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1E2E" w:rsidRDefault="00B11E2E" w:rsidP="00B11E2E">
      <w:pPr>
        <w:pStyle w:val="Textoindependiente"/>
        <w:ind w:left="709"/>
        <w:jc w:val="center"/>
        <w:rPr>
          <w:rFonts w:ascii="Arial"/>
          <w:sz w:val="20"/>
        </w:rPr>
      </w:pPr>
      <w:r>
        <w:rPr>
          <w:rFonts w:ascii="Arial"/>
          <w:sz w:val="20"/>
        </w:rPr>
        <w:t>Curso completo de excel</w:t>
      </w:r>
    </w:p>
    <w:p w:rsidR="00B11E2E" w:rsidRDefault="00B11E2E" w:rsidP="00B11E2E">
      <w:pPr>
        <w:pStyle w:val="Textoindependiente"/>
        <w:spacing w:before="6"/>
        <w:ind w:left="709"/>
        <w:jc w:val="center"/>
        <w:rPr>
          <w:rFonts w:ascii="Arial"/>
          <w:sz w:val="14"/>
        </w:rPr>
      </w:pPr>
    </w:p>
    <w:p w:rsidR="00B11E2E" w:rsidRDefault="00B11E2E" w:rsidP="00B11E2E">
      <w:pPr>
        <w:pStyle w:val="Textoindependiente"/>
        <w:ind w:left="709"/>
        <w:jc w:val="center"/>
        <w:rPr>
          <w:rFonts w:ascii="Arial"/>
          <w:sz w:val="20"/>
        </w:rPr>
      </w:pPr>
    </w:p>
    <w:p w:rsidR="00B11E2E" w:rsidRDefault="00B11E2E" w:rsidP="00B11E2E">
      <w:pPr>
        <w:spacing w:line="616" w:lineRule="exact"/>
        <w:ind w:left="709"/>
        <w:jc w:val="center"/>
        <w:rPr>
          <w:b/>
          <w:sz w:val="52"/>
        </w:rPr>
      </w:pPr>
      <w:r>
        <w:rPr>
          <w:b/>
          <w:color w:val="00AF50"/>
          <w:sz w:val="52"/>
        </w:rPr>
        <w:t>Índice</w:t>
      </w:r>
    </w:p>
    <w:p w:rsidR="00B11E2E" w:rsidRDefault="00B11E2E" w:rsidP="00B11E2E">
      <w:pPr>
        <w:spacing w:before="331"/>
        <w:ind w:left="709"/>
        <w:jc w:val="center"/>
        <w:rPr>
          <w:b/>
          <w:i/>
          <w:sz w:val="28"/>
        </w:rPr>
      </w:pPr>
      <w:r>
        <w:rPr>
          <w:b/>
          <w:i/>
          <w:color w:val="363636"/>
          <w:sz w:val="28"/>
        </w:rPr>
        <w:t>Introducción</w:t>
      </w:r>
    </w:p>
    <w:p w:rsidR="00B11E2E" w:rsidRDefault="00B11E2E" w:rsidP="00B11E2E">
      <w:pPr>
        <w:pStyle w:val="Textoindependiente"/>
        <w:ind w:left="709"/>
        <w:jc w:val="center"/>
        <w:rPr>
          <w:b/>
          <w:i/>
          <w:sz w:val="23"/>
        </w:rPr>
      </w:pPr>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5">
        <w:r>
          <w:rPr>
            <w:i/>
            <w:color w:val="363636"/>
            <w:sz w:val="24"/>
          </w:rPr>
          <w:t>Novedades en Excel 2016 para Windows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6">
        <w:r>
          <w:rPr>
            <w:i/>
            <w:color w:val="363636"/>
            <w:sz w:val="24"/>
          </w:rPr>
          <w:t>Tareas básicas en Excel 2016</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7">
        <w:r>
          <w:rPr>
            <w:i/>
            <w:color w:val="363636"/>
            <w:sz w:val="24"/>
          </w:rPr>
          <w:t>Buscar o reemplazar texto y números en una hoja de</w:t>
        </w:r>
        <w:r>
          <w:rPr>
            <w:i/>
            <w:color w:val="363636"/>
            <w:spacing w:val="-4"/>
            <w:sz w:val="24"/>
          </w:rPr>
          <w:t xml:space="preserve"> </w:t>
        </w:r>
        <w:r>
          <w:rPr>
            <w:i/>
            <w:color w:val="363636"/>
            <w:sz w:val="24"/>
          </w:rPr>
          <w:t>cálculo</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8">
        <w:r>
          <w:rPr>
            <w:i/>
            <w:color w:val="363636"/>
            <w:sz w:val="24"/>
          </w:rPr>
          <w:t>Cambiar el ancho de las columnas y el alto de las</w:t>
        </w:r>
        <w:r>
          <w:rPr>
            <w:i/>
            <w:color w:val="363636"/>
            <w:spacing w:val="-2"/>
            <w:sz w:val="24"/>
          </w:rPr>
          <w:t xml:space="preserve"> </w:t>
        </w:r>
        <w:r>
          <w:rPr>
            <w:i/>
            <w:color w:val="363636"/>
            <w:sz w:val="24"/>
          </w:rPr>
          <w:t>filas</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9">
        <w:r>
          <w:rPr>
            <w:i/>
            <w:color w:val="363636"/>
            <w:sz w:val="24"/>
          </w:rPr>
          <w:t>Mostrar números como</w:t>
        </w:r>
        <w:r>
          <w:rPr>
            <w:i/>
            <w:color w:val="363636"/>
            <w:spacing w:val="1"/>
            <w:sz w:val="24"/>
          </w:rPr>
          <w:t xml:space="preserve"> </w:t>
        </w:r>
        <w:r>
          <w:rPr>
            <w:i/>
            <w:color w:val="363636"/>
            <w:sz w:val="24"/>
          </w:rPr>
          <w:t>moneda</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10">
        <w:r>
          <w:rPr>
            <w:i/>
            <w:color w:val="363636"/>
            <w:sz w:val="24"/>
          </w:rPr>
          <w:t>Usar Autorrellenar y Relleno</w:t>
        </w:r>
        <w:r>
          <w:rPr>
            <w:i/>
            <w:color w:val="363636"/>
            <w:spacing w:val="-1"/>
            <w:sz w:val="24"/>
          </w:rPr>
          <w:t xml:space="preserve"> </w:t>
        </w:r>
        <w:r>
          <w:rPr>
            <w:i/>
            <w:color w:val="363636"/>
            <w:sz w:val="24"/>
          </w:rPr>
          <w:t>rápido</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11">
        <w:r>
          <w:rPr>
            <w:i/>
            <w:color w:val="363636"/>
            <w:sz w:val="24"/>
          </w:rPr>
          <w:t>Crear una fórmula</w:t>
        </w:r>
        <w:r>
          <w:rPr>
            <w:i/>
            <w:color w:val="363636"/>
            <w:spacing w:val="-4"/>
            <w:sz w:val="24"/>
          </w:rPr>
          <w:t xml:space="preserve"> </w:t>
        </w:r>
        <w:r>
          <w:rPr>
            <w:i/>
            <w:color w:val="363636"/>
            <w:sz w:val="24"/>
          </w:rPr>
          <w:t>simple</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12">
        <w:r>
          <w:rPr>
            <w:i/>
            <w:color w:val="363636"/>
            <w:sz w:val="24"/>
          </w:rPr>
          <w:t>Métodos abreviados de teclado de</w:t>
        </w:r>
        <w:r>
          <w:rPr>
            <w:i/>
            <w:color w:val="363636"/>
            <w:spacing w:val="3"/>
            <w:sz w:val="24"/>
          </w:rPr>
          <w:t xml:space="preserve"> </w:t>
        </w:r>
        <w:r>
          <w:rPr>
            <w:i/>
            <w:color w:val="363636"/>
            <w:sz w:val="24"/>
          </w:rPr>
          <w:t>Excel</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13">
        <w:r>
          <w:rPr>
            <w:i/>
            <w:color w:val="363636"/>
            <w:sz w:val="24"/>
          </w:rPr>
          <w:t>Guías de inicio rápido de Office</w:t>
        </w:r>
        <w:r>
          <w:rPr>
            <w:i/>
            <w:color w:val="363636"/>
            <w:spacing w:val="-2"/>
            <w:sz w:val="24"/>
          </w:rPr>
          <w:t xml:space="preserve"> </w:t>
        </w:r>
        <w:r>
          <w:rPr>
            <w:i/>
            <w:color w:val="363636"/>
            <w:sz w:val="24"/>
          </w:rPr>
          <w:t>2016</w:t>
        </w:r>
      </w:hyperlink>
    </w:p>
    <w:p w:rsidR="00B11E2E" w:rsidRDefault="00B11E2E" w:rsidP="00B11E2E">
      <w:pPr>
        <w:pStyle w:val="Textoindependiente"/>
        <w:spacing w:before="1"/>
        <w:ind w:left="709"/>
        <w:jc w:val="center"/>
        <w:rPr>
          <w:i/>
          <w:sz w:val="23"/>
        </w:rPr>
      </w:pPr>
    </w:p>
    <w:p w:rsidR="00B11E2E" w:rsidRDefault="00B11E2E" w:rsidP="00B11E2E">
      <w:pPr>
        <w:ind w:left="709"/>
        <w:jc w:val="center"/>
        <w:rPr>
          <w:b/>
          <w:i/>
          <w:sz w:val="28"/>
        </w:rPr>
      </w:pPr>
      <w:r>
        <w:rPr>
          <w:b/>
          <w:i/>
          <w:color w:val="363636"/>
          <w:sz w:val="28"/>
        </w:rPr>
        <w:t>Conceptos básicos sobre hojas de cálculo</w:t>
      </w:r>
    </w:p>
    <w:p w:rsidR="00B11E2E" w:rsidRDefault="00B11E2E" w:rsidP="00B11E2E">
      <w:pPr>
        <w:pStyle w:val="Textoindependiente"/>
        <w:ind w:left="709"/>
        <w:jc w:val="center"/>
        <w:rPr>
          <w:b/>
          <w:i/>
          <w:sz w:val="23"/>
        </w:rPr>
      </w:pPr>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14">
        <w:r>
          <w:rPr>
            <w:i/>
            <w:color w:val="363636"/>
            <w:sz w:val="24"/>
          </w:rPr>
          <w:t>Crear una lista</w:t>
        </w:r>
        <w:r>
          <w:rPr>
            <w:i/>
            <w:color w:val="363636"/>
            <w:spacing w:val="-4"/>
            <w:sz w:val="24"/>
          </w:rPr>
          <w:t xml:space="preserve"> </w:t>
        </w:r>
        <w:r>
          <w:rPr>
            <w:i/>
            <w:color w:val="363636"/>
            <w:sz w:val="24"/>
          </w:rPr>
          <w:t>desplegable</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15">
        <w:r>
          <w:rPr>
            <w:i/>
            <w:color w:val="363636"/>
            <w:sz w:val="24"/>
          </w:rPr>
          <w:t>Buscar o reemplazar texto y números en una hoja de</w:t>
        </w:r>
        <w:r>
          <w:rPr>
            <w:i/>
            <w:color w:val="363636"/>
            <w:spacing w:val="-2"/>
            <w:sz w:val="24"/>
          </w:rPr>
          <w:t xml:space="preserve"> </w:t>
        </w:r>
        <w:r>
          <w:rPr>
            <w:i/>
            <w:color w:val="363636"/>
            <w:sz w:val="24"/>
          </w:rPr>
          <w:t>cálculo</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16">
        <w:r>
          <w:rPr>
            <w:i/>
            <w:color w:val="363636"/>
            <w:sz w:val="24"/>
          </w:rPr>
          <w:t>Dividir texto en celdas</w:t>
        </w:r>
        <w:r>
          <w:rPr>
            <w:i/>
            <w:color w:val="363636"/>
            <w:spacing w:val="-2"/>
            <w:sz w:val="24"/>
          </w:rPr>
          <w:t xml:space="preserve"> </w:t>
        </w:r>
        <w:r>
          <w:rPr>
            <w:i/>
            <w:color w:val="363636"/>
            <w:sz w:val="24"/>
          </w:rPr>
          <w:t>diferentes</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17">
        <w:r>
          <w:rPr>
            <w:i/>
            <w:color w:val="363636"/>
            <w:sz w:val="24"/>
          </w:rPr>
          <w:t>Combinar texto de dos o más celdas en una</w:t>
        </w:r>
        <w:r>
          <w:rPr>
            <w:i/>
            <w:color w:val="363636"/>
            <w:spacing w:val="-4"/>
            <w:sz w:val="24"/>
          </w:rPr>
          <w:t xml:space="preserve"> </w:t>
        </w:r>
        <w:r>
          <w:rPr>
            <w:i/>
            <w:color w:val="363636"/>
            <w:sz w:val="24"/>
          </w:rPr>
          <w:t>celda</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18">
        <w:r>
          <w:rPr>
            <w:i/>
            <w:color w:val="363636"/>
            <w:sz w:val="24"/>
          </w:rPr>
          <w:t>Combinar</w:t>
        </w:r>
        <w:r>
          <w:rPr>
            <w:i/>
            <w:color w:val="363636"/>
            <w:spacing w:val="-1"/>
            <w:sz w:val="24"/>
          </w:rPr>
          <w:t xml:space="preserve"> </w:t>
        </w:r>
        <w:r>
          <w:rPr>
            <w:i/>
            <w:color w:val="363636"/>
            <w:sz w:val="24"/>
          </w:rPr>
          <w:t>celdas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19">
        <w:r>
          <w:rPr>
            <w:i/>
            <w:color w:val="363636"/>
            <w:sz w:val="24"/>
          </w:rPr>
          <w:t>Corregir números con formato de texto aplicando un formato de</w:t>
        </w:r>
        <w:r>
          <w:rPr>
            <w:i/>
            <w:color w:val="363636"/>
            <w:spacing w:val="-8"/>
            <w:sz w:val="24"/>
          </w:rPr>
          <w:t xml:space="preserve"> </w:t>
        </w:r>
        <w:r>
          <w:rPr>
            <w:i/>
            <w:color w:val="363636"/>
            <w:sz w:val="24"/>
          </w:rPr>
          <w:t>número</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20">
        <w:r>
          <w:rPr>
            <w:i/>
            <w:color w:val="363636"/>
            <w:sz w:val="24"/>
          </w:rPr>
          <w:t>Ajustar el texto en una</w:t>
        </w:r>
        <w:r>
          <w:rPr>
            <w:i/>
            <w:color w:val="363636"/>
            <w:spacing w:val="-3"/>
            <w:sz w:val="24"/>
          </w:rPr>
          <w:t xml:space="preserve"> </w:t>
        </w:r>
        <w:r>
          <w:rPr>
            <w:i/>
            <w:color w:val="363636"/>
            <w:sz w:val="24"/>
          </w:rPr>
          <w:t>celda</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21">
        <w:r>
          <w:rPr>
            <w:i/>
            <w:color w:val="363636"/>
            <w:sz w:val="24"/>
          </w:rPr>
          <w:t>Movilizar filas y</w:t>
        </w:r>
        <w:r>
          <w:rPr>
            <w:i/>
            <w:color w:val="363636"/>
            <w:spacing w:val="-3"/>
            <w:sz w:val="24"/>
          </w:rPr>
          <w:t xml:space="preserve"> </w:t>
        </w:r>
        <w:r>
          <w:rPr>
            <w:i/>
            <w:color w:val="363636"/>
            <w:sz w:val="24"/>
          </w:rPr>
          <w:t>columnas</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22">
        <w:r>
          <w:rPr>
            <w:i/>
            <w:color w:val="363636"/>
            <w:sz w:val="24"/>
          </w:rPr>
          <w:t>Transponer (girar) datos de filas a columnas o</w:t>
        </w:r>
        <w:r>
          <w:rPr>
            <w:i/>
            <w:color w:val="363636"/>
            <w:spacing w:val="-4"/>
            <w:sz w:val="24"/>
          </w:rPr>
          <w:t xml:space="preserve"> </w:t>
        </w:r>
        <w:r>
          <w:rPr>
            <w:i/>
            <w:color w:val="363636"/>
            <w:sz w:val="24"/>
          </w:rPr>
          <w:t>viceversa</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23">
        <w:r>
          <w:rPr>
            <w:i/>
            <w:color w:val="363636"/>
            <w:sz w:val="24"/>
          </w:rPr>
          <w:t>Crear una tabla de Excel en una hoja de</w:t>
        </w:r>
        <w:r>
          <w:rPr>
            <w:i/>
            <w:color w:val="363636"/>
            <w:spacing w:val="-5"/>
            <w:sz w:val="24"/>
          </w:rPr>
          <w:t xml:space="preserve"> </w:t>
        </w:r>
        <w:r>
          <w:rPr>
            <w:i/>
            <w:color w:val="363636"/>
            <w:sz w:val="24"/>
          </w:rPr>
          <w:t>cálculo</w:t>
        </w:r>
      </w:hyperlink>
    </w:p>
    <w:p w:rsidR="00B11E2E" w:rsidRDefault="00B11E2E" w:rsidP="00B11E2E">
      <w:pPr>
        <w:pStyle w:val="Textoindependiente"/>
        <w:ind w:left="709"/>
        <w:jc w:val="center"/>
        <w:rPr>
          <w:i/>
          <w:sz w:val="23"/>
        </w:rPr>
      </w:pPr>
    </w:p>
    <w:p w:rsidR="00B11E2E" w:rsidRDefault="00B11E2E" w:rsidP="00B11E2E">
      <w:pPr>
        <w:spacing w:before="1"/>
        <w:ind w:left="709"/>
        <w:jc w:val="center"/>
        <w:rPr>
          <w:b/>
          <w:i/>
          <w:sz w:val="28"/>
        </w:rPr>
      </w:pPr>
      <w:r>
        <w:rPr>
          <w:b/>
          <w:i/>
          <w:color w:val="363636"/>
          <w:sz w:val="28"/>
        </w:rPr>
        <w:t>Guardar y compartir archivos</w:t>
      </w:r>
    </w:p>
    <w:p w:rsidR="00B11E2E" w:rsidRDefault="00B11E2E" w:rsidP="00B11E2E">
      <w:pPr>
        <w:pStyle w:val="Textoindependiente"/>
        <w:spacing w:before="10"/>
        <w:ind w:left="709"/>
        <w:jc w:val="center"/>
        <w:rPr>
          <w:b/>
          <w:i/>
          <w:sz w:val="22"/>
        </w:rPr>
      </w:pPr>
    </w:p>
    <w:p w:rsidR="00B11E2E" w:rsidRDefault="00B11E2E" w:rsidP="00B11E2E">
      <w:pPr>
        <w:pStyle w:val="Prrafodelista"/>
        <w:numPr>
          <w:ilvl w:val="0"/>
          <w:numId w:val="413"/>
        </w:numPr>
        <w:tabs>
          <w:tab w:val="left" w:pos="1440"/>
          <w:tab w:val="left" w:pos="1441"/>
        </w:tabs>
        <w:ind w:left="709"/>
        <w:jc w:val="center"/>
        <w:rPr>
          <w:rFonts w:ascii="Symbol" w:hAnsi="Symbol"/>
          <w:i/>
          <w:color w:val="363636"/>
          <w:sz w:val="24"/>
        </w:rPr>
      </w:pPr>
      <w:hyperlink r:id="rId24">
        <w:r>
          <w:rPr>
            <w:i/>
            <w:color w:val="363636"/>
            <w:sz w:val="24"/>
          </w:rPr>
          <w:t>Compartir el libro de Excel 2016 con otros</w:t>
        </w:r>
        <w:r>
          <w:rPr>
            <w:i/>
            <w:color w:val="363636"/>
            <w:spacing w:val="-3"/>
            <w:sz w:val="24"/>
          </w:rPr>
          <w:t xml:space="preserve"> </w:t>
        </w:r>
        <w:r>
          <w:rPr>
            <w:i/>
            <w:color w:val="363636"/>
            <w:sz w:val="24"/>
          </w:rPr>
          <w:t>usuarios</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25">
        <w:r>
          <w:rPr>
            <w:i/>
            <w:color w:val="363636"/>
            <w:sz w:val="24"/>
          </w:rPr>
          <w:t>Guardar un libro con otro formato de</w:t>
        </w:r>
        <w:r>
          <w:rPr>
            <w:i/>
            <w:color w:val="363636"/>
            <w:spacing w:val="-5"/>
            <w:sz w:val="24"/>
          </w:rPr>
          <w:t xml:space="preserve"> </w:t>
        </w:r>
        <w:r>
          <w:rPr>
            <w:i/>
            <w:color w:val="363636"/>
            <w:sz w:val="24"/>
          </w:rPr>
          <w:t>archivo</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26">
        <w:r>
          <w:rPr>
            <w:i/>
            <w:color w:val="363636"/>
            <w:sz w:val="24"/>
          </w:rPr>
          <w:t>Guardar un libro de Excel para ofrecer compatibilidad con versiones anteriores de</w:t>
        </w:r>
        <w:r>
          <w:rPr>
            <w:i/>
            <w:color w:val="363636"/>
            <w:spacing w:val="-9"/>
            <w:sz w:val="24"/>
          </w:rPr>
          <w:t xml:space="preserve"> </w:t>
        </w:r>
        <w:r>
          <w:rPr>
            <w:i/>
            <w:color w:val="363636"/>
            <w:sz w:val="24"/>
          </w:rPr>
          <w:t>Excel</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27">
        <w:r>
          <w:rPr>
            <w:i/>
            <w:color w:val="363636"/>
            <w:sz w:val="24"/>
          </w:rPr>
          <w:t>Guardar documentos en</w:t>
        </w:r>
        <w:r>
          <w:rPr>
            <w:i/>
            <w:color w:val="363636"/>
            <w:spacing w:val="-1"/>
            <w:sz w:val="24"/>
          </w:rPr>
          <w:t xml:space="preserve"> </w:t>
        </w:r>
        <w:r>
          <w:rPr>
            <w:i/>
            <w:color w:val="363636"/>
            <w:sz w:val="24"/>
          </w:rPr>
          <w:t>línea</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28">
        <w:r>
          <w:rPr>
            <w:i/>
            <w:color w:val="363636"/>
            <w:sz w:val="24"/>
          </w:rPr>
          <w:t>Guardar como</w:t>
        </w:r>
        <w:r>
          <w:rPr>
            <w:i/>
            <w:color w:val="363636"/>
            <w:spacing w:val="-2"/>
            <w:sz w:val="24"/>
          </w:rPr>
          <w:t xml:space="preserve"> </w:t>
        </w:r>
        <w:r>
          <w:rPr>
            <w:i/>
            <w:color w:val="363636"/>
            <w:sz w:val="24"/>
          </w:rPr>
          <w:t>PDF</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29">
        <w:r>
          <w:rPr>
            <w:i/>
            <w:color w:val="363636"/>
            <w:sz w:val="24"/>
          </w:rPr>
          <w:t>Usar un libro compartido para</w:t>
        </w:r>
        <w:r>
          <w:rPr>
            <w:i/>
            <w:color w:val="363636"/>
            <w:spacing w:val="-3"/>
            <w:sz w:val="24"/>
          </w:rPr>
          <w:t xml:space="preserve"> </w:t>
        </w:r>
        <w:r>
          <w:rPr>
            <w:i/>
            <w:color w:val="363636"/>
            <w:sz w:val="24"/>
          </w:rPr>
          <w:t>colaborar</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30">
        <w:r>
          <w:rPr>
            <w:i/>
            <w:color w:val="363636"/>
            <w:sz w:val="24"/>
          </w:rPr>
          <w:t>Proteger un libro con</w:t>
        </w:r>
        <w:r>
          <w:rPr>
            <w:i/>
            <w:color w:val="363636"/>
            <w:spacing w:val="-4"/>
            <w:sz w:val="24"/>
          </w:rPr>
          <w:t xml:space="preserve"> </w:t>
        </w:r>
        <w:r>
          <w:rPr>
            <w:i/>
            <w:color w:val="363636"/>
            <w:sz w:val="24"/>
          </w:rPr>
          <w:t>contraseña</w:t>
        </w:r>
      </w:hyperlink>
    </w:p>
    <w:p w:rsidR="00B11E2E" w:rsidRDefault="00B11E2E" w:rsidP="00B11E2E">
      <w:pPr>
        <w:pStyle w:val="Prrafodelista"/>
        <w:numPr>
          <w:ilvl w:val="0"/>
          <w:numId w:val="413"/>
        </w:numPr>
        <w:tabs>
          <w:tab w:val="left" w:pos="1440"/>
          <w:tab w:val="left" w:pos="1441"/>
        </w:tabs>
        <w:spacing w:before="1" w:line="306" w:lineRule="exact"/>
        <w:ind w:left="709"/>
        <w:jc w:val="center"/>
        <w:rPr>
          <w:rFonts w:ascii="Symbol" w:hAnsi="Symbol"/>
          <w:i/>
          <w:color w:val="363636"/>
          <w:sz w:val="24"/>
        </w:rPr>
      </w:pPr>
      <w:hyperlink r:id="rId31">
        <w:r>
          <w:rPr>
            <w:i/>
            <w:color w:val="363636"/>
            <w:sz w:val="24"/>
          </w:rPr>
          <w:t>Proteger con contraseña elementos de la hoja de cálculo o el</w:t>
        </w:r>
        <w:r>
          <w:rPr>
            <w:i/>
            <w:color w:val="363636"/>
            <w:spacing w:val="-7"/>
            <w:sz w:val="24"/>
          </w:rPr>
          <w:t xml:space="preserve"> </w:t>
        </w:r>
        <w:r>
          <w:rPr>
            <w:i/>
            <w:color w:val="363636"/>
            <w:sz w:val="24"/>
          </w:rPr>
          <w:t>libro</w:t>
        </w:r>
      </w:hyperlink>
    </w:p>
    <w:p w:rsidR="00B11E2E" w:rsidRDefault="00B11E2E" w:rsidP="00B11E2E">
      <w:pPr>
        <w:pStyle w:val="Prrafodelista"/>
        <w:numPr>
          <w:ilvl w:val="0"/>
          <w:numId w:val="413"/>
        </w:numPr>
        <w:tabs>
          <w:tab w:val="left" w:pos="1440"/>
          <w:tab w:val="left" w:pos="1441"/>
        </w:tabs>
        <w:ind w:left="709"/>
        <w:jc w:val="center"/>
        <w:rPr>
          <w:rFonts w:ascii="Symbol" w:hAnsi="Symbol"/>
          <w:i/>
          <w:color w:val="363636"/>
          <w:sz w:val="24"/>
        </w:rPr>
      </w:pPr>
      <w:hyperlink r:id="rId32">
        <w:r>
          <w:rPr>
            <w:i/>
            <w:color w:val="363636"/>
            <w:sz w:val="24"/>
          </w:rPr>
          <w:t>Quitar una contraseña de una hoja de cálculo o un</w:t>
        </w:r>
        <w:r>
          <w:rPr>
            <w:i/>
            <w:color w:val="363636"/>
            <w:spacing w:val="-6"/>
            <w:sz w:val="24"/>
          </w:rPr>
          <w:t xml:space="preserve"> </w:t>
        </w:r>
        <w:r>
          <w:rPr>
            <w:i/>
            <w:color w:val="363636"/>
            <w:sz w:val="24"/>
          </w:rPr>
          <w:t>libro</w:t>
        </w:r>
      </w:hyperlink>
    </w:p>
    <w:p w:rsidR="00B11E2E" w:rsidRDefault="00B11E2E" w:rsidP="00B11E2E">
      <w:pPr>
        <w:pStyle w:val="Prrafodelista"/>
        <w:numPr>
          <w:ilvl w:val="0"/>
          <w:numId w:val="413"/>
        </w:numPr>
        <w:tabs>
          <w:tab w:val="left" w:pos="1440"/>
          <w:tab w:val="left" w:pos="1441"/>
        </w:tabs>
        <w:spacing w:before="1"/>
        <w:ind w:left="709"/>
        <w:jc w:val="center"/>
        <w:rPr>
          <w:rFonts w:ascii="Symbol" w:hAnsi="Symbol"/>
          <w:i/>
          <w:color w:val="363636"/>
          <w:sz w:val="24"/>
        </w:rPr>
      </w:pPr>
      <w:hyperlink r:id="rId33">
        <w:r>
          <w:rPr>
            <w:i/>
            <w:color w:val="363636"/>
            <w:sz w:val="24"/>
          </w:rPr>
          <w:t>Bloquear celdas para</w:t>
        </w:r>
        <w:r>
          <w:rPr>
            <w:i/>
            <w:color w:val="363636"/>
            <w:spacing w:val="-3"/>
            <w:sz w:val="24"/>
          </w:rPr>
          <w:t xml:space="preserve"> </w:t>
        </w:r>
        <w:r>
          <w:rPr>
            <w:i/>
            <w:color w:val="363636"/>
            <w:sz w:val="24"/>
          </w:rPr>
          <w:t>protegerlas</w:t>
        </w:r>
      </w:hyperlink>
    </w:p>
    <w:p w:rsidR="00B11E2E" w:rsidRDefault="00B11E2E" w:rsidP="00B11E2E">
      <w:pPr>
        <w:ind w:left="709"/>
        <w:jc w:val="center"/>
        <w:rPr>
          <w:rFonts w:ascii="Symbol" w:hAnsi="Symbol"/>
          <w:sz w:val="24"/>
        </w:rPr>
        <w:sectPr w:rsidR="00B11E2E" w:rsidSect="00B93CC3">
          <w:footerReference w:type="default" r:id="rId34"/>
          <w:pgSz w:w="11910" w:h="16840"/>
          <w:pgMar w:top="720" w:right="144" w:bottom="1300" w:left="0" w:header="0" w:footer="1112" w:gutter="0"/>
          <w:cols w:space="720"/>
        </w:sectPr>
      </w:pPr>
    </w:p>
    <w:p w:rsidR="00B11E2E" w:rsidRDefault="00B11E2E" w:rsidP="00B11E2E">
      <w:pPr>
        <w:spacing w:before="21"/>
        <w:ind w:left="709"/>
        <w:jc w:val="center"/>
        <w:rPr>
          <w:b/>
          <w:i/>
          <w:sz w:val="28"/>
        </w:rPr>
      </w:pPr>
      <w:r>
        <w:rPr>
          <w:noProof/>
          <w:lang w:val="es-MX" w:eastAsia="es-MX"/>
        </w:rPr>
        <w:lastRenderedPageBreak/>
        <mc:AlternateContent>
          <mc:Choice Requires="wps">
            <w:drawing>
              <wp:anchor distT="0" distB="0" distL="114300" distR="114300" simplePos="0" relativeHeight="252134400" behindDoc="0" locked="0" layoutInCell="1" allowOverlap="1" wp14:anchorId="14DA65B8" wp14:editId="197D1093">
                <wp:simplePos x="0" y="0"/>
                <wp:positionH relativeFrom="page">
                  <wp:posOffset>6577330</wp:posOffset>
                </wp:positionH>
                <wp:positionV relativeFrom="page">
                  <wp:posOffset>9660255</wp:posOffset>
                </wp:positionV>
                <wp:extent cx="527050" cy="412750"/>
                <wp:effectExtent l="0" t="0" r="0" b="0"/>
                <wp:wrapNone/>
                <wp:docPr id="17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BDBF0" id="Rectangle 82" o:spid="_x0000_s1026" style="position:absolute;margin-left:517.9pt;margin-top:760.65pt;width:41.5pt;height:32.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b/>
          <w:i/>
          <w:color w:val="363636"/>
          <w:sz w:val="28"/>
        </w:rPr>
        <w:t>Ordenar y filtrar</w:t>
      </w:r>
    </w:p>
    <w:p w:rsidR="00B11E2E" w:rsidRDefault="00B11E2E" w:rsidP="00B11E2E">
      <w:pPr>
        <w:pStyle w:val="Textoindependiente"/>
        <w:spacing w:before="10"/>
        <w:ind w:left="709"/>
        <w:jc w:val="center"/>
        <w:rPr>
          <w:b/>
          <w:i/>
          <w:sz w:val="22"/>
        </w:rPr>
      </w:pPr>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35">
        <w:r>
          <w:rPr>
            <w:i/>
            <w:color w:val="363636"/>
            <w:sz w:val="24"/>
          </w:rPr>
          <w:t>Inicio rápido: Ordenar datos en una hoja de</w:t>
        </w:r>
        <w:r>
          <w:rPr>
            <w:i/>
            <w:color w:val="363636"/>
            <w:spacing w:val="-2"/>
            <w:sz w:val="24"/>
          </w:rPr>
          <w:t xml:space="preserve"> </w:t>
        </w:r>
        <w:r>
          <w:rPr>
            <w:i/>
            <w:color w:val="363636"/>
            <w:sz w:val="24"/>
          </w:rPr>
          <w:t>cálculo</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36">
        <w:r>
          <w:rPr>
            <w:i/>
            <w:color w:val="363636"/>
            <w:sz w:val="24"/>
          </w:rPr>
          <w:t>Filtrar datos en una tabla de</w:t>
        </w:r>
        <w:r>
          <w:rPr>
            <w:i/>
            <w:color w:val="363636"/>
            <w:spacing w:val="-2"/>
            <w:sz w:val="24"/>
          </w:rPr>
          <w:t xml:space="preserve"> </w:t>
        </w:r>
        <w:r>
          <w:rPr>
            <w:i/>
            <w:color w:val="363636"/>
            <w:sz w:val="24"/>
          </w:rPr>
          <w:t>Excel</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37">
        <w:r>
          <w:rPr>
            <w:i/>
            <w:color w:val="363636"/>
            <w:sz w:val="24"/>
          </w:rPr>
          <w:t>Usar el filtro automático para filtrar los</w:t>
        </w:r>
        <w:r>
          <w:rPr>
            <w:i/>
            <w:color w:val="363636"/>
            <w:spacing w:val="-6"/>
            <w:sz w:val="24"/>
          </w:rPr>
          <w:t xml:space="preserve"> </w:t>
        </w:r>
        <w:r>
          <w:rPr>
            <w:i/>
            <w:color w:val="363636"/>
            <w:sz w:val="24"/>
          </w:rPr>
          <w:t>datos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38">
        <w:r>
          <w:rPr>
            <w:i/>
            <w:color w:val="363636"/>
            <w:sz w:val="24"/>
          </w:rPr>
          <w:t>Ordenar datos en una tabla</w:t>
        </w:r>
        <w:r>
          <w:rPr>
            <w:i/>
            <w:color w:val="363636"/>
            <w:spacing w:val="-3"/>
            <w:sz w:val="24"/>
          </w:rPr>
          <w:t xml:space="preserve"> </w:t>
        </w:r>
        <w:r>
          <w:rPr>
            <w:i/>
            <w:color w:val="363636"/>
            <w:sz w:val="24"/>
          </w:rPr>
          <w:t>dinámica</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39">
        <w:r>
          <w:rPr>
            <w:i/>
            <w:color w:val="363636"/>
            <w:sz w:val="24"/>
          </w:rPr>
          <w:t>Mostrar u ocultar columnas y</w:t>
        </w:r>
        <w:r>
          <w:rPr>
            <w:i/>
            <w:color w:val="363636"/>
            <w:spacing w:val="-1"/>
            <w:sz w:val="24"/>
          </w:rPr>
          <w:t xml:space="preserve"> </w:t>
        </w:r>
        <w:r>
          <w:rPr>
            <w:i/>
            <w:color w:val="363636"/>
            <w:sz w:val="24"/>
          </w:rPr>
          <w:t>filas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40">
        <w:r>
          <w:rPr>
            <w:i/>
            <w:color w:val="363636"/>
            <w:sz w:val="24"/>
          </w:rPr>
          <w:t>Filtrar datos en una tabla</w:t>
        </w:r>
        <w:r>
          <w:rPr>
            <w:i/>
            <w:color w:val="363636"/>
            <w:spacing w:val="-3"/>
            <w:sz w:val="24"/>
          </w:rPr>
          <w:t xml:space="preserve"> </w:t>
        </w:r>
        <w:r>
          <w:rPr>
            <w:i/>
            <w:color w:val="363636"/>
            <w:sz w:val="24"/>
          </w:rPr>
          <w:t>dinámica</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41">
        <w:r>
          <w:rPr>
            <w:i/>
            <w:color w:val="363636"/>
            <w:sz w:val="24"/>
          </w:rPr>
          <w:t>Ordenar datos con una lista</w:t>
        </w:r>
        <w:r>
          <w:rPr>
            <w:i/>
            <w:color w:val="363636"/>
            <w:spacing w:val="-4"/>
            <w:sz w:val="24"/>
          </w:rPr>
          <w:t xml:space="preserve"> </w:t>
        </w:r>
        <w:r>
          <w:rPr>
            <w:i/>
            <w:color w:val="363636"/>
            <w:sz w:val="24"/>
          </w:rPr>
          <w:t>personalizada</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42">
        <w:r>
          <w:rPr>
            <w:i/>
            <w:color w:val="363636"/>
            <w:sz w:val="24"/>
          </w:rPr>
          <w:t>Ordenar datos de una tabla o un</w:t>
        </w:r>
        <w:r>
          <w:rPr>
            <w:i/>
            <w:color w:val="363636"/>
            <w:spacing w:val="-4"/>
            <w:sz w:val="24"/>
          </w:rPr>
          <w:t xml:space="preserve"> </w:t>
        </w:r>
        <w:r>
          <w:rPr>
            <w:i/>
            <w:color w:val="363636"/>
            <w:sz w:val="24"/>
          </w:rPr>
          <w:t>rango</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43">
        <w:r>
          <w:rPr>
            <w:i/>
            <w:color w:val="363636"/>
            <w:sz w:val="24"/>
          </w:rPr>
          <w:t>Filtrar un rango de</w:t>
        </w:r>
        <w:r>
          <w:rPr>
            <w:i/>
            <w:color w:val="363636"/>
            <w:spacing w:val="-2"/>
            <w:sz w:val="24"/>
          </w:rPr>
          <w:t xml:space="preserve"> </w:t>
        </w:r>
        <w:r>
          <w:rPr>
            <w:i/>
            <w:color w:val="363636"/>
            <w:sz w:val="24"/>
          </w:rPr>
          <w:t>datos</w:t>
        </w:r>
      </w:hyperlink>
    </w:p>
    <w:p w:rsidR="00B11E2E" w:rsidRDefault="00B11E2E" w:rsidP="00B11E2E">
      <w:pPr>
        <w:pStyle w:val="Prrafodelista"/>
        <w:numPr>
          <w:ilvl w:val="0"/>
          <w:numId w:val="413"/>
        </w:numPr>
        <w:tabs>
          <w:tab w:val="left" w:pos="1440"/>
          <w:tab w:val="left" w:pos="1441"/>
        </w:tabs>
        <w:spacing w:before="1"/>
        <w:ind w:left="709"/>
        <w:jc w:val="center"/>
        <w:rPr>
          <w:rFonts w:ascii="Symbol" w:hAnsi="Symbol"/>
          <w:i/>
          <w:color w:val="363636"/>
          <w:sz w:val="24"/>
        </w:rPr>
      </w:pPr>
      <w:hyperlink r:id="rId44">
        <w:r>
          <w:rPr>
            <w:i/>
            <w:color w:val="363636"/>
            <w:sz w:val="24"/>
          </w:rPr>
          <w:t>Contar valores únicos entre</w:t>
        </w:r>
        <w:r>
          <w:rPr>
            <w:i/>
            <w:color w:val="363636"/>
            <w:spacing w:val="-1"/>
            <w:sz w:val="24"/>
          </w:rPr>
          <w:t xml:space="preserve"> </w:t>
        </w:r>
        <w:r>
          <w:rPr>
            <w:i/>
            <w:color w:val="363636"/>
            <w:sz w:val="24"/>
          </w:rPr>
          <w:t>duplicados</w:t>
        </w:r>
      </w:hyperlink>
    </w:p>
    <w:p w:rsidR="00B11E2E" w:rsidRDefault="00B11E2E" w:rsidP="00B11E2E">
      <w:pPr>
        <w:pStyle w:val="Textoindependiente"/>
        <w:ind w:left="709"/>
        <w:jc w:val="center"/>
        <w:rPr>
          <w:i/>
          <w:sz w:val="23"/>
        </w:rPr>
      </w:pPr>
    </w:p>
    <w:p w:rsidR="00B11E2E" w:rsidRDefault="00B11E2E" w:rsidP="00B11E2E">
      <w:pPr>
        <w:ind w:left="709"/>
        <w:jc w:val="center"/>
        <w:rPr>
          <w:b/>
          <w:i/>
          <w:sz w:val="28"/>
        </w:rPr>
      </w:pPr>
      <w:r>
        <w:rPr>
          <w:b/>
          <w:i/>
          <w:color w:val="363636"/>
          <w:sz w:val="28"/>
        </w:rPr>
        <w:t>Funciones más populares</w:t>
      </w:r>
    </w:p>
    <w:p w:rsidR="00B11E2E" w:rsidRDefault="00B11E2E" w:rsidP="00B11E2E">
      <w:pPr>
        <w:pStyle w:val="Textoindependiente"/>
        <w:spacing w:before="11"/>
        <w:ind w:left="709"/>
        <w:jc w:val="center"/>
        <w:rPr>
          <w:b/>
          <w:i/>
          <w:sz w:val="22"/>
        </w:rPr>
      </w:pPr>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45">
        <w:r>
          <w:rPr>
            <w:i/>
            <w:color w:val="363636"/>
            <w:sz w:val="24"/>
          </w:rPr>
          <w:t>Función</w:t>
        </w:r>
        <w:r>
          <w:rPr>
            <w:i/>
            <w:color w:val="363636"/>
            <w:spacing w:val="-2"/>
            <w:sz w:val="24"/>
          </w:rPr>
          <w:t xml:space="preserve"> </w:t>
        </w:r>
        <w:r>
          <w:rPr>
            <w:i/>
            <w:color w:val="363636"/>
            <w:sz w:val="24"/>
          </w:rPr>
          <w:t>CONSULTAV</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46">
        <w:r>
          <w:rPr>
            <w:i/>
            <w:color w:val="363636"/>
            <w:sz w:val="24"/>
          </w:rPr>
          <w:t>Buscar valores con BUSCARV, INDICE o COINCIDIR en Excel 2016 para</w:t>
        </w:r>
        <w:r>
          <w:rPr>
            <w:i/>
            <w:color w:val="363636"/>
            <w:spacing w:val="-6"/>
            <w:sz w:val="24"/>
          </w:rPr>
          <w:t xml:space="preserve"> </w:t>
        </w:r>
        <w:r>
          <w:rPr>
            <w:i/>
            <w:color w:val="363636"/>
            <w:sz w:val="24"/>
          </w:rPr>
          <w:t>Windows</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47">
        <w:r>
          <w:rPr>
            <w:i/>
            <w:color w:val="363636"/>
            <w:sz w:val="24"/>
          </w:rPr>
          <w:t>Función</w:t>
        </w:r>
        <w:r>
          <w:rPr>
            <w:i/>
            <w:color w:val="363636"/>
            <w:spacing w:val="-2"/>
            <w:sz w:val="24"/>
          </w:rPr>
          <w:t xml:space="preserve"> </w:t>
        </w:r>
        <w:r>
          <w:rPr>
            <w:i/>
            <w:color w:val="363636"/>
            <w:sz w:val="24"/>
          </w:rPr>
          <w:t>SI</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48">
        <w:r>
          <w:rPr>
            <w:i/>
            <w:color w:val="363636"/>
            <w:sz w:val="24"/>
          </w:rPr>
          <w:t>Función</w:t>
        </w:r>
        <w:r>
          <w:rPr>
            <w:i/>
            <w:color w:val="363636"/>
            <w:spacing w:val="-2"/>
            <w:sz w:val="24"/>
          </w:rPr>
          <w:t xml:space="preserve"> </w:t>
        </w:r>
        <w:r>
          <w:rPr>
            <w:i/>
            <w:color w:val="363636"/>
            <w:sz w:val="24"/>
          </w:rPr>
          <w:t>SUMA</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49">
        <w:r>
          <w:rPr>
            <w:i/>
            <w:color w:val="363636"/>
            <w:sz w:val="24"/>
          </w:rPr>
          <w:t>Función</w:t>
        </w:r>
        <w:r>
          <w:rPr>
            <w:i/>
            <w:color w:val="363636"/>
            <w:spacing w:val="-2"/>
            <w:sz w:val="24"/>
          </w:rPr>
          <w:t xml:space="preserve"> </w:t>
        </w:r>
        <w:r>
          <w:rPr>
            <w:i/>
            <w:color w:val="363636"/>
            <w:sz w:val="24"/>
          </w:rPr>
          <w:t>CONTAR.SI</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50">
        <w:r>
          <w:rPr>
            <w:i/>
            <w:color w:val="363636"/>
            <w:sz w:val="24"/>
          </w:rPr>
          <w:t>Función</w:t>
        </w:r>
        <w:r>
          <w:rPr>
            <w:i/>
            <w:color w:val="363636"/>
            <w:spacing w:val="-2"/>
            <w:sz w:val="24"/>
          </w:rPr>
          <w:t xml:space="preserve"> </w:t>
        </w:r>
        <w:r>
          <w:rPr>
            <w:i/>
            <w:color w:val="363636"/>
            <w:sz w:val="24"/>
          </w:rPr>
          <w:t>SUMAR.SI</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51">
        <w:r>
          <w:rPr>
            <w:i/>
            <w:color w:val="363636"/>
            <w:sz w:val="24"/>
          </w:rPr>
          <w:t>Función</w:t>
        </w:r>
        <w:r>
          <w:rPr>
            <w:i/>
            <w:color w:val="363636"/>
            <w:spacing w:val="-2"/>
            <w:sz w:val="24"/>
          </w:rPr>
          <w:t xml:space="preserve"> </w:t>
        </w:r>
        <w:r>
          <w:rPr>
            <w:i/>
            <w:color w:val="363636"/>
            <w:sz w:val="24"/>
          </w:rPr>
          <w:t>BUSCAR</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52">
        <w:r>
          <w:rPr>
            <w:i/>
            <w:color w:val="363636"/>
            <w:sz w:val="24"/>
          </w:rPr>
          <w:t>Función</w:t>
        </w:r>
        <w:r>
          <w:rPr>
            <w:i/>
            <w:color w:val="363636"/>
            <w:spacing w:val="-2"/>
            <w:sz w:val="24"/>
          </w:rPr>
          <w:t xml:space="preserve"> </w:t>
        </w:r>
        <w:r>
          <w:rPr>
            <w:i/>
            <w:color w:val="363636"/>
            <w:sz w:val="24"/>
          </w:rPr>
          <w:t>CONCATENATE</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53">
        <w:r>
          <w:rPr>
            <w:i/>
            <w:color w:val="363636"/>
            <w:sz w:val="24"/>
          </w:rPr>
          <w:t>Función</w:t>
        </w:r>
        <w:r>
          <w:rPr>
            <w:i/>
            <w:color w:val="363636"/>
            <w:spacing w:val="-2"/>
            <w:sz w:val="24"/>
          </w:rPr>
          <w:t xml:space="preserve"> </w:t>
        </w:r>
        <w:r>
          <w:rPr>
            <w:i/>
            <w:color w:val="363636"/>
            <w:sz w:val="24"/>
          </w:rPr>
          <w:t>COINCIDIR</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54">
        <w:r>
          <w:rPr>
            <w:i/>
            <w:color w:val="363636"/>
            <w:sz w:val="24"/>
          </w:rPr>
          <w:t>Funciones de Excel (por</w:t>
        </w:r>
        <w:r>
          <w:rPr>
            <w:i/>
            <w:color w:val="363636"/>
            <w:spacing w:val="1"/>
            <w:sz w:val="24"/>
          </w:rPr>
          <w:t xml:space="preserve"> </w:t>
        </w:r>
        <w:r>
          <w:rPr>
            <w:i/>
            <w:color w:val="363636"/>
            <w:sz w:val="24"/>
          </w:rPr>
          <w:t>categoría)</w:t>
        </w:r>
      </w:hyperlink>
    </w:p>
    <w:p w:rsidR="00B11E2E" w:rsidRDefault="00B11E2E" w:rsidP="00B11E2E">
      <w:pPr>
        <w:pStyle w:val="Textoindependiente"/>
        <w:spacing w:before="1"/>
        <w:ind w:left="709"/>
        <w:jc w:val="center"/>
        <w:rPr>
          <w:i/>
          <w:sz w:val="23"/>
        </w:rPr>
      </w:pPr>
    </w:p>
    <w:p w:rsidR="00B11E2E" w:rsidRDefault="00B11E2E" w:rsidP="00B11E2E">
      <w:pPr>
        <w:ind w:left="709"/>
        <w:jc w:val="center"/>
        <w:rPr>
          <w:b/>
          <w:i/>
          <w:sz w:val="28"/>
        </w:rPr>
      </w:pPr>
      <w:r>
        <w:rPr>
          <w:b/>
          <w:i/>
          <w:color w:val="363636"/>
          <w:sz w:val="28"/>
        </w:rPr>
        <w:t>Análisis de datos</w:t>
      </w:r>
    </w:p>
    <w:p w:rsidR="00B11E2E" w:rsidRDefault="00B11E2E" w:rsidP="00B11E2E">
      <w:pPr>
        <w:pStyle w:val="Textoindependiente"/>
        <w:ind w:left="709"/>
        <w:jc w:val="center"/>
        <w:rPr>
          <w:b/>
          <w:i/>
          <w:sz w:val="23"/>
        </w:rPr>
      </w:pPr>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color w:val="363636"/>
          <w:sz w:val="24"/>
        </w:rPr>
      </w:pPr>
      <w:hyperlink r:id="rId55">
        <w:r>
          <w:rPr>
            <w:color w:val="363636"/>
            <w:sz w:val="24"/>
          </w:rPr>
          <w:t>Aplicar validación de datos a</w:t>
        </w:r>
        <w:r>
          <w:rPr>
            <w:color w:val="363636"/>
            <w:spacing w:val="-2"/>
            <w:sz w:val="24"/>
          </w:rPr>
          <w:t xml:space="preserve"> </w:t>
        </w:r>
        <w:r>
          <w:rPr>
            <w:color w:val="363636"/>
            <w:sz w:val="24"/>
          </w:rPr>
          <w:t>celdas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color w:val="363636"/>
          <w:sz w:val="24"/>
        </w:rPr>
      </w:pPr>
      <w:hyperlink r:id="rId56">
        <w:r>
          <w:rPr>
            <w:color w:val="363636"/>
            <w:sz w:val="24"/>
          </w:rPr>
          <w:t>Analizar los datos al</w:t>
        </w:r>
        <w:r>
          <w:rPr>
            <w:color w:val="363636"/>
            <w:spacing w:val="-2"/>
            <w:sz w:val="24"/>
          </w:rPr>
          <w:t xml:space="preserve"> </w:t>
        </w:r>
        <w:r>
          <w:rPr>
            <w:color w:val="363636"/>
            <w:sz w:val="24"/>
          </w:rPr>
          <w:t>instante</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color w:val="363636"/>
          <w:sz w:val="24"/>
        </w:rPr>
      </w:pPr>
      <w:hyperlink r:id="rId57">
        <w:r>
          <w:rPr>
            <w:color w:val="363636"/>
            <w:sz w:val="24"/>
          </w:rPr>
          <w:t>Crear una tabla dinámica para analizar datos de una hoja de</w:t>
        </w:r>
        <w:r>
          <w:rPr>
            <w:color w:val="363636"/>
            <w:spacing w:val="-11"/>
            <w:sz w:val="24"/>
          </w:rPr>
          <w:t xml:space="preserve"> </w:t>
        </w:r>
        <w:r>
          <w:rPr>
            <w:color w:val="363636"/>
            <w:sz w:val="24"/>
          </w:rPr>
          <w:t>cálculo</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color w:val="363636"/>
          <w:sz w:val="24"/>
        </w:rPr>
      </w:pPr>
      <w:hyperlink r:id="rId58">
        <w:r>
          <w:rPr>
            <w:color w:val="363636"/>
            <w:sz w:val="24"/>
          </w:rPr>
          <w:t>Agregar, cambiar, buscar y eliminar formatos condicionales en Excel para</w:t>
        </w:r>
        <w:r>
          <w:rPr>
            <w:color w:val="363636"/>
            <w:spacing w:val="-8"/>
            <w:sz w:val="24"/>
          </w:rPr>
          <w:t xml:space="preserve"> </w:t>
        </w:r>
        <w:r>
          <w:rPr>
            <w:color w:val="363636"/>
            <w:sz w:val="24"/>
          </w:rPr>
          <w:t>Windows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color w:val="363636"/>
          <w:sz w:val="24"/>
        </w:rPr>
      </w:pPr>
      <w:hyperlink r:id="rId59">
        <w:r>
          <w:rPr>
            <w:color w:val="363636"/>
            <w:sz w:val="24"/>
          </w:rPr>
          <w:t>Crear fórmulas condicionales para buscar datos o aplicar</w:t>
        </w:r>
        <w:r>
          <w:rPr>
            <w:color w:val="363636"/>
            <w:spacing w:val="-5"/>
            <w:sz w:val="24"/>
          </w:rPr>
          <w:t xml:space="preserve"> </w:t>
        </w:r>
        <w:r>
          <w:rPr>
            <w:color w:val="363636"/>
            <w:sz w:val="24"/>
          </w:rPr>
          <w:t>formato</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color w:val="363636"/>
          <w:sz w:val="24"/>
        </w:rPr>
      </w:pPr>
      <w:hyperlink r:id="rId60">
        <w:r>
          <w:rPr>
            <w:color w:val="363636"/>
            <w:sz w:val="24"/>
          </w:rPr>
          <w:t>Usar las Herramientas para análisis para realizar análisis de datos</w:t>
        </w:r>
        <w:r>
          <w:rPr>
            <w:color w:val="363636"/>
            <w:spacing w:val="-9"/>
            <w:sz w:val="24"/>
          </w:rPr>
          <w:t xml:space="preserve"> </w:t>
        </w:r>
        <w:r>
          <w:rPr>
            <w:color w:val="363636"/>
            <w:sz w:val="24"/>
          </w:rPr>
          <w:t>complejos</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color w:val="363636"/>
          <w:sz w:val="24"/>
        </w:rPr>
      </w:pPr>
      <w:hyperlink r:id="rId61">
        <w:r>
          <w:rPr>
            <w:color w:val="363636"/>
            <w:sz w:val="24"/>
          </w:rPr>
          <w:t>Cargar Herramientas para</w:t>
        </w:r>
        <w:r>
          <w:rPr>
            <w:color w:val="363636"/>
            <w:spacing w:val="-2"/>
            <w:sz w:val="24"/>
          </w:rPr>
          <w:t xml:space="preserve"> </w:t>
        </w:r>
        <w:r>
          <w:rPr>
            <w:color w:val="363636"/>
            <w:sz w:val="24"/>
          </w:rPr>
          <w:t>análisis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color w:val="363636"/>
          <w:sz w:val="24"/>
        </w:rPr>
      </w:pPr>
      <w:hyperlink r:id="rId62">
        <w:r>
          <w:rPr>
            <w:color w:val="363636"/>
            <w:sz w:val="24"/>
          </w:rPr>
          <w:t>Definir y resolver un problema con</w:t>
        </w:r>
        <w:r>
          <w:rPr>
            <w:color w:val="363636"/>
            <w:spacing w:val="-3"/>
            <w:sz w:val="24"/>
          </w:rPr>
          <w:t xml:space="preserve"> </w:t>
        </w:r>
        <w:r>
          <w:rPr>
            <w:color w:val="363636"/>
            <w:sz w:val="24"/>
          </w:rPr>
          <w:t>Solver</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color w:val="363636"/>
          <w:sz w:val="24"/>
        </w:rPr>
      </w:pPr>
      <w:hyperlink r:id="rId63">
        <w:r>
          <w:rPr>
            <w:color w:val="363636"/>
            <w:sz w:val="24"/>
          </w:rPr>
          <w:t>Analizar tendencias en datos con minigráficos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color w:val="363636"/>
          <w:sz w:val="24"/>
        </w:rPr>
      </w:pPr>
      <w:hyperlink r:id="rId64">
        <w:r>
          <w:rPr>
            <w:color w:val="363636"/>
            <w:sz w:val="24"/>
          </w:rPr>
          <w:t>Usar Buscar objetivo para encontrar un resultado ajustando un valor de</w:t>
        </w:r>
        <w:r>
          <w:rPr>
            <w:color w:val="363636"/>
            <w:spacing w:val="-8"/>
            <w:sz w:val="24"/>
          </w:rPr>
          <w:t xml:space="preserve"> </w:t>
        </w:r>
        <w:r>
          <w:rPr>
            <w:color w:val="363636"/>
            <w:sz w:val="24"/>
          </w:rPr>
          <w:t>entrada</w:t>
        </w:r>
      </w:hyperlink>
    </w:p>
    <w:p w:rsidR="00B11E2E" w:rsidRDefault="00B11E2E" w:rsidP="00B11E2E">
      <w:pPr>
        <w:spacing w:line="305" w:lineRule="exact"/>
        <w:ind w:left="709"/>
        <w:jc w:val="center"/>
        <w:rPr>
          <w:rFonts w:ascii="Symbol" w:hAnsi="Symbol"/>
          <w:sz w:val="24"/>
        </w:rPr>
        <w:sectPr w:rsidR="00B11E2E" w:rsidSect="00B93CC3">
          <w:pgSz w:w="11910" w:h="16840"/>
          <w:pgMar w:top="680" w:right="144" w:bottom="1300" w:left="0" w:header="0" w:footer="1112" w:gutter="0"/>
          <w:cols w:space="720"/>
        </w:sectPr>
      </w:pPr>
    </w:p>
    <w:p w:rsidR="00B11E2E" w:rsidRDefault="00B11E2E" w:rsidP="00B11E2E">
      <w:pPr>
        <w:spacing w:before="21"/>
        <w:ind w:left="709"/>
        <w:jc w:val="center"/>
        <w:rPr>
          <w:b/>
          <w:i/>
          <w:sz w:val="28"/>
        </w:rPr>
      </w:pPr>
      <w:r>
        <w:rPr>
          <w:b/>
          <w:i/>
          <w:color w:val="363636"/>
          <w:sz w:val="28"/>
        </w:rPr>
        <w:lastRenderedPageBreak/>
        <w:t>Gráficos y formas</w:t>
      </w:r>
    </w:p>
    <w:p w:rsidR="00B11E2E" w:rsidRDefault="00B11E2E" w:rsidP="00B11E2E">
      <w:pPr>
        <w:pStyle w:val="Textoindependiente"/>
        <w:spacing w:before="10"/>
        <w:ind w:left="709"/>
        <w:jc w:val="center"/>
        <w:rPr>
          <w:b/>
          <w:i/>
          <w:sz w:val="22"/>
        </w:rPr>
      </w:pPr>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65">
        <w:r>
          <w:rPr>
            <w:i/>
            <w:color w:val="363636"/>
            <w:sz w:val="24"/>
          </w:rPr>
          <w:t>Crear un</w:t>
        </w:r>
        <w:r>
          <w:rPr>
            <w:i/>
            <w:color w:val="363636"/>
            <w:spacing w:val="-3"/>
            <w:sz w:val="24"/>
          </w:rPr>
          <w:t xml:space="preserve"> </w:t>
        </w:r>
        <w:r>
          <w:rPr>
            <w:i/>
            <w:color w:val="363636"/>
            <w:sz w:val="24"/>
          </w:rPr>
          <w:t>gráfico</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66">
        <w:r>
          <w:rPr>
            <w:i/>
            <w:color w:val="363636"/>
            <w:sz w:val="24"/>
          </w:rPr>
          <w:t>Crear un</w:t>
        </w:r>
        <w:r>
          <w:rPr>
            <w:i/>
            <w:color w:val="363636"/>
            <w:spacing w:val="-3"/>
            <w:sz w:val="24"/>
          </w:rPr>
          <w:t xml:space="preserve"> </w:t>
        </w:r>
        <w:r>
          <w:rPr>
            <w:i/>
            <w:color w:val="363636"/>
            <w:sz w:val="24"/>
          </w:rPr>
          <w:t>histograma</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67">
        <w:r>
          <w:rPr>
            <w:i/>
            <w:color w:val="363636"/>
            <w:sz w:val="24"/>
          </w:rPr>
          <w:t>Agregar un gráfico</w:t>
        </w:r>
        <w:r>
          <w:rPr>
            <w:i/>
            <w:color w:val="363636"/>
            <w:spacing w:val="-3"/>
            <w:sz w:val="24"/>
          </w:rPr>
          <w:t xml:space="preserve"> </w:t>
        </w:r>
        <w:r>
          <w:rPr>
            <w:i/>
            <w:color w:val="363636"/>
            <w:sz w:val="24"/>
          </w:rPr>
          <w:t>circular</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68">
        <w:r>
          <w:rPr>
            <w:i/>
            <w:color w:val="363636"/>
            <w:sz w:val="24"/>
          </w:rPr>
          <w:t>Copiar un gráfico de Excel 2016 en otro programa de</w:t>
        </w:r>
        <w:r>
          <w:rPr>
            <w:i/>
            <w:color w:val="363636"/>
            <w:spacing w:val="-2"/>
            <w:sz w:val="24"/>
          </w:rPr>
          <w:t xml:space="preserve"> </w:t>
        </w:r>
        <w:r>
          <w:rPr>
            <w:i/>
            <w:color w:val="363636"/>
            <w:sz w:val="24"/>
          </w:rPr>
          <w:t>Office</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69">
        <w:r>
          <w:rPr>
            <w:i/>
            <w:color w:val="363636"/>
            <w:sz w:val="24"/>
          </w:rPr>
          <w:t>Tipos de gráficos disponibles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70">
        <w:r>
          <w:rPr>
            <w:i/>
            <w:color w:val="363636"/>
            <w:sz w:val="24"/>
          </w:rPr>
          <w:t>Agregar</w:t>
        </w:r>
        <w:r>
          <w:rPr>
            <w:i/>
            <w:color w:val="363636"/>
            <w:spacing w:val="-1"/>
            <w:sz w:val="24"/>
          </w:rPr>
          <w:t xml:space="preserve"> </w:t>
        </w:r>
        <w:r>
          <w:rPr>
            <w:i/>
            <w:color w:val="363636"/>
            <w:sz w:val="24"/>
          </w:rPr>
          <w:t>formas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71">
        <w:r>
          <w:rPr>
            <w:i/>
            <w:color w:val="363636"/>
            <w:sz w:val="24"/>
          </w:rPr>
          <w:t>Crear un gráfico combinado con un eje</w:t>
        </w:r>
        <w:r>
          <w:rPr>
            <w:i/>
            <w:color w:val="363636"/>
            <w:spacing w:val="-7"/>
            <w:sz w:val="24"/>
          </w:rPr>
          <w:t xml:space="preserve"> </w:t>
        </w:r>
        <w:r>
          <w:rPr>
            <w:i/>
            <w:color w:val="363636"/>
            <w:sz w:val="24"/>
          </w:rPr>
          <w:t>secundario</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72">
        <w:r>
          <w:rPr>
            <w:i/>
            <w:color w:val="363636"/>
            <w:sz w:val="24"/>
          </w:rPr>
          <w:t>Introducción a Mapas</w:t>
        </w:r>
        <w:r>
          <w:rPr>
            <w:i/>
            <w:color w:val="363636"/>
            <w:spacing w:val="-3"/>
            <w:sz w:val="24"/>
          </w:rPr>
          <w:t xml:space="preserve"> </w:t>
        </w:r>
        <w:r>
          <w:rPr>
            <w:i/>
            <w:color w:val="363636"/>
            <w:sz w:val="24"/>
          </w:rPr>
          <w:t>3D</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73">
        <w:r>
          <w:rPr>
            <w:i/>
            <w:color w:val="363636"/>
            <w:sz w:val="24"/>
          </w:rPr>
          <w:t>Más información sobre gráficos</w:t>
        </w:r>
        <w:r>
          <w:rPr>
            <w:i/>
            <w:color w:val="363636"/>
            <w:spacing w:val="-2"/>
            <w:sz w:val="24"/>
          </w:rPr>
          <w:t xml:space="preserve"> </w:t>
        </w:r>
        <w:r>
          <w:rPr>
            <w:i/>
            <w:color w:val="363636"/>
            <w:sz w:val="24"/>
          </w:rPr>
          <w:t>SmartArt</w:t>
        </w:r>
      </w:hyperlink>
    </w:p>
    <w:p w:rsidR="00B11E2E" w:rsidRDefault="00B11E2E" w:rsidP="00B11E2E">
      <w:pPr>
        <w:pStyle w:val="Textoindependiente"/>
        <w:ind w:left="709"/>
        <w:jc w:val="center"/>
        <w:rPr>
          <w:i/>
          <w:sz w:val="23"/>
        </w:rPr>
      </w:pPr>
    </w:p>
    <w:p w:rsidR="00B11E2E" w:rsidRDefault="00B11E2E" w:rsidP="00B11E2E">
      <w:pPr>
        <w:ind w:left="709"/>
        <w:jc w:val="center"/>
        <w:rPr>
          <w:b/>
          <w:i/>
          <w:sz w:val="28"/>
        </w:rPr>
      </w:pPr>
      <w:r>
        <w:rPr>
          <w:b/>
          <w:i/>
          <w:color w:val="363636"/>
          <w:sz w:val="28"/>
        </w:rPr>
        <w:t>Impresión</w:t>
      </w:r>
    </w:p>
    <w:p w:rsidR="00B11E2E" w:rsidRDefault="00B11E2E" w:rsidP="00B11E2E">
      <w:pPr>
        <w:pStyle w:val="Textoindependiente"/>
        <w:spacing w:before="1"/>
        <w:ind w:left="709"/>
        <w:jc w:val="center"/>
        <w:rPr>
          <w:b/>
          <w:i/>
          <w:sz w:val="23"/>
        </w:rPr>
      </w:pPr>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74">
        <w:r>
          <w:rPr>
            <w:i/>
            <w:color w:val="363636"/>
            <w:sz w:val="24"/>
          </w:rPr>
          <w:t>Agregar una marca de agua en</w:t>
        </w:r>
        <w:r>
          <w:rPr>
            <w:i/>
            <w:color w:val="363636"/>
            <w:spacing w:val="-2"/>
            <w:sz w:val="24"/>
          </w:rPr>
          <w:t xml:space="preserve"> </w:t>
        </w:r>
        <w:r>
          <w:rPr>
            <w:i/>
            <w:color w:val="363636"/>
            <w:sz w:val="24"/>
          </w:rPr>
          <w:t>Excel</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75">
        <w:r>
          <w:rPr>
            <w:i/>
            <w:color w:val="363636"/>
            <w:sz w:val="24"/>
          </w:rPr>
          <w:t>Usar encabezados y pies en hojas de cálculo</w:t>
        </w:r>
        <w:r>
          <w:rPr>
            <w:i/>
            <w:color w:val="363636"/>
            <w:spacing w:val="1"/>
            <w:sz w:val="24"/>
          </w:rPr>
          <w:t xml:space="preserve"> </w:t>
        </w:r>
        <w:r>
          <w:rPr>
            <w:i/>
            <w:color w:val="363636"/>
            <w:sz w:val="24"/>
          </w:rPr>
          <w:t>impresas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76">
        <w:r>
          <w:rPr>
            <w:i/>
            <w:color w:val="363636"/>
            <w:sz w:val="24"/>
          </w:rPr>
          <w:t>Imprimir una hoja de cálculo en orientación vertical u</w:t>
        </w:r>
        <w:r>
          <w:rPr>
            <w:i/>
            <w:color w:val="363636"/>
            <w:spacing w:val="-7"/>
            <w:sz w:val="24"/>
          </w:rPr>
          <w:t xml:space="preserve"> </w:t>
        </w:r>
        <w:r>
          <w:rPr>
            <w:i/>
            <w:color w:val="363636"/>
            <w:sz w:val="24"/>
          </w:rPr>
          <w:t>horizontal</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77">
        <w:r>
          <w:rPr>
            <w:i/>
            <w:color w:val="363636"/>
            <w:sz w:val="24"/>
          </w:rPr>
          <w:t>Imprimir las filas con los encabezados de columna en la parte superior de todas las</w:t>
        </w:r>
        <w:r>
          <w:rPr>
            <w:i/>
            <w:color w:val="363636"/>
            <w:spacing w:val="-7"/>
            <w:sz w:val="24"/>
          </w:rPr>
          <w:t xml:space="preserve"> </w:t>
        </w:r>
        <w:r>
          <w:rPr>
            <w:i/>
            <w:color w:val="363636"/>
            <w:sz w:val="24"/>
          </w:rPr>
          <w:t>páginas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78">
        <w:r>
          <w:rPr>
            <w:i/>
            <w:color w:val="363636"/>
            <w:sz w:val="24"/>
          </w:rPr>
          <w:t>Crear e imprimir etiquetas postales para una lista de direcciones en</w:t>
        </w:r>
        <w:r>
          <w:rPr>
            <w:i/>
            <w:color w:val="363636"/>
            <w:spacing w:val="-4"/>
            <w:sz w:val="24"/>
          </w:rPr>
          <w:t xml:space="preserve"> </w:t>
        </w:r>
        <w:r>
          <w:rPr>
            <w:i/>
            <w:color w:val="363636"/>
            <w:sz w:val="24"/>
          </w:rPr>
          <w:t>Excel</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79">
        <w:r>
          <w:rPr>
            <w:i/>
            <w:color w:val="363636"/>
            <w:sz w:val="24"/>
          </w:rPr>
          <w:t>Establecer un área de impresión</w:t>
        </w:r>
        <w:r>
          <w:rPr>
            <w:i/>
            <w:color w:val="363636"/>
            <w:spacing w:val="-3"/>
            <w:sz w:val="24"/>
          </w:rPr>
          <w:t xml:space="preserve"> </w:t>
        </w:r>
        <w:r>
          <w:rPr>
            <w:i/>
            <w:color w:val="363636"/>
            <w:sz w:val="24"/>
          </w:rPr>
          <w:t>específica</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80">
        <w:r>
          <w:rPr>
            <w:i/>
            <w:color w:val="363636"/>
            <w:sz w:val="24"/>
          </w:rPr>
          <w:t>Agregar un salto de</w:t>
        </w:r>
        <w:r>
          <w:rPr>
            <w:i/>
            <w:color w:val="363636"/>
            <w:spacing w:val="-2"/>
            <w:sz w:val="24"/>
          </w:rPr>
          <w:t xml:space="preserve"> </w:t>
        </w:r>
        <w:r>
          <w:rPr>
            <w:i/>
            <w:color w:val="363636"/>
            <w:sz w:val="24"/>
          </w:rPr>
          <w:t>página</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81">
        <w:r>
          <w:rPr>
            <w:i/>
            <w:color w:val="363636"/>
            <w:sz w:val="24"/>
          </w:rPr>
          <w:t>Imprimir la fila superior en todas las</w:t>
        </w:r>
        <w:r>
          <w:rPr>
            <w:i/>
            <w:color w:val="363636"/>
            <w:spacing w:val="-5"/>
            <w:sz w:val="24"/>
          </w:rPr>
          <w:t xml:space="preserve"> </w:t>
        </w:r>
        <w:r>
          <w:rPr>
            <w:i/>
            <w:color w:val="363636"/>
            <w:sz w:val="24"/>
          </w:rPr>
          <w:t>páginas</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82">
        <w:r>
          <w:rPr>
            <w:i/>
            <w:color w:val="363636"/>
            <w:sz w:val="24"/>
          </w:rPr>
          <w:t>Obtener una vista previa de páginas de hoja de cálculo antes de</w:t>
        </w:r>
        <w:r>
          <w:rPr>
            <w:i/>
            <w:color w:val="363636"/>
            <w:spacing w:val="-3"/>
            <w:sz w:val="24"/>
          </w:rPr>
          <w:t xml:space="preserve"> </w:t>
        </w:r>
        <w:r>
          <w:rPr>
            <w:i/>
            <w:color w:val="363636"/>
            <w:sz w:val="24"/>
          </w:rPr>
          <w:t>imprimirlas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83">
        <w:r>
          <w:rPr>
            <w:i/>
            <w:color w:val="363636"/>
            <w:sz w:val="24"/>
          </w:rPr>
          <w:t>Mostrar u ocultar líneas de la</w:t>
        </w:r>
        <w:r>
          <w:rPr>
            <w:i/>
            <w:color w:val="363636"/>
            <w:spacing w:val="-2"/>
            <w:sz w:val="24"/>
          </w:rPr>
          <w:t xml:space="preserve"> </w:t>
        </w:r>
        <w:r>
          <w:rPr>
            <w:i/>
            <w:color w:val="363636"/>
            <w:sz w:val="24"/>
          </w:rPr>
          <w:t>cuadrícula</w:t>
        </w:r>
      </w:hyperlink>
    </w:p>
    <w:p w:rsidR="00B11E2E" w:rsidRDefault="00B11E2E" w:rsidP="00B11E2E">
      <w:pPr>
        <w:pStyle w:val="Textoindependiente"/>
        <w:ind w:left="709"/>
        <w:jc w:val="center"/>
        <w:rPr>
          <w:i/>
          <w:sz w:val="23"/>
        </w:rPr>
      </w:pPr>
    </w:p>
    <w:p w:rsidR="00B11E2E" w:rsidRDefault="00B11E2E" w:rsidP="00B11E2E">
      <w:pPr>
        <w:ind w:left="709"/>
        <w:jc w:val="center"/>
        <w:rPr>
          <w:b/>
          <w:i/>
          <w:sz w:val="28"/>
        </w:rPr>
      </w:pPr>
      <w:r>
        <w:rPr>
          <w:b/>
          <w:i/>
          <w:color w:val="363636"/>
          <w:sz w:val="28"/>
        </w:rPr>
        <w:t>Personalización de Excel</w:t>
      </w:r>
    </w:p>
    <w:p w:rsidR="00B11E2E" w:rsidRDefault="00B11E2E" w:rsidP="00B11E2E">
      <w:pPr>
        <w:pStyle w:val="Textoindependiente"/>
        <w:spacing w:before="11"/>
        <w:ind w:left="709"/>
        <w:jc w:val="center"/>
        <w:rPr>
          <w:b/>
          <w:i/>
          <w:sz w:val="22"/>
        </w:rPr>
      </w:pPr>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84">
        <w:r>
          <w:rPr>
            <w:i/>
            <w:color w:val="363636"/>
            <w:sz w:val="24"/>
          </w:rPr>
          <w:t>Agregar o cambiar el color de fondo de las</w:t>
        </w:r>
        <w:r>
          <w:rPr>
            <w:i/>
            <w:color w:val="363636"/>
            <w:spacing w:val="-1"/>
            <w:sz w:val="24"/>
          </w:rPr>
          <w:t xml:space="preserve"> </w:t>
        </w:r>
        <w:r>
          <w:rPr>
            <w:i/>
            <w:color w:val="363636"/>
            <w:sz w:val="24"/>
          </w:rPr>
          <w:t>celdas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85">
        <w:r>
          <w:rPr>
            <w:i/>
            <w:color w:val="363636"/>
            <w:sz w:val="24"/>
          </w:rPr>
          <w:t>Cambiar un tema y establecerlo como predeterminado</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86">
        <w:r>
          <w:rPr>
            <w:i/>
            <w:color w:val="363636"/>
            <w:sz w:val="24"/>
          </w:rPr>
          <w:t>Crear o eliminar un formato de número</w:t>
        </w:r>
        <w:r>
          <w:rPr>
            <w:i/>
            <w:color w:val="363636"/>
            <w:spacing w:val="-2"/>
            <w:sz w:val="24"/>
          </w:rPr>
          <w:t xml:space="preserve"> </w:t>
        </w:r>
        <w:r>
          <w:rPr>
            <w:i/>
            <w:color w:val="363636"/>
            <w:sz w:val="24"/>
          </w:rPr>
          <w:t>personalizado</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87">
        <w:r>
          <w:rPr>
            <w:i/>
            <w:color w:val="363636"/>
            <w:sz w:val="24"/>
          </w:rPr>
          <w:t>Sumar o restar fechas en Excel 2016 para</w:t>
        </w:r>
        <w:r>
          <w:rPr>
            <w:i/>
            <w:color w:val="363636"/>
            <w:spacing w:val="-3"/>
            <w:sz w:val="24"/>
          </w:rPr>
          <w:t xml:space="preserve"> </w:t>
        </w:r>
        <w:r>
          <w:rPr>
            <w:i/>
            <w:color w:val="363636"/>
            <w:sz w:val="24"/>
          </w:rPr>
          <w:t>Windows</w:t>
        </w:r>
      </w:hyperlink>
    </w:p>
    <w:p w:rsidR="00B11E2E" w:rsidRDefault="00B11E2E" w:rsidP="00B11E2E">
      <w:pPr>
        <w:pStyle w:val="Prrafodelista"/>
        <w:numPr>
          <w:ilvl w:val="0"/>
          <w:numId w:val="413"/>
        </w:numPr>
        <w:tabs>
          <w:tab w:val="left" w:pos="1440"/>
          <w:tab w:val="left" w:pos="1441"/>
        </w:tabs>
        <w:spacing w:before="2" w:line="305" w:lineRule="exact"/>
        <w:ind w:left="709"/>
        <w:jc w:val="center"/>
        <w:rPr>
          <w:rFonts w:ascii="Symbol" w:hAnsi="Symbol"/>
          <w:i/>
          <w:color w:val="363636"/>
          <w:sz w:val="24"/>
        </w:rPr>
      </w:pPr>
      <w:hyperlink r:id="rId88">
        <w:r>
          <w:rPr>
            <w:i/>
            <w:color w:val="363636"/>
            <w:sz w:val="24"/>
          </w:rPr>
          <w:t>Personalizar la cinta en</w:t>
        </w:r>
        <w:r>
          <w:rPr>
            <w:i/>
            <w:color w:val="363636"/>
            <w:spacing w:val="-2"/>
            <w:sz w:val="24"/>
          </w:rPr>
          <w:t xml:space="preserve"> </w:t>
        </w:r>
        <w:r>
          <w:rPr>
            <w:i/>
            <w:color w:val="363636"/>
            <w:sz w:val="24"/>
          </w:rPr>
          <w:t>Office</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89">
        <w:r>
          <w:rPr>
            <w:i/>
            <w:color w:val="363636"/>
            <w:sz w:val="24"/>
          </w:rPr>
          <w:t>Personalizar la barra de herramientas de acceso rápido</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90">
        <w:r>
          <w:rPr>
            <w:i/>
            <w:color w:val="363636"/>
            <w:sz w:val="24"/>
          </w:rPr>
          <w:t>Personalizar la lista de archivos recientemente</w:t>
        </w:r>
        <w:r>
          <w:rPr>
            <w:i/>
            <w:color w:val="363636"/>
            <w:spacing w:val="-1"/>
            <w:sz w:val="24"/>
          </w:rPr>
          <w:t xml:space="preserve"> </w:t>
        </w:r>
        <w:r>
          <w:rPr>
            <w:i/>
            <w:color w:val="363636"/>
            <w:sz w:val="24"/>
          </w:rPr>
          <w:t>utilizados</w:t>
        </w:r>
      </w:hyperlink>
    </w:p>
    <w:p w:rsidR="00B11E2E" w:rsidRDefault="00B11E2E" w:rsidP="00B11E2E">
      <w:pPr>
        <w:pStyle w:val="Prrafodelista"/>
        <w:numPr>
          <w:ilvl w:val="0"/>
          <w:numId w:val="413"/>
        </w:numPr>
        <w:tabs>
          <w:tab w:val="left" w:pos="1440"/>
          <w:tab w:val="left" w:pos="1441"/>
        </w:tabs>
        <w:spacing w:before="1" w:line="305" w:lineRule="exact"/>
        <w:ind w:left="709"/>
        <w:jc w:val="center"/>
        <w:rPr>
          <w:rFonts w:ascii="Symbol" w:hAnsi="Symbol"/>
          <w:i/>
          <w:color w:val="363636"/>
          <w:sz w:val="24"/>
        </w:rPr>
      </w:pPr>
      <w:hyperlink r:id="rId91">
        <w:r>
          <w:rPr>
            <w:i/>
            <w:color w:val="363636"/>
            <w:sz w:val="24"/>
          </w:rPr>
          <w:t>¿Dónde están mis plantillas</w:t>
        </w:r>
        <w:r>
          <w:rPr>
            <w:i/>
            <w:color w:val="363636"/>
            <w:spacing w:val="-1"/>
            <w:sz w:val="24"/>
          </w:rPr>
          <w:t xml:space="preserve"> </w:t>
        </w:r>
        <w:r>
          <w:rPr>
            <w:i/>
            <w:color w:val="363636"/>
            <w:sz w:val="24"/>
          </w:rPr>
          <w:t>personalizadas?</w:t>
        </w:r>
      </w:hyperlink>
    </w:p>
    <w:p w:rsidR="00B11E2E" w:rsidRDefault="00B11E2E" w:rsidP="00B11E2E">
      <w:pPr>
        <w:pStyle w:val="Prrafodelista"/>
        <w:numPr>
          <w:ilvl w:val="0"/>
          <w:numId w:val="413"/>
        </w:numPr>
        <w:tabs>
          <w:tab w:val="left" w:pos="1440"/>
          <w:tab w:val="left" w:pos="1441"/>
        </w:tabs>
        <w:spacing w:line="305" w:lineRule="exact"/>
        <w:ind w:left="709"/>
        <w:jc w:val="center"/>
        <w:rPr>
          <w:rFonts w:ascii="Symbol" w:hAnsi="Symbol"/>
          <w:i/>
          <w:color w:val="363636"/>
          <w:sz w:val="24"/>
        </w:rPr>
      </w:pPr>
      <w:hyperlink r:id="rId92">
        <w:r>
          <w:rPr>
            <w:i/>
            <w:color w:val="363636"/>
            <w:sz w:val="24"/>
          </w:rPr>
          <w:t>Especificaciones y límites de</w:t>
        </w:r>
        <w:r>
          <w:rPr>
            <w:i/>
            <w:color w:val="363636"/>
            <w:spacing w:val="-1"/>
            <w:sz w:val="24"/>
          </w:rPr>
          <w:t xml:space="preserve"> </w:t>
        </w:r>
        <w:r>
          <w:rPr>
            <w:i/>
            <w:color w:val="363636"/>
            <w:sz w:val="24"/>
          </w:rPr>
          <w:t>Excel</w:t>
        </w:r>
      </w:hyperlink>
    </w:p>
    <w:p w:rsidR="00B11E2E" w:rsidRDefault="00B11E2E" w:rsidP="00B11E2E">
      <w:pPr>
        <w:spacing w:line="305" w:lineRule="exact"/>
        <w:ind w:left="709"/>
        <w:jc w:val="center"/>
        <w:rPr>
          <w:rFonts w:ascii="Symbol" w:hAnsi="Symbol"/>
          <w:sz w:val="24"/>
        </w:rPr>
        <w:sectPr w:rsidR="00B11E2E" w:rsidSect="00B93CC3">
          <w:pgSz w:w="11910" w:h="16840"/>
          <w:pgMar w:top="680" w:right="144" w:bottom="1620" w:left="0" w:header="0" w:footer="1112" w:gutter="0"/>
          <w:cols w:space="720"/>
        </w:sectPr>
      </w:pPr>
    </w:p>
    <w:p w:rsidR="00B11E2E" w:rsidRDefault="00B11E2E" w:rsidP="00B11E2E">
      <w:pPr>
        <w:spacing w:line="819" w:lineRule="exact"/>
        <w:ind w:left="709" w:right="428"/>
        <w:jc w:val="center"/>
        <w:rPr>
          <w:b/>
          <w:sz w:val="72"/>
        </w:rPr>
      </w:pPr>
      <w:r>
        <w:rPr>
          <w:b/>
          <w:color w:val="528135"/>
          <w:sz w:val="72"/>
        </w:rPr>
        <w:lastRenderedPageBreak/>
        <w:t>INTRODUCCION</w:t>
      </w:r>
    </w:p>
    <w:p w:rsidR="00B11E2E" w:rsidRDefault="00B11E2E" w:rsidP="00B11E2E">
      <w:pPr>
        <w:pStyle w:val="Textoindependiente"/>
        <w:ind w:left="709"/>
        <w:jc w:val="center"/>
        <w:rPr>
          <w:b/>
          <w:sz w:val="20"/>
        </w:rPr>
      </w:pPr>
    </w:p>
    <w:p w:rsidR="00B11E2E" w:rsidRDefault="00B11E2E" w:rsidP="00B11E2E">
      <w:pPr>
        <w:pStyle w:val="Textoindependiente"/>
        <w:spacing w:before="6"/>
        <w:ind w:left="709"/>
        <w:jc w:val="center"/>
        <w:rPr>
          <w:b/>
          <w:sz w:val="19"/>
        </w:rPr>
      </w:pPr>
      <w:r>
        <w:rPr>
          <w:noProof/>
          <w:lang w:val="es-MX" w:eastAsia="es-MX"/>
        </w:rPr>
        <w:drawing>
          <wp:anchor distT="0" distB="0" distL="0" distR="0" simplePos="0" relativeHeight="251659264" behindDoc="0" locked="0" layoutInCell="1" allowOverlap="1" wp14:anchorId="6DF18AE0" wp14:editId="6669AB68">
            <wp:simplePos x="0" y="0"/>
            <wp:positionH relativeFrom="page">
              <wp:posOffset>457200</wp:posOffset>
            </wp:positionH>
            <wp:positionV relativeFrom="paragraph">
              <wp:posOffset>176339</wp:posOffset>
            </wp:positionV>
            <wp:extent cx="6638029" cy="3730752"/>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93" cstate="print"/>
                    <a:stretch>
                      <a:fillRect/>
                    </a:stretch>
                  </pic:blipFill>
                  <pic:spPr>
                    <a:xfrm>
                      <a:off x="0" y="0"/>
                      <a:ext cx="6638029" cy="3730752"/>
                    </a:xfrm>
                    <a:prstGeom prst="rect">
                      <a:avLst/>
                    </a:prstGeom>
                  </pic:spPr>
                </pic:pic>
              </a:graphicData>
            </a:graphic>
          </wp:anchor>
        </w:drawing>
      </w:r>
    </w:p>
    <w:p w:rsidR="00B11E2E" w:rsidRDefault="00B11E2E" w:rsidP="00B11E2E">
      <w:pPr>
        <w:pStyle w:val="Textoindependiente"/>
        <w:ind w:left="709"/>
        <w:jc w:val="center"/>
        <w:rPr>
          <w:b/>
          <w:sz w:val="20"/>
        </w:rPr>
      </w:pPr>
    </w:p>
    <w:p w:rsidR="00B11E2E" w:rsidRDefault="00B11E2E" w:rsidP="00B11E2E">
      <w:pPr>
        <w:pStyle w:val="Textoindependiente"/>
        <w:spacing w:before="8"/>
        <w:ind w:left="709"/>
        <w:jc w:val="center"/>
        <w:rPr>
          <w:b/>
          <w:sz w:val="26"/>
        </w:rPr>
      </w:pPr>
      <w:r>
        <w:rPr>
          <w:noProof/>
          <w:lang w:val="es-MX" w:eastAsia="es-MX"/>
        </w:rPr>
        <w:drawing>
          <wp:anchor distT="0" distB="0" distL="0" distR="0" simplePos="0" relativeHeight="251660288" behindDoc="0" locked="0" layoutInCell="1" allowOverlap="1" wp14:anchorId="7EE1B4AE" wp14:editId="33DD79BD">
            <wp:simplePos x="0" y="0"/>
            <wp:positionH relativeFrom="page">
              <wp:posOffset>457200</wp:posOffset>
            </wp:positionH>
            <wp:positionV relativeFrom="paragraph">
              <wp:posOffset>231939</wp:posOffset>
            </wp:positionV>
            <wp:extent cx="6635321" cy="3730752"/>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94" cstate="print"/>
                    <a:stretch>
                      <a:fillRect/>
                    </a:stretch>
                  </pic:blipFill>
                  <pic:spPr>
                    <a:xfrm>
                      <a:off x="0" y="0"/>
                      <a:ext cx="6635321" cy="3730752"/>
                    </a:xfrm>
                    <a:prstGeom prst="rect">
                      <a:avLst/>
                    </a:prstGeom>
                  </pic:spPr>
                </pic:pic>
              </a:graphicData>
            </a:graphic>
          </wp:anchor>
        </w:drawing>
      </w:r>
    </w:p>
    <w:p w:rsidR="00B11E2E" w:rsidRDefault="00B11E2E" w:rsidP="00B11E2E">
      <w:pPr>
        <w:ind w:left="709"/>
        <w:jc w:val="center"/>
        <w:rPr>
          <w:sz w:val="26"/>
        </w:rPr>
        <w:sectPr w:rsidR="00B11E2E" w:rsidSect="00B93CC3">
          <w:pgSz w:w="11910" w:h="16840"/>
          <w:pgMar w:top="760" w:right="144" w:bottom="1620" w:left="0" w:header="0" w:footer="1112" w:gutter="0"/>
          <w:cols w:space="720"/>
        </w:sectPr>
      </w:pPr>
    </w:p>
    <w:p w:rsidR="00B11E2E" w:rsidRDefault="00B11E2E" w:rsidP="00B11E2E">
      <w:pPr>
        <w:pStyle w:val="Ttulo7"/>
        <w:ind w:left="709"/>
        <w:jc w:val="center"/>
      </w:pPr>
      <w:r>
        <w:rPr>
          <w:color w:val="2D74B5"/>
        </w:rPr>
        <w:lastRenderedPageBreak/>
        <w:t>Novedades en Excel 2016 para Windows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Excel</w:t>
      </w:r>
      <w:r>
        <w:rPr>
          <w:color w:val="363636"/>
          <w:spacing w:val="-3"/>
        </w:rPr>
        <w:t xml:space="preserve"> </w:t>
      </w:r>
      <w:r>
        <w:rPr>
          <w:color w:val="363636"/>
        </w:rPr>
        <w:t>2016</w:t>
      </w:r>
      <w:r>
        <w:rPr>
          <w:color w:val="363636"/>
          <w:spacing w:val="-3"/>
        </w:rPr>
        <w:t xml:space="preserve"> </w:t>
      </w:r>
      <w:r>
        <w:rPr>
          <w:color w:val="363636"/>
        </w:rPr>
        <w:t>para</w:t>
      </w:r>
      <w:r>
        <w:rPr>
          <w:color w:val="363636"/>
          <w:spacing w:val="-2"/>
        </w:rPr>
        <w:t xml:space="preserve"> </w:t>
      </w:r>
      <w:r>
        <w:rPr>
          <w:color w:val="363636"/>
        </w:rPr>
        <w:t>Windows</w:t>
      </w:r>
      <w:r>
        <w:rPr>
          <w:color w:val="363636"/>
          <w:spacing w:val="-5"/>
        </w:rPr>
        <w:t xml:space="preserve"> </w:t>
      </w:r>
      <w:r>
        <w:rPr>
          <w:color w:val="363636"/>
        </w:rPr>
        <w:t>tiene</w:t>
      </w:r>
      <w:r>
        <w:rPr>
          <w:color w:val="363636"/>
          <w:spacing w:val="-5"/>
        </w:rPr>
        <w:t xml:space="preserve"> </w:t>
      </w:r>
      <w:r>
        <w:rPr>
          <w:color w:val="363636"/>
        </w:rPr>
        <w:t>todas</w:t>
      </w:r>
      <w:r>
        <w:rPr>
          <w:color w:val="363636"/>
          <w:spacing w:val="-5"/>
        </w:rPr>
        <w:t xml:space="preserve"> </w:t>
      </w:r>
      <w:r>
        <w:rPr>
          <w:color w:val="363636"/>
        </w:rPr>
        <w:t>las</w:t>
      </w:r>
      <w:r>
        <w:rPr>
          <w:color w:val="363636"/>
          <w:spacing w:val="-3"/>
        </w:rPr>
        <w:t xml:space="preserve"> </w:t>
      </w:r>
      <w:r>
        <w:rPr>
          <w:color w:val="363636"/>
        </w:rPr>
        <w:t>funcionalidades</w:t>
      </w:r>
      <w:r>
        <w:rPr>
          <w:color w:val="363636"/>
          <w:spacing w:val="-3"/>
        </w:rPr>
        <w:t xml:space="preserve"> </w:t>
      </w:r>
      <w:r>
        <w:rPr>
          <w:color w:val="363636"/>
        </w:rPr>
        <w:t>y</w:t>
      </w:r>
      <w:r>
        <w:rPr>
          <w:color w:val="363636"/>
          <w:spacing w:val="-4"/>
        </w:rPr>
        <w:t xml:space="preserve"> </w:t>
      </w:r>
      <w:r>
        <w:rPr>
          <w:color w:val="363636"/>
        </w:rPr>
        <w:t>características</w:t>
      </w:r>
      <w:r>
        <w:rPr>
          <w:color w:val="363636"/>
          <w:spacing w:val="-5"/>
        </w:rPr>
        <w:t xml:space="preserve"> </w:t>
      </w:r>
      <w:r>
        <w:rPr>
          <w:color w:val="363636"/>
        </w:rPr>
        <w:t>a</w:t>
      </w:r>
      <w:r>
        <w:rPr>
          <w:color w:val="363636"/>
          <w:spacing w:val="-4"/>
        </w:rPr>
        <w:t xml:space="preserve"> </w:t>
      </w:r>
      <w:r>
        <w:rPr>
          <w:color w:val="363636"/>
        </w:rPr>
        <w:t>las</w:t>
      </w:r>
      <w:r>
        <w:rPr>
          <w:color w:val="363636"/>
          <w:spacing w:val="-3"/>
        </w:rPr>
        <w:t xml:space="preserve"> </w:t>
      </w:r>
      <w:r>
        <w:rPr>
          <w:color w:val="363636"/>
        </w:rPr>
        <w:t>que</w:t>
      </w:r>
      <w:r>
        <w:rPr>
          <w:color w:val="363636"/>
          <w:spacing w:val="-3"/>
        </w:rPr>
        <w:t xml:space="preserve"> </w:t>
      </w:r>
      <w:r>
        <w:rPr>
          <w:color w:val="363636"/>
        </w:rPr>
        <w:t>está</w:t>
      </w:r>
      <w:r>
        <w:rPr>
          <w:color w:val="363636"/>
          <w:spacing w:val="-4"/>
        </w:rPr>
        <w:t xml:space="preserve"> </w:t>
      </w:r>
      <w:r>
        <w:rPr>
          <w:color w:val="363636"/>
        </w:rPr>
        <w:t>acostumbrado,</w:t>
      </w:r>
      <w:r>
        <w:rPr>
          <w:color w:val="363636"/>
          <w:spacing w:val="-2"/>
        </w:rPr>
        <w:t xml:space="preserve"> </w:t>
      </w:r>
      <w:r>
        <w:rPr>
          <w:color w:val="363636"/>
        </w:rPr>
        <w:t>con algunas características y mejoras añadidas. A continuación, le mostramos algunas de las principales funciones nuevas y mejoradas para Excel</w:t>
      </w:r>
      <w:r>
        <w:rPr>
          <w:color w:val="363636"/>
          <w:spacing w:val="-4"/>
        </w:rPr>
        <w:t xml:space="preserve"> </w:t>
      </w:r>
      <w:r>
        <w:rPr>
          <w:color w:val="363636"/>
        </w:rPr>
        <w:t>2016.</w:t>
      </w:r>
    </w:p>
    <w:p w:rsidR="00B11E2E" w:rsidRDefault="00B11E2E" w:rsidP="00B11E2E">
      <w:pPr>
        <w:pStyle w:val="Textoindependiente"/>
        <w:ind w:left="709"/>
        <w:jc w:val="center"/>
        <w:rPr>
          <w:sz w:val="23"/>
        </w:rPr>
      </w:pPr>
    </w:p>
    <w:p w:rsidR="00B11E2E" w:rsidRDefault="00B11E2E" w:rsidP="00B11E2E">
      <w:pPr>
        <w:pStyle w:val="Textoindependiente"/>
        <w:ind w:left="709" w:right="721"/>
        <w:jc w:val="center"/>
      </w:pPr>
      <w:r>
        <w:rPr>
          <w:color w:val="363636"/>
        </w:rPr>
        <w:t>Algunas de estas características solo están disponibles para los suscriptores de Office 365. Si desea asegurarse de que siempre tendrá las mejores y más recientes características de Office, regístrese para recibir una</w:t>
      </w:r>
      <w:hyperlink r:id="rId95">
        <w:r>
          <w:rPr>
            <w:color w:val="363636"/>
          </w:rPr>
          <w:t xml:space="preserve"> suscripción de Office 365</w:t>
        </w:r>
      </w:hyperlink>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Seis nuevos tipos de gráficos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3"/>
        <w:jc w:val="center"/>
      </w:pPr>
      <w:r>
        <w:rPr>
          <w:color w:val="363636"/>
        </w:rPr>
        <w:t>Las visualizaciones son análisis de datos de críticos a efectivos, así como historias atractivas. En Excel 2016, hemos agregado seis nuevos gráficos (con las mismas opciones de formato enriquecido a las que está acostumbrado) para ayudarle a crear algunas de las visualizaciones de datos de información financiera o jerárquica o para revelar propiedades estadísticas en los datos.</w:t>
      </w:r>
    </w:p>
    <w:p w:rsidR="00B11E2E" w:rsidRDefault="00B11E2E" w:rsidP="00B11E2E">
      <w:pPr>
        <w:pStyle w:val="Textoindependiente"/>
        <w:spacing w:before="2"/>
        <w:ind w:left="709"/>
        <w:jc w:val="center"/>
        <w:rPr>
          <w:sz w:val="23"/>
        </w:rPr>
      </w:pPr>
    </w:p>
    <w:p w:rsidR="00B11E2E" w:rsidRDefault="00B11E2E" w:rsidP="00B11E2E">
      <w:pPr>
        <w:spacing w:before="1"/>
        <w:ind w:left="709" w:right="714"/>
        <w:jc w:val="center"/>
        <w:rPr>
          <w:sz w:val="24"/>
        </w:rPr>
      </w:pPr>
      <w:r>
        <w:rPr>
          <w:color w:val="363636"/>
          <w:sz w:val="24"/>
        </w:rPr>
        <w:t xml:space="preserve">Haga clic en </w:t>
      </w:r>
      <w:r>
        <w:rPr>
          <w:b/>
          <w:color w:val="363636"/>
          <w:sz w:val="24"/>
        </w:rPr>
        <w:t xml:space="preserve">Insertar gráfico de jerarquía </w:t>
      </w:r>
      <w:r>
        <w:rPr>
          <w:color w:val="363636"/>
          <w:sz w:val="24"/>
        </w:rPr>
        <w:t xml:space="preserve">en la pestaña </w:t>
      </w:r>
      <w:r>
        <w:rPr>
          <w:b/>
          <w:color w:val="363636"/>
          <w:sz w:val="24"/>
        </w:rPr>
        <w:t xml:space="preserve">Insertar </w:t>
      </w:r>
      <w:r>
        <w:rPr>
          <w:color w:val="363636"/>
          <w:sz w:val="24"/>
        </w:rPr>
        <w:t xml:space="preserve">para usar el gráfico de </w:t>
      </w:r>
      <w:r>
        <w:rPr>
          <w:b/>
          <w:color w:val="363636"/>
          <w:sz w:val="24"/>
        </w:rPr>
        <w:t xml:space="preserve">rectángulos </w:t>
      </w:r>
      <w:r>
        <w:rPr>
          <w:color w:val="363636"/>
          <w:sz w:val="24"/>
        </w:rPr>
        <w:t xml:space="preserve">o de </w:t>
      </w:r>
      <w:r>
        <w:rPr>
          <w:b/>
          <w:color w:val="363636"/>
          <w:sz w:val="24"/>
        </w:rPr>
        <w:t>proyección solar</w:t>
      </w:r>
      <w:r>
        <w:rPr>
          <w:color w:val="363636"/>
          <w:sz w:val="24"/>
        </w:rPr>
        <w:t xml:space="preserve">, haga clic en </w:t>
      </w:r>
      <w:r>
        <w:rPr>
          <w:b/>
          <w:color w:val="363636"/>
          <w:sz w:val="24"/>
        </w:rPr>
        <w:t xml:space="preserve">Insertar gráfico de cascada o de cotizaciones </w:t>
      </w:r>
      <w:r>
        <w:rPr>
          <w:color w:val="363636"/>
          <w:sz w:val="24"/>
        </w:rPr>
        <w:t xml:space="preserve">para el gráfico de </w:t>
      </w:r>
      <w:r>
        <w:rPr>
          <w:b/>
          <w:color w:val="363636"/>
          <w:sz w:val="24"/>
        </w:rPr>
        <w:t>cascada</w:t>
      </w:r>
      <w:r>
        <w:rPr>
          <w:color w:val="363636"/>
          <w:sz w:val="24"/>
        </w:rPr>
        <w:t>, o haga</w:t>
      </w:r>
      <w:r>
        <w:rPr>
          <w:color w:val="363636"/>
          <w:spacing w:val="-14"/>
          <w:sz w:val="24"/>
        </w:rPr>
        <w:t xml:space="preserve"> </w:t>
      </w:r>
      <w:r>
        <w:rPr>
          <w:color w:val="363636"/>
          <w:sz w:val="24"/>
        </w:rPr>
        <w:t>clic</w:t>
      </w:r>
      <w:r>
        <w:rPr>
          <w:color w:val="363636"/>
          <w:spacing w:val="-17"/>
          <w:sz w:val="24"/>
        </w:rPr>
        <w:t xml:space="preserve"> </w:t>
      </w:r>
      <w:r>
        <w:rPr>
          <w:color w:val="363636"/>
          <w:sz w:val="24"/>
        </w:rPr>
        <w:t>en</w:t>
      </w:r>
      <w:r>
        <w:rPr>
          <w:color w:val="363636"/>
          <w:spacing w:val="-15"/>
          <w:sz w:val="24"/>
        </w:rPr>
        <w:t xml:space="preserve"> </w:t>
      </w:r>
      <w:r>
        <w:rPr>
          <w:b/>
          <w:color w:val="363636"/>
          <w:sz w:val="24"/>
        </w:rPr>
        <w:t>Insertar</w:t>
      </w:r>
      <w:r>
        <w:rPr>
          <w:b/>
          <w:color w:val="363636"/>
          <w:spacing w:val="-15"/>
          <w:sz w:val="24"/>
        </w:rPr>
        <w:t xml:space="preserve"> </w:t>
      </w:r>
      <w:r>
        <w:rPr>
          <w:b/>
          <w:color w:val="363636"/>
          <w:sz w:val="24"/>
        </w:rPr>
        <w:t>gráfico</w:t>
      </w:r>
      <w:r>
        <w:rPr>
          <w:b/>
          <w:color w:val="363636"/>
          <w:spacing w:val="-14"/>
          <w:sz w:val="24"/>
        </w:rPr>
        <w:t xml:space="preserve"> </w:t>
      </w:r>
      <w:r>
        <w:rPr>
          <w:b/>
          <w:color w:val="363636"/>
          <w:sz w:val="24"/>
        </w:rPr>
        <w:t>estadístico</w:t>
      </w:r>
      <w:r>
        <w:rPr>
          <w:b/>
          <w:color w:val="363636"/>
          <w:spacing w:val="-13"/>
          <w:sz w:val="24"/>
        </w:rPr>
        <w:t xml:space="preserve"> </w:t>
      </w:r>
      <w:r>
        <w:rPr>
          <w:color w:val="363636"/>
          <w:sz w:val="24"/>
        </w:rPr>
        <w:t>para</w:t>
      </w:r>
      <w:r>
        <w:rPr>
          <w:color w:val="363636"/>
          <w:spacing w:val="-15"/>
          <w:sz w:val="24"/>
        </w:rPr>
        <w:t xml:space="preserve"> </w:t>
      </w:r>
      <w:r>
        <w:rPr>
          <w:color w:val="363636"/>
          <w:sz w:val="24"/>
        </w:rPr>
        <w:t>usar</w:t>
      </w:r>
      <w:r>
        <w:rPr>
          <w:color w:val="363636"/>
          <w:spacing w:val="-17"/>
          <w:sz w:val="24"/>
        </w:rPr>
        <w:t xml:space="preserve"> </w:t>
      </w:r>
      <w:r>
        <w:rPr>
          <w:color w:val="363636"/>
          <w:sz w:val="24"/>
        </w:rPr>
        <w:t>el</w:t>
      </w:r>
      <w:r>
        <w:rPr>
          <w:color w:val="363636"/>
          <w:spacing w:val="-13"/>
          <w:sz w:val="24"/>
        </w:rPr>
        <w:t xml:space="preserve"> </w:t>
      </w:r>
      <w:r>
        <w:rPr>
          <w:color w:val="363636"/>
          <w:sz w:val="24"/>
        </w:rPr>
        <w:t>gráfico</w:t>
      </w:r>
      <w:r>
        <w:rPr>
          <w:color w:val="363636"/>
          <w:spacing w:val="-16"/>
          <w:sz w:val="24"/>
        </w:rPr>
        <w:t xml:space="preserve"> </w:t>
      </w:r>
      <w:r>
        <w:rPr>
          <w:color w:val="363636"/>
          <w:sz w:val="24"/>
        </w:rPr>
        <w:t>de</w:t>
      </w:r>
      <w:r>
        <w:rPr>
          <w:color w:val="363636"/>
          <w:spacing w:val="-14"/>
          <w:sz w:val="24"/>
        </w:rPr>
        <w:t xml:space="preserve"> </w:t>
      </w:r>
      <w:r>
        <w:rPr>
          <w:b/>
          <w:color w:val="363636"/>
          <w:sz w:val="24"/>
        </w:rPr>
        <w:t>histograma</w:t>
      </w:r>
      <w:r>
        <w:rPr>
          <w:color w:val="363636"/>
          <w:sz w:val="24"/>
        </w:rPr>
        <w:t>,</w:t>
      </w:r>
      <w:r>
        <w:rPr>
          <w:color w:val="363636"/>
          <w:spacing w:val="-14"/>
          <w:sz w:val="24"/>
        </w:rPr>
        <w:t xml:space="preserve"> </w:t>
      </w:r>
      <w:r>
        <w:rPr>
          <w:color w:val="363636"/>
          <w:sz w:val="24"/>
        </w:rPr>
        <w:t>el</w:t>
      </w:r>
      <w:r>
        <w:rPr>
          <w:color w:val="363636"/>
          <w:spacing w:val="-13"/>
          <w:sz w:val="24"/>
        </w:rPr>
        <w:t xml:space="preserve"> </w:t>
      </w:r>
      <w:r>
        <w:rPr>
          <w:color w:val="363636"/>
          <w:sz w:val="24"/>
        </w:rPr>
        <w:t>diagrama</w:t>
      </w:r>
      <w:r>
        <w:rPr>
          <w:color w:val="363636"/>
          <w:spacing w:val="-16"/>
          <w:sz w:val="24"/>
        </w:rPr>
        <w:t xml:space="preserve"> </w:t>
      </w:r>
      <w:r>
        <w:rPr>
          <w:color w:val="363636"/>
          <w:sz w:val="24"/>
        </w:rPr>
        <w:t>de</w:t>
      </w:r>
      <w:r>
        <w:rPr>
          <w:color w:val="363636"/>
          <w:spacing w:val="-17"/>
          <w:sz w:val="24"/>
        </w:rPr>
        <w:t xml:space="preserve"> </w:t>
      </w:r>
      <w:r>
        <w:rPr>
          <w:b/>
          <w:color w:val="363636"/>
          <w:sz w:val="24"/>
        </w:rPr>
        <w:t>pareto</w:t>
      </w:r>
      <w:r>
        <w:rPr>
          <w:color w:val="363636"/>
          <w:sz w:val="24"/>
        </w:rPr>
        <w:t>,</w:t>
      </w:r>
      <w:r>
        <w:rPr>
          <w:color w:val="363636"/>
          <w:spacing w:val="-16"/>
          <w:sz w:val="24"/>
        </w:rPr>
        <w:t xml:space="preserve"> </w:t>
      </w:r>
      <w:r>
        <w:rPr>
          <w:color w:val="363636"/>
          <w:sz w:val="24"/>
        </w:rPr>
        <w:t>o</w:t>
      </w:r>
      <w:r>
        <w:rPr>
          <w:color w:val="363636"/>
          <w:spacing w:val="-16"/>
          <w:sz w:val="24"/>
        </w:rPr>
        <w:t xml:space="preserve"> </w:t>
      </w:r>
      <w:r>
        <w:rPr>
          <w:color w:val="363636"/>
          <w:sz w:val="24"/>
        </w:rPr>
        <w:t>el</w:t>
      </w:r>
      <w:r>
        <w:rPr>
          <w:color w:val="363636"/>
          <w:spacing w:val="-15"/>
          <w:sz w:val="24"/>
        </w:rPr>
        <w:t xml:space="preserve"> </w:t>
      </w:r>
      <w:r>
        <w:rPr>
          <w:color w:val="363636"/>
          <w:sz w:val="24"/>
        </w:rPr>
        <w:t xml:space="preserve">gráfico de </w:t>
      </w:r>
      <w:r>
        <w:rPr>
          <w:b/>
          <w:color w:val="363636"/>
          <w:sz w:val="24"/>
        </w:rPr>
        <w:t>cajas y</w:t>
      </w:r>
      <w:r>
        <w:rPr>
          <w:b/>
          <w:color w:val="363636"/>
          <w:spacing w:val="-3"/>
          <w:sz w:val="24"/>
        </w:rPr>
        <w:t xml:space="preserve"> </w:t>
      </w:r>
      <w:r>
        <w:rPr>
          <w:b/>
          <w:color w:val="363636"/>
          <w:sz w:val="24"/>
        </w:rPr>
        <w:t>bigotes</w:t>
      </w:r>
      <w:r>
        <w:rPr>
          <w:color w:val="363636"/>
          <w:sz w:val="24"/>
        </w:rPr>
        <w: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661312" behindDoc="0" locked="0" layoutInCell="1" allowOverlap="1" wp14:anchorId="52940B52" wp14:editId="14832375">
            <wp:simplePos x="0" y="0"/>
            <wp:positionH relativeFrom="page">
              <wp:posOffset>457200</wp:posOffset>
            </wp:positionH>
            <wp:positionV relativeFrom="paragraph">
              <wp:posOffset>177550</wp:posOffset>
            </wp:positionV>
            <wp:extent cx="2839212" cy="876300"/>
            <wp:effectExtent l="0" t="0" r="0" b="0"/>
            <wp:wrapTopAndBottom/>
            <wp:docPr id="13" name="image11.png" descr="Iconos para insertar gráficos de jerarquía, de cascada de cotizaciones o estadísticos en Excel 2016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96" cstate="print"/>
                    <a:stretch>
                      <a:fillRect/>
                    </a:stretch>
                  </pic:blipFill>
                  <pic:spPr>
                    <a:xfrm>
                      <a:off x="0" y="0"/>
                      <a:ext cx="2839212" cy="8763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ind w:left="709"/>
        <w:jc w:val="center"/>
        <w:rPr>
          <w:sz w:val="24"/>
        </w:rPr>
      </w:pPr>
      <w:r>
        <w:rPr>
          <w:color w:val="363636"/>
          <w:sz w:val="24"/>
        </w:rPr>
        <w:t xml:space="preserve">O bien, haga clic en </w:t>
      </w:r>
      <w:r>
        <w:rPr>
          <w:b/>
          <w:color w:val="363636"/>
          <w:sz w:val="24"/>
        </w:rPr>
        <w:t xml:space="preserve">Gráficos recomendados </w:t>
      </w:r>
      <w:r>
        <w:rPr>
          <w:color w:val="363636"/>
          <w:sz w:val="24"/>
        </w:rPr>
        <w:t xml:space="preserve">&gt; </w:t>
      </w:r>
      <w:r>
        <w:rPr>
          <w:b/>
          <w:color w:val="363636"/>
          <w:sz w:val="24"/>
        </w:rPr>
        <w:t xml:space="preserve">Todos los gráficos </w:t>
      </w:r>
      <w:r>
        <w:rPr>
          <w:color w:val="363636"/>
          <w:sz w:val="24"/>
        </w:rPr>
        <w:t>para ver todos los nuevos gráficos.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662336" behindDoc="0" locked="0" layoutInCell="1" allowOverlap="1" wp14:anchorId="05F3EABE" wp14:editId="79812714">
            <wp:simplePos x="0" y="0"/>
            <wp:positionH relativeFrom="page">
              <wp:posOffset>457200</wp:posOffset>
            </wp:positionH>
            <wp:positionV relativeFrom="paragraph">
              <wp:posOffset>177730</wp:posOffset>
            </wp:positionV>
            <wp:extent cx="3171628" cy="3242310"/>
            <wp:effectExtent l="0" t="0" r="0" b="0"/>
            <wp:wrapTopAndBottom/>
            <wp:docPr id="15" name="image12.png" descr="se muestran los nuevos gráficos en PowerPoin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97" cstate="print"/>
                    <a:stretch>
                      <a:fillRect/>
                    </a:stretch>
                  </pic:blipFill>
                  <pic:spPr>
                    <a:xfrm>
                      <a:off x="0" y="0"/>
                      <a:ext cx="3171628" cy="324231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tulo8"/>
        <w:spacing w:before="21"/>
        <w:ind w:left="709"/>
        <w:jc w:val="center"/>
      </w:pPr>
      <w:r>
        <w:lastRenderedPageBreak/>
        <w:t>Obtener y transformar (consulta)</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8"/>
        <w:jc w:val="center"/>
      </w:pPr>
      <w:r>
        <w:rPr>
          <w:color w:val="363636"/>
        </w:rPr>
        <w:t>Antes</w:t>
      </w:r>
      <w:r>
        <w:rPr>
          <w:color w:val="363636"/>
          <w:spacing w:val="-5"/>
        </w:rPr>
        <w:t xml:space="preserve"> </w:t>
      </w:r>
      <w:r>
        <w:rPr>
          <w:color w:val="363636"/>
        </w:rPr>
        <w:t>de</w:t>
      </w:r>
      <w:r>
        <w:rPr>
          <w:color w:val="363636"/>
          <w:spacing w:val="-5"/>
        </w:rPr>
        <w:t xml:space="preserve"> </w:t>
      </w:r>
      <w:r>
        <w:rPr>
          <w:color w:val="363636"/>
        </w:rPr>
        <w:t>que</w:t>
      </w:r>
      <w:r>
        <w:rPr>
          <w:color w:val="363636"/>
          <w:spacing w:val="-5"/>
        </w:rPr>
        <w:t xml:space="preserve"> </w:t>
      </w:r>
      <w:r>
        <w:rPr>
          <w:color w:val="363636"/>
        </w:rPr>
        <w:t>pueda</w:t>
      </w:r>
      <w:r>
        <w:rPr>
          <w:color w:val="363636"/>
          <w:spacing w:val="-5"/>
        </w:rPr>
        <w:t xml:space="preserve"> </w:t>
      </w:r>
      <w:r>
        <w:rPr>
          <w:color w:val="363636"/>
        </w:rPr>
        <w:t>empezar</w:t>
      </w:r>
      <w:r>
        <w:rPr>
          <w:color w:val="363636"/>
          <w:spacing w:val="-2"/>
        </w:rPr>
        <w:t xml:space="preserve"> </w:t>
      </w:r>
      <w:r>
        <w:rPr>
          <w:color w:val="363636"/>
        </w:rPr>
        <w:t>el</w:t>
      </w:r>
      <w:r>
        <w:rPr>
          <w:color w:val="363636"/>
          <w:spacing w:val="-5"/>
        </w:rPr>
        <w:t xml:space="preserve"> </w:t>
      </w:r>
      <w:r>
        <w:rPr>
          <w:color w:val="363636"/>
        </w:rPr>
        <w:t>análisis,</w:t>
      </w:r>
      <w:r>
        <w:rPr>
          <w:color w:val="363636"/>
          <w:spacing w:val="-6"/>
        </w:rPr>
        <w:t xml:space="preserve"> </w:t>
      </w:r>
      <w:r>
        <w:rPr>
          <w:color w:val="363636"/>
        </w:rPr>
        <w:t>necesita</w:t>
      </w:r>
      <w:r>
        <w:rPr>
          <w:color w:val="363636"/>
          <w:spacing w:val="-8"/>
        </w:rPr>
        <w:t xml:space="preserve"> </w:t>
      </w:r>
      <w:r>
        <w:rPr>
          <w:color w:val="363636"/>
        </w:rPr>
        <w:t>ser</w:t>
      </w:r>
      <w:r>
        <w:rPr>
          <w:color w:val="363636"/>
          <w:spacing w:val="-3"/>
        </w:rPr>
        <w:t xml:space="preserve"> </w:t>
      </w:r>
      <w:r>
        <w:rPr>
          <w:color w:val="363636"/>
        </w:rPr>
        <w:t>capaz</w:t>
      </w:r>
      <w:r>
        <w:rPr>
          <w:color w:val="363636"/>
          <w:spacing w:val="-4"/>
        </w:rPr>
        <w:t xml:space="preserve"> </w:t>
      </w:r>
      <w:r>
        <w:rPr>
          <w:color w:val="363636"/>
        </w:rPr>
        <w:t>de</w:t>
      </w:r>
      <w:r>
        <w:rPr>
          <w:color w:val="363636"/>
          <w:spacing w:val="-2"/>
        </w:rPr>
        <w:t xml:space="preserve"> </w:t>
      </w:r>
      <w:r>
        <w:rPr>
          <w:color w:val="363636"/>
        </w:rPr>
        <w:t>introducir</w:t>
      </w:r>
      <w:r>
        <w:rPr>
          <w:color w:val="363636"/>
          <w:spacing w:val="-5"/>
        </w:rPr>
        <w:t xml:space="preserve"> </w:t>
      </w:r>
      <w:r>
        <w:rPr>
          <w:color w:val="363636"/>
        </w:rPr>
        <w:t>los</w:t>
      </w:r>
      <w:r>
        <w:rPr>
          <w:color w:val="363636"/>
          <w:spacing w:val="-3"/>
        </w:rPr>
        <w:t xml:space="preserve"> </w:t>
      </w:r>
      <w:r>
        <w:rPr>
          <w:color w:val="363636"/>
        </w:rPr>
        <w:t>datos</w:t>
      </w:r>
      <w:r>
        <w:rPr>
          <w:color w:val="363636"/>
          <w:spacing w:val="-5"/>
        </w:rPr>
        <w:t xml:space="preserve"> </w:t>
      </w:r>
      <w:r>
        <w:rPr>
          <w:color w:val="363636"/>
        </w:rPr>
        <w:t>pertinentes</w:t>
      </w:r>
      <w:r>
        <w:rPr>
          <w:color w:val="363636"/>
          <w:spacing w:val="-2"/>
        </w:rPr>
        <w:t xml:space="preserve"> </w:t>
      </w:r>
      <w:r>
        <w:rPr>
          <w:color w:val="363636"/>
        </w:rPr>
        <w:t>a</w:t>
      </w:r>
      <w:r>
        <w:rPr>
          <w:color w:val="363636"/>
          <w:spacing w:val="-3"/>
        </w:rPr>
        <w:t xml:space="preserve"> </w:t>
      </w:r>
      <w:r>
        <w:rPr>
          <w:color w:val="363636"/>
        </w:rPr>
        <w:t>la</w:t>
      </w:r>
      <w:r>
        <w:rPr>
          <w:color w:val="363636"/>
          <w:spacing w:val="-5"/>
        </w:rPr>
        <w:t xml:space="preserve"> </w:t>
      </w:r>
      <w:r>
        <w:rPr>
          <w:color w:val="363636"/>
        </w:rPr>
        <w:t xml:space="preserve">pregunta empresarial que está intentando responder. Excel 2016 viene ahora con una función integrada que ofrece facilidad y velocidad para obtener y transformar sus datos, lo que le permite encontrar y tener todos los datos que necesita en un solo lugar. Estas nuevas funciones, anteriormente solo disponibles como un complemento independiente denominado Power Query, pueden encontrarse de forma nativa en Excel. Obtenga acceso a ellas desde el grupo </w:t>
      </w:r>
      <w:r>
        <w:rPr>
          <w:b/>
          <w:color w:val="363636"/>
        </w:rPr>
        <w:t xml:space="preserve">Obtener y transformar </w:t>
      </w:r>
      <w:r>
        <w:rPr>
          <w:color w:val="363636"/>
        </w:rPr>
        <w:t>en la pestaña</w:t>
      </w:r>
      <w:r>
        <w:rPr>
          <w:color w:val="363636"/>
          <w:spacing w:val="-6"/>
        </w:rPr>
        <w:t xml:space="preserve"> </w:t>
      </w:r>
      <w:r>
        <w:rPr>
          <w:b/>
          <w:color w:val="363636"/>
        </w:rPr>
        <w:t>Datos</w:t>
      </w:r>
      <w:r>
        <w:rPr>
          <w:color w:val="363636"/>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63360" behindDoc="0" locked="0" layoutInCell="1" allowOverlap="1" wp14:anchorId="6AC522F9" wp14:editId="27DB9C46">
            <wp:simplePos x="0" y="0"/>
            <wp:positionH relativeFrom="page">
              <wp:posOffset>457200</wp:posOffset>
            </wp:positionH>
            <wp:positionV relativeFrom="paragraph">
              <wp:posOffset>179473</wp:posOffset>
            </wp:positionV>
            <wp:extent cx="6622395" cy="4090035"/>
            <wp:effectExtent l="0" t="0" r="0" b="0"/>
            <wp:wrapTopAndBottom/>
            <wp:docPr id="17" name="image13.jpeg" descr="Orígenes de datos para Consu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98" cstate="print"/>
                    <a:stretch>
                      <a:fillRect/>
                    </a:stretch>
                  </pic:blipFill>
                  <pic:spPr>
                    <a:xfrm>
                      <a:off x="0" y="0"/>
                      <a:ext cx="6622395" cy="4090035"/>
                    </a:xfrm>
                    <a:prstGeom prst="rect">
                      <a:avLst/>
                    </a:prstGeom>
                  </pic:spPr>
                </pic:pic>
              </a:graphicData>
            </a:graphic>
          </wp:anchor>
        </w:drawing>
      </w:r>
    </w:p>
    <w:p w:rsidR="00B11E2E" w:rsidRDefault="00B11E2E" w:rsidP="00B11E2E">
      <w:pPr>
        <w:pStyle w:val="Textoindependiente"/>
        <w:spacing w:before="10"/>
        <w:ind w:left="709"/>
        <w:jc w:val="center"/>
        <w:rPr>
          <w:sz w:val="25"/>
        </w:rPr>
      </w:pPr>
    </w:p>
    <w:p w:rsidR="00B11E2E" w:rsidRDefault="00B11E2E" w:rsidP="00B11E2E">
      <w:pPr>
        <w:pStyle w:val="Ttulo8"/>
        <w:spacing w:before="1"/>
        <w:ind w:left="709"/>
        <w:jc w:val="center"/>
      </w:pPr>
      <w:r>
        <w:t>Previsión en un clic</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4"/>
        <w:jc w:val="center"/>
      </w:pPr>
      <w:r>
        <w:rPr>
          <w:color w:val="363636"/>
        </w:rPr>
        <w:t xml:space="preserve">En versiones anteriores de Excel, solo estaba disponible la previsión lineal. En Excel 2016, la función PREVISIÓN se ha ampliado para permitir la previsión basada en el suavizado exponencial (por ejemplo, </w:t>
      </w:r>
      <w:r>
        <w:rPr>
          <w:rFonts w:ascii="Arial" w:hAnsi="Arial"/>
          <w:color w:val="363636"/>
          <w:w w:val="95"/>
        </w:rPr>
        <w:t>PREVISIÓN.ETS</w:t>
      </w:r>
      <w:r>
        <w:rPr>
          <w:rFonts w:ascii="Arial" w:hAnsi="Arial"/>
          <w:color w:val="363636"/>
          <w:spacing w:val="-15"/>
          <w:w w:val="95"/>
        </w:rPr>
        <w:t xml:space="preserve"> </w:t>
      </w:r>
      <w:r>
        <w:rPr>
          <w:rFonts w:ascii="Arial" w:hAnsi="Arial"/>
          <w:color w:val="363636"/>
          <w:w w:val="95"/>
        </w:rPr>
        <w:t>()</w:t>
      </w:r>
      <w:r>
        <w:rPr>
          <w:rFonts w:ascii="Arial" w:hAnsi="Arial"/>
          <w:color w:val="363636"/>
          <w:spacing w:val="-15"/>
          <w:w w:val="95"/>
        </w:rPr>
        <w:t xml:space="preserve"> </w:t>
      </w:r>
      <w:r>
        <w:rPr>
          <w:rFonts w:ascii="Arial" w:hAnsi="Arial"/>
          <w:color w:val="363636"/>
          <w:w w:val="95"/>
        </w:rPr>
        <w:t>…).</w:t>
      </w:r>
      <w:r>
        <w:rPr>
          <w:rFonts w:ascii="Arial" w:hAnsi="Arial"/>
          <w:color w:val="363636"/>
          <w:spacing w:val="-14"/>
          <w:w w:val="95"/>
        </w:rPr>
        <w:t xml:space="preserve"> </w:t>
      </w:r>
      <w:r>
        <w:rPr>
          <w:rFonts w:ascii="Arial" w:hAnsi="Arial"/>
          <w:color w:val="363636"/>
          <w:w w:val="95"/>
        </w:rPr>
        <w:t>Esta</w:t>
      </w:r>
      <w:r>
        <w:rPr>
          <w:rFonts w:ascii="Arial" w:hAnsi="Arial"/>
          <w:color w:val="363636"/>
          <w:spacing w:val="-13"/>
          <w:w w:val="95"/>
        </w:rPr>
        <w:t xml:space="preserve"> </w:t>
      </w:r>
      <w:r>
        <w:rPr>
          <w:rFonts w:ascii="Arial" w:hAnsi="Arial"/>
          <w:color w:val="363636"/>
          <w:w w:val="95"/>
        </w:rPr>
        <w:t>funcionalidad</w:t>
      </w:r>
      <w:r>
        <w:rPr>
          <w:rFonts w:ascii="Arial" w:hAnsi="Arial"/>
          <w:color w:val="363636"/>
          <w:spacing w:val="-15"/>
          <w:w w:val="95"/>
        </w:rPr>
        <w:t xml:space="preserve"> </w:t>
      </w:r>
      <w:r>
        <w:rPr>
          <w:rFonts w:ascii="Arial" w:hAnsi="Arial"/>
          <w:color w:val="363636"/>
          <w:w w:val="95"/>
        </w:rPr>
        <w:t>también</w:t>
      </w:r>
      <w:r>
        <w:rPr>
          <w:rFonts w:ascii="Arial" w:hAnsi="Arial"/>
          <w:color w:val="363636"/>
          <w:spacing w:val="-14"/>
          <w:w w:val="95"/>
        </w:rPr>
        <w:t xml:space="preserve"> </w:t>
      </w:r>
      <w:r>
        <w:rPr>
          <w:rFonts w:ascii="Arial" w:hAnsi="Arial"/>
          <w:color w:val="363636"/>
          <w:w w:val="95"/>
        </w:rPr>
        <w:t>est</w:t>
      </w:r>
      <w:r>
        <w:rPr>
          <w:color w:val="363636"/>
          <w:w w:val="95"/>
        </w:rPr>
        <w:t>á</w:t>
      </w:r>
      <w:r>
        <w:rPr>
          <w:color w:val="363636"/>
          <w:spacing w:val="-2"/>
          <w:w w:val="95"/>
        </w:rPr>
        <w:t xml:space="preserve"> </w:t>
      </w:r>
      <w:r>
        <w:rPr>
          <w:color w:val="363636"/>
          <w:w w:val="95"/>
        </w:rPr>
        <w:t>disponible</w:t>
      </w:r>
      <w:r>
        <w:rPr>
          <w:color w:val="363636"/>
          <w:spacing w:val="-1"/>
          <w:w w:val="95"/>
        </w:rPr>
        <w:t xml:space="preserve"> </w:t>
      </w:r>
      <w:r>
        <w:rPr>
          <w:color w:val="363636"/>
          <w:w w:val="95"/>
        </w:rPr>
        <w:t>como</w:t>
      </w:r>
      <w:r>
        <w:rPr>
          <w:color w:val="363636"/>
          <w:spacing w:val="-2"/>
          <w:w w:val="95"/>
        </w:rPr>
        <w:t xml:space="preserve"> </w:t>
      </w:r>
      <w:r>
        <w:rPr>
          <w:color w:val="363636"/>
          <w:w w:val="95"/>
        </w:rPr>
        <w:t>un</w:t>
      </w:r>
      <w:r>
        <w:rPr>
          <w:color w:val="363636"/>
          <w:spacing w:val="-3"/>
          <w:w w:val="95"/>
        </w:rPr>
        <w:t xml:space="preserve"> </w:t>
      </w:r>
      <w:r>
        <w:rPr>
          <w:color w:val="363636"/>
          <w:w w:val="95"/>
        </w:rPr>
        <w:t>nuevo</w:t>
      </w:r>
      <w:r>
        <w:rPr>
          <w:color w:val="363636"/>
          <w:spacing w:val="-3"/>
          <w:w w:val="95"/>
        </w:rPr>
        <w:t xml:space="preserve"> </w:t>
      </w:r>
      <w:r>
        <w:rPr>
          <w:color w:val="363636"/>
          <w:w w:val="95"/>
        </w:rPr>
        <w:t>botón</w:t>
      </w:r>
      <w:r>
        <w:rPr>
          <w:color w:val="363636"/>
          <w:spacing w:val="-3"/>
          <w:w w:val="95"/>
        </w:rPr>
        <w:t xml:space="preserve"> </w:t>
      </w:r>
      <w:r>
        <w:rPr>
          <w:color w:val="363636"/>
          <w:w w:val="95"/>
        </w:rPr>
        <w:t>de</w:t>
      </w:r>
      <w:r>
        <w:rPr>
          <w:color w:val="363636"/>
          <w:spacing w:val="-3"/>
          <w:w w:val="95"/>
        </w:rPr>
        <w:t xml:space="preserve"> </w:t>
      </w:r>
      <w:r>
        <w:rPr>
          <w:color w:val="363636"/>
          <w:w w:val="95"/>
        </w:rPr>
        <w:t>previsión</w:t>
      </w:r>
      <w:r>
        <w:rPr>
          <w:color w:val="363636"/>
          <w:spacing w:val="-1"/>
          <w:w w:val="95"/>
        </w:rPr>
        <w:t xml:space="preserve"> </w:t>
      </w:r>
      <w:r>
        <w:rPr>
          <w:color w:val="363636"/>
          <w:w w:val="95"/>
        </w:rPr>
        <w:t>en</w:t>
      </w:r>
      <w:r>
        <w:rPr>
          <w:color w:val="363636"/>
          <w:spacing w:val="-3"/>
          <w:w w:val="95"/>
        </w:rPr>
        <w:t xml:space="preserve"> </w:t>
      </w:r>
      <w:r>
        <w:rPr>
          <w:color w:val="363636"/>
          <w:w w:val="95"/>
        </w:rPr>
        <w:t xml:space="preserve">un </w:t>
      </w:r>
      <w:r>
        <w:rPr>
          <w:color w:val="363636"/>
        </w:rPr>
        <w:t xml:space="preserve">clic. En la pestaña </w:t>
      </w:r>
      <w:r>
        <w:rPr>
          <w:b/>
          <w:color w:val="363636"/>
        </w:rPr>
        <w:t>Datos</w:t>
      </w:r>
      <w:r>
        <w:rPr>
          <w:color w:val="363636"/>
        </w:rPr>
        <w:t xml:space="preserve">, haga clic en el botón </w:t>
      </w:r>
      <w:r>
        <w:rPr>
          <w:b/>
          <w:color w:val="363636"/>
        </w:rPr>
        <w:t xml:space="preserve">Hoja de previsión </w:t>
      </w:r>
      <w:r>
        <w:rPr>
          <w:color w:val="363636"/>
        </w:rPr>
        <w:t>para crear rápidamente una visualización de</w:t>
      </w:r>
      <w:r>
        <w:rPr>
          <w:color w:val="363636"/>
          <w:spacing w:val="-9"/>
        </w:rPr>
        <w:t xml:space="preserve"> </w:t>
      </w:r>
      <w:r>
        <w:rPr>
          <w:color w:val="363636"/>
        </w:rPr>
        <w:t>previsión</w:t>
      </w:r>
      <w:r>
        <w:rPr>
          <w:color w:val="363636"/>
          <w:spacing w:val="-8"/>
        </w:rPr>
        <w:t xml:space="preserve"> </w:t>
      </w:r>
      <w:r>
        <w:rPr>
          <w:color w:val="363636"/>
        </w:rPr>
        <w:t>de</w:t>
      </w:r>
      <w:r>
        <w:rPr>
          <w:color w:val="363636"/>
          <w:spacing w:val="-8"/>
        </w:rPr>
        <w:t xml:space="preserve"> </w:t>
      </w:r>
      <w:r>
        <w:rPr>
          <w:color w:val="363636"/>
        </w:rPr>
        <w:t>la</w:t>
      </w:r>
      <w:r>
        <w:rPr>
          <w:color w:val="363636"/>
          <w:spacing w:val="-8"/>
        </w:rPr>
        <w:t xml:space="preserve"> </w:t>
      </w:r>
      <w:r>
        <w:rPr>
          <w:color w:val="363636"/>
        </w:rPr>
        <w:t>serie</w:t>
      </w:r>
      <w:r>
        <w:rPr>
          <w:color w:val="363636"/>
          <w:spacing w:val="-8"/>
        </w:rPr>
        <w:t xml:space="preserve"> </w:t>
      </w:r>
      <w:r>
        <w:rPr>
          <w:color w:val="363636"/>
        </w:rPr>
        <w:t>de</w:t>
      </w:r>
      <w:r>
        <w:rPr>
          <w:color w:val="363636"/>
          <w:spacing w:val="-8"/>
        </w:rPr>
        <w:t xml:space="preserve"> </w:t>
      </w:r>
      <w:r>
        <w:rPr>
          <w:color w:val="363636"/>
        </w:rPr>
        <w:t>datos.</w:t>
      </w:r>
      <w:r>
        <w:rPr>
          <w:color w:val="363636"/>
          <w:spacing w:val="-9"/>
        </w:rPr>
        <w:t xml:space="preserve"> </w:t>
      </w:r>
      <w:r>
        <w:rPr>
          <w:color w:val="363636"/>
        </w:rPr>
        <w:t>En</w:t>
      </w:r>
      <w:r>
        <w:rPr>
          <w:color w:val="363636"/>
          <w:spacing w:val="-7"/>
        </w:rPr>
        <w:t xml:space="preserve"> </w:t>
      </w:r>
      <w:r>
        <w:rPr>
          <w:color w:val="363636"/>
        </w:rPr>
        <w:t>el</w:t>
      </w:r>
      <w:r>
        <w:rPr>
          <w:color w:val="363636"/>
          <w:spacing w:val="-7"/>
        </w:rPr>
        <w:t xml:space="preserve"> </w:t>
      </w:r>
      <w:r>
        <w:rPr>
          <w:color w:val="363636"/>
        </w:rPr>
        <w:t>asistente</w:t>
      </w:r>
      <w:r>
        <w:rPr>
          <w:color w:val="363636"/>
          <w:spacing w:val="-11"/>
        </w:rPr>
        <w:t xml:space="preserve"> </w:t>
      </w:r>
      <w:r>
        <w:rPr>
          <w:color w:val="363636"/>
        </w:rPr>
        <w:t>también</w:t>
      </w:r>
      <w:r>
        <w:rPr>
          <w:color w:val="363636"/>
          <w:spacing w:val="-9"/>
        </w:rPr>
        <w:t xml:space="preserve"> </w:t>
      </w:r>
      <w:r>
        <w:rPr>
          <w:color w:val="363636"/>
        </w:rPr>
        <w:t>puede</w:t>
      </w:r>
      <w:r>
        <w:rPr>
          <w:color w:val="363636"/>
          <w:spacing w:val="-8"/>
        </w:rPr>
        <w:t xml:space="preserve"> </w:t>
      </w:r>
      <w:r>
        <w:rPr>
          <w:color w:val="363636"/>
        </w:rPr>
        <w:t>encontrar</w:t>
      </w:r>
      <w:r>
        <w:rPr>
          <w:color w:val="363636"/>
          <w:spacing w:val="-8"/>
        </w:rPr>
        <w:t xml:space="preserve"> </w:t>
      </w:r>
      <w:r>
        <w:rPr>
          <w:color w:val="363636"/>
        </w:rPr>
        <w:t>opciones</w:t>
      </w:r>
      <w:r>
        <w:rPr>
          <w:color w:val="363636"/>
          <w:spacing w:val="-8"/>
        </w:rPr>
        <w:t xml:space="preserve"> </w:t>
      </w:r>
      <w:r>
        <w:rPr>
          <w:color w:val="363636"/>
        </w:rPr>
        <w:t>para</w:t>
      </w:r>
      <w:r>
        <w:rPr>
          <w:color w:val="363636"/>
          <w:spacing w:val="-8"/>
        </w:rPr>
        <w:t xml:space="preserve"> </w:t>
      </w:r>
      <w:r>
        <w:rPr>
          <w:color w:val="363636"/>
        </w:rPr>
        <w:t>ajustar</w:t>
      </w:r>
      <w:r>
        <w:rPr>
          <w:color w:val="363636"/>
          <w:spacing w:val="-3"/>
        </w:rPr>
        <w:t xml:space="preserve"> </w:t>
      </w:r>
      <w:r>
        <w:rPr>
          <w:color w:val="363636"/>
        </w:rPr>
        <w:t>parámetros de</w:t>
      </w:r>
      <w:r>
        <w:rPr>
          <w:color w:val="363636"/>
          <w:spacing w:val="-4"/>
        </w:rPr>
        <w:t xml:space="preserve"> </w:t>
      </w:r>
      <w:r>
        <w:rPr>
          <w:color w:val="363636"/>
        </w:rPr>
        <w:t>previsión</w:t>
      </w:r>
      <w:r>
        <w:rPr>
          <w:color w:val="363636"/>
          <w:spacing w:val="-3"/>
        </w:rPr>
        <w:t xml:space="preserve"> </w:t>
      </w:r>
      <w:r>
        <w:rPr>
          <w:color w:val="363636"/>
        </w:rPr>
        <w:t>comunes,</w:t>
      </w:r>
      <w:r>
        <w:rPr>
          <w:color w:val="363636"/>
          <w:spacing w:val="-7"/>
        </w:rPr>
        <w:t xml:space="preserve"> </w:t>
      </w:r>
      <w:r>
        <w:rPr>
          <w:color w:val="363636"/>
        </w:rPr>
        <w:t>como</w:t>
      </w:r>
      <w:r>
        <w:rPr>
          <w:color w:val="363636"/>
          <w:spacing w:val="-3"/>
        </w:rPr>
        <w:t xml:space="preserve"> </w:t>
      </w:r>
      <w:r>
        <w:rPr>
          <w:color w:val="363636"/>
        </w:rPr>
        <w:t>la</w:t>
      </w:r>
      <w:r>
        <w:rPr>
          <w:color w:val="363636"/>
          <w:spacing w:val="-4"/>
        </w:rPr>
        <w:t xml:space="preserve"> </w:t>
      </w:r>
      <w:r>
        <w:rPr>
          <w:color w:val="363636"/>
        </w:rPr>
        <w:t>temporalidad,</w:t>
      </w:r>
      <w:r>
        <w:rPr>
          <w:color w:val="363636"/>
          <w:spacing w:val="-5"/>
        </w:rPr>
        <w:t xml:space="preserve"> </w:t>
      </w:r>
      <w:r>
        <w:rPr>
          <w:color w:val="363636"/>
        </w:rPr>
        <w:t>que</w:t>
      </w:r>
      <w:r>
        <w:rPr>
          <w:color w:val="363636"/>
          <w:spacing w:val="-4"/>
        </w:rPr>
        <w:t xml:space="preserve"> </w:t>
      </w:r>
      <w:r>
        <w:rPr>
          <w:color w:val="363636"/>
        </w:rPr>
        <w:t>se</w:t>
      </w:r>
      <w:r>
        <w:rPr>
          <w:color w:val="363636"/>
          <w:spacing w:val="-4"/>
        </w:rPr>
        <w:t xml:space="preserve"> </w:t>
      </w:r>
      <w:r>
        <w:rPr>
          <w:color w:val="363636"/>
        </w:rPr>
        <w:t>detecta</w:t>
      </w:r>
      <w:r>
        <w:rPr>
          <w:color w:val="363636"/>
          <w:spacing w:val="-7"/>
        </w:rPr>
        <w:t xml:space="preserve"> </w:t>
      </w:r>
      <w:r>
        <w:rPr>
          <w:color w:val="363636"/>
        </w:rPr>
        <w:t>automáticamente</w:t>
      </w:r>
      <w:r>
        <w:rPr>
          <w:color w:val="363636"/>
          <w:spacing w:val="-4"/>
        </w:rPr>
        <w:t xml:space="preserve"> </w:t>
      </w:r>
      <w:r>
        <w:rPr>
          <w:color w:val="363636"/>
        </w:rPr>
        <w:t>de</w:t>
      </w:r>
      <w:r>
        <w:rPr>
          <w:color w:val="363636"/>
          <w:spacing w:val="-6"/>
        </w:rPr>
        <w:t xml:space="preserve"> </w:t>
      </w:r>
      <w:r>
        <w:rPr>
          <w:color w:val="363636"/>
        </w:rPr>
        <w:t>manera</w:t>
      </w:r>
      <w:r>
        <w:rPr>
          <w:color w:val="363636"/>
          <w:spacing w:val="-5"/>
        </w:rPr>
        <w:t xml:space="preserve"> </w:t>
      </w:r>
      <w:r>
        <w:rPr>
          <w:color w:val="363636"/>
        </w:rPr>
        <w:t>predeterminada por medio de intervalos de</w:t>
      </w:r>
      <w:r>
        <w:rPr>
          <w:color w:val="363636"/>
          <w:spacing w:val="-6"/>
        </w:rPr>
        <w:t xml:space="preserve"> </w:t>
      </w:r>
      <w:r>
        <w:rPr>
          <w:color w:val="363636"/>
        </w:rPr>
        <w:t>confianza.</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F06FFF9" wp14:editId="3A96C56E">
            <wp:extent cx="5744241" cy="7667625"/>
            <wp:effectExtent l="0" t="0" r="0" b="0"/>
            <wp:docPr id="19" name="image14.png" descr="Forma parte de una hoja de cálculo que muestra la tabla de los números previstos y un gráfico de pre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99" cstate="print"/>
                    <a:stretch>
                      <a:fillRect/>
                    </a:stretch>
                  </pic:blipFill>
                  <pic:spPr>
                    <a:xfrm>
                      <a:off x="0" y="0"/>
                      <a:ext cx="5744241" cy="7667625"/>
                    </a:xfrm>
                    <a:prstGeom prst="rect">
                      <a:avLst/>
                    </a:prstGeom>
                  </pic:spPr>
                </pic:pic>
              </a:graphicData>
            </a:graphic>
          </wp:inline>
        </w:drawing>
      </w:r>
    </w:p>
    <w:p w:rsidR="00B11E2E" w:rsidRDefault="00B11E2E" w:rsidP="00B11E2E">
      <w:pPr>
        <w:pStyle w:val="Textoindependiente"/>
        <w:spacing w:before="7"/>
        <w:ind w:left="709"/>
        <w:jc w:val="center"/>
        <w:rPr>
          <w:sz w:val="22"/>
        </w:rPr>
      </w:pPr>
    </w:p>
    <w:p w:rsidR="00B11E2E" w:rsidRDefault="00B11E2E" w:rsidP="00B11E2E">
      <w:pPr>
        <w:pStyle w:val="Ttulo8"/>
        <w:spacing w:before="45"/>
        <w:ind w:left="709"/>
        <w:jc w:val="center"/>
      </w:pPr>
      <w:r>
        <w:t>Mapas 3D</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1"/>
        <w:jc w:val="center"/>
      </w:pPr>
      <w:r>
        <w:rPr>
          <w:color w:val="363636"/>
        </w:rPr>
        <w:t xml:space="preserve">Nuestra herramienta de visualización geoespacial en 3D, Power Map, ha cambiado de nombre y ahora está disponible para todos los clientes de Excel 2016 y está integrada en Excel. Este conjunto innovador de funciones para contar historias ha cambiado de nombre a Mapas 3D y puede encontrarse junto con otras herramientas de visualización haciendo clic en </w:t>
      </w:r>
      <w:r>
        <w:rPr>
          <w:b/>
          <w:color w:val="363636"/>
        </w:rPr>
        <w:t xml:space="preserve">Mapa 3D </w:t>
      </w:r>
      <w:r>
        <w:rPr>
          <w:color w:val="363636"/>
        </w:rPr>
        <w:t xml:space="preserve">en la pestaña </w:t>
      </w:r>
      <w:r>
        <w:rPr>
          <w:b/>
          <w:color w:val="363636"/>
        </w:rPr>
        <w:t>Insertar</w:t>
      </w:r>
      <w:r>
        <w:rPr>
          <w:color w:val="363636"/>
        </w:rPr>
        <w:t>.</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520DBDC" wp14:editId="189F6B07">
            <wp:extent cx="4285947" cy="3067050"/>
            <wp:effectExtent l="0" t="0" r="0" b="0"/>
            <wp:docPr id="21" name="image15.jpeg" descr="La visita del Power Map se configuró para volverse a reprodu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00" cstate="print"/>
                    <a:stretch>
                      <a:fillRect/>
                    </a:stretch>
                  </pic:blipFill>
                  <pic:spPr>
                    <a:xfrm>
                      <a:off x="0" y="0"/>
                      <a:ext cx="4285947" cy="3067050"/>
                    </a:xfrm>
                    <a:prstGeom prst="rect">
                      <a:avLst/>
                    </a:prstGeom>
                  </pic:spPr>
                </pic:pic>
              </a:graphicData>
            </a:graphic>
          </wp:inline>
        </w:drawing>
      </w:r>
    </w:p>
    <w:p w:rsidR="00B11E2E" w:rsidRDefault="00B11E2E" w:rsidP="00B11E2E">
      <w:pPr>
        <w:pStyle w:val="Textoindependiente"/>
        <w:spacing w:before="8"/>
        <w:ind w:left="709"/>
        <w:jc w:val="center"/>
        <w:rPr>
          <w:sz w:val="18"/>
        </w:rPr>
      </w:pPr>
    </w:p>
    <w:p w:rsidR="00B11E2E" w:rsidRDefault="00B11E2E" w:rsidP="00B11E2E">
      <w:pPr>
        <w:pStyle w:val="Ttulo9"/>
        <w:spacing w:before="52"/>
        <w:ind w:left="709"/>
        <w:jc w:val="center"/>
      </w:pPr>
      <w:r>
        <w:t>Plantillas financieras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3"/>
        <w:jc w:val="center"/>
      </w:pPr>
      <w:r>
        <w:rPr>
          <w:color w:val="363636"/>
        </w:rPr>
        <w:t>Saque</w:t>
      </w:r>
      <w:r>
        <w:rPr>
          <w:color w:val="363636"/>
          <w:spacing w:val="-6"/>
        </w:rPr>
        <w:t xml:space="preserve"> </w:t>
      </w:r>
      <w:r>
        <w:rPr>
          <w:color w:val="363636"/>
        </w:rPr>
        <w:t>partido</w:t>
      </w:r>
      <w:r>
        <w:rPr>
          <w:color w:val="363636"/>
          <w:spacing w:val="-6"/>
        </w:rPr>
        <w:t xml:space="preserve"> </w:t>
      </w:r>
      <w:r>
        <w:rPr>
          <w:color w:val="363636"/>
        </w:rPr>
        <w:t>de</w:t>
      </w:r>
      <w:r>
        <w:rPr>
          <w:color w:val="363636"/>
          <w:spacing w:val="-6"/>
        </w:rPr>
        <w:t xml:space="preserve"> </w:t>
      </w:r>
      <w:r>
        <w:rPr>
          <w:color w:val="363636"/>
        </w:rPr>
        <w:t>la</w:t>
      </w:r>
      <w:r>
        <w:rPr>
          <w:color w:val="363636"/>
          <w:spacing w:val="-6"/>
        </w:rPr>
        <w:t xml:space="preserve"> </w:t>
      </w:r>
      <w:r>
        <w:rPr>
          <w:color w:val="363636"/>
        </w:rPr>
        <w:t>nuev</w:t>
      </w:r>
      <w:hyperlink r:id="rId101">
        <w:r>
          <w:rPr>
            <w:color w:val="363636"/>
          </w:rPr>
          <w:t>a</w:t>
        </w:r>
        <w:r>
          <w:rPr>
            <w:color w:val="363636"/>
            <w:spacing w:val="-2"/>
          </w:rPr>
          <w:t xml:space="preserve"> </w:t>
        </w:r>
        <w:r>
          <w:rPr>
            <w:color w:val="363636"/>
          </w:rPr>
          <w:t>plantilla</w:t>
        </w:r>
        <w:r>
          <w:rPr>
            <w:color w:val="363636"/>
            <w:spacing w:val="-5"/>
          </w:rPr>
          <w:t xml:space="preserve"> </w:t>
        </w:r>
        <w:r>
          <w:rPr>
            <w:color w:val="363636"/>
          </w:rPr>
          <w:t>Mi</w:t>
        </w:r>
        <w:r>
          <w:rPr>
            <w:color w:val="363636"/>
            <w:spacing w:val="-6"/>
          </w:rPr>
          <w:t xml:space="preserve"> </w:t>
        </w:r>
        <w:r>
          <w:rPr>
            <w:color w:val="363636"/>
          </w:rPr>
          <w:t>flujo</w:t>
        </w:r>
        <w:r>
          <w:rPr>
            <w:color w:val="363636"/>
            <w:spacing w:val="-5"/>
          </w:rPr>
          <w:t xml:space="preserve"> </w:t>
        </w:r>
        <w:r>
          <w:rPr>
            <w:color w:val="363636"/>
          </w:rPr>
          <w:t>de</w:t>
        </w:r>
        <w:r>
          <w:rPr>
            <w:color w:val="363636"/>
            <w:spacing w:val="-6"/>
          </w:rPr>
          <w:t xml:space="preserve"> </w:t>
        </w:r>
        <w:r>
          <w:rPr>
            <w:color w:val="363636"/>
          </w:rPr>
          <w:t>efectivo</w:t>
        </w:r>
        <w:r>
          <w:rPr>
            <w:color w:val="363636"/>
            <w:spacing w:val="-2"/>
          </w:rPr>
          <w:t xml:space="preserve"> </w:t>
        </w:r>
      </w:hyperlink>
      <w:r>
        <w:rPr>
          <w:color w:val="363636"/>
        </w:rPr>
        <w:t>y</w:t>
      </w:r>
      <w:r>
        <w:rPr>
          <w:color w:val="363636"/>
          <w:spacing w:val="-6"/>
        </w:rPr>
        <w:t xml:space="preserve"> </w:t>
      </w:r>
      <w:r>
        <w:rPr>
          <w:color w:val="363636"/>
        </w:rPr>
        <w:t>de</w:t>
      </w:r>
      <w:r>
        <w:rPr>
          <w:color w:val="363636"/>
          <w:spacing w:val="-6"/>
        </w:rPr>
        <w:t xml:space="preserve"> </w:t>
      </w:r>
      <w:r>
        <w:rPr>
          <w:color w:val="363636"/>
        </w:rPr>
        <w:t>la</w:t>
      </w:r>
      <w:r>
        <w:rPr>
          <w:color w:val="363636"/>
          <w:spacing w:val="-6"/>
        </w:rPr>
        <w:t xml:space="preserve"> </w:t>
      </w:r>
      <w:r>
        <w:rPr>
          <w:color w:val="363636"/>
        </w:rPr>
        <w:t>nueva</w:t>
      </w:r>
      <w:r>
        <w:rPr>
          <w:color w:val="363636"/>
          <w:spacing w:val="-6"/>
        </w:rPr>
        <w:t xml:space="preserve"> </w:t>
      </w:r>
      <w:hyperlink r:id="rId102">
        <w:r>
          <w:rPr>
            <w:color w:val="363636"/>
          </w:rPr>
          <w:t>plantilla</w:t>
        </w:r>
        <w:r>
          <w:rPr>
            <w:color w:val="363636"/>
            <w:spacing w:val="-3"/>
          </w:rPr>
          <w:t xml:space="preserve"> </w:t>
        </w:r>
        <w:r>
          <w:rPr>
            <w:color w:val="363636"/>
          </w:rPr>
          <w:t>Análisis</w:t>
        </w:r>
        <w:r>
          <w:rPr>
            <w:color w:val="363636"/>
            <w:spacing w:val="-6"/>
          </w:rPr>
          <w:t xml:space="preserve"> </w:t>
        </w:r>
        <w:r>
          <w:rPr>
            <w:color w:val="363636"/>
          </w:rPr>
          <w:t>de</w:t>
        </w:r>
        <w:r>
          <w:rPr>
            <w:color w:val="363636"/>
            <w:spacing w:val="-6"/>
          </w:rPr>
          <w:t xml:space="preserve"> </w:t>
        </w:r>
        <w:r>
          <w:rPr>
            <w:color w:val="363636"/>
          </w:rPr>
          <w:t>acciones</w:t>
        </w:r>
      </w:hyperlink>
      <w:r>
        <w:rPr>
          <w:color w:val="363636"/>
        </w:rPr>
        <w:t>.</w:t>
      </w:r>
      <w:r>
        <w:rPr>
          <w:color w:val="363636"/>
          <w:spacing w:val="-5"/>
        </w:rPr>
        <w:t xml:space="preserve"> </w:t>
      </w:r>
      <w:r>
        <w:rPr>
          <w:color w:val="363636"/>
        </w:rPr>
        <w:t>Con</w:t>
      </w:r>
      <w:r>
        <w:rPr>
          <w:color w:val="363636"/>
          <w:spacing w:val="-5"/>
        </w:rPr>
        <w:t xml:space="preserve"> </w:t>
      </w:r>
      <w:r>
        <w:rPr>
          <w:color w:val="363636"/>
        </w:rPr>
        <w:t>estas plantillas podrá realizar un seguimiento de lo que gana, de lo que gasta y en qué lo gasta. Además, podrá analizar y comparar rápidamente el rendimiento de las acciones seleccionadas a lo largo del</w:t>
      </w:r>
      <w:r>
        <w:rPr>
          <w:color w:val="363636"/>
          <w:spacing w:val="-19"/>
        </w:rPr>
        <w:t xml:space="preserve"> </w:t>
      </w:r>
      <w:r>
        <w:rPr>
          <w:color w:val="363636"/>
        </w:rPr>
        <w:t>tiempo.</w:t>
      </w:r>
    </w:p>
    <w:p w:rsidR="00B11E2E" w:rsidRDefault="00B11E2E" w:rsidP="00B11E2E">
      <w:pPr>
        <w:pStyle w:val="Textoindependiente"/>
        <w:spacing w:before="1"/>
        <w:ind w:left="709"/>
        <w:jc w:val="center"/>
        <w:rPr>
          <w:sz w:val="23"/>
        </w:rPr>
      </w:pPr>
    </w:p>
    <w:p w:rsidR="00B11E2E" w:rsidRDefault="00B11E2E" w:rsidP="00B11E2E">
      <w:pPr>
        <w:pStyle w:val="Ttulo9"/>
        <w:spacing w:before="1"/>
        <w:ind w:left="709"/>
        <w:jc w:val="center"/>
      </w:pPr>
      <w:r>
        <w:t>Plantilla Información del calendario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hyperlink r:id="rId103">
        <w:r>
          <w:rPr>
            <w:color w:val="363636"/>
          </w:rPr>
          <w:t xml:space="preserve">Visualice el calendario como si fuera un panel </w:t>
        </w:r>
      </w:hyperlink>
      <w:r>
        <w:rPr>
          <w:color w:val="363636"/>
        </w:rPr>
        <w:t>y explore más profundamente los datos. Controlará mejor a qué dedica su tiempo y podrá identificar formas de aprovechar más los días.</w:t>
      </w:r>
    </w:p>
    <w:p w:rsidR="00B11E2E" w:rsidRDefault="00B11E2E" w:rsidP="00B11E2E">
      <w:pPr>
        <w:pStyle w:val="Textoindependiente"/>
        <w:ind w:left="709"/>
        <w:jc w:val="center"/>
        <w:rPr>
          <w:sz w:val="23"/>
        </w:rPr>
      </w:pPr>
    </w:p>
    <w:p w:rsidR="00B11E2E" w:rsidRDefault="00B11E2E" w:rsidP="00B11E2E">
      <w:pPr>
        <w:pStyle w:val="Ttulo9"/>
        <w:ind w:left="709"/>
        <w:jc w:val="center"/>
      </w:pPr>
      <w:r>
        <w:t>Mejoras de tabla dinámica</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5"/>
        <w:jc w:val="center"/>
      </w:pPr>
      <w:r>
        <w:rPr>
          <w:color w:val="363636"/>
        </w:rPr>
        <w:t>Excel es conocido por sus experiencias de análisis flexibles y potentes, a través del entorno de creación de tablas</w:t>
      </w:r>
      <w:r>
        <w:rPr>
          <w:color w:val="363636"/>
          <w:spacing w:val="-11"/>
        </w:rPr>
        <w:t xml:space="preserve"> </w:t>
      </w:r>
      <w:r>
        <w:rPr>
          <w:color w:val="363636"/>
        </w:rPr>
        <w:t>dinámicas</w:t>
      </w:r>
      <w:r>
        <w:rPr>
          <w:color w:val="363636"/>
          <w:spacing w:val="-11"/>
        </w:rPr>
        <w:t xml:space="preserve"> </w:t>
      </w:r>
      <w:r>
        <w:rPr>
          <w:color w:val="363636"/>
        </w:rPr>
        <w:t>familiar.</w:t>
      </w:r>
      <w:r>
        <w:rPr>
          <w:color w:val="363636"/>
          <w:spacing w:val="-10"/>
        </w:rPr>
        <w:t xml:space="preserve"> </w:t>
      </w:r>
      <w:r>
        <w:rPr>
          <w:color w:val="363636"/>
        </w:rPr>
        <w:t>Con</w:t>
      </w:r>
      <w:r>
        <w:rPr>
          <w:color w:val="363636"/>
          <w:spacing w:val="-7"/>
        </w:rPr>
        <w:t xml:space="preserve"> </w:t>
      </w:r>
      <w:r>
        <w:rPr>
          <w:color w:val="363636"/>
        </w:rPr>
        <w:t>Excel</w:t>
      </w:r>
      <w:r>
        <w:rPr>
          <w:color w:val="363636"/>
          <w:spacing w:val="-8"/>
        </w:rPr>
        <w:t xml:space="preserve"> </w:t>
      </w:r>
      <w:r>
        <w:rPr>
          <w:color w:val="363636"/>
        </w:rPr>
        <w:t>2010</w:t>
      </w:r>
      <w:r>
        <w:rPr>
          <w:color w:val="363636"/>
          <w:spacing w:val="-8"/>
        </w:rPr>
        <w:t xml:space="preserve"> </w:t>
      </w:r>
      <w:r>
        <w:rPr>
          <w:color w:val="363636"/>
        </w:rPr>
        <w:t>y</w:t>
      </w:r>
      <w:r>
        <w:rPr>
          <w:color w:val="363636"/>
          <w:spacing w:val="-9"/>
        </w:rPr>
        <w:t xml:space="preserve"> </w:t>
      </w:r>
      <w:r>
        <w:rPr>
          <w:color w:val="363636"/>
        </w:rPr>
        <w:t>Excel</w:t>
      </w:r>
      <w:r>
        <w:rPr>
          <w:color w:val="363636"/>
          <w:spacing w:val="-8"/>
        </w:rPr>
        <w:t xml:space="preserve"> </w:t>
      </w:r>
      <w:r>
        <w:rPr>
          <w:color w:val="363636"/>
        </w:rPr>
        <w:t>2013,</w:t>
      </w:r>
      <w:r>
        <w:rPr>
          <w:color w:val="363636"/>
          <w:spacing w:val="-8"/>
        </w:rPr>
        <w:t xml:space="preserve"> </w:t>
      </w:r>
      <w:r>
        <w:rPr>
          <w:color w:val="363636"/>
        </w:rPr>
        <w:t>esta</w:t>
      </w:r>
      <w:r>
        <w:rPr>
          <w:color w:val="363636"/>
          <w:spacing w:val="-9"/>
        </w:rPr>
        <w:t xml:space="preserve"> </w:t>
      </w:r>
      <w:r>
        <w:rPr>
          <w:color w:val="363636"/>
        </w:rPr>
        <w:t>experiencia</w:t>
      </w:r>
      <w:r>
        <w:rPr>
          <w:color w:val="363636"/>
          <w:spacing w:val="-8"/>
        </w:rPr>
        <w:t xml:space="preserve"> </w:t>
      </w:r>
      <w:r>
        <w:rPr>
          <w:color w:val="363636"/>
        </w:rPr>
        <w:t>se</w:t>
      </w:r>
      <w:r>
        <w:rPr>
          <w:color w:val="363636"/>
          <w:spacing w:val="-10"/>
        </w:rPr>
        <w:t xml:space="preserve"> </w:t>
      </w:r>
      <w:r>
        <w:rPr>
          <w:color w:val="363636"/>
        </w:rPr>
        <w:t>mejoró</w:t>
      </w:r>
      <w:r>
        <w:rPr>
          <w:color w:val="363636"/>
          <w:spacing w:val="-9"/>
        </w:rPr>
        <w:t xml:space="preserve"> </w:t>
      </w:r>
      <w:r>
        <w:rPr>
          <w:color w:val="363636"/>
        </w:rPr>
        <w:t>significativamente</w:t>
      </w:r>
      <w:r>
        <w:rPr>
          <w:color w:val="363636"/>
          <w:spacing w:val="-8"/>
        </w:rPr>
        <w:t xml:space="preserve"> </w:t>
      </w:r>
      <w:r>
        <w:rPr>
          <w:color w:val="363636"/>
        </w:rPr>
        <w:t>gracias a</w:t>
      </w:r>
      <w:r>
        <w:rPr>
          <w:color w:val="363636"/>
          <w:spacing w:val="-7"/>
        </w:rPr>
        <w:t xml:space="preserve"> </w:t>
      </w:r>
      <w:r>
        <w:rPr>
          <w:color w:val="363636"/>
        </w:rPr>
        <w:t>la</w:t>
      </w:r>
      <w:r>
        <w:rPr>
          <w:color w:val="363636"/>
          <w:spacing w:val="-8"/>
        </w:rPr>
        <w:t xml:space="preserve"> </w:t>
      </w:r>
      <w:r>
        <w:rPr>
          <w:color w:val="363636"/>
        </w:rPr>
        <w:t>introducción</w:t>
      </w:r>
      <w:r>
        <w:rPr>
          <w:color w:val="363636"/>
          <w:spacing w:val="-7"/>
        </w:rPr>
        <w:t xml:space="preserve"> </w:t>
      </w:r>
      <w:r>
        <w:rPr>
          <w:color w:val="363636"/>
        </w:rPr>
        <w:t>de</w:t>
      </w:r>
      <w:r>
        <w:rPr>
          <w:color w:val="363636"/>
          <w:spacing w:val="-8"/>
        </w:rPr>
        <w:t xml:space="preserve"> </w:t>
      </w:r>
      <w:r>
        <w:rPr>
          <w:color w:val="363636"/>
        </w:rPr>
        <w:t>Power</w:t>
      </w:r>
      <w:r>
        <w:rPr>
          <w:color w:val="363636"/>
          <w:spacing w:val="-6"/>
        </w:rPr>
        <w:t xml:space="preserve"> </w:t>
      </w:r>
      <w:r>
        <w:rPr>
          <w:color w:val="363636"/>
        </w:rPr>
        <w:t>Pivot</w:t>
      </w:r>
      <w:r>
        <w:rPr>
          <w:color w:val="363636"/>
          <w:spacing w:val="-7"/>
        </w:rPr>
        <w:t xml:space="preserve"> </w:t>
      </w:r>
      <w:r>
        <w:rPr>
          <w:color w:val="363636"/>
        </w:rPr>
        <w:t>y</w:t>
      </w:r>
      <w:r>
        <w:rPr>
          <w:color w:val="363636"/>
          <w:spacing w:val="-7"/>
        </w:rPr>
        <w:t xml:space="preserve"> </w:t>
      </w:r>
      <w:r>
        <w:rPr>
          <w:color w:val="363636"/>
        </w:rPr>
        <w:t>el</w:t>
      </w:r>
      <w:r>
        <w:rPr>
          <w:color w:val="363636"/>
          <w:spacing w:val="-7"/>
        </w:rPr>
        <w:t xml:space="preserve"> </w:t>
      </w:r>
      <w:r>
        <w:rPr>
          <w:color w:val="363636"/>
        </w:rPr>
        <w:t>modelo</w:t>
      </w:r>
      <w:r>
        <w:rPr>
          <w:color w:val="363636"/>
          <w:spacing w:val="-8"/>
        </w:rPr>
        <w:t xml:space="preserve"> </w:t>
      </w:r>
      <w:r>
        <w:rPr>
          <w:color w:val="363636"/>
        </w:rPr>
        <w:t>de</w:t>
      </w:r>
      <w:r>
        <w:rPr>
          <w:color w:val="363636"/>
          <w:spacing w:val="-8"/>
        </w:rPr>
        <w:t xml:space="preserve"> </w:t>
      </w:r>
      <w:r>
        <w:rPr>
          <w:color w:val="363636"/>
        </w:rPr>
        <w:t>datos,</w:t>
      </w:r>
      <w:r>
        <w:rPr>
          <w:color w:val="363636"/>
          <w:spacing w:val="-8"/>
        </w:rPr>
        <w:t xml:space="preserve"> </w:t>
      </w:r>
      <w:r>
        <w:rPr>
          <w:color w:val="363636"/>
        </w:rPr>
        <w:t>trayendo</w:t>
      </w:r>
      <w:r>
        <w:rPr>
          <w:color w:val="363636"/>
          <w:spacing w:val="-8"/>
        </w:rPr>
        <w:t xml:space="preserve"> </w:t>
      </w:r>
      <w:r>
        <w:rPr>
          <w:color w:val="363636"/>
        </w:rPr>
        <w:t>la</w:t>
      </w:r>
      <w:r>
        <w:rPr>
          <w:color w:val="363636"/>
          <w:spacing w:val="-8"/>
        </w:rPr>
        <w:t xml:space="preserve"> </w:t>
      </w:r>
      <w:r>
        <w:rPr>
          <w:color w:val="363636"/>
        </w:rPr>
        <w:t>capacidad</w:t>
      </w:r>
      <w:r>
        <w:rPr>
          <w:color w:val="363636"/>
          <w:spacing w:val="-8"/>
        </w:rPr>
        <w:t xml:space="preserve"> </w:t>
      </w:r>
      <w:r>
        <w:rPr>
          <w:color w:val="363636"/>
        </w:rPr>
        <w:t>de</w:t>
      </w:r>
      <w:r>
        <w:rPr>
          <w:color w:val="363636"/>
          <w:spacing w:val="-8"/>
        </w:rPr>
        <w:t xml:space="preserve"> </w:t>
      </w:r>
      <w:r>
        <w:rPr>
          <w:color w:val="363636"/>
        </w:rPr>
        <w:t>diseñar</w:t>
      </w:r>
      <w:r>
        <w:rPr>
          <w:color w:val="363636"/>
          <w:spacing w:val="-8"/>
        </w:rPr>
        <w:t xml:space="preserve"> </w:t>
      </w:r>
      <w:r>
        <w:rPr>
          <w:color w:val="363636"/>
        </w:rPr>
        <w:t>fácilmente</w:t>
      </w:r>
      <w:r>
        <w:rPr>
          <w:color w:val="363636"/>
          <w:spacing w:val="-9"/>
        </w:rPr>
        <w:t xml:space="preserve"> </w:t>
      </w:r>
      <w:r>
        <w:rPr>
          <w:color w:val="363636"/>
        </w:rPr>
        <w:t>modelos sofisticados a través de los datos, ampliarlos con las medidas y los KPI y después calcular sobre millones de filas</w:t>
      </w:r>
      <w:r>
        <w:rPr>
          <w:color w:val="363636"/>
          <w:spacing w:val="-14"/>
        </w:rPr>
        <w:t xml:space="preserve"> </w:t>
      </w:r>
      <w:r>
        <w:rPr>
          <w:color w:val="363636"/>
        </w:rPr>
        <w:t>con</w:t>
      </w:r>
      <w:r>
        <w:rPr>
          <w:color w:val="363636"/>
          <w:spacing w:val="-12"/>
        </w:rPr>
        <w:t xml:space="preserve"> </w:t>
      </w:r>
      <w:r>
        <w:rPr>
          <w:color w:val="363636"/>
        </w:rPr>
        <w:t>alta</w:t>
      </w:r>
      <w:r>
        <w:rPr>
          <w:color w:val="363636"/>
          <w:spacing w:val="-13"/>
        </w:rPr>
        <w:t xml:space="preserve"> </w:t>
      </w:r>
      <w:r>
        <w:rPr>
          <w:color w:val="363636"/>
        </w:rPr>
        <w:t>velocidad.</w:t>
      </w:r>
      <w:r>
        <w:rPr>
          <w:color w:val="363636"/>
          <w:spacing w:val="-14"/>
        </w:rPr>
        <w:t xml:space="preserve"> </w:t>
      </w:r>
      <w:r>
        <w:rPr>
          <w:color w:val="363636"/>
        </w:rPr>
        <w:t>A</w:t>
      </w:r>
      <w:r>
        <w:rPr>
          <w:color w:val="363636"/>
          <w:spacing w:val="-16"/>
        </w:rPr>
        <w:t xml:space="preserve"> </w:t>
      </w:r>
      <w:r>
        <w:rPr>
          <w:color w:val="363636"/>
        </w:rPr>
        <w:t>continuación,</w:t>
      </w:r>
      <w:r>
        <w:rPr>
          <w:color w:val="363636"/>
          <w:spacing w:val="-13"/>
        </w:rPr>
        <w:t xml:space="preserve"> </w:t>
      </w:r>
      <w:r>
        <w:rPr>
          <w:color w:val="363636"/>
        </w:rPr>
        <w:t>se</w:t>
      </w:r>
      <w:r>
        <w:rPr>
          <w:color w:val="363636"/>
          <w:spacing w:val="-14"/>
        </w:rPr>
        <w:t xml:space="preserve"> </w:t>
      </w:r>
      <w:r>
        <w:rPr>
          <w:color w:val="363636"/>
        </w:rPr>
        <w:t>indican</w:t>
      </w:r>
      <w:r>
        <w:rPr>
          <w:color w:val="363636"/>
          <w:spacing w:val="-17"/>
        </w:rPr>
        <w:t xml:space="preserve"> </w:t>
      </w:r>
      <w:r>
        <w:rPr>
          <w:color w:val="363636"/>
        </w:rPr>
        <w:t>algunas</w:t>
      </w:r>
      <w:r>
        <w:rPr>
          <w:color w:val="363636"/>
          <w:spacing w:val="-16"/>
        </w:rPr>
        <w:t xml:space="preserve"> </w:t>
      </w:r>
      <w:r>
        <w:rPr>
          <w:color w:val="363636"/>
        </w:rPr>
        <w:t>de</w:t>
      </w:r>
      <w:r>
        <w:rPr>
          <w:color w:val="363636"/>
          <w:spacing w:val="-13"/>
        </w:rPr>
        <w:t xml:space="preserve"> </w:t>
      </w:r>
      <w:r>
        <w:rPr>
          <w:color w:val="363636"/>
        </w:rPr>
        <w:t>las</w:t>
      </w:r>
      <w:r>
        <w:rPr>
          <w:color w:val="363636"/>
          <w:spacing w:val="-13"/>
        </w:rPr>
        <w:t xml:space="preserve"> </w:t>
      </w:r>
      <w:r>
        <w:rPr>
          <w:color w:val="363636"/>
        </w:rPr>
        <w:t>mejoras</w:t>
      </w:r>
      <w:r>
        <w:rPr>
          <w:color w:val="363636"/>
          <w:spacing w:val="-16"/>
        </w:rPr>
        <w:t xml:space="preserve"> </w:t>
      </w:r>
      <w:r>
        <w:rPr>
          <w:color w:val="363636"/>
        </w:rPr>
        <w:t>que</w:t>
      </w:r>
      <w:r>
        <w:rPr>
          <w:color w:val="363636"/>
          <w:spacing w:val="-13"/>
        </w:rPr>
        <w:t xml:space="preserve"> </w:t>
      </w:r>
      <w:r>
        <w:rPr>
          <w:color w:val="363636"/>
        </w:rPr>
        <w:t>hemos</w:t>
      </w:r>
      <w:r>
        <w:rPr>
          <w:color w:val="363636"/>
          <w:spacing w:val="-14"/>
        </w:rPr>
        <w:t xml:space="preserve"> </w:t>
      </w:r>
      <w:r>
        <w:rPr>
          <w:color w:val="363636"/>
        </w:rPr>
        <w:t>realizado</w:t>
      </w:r>
      <w:r>
        <w:rPr>
          <w:color w:val="363636"/>
          <w:spacing w:val="-13"/>
        </w:rPr>
        <w:t xml:space="preserve"> </w:t>
      </w:r>
      <w:r>
        <w:rPr>
          <w:color w:val="363636"/>
        </w:rPr>
        <w:t>en</w:t>
      </w:r>
      <w:r>
        <w:rPr>
          <w:color w:val="363636"/>
          <w:spacing w:val="-14"/>
        </w:rPr>
        <w:t xml:space="preserve"> </w:t>
      </w:r>
      <w:r>
        <w:rPr>
          <w:color w:val="363636"/>
        </w:rPr>
        <w:t>Excel</w:t>
      </w:r>
      <w:r>
        <w:rPr>
          <w:color w:val="363636"/>
          <w:spacing w:val="-13"/>
        </w:rPr>
        <w:t xml:space="preserve"> </w:t>
      </w:r>
      <w:r>
        <w:rPr>
          <w:color w:val="363636"/>
        </w:rPr>
        <w:t xml:space="preserve">2016, para que pueda centrarse menos en administrar los datos y más en descubrir la información </w:t>
      </w:r>
      <w:r>
        <w:rPr>
          <w:color w:val="363636"/>
          <w:spacing w:val="2"/>
        </w:rPr>
        <w:t>que</w:t>
      </w:r>
      <w:r>
        <w:rPr>
          <w:color w:val="363636"/>
          <w:spacing w:val="-33"/>
        </w:rPr>
        <w:t xml:space="preserve"> </w:t>
      </w:r>
      <w:r>
        <w:rPr>
          <w:color w:val="363636"/>
        </w:rPr>
        <w:t>importa.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413"/>
        </w:numPr>
        <w:tabs>
          <w:tab w:val="left" w:pos="1441"/>
        </w:tabs>
        <w:spacing w:before="1"/>
        <w:ind w:left="709" w:right="717"/>
        <w:jc w:val="center"/>
        <w:rPr>
          <w:rFonts w:ascii="Symbol" w:hAnsi="Symbol"/>
          <w:color w:val="363636"/>
          <w:sz w:val="20"/>
        </w:rPr>
      </w:pPr>
      <w:r>
        <w:rPr>
          <w:b/>
          <w:color w:val="363636"/>
          <w:sz w:val="24"/>
        </w:rPr>
        <w:t xml:space="preserve">Detección automática de relaciones </w:t>
      </w:r>
      <w:r>
        <w:rPr>
          <w:color w:val="363636"/>
          <w:sz w:val="24"/>
        </w:rPr>
        <w:t>descubre y crea relaciones entre las tablas usadas para el modelo de datos del libro, de modo que usted no lo tenga que hacer. Excel 2016 sabe cuándo el análisis requiere dos o más tablas vinculadas y se lo notifica. Con un solo clic, realiza el trabajo para generar las relaciones, de modo que pueda aprovecharlas</w:t>
      </w:r>
      <w:r>
        <w:rPr>
          <w:color w:val="363636"/>
          <w:spacing w:val="-11"/>
          <w:sz w:val="24"/>
        </w:rPr>
        <w:t xml:space="preserve"> </w:t>
      </w:r>
      <w:r>
        <w:rPr>
          <w:color w:val="363636"/>
          <w:sz w:val="24"/>
        </w:rPr>
        <w:t>inmediatamente.</w:t>
      </w:r>
    </w:p>
    <w:p w:rsidR="00B11E2E" w:rsidRDefault="00B11E2E" w:rsidP="00B11E2E">
      <w:pPr>
        <w:pStyle w:val="Prrafodelista"/>
        <w:numPr>
          <w:ilvl w:val="0"/>
          <w:numId w:val="413"/>
        </w:numPr>
        <w:tabs>
          <w:tab w:val="left" w:pos="1441"/>
        </w:tabs>
        <w:ind w:left="709" w:right="720"/>
        <w:jc w:val="center"/>
        <w:rPr>
          <w:rFonts w:ascii="Symbol" w:hAnsi="Symbol"/>
          <w:color w:val="363636"/>
          <w:sz w:val="20"/>
        </w:rPr>
      </w:pPr>
      <w:r>
        <w:rPr>
          <w:b/>
          <w:color w:val="363636"/>
          <w:sz w:val="24"/>
        </w:rPr>
        <w:t xml:space="preserve">Crear, modificar y eliminar medidas personalizadas </w:t>
      </w:r>
      <w:r>
        <w:rPr>
          <w:color w:val="363636"/>
          <w:sz w:val="24"/>
        </w:rPr>
        <w:t>ahora puede hacerse directamente desde la lista de campos de la tabla dinámica, lo que le ahorra mucho tiempo cuando tiene que agregar cálculos adicionales para el</w:t>
      </w:r>
      <w:r>
        <w:rPr>
          <w:color w:val="363636"/>
          <w:spacing w:val="-2"/>
          <w:sz w:val="24"/>
        </w:rPr>
        <w:t xml:space="preserve"> </w:t>
      </w:r>
      <w:r>
        <w:rPr>
          <w:color w:val="363636"/>
          <w:sz w:val="24"/>
        </w:rPr>
        <w:t>análisis.</w:t>
      </w:r>
    </w:p>
    <w:p w:rsidR="00B11E2E" w:rsidRPr="009419EC" w:rsidRDefault="00B11E2E" w:rsidP="00B11E2E">
      <w:pPr>
        <w:pStyle w:val="Prrafodelista"/>
        <w:numPr>
          <w:ilvl w:val="0"/>
          <w:numId w:val="413"/>
        </w:numPr>
        <w:tabs>
          <w:tab w:val="left" w:pos="1441"/>
          <w:tab w:val="left" w:pos="7796"/>
        </w:tabs>
        <w:spacing w:before="43" w:line="237" w:lineRule="auto"/>
        <w:ind w:left="709" w:right="737"/>
        <w:jc w:val="center"/>
        <w:rPr>
          <w:sz w:val="24"/>
        </w:rPr>
      </w:pPr>
      <w:r w:rsidRPr="009419EC">
        <w:rPr>
          <w:b/>
          <w:color w:val="363636"/>
          <w:sz w:val="24"/>
        </w:rPr>
        <w:t xml:space="preserve">Agrupación de tiempo automática </w:t>
      </w:r>
      <w:r w:rsidRPr="009419EC">
        <w:rPr>
          <w:color w:val="363636"/>
          <w:sz w:val="24"/>
        </w:rPr>
        <w:t>le ayuda a usar los campos relacionados con el tiempo (año, trimestre, mes) en la tabla dinámica de manera más potente, al detectarlos de forma automática y agruparlos en su nombre. Una vez agrupados, basta con arrastrar el grupo a la tabla dinámica con una sola acción y empezar inmediatamente el análisis entre los distintos niveles de tiempo con funciones exploradas en</w:t>
      </w:r>
      <w:r w:rsidRPr="009419EC">
        <w:rPr>
          <w:color w:val="363636"/>
          <w:spacing w:val="-2"/>
          <w:sz w:val="24"/>
        </w:rPr>
        <w:t xml:space="preserve"> </w:t>
      </w:r>
      <w:r w:rsidRPr="009419EC">
        <w:rPr>
          <w:color w:val="363636"/>
          <w:sz w:val="24"/>
        </w:rPr>
        <w:t>profundidad.</w:t>
      </w:r>
    </w:p>
    <w:p w:rsidR="00B11E2E" w:rsidRPr="009419EC" w:rsidRDefault="00B11E2E" w:rsidP="00B11E2E">
      <w:pPr>
        <w:pStyle w:val="Prrafodelista"/>
        <w:numPr>
          <w:ilvl w:val="0"/>
          <w:numId w:val="413"/>
        </w:numPr>
        <w:tabs>
          <w:tab w:val="left" w:pos="1441"/>
          <w:tab w:val="left" w:pos="7796"/>
        </w:tabs>
        <w:spacing w:before="43" w:line="237" w:lineRule="auto"/>
        <w:ind w:left="709" w:right="737"/>
        <w:jc w:val="center"/>
        <w:rPr>
          <w:sz w:val="24"/>
        </w:rPr>
      </w:pPr>
      <w:r w:rsidRPr="009419EC">
        <w:rPr>
          <w:b/>
          <w:color w:val="363636"/>
          <w:sz w:val="24"/>
        </w:rPr>
        <w:lastRenderedPageBreak/>
        <w:t xml:space="preserve">Botones para explorar en  profundidad  de la </w:t>
      </w:r>
      <w:r w:rsidRPr="009419EC">
        <w:rPr>
          <w:b/>
          <w:color w:val="363636"/>
          <w:spacing w:val="17"/>
          <w:sz w:val="24"/>
        </w:rPr>
        <w:t xml:space="preserve"> </w:t>
      </w:r>
      <w:r w:rsidRPr="009419EC">
        <w:rPr>
          <w:b/>
          <w:color w:val="363636"/>
          <w:sz w:val="24"/>
        </w:rPr>
        <w:t>tabla</w:t>
      </w:r>
      <w:r w:rsidRPr="009419EC">
        <w:rPr>
          <w:b/>
          <w:color w:val="363636"/>
          <w:spacing w:val="26"/>
          <w:sz w:val="24"/>
        </w:rPr>
        <w:t xml:space="preserve"> </w:t>
      </w:r>
      <w:r w:rsidRPr="009419EC">
        <w:rPr>
          <w:b/>
          <w:color w:val="363636"/>
          <w:sz w:val="24"/>
        </w:rPr>
        <w:t>dinámica</w:t>
      </w:r>
      <w:r w:rsidRPr="009419EC">
        <w:rPr>
          <w:b/>
          <w:color w:val="363636"/>
          <w:sz w:val="24"/>
        </w:rPr>
        <w:tab/>
      </w:r>
      <w:r w:rsidRPr="009419EC">
        <w:rPr>
          <w:color w:val="363636"/>
          <w:sz w:val="24"/>
        </w:rPr>
        <w:t>le permiten acercar y alejar entre agrupaciones de tiempo y otras estructuras jerárquicas dentro de sus</w:t>
      </w:r>
      <w:r w:rsidRPr="009419EC">
        <w:rPr>
          <w:color w:val="363636"/>
          <w:spacing w:val="-16"/>
          <w:sz w:val="24"/>
        </w:rPr>
        <w:t xml:space="preserve"> </w:t>
      </w:r>
      <w:r w:rsidRPr="009419EC">
        <w:rPr>
          <w:color w:val="363636"/>
          <w:sz w:val="24"/>
        </w:rPr>
        <w:t>datos.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413"/>
        </w:numPr>
        <w:tabs>
          <w:tab w:val="left" w:pos="1441"/>
        </w:tabs>
        <w:ind w:left="709" w:right="716"/>
        <w:jc w:val="center"/>
        <w:rPr>
          <w:rFonts w:ascii="Symbol" w:hAnsi="Symbol"/>
          <w:color w:val="363636"/>
          <w:sz w:val="20"/>
        </w:rPr>
      </w:pPr>
      <w:r>
        <w:rPr>
          <w:color w:val="363636"/>
          <w:sz w:val="24"/>
        </w:rPr>
        <w:t xml:space="preserve">La lista de campos </w:t>
      </w:r>
      <w:r>
        <w:rPr>
          <w:b/>
          <w:color w:val="363636"/>
          <w:sz w:val="24"/>
        </w:rPr>
        <w:t xml:space="preserve">Buscar en la tabla dinámica </w:t>
      </w:r>
      <w:r>
        <w:rPr>
          <w:color w:val="363636"/>
          <w:sz w:val="24"/>
        </w:rPr>
        <w:t>le ayuda a obtener acceso a los campos que son importantes para usted entre todo el conjunto de</w:t>
      </w:r>
      <w:r>
        <w:rPr>
          <w:color w:val="363636"/>
          <w:spacing w:val="-9"/>
          <w:sz w:val="24"/>
        </w:rPr>
        <w:t xml:space="preserve"> </w:t>
      </w:r>
      <w:r>
        <w:rPr>
          <w:color w:val="363636"/>
          <w:sz w:val="24"/>
        </w:rPr>
        <w:t>datos.</w:t>
      </w:r>
    </w:p>
    <w:p w:rsidR="00B11E2E" w:rsidRDefault="00B11E2E" w:rsidP="00B11E2E">
      <w:pPr>
        <w:pStyle w:val="Prrafodelista"/>
        <w:numPr>
          <w:ilvl w:val="0"/>
          <w:numId w:val="413"/>
        </w:numPr>
        <w:tabs>
          <w:tab w:val="left" w:pos="1441"/>
        </w:tabs>
        <w:ind w:left="709" w:right="713"/>
        <w:jc w:val="center"/>
        <w:rPr>
          <w:rFonts w:ascii="Symbol" w:hAnsi="Symbol"/>
          <w:color w:val="363636"/>
          <w:sz w:val="20"/>
        </w:rPr>
      </w:pPr>
      <w:r>
        <w:rPr>
          <w:b/>
          <w:color w:val="363636"/>
          <w:sz w:val="24"/>
        </w:rPr>
        <w:t xml:space="preserve">El cambio de nombre inteligente </w:t>
      </w:r>
      <w:r>
        <w:rPr>
          <w:color w:val="363636"/>
          <w:sz w:val="24"/>
        </w:rPr>
        <w:t>le ofrece la capacidad de cambiar el nombre de las tablas y columnas en el modelo de datos del libro. Con cada cambio, Excel 2016 actualiza automáticamente cualquier tabla y cálculo relacionado en el libro, incluyendo todas las hojas de cálculo y las fórmulas de</w:t>
      </w:r>
      <w:r>
        <w:rPr>
          <w:color w:val="363636"/>
          <w:spacing w:val="-1"/>
          <w:sz w:val="24"/>
        </w:rPr>
        <w:t xml:space="preserve"> </w:t>
      </w:r>
      <w:r>
        <w:rPr>
          <w:color w:val="363636"/>
          <w:sz w:val="24"/>
        </w:rPr>
        <w:t>DAX.</w:t>
      </w:r>
    </w:p>
    <w:p w:rsidR="00B11E2E" w:rsidRDefault="00B11E2E" w:rsidP="00B11E2E">
      <w:pPr>
        <w:pStyle w:val="Prrafodelista"/>
        <w:numPr>
          <w:ilvl w:val="0"/>
          <w:numId w:val="413"/>
        </w:numPr>
        <w:tabs>
          <w:tab w:val="left" w:pos="1441"/>
        </w:tabs>
        <w:ind w:left="709" w:right="718"/>
        <w:jc w:val="center"/>
        <w:rPr>
          <w:rFonts w:ascii="Symbol" w:hAnsi="Symbol"/>
          <w:color w:val="363636"/>
          <w:sz w:val="20"/>
        </w:rPr>
      </w:pPr>
      <w:r>
        <w:rPr>
          <w:color w:val="363636"/>
          <w:sz w:val="24"/>
        </w:rPr>
        <w:t xml:space="preserve">También se han realizado </w:t>
      </w:r>
      <w:r>
        <w:rPr>
          <w:b/>
          <w:color w:val="363636"/>
          <w:sz w:val="24"/>
        </w:rPr>
        <w:t xml:space="preserve">varias mejoras en la facilidad de uso </w:t>
      </w:r>
      <w:r>
        <w:rPr>
          <w:color w:val="363636"/>
          <w:sz w:val="24"/>
        </w:rPr>
        <w:t>. Por ejemplo, la actualización con demora</w:t>
      </w:r>
      <w:r>
        <w:rPr>
          <w:color w:val="363636"/>
          <w:spacing w:val="-8"/>
          <w:sz w:val="24"/>
        </w:rPr>
        <w:t xml:space="preserve"> </w:t>
      </w:r>
      <w:r>
        <w:rPr>
          <w:color w:val="363636"/>
          <w:sz w:val="24"/>
        </w:rPr>
        <w:t>le</w:t>
      </w:r>
      <w:r>
        <w:rPr>
          <w:color w:val="363636"/>
          <w:spacing w:val="-8"/>
          <w:sz w:val="24"/>
        </w:rPr>
        <w:t xml:space="preserve"> </w:t>
      </w:r>
      <w:r>
        <w:rPr>
          <w:color w:val="363636"/>
          <w:sz w:val="24"/>
        </w:rPr>
        <w:t>permite</w:t>
      </w:r>
      <w:r>
        <w:rPr>
          <w:color w:val="363636"/>
          <w:spacing w:val="-6"/>
          <w:sz w:val="24"/>
        </w:rPr>
        <w:t xml:space="preserve"> </w:t>
      </w:r>
      <w:r>
        <w:rPr>
          <w:color w:val="363636"/>
          <w:sz w:val="24"/>
        </w:rPr>
        <w:t>realizar</w:t>
      </w:r>
      <w:r>
        <w:rPr>
          <w:color w:val="363636"/>
          <w:spacing w:val="-5"/>
          <w:sz w:val="24"/>
        </w:rPr>
        <w:t xml:space="preserve"> </w:t>
      </w:r>
      <w:r>
        <w:rPr>
          <w:color w:val="363636"/>
          <w:sz w:val="24"/>
        </w:rPr>
        <w:t>varios</w:t>
      </w:r>
      <w:r>
        <w:rPr>
          <w:color w:val="363636"/>
          <w:spacing w:val="-9"/>
          <w:sz w:val="24"/>
        </w:rPr>
        <w:t xml:space="preserve"> </w:t>
      </w:r>
      <w:r>
        <w:rPr>
          <w:color w:val="363636"/>
          <w:sz w:val="24"/>
        </w:rPr>
        <w:t>cambios</w:t>
      </w:r>
      <w:r>
        <w:rPr>
          <w:color w:val="363636"/>
          <w:spacing w:val="-6"/>
          <w:sz w:val="24"/>
        </w:rPr>
        <w:t xml:space="preserve"> </w:t>
      </w:r>
      <w:r>
        <w:rPr>
          <w:color w:val="363636"/>
          <w:sz w:val="24"/>
        </w:rPr>
        <w:t>en</w:t>
      </w:r>
      <w:r>
        <w:rPr>
          <w:color w:val="363636"/>
          <w:spacing w:val="-8"/>
          <w:sz w:val="24"/>
        </w:rPr>
        <w:t xml:space="preserve"> </w:t>
      </w:r>
      <w:r>
        <w:rPr>
          <w:color w:val="363636"/>
          <w:sz w:val="24"/>
        </w:rPr>
        <w:t>Power</w:t>
      </w:r>
      <w:r>
        <w:rPr>
          <w:color w:val="363636"/>
          <w:spacing w:val="-5"/>
          <w:sz w:val="24"/>
        </w:rPr>
        <w:t xml:space="preserve"> </w:t>
      </w:r>
      <w:r>
        <w:rPr>
          <w:color w:val="363636"/>
          <w:sz w:val="24"/>
        </w:rPr>
        <w:t>Pivot</w:t>
      </w:r>
      <w:r>
        <w:rPr>
          <w:color w:val="363636"/>
          <w:spacing w:val="-7"/>
          <w:sz w:val="24"/>
        </w:rPr>
        <w:t xml:space="preserve"> </w:t>
      </w:r>
      <w:r>
        <w:rPr>
          <w:color w:val="363636"/>
          <w:sz w:val="24"/>
        </w:rPr>
        <w:t>sin</w:t>
      </w:r>
      <w:r>
        <w:rPr>
          <w:color w:val="363636"/>
          <w:spacing w:val="-8"/>
          <w:sz w:val="24"/>
        </w:rPr>
        <w:t xml:space="preserve"> </w:t>
      </w:r>
      <w:r>
        <w:rPr>
          <w:color w:val="363636"/>
          <w:sz w:val="24"/>
        </w:rPr>
        <w:t>la</w:t>
      </w:r>
      <w:r>
        <w:rPr>
          <w:color w:val="363636"/>
          <w:spacing w:val="-8"/>
          <w:sz w:val="24"/>
        </w:rPr>
        <w:t xml:space="preserve"> </w:t>
      </w:r>
      <w:r>
        <w:rPr>
          <w:color w:val="363636"/>
          <w:sz w:val="24"/>
        </w:rPr>
        <w:t>necesidad</w:t>
      </w:r>
      <w:r>
        <w:rPr>
          <w:color w:val="363636"/>
          <w:spacing w:val="-10"/>
          <w:sz w:val="24"/>
        </w:rPr>
        <w:t xml:space="preserve"> </w:t>
      </w:r>
      <w:r>
        <w:rPr>
          <w:color w:val="363636"/>
          <w:sz w:val="24"/>
        </w:rPr>
        <w:t>de</w:t>
      </w:r>
      <w:r>
        <w:rPr>
          <w:color w:val="363636"/>
          <w:spacing w:val="-8"/>
          <w:sz w:val="24"/>
        </w:rPr>
        <w:t xml:space="preserve"> </w:t>
      </w:r>
      <w:r>
        <w:rPr>
          <w:color w:val="363636"/>
          <w:sz w:val="24"/>
        </w:rPr>
        <w:t>esperar</w:t>
      </w:r>
      <w:r>
        <w:rPr>
          <w:color w:val="363636"/>
          <w:spacing w:val="-7"/>
          <w:sz w:val="24"/>
        </w:rPr>
        <w:t xml:space="preserve"> </w:t>
      </w:r>
      <w:r>
        <w:rPr>
          <w:color w:val="363636"/>
          <w:sz w:val="24"/>
        </w:rPr>
        <w:t>hasta</w:t>
      </w:r>
      <w:r>
        <w:rPr>
          <w:color w:val="363636"/>
          <w:spacing w:val="-9"/>
          <w:sz w:val="24"/>
        </w:rPr>
        <w:t xml:space="preserve"> </w:t>
      </w:r>
      <w:r>
        <w:rPr>
          <w:color w:val="363636"/>
          <w:sz w:val="24"/>
        </w:rPr>
        <w:t>que</w:t>
      </w:r>
      <w:r>
        <w:rPr>
          <w:color w:val="363636"/>
          <w:spacing w:val="-8"/>
          <w:sz w:val="24"/>
        </w:rPr>
        <w:t xml:space="preserve"> </w:t>
      </w:r>
      <w:r>
        <w:rPr>
          <w:color w:val="363636"/>
          <w:sz w:val="24"/>
        </w:rPr>
        <w:t>cada uno se propague por el libro. Los cambios se propagarán a la vez, una vez que se cierre la ventana Power Pivot.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664384" behindDoc="0" locked="0" layoutInCell="1" allowOverlap="1" wp14:anchorId="36D9B8CC" wp14:editId="59932800">
            <wp:simplePos x="0" y="0"/>
            <wp:positionH relativeFrom="page">
              <wp:posOffset>457200</wp:posOffset>
            </wp:positionH>
            <wp:positionV relativeFrom="paragraph">
              <wp:posOffset>416560</wp:posOffset>
            </wp:positionV>
            <wp:extent cx="6276975" cy="5540375"/>
            <wp:effectExtent l="0" t="0" r="9525" b="3175"/>
            <wp:wrapTopAndBottom/>
            <wp:docPr id="23" name="image16.png" descr="Tabla dinámica con globos que muestra las nuevas características de Exc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104" cstate="print"/>
                    <a:stretch>
                      <a:fillRect/>
                    </a:stretch>
                  </pic:blipFill>
                  <pic:spPr>
                    <a:xfrm>
                      <a:off x="0" y="0"/>
                      <a:ext cx="6276975" cy="5540375"/>
                    </a:xfrm>
                    <a:prstGeom prst="rect">
                      <a:avLst/>
                    </a:prstGeom>
                  </pic:spPr>
                </pic:pic>
              </a:graphicData>
            </a:graphic>
            <wp14:sizeRelH relativeFrom="margin">
              <wp14:pctWidth>0</wp14:pctWidth>
            </wp14:sizeRelH>
            <wp14:sizeRelV relativeFrom="margin">
              <wp14:pctHeight>0</wp14:pctHeight>
            </wp14:sizeRelV>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Ttulo9"/>
        <w:spacing w:before="38"/>
        <w:ind w:left="709"/>
        <w:jc w:val="center"/>
      </w:pPr>
      <w:r>
        <w:lastRenderedPageBreak/>
        <w:t>Segmentación de selección múltiple</w:t>
      </w:r>
    </w:p>
    <w:p w:rsidR="00B11E2E" w:rsidRDefault="00B11E2E" w:rsidP="00B11E2E">
      <w:pPr>
        <w:pStyle w:val="Textoindependiente"/>
        <w:ind w:left="709"/>
        <w:jc w:val="center"/>
        <w:rPr>
          <w:b/>
          <w:sz w:val="23"/>
        </w:rPr>
      </w:pPr>
    </w:p>
    <w:p w:rsidR="00B11E2E" w:rsidRDefault="00B11E2E" w:rsidP="00B11E2E">
      <w:pPr>
        <w:pStyle w:val="Textoindependiente"/>
        <w:ind w:left="709" w:right="716"/>
        <w:jc w:val="center"/>
      </w:pPr>
      <w:r>
        <w:rPr>
          <w:color w:val="363636"/>
        </w:rPr>
        <w:t>Ahora puede seleccionar varios elementos en una segmentación de Excel con un dispositivo táctil. Supone un</w:t>
      </w:r>
      <w:r>
        <w:rPr>
          <w:color w:val="363636"/>
          <w:spacing w:val="-4"/>
        </w:rPr>
        <w:t xml:space="preserve"> </w:t>
      </w:r>
      <w:r>
        <w:rPr>
          <w:color w:val="363636"/>
        </w:rPr>
        <w:t>cambio</w:t>
      </w:r>
      <w:r>
        <w:rPr>
          <w:color w:val="363636"/>
          <w:spacing w:val="-4"/>
        </w:rPr>
        <w:t xml:space="preserve"> </w:t>
      </w:r>
      <w:r>
        <w:rPr>
          <w:color w:val="363636"/>
        </w:rPr>
        <w:t>respecto</w:t>
      </w:r>
      <w:r>
        <w:rPr>
          <w:color w:val="363636"/>
          <w:spacing w:val="-3"/>
        </w:rPr>
        <w:t xml:space="preserve"> </w:t>
      </w:r>
      <w:r>
        <w:rPr>
          <w:color w:val="363636"/>
        </w:rPr>
        <w:t>a</w:t>
      </w:r>
      <w:r>
        <w:rPr>
          <w:color w:val="363636"/>
          <w:spacing w:val="-7"/>
        </w:rPr>
        <w:t xml:space="preserve"> </w:t>
      </w:r>
      <w:r>
        <w:rPr>
          <w:color w:val="363636"/>
        </w:rPr>
        <w:t>versiones</w:t>
      </w:r>
      <w:r>
        <w:rPr>
          <w:color w:val="363636"/>
          <w:spacing w:val="-3"/>
        </w:rPr>
        <w:t xml:space="preserve"> </w:t>
      </w:r>
      <w:r>
        <w:rPr>
          <w:color w:val="363636"/>
        </w:rPr>
        <w:t>anteriores</w:t>
      </w:r>
      <w:r>
        <w:rPr>
          <w:color w:val="363636"/>
          <w:spacing w:val="-8"/>
        </w:rPr>
        <w:t xml:space="preserve"> </w:t>
      </w:r>
      <w:r>
        <w:rPr>
          <w:color w:val="363636"/>
        </w:rPr>
        <w:t>de</w:t>
      </w:r>
      <w:r>
        <w:rPr>
          <w:color w:val="363636"/>
          <w:spacing w:val="-6"/>
        </w:rPr>
        <w:t xml:space="preserve"> </w:t>
      </w:r>
      <w:r>
        <w:rPr>
          <w:color w:val="363636"/>
        </w:rPr>
        <w:t>Excel,</w:t>
      </w:r>
      <w:r>
        <w:rPr>
          <w:color w:val="363636"/>
          <w:spacing w:val="-4"/>
        </w:rPr>
        <w:t xml:space="preserve"> </w:t>
      </w:r>
      <w:r>
        <w:rPr>
          <w:color w:val="363636"/>
        </w:rPr>
        <w:t>en</w:t>
      </w:r>
      <w:r>
        <w:rPr>
          <w:color w:val="363636"/>
          <w:spacing w:val="-5"/>
        </w:rPr>
        <w:t xml:space="preserve"> </w:t>
      </w:r>
      <w:r>
        <w:rPr>
          <w:color w:val="363636"/>
        </w:rPr>
        <w:t>las</w:t>
      </w:r>
      <w:r>
        <w:rPr>
          <w:color w:val="363636"/>
          <w:spacing w:val="-6"/>
        </w:rPr>
        <w:t xml:space="preserve"> </w:t>
      </w:r>
      <w:r>
        <w:rPr>
          <w:color w:val="363636"/>
        </w:rPr>
        <w:t>que,</w:t>
      </w:r>
      <w:r>
        <w:rPr>
          <w:color w:val="363636"/>
          <w:spacing w:val="-7"/>
        </w:rPr>
        <w:t xml:space="preserve"> </w:t>
      </w:r>
      <w:r>
        <w:rPr>
          <w:color w:val="363636"/>
        </w:rPr>
        <w:t>utilizando</w:t>
      </w:r>
      <w:r>
        <w:rPr>
          <w:color w:val="363636"/>
          <w:spacing w:val="-6"/>
        </w:rPr>
        <w:t xml:space="preserve"> </w:t>
      </w:r>
      <w:r>
        <w:rPr>
          <w:color w:val="363636"/>
        </w:rPr>
        <w:t>sistemas</w:t>
      </w:r>
      <w:r>
        <w:rPr>
          <w:color w:val="363636"/>
          <w:spacing w:val="-5"/>
        </w:rPr>
        <w:t xml:space="preserve"> </w:t>
      </w:r>
      <w:r>
        <w:rPr>
          <w:color w:val="363636"/>
        </w:rPr>
        <w:t>de</w:t>
      </w:r>
      <w:r>
        <w:rPr>
          <w:color w:val="363636"/>
          <w:spacing w:val="-3"/>
        </w:rPr>
        <w:t xml:space="preserve"> </w:t>
      </w:r>
      <w:r>
        <w:rPr>
          <w:color w:val="363636"/>
        </w:rPr>
        <w:t>entrada</w:t>
      </w:r>
      <w:r>
        <w:rPr>
          <w:color w:val="363636"/>
          <w:spacing w:val="-7"/>
        </w:rPr>
        <w:t xml:space="preserve"> </w:t>
      </w:r>
      <w:r>
        <w:rPr>
          <w:color w:val="363636"/>
        </w:rPr>
        <w:t>táctil,</w:t>
      </w:r>
      <w:r>
        <w:rPr>
          <w:color w:val="363636"/>
          <w:spacing w:val="-4"/>
        </w:rPr>
        <w:t xml:space="preserve"> </w:t>
      </w:r>
      <w:r>
        <w:rPr>
          <w:color w:val="363636"/>
        </w:rPr>
        <w:t>solo</w:t>
      </w:r>
      <w:r>
        <w:rPr>
          <w:color w:val="363636"/>
          <w:spacing w:val="-4"/>
        </w:rPr>
        <w:t xml:space="preserve"> </w:t>
      </w:r>
      <w:r>
        <w:rPr>
          <w:color w:val="363636"/>
        </w:rPr>
        <w:t>se podía seleccionar un elemento en una segmentación al mismo tiempo. Puede entrar en el modo de Segmentación de selección múltiple con el nuevo botón situado en la etiqueta de</w:t>
      </w:r>
      <w:r>
        <w:rPr>
          <w:color w:val="363636"/>
          <w:spacing w:val="-21"/>
        </w:rPr>
        <w:t xml:space="preserve"> </w:t>
      </w:r>
      <w:r>
        <w:rPr>
          <w:color w:val="363636"/>
        </w:rPr>
        <w:t>Segmentación.</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665408" behindDoc="0" locked="0" layoutInCell="1" allowOverlap="1" wp14:anchorId="7D72632F" wp14:editId="28540474">
            <wp:simplePos x="0" y="0"/>
            <wp:positionH relativeFrom="page">
              <wp:posOffset>457200</wp:posOffset>
            </wp:positionH>
            <wp:positionV relativeFrom="paragraph">
              <wp:posOffset>180082</wp:posOffset>
            </wp:positionV>
            <wp:extent cx="3124200" cy="3086100"/>
            <wp:effectExtent l="0" t="0" r="0" b="0"/>
            <wp:wrapTopAndBottom/>
            <wp:docPr id="25" name="image17.png" descr="https://osiprodeusodcspstoa01.blob.core.windows.net/es-es/media/f592b03f-8c28-4f48-b1be-a9d47a21b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105" cstate="print"/>
                    <a:stretch>
                      <a:fillRect/>
                    </a:stretch>
                  </pic:blipFill>
                  <pic:spPr>
                    <a:xfrm>
                      <a:off x="0" y="0"/>
                      <a:ext cx="3124200" cy="3086100"/>
                    </a:xfrm>
                    <a:prstGeom prst="rect">
                      <a:avLst/>
                    </a:prstGeom>
                  </pic:spPr>
                </pic:pic>
              </a:graphicData>
            </a:graphic>
          </wp:anchor>
        </w:drawing>
      </w:r>
    </w:p>
    <w:p w:rsidR="00B11E2E" w:rsidRDefault="00B11E2E" w:rsidP="00B11E2E">
      <w:pPr>
        <w:pStyle w:val="Textoindependiente"/>
        <w:spacing w:before="5"/>
        <w:ind w:left="709"/>
        <w:jc w:val="center"/>
        <w:rPr>
          <w:sz w:val="22"/>
        </w:rPr>
      </w:pPr>
    </w:p>
    <w:p w:rsidR="00B11E2E" w:rsidRDefault="00B11E2E" w:rsidP="00B11E2E">
      <w:pPr>
        <w:pStyle w:val="Ttulo9"/>
        <w:ind w:left="709"/>
        <w:jc w:val="center"/>
      </w:pPr>
      <w:r>
        <w:t>Publicar y compartir el análisis con Power BI</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5"/>
        <w:jc w:val="center"/>
      </w:pPr>
      <w:r>
        <w:rPr>
          <w:color w:val="363636"/>
        </w:rPr>
        <w:t>Un</w:t>
      </w:r>
      <w:r>
        <w:rPr>
          <w:color w:val="363636"/>
          <w:spacing w:val="-12"/>
        </w:rPr>
        <w:t xml:space="preserve"> </w:t>
      </w:r>
      <w:r>
        <w:rPr>
          <w:color w:val="363636"/>
        </w:rPr>
        <w:t>informe</w:t>
      </w:r>
      <w:r>
        <w:rPr>
          <w:color w:val="363636"/>
          <w:spacing w:val="-12"/>
        </w:rPr>
        <w:t xml:space="preserve"> </w:t>
      </w:r>
      <w:r>
        <w:rPr>
          <w:color w:val="363636"/>
        </w:rPr>
        <w:t>no</w:t>
      </w:r>
      <w:r>
        <w:rPr>
          <w:color w:val="363636"/>
          <w:spacing w:val="-13"/>
        </w:rPr>
        <w:t xml:space="preserve"> </w:t>
      </w:r>
      <w:r>
        <w:rPr>
          <w:color w:val="363636"/>
        </w:rPr>
        <w:t>está</w:t>
      </w:r>
      <w:r>
        <w:rPr>
          <w:color w:val="363636"/>
          <w:spacing w:val="-11"/>
        </w:rPr>
        <w:t xml:space="preserve"> </w:t>
      </w:r>
      <w:r>
        <w:rPr>
          <w:color w:val="363636"/>
        </w:rPr>
        <w:t>completo</w:t>
      </w:r>
      <w:r>
        <w:rPr>
          <w:color w:val="363636"/>
          <w:spacing w:val="-11"/>
        </w:rPr>
        <w:t xml:space="preserve"> </w:t>
      </w:r>
      <w:r>
        <w:rPr>
          <w:color w:val="363636"/>
        </w:rPr>
        <w:t>sin</w:t>
      </w:r>
      <w:r>
        <w:rPr>
          <w:color w:val="363636"/>
          <w:spacing w:val="-10"/>
        </w:rPr>
        <w:t xml:space="preserve"> </w:t>
      </w:r>
      <w:r>
        <w:rPr>
          <w:color w:val="363636"/>
        </w:rPr>
        <w:t>poderlo</w:t>
      </w:r>
      <w:r>
        <w:rPr>
          <w:color w:val="363636"/>
          <w:spacing w:val="-11"/>
        </w:rPr>
        <w:t xml:space="preserve"> </w:t>
      </w:r>
      <w:r>
        <w:rPr>
          <w:color w:val="363636"/>
        </w:rPr>
        <w:t>compartir</w:t>
      </w:r>
      <w:r>
        <w:rPr>
          <w:color w:val="363636"/>
          <w:spacing w:val="-11"/>
        </w:rPr>
        <w:t xml:space="preserve"> </w:t>
      </w:r>
      <w:r>
        <w:rPr>
          <w:color w:val="363636"/>
        </w:rPr>
        <w:t>con</w:t>
      </w:r>
      <w:r>
        <w:rPr>
          <w:color w:val="363636"/>
          <w:spacing w:val="-10"/>
        </w:rPr>
        <w:t xml:space="preserve"> </w:t>
      </w:r>
      <w:r>
        <w:rPr>
          <w:color w:val="363636"/>
        </w:rPr>
        <w:t>las</w:t>
      </w:r>
      <w:r>
        <w:rPr>
          <w:color w:val="363636"/>
          <w:spacing w:val="-13"/>
        </w:rPr>
        <w:t xml:space="preserve"> </w:t>
      </w:r>
      <w:r>
        <w:rPr>
          <w:color w:val="363636"/>
        </w:rPr>
        <w:t>personas</w:t>
      </w:r>
      <w:r>
        <w:rPr>
          <w:color w:val="363636"/>
          <w:spacing w:val="-11"/>
        </w:rPr>
        <w:t xml:space="preserve"> </w:t>
      </w:r>
      <w:r>
        <w:rPr>
          <w:color w:val="363636"/>
        </w:rPr>
        <w:t>adecuadas.</w:t>
      </w:r>
      <w:r>
        <w:rPr>
          <w:color w:val="363636"/>
          <w:spacing w:val="-12"/>
        </w:rPr>
        <w:t xml:space="preserve"> </w:t>
      </w:r>
      <w:r>
        <w:rPr>
          <w:color w:val="363636"/>
        </w:rPr>
        <w:t>Una</w:t>
      </w:r>
      <w:r>
        <w:rPr>
          <w:color w:val="363636"/>
          <w:spacing w:val="-11"/>
        </w:rPr>
        <w:t xml:space="preserve"> </w:t>
      </w:r>
      <w:r>
        <w:rPr>
          <w:color w:val="363636"/>
        </w:rPr>
        <w:t>vez</w:t>
      </w:r>
      <w:r>
        <w:rPr>
          <w:color w:val="363636"/>
          <w:spacing w:val="-10"/>
        </w:rPr>
        <w:t xml:space="preserve"> </w:t>
      </w:r>
      <w:r>
        <w:rPr>
          <w:color w:val="363636"/>
        </w:rPr>
        <w:t>que</w:t>
      </w:r>
      <w:r>
        <w:rPr>
          <w:color w:val="363636"/>
          <w:spacing w:val="-13"/>
        </w:rPr>
        <w:t xml:space="preserve"> </w:t>
      </w:r>
      <w:r>
        <w:rPr>
          <w:color w:val="363636"/>
        </w:rPr>
        <w:t>haya</w:t>
      </w:r>
      <w:r>
        <w:rPr>
          <w:color w:val="363636"/>
          <w:spacing w:val="-11"/>
        </w:rPr>
        <w:t xml:space="preserve"> </w:t>
      </w:r>
      <w:r>
        <w:rPr>
          <w:color w:val="363636"/>
        </w:rPr>
        <w:t>finalizado de preparar el análisis de datos, puede compartirlo con su grupo de trabajo o clientes a través de Power BI con</w:t>
      </w:r>
      <w:r>
        <w:rPr>
          <w:color w:val="363636"/>
          <w:spacing w:val="-5"/>
        </w:rPr>
        <w:t xml:space="preserve"> </w:t>
      </w:r>
      <w:r>
        <w:rPr>
          <w:color w:val="363636"/>
        </w:rPr>
        <w:t>un</w:t>
      </w:r>
      <w:r>
        <w:rPr>
          <w:color w:val="363636"/>
          <w:spacing w:val="-4"/>
        </w:rPr>
        <w:t xml:space="preserve"> </w:t>
      </w:r>
      <w:r>
        <w:rPr>
          <w:color w:val="363636"/>
        </w:rPr>
        <w:t>solo</w:t>
      </w:r>
      <w:r>
        <w:rPr>
          <w:color w:val="363636"/>
          <w:spacing w:val="-6"/>
        </w:rPr>
        <w:t xml:space="preserve"> </w:t>
      </w:r>
      <w:r>
        <w:rPr>
          <w:color w:val="363636"/>
        </w:rPr>
        <w:t>botón.</w:t>
      </w:r>
      <w:r>
        <w:rPr>
          <w:color w:val="363636"/>
          <w:spacing w:val="-6"/>
        </w:rPr>
        <w:t xml:space="preserve"> </w:t>
      </w:r>
      <w:r>
        <w:rPr>
          <w:color w:val="363636"/>
        </w:rPr>
        <w:t>Una</w:t>
      </w:r>
      <w:r>
        <w:rPr>
          <w:color w:val="363636"/>
          <w:spacing w:val="-5"/>
        </w:rPr>
        <w:t xml:space="preserve"> </w:t>
      </w:r>
      <w:r>
        <w:rPr>
          <w:color w:val="363636"/>
        </w:rPr>
        <w:t>vez</w:t>
      </w:r>
      <w:r>
        <w:rPr>
          <w:color w:val="363636"/>
          <w:spacing w:val="-5"/>
        </w:rPr>
        <w:t xml:space="preserve"> </w:t>
      </w:r>
      <w:r>
        <w:rPr>
          <w:color w:val="363636"/>
        </w:rPr>
        <w:t>publicado</w:t>
      </w:r>
      <w:r>
        <w:rPr>
          <w:color w:val="363636"/>
          <w:spacing w:val="-5"/>
        </w:rPr>
        <w:t xml:space="preserve"> </w:t>
      </w:r>
      <w:r>
        <w:rPr>
          <w:color w:val="363636"/>
        </w:rPr>
        <w:t>en</w:t>
      </w:r>
      <w:r>
        <w:rPr>
          <w:color w:val="363636"/>
          <w:spacing w:val="-6"/>
        </w:rPr>
        <w:t xml:space="preserve"> </w:t>
      </w:r>
      <w:r>
        <w:rPr>
          <w:color w:val="363636"/>
        </w:rPr>
        <w:t>Power</w:t>
      </w:r>
      <w:r>
        <w:rPr>
          <w:color w:val="363636"/>
          <w:spacing w:val="-6"/>
        </w:rPr>
        <w:t xml:space="preserve"> </w:t>
      </w:r>
      <w:r>
        <w:rPr>
          <w:color w:val="363636"/>
        </w:rPr>
        <w:t>BI,</w:t>
      </w:r>
      <w:r>
        <w:rPr>
          <w:color w:val="363636"/>
          <w:spacing w:val="-6"/>
        </w:rPr>
        <w:t xml:space="preserve"> </w:t>
      </w:r>
      <w:r>
        <w:rPr>
          <w:color w:val="363636"/>
        </w:rPr>
        <w:t>use</w:t>
      </w:r>
      <w:r>
        <w:rPr>
          <w:color w:val="363636"/>
          <w:spacing w:val="-5"/>
        </w:rPr>
        <w:t xml:space="preserve"> </w:t>
      </w:r>
      <w:r>
        <w:rPr>
          <w:color w:val="363636"/>
        </w:rPr>
        <w:t>sus</w:t>
      </w:r>
      <w:r>
        <w:rPr>
          <w:color w:val="363636"/>
          <w:spacing w:val="-7"/>
        </w:rPr>
        <w:t xml:space="preserve"> </w:t>
      </w:r>
      <w:r>
        <w:rPr>
          <w:color w:val="363636"/>
        </w:rPr>
        <w:t>modelos</w:t>
      </w:r>
      <w:r>
        <w:rPr>
          <w:color w:val="363636"/>
          <w:spacing w:val="-6"/>
        </w:rPr>
        <w:t xml:space="preserve"> </w:t>
      </w:r>
      <w:r>
        <w:rPr>
          <w:color w:val="363636"/>
        </w:rPr>
        <w:t>de</w:t>
      </w:r>
      <w:r>
        <w:rPr>
          <w:color w:val="363636"/>
          <w:spacing w:val="-7"/>
        </w:rPr>
        <w:t xml:space="preserve"> </w:t>
      </w:r>
      <w:r>
        <w:rPr>
          <w:color w:val="363636"/>
        </w:rPr>
        <w:t>datos</w:t>
      </w:r>
      <w:r>
        <w:rPr>
          <w:color w:val="363636"/>
          <w:spacing w:val="-6"/>
        </w:rPr>
        <w:t xml:space="preserve"> </w:t>
      </w:r>
      <w:r>
        <w:rPr>
          <w:color w:val="363636"/>
        </w:rPr>
        <w:t>para</w:t>
      </w:r>
      <w:r>
        <w:rPr>
          <w:color w:val="363636"/>
          <w:spacing w:val="-5"/>
        </w:rPr>
        <w:t xml:space="preserve"> </w:t>
      </w:r>
      <w:r>
        <w:rPr>
          <w:color w:val="363636"/>
        </w:rPr>
        <w:t>construir</w:t>
      </w:r>
      <w:r>
        <w:rPr>
          <w:color w:val="363636"/>
          <w:spacing w:val="-7"/>
        </w:rPr>
        <w:t xml:space="preserve"> </w:t>
      </w:r>
      <w:r>
        <w:rPr>
          <w:color w:val="363636"/>
        </w:rPr>
        <w:t>de</w:t>
      </w:r>
      <w:r>
        <w:rPr>
          <w:color w:val="363636"/>
          <w:spacing w:val="-6"/>
        </w:rPr>
        <w:t xml:space="preserve"> </w:t>
      </w:r>
      <w:r>
        <w:rPr>
          <w:color w:val="363636"/>
        </w:rPr>
        <w:t>forma</w:t>
      </w:r>
      <w:r>
        <w:rPr>
          <w:color w:val="363636"/>
          <w:spacing w:val="-5"/>
        </w:rPr>
        <w:t xml:space="preserve"> </w:t>
      </w:r>
      <w:r>
        <w:rPr>
          <w:color w:val="363636"/>
        </w:rPr>
        <w:t>rápida informes</w:t>
      </w:r>
      <w:r>
        <w:rPr>
          <w:color w:val="363636"/>
          <w:spacing w:val="-4"/>
        </w:rPr>
        <w:t xml:space="preserve"> </w:t>
      </w:r>
      <w:r>
        <w:rPr>
          <w:color w:val="363636"/>
        </w:rPr>
        <w:t>y</w:t>
      </w:r>
      <w:r>
        <w:rPr>
          <w:color w:val="363636"/>
          <w:spacing w:val="-4"/>
        </w:rPr>
        <w:t xml:space="preserve"> </w:t>
      </w:r>
      <w:r>
        <w:rPr>
          <w:color w:val="363636"/>
        </w:rPr>
        <w:t>paneles</w:t>
      </w:r>
      <w:r>
        <w:rPr>
          <w:color w:val="363636"/>
          <w:spacing w:val="-4"/>
        </w:rPr>
        <w:t xml:space="preserve"> </w:t>
      </w:r>
      <w:r>
        <w:rPr>
          <w:color w:val="363636"/>
        </w:rPr>
        <w:t>interactivos.</w:t>
      </w:r>
      <w:r>
        <w:rPr>
          <w:color w:val="363636"/>
          <w:spacing w:val="-5"/>
        </w:rPr>
        <w:t xml:space="preserve"> </w:t>
      </w:r>
      <w:r>
        <w:rPr>
          <w:color w:val="363636"/>
        </w:rPr>
        <w:t>Con</w:t>
      </w:r>
      <w:r>
        <w:rPr>
          <w:color w:val="363636"/>
          <w:spacing w:val="-2"/>
        </w:rPr>
        <w:t xml:space="preserve"> </w:t>
      </w:r>
      <w:r>
        <w:rPr>
          <w:color w:val="363636"/>
        </w:rPr>
        <w:t>el</w:t>
      </w:r>
      <w:r>
        <w:rPr>
          <w:color w:val="363636"/>
          <w:spacing w:val="-3"/>
        </w:rPr>
        <w:t xml:space="preserve"> </w:t>
      </w:r>
      <w:r>
        <w:rPr>
          <w:color w:val="363636"/>
        </w:rPr>
        <w:t>soporte</w:t>
      </w:r>
      <w:r>
        <w:rPr>
          <w:color w:val="363636"/>
          <w:spacing w:val="-7"/>
        </w:rPr>
        <w:t xml:space="preserve"> </w:t>
      </w:r>
      <w:r>
        <w:rPr>
          <w:color w:val="363636"/>
        </w:rPr>
        <w:t>técnico</w:t>
      </w:r>
      <w:r>
        <w:rPr>
          <w:color w:val="363636"/>
          <w:spacing w:val="-3"/>
        </w:rPr>
        <w:t xml:space="preserve"> </w:t>
      </w:r>
      <w:r>
        <w:rPr>
          <w:color w:val="363636"/>
        </w:rPr>
        <w:t>de</w:t>
      </w:r>
      <w:r>
        <w:rPr>
          <w:color w:val="363636"/>
          <w:spacing w:val="-6"/>
        </w:rPr>
        <w:t xml:space="preserve"> </w:t>
      </w:r>
      <w:r>
        <w:rPr>
          <w:color w:val="363636"/>
        </w:rPr>
        <w:t>Excel</w:t>
      </w:r>
      <w:r>
        <w:rPr>
          <w:color w:val="363636"/>
          <w:spacing w:val="-3"/>
        </w:rPr>
        <w:t xml:space="preserve"> </w:t>
      </w:r>
      <w:r>
        <w:rPr>
          <w:color w:val="363636"/>
        </w:rPr>
        <w:t>Online</w:t>
      </w:r>
      <w:r>
        <w:rPr>
          <w:color w:val="363636"/>
          <w:spacing w:val="-4"/>
        </w:rPr>
        <w:t xml:space="preserve"> </w:t>
      </w:r>
      <w:r>
        <w:rPr>
          <w:color w:val="363636"/>
        </w:rPr>
        <w:t>integrado</w:t>
      </w:r>
      <w:r>
        <w:rPr>
          <w:color w:val="363636"/>
          <w:spacing w:val="-3"/>
        </w:rPr>
        <w:t xml:space="preserve"> </w:t>
      </w:r>
      <w:r>
        <w:rPr>
          <w:color w:val="363636"/>
        </w:rPr>
        <w:t>en</w:t>
      </w:r>
      <w:r>
        <w:rPr>
          <w:color w:val="363636"/>
          <w:spacing w:val="-5"/>
        </w:rPr>
        <w:t xml:space="preserve"> </w:t>
      </w:r>
      <w:r>
        <w:rPr>
          <w:color w:val="363636"/>
        </w:rPr>
        <w:t>el</w:t>
      </w:r>
      <w:r>
        <w:rPr>
          <w:color w:val="363636"/>
          <w:spacing w:val="-4"/>
        </w:rPr>
        <w:t xml:space="preserve"> </w:t>
      </w:r>
      <w:r>
        <w:rPr>
          <w:color w:val="363636"/>
        </w:rPr>
        <w:t>servicio</w:t>
      </w:r>
      <w:r>
        <w:rPr>
          <w:color w:val="363636"/>
          <w:spacing w:val="-5"/>
        </w:rPr>
        <w:t xml:space="preserve"> </w:t>
      </w:r>
      <w:r>
        <w:rPr>
          <w:color w:val="363636"/>
        </w:rPr>
        <w:t>de</w:t>
      </w:r>
      <w:r>
        <w:rPr>
          <w:color w:val="363636"/>
          <w:spacing w:val="-6"/>
        </w:rPr>
        <w:t xml:space="preserve"> </w:t>
      </w:r>
      <w:r>
        <w:rPr>
          <w:color w:val="363636"/>
        </w:rPr>
        <w:t>Power</w:t>
      </w:r>
      <w:r>
        <w:rPr>
          <w:color w:val="363636"/>
          <w:spacing w:val="-3"/>
        </w:rPr>
        <w:t xml:space="preserve"> </w:t>
      </w:r>
      <w:r>
        <w:rPr>
          <w:color w:val="363636"/>
        </w:rPr>
        <w:t>BI, también puede mostrar sus hojas de cálculo de Excel con formato</w:t>
      </w:r>
      <w:r>
        <w:rPr>
          <w:color w:val="363636"/>
          <w:spacing w:val="-10"/>
        </w:rPr>
        <w:t xml:space="preserve"> </w:t>
      </w:r>
      <w:r>
        <w:rPr>
          <w:color w:val="363636"/>
        </w:rPr>
        <w:t>completo.</w:t>
      </w:r>
    </w:p>
    <w:p w:rsidR="00B11E2E" w:rsidRDefault="00B11E2E" w:rsidP="00B11E2E">
      <w:pPr>
        <w:ind w:left="709"/>
        <w:jc w:val="center"/>
      </w:pPr>
    </w:p>
    <w:p w:rsidR="00B11E2E" w:rsidRDefault="00B11E2E" w:rsidP="00B11E2E">
      <w:pPr>
        <w:ind w:left="709"/>
        <w:jc w:val="cente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3A3B8BB7" wp14:editId="196BC074">
            <wp:extent cx="5125212" cy="3695700"/>
            <wp:effectExtent l="0" t="0" r="0" b="0"/>
            <wp:docPr id="27" name="image18.png" descr="Pestaña Publicar en Excel 2016 que muestra el botón Publicar en Power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106" cstate="print"/>
                    <a:stretch>
                      <a:fillRect/>
                    </a:stretch>
                  </pic:blipFill>
                  <pic:spPr>
                    <a:xfrm>
                      <a:off x="0" y="0"/>
                      <a:ext cx="5125212" cy="3695700"/>
                    </a:xfrm>
                    <a:prstGeom prst="rect">
                      <a:avLst/>
                    </a:prstGeom>
                  </pic:spPr>
                </pic:pic>
              </a:graphicData>
            </a:graphic>
          </wp:inline>
        </w:drawing>
      </w:r>
    </w:p>
    <w:p w:rsidR="00B11E2E" w:rsidRDefault="00B11E2E" w:rsidP="00B11E2E">
      <w:pPr>
        <w:pStyle w:val="Textoindependiente"/>
        <w:spacing w:before="7"/>
        <w:ind w:left="709"/>
        <w:jc w:val="center"/>
        <w:rPr>
          <w:sz w:val="20"/>
        </w:rPr>
      </w:pPr>
    </w:p>
    <w:p w:rsidR="00B11E2E" w:rsidRDefault="00B11E2E" w:rsidP="00B11E2E">
      <w:pPr>
        <w:pStyle w:val="Ttulo9"/>
        <w:spacing w:before="51"/>
        <w:ind w:left="709"/>
        <w:jc w:val="center"/>
      </w:pPr>
      <w:r>
        <w:t>Formato a las formas rápidas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Esta característica aumenta el número de estilos de forma predeterminados al introducir nuevos estilos "preestablecidos" en Excel.</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66432" behindDoc="0" locked="0" layoutInCell="1" allowOverlap="1" wp14:anchorId="55C2D4DE" wp14:editId="2E6D215D">
            <wp:simplePos x="0" y="0"/>
            <wp:positionH relativeFrom="page">
              <wp:posOffset>457200</wp:posOffset>
            </wp:positionH>
            <wp:positionV relativeFrom="paragraph">
              <wp:posOffset>179577</wp:posOffset>
            </wp:positionV>
            <wp:extent cx="2124936" cy="4309110"/>
            <wp:effectExtent l="0" t="0" r="0" b="0"/>
            <wp:wrapTopAndBottom/>
            <wp:docPr id="29" name="image19.png" descr="Galería de estilos de forma que muestra los nuevos estilos preestablecidos en Excel 2016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07" cstate="print"/>
                    <a:stretch>
                      <a:fillRect/>
                    </a:stretch>
                  </pic:blipFill>
                  <pic:spPr>
                    <a:xfrm>
                      <a:off x="0" y="0"/>
                      <a:ext cx="2124936" cy="430911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pStyle w:val="Ttulo9"/>
        <w:spacing w:before="41"/>
        <w:ind w:left="709"/>
        <w:jc w:val="center"/>
      </w:pPr>
      <w:r>
        <w:lastRenderedPageBreak/>
        <w:t>Insertar imágenes con la orientación correcta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4"/>
        <w:jc w:val="center"/>
      </w:pPr>
      <w:r>
        <w:rPr>
          <w:color w:val="363636"/>
        </w:rPr>
        <w:t>Con la nueva rotación automática de imágenes, las imágenes que inserte en Excel se girarán automáticamente para que coincidan con la orientación de la cámara. Tras la inserción, puede girar manualmente la imagen para dejarla en la posición que desee. Tenga en cuenta que esto solo afecta a las imágenes recién insertadas y que no se aplica a las de los documentos existentes.</w:t>
      </w:r>
    </w:p>
    <w:p w:rsidR="00B11E2E" w:rsidRDefault="00B11E2E" w:rsidP="00B11E2E">
      <w:pPr>
        <w:pStyle w:val="Textoindependiente"/>
        <w:spacing w:before="2"/>
        <w:ind w:left="709"/>
        <w:jc w:val="center"/>
        <w:rPr>
          <w:sz w:val="23"/>
        </w:rPr>
      </w:pPr>
    </w:p>
    <w:p w:rsidR="00B11E2E" w:rsidRDefault="00B11E2E" w:rsidP="00B11E2E">
      <w:pPr>
        <w:pStyle w:val="Ttulo9"/>
        <w:spacing w:before="1"/>
        <w:ind w:left="709"/>
        <w:jc w:val="center"/>
      </w:pPr>
      <w:r>
        <w:t>Hacer las cosas de forma rápida con Información</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3"/>
        <w:jc w:val="center"/>
      </w:pPr>
      <w:r>
        <w:rPr>
          <w:color w:val="363636"/>
        </w:rPr>
        <w:t xml:space="preserve">Verá un cuadro de texto en la cinta de Excel 2016 que dice </w:t>
      </w:r>
      <w:r>
        <w:rPr>
          <w:b/>
          <w:color w:val="363636"/>
        </w:rPr>
        <w:t>Informar sobre lo que desea hacer</w:t>
      </w:r>
      <w:r>
        <w:rPr>
          <w:color w:val="363636"/>
        </w:rPr>
        <w:t>. Este es un campo</w:t>
      </w:r>
      <w:r>
        <w:rPr>
          <w:color w:val="363636"/>
          <w:spacing w:val="-6"/>
        </w:rPr>
        <w:t xml:space="preserve"> </w:t>
      </w:r>
      <w:r>
        <w:rPr>
          <w:color w:val="363636"/>
        </w:rPr>
        <w:t>de</w:t>
      </w:r>
      <w:r>
        <w:rPr>
          <w:color w:val="363636"/>
          <w:spacing w:val="-5"/>
        </w:rPr>
        <w:t xml:space="preserve"> </w:t>
      </w:r>
      <w:r>
        <w:rPr>
          <w:color w:val="363636"/>
        </w:rPr>
        <w:t>texto</w:t>
      </w:r>
      <w:r>
        <w:rPr>
          <w:color w:val="363636"/>
          <w:spacing w:val="-5"/>
        </w:rPr>
        <w:t xml:space="preserve"> </w:t>
      </w:r>
      <w:r>
        <w:rPr>
          <w:color w:val="363636"/>
        </w:rPr>
        <w:t>donde</w:t>
      </w:r>
      <w:r>
        <w:rPr>
          <w:color w:val="363636"/>
          <w:spacing w:val="-4"/>
        </w:rPr>
        <w:t xml:space="preserve"> </w:t>
      </w:r>
      <w:r>
        <w:rPr>
          <w:color w:val="363636"/>
        </w:rPr>
        <w:t>puede</w:t>
      </w:r>
      <w:r>
        <w:rPr>
          <w:color w:val="363636"/>
          <w:spacing w:val="-6"/>
        </w:rPr>
        <w:t xml:space="preserve"> </w:t>
      </w:r>
      <w:r>
        <w:rPr>
          <w:color w:val="363636"/>
        </w:rPr>
        <w:t>escribir</w:t>
      </w:r>
      <w:r>
        <w:rPr>
          <w:color w:val="363636"/>
          <w:spacing w:val="-3"/>
        </w:rPr>
        <w:t xml:space="preserve"> </w:t>
      </w:r>
      <w:r>
        <w:rPr>
          <w:color w:val="363636"/>
        </w:rPr>
        <w:t>palabras</w:t>
      </w:r>
      <w:r>
        <w:rPr>
          <w:color w:val="363636"/>
          <w:spacing w:val="-5"/>
        </w:rPr>
        <w:t xml:space="preserve"> </w:t>
      </w:r>
      <w:r>
        <w:rPr>
          <w:color w:val="363636"/>
        </w:rPr>
        <w:t>y</w:t>
      </w:r>
      <w:r>
        <w:rPr>
          <w:color w:val="363636"/>
          <w:spacing w:val="-3"/>
        </w:rPr>
        <w:t xml:space="preserve"> </w:t>
      </w:r>
      <w:r>
        <w:rPr>
          <w:color w:val="363636"/>
        </w:rPr>
        <w:t>frases</w:t>
      </w:r>
      <w:r>
        <w:rPr>
          <w:color w:val="363636"/>
          <w:spacing w:val="-4"/>
        </w:rPr>
        <w:t xml:space="preserve"> </w:t>
      </w:r>
      <w:r>
        <w:rPr>
          <w:color w:val="363636"/>
        </w:rPr>
        <w:t>relacionadas</w:t>
      </w:r>
      <w:r>
        <w:rPr>
          <w:color w:val="363636"/>
          <w:spacing w:val="-5"/>
        </w:rPr>
        <w:t xml:space="preserve"> </w:t>
      </w:r>
      <w:r>
        <w:rPr>
          <w:color w:val="363636"/>
        </w:rPr>
        <w:t>con</w:t>
      </w:r>
      <w:r>
        <w:rPr>
          <w:color w:val="363636"/>
          <w:spacing w:val="-4"/>
        </w:rPr>
        <w:t xml:space="preserve"> </w:t>
      </w:r>
      <w:r>
        <w:rPr>
          <w:color w:val="363636"/>
        </w:rPr>
        <w:t>lo</w:t>
      </w:r>
      <w:r>
        <w:rPr>
          <w:color w:val="363636"/>
          <w:spacing w:val="-5"/>
        </w:rPr>
        <w:t xml:space="preserve"> </w:t>
      </w:r>
      <w:r>
        <w:rPr>
          <w:color w:val="363636"/>
        </w:rPr>
        <w:t>que</w:t>
      </w:r>
      <w:r>
        <w:rPr>
          <w:color w:val="363636"/>
          <w:spacing w:val="-5"/>
        </w:rPr>
        <w:t xml:space="preserve"> </w:t>
      </w:r>
      <w:r>
        <w:rPr>
          <w:color w:val="363636"/>
        </w:rPr>
        <w:t>desee</w:t>
      </w:r>
      <w:r>
        <w:rPr>
          <w:color w:val="363636"/>
          <w:spacing w:val="-6"/>
        </w:rPr>
        <w:t xml:space="preserve"> </w:t>
      </w:r>
      <w:r>
        <w:rPr>
          <w:color w:val="363636"/>
        </w:rPr>
        <w:t>hacer</w:t>
      </w:r>
      <w:r>
        <w:rPr>
          <w:color w:val="363636"/>
          <w:spacing w:val="-5"/>
        </w:rPr>
        <w:t xml:space="preserve"> </w:t>
      </w:r>
      <w:r>
        <w:rPr>
          <w:color w:val="363636"/>
        </w:rPr>
        <w:t>luego</w:t>
      </w:r>
      <w:r>
        <w:rPr>
          <w:color w:val="363636"/>
          <w:spacing w:val="-2"/>
        </w:rPr>
        <w:t xml:space="preserve"> </w:t>
      </w:r>
      <w:r>
        <w:rPr>
          <w:color w:val="363636"/>
        </w:rPr>
        <w:t>y</w:t>
      </w:r>
      <w:r>
        <w:rPr>
          <w:color w:val="363636"/>
          <w:spacing w:val="-6"/>
        </w:rPr>
        <w:t xml:space="preserve"> </w:t>
      </w:r>
      <w:r>
        <w:rPr>
          <w:color w:val="363636"/>
        </w:rPr>
        <w:t>obtener acceso rápidamente a las características que desea utilizar o a las acciones que desea realizar. También puede elegir si desea obtener ayuda relacionada con lo que está buscando, o realizar una búsqueda inteligente en el término que ha</w:t>
      </w:r>
      <w:r>
        <w:rPr>
          <w:color w:val="363636"/>
          <w:spacing w:val="-4"/>
        </w:rPr>
        <w:t xml:space="preserve"> </w:t>
      </w:r>
      <w:r>
        <w:rPr>
          <w:color w:val="363636"/>
        </w:rPr>
        <w:t>escrito.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667456" behindDoc="0" locked="0" layoutInCell="1" allowOverlap="1" wp14:anchorId="2BA5C906" wp14:editId="121DB5A9">
            <wp:simplePos x="0" y="0"/>
            <wp:positionH relativeFrom="page">
              <wp:posOffset>457200</wp:posOffset>
            </wp:positionH>
            <wp:positionV relativeFrom="paragraph">
              <wp:posOffset>178227</wp:posOffset>
            </wp:positionV>
            <wp:extent cx="3161237" cy="1133475"/>
            <wp:effectExtent l="0" t="0" r="0" b="0"/>
            <wp:wrapTopAndBottom/>
            <wp:docPr id="31" name="image20.png" descr="Cuadro Información en la cinta de opciones de Exc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108" cstate="print"/>
                    <a:stretch>
                      <a:fillRect/>
                    </a:stretch>
                  </pic:blipFill>
                  <pic:spPr>
                    <a:xfrm>
                      <a:off x="0" y="0"/>
                      <a:ext cx="3161237" cy="1133475"/>
                    </a:xfrm>
                    <a:prstGeom prst="rect">
                      <a:avLst/>
                    </a:prstGeom>
                  </pic:spPr>
                </pic:pic>
              </a:graphicData>
            </a:graphic>
          </wp:anchor>
        </w:drawing>
      </w:r>
      <w:r>
        <w:rPr>
          <w:noProof/>
          <w:lang w:val="es-MX" w:eastAsia="es-MX"/>
        </w:rPr>
        <w:drawing>
          <wp:anchor distT="0" distB="0" distL="0" distR="0" simplePos="0" relativeHeight="251668480" behindDoc="0" locked="0" layoutInCell="1" allowOverlap="1" wp14:anchorId="18CEDD01" wp14:editId="53012336">
            <wp:simplePos x="0" y="0"/>
            <wp:positionH relativeFrom="page">
              <wp:posOffset>457200</wp:posOffset>
            </wp:positionH>
            <wp:positionV relativeFrom="paragraph">
              <wp:posOffset>1499535</wp:posOffset>
            </wp:positionV>
            <wp:extent cx="3715512" cy="1371600"/>
            <wp:effectExtent l="0" t="0" r="0" b="0"/>
            <wp:wrapTopAndBottom/>
            <wp:docPr id="33" name="image21.png" descr="Cuadro Información con texto en cascada y resultados en Excel 2016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109" cstate="print"/>
                    <a:stretch>
                      <a:fillRect/>
                    </a:stretch>
                  </pic:blipFill>
                  <pic:spPr>
                    <a:xfrm>
                      <a:off x="0" y="0"/>
                      <a:ext cx="3715512" cy="1371600"/>
                    </a:xfrm>
                    <a:prstGeom prst="rect">
                      <a:avLst/>
                    </a:prstGeom>
                  </pic:spPr>
                </pic:pic>
              </a:graphicData>
            </a:graphic>
          </wp:anchor>
        </w:drawing>
      </w:r>
    </w:p>
    <w:p w:rsidR="00B11E2E" w:rsidRDefault="00B11E2E" w:rsidP="00B11E2E">
      <w:pPr>
        <w:pStyle w:val="Textoindependiente"/>
        <w:spacing w:before="8"/>
        <w:ind w:left="709"/>
        <w:jc w:val="center"/>
        <w:rPr>
          <w:sz w:val="18"/>
        </w:rPr>
      </w:pPr>
    </w:p>
    <w:p w:rsidR="00B11E2E" w:rsidRDefault="00B11E2E" w:rsidP="00B11E2E">
      <w:pPr>
        <w:pStyle w:val="Textoindependiente"/>
        <w:spacing w:before="8"/>
        <w:ind w:left="709"/>
        <w:jc w:val="center"/>
        <w:rPr>
          <w:sz w:val="20"/>
        </w:rPr>
      </w:pPr>
    </w:p>
    <w:p w:rsidR="00B11E2E" w:rsidRDefault="00B11E2E" w:rsidP="00B11E2E">
      <w:pPr>
        <w:pStyle w:val="Ttulo9"/>
        <w:ind w:left="709"/>
        <w:jc w:val="center"/>
      </w:pPr>
      <w:r>
        <w:t>Recomendaciones sobre lo que está</w:t>
      </w:r>
      <w:r>
        <w:rPr>
          <w:spacing w:val="-14"/>
        </w:rPr>
        <w:t xml:space="preserve"> </w:t>
      </w:r>
      <w:r>
        <w:t>trabajando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4"/>
        <w:jc w:val="center"/>
      </w:pPr>
      <w:r>
        <w:rPr>
          <w:color w:val="363636"/>
        </w:rPr>
        <w:t>El</w:t>
      </w:r>
      <w:r>
        <w:rPr>
          <w:color w:val="363636"/>
          <w:spacing w:val="-9"/>
        </w:rPr>
        <w:t xml:space="preserve"> </w:t>
      </w:r>
      <w:r>
        <w:rPr>
          <w:color w:val="363636"/>
        </w:rPr>
        <w:t>panel</w:t>
      </w:r>
      <w:r>
        <w:rPr>
          <w:color w:val="363636"/>
          <w:spacing w:val="-12"/>
        </w:rPr>
        <w:t xml:space="preserve"> </w:t>
      </w:r>
      <w:r>
        <w:rPr>
          <w:color w:val="363636"/>
        </w:rPr>
        <w:t>Recomendaciones,</w:t>
      </w:r>
      <w:r>
        <w:rPr>
          <w:color w:val="363636"/>
          <w:spacing w:val="-9"/>
        </w:rPr>
        <w:t xml:space="preserve"> </w:t>
      </w:r>
      <w:r>
        <w:rPr>
          <w:color w:val="363636"/>
        </w:rPr>
        <w:t>con</w:t>
      </w:r>
      <w:r>
        <w:rPr>
          <w:color w:val="363636"/>
          <w:spacing w:val="-9"/>
        </w:rPr>
        <w:t xml:space="preserve"> </w:t>
      </w:r>
      <w:r>
        <w:rPr>
          <w:color w:val="363636"/>
        </w:rPr>
        <w:t>tecnología</w:t>
      </w:r>
      <w:r>
        <w:rPr>
          <w:color w:val="363636"/>
          <w:spacing w:val="-12"/>
        </w:rPr>
        <w:t xml:space="preserve"> </w:t>
      </w:r>
      <w:r>
        <w:rPr>
          <w:color w:val="363636"/>
        </w:rPr>
        <w:t>de</w:t>
      </w:r>
      <w:r>
        <w:rPr>
          <w:color w:val="363636"/>
          <w:spacing w:val="-12"/>
        </w:rPr>
        <w:t xml:space="preserve"> </w:t>
      </w:r>
      <w:r>
        <w:rPr>
          <w:color w:val="363636"/>
        </w:rPr>
        <w:t>Bing,</w:t>
      </w:r>
      <w:r>
        <w:rPr>
          <w:color w:val="363636"/>
          <w:spacing w:val="-9"/>
        </w:rPr>
        <w:t xml:space="preserve"> </w:t>
      </w:r>
      <w:r>
        <w:rPr>
          <w:color w:val="363636"/>
        </w:rPr>
        <w:t>ofrece</w:t>
      </w:r>
      <w:r>
        <w:rPr>
          <w:color w:val="363636"/>
          <w:spacing w:val="-9"/>
        </w:rPr>
        <w:t xml:space="preserve"> </w:t>
      </w:r>
      <w:r>
        <w:rPr>
          <w:color w:val="363636"/>
        </w:rPr>
        <w:t>más</w:t>
      </w:r>
      <w:r>
        <w:rPr>
          <w:color w:val="363636"/>
          <w:spacing w:val="-12"/>
        </w:rPr>
        <w:t xml:space="preserve"> </w:t>
      </w:r>
      <w:r>
        <w:rPr>
          <w:color w:val="363636"/>
        </w:rPr>
        <w:t>que</w:t>
      </w:r>
      <w:r>
        <w:rPr>
          <w:color w:val="363636"/>
          <w:spacing w:val="-9"/>
        </w:rPr>
        <w:t xml:space="preserve"> </w:t>
      </w:r>
      <w:r>
        <w:rPr>
          <w:color w:val="363636"/>
        </w:rPr>
        <w:t>simplemente</w:t>
      </w:r>
      <w:r>
        <w:rPr>
          <w:color w:val="363636"/>
          <w:spacing w:val="-10"/>
        </w:rPr>
        <w:t xml:space="preserve"> </w:t>
      </w:r>
      <w:r>
        <w:rPr>
          <w:color w:val="363636"/>
        </w:rPr>
        <w:t>definiciones.</w:t>
      </w:r>
      <w:r>
        <w:rPr>
          <w:color w:val="363636"/>
          <w:spacing w:val="-10"/>
        </w:rPr>
        <w:t xml:space="preserve"> </w:t>
      </w:r>
      <w:r>
        <w:rPr>
          <w:color w:val="363636"/>
        </w:rPr>
        <w:t>Al</w:t>
      </w:r>
      <w:r>
        <w:rPr>
          <w:color w:val="363636"/>
          <w:spacing w:val="-9"/>
        </w:rPr>
        <w:t xml:space="preserve"> </w:t>
      </w:r>
      <w:r>
        <w:rPr>
          <w:color w:val="363636"/>
        </w:rPr>
        <w:t xml:space="preserve">seleccionar una palabra o frase, haga clic con el botón derecho en ella y elija </w:t>
      </w:r>
      <w:r>
        <w:rPr>
          <w:b/>
          <w:color w:val="363636"/>
        </w:rPr>
        <w:t>Búsqueda inteligente</w:t>
      </w:r>
      <w:r>
        <w:rPr>
          <w:color w:val="363636"/>
        </w:rPr>
        <w:t xml:space="preserve">, el panel de recomendaciones se abrirá con definiciones, artículos de la Wiki y búsquedas relacionadas destacadas de la web. También puede ir a la búsqueda inteligente en cualquier momento. Para ello, vaya a </w:t>
      </w:r>
      <w:r>
        <w:rPr>
          <w:b/>
          <w:color w:val="363636"/>
        </w:rPr>
        <w:t xml:space="preserve">Revisar </w:t>
      </w:r>
      <w:r>
        <w:rPr>
          <w:color w:val="363636"/>
        </w:rPr>
        <w:t xml:space="preserve">&gt; </w:t>
      </w:r>
      <w:r>
        <w:rPr>
          <w:b/>
          <w:color w:val="363636"/>
        </w:rPr>
        <w:t xml:space="preserve">Búsqueda inteligente </w:t>
      </w:r>
      <w:r>
        <w:rPr>
          <w:color w:val="363636"/>
        </w:rPr>
        <w:t>y escriba una consulta allí.</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mc:AlternateContent>
          <mc:Choice Requires="wpg">
            <w:drawing>
              <wp:inline distT="0" distB="0" distL="0" distR="0" wp14:anchorId="6DB0C321" wp14:editId="313AB423">
                <wp:extent cx="5372100" cy="6477000"/>
                <wp:effectExtent l="0" t="0" r="0" b="3175"/>
                <wp:docPr id="16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477000"/>
                          <a:chOff x="0" y="0"/>
                          <a:chExt cx="8460" cy="10200"/>
                        </a:xfrm>
                      </wpg:grpSpPr>
                      <pic:pic xmlns:pic="http://schemas.openxmlformats.org/drawingml/2006/picture">
                        <pic:nvPicPr>
                          <pic:cNvPr id="170" name="Picture 81" descr="Búsqueda inteligente en el menú contextual de Excel 2016 para Window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4411"/>
                            <a:ext cx="3826" cy="5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80" descr="Panel Información en Excel 2016 para Window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840" y="0"/>
                            <a:ext cx="4620" cy="10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EFD380" id="Group 79" o:spid="_x0000_s1026" style="width:423pt;height:510pt;mso-position-horizontal-relative:char;mso-position-vertical-relative:line" coordsize="8460,10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CQa2gIAAF8IAAAOAAAAZHJzL2Uyb0RvYy54bWzkVslu2zAQvRfoPxC6&#10;J5IdxzYE20HbLAjQxeiCnmmKkohIJEtSlvNdveWaH+sjJTuLWzQIigJFD5Y5HHHmzZtHUrOTTV2R&#10;NTdWKDmPBodJRLhkKhOymEdfPp8fTCNiHZUZrZTk8+ia2+hk8fLFrNUpH6pSVRk3BEGkTVs9j0rn&#10;dBrHlpW8pvZQaS7hzJWpqYNpijgztEX0uoqHSTKOW2UybRTj1mL2tHNGixA/zzlzH/LcckeqeQRs&#10;LjxNeK78M17MaFoYqkvBehj0GShqKiSS7kKdUkdJY8ReqFowo6zK3SFTdazyXDAeakA1g+RRNRdG&#10;NTrUUqRtoXc0gdpHPD07LHu/vjD6k16aDj2GbxW7suAlbnWR3vd7u+heJqv2ncrQT9o4FQrf5Kb2&#10;IVAS2QR+r3f88o0jDJPHR5PhIEEbGHzj0WSSwAgdYCXatLeOlWf9yulo3C8bJGi7XxTTtMsZcPa4&#10;FjMtWIpfzxVGe1z9XlNY5RrDoz5I/aQYNTVXjT5AWzV1YiUq4a6DREGPByXXS8E8zd4ArUtDRIYt&#10;M0FhktbgEn6flkwHEcm4ZZDp69sb+63hGSVCOl6JguMPO4zwitRc3t4QpjCzcQ2tsIacbRg8kNKY&#10;aGoo+Spkplrr+dqm7UBQT1LoNJHqTUllwV9Zje0CRMCznTJGtSWnmfXTnvSHUYL5oLBVJfS5qCov&#10;BT/uKUQpjxT7ky50u+FUsQaluW57G16BTSVtKbSNiEl5veKgzVxmARBNrWEfgTvIyDrDHSt98hwg&#10;+nkoZecIiO9A+nIsxP9EPY9Ggz7rVtJH0+G40/PxZHL8QJeg2Fh3wVVN/ACYATPsFbp+az1gANu+&#10;4iFL5Znbsuxh9YQD5b8o7OGesCH1XthLKiHUSxlOdiZuv0PS8r+S79CL5W/J92g6Avf7J/JoPPzl&#10;uXonzj+i33BM4xYLsu9vXH9N3rcxvv9dsPgBAAD//wMAUEsDBAoAAAAAAAAAIQCkEJF+jj4AAI4+&#10;AAAUAAAAZHJzL21lZGlhL2ltYWdlMS5wbmeJUE5HDQoaCgAAAA1JSERSAAAA/wAAAYEIAgAAACY1&#10;8JgAAAAGYktHRAD/AP8A/6C9p5MAAAAJcEhZcwAADsQAAA7EAZUrDhsAACAASURBVHic7Z1/XBNX&#10;vve/KFaCoCaCRQlL/BGr1iYLtmKJ2pWiRWytBKttuX2oQGkbu9wVuBd3Vxtte+9L1oS7l3XTRzc8&#10;W6rR0mIUtYgl2PojsbVbMFSREtQgwWKBCRqSgIJ5/jh1HJMA4XfCnPerr74mJ+ec+U78zJnvGeZ8&#10;xkssFgMGQ0u8AWD79u3UosuXLz/55JMjEw4Fm812/1FsNpsrDa9cuTJv3ryhDm/owPEPDxKJxHuk&#10;Y+iJMWPGeHl5eXl5jRkzBgBcVP+4ceMee+yxIQ5tCMHxDxvuq34vLy+0MXbsWBd1T9b39nbf4+oV&#10;HP+w4e5RonOAPBNcYcyYMeha4aHg+IcNe/XPzHxhROIYdK5JTo50CBh3xxsALl++PNJhDD4efVAe&#10;HTx4TvzeAOB4h8ejB050+XKH21b9w03uufUbT4n/iy++8Iz8DIMZCrD6MfQFqx9DX9z9jie609+n&#10;+/1gswHA/fv3hyikoQb9YXuko+g/HhS/+6qf1D35jIOL54Dtvg0AOjs7AeDkpvFr4GjH3z3pNm5X&#10;VxcK3kPxoPiHVv3PP//8//zP//B4vP41799zPkj9d+/eBYB7XQBwD227yFdp/vFV2VqVaGa/Yh44&#10;9+71LWB3w4PiH1r1nzp1qt9t0ajf2dnZ0dFx5coV1xsefPVDAPjxxx8BYNpbGs2DbRdBTcx9ajPY&#10;jOjOBwGPiV8sFtsozMhYOSNjJflRKpW++uqraLutrW3OnDklJSU2m62kpAQ1f/XVV69evYoqlJSU&#10;REVFofKrV69S94Kab9q0ybEVAEilUvR/aiRdXV13r0gjAABAo9HYMJhBRSwW93LPJzo6+rPPPjOb&#10;zQCg1WoBYMmSJZWVlTExMVqt1mazPfPMMzk5OQBw7dq1mJiYd955x2azlZSU6HQ6m82GWqGNrKys&#10;lpaWtrY2m802ZcqUt956i9zL999/b7PZ0tPTH915iSgJ9ppMTU1N/TirMZje6Xnst9lsc+bM+fzz&#10;z20227Zt29DwvG3btm3btqFv0Rjf1tYml8vJQhJ4oH5UjRzv29raAECtVqM6aMOOrq6ujo4Ok8nU&#10;1NSEx37MoNP72A8A//mf/3n69Gmz2VxQUBAdHQ0ABEF8+OGH6Mn7WbNmAYDZbK6oqHjqqae66wTJ&#10;febMX2eSEyZMiIqKMplM6KOfn5/TVld3/87f3z8wMND1kxmDcZ3e1b98+fK///3v586dY7PZ6O4N&#10;i8WSy+XU02jq1KksFquHuQ7S97Vr19BHs9l86tSpadOm9bTjknfmZzx5CGc+mCGjd/XPnDkzKioq&#10;LS3tnXfeQSUCgeAvf/lLZWUltVpMTMyHH3548uRJADh58iTamDNnzk8//YQ62bRp05///Gc0hcjK&#10;yoqKiur3nVAqdXV1ZWVljuVlZWV1dXUD7x8zinHpSYd33nmnpqbmueeeQx9feOGFjz76iM/no+Qn&#10;Ly8PACIjIz///POYmBgvL6+//OUvXC4XAD766KP169ejtSnvv//+lClT/Pz8vLy8WlpaDh482Mte&#10;Y/7v0RR5fG+Zz61bt06cOKHT6aiFtbW1J06cuHXrlitHh6EtLt3vf+WVV2yP/qXJsaTXalOnTt29&#10;e/fu3bvtWjn2Q/LC3ztM/3O3vb3dTtxUAgICbDbbvn370tPTJ0+eDACtra2ffvqpzWYLCAhw4eAw&#10;9MXjn3KbOXMmh8Mxm82ffvppZ2dnZ2fnp59+ajabORwOOcnuEyqVKj09XSgU7t2712q1DnrAGPfB&#10;49UPAK+88spjjz1WV1d35MiRI0eO1NXVPfbYY6+88ko/uioqKiouLl63bp1SqVy3bl12draLDaVS&#10;qUaj6cceMSOI+z7l5jpBQUHr1q07cODA+fPnUcm6deuCgoL62g9BEPn5+bm5uWw2GwBYLJad01EP&#10;NDQ09HV3mBHH+bpet1jbbrPZ7tts9222zvuf/dt/9Vx34cKFtbW1Fy5cAICnn3564cKF/dhheXk5&#10;j8dD0qditVplMplarQYAHo+XlpbGYrGkUqm/v391dXVwcHBDQ4Ner5dIJBwOJycnJz09Xa/XA4BA&#10;IMjIyNDpdFlZWYmJifn5+dnZ2eh+AMYdcL6u1+Mwm83kzPjq1atms3nChAn96MepNGUymclkUigU&#10;DAZDKpX+85//zMjIAIDvvvtu165dLBYLANLT09etWxcZGQkA6NEPq9X63nvvabVaX19f1I9SqezX&#10;wWGGCvvM55rkpJusSkYPeN6928s9H8SBAweMRiODwRgzZozRaFQoFKmpqf3YaWNjo12J1WpVq9W5&#10;ubkMBgMANmzYkJaWJhKJACAqKgpJ346ioqKKigr09xCz2YzUv3Tp0n7EgxlSPHjWe6+zK1915Y1d&#10;J1/fWayp6wSvMQkJCa+99hp4jTl/o+v1ncVv7DqZr7pyr7PLxQ5DQ0PVajVBEAOJSqVSnT59OiEh&#10;QalUcjicgXSFGWo8WP37T/1UVdey9dVnxAmLA0KfnPb0mnnz5s2bN2/awpcCQp8UJyze+uozVXUt&#10;+0/95GKHXC43JiYmNzcXXWoMBsP27dsZDIZAIJDL5ejuZ0FBgUAgQNcBOywWCwCYzeaJEydyuVyd&#10;Toeyf4zb4sHq/6q8Lmv900+EsJ4IYf3x1UU/6NtQ+Q915j++ugiVZ61/+qvyPjzvkJqayuVys7Ky&#10;hEKhWCxeuXIlAGzcuBEAEhIShEKhyWRCH+1Yt26dTCZLT09funTp9OnThUKhQqFgMpmDcaCYocKz&#10;73jev2+z2+i53BUSEhISEhKoJU5vfaKJL0lkZCQ5qU1NTbWbdeD5rnviwepfGR76v0UXN8eFAcD/&#10;Fl2MDvtNz+VDBEEQKSkp1BK5XO50NoxxNzxY/f8W9cQnpVd+L/sGAH7HY/+f5+f2XD5EsFgsPLR7&#10;KB6s/nHeY99ateCtVQtcLMdg7PDgWS8GM0Cw+jH0BasfQ1+w+jH0BasfQ1+w+jH0BasfQ1+w+jH0&#10;BasfQ1889W+9dg+ZAUBaWlpoaOiIBIPxUJyv63WH963ev3+/q6vr3r17HR0dY8eOdayAfM8RGRkZ&#10;eXl5ycnJ+ATAuI6Tdb2euLKReiYMEJVKVVxcrNfrY2Ji3njjDacLWbpDoVAAgN0D0hi3xVMzH8Tq&#10;948CwJcfrIFByoWKiopOnz6N1qcTBJGdne26qQlg3Xsanq1+pHuSAeZCA/HzwXginq1+NPaDw2mA&#10;eO211/p0AnTn52MwGORyOfJoQBY9ACAUCuPj40+dOmU0GqkmP3w+Pzo6WqFQHDp0CAA4HM7WrVvt&#10;/H8cL1OYEcGz73h++cEa9B9Zsvr9o+QpIZfLzWZzbm6u6x06+vlYrVaxWMzlcpVKpVwub2hoUKlU&#10;6CudTrd7926U6584cYLaCnk6KJXK4ODgs2fPosLvvvtu69atWPruw2gb+8kNMgvqk9oc/Xxqamrg&#10;QULPYrFiY2PPnTuH3mGzcuVKNCdeuXJlYWEhNelXqVRarRbZv5Geit35/2BGCs9Wv2PCQ54P3VXo&#10;gdDQUJlMtnHjxr5q1GKxTJw4kfxoMBhkMplIJMrIyEBXBox74tmZjyNkLmSXEbmCUz+fOXPmwINb&#10;mQRBFBcXL1myBNVHprl2hQDQ0tLCZDLDw8MJgvjhhx8G69Awg44Hj/3UlIbMcwYy9gNAamqqQqHI&#10;ysoCACaTmZyczGAwtmzZ8vHHH6NZbExMDEp7EEKhEAAEAgG1kM/nr1mzJiUlhcPhUK8JGLfD7o2l&#10;Npvt0qVLQ/+6yN7p6xtL09PT+1Q+QOLi4py+aBXjKYjFYg8e+wcd7MxDN0aV+gd4MxE789CN0aP+&#10;QXzUxxXweTIKGG33fDAY18Hqx9AXrH4MfcHqx9CX0TPrdZ3m5uaRDgHjFuCxH0NfPHhdLwYzQEbJ&#10;ul4AkMlkV69effrpp1977bVhCA8zChhVmY9UKr1///5IR4HxGDx41mus/LTzdl3g0m1o1IcHTzqU&#10;l5fPmjVLJBI1nf3Qe1Iok/d/RjpSjJviwervvP3rq0iR9KmQJWSdPlFVVVVRUWEwGACAy+WuWLHC&#10;39/f9eZKpVKn0yUnJwcEBPRj733l/PnzZ86cWbFiRXh4+DDszs3D6BMerH5E09kPnT7h03T2w/51&#10;WFVVdezYMR6Pl5CQYDKZCgoKCgoK3njjjfHjxw8sUozb4fHqhwEI3SkajcbX13fVqlUA4O/vHxkZ&#10;eezYMY1Gs3z5chd7QEteMO7PaFA/SeDSbQPsoaGhoaWlhersEBISAgBXr16NjIz861//6uvrGxwc&#10;jO5BvfTSS/PnzweA8vLy0tJSVD85OfnkyZMGgwFlPlVVVRqNpqWlBQAWLVq0fPnyjo4Oaj++vr6x&#10;sbGzZs3q6Oj48ssvUc9cLnf16tV3794tLS1FJTweD52QJCdOnEAmK76+vmRhVVVVWVmZxWLx9fV9&#10;/vnnUXiIq1evFhYWstlsq9Xa0tIyZcqUtWvXBgQENDc3o4ABYNmyZc8++6xd5xaLBeUzCoUCVSNj&#10;7i6M5ubmM2fOkMeCUkeFQkEQRGpqqvtcRUeV+sHhEf/XX3994cKFrjdvb28HAKp74WOPPQYAVqsV&#10;fbRYLHPnzl29evW+ffvKyspmzZp1+fLl0tJSR3UCwNWrV48dO8blclNSUlBCBQCRkZGon4iICD6f&#10;X1hYqNVqZ82a9eWXXzY0NPzhD38wGAyFhYUajQYAdDodeY5ROX/+fGVlJSlKi8UCAA0NDceOHUMK&#10;VigUx44dCwkJsZuxEATx5ptv3rlzZ//+/SdPnly3bt2RI0cYDEZWVhZK3CdNmnT79m3HzuGBsUVH&#10;R8fevXuLi4t///vfOw2jo6Pj4MGDDAbjD3/4w927dz/55JOjR4+6p8vdaFM/POplcvz4cZvN9vTT&#10;T7vY1sfHByhaB4C7d+8C5Xzw9fVFWgwODq6srDQYDOXl5QBAXdVOcuPGDQCYO3cuAKCR8tKlS0j9&#10;aOzv6OgAgIaGBpPJhEbKv/71r6it0WicNm0aAJSVld2+fTs8PJw6ZKI/R6Jr1Lx589CQjMxXzpw5&#10;c+bMGVTtzp07duqfPXu2v7+/v7+/r6+vwWC4fPkyui5lZ2ejCu3t7U47B4CrV6/+8ssv6NdoaWkx&#10;mUxOa169etVisSxYsGD8+PHjx49nsVgGg6G5udkNT4BRqH4qYrF4x44d9+/fX7RokSv1g4ODfX19&#10;GxoayJL6+npw+IMgPDhD0NkyWEyZMsVuaeX48eP1ev2ZM2cuX75s91V3OL1WOMXX1xfFj1Iyshyd&#10;z3agxInL5aJzEgDQqevRjKq/djmSkZFx586dgoIC15sIBAKLxYK82Uwmk0ajmTJlCnkXz2KxoKG6&#10;oaFhypQpwcHB6MT417/+5djVb37zGwCorq6GBzdhu7sK+fv7s9nslpYWVK28vBw9ihceHi4UCn19&#10;famXI3hwJUGXiytXrjjurqOjw6mIGxoaOjo6qqqqLBbL7NmzZ82a5evre/XqVZPJBABff/11d53f&#10;vn0bADgczoIFC8hgnNYk+0SmBARBsNnsgIAAhULxt7/9za3OmdE89vfPzi08PNzHx0ej0aBkgMfj&#10;RUVFjR8/Hv2z+fr6njhxgpw1AgCaJp45c+bChQsAkJycTHY1a9asl156qaysDHW1aNGiZ599trt/&#10;/jVr1pSWlhYWFgIAm81+8sknyQnllClT7O44RUZGGo3G0tLS0tJS0nh01qxZK1asKC0tRbtbsWKF&#10;0x2h5IrL5aLjio2N/frrr2UyGTrY7jrncrlXrlwpLS29cuUKg8FAKb7TmuPHj3/ttddOnjxJ7qi7&#10;SEYcL7FYbOdU7J7P+SCRUXG80Rm4dFtGRobj7X+7wv494Uzeq/n973/fj+YjDkpdnM7OewBNhV3P&#10;pjyI3bt3j/LMBzMQmpubL1++PGXKlNEnfYQHZz7jJs+813ptpKMYhaCrBNrm8XhOb2eNDjxY/ZOf&#10;cn4HbYgswsePH48cDj2UWbNmuRi/6zU9HQ9Wv1OG2dUH49HgvB9DX7D6MfSFjut6h+exe4z7M3rW&#10;9WIwfQVnPhj6gtWPoS+j7Y7nYPGvf/3r0KFD6PHm8ePHv/LKK2FhYW7eM6av4LHfOQcPHrx7965U&#10;KpVKpR0dHfv373f/njF9BY/9AABd7a3tjRd9Q59TqVQlJSVO66A/IT///POrVq2y1J/1eTxs7Pje&#10;jR662lutjRcnuNyzue40I+i3Y30mD+BoMK6Cx34AgNbKTy31Z728vOwEmpGRYffcRFlZmZeXl6Xu&#10;dGtlvos9W/vSs7X+rFHrUs+YgYPVDwBwv+N2n5u0G4eoZ9vdO31tgukfOPN5SHfWQI7VqB/v3r2L&#10;Vr4Pes+YoQaP/QOis7Pzk08+GekoMP0Ej/322L3t3Q7y5e9jfJgA8Nlnn/3000+D2zNm2MDqt8cV&#10;FXqN85v05GvHjx+vqKgY3J4xwwnOfOy5sn5hD/8HABj72KQFr5+78CNyQMB4Lnjst2fe5z9cWb/Q&#10;6f8BwGazTZq3vvInAzJm6xM483E3sPrt6U765AlQ19z52WefkfXHjHH1+on17W5g9duDJO70/zab&#10;zWKx/PLLL+QbYhgMxptvvjlisWIGBla/Pd3lJ8d3vNTc3Py3v/1t6dKl69atKywsnDJlyltvvRUY&#10;GDjAnhH4yjD8YPXb41SFNputra3tH//4h9lsLikpef755zdu3DhjxowJEyYMsGfMCILVbw91hD6+&#10;4yW04eXldfv2bdLL+/bt29wZ08b3RfoYN4SO63p7hhyhbTbb/fu2L87qvvy+rrOrK3LetMTk1P2f&#10;5C1btmzZM3Nv/5g/fnF6n3rGmY+7gdf1OsdmswHA345px3h57f33qHFjx+Srqg7/65c//vGPYLrW&#10;WpkPtq6+9on17W7gv3Y5wWazeXl57T1x6Y757nNPsceNHeM9dszGFU9+W33Lx8fHVH2oH9LHuCE4&#10;73+EprMfenkzJvM3Kv/VcvTb6wDw3U+3Zk+fLH1rif7WnelTfO8ar/e750GNFDMIYPUDAMCYcXD/&#10;HgDAWJ9JTyUcv9iar6omv6y92Xryhxul5Tc2LJvT0Xzx19KxvTzVbN9zn4LBDAs48wEAmMCJAq+x&#10;MNZnMu/fDpeb/lFiP+n/R8ml3/GCI9j3rI3lAABjxvnNfKEPPbuMDcZMCHX11aiYAYLHfgAA3+BF&#10;vsGLAOBrbT111AeAaUzfOWzmK0tnzwiaBABT+/hSVLJnjBuC1f8Iy/khy/khIx0FZpjAmQ+GvmD1&#10;Y+gLVj+GvmD1Y+gLVj+GvmD1Y+gLVj+GvmD1Y+gLVj+GvmD1P0QqlQofUFRUNFjd6nQ6oVA4WL31&#10;D4VCoVAo+vrVqAc/6fAIIpEoOjpap9Pt3LkzMDAwMjJypCMaHBISnL/Xnubgsd8JXC43IiKiqalp&#10;pAPBDC14XW9PWK3W7OzsyspKAEhMTHz55ZcBYO/evehVFAKBQK1WK5VKgiBSUlJQE3T1sKtGdqjR&#10;aPLy8oxGI7UmicFgyMnJ0ev1TCYzOTk5MjJSo9F89dVXKAClUols0E0mU2VlJZPJ3LJlC5fLBQCF&#10;QnHo0CG0L5FIxGAwqDvKzs4+evQon8+Pjo7WaDQSiQTtLjs7GzWnL2Kx2PYoly5dsrkBXV1dHR0d&#10;JpOpqalJo9EMwx4lEklpaanNZlOr1XFxcTU1NRKJZP/+/TabraWlJSkpqaamprS0dPPmzS0tLah+&#10;XFwctYeampq4uDiLxeK0GvpWrVaT2zU1NWRbi8WSlJSEvr148WJSUpLFYomLi7t48SI1wqSkpPr6&#10;epvNtn///s2bN9tsttLSUrFYbLFYbDabWCwuLS2tr68nd2R3aCSoFeoHHSPdEIvFOO9/BJlMJpPJ&#10;mExmZmYml8tVq9UAgIZVAGhqatJqtbGxsSwWCwDWrFmDKhAEceLEiVOnTqGx1mq1Oq1WVVUVExOD&#10;5hJcLjcmJqaqqoocfQ0Gg9FoJAdm1E9ubm5xcXFTUxN5lYiKimKz2QCwatWqQ4cOEQSh1WorKyvJ&#10;zB51KBAInE5adDrdhQsX0BFxOJzB/v08DKz+R3DMRnJzc5HaEF999RW5Tdr7FBYW3rx5c9euXQBA&#10;pkCO1XqFyWTm5eVRS1gsVmpqqlarTU9P/6//+i/HbhkMhmPYRUVF/v7O36i3c+fOiIgIpVKp0WgK&#10;CwtdDGy0gme9PSEQCAoKCqglYWFhxcXFBEHodLrDhw+jwps3b4aFhbFYrPLyclQye/Zsx2rz588v&#10;KSnRaDQAoNPpSkpK5s+fT/aMzjGVSuUYxpw5c/R6fUtLCwD88MMPBEEAQEFBgUAgYDAYfD4f7Yus&#10;T90RFavVajQaIyIiAOD8+fN236anp6tUKo1Gk5ycbLVa0cc+/mAeBh77e2LDhg1yuRzdrefxeNu3&#10;b1+5cmVFRQUa4OPj49F8NCEhQaFQ5OfnkxNcp9W4XK5IJCJzG5FIRJ10MhiM5OTkvLw8mUwGDybZ&#10;aNccDkckEqHTY+LEif/xH/9hNBp5PF5aWhoACAQCrVaL9sVkMnft2mW3I7lcTu5CJBLl5+fr9Xrq&#10;XJy+4Flvv0Fz0+HcIzkLxwwcPOsdEIcPH46Kihq6/qk3UhFPP/300O2OhmD19w2tVrtjxw60HRMT&#10;M6SPMLBYLKVSSS1x5bWnGNfB6u8bfD7fTpHDid3r3TEDBN/zwdAXrH4MfcHqx9AXrH4MfcGz3ofU&#10;GX4e6RAwwwpW/0NC2dNGOgTMsOJJ6nd8cAWDGQg478fQF6x+DH3B6sfQl9Gzrre6saOyoV3X9OtL&#10;sriB43jBPnODxg9xmBgPZjS8r9d6t+vYj21I9zOCJvr5jLvVatE1WXVN97iB7S895cd4bGQWxWPc&#10;HE+659MdSPozgia+vWrBUzMCzp07t2TJih+vN+85cUnXeOfYj23rF04a6Rgx7ojH5/3VjR1I+tlJ&#10;gqdmBBw4cEAulx84cOCpGQHZSYIZQRN1TfeqGzt67aesrEzwgL1799p9u3fv3rKysqE5gocBUJe0&#10;O8VoNAoEArR2vq+Qbb/99ttNmzb1K8bRhserv7KhHQDeXrVggs84AFiyZMmUKVOWLFkCABN8xr29&#10;agFZp1eQC8jnn3+uUqnQWkTEt99+CwDPP//8UMTfJ5hMplqtZjKZTr+1Wq3r16/v9dxYvHjx3//+&#10;9wFG4uK+3ByPz3zQwP/UjAD08Te/+Q11CchTMwKmTmbomqyudxgcHBwYGEg1cgsJCVm8ePFgBTx0&#10;tLe3NzQ0jL59DR0eP/YDgJ/Pw5ebHzly5M033zxy5AhZ8vhk3z71Vltb29TUFB4eDgASiaSsrCw4&#10;OJjcBoCysrL169cLBAKUqNTW1m7atEkgEGzbtm3Tpk2oDrlBbdjQ0IBqrl+/Hl1PjEbjtm3bUElF&#10;RQWq/+2335I5WG1trV1saDV6WVnZpk2bJBIJatvQ0GA0Gl988UUAePHFFw8cOAAABw4cQJ1IJBKr&#10;9eH5T02x9u7dS9Yh17nbNUQ7JQu//fZb1/fl5owG9d9q7ckw51rjHRf7OXz4sEAgSExMjI6O9vHx&#10;cVqntrb2/fffz8/PV6vVmZmZVqv1T3/6k1AoVKvViYmJFy9e7K5zq9W6efPmN954Q61Wb926NScn&#10;x2q15uXlTZo0Sa1W79mz5/r166jm4sWL1Wq1Wq3+4IMP8vPzu+vw4sWLS5YsUavVTzzxxJdffslk&#10;Mo8fPw4Ax48ff/3118vKyq5cuaJSqdRq9e3bt50+JFJWVqbVao8fP47MtsjC7hqq1eqsrKycnJx+&#10;7Ms98fjMhxs4Ttdk/fF6M5n8UPnxerO5/R43cJzjV47ExcUhQf/3f//3vn37UlNTHevMnj1bKpXu&#10;27cvKipq9uzZDQ0NDQ0NaEowe/bsuLi47jpHNalLE9vb2w8fPvz5558DAJPJFAqFaPivra29cOEC&#10;Ss1/+9vfdtfhb3/7W5SP/e53v3NcbFlRUXHq1KlTp06hj/PmzXPsoaKiQigUolnE2rVrke+QY8PQ&#10;0FAAWLVqFQAsXLgwOzvbLt13ZV/uicernxfso2u6t+fEpewkwQSfR1Rubr+Xc7gC1XG9QwaDsXr1&#10;6n379tmV3759G20sXrx48eLFR48ePXXqVFRUFMqL7OogD0O7wuDgYKR1p5jNZrTxpz/9KTo6Wq1W&#10;f/vtt45hODJhwgSn5R988AF1pu44QyUDg0cN5+waUrMvX1/naaRdE0/B4zOfjk4bAFxvvPPu377+&#10;8Xrz2rVrP/nkk7Vr1/54vfk92Te/tFq5geP6+hffc+fO8fl8AJg4ceI333wDAGVlZeTYhuBwOCqV&#10;Kjg4uKGhAaX1Bw4cIOuEhITYNUQnid1t06ioqIMHD6Ly/fv3A4DVam1oaECD+rlz5/rxgyAdh4WF&#10;KZXKnu/JPPPMM6hObW3tF198gQpdadiPfbknnq1+raH9+KU2tN1iat/yT83GnNIt/0+9/r9PbPmn&#10;Bkn/paf8XOwN5f1o8vfGG28AwOrVqwmCEAgE33zzDbLuQVNAgUDwxRdfpKenMxgMqVT6/vvvCwSC&#10;K1eukPY+jg0ZDEZ6evqePXtQ86NHjwLAO++8c/36dYFAoFQqkREng8H44IMPULW+/hpMJnPTpk3r&#10;168/cOBAZGTkjBkzXnzxRTQtdirNFStWsFisF198MTExkUxXXGnYj325J15isXj79u3UIvd80uHZ&#10;Z5+1m05Rpf/iAr/x3l4j/pyPRCIJCwvzxBygsrLyo48+6iExG3189dVXnpr320mfz/YBAPxMm1NM&#10;JtOePXuoJW+//badyfMXX3yxdu3a4Y1r5PFU9TtKH9Md/v7+mZmZjuWVlZXvvvsu2k5MTOzhhtVo&#10;xVPV/+ICv+OX2txN+k5F5rbweDzqnX4a4qnq57N93Er3GE/Es+/5YDADAasfQ1+w+jH0xZPW9Y6a&#10;N6dj3IFf7/d7+rpeDKZ/4MwHQ1+w+jH0BasfQ1+w+jH0QcezRgAAHiJJREFUBasfQ1+w+jH0Basf&#10;Q1889Sm3wYV8K7pAIMDvxKUPeOwHAGCxWNnZ2TB4r4O2Wq3JyckEQQxKb5ghAqt/SLBarR60vJW2&#10;YPXbo9PphEKhQqEQCoVCoRAtJjYYDFKpFJWgxy40Gg36uH37doPBAABCobCoqEgoFKpUKpRHpaSk&#10;KBQKgiCED1CpVOQuUGX8EMcIgvP+blEqlUVFRXl5eZGRkQUFBbNnzybzIp1OV1hYmJuby2azi4qK&#10;CgoK0FcVFRXIWCo8PDwlJUUulyNjH1So0+mysrKoZg2OLlSY4QSr3zmkdVl+fj5BECKRaN++fUVF&#10;RS+//DIA1NXV6fX6tLQ0VJnD4aCNlStXOnZFEMSJEydOnTqFciHS5nLp0qVDfxyYnsDq7wnSuozB&#10;YKSmphIEkZycvGPHDgCIiYlxanXoSGFh4c2bN3ft2gUAKCPCuAk47+8DLBYrJCSkuro6NDS0pKSk&#10;15QdWZ3dvHkzLCyMxWKVl5fbVdBoNMnJyVarVaFQSKVSNEPAM4FhA6sfAIAgiKysLACgev9TIae8&#10;XC5XIBBwudzExMSsrCxUqNVq7eqzWKz4+Pi0tDSFQpGQkID8Yh2rYUYWT/JyG+mIMKOK7du347z/&#10;4R96Sch7NZjRjSet6x0iWCwWvvNIT/C6Xgx9wbNeDH3B6sfQF6x+DH3B6sfQF6x+DH3B6sfQF6x+&#10;DH3B6sfQF6x+DH3B6sfQF6x+DH3B6v8V8gl+oVCInvJPT09HS9rJjZ5RKBQKhWLIA8UMHvgJ54eI&#10;RKLo6GjH8pycHFeaJyQkDHZEmKEFj/0Y+oLV3ztorS0y4UEJUnJyssFgUKlUQqEwPT0debZJpVJk&#10;10O1AyJzIbKErE/1/xnBo6MzWP0PkclkVM8pp/D5fKVSOX/+/LS0NF9fXyTus2fP2lXT6XQKhUIs&#10;Fh86dAh5XSUkJCiVSqVSGRwcTNZH/j9O0y3MMIDz/od0l/dTCQ8PBwA+n9/Q0IDeIblw4cK2tja7&#10;aitXrmQwGHw+n8lk3rhxg81mq1QqrVarVqsBICgoiKw2+IeBcRk89vcH0uenVyZNmgQABoNBJpOh&#10;60Z8fPxQhobpA3hd73DQ0tLCZDLDw8MJgvjhhx8WLlxI/TY9PT02NtbX1zcvL2/37t1//vOfY2Nj&#10;cTo0DOB1vQ+RyWQymQwAOByOi3c5XYTP569ZsyYlJYXD4UycOHEQe8YMBOzng6Ep2M/nV7ClDz3B&#10;6gfAlj50Bd/zwdAXrH4MfcHqx9AXrH4MfcHqx9AXrH4MfcHqx9AXrH4MfcHqx9AXrH4MfcHqx9AX&#10;rH4MfcFPuT1EKpWilYfg2ipHTwEtPrYzXEErLTMyMkYoKLcAj/2PIBKJlEplZmamTCazWq0jHY4T&#10;dDpdenp6n5okJCRgryGnYPU7Ye7cuQDQ0tIy0oE4oampaaRDGD3gdb1OKC8v5/F4bDYbAAwGg1wu&#10;r6ysBACBQIBSBaFQmJiYmJ+fLxKJZDIZue3r6yuRSFAn2dnZXC5XpVIVFxfPnTu3pKSEuoRAo9Hk&#10;5eUZjUayZlFRUX5+PgAwmcwtW7aQbYODg9VqNZPJ3LFjx40bN1D/QqEwMzMzLCwsOzsbxZaYmPjy&#10;yy87NmGz2VKplM/nR0dHEwSRm5tbWVnJZDLnz5+PIrFarTKZDKV8PB4vLS2NRst6xGKx7VEuXbpk&#10;cwO6uro6OjpMJlNTU5NGoxmGPUokkrgHlJaW2mw2i8WSlJS0f/9+m83W0tKyefNmVB4XF0f+btRt&#10;ktLSUlRYWloaFxd38eJF6rf19fVxcXFqtZpaf/PmzfX19Wg7KSnJYrGgtqiaWCzes2ePzWZTq9Wb&#10;N28mAyZjS0pKqqmpcdpEIpGgsCUSiUQiIY8FbUskErFYbLFYqBXogFgsxrPeR0CTXYPBgFa1BwYG&#10;woP5IovFio2NPXfuHJoNU614yG2dTnfhwoVDhw4BAIfDQYUcDofP51P3Ul1dLRAIkB0Q4ty5c7Gx&#10;sehqEx0dffDgwZqaGtQWVVuyZElxcbFdtGjARruDB0lRD03UanVubi55LFqt1mq1okIGgwEAGzZs&#10;SEtLE4lE6OOoB6vfCWw2e+HChbdu3ULqd52dO3dGREQolUqNRlNYWNhdNbPZ7O/v36eeu3MQys3N&#10;RecMgupC17PpkNls7lMAoxI863UCct15/PHH58yZAw/uGBIEUVxcvGTJku5aWa1Wo9EYEREBAOfP&#10;n++h//nz55eUlFBd0dE4jTwPkYLRrp1y+/ZttCEQCAoKClw/Lh6Ph+qrVKqjR48CAIPBEAgEcrkc&#10;3eAqKCgQCAQ0GfgBj/12kJY+iYmJKMPZsmXLxx9/jLKLmJiYHv4IwGAwRCJRfn6+Xq8XCAQ97IXL&#10;5YpEInJ+LJfLo6Ojr127lpaWBgAcDmfLli3dSTAsLCwkJATNejds2CCXy4VCIQDweDw7ZxpHUlJS&#10;cnJyhEIhh8OJiIgwmUwAsHHjxtzcXJTdoVlvz52MJrCfD4amYD8ftwa7DA01WP3uC3YZGmrwrBdD&#10;X7D6MfQFqx9DX7D6MfQFqx9DX/A9n4fUGX4e6RAwwwpW/0NC2dNGOgTMsIIzHwx9werH0Besfgx9&#10;werH0BfPXtfbZmr7+cGNmgn+E6azpw9jgBiPx7Pf10s0E2hjzJgxUx+ferH8Yp2+zrHay8KXhzBQ&#10;jMfiwZmP2WTuaO9A21ODphIEob+uH9GIMB6GB6ufHPgn+E/w8fW5WHHRy8tr4N0aDIYzZ850dna6&#10;UvnSpUtoOSIAfP/9942Nje3t7WfOnGlvb7er2V15z7S2tn7//fc9BNPY2Pj99987tjpz5kyfdkRP&#10;PPWvXeY2M1ISynm8vLyW/265zWa733nfrubJ0pN96rmpqcnf37+xsZG6WtwpBoPBx8fHrpqPj8+y&#10;ZcscK3dX3gOdnZ3Xr1+fN2+et3e3/0xBQUFBQUF96hZD4qnqJwf++/fvX6+9PnHyxKmPTz1+7Dgq&#10;XBG1on/dtrW1Wa3W+fPnGwyGXtXfa4UB4u3tHRYWNqS7oDmeqv4QTsj9+/f1V/VdnV0MX0bg44Gk&#10;9AdCa2sri8WaPHmyTqdrb2/38fEBgDNnzkyfPv3mzZsAMH369NmzZ3d2dlZUVCAfBBaLtWDBAmoP&#10;lZWVy5Yt6+zs1Ov1qNXMmTP9/PycllNPoUuXLnl7e5tMJgaDMXny5GvXrgGAt7f3/PnzJ0+ebDAY&#10;fv75ZwaDQRAE2dZgMLS2tqIAqqurf/nlFxQS2ader79x4wa1n4H/SqMGT1U/AJjumLo6u7zHeU8L&#10;ntZ1r6vf4z2VpqamkJAQAAgMDGxubialaTKZIiMjW1tbq6qqgoKC/Pz8nnnmGQBob28vLy9vbm4O&#10;CAiw66qxsdFkMpHZTmtrq9NyOwiCCA8PR2cd2rter79+/Tq6CFit1pCQkAULFjQ2NtbU1FB3ajAY&#10;TCbTokWLfHx8Ll26RBY2NTWFh4f7+fkZDIaqqqpFixb1kEfRDU/9IWw2m7HF6OXlFRwSbLPZHH3O&#10;EC9Ev+B6nyjtQaOjn59ffX09qf5p06Z5e3sHBAR4e3u3tbX5+fnp9Xqj0YhMQZzOStlsdmdnZ21t&#10;LZvNRmruuRwxdepUVNja2trc3IwuEaS7CYPBQFl+UFBQfX09eUah+tOmTSNPG3R9aGpqmjZtmp+f&#10;Hyq8ceNGa2ur44lKWzxV/eY2892Ou8G/CR47duxd691B6bO5ubmzs5NqMoWETq0zbtw4ADAYDEaj&#10;ccaMGZMnT3a85UKCzAwrKioCAwOp/VDLnU4eOjs7q6qqpk6dumzZssbGxvr6esc69+7d8/b2dnri&#10;uXjDCuOp6jc2G6cGTWX4Mu6a73qBV5/G+O5oamqaM2cOeQultra2tbXVTv2I9vb2cePGTZ48ubGx&#10;sVebfyaT6XgWkeVOm3R2dnZ2dgYEBHR2dv7888NVB1artbW1Fc0BAAAFgL7y8/P7+eefAwIC2tvb&#10;ybMlMDDw559/njx5Msp8UJNefwf64KnqD5kR0tnZec96D308/529c+CzEX1zv0JpDzUrCAgIuH79&#10;utOxmc1m19bWnjlzhsVidWe6ZjAY0LR16tSpKNtxWu60rY+Pz8yZM6uqqjo7O6dPn46MzgHA29v7&#10;+vXrJpMJTWGpGTybzTYajRcuXACA6dOno5SMzWa3tbWVl5cDAIPBsGuC8WAvtyJl0Qsrfh3ye1D/&#10;ydKTo+NJB3TPB822MQNn9Hi59XWkx2DAczMfRF//jovBUPFg9Y+OfMZ12Gz2UP91mW54sPpphdVq&#10;/frrr6kly5cvp4/R/hCB1e8ZMBiM2NjYkY5itOHBTzhjMAMEqx9DXzx7XS8GMxA8e10vBjMQcOaD&#10;oS9Y/Rj6gtWPoS9Y/Rj6gtWPoS/4b70P0el0WVlZ5Mfs7Gz0uHxCQoJCoUAbIxYcZgjA6reH+opc&#10;Lpdr961Kpbp16xY+DTyFLVu27Ny5s7tvcebTN27dujXSIWD6xpYtW7r7Cqu/J6RSqUqlIj8qFIpD&#10;hw4dOnRIKBQSBCEUCouKioRCoUql0mg0wgegv82pVKr09PS9e/cKhcKROwIMQPcnAM587CHFSk2B&#10;EGTCQ25UVFSQ1dCGSqVSKBRosaher09MTExNTR36qDG94DQFwuq3x1H0PbBy5Uq0odPpLly4cOjQ&#10;IXhgWII2+Hz+YAeI6Q9Os3+c+QwOO3fuNJvNSqUyMzNzpGPB2NPdxBerv8+YzWa7EqvVajQaIyIi&#10;AOD8eXt3CczIgu/5DBrPPfdcdXU1mvWShQwGQyQS5efn4wmuu9GD9MGj/XwwmIEwevx8hgeCIN5+&#10;+21qyZ49e6h24RjPAqu/D7BYrC+++GKko8AMGjjvx9AXvK4XQ1/wul4MfcGZD4a+YPVj6AtWP4a+&#10;YPVj6AtWP4a+YPVj6AtWP4a+YPVj6AtWP4a+4KfcHqGoqCg/Px9tx8fH9+pcIpVK+Xx+dHT00IeG&#10;GXzw2P+QvXv3nj59Ojs7W6lUyuVynU5nt/IB43H0YGcCWP0kOp2upKRk69atyMGKxWKlpaVVVlZq&#10;tdqRDg0zIHo4AXDm8yt1dXU8Ho+6VIXFYgkEAr1ez+fzhUJhYmJifn6+SCQKDQ39+OOP9Xo9j8e7&#10;c+cOcm0wGAw5OTl6vZ7JZCYnJ0dGRkqlUgBoaGhANbOyshgMBnIEAgAOh7N161YWiyWVSv39/aur&#10;q4ODgzMyMkbq8Ec33Tm64bH/V27duuXv729XGBQU1NbWhraRdY9AINi5c2dsbKxSqUxISNDr9QBg&#10;tVrFYvG6deuUSmVaWlpeXp7VagWAqqqq9PR0uVxeX1+vVqsBICEhQalUKpXK4ODgs2fPop6/++67&#10;rVu3YukPKU6vAHjs/5XHH3/c8TnqxsZG0pAHWfcYDAYAQNNcLpcrEAhQodFolEgkZEOk/qioKPR+&#10;6YiICGSBqFKptFotOhOCgoJQ5aioKLw8cqhxOvZj9f9KaGioTCYjCIIUIkEQarV6zZo1PbQymUxo&#10;g8lk5uXldVdtwoQJAGAwGGQymUgkysjIQKbQmOEB+/n0ApfLjYmJyc3NRaO7wWDIzc2NiYmxs3Fm&#10;s9lGoxGZeyoUisrKSlQIAFTHT6e0tLQwmczw8HCCIH744YehOhLMo/RgaoLH/oekpqYqFIq0tDT0&#10;0en9fgaDkZmZKZFIZDIZj8fj8XioMDk5OS8vTyaTAUBiYuLLL7/s2D+fz1+zZk1KSgqHw5k4ceIQ&#10;Hw0GwBU/n1deeWXYonEdu3W92M8HM7j86ueD1/UisF0P3cCZz0OwXQ/dwLNeDH3B6sfQF6x+DH3B&#10;6sfQF6x+DH3B93weUmf4eaRDwAwrWP0PCWVPG+kQMMMKznww9AWrH0NfsPox9AWrH0NfPFv97yr+&#10;913F/450FBhPZVTd89mxY4dj4bJly5YvXz78wWDcH09VP3XIR9sfJ/y7WCy2q3b69OlvvvkGqx/j&#10;FM/OfHolIiLCxZoKhUIoFAqFQvyOMDsIgrB7N/2owVPH/o8T/h0oo3531Xx8fFzsMCEhATk42C3k&#10;7TdSqfTZZ5+NjIwclN4GHavV+t577+3atavX5TssFkupVA5PVMPMKB/7R5CGhoaRDqEnrFar0Wgc&#10;6ShGGM9+X28Po/5AcGrDplKpDh48aDQaBQJBRkaGU/M20pUNtZVIJBwOJycnx9HCjWoORzXBpdro&#10;KpVKg8Egl8uRcwTaLwAIhUKBQIBMgTIzMwMDA5G3XHZ2NrpwkbsTCAQikchgMGRlZcXHx6PCzMzM&#10;uXPnpqSkAEBKSkp8fPyqVavQRwBA8ahUquLi4rlz55aUlGRnZ2dlZaHhX6PR5OXlodPGLnKPRCwW&#10;2x7l0qVLNjegq6uro6PDZDI1NTVpNBrHCtu3b3elHxer2Ww2iURSWlqKNpKSkurr61taWpKSkkpL&#10;S2tqauLi4iwWC6ppsViSkpLUarXNZrt48WJSUpLFYkGtWlpaUJ3NmzejCna7OHLkiM1mi4uLc/zl&#10;S0tL0X6pe9m/f7/NZmtpadm8eTMKLy4uTiKRoPpxcXGowp49e1CHpaWlYrEYhSoWi8ngUbUjR44k&#10;JSWhDuPi4shoEeRhop4vXrxIFpIb6KDQdk1NjYu/rRsiFos9Ne8fauxs2KKjozMzM/ft27d8+XIu&#10;l9uDeZvTNNqphRsyh6Oi1Wpfe+01tF8AqKmpAQDkqsJisWJjY8+dO4eGW+RwMXfuXABYtWoVACxY&#10;sKC6uhp1UllZSXqxcLnc0NBQstrChQvz8/PtprAEQZw4ceLUqVNoUEfHwuFwSB87RFVVVUxMDJrJ&#10;IPujqqqqwZomjQierf7Tp08/99xz3X3b3t7+3XffDXAXyIYNACIjIyMjI4uKir7++uvly5f3bN5G&#10;xXULN9IZzkV8fX2dltvlJNS7WE6bFBYW3rx5c9euXQBApkB0wIPVv2zZsm+++eabb74BALFY3NjY&#10;mJ+f397e7lhtEHfK4XCOHj36xhtvAIBKpeo58bVYLOBg4bZw4cLu6i9ZsgRl22j4nzNnDgAoFIqE&#10;hASCIIqLi2NjY3uNkM/nFxcXh4eHu+LFYrFYWCzWzZs3w8LCWCxWz3Z08+fPz8/PX7BgQWRkJDJ8&#10;z87O7nUX7owHq3/58uXoz1g7duxA0n/iiSfWrl3bv94UCoVarVar1ShPsEOn02VlZQEAj8dLTk52&#10;xbxt3bp1EomkuLg4JyfHRQu36Ojoa9euITM5NF3esmXLxx9/jGarMTExrswyBQKBVqtFQziTyUQj&#10;uiMsFis+Pj4tLQ1Z1ikUivz8fGTK2x1cLlckEpH5nkgk8ui0B5CXm90bStzTzaoHL7cdO3b4+PgM&#10;RPoYGvKrl9sogFbSd/ScA4DIyMjNmzePSDyey2hQP5/Pp4/0AXvODR6j4W+9tJI+ZhAZDerHYPoH&#10;Vj+GvmD1Y+gLVj+GvoyGez6DBfZyoxtY/Q/BXm50A2c+GPqC1Y+hL1j9GPqC1Y+hLx68rnf1+0dd&#10;7OrLD9YMamiYUQJ+Xy+GvuDMB0NfPPh+/1zzaWQ90jMZGRkALmU+KpUKrdVCuJWFk1Qq5fP5A3cQ&#10;0Wg0hYWFOTk51EK0cs2tjnd48GD1DwWkZ87Q4eYeb7RiNGQ+J06cyMjIOHny5EgH4hJu7vFGK0bD&#10;2H/27FkAOH369AsvvEAduV3Ji3rGarXKZDLkw8Pj8dLS0lgsFtWzDQBMJtOdO3f0ej0yRcvNza2s&#10;rCQ9RdLT0/V6PTy4qqCPpMdbz9ZoOp0OmbTxeLw7d+4gdx1HDzlqE2qH2dnZbDY7OzsbWcE5Lr3f&#10;u3dvSUkJig2VEARhZ+pmMBgKCgrQL0B6xY0ePNfLLT09HW0cP348PT39+PHjTvshq/UKMjBDILM0&#10;iURC+qJJJBKykPRsk0gkmzdvbmlpQd5mqDLqhzR+sz1wZUPWaKTHW8/WaKgJMm9D35aWljr1kCOb&#10;1NfXkx0iJBIJaQWXlJRUU1OjVqs3b96MDhZFjqohtzYS0tSNNJ8bfYwSL7fVq1evXr16ULqi5v1W&#10;q1WtVufm5jIYDADYsGFDWlqaSCSCRz3bFi5cyGKxWCwWk8lcuXIlg8EIDw9HzRkMRlFRUUVFBRp9&#10;zWYzdV89W6MZDAYAQFcDLpeLhmenHnIoPACorq4WCATUqwEas5EhCgA0NTWRX2m12tjYWHQUa9as&#10;QTUdTd1EItG+ffuKioocLVtGAaNB/W7CpEmT7EpUKtXp06fffffd7du3p6enD6Rz0uatBw85s9ns&#10;7+9vV5ibm0taIwKARqNxbIhct8CZqRuDwUhNTSUIIjk5eceOHdSuRgF41tstDAZDIBDI5XLka1lQ&#10;UCAQCMiB1hXMZvPEiRO5XK5Op0PZPwKpbf78+SUlJUiOyBpt/vz5ZB02m200GpG5mkKhQFcPJL7u&#10;HNeoHSIEAkFBQYHTyrNnzy4uLiYIQqfTHT58GBWSpm7l5eXUyiwWKyQkpLq6WqPRJCcnW63W9PR0&#10;lUpFfnT9N3ErRsPYf/bsWalU+qc//WnQZ70bN27Mzc1FjrBo1tun5kuXLr1165ZQKOTxeEwmExVS&#10;Pd56sEZjMBiZmZkSiUQmk/F4PB6Phwp78JCz81qTy+UbNmyQy+VCoRDFT7UtW7lyZUVFBRrg4+Pj&#10;0dnlaOomlUpRUhQfHy8QCCoqKvr0C7g7eNaLoSd41vsQR4O0PXv2uGIEi/FcRoP6BwVskEZDPFv9&#10;Q/1UAmZ048HqH/ikFkNzRsMdTwymf2D1Y+gLVj+Gvnjwul4MZoDgdb0Y+oIzHwx9werH0Besfgx9&#10;werH0Besfgx9wep/iFQqFT4APUahUCgUCoXrPWg0GtfXcAmFwl7vZbnSIUEQQqGQIIg+7b1XpFJp&#10;d8toXGFQghEKhY6L0dLT052uUOsHHvycz1DgaKzQJyIjI0fQqKe7vVut1vfee2/Xrl34gW078Ng/&#10;+rFarWiVOsYOPPa7hKOLDkEQyLqHyWSi9bgZGRkqlUqr1WZkZFA9f6iPYZNmieTSQQDQaDRoOSKP&#10;x0tJSXG6cpysA9376pB7p5rwoOWRAJCSkhIfH5+QkGBnMUTtwamDkNVqtTMFsjP5qaurKy4uDg4O&#10;RiWO10+FQoF8JQQCgUgkYjAY1N9BrVajI3Ia2PXr15FDEemn1KffrWfw2P8IMpkM5f3UlNdqtYrF&#10;4nXr1imVyrS0tLy8PKvV+s9//tPf31+pVO7atcupPdt33323detWqrx0Op1MJsvOzlYqlUhYqLCw&#10;sDA3N1epVIaFhXW3CD0yMlKpVCqVSpFI1OtUpKCgYPbs2ah+ZGSkXC4HALlcjhYo5+TkKJVKhUJR&#10;VVWl1Wqph7lz587Y2FilUpmQkEAuw5fJZFwuV6lUyuXyo0eP6nQ6av/oPNTr9c8++6xSqczMzJTJ&#10;ZARBkN2qVCqdTqdQKJRKpclkUqvVTn+H7gLT6XS7d+9Gh3zixAnqj+nK79YzeOx/BKd5v1MXHTRi&#10;AQCLxYqNjaXKCEH1/EHU1dXFxMQguURHR6PBr66uTq/Xk+vlORyO08B0Ot2FCxfQCNpdHepR9GDC&#10;053FkFMHIXBmCuTYP4fDQVOOyMhIDodTXV1NdqvVaisrK9GJh3oGAIFAYPc7dBcYskhCG4WFhWQ/&#10;Lv5uPYPV7xJ2LjrIw4N0N7GzqXIFqgtITExMampqz/V37twZERGhVCqRCXPPle1MeHx9fcmvXLcY&#10;Ih2EwMEUCACo/ds1vH379oQJE6i/id2YUlRURPoOkb9Dr4FZLJaJEydSS1z53XoGZz694+iiw2Aw&#10;eDweutqqVKqjR116i0xgYGBJSYlOpyMIghzwQkNDUWEPDdG0NSIiAgDOnz/vYtikCQ/6iEyEurMY&#10;gm4chKB7UyBq/3q9Hh0Caj5nzhyyGp/PR8ZBZAmHw3H8HboLDB0vQRDFxcVLliwhy53+bnYuQ+hj&#10;Dz8RHvsfQSaToX8P5DKLCp266KSkpOTk5AiFQg6HExERQR0pu4PP58fHx2dlZQFAfHw8KuRyuYmJ&#10;iagQAMRiMTUVJgMQiUT5+fl6vZ46Xe4OOxMeBoMRHx+flpaGfHYdLYbIvTg6CAGAoymQXf9qtZrJ&#10;ZKIThslkbtmyher5JRAItFotMg5iMpm7du1y+js49T5CoF0LBALqBcSV3613PNfPx304cuTInj17&#10;RjqKEQMZ4vavrcViiYuLq6+vH9yQXEEsFuPMZ6AQBHH06NEFCxaMdCAeyVdffcXhcEbKHtRLLBaP&#10;yI49nVu3bt26dQttT58+PSAgYGTjGUGam5tbWlqeeOIJF+t3dXVRFw96eXkBwBNPPPHYY48NSXzd&#10;8/8BL3Ih5fVlj48AAAAASUVORK5CYIJQSwMECgAAAAAAAAAhAG6jo/PruQAA67kAABQAAABkcnMv&#10;bWVkaWEvaW1hZ2UyLnBuZ4lQTkcNChoKAAAADUlIRFIAAAE0AAACqAgCAAAAdq+UbQAAAAZiS0dE&#10;AP8A/wD/oL2nkwAAAAlwSFlzAAAOxAAADsQBlSsOGwAAIABJREFUeJzsvX9UFEe6/1/7PZ9zL6ME&#10;MsMajCKZQMawIIOgFxCGlStEWU0gEFizEJUILLkgMQRxY3YNxGSj4UeIQbhLhIgixAR0Mq74a8dc&#10;XGAUlkBAMcgIGXEwIGEQAwzZc/ac7x/Ppre3u6cZcIBGn9fxeJju6qqnqvvpqurudz0/y8jIIAiC&#10;CI//RwhJTEycbTMQBPk3ioqK/r/ZtgFBEG7QORFEoKBzIohAQedEEIGCzokgAgWdE0EECjongggU&#10;dE4EESjonAgiUNA5EUSgoHMiiEBB50QQgYLOiSACBZ0TQQQKOieCCBR0TgQRKOicCCJQ0DkRRKCg&#10;cyKIQJkDzplQurvum7/B33Xf/C2hdPfs2oMgM8P/mzBFQunua4O36Fv8F7u6Pu78nNcau0fE02YY&#10;gjyA7N+/f/v27eZsJGb2nO+vT65PK6X+Bbn49t69E/px6rmv/2oBexHk4WD//v3U//wbgakMa9ct&#10;/+Xvw/7nkxff2nPhk8n65/GGs6UXj0+hUASZ61DdI+WK1B+cPefEw1pTPL3Y6f31yb87XbDS2d38&#10;8e0P46NTLhFBhANnXwdwehq1i91Vmkp/Xw+EFL/4L//Frk1dV+4nEwSZi5jyKB7P5EzAk37qPSfg&#10;86T8Qsfldct/SW059/VfizTH+43DhBD/xa5xAZFPL3YihJRePH6w6c+QBv54K2grHFj3zd9aer45&#10;dvVL2Juw8rnY1S+YacCt7787Uv/F6RsN8PN1xYsv+IRQe41/H//sUjVV7ovL1sT/969F/2F1HzVG&#10;kH9CdYP0LRbM/36d02nBkvKvzlA//6j6X93Q7df/+yXFL/6LEJJ/7sjWY3uObdm75OePx65+IXb1&#10;CzDhpPve9d7uD/7vaMyKX9WnlRJCbn3/3Z5ThYw0prje27312J4Xl61Rp/xJ9B9W13u7c/5y6Pbd&#10;OynrNkOCD84cGjb+cPK3eXaPiAd/GKrQ/HnsRyM6J2Ip6P5ppmeyHwhNy7CWEDLvP0XQSRJCzn39&#10;1696O/a98Dp4JiEkZd3mhJXPHan/gieHn9uIy+Pfp7q7JT9/fMczLx9s+rPx7+P8RRv/Pp7zl0Ov&#10;K15MWbcZ/O3pxU77Xnj92NUvr/d2E0IGfxg6faMhJXgTTIntHhGnrNuMr38QywKuNVnP3L59O/v5&#10;EANLfoRQ9fVfEv1eYFz9QW5+p2808Hia3SNiRlfmuGARIeT7e0P8xX3VdWVw7N56z0BGbi8uW3NV&#10;30kImfefoknWAEGmwhQ8k/GHxV6l0Bm4N+i/2JUQYvz7+LXBW9IFDowES37+ODHD0673dpdePF56&#10;8XhC6e7g/FcIIWM/GvkP6b83uGKxC3uMutReevvuHUKI6D+s3grauudUIXSkCDK7cPaxPB3v/c45&#10;++8NLhEvJD/50tZjeziT8XgaTDLFVo+4Pu5MCHnr2aQlP3/cPzd2wqJ/GB89faPhdG4De9f6p3zg&#10;j3XLfyld4FBSW0UICfX4b2q8jSCzAqcTmup478s5jX8fL//qzN6wf2UNj14mlcmeU4WRy5+hP++d&#10;cLZJYc5z3acXO2W9uPPW99/lq8sudjb9Pux/JmUegswW9zWsPd1Ss2KxC7wpsXtEbC+y7Rm4Pakc&#10;bn3/3bXBW7909aZvNDOTx20XXPuuy8yClvz88bcjXv2qt6Olu31SFiLIbDF15yy9eLz8qzOvrHmR&#10;2pLo98KnjdXslLe+/44/K8agF0ahE/JLV+8bhl62sw3+MMTZ98LsdPTHMXMyR5BZZ9LOafz7eOnF&#10;4zuPZV37ruvgpkz6IBY6wJ3HsqgHMHXf/G3nsazGrlYqzeO2C+q//Rr853pv95KfP77+KZ/3qw8O&#10;/jBECLn1/Xc7j2XBJHZCRP9h9fp/v7RNmX284SzdttCPU+Hn9d7uP6r+lzIm/9wRQsgKZ/fJVhlB&#10;ZgWz5py/O11ATv/r54vL1gS5+NJniYDoP6yyXtx5vOEs9VjIf7ErI+UvXb0vdFwG/zkQnk4Ief1X&#10;Lxf/3+eUR8EnPtTXQvwofvFfn9i8VVJb9UHdMdiSsPK5k7/Ng07SccGixY8+Rhmz/imf/b9+A79A&#10;QOYKP8vIyEhMTJxtMxAE+TeKiormwEoICPJwgs6JIAIFnRNBBAo6J4IIFHROBBEofK9SHnnkkRmz&#10;A0EeZn744Qf2Ruw5EUSgoHMiiEBB50QQgYLOiSACBZ0TQQQKOieCCBR0TgQRKOicCCJQ0DkRRKCg&#10;cyKIQEHnRBCBgs6JIAIFnRNBBAo6JyGEXLmCIUYRwYHOiSACBZ0TQQQKOieCCBR0TgQRKOicCCJQ&#10;0DkRRKCgcyKIQBGQcx6rPbkuO362rZgFhoaG9u3bt2nTpsbGRvifJyV/AuRB4n7DztNZlx3/3egQ&#10;9fPyrqPz/lNkwfznBENDQ6+++ir1083NzdfXNzAwkOeQS5cuWVtbl5WVEULgf1OIxWL+BMiDhCWd&#10;kxCyxTMkLSzBsnnORT766COxWEwIqampKSkpIYTw+Ofo6Ki9vf2M2YbMFSzsnAyO1Z5878LhU0kf&#10;OT62+FjtyUOXT5YnZh3+v+PnOxtSAn/zZnUhMeHPPXd6i7/8/IuOOkLI8y6KV9dv+bmNZOxHo+/e&#10;l1L8Ii9qmyTzbD56OQPyJ4TIF0hfW7tlpUzOTjOtFZyQwMDAefPm5efn+/r6WllZ3b59u6CgoKen&#10;x9bWdvPmzd7e3gcOHGhoaCCEnDx58qOPPnr11VczMzOdnZ0PHDhgbW2t1Wp7enrc3NwSExPFYnFX&#10;V1dmZiZ4PiRoamqytbX94x//OLvVRKaD6Z1zvhgQKl8grbx0euxH46HLJ1/2Df25jYQQ8t3o0Mj4&#10;aFvm8Y9e2HG45eypv12gHzX2o/HNyg8IIW2Zxy/vOto9qN9zPJ/ae1Hb9OGm34PXWVvNb8s83pZ5&#10;nBDy4fnDnGlmHW9vb0JIb2/v+Pj4e++998wzz5SVlW3evPnIkSPj4+Pbtm0LDQ0NDQ0tKyuDzpai&#10;qakpOTn54MGDP/zwg1qtZufc1NT0zjvvoGc+qFjYOQ+3nJVnviDPfOHVQ2/DlvhfRh5uOfu/Z48u&#10;mGf7YkAobHx8vhj+DnRfJV8gbexqo2fS2Pl124DuN/7PEkLm/afoRe/1NTfbeu70wt7VspXg4YSQ&#10;Z/8r6J9/yFe3DejGfjSy0wgBR0fHwcHBy5cvk5/Gt+CxWq2W56j169cvWrTIysrqmWee6e/v50zA&#10;8GfkQWLa55yB7qvkf5Uebjn73oYkzkMk82zuGu/Rt/TdHSCEPPGYA/xc+OgCQsid4cGf20oIIY+L&#10;H6NSnvrbhcauNhj90qGnmXXGx8d7enocHBw6OzuHh4c3bdpE7TIajTwHzps3jz/nCRMgc5ppf5VS&#10;c+VS24Au8An5+atMFwIMY/ceFdnQt1hbzSeE3Lyjh5/gq1J7B8aBp/524c3qQm9neVvm8TeDtlje&#10;dAtx+fJlR0fHRYsWEULc3NzKaED/iSCcTK9zjv1oLP5r1RbPkB0b4mtutlFzy+9Gh47VniSEnPrb&#10;hbYBXeiKIPpRa+R+j88Xf1p/CnI41nj6eRcFe5g6Mj5KCJE/4TL2o1Fzo2VaKzI1xsfHKysrS0pK&#10;tm7dSgjx8PBob2+vqamZbbuQuYGFh7WHW84ebjkLf38Sk9HybXvbgO69qNcdH1u8xTMkv+ZT36c9&#10;CSGPzxf/YByVZ75ACHlvQ9JKmZyeybz/FB3c8nbxl59Dgi2eIf8T8hK7rGAPheZGy7OFrwY+IX9C&#10;sojcbGOnmS2oV51BQUHvv/8+dJtisTgzMzMvLw9erri5ub3xxhuzaSUibH6WkZGRmJjIuW+a4nPm&#10;qg6e72w4l148HZlPjStXrri7u8+2FcjDCzs+Z1FRkYA+30MQhA46J4IIlOn9QoiTtLCENIKf+CEP&#10;LP/4xz8skg/2nIQQghNORICgcyKIQEHnRBCBgs6JIAIFnRNBBAo6J4IIFHROBBEo6JwIIlDQORFE&#10;oKBzIohAQedEEIGCzokgAgWdE0EECjongggUdE4EESjonAgiUNA5EWQmuHr16ltvvXX16lXzD0Hn&#10;RJBp5+rVq2VlZffu3SsrKzPfP6eyTIm1tfUUjkKQB4yRkRFzkoFn/vjjj4SQH3/8saysbNOmTcuW&#10;LZvwQOw5EWQaoXumjY0N+ck/zek/0TkRZLqge+ayZcv27NkDHaaZ/onOiSDTBd0z4+PjCSHx8fF0&#10;/+Q/HJ0TQaYLhmcCdP/kPxydE0GmEYZnApR/8oPOiSDTBadnAub4JzongkwXpjzTnL0EnRNBBAs6&#10;J4IIFHROBBEo6JwIIlDQORFEoKBzIohAQedEEIEyC5GtEeSBp6ury/zEzs7OnNux50QQgYLOiSAC&#10;ZVqcU6/X5+bmhv9EUVGR0Wik9qrV6tTUVL1eDz9TU1PVavVki9BoNOHh4RazeNrQarXh4eEajcZU&#10;AoPBEB4ertVqZ9IqZE5geefUaDQpKSnW1tYVFRVKpbKkpGRkZIRyztbW1urq6t27dzs4OFi86Gll&#10;arcDmUymVCr9/PymwyTkwcbCD4QMBkN2dnZsbGxYWBhskUgkaWlpVAI7O7u8vDzLFjozjI2NzbYJ&#10;yMOFhZ3zzJkzYrF47dq17F0Gg6GysvLs2bOEELFYvGvXLplMxkij1+sPHjzY1tZGCFEoFGlpaamp&#10;qStXroyJiYEEubm5CxcupH5SlJeXV1VVwd+RkZGMBEajMTo6Ojk5OTg4GLYUFRXdvn377bffNhgM&#10;+/fvp0pMSkoSiUSEEI1GU1lZqdPpCCHJycnV1dXwd3h4OBhmqlCNRpOdnZ2cnFxQUKBQKEJDQ3fu&#10;3JmVlSWTybRa7dGjR6EsuVy+fft2iUQyhUZGHhIsPKxtamry8fGB65vB4ODgyMhISUmJUqn08fHZ&#10;u3cvI4Fer09JSbGxsVEqlRUVFffu3TOz0KKioqampvz8fKVSmZWVdeHCBZVKRU8gEokUCkVtbS38&#10;NBqNZ8+eDQgIMBqN77zzDpRYUlJy7969wsJCQoharc7Ozt6wYYNSqczPz+/v78/Ly0tOTiaEKJVK&#10;8Ez+Qmtra6mUFDdv3vTy8qJqd+jQITMriDycWNg5dTqdqYUzZTJZWloa9BW+vr5DQ0MGg4GeoLq6&#10;WiqVwgUtEonefvttc0rU6/Vnz56NioqCSaxMJouOji4tLaU/giKErFq1qq2tDUpsaWkhhPj7+9fX&#10;1w8PD0OJEokkICCgrq7OaDRWVFRERkZCN+vg4MDuqCcsNCEhgW1qcHAwjPZFIlFgYGB7e7s5FUQe&#10;Wiw8rJVKpTyLearV6v7+fmooODg4SB/XdXR0BAYGTrbEnp4eQoiLiwu1ZcGCBZA5/ZmTp6cnIaS5&#10;uTk4OPjSpUshISEikai/v39oaIjxmMdoNA4NDfGr1HkKhZ92dnbso4xG44kTJ0ZGRmBsjyD8WLjn&#10;dHFxaWho4NxVXl5eUVFBCCkpKcnKyjIzQ1jq8/4RiUQhISGtra1Go7Gurs7X1xe2S6VS5b9jqeLY&#10;G998883Ozs6FCxcqlUoYJCMIDxZ2Tnd396GhIc73lk1NTWFhYTExMRKJhPPJp4uLS3NzM2OjjY0N&#10;vStmDwWhy7p16xa1ZWBgQCwWs/suX1/furq6+vp6sVjs4eFBCLG3t9fpdIwBsEQiEYvF8PjHFOYX&#10;SqHVanU6XUREBIxsR0dHefJHEGJx5/Tz84uMjCwoKCgvL4ct8EGCwWCwsbFpbm42Go0Gg6G0tJR9&#10;7Jo1a9ra2uBAg8GQkZFBCPHw8Dh79iy8oy8vLx8aGmIcJZPJFApFaWkpfNWg1WorKiqio6PZfZeH&#10;h4dYLC4oKKBe83h5eYnF4n379oF/qtVqKB0mkPDlgFarpeoChk2qUArwW/B5rVbL2QIIQsfyH77H&#10;xMTY29tXV1fTXzOIRKKXXnqpsLAwOjpaLBZHR0cXFBQwDpTJZOnp6ZWVlXBgSEgIIcTf37+1tXXn&#10;zp2wRaFQsEtMSko6cuRISkoK/KS/MmEQFBRUVVW1YsUK+CmRSHbt2nX06NHo6GhCiFwuf+mllwgh&#10;cHh2djaVIVhSW1sbFxcHr1LML5QqC96vlJaWyuXyyMhIqn0QhJOfZWRkJCYmcu575JFHOLdjICME&#10;IaYDGf3jH/+YrCqFPdErKirCD98RRKCgcyKIQEHnRBCBgs6JIAIFnRNBBAo6J4IIFHROBBEo6JwI&#10;IlDQORFEoKBzIohAmXbnLC8vz83NNTNxRkYGpWiZ7Kp8U1vFb/qABcEYgnKKGbC2tbU1NTUVDKBW&#10;J+OxKjU1lf6J/ywy600nECz84XtqaipdbDUpeaRKpfLy8uL/fHx2SU1NTUpKYi99xImfn5+l1KFT&#10;AKQ/u3fvZixTxGPVtC68NoeaTjhYXpWSnp4+tZUgKSWXYOEXeQoKiUQiqFUO51DTCYfZiZVCX2Uv&#10;OTnZy8vr0KFDdXV15KdF9+iJjUbjkSNHYGmPkJCQxMTE8PBwWM+OEAIjMcYyPyqVCgSTYrE4Pj6e&#10;frMoLy/v7OyEBYqMRmNycnJ8fLynp+e+ffvAHmpdT4aRoHED8ZpSqWQsFAjL9qnValhGrK2tDdbs&#10;y8vLMxqNhYWFUDu5XP7GG2+Ykn1qNJri4mLQrNKXF6XagZ1Pbm6utbV1R0eHTqejVvRTq9UVFRVD&#10;Q0PsVQ7VajVYRQgpKiqCVoU2Dw8PhxurWq2mBH30Hsz8pqOvXZifnw/COv6mg4o0NDTY2tpu2LBh&#10;Ck0HEj+5XJ6QkODg4KDVagsLC8EG6mqZW8zCAyGj0Zibmwtr3uXn54+Ojg4ODlpbW8PPurq61tZW&#10;evojR47cvn27pKQEVjmZELVaXVNTA+viRUdHZ2dn02cv3t7ebW1toK7u7OwkhHh6ehYWFlL2qFQq&#10;rVbLNhIu06ysLKVSaTQa33rrraVLl1LL9p04cQLyb2tri4iIoF/TUFZFRUVJScmtW7fq6+s5zdZq&#10;tdnZ2fHx8bCcn0qlYqwTbyqfhoaGtLQ0WNHvzJkzhJD+/v5du3bBKodHjx411UoNDQ2w8Df9bqjX&#10;6wsKCqCajLGlmU2n1+uptQvT09N7enrMbLqGhoacnBx6hz+ppoP8ly5d+tlnnxFC9u7dCzYolcq5&#10;6JlkOpwzOzsbojCYeg7U2dlJrXnn4OAQFhYmk8lAU+rg4CCXywcGBqjEsIxlQkKCRCIRiUSmpKd0&#10;KioqNmzYAKt7BQcHy+VyalFMQohMJhOLxXCaL1++HBQUNDg4WFdXt3HjRjDAx8fn2rVrbCPpRcDh&#10;0F1LJJKIiIiqqiq4kuRyOayBQgHLaotEIolE4ubmZsrsL7/8MiQkBDp5mUwWFhZ27tw5c/IJCwtz&#10;cHAQiUQbNmzo6+sDw+By9PX1hQ6KDWNFMgpYsYF+CibbdF999VVISAg8O/Dz82PMcXiaLiwsjDFD&#10;nlTTQZVXr14NSyguWbKkv7/f1CFzglmYcw4MDDAa2mAwnDlzpqmpCQYhAQEB1C5YB2RSsRuGhoae&#10;eOIJ6ufSpUsZotiwsLDW1lZ/f/+GhoZdu3bBlUGtaUAIiYyMZBvJgL53yZIl5KfbPHtFMlh0r7Oz&#10;E/yE4boUIyMj9F0LFixgrNxrKp/58+czslKr1V1dXfxr/Hl4eERHR6ekpMD6D1TfIhKJYD2K4uLi&#10;6OhoxvM5c5qur6/PVB0BU03Hroj5TVdXV0evr9FoTEhIOHjwYHh4OHuR8bnC7Mw5Get0wfLKaWlp&#10;Dg4OjP4W5hh6vZ7un2KxmFKOj4yMMFZmEIvFN2/epK62zs5OurcTQlasWFFaWrpq1SpbW1uZTAb+&#10;X1FRQZ/PqNVq/nVl6XthpS9Ty7fD5QUTIZ63StbW1l1dXZQzDAwMMG5JZuZDLWikVCq1Wi3M9DgJ&#10;Dg4ODg4uLy/fu3cvfdUY6O5gFvfEE0/Qx4TmNF1RURG9Imymo+nYU3SJRPL222/DElb29vZCfgtg&#10;ilmYc3p5eZGfHuTo9XqVSqXX6z08PGASD7N/ChjoHjx40Gg0Go3GoqIiQoibmxu86dJqtez+ITo6&#10;urq6Gq4btVrd1tYGJdLzlEqlxcXFGzZsoH7CWu88RpKf3J4Q4u/vT+01GAwnTpyIjIw0Vd++vr6l&#10;S5dC7Xgcfs2aNWfPnqVWFVOpVKtWrZpCPjAiBQtPnjxpKhnFsmXL2MumEUJcXFzoN0HAnKbz9fWl&#10;KqLRaOCPaW06d3d3mO6ydzk4ONjY2MzRtQ4t33NS62IRQkpKStgJYFmtwsJCWOEqPT09KioqOzu7&#10;oKBALpfL5XJG+u3bt+/fvx/W4IITuXHjRggxKJfL2Ut+BQcH9/f3w1hLKpVmZWWxb8wbNmwoKCig&#10;nHb37t379++H1/RisTgnJ4dtJCEE1iUrKChQKpWwMhgcEhISwjNwCg0N3bt3b1VVlVwuh1EcJzKZ&#10;LDk5ubi4GBowOTmZMTswMx9PT88lS5bQm4sT6pGsWCxOT0+nuj56ZxsbG8seSU7YdB4eHsnJyVAL&#10;agn/aW06Pz+/sbExutlhYWHUWuEKhYIzeI/wwQW+EGSK4AJfCPKQgs6JIAIFnRNBBAo6J4IIFHRO&#10;BBEo6Jz/ghI98mMwGMLDwznfqgkWuraTDtSF8RHv9AEvwMxRjXKKS808QeYwKZnxbDE7Xwgh5jMp&#10;JSQnbG0nladEIpkx5WRra2t7ezvjcyJTCErvNlugcwqd+1dCsrWds6KuHB0dtbW1NcczEcCSzgkf&#10;l1B34tTU1KioKD8/P07NIf1AhvzPzs6OoeIzGo1xcXFU2Lzk5OR58+bBNyjwWbPBYIiLi0tOTgYd&#10;I70UHm0nIcRgMOzfv5/SFtJNYugDOatMZQ6fwvDLCFNTU11cXKAdFArFxo0b33rrLbAWlIp0PWd6&#10;erqLi0tcXByhKSHZVoHGkhDS1tYGG0EqKRaL9+zZ4+DgwNB22tnZ0fPMysrauXNnSUmJRCJh62Yn&#10;VTu6IDMvL6+8vBxOFig26+vr4YMkUI2yVaBw8cApTk9Pz87OBgUF5wni1HmakqFynibOsyk0ZmjO&#10;ydYcUrDlf6ZUfH19fRCwvaCg4Ny5cxUVFZmZmVVVVfAZLSGktrY2JydHqVTa2NjAx/T82k5CyKFD&#10;h0COCNpC2MipD+Skr68PMrexsamuriYTyQg7Ojp2794NstW33nprz5499DoODAyAnjM2Nra4uJga&#10;c4Ilpqxqa2t76aWXoG1TUlLWrVunVCqXLFkC9jC0nYw86baxdbOTrR0lyFSr1U1NTZDVvXv36uvr&#10;g4OD09PTpVKpUqn08/Njq0AhB5D10m+gnCeIfYXwyFA5KzInmCHnZGsOKdjyP1MqPkgD/wcEBIhE&#10;IghW3dPTAwkiIiKgt9y4cSOI+vi1nQaDgZIjSiSSdevWwXZOfSBnvRITEyHzgIAA+JiLX0YYGBgo&#10;kUgcHBwUCoWPj4+Dg4NEIvHx8YFDwsLC4Lp0dXVlf4xuyiq5XC6TyaBtxWIx5BAQENDR0UHM03YS&#10;E7rZydaOEmRCs0NWAQEB9DYnhOj1erYKFHYxPoI1dYLYVwiPDJWzInOCGZpzsqV6FDdu3GB8XW1K&#10;xTdv3jwqDaXYtLW1pTZSCeAPo9HIr+0EqTF7kMOpD+ScLKnV6tbWVmqBFUIIv4yQ3g7Ozs7wB/Wt&#10;skaj+fbbb01FvOa0ivy7gpS6l1FNYY62k5jQzU65dkNDQ/CZO/yUSqX0ZJwqUPiD0cimThD7CuGX&#10;obIrMiewpHNCy1LX8fDwsDlHMXSMxGwVHw+USpBf28kwmPr4mFMfyEaj0VRXV0dFRaWlpcHpJ4Q4&#10;ODhMTUZoMBiys7OTk5NN6TDNtIqO+dpOtm72fmonFou3b99uShsNZTEe23K+mjJ1gjivEFMyVM6K&#10;zAksOay1s7OjlrFQq9WcKkE2bPmfmSo+NkePHjUajXSVIL+2ky5HNBgM1GyERx9IB64VeGjBGLlN&#10;QUYIvQSYR9dhUkpIM62iY0rbSeVJN5ihm72f2gUFBZ04ccLUwrOcKtAJU9JPEM8Vwpah8lRE4Fi4&#10;54yPjwdlpkKhYAxmTMGW/y1YsMAcFR8bGxsb0DEqFIqIiAhihrYzLS0N3oyLxeKgoCB4DsmpD2QX&#10;5+XlVVtbC8f6+PjAgHnKMkKZTKZQKOBRKl2HSVdCmmMVHVPaTirPrKwsaiNDN3s/tYuJicnNzYW6&#10;EEIyMzMZvShbBWoqK84TxNZ58shQOSsyJ3hA9JzwKmWOroCIzFFQz4kgDynonAgiUB6Qz/dm8htR&#10;BJkZsOdEEIGCzokgAmU2ndNgMGzduhVe3NFFkqYCRZaXl6emplrcjOlWCfJHm5wwQ1NVNiUrnZpS&#10;8eEJejmHmE3n3L9///bt29kvP/Ly8jjXMo2JiZkrMj/wHPgbok2aWtScnzlUZX5SU1PnljxdCMzm&#10;AyEIJvdAwg4Q9JCD8TmngIWdky2co4espMJFarXao0ePUqEvGZ9omgoUmZubu3DhQlBvUho/xuH0&#10;4kpKSjo6OhgCSIZm0lTMpQm1lzwxQinVZXh4uEKh8PDwqK6u3r17d1xcHPWtDMTJfO+990yF3ARh&#10;pIODA1SZHtOS/tH5zZs39+7dy5CwUjBElYzPyqnmlcvl1IfQ8N2sTqe7n9Cm/PE5OcOQ8stB+eWa&#10;bJvp6lDOa2xOYOFhLadwrq2tDUSGPj4+8J3kzZs3AwICKHEmpyCLR6FXWVkJGj+lUsludCpC5uDg&#10;IFsAydBM8tSFX3vJg5+fH3wWRw99KZFIFAoF1YHU1tZu2LCBJ+QmI1JlT0+Pl5eXUqmcUMJKwRZV&#10;0vdqtVqqeQMCAsBVIHgmKDbj4+OLi4vpp8Yi8Tl5wpDyyEF5LgZ+m6lrbGpz/tnFws7JKZyTy+Vw&#10;A16zZg1cnRDfivz0TTZ1qdHhUegtXLjw3r17pjSWVIRMTgEkv2aSDr/2cgp4eHhAQCS9Xg+f4POE&#10;3GT0gX5+ftDDQNWourMlrNQh/KLKxsZJTSfkAAAgAElEQVRGqnGCg4PhQ2hwYEpbS35yQsAi8Tl5&#10;wpDyyEF5LgYem6nvq8ncnGhYeFjLKZxjh6zUarWNjY2mhIsAj0Jv7dq1fX190dHRCoXi5ZdfZlzH&#10;VHGcAsiWlhYezSQdfu3lFPD39y8oKNBqtTdv3lQoFLAyiJkhN/V6/cWLFy9cuMC4obAlrNQuflGl&#10;qSiaQ0ND9GfXDOnJ/cfn5AlDyiMH5Zdrsm2G1pjr6xVZ0jnNFM4Zjca9e/cGBQWBoo/nNQZDoUdt&#10;B6n+5s2b9+3bd+jQIXrUdDpsAeSEmknz4Y8RyolIJAoJCbl27VpzczOI+s1Xrubm5rq4uBQUFJhq&#10;MXagS35RpbW1Nd3xqDmnXC7neVB3//E5JwxDaspynqihbJsfjCfDlhzWmimcgwUKvL29YZY/Ybac&#10;gSIJISKRyMvLixH+mQ5bAGlKMzkF+GOEUtplTpNu3brl6elJzI4/SQjR6XTu7u7sFmNLWCn4RZXu&#10;7u6lpaXQOJT41svLq62tjeek3H98zgnDkPJbzr4YJrR57mLJntNM4ZxEIomMjIReiyeAJFuhR52A&#10;3Nxc6glnQkKCqRw4ZZmcmskpwB8jFGaqKSkp8LSW2g4+GRQUBN5rZvxJQggleWWYzZawUvCLKv38&#10;/KizQIlvJRJJVlYWFeiasxe9//ic/GFIOS2fN2+eKbmmOTbPUR4QPSeCzDyo50SQhxR0TgQRKOic&#10;CCJQ0DkRRKCgcyKIQJmTzqlSqSYrWaTUj/ejrpxUWTMW9FJQaLXarVu3TncLszFTjzonwnJSWP7z&#10;Peqrq2mSArS2tjY3N0/5XRaoKy1rEoMZXtAoNTWVLsia3bWUjh49yv68DpkaFnbO2tra/Px8UGZl&#10;Z2fDt92WLcLDw4Pn082HEx7t2wxz7949ekgb5H6wsHNSHRpcK4ODg3TnZIRVZMe9nFBFScn8KPki&#10;T8RIQkhRURF8W0d9xANCyry8PFiHmifmJ+GK0skpT2XoS5944gkq6CVdh0mXJrIzMVWcKREjDzxH&#10;ccpQJwygyhZMclYBvhPKzs6WSqV5eXmcuk3qfEmlUhsbGxsbG1jT3cPDA/pb0IKCXI4/SiqnHtVo&#10;NLL1pWxM6WMFxXTNOeGjTUZrFhYW3rt3r6KiAvSHnKN/fhVlZ2cnJfODi4MnYqRare7o6CgpKeG5&#10;rHlifvLEw2TIU03pS0FquHTpUiq85IkTJ0xlwi6OP+akKaZ2FE8AVVOCSXYVlEqlVCpNT0/Py8vj&#10;1G2C5gGySkpKgo/1TcEfJZVTj0oIMRX5k4EpfaygmBbnhB4yOTmZLlaAqIwJCQmwMSkpSafTsZUr&#10;/CrKt99+G2R+gYGBN27cILwRI6urq0EWSAh5+eWXOdPwxPzkiYfJkKea0pfCDQXuyhKJJCIioqqq&#10;ylQm7OL4Y07Syc7ODg8PDw8Pz83NNf8oOjwBVE0JJtlVoMOp22xpaaGykslkQUFBPCbxR0nl1KPy&#10;RP5kYEofKygsv4YQjCsCAwMZTwWg/lRfKhKJpFIpO1IVv4pSpVI1NzfTg5DzRIzU6XR0oRknPDE/&#10;zYmHCTD0pfRddAk1fNpuKhPO4nhEjHQYc04zj6LDE0CVmBB5sqvAqA5btzk2NkZvEH74o6RyqkZ5&#10;In8yMKWPFRQWdk6YfQUEBLCvCUYESKPRqNPpFixYYH7marUalJBvv/22OREj6doi9ofFE2J+PEyG&#10;vjQ0NJTaRReCsSWXExbHI2LkgeeoKchQCZfUY8L3FqZ0m3SJH/XhOF1camaUVE49KmfkT04m1McK&#10;AUsOaw0GwzvvvMPpmeQnFRVEgCSEFBYWSqXSSQUF6+/vt7GxAb0otUARlTk7YmRQUFBpaSm8cGPM&#10;WMxhsvEw2fpSWIQFnrtwSi7NLI4SMarVavNX7uXUwfLLUDmZmmCSU7dJz4pugLOzc01NjcFgMD9K&#10;Kqce1fzIn6b0sYLCkj1nc3OzTqejLzDBeHz68ssvHzp0CPSHcrl89+7dk8p/9erVIKGUSqUuLi4T&#10;RoyMiIjo7OycsnrTzCidhKUvpSYwIpFo165dR48eBSNDQkJ4ngqyi3N1dTWlaGUAjzSB9PR06idD&#10;+kgmkqFyMjXBpEwm49RtgnkFBQV0A/z9/Wtra+Pi4iAIZ1NTE2eD0NufU49KuPSlnEMVU/pYQYF6&#10;TmTWKC8v7+vrM7XKjPBBPSeCPKSgcyKIQHlA4nMicxFhfpcjHLDnRBCBgs6JIALlAXdOtVqdkZEx&#10;qY+zKGUgPUwovH7gjBpqKfiFpnM3fmZubu60thuDudtQbB6EOWd5eTnj2yBAr9dDJK+pLctPxRFq&#10;bW1tb28357uT+2EGhKazwtTelKSmpiYlJU3qG5UHjweh52R8qE0nLy/v/j1qdHTU1tZ2rgfemFtg&#10;PE9i8Z6TU61HuAJFcgodIQIkIaStrQ2+toE0YrF4z5498HEmI6s333xTp9PV1dWBgOjkyZNUmMek&#10;pKTw8HClUsnQkYI0lG42pzIQwoSOjY3BLvjJDkdJDwWZnp7u6OhoZqxIRhDLjo4OEJpOaC0FIwdG&#10;9FEwzxzZKue5mGxB5KcYmwxdaGpqalRUlJ+fH6eUlK0LtbOzg4+6qHieE5p3P8JOIWPJnhPUeitX&#10;rmSo9djhFvmFji+99BKkTElJAcXgkiVL4JNLdlZ5eXkKhQJiE8GJZwe3NBUGEzClDASCg4PT09Ol&#10;UqlSqfTz8zMlF7S2tlYqlZ6enmbGimQHsTTTWgp2DjyhL3lkqzznYgoF8ehCTcHQhVKLvMAZmdC8&#10;+xR2ChlLOieo9eBmTFfrscMt8gsdZTIZCAvFYjF8kBkQENDR0cGZFdsMdnBLU2EwAU5lICc8ckH4&#10;rNf8WJE8QSz5raVg58AT+pJHtspzLqZQEI8u1BT8utAJzbtPYaeQseSw1pRajzNQpDlCRyoNpbrk&#10;jzkJsKWJpsJgAvzxJBn5EBNyQWqgZWasyBs3bpgqlN9anhx4Ql/yyFaJiXNBGTypgvh1oZzw60In&#10;NO8+hZ1CxsJzTk61HjvcolqtNl/oSIc/5qQp+MNgmopUyYZTLsgYL5kZK5IhdzTfWp4czAl9yQn/&#10;ubBUQVOTkppj3v0IO4WMJYe1dLWeRqOh1HrscIuTEjrS4YzcCNcKz1H8YTA5lYGcTCgXNF/6yBnE&#10;0hxreXIwJ/QlmwnPhaUKmpSUlIrnOaF59ynsFDKWdE6JRJKenl5QUBAeHn7u3DmFQgF3x5iYGBsb&#10;m7i4OFjnprW1FYSOnZ2d4eHhcXFxixYtMvMzS3ZW5CddL6wZzXlUaGjohQsXwsPDjx49yg6DSSkD&#10;IUOeOSchZPfu3ffu3YPSt27dyrhNgPSxoqICEmRkZJjKhwpiGR4eXllZ6ejoaKa1PDlQEsrw8PCd&#10;O3dGR0ebs17mhOfCUgVt3LhRr9dDvSaUkkI8z/Dw8AnNM3X6+M/UnGAa9ZxFRUULFy6ci4+wEQuy&#10;detWau3PB4y5qudUq9Vnz551dXWdpvyROQG1ztNsGzInseQDIaPRmJycDIN+sVicnp7+QN4vEXOA&#10;jx8IIenp6XP6qcwsYknnFIlEn3zyiQUzROYuMxww5oHkQfi2FkEeSNA5EUSgWNg5DQZDRkYGPTql&#10;Xq9PTU21YCwK0D1aKjceWltbU1NTJ/UIfgaCf043k23eB6DKgsXCzllbWwtfG8OLL6PRmJubm5aW&#10;JvzndampqfTXpAaDobS0NC0tbVIhDEGTafGoh0LmIazyjGHhz/dGRkYWLlxI/TQajVPWOs8wjE+u&#10;JRIJXdeCIDOPJZ2TWvi8qqqqpKRkbGyMPzQlLP4NUkPQ8jU2NoLsECLzQEAUUITCo/mSkhJ6iSqV&#10;qrS0lBAilUqhfzYVmhKUotRXr1u3bqWC/FAP/ekCQkqTSQ+eyZBfsgNUUsE/2ekJIeyAkPTwofQV&#10;AyDMCSi86HvpKkqqiSgzSkpKamtrGQ1Cby5GcfzhUjkbnxFxNDk5mRBCr7KZIs/JXVgPK5Yc1qal&#10;pUVGRkZGRiqVSpFIxKPYjIiIoDzH3t4etHyUb8TGxhYXF5tTYl9fX35+PkT7rK6u5glN6e3t3dbW&#10;BmIFrVY7NDQEH20S2kN/uoAQ5IvR0dF79+41Go2c8kt2gEoKdnp2QEi1Wt3Q0ADRSjnX8mhtbYXW&#10;g8SEkIGBAVBR0puIak+JRMJoEHpu7OLMCZfKAOYplE6S/sW5ZUWeCJm+p7VsGd6FCxdgl1wup8tK&#10;wEnWrFlDCFm9ejUhZMWKFUNDQ+Y8Y0hMTISbfUBAwMjICE9oSplMJpVKwapr166FhISYGmzX19fb&#10;2trSBZB6vZ5TfskjRGSnZweEhAhrg4ODpmqXlJQErbdhwwboHsPCwqBEV1dX6gN9ensyGoSeG6M4&#10;M8OlMujs7BweHgbfdnBwoH+baVmRJ0KmdYEvugxv3rx51MXE0O/RnQQuLLr4kB8YesHATKFQiEQi&#10;ntCUgYGBIHRSqVTbt2/nyVan09GfWA4MDHDKL3mEiOz07ICQHh4e0dHRKSkpcrn8pZdeYn9NRbXM&#10;vHnzQIun0Wi+/fZbGPlzmsFoEHoyRnGwccJwqQwGBgZM6b8tK/JEyLS+56TLncbGxsRi8RQyoU4w&#10;+8tgjUZTXV29atUqWIADNvr5+eXl5cXHxxcUFDBEKitWrDh79ix0DvyKULlcrqTh5+c3oSqNATt9&#10;bm7uyMhIQUEBfbwdHBwMMdVh8GwqNxBMGgyG7OxsmAVkZWWxk3E2CB16cVS4VNjFGS6Vs/FNqdgY&#10;VTZfTYqYYrqcky3Dm4I85YknnmhrawMfYwfYhCsGwnUy1ivhDE3p4OAgl8tLS0s5LaEEhJyaTB75&#10;JSfs9DwBIZctW8YpIoXWowSTMCL18vIihJw8eZKdnqdB2MXZ2dnxh0vlbHwoHQzT6/UqlYpKPymR&#10;JyxmazQat27dqtFotFotvixlM13DWpDhFRYWwhgsJCRkCs4pk8moGIxsNbaXl1dtbW14eLhYLPbx&#10;8RkZGYF17mAvOzQlISQgIKCgoGDFihXsskBACD1benp6cXExPCkNCQlJTEykNI3kpwehsKaRKdjp&#10;2QEhqQfLIBJgz4H7+vpgdB0bGwtzOYVCwRNulN0g9L3s4vjDpXI2vkQioZ9WWJ2QSs8ZkBOZMg9X&#10;fE548WBO7NfZBV6l4IfjAmeu6jkFiMFgqKioWLdu3WwbgiBm8bA4Z3l5eVxcXFBQEI61kLnCgxAr&#10;xRxiYmLmUDTIBzVuCjIpHpaeE0HmHOicCCJQ0DkRRKCgcyKIQEHnRBCBgs6JIAIFnRNBBAo6J4II&#10;FHROBBEo6JwIIlDQORFEoAji29rs7OyoqKihoaG2trYtW7bAxpaWFvpPc4BDwsLC3n333ZycnOkx&#10;1iQajYZaxIwQEhgY+Oyzz95PhtAsPPFC7zPBqVOnJBKJSCSabDubyopHVNDX13fixInu7m5CiLu7&#10;+5YtW1paWtRqdX9/PyEkIiKCfuzdu3ffffdd+DsiImLRokWVlZUpKSlWVlYajaa+vj49PZ1KPD4+&#10;/tlnn125coXQ2ryjo6O4uHjbtm380VYFjiCcE9qasRqAp6enp6fnFHJ79NFHZ94zyU8LebW0tPT2&#10;9k7ollO49bChX6NTZsrtTIe/vnfv3s3JyQkMDIQlywghLS0t5eXlMTExpoq2t7dPT0+HZDk5OU88&#10;8URzc7OXl9f58+djY2PpKZubm0dHRxlnvK2tzdra+urVq+ic/0Sn05WWlo6MjFC3RljPgrovUvfX&#10;zz//3M7OLigo6PPPP5fL5X/+85+joqIgk/Hx8U8++WT58uVwR4du0N3d/cqVK/b29gkJCY8++ijV&#10;R0HOVEFOTk7z58+H+25OTg61Heyh7Dx8+DDcaGH7qVOnenp6uru7t23bdvXq1ZqaGshq+fLl96Mv&#10;u3v3bkVFRXd3t5OTU3R09Pnz5x0cHPz8/LKzs5977jkwbMeOHTk5OQx76JlcvHjxwIEDhBDoBLKz&#10;s6GrgZ+HDx9evXr1o48+CgURVhcEmGoHai/cJnQ6XWVlZX9/PzgGvZFdXV2ps+Dk5LR161YrK6vP&#10;P/+8sbGREBITE9Pb2yuRSCAZIYQ6U1DEV1995e7uTnfgS5cuRURETHhTMBqN7u7uhJC1a9e+++67&#10;Wq3W1dWV4W8ikWh0dLSvr49azXx8fLyxsXHbtm2lpaXBwcFWVlb8pQgWiznn+Ph4aWlpbGysVCot&#10;LCzs6OhQq9Xx8fEuLi5UmqeeeqqtrW18fPzmzZvff/99UFDQtWvXQkND6fl89tln4BUtLS3URrlc&#10;Dl50/vx5b2/v+vr6P/zhD4SQDz/80MvLS6VSQUGnTp2irzRJ9QnZ2dk6nQ5OqkajGR0dhWsI1oaG&#10;xDk5OTqdrqmp6Q9/+IOVlRUjlmH9oazvA3aGPTWJBlGpVMuXL09KSrpw4cJXX30VGhq6b98+o9Ho&#10;5eXl4uISExMDLsG2h95idnZ2cJcpLS3NzMyErrKlpeXixYvUNapSqRwdHZOSkvr6+nJycry8vBiX&#10;I2c7sIHVlSClTqejN7KTkxMhxMfHZ+PGjfv27dPpdAaD4fvvv3/33XehrN7eXkIbs5w6deratWvU&#10;bUKv1zPWFuzu7l6/fj1P6/X39+/YsYMQEhERATkHBgY2NTW99tprjJSenp5Go/FPf/rTk08+uXHj&#10;Risrq+bmZm9vb6lU+thjj33zzTf3Py6YLSzpnCMjI3CbJ4QsX748Kirq9OnTDQ0NYWFhcBOVSqXH&#10;jh2TyWReXl7Xr19vaWlxdXWlX0lwY2bf+6F9ly1bdvHixaGhof7+fmpOcvfu3fnz58MFvXjxYrpz&#10;trS0XLp0CboUCoPBsGrVKijU398fFpVavnw5IWRoaGjlypVgqqOjI/0o/5d3TrZB7ty5c+XKFeh8&#10;vL29rays1q5de+LECbji+e2hWLZsGVS/vLx8fHxcrVZDxw79CVUQrM+0cOFCd3f3vr4+hvtxtgOD&#10;u3fvkp/amRDCaGQAGvnJJ580Go0Gg2H58uWMu0BfX9+5c+dgFABOBYhEIkYkK2tr69u3b9PtpI+z&#10;XF1dofe+e/fuwYMHJRKJi4vLsmXLBgcH4ewwBmXAqVOnPvvssy1btnz99dfd3d3Qq8+fPx+dk8B5&#10;2rFjBz1WSlJSkkajqaurgyGNlZWVq6urWq1+7rnnCCEqlWrt2rX0TGB9ulOnTjHmMHC/b2xshLWJ&#10;7e3t4fEAIWR8fLy/vx8SMNbCVKlUL7744tatWyEaAiCRSC5duuTp6Tk+Pl5fX//cc89R/iASib75&#10;5huFQmFlZfXNN99QS8JPjfnz59MHmVCct7f3V199FRQUBIMxTnvomcAVrNFonJycmpube3p6cnJy&#10;YLk6Ks1jjz0Gefb19V25cmXjxo0MSzjbgQE0ZktLC1zKjEYG16UjkUi+/vprRi/917/+1cHBYcuW&#10;LZ9//jk9sbe394EDB2BUD1vWrl17/vz5RYsWUf5Jn/rSi+NcSpdznrx48eKmpiadTnfnzh3owMfH&#10;x/ft20cf8c4tLOmcMTEx0CjW1tZvvPFGfn5+f3+/tbV1bGysRqMxGAzPPvusg4PDtWvXXFxcHn30&#10;0TNnzri6ujLy+fWvf3348OHDhw/L5XJq4+nTp2HyFhoaamVldePGDeh/YBIVEREBPTa9PyGErFy5&#10;sri42N7eHn5Cnl5eXlqtFoZMgYGBLi4uN27cgAQuLi4NDQ3vvvuuvb39/a+DHBERUVZWBj3ntm3b&#10;Ghsb/f39vby88vPz3dzcFi5ceOfOnR07dsBUim4PPZOvv/76xIkT1tbWr7zyCiHk/PnzO3bsYFRz&#10;3bp1J06cgDAHMTEx7CkWox04sbKyCgsLU6lU5eXlTk5OSUlJ9EZmr5wIzQgJ4uPjYaNMJisvLz9z&#10;5gzDQqlUGhMTo1KpoDXgrBmNRmqcxZ4qU8Nad3d3RpswOHXqFIwmrK2tw8LCrl69GhAQQFVq5cqV&#10;7e3tc9Q5hb76HvV0Z8ZKJIT09fX96U9/gvnzTJY7Ke7evfvhhx++8sorc/TKewCY7tX3BPEqRThk&#10;ZmZCi//qV78SsmdCdxEYGIie+QAjdOec4ZeWmZmZM1bW/fDss8/e5xcOiPDBz/cQRKCgcyKIQEHn&#10;RBCBgs6JIAIFnRNBBAo6J4IIFHROBBEo6JwIIlDQORFEoKBzIohAQedEEIGCzokgAgWdE0EECjon&#10;gggUdE4EESjonAgiUKYitja1OgOCIBYEe04EESjonAgiUNA5EUSgoHMiiEBB50QQgYLOiSACBZ0T&#10;QQQKOieCCBR0TgQRKOicCCJQ0DkRRKCgcyIIH0NDQ9u2bZtUSD9Lgc6JPKT8/ve/37ZtG2Pj7du3&#10;N23aBNF4gaKiosTERGdn5xk1jhCCzok8zAwPDzc2NtK31NfXM9K88cYbjEDdM4bQ43MiyPTh6Oio&#10;Uqm8vb3h59DQ0MmTJ93c3OBnV1dXZWVle3s7ISQuLi4wMHBoaKioqIi+ZVrNQ+dEHl6eeeaZkpKS&#10;rq4uGLVeunQpKCiIkivfunXL19f3jTfeqKmpKSkp8fX1ValU1tbWZWVlM2MeDmuRh5d58+aFhoae&#10;OXOGEDI+Pn769OmAgABqb2BgIPSNvr6+hJDe3t7HHntsZGRkfHx8ZszDnhN5qAkODn711VcjIiI6&#10;OztdXFzoD366urqam5tPnjxJbVmzZs2dO3cSEhJ8fHxiYmLEYvG02oY9J/JQIxaLg4KC6uvrq6qq&#10;qMknIWR8fDwvL48QcvDgQWoca2VlFRsbe/DgwZGRkfLy8um2DZ0TedgJCAg4efKkra0t3TmNRuPw&#10;8LCXl5eVlRX9zQohxMrKSi6Xz8BKWjisRR52nJ2dfXx8li1bRt8oFotDQ0MzMzMJIaGhobDxwIED&#10;DQ0NhBA3N7fNmzdPt2E/y8jISExM5Nz3yCOPTHfxCPLg8Y9//GNSXxQ5OzuPjY0xNhYVFeGwFkEE&#10;CjongggUdE4EESjonAgiUNA5EUSgoHMiiEBB50QQgYLOiSACBZ0TQQQKOieCCBR0TgQRKOicCCJQ&#10;0DkRRKCgcyKIQEHnRBCBgs6JIAIFnRNBBAo6J4IIFHROBBEo6JwIIlDQORFEoKBzIohAQedEEIFi&#10;Sefs6ura9O9MIR5wZWXlgQMHLGjVDDA+Pr5p06bTp0/TN27btq20tJSdpqamZtOmTUNDQ4SQ3//+&#10;94zVxAkhBw4c+P3vf28Rww4cOACNCaeGEYsSETiWX/E9MzNzVsIAzyJWVlZubm5tbW3r16+HLV1d&#10;XcPDw01NTbGxsbBFq9USQpYsWeLu7s4f15Edbvn+cXZ2nrHAdYilwGGtZfD19W1vb6eCw12/ft3W&#10;1nZ4ePj27duw5datW4QQmUw2ayYic41pj5Wyb9++H3744Y9//CMhpKurKzMzc+fOnUajMT8/PyUl&#10;5ciRI8PDw7a2tps3b6aHkQGGhobKy8shOoWtrW1kZCT0OZWVlf39/YSQhoaGuLg4Dw8PlUp14cIF&#10;SJaamurs7Dw0NPTqq6/GxcVVVVUNDw+z+w2IiAp/Q2/PX5yTk9Onn35KCHFzc3vttdesrKzouS1d&#10;upQQotVqIUQ59KKnT5/u7OxctGgRbHFzc4OoOCUlJQx7xsfH33nnnUceeeS1114rLi4mhGzbto2q&#10;wuXLlyGa8m9+8xt65/zJJ5/09PTQt4+PjxcXF1PxPAgh1tbWVMtDNekBm93c3BITE6c7lB0yNaa9&#10;59y8eXNPTw/Mdj755JPQ0FC4fAkhX3755TvvvFNWVrZ69er8/HzGBHV8fDwnJ2dkZARisEVGRpaU&#10;lFy5cgX2NjQ0ODk5lZWVBQYGGgwGKtnKlSvz8vKoHqyqqgqKYFhVWlpaVVWVmZlZVlaWkpJy69at&#10;CYsbHR0tKyvLzMxsb2+/fPkyI8NFixbZ2tpC9zg+Pt7e3r5kyZKVK1dCStgCMVg5+fDDDwkhbJ+H&#10;KkRFRYGdn376KcxRb9++nZmZ+cwzz4BJMJUlhBQXF3/33Xfvv/9+WVkZdObssm7duiWXy8vKyg4e&#10;PPjDDz/MQCg7ZGpY3jkzMzOpB0JDQ0OLFi36zW9+o1KpGhsbh4eHn3vuOSplVFQU3LOjoqJsbW2v&#10;X79Oz+fy5cs9PT2JiYlwvQYGBvr4+FRXV8NeW1tbqg9xdnbetm0bJFuxYsXw8LDBYIBdkZGR7G7h&#10;9u3bFy5c2Lx5M8yNvb29AwMDJywuKiqK/BSR6urVq+yKr1y5sr6+nvw0vZTJZFKpFMa6sAV6Vzal&#10;paV6vX7Hjh1sz4QqUHYGBQWBt58/fz4oKAg6dmdnZ7gL3L59u6Gh4cUXX4S+OjAwEDpPBoGBgdB0&#10;VlZW/v7+HR0dnFYhs85MPBBas2ZNfX09jGPp1x89mYuLS3d3N/2ogYEBR0dHums5OTlRT0QdHBzo&#10;iWtqagYGBqggxEajUSQSEULs7OzYFur1ekKIXC43vzgXFxdqu729/ddff83O1tXV9cKFC7dv3+7o&#10;6IARLDXWvXXrlq2tLfgMg6qqKkLIm2++aWpsuWTJEupvqVQKo3etVtvT0wN/A46OjlAv+rQWxrQM&#10;xsfH//znP4+OjtIPRwTITMTnpBwSHIaTkZGRhQsXmp8n/bKrrKy8ePHi6tWrP/roI4PBADEVgXnz&#10;5k3a3KkC3t7Z2Xnx4kXomqixbltb28qVKzmPcnBwaG9v1+v1nK7LYGxszNbWFv4ODQ2FzpzCzDcl&#10;MLmFkS194o0IjZl4Wgv9T1xc3LFjx6jZICGEepI5Pj6u1+ulUin9qAULFvT09NDTd3d303swipMn&#10;T65fvx4Gyew4h2yg14Wh5hSKMwW8UPnLX/4yPDy8fPly2Ahj3fb2dkbtKHx9fePi4vLz86n5LQOY&#10;x1ImgZPLZDL2O2S49/X29lJb2EPWrq6unp6eDRs2wO3DnOZCZotpd87bt29/+umnL774oq+v7/Dw&#10;8JdffkntOnLkCDgDPJ/08PCgH225QPwAACAASURBVOjr62tra/vhhx9CmpqamoaGhl/96lfsIhwd&#10;Hdva2gghQ0NDx44dm9CkRYsW+fj4HDt2DO4ONTU1NTU15hfHg1wu7+npoY9gXV1d4YGqqQknISQw&#10;MDAoKCgrK4u6W9Gpqqqi7GxoaFixYgUhZMWKFe3t7ZWVlZCmtLS0sbHR3d3d0dGxsrISvnA4cODA&#10;8PAwIzeJREJ+cviuri54/owIk2mZc1J/x8XF/eUvf/Hx8YEntJs3b87Pz6d6FV9f34SEBEKIm5sb&#10;e9JlZWX15ptvHjlyBNI4OjqmpKRwft6wdevWvLy8TZs2wfsPc8Zp8fHxx44d+93vfgc5b9261fzi&#10;eHj66acJIfQRLIx13dzc+EetsbGxfX1977333ptvvsnYFRkZ+d5778ELp5SUFGhJd3d3eEsE02wf&#10;Hx+YaiYnJx85cuTVV18lhAQFBfn4+DByE4vFcXFxJSUln376qZubW2hoKDVRR4TG7ISdb2xszM/P&#10;x29W+IH3nA/hF1dzHQw7jyAPOOicCCJQZuJVChtvb28c006IWCzGVnqYwZ4TQQQKOieCCBR0TgQR&#10;KOicCCJQ0DkRRKCgcyKIQEHnRBCBgs6JIAJlKh8hcEp4EeRhY2RkZFrzx54TQQQKOieCCBR0TgQR&#10;KOicCCJQ0DkRRKCgcyKIQEHnRBCBgs6JIAIFnRNBBAo6J4IIFHROBBEo6JwIIlDQORFEoKBzIohA&#10;mRbn/EJzLiAz2mnHOqcd617ITrrQUkftGhs3vpCdVHDqMPy80FLntGPdFIooOHX4d4f3Wsbc6eR3&#10;h/e+kJ3Ek4C/Ir8t3PXbwl30LXs/LwjIjGanadddd9qxDpqaM88vNOecdqwbuDs46TqwgLLaddcJ&#10;IU471lFn03xm/vRNzc7ZxcKLSo+NG1/7ZM/g6HBmWFKQp4IQ8oXm3G1DP5XgtU/2bPIPe95vKg45&#10;uxScOtwzePv9LbsmTkpjsukZBDy9MuPMx2PjxnlWIkLI2Ljx9LX63pFBXd8t6cIlsEXd3fz2r37r&#10;Jn26O+ccT1bP+62bjmbnL1Q4zBU76VjYOQ+pP//mzs0Tr+UvePSfIaXpF8TYuPGP0TuoXXOLnkGO&#10;+HzTjZfzMkLIFV2Hj4sn/NE7MrjY2u7r7mvgnFd0HYSQpYudZt42ZLqx5LB24O5gbk1F2totnO73&#10;hebcpvw0n3ejnXasMzWkgaEX/GvXXYdBLzUSg9EUe2A2cHfwd4f3wlEBmdFfaJj3yLILx+lDQV3f&#10;Lacd6xo6WuglBmRG04ffdEvAjMorNZVXapx2rIP823XXf1u4CxLAqBIOhAEb2POF5hz8TZlB5ck2&#10;Ekqh8gHcpE8vtrbr7O2Gn5293cFOXutd/S9pm6kthBB3qQt9qEkHhsG6vltQI7qRlD2/Ldyl67tF&#10;NSZVr98d3js2bqTMo6YqNVcvU/nT68JfQVOYcxTnaXohO6nswnHq1NNHrRda6l7ITqLnSc9c13eL&#10;Xkcz7Zx5LOmcbd9+QwhZ7uTKufcb/Y1N/mHdOee+3FFceaWGfRr2fl6Qe/7wn7d91J1z7mDMbu1t&#10;nTmFjo0bXzm4e2j03tV3v+jOOZe2dsvrJz4Ax6Pwcl7WOzJIbaxtb1xsbefj4vmF5hxVYtraLQnl&#10;78DFzbDkB+Nod865KPfAKPfA7pxzz/ut0/Xdeu7Aqx6OLt0557pzzonn27xS+jZ116i8UrPMYSmk&#10;pJtRe73pyx3F3TnnPoh4/fUTH7AdiRAy32oeY8t6V//a601UDgFPr/yFw1OVV2rAbWqvNyV4h8Kg&#10;l03ZheMHG0+WvfI+dLN0Kq/UXNV3duecu/ruF4SQTX/63di4ERpTPN+mO+dcwx8qhkbvvf3Zh4SQ&#10;dt31hPJ3Xly5DrZ/+U0DZ3HmVHAKR5k6TYSQjDMfr5UHwLG5NRWw/QvNuYTyd6iLrdfQR89N13dr&#10;TU481PHqu18Mjd4zx8hZwZLO+YNxlHBdXsCuXyfDxSpduCTYyYvdZAcbT2aGJblJnyaEBHkqzJwg&#10;nW/+a0t/1x+jd8AF+rzfuij3wJIvP6encZM+7Wnv3HSjDX5+0XzhtwEvEEJyzx9OW7sFSnzeb91i&#10;a7vmrqvmWPLpX0962jsnP7sFfmZsfI0QcvarGvi52NpuU9ALbFM/TtoLTrLW65eEEMbdJ8hT0Z1z&#10;ju1Fv3B4St3dPHB3EKaXSxc7we3viq4DtvzC4SnOlvlCcy7jzMefxu9j5wlGgtnzrERvRiT1jgxe&#10;0XWcb/7rndG7ME9e8Kjd+uWBcBc42agOdvKC+i541G7ncwmcJfJX0BQTHsV5mmBXgncoPNqAcwTH&#10;5p4/nBYYTV1s1GkC4NxBHedZiT5OEm7Pack55yOi+YSQ0fGxBYRjWKvru1Xd9GVrT4e6u5kQIp5v&#10;Q9/b9d1NQsiqX6yYbKG9hj5Pe2f6QHqZw9KPa48zkj3vFfRx7fHkZ7e066639Hfluu0auDvYOzL4&#10;+okPXj/xAZXsnnHEHEuabrav+cW/gkbPsxL94rEn9IP/vN384rEnOI+60FLX0dv15TcNLf2TiKzq&#10;77qSnCD115qged2lLvOsRPSxLudQRfPtlcorNQdjdsNklY3fk+5Ufwu+8Z3hTq+hr3dkkPH8fHR8&#10;rOlm+/NeQdQWaxP336lVkP8oU6cJ/qDfmDztnXsNfZB+5VNyU8Ux6iJkLOmczo8/QQihnlXQGbg7&#10;uCYnPso9cP3ywI+T9po50LcWzbeUbQFu3hlnPm7XXW/uuhrs5CVduARGoQdjdsOtl4I+85wajPsO&#10;lW1C+TtpgdF7ora7SZ82/wXSgkftgp28vtHfIIQEO3mBR1Fj3cXWdpwd42PzHyWEdPR2MWrHCTWx&#10;JIR42jsfTy800zY6U6ugmUexT9PDgCWHtdKFSzztncvqVfSTDcB0NGPjazDYYA/0wbHh2SMF3KFH&#10;x/8ZkZtzmLRYsrClv4te4lV9p9+T7mzbgp28mruuflx7fP3yQELIgkftFlvb0V/z8FjC4KnHlrT2&#10;/CvB2Ljxmzs3TQ0vgfNttTAydJM+zW4ffgKeXnn6Wv3pa/VgOflprPtF84X1rv6mLPxTbEZuTUXZ&#10;BeYgAtB8e4X6+9u+HkLIcidXdmMCdvNtr+o7qZ+cJ2JqFZzwKFOnyRSQnhpWsFn5hBs1hxc4Fv4I&#10;IXfTrjujd1/7ZA81Zf9Cc67swnHoAy998xVsgZEtHenCJVHugVl/PgiPDb/QnPtCc+7JhY6Lre3+&#10;99xRQoiu71ZZvYpd4lqvXy62tnvtkz1war/QnKu8UrN5dQQ75frlgRlnPu4dGYS5DSHktwEvZJz5&#10;GLpKeEo5cHeQ0xJCyKMimxt3/vlIc/PqCHV3M/V4EJ6aUNly4mi36Js7N6G7hvQM4Gkt9dSUztLF&#10;Tr0jg70jg9QI1t91JSGkpb+L547gJn36g4jXM858zPkItHdkEOwfuDv4VuV+GE34u65kNCak2bhq&#10;A/UMr113Pfc8x9t8zgqOjRupB+NTaxZi4jSZypAQkrZ2C5W+XXed8e1BqHcwde4gN0JIwanDL2Qn&#10;jY0bqT94TseMYeH3nNKFS068ll98/thzB16FLcFOXhtXbfBx8UzwDk0of4eUE3jsyT42Y+Nr+09+&#10;siYnnhDiae+8J2r7PCtRZlhSpqrQacc6T3vnTf5hLbSJBzDPSlT2yvvvnShc9ofn4cCDMbvh4QED&#10;mLzRn21uCnrhnnEErCKEpAVGw9yVbQkh5De/DD39p3qnHes+iHj9eb91B2N2F6orcmsqoI5lr7xv&#10;6pEp8GvFs609HT7vRhNCPoh4vfJKjdmNStylLout7chPk0Py01hX3d3Mf0d43m/dD8aR10988Ahr&#10;ghDlHtgzeBuGkVHugfBwaMGjdn+Kzdh/uhQaM9jJa/v6WEJIkKfibcNvYeLnae8Mj8TNqeAVXQc8&#10;GL+fZjF1mnhqTQih0n8Q8Tp9r5v0afq5S/AO5clqdvlZRkZGYmIi575HHnmEczuu+D7XmdrXTlOg&#10;7MJx/WDfrl8nT3dBs4KpFd//8Y9/dHVN4pGYs7Pz2NgYY2NRURF++I5MI1f1nfxTcYQHCw9rEYTO&#10;DHTODzDonA8jjPfyiDDBYS2CCBR0TgQRKOicCCJQ0DkRRKBMu3NqNJrw8HAzE7e2tqamphoMhske&#10;OIX0M0Bqamp5eTnnrpmxNiMjQ61WU8bA36asApOg8WcXg8EQHh6u0Wg495aXl+fm5s6wSbOChZ/W&#10;ajSa7Oxs6mdycvK8edwKBjYGg6G0tHT37t0SicSyVlkKjUZz6dKltLQ0M9Pn5eVNqz38qFQqLy+v&#10;4OBgxnZTVvn5+SmVymkypry83N7enm0MJxKJZPosmUNY/lWKVCqln35T9z82Eolkdq/mCWF/xiFk&#10;wsLCZtuEf9HX12dvbz/bVswxZuc9p9FoPHLkyNmzZwkhISEhiYmJarW6oqJiaGhILBbv2rVLJpPR&#10;02s0msrKSp1ORwjJz8//7LPPPDw84DYMuxherdFoiouLh4aGCCGxsbH0y9RgMMTFxWVmZnp4eBBC&#10;1Gp1dXV1Xl4e1efL5fKEhAQHBweGkdbW1lVVVYSQurq65ORkf3//wsLCuro6+iFarXbnzp2RkZFV&#10;VVXp6enZ2dnp6el+fn50e2CLqWZh50lPoFKpSktLCSFSqTQtLc3BwUGtVtfW1hJC2traqKYzGAyH&#10;Dh2CfBQKBaOrDw8PBxvUanVBQQFsVCqVVFMYDIb9+/e3tbURQpKTk6nuDpqooqJCJBIRQnJzcxcu&#10;XBgTE1NeXg4to1AokpKSRCIRo+k6Ojp0Ol1dXV1BQUFWVpaDg4M5TVdSUiKRSMxvun379oHNcMZN&#10;1WIOMTsPhI4cOXL79u2SkpKKigrY0t/fv2vXLqVS6ePjc/ToUXpivV6fnZ29YcMGpVKZnp7e09PD&#10;n7lWq83Ozo6Pj1cqlVlZWSqVit57SyQShUIBfk4Iqa2t3bBhAxySlZWlVCqXLl362WefsY2MiYlJ&#10;Tk5WKBRKpTI4OLiwsPDevXsVFRVKpdLGxoY+C7K2tlYqlfTLaGBgAOyJjY0tLi42ZTlPnkBfX19+&#10;fj7sra6uho1tbW3r1q2DpissLCSEDA4Ogg35+fl1dXWtra3ssvR6PbiKUqlkjCErKyttbGxgO/2a&#10;9vT0FIvFnZ2dhBCj0VhXV+ft7a1Wq5uamqCV7t27V19fz266vLw8hUKRnJysVCplMtmETbdgwYIp&#10;NB3YnJ+fr1KptFqtqVrMISzvnDqdLvwntFotO4HRaDx79mxCQoJEIhGJRPDZfUxMDPSWvr6+cLej&#10;+Oqrr0JCQqB9/fz8TN07Kb788suQkBBIJpPJwsLCzp37N82Uh4eHSqUihOj1+ra2Ni8vLzgEDFi9&#10;enVdXR2nkRR6vb6uri4hIQH6kKSkJJ1OR/nA2rVrGSaFhYWBPa6urtAJsOHPE0hMTIS+NCAggPrq&#10;Wi6XQ+Zr1qyBm45MJgODHRwc5HL5wMAAuzg7OztCCOeuhQsX3rt3z2hkqitFIpGPj8/ly5cJIfX1&#10;9VKpVCaTVVRUbNiwAVopICCgtrZ2tppu48aNUGUfH59r166ZqsUcYtrnnOzTr9frCSGMAZtare7q&#10;6oKBEIMbN27AENRMRkZG6OkXLFhw796/abv9/f0LCgq0Wu3NmzcVCoVEIhkZGamrq6OX3tLSwjaS&#10;Ak45tVckEkml0tHRUXj6BZcdHY1G8+2338LYzxSm8qSnUavVra2t1HgVNtrYMBdeMBgMZ86caWpq&#10;Al8NCAhgFycSidLT0ysrK4uLi6Ojo+l9y9q1a/v6+qKjoxUKxcsvv0x/Pufr67t///7Nmze3trZu&#10;2LCBEDI0NFRQUEANj6VSKef5nbCa9990KSkp1JbIyMiIiAhTtZgrzMKwFk4AnEJAq9VWVFQ4OzvD&#10;QJSR3tramiHAsba2pq5a9kMaRvqBgQHGhSISiUJCQq5du1ZbW7tq1So4JDY2VknD0dGRYSRPFYxG&#10;o06now/G6BgMhuzsbHt7e87amZ+nRqOprq5etWqVUqlMTuYTYR06dKivry8tLU2pVFI+zMbPzy8v&#10;Ly8+Ph5uVXRLEhMTYZh66NAh+iFw12tpaamrq/Py8iKEiMXizMxMqt3y8vLY53dS1aQzqaaDcTIQ&#10;ExPDU4u5wiw4J4y1Dh48aDQajUZjUVER9K7+/v6EkJMnTzLS+/r6nj17FuaNGo1Go9E4OzvX1NQY&#10;DAaDwUBNvSjWrFlDpddqtSqVCjyQjru7u0qlunXrlqenJ/WTfoGyjYTt7e3tsFehUMBeQkhhYSGM&#10;8TjrOzg4SAiBS5ldO3qJ/HnCbcjPz89gMMBDIFPo9XoPDw94ygLdLA8uLi5isZh9jxOJRF5eXoxB&#10;ByEkKCiouLgYRhzw88SJE/S3o5xNR90xp6nppFIpzLfNrMWcwPLDWphzwt+RkZFPPvkkO8327dv3&#10;798fHR0NaTw9PZcsWUL9ZCT28PBITk6GR6nwlNLOzq62tjYuLk4sFgcFBTU1/duSMDKZLDk5ubi4&#10;GA5JTk5mT1PBJ4OCguCm6+fnNzY2tnPnTtgLj/sYRhJCvLy8qqurw8PDk5OTX3755UOHDsFeuVy+&#10;e/duUw0ik8kUCkVcXBxn7ejw5+nl5VVbWxseHi4Wi318fEwpfQkhUVFR2dnZBQUFcrlcLudehw6e&#10;jlL19fDwoD5XyM3NpT9KZRzo7e1dVVVF3e9iYmJyc3OhdoQQeAzObro1a9bs3Lnz7NmzWVlZ09F0&#10;u3fv3r9/P1x4YrE4JyeHel7NWYs5Aa6EgCBTBFdCQJCHFHROBBEo6JwIIlDQORFEoKBzIohAQedE&#10;EIGCzokgAgWd89+glguwSDJBQV8VgU55eXlqaurM2KBWq8PDw80pjtMqWCGBU00xWQS4bgYbXLdW&#10;6ExqDQFTMFZFoC/pEBMTExMTYwFDJ8JoNIJIzdTHenRmzCohg84pdCyyhgBjVYRZWdIBPqYFqRpi&#10;DhZ2ztzcXPYaBZxqffpR7IUR2JL/8vJykPm2tbXB15IHDx6EDPfs2QMJ+vr6CCHwRSUlfudZFQGg&#10;FgSQy+XDw8OUSQxlPWd92Tp9HgE+rCQAYn9oh8bGRhBDwbF6vR4qRQiJjIyMiYlJTU1lrCHAsGrC&#10;PNmrIlALF8CSDq2trbCgAb0ppFLpe++9Nzg4yLCHp3aMpQwcHR1zc3N1Op1YLI6Pj1+wYAF8yhsX&#10;FwdZsddPyM3Ntba2bmhosLW1dXBwoKwqKiqCa4OusGFfIVqttrCwEFRyjP7ZzOUUhMYMzTnZan06&#10;7IURTEn+X3rpJRABpaSkQIZLliyhEtTV/f/snX1cVUX++D8z55z7AJeHC6GYqAg+EyhIYogbK6il&#10;Jfm0Fa72oNauplbqZrtbWrsbpVJrpr9SMc20vmGibpoauuz6kJr5AJoKQaiA+AAIAvfhnDPz+2Pw&#10;dL0Xruhe7VbzfvHide6cOfN0zufMZ+bM5zN7evfuzcyLmBmUe68IAFBUVKQ5BBg4cKBmzutqWd9s&#10;vVzt9G9ogM8MoBISEtjD6njt2bNn4+LicnJy5s2bt379+rKyMlcfAs2Wyk2arl4RnFw6aAVjnmJY&#10;U8THx1ssFtfy3LB2LK/Y2NhXX32VOa+YNGnSihUrwsLCsrKyACArK2vcuHHN+k8AgAMHDixcuNDR&#10;Hjg3N/fUqVNZWVlO7hpcn5CMjAyWI2sr97fpZ8EdEk5Xa32NZg3nWzL579q1q9FoHD58uNlsZgkO&#10;HDjw1KlTWgT2xHTt2pVZbN7QK8LBgwc1Hwipqanh4eHQgmV9s/VytdO/oQE+s4wbNGgQANx///0A&#10;0Ldv35qamurq6sTERNZFM7NJp0TclMpNmq3xisDYvXt3eno6a4px48YFBQW5lueGtWOuDJiwac4r&#10;AIBpPRqu/hO09nSyit6yZQuLCQBPPfWUFu76hHTo0OHCheY3wG6NOwUv5A6NOV2t9TVacozg3uQ/&#10;KiqKHTi63nSMYDKZ6uvrb+gVobKy0tXNQrOW9c0W3tVO340bAYajsT+rtVaFsrKy//znPzt37mz2&#10;AWq2VMxM2U2arfGKwGCKiWOIa3laX7uamhrH6VAnlw6u/hPYga+v8ya/paWlnTp1ci2t6xPCRjoj&#10;R45karNj5Na4U/BCPCyc7n0UNItmGq/JJzP5Hzt27MyZM9k9uIWSFBYWsndqcXGxpoC5ekVwLDAA&#10;sDGnZlnv6jXDEWanz3ROzTySdf4TJkx48803P/zww9Y7uQWAzMzMHj16LFmyxGg0uk70N1uqG3oe&#10;ZU4A2KjMvS9ms9l85swZR4XQtTytr11MTMxrr73mGOJokG02m2fMmNEa7zOOhuDaQbNPSFhY2Guv&#10;vVZWVpaZmek4v93sbfpZ4GG11r2PgmZxNZxvvcm/E3v27GEPa25uLvPcdUOvCNHR0atWrWKDt9zc&#10;XNZFuLGsd8SNnf6tGeCXlpZGR0cbjUbHD5KOPgRaUyonWvKKwFw6OJKWlrZlyxamyKxdu7a6urrZ&#10;8rSmdnFxcfn5+W4+Bbv6T3ATc9WqVSwm84oIbp1ChIWF+fv7O75wW+lOwQvxcM85YMAANz4KWsLJ&#10;cL71Jv9OhIeHb9++fcGCBWazefbs2UFBQUFBQe69IiQmJo4ZM4a9TZOSkjT9ytWy3lWFa9ZO370b&#10;AfdoDh8ctWhHHwKupbphms16RXB06aDFTEtLq6ysZGpzTEzMqFGjXMvTytoFBQXNnz8/IyNDmwZ3&#10;6kWb9Z/QbFKjRo0qLCx0auRmnxBN10hKSnL04td6dwrexi/HEwL7lHJTaiSH87/APSFwOL9SuHBy&#10;OF7KL2f5Hl+KyfmFwXtODsdL4cLJ4XgpXDg5HC+FCyeH46Vw4eRwvBQunByOl8KFk8PxUrhwcjhe&#10;ChdODsdL4cLJ4XgpXDg5HC/lVtbWtt7AksPh3DK85+RwvBQunByOl8KFk8PxUrhwcjheChdODsdL&#10;4cLJ4XgpXDg5HC/lVr5zeqdrTA7nDnO7P/jznpPD8VK4cHI4XgoXTg7HS+HCyeF4KVw4ORwvhQsn&#10;h+OlcOHkcLwULpwcjpfChZPD8VK4cHI4XgoXTg7HS+HCyeF4KVw4ORwvhQsnh+OleFI4FQCVgKoC&#10;lQGsAI1ALJTaQLHaVPWKXa2wqhcb7VW1dZcoJXKDTBopNAJYKLUqxG5R5UZqt4FdcfxTLTbHP9Jg&#10;g6tWxz9ab4N6GzTYwaJAvU2ubaCy0lBbR+xyfW0dVYlssaqyQhQVFJXIimyzU5U4QSm9Ye1eWp0R&#10;MWuo9vfS6gwPNp1rXqMXTLl96XuKjfu2R8waeulKVUsRdh7ZEzFraEtn1+z8PGLW0EarxSnB0spz&#10;rnEiZg1d8sXqltI8UXo6YtbQnUf23HplvI9bsedsCQoqIIwpAgBAAAJQCiqRBT1WVJEgI0ISxsjk&#10;Kyl2BWMBSwgoAEIIBISBIkAUA7v8GgJCTnkAccqVABYAAQAChBBQWVZ8TCZVUUx+foosC6KoEiJg&#10;TDFubGjQG423XMGx0clvPfHyLV/eeu5MLo4s+WL12aqKm833kcShjyS2KHs3pFv7CAAoKD2V0COW&#10;hXxddBgAjpZ8Fx7agYXsPn0oNSLOx2AsWbjdTVJR4d3dR/g54knhRFCPqARUj0AATAGpgqiAqlxt&#10;kH1MgUQmtXV1ooCv1tYYRaHmcpW/yUeRFQAgCChCBDCiKnLbiSEKwvXnZUWhhBBKgVJRFAVRFIy6&#10;+oYGPz8/k8m0fPnyuro6SZLKysoA4I2MDArg68eNxZ05W1Vx5zONDu/R3hRcWF7ChLPRaskuyGtv&#10;Cj5Z9v0jMJSF5JYcfu3BZ+582bwBTwonQCOAngIGEAAUQBa7chWQzmgKuGpRJCxdrGz4akdu2sOp&#10;5jYhISHBdutVH6ORIgRUpCBSAEQpINVNBogCur5rJbJMBQFjTClFCKlEVYDApUuHjxz54osvPv30&#10;U5vNBghGjx79wvMvBAQGerS+cOlK1cJNy7IL8gAgNSJu2ZSMS1eqEv6e/vaoF7cezcstOQwArz34&#10;zPiU0QCwcd/2NXs3HblQDNd3wqWV597YsJRFZuFMZ2YRHLNobwqeOeQJp87qwKkjj6+Ys2vWCq23&#10;GTgv/ZmBo8enjD5RevrV7EUsR60YrCQvbnibHS8f98rktX9jx9mz8t4e9eIjiUNbypR1sACQXZD3&#10;9qgXAeDFDW+zLqul2mkNxZrFsfA+BuOwXgN2nz7EClZQegoAZg55InPH6hnWp30MRhbCOtiIWUOd&#10;LtcqsnzcK6HmkIffm/6v596NCu/OCnlPWLe5Xy5j9+XPo6ZojZPx2ZLlBze7hnshnhxzUqICQYgI&#10;AAAIAwJRFK1UsalAkfT5hjN//vPSsnPVbdvcJYqIImo06QnIlCiEEpUAURGhiF6Py+iQECBACaWE&#10;AKFAsNEgSAISBayTqqsu5+X9+9HHHu0TG/voY4+t+XiNXZHbhLZ9//0PFr37bmTXLiolok7yYJVX&#10;7Pi0pqHu+N83Hv/7RsfwzB2rZwx7smTh9uXjXpn75bKN+7YDwMmy76ekppcs3L5r1orsgjwWWFp5&#10;btDCSWZf/5KF24//fWNNQ51jOo1Wyx+Wv8KyKFm4feaQJ17c8PaBU0cc47D+Z/eJg+zngVNHyuur&#10;Bkb1K6089/B708cPSCtZuP1fz727bPfnLMeMz5Zk7lj9r+feZcW7amkoWbh9bHTy2OjkkoXbH0kc&#10;6j7T7IK8e8K6sZiOxWi2djekZ1iX3JLDbNhZWF6SGhHXJ6JXeX0VE8vC8pL2pmBN6XXiwKkjL254&#10;++1RL6bEJjmdyi7IO15WyJoUAMa//xLLIuOzJT9cLjvw13UlC7ebff21cO/Eoz0nMVFqBCJRDAiw&#10;XUFEEkXwOXj4XM6GghP55y9fqJ776h8BG7BIVYUAIkgAoBgBBkBAASGEsQQAbIYGIQSUqqoqCAKT&#10;VCwIlBAKgLCAAADohfPnFBVR0QAAIABJREFUfygtPXrk8M7cnXv27q2prekcGRkbFzt48OCUlBRJ&#10;kmRZbtOmjZ+fnyRJGGO73S5JEqUUY0wIYV1uK+uXXZCXPSuPHc9MTp/60BM/XC7rfFeYj8EIAMum&#10;/DhFNHPIE1Hh3QEgJTZpctGIrUfzHkkc+vLvprKz4aEdUiPimPL2yX83x7aNZP2Mj8HomAgA7Dj8&#10;3yMXig/8dR3L4pHEoV8XHc7a9Znj8+pjMD4WP3Tj4Z2s/zn0fX5qRFx4aIeMz5ZM7jeCiVBUePdh&#10;vQZsPZrXJ6LX8oObl497RSueazXdZ9reFKz1wI40WzvtbEhgcLNjwj4RvQDg65PfpsQm7T59aGD3&#10;+PDQDpquu/v0oWG9BjR7L0orzz2+Ys5rDz7T7KC3vSl47qPPs8b586gpgxZOKig91TbwruUHN++a&#10;tSIkMBgA/jj099kLJzmOeL0NTwqn1WISBai9Yg25yyAIiCrGxgakN+pLSiq/PXxCtfn2S7i3S7cO&#10;WARKKcICUe0YIwAgAIQABSCKKolUEEUAIKoqy7IoilgQACGEEAUglCKMAcBms37zzTfr1q795ptv&#10;Ll68WFdXFxQUNHrM6L733nvfgMR27dr5+/tbLBZZluvr6yVJ0ul0V69eRQgxOVdVlckqU4ZbWUFX&#10;be3R+4ZPXvu3Hy6XDeuT7PiUdL07XDvuGdaF6VGllee2HNp17OypJg3W1x8ADp058UhcSks5lldX&#10;xraNZA8T456wbst2f+4ULb5LTGbeutLKc20C7/r00PaZQ55gKR+5UMyyZsS2jSw+fwYA7uvZ1001&#10;3Wfas02nZq9qtnY3JDy0Q2zbyINFx2I698wtOTxx0O8AgOm6owcMyy05/Haf5GYvHP/+SzOT05t9&#10;TQBAYudo9mZhWQDA+eqL9ZYGABi0cJJjTBbonXhSOKuq5YqK8+vXb3jh+WfbhfphQaTU50q18t3x&#10;Mp0kSD7o90+MMPoCUYAQJAiCbEN6vY4AwLWuS5QwICIrMuvZdAa91Wo1SuLV+nqEkKqqly5dKjiW&#10;v3Hjxn//+9/lFeUhISFt27Yd9tBDgwcPHjx4sNFoBIQIUEmSaq7USKJ04dLFdu3a6XQ6i9XqHxBg&#10;sVp0Oh0GZLPZWKdqsViMRqMgCLdW5ZTYpAOd132254sXN7y99WjeP59+1TXOVUt9e1PwpStVgxZO&#10;GhudPKxP8rIpGZ79EpPQI7a9KfhoyXftgtqU11cNifsNC2fdu2PM//1jg7k5qftfavdIXMqy3Z/3&#10;DOsCANHhPeDa6+zrk9/Cta7VlZ5tOh07e6rRatGEsCWcFNcDf13n+N7xZjwpnF98eby+vszgZ2oT&#10;5tfYKOt1kkHAaz/bl3+04OmnJ7Tv5B8dHUyAihIiBASEkaCjVEIAFFHAKgVMEUUAqqqKoiiKIqXU&#10;aDTW1tYeP348Nzd37969586eO3v2rMlkGjJ0SGyf2Pj4vlFRUYGBgVardcWKrMcee8zoY8z+fP24&#10;3483+visXLmyurp61qxZsqL+64t/3Xdf4vnzFY0NDT26df/qq68mTJgAACaTiRByw6q5ISQweOpD&#10;TyTf0//h96YXlJ6KCO0IAEUVpUxvBIDjZYXDeg3Y+90hAJj76PPsYappqGNPeXynKG1GxJX2QaFH&#10;LhQ7PoLHywoTO0e7xnxm4OitR/M63xU2ud8IFjm+U9Sxs6ecokW26wTXf734XzLVaKl2raFb+4jy&#10;+qo1ezdpJWcCuTR3XXtTcEsTNv9In/WH5a88v/J1p4EAY98PBdrxD5VnwUHISyrP/lyE05MTQvsO&#10;fH/oWMnjEx61yEptY62i0k8+3bf8g0/Gjk4bNarbvfFtJT0l2IYwoUglKqiKQKlAAAMgLFAsqlZb&#10;o8VikSSJAr1y5UpBQcGMGTPuu+++5OTkN9988+jRo+3D2q/+aPW5snMrV66c8fyM3yQn3xUSYrFa&#10;DUbjW/Pf2vf1vuUrln/++eeKqtRcuXLk6NFzZWWnTp/GGH/11Vf/zvv3tm3bFi1eXFBQ8P777zc2&#10;NrKes/VjTlcyPlvCvpjXWxsBoG3gXSw8c8dqFr5x3/bsgrxBMYl+Rl+4NiG5cd92pvsBwIh+qbkl&#10;h9nn9UtXqp5Zep3aPCTuN+1Nwc+vfJ29/llqE+4f5VqSgVH9cksOLz+4eVBMIgsZFJOopcyKuvPI&#10;nvDQDmOjk+f/a7lWPDZzE2j0//7iuZvNVKOl2mlculIVMWtos7NErLc8cqGYdZ5wTdc9cqG4pQEn&#10;AIQEBmeOfzm35HDGZ0tcz5bXV2lN+mr2IjYIZ4Nhre4nSk+zHn7JF6tHL5jSaLWw5Q2llefclPZO&#10;4smeMyysjW9AQOfOgXZVDg4J3r7tyOcbvkgdfP/w4dGqTIhQizEISKcQq4gkooJeL1EVACOEEUIU&#10;A8WUfl9csn///oMHvzl8+NtTp06ZTH59evdOS0vr37//vffe26ZNCMIYEFBKZUWWVZmoxOhjJITM&#10;efnlnbt27dixY/rzM2xW67y5c48cOQKULn733bfeeuvee+99///9v+C77kIAWVlZQ4YMMRgMbMCJ&#10;cWvfUI4TQgBQsnC7v4+JjWHam4LfHvVieGgHtlxm5pAnxr//Unl9VXtT8PJxr7Buamx+8uMr5gAA&#10;mxpliUSFd18+7pWluesy89YBwOR+Ixxz9DEY1/zhrTc2LL3nr48AQGzbSG0uxwn2QF9suKJ1iQk9&#10;Yt8e9WLmjtUs5bHRyTGdewLA3EefX7R5JSt2bNvI18fOAIDHfzNi6/t7tc8VrcxUIyU2qdnatQYf&#10;g3FsdHJ2QZ6jBvtIXMqRL4u1F02zhId2+GTSm4+vmOPvY0q+p7/jqbHRyWerKthCorHRyWxyCAD+&#10;kT5r4aZl2i1jg3OvBc2dO/fZZ59t9pyfn1+z4S15fK+rlwmmolFXZ4HKyzBtxuyEvrFTJv6ujZ/o&#10;ZwBEKZUUm92OsCBhnSwrAEgniggh1W4vLfn+s//7LGfDppLSH+x2hSg0Ojpq8uTJaWlpvn4myaAX&#10;AAFBVFSoqAJQioBSikGw2eySoMdIKDxZlJaWdqnq8t79e3U6qV27dnNfm2dpaHz77bexKBz65lDK&#10;oEHDH3qoQ1jYqlWrPv7449/+9rd6vd5qtRoMBmAzw56AfdBjH9w8kiDnZrm11U63QEse31VVLS4u&#10;bn06kZGRjY2NToEffPCBJ3tOf+mK1W6UG3VXztfOnfd+YKD/I2NSQkKx2livgF5Qkc0q632NhBKV&#10;qISSixcvFJ4+vX/v1//etevwt9/qJOnutnenDh6clJiUMii1S/cukkFPbArCiBKiEioIEkICqAAA&#10;CAMFAAQGg4/VaiOqHNwm+C+v/EUlamBAgKSTMMajR46qr6/HGDfWN9zdrt0bb7zBBqht27bt0aMH&#10;+4iKMUYI/S+aLYdzm/Dod07VpMciluXli1baqstf/PNz3SPaECSLBqwiBQw6WaUGjMvOnsvNzd21&#10;a9c3Bw9evnz5an1975jef3x++kMPDmsbGhrarp0oihghhLGdyKJRJJQSggAQEgATjGQMAICBIlAF&#10;KisKxQISqH9I4O9+/7vLly4GBQcJgiDL8r333quqKsZYkqR27dr98Y9/BABBEOLi4rQiMxH1VLfJ&#10;4XgQTwpnLTWqivz5hn1HTxU9N33yffd2A0yIoiqEXLnaeKas/NiBg//+Knfnzp0WS2NISEhou3YT&#10;nnrq4Yce7tqtm0GvVwkBShGiAGCz24AC+yaJEUYiQoBkIguqIIIAbAE8AqBIwILVavUzGusb6myN&#10;DXpBoJTYbIogCHa7nUkpW3XAsNlsTCD9/ZumEz0rmS19befcMZy+Hv188aRwVurg838dXpa1Zsak&#10;calD+4gUrlZd+eabg1t3fHnkaEFJcWld1cXu3bv+bsyj/fv3j+sb26VLF53OgDGyqbLctCBPRYSK&#10;kmiUDIqqiFgiqkqIghDGGINKiKqAIAIwkUJAAQHoMCY2Wb3aqBclg04PGCOEJUmy2WzsA6YgCKqq&#10;IoQURTGZTFarVRAEjLGiKPTaCiQPtgOH4xE8KZy7D1/YvPW/kyY9+eiY2P/u+Dpn7aot/8putNfr&#10;DD6CweeRUWPSHx8X2yfG389HtgHGYJdtVKU2mUpGnUWWFRUC9HqsgGyTdTpREATFpko6SVWxqhAs&#10;CgISEdSBrQZEjKgkIIEKOkWlok68cOEyJtTs4yv6+lCVUgC73a7X6wGAEKKqKqWUSSD7dmq32yml&#10;rFNlH1Q92A4cjkfwpHBm//2ftvKiPcUHvnyj6FLxd53amp8a0DdyQP+Yfvf27hsr+vohwSjLSKlt&#10;FCURKyoGQW206Q0SqbUZDZKqqshKEYCOAljtFKhAAQjBlGJKqc0OAPT82R82fSj7B0Yk/UYKCwdB&#10;jwR9o2y3CsgUHGzTGxsV2Q8LmFKdTsf0VfalhM36sGNCCBNITXr5mJPjhXhSOE9/+QFS64xAwoGO&#10;bhP0my7dInUB0ten1Lx8Kop19sZaqR4Zsa2+MSjAfPVylY/BaLVadQZ9TV2tT6B/o8VqFPVIJQgQ&#10;AkwRBaBUpZRSQlUECCiSGhpJxSWfwJCv3/jIFBPTc1iasWdPyT/AL6w9AiNYAXQSpYT3g5xfAJ5c&#10;IfRgr66TfnP/lLQHxj+S3L9fT52PUGWpvWxtvGxvOG+vvgxXasBaD6rg53vVZhV9fa82NIiiTrYr&#10;AUHBhFBfPz9FFG06yW7Q2ww62aBXjAbqZyImX+pnon5+1N9P8jMrqnjxcp0KUkO9vHvP/pKSH1BQ&#10;IAkwyoosC9QOlHpTL1hdXf30008XFRWx45EjR7Lj1l9+s5e0hhdeeCE3N9ezaf5SWbt27QsvvPCT&#10;ZO3JnnP+pzmiaBXQVSzYgKiUiBj5CCoiEiF6GQQ7oSawYkHUk9o60cdftdqxooIoYgFTEVObnRoN&#10;VBQRAFzTMxHCP66LB0RLimvXrA4IDO56fzLq1NkYfBcO9LPqBAuWMdYBqBgoJgiDhwV03759CxYs&#10;0H5OnTo1NTW1NRcuWrRoxowZXbt29Wx57gxr165t27ZtK2vq8cu9hHHjxo0bN+4nydqTwil0upsQ&#10;myBYMbKDTEGVEPUlkg4hFZSrWGcXDUawq0CREBRc/N99HSO6NdpkpaLMGN7p3OGjXVJTQC9RNnFK&#10;KQAF+qOKihBCCIFfdPfOr6BAM1WB6n0IxnaCQFEDJQkpNmK3CTodQdLtUGvDw8Pfeeedm73qtdde&#10;uw1luUNUVla2bdv2p7qc41Hh9AUEegQ6CiroACEBEUQUAEEQfQIBCKigCqpquapTUdG2XHObkz9c&#10;rWs8/l344AcK9+/tMuA+MJhUUUAYY0AUAIAirQ9kfalOoAhAr1cJEKoCRqKARFGkKkEgCAYfUCkW&#10;mtwMtX6a5xYmhIqKiv70pz+NGTNm/fr10FxfWlRU9PHHH+fn57d0dunSpaWlpeHh4f7+/v7+/jNn&#10;zgSAtWvXsgSTkpKmTGlywHfmzJmMjIyampqYmJgZM2YEBQXl5ubu3r0bAPLz87Oysnbv3r1q1SoA&#10;CA8PnzlzZlhYmJaRxWJZunTpnj17ACAmJmbOnDlGoxEALly4MHfu3Pz8fLPZ/PLLL3ft2rW6unrR&#10;okVagbds2VJaWrpnz54lS5bMnz9/8+bNJpPpwIEDAQEBb7zxhmuaFovlo48+2rZtGwA88MADp06d&#10;crz80qVLK1asqKmpAYDZs2cnJjazaJY1aU5ODvv5wgsvjB07NjExMTMz02QysQS1FnC8UNNrYmJi&#10;Jk+eHBYWpjUvALDcFyxYMHXq1CVLlrC2Za29adMm13bLzc1l0cLDw1lNQ0NDWeepxTebzZMmTYqJ&#10;ibmZR+am8eSYU1RVQVWxSkBFAIgQVaYyEWQVZFmVVYWCimVZAKMPYHxPx86l23e0OXmqt84E/94z&#10;oNs9YNATVZEVWVUVlaqEqswpCQGiUlUlikIUBSHq60cEEUmioBMFDACqoigqJQoghSAFYXK9ixPa&#10;Cv4Xq7GcnBx216urqx3Dz5w5M3DgQO2sxfKjVaHFYsnIyIiPj8/JyZkyZcq5c03mILm5uYcOHcrK&#10;ylq3bl1dXd3evXtZ+O7duxcuXJiTk+Pv7//hhx+ywPz8/FGjRuXk5AQFBVVWVi5evJhF2LJli2Mx&#10;WL7r1q3Lyso6d+6clubOnTt///vf5+TkpKenZ2RkWCyW7Oxsf3//nJycnJyc1NTUd955JykpaerU&#10;qTk5OUwtP3DgwMKFC995551m0/zoo48qKipY4QHA6fJLly5NmjQpJyfnySefXLFixc028oEDB2bO&#10;nMma5csvv3Q8VVRUtGDBgvnz5+fk5HTr1u3//u//ACAjI2P48OGsLtqY4tixYzk5OVlZWWVlZWzI&#10;7dpuubm569atY6nFx8c73rXc3Ny8vDwWPz09fcGCBexdc/vwpHDi6xGuB4kYJLBRlUoSEHu7e2MO&#10;XK64FN7et1/v/3x/Uu0TBXqR6nQsMksBISTgH48BmlRdR/DNg1xojWFKaWnpyGtoMzSjRo0CANYr&#10;VlVd5741NTWVhQ8YMAAAmPs/xpEjRwCAvYy7du2aktLkCWHdunXDhw8PCgoyGo0DBw5kfSPLhfUV&#10;jz766J49e9gTExMT07t3bxbh2WefZW/9gQMHOq3GDgoKmjlzptFoDAoKioqK0sLT0tLYU8sKWVhY&#10;GBoaWldX5/g4OpGWlsaK4ZqmxWLZtm3b5MmTWeFdTSnS0tJYb9mrV69beKbT0tLCwsKMRuPw4cMr&#10;KysdT+3ateuBBx5gdbn//vtZ+3To0OHChQtOiTBNJCgoaPjw4axtXdtt9+7d6enpLLVx48Y5dtHs&#10;7rD4qampMTExX3/99c1W5KbwpFqrKIpTyPXqIiJUoDp8ldj1fgYhunvq9GeCuvYQAts8GBpqvreP&#10;rKhEp0MUUcJ0WqAUMEKUAqVACCWEIkSd5Mi107thN+iqxFJKRfEGTeE05mTyaWzZC25RUdHBgweZ&#10;jupEY2Ojo5xo1NTULFmyhOlULEd24OPj43jA5EdbfggAubm5x44dY3pmUtJ1boEsFsuGDRsKCwuZ&#10;vqrJs6+vrxYnICCgoaFhyJAhlZWV6enpSUlJTz31lJPq6HiJa5rs1eOoTjuxb9++H374odnWaA2O&#10;pXWivr5+z549TJ3Wijd58uTly5ePHDlyzJgx2nSOdrN8fHzq6uqguXbLz8///e9/32xGNTU1nTr9&#10;6KKlW7duDQ2318WJR8ec1y+Ca5rCcYBQMCDhKqEyFkQfqWv6WEAiWEhw1y5UFFUdwqIowY9LAgih&#10;WiKCIBBCgU0VtZypl8AU15SUlHXr1hmNxpEjRzpFYA8HQ+vrzGbzjBkzNPkBACdVmSnAriOuLVu2&#10;jB07dubMmexpczzLpIiNxDIzM5stamlpaUhICOvxJkyY8Oabb3744YdsVNYsrmmy576srKxZ+ayu&#10;rmZDvpycHDawbDZZlghzHAMAtbW1LRXAEZPJ9OSTT6alpTkGBgUFvfbaa2VlZZmZmW3bttXeboxL&#10;ly6FhYU1225ms/nMmTPNzq47nSosLLz33ntbU8JbxpNqre16rFar5Xpku62x4apIaSNRbIIo63U2&#10;VaW+RiKJMkYKxlcbLY2NVoe/635arTar1Wa/nkYXrDfC4oLVavVgOwCAxWKpqanp16+f0Wh0/aIY&#10;FxeXn5/Pwvft26e99VNSUjZs2OAkkADw8ccfWyyW6urqDRs2jBkzxuksMwVMTEysrq7WNGGNysrK&#10;bt26sTmSEydOaOHr1q1j3d3SpUvDw8O1Z85oNMbFxbF3h8lkatYu0TXNsLCwmJiY5cuXs/b84IMP&#10;HC9nCj8zBtq8ebNrgozg4GCz2cxGsLm5ua3UfqOjozdt2tTsp+CwsDB/f3+tf1u7di0AFBUVbdq0&#10;6b777mu23dLS0rZs2cJaZu3atY73Ij09XTuVm5ubn5/v+Bq9HXiy59y6dav7CAgBAAWMFIFSjERA&#10;go0ighWMZYwJQiJRRerOqfQt4Lpu1imEdc5s9OgGNuZkx2PGjOnXr5+byEFBQWPGjGFdhKs4BQUF&#10;zZ49e8GCBUuWLImJiUlKSmL26+PGjcvMzJw4cSKLNm/evA4dOgCAv79/eno6ACQlJbmWMy4ubvfu&#10;3SNHjjSbzQkJCU5jzhEjRmRkZKxfvz4mJoalxoiKinr11VfZDDDrJDMzM7UJ2MmTJwPAoEGD/vSn&#10;P23btm3+/Pk3THPGjBmLFi1i5WRVdrw8KSmJ1UtrjU2bNlVWVjqOTo1G46RJk1izJCUlaVq9exIT&#10;ExsbG7XemPWi2p1KSkoaMmQIG+RXVlay8CeffFKTSad2S0tLq6ysnDZtGmsHx9ZOTU29cOECOxUe&#10;Hj5//nyz2dyaEt4ynvSEYLfbb5QdAQKIIlVACkYAoFMBAOwICEISACbEYcmBZ2h2hOkaja2z/Un4&#10;4IMPQkNDnRSzXzxz584dOnRos99UPA771qJ9pPEUt9sTgifVWtdZ0OunREFBFAGRFBAJolRAVNBR&#10;SUASFiWQsAFAQoIgSG7/ROEmcRVO8XqYV1sPtsNNkZubu23btl69mncA+UvFYrHk5+fHxnqpN2cv&#10;4TZOCDlBESUIAwYggoCRJACiABQEATCmGAjCFFEMyO37gl1zM7gKp9N07o/e5e8UFotl6tSpbExl&#10;Nptnz579M13fd8sYjUaP92O/PDy6y5jb55sgsAPFCCSgQBAhgCmACoBAFQgBBYhKiaQit3uZIOKy&#10;B+CNS+VUMNevmnfYZMxoNK5cufJO5vgrJzEx8ef4LvDsFoB2oDogCBAAIoAUoCKoGAiACAjZMRYp&#10;BQJ2QEQkFFQKqgiUSkCxoAIlCAFGFAEgChQBBcAU6LVVfIgdA70+EDUfE1EKCLNFCwBsKooZrFCF&#10;AlCKKDNDA0QJAkHyuUH1OJw7i2e3AJSBSkAQAICgAJUBYaCYKkBVwAZMLQgb0MX6ah22icQuqtSu&#10;CJRIVEREQDYRQCXARImiJg2WYgAK6FogaG6GtHW315bfNi2oBYQQ2+wIECBH85QmGQUExFE4meFo&#10;YGhnjzYFh/O/4lnvewYAFbAMwNbZSaoqA6IgIapgtVHQ6fGhQycvnj87IL6nQW8S2BJ3IhIMRAQQ&#10;kM6AMQbmHIgiCtC0G+c1QQIClKo/yiEAoGsbdmoSiwFRSglQtvkRakrxWs+J2PojSq/1ssA8EXE4&#10;XoZnhVOkog1wPQWgxARIRzFQsKoKABYvXSY79xz68sutM2ekB991t6iqSJKAoCY1WAQQKFEVRG6w&#10;eS4Vr5sQotcbV6NrGwdiSh2nih0vIYRAU//elAIl1BvXGXF+3XhSOCkBQhEFAohQAELBrhKKCBZ0&#10;J05cXvH+1mMnjvbuHRHRpbPVLvoaRMUqS4IEFFQERAWgVBREJAhu1FrE+j+H7pQS1sdSRLGjskqA&#10;IASIYoThR72XadwUHNMkRLHLdk9uqXurVFdXT5w4sSWLqrVr11ZWVrpZVce5Kby/PT35nZNQACIB&#10;CaDEj4BEMFCMqWA8ePTsWws/PFNehTEelDJA1BklPQAGLGHQAdUBkgBJBERVoaqsUkWlikpklcgq&#10;VVSiqFQLVAhpmkiicO2AWZeBSqlKQSVAKCgshIBKqaJSWSGK0nQgK0RWVFkh9mvHCgGEb5dsvvDC&#10;C613MhIUFJSTk3NnvsvfAW6q7q7s27ev2cXAvx48KZwqEKuFVl0QGhulsorLFIEggoCRXmxTX68/&#10;W152d1hIYv8+gEEQqV2xCXpBBaAIKKaAFAAZIYKRgBBGGGMkYCQAQoBQ09bXCAEgShGhgDAwMzJB&#10;RISALBOEkSAiQcCKCopK2B5FgBAWEMZsYzNACIsiRhjb7HbZrgiCIEqCJImSdLuEk9n7/jr5H+vu&#10;umjm14Yn1dpjx0tyPv/PX//69D8Xf9alV7vfBgXqDVLZWfuSxTmKHaY998TdbcU2IRKlKgABQZEJ&#10;pSAiwAAqgEJBRjd6WVDatGaAkCZPQ7KsMNtRAEoIUhRVpxMUBSkKAUCCgOx2hVK2KggBgN1Oqqou&#10;VVVdvnChsqKisqCg4Pvvv7944cLevc5LxjXY4i9mXwIAmZmZzDTeyWuB0WgsKytbvny55kyAGX+x&#10;ZZ85OTmOZ7VLHH0asAW3WVlZQUFBzRrpu8IML0pLS5ltfmJiopMTAMflDZmZmb1792YGnPv27cvO&#10;zn7nnXccC6B5RWjJf4JTm4CD8wHNgQAAZGVlsZW0Wt2Z9db69evZf61gbDE6s+pydEEQHx/P2nbP&#10;nj1Tp04FgGPHjjEVlCn/WVlZVVVVmjOK2bNnA4AbZwv79u1zc1bLOiYm5ty5c+np6ampqRaL5c03&#10;32T3y9Xw5Q7gyZ6zU2RbQac7frKx9Ieq+L7xkqAjClqxbNPF82V/+fOTjz8eNyTlHhGDIKiUWAQM&#10;KiUqVVVKVUoJhaavmIggNqZEFBBBwPy6XwukhFIVKFUVVVFUBCBijDEgBJTQxgZL/dV6q0UWEJIk&#10;JIqAEaIEqqur9+7d9967S5+Y8NRvk+8fnJo6fNjw0aNHT5486e3MzP1f7/Pzb361MCM2NtZsNhcW&#10;FgKAxWLZs2dPv379XL0WWCyWzMxM5kxg8eLFDQ0N7MM3M6u3WCyvvvpqt27dmDF+XV3dhg0bWPqa&#10;T4OQkBAtUzfODTRYmszkf9KkSStWrGCmaq5OANyTn58/dOjQnJychISEpUuXQsv+ExiuzgfKysqY&#10;OxKWL9PPtbqzqwoLC3NyclpyluXkguDBBx+cOnVqUlISc8vgpvAmk4mNBdw7W3BztqioaMmSJbNn&#10;z87JyRk4cKBmDbN06VLtbrZk+HJb8WTPafL36xQZ8lbmP6Kj+4Tc5aMoysdrt329b9u05/6Y2D/I&#10;YgWjAdutdr0RK4AEwBiLiiwghAEwIgCIIIQQJU1rA5pWHDQdsECMQQAEAEQFlaiyXZVEUbYrFEAn&#10;SgImlMoV5WctjZY0gotxAAAgAElEQVSTp08fPXKkqLDodOHp8ory+rp6SScFBAQEBAb4mXzi+sT0&#10;uqfXPVH39I7p0ya0jfsvKUajMSEhYf/+/b179967dy8zsMrIyEhPT2emlcxrQUhISG1tLTPIDgsL&#10;c+rr2PPNHs2goKBRo0bNmzePGT04+jTQ0KwRBg4c6GSi6ZQme3YTExNXrFhRWFjYrBMA98TExLCe&#10;ZNCgQcx+jfk6YHV3tQt3cj4wbdo05mTg0qVLbl4H7u1+nFwQtL7wQ4YMYQdaz9arVy+mdDji5uzB&#10;gwcfeOAB1gKpqansVVhWVrZnz57FixcDQFhYWEJCwnfffXfmzBlNO5g/f367du1aX85bwJPCWd8A&#10;ib/pc6IwP3VoH52AN35+KPvTnN/9LmXY8GgKNpNRDwQEjIFQAUmqQgVBxIj1kQghCUDAlCDatHq2&#10;6bslkGvHTd8xCaVAsSBgURRlu72youL74qJvD3/7fVFxRcX5K1eqy8sr6q5erautFUUhLKxDr169&#10;Bqf8tnN45/Dwzu3ubmc2BwYE+PsH+ImSjqgqIQQLGG7khrp///6LFi2aMGHCsWPHhg8fDs15Lbh0&#10;6VKz/g00HM8ySytXnwYabpwbOFJTU+Noyd3Q0NCsEwD3uBagJf8JjGadD8yePTs7O3vFihVMJ3TN&#10;xcni2Qk3Lgjco+nb7p0tuDlbWVnp+nJkt4YZiDHGjBmTlpbmWLWWrFI8hSeF08+P2Oy+b77xJ7sN&#10;vj1sWZH1afx990585nGK6gRBr6hEhzDCgs3SIOokQkAUEL7mVQ8hBCAwJ+9A6Y9+a5lIUkpU1S7L&#10;CiVXausK8guOHj327TcHDx8+XFZehjEWBFEUBR8fX18/n9jY2Pj4+ISEhJ49e4aGhtrtdp1OxxK0&#10;Wa0AoGdiKSsYY4QwE3/3VWM378iRI3v27HnqqaegOa8Fubm5jtbMrjiebdangYZ75waOxMTEuHrf&#10;dHQC4PgwmUwmzfLY/XSLe/8JzTofSExMTExMZGPRTp06uelCzWazlnt9fT2zQHTjgoCh+Y5otuTu&#10;nS24P+vYLHDNAwOTeW2i4SfBk2NOQa27y0+vNkL+oQuLF6/sEBE2acrjCrbLBKvUQCiiCAgQJEiU&#10;Yp2oV1UVYSBERUABgJKm1QGqSgHw1bqG06eKvvxyx9o1697KeGvq1OdGPDwiIeG+6D59HnpkZOY/&#10;F50u+qF37L0TJ/7h9dcz1qxZt3Xbjq8PHDxacPzjz/7v+TkvJQ76bVC7djIA1usUBApQhVJBr5f0&#10;eopEJOiRoCcg0mt/N6xdSkrKihUrkpKSmES5ei1glv5shqOsrGzTpk1w7ZmDa26+2NmWfBpouHdu&#10;4Jij5lHBCScnAIzIyMi8vLzq6urq6uqWxrGMlvwnMNw4H+jRo4cme1rdnYiKimJlLioq0rrfZl0Q&#10;aFl36tQpPz+f5cj86znh3tmC+7PR0dGrVq1iia9du5aNOcPCwsLDw9kI/KfCoyZj2CgJOku9/MGS&#10;z0q/L16W9Xq3dv6qapFEAyjIdkVulOySEev0OgBQFVklqijpFcWuKhRjQZbtVVdqjhbkb9++/cCB&#10;AxXlFVdr6yiidptdkRW9QR/euXNU7D3PJv2x/339O3eKkHQ6QRAMOgPCGGGw2SyqIlOEZSQ1fXWB&#10;ppV56No6PQAgAAQUQIRS2rRMECFBEHQ3ek/169dv/fr19913H/vp6rWgd+/eL7/88tKlS5nuxOYP&#10;09PTmfabk5Pz8ssvf/zxx0wLfeCBB9zonO6dG2gEBQXNnz8/IyNDm2l87bXXnJwAOMYfMGDA7t27&#10;J06caDabU1JSDh061FIBWvKfwHB1PtCrVy/Hn0yhcKy74+WPPvpoZmbmyJEjmRcIFujqgiAuLm7L&#10;li0jR45kXn/deJYAgK5du7o6W2jl2cTERC1xRw8Mr7zyyqJFi1h7ms3mhQsXtqTp3CY86QmhstEq&#10;y/j1eStLiy9Mf+7xQYO6ISIL1KKnCBQdFfRElGWQVapaLNbz589XXb5cVV119uzZsz+cPV14+lTh&#10;qYpz5zGAf4C/OcgcEhISFGTu3r17ZGSX7j17dOzQMTS0rQFJiFBVURQgktFAKVWIQglFgDDGEsKq&#10;SqlOr9mmADStBWKCCgCAqIplAG16mDKjMhH9ZNoLx6t4+umnnQYsLXG7PSF4sue0EVj0/z49dvrk&#10;+N+PSUrtaqFEEi0SppQCEUhpSel/9+85+f3J48ePl5eXX7161Wqx1l6psTQ2+vr59+rV67eDHoju&#10;3qt7RESHjh38/Px9fHx8Tb46vY6qlBAiCAKmCCkABAtIEgQAWaUISYIOYUBIAIJAVkG2iiJuWs5O&#10;6TXbT8SmflkHKgJuGtOy8S0L5WvfOQBsgN2tW7efuiAAnlVri3JPX9x/fMrDD/0mtkvliVPVdRdO&#10;Fn5z8PD+0yeLSkvOV1XUBenbGvW+RpPR1+jbsW34XW3aJiYm9oqK6tmjmznIiDAQhKgIrEtTFGBG&#10;0ZoVikJAlEGstcs2ixRiBIOoUkCYWu1IthMJCwZJEPQ+KlUQIkCb3BEhQAgooGufZ6hAFdy0Wp5S&#10;NveEMcBP5kKI8xPjOEUUExPz+uuv/4STQI54Ujhf+Ptfr1ZXl5R/9/8WX2y4eAYsVySbPVCFNiDE&#10;mO7q0LZXdI/w9nff1b59e3+/ANWgkykFWgPH99Dju68SAoAEZuR1bXE7aZqwYuZi7HsnvlJaZrlS&#10;5Xd3sBBoEvSCxWYVJEm2qVTU21VEiU0yypIoXK2v8/XxsdnsAsaUEASIrZMHKqiKCJSNMLW5YBr4&#10;+s94xyHO/0LXrl2900+CR3vO7w4hUK1VQnsDDtdBmCEwwmAMIdjfIpqIjxn5WE4cqTltqRUwABCV&#10;qKoqiiIzj8YYIwCQVVCv80LiZO0lyESwqzoJn2m4GhjsY5MJlsCm2AW9T4NdQVgvCZjaZbvdKokS&#10;FnB9g+wfYHB0RY8oSAg76bCU0jgunBwvw5PCuf79ZXq94KsXfLBsIFZJtukUVY8kJBNqJxhhBRNK&#10;VeZfC2MMDpugNK3BExB1EpzrfwmKeqWkuLG2us1dQT4+BnOQWQFikxWDyVcWdKqiUlWHia9ik3U6&#10;ndVikYwGAgQJQlPfC4CQKmIrguutRvm28xzvw5PCOXzsQwjJQGRQbaDaAQkg6AFjIARAAQEAiUDR&#10;j5MxDG3hQdP0jNvFOoSY8VBQZVRzBYgKPj76ulrf4LtAtoPJBIoCBjM0iGCnoCoBRgNYGsHXCJQ2&#10;fShBAEgB+SqAh11Xczgex6PG1gZECGCCkc4AyA8opiqmFIioUJEgTBARMBKb3HFRSqgqCAIAopRQ&#10;Sihhcntt+vTHCVaHmVZEqSLTelXyD67I+8+BbV/W19b26hvf57FHBaQnRl9ZUfQ2Cxh8ACiICqUq&#10;MiogIMBAm5wQCQDBTjuuIN51crwPT64QAkowEkAQACSqCpQIgBEVEJEkGestFAMSgWCiCkRFQLGA&#10;JFVGqgxUFagqARUBMEUCRZgiRBGmSCAIEyQQJBIkEIRlEJBklHR+IOhMPXoOeWbasBG/y//620ab&#10;TM5ewI3K159vKPjPNijJ/8/i+XCx5OOF866UFwLUE9Sg4EYFWVRkJwAqYAWwCpgAVhEmApdNjtfh&#10;We97bEEOBoSB+eRpspIGAQCQDhFKry3VaeoNr0mFtn+1U4JOvwmCRqvdT9DJkt2vgx/54erJTf/q&#10;EhHqGwgrnpg+bPrzsapybu9e+u//dig5oxJdaOEZP5kAUFXU20EQQdRRga2lpa6ZcTjehIeFEwAA&#10;8DWXW02b+WmLdSjADV1CuxcYG8KKUadYbCKApexy4d+XBoVGho8bgQ26ETOnBvUIR91D61ct/8EG&#10;7fr2O7Lzq4CYXoLZDIAICAgkrGAggDEQTBwzcljex+F4C7dDOG8vjVQ2APFRhSNb/n3l+7M13xV/&#10;W3xkyD9eDE1OtIsCNNZd6Xy3SMTA/nGFp0/Ex94DBp0KmAIWAQsKgMrXG3B+HvzMhNOkUD8qIaBA&#10;yH1jR9nj+tltVhLip48Is2PRqlKkCgNmveArGpF/8IORnQMjIlSD0SaKAKJAPTvC5nBuLz8z4cQ2&#10;gHoZ/AQAWfH3kX7bp7r2ssnHj2AdxUZ6uc7fvy3takAUUUU19+tHiGrHSBX0CBBhbqS9wQcmh9MK&#10;fmbCCQKABESHkCxKJv8qrApB7VVV9qFSI0Umv0CgGIyBNptVb9ABxQpSsSRqn2iAu47m/Hy4c7uM&#10;tSbCjZGABoiNAhioJBJqQJIdsC8SRRUhEWQ9CCoQwDrJh615F0SsAAhsZhgDQSDQm9yljMP5ibij&#10;wukBBEAAJgCQELADAMAAOvADYNs6CPDj51vBqbNETV93PPyBl8O5DfBnlMPxUrhwcjheChdODsdL&#10;4cLJ4XgpXDg5HC+FCyeH46Vw4eRwvBQunByOl8KFk8PxUm5lhdDt3lyJw+EA7zk5HK+FCyeH46Vw&#10;4eRwvBQunByOl8KFk8PxUrhwcjheChdODsdL4cLJ4XgpXDg5HC+FCyeH46Vw4eRwvBQunByOO2pq&#10;ap577rni4uI7nzUXTs6vlL/85S/PPfecU2BFRcX48ePz8vK0kA8++ODZZ5+NjIy8o4UDAC6cnF8z&#10;tbW1Bw8edAzZu3evU5w5c+ZER0ffwUL9yM9tOwYOx3N07Nhx06ZN/fr1Yz9ramo2b94cFRXFfhYX&#10;F2dnZ584cQIAJk6cmJycXFNT88EHHziG3NbiceHk/HoZPHhwVlZWcXEx01q//vrrlJQUzVz53Llz&#10;/fv3nzNnTl5eXlZWVv/+/Tdt2mQymdasWXNnisfVWs6vFx8fnxEjRnz55ZcAYLVat27dOnDgQO1s&#10;cnIy6xv79+8PAOXl5W3atKmvr7darXemeLzn5PyqSU1NnT59+qhRowoLC3v06OE48VNcXHz48OHN&#10;mzdrIYMGDbp48eLkyZMTEhLGjRtnNptva9l4z8n5VWM2m1NSUvbu3bt+/Xpt8AkAVqv1nXfeAYDl&#10;y5dreqzBYHjyySeXL19eX1+/du3a2102LpycXzsDBw7cvHlzQECAo3BaLJba2tq4uDiDweD4ZQUA&#10;DAZDTEzMHfCkxdVazq+dyMjIhISEe+65xzHQbDaPGDFi3rx5ADBixAgW+N577x04cAAAoqKiJkyY&#10;cLsLhubOnfvss882e87Pz+92Z8/h/PJQVfWmVhRFRkY2NjY6BX7wwQdcreVwvBQunByOl8KFk8Px&#10;UrhwcjheChdODsdL4cLJ4XgpXDg5HC+FCyeH46Vw4eRwvBQunByOl8KFk8PxUrhwcjheChdODsdL&#10;4cLJ4XgpXDg5HC+FCyeH46Vw4eRwvBQunByOl8KFk8PxUrhwcjheChdODsdL4cLJ4XgpXDg5HC/F&#10;w06li4uLmR9eRrNbSqxataqysvL55583GAyezf2GvPfeewDgumWqx/nLX/4yePDg27pFXHZ29oUL&#10;F+5AXTg/Fbel55w3b96aNWveeuutU6dOOW0pkZeXV19fP2fOnDsvmRzOz4vbqNbefffd999/P3Nf&#10;r5GcnMxf9hxOa7i9e6U0NDSwfYIPHjy4ePFibbcm9vPdd981m815eXnr16+vra0FgD/96U9si2+2&#10;XSkAdOzYsWvXrjt37lyzZk1NTc306dOnTZumbTgzfvx47ad2SUBAwIQJE1ig1WpdsWKFtr8FAJhM&#10;JgCoqanZtGnTzp07WfwXXnjBce83jVWrVrE4bG+Mu+++m5Vh4sSJ+/fvZzscO5bHlRtm9Oabb4aG&#10;hj755JMAUFBQMH/+fK0RtFPFxcUrV648e/YsADz++OPDhg3TLt+6desnn3ziWMKbvUccr+U29pwH&#10;Dx7cuXPn8OHD3cSpqKjIysqaMGHCmjVrpk2bVlVVBdfEbNq0aWvWrElLS2NPtnuYhDN1esyYMYsX&#10;L2abVaxYseL8+fNvvfXWmjVr+vfvz8QJAKqrq+vr69nubvHx8e+8847rjqhsbPzuu++uWbPGZDK9&#10;8cYbWpz169ezMickJHz00UdudlO9YUYxMTGHDh1ix+fOndP+W63WEydO9O3bt6KiYt68eYMHD16z&#10;Zs28efO2bt2qbXp14MCBkpKSNWvWLF++HAAcS8j5BXC7xpzjx49fvHhxQkJCWFiYm5hMGlmcfv36&#10;sRmU9evXP/7446w76tev3+OPP37DHNevXz9mzBjWKSUnJwcEBJw+fbqiouLAgQOPPfYY60+Sk5NZ&#10;5wkAkZGRzz33HBv39u3bt7a2trq62jHBioqKnTt3Tpgwgc1mjRo1qra2tqioiJ0dM2YMS/PBBx+s&#10;ra0tLy9vqWA3zKh79+61tbUVFRUAkJ+fHxUVlZ+fDwAsr65du+7YsSMlJYW1TGRkZHx8/P79+9m1&#10;AQEBkyZNAgCDwTBhwgTHEnJ+AdwWtXbevHmRkZFWq/Wf//znK6+88re//a2lmF27do2KinrppZdG&#10;jBiRmppqNptrampqa2s7dOigxfHx8XGfHbskKyuLqbWMhoaGsrIyloUWyHRaRl5e3qVLl7R9iy0W&#10;i2Oa7NqXXnrJMVCLoxUvKCgIAKqqqprViluTUWRkZEBAQGFhodFoPHHixLx58+bNm1dTU3Pu3Lmo&#10;qCiDwVBUVHT27FlH9aFjx47soEePHtq8GntZsJcd55fBbRxzGgyGZ599dvr06ceOHWtJwAwGw5w5&#10;c/Ly8vbv37958+Zp06Y5ypITRqPRTXauY7+DBw+2FDk7O/s///nP/fff/+6771ZXVzt+/nGEjYod&#10;Q2pqatyU4dYyio+PLy0tBYCoqCgmq8eOHcvPz4+JiWERRowYMXbsWPcZcYX2l8ftXYTg1EtoT7bT&#10;boTJyclz5sxJSEjYtWsXk0DHHoA9uADAegntWqYKAoDZbA4ICLh8+bJT7iwpR53z1KlT7GDz5s3D&#10;hg0bO3as2Wx23RoRrmnarP/8X7hhRgAQHh5+6NCh0tLS/v37A0B8fPzx48dPnDjRp08fAOjatWtL&#10;mz1q1YFr1ezWrdv/WGCO93AbhdNqtX700UcBAQH9+/dn/WFubi4AVFRUrF+/nsU5ePDg1q1b2XF9&#10;fX1oaKjBYBgxYsT69evZE5mXl+eo0SUkJHz11Vc1NTUscS182LBhn3zyCesqa2pq3nzzzZqamujo&#10;6I4dO2ZnZ7OXwnvvvcfmhAGgY8eObGhXU1Pz6aefuhb+7rvvjoqK+vTTT9kroLi4mC1guFlumBEA&#10;9O/fv7a2dufOnUy0evXqdeDAgYCAAKap9u3b98SJE9nZ2SzyqlWrNI2gtraWhdfU1KxcuTIqKorP&#10;1v6SuF1jTnYQFRX15z//2WAwGAyGadOmLV68ePPmzR07dmSyBABhYWEfffQRO05ISEhLSwOAhx9+&#10;+MKFCyyRqKioESNGaAO2UaNGffTRR9OnTweAiRMnarOvw4YNa2hoWLx4Mfs5YsQIpo5OnTpVi5+S&#10;kpKQkMAiPP300++888748eMDAgLGjBnjOFjVePbZZ9euXcuGnSzaLTRFazIyGAxRUVFlZWVMtJg2&#10;Gx8fz85GR0dPnDhx/fr1rBESEhI0zT8hIeHChQvjx49nx2xyiPOL4Wew7Tz7sqJ9I+VwvBy+7TyH&#10;8wuHCyeH46Xc3uV7HiE5Ofm2mndwON7JrQin46d8DudXS319/W1Nn6u1HI6XwoWTw/FSuHByOF4K&#10;F04Ox0vhwsnheClcODkcL4ULJ4fjpXDh5HC8FC6cHI6XwoWTw/FSuHByOF4KF04Ox0vhwsnheClc&#10;ODkcL+W2COfGfdsHzkuPmDU0YtbQ0Qum7DyyRzvVaLWMXjBlyRer2c+dR/ZEzBp6C1ks+WL1S6sz&#10;PFPc28lLqzNGL5jiJoL7ijyz9OVnlr7sGJLx2ZKB89Jd45woPR0xayhr6mbT3Lhve8SsoZeueMCx&#10;LcvrROlpAIiYNVS7m63nzt8+9+W85efwtuJhY+tGq+X5la9XNdTOS5uSEpsEABv3ba+ovqBFeH7l&#10;6+MHpD2S6HUNcUOWfLH6bFXFW0+8fOOoDtxsfCcGdo+f++WyRqvFx2AEgEarZet3e8vrq0orz4WH&#10;dmAhuSWHX3vwmajw7iULt7tJ6pHEobej2d1n6j38XMrpiIeF88Pcz05ePLPh+cUhgcEsxPGBaLRa&#10;/pE+Szv18+JsVcWdzzQu8h4AKCg9ldAjlh2U11e1NwUfLfmOCWdB6SkA6NY+4s6XjXO78aRae+lK&#10;VWbeuplDnmhW/Dbu2z5+8cyEv6dHzBrakkrDVC/2d6L0NFM2NE2MaVOuitmlK1Uvrc5gVw2cl75x&#10;n/M7cs3Ozx1VwdLKcxGzhh44dcQxx4Hz0h3Vb8eSsGJkF+RlF+RFzBrK0j9RevqZpS+zCEyrZBcy&#10;hY2VZ+O+7exYK4aWpmshWS5aOoyo8O7tTcGF5SXsZ2F5SWpE3LBeA74uOqyFAEB0eA9HVdMRpgaX&#10;Vp5jNXIspFaeZ5a+XFp5TmtMrV4vrc5otFq04mlDlbzj+7X0HevivoIt0Zqrmr1NoxdMWbPzc+3W&#10;O2qtO4/sGb1gimOajomXVp5zrGMry3nn8aRw5v9wEgD6RPRq9uzJsu/HD0grWbh916wV2QV5rrch&#10;47MlmTtW/+u5d0sWbl8+7pWiitLWZNpotfxh+Ss1DXXH/76xZOH2mUOeeHHD20zwNOIi7ymvr9IC&#10;d5842N4UnNAjduO+7VqOM4c8MXnt39jD7VSSq5aGkoXbx0Ynj41OLlm4/ZHEoaWV5x5+b3rvjj1K&#10;Fm4vWbjd7Ov/h1WvaW+N7IK8e8K6sZiOxdh9+tCuWStKFm5/e9SLL25421WQAMDX4LxvxbBeA3af&#10;PqSlMLB7fM+wLtkFeUxsdp8+NLnfCKb0urJm5+fLD25e84e3WDfrSHZB3vGywpKF24//fSMAjH//&#10;pUarhTWm2de/ZOH2A39dV9NQ99r//RMATpSenrz2b4/FD2Xhu04eaCaz1lXwFq5q6TYBwNwvlw2J&#10;Gciuzcxbx8I37ts+ee3ftIetvLrSMbXSynODFk5idTz+9401DXWtKeRPgieF86qlAZp7vBgv/24q&#10;e1jDQzukRsS5Ntnyg5vnpU2JCu8OACmxSa0cIO04/N8jF4r/kT6LPaCPJA4dG52cteszxzhR4d1j&#10;20Ye+j6f/dx4eOczA0cDQOaO1TOHPMFyfCRxaHtT8OHi460pySf/3RzbNnLqQ0+wn3MffR4Atn2b&#10;x362NwWPTxntWtRlUzKYkAyJ+w0AOL19UmKTShZud5WinmFdcksOX7pSxYaX3dpHsNdfQekpFtIz&#10;rEuzLbNx3/a5Xy77ZNKbrmmyQrJi+xiMfx41pby+qqD01I7D/73YcIWNk0MCg4f1SWZvgc0Hc1Mj&#10;4lh9QwKD//Tw5GZzdF/BlrjhVc3eJnZqcr8RbGqD3SN2beaO1TOT07WHTbtNDHbvWB19DMZlU7y3&#10;5/TkmNPP6AsADdbGEGhGrS2tPLfl0K5jZ0/llhwGALOvv+PZ4vNnAOC+nn1vNtPy6srYtpGOivQ9&#10;Yd2W7f7cKdojcSnLdn8+9aEnTpSePnKhODPq5UtXqsrrq17c8PaLG97WotVZ6ltTkkNnTgzqmaD9&#10;9DEYe7bpVFbV9Lrp2aZTs1ftPLLnVHnxrpMHjly4CY/DA3rFwwbY+90h1rzR4T18DEZHXbdZVWXf&#10;DwXZBXnLx73CBquuJHaO1vpbJhvnqy+WV1eW11c5zVs2WBsPnTnxSFyKFmJq4f17axV0f1VLt4kd&#10;OL6YYttGlldXsvjxXWJays6pLt6MJ4Uzsl0nANDmKhy5dKVq0MJJY6OTh/VJXjYlo5WKvsno66my&#10;DYzqN/fLZSdKTx8uPp4aERce2oFpocvHvcJevRqOI89bw+m9oyU7ee3fZianvz52RlR499ZP3IcE&#10;BqdGxJ0s+x4AUiPimERpum57U3CzHWMb30AAOFVe7FS7ZtEGlgAQ2zby89lLW1k2R26tgq28yvU2&#10;/RrwpFobHtohtm3kmr2bHG82gw1H5z76PFM2XBV9Jths7lGDvaH/f3vnH9TUme7xZ+be2SWSS5Ow&#10;SragHuONIkoCKQMawsogo27xmiWLdC+0YldYO6DXWsHRGa24l1m9JJQ6ClcrKqgwVdikaRGFiR1c&#10;QroyAhIEKbEYNdaAElgumMzuH3v/eOzp2ZwkUhYl2vfzBxPOec97nvfHc97nfXPebyZcT5XqPYZJ&#10;oQJh5+A3zDvetPXLF0SybUsWyTq+uflJyx/fjEoEgNm84FBuMPNrHh+WuPHvc+Z23fs+wROX89bQ&#10;XW/hJdJkbsHIcCm1mF0/vklYHNPQ29rQ24qWw3ex7mcdV96MiPdm4bFN+0uaa85ecQ8iENOdbvrz&#10;Hfs9AIgSRbArEwkOfO2mrZ/+12NDTK2Az7zKWzN5A9PTYQWbmPlL6Tm8nzPNLyGUvLNnaGL0/VO/&#10;p6fsn5kaz175I46BX91qxyMY2TKhhHM3RCYWf3EClw0/MzV+ZmpcIJwXyg3+38ZzAGC13z/bqmff&#10;cbXsF6Hc4PdP/R6b9jNTY21388aVKnbKN6MS91/65MH4MM5tAOB3Cb/ef+kTHCpxlfLR6LBHSwCA&#10;xwm6PfR0SXPjSpVhoINeHsRVEzpbj8wLfv3W0F0crjG9G7haS6+aMlkUKnowPvxgfJiOYOMjYgCg&#10;c/AbH0+EpdTij1Qf7L/0iccl0Afjw2j/o9HhD2sPYzQRHxHjVpmY5q0VKfQaXo/165ImD9/meyzg&#10;E5eTXhifWrWAl2byliEA7FydRafvsX7t9u7B+thkuu0wN+bZR6PD9Lrur9W5By+U+bjR82aav+ek&#10;hHO17x+paPr0P47+Fx5JFsneWpESFx6dE7s+p/q/oRpw2ZN97f633j/8+akkTTYARIcs/P2G7bMC&#10;OIXK3EJ9uSh/TXTIwnfilZ2MiQcyK4Bz9r3/+YO2fNneX+GFJzL34eKBGzh5Y65tvrPq12POcbQK&#10;AHYmZuDclQ2gMkkAABlPSURBVG0JAPznL9Y3HGsV5a/5SPXBr+RrTmTuKzfUlDTXYBnPvvc/3pZM&#10;kXTFuq57fXFFGQDwkeqD2u7mSVcqRFLhodxg+G5yCN/FuoaBDt9PhF/J1/yfc/wD7Uf/xpogbIhM&#10;vDf8LYaRGyITcXFoNi/42Kb9hxsqsTKTRbLtb24CgFXRigOO3+HELzpkIS6JT6aA3dY+XBj/Z6rF&#10;WzP5KDUA0Ok/Un3APLuUWsxsu5zY9T6ymlmm8itjRPH9ZWdqbztNgbNX/mgbtu9Jz3veN5oRvCm+&#10;k18ZI7wE3LT1+56KE3zwEvyQEeHl5QUMzq8wxDl/jLh9L0/wT0hYSyD4KcQ5CQQ/hTgngeCnEOck&#10;EPwU4pwEgp9CnJNA8FP+JTExMSYmxuO5n/70px6P/+QnP/F4XK1Wh4aG8ni8abGss7Ozvb190aJF&#10;AFBfXz8xMfHzn/98CvnU19c/fvz48ePHTU1NUVFRzINz53rYz+ENLJ3RaPyhF/qAWcbJmN3Z2cn8&#10;V61WL126dHR09MyZM+fPn29qanr48KFQKCwsLGxqalq0aBGPxzOZTPfv30eD7XY7MyWPxysqKmpq&#10;aurq6lq6dCkAlJaW6nQ6Lpc7d+5cq9Xa1NSExwGgr6/v0KFDmCcAmEymL774orm5OT4+HiZXn6Oj&#10;o3v37l29evW0VN0k8WiYWzVOmb/+9a8ej//9738fGRmZfD4CgeBvf/ub28H29vbn+z2nWq3esGED&#10;RVH19fUCgUAul0/+2q+++urNN98EAJfLdf369eTk5KnZsG7dOgDo7OxkH5xybtMFXUZvN3IzOzo6&#10;Ojr66XuqfX19c+bMAQCNRpOYmJib+1Tj78KFC9nZ2QEBAW1tbTwe78aNG3hqdHTULSVei5f09vYC&#10;gEwmi4+PP3LkiFwub2hoyMj4XtvFbDZzudybN29SFAUAcrn89ddfr62tna6qmAKT6VTT214vmGl2&#10;zqtXrx49epTL5b733nuNjY2Dg4NHjx5VqVTNzc0AYLFYgoODh4eH79y5Mz4+rlKp5HJ5fX09nt26&#10;devRo0f37t3L4/GsVmtgYCD2g46OjtWrVwcEBJhMJq1WCwAqlUomk506dWpgYAC+62GdnZ0WiyU9&#10;Pd1kMmGPNJlMTqfT6XQKBAIOhwMALpfr1KlTUVFRDodDIBBEREQUFRVFRkZ2d3eHhITk5OTweLyq&#10;qqru7m4ul7tp0yahUIh3CQkJmZiYgO86BF4IAPRVWHzaQpFIlJGRYTQa7927NzAwkJ2d/eWXX9L5&#10;bNq0iaIoLCOPxyssLCwsLLTb7RqNpqioaHR0VKvVzps3j202h8Mxm81ZWVkAcO3atZUrV7a3t0dG&#10;Rrp1wYCAAPyg1+tVqqcbdDymRJxOJ4fDwb90QaKiouhyuVyutra2rVu3VlZWJicn0/mzoWsgMTER&#10;AEJDQ6Ojozs7O81ms1KpxDRWq7WysnJ8fBwrGVsZof3NbrefPXs2JyenpqZmYGAA65PH4124cKGt&#10;rQ37AN2plEolJsPj2DoikSgwMDA4OJjdXj46sF8xzc4ZHBys0Wiqqqp6enqysrLokROdAV1xYmJi&#10;9+7do6Ojx44dE4lEzc3NRUVF2N7oZgBw8+ZNieTpZvbW1tacnByr1dra2rp3714A+Pjjp3uL6PQA&#10;sGTJEr1eDwAWi2VoaMjlctlsNolEcvv2bTrN+fPno6Ki0Az6oEQiycrKqq+vb2pqCgsLw2z7+voa&#10;Ghow8tFoNHa7/dixY/QlPB4Pb11fX9/b24sPb4wD8/PzhULhhQsX2tvbaSNNJhM7Hywjj8ebM2eO&#10;3W4fGBjgcrlWq9XhcCxevNjp/H5zI202PZCOjo4ODQ1RFHX16lWxWMxsgtjY2KNHj+IHDodz9uzZ&#10;wcFBlUpls9ncUgIAPolEItGSJUtcLteJEye0Wm1sbOyNGzcCAwPxc3p6ekdHR2xsLEVRc+bMuXXr&#10;Fj16u2G32+kawMphp3G5XJWVlUqlMjo62mQyNTQ0MEfyZcuW1dbWyuXynp6e+Ph4vV4fFRWVm5t7&#10;5cqV9vZ2Dofz+PFjurfQnaqqqmrevHm5ubn4gBOJRACQlJQUHh6ONri1F/0M8nOmeUFo2bJlACAW&#10;i5l9y42oqKiAgAChULhgwQKXy6VSqQ4dOsRsSIxjsQf09fXNnz+fx+ONjIwMDg4WFRUVFRWNj4+L&#10;RKJ58+YVFhZivweAgICABQsWdHZ2TkxMJCQkdHR03L17Nzw8nM62u7t7YmKCHQXhjZYtW+Z0Oh0O&#10;R3d3d35+fkVFxdDQkMPhWLFiBQAIhcLAwO93Xdnt9qqqqvz8fHx4IyMjIzExMdgvY2NjbTYbFhYA&#10;2PkwyxgVFdXT03Pjxg2lUmk2m202Gz3T82Z2e3s7TvY4HA7eiIaiKI1Gs3fv3sePH4eFhcXHx+/d&#10;u7e1tZWdEgCysrI0Gk1UVNTnn3/O4/EKCgo0Gs3jx4/RWo1Gc/fu3dHR0Rs3brS1teXn5w8MDJjN&#10;Zm8t+/Dhw4iICKwBb7hcrsDAQCy4XC7H4Y5pPFZvR0dHRETE0NCQVqvNz8+/dOnS8PCww+HAzuOW&#10;59DQkEKhwOqNjIx8+PAhADCb3mN7+T/Pd7U2MDDQ5XIBAEZNeNBisQCA3W7v7u4WCoVyubywsHB4&#10;eJgeFjCOxc/Xrl2LjY3FHEJCQoqKijQajUajEQqF69at2717d1NT0+joKCYWi8UGg2Hx4sWhoaFN&#10;TU3z5/+Dlk9kZOTPfvYz9uPcarUCQFtbW1hYGIfDiY2NxVsUFhZiGInWDg5+vxn/T3/6U1hYmEaj&#10;QdsQPp9//fp1NAZzo0+x82GWUSQSdXR0AMCSJUt6e3t7e3uZ/Ztttsvl6ujokMlkABAbG9vW1kY/&#10;oWiamprcZrPeUrqBAS2fz6eP3LlzZ2hoCOukqKjozp07drvd47V8Pr+3t5d59sGDB/BdiyMBAQET&#10;ExN9fX14LxzlmMTHx2u1WnwiBwYGqlQqvHV6erpAILhx4wb2KGB0qjlz5mCcgp2KvXDosb38n+e7&#10;ILR48eKKigqVShUaGlpRUWGz2YKDgycmJvLz8wEgMzPT5XJhpCoSiRYsWJCfn4+PeZwY0MEbAISH&#10;h9++fRsTR0ZGSiSS6upq/Mzj8fBCkUik1WqXLl2KnZsdxaWnp1dVVVVVVQUHf79bt6GhAWc169ev&#10;B4BTp06heSqV6o033vj666/z8/NFIhFzF6tYLK6urr506VJkZCQAmEwmh8Oxbt26hIQEnNtgbgaD&#10;AdO75RMQEECXEQCEQuHExER8fHxAQEBERMSsWe7yWbTZGOrfunVryZIlOIBQFJWZmanX63GmFxkZ&#10;mZWV1dfXN2vWLIqieDzexx9/rNVqMzMz2SnFYjE9Q8apKQ6SGGc2NDTk5+cnJiY+ePAgISEBLQkI&#10;CIiJienp6WlsbOzu7gaA/Px8elpLUVRCQgIGkL/85S9jYmKOHTvW3NyM0z86B6VS+emnn46Pj4eE&#10;hLzzzjtuhY2IiNBqtUlJSdgEZ8+eRSO3bt0qk8ksFgv2gezsbLpTrVmzRqvVXrp0CTsVe2h1a6+X&#10;hRe92fqZK2x9fX1mszk9PR0Arly5wuFwftAa7w9idHQUh+LnlD+bzs5OvV7/m9/8hi7jFCgvL1ep&#10;VL6jx5cItVpNRyW4Rjiz9kye573Z2u+2jIWHh9OzhVWrXg4Jw2eCCxUAwOVylUols4xTgLmC8gpQ&#10;UFAw0yb4KS/aOf3qeyd6Ee95IxQKX+T4THg1IK/vEQh+CnFOAsFPIc5JIPgpxDkJBD+FOCeB4KcQ&#10;5yQQ/BTinASCn0Kck0DwU567c5pMptTU1Ekm7urq2rFjh8Ph+KEXTiH9C2DHjh34AjCbF2Pt/v37&#10;6fd7d+zYgZ+9WYUmYeXPLA6HIzU11ds7+tXV1SUlJS/YpBlhmt8QMplMarWa/jcvL4/9Grc3HA5H&#10;ZWXlvn37BALB9Fo1XZhMpq+++mrnzp2TTF9aWvpc7fGNXq+XyWRsBQlvVsnlcp1O95yMqa6uDgkJ&#10;maSchUAgeH6WvERM/+t7FEUxm/+Ze5RoBALBzPbmZ8J+O9mfoZUH/AG73R4SEjLTVrxkzMyL706n&#10;88yZM5cvXwaAtWvXbtmyxWAw1NTUjIyM8Pn8PXv2uO32MplMtbW1uPHyyJEj58+fl0ql+BjGU25e&#10;bTKZKioqUGRp06ZNzG7qcDg2b95cWFgolUoBwGAwXLx4sbS0lB7zJRJJTk5OWFiYm5FcLreurg4A&#10;jEZjXl5efHx8eXm50WhkXmKxWHbt2pWWllZXV1dQUKBWqwsKCuRyOdMePOKtWth5MhPo9frKykoA&#10;oChq586dYWFhBoOhpaUFAMxmM111Dofj9OnTmI9CoXAb6lNTU9EGg8FQVvb0x2F1Oh1dFQ6H4/Dh&#10;w7gBNS8vjx7usIpqampQSaCkpEQoFGZmZlZXV2PNKBSK3Nxc3GbJrLq+vj6r1Wo0GsvKyoqLi8PC&#10;wiZTdSdPnhQIBJOvukOHDqHN2OLeSoGWs/sP0wD2JTPCzCwInTlz5ttvvz158mRNTQ0eGRwc3LNn&#10;j06ni4uLO3fuHDOxzWZTq9UpKSk6na6goODevXu+M7dYLGq1Ojs7W6fTFRcX6/V65ugtEAgUCgX6&#10;OQC0tLSkpKTgJcXFxTqdbtGiRefPn2cbmZmZmZeXp1AodDpdcnJyeXn52NhYTU2NTqcLCgpizoK4&#10;XK5Op2N2o0ePHqE9mzZtqqio8Ga5jzwRu91+5MgRPHvx4kU8aDab16xZg1VXXl4OAMPDw2jDkSNH&#10;jEZjV1cX+142mw1dRafTucWQtbW1QUFBeJzZQaOjo/l8fn9/PwA4nU6j0RgbG2swGK5fv461NDY2&#10;1trayq660tJShUKRl5en0+nEYvEzq2727NlTqDq0+ciRI3q93mKxeCvFM9HpdHl5eWVlZTM+/Z5+&#10;57RaranfwdwCT+N0Oi9fvpyTk4MCVribNDMzE0fL5cuXuwlhtLe3r127FutXLpc/c7/fl19+uXbt&#10;WkwmFouVSmVj4z/87rpUKkW1IZvNZjabZTIZXoIGrFy50mg0ejSSxmazGY3GnJwcHENyc3OtVivt&#10;A2z1R6VSifZERER4E030nSeyZcsWHEsTEhLozYQSiQQzT0pKwoeOWCxGg8PCwiQSyaNHj9i3w+3m&#10;Hk8JhcKxsTG20AyHw4mLi/vzn/8MAK2trRRFicXimpqalJQUrKWEhISWlpaZqrq33noLixwXF4dq&#10;Eh5L4RvcOI6dbXjY14/bvwCe+5yT3fyoZOMWsBkMhm+++QYDITdu376NIegkGR8fZ6afPXv22NgY&#10;M0F8fHxZWZnFYrl7965CoRAIBOPj40ajkXl31ExxM5IGm5w+y+FwKIqamJjA1S+2fpTJZLpz5w7G&#10;S97wliczjcFg6OrqouNVPBgUFOSWlcPhuHTp0vXr19FXaR0DJhwOp6CgoLa2tqKiIiMjgzm2rF69&#10;2m63Z2RkKBSKd999l7k+t3z58sOHD2/cuLGrqyslJQUARkZGysrK6PCYoiiP7fvMYv7zVbdt2zb6&#10;SFpamkql8lYKH/iV9tcMhLVYfqbYlMViqampWbhwIQaibum5XK7bvnIul0v3WvYijVv6R48euXUU&#10;Doezdu3a3t7elpYWVLJCjUYdg3nz5rkZ6aMITqfTarUygzEmDodDrVaHhIR4LN3k8zSZTBcvXlyx&#10;YgXGXd7yAYDTp0/b7fadO3fqdDrah9nI5fLS0tLs7Gx8VDEt2bJlC4app0+fZl6CT73Ozk6j0Ygi&#10;Rnw+v7CwkK630tJSdvv+oGIy+UFVh3EykpmZ6aMUvvuP/zADzomx1okTJ1BU9vjx4zi6opzc559/&#10;7pZ++fLlly9fxnmjyWQymUwLFy5sbm52OBwOh4OeetEkJSXR6S0Wi16vRw9kEhkZqdfr79+/jzJw&#10;+C+zg7KNxOM9PT14VqFQ4FkAKC8vxxjPY3kxOsKuzC4d846+88RuJJfLHQ4HLgJ5w2azSaVSXGXB&#10;YdYH4eHhfD6f3Uc5HI5MJnMLOgBg1apVFRUVGHHgv1qtljk981h19BPzOVUdRVE4355MKXz3H/9h&#10;+sNanHPi57S0tAULFrDTbN++/fDhwygonpaWFh0dPXfuXPpft8RSqTQvLw+XUnGVMjg4uKWlZfPm&#10;zXw+f9WqVdevX2emF4vFeXl5FRUVeEleXp43OcxVq1bhQ1culz958mTXrl14Fpf73IwEAJlMdvHi&#10;xdTU1Ly8vHfffff06dN4ViKR7Nu3z1uFiMVihUKxefNmj6Vj4jtPmUzW0tKSmprK5/Pj4uK8CdgA&#10;wIYNG9RqdVlZmUQioeV/3cDFSbq8UqmUfl2hpKSEuZTqdmFsbGxdXR39vMvMzCwpKcHSAQAug7Or&#10;LikpadeuXZcvXy4uLn4eVbdv377Dhw9jx+Pz+RqNhl6vZpciPj7eR//xH160wBeB8MrwvAW+yLu1&#10;BIKfQpyTQPBTiHMSCH4KcU4CwU8hzkkg+CnEOQkEP4U4J4HgpxDnJBD8FOKcBIKf8so65ySVZl5G&#10;QRq9Xu/R5hcpAmSxWH77299O5nberKI1jQjeeGWd0w8xmUz//IOgq6uro6ODFjdALSz8jCJAL0aB&#10;6dy5cxkZGZO53Yu06hXD736f8xVmWnYnSaVS5m7VmdoQPDY2NnnpNsLUmH7npJVpKIr6wx/+0NnZ&#10;6aYBg1I0KNaCsjdtbW24mxYTVFdX2+12AMBdBbSai81mO3HiBOok0HI1zFtbLJby8nKr1UpRVFBQ&#10;EL0LmS1ywzabmXlaWlpmZiYAHD9+HHdguynxPLMIbmpAu3fv1mq1TAmi5ORkN6ucTufmzZuZGjaz&#10;Zs3CjTW0PfQlEolk+/btfX19mCA1NVWhUEilUhQBApbqEgBMvnSYIVqSlpa2cuXKkpISq9XK5/Oz&#10;s7PlcjmO1Wq1GjfWs+WXSkpKuFzutWvXXnvttZSUFNoqum9IJJK//OUvdGW69RAf8j8/KqY5rEWd&#10;LlSmiYmJcTqd3jRgcAdtXFwcblxyS2A0GqVSKW6xxa3ATqfzww8/XLRokU6nO3ny5NjYmFarZd7a&#10;6XQePHgQpYZyc3Pv379Pm8QWuWFz7949mUym0+kKCwvr6upsNpvBYLh27Rpu4fUoh+mjCLhZsaam&#10;5uTJk/fv329tbXWTIPJmld1upzVsGhsba2pqaHsAoL+/n76kpaVFLpfjFmQ3C9mqS1MoXX9/v06n&#10;U6lUH374IWaVnZ1dUVHhdDp1Oh1FUQUFBaiLxZZfAoBr165pNBqmJobFYqFVixISEmjNEXYPmbL8&#10;zyvGNDtnS0tLRkYG7p3NzMwUCATeNGBwa3VSUhIArFy5EgDeeOONkZERXDmQSCTYKmKxGFULsPvi&#10;I18gEKhUqrq6OqZCDAqL0FfRP1nPFrnxaLlcLkeRPgwanU4nbs/3ETf6KIJAINi5cyeHwxEIBEuX&#10;LmVf680qtB//JiQkcDgcqVTK5/NR1uzAgQN4SWJi4u3bt70ZxlZdmkLpUE0Hq53OCgBQ4IvGo/wS&#10;ACiVSrd5ZltbG50yOTmZoig8zu4hU5P/efWY5rDWbDa//fbbzCPeNGCYsSXKiDDnMExdHC6XOz4+&#10;HhgYyOzlc+fOBQCn00nn8+TJE49uwBa58Wi5zWa7evXqlStX6CeIVCrNyMjYtm2bRCJ5++232bv1&#10;fRTB6XRqtdr+/n6MzdgaSN6sYlbC/Pnz8cNrr72GH/R6fUdHBx3YeywIeFJdmkLpaEtGRkaY4vRu&#10;skZs+SV0qsDAQLcM7Xa7Ry0odg/xIWL0o2KanZPP59+9e5duadSAQU1E5tb7H0R/fz9KVKFECIJR&#10;q1uzMdUo6I2wfD5/+/btz5QIKykpCQ8PLysr43A4dF9MTk7GyeHBgwfx1CRtRs+kJ2DsBGyrnvmd&#10;hMFg6OjoWLNmzYEDB1Dpy1tK1ARxU2qdcukkEsmBAwd83MtNGdhHSqZj45zTYw9B+Z+NGzceOnTo&#10;9OnTk5fYf8WY5rBWqVRevHgRJ0jV1dV9fX0wCQ0YNkajEUWADAYDqldiDIk/8uFwOLRarZtuhUwm&#10;M5vN+NWZxWKhn+VskRuPWK3WyMhIDofD/vJt2bJl3kQZvWG32xctWoQqPsxnCv15klYxGRwcDAoK&#10;wvUSWvnGo5oWW3VpyqVj1qpH2PJLPlJWVlZiSoPBgDf1oRJEy/9YLBb8ptRgMOzYsQMASkpKvP0I&#10;zavENI+cSqXSbrejSKFEIlGpVJPUgHGDoqjGxka1Ws3n8wsKCnCE3LNnz7lz5/DBv3btWpx/0ggE&#10;AlQKR+0cOurzKHLDviMtU0TbSS8tog0/SDRx/fr1Bw8erKurk0gkGIHDP0oQsa2ik3kDV01TU1Mp&#10;igoPD8fQAPWytm3bhqu1mJKtujTl0gkEguLiYhxawdMo6lF+yWNWcrk8LS0NUyoUCozkPaoEuYkY&#10;/Wgnn/6oIYRfpfxogxnCywLRECIQfqQQ5yQQ/BR/fH3PbTJJIPw4ISMngeCnEOckEPwU4pwEgp9C&#10;nJNA8FOIcxIIfgpxTgLBTyHOSSD4KcQ5CQQ/hTgngeCnEOckEPwU4pwEgp8ylXdrve2UIRAI0wgZ&#10;OQkEP4U4J4HgpxDnJBD8FOKcBIKfQpyTQPBTiHMSCH4KcU4CwU/5VwA4fvz4TJtBIBDc+X8+YqZX&#10;ceORbAAAAABJRU5ErkJgglBLAwQUAAYACAAAACEAq5Wro9sAAAAGAQAADwAAAGRycy9kb3ducmV2&#10;LnhtbEyPT0vDQBDF74LfYRnBm93EP6XEbEop6qkItoJ4m2anSWh2NmS3SfrtHb3Uy8DjPd77Tb6c&#10;XKsG6kPj2UA6S0ARl942XBn43L3eLUCFiGyx9UwGzhRgWVxf5ZhZP/IHDdtYKSnhkKGBOsYu0zqU&#10;NTkMM98Ri3fwvcMosq+07XGUctfq+ySZa4cNy0KNHa1rKo/bkzPwNuK4ekhfhs3xsD5/757evzYp&#10;GXN7M62eQUWa4iUMv/iCDoUw7f2JbVCtAXkk/l3xFo9zkXsJJTIKusj1f/zi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VUJBraAgAAXwgAAA4A&#10;AAAAAAAAAAAAAAAAOgIAAGRycy9lMm9Eb2MueG1sUEsBAi0ACgAAAAAAAAAhAKQQkX6OPgAAjj4A&#10;ABQAAAAAAAAAAAAAAAAAQAUAAGRycy9tZWRpYS9pbWFnZTEucG5nUEsBAi0ACgAAAAAAAAAhAG6j&#10;o/PruQAA67kAABQAAAAAAAAAAAAAAAAAAEQAAGRycy9tZWRpYS9pbWFnZTIucG5nUEsBAi0AFAAG&#10;AAgAAAAhAKuVq6PbAAAABgEAAA8AAAAAAAAAAAAAAAAAHf4AAGRycy9kb3ducmV2LnhtbFBLAQIt&#10;ABQABgAIAAAAIQAubPAAxQAAAKUBAAAZAAAAAAAAAAAAAAAAACX/AABkcnMvX3JlbHMvZTJvRG9j&#10;LnhtbC5yZWxzUEsFBgAAAAAHAAcAvgEAACE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alt="Búsqueda inteligente en el menú contextual de Excel 2016 para Windows" style="position:absolute;top:4411;width:3826;height:5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GDxgAAANwAAAAPAAAAZHJzL2Rvd25yZXYueG1sRI9Ba8JA&#10;EIXvhf6HZQre6sYibU1dRSyRSk9aEb0N2WkSzM6G3dWk/75zKPQ2w3vz3jfz5eBadaMQG88GJuMM&#10;FHHpbcOVgcNX8fgKKiZki61nMvBDEZaL+7s55tb3vKPbPlVKQjjmaKBOqcu1jmVNDuPYd8Siffvg&#10;MMkaKm0D9hLuWv2UZc/aYcPSUGNH65rKy/7qDLw32Wl7DuvPMDtuqn62LVZ+WhgzehhWb6ASDenf&#10;/Hf9YQX/RfDlGZlAL34BAAD//wMAUEsBAi0AFAAGAAgAAAAhANvh9svuAAAAhQEAABMAAAAAAAAA&#10;AAAAAAAAAAAAAFtDb250ZW50X1R5cGVzXS54bWxQSwECLQAUAAYACAAAACEAWvQsW78AAAAVAQAA&#10;CwAAAAAAAAAAAAAAAAAfAQAAX3JlbHMvLnJlbHNQSwECLQAUAAYACAAAACEAZiAhg8YAAADcAAAA&#10;DwAAAAAAAAAAAAAAAAAHAgAAZHJzL2Rvd25yZXYueG1sUEsFBgAAAAADAAMAtwAAAPoCAAAAAA==&#10;">
                  <v:imagedata r:id="rId112" o:title="Búsqueda inteligente en el menú contextual de Excel 2016 para Windows"/>
                </v:shape>
                <v:shape id="Picture 80" o:spid="_x0000_s1028" type="#_x0000_t75" alt="Panel Información en Excel 2016 para Windows" style="position:absolute;left:3840;width:4620;height:1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j0wgAAANwAAAAPAAAAZHJzL2Rvd25yZXYueG1sRE9Na8JA&#10;EL0X/A/LCL3VTSJWSV1FpEIPBdFKex2z0ySYmQ3ZrUn/vSsUepvH+5zleuBGXanztRMD6SQBRVI4&#10;W0tp4PSxe1qA8gHFYuOEDPySh/Vq9LDE3LpeDnQ9hlLFEPE5GqhCaHOtfVERo5+4liRy365jDBF2&#10;pbYd9jGcG50lybNmrCU2VNjStqLicvxhA1/FQO+f59cZH7J+n04XfN6kbMzjeNi8gAo0hH/xn/vN&#10;xvnzDO7PxAv06gYAAP//AwBQSwECLQAUAAYACAAAACEA2+H2y+4AAACFAQAAEwAAAAAAAAAAAAAA&#10;AAAAAAAAW0NvbnRlbnRfVHlwZXNdLnhtbFBLAQItABQABgAIAAAAIQBa9CxbvwAAABUBAAALAAAA&#10;AAAAAAAAAAAAAB8BAABfcmVscy8ucmVsc1BLAQItABQABgAIAAAAIQCBGrj0wgAAANwAAAAPAAAA&#10;AAAAAAAAAAAAAAcCAABkcnMvZG93bnJldi54bWxQSwUGAAAAAAMAAwC3AAAA9gIAAAAA&#10;">
                  <v:imagedata r:id="rId113" o:title="Panel Información en Excel 2016 para Windows"/>
                </v:shape>
                <w10:anchorlock/>
              </v:group>
            </w:pict>
          </mc:Fallback>
        </mc:AlternateContent>
      </w:r>
    </w:p>
    <w:p w:rsidR="00B11E2E" w:rsidRDefault="00B11E2E" w:rsidP="00B11E2E">
      <w:pPr>
        <w:pStyle w:val="Textoindependiente"/>
        <w:ind w:left="709"/>
        <w:jc w:val="center"/>
        <w:rPr>
          <w:sz w:val="18"/>
        </w:rPr>
      </w:pPr>
    </w:p>
    <w:p w:rsidR="00B11E2E" w:rsidRDefault="00B11E2E" w:rsidP="00B11E2E">
      <w:pPr>
        <w:pStyle w:val="Ttulo9"/>
        <w:spacing w:before="52"/>
        <w:ind w:left="709"/>
        <w:jc w:val="center"/>
      </w:pPr>
      <w:r>
        <w:t>Ecuaciones de lápiz</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6"/>
        <w:jc w:val="center"/>
      </w:pPr>
      <w:r>
        <w:rPr>
          <w:color w:val="363636"/>
        </w:rPr>
        <w:t xml:space="preserve">Incluidas las ecuaciones matemáticas, son mucho más fáciles. Ahora puede ir a </w:t>
      </w:r>
      <w:r>
        <w:rPr>
          <w:b/>
          <w:color w:val="363636"/>
        </w:rPr>
        <w:t xml:space="preserve">Insertar </w:t>
      </w:r>
      <w:r>
        <w:rPr>
          <w:color w:val="363636"/>
        </w:rPr>
        <w:t xml:space="preserve">&gt; </w:t>
      </w:r>
      <w:r>
        <w:rPr>
          <w:b/>
          <w:color w:val="363636"/>
        </w:rPr>
        <w:t xml:space="preserve">Ecuación </w:t>
      </w:r>
      <w:r>
        <w:rPr>
          <w:color w:val="363636"/>
        </w:rPr>
        <w:t xml:space="preserve">&gt; </w:t>
      </w:r>
      <w:r>
        <w:rPr>
          <w:b/>
          <w:color w:val="363636"/>
        </w:rPr>
        <w:t xml:space="preserve">Ecuación de lápiz </w:t>
      </w:r>
      <w:r>
        <w:rPr>
          <w:color w:val="363636"/>
        </w:rPr>
        <w:t>siempre que desee incluir una ecuación matemática compleja en el libro. Si tiene un dispositivo táctil, puede usar el dedo o un lápiz táctil para escribir ecuaciones matemáticas a mano y Excel las</w:t>
      </w:r>
      <w:r>
        <w:rPr>
          <w:color w:val="363636"/>
          <w:spacing w:val="-14"/>
        </w:rPr>
        <w:t xml:space="preserve"> </w:t>
      </w:r>
      <w:r>
        <w:rPr>
          <w:color w:val="363636"/>
        </w:rPr>
        <w:t>convertirá</w:t>
      </w:r>
      <w:r>
        <w:rPr>
          <w:color w:val="363636"/>
          <w:spacing w:val="-13"/>
        </w:rPr>
        <w:t xml:space="preserve"> </w:t>
      </w:r>
      <w:r>
        <w:rPr>
          <w:color w:val="363636"/>
        </w:rPr>
        <w:t>en</w:t>
      </w:r>
      <w:r>
        <w:rPr>
          <w:color w:val="363636"/>
          <w:spacing w:val="-13"/>
        </w:rPr>
        <w:t xml:space="preserve"> </w:t>
      </w:r>
      <w:r>
        <w:rPr>
          <w:color w:val="363636"/>
        </w:rPr>
        <w:t>texto.</w:t>
      </w:r>
      <w:r>
        <w:rPr>
          <w:color w:val="363636"/>
          <w:spacing w:val="-13"/>
        </w:rPr>
        <w:t xml:space="preserve"> </w:t>
      </w:r>
      <w:r>
        <w:rPr>
          <w:color w:val="363636"/>
        </w:rPr>
        <w:t>(Si</w:t>
      </w:r>
      <w:r>
        <w:rPr>
          <w:color w:val="363636"/>
          <w:spacing w:val="-14"/>
        </w:rPr>
        <w:t xml:space="preserve"> </w:t>
      </w:r>
      <w:r>
        <w:rPr>
          <w:color w:val="363636"/>
        </w:rPr>
        <w:t>no</w:t>
      </w:r>
      <w:r>
        <w:rPr>
          <w:color w:val="363636"/>
          <w:spacing w:val="-15"/>
        </w:rPr>
        <w:t xml:space="preserve"> </w:t>
      </w:r>
      <w:r>
        <w:rPr>
          <w:color w:val="363636"/>
        </w:rPr>
        <w:t>tiene</w:t>
      </w:r>
      <w:r>
        <w:rPr>
          <w:color w:val="363636"/>
          <w:spacing w:val="-13"/>
        </w:rPr>
        <w:t xml:space="preserve"> </w:t>
      </w:r>
      <w:r>
        <w:rPr>
          <w:color w:val="363636"/>
        </w:rPr>
        <w:t>un</w:t>
      </w:r>
      <w:r>
        <w:rPr>
          <w:color w:val="363636"/>
          <w:spacing w:val="-15"/>
        </w:rPr>
        <w:t xml:space="preserve"> </w:t>
      </w:r>
      <w:r>
        <w:rPr>
          <w:color w:val="363636"/>
        </w:rPr>
        <w:t>dispositivo</w:t>
      </w:r>
      <w:r>
        <w:rPr>
          <w:color w:val="363636"/>
          <w:spacing w:val="-15"/>
        </w:rPr>
        <w:t xml:space="preserve"> </w:t>
      </w:r>
      <w:r>
        <w:rPr>
          <w:color w:val="363636"/>
        </w:rPr>
        <w:t>táctil,</w:t>
      </w:r>
      <w:r>
        <w:rPr>
          <w:color w:val="363636"/>
          <w:spacing w:val="-14"/>
        </w:rPr>
        <w:t xml:space="preserve"> </w:t>
      </w:r>
      <w:r>
        <w:rPr>
          <w:color w:val="363636"/>
        </w:rPr>
        <w:t>también</w:t>
      </w:r>
      <w:r>
        <w:rPr>
          <w:color w:val="363636"/>
          <w:spacing w:val="-13"/>
        </w:rPr>
        <w:t xml:space="preserve"> </w:t>
      </w:r>
      <w:r>
        <w:rPr>
          <w:color w:val="363636"/>
        </w:rPr>
        <w:t>puede</w:t>
      </w:r>
      <w:r>
        <w:rPr>
          <w:color w:val="363636"/>
          <w:spacing w:val="-13"/>
        </w:rPr>
        <w:t xml:space="preserve"> </w:t>
      </w:r>
      <w:r>
        <w:rPr>
          <w:color w:val="363636"/>
        </w:rPr>
        <w:t>usar</w:t>
      </w:r>
      <w:r>
        <w:rPr>
          <w:color w:val="363636"/>
          <w:spacing w:val="-16"/>
        </w:rPr>
        <w:t xml:space="preserve"> </w:t>
      </w:r>
      <w:r>
        <w:rPr>
          <w:color w:val="363636"/>
        </w:rPr>
        <w:t>el</w:t>
      </w:r>
      <w:r>
        <w:rPr>
          <w:color w:val="363636"/>
          <w:spacing w:val="-13"/>
        </w:rPr>
        <w:t xml:space="preserve"> </w:t>
      </w:r>
      <w:r>
        <w:rPr>
          <w:color w:val="363636"/>
        </w:rPr>
        <w:t>mouse</w:t>
      </w:r>
      <w:r>
        <w:rPr>
          <w:color w:val="363636"/>
          <w:spacing w:val="-14"/>
        </w:rPr>
        <w:t xml:space="preserve"> </w:t>
      </w:r>
      <w:r>
        <w:rPr>
          <w:color w:val="363636"/>
        </w:rPr>
        <w:t>para</w:t>
      </w:r>
      <w:r>
        <w:rPr>
          <w:color w:val="363636"/>
          <w:spacing w:val="-13"/>
        </w:rPr>
        <w:t xml:space="preserve"> </w:t>
      </w:r>
      <w:r>
        <w:rPr>
          <w:color w:val="363636"/>
        </w:rPr>
        <w:t>escribir).</w:t>
      </w:r>
      <w:r>
        <w:rPr>
          <w:color w:val="363636"/>
          <w:spacing w:val="-14"/>
        </w:rPr>
        <w:t xml:space="preserve"> </w:t>
      </w:r>
      <w:r>
        <w:rPr>
          <w:color w:val="363636"/>
        </w:rPr>
        <w:t>También puede borrar, seleccionar y corregir lo que ha escrito sobre la</w:t>
      </w:r>
      <w:r>
        <w:rPr>
          <w:color w:val="363636"/>
          <w:spacing w:val="-10"/>
        </w:rPr>
        <w:t xml:space="preserve"> </w:t>
      </w:r>
      <w:r>
        <w:rPr>
          <w:color w:val="363636"/>
        </w:rPr>
        <w:t>marcha.</w:t>
      </w:r>
    </w:p>
    <w:p w:rsidR="00B11E2E" w:rsidRDefault="00B11E2E" w:rsidP="00B11E2E">
      <w:pPr>
        <w:pStyle w:val="Textoindependiente"/>
        <w:ind w:left="709"/>
        <w:jc w:val="center"/>
        <w:rPr>
          <w:sz w:val="20"/>
        </w:rPr>
      </w:pPr>
      <w:r>
        <w:rPr>
          <w:noProof/>
          <w:sz w:val="20"/>
          <w:lang w:val="es-MX" w:eastAsia="es-MX"/>
        </w:rPr>
        <w:drawing>
          <wp:inline distT="0" distB="0" distL="0" distR="0" wp14:anchorId="341D72F7" wp14:editId="68D035CF">
            <wp:extent cx="3285744" cy="1143000"/>
            <wp:effectExtent l="0" t="0" r="0" b="0"/>
            <wp:docPr id="35" name="image24.png" descr="Botón Ecuación en la cinta de opciones de Exc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114" cstate="print"/>
                    <a:stretch>
                      <a:fillRect/>
                    </a:stretch>
                  </pic:blipFill>
                  <pic:spPr>
                    <a:xfrm>
                      <a:off x="0" y="0"/>
                      <a:ext cx="3285744" cy="1143000"/>
                    </a:xfrm>
                    <a:prstGeom prst="rect">
                      <a:avLst/>
                    </a:prstGeom>
                  </pic:spPr>
                </pic:pic>
              </a:graphicData>
            </a:graphic>
          </wp:inline>
        </w:drawing>
      </w:r>
    </w:p>
    <w:p w:rsidR="00B11E2E" w:rsidRDefault="00B11E2E" w:rsidP="00B11E2E">
      <w:pPr>
        <w:pStyle w:val="Textoindependiente"/>
        <w:spacing w:before="9"/>
        <w:ind w:left="709"/>
        <w:jc w:val="center"/>
        <w:rPr>
          <w:sz w:val="19"/>
        </w:rPr>
      </w:pPr>
      <w:r>
        <w:rPr>
          <w:noProof/>
          <w:lang w:val="es-MX" w:eastAsia="es-MX"/>
        </w:rPr>
        <w:lastRenderedPageBreak/>
        <w:drawing>
          <wp:anchor distT="0" distB="0" distL="0" distR="0" simplePos="0" relativeHeight="251669504" behindDoc="0" locked="0" layoutInCell="1" allowOverlap="1" wp14:anchorId="16AD3C5D" wp14:editId="0EF1806C">
            <wp:simplePos x="0" y="0"/>
            <wp:positionH relativeFrom="page">
              <wp:posOffset>457200</wp:posOffset>
            </wp:positionH>
            <wp:positionV relativeFrom="paragraph">
              <wp:posOffset>178307</wp:posOffset>
            </wp:positionV>
            <wp:extent cx="6734558" cy="2483167"/>
            <wp:effectExtent l="0" t="0" r="0" b="0"/>
            <wp:wrapTopAndBottom/>
            <wp:docPr id="37" name="image25.png" descr="Se muestra el panel Entrada de lápiz de ecuación e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115" cstate="print"/>
                    <a:stretch>
                      <a:fillRect/>
                    </a:stretch>
                  </pic:blipFill>
                  <pic:spPr>
                    <a:xfrm>
                      <a:off x="0" y="0"/>
                      <a:ext cx="6734558" cy="2483167"/>
                    </a:xfrm>
                    <a:prstGeom prst="rect">
                      <a:avLst/>
                    </a:prstGeom>
                  </pic:spPr>
                </pic:pic>
              </a:graphicData>
            </a:graphic>
          </wp:anchor>
        </w:drawing>
      </w:r>
    </w:p>
    <w:p w:rsidR="00B11E2E" w:rsidRDefault="00B11E2E" w:rsidP="00B11E2E">
      <w:pPr>
        <w:pStyle w:val="Textoindependiente"/>
        <w:spacing w:before="4"/>
        <w:ind w:left="709"/>
        <w:jc w:val="center"/>
        <w:rPr>
          <w:sz w:val="15"/>
        </w:rPr>
      </w:pPr>
    </w:p>
    <w:p w:rsidR="00B11E2E" w:rsidRDefault="00B11E2E" w:rsidP="00B11E2E">
      <w:pPr>
        <w:pStyle w:val="Ttulo9"/>
        <w:spacing w:before="52"/>
        <w:ind w:left="709"/>
        <w:jc w:val="center"/>
      </w:pPr>
      <w:r>
        <w:t>Uso compartido más sencillo</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right="737"/>
        <w:jc w:val="center"/>
      </w:pPr>
      <w:r>
        <w:rPr>
          <w:color w:val="363636"/>
        </w:rPr>
        <w:t xml:space="preserve">Elija </w:t>
      </w:r>
      <w:r>
        <w:rPr>
          <w:b/>
          <w:color w:val="363636"/>
        </w:rPr>
        <w:t xml:space="preserve">Compartir </w:t>
      </w:r>
      <w:r>
        <w:rPr>
          <w:color w:val="363636"/>
        </w:rPr>
        <w:t>en la cinta para compartir la hoja de cálculo con otros usuarios en SharePoint, OneDrive o OneDrive para la Empresa.</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5"/>
        <w:jc w:val="center"/>
      </w:pPr>
      <w:r>
        <w:rPr>
          <w:color w:val="363636"/>
        </w:rPr>
        <w:t>Estos</w:t>
      </w:r>
      <w:r>
        <w:rPr>
          <w:color w:val="363636"/>
          <w:spacing w:val="-5"/>
        </w:rPr>
        <w:t xml:space="preserve"> </w:t>
      </w:r>
      <w:r>
        <w:rPr>
          <w:color w:val="363636"/>
        </w:rPr>
        <w:t>cambios</w:t>
      </w:r>
      <w:r>
        <w:rPr>
          <w:color w:val="363636"/>
          <w:spacing w:val="-5"/>
        </w:rPr>
        <w:t xml:space="preserve"> </w:t>
      </w:r>
      <w:r>
        <w:rPr>
          <w:color w:val="363636"/>
        </w:rPr>
        <w:t>unir</w:t>
      </w:r>
      <w:r>
        <w:rPr>
          <w:color w:val="363636"/>
          <w:spacing w:val="-6"/>
        </w:rPr>
        <w:t xml:space="preserve"> </w:t>
      </w:r>
      <w:r>
        <w:rPr>
          <w:color w:val="363636"/>
        </w:rPr>
        <w:t>dos</w:t>
      </w:r>
      <w:r>
        <w:rPr>
          <w:color w:val="363636"/>
          <w:spacing w:val="-4"/>
        </w:rPr>
        <w:t xml:space="preserve"> </w:t>
      </w:r>
      <w:r>
        <w:rPr>
          <w:color w:val="363636"/>
        </w:rPr>
        <w:t>aspectos</w:t>
      </w:r>
      <w:r>
        <w:rPr>
          <w:color w:val="363636"/>
          <w:spacing w:val="-4"/>
        </w:rPr>
        <w:t xml:space="preserve"> </w:t>
      </w:r>
      <w:r>
        <w:rPr>
          <w:color w:val="363636"/>
        </w:rPr>
        <w:t>clave</w:t>
      </w:r>
      <w:r>
        <w:rPr>
          <w:color w:val="363636"/>
          <w:spacing w:val="-3"/>
        </w:rPr>
        <w:t xml:space="preserve"> </w:t>
      </w:r>
      <w:r>
        <w:rPr>
          <w:color w:val="363636"/>
        </w:rPr>
        <w:t>de</w:t>
      </w:r>
      <w:r>
        <w:rPr>
          <w:color w:val="363636"/>
          <w:spacing w:val="-3"/>
        </w:rPr>
        <w:t xml:space="preserve"> </w:t>
      </w:r>
      <w:r>
        <w:rPr>
          <w:color w:val="363636"/>
        </w:rPr>
        <w:t>colaboración:</w:t>
      </w:r>
      <w:r>
        <w:rPr>
          <w:color w:val="363636"/>
          <w:spacing w:val="-4"/>
        </w:rPr>
        <w:t xml:space="preserve"> </w:t>
      </w:r>
      <w:r>
        <w:rPr>
          <w:color w:val="363636"/>
        </w:rPr>
        <w:t>¿quién</w:t>
      </w:r>
      <w:r>
        <w:rPr>
          <w:color w:val="363636"/>
          <w:spacing w:val="-5"/>
        </w:rPr>
        <w:t xml:space="preserve"> </w:t>
      </w:r>
      <w:r>
        <w:rPr>
          <w:color w:val="363636"/>
        </w:rPr>
        <w:t>tiene</w:t>
      </w:r>
      <w:r>
        <w:rPr>
          <w:color w:val="363636"/>
          <w:spacing w:val="-3"/>
        </w:rPr>
        <w:t xml:space="preserve"> </w:t>
      </w:r>
      <w:r>
        <w:rPr>
          <w:color w:val="363636"/>
        </w:rPr>
        <w:t>acceso</w:t>
      </w:r>
      <w:r>
        <w:rPr>
          <w:color w:val="363636"/>
          <w:spacing w:val="-3"/>
        </w:rPr>
        <w:t xml:space="preserve"> </w:t>
      </w:r>
      <w:r>
        <w:rPr>
          <w:color w:val="363636"/>
        </w:rPr>
        <w:t>a</w:t>
      </w:r>
      <w:r>
        <w:rPr>
          <w:color w:val="363636"/>
          <w:spacing w:val="-4"/>
        </w:rPr>
        <w:t xml:space="preserve"> </w:t>
      </w:r>
      <w:r>
        <w:rPr>
          <w:color w:val="363636"/>
        </w:rPr>
        <w:t>un</w:t>
      </w:r>
      <w:r>
        <w:rPr>
          <w:color w:val="363636"/>
          <w:spacing w:val="-5"/>
        </w:rPr>
        <w:t xml:space="preserve"> </w:t>
      </w:r>
      <w:r>
        <w:rPr>
          <w:color w:val="363636"/>
        </w:rPr>
        <w:t>documento</w:t>
      </w:r>
      <w:r>
        <w:rPr>
          <w:color w:val="363636"/>
          <w:spacing w:val="-3"/>
        </w:rPr>
        <w:t xml:space="preserve"> </w:t>
      </w:r>
      <w:r>
        <w:rPr>
          <w:color w:val="363636"/>
        </w:rPr>
        <w:t>determinado</w:t>
      </w:r>
      <w:r>
        <w:rPr>
          <w:color w:val="363636"/>
          <w:spacing w:val="-3"/>
        </w:rPr>
        <w:t xml:space="preserve"> </w:t>
      </w:r>
      <w:r>
        <w:rPr>
          <w:color w:val="363636"/>
        </w:rPr>
        <w:t>y quién</w:t>
      </w:r>
      <w:r>
        <w:rPr>
          <w:color w:val="363636"/>
          <w:spacing w:val="-4"/>
        </w:rPr>
        <w:t xml:space="preserve"> </w:t>
      </w:r>
      <w:r>
        <w:rPr>
          <w:color w:val="363636"/>
        </w:rPr>
        <w:t>se</w:t>
      </w:r>
      <w:r>
        <w:rPr>
          <w:color w:val="363636"/>
          <w:spacing w:val="-6"/>
        </w:rPr>
        <w:t xml:space="preserve"> </w:t>
      </w:r>
      <w:r>
        <w:rPr>
          <w:color w:val="363636"/>
        </w:rPr>
        <w:t>encuentra</w:t>
      </w:r>
      <w:r>
        <w:rPr>
          <w:color w:val="363636"/>
          <w:spacing w:val="-6"/>
        </w:rPr>
        <w:t xml:space="preserve"> </w:t>
      </w:r>
      <w:r>
        <w:rPr>
          <w:color w:val="363636"/>
        </w:rPr>
        <w:t>trabajando</w:t>
      </w:r>
      <w:r>
        <w:rPr>
          <w:color w:val="363636"/>
          <w:spacing w:val="-6"/>
        </w:rPr>
        <w:t xml:space="preserve"> </w:t>
      </w:r>
      <w:r>
        <w:rPr>
          <w:color w:val="363636"/>
        </w:rPr>
        <w:t>con</w:t>
      </w:r>
      <w:r>
        <w:rPr>
          <w:color w:val="363636"/>
          <w:spacing w:val="-5"/>
        </w:rPr>
        <w:t xml:space="preserve"> </w:t>
      </w:r>
      <w:r>
        <w:rPr>
          <w:color w:val="363636"/>
        </w:rPr>
        <w:t>usted</w:t>
      </w:r>
      <w:r>
        <w:rPr>
          <w:color w:val="363636"/>
          <w:spacing w:val="-5"/>
        </w:rPr>
        <w:t xml:space="preserve"> </w:t>
      </w:r>
      <w:r>
        <w:rPr>
          <w:color w:val="363636"/>
        </w:rPr>
        <w:t>en</w:t>
      </w:r>
      <w:r>
        <w:rPr>
          <w:color w:val="363636"/>
          <w:spacing w:val="-5"/>
        </w:rPr>
        <w:t xml:space="preserve"> </w:t>
      </w:r>
      <w:r>
        <w:rPr>
          <w:color w:val="363636"/>
        </w:rPr>
        <w:t>el</w:t>
      </w:r>
      <w:r>
        <w:rPr>
          <w:color w:val="363636"/>
          <w:spacing w:val="-3"/>
        </w:rPr>
        <w:t xml:space="preserve"> </w:t>
      </w:r>
      <w:r>
        <w:rPr>
          <w:color w:val="363636"/>
        </w:rPr>
        <w:t>documento.</w:t>
      </w:r>
      <w:r>
        <w:rPr>
          <w:color w:val="363636"/>
          <w:spacing w:val="-4"/>
        </w:rPr>
        <w:t xml:space="preserve"> </w:t>
      </w:r>
      <w:r>
        <w:rPr>
          <w:color w:val="363636"/>
        </w:rPr>
        <w:t>Ahora</w:t>
      </w:r>
      <w:r>
        <w:rPr>
          <w:color w:val="363636"/>
          <w:spacing w:val="-6"/>
        </w:rPr>
        <w:t xml:space="preserve"> </w:t>
      </w:r>
      <w:r>
        <w:rPr>
          <w:color w:val="363636"/>
        </w:rPr>
        <w:t>puede</w:t>
      </w:r>
      <w:r>
        <w:rPr>
          <w:color w:val="363636"/>
          <w:spacing w:val="-4"/>
        </w:rPr>
        <w:t xml:space="preserve"> </w:t>
      </w:r>
      <w:r>
        <w:rPr>
          <w:color w:val="363636"/>
        </w:rPr>
        <w:t>ver</w:t>
      </w:r>
      <w:r>
        <w:rPr>
          <w:color w:val="363636"/>
          <w:spacing w:val="-3"/>
        </w:rPr>
        <w:t xml:space="preserve"> </w:t>
      </w:r>
      <w:r>
        <w:rPr>
          <w:color w:val="363636"/>
        </w:rPr>
        <w:t>las</w:t>
      </w:r>
      <w:r>
        <w:rPr>
          <w:color w:val="363636"/>
          <w:spacing w:val="-6"/>
        </w:rPr>
        <w:t xml:space="preserve"> </w:t>
      </w:r>
      <w:r>
        <w:rPr>
          <w:color w:val="363636"/>
        </w:rPr>
        <w:t>partes</w:t>
      </w:r>
      <w:r>
        <w:rPr>
          <w:color w:val="363636"/>
          <w:spacing w:val="-3"/>
        </w:rPr>
        <w:t xml:space="preserve"> </w:t>
      </w:r>
      <w:r>
        <w:rPr>
          <w:color w:val="363636"/>
        </w:rPr>
        <w:t>de</w:t>
      </w:r>
      <w:r>
        <w:rPr>
          <w:color w:val="363636"/>
          <w:spacing w:val="-6"/>
        </w:rPr>
        <w:t xml:space="preserve"> </w:t>
      </w:r>
      <w:r>
        <w:rPr>
          <w:color w:val="363636"/>
        </w:rPr>
        <w:t>la</w:t>
      </w:r>
      <w:r>
        <w:rPr>
          <w:color w:val="363636"/>
          <w:spacing w:val="-3"/>
        </w:rPr>
        <w:t xml:space="preserve"> </w:t>
      </w:r>
      <w:r>
        <w:rPr>
          <w:color w:val="363636"/>
        </w:rPr>
        <w:t>información</w:t>
      </w:r>
      <w:r>
        <w:rPr>
          <w:color w:val="363636"/>
          <w:spacing w:val="-3"/>
        </w:rPr>
        <w:t xml:space="preserve"> </w:t>
      </w:r>
      <w:r>
        <w:rPr>
          <w:color w:val="363636"/>
        </w:rPr>
        <w:t>en un solo lugar desde el cuadro de diálogo</w:t>
      </w:r>
      <w:r>
        <w:rPr>
          <w:color w:val="363636"/>
          <w:spacing w:val="-7"/>
        </w:rPr>
        <w:t xml:space="preserve"> </w:t>
      </w:r>
      <w:r>
        <w:rPr>
          <w:color w:val="363636"/>
        </w:rPr>
        <w:t>Compartir.</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670528" behindDoc="0" locked="0" layoutInCell="1" allowOverlap="1" wp14:anchorId="61D87165" wp14:editId="47831871">
            <wp:simplePos x="0" y="0"/>
            <wp:positionH relativeFrom="page">
              <wp:posOffset>457200</wp:posOffset>
            </wp:positionH>
            <wp:positionV relativeFrom="paragraph">
              <wp:posOffset>177714</wp:posOffset>
            </wp:positionV>
            <wp:extent cx="2415807" cy="2498217"/>
            <wp:effectExtent l="0" t="0" r="0" b="0"/>
            <wp:wrapTopAndBottom/>
            <wp:docPr id="39" name="image26.png" descr="Panel Compartir en Excel 2016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116" cstate="print"/>
                    <a:stretch>
                      <a:fillRect/>
                    </a:stretch>
                  </pic:blipFill>
                  <pic:spPr>
                    <a:xfrm>
                      <a:off x="0" y="0"/>
                      <a:ext cx="2415807" cy="2498217"/>
                    </a:xfrm>
                    <a:prstGeom prst="rect">
                      <a:avLst/>
                    </a:prstGeom>
                  </pic:spPr>
                </pic:pic>
              </a:graphicData>
            </a:graphic>
          </wp:anchor>
        </w:drawing>
      </w:r>
    </w:p>
    <w:p w:rsidR="00B11E2E" w:rsidRDefault="00B11E2E" w:rsidP="00B11E2E">
      <w:pPr>
        <w:pStyle w:val="Textoindependiente"/>
        <w:spacing w:before="3"/>
        <w:ind w:left="709"/>
        <w:jc w:val="center"/>
        <w:rPr>
          <w:sz w:val="22"/>
        </w:rPr>
      </w:pPr>
    </w:p>
    <w:p w:rsidR="00B11E2E" w:rsidRDefault="00B11E2E" w:rsidP="00B11E2E">
      <w:pPr>
        <w:pStyle w:val="Ttulo9"/>
        <w:ind w:left="709"/>
        <w:jc w:val="center"/>
      </w:pPr>
      <w:r>
        <w:t>Historial de versiones mejorado</w:t>
      </w:r>
    </w:p>
    <w:p w:rsidR="00B11E2E" w:rsidRDefault="00B11E2E" w:rsidP="00B11E2E">
      <w:pPr>
        <w:pStyle w:val="Textoindependiente"/>
        <w:ind w:left="709"/>
        <w:jc w:val="center"/>
        <w:rPr>
          <w:b/>
          <w:sz w:val="23"/>
        </w:rPr>
      </w:pPr>
    </w:p>
    <w:p w:rsidR="00B11E2E" w:rsidRDefault="00B11E2E" w:rsidP="00B11E2E">
      <w:pPr>
        <w:pStyle w:val="Textoindependiente"/>
        <w:spacing w:line="237" w:lineRule="auto"/>
        <w:ind w:left="709" w:right="714"/>
        <w:jc w:val="center"/>
      </w:pPr>
      <w:r>
        <w:rPr>
          <w:color w:val="363636"/>
        </w:rPr>
        <w:t xml:space="preserve">Ahora puede ir a </w:t>
      </w:r>
      <w:r>
        <w:rPr>
          <w:b/>
          <w:color w:val="363636"/>
        </w:rPr>
        <w:t xml:space="preserve">Archivo </w:t>
      </w:r>
      <w:r>
        <w:rPr>
          <w:color w:val="363636"/>
        </w:rPr>
        <w:t xml:space="preserve">&gt; </w:t>
      </w:r>
      <w:r>
        <w:rPr>
          <w:b/>
          <w:color w:val="363636"/>
        </w:rPr>
        <w:t xml:space="preserve">Historial </w:t>
      </w:r>
      <w:r>
        <w:rPr>
          <w:color w:val="363636"/>
        </w:rPr>
        <w:t>para ver una lista completa de los cambios que se han realizado en el libro y obtener acceso a versiones anteriores.</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0B4D7E59" wp14:editId="36F4C0E6">
            <wp:extent cx="2914924" cy="2276475"/>
            <wp:effectExtent l="0" t="0" r="0" b="0"/>
            <wp:docPr id="41" name="image27.png" descr="Panel de historial de Excel 2016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117" cstate="print"/>
                    <a:stretch>
                      <a:fillRect/>
                    </a:stretch>
                  </pic:blipFill>
                  <pic:spPr>
                    <a:xfrm>
                      <a:off x="0" y="0"/>
                      <a:ext cx="2914924" cy="2276475"/>
                    </a:xfrm>
                    <a:prstGeom prst="rect">
                      <a:avLst/>
                    </a:prstGeom>
                  </pic:spPr>
                </pic:pic>
              </a:graphicData>
            </a:graphic>
          </wp:inline>
        </w:drawing>
      </w:r>
    </w:p>
    <w:p w:rsidR="00B11E2E" w:rsidRDefault="00B11E2E" w:rsidP="00B11E2E">
      <w:pPr>
        <w:pStyle w:val="Textoindependiente"/>
        <w:spacing w:before="9"/>
        <w:ind w:left="709"/>
        <w:jc w:val="center"/>
        <w:rPr>
          <w:sz w:val="21"/>
        </w:rPr>
      </w:pPr>
    </w:p>
    <w:p w:rsidR="00B11E2E" w:rsidRDefault="00B11E2E" w:rsidP="00B11E2E">
      <w:pPr>
        <w:pStyle w:val="Textoindependiente"/>
        <w:spacing w:before="54" w:line="237" w:lineRule="auto"/>
        <w:ind w:left="709" w:right="719"/>
        <w:jc w:val="center"/>
      </w:pPr>
      <w:r>
        <w:rPr>
          <w:b/>
          <w:color w:val="363636"/>
        </w:rPr>
        <w:t xml:space="preserve">Nota </w:t>
      </w:r>
      <w:r>
        <w:rPr>
          <w:color w:val="363636"/>
        </w:rPr>
        <w:t>Esta característica solo es compatible con los archivos almacenados en OneDrive para la Empresa o SharePoint.</w:t>
      </w:r>
    </w:p>
    <w:p w:rsidR="00B11E2E" w:rsidRDefault="00B11E2E" w:rsidP="00B11E2E">
      <w:pPr>
        <w:pStyle w:val="Textoindependiente"/>
        <w:spacing w:before="4"/>
        <w:ind w:left="709"/>
        <w:jc w:val="center"/>
        <w:rPr>
          <w:sz w:val="23"/>
        </w:rPr>
      </w:pPr>
    </w:p>
    <w:p w:rsidR="00B11E2E" w:rsidRDefault="00B11E2E" w:rsidP="00B11E2E">
      <w:pPr>
        <w:pStyle w:val="Ttulo9"/>
        <w:ind w:left="709"/>
        <w:jc w:val="center"/>
      </w:pPr>
      <w:r>
        <w:t>Nuevos temas</w:t>
      </w:r>
    </w:p>
    <w:p w:rsidR="00B11E2E" w:rsidRDefault="00B11E2E" w:rsidP="00B11E2E">
      <w:pPr>
        <w:pStyle w:val="Textoindependiente"/>
        <w:spacing w:before="9"/>
        <w:ind w:left="709"/>
        <w:jc w:val="center"/>
        <w:rPr>
          <w:b/>
          <w:sz w:val="19"/>
        </w:rPr>
      </w:pPr>
      <w:r>
        <w:rPr>
          <w:noProof/>
          <w:lang w:val="es-MX" w:eastAsia="es-MX"/>
        </w:rPr>
        <w:drawing>
          <wp:anchor distT="0" distB="0" distL="0" distR="0" simplePos="0" relativeHeight="251671552" behindDoc="0" locked="0" layoutInCell="1" allowOverlap="1" wp14:anchorId="6699039B" wp14:editId="172C3929">
            <wp:simplePos x="0" y="0"/>
            <wp:positionH relativeFrom="page">
              <wp:posOffset>457200</wp:posOffset>
            </wp:positionH>
            <wp:positionV relativeFrom="paragraph">
              <wp:posOffset>177954</wp:posOffset>
            </wp:positionV>
            <wp:extent cx="2865884" cy="1438275"/>
            <wp:effectExtent l="0" t="0" r="0" b="0"/>
            <wp:wrapTopAndBottom/>
            <wp:docPr id="43" name="image28.png" descr="Menú desplegable Tema de Office, opciones de tema Multicolor, Gris oscuro y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118" cstate="print"/>
                    <a:stretch>
                      <a:fillRect/>
                    </a:stretch>
                  </pic:blipFill>
                  <pic:spPr>
                    <a:xfrm>
                      <a:off x="0" y="0"/>
                      <a:ext cx="2865884" cy="1438275"/>
                    </a:xfrm>
                    <a:prstGeom prst="rect">
                      <a:avLst/>
                    </a:prstGeom>
                  </pic:spPr>
                </pic:pic>
              </a:graphicData>
            </a:graphic>
          </wp:anchor>
        </w:drawing>
      </w:r>
    </w:p>
    <w:p w:rsidR="00B11E2E" w:rsidRDefault="00B11E2E" w:rsidP="00B11E2E">
      <w:pPr>
        <w:pStyle w:val="Textoindependiente"/>
        <w:spacing w:before="11"/>
        <w:ind w:left="709"/>
        <w:jc w:val="center"/>
        <w:rPr>
          <w:b/>
          <w:sz w:val="21"/>
        </w:rPr>
      </w:pPr>
    </w:p>
    <w:p w:rsidR="00B11E2E" w:rsidRDefault="00B11E2E" w:rsidP="00B11E2E">
      <w:pPr>
        <w:pStyle w:val="Textoindependiente"/>
        <w:ind w:left="709" w:right="715"/>
        <w:jc w:val="center"/>
      </w:pPr>
      <w:r>
        <w:rPr>
          <w:color w:val="363636"/>
        </w:rPr>
        <w:t>Ahora hay tres temas de Office que puede aplicar: multicolor, gris oscuro y blanco. Para obtener acceso a estos</w:t>
      </w:r>
      <w:r>
        <w:rPr>
          <w:color w:val="363636"/>
          <w:spacing w:val="-6"/>
        </w:rPr>
        <w:t xml:space="preserve"> </w:t>
      </w:r>
      <w:r>
        <w:rPr>
          <w:color w:val="363636"/>
        </w:rPr>
        <w:t>temas,</w:t>
      </w:r>
      <w:r>
        <w:rPr>
          <w:color w:val="363636"/>
          <w:spacing w:val="-4"/>
        </w:rPr>
        <w:t xml:space="preserve"> </w:t>
      </w:r>
      <w:r>
        <w:rPr>
          <w:color w:val="363636"/>
        </w:rPr>
        <w:t>vaya</w:t>
      </w:r>
      <w:r>
        <w:rPr>
          <w:color w:val="363636"/>
          <w:spacing w:val="-5"/>
        </w:rPr>
        <w:t xml:space="preserve"> </w:t>
      </w:r>
      <w:r>
        <w:rPr>
          <w:color w:val="363636"/>
        </w:rPr>
        <w:t>a</w:t>
      </w:r>
      <w:r>
        <w:rPr>
          <w:color w:val="363636"/>
          <w:spacing w:val="-3"/>
        </w:rPr>
        <w:t xml:space="preserve"> </w:t>
      </w:r>
      <w:r>
        <w:rPr>
          <w:b/>
          <w:color w:val="363636"/>
        </w:rPr>
        <w:t>Archivo</w:t>
      </w:r>
      <w:r>
        <w:rPr>
          <w:b/>
          <w:color w:val="363636"/>
          <w:spacing w:val="-2"/>
        </w:rPr>
        <w:t xml:space="preserve"> </w:t>
      </w:r>
      <w:r>
        <w:rPr>
          <w:color w:val="363636"/>
        </w:rPr>
        <w:t>&gt;</w:t>
      </w:r>
      <w:r>
        <w:rPr>
          <w:color w:val="363636"/>
          <w:spacing w:val="-6"/>
        </w:rPr>
        <w:t xml:space="preserve"> </w:t>
      </w:r>
      <w:r>
        <w:rPr>
          <w:b/>
          <w:color w:val="363636"/>
        </w:rPr>
        <w:t>Opciones</w:t>
      </w:r>
      <w:r>
        <w:rPr>
          <w:b/>
          <w:color w:val="363636"/>
          <w:spacing w:val="-1"/>
        </w:rPr>
        <w:t xml:space="preserve"> </w:t>
      </w:r>
      <w:r>
        <w:rPr>
          <w:color w:val="363636"/>
        </w:rPr>
        <w:t>&gt;</w:t>
      </w:r>
      <w:r>
        <w:rPr>
          <w:color w:val="363636"/>
          <w:spacing w:val="-6"/>
        </w:rPr>
        <w:t xml:space="preserve"> </w:t>
      </w:r>
      <w:r>
        <w:rPr>
          <w:b/>
          <w:color w:val="363636"/>
        </w:rPr>
        <w:t>General</w:t>
      </w:r>
      <w:r>
        <w:rPr>
          <w:b/>
          <w:color w:val="363636"/>
          <w:spacing w:val="-2"/>
        </w:rPr>
        <w:t xml:space="preserve"> </w:t>
      </w:r>
      <w:r>
        <w:rPr>
          <w:color w:val="363636"/>
        </w:rPr>
        <w:t>y</w:t>
      </w:r>
      <w:r>
        <w:rPr>
          <w:color w:val="363636"/>
          <w:spacing w:val="-3"/>
        </w:rPr>
        <w:t xml:space="preserve"> </w:t>
      </w:r>
      <w:r>
        <w:rPr>
          <w:color w:val="363636"/>
        </w:rPr>
        <w:t>después</w:t>
      </w:r>
      <w:r>
        <w:rPr>
          <w:color w:val="363636"/>
          <w:spacing w:val="-3"/>
        </w:rPr>
        <w:t xml:space="preserve"> </w:t>
      </w:r>
      <w:r>
        <w:rPr>
          <w:color w:val="363636"/>
        </w:rPr>
        <w:t>haga</w:t>
      </w:r>
      <w:r>
        <w:rPr>
          <w:color w:val="363636"/>
          <w:spacing w:val="-5"/>
        </w:rPr>
        <w:t xml:space="preserve"> </w:t>
      </w:r>
      <w:r>
        <w:rPr>
          <w:color w:val="363636"/>
        </w:rPr>
        <w:t>clic</w:t>
      </w:r>
      <w:r>
        <w:rPr>
          <w:color w:val="363636"/>
          <w:spacing w:val="-5"/>
        </w:rPr>
        <w:t xml:space="preserve"> </w:t>
      </w:r>
      <w:r>
        <w:rPr>
          <w:color w:val="363636"/>
        </w:rPr>
        <w:t>en</w:t>
      </w:r>
      <w:r>
        <w:rPr>
          <w:color w:val="363636"/>
          <w:spacing w:val="-4"/>
        </w:rPr>
        <w:t xml:space="preserve"> </w:t>
      </w:r>
      <w:r>
        <w:rPr>
          <w:color w:val="363636"/>
        </w:rPr>
        <w:t>el</w:t>
      </w:r>
      <w:r>
        <w:rPr>
          <w:color w:val="363636"/>
          <w:spacing w:val="-4"/>
        </w:rPr>
        <w:t xml:space="preserve"> </w:t>
      </w:r>
      <w:r>
        <w:rPr>
          <w:color w:val="363636"/>
        </w:rPr>
        <w:t>menú</w:t>
      </w:r>
      <w:r>
        <w:rPr>
          <w:color w:val="363636"/>
          <w:spacing w:val="-6"/>
        </w:rPr>
        <w:t xml:space="preserve"> </w:t>
      </w:r>
      <w:r>
        <w:rPr>
          <w:color w:val="363636"/>
        </w:rPr>
        <w:t>desplegable</w:t>
      </w:r>
      <w:r>
        <w:rPr>
          <w:color w:val="363636"/>
          <w:spacing w:val="-5"/>
        </w:rPr>
        <w:t xml:space="preserve"> </w:t>
      </w:r>
      <w:r>
        <w:rPr>
          <w:color w:val="363636"/>
        </w:rPr>
        <w:t>junto</w:t>
      </w:r>
      <w:r>
        <w:rPr>
          <w:color w:val="363636"/>
          <w:spacing w:val="-3"/>
        </w:rPr>
        <w:t xml:space="preserve"> </w:t>
      </w:r>
      <w:r>
        <w:rPr>
          <w:color w:val="363636"/>
        </w:rPr>
        <w:t>a</w:t>
      </w:r>
      <w:r>
        <w:rPr>
          <w:color w:val="363636"/>
          <w:spacing w:val="-5"/>
        </w:rPr>
        <w:t xml:space="preserve"> </w:t>
      </w:r>
      <w:r>
        <w:rPr>
          <w:b/>
          <w:color w:val="363636"/>
        </w:rPr>
        <w:t>Tema de</w:t>
      </w:r>
      <w:r>
        <w:rPr>
          <w:b/>
          <w:color w:val="363636"/>
          <w:spacing w:val="-2"/>
        </w:rPr>
        <w:t xml:space="preserve"> </w:t>
      </w:r>
      <w:r>
        <w:rPr>
          <w:b/>
          <w:color w:val="363636"/>
        </w:rPr>
        <w:t>Office</w:t>
      </w:r>
      <w:r>
        <w:rPr>
          <w:color w:val="363636"/>
        </w:rPr>
        <w:t>.</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t>Protección pérdida de datos (DLP) en Excel</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5"/>
        <w:jc w:val="center"/>
      </w:pPr>
      <w:r>
        <w:rPr>
          <w:color w:val="363636"/>
        </w:rPr>
        <w:t>La protección ante la pérdida de datos (DLP) es una característica empresarial de valor alto que se aprecia mucho en Outlook. Estamos presentando DLP en Excel para habilitar la detección de contenido en tiempo real basado en un conjunto de directivas predefinidas para tipos de datos confidenciales más comunes (p. ej.:</w:t>
      </w:r>
      <w:r>
        <w:rPr>
          <w:color w:val="363636"/>
          <w:spacing w:val="-11"/>
        </w:rPr>
        <w:t xml:space="preserve"> </w:t>
      </w:r>
      <w:r>
        <w:rPr>
          <w:color w:val="363636"/>
        </w:rPr>
        <w:t>número</w:t>
      </w:r>
      <w:r>
        <w:rPr>
          <w:color w:val="363636"/>
          <w:spacing w:val="-13"/>
        </w:rPr>
        <w:t xml:space="preserve"> </w:t>
      </w:r>
      <w:r>
        <w:rPr>
          <w:color w:val="363636"/>
        </w:rPr>
        <w:t>de</w:t>
      </w:r>
      <w:r>
        <w:rPr>
          <w:color w:val="363636"/>
          <w:spacing w:val="-13"/>
        </w:rPr>
        <w:t xml:space="preserve"> </w:t>
      </w:r>
      <w:r>
        <w:rPr>
          <w:color w:val="363636"/>
        </w:rPr>
        <w:t>tarjeta</w:t>
      </w:r>
      <w:r>
        <w:rPr>
          <w:color w:val="363636"/>
          <w:spacing w:val="-13"/>
        </w:rPr>
        <w:t xml:space="preserve"> </w:t>
      </w:r>
      <w:r>
        <w:rPr>
          <w:color w:val="363636"/>
        </w:rPr>
        <w:t>de</w:t>
      </w:r>
      <w:r>
        <w:rPr>
          <w:color w:val="363636"/>
          <w:spacing w:val="-14"/>
        </w:rPr>
        <w:t xml:space="preserve"> </w:t>
      </w:r>
      <w:r>
        <w:rPr>
          <w:color w:val="363636"/>
        </w:rPr>
        <w:t>crédito,</w:t>
      </w:r>
      <w:r>
        <w:rPr>
          <w:color w:val="363636"/>
          <w:spacing w:val="-13"/>
        </w:rPr>
        <w:t xml:space="preserve"> </w:t>
      </w:r>
      <w:r>
        <w:rPr>
          <w:color w:val="363636"/>
        </w:rPr>
        <w:t>número</w:t>
      </w:r>
      <w:r>
        <w:rPr>
          <w:color w:val="363636"/>
          <w:spacing w:val="-13"/>
        </w:rPr>
        <w:t xml:space="preserve"> </w:t>
      </w:r>
      <w:r>
        <w:rPr>
          <w:color w:val="363636"/>
        </w:rPr>
        <w:t>de</w:t>
      </w:r>
      <w:r>
        <w:rPr>
          <w:color w:val="363636"/>
          <w:spacing w:val="-12"/>
        </w:rPr>
        <w:t xml:space="preserve"> </w:t>
      </w:r>
      <w:r>
        <w:rPr>
          <w:color w:val="363636"/>
        </w:rPr>
        <w:t>la</w:t>
      </w:r>
      <w:r>
        <w:rPr>
          <w:color w:val="363636"/>
          <w:spacing w:val="-11"/>
        </w:rPr>
        <w:t xml:space="preserve"> </w:t>
      </w:r>
      <w:r>
        <w:rPr>
          <w:color w:val="363636"/>
        </w:rPr>
        <w:t>seguridad</w:t>
      </w:r>
      <w:r>
        <w:rPr>
          <w:color w:val="363636"/>
          <w:spacing w:val="-10"/>
        </w:rPr>
        <w:t xml:space="preserve"> </w:t>
      </w:r>
      <w:r>
        <w:rPr>
          <w:color w:val="363636"/>
        </w:rPr>
        <w:t>social</w:t>
      </w:r>
      <w:r>
        <w:rPr>
          <w:color w:val="363636"/>
          <w:spacing w:val="-11"/>
        </w:rPr>
        <w:t xml:space="preserve"> </w:t>
      </w:r>
      <w:r>
        <w:rPr>
          <w:color w:val="363636"/>
        </w:rPr>
        <w:t>y</w:t>
      </w:r>
      <w:r>
        <w:rPr>
          <w:color w:val="363636"/>
          <w:spacing w:val="-14"/>
        </w:rPr>
        <w:t xml:space="preserve"> </w:t>
      </w:r>
      <w:r>
        <w:rPr>
          <w:color w:val="363636"/>
        </w:rPr>
        <w:t>número</w:t>
      </w:r>
      <w:r>
        <w:rPr>
          <w:color w:val="363636"/>
          <w:spacing w:val="-12"/>
        </w:rPr>
        <w:t xml:space="preserve"> </w:t>
      </w:r>
      <w:r>
        <w:rPr>
          <w:color w:val="363636"/>
        </w:rPr>
        <w:t>de</w:t>
      </w:r>
      <w:r>
        <w:rPr>
          <w:color w:val="363636"/>
          <w:spacing w:val="-10"/>
        </w:rPr>
        <w:t xml:space="preserve"> </w:t>
      </w:r>
      <w:r>
        <w:rPr>
          <w:color w:val="363636"/>
        </w:rPr>
        <w:t>cuenta</w:t>
      </w:r>
      <w:r>
        <w:rPr>
          <w:color w:val="363636"/>
          <w:spacing w:val="-13"/>
        </w:rPr>
        <w:t xml:space="preserve"> </w:t>
      </w:r>
      <w:r>
        <w:rPr>
          <w:color w:val="363636"/>
        </w:rPr>
        <w:t>bancaria</w:t>
      </w:r>
      <w:r>
        <w:rPr>
          <w:color w:val="363636"/>
          <w:spacing w:val="-11"/>
        </w:rPr>
        <w:t xml:space="preserve"> </w:t>
      </w:r>
      <w:r>
        <w:rPr>
          <w:color w:val="363636"/>
        </w:rPr>
        <w:t>de</w:t>
      </w:r>
      <w:r>
        <w:rPr>
          <w:color w:val="363636"/>
          <w:spacing w:val="-10"/>
        </w:rPr>
        <w:t xml:space="preserve"> </w:t>
      </w:r>
      <w:r>
        <w:rPr>
          <w:color w:val="363636"/>
        </w:rPr>
        <w:t>los</w:t>
      </w:r>
      <w:r>
        <w:rPr>
          <w:color w:val="363636"/>
          <w:spacing w:val="-12"/>
        </w:rPr>
        <w:t xml:space="preserve"> </w:t>
      </w:r>
      <w:r>
        <w:rPr>
          <w:color w:val="363636"/>
        </w:rPr>
        <w:t>EE.</w:t>
      </w:r>
      <w:r>
        <w:rPr>
          <w:color w:val="363636"/>
          <w:spacing w:val="-12"/>
        </w:rPr>
        <w:t xml:space="preserve"> </w:t>
      </w:r>
      <w:r>
        <w:rPr>
          <w:color w:val="363636"/>
        </w:rPr>
        <w:t>UU.). Esta capacidad también permitirá la sincronización de directivas de DLP de Office 365 en Excel, Word y PowerPoint, y ofrecerá a las organizaciones directivas unificadas para todo el contenido almacenado en Exchange, SharePoint y OneDrive para la</w:t>
      </w:r>
      <w:r>
        <w:rPr>
          <w:color w:val="363636"/>
          <w:spacing w:val="-3"/>
        </w:rPr>
        <w:t xml:space="preserve"> </w:t>
      </w:r>
      <w:r>
        <w:rPr>
          <w:color w:val="363636"/>
        </w:rPr>
        <w:t>Empresa.</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Tareas básicas en Excel 2016 para Windows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Excel</w:t>
      </w:r>
      <w:r>
        <w:rPr>
          <w:color w:val="363636"/>
          <w:spacing w:val="-13"/>
        </w:rPr>
        <w:t xml:space="preserve"> </w:t>
      </w:r>
      <w:r>
        <w:rPr>
          <w:color w:val="363636"/>
        </w:rPr>
        <w:t>es</w:t>
      </w:r>
      <w:r>
        <w:rPr>
          <w:color w:val="363636"/>
          <w:spacing w:val="-13"/>
        </w:rPr>
        <w:t xml:space="preserve"> </w:t>
      </w:r>
      <w:r>
        <w:rPr>
          <w:color w:val="363636"/>
        </w:rPr>
        <w:t>una</w:t>
      </w:r>
      <w:r>
        <w:rPr>
          <w:color w:val="363636"/>
          <w:spacing w:val="-13"/>
        </w:rPr>
        <w:t xml:space="preserve"> </w:t>
      </w:r>
      <w:r>
        <w:rPr>
          <w:color w:val="363636"/>
        </w:rPr>
        <w:t>herramienta</w:t>
      </w:r>
      <w:r>
        <w:rPr>
          <w:color w:val="363636"/>
          <w:spacing w:val="-15"/>
        </w:rPr>
        <w:t xml:space="preserve"> </w:t>
      </w:r>
      <w:r>
        <w:rPr>
          <w:color w:val="363636"/>
        </w:rPr>
        <w:t>muy</w:t>
      </w:r>
      <w:r>
        <w:rPr>
          <w:color w:val="363636"/>
          <w:spacing w:val="-14"/>
        </w:rPr>
        <w:t xml:space="preserve"> </w:t>
      </w:r>
      <w:r>
        <w:rPr>
          <w:color w:val="363636"/>
        </w:rPr>
        <w:t>eficaz</w:t>
      </w:r>
      <w:r>
        <w:rPr>
          <w:color w:val="363636"/>
          <w:spacing w:val="-15"/>
        </w:rPr>
        <w:t xml:space="preserve"> </w:t>
      </w:r>
      <w:r>
        <w:rPr>
          <w:color w:val="363636"/>
        </w:rPr>
        <w:t>para</w:t>
      </w:r>
      <w:r>
        <w:rPr>
          <w:color w:val="363636"/>
          <w:spacing w:val="-13"/>
        </w:rPr>
        <w:t xml:space="preserve"> </w:t>
      </w:r>
      <w:r>
        <w:rPr>
          <w:color w:val="363636"/>
        </w:rPr>
        <w:t>obtener</w:t>
      </w:r>
      <w:r>
        <w:rPr>
          <w:color w:val="363636"/>
          <w:spacing w:val="-14"/>
        </w:rPr>
        <w:t xml:space="preserve"> </w:t>
      </w:r>
      <w:r>
        <w:rPr>
          <w:color w:val="363636"/>
        </w:rPr>
        <w:t>información</w:t>
      </w:r>
      <w:r>
        <w:rPr>
          <w:color w:val="363636"/>
          <w:spacing w:val="-12"/>
        </w:rPr>
        <w:t xml:space="preserve"> </w:t>
      </w:r>
      <w:r>
        <w:rPr>
          <w:color w:val="363636"/>
        </w:rPr>
        <w:t>con</w:t>
      </w:r>
      <w:r>
        <w:rPr>
          <w:color w:val="363636"/>
          <w:spacing w:val="-12"/>
        </w:rPr>
        <w:t xml:space="preserve"> </w:t>
      </w:r>
      <w:r>
        <w:rPr>
          <w:color w:val="363636"/>
        </w:rPr>
        <w:t>significado</w:t>
      </w:r>
      <w:r>
        <w:rPr>
          <w:color w:val="363636"/>
          <w:spacing w:val="-13"/>
        </w:rPr>
        <w:t xml:space="preserve"> </w:t>
      </w:r>
      <w:r>
        <w:rPr>
          <w:color w:val="363636"/>
        </w:rPr>
        <w:t>a</w:t>
      </w:r>
      <w:r>
        <w:rPr>
          <w:color w:val="363636"/>
          <w:spacing w:val="-12"/>
        </w:rPr>
        <w:t xml:space="preserve"> </w:t>
      </w:r>
      <w:r>
        <w:rPr>
          <w:color w:val="363636"/>
        </w:rPr>
        <w:t>partir</w:t>
      </w:r>
      <w:r>
        <w:rPr>
          <w:color w:val="363636"/>
          <w:spacing w:val="-13"/>
        </w:rPr>
        <w:t xml:space="preserve"> </w:t>
      </w:r>
      <w:r>
        <w:rPr>
          <w:color w:val="363636"/>
        </w:rPr>
        <w:t>de</w:t>
      </w:r>
      <w:r>
        <w:rPr>
          <w:color w:val="363636"/>
          <w:spacing w:val="-13"/>
        </w:rPr>
        <w:t xml:space="preserve"> </w:t>
      </w:r>
      <w:r>
        <w:rPr>
          <w:color w:val="363636"/>
        </w:rPr>
        <w:t>grandes</w:t>
      </w:r>
      <w:r>
        <w:rPr>
          <w:color w:val="363636"/>
          <w:spacing w:val="-13"/>
        </w:rPr>
        <w:t xml:space="preserve"> </w:t>
      </w:r>
      <w:r>
        <w:rPr>
          <w:color w:val="363636"/>
        </w:rPr>
        <w:t>cantidades de datos. También funciona muy bien con cálculos sencillos y para realizar el seguimiento de casi cualquier tipo de información. La clave para desbloquear todo este potencial es la cuadrícula de las celdas. Las celdas pueden contener números, texto o fórmulas. Los datos se escriben en las celdas y se agrupan en filas y columnas.</w:t>
      </w:r>
      <w:r>
        <w:rPr>
          <w:color w:val="363636"/>
          <w:spacing w:val="-10"/>
        </w:rPr>
        <w:t xml:space="preserve"> </w:t>
      </w:r>
      <w:r>
        <w:rPr>
          <w:color w:val="363636"/>
        </w:rPr>
        <w:t>Esto</w:t>
      </w:r>
      <w:r>
        <w:rPr>
          <w:color w:val="363636"/>
          <w:spacing w:val="-12"/>
        </w:rPr>
        <w:t xml:space="preserve"> </w:t>
      </w:r>
      <w:r>
        <w:rPr>
          <w:color w:val="363636"/>
        </w:rPr>
        <w:t>permite</w:t>
      </w:r>
      <w:r>
        <w:rPr>
          <w:color w:val="363636"/>
          <w:spacing w:val="-12"/>
        </w:rPr>
        <w:t xml:space="preserve"> </w:t>
      </w:r>
      <w:r>
        <w:rPr>
          <w:color w:val="363636"/>
        </w:rPr>
        <w:t>sumar</w:t>
      </w:r>
      <w:r>
        <w:rPr>
          <w:color w:val="363636"/>
          <w:spacing w:val="-12"/>
        </w:rPr>
        <w:t xml:space="preserve"> </w:t>
      </w:r>
      <w:r>
        <w:rPr>
          <w:color w:val="363636"/>
        </w:rPr>
        <w:t>datos,</w:t>
      </w:r>
      <w:r>
        <w:rPr>
          <w:color w:val="363636"/>
          <w:spacing w:val="-9"/>
        </w:rPr>
        <w:t xml:space="preserve"> </w:t>
      </w:r>
      <w:r>
        <w:rPr>
          <w:color w:val="363636"/>
        </w:rPr>
        <w:t>ordenarlos</w:t>
      </w:r>
      <w:r>
        <w:rPr>
          <w:color w:val="363636"/>
          <w:spacing w:val="-11"/>
        </w:rPr>
        <w:t xml:space="preserve"> </w:t>
      </w:r>
      <w:r>
        <w:rPr>
          <w:color w:val="363636"/>
        </w:rPr>
        <w:t>y</w:t>
      </w:r>
      <w:r>
        <w:rPr>
          <w:color w:val="363636"/>
          <w:spacing w:val="-10"/>
        </w:rPr>
        <w:t xml:space="preserve"> </w:t>
      </w:r>
      <w:r>
        <w:rPr>
          <w:color w:val="363636"/>
        </w:rPr>
        <w:t>filtrarlos,</w:t>
      </w:r>
      <w:r>
        <w:rPr>
          <w:color w:val="363636"/>
          <w:spacing w:val="-12"/>
        </w:rPr>
        <w:t xml:space="preserve"> </w:t>
      </w:r>
      <w:r>
        <w:rPr>
          <w:color w:val="363636"/>
        </w:rPr>
        <w:t>ponerlos</w:t>
      </w:r>
      <w:r>
        <w:rPr>
          <w:color w:val="363636"/>
          <w:spacing w:val="-9"/>
        </w:rPr>
        <w:t xml:space="preserve"> </w:t>
      </w:r>
      <w:r>
        <w:rPr>
          <w:color w:val="363636"/>
        </w:rPr>
        <w:t>en</w:t>
      </w:r>
      <w:r>
        <w:rPr>
          <w:color w:val="363636"/>
          <w:spacing w:val="-11"/>
        </w:rPr>
        <w:t xml:space="preserve"> </w:t>
      </w:r>
      <w:r>
        <w:rPr>
          <w:color w:val="363636"/>
        </w:rPr>
        <w:t>tablas</w:t>
      </w:r>
      <w:r>
        <w:rPr>
          <w:color w:val="363636"/>
          <w:spacing w:val="-10"/>
        </w:rPr>
        <w:t xml:space="preserve"> </w:t>
      </w:r>
      <w:r>
        <w:rPr>
          <w:color w:val="363636"/>
        </w:rPr>
        <w:t>y</w:t>
      </w:r>
      <w:r>
        <w:rPr>
          <w:color w:val="363636"/>
          <w:spacing w:val="-9"/>
        </w:rPr>
        <w:t xml:space="preserve"> </w:t>
      </w:r>
      <w:r>
        <w:rPr>
          <w:color w:val="363636"/>
        </w:rPr>
        <w:t>crear</w:t>
      </w:r>
      <w:r>
        <w:rPr>
          <w:color w:val="363636"/>
          <w:spacing w:val="-9"/>
        </w:rPr>
        <w:t xml:space="preserve"> </w:t>
      </w:r>
      <w:r>
        <w:rPr>
          <w:color w:val="363636"/>
        </w:rPr>
        <w:t>gráficos</w:t>
      </w:r>
      <w:r>
        <w:rPr>
          <w:color w:val="363636"/>
          <w:spacing w:val="-9"/>
        </w:rPr>
        <w:t xml:space="preserve"> </w:t>
      </w:r>
      <w:r>
        <w:rPr>
          <w:color w:val="363636"/>
        </w:rPr>
        <w:t>muy</w:t>
      </w:r>
      <w:r>
        <w:rPr>
          <w:color w:val="363636"/>
          <w:spacing w:val="-13"/>
        </w:rPr>
        <w:t xml:space="preserve"> </w:t>
      </w:r>
      <w:r>
        <w:rPr>
          <w:color w:val="363636"/>
        </w:rPr>
        <w:t>visuales. Veamos los pasos básicos para</w:t>
      </w:r>
      <w:r>
        <w:rPr>
          <w:color w:val="363636"/>
          <w:spacing w:val="1"/>
        </w:rPr>
        <w:t xml:space="preserve"> </w:t>
      </w:r>
      <w:r>
        <w:rPr>
          <w:color w:val="363636"/>
        </w:rPr>
        <w:t>empezar.</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t>Crear un nuevo libro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7"/>
        <w:jc w:val="center"/>
      </w:pPr>
      <w:r>
        <w:rPr>
          <w:color w:val="363636"/>
        </w:rPr>
        <w:t>Los</w:t>
      </w:r>
      <w:r>
        <w:rPr>
          <w:color w:val="363636"/>
          <w:spacing w:val="-9"/>
        </w:rPr>
        <w:t xml:space="preserve"> </w:t>
      </w:r>
      <w:r>
        <w:rPr>
          <w:color w:val="363636"/>
        </w:rPr>
        <w:t>documentos</w:t>
      </w:r>
      <w:r>
        <w:rPr>
          <w:color w:val="363636"/>
          <w:spacing w:val="-12"/>
        </w:rPr>
        <w:t xml:space="preserve"> </w:t>
      </w:r>
      <w:r>
        <w:rPr>
          <w:color w:val="363636"/>
        </w:rPr>
        <w:t>de</w:t>
      </w:r>
      <w:r>
        <w:rPr>
          <w:color w:val="363636"/>
          <w:spacing w:val="-12"/>
        </w:rPr>
        <w:t xml:space="preserve"> </w:t>
      </w:r>
      <w:r>
        <w:rPr>
          <w:color w:val="363636"/>
        </w:rPr>
        <w:t>Excel</w:t>
      </w:r>
      <w:r>
        <w:rPr>
          <w:color w:val="363636"/>
          <w:spacing w:val="-12"/>
        </w:rPr>
        <w:t xml:space="preserve"> </w:t>
      </w:r>
      <w:r>
        <w:rPr>
          <w:color w:val="363636"/>
        </w:rPr>
        <w:t>se</w:t>
      </w:r>
      <w:r>
        <w:rPr>
          <w:color w:val="363636"/>
          <w:spacing w:val="-12"/>
        </w:rPr>
        <w:t xml:space="preserve"> </w:t>
      </w:r>
      <w:r>
        <w:rPr>
          <w:color w:val="363636"/>
        </w:rPr>
        <w:t>denominan</w:t>
      </w:r>
      <w:r>
        <w:rPr>
          <w:color w:val="363636"/>
          <w:spacing w:val="-10"/>
        </w:rPr>
        <w:t xml:space="preserve"> </w:t>
      </w:r>
      <w:r>
        <w:rPr>
          <w:color w:val="363636"/>
        </w:rPr>
        <w:t>libros.</w:t>
      </w:r>
      <w:r>
        <w:rPr>
          <w:color w:val="363636"/>
          <w:spacing w:val="-10"/>
        </w:rPr>
        <w:t xml:space="preserve"> </w:t>
      </w:r>
      <w:r>
        <w:rPr>
          <w:color w:val="363636"/>
        </w:rPr>
        <w:t>Cada</w:t>
      </w:r>
      <w:r>
        <w:rPr>
          <w:color w:val="363636"/>
          <w:spacing w:val="-10"/>
        </w:rPr>
        <w:t xml:space="preserve"> </w:t>
      </w:r>
      <w:r>
        <w:rPr>
          <w:color w:val="363636"/>
        </w:rPr>
        <w:t>libro</w:t>
      </w:r>
      <w:r>
        <w:rPr>
          <w:color w:val="363636"/>
          <w:spacing w:val="-11"/>
        </w:rPr>
        <w:t xml:space="preserve"> </w:t>
      </w:r>
      <w:r>
        <w:rPr>
          <w:color w:val="363636"/>
        </w:rPr>
        <w:t>tiene</w:t>
      </w:r>
      <w:r>
        <w:rPr>
          <w:color w:val="363636"/>
          <w:spacing w:val="-12"/>
        </w:rPr>
        <w:t xml:space="preserve"> </w:t>
      </w:r>
      <w:r>
        <w:rPr>
          <w:color w:val="363636"/>
        </w:rPr>
        <w:t>hojas,</w:t>
      </w:r>
      <w:r>
        <w:rPr>
          <w:color w:val="363636"/>
          <w:spacing w:val="-12"/>
        </w:rPr>
        <w:t xml:space="preserve"> </w:t>
      </w:r>
      <w:r>
        <w:rPr>
          <w:color w:val="363636"/>
        </w:rPr>
        <w:t>que</w:t>
      </w:r>
      <w:r>
        <w:rPr>
          <w:color w:val="363636"/>
          <w:spacing w:val="-10"/>
        </w:rPr>
        <w:t xml:space="preserve"> </w:t>
      </w:r>
      <w:r>
        <w:rPr>
          <w:color w:val="363636"/>
        </w:rPr>
        <w:t>normalmente</w:t>
      </w:r>
      <w:r>
        <w:rPr>
          <w:color w:val="363636"/>
          <w:spacing w:val="-9"/>
        </w:rPr>
        <w:t xml:space="preserve"> </w:t>
      </w:r>
      <w:r>
        <w:rPr>
          <w:color w:val="363636"/>
        </w:rPr>
        <w:t>se</w:t>
      </w:r>
      <w:r>
        <w:rPr>
          <w:color w:val="363636"/>
          <w:spacing w:val="-14"/>
        </w:rPr>
        <w:t xml:space="preserve"> </w:t>
      </w:r>
      <w:r>
        <w:rPr>
          <w:color w:val="363636"/>
        </w:rPr>
        <w:t>denominan</w:t>
      </w:r>
      <w:r>
        <w:rPr>
          <w:color w:val="363636"/>
          <w:spacing w:val="-11"/>
        </w:rPr>
        <w:t xml:space="preserve"> </w:t>
      </w:r>
      <w:r>
        <w:rPr>
          <w:color w:val="363636"/>
        </w:rPr>
        <w:t>hojas de cálculo. Puede agregar tantas hojas como desee a un libro o puede crear libros nuevos para separar los datos.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412"/>
        </w:numPr>
        <w:tabs>
          <w:tab w:val="left" w:pos="1441"/>
        </w:tabs>
        <w:spacing w:before="1" w:line="292" w:lineRule="exact"/>
        <w:ind w:left="709"/>
        <w:jc w:val="center"/>
        <w:rPr>
          <w:sz w:val="24"/>
        </w:rPr>
      </w:pPr>
      <w:r>
        <w:rPr>
          <w:color w:val="363636"/>
          <w:sz w:val="24"/>
        </w:rPr>
        <w:t xml:space="preserve">Haga clic en </w:t>
      </w:r>
      <w:r>
        <w:rPr>
          <w:b/>
          <w:color w:val="363636"/>
          <w:sz w:val="24"/>
        </w:rPr>
        <w:t xml:space="preserve">Archivo </w:t>
      </w:r>
      <w:r>
        <w:rPr>
          <w:color w:val="363636"/>
          <w:sz w:val="24"/>
        </w:rPr>
        <w:t>y después en</w:t>
      </w:r>
      <w:r>
        <w:rPr>
          <w:color w:val="363636"/>
          <w:spacing w:val="-3"/>
          <w:sz w:val="24"/>
        </w:rPr>
        <w:t xml:space="preserve"> </w:t>
      </w:r>
      <w:r>
        <w:rPr>
          <w:b/>
          <w:color w:val="363636"/>
          <w:sz w:val="24"/>
        </w:rPr>
        <w:t>Nuevo</w:t>
      </w:r>
      <w:r>
        <w:rPr>
          <w:color w:val="363636"/>
          <w:sz w:val="24"/>
        </w:rPr>
        <w:t>.</w:t>
      </w:r>
    </w:p>
    <w:p w:rsidR="00B11E2E" w:rsidRDefault="00B11E2E" w:rsidP="00B11E2E">
      <w:pPr>
        <w:pStyle w:val="Prrafodelista"/>
        <w:numPr>
          <w:ilvl w:val="0"/>
          <w:numId w:val="412"/>
        </w:numPr>
        <w:tabs>
          <w:tab w:val="left" w:pos="1441"/>
        </w:tabs>
        <w:spacing w:line="292" w:lineRule="exact"/>
        <w:ind w:left="709"/>
        <w:jc w:val="center"/>
        <w:rPr>
          <w:sz w:val="24"/>
        </w:rPr>
      </w:pPr>
      <w:r>
        <w:rPr>
          <w:color w:val="363636"/>
          <w:sz w:val="24"/>
        </w:rPr>
        <w:t xml:space="preserve">En </w:t>
      </w:r>
      <w:r>
        <w:rPr>
          <w:b/>
          <w:color w:val="363636"/>
          <w:sz w:val="24"/>
        </w:rPr>
        <w:t>Nuevo</w:t>
      </w:r>
      <w:r>
        <w:rPr>
          <w:color w:val="363636"/>
          <w:sz w:val="24"/>
        </w:rPr>
        <w:t xml:space="preserve">, haga clic en </w:t>
      </w:r>
      <w:r>
        <w:rPr>
          <w:b/>
          <w:color w:val="363636"/>
          <w:sz w:val="24"/>
        </w:rPr>
        <w:t>Libro en</w:t>
      </w:r>
      <w:r>
        <w:rPr>
          <w:b/>
          <w:color w:val="363636"/>
          <w:spacing w:val="-2"/>
          <w:sz w:val="24"/>
        </w:rPr>
        <w:t xml:space="preserve"> </w:t>
      </w:r>
      <w:r>
        <w:rPr>
          <w:b/>
          <w:color w:val="363636"/>
          <w:sz w:val="24"/>
        </w:rPr>
        <w:t>blanco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72576" behindDoc="0" locked="0" layoutInCell="1" allowOverlap="1" wp14:anchorId="1699AA4C" wp14:editId="2026D544">
            <wp:simplePos x="0" y="0"/>
            <wp:positionH relativeFrom="page">
              <wp:posOffset>914400</wp:posOffset>
            </wp:positionH>
            <wp:positionV relativeFrom="paragraph">
              <wp:posOffset>179370</wp:posOffset>
            </wp:positionV>
            <wp:extent cx="1754204" cy="1524000"/>
            <wp:effectExtent l="0" t="0" r="0" b="0"/>
            <wp:wrapTopAndBottom/>
            <wp:docPr id="45" name="image29.jpeg" descr="Nuevo libr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119" cstate="print"/>
                    <a:stretch>
                      <a:fillRect/>
                    </a:stretch>
                  </pic:blipFill>
                  <pic:spPr>
                    <a:xfrm>
                      <a:off x="0" y="0"/>
                      <a:ext cx="1754204" cy="1524000"/>
                    </a:xfrm>
                    <a:prstGeom prst="rect">
                      <a:avLst/>
                    </a:prstGeom>
                  </pic:spPr>
                </pic:pic>
              </a:graphicData>
            </a:graphic>
          </wp:anchor>
        </w:drawing>
      </w:r>
    </w:p>
    <w:p w:rsidR="00B11E2E" w:rsidRDefault="00B11E2E" w:rsidP="00B11E2E">
      <w:pPr>
        <w:pStyle w:val="Textoindependiente"/>
        <w:ind w:left="709"/>
        <w:jc w:val="center"/>
        <w:rPr>
          <w:sz w:val="23"/>
        </w:rPr>
      </w:pPr>
    </w:p>
    <w:p w:rsidR="00B11E2E" w:rsidRDefault="00B11E2E" w:rsidP="00B11E2E">
      <w:pPr>
        <w:pStyle w:val="Ttulo9"/>
        <w:ind w:left="709"/>
        <w:jc w:val="center"/>
      </w:pPr>
      <w:r>
        <w:t>Introducir los datos</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411"/>
        </w:numPr>
        <w:tabs>
          <w:tab w:val="left" w:pos="1441"/>
        </w:tabs>
        <w:ind w:left="709"/>
        <w:jc w:val="center"/>
        <w:rPr>
          <w:sz w:val="24"/>
        </w:rPr>
      </w:pPr>
      <w:r>
        <w:rPr>
          <w:color w:val="363636"/>
          <w:sz w:val="24"/>
        </w:rPr>
        <w:t>Haga clic en una celda</w:t>
      </w:r>
      <w:r>
        <w:rPr>
          <w:color w:val="363636"/>
          <w:spacing w:val="-5"/>
          <w:sz w:val="24"/>
        </w:rPr>
        <w:t xml:space="preserve"> </w:t>
      </w:r>
      <w:r>
        <w:rPr>
          <w:color w:val="363636"/>
          <w:sz w:val="24"/>
        </w:rPr>
        <w:t>vacía.</w:t>
      </w:r>
    </w:p>
    <w:p w:rsidR="00B11E2E" w:rsidRDefault="00B11E2E" w:rsidP="00B11E2E">
      <w:pPr>
        <w:pStyle w:val="Textoindependiente"/>
        <w:ind w:left="709"/>
        <w:jc w:val="center"/>
        <w:rPr>
          <w:sz w:val="23"/>
        </w:rPr>
      </w:pPr>
    </w:p>
    <w:p w:rsidR="00B11E2E" w:rsidRDefault="00B11E2E" w:rsidP="00B11E2E">
      <w:pPr>
        <w:pStyle w:val="Textoindependiente"/>
        <w:ind w:left="709" w:right="737"/>
        <w:jc w:val="center"/>
      </w:pPr>
      <w:r>
        <w:rPr>
          <w:color w:val="363636"/>
        </w:rPr>
        <w:t>Por ejemplo, la celda A1 en una nueva hoja. Se hace referencia a las celdas según su ubicación en la fila y la columna de la hoja, de modo que la celda A1 es la primera fila de la columna 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411"/>
        </w:numPr>
        <w:tabs>
          <w:tab w:val="left" w:pos="1441"/>
        </w:tabs>
        <w:spacing w:line="292" w:lineRule="exact"/>
        <w:ind w:left="709"/>
        <w:jc w:val="center"/>
        <w:rPr>
          <w:sz w:val="24"/>
        </w:rPr>
      </w:pPr>
      <w:r>
        <w:rPr>
          <w:color w:val="363636"/>
          <w:sz w:val="24"/>
        </w:rPr>
        <w:t>Escriba texto o un número en la</w:t>
      </w:r>
      <w:r>
        <w:rPr>
          <w:color w:val="363636"/>
          <w:spacing w:val="-2"/>
          <w:sz w:val="24"/>
        </w:rPr>
        <w:t xml:space="preserve"> </w:t>
      </w:r>
      <w:r>
        <w:rPr>
          <w:color w:val="363636"/>
          <w:sz w:val="24"/>
        </w:rPr>
        <w:t>celda.</w:t>
      </w:r>
    </w:p>
    <w:p w:rsidR="00B11E2E" w:rsidRDefault="00B11E2E" w:rsidP="00B11E2E">
      <w:pPr>
        <w:pStyle w:val="Prrafodelista"/>
        <w:numPr>
          <w:ilvl w:val="0"/>
          <w:numId w:val="411"/>
        </w:numPr>
        <w:tabs>
          <w:tab w:val="left" w:pos="1441"/>
        </w:tabs>
        <w:spacing w:line="292" w:lineRule="exact"/>
        <w:ind w:left="709"/>
        <w:jc w:val="center"/>
        <w:rPr>
          <w:sz w:val="24"/>
        </w:rPr>
      </w:pPr>
      <w:r>
        <w:rPr>
          <w:color w:val="363636"/>
          <w:sz w:val="24"/>
        </w:rPr>
        <w:t>Presione ENTRAR o TAB para pasar a la celda</w:t>
      </w:r>
      <w:r>
        <w:rPr>
          <w:color w:val="363636"/>
          <w:spacing w:val="-7"/>
          <w:sz w:val="24"/>
        </w:rPr>
        <w:t xml:space="preserve"> </w:t>
      </w:r>
      <w:r>
        <w:rPr>
          <w:color w:val="363636"/>
          <w:sz w:val="24"/>
        </w:rPr>
        <w:t>siguiente.</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Usar Autosuma para sumar los datos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37"/>
        <w:jc w:val="center"/>
      </w:pPr>
      <w:r>
        <w:rPr>
          <w:color w:val="363636"/>
        </w:rPr>
        <w:t>Una vez escritos los números en la hoja, es posible que desee sumarlos. Un modo rápido de hacerlo es mediante Autosuma.</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410"/>
        </w:numPr>
        <w:tabs>
          <w:tab w:val="left" w:pos="1441"/>
        </w:tabs>
        <w:spacing w:before="1" w:line="292" w:lineRule="exact"/>
        <w:ind w:left="709"/>
        <w:jc w:val="center"/>
        <w:rPr>
          <w:sz w:val="24"/>
        </w:rPr>
      </w:pPr>
      <w:r>
        <w:rPr>
          <w:color w:val="363636"/>
          <w:sz w:val="24"/>
        </w:rPr>
        <w:t>Seleccione la celda a la derecha o debajo de los números que desea</w:t>
      </w:r>
      <w:r>
        <w:rPr>
          <w:color w:val="363636"/>
          <w:spacing w:val="-9"/>
          <w:sz w:val="24"/>
        </w:rPr>
        <w:t xml:space="preserve"> </w:t>
      </w:r>
      <w:r>
        <w:rPr>
          <w:color w:val="363636"/>
          <w:sz w:val="24"/>
        </w:rPr>
        <w:t>agregar.</w:t>
      </w:r>
    </w:p>
    <w:p w:rsidR="00B11E2E" w:rsidRDefault="00B11E2E" w:rsidP="00B11E2E">
      <w:pPr>
        <w:pStyle w:val="Prrafodelista"/>
        <w:numPr>
          <w:ilvl w:val="0"/>
          <w:numId w:val="410"/>
        </w:numPr>
        <w:tabs>
          <w:tab w:val="left" w:pos="1441"/>
        </w:tabs>
        <w:spacing w:line="292" w:lineRule="exact"/>
        <w:ind w:left="709"/>
        <w:jc w:val="center"/>
        <w:rPr>
          <w:sz w:val="24"/>
        </w:rPr>
      </w:pPr>
      <w:r>
        <w:rPr>
          <w:color w:val="363636"/>
          <w:sz w:val="24"/>
        </w:rPr>
        <w:t xml:space="preserve">Haga clic en la pestaña </w:t>
      </w:r>
      <w:r>
        <w:rPr>
          <w:b/>
          <w:color w:val="363636"/>
          <w:sz w:val="24"/>
        </w:rPr>
        <w:t xml:space="preserve">Inicio </w:t>
      </w:r>
      <w:r>
        <w:rPr>
          <w:color w:val="363636"/>
          <w:sz w:val="24"/>
        </w:rPr>
        <w:t xml:space="preserve">y después haga clic en </w:t>
      </w:r>
      <w:r>
        <w:rPr>
          <w:b/>
          <w:color w:val="363636"/>
          <w:sz w:val="24"/>
        </w:rPr>
        <w:t xml:space="preserve">Autosuma </w:t>
      </w:r>
      <w:r>
        <w:rPr>
          <w:color w:val="363636"/>
          <w:sz w:val="24"/>
        </w:rPr>
        <w:t>en el grupo</w:t>
      </w:r>
      <w:r>
        <w:rPr>
          <w:color w:val="363636"/>
          <w:spacing w:val="-5"/>
          <w:sz w:val="24"/>
        </w:rPr>
        <w:t xml:space="preserve"> </w:t>
      </w:r>
      <w:r>
        <w:rPr>
          <w:b/>
          <w:color w:val="363636"/>
          <w:sz w:val="24"/>
        </w:rPr>
        <w:t>Edición</w:t>
      </w:r>
      <w:r>
        <w:rPr>
          <w:color w:val="363636"/>
          <w:sz w:val="24"/>
        </w:rPr>
        <w:t>.</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0CD05943" wp14:editId="2FFD24BA">
            <wp:extent cx="1819656" cy="876300"/>
            <wp:effectExtent l="0" t="0" r="0" b="0"/>
            <wp:docPr id="47" name="image30.jpeg" descr="Autosuma en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120" cstate="print"/>
                    <a:stretch>
                      <a:fillRect/>
                    </a:stretch>
                  </pic:blipFill>
                  <pic:spPr>
                    <a:xfrm>
                      <a:off x="0" y="0"/>
                      <a:ext cx="1819656" cy="876300"/>
                    </a:xfrm>
                    <a:prstGeom prst="rect">
                      <a:avLst/>
                    </a:prstGeom>
                  </pic:spPr>
                </pic:pic>
              </a:graphicData>
            </a:graphic>
          </wp:inline>
        </w:drawing>
      </w:r>
    </w:p>
    <w:p w:rsidR="00B11E2E" w:rsidRDefault="00B11E2E" w:rsidP="00B11E2E">
      <w:pPr>
        <w:pStyle w:val="Textoindependiente"/>
        <w:spacing w:before="7"/>
        <w:ind w:left="709"/>
        <w:jc w:val="center"/>
        <w:rPr>
          <w:sz w:val="18"/>
        </w:rPr>
      </w:pPr>
    </w:p>
    <w:p w:rsidR="00B11E2E" w:rsidRDefault="00B11E2E" w:rsidP="00B11E2E">
      <w:pPr>
        <w:pStyle w:val="Textoindependiente"/>
        <w:spacing w:before="51"/>
        <w:ind w:left="709"/>
        <w:jc w:val="center"/>
      </w:pPr>
      <w:r>
        <w:rPr>
          <w:color w:val="363636"/>
        </w:rPr>
        <w:t>La Autosuma suma los números y muestra el resultado en la celda que seleccione.</w:t>
      </w:r>
    </w:p>
    <w:p w:rsidR="00B11E2E" w:rsidRDefault="00B11E2E" w:rsidP="00B11E2E">
      <w:pPr>
        <w:pStyle w:val="Textoindependiente"/>
        <w:ind w:left="709"/>
        <w:jc w:val="center"/>
        <w:rPr>
          <w:sz w:val="23"/>
        </w:rPr>
      </w:pPr>
    </w:p>
    <w:p w:rsidR="00B11E2E" w:rsidRDefault="00B11E2E" w:rsidP="00B11E2E">
      <w:pPr>
        <w:pStyle w:val="Ttulo9"/>
        <w:ind w:left="709"/>
        <w:jc w:val="center"/>
      </w:pPr>
      <w:r>
        <w:t>Crear una fórmula simple</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37"/>
        <w:jc w:val="center"/>
      </w:pPr>
      <w:r>
        <w:rPr>
          <w:color w:val="363636"/>
        </w:rPr>
        <w:t>Sumar números solo es una de las cosas que puede hacer, pero Excel puede hacer también otros cálculos. Pruebe algunas fórmulas sencillas para sumar, restar, multiplicar o dividir los números.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409"/>
        </w:numPr>
        <w:tabs>
          <w:tab w:val="left" w:pos="1441"/>
        </w:tabs>
        <w:ind w:left="709"/>
        <w:jc w:val="center"/>
        <w:rPr>
          <w:sz w:val="24"/>
        </w:rPr>
      </w:pPr>
      <w:r>
        <w:rPr>
          <w:color w:val="363636"/>
          <w:sz w:val="24"/>
        </w:rPr>
        <w:t>Seleccione una celda y escriba un signo igual</w:t>
      </w:r>
      <w:r>
        <w:rPr>
          <w:color w:val="363636"/>
          <w:spacing w:val="-5"/>
          <w:sz w:val="24"/>
        </w:rPr>
        <w:t xml:space="preserve"> </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Esto indica a Excel que la celda contendrá una fórmula.</w:t>
      </w:r>
    </w:p>
    <w:p w:rsidR="00B11E2E" w:rsidRDefault="00B11E2E" w:rsidP="00B11E2E">
      <w:pPr>
        <w:pStyle w:val="Textoindependiente"/>
        <w:ind w:left="709"/>
        <w:jc w:val="center"/>
        <w:rPr>
          <w:sz w:val="23"/>
        </w:rPr>
      </w:pPr>
    </w:p>
    <w:p w:rsidR="00B11E2E" w:rsidRDefault="00B11E2E" w:rsidP="00B11E2E">
      <w:pPr>
        <w:pStyle w:val="Prrafodelista"/>
        <w:numPr>
          <w:ilvl w:val="0"/>
          <w:numId w:val="409"/>
        </w:numPr>
        <w:tabs>
          <w:tab w:val="left" w:pos="1441"/>
        </w:tabs>
        <w:ind w:left="709" w:right="722"/>
        <w:jc w:val="center"/>
        <w:rPr>
          <w:sz w:val="24"/>
        </w:rPr>
      </w:pPr>
      <w:r>
        <w:rPr>
          <w:color w:val="363636"/>
          <w:sz w:val="24"/>
        </w:rPr>
        <w:t>Escriba una combinación de números y operadores de cálculo, como el signo más (+) para la suma, el signo menos (-) para la resta, el asterisco (*) para la multiplicación o la barra invertida (/) para la división.</w:t>
      </w:r>
    </w:p>
    <w:p w:rsidR="00B11E2E" w:rsidRDefault="00B11E2E" w:rsidP="00B11E2E">
      <w:pPr>
        <w:pStyle w:val="Textoindependiente"/>
        <w:spacing w:before="9"/>
        <w:ind w:left="709"/>
        <w:jc w:val="center"/>
        <w:rPr>
          <w:sz w:val="22"/>
        </w:rPr>
      </w:pPr>
    </w:p>
    <w:p w:rsidR="00B11E2E" w:rsidRDefault="00B11E2E" w:rsidP="00B11E2E">
      <w:pPr>
        <w:spacing w:before="1"/>
        <w:ind w:left="709"/>
        <w:jc w:val="center"/>
        <w:rPr>
          <w:sz w:val="24"/>
        </w:rPr>
      </w:pPr>
      <w:r>
        <w:rPr>
          <w:color w:val="363636"/>
          <w:sz w:val="24"/>
        </w:rPr>
        <w:t xml:space="preserve">Por ejemplo, escriba </w:t>
      </w:r>
      <w:r>
        <w:rPr>
          <w:b/>
          <w:color w:val="363636"/>
          <w:sz w:val="24"/>
        </w:rPr>
        <w:t>=2+4</w:t>
      </w:r>
      <w:r>
        <w:rPr>
          <w:color w:val="363636"/>
          <w:sz w:val="24"/>
        </w:rPr>
        <w:t xml:space="preserve">, </w:t>
      </w:r>
      <w:r>
        <w:rPr>
          <w:b/>
          <w:color w:val="363636"/>
          <w:sz w:val="24"/>
        </w:rPr>
        <w:t>=4-2</w:t>
      </w:r>
      <w:r>
        <w:rPr>
          <w:color w:val="363636"/>
          <w:sz w:val="24"/>
        </w:rPr>
        <w:t xml:space="preserve">, </w:t>
      </w:r>
      <w:r>
        <w:rPr>
          <w:b/>
          <w:color w:val="363636"/>
          <w:sz w:val="24"/>
        </w:rPr>
        <w:t xml:space="preserve">=2*4 </w:t>
      </w:r>
      <w:r>
        <w:rPr>
          <w:color w:val="363636"/>
          <w:sz w:val="24"/>
        </w:rPr>
        <w:t xml:space="preserve">o </w:t>
      </w:r>
      <w:r>
        <w:rPr>
          <w:b/>
          <w:color w:val="363636"/>
          <w:sz w:val="24"/>
        </w:rPr>
        <w:t>=4/2</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409"/>
        </w:numPr>
        <w:tabs>
          <w:tab w:val="left" w:pos="1441"/>
        </w:tabs>
        <w:spacing w:before="1"/>
        <w:ind w:left="709"/>
        <w:jc w:val="center"/>
        <w:rPr>
          <w:sz w:val="24"/>
        </w:rPr>
      </w:pPr>
      <w:r>
        <w:rPr>
          <w:color w:val="363636"/>
          <w:sz w:val="24"/>
        </w:rPr>
        <w:t>Presione Entrar.</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De este modo se ejecuta el cálculo.</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También puede presionar Ctrl+Entrar si desea que el cursor permanezca en la celda activa.</w:t>
      </w:r>
    </w:p>
    <w:p w:rsidR="00B11E2E" w:rsidRDefault="00B11E2E" w:rsidP="00B11E2E">
      <w:pPr>
        <w:pStyle w:val="Textoindependiente"/>
        <w:ind w:left="709"/>
        <w:jc w:val="center"/>
        <w:rPr>
          <w:sz w:val="23"/>
        </w:rPr>
      </w:pPr>
    </w:p>
    <w:p w:rsidR="00B11E2E" w:rsidRDefault="00B11E2E" w:rsidP="00B11E2E">
      <w:pPr>
        <w:pStyle w:val="Ttulo9"/>
        <w:ind w:left="709"/>
        <w:jc w:val="center"/>
      </w:pPr>
      <w:r>
        <w:t>Aplicar un formato de número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37"/>
        <w:jc w:val="center"/>
      </w:pPr>
      <w:r>
        <w:rPr>
          <w:color w:val="363636"/>
        </w:rPr>
        <w:t>Para distinguir entre los distintos tipos de números, agregue un formato, como moneda, porcentajes o fechas.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408"/>
        </w:numPr>
        <w:tabs>
          <w:tab w:val="left" w:pos="1441"/>
        </w:tabs>
        <w:spacing w:line="292" w:lineRule="exact"/>
        <w:ind w:left="709"/>
        <w:jc w:val="center"/>
        <w:rPr>
          <w:sz w:val="24"/>
        </w:rPr>
      </w:pPr>
      <w:r>
        <w:rPr>
          <w:color w:val="363636"/>
          <w:sz w:val="24"/>
        </w:rPr>
        <w:t>Seleccione las celdas que contienen números a las que desea cambiar el</w:t>
      </w:r>
      <w:r>
        <w:rPr>
          <w:color w:val="363636"/>
          <w:spacing w:val="-13"/>
          <w:sz w:val="24"/>
        </w:rPr>
        <w:t xml:space="preserve"> </w:t>
      </w:r>
      <w:r>
        <w:rPr>
          <w:color w:val="363636"/>
          <w:sz w:val="24"/>
        </w:rPr>
        <w:t>formato.</w:t>
      </w:r>
    </w:p>
    <w:p w:rsidR="00B11E2E" w:rsidRDefault="00B11E2E" w:rsidP="00B11E2E">
      <w:pPr>
        <w:pStyle w:val="Prrafodelista"/>
        <w:numPr>
          <w:ilvl w:val="0"/>
          <w:numId w:val="408"/>
        </w:numPr>
        <w:tabs>
          <w:tab w:val="left" w:pos="1441"/>
        </w:tabs>
        <w:spacing w:line="292" w:lineRule="exact"/>
        <w:ind w:left="709"/>
        <w:jc w:val="center"/>
        <w:rPr>
          <w:sz w:val="24"/>
        </w:rPr>
      </w:pPr>
      <w:r>
        <w:rPr>
          <w:color w:val="363636"/>
          <w:sz w:val="24"/>
        </w:rPr>
        <w:t xml:space="preserve">Haga clic en la pestaña </w:t>
      </w:r>
      <w:r>
        <w:rPr>
          <w:b/>
          <w:color w:val="363636"/>
          <w:sz w:val="24"/>
        </w:rPr>
        <w:t xml:space="preserve">Inicio </w:t>
      </w:r>
      <w:r>
        <w:rPr>
          <w:color w:val="363636"/>
          <w:sz w:val="24"/>
        </w:rPr>
        <w:t>y después haga clic en la flecha en el cuadro</w:t>
      </w:r>
      <w:r>
        <w:rPr>
          <w:color w:val="363636"/>
          <w:spacing w:val="-9"/>
          <w:sz w:val="24"/>
        </w:rPr>
        <w:t xml:space="preserve"> </w:t>
      </w:r>
      <w:r>
        <w:rPr>
          <w:b/>
          <w:color w:val="363636"/>
          <w:sz w:val="24"/>
        </w:rPr>
        <w:t>General</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73600" behindDoc="0" locked="0" layoutInCell="1" allowOverlap="1" wp14:anchorId="1D76AEB1" wp14:editId="6D187BD6">
            <wp:simplePos x="0" y="0"/>
            <wp:positionH relativeFrom="page">
              <wp:posOffset>914400</wp:posOffset>
            </wp:positionH>
            <wp:positionV relativeFrom="paragraph">
              <wp:posOffset>179273</wp:posOffset>
            </wp:positionV>
            <wp:extent cx="1736602" cy="866775"/>
            <wp:effectExtent l="0" t="0" r="0" b="0"/>
            <wp:wrapTopAndBottom/>
            <wp:docPr id="49" name="image31.jpeg" descr="Cuadro Formato de número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121" cstate="print"/>
                    <a:stretch>
                      <a:fillRect/>
                    </a:stretch>
                  </pic:blipFill>
                  <pic:spPr>
                    <a:xfrm>
                      <a:off x="0" y="0"/>
                      <a:ext cx="1736602" cy="86677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408"/>
        </w:numPr>
        <w:tabs>
          <w:tab w:val="left" w:pos="1441"/>
        </w:tabs>
        <w:ind w:left="709"/>
        <w:jc w:val="center"/>
        <w:rPr>
          <w:sz w:val="24"/>
        </w:rPr>
      </w:pPr>
      <w:r>
        <w:rPr>
          <w:color w:val="363636"/>
          <w:sz w:val="24"/>
        </w:rPr>
        <w:t>Seleccione un formato de</w:t>
      </w:r>
      <w:r>
        <w:rPr>
          <w:color w:val="363636"/>
          <w:spacing w:val="-1"/>
          <w:sz w:val="24"/>
        </w:rPr>
        <w:t xml:space="preserve"> </w:t>
      </w:r>
      <w:r>
        <w:rPr>
          <w:color w:val="363636"/>
          <w:sz w:val="24"/>
        </w:rPr>
        <w:t>número.</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5F53C224" wp14:editId="2B4BD398">
            <wp:extent cx="1790421" cy="4895850"/>
            <wp:effectExtent l="0" t="0" r="0" b="0"/>
            <wp:docPr id="51" name="image32.jpeg" descr="Galería de formatos de 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122" cstate="print"/>
                    <a:stretch>
                      <a:fillRect/>
                    </a:stretch>
                  </pic:blipFill>
                  <pic:spPr>
                    <a:xfrm>
                      <a:off x="0" y="0"/>
                      <a:ext cx="1790421" cy="4895850"/>
                    </a:xfrm>
                    <a:prstGeom prst="rect">
                      <a:avLst/>
                    </a:prstGeom>
                  </pic:spPr>
                </pic:pic>
              </a:graphicData>
            </a:graphic>
          </wp:inline>
        </w:drawing>
      </w:r>
    </w:p>
    <w:p w:rsidR="00B11E2E" w:rsidRDefault="00B11E2E" w:rsidP="00B11E2E">
      <w:pPr>
        <w:pStyle w:val="Textoindependiente"/>
        <w:spacing w:before="6"/>
        <w:ind w:left="709"/>
        <w:jc w:val="center"/>
        <w:rPr>
          <w:sz w:val="18"/>
        </w:rPr>
      </w:pPr>
    </w:p>
    <w:p w:rsidR="00B11E2E" w:rsidRDefault="00B11E2E" w:rsidP="00B11E2E">
      <w:pPr>
        <w:spacing w:before="52"/>
        <w:ind w:left="709"/>
        <w:jc w:val="center"/>
        <w:rPr>
          <w:sz w:val="24"/>
        </w:rPr>
      </w:pPr>
      <w:r>
        <w:rPr>
          <w:color w:val="363636"/>
          <w:sz w:val="24"/>
        </w:rPr>
        <w:t xml:space="preserve">Si no ve el formato de número que está buscando, haga clic en </w:t>
      </w:r>
      <w:r>
        <w:rPr>
          <w:b/>
          <w:color w:val="363636"/>
          <w:sz w:val="24"/>
        </w:rPr>
        <w:t>Más formatos de número</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Escribir los datos en una tabla</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37"/>
        <w:jc w:val="center"/>
      </w:pPr>
      <w:r>
        <w:rPr>
          <w:color w:val="363636"/>
        </w:rPr>
        <w:t>Un modo sencillo de acceder al potencial de Excel es poner los datos en una tabla. Esto permite filtrar u ordenar rápidamente los datos.</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407"/>
        </w:numPr>
        <w:tabs>
          <w:tab w:val="left" w:pos="1441"/>
        </w:tabs>
        <w:spacing w:before="1"/>
        <w:ind w:left="709"/>
        <w:jc w:val="center"/>
        <w:rPr>
          <w:sz w:val="24"/>
        </w:rPr>
      </w:pPr>
      <w:r>
        <w:rPr>
          <w:color w:val="363636"/>
          <w:sz w:val="24"/>
        </w:rPr>
        <w:t>Seleccione los datos haciendo clic en la primera celda y arrastrándola a la última celda de los</w:t>
      </w:r>
      <w:r>
        <w:rPr>
          <w:color w:val="363636"/>
          <w:spacing w:val="-26"/>
          <w:sz w:val="24"/>
        </w:rPr>
        <w:t xml:space="preserve"> </w:t>
      </w:r>
      <w:r>
        <w:rPr>
          <w:color w:val="363636"/>
          <w:sz w:val="24"/>
        </w:rPr>
        <w:t>datos.</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jc w:val="center"/>
      </w:pPr>
      <w:r>
        <w:rPr>
          <w:color w:val="363636"/>
        </w:rPr>
        <w:t>Para usar el teclado, mantenga pulsada la tecla Mayus a la vez que presiona las teclas de flecha para seleccionar los datos.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407"/>
        </w:numPr>
        <w:tabs>
          <w:tab w:val="left" w:pos="1441"/>
        </w:tabs>
        <w:ind w:left="709"/>
        <w:jc w:val="center"/>
        <w:rPr>
          <w:sz w:val="24"/>
        </w:rPr>
      </w:pPr>
      <w:r>
        <w:rPr>
          <w:color w:val="363636"/>
          <w:sz w:val="24"/>
        </w:rPr>
        <w:t xml:space="preserve">Haga clic en el botón </w:t>
      </w:r>
      <w:r>
        <w:rPr>
          <w:b/>
          <w:color w:val="363636"/>
          <w:sz w:val="24"/>
        </w:rPr>
        <w:t xml:space="preserve">Análisis rápido </w:t>
      </w:r>
      <w:r>
        <w:rPr>
          <w:b/>
          <w:noProof/>
          <w:color w:val="363636"/>
          <w:sz w:val="24"/>
          <w:lang w:val="es-MX" w:eastAsia="es-MX"/>
        </w:rPr>
        <w:drawing>
          <wp:inline distT="0" distB="0" distL="0" distR="0" wp14:anchorId="17013301" wp14:editId="240E7D77">
            <wp:extent cx="266700" cy="266700"/>
            <wp:effectExtent l="0" t="0" r="0" b="0"/>
            <wp:docPr id="53" name="image33.jpeg" descr="botón Análisis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123" cstate="print"/>
                    <a:stretch>
                      <a:fillRect/>
                    </a:stretch>
                  </pic:blipFill>
                  <pic:spPr>
                    <a:xfrm>
                      <a:off x="0" y="0"/>
                      <a:ext cx="266700" cy="266700"/>
                    </a:xfrm>
                    <a:prstGeom prst="rect">
                      <a:avLst/>
                    </a:prstGeom>
                  </pic:spPr>
                </pic:pic>
              </a:graphicData>
            </a:graphic>
          </wp:inline>
        </w:drawing>
      </w:r>
      <w:r>
        <w:rPr>
          <w:color w:val="363636"/>
          <w:sz w:val="24"/>
        </w:rPr>
        <w:t>de la esquina inferior derecha de la</w:t>
      </w:r>
      <w:r>
        <w:rPr>
          <w:color w:val="363636"/>
          <w:spacing w:val="-19"/>
          <w:sz w:val="24"/>
        </w:rPr>
        <w:t xml:space="preserve"> </w:t>
      </w:r>
      <w:r>
        <w:rPr>
          <w:color w:val="363636"/>
          <w:sz w:val="24"/>
        </w:rPr>
        <w:t>selección.</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5AEFF860" wp14:editId="431852EA">
            <wp:extent cx="3115055" cy="3162300"/>
            <wp:effectExtent l="0" t="0" r="0" b="0"/>
            <wp:docPr id="55" name="image34.jpeg" descr="Datos seleccionados con el botón Lente de análisis rápido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124" cstate="print"/>
                    <a:stretch>
                      <a:fillRect/>
                    </a:stretch>
                  </pic:blipFill>
                  <pic:spPr>
                    <a:xfrm>
                      <a:off x="0" y="0"/>
                      <a:ext cx="3115055" cy="3162300"/>
                    </a:xfrm>
                    <a:prstGeom prst="rect">
                      <a:avLst/>
                    </a:prstGeom>
                  </pic:spPr>
                </pic:pic>
              </a:graphicData>
            </a:graphic>
          </wp:inline>
        </w:drawing>
      </w:r>
    </w:p>
    <w:p w:rsidR="00B11E2E" w:rsidRDefault="00B11E2E" w:rsidP="00B11E2E">
      <w:pPr>
        <w:pStyle w:val="Textoindependiente"/>
        <w:spacing w:before="10"/>
        <w:ind w:left="709"/>
        <w:jc w:val="center"/>
        <w:rPr>
          <w:sz w:val="18"/>
        </w:rPr>
      </w:pPr>
    </w:p>
    <w:p w:rsidR="00B11E2E" w:rsidRDefault="00B11E2E" w:rsidP="00B11E2E">
      <w:pPr>
        <w:pStyle w:val="Prrafodelista"/>
        <w:numPr>
          <w:ilvl w:val="0"/>
          <w:numId w:val="407"/>
        </w:numPr>
        <w:tabs>
          <w:tab w:val="left" w:pos="1441"/>
        </w:tabs>
        <w:spacing w:before="54" w:line="237" w:lineRule="auto"/>
        <w:ind w:left="709" w:right="719"/>
        <w:jc w:val="center"/>
        <w:rPr>
          <w:sz w:val="24"/>
        </w:rPr>
      </w:pPr>
      <w:r>
        <w:rPr>
          <w:color w:val="363636"/>
          <w:sz w:val="24"/>
        </w:rPr>
        <w:t xml:space="preserve">Haga clic en </w:t>
      </w:r>
      <w:r>
        <w:rPr>
          <w:b/>
          <w:color w:val="363636"/>
          <w:sz w:val="24"/>
        </w:rPr>
        <w:t>Tablas</w:t>
      </w:r>
      <w:r>
        <w:rPr>
          <w:color w:val="363636"/>
          <w:sz w:val="24"/>
        </w:rPr>
        <w:t xml:space="preserve">, mueva el cursor al botón </w:t>
      </w:r>
      <w:r>
        <w:rPr>
          <w:b/>
          <w:color w:val="363636"/>
          <w:sz w:val="24"/>
        </w:rPr>
        <w:t xml:space="preserve">Tabla </w:t>
      </w:r>
      <w:r>
        <w:rPr>
          <w:color w:val="363636"/>
          <w:sz w:val="24"/>
        </w:rPr>
        <w:t>para obtener una vista previa de los datos y después haga clic en el botón</w:t>
      </w:r>
      <w:r>
        <w:rPr>
          <w:color w:val="363636"/>
          <w:spacing w:val="1"/>
          <w:sz w:val="24"/>
        </w:rPr>
        <w:t xml:space="preserve"> </w:t>
      </w:r>
      <w:r>
        <w:rPr>
          <w:b/>
          <w:color w:val="363636"/>
          <w:sz w:val="24"/>
        </w:rPr>
        <w:t>Tabla</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674624" behindDoc="0" locked="0" layoutInCell="1" allowOverlap="1" wp14:anchorId="1731C542" wp14:editId="6B693E2E">
            <wp:simplePos x="0" y="0"/>
            <wp:positionH relativeFrom="page">
              <wp:posOffset>914400</wp:posOffset>
            </wp:positionH>
            <wp:positionV relativeFrom="paragraph">
              <wp:posOffset>178432</wp:posOffset>
            </wp:positionV>
            <wp:extent cx="3112068" cy="1190625"/>
            <wp:effectExtent l="0" t="0" r="0" b="0"/>
            <wp:wrapTopAndBottom/>
            <wp:docPr id="57" name="image35.jpeg" descr="Galería de tablas de Análisis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125" cstate="print"/>
                    <a:stretch>
                      <a:fillRect/>
                    </a:stretch>
                  </pic:blipFill>
                  <pic:spPr>
                    <a:xfrm>
                      <a:off x="0" y="0"/>
                      <a:ext cx="3112068" cy="1190625"/>
                    </a:xfrm>
                    <a:prstGeom prst="rect">
                      <a:avLst/>
                    </a:prstGeom>
                  </pic:spPr>
                </pic:pic>
              </a:graphicData>
            </a:graphic>
          </wp:anchor>
        </w:drawing>
      </w:r>
    </w:p>
    <w:p w:rsidR="00B11E2E" w:rsidRDefault="00B11E2E" w:rsidP="00B11E2E">
      <w:pPr>
        <w:pStyle w:val="Textoindependiente"/>
        <w:spacing w:before="4"/>
        <w:ind w:left="709"/>
        <w:jc w:val="center"/>
        <w:rPr>
          <w:sz w:val="25"/>
        </w:rPr>
      </w:pPr>
    </w:p>
    <w:p w:rsidR="00B11E2E" w:rsidRDefault="00B11E2E" w:rsidP="00B11E2E">
      <w:pPr>
        <w:pStyle w:val="Prrafodelista"/>
        <w:numPr>
          <w:ilvl w:val="0"/>
          <w:numId w:val="407"/>
        </w:numPr>
        <w:tabs>
          <w:tab w:val="left" w:pos="1441"/>
          <w:tab w:val="left" w:pos="3792"/>
        </w:tabs>
        <w:ind w:left="709"/>
        <w:jc w:val="center"/>
        <w:rPr>
          <w:sz w:val="24"/>
        </w:rPr>
      </w:pPr>
      <w:r>
        <w:rPr>
          <w:noProof/>
          <w:lang w:val="es-MX" w:eastAsia="es-MX"/>
        </w:rPr>
        <w:drawing>
          <wp:anchor distT="0" distB="0" distL="0" distR="0" simplePos="0" relativeHeight="252223488" behindDoc="1" locked="0" layoutInCell="1" allowOverlap="1" wp14:anchorId="3F83564F" wp14:editId="2C92E83F">
            <wp:simplePos x="0" y="0"/>
            <wp:positionH relativeFrom="page">
              <wp:posOffset>2237232</wp:posOffset>
            </wp:positionH>
            <wp:positionV relativeFrom="paragraph">
              <wp:posOffset>-26469</wp:posOffset>
            </wp:positionV>
            <wp:extent cx="161544" cy="161543"/>
            <wp:effectExtent l="0" t="0" r="0" b="0"/>
            <wp:wrapNone/>
            <wp:docPr id="59" name="image36.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png"/>
                    <pic:cNvPicPr/>
                  </pic:nvPicPr>
                  <pic:blipFill>
                    <a:blip r:embed="rId126" cstate="print"/>
                    <a:stretch>
                      <a:fillRect/>
                    </a:stretch>
                  </pic:blipFill>
                  <pic:spPr>
                    <a:xfrm>
                      <a:off x="0" y="0"/>
                      <a:ext cx="161544" cy="161543"/>
                    </a:xfrm>
                    <a:prstGeom prst="rect">
                      <a:avLst/>
                    </a:prstGeom>
                  </pic:spPr>
                </pic:pic>
              </a:graphicData>
            </a:graphic>
          </wp:anchor>
        </w:drawing>
      </w:r>
      <w:r>
        <w:rPr>
          <w:color w:val="363636"/>
          <w:sz w:val="24"/>
        </w:rPr>
        <w:t>Haga clic en</w:t>
      </w:r>
      <w:r>
        <w:rPr>
          <w:color w:val="363636"/>
          <w:spacing w:val="-1"/>
          <w:sz w:val="24"/>
        </w:rPr>
        <w:t xml:space="preserve"> </w:t>
      </w:r>
      <w:r>
        <w:rPr>
          <w:color w:val="363636"/>
          <w:sz w:val="24"/>
        </w:rPr>
        <w:t>la</w:t>
      </w:r>
      <w:r>
        <w:rPr>
          <w:color w:val="363636"/>
          <w:spacing w:val="-2"/>
          <w:sz w:val="24"/>
        </w:rPr>
        <w:t xml:space="preserve"> </w:t>
      </w:r>
      <w:r>
        <w:rPr>
          <w:color w:val="363636"/>
          <w:sz w:val="24"/>
        </w:rPr>
        <w:t>flecha</w:t>
      </w:r>
      <w:r>
        <w:rPr>
          <w:color w:val="363636"/>
          <w:sz w:val="24"/>
        </w:rPr>
        <w:tab/>
        <w:t>del encabezado de tabla de una</w:t>
      </w:r>
      <w:r>
        <w:rPr>
          <w:color w:val="363636"/>
          <w:spacing w:val="-6"/>
          <w:sz w:val="24"/>
        </w:rPr>
        <w:t xml:space="preserve"> </w:t>
      </w:r>
      <w:r>
        <w:rPr>
          <w:color w:val="363636"/>
          <w:sz w:val="24"/>
        </w:rPr>
        <w:t>columna.</w:t>
      </w:r>
    </w:p>
    <w:p w:rsidR="00B11E2E" w:rsidRDefault="00B11E2E" w:rsidP="00B11E2E">
      <w:pPr>
        <w:pStyle w:val="Prrafodelista"/>
        <w:numPr>
          <w:ilvl w:val="0"/>
          <w:numId w:val="407"/>
        </w:numPr>
        <w:tabs>
          <w:tab w:val="left" w:pos="1441"/>
        </w:tabs>
        <w:spacing w:before="2" w:line="237" w:lineRule="auto"/>
        <w:ind w:left="709" w:right="714"/>
        <w:jc w:val="center"/>
        <w:rPr>
          <w:sz w:val="24"/>
        </w:rPr>
      </w:pPr>
      <w:r>
        <w:rPr>
          <w:color w:val="363636"/>
          <w:sz w:val="24"/>
        </w:rPr>
        <w:t xml:space="preserve">Para filtrar los datos, desactive la casilla </w:t>
      </w:r>
      <w:r>
        <w:rPr>
          <w:b/>
          <w:color w:val="363636"/>
          <w:sz w:val="24"/>
        </w:rPr>
        <w:t xml:space="preserve">Seleccionar todo </w:t>
      </w:r>
      <w:r>
        <w:rPr>
          <w:color w:val="363636"/>
          <w:sz w:val="24"/>
        </w:rPr>
        <w:t>y después seleccione los datos que desee mostrar en la</w:t>
      </w:r>
      <w:r>
        <w:rPr>
          <w:color w:val="363636"/>
          <w:spacing w:val="-2"/>
          <w:sz w:val="24"/>
        </w:rPr>
        <w:t xml:space="preserve"> </w:t>
      </w:r>
      <w:r>
        <w:rPr>
          <w:color w:val="363636"/>
          <w:sz w:val="24"/>
        </w:rPr>
        <w:t>tabla.</w:t>
      </w:r>
    </w:p>
    <w:p w:rsidR="00B11E2E" w:rsidRDefault="00B11E2E" w:rsidP="00B11E2E">
      <w:pPr>
        <w:spacing w:line="237" w:lineRule="auto"/>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1AE480AC" wp14:editId="4B28FA69">
            <wp:extent cx="2347760" cy="3496436"/>
            <wp:effectExtent l="0" t="0" r="0" b="0"/>
            <wp:docPr id="61" name="image37.jpeg" descr="Cuadro Seleccionar todo de la galería Ordenar y fil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127" cstate="print"/>
                    <a:stretch>
                      <a:fillRect/>
                    </a:stretch>
                  </pic:blipFill>
                  <pic:spPr>
                    <a:xfrm>
                      <a:off x="0" y="0"/>
                      <a:ext cx="2347760" cy="3496436"/>
                    </a:xfrm>
                    <a:prstGeom prst="rect">
                      <a:avLst/>
                    </a:prstGeom>
                  </pic:spPr>
                </pic:pic>
              </a:graphicData>
            </a:graphic>
          </wp:inline>
        </w:drawing>
      </w:r>
    </w:p>
    <w:p w:rsidR="00B11E2E" w:rsidRDefault="00B11E2E" w:rsidP="00B11E2E">
      <w:pPr>
        <w:pStyle w:val="Textoindependiente"/>
        <w:spacing w:before="4"/>
        <w:ind w:left="709"/>
        <w:jc w:val="center"/>
        <w:rPr>
          <w:sz w:val="17"/>
        </w:rPr>
      </w:pPr>
    </w:p>
    <w:p w:rsidR="00B11E2E" w:rsidRDefault="00B11E2E" w:rsidP="00B11E2E">
      <w:pPr>
        <w:pStyle w:val="Prrafodelista"/>
        <w:numPr>
          <w:ilvl w:val="0"/>
          <w:numId w:val="407"/>
        </w:numPr>
        <w:tabs>
          <w:tab w:val="left" w:pos="1441"/>
        </w:tabs>
        <w:spacing w:before="51"/>
        <w:ind w:left="709"/>
        <w:jc w:val="center"/>
        <w:rPr>
          <w:sz w:val="24"/>
        </w:rPr>
      </w:pPr>
      <w:r>
        <w:rPr>
          <w:color w:val="363636"/>
          <w:sz w:val="24"/>
        </w:rPr>
        <w:t xml:space="preserve">Para ordenar todos los datos, haga clic en </w:t>
      </w:r>
      <w:r>
        <w:rPr>
          <w:b/>
          <w:color w:val="363636"/>
          <w:sz w:val="24"/>
        </w:rPr>
        <w:t xml:space="preserve">Ordenar de la A a la Z </w:t>
      </w:r>
      <w:r>
        <w:rPr>
          <w:color w:val="363636"/>
          <w:sz w:val="24"/>
        </w:rPr>
        <w:t xml:space="preserve">u </w:t>
      </w:r>
      <w:r>
        <w:rPr>
          <w:b/>
          <w:color w:val="363636"/>
          <w:sz w:val="24"/>
        </w:rPr>
        <w:t>Ordenar de la Z a la</w:t>
      </w:r>
      <w:r>
        <w:rPr>
          <w:b/>
          <w:color w:val="363636"/>
          <w:spacing w:val="-18"/>
          <w:sz w:val="24"/>
        </w:rPr>
        <w:t xml:space="preserve"> </w:t>
      </w:r>
      <w:r>
        <w:rPr>
          <w:b/>
          <w:color w:val="363636"/>
          <w:sz w:val="24"/>
        </w:rPr>
        <w:t>A</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675648" behindDoc="0" locked="0" layoutInCell="1" allowOverlap="1" wp14:anchorId="7E1B6342" wp14:editId="7BBBE85D">
            <wp:simplePos x="0" y="0"/>
            <wp:positionH relativeFrom="page">
              <wp:posOffset>914400</wp:posOffset>
            </wp:positionH>
            <wp:positionV relativeFrom="paragraph">
              <wp:posOffset>179775</wp:posOffset>
            </wp:positionV>
            <wp:extent cx="2552444" cy="3800475"/>
            <wp:effectExtent l="0" t="0" r="0" b="0"/>
            <wp:wrapTopAndBottom/>
            <wp:docPr id="63" name="image38.jpeg" descr="Comandos de ordenación de la galería Ordenar y fil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128" cstate="print"/>
                    <a:stretch>
                      <a:fillRect/>
                    </a:stretch>
                  </pic:blipFill>
                  <pic:spPr>
                    <a:xfrm>
                      <a:off x="0" y="0"/>
                      <a:ext cx="2552444" cy="38004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407"/>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9"/>
        <w:spacing w:before="41"/>
        <w:ind w:left="709"/>
        <w:jc w:val="center"/>
      </w:pPr>
      <w:r>
        <w:lastRenderedPageBreak/>
        <w:t>Mostrar los totales de los números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5"/>
        <w:jc w:val="center"/>
      </w:pPr>
      <w:r>
        <w:rPr>
          <w:color w:val="363636"/>
        </w:rPr>
        <w:t>Las</w:t>
      </w:r>
      <w:r>
        <w:rPr>
          <w:color w:val="363636"/>
          <w:spacing w:val="-5"/>
        </w:rPr>
        <w:t xml:space="preserve"> </w:t>
      </w:r>
      <w:r>
        <w:rPr>
          <w:color w:val="363636"/>
        </w:rPr>
        <w:t>herramientas</w:t>
      </w:r>
      <w:r>
        <w:rPr>
          <w:color w:val="363636"/>
          <w:spacing w:val="-4"/>
        </w:rPr>
        <w:t xml:space="preserve"> </w:t>
      </w:r>
      <w:r>
        <w:rPr>
          <w:color w:val="363636"/>
        </w:rPr>
        <w:t>de</w:t>
      </w:r>
      <w:r>
        <w:rPr>
          <w:color w:val="363636"/>
          <w:spacing w:val="-6"/>
        </w:rPr>
        <w:t xml:space="preserve"> </w:t>
      </w:r>
      <w:r>
        <w:rPr>
          <w:color w:val="363636"/>
        </w:rPr>
        <w:t>análisis</w:t>
      </w:r>
      <w:r>
        <w:rPr>
          <w:color w:val="363636"/>
          <w:spacing w:val="-4"/>
        </w:rPr>
        <w:t xml:space="preserve"> </w:t>
      </w:r>
      <w:r>
        <w:rPr>
          <w:color w:val="363636"/>
        </w:rPr>
        <w:t>rápido</w:t>
      </w:r>
      <w:r>
        <w:rPr>
          <w:color w:val="363636"/>
          <w:spacing w:val="-3"/>
        </w:rPr>
        <w:t xml:space="preserve"> </w:t>
      </w:r>
      <w:r>
        <w:rPr>
          <w:color w:val="363636"/>
        </w:rPr>
        <w:t>permiten</w:t>
      </w:r>
      <w:r>
        <w:rPr>
          <w:color w:val="363636"/>
          <w:spacing w:val="-2"/>
        </w:rPr>
        <w:t xml:space="preserve"> </w:t>
      </w:r>
      <w:r>
        <w:rPr>
          <w:color w:val="363636"/>
        </w:rPr>
        <w:t>obtener</w:t>
      </w:r>
      <w:r>
        <w:rPr>
          <w:color w:val="363636"/>
          <w:spacing w:val="-3"/>
        </w:rPr>
        <w:t xml:space="preserve"> </w:t>
      </w:r>
      <w:r>
        <w:rPr>
          <w:color w:val="363636"/>
        </w:rPr>
        <w:t>el</w:t>
      </w:r>
      <w:r>
        <w:rPr>
          <w:color w:val="363636"/>
          <w:spacing w:val="-6"/>
        </w:rPr>
        <w:t xml:space="preserve"> </w:t>
      </w:r>
      <w:r>
        <w:rPr>
          <w:color w:val="363636"/>
        </w:rPr>
        <w:t>total</w:t>
      </w:r>
      <w:r>
        <w:rPr>
          <w:color w:val="363636"/>
          <w:spacing w:val="-6"/>
        </w:rPr>
        <w:t xml:space="preserve"> </w:t>
      </w:r>
      <w:r>
        <w:rPr>
          <w:color w:val="363636"/>
        </w:rPr>
        <w:t>de</w:t>
      </w:r>
      <w:r>
        <w:rPr>
          <w:color w:val="363636"/>
          <w:spacing w:val="-3"/>
        </w:rPr>
        <w:t xml:space="preserve"> </w:t>
      </w:r>
      <w:r>
        <w:rPr>
          <w:color w:val="363636"/>
        </w:rPr>
        <w:t>los</w:t>
      </w:r>
      <w:r>
        <w:rPr>
          <w:color w:val="363636"/>
          <w:spacing w:val="-6"/>
        </w:rPr>
        <w:t xml:space="preserve"> </w:t>
      </w:r>
      <w:r>
        <w:rPr>
          <w:color w:val="363636"/>
        </w:rPr>
        <w:t>números rápidamente.</w:t>
      </w:r>
      <w:r>
        <w:rPr>
          <w:color w:val="363636"/>
          <w:spacing w:val="-5"/>
        </w:rPr>
        <w:t xml:space="preserve"> </w:t>
      </w:r>
      <w:r>
        <w:rPr>
          <w:color w:val="363636"/>
        </w:rPr>
        <w:t>Tanto</w:t>
      </w:r>
      <w:r>
        <w:rPr>
          <w:color w:val="363636"/>
          <w:spacing w:val="-3"/>
        </w:rPr>
        <w:t xml:space="preserve"> </w:t>
      </w:r>
      <w:r>
        <w:rPr>
          <w:color w:val="363636"/>
        </w:rPr>
        <w:t>si</w:t>
      </w:r>
      <w:r>
        <w:rPr>
          <w:color w:val="363636"/>
          <w:spacing w:val="-7"/>
        </w:rPr>
        <w:t xml:space="preserve"> </w:t>
      </w:r>
      <w:r>
        <w:rPr>
          <w:color w:val="363636"/>
        </w:rPr>
        <w:t>se</w:t>
      </w:r>
      <w:r>
        <w:rPr>
          <w:color w:val="363636"/>
          <w:spacing w:val="-4"/>
        </w:rPr>
        <w:t xml:space="preserve"> </w:t>
      </w:r>
      <w:r>
        <w:rPr>
          <w:color w:val="363636"/>
        </w:rPr>
        <w:t>trata de una suma, un promedio o un recuento, Excel muestra los resultados del cálculo debajo o junto a los números.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406"/>
        </w:numPr>
        <w:tabs>
          <w:tab w:val="left" w:pos="1441"/>
        </w:tabs>
        <w:ind w:left="709"/>
        <w:jc w:val="center"/>
        <w:rPr>
          <w:sz w:val="24"/>
        </w:rPr>
      </w:pPr>
      <w:r>
        <w:rPr>
          <w:color w:val="363636"/>
          <w:sz w:val="24"/>
        </w:rPr>
        <w:t>Seleccione las celdas que contienen los números que desea agregar o</w:t>
      </w:r>
      <w:r>
        <w:rPr>
          <w:color w:val="363636"/>
          <w:spacing w:val="-16"/>
          <w:sz w:val="24"/>
        </w:rPr>
        <w:t xml:space="preserve"> </w:t>
      </w:r>
      <w:r>
        <w:rPr>
          <w:color w:val="363636"/>
          <w:sz w:val="24"/>
        </w:rPr>
        <w:t>contar.</w:t>
      </w:r>
    </w:p>
    <w:p w:rsidR="00B11E2E" w:rsidRDefault="00B11E2E" w:rsidP="00B11E2E">
      <w:pPr>
        <w:pStyle w:val="Prrafodelista"/>
        <w:numPr>
          <w:ilvl w:val="0"/>
          <w:numId w:val="406"/>
        </w:numPr>
        <w:tabs>
          <w:tab w:val="left" w:pos="1441"/>
        </w:tabs>
        <w:ind w:left="709"/>
        <w:jc w:val="center"/>
        <w:rPr>
          <w:sz w:val="24"/>
        </w:rPr>
      </w:pPr>
      <w:r>
        <w:rPr>
          <w:color w:val="363636"/>
          <w:sz w:val="24"/>
        </w:rPr>
        <w:t xml:space="preserve">Haga clic en el botón </w:t>
      </w:r>
      <w:r>
        <w:rPr>
          <w:b/>
          <w:color w:val="363636"/>
          <w:sz w:val="24"/>
        </w:rPr>
        <w:t xml:space="preserve">Análisis rápido </w:t>
      </w:r>
      <w:r>
        <w:rPr>
          <w:b/>
          <w:noProof/>
          <w:color w:val="363636"/>
          <w:sz w:val="24"/>
          <w:lang w:val="es-MX" w:eastAsia="es-MX"/>
        </w:rPr>
        <w:drawing>
          <wp:inline distT="0" distB="0" distL="0" distR="0" wp14:anchorId="72CE2EB2" wp14:editId="6AE246B1">
            <wp:extent cx="266700" cy="266700"/>
            <wp:effectExtent l="0" t="0" r="0" b="0"/>
            <wp:docPr id="65" name="image33.jpeg" descr="botón Análisis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123" cstate="print"/>
                    <a:stretch>
                      <a:fillRect/>
                    </a:stretch>
                  </pic:blipFill>
                  <pic:spPr>
                    <a:xfrm>
                      <a:off x="0" y="0"/>
                      <a:ext cx="266700" cy="266700"/>
                    </a:xfrm>
                    <a:prstGeom prst="rect">
                      <a:avLst/>
                    </a:prstGeom>
                  </pic:spPr>
                </pic:pic>
              </a:graphicData>
            </a:graphic>
          </wp:inline>
        </w:drawing>
      </w:r>
      <w:r>
        <w:rPr>
          <w:color w:val="363636"/>
          <w:sz w:val="24"/>
        </w:rPr>
        <w:t>de la esquina inferior derecha de la</w:t>
      </w:r>
      <w:r>
        <w:rPr>
          <w:color w:val="363636"/>
          <w:spacing w:val="-19"/>
          <w:sz w:val="24"/>
        </w:rPr>
        <w:t xml:space="preserve"> </w:t>
      </w:r>
      <w:r>
        <w:rPr>
          <w:color w:val="363636"/>
          <w:sz w:val="24"/>
        </w:rPr>
        <w:t>selección.</w:t>
      </w:r>
    </w:p>
    <w:p w:rsidR="00B11E2E" w:rsidRDefault="00B11E2E" w:rsidP="00B11E2E">
      <w:pPr>
        <w:pStyle w:val="Prrafodelista"/>
        <w:numPr>
          <w:ilvl w:val="0"/>
          <w:numId w:val="406"/>
        </w:numPr>
        <w:tabs>
          <w:tab w:val="left" w:pos="1441"/>
        </w:tabs>
        <w:spacing w:before="2" w:line="237" w:lineRule="auto"/>
        <w:ind w:left="709" w:right="723"/>
        <w:jc w:val="center"/>
        <w:rPr>
          <w:sz w:val="24"/>
        </w:rPr>
      </w:pPr>
      <w:r>
        <w:rPr>
          <w:color w:val="363636"/>
          <w:sz w:val="24"/>
        </w:rPr>
        <w:t>Haga</w:t>
      </w:r>
      <w:r>
        <w:rPr>
          <w:color w:val="363636"/>
          <w:spacing w:val="-3"/>
          <w:sz w:val="24"/>
        </w:rPr>
        <w:t xml:space="preserve"> </w:t>
      </w:r>
      <w:r>
        <w:rPr>
          <w:color w:val="363636"/>
          <w:sz w:val="24"/>
        </w:rPr>
        <w:t>clic</w:t>
      </w:r>
      <w:r>
        <w:rPr>
          <w:color w:val="363636"/>
          <w:spacing w:val="-2"/>
          <w:sz w:val="24"/>
        </w:rPr>
        <w:t xml:space="preserve"> </w:t>
      </w:r>
      <w:r>
        <w:rPr>
          <w:color w:val="363636"/>
          <w:sz w:val="24"/>
        </w:rPr>
        <w:t>en</w:t>
      </w:r>
      <w:r>
        <w:rPr>
          <w:color w:val="363636"/>
          <w:spacing w:val="-3"/>
          <w:sz w:val="24"/>
        </w:rPr>
        <w:t xml:space="preserve"> </w:t>
      </w:r>
      <w:r>
        <w:rPr>
          <w:b/>
          <w:color w:val="363636"/>
          <w:sz w:val="24"/>
        </w:rPr>
        <w:t>Totales</w:t>
      </w:r>
      <w:r>
        <w:rPr>
          <w:color w:val="363636"/>
          <w:sz w:val="24"/>
        </w:rPr>
        <w:t>,</w:t>
      </w:r>
      <w:r>
        <w:rPr>
          <w:color w:val="363636"/>
          <w:spacing w:val="-2"/>
          <w:sz w:val="24"/>
        </w:rPr>
        <w:t xml:space="preserve"> </w:t>
      </w:r>
      <w:r>
        <w:rPr>
          <w:color w:val="363636"/>
          <w:sz w:val="24"/>
        </w:rPr>
        <w:t>mueva</w:t>
      </w:r>
      <w:r>
        <w:rPr>
          <w:color w:val="363636"/>
          <w:spacing w:val="-1"/>
          <w:sz w:val="24"/>
        </w:rPr>
        <w:t xml:space="preserve"> </w:t>
      </w:r>
      <w:r>
        <w:rPr>
          <w:color w:val="363636"/>
          <w:sz w:val="24"/>
        </w:rPr>
        <w:t>el</w:t>
      </w:r>
      <w:r>
        <w:rPr>
          <w:color w:val="363636"/>
          <w:spacing w:val="-5"/>
          <w:sz w:val="24"/>
        </w:rPr>
        <w:t xml:space="preserve"> </w:t>
      </w:r>
      <w:r>
        <w:rPr>
          <w:color w:val="363636"/>
          <w:sz w:val="24"/>
        </w:rPr>
        <w:t>cursor</w:t>
      </w:r>
      <w:r>
        <w:rPr>
          <w:color w:val="363636"/>
          <w:spacing w:val="-3"/>
          <w:sz w:val="24"/>
        </w:rPr>
        <w:t xml:space="preserve"> </w:t>
      </w:r>
      <w:r>
        <w:rPr>
          <w:color w:val="363636"/>
          <w:sz w:val="24"/>
        </w:rPr>
        <w:t>por</w:t>
      </w:r>
      <w:r>
        <w:rPr>
          <w:color w:val="363636"/>
          <w:spacing w:val="-3"/>
          <w:sz w:val="24"/>
        </w:rPr>
        <w:t xml:space="preserve"> </w:t>
      </w:r>
      <w:r>
        <w:rPr>
          <w:color w:val="363636"/>
          <w:sz w:val="24"/>
        </w:rPr>
        <w:t>los</w:t>
      </w:r>
      <w:r>
        <w:rPr>
          <w:color w:val="363636"/>
          <w:spacing w:val="-5"/>
          <w:sz w:val="24"/>
        </w:rPr>
        <w:t xml:space="preserve"> </w:t>
      </w:r>
      <w:r>
        <w:rPr>
          <w:color w:val="363636"/>
          <w:sz w:val="24"/>
        </w:rPr>
        <w:t>botones</w:t>
      </w:r>
      <w:r>
        <w:rPr>
          <w:color w:val="363636"/>
          <w:spacing w:val="-4"/>
          <w:sz w:val="24"/>
        </w:rPr>
        <w:t xml:space="preserve"> </w:t>
      </w:r>
      <w:r>
        <w:rPr>
          <w:color w:val="363636"/>
          <w:sz w:val="24"/>
        </w:rPr>
        <w:t>para</w:t>
      </w:r>
      <w:r>
        <w:rPr>
          <w:color w:val="363636"/>
          <w:spacing w:val="-3"/>
          <w:sz w:val="24"/>
        </w:rPr>
        <w:t xml:space="preserve"> </w:t>
      </w:r>
      <w:r>
        <w:rPr>
          <w:color w:val="363636"/>
          <w:sz w:val="24"/>
        </w:rPr>
        <w:t>ver</w:t>
      </w:r>
      <w:r>
        <w:rPr>
          <w:color w:val="363636"/>
          <w:spacing w:val="-5"/>
          <w:sz w:val="24"/>
        </w:rPr>
        <w:t xml:space="preserve"> </w:t>
      </w:r>
      <w:r>
        <w:rPr>
          <w:color w:val="363636"/>
          <w:sz w:val="24"/>
        </w:rPr>
        <w:t>los</w:t>
      </w:r>
      <w:r>
        <w:rPr>
          <w:color w:val="363636"/>
          <w:spacing w:val="-1"/>
          <w:sz w:val="24"/>
        </w:rPr>
        <w:t xml:space="preserve"> </w:t>
      </w:r>
      <w:r>
        <w:rPr>
          <w:color w:val="363636"/>
          <w:sz w:val="24"/>
        </w:rPr>
        <w:t>resultados</w:t>
      </w:r>
      <w:r>
        <w:rPr>
          <w:color w:val="363636"/>
          <w:spacing w:val="-4"/>
          <w:sz w:val="24"/>
        </w:rPr>
        <w:t xml:space="preserve"> </w:t>
      </w:r>
      <w:r>
        <w:rPr>
          <w:color w:val="363636"/>
          <w:sz w:val="24"/>
        </w:rPr>
        <w:t>del</w:t>
      </w:r>
      <w:r>
        <w:rPr>
          <w:color w:val="363636"/>
          <w:spacing w:val="-5"/>
          <w:sz w:val="24"/>
        </w:rPr>
        <w:t xml:space="preserve"> </w:t>
      </w:r>
      <w:r>
        <w:rPr>
          <w:color w:val="363636"/>
          <w:sz w:val="24"/>
        </w:rPr>
        <w:t>cálculo</w:t>
      </w:r>
      <w:r>
        <w:rPr>
          <w:color w:val="363636"/>
          <w:spacing w:val="-6"/>
          <w:sz w:val="24"/>
        </w:rPr>
        <w:t xml:space="preserve"> </w:t>
      </w:r>
      <w:r>
        <w:rPr>
          <w:color w:val="363636"/>
          <w:sz w:val="24"/>
        </w:rPr>
        <w:t>de</w:t>
      </w:r>
      <w:r>
        <w:rPr>
          <w:color w:val="363636"/>
          <w:spacing w:val="-4"/>
          <w:sz w:val="24"/>
        </w:rPr>
        <w:t xml:space="preserve"> </w:t>
      </w:r>
      <w:r>
        <w:rPr>
          <w:color w:val="363636"/>
          <w:sz w:val="24"/>
        </w:rPr>
        <w:t>los</w:t>
      </w:r>
      <w:r>
        <w:rPr>
          <w:color w:val="363636"/>
          <w:spacing w:val="-4"/>
          <w:sz w:val="24"/>
        </w:rPr>
        <w:t xml:space="preserve"> </w:t>
      </w:r>
      <w:r>
        <w:rPr>
          <w:color w:val="363636"/>
          <w:sz w:val="24"/>
        </w:rPr>
        <w:t>datos y haga clic en el botón para aplicar los</w:t>
      </w:r>
      <w:r>
        <w:rPr>
          <w:color w:val="363636"/>
          <w:spacing w:val="-5"/>
          <w:sz w:val="24"/>
        </w:rPr>
        <w:t xml:space="preserve"> </w:t>
      </w:r>
      <w:r>
        <w:rPr>
          <w:color w:val="363636"/>
          <w:sz w:val="24"/>
        </w:rPr>
        <w:t>totales.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76672" behindDoc="0" locked="0" layoutInCell="1" allowOverlap="1" wp14:anchorId="05BEE107" wp14:editId="06CB6C3D">
            <wp:simplePos x="0" y="0"/>
            <wp:positionH relativeFrom="page">
              <wp:posOffset>914400</wp:posOffset>
            </wp:positionH>
            <wp:positionV relativeFrom="paragraph">
              <wp:posOffset>179265</wp:posOffset>
            </wp:positionV>
            <wp:extent cx="3112068" cy="1190625"/>
            <wp:effectExtent l="0" t="0" r="0" b="0"/>
            <wp:wrapTopAndBottom/>
            <wp:docPr id="67" name="image39.jpeg" descr="Galería de totales de Análisis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129" cstate="print"/>
                    <a:stretch>
                      <a:fillRect/>
                    </a:stretch>
                  </pic:blipFill>
                  <pic:spPr>
                    <a:xfrm>
                      <a:off x="0" y="0"/>
                      <a:ext cx="3112068" cy="1190625"/>
                    </a:xfrm>
                    <a:prstGeom prst="rect">
                      <a:avLst/>
                    </a:prstGeom>
                  </pic:spPr>
                </pic:pic>
              </a:graphicData>
            </a:graphic>
          </wp:anchor>
        </w:drawing>
      </w:r>
    </w:p>
    <w:p w:rsidR="00B11E2E" w:rsidRDefault="00B11E2E" w:rsidP="00B11E2E">
      <w:pPr>
        <w:pStyle w:val="Textoindependiente"/>
        <w:spacing w:before="12"/>
        <w:ind w:left="709"/>
        <w:jc w:val="center"/>
        <w:rPr>
          <w:sz w:val="21"/>
        </w:rPr>
      </w:pPr>
    </w:p>
    <w:p w:rsidR="00B11E2E" w:rsidRDefault="00B11E2E" w:rsidP="00B11E2E">
      <w:pPr>
        <w:pStyle w:val="Ttulo9"/>
        <w:ind w:left="709"/>
        <w:jc w:val="center"/>
      </w:pPr>
      <w:r>
        <w:t>Dar significado a los datos</w:t>
      </w:r>
    </w:p>
    <w:p w:rsidR="00B11E2E" w:rsidRDefault="00B11E2E" w:rsidP="00B11E2E">
      <w:pPr>
        <w:pStyle w:val="Textoindependiente"/>
        <w:spacing w:before="12"/>
        <w:ind w:left="709"/>
        <w:jc w:val="center"/>
        <w:rPr>
          <w:b/>
          <w:sz w:val="22"/>
        </w:rPr>
      </w:pPr>
    </w:p>
    <w:p w:rsidR="00B11E2E" w:rsidRDefault="00B11E2E" w:rsidP="00B11E2E">
      <w:pPr>
        <w:pStyle w:val="Textoindependiente"/>
        <w:spacing w:line="237" w:lineRule="auto"/>
        <w:ind w:left="709" w:right="716"/>
        <w:jc w:val="center"/>
      </w:pPr>
      <w:r>
        <w:rPr>
          <w:color w:val="363636"/>
        </w:rPr>
        <w:t>El</w:t>
      </w:r>
      <w:r>
        <w:rPr>
          <w:color w:val="363636"/>
          <w:spacing w:val="-12"/>
        </w:rPr>
        <w:t xml:space="preserve"> </w:t>
      </w:r>
      <w:r>
        <w:rPr>
          <w:color w:val="363636"/>
        </w:rPr>
        <w:t>formato</w:t>
      </w:r>
      <w:r>
        <w:rPr>
          <w:color w:val="363636"/>
          <w:spacing w:val="-13"/>
        </w:rPr>
        <w:t xml:space="preserve"> </w:t>
      </w:r>
      <w:r>
        <w:rPr>
          <w:color w:val="363636"/>
        </w:rPr>
        <w:t>condicional</w:t>
      </w:r>
      <w:r>
        <w:rPr>
          <w:color w:val="363636"/>
          <w:spacing w:val="-13"/>
        </w:rPr>
        <w:t xml:space="preserve"> </w:t>
      </w:r>
      <w:r>
        <w:rPr>
          <w:color w:val="363636"/>
        </w:rPr>
        <w:t>o</w:t>
      </w:r>
      <w:r>
        <w:rPr>
          <w:color w:val="363636"/>
          <w:spacing w:val="-12"/>
        </w:rPr>
        <w:t xml:space="preserve"> </w:t>
      </w:r>
      <w:r>
        <w:rPr>
          <w:color w:val="363636"/>
        </w:rPr>
        <w:t>los</w:t>
      </w:r>
      <w:r>
        <w:rPr>
          <w:color w:val="363636"/>
          <w:spacing w:val="-11"/>
        </w:rPr>
        <w:t xml:space="preserve"> </w:t>
      </w:r>
      <w:r>
        <w:rPr>
          <w:color w:val="363636"/>
        </w:rPr>
        <w:t>minigráficos</w:t>
      </w:r>
      <w:r>
        <w:rPr>
          <w:color w:val="363636"/>
          <w:spacing w:val="-13"/>
        </w:rPr>
        <w:t xml:space="preserve"> </w:t>
      </w:r>
      <w:r>
        <w:rPr>
          <w:color w:val="363636"/>
        </w:rPr>
        <w:t>pueden</w:t>
      </w:r>
      <w:r>
        <w:rPr>
          <w:color w:val="363636"/>
          <w:spacing w:val="-13"/>
        </w:rPr>
        <w:t xml:space="preserve"> </w:t>
      </w:r>
      <w:r>
        <w:rPr>
          <w:color w:val="363636"/>
        </w:rPr>
        <w:t>resaltar</w:t>
      </w:r>
      <w:r>
        <w:rPr>
          <w:color w:val="363636"/>
          <w:spacing w:val="-13"/>
        </w:rPr>
        <w:t xml:space="preserve"> </w:t>
      </w:r>
      <w:r>
        <w:rPr>
          <w:color w:val="363636"/>
        </w:rPr>
        <w:t>los</w:t>
      </w:r>
      <w:r>
        <w:rPr>
          <w:color w:val="363636"/>
          <w:spacing w:val="-13"/>
        </w:rPr>
        <w:t xml:space="preserve"> </w:t>
      </w:r>
      <w:r>
        <w:rPr>
          <w:color w:val="363636"/>
        </w:rPr>
        <w:t>datos</w:t>
      </w:r>
      <w:r>
        <w:rPr>
          <w:color w:val="363636"/>
          <w:spacing w:val="-14"/>
        </w:rPr>
        <w:t xml:space="preserve"> </w:t>
      </w:r>
      <w:r>
        <w:rPr>
          <w:color w:val="363636"/>
        </w:rPr>
        <w:t>más</w:t>
      </w:r>
      <w:r>
        <w:rPr>
          <w:color w:val="363636"/>
          <w:spacing w:val="-13"/>
        </w:rPr>
        <w:t xml:space="preserve"> </w:t>
      </w:r>
      <w:r>
        <w:rPr>
          <w:color w:val="363636"/>
        </w:rPr>
        <w:t>importantes</w:t>
      </w:r>
      <w:r>
        <w:rPr>
          <w:color w:val="363636"/>
          <w:spacing w:val="-13"/>
        </w:rPr>
        <w:t xml:space="preserve"> </w:t>
      </w:r>
      <w:r>
        <w:rPr>
          <w:color w:val="363636"/>
        </w:rPr>
        <w:t>o</w:t>
      </w:r>
      <w:r>
        <w:rPr>
          <w:color w:val="363636"/>
          <w:spacing w:val="-14"/>
        </w:rPr>
        <w:t xml:space="preserve"> </w:t>
      </w:r>
      <w:r>
        <w:rPr>
          <w:color w:val="363636"/>
        </w:rPr>
        <w:t>mostrar</w:t>
      </w:r>
      <w:r>
        <w:rPr>
          <w:color w:val="363636"/>
          <w:spacing w:val="-13"/>
        </w:rPr>
        <w:t xml:space="preserve"> </w:t>
      </w:r>
      <w:r>
        <w:rPr>
          <w:color w:val="363636"/>
        </w:rPr>
        <w:t>las</w:t>
      </w:r>
      <w:r>
        <w:rPr>
          <w:color w:val="363636"/>
          <w:spacing w:val="-13"/>
        </w:rPr>
        <w:t xml:space="preserve"> </w:t>
      </w:r>
      <w:r>
        <w:rPr>
          <w:color w:val="363636"/>
        </w:rPr>
        <w:t>tendencias de los datos. Use la herramienta Análisis rápido para obtener una vista previa activa y</w:t>
      </w:r>
      <w:r>
        <w:rPr>
          <w:color w:val="363636"/>
          <w:spacing w:val="-22"/>
        </w:rPr>
        <w:t xml:space="preserve"> </w:t>
      </w:r>
      <w:r>
        <w:rPr>
          <w:color w:val="363636"/>
        </w:rPr>
        <w:t>probarlo.</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405"/>
        </w:numPr>
        <w:tabs>
          <w:tab w:val="left" w:pos="1441"/>
        </w:tabs>
        <w:spacing w:line="293" w:lineRule="exact"/>
        <w:ind w:left="709"/>
        <w:jc w:val="center"/>
        <w:rPr>
          <w:sz w:val="24"/>
        </w:rPr>
      </w:pPr>
      <w:r>
        <w:rPr>
          <w:color w:val="363636"/>
          <w:sz w:val="24"/>
        </w:rPr>
        <w:t>Seleccione los datos que desea examinar más de</w:t>
      </w:r>
      <w:r>
        <w:rPr>
          <w:color w:val="363636"/>
          <w:spacing w:val="-7"/>
          <w:sz w:val="24"/>
        </w:rPr>
        <w:t xml:space="preserve"> </w:t>
      </w:r>
      <w:r>
        <w:rPr>
          <w:color w:val="363636"/>
          <w:sz w:val="24"/>
        </w:rPr>
        <w:t>cerca.</w:t>
      </w:r>
    </w:p>
    <w:p w:rsidR="00B11E2E" w:rsidRDefault="00B11E2E" w:rsidP="00B11E2E">
      <w:pPr>
        <w:pStyle w:val="Prrafodelista"/>
        <w:numPr>
          <w:ilvl w:val="0"/>
          <w:numId w:val="405"/>
        </w:numPr>
        <w:tabs>
          <w:tab w:val="left" w:pos="1441"/>
        </w:tabs>
        <w:spacing w:line="423" w:lineRule="exact"/>
        <w:ind w:left="709"/>
        <w:jc w:val="center"/>
        <w:rPr>
          <w:sz w:val="24"/>
        </w:rPr>
      </w:pPr>
      <w:r>
        <w:rPr>
          <w:color w:val="363636"/>
          <w:sz w:val="24"/>
        </w:rPr>
        <w:t xml:space="preserve">Haga clic en el botón </w:t>
      </w:r>
      <w:r>
        <w:rPr>
          <w:b/>
          <w:color w:val="363636"/>
          <w:sz w:val="24"/>
        </w:rPr>
        <w:t xml:space="preserve">Análisis rápido </w:t>
      </w:r>
      <w:r>
        <w:rPr>
          <w:b/>
          <w:noProof/>
          <w:color w:val="363636"/>
          <w:sz w:val="24"/>
          <w:lang w:val="es-MX" w:eastAsia="es-MX"/>
        </w:rPr>
        <w:drawing>
          <wp:inline distT="0" distB="0" distL="0" distR="0" wp14:anchorId="45041775" wp14:editId="4904BF4A">
            <wp:extent cx="228600" cy="228600"/>
            <wp:effectExtent l="0" t="0" r="0" b="0"/>
            <wp:docPr id="69" name="image40.jpe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130" cstate="print"/>
                    <a:stretch>
                      <a:fillRect/>
                    </a:stretch>
                  </pic:blipFill>
                  <pic:spPr>
                    <a:xfrm>
                      <a:off x="0" y="0"/>
                      <a:ext cx="228600" cy="228600"/>
                    </a:xfrm>
                    <a:prstGeom prst="rect">
                      <a:avLst/>
                    </a:prstGeom>
                  </pic:spPr>
                </pic:pic>
              </a:graphicData>
            </a:graphic>
          </wp:inline>
        </w:drawing>
      </w:r>
      <w:r>
        <w:rPr>
          <w:color w:val="363636"/>
          <w:sz w:val="24"/>
        </w:rPr>
        <w:t>de la esquina inferior derecha de la</w:t>
      </w:r>
      <w:r>
        <w:rPr>
          <w:color w:val="363636"/>
          <w:spacing w:val="-19"/>
          <w:sz w:val="24"/>
        </w:rPr>
        <w:t xml:space="preserve"> </w:t>
      </w:r>
      <w:r>
        <w:rPr>
          <w:color w:val="363636"/>
          <w:sz w:val="24"/>
        </w:rPr>
        <w:t>selección.</w:t>
      </w:r>
    </w:p>
    <w:p w:rsidR="00B11E2E" w:rsidRDefault="00B11E2E" w:rsidP="00B11E2E">
      <w:pPr>
        <w:pStyle w:val="Prrafodelista"/>
        <w:numPr>
          <w:ilvl w:val="0"/>
          <w:numId w:val="405"/>
        </w:numPr>
        <w:tabs>
          <w:tab w:val="left" w:pos="1441"/>
        </w:tabs>
        <w:spacing w:line="292" w:lineRule="exact"/>
        <w:ind w:left="709"/>
        <w:jc w:val="center"/>
        <w:rPr>
          <w:sz w:val="24"/>
        </w:rPr>
      </w:pPr>
      <w:r>
        <w:rPr>
          <w:color w:val="363636"/>
          <w:sz w:val="24"/>
        </w:rPr>
        <w:t xml:space="preserve">Examine las opciones de las pestañas </w:t>
      </w:r>
      <w:r>
        <w:rPr>
          <w:b/>
          <w:color w:val="363636"/>
          <w:sz w:val="24"/>
        </w:rPr>
        <w:t xml:space="preserve">Formato </w:t>
      </w:r>
      <w:r>
        <w:rPr>
          <w:color w:val="363636"/>
          <w:sz w:val="24"/>
        </w:rPr>
        <w:t xml:space="preserve">y </w:t>
      </w:r>
      <w:r>
        <w:rPr>
          <w:b/>
          <w:color w:val="363636"/>
          <w:sz w:val="24"/>
        </w:rPr>
        <w:t xml:space="preserve">Minigráficos </w:t>
      </w:r>
      <w:r>
        <w:rPr>
          <w:color w:val="363636"/>
          <w:sz w:val="24"/>
        </w:rPr>
        <w:t>para ver cómo afectan a los</w:t>
      </w:r>
      <w:r>
        <w:rPr>
          <w:color w:val="363636"/>
          <w:spacing w:val="-18"/>
          <w:sz w:val="24"/>
        </w:rPr>
        <w:t xml:space="preserve"> </w:t>
      </w:r>
      <w:r>
        <w:rPr>
          <w:color w:val="363636"/>
          <w:sz w:val="24"/>
        </w:rPr>
        <w:t>datos.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77696" behindDoc="0" locked="0" layoutInCell="1" allowOverlap="1" wp14:anchorId="562B6747" wp14:editId="5A25F020">
            <wp:simplePos x="0" y="0"/>
            <wp:positionH relativeFrom="page">
              <wp:posOffset>914400</wp:posOffset>
            </wp:positionH>
            <wp:positionV relativeFrom="paragraph">
              <wp:posOffset>179654</wp:posOffset>
            </wp:positionV>
            <wp:extent cx="3116053" cy="1190625"/>
            <wp:effectExtent l="0" t="0" r="0" b="0"/>
            <wp:wrapTopAndBottom/>
            <wp:docPr id="71" name="image41.jpeg" descr="Galería de formato de Análisis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131" cstate="print"/>
                    <a:stretch>
                      <a:fillRect/>
                    </a:stretch>
                  </pic:blipFill>
                  <pic:spPr>
                    <a:xfrm>
                      <a:off x="0" y="0"/>
                      <a:ext cx="3116053" cy="11906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Textoindependiente"/>
        <w:spacing w:line="237" w:lineRule="auto"/>
        <w:ind w:left="709" w:right="737"/>
        <w:jc w:val="center"/>
      </w:pPr>
      <w:r>
        <w:rPr>
          <w:color w:val="363636"/>
        </w:rPr>
        <w:t xml:space="preserve">Por ejemplo, seleccione una escala de color de la galería </w:t>
      </w:r>
      <w:r>
        <w:rPr>
          <w:b/>
          <w:color w:val="363636"/>
        </w:rPr>
        <w:t xml:space="preserve">Formato </w:t>
      </w:r>
      <w:r>
        <w:rPr>
          <w:color w:val="363636"/>
        </w:rPr>
        <w:t>para diferenciar las temperaturas altas, medias o bajas.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678720" behindDoc="0" locked="0" layoutInCell="1" allowOverlap="1" wp14:anchorId="7C79D396" wp14:editId="68B72B22">
            <wp:simplePos x="0" y="0"/>
            <wp:positionH relativeFrom="page">
              <wp:posOffset>914400</wp:posOffset>
            </wp:positionH>
            <wp:positionV relativeFrom="paragraph">
              <wp:posOffset>179938</wp:posOffset>
            </wp:positionV>
            <wp:extent cx="3069191" cy="847725"/>
            <wp:effectExtent l="0" t="0" r="0" b="0"/>
            <wp:wrapTopAndBottom/>
            <wp:docPr id="73" name="image42.jpeg" descr="Datos con formato condicional de escala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132" cstate="print"/>
                    <a:stretch>
                      <a:fillRect/>
                    </a:stretch>
                  </pic:blipFill>
                  <pic:spPr>
                    <a:xfrm>
                      <a:off x="0" y="0"/>
                      <a:ext cx="3069191" cy="84772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405"/>
        </w:numPr>
        <w:tabs>
          <w:tab w:val="left" w:pos="1441"/>
        </w:tabs>
        <w:ind w:left="709"/>
        <w:jc w:val="center"/>
        <w:rPr>
          <w:sz w:val="24"/>
        </w:rPr>
      </w:pPr>
      <w:r>
        <w:rPr>
          <w:color w:val="363636"/>
          <w:sz w:val="24"/>
        </w:rPr>
        <w:t>Cuando le guste lo que ve, haga clic en esa</w:t>
      </w:r>
      <w:r>
        <w:rPr>
          <w:color w:val="363636"/>
          <w:spacing w:val="-7"/>
          <w:sz w:val="24"/>
        </w:rPr>
        <w:t xml:space="preserve"> </w:t>
      </w:r>
      <w:r>
        <w:rPr>
          <w:color w:val="363636"/>
          <w:sz w:val="24"/>
        </w:rPr>
        <w:t>opción.</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 xml:space="preserve">Obtenga más información sobre cómo </w:t>
      </w:r>
      <w:hyperlink r:id="rId133">
        <w:r>
          <w:rPr>
            <w:color w:val="363636"/>
          </w:rPr>
          <w:t>analizar tendencias de datos usando minigráficos</w:t>
        </w:r>
      </w:hyperlink>
      <w:r>
        <w:rPr>
          <w:color w:val="363636"/>
        </w:rPr>
        <w:t>.</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9"/>
        <w:spacing w:before="38"/>
        <w:ind w:left="709"/>
        <w:jc w:val="center"/>
      </w:pPr>
      <w:r>
        <w:lastRenderedPageBreak/>
        <w:t>Mostrar los datos en un gráfico</w:t>
      </w:r>
    </w:p>
    <w:p w:rsidR="00B11E2E" w:rsidRDefault="00B11E2E" w:rsidP="00B11E2E">
      <w:pPr>
        <w:pStyle w:val="Textoindependiente"/>
        <w:ind w:left="709"/>
        <w:jc w:val="center"/>
        <w:rPr>
          <w:b/>
          <w:sz w:val="23"/>
        </w:rPr>
      </w:pPr>
    </w:p>
    <w:p w:rsidR="00B11E2E" w:rsidRDefault="00B11E2E" w:rsidP="00B11E2E">
      <w:pPr>
        <w:pStyle w:val="Textoindependiente"/>
        <w:ind w:left="709" w:right="737"/>
        <w:jc w:val="center"/>
      </w:pPr>
      <w:r>
        <w:rPr>
          <w:color w:val="363636"/>
        </w:rPr>
        <w:t>La herramienta Análisis rápido recomienda el gráfico adecuado para los datos y le ofrece una presentación visual con unos pocos clics del ratón.</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404"/>
        </w:numPr>
        <w:tabs>
          <w:tab w:val="left" w:pos="1441"/>
        </w:tabs>
        <w:ind w:left="709"/>
        <w:jc w:val="center"/>
        <w:rPr>
          <w:sz w:val="24"/>
        </w:rPr>
      </w:pPr>
      <w:r>
        <w:rPr>
          <w:color w:val="363636"/>
          <w:sz w:val="24"/>
        </w:rPr>
        <w:t>Seleccione las celdas que contienen los datos que desea mostrar en un</w:t>
      </w:r>
      <w:r>
        <w:rPr>
          <w:color w:val="363636"/>
          <w:spacing w:val="-15"/>
          <w:sz w:val="24"/>
        </w:rPr>
        <w:t xml:space="preserve"> </w:t>
      </w:r>
      <w:r>
        <w:rPr>
          <w:color w:val="363636"/>
          <w:sz w:val="24"/>
        </w:rPr>
        <w:t>gráfico.</w:t>
      </w:r>
    </w:p>
    <w:p w:rsidR="00B11E2E" w:rsidRDefault="00B11E2E" w:rsidP="00B11E2E">
      <w:pPr>
        <w:pStyle w:val="Prrafodelista"/>
        <w:numPr>
          <w:ilvl w:val="0"/>
          <w:numId w:val="404"/>
        </w:numPr>
        <w:tabs>
          <w:tab w:val="left" w:pos="1441"/>
        </w:tabs>
        <w:spacing w:line="423" w:lineRule="exact"/>
        <w:ind w:left="709"/>
        <w:jc w:val="center"/>
        <w:rPr>
          <w:sz w:val="24"/>
        </w:rPr>
      </w:pPr>
      <w:r>
        <w:rPr>
          <w:color w:val="363636"/>
          <w:sz w:val="24"/>
        </w:rPr>
        <w:t xml:space="preserve">Haga clic en el botón </w:t>
      </w:r>
      <w:r>
        <w:rPr>
          <w:b/>
          <w:color w:val="363636"/>
          <w:sz w:val="24"/>
        </w:rPr>
        <w:t xml:space="preserve">Análisis rápido </w:t>
      </w:r>
      <w:r>
        <w:rPr>
          <w:b/>
          <w:noProof/>
          <w:color w:val="363636"/>
          <w:sz w:val="24"/>
          <w:lang w:val="es-MX" w:eastAsia="es-MX"/>
        </w:rPr>
        <w:drawing>
          <wp:inline distT="0" distB="0" distL="0" distR="0" wp14:anchorId="55FEAB1D" wp14:editId="25F769BA">
            <wp:extent cx="228600" cy="228600"/>
            <wp:effectExtent l="0" t="0" r="0" b="0"/>
            <wp:docPr id="75" name="image40.jpe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130" cstate="print"/>
                    <a:stretch>
                      <a:fillRect/>
                    </a:stretch>
                  </pic:blipFill>
                  <pic:spPr>
                    <a:xfrm>
                      <a:off x="0" y="0"/>
                      <a:ext cx="228600" cy="228600"/>
                    </a:xfrm>
                    <a:prstGeom prst="rect">
                      <a:avLst/>
                    </a:prstGeom>
                  </pic:spPr>
                </pic:pic>
              </a:graphicData>
            </a:graphic>
          </wp:inline>
        </w:drawing>
      </w:r>
      <w:r>
        <w:rPr>
          <w:color w:val="363636"/>
          <w:sz w:val="24"/>
        </w:rPr>
        <w:t>de la esquina inferior derecha de la</w:t>
      </w:r>
      <w:r>
        <w:rPr>
          <w:color w:val="363636"/>
          <w:spacing w:val="-19"/>
          <w:sz w:val="24"/>
        </w:rPr>
        <w:t xml:space="preserve"> </w:t>
      </w:r>
      <w:r>
        <w:rPr>
          <w:color w:val="363636"/>
          <w:sz w:val="24"/>
        </w:rPr>
        <w:t>selección.</w:t>
      </w:r>
    </w:p>
    <w:p w:rsidR="00B11E2E" w:rsidRDefault="00B11E2E" w:rsidP="00B11E2E">
      <w:pPr>
        <w:pStyle w:val="Prrafodelista"/>
        <w:numPr>
          <w:ilvl w:val="0"/>
          <w:numId w:val="404"/>
        </w:numPr>
        <w:tabs>
          <w:tab w:val="left" w:pos="1441"/>
        </w:tabs>
        <w:ind w:left="709" w:right="719"/>
        <w:jc w:val="center"/>
        <w:rPr>
          <w:sz w:val="24"/>
        </w:rPr>
      </w:pPr>
      <w:r>
        <w:rPr>
          <w:color w:val="363636"/>
          <w:sz w:val="24"/>
        </w:rPr>
        <w:t xml:space="preserve">Haga clic en la pestaña </w:t>
      </w:r>
      <w:r>
        <w:rPr>
          <w:b/>
          <w:color w:val="363636"/>
          <w:sz w:val="24"/>
        </w:rPr>
        <w:t>Gráficos</w:t>
      </w:r>
      <w:r>
        <w:rPr>
          <w:color w:val="363636"/>
          <w:sz w:val="24"/>
        </w:rPr>
        <w:t>, muévase por los gráficos recomendados para ver cuál se adapta mejor a sus datos y haga clic en el que</w:t>
      </w:r>
      <w:r>
        <w:rPr>
          <w:color w:val="363636"/>
          <w:spacing w:val="-6"/>
          <w:sz w:val="24"/>
        </w:rPr>
        <w:t xml:space="preserve"> </w:t>
      </w:r>
      <w:r>
        <w:rPr>
          <w:color w:val="363636"/>
          <w:sz w:val="24"/>
        </w:rPr>
        <w:t>desee.</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679744" behindDoc="0" locked="0" layoutInCell="1" allowOverlap="1" wp14:anchorId="1F9FD785" wp14:editId="521BBFB7">
            <wp:simplePos x="0" y="0"/>
            <wp:positionH relativeFrom="page">
              <wp:posOffset>914400</wp:posOffset>
            </wp:positionH>
            <wp:positionV relativeFrom="paragraph">
              <wp:posOffset>177513</wp:posOffset>
            </wp:positionV>
            <wp:extent cx="3112068" cy="1190625"/>
            <wp:effectExtent l="0" t="0" r="0" b="0"/>
            <wp:wrapTopAndBottom/>
            <wp:docPr id="77" name="image43.jpeg" descr="Galería de gráficos de Análisis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134" cstate="print"/>
                    <a:stretch>
                      <a:fillRect/>
                    </a:stretch>
                  </pic:blipFill>
                  <pic:spPr>
                    <a:xfrm>
                      <a:off x="0" y="0"/>
                      <a:ext cx="3112068" cy="11906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extoindependiente"/>
        <w:ind w:left="709"/>
        <w:jc w:val="center"/>
      </w:pPr>
      <w:r>
        <w:rPr>
          <w:b/>
          <w:color w:val="363636"/>
        </w:rPr>
        <w:t xml:space="preserve">Nota </w:t>
      </w:r>
      <w:r>
        <w:rPr>
          <w:color w:val="363636"/>
        </w:rPr>
        <w:t>Excel muestra distintos gráficos en esta galería en función de lo recomendado para sus datos.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 xml:space="preserve">Obtenga más información sobre otros modos de </w:t>
      </w:r>
      <w:hyperlink r:id="rId135">
        <w:r>
          <w:rPr>
            <w:color w:val="363636"/>
          </w:rPr>
          <w:t>crear un gráfico</w:t>
        </w:r>
      </w:hyperlink>
      <w:r>
        <w:rPr>
          <w:color w:val="363636"/>
        </w:rPr>
        <w:t>.</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9"/>
        <w:spacing w:before="41"/>
        <w:ind w:left="709"/>
        <w:jc w:val="center"/>
      </w:pPr>
      <w:r>
        <w:lastRenderedPageBreak/>
        <w:t>Guarde el trabajo</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403"/>
        </w:numPr>
        <w:tabs>
          <w:tab w:val="left" w:pos="1441"/>
        </w:tabs>
        <w:ind w:left="709"/>
        <w:jc w:val="center"/>
        <w:rPr>
          <w:sz w:val="24"/>
        </w:rPr>
      </w:pPr>
      <w:r>
        <w:rPr>
          <w:color w:val="363636"/>
          <w:sz w:val="24"/>
        </w:rPr>
        <w:t>Haga</w:t>
      </w:r>
      <w:r>
        <w:rPr>
          <w:color w:val="363636"/>
          <w:spacing w:val="-13"/>
          <w:sz w:val="24"/>
        </w:rPr>
        <w:t xml:space="preserve"> </w:t>
      </w:r>
      <w:r>
        <w:rPr>
          <w:color w:val="363636"/>
          <w:sz w:val="24"/>
        </w:rPr>
        <w:t>clic</w:t>
      </w:r>
      <w:r>
        <w:rPr>
          <w:color w:val="363636"/>
          <w:spacing w:val="-13"/>
          <w:sz w:val="24"/>
        </w:rPr>
        <w:t xml:space="preserve"> </w:t>
      </w:r>
      <w:r>
        <w:rPr>
          <w:color w:val="363636"/>
          <w:sz w:val="24"/>
        </w:rPr>
        <w:t>en</w:t>
      </w:r>
      <w:r>
        <w:rPr>
          <w:color w:val="363636"/>
          <w:spacing w:val="-14"/>
          <w:sz w:val="24"/>
        </w:rPr>
        <w:t xml:space="preserve"> </w:t>
      </w:r>
      <w:r>
        <w:rPr>
          <w:color w:val="363636"/>
          <w:sz w:val="24"/>
        </w:rPr>
        <w:t>el</w:t>
      </w:r>
      <w:r>
        <w:rPr>
          <w:color w:val="363636"/>
          <w:spacing w:val="-14"/>
          <w:sz w:val="24"/>
        </w:rPr>
        <w:t xml:space="preserve"> </w:t>
      </w:r>
      <w:r>
        <w:rPr>
          <w:color w:val="363636"/>
          <w:sz w:val="24"/>
        </w:rPr>
        <w:t>botón</w:t>
      </w:r>
      <w:r>
        <w:rPr>
          <w:color w:val="363636"/>
          <w:spacing w:val="-15"/>
          <w:sz w:val="24"/>
        </w:rPr>
        <w:t xml:space="preserve"> </w:t>
      </w:r>
      <w:r>
        <w:rPr>
          <w:b/>
          <w:color w:val="363636"/>
          <w:sz w:val="24"/>
        </w:rPr>
        <w:t>Guardar</w:t>
      </w:r>
      <w:r>
        <w:rPr>
          <w:b/>
          <w:color w:val="363636"/>
          <w:spacing w:val="-12"/>
          <w:sz w:val="24"/>
        </w:rPr>
        <w:t xml:space="preserve"> </w:t>
      </w:r>
      <w:r>
        <w:rPr>
          <w:color w:val="363636"/>
          <w:sz w:val="24"/>
        </w:rPr>
        <w:t>o</w:t>
      </w:r>
      <w:r>
        <w:rPr>
          <w:color w:val="363636"/>
          <w:spacing w:val="-14"/>
          <w:sz w:val="24"/>
        </w:rPr>
        <w:t xml:space="preserve"> </w:t>
      </w:r>
      <w:r>
        <w:rPr>
          <w:color w:val="363636"/>
          <w:sz w:val="24"/>
        </w:rPr>
        <w:t>en</w:t>
      </w:r>
      <w:r>
        <w:rPr>
          <w:color w:val="363636"/>
          <w:spacing w:val="-13"/>
          <w:sz w:val="24"/>
        </w:rPr>
        <w:t xml:space="preserve"> </w:t>
      </w:r>
      <w:r>
        <w:rPr>
          <w:color w:val="363636"/>
          <w:sz w:val="24"/>
        </w:rPr>
        <w:t>la</w:t>
      </w:r>
      <w:r>
        <w:rPr>
          <w:color w:val="363636"/>
          <w:spacing w:val="-17"/>
          <w:sz w:val="24"/>
        </w:rPr>
        <w:t xml:space="preserve"> </w:t>
      </w:r>
      <w:r>
        <w:rPr>
          <w:b/>
          <w:color w:val="363636"/>
          <w:sz w:val="24"/>
        </w:rPr>
        <w:t>barra</w:t>
      </w:r>
      <w:r>
        <w:rPr>
          <w:b/>
          <w:color w:val="363636"/>
          <w:spacing w:val="-16"/>
          <w:sz w:val="24"/>
        </w:rPr>
        <w:t xml:space="preserve"> </w:t>
      </w:r>
      <w:r>
        <w:rPr>
          <w:b/>
          <w:color w:val="363636"/>
          <w:sz w:val="24"/>
        </w:rPr>
        <w:t>de</w:t>
      </w:r>
      <w:r>
        <w:rPr>
          <w:b/>
          <w:color w:val="363636"/>
          <w:spacing w:val="-16"/>
          <w:sz w:val="24"/>
        </w:rPr>
        <w:t xml:space="preserve"> </w:t>
      </w:r>
      <w:r>
        <w:rPr>
          <w:b/>
          <w:color w:val="363636"/>
          <w:sz w:val="24"/>
        </w:rPr>
        <w:t>herramientas</w:t>
      </w:r>
      <w:r>
        <w:rPr>
          <w:b/>
          <w:color w:val="363636"/>
          <w:spacing w:val="-12"/>
          <w:sz w:val="24"/>
        </w:rPr>
        <w:t xml:space="preserve"> </w:t>
      </w:r>
      <w:r>
        <w:rPr>
          <w:b/>
          <w:color w:val="363636"/>
          <w:sz w:val="24"/>
        </w:rPr>
        <w:t>de</w:t>
      </w:r>
      <w:r>
        <w:rPr>
          <w:b/>
          <w:color w:val="363636"/>
          <w:spacing w:val="-13"/>
          <w:sz w:val="24"/>
        </w:rPr>
        <w:t xml:space="preserve"> </w:t>
      </w:r>
      <w:r>
        <w:rPr>
          <w:b/>
          <w:color w:val="363636"/>
          <w:sz w:val="24"/>
        </w:rPr>
        <w:t>acceso</w:t>
      </w:r>
      <w:r>
        <w:rPr>
          <w:b/>
          <w:color w:val="363636"/>
          <w:spacing w:val="-17"/>
          <w:sz w:val="24"/>
        </w:rPr>
        <w:t xml:space="preserve"> </w:t>
      </w:r>
      <w:r>
        <w:rPr>
          <w:b/>
          <w:color w:val="363636"/>
          <w:sz w:val="24"/>
        </w:rPr>
        <w:t>rápido</w:t>
      </w:r>
      <w:r>
        <w:rPr>
          <w:b/>
          <w:color w:val="363636"/>
          <w:spacing w:val="-10"/>
          <w:sz w:val="24"/>
        </w:rPr>
        <w:t xml:space="preserve"> </w:t>
      </w:r>
      <w:r>
        <w:rPr>
          <w:color w:val="363636"/>
          <w:sz w:val="24"/>
        </w:rPr>
        <w:t>o</w:t>
      </w:r>
      <w:r>
        <w:rPr>
          <w:color w:val="363636"/>
          <w:spacing w:val="-14"/>
          <w:sz w:val="24"/>
        </w:rPr>
        <w:t xml:space="preserve"> </w:t>
      </w:r>
      <w:r>
        <w:rPr>
          <w:color w:val="363636"/>
          <w:sz w:val="24"/>
        </w:rPr>
        <w:t>bien,</w:t>
      </w:r>
      <w:r>
        <w:rPr>
          <w:color w:val="363636"/>
          <w:spacing w:val="-15"/>
          <w:sz w:val="24"/>
        </w:rPr>
        <w:t xml:space="preserve"> </w:t>
      </w:r>
      <w:r>
        <w:rPr>
          <w:color w:val="363636"/>
          <w:sz w:val="24"/>
        </w:rPr>
        <w:t>presione</w:t>
      </w:r>
      <w:r>
        <w:rPr>
          <w:color w:val="363636"/>
          <w:spacing w:val="-14"/>
          <w:sz w:val="24"/>
        </w:rPr>
        <w:t xml:space="preserve"> </w:t>
      </w:r>
      <w:r>
        <w:rPr>
          <w:color w:val="363636"/>
          <w:sz w:val="24"/>
        </w:rPr>
        <w:t>Ctrl+G.</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680768" behindDoc="0" locked="0" layoutInCell="1" allowOverlap="1" wp14:anchorId="0D96A461" wp14:editId="672CC8FF">
            <wp:simplePos x="0" y="0"/>
            <wp:positionH relativeFrom="page">
              <wp:posOffset>914400</wp:posOffset>
            </wp:positionH>
            <wp:positionV relativeFrom="paragraph">
              <wp:posOffset>179011</wp:posOffset>
            </wp:positionV>
            <wp:extent cx="1304544" cy="342900"/>
            <wp:effectExtent l="0" t="0" r="0" b="0"/>
            <wp:wrapTopAndBottom/>
            <wp:docPr id="79" name="image44.jpeg" descr="Botón Guardar en la barra de herramientas de acceso rá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136" cstate="print"/>
                    <a:stretch>
                      <a:fillRect/>
                    </a:stretch>
                  </pic:blipFill>
                  <pic:spPr>
                    <a:xfrm>
                      <a:off x="0" y="0"/>
                      <a:ext cx="1304544" cy="3429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Textoindependiente"/>
        <w:ind w:left="709"/>
        <w:jc w:val="center"/>
      </w:pPr>
      <w:r>
        <w:rPr>
          <w:color w:val="363636"/>
        </w:rPr>
        <w:t>Si ha guardado el trabajo antes, ha acabado.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403"/>
        </w:numPr>
        <w:tabs>
          <w:tab w:val="left" w:pos="1441"/>
        </w:tabs>
        <w:ind w:left="709"/>
        <w:jc w:val="center"/>
        <w:rPr>
          <w:sz w:val="24"/>
        </w:rPr>
      </w:pPr>
      <w:r>
        <w:rPr>
          <w:color w:val="363636"/>
          <w:sz w:val="24"/>
        </w:rPr>
        <w:t>Si es la primera vez que guarda este</w:t>
      </w:r>
      <w:r>
        <w:rPr>
          <w:color w:val="363636"/>
          <w:spacing w:val="-9"/>
          <w:sz w:val="24"/>
        </w:rPr>
        <w:t xml:space="preserve"> </w:t>
      </w:r>
      <w:r>
        <w:rPr>
          <w:color w:val="363636"/>
          <w:sz w:val="24"/>
        </w:rPr>
        <w:t>archivo:</w:t>
      </w:r>
    </w:p>
    <w:p w:rsidR="00B11E2E" w:rsidRDefault="00B11E2E" w:rsidP="00B11E2E">
      <w:pPr>
        <w:pStyle w:val="Prrafodelista"/>
        <w:numPr>
          <w:ilvl w:val="1"/>
          <w:numId w:val="403"/>
        </w:numPr>
        <w:tabs>
          <w:tab w:val="left" w:pos="2161"/>
        </w:tabs>
        <w:ind w:left="709" w:hanging="361"/>
        <w:jc w:val="center"/>
        <w:rPr>
          <w:sz w:val="24"/>
        </w:rPr>
      </w:pPr>
      <w:r>
        <w:rPr>
          <w:color w:val="363636"/>
          <w:sz w:val="24"/>
        </w:rPr>
        <w:t xml:space="preserve">En </w:t>
      </w:r>
      <w:r>
        <w:rPr>
          <w:b/>
          <w:color w:val="363636"/>
          <w:sz w:val="24"/>
        </w:rPr>
        <w:t>Guardar como</w:t>
      </w:r>
      <w:r>
        <w:rPr>
          <w:color w:val="363636"/>
          <w:sz w:val="24"/>
        </w:rPr>
        <w:t>, elija dónde desea guardar el libro y desplácese a una</w:t>
      </w:r>
      <w:r>
        <w:rPr>
          <w:color w:val="363636"/>
          <w:spacing w:val="-14"/>
          <w:sz w:val="24"/>
        </w:rPr>
        <w:t xml:space="preserve"> </w:t>
      </w:r>
      <w:r>
        <w:rPr>
          <w:color w:val="363636"/>
          <w:sz w:val="24"/>
        </w:rPr>
        <w:t>carpeta.</w:t>
      </w:r>
    </w:p>
    <w:p w:rsidR="00B11E2E" w:rsidRDefault="00B11E2E" w:rsidP="00B11E2E">
      <w:pPr>
        <w:pStyle w:val="Prrafodelista"/>
        <w:numPr>
          <w:ilvl w:val="1"/>
          <w:numId w:val="403"/>
        </w:numPr>
        <w:tabs>
          <w:tab w:val="left" w:pos="2161"/>
        </w:tabs>
        <w:spacing w:line="292" w:lineRule="exact"/>
        <w:ind w:left="709" w:hanging="361"/>
        <w:jc w:val="center"/>
        <w:rPr>
          <w:sz w:val="24"/>
        </w:rPr>
      </w:pPr>
      <w:r>
        <w:rPr>
          <w:color w:val="363636"/>
          <w:sz w:val="24"/>
        </w:rPr>
        <w:t xml:space="preserve">En el cuadro </w:t>
      </w:r>
      <w:r>
        <w:rPr>
          <w:b/>
          <w:color w:val="363636"/>
          <w:sz w:val="24"/>
        </w:rPr>
        <w:t>Nombre de archivo</w:t>
      </w:r>
      <w:r>
        <w:rPr>
          <w:color w:val="363636"/>
          <w:sz w:val="24"/>
        </w:rPr>
        <w:t>, escriba un nombre para el</w:t>
      </w:r>
      <w:r>
        <w:rPr>
          <w:color w:val="363636"/>
          <w:spacing w:val="-10"/>
          <w:sz w:val="24"/>
        </w:rPr>
        <w:t xml:space="preserve"> </w:t>
      </w:r>
      <w:r>
        <w:rPr>
          <w:color w:val="363636"/>
          <w:sz w:val="24"/>
        </w:rPr>
        <w:t>libro.</w:t>
      </w:r>
    </w:p>
    <w:p w:rsidR="00B11E2E" w:rsidRDefault="00B11E2E" w:rsidP="00B11E2E">
      <w:pPr>
        <w:pStyle w:val="Prrafodelista"/>
        <w:numPr>
          <w:ilvl w:val="1"/>
          <w:numId w:val="403"/>
        </w:numPr>
        <w:tabs>
          <w:tab w:val="left" w:pos="2161"/>
        </w:tabs>
        <w:spacing w:line="292" w:lineRule="exact"/>
        <w:ind w:left="709" w:hanging="361"/>
        <w:jc w:val="center"/>
        <w:rPr>
          <w:sz w:val="24"/>
        </w:rPr>
      </w:pPr>
      <w:r>
        <w:rPr>
          <w:color w:val="363636"/>
          <w:sz w:val="24"/>
        </w:rPr>
        <w:t>Haga clic en</w:t>
      </w:r>
      <w:r>
        <w:rPr>
          <w:color w:val="363636"/>
          <w:spacing w:val="2"/>
          <w:sz w:val="24"/>
        </w:rPr>
        <w:t xml:space="preserve"> </w:t>
      </w:r>
      <w:r>
        <w:rPr>
          <w:b/>
          <w:color w:val="363636"/>
          <w:sz w:val="24"/>
        </w:rPr>
        <w:t>Guardar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Imprimir el trabajo</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402"/>
        </w:numPr>
        <w:tabs>
          <w:tab w:val="left" w:pos="1441"/>
        </w:tabs>
        <w:ind w:left="709"/>
        <w:jc w:val="center"/>
        <w:rPr>
          <w:sz w:val="24"/>
        </w:rPr>
      </w:pPr>
      <w:r>
        <w:rPr>
          <w:color w:val="363636"/>
          <w:sz w:val="24"/>
        </w:rPr>
        <w:t xml:space="preserve">Haga clic en </w:t>
      </w:r>
      <w:r>
        <w:rPr>
          <w:b/>
          <w:color w:val="363636"/>
          <w:sz w:val="24"/>
        </w:rPr>
        <w:t xml:space="preserve">Archivo </w:t>
      </w:r>
      <w:r>
        <w:rPr>
          <w:color w:val="363636"/>
          <w:sz w:val="24"/>
        </w:rPr>
        <w:t xml:space="preserve">y luego haga clic en </w:t>
      </w:r>
      <w:r>
        <w:rPr>
          <w:b/>
          <w:color w:val="363636"/>
          <w:sz w:val="24"/>
        </w:rPr>
        <w:t>Imprimir</w:t>
      </w:r>
      <w:r>
        <w:rPr>
          <w:color w:val="363636"/>
          <w:sz w:val="24"/>
        </w:rPr>
        <w:t>, o presione Ctrl+P</w:t>
      </w:r>
      <w:r>
        <w:rPr>
          <w:color w:val="363636"/>
          <w:spacing w:val="-6"/>
          <w:sz w:val="24"/>
        </w:rPr>
        <w:t xml:space="preserve"> </w:t>
      </w:r>
      <w:r>
        <w:rPr>
          <w:color w:val="363636"/>
          <w:sz w:val="24"/>
        </w:rPr>
        <w:t>.</w:t>
      </w:r>
    </w:p>
    <w:p w:rsidR="00B11E2E" w:rsidRDefault="00B11E2E" w:rsidP="00B11E2E">
      <w:pPr>
        <w:pStyle w:val="Prrafodelista"/>
        <w:numPr>
          <w:ilvl w:val="0"/>
          <w:numId w:val="402"/>
        </w:numPr>
        <w:tabs>
          <w:tab w:val="left" w:pos="1441"/>
        </w:tabs>
        <w:spacing w:before="5" w:line="237" w:lineRule="auto"/>
        <w:ind w:left="709" w:right="715"/>
        <w:jc w:val="center"/>
        <w:rPr>
          <w:sz w:val="24"/>
        </w:rPr>
      </w:pPr>
      <w:r>
        <w:rPr>
          <w:color w:val="363636"/>
          <w:sz w:val="24"/>
        </w:rPr>
        <w:t xml:space="preserve">Obtenga una vista previa de las páginas haciendo clic en las flechas </w:t>
      </w:r>
      <w:r>
        <w:rPr>
          <w:b/>
          <w:color w:val="363636"/>
          <w:sz w:val="24"/>
        </w:rPr>
        <w:t xml:space="preserve">Página siguiente </w:t>
      </w:r>
      <w:r>
        <w:rPr>
          <w:color w:val="363636"/>
          <w:sz w:val="24"/>
        </w:rPr>
        <w:t xml:space="preserve">y </w:t>
      </w:r>
      <w:r>
        <w:rPr>
          <w:b/>
          <w:color w:val="363636"/>
          <w:sz w:val="24"/>
        </w:rPr>
        <w:t>Página anterior</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681792" behindDoc="0" locked="0" layoutInCell="1" allowOverlap="1" wp14:anchorId="3C27BB79" wp14:editId="5B4FECD1">
            <wp:simplePos x="0" y="0"/>
            <wp:positionH relativeFrom="page">
              <wp:posOffset>914400</wp:posOffset>
            </wp:positionH>
            <wp:positionV relativeFrom="paragraph">
              <wp:posOffset>178726</wp:posOffset>
            </wp:positionV>
            <wp:extent cx="778979" cy="209550"/>
            <wp:effectExtent l="0" t="0" r="0" b="0"/>
            <wp:wrapTopAndBottom/>
            <wp:docPr id="81" name="image45.jpeg" descr="Botones Siguiente y Anterior en el panel Vista preli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137" cstate="print"/>
                    <a:stretch>
                      <a:fillRect/>
                    </a:stretch>
                  </pic:blipFill>
                  <pic:spPr>
                    <a:xfrm>
                      <a:off x="0" y="0"/>
                      <a:ext cx="778979" cy="209550"/>
                    </a:xfrm>
                    <a:prstGeom prst="rect">
                      <a:avLst/>
                    </a:prstGeom>
                  </pic:spPr>
                </pic:pic>
              </a:graphicData>
            </a:graphic>
          </wp:anchor>
        </w:drawing>
      </w:r>
    </w:p>
    <w:p w:rsidR="00B11E2E" w:rsidRDefault="00B11E2E" w:rsidP="00B11E2E">
      <w:pPr>
        <w:pStyle w:val="Textoindependiente"/>
        <w:spacing w:before="11"/>
        <w:ind w:left="709"/>
        <w:jc w:val="center"/>
        <w:rPr>
          <w:sz w:val="20"/>
        </w:rPr>
      </w:pPr>
    </w:p>
    <w:p w:rsidR="00B11E2E" w:rsidRDefault="00B11E2E" w:rsidP="00B11E2E">
      <w:pPr>
        <w:pStyle w:val="Textoindependiente"/>
        <w:spacing w:line="237" w:lineRule="auto"/>
        <w:ind w:left="709" w:right="737"/>
        <w:jc w:val="center"/>
      </w:pPr>
      <w:r>
        <w:rPr>
          <w:color w:val="363636"/>
        </w:rPr>
        <w:t>La ventana de vista previa muestra las páginas en blanco y negro o en color, en función de la configuración de su impresora.</w:t>
      </w:r>
    </w:p>
    <w:p w:rsidR="00B11E2E" w:rsidRDefault="00B11E2E" w:rsidP="00B11E2E">
      <w:pPr>
        <w:pStyle w:val="Textoindependiente"/>
        <w:spacing w:before="3"/>
        <w:ind w:left="709"/>
        <w:jc w:val="center"/>
        <w:rPr>
          <w:sz w:val="23"/>
        </w:rPr>
      </w:pPr>
    </w:p>
    <w:p w:rsidR="00B11E2E" w:rsidRDefault="00B11E2E" w:rsidP="00B11E2E">
      <w:pPr>
        <w:pStyle w:val="Textoindependiente"/>
        <w:spacing w:line="237" w:lineRule="auto"/>
        <w:ind w:left="709" w:right="737"/>
        <w:jc w:val="center"/>
      </w:pPr>
      <w:r>
        <w:rPr>
          <w:color w:val="363636"/>
        </w:rPr>
        <w:t xml:space="preserve">Si no le gusta la manera en que se imprimirán las páginas, puede cambiar márgenes de página o </w:t>
      </w:r>
      <w:hyperlink r:id="rId138">
        <w:r>
          <w:rPr>
            <w:color w:val="363636"/>
          </w:rPr>
          <w:t>agregar saltos de página</w:t>
        </w:r>
      </w:hyperlink>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402"/>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Imprimir</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Buscar o reemplazar texto y números en una hoja de cálculo en Excel 2016</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37"/>
        <w:jc w:val="center"/>
      </w:pPr>
      <w:r>
        <w:rPr>
          <w:color w:val="363636"/>
        </w:rPr>
        <w:t>Busque y reemplace texto y números usando caracteres comodines u otros caracteres. Puede seleccionar hojas, filas, columnas o libros.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401"/>
        </w:numPr>
        <w:tabs>
          <w:tab w:val="left" w:pos="1441"/>
        </w:tabs>
        <w:spacing w:line="292" w:lineRule="exact"/>
        <w:ind w:left="709"/>
        <w:jc w:val="center"/>
        <w:rPr>
          <w:sz w:val="24"/>
        </w:rPr>
      </w:pPr>
      <w:r>
        <w:rPr>
          <w:color w:val="363636"/>
          <w:sz w:val="24"/>
        </w:rPr>
        <w:t>En una hoja de cálculo, haga clic en cualquier</w:t>
      </w:r>
      <w:r>
        <w:rPr>
          <w:color w:val="363636"/>
          <w:spacing w:val="-7"/>
          <w:sz w:val="24"/>
        </w:rPr>
        <w:t xml:space="preserve"> </w:t>
      </w:r>
      <w:r>
        <w:rPr>
          <w:color w:val="363636"/>
          <w:sz w:val="24"/>
        </w:rPr>
        <w:t>celda.</w:t>
      </w:r>
    </w:p>
    <w:p w:rsidR="00B11E2E" w:rsidRDefault="00B11E2E" w:rsidP="00B11E2E">
      <w:pPr>
        <w:pStyle w:val="Prrafodelista"/>
        <w:numPr>
          <w:ilvl w:val="0"/>
          <w:numId w:val="401"/>
        </w:numPr>
        <w:tabs>
          <w:tab w:val="left" w:pos="1441"/>
        </w:tabs>
        <w:spacing w:line="292" w:lineRule="exact"/>
        <w:ind w:left="709"/>
        <w:jc w:val="center"/>
        <w:rPr>
          <w:sz w:val="24"/>
        </w:rPr>
      </w:pPr>
      <w:r>
        <w:rPr>
          <w:color w:val="363636"/>
          <w:sz w:val="24"/>
        </w:rPr>
        <w:t xml:space="preserve">En la pestaña </w:t>
      </w:r>
      <w:r>
        <w:rPr>
          <w:b/>
          <w:color w:val="363636"/>
          <w:sz w:val="24"/>
        </w:rPr>
        <w:t xml:space="preserve">Inicio </w:t>
      </w:r>
      <w:r>
        <w:rPr>
          <w:color w:val="363636"/>
          <w:sz w:val="24"/>
        </w:rPr>
        <w:t xml:space="preserve">en el grupo </w:t>
      </w:r>
      <w:r>
        <w:rPr>
          <w:b/>
          <w:color w:val="363636"/>
          <w:sz w:val="24"/>
        </w:rPr>
        <w:t>Edición</w:t>
      </w:r>
      <w:r>
        <w:rPr>
          <w:color w:val="363636"/>
          <w:sz w:val="24"/>
        </w:rPr>
        <w:t xml:space="preserve">, haga clic en </w:t>
      </w:r>
      <w:r>
        <w:rPr>
          <w:b/>
          <w:color w:val="363636"/>
          <w:sz w:val="24"/>
        </w:rPr>
        <w:t>Buscar y</w:t>
      </w:r>
      <w:r>
        <w:rPr>
          <w:b/>
          <w:color w:val="363636"/>
          <w:spacing w:val="-2"/>
          <w:sz w:val="24"/>
        </w:rPr>
        <w:t xml:space="preserve"> </w:t>
      </w:r>
      <w:r>
        <w:rPr>
          <w:b/>
          <w:color w:val="363636"/>
          <w:sz w:val="24"/>
        </w:rPr>
        <w:t>seleccionar</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682816" behindDoc="0" locked="0" layoutInCell="1" allowOverlap="1" wp14:anchorId="243D024B" wp14:editId="538DAE18">
            <wp:simplePos x="0" y="0"/>
            <wp:positionH relativeFrom="page">
              <wp:posOffset>914400</wp:posOffset>
            </wp:positionH>
            <wp:positionV relativeFrom="paragraph">
              <wp:posOffset>179825</wp:posOffset>
            </wp:positionV>
            <wp:extent cx="2132619" cy="828675"/>
            <wp:effectExtent l="0" t="0" r="0" b="0"/>
            <wp:wrapTopAndBottom/>
            <wp:docPr id="83" name="image46.png" descr="Grupo Edición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139" cstate="print"/>
                    <a:stretch>
                      <a:fillRect/>
                    </a:stretch>
                  </pic:blipFill>
                  <pic:spPr>
                    <a:xfrm>
                      <a:off x="0" y="0"/>
                      <a:ext cx="2132619" cy="8286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401"/>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401"/>
        </w:numPr>
        <w:tabs>
          <w:tab w:val="left" w:pos="2160"/>
          <w:tab w:val="left" w:pos="2161"/>
        </w:tabs>
        <w:ind w:left="709" w:hanging="361"/>
        <w:jc w:val="center"/>
        <w:rPr>
          <w:sz w:val="24"/>
        </w:rPr>
      </w:pPr>
      <w:r>
        <w:rPr>
          <w:color w:val="363636"/>
          <w:sz w:val="24"/>
        </w:rPr>
        <w:t xml:space="preserve">Para buscar texto o números, haga clic en </w:t>
      </w:r>
      <w:r>
        <w:rPr>
          <w:b/>
          <w:color w:val="363636"/>
          <w:sz w:val="24"/>
        </w:rPr>
        <w:t>Buscar</w:t>
      </w:r>
      <w:r>
        <w:rPr>
          <w:color w:val="363636"/>
          <w:sz w:val="24"/>
        </w:rPr>
        <w:t>.</w:t>
      </w:r>
    </w:p>
    <w:p w:rsidR="00B11E2E" w:rsidRDefault="00B11E2E" w:rsidP="00B11E2E">
      <w:pPr>
        <w:pStyle w:val="Prrafodelista"/>
        <w:numPr>
          <w:ilvl w:val="1"/>
          <w:numId w:val="401"/>
        </w:numPr>
        <w:tabs>
          <w:tab w:val="left" w:pos="2160"/>
          <w:tab w:val="left" w:pos="2161"/>
        </w:tabs>
        <w:ind w:left="709" w:hanging="361"/>
        <w:jc w:val="center"/>
        <w:rPr>
          <w:sz w:val="24"/>
        </w:rPr>
      </w:pPr>
      <w:r>
        <w:rPr>
          <w:color w:val="363636"/>
          <w:sz w:val="24"/>
        </w:rPr>
        <w:t>Para buscar y reemplazar texto o números, haga clic en</w:t>
      </w:r>
      <w:r>
        <w:rPr>
          <w:color w:val="363636"/>
          <w:spacing w:val="-3"/>
          <w:sz w:val="24"/>
        </w:rPr>
        <w:t xml:space="preserve"> </w:t>
      </w:r>
      <w:r>
        <w:rPr>
          <w:b/>
          <w:color w:val="363636"/>
          <w:sz w:val="24"/>
        </w:rPr>
        <w:t>Reemplazar</w:t>
      </w:r>
      <w:r>
        <w:rPr>
          <w:color w:val="363636"/>
          <w:sz w:val="24"/>
        </w:rPr>
        <w:t>.</w:t>
      </w:r>
    </w:p>
    <w:p w:rsidR="00B11E2E" w:rsidRDefault="00B11E2E" w:rsidP="00B11E2E">
      <w:pPr>
        <w:pStyle w:val="Prrafodelista"/>
        <w:numPr>
          <w:ilvl w:val="0"/>
          <w:numId w:val="401"/>
        </w:numPr>
        <w:tabs>
          <w:tab w:val="left" w:pos="1441"/>
        </w:tabs>
        <w:spacing w:before="2" w:line="237" w:lineRule="auto"/>
        <w:ind w:left="709" w:right="719"/>
        <w:jc w:val="center"/>
        <w:rPr>
          <w:sz w:val="24"/>
        </w:rPr>
      </w:pPr>
      <w:r>
        <w:rPr>
          <w:color w:val="363636"/>
          <w:sz w:val="24"/>
        </w:rPr>
        <w:t>En</w:t>
      </w:r>
      <w:r>
        <w:rPr>
          <w:color w:val="363636"/>
          <w:spacing w:val="-5"/>
          <w:sz w:val="24"/>
        </w:rPr>
        <w:t xml:space="preserve"> </w:t>
      </w:r>
      <w:r>
        <w:rPr>
          <w:color w:val="363636"/>
          <w:sz w:val="24"/>
        </w:rPr>
        <w:t>el</w:t>
      </w:r>
      <w:r>
        <w:rPr>
          <w:color w:val="363636"/>
          <w:spacing w:val="-5"/>
          <w:sz w:val="24"/>
        </w:rPr>
        <w:t xml:space="preserve"> </w:t>
      </w:r>
      <w:r>
        <w:rPr>
          <w:color w:val="363636"/>
          <w:sz w:val="24"/>
        </w:rPr>
        <w:t>cuadro</w:t>
      </w:r>
      <w:r>
        <w:rPr>
          <w:color w:val="363636"/>
          <w:spacing w:val="-7"/>
          <w:sz w:val="24"/>
        </w:rPr>
        <w:t xml:space="preserve"> </w:t>
      </w:r>
      <w:r>
        <w:rPr>
          <w:b/>
          <w:color w:val="363636"/>
          <w:sz w:val="24"/>
        </w:rPr>
        <w:t>Buscar</w:t>
      </w:r>
      <w:r>
        <w:rPr>
          <w:color w:val="363636"/>
          <w:sz w:val="24"/>
        </w:rPr>
        <w:t>,</w:t>
      </w:r>
      <w:r>
        <w:rPr>
          <w:color w:val="363636"/>
          <w:spacing w:val="-8"/>
          <w:sz w:val="24"/>
        </w:rPr>
        <w:t xml:space="preserve"> </w:t>
      </w:r>
      <w:r>
        <w:rPr>
          <w:color w:val="363636"/>
          <w:sz w:val="24"/>
        </w:rPr>
        <w:t>escriba</w:t>
      </w:r>
      <w:r>
        <w:rPr>
          <w:color w:val="363636"/>
          <w:spacing w:val="-5"/>
          <w:sz w:val="24"/>
        </w:rPr>
        <w:t xml:space="preserve"> </w:t>
      </w:r>
      <w:r>
        <w:rPr>
          <w:color w:val="363636"/>
          <w:sz w:val="24"/>
        </w:rPr>
        <w:t>el</w:t>
      </w:r>
      <w:r>
        <w:rPr>
          <w:color w:val="363636"/>
          <w:spacing w:val="-11"/>
          <w:sz w:val="24"/>
        </w:rPr>
        <w:t xml:space="preserve"> </w:t>
      </w:r>
      <w:r>
        <w:rPr>
          <w:color w:val="363636"/>
          <w:sz w:val="24"/>
        </w:rPr>
        <w:t>texto</w:t>
      </w:r>
      <w:r>
        <w:rPr>
          <w:color w:val="363636"/>
          <w:spacing w:val="-7"/>
          <w:sz w:val="24"/>
        </w:rPr>
        <w:t xml:space="preserve"> </w:t>
      </w:r>
      <w:r>
        <w:rPr>
          <w:color w:val="363636"/>
          <w:sz w:val="24"/>
        </w:rPr>
        <w:t>o</w:t>
      </w:r>
      <w:r>
        <w:rPr>
          <w:color w:val="363636"/>
          <w:spacing w:val="-7"/>
          <w:sz w:val="24"/>
        </w:rPr>
        <w:t xml:space="preserve"> </w:t>
      </w:r>
      <w:r>
        <w:rPr>
          <w:color w:val="363636"/>
          <w:sz w:val="24"/>
        </w:rPr>
        <w:t>los</w:t>
      </w:r>
      <w:r>
        <w:rPr>
          <w:color w:val="363636"/>
          <w:spacing w:val="-8"/>
          <w:sz w:val="24"/>
        </w:rPr>
        <w:t xml:space="preserve"> </w:t>
      </w:r>
      <w:r>
        <w:rPr>
          <w:color w:val="363636"/>
          <w:sz w:val="24"/>
        </w:rPr>
        <w:t>números</w:t>
      </w:r>
      <w:r>
        <w:rPr>
          <w:color w:val="363636"/>
          <w:spacing w:val="-6"/>
          <w:sz w:val="24"/>
        </w:rPr>
        <w:t xml:space="preserve"> </w:t>
      </w:r>
      <w:r>
        <w:rPr>
          <w:color w:val="363636"/>
          <w:sz w:val="24"/>
        </w:rPr>
        <w:t>que</w:t>
      </w:r>
      <w:r>
        <w:rPr>
          <w:color w:val="363636"/>
          <w:spacing w:val="-7"/>
          <w:sz w:val="24"/>
        </w:rPr>
        <w:t xml:space="preserve"> </w:t>
      </w:r>
      <w:r>
        <w:rPr>
          <w:color w:val="363636"/>
          <w:sz w:val="24"/>
        </w:rPr>
        <w:t>desee</w:t>
      </w:r>
      <w:r>
        <w:rPr>
          <w:color w:val="363636"/>
          <w:spacing w:val="-8"/>
          <w:sz w:val="24"/>
        </w:rPr>
        <w:t xml:space="preserve"> </w:t>
      </w:r>
      <w:r>
        <w:rPr>
          <w:color w:val="363636"/>
          <w:sz w:val="24"/>
        </w:rPr>
        <w:t>buscar,</w:t>
      </w:r>
      <w:r>
        <w:rPr>
          <w:color w:val="363636"/>
          <w:spacing w:val="-7"/>
          <w:sz w:val="24"/>
        </w:rPr>
        <w:t xml:space="preserve"> </w:t>
      </w:r>
      <w:r>
        <w:rPr>
          <w:color w:val="363636"/>
          <w:sz w:val="24"/>
        </w:rPr>
        <w:t>o</w:t>
      </w:r>
      <w:r>
        <w:rPr>
          <w:color w:val="363636"/>
          <w:spacing w:val="-7"/>
          <w:sz w:val="24"/>
        </w:rPr>
        <w:t xml:space="preserve"> </w:t>
      </w:r>
      <w:r>
        <w:rPr>
          <w:color w:val="363636"/>
          <w:sz w:val="24"/>
        </w:rPr>
        <w:t>bien</w:t>
      </w:r>
      <w:r>
        <w:rPr>
          <w:color w:val="363636"/>
          <w:spacing w:val="-8"/>
          <w:sz w:val="24"/>
        </w:rPr>
        <w:t xml:space="preserve"> </w:t>
      </w:r>
      <w:r>
        <w:rPr>
          <w:color w:val="363636"/>
          <w:sz w:val="24"/>
        </w:rPr>
        <w:t>haga</w:t>
      </w:r>
      <w:r>
        <w:rPr>
          <w:color w:val="363636"/>
          <w:spacing w:val="-5"/>
          <w:sz w:val="24"/>
        </w:rPr>
        <w:t xml:space="preserve"> </w:t>
      </w:r>
      <w:r>
        <w:rPr>
          <w:color w:val="363636"/>
          <w:sz w:val="24"/>
        </w:rPr>
        <w:t>clic</w:t>
      </w:r>
      <w:r>
        <w:rPr>
          <w:color w:val="363636"/>
          <w:spacing w:val="-8"/>
          <w:sz w:val="24"/>
        </w:rPr>
        <w:t xml:space="preserve"> </w:t>
      </w:r>
      <w:r>
        <w:rPr>
          <w:color w:val="363636"/>
          <w:sz w:val="24"/>
        </w:rPr>
        <w:t>en</w:t>
      </w:r>
      <w:r>
        <w:rPr>
          <w:color w:val="363636"/>
          <w:spacing w:val="-7"/>
          <w:sz w:val="24"/>
        </w:rPr>
        <w:t xml:space="preserve"> </w:t>
      </w:r>
      <w:r>
        <w:rPr>
          <w:color w:val="363636"/>
          <w:sz w:val="24"/>
        </w:rPr>
        <w:t>la</w:t>
      </w:r>
      <w:r>
        <w:rPr>
          <w:color w:val="363636"/>
          <w:spacing w:val="-7"/>
          <w:sz w:val="24"/>
        </w:rPr>
        <w:t xml:space="preserve"> </w:t>
      </w:r>
      <w:r>
        <w:rPr>
          <w:color w:val="363636"/>
          <w:sz w:val="24"/>
        </w:rPr>
        <w:t>flecha</w:t>
      </w:r>
      <w:r>
        <w:rPr>
          <w:color w:val="363636"/>
          <w:spacing w:val="-8"/>
          <w:sz w:val="24"/>
        </w:rPr>
        <w:t xml:space="preserve"> </w:t>
      </w:r>
      <w:r>
        <w:rPr>
          <w:color w:val="363636"/>
          <w:sz w:val="24"/>
        </w:rPr>
        <w:t xml:space="preserve">del cuadro </w:t>
      </w:r>
      <w:r>
        <w:rPr>
          <w:b/>
          <w:color w:val="363636"/>
          <w:sz w:val="24"/>
        </w:rPr>
        <w:t xml:space="preserve">Buscar </w:t>
      </w:r>
      <w:r>
        <w:rPr>
          <w:color w:val="363636"/>
          <w:sz w:val="24"/>
        </w:rPr>
        <w:t>y haga clic en una búsqueda reciente que se encuentre en la</w:t>
      </w:r>
      <w:r>
        <w:rPr>
          <w:color w:val="363636"/>
          <w:spacing w:val="-16"/>
          <w:sz w:val="24"/>
        </w:rPr>
        <w:t xml:space="preserve"> </w:t>
      </w:r>
      <w:r>
        <w:rPr>
          <w:color w:val="363636"/>
          <w:sz w:val="24"/>
        </w:rPr>
        <w:t>lista.</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737"/>
        <w:jc w:val="center"/>
      </w:pPr>
      <w:r>
        <w:rPr>
          <w:color w:val="363636"/>
        </w:rPr>
        <w:t>Puede usar caracteres comodines, como un asterisco (*) o un signo de interrogación (?), en sus criterios de búsqueda: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1"/>
          <w:numId w:val="401"/>
        </w:numPr>
        <w:tabs>
          <w:tab w:val="left" w:pos="2160"/>
          <w:tab w:val="left" w:pos="2161"/>
        </w:tabs>
        <w:ind w:left="709" w:right="715"/>
        <w:jc w:val="center"/>
        <w:rPr>
          <w:sz w:val="24"/>
        </w:rPr>
      </w:pPr>
      <w:r>
        <w:rPr>
          <w:color w:val="363636"/>
          <w:sz w:val="24"/>
        </w:rPr>
        <w:t>Use</w:t>
      </w:r>
      <w:r>
        <w:rPr>
          <w:color w:val="363636"/>
          <w:spacing w:val="-6"/>
          <w:sz w:val="24"/>
        </w:rPr>
        <w:t xml:space="preserve"> </w:t>
      </w:r>
      <w:r>
        <w:rPr>
          <w:color w:val="363636"/>
          <w:sz w:val="24"/>
        </w:rPr>
        <w:t>el</w:t>
      </w:r>
      <w:r>
        <w:rPr>
          <w:color w:val="363636"/>
          <w:spacing w:val="-5"/>
          <w:sz w:val="24"/>
        </w:rPr>
        <w:t xml:space="preserve"> </w:t>
      </w:r>
      <w:r>
        <w:rPr>
          <w:color w:val="363636"/>
          <w:sz w:val="24"/>
        </w:rPr>
        <w:t>asterisco</w:t>
      </w:r>
      <w:r>
        <w:rPr>
          <w:color w:val="363636"/>
          <w:spacing w:val="-8"/>
          <w:sz w:val="24"/>
        </w:rPr>
        <w:t xml:space="preserve"> </w:t>
      </w:r>
      <w:r>
        <w:rPr>
          <w:color w:val="363636"/>
          <w:sz w:val="24"/>
        </w:rPr>
        <w:t>para</w:t>
      </w:r>
      <w:r>
        <w:rPr>
          <w:color w:val="363636"/>
          <w:spacing w:val="-7"/>
          <w:sz w:val="24"/>
        </w:rPr>
        <w:t xml:space="preserve"> </w:t>
      </w:r>
      <w:r>
        <w:rPr>
          <w:color w:val="363636"/>
          <w:sz w:val="24"/>
        </w:rPr>
        <w:t>buscar</w:t>
      </w:r>
      <w:r>
        <w:rPr>
          <w:color w:val="363636"/>
          <w:spacing w:val="-5"/>
          <w:sz w:val="24"/>
        </w:rPr>
        <w:t xml:space="preserve"> </w:t>
      </w:r>
      <w:r>
        <w:rPr>
          <w:color w:val="363636"/>
          <w:sz w:val="24"/>
        </w:rPr>
        <w:t>cualquier</w:t>
      </w:r>
      <w:r>
        <w:rPr>
          <w:color w:val="363636"/>
          <w:spacing w:val="-6"/>
          <w:sz w:val="24"/>
        </w:rPr>
        <w:t xml:space="preserve"> </w:t>
      </w:r>
      <w:r>
        <w:rPr>
          <w:color w:val="363636"/>
          <w:sz w:val="24"/>
        </w:rPr>
        <w:t>cadena</w:t>
      </w:r>
      <w:r>
        <w:rPr>
          <w:color w:val="363636"/>
          <w:spacing w:val="-8"/>
          <w:sz w:val="24"/>
        </w:rPr>
        <w:t xml:space="preserve"> </w:t>
      </w:r>
      <w:r>
        <w:rPr>
          <w:color w:val="363636"/>
          <w:sz w:val="24"/>
        </w:rPr>
        <w:t>de</w:t>
      </w:r>
      <w:r>
        <w:rPr>
          <w:color w:val="363636"/>
          <w:spacing w:val="-11"/>
          <w:sz w:val="24"/>
        </w:rPr>
        <w:t xml:space="preserve"> </w:t>
      </w:r>
      <w:r>
        <w:rPr>
          <w:color w:val="363636"/>
          <w:sz w:val="24"/>
        </w:rPr>
        <w:t>caracteres.</w:t>
      </w:r>
      <w:r>
        <w:rPr>
          <w:color w:val="363636"/>
          <w:spacing w:val="-5"/>
          <w:sz w:val="24"/>
        </w:rPr>
        <w:t xml:space="preserve"> </w:t>
      </w:r>
      <w:r>
        <w:rPr>
          <w:color w:val="363636"/>
          <w:sz w:val="24"/>
        </w:rPr>
        <w:t>Por</w:t>
      </w:r>
      <w:r>
        <w:rPr>
          <w:color w:val="363636"/>
          <w:spacing w:val="-5"/>
          <w:sz w:val="24"/>
        </w:rPr>
        <w:t xml:space="preserve"> </w:t>
      </w:r>
      <w:r>
        <w:rPr>
          <w:color w:val="363636"/>
          <w:sz w:val="24"/>
        </w:rPr>
        <w:t>ejemplo,</w:t>
      </w:r>
      <w:r>
        <w:rPr>
          <w:color w:val="363636"/>
          <w:spacing w:val="-7"/>
          <w:sz w:val="24"/>
        </w:rPr>
        <w:t xml:space="preserve"> </w:t>
      </w:r>
      <w:r>
        <w:rPr>
          <w:b/>
          <w:color w:val="363636"/>
          <w:sz w:val="24"/>
        </w:rPr>
        <w:t>s*l</w:t>
      </w:r>
      <w:r>
        <w:rPr>
          <w:b/>
          <w:color w:val="363636"/>
          <w:spacing w:val="-6"/>
          <w:sz w:val="24"/>
        </w:rPr>
        <w:t xml:space="preserve"> </w:t>
      </w:r>
      <w:r>
        <w:rPr>
          <w:color w:val="363636"/>
          <w:sz w:val="24"/>
        </w:rPr>
        <w:t>devolverá</w:t>
      </w:r>
      <w:r>
        <w:rPr>
          <w:color w:val="363636"/>
          <w:spacing w:val="-8"/>
          <w:sz w:val="24"/>
        </w:rPr>
        <w:t xml:space="preserve"> </w:t>
      </w:r>
      <w:r>
        <w:rPr>
          <w:color w:val="363636"/>
          <w:sz w:val="24"/>
        </w:rPr>
        <w:t>tanto "sal" como "señal".</w:t>
      </w:r>
    </w:p>
    <w:p w:rsidR="00B11E2E" w:rsidRDefault="00B11E2E" w:rsidP="00B11E2E">
      <w:pPr>
        <w:pStyle w:val="Prrafodelista"/>
        <w:numPr>
          <w:ilvl w:val="1"/>
          <w:numId w:val="401"/>
        </w:numPr>
        <w:tabs>
          <w:tab w:val="left" w:pos="2160"/>
          <w:tab w:val="left" w:pos="2161"/>
        </w:tabs>
        <w:spacing w:before="4" w:line="237" w:lineRule="auto"/>
        <w:ind w:left="709" w:right="713"/>
        <w:jc w:val="center"/>
        <w:rPr>
          <w:sz w:val="24"/>
        </w:rPr>
      </w:pPr>
      <w:r>
        <w:rPr>
          <w:color w:val="363636"/>
          <w:sz w:val="24"/>
        </w:rPr>
        <w:t xml:space="preserve">Use el signo de interrogación para buscar un solo carácter. Por ejemplo, </w:t>
      </w:r>
      <w:r>
        <w:rPr>
          <w:b/>
          <w:color w:val="363636"/>
          <w:sz w:val="24"/>
        </w:rPr>
        <w:t xml:space="preserve">s?l </w:t>
      </w:r>
      <w:r>
        <w:rPr>
          <w:color w:val="363636"/>
          <w:sz w:val="24"/>
        </w:rPr>
        <w:t>devolverá "sal" y "sol".</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42" w:lineRule="auto"/>
        <w:ind w:left="709" w:right="715"/>
        <w:jc w:val="center"/>
        <w:rPr>
          <w:rFonts w:ascii="Arial" w:hAnsi="Arial"/>
        </w:rPr>
      </w:pPr>
      <w:r>
        <w:rPr>
          <w:b/>
          <w:color w:val="363636"/>
        </w:rPr>
        <w:t xml:space="preserve">Sugerencia </w:t>
      </w:r>
      <w:r>
        <w:rPr>
          <w:color w:val="363636"/>
        </w:rPr>
        <w:t>Si desea buscar asteriscos, signos de interrogación y tildes (~) en los datos de la hoja</w:t>
      </w:r>
      <w:r>
        <w:rPr>
          <w:color w:val="363636"/>
          <w:spacing w:val="-11"/>
        </w:rPr>
        <w:t xml:space="preserve"> </w:t>
      </w:r>
      <w:r>
        <w:rPr>
          <w:color w:val="363636"/>
        </w:rPr>
        <w:t>de</w:t>
      </w:r>
      <w:r>
        <w:rPr>
          <w:color w:val="363636"/>
          <w:spacing w:val="-11"/>
        </w:rPr>
        <w:t xml:space="preserve"> </w:t>
      </w:r>
      <w:r>
        <w:rPr>
          <w:color w:val="363636"/>
        </w:rPr>
        <w:t>cálculo,</w:t>
      </w:r>
      <w:r>
        <w:rPr>
          <w:color w:val="363636"/>
          <w:spacing w:val="-11"/>
        </w:rPr>
        <w:t xml:space="preserve"> </w:t>
      </w:r>
      <w:r>
        <w:rPr>
          <w:color w:val="363636"/>
        </w:rPr>
        <w:t>escriba</w:t>
      </w:r>
      <w:r>
        <w:rPr>
          <w:color w:val="363636"/>
          <w:spacing w:val="-12"/>
        </w:rPr>
        <w:t xml:space="preserve"> </w:t>
      </w:r>
      <w:r>
        <w:rPr>
          <w:color w:val="363636"/>
        </w:rPr>
        <w:t>una</w:t>
      </w:r>
      <w:r>
        <w:rPr>
          <w:color w:val="363636"/>
          <w:spacing w:val="-11"/>
        </w:rPr>
        <w:t xml:space="preserve"> </w:t>
      </w:r>
      <w:r>
        <w:rPr>
          <w:color w:val="363636"/>
        </w:rPr>
        <w:t>tilde</w:t>
      </w:r>
      <w:r>
        <w:rPr>
          <w:color w:val="363636"/>
          <w:spacing w:val="-10"/>
        </w:rPr>
        <w:t xml:space="preserve"> </w:t>
      </w:r>
      <w:r>
        <w:rPr>
          <w:color w:val="363636"/>
        </w:rPr>
        <w:t>antes</w:t>
      </w:r>
      <w:r>
        <w:rPr>
          <w:color w:val="363636"/>
          <w:spacing w:val="-11"/>
        </w:rPr>
        <w:t xml:space="preserve"> </w:t>
      </w:r>
      <w:r>
        <w:rPr>
          <w:color w:val="363636"/>
        </w:rPr>
        <w:t>de</w:t>
      </w:r>
      <w:r>
        <w:rPr>
          <w:color w:val="363636"/>
          <w:spacing w:val="-10"/>
        </w:rPr>
        <w:t xml:space="preserve"> </w:t>
      </w:r>
      <w:r>
        <w:rPr>
          <w:color w:val="363636"/>
        </w:rPr>
        <w:t>estos</w:t>
      </w:r>
      <w:r>
        <w:rPr>
          <w:color w:val="363636"/>
          <w:spacing w:val="-11"/>
        </w:rPr>
        <w:t xml:space="preserve"> </w:t>
      </w:r>
      <w:r>
        <w:rPr>
          <w:color w:val="363636"/>
        </w:rPr>
        <w:t>caracteres</w:t>
      </w:r>
      <w:r>
        <w:rPr>
          <w:color w:val="363636"/>
          <w:spacing w:val="-11"/>
        </w:rPr>
        <w:t xml:space="preserve"> </w:t>
      </w:r>
      <w:r>
        <w:rPr>
          <w:color w:val="363636"/>
        </w:rPr>
        <w:t>en</w:t>
      </w:r>
      <w:r>
        <w:rPr>
          <w:color w:val="363636"/>
          <w:spacing w:val="-11"/>
        </w:rPr>
        <w:t xml:space="preserve"> </w:t>
      </w:r>
      <w:r>
        <w:rPr>
          <w:color w:val="363636"/>
        </w:rPr>
        <w:t>el</w:t>
      </w:r>
      <w:r>
        <w:rPr>
          <w:color w:val="363636"/>
          <w:spacing w:val="-10"/>
        </w:rPr>
        <w:t xml:space="preserve"> </w:t>
      </w:r>
      <w:r>
        <w:rPr>
          <w:color w:val="363636"/>
        </w:rPr>
        <w:t>cuadro</w:t>
      </w:r>
      <w:r>
        <w:rPr>
          <w:color w:val="363636"/>
          <w:spacing w:val="-7"/>
        </w:rPr>
        <w:t xml:space="preserve"> </w:t>
      </w:r>
      <w:r>
        <w:rPr>
          <w:b/>
          <w:color w:val="363636"/>
        </w:rPr>
        <w:t>Buscar</w:t>
      </w:r>
      <w:r>
        <w:rPr>
          <w:color w:val="363636"/>
        </w:rPr>
        <w:t>.</w:t>
      </w:r>
      <w:r>
        <w:rPr>
          <w:color w:val="363636"/>
          <w:spacing w:val="-12"/>
        </w:rPr>
        <w:t xml:space="preserve"> </w:t>
      </w:r>
      <w:r>
        <w:rPr>
          <w:color w:val="363636"/>
        </w:rPr>
        <w:t>¿Por</w:t>
      </w:r>
      <w:r>
        <w:rPr>
          <w:color w:val="363636"/>
          <w:spacing w:val="-11"/>
        </w:rPr>
        <w:t xml:space="preserve"> </w:t>
      </w:r>
      <w:r>
        <w:rPr>
          <w:color w:val="363636"/>
        </w:rPr>
        <w:t xml:space="preserve">ejemplo, </w:t>
      </w:r>
      <w:r>
        <w:rPr>
          <w:rFonts w:ascii="Arial" w:hAnsi="Arial"/>
          <w:color w:val="363636"/>
        </w:rPr>
        <w:t>para</w:t>
      </w:r>
      <w:r>
        <w:rPr>
          <w:rFonts w:ascii="Arial" w:hAnsi="Arial"/>
          <w:color w:val="363636"/>
          <w:spacing w:val="-25"/>
        </w:rPr>
        <w:t xml:space="preserve"> </w:t>
      </w:r>
      <w:r>
        <w:rPr>
          <w:rFonts w:ascii="Arial" w:hAnsi="Arial"/>
          <w:color w:val="363636"/>
        </w:rPr>
        <w:t>buscar</w:t>
      </w:r>
      <w:r>
        <w:rPr>
          <w:rFonts w:ascii="Arial" w:hAnsi="Arial"/>
          <w:color w:val="363636"/>
          <w:spacing w:val="-25"/>
        </w:rPr>
        <w:t xml:space="preserve"> </w:t>
      </w:r>
      <w:r>
        <w:rPr>
          <w:rFonts w:ascii="Arial" w:hAnsi="Arial"/>
          <w:color w:val="363636"/>
        </w:rPr>
        <w:t>datos</w:t>
      </w:r>
      <w:r>
        <w:rPr>
          <w:rFonts w:ascii="Arial" w:hAnsi="Arial"/>
          <w:color w:val="363636"/>
          <w:spacing w:val="-23"/>
        </w:rPr>
        <w:t xml:space="preserve"> </w:t>
      </w:r>
      <w:r>
        <w:rPr>
          <w:rFonts w:ascii="Arial" w:hAnsi="Arial"/>
          <w:color w:val="363636"/>
        </w:rPr>
        <w:t>que</w:t>
      </w:r>
      <w:r>
        <w:rPr>
          <w:rFonts w:ascii="Arial" w:hAnsi="Arial"/>
          <w:color w:val="363636"/>
          <w:spacing w:val="-23"/>
        </w:rPr>
        <w:t xml:space="preserve"> </w:t>
      </w:r>
      <w:r>
        <w:rPr>
          <w:rFonts w:ascii="Arial" w:hAnsi="Arial"/>
          <w:color w:val="363636"/>
        </w:rPr>
        <w:t>contienen</w:t>
      </w:r>
      <w:r>
        <w:rPr>
          <w:rFonts w:ascii="Arial" w:hAnsi="Arial"/>
          <w:color w:val="363636"/>
          <w:spacing w:val="-24"/>
        </w:rPr>
        <w:t xml:space="preserve"> </w:t>
      </w:r>
      <w:r>
        <w:rPr>
          <w:rFonts w:ascii="Arial" w:hAnsi="Arial"/>
          <w:color w:val="363636"/>
        </w:rPr>
        <w:t>“?”,</w:t>
      </w:r>
      <w:r>
        <w:rPr>
          <w:rFonts w:ascii="Arial" w:hAnsi="Arial"/>
          <w:color w:val="363636"/>
          <w:spacing w:val="-25"/>
        </w:rPr>
        <w:t xml:space="preserve"> </w:t>
      </w:r>
      <w:r>
        <w:rPr>
          <w:rFonts w:ascii="Arial" w:hAnsi="Arial"/>
          <w:color w:val="363636"/>
        </w:rPr>
        <w:t>use</w:t>
      </w:r>
      <w:r>
        <w:rPr>
          <w:rFonts w:ascii="Arial" w:hAnsi="Arial"/>
          <w:color w:val="363636"/>
          <w:spacing w:val="-23"/>
        </w:rPr>
        <w:t xml:space="preserve"> </w:t>
      </w:r>
      <w:r>
        <w:rPr>
          <w:rFonts w:ascii="Arial" w:hAnsi="Arial"/>
          <w:color w:val="363636"/>
        </w:rPr>
        <w:t>~?</w:t>
      </w:r>
      <w:r>
        <w:rPr>
          <w:rFonts w:ascii="Arial" w:hAnsi="Arial"/>
          <w:color w:val="363636"/>
          <w:spacing w:val="19"/>
        </w:rPr>
        <w:t xml:space="preserve"> </w:t>
      </w:r>
      <w:r>
        <w:rPr>
          <w:rFonts w:ascii="Arial" w:hAnsi="Arial"/>
          <w:color w:val="363636"/>
        </w:rPr>
        <w:t>como</w:t>
      </w:r>
      <w:r>
        <w:rPr>
          <w:rFonts w:ascii="Arial" w:hAnsi="Arial"/>
          <w:color w:val="363636"/>
          <w:spacing w:val="-23"/>
        </w:rPr>
        <w:t xml:space="preserve"> </w:t>
      </w:r>
      <w:r>
        <w:rPr>
          <w:rFonts w:ascii="Arial" w:hAnsi="Arial"/>
          <w:color w:val="363636"/>
        </w:rPr>
        <w:t>criterio</w:t>
      </w:r>
      <w:r>
        <w:rPr>
          <w:rFonts w:ascii="Arial" w:hAnsi="Arial"/>
          <w:color w:val="363636"/>
          <w:spacing w:val="-25"/>
        </w:rPr>
        <w:t xml:space="preserve"> </w:t>
      </w:r>
      <w:r>
        <w:rPr>
          <w:rFonts w:ascii="Arial" w:hAnsi="Arial"/>
          <w:color w:val="363636"/>
        </w:rPr>
        <w:t>de</w:t>
      </w:r>
      <w:r>
        <w:rPr>
          <w:rFonts w:ascii="Arial" w:hAnsi="Arial"/>
          <w:color w:val="363636"/>
          <w:spacing w:val="-25"/>
        </w:rPr>
        <w:t xml:space="preserve"> </w:t>
      </w:r>
      <w:r>
        <w:rPr>
          <w:rFonts w:ascii="Arial" w:hAnsi="Arial"/>
          <w:color w:val="363636"/>
        </w:rPr>
        <w:t>búsqueda.</w:t>
      </w:r>
    </w:p>
    <w:p w:rsidR="00B11E2E" w:rsidRDefault="00B11E2E" w:rsidP="00B11E2E">
      <w:pPr>
        <w:pStyle w:val="Textoindependiente"/>
        <w:spacing w:before="1"/>
        <w:ind w:left="709"/>
        <w:jc w:val="center"/>
        <w:rPr>
          <w:rFonts w:ascii="Arial"/>
          <w:sz w:val="25"/>
        </w:rPr>
      </w:pPr>
    </w:p>
    <w:p w:rsidR="00B11E2E" w:rsidRDefault="00B11E2E" w:rsidP="00B11E2E">
      <w:pPr>
        <w:pStyle w:val="Prrafodelista"/>
        <w:numPr>
          <w:ilvl w:val="0"/>
          <w:numId w:val="401"/>
        </w:numPr>
        <w:tabs>
          <w:tab w:val="left" w:pos="1441"/>
        </w:tabs>
        <w:spacing w:before="1"/>
        <w:ind w:left="709" w:right="723"/>
        <w:jc w:val="center"/>
        <w:rPr>
          <w:sz w:val="24"/>
        </w:rPr>
      </w:pPr>
      <w:r>
        <w:rPr>
          <w:color w:val="363636"/>
          <w:sz w:val="24"/>
        </w:rPr>
        <w:t xml:space="preserve">Haga clic en </w:t>
      </w:r>
      <w:r>
        <w:rPr>
          <w:b/>
          <w:color w:val="363636"/>
          <w:sz w:val="24"/>
        </w:rPr>
        <w:t xml:space="preserve">Opciones </w:t>
      </w:r>
      <w:r>
        <w:rPr>
          <w:color w:val="363636"/>
          <w:sz w:val="24"/>
        </w:rPr>
        <w:t>para definir en más detalle su búsqueda y, a continuación, siga uno de estos procedimientos:</w:t>
      </w:r>
    </w:p>
    <w:p w:rsidR="00B11E2E" w:rsidRDefault="00B11E2E" w:rsidP="00B11E2E">
      <w:pPr>
        <w:pStyle w:val="Prrafodelista"/>
        <w:numPr>
          <w:ilvl w:val="1"/>
          <w:numId w:val="401"/>
        </w:numPr>
        <w:tabs>
          <w:tab w:val="left" w:pos="2160"/>
          <w:tab w:val="left" w:pos="2161"/>
        </w:tabs>
        <w:ind w:left="709" w:right="714"/>
        <w:jc w:val="center"/>
        <w:rPr>
          <w:sz w:val="24"/>
        </w:rPr>
      </w:pPr>
      <w:r>
        <w:rPr>
          <w:color w:val="363636"/>
          <w:sz w:val="24"/>
        </w:rPr>
        <w:t xml:space="preserve">Para buscar datos en una hoja de cálculo o en un libro entero, en el cuadro </w:t>
      </w:r>
      <w:r>
        <w:rPr>
          <w:b/>
          <w:color w:val="363636"/>
          <w:sz w:val="24"/>
        </w:rPr>
        <w:t>Dentro de</w:t>
      </w:r>
      <w:r>
        <w:rPr>
          <w:color w:val="363636"/>
          <w:sz w:val="24"/>
        </w:rPr>
        <w:t xml:space="preserve">, haga clic en </w:t>
      </w:r>
      <w:r>
        <w:rPr>
          <w:b/>
          <w:color w:val="363636"/>
          <w:sz w:val="24"/>
        </w:rPr>
        <w:t xml:space="preserve">Hoja </w:t>
      </w:r>
      <w:r>
        <w:rPr>
          <w:color w:val="363636"/>
          <w:sz w:val="24"/>
        </w:rPr>
        <w:t>o</w:t>
      </w:r>
      <w:r>
        <w:rPr>
          <w:color w:val="363636"/>
          <w:spacing w:val="2"/>
          <w:sz w:val="24"/>
        </w:rPr>
        <w:t xml:space="preserve"> </w:t>
      </w:r>
      <w:r>
        <w:rPr>
          <w:b/>
          <w:color w:val="363636"/>
          <w:sz w:val="24"/>
        </w:rPr>
        <w:t>Libro</w:t>
      </w:r>
      <w:r>
        <w:rPr>
          <w:color w:val="363636"/>
          <w:sz w:val="24"/>
        </w:rPr>
        <w:t>.</w:t>
      </w:r>
    </w:p>
    <w:p w:rsidR="00B11E2E" w:rsidRDefault="00B11E2E" w:rsidP="00B11E2E">
      <w:pPr>
        <w:pStyle w:val="Prrafodelista"/>
        <w:numPr>
          <w:ilvl w:val="1"/>
          <w:numId w:val="401"/>
        </w:numPr>
        <w:tabs>
          <w:tab w:val="left" w:pos="2160"/>
          <w:tab w:val="left" w:pos="2161"/>
        </w:tabs>
        <w:spacing w:before="1"/>
        <w:ind w:left="709" w:right="714"/>
        <w:jc w:val="center"/>
        <w:rPr>
          <w:sz w:val="24"/>
        </w:rPr>
      </w:pPr>
      <w:r>
        <w:rPr>
          <w:color w:val="363636"/>
          <w:sz w:val="24"/>
        </w:rPr>
        <w:t xml:space="preserve">Para buscar datos en filas o columnas, en el cuadro </w:t>
      </w:r>
      <w:r>
        <w:rPr>
          <w:b/>
          <w:color w:val="363636"/>
          <w:sz w:val="24"/>
        </w:rPr>
        <w:t>Buscar</w:t>
      </w:r>
      <w:r>
        <w:rPr>
          <w:color w:val="363636"/>
          <w:sz w:val="24"/>
        </w:rPr>
        <w:t xml:space="preserve">, haga clic en </w:t>
      </w:r>
      <w:r>
        <w:rPr>
          <w:b/>
          <w:color w:val="363636"/>
          <w:sz w:val="24"/>
        </w:rPr>
        <w:t xml:space="preserve">Por filas </w:t>
      </w:r>
      <w:r>
        <w:rPr>
          <w:color w:val="363636"/>
          <w:sz w:val="24"/>
        </w:rPr>
        <w:t xml:space="preserve">o </w:t>
      </w:r>
      <w:r>
        <w:rPr>
          <w:b/>
          <w:color w:val="363636"/>
          <w:sz w:val="24"/>
        </w:rPr>
        <w:t>Por columnas</w:t>
      </w:r>
      <w:r>
        <w:rPr>
          <w:color w:val="363636"/>
          <w:sz w:val="24"/>
        </w:rPr>
        <w:t>.</w:t>
      </w:r>
    </w:p>
    <w:p w:rsidR="00B11E2E" w:rsidRDefault="00B11E2E" w:rsidP="00B11E2E">
      <w:pPr>
        <w:pStyle w:val="Prrafodelista"/>
        <w:numPr>
          <w:ilvl w:val="1"/>
          <w:numId w:val="401"/>
        </w:numPr>
        <w:tabs>
          <w:tab w:val="left" w:pos="2160"/>
          <w:tab w:val="left" w:pos="2161"/>
        </w:tabs>
        <w:spacing w:line="291" w:lineRule="exact"/>
        <w:ind w:left="709" w:hanging="361"/>
        <w:jc w:val="center"/>
        <w:rPr>
          <w:sz w:val="24"/>
        </w:rPr>
      </w:pPr>
      <w:r>
        <w:rPr>
          <w:color w:val="363636"/>
          <w:sz w:val="24"/>
        </w:rPr>
        <w:t xml:space="preserve">Para buscar datos con detalles específicos, en el cuadro </w:t>
      </w:r>
      <w:r>
        <w:rPr>
          <w:b/>
          <w:color w:val="363636"/>
          <w:sz w:val="24"/>
        </w:rPr>
        <w:t>Buscar dentro de</w:t>
      </w:r>
      <w:r>
        <w:rPr>
          <w:color w:val="363636"/>
          <w:sz w:val="24"/>
        </w:rPr>
        <w:t>, haga clic</w:t>
      </w:r>
      <w:r>
        <w:rPr>
          <w:color w:val="363636"/>
          <w:spacing w:val="5"/>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Fórmulas</w:t>
      </w:r>
      <w:r>
        <w:rPr>
          <w:b w:val="0"/>
          <w:color w:val="363636"/>
        </w:rPr>
        <w:t xml:space="preserve">, </w:t>
      </w:r>
      <w:r>
        <w:rPr>
          <w:color w:val="363636"/>
        </w:rPr>
        <w:t xml:space="preserve">Valores </w:t>
      </w:r>
      <w:r>
        <w:rPr>
          <w:b w:val="0"/>
          <w:color w:val="363636"/>
        </w:rPr>
        <w:t xml:space="preserve">o </w:t>
      </w:r>
      <w:r>
        <w:rPr>
          <w:color w:val="363636"/>
        </w:rPr>
        <w:t>Comentarios</w:t>
      </w:r>
      <w:r>
        <w:rPr>
          <w:b w:val="0"/>
          <w:color w:val="363636"/>
        </w:rPr>
        <w:t>.</w:t>
      </w:r>
    </w:p>
    <w:p w:rsidR="00B11E2E" w:rsidRDefault="00B11E2E" w:rsidP="00B11E2E">
      <w:pPr>
        <w:pStyle w:val="Textoindependiente"/>
        <w:spacing w:before="1"/>
        <w:ind w:left="709"/>
        <w:jc w:val="center"/>
        <w:rPr>
          <w:sz w:val="23"/>
        </w:rPr>
      </w:pPr>
    </w:p>
    <w:p w:rsidR="00B11E2E" w:rsidRDefault="00B11E2E" w:rsidP="00B11E2E">
      <w:pPr>
        <w:ind w:left="709"/>
        <w:jc w:val="center"/>
        <w:rPr>
          <w:sz w:val="24"/>
        </w:rPr>
      </w:pPr>
      <w:r>
        <w:rPr>
          <w:b/>
          <w:color w:val="363636"/>
          <w:sz w:val="24"/>
        </w:rPr>
        <w:t xml:space="preserve">Nota </w:t>
      </w:r>
      <w:r>
        <w:rPr>
          <w:color w:val="363636"/>
          <w:sz w:val="24"/>
        </w:rPr>
        <w:t xml:space="preserve">Las opciones </w:t>
      </w:r>
      <w:r>
        <w:rPr>
          <w:b/>
          <w:color w:val="363636"/>
          <w:sz w:val="24"/>
        </w:rPr>
        <w:t>Fórmulas</w:t>
      </w:r>
      <w:r>
        <w:rPr>
          <w:color w:val="363636"/>
          <w:sz w:val="24"/>
        </w:rPr>
        <w:t xml:space="preserve">, </w:t>
      </w:r>
      <w:r>
        <w:rPr>
          <w:b/>
          <w:color w:val="363636"/>
          <w:sz w:val="24"/>
        </w:rPr>
        <w:t xml:space="preserve">Valores </w:t>
      </w:r>
      <w:r>
        <w:rPr>
          <w:color w:val="363636"/>
          <w:sz w:val="24"/>
        </w:rPr>
        <w:t xml:space="preserve">y </w:t>
      </w:r>
      <w:r>
        <w:rPr>
          <w:b/>
          <w:color w:val="363636"/>
          <w:sz w:val="24"/>
        </w:rPr>
        <w:t xml:space="preserve">Comentarios </w:t>
      </w:r>
      <w:r>
        <w:rPr>
          <w:color w:val="363636"/>
          <w:sz w:val="24"/>
        </w:rPr>
        <w:t>solo están disponibles en la pestaña</w:t>
      </w:r>
    </w:p>
    <w:p w:rsidR="00B11E2E" w:rsidRDefault="00B11E2E" w:rsidP="00B11E2E">
      <w:pPr>
        <w:ind w:left="709"/>
        <w:jc w:val="center"/>
        <w:rPr>
          <w:sz w:val="24"/>
        </w:rPr>
      </w:pPr>
      <w:r>
        <w:rPr>
          <w:b/>
          <w:color w:val="363636"/>
          <w:sz w:val="24"/>
        </w:rPr>
        <w:t>Buscar</w:t>
      </w:r>
      <w:r>
        <w:rPr>
          <w:color w:val="363636"/>
          <w:sz w:val="24"/>
        </w:rPr>
        <w:t xml:space="preserve">, y solo </w:t>
      </w:r>
      <w:r>
        <w:rPr>
          <w:b/>
          <w:color w:val="363636"/>
          <w:sz w:val="24"/>
        </w:rPr>
        <w:t xml:space="preserve">Fórmulas </w:t>
      </w:r>
      <w:r>
        <w:rPr>
          <w:color w:val="363636"/>
          <w:sz w:val="24"/>
        </w:rPr>
        <w:t xml:space="preserve">está disponible en la pestaña </w:t>
      </w:r>
      <w:r>
        <w:rPr>
          <w:b/>
          <w:color w:val="363636"/>
          <w:sz w:val="24"/>
        </w:rPr>
        <w:t>Reemplazar</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401"/>
        </w:numPr>
        <w:tabs>
          <w:tab w:val="left" w:pos="2160"/>
          <w:tab w:val="left" w:pos="2161"/>
        </w:tabs>
        <w:ind w:left="709" w:right="713"/>
        <w:jc w:val="center"/>
        <w:rPr>
          <w:sz w:val="24"/>
        </w:rPr>
      </w:pPr>
      <w:r>
        <w:rPr>
          <w:color w:val="363636"/>
          <w:sz w:val="24"/>
        </w:rPr>
        <w:t xml:space="preserve">Para buscar datos distinguiendo entre mayúsculas y minúsculas, active la casilla </w:t>
      </w:r>
      <w:r>
        <w:rPr>
          <w:b/>
          <w:color w:val="363636"/>
          <w:sz w:val="24"/>
        </w:rPr>
        <w:t>Coincidir mayúsculas y</w:t>
      </w:r>
      <w:r>
        <w:rPr>
          <w:b/>
          <w:color w:val="363636"/>
          <w:spacing w:val="-2"/>
          <w:sz w:val="24"/>
        </w:rPr>
        <w:t xml:space="preserve"> </w:t>
      </w:r>
      <w:r>
        <w:rPr>
          <w:b/>
          <w:color w:val="363636"/>
          <w:sz w:val="24"/>
        </w:rPr>
        <w:t>minúsculas</w:t>
      </w:r>
      <w:r>
        <w:rPr>
          <w:color w:val="363636"/>
          <w:sz w:val="24"/>
        </w:rPr>
        <w:t>.</w:t>
      </w:r>
    </w:p>
    <w:p w:rsidR="00B11E2E" w:rsidRDefault="00B11E2E" w:rsidP="00B11E2E">
      <w:pPr>
        <w:pStyle w:val="Prrafodelista"/>
        <w:numPr>
          <w:ilvl w:val="1"/>
          <w:numId w:val="401"/>
        </w:numPr>
        <w:tabs>
          <w:tab w:val="left" w:pos="2160"/>
          <w:tab w:val="left" w:pos="2161"/>
        </w:tabs>
        <w:ind w:left="709" w:right="714"/>
        <w:jc w:val="center"/>
        <w:rPr>
          <w:sz w:val="24"/>
        </w:rPr>
      </w:pPr>
      <w:r>
        <w:rPr>
          <w:color w:val="363636"/>
          <w:sz w:val="24"/>
        </w:rPr>
        <w:t xml:space="preserve">Para buscar celdas que contienen solo los caracteres que escribió en el cuadro </w:t>
      </w:r>
      <w:r>
        <w:rPr>
          <w:b/>
          <w:color w:val="363636"/>
          <w:sz w:val="24"/>
        </w:rPr>
        <w:t>Buscar</w:t>
      </w:r>
      <w:r>
        <w:rPr>
          <w:color w:val="363636"/>
          <w:sz w:val="24"/>
        </w:rPr>
        <w:t xml:space="preserve">, active la casilla </w:t>
      </w:r>
      <w:r>
        <w:rPr>
          <w:b/>
          <w:color w:val="363636"/>
          <w:sz w:val="24"/>
        </w:rPr>
        <w:t>Coincidir con el contenido de toda la</w:t>
      </w:r>
      <w:r>
        <w:rPr>
          <w:b/>
          <w:color w:val="363636"/>
          <w:spacing w:val="-5"/>
          <w:sz w:val="24"/>
        </w:rPr>
        <w:t xml:space="preserve"> </w:t>
      </w:r>
      <w:r>
        <w:rPr>
          <w:b/>
          <w:color w:val="363636"/>
          <w:sz w:val="24"/>
        </w:rPr>
        <w:t>celda</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401"/>
        </w:numPr>
        <w:tabs>
          <w:tab w:val="left" w:pos="1441"/>
        </w:tabs>
        <w:spacing w:before="43" w:line="237" w:lineRule="auto"/>
        <w:ind w:left="709" w:right="715"/>
        <w:jc w:val="center"/>
        <w:rPr>
          <w:sz w:val="24"/>
        </w:rPr>
      </w:pPr>
      <w:r>
        <w:rPr>
          <w:color w:val="363636"/>
          <w:sz w:val="24"/>
        </w:rPr>
        <w:lastRenderedPageBreak/>
        <w:t xml:space="preserve">Si desea buscar texto o números que además tienen un formato específico, haga clic en </w:t>
      </w:r>
      <w:r>
        <w:rPr>
          <w:b/>
          <w:color w:val="363636"/>
          <w:sz w:val="24"/>
        </w:rPr>
        <w:t xml:space="preserve">Formato </w:t>
      </w:r>
      <w:r>
        <w:rPr>
          <w:color w:val="363636"/>
          <w:sz w:val="24"/>
        </w:rPr>
        <w:t xml:space="preserve">y elija sus opciones en el cuadro de diálogo </w:t>
      </w:r>
      <w:r>
        <w:rPr>
          <w:b/>
          <w:color w:val="363636"/>
          <w:sz w:val="24"/>
        </w:rPr>
        <w:t>Buscar</w:t>
      </w:r>
      <w:r>
        <w:rPr>
          <w:b/>
          <w:color w:val="363636"/>
          <w:spacing w:val="-5"/>
          <w:sz w:val="24"/>
        </w:rPr>
        <w:t xml:space="preserve"> </w:t>
      </w:r>
      <w:r>
        <w:rPr>
          <w:b/>
          <w:color w:val="363636"/>
          <w:sz w:val="24"/>
        </w:rPr>
        <w:t>formato</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9"/>
        <w:jc w:val="center"/>
      </w:pPr>
      <w:r>
        <w:rPr>
          <w:b/>
          <w:color w:val="363636"/>
        </w:rPr>
        <w:t xml:space="preserve">Sugerencia </w:t>
      </w:r>
      <w:r>
        <w:rPr>
          <w:color w:val="363636"/>
        </w:rPr>
        <w:t xml:space="preserve">Si desea buscar celdas que tienen un determinado formato, puede eliminar los criterios del cuadro </w:t>
      </w:r>
      <w:r>
        <w:rPr>
          <w:b/>
          <w:color w:val="363636"/>
        </w:rPr>
        <w:t xml:space="preserve">Buscar </w:t>
      </w:r>
      <w:r>
        <w:rPr>
          <w:color w:val="363636"/>
        </w:rPr>
        <w:t xml:space="preserve">y seleccionar un formato de celda determinado como ejemplo. Haga clic en la flecha situada junto a </w:t>
      </w:r>
      <w:r>
        <w:rPr>
          <w:b/>
          <w:color w:val="363636"/>
        </w:rPr>
        <w:t>Formato</w:t>
      </w:r>
      <w:r>
        <w:rPr>
          <w:color w:val="363636"/>
        </w:rPr>
        <w:t xml:space="preserve">, en </w:t>
      </w:r>
      <w:r>
        <w:rPr>
          <w:b/>
          <w:color w:val="363636"/>
        </w:rPr>
        <w:t xml:space="preserve">Elegir formato de celda </w:t>
      </w:r>
      <w:r>
        <w:rPr>
          <w:color w:val="363636"/>
        </w:rPr>
        <w:t>y en la celda que tiene el formato que desea buscar.</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401"/>
        </w:numPr>
        <w:tabs>
          <w:tab w:val="left" w:pos="1441"/>
        </w:tabs>
        <w:spacing w:line="292" w:lineRule="exact"/>
        <w:ind w:left="709"/>
        <w:jc w:val="center"/>
        <w:rPr>
          <w:sz w:val="24"/>
        </w:rPr>
      </w:pPr>
      <w:r>
        <w:rPr>
          <w:color w:val="363636"/>
          <w:sz w:val="24"/>
        </w:rPr>
        <w:t>Siga uno de los procedimientos</w:t>
      </w:r>
      <w:r>
        <w:rPr>
          <w:color w:val="363636"/>
          <w:spacing w:val="-2"/>
          <w:sz w:val="24"/>
        </w:rPr>
        <w:t xml:space="preserve"> </w:t>
      </w:r>
      <w:r>
        <w:rPr>
          <w:color w:val="363636"/>
          <w:sz w:val="24"/>
        </w:rPr>
        <w:t>siguientes:</w:t>
      </w:r>
    </w:p>
    <w:p w:rsidR="00B11E2E" w:rsidRDefault="00B11E2E" w:rsidP="00B11E2E">
      <w:pPr>
        <w:pStyle w:val="Prrafodelista"/>
        <w:numPr>
          <w:ilvl w:val="1"/>
          <w:numId w:val="401"/>
        </w:numPr>
        <w:tabs>
          <w:tab w:val="left" w:pos="2160"/>
          <w:tab w:val="left" w:pos="2161"/>
        </w:tabs>
        <w:spacing w:line="292" w:lineRule="exact"/>
        <w:ind w:left="709" w:hanging="361"/>
        <w:jc w:val="center"/>
        <w:rPr>
          <w:sz w:val="24"/>
        </w:rPr>
      </w:pPr>
      <w:r>
        <w:rPr>
          <w:color w:val="363636"/>
          <w:sz w:val="24"/>
        </w:rPr>
        <w:t xml:space="preserve">Para buscar texto o números, haga clic en </w:t>
      </w:r>
      <w:r>
        <w:rPr>
          <w:b/>
          <w:color w:val="363636"/>
          <w:sz w:val="24"/>
        </w:rPr>
        <w:t xml:space="preserve">Buscar todos </w:t>
      </w:r>
      <w:r>
        <w:rPr>
          <w:color w:val="363636"/>
          <w:sz w:val="24"/>
        </w:rPr>
        <w:t xml:space="preserve">o </w:t>
      </w:r>
      <w:r>
        <w:rPr>
          <w:b/>
          <w:color w:val="363636"/>
          <w:sz w:val="24"/>
        </w:rPr>
        <w:t>Buscar</w:t>
      </w:r>
      <w:r>
        <w:rPr>
          <w:b/>
          <w:color w:val="363636"/>
          <w:spacing w:val="-3"/>
          <w:sz w:val="24"/>
        </w:rPr>
        <w:t xml:space="preserve"> </w:t>
      </w:r>
      <w:r>
        <w:rPr>
          <w:b/>
          <w:color w:val="363636"/>
          <w:sz w:val="24"/>
        </w:rPr>
        <w:t>siguiente</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3"/>
        <w:jc w:val="center"/>
      </w:pPr>
      <w:r>
        <w:rPr>
          <w:b/>
          <w:color w:val="363636"/>
        </w:rPr>
        <w:t xml:space="preserve">Sugerencia </w:t>
      </w:r>
      <w:r>
        <w:rPr>
          <w:color w:val="363636"/>
        </w:rPr>
        <w:t xml:space="preserve">Si hace clic en </w:t>
      </w:r>
      <w:r>
        <w:rPr>
          <w:b/>
          <w:color w:val="363636"/>
        </w:rPr>
        <w:t>Buscar todos</w:t>
      </w:r>
      <w:r>
        <w:rPr>
          <w:color w:val="363636"/>
        </w:rPr>
        <w:t>, obtendrá una lista con todas las coincidencias que respondan a sus criterios de búsqueda. Para ir a una celda, haga clic en ella en la lista. Para ordenar</w:t>
      </w:r>
      <w:r>
        <w:rPr>
          <w:color w:val="363636"/>
          <w:spacing w:val="-6"/>
        </w:rPr>
        <w:t xml:space="preserve"> </w:t>
      </w:r>
      <w:r>
        <w:rPr>
          <w:color w:val="363636"/>
        </w:rPr>
        <w:t>los</w:t>
      </w:r>
      <w:r>
        <w:rPr>
          <w:color w:val="363636"/>
          <w:spacing w:val="-6"/>
        </w:rPr>
        <w:t xml:space="preserve"> </w:t>
      </w:r>
      <w:r>
        <w:rPr>
          <w:color w:val="363636"/>
        </w:rPr>
        <w:t>resultados</w:t>
      </w:r>
      <w:r>
        <w:rPr>
          <w:color w:val="363636"/>
          <w:spacing w:val="-7"/>
        </w:rPr>
        <w:t xml:space="preserve"> </w:t>
      </w:r>
      <w:r>
        <w:rPr>
          <w:color w:val="363636"/>
        </w:rPr>
        <w:t>de</w:t>
      </w:r>
      <w:r>
        <w:rPr>
          <w:color w:val="363636"/>
          <w:spacing w:val="-6"/>
        </w:rPr>
        <w:t xml:space="preserve"> </w:t>
      </w:r>
      <w:r>
        <w:rPr>
          <w:color w:val="363636"/>
        </w:rPr>
        <w:t>una</w:t>
      </w:r>
      <w:r>
        <w:rPr>
          <w:color w:val="363636"/>
          <w:spacing w:val="-8"/>
        </w:rPr>
        <w:t xml:space="preserve"> </w:t>
      </w:r>
      <w:r>
        <w:rPr>
          <w:color w:val="363636"/>
        </w:rPr>
        <w:t>búsqueda</w:t>
      </w:r>
      <w:r>
        <w:rPr>
          <w:color w:val="363636"/>
          <w:spacing w:val="-6"/>
        </w:rPr>
        <w:t xml:space="preserve"> </w:t>
      </w:r>
      <w:r>
        <w:rPr>
          <w:color w:val="363636"/>
        </w:rPr>
        <w:t>con</w:t>
      </w:r>
      <w:r>
        <w:rPr>
          <w:color w:val="363636"/>
          <w:spacing w:val="-2"/>
        </w:rPr>
        <w:t xml:space="preserve"> </w:t>
      </w:r>
      <w:r>
        <w:rPr>
          <w:b/>
          <w:color w:val="363636"/>
        </w:rPr>
        <w:t>Buscar</w:t>
      </w:r>
      <w:r>
        <w:rPr>
          <w:b/>
          <w:color w:val="363636"/>
          <w:spacing w:val="-5"/>
        </w:rPr>
        <w:t xml:space="preserve"> </w:t>
      </w:r>
      <w:r>
        <w:rPr>
          <w:b/>
          <w:color w:val="363636"/>
        </w:rPr>
        <w:t>todos</w:t>
      </w:r>
      <w:r>
        <w:rPr>
          <w:color w:val="363636"/>
        </w:rPr>
        <w:t>,</w:t>
      </w:r>
      <w:r>
        <w:rPr>
          <w:color w:val="363636"/>
          <w:spacing w:val="-6"/>
        </w:rPr>
        <w:t xml:space="preserve"> </w:t>
      </w:r>
      <w:r>
        <w:rPr>
          <w:color w:val="363636"/>
        </w:rPr>
        <w:t>haga</w:t>
      </w:r>
      <w:r>
        <w:rPr>
          <w:color w:val="363636"/>
          <w:spacing w:val="-8"/>
        </w:rPr>
        <w:t xml:space="preserve"> </w:t>
      </w:r>
      <w:r>
        <w:rPr>
          <w:color w:val="363636"/>
        </w:rPr>
        <w:t>clic</w:t>
      </w:r>
      <w:r>
        <w:rPr>
          <w:color w:val="363636"/>
          <w:spacing w:val="-7"/>
        </w:rPr>
        <w:t xml:space="preserve"> </w:t>
      </w:r>
      <w:r>
        <w:rPr>
          <w:color w:val="363636"/>
        </w:rPr>
        <w:t>en</w:t>
      </w:r>
      <w:r>
        <w:rPr>
          <w:color w:val="363636"/>
          <w:spacing w:val="-5"/>
        </w:rPr>
        <w:t xml:space="preserve"> </w:t>
      </w:r>
      <w:r>
        <w:rPr>
          <w:color w:val="363636"/>
        </w:rPr>
        <w:t>el</w:t>
      </w:r>
      <w:r>
        <w:rPr>
          <w:color w:val="363636"/>
          <w:spacing w:val="-7"/>
        </w:rPr>
        <w:t xml:space="preserve"> </w:t>
      </w:r>
      <w:r>
        <w:rPr>
          <w:color w:val="363636"/>
        </w:rPr>
        <w:t>encabezado</w:t>
      </w:r>
      <w:r>
        <w:rPr>
          <w:color w:val="363636"/>
          <w:spacing w:val="-6"/>
        </w:rPr>
        <w:t xml:space="preserve"> </w:t>
      </w:r>
      <w:r>
        <w:rPr>
          <w:color w:val="363636"/>
        </w:rPr>
        <w:t>de</w:t>
      </w:r>
      <w:r>
        <w:rPr>
          <w:color w:val="363636"/>
          <w:spacing w:val="-7"/>
        </w:rPr>
        <w:t xml:space="preserve"> </w:t>
      </w:r>
      <w:r>
        <w:rPr>
          <w:color w:val="363636"/>
        </w:rPr>
        <w:t>una columna.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401"/>
        </w:numPr>
        <w:tabs>
          <w:tab w:val="left" w:pos="2161"/>
        </w:tabs>
        <w:ind w:left="709" w:right="716"/>
        <w:jc w:val="center"/>
        <w:rPr>
          <w:sz w:val="24"/>
        </w:rPr>
      </w:pPr>
      <w:r>
        <w:rPr>
          <w:color w:val="363636"/>
          <w:sz w:val="24"/>
        </w:rPr>
        <w:t xml:space="preserve">Para reemplazar texto o números, escriba el nuevo texto o número en el cuadro </w:t>
      </w:r>
      <w:r>
        <w:rPr>
          <w:b/>
          <w:color w:val="363636"/>
          <w:sz w:val="24"/>
        </w:rPr>
        <w:t>Reemplazar con</w:t>
      </w:r>
      <w:r>
        <w:rPr>
          <w:b/>
          <w:color w:val="363636"/>
          <w:spacing w:val="-13"/>
          <w:sz w:val="24"/>
        </w:rPr>
        <w:t xml:space="preserve"> </w:t>
      </w:r>
      <w:r>
        <w:rPr>
          <w:color w:val="363636"/>
          <w:sz w:val="24"/>
        </w:rPr>
        <w:t>(o</w:t>
      </w:r>
      <w:r>
        <w:rPr>
          <w:color w:val="363636"/>
          <w:spacing w:val="-13"/>
          <w:sz w:val="24"/>
        </w:rPr>
        <w:t xml:space="preserve"> </w:t>
      </w:r>
      <w:r>
        <w:rPr>
          <w:color w:val="363636"/>
          <w:sz w:val="24"/>
        </w:rPr>
        <w:t>deje</w:t>
      </w:r>
      <w:r>
        <w:rPr>
          <w:color w:val="363636"/>
          <w:spacing w:val="-13"/>
          <w:sz w:val="24"/>
        </w:rPr>
        <w:t xml:space="preserve"> </w:t>
      </w:r>
      <w:r>
        <w:rPr>
          <w:color w:val="363636"/>
          <w:sz w:val="24"/>
        </w:rPr>
        <w:t>el</w:t>
      </w:r>
      <w:r>
        <w:rPr>
          <w:color w:val="363636"/>
          <w:spacing w:val="-12"/>
          <w:sz w:val="24"/>
        </w:rPr>
        <w:t xml:space="preserve"> </w:t>
      </w:r>
      <w:r>
        <w:rPr>
          <w:color w:val="363636"/>
          <w:sz w:val="24"/>
        </w:rPr>
        <w:t>cuadro</w:t>
      </w:r>
      <w:r>
        <w:rPr>
          <w:color w:val="363636"/>
          <w:spacing w:val="-12"/>
          <w:sz w:val="24"/>
        </w:rPr>
        <w:t xml:space="preserve"> </w:t>
      </w:r>
      <w:r>
        <w:rPr>
          <w:color w:val="363636"/>
          <w:sz w:val="24"/>
        </w:rPr>
        <w:t>en</w:t>
      </w:r>
      <w:r>
        <w:rPr>
          <w:color w:val="363636"/>
          <w:spacing w:val="-14"/>
          <w:sz w:val="24"/>
        </w:rPr>
        <w:t xml:space="preserve"> </w:t>
      </w:r>
      <w:r>
        <w:rPr>
          <w:color w:val="363636"/>
          <w:sz w:val="24"/>
        </w:rPr>
        <w:t>blanco</w:t>
      </w:r>
      <w:r>
        <w:rPr>
          <w:color w:val="363636"/>
          <w:spacing w:val="-12"/>
          <w:sz w:val="24"/>
        </w:rPr>
        <w:t xml:space="preserve"> </w:t>
      </w:r>
      <w:r>
        <w:rPr>
          <w:color w:val="363636"/>
          <w:sz w:val="24"/>
        </w:rPr>
        <w:t>para</w:t>
      </w:r>
      <w:r>
        <w:rPr>
          <w:color w:val="363636"/>
          <w:spacing w:val="-12"/>
          <w:sz w:val="24"/>
        </w:rPr>
        <w:t xml:space="preserve"> </w:t>
      </w:r>
      <w:r>
        <w:rPr>
          <w:color w:val="363636"/>
          <w:sz w:val="24"/>
        </w:rPr>
        <w:t>no</w:t>
      </w:r>
      <w:r>
        <w:rPr>
          <w:color w:val="363636"/>
          <w:spacing w:val="-13"/>
          <w:sz w:val="24"/>
        </w:rPr>
        <w:t xml:space="preserve"> </w:t>
      </w:r>
      <w:r>
        <w:rPr>
          <w:color w:val="363636"/>
          <w:sz w:val="24"/>
        </w:rPr>
        <w:t>reemplazar</w:t>
      </w:r>
      <w:r>
        <w:rPr>
          <w:color w:val="363636"/>
          <w:spacing w:val="-12"/>
          <w:sz w:val="24"/>
        </w:rPr>
        <w:t xml:space="preserve"> </w:t>
      </w:r>
      <w:r>
        <w:rPr>
          <w:color w:val="363636"/>
          <w:sz w:val="24"/>
        </w:rPr>
        <w:t>los</w:t>
      </w:r>
      <w:r>
        <w:rPr>
          <w:color w:val="363636"/>
          <w:spacing w:val="-13"/>
          <w:sz w:val="24"/>
        </w:rPr>
        <w:t xml:space="preserve"> </w:t>
      </w:r>
      <w:r>
        <w:rPr>
          <w:color w:val="363636"/>
          <w:sz w:val="24"/>
        </w:rPr>
        <w:t>caracteres</w:t>
      </w:r>
      <w:r>
        <w:rPr>
          <w:color w:val="363636"/>
          <w:spacing w:val="-12"/>
          <w:sz w:val="24"/>
        </w:rPr>
        <w:t xml:space="preserve"> </w:t>
      </w:r>
      <w:r>
        <w:rPr>
          <w:color w:val="363636"/>
          <w:sz w:val="24"/>
        </w:rPr>
        <w:t>con</w:t>
      </w:r>
      <w:r>
        <w:rPr>
          <w:color w:val="363636"/>
          <w:spacing w:val="-13"/>
          <w:sz w:val="24"/>
        </w:rPr>
        <w:t xml:space="preserve"> </w:t>
      </w:r>
      <w:r>
        <w:rPr>
          <w:color w:val="363636"/>
          <w:sz w:val="24"/>
        </w:rPr>
        <w:t>nada)</w:t>
      </w:r>
      <w:r>
        <w:rPr>
          <w:color w:val="363636"/>
          <w:spacing w:val="-14"/>
          <w:sz w:val="24"/>
        </w:rPr>
        <w:t xml:space="preserve"> </w:t>
      </w:r>
      <w:r>
        <w:rPr>
          <w:color w:val="363636"/>
          <w:sz w:val="24"/>
        </w:rPr>
        <w:t>y,</w:t>
      </w:r>
      <w:r>
        <w:rPr>
          <w:color w:val="363636"/>
          <w:spacing w:val="-13"/>
          <w:sz w:val="24"/>
        </w:rPr>
        <w:t xml:space="preserve"> </w:t>
      </w:r>
      <w:r>
        <w:rPr>
          <w:color w:val="363636"/>
          <w:sz w:val="24"/>
        </w:rPr>
        <w:t>a</w:t>
      </w:r>
      <w:r>
        <w:rPr>
          <w:color w:val="363636"/>
          <w:spacing w:val="-12"/>
          <w:sz w:val="24"/>
        </w:rPr>
        <w:t xml:space="preserve"> </w:t>
      </w:r>
      <w:r>
        <w:rPr>
          <w:color w:val="363636"/>
          <w:sz w:val="24"/>
        </w:rPr>
        <w:t xml:space="preserve">continuación, haga clic en </w:t>
      </w:r>
      <w:r>
        <w:rPr>
          <w:b/>
          <w:color w:val="363636"/>
          <w:sz w:val="24"/>
        </w:rPr>
        <w:t xml:space="preserve">Buscar </w:t>
      </w:r>
      <w:r>
        <w:rPr>
          <w:color w:val="363636"/>
          <w:sz w:val="24"/>
        </w:rPr>
        <w:t xml:space="preserve">o </w:t>
      </w:r>
      <w:r>
        <w:rPr>
          <w:b/>
          <w:color w:val="363636"/>
          <w:sz w:val="24"/>
        </w:rPr>
        <w:t>Buscar</w:t>
      </w:r>
      <w:r>
        <w:rPr>
          <w:b/>
          <w:color w:val="363636"/>
          <w:spacing w:val="3"/>
          <w:sz w:val="24"/>
        </w:rPr>
        <w:t xml:space="preserve"> </w:t>
      </w:r>
      <w:r>
        <w:rPr>
          <w:b/>
          <w:color w:val="363636"/>
          <w:sz w:val="24"/>
        </w:rPr>
        <w:t>todos</w:t>
      </w:r>
      <w:r>
        <w:rPr>
          <w:color w:val="363636"/>
          <w:sz w:val="24"/>
        </w:rPr>
        <w:t>.</w:t>
      </w:r>
    </w:p>
    <w:p w:rsidR="00B11E2E" w:rsidRDefault="00B11E2E" w:rsidP="00B11E2E">
      <w:pPr>
        <w:pStyle w:val="Textoindependiente"/>
        <w:spacing w:before="7"/>
        <w:ind w:left="709"/>
        <w:jc w:val="center"/>
        <w:rPr>
          <w:sz w:val="22"/>
        </w:rPr>
      </w:pPr>
    </w:p>
    <w:p w:rsidR="00B11E2E" w:rsidRDefault="00B11E2E" w:rsidP="00B11E2E">
      <w:pPr>
        <w:pStyle w:val="Textoindependiente"/>
        <w:spacing w:line="470" w:lineRule="auto"/>
        <w:ind w:left="709" w:right="996"/>
        <w:jc w:val="center"/>
      </w:pPr>
      <w:r>
        <w:rPr>
          <w:b/>
          <w:color w:val="363636"/>
        </w:rPr>
        <w:t xml:space="preserve">Nota </w:t>
      </w:r>
      <w:r>
        <w:rPr>
          <w:color w:val="363636"/>
        </w:rPr>
        <w:t xml:space="preserve">Si el cuadro </w:t>
      </w:r>
      <w:r>
        <w:rPr>
          <w:b/>
          <w:color w:val="363636"/>
        </w:rPr>
        <w:t xml:space="preserve">Reemplazar con </w:t>
      </w:r>
      <w:r>
        <w:rPr>
          <w:color w:val="363636"/>
        </w:rPr>
        <w:t xml:space="preserve">no está disponible, haga clic en la pestaña </w:t>
      </w:r>
      <w:r>
        <w:rPr>
          <w:b/>
          <w:color w:val="363636"/>
        </w:rPr>
        <w:t>Reemplazar</w:t>
      </w:r>
      <w:r>
        <w:rPr>
          <w:color w:val="363636"/>
        </w:rPr>
        <w:t>. Si lo desea, puede cancelar una búsqueda en curso presionando ESC.</w:t>
      </w:r>
    </w:p>
    <w:p w:rsidR="00B11E2E" w:rsidRDefault="00B11E2E" w:rsidP="00B11E2E">
      <w:pPr>
        <w:pStyle w:val="Prrafodelista"/>
        <w:numPr>
          <w:ilvl w:val="0"/>
          <w:numId w:val="401"/>
        </w:numPr>
        <w:tabs>
          <w:tab w:val="left" w:pos="1441"/>
        </w:tabs>
        <w:spacing w:before="1" w:line="292" w:lineRule="exact"/>
        <w:ind w:left="709"/>
        <w:jc w:val="center"/>
        <w:rPr>
          <w:sz w:val="24"/>
        </w:rPr>
      </w:pPr>
      <w:r>
        <w:rPr>
          <w:color w:val="363636"/>
          <w:sz w:val="24"/>
        </w:rPr>
        <w:t>Para reemplazar la coincidencia resaltada o todas las coincidencias encontradas, haga clic</w:t>
      </w:r>
      <w:r>
        <w:rPr>
          <w:color w:val="363636"/>
          <w:spacing w:val="4"/>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 xml:space="preserve">Reemplazar </w:t>
      </w:r>
      <w:r>
        <w:rPr>
          <w:b w:val="0"/>
          <w:color w:val="363636"/>
        </w:rPr>
        <w:t xml:space="preserve">o </w:t>
      </w:r>
      <w:r>
        <w:rPr>
          <w:color w:val="363636"/>
        </w:rPr>
        <w:t>Reemplazar todos</w:t>
      </w:r>
      <w:r>
        <w:rPr>
          <w:b w:val="0"/>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7"/>
        <w:jc w:val="center"/>
      </w:pPr>
      <w:r>
        <w:rPr>
          <w:b/>
          <w:color w:val="363636"/>
        </w:rPr>
        <w:t xml:space="preserve">Sugerencia </w:t>
      </w:r>
      <w:r>
        <w:rPr>
          <w:color w:val="363636"/>
        </w:rPr>
        <w:t>Microsoft Excel guarda las opciones de formato que se definen. Si vuelve a buscar datos en la hoja de cálculo y no encuentra caracteres que sabe que contiene, es posible que deba borrar las</w:t>
      </w:r>
      <w:r>
        <w:rPr>
          <w:color w:val="363636"/>
          <w:spacing w:val="-4"/>
        </w:rPr>
        <w:t xml:space="preserve"> </w:t>
      </w:r>
      <w:r>
        <w:rPr>
          <w:color w:val="363636"/>
        </w:rPr>
        <w:t>opciones</w:t>
      </w:r>
      <w:r>
        <w:rPr>
          <w:color w:val="363636"/>
          <w:spacing w:val="-6"/>
        </w:rPr>
        <w:t xml:space="preserve"> </w:t>
      </w:r>
      <w:r>
        <w:rPr>
          <w:color w:val="363636"/>
        </w:rPr>
        <w:t>de</w:t>
      </w:r>
      <w:r>
        <w:rPr>
          <w:color w:val="363636"/>
          <w:spacing w:val="-3"/>
        </w:rPr>
        <w:t xml:space="preserve"> </w:t>
      </w:r>
      <w:r>
        <w:rPr>
          <w:color w:val="363636"/>
        </w:rPr>
        <w:t>formato</w:t>
      </w:r>
      <w:r>
        <w:rPr>
          <w:color w:val="363636"/>
          <w:spacing w:val="-5"/>
        </w:rPr>
        <w:t xml:space="preserve"> </w:t>
      </w:r>
      <w:r>
        <w:rPr>
          <w:color w:val="363636"/>
        </w:rPr>
        <w:t>de</w:t>
      </w:r>
      <w:r>
        <w:rPr>
          <w:color w:val="363636"/>
          <w:spacing w:val="-3"/>
        </w:rPr>
        <w:t xml:space="preserve"> </w:t>
      </w:r>
      <w:r>
        <w:rPr>
          <w:color w:val="363636"/>
        </w:rPr>
        <w:t>la</w:t>
      </w:r>
      <w:r>
        <w:rPr>
          <w:color w:val="363636"/>
          <w:spacing w:val="-3"/>
        </w:rPr>
        <w:t xml:space="preserve"> </w:t>
      </w:r>
      <w:r>
        <w:rPr>
          <w:color w:val="363636"/>
        </w:rPr>
        <w:t>búsqueda</w:t>
      </w:r>
      <w:r>
        <w:rPr>
          <w:color w:val="363636"/>
          <w:spacing w:val="-4"/>
        </w:rPr>
        <w:t xml:space="preserve"> </w:t>
      </w:r>
      <w:r>
        <w:rPr>
          <w:color w:val="363636"/>
        </w:rPr>
        <w:t>anterior.</w:t>
      </w:r>
      <w:r>
        <w:rPr>
          <w:color w:val="363636"/>
          <w:spacing w:val="-6"/>
        </w:rPr>
        <w:t xml:space="preserve"> </w:t>
      </w:r>
      <w:r>
        <w:rPr>
          <w:color w:val="363636"/>
        </w:rPr>
        <w:t>En</w:t>
      </w:r>
      <w:r>
        <w:rPr>
          <w:color w:val="363636"/>
          <w:spacing w:val="-2"/>
        </w:rPr>
        <w:t xml:space="preserve"> </w:t>
      </w:r>
      <w:r>
        <w:rPr>
          <w:color w:val="363636"/>
        </w:rPr>
        <w:t>el</w:t>
      </w:r>
      <w:r>
        <w:rPr>
          <w:color w:val="363636"/>
          <w:spacing w:val="-3"/>
        </w:rPr>
        <w:t xml:space="preserve"> </w:t>
      </w:r>
      <w:r>
        <w:rPr>
          <w:color w:val="363636"/>
        </w:rPr>
        <w:t>cuadro</w:t>
      </w:r>
      <w:r>
        <w:rPr>
          <w:color w:val="363636"/>
          <w:spacing w:val="-3"/>
        </w:rPr>
        <w:t xml:space="preserve"> </w:t>
      </w:r>
      <w:r>
        <w:rPr>
          <w:color w:val="363636"/>
        </w:rPr>
        <w:t>de</w:t>
      </w:r>
      <w:r>
        <w:rPr>
          <w:color w:val="363636"/>
          <w:spacing w:val="-3"/>
        </w:rPr>
        <w:t xml:space="preserve"> </w:t>
      </w:r>
      <w:r>
        <w:rPr>
          <w:color w:val="363636"/>
        </w:rPr>
        <w:t>diálogo</w:t>
      </w:r>
      <w:r>
        <w:rPr>
          <w:color w:val="363636"/>
          <w:spacing w:val="-4"/>
        </w:rPr>
        <w:t xml:space="preserve"> </w:t>
      </w:r>
      <w:r>
        <w:rPr>
          <w:b/>
          <w:color w:val="363636"/>
        </w:rPr>
        <w:t>Buscar</w:t>
      </w:r>
      <w:r>
        <w:rPr>
          <w:b/>
          <w:color w:val="363636"/>
          <w:spacing w:val="-2"/>
        </w:rPr>
        <w:t xml:space="preserve"> </w:t>
      </w:r>
      <w:r>
        <w:rPr>
          <w:b/>
          <w:color w:val="363636"/>
        </w:rPr>
        <w:t>y</w:t>
      </w:r>
      <w:r>
        <w:rPr>
          <w:b/>
          <w:color w:val="363636"/>
          <w:spacing w:val="-5"/>
        </w:rPr>
        <w:t xml:space="preserve"> </w:t>
      </w:r>
      <w:r>
        <w:rPr>
          <w:b/>
          <w:color w:val="363636"/>
        </w:rPr>
        <w:t>reemplazar</w:t>
      </w:r>
      <w:r>
        <w:rPr>
          <w:color w:val="363636"/>
        </w:rPr>
        <w:t>,</w:t>
      </w:r>
      <w:r>
        <w:rPr>
          <w:color w:val="363636"/>
          <w:spacing w:val="-4"/>
        </w:rPr>
        <w:t xml:space="preserve"> </w:t>
      </w:r>
      <w:r>
        <w:rPr>
          <w:color w:val="363636"/>
        </w:rPr>
        <w:t xml:space="preserve">haga clic en la pestaña </w:t>
      </w:r>
      <w:r>
        <w:rPr>
          <w:b/>
          <w:color w:val="363636"/>
        </w:rPr>
        <w:t xml:space="preserve">Buscar </w:t>
      </w:r>
      <w:r>
        <w:rPr>
          <w:color w:val="363636"/>
        </w:rPr>
        <w:t xml:space="preserve">y en </w:t>
      </w:r>
      <w:r>
        <w:rPr>
          <w:b/>
          <w:color w:val="363636"/>
        </w:rPr>
        <w:t xml:space="preserve">Opciones </w:t>
      </w:r>
      <w:r>
        <w:rPr>
          <w:color w:val="363636"/>
        </w:rPr>
        <w:t xml:space="preserve">para mostrar las opciones de formato. Haga clic en la flecha junto a </w:t>
      </w:r>
      <w:r>
        <w:rPr>
          <w:b/>
          <w:color w:val="363636"/>
        </w:rPr>
        <w:t xml:space="preserve">Formato </w:t>
      </w:r>
      <w:r>
        <w:rPr>
          <w:color w:val="363636"/>
        </w:rPr>
        <w:t xml:space="preserve">y haga clic en </w:t>
      </w:r>
      <w:r>
        <w:rPr>
          <w:b/>
          <w:color w:val="363636"/>
        </w:rPr>
        <w:t>Borrar formato de</w:t>
      </w:r>
      <w:r>
        <w:rPr>
          <w:b/>
          <w:color w:val="363636"/>
          <w:spacing w:val="-4"/>
        </w:rPr>
        <w:t xml:space="preserve"> </w:t>
      </w:r>
      <w:r>
        <w:rPr>
          <w:b/>
          <w:color w:val="363636"/>
        </w:rPr>
        <w:t>búsqueda</w:t>
      </w:r>
      <w:r>
        <w:rPr>
          <w:color w:val="363636"/>
        </w:rPr>
        <w:t>.</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Cambiar el ancho de las columnas y el alto de las filas en Excel 2016</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7"/>
        <w:jc w:val="center"/>
      </w:pPr>
      <w:r>
        <w:rPr>
          <w:color w:val="363636"/>
        </w:rPr>
        <w:t>En</w:t>
      </w:r>
      <w:r>
        <w:rPr>
          <w:color w:val="363636"/>
          <w:spacing w:val="-9"/>
        </w:rPr>
        <w:t xml:space="preserve"> </w:t>
      </w:r>
      <w:r>
        <w:rPr>
          <w:color w:val="363636"/>
        </w:rPr>
        <w:t>una</w:t>
      </w:r>
      <w:r>
        <w:rPr>
          <w:color w:val="363636"/>
          <w:spacing w:val="-9"/>
        </w:rPr>
        <w:t xml:space="preserve"> </w:t>
      </w:r>
      <w:r>
        <w:rPr>
          <w:color w:val="363636"/>
        </w:rPr>
        <w:t>hoja</w:t>
      </w:r>
      <w:r>
        <w:rPr>
          <w:color w:val="363636"/>
          <w:spacing w:val="-9"/>
        </w:rPr>
        <w:t xml:space="preserve"> </w:t>
      </w:r>
      <w:r>
        <w:rPr>
          <w:color w:val="363636"/>
        </w:rPr>
        <w:t>de</w:t>
      </w:r>
      <w:r>
        <w:rPr>
          <w:color w:val="363636"/>
          <w:spacing w:val="-8"/>
        </w:rPr>
        <w:t xml:space="preserve"> </w:t>
      </w:r>
      <w:r>
        <w:rPr>
          <w:color w:val="363636"/>
        </w:rPr>
        <w:t>cálculo,</w:t>
      </w:r>
      <w:r>
        <w:rPr>
          <w:color w:val="363636"/>
          <w:spacing w:val="-9"/>
        </w:rPr>
        <w:t xml:space="preserve"> </w:t>
      </w:r>
      <w:r>
        <w:rPr>
          <w:color w:val="363636"/>
        </w:rPr>
        <w:t>puede</w:t>
      </w:r>
      <w:r>
        <w:rPr>
          <w:color w:val="363636"/>
          <w:spacing w:val="-8"/>
        </w:rPr>
        <w:t xml:space="preserve"> </w:t>
      </w:r>
      <w:r>
        <w:rPr>
          <w:color w:val="363636"/>
        </w:rPr>
        <w:t>especificar</w:t>
      </w:r>
      <w:r>
        <w:rPr>
          <w:color w:val="363636"/>
          <w:spacing w:val="-8"/>
        </w:rPr>
        <w:t xml:space="preserve"> </w:t>
      </w:r>
      <w:r>
        <w:rPr>
          <w:color w:val="363636"/>
        </w:rPr>
        <w:t>un</w:t>
      </w:r>
      <w:r>
        <w:rPr>
          <w:color w:val="363636"/>
          <w:spacing w:val="-5"/>
        </w:rPr>
        <w:t xml:space="preserve"> </w:t>
      </w:r>
      <w:r>
        <w:rPr>
          <w:color w:val="363636"/>
        </w:rPr>
        <w:t>ancho</w:t>
      </w:r>
      <w:r>
        <w:rPr>
          <w:color w:val="363636"/>
          <w:spacing w:val="-7"/>
        </w:rPr>
        <w:t xml:space="preserve"> </w:t>
      </w:r>
      <w:r>
        <w:rPr>
          <w:color w:val="363636"/>
        </w:rPr>
        <w:t>de</w:t>
      </w:r>
      <w:r>
        <w:rPr>
          <w:color w:val="363636"/>
          <w:spacing w:val="-6"/>
        </w:rPr>
        <w:t xml:space="preserve"> </w:t>
      </w:r>
      <w:r>
        <w:rPr>
          <w:color w:val="363636"/>
        </w:rPr>
        <w:t>columna</w:t>
      </w:r>
      <w:r>
        <w:rPr>
          <w:color w:val="363636"/>
          <w:spacing w:val="-9"/>
        </w:rPr>
        <w:t xml:space="preserve"> </w:t>
      </w:r>
      <w:r>
        <w:rPr>
          <w:color w:val="363636"/>
        </w:rPr>
        <w:t>comprendido</w:t>
      </w:r>
      <w:r>
        <w:rPr>
          <w:color w:val="363636"/>
          <w:spacing w:val="-8"/>
        </w:rPr>
        <w:t xml:space="preserve"> </w:t>
      </w:r>
      <w:r>
        <w:rPr>
          <w:color w:val="363636"/>
        </w:rPr>
        <w:t>entre</w:t>
      </w:r>
      <w:r>
        <w:rPr>
          <w:color w:val="363636"/>
          <w:spacing w:val="-9"/>
        </w:rPr>
        <w:t xml:space="preserve"> </w:t>
      </w:r>
      <w:r>
        <w:rPr>
          <w:color w:val="363636"/>
        </w:rPr>
        <w:t>0</w:t>
      </w:r>
      <w:r>
        <w:rPr>
          <w:color w:val="363636"/>
          <w:spacing w:val="-8"/>
        </w:rPr>
        <w:t xml:space="preserve"> </w:t>
      </w:r>
      <w:r>
        <w:rPr>
          <w:color w:val="363636"/>
        </w:rPr>
        <w:t>(cero)</w:t>
      </w:r>
      <w:r>
        <w:rPr>
          <w:color w:val="363636"/>
          <w:spacing w:val="-7"/>
        </w:rPr>
        <w:t xml:space="preserve"> </w:t>
      </w:r>
      <w:r>
        <w:rPr>
          <w:color w:val="363636"/>
        </w:rPr>
        <w:t>y</w:t>
      </w:r>
      <w:r>
        <w:rPr>
          <w:color w:val="363636"/>
          <w:spacing w:val="-9"/>
        </w:rPr>
        <w:t xml:space="preserve"> </w:t>
      </w:r>
      <w:r>
        <w:rPr>
          <w:color w:val="363636"/>
        </w:rPr>
        <w:t>255.</w:t>
      </w:r>
      <w:r>
        <w:rPr>
          <w:color w:val="363636"/>
          <w:spacing w:val="-9"/>
        </w:rPr>
        <w:t xml:space="preserve"> </w:t>
      </w:r>
      <w:r>
        <w:rPr>
          <w:color w:val="363636"/>
        </w:rPr>
        <w:t>Este</w:t>
      </w:r>
      <w:r>
        <w:rPr>
          <w:color w:val="363636"/>
          <w:spacing w:val="-6"/>
        </w:rPr>
        <w:t xml:space="preserve"> </w:t>
      </w:r>
      <w:r>
        <w:rPr>
          <w:color w:val="363636"/>
        </w:rPr>
        <w:t>valor representa el número de caracteres que puede mostrar en una celda con formato de fuente estándar. El ancho</w:t>
      </w:r>
      <w:r>
        <w:rPr>
          <w:color w:val="363636"/>
          <w:spacing w:val="-15"/>
        </w:rPr>
        <w:t xml:space="preserve"> </w:t>
      </w:r>
      <w:r>
        <w:rPr>
          <w:color w:val="363636"/>
        </w:rPr>
        <w:t>de</w:t>
      </w:r>
      <w:r>
        <w:rPr>
          <w:color w:val="363636"/>
          <w:spacing w:val="-12"/>
        </w:rPr>
        <w:t xml:space="preserve"> </w:t>
      </w:r>
      <w:r>
        <w:rPr>
          <w:color w:val="363636"/>
        </w:rPr>
        <w:t>columna</w:t>
      </w:r>
      <w:r>
        <w:rPr>
          <w:color w:val="363636"/>
          <w:spacing w:val="-15"/>
        </w:rPr>
        <w:t xml:space="preserve"> </w:t>
      </w:r>
      <w:r>
        <w:rPr>
          <w:color w:val="363636"/>
        </w:rPr>
        <w:t>predeterminado</w:t>
      </w:r>
      <w:r>
        <w:rPr>
          <w:color w:val="363636"/>
          <w:spacing w:val="-15"/>
        </w:rPr>
        <w:t xml:space="preserve"> </w:t>
      </w:r>
      <w:r>
        <w:rPr>
          <w:color w:val="363636"/>
        </w:rPr>
        <w:t>es</w:t>
      </w:r>
      <w:r>
        <w:rPr>
          <w:color w:val="363636"/>
          <w:spacing w:val="-12"/>
        </w:rPr>
        <w:t xml:space="preserve"> </w:t>
      </w:r>
      <w:r>
        <w:rPr>
          <w:color w:val="363636"/>
        </w:rPr>
        <w:t>de</w:t>
      </w:r>
      <w:r>
        <w:rPr>
          <w:color w:val="363636"/>
          <w:spacing w:val="-14"/>
        </w:rPr>
        <w:t xml:space="preserve"> </w:t>
      </w:r>
      <w:r>
        <w:rPr>
          <w:color w:val="363636"/>
        </w:rPr>
        <w:t>8,43</w:t>
      </w:r>
      <w:r>
        <w:rPr>
          <w:color w:val="363636"/>
          <w:spacing w:val="-13"/>
        </w:rPr>
        <w:t xml:space="preserve"> </w:t>
      </w:r>
      <w:r>
        <w:rPr>
          <w:color w:val="363636"/>
        </w:rPr>
        <w:t>caracteres.</w:t>
      </w:r>
      <w:r>
        <w:rPr>
          <w:color w:val="363636"/>
          <w:spacing w:val="-13"/>
        </w:rPr>
        <w:t xml:space="preserve"> </w:t>
      </w:r>
      <w:r>
        <w:rPr>
          <w:color w:val="363636"/>
        </w:rPr>
        <w:t>Si</w:t>
      </w:r>
      <w:r>
        <w:rPr>
          <w:color w:val="363636"/>
          <w:spacing w:val="-13"/>
        </w:rPr>
        <w:t xml:space="preserve"> </w:t>
      </w:r>
      <w:r>
        <w:rPr>
          <w:color w:val="363636"/>
        </w:rPr>
        <w:t>especifica</w:t>
      </w:r>
      <w:r>
        <w:rPr>
          <w:color w:val="363636"/>
          <w:spacing w:val="-16"/>
        </w:rPr>
        <w:t xml:space="preserve"> </w:t>
      </w:r>
      <w:r>
        <w:rPr>
          <w:color w:val="363636"/>
        </w:rPr>
        <w:t>un</w:t>
      </w:r>
      <w:r>
        <w:rPr>
          <w:color w:val="363636"/>
          <w:spacing w:val="-12"/>
        </w:rPr>
        <w:t xml:space="preserve"> </w:t>
      </w:r>
      <w:r>
        <w:rPr>
          <w:color w:val="363636"/>
        </w:rPr>
        <w:t>ancho</w:t>
      </w:r>
      <w:r>
        <w:rPr>
          <w:color w:val="363636"/>
          <w:spacing w:val="-14"/>
        </w:rPr>
        <w:t xml:space="preserve"> </w:t>
      </w:r>
      <w:r>
        <w:rPr>
          <w:color w:val="363636"/>
        </w:rPr>
        <w:t>de</w:t>
      </w:r>
      <w:r>
        <w:rPr>
          <w:color w:val="363636"/>
          <w:spacing w:val="-13"/>
        </w:rPr>
        <w:t xml:space="preserve"> </w:t>
      </w:r>
      <w:r>
        <w:rPr>
          <w:color w:val="363636"/>
        </w:rPr>
        <w:t>columna</w:t>
      </w:r>
      <w:r>
        <w:rPr>
          <w:color w:val="363636"/>
          <w:spacing w:val="-15"/>
        </w:rPr>
        <w:t xml:space="preserve"> </w:t>
      </w:r>
      <w:r>
        <w:rPr>
          <w:color w:val="363636"/>
        </w:rPr>
        <w:t>de</w:t>
      </w:r>
      <w:r>
        <w:rPr>
          <w:color w:val="363636"/>
          <w:spacing w:val="-12"/>
        </w:rPr>
        <w:t xml:space="preserve"> </w:t>
      </w:r>
      <w:r>
        <w:rPr>
          <w:color w:val="363636"/>
        </w:rPr>
        <w:t>0,</w:t>
      </w:r>
      <w:r>
        <w:rPr>
          <w:color w:val="363636"/>
          <w:spacing w:val="-15"/>
        </w:rPr>
        <w:t xml:space="preserve"> </w:t>
      </w:r>
      <w:r>
        <w:rPr>
          <w:color w:val="363636"/>
        </w:rPr>
        <w:t>la</w:t>
      </w:r>
      <w:r>
        <w:rPr>
          <w:color w:val="363636"/>
          <w:spacing w:val="-14"/>
        </w:rPr>
        <w:t xml:space="preserve"> </w:t>
      </w:r>
      <w:r>
        <w:rPr>
          <w:color w:val="363636"/>
        </w:rPr>
        <w:t>columna se</w:t>
      </w:r>
      <w:r>
        <w:rPr>
          <w:color w:val="363636"/>
          <w:spacing w:val="-1"/>
        </w:rPr>
        <w:t xml:space="preserve"> </w:t>
      </w:r>
      <w:r>
        <w:rPr>
          <w:color w:val="363636"/>
        </w:rPr>
        <w:t>oculta.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7"/>
        <w:jc w:val="center"/>
      </w:pPr>
      <w:r>
        <w:rPr>
          <w:color w:val="363636"/>
        </w:rPr>
        <w:t>Puede</w:t>
      </w:r>
      <w:r>
        <w:rPr>
          <w:color w:val="363636"/>
          <w:spacing w:val="-14"/>
        </w:rPr>
        <w:t xml:space="preserve"> </w:t>
      </w:r>
      <w:r>
        <w:rPr>
          <w:color w:val="363636"/>
        </w:rPr>
        <w:t>especificar</w:t>
      </w:r>
      <w:r>
        <w:rPr>
          <w:color w:val="363636"/>
          <w:spacing w:val="-15"/>
        </w:rPr>
        <w:t xml:space="preserve"> </w:t>
      </w:r>
      <w:r>
        <w:rPr>
          <w:color w:val="363636"/>
        </w:rPr>
        <w:t>un</w:t>
      </w:r>
      <w:r>
        <w:rPr>
          <w:color w:val="363636"/>
          <w:spacing w:val="-13"/>
        </w:rPr>
        <w:t xml:space="preserve"> </w:t>
      </w:r>
      <w:r>
        <w:rPr>
          <w:color w:val="363636"/>
        </w:rPr>
        <w:t>alto</w:t>
      </w:r>
      <w:r>
        <w:rPr>
          <w:color w:val="363636"/>
          <w:spacing w:val="-16"/>
        </w:rPr>
        <w:t xml:space="preserve"> </w:t>
      </w:r>
      <w:r>
        <w:rPr>
          <w:color w:val="363636"/>
        </w:rPr>
        <w:t>de</w:t>
      </w:r>
      <w:r>
        <w:rPr>
          <w:color w:val="363636"/>
          <w:spacing w:val="-15"/>
        </w:rPr>
        <w:t xml:space="preserve"> </w:t>
      </w:r>
      <w:r>
        <w:rPr>
          <w:color w:val="363636"/>
        </w:rPr>
        <w:t>fila</w:t>
      </w:r>
      <w:r>
        <w:rPr>
          <w:color w:val="363636"/>
          <w:spacing w:val="-13"/>
        </w:rPr>
        <w:t xml:space="preserve"> </w:t>
      </w:r>
      <w:r>
        <w:rPr>
          <w:color w:val="363636"/>
        </w:rPr>
        <w:t>comprendido</w:t>
      </w:r>
      <w:r>
        <w:rPr>
          <w:color w:val="363636"/>
          <w:spacing w:val="-14"/>
        </w:rPr>
        <w:t xml:space="preserve"> </w:t>
      </w:r>
      <w:r>
        <w:rPr>
          <w:color w:val="363636"/>
        </w:rPr>
        <w:t>entre</w:t>
      </w:r>
      <w:r>
        <w:rPr>
          <w:color w:val="363636"/>
          <w:spacing w:val="-13"/>
        </w:rPr>
        <w:t xml:space="preserve"> </w:t>
      </w:r>
      <w:r>
        <w:rPr>
          <w:color w:val="363636"/>
        </w:rPr>
        <w:t>0</w:t>
      </w:r>
      <w:r>
        <w:rPr>
          <w:color w:val="363636"/>
          <w:spacing w:val="-13"/>
        </w:rPr>
        <w:t xml:space="preserve"> </w:t>
      </w:r>
      <w:r>
        <w:rPr>
          <w:color w:val="363636"/>
        </w:rPr>
        <w:t>(cero)</w:t>
      </w:r>
      <w:r>
        <w:rPr>
          <w:color w:val="363636"/>
          <w:spacing w:val="-15"/>
        </w:rPr>
        <w:t xml:space="preserve"> </w:t>
      </w:r>
      <w:r>
        <w:rPr>
          <w:color w:val="363636"/>
        </w:rPr>
        <w:t>y</w:t>
      </w:r>
      <w:r>
        <w:rPr>
          <w:color w:val="363636"/>
          <w:spacing w:val="-14"/>
        </w:rPr>
        <w:t xml:space="preserve"> </w:t>
      </w:r>
      <w:r>
        <w:rPr>
          <w:color w:val="363636"/>
        </w:rPr>
        <w:t>409.</w:t>
      </w:r>
      <w:r>
        <w:rPr>
          <w:color w:val="363636"/>
          <w:spacing w:val="-13"/>
        </w:rPr>
        <w:t xml:space="preserve"> </w:t>
      </w:r>
      <w:r>
        <w:rPr>
          <w:color w:val="363636"/>
        </w:rPr>
        <w:t>Este</w:t>
      </w:r>
      <w:r>
        <w:rPr>
          <w:color w:val="363636"/>
          <w:spacing w:val="-16"/>
        </w:rPr>
        <w:t xml:space="preserve"> </w:t>
      </w:r>
      <w:r>
        <w:rPr>
          <w:color w:val="363636"/>
        </w:rPr>
        <w:t>valor</w:t>
      </w:r>
      <w:r>
        <w:rPr>
          <w:color w:val="363636"/>
          <w:spacing w:val="-13"/>
        </w:rPr>
        <w:t xml:space="preserve"> </w:t>
      </w:r>
      <w:r>
        <w:rPr>
          <w:color w:val="363636"/>
        </w:rPr>
        <w:t>representa</w:t>
      </w:r>
      <w:r>
        <w:rPr>
          <w:color w:val="363636"/>
          <w:spacing w:val="-13"/>
        </w:rPr>
        <w:t xml:space="preserve"> </w:t>
      </w:r>
      <w:r>
        <w:rPr>
          <w:color w:val="363636"/>
        </w:rPr>
        <w:t>la</w:t>
      </w:r>
      <w:r>
        <w:rPr>
          <w:color w:val="363636"/>
          <w:spacing w:val="-14"/>
        </w:rPr>
        <w:t xml:space="preserve"> </w:t>
      </w:r>
      <w:r>
        <w:rPr>
          <w:color w:val="363636"/>
        </w:rPr>
        <w:t>medida</w:t>
      </w:r>
      <w:r>
        <w:rPr>
          <w:color w:val="363636"/>
          <w:spacing w:val="-13"/>
        </w:rPr>
        <w:t xml:space="preserve"> </w:t>
      </w:r>
      <w:r>
        <w:rPr>
          <w:color w:val="363636"/>
        </w:rPr>
        <w:t>en</w:t>
      </w:r>
      <w:r>
        <w:rPr>
          <w:color w:val="363636"/>
          <w:spacing w:val="-14"/>
        </w:rPr>
        <w:t xml:space="preserve"> </w:t>
      </w:r>
      <w:r>
        <w:rPr>
          <w:color w:val="363636"/>
        </w:rPr>
        <w:t>puntos del alto (1 punto es aproximadamente igual a 1/72 pulgadas o 0,035 cm). El alto de fila predeterminado es de</w:t>
      </w:r>
      <w:r>
        <w:rPr>
          <w:color w:val="363636"/>
          <w:spacing w:val="-6"/>
        </w:rPr>
        <w:t xml:space="preserve"> </w:t>
      </w:r>
      <w:r>
        <w:rPr>
          <w:color w:val="363636"/>
        </w:rPr>
        <w:t>12,75</w:t>
      </w:r>
      <w:r>
        <w:rPr>
          <w:color w:val="363636"/>
          <w:spacing w:val="-8"/>
        </w:rPr>
        <w:t xml:space="preserve"> </w:t>
      </w:r>
      <w:r>
        <w:rPr>
          <w:color w:val="363636"/>
        </w:rPr>
        <w:t>puntos</w:t>
      </w:r>
      <w:r>
        <w:rPr>
          <w:color w:val="363636"/>
          <w:spacing w:val="-6"/>
        </w:rPr>
        <w:t xml:space="preserve"> </w:t>
      </w:r>
      <w:r>
        <w:rPr>
          <w:color w:val="363636"/>
        </w:rPr>
        <w:t>(aproximadamente</w:t>
      </w:r>
      <w:r>
        <w:rPr>
          <w:color w:val="363636"/>
          <w:spacing w:val="-7"/>
        </w:rPr>
        <w:t xml:space="preserve"> </w:t>
      </w:r>
      <w:r>
        <w:rPr>
          <w:color w:val="363636"/>
        </w:rPr>
        <w:t>1/6</w:t>
      </w:r>
      <w:r>
        <w:rPr>
          <w:color w:val="363636"/>
          <w:spacing w:val="-6"/>
        </w:rPr>
        <w:t xml:space="preserve"> </w:t>
      </w:r>
      <w:r>
        <w:rPr>
          <w:color w:val="363636"/>
        </w:rPr>
        <w:t>pulgadas</w:t>
      </w:r>
      <w:r>
        <w:rPr>
          <w:color w:val="363636"/>
          <w:spacing w:val="-7"/>
        </w:rPr>
        <w:t xml:space="preserve"> </w:t>
      </w:r>
      <w:r>
        <w:rPr>
          <w:color w:val="363636"/>
        </w:rPr>
        <w:t>o</w:t>
      </w:r>
      <w:r>
        <w:rPr>
          <w:color w:val="363636"/>
          <w:spacing w:val="-5"/>
        </w:rPr>
        <w:t xml:space="preserve"> </w:t>
      </w:r>
      <w:r>
        <w:rPr>
          <w:color w:val="363636"/>
        </w:rPr>
        <w:t>0,4</w:t>
      </w:r>
      <w:r>
        <w:rPr>
          <w:color w:val="363636"/>
          <w:spacing w:val="-7"/>
        </w:rPr>
        <w:t xml:space="preserve"> </w:t>
      </w:r>
      <w:r>
        <w:rPr>
          <w:color w:val="363636"/>
        </w:rPr>
        <w:t>cm).</w:t>
      </w:r>
      <w:r>
        <w:rPr>
          <w:color w:val="363636"/>
          <w:spacing w:val="-7"/>
        </w:rPr>
        <w:t xml:space="preserve"> </w:t>
      </w:r>
      <w:r>
        <w:rPr>
          <w:color w:val="363636"/>
        </w:rPr>
        <w:t>Si</w:t>
      </w:r>
      <w:r>
        <w:rPr>
          <w:color w:val="363636"/>
          <w:spacing w:val="-5"/>
        </w:rPr>
        <w:t xml:space="preserve"> </w:t>
      </w:r>
      <w:r>
        <w:rPr>
          <w:color w:val="363636"/>
        </w:rPr>
        <w:t>especifica</w:t>
      </w:r>
      <w:r>
        <w:rPr>
          <w:color w:val="363636"/>
          <w:spacing w:val="-9"/>
        </w:rPr>
        <w:t xml:space="preserve"> </w:t>
      </w:r>
      <w:r>
        <w:rPr>
          <w:color w:val="363636"/>
        </w:rPr>
        <w:t>un</w:t>
      </w:r>
      <w:r>
        <w:rPr>
          <w:color w:val="363636"/>
          <w:spacing w:val="-5"/>
        </w:rPr>
        <w:t xml:space="preserve"> </w:t>
      </w:r>
      <w:r>
        <w:rPr>
          <w:color w:val="363636"/>
        </w:rPr>
        <w:t>alto</w:t>
      </w:r>
      <w:r>
        <w:rPr>
          <w:color w:val="363636"/>
          <w:spacing w:val="-7"/>
        </w:rPr>
        <w:t xml:space="preserve"> </w:t>
      </w:r>
      <w:r>
        <w:rPr>
          <w:color w:val="363636"/>
        </w:rPr>
        <w:t>de</w:t>
      </w:r>
      <w:r>
        <w:rPr>
          <w:color w:val="363636"/>
          <w:spacing w:val="-8"/>
        </w:rPr>
        <w:t xml:space="preserve"> </w:t>
      </w:r>
      <w:r>
        <w:rPr>
          <w:color w:val="363636"/>
        </w:rPr>
        <w:t>fila</w:t>
      </w:r>
      <w:r>
        <w:rPr>
          <w:color w:val="363636"/>
          <w:spacing w:val="-7"/>
        </w:rPr>
        <w:t xml:space="preserve"> </w:t>
      </w:r>
      <w:r>
        <w:rPr>
          <w:color w:val="363636"/>
        </w:rPr>
        <w:t>de</w:t>
      </w:r>
      <w:r>
        <w:rPr>
          <w:color w:val="363636"/>
          <w:spacing w:val="-8"/>
        </w:rPr>
        <w:t xml:space="preserve"> </w:t>
      </w:r>
      <w:r>
        <w:rPr>
          <w:color w:val="363636"/>
        </w:rPr>
        <w:t>0,</w:t>
      </w:r>
      <w:r>
        <w:rPr>
          <w:color w:val="363636"/>
          <w:spacing w:val="-6"/>
        </w:rPr>
        <w:t xml:space="preserve"> </w:t>
      </w:r>
      <w:r>
        <w:rPr>
          <w:color w:val="363636"/>
        </w:rPr>
        <w:t>la</w:t>
      </w:r>
      <w:r>
        <w:rPr>
          <w:color w:val="363636"/>
          <w:spacing w:val="-7"/>
        </w:rPr>
        <w:t xml:space="preserve"> </w:t>
      </w:r>
      <w:r>
        <w:rPr>
          <w:color w:val="363636"/>
        </w:rPr>
        <w:t>fila</w:t>
      </w:r>
      <w:r>
        <w:rPr>
          <w:color w:val="363636"/>
          <w:spacing w:val="-8"/>
        </w:rPr>
        <w:t xml:space="preserve"> </w:t>
      </w:r>
      <w:r>
        <w:rPr>
          <w:color w:val="363636"/>
        </w:rPr>
        <w:t>se</w:t>
      </w:r>
      <w:r>
        <w:rPr>
          <w:color w:val="363636"/>
          <w:spacing w:val="-6"/>
        </w:rPr>
        <w:t xml:space="preserve"> </w:t>
      </w:r>
      <w:r>
        <w:rPr>
          <w:color w:val="363636"/>
        </w:rPr>
        <w:t>oculta.</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3"/>
        <w:jc w:val="center"/>
      </w:pPr>
      <w:r>
        <w:rPr>
          <w:color w:val="363636"/>
        </w:rPr>
        <w:t xml:space="preserve">Si está trabajando en la vista Diseño de página (pestaña </w:t>
      </w:r>
      <w:r>
        <w:rPr>
          <w:b/>
          <w:color w:val="363636"/>
        </w:rPr>
        <w:t>Vista</w:t>
      </w:r>
      <w:r>
        <w:rPr>
          <w:color w:val="363636"/>
        </w:rPr>
        <w:t xml:space="preserve">, grupo </w:t>
      </w:r>
      <w:r>
        <w:rPr>
          <w:b/>
          <w:color w:val="363636"/>
        </w:rPr>
        <w:t>Vistas de libro</w:t>
      </w:r>
      <w:r>
        <w:rPr>
          <w:color w:val="363636"/>
        </w:rPr>
        <w:t xml:space="preserve">, botón </w:t>
      </w:r>
      <w:r>
        <w:rPr>
          <w:b/>
          <w:color w:val="363636"/>
        </w:rPr>
        <w:t>Diseño de página</w:t>
      </w:r>
      <w:r>
        <w:rPr>
          <w:color w:val="363636"/>
        </w:rPr>
        <w:t xml:space="preserve">), puede especificar el ancho de una columna o el alto de una fila en pulgadas. En esta vista, pulgada es la unidad de medida predeterminada, pero puede cambiarla a centímetros o milímetros (en la pestaña </w:t>
      </w:r>
      <w:r>
        <w:rPr>
          <w:b/>
          <w:color w:val="363636"/>
        </w:rPr>
        <w:t>Archivo</w:t>
      </w:r>
      <w:r>
        <w:rPr>
          <w:color w:val="363636"/>
        </w:rPr>
        <w:t xml:space="preserve">, haga clic en </w:t>
      </w:r>
      <w:r>
        <w:rPr>
          <w:b/>
          <w:color w:val="363636"/>
        </w:rPr>
        <w:t>Opciones</w:t>
      </w:r>
      <w:r>
        <w:rPr>
          <w:color w:val="363636"/>
        </w:rPr>
        <w:t xml:space="preserve">, en la categoría </w:t>
      </w:r>
      <w:r>
        <w:rPr>
          <w:b/>
          <w:color w:val="363636"/>
        </w:rPr>
        <w:t xml:space="preserve">Avanzadas </w:t>
      </w:r>
      <w:r>
        <w:rPr>
          <w:color w:val="363636"/>
        </w:rPr>
        <w:t xml:space="preserve">y, en </w:t>
      </w:r>
      <w:r>
        <w:rPr>
          <w:b/>
          <w:color w:val="363636"/>
        </w:rPr>
        <w:t>Mostrar</w:t>
      </w:r>
      <w:r>
        <w:rPr>
          <w:color w:val="363636"/>
        </w:rPr>
        <w:t xml:space="preserve">, seleccione una opción de la lista </w:t>
      </w:r>
      <w:r>
        <w:rPr>
          <w:b/>
          <w:color w:val="363636"/>
        </w:rPr>
        <w:t>Unidades de la regla</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¿Qué desea hacer?</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hyperlink r:id="rId140" w:anchor="__toc248310478">
        <w:r>
          <w:rPr>
            <w:color w:val="363636"/>
          </w:rPr>
          <w:t>Establecer un ancho específico para una columna</w:t>
        </w:r>
      </w:hyperlink>
    </w:p>
    <w:p w:rsidR="00B11E2E" w:rsidRDefault="00B11E2E" w:rsidP="00B11E2E">
      <w:pPr>
        <w:pStyle w:val="Textoindependiente"/>
        <w:ind w:left="709"/>
        <w:jc w:val="center"/>
        <w:rPr>
          <w:b/>
          <w:sz w:val="23"/>
        </w:rPr>
      </w:pPr>
    </w:p>
    <w:p w:rsidR="00B11E2E" w:rsidRDefault="00B11E2E" w:rsidP="00B11E2E">
      <w:pPr>
        <w:spacing w:line="468" w:lineRule="auto"/>
        <w:ind w:left="709" w:right="1581"/>
        <w:jc w:val="center"/>
        <w:rPr>
          <w:b/>
          <w:sz w:val="24"/>
        </w:rPr>
      </w:pPr>
      <w:hyperlink r:id="rId141" w:anchor="__toc248310479">
        <w:r>
          <w:rPr>
            <w:b/>
            <w:color w:val="363636"/>
            <w:sz w:val="24"/>
          </w:rPr>
          <w:t>Cambiar el ancho de columna para ajustarlo automáticamente al contenido (autoajustar)</w:t>
        </w:r>
      </w:hyperlink>
      <w:r>
        <w:rPr>
          <w:b/>
          <w:color w:val="363636"/>
          <w:sz w:val="24"/>
        </w:rPr>
        <w:t xml:space="preserve"> </w:t>
      </w:r>
      <w:hyperlink r:id="rId142" w:anchor="__toc248310480">
        <w:r>
          <w:rPr>
            <w:b/>
            <w:color w:val="363636"/>
            <w:sz w:val="24"/>
          </w:rPr>
          <w:t>Hacer coincidir el ancho de columna con otra columna</w:t>
        </w:r>
      </w:hyperlink>
    </w:p>
    <w:p w:rsidR="00B11E2E" w:rsidRDefault="00B11E2E" w:rsidP="00B11E2E">
      <w:pPr>
        <w:spacing w:before="2" w:line="470" w:lineRule="auto"/>
        <w:ind w:left="709" w:right="1496"/>
        <w:jc w:val="center"/>
        <w:rPr>
          <w:b/>
          <w:sz w:val="24"/>
        </w:rPr>
      </w:pPr>
      <w:hyperlink r:id="rId143" w:anchor="__toc248310481">
        <w:r>
          <w:rPr>
            <w:b/>
            <w:color w:val="363636"/>
            <w:sz w:val="24"/>
          </w:rPr>
          <w:t>Cambiar el ancho predeterminado de todas las columnas de una hoja de cálculo o un libro</w:t>
        </w:r>
      </w:hyperlink>
      <w:r>
        <w:rPr>
          <w:b/>
          <w:color w:val="363636"/>
          <w:sz w:val="24"/>
        </w:rPr>
        <w:t xml:space="preserve"> </w:t>
      </w:r>
      <w:hyperlink r:id="rId144" w:anchor="__toc248310482">
        <w:r>
          <w:rPr>
            <w:b/>
            <w:color w:val="363636"/>
            <w:sz w:val="24"/>
          </w:rPr>
          <w:t>Cambiar el ancho de las columnas con el mouse</w:t>
        </w:r>
      </w:hyperlink>
    </w:p>
    <w:p w:rsidR="00B11E2E" w:rsidRDefault="00B11E2E" w:rsidP="00B11E2E">
      <w:pPr>
        <w:spacing w:line="468" w:lineRule="auto"/>
        <w:ind w:left="709" w:right="5536"/>
        <w:jc w:val="center"/>
        <w:rPr>
          <w:b/>
          <w:sz w:val="24"/>
        </w:rPr>
      </w:pPr>
      <w:hyperlink r:id="rId145" w:anchor="__toc248310483">
        <w:r>
          <w:rPr>
            <w:b/>
            <w:color w:val="363636"/>
            <w:sz w:val="24"/>
          </w:rPr>
          <w:t>Establecer un alto específico para una fila</w:t>
        </w:r>
      </w:hyperlink>
      <w:r>
        <w:rPr>
          <w:b/>
          <w:color w:val="363636"/>
          <w:sz w:val="24"/>
        </w:rPr>
        <w:t xml:space="preserve"> </w:t>
      </w:r>
      <w:hyperlink r:id="rId146" w:anchor="__toc248310484">
        <w:r>
          <w:rPr>
            <w:b/>
            <w:color w:val="363636"/>
            <w:sz w:val="24"/>
          </w:rPr>
          <w:t>Cambiar el alto de fila para ajustarlo al contenido</w:t>
        </w:r>
      </w:hyperlink>
      <w:r>
        <w:rPr>
          <w:b/>
          <w:color w:val="363636"/>
          <w:sz w:val="24"/>
        </w:rPr>
        <w:t xml:space="preserve"> </w:t>
      </w:r>
      <w:hyperlink r:id="rId147" w:anchor="__toc248310485">
        <w:r>
          <w:rPr>
            <w:b/>
            <w:color w:val="363636"/>
            <w:sz w:val="24"/>
          </w:rPr>
          <w:t>Cambiar el alto de las filas con el mouse</w:t>
        </w:r>
      </w:hyperlink>
    </w:p>
    <w:p w:rsidR="00B11E2E" w:rsidRDefault="00B11E2E" w:rsidP="00B11E2E">
      <w:pPr>
        <w:spacing w:before="6"/>
        <w:ind w:left="709"/>
        <w:jc w:val="center"/>
        <w:rPr>
          <w:b/>
          <w:sz w:val="24"/>
        </w:rPr>
      </w:pPr>
      <w:r>
        <w:rPr>
          <w:b/>
          <w:sz w:val="24"/>
        </w:rPr>
        <w:t>Establecer un ancho específico para una columna</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400"/>
        </w:numPr>
        <w:tabs>
          <w:tab w:val="left" w:pos="1441"/>
        </w:tabs>
        <w:ind w:left="709"/>
        <w:jc w:val="center"/>
        <w:rPr>
          <w:sz w:val="24"/>
        </w:rPr>
      </w:pPr>
      <w:r>
        <w:rPr>
          <w:color w:val="363636"/>
          <w:sz w:val="24"/>
        </w:rPr>
        <w:t>Seleccione la columna o columnas que desea</w:t>
      </w:r>
      <w:r>
        <w:rPr>
          <w:color w:val="363636"/>
          <w:spacing w:val="-5"/>
          <w:sz w:val="24"/>
        </w:rPr>
        <w:t xml:space="preserve"> </w:t>
      </w:r>
      <w:r>
        <w:rPr>
          <w:color w:val="363636"/>
          <w:sz w:val="24"/>
        </w:rPr>
        <w:t>cambiar.</w:t>
      </w:r>
    </w:p>
    <w:p w:rsidR="00B11E2E" w:rsidRDefault="00B11E2E" w:rsidP="00B11E2E">
      <w:pPr>
        <w:pStyle w:val="Prrafodelista"/>
        <w:numPr>
          <w:ilvl w:val="0"/>
          <w:numId w:val="400"/>
        </w:numPr>
        <w:tabs>
          <w:tab w:val="left" w:pos="1441"/>
        </w:tabs>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683840" behindDoc="0" locked="0" layoutInCell="1" allowOverlap="1" wp14:anchorId="7D5CA70E" wp14:editId="6681CA35">
            <wp:simplePos x="0" y="0"/>
            <wp:positionH relativeFrom="page">
              <wp:posOffset>914400</wp:posOffset>
            </wp:positionH>
            <wp:positionV relativeFrom="paragraph">
              <wp:posOffset>177612</wp:posOffset>
            </wp:positionV>
            <wp:extent cx="3543300" cy="914400"/>
            <wp:effectExtent l="0" t="0" r="0" b="0"/>
            <wp:wrapTopAndBottom/>
            <wp:docPr id="85" name="image47.png" descr="En la pestaña Inicio, haga clic en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r:embed="rId148" cstate="print"/>
                    <a:stretch>
                      <a:fillRect/>
                    </a:stretch>
                  </pic:blipFill>
                  <pic:spPr>
                    <a:xfrm>
                      <a:off x="0" y="0"/>
                      <a:ext cx="3543300" cy="91440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Prrafodelista"/>
        <w:numPr>
          <w:ilvl w:val="0"/>
          <w:numId w:val="400"/>
        </w:numPr>
        <w:tabs>
          <w:tab w:val="left" w:pos="1441"/>
        </w:tabs>
        <w:ind w:left="709"/>
        <w:jc w:val="center"/>
        <w:rPr>
          <w:sz w:val="24"/>
        </w:rPr>
      </w:pPr>
      <w:r>
        <w:rPr>
          <w:color w:val="363636"/>
          <w:sz w:val="24"/>
        </w:rPr>
        <w:t xml:space="preserve">En </w:t>
      </w:r>
      <w:r>
        <w:rPr>
          <w:b/>
          <w:color w:val="363636"/>
          <w:sz w:val="24"/>
        </w:rPr>
        <w:t>Tamaño de celda</w:t>
      </w:r>
      <w:r>
        <w:rPr>
          <w:color w:val="363636"/>
          <w:sz w:val="24"/>
        </w:rPr>
        <w:t xml:space="preserve">, haga clic en </w:t>
      </w:r>
      <w:r>
        <w:rPr>
          <w:b/>
          <w:color w:val="363636"/>
          <w:sz w:val="24"/>
        </w:rPr>
        <w:t>Ancho de</w:t>
      </w:r>
      <w:r>
        <w:rPr>
          <w:b/>
          <w:color w:val="363636"/>
          <w:spacing w:val="-5"/>
          <w:sz w:val="24"/>
        </w:rPr>
        <w:t xml:space="preserve"> </w:t>
      </w:r>
      <w:r>
        <w:rPr>
          <w:b/>
          <w:color w:val="363636"/>
          <w:sz w:val="24"/>
        </w:rPr>
        <w:t>columna</w:t>
      </w:r>
      <w:r>
        <w:rPr>
          <w:color w:val="363636"/>
          <w:sz w:val="24"/>
        </w:rPr>
        <w:t>.</w:t>
      </w:r>
    </w:p>
    <w:p w:rsidR="00B11E2E" w:rsidRDefault="00B11E2E" w:rsidP="00B11E2E">
      <w:pPr>
        <w:pStyle w:val="Prrafodelista"/>
        <w:numPr>
          <w:ilvl w:val="0"/>
          <w:numId w:val="400"/>
        </w:numPr>
        <w:tabs>
          <w:tab w:val="left" w:pos="1441"/>
        </w:tabs>
        <w:spacing w:line="291" w:lineRule="exact"/>
        <w:ind w:left="709"/>
        <w:jc w:val="center"/>
        <w:rPr>
          <w:sz w:val="24"/>
        </w:rPr>
      </w:pPr>
      <w:r>
        <w:rPr>
          <w:color w:val="363636"/>
          <w:sz w:val="24"/>
        </w:rPr>
        <w:t xml:space="preserve">En el cuadro </w:t>
      </w:r>
      <w:r>
        <w:rPr>
          <w:b/>
          <w:color w:val="363636"/>
          <w:sz w:val="24"/>
        </w:rPr>
        <w:t>Ancho de columna</w:t>
      </w:r>
      <w:r>
        <w:rPr>
          <w:color w:val="363636"/>
          <w:sz w:val="24"/>
        </w:rPr>
        <w:t>, escriba el valor que</w:t>
      </w:r>
      <w:r>
        <w:rPr>
          <w:color w:val="363636"/>
          <w:spacing w:val="-9"/>
          <w:sz w:val="24"/>
        </w:rPr>
        <w:t xml:space="preserve"> </w:t>
      </w:r>
      <w:r>
        <w:rPr>
          <w:color w:val="363636"/>
          <w:sz w:val="24"/>
        </w:rPr>
        <w:t>desee.</w:t>
      </w:r>
    </w:p>
    <w:p w:rsidR="00B11E2E" w:rsidRDefault="00B11E2E" w:rsidP="00B11E2E">
      <w:pPr>
        <w:pStyle w:val="Prrafodelista"/>
        <w:numPr>
          <w:ilvl w:val="0"/>
          <w:numId w:val="400"/>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right="720"/>
        <w:jc w:val="center"/>
      </w:pPr>
      <w:r>
        <w:rPr>
          <w:b/>
          <w:color w:val="363636"/>
        </w:rPr>
        <w:lastRenderedPageBreak/>
        <w:t xml:space="preserve">Sugerencia </w:t>
      </w:r>
      <w:r>
        <w:rPr>
          <w:color w:val="363636"/>
        </w:rPr>
        <w:t xml:space="preserve">Para establecer rápidamente el ancho de una sola columna, haga clic con el botón derecho en la columna seleccionada, haga clic en </w:t>
      </w:r>
      <w:r>
        <w:rPr>
          <w:b/>
          <w:color w:val="363636"/>
        </w:rPr>
        <w:t>Ancho de columna</w:t>
      </w:r>
      <w:r>
        <w:rPr>
          <w:color w:val="363636"/>
        </w:rPr>
        <w:t xml:space="preserve">, escriba el valor que desea y, después, haga clic en </w:t>
      </w:r>
      <w:r>
        <w:rPr>
          <w:b/>
          <w:color w:val="363636"/>
        </w:rPr>
        <w:t>Aceptar</w:t>
      </w:r>
      <w:r>
        <w:rPr>
          <w:color w:val="363636"/>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t>Cambiar el ancho de columna para ajustarlo automáticamente al contenido (autoajustar)</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399"/>
        </w:numPr>
        <w:tabs>
          <w:tab w:val="left" w:pos="1441"/>
        </w:tabs>
        <w:ind w:left="709"/>
        <w:jc w:val="center"/>
        <w:rPr>
          <w:sz w:val="24"/>
        </w:rPr>
      </w:pPr>
      <w:r>
        <w:rPr>
          <w:color w:val="363636"/>
          <w:sz w:val="24"/>
        </w:rPr>
        <w:t>Seleccione la columna o columnas que desea</w:t>
      </w:r>
      <w:r>
        <w:rPr>
          <w:color w:val="363636"/>
          <w:spacing w:val="-5"/>
          <w:sz w:val="24"/>
        </w:rPr>
        <w:t xml:space="preserve"> </w:t>
      </w:r>
      <w:r>
        <w:rPr>
          <w:color w:val="363636"/>
          <w:sz w:val="24"/>
        </w:rPr>
        <w:t>cambiar.</w:t>
      </w:r>
    </w:p>
    <w:p w:rsidR="00B11E2E" w:rsidRDefault="00B11E2E" w:rsidP="00B11E2E">
      <w:pPr>
        <w:pStyle w:val="Prrafodelista"/>
        <w:numPr>
          <w:ilvl w:val="0"/>
          <w:numId w:val="399"/>
        </w:numPr>
        <w:tabs>
          <w:tab w:val="left" w:pos="1441"/>
        </w:tabs>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684864" behindDoc="0" locked="0" layoutInCell="1" allowOverlap="1" wp14:anchorId="1C37327E" wp14:editId="0C98BA15">
            <wp:simplePos x="0" y="0"/>
            <wp:positionH relativeFrom="page">
              <wp:posOffset>914400</wp:posOffset>
            </wp:positionH>
            <wp:positionV relativeFrom="paragraph">
              <wp:posOffset>178607</wp:posOffset>
            </wp:positionV>
            <wp:extent cx="3543300" cy="914400"/>
            <wp:effectExtent l="0" t="0" r="0" b="0"/>
            <wp:wrapTopAndBottom/>
            <wp:docPr id="87" name="image47.png" descr="En la pestaña Inicio, haga clic en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png"/>
                    <pic:cNvPicPr/>
                  </pic:nvPicPr>
                  <pic:blipFill>
                    <a:blip r:embed="rId148" cstate="print"/>
                    <a:stretch>
                      <a:fillRect/>
                    </a:stretch>
                  </pic:blipFill>
                  <pic:spPr>
                    <a:xfrm>
                      <a:off x="0" y="0"/>
                      <a:ext cx="3543300" cy="9144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399"/>
        </w:numPr>
        <w:tabs>
          <w:tab w:val="left" w:pos="1441"/>
        </w:tabs>
        <w:ind w:left="709"/>
        <w:jc w:val="center"/>
        <w:rPr>
          <w:sz w:val="24"/>
        </w:rPr>
      </w:pPr>
      <w:r>
        <w:rPr>
          <w:color w:val="363636"/>
          <w:sz w:val="24"/>
        </w:rPr>
        <w:t xml:space="preserve">En </w:t>
      </w:r>
      <w:r>
        <w:rPr>
          <w:b/>
          <w:color w:val="363636"/>
          <w:sz w:val="24"/>
        </w:rPr>
        <w:t>Tamaño de celda</w:t>
      </w:r>
      <w:r>
        <w:rPr>
          <w:color w:val="363636"/>
          <w:sz w:val="24"/>
        </w:rPr>
        <w:t xml:space="preserve">, haga clic en </w:t>
      </w:r>
      <w:r>
        <w:rPr>
          <w:b/>
          <w:color w:val="363636"/>
          <w:sz w:val="24"/>
        </w:rPr>
        <w:t>Autoajustar ancho de</w:t>
      </w:r>
      <w:r>
        <w:rPr>
          <w:b/>
          <w:color w:val="363636"/>
          <w:spacing w:val="-5"/>
          <w:sz w:val="24"/>
        </w:rPr>
        <w:t xml:space="preserve"> </w:t>
      </w:r>
      <w:r>
        <w:rPr>
          <w:b/>
          <w:color w:val="363636"/>
          <w:sz w:val="24"/>
        </w:rPr>
        <w:t>columna</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spacing w:line="292" w:lineRule="exact"/>
        <w:ind w:left="709"/>
        <w:jc w:val="center"/>
      </w:pPr>
      <w:r>
        <w:rPr>
          <w:b/>
          <w:color w:val="363636"/>
        </w:rPr>
        <w:t>Nota</w:t>
      </w:r>
      <w:r>
        <w:rPr>
          <w:b/>
          <w:color w:val="363636"/>
          <w:spacing w:val="53"/>
        </w:rPr>
        <w:t xml:space="preserve"> </w:t>
      </w:r>
      <w:r>
        <w:rPr>
          <w:color w:val="363636"/>
        </w:rPr>
        <w:t>Para ajustar rápidamente todas las columnas de la hoja de cálculo, haga clic en el botón</w:t>
      </w:r>
    </w:p>
    <w:p w:rsidR="00B11E2E" w:rsidRDefault="00B11E2E" w:rsidP="00B11E2E">
      <w:pPr>
        <w:pStyle w:val="Textoindependiente"/>
        <w:spacing w:line="292" w:lineRule="exact"/>
        <w:ind w:left="709"/>
        <w:jc w:val="center"/>
      </w:pPr>
      <w:r>
        <w:rPr>
          <w:b/>
          <w:color w:val="363636"/>
        </w:rPr>
        <w:t xml:space="preserve">Seleccionar todo </w:t>
      </w:r>
      <w:r>
        <w:rPr>
          <w:color w:val="363636"/>
        </w:rPr>
        <w:t>y haga doble clic en cualquier borde entre dos encabezados de columnas.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85888" behindDoc="0" locked="0" layoutInCell="1" allowOverlap="1" wp14:anchorId="5A2774D8" wp14:editId="36BA6BAB">
            <wp:simplePos x="0" y="0"/>
            <wp:positionH relativeFrom="page">
              <wp:posOffset>457200</wp:posOffset>
            </wp:positionH>
            <wp:positionV relativeFrom="paragraph">
              <wp:posOffset>179426</wp:posOffset>
            </wp:positionV>
            <wp:extent cx="3115056" cy="1485900"/>
            <wp:effectExtent l="0" t="0" r="0" b="0"/>
            <wp:wrapTopAndBottom/>
            <wp:docPr id="89" name="image48.png"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png"/>
                    <pic:cNvPicPr/>
                  </pic:nvPicPr>
                  <pic:blipFill>
                    <a:blip r:embed="rId149" cstate="print"/>
                    <a:stretch>
                      <a:fillRect/>
                    </a:stretch>
                  </pic:blipFill>
                  <pic:spPr>
                    <a:xfrm>
                      <a:off x="0" y="0"/>
                      <a:ext cx="3115056" cy="14859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Ttulo9"/>
        <w:ind w:left="709"/>
        <w:jc w:val="center"/>
      </w:pPr>
      <w:r>
        <w:t>Hacer coincidir el ancho de columna con otra columna</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398"/>
        </w:numPr>
        <w:tabs>
          <w:tab w:val="left" w:pos="1441"/>
        </w:tabs>
        <w:spacing w:before="1"/>
        <w:ind w:left="709"/>
        <w:jc w:val="center"/>
        <w:rPr>
          <w:sz w:val="24"/>
        </w:rPr>
      </w:pPr>
      <w:r>
        <w:rPr>
          <w:color w:val="363636"/>
          <w:sz w:val="24"/>
        </w:rPr>
        <w:t>Seleccione una celda en la columna que tenga el ancho que desee</w:t>
      </w:r>
      <w:r>
        <w:rPr>
          <w:color w:val="363636"/>
          <w:spacing w:val="-17"/>
          <w:sz w:val="24"/>
        </w:rPr>
        <w:t xml:space="preserve"> </w:t>
      </w:r>
      <w:r>
        <w:rPr>
          <w:color w:val="363636"/>
          <w:sz w:val="24"/>
        </w:rPr>
        <w:t>usar.</w:t>
      </w:r>
    </w:p>
    <w:p w:rsidR="00B11E2E" w:rsidRDefault="00B11E2E" w:rsidP="00B11E2E">
      <w:pPr>
        <w:pStyle w:val="Prrafodelista"/>
        <w:numPr>
          <w:ilvl w:val="0"/>
          <w:numId w:val="398"/>
        </w:numPr>
        <w:tabs>
          <w:tab w:val="left" w:pos="1441"/>
        </w:tabs>
        <w:ind w:left="709"/>
        <w:jc w:val="center"/>
        <w:rPr>
          <w:sz w:val="24"/>
        </w:rPr>
      </w:pPr>
      <w:r>
        <w:rPr>
          <w:color w:val="363636"/>
          <w:sz w:val="24"/>
        </w:rPr>
        <w:t xml:space="preserve">Presione Ctrl+C o, en la pestaña </w:t>
      </w:r>
      <w:r>
        <w:rPr>
          <w:b/>
          <w:color w:val="363636"/>
          <w:sz w:val="24"/>
        </w:rPr>
        <w:t>Inicio</w:t>
      </w:r>
      <w:r>
        <w:rPr>
          <w:color w:val="363636"/>
          <w:sz w:val="24"/>
        </w:rPr>
        <w:t xml:space="preserve">, en el grupo </w:t>
      </w:r>
      <w:r>
        <w:rPr>
          <w:b/>
          <w:color w:val="363636"/>
          <w:sz w:val="24"/>
        </w:rPr>
        <w:t>Portapapeles</w:t>
      </w:r>
      <w:r>
        <w:rPr>
          <w:color w:val="363636"/>
          <w:sz w:val="24"/>
        </w:rPr>
        <w:t>, haga clic en</w:t>
      </w:r>
      <w:r>
        <w:rPr>
          <w:color w:val="363636"/>
          <w:spacing w:val="-6"/>
          <w:sz w:val="24"/>
        </w:rPr>
        <w:t xml:space="preserve"> </w:t>
      </w:r>
      <w:r>
        <w:rPr>
          <w:b/>
          <w:color w:val="363636"/>
          <w:sz w:val="24"/>
        </w:rPr>
        <w:t>Copiar</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686912" behindDoc="0" locked="0" layoutInCell="1" allowOverlap="1" wp14:anchorId="28C159DC" wp14:editId="1CA1257D">
            <wp:simplePos x="0" y="0"/>
            <wp:positionH relativeFrom="page">
              <wp:posOffset>914400</wp:posOffset>
            </wp:positionH>
            <wp:positionV relativeFrom="paragraph">
              <wp:posOffset>178942</wp:posOffset>
            </wp:positionV>
            <wp:extent cx="3733800" cy="1524000"/>
            <wp:effectExtent l="0" t="0" r="0" b="0"/>
            <wp:wrapTopAndBottom/>
            <wp:docPr id="91" name="image49.png" descr="En la pestaña Inicio, haga clic en Co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png"/>
                    <pic:cNvPicPr/>
                  </pic:nvPicPr>
                  <pic:blipFill>
                    <a:blip r:embed="rId150" cstate="print"/>
                    <a:stretch>
                      <a:fillRect/>
                    </a:stretch>
                  </pic:blipFill>
                  <pic:spPr>
                    <a:xfrm>
                      <a:off x="0" y="0"/>
                      <a:ext cx="3733800" cy="152400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Prrafodelista"/>
        <w:numPr>
          <w:ilvl w:val="0"/>
          <w:numId w:val="398"/>
        </w:numPr>
        <w:tabs>
          <w:tab w:val="left" w:pos="1441"/>
        </w:tabs>
        <w:ind w:left="709" w:right="715"/>
        <w:jc w:val="center"/>
        <w:rPr>
          <w:sz w:val="24"/>
        </w:rPr>
      </w:pPr>
      <w:r>
        <w:rPr>
          <w:color w:val="363636"/>
          <w:sz w:val="24"/>
        </w:rPr>
        <w:t xml:space="preserve">Haga clic con el botón secundario en una celda de la columna de destino, señale </w:t>
      </w:r>
      <w:r>
        <w:rPr>
          <w:b/>
          <w:color w:val="363636"/>
          <w:sz w:val="24"/>
        </w:rPr>
        <w:t xml:space="preserve">Pegado especial </w:t>
      </w:r>
      <w:r>
        <w:rPr>
          <w:color w:val="363636"/>
          <w:sz w:val="24"/>
        </w:rPr>
        <w:t xml:space="preserve">y haga clic en el botón </w:t>
      </w:r>
      <w:r>
        <w:rPr>
          <w:b/>
          <w:color w:val="363636"/>
          <w:sz w:val="24"/>
        </w:rPr>
        <w:t>Mantener ancho de columnas de origen</w:t>
      </w:r>
      <w:r>
        <w:rPr>
          <w:b/>
          <w:color w:val="363636"/>
          <w:spacing w:val="-22"/>
          <w:sz w:val="24"/>
        </w:rPr>
        <w:t xml:space="preserve"> </w:t>
      </w:r>
      <w:r>
        <w:rPr>
          <w:b/>
          <w:noProof/>
          <w:color w:val="363636"/>
          <w:spacing w:val="2"/>
          <w:sz w:val="24"/>
          <w:lang w:val="es-MX" w:eastAsia="es-MX"/>
        </w:rPr>
        <w:drawing>
          <wp:inline distT="0" distB="0" distL="0" distR="0" wp14:anchorId="6D27FAB5" wp14:editId="31C9EAD7">
            <wp:extent cx="266700" cy="266700"/>
            <wp:effectExtent l="0" t="0" r="0" b="0"/>
            <wp:docPr id="93" name="image50.jpe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jpeg"/>
                    <pic:cNvPicPr/>
                  </pic:nvPicPr>
                  <pic:blipFill>
                    <a:blip r:embed="rId151" cstate="print"/>
                    <a:stretch>
                      <a:fillRect/>
                    </a:stretch>
                  </pic:blipFill>
                  <pic:spPr>
                    <a:xfrm>
                      <a:off x="0" y="0"/>
                      <a:ext cx="266700" cy="266700"/>
                    </a:xfrm>
                    <a:prstGeom prst="rect">
                      <a:avLst/>
                    </a:prstGeom>
                  </pic:spPr>
                </pic:pic>
              </a:graphicData>
            </a:graphic>
          </wp:inline>
        </w:drawing>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9"/>
        <w:spacing w:before="41"/>
        <w:ind w:left="709"/>
        <w:jc w:val="center"/>
      </w:pPr>
      <w:r>
        <w:lastRenderedPageBreak/>
        <w:t>Cambiar el ancho predeterminado de todas las columnas de una hoja de cálculo o un libro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21"/>
        <w:jc w:val="center"/>
      </w:pPr>
      <w:r>
        <w:rPr>
          <w:color w:val="363636"/>
        </w:rPr>
        <w:t>El valor predeterminado para el ancho de columna indica el número medio de caracteres de la fuente estándar que pueden caber en una celda. Puede especificar un número diferente para el ancho predeterminado de columna de una hoja de cálculo o de un libro.</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397"/>
        </w:numPr>
        <w:tabs>
          <w:tab w:val="left" w:pos="1441"/>
        </w:tabs>
        <w:ind w:left="709"/>
        <w:jc w:val="center"/>
        <w:rPr>
          <w:sz w:val="24"/>
        </w:rPr>
      </w:pPr>
      <w:r>
        <w:rPr>
          <w:color w:val="363636"/>
          <w:sz w:val="24"/>
        </w:rPr>
        <w:t>Siga uno de estos</w:t>
      </w:r>
      <w:r>
        <w:rPr>
          <w:color w:val="363636"/>
          <w:spacing w:val="-2"/>
          <w:sz w:val="24"/>
        </w:rPr>
        <w:t xml:space="preserve"> </w:t>
      </w:r>
      <w:r>
        <w:rPr>
          <w:color w:val="363636"/>
          <w:sz w:val="24"/>
        </w:rPr>
        <w:t>procedimientos:</w:t>
      </w:r>
    </w:p>
    <w:p w:rsidR="00B11E2E" w:rsidRDefault="00B11E2E" w:rsidP="00B11E2E">
      <w:pPr>
        <w:pStyle w:val="Textoindependiente"/>
        <w:ind w:left="709" w:right="723" w:hanging="360"/>
        <w:jc w:val="center"/>
      </w:pPr>
      <w:r>
        <w:rPr>
          <w:rFonts w:ascii="Courier New" w:hAnsi="Courier New"/>
          <w:color w:val="363636"/>
          <w:sz w:val="20"/>
        </w:rPr>
        <w:t xml:space="preserve">o </w:t>
      </w:r>
      <w:r>
        <w:rPr>
          <w:color w:val="363636"/>
        </w:rPr>
        <w:t>Para cambiar el ancho predeterminado de columna de una hoja de cálculo, haga clic en la pestaña de la hoja.</w:t>
      </w:r>
    </w:p>
    <w:p w:rsidR="00B11E2E" w:rsidRDefault="00B11E2E" w:rsidP="00B11E2E">
      <w:pPr>
        <w:pStyle w:val="Textoindependiente"/>
        <w:ind w:left="709" w:right="717" w:hanging="360"/>
        <w:jc w:val="center"/>
      </w:pPr>
      <w:r>
        <w:rPr>
          <w:rFonts w:ascii="Courier New" w:hAnsi="Courier New"/>
          <w:color w:val="363636"/>
          <w:sz w:val="20"/>
        </w:rPr>
        <w:t xml:space="preserve">o </w:t>
      </w:r>
      <w:r>
        <w:rPr>
          <w:color w:val="363636"/>
        </w:rPr>
        <w:t xml:space="preserve">Para cambiar el ancho predeterminado de columna de todo el libro, haga clic con el botón secundario en la pestaña de una hoja y haga clic en </w:t>
      </w:r>
      <w:r>
        <w:rPr>
          <w:b/>
          <w:color w:val="363636"/>
        </w:rPr>
        <w:t xml:space="preserve">Seleccionar todas las hojas </w:t>
      </w:r>
      <w:r>
        <w:rPr>
          <w:color w:val="363636"/>
        </w:rPr>
        <w:t>en el menú contextual.</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687936" behindDoc="0" locked="0" layoutInCell="1" allowOverlap="1" wp14:anchorId="2A4301F7" wp14:editId="67AF1B9F">
            <wp:simplePos x="0" y="0"/>
            <wp:positionH relativeFrom="page">
              <wp:posOffset>1371600</wp:posOffset>
            </wp:positionH>
            <wp:positionV relativeFrom="paragraph">
              <wp:posOffset>177797</wp:posOffset>
            </wp:positionV>
            <wp:extent cx="3121404" cy="561975"/>
            <wp:effectExtent l="0" t="0" r="0" b="0"/>
            <wp:wrapTopAndBottom/>
            <wp:docPr id="95" name="image51.png" descr="Haga clic en la pestañ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png"/>
                    <pic:cNvPicPr/>
                  </pic:nvPicPr>
                  <pic:blipFill>
                    <a:blip r:embed="rId152" cstate="print"/>
                    <a:stretch>
                      <a:fillRect/>
                    </a:stretch>
                  </pic:blipFill>
                  <pic:spPr>
                    <a:xfrm>
                      <a:off x="0" y="0"/>
                      <a:ext cx="3121404" cy="56197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Prrafodelista"/>
        <w:numPr>
          <w:ilvl w:val="0"/>
          <w:numId w:val="397"/>
        </w:numPr>
        <w:tabs>
          <w:tab w:val="left" w:pos="1441"/>
        </w:tabs>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88960" behindDoc="0" locked="0" layoutInCell="1" allowOverlap="1" wp14:anchorId="43C39A1F" wp14:editId="41FC7EAA">
            <wp:simplePos x="0" y="0"/>
            <wp:positionH relativeFrom="page">
              <wp:posOffset>914400</wp:posOffset>
            </wp:positionH>
            <wp:positionV relativeFrom="paragraph">
              <wp:posOffset>179504</wp:posOffset>
            </wp:positionV>
            <wp:extent cx="3543300" cy="914400"/>
            <wp:effectExtent l="0" t="0" r="0" b="0"/>
            <wp:wrapTopAndBottom/>
            <wp:docPr id="97" name="image47.png" descr="En la pestaña Inicio, haga clic en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png"/>
                    <pic:cNvPicPr/>
                  </pic:nvPicPr>
                  <pic:blipFill>
                    <a:blip r:embed="rId148" cstate="print"/>
                    <a:stretch>
                      <a:fillRect/>
                    </a:stretch>
                  </pic:blipFill>
                  <pic:spPr>
                    <a:xfrm>
                      <a:off x="0" y="0"/>
                      <a:ext cx="3543300" cy="9144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397"/>
        </w:numPr>
        <w:tabs>
          <w:tab w:val="left" w:pos="1441"/>
        </w:tabs>
        <w:spacing w:line="292" w:lineRule="exact"/>
        <w:ind w:left="709"/>
        <w:jc w:val="center"/>
        <w:rPr>
          <w:sz w:val="24"/>
        </w:rPr>
      </w:pPr>
      <w:r>
        <w:rPr>
          <w:color w:val="363636"/>
          <w:sz w:val="24"/>
        </w:rPr>
        <w:t xml:space="preserve">En </w:t>
      </w:r>
      <w:r>
        <w:rPr>
          <w:b/>
          <w:color w:val="363636"/>
          <w:sz w:val="24"/>
        </w:rPr>
        <w:t>Tamaño de celda</w:t>
      </w:r>
      <w:r>
        <w:rPr>
          <w:color w:val="363636"/>
          <w:sz w:val="24"/>
        </w:rPr>
        <w:t xml:space="preserve">, haga clic en </w:t>
      </w:r>
      <w:r>
        <w:rPr>
          <w:b/>
          <w:color w:val="363636"/>
          <w:sz w:val="24"/>
        </w:rPr>
        <w:t>Ancho</w:t>
      </w:r>
      <w:r>
        <w:rPr>
          <w:b/>
          <w:color w:val="363636"/>
          <w:spacing w:val="-4"/>
          <w:sz w:val="24"/>
        </w:rPr>
        <w:t xml:space="preserve"> </w:t>
      </w:r>
      <w:r>
        <w:rPr>
          <w:b/>
          <w:color w:val="363636"/>
          <w:sz w:val="24"/>
        </w:rPr>
        <w:t>predeterminado</w:t>
      </w:r>
      <w:r>
        <w:rPr>
          <w:color w:val="363636"/>
          <w:sz w:val="24"/>
        </w:rPr>
        <w:t>.</w:t>
      </w:r>
    </w:p>
    <w:p w:rsidR="00B11E2E" w:rsidRDefault="00B11E2E" w:rsidP="00B11E2E">
      <w:pPr>
        <w:pStyle w:val="Prrafodelista"/>
        <w:numPr>
          <w:ilvl w:val="0"/>
          <w:numId w:val="397"/>
        </w:numPr>
        <w:tabs>
          <w:tab w:val="left" w:pos="1441"/>
        </w:tabs>
        <w:spacing w:line="292" w:lineRule="exact"/>
        <w:ind w:left="709"/>
        <w:jc w:val="center"/>
        <w:rPr>
          <w:sz w:val="24"/>
        </w:rPr>
      </w:pPr>
      <w:r>
        <w:rPr>
          <w:color w:val="363636"/>
          <w:sz w:val="24"/>
        </w:rPr>
        <w:t>En</w:t>
      </w:r>
      <w:r>
        <w:rPr>
          <w:color w:val="363636"/>
          <w:spacing w:val="-11"/>
          <w:sz w:val="24"/>
        </w:rPr>
        <w:t xml:space="preserve"> </w:t>
      </w:r>
      <w:r>
        <w:rPr>
          <w:color w:val="363636"/>
          <w:sz w:val="24"/>
        </w:rPr>
        <w:t>el</w:t>
      </w:r>
      <w:r>
        <w:rPr>
          <w:color w:val="363636"/>
          <w:spacing w:val="-14"/>
          <w:sz w:val="24"/>
        </w:rPr>
        <w:t xml:space="preserve"> </w:t>
      </w:r>
      <w:r>
        <w:rPr>
          <w:color w:val="363636"/>
          <w:sz w:val="24"/>
        </w:rPr>
        <w:t>cuadro</w:t>
      </w:r>
      <w:r>
        <w:rPr>
          <w:color w:val="363636"/>
          <w:spacing w:val="-13"/>
          <w:sz w:val="24"/>
        </w:rPr>
        <w:t xml:space="preserve"> </w:t>
      </w:r>
      <w:r>
        <w:rPr>
          <w:b/>
          <w:color w:val="363636"/>
          <w:sz w:val="24"/>
        </w:rPr>
        <w:t>Ancho</w:t>
      </w:r>
      <w:r>
        <w:rPr>
          <w:b/>
          <w:color w:val="363636"/>
          <w:spacing w:val="-11"/>
          <w:sz w:val="24"/>
        </w:rPr>
        <w:t xml:space="preserve"> </w:t>
      </w:r>
      <w:r>
        <w:rPr>
          <w:b/>
          <w:color w:val="363636"/>
          <w:sz w:val="24"/>
        </w:rPr>
        <w:t>estándar</w:t>
      </w:r>
      <w:r>
        <w:rPr>
          <w:b/>
          <w:color w:val="363636"/>
          <w:spacing w:val="-12"/>
          <w:sz w:val="24"/>
        </w:rPr>
        <w:t xml:space="preserve"> </w:t>
      </w:r>
      <w:r>
        <w:rPr>
          <w:b/>
          <w:color w:val="363636"/>
          <w:sz w:val="24"/>
        </w:rPr>
        <w:t>de</w:t>
      </w:r>
      <w:r>
        <w:rPr>
          <w:b/>
          <w:color w:val="363636"/>
          <w:spacing w:val="-13"/>
          <w:sz w:val="24"/>
        </w:rPr>
        <w:t xml:space="preserve"> </w:t>
      </w:r>
      <w:r>
        <w:rPr>
          <w:b/>
          <w:color w:val="363636"/>
          <w:sz w:val="24"/>
        </w:rPr>
        <w:t>columna</w:t>
      </w:r>
      <w:r>
        <w:rPr>
          <w:color w:val="363636"/>
          <w:sz w:val="24"/>
        </w:rPr>
        <w:t>,</w:t>
      </w:r>
      <w:r>
        <w:rPr>
          <w:color w:val="363636"/>
          <w:spacing w:val="-14"/>
          <w:sz w:val="24"/>
        </w:rPr>
        <w:t xml:space="preserve"> </w:t>
      </w:r>
      <w:r>
        <w:rPr>
          <w:color w:val="363636"/>
          <w:sz w:val="24"/>
        </w:rPr>
        <w:t>escriba</w:t>
      </w:r>
      <w:r>
        <w:rPr>
          <w:color w:val="363636"/>
          <w:spacing w:val="-17"/>
          <w:sz w:val="24"/>
        </w:rPr>
        <w:t xml:space="preserve"> </w:t>
      </w:r>
      <w:r>
        <w:rPr>
          <w:color w:val="363636"/>
          <w:sz w:val="24"/>
        </w:rPr>
        <w:t>una</w:t>
      </w:r>
      <w:r>
        <w:rPr>
          <w:color w:val="363636"/>
          <w:spacing w:val="-15"/>
          <w:sz w:val="24"/>
        </w:rPr>
        <w:t xml:space="preserve"> </w:t>
      </w:r>
      <w:r>
        <w:rPr>
          <w:color w:val="363636"/>
          <w:sz w:val="24"/>
        </w:rPr>
        <w:t>medida</w:t>
      </w:r>
      <w:r>
        <w:rPr>
          <w:color w:val="363636"/>
          <w:spacing w:val="-14"/>
          <w:sz w:val="24"/>
        </w:rPr>
        <w:t xml:space="preserve"> </w:t>
      </w:r>
      <w:r>
        <w:rPr>
          <w:color w:val="363636"/>
          <w:sz w:val="24"/>
        </w:rPr>
        <w:t>nueva</w:t>
      </w:r>
      <w:r>
        <w:rPr>
          <w:color w:val="363636"/>
          <w:spacing w:val="-15"/>
          <w:sz w:val="24"/>
        </w:rPr>
        <w:t xml:space="preserve"> </w:t>
      </w:r>
      <w:r>
        <w:rPr>
          <w:color w:val="363636"/>
          <w:sz w:val="24"/>
        </w:rPr>
        <w:t>y,</w:t>
      </w:r>
      <w:r>
        <w:rPr>
          <w:color w:val="363636"/>
          <w:spacing w:val="-15"/>
          <w:sz w:val="24"/>
        </w:rPr>
        <w:t xml:space="preserve"> </w:t>
      </w:r>
      <w:r>
        <w:rPr>
          <w:color w:val="363636"/>
          <w:sz w:val="24"/>
        </w:rPr>
        <w:t>después,</w:t>
      </w:r>
      <w:r>
        <w:rPr>
          <w:color w:val="363636"/>
          <w:spacing w:val="-14"/>
          <w:sz w:val="24"/>
        </w:rPr>
        <w:t xml:space="preserve"> </w:t>
      </w:r>
      <w:r>
        <w:rPr>
          <w:color w:val="363636"/>
          <w:sz w:val="24"/>
        </w:rPr>
        <w:t>haga</w:t>
      </w:r>
      <w:r>
        <w:rPr>
          <w:color w:val="363636"/>
          <w:spacing w:val="-15"/>
          <w:sz w:val="24"/>
        </w:rPr>
        <w:t xml:space="preserve"> </w:t>
      </w:r>
      <w:r>
        <w:rPr>
          <w:color w:val="363636"/>
          <w:sz w:val="24"/>
        </w:rPr>
        <w:t>clic</w:t>
      </w:r>
      <w:r>
        <w:rPr>
          <w:color w:val="363636"/>
          <w:spacing w:val="-13"/>
          <w:sz w:val="24"/>
        </w:rPr>
        <w:t xml:space="preserve"> </w:t>
      </w:r>
      <w:r>
        <w:rPr>
          <w:color w:val="363636"/>
          <w:sz w:val="24"/>
        </w:rPr>
        <w:t>en</w:t>
      </w:r>
      <w:r>
        <w:rPr>
          <w:color w:val="363636"/>
          <w:spacing w:val="-10"/>
          <w:sz w:val="24"/>
        </w:rPr>
        <w:t xml:space="preserve"> </w:t>
      </w:r>
      <w:r>
        <w:rPr>
          <w:b/>
          <w:color w:val="363636"/>
          <w:sz w:val="24"/>
        </w:rPr>
        <w:t>Aceptar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23"/>
        <w:jc w:val="center"/>
      </w:pPr>
      <w:r>
        <w:rPr>
          <w:b/>
          <w:color w:val="363636"/>
        </w:rPr>
        <w:t xml:space="preserve">Sugerencia </w:t>
      </w:r>
      <w:r>
        <w:rPr>
          <w:color w:val="363636"/>
        </w:rPr>
        <w:t>Si desea definir el ancho predeterminado de columna de todos los libros y hojas de cálculo nuevos, puede crear una plantilla de libro o de hoja de cálculo y basar los libros u hojas de cálculo nuevos en dichas plantillas.</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t>Cambiar el ancho de las columnas con el mouse</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Siga uno de estos procedimientos: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413"/>
        </w:numPr>
        <w:tabs>
          <w:tab w:val="left" w:pos="1440"/>
          <w:tab w:val="left" w:pos="1441"/>
        </w:tabs>
        <w:spacing w:line="237" w:lineRule="auto"/>
        <w:ind w:left="709" w:right="725"/>
        <w:jc w:val="center"/>
        <w:rPr>
          <w:rFonts w:ascii="Symbol" w:hAnsi="Symbol"/>
          <w:color w:val="363636"/>
          <w:sz w:val="20"/>
        </w:rPr>
      </w:pPr>
      <w:r>
        <w:rPr>
          <w:color w:val="363636"/>
          <w:sz w:val="24"/>
        </w:rPr>
        <w:t>Para cambiar el ancho de una columna, arrastre el borde del lado derecho del encabezado de columna hasta que la columna tenga el ancho que</w:t>
      </w:r>
      <w:r>
        <w:rPr>
          <w:color w:val="363636"/>
          <w:spacing w:val="-9"/>
          <w:sz w:val="24"/>
        </w:rPr>
        <w:t xml:space="preserve"> </w:t>
      </w:r>
      <w:r>
        <w:rPr>
          <w:color w:val="363636"/>
          <w:sz w:val="24"/>
        </w:rPr>
        <w:t>desea.</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689984" behindDoc="0" locked="0" layoutInCell="1" allowOverlap="1" wp14:anchorId="0E940CB6" wp14:editId="60B86A7F">
            <wp:simplePos x="0" y="0"/>
            <wp:positionH relativeFrom="page">
              <wp:posOffset>914400</wp:posOffset>
            </wp:positionH>
            <wp:positionV relativeFrom="paragraph">
              <wp:posOffset>179913</wp:posOffset>
            </wp:positionV>
            <wp:extent cx="1030264" cy="752475"/>
            <wp:effectExtent l="0" t="0" r="0" b="0"/>
            <wp:wrapTopAndBottom/>
            <wp:docPr id="99" name="image52.png" descr="Borde de columna mientras se arra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png"/>
                    <pic:cNvPicPr/>
                  </pic:nvPicPr>
                  <pic:blipFill>
                    <a:blip r:embed="rId153" cstate="print"/>
                    <a:stretch>
                      <a:fillRect/>
                    </a:stretch>
                  </pic:blipFill>
                  <pic:spPr>
                    <a:xfrm>
                      <a:off x="0" y="0"/>
                      <a:ext cx="1030264" cy="7524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413"/>
        </w:numPr>
        <w:tabs>
          <w:tab w:val="left" w:pos="1440"/>
          <w:tab w:val="left" w:pos="1441"/>
        </w:tabs>
        <w:ind w:left="709" w:right="721"/>
        <w:jc w:val="center"/>
        <w:rPr>
          <w:rFonts w:ascii="Symbol" w:hAnsi="Symbol"/>
          <w:color w:val="363636"/>
          <w:sz w:val="20"/>
        </w:rPr>
      </w:pPr>
      <w:r>
        <w:rPr>
          <w:color w:val="363636"/>
          <w:sz w:val="24"/>
        </w:rPr>
        <w:t>Para cambiar el ancho de varias columnas, seleccione las columnas que desea cambiar y arrastre un borde hacia la derecha de un encabezado de columna</w:t>
      </w:r>
      <w:r>
        <w:rPr>
          <w:color w:val="363636"/>
          <w:spacing w:val="-5"/>
          <w:sz w:val="24"/>
        </w:rPr>
        <w:t xml:space="preserve"> </w:t>
      </w:r>
      <w:r>
        <w:rPr>
          <w:color w:val="363636"/>
          <w:sz w:val="24"/>
        </w:rPr>
        <w:t>seleccionado.</w:t>
      </w:r>
    </w:p>
    <w:p w:rsidR="00B11E2E" w:rsidRDefault="00B11E2E" w:rsidP="00B11E2E">
      <w:pPr>
        <w:pStyle w:val="Prrafodelista"/>
        <w:numPr>
          <w:ilvl w:val="0"/>
          <w:numId w:val="413"/>
        </w:numPr>
        <w:tabs>
          <w:tab w:val="left" w:pos="1440"/>
          <w:tab w:val="left" w:pos="1441"/>
        </w:tabs>
        <w:spacing w:before="2"/>
        <w:ind w:left="709" w:right="714"/>
        <w:jc w:val="center"/>
        <w:rPr>
          <w:rFonts w:ascii="Symbol" w:hAnsi="Symbol"/>
          <w:color w:val="363636"/>
          <w:sz w:val="20"/>
        </w:rPr>
      </w:pPr>
      <w:r>
        <w:rPr>
          <w:color w:val="363636"/>
          <w:sz w:val="24"/>
        </w:rPr>
        <w:t>Para cambiar el ancho de columnas y ajustarlo al contenido, seleccione la columna o columnas que desea</w:t>
      </w:r>
      <w:r>
        <w:rPr>
          <w:color w:val="363636"/>
          <w:spacing w:val="-4"/>
          <w:sz w:val="24"/>
        </w:rPr>
        <w:t xml:space="preserve"> </w:t>
      </w:r>
      <w:r>
        <w:rPr>
          <w:color w:val="363636"/>
          <w:sz w:val="24"/>
        </w:rPr>
        <w:t>cambiar</w:t>
      </w:r>
      <w:r>
        <w:rPr>
          <w:color w:val="363636"/>
          <w:spacing w:val="-4"/>
          <w:sz w:val="24"/>
        </w:rPr>
        <w:t xml:space="preserve"> </w:t>
      </w:r>
      <w:r>
        <w:rPr>
          <w:color w:val="363636"/>
          <w:sz w:val="24"/>
        </w:rPr>
        <w:t>y</w:t>
      </w:r>
      <w:r>
        <w:rPr>
          <w:color w:val="363636"/>
          <w:spacing w:val="-4"/>
          <w:sz w:val="24"/>
        </w:rPr>
        <w:t xml:space="preserve"> </w:t>
      </w:r>
      <w:r>
        <w:rPr>
          <w:color w:val="363636"/>
          <w:sz w:val="24"/>
        </w:rPr>
        <w:t>haga</w:t>
      </w:r>
      <w:r>
        <w:rPr>
          <w:color w:val="363636"/>
          <w:spacing w:val="-4"/>
          <w:sz w:val="24"/>
        </w:rPr>
        <w:t xml:space="preserve"> </w:t>
      </w:r>
      <w:r>
        <w:rPr>
          <w:color w:val="363636"/>
          <w:sz w:val="24"/>
        </w:rPr>
        <w:t>doble</w:t>
      </w:r>
      <w:r>
        <w:rPr>
          <w:color w:val="363636"/>
          <w:spacing w:val="-2"/>
          <w:sz w:val="24"/>
        </w:rPr>
        <w:t xml:space="preserve"> </w:t>
      </w:r>
      <w:r>
        <w:rPr>
          <w:color w:val="363636"/>
          <w:sz w:val="24"/>
        </w:rPr>
        <w:t>clic</w:t>
      </w:r>
      <w:r>
        <w:rPr>
          <w:color w:val="363636"/>
          <w:spacing w:val="-5"/>
          <w:sz w:val="24"/>
        </w:rPr>
        <w:t xml:space="preserve"> </w:t>
      </w:r>
      <w:r>
        <w:rPr>
          <w:color w:val="363636"/>
          <w:sz w:val="24"/>
        </w:rPr>
        <w:t>en</w:t>
      </w:r>
      <w:r>
        <w:rPr>
          <w:color w:val="363636"/>
          <w:spacing w:val="-2"/>
          <w:sz w:val="24"/>
        </w:rPr>
        <w:t xml:space="preserve"> </w:t>
      </w:r>
      <w:r>
        <w:rPr>
          <w:color w:val="363636"/>
          <w:sz w:val="24"/>
        </w:rPr>
        <w:t>el</w:t>
      </w:r>
      <w:r>
        <w:rPr>
          <w:color w:val="363636"/>
          <w:spacing w:val="-3"/>
          <w:sz w:val="24"/>
        </w:rPr>
        <w:t xml:space="preserve"> </w:t>
      </w:r>
      <w:r>
        <w:rPr>
          <w:color w:val="363636"/>
          <w:sz w:val="24"/>
        </w:rPr>
        <w:t>borde</w:t>
      </w:r>
      <w:r>
        <w:rPr>
          <w:color w:val="363636"/>
          <w:spacing w:val="-3"/>
          <w:sz w:val="24"/>
        </w:rPr>
        <w:t xml:space="preserve"> </w:t>
      </w:r>
      <w:r>
        <w:rPr>
          <w:color w:val="363636"/>
          <w:sz w:val="24"/>
        </w:rPr>
        <w:t>de</w:t>
      </w:r>
      <w:r>
        <w:rPr>
          <w:color w:val="363636"/>
          <w:spacing w:val="-2"/>
          <w:sz w:val="24"/>
        </w:rPr>
        <w:t xml:space="preserve"> </w:t>
      </w:r>
      <w:r>
        <w:rPr>
          <w:color w:val="363636"/>
          <w:sz w:val="24"/>
        </w:rPr>
        <w:t>la</w:t>
      </w:r>
      <w:r>
        <w:rPr>
          <w:color w:val="363636"/>
          <w:spacing w:val="-6"/>
          <w:sz w:val="24"/>
        </w:rPr>
        <w:t xml:space="preserve"> </w:t>
      </w:r>
      <w:r>
        <w:rPr>
          <w:color w:val="363636"/>
          <w:sz w:val="24"/>
        </w:rPr>
        <w:t>derecha</w:t>
      </w:r>
      <w:r>
        <w:rPr>
          <w:color w:val="363636"/>
          <w:spacing w:val="-6"/>
          <w:sz w:val="24"/>
        </w:rPr>
        <w:t xml:space="preserve"> </w:t>
      </w:r>
      <w:r>
        <w:rPr>
          <w:color w:val="363636"/>
          <w:sz w:val="24"/>
        </w:rPr>
        <w:t>del</w:t>
      </w:r>
      <w:r>
        <w:rPr>
          <w:color w:val="363636"/>
          <w:spacing w:val="-3"/>
          <w:sz w:val="24"/>
        </w:rPr>
        <w:t xml:space="preserve"> </w:t>
      </w:r>
      <w:r>
        <w:rPr>
          <w:color w:val="363636"/>
          <w:sz w:val="24"/>
        </w:rPr>
        <w:t>encabezado</w:t>
      </w:r>
      <w:r>
        <w:rPr>
          <w:color w:val="363636"/>
          <w:spacing w:val="-5"/>
          <w:sz w:val="24"/>
        </w:rPr>
        <w:t xml:space="preserve"> </w:t>
      </w:r>
      <w:r>
        <w:rPr>
          <w:color w:val="363636"/>
          <w:sz w:val="24"/>
        </w:rPr>
        <w:t>de</w:t>
      </w:r>
      <w:r>
        <w:rPr>
          <w:color w:val="363636"/>
          <w:spacing w:val="-3"/>
          <w:sz w:val="24"/>
        </w:rPr>
        <w:t xml:space="preserve"> </w:t>
      </w:r>
      <w:r>
        <w:rPr>
          <w:color w:val="363636"/>
          <w:sz w:val="24"/>
        </w:rPr>
        <w:t>columna</w:t>
      </w:r>
      <w:r>
        <w:rPr>
          <w:color w:val="363636"/>
          <w:spacing w:val="-4"/>
          <w:sz w:val="24"/>
        </w:rPr>
        <w:t xml:space="preserve"> </w:t>
      </w:r>
      <w:r>
        <w:rPr>
          <w:color w:val="363636"/>
          <w:sz w:val="24"/>
        </w:rPr>
        <w:t>seleccionado.</w:t>
      </w:r>
    </w:p>
    <w:p w:rsidR="00B11E2E" w:rsidRDefault="00B11E2E" w:rsidP="00B11E2E">
      <w:pPr>
        <w:ind w:left="709"/>
        <w:jc w:val="center"/>
        <w:rPr>
          <w:rFonts w:ascii="Symbol" w:hAnsi="Symbol"/>
          <w:sz w:val="20"/>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413"/>
        </w:numPr>
        <w:tabs>
          <w:tab w:val="left" w:pos="1440"/>
          <w:tab w:val="left" w:pos="1441"/>
        </w:tabs>
        <w:spacing w:before="63" w:line="237" w:lineRule="auto"/>
        <w:ind w:left="709" w:right="715"/>
        <w:jc w:val="center"/>
        <w:rPr>
          <w:rFonts w:ascii="Symbol" w:hAnsi="Symbol"/>
          <w:color w:val="363636"/>
          <w:sz w:val="20"/>
        </w:rPr>
      </w:pPr>
      <w:r>
        <w:rPr>
          <w:color w:val="363636"/>
          <w:sz w:val="24"/>
        </w:rPr>
        <w:lastRenderedPageBreak/>
        <w:t xml:space="preserve">Para cambiar el ancho de todas las columnas de la hoja de cálculo, haga clic en el botón </w:t>
      </w:r>
      <w:r>
        <w:rPr>
          <w:b/>
          <w:color w:val="363636"/>
          <w:sz w:val="24"/>
        </w:rPr>
        <w:t xml:space="preserve">Seleccionar todo </w:t>
      </w:r>
      <w:r>
        <w:rPr>
          <w:color w:val="363636"/>
          <w:sz w:val="24"/>
        </w:rPr>
        <w:t>y arrastre el borde de cualquier encabezado de</w:t>
      </w:r>
      <w:r>
        <w:rPr>
          <w:color w:val="363636"/>
          <w:spacing w:val="-6"/>
          <w:sz w:val="24"/>
        </w:rPr>
        <w:t xml:space="preserve"> </w:t>
      </w:r>
      <w:r>
        <w:rPr>
          <w:color w:val="363636"/>
          <w:sz w:val="24"/>
        </w:rPr>
        <w:t>columna.</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691008" behindDoc="0" locked="0" layoutInCell="1" allowOverlap="1" wp14:anchorId="1DDA75D0" wp14:editId="60E660B6">
            <wp:simplePos x="0" y="0"/>
            <wp:positionH relativeFrom="page">
              <wp:posOffset>914400</wp:posOffset>
            </wp:positionH>
            <wp:positionV relativeFrom="paragraph">
              <wp:posOffset>180925</wp:posOffset>
            </wp:positionV>
            <wp:extent cx="3115056" cy="1485900"/>
            <wp:effectExtent l="0" t="0" r="0" b="0"/>
            <wp:wrapTopAndBottom/>
            <wp:docPr id="101" name="image48.png"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149" cstate="print"/>
                    <a:stretch>
                      <a:fillRect/>
                    </a:stretch>
                  </pic:blipFill>
                  <pic:spPr>
                    <a:xfrm>
                      <a:off x="0" y="0"/>
                      <a:ext cx="3115056" cy="14859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Ttulo9"/>
        <w:ind w:left="709"/>
        <w:jc w:val="center"/>
      </w:pPr>
      <w:r>
        <w:t>Establecer un alto específico para una fila</w:t>
      </w:r>
    </w:p>
    <w:p w:rsidR="00B11E2E" w:rsidRDefault="00B11E2E" w:rsidP="00B11E2E">
      <w:pPr>
        <w:pStyle w:val="Textoindependiente"/>
        <w:ind w:left="709"/>
        <w:jc w:val="center"/>
        <w:rPr>
          <w:b/>
          <w:sz w:val="23"/>
        </w:rPr>
      </w:pPr>
    </w:p>
    <w:p w:rsidR="00B11E2E" w:rsidRDefault="00B11E2E" w:rsidP="00B11E2E">
      <w:pPr>
        <w:pStyle w:val="Prrafodelista"/>
        <w:numPr>
          <w:ilvl w:val="0"/>
          <w:numId w:val="396"/>
        </w:numPr>
        <w:tabs>
          <w:tab w:val="left" w:pos="1441"/>
        </w:tabs>
        <w:spacing w:line="292" w:lineRule="exact"/>
        <w:ind w:left="709"/>
        <w:jc w:val="center"/>
        <w:rPr>
          <w:sz w:val="24"/>
        </w:rPr>
      </w:pPr>
      <w:r>
        <w:rPr>
          <w:color w:val="363636"/>
          <w:sz w:val="24"/>
        </w:rPr>
        <w:t>Seleccione la fila o filas que desea</w:t>
      </w:r>
      <w:r>
        <w:rPr>
          <w:color w:val="363636"/>
          <w:spacing w:val="-4"/>
          <w:sz w:val="24"/>
        </w:rPr>
        <w:t xml:space="preserve"> </w:t>
      </w:r>
      <w:r>
        <w:rPr>
          <w:color w:val="363636"/>
          <w:sz w:val="24"/>
        </w:rPr>
        <w:t>cambiar.</w:t>
      </w:r>
    </w:p>
    <w:p w:rsidR="00B11E2E" w:rsidRDefault="00B11E2E" w:rsidP="00B11E2E">
      <w:pPr>
        <w:pStyle w:val="Prrafodelista"/>
        <w:numPr>
          <w:ilvl w:val="0"/>
          <w:numId w:val="396"/>
        </w:numPr>
        <w:tabs>
          <w:tab w:val="left" w:pos="1441"/>
        </w:tabs>
        <w:spacing w:line="292" w:lineRule="exact"/>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92032" behindDoc="0" locked="0" layoutInCell="1" allowOverlap="1" wp14:anchorId="01191025" wp14:editId="398D0FBE">
            <wp:simplePos x="0" y="0"/>
            <wp:positionH relativeFrom="page">
              <wp:posOffset>914400</wp:posOffset>
            </wp:positionH>
            <wp:positionV relativeFrom="paragraph">
              <wp:posOffset>179425</wp:posOffset>
            </wp:positionV>
            <wp:extent cx="3543300" cy="914400"/>
            <wp:effectExtent l="0" t="0" r="0" b="0"/>
            <wp:wrapTopAndBottom/>
            <wp:docPr id="103" name="image47.png" descr="En la pestaña Inicio, haga clic en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png"/>
                    <pic:cNvPicPr/>
                  </pic:nvPicPr>
                  <pic:blipFill>
                    <a:blip r:embed="rId148" cstate="print"/>
                    <a:stretch>
                      <a:fillRect/>
                    </a:stretch>
                  </pic:blipFill>
                  <pic:spPr>
                    <a:xfrm>
                      <a:off x="0" y="0"/>
                      <a:ext cx="3543300" cy="9144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396"/>
        </w:numPr>
        <w:tabs>
          <w:tab w:val="left" w:pos="1441"/>
        </w:tabs>
        <w:spacing w:line="292" w:lineRule="exact"/>
        <w:ind w:left="709"/>
        <w:jc w:val="center"/>
        <w:rPr>
          <w:sz w:val="24"/>
        </w:rPr>
      </w:pPr>
      <w:r>
        <w:rPr>
          <w:color w:val="363636"/>
          <w:sz w:val="24"/>
        </w:rPr>
        <w:t xml:space="preserve">En </w:t>
      </w:r>
      <w:r>
        <w:rPr>
          <w:b/>
          <w:color w:val="363636"/>
          <w:sz w:val="24"/>
        </w:rPr>
        <w:t>Tamaño de celda</w:t>
      </w:r>
      <w:r>
        <w:rPr>
          <w:color w:val="363636"/>
          <w:sz w:val="24"/>
        </w:rPr>
        <w:t xml:space="preserve">, haga clic en </w:t>
      </w:r>
      <w:r>
        <w:rPr>
          <w:b/>
          <w:color w:val="363636"/>
          <w:sz w:val="24"/>
        </w:rPr>
        <w:t>Alto de</w:t>
      </w:r>
      <w:r>
        <w:rPr>
          <w:b/>
          <w:color w:val="363636"/>
          <w:spacing w:val="-5"/>
          <w:sz w:val="24"/>
        </w:rPr>
        <w:t xml:space="preserve"> </w:t>
      </w:r>
      <w:r>
        <w:rPr>
          <w:b/>
          <w:color w:val="363636"/>
          <w:sz w:val="24"/>
        </w:rPr>
        <w:t>fila</w:t>
      </w:r>
      <w:r>
        <w:rPr>
          <w:color w:val="363636"/>
          <w:sz w:val="24"/>
        </w:rPr>
        <w:t>.</w:t>
      </w:r>
    </w:p>
    <w:p w:rsidR="00B11E2E" w:rsidRDefault="00B11E2E" w:rsidP="00B11E2E">
      <w:pPr>
        <w:pStyle w:val="Prrafodelista"/>
        <w:numPr>
          <w:ilvl w:val="0"/>
          <w:numId w:val="396"/>
        </w:numPr>
        <w:tabs>
          <w:tab w:val="left" w:pos="1441"/>
        </w:tabs>
        <w:spacing w:line="292" w:lineRule="exact"/>
        <w:ind w:left="709"/>
        <w:jc w:val="center"/>
        <w:rPr>
          <w:sz w:val="24"/>
        </w:rPr>
      </w:pPr>
      <w:r>
        <w:rPr>
          <w:color w:val="363636"/>
          <w:sz w:val="24"/>
        </w:rPr>
        <w:t xml:space="preserve">En el cuadro </w:t>
      </w:r>
      <w:r>
        <w:rPr>
          <w:b/>
          <w:color w:val="363636"/>
          <w:sz w:val="24"/>
        </w:rPr>
        <w:t>Alto de fila</w:t>
      </w:r>
      <w:r>
        <w:rPr>
          <w:color w:val="363636"/>
          <w:sz w:val="24"/>
        </w:rPr>
        <w:t>, escriba el valor que desee y, después, haga clic en</w:t>
      </w:r>
      <w:r>
        <w:rPr>
          <w:color w:val="363636"/>
          <w:spacing w:val="-8"/>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t>Cambiar el alto de fila para ajustarlo al contenido</w:t>
      </w:r>
    </w:p>
    <w:p w:rsidR="00B11E2E" w:rsidRDefault="00B11E2E" w:rsidP="00B11E2E">
      <w:pPr>
        <w:pStyle w:val="Textoindependiente"/>
        <w:ind w:left="709"/>
        <w:jc w:val="center"/>
        <w:rPr>
          <w:b/>
          <w:sz w:val="23"/>
        </w:rPr>
      </w:pPr>
    </w:p>
    <w:p w:rsidR="00B11E2E" w:rsidRDefault="00B11E2E" w:rsidP="00B11E2E">
      <w:pPr>
        <w:pStyle w:val="Prrafodelista"/>
        <w:numPr>
          <w:ilvl w:val="0"/>
          <w:numId w:val="395"/>
        </w:numPr>
        <w:tabs>
          <w:tab w:val="left" w:pos="1441"/>
        </w:tabs>
        <w:spacing w:line="292" w:lineRule="exact"/>
        <w:ind w:left="709"/>
        <w:jc w:val="center"/>
        <w:rPr>
          <w:sz w:val="24"/>
        </w:rPr>
      </w:pPr>
      <w:r>
        <w:rPr>
          <w:color w:val="363636"/>
          <w:sz w:val="24"/>
        </w:rPr>
        <w:t>Seleccione la fila o filas que desea</w:t>
      </w:r>
      <w:r>
        <w:rPr>
          <w:color w:val="363636"/>
          <w:spacing w:val="-4"/>
          <w:sz w:val="24"/>
        </w:rPr>
        <w:t xml:space="preserve"> </w:t>
      </w:r>
      <w:r>
        <w:rPr>
          <w:color w:val="363636"/>
          <w:sz w:val="24"/>
        </w:rPr>
        <w:t>cambiar.</w:t>
      </w:r>
    </w:p>
    <w:p w:rsidR="00B11E2E" w:rsidRDefault="00B11E2E" w:rsidP="00B11E2E">
      <w:pPr>
        <w:pStyle w:val="Prrafodelista"/>
        <w:numPr>
          <w:ilvl w:val="0"/>
          <w:numId w:val="395"/>
        </w:numPr>
        <w:tabs>
          <w:tab w:val="left" w:pos="1441"/>
        </w:tabs>
        <w:spacing w:line="292" w:lineRule="exact"/>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93056" behindDoc="0" locked="0" layoutInCell="1" allowOverlap="1" wp14:anchorId="73A1BD9E" wp14:editId="1EF45AA6">
            <wp:simplePos x="0" y="0"/>
            <wp:positionH relativeFrom="page">
              <wp:posOffset>914400</wp:posOffset>
            </wp:positionH>
            <wp:positionV relativeFrom="paragraph">
              <wp:posOffset>179342</wp:posOffset>
            </wp:positionV>
            <wp:extent cx="3543300" cy="914400"/>
            <wp:effectExtent l="0" t="0" r="0" b="0"/>
            <wp:wrapTopAndBottom/>
            <wp:docPr id="105" name="image47.png" descr="En la pestaña Inicio, haga clic en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7.png"/>
                    <pic:cNvPicPr/>
                  </pic:nvPicPr>
                  <pic:blipFill>
                    <a:blip r:embed="rId148" cstate="print"/>
                    <a:stretch>
                      <a:fillRect/>
                    </a:stretch>
                  </pic:blipFill>
                  <pic:spPr>
                    <a:xfrm>
                      <a:off x="0" y="0"/>
                      <a:ext cx="3543300" cy="9144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395"/>
        </w:numPr>
        <w:tabs>
          <w:tab w:val="left" w:pos="1441"/>
        </w:tabs>
        <w:ind w:left="709"/>
        <w:jc w:val="center"/>
        <w:rPr>
          <w:sz w:val="24"/>
        </w:rPr>
      </w:pPr>
      <w:r>
        <w:rPr>
          <w:color w:val="363636"/>
          <w:sz w:val="24"/>
        </w:rPr>
        <w:t xml:space="preserve">En </w:t>
      </w:r>
      <w:r>
        <w:rPr>
          <w:b/>
          <w:color w:val="363636"/>
          <w:sz w:val="24"/>
        </w:rPr>
        <w:t>Tamaño de celda</w:t>
      </w:r>
      <w:r>
        <w:rPr>
          <w:color w:val="363636"/>
          <w:sz w:val="24"/>
        </w:rPr>
        <w:t xml:space="preserve">, haga clic en </w:t>
      </w:r>
      <w:r>
        <w:rPr>
          <w:b/>
          <w:color w:val="363636"/>
          <w:sz w:val="24"/>
        </w:rPr>
        <w:t>Autoajustar alto de</w:t>
      </w:r>
      <w:r>
        <w:rPr>
          <w:b/>
          <w:color w:val="363636"/>
          <w:spacing w:val="-2"/>
          <w:sz w:val="24"/>
        </w:rPr>
        <w:t xml:space="preserve"> </w:t>
      </w:r>
      <w:r>
        <w:rPr>
          <w:b/>
          <w:color w:val="363636"/>
          <w:sz w:val="24"/>
        </w:rPr>
        <w:t>fila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b/>
          <w:color w:val="363636"/>
        </w:rPr>
        <w:t xml:space="preserve">Sugerencia </w:t>
      </w:r>
      <w:r>
        <w:rPr>
          <w:color w:val="363636"/>
        </w:rPr>
        <w:t>Para autoajustar rápidamente todas las filas de la hoja de cálculo, haga clic en el botón</w:t>
      </w:r>
    </w:p>
    <w:p w:rsidR="00B11E2E" w:rsidRDefault="00B11E2E" w:rsidP="00B11E2E">
      <w:pPr>
        <w:pStyle w:val="Textoindependiente"/>
        <w:ind w:left="709"/>
        <w:jc w:val="center"/>
      </w:pPr>
      <w:r>
        <w:rPr>
          <w:b/>
          <w:color w:val="363636"/>
        </w:rPr>
        <w:t xml:space="preserve">Seleccionar todo </w:t>
      </w:r>
      <w:r>
        <w:rPr>
          <w:color w:val="363636"/>
        </w:rPr>
        <w:t>y haga doble clic en el borde inferior de uno de los encabezados de fila.</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694080" behindDoc="0" locked="0" layoutInCell="1" allowOverlap="1" wp14:anchorId="1F465CB6" wp14:editId="695F73C1">
            <wp:simplePos x="0" y="0"/>
            <wp:positionH relativeFrom="page">
              <wp:posOffset>457200</wp:posOffset>
            </wp:positionH>
            <wp:positionV relativeFrom="paragraph">
              <wp:posOffset>177540</wp:posOffset>
            </wp:positionV>
            <wp:extent cx="3083905" cy="1471041"/>
            <wp:effectExtent l="0" t="0" r="0" b="0"/>
            <wp:wrapTopAndBottom/>
            <wp:docPr id="107" name="image48.png"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8.png"/>
                    <pic:cNvPicPr/>
                  </pic:nvPicPr>
                  <pic:blipFill>
                    <a:blip r:embed="rId149" cstate="print"/>
                    <a:stretch>
                      <a:fillRect/>
                    </a:stretch>
                  </pic:blipFill>
                  <pic:spPr>
                    <a:xfrm>
                      <a:off x="0" y="0"/>
                      <a:ext cx="3083905" cy="1471041"/>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40" w:right="144" w:bottom="1620" w:left="0" w:header="0" w:footer="1112" w:gutter="0"/>
          <w:cols w:space="720"/>
        </w:sectPr>
      </w:pPr>
    </w:p>
    <w:p w:rsidR="00B11E2E" w:rsidRDefault="00B11E2E" w:rsidP="00B11E2E">
      <w:pPr>
        <w:pStyle w:val="Ttulo9"/>
        <w:spacing w:before="41"/>
        <w:ind w:left="709"/>
        <w:jc w:val="center"/>
      </w:pPr>
      <w:r>
        <w:lastRenderedPageBreak/>
        <w:t>Cambiar el alto de las filas con el mouse</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Siga uno de estos procedimientos:</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413"/>
        </w:numPr>
        <w:tabs>
          <w:tab w:val="left" w:pos="1440"/>
          <w:tab w:val="left" w:pos="1441"/>
        </w:tabs>
        <w:ind w:left="709" w:right="725"/>
        <w:jc w:val="center"/>
        <w:rPr>
          <w:rFonts w:ascii="Symbol" w:hAnsi="Symbol"/>
          <w:color w:val="363636"/>
          <w:sz w:val="20"/>
        </w:rPr>
      </w:pPr>
      <w:r>
        <w:rPr>
          <w:color w:val="363636"/>
          <w:sz w:val="24"/>
        </w:rPr>
        <w:t>Para cambiar el alto de fila de una fila, arrastre el borde inferior del encabezado de fila hasta que la fila tenga el alto que</w:t>
      </w:r>
      <w:r>
        <w:rPr>
          <w:color w:val="363636"/>
          <w:spacing w:val="-6"/>
          <w:sz w:val="24"/>
        </w:rPr>
        <w:t xml:space="preserve"> </w:t>
      </w:r>
      <w:r>
        <w:rPr>
          <w:color w:val="363636"/>
          <w:sz w:val="24"/>
        </w:rPr>
        <w:t>desea.</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695104" behindDoc="0" locked="0" layoutInCell="1" allowOverlap="1" wp14:anchorId="0DE89174" wp14:editId="2E20B68E">
            <wp:simplePos x="0" y="0"/>
            <wp:positionH relativeFrom="page">
              <wp:posOffset>914400</wp:posOffset>
            </wp:positionH>
            <wp:positionV relativeFrom="paragraph">
              <wp:posOffset>178186</wp:posOffset>
            </wp:positionV>
            <wp:extent cx="1466736" cy="638175"/>
            <wp:effectExtent l="0" t="0" r="0" b="0"/>
            <wp:wrapTopAndBottom/>
            <wp:docPr id="109" name="image53.png" descr="Borde de fila mientras se arra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3.png"/>
                    <pic:cNvPicPr/>
                  </pic:nvPicPr>
                  <pic:blipFill>
                    <a:blip r:embed="rId154" cstate="print"/>
                    <a:stretch>
                      <a:fillRect/>
                    </a:stretch>
                  </pic:blipFill>
                  <pic:spPr>
                    <a:xfrm>
                      <a:off x="0" y="0"/>
                      <a:ext cx="1466736" cy="6381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413"/>
        </w:numPr>
        <w:tabs>
          <w:tab w:val="left" w:pos="1440"/>
          <w:tab w:val="left" w:pos="1441"/>
        </w:tabs>
        <w:ind w:left="709" w:right="718"/>
        <w:jc w:val="center"/>
        <w:rPr>
          <w:rFonts w:ascii="Symbol" w:hAnsi="Symbol"/>
          <w:color w:val="363636"/>
          <w:sz w:val="20"/>
        </w:rPr>
      </w:pPr>
      <w:r>
        <w:rPr>
          <w:color w:val="363636"/>
          <w:sz w:val="24"/>
        </w:rPr>
        <w:t>Para cambiar el alto de fila de varias filas, seleccione las filas que desea cambiar y arrastre el borde inferior de uno de los encabezados de fila</w:t>
      </w:r>
      <w:r>
        <w:rPr>
          <w:color w:val="363636"/>
          <w:spacing w:val="-9"/>
          <w:sz w:val="24"/>
        </w:rPr>
        <w:t xml:space="preserve"> </w:t>
      </w:r>
      <w:r>
        <w:rPr>
          <w:color w:val="363636"/>
          <w:sz w:val="24"/>
        </w:rPr>
        <w:t>seleccionado.</w:t>
      </w:r>
    </w:p>
    <w:p w:rsidR="00B11E2E" w:rsidRDefault="00B11E2E" w:rsidP="00B11E2E">
      <w:pPr>
        <w:pStyle w:val="Prrafodelista"/>
        <w:numPr>
          <w:ilvl w:val="0"/>
          <w:numId w:val="413"/>
        </w:numPr>
        <w:tabs>
          <w:tab w:val="left" w:pos="1440"/>
          <w:tab w:val="left" w:pos="1441"/>
        </w:tabs>
        <w:spacing w:before="2" w:line="237" w:lineRule="auto"/>
        <w:ind w:left="709" w:right="715"/>
        <w:jc w:val="center"/>
        <w:rPr>
          <w:rFonts w:ascii="Symbol" w:hAnsi="Symbol"/>
          <w:color w:val="363636"/>
          <w:sz w:val="20"/>
        </w:rPr>
      </w:pPr>
      <w:r>
        <w:rPr>
          <w:color w:val="363636"/>
          <w:sz w:val="24"/>
        </w:rPr>
        <w:t xml:space="preserve">Para cambiar el alto de todas las filas de la hoja de cálculo, haga clic en el botón </w:t>
      </w:r>
      <w:r>
        <w:rPr>
          <w:b/>
          <w:color w:val="363636"/>
          <w:sz w:val="24"/>
        </w:rPr>
        <w:t xml:space="preserve">Seleccionar todo </w:t>
      </w:r>
      <w:r>
        <w:rPr>
          <w:color w:val="363636"/>
          <w:sz w:val="24"/>
        </w:rPr>
        <w:t>y arrastre el borde inferior de cualquier encabezado de</w:t>
      </w:r>
      <w:r>
        <w:rPr>
          <w:color w:val="363636"/>
          <w:spacing w:val="-1"/>
          <w:sz w:val="24"/>
        </w:rPr>
        <w:t xml:space="preserve"> </w:t>
      </w:r>
      <w:r>
        <w:rPr>
          <w:color w:val="363636"/>
          <w:sz w:val="24"/>
        </w:rPr>
        <w:t>fila.</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696128" behindDoc="0" locked="0" layoutInCell="1" allowOverlap="1" wp14:anchorId="38082DE4" wp14:editId="2CD56889">
            <wp:simplePos x="0" y="0"/>
            <wp:positionH relativeFrom="page">
              <wp:posOffset>914400</wp:posOffset>
            </wp:positionH>
            <wp:positionV relativeFrom="paragraph">
              <wp:posOffset>180617</wp:posOffset>
            </wp:positionV>
            <wp:extent cx="3115055" cy="1485900"/>
            <wp:effectExtent l="0" t="0" r="0" b="0"/>
            <wp:wrapTopAndBottom/>
            <wp:docPr id="111" name="image48.png"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8.png"/>
                    <pic:cNvPicPr/>
                  </pic:nvPicPr>
                  <pic:blipFill>
                    <a:blip r:embed="rId149" cstate="print"/>
                    <a:stretch>
                      <a:fillRect/>
                    </a:stretch>
                  </pic:blipFill>
                  <pic:spPr>
                    <a:xfrm>
                      <a:off x="0" y="0"/>
                      <a:ext cx="3115055" cy="1485900"/>
                    </a:xfrm>
                    <a:prstGeom prst="rect">
                      <a:avLst/>
                    </a:prstGeom>
                  </pic:spPr>
                </pic:pic>
              </a:graphicData>
            </a:graphic>
          </wp:anchor>
        </w:drawing>
      </w:r>
    </w:p>
    <w:p w:rsidR="00B11E2E" w:rsidRDefault="00B11E2E" w:rsidP="00B11E2E">
      <w:pPr>
        <w:pStyle w:val="Textoindependiente"/>
        <w:spacing w:before="10"/>
        <w:ind w:left="709"/>
        <w:jc w:val="center"/>
        <w:rPr>
          <w:sz w:val="20"/>
        </w:rPr>
      </w:pPr>
    </w:p>
    <w:p w:rsidR="00B11E2E" w:rsidRDefault="00B11E2E" w:rsidP="00B11E2E">
      <w:pPr>
        <w:pStyle w:val="Prrafodelista"/>
        <w:numPr>
          <w:ilvl w:val="0"/>
          <w:numId w:val="413"/>
        </w:numPr>
        <w:tabs>
          <w:tab w:val="left" w:pos="1440"/>
          <w:tab w:val="left" w:pos="1441"/>
        </w:tabs>
        <w:spacing w:line="237" w:lineRule="auto"/>
        <w:ind w:left="709" w:right="722"/>
        <w:jc w:val="center"/>
        <w:rPr>
          <w:rFonts w:ascii="Symbol" w:hAnsi="Symbol"/>
          <w:color w:val="363636"/>
          <w:sz w:val="20"/>
        </w:rPr>
      </w:pPr>
      <w:r>
        <w:rPr>
          <w:color w:val="363636"/>
          <w:sz w:val="24"/>
        </w:rPr>
        <w:t>Para cambiar el alto de fila y ajustarlo al contenido, haga doble clic en el borde inferior del encabezado de</w:t>
      </w:r>
      <w:r>
        <w:rPr>
          <w:color w:val="363636"/>
          <w:spacing w:val="1"/>
          <w:sz w:val="24"/>
        </w:rPr>
        <w:t xml:space="preserve"> </w:t>
      </w:r>
      <w:r>
        <w:rPr>
          <w:color w:val="363636"/>
          <w:sz w:val="24"/>
        </w:rPr>
        <w:t>fila.</w:t>
      </w:r>
    </w:p>
    <w:p w:rsidR="00B11E2E" w:rsidRDefault="00B11E2E" w:rsidP="00B11E2E">
      <w:pPr>
        <w:spacing w:line="237" w:lineRule="auto"/>
        <w:ind w:left="709"/>
        <w:jc w:val="center"/>
        <w:rPr>
          <w:rFonts w:ascii="Symbol" w:hAnsi="Symbol"/>
          <w:sz w:val="20"/>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Dar formato a números como moneda en Excel 2016</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9"/>
        <w:jc w:val="center"/>
      </w:pPr>
      <w:r>
        <w:rPr>
          <w:color w:val="363636"/>
        </w:rPr>
        <w:t>Si desea mostrar los números como valores monetarios, debe aplicarles formato de moneda. Para ello, aplique</w:t>
      </w:r>
      <w:r>
        <w:rPr>
          <w:color w:val="363636"/>
          <w:spacing w:val="-7"/>
        </w:rPr>
        <w:t xml:space="preserve"> </w:t>
      </w:r>
      <w:r>
        <w:rPr>
          <w:color w:val="363636"/>
        </w:rPr>
        <w:t>el</w:t>
      </w:r>
      <w:r>
        <w:rPr>
          <w:color w:val="363636"/>
          <w:spacing w:val="-7"/>
        </w:rPr>
        <w:t xml:space="preserve"> </w:t>
      </w:r>
      <w:r>
        <w:rPr>
          <w:color w:val="363636"/>
        </w:rPr>
        <w:t>formato</w:t>
      </w:r>
      <w:r>
        <w:rPr>
          <w:color w:val="363636"/>
          <w:spacing w:val="-7"/>
        </w:rPr>
        <w:t xml:space="preserve"> </w:t>
      </w:r>
      <w:r>
        <w:rPr>
          <w:color w:val="363636"/>
        </w:rPr>
        <w:t>de</w:t>
      </w:r>
      <w:r>
        <w:rPr>
          <w:color w:val="363636"/>
          <w:spacing w:val="-6"/>
        </w:rPr>
        <w:t xml:space="preserve"> </w:t>
      </w:r>
      <w:r>
        <w:rPr>
          <w:color w:val="363636"/>
        </w:rPr>
        <w:t>número</w:t>
      </w:r>
      <w:r>
        <w:rPr>
          <w:color w:val="363636"/>
          <w:spacing w:val="-6"/>
        </w:rPr>
        <w:t xml:space="preserve"> </w:t>
      </w:r>
      <w:r>
        <w:rPr>
          <w:color w:val="363636"/>
        </w:rPr>
        <w:t>de</w:t>
      </w:r>
      <w:r>
        <w:rPr>
          <w:color w:val="363636"/>
          <w:spacing w:val="-6"/>
        </w:rPr>
        <w:t xml:space="preserve"> </w:t>
      </w:r>
      <w:r>
        <w:rPr>
          <w:color w:val="363636"/>
        </w:rPr>
        <w:t>moneda</w:t>
      </w:r>
      <w:r>
        <w:rPr>
          <w:color w:val="363636"/>
          <w:spacing w:val="-6"/>
        </w:rPr>
        <w:t xml:space="preserve"> </w:t>
      </w:r>
      <w:r>
        <w:rPr>
          <w:color w:val="363636"/>
        </w:rPr>
        <w:t>o</w:t>
      </w:r>
      <w:r>
        <w:rPr>
          <w:color w:val="363636"/>
          <w:spacing w:val="-8"/>
        </w:rPr>
        <w:t xml:space="preserve"> </w:t>
      </w:r>
      <w:r>
        <w:rPr>
          <w:color w:val="363636"/>
        </w:rPr>
        <w:t>de</w:t>
      </w:r>
      <w:r>
        <w:rPr>
          <w:color w:val="363636"/>
          <w:spacing w:val="-6"/>
        </w:rPr>
        <w:t xml:space="preserve"> </w:t>
      </w:r>
      <w:r>
        <w:rPr>
          <w:color w:val="363636"/>
        </w:rPr>
        <w:t>contabilidad</w:t>
      </w:r>
      <w:r>
        <w:rPr>
          <w:color w:val="363636"/>
          <w:spacing w:val="-5"/>
        </w:rPr>
        <w:t xml:space="preserve"> </w:t>
      </w:r>
      <w:r>
        <w:rPr>
          <w:color w:val="363636"/>
        </w:rPr>
        <w:t>a</w:t>
      </w:r>
      <w:r>
        <w:rPr>
          <w:color w:val="363636"/>
          <w:spacing w:val="-6"/>
        </w:rPr>
        <w:t xml:space="preserve"> </w:t>
      </w:r>
      <w:r>
        <w:rPr>
          <w:color w:val="363636"/>
        </w:rPr>
        <w:t>las</w:t>
      </w:r>
      <w:r>
        <w:rPr>
          <w:color w:val="363636"/>
          <w:spacing w:val="-9"/>
        </w:rPr>
        <w:t xml:space="preserve"> </w:t>
      </w:r>
      <w:r>
        <w:rPr>
          <w:color w:val="363636"/>
        </w:rPr>
        <w:t>celdas</w:t>
      </w:r>
      <w:r>
        <w:rPr>
          <w:color w:val="363636"/>
          <w:spacing w:val="-9"/>
        </w:rPr>
        <w:t xml:space="preserve"> </w:t>
      </w:r>
      <w:r>
        <w:rPr>
          <w:color w:val="363636"/>
        </w:rPr>
        <w:t>que</w:t>
      </w:r>
      <w:r>
        <w:rPr>
          <w:color w:val="363636"/>
          <w:spacing w:val="-6"/>
        </w:rPr>
        <w:t xml:space="preserve"> </w:t>
      </w:r>
      <w:r>
        <w:rPr>
          <w:color w:val="363636"/>
        </w:rPr>
        <w:t>desee.</w:t>
      </w:r>
      <w:r>
        <w:rPr>
          <w:color w:val="363636"/>
          <w:spacing w:val="-6"/>
        </w:rPr>
        <w:t xml:space="preserve"> </w:t>
      </w:r>
      <w:r>
        <w:rPr>
          <w:color w:val="363636"/>
        </w:rPr>
        <w:t>Las</w:t>
      </w:r>
      <w:r>
        <w:rPr>
          <w:color w:val="363636"/>
          <w:spacing w:val="-7"/>
        </w:rPr>
        <w:t xml:space="preserve"> </w:t>
      </w:r>
      <w:r>
        <w:rPr>
          <w:color w:val="363636"/>
        </w:rPr>
        <w:t>opciones</w:t>
      </w:r>
      <w:r>
        <w:rPr>
          <w:color w:val="363636"/>
          <w:spacing w:val="-8"/>
        </w:rPr>
        <w:t xml:space="preserve"> </w:t>
      </w:r>
      <w:r>
        <w:rPr>
          <w:color w:val="363636"/>
        </w:rPr>
        <w:t>de</w:t>
      </w:r>
      <w:r>
        <w:rPr>
          <w:color w:val="363636"/>
          <w:spacing w:val="-8"/>
        </w:rPr>
        <w:t xml:space="preserve"> </w:t>
      </w:r>
      <w:r>
        <w:rPr>
          <w:color w:val="363636"/>
        </w:rPr>
        <w:t xml:space="preserve">formato de número están disponibles en la pestaña </w:t>
      </w:r>
      <w:r>
        <w:rPr>
          <w:b/>
          <w:color w:val="363636"/>
        </w:rPr>
        <w:t>Inicio</w:t>
      </w:r>
      <w:r>
        <w:rPr>
          <w:color w:val="363636"/>
        </w:rPr>
        <w:t>, en el grupo</w:t>
      </w:r>
      <w:r>
        <w:rPr>
          <w:color w:val="363636"/>
          <w:spacing w:val="-5"/>
        </w:rPr>
        <w:t xml:space="preserve"> </w:t>
      </w:r>
      <w:r>
        <w:rPr>
          <w:b/>
          <w:color w:val="363636"/>
        </w:rPr>
        <w:t>Número</w:t>
      </w:r>
      <w:r>
        <w:rPr>
          <w:color w:val="363636"/>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697152" behindDoc="0" locked="0" layoutInCell="1" allowOverlap="1" wp14:anchorId="1218080B" wp14:editId="3EF95148">
            <wp:simplePos x="0" y="0"/>
            <wp:positionH relativeFrom="page">
              <wp:posOffset>457200</wp:posOffset>
            </wp:positionH>
            <wp:positionV relativeFrom="paragraph">
              <wp:posOffset>178367</wp:posOffset>
            </wp:positionV>
            <wp:extent cx="1380109" cy="828675"/>
            <wp:effectExtent l="0" t="0" r="0" b="0"/>
            <wp:wrapTopAndBottom/>
            <wp:docPr id="113" name="image54.jpeg" descr="Imagen de la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jpeg"/>
                    <pic:cNvPicPr/>
                  </pic:nvPicPr>
                  <pic:blipFill>
                    <a:blip r:embed="rId155" cstate="print"/>
                    <a:stretch>
                      <a:fillRect/>
                    </a:stretch>
                  </pic:blipFill>
                  <pic:spPr>
                    <a:xfrm>
                      <a:off x="0" y="0"/>
                      <a:ext cx="1380109" cy="8286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extoindependiente"/>
        <w:ind w:left="709"/>
        <w:jc w:val="center"/>
      </w:pPr>
      <w:r>
        <w:t>En este tema</w:t>
      </w:r>
    </w:p>
    <w:p w:rsidR="00B11E2E" w:rsidRDefault="00B11E2E" w:rsidP="00B11E2E">
      <w:pPr>
        <w:pStyle w:val="Textoindependiente"/>
        <w:spacing w:before="10"/>
        <w:ind w:left="709"/>
        <w:jc w:val="center"/>
        <w:rPr>
          <w:sz w:val="22"/>
        </w:rPr>
      </w:pPr>
    </w:p>
    <w:p w:rsidR="00B11E2E" w:rsidRDefault="00B11E2E" w:rsidP="00B11E2E">
      <w:pPr>
        <w:pStyle w:val="Ttulo9"/>
        <w:spacing w:line="468" w:lineRule="auto"/>
        <w:ind w:left="709" w:right="7221"/>
        <w:jc w:val="center"/>
      </w:pPr>
      <w:hyperlink r:id="rId156" w:anchor="BM_Format_numbers">
        <w:r>
          <w:rPr>
            <w:color w:val="363636"/>
          </w:rPr>
          <w:t>Mostrar números como moneda</w:t>
        </w:r>
      </w:hyperlink>
      <w:r>
        <w:rPr>
          <w:color w:val="363636"/>
        </w:rPr>
        <w:t xml:space="preserve"> </w:t>
      </w:r>
      <w:hyperlink r:id="rId157" w:anchor="BM_Remove_currency">
        <w:r>
          <w:rPr>
            <w:color w:val="363636"/>
          </w:rPr>
          <w:t>Quitar formato de moneda</w:t>
        </w:r>
      </w:hyperlink>
    </w:p>
    <w:p w:rsidR="00B11E2E" w:rsidRDefault="00B11E2E" w:rsidP="00B11E2E">
      <w:pPr>
        <w:spacing w:before="3"/>
        <w:ind w:left="709"/>
        <w:jc w:val="center"/>
        <w:rPr>
          <w:b/>
          <w:sz w:val="24"/>
        </w:rPr>
      </w:pPr>
      <w:hyperlink r:id="rId158" w:anchor="BM_Difference">
        <w:r>
          <w:rPr>
            <w:b/>
            <w:color w:val="363636"/>
            <w:sz w:val="24"/>
          </w:rPr>
          <w:t>Diferencia entre los formatos de moneda y de contabilidad</w:t>
        </w:r>
      </w:hyperlink>
    </w:p>
    <w:p w:rsidR="00B11E2E" w:rsidRDefault="00B11E2E" w:rsidP="00B11E2E">
      <w:pPr>
        <w:pStyle w:val="Textoindependiente"/>
        <w:spacing w:before="11"/>
        <w:ind w:left="709"/>
        <w:jc w:val="center"/>
        <w:rPr>
          <w:b/>
          <w:sz w:val="22"/>
        </w:rPr>
      </w:pPr>
    </w:p>
    <w:p w:rsidR="00B11E2E" w:rsidRDefault="00B11E2E" w:rsidP="00B11E2E">
      <w:pPr>
        <w:spacing w:before="1" w:line="472" w:lineRule="auto"/>
        <w:ind w:left="709" w:right="2154" w:firstLine="720"/>
        <w:jc w:val="center"/>
        <w:rPr>
          <w:b/>
          <w:sz w:val="24"/>
        </w:rPr>
      </w:pPr>
      <w:hyperlink r:id="rId159" w:anchor="BM_Create_workbook">
        <w:r>
          <w:rPr>
            <w:b/>
            <w:color w:val="363636"/>
            <w:sz w:val="24"/>
          </w:rPr>
          <w:t>Crear una plantilla de libro con una configuración de formato de moneda específica</w:t>
        </w:r>
      </w:hyperlink>
      <w:r>
        <w:rPr>
          <w:b/>
          <w:color w:val="363636"/>
          <w:sz w:val="24"/>
        </w:rPr>
        <w:t xml:space="preserve"> </w:t>
      </w:r>
      <w:r>
        <w:rPr>
          <w:b/>
          <w:sz w:val="24"/>
        </w:rPr>
        <w:t>Mostrar números como moneda</w:t>
      </w:r>
    </w:p>
    <w:p w:rsidR="00B11E2E" w:rsidRDefault="00B11E2E" w:rsidP="00B11E2E">
      <w:pPr>
        <w:pStyle w:val="Textoindependiente"/>
        <w:ind w:left="709" w:right="715"/>
        <w:jc w:val="center"/>
      </w:pPr>
      <w:r>
        <w:rPr>
          <w:color w:val="363636"/>
        </w:rPr>
        <w:t>Como ya mencionamos antes, se puede mostrar rápidamente un número con el símbolo de moneda predeterminado</w:t>
      </w:r>
      <w:r>
        <w:rPr>
          <w:color w:val="363636"/>
          <w:spacing w:val="-6"/>
        </w:rPr>
        <w:t xml:space="preserve"> </w:t>
      </w:r>
      <w:r>
        <w:rPr>
          <w:color w:val="363636"/>
        </w:rPr>
        <w:t>seleccionando</w:t>
      </w:r>
      <w:r>
        <w:rPr>
          <w:color w:val="363636"/>
          <w:spacing w:val="-5"/>
        </w:rPr>
        <w:t xml:space="preserve"> </w:t>
      </w:r>
      <w:r>
        <w:rPr>
          <w:color w:val="363636"/>
        </w:rPr>
        <w:t>la</w:t>
      </w:r>
      <w:r>
        <w:rPr>
          <w:color w:val="363636"/>
          <w:spacing w:val="-5"/>
        </w:rPr>
        <w:t xml:space="preserve"> </w:t>
      </w:r>
      <w:r>
        <w:rPr>
          <w:color w:val="363636"/>
        </w:rPr>
        <w:t>celda</w:t>
      </w:r>
      <w:r>
        <w:rPr>
          <w:color w:val="363636"/>
          <w:spacing w:val="-6"/>
        </w:rPr>
        <w:t xml:space="preserve"> </w:t>
      </w:r>
      <w:r>
        <w:rPr>
          <w:color w:val="363636"/>
        </w:rPr>
        <w:t>o</w:t>
      </w:r>
      <w:r>
        <w:rPr>
          <w:color w:val="363636"/>
          <w:spacing w:val="-5"/>
        </w:rPr>
        <w:t xml:space="preserve"> </w:t>
      </w:r>
      <w:r>
        <w:rPr>
          <w:color w:val="363636"/>
        </w:rPr>
        <w:t>el</w:t>
      </w:r>
      <w:r>
        <w:rPr>
          <w:color w:val="363636"/>
          <w:spacing w:val="-5"/>
        </w:rPr>
        <w:t xml:space="preserve"> </w:t>
      </w:r>
      <w:r>
        <w:rPr>
          <w:color w:val="363636"/>
        </w:rPr>
        <w:t>rango</w:t>
      </w:r>
      <w:r>
        <w:rPr>
          <w:color w:val="363636"/>
          <w:spacing w:val="-7"/>
        </w:rPr>
        <w:t xml:space="preserve"> </w:t>
      </w:r>
      <w:r>
        <w:rPr>
          <w:color w:val="363636"/>
        </w:rPr>
        <w:t>de</w:t>
      </w:r>
      <w:r>
        <w:rPr>
          <w:color w:val="363636"/>
          <w:spacing w:val="-5"/>
        </w:rPr>
        <w:t xml:space="preserve"> </w:t>
      </w:r>
      <w:r>
        <w:rPr>
          <w:color w:val="363636"/>
        </w:rPr>
        <w:t>celdas</w:t>
      </w:r>
      <w:r>
        <w:rPr>
          <w:color w:val="363636"/>
          <w:spacing w:val="-6"/>
        </w:rPr>
        <w:t xml:space="preserve"> </w:t>
      </w:r>
      <w:r>
        <w:rPr>
          <w:color w:val="363636"/>
        </w:rPr>
        <w:t>y</w:t>
      </w:r>
      <w:r>
        <w:rPr>
          <w:color w:val="363636"/>
          <w:spacing w:val="-6"/>
        </w:rPr>
        <w:t xml:space="preserve"> </w:t>
      </w:r>
      <w:r>
        <w:rPr>
          <w:color w:val="363636"/>
        </w:rPr>
        <w:t>después</w:t>
      </w:r>
      <w:r>
        <w:rPr>
          <w:color w:val="363636"/>
          <w:spacing w:val="-5"/>
        </w:rPr>
        <w:t xml:space="preserve"> </w:t>
      </w:r>
      <w:r>
        <w:rPr>
          <w:color w:val="363636"/>
        </w:rPr>
        <w:t>haciendo</w:t>
      </w:r>
      <w:r>
        <w:rPr>
          <w:color w:val="363636"/>
          <w:spacing w:val="-5"/>
        </w:rPr>
        <w:t xml:space="preserve"> </w:t>
      </w:r>
      <w:r>
        <w:rPr>
          <w:color w:val="363636"/>
        </w:rPr>
        <w:t>clic</w:t>
      </w:r>
      <w:r>
        <w:rPr>
          <w:color w:val="363636"/>
          <w:spacing w:val="-7"/>
        </w:rPr>
        <w:t xml:space="preserve"> </w:t>
      </w:r>
      <w:r>
        <w:rPr>
          <w:color w:val="363636"/>
        </w:rPr>
        <w:t>en</w:t>
      </w:r>
      <w:r>
        <w:rPr>
          <w:color w:val="363636"/>
          <w:spacing w:val="-3"/>
        </w:rPr>
        <w:t xml:space="preserve"> </w:t>
      </w:r>
      <w:r>
        <w:rPr>
          <w:b/>
          <w:color w:val="363636"/>
        </w:rPr>
        <w:t>Formato</w:t>
      </w:r>
      <w:r>
        <w:rPr>
          <w:b/>
          <w:color w:val="363636"/>
          <w:spacing w:val="-4"/>
        </w:rPr>
        <w:t xml:space="preserve"> </w:t>
      </w:r>
      <w:r>
        <w:rPr>
          <w:b/>
          <w:color w:val="363636"/>
        </w:rPr>
        <w:t>de</w:t>
      </w:r>
      <w:r>
        <w:rPr>
          <w:b/>
          <w:color w:val="363636"/>
          <w:spacing w:val="-9"/>
        </w:rPr>
        <w:t xml:space="preserve"> </w:t>
      </w:r>
      <w:r>
        <w:rPr>
          <w:b/>
          <w:color w:val="363636"/>
        </w:rPr>
        <w:t xml:space="preserve">número de contabilidad  </w:t>
      </w:r>
      <w:r>
        <w:rPr>
          <w:b/>
          <w:noProof/>
          <w:color w:val="363636"/>
          <w:spacing w:val="-15"/>
          <w:lang w:val="es-MX" w:eastAsia="es-MX"/>
        </w:rPr>
        <w:drawing>
          <wp:inline distT="0" distB="0" distL="0" distR="0" wp14:anchorId="7DB01556" wp14:editId="672F90CE">
            <wp:extent cx="199644" cy="190500"/>
            <wp:effectExtent l="0" t="0" r="0" b="0"/>
            <wp:docPr id="115" name="image55.png" descr="Botón Formato de número de con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160" cstate="print"/>
                    <a:stretch>
                      <a:fillRect/>
                    </a:stretch>
                  </pic:blipFill>
                  <pic:spPr>
                    <a:xfrm>
                      <a:off x="0" y="0"/>
                      <a:ext cx="199644" cy="190500"/>
                    </a:xfrm>
                    <a:prstGeom prst="rect">
                      <a:avLst/>
                    </a:prstGeom>
                  </pic:spPr>
                </pic:pic>
              </a:graphicData>
            </a:graphic>
          </wp:inline>
        </w:drawing>
      </w:r>
      <w:r>
        <w:rPr>
          <w:color w:val="363636"/>
        </w:rPr>
        <w:t xml:space="preserve">en el grupo </w:t>
      </w:r>
      <w:r>
        <w:rPr>
          <w:b/>
          <w:color w:val="363636"/>
        </w:rPr>
        <w:t xml:space="preserve">Número </w:t>
      </w:r>
      <w:r>
        <w:rPr>
          <w:color w:val="363636"/>
        </w:rPr>
        <w:t xml:space="preserve">de la pestaña </w:t>
      </w:r>
      <w:r>
        <w:rPr>
          <w:b/>
          <w:color w:val="363636"/>
        </w:rPr>
        <w:t>Inicio</w:t>
      </w:r>
      <w:r>
        <w:rPr>
          <w:color w:val="363636"/>
        </w:rPr>
        <w:t>. (Si desea aplicar el formato de moneda, seleccione las celdas y presione</w:t>
      </w:r>
      <w:r>
        <w:rPr>
          <w:color w:val="363636"/>
          <w:spacing w:val="-7"/>
        </w:rPr>
        <w:t xml:space="preserve"> </w:t>
      </w:r>
      <w:r>
        <w:rPr>
          <w:color w:val="363636"/>
        </w:rPr>
        <w:t>CTRL+MAYÚS+$).</w:t>
      </w:r>
    </w:p>
    <w:p w:rsidR="00B11E2E" w:rsidRDefault="00B11E2E" w:rsidP="00B11E2E">
      <w:pPr>
        <w:pStyle w:val="Textoindependiente"/>
        <w:spacing w:before="2"/>
        <w:ind w:left="709"/>
        <w:jc w:val="center"/>
        <w:rPr>
          <w:sz w:val="22"/>
        </w:rPr>
      </w:pPr>
    </w:p>
    <w:p w:rsidR="00B11E2E" w:rsidRDefault="00B11E2E" w:rsidP="00B11E2E">
      <w:pPr>
        <w:pStyle w:val="Ttulo9"/>
        <w:spacing w:before="1"/>
        <w:ind w:left="709"/>
        <w:jc w:val="center"/>
      </w:pPr>
      <w:r>
        <w:rPr>
          <w:color w:val="363636"/>
        </w:rPr>
        <w:t>Cambiar otros aspectos del formato</w:t>
      </w:r>
    </w:p>
    <w:p w:rsidR="00B11E2E" w:rsidRDefault="00B11E2E" w:rsidP="00B11E2E">
      <w:pPr>
        <w:pStyle w:val="Textoindependiente"/>
        <w:spacing w:before="11"/>
        <w:ind w:left="709"/>
        <w:jc w:val="center"/>
        <w:rPr>
          <w:b/>
        </w:rPr>
      </w:pPr>
    </w:p>
    <w:p w:rsidR="00B11E2E" w:rsidRDefault="00B11E2E" w:rsidP="00B11E2E">
      <w:pPr>
        <w:pStyle w:val="Prrafodelista"/>
        <w:numPr>
          <w:ilvl w:val="0"/>
          <w:numId w:val="394"/>
        </w:numPr>
        <w:tabs>
          <w:tab w:val="left" w:pos="1441"/>
        </w:tabs>
        <w:spacing w:line="292" w:lineRule="exact"/>
        <w:ind w:left="709"/>
        <w:jc w:val="center"/>
        <w:rPr>
          <w:sz w:val="24"/>
        </w:rPr>
      </w:pPr>
      <w:r>
        <w:rPr>
          <w:color w:val="363636"/>
          <w:sz w:val="24"/>
        </w:rPr>
        <w:t>Seleccione las celdas a las que desee aplicar</w:t>
      </w:r>
      <w:r>
        <w:rPr>
          <w:color w:val="363636"/>
          <w:spacing w:val="-3"/>
          <w:sz w:val="24"/>
        </w:rPr>
        <w:t xml:space="preserve"> </w:t>
      </w:r>
      <w:r>
        <w:rPr>
          <w:color w:val="363636"/>
          <w:sz w:val="24"/>
        </w:rPr>
        <w:t>formato.</w:t>
      </w:r>
    </w:p>
    <w:p w:rsidR="00B11E2E" w:rsidRDefault="00B11E2E" w:rsidP="00B11E2E">
      <w:pPr>
        <w:pStyle w:val="Prrafodelista"/>
        <w:numPr>
          <w:ilvl w:val="0"/>
          <w:numId w:val="394"/>
        </w:numPr>
        <w:tabs>
          <w:tab w:val="left" w:pos="1441"/>
        </w:tabs>
        <w:spacing w:line="292" w:lineRule="exact"/>
        <w:ind w:left="709"/>
        <w:jc w:val="center"/>
        <w:rPr>
          <w:sz w:val="24"/>
        </w:rPr>
      </w:pPr>
      <w:r>
        <w:rPr>
          <w:color w:val="363636"/>
          <w:sz w:val="24"/>
        </w:rPr>
        <w:t xml:space="preserve">En la pestaña </w:t>
      </w:r>
      <w:r>
        <w:rPr>
          <w:b/>
          <w:color w:val="363636"/>
          <w:sz w:val="24"/>
        </w:rPr>
        <w:t>Inicio</w:t>
      </w:r>
      <w:r>
        <w:rPr>
          <w:color w:val="363636"/>
          <w:sz w:val="24"/>
        </w:rPr>
        <w:t>, haga clic en el Selector de cuadro de diálogo junto a</w:t>
      </w:r>
      <w:r>
        <w:rPr>
          <w:color w:val="363636"/>
          <w:spacing w:val="-31"/>
          <w:sz w:val="24"/>
        </w:rPr>
        <w:t xml:space="preserve"> </w:t>
      </w:r>
      <w:r>
        <w:rPr>
          <w:b/>
          <w:color w:val="363636"/>
          <w:sz w:val="24"/>
        </w:rPr>
        <w:t>Número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698176" behindDoc="0" locked="0" layoutInCell="1" allowOverlap="1" wp14:anchorId="26D325C0" wp14:editId="0D5BF458">
            <wp:simplePos x="0" y="0"/>
            <wp:positionH relativeFrom="page">
              <wp:posOffset>914400</wp:posOffset>
            </wp:positionH>
            <wp:positionV relativeFrom="paragraph">
              <wp:posOffset>179521</wp:posOffset>
            </wp:positionV>
            <wp:extent cx="1419454" cy="885825"/>
            <wp:effectExtent l="0" t="0" r="0" b="0"/>
            <wp:wrapTopAndBottom/>
            <wp:docPr id="117" name="image56.jpeg" descr="Botón del selector de cuadro de diálogo en el grupo 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jpeg"/>
                    <pic:cNvPicPr/>
                  </pic:nvPicPr>
                  <pic:blipFill>
                    <a:blip r:embed="rId161" cstate="print"/>
                    <a:stretch>
                      <a:fillRect/>
                    </a:stretch>
                  </pic:blipFill>
                  <pic:spPr>
                    <a:xfrm>
                      <a:off x="0" y="0"/>
                      <a:ext cx="1419454" cy="88582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ind w:left="709"/>
        <w:jc w:val="center"/>
        <w:rPr>
          <w:sz w:val="24"/>
        </w:rPr>
      </w:pPr>
      <w:r>
        <w:rPr>
          <w:b/>
          <w:color w:val="363636"/>
          <w:sz w:val="24"/>
        </w:rPr>
        <w:t xml:space="preserve">Sugerencia </w:t>
      </w:r>
      <w:r>
        <w:rPr>
          <w:color w:val="363636"/>
          <w:sz w:val="24"/>
        </w:rPr>
        <w:t xml:space="preserve">También puede presionar CTRL+1 para abrir el cuadro de diálogo </w:t>
      </w:r>
      <w:r>
        <w:rPr>
          <w:b/>
          <w:color w:val="363636"/>
          <w:sz w:val="24"/>
        </w:rPr>
        <w:t>Formato de</w:t>
      </w:r>
      <w:r>
        <w:rPr>
          <w:b/>
          <w:color w:val="363636"/>
          <w:spacing w:val="-33"/>
          <w:sz w:val="24"/>
        </w:rPr>
        <w:t xml:space="preserve"> </w:t>
      </w:r>
      <w:r>
        <w:rPr>
          <w:b/>
          <w:color w:val="363636"/>
          <w:sz w:val="24"/>
        </w:rPr>
        <w:t>celdas</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94"/>
        </w:numPr>
        <w:tabs>
          <w:tab w:val="left" w:pos="1441"/>
        </w:tabs>
        <w:spacing w:line="292" w:lineRule="exact"/>
        <w:ind w:left="709"/>
        <w:jc w:val="center"/>
        <w:rPr>
          <w:sz w:val="24"/>
        </w:rPr>
      </w:pPr>
      <w:r>
        <w:rPr>
          <w:color w:val="363636"/>
          <w:sz w:val="24"/>
        </w:rPr>
        <w:t xml:space="preserve">En el cuadro de diálogo </w:t>
      </w:r>
      <w:r>
        <w:rPr>
          <w:b/>
          <w:color w:val="363636"/>
          <w:sz w:val="24"/>
        </w:rPr>
        <w:t>Formato de celdas</w:t>
      </w:r>
      <w:r>
        <w:rPr>
          <w:color w:val="363636"/>
          <w:sz w:val="24"/>
        </w:rPr>
        <w:t xml:space="preserve">, en la lista </w:t>
      </w:r>
      <w:r>
        <w:rPr>
          <w:b/>
          <w:color w:val="363636"/>
          <w:sz w:val="24"/>
        </w:rPr>
        <w:t>Categoría</w:t>
      </w:r>
      <w:r>
        <w:rPr>
          <w:color w:val="363636"/>
          <w:sz w:val="24"/>
        </w:rPr>
        <w:t xml:space="preserve">, haga clic en </w:t>
      </w:r>
      <w:r>
        <w:rPr>
          <w:b/>
          <w:color w:val="363636"/>
          <w:sz w:val="24"/>
        </w:rPr>
        <w:t xml:space="preserve">Moneda </w:t>
      </w:r>
      <w:r>
        <w:rPr>
          <w:color w:val="363636"/>
          <w:sz w:val="24"/>
        </w:rPr>
        <w:t>o</w:t>
      </w:r>
      <w:r>
        <w:rPr>
          <w:color w:val="363636"/>
          <w:spacing w:val="28"/>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Contabilidad</w:t>
      </w:r>
      <w:r>
        <w:rPr>
          <w:b w:val="0"/>
          <w:color w:val="363636"/>
        </w:rPr>
        <w:t>.</w:t>
      </w:r>
    </w:p>
    <w:p w:rsidR="00B11E2E" w:rsidRDefault="00B11E2E" w:rsidP="00B11E2E">
      <w:pPr>
        <w:spacing w:line="292" w:lineRule="exact"/>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1BB99349" wp14:editId="39541DA7">
            <wp:extent cx="3304576" cy="2571750"/>
            <wp:effectExtent l="0" t="0" r="0" b="0"/>
            <wp:docPr id="119" name="image57.jpeg" descr="Cuadro de diálogo Formato de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jpeg"/>
                    <pic:cNvPicPr/>
                  </pic:nvPicPr>
                  <pic:blipFill>
                    <a:blip r:embed="rId162" cstate="print"/>
                    <a:stretch>
                      <a:fillRect/>
                    </a:stretch>
                  </pic:blipFill>
                  <pic:spPr>
                    <a:xfrm>
                      <a:off x="0" y="0"/>
                      <a:ext cx="3304576" cy="2571750"/>
                    </a:xfrm>
                    <a:prstGeom prst="rect">
                      <a:avLst/>
                    </a:prstGeom>
                  </pic:spPr>
                </pic:pic>
              </a:graphicData>
            </a:graphic>
          </wp:inline>
        </w:drawing>
      </w:r>
    </w:p>
    <w:p w:rsidR="00B11E2E" w:rsidRDefault="00B11E2E" w:rsidP="00B11E2E">
      <w:pPr>
        <w:pStyle w:val="Textoindependiente"/>
        <w:spacing w:before="6"/>
        <w:ind w:left="709"/>
        <w:jc w:val="center"/>
        <w:rPr>
          <w:sz w:val="18"/>
        </w:rPr>
      </w:pPr>
    </w:p>
    <w:p w:rsidR="00B11E2E" w:rsidRDefault="00B11E2E" w:rsidP="00B11E2E">
      <w:pPr>
        <w:pStyle w:val="Prrafodelista"/>
        <w:numPr>
          <w:ilvl w:val="0"/>
          <w:numId w:val="394"/>
        </w:numPr>
        <w:tabs>
          <w:tab w:val="left" w:pos="1441"/>
        </w:tabs>
        <w:spacing w:before="52"/>
        <w:ind w:left="709"/>
        <w:jc w:val="center"/>
        <w:rPr>
          <w:sz w:val="24"/>
        </w:rPr>
      </w:pPr>
      <w:r>
        <w:rPr>
          <w:color w:val="363636"/>
          <w:sz w:val="24"/>
        </w:rPr>
        <w:t xml:space="preserve">En el cuadro </w:t>
      </w:r>
      <w:r>
        <w:rPr>
          <w:b/>
          <w:color w:val="363636"/>
          <w:sz w:val="24"/>
        </w:rPr>
        <w:t>Símbolo</w:t>
      </w:r>
      <w:r>
        <w:rPr>
          <w:color w:val="363636"/>
          <w:sz w:val="24"/>
        </w:rPr>
        <w:t>, haga clic en el símbolo de moneda que desee</w:t>
      </w:r>
      <w:r>
        <w:rPr>
          <w:color w:val="363636"/>
          <w:spacing w:val="-10"/>
          <w:sz w:val="24"/>
        </w:rPr>
        <w:t xml:space="preserve"> </w:t>
      </w:r>
      <w:r>
        <w:rPr>
          <w:color w:val="363636"/>
          <w:sz w:val="24"/>
        </w:rPr>
        <w:t>usar.</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b/>
          <w:color w:val="363636"/>
        </w:rPr>
        <w:t xml:space="preserve">Nota </w:t>
      </w:r>
      <w:r>
        <w:rPr>
          <w:color w:val="363636"/>
        </w:rPr>
        <w:t xml:space="preserve">Si desea mostrar un valor monetario sin un símbolo de moneda, haga clic en </w:t>
      </w:r>
      <w:r>
        <w:rPr>
          <w:b/>
          <w:color w:val="363636"/>
        </w:rPr>
        <w:t>Ninguno</w:t>
      </w:r>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394"/>
        </w:numPr>
        <w:tabs>
          <w:tab w:val="left" w:pos="1441"/>
        </w:tabs>
        <w:ind w:left="709"/>
        <w:jc w:val="center"/>
        <w:rPr>
          <w:sz w:val="24"/>
        </w:rPr>
      </w:pPr>
      <w:r>
        <w:rPr>
          <w:color w:val="363636"/>
          <w:sz w:val="24"/>
        </w:rPr>
        <w:t xml:space="preserve">En el cuadro </w:t>
      </w:r>
      <w:r>
        <w:rPr>
          <w:b/>
          <w:color w:val="363636"/>
          <w:sz w:val="24"/>
        </w:rPr>
        <w:t>Posiciones decimales</w:t>
      </w:r>
      <w:r>
        <w:rPr>
          <w:color w:val="363636"/>
          <w:sz w:val="24"/>
        </w:rPr>
        <w:t>, escriba el número de posiciones decimales que desee</w:t>
      </w:r>
      <w:r>
        <w:rPr>
          <w:color w:val="363636"/>
          <w:spacing w:val="-21"/>
          <w:sz w:val="24"/>
        </w:rPr>
        <w:t xml:space="preserve"> </w:t>
      </w:r>
      <w:r>
        <w:rPr>
          <w:color w:val="363636"/>
          <w:sz w:val="24"/>
        </w:rPr>
        <w:t>mostrar.</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7"/>
        <w:jc w:val="center"/>
      </w:pPr>
      <w:r>
        <w:rPr>
          <w:color w:val="363636"/>
        </w:rPr>
        <w:t xml:space="preserve">Por ejemplo, para mostrar </w:t>
      </w:r>
      <w:r>
        <w:rPr>
          <w:b/>
          <w:color w:val="363636"/>
        </w:rPr>
        <w:t xml:space="preserve">138.691$ </w:t>
      </w:r>
      <w:r>
        <w:rPr>
          <w:color w:val="363636"/>
        </w:rPr>
        <w:t xml:space="preserve">en vez de </w:t>
      </w:r>
      <w:r>
        <w:rPr>
          <w:b/>
          <w:color w:val="363636"/>
        </w:rPr>
        <w:t xml:space="preserve">138.690,63$ </w:t>
      </w:r>
      <w:r>
        <w:rPr>
          <w:color w:val="363636"/>
        </w:rPr>
        <w:t xml:space="preserve">en la celda, escriba </w:t>
      </w:r>
      <w:r>
        <w:rPr>
          <w:b/>
          <w:color w:val="363636"/>
        </w:rPr>
        <w:t xml:space="preserve">0 </w:t>
      </w:r>
      <w:r>
        <w:rPr>
          <w:color w:val="363636"/>
        </w:rPr>
        <w:t xml:space="preserve">en el cuadro </w:t>
      </w:r>
      <w:r>
        <w:rPr>
          <w:b/>
          <w:color w:val="363636"/>
        </w:rPr>
        <w:t>Posiciones decimales</w:t>
      </w:r>
      <w:r>
        <w:rPr>
          <w:color w:val="363636"/>
        </w:rPr>
        <w:t xml:space="preserve">. A medida que realice los cambios, observe el número en el cuadro </w:t>
      </w:r>
      <w:r>
        <w:rPr>
          <w:b/>
          <w:color w:val="363636"/>
        </w:rPr>
        <w:t>Muestra</w:t>
      </w:r>
      <w:r>
        <w:rPr>
          <w:color w:val="363636"/>
        </w:rPr>
        <w:t>. Muestra cómo el cambio de las posiciones decimales afecta a la visualización de un número.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94"/>
        </w:numPr>
        <w:tabs>
          <w:tab w:val="left" w:pos="1441"/>
        </w:tabs>
        <w:spacing w:line="237" w:lineRule="auto"/>
        <w:ind w:left="709" w:right="718"/>
        <w:jc w:val="center"/>
        <w:rPr>
          <w:sz w:val="24"/>
        </w:rPr>
      </w:pPr>
      <w:r>
        <w:rPr>
          <w:color w:val="363636"/>
          <w:sz w:val="24"/>
        </w:rPr>
        <w:t xml:space="preserve">En el cuadro </w:t>
      </w:r>
      <w:r>
        <w:rPr>
          <w:b/>
          <w:color w:val="363636"/>
          <w:sz w:val="24"/>
        </w:rPr>
        <w:t>Números negativos</w:t>
      </w:r>
      <w:r>
        <w:rPr>
          <w:color w:val="363636"/>
          <w:sz w:val="24"/>
        </w:rPr>
        <w:t>, seleccione el estilo de presentación que desee usar para los números negativos.</w:t>
      </w:r>
    </w:p>
    <w:p w:rsidR="00B11E2E" w:rsidRDefault="00B11E2E" w:rsidP="00B11E2E">
      <w:pPr>
        <w:pStyle w:val="Textoindependiente"/>
        <w:spacing w:before="5"/>
        <w:ind w:left="709"/>
        <w:jc w:val="center"/>
        <w:rPr>
          <w:sz w:val="23"/>
        </w:rPr>
      </w:pPr>
    </w:p>
    <w:p w:rsidR="00B11E2E" w:rsidRDefault="00B11E2E" w:rsidP="00B11E2E">
      <w:pPr>
        <w:pStyle w:val="Textoindependiente"/>
        <w:spacing w:before="1" w:line="237" w:lineRule="auto"/>
        <w:ind w:left="709" w:right="718"/>
        <w:jc w:val="center"/>
      </w:pPr>
      <w:r>
        <w:rPr>
          <w:color w:val="363636"/>
        </w:rPr>
        <w:t>Si no le gustan las opciones existentes para mostrar números negativos, puede crear su propio formato de número.</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6"/>
        <w:jc w:val="center"/>
      </w:pPr>
      <w:r>
        <w:rPr>
          <w:b/>
          <w:color w:val="363636"/>
        </w:rPr>
        <w:t>Nota</w:t>
      </w:r>
      <w:r>
        <w:rPr>
          <w:b/>
          <w:color w:val="363636"/>
          <w:spacing w:val="-2"/>
        </w:rPr>
        <w:t xml:space="preserve"> </w:t>
      </w:r>
      <w:r>
        <w:rPr>
          <w:color w:val="363636"/>
        </w:rPr>
        <w:t>El</w:t>
      </w:r>
      <w:r>
        <w:rPr>
          <w:color w:val="363636"/>
          <w:spacing w:val="-9"/>
        </w:rPr>
        <w:t xml:space="preserve"> </w:t>
      </w:r>
      <w:r>
        <w:rPr>
          <w:color w:val="363636"/>
        </w:rPr>
        <w:t>cuadro</w:t>
      </w:r>
      <w:r>
        <w:rPr>
          <w:color w:val="363636"/>
          <w:spacing w:val="-8"/>
        </w:rPr>
        <w:t xml:space="preserve"> </w:t>
      </w:r>
      <w:r>
        <w:rPr>
          <w:b/>
          <w:color w:val="363636"/>
        </w:rPr>
        <w:t>Números</w:t>
      </w:r>
      <w:r>
        <w:rPr>
          <w:b/>
          <w:color w:val="363636"/>
          <w:spacing w:val="-10"/>
        </w:rPr>
        <w:t xml:space="preserve"> </w:t>
      </w:r>
      <w:r>
        <w:rPr>
          <w:b/>
          <w:color w:val="363636"/>
        </w:rPr>
        <w:t>negativos</w:t>
      </w:r>
      <w:r>
        <w:rPr>
          <w:b/>
          <w:color w:val="363636"/>
          <w:spacing w:val="-5"/>
        </w:rPr>
        <w:t xml:space="preserve"> </w:t>
      </w:r>
      <w:r>
        <w:rPr>
          <w:color w:val="363636"/>
        </w:rPr>
        <w:t>no</w:t>
      </w:r>
      <w:r>
        <w:rPr>
          <w:color w:val="363636"/>
          <w:spacing w:val="-8"/>
        </w:rPr>
        <w:t xml:space="preserve"> </w:t>
      </w:r>
      <w:r>
        <w:rPr>
          <w:color w:val="363636"/>
        </w:rPr>
        <w:t>está</w:t>
      </w:r>
      <w:r>
        <w:rPr>
          <w:color w:val="363636"/>
          <w:spacing w:val="-10"/>
        </w:rPr>
        <w:t xml:space="preserve"> </w:t>
      </w:r>
      <w:r>
        <w:rPr>
          <w:color w:val="363636"/>
        </w:rPr>
        <w:t>disponible</w:t>
      </w:r>
      <w:r>
        <w:rPr>
          <w:color w:val="363636"/>
          <w:spacing w:val="-8"/>
        </w:rPr>
        <w:t xml:space="preserve"> </w:t>
      </w:r>
      <w:r>
        <w:rPr>
          <w:color w:val="363636"/>
        </w:rPr>
        <w:t>para</w:t>
      </w:r>
      <w:r>
        <w:rPr>
          <w:color w:val="363636"/>
          <w:spacing w:val="-10"/>
        </w:rPr>
        <w:t xml:space="preserve"> </w:t>
      </w:r>
      <w:r>
        <w:rPr>
          <w:color w:val="363636"/>
        </w:rPr>
        <w:t>el</w:t>
      </w:r>
      <w:r>
        <w:rPr>
          <w:color w:val="363636"/>
          <w:spacing w:val="-8"/>
        </w:rPr>
        <w:t xml:space="preserve"> </w:t>
      </w:r>
      <w:r>
        <w:rPr>
          <w:color w:val="363636"/>
        </w:rPr>
        <w:t>formato</w:t>
      </w:r>
      <w:r>
        <w:rPr>
          <w:color w:val="363636"/>
          <w:spacing w:val="-11"/>
        </w:rPr>
        <w:t xml:space="preserve"> </w:t>
      </w:r>
      <w:r>
        <w:rPr>
          <w:color w:val="363636"/>
        </w:rPr>
        <w:t>de</w:t>
      </w:r>
      <w:r>
        <w:rPr>
          <w:color w:val="363636"/>
          <w:spacing w:val="-9"/>
        </w:rPr>
        <w:t xml:space="preserve"> </w:t>
      </w:r>
      <w:r>
        <w:rPr>
          <w:color w:val="363636"/>
        </w:rPr>
        <w:t>número</w:t>
      </w:r>
      <w:r>
        <w:rPr>
          <w:color w:val="363636"/>
          <w:spacing w:val="-5"/>
        </w:rPr>
        <w:t xml:space="preserve"> </w:t>
      </w:r>
      <w:r>
        <w:rPr>
          <w:b/>
          <w:color w:val="363636"/>
        </w:rPr>
        <w:t>Contabilidad</w:t>
      </w:r>
      <w:r>
        <w:rPr>
          <w:color w:val="363636"/>
        </w:rPr>
        <w:t>.</w:t>
      </w:r>
      <w:r>
        <w:rPr>
          <w:color w:val="363636"/>
          <w:spacing w:val="-7"/>
        </w:rPr>
        <w:t xml:space="preserve"> </w:t>
      </w:r>
      <w:r>
        <w:rPr>
          <w:color w:val="363636"/>
        </w:rPr>
        <w:t>Esto se debe a que en la práctica contable habitual los números negativos siempre se muestran entre paréntesis.</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394"/>
        </w:numPr>
        <w:tabs>
          <w:tab w:val="left" w:pos="1441"/>
        </w:tabs>
        <w:ind w:left="709"/>
        <w:jc w:val="center"/>
        <w:rPr>
          <w:sz w:val="24"/>
        </w:rPr>
      </w:pPr>
      <w:r>
        <w:rPr>
          <w:color w:val="363636"/>
          <w:sz w:val="24"/>
        </w:rPr>
        <w:t xml:space="preserve">Para cerrar el cuadro de diálogo </w:t>
      </w:r>
      <w:r>
        <w:rPr>
          <w:b/>
          <w:color w:val="363636"/>
          <w:sz w:val="24"/>
        </w:rPr>
        <w:t>Formato de celdas</w:t>
      </w:r>
      <w:r>
        <w:rPr>
          <w:color w:val="363636"/>
          <w:sz w:val="24"/>
        </w:rPr>
        <w:t>, haga clic en</w:t>
      </w:r>
      <w:r>
        <w:rPr>
          <w:color w:val="363636"/>
          <w:spacing w:val="-7"/>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right="716"/>
        <w:jc w:val="center"/>
      </w:pPr>
      <w:r>
        <w:rPr>
          <w:color w:val="363636"/>
        </w:rPr>
        <w:t xml:space="preserve">Si Excel muestra </w:t>
      </w:r>
      <w:r>
        <w:rPr>
          <w:b/>
          <w:color w:val="363636"/>
        </w:rPr>
        <w:t xml:space="preserve">##### </w:t>
      </w:r>
      <w:r>
        <w:rPr>
          <w:color w:val="363636"/>
        </w:rPr>
        <w:t xml:space="preserve">en una celda después de aplicar formato de moneda a los datos, es probable que la celda no sea lo suficientemente ancha para mostrar los datos. Para aumentar el ancho de la columna, haga doble clic en el borde derecho de la columna que contiene las celdas con el error </w:t>
      </w:r>
      <w:r>
        <w:rPr>
          <w:b/>
          <w:color w:val="363636"/>
        </w:rPr>
        <w:t>#####</w:t>
      </w:r>
      <w:r>
        <w:rPr>
          <w:color w:val="363636"/>
        </w:rPr>
        <w:t>. Esto cambiará automáticamente el tamaño de la columna para adecuarla al número. También puede arrastrar el borde derecho hasta que las columnas tengan el tamaño que desee.</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699200" behindDoc="0" locked="0" layoutInCell="1" allowOverlap="1" wp14:anchorId="6B026A1B" wp14:editId="56AD70DD">
            <wp:simplePos x="0" y="0"/>
            <wp:positionH relativeFrom="page">
              <wp:posOffset>457200</wp:posOffset>
            </wp:positionH>
            <wp:positionV relativeFrom="paragraph">
              <wp:posOffset>179019</wp:posOffset>
            </wp:positionV>
            <wp:extent cx="1019962" cy="744950"/>
            <wp:effectExtent l="0" t="0" r="0" b="0"/>
            <wp:wrapTopAndBottom/>
            <wp:docPr id="121" name="image52.png" descr="Borde de columna mientras se arra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2.png"/>
                    <pic:cNvPicPr/>
                  </pic:nvPicPr>
                  <pic:blipFill>
                    <a:blip r:embed="rId153" cstate="print"/>
                    <a:stretch>
                      <a:fillRect/>
                    </a:stretch>
                  </pic:blipFill>
                  <pic:spPr>
                    <a:xfrm>
                      <a:off x="0" y="0"/>
                      <a:ext cx="1019962" cy="74495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pStyle w:val="Ttulo9"/>
        <w:spacing w:before="41"/>
        <w:ind w:left="709"/>
        <w:jc w:val="center"/>
      </w:pPr>
      <w:r>
        <w:lastRenderedPageBreak/>
        <w:t>Quitar formato de moneda</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393"/>
        </w:numPr>
        <w:tabs>
          <w:tab w:val="left" w:pos="1441"/>
        </w:tabs>
        <w:ind w:left="709"/>
        <w:jc w:val="center"/>
        <w:rPr>
          <w:sz w:val="24"/>
        </w:rPr>
      </w:pPr>
      <w:r>
        <w:rPr>
          <w:color w:val="363636"/>
          <w:sz w:val="24"/>
        </w:rPr>
        <w:t>Seleccione las celdas que tienen aplicado formato de</w:t>
      </w:r>
      <w:r>
        <w:rPr>
          <w:color w:val="363636"/>
          <w:spacing w:val="-9"/>
          <w:sz w:val="24"/>
        </w:rPr>
        <w:t xml:space="preserve"> </w:t>
      </w:r>
      <w:r>
        <w:rPr>
          <w:color w:val="363636"/>
          <w:sz w:val="24"/>
        </w:rPr>
        <w:t>moneda.</w:t>
      </w:r>
    </w:p>
    <w:p w:rsidR="00B11E2E" w:rsidRDefault="00B11E2E" w:rsidP="00B11E2E">
      <w:pPr>
        <w:pStyle w:val="Prrafodelista"/>
        <w:numPr>
          <w:ilvl w:val="0"/>
          <w:numId w:val="393"/>
        </w:numPr>
        <w:tabs>
          <w:tab w:val="left" w:pos="1441"/>
        </w:tabs>
        <w:spacing w:before="1"/>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Número</w:t>
      </w:r>
      <w:r>
        <w:rPr>
          <w:color w:val="363636"/>
          <w:sz w:val="24"/>
        </w:rPr>
        <w:t xml:space="preserve">, haga clic en </w:t>
      </w:r>
      <w:r>
        <w:rPr>
          <w:b/>
          <w:color w:val="363636"/>
          <w:sz w:val="24"/>
        </w:rPr>
        <w:t xml:space="preserve">General </w:t>
      </w:r>
      <w:r>
        <w:rPr>
          <w:color w:val="363636"/>
          <w:sz w:val="24"/>
        </w:rPr>
        <w:t>en el cuadro de</w:t>
      </w:r>
      <w:r>
        <w:rPr>
          <w:color w:val="363636"/>
          <w:spacing w:val="-5"/>
          <w:sz w:val="24"/>
        </w:rPr>
        <w:t xml:space="preserve"> </w:t>
      </w:r>
      <w:r>
        <w:rPr>
          <w:color w:val="363636"/>
          <w:sz w:val="24"/>
        </w:rPr>
        <w:t>lista.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 xml:space="preserve">Las celdas a las que se aplica el formato </w:t>
      </w:r>
      <w:r>
        <w:rPr>
          <w:b/>
          <w:color w:val="363636"/>
        </w:rPr>
        <w:t xml:space="preserve">General </w:t>
      </w:r>
      <w:r>
        <w:rPr>
          <w:color w:val="363636"/>
        </w:rPr>
        <w:t>no presentan ningún formato de número específico.</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Diferencia entre los formatos de moneda y de contabilidad</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right="737"/>
        <w:jc w:val="center"/>
      </w:pPr>
      <w:r>
        <w:rPr>
          <w:color w:val="363636"/>
        </w:rPr>
        <w:t>Tanto el formato de moneda como de contabilidad se usan para mostrar valores monetarios. La diferencia entre ambos se explica en la tabla siguiente.</w:t>
      </w:r>
    </w:p>
    <w:p w:rsidR="00B11E2E" w:rsidRDefault="00B11E2E" w:rsidP="00B11E2E">
      <w:pPr>
        <w:pStyle w:val="Textoindependiente"/>
        <w:ind w:left="709"/>
        <w:jc w:val="center"/>
        <w:rPr>
          <w:sz w:val="20"/>
        </w:rPr>
      </w:pPr>
    </w:p>
    <w:p w:rsidR="00B11E2E" w:rsidRDefault="00B11E2E" w:rsidP="00B11E2E">
      <w:pPr>
        <w:pStyle w:val="Textoindependiente"/>
        <w:spacing w:before="10"/>
        <w:ind w:left="709"/>
        <w:jc w:val="center"/>
        <w:rPr>
          <w:sz w:val="10"/>
        </w:rPr>
      </w:pPr>
    </w:p>
    <w:tbl>
      <w:tblPr>
        <w:tblStyle w:val="TableNormal"/>
        <w:tblW w:w="0" w:type="auto"/>
        <w:tblInd w:w="573" w:type="dxa"/>
        <w:tblLayout w:type="fixed"/>
        <w:tblLook w:val="01E0" w:firstRow="1" w:lastRow="1" w:firstColumn="1" w:lastColumn="1" w:noHBand="0" w:noVBand="0"/>
      </w:tblPr>
      <w:tblGrid>
        <w:gridCol w:w="1080"/>
        <w:gridCol w:w="7516"/>
        <w:gridCol w:w="2178"/>
      </w:tblGrid>
      <w:tr w:rsidR="00B11E2E" w:rsidTr="004A25A1">
        <w:trPr>
          <w:trHeight w:val="272"/>
        </w:trPr>
        <w:tc>
          <w:tcPr>
            <w:tcW w:w="1080" w:type="dxa"/>
          </w:tcPr>
          <w:p w:rsidR="00B11E2E" w:rsidRDefault="00B11E2E" w:rsidP="004A25A1">
            <w:pPr>
              <w:pStyle w:val="TableParagraph"/>
              <w:spacing w:line="244" w:lineRule="exact"/>
              <w:ind w:left="709" w:right="27"/>
              <w:jc w:val="center"/>
              <w:rPr>
                <w:b/>
                <w:sz w:val="24"/>
              </w:rPr>
            </w:pPr>
            <w:r>
              <w:rPr>
                <w:b/>
                <w:color w:val="363636"/>
                <w:sz w:val="24"/>
              </w:rPr>
              <w:t>Formato</w:t>
            </w:r>
          </w:p>
        </w:tc>
        <w:tc>
          <w:tcPr>
            <w:tcW w:w="7516" w:type="dxa"/>
          </w:tcPr>
          <w:p w:rsidR="00B11E2E" w:rsidRDefault="00B11E2E" w:rsidP="004A25A1">
            <w:pPr>
              <w:pStyle w:val="TableParagraph"/>
              <w:spacing w:line="244" w:lineRule="exact"/>
              <w:ind w:left="709"/>
              <w:jc w:val="center"/>
              <w:rPr>
                <w:b/>
                <w:sz w:val="24"/>
              </w:rPr>
            </w:pPr>
            <w:r>
              <w:rPr>
                <w:b/>
                <w:color w:val="363636"/>
                <w:sz w:val="24"/>
              </w:rPr>
              <w:t>Descripción</w:t>
            </w:r>
          </w:p>
        </w:tc>
        <w:tc>
          <w:tcPr>
            <w:tcW w:w="2178" w:type="dxa"/>
          </w:tcPr>
          <w:p w:rsidR="00B11E2E" w:rsidRDefault="00B11E2E" w:rsidP="004A25A1">
            <w:pPr>
              <w:pStyle w:val="TableParagraph"/>
              <w:spacing w:line="244" w:lineRule="exact"/>
              <w:ind w:left="709"/>
              <w:jc w:val="center"/>
              <w:rPr>
                <w:b/>
                <w:sz w:val="24"/>
              </w:rPr>
            </w:pPr>
            <w:r>
              <w:rPr>
                <w:b/>
                <w:color w:val="363636"/>
                <w:sz w:val="24"/>
              </w:rPr>
              <w:t>Ejemplo</w:t>
            </w:r>
          </w:p>
        </w:tc>
      </w:tr>
      <w:tr w:rsidR="00B11E2E" w:rsidTr="004A25A1">
        <w:trPr>
          <w:trHeight w:val="2386"/>
        </w:trPr>
        <w:tc>
          <w:tcPr>
            <w:tcW w:w="1080"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90"/>
              <w:ind w:left="709" w:right="42"/>
              <w:jc w:val="center"/>
              <w:rPr>
                <w:b/>
                <w:sz w:val="24"/>
              </w:rPr>
            </w:pPr>
            <w:r>
              <w:rPr>
                <w:b/>
                <w:color w:val="363636"/>
                <w:sz w:val="24"/>
              </w:rPr>
              <w:t>Moneda</w:t>
            </w:r>
          </w:p>
        </w:tc>
        <w:tc>
          <w:tcPr>
            <w:tcW w:w="7516" w:type="dxa"/>
          </w:tcPr>
          <w:p w:rsidR="00B11E2E" w:rsidRDefault="00B11E2E" w:rsidP="004A25A1">
            <w:pPr>
              <w:pStyle w:val="TableParagraph"/>
              <w:spacing w:before="51"/>
              <w:ind w:left="709" w:right="27"/>
              <w:jc w:val="center"/>
              <w:rPr>
                <w:sz w:val="24"/>
              </w:rPr>
            </w:pPr>
            <w:r>
              <w:rPr>
                <w:color w:val="363636"/>
                <w:sz w:val="24"/>
              </w:rPr>
              <w:t>Cuando se aplica el formato de moneda a un número, el símbolo de moneda aparece</w:t>
            </w:r>
            <w:r>
              <w:rPr>
                <w:color w:val="363636"/>
                <w:spacing w:val="-4"/>
                <w:sz w:val="24"/>
              </w:rPr>
              <w:t xml:space="preserve"> </w:t>
            </w:r>
            <w:r>
              <w:rPr>
                <w:color w:val="363636"/>
                <w:sz w:val="24"/>
              </w:rPr>
              <w:t>junto</w:t>
            </w:r>
            <w:r>
              <w:rPr>
                <w:color w:val="363636"/>
                <w:spacing w:val="-4"/>
                <w:sz w:val="24"/>
              </w:rPr>
              <w:t xml:space="preserve"> </w:t>
            </w:r>
            <w:r>
              <w:rPr>
                <w:color w:val="363636"/>
                <w:sz w:val="24"/>
              </w:rPr>
              <w:t>al</w:t>
            </w:r>
            <w:r>
              <w:rPr>
                <w:color w:val="363636"/>
                <w:spacing w:val="-3"/>
                <w:sz w:val="24"/>
              </w:rPr>
              <w:t xml:space="preserve"> </w:t>
            </w:r>
            <w:r>
              <w:rPr>
                <w:color w:val="363636"/>
                <w:sz w:val="24"/>
              </w:rPr>
              <w:t>primer</w:t>
            </w:r>
            <w:r>
              <w:rPr>
                <w:color w:val="363636"/>
                <w:spacing w:val="-6"/>
                <w:sz w:val="24"/>
              </w:rPr>
              <w:t xml:space="preserve"> </w:t>
            </w:r>
            <w:r>
              <w:rPr>
                <w:color w:val="363636"/>
                <w:sz w:val="24"/>
              </w:rPr>
              <w:t>dígito</w:t>
            </w:r>
            <w:r>
              <w:rPr>
                <w:color w:val="363636"/>
                <w:spacing w:val="-3"/>
                <w:sz w:val="24"/>
              </w:rPr>
              <w:t xml:space="preserve"> </w:t>
            </w:r>
            <w:r>
              <w:rPr>
                <w:color w:val="363636"/>
                <w:sz w:val="24"/>
              </w:rPr>
              <w:t>de</w:t>
            </w:r>
            <w:r>
              <w:rPr>
                <w:color w:val="363636"/>
                <w:spacing w:val="-1"/>
                <w:sz w:val="24"/>
              </w:rPr>
              <w:t xml:space="preserve"> </w:t>
            </w:r>
            <w:r>
              <w:rPr>
                <w:color w:val="363636"/>
                <w:sz w:val="24"/>
              </w:rPr>
              <w:t>la</w:t>
            </w:r>
            <w:r>
              <w:rPr>
                <w:color w:val="363636"/>
                <w:spacing w:val="-2"/>
                <w:sz w:val="24"/>
              </w:rPr>
              <w:t xml:space="preserve"> </w:t>
            </w:r>
            <w:r>
              <w:rPr>
                <w:color w:val="363636"/>
                <w:sz w:val="24"/>
              </w:rPr>
              <w:t>celda.</w:t>
            </w:r>
            <w:r>
              <w:rPr>
                <w:color w:val="363636"/>
                <w:spacing w:val="-1"/>
                <w:sz w:val="24"/>
              </w:rPr>
              <w:t xml:space="preserve"> </w:t>
            </w:r>
            <w:r>
              <w:rPr>
                <w:color w:val="363636"/>
                <w:sz w:val="24"/>
              </w:rPr>
              <w:t>Se</w:t>
            </w:r>
            <w:r>
              <w:rPr>
                <w:color w:val="363636"/>
                <w:spacing w:val="-3"/>
                <w:sz w:val="24"/>
              </w:rPr>
              <w:t xml:space="preserve"> </w:t>
            </w:r>
            <w:r>
              <w:rPr>
                <w:color w:val="363636"/>
                <w:sz w:val="24"/>
              </w:rPr>
              <w:t>puede</w:t>
            </w:r>
            <w:r>
              <w:rPr>
                <w:color w:val="363636"/>
                <w:spacing w:val="-3"/>
                <w:sz w:val="24"/>
              </w:rPr>
              <w:t xml:space="preserve"> </w:t>
            </w:r>
            <w:r>
              <w:rPr>
                <w:color w:val="363636"/>
                <w:sz w:val="24"/>
              </w:rPr>
              <w:t>especificar el</w:t>
            </w:r>
            <w:r>
              <w:rPr>
                <w:color w:val="363636"/>
                <w:spacing w:val="-6"/>
                <w:sz w:val="24"/>
              </w:rPr>
              <w:t xml:space="preserve"> </w:t>
            </w:r>
            <w:r>
              <w:rPr>
                <w:color w:val="363636"/>
                <w:sz w:val="24"/>
              </w:rPr>
              <w:t>número</w:t>
            </w:r>
            <w:r>
              <w:rPr>
                <w:color w:val="363636"/>
                <w:spacing w:val="-4"/>
                <w:sz w:val="24"/>
              </w:rPr>
              <w:t xml:space="preserve"> </w:t>
            </w:r>
            <w:r>
              <w:rPr>
                <w:color w:val="363636"/>
                <w:sz w:val="24"/>
              </w:rPr>
              <w:t>de posiciones decimales que se va a usar, el uso de un separador de miles y el modo en que se muestran los números</w:t>
            </w:r>
            <w:r>
              <w:rPr>
                <w:color w:val="363636"/>
                <w:spacing w:val="-6"/>
                <w:sz w:val="24"/>
              </w:rPr>
              <w:t xml:space="preserve"> </w:t>
            </w:r>
            <w:r>
              <w:rPr>
                <w:color w:val="363636"/>
                <w:sz w:val="24"/>
              </w:rPr>
              <w:t>negativos.</w:t>
            </w:r>
          </w:p>
          <w:p w:rsidR="00B11E2E" w:rsidRDefault="00B11E2E" w:rsidP="004A25A1">
            <w:pPr>
              <w:pStyle w:val="TableParagraph"/>
              <w:ind w:left="709"/>
              <w:jc w:val="center"/>
              <w:rPr>
                <w:sz w:val="23"/>
              </w:rPr>
            </w:pPr>
          </w:p>
          <w:p w:rsidR="00B11E2E" w:rsidRDefault="00B11E2E" w:rsidP="004A25A1">
            <w:pPr>
              <w:pStyle w:val="TableParagraph"/>
              <w:spacing w:line="290" w:lineRule="atLeast"/>
              <w:ind w:left="709" w:right="30"/>
              <w:jc w:val="center"/>
              <w:rPr>
                <w:sz w:val="24"/>
              </w:rPr>
            </w:pPr>
            <w:r>
              <w:rPr>
                <w:b/>
                <w:color w:val="363636"/>
                <w:sz w:val="24"/>
              </w:rPr>
              <w:t xml:space="preserve">Sugerencia </w:t>
            </w:r>
            <w:r>
              <w:rPr>
                <w:color w:val="363636"/>
                <w:sz w:val="24"/>
              </w:rPr>
              <w:t>Para aplicar rápidamente el formato de moneda, seleccione la celda o el rango de celdas a las que desee aplicar el formato y después presione CTRL+MAYÚS+$.</w:t>
            </w:r>
          </w:p>
        </w:tc>
        <w:tc>
          <w:tcPr>
            <w:tcW w:w="2178" w:type="dxa"/>
          </w:tcPr>
          <w:p w:rsidR="00B11E2E" w:rsidRDefault="00B11E2E" w:rsidP="004A25A1">
            <w:pPr>
              <w:pStyle w:val="TableParagraph"/>
              <w:spacing w:before="7"/>
              <w:ind w:left="709"/>
              <w:jc w:val="center"/>
              <w:rPr>
                <w:sz w:val="2"/>
              </w:rPr>
            </w:pPr>
          </w:p>
          <w:p w:rsidR="00B11E2E" w:rsidRDefault="00B11E2E" w:rsidP="004A25A1">
            <w:pPr>
              <w:pStyle w:val="TableParagraph"/>
              <w:ind w:left="709"/>
              <w:jc w:val="center"/>
              <w:rPr>
                <w:sz w:val="20"/>
              </w:rPr>
            </w:pPr>
            <w:r>
              <w:rPr>
                <w:noProof/>
                <w:sz w:val="20"/>
                <w:lang w:val="es-MX" w:eastAsia="es-MX"/>
              </w:rPr>
              <w:drawing>
                <wp:inline distT="0" distB="0" distL="0" distR="0" wp14:anchorId="56CFAD38" wp14:editId="78351C80">
                  <wp:extent cx="1225425" cy="1480470"/>
                  <wp:effectExtent l="0" t="0" r="0" b="0"/>
                  <wp:docPr id="123" name="image58.jpeg" descr="Formato de número de moneda aplicado a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jpeg"/>
                          <pic:cNvPicPr/>
                        </pic:nvPicPr>
                        <pic:blipFill>
                          <a:blip r:embed="rId163" cstate="print"/>
                          <a:stretch>
                            <a:fillRect/>
                          </a:stretch>
                        </pic:blipFill>
                        <pic:spPr>
                          <a:xfrm>
                            <a:off x="0" y="0"/>
                            <a:ext cx="1225425" cy="1480470"/>
                          </a:xfrm>
                          <a:prstGeom prst="rect">
                            <a:avLst/>
                          </a:prstGeom>
                        </pic:spPr>
                      </pic:pic>
                    </a:graphicData>
                  </a:graphic>
                </wp:inline>
              </w:drawing>
            </w:r>
          </w:p>
        </w:tc>
      </w:tr>
    </w:tbl>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spacing w:before="6"/>
        <w:ind w:left="709"/>
        <w:jc w:val="center"/>
        <w:rPr>
          <w:sz w:val="16"/>
        </w:rPr>
      </w:pPr>
    </w:p>
    <w:tbl>
      <w:tblPr>
        <w:tblStyle w:val="TableNormal"/>
        <w:tblW w:w="0" w:type="auto"/>
        <w:tblInd w:w="573" w:type="dxa"/>
        <w:tblLayout w:type="fixed"/>
        <w:tblLook w:val="01E0" w:firstRow="1" w:lastRow="1" w:firstColumn="1" w:lastColumn="1" w:noHBand="0" w:noVBand="0"/>
      </w:tblPr>
      <w:tblGrid>
        <w:gridCol w:w="1497"/>
        <w:gridCol w:w="6649"/>
        <w:gridCol w:w="2629"/>
      </w:tblGrid>
      <w:tr w:rsidR="00B11E2E" w:rsidTr="004A25A1">
        <w:trPr>
          <w:trHeight w:val="296"/>
        </w:trPr>
        <w:tc>
          <w:tcPr>
            <w:tcW w:w="1497" w:type="dxa"/>
          </w:tcPr>
          <w:p w:rsidR="00B11E2E" w:rsidRDefault="00B11E2E" w:rsidP="004A25A1">
            <w:pPr>
              <w:pStyle w:val="TableParagraph"/>
              <w:spacing w:line="244" w:lineRule="exact"/>
              <w:ind w:left="709"/>
              <w:jc w:val="center"/>
              <w:rPr>
                <w:b/>
                <w:sz w:val="24"/>
              </w:rPr>
            </w:pPr>
            <w:r>
              <w:rPr>
                <w:b/>
                <w:color w:val="363636"/>
                <w:sz w:val="24"/>
              </w:rPr>
              <w:t>Formato</w:t>
            </w:r>
          </w:p>
        </w:tc>
        <w:tc>
          <w:tcPr>
            <w:tcW w:w="6649" w:type="dxa"/>
          </w:tcPr>
          <w:p w:rsidR="00B11E2E" w:rsidRDefault="00B11E2E" w:rsidP="004A25A1">
            <w:pPr>
              <w:pStyle w:val="TableParagraph"/>
              <w:spacing w:line="244" w:lineRule="exact"/>
              <w:ind w:left="709"/>
              <w:jc w:val="center"/>
              <w:rPr>
                <w:b/>
                <w:sz w:val="24"/>
              </w:rPr>
            </w:pPr>
            <w:r>
              <w:rPr>
                <w:b/>
                <w:color w:val="363636"/>
                <w:sz w:val="24"/>
              </w:rPr>
              <w:t>Descripción</w:t>
            </w:r>
          </w:p>
        </w:tc>
        <w:tc>
          <w:tcPr>
            <w:tcW w:w="2629" w:type="dxa"/>
          </w:tcPr>
          <w:p w:rsidR="00B11E2E" w:rsidRDefault="00B11E2E" w:rsidP="004A25A1">
            <w:pPr>
              <w:pStyle w:val="TableParagraph"/>
              <w:spacing w:line="244" w:lineRule="exact"/>
              <w:ind w:left="709"/>
              <w:jc w:val="center"/>
              <w:rPr>
                <w:b/>
                <w:sz w:val="24"/>
              </w:rPr>
            </w:pPr>
            <w:r>
              <w:rPr>
                <w:b/>
                <w:color w:val="363636"/>
                <w:sz w:val="24"/>
              </w:rPr>
              <w:t>Ejemplo</w:t>
            </w:r>
          </w:p>
        </w:tc>
      </w:tr>
      <w:tr w:rsidR="00B11E2E" w:rsidTr="004A25A1">
        <w:trPr>
          <w:trHeight w:val="5406"/>
        </w:trPr>
        <w:tc>
          <w:tcPr>
            <w:tcW w:w="1497"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18"/>
              </w:rPr>
            </w:pPr>
          </w:p>
          <w:p w:rsidR="00B11E2E" w:rsidRDefault="00B11E2E" w:rsidP="004A25A1">
            <w:pPr>
              <w:pStyle w:val="TableParagraph"/>
              <w:spacing w:before="1"/>
              <w:ind w:left="709"/>
              <w:jc w:val="center"/>
              <w:rPr>
                <w:b/>
                <w:sz w:val="24"/>
              </w:rPr>
            </w:pPr>
            <w:r>
              <w:rPr>
                <w:b/>
                <w:color w:val="363636"/>
                <w:sz w:val="24"/>
              </w:rPr>
              <w:t>Contabilidad</w:t>
            </w:r>
          </w:p>
        </w:tc>
        <w:tc>
          <w:tcPr>
            <w:tcW w:w="6649" w:type="dxa"/>
          </w:tcPr>
          <w:p w:rsidR="00B11E2E" w:rsidRDefault="00B11E2E" w:rsidP="004A25A1">
            <w:pPr>
              <w:pStyle w:val="TableParagraph"/>
              <w:spacing w:before="8"/>
              <w:ind w:left="709" w:right="27"/>
              <w:jc w:val="center"/>
              <w:rPr>
                <w:sz w:val="24"/>
              </w:rPr>
            </w:pPr>
            <w:r>
              <w:rPr>
                <w:color w:val="363636"/>
                <w:sz w:val="24"/>
              </w:rPr>
              <w:t>Al igual que el formato de moneda, el formato de contabilidad se usa para valores monetarios. No obstante, este formato alinea los símbolos de moneda y las posiciones decimales de los números en una</w:t>
            </w:r>
            <w:r>
              <w:rPr>
                <w:color w:val="363636"/>
                <w:spacing w:val="-10"/>
                <w:sz w:val="24"/>
              </w:rPr>
              <w:t xml:space="preserve"> </w:t>
            </w:r>
            <w:r>
              <w:rPr>
                <w:color w:val="363636"/>
                <w:sz w:val="24"/>
              </w:rPr>
              <w:t>columna.</w:t>
            </w:r>
            <w:r>
              <w:rPr>
                <w:color w:val="363636"/>
                <w:spacing w:val="-10"/>
                <w:sz w:val="24"/>
              </w:rPr>
              <w:t xml:space="preserve"> </w:t>
            </w:r>
            <w:r>
              <w:rPr>
                <w:color w:val="363636"/>
                <w:sz w:val="24"/>
              </w:rPr>
              <w:t>Además,</w:t>
            </w:r>
            <w:r>
              <w:rPr>
                <w:color w:val="363636"/>
                <w:spacing w:val="-9"/>
                <w:sz w:val="24"/>
              </w:rPr>
              <w:t xml:space="preserve"> </w:t>
            </w:r>
            <w:r>
              <w:rPr>
                <w:color w:val="363636"/>
                <w:sz w:val="24"/>
              </w:rPr>
              <w:t>el</w:t>
            </w:r>
            <w:r>
              <w:rPr>
                <w:color w:val="363636"/>
                <w:spacing w:val="-7"/>
                <w:sz w:val="24"/>
              </w:rPr>
              <w:t xml:space="preserve"> </w:t>
            </w:r>
            <w:r>
              <w:rPr>
                <w:color w:val="363636"/>
                <w:sz w:val="24"/>
              </w:rPr>
              <w:t>formato</w:t>
            </w:r>
            <w:r>
              <w:rPr>
                <w:color w:val="363636"/>
                <w:spacing w:val="-8"/>
                <w:sz w:val="24"/>
              </w:rPr>
              <w:t xml:space="preserve"> </w:t>
            </w:r>
            <w:r>
              <w:rPr>
                <w:color w:val="363636"/>
                <w:sz w:val="24"/>
              </w:rPr>
              <w:t>de</w:t>
            </w:r>
            <w:r>
              <w:rPr>
                <w:color w:val="363636"/>
                <w:spacing w:val="-9"/>
                <w:sz w:val="24"/>
              </w:rPr>
              <w:t xml:space="preserve"> </w:t>
            </w:r>
            <w:r>
              <w:rPr>
                <w:color w:val="363636"/>
                <w:sz w:val="24"/>
              </w:rPr>
              <w:t>contabilidad</w:t>
            </w:r>
            <w:r>
              <w:rPr>
                <w:color w:val="363636"/>
                <w:spacing w:val="-9"/>
                <w:sz w:val="24"/>
              </w:rPr>
              <w:t xml:space="preserve"> </w:t>
            </w:r>
            <w:r>
              <w:rPr>
                <w:color w:val="363636"/>
                <w:sz w:val="24"/>
              </w:rPr>
              <w:t>muestra</w:t>
            </w:r>
            <w:r>
              <w:rPr>
                <w:color w:val="363636"/>
                <w:spacing w:val="-8"/>
                <w:sz w:val="24"/>
              </w:rPr>
              <w:t xml:space="preserve"> </w:t>
            </w:r>
            <w:r>
              <w:rPr>
                <w:color w:val="363636"/>
                <w:sz w:val="24"/>
              </w:rPr>
              <w:t>los</w:t>
            </w:r>
            <w:r>
              <w:rPr>
                <w:color w:val="363636"/>
                <w:spacing w:val="-7"/>
                <w:sz w:val="24"/>
              </w:rPr>
              <w:t xml:space="preserve"> </w:t>
            </w:r>
            <w:r>
              <w:rPr>
                <w:color w:val="363636"/>
                <w:sz w:val="24"/>
              </w:rPr>
              <w:t>ceros como</w:t>
            </w:r>
            <w:r>
              <w:rPr>
                <w:color w:val="363636"/>
                <w:spacing w:val="-8"/>
                <w:sz w:val="24"/>
              </w:rPr>
              <w:t xml:space="preserve"> </w:t>
            </w:r>
            <w:r>
              <w:rPr>
                <w:color w:val="363636"/>
                <w:sz w:val="24"/>
              </w:rPr>
              <w:t>guiones</w:t>
            </w:r>
            <w:r>
              <w:rPr>
                <w:color w:val="363636"/>
                <w:spacing w:val="-9"/>
                <w:sz w:val="24"/>
              </w:rPr>
              <w:t xml:space="preserve"> </w:t>
            </w:r>
            <w:r>
              <w:rPr>
                <w:color w:val="363636"/>
                <w:sz w:val="24"/>
              </w:rPr>
              <w:t>y</w:t>
            </w:r>
            <w:r>
              <w:rPr>
                <w:color w:val="363636"/>
                <w:spacing w:val="-11"/>
                <w:sz w:val="24"/>
              </w:rPr>
              <w:t xml:space="preserve"> </w:t>
            </w:r>
            <w:r>
              <w:rPr>
                <w:color w:val="363636"/>
                <w:sz w:val="24"/>
              </w:rPr>
              <w:t>los</w:t>
            </w:r>
            <w:r>
              <w:rPr>
                <w:color w:val="363636"/>
                <w:spacing w:val="-11"/>
                <w:sz w:val="24"/>
              </w:rPr>
              <w:t xml:space="preserve"> </w:t>
            </w:r>
            <w:r>
              <w:rPr>
                <w:color w:val="363636"/>
                <w:sz w:val="24"/>
              </w:rPr>
              <w:t>números</w:t>
            </w:r>
            <w:r>
              <w:rPr>
                <w:color w:val="363636"/>
                <w:spacing w:val="-11"/>
                <w:sz w:val="24"/>
              </w:rPr>
              <w:t xml:space="preserve"> </w:t>
            </w:r>
            <w:r>
              <w:rPr>
                <w:color w:val="363636"/>
                <w:sz w:val="24"/>
              </w:rPr>
              <w:t>negativos</w:t>
            </w:r>
            <w:r>
              <w:rPr>
                <w:color w:val="363636"/>
                <w:spacing w:val="-10"/>
                <w:sz w:val="24"/>
              </w:rPr>
              <w:t xml:space="preserve"> </w:t>
            </w:r>
            <w:r>
              <w:rPr>
                <w:color w:val="363636"/>
                <w:sz w:val="24"/>
              </w:rPr>
              <w:t>entre</w:t>
            </w:r>
            <w:r>
              <w:rPr>
                <w:color w:val="363636"/>
                <w:spacing w:val="-10"/>
                <w:sz w:val="24"/>
              </w:rPr>
              <w:t xml:space="preserve"> </w:t>
            </w:r>
            <w:r>
              <w:rPr>
                <w:color w:val="363636"/>
                <w:sz w:val="24"/>
              </w:rPr>
              <w:t>paréntesis.</w:t>
            </w:r>
            <w:r>
              <w:rPr>
                <w:color w:val="363636"/>
                <w:spacing w:val="-11"/>
                <w:sz w:val="24"/>
              </w:rPr>
              <w:t xml:space="preserve"> </w:t>
            </w:r>
            <w:r>
              <w:rPr>
                <w:color w:val="363636"/>
                <w:sz w:val="24"/>
              </w:rPr>
              <w:t>Al</w:t>
            </w:r>
            <w:r>
              <w:rPr>
                <w:color w:val="363636"/>
                <w:spacing w:val="-11"/>
                <w:sz w:val="24"/>
              </w:rPr>
              <w:t xml:space="preserve"> </w:t>
            </w:r>
            <w:r>
              <w:rPr>
                <w:color w:val="363636"/>
                <w:sz w:val="24"/>
              </w:rPr>
              <w:t>igual</w:t>
            </w:r>
            <w:r>
              <w:rPr>
                <w:color w:val="363636"/>
                <w:spacing w:val="-13"/>
                <w:sz w:val="24"/>
              </w:rPr>
              <w:t xml:space="preserve"> </w:t>
            </w:r>
            <w:r>
              <w:rPr>
                <w:color w:val="363636"/>
                <w:sz w:val="24"/>
              </w:rPr>
              <w:t>que el formato de moneda, se puede especificar la cantidad de posiciones decimales que se desean usar y si se debe usar un separador de miles. No se puede cambiar la presentación predeterminada de los números negativos a menos que se cree un formato de número</w:t>
            </w:r>
            <w:r>
              <w:rPr>
                <w:color w:val="363636"/>
                <w:spacing w:val="-4"/>
                <w:sz w:val="24"/>
              </w:rPr>
              <w:t xml:space="preserve"> </w:t>
            </w:r>
            <w:r>
              <w:rPr>
                <w:color w:val="363636"/>
                <w:sz w:val="24"/>
              </w:rPr>
              <w:t>personalizado.</w:t>
            </w:r>
          </w:p>
          <w:p w:rsidR="00B11E2E" w:rsidRDefault="00B11E2E" w:rsidP="004A25A1">
            <w:pPr>
              <w:pStyle w:val="TableParagraph"/>
              <w:spacing w:before="10"/>
              <w:ind w:left="709"/>
              <w:jc w:val="center"/>
            </w:pPr>
          </w:p>
          <w:p w:rsidR="00B11E2E" w:rsidRDefault="00B11E2E" w:rsidP="004A25A1">
            <w:pPr>
              <w:pStyle w:val="TableParagraph"/>
              <w:spacing w:before="1"/>
              <w:ind w:left="709" w:right="26"/>
              <w:jc w:val="center"/>
              <w:rPr>
                <w:b/>
                <w:sz w:val="24"/>
              </w:rPr>
            </w:pPr>
            <w:r>
              <w:rPr>
                <w:b/>
                <w:color w:val="363636"/>
                <w:sz w:val="24"/>
              </w:rPr>
              <w:t xml:space="preserve">Sugerencia </w:t>
            </w:r>
            <w:r>
              <w:rPr>
                <w:color w:val="363636"/>
                <w:sz w:val="24"/>
              </w:rPr>
              <w:t xml:space="preserve">Para aplicar rápidamente el formato Contabilidad, seleccione la celda o el rango de celdas a las que desee aplicar el formato. En la pestaña </w:t>
            </w:r>
            <w:r>
              <w:rPr>
                <w:b/>
                <w:color w:val="363636"/>
                <w:sz w:val="24"/>
              </w:rPr>
              <w:t>Inicio</w:t>
            </w:r>
            <w:r>
              <w:rPr>
                <w:color w:val="363636"/>
                <w:sz w:val="24"/>
              </w:rPr>
              <w:t xml:space="preserve">, en el grupo </w:t>
            </w:r>
            <w:r>
              <w:rPr>
                <w:b/>
                <w:color w:val="363636"/>
                <w:sz w:val="24"/>
              </w:rPr>
              <w:t>Número</w:t>
            </w:r>
            <w:r>
              <w:rPr>
                <w:color w:val="363636"/>
                <w:sz w:val="24"/>
              </w:rPr>
              <w:t xml:space="preserve">, haga clic en </w:t>
            </w:r>
            <w:r>
              <w:rPr>
                <w:b/>
                <w:color w:val="363636"/>
                <w:sz w:val="24"/>
              </w:rPr>
              <w:t xml:space="preserve">Formato  de  número  de  contabilidad  </w:t>
            </w:r>
            <w:r>
              <w:rPr>
                <w:b/>
                <w:noProof/>
                <w:color w:val="363636"/>
                <w:spacing w:val="13"/>
                <w:sz w:val="24"/>
                <w:lang w:val="es-MX" w:eastAsia="es-MX"/>
              </w:rPr>
              <w:drawing>
                <wp:inline distT="0" distB="0" distL="0" distR="0" wp14:anchorId="28934E91" wp14:editId="3639D217">
                  <wp:extent cx="199644" cy="190500"/>
                  <wp:effectExtent l="0" t="0" r="0" b="0"/>
                  <wp:docPr id="125" name="image55.png" descr="Botón Formato de número de con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5.png"/>
                          <pic:cNvPicPr/>
                        </pic:nvPicPr>
                        <pic:blipFill>
                          <a:blip r:embed="rId160" cstate="print"/>
                          <a:stretch>
                            <a:fillRect/>
                          </a:stretch>
                        </pic:blipFill>
                        <pic:spPr>
                          <a:xfrm>
                            <a:off x="0" y="0"/>
                            <a:ext cx="199644" cy="190500"/>
                          </a:xfrm>
                          <a:prstGeom prst="rect">
                            <a:avLst/>
                          </a:prstGeom>
                        </pic:spPr>
                      </pic:pic>
                    </a:graphicData>
                  </a:graphic>
                </wp:inline>
              </w:drawing>
            </w:r>
            <w:r>
              <w:rPr>
                <w:color w:val="363636"/>
                <w:sz w:val="24"/>
              </w:rPr>
              <w:t>. Si desea mostrar un símbolo de moneda que no sea el predeterminado, haga clic en la flecha</w:t>
            </w:r>
            <w:r>
              <w:rPr>
                <w:color w:val="363636"/>
                <w:spacing w:val="12"/>
                <w:sz w:val="24"/>
              </w:rPr>
              <w:t xml:space="preserve"> </w:t>
            </w:r>
            <w:r>
              <w:rPr>
                <w:color w:val="363636"/>
                <w:sz w:val="24"/>
              </w:rPr>
              <w:t>situada</w:t>
            </w:r>
            <w:r>
              <w:rPr>
                <w:color w:val="363636"/>
                <w:spacing w:val="13"/>
                <w:sz w:val="24"/>
              </w:rPr>
              <w:t xml:space="preserve"> </w:t>
            </w:r>
            <w:r>
              <w:rPr>
                <w:color w:val="363636"/>
                <w:sz w:val="24"/>
              </w:rPr>
              <w:t>junto</w:t>
            </w:r>
            <w:r>
              <w:rPr>
                <w:color w:val="363636"/>
                <w:spacing w:val="15"/>
                <w:sz w:val="24"/>
              </w:rPr>
              <w:t xml:space="preserve"> </w:t>
            </w:r>
            <w:r>
              <w:rPr>
                <w:color w:val="363636"/>
                <w:sz w:val="24"/>
              </w:rPr>
              <w:t>al</w:t>
            </w:r>
            <w:r>
              <w:rPr>
                <w:color w:val="363636"/>
                <w:spacing w:val="9"/>
                <w:sz w:val="24"/>
              </w:rPr>
              <w:t xml:space="preserve"> </w:t>
            </w:r>
            <w:r>
              <w:rPr>
                <w:color w:val="363636"/>
                <w:sz w:val="24"/>
              </w:rPr>
              <w:t>botón</w:t>
            </w:r>
            <w:r>
              <w:rPr>
                <w:color w:val="363636"/>
                <w:spacing w:val="18"/>
                <w:sz w:val="24"/>
              </w:rPr>
              <w:t xml:space="preserve"> </w:t>
            </w:r>
            <w:r>
              <w:rPr>
                <w:b/>
                <w:color w:val="363636"/>
                <w:sz w:val="24"/>
              </w:rPr>
              <w:t>Formato</w:t>
            </w:r>
            <w:r>
              <w:rPr>
                <w:b/>
                <w:color w:val="363636"/>
                <w:spacing w:val="13"/>
                <w:sz w:val="24"/>
              </w:rPr>
              <w:t xml:space="preserve"> </w:t>
            </w:r>
            <w:r>
              <w:rPr>
                <w:b/>
                <w:color w:val="363636"/>
                <w:sz w:val="24"/>
              </w:rPr>
              <w:t>de</w:t>
            </w:r>
            <w:r>
              <w:rPr>
                <w:b/>
                <w:color w:val="363636"/>
                <w:spacing w:val="14"/>
                <w:sz w:val="24"/>
              </w:rPr>
              <w:t xml:space="preserve"> </w:t>
            </w:r>
            <w:r>
              <w:rPr>
                <w:b/>
                <w:color w:val="363636"/>
                <w:sz w:val="24"/>
              </w:rPr>
              <w:t>número</w:t>
            </w:r>
            <w:r>
              <w:rPr>
                <w:b/>
                <w:color w:val="363636"/>
                <w:spacing w:val="15"/>
                <w:sz w:val="24"/>
              </w:rPr>
              <w:t xml:space="preserve"> </w:t>
            </w:r>
            <w:r>
              <w:rPr>
                <w:b/>
                <w:color w:val="363636"/>
                <w:sz w:val="24"/>
              </w:rPr>
              <w:t>de</w:t>
            </w:r>
            <w:r>
              <w:rPr>
                <w:b/>
                <w:color w:val="363636"/>
                <w:spacing w:val="12"/>
                <w:sz w:val="24"/>
              </w:rPr>
              <w:t xml:space="preserve"> </w:t>
            </w:r>
            <w:r>
              <w:rPr>
                <w:b/>
                <w:color w:val="363636"/>
                <w:sz w:val="24"/>
              </w:rPr>
              <w:t>contabilidad</w:t>
            </w:r>
          </w:p>
          <w:p w:rsidR="00B11E2E" w:rsidRDefault="00B11E2E" w:rsidP="004A25A1">
            <w:pPr>
              <w:pStyle w:val="TableParagraph"/>
              <w:spacing w:before="1" w:line="340" w:lineRule="exact"/>
              <w:ind w:left="709"/>
              <w:jc w:val="center"/>
              <w:rPr>
                <w:sz w:val="24"/>
              </w:rPr>
            </w:pPr>
            <w:r>
              <w:rPr>
                <w:noProof/>
                <w:lang w:val="es-MX" w:eastAsia="es-MX"/>
              </w:rPr>
              <w:drawing>
                <wp:inline distT="0" distB="0" distL="0" distR="0" wp14:anchorId="633D85C9" wp14:editId="4A424A28">
                  <wp:extent cx="201168" cy="190500"/>
                  <wp:effectExtent l="0" t="0" r="0" b="0"/>
                  <wp:docPr id="127" name="image55.png" descr="Botón Formato de número de con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5.png"/>
                          <pic:cNvPicPr/>
                        </pic:nvPicPr>
                        <pic:blipFill>
                          <a:blip r:embed="rId160" cstate="print"/>
                          <a:stretch>
                            <a:fillRect/>
                          </a:stretch>
                        </pic:blipFill>
                        <pic:spPr>
                          <a:xfrm>
                            <a:off x="0" y="0"/>
                            <a:ext cx="201168" cy="190500"/>
                          </a:xfrm>
                          <a:prstGeom prst="rect">
                            <a:avLst/>
                          </a:prstGeom>
                        </pic:spPr>
                      </pic:pic>
                    </a:graphicData>
                  </a:graphic>
                </wp:inline>
              </w:drawing>
            </w:r>
            <w:r>
              <w:rPr>
                <w:color w:val="363636"/>
                <w:sz w:val="24"/>
              </w:rPr>
              <w:t>y después seleccione otro símbolo de</w:t>
            </w:r>
            <w:r>
              <w:rPr>
                <w:color w:val="363636"/>
                <w:spacing w:val="-3"/>
                <w:sz w:val="24"/>
              </w:rPr>
              <w:t xml:space="preserve"> </w:t>
            </w:r>
            <w:r>
              <w:rPr>
                <w:color w:val="363636"/>
                <w:sz w:val="24"/>
              </w:rPr>
              <w:t>moneda.</w:t>
            </w:r>
          </w:p>
        </w:tc>
        <w:tc>
          <w:tcPr>
            <w:tcW w:w="2629" w:type="dxa"/>
          </w:tcPr>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spacing w:before="8"/>
              <w:ind w:left="709"/>
              <w:jc w:val="center"/>
              <w:rPr>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6C23CE13" wp14:editId="34A59E2C">
                  <wp:extent cx="1523616" cy="1514475"/>
                  <wp:effectExtent l="0" t="0" r="0" b="0"/>
                  <wp:docPr id="129" name="image59.jpeg" descr="Formato de número de contabilidad aplicado a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9.jpeg"/>
                          <pic:cNvPicPr/>
                        </pic:nvPicPr>
                        <pic:blipFill>
                          <a:blip r:embed="rId164" cstate="print"/>
                          <a:stretch>
                            <a:fillRect/>
                          </a:stretch>
                        </pic:blipFill>
                        <pic:spPr>
                          <a:xfrm>
                            <a:off x="0" y="0"/>
                            <a:ext cx="1523616" cy="1514475"/>
                          </a:xfrm>
                          <a:prstGeom prst="rect">
                            <a:avLst/>
                          </a:prstGeom>
                        </pic:spPr>
                      </pic:pic>
                    </a:graphicData>
                  </a:graphic>
                </wp:inline>
              </w:drawing>
            </w:r>
          </w:p>
        </w:tc>
      </w:tr>
    </w:tbl>
    <w:p w:rsidR="00B11E2E" w:rsidRDefault="00B11E2E" w:rsidP="00B11E2E">
      <w:pPr>
        <w:ind w:left="709"/>
        <w:jc w:val="center"/>
        <w:rPr>
          <w:sz w:val="20"/>
        </w:rPr>
        <w:sectPr w:rsidR="00B11E2E" w:rsidSect="00B93CC3">
          <w:pgSz w:w="11910" w:h="16840"/>
          <w:pgMar w:top="660" w:right="144" w:bottom="1620" w:left="0" w:header="0" w:footer="1112" w:gutter="0"/>
          <w:cols w:space="720"/>
        </w:sectPr>
      </w:pPr>
    </w:p>
    <w:p w:rsidR="00B11E2E" w:rsidRDefault="00B11E2E" w:rsidP="00B11E2E">
      <w:pPr>
        <w:pStyle w:val="Ttulo9"/>
        <w:spacing w:before="41"/>
        <w:ind w:left="709"/>
        <w:jc w:val="center"/>
      </w:pPr>
      <w:r>
        <w:lastRenderedPageBreak/>
        <w:t>Crear una plantilla de libro con una configuración de formato de moneda específica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20"/>
        <w:jc w:val="center"/>
      </w:pPr>
      <w:r>
        <w:rPr>
          <w:color w:val="363636"/>
        </w:rPr>
        <w:t>Si usa con frecuencia un determinado formato de moneda en sus libros, puede ahorrar tiempo creando un libro que incluya una configuración de formato de moneda específica y guardándolo como una plantilla. Después, puede usar dicha plantilla para crear otros libros.</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Crear una plantilla de libro</w:t>
      </w:r>
    </w:p>
    <w:p w:rsidR="00B11E2E" w:rsidRDefault="00B11E2E" w:rsidP="00B11E2E">
      <w:pPr>
        <w:pStyle w:val="Textoindependiente"/>
        <w:ind w:left="709"/>
        <w:jc w:val="center"/>
        <w:rPr>
          <w:b/>
          <w:sz w:val="25"/>
        </w:rPr>
      </w:pPr>
    </w:p>
    <w:p w:rsidR="00B11E2E" w:rsidRDefault="00B11E2E" w:rsidP="00B11E2E">
      <w:pPr>
        <w:pStyle w:val="Prrafodelista"/>
        <w:numPr>
          <w:ilvl w:val="0"/>
          <w:numId w:val="392"/>
        </w:numPr>
        <w:tabs>
          <w:tab w:val="left" w:pos="1441"/>
        </w:tabs>
        <w:ind w:left="709"/>
        <w:jc w:val="center"/>
        <w:rPr>
          <w:sz w:val="24"/>
        </w:rPr>
      </w:pPr>
      <w:r>
        <w:rPr>
          <w:color w:val="363636"/>
          <w:sz w:val="24"/>
        </w:rPr>
        <w:t>Cree un libro nuevo.</w:t>
      </w:r>
    </w:p>
    <w:p w:rsidR="00B11E2E" w:rsidRDefault="00B11E2E" w:rsidP="00B11E2E">
      <w:pPr>
        <w:pStyle w:val="Prrafodelista"/>
        <w:numPr>
          <w:ilvl w:val="0"/>
          <w:numId w:val="392"/>
        </w:numPr>
        <w:tabs>
          <w:tab w:val="left" w:pos="1441"/>
        </w:tabs>
        <w:spacing w:before="2" w:line="237" w:lineRule="auto"/>
        <w:ind w:left="709" w:right="716"/>
        <w:jc w:val="center"/>
        <w:rPr>
          <w:sz w:val="24"/>
        </w:rPr>
      </w:pPr>
      <w:r>
        <w:rPr>
          <w:color w:val="363636"/>
          <w:sz w:val="24"/>
        </w:rPr>
        <w:t>Seleccione la hoja u hojas de cálculo para las que desee cambiar el formato de número predeterminado.</w:t>
      </w:r>
    </w:p>
    <w:p w:rsidR="00B11E2E" w:rsidRDefault="00B11E2E" w:rsidP="00B11E2E">
      <w:pPr>
        <w:pStyle w:val="Textoindependiente"/>
        <w:ind w:left="709"/>
        <w:jc w:val="center"/>
        <w:rPr>
          <w:sz w:val="20"/>
        </w:rPr>
      </w:pPr>
    </w:p>
    <w:p w:rsidR="00B11E2E" w:rsidRDefault="00B11E2E" w:rsidP="00B11E2E">
      <w:pPr>
        <w:pStyle w:val="Textoindependiente"/>
        <w:spacing w:before="12"/>
        <w:ind w:left="709"/>
        <w:jc w:val="center"/>
        <w:rPr>
          <w:sz w:val="10"/>
        </w:rPr>
      </w:pPr>
    </w:p>
    <w:tbl>
      <w:tblPr>
        <w:tblStyle w:val="TableNormal"/>
        <w:tblW w:w="0" w:type="auto"/>
        <w:tblInd w:w="1293" w:type="dxa"/>
        <w:tblLayout w:type="fixed"/>
        <w:tblLook w:val="01E0" w:firstRow="1" w:lastRow="1" w:firstColumn="1" w:lastColumn="1" w:noHBand="0" w:noVBand="0"/>
      </w:tblPr>
      <w:tblGrid>
        <w:gridCol w:w="1812"/>
        <w:gridCol w:w="8243"/>
      </w:tblGrid>
      <w:tr w:rsidR="00B11E2E" w:rsidTr="004A25A1">
        <w:trPr>
          <w:trHeight w:val="587"/>
        </w:trPr>
        <w:tc>
          <w:tcPr>
            <w:tcW w:w="1812" w:type="dxa"/>
          </w:tcPr>
          <w:p w:rsidR="00B11E2E" w:rsidRDefault="00B11E2E" w:rsidP="004A25A1">
            <w:pPr>
              <w:pStyle w:val="TableParagraph"/>
              <w:spacing w:line="244" w:lineRule="exact"/>
              <w:ind w:left="709"/>
              <w:jc w:val="center"/>
              <w:rPr>
                <w:b/>
                <w:sz w:val="24"/>
              </w:rPr>
            </w:pPr>
            <w:r>
              <w:rPr>
                <w:b/>
                <w:color w:val="363636"/>
                <w:sz w:val="24"/>
              </w:rPr>
              <w:t>Para</w:t>
            </w:r>
          </w:p>
          <w:p w:rsidR="00B11E2E" w:rsidRDefault="00B11E2E" w:rsidP="004A25A1">
            <w:pPr>
              <w:pStyle w:val="TableParagraph"/>
              <w:ind w:left="709"/>
              <w:jc w:val="center"/>
              <w:rPr>
                <w:b/>
                <w:sz w:val="24"/>
              </w:rPr>
            </w:pPr>
            <w:r>
              <w:rPr>
                <w:b/>
                <w:color w:val="363636"/>
                <w:sz w:val="24"/>
              </w:rPr>
              <w:t>seleccionar</w:t>
            </w:r>
          </w:p>
        </w:tc>
        <w:tc>
          <w:tcPr>
            <w:tcW w:w="8243" w:type="dxa"/>
          </w:tcPr>
          <w:p w:rsidR="00B11E2E" w:rsidRDefault="00B11E2E" w:rsidP="004A25A1">
            <w:pPr>
              <w:pStyle w:val="TableParagraph"/>
              <w:spacing w:before="98"/>
              <w:ind w:left="709"/>
              <w:jc w:val="center"/>
              <w:rPr>
                <w:b/>
                <w:sz w:val="24"/>
              </w:rPr>
            </w:pPr>
            <w:r>
              <w:rPr>
                <w:b/>
                <w:color w:val="363636"/>
                <w:sz w:val="24"/>
              </w:rPr>
              <w:t>Realice este procedimiento</w:t>
            </w:r>
          </w:p>
        </w:tc>
      </w:tr>
      <w:tr w:rsidR="00B11E2E" w:rsidTr="004A25A1">
        <w:trPr>
          <w:trHeight w:val="2907"/>
        </w:trPr>
        <w:tc>
          <w:tcPr>
            <w:tcW w:w="181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33"/>
              </w:rPr>
            </w:pPr>
          </w:p>
          <w:p w:rsidR="00B11E2E" w:rsidRDefault="00B11E2E" w:rsidP="004A25A1">
            <w:pPr>
              <w:pStyle w:val="TableParagraph"/>
              <w:ind w:left="709"/>
              <w:jc w:val="center"/>
              <w:rPr>
                <w:sz w:val="24"/>
              </w:rPr>
            </w:pPr>
            <w:r>
              <w:rPr>
                <w:color w:val="363636"/>
                <w:sz w:val="24"/>
              </w:rPr>
              <w:t>Una sola hoja</w:t>
            </w:r>
          </w:p>
        </w:tc>
        <w:tc>
          <w:tcPr>
            <w:tcW w:w="8243" w:type="dxa"/>
          </w:tcPr>
          <w:p w:rsidR="00B11E2E" w:rsidRDefault="00B11E2E" w:rsidP="004A25A1">
            <w:pPr>
              <w:pStyle w:val="TableParagraph"/>
              <w:spacing w:before="6"/>
              <w:ind w:left="709"/>
              <w:jc w:val="center"/>
              <w:rPr>
                <w:sz w:val="24"/>
              </w:rPr>
            </w:pPr>
            <w:r>
              <w:rPr>
                <w:color w:val="363636"/>
                <w:sz w:val="24"/>
              </w:rPr>
              <w:t>Haga clic en la pestaña de la hoja.</w:t>
            </w:r>
          </w:p>
          <w:p w:rsidR="00B11E2E" w:rsidRDefault="00B11E2E" w:rsidP="004A25A1">
            <w:pPr>
              <w:pStyle w:val="TableParagraph"/>
              <w:spacing w:before="3"/>
              <w:ind w:left="709"/>
              <w:jc w:val="center"/>
              <w:rPr>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50B1CDC8" wp14:editId="50305CA7">
                  <wp:extent cx="3214687" cy="257175"/>
                  <wp:effectExtent l="0" t="0" r="0" b="0"/>
                  <wp:docPr id="131" name="image60.png" descr="Pestañas de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0.png"/>
                          <pic:cNvPicPr/>
                        </pic:nvPicPr>
                        <pic:blipFill>
                          <a:blip r:embed="rId165" cstate="print"/>
                          <a:stretch>
                            <a:fillRect/>
                          </a:stretch>
                        </pic:blipFill>
                        <pic:spPr>
                          <a:xfrm>
                            <a:off x="0" y="0"/>
                            <a:ext cx="3214687" cy="257175"/>
                          </a:xfrm>
                          <a:prstGeom prst="rect">
                            <a:avLst/>
                          </a:prstGeom>
                        </pic:spPr>
                      </pic:pic>
                    </a:graphicData>
                  </a:graphic>
                </wp:inline>
              </w:drawing>
            </w:r>
          </w:p>
          <w:p w:rsidR="00B11E2E" w:rsidRDefault="00B11E2E" w:rsidP="004A25A1">
            <w:pPr>
              <w:pStyle w:val="TableParagraph"/>
              <w:ind w:left="709"/>
              <w:jc w:val="center"/>
              <w:rPr>
                <w:sz w:val="24"/>
              </w:rPr>
            </w:pPr>
          </w:p>
          <w:p w:rsidR="00B11E2E" w:rsidRDefault="00B11E2E" w:rsidP="004A25A1">
            <w:pPr>
              <w:pStyle w:val="TableParagraph"/>
              <w:spacing w:before="1"/>
              <w:ind w:left="709" w:right="198"/>
              <w:jc w:val="center"/>
              <w:rPr>
                <w:sz w:val="24"/>
              </w:rPr>
            </w:pPr>
            <w:r>
              <w:rPr>
                <w:color w:val="363636"/>
                <w:sz w:val="24"/>
              </w:rPr>
              <w:t>Si no ve la pestaña que desea, haga clic en los botones de desplazamiento de las pestañas para mostrar la que va a usar y, después, haga clic en la pestaña correspondiente.</w:t>
            </w:r>
          </w:p>
          <w:p w:rsidR="00B11E2E" w:rsidRDefault="00B11E2E" w:rsidP="004A25A1">
            <w:pPr>
              <w:pStyle w:val="TableParagraph"/>
              <w:spacing w:before="11"/>
              <w:ind w:left="709"/>
              <w:jc w:val="center"/>
            </w:pPr>
          </w:p>
          <w:p w:rsidR="00B11E2E" w:rsidRDefault="00B11E2E" w:rsidP="004A25A1">
            <w:pPr>
              <w:pStyle w:val="TableParagraph"/>
              <w:ind w:left="709"/>
              <w:jc w:val="center"/>
              <w:rPr>
                <w:sz w:val="20"/>
              </w:rPr>
            </w:pPr>
            <w:r>
              <w:rPr>
                <w:noProof/>
                <w:sz w:val="20"/>
                <w:lang w:val="es-MX" w:eastAsia="es-MX"/>
              </w:rPr>
              <w:drawing>
                <wp:inline distT="0" distB="0" distL="0" distR="0" wp14:anchorId="6A5F5B31" wp14:editId="673A4F8C">
                  <wp:extent cx="3195665" cy="257175"/>
                  <wp:effectExtent l="0" t="0" r="0" b="0"/>
                  <wp:docPr id="133" name="image61.png" descr="Botones para desplazarse por las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1.png"/>
                          <pic:cNvPicPr/>
                        </pic:nvPicPr>
                        <pic:blipFill>
                          <a:blip r:embed="rId166" cstate="print"/>
                          <a:stretch>
                            <a:fillRect/>
                          </a:stretch>
                        </pic:blipFill>
                        <pic:spPr>
                          <a:xfrm>
                            <a:off x="0" y="0"/>
                            <a:ext cx="3195665" cy="257175"/>
                          </a:xfrm>
                          <a:prstGeom prst="rect">
                            <a:avLst/>
                          </a:prstGeom>
                        </pic:spPr>
                      </pic:pic>
                    </a:graphicData>
                  </a:graphic>
                </wp:inline>
              </w:drawing>
            </w:r>
          </w:p>
        </w:tc>
      </w:tr>
      <w:tr w:rsidR="00B11E2E" w:rsidTr="004A25A1">
        <w:trPr>
          <w:trHeight w:val="943"/>
        </w:trPr>
        <w:tc>
          <w:tcPr>
            <w:tcW w:w="1812" w:type="dxa"/>
          </w:tcPr>
          <w:p w:rsidR="00B11E2E" w:rsidRDefault="00B11E2E" w:rsidP="004A25A1">
            <w:pPr>
              <w:pStyle w:val="TableParagraph"/>
              <w:spacing w:before="159"/>
              <w:ind w:left="709" w:right="15"/>
              <w:jc w:val="center"/>
              <w:rPr>
                <w:sz w:val="24"/>
              </w:rPr>
            </w:pPr>
            <w:r>
              <w:rPr>
                <w:color w:val="363636"/>
                <w:sz w:val="24"/>
              </w:rPr>
              <w:t>Dos o más hojas adyacentes</w:t>
            </w:r>
          </w:p>
        </w:tc>
        <w:tc>
          <w:tcPr>
            <w:tcW w:w="8243" w:type="dxa"/>
          </w:tcPr>
          <w:p w:rsidR="00B11E2E" w:rsidRDefault="00B11E2E" w:rsidP="004A25A1">
            <w:pPr>
              <w:pStyle w:val="TableParagraph"/>
              <w:spacing w:before="13"/>
              <w:ind w:left="709" w:right="196"/>
              <w:jc w:val="center"/>
              <w:rPr>
                <w:sz w:val="24"/>
              </w:rPr>
            </w:pPr>
            <w:r>
              <w:rPr>
                <w:color w:val="363636"/>
                <w:sz w:val="24"/>
              </w:rPr>
              <w:t>Haga clic en la pestaña de la primera hoja. Después, mantenga presionada la tecla Mayús</w:t>
            </w:r>
            <w:r>
              <w:rPr>
                <w:color w:val="363636"/>
                <w:spacing w:val="-7"/>
                <w:sz w:val="24"/>
              </w:rPr>
              <w:t xml:space="preserve"> </w:t>
            </w:r>
            <w:r>
              <w:rPr>
                <w:color w:val="363636"/>
                <w:sz w:val="24"/>
              </w:rPr>
              <w:t>mientras</w:t>
            </w:r>
            <w:r>
              <w:rPr>
                <w:color w:val="363636"/>
                <w:spacing w:val="-8"/>
                <w:sz w:val="24"/>
              </w:rPr>
              <w:t xml:space="preserve"> </w:t>
            </w:r>
            <w:r>
              <w:rPr>
                <w:color w:val="363636"/>
                <w:sz w:val="24"/>
              </w:rPr>
              <w:t>hace</w:t>
            </w:r>
            <w:r>
              <w:rPr>
                <w:color w:val="363636"/>
                <w:spacing w:val="-6"/>
                <w:sz w:val="24"/>
              </w:rPr>
              <w:t xml:space="preserve"> </w:t>
            </w:r>
            <w:r>
              <w:rPr>
                <w:color w:val="363636"/>
                <w:sz w:val="24"/>
              </w:rPr>
              <w:t>clic</w:t>
            </w:r>
            <w:r>
              <w:rPr>
                <w:color w:val="363636"/>
                <w:spacing w:val="-9"/>
                <w:sz w:val="24"/>
              </w:rPr>
              <w:t xml:space="preserve"> </w:t>
            </w:r>
            <w:r>
              <w:rPr>
                <w:color w:val="363636"/>
                <w:sz w:val="24"/>
              </w:rPr>
              <w:t>en</w:t>
            </w:r>
            <w:r>
              <w:rPr>
                <w:color w:val="363636"/>
                <w:spacing w:val="-7"/>
                <w:sz w:val="24"/>
              </w:rPr>
              <w:t xml:space="preserve"> </w:t>
            </w:r>
            <w:r>
              <w:rPr>
                <w:color w:val="363636"/>
                <w:sz w:val="24"/>
              </w:rPr>
              <w:t>la</w:t>
            </w:r>
            <w:r>
              <w:rPr>
                <w:color w:val="363636"/>
                <w:spacing w:val="-8"/>
                <w:sz w:val="24"/>
              </w:rPr>
              <w:t xml:space="preserve"> </w:t>
            </w:r>
            <w:r>
              <w:rPr>
                <w:color w:val="363636"/>
                <w:sz w:val="24"/>
              </w:rPr>
              <w:t>pestaña</w:t>
            </w:r>
            <w:r>
              <w:rPr>
                <w:color w:val="363636"/>
                <w:spacing w:val="-9"/>
                <w:sz w:val="24"/>
              </w:rPr>
              <w:t xml:space="preserve"> </w:t>
            </w:r>
            <w:r>
              <w:rPr>
                <w:color w:val="363636"/>
                <w:sz w:val="24"/>
              </w:rPr>
              <w:t>correspondiente</w:t>
            </w:r>
            <w:r>
              <w:rPr>
                <w:color w:val="363636"/>
                <w:spacing w:val="-8"/>
                <w:sz w:val="24"/>
              </w:rPr>
              <w:t xml:space="preserve"> </w:t>
            </w:r>
            <w:r>
              <w:rPr>
                <w:color w:val="363636"/>
                <w:sz w:val="24"/>
              </w:rPr>
              <w:t>a</w:t>
            </w:r>
            <w:r>
              <w:rPr>
                <w:color w:val="363636"/>
                <w:spacing w:val="-6"/>
                <w:sz w:val="24"/>
              </w:rPr>
              <w:t xml:space="preserve"> </w:t>
            </w:r>
            <w:r>
              <w:rPr>
                <w:color w:val="363636"/>
                <w:sz w:val="24"/>
              </w:rPr>
              <w:t>la</w:t>
            </w:r>
            <w:r>
              <w:rPr>
                <w:color w:val="363636"/>
                <w:spacing w:val="-7"/>
                <w:sz w:val="24"/>
              </w:rPr>
              <w:t xml:space="preserve"> </w:t>
            </w:r>
            <w:r>
              <w:rPr>
                <w:color w:val="363636"/>
                <w:sz w:val="24"/>
              </w:rPr>
              <w:t>última</w:t>
            </w:r>
            <w:r>
              <w:rPr>
                <w:color w:val="363636"/>
                <w:spacing w:val="-8"/>
                <w:sz w:val="24"/>
              </w:rPr>
              <w:t xml:space="preserve"> </w:t>
            </w:r>
            <w:r>
              <w:rPr>
                <w:color w:val="363636"/>
                <w:sz w:val="24"/>
              </w:rPr>
              <w:t>hoja</w:t>
            </w:r>
            <w:r>
              <w:rPr>
                <w:color w:val="363636"/>
                <w:spacing w:val="-9"/>
                <w:sz w:val="24"/>
              </w:rPr>
              <w:t xml:space="preserve"> </w:t>
            </w:r>
            <w:r>
              <w:rPr>
                <w:color w:val="363636"/>
                <w:sz w:val="24"/>
              </w:rPr>
              <w:t>que</w:t>
            </w:r>
            <w:r>
              <w:rPr>
                <w:color w:val="363636"/>
                <w:spacing w:val="-8"/>
                <w:sz w:val="24"/>
              </w:rPr>
              <w:t xml:space="preserve"> </w:t>
            </w:r>
            <w:r>
              <w:rPr>
                <w:color w:val="363636"/>
                <w:sz w:val="24"/>
              </w:rPr>
              <w:t>desee seleccionar.</w:t>
            </w:r>
          </w:p>
        </w:tc>
      </w:tr>
      <w:tr w:rsidR="00B11E2E" w:rsidTr="004A25A1">
        <w:trPr>
          <w:trHeight w:val="938"/>
        </w:trPr>
        <w:tc>
          <w:tcPr>
            <w:tcW w:w="1812" w:type="dxa"/>
          </w:tcPr>
          <w:p w:rsidR="00B11E2E" w:rsidRDefault="00B11E2E" w:rsidP="004A25A1">
            <w:pPr>
              <w:pStyle w:val="TableParagraph"/>
              <w:spacing w:before="154"/>
              <w:ind w:left="709" w:right="15"/>
              <w:jc w:val="center"/>
              <w:rPr>
                <w:sz w:val="24"/>
              </w:rPr>
            </w:pPr>
            <w:r>
              <w:rPr>
                <w:color w:val="363636"/>
                <w:sz w:val="24"/>
              </w:rPr>
              <w:t>Dos o más hojas no adyacentes</w:t>
            </w:r>
          </w:p>
        </w:tc>
        <w:tc>
          <w:tcPr>
            <w:tcW w:w="8243" w:type="dxa"/>
          </w:tcPr>
          <w:p w:rsidR="00B11E2E" w:rsidRDefault="00B11E2E" w:rsidP="004A25A1">
            <w:pPr>
              <w:pStyle w:val="TableParagraph"/>
              <w:spacing w:before="8"/>
              <w:ind w:left="709" w:right="198"/>
              <w:jc w:val="center"/>
              <w:rPr>
                <w:sz w:val="24"/>
              </w:rPr>
            </w:pPr>
            <w:r>
              <w:rPr>
                <w:color w:val="363636"/>
                <w:sz w:val="24"/>
              </w:rPr>
              <w:t>Haga clic en la pestaña de la primera hoja. Después, mantenga presionada la tecla Ctrl</w:t>
            </w:r>
            <w:r>
              <w:rPr>
                <w:color w:val="363636"/>
                <w:spacing w:val="-11"/>
                <w:sz w:val="24"/>
              </w:rPr>
              <w:t xml:space="preserve"> </w:t>
            </w:r>
            <w:r>
              <w:rPr>
                <w:color w:val="363636"/>
                <w:sz w:val="24"/>
              </w:rPr>
              <w:t>mientras</w:t>
            </w:r>
            <w:r>
              <w:rPr>
                <w:color w:val="363636"/>
                <w:spacing w:val="-11"/>
                <w:sz w:val="24"/>
              </w:rPr>
              <w:t xml:space="preserve"> </w:t>
            </w:r>
            <w:r>
              <w:rPr>
                <w:color w:val="363636"/>
                <w:sz w:val="24"/>
              </w:rPr>
              <w:t>hace</w:t>
            </w:r>
            <w:r>
              <w:rPr>
                <w:color w:val="363636"/>
                <w:spacing w:val="-10"/>
                <w:sz w:val="24"/>
              </w:rPr>
              <w:t xml:space="preserve"> </w:t>
            </w:r>
            <w:r>
              <w:rPr>
                <w:color w:val="363636"/>
                <w:sz w:val="24"/>
              </w:rPr>
              <w:t>clic</w:t>
            </w:r>
            <w:r>
              <w:rPr>
                <w:color w:val="363636"/>
                <w:spacing w:val="-12"/>
                <w:sz w:val="24"/>
              </w:rPr>
              <w:t xml:space="preserve"> </w:t>
            </w:r>
            <w:r>
              <w:rPr>
                <w:color w:val="363636"/>
                <w:sz w:val="24"/>
              </w:rPr>
              <w:t>en</w:t>
            </w:r>
            <w:r>
              <w:rPr>
                <w:color w:val="363636"/>
                <w:spacing w:val="-11"/>
                <w:sz w:val="24"/>
              </w:rPr>
              <w:t xml:space="preserve"> </w:t>
            </w:r>
            <w:r>
              <w:rPr>
                <w:color w:val="363636"/>
                <w:sz w:val="24"/>
              </w:rPr>
              <w:t>las</w:t>
            </w:r>
            <w:r>
              <w:rPr>
                <w:color w:val="363636"/>
                <w:spacing w:val="-11"/>
                <w:sz w:val="24"/>
              </w:rPr>
              <w:t xml:space="preserve"> </w:t>
            </w:r>
            <w:r>
              <w:rPr>
                <w:color w:val="363636"/>
                <w:sz w:val="24"/>
              </w:rPr>
              <w:t>pestañas</w:t>
            </w:r>
            <w:r>
              <w:rPr>
                <w:color w:val="363636"/>
                <w:spacing w:val="-10"/>
                <w:sz w:val="24"/>
              </w:rPr>
              <w:t xml:space="preserve"> </w:t>
            </w:r>
            <w:r>
              <w:rPr>
                <w:color w:val="363636"/>
                <w:sz w:val="24"/>
              </w:rPr>
              <w:t>correspondientes</w:t>
            </w:r>
            <w:r>
              <w:rPr>
                <w:color w:val="363636"/>
                <w:spacing w:val="-11"/>
                <w:sz w:val="24"/>
              </w:rPr>
              <w:t xml:space="preserve"> </w:t>
            </w:r>
            <w:r>
              <w:rPr>
                <w:color w:val="363636"/>
                <w:sz w:val="24"/>
              </w:rPr>
              <w:t>a</w:t>
            </w:r>
            <w:r>
              <w:rPr>
                <w:color w:val="363636"/>
                <w:spacing w:val="-10"/>
                <w:sz w:val="24"/>
              </w:rPr>
              <w:t xml:space="preserve"> </w:t>
            </w:r>
            <w:r>
              <w:rPr>
                <w:color w:val="363636"/>
                <w:sz w:val="24"/>
              </w:rPr>
              <w:t>las</w:t>
            </w:r>
            <w:r>
              <w:rPr>
                <w:color w:val="363636"/>
                <w:spacing w:val="-11"/>
                <w:sz w:val="24"/>
              </w:rPr>
              <w:t xml:space="preserve"> </w:t>
            </w:r>
            <w:r>
              <w:rPr>
                <w:color w:val="363636"/>
                <w:sz w:val="24"/>
              </w:rPr>
              <w:t>otras</w:t>
            </w:r>
            <w:r>
              <w:rPr>
                <w:color w:val="363636"/>
                <w:spacing w:val="-12"/>
                <w:sz w:val="24"/>
              </w:rPr>
              <w:t xml:space="preserve"> </w:t>
            </w:r>
            <w:r>
              <w:rPr>
                <w:color w:val="363636"/>
                <w:sz w:val="24"/>
              </w:rPr>
              <w:t>hojas</w:t>
            </w:r>
            <w:r>
              <w:rPr>
                <w:color w:val="363636"/>
                <w:spacing w:val="-14"/>
                <w:sz w:val="24"/>
              </w:rPr>
              <w:t xml:space="preserve"> </w:t>
            </w:r>
            <w:r>
              <w:rPr>
                <w:color w:val="363636"/>
                <w:sz w:val="24"/>
              </w:rPr>
              <w:t>que</w:t>
            </w:r>
            <w:r>
              <w:rPr>
                <w:color w:val="363636"/>
                <w:spacing w:val="-9"/>
                <w:sz w:val="24"/>
              </w:rPr>
              <w:t xml:space="preserve"> </w:t>
            </w:r>
            <w:r>
              <w:rPr>
                <w:color w:val="363636"/>
                <w:sz w:val="24"/>
              </w:rPr>
              <w:t>desee seleccionar.</w:t>
            </w:r>
          </w:p>
        </w:tc>
      </w:tr>
      <w:tr w:rsidR="00B11E2E" w:rsidTr="004A25A1">
        <w:trPr>
          <w:trHeight w:val="591"/>
        </w:trPr>
        <w:tc>
          <w:tcPr>
            <w:tcW w:w="1812" w:type="dxa"/>
          </w:tcPr>
          <w:p w:rsidR="00B11E2E" w:rsidRDefault="00B11E2E" w:rsidP="004A25A1">
            <w:pPr>
              <w:pStyle w:val="TableParagraph"/>
              <w:spacing w:before="8" w:line="290" w:lineRule="atLeast"/>
              <w:ind w:left="709"/>
              <w:jc w:val="center"/>
              <w:rPr>
                <w:sz w:val="24"/>
              </w:rPr>
            </w:pPr>
            <w:r>
              <w:rPr>
                <w:color w:val="363636"/>
                <w:sz w:val="24"/>
              </w:rPr>
              <w:t>Todas las hojas de un libro</w:t>
            </w:r>
          </w:p>
        </w:tc>
        <w:tc>
          <w:tcPr>
            <w:tcW w:w="8243" w:type="dxa"/>
          </w:tcPr>
          <w:p w:rsidR="00B11E2E" w:rsidRDefault="00B11E2E" w:rsidP="004A25A1">
            <w:pPr>
              <w:pStyle w:val="TableParagraph"/>
              <w:spacing w:before="8" w:line="290" w:lineRule="atLeast"/>
              <w:ind w:left="709" w:right="137"/>
              <w:jc w:val="center"/>
              <w:rPr>
                <w:sz w:val="24"/>
              </w:rPr>
            </w:pPr>
            <w:r>
              <w:rPr>
                <w:color w:val="363636"/>
                <w:sz w:val="24"/>
              </w:rPr>
              <w:t xml:space="preserve">Haga clic con el botón secundario en la pestaña de una hoja y, después, haga clic en </w:t>
            </w:r>
            <w:r>
              <w:rPr>
                <w:b/>
                <w:color w:val="363636"/>
                <w:sz w:val="24"/>
              </w:rPr>
              <w:t>Seleccionar todas las hojas</w:t>
            </w:r>
            <w:r>
              <w:rPr>
                <w:color w:val="363636"/>
                <w:sz w:val="24"/>
              </w:rPr>
              <w:t>.</w:t>
            </w:r>
          </w:p>
        </w:tc>
      </w:tr>
    </w:tbl>
    <w:p w:rsidR="00B11E2E" w:rsidRDefault="00B11E2E" w:rsidP="00B11E2E">
      <w:pPr>
        <w:pStyle w:val="Textoindependiente"/>
        <w:spacing w:before="8"/>
        <w:ind w:left="709"/>
        <w:jc w:val="center"/>
        <w:rPr>
          <w:sz w:val="26"/>
        </w:rPr>
      </w:pPr>
    </w:p>
    <w:p w:rsidR="00B11E2E" w:rsidRDefault="00B11E2E" w:rsidP="00B11E2E">
      <w:pPr>
        <w:pStyle w:val="Prrafodelista"/>
        <w:numPr>
          <w:ilvl w:val="0"/>
          <w:numId w:val="392"/>
        </w:numPr>
        <w:tabs>
          <w:tab w:val="left" w:pos="1441"/>
        </w:tabs>
        <w:ind w:left="709" w:right="715"/>
        <w:jc w:val="center"/>
        <w:rPr>
          <w:sz w:val="24"/>
        </w:rPr>
      </w:pPr>
      <w:r>
        <w:rPr>
          <w:b/>
          <w:color w:val="363636"/>
          <w:sz w:val="24"/>
        </w:rPr>
        <w:t>Sugerencia</w:t>
      </w:r>
      <w:r>
        <w:rPr>
          <w:b/>
          <w:color w:val="363636"/>
          <w:spacing w:val="5"/>
          <w:sz w:val="24"/>
        </w:rPr>
        <w:t xml:space="preserve"> </w:t>
      </w:r>
      <w:r>
        <w:rPr>
          <w:color w:val="363636"/>
          <w:sz w:val="24"/>
        </w:rPr>
        <w:t xml:space="preserve">Cuando se seleccionan varias hojas de cálculo, aparece </w:t>
      </w:r>
      <w:r>
        <w:rPr>
          <w:b/>
          <w:color w:val="363636"/>
          <w:sz w:val="24"/>
        </w:rPr>
        <w:t xml:space="preserve">[Grupo] </w:t>
      </w:r>
      <w:r>
        <w:rPr>
          <w:color w:val="363636"/>
          <w:sz w:val="24"/>
        </w:rPr>
        <w:t xml:space="preserve">en la barra de título, en la parte superior de la hoja de cálculo. Para cancelar una selección de varias hojas de cálculo en un libro, haga clic en cualquier hoja de cálculo no seleccionada. Si no hay ninguna hoja sin seleccionar visible, haga clic con el botón secundario en la pestaña de una hoja seleccionada y después haga clic en </w:t>
      </w:r>
      <w:r>
        <w:rPr>
          <w:b/>
          <w:color w:val="363636"/>
          <w:sz w:val="24"/>
        </w:rPr>
        <w:t>Desagrupar hojas</w:t>
      </w:r>
      <w:r>
        <w:rPr>
          <w:color w:val="363636"/>
          <w:sz w:val="24"/>
        </w:rPr>
        <w:t>.</w:t>
      </w:r>
    </w:p>
    <w:p w:rsidR="00B11E2E" w:rsidRDefault="00B11E2E" w:rsidP="00B11E2E">
      <w:pPr>
        <w:pStyle w:val="Prrafodelista"/>
        <w:numPr>
          <w:ilvl w:val="0"/>
          <w:numId w:val="392"/>
        </w:numPr>
        <w:tabs>
          <w:tab w:val="left" w:pos="1441"/>
        </w:tabs>
        <w:spacing w:before="2"/>
        <w:ind w:left="709" w:right="721"/>
        <w:jc w:val="center"/>
        <w:rPr>
          <w:sz w:val="24"/>
        </w:rPr>
      </w:pPr>
      <w:r>
        <w:rPr>
          <w:color w:val="363636"/>
          <w:sz w:val="24"/>
        </w:rPr>
        <w:t>Seleccione las celdas o columnas específicas a las que desee aplicar formato y después aplique el formato de</w:t>
      </w:r>
      <w:r>
        <w:rPr>
          <w:color w:val="363636"/>
          <w:spacing w:val="-1"/>
          <w:sz w:val="24"/>
        </w:rPr>
        <w:t xml:space="preserve"> </w:t>
      </w:r>
      <w:r>
        <w:rPr>
          <w:color w:val="363636"/>
          <w:sz w:val="24"/>
        </w:rPr>
        <w:t>moneda.</w:t>
      </w:r>
    </w:p>
    <w:p w:rsidR="00B11E2E" w:rsidRDefault="00B11E2E" w:rsidP="00B11E2E">
      <w:pPr>
        <w:pStyle w:val="Prrafodelista"/>
        <w:numPr>
          <w:ilvl w:val="0"/>
          <w:numId w:val="392"/>
        </w:numPr>
        <w:tabs>
          <w:tab w:val="left" w:pos="1441"/>
        </w:tabs>
        <w:ind w:left="709"/>
        <w:jc w:val="center"/>
        <w:rPr>
          <w:sz w:val="24"/>
        </w:rPr>
      </w:pPr>
      <w:r>
        <w:rPr>
          <w:color w:val="363636"/>
          <w:sz w:val="24"/>
        </w:rPr>
        <w:t>Realice las demás personalizaciones que desee en el libro y, después, guárdelo como</w:t>
      </w:r>
      <w:r>
        <w:rPr>
          <w:color w:val="363636"/>
          <w:spacing w:val="-14"/>
          <w:sz w:val="24"/>
        </w:rPr>
        <w:t xml:space="preserve"> </w:t>
      </w:r>
      <w:r>
        <w:rPr>
          <w:color w:val="363636"/>
          <w:sz w:val="24"/>
        </w:rPr>
        <w:t>plantilla.</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Establecer la ubicación predeterminada de las plantillas personales</w:t>
      </w:r>
    </w:p>
    <w:p w:rsidR="00B11E2E" w:rsidRDefault="00B11E2E" w:rsidP="00B11E2E">
      <w:pPr>
        <w:pStyle w:val="Textoindependiente"/>
        <w:spacing w:before="1"/>
        <w:ind w:left="709"/>
        <w:jc w:val="center"/>
        <w:rPr>
          <w:b/>
          <w:sz w:val="25"/>
        </w:rPr>
      </w:pPr>
    </w:p>
    <w:p w:rsidR="00B11E2E" w:rsidRDefault="00B11E2E" w:rsidP="00B11E2E">
      <w:pPr>
        <w:pStyle w:val="Prrafodelista"/>
        <w:numPr>
          <w:ilvl w:val="0"/>
          <w:numId w:val="391"/>
        </w:numPr>
        <w:tabs>
          <w:tab w:val="left" w:pos="1441"/>
        </w:tabs>
        <w:spacing w:before="1"/>
        <w:ind w:left="709"/>
        <w:jc w:val="center"/>
        <w:rPr>
          <w:sz w:val="24"/>
        </w:rPr>
      </w:pPr>
      <w:r>
        <w:rPr>
          <w:color w:val="363636"/>
          <w:sz w:val="24"/>
        </w:rPr>
        <w:lastRenderedPageBreak/>
        <w:t xml:space="preserve">Haga clic en </w:t>
      </w:r>
      <w:r>
        <w:rPr>
          <w:b/>
          <w:color w:val="363636"/>
          <w:sz w:val="24"/>
        </w:rPr>
        <w:t xml:space="preserve">Archivo </w:t>
      </w:r>
      <w:r>
        <w:rPr>
          <w:color w:val="363636"/>
          <w:sz w:val="24"/>
        </w:rPr>
        <w:t>y después en</w:t>
      </w:r>
      <w:r>
        <w:rPr>
          <w:color w:val="363636"/>
          <w:spacing w:val="-3"/>
          <w:sz w:val="24"/>
        </w:rPr>
        <w:t xml:space="preserve"> </w:t>
      </w:r>
      <w:r>
        <w:rPr>
          <w:b/>
          <w:color w:val="363636"/>
          <w:sz w:val="24"/>
        </w:rPr>
        <w:t>Opciones</w:t>
      </w:r>
      <w:r>
        <w:rPr>
          <w:color w:val="363636"/>
          <w:sz w:val="24"/>
        </w:rPr>
        <w:t>.</w:t>
      </w:r>
    </w:p>
    <w:p w:rsidR="00B11E2E" w:rsidRDefault="00B11E2E" w:rsidP="00B11E2E">
      <w:pPr>
        <w:pStyle w:val="Prrafodelista"/>
        <w:numPr>
          <w:ilvl w:val="0"/>
          <w:numId w:val="391"/>
        </w:numPr>
        <w:tabs>
          <w:tab w:val="left" w:pos="1441"/>
        </w:tabs>
        <w:spacing w:before="2" w:line="237" w:lineRule="auto"/>
        <w:ind w:left="709" w:right="716"/>
        <w:jc w:val="center"/>
        <w:rPr>
          <w:sz w:val="24"/>
        </w:rPr>
      </w:pPr>
      <w:r>
        <w:rPr>
          <w:color w:val="363636"/>
          <w:sz w:val="24"/>
        </w:rPr>
        <w:t xml:space="preserve">Haga clic en </w:t>
      </w:r>
      <w:r>
        <w:rPr>
          <w:b/>
          <w:color w:val="363636"/>
          <w:sz w:val="24"/>
        </w:rPr>
        <w:t xml:space="preserve">Guardar </w:t>
      </w:r>
      <w:r>
        <w:rPr>
          <w:color w:val="363636"/>
          <w:sz w:val="24"/>
        </w:rPr>
        <w:t xml:space="preserve">y, en </w:t>
      </w:r>
      <w:r>
        <w:rPr>
          <w:b/>
          <w:color w:val="363636"/>
          <w:sz w:val="24"/>
        </w:rPr>
        <w:t>Guardar libros</w:t>
      </w:r>
      <w:r>
        <w:rPr>
          <w:color w:val="363636"/>
          <w:sz w:val="24"/>
        </w:rPr>
        <w:t xml:space="preserve">, escriba la ruta de acceso a la ubicación de plantillas personales en el cuadro </w:t>
      </w:r>
      <w:r>
        <w:rPr>
          <w:b/>
          <w:color w:val="363636"/>
          <w:sz w:val="24"/>
        </w:rPr>
        <w:t>Ubicación de plantillas personales</w:t>
      </w:r>
      <w:r>
        <w:rPr>
          <w:b/>
          <w:color w:val="363636"/>
          <w:spacing w:val="-7"/>
          <w:sz w:val="24"/>
        </w:rPr>
        <w:t xml:space="preserve"> </w:t>
      </w:r>
      <w:r>
        <w:rPr>
          <w:b/>
          <w:color w:val="363636"/>
          <w:sz w:val="24"/>
        </w:rPr>
        <w:t>predeterminada</w:t>
      </w:r>
      <w:r>
        <w:rPr>
          <w:color w:val="363636"/>
          <w:sz w:val="24"/>
        </w:rPr>
        <w:t>.</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jc w:val="center"/>
      </w:pPr>
      <w:r>
        <w:rPr>
          <w:color w:val="363636"/>
        </w:rPr>
        <w:lastRenderedPageBreak/>
        <w:t>Normalmente, esta ruta es: C:\Users\Public Documents\My Templates.</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00224" behindDoc="0" locked="0" layoutInCell="1" allowOverlap="1" wp14:anchorId="430AAB84" wp14:editId="0B62B1E3">
            <wp:simplePos x="0" y="0"/>
            <wp:positionH relativeFrom="page">
              <wp:posOffset>914400</wp:posOffset>
            </wp:positionH>
            <wp:positionV relativeFrom="paragraph">
              <wp:posOffset>180486</wp:posOffset>
            </wp:positionV>
            <wp:extent cx="4458587" cy="1914525"/>
            <wp:effectExtent l="0" t="0" r="0" b="0"/>
            <wp:wrapTopAndBottom/>
            <wp:docPr id="135" name="image62.jpeg" descr="Opciones que puede configurar para guardar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2.jpeg"/>
                    <pic:cNvPicPr/>
                  </pic:nvPicPr>
                  <pic:blipFill>
                    <a:blip r:embed="rId167" cstate="print"/>
                    <a:stretch>
                      <a:fillRect/>
                    </a:stretch>
                  </pic:blipFill>
                  <pic:spPr>
                    <a:xfrm>
                      <a:off x="0" y="0"/>
                      <a:ext cx="4458587" cy="191452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Prrafodelista"/>
        <w:numPr>
          <w:ilvl w:val="0"/>
          <w:numId w:val="391"/>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7"/>
        <w:jc w:val="center"/>
      </w:pPr>
      <w:r>
        <w:rPr>
          <w:color w:val="363636"/>
        </w:rPr>
        <w:t xml:space="preserve">Al estar establecida esta opción, todas las plantillas personalizadas que guarde en la carpeta Mis plantillas aparecen automáticamente en </w:t>
      </w:r>
      <w:r>
        <w:rPr>
          <w:b/>
          <w:color w:val="363636"/>
        </w:rPr>
        <w:t xml:space="preserve">Personales </w:t>
      </w:r>
      <w:r>
        <w:rPr>
          <w:color w:val="363636"/>
        </w:rPr>
        <w:t xml:space="preserve">en la página </w:t>
      </w:r>
      <w:r>
        <w:rPr>
          <w:b/>
          <w:color w:val="363636"/>
        </w:rPr>
        <w:t xml:space="preserve">Nuevo </w:t>
      </w:r>
      <w:r>
        <w:rPr>
          <w:color w:val="363636"/>
        </w:rPr>
        <w:t xml:space="preserve">(haga clic en </w:t>
      </w:r>
      <w:r>
        <w:rPr>
          <w:b/>
          <w:color w:val="363636"/>
        </w:rPr>
        <w:t xml:space="preserve">Archivo </w:t>
      </w:r>
      <w:r>
        <w:rPr>
          <w:color w:val="363636"/>
        </w:rPr>
        <w:t xml:space="preserve">y, después, haga clic en </w:t>
      </w:r>
      <w:r>
        <w:rPr>
          <w:b/>
          <w:color w:val="363636"/>
        </w:rPr>
        <w:t>Nuevo</w:t>
      </w:r>
      <w:r>
        <w:rPr>
          <w:color w:val="363636"/>
        </w:rPr>
        <w:t>).</w:t>
      </w:r>
    </w:p>
    <w:p w:rsidR="00B11E2E" w:rsidRDefault="00B11E2E" w:rsidP="00B11E2E">
      <w:pPr>
        <w:pStyle w:val="Textoindependiente"/>
        <w:spacing w:before="9"/>
        <w:ind w:left="709"/>
        <w:jc w:val="center"/>
        <w:rPr>
          <w:sz w:val="22"/>
        </w:rPr>
      </w:pPr>
    </w:p>
    <w:p w:rsidR="00B11E2E" w:rsidRDefault="00B11E2E" w:rsidP="00B11E2E">
      <w:pPr>
        <w:pStyle w:val="Ttulo9"/>
        <w:spacing w:before="1"/>
        <w:ind w:left="709"/>
        <w:jc w:val="center"/>
      </w:pPr>
      <w:r>
        <w:rPr>
          <w:color w:val="363636"/>
        </w:rPr>
        <w:t>Guardar el libro como plantilla</w:t>
      </w:r>
    </w:p>
    <w:p w:rsidR="00B11E2E" w:rsidRDefault="00B11E2E" w:rsidP="00B11E2E">
      <w:pPr>
        <w:pStyle w:val="Textoindependiente"/>
        <w:spacing w:before="11"/>
        <w:ind w:left="709"/>
        <w:jc w:val="center"/>
        <w:rPr>
          <w:b/>
        </w:rPr>
      </w:pPr>
    </w:p>
    <w:p w:rsidR="00B11E2E" w:rsidRDefault="00B11E2E" w:rsidP="00B11E2E">
      <w:pPr>
        <w:pStyle w:val="Prrafodelista"/>
        <w:numPr>
          <w:ilvl w:val="0"/>
          <w:numId w:val="390"/>
        </w:numPr>
        <w:tabs>
          <w:tab w:val="left" w:pos="1441"/>
        </w:tabs>
        <w:ind w:left="709"/>
        <w:jc w:val="center"/>
        <w:rPr>
          <w:sz w:val="24"/>
        </w:rPr>
      </w:pPr>
      <w:r>
        <w:rPr>
          <w:color w:val="363636"/>
          <w:sz w:val="24"/>
        </w:rPr>
        <w:t xml:space="preserve">Haga clic en </w:t>
      </w:r>
      <w:r>
        <w:rPr>
          <w:b/>
          <w:color w:val="363636"/>
          <w:sz w:val="24"/>
        </w:rPr>
        <w:t xml:space="preserve">Archivo </w:t>
      </w:r>
      <w:r>
        <w:rPr>
          <w:color w:val="363636"/>
          <w:sz w:val="24"/>
        </w:rPr>
        <w:t>y después en</w:t>
      </w:r>
      <w:r>
        <w:rPr>
          <w:color w:val="363636"/>
          <w:spacing w:val="-3"/>
          <w:sz w:val="24"/>
        </w:rPr>
        <w:t xml:space="preserve"> </w:t>
      </w:r>
      <w:r>
        <w:rPr>
          <w:b/>
          <w:color w:val="363636"/>
          <w:sz w:val="24"/>
        </w:rPr>
        <w:t>Exportar</w:t>
      </w:r>
      <w:r>
        <w:rPr>
          <w:color w:val="363636"/>
          <w:sz w:val="24"/>
        </w:rPr>
        <w:t>.</w:t>
      </w:r>
    </w:p>
    <w:p w:rsidR="00B11E2E" w:rsidRDefault="00B11E2E" w:rsidP="00B11E2E">
      <w:pPr>
        <w:pStyle w:val="Prrafodelista"/>
        <w:numPr>
          <w:ilvl w:val="0"/>
          <w:numId w:val="390"/>
        </w:numPr>
        <w:tabs>
          <w:tab w:val="left" w:pos="1441"/>
        </w:tabs>
        <w:ind w:left="709"/>
        <w:jc w:val="center"/>
        <w:rPr>
          <w:sz w:val="24"/>
        </w:rPr>
      </w:pPr>
      <w:r>
        <w:rPr>
          <w:color w:val="363636"/>
          <w:sz w:val="24"/>
        </w:rPr>
        <w:t xml:space="preserve">En </w:t>
      </w:r>
      <w:r>
        <w:rPr>
          <w:b/>
          <w:color w:val="363636"/>
          <w:sz w:val="24"/>
        </w:rPr>
        <w:t>Exportar</w:t>
      </w:r>
      <w:r>
        <w:rPr>
          <w:color w:val="363636"/>
          <w:sz w:val="24"/>
        </w:rPr>
        <w:t xml:space="preserve">, haga clic en </w:t>
      </w:r>
      <w:r>
        <w:rPr>
          <w:b/>
          <w:color w:val="363636"/>
          <w:sz w:val="24"/>
        </w:rPr>
        <w:t>Cambiar el tipo de</w:t>
      </w:r>
      <w:r>
        <w:rPr>
          <w:b/>
          <w:color w:val="363636"/>
          <w:spacing w:val="-4"/>
          <w:sz w:val="24"/>
        </w:rPr>
        <w:t xml:space="preserve"> </w:t>
      </w:r>
      <w:r>
        <w:rPr>
          <w:b/>
          <w:color w:val="363636"/>
          <w:sz w:val="24"/>
        </w:rPr>
        <w:t>archivo</w:t>
      </w:r>
      <w:r>
        <w:rPr>
          <w:color w:val="363636"/>
          <w:sz w:val="24"/>
        </w:rPr>
        <w:t>.</w:t>
      </w:r>
    </w:p>
    <w:p w:rsidR="00B11E2E" w:rsidRDefault="00B11E2E" w:rsidP="00B11E2E">
      <w:pPr>
        <w:pStyle w:val="Prrafodelista"/>
        <w:numPr>
          <w:ilvl w:val="0"/>
          <w:numId w:val="390"/>
        </w:numPr>
        <w:tabs>
          <w:tab w:val="left" w:pos="1441"/>
        </w:tabs>
        <w:ind w:left="709"/>
        <w:jc w:val="center"/>
        <w:rPr>
          <w:sz w:val="24"/>
        </w:rPr>
      </w:pPr>
      <w:r>
        <w:rPr>
          <w:color w:val="363636"/>
          <w:sz w:val="24"/>
        </w:rPr>
        <w:t xml:space="preserve">En el cuadro </w:t>
      </w:r>
      <w:r>
        <w:rPr>
          <w:b/>
          <w:color w:val="363636"/>
          <w:sz w:val="24"/>
        </w:rPr>
        <w:t>Tipos de archivo de libro</w:t>
      </w:r>
      <w:r>
        <w:rPr>
          <w:color w:val="363636"/>
          <w:sz w:val="24"/>
        </w:rPr>
        <w:t>, haga doble clic en</w:t>
      </w:r>
      <w:r>
        <w:rPr>
          <w:color w:val="363636"/>
          <w:spacing w:val="-10"/>
          <w:sz w:val="24"/>
        </w:rPr>
        <w:t xml:space="preserve"> </w:t>
      </w:r>
      <w:r>
        <w:rPr>
          <w:b/>
          <w:color w:val="363636"/>
          <w:sz w:val="24"/>
        </w:rPr>
        <w:t>Plantilla</w:t>
      </w:r>
      <w:r>
        <w:rPr>
          <w:color w:val="363636"/>
          <w:sz w:val="24"/>
        </w:rPr>
        <w:t>.</w:t>
      </w:r>
    </w:p>
    <w:p w:rsidR="00B11E2E" w:rsidRDefault="00B11E2E" w:rsidP="00B11E2E">
      <w:pPr>
        <w:pStyle w:val="Prrafodelista"/>
        <w:numPr>
          <w:ilvl w:val="0"/>
          <w:numId w:val="390"/>
        </w:numPr>
        <w:tabs>
          <w:tab w:val="left" w:pos="1441"/>
        </w:tabs>
        <w:spacing w:line="292" w:lineRule="exact"/>
        <w:ind w:left="709"/>
        <w:jc w:val="center"/>
        <w:rPr>
          <w:sz w:val="24"/>
        </w:rPr>
      </w:pPr>
      <w:r>
        <w:rPr>
          <w:color w:val="363636"/>
          <w:sz w:val="24"/>
        </w:rPr>
        <w:t xml:space="preserve">En el cuadro </w:t>
      </w:r>
      <w:r>
        <w:rPr>
          <w:b/>
          <w:color w:val="363636"/>
          <w:sz w:val="24"/>
        </w:rPr>
        <w:t>Nombre de archivo</w:t>
      </w:r>
      <w:r>
        <w:rPr>
          <w:color w:val="363636"/>
          <w:sz w:val="24"/>
        </w:rPr>
        <w:t>, escriba el nombre que desee usar para la</w:t>
      </w:r>
      <w:r>
        <w:rPr>
          <w:color w:val="363636"/>
          <w:spacing w:val="-16"/>
          <w:sz w:val="24"/>
        </w:rPr>
        <w:t xml:space="preserve"> </w:t>
      </w:r>
      <w:r>
        <w:rPr>
          <w:color w:val="363636"/>
          <w:sz w:val="24"/>
        </w:rPr>
        <w:t>plantilla.</w:t>
      </w:r>
    </w:p>
    <w:p w:rsidR="00B11E2E" w:rsidRDefault="00B11E2E" w:rsidP="00B11E2E">
      <w:pPr>
        <w:pStyle w:val="Prrafodelista"/>
        <w:numPr>
          <w:ilvl w:val="0"/>
          <w:numId w:val="390"/>
        </w:numPr>
        <w:tabs>
          <w:tab w:val="left" w:pos="1441"/>
        </w:tabs>
        <w:spacing w:line="292" w:lineRule="exact"/>
        <w:ind w:left="709"/>
        <w:jc w:val="center"/>
        <w:rPr>
          <w:sz w:val="24"/>
        </w:rPr>
      </w:pPr>
      <w:r>
        <w:rPr>
          <w:color w:val="363636"/>
          <w:sz w:val="24"/>
        </w:rPr>
        <w:t xml:space="preserve">Haga clic en </w:t>
      </w:r>
      <w:r>
        <w:rPr>
          <w:b/>
          <w:color w:val="363636"/>
          <w:sz w:val="24"/>
        </w:rPr>
        <w:t xml:space="preserve">Guardar </w:t>
      </w:r>
      <w:r>
        <w:rPr>
          <w:color w:val="363636"/>
          <w:sz w:val="24"/>
        </w:rPr>
        <w:t>y cierre la plantilla.</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Crear un libro nuevo basado en la plantilla</w:t>
      </w:r>
    </w:p>
    <w:p w:rsidR="00B11E2E" w:rsidRDefault="00B11E2E" w:rsidP="00B11E2E">
      <w:pPr>
        <w:pStyle w:val="Textoindependiente"/>
        <w:spacing w:before="12"/>
        <w:ind w:left="709"/>
        <w:jc w:val="center"/>
        <w:rPr>
          <w:b/>
        </w:rPr>
      </w:pPr>
    </w:p>
    <w:p w:rsidR="00B11E2E" w:rsidRDefault="00B11E2E" w:rsidP="00B11E2E">
      <w:pPr>
        <w:pStyle w:val="Prrafodelista"/>
        <w:numPr>
          <w:ilvl w:val="0"/>
          <w:numId w:val="389"/>
        </w:numPr>
        <w:tabs>
          <w:tab w:val="left" w:pos="1441"/>
        </w:tabs>
        <w:spacing w:line="292" w:lineRule="exact"/>
        <w:ind w:left="709"/>
        <w:jc w:val="center"/>
        <w:rPr>
          <w:sz w:val="24"/>
        </w:rPr>
      </w:pPr>
      <w:r>
        <w:rPr>
          <w:color w:val="363636"/>
          <w:sz w:val="24"/>
        </w:rPr>
        <w:t xml:space="preserve">Haga clic en </w:t>
      </w:r>
      <w:r>
        <w:rPr>
          <w:b/>
          <w:color w:val="363636"/>
          <w:sz w:val="24"/>
        </w:rPr>
        <w:t xml:space="preserve">Archivo </w:t>
      </w:r>
      <w:r>
        <w:rPr>
          <w:color w:val="363636"/>
          <w:sz w:val="24"/>
        </w:rPr>
        <w:t>y después en</w:t>
      </w:r>
      <w:r>
        <w:rPr>
          <w:color w:val="363636"/>
          <w:spacing w:val="-3"/>
          <w:sz w:val="24"/>
        </w:rPr>
        <w:t xml:space="preserve"> </w:t>
      </w:r>
      <w:r>
        <w:rPr>
          <w:b/>
          <w:color w:val="363636"/>
          <w:sz w:val="24"/>
        </w:rPr>
        <w:t>Nuevo</w:t>
      </w:r>
      <w:r>
        <w:rPr>
          <w:color w:val="363636"/>
          <w:sz w:val="24"/>
        </w:rPr>
        <w:t>.</w:t>
      </w:r>
    </w:p>
    <w:p w:rsidR="00B11E2E" w:rsidRDefault="00B11E2E" w:rsidP="00B11E2E">
      <w:pPr>
        <w:pStyle w:val="Prrafodelista"/>
        <w:numPr>
          <w:ilvl w:val="0"/>
          <w:numId w:val="389"/>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Personal</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01248" behindDoc="0" locked="0" layoutInCell="1" allowOverlap="1" wp14:anchorId="644EF727" wp14:editId="446C7B05">
            <wp:simplePos x="0" y="0"/>
            <wp:positionH relativeFrom="page">
              <wp:posOffset>914400</wp:posOffset>
            </wp:positionH>
            <wp:positionV relativeFrom="paragraph">
              <wp:posOffset>179291</wp:posOffset>
            </wp:positionV>
            <wp:extent cx="2801796" cy="2293620"/>
            <wp:effectExtent l="0" t="0" r="0" b="0"/>
            <wp:wrapTopAndBottom/>
            <wp:docPr id="137" name="image63.jpeg" descr="Ubicación de las plantillas pers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3.jpeg"/>
                    <pic:cNvPicPr/>
                  </pic:nvPicPr>
                  <pic:blipFill>
                    <a:blip r:embed="rId168" cstate="print"/>
                    <a:stretch>
                      <a:fillRect/>
                    </a:stretch>
                  </pic:blipFill>
                  <pic:spPr>
                    <a:xfrm>
                      <a:off x="0" y="0"/>
                      <a:ext cx="2801796" cy="2293620"/>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389"/>
        </w:numPr>
        <w:tabs>
          <w:tab w:val="left" w:pos="1441"/>
        </w:tabs>
        <w:ind w:left="709"/>
        <w:jc w:val="center"/>
        <w:rPr>
          <w:sz w:val="24"/>
        </w:rPr>
      </w:pPr>
      <w:r>
        <w:rPr>
          <w:color w:val="363636"/>
          <w:sz w:val="24"/>
        </w:rPr>
        <w:t>Haga doble clic en la plantilla que acaba de</w:t>
      </w:r>
      <w:r>
        <w:rPr>
          <w:color w:val="363636"/>
          <w:spacing w:val="-2"/>
          <w:sz w:val="24"/>
        </w:rPr>
        <w:t xml:space="preserve"> </w:t>
      </w:r>
      <w:r>
        <w:rPr>
          <w:color w:val="363636"/>
          <w:sz w:val="24"/>
        </w:rPr>
        <w:t>crear.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Excel creará un nuevo libro basado en la plantilla.</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Activar Relleno rápido en Excel 2016</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3"/>
        <w:jc w:val="center"/>
      </w:pPr>
      <w:r>
        <w:rPr>
          <w:color w:val="363636"/>
        </w:rPr>
        <w:t>Relleno</w:t>
      </w:r>
      <w:r>
        <w:rPr>
          <w:color w:val="363636"/>
          <w:spacing w:val="-9"/>
        </w:rPr>
        <w:t xml:space="preserve"> </w:t>
      </w:r>
      <w:r>
        <w:rPr>
          <w:color w:val="363636"/>
        </w:rPr>
        <w:t>rápido</w:t>
      </w:r>
      <w:r>
        <w:rPr>
          <w:color w:val="363636"/>
          <w:spacing w:val="-8"/>
        </w:rPr>
        <w:t xml:space="preserve"> </w:t>
      </w:r>
      <w:r>
        <w:rPr>
          <w:color w:val="363636"/>
        </w:rPr>
        <w:t>está</w:t>
      </w:r>
      <w:r>
        <w:rPr>
          <w:color w:val="363636"/>
          <w:spacing w:val="-9"/>
        </w:rPr>
        <w:t xml:space="preserve"> </w:t>
      </w:r>
      <w:r>
        <w:rPr>
          <w:color w:val="363636"/>
        </w:rPr>
        <w:t>activado</w:t>
      </w:r>
      <w:r>
        <w:rPr>
          <w:color w:val="363636"/>
          <w:spacing w:val="-9"/>
        </w:rPr>
        <w:t xml:space="preserve"> </w:t>
      </w:r>
      <w:r>
        <w:rPr>
          <w:color w:val="363636"/>
        </w:rPr>
        <w:t>de</w:t>
      </w:r>
      <w:r>
        <w:rPr>
          <w:color w:val="363636"/>
          <w:spacing w:val="-8"/>
        </w:rPr>
        <w:t xml:space="preserve"> </w:t>
      </w:r>
      <w:r>
        <w:rPr>
          <w:color w:val="363636"/>
        </w:rPr>
        <w:t>forma</w:t>
      </w:r>
      <w:r>
        <w:rPr>
          <w:color w:val="363636"/>
          <w:spacing w:val="-8"/>
        </w:rPr>
        <w:t xml:space="preserve"> </w:t>
      </w:r>
      <w:r>
        <w:rPr>
          <w:color w:val="363636"/>
        </w:rPr>
        <w:t>predeterminada</w:t>
      </w:r>
      <w:r>
        <w:rPr>
          <w:color w:val="363636"/>
          <w:spacing w:val="-9"/>
        </w:rPr>
        <w:t xml:space="preserve"> </w:t>
      </w:r>
      <w:r>
        <w:rPr>
          <w:color w:val="363636"/>
        </w:rPr>
        <w:t>y</w:t>
      </w:r>
      <w:r>
        <w:rPr>
          <w:color w:val="363636"/>
          <w:spacing w:val="-8"/>
        </w:rPr>
        <w:t xml:space="preserve"> </w:t>
      </w:r>
      <w:r>
        <w:rPr>
          <w:color w:val="363636"/>
        </w:rPr>
        <w:t>rellena</w:t>
      </w:r>
      <w:r>
        <w:rPr>
          <w:color w:val="363636"/>
          <w:spacing w:val="-9"/>
        </w:rPr>
        <w:t xml:space="preserve"> </w:t>
      </w:r>
      <w:r>
        <w:rPr>
          <w:color w:val="363636"/>
        </w:rPr>
        <w:t>automáticamente</w:t>
      </w:r>
      <w:r>
        <w:rPr>
          <w:color w:val="363636"/>
          <w:spacing w:val="-6"/>
        </w:rPr>
        <w:t xml:space="preserve"> </w:t>
      </w:r>
      <w:r>
        <w:rPr>
          <w:color w:val="363636"/>
        </w:rPr>
        <w:t>los</w:t>
      </w:r>
      <w:r>
        <w:rPr>
          <w:color w:val="363636"/>
          <w:spacing w:val="-9"/>
        </w:rPr>
        <w:t xml:space="preserve"> </w:t>
      </w:r>
      <w:r>
        <w:rPr>
          <w:color w:val="363636"/>
        </w:rPr>
        <w:t>datos</w:t>
      </w:r>
      <w:r>
        <w:rPr>
          <w:color w:val="363636"/>
          <w:spacing w:val="-8"/>
        </w:rPr>
        <w:t xml:space="preserve"> </w:t>
      </w:r>
      <w:r>
        <w:rPr>
          <w:color w:val="363636"/>
        </w:rPr>
        <w:t>cuando detecta un</w:t>
      </w:r>
      <w:r>
        <w:rPr>
          <w:color w:val="363636"/>
          <w:spacing w:val="-11"/>
        </w:rPr>
        <w:t xml:space="preserve"> </w:t>
      </w:r>
      <w:r>
        <w:rPr>
          <w:color w:val="363636"/>
        </w:rPr>
        <w:t>patrón.</w:t>
      </w:r>
      <w:r>
        <w:rPr>
          <w:color w:val="363636"/>
          <w:spacing w:val="-10"/>
        </w:rPr>
        <w:t xml:space="preserve"> </w:t>
      </w:r>
      <w:r>
        <w:rPr>
          <w:color w:val="363636"/>
        </w:rPr>
        <w:t>Sin</w:t>
      </w:r>
      <w:r>
        <w:rPr>
          <w:color w:val="363636"/>
          <w:spacing w:val="-8"/>
        </w:rPr>
        <w:t xml:space="preserve"> </w:t>
      </w:r>
      <w:r>
        <w:rPr>
          <w:color w:val="363636"/>
        </w:rPr>
        <w:t>embargo,</w:t>
      </w:r>
      <w:r>
        <w:rPr>
          <w:color w:val="363636"/>
          <w:spacing w:val="-12"/>
        </w:rPr>
        <w:t xml:space="preserve"> </w:t>
      </w:r>
      <w:r>
        <w:rPr>
          <w:color w:val="363636"/>
        </w:rPr>
        <w:t>si</w:t>
      </w:r>
      <w:r>
        <w:rPr>
          <w:color w:val="363636"/>
          <w:spacing w:val="-9"/>
        </w:rPr>
        <w:t xml:space="preserve"> </w:t>
      </w:r>
      <w:r>
        <w:rPr>
          <w:color w:val="363636"/>
        </w:rPr>
        <w:t>no</w:t>
      </w:r>
      <w:r>
        <w:rPr>
          <w:color w:val="363636"/>
          <w:spacing w:val="-12"/>
        </w:rPr>
        <w:t xml:space="preserve"> </w:t>
      </w:r>
      <w:r>
        <w:rPr>
          <w:color w:val="363636"/>
        </w:rPr>
        <w:t>funciona</w:t>
      </w:r>
      <w:r>
        <w:rPr>
          <w:color w:val="363636"/>
          <w:spacing w:val="-9"/>
        </w:rPr>
        <w:t xml:space="preserve"> </w:t>
      </w:r>
      <w:r>
        <w:rPr>
          <w:color w:val="363636"/>
        </w:rPr>
        <w:t>según</w:t>
      </w:r>
      <w:r>
        <w:rPr>
          <w:color w:val="363636"/>
          <w:spacing w:val="-9"/>
        </w:rPr>
        <w:t xml:space="preserve"> </w:t>
      </w:r>
      <w:r>
        <w:rPr>
          <w:color w:val="363636"/>
        </w:rPr>
        <w:t>lo</w:t>
      </w:r>
      <w:r>
        <w:rPr>
          <w:color w:val="363636"/>
          <w:spacing w:val="-8"/>
        </w:rPr>
        <w:t xml:space="preserve"> </w:t>
      </w:r>
      <w:r>
        <w:rPr>
          <w:color w:val="363636"/>
        </w:rPr>
        <w:t>esperado,</w:t>
      </w:r>
      <w:r>
        <w:rPr>
          <w:color w:val="363636"/>
          <w:spacing w:val="-9"/>
        </w:rPr>
        <w:t xml:space="preserve"> </w:t>
      </w:r>
      <w:r>
        <w:rPr>
          <w:color w:val="363636"/>
        </w:rPr>
        <w:t>siga</w:t>
      </w:r>
      <w:r>
        <w:rPr>
          <w:color w:val="363636"/>
          <w:spacing w:val="-10"/>
        </w:rPr>
        <w:t xml:space="preserve"> </w:t>
      </w:r>
      <w:r>
        <w:rPr>
          <w:color w:val="363636"/>
        </w:rPr>
        <w:t>estos</w:t>
      </w:r>
      <w:r>
        <w:rPr>
          <w:color w:val="363636"/>
          <w:spacing w:val="-8"/>
        </w:rPr>
        <w:t xml:space="preserve"> </w:t>
      </w:r>
      <w:r>
        <w:rPr>
          <w:color w:val="363636"/>
        </w:rPr>
        <w:t>pasos</w:t>
      </w:r>
      <w:r>
        <w:rPr>
          <w:color w:val="363636"/>
          <w:spacing w:val="-12"/>
        </w:rPr>
        <w:t xml:space="preserve"> </w:t>
      </w:r>
      <w:r>
        <w:rPr>
          <w:color w:val="363636"/>
        </w:rPr>
        <w:t>para</w:t>
      </w:r>
      <w:r>
        <w:rPr>
          <w:color w:val="363636"/>
          <w:spacing w:val="-8"/>
        </w:rPr>
        <w:t xml:space="preserve"> </w:t>
      </w:r>
      <w:r>
        <w:rPr>
          <w:color w:val="363636"/>
        </w:rPr>
        <w:t>comprobar</w:t>
      </w:r>
      <w:r>
        <w:rPr>
          <w:color w:val="363636"/>
          <w:spacing w:val="-9"/>
        </w:rPr>
        <w:t xml:space="preserve"> </w:t>
      </w:r>
      <w:r>
        <w:rPr>
          <w:color w:val="363636"/>
        </w:rPr>
        <w:t>si</w:t>
      </w:r>
      <w:r>
        <w:rPr>
          <w:color w:val="363636"/>
          <w:spacing w:val="-10"/>
        </w:rPr>
        <w:t xml:space="preserve"> </w:t>
      </w:r>
      <w:r>
        <w:rPr>
          <w:color w:val="363636"/>
        </w:rPr>
        <w:t>Relleno</w:t>
      </w:r>
      <w:r>
        <w:rPr>
          <w:color w:val="363636"/>
          <w:spacing w:val="-8"/>
        </w:rPr>
        <w:t xml:space="preserve"> </w:t>
      </w:r>
      <w:r>
        <w:rPr>
          <w:color w:val="363636"/>
        </w:rPr>
        <w:t>rápido está</w:t>
      </w:r>
      <w:r>
        <w:rPr>
          <w:color w:val="363636"/>
          <w:spacing w:val="-1"/>
        </w:rPr>
        <w:t xml:space="preserve"> </w:t>
      </w:r>
      <w:r>
        <w:rPr>
          <w:color w:val="363636"/>
        </w:rPr>
        <w:t>activado.</w:t>
      </w:r>
    </w:p>
    <w:p w:rsidR="00B11E2E" w:rsidRDefault="00B11E2E" w:rsidP="00B11E2E">
      <w:pPr>
        <w:pStyle w:val="Textoindependiente"/>
        <w:ind w:left="709"/>
        <w:jc w:val="center"/>
        <w:rPr>
          <w:sz w:val="23"/>
        </w:rPr>
      </w:pPr>
    </w:p>
    <w:p w:rsidR="00B11E2E" w:rsidRDefault="00B11E2E" w:rsidP="00B11E2E">
      <w:pPr>
        <w:pStyle w:val="Prrafodelista"/>
        <w:numPr>
          <w:ilvl w:val="0"/>
          <w:numId w:val="388"/>
        </w:numPr>
        <w:tabs>
          <w:tab w:val="left" w:pos="1441"/>
        </w:tabs>
        <w:spacing w:line="292" w:lineRule="exact"/>
        <w:ind w:left="709"/>
        <w:jc w:val="center"/>
        <w:rPr>
          <w:sz w:val="24"/>
        </w:rPr>
      </w:pPr>
      <w:r>
        <w:rPr>
          <w:color w:val="363636"/>
          <w:sz w:val="24"/>
        </w:rPr>
        <w:t xml:space="preserve">Haga clic en </w:t>
      </w:r>
      <w:r>
        <w:rPr>
          <w:b/>
          <w:color w:val="363636"/>
          <w:sz w:val="24"/>
        </w:rPr>
        <w:t xml:space="preserve">Archivo </w:t>
      </w:r>
      <w:r>
        <w:rPr>
          <w:color w:val="363636"/>
          <w:sz w:val="24"/>
        </w:rPr>
        <w:t>&gt;</w:t>
      </w:r>
      <w:r>
        <w:rPr>
          <w:color w:val="363636"/>
          <w:spacing w:val="-1"/>
          <w:sz w:val="24"/>
        </w:rPr>
        <w:t xml:space="preserve"> </w:t>
      </w:r>
      <w:r>
        <w:rPr>
          <w:b/>
          <w:color w:val="363636"/>
          <w:sz w:val="24"/>
        </w:rPr>
        <w:t>Opciones</w:t>
      </w:r>
      <w:r>
        <w:rPr>
          <w:color w:val="363636"/>
          <w:sz w:val="24"/>
        </w:rPr>
        <w:t>.</w:t>
      </w:r>
    </w:p>
    <w:p w:rsidR="00B11E2E" w:rsidRDefault="00B11E2E" w:rsidP="00B11E2E">
      <w:pPr>
        <w:pStyle w:val="Prrafodelista"/>
        <w:numPr>
          <w:ilvl w:val="0"/>
          <w:numId w:val="388"/>
        </w:numPr>
        <w:tabs>
          <w:tab w:val="left" w:pos="1441"/>
        </w:tabs>
        <w:spacing w:line="292" w:lineRule="exact"/>
        <w:ind w:left="709"/>
        <w:jc w:val="center"/>
        <w:rPr>
          <w:sz w:val="24"/>
        </w:rPr>
      </w:pPr>
      <w:r>
        <w:rPr>
          <w:color w:val="363636"/>
          <w:sz w:val="24"/>
        </w:rPr>
        <w:t xml:space="preserve">Haga clic en </w:t>
      </w:r>
      <w:r>
        <w:rPr>
          <w:b/>
          <w:color w:val="363636"/>
          <w:sz w:val="24"/>
        </w:rPr>
        <w:t xml:space="preserve">Avanzadas </w:t>
      </w:r>
      <w:r>
        <w:rPr>
          <w:color w:val="363636"/>
          <w:sz w:val="24"/>
        </w:rPr>
        <w:t xml:space="preserve">y compruebe que la casilla </w:t>
      </w:r>
      <w:r>
        <w:rPr>
          <w:b/>
          <w:color w:val="363636"/>
          <w:sz w:val="24"/>
        </w:rPr>
        <w:t xml:space="preserve">Relleno rápido automático </w:t>
      </w:r>
      <w:r>
        <w:rPr>
          <w:color w:val="363636"/>
          <w:sz w:val="24"/>
        </w:rPr>
        <w:t>esté</w:t>
      </w:r>
      <w:r>
        <w:rPr>
          <w:color w:val="363636"/>
          <w:spacing w:val="-10"/>
          <w:sz w:val="24"/>
        </w:rPr>
        <w:t xml:space="preserve"> </w:t>
      </w:r>
      <w:r>
        <w:rPr>
          <w:color w:val="363636"/>
          <w:sz w:val="24"/>
        </w:rPr>
        <w:t>activado.</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02272" behindDoc="0" locked="0" layoutInCell="1" allowOverlap="1" wp14:anchorId="10B83F38" wp14:editId="075DF700">
            <wp:simplePos x="0" y="0"/>
            <wp:positionH relativeFrom="page">
              <wp:posOffset>914400</wp:posOffset>
            </wp:positionH>
            <wp:positionV relativeFrom="paragraph">
              <wp:posOffset>179807</wp:posOffset>
            </wp:positionV>
            <wp:extent cx="3306001" cy="2828925"/>
            <wp:effectExtent l="0" t="0" r="0" b="0"/>
            <wp:wrapTopAndBottom/>
            <wp:docPr id="139" name="image64.png" descr="opción para habilitar Relleno rápido si esta desacti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4.png"/>
                    <pic:cNvPicPr/>
                  </pic:nvPicPr>
                  <pic:blipFill>
                    <a:blip r:embed="rId169" cstate="print"/>
                    <a:stretch>
                      <a:fillRect/>
                    </a:stretch>
                  </pic:blipFill>
                  <pic:spPr>
                    <a:xfrm>
                      <a:off x="0" y="0"/>
                      <a:ext cx="3306001" cy="28289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388"/>
        </w:numPr>
        <w:tabs>
          <w:tab w:val="left" w:pos="1441"/>
        </w:tabs>
        <w:ind w:left="709"/>
        <w:jc w:val="center"/>
        <w:rPr>
          <w:sz w:val="24"/>
        </w:rPr>
      </w:pPr>
      <w:r>
        <w:rPr>
          <w:color w:val="363636"/>
          <w:sz w:val="24"/>
        </w:rPr>
        <w:t xml:space="preserve">Haga clic en </w:t>
      </w:r>
      <w:r>
        <w:rPr>
          <w:b/>
          <w:color w:val="363636"/>
          <w:sz w:val="24"/>
        </w:rPr>
        <w:t xml:space="preserve">Aceptar </w:t>
      </w:r>
      <w:r>
        <w:rPr>
          <w:color w:val="363636"/>
          <w:sz w:val="24"/>
        </w:rPr>
        <w:t>y reinicie el</w:t>
      </w:r>
      <w:r>
        <w:rPr>
          <w:color w:val="363636"/>
          <w:spacing w:val="-2"/>
          <w:sz w:val="24"/>
        </w:rPr>
        <w:t xml:space="preserve"> </w:t>
      </w:r>
      <w:r>
        <w:rPr>
          <w:color w:val="363636"/>
          <w:sz w:val="24"/>
        </w:rPr>
        <w:t>libro.</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jc w:val="center"/>
      </w:pPr>
      <w:r>
        <w:t>Iniciar Relleno rápido de forma manual</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714"/>
        <w:jc w:val="center"/>
      </w:pPr>
      <w:r>
        <w:rPr>
          <w:color w:val="363636"/>
        </w:rPr>
        <w:t>Si Relleno rápido está activado, pero no se inicia automáticamente cuando escribe datos que coinciden con un</w:t>
      </w:r>
      <w:r>
        <w:rPr>
          <w:color w:val="363636"/>
          <w:spacing w:val="-13"/>
        </w:rPr>
        <w:t xml:space="preserve"> </w:t>
      </w:r>
      <w:r>
        <w:rPr>
          <w:color w:val="363636"/>
        </w:rPr>
        <w:t>patrón,</w:t>
      </w:r>
      <w:r>
        <w:rPr>
          <w:color w:val="363636"/>
          <w:spacing w:val="-11"/>
        </w:rPr>
        <w:t xml:space="preserve"> </w:t>
      </w:r>
      <w:r>
        <w:rPr>
          <w:color w:val="363636"/>
        </w:rPr>
        <w:t>intente</w:t>
      </w:r>
      <w:r>
        <w:rPr>
          <w:color w:val="363636"/>
          <w:spacing w:val="-13"/>
        </w:rPr>
        <w:t xml:space="preserve"> </w:t>
      </w:r>
      <w:r>
        <w:rPr>
          <w:color w:val="363636"/>
        </w:rPr>
        <w:t>iniciarlo</w:t>
      </w:r>
      <w:r>
        <w:rPr>
          <w:color w:val="363636"/>
          <w:spacing w:val="-11"/>
        </w:rPr>
        <w:t xml:space="preserve"> </w:t>
      </w:r>
      <w:r>
        <w:rPr>
          <w:color w:val="363636"/>
        </w:rPr>
        <w:t>de</w:t>
      </w:r>
      <w:r>
        <w:rPr>
          <w:color w:val="363636"/>
          <w:spacing w:val="-13"/>
        </w:rPr>
        <w:t xml:space="preserve"> </w:t>
      </w:r>
      <w:r>
        <w:rPr>
          <w:color w:val="363636"/>
        </w:rPr>
        <w:t>forma</w:t>
      </w:r>
      <w:r>
        <w:rPr>
          <w:color w:val="363636"/>
          <w:spacing w:val="-13"/>
        </w:rPr>
        <w:t xml:space="preserve"> </w:t>
      </w:r>
      <w:r>
        <w:rPr>
          <w:color w:val="363636"/>
        </w:rPr>
        <w:t>manual.</w:t>
      </w:r>
      <w:r>
        <w:rPr>
          <w:color w:val="363636"/>
          <w:spacing w:val="-14"/>
        </w:rPr>
        <w:t xml:space="preserve"> </w:t>
      </w:r>
      <w:r>
        <w:rPr>
          <w:color w:val="363636"/>
        </w:rPr>
        <w:t>Para</w:t>
      </w:r>
      <w:r>
        <w:rPr>
          <w:color w:val="363636"/>
          <w:spacing w:val="-14"/>
        </w:rPr>
        <w:t xml:space="preserve"> </w:t>
      </w:r>
      <w:r>
        <w:rPr>
          <w:color w:val="363636"/>
        </w:rPr>
        <w:t>ello,</w:t>
      </w:r>
      <w:r>
        <w:rPr>
          <w:color w:val="363636"/>
          <w:spacing w:val="-13"/>
        </w:rPr>
        <w:t xml:space="preserve"> </w:t>
      </w:r>
      <w:r>
        <w:rPr>
          <w:color w:val="363636"/>
        </w:rPr>
        <w:t>haga</w:t>
      </w:r>
      <w:r>
        <w:rPr>
          <w:color w:val="363636"/>
          <w:spacing w:val="-13"/>
        </w:rPr>
        <w:t xml:space="preserve"> </w:t>
      </w:r>
      <w:r>
        <w:rPr>
          <w:color w:val="363636"/>
        </w:rPr>
        <w:t>clic</w:t>
      </w:r>
      <w:r>
        <w:rPr>
          <w:color w:val="363636"/>
          <w:spacing w:val="-12"/>
        </w:rPr>
        <w:t xml:space="preserve"> </w:t>
      </w:r>
      <w:r>
        <w:rPr>
          <w:color w:val="363636"/>
        </w:rPr>
        <w:t>en</w:t>
      </w:r>
      <w:r>
        <w:rPr>
          <w:color w:val="363636"/>
          <w:spacing w:val="-10"/>
        </w:rPr>
        <w:t xml:space="preserve"> </w:t>
      </w:r>
      <w:r>
        <w:rPr>
          <w:b/>
          <w:color w:val="363636"/>
        </w:rPr>
        <w:t>Datos</w:t>
      </w:r>
      <w:r>
        <w:rPr>
          <w:b/>
          <w:color w:val="363636"/>
          <w:spacing w:val="-11"/>
        </w:rPr>
        <w:t xml:space="preserve"> </w:t>
      </w:r>
      <w:r>
        <w:rPr>
          <w:color w:val="363636"/>
        </w:rPr>
        <w:t>&gt;</w:t>
      </w:r>
      <w:r>
        <w:rPr>
          <w:color w:val="363636"/>
          <w:spacing w:val="-15"/>
        </w:rPr>
        <w:t xml:space="preserve"> </w:t>
      </w:r>
      <w:r>
        <w:rPr>
          <w:b/>
          <w:color w:val="363636"/>
        </w:rPr>
        <w:t>Relleno</w:t>
      </w:r>
      <w:r>
        <w:rPr>
          <w:b/>
          <w:color w:val="363636"/>
          <w:spacing w:val="-14"/>
        </w:rPr>
        <w:t xml:space="preserve"> </w:t>
      </w:r>
      <w:r>
        <w:rPr>
          <w:b/>
          <w:color w:val="363636"/>
        </w:rPr>
        <w:t>rápido</w:t>
      </w:r>
      <w:r>
        <w:rPr>
          <w:b/>
          <w:color w:val="363636"/>
          <w:spacing w:val="-11"/>
        </w:rPr>
        <w:t xml:space="preserve"> </w:t>
      </w:r>
      <w:r>
        <w:rPr>
          <w:color w:val="363636"/>
        </w:rPr>
        <w:t>o</w:t>
      </w:r>
      <w:r>
        <w:rPr>
          <w:color w:val="363636"/>
          <w:spacing w:val="-13"/>
        </w:rPr>
        <w:t xml:space="preserve"> </w:t>
      </w:r>
      <w:r>
        <w:rPr>
          <w:color w:val="363636"/>
        </w:rPr>
        <w:t>presione</w:t>
      </w:r>
      <w:r>
        <w:rPr>
          <w:color w:val="363636"/>
          <w:spacing w:val="-10"/>
        </w:rPr>
        <w:t xml:space="preserve"> </w:t>
      </w:r>
      <w:r>
        <w:rPr>
          <w:color w:val="363636"/>
        </w:rPr>
        <w:t>Ctrl+E.</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03296" behindDoc="0" locked="0" layoutInCell="1" allowOverlap="1" wp14:anchorId="3AD9828F" wp14:editId="45726D55">
            <wp:simplePos x="0" y="0"/>
            <wp:positionH relativeFrom="page">
              <wp:posOffset>457200</wp:posOffset>
            </wp:positionH>
            <wp:positionV relativeFrom="paragraph">
              <wp:posOffset>177965</wp:posOffset>
            </wp:positionV>
            <wp:extent cx="3294963" cy="2600325"/>
            <wp:effectExtent l="0" t="0" r="0" b="0"/>
            <wp:wrapTopAndBottom/>
            <wp:docPr id="141" name="image65.png" descr="Opción de Relleno rápido en la 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5.png"/>
                    <pic:cNvPicPr/>
                  </pic:nvPicPr>
                  <pic:blipFill>
                    <a:blip r:embed="rId170" cstate="print"/>
                    <a:stretch>
                      <a:fillRect/>
                    </a:stretch>
                  </pic:blipFill>
                  <pic:spPr>
                    <a:xfrm>
                      <a:off x="0" y="0"/>
                      <a:ext cx="3294963" cy="260032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jc w:val="center"/>
      </w:pPr>
      <w:r>
        <w:rPr>
          <w:color w:val="2D74B5"/>
        </w:rPr>
        <w:lastRenderedPageBreak/>
        <w:t>Crear una fórmula simple</w:t>
      </w:r>
    </w:p>
    <w:p w:rsidR="00B11E2E" w:rsidRDefault="00B11E2E" w:rsidP="00B11E2E">
      <w:pPr>
        <w:pStyle w:val="Textoindependiente"/>
        <w:spacing w:before="9"/>
        <w:ind w:left="709"/>
        <w:jc w:val="center"/>
      </w:pPr>
    </w:p>
    <w:p w:rsidR="00B11E2E" w:rsidRDefault="00B11E2E" w:rsidP="00B11E2E">
      <w:pPr>
        <w:pStyle w:val="Textoindependiente"/>
        <w:ind w:left="709" w:right="927"/>
        <w:jc w:val="center"/>
      </w:pPr>
      <w:r>
        <w:rPr>
          <w:color w:val="363636"/>
        </w:rPr>
        <w:t>Puede crear una fórmula sencilla para añadir, restar, multiplicar o dividir los valores de la hoja de cálculo. Fórmulas sencillas comienzan siempre con un signo igual (</w:t>
      </w:r>
      <w:r>
        <w:rPr>
          <w:b/>
          <w:color w:val="363636"/>
        </w:rPr>
        <w:t>=</w:t>
      </w:r>
      <w:r>
        <w:rPr>
          <w:color w:val="363636"/>
        </w:rPr>
        <w:t>), seguido por las constantes de valores numéricos y operadores de cálculo como plus (</w:t>
      </w:r>
      <w:r>
        <w:rPr>
          <w:b/>
          <w:color w:val="363636"/>
        </w:rPr>
        <w:t>+</w:t>
      </w:r>
      <w:r>
        <w:rPr>
          <w:color w:val="363636"/>
        </w:rPr>
        <w:t>), menos (</w:t>
      </w:r>
      <w:r>
        <w:rPr>
          <w:b/>
          <w:color w:val="363636"/>
        </w:rPr>
        <w:t>-</w:t>
      </w:r>
      <w:r>
        <w:rPr>
          <w:color w:val="363636"/>
        </w:rPr>
        <w:t>), asterisco (</w:t>
      </w:r>
      <w:r>
        <w:rPr>
          <w:b/>
          <w:color w:val="363636"/>
        </w:rPr>
        <w:t>*</w:t>
      </w:r>
      <w:r>
        <w:rPr>
          <w:color w:val="363636"/>
        </w:rPr>
        <w:t>) o signos de diagonal (</w:t>
      </w:r>
      <w:r>
        <w:rPr>
          <w:b/>
          <w:color w:val="363636"/>
        </w:rPr>
        <w:t>/</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right="1165"/>
        <w:jc w:val="center"/>
      </w:pPr>
      <w:r>
        <w:rPr>
          <w:color w:val="363636"/>
        </w:rPr>
        <w:t xml:space="preserve">Por ejemplo, si introduce la fórmula </w:t>
      </w:r>
      <w:r>
        <w:rPr>
          <w:b/>
          <w:color w:val="363636"/>
        </w:rPr>
        <w:t>=5+2*3</w:t>
      </w:r>
      <w:r>
        <w:rPr>
          <w:color w:val="363636"/>
        </w:rPr>
        <w:t>, Excel multiplica los dos últimos números y suma el primer número al resultado. Siguiendo el orden estándar de las operaciones matemáticas, la multiplicación se realiza antes que la suma.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387"/>
        </w:numPr>
        <w:tabs>
          <w:tab w:val="left" w:pos="1441"/>
        </w:tabs>
        <w:spacing w:line="292" w:lineRule="exact"/>
        <w:ind w:left="709"/>
        <w:jc w:val="center"/>
        <w:rPr>
          <w:sz w:val="24"/>
        </w:rPr>
      </w:pPr>
      <w:r>
        <w:rPr>
          <w:color w:val="363636"/>
          <w:sz w:val="24"/>
        </w:rPr>
        <w:t>En la hoja de cálculo, haga clic en la celda en que desea introducir la</w:t>
      </w:r>
      <w:r>
        <w:rPr>
          <w:color w:val="363636"/>
          <w:spacing w:val="-13"/>
          <w:sz w:val="24"/>
        </w:rPr>
        <w:t xml:space="preserve"> </w:t>
      </w:r>
      <w:r>
        <w:rPr>
          <w:color w:val="363636"/>
          <w:sz w:val="24"/>
        </w:rPr>
        <w:t>fórmula.</w:t>
      </w:r>
    </w:p>
    <w:p w:rsidR="00B11E2E" w:rsidRDefault="00B11E2E" w:rsidP="00B11E2E">
      <w:pPr>
        <w:pStyle w:val="Prrafodelista"/>
        <w:numPr>
          <w:ilvl w:val="0"/>
          <w:numId w:val="387"/>
        </w:numPr>
        <w:tabs>
          <w:tab w:val="left" w:pos="1441"/>
        </w:tabs>
        <w:spacing w:line="292" w:lineRule="exact"/>
        <w:ind w:left="709"/>
        <w:jc w:val="center"/>
        <w:rPr>
          <w:sz w:val="24"/>
        </w:rPr>
      </w:pPr>
      <w:r>
        <w:rPr>
          <w:color w:val="363636"/>
          <w:sz w:val="24"/>
        </w:rPr>
        <w:t xml:space="preserve">Escriba </w:t>
      </w:r>
      <w:r>
        <w:rPr>
          <w:b/>
          <w:color w:val="363636"/>
          <w:sz w:val="24"/>
        </w:rPr>
        <w:t xml:space="preserve">= </w:t>
      </w:r>
      <w:r>
        <w:rPr>
          <w:color w:val="363636"/>
          <w:sz w:val="24"/>
        </w:rPr>
        <w:t>(signo igual) seguido de las constantes y los operadores que desea usar en el</w:t>
      </w:r>
      <w:r>
        <w:rPr>
          <w:color w:val="363636"/>
          <w:spacing w:val="-18"/>
          <w:sz w:val="24"/>
        </w:rPr>
        <w:t xml:space="preserve"> </w:t>
      </w:r>
      <w:r>
        <w:rPr>
          <w:color w:val="363636"/>
          <w:sz w:val="24"/>
        </w:rPr>
        <w:t>cálculo.</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1052"/>
        <w:jc w:val="center"/>
      </w:pPr>
      <w:r>
        <w:rPr>
          <w:color w:val="363636"/>
        </w:rPr>
        <w:t>Puede introducir en una fórmula tantas constantes y tantos operadores como necesite, hasta un máximo de 8.192 caracteres.</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1208"/>
        <w:jc w:val="center"/>
      </w:pPr>
      <w:r>
        <w:rPr>
          <w:b/>
          <w:color w:val="363636"/>
        </w:rPr>
        <w:t xml:space="preserve">Sugerencia </w:t>
      </w:r>
      <w:r>
        <w:rPr>
          <w:color w:val="363636"/>
        </w:rPr>
        <w:t>En lugar de escribir constantes en la fórmula, puede seleccionar las celdas que contienen los valores que desea usar e introducir los operadores entre selección y selección de celdas.</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387"/>
        </w:numPr>
        <w:tabs>
          <w:tab w:val="left" w:pos="1441"/>
        </w:tabs>
        <w:ind w:left="709"/>
        <w:jc w:val="center"/>
        <w:rPr>
          <w:sz w:val="24"/>
        </w:rPr>
      </w:pPr>
      <w:r>
        <w:rPr>
          <w:color w:val="363636"/>
          <w:sz w:val="24"/>
        </w:rPr>
        <w:t>Presione Entrar.</w:t>
      </w:r>
    </w:p>
    <w:p w:rsidR="00B11E2E" w:rsidRDefault="00B11E2E" w:rsidP="00B11E2E">
      <w:pPr>
        <w:pStyle w:val="Textoindependiente"/>
        <w:ind w:left="709"/>
        <w:jc w:val="center"/>
        <w:rPr>
          <w:sz w:val="23"/>
        </w:rPr>
      </w:pPr>
    </w:p>
    <w:p w:rsidR="00B11E2E" w:rsidRDefault="00B11E2E" w:rsidP="00B11E2E">
      <w:pPr>
        <w:pStyle w:val="Prrafodelista"/>
        <w:numPr>
          <w:ilvl w:val="0"/>
          <w:numId w:val="413"/>
        </w:numPr>
        <w:tabs>
          <w:tab w:val="left" w:pos="1440"/>
          <w:tab w:val="left" w:pos="1441"/>
        </w:tabs>
        <w:ind w:left="709" w:right="1658"/>
        <w:jc w:val="center"/>
        <w:rPr>
          <w:rFonts w:ascii="Symbol" w:hAnsi="Symbol"/>
          <w:color w:val="363636"/>
          <w:sz w:val="20"/>
        </w:rPr>
      </w:pPr>
      <w:r>
        <w:rPr>
          <w:color w:val="363636"/>
          <w:sz w:val="24"/>
        </w:rPr>
        <w:t xml:space="preserve">Para agregar valores rápidamente, puede usar </w:t>
      </w:r>
      <w:r>
        <w:rPr>
          <w:b/>
          <w:color w:val="363636"/>
          <w:sz w:val="24"/>
        </w:rPr>
        <w:t xml:space="preserve">Autosuma </w:t>
      </w:r>
      <w:r>
        <w:rPr>
          <w:color w:val="363636"/>
          <w:sz w:val="24"/>
        </w:rPr>
        <w:t xml:space="preserve">en lugar de introducir la fórmula manualmente (pestaña </w:t>
      </w:r>
      <w:r>
        <w:rPr>
          <w:b/>
          <w:color w:val="363636"/>
          <w:sz w:val="24"/>
        </w:rPr>
        <w:t>Inicio</w:t>
      </w:r>
      <w:r>
        <w:rPr>
          <w:color w:val="363636"/>
          <w:sz w:val="24"/>
        </w:rPr>
        <w:t>, grupo</w:t>
      </w:r>
      <w:r>
        <w:rPr>
          <w:color w:val="363636"/>
          <w:spacing w:val="1"/>
          <w:sz w:val="24"/>
        </w:rPr>
        <w:t xml:space="preserve"> </w:t>
      </w:r>
      <w:r>
        <w:rPr>
          <w:b/>
          <w:color w:val="363636"/>
          <w:sz w:val="24"/>
        </w:rPr>
        <w:t>Edición</w:t>
      </w:r>
      <w:r>
        <w:rPr>
          <w:color w:val="363636"/>
          <w:sz w:val="24"/>
        </w:rPr>
        <w:t>).</w:t>
      </w:r>
    </w:p>
    <w:p w:rsidR="00B11E2E" w:rsidRDefault="00B11E2E" w:rsidP="00B11E2E">
      <w:pPr>
        <w:pStyle w:val="Prrafodelista"/>
        <w:numPr>
          <w:ilvl w:val="0"/>
          <w:numId w:val="413"/>
        </w:numPr>
        <w:tabs>
          <w:tab w:val="left" w:pos="1440"/>
          <w:tab w:val="left" w:pos="1441"/>
        </w:tabs>
        <w:spacing w:before="2"/>
        <w:ind w:left="709" w:right="1073"/>
        <w:jc w:val="center"/>
        <w:rPr>
          <w:rFonts w:ascii="Symbol" w:hAnsi="Symbol"/>
          <w:color w:val="363636"/>
          <w:sz w:val="20"/>
        </w:rPr>
      </w:pPr>
      <w:r>
        <w:rPr>
          <w:color w:val="363636"/>
          <w:sz w:val="24"/>
        </w:rPr>
        <w:t>También puede usar funciones (por ejemplo, la función SUM) para calcular valores en su hoja de cálculo. Para más información</w:t>
      </w:r>
      <w:hyperlink r:id="rId171">
        <w:r>
          <w:rPr>
            <w:color w:val="363636"/>
            <w:sz w:val="24"/>
          </w:rPr>
          <w:t>, vea Crear una fórmula usando una</w:t>
        </w:r>
        <w:r>
          <w:rPr>
            <w:color w:val="363636"/>
            <w:spacing w:val="-11"/>
            <w:sz w:val="24"/>
          </w:rPr>
          <w:t xml:space="preserve"> </w:t>
        </w:r>
        <w:r>
          <w:rPr>
            <w:color w:val="363636"/>
            <w:sz w:val="24"/>
          </w:rPr>
          <w:t>función</w:t>
        </w:r>
      </w:hyperlink>
      <w:r>
        <w:rPr>
          <w:color w:val="363636"/>
          <w:sz w:val="24"/>
        </w:rPr>
        <w:t>.</w:t>
      </w:r>
    </w:p>
    <w:p w:rsidR="00B11E2E" w:rsidRDefault="00B11E2E" w:rsidP="00B11E2E">
      <w:pPr>
        <w:pStyle w:val="Prrafodelista"/>
        <w:numPr>
          <w:ilvl w:val="0"/>
          <w:numId w:val="413"/>
        </w:numPr>
        <w:tabs>
          <w:tab w:val="left" w:pos="1440"/>
          <w:tab w:val="left" w:pos="1441"/>
        </w:tabs>
        <w:ind w:left="709" w:right="811"/>
        <w:jc w:val="center"/>
        <w:rPr>
          <w:rFonts w:ascii="Symbol" w:hAnsi="Symbol"/>
          <w:color w:val="363636"/>
          <w:sz w:val="20"/>
        </w:rPr>
      </w:pPr>
      <w:r>
        <w:rPr>
          <w:color w:val="363636"/>
          <w:sz w:val="24"/>
        </w:rPr>
        <w:t xml:space="preserve">Para ir un paso más allá, puede usar referencias de celdas y nombres en lugar de los valores en una fórmula simple. Para más información, vea </w:t>
      </w:r>
      <w:hyperlink r:id="rId172">
        <w:r>
          <w:rPr>
            <w:color w:val="363636"/>
            <w:sz w:val="24"/>
          </w:rPr>
          <w:t xml:space="preserve">Usar referencias de celdas en fórmulas </w:t>
        </w:r>
      </w:hyperlink>
      <w:r>
        <w:rPr>
          <w:color w:val="363636"/>
          <w:sz w:val="24"/>
        </w:rPr>
        <w:t xml:space="preserve">y </w:t>
      </w:r>
      <w:hyperlink r:id="rId173">
        <w:r>
          <w:rPr>
            <w:color w:val="363636"/>
            <w:sz w:val="24"/>
          </w:rPr>
          <w:t>Definir y usar</w:t>
        </w:r>
      </w:hyperlink>
      <w:hyperlink r:id="rId174">
        <w:r>
          <w:rPr>
            <w:color w:val="363636"/>
            <w:sz w:val="24"/>
          </w:rPr>
          <w:t xml:space="preserve"> nombres en</w:t>
        </w:r>
        <w:r>
          <w:rPr>
            <w:color w:val="363636"/>
            <w:spacing w:val="-1"/>
            <w:sz w:val="24"/>
          </w:rPr>
          <w:t xml:space="preserve"> </w:t>
        </w:r>
        <w:r>
          <w:rPr>
            <w:color w:val="363636"/>
            <w:sz w:val="24"/>
          </w:rPr>
          <w:t>fórmulas</w:t>
        </w:r>
      </w:hyperlink>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Ejemplos</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right="835"/>
        <w:jc w:val="center"/>
      </w:pPr>
      <w:r>
        <w:rPr>
          <w:color w:val="363636"/>
        </w:rPr>
        <w:t>Copie los datos de ejemplo en la tabla siguiente y péguelos en la celda A1 de una hoja de cálculo nueva de Excel. Para que las fórmulas muestren los resultados, selecciónelas, presione F2 y luego ENTRAR. Si lo necesita, puede ajustar el ancho de las columnas para ver todos los datos.</w:t>
      </w:r>
    </w:p>
    <w:p w:rsidR="00B11E2E" w:rsidRDefault="00B11E2E" w:rsidP="00B11E2E">
      <w:pPr>
        <w:pStyle w:val="Textoindependiente"/>
        <w:ind w:left="709"/>
        <w:jc w:val="center"/>
        <w:rPr>
          <w:sz w:val="20"/>
        </w:rPr>
      </w:pPr>
    </w:p>
    <w:p w:rsidR="00B11E2E" w:rsidRDefault="00B11E2E" w:rsidP="00B11E2E">
      <w:pPr>
        <w:pStyle w:val="Textoindependiente"/>
        <w:spacing w:before="1"/>
        <w:ind w:left="709"/>
        <w:jc w:val="center"/>
        <w:rPr>
          <w:sz w:val="18"/>
        </w:rPr>
      </w:pPr>
    </w:p>
    <w:tbl>
      <w:tblPr>
        <w:tblStyle w:val="TableNormal"/>
        <w:tblW w:w="0" w:type="auto"/>
        <w:tblInd w:w="573" w:type="dxa"/>
        <w:tblLayout w:type="fixed"/>
        <w:tblLook w:val="01E0" w:firstRow="1" w:lastRow="1" w:firstColumn="1" w:lastColumn="1" w:noHBand="0" w:noVBand="0"/>
      </w:tblPr>
      <w:tblGrid>
        <w:gridCol w:w="1057"/>
        <w:gridCol w:w="6636"/>
        <w:gridCol w:w="1230"/>
      </w:tblGrid>
      <w:tr w:rsidR="00B11E2E" w:rsidTr="004A25A1">
        <w:trPr>
          <w:trHeight w:val="387"/>
        </w:trPr>
        <w:tc>
          <w:tcPr>
            <w:tcW w:w="1057" w:type="dxa"/>
          </w:tcPr>
          <w:p w:rsidR="00B11E2E" w:rsidRDefault="00B11E2E" w:rsidP="004A25A1">
            <w:pPr>
              <w:pStyle w:val="TableParagraph"/>
              <w:spacing w:line="244" w:lineRule="exact"/>
              <w:ind w:left="709"/>
              <w:jc w:val="center"/>
              <w:rPr>
                <w:b/>
                <w:sz w:val="24"/>
              </w:rPr>
            </w:pPr>
            <w:r>
              <w:rPr>
                <w:b/>
                <w:color w:val="363636"/>
                <w:sz w:val="24"/>
              </w:rPr>
              <w:t>Datos</w:t>
            </w:r>
          </w:p>
        </w:tc>
        <w:tc>
          <w:tcPr>
            <w:tcW w:w="6636" w:type="dxa"/>
          </w:tcPr>
          <w:p w:rsidR="00B11E2E" w:rsidRDefault="00B11E2E" w:rsidP="004A25A1">
            <w:pPr>
              <w:pStyle w:val="TableParagraph"/>
              <w:ind w:left="709"/>
              <w:jc w:val="center"/>
              <w:rPr>
                <w:rFonts w:ascii="Times New Roman"/>
              </w:rPr>
            </w:pPr>
          </w:p>
        </w:tc>
        <w:tc>
          <w:tcPr>
            <w:tcW w:w="1230" w:type="dxa"/>
          </w:tcPr>
          <w:p w:rsidR="00B11E2E" w:rsidRDefault="00B11E2E" w:rsidP="004A25A1">
            <w:pPr>
              <w:pStyle w:val="TableParagraph"/>
              <w:ind w:left="709"/>
              <w:jc w:val="center"/>
              <w:rPr>
                <w:rFonts w:ascii="Times New Roman"/>
              </w:rPr>
            </w:pPr>
          </w:p>
        </w:tc>
      </w:tr>
      <w:tr w:rsidR="00B11E2E" w:rsidTr="004A25A1">
        <w:trPr>
          <w:trHeight w:val="536"/>
        </w:trPr>
        <w:tc>
          <w:tcPr>
            <w:tcW w:w="1057" w:type="dxa"/>
          </w:tcPr>
          <w:p w:rsidR="00B11E2E" w:rsidRDefault="00B11E2E" w:rsidP="004A25A1">
            <w:pPr>
              <w:pStyle w:val="TableParagraph"/>
              <w:spacing w:before="99"/>
              <w:ind w:left="709"/>
              <w:jc w:val="center"/>
              <w:rPr>
                <w:sz w:val="24"/>
              </w:rPr>
            </w:pPr>
            <w:r>
              <w:rPr>
                <w:color w:val="363636"/>
                <w:sz w:val="24"/>
              </w:rPr>
              <w:t>2</w:t>
            </w:r>
          </w:p>
        </w:tc>
        <w:tc>
          <w:tcPr>
            <w:tcW w:w="6636" w:type="dxa"/>
          </w:tcPr>
          <w:p w:rsidR="00B11E2E" w:rsidRDefault="00B11E2E" w:rsidP="004A25A1">
            <w:pPr>
              <w:pStyle w:val="TableParagraph"/>
              <w:ind w:left="709"/>
              <w:jc w:val="center"/>
              <w:rPr>
                <w:rFonts w:ascii="Times New Roman"/>
              </w:rPr>
            </w:pPr>
          </w:p>
        </w:tc>
        <w:tc>
          <w:tcPr>
            <w:tcW w:w="1230" w:type="dxa"/>
          </w:tcPr>
          <w:p w:rsidR="00B11E2E" w:rsidRDefault="00B11E2E" w:rsidP="004A25A1">
            <w:pPr>
              <w:pStyle w:val="TableParagraph"/>
              <w:ind w:left="709"/>
              <w:jc w:val="center"/>
              <w:rPr>
                <w:rFonts w:ascii="Times New Roman"/>
              </w:rPr>
            </w:pPr>
          </w:p>
        </w:tc>
      </w:tr>
      <w:tr w:rsidR="00B11E2E" w:rsidTr="004A25A1">
        <w:trPr>
          <w:trHeight w:val="491"/>
        </w:trPr>
        <w:tc>
          <w:tcPr>
            <w:tcW w:w="1057" w:type="dxa"/>
          </w:tcPr>
          <w:p w:rsidR="00B11E2E" w:rsidRDefault="00B11E2E" w:rsidP="004A25A1">
            <w:pPr>
              <w:pStyle w:val="TableParagraph"/>
              <w:spacing w:before="100"/>
              <w:ind w:left="709"/>
              <w:jc w:val="center"/>
              <w:rPr>
                <w:sz w:val="24"/>
              </w:rPr>
            </w:pPr>
            <w:r>
              <w:rPr>
                <w:color w:val="363636"/>
                <w:sz w:val="24"/>
              </w:rPr>
              <w:t>5</w:t>
            </w:r>
          </w:p>
        </w:tc>
        <w:tc>
          <w:tcPr>
            <w:tcW w:w="6636" w:type="dxa"/>
          </w:tcPr>
          <w:p w:rsidR="00B11E2E" w:rsidRDefault="00B11E2E" w:rsidP="004A25A1">
            <w:pPr>
              <w:pStyle w:val="TableParagraph"/>
              <w:ind w:left="709"/>
              <w:jc w:val="center"/>
              <w:rPr>
                <w:rFonts w:ascii="Times New Roman"/>
              </w:rPr>
            </w:pPr>
          </w:p>
        </w:tc>
        <w:tc>
          <w:tcPr>
            <w:tcW w:w="1230" w:type="dxa"/>
          </w:tcPr>
          <w:p w:rsidR="00B11E2E" w:rsidRDefault="00B11E2E" w:rsidP="004A25A1">
            <w:pPr>
              <w:pStyle w:val="TableParagraph"/>
              <w:ind w:left="709"/>
              <w:jc w:val="center"/>
              <w:rPr>
                <w:rFonts w:ascii="Times New Roman"/>
              </w:rPr>
            </w:pPr>
          </w:p>
        </w:tc>
      </w:tr>
      <w:tr w:rsidR="00B11E2E" w:rsidTr="004A25A1">
        <w:trPr>
          <w:trHeight w:val="398"/>
        </w:trPr>
        <w:tc>
          <w:tcPr>
            <w:tcW w:w="1057" w:type="dxa"/>
          </w:tcPr>
          <w:p w:rsidR="00B11E2E" w:rsidRDefault="00B11E2E" w:rsidP="004A25A1">
            <w:pPr>
              <w:pStyle w:val="TableParagraph"/>
              <w:spacing w:before="53"/>
              <w:ind w:left="709"/>
              <w:jc w:val="center"/>
              <w:rPr>
                <w:b/>
                <w:sz w:val="24"/>
              </w:rPr>
            </w:pPr>
            <w:r>
              <w:rPr>
                <w:b/>
                <w:color w:val="363636"/>
                <w:sz w:val="24"/>
              </w:rPr>
              <w:t>Fórmula</w:t>
            </w:r>
          </w:p>
        </w:tc>
        <w:tc>
          <w:tcPr>
            <w:tcW w:w="6636" w:type="dxa"/>
          </w:tcPr>
          <w:p w:rsidR="00B11E2E" w:rsidRDefault="00B11E2E" w:rsidP="004A25A1">
            <w:pPr>
              <w:pStyle w:val="TableParagraph"/>
              <w:spacing w:before="53"/>
              <w:ind w:left="709"/>
              <w:jc w:val="center"/>
              <w:rPr>
                <w:b/>
                <w:sz w:val="24"/>
              </w:rPr>
            </w:pPr>
            <w:r>
              <w:rPr>
                <w:b/>
                <w:color w:val="363636"/>
                <w:sz w:val="24"/>
              </w:rPr>
              <w:t>Descripción</w:t>
            </w:r>
          </w:p>
        </w:tc>
        <w:tc>
          <w:tcPr>
            <w:tcW w:w="1230" w:type="dxa"/>
          </w:tcPr>
          <w:p w:rsidR="00B11E2E" w:rsidRDefault="00B11E2E" w:rsidP="004A25A1">
            <w:pPr>
              <w:pStyle w:val="TableParagraph"/>
              <w:spacing w:before="53"/>
              <w:ind w:left="709"/>
              <w:jc w:val="center"/>
              <w:rPr>
                <w:b/>
                <w:sz w:val="24"/>
              </w:rPr>
            </w:pPr>
            <w:r>
              <w:rPr>
                <w:b/>
                <w:color w:val="363636"/>
                <w:sz w:val="24"/>
              </w:rPr>
              <w:t>Resultado</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t>'=A2+A3</w:t>
            </w:r>
          </w:p>
        </w:tc>
        <w:tc>
          <w:tcPr>
            <w:tcW w:w="6636" w:type="dxa"/>
          </w:tcPr>
          <w:p w:rsidR="00B11E2E" w:rsidRDefault="00B11E2E" w:rsidP="004A25A1">
            <w:pPr>
              <w:pStyle w:val="TableParagraph"/>
              <w:spacing w:before="8"/>
              <w:ind w:left="709"/>
              <w:jc w:val="center"/>
              <w:rPr>
                <w:sz w:val="24"/>
              </w:rPr>
            </w:pPr>
            <w:r>
              <w:rPr>
                <w:color w:val="363636"/>
                <w:sz w:val="24"/>
              </w:rPr>
              <w:t>Suma los valores en las celdas A1 y A2</w:t>
            </w:r>
          </w:p>
        </w:tc>
        <w:tc>
          <w:tcPr>
            <w:tcW w:w="1230" w:type="dxa"/>
          </w:tcPr>
          <w:p w:rsidR="00B11E2E" w:rsidRDefault="00B11E2E" w:rsidP="004A25A1">
            <w:pPr>
              <w:pStyle w:val="TableParagraph"/>
              <w:spacing w:before="8"/>
              <w:ind w:left="709"/>
              <w:jc w:val="center"/>
              <w:rPr>
                <w:sz w:val="24"/>
              </w:rPr>
            </w:pPr>
            <w:r>
              <w:rPr>
                <w:color w:val="363636"/>
                <w:sz w:val="24"/>
              </w:rPr>
              <w:t>=A2+A3</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t>'=A</w:t>
            </w:r>
            <w:r>
              <w:rPr>
                <w:color w:val="363636"/>
                <w:sz w:val="24"/>
              </w:rPr>
              <w:lastRenderedPageBreak/>
              <w:t>2-A3</w:t>
            </w:r>
          </w:p>
        </w:tc>
        <w:tc>
          <w:tcPr>
            <w:tcW w:w="6636" w:type="dxa"/>
          </w:tcPr>
          <w:p w:rsidR="00B11E2E" w:rsidRDefault="00B11E2E" w:rsidP="004A25A1">
            <w:pPr>
              <w:pStyle w:val="TableParagraph"/>
              <w:spacing w:before="8"/>
              <w:ind w:left="709"/>
              <w:jc w:val="center"/>
              <w:rPr>
                <w:sz w:val="24"/>
              </w:rPr>
            </w:pPr>
            <w:r>
              <w:rPr>
                <w:color w:val="363636"/>
                <w:sz w:val="24"/>
              </w:rPr>
              <w:lastRenderedPageBreak/>
              <w:t>Resta el valor de la celda A2 del valor de A1</w:t>
            </w:r>
          </w:p>
        </w:tc>
        <w:tc>
          <w:tcPr>
            <w:tcW w:w="1230" w:type="dxa"/>
          </w:tcPr>
          <w:p w:rsidR="00B11E2E" w:rsidRDefault="00B11E2E" w:rsidP="004A25A1">
            <w:pPr>
              <w:pStyle w:val="TableParagraph"/>
              <w:spacing w:before="8"/>
              <w:ind w:left="709"/>
              <w:jc w:val="center"/>
              <w:rPr>
                <w:sz w:val="24"/>
              </w:rPr>
            </w:pPr>
            <w:r>
              <w:rPr>
                <w:color w:val="363636"/>
                <w:sz w:val="24"/>
              </w:rPr>
              <w:t>=A2-</w:t>
            </w:r>
            <w:r>
              <w:rPr>
                <w:color w:val="363636"/>
                <w:sz w:val="24"/>
              </w:rPr>
              <w:lastRenderedPageBreak/>
              <w:t>A3</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lastRenderedPageBreak/>
              <w:t>'=A2/A3</w:t>
            </w:r>
          </w:p>
        </w:tc>
        <w:tc>
          <w:tcPr>
            <w:tcW w:w="6636" w:type="dxa"/>
          </w:tcPr>
          <w:p w:rsidR="00B11E2E" w:rsidRDefault="00B11E2E" w:rsidP="004A25A1">
            <w:pPr>
              <w:pStyle w:val="TableParagraph"/>
              <w:spacing w:before="8"/>
              <w:ind w:left="709"/>
              <w:jc w:val="center"/>
              <w:rPr>
                <w:sz w:val="24"/>
              </w:rPr>
            </w:pPr>
            <w:r>
              <w:rPr>
                <w:color w:val="363636"/>
                <w:sz w:val="24"/>
              </w:rPr>
              <w:t>Divide el valor de la celda A1 entre el valor de A2</w:t>
            </w:r>
          </w:p>
        </w:tc>
        <w:tc>
          <w:tcPr>
            <w:tcW w:w="1230" w:type="dxa"/>
          </w:tcPr>
          <w:p w:rsidR="00B11E2E" w:rsidRDefault="00B11E2E" w:rsidP="004A25A1">
            <w:pPr>
              <w:pStyle w:val="TableParagraph"/>
              <w:spacing w:before="8"/>
              <w:ind w:left="709"/>
              <w:jc w:val="center"/>
              <w:rPr>
                <w:sz w:val="24"/>
              </w:rPr>
            </w:pPr>
            <w:r>
              <w:rPr>
                <w:color w:val="363636"/>
                <w:sz w:val="24"/>
              </w:rPr>
              <w:t>=A2/A3</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t>'=A2*A3</w:t>
            </w:r>
          </w:p>
        </w:tc>
        <w:tc>
          <w:tcPr>
            <w:tcW w:w="6636" w:type="dxa"/>
          </w:tcPr>
          <w:p w:rsidR="00B11E2E" w:rsidRDefault="00B11E2E" w:rsidP="004A25A1">
            <w:pPr>
              <w:pStyle w:val="TableParagraph"/>
              <w:spacing w:before="8"/>
              <w:ind w:left="709"/>
              <w:jc w:val="center"/>
              <w:rPr>
                <w:sz w:val="24"/>
              </w:rPr>
            </w:pPr>
            <w:r>
              <w:rPr>
                <w:color w:val="363636"/>
                <w:sz w:val="24"/>
              </w:rPr>
              <w:t>Multiplica el valor de la celda A1 por el valor de A2</w:t>
            </w:r>
          </w:p>
        </w:tc>
        <w:tc>
          <w:tcPr>
            <w:tcW w:w="1230" w:type="dxa"/>
          </w:tcPr>
          <w:p w:rsidR="00B11E2E" w:rsidRDefault="00B11E2E" w:rsidP="004A25A1">
            <w:pPr>
              <w:pStyle w:val="TableParagraph"/>
              <w:spacing w:before="8"/>
              <w:ind w:left="709"/>
              <w:jc w:val="center"/>
              <w:rPr>
                <w:sz w:val="24"/>
              </w:rPr>
            </w:pPr>
            <w:r>
              <w:rPr>
                <w:color w:val="363636"/>
                <w:sz w:val="24"/>
              </w:rPr>
              <w:t>=A2*A3</w:t>
            </w:r>
          </w:p>
        </w:tc>
      </w:tr>
      <w:tr w:rsidR="00B11E2E" w:rsidTr="004A25A1">
        <w:trPr>
          <w:trHeight w:val="296"/>
        </w:trPr>
        <w:tc>
          <w:tcPr>
            <w:tcW w:w="1057" w:type="dxa"/>
          </w:tcPr>
          <w:p w:rsidR="00B11E2E" w:rsidRDefault="00B11E2E" w:rsidP="004A25A1">
            <w:pPr>
              <w:pStyle w:val="TableParagraph"/>
              <w:spacing w:before="8" w:line="269" w:lineRule="exact"/>
              <w:ind w:left="709"/>
              <w:jc w:val="center"/>
              <w:rPr>
                <w:sz w:val="24"/>
              </w:rPr>
            </w:pPr>
            <w:r>
              <w:rPr>
                <w:color w:val="363636"/>
                <w:sz w:val="24"/>
              </w:rPr>
              <w:t>'=A2^A3</w:t>
            </w:r>
          </w:p>
        </w:tc>
        <w:tc>
          <w:tcPr>
            <w:tcW w:w="6636" w:type="dxa"/>
          </w:tcPr>
          <w:p w:rsidR="00B11E2E" w:rsidRDefault="00B11E2E" w:rsidP="004A25A1">
            <w:pPr>
              <w:pStyle w:val="TableParagraph"/>
              <w:spacing w:before="8" w:line="269" w:lineRule="exact"/>
              <w:ind w:left="709"/>
              <w:jc w:val="center"/>
              <w:rPr>
                <w:sz w:val="24"/>
              </w:rPr>
            </w:pPr>
            <w:r>
              <w:rPr>
                <w:color w:val="363636"/>
                <w:sz w:val="24"/>
              </w:rPr>
              <w:t>Eleva el valor de la celda A1 al valor exponencial especificado en A2</w:t>
            </w:r>
          </w:p>
        </w:tc>
        <w:tc>
          <w:tcPr>
            <w:tcW w:w="1230" w:type="dxa"/>
          </w:tcPr>
          <w:p w:rsidR="00B11E2E" w:rsidRDefault="00B11E2E" w:rsidP="004A25A1">
            <w:pPr>
              <w:pStyle w:val="TableParagraph"/>
              <w:spacing w:before="8" w:line="269" w:lineRule="exact"/>
              <w:ind w:left="709"/>
              <w:jc w:val="center"/>
              <w:rPr>
                <w:sz w:val="24"/>
              </w:rPr>
            </w:pPr>
            <w:r>
              <w:rPr>
                <w:color w:val="363636"/>
                <w:sz w:val="24"/>
              </w:rPr>
              <w:t>=A2^A3</w:t>
            </w:r>
          </w:p>
        </w:tc>
      </w:tr>
    </w:tbl>
    <w:p w:rsidR="00B11E2E" w:rsidRDefault="00B11E2E" w:rsidP="00B11E2E">
      <w:pPr>
        <w:spacing w:line="269" w:lineRule="exact"/>
        <w:ind w:left="709"/>
        <w:jc w:val="center"/>
        <w:rPr>
          <w:sz w:val="24"/>
        </w:rPr>
        <w:sectPr w:rsidR="00B11E2E" w:rsidSect="00B93CC3">
          <w:pgSz w:w="11910" w:h="16840"/>
          <w:pgMar w:top="66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1057"/>
        <w:gridCol w:w="4292"/>
        <w:gridCol w:w="3573"/>
      </w:tblGrid>
      <w:tr w:rsidR="00B11E2E" w:rsidTr="004A25A1">
        <w:trPr>
          <w:trHeight w:val="342"/>
        </w:trPr>
        <w:tc>
          <w:tcPr>
            <w:tcW w:w="1057" w:type="dxa"/>
          </w:tcPr>
          <w:p w:rsidR="00B11E2E" w:rsidRDefault="00B11E2E" w:rsidP="004A25A1">
            <w:pPr>
              <w:pStyle w:val="TableParagraph"/>
              <w:spacing w:line="244" w:lineRule="exact"/>
              <w:ind w:left="709"/>
              <w:jc w:val="center"/>
              <w:rPr>
                <w:b/>
                <w:sz w:val="24"/>
              </w:rPr>
            </w:pPr>
            <w:r>
              <w:rPr>
                <w:b/>
                <w:color w:val="363636"/>
                <w:sz w:val="24"/>
              </w:rPr>
              <w:lastRenderedPageBreak/>
              <w:t>Datos</w:t>
            </w:r>
          </w:p>
        </w:tc>
        <w:tc>
          <w:tcPr>
            <w:tcW w:w="4292" w:type="dxa"/>
          </w:tcPr>
          <w:p w:rsidR="00B11E2E" w:rsidRDefault="00B11E2E" w:rsidP="004A25A1">
            <w:pPr>
              <w:pStyle w:val="TableParagraph"/>
              <w:ind w:left="709"/>
              <w:jc w:val="center"/>
              <w:rPr>
                <w:rFonts w:ascii="Times New Roman"/>
              </w:rPr>
            </w:pPr>
          </w:p>
        </w:tc>
        <w:tc>
          <w:tcPr>
            <w:tcW w:w="3573" w:type="dxa"/>
          </w:tcPr>
          <w:p w:rsidR="00B11E2E" w:rsidRDefault="00B11E2E" w:rsidP="004A25A1">
            <w:pPr>
              <w:pStyle w:val="TableParagraph"/>
              <w:ind w:left="709"/>
              <w:jc w:val="center"/>
              <w:rPr>
                <w:rFonts w:ascii="Times New Roman"/>
              </w:rPr>
            </w:pPr>
          </w:p>
        </w:tc>
      </w:tr>
      <w:tr w:rsidR="00B11E2E" w:rsidTr="004A25A1">
        <w:trPr>
          <w:trHeight w:val="398"/>
        </w:trPr>
        <w:tc>
          <w:tcPr>
            <w:tcW w:w="1057" w:type="dxa"/>
          </w:tcPr>
          <w:p w:rsidR="00B11E2E" w:rsidRDefault="00B11E2E" w:rsidP="004A25A1">
            <w:pPr>
              <w:pStyle w:val="TableParagraph"/>
              <w:spacing w:before="53"/>
              <w:ind w:left="709"/>
              <w:jc w:val="center"/>
              <w:rPr>
                <w:b/>
                <w:sz w:val="24"/>
              </w:rPr>
            </w:pPr>
            <w:r>
              <w:rPr>
                <w:b/>
                <w:color w:val="363636"/>
                <w:sz w:val="24"/>
              </w:rPr>
              <w:t>Fórmula</w:t>
            </w:r>
          </w:p>
        </w:tc>
        <w:tc>
          <w:tcPr>
            <w:tcW w:w="4292" w:type="dxa"/>
          </w:tcPr>
          <w:p w:rsidR="00B11E2E" w:rsidRDefault="00B11E2E" w:rsidP="004A25A1">
            <w:pPr>
              <w:pStyle w:val="TableParagraph"/>
              <w:spacing w:before="53"/>
              <w:ind w:left="709"/>
              <w:jc w:val="center"/>
              <w:rPr>
                <w:b/>
                <w:sz w:val="24"/>
              </w:rPr>
            </w:pPr>
            <w:r>
              <w:rPr>
                <w:b/>
                <w:color w:val="363636"/>
                <w:sz w:val="24"/>
              </w:rPr>
              <w:t>Descripción</w:t>
            </w:r>
          </w:p>
        </w:tc>
        <w:tc>
          <w:tcPr>
            <w:tcW w:w="3573" w:type="dxa"/>
          </w:tcPr>
          <w:p w:rsidR="00B11E2E" w:rsidRDefault="00B11E2E" w:rsidP="004A25A1">
            <w:pPr>
              <w:pStyle w:val="TableParagraph"/>
              <w:spacing w:before="53"/>
              <w:ind w:left="709"/>
              <w:jc w:val="center"/>
              <w:rPr>
                <w:b/>
                <w:sz w:val="24"/>
              </w:rPr>
            </w:pPr>
            <w:r>
              <w:rPr>
                <w:b/>
                <w:color w:val="363636"/>
                <w:sz w:val="24"/>
              </w:rPr>
              <w:t>Resultado</w:t>
            </w:r>
          </w:p>
        </w:tc>
      </w:tr>
      <w:tr w:rsidR="00B11E2E" w:rsidTr="004A25A1">
        <w:trPr>
          <w:trHeight w:val="353"/>
        </w:trPr>
        <w:tc>
          <w:tcPr>
            <w:tcW w:w="1057" w:type="dxa"/>
          </w:tcPr>
          <w:p w:rsidR="00B11E2E" w:rsidRDefault="00B11E2E" w:rsidP="004A25A1">
            <w:pPr>
              <w:pStyle w:val="TableParagraph"/>
              <w:spacing w:before="8"/>
              <w:ind w:left="709"/>
              <w:jc w:val="center"/>
              <w:rPr>
                <w:sz w:val="24"/>
              </w:rPr>
            </w:pPr>
            <w:r>
              <w:rPr>
                <w:color w:val="363636"/>
                <w:sz w:val="24"/>
              </w:rPr>
              <w:t>'=5+2</w:t>
            </w:r>
          </w:p>
        </w:tc>
        <w:tc>
          <w:tcPr>
            <w:tcW w:w="4292" w:type="dxa"/>
          </w:tcPr>
          <w:p w:rsidR="00B11E2E" w:rsidRDefault="00B11E2E" w:rsidP="004A25A1">
            <w:pPr>
              <w:pStyle w:val="TableParagraph"/>
              <w:spacing w:before="8"/>
              <w:ind w:left="709"/>
              <w:jc w:val="center"/>
              <w:rPr>
                <w:sz w:val="24"/>
              </w:rPr>
            </w:pPr>
            <w:r>
              <w:rPr>
                <w:color w:val="363636"/>
                <w:sz w:val="24"/>
              </w:rPr>
              <w:t>Suma 5 más 2</w:t>
            </w:r>
          </w:p>
        </w:tc>
        <w:tc>
          <w:tcPr>
            <w:tcW w:w="3573" w:type="dxa"/>
          </w:tcPr>
          <w:p w:rsidR="00B11E2E" w:rsidRDefault="00B11E2E" w:rsidP="004A25A1">
            <w:pPr>
              <w:pStyle w:val="TableParagraph"/>
              <w:spacing w:before="8"/>
              <w:ind w:left="709"/>
              <w:jc w:val="center"/>
              <w:rPr>
                <w:sz w:val="24"/>
              </w:rPr>
            </w:pPr>
            <w:r>
              <w:rPr>
                <w:color w:val="363636"/>
                <w:sz w:val="24"/>
              </w:rPr>
              <w:t>=5+2</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t>'=5-2</w:t>
            </w:r>
          </w:p>
        </w:tc>
        <w:tc>
          <w:tcPr>
            <w:tcW w:w="4292" w:type="dxa"/>
          </w:tcPr>
          <w:p w:rsidR="00B11E2E" w:rsidRDefault="00B11E2E" w:rsidP="004A25A1">
            <w:pPr>
              <w:pStyle w:val="TableParagraph"/>
              <w:spacing w:before="8"/>
              <w:ind w:left="709"/>
              <w:jc w:val="center"/>
              <w:rPr>
                <w:sz w:val="24"/>
              </w:rPr>
            </w:pPr>
            <w:r>
              <w:rPr>
                <w:color w:val="363636"/>
                <w:sz w:val="24"/>
              </w:rPr>
              <w:t>Resta 2 de 5</w:t>
            </w:r>
          </w:p>
        </w:tc>
        <w:tc>
          <w:tcPr>
            <w:tcW w:w="3573" w:type="dxa"/>
          </w:tcPr>
          <w:p w:rsidR="00B11E2E" w:rsidRDefault="00B11E2E" w:rsidP="004A25A1">
            <w:pPr>
              <w:pStyle w:val="TableParagraph"/>
              <w:spacing w:before="8"/>
              <w:ind w:left="709"/>
              <w:jc w:val="center"/>
              <w:rPr>
                <w:sz w:val="24"/>
              </w:rPr>
            </w:pPr>
            <w:r>
              <w:rPr>
                <w:color w:val="363636"/>
                <w:sz w:val="24"/>
              </w:rPr>
              <w:t>=5-2</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t>'=5/2</w:t>
            </w:r>
          </w:p>
        </w:tc>
        <w:tc>
          <w:tcPr>
            <w:tcW w:w="4292" w:type="dxa"/>
          </w:tcPr>
          <w:p w:rsidR="00B11E2E" w:rsidRDefault="00B11E2E" w:rsidP="004A25A1">
            <w:pPr>
              <w:pStyle w:val="TableParagraph"/>
              <w:spacing w:before="8"/>
              <w:ind w:left="709"/>
              <w:jc w:val="center"/>
              <w:rPr>
                <w:sz w:val="24"/>
              </w:rPr>
            </w:pPr>
            <w:r>
              <w:rPr>
                <w:color w:val="363636"/>
                <w:sz w:val="24"/>
              </w:rPr>
              <w:t>Divide 5 entre 2</w:t>
            </w:r>
          </w:p>
        </w:tc>
        <w:tc>
          <w:tcPr>
            <w:tcW w:w="3573" w:type="dxa"/>
          </w:tcPr>
          <w:p w:rsidR="00B11E2E" w:rsidRDefault="00B11E2E" w:rsidP="004A25A1">
            <w:pPr>
              <w:pStyle w:val="TableParagraph"/>
              <w:spacing w:before="8"/>
              <w:ind w:left="709"/>
              <w:jc w:val="center"/>
              <w:rPr>
                <w:sz w:val="24"/>
              </w:rPr>
            </w:pPr>
            <w:r>
              <w:rPr>
                <w:color w:val="363636"/>
                <w:sz w:val="24"/>
              </w:rPr>
              <w:t>=5/2</w:t>
            </w:r>
          </w:p>
        </w:tc>
      </w:tr>
      <w:tr w:rsidR="00B11E2E" w:rsidTr="004A25A1">
        <w:trPr>
          <w:trHeight w:val="354"/>
        </w:trPr>
        <w:tc>
          <w:tcPr>
            <w:tcW w:w="1057" w:type="dxa"/>
          </w:tcPr>
          <w:p w:rsidR="00B11E2E" w:rsidRDefault="00B11E2E" w:rsidP="004A25A1">
            <w:pPr>
              <w:pStyle w:val="TableParagraph"/>
              <w:spacing w:before="8"/>
              <w:ind w:left="709"/>
              <w:jc w:val="center"/>
              <w:rPr>
                <w:sz w:val="24"/>
              </w:rPr>
            </w:pPr>
            <w:r>
              <w:rPr>
                <w:color w:val="363636"/>
                <w:sz w:val="24"/>
              </w:rPr>
              <w:t>'=5*2</w:t>
            </w:r>
          </w:p>
        </w:tc>
        <w:tc>
          <w:tcPr>
            <w:tcW w:w="4292" w:type="dxa"/>
          </w:tcPr>
          <w:p w:rsidR="00B11E2E" w:rsidRDefault="00B11E2E" w:rsidP="004A25A1">
            <w:pPr>
              <w:pStyle w:val="TableParagraph"/>
              <w:spacing w:before="8"/>
              <w:ind w:left="709"/>
              <w:jc w:val="center"/>
              <w:rPr>
                <w:sz w:val="24"/>
              </w:rPr>
            </w:pPr>
            <w:r>
              <w:rPr>
                <w:color w:val="363636"/>
                <w:sz w:val="24"/>
              </w:rPr>
              <w:t>Multiplica 5 por 2</w:t>
            </w:r>
          </w:p>
        </w:tc>
        <w:tc>
          <w:tcPr>
            <w:tcW w:w="3573" w:type="dxa"/>
          </w:tcPr>
          <w:p w:rsidR="00B11E2E" w:rsidRDefault="00B11E2E" w:rsidP="004A25A1">
            <w:pPr>
              <w:pStyle w:val="TableParagraph"/>
              <w:spacing w:before="8"/>
              <w:ind w:left="709"/>
              <w:jc w:val="center"/>
              <w:rPr>
                <w:sz w:val="24"/>
              </w:rPr>
            </w:pPr>
            <w:r>
              <w:rPr>
                <w:color w:val="363636"/>
                <w:sz w:val="24"/>
              </w:rPr>
              <w:t>=5*2</w:t>
            </w:r>
          </w:p>
        </w:tc>
      </w:tr>
      <w:tr w:rsidR="00B11E2E" w:rsidTr="004A25A1">
        <w:trPr>
          <w:trHeight w:val="297"/>
        </w:trPr>
        <w:tc>
          <w:tcPr>
            <w:tcW w:w="1057" w:type="dxa"/>
          </w:tcPr>
          <w:p w:rsidR="00B11E2E" w:rsidRDefault="00B11E2E" w:rsidP="004A25A1">
            <w:pPr>
              <w:pStyle w:val="TableParagraph"/>
              <w:spacing w:before="9" w:line="269" w:lineRule="exact"/>
              <w:ind w:left="709"/>
              <w:jc w:val="center"/>
              <w:rPr>
                <w:sz w:val="24"/>
              </w:rPr>
            </w:pPr>
            <w:r>
              <w:rPr>
                <w:color w:val="363636"/>
                <w:sz w:val="24"/>
              </w:rPr>
              <w:t>'=5^2</w:t>
            </w:r>
          </w:p>
        </w:tc>
        <w:tc>
          <w:tcPr>
            <w:tcW w:w="4292" w:type="dxa"/>
          </w:tcPr>
          <w:p w:rsidR="00B11E2E" w:rsidRDefault="00B11E2E" w:rsidP="004A25A1">
            <w:pPr>
              <w:pStyle w:val="TableParagraph"/>
              <w:spacing w:before="9" w:line="269" w:lineRule="exact"/>
              <w:ind w:left="709"/>
              <w:jc w:val="center"/>
              <w:rPr>
                <w:sz w:val="24"/>
              </w:rPr>
            </w:pPr>
            <w:r>
              <w:rPr>
                <w:color w:val="363636"/>
                <w:sz w:val="24"/>
              </w:rPr>
              <w:t>Eleva 5 al cuadrado</w:t>
            </w:r>
          </w:p>
        </w:tc>
        <w:tc>
          <w:tcPr>
            <w:tcW w:w="3573" w:type="dxa"/>
          </w:tcPr>
          <w:p w:rsidR="00B11E2E" w:rsidRDefault="00B11E2E" w:rsidP="004A25A1">
            <w:pPr>
              <w:pStyle w:val="TableParagraph"/>
              <w:spacing w:before="9" w:line="269" w:lineRule="exact"/>
              <w:ind w:left="709"/>
              <w:jc w:val="center"/>
              <w:rPr>
                <w:sz w:val="24"/>
              </w:rPr>
            </w:pPr>
            <w:r>
              <w:rPr>
                <w:color w:val="363636"/>
                <w:sz w:val="24"/>
              </w:rPr>
              <w:t>=5^2</w:t>
            </w:r>
          </w:p>
        </w:tc>
      </w:tr>
    </w:tbl>
    <w:p w:rsidR="00B11E2E" w:rsidRDefault="00B11E2E" w:rsidP="00B11E2E">
      <w:pPr>
        <w:pStyle w:val="Textoindependiente"/>
        <w:ind w:left="709"/>
        <w:jc w:val="center"/>
        <w:rPr>
          <w:sz w:val="23"/>
        </w:rPr>
      </w:pPr>
    </w:p>
    <w:p w:rsidR="00B11E2E" w:rsidRDefault="00B11E2E" w:rsidP="00B11E2E">
      <w:pPr>
        <w:pStyle w:val="Textoindependiente"/>
        <w:spacing w:before="51"/>
        <w:ind w:left="709" w:right="737"/>
        <w:jc w:val="center"/>
      </w:pPr>
      <w:r>
        <w:rPr>
          <w:b/>
          <w:color w:val="363636"/>
        </w:rPr>
        <w:t xml:space="preserve">Importante </w:t>
      </w:r>
      <w:r>
        <w:rPr>
          <w:color w:val="363636"/>
        </w:rPr>
        <w:t>Los resultados calculados de las fórmulas y algunas funciones de hoja de cálculo de Excel pueden diferir ligeramente entre un PC con Windows con arquitectura x 86 o x 86-64 y un PC con Windows RT con arquitectura ARM.</w:t>
      </w:r>
    </w:p>
    <w:p w:rsidR="00B11E2E" w:rsidRDefault="00B11E2E" w:rsidP="00B11E2E">
      <w:pPr>
        <w:ind w:left="709"/>
        <w:jc w:val="center"/>
        <w:sectPr w:rsidR="00B11E2E" w:rsidSect="00B93CC3">
          <w:pgSz w:w="11910" w:h="16840"/>
          <w:pgMar w:top="880" w:right="144" w:bottom="1620" w:left="0" w:header="0" w:footer="1112" w:gutter="0"/>
          <w:cols w:space="720"/>
        </w:sectPr>
      </w:pPr>
    </w:p>
    <w:p w:rsidR="00B11E2E" w:rsidRDefault="00B11E2E" w:rsidP="00B11E2E">
      <w:pPr>
        <w:pStyle w:val="Ttulo7"/>
        <w:ind w:left="709"/>
        <w:jc w:val="center"/>
      </w:pPr>
      <w:r>
        <w:rPr>
          <w:color w:val="2D74B5"/>
        </w:rPr>
        <w:lastRenderedPageBreak/>
        <w:t>Métodos abreviados de teclado de Excel 2016</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827"/>
        <w:jc w:val="center"/>
      </w:pPr>
      <w:r>
        <w:rPr>
          <w:color w:val="363636"/>
        </w:rPr>
        <w:t>En este tema se describe qué son los KeyTips y cómo puede usarlos para acceder a la cinta de opciones. También enumera las combinaciones de teclas de método abreviado con la tecla Ctrl, las teclas de función y otras teclas de método abreviado comunes en Excel 2016 para Windows.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En este tema...</w:t>
      </w:r>
    </w:p>
    <w:p w:rsidR="00B11E2E" w:rsidRDefault="00B11E2E" w:rsidP="00B11E2E">
      <w:pPr>
        <w:pStyle w:val="Textoindependiente"/>
        <w:spacing w:before="9"/>
        <w:ind w:left="709"/>
        <w:jc w:val="center"/>
        <w:rPr>
          <w:sz w:val="22"/>
        </w:rPr>
      </w:pPr>
    </w:p>
    <w:p w:rsidR="00B11E2E" w:rsidRDefault="00B11E2E" w:rsidP="00B11E2E">
      <w:pPr>
        <w:pStyle w:val="Ttulo9"/>
        <w:spacing w:line="468" w:lineRule="auto"/>
        <w:ind w:left="709" w:right="5539"/>
        <w:jc w:val="center"/>
      </w:pPr>
      <w:hyperlink r:id="rId175" w:anchor="BM_KeyboardAccess">
        <w:r>
          <w:rPr>
            <w:color w:val="363636"/>
          </w:rPr>
          <w:t>Acceso mediante el teclado a la cinta de opciones</w:t>
        </w:r>
      </w:hyperlink>
      <w:r>
        <w:rPr>
          <w:color w:val="363636"/>
        </w:rPr>
        <w:t xml:space="preserve"> </w:t>
      </w:r>
      <w:hyperlink r:id="rId176" w:anchor="BM_Ctrl">
        <w:r>
          <w:rPr>
            <w:color w:val="363636"/>
          </w:rPr>
          <w:t>Teclas de método abreviado combinadas con Ctrl</w:t>
        </w:r>
      </w:hyperlink>
      <w:r>
        <w:rPr>
          <w:color w:val="363636"/>
        </w:rPr>
        <w:t xml:space="preserve"> </w:t>
      </w:r>
      <w:hyperlink r:id="rId177" w:anchor="BM_function">
        <w:r>
          <w:rPr>
            <w:color w:val="363636"/>
          </w:rPr>
          <w:t>Teclas de función</w:t>
        </w:r>
      </w:hyperlink>
    </w:p>
    <w:p w:rsidR="00B11E2E" w:rsidRDefault="00B11E2E" w:rsidP="00B11E2E">
      <w:pPr>
        <w:spacing w:before="5" w:line="472" w:lineRule="auto"/>
        <w:ind w:left="709" w:right="6261" w:firstLine="720"/>
        <w:jc w:val="center"/>
        <w:rPr>
          <w:b/>
          <w:sz w:val="24"/>
        </w:rPr>
      </w:pPr>
      <w:hyperlink r:id="rId178" w:anchor="BM_Other">
        <w:r>
          <w:rPr>
            <w:b/>
            <w:color w:val="363636"/>
            <w:sz w:val="24"/>
          </w:rPr>
          <w:t>Otras teclas de método abreviado útiles</w:t>
        </w:r>
      </w:hyperlink>
      <w:r>
        <w:rPr>
          <w:b/>
          <w:color w:val="363636"/>
          <w:sz w:val="24"/>
        </w:rPr>
        <w:t xml:space="preserve"> </w:t>
      </w:r>
      <w:r>
        <w:rPr>
          <w:b/>
          <w:sz w:val="24"/>
        </w:rPr>
        <w:t>Acceso mediante el teclado a la cinta de opciones</w:t>
      </w:r>
    </w:p>
    <w:p w:rsidR="00B11E2E" w:rsidRDefault="00B11E2E" w:rsidP="00B11E2E">
      <w:pPr>
        <w:pStyle w:val="Textoindependiente"/>
        <w:ind w:left="709" w:right="1139"/>
        <w:jc w:val="center"/>
      </w:pPr>
      <w:r>
        <w:rPr>
          <w:color w:val="363636"/>
        </w:rPr>
        <w:t xml:space="preserve">Si no está familiarizado con la cinta de opciones, la información de esta sección puede ayudarle a comprender el modelo de métodos abreviados de teclado de la cinta de opciones. La cinta de opciones incluye nuevos métodos abreviados llamados </w:t>
      </w:r>
      <w:r>
        <w:rPr>
          <w:b/>
          <w:color w:val="363636"/>
        </w:rPr>
        <w:t>KeyTips</w:t>
      </w:r>
      <w:r>
        <w:rPr>
          <w:color w:val="363636"/>
        </w:rPr>
        <w:t>. Para que los KeyTips aparezcan, presione Alt.</w:t>
      </w:r>
    </w:p>
    <w:p w:rsidR="00B11E2E" w:rsidRDefault="00B11E2E" w:rsidP="00B11E2E">
      <w:pPr>
        <w:pStyle w:val="Textoindependiente"/>
        <w:spacing w:before="2"/>
        <w:ind w:left="709"/>
        <w:jc w:val="center"/>
        <w:rPr>
          <w:sz w:val="19"/>
        </w:rPr>
      </w:pPr>
      <w:r>
        <w:rPr>
          <w:noProof/>
          <w:lang w:val="es-MX" w:eastAsia="es-MX"/>
        </w:rPr>
        <w:drawing>
          <wp:anchor distT="0" distB="0" distL="0" distR="0" simplePos="0" relativeHeight="251704320" behindDoc="0" locked="0" layoutInCell="1" allowOverlap="1" wp14:anchorId="51D9375C" wp14:editId="152DAA54">
            <wp:simplePos x="0" y="0"/>
            <wp:positionH relativeFrom="page">
              <wp:posOffset>457200</wp:posOffset>
            </wp:positionH>
            <wp:positionV relativeFrom="paragraph">
              <wp:posOffset>173696</wp:posOffset>
            </wp:positionV>
            <wp:extent cx="3446690" cy="1238250"/>
            <wp:effectExtent l="0" t="0" r="0" b="0"/>
            <wp:wrapTopAndBottom/>
            <wp:docPr id="143" name="image66.jpeg" descr="KeyTips que aparecen en la cint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6.jpeg"/>
                    <pic:cNvPicPr/>
                  </pic:nvPicPr>
                  <pic:blipFill>
                    <a:blip r:embed="rId179" cstate="print"/>
                    <a:stretch>
                      <a:fillRect/>
                    </a:stretch>
                  </pic:blipFill>
                  <pic:spPr>
                    <a:xfrm>
                      <a:off x="0" y="0"/>
                      <a:ext cx="3446690" cy="123825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Textoindependiente"/>
        <w:ind w:left="709" w:right="796"/>
        <w:jc w:val="center"/>
      </w:pPr>
      <w:r>
        <w:rPr>
          <w:color w:val="363636"/>
        </w:rPr>
        <w:t xml:space="preserve">Para mostrar una pestaña en la cinta de opciones, presione la tecla de la pestaña (por ejemplo, presione la letra N para la pestaña </w:t>
      </w:r>
      <w:r>
        <w:rPr>
          <w:b/>
          <w:color w:val="363636"/>
        </w:rPr>
        <w:t xml:space="preserve">Insertar </w:t>
      </w:r>
      <w:r>
        <w:rPr>
          <w:color w:val="363636"/>
        </w:rPr>
        <w:t xml:space="preserve">o M para la pestaña </w:t>
      </w:r>
      <w:r>
        <w:rPr>
          <w:b/>
          <w:color w:val="363636"/>
        </w:rPr>
        <w:t>Fórmulas</w:t>
      </w:r>
      <w:r>
        <w:rPr>
          <w:color w:val="363636"/>
        </w:rPr>
        <w:t>. Esto hará que aparezcan todos los distintivos de KeyTips de los botones de esa pestaña. A continuación, presione la tecla del botón que desee.</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1F4D78"/>
        </w:rPr>
        <w:t>¿Seguirán funcionando mis métodos abreviados antiguos?</w:t>
      </w:r>
    </w:p>
    <w:p w:rsidR="00B11E2E" w:rsidRDefault="00B11E2E" w:rsidP="00B11E2E">
      <w:pPr>
        <w:pStyle w:val="Textoindependiente"/>
        <w:spacing w:before="9"/>
        <w:ind w:left="709"/>
        <w:jc w:val="center"/>
      </w:pPr>
    </w:p>
    <w:p w:rsidR="00B11E2E" w:rsidRDefault="00B11E2E" w:rsidP="00B11E2E">
      <w:pPr>
        <w:pStyle w:val="Textoindependiente"/>
        <w:ind w:left="709" w:right="1372"/>
        <w:jc w:val="center"/>
      </w:pPr>
      <w:r>
        <w:rPr>
          <w:color w:val="363636"/>
        </w:rPr>
        <w:t>Los métodos abreviados de teclado que comienzan con Ctrl seguirán funcionando en Excel 2016. Por ejemplo, Ctrl+C sigue copiando en el Portapapeles y Ctrl+V sigue pegando desde el Portapapeles.</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43"/>
        <w:jc w:val="center"/>
      </w:pPr>
      <w:r>
        <w:rPr>
          <w:color w:val="363636"/>
        </w:rPr>
        <w:t>La mayoría de los antiguos métodos abreviados de menú Alt+ también seguirán funcionando. Sin embargo, deberá conocer los métodos abreviados completos de memoria: no hay recordatorios de pantalla de qué letras presionar. Por ejemplo, intente presionar Alt, y después presione una de las teclas de menú antiguas E (Editar), V (Vista), I (Insertar), etc. Aparecerá un cuadro indicándole que está usando una tecla de acceso de una versión anterior de Microsoft Office. Si conoce la secuencia de teclas completa, continúe e inicie el comando. Si no conoce la secuencia, presione Esc y use los distintivos de KeyTips en su lugar.</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tulo9"/>
        <w:spacing w:before="41"/>
        <w:ind w:left="709"/>
        <w:jc w:val="center"/>
      </w:pPr>
      <w:r>
        <w:lastRenderedPageBreak/>
        <w:t>Teclas de método abreviado combinadas con Ctrl</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2248"/>
        <w:gridCol w:w="8503"/>
      </w:tblGrid>
      <w:tr w:rsidR="00B11E2E" w:rsidTr="004A25A1">
        <w:trPr>
          <w:trHeight w:val="296"/>
        </w:trPr>
        <w:tc>
          <w:tcPr>
            <w:tcW w:w="2248" w:type="dxa"/>
          </w:tcPr>
          <w:p w:rsidR="00B11E2E" w:rsidRDefault="00B11E2E" w:rsidP="004A25A1">
            <w:pPr>
              <w:pStyle w:val="TableParagraph"/>
              <w:spacing w:line="244" w:lineRule="exact"/>
              <w:ind w:left="709"/>
              <w:jc w:val="center"/>
              <w:rPr>
                <w:b/>
                <w:sz w:val="24"/>
              </w:rPr>
            </w:pPr>
            <w:r>
              <w:rPr>
                <w:b/>
                <w:color w:val="363636"/>
                <w:sz w:val="24"/>
              </w:rPr>
              <w:t>Tecla</w:t>
            </w:r>
          </w:p>
        </w:tc>
        <w:tc>
          <w:tcPr>
            <w:tcW w:w="8503"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Ctrl+AvPág</w:t>
            </w:r>
          </w:p>
        </w:tc>
        <w:tc>
          <w:tcPr>
            <w:tcW w:w="8503" w:type="dxa"/>
          </w:tcPr>
          <w:p w:rsidR="00B11E2E" w:rsidRDefault="00B11E2E" w:rsidP="004A25A1">
            <w:pPr>
              <w:pStyle w:val="TableParagraph"/>
              <w:spacing w:before="8"/>
              <w:ind w:left="709"/>
              <w:jc w:val="center"/>
              <w:rPr>
                <w:sz w:val="24"/>
              </w:rPr>
            </w:pPr>
            <w:r>
              <w:rPr>
                <w:color w:val="363636"/>
                <w:sz w:val="24"/>
              </w:rPr>
              <w:t>Cambia entre las pestañas de la hoja de cálculo, de izquierda a derecha.</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Ctrl+RePág</w:t>
            </w:r>
          </w:p>
        </w:tc>
        <w:tc>
          <w:tcPr>
            <w:tcW w:w="8503" w:type="dxa"/>
          </w:tcPr>
          <w:p w:rsidR="00B11E2E" w:rsidRDefault="00B11E2E" w:rsidP="004A25A1">
            <w:pPr>
              <w:pStyle w:val="TableParagraph"/>
              <w:spacing w:before="8"/>
              <w:ind w:left="709"/>
              <w:jc w:val="center"/>
              <w:rPr>
                <w:sz w:val="24"/>
              </w:rPr>
            </w:pPr>
            <w:r>
              <w:rPr>
                <w:color w:val="363636"/>
                <w:sz w:val="24"/>
              </w:rPr>
              <w:t>Cambia entre las pestañas de la hoja de cálculo, de derecha a izquierda.</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Ctrl+Mayús+&amp;</w:t>
            </w:r>
          </w:p>
        </w:tc>
        <w:tc>
          <w:tcPr>
            <w:tcW w:w="8503" w:type="dxa"/>
          </w:tcPr>
          <w:p w:rsidR="00B11E2E" w:rsidRDefault="00B11E2E" w:rsidP="004A25A1">
            <w:pPr>
              <w:pStyle w:val="TableParagraph"/>
              <w:spacing w:before="8"/>
              <w:ind w:left="709"/>
              <w:jc w:val="center"/>
              <w:rPr>
                <w:sz w:val="24"/>
              </w:rPr>
            </w:pPr>
            <w:r>
              <w:rPr>
                <w:color w:val="363636"/>
                <w:sz w:val="24"/>
              </w:rPr>
              <w:t>Aplica el contorno a las celdas seleccionadas.</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Ctrl+Mayús_</w:t>
            </w:r>
          </w:p>
        </w:tc>
        <w:tc>
          <w:tcPr>
            <w:tcW w:w="8503" w:type="dxa"/>
          </w:tcPr>
          <w:p w:rsidR="00B11E2E" w:rsidRDefault="00B11E2E" w:rsidP="004A25A1">
            <w:pPr>
              <w:pStyle w:val="TableParagraph"/>
              <w:spacing w:before="8"/>
              <w:ind w:left="709"/>
              <w:jc w:val="center"/>
              <w:rPr>
                <w:sz w:val="24"/>
              </w:rPr>
            </w:pPr>
            <w:r>
              <w:rPr>
                <w:color w:val="363636"/>
                <w:sz w:val="24"/>
              </w:rPr>
              <w:t>Quita el contorno de las celdas seleccionadas.</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Ctrl+Mayús+~</w:t>
            </w:r>
          </w:p>
        </w:tc>
        <w:tc>
          <w:tcPr>
            <w:tcW w:w="8503" w:type="dxa"/>
          </w:tcPr>
          <w:p w:rsidR="00B11E2E" w:rsidRDefault="00B11E2E" w:rsidP="004A25A1">
            <w:pPr>
              <w:pStyle w:val="TableParagraph"/>
              <w:spacing w:before="8"/>
              <w:ind w:left="709"/>
              <w:jc w:val="center"/>
              <w:rPr>
                <w:sz w:val="24"/>
              </w:rPr>
            </w:pPr>
            <w:r>
              <w:rPr>
                <w:color w:val="363636"/>
                <w:sz w:val="24"/>
              </w:rPr>
              <w:t>Aplica el formato de número General.</w:t>
            </w:r>
          </w:p>
        </w:tc>
      </w:tr>
      <w:tr w:rsidR="00B11E2E" w:rsidTr="004A25A1">
        <w:trPr>
          <w:trHeight w:val="645"/>
        </w:trPr>
        <w:tc>
          <w:tcPr>
            <w:tcW w:w="2248" w:type="dxa"/>
          </w:tcPr>
          <w:p w:rsidR="00B11E2E" w:rsidRDefault="00B11E2E" w:rsidP="004A25A1">
            <w:pPr>
              <w:pStyle w:val="TableParagraph"/>
              <w:spacing w:before="154"/>
              <w:ind w:left="709"/>
              <w:jc w:val="center"/>
              <w:rPr>
                <w:sz w:val="24"/>
              </w:rPr>
            </w:pPr>
            <w:r>
              <w:rPr>
                <w:color w:val="363636"/>
                <w:sz w:val="24"/>
              </w:rPr>
              <w:t>Ctrl+Mayús+$</w:t>
            </w:r>
          </w:p>
        </w:tc>
        <w:tc>
          <w:tcPr>
            <w:tcW w:w="8503" w:type="dxa"/>
          </w:tcPr>
          <w:p w:rsidR="00B11E2E" w:rsidRDefault="00B11E2E" w:rsidP="004A25A1">
            <w:pPr>
              <w:pStyle w:val="TableParagraph"/>
              <w:spacing w:before="8"/>
              <w:ind w:left="709"/>
              <w:jc w:val="center"/>
              <w:rPr>
                <w:sz w:val="24"/>
              </w:rPr>
            </w:pPr>
            <w:r>
              <w:rPr>
                <w:color w:val="363636"/>
                <w:sz w:val="24"/>
              </w:rPr>
              <w:t>Aplica el formato Moneda con dos decimales (los números negativos aparecen entre paréntesis).</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Ctrl+Mayús+%</w:t>
            </w:r>
          </w:p>
        </w:tc>
        <w:tc>
          <w:tcPr>
            <w:tcW w:w="8503" w:type="dxa"/>
          </w:tcPr>
          <w:p w:rsidR="00B11E2E" w:rsidRDefault="00B11E2E" w:rsidP="004A25A1">
            <w:pPr>
              <w:pStyle w:val="TableParagraph"/>
              <w:spacing w:before="8"/>
              <w:ind w:left="709"/>
              <w:jc w:val="center"/>
              <w:rPr>
                <w:sz w:val="24"/>
              </w:rPr>
            </w:pPr>
            <w:r>
              <w:rPr>
                <w:color w:val="363636"/>
                <w:sz w:val="24"/>
              </w:rPr>
              <w:t>Aplica el formato Porcentaje sin decimales.</w:t>
            </w:r>
          </w:p>
        </w:tc>
      </w:tr>
      <w:tr w:rsidR="00B11E2E" w:rsidTr="004A25A1">
        <w:trPr>
          <w:trHeight w:val="354"/>
        </w:trPr>
        <w:tc>
          <w:tcPr>
            <w:tcW w:w="2248" w:type="dxa"/>
          </w:tcPr>
          <w:p w:rsidR="00B11E2E" w:rsidRDefault="00B11E2E" w:rsidP="004A25A1">
            <w:pPr>
              <w:pStyle w:val="TableParagraph"/>
              <w:spacing w:before="8"/>
              <w:ind w:left="709"/>
              <w:jc w:val="center"/>
              <w:rPr>
                <w:sz w:val="24"/>
              </w:rPr>
            </w:pPr>
            <w:r>
              <w:rPr>
                <w:color w:val="363636"/>
                <w:sz w:val="24"/>
              </w:rPr>
              <w:t>Ctrl+Mayús+^</w:t>
            </w:r>
          </w:p>
        </w:tc>
        <w:tc>
          <w:tcPr>
            <w:tcW w:w="8503" w:type="dxa"/>
          </w:tcPr>
          <w:p w:rsidR="00B11E2E" w:rsidRDefault="00B11E2E" w:rsidP="004A25A1">
            <w:pPr>
              <w:pStyle w:val="TableParagraph"/>
              <w:spacing w:before="8"/>
              <w:ind w:left="709"/>
              <w:jc w:val="center"/>
              <w:rPr>
                <w:sz w:val="24"/>
              </w:rPr>
            </w:pPr>
            <w:r>
              <w:rPr>
                <w:color w:val="363636"/>
                <w:sz w:val="24"/>
              </w:rPr>
              <w:t>Aplica el formato de número Científico con dos decimales.</w:t>
            </w:r>
          </w:p>
        </w:tc>
      </w:tr>
      <w:tr w:rsidR="00B11E2E" w:rsidTr="004A25A1">
        <w:trPr>
          <w:trHeight w:val="354"/>
        </w:trPr>
        <w:tc>
          <w:tcPr>
            <w:tcW w:w="2248" w:type="dxa"/>
          </w:tcPr>
          <w:p w:rsidR="00B11E2E" w:rsidRDefault="00B11E2E" w:rsidP="004A25A1">
            <w:pPr>
              <w:pStyle w:val="TableParagraph"/>
              <w:spacing w:before="9"/>
              <w:ind w:left="709"/>
              <w:jc w:val="center"/>
              <w:rPr>
                <w:sz w:val="24"/>
              </w:rPr>
            </w:pPr>
            <w:r>
              <w:rPr>
                <w:color w:val="363636"/>
                <w:sz w:val="24"/>
              </w:rPr>
              <w:t>Ctrl+Mayús+#</w:t>
            </w:r>
          </w:p>
        </w:tc>
        <w:tc>
          <w:tcPr>
            <w:tcW w:w="8503" w:type="dxa"/>
          </w:tcPr>
          <w:p w:rsidR="00B11E2E" w:rsidRDefault="00B11E2E" w:rsidP="004A25A1">
            <w:pPr>
              <w:pStyle w:val="TableParagraph"/>
              <w:spacing w:before="9"/>
              <w:ind w:left="709"/>
              <w:jc w:val="center"/>
              <w:rPr>
                <w:sz w:val="24"/>
              </w:rPr>
            </w:pPr>
            <w:r>
              <w:rPr>
                <w:color w:val="363636"/>
                <w:sz w:val="24"/>
              </w:rPr>
              <w:t>Aplica el formato Fecha con el día, mes y año.</w:t>
            </w:r>
          </w:p>
        </w:tc>
      </w:tr>
      <w:tr w:rsidR="00B11E2E" w:rsidTr="004A25A1">
        <w:trPr>
          <w:trHeight w:val="353"/>
        </w:trPr>
        <w:tc>
          <w:tcPr>
            <w:tcW w:w="2248" w:type="dxa"/>
          </w:tcPr>
          <w:p w:rsidR="00B11E2E" w:rsidRDefault="00B11E2E" w:rsidP="004A25A1">
            <w:pPr>
              <w:pStyle w:val="TableParagraph"/>
              <w:spacing w:before="8"/>
              <w:ind w:left="709"/>
              <w:jc w:val="center"/>
              <w:rPr>
                <w:sz w:val="24"/>
              </w:rPr>
            </w:pPr>
            <w:r>
              <w:rPr>
                <w:color w:val="363636"/>
                <w:sz w:val="24"/>
              </w:rPr>
              <w:t>Ctrl+Mayús+@</w:t>
            </w:r>
          </w:p>
        </w:tc>
        <w:tc>
          <w:tcPr>
            <w:tcW w:w="8503" w:type="dxa"/>
          </w:tcPr>
          <w:p w:rsidR="00B11E2E" w:rsidRDefault="00B11E2E" w:rsidP="004A25A1">
            <w:pPr>
              <w:pStyle w:val="TableParagraph"/>
              <w:spacing w:before="8"/>
              <w:ind w:left="709"/>
              <w:jc w:val="center"/>
              <w:rPr>
                <w:sz w:val="24"/>
              </w:rPr>
            </w:pPr>
            <w:r>
              <w:rPr>
                <w:color w:val="363636"/>
                <w:sz w:val="24"/>
              </w:rPr>
              <w:t>Aplica el formato Hora con la hora y los minutos e indica a.m. o p.m.</w:t>
            </w:r>
          </w:p>
        </w:tc>
      </w:tr>
      <w:tr w:rsidR="00B11E2E" w:rsidTr="004A25A1">
        <w:trPr>
          <w:trHeight w:val="645"/>
        </w:trPr>
        <w:tc>
          <w:tcPr>
            <w:tcW w:w="2248" w:type="dxa"/>
          </w:tcPr>
          <w:p w:rsidR="00B11E2E" w:rsidRDefault="00B11E2E" w:rsidP="004A25A1">
            <w:pPr>
              <w:pStyle w:val="TableParagraph"/>
              <w:spacing w:before="154"/>
              <w:ind w:left="709"/>
              <w:jc w:val="center"/>
              <w:rPr>
                <w:sz w:val="24"/>
              </w:rPr>
            </w:pPr>
            <w:r>
              <w:rPr>
                <w:color w:val="363636"/>
                <w:sz w:val="24"/>
              </w:rPr>
              <w:t>Ctrl+Mayús+!</w:t>
            </w:r>
          </w:p>
        </w:tc>
        <w:tc>
          <w:tcPr>
            <w:tcW w:w="8503" w:type="dxa"/>
          </w:tcPr>
          <w:p w:rsidR="00B11E2E" w:rsidRDefault="00B11E2E" w:rsidP="004A25A1">
            <w:pPr>
              <w:pStyle w:val="TableParagraph"/>
              <w:spacing w:before="8"/>
              <w:ind w:left="709" w:right="363"/>
              <w:jc w:val="center"/>
              <w:rPr>
                <w:sz w:val="24"/>
              </w:rPr>
            </w:pPr>
            <w:r>
              <w:rPr>
                <w:color w:val="363636"/>
                <w:sz w:val="24"/>
              </w:rPr>
              <w:t>Aplica el formato Número con dos decimales, separador de miles y signo menos (-) para los valores negativos.</w:t>
            </w:r>
          </w:p>
        </w:tc>
      </w:tr>
      <w:tr w:rsidR="00B11E2E" w:rsidTr="004A25A1">
        <w:trPr>
          <w:trHeight w:val="1219"/>
        </w:trPr>
        <w:tc>
          <w:tcPr>
            <w:tcW w:w="2248" w:type="dxa"/>
          </w:tcPr>
          <w:p w:rsidR="00B11E2E" w:rsidRDefault="00B11E2E" w:rsidP="004A25A1">
            <w:pPr>
              <w:pStyle w:val="TableParagraph"/>
              <w:ind w:left="709"/>
              <w:jc w:val="center"/>
              <w:rPr>
                <w:b/>
                <w:sz w:val="24"/>
              </w:rPr>
            </w:pPr>
          </w:p>
          <w:p w:rsidR="00B11E2E" w:rsidRDefault="00B11E2E" w:rsidP="004A25A1">
            <w:pPr>
              <w:pStyle w:val="TableParagraph"/>
              <w:spacing w:before="147"/>
              <w:ind w:left="709"/>
              <w:jc w:val="center"/>
              <w:rPr>
                <w:sz w:val="24"/>
              </w:rPr>
            </w:pPr>
            <w:r>
              <w:rPr>
                <w:color w:val="363636"/>
                <w:sz w:val="24"/>
              </w:rPr>
              <w:t>Ctrl+Mayús+*</w:t>
            </w:r>
          </w:p>
        </w:tc>
        <w:tc>
          <w:tcPr>
            <w:tcW w:w="8503" w:type="dxa"/>
          </w:tcPr>
          <w:p w:rsidR="00B11E2E" w:rsidRDefault="00B11E2E" w:rsidP="004A25A1">
            <w:pPr>
              <w:pStyle w:val="TableParagraph"/>
              <w:spacing w:before="10" w:line="237" w:lineRule="auto"/>
              <w:ind w:left="709" w:right="517"/>
              <w:jc w:val="center"/>
              <w:rPr>
                <w:sz w:val="24"/>
              </w:rPr>
            </w:pPr>
            <w:r>
              <w:rPr>
                <w:color w:val="363636"/>
                <w:sz w:val="24"/>
              </w:rPr>
              <w:t>Selecciona el área actual alrededor de la celda activa (el área de datos delimitada por filas en blanco y columnas en blanco).</w:t>
            </w:r>
          </w:p>
          <w:p w:rsidR="00B11E2E" w:rsidRDefault="00B11E2E" w:rsidP="004A25A1">
            <w:pPr>
              <w:pStyle w:val="TableParagraph"/>
              <w:spacing w:before="3"/>
              <w:ind w:left="709"/>
              <w:jc w:val="center"/>
              <w:rPr>
                <w:b/>
                <w:sz w:val="23"/>
              </w:rPr>
            </w:pPr>
          </w:p>
          <w:p w:rsidR="00B11E2E" w:rsidRDefault="00B11E2E" w:rsidP="004A25A1">
            <w:pPr>
              <w:pStyle w:val="TableParagraph"/>
              <w:ind w:left="709"/>
              <w:jc w:val="center"/>
              <w:rPr>
                <w:sz w:val="24"/>
              </w:rPr>
            </w:pPr>
            <w:r>
              <w:rPr>
                <w:color w:val="363636"/>
                <w:sz w:val="24"/>
              </w:rPr>
              <w:t>En una tabla dinámica, selecciona todo el informe de tabla dinámica.</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Ctrl+Mayús+:</w:t>
            </w:r>
          </w:p>
        </w:tc>
        <w:tc>
          <w:tcPr>
            <w:tcW w:w="8503" w:type="dxa"/>
          </w:tcPr>
          <w:p w:rsidR="00B11E2E" w:rsidRDefault="00B11E2E" w:rsidP="004A25A1">
            <w:pPr>
              <w:pStyle w:val="TableParagraph"/>
              <w:spacing w:before="8"/>
              <w:ind w:left="709"/>
              <w:jc w:val="center"/>
              <w:rPr>
                <w:sz w:val="24"/>
              </w:rPr>
            </w:pPr>
            <w:r>
              <w:rPr>
                <w:color w:val="363636"/>
                <w:sz w:val="24"/>
              </w:rPr>
              <w:t>Inserta la hora actual.</w:t>
            </w:r>
          </w:p>
        </w:tc>
      </w:tr>
      <w:tr w:rsidR="00B11E2E" w:rsidTr="004A25A1">
        <w:trPr>
          <w:trHeight w:val="645"/>
        </w:trPr>
        <w:tc>
          <w:tcPr>
            <w:tcW w:w="2248" w:type="dxa"/>
          </w:tcPr>
          <w:p w:rsidR="00B11E2E" w:rsidRDefault="00B11E2E" w:rsidP="004A25A1">
            <w:pPr>
              <w:pStyle w:val="TableParagraph"/>
              <w:spacing w:before="154"/>
              <w:ind w:left="709"/>
              <w:jc w:val="center"/>
              <w:rPr>
                <w:sz w:val="24"/>
              </w:rPr>
            </w:pPr>
            <w:r>
              <w:rPr>
                <w:color w:val="363636"/>
                <w:sz w:val="24"/>
              </w:rPr>
              <w:t>Ctrl+Mayús+"</w:t>
            </w:r>
          </w:p>
        </w:tc>
        <w:tc>
          <w:tcPr>
            <w:tcW w:w="8503" w:type="dxa"/>
          </w:tcPr>
          <w:p w:rsidR="00B11E2E" w:rsidRDefault="00B11E2E" w:rsidP="004A25A1">
            <w:pPr>
              <w:pStyle w:val="TableParagraph"/>
              <w:spacing w:before="8"/>
              <w:ind w:left="709" w:right="532"/>
              <w:jc w:val="center"/>
              <w:rPr>
                <w:sz w:val="24"/>
              </w:rPr>
            </w:pPr>
            <w:r>
              <w:rPr>
                <w:color w:val="363636"/>
                <w:sz w:val="24"/>
              </w:rPr>
              <w:t>Copia el valor de la celda situada sobre la celda activa en la celda o en la barra de fórmulas.</w:t>
            </w:r>
          </w:p>
        </w:tc>
      </w:tr>
      <w:tr w:rsidR="00B11E2E" w:rsidTr="004A25A1">
        <w:trPr>
          <w:trHeight w:val="645"/>
        </w:trPr>
        <w:tc>
          <w:tcPr>
            <w:tcW w:w="2248" w:type="dxa"/>
          </w:tcPr>
          <w:p w:rsidR="00B11E2E" w:rsidRDefault="00B11E2E" w:rsidP="004A25A1">
            <w:pPr>
              <w:pStyle w:val="TableParagraph"/>
              <w:spacing w:before="8"/>
              <w:ind w:left="709" w:right="262"/>
              <w:jc w:val="center"/>
              <w:rPr>
                <w:sz w:val="24"/>
              </w:rPr>
            </w:pPr>
            <w:r>
              <w:rPr>
                <w:color w:val="363636"/>
                <w:sz w:val="24"/>
              </w:rPr>
              <w:t>Ctrl+Mayús+Signo más (+)</w:t>
            </w:r>
          </w:p>
        </w:tc>
        <w:tc>
          <w:tcPr>
            <w:tcW w:w="8503" w:type="dxa"/>
          </w:tcPr>
          <w:p w:rsidR="00B11E2E" w:rsidRDefault="00B11E2E" w:rsidP="004A25A1">
            <w:pPr>
              <w:pStyle w:val="TableParagraph"/>
              <w:spacing w:before="154"/>
              <w:ind w:left="709"/>
              <w:jc w:val="center"/>
              <w:rPr>
                <w:sz w:val="24"/>
              </w:rPr>
            </w:pPr>
            <w:r>
              <w:rPr>
                <w:color w:val="363636"/>
                <w:sz w:val="24"/>
              </w:rPr>
              <w:t xml:space="preserve">Muestra el cuadro de diálogo </w:t>
            </w:r>
            <w:r>
              <w:rPr>
                <w:b/>
                <w:color w:val="363636"/>
                <w:sz w:val="24"/>
              </w:rPr>
              <w:t xml:space="preserve">Insertar </w:t>
            </w:r>
            <w:r>
              <w:rPr>
                <w:color w:val="363636"/>
                <w:sz w:val="24"/>
              </w:rPr>
              <w:t>para insertar celdas en blanco.</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Ctrl+Signo menos (-)</w:t>
            </w:r>
          </w:p>
        </w:tc>
        <w:tc>
          <w:tcPr>
            <w:tcW w:w="8503" w:type="dxa"/>
          </w:tcPr>
          <w:p w:rsidR="00B11E2E" w:rsidRDefault="00B11E2E" w:rsidP="004A25A1">
            <w:pPr>
              <w:pStyle w:val="TableParagraph"/>
              <w:spacing w:before="8"/>
              <w:ind w:left="709"/>
              <w:jc w:val="center"/>
              <w:rPr>
                <w:sz w:val="24"/>
              </w:rPr>
            </w:pPr>
            <w:r>
              <w:rPr>
                <w:color w:val="363636"/>
                <w:sz w:val="24"/>
              </w:rPr>
              <w:t xml:space="preserve">Muestra el cuadro de diálogo </w:t>
            </w:r>
            <w:r>
              <w:rPr>
                <w:b/>
                <w:color w:val="363636"/>
                <w:sz w:val="24"/>
              </w:rPr>
              <w:t xml:space="preserve">Eliminar </w:t>
            </w:r>
            <w:r>
              <w:rPr>
                <w:color w:val="363636"/>
                <w:sz w:val="24"/>
              </w:rPr>
              <w:t>para eliminar las celdas seleccionadas.</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w:t>
            </w:r>
          </w:p>
        </w:tc>
        <w:tc>
          <w:tcPr>
            <w:tcW w:w="8503" w:type="dxa"/>
          </w:tcPr>
          <w:p w:rsidR="00B11E2E" w:rsidRDefault="00B11E2E" w:rsidP="004A25A1">
            <w:pPr>
              <w:pStyle w:val="TableParagraph"/>
              <w:spacing w:before="8"/>
              <w:ind w:left="709"/>
              <w:jc w:val="center"/>
              <w:rPr>
                <w:sz w:val="24"/>
              </w:rPr>
            </w:pPr>
            <w:r>
              <w:rPr>
                <w:color w:val="363636"/>
                <w:sz w:val="24"/>
              </w:rPr>
              <w:t>Inserta la fecha actual.</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w:t>
            </w:r>
          </w:p>
        </w:tc>
        <w:tc>
          <w:tcPr>
            <w:tcW w:w="8503" w:type="dxa"/>
          </w:tcPr>
          <w:p w:rsidR="00B11E2E" w:rsidRDefault="00B11E2E" w:rsidP="004A25A1">
            <w:pPr>
              <w:pStyle w:val="TableParagraph"/>
              <w:spacing w:before="8"/>
              <w:ind w:left="709"/>
              <w:jc w:val="center"/>
              <w:rPr>
                <w:sz w:val="24"/>
              </w:rPr>
            </w:pPr>
            <w:r>
              <w:rPr>
                <w:color w:val="363636"/>
                <w:sz w:val="24"/>
              </w:rPr>
              <w:t>Cambia entre mostrar valores de celda y mostrar fórmulas de la hoja de cálculo.</w:t>
            </w:r>
          </w:p>
        </w:tc>
      </w:tr>
      <w:tr w:rsidR="00B11E2E" w:rsidTr="004A25A1">
        <w:trPr>
          <w:trHeight w:val="645"/>
        </w:trPr>
        <w:tc>
          <w:tcPr>
            <w:tcW w:w="2248" w:type="dxa"/>
          </w:tcPr>
          <w:p w:rsidR="00B11E2E" w:rsidRDefault="00B11E2E" w:rsidP="004A25A1">
            <w:pPr>
              <w:pStyle w:val="TableParagraph"/>
              <w:spacing w:before="154"/>
              <w:ind w:left="709"/>
              <w:jc w:val="center"/>
              <w:rPr>
                <w:sz w:val="24"/>
              </w:rPr>
            </w:pPr>
            <w:r>
              <w:rPr>
                <w:color w:val="363636"/>
                <w:sz w:val="24"/>
              </w:rPr>
              <w:t>Ctrl+'</w:t>
            </w:r>
          </w:p>
        </w:tc>
        <w:tc>
          <w:tcPr>
            <w:tcW w:w="8503" w:type="dxa"/>
          </w:tcPr>
          <w:p w:rsidR="00B11E2E" w:rsidRDefault="00B11E2E" w:rsidP="004A25A1">
            <w:pPr>
              <w:pStyle w:val="TableParagraph"/>
              <w:spacing w:before="8"/>
              <w:ind w:left="709" w:right="338"/>
              <w:jc w:val="center"/>
              <w:rPr>
                <w:sz w:val="24"/>
              </w:rPr>
            </w:pPr>
            <w:r>
              <w:rPr>
                <w:color w:val="363636"/>
                <w:sz w:val="24"/>
              </w:rPr>
              <w:t>Copia en la celda o en la barra de fórmulas una fórmula de la celda situada sobre la celda activa.</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Ctrl+1</w:t>
            </w:r>
          </w:p>
        </w:tc>
        <w:tc>
          <w:tcPr>
            <w:tcW w:w="8503" w:type="dxa"/>
          </w:tcPr>
          <w:p w:rsidR="00B11E2E" w:rsidRDefault="00B11E2E" w:rsidP="004A25A1">
            <w:pPr>
              <w:pStyle w:val="TableParagraph"/>
              <w:spacing w:before="8"/>
              <w:ind w:left="709"/>
              <w:jc w:val="center"/>
              <w:rPr>
                <w:sz w:val="24"/>
              </w:rPr>
            </w:pPr>
            <w:r>
              <w:rPr>
                <w:color w:val="363636"/>
                <w:sz w:val="24"/>
              </w:rPr>
              <w:t xml:space="preserve">Muestra el cuadro de diálogo </w:t>
            </w:r>
            <w:r>
              <w:rPr>
                <w:b/>
                <w:color w:val="363636"/>
                <w:sz w:val="24"/>
              </w:rPr>
              <w:t>Formato de celdas</w:t>
            </w:r>
            <w:r>
              <w:rPr>
                <w:color w:val="363636"/>
                <w:sz w:val="24"/>
              </w:rPr>
              <w:t>.</w:t>
            </w:r>
          </w:p>
        </w:tc>
      </w:tr>
      <w:tr w:rsidR="00B11E2E" w:rsidTr="004A25A1">
        <w:trPr>
          <w:trHeight w:val="353"/>
        </w:trPr>
        <w:tc>
          <w:tcPr>
            <w:tcW w:w="2248" w:type="dxa"/>
          </w:tcPr>
          <w:p w:rsidR="00B11E2E" w:rsidRDefault="00B11E2E" w:rsidP="004A25A1">
            <w:pPr>
              <w:pStyle w:val="TableParagraph"/>
              <w:spacing w:before="8"/>
              <w:ind w:left="709"/>
              <w:jc w:val="center"/>
              <w:rPr>
                <w:sz w:val="24"/>
              </w:rPr>
            </w:pPr>
            <w:r>
              <w:rPr>
                <w:color w:val="363636"/>
                <w:sz w:val="24"/>
              </w:rPr>
              <w:t>Ctrl+2</w:t>
            </w:r>
          </w:p>
        </w:tc>
        <w:tc>
          <w:tcPr>
            <w:tcW w:w="8503" w:type="dxa"/>
          </w:tcPr>
          <w:p w:rsidR="00B11E2E" w:rsidRDefault="00B11E2E" w:rsidP="004A25A1">
            <w:pPr>
              <w:pStyle w:val="TableParagraph"/>
              <w:spacing w:before="8"/>
              <w:ind w:left="709"/>
              <w:jc w:val="center"/>
              <w:rPr>
                <w:sz w:val="24"/>
              </w:rPr>
            </w:pPr>
            <w:r>
              <w:rPr>
                <w:color w:val="363636"/>
                <w:sz w:val="24"/>
              </w:rPr>
              <w:t>Aplica o quita el formato de negrita.</w:t>
            </w:r>
          </w:p>
        </w:tc>
      </w:tr>
      <w:tr w:rsidR="00B11E2E" w:rsidTr="004A25A1">
        <w:trPr>
          <w:trHeight w:val="353"/>
        </w:trPr>
        <w:tc>
          <w:tcPr>
            <w:tcW w:w="2248" w:type="dxa"/>
          </w:tcPr>
          <w:p w:rsidR="00B11E2E" w:rsidRDefault="00B11E2E" w:rsidP="004A25A1">
            <w:pPr>
              <w:pStyle w:val="TableParagraph"/>
              <w:spacing w:before="9"/>
              <w:ind w:left="709"/>
              <w:jc w:val="center"/>
              <w:rPr>
                <w:sz w:val="24"/>
              </w:rPr>
            </w:pPr>
            <w:r>
              <w:rPr>
                <w:color w:val="363636"/>
                <w:sz w:val="24"/>
              </w:rPr>
              <w:t>Ctrl+3</w:t>
            </w:r>
          </w:p>
        </w:tc>
        <w:tc>
          <w:tcPr>
            <w:tcW w:w="8503" w:type="dxa"/>
          </w:tcPr>
          <w:p w:rsidR="00B11E2E" w:rsidRDefault="00B11E2E" w:rsidP="004A25A1">
            <w:pPr>
              <w:pStyle w:val="TableParagraph"/>
              <w:spacing w:before="9"/>
              <w:ind w:left="709"/>
              <w:jc w:val="center"/>
              <w:rPr>
                <w:sz w:val="24"/>
              </w:rPr>
            </w:pPr>
            <w:r>
              <w:rPr>
                <w:color w:val="363636"/>
                <w:sz w:val="24"/>
              </w:rPr>
              <w:t>Aplica o quita el formato de cursiva.</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Ctrl+4</w:t>
            </w:r>
          </w:p>
        </w:tc>
        <w:tc>
          <w:tcPr>
            <w:tcW w:w="8503" w:type="dxa"/>
          </w:tcPr>
          <w:p w:rsidR="00B11E2E" w:rsidRDefault="00B11E2E" w:rsidP="004A25A1">
            <w:pPr>
              <w:pStyle w:val="TableParagraph"/>
              <w:spacing w:before="8"/>
              <w:ind w:left="709"/>
              <w:jc w:val="center"/>
              <w:rPr>
                <w:sz w:val="24"/>
              </w:rPr>
            </w:pPr>
            <w:r>
              <w:rPr>
                <w:color w:val="363636"/>
                <w:sz w:val="24"/>
              </w:rPr>
              <w:t>Aplica o quita el formato de subrayado.</w:t>
            </w:r>
          </w:p>
        </w:tc>
      </w:tr>
      <w:tr w:rsidR="00B11E2E" w:rsidTr="004A25A1">
        <w:trPr>
          <w:trHeight w:val="353"/>
        </w:trPr>
        <w:tc>
          <w:tcPr>
            <w:tcW w:w="2248" w:type="dxa"/>
          </w:tcPr>
          <w:p w:rsidR="00B11E2E" w:rsidRDefault="00B11E2E" w:rsidP="004A25A1">
            <w:pPr>
              <w:pStyle w:val="TableParagraph"/>
              <w:spacing w:before="8"/>
              <w:ind w:left="709"/>
              <w:jc w:val="center"/>
              <w:rPr>
                <w:sz w:val="24"/>
              </w:rPr>
            </w:pPr>
            <w:r>
              <w:rPr>
                <w:color w:val="363636"/>
                <w:sz w:val="24"/>
              </w:rPr>
              <w:t>Ctrl+5</w:t>
            </w:r>
          </w:p>
        </w:tc>
        <w:tc>
          <w:tcPr>
            <w:tcW w:w="8503" w:type="dxa"/>
          </w:tcPr>
          <w:p w:rsidR="00B11E2E" w:rsidRDefault="00B11E2E" w:rsidP="004A25A1">
            <w:pPr>
              <w:pStyle w:val="TableParagraph"/>
              <w:spacing w:before="8"/>
              <w:ind w:left="709"/>
              <w:jc w:val="center"/>
              <w:rPr>
                <w:sz w:val="24"/>
              </w:rPr>
            </w:pPr>
            <w:r>
              <w:rPr>
                <w:color w:val="363636"/>
                <w:sz w:val="24"/>
              </w:rPr>
              <w:t>Aplica o quita el formato de tachado.</w:t>
            </w:r>
          </w:p>
        </w:tc>
      </w:tr>
      <w:tr w:rsidR="00B11E2E" w:rsidTr="004A25A1">
        <w:trPr>
          <w:trHeight w:val="353"/>
        </w:trPr>
        <w:tc>
          <w:tcPr>
            <w:tcW w:w="2248" w:type="dxa"/>
          </w:tcPr>
          <w:p w:rsidR="00B11E2E" w:rsidRDefault="00B11E2E" w:rsidP="004A25A1">
            <w:pPr>
              <w:pStyle w:val="TableParagraph"/>
              <w:spacing w:before="8"/>
              <w:ind w:left="709"/>
              <w:jc w:val="center"/>
              <w:rPr>
                <w:sz w:val="24"/>
              </w:rPr>
            </w:pPr>
            <w:r>
              <w:rPr>
                <w:color w:val="363636"/>
                <w:sz w:val="24"/>
              </w:rPr>
              <w:t>Ctrl+6</w:t>
            </w:r>
          </w:p>
        </w:tc>
        <w:tc>
          <w:tcPr>
            <w:tcW w:w="8503" w:type="dxa"/>
          </w:tcPr>
          <w:p w:rsidR="00B11E2E" w:rsidRDefault="00B11E2E" w:rsidP="004A25A1">
            <w:pPr>
              <w:pStyle w:val="TableParagraph"/>
              <w:spacing w:before="8"/>
              <w:ind w:left="709"/>
              <w:jc w:val="center"/>
              <w:rPr>
                <w:sz w:val="24"/>
              </w:rPr>
            </w:pPr>
            <w:r>
              <w:rPr>
                <w:color w:val="363636"/>
                <w:sz w:val="24"/>
              </w:rPr>
              <w:t>Cambia entre ocultar y mostrar objetos.</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Ctrl+8</w:t>
            </w:r>
          </w:p>
        </w:tc>
        <w:tc>
          <w:tcPr>
            <w:tcW w:w="8503" w:type="dxa"/>
          </w:tcPr>
          <w:p w:rsidR="00B11E2E" w:rsidRDefault="00B11E2E" w:rsidP="004A25A1">
            <w:pPr>
              <w:pStyle w:val="TableParagraph"/>
              <w:spacing w:before="8"/>
              <w:ind w:left="709"/>
              <w:jc w:val="center"/>
              <w:rPr>
                <w:sz w:val="24"/>
              </w:rPr>
            </w:pPr>
            <w:r>
              <w:rPr>
                <w:color w:val="363636"/>
                <w:sz w:val="24"/>
              </w:rPr>
              <w:t>Muestra u oculta símbolos de esquema.</w:t>
            </w:r>
          </w:p>
        </w:tc>
      </w:tr>
      <w:tr w:rsidR="00B11E2E" w:rsidTr="004A25A1">
        <w:trPr>
          <w:trHeight w:val="352"/>
        </w:trPr>
        <w:tc>
          <w:tcPr>
            <w:tcW w:w="2248" w:type="dxa"/>
          </w:tcPr>
          <w:p w:rsidR="00B11E2E" w:rsidRDefault="00B11E2E" w:rsidP="004A25A1">
            <w:pPr>
              <w:pStyle w:val="TableParagraph"/>
              <w:spacing w:before="8"/>
              <w:ind w:left="709"/>
              <w:jc w:val="center"/>
              <w:rPr>
                <w:sz w:val="24"/>
              </w:rPr>
            </w:pPr>
            <w:r>
              <w:rPr>
                <w:color w:val="363636"/>
                <w:sz w:val="24"/>
              </w:rPr>
              <w:t>Ctrl+9</w:t>
            </w:r>
          </w:p>
        </w:tc>
        <w:tc>
          <w:tcPr>
            <w:tcW w:w="8503" w:type="dxa"/>
          </w:tcPr>
          <w:p w:rsidR="00B11E2E" w:rsidRDefault="00B11E2E" w:rsidP="004A25A1">
            <w:pPr>
              <w:pStyle w:val="TableParagraph"/>
              <w:spacing w:before="8"/>
              <w:ind w:left="709"/>
              <w:jc w:val="center"/>
              <w:rPr>
                <w:sz w:val="24"/>
              </w:rPr>
            </w:pPr>
            <w:r>
              <w:rPr>
                <w:color w:val="363636"/>
                <w:sz w:val="24"/>
              </w:rPr>
              <w:t>Oculta las filas seleccionadas.</w:t>
            </w:r>
          </w:p>
        </w:tc>
      </w:tr>
      <w:tr w:rsidR="00B11E2E" w:rsidTr="004A25A1">
        <w:trPr>
          <w:trHeight w:val="351"/>
        </w:trPr>
        <w:tc>
          <w:tcPr>
            <w:tcW w:w="2248" w:type="dxa"/>
          </w:tcPr>
          <w:p w:rsidR="00B11E2E" w:rsidRDefault="00B11E2E" w:rsidP="004A25A1">
            <w:pPr>
              <w:pStyle w:val="TableParagraph"/>
              <w:spacing w:before="8"/>
              <w:ind w:left="709"/>
              <w:jc w:val="center"/>
              <w:rPr>
                <w:sz w:val="24"/>
              </w:rPr>
            </w:pPr>
            <w:r>
              <w:rPr>
                <w:color w:val="363636"/>
                <w:sz w:val="24"/>
              </w:rPr>
              <w:t>Ctrl+0</w:t>
            </w:r>
          </w:p>
        </w:tc>
        <w:tc>
          <w:tcPr>
            <w:tcW w:w="8503" w:type="dxa"/>
          </w:tcPr>
          <w:p w:rsidR="00B11E2E" w:rsidRDefault="00B11E2E" w:rsidP="004A25A1">
            <w:pPr>
              <w:pStyle w:val="TableParagraph"/>
              <w:spacing w:before="8"/>
              <w:ind w:left="709"/>
              <w:jc w:val="center"/>
              <w:rPr>
                <w:sz w:val="24"/>
              </w:rPr>
            </w:pPr>
            <w:r>
              <w:rPr>
                <w:color w:val="363636"/>
                <w:sz w:val="24"/>
              </w:rPr>
              <w:t>Oculta las columnas seleccionadas.</w:t>
            </w:r>
          </w:p>
        </w:tc>
      </w:tr>
      <w:tr w:rsidR="00B11E2E" w:rsidTr="004A25A1">
        <w:trPr>
          <w:trHeight w:val="1161"/>
        </w:trPr>
        <w:tc>
          <w:tcPr>
            <w:tcW w:w="2248" w:type="dxa"/>
          </w:tcPr>
          <w:p w:rsidR="00B11E2E" w:rsidRDefault="00B11E2E" w:rsidP="004A25A1">
            <w:pPr>
              <w:pStyle w:val="TableParagraph"/>
              <w:ind w:left="709"/>
              <w:jc w:val="center"/>
              <w:rPr>
                <w:b/>
                <w:sz w:val="24"/>
              </w:rPr>
            </w:pPr>
          </w:p>
          <w:p w:rsidR="00B11E2E" w:rsidRDefault="00B11E2E" w:rsidP="004A25A1">
            <w:pPr>
              <w:pStyle w:val="TableParagraph"/>
              <w:spacing w:before="8"/>
              <w:ind w:left="709"/>
              <w:jc w:val="center"/>
              <w:rPr>
                <w:b/>
                <w:sz w:val="23"/>
              </w:rPr>
            </w:pPr>
          </w:p>
          <w:p w:rsidR="00B11E2E" w:rsidRDefault="00B11E2E" w:rsidP="004A25A1">
            <w:pPr>
              <w:pStyle w:val="TableParagraph"/>
              <w:spacing w:before="1"/>
              <w:ind w:left="709"/>
              <w:jc w:val="center"/>
              <w:rPr>
                <w:sz w:val="24"/>
              </w:rPr>
            </w:pPr>
            <w:r>
              <w:rPr>
                <w:color w:val="363636"/>
                <w:sz w:val="24"/>
              </w:rPr>
              <w:t>Ctrl+A</w:t>
            </w:r>
          </w:p>
        </w:tc>
        <w:tc>
          <w:tcPr>
            <w:tcW w:w="8503" w:type="dxa"/>
          </w:tcPr>
          <w:p w:rsidR="00B11E2E" w:rsidRDefault="00B11E2E" w:rsidP="004A25A1">
            <w:pPr>
              <w:pStyle w:val="TableParagraph"/>
              <w:spacing w:before="6"/>
              <w:ind w:left="709"/>
              <w:jc w:val="center"/>
              <w:rPr>
                <w:sz w:val="24"/>
              </w:rPr>
            </w:pPr>
            <w:r>
              <w:rPr>
                <w:color w:val="363636"/>
                <w:sz w:val="24"/>
              </w:rPr>
              <w:t>Selecciona toda la hoja de cálculo.</w:t>
            </w:r>
          </w:p>
          <w:p w:rsidR="00B11E2E" w:rsidRDefault="00B11E2E" w:rsidP="004A25A1">
            <w:pPr>
              <w:pStyle w:val="TableParagraph"/>
              <w:spacing w:before="11"/>
              <w:ind w:left="709"/>
              <w:jc w:val="center"/>
              <w:rPr>
                <w:b/>
              </w:rPr>
            </w:pPr>
          </w:p>
          <w:p w:rsidR="00B11E2E" w:rsidRDefault="00B11E2E" w:rsidP="004A25A1">
            <w:pPr>
              <w:pStyle w:val="TableParagraph"/>
              <w:spacing w:line="290" w:lineRule="exact"/>
              <w:ind w:left="709"/>
              <w:jc w:val="center"/>
              <w:rPr>
                <w:sz w:val="24"/>
              </w:rPr>
            </w:pPr>
            <w:r>
              <w:rPr>
                <w:color w:val="363636"/>
                <w:sz w:val="24"/>
              </w:rPr>
              <w:t>Si la hoja de cálculo contiene datos, Ctrl+E selecciona la región actual. Al presionar Ctrl+E por segunda vez, se selecciona toda la hoja de cálculo.</w:t>
            </w:r>
          </w:p>
        </w:tc>
      </w:tr>
    </w:tbl>
    <w:p w:rsidR="00B11E2E" w:rsidRDefault="00B11E2E" w:rsidP="00B11E2E">
      <w:pPr>
        <w:spacing w:line="290" w:lineRule="exact"/>
        <w:ind w:left="709"/>
        <w:jc w:val="center"/>
        <w:rPr>
          <w:sz w:val="24"/>
        </w:rPr>
        <w:sectPr w:rsidR="00B11E2E" w:rsidSect="00B93CC3">
          <w:pgSz w:w="11910" w:h="16840"/>
          <w:pgMar w:top="66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1569"/>
        <w:gridCol w:w="8961"/>
      </w:tblGrid>
      <w:tr w:rsidR="00B11E2E" w:rsidTr="004A25A1">
        <w:trPr>
          <w:trHeight w:val="296"/>
        </w:trPr>
        <w:tc>
          <w:tcPr>
            <w:tcW w:w="1569" w:type="dxa"/>
          </w:tcPr>
          <w:p w:rsidR="00B11E2E" w:rsidRDefault="00B11E2E" w:rsidP="004A25A1">
            <w:pPr>
              <w:pStyle w:val="TableParagraph"/>
              <w:spacing w:line="240" w:lineRule="exact"/>
              <w:ind w:left="709"/>
              <w:jc w:val="center"/>
              <w:rPr>
                <w:b/>
                <w:sz w:val="24"/>
              </w:rPr>
            </w:pPr>
            <w:r>
              <w:rPr>
                <w:b/>
                <w:color w:val="363636"/>
                <w:sz w:val="24"/>
              </w:rPr>
              <w:lastRenderedPageBreak/>
              <w:t>Tecla</w:t>
            </w:r>
          </w:p>
        </w:tc>
        <w:tc>
          <w:tcPr>
            <w:tcW w:w="8961"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1512"/>
        </w:trPr>
        <w:tc>
          <w:tcPr>
            <w:tcW w:w="1569" w:type="dxa"/>
          </w:tcPr>
          <w:p w:rsidR="00B11E2E" w:rsidRDefault="00B11E2E" w:rsidP="004A25A1">
            <w:pPr>
              <w:pStyle w:val="TableParagraph"/>
              <w:ind w:left="709"/>
              <w:jc w:val="center"/>
              <w:rPr>
                <w:rFonts w:ascii="Times New Roman"/>
              </w:rPr>
            </w:pPr>
          </w:p>
        </w:tc>
        <w:tc>
          <w:tcPr>
            <w:tcW w:w="8961" w:type="dxa"/>
          </w:tcPr>
          <w:p w:rsidR="00B11E2E" w:rsidRDefault="00B11E2E" w:rsidP="004A25A1">
            <w:pPr>
              <w:pStyle w:val="TableParagraph"/>
              <w:spacing w:before="5" w:line="237" w:lineRule="auto"/>
              <w:ind w:left="709" w:right="396"/>
              <w:jc w:val="center"/>
              <w:rPr>
                <w:sz w:val="24"/>
              </w:rPr>
            </w:pPr>
            <w:r>
              <w:rPr>
                <w:color w:val="363636"/>
                <w:sz w:val="24"/>
              </w:rPr>
              <w:t xml:space="preserve">Cuando el punto de inserción está a la derecha de un nombre de función en una fórmula, muestra el cuadro de diálogo </w:t>
            </w:r>
            <w:r>
              <w:rPr>
                <w:b/>
                <w:color w:val="363636"/>
                <w:sz w:val="24"/>
              </w:rPr>
              <w:t>Argumentos de función</w:t>
            </w:r>
            <w:r>
              <w:rPr>
                <w:color w:val="363636"/>
                <w:sz w:val="24"/>
              </w:rPr>
              <w:t>.</w:t>
            </w:r>
          </w:p>
          <w:p w:rsidR="00B11E2E" w:rsidRDefault="00B11E2E" w:rsidP="004A25A1">
            <w:pPr>
              <w:pStyle w:val="TableParagraph"/>
              <w:spacing w:before="4"/>
              <w:ind w:left="709"/>
              <w:jc w:val="center"/>
              <w:rPr>
                <w:b/>
                <w:sz w:val="23"/>
              </w:rPr>
            </w:pPr>
          </w:p>
          <w:p w:rsidR="00B11E2E" w:rsidRDefault="00B11E2E" w:rsidP="004A25A1">
            <w:pPr>
              <w:pStyle w:val="TableParagraph"/>
              <w:ind w:left="709" w:right="237"/>
              <w:jc w:val="center"/>
              <w:rPr>
                <w:sz w:val="24"/>
              </w:rPr>
            </w:pPr>
            <w:r>
              <w:rPr>
                <w:color w:val="363636"/>
                <w:sz w:val="24"/>
              </w:rPr>
              <w:t>Ctrl+Mayús+A inserta los paréntesis y nombres de argumento cuando el punto de inserción está a la derecha de un nombre de función en una fórmula.</w:t>
            </w:r>
          </w:p>
        </w:tc>
      </w:tr>
      <w:tr w:rsidR="00B11E2E" w:rsidTr="004A25A1">
        <w:trPr>
          <w:trHeight w:val="352"/>
        </w:trPr>
        <w:tc>
          <w:tcPr>
            <w:tcW w:w="1569" w:type="dxa"/>
          </w:tcPr>
          <w:p w:rsidR="00B11E2E" w:rsidRDefault="00B11E2E" w:rsidP="004A25A1">
            <w:pPr>
              <w:pStyle w:val="TableParagraph"/>
              <w:spacing w:before="3"/>
              <w:ind w:left="709"/>
              <w:jc w:val="center"/>
              <w:rPr>
                <w:sz w:val="24"/>
              </w:rPr>
            </w:pPr>
            <w:r>
              <w:rPr>
                <w:color w:val="363636"/>
                <w:sz w:val="24"/>
              </w:rPr>
              <w:t>Ctrl+B</w:t>
            </w:r>
          </w:p>
        </w:tc>
        <w:tc>
          <w:tcPr>
            <w:tcW w:w="8961" w:type="dxa"/>
          </w:tcPr>
          <w:p w:rsidR="00B11E2E" w:rsidRDefault="00B11E2E" w:rsidP="004A25A1">
            <w:pPr>
              <w:pStyle w:val="TableParagraph"/>
              <w:spacing w:before="3"/>
              <w:ind w:left="709"/>
              <w:jc w:val="center"/>
              <w:rPr>
                <w:sz w:val="24"/>
              </w:rPr>
            </w:pPr>
            <w:r>
              <w:rPr>
                <w:color w:val="363636"/>
                <w:sz w:val="24"/>
              </w:rPr>
              <w:t>Aplica o quita el formato de negrita.</w:t>
            </w:r>
          </w:p>
        </w:tc>
      </w:tr>
      <w:tr w:rsidR="00B11E2E" w:rsidTr="004A25A1">
        <w:trPr>
          <w:trHeight w:val="352"/>
        </w:trPr>
        <w:tc>
          <w:tcPr>
            <w:tcW w:w="1569" w:type="dxa"/>
          </w:tcPr>
          <w:p w:rsidR="00B11E2E" w:rsidRDefault="00B11E2E" w:rsidP="004A25A1">
            <w:pPr>
              <w:pStyle w:val="TableParagraph"/>
              <w:spacing w:before="3"/>
              <w:ind w:left="709"/>
              <w:jc w:val="center"/>
              <w:rPr>
                <w:sz w:val="24"/>
              </w:rPr>
            </w:pPr>
            <w:r>
              <w:rPr>
                <w:color w:val="363636"/>
                <w:sz w:val="24"/>
              </w:rPr>
              <w:t>Ctrl+C</w:t>
            </w:r>
          </w:p>
        </w:tc>
        <w:tc>
          <w:tcPr>
            <w:tcW w:w="8961" w:type="dxa"/>
          </w:tcPr>
          <w:p w:rsidR="00B11E2E" w:rsidRDefault="00B11E2E" w:rsidP="004A25A1">
            <w:pPr>
              <w:pStyle w:val="TableParagraph"/>
              <w:spacing w:before="3"/>
              <w:ind w:left="709"/>
              <w:jc w:val="center"/>
              <w:rPr>
                <w:sz w:val="24"/>
              </w:rPr>
            </w:pPr>
            <w:r>
              <w:rPr>
                <w:color w:val="363636"/>
                <w:sz w:val="24"/>
              </w:rPr>
              <w:t>Copia las celdas seleccionadas.</w:t>
            </w:r>
          </w:p>
        </w:tc>
      </w:tr>
      <w:tr w:rsidR="00B11E2E" w:rsidTr="004A25A1">
        <w:trPr>
          <w:trHeight w:val="645"/>
        </w:trPr>
        <w:tc>
          <w:tcPr>
            <w:tcW w:w="1569" w:type="dxa"/>
          </w:tcPr>
          <w:p w:rsidR="00B11E2E" w:rsidRDefault="00B11E2E" w:rsidP="004A25A1">
            <w:pPr>
              <w:pStyle w:val="TableParagraph"/>
              <w:spacing w:before="149"/>
              <w:ind w:left="709"/>
              <w:jc w:val="center"/>
              <w:rPr>
                <w:sz w:val="24"/>
              </w:rPr>
            </w:pPr>
            <w:r>
              <w:rPr>
                <w:color w:val="363636"/>
                <w:sz w:val="24"/>
              </w:rPr>
              <w:t>Ctrl+D</w:t>
            </w:r>
          </w:p>
        </w:tc>
        <w:tc>
          <w:tcPr>
            <w:tcW w:w="8961" w:type="dxa"/>
          </w:tcPr>
          <w:p w:rsidR="00B11E2E" w:rsidRDefault="00B11E2E" w:rsidP="004A25A1">
            <w:pPr>
              <w:pStyle w:val="TableParagraph"/>
              <w:spacing w:before="3"/>
              <w:ind w:left="709" w:right="375"/>
              <w:jc w:val="center"/>
              <w:rPr>
                <w:sz w:val="24"/>
              </w:rPr>
            </w:pPr>
            <w:r>
              <w:rPr>
                <w:color w:val="363636"/>
                <w:sz w:val="24"/>
              </w:rPr>
              <w:t xml:space="preserve">Usa el comando </w:t>
            </w:r>
            <w:r>
              <w:rPr>
                <w:b/>
                <w:color w:val="363636"/>
                <w:sz w:val="24"/>
              </w:rPr>
              <w:t xml:space="preserve">Rellenar hacia abajo </w:t>
            </w:r>
            <w:r>
              <w:rPr>
                <w:color w:val="363636"/>
                <w:sz w:val="24"/>
              </w:rPr>
              <w:t>para copiar el contenido y el formato de la celda situada más arriba de un rango seleccionado a las celdas de abajo.</w:t>
            </w:r>
          </w:p>
        </w:tc>
      </w:tr>
      <w:tr w:rsidR="00B11E2E" w:rsidTr="004A25A1">
        <w:trPr>
          <w:trHeight w:val="352"/>
        </w:trPr>
        <w:tc>
          <w:tcPr>
            <w:tcW w:w="1569" w:type="dxa"/>
          </w:tcPr>
          <w:p w:rsidR="00B11E2E" w:rsidRDefault="00B11E2E" w:rsidP="004A25A1">
            <w:pPr>
              <w:pStyle w:val="TableParagraph"/>
              <w:spacing w:before="3"/>
              <w:ind w:left="709"/>
              <w:jc w:val="center"/>
              <w:rPr>
                <w:sz w:val="24"/>
              </w:rPr>
            </w:pPr>
            <w:r>
              <w:rPr>
                <w:color w:val="363636"/>
                <w:sz w:val="24"/>
              </w:rPr>
              <w:t>Ctrl+E</w:t>
            </w:r>
          </w:p>
        </w:tc>
        <w:tc>
          <w:tcPr>
            <w:tcW w:w="8961" w:type="dxa"/>
          </w:tcPr>
          <w:p w:rsidR="00B11E2E" w:rsidRDefault="00B11E2E" w:rsidP="004A25A1">
            <w:pPr>
              <w:pStyle w:val="TableParagraph"/>
              <w:spacing w:before="3"/>
              <w:ind w:left="709"/>
              <w:jc w:val="center"/>
              <w:rPr>
                <w:sz w:val="24"/>
              </w:rPr>
            </w:pPr>
            <w:r>
              <w:rPr>
                <w:color w:val="363636"/>
                <w:sz w:val="24"/>
              </w:rPr>
              <w:t>Agrega más valores a la columna activa con los datos que la rodean.</w:t>
            </w:r>
          </w:p>
        </w:tc>
      </w:tr>
      <w:tr w:rsidR="00B11E2E" w:rsidTr="004A25A1">
        <w:trPr>
          <w:trHeight w:val="2377"/>
        </w:trPr>
        <w:tc>
          <w:tcPr>
            <w:tcW w:w="156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3"/>
              <w:ind w:left="709"/>
              <w:jc w:val="center"/>
              <w:rPr>
                <w:b/>
                <w:sz w:val="35"/>
              </w:rPr>
            </w:pPr>
          </w:p>
          <w:p w:rsidR="00B11E2E" w:rsidRDefault="00B11E2E" w:rsidP="004A25A1">
            <w:pPr>
              <w:pStyle w:val="TableParagraph"/>
              <w:ind w:left="709"/>
              <w:jc w:val="center"/>
              <w:rPr>
                <w:sz w:val="24"/>
              </w:rPr>
            </w:pPr>
            <w:r>
              <w:rPr>
                <w:color w:val="363636"/>
                <w:sz w:val="24"/>
              </w:rPr>
              <w:t>Ctrl+F</w:t>
            </w:r>
          </w:p>
        </w:tc>
        <w:tc>
          <w:tcPr>
            <w:tcW w:w="8961" w:type="dxa"/>
          </w:tcPr>
          <w:p w:rsidR="00B11E2E" w:rsidRDefault="00B11E2E" w:rsidP="004A25A1">
            <w:pPr>
              <w:pStyle w:val="TableParagraph"/>
              <w:spacing w:before="3" w:line="292" w:lineRule="exact"/>
              <w:ind w:left="709"/>
              <w:jc w:val="center"/>
              <w:rPr>
                <w:b/>
                <w:sz w:val="24"/>
              </w:rPr>
            </w:pPr>
            <w:r>
              <w:rPr>
                <w:color w:val="363636"/>
                <w:sz w:val="24"/>
              </w:rPr>
              <w:t xml:space="preserve">Muestra el cuadro de diálogo </w:t>
            </w:r>
            <w:r>
              <w:rPr>
                <w:b/>
                <w:color w:val="363636"/>
                <w:sz w:val="24"/>
              </w:rPr>
              <w:t xml:space="preserve">Buscar y reemplazar </w:t>
            </w:r>
            <w:r>
              <w:rPr>
                <w:color w:val="363636"/>
                <w:sz w:val="24"/>
              </w:rPr>
              <w:t xml:space="preserve">con la pestaña </w:t>
            </w:r>
            <w:r>
              <w:rPr>
                <w:b/>
                <w:color w:val="363636"/>
                <w:sz w:val="24"/>
              </w:rPr>
              <w:t>Buscar</w:t>
            </w:r>
          </w:p>
          <w:p w:rsidR="00B11E2E" w:rsidRDefault="00B11E2E" w:rsidP="004A25A1">
            <w:pPr>
              <w:pStyle w:val="TableParagraph"/>
              <w:spacing w:line="292" w:lineRule="exact"/>
              <w:ind w:left="709"/>
              <w:jc w:val="center"/>
              <w:rPr>
                <w:sz w:val="24"/>
              </w:rPr>
            </w:pPr>
            <w:r>
              <w:rPr>
                <w:color w:val="363636"/>
                <w:sz w:val="24"/>
              </w:rPr>
              <w:t>seleccionada.</w:t>
            </w:r>
          </w:p>
          <w:p w:rsidR="00B11E2E" w:rsidRDefault="00B11E2E" w:rsidP="004A25A1">
            <w:pPr>
              <w:pStyle w:val="TableParagraph"/>
              <w:spacing w:before="5"/>
              <w:ind w:left="709"/>
              <w:jc w:val="center"/>
              <w:rPr>
                <w:b/>
                <w:sz w:val="23"/>
              </w:rPr>
            </w:pPr>
          </w:p>
          <w:p w:rsidR="00B11E2E" w:rsidRDefault="00B11E2E" w:rsidP="004A25A1">
            <w:pPr>
              <w:pStyle w:val="TableParagraph"/>
              <w:spacing w:line="237" w:lineRule="auto"/>
              <w:ind w:left="709"/>
              <w:jc w:val="center"/>
              <w:rPr>
                <w:sz w:val="24"/>
              </w:rPr>
            </w:pPr>
            <w:r>
              <w:rPr>
                <w:color w:val="363636"/>
                <w:sz w:val="24"/>
              </w:rPr>
              <w:t xml:space="preserve">Mayús+F5 también muestra esta pestaña, mientras que Mayús+F4 repite la última acción de </w:t>
            </w:r>
            <w:r>
              <w:rPr>
                <w:b/>
                <w:color w:val="363636"/>
                <w:sz w:val="24"/>
              </w:rPr>
              <w:t>Buscar</w:t>
            </w:r>
            <w:r>
              <w:rPr>
                <w:color w:val="363636"/>
                <w:sz w:val="24"/>
              </w:rPr>
              <w:t>.</w:t>
            </w:r>
          </w:p>
          <w:p w:rsidR="00B11E2E" w:rsidRDefault="00B11E2E" w:rsidP="004A25A1">
            <w:pPr>
              <w:pStyle w:val="TableParagraph"/>
              <w:spacing w:before="3"/>
              <w:ind w:left="709"/>
              <w:jc w:val="center"/>
              <w:rPr>
                <w:b/>
                <w:sz w:val="23"/>
              </w:rPr>
            </w:pPr>
          </w:p>
          <w:p w:rsidR="00B11E2E" w:rsidRDefault="00B11E2E" w:rsidP="004A25A1">
            <w:pPr>
              <w:pStyle w:val="TableParagraph"/>
              <w:ind w:left="709"/>
              <w:jc w:val="center"/>
              <w:rPr>
                <w:b/>
                <w:sz w:val="24"/>
              </w:rPr>
            </w:pPr>
            <w:r>
              <w:rPr>
                <w:color w:val="363636"/>
                <w:sz w:val="24"/>
              </w:rPr>
              <w:t xml:space="preserve">Ctrl+Mayús+F abre el cuadro de diálogo </w:t>
            </w:r>
            <w:r>
              <w:rPr>
                <w:b/>
                <w:color w:val="363636"/>
                <w:sz w:val="24"/>
              </w:rPr>
              <w:t xml:space="preserve">Formato de celdas </w:t>
            </w:r>
            <w:r>
              <w:rPr>
                <w:color w:val="363636"/>
                <w:sz w:val="24"/>
              </w:rPr>
              <w:t xml:space="preserve">con la pestaña </w:t>
            </w:r>
            <w:r>
              <w:rPr>
                <w:b/>
                <w:color w:val="363636"/>
                <w:sz w:val="24"/>
              </w:rPr>
              <w:t>Fuente</w:t>
            </w:r>
          </w:p>
          <w:p w:rsidR="00B11E2E" w:rsidRDefault="00B11E2E" w:rsidP="004A25A1">
            <w:pPr>
              <w:pStyle w:val="TableParagraph"/>
              <w:ind w:left="709"/>
              <w:jc w:val="center"/>
              <w:rPr>
                <w:sz w:val="24"/>
              </w:rPr>
            </w:pPr>
            <w:r>
              <w:rPr>
                <w:color w:val="363636"/>
                <w:sz w:val="24"/>
              </w:rPr>
              <w:t>seleccionada.</w:t>
            </w:r>
          </w:p>
        </w:tc>
      </w:tr>
      <w:tr w:rsidR="00B11E2E" w:rsidTr="004A25A1">
        <w:trPr>
          <w:trHeight w:val="927"/>
        </w:trPr>
        <w:tc>
          <w:tcPr>
            <w:tcW w:w="1569" w:type="dxa"/>
          </w:tcPr>
          <w:p w:rsidR="00B11E2E" w:rsidRDefault="00B11E2E" w:rsidP="004A25A1">
            <w:pPr>
              <w:pStyle w:val="TableParagraph"/>
              <w:spacing w:before="9"/>
              <w:ind w:left="709"/>
              <w:jc w:val="center"/>
              <w:rPr>
                <w:b/>
                <w:sz w:val="23"/>
              </w:rPr>
            </w:pPr>
          </w:p>
          <w:p w:rsidR="00B11E2E" w:rsidRDefault="00B11E2E" w:rsidP="004A25A1">
            <w:pPr>
              <w:pStyle w:val="TableParagraph"/>
              <w:ind w:left="709"/>
              <w:jc w:val="center"/>
              <w:rPr>
                <w:sz w:val="24"/>
              </w:rPr>
            </w:pPr>
            <w:r>
              <w:rPr>
                <w:color w:val="363636"/>
                <w:sz w:val="24"/>
              </w:rPr>
              <w:t>Ctrl+G</w:t>
            </w:r>
          </w:p>
        </w:tc>
        <w:tc>
          <w:tcPr>
            <w:tcW w:w="8961" w:type="dxa"/>
          </w:tcPr>
          <w:p w:rsidR="00B11E2E" w:rsidRDefault="00B11E2E" w:rsidP="004A25A1">
            <w:pPr>
              <w:pStyle w:val="TableParagraph"/>
              <w:spacing w:before="2"/>
              <w:ind w:left="709"/>
              <w:jc w:val="center"/>
              <w:rPr>
                <w:sz w:val="24"/>
              </w:rPr>
            </w:pPr>
            <w:r>
              <w:rPr>
                <w:color w:val="363636"/>
                <w:sz w:val="24"/>
              </w:rPr>
              <w:t xml:space="preserve">Muestra el cuadro de diálogo </w:t>
            </w:r>
            <w:r>
              <w:rPr>
                <w:b/>
                <w:color w:val="363636"/>
                <w:sz w:val="24"/>
              </w:rPr>
              <w:t>Ir a</w:t>
            </w:r>
            <w:r>
              <w:rPr>
                <w:color w:val="363636"/>
                <w:sz w:val="24"/>
              </w:rPr>
              <w:t>.</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4"/>
              </w:rPr>
            </w:pPr>
            <w:r>
              <w:rPr>
                <w:color w:val="363636"/>
                <w:sz w:val="24"/>
              </w:rPr>
              <w:t>F5 también muestra este cuadro de diálogo.</w:t>
            </w:r>
          </w:p>
        </w:tc>
      </w:tr>
      <w:tr w:rsidR="00B11E2E" w:rsidTr="004A25A1">
        <w:trPr>
          <w:trHeight w:val="645"/>
        </w:trPr>
        <w:tc>
          <w:tcPr>
            <w:tcW w:w="1569" w:type="dxa"/>
          </w:tcPr>
          <w:p w:rsidR="00B11E2E" w:rsidRDefault="00B11E2E" w:rsidP="004A25A1">
            <w:pPr>
              <w:pStyle w:val="TableParagraph"/>
              <w:spacing w:before="149"/>
              <w:ind w:left="709"/>
              <w:jc w:val="center"/>
              <w:rPr>
                <w:sz w:val="24"/>
              </w:rPr>
            </w:pPr>
            <w:r>
              <w:rPr>
                <w:color w:val="363636"/>
                <w:sz w:val="24"/>
              </w:rPr>
              <w:t>Ctrl+H</w:t>
            </w:r>
          </w:p>
        </w:tc>
        <w:tc>
          <w:tcPr>
            <w:tcW w:w="8961" w:type="dxa"/>
          </w:tcPr>
          <w:p w:rsidR="00B11E2E" w:rsidRDefault="00B11E2E" w:rsidP="004A25A1">
            <w:pPr>
              <w:pStyle w:val="TableParagraph"/>
              <w:spacing w:before="3"/>
              <w:ind w:left="709"/>
              <w:jc w:val="center"/>
              <w:rPr>
                <w:b/>
                <w:sz w:val="24"/>
              </w:rPr>
            </w:pPr>
            <w:r>
              <w:rPr>
                <w:color w:val="363636"/>
                <w:sz w:val="24"/>
              </w:rPr>
              <w:t xml:space="preserve">Muestra el cuadro de diálogo </w:t>
            </w:r>
            <w:r>
              <w:rPr>
                <w:b/>
                <w:color w:val="363636"/>
                <w:sz w:val="24"/>
              </w:rPr>
              <w:t xml:space="preserve">Buscar y reemplazar </w:t>
            </w:r>
            <w:r>
              <w:rPr>
                <w:color w:val="363636"/>
                <w:sz w:val="24"/>
              </w:rPr>
              <w:t xml:space="preserve">con la pestaña </w:t>
            </w:r>
            <w:r>
              <w:rPr>
                <w:b/>
                <w:color w:val="363636"/>
                <w:sz w:val="24"/>
              </w:rPr>
              <w:t>Reemplazar</w:t>
            </w:r>
          </w:p>
          <w:p w:rsidR="00B11E2E" w:rsidRDefault="00B11E2E" w:rsidP="004A25A1">
            <w:pPr>
              <w:pStyle w:val="TableParagraph"/>
              <w:ind w:left="709"/>
              <w:jc w:val="center"/>
              <w:rPr>
                <w:sz w:val="24"/>
              </w:rPr>
            </w:pPr>
            <w:r>
              <w:rPr>
                <w:color w:val="363636"/>
                <w:sz w:val="24"/>
              </w:rPr>
              <w:t>seleccionada.</w:t>
            </w:r>
          </w:p>
        </w:tc>
      </w:tr>
      <w:tr w:rsidR="00B11E2E" w:rsidTr="004A25A1">
        <w:trPr>
          <w:trHeight w:val="353"/>
        </w:trPr>
        <w:tc>
          <w:tcPr>
            <w:tcW w:w="1569" w:type="dxa"/>
          </w:tcPr>
          <w:p w:rsidR="00B11E2E" w:rsidRDefault="00B11E2E" w:rsidP="004A25A1">
            <w:pPr>
              <w:pStyle w:val="TableParagraph"/>
              <w:spacing w:before="3"/>
              <w:ind w:left="709"/>
              <w:jc w:val="center"/>
              <w:rPr>
                <w:sz w:val="24"/>
              </w:rPr>
            </w:pPr>
            <w:r>
              <w:rPr>
                <w:color w:val="363636"/>
                <w:sz w:val="24"/>
              </w:rPr>
              <w:t>Ctrl+I</w:t>
            </w:r>
          </w:p>
        </w:tc>
        <w:tc>
          <w:tcPr>
            <w:tcW w:w="8961" w:type="dxa"/>
          </w:tcPr>
          <w:p w:rsidR="00B11E2E" w:rsidRDefault="00B11E2E" w:rsidP="004A25A1">
            <w:pPr>
              <w:pStyle w:val="TableParagraph"/>
              <w:spacing w:before="3"/>
              <w:ind w:left="709"/>
              <w:jc w:val="center"/>
              <w:rPr>
                <w:sz w:val="24"/>
              </w:rPr>
            </w:pPr>
            <w:r>
              <w:rPr>
                <w:color w:val="363636"/>
                <w:sz w:val="24"/>
              </w:rPr>
              <w:t>Aplica o quita el formato de cursiva.</w:t>
            </w:r>
          </w:p>
        </w:tc>
      </w:tr>
      <w:tr w:rsidR="00B11E2E" w:rsidTr="004A25A1">
        <w:trPr>
          <w:trHeight w:val="938"/>
        </w:trPr>
        <w:tc>
          <w:tcPr>
            <w:tcW w:w="1569" w:type="dxa"/>
          </w:tcPr>
          <w:p w:rsidR="00B11E2E" w:rsidRDefault="00B11E2E" w:rsidP="004A25A1">
            <w:pPr>
              <w:pStyle w:val="TableParagraph"/>
              <w:spacing w:before="3"/>
              <w:ind w:left="709"/>
              <w:jc w:val="center"/>
              <w:rPr>
                <w:b/>
                <w:sz w:val="24"/>
              </w:rPr>
            </w:pPr>
          </w:p>
          <w:p w:rsidR="00B11E2E" w:rsidRDefault="00B11E2E" w:rsidP="004A25A1">
            <w:pPr>
              <w:pStyle w:val="TableParagraph"/>
              <w:ind w:left="709"/>
              <w:jc w:val="center"/>
              <w:rPr>
                <w:sz w:val="24"/>
              </w:rPr>
            </w:pPr>
            <w:r>
              <w:rPr>
                <w:color w:val="363636"/>
                <w:sz w:val="24"/>
              </w:rPr>
              <w:t>Ctrl+K</w:t>
            </w:r>
          </w:p>
        </w:tc>
        <w:tc>
          <w:tcPr>
            <w:tcW w:w="8961" w:type="dxa"/>
          </w:tcPr>
          <w:p w:rsidR="00B11E2E" w:rsidRDefault="00B11E2E" w:rsidP="004A25A1">
            <w:pPr>
              <w:pStyle w:val="TableParagraph"/>
              <w:spacing w:before="3"/>
              <w:ind w:left="709" w:right="196"/>
              <w:jc w:val="center"/>
              <w:rPr>
                <w:sz w:val="24"/>
              </w:rPr>
            </w:pPr>
            <w:r>
              <w:rPr>
                <w:color w:val="363636"/>
                <w:sz w:val="24"/>
              </w:rPr>
              <w:t xml:space="preserve">Muestra el cuadro de diálogo </w:t>
            </w:r>
            <w:r>
              <w:rPr>
                <w:b/>
                <w:color w:val="363636"/>
                <w:sz w:val="24"/>
              </w:rPr>
              <w:t xml:space="preserve">Insertar hipervínculo </w:t>
            </w:r>
            <w:r>
              <w:rPr>
                <w:color w:val="363636"/>
                <w:sz w:val="24"/>
              </w:rPr>
              <w:t xml:space="preserve">para hipervínculos nuevos o el cuadro de diálogo </w:t>
            </w:r>
            <w:r>
              <w:rPr>
                <w:b/>
                <w:color w:val="363636"/>
                <w:sz w:val="24"/>
              </w:rPr>
              <w:t xml:space="preserve">Modificar hipervínculo </w:t>
            </w:r>
            <w:r>
              <w:rPr>
                <w:color w:val="363636"/>
                <w:sz w:val="24"/>
              </w:rPr>
              <w:t>para hipervínculos existentes seleccionados.</w:t>
            </w:r>
          </w:p>
        </w:tc>
      </w:tr>
      <w:tr w:rsidR="00B11E2E" w:rsidTr="004A25A1">
        <w:trPr>
          <w:trHeight w:val="352"/>
        </w:trPr>
        <w:tc>
          <w:tcPr>
            <w:tcW w:w="1569" w:type="dxa"/>
          </w:tcPr>
          <w:p w:rsidR="00B11E2E" w:rsidRDefault="00B11E2E" w:rsidP="004A25A1">
            <w:pPr>
              <w:pStyle w:val="TableParagraph"/>
              <w:spacing w:before="3"/>
              <w:ind w:left="709"/>
              <w:jc w:val="center"/>
              <w:rPr>
                <w:sz w:val="24"/>
              </w:rPr>
            </w:pPr>
            <w:r>
              <w:rPr>
                <w:color w:val="363636"/>
                <w:sz w:val="24"/>
              </w:rPr>
              <w:t>Ctrl+L</w:t>
            </w:r>
          </w:p>
        </w:tc>
        <w:tc>
          <w:tcPr>
            <w:tcW w:w="8961" w:type="dxa"/>
          </w:tcPr>
          <w:p w:rsidR="00B11E2E" w:rsidRDefault="00B11E2E" w:rsidP="004A25A1">
            <w:pPr>
              <w:pStyle w:val="TableParagraph"/>
              <w:spacing w:before="3"/>
              <w:ind w:left="709"/>
              <w:jc w:val="center"/>
              <w:rPr>
                <w:sz w:val="24"/>
              </w:rPr>
            </w:pPr>
            <w:r>
              <w:rPr>
                <w:color w:val="363636"/>
                <w:sz w:val="24"/>
              </w:rPr>
              <w:t xml:space="preserve">Muestra el cuadro de diálogo </w:t>
            </w:r>
            <w:r>
              <w:rPr>
                <w:b/>
                <w:color w:val="363636"/>
                <w:sz w:val="24"/>
              </w:rPr>
              <w:t>Crear tabla</w:t>
            </w:r>
            <w:r>
              <w:rPr>
                <w:color w:val="363636"/>
                <w:sz w:val="24"/>
              </w:rPr>
              <w:t>.</w:t>
            </w:r>
          </w:p>
        </w:tc>
      </w:tr>
      <w:tr w:rsidR="00B11E2E" w:rsidTr="004A25A1">
        <w:trPr>
          <w:trHeight w:val="351"/>
        </w:trPr>
        <w:tc>
          <w:tcPr>
            <w:tcW w:w="1569" w:type="dxa"/>
          </w:tcPr>
          <w:p w:rsidR="00B11E2E" w:rsidRDefault="00B11E2E" w:rsidP="004A25A1">
            <w:pPr>
              <w:pStyle w:val="TableParagraph"/>
              <w:spacing w:before="3"/>
              <w:ind w:left="709"/>
              <w:jc w:val="center"/>
              <w:rPr>
                <w:sz w:val="24"/>
              </w:rPr>
            </w:pPr>
            <w:r>
              <w:rPr>
                <w:color w:val="363636"/>
                <w:sz w:val="24"/>
              </w:rPr>
              <w:t>Ctrl+N</w:t>
            </w:r>
          </w:p>
        </w:tc>
        <w:tc>
          <w:tcPr>
            <w:tcW w:w="8961" w:type="dxa"/>
          </w:tcPr>
          <w:p w:rsidR="00B11E2E" w:rsidRDefault="00B11E2E" w:rsidP="004A25A1">
            <w:pPr>
              <w:pStyle w:val="TableParagraph"/>
              <w:spacing w:before="3"/>
              <w:ind w:left="709"/>
              <w:jc w:val="center"/>
              <w:rPr>
                <w:sz w:val="24"/>
              </w:rPr>
            </w:pPr>
            <w:r>
              <w:rPr>
                <w:color w:val="363636"/>
                <w:sz w:val="24"/>
              </w:rPr>
              <w:t>Crea un nuevo libro en blanco.</w:t>
            </w:r>
          </w:p>
        </w:tc>
      </w:tr>
      <w:tr w:rsidR="00B11E2E" w:rsidTr="004A25A1">
        <w:trPr>
          <w:trHeight w:val="926"/>
        </w:trPr>
        <w:tc>
          <w:tcPr>
            <w:tcW w:w="1569" w:type="dxa"/>
          </w:tcPr>
          <w:p w:rsidR="00B11E2E" w:rsidRDefault="00B11E2E" w:rsidP="004A25A1">
            <w:pPr>
              <w:pStyle w:val="TableParagraph"/>
              <w:spacing w:before="11"/>
              <w:ind w:left="709"/>
              <w:jc w:val="center"/>
              <w:rPr>
                <w:b/>
                <w:sz w:val="23"/>
              </w:rPr>
            </w:pPr>
          </w:p>
          <w:p w:rsidR="00B11E2E" w:rsidRDefault="00B11E2E" w:rsidP="004A25A1">
            <w:pPr>
              <w:pStyle w:val="TableParagraph"/>
              <w:ind w:left="709"/>
              <w:jc w:val="center"/>
              <w:rPr>
                <w:sz w:val="24"/>
              </w:rPr>
            </w:pPr>
            <w:r>
              <w:rPr>
                <w:color w:val="363636"/>
                <w:sz w:val="24"/>
              </w:rPr>
              <w:t>Ctrl+O</w:t>
            </w:r>
          </w:p>
        </w:tc>
        <w:tc>
          <w:tcPr>
            <w:tcW w:w="8961" w:type="dxa"/>
          </w:tcPr>
          <w:p w:rsidR="00B11E2E" w:rsidRDefault="00B11E2E" w:rsidP="004A25A1">
            <w:pPr>
              <w:pStyle w:val="TableParagraph"/>
              <w:spacing w:before="2"/>
              <w:ind w:left="709"/>
              <w:jc w:val="center"/>
              <w:rPr>
                <w:sz w:val="24"/>
              </w:rPr>
            </w:pPr>
            <w:r>
              <w:rPr>
                <w:color w:val="363636"/>
                <w:sz w:val="24"/>
              </w:rPr>
              <w:t xml:space="preserve">Muestra el cuadro de diálogo </w:t>
            </w:r>
            <w:r>
              <w:rPr>
                <w:b/>
                <w:color w:val="363636"/>
                <w:sz w:val="24"/>
              </w:rPr>
              <w:t xml:space="preserve">Abrir </w:t>
            </w:r>
            <w:r>
              <w:rPr>
                <w:color w:val="363636"/>
                <w:sz w:val="24"/>
              </w:rPr>
              <w:t>para abrir o buscar un archivo.</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4"/>
              </w:rPr>
            </w:pPr>
            <w:r>
              <w:rPr>
                <w:color w:val="363636"/>
                <w:sz w:val="24"/>
              </w:rPr>
              <w:t>Ctrl+Mayús+O selecciona todas las celdas que contienen comentarios.</w:t>
            </w:r>
          </w:p>
        </w:tc>
      </w:tr>
      <w:tr w:rsidR="00B11E2E" w:rsidTr="004A25A1">
        <w:trPr>
          <w:trHeight w:val="1220"/>
        </w:trPr>
        <w:tc>
          <w:tcPr>
            <w:tcW w:w="1569" w:type="dxa"/>
          </w:tcPr>
          <w:p w:rsidR="00B11E2E" w:rsidRDefault="00B11E2E" w:rsidP="004A25A1">
            <w:pPr>
              <w:pStyle w:val="TableParagraph"/>
              <w:spacing w:before="9"/>
              <w:ind w:left="709"/>
              <w:jc w:val="center"/>
              <w:rPr>
                <w:b/>
                <w:sz w:val="35"/>
              </w:rPr>
            </w:pPr>
          </w:p>
          <w:p w:rsidR="00B11E2E" w:rsidRDefault="00B11E2E" w:rsidP="004A25A1">
            <w:pPr>
              <w:pStyle w:val="TableParagraph"/>
              <w:ind w:left="709"/>
              <w:jc w:val="center"/>
              <w:rPr>
                <w:sz w:val="24"/>
              </w:rPr>
            </w:pPr>
            <w:r>
              <w:rPr>
                <w:color w:val="363636"/>
                <w:sz w:val="24"/>
              </w:rPr>
              <w:t>Ctrl+P</w:t>
            </w:r>
          </w:p>
        </w:tc>
        <w:tc>
          <w:tcPr>
            <w:tcW w:w="8961" w:type="dxa"/>
          </w:tcPr>
          <w:p w:rsidR="00B11E2E" w:rsidRDefault="00B11E2E" w:rsidP="004A25A1">
            <w:pPr>
              <w:pStyle w:val="TableParagraph"/>
              <w:spacing w:before="2"/>
              <w:ind w:left="709"/>
              <w:jc w:val="center"/>
              <w:rPr>
                <w:sz w:val="24"/>
              </w:rPr>
            </w:pPr>
            <w:r>
              <w:rPr>
                <w:color w:val="363636"/>
                <w:sz w:val="24"/>
              </w:rPr>
              <w:t xml:space="preserve">Muestra la pestaña </w:t>
            </w:r>
            <w:r>
              <w:rPr>
                <w:b/>
                <w:color w:val="363636"/>
                <w:sz w:val="24"/>
              </w:rPr>
              <w:t xml:space="preserve">Imprimir </w:t>
            </w:r>
            <w:r>
              <w:rPr>
                <w:color w:val="363636"/>
                <w:sz w:val="24"/>
              </w:rPr>
              <w:t>en la Vista de Microsoft Office Backstage.</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b/>
                <w:sz w:val="24"/>
              </w:rPr>
            </w:pPr>
            <w:r>
              <w:rPr>
                <w:color w:val="363636"/>
                <w:sz w:val="24"/>
              </w:rPr>
              <w:t xml:space="preserve">Ctrl+Mayús+P abre el cuadro de diálogo </w:t>
            </w:r>
            <w:r>
              <w:rPr>
                <w:b/>
                <w:color w:val="363636"/>
                <w:sz w:val="24"/>
              </w:rPr>
              <w:t xml:space="preserve">Formato de celdas </w:t>
            </w:r>
            <w:r>
              <w:rPr>
                <w:color w:val="363636"/>
                <w:sz w:val="24"/>
              </w:rPr>
              <w:t xml:space="preserve">con la pestaña </w:t>
            </w:r>
            <w:r>
              <w:rPr>
                <w:b/>
                <w:color w:val="363636"/>
                <w:sz w:val="24"/>
              </w:rPr>
              <w:t>Fuente</w:t>
            </w:r>
          </w:p>
          <w:p w:rsidR="00B11E2E" w:rsidRDefault="00B11E2E" w:rsidP="004A25A1">
            <w:pPr>
              <w:pStyle w:val="TableParagraph"/>
              <w:ind w:left="709"/>
              <w:jc w:val="center"/>
              <w:rPr>
                <w:sz w:val="24"/>
              </w:rPr>
            </w:pPr>
            <w:r>
              <w:rPr>
                <w:color w:val="363636"/>
                <w:sz w:val="24"/>
              </w:rPr>
              <w:t>seleccionada.</w:t>
            </w:r>
          </w:p>
        </w:tc>
      </w:tr>
      <w:tr w:rsidR="00B11E2E" w:rsidTr="004A25A1">
        <w:trPr>
          <w:trHeight w:val="645"/>
        </w:trPr>
        <w:tc>
          <w:tcPr>
            <w:tcW w:w="1569" w:type="dxa"/>
          </w:tcPr>
          <w:p w:rsidR="00B11E2E" w:rsidRDefault="00B11E2E" w:rsidP="004A25A1">
            <w:pPr>
              <w:pStyle w:val="TableParagraph"/>
              <w:spacing w:before="149"/>
              <w:ind w:left="709"/>
              <w:jc w:val="center"/>
              <w:rPr>
                <w:sz w:val="24"/>
              </w:rPr>
            </w:pPr>
            <w:r>
              <w:rPr>
                <w:color w:val="363636"/>
                <w:sz w:val="24"/>
              </w:rPr>
              <w:t>Ctrl+Q</w:t>
            </w:r>
          </w:p>
        </w:tc>
        <w:tc>
          <w:tcPr>
            <w:tcW w:w="8961" w:type="dxa"/>
          </w:tcPr>
          <w:p w:rsidR="00B11E2E" w:rsidRDefault="00B11E2E" w:rsidP="004A25A1">
            <w:pPr>
              <w:pStyle w:val="TableParagraph"/>
              <w:spacing w:before="3"/>
              <w:ind w:left="709" w:right="619"/>
              <w:jc w:val="center"/>
              <w:rPr>
                <w:sz w:val="24"/>
              </w:rPr>
            </w:pPr>
            <w:r>
              <w:rPr>
                <w:color w:val="363636"/>
                <w:sz w:val="24"/>
              </w:rPr>
              <w:t xml:space="preserve">Muestra las opciones de </w:t>
            </w:r>
            <w:r>
              <w:rPr>
                <w:b/>
                <w:color w:val="363636"/>
                <w:sz w:val="24"/>
              </w:rPr>
              <w:t xml:space="preserve">Análisis rápido </w:t>
            </w:r>
            <w:r>
              <w:rPr>
                <w:color w:val="363636"/>
                <w:sz w:val="24"/>
              </w:rPr>
              <w:t>para los datos cuando hay celdas que contienen esos datos seleccionados.</w:t>
            </w:r>
          </w:p>
        </w:tc>
      </w:tr>
      <w:tr w:rsidR="00B11E2E" w:rsidTr="004A25A1">
        <w:trPr>
          <w:trHeight w:val="938"/>
        </w:trPr>
        <w:tc>
          <w:tcPr>
            <w:tcW w:w="1569" w:type="dxa"/>
          </w:tcPr>
          <w:p w:rsidR="00B11E2E" w:rsidRDefault="00B11E2E" w:rsidP="004A25A1">
            <w:pPr>
              <w:pStyle w:val="TableParagraph"/>
              <w:spacing w:before="2"/>
              <w:ind w:left="709"/>
              <w:jc w:val="center"/>
              <w:rPr>
                <w:b/>
                <w:sz w:val="24"/>
              </w:rPr>
            </w:pPr>
          </w:p>
          <w:p w:rsidR="00B11E2E" w:rsidRDefault="00B11E2E" w:rsidP="004A25A1">
            <w:pPr>
              <w:pStyle w:val="TableParagraph"/>
              <w:spacing w:before="1"/>
              <w:ind w:left="709"/>
              <w:jc w:val="center"/>
              <w:rPr>
                <w:sz w:val="24"/>
              </w:rPr>
            </w:pPr>
            <w:r>
              <w:rPr>
                <w:color w:val="363636"/>
                <w:sz w:val="24"/>
              </w:rPr>
              <w:t>Ctrl+R</w:t>
            </w:r>
          </w:p>
        </w:tc>
        <w:tc>
          <w:tcPr>
            <w:tcW w:w="8961" w:type="dxa"/>
          </w:tcPr>
          <w:p w:rsidR="00B11E2E" w:rsidRDefault="00B11E2E" w:rsidP="004A25A1">
            <w:pPr>
              <w:pStyle w:val="TableParagraph"/>
              <w:spacing w:before="3"/>
              <w:ind w:left="709" w:right="183"/>
              <w:jc w:val="center"/>
              <w:rPr>
                <w:sz w:val="24"/>
              </w:rPr>
            </w:pPr>
            <w:r>
              <w:rPr>
                <w:color w:val="363636"/>
                <w:sz w:val="24"/>
              </w:rPr>
              <w:t xml:space="preserve">Usa el comando </w:t>
            </w:r>
            <w:r>
              <w:rPr>
                <w:b/>
                <w:color w:val="363636"/>
                <w:sz w:val="24"/>
              </w:rPr>
              <w:t xml:space="preserve">Rellenar hacia la derecha </w:t>
            </w:r>
            <w:r>
              <w:rPr>
                <w:color w:val="363636"/>
                <w:sz w:val="24"/>
              </w:rPr>
              <w:t>para copiar a las celdas de la derecha el contenido y el formato de la celda situada más a la izquierda de un rango seleccionado.</w:t>
            </w:r>
          </w:p>
        </w:tc>
      </w:tr>
      <w:tr w:rsidR="00B11E2E" w:rsidTr="004A25A1">
        <w:trPr>
          <w:trHeight w:val="645"/>
        </w:trPr>
        <w:tc>
          <w:tcPr>
            <w:tcW w:w="1569" w:type="dxa"/>
          </w:tcPr>
          <w:p w:rsidR="00B11E2E" w:rsidRDefault="00B11E2E" w:rsidP="004A25A1">
            <w:pPr>
              <w:pStyle w:val="TableParagraph"/>
              <w:spacing w:before="149"/>
              <w:ind w:left="709"/>
              <w:jc w:val="center"/>
              <w:rPr>
                <w:sz w:val="24"/>
              </w:rPr>
            </w:pPr>
            <w:r>
              <w:rPr>
                <w:color w:val="363636"/>
                <w:sz w:val="24"/>
              </w:rPr>
              <w:t>Ctrl+S</w:t>
            </w:r>
          </w:p>
        </w:tc>
        <w:tc>
          <w:tcPr>
            <w:tcW w:w="8961" w:type="dxa"/>
          </w:tcPr>
          <w:p w:rsidR="00B11E2E" w:rsidRDefault="00B11E2E" w:rsidP="004A25A1">
            <w:pPr>
              <w:pStyle w:val="TableParagraph"/>
              <w:spacing w:before="3"/>
              <w:ind w:left="709" w:right="493"/>
              <w:jc w:val="center"/>
              <w:rPr>
                <w:sz w:val="24"/>
              </w:rPr>
            </w:pPr>
            <w:r>
              <w:rPr>
                <w:color w:val="363636"/>
                <w:sz w:val="24"/>
              </w:rPr>
              <w:t>Guarda el archivo activo con el nombre de archivo, la ubicación y el formato de archivo actuales.</w:t>
            </w:r>
          </w:p>
        </w:tc>
      </w:tr>
      <w:tr w:rsidR="00B11E2E" w:rsidTr="004A25A1">
        <w:trPr>
          <w:trHeight w:val="296"/>
        </w:trPr>
        <w:tc>
          <w:tcPr>
            <w:tcW w:w="1569" w:type="dxa"/>
          </w:tcPr>
          <w:p w:rsidR="00B11E2E" w:rsidRDefault="00B11E2E" w:rsidP="004A25A1">
            <w:pPr>
              <w:pStyle w:val="TableParagraph"/>
              <w:spacing w:before="3" w:line="273" w:lineRule="exact"/>
              <w:ind w:left="709"/>
              <w:jc w:val="center"/>
              <w:rPr>
                <w:sz w:val="24"/>
              </w:rPr>
            </w:pPr>
            <w:r>
              <w:rPr>
                <w:color w:val="363636"/>
                <w:sz w:val="24"/>
              </w:rPr>
              <w:lastRenderedPageBreak/>
              <w:t>Ctrl+T</w:t>
            </w:r>
          </w:p>
        </w:tc>
        <w:tc>
          <w:tcPr>
            <w:tcW w:w="8961" w:type="dxa"/>
          </w:tcPr>
          <w:p w:rsidR="00B11E2E" w:rsidRDefault="00B11E2E" w:rsidP="004A25A1">
            <w:pPr>
              <w:pStyle w:val="TableParagraph"/>
              <w:spacing w:before="3" w:line="273" w:lineRule="exact"/>
              <w:ind w:left="709"/>
              <w:jc w:val="center"/>
              <w:rPr>
                <w:sz w:val="24"/>
              </w:rPr>
            </w:pPr>
            <w:r>
              <w:rPr>
                <w:color w:val="363636"/>
                <w:sz w:val="24"/>
              </w:rPr>
              <w:t xml:space="preserve">Muestra el cuadro de diálogo </w:t>
            </w:r>
            <w:r>
              <w:rPr>
                <w:b/>
                <w:color w:val="363636"/>
                <w:sz w:val="24"/>
              </w:rPr>
              <w:t>Crear tabla</w:t>
            </w:r>
            <w:r>
              <w:rPr>
                <w:color w:val="363636"/>
                <w:sz w:val="24"/>
              </w:rPr>
              <w:t>.</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35424" behindDoc="0" locked="0" layoutInCell="1" allowOverlap="1" wp14:anchorId="13EC0D31" wp14:editId="61C2DEE0">
                <wp:simplePos x="0" y="0"/>
                <wp:positionH relativeFrom="page">
                  <wp:posOffset>6577330</wp:posOffset>
                </wp:positionH>
                <wp:positionV relativeFrom="page">
                  <wp:posOffset>9660255</wp:posOffset>
                </wp:positionV>
                <wp:extent cx="527050" cy="412750"/>
                <wp:effectExtent l="0" t="0" r="0" b="0"/>
                <wp:wrapNone/>
                <wp:docPr id="16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09A29" id="Rectangle 78" o:spid="_x0000_s1026" style="position:absolute;margin-left:517.9pt;margin-top:760.65pt;width:41.5pt;height:32.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1595"/>
        <w:gridCol w:w="9168"/>
      </w:tblGrid>
      <w:tr w:rsidR="00B11E2E" w:rsidTr="004A25A1">
        <w:trPr>
          <w:trHeight w:val="295"/>
        </w:trPr>
        <w:tc>
          <w:tcPr>
            <w:tcW w:w="1595" w:type="dxa"/>
          </w:tcPr>
          <w:p w:rsidR="00B11E2E" w:rsidRDefault="00B11E2E" w:rsidP="004A25A1">
            <w:pPr>
              <w:pStyle w:val="TableParagraph"/>
              <w:spacing w:line="240" w:lineRule="exact"/>
              <w:ind w:left="709"/>
              <w:jc w:val="center"/>
              <w:rPr>
                <w:b/>
                <w:sz w:val="24"/>
              </w:rPr>
            </w:pPr>
            <w:r>
              <w:rPr>
                <w:b/>
                <w:color w:val="363636"/>
                <w:sz w:val="24"/>
              </w:rPr>
              <w:lastRenderedPageBreak/>
              <w:t>Tecla</w:t>
            </w:r>
          </w:p>
        </w:tc>
        <w:tc>
          <w:tcPr>
            <w:tcW w:w="9168"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928"/>
        </w:trPr>
        <w:tc>
          <w:tcPr>
            <w:tcW w:w="1595" w:type="dxa"/>
          </w:tcPr>
          <w:p w:rsidR="00B11E2E" w:rsidRDefault="00B11E2E" w:rsidP="004A25A1">
            <w:pPr>
              <w:pStyle w:val="TableParagraph"/>
              <w:spacing w:before="9"/>
              <w:ind w:left="709"/>
              <w:jc w:val="center"/>
              <w:rPr>
                <w:b/>
                <w:sz w:val="23"/>
              </w:rPr>
            </w:pPr>
          </w:p>
          <w:p w:rsidR="00B11E2E" w:rsidRDefault="00B11E2E" w:rsidP="004A25A1">
            <w:pPr>
              <w:pStyle w:val="TableParagraph"/>
              <w:ind w:left="709"/>
              <w:jc w:val="center"/>
              <w:rPr>
                <w:sz w:val="24"/>
              </w:rPr>
            </w:pPr>
            <w:r>
              <w:rPr>
                <w:color w:val="363636"/>
                <w:sz w:val="24"/>
              </w:rPr>
              <w:t>Ctrl+U</w:t>
            </w:r>
          </w:p>
        </w:tc>
        <w:tc>
          <w:tcPr>
            <w:tcW w:w="9168" w:type="dxa"/>
          </w:tcPr>
          <w:p w:rsidR="00B11E2E" w:rsidRDefault="00B11E2E" w:rsidP="004A25A1">
            <w:pPr>
              <w:pStyle w:val="TableParagraph"/>
              <w:spacing w:before="2"/>
              <w:ind w:left="709"/>
              <w:jc w:val="center"/>
              <w:rPr>
                <w:sz w:val="24"/>
              </w:rPr>
            </w:pPr>
            <w:r>
              <w:rPr>
                <w:color w:val="363636"/>
                <w:sz w:val="24"/>
              </w:rPr>
              <w:t>Aplica o quita el formato de subrayado.</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4"/>
              </w:rPr>
            </w:pPr>
            <w:r>
              <w:rPr>
                <w:color w:val="363636"/>
                <w:sz w:val="24"/>
              </w:rPr>
              <w:t>Ctrl+Mayús+U cambia entre expandir y contraer la barra de fórmulas.</w:t>
            </w:r>
          </w:p>
        </w:tc>
      </w:tr>
      <w:tr w:rsidR="00B11E2E" w:rsidTr="004A25A1">
        <w:trPr>
          <w:trHeight w:val="2097"/>
        </w:trPr>
        <w:tc>
          <w:tcPr>
            <w:tcW w:w="1595"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7"/>
              <w:ind w:left="709"/>
              <w:jc w:val="center"/>
              <w:rPr>
                <w:b/>
                <w:sz w:val="23"/>
              </w:rPr>
            </w:pPr>
          </w:p>
          <w:p w:rsidR="00B11E2E" w:rsidRDefault="00B11E2E" w:rsidP="004A25A1">
            <w:pPr>
              <w:pStyle w:val="TableParagraph"/>
              <w:ind w:left="709"/>
              <w:jc w:val="center"/>
              <w:rPr>
                <w:sz w:val="24"/>
              </w:rPr>
            </w:pPr>
            <w:r>
              <w:rPr>
                <w:color w:val="363636"/>
                <w:sz w:val="24"/>
              </w:rPr>
              <w:t>Ctrl+V</w:t>
            </w:r>
          </w:p>
        </w:tc>
        <w:tc>
          <w:tcPr>
            <w:tcW w:w="9168" w:type="dxa"/>
          </w:tcPr>
          <w:p w:rsidR="00B11E2E" w:rsidRDefault="00B11E2E" w:rsidP="004A25A1">
            <w:pPr>
              <w:pStyle w:val="TableParagraph"/>
              <w:spacing w:before="3"/>
              <w:ind w:left="709" w:right="180"/>
              <w:jc w:val="center"/>
              <w:rPr>
                <w:sz w:val="24"/>
              </w:rPr>
            </w:pPr>
            <w:r>
              <w:rPr>
                <w:color w:val="363636"/>
                <w:sz w:val="24"/>
              </w:rPr>
              <w:t>Inserta el contenido del Portapapeles en el punto de inserción y reemplaza cualquier selección. Disponible solamente después de haber cortado o copiado un objeto, texto o el contenido de una celda.</w:t>
            </w:r>
          </w:p>
          <w:p w:rsidR="00B11E2E" w:rsidRDefault="00B11E2E" w:rsidP="004A25A1">
            <w:pPr>
              <w:pStyle w:val="TableParagraph"/>
              <w:spacing w:before="11"/>
              <w:ind w:left="709"/>
              <w:jc w:val="center"/>
              <w:rPr>
                <w:b/>
              </w:rPr>
            </w:pPr>
          </w:p>
          <w:p w:rsidR="00B11E2E" w:rsidRDefault="00B11E2E" w:rsidP="004A25A1">
            <w:pPr>
              <w:pStyle w:val="TableParagraph"/>
              <w:spacing w:before="1"/>
              <w:ind w:left="709" w:right="212"/>
              <w:jc w:val="center"/>
              <w:rPr>
                <w:sz w:val="24"/>
              </w:rPr>
            </w:pPr>
            <w:r>
              <w:rPr>
                <w:color w:val="363636"/>
                <w:sz w:val="24"/>
              </w:rPr>
              <w:t xml:space="preserve">Ctrl+Alt+V muestra el cuadro de diálogo </w:t>
            </w:r>
            <w:r>
              <w:rPr>
                <w:b/>
                <w:color w:val="363636"/>
                <w:sz w:val="24"/>
              </w:rPr>
              <w:t>Pegado especial</w:t>
            </w:r>
            <w:r>
              <w:rPr>
                <w:color w:val="363636"/>
                <w:sz w:val="24"/>
              </w:rPr>
              <w:t>. Disponible solamente después de haber cortado o copiado un objeto, texto o el contenido de una celda en una hoja de cálculo o en otro programa.</w:t>
            </w:r>
          </w:p>
        </w:tc>
      </w:tr>
      <w:tr w:rsidR="00B11E2E" w:rsidTr="004A25A1">
        <w:trPr>
          <w:trHeight w:val="352"/>
        </w:trPr>
        <w:tc>
          <w:tcPr>
            <w:tcW w:w="1595" w:type="dxa"/>
          </w:tcPr>
          <w:p w:rsidR="00B11E2E" w:rsidRDefault="00B11E2E" w:rsidP="004A25A1">
            <w:pPr>
              <w:pStyle w:val="TableParagraph"/>
              <w:spacing w:before="3"/>
              <w:ind w:left="709"/>
              <w:jc w:val="center"/>
              <w:rPr>
                <w:sz w:val="24"/>
              </w:rPr>
            </w:pPr>
            <w:r>
              <w:rPr>
                <w:color w:val="363636"/>
                <w:sz w:val="24"/>
              </w:rPr>
              <w:t>Ctrl+W</w:t>
            </w:r>
          </w:p>
        </w:tc>
        <w:tc>
          <w:tcPr>
            <w:tcW w:w="9168" w:type="dxa"/>
          </w:tcPr>
          <w:p w:rsidR="00B11E2E" w:rsidRDefault="00B11E2E" w:rsidP="004A25A1">
            <w:pPr>
              <w:pStyle w:val="TableParagraph"/>
              <w:spacing w:before="3"/>
              <w:ind w:left="709"/>
              <w:jc w:val="center"/>
              <w:rPr>
                <w:sz w:val="24"/>
              </w:rPr>
            </w:pPr>
            <w:r>
              <w:rPr>
                <w:color w:val="363636"/>
                <w:sz w:val="24"/>
              </w:rPr>
              <w:t>Cierra la ventana del libro seleccionado.</w:t>
            </w:r>
          </w:p>
        </w:tc>
      </w:tr>
      <w:tr w:rsidR="00B11E2E" w:rsidTr="004A25A1">
        <w:trPr>
          <w:trHeight w:val="352"/>
        </w:trPr>
        <w:tc>
          <w:tcPr>
            <w:tcW w:w="1595" w:type="dxa"/>
          </w:tcPr>
          <w:p w:rsidR="00B11E2E" w:rsidRDefault="00B11E2E" w:rsidP="004A25A1">
            <w:pPr>
              <w:pStyle w:val="TableParagraph"/>
              <w:spacing w:before="3"/>
              <w:ind w:left="709"/>
              <w:jc w:val="center"/>
              <w:rPr>
                <w:sz w:val="24"/>
              </w:rPr>
            </w:pPr>
            <w:r>
              <w:rPr>
                <w:color w:val="363636"/>
                <w:sz w:val="24"/>
              </w:rPr>
              <w:t>Ctrl+X</w:t>
            </w:r>
          </w:p>
        </w:tc>
        <w:tc>
          <w:tcPr>
            <w:tcW w:w="9168" w:type="dxa"/>
          </w:tcPr>
          <w:p w:rsidR="00B11E2E" w:rsidRDefault="00B11E2E" w:rsidP="004A25A1">
            <w:pPr>
              <w:pStyle w:val="TableParagraph"/>
              <w:spacing w:before="3"/>
              <w:ind w:left="709"/>
              <w:jc w:val="center"/>
              <w:rPr>
                <w:sz w:val="24"/>
              </w:rPr>
            </w:pPr>
            <w:r>
              <w:rPr>
                <w:color w:val="363636"/>
                <w:sz w:val="24"/>
              </w:rPr>
              <w:t>Corta las celdas seleccionadas.</w:t>
            </w:r>
          </w:p>
        </w:tc>
      </w:tr>
      <w:tr w:rsidR="00B11E2E" w:rsidTr="004A25A1">
        <w:trPr>
          <w:trHeight w:val="353"/>
        </w:trPr>
        <w:tc>
          <w:tcPr>
            <w:tcW w:w="1595" w:type="dxa"/>
          </w:tcPr>
          <w:p w:rsidR="00B11E2E" w:rsidRDefault="00B11E2E" w:rsidP="004A25A1">
            <w:pPr>
              <w:pStyle w:val="TableParagraph"/>
              <w:spacing w:before="3"/>
              <w:ind w:left="709"/>
              <w:jc w:val="center"/>
              <w:rPr>
                <w:sz w:val="24"/>
              </w:rPr>
            </w:pPr>
            <w:r>
              <w:rPr>
                <w:color w:val="363636"/>
                <w:sz w:val="24"/>
              </w:rPr>
              <w:t>Ctrl+Y</w:t>
            </w:r>
          </w:p>
        </w:tc>
        <w:tc>
          <w:tcPr>
            <w:tcW w:w="9168" w:type="dxa"/>
          </w:tcPr>
          <w:p w:rsidR="00B11E2E" w:rsidRDefault="00B11E2E" w:rsidP="004A25A1">
            <w:pPr>
              <w:pStyle w:val="TableParagraph"/>
              <w:spacing w:before="3"/>
              <w:ind w:left="709"/>
              <w:jc w:val="center"/>
              <w:rPr>
                <w:sz w:val="24"/>
              </w:rPr>
            </w:pPr>
            <w:r>
              <w:rPr>
                <w:color w:val="363636"/>
                <w:sz w:val="24"/>
              </w:rPr>
              <w:t>Repite el último comando o acción, si es posible.</w:t>
            </w:r>
          </w:p>
        </w:tc>
      </w:tr>
      <w:tr w:rsidR="00B11E2E" w:rsidTr="004A25A1">
        <w:trPr>
          <w:trHeight w:val="589"/>
        </w:trPr>
        <w:tc>
          <w:tcPr>
            <w:tcW w:w="1595" w:type="dxa"/>
          </w:tcPr>
          <w:p w:rsidR="00B11E2E" w:rsidRDefault="00B11E2E" w:rsidP="004A25A1">
            <w:pPr>
              <w:pStyle w:val="TableParagraph"/>
              <w:spacing w:before="149"/>
              <w:ind w:left="709"/>
              <w:jc w:val="center"/>
              <w:rPr>
                <w:sz w:val="24"/>
              </w:rPr>
            </w:pPr>
            <w:r>
              <w:rPr>
                <w:color w:val="363636"/>
                <w:sz w:val="24"/>
              </w:rPr>
              <w:t>Ctrl+Z</w:t>
            </w:r>
          </w:p>
        </w:tc>
        <w:tc>
          <w:tcPr>
            <w:tcW w:w="9168" w:type="dxa"/>
          </w:tcPr>
          <w:p w:rsidR="00B11E2E" w:rsidRDefault="00B11E2E" w:rsidP="004A25A1">
            <w:pPr>
              <w:pStyle w:val="TableParagraph"/>
              <w:spacing w:before="3" w:line="290" w:lineRule="atLeast"/>
              <w:ind w:left="709" w:right="814"/>
              <w:jc w:val="center"/>
              <w:rPr>
                <w:sz w:val="24"/>
              </w:rPr>
            </w:pPr>
            <w:r>
              <w:rPr>
                <w:color w:val="363636"/>
                <w:sz w:val="24"/>
              </w:rPr>
              <w:t xml:space="preserve">Usa el comando </w:t>
            </w:r>
            <w:r>
              <w:rPr>
                <w:b/>
                <w:color w:val="363636"/>
                <w:sz w:val="24"/>
              </w:rPr>
              <w:t xml:space="preserve">Deshacer </w:t>
            </w:r>
            <w:r>
              <w:rPr>
                <w:color w:val="363636"/>
                <w:sz w:val="24"/>
              </w:rPr>
              <w:t>para invertir el último comando o eliminar la última entrada que escribió.</w:t>
            </w:r>
          </w:p>
        </w:tc>
      </w:tr>
    </w:tbl>
    <w:p w:rsidR="00B11E2E" w:rsidRDefault="00B11E2E" w:rsidP="00B11E2E">
      <w:pPr>
        <w:pStyle w:val="Textoindependiente"/>
        <w:spacing w:before="3"/>
        <w:ind w:left="709"/>
        <w:jc w:val="center"/>
        <w:rPr>
          <w:b/>
          <w:sz w:val="22"/>
        </w:rPr>
      </w:pPr>
      <w:r>
        <w:rPr>
          <w:noProof/>
          <w:lang w:val="es-MX" w:eastAsia="es-MX"/>
        </w:rPr>
        <mc:AlternateContent>
          <mc:Choice Requires="wps">
            <w:drawing>
              <wp:anchor distT="0" distB="0" distL="114300" distR="114300" simplePos="0" relativeHeight="252136448" behindDoc="0" locked="0" layoutInCell="1" allowOverlap="1" wp14:anchorId="0BED1B8F" wp14:editId="2246EACF">
                <wp:simplePos x="0" y="0"/>
                <wp:positionH relativeFrom="page">
                  <wp:posOffset>6577330</wp:posOffset>
                </wp:positionH>
                <wp:positionV relativeFrom="page">
                  <wp:posOffset>9660255</wp:posOffset>
                </wp:positionV>
                <wp:extent cx="527050" cy="412750"/>
                <wp:effectExtent l="0" t="0" r="0" b="0"/>
                <wp:wrapNone/>
                <wp:docPr id="16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24F1F" id="Rectangle 77" o:spid="_x0000_s1026" style="position:absolute;margin-left:517.9pt;margin-top:760.65pt;width:41.5pt;height:32.5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pStyle w:val="Textoindependiente"/>
        <w:spacing w:before="52"/>
        <w:ind w:left="709"/>
        <w:jc w:val="center"/>
      </w:pPr>
      <w:r>
        <w:rPr>
          <w:b/>
          <w:color w:val="363636"/>
        </w:rPr>
        <w:t xml:space="preserve">Sugerencia </w:t>
      </w:r>
      <w:r>
        <w:rPr>
          <w:color w:val="363636"/>
        </w:rPr>
        <w:t>Las combinaciones Ctrl+J y Ctrl+M son accesos directos aún sin asignar.</w:t>
      </w:r>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sz w:val="28"/>
        </w:rPr>
        <w:t>Teclas de función</w:t>
      </w:r>
    </w:p>
    <w:p w:rsidR="00B11E2E" w:rsidRDefault="00B11E2E" w:rsidP="00B11E2E">
      <w:pPr>
        <w:pStyle w:val="Textoindependiente"/>
        <w:spacing w:before="7"/>
        <w:ind w:left="709"/>
        <w:jc w:val="center"/>
        <w:rPr>
          <w:b/>
          <w:sz w:val="7"/>
        </w:rPr>
      </w:pPr>
    </w:p>
    <w:tbl>
      <w:tblPr>
        <w:tblStyle w:val="TableNormal"/>
        <w:tblW w:w="0" w:type="auto"/>
        <w:tblInd w:w="573" w:type="dxa"/>
        <w:tblLayout w:type="fixed"/>
        <w:tblLook w:val="01E0" w:firstRow="1" w:lastRow="1" w:firstColumn="1" w:lastColumn="1" w:noHBand="0" w:noVBand="0"/>
      </w:tblPr>
      <w:tblGrid>
        <w:gridCol w:w="749"/>
        <w:gridCol w:w="9982"/>
      </w:tblGrid>
      <w:tr w:rsidR="00B11E2E" w:rsidTr="004A25A1">
        <w:trPr>
          <w:trHeight w:val="295"/>
        </w:trPr>
        <w:tc>
          <w:tcPr>
            <w:tcW w:w="749" w:type="dxa"/>
          </w:tcPr>
          <w:p w:rsidR="00B11E2E" w:rsidRDefault="00B11E2E" w:rsidP="004A25A1">
            <w:pPr>
              <w:pStyle w:val="TableParagraph"/>
              <w:spacing w:line="244" w:lineRule="exact"/>
              <w:ind w:left="709"/>
              <w:jc w:val="center"/>
              <w:rPr>
                <w:b/>
                <w:sz w:val="24"/>
              </w:rPr>
            </w:pPr>
            <w:r>
              <w:rPr>
                <w:b/>
                <w:color w:val="363636"/>
                <w:sz w:val="24"/>
              </w:rPr>
              <w:t>Tecla</w:t>
            </w:r>
          </w:p>
        </w:tc>
        <w:tc>
          <w:tcPr>
            <w:tcW w:w="9982"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2075"/>
        </w:trPr>
        <w:tc>
          <w:tcPr>
            <w:tcW w:w="74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3"/>
              <w:ind w:left="709"/>
              <w:jc w:val="center"/>
              <w:rPr>
                <w:b/>
                <w:sz w:val="23"/>
              </w:rPr>
            </w:pPr>
          </w:p>
          <w:p w:rsidR="00B11E2E" w:rsidRDefault="00B11E2E" w:rsidP="004A25A1">
            <w:pPr>
              <w:pStyle w:val="TableParagraph"/>
              <w:spacing w:before="1"/>
              <w:ind w:left="709"/>
              <w:jc w:val="center"/>
              <w:rPr>
                <w:sz w:val="24"/>
              </w:rPr>
            </w:pPr>
            <w:r>
              <w:rPr>
                <w:color w:val="363636"/>
                <w:sz w:val="24"/>
              </w:rPr>
              <w:t>F1</w:t>
            </w:r>
          </w:p>
        </w:tc>
        <w:tc>
          <w:tcPr>
            <w:tcW w:w="9982" w:type="dxa"/>
          </w:tcPr>
          <w:p w:rsidR="00B11E2E" w:rsidRDefault="00B11E2E" w:rsidP="004A25A1">
            <w:pPr>
              <w:pStyle w:val="TableParagraph"/>
              <w:spacing w:before="6" w:line="470" w:lineRule="auto"/>
              <w:ind w:left="709" w:right="5484"/>
              <w:jc w:val="center"/>
              <w:rPr>
                <w:sz w:val="24"/>
              </w:rPr>
            </w:pPr>
            <w:r>
              <w:rPr>
                <w:color w:val="363636"/>
                <w:sz w:val="24"/>
              </w:rPr>
              <w:t xml:space="preserve">Muestra el panel de tareas </w:t>
            </w:r>
            <w:r>
              <w:rPr>
                <w:b/>
                <w:color w:val="363636"/>
                <w:sz w:val="24"/>
              </w:rPr>
              <w:t>Ayuda de Excel</w:t>
            </w:r>
            <w:r>
              <w:rPr>
                <w:color w:val="363636"/>
                <w:sz w:val="24"/>
              </w:rPr>
              <w:t>. Ctrl+F1 muestra u oculta la cinta de opciones.</w:t>
            </w:r>
          </w:p>
          <w:p w:rsidR="00B11E2E" w:rsidRDefault="00B11E2E" w:rsidP="004A25A1">
            <w:pPr>
              <w:pStyle w:val="TableParagraph"/>
              <w:spacing w:line="292" w:lineRule="exact"/>
              <w:ind w:left="709"/>
              <w:jc w:val="center"/>
              <w:rPr>
                <w:sz w:val="24"/>
              </w:rPr>
            </w:pPr>
            <w:r>
              <w:rPr>
                <w:color w:val="363636"/>
                <w:sz w:val="24"/>
              </w:rPr>
              <w:t>Alt+F1 crea un gráfico incrustado a partir de los datos del rango actual.</w:t>
            </w:r>
          </w:p>
          <w:p w:rsidR="00B11E2E" w:rsidRDefault="00B11E2E" w:rsidP="004A25A1">
            <w:pPr>
              <w:pStyle w:val="TableParagraph"/>
              <w:spacing w:before="2"/>
              <w:ind w:left="709"/>
              <w:jc w:val="center"/>
              <w:rPr>
                <w:b/>
                <w:sz w:val="23"/>
              </w:rPr>
            </w:pPr>
          </w:p>
          <w:p w:rsidR="00B11E2E" w:rsidRDefault="00B11E2E" w:rsidP="004A25A1">
            <w:pPr>
              <w:pStyle w:val="TableParagraph"/>
              <w:spacing w:before="1"/>
              <w:ind w:left="709"/>
              <w:jc w:val="center"/>
              <w:rPr>
                <w:sz w:val="24"/>
              </w:rPr>
            </w:pPr>
            <w:r>
              <w:rPr>
                <w:color w:val="363636"/>
                <w:sz w:val="24"/>
              </w:rPr>
              <w:t>Alt+Mayús+F1 inserta una hoja de cálculo nueva.</w:t>
            </w:r>
          </w:p>
        </w:tc>
      </w:tr>
      <w:tr w:rsidR="00B11E2E" w:rsidTr="004A25A1">
        <w:trPr>
          <w:trHeight w:val="1790"/>
        </w:trPr>
        <w:tc>
          <w:tcPr>
            <w:tcW w:w="749" w:type="dxa"/>
          </w:tcPr>
          <w:p w:rsidR="00B11E2E" w:rsidRDefault="00B11E2E" w:rsidP="004A25A1">
            <w:pPr>
              <w:pStyle w:val="TableParagraph"/>
              <w:ind w:left="709"/>
              <w:jc w:val="center"/>
              <w:rPr>
                <w:b/>
                <w:sz w:val="24"/>
              </w:rPr>
            </w:pPr>
          </w:p>
          <w:p w:rsidR="00B11E2E" w:rsidRDefault="00B11E2E" w:rsidP="004A25A1">
            <w:pPr>
              <w:pStyle w:val="TableParagraph"/>
              <w:spacing w:before="7"/>
              <w:ind w:left="709"/>
              <w:jc w:val="center"/>
              <w:rPr>
                <w:b/>
                <w:sz w:val="35"/>
              </w:rPr>
            </w:pPr>
          </w:p>
          <w:p w:rsidR="00B11E2E" w:rsidRDefault="00B11E2E" w:rsidP="004A25A1">
            <w:pPr>
              <w:pStyle w:val="TableParagraph"/>
              <w:ind w:left="709"/>
              <w:jc w:val="center"/>
              <w:rPr>
                <w:sz w:val="24"/>
              </w:rPr>
            </w:pPr>
            <w:r>
              <w:rPr>
                <w:color w:val="363636"/>
                <w:sz w:val="24"/>
              </w:rPr>
              <w:t>F2</w:t>
            </w:r>
          </w:p>
        </w:tc>
        <w:tc>
          <w:tcPr>
            <w:tcW w:w="9982" w:type="dxa"/>
          </w:tcPr>
          <w:p w:rsidR="00B11E2E" w:rsidRDefault="00B11E2E" w:rsidP="004A25A1">
            <w:pPr>
              <w:pStyle w:val="TableParagraph"/>
              <w:spacing w:before="10" w:line="237" w:lineRule="auto"/>
              <w:ind w:left="709" w:right="178"/>
              <w:jc w:val="center"/>
              <w:rPr>
                <w:sz w:val="24"/>
              </w:rPr>
            </w:pPr>
            <w:r>
              <w:rPr>
                <w:color w:val="363636"/>
                <w:sz w:val="24"/>
              </w:rPr>
              <w:t>Modifica la celda activa y coloca el punto de inserción al final del contenido de la celda. También mueve el punto de inserción a la barra de fórmulas cuando la edición en una celda está desactivada.</w:t>
            </w:r>
          </w:p>
          <w:p w:rsidR="00B11E2E" w:rsidRDefault="00B11E2E" w:rsidP="004A25A1">
            <w:pPr>
              <w:pStyle w:val="TableParagraph"/>
              <w:spacing w:before="1"/>
              <w:ind w:left="709"/>
              <w:jc w:val="center"/>
              <w:rPr>
                <w:b/>
                <w:sz w:val="23"/>
              </w:rPr>
            </w:pPr>
          </w:p>
          <w:p w:rsidR="00B11E2E" w:rsidRDefault="00B11E2E" w:rsidP="004A25A1">
            <w:pPr>
              <w:pStyle w:val="TableParagraph"/>
              <w:ind w:left="709"/>
              <w:jc w:val="center"/>
              <w:rPr>
                <w:sz w:val="24"/>
              </w:rPr>
            </w:pPr>
            <w:r>
              <w:rPr>
                <w:color w:val="363636"/>
                <w:sz w:val="24"/>
              </w:rPr>
              <w:t>Mayús+F2 agrega o modifica un comentario de celda.</w:t>
            </w:r>
          </w:p>
          <w:p w:rsidR="00B11E2E" w:rsidRDefault="00B11E2E" w:rsidP="004A25A1">
            <w:pPr>
              <w:pStyle w:val="TableParagraph"/>
              <w:spacing w:before="12"/>
              <w:ind w:left="709"/>
              <w:jc w:val="center"/>
              <w:rPr>
                <w:b/>
              </w:rPr>
            </w:pPr>
          </w:p>
          <w:p w:rsidR="00B11E2E" w:rsidRDefault="00B11E2E" w:rsidP="004A25A1">
            <w:pPr>
              <w:pStyle w:val="TableParagraph"/>
              <w:ind w:left="709"/>
              <w:jc w:val="center"/>
              <w:rPr>
                <w:sz w:val="24"/>
              </w:rPr>
            </w:pPr>
            <w:r>
              <w:rPr>
                <w:color w:val="363636"/>
                <w:sz w:val="24"/>
              </w:rPr>
              <w:t xml:space="preserve">Ctrl+F2 muestra un área de vista previa de impresión en la pestaña </w:t>
            </w:r>
            <w:r>
              <w:rPr>
                <w:b/>
                <w:color w:val="363636"/>
                <w:sz w:val="24"/>
              </w:rPr>
              <w:t xml:space="preserve">Imprimir </w:t>
            </w:r>
            <w:r>
              <w:rPr>
                <w:color w:val="363636"/>
                <w:sz w:val="24"/>
              </w:rPr>
              <w:t>en la Vista Backstage.</w:t>
            </w:r>
          </w:p>
        </w:tc>
      </w:tr>
      <w:tr w:rsidR="00B11E2E" w:rsidTr="004A25A1">
        <w:trPr>
          <w:trHeight w:val="1218"/>
        </w:trPr>
        <w:tc>
          <w:tcPr>
            <w:tcW w:w="749" w:type="dxa"/>
          </w:tcPr>
          <w:p w:rsidR="00B11E2E" w:rsidRDefault="00B11E2E" w:rsidP="004A25A1">
            <w:pPr>
              <w:pStyle w:val="TableParagraph"/>
              <w:ind w:left="709"/>
              <w:jc w:val="center"/>
              <w:rPr>
                <w:b/>
                <w:sz w:val="24"/>
              </w:rPr>
            </w:pPr>
          </w:p>
          <w:p w:rsidR="00B11E2E" w:rsidRDefault="00B11E2E" w:rsidP="004A25A1">
            <w:pPr>
              <w:pStyle w:val="TableParagraph"/>
              <w:spacing w:before="149"/>
              <w:ind w:left="709"/>
              <w:jc w:val="center"/>
              <w:rPr>
                <w:sz w:val="24"/>
              </w:rPr>
            </w:pPr>
            <w:r>
              <w:rPr>
                <w:color w:val="363636"/>
                <w:sz w:val="24"/>
              </w:rPr>
              <w:t>F3</w:t>
            </w:r>
          </w:p>
        </w:tc>
        <w:tc>
          <w:tcPr>
            <w:tcW w:w="9982" w:type="dxa"/>
          </w:tcPr>
          <w:p w:rsidR="00B11E2E" w:rsidRDefault="00B11E2E" w:rsidP="004A25A1">
            <w:pPr>
              <w:pStyle w:val="TableParagraph"/>
              <w:spacing w:before="10" w:line="237" w:lineRule="auto"/>
              <w:ind w:left="709" w:right="311"/>
              <w:jc w:val="center"/>
              <w:rPr>
                <w:sz w:val="24"/>
              </w:rPr>
            </w:pPr>
            <w:r>
              <w:rPr>
                <w:color w:val="363636"/>
                <w:sz w:val="24"/>
              </w:rPr>
              <w:t xml:space="preserve">Muestra el cuadro de diálogo </w:t>
            </w:r>
            <w:r>
              <w:rPr>
                <w:b/>
                <w:color w:val="363636"/>
                <w:sz w:val="24"/>
              </w:rPr>
              <w:t>Pegar nombre</w:t>
            </w:r>
            <w:r>
              <w:rPr>
                <w:color w:val="363636"/>
                <w:sz w:val="24"/>
              </w:rPr>
              <w:t xml:space="preserve">. Solo disponible si se han definido nombres en el libro (pestaña </w:t>
            </w:r>
            <w:r>
              <w:rPr>
                <w:b/>
                <w:color w:val="363636"/>
                <w:sz w:val="24"/>
              </w:rPr>
              <w:t>Fórmulas</w:t>
            </w:r>
            <w:r>
              <w:rPr>
                <w:color w:val="363636"/>
                <w:sz w:val="24"/>
              </w:rPr>
              <w:t xml:space="preserve">, grupo </w:t>
            </w:r>
            <w:r>
              <w:rPr>
                <w:b/>
                <w:color w:val="363636"/>
                <w:sz w:val="24"/>
              </w:rPr>
              <w:t>Nombres definidos</w:t>
            </w:r>
            <w:r>
              <w:rPr>
                <w:color w:val="363636"/>
                <w:sz w:val="24"/>
              </w:rPr>
              <w:t xml:space="preserve">, </w:t>
            </w:r>
            <w:r>
              <w:rPr>
                <w:b/>
                <w:color w:val="363636"/>
                <w:sz w:val="24"/>
              </w:rPr>
              <w:t>Definir nombre</w:t>
            </w:r>
            <w:r>
              <w:rPr>
                <w:color w:val="363636"/>
                <w:sz w:val="24"/>
              </w:rPr>
              <w:t>).</w:t>
            </w:r>
          </w:p>
          <w:p w:rsidR="00B11E2E" w:rsidRDefault="00B11E2E" w:rsidP="004A25A1">
            <w:pPr>
              <w:pStyle w:val="TableParagraph"/>
              <w:spacing w:before="4"/>
              <w:ind w:left="709"/>
              <w:jc w:val="center"/>
              <w:rPr>
                <w:b/>
                <w:sz w:val="23"/>
              </w:rPr>
            </w:pPr>
          </w:p>
          <w:p w:rsidR="00B11E2E" w:rsidRDefault="00B11E2E" w:rsidP="004A25A1">
            <w:pPr>
              <w:pStyle w:val="TableParagraph"/>
              <w:ind w:left="709"/>
              <w:jc w:val="center"/>
              <w:rPr>
                <w:sz w:val="24"/>
              </w:rPr>
            </w:pPr>
            <w:r>
              <w:rPr>
                <w:color w:val="363636"/>
                <w:sz w:val="24"/>
              </w:rPr>
              <w:t xml:space="preserve">Mayús+F3 muestra el cuadro de diálogo </w:t>
            </w:r>
            <w:r>
              <w:rPr>
                <w:b/>
                <w:color w:val="363636"/>
                <w:sz w:val="24"/>
              </w:rPr>
              <w:t>Insertar función</w:t>
            </w:r>
            <w:r>
              <w:rPr>
                <w:color w:val="363636"/>
                <w:sz w:val="24"/>
              </w:rPr>
              <w:t>.</w:t>
            </w:r>
          </w:p>
        </w:tc>
      </w:tr>
      <w:tr w:rsidR="00B11E2E" w:rsidTr="004A25A1">
        <w:trPr>
          <w:trHeight w:val="2311"/>
        </w:trPr>
        <w:tc>
          <w:tcPr>
            <w:tcW w:w="74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
              <w:ind w:left="709"/>
              <w:jc w:val="center"/>
              <w:rPr>
                <w:b/>
                <w:sz w:val="35"/>
              </w:rPr>
            </w:pPr>
          </w:p>
          <w:p w:rsidR="00B11E2E" w:rsidRDefault="00B11E2E" w:rsidP="004A25A1">
            <w:pPr>
              <w:pStyle w:val="TableParagraph"/>
              <w:ind w:left="709"/>
              <w:jc w:val="center"/>
              <w:rPr>
                <w:sz w:val="24"/>
              </w:rPr>
            </w:pPr>
            <w:r>
              <w:rPr>
                <w:color w:val="363636"/>
                <w:sz w:val="24"/>
              </w:rPr>
              <w:t>F4</w:t>
            </w:r>
          </w:p>
        </w:tc>
        <w:tc>
          <w:tcPr>
            <w:tcW w:w="9982" w:type="dxa"/>
          </w:tcPr>
          <w:p w:rsidR="00B11E2E" w:rsidRDefault="00B11E2E" w:rsidP="004A25A1">
            <w:pPr>
              <w:pStyle w:val="TableParagraph"/>
              <w:spacing w:before="6"/>
              <w:ind w:left="709"/>
              <w:jc w:val="center"/>
              <w:rPr>
                <w:sz w:val="24"/>
              </w:rPr>
            </w:pPr>
            <w:r>
              <w:rPr>
                <w:color w:val="363636"/>
                <w:sz w:val="24"/>
              </w:rPr>
              <w:t>Repite el último comando o acción, si es posible.</w:t>
            </w:r>
          </w:p>
          <w:p w:rsidR="00B11E2E" w:rsidRDefault="00B11E2E" w:rsidP="004A25A1">
            <w:pPr>
              <w:pStyle w:val="TableParagraph"/>
              <w:spacing w:before="5"/>
              <w:ind w:left="709"/>
              <w:jc w:val="center"/>
              <w:rPr>
                <w:b/>
                <w:sz w:val="23"/>
              </w:rPr>
            </w:pPr>
          </w:p>
          <w:p w:rsidR="00B11E2E" w:rsidRDefault="00B11E2E" w:rsidP="004A25A1">
            <w:pPr>
              <w:pStyle w:val="TableParagraph"/>
              <w:spacing w:line="237" w:lineRule="auto"/>
              <w:ind w:left="709" w:right="443"/>
              <w:jc w:val="center"/>
              <w:rPr>
                <w:sz w:val="24"/>
              </w:rPr>
            </w:pPr>
            <w:r>
              <w:rPr>
                <w:color w:val="363636"/>
                <w:sz w:val="24"/>
              </w:rPr>
              <w:t>Cuando se selecciona una referencia o un rango de celdas en una fórmula, F4 recorre las distintas combinaciones de referencias absolutas y relativas.</w:t>
            </w:r>
          </w:p>
          <w:p w:rsidR="00B11E2E" w:rsidRDefault="00B11E2E" w:rsidP="004A25A1">
            <w:pPr>
              <w:pStyle w:val="TableParagraph"/>
              <w:spacing w:before="49" w:line="576" w:lineRule="exact"/>
              <w:ind w:left="709" w:right="5316"/>
              <w:jc w:val="center"/>
              <w:rPr>
                <w:sz w:val="24"/>
              </w:rPr>
            </w:pPr>
            <w:r>
              <w:rPr>
                <w:color w:val="363636"/>
                <w:sz w:val="24"/>
              </w:rPr>
              <w:t>Ctrl+F4 cierra la ventana del libro seleccionado. Alt+F4 cierra Excel.</w:t>
            </w:r>
          </w:p>
        </w:tc>
      </w:tr>
    </w:tbl>
    <w:p w:rsidR="00B11E2E" w:rsidRDefault="00B11E2E" w:rsidP="00B11E2E">
      <w:pPr>
        <w:spacing w:line="576" w:lineRule="exact"/>
        <w:ind w:left="709"/>
        <w:jc w:val="center"/>
        <w:rPr>
          <w:sz w:val="24"/>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749"/>
        <w:gridCol w:w="10015"/>
      </w:tblGrid>
      <w:tr w:rsidR="00B11E2E" w:rsidTr="004A25A1">
        <w:trPr>
          <w:trHeight w:val="295"/>
        </w:trPr>
        <w:tc>
          <w:tcPr>
            <w:tcW w:w="749" w:type="dxa"/>
          </w:tcPr>
          <w:p w:rsidR="00B11E2E" w:rsidRDefault="00B11E2E" w:rsidP="004A25A1">
            <w:pPr>
              <w:pStyle w:val="TableParagraph"/>
              <w:spacing w:line="240" w:lineRule="exact"/>
              <w:ind w:left="709"/>
              <w:jc w:val="center"/>
              <w:rPr>
                <w:b/>
                <w:sz w:val="24"/>
              </w:rPr>
            </w:pPr>
            <w:r>
              <w:rPr>
                <w:b/>
                <w:color w:val="363636"/>
                <w:sz w:val="24"/>
              </w:rPr>
              <w:lastRenderedPageBreak/>
              <w:t>Tecla</w:t>
            </w:r>
          </w:p>
        </w:tc>
        <w:tc>
          <w:tcPr>
            <w:tcW w:w="10015"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928"/>
        </w:trPr>
        <w:tc>
          <w:tcPr>
            <w:tcW w:w="749" w:type="dxa"/>
          </w:tcPr>
          <w:p w:rsidR="00B11E2E" w:rsidRDefault="00B11E2E" w:rsidP="004A25A1">
            <w:pPr>
              <w:pStyle w:val="TableParagraph"/>
              <w:spacing w:before="9"/>
              <w:ind w:left="709"/>
              <w:jc w:val="center"/>
              <w:rPr>
                <w:b/>
                <w:sz w:val="23"/>
              </w:rPr>
            </w:pPr>
          </w:p>
          <w:p w:rsidR="00B11E2E" w:rsidRDefault="00B11E2E" w:rsidP="004A25A1">
            <w:pPr>
              <w:pStyle w:val="TableParagraph"/>
              <w:ind w:left="709"/>
              <w:jc w:val="center"/>
              <w:rPr>
                <w:sz w:val="24"/>
              </w:rPr>
            </w:pPr>
            <w:r>
              <w:rPr>
                <w:color w:val="363636"/>
                <w:sz w:val="24"/>
              </w:rPr>
              <w:t>F5</w:t>
            </w:r>
          </w:p>
        </w:tc>
        <w:tc>
          <w:tcPr>
            <w:tcW w:w="10015" w:type="dxa"/>
          </w:tcPr>
          <w:p w:rsidR="00B11E2E" w:rsidRDefault="00B11E2E" w:rsidP="004A25A1">
            <w:pPr>
              <w:pStyle w:val="TableParagraph"/>
              <w:spacing w:before="2"/>
              <w:ind w:left="709"/>
              <w:jc w:val="center"/>
              <w:rPr>
                <w:sz w:val="24"/>
              </w:rPr>
            </w:pPr>
            <w:r>
              <w:rPr>
                <w:color w:val="363636"/>
                <w:sz w:val="24"/>
              </w:rPr>
              <w:t xml:space="preserve">Muestra el cuadro de diálogo </w:t>
            </w:r>
            <w:r>
              <w:rPr>
                <w:b/>
                <w:color w:val="363636"/>
                <w:sz w:val="24"/>
              </w:rPr>
              <w:t>Ir a</w:t>
            </w:r>
            <w:r>
              <w:rPr>
                <w:color w:val="363636"/>
                <w:sz w:val="24"/>
              </w:rPr>
              <w:t>.</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4"/>
              </w:rPr>
            </w:pPr>
            <w:r>
              <w:rPr>
                <w:color w:val="363636"/>
                <w:sz w:val="24"/>
              </w:rPr>
              <w:t>Ctrl+F5 restaura el tamaño de la ventana del libro seleccionado.</w:t>
            </w:r>
          </w:p>
        </w:tc>
      </w:tr>
      <w:tr w:rsidR="00B11E2E" w:rsidTr="004A25A1">
        <w:trPr>
          <w:trHeight w:val="2668"/>
        </w:trPr>
        <w:tc>
          <w:tcPr>
            <w:tcW w:w="74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4"/>
              </w:rPr>
            </w:pPr>
            <w:r>
              <w:rPr>
                <w:color w:val="363636"/>
                <w:sz w:val="24"/>
              </w:rPr>
              <w:t>F6</w:t>
            </w:r>
          </w:p>
        </w:tc>
        <w:tc>
          <w:tcPr>
            <w:tcW w:w="10015" w:type="dxa"/>
          </w:tcPr>
          <w:p w:rsidR="00B11E2E" w:rsidRDefault="00B11E2E" w:rsidP="004A25A1">
            <w:pPr>
              <w:pStyle w:val="TableParagraph"/>
              <w:spacing w:before="3"/>
              <w:ind w:left="709" w:right="290"/>
              <w:jc w:val="center"/>
              <w:rPr>
                <w:sz w:val="24"/>
              </w:rPr>
            </w:pPr>
            <w:r>
              <w:rPr>
                <w:color w:val="363636"/>
                <w:sz w:val="24"/>
              </w:rPr>
              <w:t xml:space="preserve">Cambia entre la hoja de cálculo, la cinta de opciones, el panel de tareas y los controles de zoom. En una hoja de cálculo que se ha dividido (menú </w:t>
            </w:r>
            <w:r>
              <w:rPr>
                <w:b/>
                <w:color w:val="363636"/>
                <w:sz w:val="24"/>
              </w:rPr>
              <w:t>Vista</w:t>
            </w:r>
            <w:r>
              <w:rPr>
                <w:color w:val="363636"/>
                <w:sz w:val="24"/>
              </w:rPr>
              <w:t xml:space="preserve">, </w:t>
            </w:r>
            <w:r>
              <w:rPr>
                <w:b/>
                <w:color w:val="363636"/>
                <w:sz w:val="24"/>
              </w:rPr>
              <w:t>Administrar esta ventana</w:t>
            </w:r>
            <w:r>
              <w:rPr>
                <w:color w:val="363636"/>
                <w:sz w:val="24"/>
              </w:rPr>
              <w:t xml:space="preserve">, </w:t>
            </w:r>
            <w:r>
              <w:rPr>
                <w:b/>
                <w:color w:val="363636"/>
                <w:sz w:val="24"/>
              </w:rPr>
              <w:t>Inmovilizar paneles</w:t>
            </w:r>
            <w:r>
              <w:rPr>
                <w:color w:val="363636"/>
                <w:sz w:val="24"/>
              </w:rPr>
              <w:t xml:space="preserve">, comando </w:t>
            </w:r>
            <w:r>
              <w:rPr>
                <w:b/>
                <w:color w:val="363636"/>
                <w:sz w:val="24"/>
              </w:rPr>
              <w:t>Dividir ventana</w:t>
            </w:r>
            <w:r>
              <w:rPr>
                <w:color w:val="363636"/>
                <w:sz w:val="24"/>
              </w:rPr>
              <w:t>), F6 incluye los paneles divididos cuando se alterna entre los paneles y el área de la cinta de opciones.</w:t>
            </w:r>
          </w:p>
          <w:p w:rsidR="00B11E2E" w:rsidRDefault="00B11E2E" w:rsidP="004A25A1">
            <w:pPr>
              <w:pStyle w:val="TableParagraph"/>
              <w:spacing w:before="1"/>
              <w:ind w:left="709"/>
              <w:jc w:val="center"/>
              <w:rPr>
                <w:b/>
                <w:sz w:val="23"/>
              </w:rPr>
            </w:pPr>
          </w:p>
          <w:p w:rsidR="00B11E2E" w:rsidRDefault="00B11E2E" w:rsidP="004A25A1">
            <w:pPr>
              <w:pStyle w:val="TableParagraph"/>
              <w:spacing w:line="237" w:lineRule="auto"/>
              <w:ind w:left="709" w:right="569"/>
              <w:jc w:val="center"/>
              <w:rPr>
                <w:sz w:val="24"/>
              </w:rPr>
            </w:pPr>
            <w:r>
              <w:rPr>
                <w:color w:val="363636"/>
                <w:sz w:val="24"/>
              </w:rPr>
              <w:t>Mayús+F6 cambia entre la hoja de cálculo, los controles de zoom, el panel de tareas y la cinta de opciones.</w:t>
            </w:r>
          </w:p>
          <w:p w:rsidR="00B11E2E" w:rsidRDefault="00B11E2E" w:rsidP="004A25A1">
            <w:pPr>
              <w:pStyle w:val="TableParagraph"/>
              <w:spacing w:before="1"/>
              <w:ind w:left="709"/>
              <w:jc w:val="center"/>
              <w:rPr>
                <w:b/>
                <w:sz w:val="23"/>
              </w:rPr>
            </w:pPr>
          </w:p>
          <w:p w:rsidR="00B11E2E" w:rsidRDefault="00B11E2E" w:rsidP="004A25A1">
            <w:pPr>
              <w:pStyle w:val="TableParagraph"/>
              <w:ind w:left="709"/>
              <w:jc w:val="center"/>
              <w:rPr>
                <w:sz w:val="24"/>
              </w:rPr>
            </w:pPr>
            <w:r>
              <w:rPr>
                <w:color w:val="363636"/>
                <w:sz w:val="24"/>
              </w:rPr>
              <w:t>Ctrl+F6 cambia a la ventana del libro siguiente cuando hay más de una ventana del libro abierta.</w:t>
            </w:r>
          </w:p>
        </w:tc>
      </w:tr>
      <w:tr w:rsidR="00B11E2E" w:rsidTr="004A25A1">
        <w:trPr>
          <w:trHeight w:val="1512"/>
        </w:trPr>
        <w:tc>
          <w:tcPr>
            <w:tcW w:w="749" w:type="dxa"/>
          </w:tcPr>
          <w:p w:rsidR="00B11E2E" w:rsidRDefault="00B11E2E" w:rsidP="004A25A1">
            <w:pPr>
              <w:pStyle w:val="TableParagraph"/>
              <w:ind w:left="709"/>
              <w:jc w:val="center"/>
              <w:rPr>
                <w:b/>
                <w:sz w:val="24"/>
              </w:rPr>
            </w:pPr>
          </w:p>
          <w:p w:rsidR="00B11E2E" w:rsidRDefault="00B11E2E" w:rsidP="004A25A1">
            <w:pPr>
              <w:pStyle w:val="TableParagraph"/>
              <w:spacing w:before="10"/>
              <w:ind w:left="709"/>
              <w:jc w:val="center"/>
              <w:rPr>
                <w:b/>
                <w:sz w:val="23"/>
              </w:rPr>
            </w:pPr>
          </w:p>
          <w:p w:rsidR="00B11E2E" w:rsidRDefault="00B11E2E" w:rsidP="004A25A1">
            <w:pPr>
              <w:pStyle w:val="TableParagraph"/>
              <w:ind w:left="709"/>
              <w:jc w:val="center"/>
              <w:rPr>
                <w:sz w:val="24"/>
              </w:rPr>
            </w:pPr>
            <w:r>
              <w:rPr>
                <w:color w:val="363636"/>
                <w:sz w:val="24"/>
              </w:rPr>
              <w:t>F7</w:t>
            </w:r>
          </w:p>
        </w:tc>
        <w:tc>
          <w:tcPr>
            <w:tcW w:w="10015" w:type="dxa"/>
          </w:tcPr>
          <w:p w:rsidR="00B11E2E" w:rsidRDefault="00B11E2E" w:rsidP="004A25A1">
            <w:pPr>
              <w:pStyle w:val="TableParagraph"/>
              <w:spacing w:before="3"/>
              <w:ind w:left="709" w:right="362"/>
              <w:jc w:val="center"/>
              <w:rPr>
                <w:sz w:val="24"/>
              </w:rPr>
            </w:pPr>
            <w:r>
              <w:rPr>
                <w:color w:val="363636"/>
                <w:sz w:val="24"/>
              </w:rPr>
              <w:t xml:space="preserve">Muestra el cuadro de diálogo </w:t>
            </w:r>
            <w:r>
              <w:rPr>
                <w:b/>
                <w:color w:val="363636"/>
                <w:sz w:val="24"/>
              </w:rPr>
              <w:t xml:space="preserve">Ortografía </w:t>
            </w:r>
            <w:r>
              <w:rPr>
                <w:color w:val="363636"/>
                <w:sz w:val="24"/>
              </w:rPr>
              <w:t>para revisar la ortografía de la hoja de cálculo activa o del rango seleccionado.</w:t>
            </w:r>
          </w:p>
          <w:p w:rsidR="00B11E2E" w:rsidRDefault="00B11E2E" w:rsidP="004A25A1">
            <w:pPr>
              <w:pStyle w:val="TableParagraph"/>
              <w:ind w:left="709"/>
              <w:jc w:val="center"/>
              <w:rPr>
                <w:b/>
                <w:sz w:val="23"/>
              </w:rPr>
            </w:pPr>
          </w:p>
          <w:p w:rsidR="00B11E2E" w:rsidRDefault="00B11E2E" w:rsidP="004A25A1">
            <w:pPr>
              <w:pStyle w:val="TableParagraph"/>
              <w:ind w:left="709"/>
              <w:jc w:val="center"/>
              <w:rPr>
                <w:sz w:val="24"/>
              </w:rPr>
            </w:pPr>
            <w:r>
              <w:rPr>
                <w:color w:val="363636"/>
                <w:sz w:val="24"/>
              </w:rPr>
              <w:t xml:space="preserve">Ctrl+F7 ejecuta el comando </w:t>
            </w:r>
            <w:r>
              <w:rPr>
                <w:b/>
                <w:color w:val="363636"/>
                <w:sz w:val="24"/>
              </w:rPr>
              <w:t xml:space="preserve">Mover </w:t>
            </w:r>
            <w:r>
              <w:rPr>
                <w:color w:val="363636"/>
                <w:sz w:val="24"/>
              </w:rPr>
              <w:t>en la ventana del libro cuando no está maximizada. Use las teclas de dirección para mover la ventana y, cuando haya acabado, presione Entrar o Esc para cancelar.</w:t>
            </w:r>
          </w:p>
        </w:tc>
      </w:tr>
      <w:tr w:rsidR="00B11E2E" w:rsidTr="004A25A1">
        <w:trPr>
          <w:trHeight w:val="2951"/>
        </w:trPr>
        <w:tc>
          <w:tcPr>
            <w:tcW w:w="74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9"/>
              <w:ind w:left="709"/>
              <w:jc w:val="center"/>
              <w:rPr>
                <w:b/>
                <w:sz w:val="34"/>
              </w:rPr>
            </w:pPr>
          </w:p>
          <w:p w:rsidR="00B11E2E" w:rsidRDefault="00B11E2E" w:rsidP="004A25A1">
            <w:pPr>
              <w:pStyle w:val="TableParagraph"/>
              <w:spacing w:before="1"/>
              <w:ind w:left="709"/>
              <w:jc w:val="center"/>
              <w:rPr>
                <w:sz w:val="24"/>
              </w:rPr>
            </w:pPr>
            <w:r>
              <w:rPr>
                <w:color w:val="363636"/>
                <w:sz w:val="24"/>
              </w:rPr>
              <w:t>F8</w:t>
            </w:r>
          </w:p>
        </w:tc>
        <w:tc>
          <w:tcPr>
            <w:tcW w:w="10015" w:type="dxa"/>
          </w:tcPr>
          <w:p w:rsidR="00B11E2E" w:rsidRDefault="00B11E2E" w:rsidP="004A25A1">
            <w:pPr>
              <w:pStyle w:val="TableParagraph"/>
              <w:spacing w:before="5" w:line="237" w:lineRule="auto"/>
              <w:ind w:left="709" w:right="679"/>
              <w:jc w:val="center"/>
              <w:rPr>
                <w:sz w:val="24"/>
              </w:rPr>
            </w:pPr>
            <w:r>
              <w:rPr>
                <w:color w:val="363636"/>
                <w:sz w:val="24"/>
              </w:rPr>
              <w:t xml:space="preserve">Activa o desactiva el modo extendido. En el modo extendido aparece </w:t>
            </w:r>
            <w:r>
              <w:rPr>
                <w:b/>
                <w:color w:val="363636"/>
                <w:sz w:val="24"/>
              </w:rPr>
              <w:t xml:space="preserve">Selección extendida </w:t>
            </w:r>
            <w:r>
              <w:rPr>
                <w:color w:val="363636"/>
                <w:sz w:val="24"/>
              </w:rPr>
              <w:t>en la línea de estado y las teclas de dirección extienden la selección.</w:t>
            </w:r>
          </w:p>
          <w:p w:rsidR="00B11E2E" w:rsidRDefault="00B11E2E" w:rsidP="004A25A1">
            <w:pPr>
              <w:pStyle w:val="TableParagraph"/>
              <w:spacing w:before="5"/>
              <w:ind w:left="709"/>
              <w:jc w:val="center"/>
              <w:rPr>
                <w:b/>
                <w:sz w:val="23"/>
              </w:rPr>
            </w:pPr>
          </w:p>
          <w:p w:rsidR="00B11E2E" w:rsidRDefault="00B11E2E" w:rsidP="004A25A1">
            <w:pPr>
              <w:pStyle w:val="TableParagraph"/>
              <w:spacing w:before="1" w:line="237" w:lineRule="auto"/>
              <w:ind w:left="709" w:right="300"/>
              <w:jc w:val="center"/>
              <w:rPr>
                <w:sz w:val="24"/>
              </w:rPr>
            </w:pPr>
            <w:r>
              <w:rPr>
                <w:color w:val="363636"/>
                <w:sz w:val="24"/>
              </w:rPr>
              <w:t>Mayús+F8 permite agregar una celda o un rango de celdas no adyacentes a una selección de celdas usando las teclas de dirección.</w:t>
            </w:r>
          </w:p>
          <w:p w:rsidR="00B11E2E" w:rsidRDefault="00B11E2E" w:rsidP="004A25A1">
            <w:pPr>
              <w:pStyle w:val="TableParagraph"/>
              <w:spacing w:before="5"/>
              <w:ind w:left="709"/>
              <w:jc w:val="center"/>
              <w:rPr>
                <w:b/>
                <w:sz w:val="23"/>
              </w:rPr>
            </w:pPr>
          </w:p>
          <w:p w:rsidR="00B11E2E" w:rsidRDefault="00B11E2E" w:rsidP="004A25A1">
            <w:pPr>
              <w:pStyle w:val="TableParagraph"/>
              <w:spacing w:line="237" w:lineRule="auto"/>
              <w:ind w:left="709" w:right="233"/>
              <w:jc w:val="center"/>
              <w:rPr>
                <w:sz w:val="24"/>
              </w:rPr>
            </w:pPr>
            <w:r>
              <w:rPr>
                <w:color w:val="363636"/>
                <w:sz w:val="24"/>
              </w:rPr>
              <w:t xml:space="preserve">Ctrl+F8 ejecuta el comando </w:t>
            </w:r>
            <w:r>
              <w:rPr>
                <w:b/>
                <w:color w:val="363636"/>
                <w:sz w:val="24"/>
              </w:rPr>
              <w:t xml:space="preserve">Tamaño </w:t>
            </w:r>
            <w:r>
              <w:rPr>
                <w:color w:val="363636"/>
                <w:sz w:val="24"/>
              </w:rPr>
              <w:t xml:space="preserve">(en el menú </w:t>
            </w:r>
            <w:r>
              <w:rPr>
                <w:b/>
                <w:color w:val="363636"/>
                <w:sz w:val="24"/>
              </w:rPr>
              <w:t xml:space="preserve">Control </w:t>
            </w:r>
            <w:r>
              <w:rPr>
                <w:color w:val="363636"/>
                <w:sz w:val="24"/>
              </w:rPr>
              <w:t>de la ventana del libro) cuando un libro no está maximizado.</w:t>
            </w:r>
          </w:p>
          <w:p w:rsidR="00B11E2E" w:rsidRDefault="00B11E2E" w:rsidP="004A25A1">
            <w:pPr>
              <w:pStyle w:val="TableParagraph"/>
              <w:spacing w:before="4"/>
              <w:ind w:left="709"/>
              <w:jc w:val="center"/>
              <w:rPr>
                <w:b/>
                <w:sz w:val="23"/>
              </w:rPr>
            </w:pPr>
          </w:p>
          <w:p w:rsidR="00B11E2E" w:rsidRDefault="00B11E2E" w:rsidP="004A25A1">
            <w:pPr>
              <w:pStyle w:val="TableParagraph"/>
              <w:ind w:left="709"/>
              <w:jc w:val="center"/>
              <w:rPr>
                <w:sz w:val="24"/>
              </w:rPr>
            </w:pPr>
            <w:r>
              <w:rPr>
                <w:color w:val="363636"/>
                <w:sz w:val="24"/>
              </w:rPr>
              <w:t xml:space="preserve">Alt+F8 muestra el cuadro de diálogo </w:t>
            </w:r>
            <w:r>
              <w:rPr>
                <w:b/>
                <w:color w:val="363636"/>
                <w:sz w:val="24"/>
              </w:rPr>
              <w:t xml:space="preserve">Macro </w:t>
            </w:r>
            <w:r>
              <w:rPr>
                <w:color w:val="363636"/>
                <w:sz w:val="24"/>
              </w:rPr>
              <w:t>para crear, ejecutar, modificar o eliminar una macro.</w:t>
            </w:r>
          </w:p>
        </w:tc>
      </w:tr>
      <w:tr w:rsidR="00B11E2E" w:rsidTr="004A25A1">
        <w:trPr>
          <w:trHeight w:val="3230"/>
        </w:trPr>
        <w:tc>
          <w:tcPr>
            <w:tcW w:w="74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
              <w:ind w:left="709"/>
              <w:jc w:val="center"/>
              <w:rPr>
                <w:b/>
              </w:rPr>
            </w:pPr>
          </w:p>
          <w:p w:rsidR="00B11E2E" w:rsidRDefault="00B11E2E" w:rsidP="004A25A1">
            <w:pPr>
              <w:pStyle w:val="TableParagraph"/>
              <w:ind w:left="709"/>
              <w:jc w:val="center"/>
              <w:rPr>
                <w:sz w:val="24"/>
              </w:rPr>
            </w:pPr>
            <w:r>
              <w:rPr>
                <w:color w:val="363636"/>
                <w:sz w:val="24"/>
              </w:rPr>
              <w:t>F9</w:t>
            </w:r>
          </w:p>
        </w:tc>
        <w:tc>
          <w:tcPr>
            <w:tcW w:w="10015" w:type="dxa"/>
          </w:tcPr>
          <w:p w:rsidR="00B11E2E" w:rsidRDefault="00B11E2E" w:rsidP="004A25A1">
            <w:pPr>
              <w:pStyle w:val="TableParagraph"/>
              <w:spacing w:before="2" w:line="470" w:lineRule="auto"/>
              <w:ind w:left="709" w:right="4001"/>
              <w:jc w:val="center"/>
              <w:rPr>
                <w:sz w:val="24"/>
              </w:rPr>
            </w:pPr>
            <w:r>
              <w:rPr>
                <w:color w:val="363636"/>
                <w:sz w:val="24"/>
              </w:rPr>
              <w:t>Calcula todas las hojas de cálculo de todos los libros abiertos. Mayús+F9 calcula la hoja de cálculo activa.</w:t>
            </w:r>
          </w:p>
          <w:p w:rsidR="00B11E2E" w:rsidRDefault="00B11E2E" w:rsidP="004A25A1">
            <w:pPr>
              <w:pStyle w:val="TableParagraph"/>
              <w:spacing w:before="1" w:line="237" w:lineRule="auto"/>
              <w:ind w:left="709"/>
              <w:jc w:val="center"/>
              <w:rPr>
                <w:sz w:val="24"/>
              </w:rPr>
            </w:pPr>
            <w:r>
              <w:rPr>
                <w:color w:val="363636"/>
                <w:sz w:val="24"/>
              </w:rPr>
              <w:t>Ctrl+Alt+F9 calcula todas las hojas de cálculo de todos los libros abiertos, independientemente de si han cambiado desde el último cálculo.</w:t>
            </w:r>
          </w:p>
          <w:p w:rsidR="00B11E2E" w:rsidRDefault="00B11E2E" w:rsidP="004A25A1">
            <w:pPr>
              <w:pStyle w:val="TableParagraph"/>
              <w:spacing w:before="5"/>
              <w:ind w:left="709"/>
              <w:jc w:val="center"/>
              <w:rPr>
                <w:b/>
                <w:sz w:val="23"/>
              </w:rPr>
            </w:pPr>
          </w:p>
          <w:p w:rsidR="00B11E2E" w:rsidRDefault="00B11E2E" w:rsidP="004A25A1">
            <w:pPr>
              <w:pStyle w:val="TableParagraph"/>
              <w:spacing w:line="237" w:lineRule="auto"/>
              <w:ind w:left="709" w:right="420"/>
              <w:jc w:val="center"/>
              <w:rPr>
                <w:sz w:val="24"/>
              </w:rPr>
            </w:pPr>
            <w:r>
              <w:rPr>
                <w:color w:val="363636"/>
                <w:sz w:val="24"/>
              </w:rPr>
              <w:t>Ctrl+Alt+Mayús+F9 vuelve a comprobar fórmulas dependientes y luego calcula todas las celdas de todos los libros abiertos, incluidas las celdas que no tienen marcado que sea necesario calcularlas.</w:t>
            </w:r>
          </w:p>
          <w:p w:rsidR="00B11E2E" w:rsidRDefault="00B11E2E" w:rsidP="004A25A1">
            <w:pPr>
              <w:pStyle w:val="TableParagraph"/>
              <w:spacing w:before="3"/>
              <w:ind w:left="709"/>
              <w:jc w:val="center"/>
              <w:rPr>
                <w:b/>
                <w:sz w:val="23"/>
              </w:rPr>
            </w:pPr>
          </w:p>
          <w:p w:rsidR="00B11E2E" w:rsidRDefault="00B11E2E" w:rsidP="004A25A1">
            <w:pPr>
              <w:pStyle w:val="TableParagraph"/>
              <w:ind w:left="709"/>
              <w:jc w:val="center"/>
              <w:rPr>
                <w:sz w:val="24"/>
              </w:rPr>
            </w:pPr>
            <w:r>
              <w:rPr>
                <w:color w:val="363636"/>
                <w:sz w:val="24"/>
              </w:rPr>
              <w:t>Ctrl+F9 minimiza una ventana del libro hasta convertirla en un icono.</w:t>
            </w:r>
          </w:p>
        </w:tc>
      </w:tr>
      <w:tr w:rsidR="00B11E2E" w:rsidTr="004A25A1">
        <w:trPr>
          <w:trHeight w:val="2071"/>
        </w:trPr>
        <w:tc>
          <w:tcPr>
            <w:tcW w:w="74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9"/>
              <w:ind w:left="709"/>
              <w:jc w:val="center"/>
              <w:rPr>
                <w:b/>
              </w:rPr>
            </w:pPr>
          </w:p>
          <w:p w:rsidR="00B11E2E" w:rsidRDefault="00B11E2E" w:rsidP="004A25A1">
            <w:pPr>
              <w:pStyle w:val="TableParagraph"/>
              <w:ind w:left="709"/>
              <w:jc w:val="center"/>
              <w:rPr>
                <w:sz w:val="24"/>
              </w:rPr>
            </w:pPr>
            <w:r>
              <w:rPr>
                <w:color w:val="363636"/>
                <w:sz w:val="24"/>
              </w:rPr>
              <w:t>F10</w:t>
            </w:r>
          </w:p>
        </w:tc>
        <w:tc>
          <w:tcPr>
            <w:tcW w:w="10015" w:type="dxa"/>
          </w:tcPr>
          <w:p w:rsidR="00B11E2E" w:rsidRDefault="00B11E2E" w:rsidP="004A25A1">
            <w:pPr>
              <w:pStyle w:val="TableParagraph"/>
              <w:spacing w:before="2" w:line="470" w:lineRule="auto"/>
              <w:ind w:left="709" w:right="3065"/>
              <w:jc w:val="center"/>
              <w:rPr>
                <w:sz w:val="24"/>
              </w:rPr>
            </w:pPr>
            <w:r>
              <w:rPr>
                <w:color w:val="363636"/>
                <w:sz w:val="24"/>
              </w:rPr>
              <w:t>Activa o desactiva los KeyTips (se consigue lo mismo presionando Alt). Mayús+F10 muestra el menú contextual de un elemento seleccionado.</w:t>
            </w:r>
          </w:p>
          <w:p w:rsidR="00B11E2E" w:rsidRDefault="00B11E2E" w:rsidP="004A25A1">
            <w:pPr>
              <w:pStyle w:val="TableParagraph"/>
              <w:spacing w:line="292" w:lineRule="exact"/>
              <w:ind w:left="709"/>
              <w:jc w:val="center"/>
              <w:rPr>
                <w:sz w:val="24"/>
              </w:rPr>
            </w:pPr>
            <w:r>
              <w:rPr>
                <w:color w:val="363636"/>
                <w:sz w:val="24"/>
              </w:rPr>
              <w:t>Alt+Mayús+F10 muestra el menú o mensaje de un botón de comprobación de errores.</w:t>
            </w:r>
          </w:p>
          <w:p w:rsidR="00B11E2E" w:rsidRDefault="00B11E2E" w:rsidP="004A25A1">
            <w:pPr>
              <w:pStyle w:val="TableParagraph"/>
              <w:ind w:left="709"/>
              <w:jc w:val="center"/>
              <w:rPr>
                <w:b/>
                <w:sz w:val="23"/>
              </w:rPr>
            </w:pPr>
          </w:p>
          <w:p w:rsidR="00B11E2E" w:rsidRDefault="00B11E2E" w:rsidP="004A25A1">
            <w:pPr>
              <w:pStyle w:val="TableParagraph"/>
              <w:ind w:left="709"/>
              <w:jc w:val="center"/>
              <w:rPr>
                <w:sz w:val="24"/>
              </w:rPr>
            </w:pPr>
            <w:r>
              <w:rPr>
                <w:color w:val="363636"/>
                <w:sz w:val="24"/>
              </w:rPr>
              <w:t>Ctrl+F10 maximiza o restaura la ventana de libro seleccionada.</w:t>
            </w:r>
          </w:p>
        </w:tc>
      </w:tr>
      <w:tr w:rsidR="00B11E2E" w:rsidTr="004A25A1">
        <w:trPr>
          <w:trHeight w:val="439"/>
        </w:trPr>
        <w:tc>
          <w:tcPr>
            <w:tcW w:w="749" w:type="dxa"/>
          </w:tcPr>
          <w:p w:rsidR="00B11E2E" w:rsidRDefault="00B11E2E" w:rsidP="004A25A1">
            <w:pPr>
              <w:pStyle w:val="TableParagraph"/>
              <w:spacing w:before="146" w:line="273" w:lineRule="exact"/>
              <w:ind w:left="709"/>
              <w:jc w:val="center"/>
              <w:rPr>
                <w:sz w:val="24"/>
              </w:rPr>
            </w:pPr>
            <w:r>
              <w:rPr>
                <w:color w:val="363636"/>
                <w:sz w:val="24"/>
              </w:rPr>
              <w:t>F11</w:t>
            </w:r>
          </w:p>
        </w:tc>
        <w:tc>
          <w:tcPr>
            <w:tcW w:w="10015" w:type="dxa"/>
          </w:tcPr>
          <w:p w:rsidR="00B11E2E" w:rsidRDefault="00B11E2E" w:rsidP="004A25A1">
            <w:pPr>
              <w:pStyle w:val="TableParagraph"/>
              <w:spacing w:before="2"/>
              <w:ind w:left="709"/>
              <w:jc w:val="center"/>
              <w:rPr>
                <w:sz w:val="24"/>
              </w:rPr>
            </w:pPr>
            <w:r>
              <w:rPr>
                <w:color w:val="363636"/>
                <w:sz w:val="24"/>
              </w:rPr>
              <w:t>Crea un gráfico a partir de los datos del rango actual en una hoja de gráfico distinta.</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37472" behindDoc="0" locked="0" layoutInCell="1" allowOverlap="1" wp14:anchorId="15AAC0F9" wp14:editId="52B9C5A8">
                <wp:simplePos x="0" y="0"/>
                <wp:positionH relativeFrom="page">
                  <wp:posOffset>6577330</wp:posOffset>
                </wp:positionH>
                <wp:positionV relativeFrom="page">
                  <wp:posOffset>9660255</wp:posOffset>
                </wp:positionV>
                <wp:extent cx="527050" cy="412750"/>
                <wp:effectExtent l="0" t="0" r="0" b="0"/>
                <wp:wrapNone/>
                <wp:docPr id="16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560A2" id="Rectangle 76" o:spid="_x0000_s1026" style="position:absolute;margin-left:517.9pt;margin-top:760.65pt;width:41.5pt;height:32.5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749"/>
        <w:gridCol w:w="9651"/>
      </w:tblGrid>
      <w:tr w:rsidR="00B11E2E" w:rsidTr="004A25A1">
        <w:trPr>
          <w:trHeight w:val="295"/>
        </w:trPr>
        <w:tc>
          <w:tcPr>
            <w:tcW w:w="749" w:type="dxa"/>
          </w:tcPr>
          <w:p w:rsidR="00B11E2E" w:rsidRDefault="00B11E2E" w:rsidP="004A25A1">
            <w:pPr>
              <w:pStyle w:val="TableParagraph"/>
              <w:spacing w:line="240" w:lineRule="exact"/>
              <w:ind w:left="709"/>
              <w:jc w:val="center"/>
              <w:rPr>
                <w:b/>
                <w:sz w:val="24"/>
              </w:rPr>
            </w:pPr>
            <w:r>
              <w:rPr>
                <w:b/>
                <w:color w:val="363636"/>
                <w:sz w:val="24"/>
              </w:rPr>
              <w:lastRenderedPageBreak/>
              <w:t>Tecla</w:t>
            </w:r>
          </w:p>
        </w:tc>
        <w:tc>
          <w:tcPr>
            <w:tcW w:w="9651"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1220"/>
        </w:trPr>
        <w:tc>
          <w:tcPr>
            <w:tcW w:w="749" w:type="dxa"/>
          </w:tcPr>
          <w:p w:rsidR="00B11E2E" w:rsidRDefault="00B11E2E" w:rsidP="004A25A1">
            <w:pPr>
              <w:pStyle w:val="TableParagraph"/>
              <w:ind w:left="709"/>
              <w:jc w:val="center"/>
              <w:rPr>
                <w:rFonts w:ascii="Times New Roman"/>
                <w:sz w:val="24"/>
              </w:rPr>
            </w:pPr>
          </w:p>
        </w:tc>
        <w:tc>
          <w:tcPr>
            <w:tcW w:w="9651" w:type="dxa"/>
          </w:tcPr>
          <w:p w:rsidR="00B11E2E" w:rsidRDefault="00B11E2E" w:rsidP="004A25A1">
            <w:pPr>
              <w:pStyle w:val="TableParagraph"/>
              <w:spacing w:before="2"/>
              <w:ind w:left="709"/>
              <w:jc w:val="center"/>
              <w:rPr>
                <w:sz w:val="24"/>
              </w:rPr>
            </w:pPr>
            <w:r>
              <w:rPr>
                <w:color w:val="363636"/>
                <w:sz w:val="24"/>
              </w:rPr>
              <w:t>Mayús+F11 inserta una hoja de cálculo nueva.</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4"/>
              </w:rPr>
            </w:pPr>
            <w:r>
              <w:rPr>
                <w:color w:val="363636"/>
                <w:sz w:val="24"/>
              </w:rPr>
              <w:t>Alt+F11 abre el Editor de Microsoft Visual Basic para Aplicaciones, donde puede crear una macro usando Visual Basic para Aplicaciones (VBA).</w:t>
            </w:r>
          </w:p>
        </w:tc>
      </w:tr>
      <w:tr w:rsidR="00B11E2E" w:rsidTr="004A25A1">
        <w:trPr>
          <w:trHeight w:val="296"/>
        </w:trPr>
        <w:tc>
          <w:tcPr>
            <w:tcW w:w="749" w:type="dxa"/>
          </w:tcPr>
          <w:p w:rsidR="00B11E2E" w:rsidRDefault="00B11E2E" w:rsidP="004A25A1">
            <w:pPr>
              <w:pStyle w:val="TableParagraph"/>
              <w:spacing w:before="3" w:line="273" w:lineRule="exact"/>
              <w:ind w:left="709"/>
              <w:jc w:val="center"/>
              <w:rPr>
                <w:sz w:val="24"/>
              </w:rPr>
            </w:pPr>
            <w:r>
              <w:rPr>
                <w:color w:val="363636"/>
                <w:sz w:val="24"/>
              </w:rPr>
              <w:t>F12</w:t>
            </w:r>
          </w:p>
        </w:tc>
        <w:tc>
          <w:tcPr>
            <w:tcW w:w="9651" w:type="dxa"/>
          </w:tcPr>
          <w:p w:rsidR="00B11E2E" w:rsidRDefault="00B11E2E" w:rsidP="004A25A1">
            <w:pPr>
              <w:pStyle w:val="TableParagraph"/>
              <w:spacing w:before="3" w:line="273" w:lineRule="exact"/>
              <w:ind w:left="709"/>
              <w:jc w:val="center"/>
              <w:rPr>
                <w:sz w:val="24"/>
              </w:rPr>
            </w:pPr>
            <w:r>
              <w:rPr>
                <w:color w:val="363636"/>
                <w:sz w:val="24"/>
              </w:rPr>
              <w:t xml:space="preserve">Muestra el cuadro de diálogo </w:t>
            </w:r>
            <w:r>
              <w:rPr>
                <w:b/>
                <w:color w:val="363636"/>
                <w:sz w:val="24"/>
              </w:rPr>
              <w:t>Guardar como</w:t>
            </w:r>
            <w:r>
              <w:rPr>
                <w:color w:val="363636"/>
                <w:sz w:val="24"/>
              </w:rPr>
              <w:t>.</w:t>
            </w:r>
          </w:p>
        </w:tc>
      </w:tr>
    </w:tbl>
    <w:p w:rsidR="00B11E2E" w:rsidRDefault="00B11E2E" w:rsidP="00B11E2E">
      <w:pPr>
        <w:pStyle w:val="Textoindependiente"/>
        <w:ind w:left="709"/>
        <w:jc w:val="center"/>
        <w:rPr>
          <w:b/>
          <w:sz w:val="20"/>
        </w:rPr>
      </w:pPr>
      <w:r>
        <w:rPr>
          <w:noProof/>
          <w:lang w:val="es-MX" w:eastAsia="es-MX"/>
        </w:rPr>
        <mc:AlternateContent>
          <mc:Choice Requires="wps">
            <w:drawing>
              <wp:anchor distT="0" distB="0" distL="114300" distR="114300" simplePos="0" relativeHeight="252138496" behindDoc="0" locked="0" layoutInCell="1" allowOverlap="1" wp14:anchorId="3BE09686" wp14:editId="31FB5A03">
                <wp:simplePos x="0" y="0"/>
                <wp:positionH relativeFrom="page">
                  <wp:posOffset>6577330</wp:posOffset>
                </wp:positionH>
                <wp:positionV relativeFrom="page">
                  <wp:posOffset>9660255</wp:posOffset>
                </wp:positionV>
                <wp:extent cx="527050" cy="412750"/>
                <wp:effectExtent l="0" t="0" r="0" b="0"/>
                <wp:wrapNone/>
                <wp:docPr id="1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50405" id="Rectangle 75" o:spid="_x0000_s1026" style="position:absolute;margin-left:517.9pt;margin-top:760.65pt;width:41.5pt;height:32.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pStyle w:val="Textoindependiente"/>
        <w:ind w:left="709"/>
        <w:jc w:val="center"/>
        <w:rPr>
          <w:b/>
          <w:sz w:val="20"/>
        </w:rPr>
      </w:pPr>
    </w:p>
    <w:p w:rsidR="00B11E2E" w:rsidRDefault="00B11E2E" w:rsidP="00B11E2E">
      <w:pPr>
        <w:pStyle w:val="Textoindependiente"/>
        <w:spacing w:before="11"/>
        <w:ind w:left="709"/>
        <w:jc w:val="center"/>
        <w:rPr>
          <w:b/>
          <w:sz w:val="29"/>
        </w:rPr>
      </w:pPr>
    </w:p>
    <w:p w:rsidR="00B11E2E" w:rsidRDefault="00B11E2E" w:rsidP="00B11E2E">
      <w:pPr>
        <w:spacing w:before="44"/>
        <w:ind w:left="709"/>
        <w:jc w:val="center"/>
        <w:rPr>
          <w:b/>
          <w:sz w:val="28"/>
        </w:rPr>
      </w:pPr>
      <w:r>
        <w:rPr>
          <w:b/>
          <w:sz w:val="28"/>
        </w:rPr>
        <w:t>Otras teclas de método abreviado útiles</w:t>
      </w:r>
    </w:p>
    <w:p w:rsidR="00B11E2E" w:rsidRDefault="00B11E2E" w:rsidP="00B11E2E">
      <w:pPr>
        <w:pStyle w:val="Textoindependiente"/>
        <w:spacing w:before="7"/>
        <w:ind w:left="709"/>
        <w:jc w:val="center"/>
        <w:rPr>
          <w:b/>
          <w:sz w:val="7"/>
        </w:rPr>
      </w:pPr>
    </w:p>
    <w:tbl>
      <w:tblPr>
        <w:tblStyle w:val="TableNormal"/>
        <w:tblW w:w="0" w:type="auto"/>
        <w:tblInd w:w="573" w:type="dxa"/>
        <w:tblLayout w:type="fixed"/>
        <w:tblLook w:val="01E0" w:firstRow="1" w:lastRow="1" w:firstColumn="1" w:lastColumn="1" w:noHBand="0" w:noVBand="0"/>
      </w:tblPr>
      <w:tblGrid>
        <w:gridCol w:w="1385"/>
        <w:gridCol w:w="9389"/>
      </w:tblGrid>
      <w:tr w:rsidR="00B11E2E" w:rsidTr="004A25A1">
        <w:trPr>
          <w:trHeight w:val="295"/>
        </w:trPr>
        <w:tc>
          <w:tcPr>
            <w:tcW w:w="1385" w:type="dxa"/>
          </w:tcPr>
          <w:p w:rsidR="00B11E2E" w:rsidRDefault="00B11E2E" w:rsidP="004A25A1">
            <w:pPr>
              <w:pStyle w:val="TableParagraph"/>
              <w:spacing w:line="244" w:lineRule="exact"/>
              <w:ind w:left="709"/>
              <w:jc w:val="center"/>
              <w:rPr>
                <w:b/>
                <w:sz w:val="24"/>
              </w:rPr>
            </w:pPr>
            <w:r>
              <w:rPr>
                <w:b/>
                <w:color w:val="363636"/>
                <w:sz w:val="24"/>
              </w:rPr>
              <w:t>Tecla</w:t>
            </w:r>
          </w:p>
        </w:tc>
        <w:tc>
          <w:tcPr>
            <w:tcW w:w="9389"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2646"/>
        </w:trPr>
        <w:tc>
          <w:tcPr>
            <w:tcW w:w="1385"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9"/>
              <w:ind w:left="709"/>
              <w:jc w:val="center"/>
              <w:rPr>
                <w:b/>
              </w:rPr>
            </w:pPr>
          </w:p>
          <w:p w:rsidR="00B11E2E" w:rsidRDefault="00B11E2E" w:rsidP="004A25A1">
            <w:pPr>
              <w:pStyle w:val="TableParagraph"/>
              <w:ind w:left="709"/>
              <w:jc w:val="center"/>
              <w:rPr>
                <w:sz w:val="24"/>
              </w:rPr>
            </w:pPr>
            <w:r>
              <w:rPr>
                <w:color w:val="363636"/>
                <w:sz w:val="24"/>
              </w:rPr>
              <w:t>Alt</w:t>
            </w:r>
          </w:p>
        </w:tc>
        <w:tc>
          <w:tcPr>
            <w:tcW w:w="9389" w:type="dxa"/>
          </w:tcPr>
          <w:p w:rsidR="00B11E2E" w:rsidRDefault="00B11E2E" w:rsidP="004A25A1">
            <w:pPr>
              <w:pStyle w:val="TableParagraph"/>
              <w:spacing w:before="6" w:line="470" w:lineRule="auto"/>
              <w:ind w:left="709" w:right="1926"/>
              <w:jc w:val="center"/>
              <w:rPr>
                <w:sz w:val="24"/>
              </w:rPr>
            </w:pPr>
            <w:r>
              <w:rPr>
                <w:color w:val="363636"/>
                <w:sz w:val="24"/>
              </w:rPr>
              <w:t>Muestra los KeyTips (nuevos métodos abreviados) en la cinta de opciones. Por ejemplo,</w:t>
            </w:r>
          </w:p>
          <w:p w:rsidR="00B11E2E" w:rsidRDefault="00B11E2E" w:rsidP="004A25A1">
            <w:pPr>
              <w:pStyle w:val="TableParagraph"/>
              <w:spacing w:line="468" w:lineRule="auto"/>
              <w:ind w:left="709" w:right="3059"/>
              <w:jc w:val="center"/>
              <w:rPr>
                <w:sz w:val="24"/>
              </w:rPr>
            </w:pPr>
            <w:r>
              <w:rPr>
                <w:color w:val="363636"/>
                <w:sz w:val="24"/>
              </w:rPr>
              <w:t>ALT, W, P cambia la hoja de cálculo a la vista Diseño de página. ALT, W, L cambia la hoja de cálculo a la vista Normal.</w:t>
            </w:r>
          </w:p>
          <w:p w:rsidR="00B11E2E" w:rsidRDefault="00B11E2E" w:rsidP="004A25A1">
            <w:pPr>
              <w:pStyle w:val="TableParagraph"/>
              <w:spacing w:before="4"/>
              <w:ind w:left="709"/>
              <w:jc w:val="center"/>
              <w:rPr>
                <w:sz w:val="24"/>
              </w:rPr>
            </w:pPr>
            <w:r>
              <w:rPr>
                <w:color w:val="363636"/>
                <w:sz w:val="24"/>
              </w:rPr>
              <w:t>ALT, W, I cambia la hoja de cálculo a la Vista previa de salto de página.</w:t>
            </w:r>
          </w:p>
        </w:tc>
      </w:tr>
      <w:tr w:rsidR="00B11E2E" w:rsidTr="004A25A1">
        <w:trPr>
          <w:trHeight w:val="7293"/>
        </w:trPr>
        <w:tc>
          <w:tcPr>
            <w:tcW w:w="1385"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1"/>
              <w:ind w:left="709"/>
              <w:jc w:val="center"/>
              <w:rPr>
                <w:b/>
                <w:sz w:val="32"/>
              </w:rPr>
            </w:pPr>
          </w:p>
          <w:p w:rsidR="00B11E2E" w:rsidRDefault="00B11E2E" w:rsidP="004A25A1">
            <w:pPr>
              <w:pStyle w:val="TableParagraph"/>
              <w:spacing w:before="1"/>
              <w:ind w:left="709" w:right="263"/>
              <w:jc w:val="center"/>
              <w:rPr>
                <w:sz w:val="24"/>
              </w:rPr>
            </w:pPr>
            <w:r>
              <w:rPr>
                <w:color w:val="363636"/>
                <w:sz w:val="24"/>
              </w:rPr>
              <w:t>Teclas de dirección</w:t>
            </w:r>
          </w:p>
        </w:tc>
        <w:tc>
          <w:tcPr>
            <w:tcW w:w="9389" w:type="dxa"/>
          </w:tcPr>
          <w:p w:rsidR="00B11E2E" w:rsidRDefault="00B11E2E" w:rsidP="004A25A1">
            <w:pPr>
              <w:pStyle w:val="TableParagraph"/>
              <w:spacing w:before="10" w:line="237" w:lineRule="auto"/>
              <w:ind w:left="709" w:right="266"/>
              <w:jc w:val="center"/>
              <w:rPr>
                <w:sz w:val="24"/>
              </w:rPr>
            </w:pPr>
            <w:r>
              <w:rPr>
                <w:color w:val="363636"/>
                <w:sz w:val="24"/>
              </w:rPr>
              <w:t>Mueve el cursor una celda hacia arriba, hacia abajo, hacia la izquierda o hacia la derecha en una hoja de cálculo.</w:t>
            </w:r>
          </w:p>
          <w:p w:rsidR="00B11E2E" w:rsidRDefault="00B11E2E" w:rsidP="004A25A1">
            <w:pPr>
              <w:pStyle w:val="TableParagraph"/>
              <w:spacing w:before="1"/>
              <w:ind w:left="709"/>
              <w:jc w:val="center"/>
              <w:rPr>
                <w:b/>
                <w:sz w:val="23"/>
              </w:rPr>
            </w:pPr>
          </w:p>
          <w:p w:rsidR="00B11E2E" w:rsidRDefault="00B11E2E" w:rsidP="004A25A1">
            <w:pPr>
              <w:pStyle w:val="TableParagraph"/>
              <w:spacing w:line="470" w:lineRule="auto"/>
              <w:ind w:left="709" w:right="351"/>
              <w:jc w:val="center"/>
              <w:rPr>
                <w:sz w:val="24"/>
              </w:rPr>
            </w:pPr>
            <w:r>
              <w:rPr>
                <w:color w:val="363636"/>
                <w:sz w:val="24"/>
              </w:rPr>
              <w:t>Ctrl+tecla de dirección va hasta el extremo del área de datos actual en una hoja de</w:t>
            </w:r>
            <w:r>
              <w:rPr>
                <w:color w:val="363636"/>
                <w:spacing w:val="-39"/>
                <w:sz w:val="24"/>
              </w:rPr>
              <w:t xml:space="preserve"> </w:t>
            </w:r>
            <w:r>
              <w:rPr>
                <w:color w:val="363636"/>
                <w:sz w:val="24"/>
              </w:rPr>
              <w:t>cálculo. Mayús+tecla de dirección extiende en una celda la selección de</w:t>
            </w:r>
            <w:r>
              <w:rPr>
                <w:color w:val="363636"/>
                <w:spacing w:val="-10"/>
                <w:sz w:val="24"/>
              </w:rPr>
              <w:t xml:space="preserve"> </w:t>
            </w:r>
            <w:r>
              <w:rPr>
                <w:color w:val="363636"/>
                <w:sz w:val="24"/>
              </w:rPr>
              <w:t>celdas.</w:t>
            </w:r>
          </w:p>
          <w:p w:rsidR="00B11E2E" w:rsidRDefault="00B11E2E" w:rsidP="004A25A1">
            <w:pPr>
              <w:pStyle w:val="TableParagraph"/>
              <w:ind w:left="709" w:right="379"/>
              <w:jc w:val="center"/>
              <w:rPr>
                <w:sz w:val="24"/>
              </w:rPr>
            </w:pPr>
            <w:r>
              <w:rPr>
                <w:color w:val="363636"/>
                <w:sz w:val="24"/>
              </w:rPr>
              <w:t>Ctrl+Mayús+tecla de dirección extiende la selección de celdas a la última celda no vacía de la misma columna o fila que la celda activa, o si la siguiente celda está en blanco, extiende la selección a la siguiente celda que no esté en blanco.</w:t>
            </w:r>
          </w:p>
          <w:p w:rsidR="00B11E2E" w:rsidRDefault="00B11E2E" w:rsidP="004A25A1">
            <w:pPr>
              <w:pStyle w:val="TableParagraph"/>
              <w:spacing w:before="10"/>
              <w:ind w:left="709"/>
              <w:jc w:val="center"/>
              <w:rPr>
                <w:b/>
              </w:rPr>
            </w:pPr>
          </w:p>
          <w:p w:rsidR="00B11E2E" w:rsidRDefault="00B11E2E" w:rsidP="004A25A1">
            <w:pPr>
              <w:pStyle w:val="TableParagraph"/>
              <w:spacing w:before="1"/>
              <w:ind w:left="709" w:right="291"/>
              <w:jc w:val="center"/>
              <w:rPr>
                <w:sz w:val="24"/>
              </w:rPr>
            </w:pPr>
            <w:r>
              <w:rPr>
                <w:color w:val="363636"/>
                <w:sz w:val="24"/>
              </w:rPr>
              <w:t>Flecha izquierda o flecha derecha selecciona la pestaña de la izquierda o de la derecha cuando se selecciona la cinta de opciones. Cuando se abre o selecciona un submenú, estas teclas de dirección alternan entre el menú principal y el submenú. Cuando se selecciona una pestaña de la cinta de opciones, estas teclas permiten desplazarse por los botones de pestaña.</w:t>
            </w:r>
          </w:p>
          <w:p w:rsidR="00B11E2E" w:rsidRDefault="00B11E2E" w:rsidP="004A25A1">
            <w:pPr>
              <w:pStyle w:val="TableParagraph"/>
              <w:spacing w:before="11"/>
              <w:ind w:left="709"/>
              <w:jc w:val="center"/>
              <w:rPr>
                <w:b/>
              </w:rPr>
            </w:pPr>
          </w:p>
          <w:p w:rsidR="00B11E2E" w:rsidRDefault="00B11E2E" w:rsidP="004A25A1">
            <w:pPr>
              <w:pStyle w:val="TableParagraph"/>
              <w:ind w:left="709" w:right="291"/>
              <w:jc w:val="center"/>
              <w:rPr>
                <w:sz w:val="24"/>
              </w:rPr>
            </w:pPr>
            <w:r>
              <w:rPr>
                <w:color w:val="363636"/>
                <w:sz w:val="24"/>
              </w:rPr>
              <w:t>Flecha arriba o flecha abajo selecciona el siguiente comando o el anterior cuando hay abierto un menú o un submenú. Cuando se selecciona una pestaña de la cinta de opciones, estas teclas permiten desplazarse hacia arriba o hacia abajo en el grupo de pestañas.</w:t>
            </w:r>
          </w:p>
          <w:p w:rsidR="00B11E2E" w:rsidRDefault="00B11E2E" w:rsidP="004A25A1">
            <w:pPr>
              <w:pStyle w:val="TableParagraph"/>
              <w:spacing w:before="2"/>
              <w:ind w:left="709"/>
              <w:jc w:val="center"/>
              <w:rPr>
                <w:b/>
                <w:sz w:val="23"/>
              </w:rPr>
            </w:pPr>
          </w:p>
          <w:p w:rsidR="00B11E2E" w:rsidRDefault="00B11E2E" w:rsidP="004A25A1">
            <w:pPr>
              <w:pStyle w:val="TableParagraph"/>
              <w:spacing w:line="237" w:lineRule="auto"/>
              <w:ind w:left="709" w:right="179"/>
              <w:jc w:val="center"/>
              <w:rPr>
                <w:sz w:val="24"/>
              </w:rPr>
            </w:pPr>
            <w:r>
              <w:rPr>
                <w:color w:val="363636"/>
                <w:sz w:val="24"/>
              </w:rPr>
              <w:t>En un cuadro de diálogo, las teclas de dirección permiten desplazarse entre opciones en una lista desplegable abierta o entre opciones de un grupo de opciones.</w:t>
            </w:r>
          </w:p>
          <w:p w:rsidR="00B11E2E" w:rsidRDefault="00B11E2E" w:rsidP="004A25A1">
            <w:pPr>
              <w:pStyle w:val="TableParagraph"/>
              <w:spacing w:before="4"/>
              <w:ind w:left="709"/>
              <w:jc w:val="center"/>
              <w:rPr>
                <w:b/>
                <w:sz w:val="23"/>
              </w:rPr>
            </w:pPr>
          </w:p>
          <w:p w:rsidR="00B11E2E" w:rsidRDefault="00B11E2E" w:rsidP="004A25A1">
            <w:pPr>
              <w:pStyle w:val="TableParagraph"/>
              <w:ind w:left="709"/>
              <w:jc w:val="center"/>
              <w:rPr>
                <w:sz w:val="24"/>
              </w:rPr>
            </w:pPr>
            <w:r>
              <w:rPr>
                <w:color w:val="363636"/>
                <w:sz w:val="24"/>
              </w:rPr>
              <w:t>Flecha abajo o Alt+flecha abajo abren una lista desplegable seleccionada.</w:t>
            </w:r>
          </w:p>
        </w:tc>
      </w:tr>
      <w:tr w:rsidR="00B11E2E" w:rsidTr="004A25A1">
        <w:trPr>
          <w:trHeight w:val="436"/>
        </w:trPr>
        <w:tc>
          <w:tcPr>
            <w:tcW w:w="1385" w:type="dxa"/>
          </w:tcPr>
          <w:p w:rsidR="00B11E2E" w:rsidRDefault="00B11E2E" w:rsidP="004A25A1">
            <w:pPr>
              <w:pStyle w:val="TableParagraph"/>
              <w:spacing w:before="148" w:line="269" w:lineRule="exact"/>
              <w:ind w:left="709"/>
              <w:jc w:val="center"/>
              <w:rPr>
                <w:sz w:val="24"/>
              </w:rPr>
            </w:pPr>
            <w:r>
              <w:rPr>
                <w:color w:val="363636"/>
                <w:sz w:val="24"/>
              </w:rPr>
              <w:t>Retroceso</w:t>
            </w:r>
          </w:p>
        </w:tc>
        <w:tc>
          <w:tcPr>
            <w:tcW w:w="9389" w:type="dxa"/>
          </w:tcPr>
          <w:p w:rsidR="00B11E2E" w:rsidRDefault="00B11E2E" w:rsidP="004A25A1">
            <w:pPr>
              <w:pStyle w:val="TableParagraph"/>
              <w:spacing w:before="6"/>
              <w:ind w:left="709"/>
              <w:jc w:val="center"/>
              <w:rPr>
                <w:sz w:val="24"/>
              </w:rPr>
            </w:pPr>
            <w:r>
              <w:rPr>
                <w:color w:val="363636"/>
                <w:sz w:val="24"/>
              </w:rPr>
              <w:t>Elimina un carácter a la izquierda en la barra de fórmulas.</w:t>
            </w:r>
          </w:p>
        </w:tc>
      </w:tr>
    </w:tbl>
    <w:p w:rsidR="00B11E2E" w:rsidRDefault="00B11E2E" w:rsidP="00B11E2E">
      <w:pPr>
        <w:ind w:left="709"/>
        <w:jc w:val="center"/>
        <w:rPr>
          <w:sz w:val="24"/>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1311"/>
        <w:gridCol w:w="9447"/>
      </w:tblGrid>
      <w:tr w:rsidR="00B11E2E" w:rsidTr="004A25A1">
        <w:trPr>
          <w:trHeight w:val="295"/>
        </w:trPr>
        <w:tc>
          <w:tcPr>
            <w:tcW w:w="1311" w:type="dxa"/>
          </w:tcPr>
          <w:p w:rsidR="00B11E2E" w:rsidRDefault="00B11E2E" w:rsidP="004A25A1">
            <w:pPr>
              <w:pStyle w:val="TableParagraph"/>
              <w:spacing w:line="240" w:lineRule="exact"/>
              <w:ind w:left="709"/>
              <w:jc w:val="center"/>
              <w:rPr>
                <w:b/>
                <w:sz w:val="24"/>
              </w:rPr>
            </w:pPr>
            <w:r>
              <w:rPr>
                <w:b/>
                <w:color w:val="363636"/>
                <w:sz w:val="24"/>
              </w:rPr>
              <w:lastRenderedPageBreak/>
              <w:t>Tecla</w:t>
            </w:r>
          </w:p>
        </w:tc>
        <w:tc>
          <w:tcPr>
            <w:tcW w:w="9447"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1220"/>
        </w:trPr>
        <w:tc>
          <w:tcPr>
            <w:tcW w:w="1311" w:type="dxa"/>
          </w:tcPr>
          <w:p w:rsidR="00B11E2E" w:rsidRDefault="00B11E2E" w:rsidP="004A25A1">
            <w:pPr>
              <w:pStyle w:val="TableParagraph"/>
              <w:ind w:left="709"/>
              <w:jc w:val="center"/>
              <w:rPr>
                <w:rFonts w:ascii="Times New Roman"/>
              </w:rPr>
            </w:pPr>
          </w:p>
        </w:tc>
        <w:tc>
          <w:tcPr>
            <w:tcW w:w="9447" w:type="dxa"/>
          </w:tcPr>
          <w:p w:rsidR="00B11E2E" w:rsidRDefault="00B11E2E" w:rsidP="004A25A1">
            <w:pPr>
              <w:pStyle w:val="TableParagraph"/>
              <w:spacing w:before="2"/>
              <w:ind w:left="709"/>
              <w:jc w:val="center"/>
              <w:rPr>
                <w:sz w:val="24"/>
              </w:rPr>
            </w:pPr>
            <w:r>
              <w:rPr>
                <w:color w:val="363636"/>
                <w:sz w:val="24"/>
              </w:rPr>
              <w:t>También borra el contenido de la celda activa.</w:t>
            </w:r>
          </w:p>
          <w:p w:rsidR="00B11E2E" w:rsidRDefault="00B11E2E" w:rsidP="004A25A1">
            <w:pPr>
              <w:pStyle w:val="TableParagraph"/>
              <w:spacing w:before="2"/>
              <w:ind w:left="709"/>
              <w:jc w:val="center"/>
              <w:rPr>
                <w:b/>
                <w:sz w:val="23"/>
              </w:rPr>
            </w:pPr>
          </w:p>
          <w:p w:rsidR="00B11E2E" w:rsidRDefault="00B11E2E" w:rsidP="004A25A1">
            <w:pPr>
              <w:pStyle w:val="TableParagraph"/>
              <w:ind w:left="709" w:right="689"/>
              <w:jc w:val="center"/>
              <w:rPr>
                <w:sz w:val="24"/>
              </w:rPr>
            </w:pPr>
            <w:r>
              <w:rPr>
                <w:color w:val="363636"/>
                <w:sz w:val="24"/>
              </w:rPr>
              <w:t>En el modo de edición de celdas, elimina el carácter situado a la izquierda del punto de inserción.</w:t>
            </w:r>
          </w:p>
        </w:tc>
      </w:tr>
      <w:tr w:rsidR="00B11E2E" w:rsidTr="004A25A1">
        <w:trPr>
          <w:trHeight w:val="1512"/>
        </w:trPr>
        <w:tc>
          <w:tcPr>
            <w:tcW w:w="1311" w:type="dxa"/>
          </w:tcPr>
          <w:p w:rsidR="00B11E2E" w:rsidRDefault="00B11E2E" w:rsidP="004A25A1">
            <w:pPr>
              <w:pStyle w:val="TableParagraph"/>
              <w:ind w:left="709"/>
              <w:jc w:val="center"/>
              <w:rPr>
                <w:b/>
                <w:sz w:val="24"/>
              </w:rPr>
            </w:pPr>
          </w:p>
          <w:p w:rsidR="00B11E2E" w:rsidRDefault="00B11E2E" w:rsidP="004A25A1">
            <w:pPr>
              <w:pStyle w:val="TableParagraph"/>
              <w:spacing w:before="7"/>
              <w:ind w:left="709"/>
              <w:jc w:val="center"/>
              <w:rPr>
                <w:b/>
                <w:sz w:val="23"/>
              </w:rPr>
            </w:pPr>
          </w:p>
          <w:p w:rsidR="00B11E2E" w:rsidRDefault="00B11E2E" w:rsidP="004A25A1">
            <w:pPr>
              <w:pStyle w:val="TableParagraph"/>
              <w:ind w:left="709"/>
              <w:jc w:val="center"/>
              <w:rPr>
                <w:sz w:val="24"/>
              </w:rPr>
            </w:pPr>
            <w:r>
              <w:rPr>
                <w:color w:val="363636"/>
                <w:sz w:val="24"/>
              </w:rPr>
              <w:t>Suprimir</w:t>
            </w:r>
          </w:p>
        </w:tc>
        <w:tc>
          <w:tcPr>
            <w:tcW w:w="9447" w:type="dxa"/>
          </w:tcPr>
          <w:p w:rsidR="00B11E2E" w:rsidRDefault="00B11E2E" w:rsidP="004A25A1">
            <w:pPr>
              <w:pStyle w:val="TableParagraph"/>
              <w:spacing w:before="5" w:line="237" w:lineRule="auto"/>
              <w:ind w:left="709" w:right="202"/>
              <w:jc w:val="center"/>
              <w:rPr>
                <w:sz w:val="24"/>
              </w:rPr>
            </w:pPr>
            <w:r>
              <w:rPr>
                <w:color w:val="363636"/>
                <w:sz w:val="24"/>
              </w:rPr>
              <w:t>Quita el contenido (datos y fórmulas) de las celdas seleccionadas sin afectar a los formatos de celda ni a los comentarios.</w:t>
            </w:r>
          </w:p>
          <w:p w:rsidR="00B11E2E" w:rsidRDefault="00B11E2E" w:rsidP="004A25A1">
            <w:pPr>
              <w:pStyle w:val="TableParagraph"/>
              <w:spacing w:before="3"/>
              <w:ind w:left="709"/>
              <w:jc w:val="center"/>
              <w:rPr>
                <w:b/>
                <w:sz w:val="23"/>
              </w:rPr>
            </w:pPr>
          </w:p>
          <w:p w:rsidR="00B11E2E" w:rsidRDefault="00B11E2E" w:rsidP="004A25A1">
            <w:pPr>
              <w:pStyle w:val="TableParagraph"/>
              <w:ind w:left="709" w:right="800"/>
              <w:jc w:val="center"/>
              <w:rPr>
                <w:sz w:val="24"/>
              </w:rPr>
            </w:pPr>
            <w:r>
              <w:rPr>
                <w:color w:val="363636"/>
                <w:sz w:val="24"/>
              </w:rPr>
              <w:t>En el modo de edición de celdas, elimina el carácter situado a la derecha del punto de inserción.</w:t>
            </w:r>
          </w:p>
        </w:tc>
      </w:tr>
      <w:tr w:rsidR="00B11E2E" w:rsidTr="004A25A1">
        <w:trPr>
          <w:trHeight w:val="5866"/>
        </w:trPr>
        <w:tc>
          <w:tcPr>
            <w:tcW w:w="1311"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2"/>
              <w:ind w:left="709"/>
              <w:jc w:val="center"/>
              <w:rPr>
                <w:b/>
                <w:sz w:val="34"/>
              </w:rPr>
            </w:pPr>
          </w:p>
          <w:p w:rsidR="00B11E2E" w:rsidRDefault="00B11E2E" w:rsidP="004A25A1">
            <w:pPr>
              <w:pStyle w:val="TableParagraph"/>
              <w:ind w:left="709"/>
              <w:jc w:val="center"/>
              <w:rPr>
                <w:sz w:val="24"/>
              </w:rPr>
            </w:pPr>
            <w:r>
              <w:rPr>
                <w:color w:val="363636"/>
                <w:sz w:val="24"/>
              </w:rPr>
              <w:t>Fin</w:t>
            </w:r>
          </w:p>
        </w:tc>
        <w:tc>
          <w:tcPr>
            <w:tcW w:w="9447" w:type="dxa"/>
          </w:tcPr>
          <w:p w:rsidR="00B11E2E" w:rsidRDefault="00B11E2E" w:rsidP="004A25A1">
            <w:pPr>
              <w:pStyle w:val="TableParagraph"/>
              <w:spacing w:before="3"/>
              <w:ind w:left="709" w:right="202"/>
              <w:jc w:val="center"/>
              <w:rPr>
                <w:sz w:val="24"/>
              </w:rPr>
            </w:pPr>
            <w:r>
              <w:rPr>
                <w:color w:val="363636"/>
                <w:sz w:val="24"/>
              </w:rPr>
              <w:t>Fin activa o desactiva el Modo final. En Modo final, puede presionar una tecla de dirección para moverse a la próxima celda que no esté vacía en la misma columna o fila que la celda activa. El Modo final desactiva automáticamente después de presionar la tecla de dirección. Asegúrese de volver a presionar Fin antes de presionar la siguiente tecla de dirección. El Modo final se muestra en la barra de estado cuando está activado.</w:t>
            </w:r>
          </w:p>
          <w:p w:rsidR="00B11E2E" w:rsidRDefault="00B11E2E" w:rsidP="004A25A1">
            <w:pPr>
              <w:pStyle w:val="TableParagraph"/>
              <w:spacing w:before="2"/>
              <w:ind w:left="709"/>
              <w:jc w:val="center"/>
              <w:rPr>
                <w:b/>
                <w:sz w:val="23"/>
              </w:rPr>
            </w:pPr>
          </w:p>
          <w:p w:rsidR="00B11E2E" w:rsidRDefault="00B11E2E" w:rsidP="004A25A1">
            <w:pPr>
              <w:pStyle w:val="TableParagraph"/>
              <w:spacing w:line="237" w:lineRule="auto"/>
              <w:ind w:left="709" w:right="202"/>
              <w:jc w:val="center"/>
              <w:rPr>
                <w:sz w:val="24"/>
              </w:rPr>
            </w:pPr>
            <w:r>
              <w:rPr>
                <w:color w:val="363636"/>
                <w:sz w:val="24"/>
              </w:rPr>
              <w:t>Si las celdas están vacías, al presionar Fin después de una tecla de dirección, pasará a la última celda de la fila o columna.</w:t>
            </w:r>
          </w:p>
          <w:p w:rsidR="00B11E2E" w:rsidRDefault="00B11E2E" w:rsidP="004A25A1">
            <w:pPr>
              <w:pStyle w:val="TableParagraph"/>
              <w:spacing w:before="1"/>
              <w:ind w:left="709"/>
              <w:jc w:val="center"/>
              <w:rPr>
                <w:b/>
                <w:sz w:val="23"/>
              </w:rPr>
            </w:pPr>
          </w:p>
          <w:p w:rsidR="00B11E2E" w:rsidRDefault="00B11E2E" w:rsidP="004A25A1">
            <w:pPr>
              <w:pStyle w:val="TableParagraph"/>
              <w:ind w:left="709"/>
              <w:jc w:val="center"/>
              <w:rPr>
                <w:sz w:val="24"/>
              </w:rPr>
            </w:pPr>
            <w:r>
              <w:rPr>
                <w:color w:val="363636"/>
                <w:sz w:val="24"/>
              </w:rPr>
              <w:t>Fin también selecciona el último comando del menú cuando un menú o un submenú están visibles.</w:t>
            </w:r>
          </w:p>
          <w:p w:rsidR="00B11E2E" w:rsidRDefault="00B11E2E" w:rsidP="004A25A1">
            <w:pPr>
              <w:pStyle w:val="TableParagraph"/>
              <w:spacing w:before="11"/>
              <w:ind w:left="709"/>
              <w:jc w:val="center"/>
              <w:rPr>
                <w:b/>
              </w:rPr>
            </w:pPr>
          </w:p>
          <w:p w:rsidR="00B11E2E" w:rsidRDefault="00B11E2E" w:rsidP="004A25A1">
            <w:pPr>
              <w:pStyle w:val="TableParagraph"/>
              <w:spacing w:before="1"/>
              <w:ind w:left="709" w:right="202"/>
              <w:jc w:val="center"/>
              <w:rPr>
                <w:sz w:val="24"/>
              </w:rPr>
            </w:pPr>
            <w:r>
              <w:rPr>
                <w:color w:val="363636"/>
                <w:sz w:val="24"/>
              </w:rPr>
              <w:t>Ctrl+Fin permite desplazarse hasta la última celda de una hoja de cálculo, a la fila más baja usada de la columna más a la derecha usada. Si el cursor está en la barra de fórmulas, Ctrl+Fin mueve el cursor al final del texto.</w:t>
            </w:r>
          </w:p>
          <w:p w:rsidR="00B11E2E" w:rsidRDefault="00B11E2E" w:rsidP="004A25A1">
            <w:pPr>
              <w:pStyle w:val="TableParagraph"/>
              <w:spacing w:before="11"/>
              <w:ind w:left="709"/>
              <w:jc w:val="center"/>
              <w:rPr>
                <w:b/>
              </w:rPr>
            </w:pPr>
          </w:p>
          <w:p w:rsidR="00B11E2E" w:rsidRDefault="00B11E2E" w:rsidP="004A25A1">
            <w:pPr>
              <w:pStyle w:val="TableParagraph"/>
              <w:ind w:left="709" w:right="283"/>
              <w:jc w:val="center"/>
              <w:rPr>
                <w:sz w:val="24"/>
              </w:rPr>
            </w:pPr>
            <w:r>
              <w:rPr>
                <w:color w:val="363636"/>
                <w:sz w:val="24"/>
              </w:rPr>
              <w:t>Ctrl+Mayús+Fin extiende la selección de celdas hasta la última celda usada de la hoja de cálculo (esquina inferior derecha). Si el cursor está en la barra de fórmulas, Ctrl+Mayús+Fin selecciona todo el texto de la barra de fórmulas desde la posición del cursor hasta el final; esto no afecta al alto de la barra de fórmulas.</w:t>
            </w:r>
          </w:p>
        </w:tc>
      </w:tr>
      <w:tr w:rsidR="00B11E2E" w:rsidTr="004A25A1">
        <w:trPr>
          <w:trHeight w:val="4669"/>
        </w:trPr>
        <w:tc>
          <w:tcPr>
            <w:tcW w:w="1311"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2"/>
              <w:ind w:left="709"/>
              <w:jc w:val="center"/>
              <w:rPr>
                <w:b/>
                <w:sz w:val="33"/>
              </w:rPr>
            </w:pPr>
          </w:p>
          <w:p w:rsidR="00B11E2E" w:rsidRDefault="00B11E2E" w:rsidP="004A25A1">
            <w:pPr>
              <w:pStyle w:val="TableParagraph"/>
              <w:ind w:left="709"/>
              <w:jc w:val="center"/>
              <w:rPr>
                <w:sz w:val="24"/>
              </w:rPr>
            </w:pPr>
            <w:r>
              <w:rPr>
                <w:color w:val="363636"/>
                <w:sz w:val="24"/>
              </w:rPr>
              <w:t>Entrar</w:t>
            </w:r>
          </w:p>
        </w:tc>
        <w:tc>
          <w:tcPr>
            <w:tcW w:w="9447" w:type="dxa"/>
          </w:tcPr>
          <w:p w:rsidR="00B11E2E" w:rsidRDefault="00B11E2E" w:rsidP="004A25A1">
            <w:pPr>
              <w:pStyle w:val="TableParagraph"/>
              <w:spacing w:before="3"/>
              <w:ind w:left="709" w:right="373"/>
              <w:jc w:val="center"/>
              <w:rPr>
                <w:sz w:val="24"/>
              </w:rPr>
            </w:pPr>
            <w:r>
              <w:rPr>
                <w:color w:val="363636"/>
                <w:sz w:val="24"/>
              </w:rPr>
              <w:t>Completa una entrada de celda desde la celda o la barra de fórmulas, y selecciona la celda situada debajo (de forma predeterminada).</w:t>
            </w:r>
          </w:p>
          <w:p w:rsidR="00B11E2E" w:rsidRDefault="00B11E2E" w:rsidP="004A25A1">
            <w:pPr>
              <w:pStyle w:val="TableParagraph"/>
              <w:spacing w:before="9"/>
              <w:ind w:left="709"/>
              <w:jc w:val="center"/>
              <w:rPr>
                <w:b/>
              </w:rPr>
            </w:pPr>
          </w:p>
          <w:p w:rsidR="00B11E2E" w:rsidRDefault="00B11E2E" w:rsidP="004A25A1">
            <w:pPr>
              <w:pStyle w:val="TableParagraph"/>
              <w:ind w:left="709"/>
              <w:jc w:val="center"/>
              <w:rPr>
                <w:sz w:val="24"/>
              </w:rPr>
            </w:pPr>
            <w:r>
              <w:rPr>
                <w:color w:val="363636"/>
                <w:sz w:val="24"/>
              </w:rPr>
              <w:t>En un formulario de datos, va al primer campo del registro siguiente.</w:t>
            </w:r>
          </w:p>
          <w:p w:rsidR="00B11E2E" w:rsidRDefault="00B11E2E" w:rsidP="004A25A1">
            <w:pPr>
              <w:pStyle w:val="TableParagraph"/>
              <w:spacing w:before="5"/>
              <w:ind w:left="709"/>
              <w:jc w:val="center"/>
              <w:rPr>
                <w:b/>
                <w:sz w:val="23"/>
              </w:rPr>
            </w:pPr>
          </w:p>
          <w:p w:rsidR="00B11E2E" w:rsidRDefault="00B11E2E" w:rsidP="004A25A1">
            <w:pPr>
              <w:pStyle w:val="TableParagraph"/>
              <w:spacing w:line="237" w:lineRule="auto"/>
              <w:ind w:left="709" w:right="183"/>
              <w:jc w:val="center"/>
              <w:rPr>
                <w:sz w:val="24"/>
              </w:rPr>
            </w:pPr>
            <w:r>
              <w:rPr>
                <w:color w:val="363636"/>
                <w:sz w:val="24"/>
              </w:rPr>
              <w:t>Abre un menú seleccionado (presione F10 para activar la barra de menús) o realiza la acción de un comando seleccionado.</w:t>
            </w:r>
          </w:p>
          <w:p w:rsidR="00B11E2E" w:rsidRDefault="00B11E2E" w:rsidP="004A25A1">
            <w:pPr>
              <w:pStyle w:val="TableParagraph"/>
              <w:spacing w:before="3"/>
              <w:ind w:left="709"/>
              <w:jc w:val="center"/>
              <w:rPr>
                <w:b/>
                <w:sz w:val="23"/>
              </w:rPr>
            </w:pPr>
          </w:p>
          <w:p w:rsidR="00B11E2E" w:rsidRDefault="00B11E2E" w:rsidP="004A25A1">
            <w:pPr>
              <w:pStyle w:val="TableParagraph"/>
              <w:ind w:left="709" w:right="225"/>
              <w:jc w:val="center"/>
              <w:rPr>
                <w:sz w:val="24"/>
              </w:rPr>
            </w:pPr>
            <w:r>
              <w:rPr>
                <w:color w:val="363636"/>
                <w:sz w:val="24"/>
              </w:rPr>
              <w:t xml:space="preserve">En un cuadro de diálogo, ejecuta la acción asignada al botón de comando predeterminado del cuadro de diálogo (el botón con el contorno en negrita, que suele ser el botón </w:t>
            </w:r>
            <w:r>
              <w:rPr>
                <w:b/>
                <w:color w:val="363636"/>
                <w:sz w:val="24"/>
              </w:rPr>
              <w:t>Aceptar</w:t>
            </w:r>
            <w:r>
              <w:rPr>
                <w:color w:val="363636"/>
                <w:sz w:val="24"/>
              </w:rPr>
              <w:t>).</w:t>
            </w:r>
          </w:p>
          <w:p w:rsidR="00B11E2E" w:rsidRDefault="00B11E2E" w:rsidP="004A25A1">
            <w:pPr>
              <w:pStyle w:val="TableParagraph"/>
              <w:spacing w:before="10"/>
              <w:ind w:left="709"/>
              <w:jc w:val="center"/>
              <w:rPr>
                <w:b/>
              </w:rPr>
            </w:pPr>
          </w:p>
          <w:p w:rsidR="00B11E2E" w:rsidRDefault="00B11E2E" w:rsidP="004A25A1">
            <w:pPr>
              <w:pStyle w:val="TableParagraph"/>
              <w:ind w:left="709"/>
              <w:jc w:val="center"/>
              <w:rPr>
                <w:sz w:val="24"/>
              </w:rPr>
            </w:pPr>
            <w:r>
              <w:rPr>
                <w:color w:val="363636"/>
                <w:sz w:val="24"/>
              </w:rPr>
              <w:t>Alt+Entrar comienza una nueva línea en la misma celda.</w:t>
            </w:r>
          </w:p>
          <w:p w:rsidR="00B11E2E" w:rsidRDefault="00B11E2E" w:rsidP="004A25A1">
            <w:pPr>
              <w:pStyle w:val="TableParagraph"/>
              <w:spacing w:before="46" w:line="576" w:lineRule="exact"/>
              <w:ind w:left="709" w:right="1079"/>
              <w:jc w:val="center"/>
              <w:rPr>
                <w:sz w:val="24"/>
              </w:rPr>
            </w:pPr>
            <w:r>
              <w:rPr>
                <w:color w:val="363636"/>
                <w:sz w:val="24"/>
              </w:rPr>
              <w:t>Ctrl+Entrar rellena el rango de celdas seleccionado con la entrada actual. Mayús+Entrar completa una entrada de celda y selecciona la celda situada encima.</w:t>
            </w:r>
          </w:p>
        </w:tc>
      </w:tr>
      <w:tr w:rsidR="00B11E2E" w:rsidTr="004A25A1">
        <w:trPr>
          <w:trHeight w:val="436"/>
        </w:trPr>
        <w:tc>
          <w:tcPr>
            <w:tcW w:w="1311" w:type="dxa"/>
          </w:tcPr>
          <w:p w:rsidR="00B11E2E" w:rsidRDefault="00B11E2E" w:rsidP="004A25A1">
            <w:pPr>
              <w:pStyle w:val="TableParagraph"/>
              <w:spacing w:before="143" w:line="273" w:lineRule="exact"/>
              <w:ind w:left="709"/>
              <w:jc w:val="center"/>
              <w:rPr>
                <w:sz w:val="24"/>
              </w:rPr>
            </w:pPr>
            <w:r>
              <w:rPr>
                <w:color w:val="363636"/>
                <w:sz w:val="24"/>
              </w:rPr>
              <w:lastRenderedPageBreak/>
              <w:t>Esc</w:t>
            </w:r>
          </w:p>
        </w:tc>
        <w:tc>
          <w:tcPr>
            <w:tcW w:w="9447" w:type="dxa"/>
          </w:tcPr>
          <w:p w:rsidR="00B11E2E" w:rsidRDefault="00B11E2E" w:rsidP="004A25A1">
            <w:pPr>
              <w:pStyle w:val="TableParagraph"/>
              <w:spacing w:before="2"/>
              <w:ind w:left="709"/>
              <w:jc w:val="center"/>
              <w:rPr>
                <w:sz w:val="24"/>
              </w:rPr>
            </w:pPr>
            <w:r>
              <w:rPr>
                <w:color w:val="363636"/>
                <w:sz w:val="24"/>
              </w:rPr>
              <w:t>Cancela una entrada de la celda o la barra de fórmulas.</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39520" behindDoc="0" locked="0" layoutInCell="1" allowOverlap="1" wp14:anchorId="12B8FBEF" wp14:editId="5DA5C74E">
                <wp:simplePos x="0" y="0"/>
                <wp:positionH relativeFrom="page">
                  <wp:posOffset>6577330</wp:posOffset>
                </wp:positionH>
                <wp:positionV relativeFrom="page">
                  <wp:posOffset>9660255</wp:posOffset>
                </wp:positionV>
                <wp:extent cx="527050" cy="412750"/>
                <wp:effectExtent l="0" t="0" r="0" b="0"/>
                <wp:wrapNone/>
                <wp:docPr id="15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2D6B5" id="Rectangle 74" o:spid="_x0000_s1026" style="position:absolute;margin-left:517.9pt;margin-top:760.65pt;width:41.5pt;height:32.5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1484"/>
        <w:gridCol w:w="9217"/>
      </w:tblGrid>
      <w:tr w:rsidR="00B11E2E" w:rsidTr="004A25A1">
        <w:trPr>
          <w:trHeight w:val="295"/>
        </w:trPr>
        <w:tc>
          <w:tcPr>
            <w:tcW w:w="1484" w:type="dxa"/>
          </w:tcPr>
          <w:p w:rsidR="00B11E2E" w:rsidRDefault="00B11E2E" w:rsidP="004A25A1">
            <w:pPr>
              <w:pStyle w:val="TableParagraph"/>
              <w:spacing w:line="240" w:lineRule="exact"/>
              <w:ind w:left="709"/>
              <w:jc w:val="center"/>
              <w:rPr>
                <w:b/>
                <w:sz w:val="24"/>
              </w:rPr>
            </w:pPr>
            <w:r>
              <w:rPr>
                <w:b/>
                <w:color w:val="363636"/>
                <w:sz w:val="24"/>
              </w:rPr>
              <w:lastRenderedPageBreak/>
              <w:t>Tecla</w:t>
            </w:r>
          </w:p>
        </w:tc>
        <w:tc>
          <w:tcPr>
            <w:tcW w:w="9217"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1219"/>
        </w:trPr>
        <w:tc>
          <w:tcPr>
            <w:tcW w:w="1484" w:type="dxa"/>
          </w:tcPr>
          <w:p w:rsidR="00B11E2E" w:rsidRDefault="00B11E2E" w:rsidP="004A25A1">
            <w:pPr>
              <w:pStyle w:val="TableParagraph"/>
              <w:ind w:left="709"/>
              <w:jc w:val="center"/>
              <w:rPr>
                <w:rFonts w:ascii="Times New Roman"/>
              </w:rPr>
            </w:pPr>
          </w:p>
        </w:tc>
        <w:tc>
          <w:tcPr>
            <w:tcW w:w="9217" w:type="dxa"/>
          </w:tcPr>
          <w:p w:rsidR="00B11E2E" w:rsidRDefault="00B11E2E" w:rsidP="004A25A1">
            <w:pPr>
              <w:pStyle w:val="TableParagraph"/>
              <w:spacing w:before="2"/>
              <w:ind w:left="709"/>
              <w:jc w:val="center"/>
              <w:rPr>
                <w:sz w:val="24"/>
              </w:rPr>
            </w:pPr>
            <w:r>
              <w:rPr>
                <w:color w:val="363636"/>
                <w:sz w:val="24"/>
              </w:rPr>
              <w:t>Cierra un menú o submenú, un cuadro de diálogo o una ventana de mensaje abiertos.</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4"/>
              </w:rPr>
            </w:pPr>
            <w:r>
              <w:rPr>
                <w:color w:val="363636"/>
                <w:sz w:val="24"/>
              </w:rPr>
              <w:t>También cierra el modo de pantalla completa cuando se ha aplicado este modo y vuelve al modo de pantalla normal para mostrar de nuevo la cinta de opciones y la barra de estado.</w:t>
            </w:r>
          </w:p>
        </w:tc>
      </w:tr>
      <w:tr w:rsidR="00B11E2E" w:rsidTr="004A25A1">
        <w:trPr>
          <w:trHeight w:val="2937"/>
        </w:trPr>
        <w:tc>
          <w:tcPr>
            <w:tcW w:w="1484"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
              <w:ind w:left="709"/>
              <w:jc w:val="center"/>
              <w:rPr>
                <w:b/>
                <w:sz w:val="34"/>
              </w:rPr>
            </w:pPr>
          </w:p>
          <w:p w:rsidR="00B11E2E" w:rsidRDefault="00B11E2E" w:rsidP="004A25A1">
            <w:pPr>
              <w:pStyle w:val="TableParagraph"/>
              <w:ind w:left="709"/>
              <w:jc w:val="center"/>
              <w:rPr>
                <w:sz w:val="24"/>
              </w:rPr>
            </w:pPr>
            <w:r>
              <w:rPr>
                <w:color w:val="363636"/>
                <w:sz w:val="24"/>
              </w:rPr>
              <w:t>Inicio</w:t>
            </w:r>
          </w:p>
        </w:tc>
        <w:tc>
          <w:tcPr>
            <w:tcW w:w="9217" w:type="dxa"/>
          </w:tcPr>
          <w:p w:rsidR="00B11E2E" w:rsidRDefault="00B11E2E" w:rsidP="004A25A1">
            <w:pPr>
              <w:pStyle w:val="TableParagraph"/>
              <w:spacing w:before="2"/>
              <w:ind w:left="709"/>
              <w:jc w:val="center"/>
              <w:rPr>
                <w:sz w:val="24"/>
              </w:rPr>
            </w:pPr>
            <w:r>
              <w:rPr>
                <w:color w:val="363636"/>
                <w:sz w:val="24"/>
              </w:rPr>
              <w:t>Va al principio de una fila de una hoja de cálculo.</w:t>
            </w:r>
          </w:p>
          <w:p w:rsidR="00B11E2E" w:rsidRDefault="00B11E2E" w:rsidP="004A25A1">
            <w:pPr>
              <w:pStyle w:val="TableParagraph"/>
              <w:spacing w:before="11"/>
              <w:ind w:left="709"/>
              <w:jc w:val="center"/>
              <w:rPr>
                <w:b/>
              </w:rPr>
            </w:pPr>
          </w:p>
          <w:p w:rsidR="00B11E2E" w:rsidRDefault="00B11E2E" w:rsidP="004A25A1">
            <w:pPr>
              <w:pStyle w:val="TableParagraph"/>
              <w:spacing w:before="1"/>
              <w:ind w:left="709" w:right="211"/>
              <w:jc w:val="center"/>
              <w:rPr>
                <w:sz w:val="24"/>
              </w:rPr>
            </w:pPr>
            <w:r>
              <w:rPr>
                <w:color w:val="363636"/>
                <w:sz w:val="24"/>
              </w:rPr>
              <w:t>Permite desplazarse hasta la celda de la esquina superior izquierda de la ventana cuando la tecla Bloq Despl está activada.</w:t>
            </w:r>
          </w:p>
          <w:p w:rsidR="00B11E2E" w:rsidRDefault="00B11E2E" w:rsidP="004A25A1">
            <w:pPr>
              <w:pStyle w:val="TableParagraph"/>
              <w:spacing w:before="9"/>
              <w:ind w:left="709"/>
              <w:jc w:val="center"/>
              <w:rPr>
                <w:b/>
              </w:rPr>
            </w:pPr>
          </w:p>
          <w:p w:rsidR="00B11E2E" w:rsidRDefault="00B11E2E" w:rsidP="004A25A1">
            <w:pPr>
              <w:pStyle w:val="TableParagraph"/>
              <w:spacing w:line="470" w:lineRule="auto"/>
              <w:ind w:left="709"/>
              <w:jc w:val="center"/>
              <w:rPr>
                <w:sz w:val="24"/>
              </w:rPr>
            </w:pPr>
            <w:r>
              <w:rPr>
                <w:color w:val="363636"/>
                <w:sz w:val="24"/>
              </w:rPr>
              <w:t>Selecciona el primer comando del menú cuando un menú o un submenú están visibles. Ctrl+Inicio va al inicio de una hoja de cálculo.</w:t>
            </w:r>
          </w:p>
          <w:p w:rsidR="00B11E2E" w:rsidRDefault="00B11E2E" w:rsidP="004A25A1">
            <w:pPr>
              <w:pStyle w:val="TableParagraph"/>
              <w:spacing w:before="1"/>
              <w:ind w:left="709"/>
              <w:jc w:val="center"/>
              <w:rPr>
                <w:sz w:val="24"/>
              </w:rPr>
            </w:pPr>
            <w:r>
              <w:rPr>
                <w:color w:val="363636"/>
                <w:sz w:val="24"/>
              </w:rPr>
              <w:t>Ctrl+Mayús+Inicio amplia la selección de celdas hasta el comienzo de la hoja de cálculo.</w:t>
            </w:r>
          </w:p>
        </w:tc>
      </w:tr>
      <w:tr w:rsidR="00B11E2E" w:rsidTr="004A25A1">
        <w:trPr>
          <w:trHeight w:val="2071"/>
        </w:trPr>
        <w:tc>
          <w:tcPr>
            <w:tcW w:w="1484"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9"/>
              <w:ind w:left="709"/>
              <w:jc w:val="center"/>
              <w:rPr>
                <w:b/>
              </w:rPr>
            </w:pPr>
          </w:p>
          <w:p w:rsidR="00B11E2E" w:rsidRDefault="00B11E2E" w:rsidP="004A25A1">
            <w:pPr>
              <w:pStyle w:val="TableParagraph"/>
              <w:ind w:left="709"/>
              <w:jc w:val="center"/>
              <w:rPr>
                <w:sz w:val="24"/>
              </w:rPr>
            </w:pPr>
            <w:r>
              <w:rPr>
                <w:color w:val="363636"/>
                <w:sz w:val="24"/>
              </w:rPr>
              <w:t>Av Pág</w:t>
            </w:r>
          </w:p>
        </w:tc>
        <w:tc>
          <w:tcPr>
            <w:tcW w:w="9217" w:type="dxa"/>
          </w:tcPr>
          <w:p w:rsidR="00B11E2E" w:rsidRDefault="00B11E2E" w:rsidP="004A25A1">
            <w:pPr>
              <w:pStyle w:val="TableParagraph"/>
              <w:spacing w:before="2"/>
              <w:ind w:left="709"/>
              <w:jc w:val="center"/>
              <w:rPr>
                <w:sz w:val="24"/>
              </w:rPr>
            </w:pPr>
            <w:r>
              <w:rPr>
                <w:color w:val="363636"/>
                <w:sz w:val="24"/>
              </w:rPr>
              <w:t>Baja una pantalla en una hoja de cálculo.</w:t>
            </w:r>
          </w:p>
          <w:p w:rsidR="00B11E2E" w:rsidRDefault="00B11E2E" w:rsidP="004A25A1">
            <w:pPr>
              <w:pStyle w:val="TableParagraph"/>
              <w:ind w:left="709"/>
              <w:jc w:val="center"/>
              <w:rPr>
                <w:b/>
                <w:sz w:val="23"/>
              </w:rPr>
            </w:pPr>
          </w:p>
          <w:p w:rsidR="00B11E2E" w:rsidRDefault="00B11E2E" w:rsidP="004A25A1">
            <w:pPr>
              <w:pStyle w:val="TableParagraph"/>
              <w:spacing w:line="468" w:lineRule="auto"/>
              <w:ind w:left="709" w:right="2081"/>
              <w:jc w:val="center"/>
              <w:rPr>
                <w:sz w:val="24"/>
              </w:rPr>
            </w:pPr>
            <w:r>
              <w:rPr>
                <w:color w:val="363636"/>
                <w:sz w:val="24"/>
              </w:rPr>
              <w:t>Alt+Av Pág se desplaza una pantalla a la derecha en una hoja de cálculo. Ctrl+Av Pág va a la siguiente hoja de un libro.</w:t>
            </w:r>
          </w:p>
          <w:p w:rsidR="00B11E2E" w:rsidRDefault="00B11E2E" w:rsidP="004A25A1">
            <w:pPr>
              <w:pStyle w:val="TableParagraph"/>
              <w:spacing w:before="4"/>
              <w:ind w:left="709"/>
              <w:jc w:val="center"/>
              <w:rPr>
                <w:sz w:val="24"/>
              </w:rPr>
            </w:pPr>
            <w:r>
              <w:rPr>
                <w:color w:val="363636"/>
                <w:sz w:val="24"/>
              </w:rPr>
              <w:t>Ctrl+Mayús+Av Pág selecciona la hoja actual y la siguiente de un libro.</w:t>
            </w:r>
          </w:p>
        </w:tc>
      </w:tr>
      <w:tr w:rsidR="00B11E2E" w:rsidTr="004A25A1">
        <w:trPr>
          <w:trHeight w:val="2072"/>
        </w:trPr>
        <w:tc>
          <w:tcPr>
            <w:tcW w:w="1484"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9"/>
              <w:ind w:left="709"/>
              <w:jc w:val="center"/>
              <w:rPr>
                <w:b/>
              </w:rPr>
            </w:pPr>
          </w:p>
          <w:p w:rsidR="00B11E2E" w:rsidRDefault="00B11E2E" w:rsidP="004A25A1">
            <w:pPr>
              <w:pStyle w:val="TableParagraph"/>
              <w:ind w:left="709"/>
              <w:jc w:val="center"/>
              <w:rPr>
                <w:sz w:val="24"/>
              </w:rPr>
            </w:pPr>
            <w:r>
              <w:rPr>
                <w:color w:val="363636"/>
                <w:sz w:val="24"/>
              </w:rPr>
              <w:t>Re Pág</w:t>
            </w:r>
          </w:p>
        </w:tc>
        <w:tc>
          <w:tcPr>
            <w:tcW w:w="9217" w:type="dxa"/>
          </w:tcPr>
          <w:p w:rsidR="00B11E2E" w:rsidRDefault="00B11E2E" w:rsidP="004A25A1">
            <w:pPr>
              <w:pStyle w:val="TableParagraph"/>
              <w:spacing w:before="2"/>
              <w:ind w:left="709"/>
              <w:jc w:val="center"/>
              <w:rPr>
                <w:sz w:val="24"/>
              </w:rPr>
            </w:pPr>
            <w:r>
              <w:rPr>
                <w:color w:val="363636"/>
                <w:sz w:val="24"/>
              </w:rPr>
              <w:t>Sube una pantalla en una hoja de cálculo.</w:t>
            </w:r>
          </w:p>
          <w:p w:rsidR="00B11E2E" w:rsidRDefault="00B11E2E" w:rsidP="004A25A1">
            <w:pPr>
              <w:pStyle w:val="TableParagraph"/>
              <w:spacing w:before="11"/>
              <w:ind w:left="709"/>
              <w:jc w:val="center"/>
              <w:rPr>
                <w:b/>
              </w:rPr>
            </w:pPr>
          </w:p>
          <w:p w:rsidR="00B11E2E" w:rsidRDefault="00B11E2E" w:rsidP="004A25A1">
            <w:pPr>
              <w:pStyle w:val="TableParagraph"/>
              <w:spacing w:before="1" w:line="470" w:lineRule="auto"/>
              <w:ind w:left="709" w:right="1292"/>
              <w:jc w:val="center"/>
              <w:rPr>
                <w:sz w:val="24"/>
              </w:rPr>
            </w:pPr>
            <w:r>
              <w:rPr>
                <w:color w:val="363636"/>
                <w:sz w:val="24"/>
              </w:rPr>
              <w:t>Alt+Re Pág se desplaza una pantalla a la izquierda en una hoja de cálculo. Ctrl+Re Pág va a la hoja anterior de un libro.</w:t>
            </w:r>
          </w:p>
          <w:p w:rsidR="00B11E2E" w:rsidRDefault="00B11E2E" w:rsidP="004A25A1">
            <w:pPr>
              <w:pStyle w:val="TableParagraph"/>
              <w:spacing w:line="292" w:lineRule="exact"/>
              <w:ind w:left="709"/>
              <w:jc w:val="center"/>
              <w:rPr>
                <w:sz w:val="24"/>
              </w:rPr>
            </w:pPr>
            <w:r>
              <w:rPr>
                <w:color w:val="363636"/>
                <w:sz w:val="24"/>
              </w:rPr>
              <w:t>Ctrl+Mayús+Re Pág selecciona la hoja actual y la anterior de un libro.</w:t>
            </w:r>
          </w:p>
        </w:tc>
      </w:tr>
      <w:tr w:rsidR="00B11E2E" w:rsidTr="004A25A1">
        <w:trPr>
          <w:trHeight w:val="4975"/>
        </w:trPr>
        <w:tc>
          <w:tcPr>
            <w:tcW w:w="1484"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7"/>
              <w:ind w:left="709"/>
              <w:jc w:val="center"/>
              <w:rPr>
                <w:b/>
                <w:sz w:val="33"/>
              </w:rPr>
            </w:pPr>
          </w:p>
          <w:p w:rsidR="00B11E2E" w:rsidRDefault="00B11E2E" w:rsidP="004A25A1">
            <w:pPr>
              <w:pStyle w:val="TableParagraph"/>
              <w:ind w:left="709" w:right="86"/>
              <w:jc w:val="center"/>
              <w:rPr>
                <w:sz w:val="24"/>
              </w:rPr>
            </w:pPr>
            <w:r>
              <w:rPr>
                <w:color w:val="363636"/>
                <w:sz w:val="24"/>
              </w:rPr>
              <w:t>Barra espaciadora</w:t>
            </w:r>
          </w:p>
        </w:tc>
        <w:tc>
          <w:tcPr>
            <w:tcW w:w="9217" w:type="dxa"/>
          </w:tcPr>
          <w:p w:rsidR="00B11E2E" w:rsidRDefault="00B11E2E" w:rsidP="004A25A1">
            <w:pPr>
              <w:pStyle w:val="TableParagraph"/>
              <w:spacing w:before="5" w:line="237" w:lineRule="auto"/>
              <w:ind w:left="709" w:right="186"/>
              <w:jc w:val="center"/>
              <w:rPr>
                <w:sz w:val="24"/>
              </w:rPr>
            </w:pPr>
            <w:r>
              <w:rPr>
                <w:color w:val="363636"/>
                <w:sz w:val="24"/>
              </w:rPr>
              <w:t>En un cuadro de diálogo, ejecuta la acción del botón seleccionado, o bien activa o desactiva una casilla.</w:t>
            </w:r>
          </w:p>
          <w:p w:rsidR="00B11E2E" w:rsidRDefault="00B11E2E" w:rsidP="004A25A1">
            <w:pPr>
              <w:pStyle w:val="TableParagraph"/>
              <w:spacing w:before="1"/>
              <w:ind w:left="709"/>
              <w:jc w:val="center"/>
              <w:rPr>
                <w:b/>
                <w:sz w:val="23"/>
              </w:rPr>
            </w:pPr>
          </w:p>
          <w:p w:rsidR="00B11E2E" w:rsidRDefault="00B11E2E" w:rsidP="004A25A1">
            <w:pPr>
              <w:pStyle w:val="TableParagraph"/>
              <w:spacing w:line="470" w:lineRule="auto"/>
              <w:ind w:left="709" w:right="1221"/>
              <w:jc w:val="center"/>
              <w:rPr>
                <w:sz w:val="24"/>
              </w:rPr>
            </w:pPr>
            <w:r>
              <w:rPr>
                <w:color w:val="363636"/>
                <w:sz w:val="24"/>
              </w:rPr>
              <w:t>Ctrl+barra espaciadora selecciona una columna completa de una hoja de cálculo. Mayús+barra espaciadora selecciona una fila completa de una hoja de cálculo.</w:t>
            </w:r>
          </w:p>
          <w:p w:rsidR="00B11E2E" w:rsidRDefault="00B11E2E" w:rsidP="004A25A1">
            <w:pPr>
              <w:pStyle w:val="TableParagraph"/>
              <w:spacing w:line="292" w:lineRule="exact"/>
              <w:ind w:left="709"/>
              <w:jc w:val="center"/>
              <w:rPr>
                <w:sz w:val="24"/>
              </w:rPr>
            </w:pPr>
            <w:r>
              <w:rPr>
                <w:color w:val="363636"/>
                <w:sz w:val="24"/>
              </w:rPr>
              <w:t>Ctrl+Mayús+barra espaciadora selecciona toda la hoja de cálculo.</w:t>
            </w:r>
          </w:p>
          <w:p w:rsidR="00B11E2E" w:rsidRDefault="00B11E2E" w:rsidP="004A25A1">
            <w:pPr>
              <w:pStyle w:val="TableParagraph"/>
              <w:ind w:left="709"/>
              <w:jc w:val="center"/>
              <w:rPr>
                <w:b/>
                <w:sz w:val="23"/>
              </w:rPr>
            </w:pPr>
          </w:p>
          <w:p w:rsidR="00B11E2E" w:rsidRDefault="00B11E2E" w:rsidP="004A25A1">
            <w:pPr>
              <w:pStyle w:val="TableParagraph"/>
              <w:numPr>
                <w:ilvl w:val="0"/>
                <w:numId w:val="386"/>
              </w:numPr>
              <w:tabs>
                <w:tab w:val="left" w:pos="823"/>
                <w:tab w:val="left" w:pos="824"/>
              </w:tabs>
              <w:ind w:left="709" w:right="521"/>
              <w:jc w:val="center"/>
              <w:rPr>
                <w:sz w:val="24"/>
              </w:rPr>
            </w:pPr>
            <w:r>
              <w:rPr>
                <w:color w:val="363636"/>
                <w:sz w:val="24"/>
              </w:rPr>
              <w:t>Si la hoja de cálculo contiene datos, Ctrl+Mayús+barra espaciadora selecciona la región actual. Si presiona Ctrl+Mayús+barra espaciadora una segunda vez, se seleccionan la región actual y sus filas de resumen. Si presiona</w:t>
            </w:r>
            <w:r>
              <w:rPr>
                <w:color w:val="363636"/>
                <w:spacing w:val="-37"/>
                <w:sz w:val="24"/>
              </w:rPr>
              <w:t xml:space="preserve"> </w:t>
            </w:r>
            <w:r>
              <w:rPr>
                <w:color w:val="363636"/>
                <w:sz w:val="24"/>
              </w:rPr>
              <w:t>Ctrl+Mayús+barra espaciadora por tercera vez, se selecciona toda la hoja de</w:t>
            </w:r>
            <w:r>
              <w:rPr>
                <w:color w:val="363636"/>
                <w:spacing w:val="-21"/>
                <w:sz w:val="24"/>
              </w:rPr>
              <w:t xml:space="preserve"> </w:t>
            </w:r>
            <w:r>
              <w:rPr>
                <w:color w:val="363636"/>
                <w:sz w:val="24"/>
              </w:rPr>
              <w:t>cálculo.</w:t>
            </w:r>
          </w:p>
          <w:p w:rsidR="00B11E2E" w:rsidRDefault="00B11E2E" w:rsidP="004A25A1">
            <w:pPr>
              <w:pStyle w:val="TableParagraph"/>
              <w:numPr>
                <w:ilvl w:val="0"/>
                <w:numId w:val="386"/>
              </w:numPr>
              <w:tabs>
                <w:tab w:val="left" w:pos="823"/>
                <w:tab w:val="left" w:pos="824"/>
              </w:tabs>
              <w:spacing w:before="4" w:line="237" w:lineRule="auto"/>
              <w:ind w:left="709" w:right="198"/>
              <w:jc w:val="center"/>
              <w:rPr>
                <w:sz w:val="24"/>
              </w:rPr>
            </w:pPr>
            <w:r>
              <w:rPr>
                <w:color w:val="363636"/>
                <w:sz w:val="24"/>
              </w:rPr>
              <w:t>Cuando se selecciona un objeto, Ctrl+Mayús+barra espaciadora selecciona todos los objetos de una hoja de</w:t>
            </w:r>
            <w:r>
              <w:rPr>
                <w:color w:val="363636"/>
                <w:spacing w:val="-7"/>
                <w:sz w:val="24"/>
              </w:rPr>
              <w:t xml:space="preserve"> </w:t>
            </w:r>
            <w:r>
              <w:rPr>
                <w:color w:val="363636"/>
                <w:sz w:val="24"/>
              </w:rPr>
              <w:t>cálculo.</w:t>
            </w:r>
          </w:p>
          <w:p w:rsidR="00B11E2E" w:rsidRDefault="00B11E2E" w:rsidP="004A25A1">
            <w:pPr>
              <w:pStyle w:val="TableParagraph"/>
              <w:spacing w:before="1"/>
              <w:ind w:left="709"/>
              <w:jc w:val="center"/>
              <w:rPr>
                <w:b/>
                <w:sz w:val="23"/>
              </w:rPr>
            </w:pPr>
          </w:p>
          <w:p w:rsidR="00B11E2E" w:rsidRDefault="00B11E2E" w:rsidP="004A25A1">
            <w:pPr>
              <w:pStyle w:val="TableParagraph"/>
              <w:ind w:left="709"/>
              <w:jc w:val="center"/>
              <w:rPr>
                <w:sz w:val="24"/>
              </w:rPr>
            </w:pPr>
            <w:r>
              <w:rPr>
                <w:color w:val="363636"/>
                <w:sz w:val="24"/>
              </w:rPr>
              <w:lastRenderedPageBreak/>
              <w:t xml:space="preserve">Alt+barra espaciadora muestra el menú </w:t>
            </w:r>
            <w:r>
              <w:rPr>
                <w:b/>
                <w:color w:val="363636"/>
                <w:sz w:val="24"/>
              </w:rPr>
              <w:t xml:space="preserve">Control </w:t>
            </w:r>
            <w:r>
              <w:rPr>
                <w:color w:val="363636"/>
                <w:sz w:val="24"/>
              </w:rPr>
              <w:t>de la ventana de Excel.</w:t>
            </w:r>
          </w:p>
        </w:tc>
      </w:tr>
      <w:tr w:rsidR="00B11E2E" w:rsidTr="004A25A1">
        <w:trPr>
          <w:trHeight w:val="437"/>
        </w:trPr>
        <w:tc>
          <w:tcPr>
            <w:tcW w:w="1484" w:type="dxa"/>
          </w:tcPr>
          <w:p w:rsidR="00B11E2E" w:rsidRDefault="00B11E2E" w:rsidP="004A25A1">
            <w:pPr>
              <w:pStyle w:val="TableParagraph"/>
              <w:spacing w:before="144" w:line="273" w:lineRule="exact"/>
              <w:ind w:left="709"/>
              <w:jc w:val="center"/>
              <w:rPr>
                <w:sz w:val="24"/>
              </w:rPr>
            </w:pPr>
            <w:r>
              <w:rPr>
                <w:color w:val="363636"/>
                <w:sz w:val="24"/>
              </w:rPr>
              <w:lastRenderedPageBreak/>
              <w:t>Tabulador</w:t>
            </w:r>
          </w:p>
        </w:tc>
        <w:tc>
          <w:tcPr>
            <w:tcW w:w="9217" w:type="dxa"/>
          </w:tcPr>
          <w:p w:rsidR="00B11E2E" w:rsidRDefault="00B11E2E" w:rsidP="004A25A1">
            <w:pPr>
              <w:pStyle w:val="TableParagraph"/>
              <w:spacing w:before="3"/>
              <w:ind w:left="709"/>
              <w:jc w:val="center"/>
              <w:rPr>
                <w:sz w:val="24"/>
              </w:rPr>
            </w:pPr>
            <w:r>
              <w:rPr>
                <w:color w:val="363636"/>
                <w:sz w:val="24"/>
              </w:rPr>
              <w:t>Mueve una celda a la derecha en una hoja de cálculo.</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40544" behindDoc="0" locked="0" layoutInCell="1" allowOverlap="1" wp14:anchorId="3BDBE01D" wp14:editId="7D319E22">
                <wp:simplePos x="0" y="0"/>
                <wp:positionH relativeFrom="page">
                  <wp:posOffset>6577330</wp:posOffset>
                </wp:positionH>
                <wp:positionV relativeFrom="page">
                  <wp:posOffset>9660255</wp:posOffset>
                </wp:positionV>
                <wp:extent cx="527050" cy="412750"/>
                <wp:effectExtent l="0" t="0" r="0" b="0"/>
                <wp:wrapNone/>
                <wp:docPr id="15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40352" id="Rectangle 73" o:spid="_x0000_s1026" style="position:absolute;margin-left:517.9pt;margin-top:760.65pt;width:41.5pt;height:32.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1153"/>
        <w:gridCol w:w="9414"/>
      </w:tblGrid>
      <w:tr w:rsidR="00B11E2E" w:rsidTr="004A25A1">
        <w:trPr>
          <w:trHeight w:val="295"/>
        </w:trPr>
        <w:tc>
          <w:tcPr>
            <w:tcW w:w="1153" w:type="dxa"/>
          </w:tcPr>
          <w:p w:rsidR="00B11E2E" w:rsidRDefault="00B11E2E" w:rsidP="004A25A1">
            <w:pPr>
              <w:pStyle w:val="TableParagraph"/>
              <w:spacing w:line="240" w:lineRule="exact"/>
              <w:ind w:left="709"/>
              <w:jc w:val="center"/>
              <w:rPr>
                <w:b/>
                <w:sz w:val="24"/>
              </w:rPr>
            </w:pPr>
            <w:r>
              <w:rPr>
                <w:b/>
                <w:color w:val="363636"/>
                <w:sz w:val="24"/>
              </w:rPr>
              <w:lastRenderedPageBreak/>
              <w:t>Tecla</w:t>
            </w:r>
          </w:p>
        </w:tc>
        <w:tc>
          <w:tcPr>
            <w:tcW w:w="9414"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2882"/>
        </w:trPr>
        <w:tc>
          <w:tcPr>
            <w:tcW w:w="1153" w:type="dxa"/>
          </w:tcPr>
          <w:p w:rsidR="00B11E2E" w:rsidRDefault="00B11E2E" w:rsidP="004A25A1">
            <w:pPr>
              <w:pStyle w:val="TableParagraph"/>
              <w:ind w:left="709"/>
              <w:jc w:val="center"/>
              <w:rPr>
                <w:rFonts w:ascii="Times New Roman"/>
              </w:rPr>
            </w:pPr>
          </w:p>
        </w:tc>
        <w:tc>
          <w:tcPr>
            <w:tcW w:w="9414" w:type="dxa"/>
          </w:tcPr>
          <w:p w:rsidR="00B11E2E" w:rsidRDefault="00B11E2E" w:rsidP="004A25A1">
            <w:pPr>
              <w:pStyle w:val="TableParagraph"/>
              <w:spacing w:before="2" w:line="470" w:lineRule="auto"/>
              <w:ind w:left="709" w:right="923"/>
              <w:jc w:val="center"/>
              <w:rPr>
                <w:sz w:val="24"/>
              </w:rPr>
            </w:pPr>
            <w:r>
              <w:rPr>
                <w:color w:val="363636"/>
                <w:sz w:val="24"/>
              </w:rPr>
              <w:t>Permite desplazarse entre celdas desbloqueadas en una hoja de cálculo protegida. Mueve a la opción o al grupo de opciones siguientes de un cuadro de diálogo.</w:t>
            </w:r>
          </w:p>
          <w:p w:rsidR="00B11E2E" w:rsidRDefault="00B11E2E" w:rsidP="004A25A1">
            <w:pPr>
              <w:pStyle w:val="TableParagraph"/>
              <w:spacing w:before="1" w:line="237" w:lineRule="auto"/>
              <w:ind w:left="709"/>
              <w:jc w:val="center"/>
              <w:rPr>
                <w:sz w:val="24"/>
              </w:rPr>
            </w:pPr>
            <w:r>
              <w:rPr>
                <w:color w:val="363636"/>
                <w:sz w:val="24"/>
              </w:rPr>
              <w:t>Mayús+tabulador permite moverse a la celda anterior de una hoja de cálculo o a la opción anterior de un cuadro de diálogo.</w:t>
            </w:r>
          </w:p>
          <w:p w:rsidR="00B11E2E" w:rsidRDefault="00B11E2E" w:rsidP="004A25A1">
            <w:pPr>
              <w:pStyle w:val="TableParagraph"/>
              <w:spacing w:before="49" w:line="576" w:lineRule="exact"/>
              <w:ind w:left="709" w:right="1728"/>
              <w:jc w:val="center"/>
              <w:rPr>
                <w:sz w:val="24"/>
              </w:rPr>
            </w:pPr>
            <w:r>
              <w:rPr>
                <w:color w:val="363636"/>
                <w:sz w:val="24"/>
              </w:rPr>
              <w:t>Ctrl+tabulador pasa a la pestaña siguiente de un cuadro de diálogo. Ctrl+Mayús+tabulador pasa a la pestaña anterior de un cuadro de diálogo.</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41568" behindDoc="0" locked="0" layoutInCell="1" allowOverlap="1" wp14:anchorId="738C8A3D" wp14:editId="71A04B28">
                <wp:simplePos x="0" y="0"/>
                <wp:positionH relativeFrom="page">
                  <wp:posOffset>6577330</wp:posOffset>
                </wp:positionH>
                <wp:positionV relativeFrom="page">
                  <wp:posOffset>9660255</wp:posOffset>
                </wp:positionV>
                <wp:extent cx="527050" cy="412750"/>
                <wp:effectExtent l="0" t="0" r="0" b="0"/>
                <wp:wrapNone/>
                <wp:docPr id="15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F7010" id="Rectangle 72" o:spid="_x0000_s1026" style="position:absolute;margin-left:517.9pt;margin-top:760.65pt;width:41.5pt;height:32.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spacing w:line="1051" w:lineRule="exact"/>
        <w:ind w:left="709" w:right="428"/>
        <w:jc w:val="center"/>
        <w:rPr>
          <w:b/>
          <w:sz w:val="96"/>
        </w:rPr>
      </w:pPr>
      <w:r>
        <w:rPr>
          <w:noProof/>
          <w:lang w:val="es-MX" w:eastAsia="es-MX"/>
        </w:rPr>
        <w:lastRenderedPageBreak/>
        <mc:AlternateContent>
          <mc:Choice Requires="wps">
            <w:drawing>
              <wp:anchor distT="0" distB="0" distL="114300" distR="114300" simplePos="0" relativeHeight="252142592" behindDoc="0" locked="0" layoutInCell="1" allowOverlap="1" wp14:anchorId="2D702742" wp14:editId="429ECDD7">
                <wp:simplePos x="0" y="0"/>
                <wp:positionH relativeFrom="page">
                  <wp:posOffset>6577330</wp:posOffset>
                </wp:positionH>
                <wp:positionV relativeFrom="page">
                  <wp:posOffset>9660255</wp:posOffset>
                </wp:positionV>
                <wp:extent cx="527050" cy="412750"/>
                <wp:effectExtent l="0" t="0" r="0" b="0"/>
                <wp:wrapNone/>
                <wp:docPr id="15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15125" id="Rectangle 71" o:spid="_x0000_s1026" style="position:absolute;margin-left:517.9pt;margin-top:760.65pt;width:41.5pt;height:32.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b/>
          <w:color w:val="528135"/>
          <w:sz w:val="96"/>
        </w:rPr>
        <w:t>Conceptos básicos sobre</w:t>
      </w:r>
    </w:p>
    <w:p w:rsidR="00B11E2E" w:rsidRDefault="00B11E2E" w:rsidP="00B11E2E">
      <w:pPr>
        <w:spacing w:before="93"/>
        <w:ind w:left="709" w:right="428"/>
        <w:jc w:val="center"/>
        <w:rPr>
          <w:b/>
          <w:sz w:val="96"/>
        </w:rPr>
      </w:pPr>
      <w:r>
        <w:rPr>
          <w:b/>
          <w:color w:val="528135"/>
          <w:sz w:val="96"/>
        </w:rPr>
        <w:t>hojas de cálculo</w:t>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4"/>
        <w:ind w:left="709"/>
        <w:jc w:val="center"/>
        <w:rPr>
          <w:b/>
          <w:sz w:val="14"/>
        </w:rPr>
      </w:pPr>
      <w:r>
        <w:rPr>
          <w:noProof/>
          <w:lang w:val="es-MX" w:eastAsia="es-MX"/>
        </w:rPr>
        <w:drawing>
          <wp:anchor distT="0" distB="0" distL="0" distR="0" simplePos="0" relativeHeight="251705344" behindDoc="0" locked="0" layoutInCell="1" allowOverlap="1" wp14:anchorId="614B9A27" wp14:editId="2C65BD56">
            <wp:simplePos x="0" y="0"/>
            <wp:positionH relativeFrom="page">
              <wp:posOffset>742187</wp:posOffset>
            </wp:positionH>
            <wp:positionV relativeFrom="paragraph">
              <wp:posOffset>135933</wp:posOffset>
            </wp:positionV>
            <wp:extent cx="6034180" cy="3410426"/>
            <wp:effectExtent l="0" t="0" r="0" b="0"/>
            <wp:wrapTopAndBottom/>
            <wp:docPr id="14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7.jpeg"/>
                    <pic:cNvPicPr/>
                  </pic:nvPicPr>
                  <pic:blipFill>
                    <a:blip r:embed="rId180" cstate="print"/>
                    <a:stretch>
                      <a:fillRect/>
                    </a:stretch>
                  </pic:blipFill>
                  <pic:spPr>
                    <a:xfrm>
                      <a:off x="0" y="0"/>
                      <a:ext cx="6034180" cy="3410426"/>
                    </a:xfrm>
                    <a:prstGeom prst="rect">
                      <a:avLst/>
                    </a:prstGeom>
                  </pic:spPr>
                </pic:pic>
              </a:graphicData>
            </a:graphic>
          </wp:anchor>
        </w:drawing>
      </w:r>
    </w:p>
    <w:p w:rsidR="00B11E2E" w:rsidRDefault="00B11E2E" w:rsidP="00B11E2E">
      <w:pPr>
        <w:ind w:left="709"/>
        <w:jc w:val="center"/>
        <w:rPr>
          <w:sz w:val="14"/>
        </w:rPr>
        <w:sectPr w:rsidR="00B11E2E" w:rsidSect="00B93CC3">
          <w:pgSz w:w="11910" w:h="16840"/>
          <w:pgMar w:top="820" w:right="144" w:bottom="1300" w:left="0" w:header="0" w:footer="1112" w:gutter="0"/>
          <w:cols w:space="720"/>
        </w:sectPr>
      </w:pPr>
    </w:p>
    <w:p w:rsidR="00B11E2E" w:rsidRDefault="00B11E2E" w:rsidP="00B11E2E">
      <w:pPr>
        <w:spacing w:before="19"/>
        <w:ind w:left="709"/>
        <w:jc w:val="center"/>
        <w:rPr>
          <w:b/>
          <w:sz w:val="32"/>
        </w:rPr>
      </w:pPr>
      <w:r>
        <w:rPr>
          <w:b/>
          <w:color w:val="2D74B5"/>
          <w:sz w:val="32"/>
        </w:rPr>
        <w:lastRenderedPageBreak/>
        <w:t>Crear una lista desplegable en Excel 2016 para Windows</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649"/>
        <w:jc w:val="center"/>
      </w:pPr>
      <w:r>
        <w:rPr>
          <w:color w:val="363636"/>
        </w:rPr>
        <w:t>Puede hacer que una hoja de cálculo sea más eficiente proporcionando listas desplegables. Alguien que usa su hoja de cálculo hace clic en una flecha y, a continuación, hace clic en una entrada de la lista.</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06368" behindDoc="0" locked="0" layoutInCell="1" allowOverlap="1" wp14:anchorId="561D46AF" wp14:editId="3C2D9B7D">
            <wp:simplePos x="0" y="0"/>
            <wp:positionH relativeFrom="page">
              <wp:posOffset>457200</wp:posOffset>
            </wp:positionH>
            <wp:positionV relativeFrom="paragraph">
              <wp:posOffset>180924</wp:posOffset>
            </wp:positionV>
            <wp:extent cx="3114403" cy="1819275"/>
            <wp:effectExtent l="0" t="0" r="0" b="0"/>
            <wp:wrapTopAndBottom/>
            <wp:docPr id="147" name="image68.png" descr="Lista desplegable de ejemplo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8.png"/>
                    <pic:cNvPicPr/>
                  </pic:nvPicPr>
                  <pic:blipFill>
                    <a:blip r:embed="rId181" cstate="print"/>
                    <a:stretch>
                      <a:fillRect/>
                    </a:stretch>
                  </pic:blipFill>
                  <pic:spPr>
                    <a:xfrm>
                      <a:off x="0" y="0"/>
                      <a:ext cx="3114403" cy="1819275"/>
                    </a:xfrm>
                    <a:prstGeom prst="rect">
                      <a:avLst/>
                    </a:prstGeom>
                  </pic:spPr>
                </pic:pic>
              </a:graphicData>
            </a:graphic>
          </wp:anchor>
        </w:drawing>
      </w:r>
    </w:p>
    <w:p w:rsidR="00B11E2E" w:rsidRDefault="00B11E2E" w:rsidP="00B11E2E">
      <w:pPr>
        <w:pStyle w:val="Textoindependiente"/>
        <w:spacing w:before="1"/>
        <w:ind w:left="709"/>
        <w:jc w:val="center"/>
        <w:rPr>
          <w:sz w:val="22"/>
        </w:rPr>
      </w:pPr>
    </w:p>
    <w:p w:rsidR="00B11E2E" w:rsidRDefault="00B11E2E" w:rsidP="00B11E2E">
      <w:pPr>
        <w:pStyle w:val="Prrafodelista"/>
        <w:numPr>
          <w:ilvl w:val="0"/>
          <w:numId w:val="385"/>
        </w:numPr>
        <w:tabs>
          <w:tab w:val="left" w:pos="1441"/>
        </w:tabs>
        <w:spacing w:line="237" w:lineRule="auto"/>
        <w:ind w:left="709" w:right="718"/>
        <w:jc w:val="center"/>
        <w:rPr>
          <w:sz w:val="24"/>
        </w:rPr>
      </w:pPr>
      <w:r>
        <w:rPr>
          <w:color w:val="363636"/>
          <w:sz w:val="24"/>
        </w:rPr>
        <w:t>En una nueva hoja de cálculo, escriba las entradas que desea que aparezcan en la lista desplegable. Las entradas deben estar en una fila o columna única sin celdas en blanco, como</w:t>
      </w:r>
      <w:r>
        <w:rPr>
          <w:color w:val="363636"/>
          <w:spacing w:val="-21"/>
          <w:sz w:val="24"/>
        </w:rPr>
        <w:t xml:space="preserve"> </w:t>
      </w:r>
      <w:r>
        <w:rPr>
          <w:color w:val="363636"/>
          <w:sz w:val="24"/>
        </w:rPr>
        <w:t>esta:</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07392" behindDoc="0" locked="0" layoutInCell="1" allowOverlap="1" wp14:anchorId="3CB2E42D" wp14:editId="35E85D0D">
            <wp:simplePos x="0" y="0"/>
            <wp:positionH relativeFrom="page">
              <wp:posOffset>914400</wp:posOffset>
            </wp:positionH>
            <wp:positionV relativeFrom="paragraph">
              <wp:posOffset>180065</wp:posOffset>
            </wp:positionV>
            <wp:extent cx="3239028" cy="2333625"/>
            <wp:effectExtent l="0" t="0" r="0" b="0"/>
            <wp:wrapTopAndBottom/>
            <wp:docPr id="149" name="image69.png" descr="Crear una lista desplegable de entradas en fila o columna única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9.png"/>
                    <pic:cNvPicPr/>
                  </pic:nvPicPr>
                  <pic:blipFill>
                    <a:blip r:embed="rId182" cstate="print"/>
                    <a:stretch>
                      <a:fillRect/>
                    </a:stretch>
                  </pic:blipFill>
                  <pic:spPr>
                    <a:xfrm>
                      <a:off x="0" y="0"/>
                      <a:ext cx="3239028" cy="23336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Textoindependiente"/>
        <w:spacing w:line="237" w:lineRule="auto"/>
        <w:ind w:left="709" w:right="737"/>
        <w:jc w:val="center"/>
      </w:pPr>
      <w:r>
        <w:rPr>
          <w:b/>
          <w:color w:val="363636"/>
        </w:rPr>
        <w:t xml:space="preserve">Sugerencia </w:t>
      </w:r>
      <w:r>
        <w:rPr>
          <w:color w:val="363636"/>
        </w:rPr>
        <w:t>Ahora es un buen momento para ordenar sus datos en el orden en que desea que aparezcan en la lista desplegable.</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385"/>
        </w:numPr>
        <w:tabs>
          <w:tab w:val="left" w:pos="1441"/>
        </w:tabs>
        <w:ind w:left="709" w:right="715"/>
        <w:jc w:val="center"/>
        <w:rPr>
          <w:sz w:val="24"/>
        </w:rPr>
      </w:pPr>
      <w:r>
        <w:rPr>
          <w:color w:val="363636"/>
          <w:sz w:val="24"/>
        </w:rPr>
        <w:t>Seleccione</w:t>
      </w:r>
      <w:r>
        <w:rPr>
          <w:color w:val="363636"/>
          <w:spacing w:val="-13"/>
          <w:sz w:val="24"/>
        </w:rPr>
        <w:t xml:space="preserve"> </w:t>
      </w:r>
      <w:r>
        <w:rPr>
          <w:color w:val="363636"/>
          <w:sz w:val="24"/>
        </w:rPr>
        <w:t>todas</w:t>
      </w:r>
      <w:r>
        <w:rPr>
          <w:color w:val="363636"/>
          <w:spacing w:val="-14"/>
          <w:sz w:val="24"/>
        </w:rPr>
        <w:t xml:space="preserve"> </w:t>
      </w:r>
      <w:r>
        <w:rPr>
          <w:color w:val="363636"/>
          <w:sz w:val="24"/>
        </w:rPr>
        <w:t>las</w:t>
      </w:r>
      <w:r>
        <w:rPr>
          <w:color w:val="363636"/>
          <w:spacing w:val="-13"/>
          <w:sz w:val="24"/>
        </w:rPr>
        <w:t xml:space="preserve"> </w:t>
      </w:r>
      <w:r>
        <w:rPr>
          <w:color w:val="363636"/>
          <w:sz w:val="24"/>
        </w:rPr>
        <w:t>entradas,</w:t>
      </w:r>
      <w:r>
        <w:rPr>
          <w:color w:val="363636"/>
          <w:spacing w:val="-14"/>
          <w:sz w:val="24"/>
        </w:rPr>
        <w:t xml:space="preserve"> </w:t>
      </w:r>
      <w:r>
        <w:rPr>
          <w:color w:val="363636"/>
          <w:sz w:val="24"/>
        </w:rPr>
        <w:t>haga</w:t>
      </w:r>
      <w:r>
        <w:rPr>
          <w:color w:val="363636"/>
          <w:spacing w:val="-12"/>
          <w:sz w:val="24"/>
        </w:rPr>
        <w:t xml:space="preserve"> </w:t>
      </w:r>
      <w:r>
        <w:rPr>
          <w:color w:val="363636"/>
          <w:sz w:val="24"/>
        </w:rPr>
        <w:t>clic</w:t>
      </w:r>
      <w:r>
        <w:rPr>
          <w:color w:val="363636"/>
          <w:spacing w:val="-12"/>
          <w:sz w:val="24"/>
        </w:rPr>
        <w:t xml:space="preserve"> </w:t>
      </w:r>
      <w:r>
        <w:rPr>
          <w:color w:val="363636"/>
          <w:sz w:val="24"/>
        </w:rPr>
        <w:t>con</w:t>
      </w:r>
      <w:r>
        <w:rPr>
          <w:color w:val="363636"/>
          <w:spacing w:val="-12"/>
          <w:sz w:val="24"/>
        </w:rPr>
        <w:t xml:space="preserve"> </w:t>
      </w:r>
      <w:r>
        <w:rPr>
          <w:color w:val="363636"/>
          <w:sz w:val="24"/>
        </w:rPr>
        <w:t>el</w:t>
      </w:r>
      <w:r>
        <w:rPr>
          <w:color w:val="363636"/>
          <w:spacing w:val="-15"/>
          <w:sz w:val="24"/>
        </w:rPr>
        <w:t xml:space="preserve"> </w:t>
      </w:r>
      <w:r>
        <w:rPr>
          <w:color w:val="363636"/>
          <w:sz w:val="24"/>
        </w:rPr>
        <w:t>botón</w:t>
      </w:r>
      <w:r>
        <w:rPr>
          <w:color w:val="363636"/>
          <w:spacing w:val="-10"/>
          <w:sz w:val="24"/>
        </w:rPr>
        <w:t xml:space="preserve"> </w:t>
      </w:r>
      <w:r>
        <w:rPr>
          <w:color w:val="363636"/>
          <w:sz w:val="24"/>
        </w:rPr>
        <w:t>secundario</w:t>
      </w:r>
      <w:r>
        <w:rPr>
          <w:color w:val="363636"/>
          <w:spacing w:val="-12"/>
          <w:sz w:val="24"/>
        </w:rPr>
        <w:t xml:space="preserve"> </w:t>
      </w:r>
      <w:r>
        <w:rPr>
          <w:color w:val="363636"/>
          <w:sz w:val="24"/>
        </w:rPr>
        <w:t>y,</w:t>
      </w:r>
      <w:r>
        <w:rPr>
          <w:color w:val="363636"/>
          <w:spacing w:val="-13"/>
          <w:sz w:val="24"/>
        </w:rPr>
        <w:t xml:space="preserve"> </w:t>
      </w:r>
      <w:r>
        <w:rPr>
          <w:color w:val="363636"/>
          <w:sz w:val="24"/>
        </w:rPr>
        <w:t>a</w:t>
      </w:r>
      <w:r>
        <w:rPr>
          <w:color w:val="363636"/>
          <w:spacing w:val="-11"/>
          <w:sz w:val="24"/>
        </w:rPr>
        <w:t xml:space="preserve"> </w:t>
      </w:r>
      <w:r>
        <w:rPr>
          <w:color w:val="363636"/>
          <w:sz w:val="24"/>
        </w:rPr>
        <w:t>continuación,</w:t>
      </w:r>
      <w:r>
        <w:rPr>
          <w:color w:val="363636"/>
          <w:spacing w:val="-13"/>
          <w:sz w:val="24"/>
        </w:rPr>
        <w:t xml:space="preserve"> </w:t>
      </w:r>
      <w:r>
        <w:rPr>
          <w:color w:val="363636"/>
          <w:sz w:val="24"/>
        </w:rPr>
        <w:t>haga</w:t>
      </w:r>
      <w:r>
        <w:rPr>
          <w:color w:val="363636"/>
          <w:spacing w:val="-13"/>
          <w:sz w:val="24"/>
        </w:rPr>
        <w:t xml:space="preserve"> </w:t>
      </w:r>
      <w:r>
        <w:rPr>
          <w:color w:val="363636"/>
          <w:sz w:val="24"/>
        </w:rPr>
        <w:t>clic</w:t>
      </w:r>
      <w:r>
        <w:rPr>
          <w:color w:val="363636"/>
          <w:spacing w:val="-14"/>
          <w:sz w:val="24"/>
        </w:rPr>
        <w:t xml:space="preserve"> </w:t>
      </w:r>
      <w:r>
        <w:rPr>
          <w:color w:val="363636"/>
          <w:sz w:val="24"/>
        </w:rPr>
        <w:t>en</w:t>
      </w:r>
      <w:r>
        <w:rPr>
          <w:color w:val="363636"/>
          <w:spacing w:val="-8"/>
          <w:sz w:val="24"/>
        </w:rPr>
        <w:t xml:space="preserve"> </w:t>
      </w:r>
      <w:r>
        <w:rPr>
          <w:b/>
          <w:color w:val="363636"/>
          <w:sz w:val="24"/>
        </w:rPr>
        <w:t>Definir nombre</w:t>
      </w:r>
      <w:r>
        <w:rPr>
          <w:color w:val="363636"/>
          <w:sz w:val="24"/>
        </w:rPr>
        <w:t>.</w:t>
      </w:r>
    </w:p>
    <w:p w:rsidR="00B11E2E" w:rsidRDefault="00B11E2E" w:rsidP="00B11E2E">
      <w:pPr>
        <w:pStyle w:val="Prrafodelista"/>
        <w:numPr>
          <w:ilvl w:val="0"/>
          <w:numId w:val="385"/>
        </w:numPr>
        <w:tabs>
          <w:tab w:val="left" w:pos="1441"/>
        </w:tabs>
        <w:ind w:left="709" w:right="713"/>
        <w:jc w:val="center"/>
        <w:rPr>
          <w:sz w:val="24"/>
        </w:rPr>
      </w:pPr>
      <w:r>
        <w:rPr>
          <w:color w:val="363636"/>
          <w:sz w:val="24"/>
        </w:rPr>
        <w:t xml:space="preserve">En el cuadro </w:t>
      </w:r>
      <w:r>
        <w:rPr>
          <w:b/>
          <w:color w:val="363636"/>
          <w:sz w:val="24"/>
        </w:rPr>
        <w:t>Nombre</w:t>
      </w:r>
      <w:r>
        <w:rPr>
          <w:color w:val="363636"/>
          <w:sz w:val="24"/>
        </w:rPr>
        <w:t xml:space="preserve">, escriba un nombre para las entradas, por ejemplo, </w:t>
      </w:r>
      <w:r>
        <w:rPr>
          <w:b/>
          <w:color w:val="363636"/>
          <w:sz w:val="24"/>
        </w:rPr>
        <w:t xml:space="preserve">DeptsVálids </w:t>
      </w:r>
      <w:r>
        <w:rPr>
          <w:color w:val="363636"/>
          <w:sz w:val="24"/>
        </w:rPr>
        <w:t>y, a continuación,</w:t>
      </w:r>
      <w:r>
        <w:rPr>
          <w:color w:val="363636"/>
          <w:spacing w:val="-4"/>
          <w:sz w:val="24"/>
        </w:rPr>
        <w:t xml:space="preserve"> </w:t>
      </w:r>
      <w:r>
        <w:rPr>
          <w:color w:val="363636"/>
          <w:sz w:val="24"/>
        </w:rPr>
        <w:t>haga</w:t>
      </w:r>
      <w:r>
        <w:rPr>
          <w:color w:val="363636"/>
          <w:spacing w:val="-4"/>
          <w:sz w:val="24"/>
        </w:rPr>
        <w:t xml:space="preserve"> </w:t>
      </w:r>
      <w:r>
        <w:rPr>
          <w:color w:val="363636"/>
          <w:sz w:val="24"/>
        </w:rPr>
        <w:t>clic</w:t>
      </w:r>
      <w:r>
        <w:rPr>
          <w:color w:val="363636"/>
          <w:spacing w:val="-3"/>
          <w:sz w:val="24"/>
        </w:rPr>
        <w:t xml:space="preserve"> </w:t>
      </w:r>
      <w:r>
        <w:rPr>
          <w:color w:val="363636"/>
          <w:sz w:val="24"/>
        </w:rPr>
        <w:t>en</w:t>
      </w:r>
      <w:r>
        <w:rPr>
          <w:color w:val="363636"/>
          <w:spacing w:val="-1"/>
          <w:sz w:val="24"/>
        </w:rPr>
        <w:t xml:space="preserve"> </w:t>
      </w:r>
      <w:r>
        <w:rPr>
          <w:b/>
          <w:color w:val="363636"/>
          <w:sz w:val="24"/>
        </w:rPr>
        <w:t>Aceptar</w:t>
      </w:r>
      <w:r>
        <w:rPr>
          <w:color w:val="363636"/>
          <w:sz w:val="24"/>
        </w:rPr>
        <w:t>.</w:t>
      </w:r>
      <w:r>
        <w:rPr>
          <w:color w:val="363636"/>
          <w:spacing w:val="-5"/>
          <w:sz w:val="24"/>
        </w:rPr>
        <w:t xml:space="preserve"> </w:t>
      </w:r>
      <w:r>
        <w:rPr>
          <w:color w:val="363636"/>
          <w:sz w:val="24"/>
        </w:rPr>
        <w:t>Asegúrese</w:t>
      </w:r>
      <w:r>
        <w:rPr>
          <w:color w:val="363636"/>
          <w:spacing w:val="-3"/>
          <w:sz w:val="24"/>
        </w:rPr>
        <w:t xml:space="preserve"> </w:t>
      </w:r>
      <w:r>
        <w:rPr>
          <w:color w:val="363636"/>
          <w:sz w:val="24"/>
        </w:rPr>
        <w:t>de</w:t>
      </w:r>
      <w:r>
        <w:rPr>
          <w:color w:val="363636"/>
          <w:spacing w:val="-6"/>
          <w:sz w:val="24"/>
        </w:rPr>
        <w:t xml:space="preserve"> </w:t>
      </w:r>
      <w:r>
        <w:rPr>
          <w:color w:val="363636"/>
          <w:sz w:val="24"/>
        </w:rPr>
        <w:t>que</w:t>
      </w:r>
      <w:r>
        <w:rPr>
          <w:color w:val="363636"/>
          <w:spacing w:val="-2"/>
          <w:sz w:val="24"/>
        </w:rPr>
        <w:t xml:space="preserve"> </w:t>
      </w:r>
      <w:r>
        <w:rPr>
          <w:color w:val="363636"/>
          <w:sz w:val="24"/>
        </w:rPr>
        <w:t>su</w:t>
      </w:r>
      <w:r>
        <w:rPr>
          <w:color w:val="363636"/>
          <w:spacing w:val="-3"/>
          <w:sz w:val="24"/>
        </w:rPr>
        <w:t xml:space="preserve"> </w:t>
      </w:r>
      <w:r>
        <w:rPr>
          <w:color w:val="363636"/>
          <w:sz w:val="24"/>
        </w:rPr>
        <w:t>nombre</w:t>
      </w:r>
      <w:r>
        <w:rPr>
          <w:color w:val="363636"/>
          <w:spacing w:val="-3"/>
          <w:sz w:val="24"/>
        </w:rPr>
        <w:t xml:space="preserve"> </w:t>
      </w:r>
      <w:r>
        <w:rPr>
          <w:color w:val="363636"/>
          <w:sz w:val="24"/>
        </w:rPr>
        <w:t>no</w:t>
      </w:r>
      <w:r>
        <w:rPr>
          <w:color w:val="363636"/>
          <w:spacing w:val="-4"/>
          <w:sz w:val="24"/>
        </w:rPr>
        <w:t xml:space="preserve"> </w:t>
      </w:r>
      <w:r>
        <w:rPr>
          <w:color w:val="363636"/>
          <w:sz w:val="24"/>
        </w:rPr>
        <w:t>contiene</w:t>
      </w:r>
      <w:r>
        <w:rPr>
          <w:color w:val="363636"/>
          <w:spacing w:val="-3"/>
          <w:sz w:val="24"/>
        </w:rPr>
        <w:t xml:space="preserve"> </w:t>
      </w:r>
      <w:r>
        <w:rPr>
          <w:color w:val="363636"/>
          <w:sz w:val="24"/>
        </w:rPr>
        <w:t>espacios.</w:t>
      </w:r>
      <w:r>
        <w:rPr>
          <w:color w:val="363636"/>
          <w:spacing w:val="-5"/>
          <w:sz w:val="24"/>
        </w:rPr>
        <w:t xml:space="preserve"> </w:t>
      </w:r>
      <w:r>
        <w:rPr>
          <w:color w:val="363636"/>
          <w:sz w:val="24"/>
        </w:rPr>
        <w:t>Este</w:t>
      </w:r>
      <w:r>
        <w:rPr>
          <w:color w:val="363636"/>
          <w:spacing w:val="-6"/>
          <w:sz w:val="24"/>
        </w:rPr>
        <w:t xml:space="preserve"> </w:t>
      </w:r>
      <w:r>
        <w:rPr>
          <w:color w:val="363636"/>
          <w:sz w:val="24"/>
        </w:rPr>
        <w:t>nombre no aparecerá en la lista, pero tiene que asignarle un nombre de manera que pueda vincularlo a su lista</w:t>
      </w:r>
      <w:r>
        <w:rPr>
          <w:color w:val="363636"/>
          <w:spacing w:val="-1"/>
          <w:sz w:val="24"/>
        </w:rPr>
        <w:t xml:space="preserve"> </w:t>
      </w:r>
      <w:r>
        <w:rPr>
          <w:color w:val="363636"/>
          <w:sz w:val="24"/>
        </w:rPr>
        <w:t>desplegable.</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E46993C" wp14:editId="657160A5">
            <wp:extent cx="3008888" cy="2266950"/>
            <wp:effectExtent l="0" t="0" r="0" b="0"/>
            <wp:docPr id="151" name="image70.jpeg" descr="Escriba un nombre para las entradas de la lista desplegable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0.jpeg"/>
                    <pic:cNvPicPr/>
                  </pic:nvPicPr>
                  <pic:blipFill>
                    <a:blip r:embed="rId183" cstate="print"/>
                    <a:stretch>
                      <a:fillRect/>
                    </a:stretch>
                  </pic:blipFill>
                  <pic:spPr>
                    <a:xfrm>
                      <a:off x="0" y="0"/>
                      <a:ext cx="3008888" cy="2266950"/>
                    </a:xfrm>
                    <a:prstGeom prst="rect">
                      <a:avLst/>
                    </a:prstGeom>
                  </pic:spPr>
                </pic:pic>
              </a:graphicData>
            </a:graphic>
          </wp:inline>
        </w:drawing>
      </w:r>
    </w:p>
    <w:p w:rsidR="00B11E2E" w:rsidRDefault="00B11E2E" w:rsidP="00B11E2E">
      <w:pPr>
        <w:pStyle w:val="Textoindependiente"/>
        <w:spacing w:before="8"/>
        <w:ind w:left="709"/>
        <w:jc w:val="center"/>
        <w:rPr>
          <w:sz w:val="18"/>
        </w:rPr>
      </w:pPr>
    </w:p>
    <w:p w:rsidR="00B11E2E" w:rsidRDefault="00B11E2E" w:rsidP="00B11E2E">
      <w:pPr>
        <w:pStyle w:val="Prrafodelista"/>
        <w:numPr>
          <w:ilvl w:val="0"/>
          <w:numId w:val="385"/>
        </w:numPr>
        <w:tabs>
          <w:tab w:val="left" w:pos="1441"/>
        </w:tabs>
        <w:spacing w:before="51" w:line="292" w:lineRule="exact"/>
        <w:ind w:left="709"/>
        <w:jc w:val="center"/>
        <w:rPr>
          <w:sz w:val="24"/>
        </w:rPr>
      </w:pPr>
      <w:r>
        <w:rPr>
          <w:color w:val="363636"/>
          <w:sz w:val="24"/>
        </w:rPr>
        <w:t>Haga clic en la celda de la hoja de cálculo donde desee crear la lista</w:t>
      </w:r>
      <w:r>
        <w:rPr>
          <w:color w:val="363636"/>
          <w:spacing w:val="-20"/>
          <w:sz w:val="24"/>
        </w:rPr>
        <w:t xml:space="preserve"> </w:t>
      </w:r>
      <w:r>
        <w:rPr>
          <w:color w:val="363636"/>
          <w:sz w:val="24"/>
        </w:rPr>
        <w:t>desplegable.</w:t>
      </w:r>
    </w:p>
    <w:p w:rsidR="00B11E2E" w:rsidRDefault="00B11E2E" w:rsidP="00B11E2E">
      <w:pPr>
        <w:pStyle w:val="Prrafodelista"/>
        <w:numPr>
          <w:ilvl w:val="0"/>
          <w:numId w:val="385"/>
        </w:numPr>
        <w:tabs>
          <w:tab w:val="left" w:pos="1441"/>
        </w:tabs>
        <w:spacing w:line="292" w:lineRule="exact"/>
        <w:ind w:left="709"/>
        <w:jc w:val="center"/>
        <w:rPr>
          <w:sz w:val="24"/>
        </w:rPr>
      </w:pPr>
      <w:r>
        <w:rPr>
          <w:color w:val="363636"/>
          <w:sz w:val="24"/>
        </w:rPr>
        <w:t xml:space="preserve">Haga clic en </w:t>
      </w:r>
      <w:r>
        <w:rPr>
          <w:b/>
          <w:color w:val="363636"/>
          <w:sz w:val="24"/>
        </w:rPr>
        <w:t xml:space="preserve">Datos </w:t>
      </w:r>
      <w:r>
        <w:rPr>
          <w:color w:val="363636"/>
          <w:sz w:val="24"/>
        </w:rPr>
        <w:t>&gt;</w:t>
      </w:r>
      <w:r>
        <w:rPr>
          <w:b/>
          <w:color w:val="363636"/>
          <w:sz w:val="24"/>
        </w:rPr>
        <w:t>Validación de</w:t>
      </w:r>
      <w:r>
        <w:rPr>
          <w:b/>
          <w:color w:val="363636"/>
          <w:spacing w:val="-2"/>
          <w:sz w:val="24"/>
        </w:rPr>
        <w:t xml:space="preserve"> </w:t>
      </w:r>
      <w:r>
        <w:rPr>
          <w:b/>
          <w:color w:val="363636"/>
          <w:sz w:val="24"/>
        </w:rPr>
        <w:t>datos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08416" behindDoc="0" locked="0" layoutInCell="1" allowOverlap="1" wp14:anchorId="49958F94" wp14:editId="09B2015A">
            <wp:simplePos x="0" y="0"/>
            <wp:positionH relativeFrom="page">
              <wp:posOffset>914400</wp:posOffset>
            </wp:positionH>
            <wp:positionV relativeFrom="paragraph">
              <wp:posOffset>180279</wp:posOffset>
            </wp:positionV>
            <wp:extent cx="3965775" cy="895350"/>
            <wp:effectExtent l="0" t="0" r="0" b="0"/>
            <wp:wrapTopAndBottom/>
            <wp:docPr id="153" name="image71.jpeg" descr="Validar la lista desplegable haciendo clic en Datos y, a continuación en Validació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1.jpeg"/>
                    <pic:cNvPicPr/>
                  </pic:nvPicPr>
                  <pic:blipFill>
                    <a:blip r:embed="rId184" cstate="print"/>
                    <a:stretch>
                      <a:fillRect/>
                    </a:stretch>
                  </pic:blipFill>
                  <pic:spPr>
                    <a:xfrm>
                      <a:off x="0" y="0"/>
                      <a:ext cx="3965775" cy="89535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spacing w:line="237" w:lineRule="auto"/>
        <w:ind w:left="709" w:right="737"/>
        <w:jc w:val="center"/>
        <w:rPr>
          <w:sz w:val="24"/>
        </w:rPr>
      </w:pPr>
      <w:r>
        <w:rPr>
          <w:b/>
          <w:color w:val="363636"/>
          <w:sz w:val="24"/>
        </w:rPr>
        <w:t xml:space="preserve">Sugerencias </w:t>
      </w:r>
      <w:r>
        <w:rPr>
          <w:color w:val="363636"/>
          <w:sz w:val="24"/>
        </w:rPr>
        <w:t xml:space="preserve">¿No puede hacer clic en </w:t>
      </w:r>
      <w:r>
        <w:rPr>
          <w:b/>
          <w:color w:val="363636"/>
          <w:sz w:val="24"/>
        </w:rPr>
        <w:t>Validación de datos</w:t>
      </w:r>
      <w:r>
        <w:rPr>
          <w:color w:val="363636"/>
          <w:sz w:val="24"/>
        </w:rPr>
        <w:t>? Estos son algunos motivos posibles para que esto suceda.</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385"/>
        </w:numPr>
        <w:tabs>
          <w:tab w:val="left" w:pos="2160"/>
          <w:tab w:val="left" w:pos="2161"/>
        </w:tabs>
        <w:ind w:left="709" w:right="716"/>
        <w:jc w:val="center"/>
        <w:rPr>
          <w:sz w:val="24"/>
        </w:rPr>
      </w:pPr>
      <w:r>
        <w:rPr>
          <w:color w:val="363636"/>
          <w:sz w:val="24"/>
        </w:rPr>
        <w:t>Las listas desplegables no se pueden agregar a tablas vinculadas a un sitio de SharePoint. Desvincule</w:t>
      </w:r>
      <w:r>
        <w:rPr>
          <w:color w:val="363636"/>
          <w:spacing w:val="-10"/>
          <w:sz w:val="24"/>
        </w:rPr>
        <w:t xml:space="preserve"> </w:t>
      </w:r>
      <w:r>
        <w:rPr>
          <w:color w:val="363636"/>
          <w:sz w:val="24"/>
        </w:rPr>
        <w:t>la</w:t>
      </w:r>
      <w:r>
        <w:rPr>
          <w:color w:val="363636"/>
          <w:spacing w:val="-11"/>
          <w:sz w:val="24"/>
        </w:rPr>
        <w:t xml:space="preserve"> </w:t>
      </w:r>
      <w:r>
        <w:rPr>
          <w:color w:val="363636"/>
          <w:sz w:val="24"/>
        </w:rPr>
        <w:t>tabla</w:t>
      </w:r>
      <w:r>
        <w:rPr>
          <w:color w:val="363636"/>
          <w:spacing w:val="-10"/>
          <w:sz w:val="24"/>
        </w:rPr>
        <w:t xml:space="preserve"> </w:t>
      </w:r>
      <w:r>
        <w:rPr>
          <w:color w:val="363636"/>
          <w:sz w:val="24"/>
        </w:rPr>
        <w:t>o</w:t>
      </w:r>
      <w:r>
        <w:rPr>
          <w:color w:val="363636"/>
          <w:spacing w:val="-13"/>
          <w:sz w:val="24"/>
        </w:rPr>
        <w:t xml:space="preserve"> </w:t>
      </w:r>
      <w:r>
        <w:rPr>
          <w:color w:val="363636"/>
          <w:sz w:val="24"/>
        </w:rPr>
        <w:t>quite</w:t>
      </w:r>
      <w:r>
        <w:rPr>
          <w:color w:val="363636"/>
          <w:spacing w:val="-9"/>
          <w:sz w:val="24"/>
        </w:rPr>
        <w:t xml:space="preserve"> </w:t>
      </w:r>
      <w:r>
        <w:rPr>
          <w:color w:val="363636"/>
          <w:sz w:val="24"/>
        </w:rPr>
        <w:t>el</w:t>
      </w:r>
      <w:r>
        <w:rPr>
          <w:color w:val="363636"/>
          <w:spacing w:val="-10"/>
          <w:sz w:val="24"/>
        </w:rPr>
        <w:t xml:space="preserve"> </w:t>
      </w:r>
      <w:r>
        <w:rPr>
          <w:color w:val="363636"/>
          <w:sz w:val="24"/>
        </w:rPr>
        <w:t>formato</w:t>
      </w:r>
      <w:r>
        <w:rPr>
          <w:color w:val="363636"/>
          <w:spacing w:val="-13"/>
          <w:sz w:val="24"/>
        </w:rPr>
        <w:t xml:space="preserve"> </w:t>
      </w:r>
      <w:r>
        <w:rPr>
          <w:color w:val="363636"/>
          <w:sz w:val="24"/>
        </w:rPr>
        <w:t>de</w:t>
      </w:r>
      <w:r>
        <w:rPr>
          <w:color w:val="363636"/>
          <w:spacing w:val="-9"/>
          <w:sz w:val="24"/>
        </w:rPr>
        <w:t xml:space="preserve"> </w:t>
      </w:r>
      <w:r>
        <w:rPr>
          <w:color w:val="363636"/>
          <w:sz w:val="24"/>
        </w:rPr>
        <w:t>la</w:t>
      </w:r>
      <w:r>
        <w:rPr>
          <w:color w:val="363636"/>
          <w:spacing w:val="-13"/>
          <w:sz w:val="24"/>
        </w:rPr>
        <w:t xml:space="preserve"> </w:t>
      </w:r>
      <w:r>
        <w:rPr>
          <w:color w:val="363636"/>
          <w:sz w:val="24"/>
        </w:rPr>
        <w:t>tabla</w:t>
      </w:r>
      <w:r>
        <w:rPr>
          <w:color w:val="363636"/>
          <w:spacing w:val="-10"/>
          <w:sz w:val="24"/>
        </w:rPr>
        <w:t xml:space="preserve"> </w:t>
      </w:r>
      <w:r>
        <w:rPr>
          <w:color w:val="363636"/>
          <w:sz w:val="24"/>
        </w:rPr>
        <w:t>y,</w:t>
      </w:r>
      <w:r>
        <w:rPr>
          <w:color w:val="363636"/>
          <w:spacing w:val="-12"/>
          <w:sz w:val="24"/>
        </w:rPr>
        <w:t xml:space="preserve"> </w:t>
      </w:r>
      <w:r>
        <w:rPr>
          <w:color w:val="363636"/>
          <w:sz w:val="24"/>
        </w:rPr>
        <w:t>a</w:t>
      </w:r>
      <w:r>
        <w:rPr>
          <w:color w:val="363636"/>
          <w:spacing w:val="-10"/>
          <w:sz w:val="24"/>
        </w:rPr>
        <w:t xml:space="preserve"> </w:t>
      </w:r>
      <w:r>
        <w:rPr>
          <w:color w:val="363636"/>
          <w:sz w:val="24"/>
        </w:rPr>
        <w:t>continuación,</w:t>
      </w:r>
      <w:r>
        <w:rPr>
          <w:color w:val="363636"/>
          <w:spacing w:val="-11"/>
          <w:sz w:val="24"/>
        </w:rPr>
        <w:t xml:space="preserve"> </w:t>
      </w:r>
      <w:r>
        <w:rPr>
          <w:color w:val="363636"/>
          <w:sz w:val="24"/>
        </w:rPr>
        <w:t>pruebe</w:t>
      </w:r>
      <w:r>
        <w:rPr>
          <w:color w:val="363636"/>
          <w:spacing w:val="-10"/>
          <w:sz w:val="24"/>
        </w:rPr>
        <w:t xml:space="preserve"> </w:t>
      </w:r>
      <w:r>
        <w:rPr>
          <w:color w:val="363636"/>
          <w:sz w:val="24"/>
        </w:rPr>
        <w:t>el</w:t>
      </w:r>
      <w:r>
        <w:rPr>
          <w:color w:val="363636"/>
          <w:spacing w:val="-10"/>
          <w:sz w:val="24"/>
        </w:rPr>
        <w:t xml:space="preserve"> </w:t>
      </w:r>
      <w:r>
        <w:rPr>
          <w:color w:val="363636"/>
          <w:sz w:val="24"/>
        </w:rPr>
        <w:t>paso</w:t>
      </w:r>
      <w:r>
        <w:rPr>
          <w:color w:val="363636"/>
          <w:spacing w:val="-10"/>
          <w:sz w:val="24"/>
        </w:rPr>
        <w:t xml:space="preserve"> </w:t>
      </w:r>
      <w:r>
        <w:rPr>
          <w:color w:val="363636"/>
          <w:sz w:val="24"/>
        </w:rPr>
        <w:t>5</w:t>
      </w:r>
      <w:r>
        <w:rPr>
          <w:color w:val="363636"/>
          <w:spacing w:val="-12"/>
          <w:sz w:val="24"/>
        </w:rPr>
        <w:t xml:space="preserve"> </w:t>
      </w:r>
      <w:r>
        <w:rPr>
          <w:color w:val="363636"/>
          <w:sz w:val="24"/>
        </w:rPr>
        <w:t>de</w:t>
      </w:r>
      <w:r>
        <w:rPr>
          <w:color w:val="363636"/>
          <w:spacing w:val="-10"/>
          <w:sz w:val="24"/>
        </w:rPr>
        <w:t xml:space="preserve"> </w:t>
      </w:r>
      <w:r>
        <w:rPr>
          <w:color w:val="363636"/>
          <w:sz w:val="24"/>
        </w:rPr>
        <w:t>nuevo.</w:t>
      </w:r>
    </w:p>
    <w:p w:rsidR="00B11E2E" w:rsidRDefault="00B11E2E" w:rsidP="00B11E2E">
      <w:pPr>
        <w:pStyle w:val="Prrafodelista"/>
        <w:numPr>
          <w:ilvl w:val="1"/>
          <w:numId w:val="385"/>
        </w:numPr>
        <w:tabs>
          <w:tab w:val="left" w:pos="2160"/>
          <w:tab w:val="left" w:pos="2161"/>
        </w:tabs>
        <w:ind w:left="709" w:right="722"/>
        <w:jc w:val="center"/>
        <w:rPr>
          <w:sz w:val="24"/>
        </w:rPr>
      </w:pPr>
      <w:r>
        <w:rPr>
          <w:color w:val="363636"/>
          <w:sz w:val="24"/>
        </w:rPr>
        <w:t>La hoja de cálculo puede estar protegida o compartida. Quite la protección o deje de compartir la hoja de cálculo y, a continuación, pruebe el paso 5 de</w:t>
      </w:r>
      <w:r>
        <w:rPr>
          <w:color w:val="363636"/>
          <w:spacing w:val="-20"/>
          <w:sz w:val="24"/>
        </w:rPr>
        <w:t xml:space="preserve"> </w:t>
      </w:r>
      <w:r>
        <w:rPr>
          <w:color w:val="363636"/>
          <w:sz w:val="24"/>
        </w:rPr>
        <w:t>nuevo.</w:t>
      </w:r>
    </w:p>
    <w:p w:rsidR="00B11E2E" w:rsidRDefault="00B11E2E" w:rsidP="00B11E2E">
      <w:pPr>
        <w:pStyle w:val="Prrafodelista"/>
        <w:numPr>
          <w:ilvl w:val="0"/>
          <w:numId w:val="385"/>
        </w:numPr>
        <w:tabs>
          <w:tab w:val="left" w:pos="1441"/>
        </w:tabs>
        <w:spacing w:line="293" w:lineRule="exact"/>
        <w:ind w:left="709"/>
        <w:jc w:val="center"/>
        <w:rPr>
          <w:sz w:val="24"/>
        </w:rPr>
      </w:pPr>
      <w:r>
        <w:rPr>
          <w:color w:val="363636"/>
          <w:sz w:val="24"/>
        </w:rPr>
        <w:t xml:space="preserve">En la pestaña </w:t>
      </w:r>
      <w:r>
        <w:rPr>
          <w:b/>
          <w:color w:val="363636"/>
          <w:sz w:val="24"/>
        </w:rPr>
        <w:t>Configuración</w:t>
      </w:r>
      <w:r>
        <w:rPr>
          <w:color w:val="363636"/>
          <w:sz w:val="24"/>
        </w:rPr>
        <w:t xml:space="preserve">, en el cuadro </w:t>
      </w:r>
      <w:r>
        <w:rPr>
          <w:b/>
          <w:color w:val="363636"/>
          <w:sz w:val="24"/>
        </w:rPr>
        <w:t>Permitir</w:t>
      </w:r>
      <w:r>
        <w:rPr>
          <w:color w:val="363636"/>
          <w:sz w:val="24"/>
        </w:rPr>
        <w:t>, haga clic en</w:t>
      </w:r>
      <w:r>
        <w:rPr>
          <w:color w:val="363636"/>
          <w:spacing w:val="-8"/>
          <w:sz w:val="24"/>
        </w:rPr>
        <w:t xml:space="preserve"> </w:t>
      </w:r>
      <w:r>
        <w:rPr>
          <w:b/>
          <w:color w:val="363636"/>
          <w:sz w:val="24"/>
        </w:rPr>
        <w:t>Lista</w:t>
      </w:r>
      <w:r>
        <w:rPr>
          <w:color w:val="363636"/>
          <w:sz w:val="24"/>
        </w:rPr>
        <w:t>.</w:t>
      </w:r>
    </w:p>
    <w:p w:rsidR="00B11E2E" w:rsidRDefault="00B11E2E" w:rsidP="00B11E2E">
      <w:pPr>
        <w:pStyle w:val="Prrafodelista"/>
        <w:numPr>
          <w:ilvl w:val="0"/>
          <w:numId w:val="385"/>
        </w:numPr>
        <w:tabs>
          <w:tab w:val="left" w:pos="1441"/>
        </w:tabs>
        <w:spacing w:before="2" w:line="237" w:lineRule="auto"/>
        <w:ind w:left="709" w:right="718"/>
        <w:jc w:val="center"/>
        <w:rPr>
          <w:b/>
          <w:sz w:val="24"/>
        </w:rPr>
      </w:pPr>
      <w:r>
        <w:rPr>
          <w:color w:val="363636"/>
          <w:sz w:val="24"/>
        </w:rPr>
        <w:t xml:space="preserve">En el cuadro </w:t>
      </w:r>
      <w:r>
        <w:rPr>
          <w:b/>
          <w:color w:val="363636"/>
          <w:sz w:val="24"/>
        </w:rPr>
        <w:t>Origen</w:t>
      </w:r>
      <w:r>
        <w:rPr>
          <w:color w:val="363636"/>
          <w:sz w:val="24"/>
        </w:rPr>
        <w:t>, escriba un signo igual (</w:t>
      </w:r>
      <w:r>
        <w:rPr>
          <w:b/>
          <w:color w:val="363636"/>
          <w:sz w:val="24"/>
        </w:rPr>
        <w:t>=</w:t>
      </w:r>
      <w:r>
        <w:rPr>
          <w:color w:val="363636"/>
          <w:sz w:val="24"/>
        </w:rPr>
        <w:t>), seguido inmediatamente del nombre que ha dado a la lista del paso 3. Por ejemplo,</w:t>
      </w:r>
      <w:r>
        <w:rPr>
          <w:color w:val="363636"/>
          <w:spacing w:val="-9"/>
          <w:sz w:val="24"/>
        </w:rPr>
        <w:t xml:space="preserve"> </w:t>
      </w:r>
      <w:r>
        <w:rPr>
          <w:b/>
          <w:color w:val="363636"/>
          <w:sz w:val="24"/>
        </w:rPr>
        <w:t>=DeptsVálids.</w:t>
      </w:r>
    </w:p>
    <w:p w:rsidR="00B11E2E" w:rsidRDefault="00B11E2E" w:rsidP="00B11E2E">
      <w:pPr>
        <w:spacing w:line="237" w:lineRule="auto"/>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0CEA9258" wp14:editId="1DFCF9BC">
            <wp:extent cx="3886678" cy="3095625"/>
            <wp:effectExtent l="0" t="0" r="0" b="0"/>
            <wp:docPr id="155" name="image72.jpeg" descr="Seleccione la configuración de esta lista desplegable en la pestaña Configuración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2.jpeg"/>
                    <pic:cNvPicPr/>
                  </pic:nvPicPr>
                  <pic:blipFill>
                    <a:blip r:embed="rId185" cstate="print"/>
                    <a:stretch>
                      <a:fillRect/>
                    </a:stretch>
                  </pic:blipFill>
                  <pic:spPr>
                    <a:xfrm>
                      <a:off x="0" y="0"/>
                      <a:ext cx="3886678" cy="3095625"/>
                    </a:xfrm>
                    <a:prstGeom prst="rect">
                      <a:avLst/>
                    </a:prstGeom>
                  </pic:spPr>
                </pic:pic>
              </a:graphicData>
            </a:graphic>
          </wp:inline>
        </w:drawing>
      </w:r>
    </w:p>
    <w:p w:rsidR="00B11E2E" w:rsidRDefault="00B11E2E" w:rsidP="00B11E2E">
      <w:pPr>
        <w:pStyle w:val="Textoindependiente"/>
        <w:spacing w:before="11"/>
        <w:ind w:left="709"/>
        <w:jc w:val="center"/>
        <w:rPr>
          <w:b/>
          <w:sz w:val="19"/>
        </w:rPr>
      </w:pPr>
    </w:p>
    <w:p w:rsidR="00B11E2E" w:rsidRDefault="00B11E2E" w:rsidP="00B11E2E">
      <w:pPr>
        <w:pStyle w:val="Prrafodelista"/>
        <w:numPr>
          <w:ilvl w:val="0"/>
          <w:numId w:val="385"/>
        </w:numPr>
        <w:tabs>
          <w:tab w:val="left" w:pos="1441"/>
        </w:tabs>
        <w:spacing w:before="52"/>
        <w:ind w:left="709"/>
        <w:jc w:val="center"/>
        <w:rPr>
          <w:sz w:val="24"/>
        </w:rPr>
      </w:pPr>
      <w:r>
        <w:rPr>
          <w:color w:val="363636"/>
          <w:sz w:val="24"/>
        </w:rPr>
        <w:t xml:space="preserve">Active la casilla </w:t>
      </w:r>
      <w:r>
        <w:rPr>
          <w:b/>
          <w:color w:val="363636"/>
          <w:sz w:val="24"/>
        </w:rPr>
        <w:t>Celda con lista</w:t>
      </w:r>
      <w:r>
        <w:rPr>
          <w:b/>
          <w:color w:val="363636"/>
          <w:spacing w:val="-3"/>
          <w:sz w:val="24"/>
        </w:rPr>
        <w:t xml:space="preserve"> </w:t>
      </w:r>
      <w:r>
        <w:rPr>
          <w:b/>
          <w:color w:val="363636"/>
          <w:sz w:val="24"/>
        </w:rPr>
        <w:t>desplegable</w:t>
      </w:r>
      <w:r>
        <w:rPr>
          <w:color w:val="363636"/>
          <w:sz w:val="24"/>
        </w:rPr>
        <w:t>.</w:t>
      </w:r>
    </w:p>
    <w:p w:rsidR="00B11E2E" w:rsidRDefault="00B11E2E" w:rsidP="00B11E2E">
      <w:pPr>
        <w:pStyle w:val="Prrafodelista"/>
        <w:numPr>
          <w:ilvl w:val="0"/>
          <w:numId w:val="385"/>
        </w:numPr>
        <w:tabs>
          <w:tab w:val="left" w:pos="1441"/>
        </w:tabs>
        <w:ind w:left="709"/>
        <w:jc w:val="center"/>
        <w:rPr>
          <w:sz w:val="24"/>
        </w:rPr>
      </w:pPr>
      <w:r>
        <w:rPr>
          <w:color w:val="363636"/>
          <w:sz w:val="24"/>
        </w:rPr>
        <w:t xml:space="preserve">Si no importa que los usuarios dejen la celda vacía, active la casilla </w:t>
      </w:r>
      <w:r>
        <w:rPr>
          <w:b/>
          <w:color w:val="363636"/>
          <w:sz w:val="24"/>
        </w:rPr>
        <w:t>Omitir</w:t>
      </w:r>
      <w:r>
        <w:rPr>
          <w:b/>
          <w:color w:val="363636"/>
          <w:spacing w:val="-13"/>
          <w:sz w:val="24"/>
        </w:rPr>
        <w:t xml:space="preserve"> </w:t>
      </w:r>
      <w:r>
        <w:rPr>
          <w:b/>
          <w:color w:val="363636"/>
          <w:sz w:val="24"/>
        </w:rPr>
        <w:t>blancos</w:t>
      </w:r>
      <w:r>
        <w:rPr>
          <w:color w:val="363636"/>
          <w:sz w:val="24"/>
        </w:rPr>
        <w:t>.</w:t>
      </w:r>
    </w:p>
    <w:p w:rsidR="00B11E2E" w:rsidRDefault="00B11E2E" w:rsidP="00B11E2E">
      <w:pPr>
        <w:pStyle w:val="Prrafodelista"/>
        <w:numPr>
          <w:ilvl w:val="0"/>
          <w:numId w:val="385"/>
        </w:numPr>
        <w:tabs>
          <w:tab w:val="left" w:pos="1441"/>
        </w:tabs>
        <w:ind w:left="709"/>
        <w:jc w:val="center"/>
        <w:rPr>
          <w:sz w:val="24"/>
        </w:rPr>
      </w:pPr>
      <w:r>
        <w:rPr>
          <w:color w:val="363636"/>
          <w:sz w:val="24"/>
        </w:rPr>
        <w:t xml:space="preserve">Haga clic en la pestaña </w:t>
      </w:r>
      <w:r>
        <w:rPr>
          <w:b/>
          <w:color w:val="363636"/>
          <w:sz w:val="24"/>
        </w:rPr>
        <w:t>Mensaje de</w:t>
      </w:r>
      <w:r>
        <w:rPr>
          <w:b/>
          <w:color w:val="363636"/>
          <w:spacing w:val="-5"/>
          <w:sz w:val="24"/>
        </w:rPr>
        <w:t xml:space="preserve"> </w:t>
      </w:r>
      <w:r>
        <w:rPr>
          <w:b/>
          <w:color w:val="363636"/>
          <w:sz w:val="24"/>
        </w:rPr>
        <w:t>entrada</w:t>
      </w:r>
      <w:r>
        <w:rPr>
          <w:color w:val="363636"/>
          <w:sz w:val="24"/>
        </w:rPr>
        <w:t>.</w:t>
      </w:r>
    </w:p>
    <w:p w:rsidR="00B11E2E" w:rsidRDefault="00B11E2E" w:rsidP="00B11E2E">
      <w:pPr>
        <w:pStyle w:val="Prrafodelista"/>
        <w:numPr>
          <w:ilvl w:val="0"/>
          <w:numId w:val="385"/>
        </w:numPr>
        <w:tabs>
          <w:tab w:val="left" w:pos="1441"/>
        </w:tabs>
        <w:ind w:left="709" w:right="713"/>
        <w:jc w:val="center"/>
        <w:rPr>
          <w:sz w:val="24"/>
        </w:rPr>
      </w:pPr>
      <w:r>
        <w:rPr>
          <w:color w:val="363636"/>
          <w:sz w:val="24"/>
        </w:rPr>
        <w:t>Si</w:t>
      </w:r>
      <w:r>
        <w:rPr>
          <w:color w:val="363636"/>
          <w:spacing w:val="-4"/>
          <w:sz w:val="24"/>
        </w:rPr>
        <w:t xml:space="preserve"> </w:t>
      </w:r>
      <w:r>
        <w:rPr>
          <w:color w:val="363636"/>
          <w:sz w:val="24"/>
        </w:rPr>
        <w:t>desea</w:t>
      </w:r>
      <w:r>
        <w:rPr>
          <w:color w:val="363636"/>
          <w:spacing w:val="-3"/>
          <w:sz w:val="24"/>
        </w:rPr>
        <w:t xml:space="preserve"> </w:t>
      </w:r>
      <w:r>
        <w:rPr>
          <w:color w:val="363636"/>
          <w:sz w:val="24"/>
        </w:rPr>
        <w:t>que</w:t>
      </w:r>
      <w:r>
        <w:rPr>
          <w:color w:val="363636"/>
          <w:spacing w:val="-3"/>
          <w:sz w:val="24"/>
        </w:rPr>
        <w:t xml:space="preserve"> </w:t>
      </w:r>
      <w:r>
        <w:rPr>
          <w:color w:val="363636"/>
          <w:sz w:val="24"/>
        </w:rPr>
        <w:t>aparezca</w:t>
      </w:r>
      <w:r>
        <w:rPr>
          <w:color w:val="363636"/>
          <w:spacing w:val="-3"/>
          <w:sz w:val="24"/>
        </w:rPr>
        <w:t xml:space="preserve"> </w:t>
      </w:r>
      <w:r>
        <w:rPr>
          <w:color w:val="363636"/>
          <w:sz w:val="24"/>
        </w:rPr>
        <w:t>un</w:t>
      </w:r>
      <w:r>
        <w:rPr>
          <w:color w:val="363636"/>
          <w:spacing w:val="-5"/>
          <w:sz w:val="24"/>
        </w:rPr>
        <w:t xml:space="preserve"> </w:t>
      </w:r>
      <w:r>
        <w:rPr>
          <w:color w:val="363636"/>
          <w:sz w:val="24"/>
        </w:rPr>
        <w:t>mensaje</w:t>
      </w:r>
      <w:r>
        <w:rPr>
          <w:color w:val="363636"/>
          <w:spacing w:val="-2"/>
          <w:sz w:val="24"/>
        </w:rPr>
        <w:t xml:space="preserve"> </w:t>
      </w:r>
      <w:r>
        <w:rPr>
          <w:color w:val="363636"/>
          <w:sz w:val="24"/>
        </w:rPr>
        <w:t>cuando</w:t>
      </w:r>
      <w:r>
        <w:rPr>
          <w:color w:val="363636"/>
          <w:spacing w:val="-3"/>
          <w:sz w:val="24"/>
        </w:rPr>
        <w:t xml:space="preserve"> </w:t>
      </w:r>
      <w:r>
        <w:rPr>
          <w:color w:val="363636"/>
          <w:sz w:val="24"/>
        </w:rPr>
        <w:t>se</w:t>
      </w:r>
      <w:r>
        <w:rPr>
          <w:color w:val="363636"/>
          <w:spacing w:val="-2"/>
          <w:sz w:val="24"/>
        </w:rPr>
        <w:t xml:space="preserve"> </w:t>
      </w:r>
      <w:r>
        <w:rPr>
          <w:color w:val="363636"/>
          <w:sz w:val="24"/>
        </w:rPr>
        <w:t>haga</w:t>
      </w:r>
      <w:r>
        <w:rPr>
          <w:color w:val="363636"/>
          <w:spacing w:val="-6"/>
          <w:sz w:val="24"/>
        </w:rPr>
        <w:t xml:space="preserve"> </w:t>
      </w:r>
      <w:r>
        <w:rPr>
          <w:color w:val="363636"/>
          <w:sz w:val="24"/>
        </w:rPr>
        <w:t>clic</w:t>
      </w:r>
      <w:r>
        <w:rPr>
          <w:color w:val="363636"/>
          <w:spacing w:val="-4"/>
          <w:sz w:val="24"/>
        </w:rPr>
        <w:t xml:space="preserve"> </w:t>
      </w:r>
      <w:r>
        <w:rPr>
          <w:color w:val="363636"/>
          <w:sz w:val="24"/>
        </w:rPr>
        <w:t>en</w:t>
      </w:r>
      <w:r>
        <w:rPr>
          <w:color w:val="363636"/>
          <w:spacing w:val="-2"/>
          <w:sz w:val="24"/>
        </w:rPr>
        <w:t xml:space="preserve"> </w:t>
      </w:r>
      <w:r>
        <w:rPr>
          <w:color w:val="363636"/>
          <w:sz w:val="24"/>
        </w:rPr>
        <w:t>la</w:t>
      </w:r>
      <w:r>
        <w:rPr>
          <w:color w:val="363636"/>
          <w:spacing w:val="-2"/>
          <w:sz w:val="24"/>
        </w:rPr>
        <w:t xml:space="preserve"> </w:t>
      </w:r>
      <w:r>
        <w:rPr>
          <w:color w:val="363636"/>
          <w:sz w:val="24"/>
        </w:rPr>
        <w:t>celda,</w:t>
      </w:r>
      <w:r>
        <w:rPr>
          <w:color w:val="363636"/>
          <w:spacing w:val="-3"/>
          <w:sz w:val="24"/>
        </w:rPr>
        <w:t xml:space="preserve"> </w:t>
      </w:r>
      <w:r>
        <w:rPr>
          <w:color w:val="363636"/>
          <w:sz w:val="24"/>
        </w:rPr>
        <w:t>active</w:t>
      </w:r>
      <w:r>
        <w:rPr>
          <w:color w:val="363636"/>
          <w:spacing w:val="-4"/>
          <w:sz w:val="24"/>
        </w:rPr>
        <w:t xml:space="preserve"> </w:t>
      </w:r>
      <w:r>
        <w:rPr>
          <w:color w:val="363636"/>
          <w:sz w:val="24"/>
        </w:rPr>
        <w:t>el</w:t>
      </w:r>
      <w:r>
        <w:rPr>
          <w:color w:val="363636"/>
          <w:spacing w:val="-5"/>
          <w:sz w:val="24"/>
        </w:rPr>
        <w:t xml:space="preserve"> </w:t>
      </w:r>
      <w:r>
        <w:rPr>
          <w:color w:val="363636"/>
          <w:sz w:val="24"/>
        </w:rPr>
        <w:t>cuadro</w:t>
      </w:r>
      <w:r>
        <w:rPr>
          <w:color w:val="363636"/>
          <w:spacing w:val="2"/>
          <w:sz w:val="24"/>
        </w:rPr>
        <w:t xml:space="preserve"> </w:t>
      </w:r>
      <w:r>
        <w:rPr>
          <w:b/>
          <w:color w:val="363636"/>
          <w:sz w:val="24"/>
        </w:rPr>
        <w:t>Mostrar</w:t>
      </w:r>
      <w:r>
        <w:rPr>
          <w:b/>
          <w:color w:val="363636"/>
          <w:spacing w:val="-2"/>
          <w:sz w:val="24"/>
        </w:rPr>
        <w:t xml:space="preserve"> </w:t>
      </w:r>
      <w:r>
        <w:rPr>
          <w:b/>
          <w:color w:val="363636"/>
          <w:sz w:val="24"/>
        </w:rPr>
        <w:t xml:space="preserve">mensaje de entrada al seleccionar la celda </w:t>
      </w:r>
      <w:r>
        <w:rPr>
          <w:color w:val="363636"/>
          <w:sz w:val="24"/>
        </w:rPr>
        <w:t>y escriba un título y un mensaje en los cuadros (hasta 225 caracteres). Si no desea que se muestre un mensaje, desactive la</w:t>
      </w:r>
      <w:r>
        <w:rPr>
          <w:color w:val="363636"/>
          <w:spacing w:val="-12"/>
          <w:sz w:val="24"/>
        </w:rPr>
        <w:t xml:space="preserve"> </w:t>
      </w:r>
      <w:r>
        <w:rPr>
          <w:color w:val="363636"/>
          <w:sz w:val="24"/>
        </w:rPr>
        <w:t>casilla.</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709440" behindDoc="0" locked="0" layoutInCell="1" allowOverlap="1" wp14:anchorId="0D056AE1" wp14:editId="23E1FB74">
            <wp:simplePos x="0" y="0"/>
            <wp:positionH relativeFrom="page">
              <wp:posOffset>914400</wp:posOffset>
            </wp:positionH>
            <wp:positionV relativeFrom="paragraph">
              <wp:posOffset>177453</wp:posOffset>
            </wp:positionV>
            <wp:extent cx="4285429" cy="3095625"/>
            <wp:effectExtent l="0" t="0" r="0" b="0"/>
            <wp:wrapTopAndBottom/>
            <wp:docPr id="157" name="image73.jpeg" descr="Seleccione el mensaje que desea mostrar a las personas cuando empiezan a usar la lista desplegable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jpeg"/>
                    <pic:cNvPicPr/>
                  </pic:nvPicPr>
                  <pic:blipFill>
                    <a:blip r:embed="rId186" cstate="print"/>
                    <a:stretch>
                      <a:fillRect/>
                    </a:stretch>
                  </pic:blipFill>
                  <pic:spPr>
                    <a:xfrm>
                      <a:off x="0" y="0"/>
                      <a:ext cx="4285429" cy="30956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385"/>
        </w:numPr>
        <w:tabs>
          <w:tab w:val="left" w:pos="1441"/>
        </w:tabs>
        <w:ind w:left="709"/>
        <w:jc w:val="center"/>
        <w:rPr>
          <w:sz w:val="24"/>
        </w:rPr>
      </w:pPr>
      <w:r>
        <w:rPr>
          <w:color w:val="363636"/>
          <w:sz w:val="24"/>
        </w:rPr>
        <w:t xml:space="preserve">Haga clic en la pestaña </w:t>
      </w:r>
      <w:r>
        <w:rPr>
          <w:b/>
          <w:color w:val="363636"/>
          <w:sz w:val="24"/>
        </w:rPr>
        <w:t>Mensaje de</w:t>
      </w:r>
      <w:r>
        <w:rPr>
          <w:b/>
          <w:color w:val="363636"/>
          <w:spacing w:val="-5"/>
          <w:sz w:val="24"/>
        </w:rPr>
        <w:t xml:space="preserve"> </w:t>
      </w:r>
      <w:r>
        <w:rPr>
          <w:b/>
          <w:color w:val="363636"/>
          <w:sz w:val="24"/>
        </w:rPr>
        <w:t>error</w:t>
      </w:r>
      <w:r>
        <w:rPr>
          <w:color w:val="363636"/>
          <w:sz w:val="24"/>
        </w:rPr>
        <w:t>.</w:t>
      </w:r>
    </w:p>
    <w:p w:rsidR="00B11E2E" w:rsidRDefault="00B11E2E" w:rsidP="00B11E2E">
      <w:pPr>
        <w:pStyle w:val="Prrafodelista"/>
        <w:numPr>
          <w:ilvl w:val="0"/>
          <w:numId w:val="385"/>
        </w:numPr>
        <w:tabs>
          <w:tab w:val="left" w:pos="1441"/>
        </w:tabs>
        <w:ind w:left="709" w:right="717"/>
        <w:jc w:val="center"/>
        <w:rPr>
          <w:sz w:val="24"/>
        </w:rPr>
      </w:pPr>
      <w:r>
        <w:rPr>
          <w:color w:val="363636"/>
          <w:sz w:val="24"/>
        </w:rPr>
        <w:t xml:space="preserve">Active la casilla </w:t>
      </w:r>
      <w:r>
        <w:rPr>
          <w:b/>
          <w:color w:val="363636"/>
          <w:sz w:val="24"/>
        </w:rPr>
        <w:t>Mostrar mensaje de error si se introducen datos no válidos</w:t>
      </w:r>
      <w:r>
        <w:rPr>
          <w:color w:val="363636"/>
          <w:sz w:val="24"/>
        </w:rPr>
        <w:t xml:space="preserve">, elija una opción en el cuadro </w:t>
      </w:r>
      <w:r>
        <w:rPr>
          <w:b/>
          <w:color w:val="363636"/>
          <w:sz w:val="24"/>
        </w:rPr>
        <w:t>Estilo</w:t>
      </w:r>
      <w:r>
        <w:rPr>
          <w:color w:val="363636"/>
          <w:sz w:val="24"/>
        </w:rPr>
        <w:t>, y escriba un título y un mensaje. Si no desea que aparezca un mensaje, desactive la casilla.</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F785015" wp14:editId="35A4FF49">
            <wp:extent cx="4220475" cy="3095625"/>
            <wp:effectExtent l="0" t="0" r="0" b="0"/>
            <wp:docPr id="159" name="image74.jpeg" descr="Escriba un mensaje que desee mostrar si la lista desplegable no funciona correctamente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jpeg"/>
                    <pic:cNvPicPr/>
                  </pic:nvPicPr>
                  <pic:blipFill>
                    <a:blip r:embed="rId187" cstate="print"/>
                    <a:stretch>
                      <a:fillRect/>
                    </a:stretch>
                  </pic:blipFill>
                  <pic:spPr>
                    <a:xfrm>
                      <a:off x="0" y="0"/>
                      <a:ext cx="4220475" cy="3095625"/>
                    </a:xfrm>
                    <a:prstGeom prst="rect">
                      <a:avLst/>
                    </a:prstGeom>
                  </pic:spPr>
                </pic:pic>
              </a:graphicData>
            </a:graphic>
          </wp:inline>
        </w:drawing>
      </w:r>
    </w:p>
    <w:p w:rsidR="00B11E2E" w:rsidRDefault="00B11E2E" w:rsidP="00B11E2E">
      <w:pPr>
        <w:pStyle w:val="Textoindependiente"/>
        <w:spacing w:before="9"/>
        <w:ind w:left="709"/>
        <w:jc w:val="center"/>
        <w:rPr>
          <w:sz w:val="19"/>
        </w:rPr>
      </w:pPr>
    </w:p>
    <w:p w:rsidR="00B11E2E" w:rsidRDefault="00B11E2E" w:rsidP="00B11E2E">
      <w:pPr>
        <w:pStyle w:val="Textoindependiente"/>
        <w:spacing w:before="51"/>
        <w:ind w:left="709"/>
        <w:jc w:val="center"/>
      </w:pPr>
      <w:r>
        <w:rPr>
          <w:color w:val="363636"/>
        </w:rPr>
        <w:t xml:space="preserve">¿No está seguro de qué opción elegir en el cuadro </w:t>
      </w:r>
      <w:r>
        <w:rPr>
          <w:b/>
          <w:color w:val="363636"/>
        </w:rPr>
        <w:t>Estilo</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385"/>
        </w:numPr>
        <w:tabs>
          <w:tab w:val="left" w:pos="2161"/>
        </w:tabs>
        <w:ind w:left="709" w:right="713"/>
        <w:jc w:val="center"/>
        <w:rPr>
          <w:sz w:val="24"/>
        </w:rPr>
      </w:pPr>
      <w:r>
        <w:rPr>
          <w:noProof/>
          <w:lang w:val="es-MX" w:eastAsia="es-MX"/>
        </w:rPr>
        <w:drawing>
          <wp:anchor distT="0" distB="0" distL="0" distR="0" simplePos="0" relativeHeight="252143616" behindDoc="0" locked="0" layoutInCell="1" allowOverlap="1" wp14:anchorId="15E25C34" wp14:editId="27F7F1B6">
            <wp:simplePos x="0" y="0"/>
            <wp:positionH relativeFrom="page">
              <wp:posOffset>1371600</wp:posOffset>
            </wp:positionH>
            <wp:positionV relativeFrom="paragraph">
              <wp:posOffset>641296</wp:posOffset>
            </wp:positionV>
            <wp:extent cx="237744" cy="219456"/>
            <wp:effectExtent l="0" t="0" r="0" b="0"/>
            <wp:wrapNone/>
            <wp:docPr id="161" name="image75.jpeg" descr="El mensaje muestra el icono de advertencia, pero no impide que los usuarios lo elijan desde la lista desple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5.jpeg"/>
                    <pic:cNvPicPr/>
                  </pic:nvPicPr>
                  <pic:blipFill>
                    <a:blip r:embed="rId188" cstate="print"/>
                    <a:stretch>
                      <a:fillRect/>
                    </a:stretch>
                  </pic:blipFill>
                  <pic:spPr>
                    <a:xfrm>
                      <a:off x="0" y="0"/>
                      <a:ext cx="237744" cy="219456"/>
                    </a:xfrm>
                    <a:prstGeom prst="rect">
                      <a:avLst/>
                    </a:prstGeom>
                  </pic:spPr>
                </pic:pic>
              </a:graphicData>
            </a:graphic>
          </wp:anchor>
        </w:drawing>
      </w:r>
      <w:r>
        <w:rPr>
          <w:color w:val="363636"/>
          <w:sz w:val="24"/>
        </w:rPr>
        <w:t xml:space="preserve">Para mostrar un mensaje que no evite que los usuarios introduzcan datos que no se encuentran en la lista desplegable, haga clic en </w:t>
      </w:r>
      <w:r>
        <w:rPr>
          <w:b/>
          <w:color w:val="363636"/>
          <w:sz w:val="24"/>
        </w:rPr>
        <w:t xml:space="preserve">Información </w:t>
      </w:r>
      <w:r>
        <w:rPr>
          <w:color w:val="363636"/>
          <w:sz w:val="24"/>
        </w:rPr>
        <w:t>o Advertencia. La información mostrará</w:t>
      </w:r>
      <w:r>
        <w:rPr>
          <w:color w:val="363636"/>
          <w:spacing w:val="-12"/>
          <w:sz w:val="24"/>
        </w:rPr>
        <w:t xml:space="preserve"> </w:t>
      </w:r>
      <w:r>
        <w:rPr>
          <w:color w:val="363636"/>
          <w:sz w:val="24"/>
        </w:rPr>
        <w:t>un</w:t>
      </w:r>
      <w:r>
        <w:rPr>
          <w:color w:val="363636"/>
          <w:spacing w:val="-11"/>
          <w:sz w:val="24"/>
        </w:rPr>
        <w:t xml:space="preserve"> </w:t>
      </w:r>
      <w:r>
        <w:rPr>
          <w:color w:val="363636"/>
          <w:sz w:val="24"/>
        </w:rPr>
        <w:t>mensaje</w:t>
      </w:r>
      <w:r>
        <w:rPr>
          <w:color w:val="363636"/>
          <w:spacing w:val="-9"/>
          <w:sz w:val="24"/>
        </w:rPr>
        <w:t xml:space="preserve"> </w:t>
      </w:r>
      <w:r>
        <w:rPr>
          <w:color w:val="363636"/>
          <w:sz w:val="24"/>
        </w:rPr>
        <w:t>con</w:t>
      </w:r>
      <w:r>
        <w:rPr>
          <w:color w:val="363636"/>
          <w:spacing w:val="-9"/>
          <w:sz w:val="24"/>
        </w:rPr>
        <w:t xml:space="preserve"> </w:t>
      </w:r>
      <w:r>
        <w:rPr>
          <w:color w:val="363636"/>
          <w:sz w:val="24"/>
        </w:rPr>
        <w:t>este</w:t>
      </w:r>
      <w:r>
        <w:rPr>
          <w:color w:val="363636"/>
          <w:spacing w:val="-12"/>
          <w:sz w:val="24"/>
        </w:rPr>
        <w:t xml:space="preserve"> </w:t>
      </w:r>
      <w:r>
        <w:rPr>
          <w:color w:val="363636"/>
          <w:sz w:val="24"/>
        </w:rPr>
        <w:t>icono</w:t>
      </w:r>
      <w:r>
        <w:rPr>
          <w:color w:val="363636"/>
          <w:spacing w:val="-11"/>
          <w:sz w:val="24"/>
        </w:rPr>
        <w:t xml:space="preserve"> </w:t>
      </w:r>
      <w:r>
        <w:rPr>
          <w:noProof/>
          <w:color w:val="363636"/>
          <w:spacing w:val="-11"/>
          <w:sz w:val="24"/>
          <w:lang w:val="es-MX" w:eastAsia="es-MX"/>
        </w:rPr>
        <w:drawing>
          <wp:inline distT="0" distB="0" distL="0" distR="0" wp14:anchorId="6E009D25" wp14:editId="28997FF7">
            <wp:extent cx="239267" cy="228600"/>
            <wp:effectExtent l="0" t="0" r="0" b="0"/>
            <wp:docPr id="163" name="image76.jpeg" descr="El mensaje muestra el icono de información, pero no impide que los usuarios lo elijan desde la lista despleg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6.jpeg"/>
                    <pic:cNvPicPr/>
                  </pic:nvPicPr>
                  <pic:blipFill>
                    <a:blip r:embed="rId189" cstate="print"/>
                    <a:stretch>
                      <a:fillRect/>
                    </a:stretch>
                  </pic:blipFill>
                  <pic:spPr>
                    <a:xfrm>
                      <a:off x="0" y="0"/>
                      <a:ext cx="239267" cy="228600"/>
                    </a:xfrm>
                    <a:prstGeom prst="rect">
                      <a:avLst/>
                    </a:prstGeom>
                  </pic:spPr>
                </pic:pic>
              </a:graphicData>
            </a:graphic>
          </wp:inline>
        </w:drawing>
      </w:r>
      <w:r>
        <w:rPr>
          <w:color w:val="363636"/>
          <w:sz w:val="24"/>
        </w:rPr>
        <w:t>y</w:t>
      </w:r>
      <w:r>
        <w:rPr>
          <w:color w:val="363636"/>
          <w:spacing w:val="-10"/>
          <w:sz w:val="24"/>
        </w:rPr>
        <w:t xml:space="preserve"> </w:t>
      </w:r>
      <w:r>
        <w:rPr>
          <w:color w:val="363636"/>
          <w:sz w:val="24"/>
        </w:rPr>
        <w:t>la</w:t>
      </w:r>
      <w:r>
        <w:rPr>
          <w:color w:val="363636"/>
          <w:spacing w:val="-11"/>
          <w:sz w:val="24"/>
        </w:rPr>
        <w:t xml:space="preserve"> </w:t>
      </w:r>
      <w:r>
        <w:rPr>
          <w:color w:val="363636"/>
          <w:sz w:val="24"/>
        </w:rPr>
        <w:t>Advertencia</w:t>
      </w:r>
      <w:r>
        <w:rPr>
          <w:color w:val="363636"/>
          <w:spacing w:val="-8"/>
          <w:sz w:val="24"/>
        </w:rPr>
        <w:t xml:space="preserve"> </w:t>
      </w:r>
      <w:r>
        <w:rPr>
          <w:color w:val="363636"/>
          <w:sz w:val="24"/>
        </w:rPr>
        <w:t>mostrará</w:t>
      </w:r>
      <w:r>
        <w:rPr>
          <w:color w:val="363636"/>
          <w:spacing w:val="-10"/>
          <w:sz w:val="24"/>
        </w:rPr>
        <w:t xml:space="preserve"> </w:t>
      </w:r>
      <w:r>
        <w:rPr>
          <w:color w:val="363636"/>
          <w:sz w:val="24"/>
        </w:rPr>
        <w:t>un</w:t>
      </w:r>
      <w:r>
        <w:rPr>
          <w:color w:val="363636"/>
          <w:spacing w:val="-10"/>
          <w:sz w:val="24"/>
        </w:rPr>
        <w:t xml:space="preserve"> </w:t>
      </w:r>
      <w:r>
        <w:rPr>
          <w:color w:val="363636"/>
          <w:sz w:val="24"/>
        </w:rPr>
        <w:t>mensaje</w:t>
      </w:r>
      <w:r>
        <w:rPr>
          <w:color w:val="363636"/>
          <w:spacing w:val="-9"/>
          <w:sz w:val="24"/>
        </w:rPr>
        <w:t xml:space="preserve"> </w:t>
      </w:r>
      <w:r>
        <w:rPr>
          <w:color w:val="363636"/>
          <w:sz w:val="24"/>
        </w:rPr>
        <w:t>con</w:t>
      </w:r>
      <w:r>
        <w:rPr>
          <w:color w:val="363636"/>
          <w:spacing w:val="-9"/>
          <w:sz w:val="24"/>
        </w:rPr>
        <w:t xml:space="preserve"> </w:t>
      </w:r>
      <w:r>
        <w:rPr>
          <w:color w:val="363636"/>
          <w:sz w:val="24"/>
        </w:rPr>
        <w:t>este</w:t>
      </w:r>
      <w:r>
        <w:rPr>
          <w:color w:val="363636"/>
          <w:spacing w:val="-11"/>
          <w:sz w:val="24"/>
        </w:rPr>
        <w:t xml:space="preserve"> </w:t>
      </w:r>
      <w:r>
        <w:rPr>
          <w:color w:val="363636"/>
          <w:sz w:val="24"/>
        </w:rPr>
        <w:t>icono</w:t>
      </w:r>
    </w:p>
    <w:p w:rsidR="00B11E2E" w:rsidRDefault="00B11E2E" w:rsidP="00B11E2E">
      <w:pPr>
        <w:pStyle w:val="Textoindependiente"/>
        <w:spacing w:before="129"/>
        <w:ind w:left="709"/>
        <w:jc w:val="center"/>
      </w:pPr>
      <w:r>
        <w:rPr>
          <w:color w:val="363636"/>
        </w:rPr>
        <w:t>.</w:t>
      </w:r>
    </w:p>
    <w:p w:rsidR="00B11E2E" w:rsidRDefault="00B11E2E" w:rsidP="00B11E2E">
      <w:pPr>
        <w:pStyle w:val="Prrafodelista"/>
        <w:numPr>
          <w:ilvl w:val="1"/>
          <w:numId w:val="385"/>
        </w:numPr>
        <w:tabs>
          <w:tab w:val="left" w:pos="2160"/>
          <w:tab w:val="left" w:pos="2161"/>
        </w:tabs>
        <w:spacing w:before="5" w:line="237" w:lineRule="auto"/>
        <w:ind w:left="709" w:right="716"/>
        <w:jc w:val="center"/>
        <w:rPr>
          <w:sz w:val="24"/>
        </w:rPr>
      </w:pPr>
      <w:r>
        <w:rPr>
          <w:color w:val="363636"/>
          <w:sz w:val="24"/>
        </w:rPr>
        <w:t>Para evitar que los usuarios introduzcan datos que no se encuentran en la lista desplegable, haga clic en</w:t>
      </w:r>
      <w:r>
        <w:rPr>
          <w:color w:val="363636"/>
          <w:spacing w:val="1"/>
          <w:sz w:val="24"/>
        </w:rPr>
        <w:t xml:space="preserve"> </w:t>
      </w:r>
      <w:r>
        <w:rPr>
          <w:b/>
          <w:color w:val="363636"/>
          <w:sz w:val="24"/>
        </w:rPr>
        <w:t>Detener</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ind w:left="709" w:right="723"/>
        <w:jc w:val="center"/>
      </w:pPr>
      <w:r>
        <w:rPr>
          <w:b/>
          <w:color w:val="363636"/>
        </w:rPr>
        <w:t xml:space="preserve">Nota </w:t>
      </w:r>
      <w:r>
        <w:rPr>
          <w:color w:val="363636"/>
        </w:rPr>
        <w:t>Si no agrega un título o un texto, de forma predeterminada el título será "Microsoft Excel" y el mensaje será: "Valor no válido. El usuario solo puede escribir ciertos valores en esta celda".</w:t>
      </w:r>
    </w:p>
    <w:p w:rsidR="00B11E2E" w:rsidRDefault="00B11E2E" w:rsidP="00B11E2E">
      <w:pPr>
        <w:pStyle w:val="Textoindependiente"/>
        <w:spacing w:before="9"/>
        <w:ind w:left="709"/>
        <w:jc w:val="center"/>
        <w:rPr>
          <w:sz w:val="22"/>
        </w:rPr>
      </w:pPr>
    </w:p>
    <w:p w:rsidR="00B11E2E" w:rsidRDefault="00B11E2E" w:rsidP="00B11E2E">
      <w:pPr>
        <w:pStyle w:val="Ttulo8"/>
        <w:ind w:left="709"/>
        <w:jc w:val="center"/>
      </w:pPr>
      <w:r>
        <w:t>Trabajo con la lista desplegable</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649"/>
        <w:jc w:val="center"/>
      </w:pPr>
      <w:r>
        <w:rPr>
          <w:color w:val="363636"/>
        </w:rPr>
        <w:t>Tras crear su lista desplegable, asegúrese de que funciona de la manera que desea. Por ejemplo, puede que desee comprobar si la celda es lo bastante ancha para mostrar todas sus entradas.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649"/>
        <w:jc w:val="center"/>
      </w:pPr>
      <w:r>
        <w:rPr>
          <w:color w:val="363636"/>
        </w:rPr>
        <w:t>Si la lista de entradas para la lista desplegable está en otra hoja de cálculo y desea evitar que los usuarios la vean o realicen cambios, piense en ocultar y proteger dicha hoja de cálculo.</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jc w:val="center"/>
      </w:pPr>
      <w:r>
        <w:rPr>
          <w:color w:val="363636"/>
        </w:rPr>
        <w:t>Si</w:t>
      </w:r>
      <w:r>
        <w:rPr>
          <w:color w:val="363636"/>
          <w:spacing w:val="-11"/>
        </w:rPr>
        <w:t xml:space="preserve"> </w:t>
      </w:r>
      <w:r>
        <w:rPr>
          <w:color w:val="363636"/>
        </w:rPr>
        <w:t>decide</w:t>
      </w:r>
      <w:r>
        <w:rPr>
          <w:color w:val="363636"/>
          <w:spacing w:val="-13"/>
        </w:rPr>
        <w:t xml:space="preserve"> </w:t>
      </w:r>
      <w:r>
        <w:rPr>
          <w:color w:val="363636"/>
        </w:rPr>
        <w:t>que</w:t>
      </w:r>
      <w:r>
        <w:rPr>
          <w:color w:val="363636"/>
          <w:spacing w:val="-12"/>
        </w:rPr>
        <w:t xml:space="preserve"> </w:t>
      </w:r>
      <w:r>
        <w:rPr>
          <w:color w:val="363636"/>
        </w:rPr>
        <w:t>desea</w:t>
      </w:r>
      <w:r>
        <w:rPr>
          <w:color w:val="363636"/>
          <w:spacing w:val="-11"/>
        </w:rPr>
        <w:t xml:space="preserve"> </w:t>
      </w:r>
      <w:r>
        <w:rPr>
          <w:color w:val="363636"/>
        </w:rPr>
        <w:t>cambiar</w:t>
      </w:r>
      <w:r>
        <w:rPr>
          <w:color w:val="363636"/>
          <w:spacing w:val="-10"/>
        </w:rPr>
        <w:t xml:space="preserve"> </w:t>
      </w:r>
      <w:r>
        <w:rPr>
          <w:color w:val="363636"/>
        </w:rPr>
        <w:t>las</w:t>
      </w:r>
      <w:r>
        <w:rPr>
          <w:color w:val="363636"/>
          <w:spacing w:val="-10"/>
        </w:rPr>
        <w:t xml:space="preserve"> </w:t>
      </w:r>
      <w:r>
        <w:rPr>
          <w:color w:val="363636"/>
        </w:rPr>
        <w:t>opciones</w:t>
      </w:r>
      <w:r>
        <w:rPr>
          <w:color w:val="363636"/>
          <w:spacing w:val="-13"/>
        </w:rPr>
        <w:t xml:space="preserve"> </w:t>
      </w:r>
      <w:r>
        <w:rPr>
          <w:color w:val="363636"/>
        </w:rPr>
        <w:t>de</w:t>
      </w:r>
      <w:r>
        <w:rPr>
          <w:color w:val="363636"/>
          <w:spacing w:val="-10"/>
        </w:rPr>
        <w:t xml:space="preserve"> </w:t>
      </w:r>
      <w:r>
        <w:rPr>
          <w:color w:val="363636"/>
        </w:rPr>
        <w:t>su</w:t>
      </w:r>
      <w:r>
        <w:rPr>
          <w:color w:val="363636"/>
          <w:spacing w:val="-9"/>
        </w:rPr>
        <w:t xml:space="preserve"> </w:t>
      </w:r>
      <w:r>
        <w:rPr>
          <w:color w:val="363636"/>
        </w:rPr>
        <w:t>lista</w:t>
      </w:r>
      <w:r>
        <w:rPr>
          <w:color w:val="363636"/>
          <w:spacing w:val="-11"/>
        </w:rPr>
        <w:t xml:space="preserve"> </w:t>
      </w:r>
      <w:r>
        <w:rPr>
          <w:color w:val="363636"/>
        </w:rPr>
        <w:t>desplegable,</w:t>
      </w:r>
      <w:r>
        <w:rPr>
          <w:color w:val="363636"/>
          <w:spacing w:val="-10"/>
        </w:rPr>
        <w:t xml:space="preserve"> </w:t>
      </w:r>
      <w:r>
        <w:rPr>
          <w:color w:val="363636"/>
        </w:rPr>
        <w:t>vea</w:t>
      </w:r>
      <w:r>
        <w:rPr>
          <w:color w:val="363636"/>
          <w:spacing w:val="-9"/>
        </w:rPr>
        <w:t xml:space="preserve"> </w:t>
      </w:r>
      <w:hyperlink r:id="rId190">
        <w:r>
          <w:rPr>
            <w:color w:val="363636"/>
          </w:rPr>
          <w:t>Agregar</w:t>
        </w:r>
        <w:r>
          <w:rPr>
            <w:color w:val="363636"/>
            <w:spacing w:val="-10"/>
          </w:rPr>
          <w:t xml:space="preserve"> </w:t>
        </w:r>
        <w:r>
          <w:rPr>
            <w:color w:val="363636"/>
          </w:rPr>
          <w:t>o</w:t>
        </w:r>
        <w:r>
          <w:rPr>
            <w:color w:val="363636"/>
            <w:spacing w:val="-11"/>
          </w:rPr>
          <w:t xml:space="preserve"> </w:t>
        </w:r>
        <w:r>
          <w:rPr>
            <w:color w:val="363636"/>
          </w:rPr>
          <w:t>quitar</w:t>
        </w:r>
        <w:r>
          <w:rPr>
            <w:color w:val="363636"/>
            <w:spacing w:val="-11"/>
          </w:rPr>
          <w:t xml:space="preserve"> </w:t>
        </w:r>
        <w:r>
          <w:rPr>
            <w:color w:val="363636"/>
          </w:rPr>
          <w:t>elementos</w:t>
        </w:r>
        <w:r>
          <w:rPr>
            <w:color w:val="363636"/>
            <w:spacing w:val="-10"/>
          </w:rPr>
          <w:t xml:space="preserve"> </w:t>
        </w:r>
        <w:r>
          <w:rPr>
            <w:color w:val="363636"/>
          </w:rPr>
          <w:t>de</w:t>
        </w:r>
        <w:r>
          <w:rPr>
            <w:color w:val="363636"/>
            <w:spacing w:val="-10"/>
          </w:rPr>
          <w:t xml:space="preserve"> </w:t>
        </w:r>
        <w:r>
          <w:rPr>
            <w:color w:val="363636"/>
          </w:rPr>
          <w:t>una</w:t>
        </w:r>
        <w:r>
          <w:rPr>
            <w:color w:val="363636"/>
            <w:spacing w:val="-11"/>
          </w:rPr>
          <w:t xml:space="preserve"> </w:t>
        </w:r>
        <w:r>
          <w:rPr>
            <w:color w:val="363636"/>
          </w:rPr>
          <w:t>lista</w:t>
        </w:r>
      </w:hyperlink>
      <w:r>
        <w:rPr>
          <w:color w:val="363636"/>
        </w:rPr>
        <w:t xml:space="preserve"> </w:t>
      </w:r>
      <w:hyperlink r:id="rId191">
        <w:r>
          <w:rPr>
            <w:color w:val="363636"/>
          </w:rPr>
          <w:t>desplegable</w:t>
        </w:r>
      </w:hyperlink>
      <w:r>
        <w:rPr>
          <w:color w:val="363636"/>
        </w:rPr>
        <w:t>.</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Buscar o reemplazar texto y números en una hoja de cálculo en Excel 2016</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37"/>
        <w:jc w:val="center"/>
      </w:pPr>
      <w:r>
        <w:rPr>
          <w:color w:val="363636"/>
        </w:rPr>
        <w:t>Busque y reemplace texto y números usando caracteres comodines u otros caracteres. Puede seleccionar hojas, filas, columnas o libros.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384"/>
        </w:numPr>
        <w:tabs>
          <w:tab w:val="left" w:pos="1441"/>
        </w:tabs>
        <w:spacing w:line="292" w:lineRule="exact"/>
        <w:ind w:left="709"/>
        <w:jc w:val="center"/>
        <w:rPr>
          <w:sz w:val="24"/>
        </w:rPr>
      </w:pPr>
      <w:r>
        <w:rPr>
          <w:color w:val="363636"/>
          <w:sz w:val="24"/>
        </w:rPr>
        <w:t>En una hoja de cálculo, haga clic en cualquier</w:t>
      </w:r>
      <w:r>
        <w:rPr>
          <w:color w:val="363636"/>
          <w:spacing w:val="-7"/>
          <w:sz w:val="24"/>
        </w:rPr>
        <w:t xml:space="preserve"> </w:t>
      </w:r>
      <w:r>
        <w:rPr>
          <w:color w:val="363636"/>
          <w:sz w:val="24"/>
        </w:rPr>
        <w:t>celda.</w:t>
      </w:r>
    </w:p>
    <w:p w:rsidR="00B11E2E" w:rsidRDefault="00B11E2E" w:rsidP="00B11E2E">
      <w:pPr>
        <w:pStyle w:val="Prrafodelista"/>
        <w:numPr>
          <w:ilvl w:val="0"/>
          <w:numId w:val="384"/>
        </w:numPr>
        <w:tabs>
          <w:tab w:val="left" w:pos="1441"/>
        </w:tabs>
        <w:spacing w:line="292" w:lineRule="exact"/>
        <w:ind w:left="709"/>
        <w:jc w:val="center"/>
        <w:rPr>
          <w:sz w:val="24"/>
        </w:rPr>
      </w:pPr>
      <w:r>
        <w:rPr>
          <w:color w:val="363636"/>
          <w:sz w:val="24"/>
        </w:rPr>
        <w:t xml:space="preserve">En la pestaña </w:t>
      </w:r>
      <w:r>
        <w:rPr>
          <w:b/>
          <w:color w:val="363636"/>
          <w:sz w:val="24"/>
        </w:rPr>
        <w:t xml:space="preserve">Inicio </w:t>
      </w:r>
      <w:r>
        <w:rPr>
          <w:color w:val="363636"/>
          <w:sz w:val="24"/>
        </w:rPr>
        <w:t xml:space="preserve">en el grupo </w:t>
      </w:r>
      <w:r>
        <w:rPr>
          <w:b/>
          <w:color w:val="363636"/>
          <w:sz w:val="24"/>
        </w:rPr>
        <w:t>Edición</w:t>
      </w:r>
      <w:r>
        <w:rPr>
          <w:color w:val="363636"/>
          <w:sz w:val="24"/>
        </w:rPr>
        <w:t xml:space="preserve">, haga clic en </w:t>
      </w:r>
      <w:r>
        <w:rPr>
          <w:b/>
          <w:color w:val="363636"/>
          <w:sz w:val="24"/>
        </w:rPr>
        <w:t>Buscar y</w:t>
      </w:r>
      <w:r>
        <w:rPr>
          <w:b/>
          <w:color w:val="363636"/>
          <w:spacing w:val="-3"/>
          <w:sz w:val="24"/>
        </w:rPr>
        <w:t xml:space="preserve"> </w:t>
      </w:r>
      <w:r>
        <w:rPr>
          <w:b/>
          <w:color w:val="363636"/>
          <w:sz w:val="24"/>
        </w:rPr>
        <w:t>seleccionar</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10464" behindDoc="0" locked="0" layoutInCell="1" allowOverlap="1" wp14:anchorId="23CEF362" wp14:editId="555BC979">
            <wp:simplePos x="0" y="0"/>
            <wp:positionH relativeFrom="page">
              <wp:posOffset>914400</wp:posOffset>
            </wp:positionH>
            <wp:positionV relativeFrom="paragraph">
              <wp:posOffset>179825</wp:posOffset>
            </wp:positionV>
            <wp:extent cx="2132619" cy="828675"/>
            <wp:effectExtent l="0" t="0" r="0" b="0"/>
            <wp:wrapTopAndBottom/>
            <wp:docPr id="165" name="image46.png" descr="Grupo Edición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6.png"/>
                    <pic:cNvPicPr/>
                  </pic:nvPicPr>
                  <pic:blipFill>
                    <a:blip r:embed="rId139" cstate="print"/>
                    <a:stretch>
                      <a:fillRect/>
                    </a:stretch>
                  </pic:blipFill>
                  <pic:spPr>
                    <a:xfrm>
                      <a:off x="0" y="0"/>
                      <a:ext cx="2132619" cy="8286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384"/>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384"/>
        </w:numPr>
        <w:tabs>
          <w:tab w:val="left" w:pos="2160"/>
          <w:tab w:val="left" w:pos="2161"/>
        </w:tabs>
        <w:ind w:left="709" w:hanging="361"/>
        <w:jc w:val="center"/>
        <w:rPr>
          <w:sz w:val="24"/>
        </w:rPr>
      </w:pPr>
      <w:r>
        <w:rPr>
          <w:color w:val="363636"/>
          <w:sz w:val="24"/>
        </w:rPr>
        <w:t xml:space="preserve">Para buscar texto o números, haga clic en </w:t>
      </w:r>
      <w:r>
        <w:rPr>
          <w:b/>
          <w:color w:val="363636"/>
          <w:sz w:val="24"/>
        </w:rPr>
        <w:t>Buscar</w:t>
      </w:r>
      <w:r>
        <w:rPr>
          <w:color w:val="363636"/>
          <w:sz w:val="24"/>
        </w:rPr>
        <w:t>.</w:t>
      </w:r>
    </w:p>
    <w:p w:rsidR="00B11E2E" w:rsidRDefault="00B11E2E" w:rsidP="00B11E2E">
      <w:pPr>
        <w:pStyle w:val="Prrafodelista"/>
        <w:numPr>
          <w:ilvl w:val="1"/>
          <w:numId w:val="384"/>
        </w:numPr>
        <w:tabs>
          <w:tab w:val="left" w:pos="2160"/>
          <w:tab w:val="left" w:pos="2161"/>
        </w:tabs>
        <w:ind w:left="709" w:hanging="361"/>
        <w:jc w:val="center"/>
        <w:rPr>
          <w:sz w:val="24"/>
        </w:rPr>
      </w:pPr>
      <w:r>
        <w:rPr>
          <w:color w:val="363636"/>
          <w:sz w:val="24"/>
        </w:rPr>
        <w:t>Para buscar y reemplazar texto o números, haga clic en</w:t>
      </w:r>
      <w:r>
        <w:rPr>
          <w:color w:val="363636"/>
          <w:spacing w:val="-3"/>
          <w:sz w:val="24"/>
        </w:rPr>
        <w:t xml:space="preserve"> </w:t>
      </w:r>
      <w:r>
        <w:rPr>
          <w:b/>
          <w:color w:val="363636"/>
          <w:sz w:val="24"/>
        </w:rPr>
        <w:t>Reemplazar</w:t>
      </w:r>
      <w:r>
        <w:rPr>
          <w:color w:val="363636"/>
          <w:sz w:val="24"/>
        </w:rPr>
        <w:t>.</w:t>
      </w:r>
    </w:p>
    <w:p w:rsidR="00B11E2E" w:rsidRDefault="00B11E2E" w:rsidP="00B11E2E">
      <w:pPr>
        <w:pStyle w:val="Prrafodelista"/>
        <w:numPr>
          <w:ilvl w:val="0"/>
          <w:numId w:val="384"/>
        </w:numPr>
        <w:tabs>
          <w:tab w:val="left" w:pos="1441"/>
        </w:tabs>
        <w:spacing w:before="2" w:line="237" w:lineRule="auto"/>
        <w:ind w:left="709" w:right="718"/>
        <w:jc w:val="center"/>
        <w:rPr>
          <w:sz w:val="24"/>
        </w:rPr>
      </w:pPr>
      <w:r>
        <w:rPr>
          <w:color w:val="363636"/>
          <w:sz w:val="24"/>
        </w:rPr>
        <w:t>En</w:t>
      </w:r>
      <w:r>
        <w:rPr>
          <w:color w:val="363636"/>
          <w:spacing w:val="-5"/>
          <w:sz w:val="24"/>
        </w:rPr>
        <w:t xml:space="preserve"> </w:t>
      </w:r>
      <w:r>
        <w:rPr>
          <w:color w:val="363636"/>
          <w:sz w:val="24"/>
        </w:rPr>
        <w:t>el</w:t>
      </w:r>
      <w:r>
        <w:rPr>
          <w:color w:val="363636"/>
          <w:spacing w:val="-5"/>
          <w:sz w:val="24"/>
        </w:rPr>
        <w:t xml:space="preserve"> </w:t>
      </w:r>
      <w:r>
        <w:rPr>
          <w:color w:val="363636"/>
          <w:sz w:val="24"/>
        </w:rPr>
        <w:t>cuadro</w:t>
      </w:r>
      <w:r>
        <w:rPr>
          <w:color w:val="363636"/>
          <w:spacing w:val="-7"/>
          <w:sz w:val="24"/>
        </w:rPr>
        <w:t xml:space="preserve"> </w:t>
      </w:r>
      <w:r>
        <w:rPr>
          <w:b/>
          <w:color w:val="363636"/>
          <w:sz w:val="24"/>
        </w:rPr>
        <w:t>Buscar</w:t>
      </w:r>
      <w:r>
        <w:rPr>
          <w:color w:val="363636"/>
          <w:sz w:val="24"/>
        </w:rPr>
        <w:t>,</w:t>
      </w:r>
      <w:r>
        <w:rPr>
          <w:color w:val="363636"/>
          <w:spacing w:val="-8"/>
          <w:sz w:val="24"/>
        </w:rPr>
        <w:t xml:space="preserve"> </w:t>
      </w:r>
      <w:r>
        <w:rPr>
          <w:color w:val="363636"/>
          <w:sz w:val="24"/>
        </w:rPr>
        <w:t>escriba</w:t>
      </w:r>
      <w:r>
        <w:rPr>
          <w:color w:val="363636"/>
          <w:spacing w:val="-5"/>
          <w:sz w:val="24"/>
        </w:rPr>
        <w:t xml:space="preserve"> </w:t>
      </w:r>
      <w:r>
        <w:rPr>
          <w:color w:val="363636"/>
          <w:sz w:val="24"/>
        </w:rPr>
        <w:t>el</w:t>
      </w:r>
      <w:r>
        <w:rPr>
          <w:color w:val="363636"/>
          <w:spacing w:val="-10"/>
          <w:sz w:val="24"/>
        </w:rPr>
        <w:t xml:space="preserve"> </w:t>
      </w:r>
      <w:r>
        <w:rPr>
          <w:color w:val="363636"/>
          <w:sz w:val="24"/>
        </w:rPr>
        <w:t>texto</w:t>
      </w:r>
      <w:r>
        <w:rPr>
          <w:color w:val="363636"/>
          <w:spacing w:val="-8"/>
          <w:sz w:val="24"/>
        </w:rPr>
        <w:t xml:space="preserve"> </w:t>
      </w:r>
      <w:r>
        <w:rPr>
          <w:color w:val="363636"/>
          <w:sz w:val="24"/>
        </w:rPr>
        <w:t>o</w:t>
      </w:r>
      <w:r>
        <w:rPr>
          <w:color w:val="363636"/>
          <w:spacing w:val="-7"/>
          <w:sz w:val="24"/>
        </w:rPr>
        <w:t xml:space="preserve"> </w:t>
      </w:r>
      <w:r>
        <w:rPr>
          <w:color w:val="363636"/>
          <w:sz w:val="24"/>
        </w:rPr>
        <w:t>los</w:t>
      </w:r>
      <w:r>
        <w:rPr>
          <w:color w:val="363636"/>
          <w:spacing w:val="-7"/>
          <w:sz w:val="24"/>
        </w:rPr>
        <w:t xml:space="preserve"> </w:t>
      </w:r>
      <w:r>
        <w:rPr>
          <w:color w:val="363636"/>
          <w:sz w:val="24"/>
        </w:rPr>
        <w:t>números</w:t>
      </w:r>
      <w:r>
        <w:rPr>
          <w:color w:val="363636"/>
          <w:spacing w:val="-6"/>
          <w:sz w:val="24"/>
        </w:rPr>
        <w:t xml:space="preserve"> </w:t>
      </w:r>
      <w:r>
        <w:rPr>
          <w:color w:val="363636"/>
          <w:sz w:val="24"/>
        </w:rPr>
        <w:t>que</w:t>
      </w:r>
      <w:r>
        <w:rPr>
          <w:color w:val="363636"/>
          <w:spacing w:val="-8"/>
          <w:sz w:val="24"/>
        </w:rPr>
        <w:t xml:space="preserve"> </w:t>
      </w:r>
      <w:r>
        <w:rPr>
          <w:color w:val="363636"/>
          <w:sz w:val="24"/>
        </w:rPr>
        <w:t>desee</w:t>
      </w:r>
      <w:r>
        <w:rPr>
          <w:color w:val="363636"/>
          <w:spacing w:val="-7"/>
          <w:sz w:val="24"/>
        </w:rPr>
        <w:t xml:space="preserve"> </w:t>
      </w:r>
      <w:r>
        <w:rPr>
          <w:color w:val="363636"/>
          <w:sz w:val="24"/>
        </w:rPr>
        <w:t>buscar,</w:t>
      </w:r>
      <w:r>
        <w:rPr>
          <w:color w:val="363636"/>
          <w:spacing w:val="-7"/>
          <w:sz w:val="24"/>
        </w:rPr>
        <w:t xml:space="preserve"> </w:t>
      </w:r>
      <w:r>
        <w:rPr>
          <w:color w:val="363636"/>
          <w:sz w:val="24"/>
        </w:rPr>
        <w:t>o</w:t>
      </w:r>
      <w:r>
        <w:rPr>
          <w:color w:val="363636"/>
          <w:spacing w:val="-8"/>
          <w:sz w:val="24"/>
        </w:rPr>
        <w:t xml:space="preserve"> </w:t>
      </w:r>
      <w:r>
        <w:rPr>
          <w:color w:val="363636"/>
          <w:sz w:val="24"/>
        </w:rPr>
        <w:t>bien</w:t>
      </w:r>
      <w:r>
        <w:rPr>
          <w:color w:val="363636"/>
          <w:spacing w:val="-7"/>
          <w:sz w:val="24"/>
        </w:rPr>
        <w:t xml:space="preserve"> </w:t>
      </w:r>
      <w:r>
        <w:rPr>
          <w:color w:val="363636"/>
          <w:sz w:val="24"/>
        </w:rPr>
        <w:t>haga</w:t>
      </w:r>
      <w:r>
        <w:rPr>
          <w:color w:val="363636"/>
          <w:spacing w:val="-5"/>
          <w:sz w:val="24"/>
        </w:rPr>
        <w:t xml:space="preserve"> </w:t>
      </w:r>
      <w:r>
        <w:rPr>
          <w:color w:val="363636"/>
          <w:sz w:val="24"/>
        </w:rPr>
        <w:t>clic</w:t>
      </w:r>
      <w:r>
        <w:rPr>
          <w:color w:val="363636"/>
          <w:spacing w:val="-9"/>
          <w:sz w:val="24"/>
        </w:rPr>
        <w:t xml:space="preserve"> </w:t>
      </w:r>
      <w:r>
        <w:rPr>
          <w:color w:val="363636"/>
          <w:sz w:val="24"/>
        </w:rPr>
        <w:t>en</w:t>
      </w:r>
      <w:r>
        <w:rPr>
          <w:color w:val="363636"/>
          <w:spacing w:val="-6"/>
          <w:sz w:val="24"/>
        </w:rPr>
        <w:t xml:space="preserve"> </w:t>
      </w:r>
      <w:r>
        <w:rPr>
          <w:color w:val="363636"/>
          <w:sz w:val="24"/>
        </w:rPr>
        <w:t>la</w:t>
      </w:r>
      <w:r>
        <w:rPr>
          <w:color w:val="363636"/>
          <w:spacing w:val="-7"/>
          <w:sz w:val="24"/>
        </w:rPr>
        <w:t xml:space="preserve"> </w:t>
      </w:r>
      <w:r>
        <w:rPr>
          <w:color w:val="363636"/>
          <w:sz w:val="24"/>
        </w:rPr>
        <w:t>flecha</w:t>
      </w:r>
      <w:r>
        <w:rPr>
          <w:color w:val="363636"/>
          <w:spacing w:val="-8"/>
          <w:sz w:val="24"/>
        </w:rPr>
        <w:t xml:space="preserve"> </w:t>
      </w:r>
      <w:r>
        <w:rPr>
          <w:color w:val="363636"/>
          <w:sz w:val="24"/>
        </w:rPr>
        <w:t xml:space="preserve">del cuadro </w:t>
      </w:r>
      <w:r>
        <w:rPr>
          <w:b/>
          <w:color w:val="363636"/>
          <w:sz w:val="24"/>
        </w:rPr>
        <w:t xml:space="preserve">Buscar </w:t>
      </w:r>
      <w:r>
        <w:rPr>
          <w:color w:val="363636"/>
          <w:sz w:val="24"/>
        </w:rPr>
        <w:t>y haga clic en una búsqueda reciente que se encuentre en la</w:t>
      </w:r>
      <w:r>
        <w:rPr>
          <w:color w:val="363636"/>
          <w:spacing w:val="-16"/>
          <w:sz w:val="24"/>
        </w:rPr>
        <w:t xml:space="preserve"> </w:t>
      </w:r>
      <w:r>
        <w:rPr>
          <w:color w:val="363636"/>
          <w:sz w:val="24"/>
        </w:rPr>
        <w:t>lista.</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737"/>
        <w:jc w:val="center"/>
      </w:pPr>
      <w:r>
        <w:rPr>
          <w:color w:val="363636"/>
        </w:rPr>
        <w:t>Puede usar caracteres comodines, como un asterisco (*) o un signo de interrogación (?), en sus criterios de búsqueda: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1"/>
          <w:numId w:val="384"/>
        </w:numPr>
        <w:tabs>
          <w:tab w:val="left" w:pos="2160"/>
          <w:tab w:val="left" w:pos="2161"/>
        </w:tabs>
        <w:ind w:left="709" w:right="715"/>
        <w:jc w:val="center"/>
        <w:rPr>
          <w:sz w:val="24"/>
        </w:rPr>
      </w:pPr>
      <w:r>
        <w:rPr>
          <w:color w:val="363636"/>
          <w:sz w:val="24"/>
        </w:rPr>
        <w:t>Use</w:t>
      </w:r>
      <w:r>
        <w:rPr>
          <w:color w:val="363636"/>
          <w:spacing w:val="-6"/>
          <w:sz w:val="24"/>
        </w:rPr>
        <w:t xml:space="preserve"> </w:t>
      </w:r>
      <w:r>
        <w:rPr>
          <w:color w:val="363636"/>
          <w:sz w:val="24"/>
        </w:rPr>
        <w:t>el</w:t>
      </w:r>
      <w:r>
        <w:rPr>
          <w:color w:val="363636"/>
          <w:spacing w:val="-5"/>
          <w:sz w:val="24"/>
        </w:rPr>
        <w:t xml:space="preserve"> </w:t>
      </w:r>
      <w:r>
        <w:rPr>
          <w:color w:val="363636"/>
          <w:sz w:val="24"/>
        </w:rPr>
        <w:t>asterisco</w:t>
      </w:r>
      <w:r>
        <w:rPr>
          <w:color w:val="363636"/>
          <w:spacing w:val="-8"/>
          <w:sz w:val="24"/>
        </w:rPr>
        <w:t xml:space="preserve"> </w:t>
      </w:r>
      <w:r>
        <w:rPr>
          <w:color w:val="363636"/>
          <w:sz w:val="24"/>
        </w:rPr>
        <w:t>para</w:t>
      </w:r>
      <w:r>
        <w:rPr>
          <w:color w:val="363636"/>
          <w:spacing w:val="-7"/>
          <w:sz w:val="24"/>
        </w:rPr>
        <w:t xml:space="preserve"> </w:t>
      </w:r>
      <w:r>
        <w:rPr>
          <w:color w:val="363636"/>
          <w:sz w:val="24"/>
        </w:rPr>
        <w:t>buscar</w:t>
      </w:r>
      <w:r>
        <w:rPr>
          <w:color w:val="363636"/>
          <w:spacing w:val="-5"/>
          <w:sz w:val="24"/>
        </w:rPr>
        <w:t xml:space="preserve"> </w:t>
      </w:r>
      <w:r>
        <w:rPr>
          <w:color w:val="363636"/>
          <w:sz w:val="24"/>
        </w:rPr>
        <w:t>cualquier</w:t>
      </w:r>
      <w:r>
        <w:rPr>
          <w:color w:val="363636"/>
          <w:spacing w:val="-6"/>
          <w:sz w:val="24"/>
        </w:rPr>
        <w:t xml:space="preserve"> </w:t>
      </w:r>
      <w:r>
        <w:rPr>
          <w:color w:val="363636"/>
          <w:sz w:val="24"/>
        </w:rPr>
        <w:t>cadena</w:t>
      </w:r>
      <w:r>
        <w:rPr>
          <w:color w:val="363636"/>
          <w:spacing w:val="-8"/>
          <w:sz w:val="24"/>
        </w:rPr>
        <w:t xml:space="preserve"> </w:t>
      </w:r>
      <w:r>
        <w:rPr>
          <w:color w:val="363636"/>
          <w:sz w:val="24"/>
        </w:rPr>
        <w:t>de</w:t>
      </w:r>
      <w:r>
        <w:rPr>
          <w:color w:val="363636"/>
          <w:spacing w:val="-11"/>
          <w:sz w:val="24"/>
        </w:rPr>
        <w:t xml:space="preserve"> </w:t>
      </w:r>
      <w:r>
        <w:rPr>
          <w:color w:val="363636"/>
          <w:sz w:val="24"/>
        </w:rPr>
        <w:t>caracteres.</w:t>
      </w:r>
      <w:r>
        <w:rPr>
          <w:color w:val="363636"/>
          <w:spacing w:val="-5"/>
          <w:sz w:val="24"/>
        </w:rPr>
        <w:t xml:space="preserve"> </w:t>
      </w:r>
      <w:r>
        <w:rPr>
          <w:color w:val="363636"/>
          <w:sz w:val="24"/>
        </w:rPr>
        <w:t>Por</w:t>
      </w:r>
      <w:r>
        <w:rPr>
          <w:color w:val="363636"/>
          <w:spacing w:val="-5"/>
          <w:sz w:val="24"/>
        </w:rPr>
        <w:t xml:space="preserve"> </w:t>
      </w:r>
      <w:r>
        <w:rPr>
          <w:color w:val="363636"/>
          <w:sz w:val="24"/>
        </w:rPr>
        <w:t>ejemplo,</w:t>
      </w:r>
      <w:r>
        <w:rPr>
          <w:color w:val="363636"/>
          <w:spacing w:val="-7"/>
          <w:sz w:val="24"/>
        </w:rPr>
        <w:t xml:space="preserve"> </w:t>
      </w:r>
      <w:r>
        <w:rPr>
          <w:b/>
          <w:color w:val="363636"/>
          <w:sz w:val="24"/>
        </w:rPr>
        <w:t>s*l</w:t>
      </w:r>
      <w:r>
        <w:rPr>
          <w:b/>
          <w:color w:val="363636"/>
          <w:spacing w:val="-6"/>
          <w:sz w:val="24"/>
        </w:rPr>
        <w:t xml:space="preserve"> </w:t>
      </w:r>
      <w:r>
        <w:rPr>
          <w:color w:val="363636"/>
          <w:sz w:val="24"/>
        </w:rPr>
        <w:t>devolverá</w:t>
      </w:r>
      <w:r>
        <w:rPr>
          <w:color w:val="363636"/>
          <w:spacing w:val="-8"/>
          <w:sz w:val="24"/>
        </w:rPr>
        <w:t xml:space="preserve"> </w:t>
      </w:r>
      <w:r>
        <w:rPr>
          <w:color w:val="363636"/>
          <w:sz w:val="24"/>
        </w:rPr>
        <w:t>tanto "sal" como "señal".</w:t>
      </w:r>
    </w:p>
    <w:p w:rsidR="00B11E2E" w:rsidRDefault="00B11E2E" w:rsidP="00B11E2E">
      <w:pPr>
        <w:pStyle w:val="Prrafodelista"/>
        <w:numPr>
          <w:ilvl w:val="1"/>
          <w:numId w:val="384"/>
        </w:numPr>
        <w:tabs>
          <w:tab w:val="left" w:pos="2160"/>
          <w:tab w:val="left" w:pos="2161"/>
        </w:tabs>
        <w:spacing w:before="4" w:line="237" w:lineRule="auto"/>
        <w:ind w:left="709" w:right="713"/>
        <w:jc w:val="center"/>
        <w:rPr>
          <w:sz w:val="24"/>
        </w:rPr>
      </w:pPr>
      <w:r>
        <w:rPr>
          <w:color w:val="363636"/>
          <w:sz w:val="24"/>
        </w:rPr>
        <w:t xml:space="preserve">Use el signo de interrogación para buscar un solo carácter. Por ejemplo, </w:t>
      </w:r>
      <w:r>
        <w:rPr>
          <w:b/>
          <w:color w:val="363636"/>
          <w:sz w:val="24"/>
        </w:rPr>
        <w:t xml:space="preserve">s?l </w:t>
      </w:r>
      <w:r>
        <w:rPr>
          <w:color w:val="363636"/>
          <w:sz w:val="24"/>
        </w:rPr>
        <w:t>devolverá "sal" y "sol".</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14"/>
        <w:jc w:val="center"/>
      </w:pPr>
      <w:r>
        <w:rPr>
          <w:b/>
          <w:color w:val="363636"/>
        </w:rPr>
        <w:t xml:space="preserve">Sugerencia </w:t>
      </w:r>
      <w:r>
        <w:rPr>
          <w:color w:val="363636"/>
        </w:rPr>
        <w:t>Si desea buscar asteriscos, signos de interrogación y tildes (~) en los datos de la hoja</w:t>
      </w:r>
      <w:r>
        <w:rPr>
          <w:color w:val="363636"/>
          <w:spacing w:val="-5"/>
        </w:rPr>
        <w:t xml:space="preserve"> </w:t>
      </w:r>
      <w:r>
        <w:rPr>
          <w:color w:val="363636"/>
        </w:rPr>
        <w:t>de</w:t>
      </w:r>
      <w:r>
        <w:rPr>
          <w:color w:val="363636"/>
          <w:spacing w:val="-4"/>
        </w:rPr>
        <w:t xml:space="preserve"> </w:t>
      </w:r>
      <w:r>
        <w:rPr>
          <w:color w:val="363636"/>
        </w:rPr>
        <w:t>cálculo,</w:t>
      </w:r>
      <w:r>
        <w:rPr>
          <w:color w:val="363636"/>
          <w:spacing w:val="-4"/>
        </w:rPr>
        <w:t xml:space="preserve"> </w:t>
      </w:r>
      <w:r>
        <w:rPr>
          <w:color w:val="363636"/>
        </w:rPr>
        <w:t>escriba</w:t>
      </w:r>
      <w:r>
        <w:rPr>
          <w:color w:val="363636"/>
          <w:spacing w:val="-4"/>
        </w:rPr>
        <w:t xml:space="preserve"> </w:t>
      </w:r>
      <w:r>
        <w:rPr>
          <w:color w:val="363636"/>
        </w:rPr>
        <w:t>una</w:t>
      </w:r>
      <w:r>
        <w:rPr>
          <w:color w:val="363636"/>
          <w:spacing w:val="-4"/>
        </w:rPr>
        <w:t xml:space="preserve"> </w:t>
      </w:r>
      <w:r>
        <w:rPr>
          <w:color w:val="363636"/>
        </w:rPr>
        <w:t>tilde</w:t>
      </w:r>
      <w:r>
        <w:rPr>
          <w:color w:val="363636"/>
          <w:spacing w:val="-4"/>
        </w:rPr>
        <w:t xml:space="preserve"> </w:t>
      </w:r>
      <w:r>
        <w:rPr>
          <w:color w:val="363636"/>
        </w:rPr>
        <w:t>antes</w:t>
      </w:r>
      <w:r>
        <w:rPr>
          <w:color w:val="363636"/>
          <w:spacing w:val="-4"/>
        </w:rPr>
        <w:t xml:space="preserve"> </w:t>
      </w:r>
      <w:r>
        <w:rPr>
          <w:color w:val="363636"/>
        </w:rPr>
        <w:t>de</w:t>
      </w:r>
      <w:r>
        <w:rPr>
          <w:color w:val="363636"/>
          <w:spacing w:val="-4"/>
        </w:rPr>
        <w:t xml:space="preserve"> </w:t>
      </w:r>
      <w:r>
        <w:rPr>
          <w:color w:val="363636"/>
        </w:rPr>
        <w:t>estos</w:t>
      </w:r>
      <w:r>
        <w:rPr>
          <w:color w:val="363636"/>
          <w:spacing w:val="-5"/>
        </w:rPr>
        <w:t xml:space="preserve"> </w:t>
      </w:r>
      <w:r>
        <w:rPr>
          <w:color w:val="363636"/>
        </w:rPr>
        <w:t>caracteres</w:t>
      </w:r>
      <w:r>
        <w:rPr>
          <w:color w:val="363636"/>
          <w:spacing w:val="-4"/>
        </w:rPr>
        <w:t xml:space="preserve"> </w:t>
      </w:r>
      <w:r>
        <w:rPr>
          <w:color w:val="363636"/>
        </w:rPr>
        <w:t>en</w:t>
      </w:r>
      <w:r>
        <w:rPr>
          <w:color w:val="363636"/>
          <w:spacing w:val="-3"/>
        </w:rPr>
        <w:t xml:space="preserve"> </w:t>
      </w:r>
      <w:r>
        <w:rPr>
          <w:color w:val="363636"/>
        </w:rPr>
        <w:t>el</w:t>
      </w:r>
      <w:r>
        <w:rPr>
          <w:color w:val="363636"/>
          <w:spacing w:val="-4"/>
        </w:rPr>
        <w:t xml:space="preserve"> </w:t>
      </w:r>
      <w:r>
        <w:rPr>
          <w:color w:val="363636"/>
        </w:rPr>
        <w:t>cuadro</w:t>
      </w:r>
      <w:r>
        <w:rPr>
          <w:color w:val="363636"/>
          <w:spacing w:val="6"/>
        </w:rPr>
        <w:t xml:space="preserve"> </w:t>
      </w:r>
      <w:r>
        <w:rPr>
          <w:b/>
          <w:color w:val="363636"/>
        </w:rPr>
        <w:t>Buscar</w:t>
      </w:r>
      <w:r>
        <w:rPr>
          <w:color w:val="363636"/>
        </w:rPr>
        <w:t>.</w:t>
      </w:r>
      <w:r>
        <w:rPr>
          <w:color w:val="363636"/>
          <w:spacing w:val="-4"/>
        </w:rPr>
        <w:t xml:space="preserve"> </w:t>
      </w:r>
      <w:r>
        <w:rPr>
          <w:color w:val="363636"/>
        </w:rPr>
        <w:t>Por</w:t>
      </w:r>
      <w:r>
        <w:rPr>
          <w:color w:val="363636"/>
          <w:spacing w:val="-3"/>
        </w:rPr>
        <w:t xml:space="preserve"> </w:t>
      </w:r>
      <w:r>
        <w:rPr>
          <w:color w:val="363636"/>
        </w:rPr>
        <w:t xml:space="preserve">ejemplo, para buscar datos que contienen "?", use </w:t>
      </w:r>
      <w:r>
        <w:rPr>
          <w:b/>
          <w:color w:val="363636"/>
        </w:rPr>
        <w:t xml:space="preserve">~? </w:t>
      </w:r>
      <w:r>
        <w:rPr>
          <w:color w:val="363636"/>
        </w:rPr>
        <w:t>como criterio de</w:t>
      </w:r>
      <w:r>
        <w:rPr>
          <w:color w:val="363636"/>
          <w:spacing w:val="-5"/>
        </w:rPr>
        <w:t xml:space="preserve"> </w:t>
      </w:r>
      <w:r>
        <w:rPr>
          <w:color w:val="363636"/>
        </w:rPr>
        <w:t>búsqueda.</w:t>
      </w:r>
    </w:p>
    <w:p w:rsidR="00B11E2E" w:rsidRDefault="00B11E2E" w:rsidP="00B11E2E">
      <w:pPr>
        <w:pStyle w:val="Textoindependiente"/>
        <w:ind w:left="709"/>
        <w:jc w:val="center"/>
        <w:rPr>
          <w:sz w:val="23"/>
        </w:rPr>
      </w:pPr>
    </w:p>
    <w:p w:rsidR="00B11E2E" w:rsidRDefault="00B11E2E" w:rsidP="00B11E2E">
      <w:pPr>
        <w:pStyle w:val="Prrafodelista"/>
        <w:numPr>
          <w:ilvl w:val="0"/>
          <w:numId w:val="384"/>
        </w:numPr>
        <w:tabs>
          <w:tab w:val="left" w:pos="1441"/>
        </w:tabs>
        <w:ind w:left="709" w:right="723"/>
        <w:jc w:val="center"/>
        <w:rPr>
          <w:sz w:val="24"/>
        </w:rPr>
      </w:pPr>
      <w:r>
        <w:rPr>
          <w:color w:val="363636"/>
          <w:sz w:val="24"/>
        </w:rPr>
        <w:t xml:space="preserve">Haga clic en </w:t>
      </w:r>
      <w:r>
        <w:rPr>
          <w:b/>
          <w:color w:val="363636"/>
          <w:sz w:val="24"/>
        </w:rPr>
        <w:t xml:space="preserve">Opciones </w:t>
      </w:r>
      <w:r>
        <w:rPr>
          <w:color w:val="363636"/>
          <w:sz w:val="24"/>
        </w:rPr>
        <w:t>para definir en más detalle su búsqueda y, a continuación, siga uno de estos procedimientos:</w:t>
      </w:r>
    </w:p>
    <w:p w:rsidR="00B11E2E" w:rsidRDefault="00B11E2E" w:rsidP="00B11E2E">
      <w:pPr>
        <w:pStyle w:val="Prrafodelista"/>
        <w:numPr>
          <w:ilvl w:val="1"/>
          <w:numId w:val="384"/>
        </w:numPr>
        <w:tabs>
          <w:tab w:val="left" w:pos="2160"/>
          <w:tab w:val="left" w:pos="2161"/>
        </w:tabs>
        <w:ind w:left="709" w:right="714"/>
        <w:jc w:val="center"/>
        <w:rPr>
          <w:sz w:val="24"/>
        </w:rPr>
      </w:pPr>
      <w:r>
        <w:rPr>
          <w:color w:val="363636"/>
          <w:sz w:val="24"/>
        </w:rPr>
        <w:t xml:space="preserve">Para buscar datos en una hoja de cálculo o en un libro entero, en el cuadro </w:t>
      </w:r>
      <w:r>
        <w:rPr>
          <w:b/>
          <w:color w:val="363636"/>
          <w:sz w:val="24"/>
        </w:rPr>
        <w:t>Dentro de</w:t>
      </w:r>
      <w:r>
        <w:rPr>
          <w:color w:val="363636"/>
          <w:sz w:val="24"/>
        </w:rPr>
        <w:t xml:space="preserve">, haga clic en </w:t>
      </w:r>
      <w:r>
        <w:rPr>
          <w:b/>
          <w:color w:val="363636"/>
          <w:sz w:val="24"/>
        </w:rPr>
        <w:t xml:space="preserve">Hoja </w:t>
      </w:r>
      <w:r>
        <w:rPr>
          <w:color w:val="363636"/>
          <w:sz w:val="24"/>
        </w:rPr>
        <w:t>o</w:t>
      </w:r>
      <w:r>
        <w:rPr>
          <w:color w:val="363636"/>
          <w:spacing w:val="2"/>
          <w:sz w:val="24"/>
        </w:rPr>
        <w:t xml:space="preserve"> </w:t>
      </w:r>
      <w:r>
        <w:rPr>
          <w:b/>
          <w:color w:val="363636"/>
          <w:sz w:val="24"/>
        </w:rPr>
        <w:t>Libro</w:t>
      </w:r>
      <w:r>
        <w:rPr>
          <w:color w:val="363636"/>
          <w:sz w:val="24"/>
        </w:rPr>
        <w:t>.</w:t>
      </w:r>
    </w:p>
    <w:p w:rsidR="00B11E2E" w:rsidRDefault="00B11E2E" w:rsidP="00B11E2E">
      <w:pPr>
        <w:pStyle w:val="Prrafodelista"/>
        <w:numPr>
          <w:ilvl w:val="1"/>
          <w:numId w:val="384"/>
        </w:numPr>
        <w:tabs>
          <w:tab w:val="left" w:pos="2160"/>
          <w:tab w:val="left" w:pos="2161"/>
        </w:tabs>
        <w:spacing w:before="2"/>
        <w:ind w:left="709" w:right="714"/>
        <w:jc w:val="center"/>
        <w:rPr>
          <w:sz w:val="24"/>
        </w:rPr>
      </w:pPr>
      <w:r>
        <w:rPr>
          <w:color w:val="363636"/>
          <w:sz w:val="24"/>
        </w:rPr>
        <w:t xml:space="preserve">Para buscar datos en filas o columnas, en el cuadro </w:t>
      </w:r>
      <w:r>
        <w:rPr>
          <w:b/>
          <w:color w:val="363636"/>
          <w:sz w:val="24"/>
        </w:rPr>
        <w:t>Buscar</w:t>
      </w:r>
      <w:r>
        <w:rPr>
          <w:color w:val="363636"/>
          <w:sz w:val="24"/>
        </w:rPr>
        <w:t xml:space="preserve">, haga clic en </w:t>
      </w:r>
      <w:r>
        <w:rPr>
          <w:b/>
          <w:color w:val="363636"/>
          <w:sz w:val="24"/>
        </w:rPr>
        <w:t xml:space="preserve">Por filas </w:t>
      </w:r>
      <w:r>
        <w:rPr>
          <w:color w:val="363636"/>
          <w:sz w:val="24"/>
        </w:rPr>
        <w:t xml:space="preserve">o </w:t>
      </w:r>
      <w:r>
        <w:rPr>
          <w:b/>
          <w:color w:val="363636"/>
          <w:sz w:val="24"/>
        </w:rPr>
        <w:t>Por columnas</w:t>
      </w:r>
      <w:r>
        <w:rPr>
          <w:color w:val="363636"/>
          <w:sz w:val="24"/>
        </w:rPr>
        <w:t>.</w:t>
      </w:r>
    </w:p>
    <w:p w:rsidR="00B11E2E" w:rsidRDefault="00B11E2E" w:rsidP="00B11E2E">
      <w:pPr>
        <w:pStyle w:val="Prrafodelista"/>
        <w:numPr>
          <w:ilvl w:val="1"/>
          <w:numId w:val="384"/>
        </w:numPr>
        <w:tabs>
          <w:tab w:val="left" w:pos="2160"/>
          <w:tab w:val="left" w:pos="2161"/>
        </w:tabs>
        <w:spacing w:line="291" w:lineRule="exact"/>
        <w:ind w:left="709" w:hanging="361"/>
        <w:jc w:val="center"/>
        <w:rPr>
          <w:sz w:val="24"/>
        </w:rPr>
      </w:pPr>
      <w:r>
        <w:rPr>
          <w:color w:val="363636"/>
          <w:sz w:val="24"/>
        </w:rPr>
        <w:t xml:space="preserve">Para buscar datos con detalles específicos, en el cuadro </w:t>
      </w:r>
      <w:r>
        <w:rPr>
          <w:b/>
          <w:color w:val="363636"/>
          <w:sz w:val="24"/>
        </w:rPr>
        <w:t>Buscar dentro de</w:t>
      </w:r>
      <w:r>
        <w:rPr>
          <w:color w:val="363636"/>
          <w:sz w:val="24"/>
        </w:rPr>
        <w:t>, haga clic</w:t>
      </w:r>
      <w:r>
        <w:rPr>
          <w:color w:val="363636"/>
          <w:spacing w:val="5"/>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Fórmulas</w:t>
      </w:r>
      <w:r>
        <w:rPr>
          <w:b w:val="0"/>
          <w:color w:val="363636"/>
        </w:rPr>
        <w:t xml:space="preserve">, </w:t>
      </w:r>
      <w:r>
        <w:rPr>
          <w:color w:val="363636"/>
        </w:rPr>
        <w:t xml:space="preserve">Valores </w:t>
      </w:r>
      <w:r>
        <w:rPr>
          <w:b w:val="0"/>
          <w:color w:val="363636"/>
        </w:rPr>
        <w:t xml:space="preserve">o </w:t>
      </w:r>
      <w:r>
        <w:rPr>
          <w:color w:val="363636"/>
        </w:rPr>
        <w:t>Comentarios</w:t>
      </w:r>
      <w:r>
        <w:rPr>
          <w:b w:val="0"/>
          <w:color w:val="363636"/>
        </w:rPr>
        <w:t>.</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b/>
          <w:color w:val="363636"/>
          <w:sz w:val="24"/>
        </w:rPr>
        <w:t xml:space="preserve">Nota </w:t>
      </w:r>
      <w:r>
        <w:rPr>
          <w:color w:val="363636"/>
          <w:sz w:val="24"/>
        </w:rPr>
        <w:t xml:space="preserve">Las opciones </w:t>
      </w:r>
      <w:r>
        <w:rPr>
          <w:b/>
          <w:color w:val="363636"/>
          <w:sz w:val="24"/>
        </w:rPr>
        <w:t>Fórmulas</w:t>
      </w:r>
      <w:r>
        <w:rPr>
          <w:color w:val="363636"/>
          <w:sz w:val="24"/>
        </w:rPr>
        <w:t xml:space="preserve">, </w:t>
      </w:r>
      <w:r>
        <w:rPr>
          <w:b/>
          <w:color w:val="363636"/>
          <w:sz w:val="24"/>
        </w:rPr>
        <w:t xml:space="preserve">Valores </w:t>
      </w:r>
      <w:r>
        <w:rPr>
          <w:color w:val="363636"/>
          <w:sz w:val="24"/>
        </w:rPr>
        <w:t xml:space="preserve">y </w:t>
      </w:r>
      <w:r>
        <w:rPr>
          <w:b/>
          <w:color w:val="363636"/>
          <w:sz w:val="24"/>
        </w:rPr>
        <w:t xml:space="preserve">Comentarios </w:t>
      </w:r>
      <w:r>
        <w:rPr>
          <w:color w:val="363636"/>
          <w:sz w:val="24"/>
        </w:rPr>
        <w:t>solo están disponibles en la pestaña</w:t>
      </w:r>
    </w:p>
    <w:p w:rsidR="00B11E2E" w:rsidRDefault="00B11E2E" w:rsidP="00B11E2E">
      <w:pPr>
        <w:ind w:left="709"/>
        <w:jc w:val="center"/>
        <w:rPr>
          <w:sz w:val="24"/>
        </w:rPr>
      </w:pPr>
      <w:r>
        <w:rPr>
          <w:b/>
          <w:color w:val="363636"/>
          <w:sz w:val="24"/>
        </w:rPr>
        <w:t>Buscar</w:t>
      </w:r>
      <w:r>
        <w:rPr>
          <w:color w:val="363636"/>
          <w:sz w:val="24"/>
        </w:rPr>
        <w:t xml:space="preserve">, y solo </w:t>
      </w:r>
      <w:r>
        <w:rPr>
          <w:b/>
          <w:color w:val="363636"/>
          <w:sz w:val="24"/>
        </w:rPr>
        <w:t xml:space="preserve">Fórmulas </w:t>
      </w:r>
      <w:r>
        <w:rPr>
          <w:color w:val="363636"/>
          <w:sz w:val="24"/>
        </w:rPr>
        <w:t xml:space="preserve">está disponible en la pestaña </w:t>
      </w:r>
      <w:r>
        <w:rPr>
          <w:b/>
          <w:color w:val="363636"/>
          <w:sz w:val="24"/>
        </w:rPr>
        <w:t>Reemplazar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1"/>
          <w:numId w:val="384"/>
        </w:numPr>
        <w:tabs>
          <w:tab w:val="left" w:pos="2160"/>
          <w:tab w:val="left" w:pos="2161"/>
        </w:tabs>
        <w:ind w:left="709" w:right="713"/>
        <w:jc w:val="center"/>
        <w:rPr>
          <w:sz w:val="24"/>
        </w:rPr>
      </w:pPr>
      <w:r>
        <w:rPr>
          <w:color w:val="363636"/>
          <w:sz w:val="24"/>
        </w:rPr>
        <w:t xml:space="preserve">Para buscar datos distinguiendo entre mayúsculas y minúsculas, active la casilla </w:t>
      </w:r>
      <w:r>
        <w:rPr>
          <w:b/>
          <w:color w:val="363636"/>
          <w:sz w:val="24"/>
        </w:rPr>
        <w:t>Coincidir mayúsculas y</w:t>
      </w:r>
      <w:r>
        <w:rPr>
          <w:b/>
          <w:color w:val="363636"/>
          <w:spacing w:val="-2"/>
          <w:sz w:val="24"/>
        </w:rPr>
        <w:t xml:space="preserve"> </w:t>
      </w:r>
      <w:r>
        <w:rPr>
          <w:b/>
          <w:color w:val="363636"/>
          <w:sz w:val="24"/>
        </w:rPr>
        <w:t>minúsculas</w:t>
      </w:r>
      <w:r>
        <w:rPr>
          <w:color w:val="363636"/>
          <w:sz w:val="24"/>
        </w:rPr>
        <w:t>.</w:t>
      </w:r>
    </w:p>
    <w:p w:rsidR="00B11E2E" w:rsidRDefault="00B11E2E" w:rsidP="00B11E2E">
      <w:pPr>
        <w:pStyle w:val="Prrafodelista"/>
        <w:numPr>
          <w:ilvl w:val="1"/>
          <w:numId w:val="384"/>
        </w:numPr>
        <w:tabs>
          <w:tab w:val="left" w:pos="2160"/>
          <w:tab w:val="left" w:pos="2161"/>
        </w:tabs>
        <w:ind w:left="709" w:right="714"/>
        <w:jc w:val="center"/>
        <w:rPr>
          <w:sz w:val="24"/>
        </w:rPr>
      </w:pPr>
      <w:r>
        <w:rPr>
          <w:color w:val="363636"/>
          <w:sz w:val="24"/>
        </w:rPr>
        <w:t xml:space="preserve">Para buscar celdas que contienen solo los caracteres que escribió en el cuadro </w:t>
      </w:r>
      <w:r>
        <w:rPr>
          <w:b/>
          <w:color w:val="363636"/>
          <w:sz w:val="24"/>
        </w:rPr>
        <w:t>Buscar</w:t>
      </w:r>
      <w:r>
        <w:rPr>
          <w:color w:val="363636"/>
          <w:sz w:val="24"/>
        </w:rPr>
        <w:t xml:space="preserve">, active la casilla </w:t>
      </w:r>
      <w:r>
        <w:rPr>
          <w:b/>
          <w:color w:val="363636"/>
          <w:sz w:val="24"/>
        </w:rPr>
        <w:t>Coincidir con el contenido de toda la</w:t>
      </w:r>
      <w:r>
        <w:rPr>
          <w:b/>
          <w:color w:val="363636"/>
          <w:spacing w:val="-5"/>
          <w:sz w:val="24"/>
        </w:rPr>
        <w:t xml:space="preserve"> </w:t>
      </w:r>
      <w:r>
        <w:rPr>
          <w:b/>
          <w:color w:val="363636"/>
          <w:sz w:val="24"/>
        </w:rPr>
        <w:t>celda</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384"/>
        </w:numPr>
        <w:tabs>
          <w:tab w:val="left" w:pos="1441"/>
        </w:tabs>
        <w:spacing w:before="43" w:line="237" w:lineRule="auto"/>
        <w:ind w:left="709" w:right="715"/>
        <w:jc w:val="center"/>
        <w:rPr>
          <w:sz w:val="24"/>
        </w:rPr>
      </w:pPr>
      <w:r>
        <w:rPr>
          <w:color w:val="363636"/>
          <w:sz w:val="24"/>
        </w:rPr>
        <w:lastRenderedPageBreak/>
        <w:t xml:space="preserve">Si desea buscar texto o números que además tienen un formato específico, haga clic en </w:t>
      </w:r>
      <w:r>
        <w:rPr>
          <w:b/>
          <w:color w:val="363636"/>
          <w:sz w:val="24"/>
        </w:rPr>
        <w:t xml:space="preserve">Formato </w:t>
      </w:r>
      <w:r>
        <w:rPr>
          <w:color w:val="363636"/>
          <w:sz w:val="24"/>
        </w:rPr>
        <w:t xml:space="preserve">y elija sus opciones en el cuadro de diálogo </w:t>
      </w:r>
      <w:r>
        <w:rPr>
          <w:b/>
          <w:color w:val="363636"/>
          <w:sz w:val="24"/>
        </w:rPr>
        <w:t>Buscar</w:t>
      </w:r>
      <w:r>
        <w:rPr>
          <w:b/>
          <w:color w:val="363636"/>
          <w:spacing w:val="-5"/>
          <w:sz w:val="24"/>
        </w:rPr>
        <w:t xml:space="preserve"> </w:t>
      </w:r>
      <w:r>
        <w:rPr>
          <w:b/>
          <w:color w:val="363636"/>
          <w:sz w:val="24"/>
        </w:rPr>
        <w:t>formato</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9"/>
        <w:jc w:val="center"/>
      </w:pPr>
      <w:r>
        <w:rPr>
          <w:b/>
          <w:color w:val="363636"/>
        </w:rPr>
        <w:t xml:space="preserve">Sugerencia </w:t>
      </w:r>
      <w:r>
        <w:rPr>
          <w:color w:val="363636"/>
        </w:rPr>
        <w:t xml:space="preserve">Si desea buscar celdas que tienen un determinado formato, puede eliminar los criterios del cuadro </w:t>
      </w:r>
      <w:r>
        <w:rPr>
          <w:b/>
          <w:color w:val="363636"/>
        </w:rPr>
        <w:t xml:space="preserve">Buscar </w:t>
      </w:r>
      <w:r>
        <w:rPr>
          <w:color w:val="363636"/>
        </w:rPr>
        <w:t xml:space="preserve">y seleccionar un formato de celda determinado como ejemplo. Haga clic en la flecha situada junto a </w:t>
      </w:r>
      <w:r>
        <w:rPr>
          <w:b/>
          <w:color w:val="363636"/>
        </w:rPr>
        <w:t>Formato</w:t>
      </w:r>
      <w:r>
        <w:rPr>
          <w:color w:val="363636"/>
        </w:rPr>
        <w:t xml:space="preserve">, en </w:t>
      </w:r>
      <w:r>
        <w:rPr>
          <w:b/>
          <w:color w:val="363636"/>
        </w:rPr>
        <w:t xml:space="preserve">Elegir formato de celda </w:t>
      </w:r>
      <w:r>
        <w:rPr>
          <w:color w:val="363636"/>
        </w:rPr>
        <w:t>y en la celda que tiene el formato que desea buscar.</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384"/>
        </w:numPr>
        <w:tabs>
          <w:tab w:val="left" w:pos="1441"/>
        </w:tabs>
        <w:spacing w:line="292" w:lineRule="exact"/>
        <w:ind w:left="709"/>
        <w:jc w:val="center"/>
        <w:rPr>
          <w:sz w:val="24"/>
        </w:rPr>
      </w:pPr>
      <w:r>
        <w:rPr>
          <w:color w:val="363636"/>
          <w:sz w:val="24"/>
        </w:rPr>
        <w:t>Siga uno de los procedimientos</w:t>
      </w:r>
      <w:r>
        <w:rPr>
          <w:color w:val="363636"/>
          <w:spacing w:val="-2"/>
          <w:sz w:val="24"/>
        </w:rPr>
        <w:t xml:space="preserve"> </w:t>
      </w:r>
      <w:r>
        <w:rPr>
          <w:color w:val="363636"/>
          <w:sz w:val="24"/>
        </w:rPr>
        <w:t>siguientes:</w:t>
      </w:r>
    </w:p>
    <w:p w:rsidR="00B11E2E" w:rsidRDefault="00B11E2E" w:rsidP="00B11E2E">
      <w:pPr>
        <w:pStyle w:val="Prrafodelista"/>
        <w:numPr>
          <w:ilvl w:val="1"/>
          <w:numId w:val="384"/>
        </w:numPr>
        <w:tabs>
          <w:tab w:val="left" w:pos="2160"/>
          <w:tab w:val="left" w:pos="2161"/>
        </w:tabs>
        <w:spacing w:line="292" w:lineRule="exact"/>
        <w:ind w:left="709" w:hanging="361"/>
        <w:jc w:val="center"/>
        <w:rPr>
          <w:sz w:val="24"/>
        </w:rPr>
      </w:pPr>
      <w:r>
        <w:rPr>
          <w:color w:val="363636"/>
          <w:sz w:val="24"/>
        </w:rPr>
        <w:t xml:space="preserve">Para buscar texto o números, haga clic en </w:t>
      </w:r>
      <w:r>
        <w:rPr>
          <w:b/>
          <w:color w:val="363636"/>
          <w:sz w:val="24"/>
        </w:rPr>
        <w:t xml:space="preserve">Buscar todos </w:t>
      </w:r>
      <w:r>
        <w:rPr>
          <w:color w:val="363636"/>
          <w:sz w:val="24"/>
        </w:rPr>
        <w:t xml:space="preserve">o </w:t>
      </w:r>
      <w:r>
        <w:rPr>
          <w:b/>
          <w:color w:val="363636"/>
          <w:sz w:val="24"/>
        </w:rPr>
        <w:t>Buscar</w:t>
      </w:r>
      <w:r>
        <w:rPr>
          <w:b/>
          <w:color w:val="363636"/>
          <w:spacing w:val="-3"/>
          <w:sz w:val="24"/>
        </w:rPr>
        <w:t xml:space="preserve"> </w:t>
      </w:r>
      <w:r>
        <w:rPr>
          <w:b/>
          <w:color w:val="363636"/>
          <w:sz w:val="24"/>
        </w:rPr>
        <w:t>siguiente</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3"/>
        <w:jc w:val="center"/>
      </w:pPr>
      <w:r>
        <w:rPr>
          <w:b/>
          <w:color w:val="363636"/>
        </w:rPr>
        <w:t xml:space="preserve">Sugerencia </w:t>
      </w:r>
      <w:r>
        <w:rPr>
          <w:color w:val="363636"/>
        </w:rPr>
        <w:t xml:space="preserve">Si hace clic en </w:t>
      </w:r>
      <w:r>
        <w:rPr>
          <w:b/>
          <w:color w:val="363636"/>
        </w:rPr>
        <w:t>Buscar todos</w:t>
      </w:r>
      <w:r>
        <w:rPr>
          <w:color w:val="363636"/>
        </w:rPr>
        <w:t>, obtendrá una lista con todas las coincidencias que respondan a sus criterios de búsqueda. Para ir a una celda, haga clic en ella en la lista. Para ordenar</w:t>
      </w:r>
      <w:r>
        <w:rPr>
          <w:color w:val="363636"/>
          <w:spacing w:val="-6"/>
        </w:rPr>
        <w:t xml:space="preserve"> </w:t>
      </w:r>
      <w:r>
        <w:rPr>
          <w:color w:val="363636"/>
        </w:rPr>
        <w:t>los</w:t>
      </w:r>
      <w:r>
        <w:rPr>
          <w:color w:val="363636"/>
          <w:spacing w:val="-6"/>
        </w:rPr>
        <w:t xml:space="preserve"> </w:t>
      </w:r>
      <w:r>
        <w:rPr>
          <w:color w:val="363636"/>
        </w:rPr>
        <w:t>resultados</w:t>
      </w:r>
      <w:r>
        <w:rPr>
          <w:color w:val="363636"/>
          <w:spacing w:val="-7"/>
        </w:rPr>
        <w:t xml:space="preserve"> </w:t>
      </w:r>
      <w:r>
        <w:rPr>
          <w:color w:val="363636"/>
        </w:rPr>
        <w:t>de</w:t>
      </w:r>
      <w:r>
        <w:rPr>
          <w:color w:val="363636"/>
          <w:spacing w:val="-6"/>
        </w:rPr>
        <w:t xml:space="preserve"> </w:t>
      </w:r>
      <w:r>
        <w:rPr>
          <w:color w:val="363636"/>
        </w:rPr>
        <w:t>una</w:t>
      </w:r>
      <w:r>
        <w:rPr>
          <w:color w:val="363636"/>
          <w:spacing w:val="-8"/>
        </w:rPr>
        <w:t xml:space="preserve"> </w:t>
      </w:r>
      <w:r>
        <w:rPr>
          <w:color w:val="363636"/>
        </w:rPr>
        <w:t>búsqueda</w:t>
      </w:r>
      <w:r>
        <w:rPr>
          <w:color w:val="363636"/>
          <w:spacing w:val="-6"/>
        </w:rPr>
        <w:t xml:space="preserve"> </w:t>
      </w:r>
      <w:r>
        <w:rPr>
          <w:color w:val="363636"/>
        </w:rPr>
        <w:t>con</w:t>
      </w:r>
      <w:r>
        <w:rPr>
          <w:color w:val="363636"/>
          <w:spacing w:val="-2"/>
        </w:rPr>
        <w:t xml:space="preserve"> </w:t>
      </w:r>
      <w:r>
        <w:rPr>
          <w:b/>
          <w:color w:val="363636"/>
        </w:rPr>
        <w:t>Buscar</w:t>
      </w:r>
      <w:r>
        <w:rPr>
          <w:b/>
          <w:color w:val="363636"/>
          <w:spacing w:val="-5"/>
        </w:rPr>
        <w:t xml:space="preserve"> </w:t>
      </w:r>
      <w:r>
        <w:rPr>
          <w:b/>
          <w:color w:val="363636"/>
        </w:rPr>
        <w:t>todos</w:t>
      </w:r>
      <w:r>
        <w:rPr>
          <w:color w:val="363636"/>
        </w:rPr>
        <w:t>,</w:t>
      </w:r>
      <w:r>
        <w:rPr>
          <w:color w:val="363636"/>
          <w:spacing w:val="-6"/>
        </w:rPr>
        <w:t xml:space="preserve"> </w:t>
      </w:r>
      <w:r>
        <w:rPr>
          <w:color w:val="363636"/>
        </w:rPr>
        <w:t>haga</w:t>
      </w:r>
      <w:r>
        <w:rPr>
          <w:color w:val="363636"/>
          <w:spacing w:val="-8"/>
        </w:rPr>
        <w:t xml:space="preserve"> </w:t>
      </w:r>
      <w:r>
        <w:rPr>
          <w:color w:val="363636"/>
        </w:rPr>
        <w:t>clic</w:t>
      </w:r>
      <w:r>
        <w:rPr>
          <w:color w:val="363636"/>
          <w:spacing w:val="-7"/>
        </w:rPr>
        <w:t xml:space="preserve"> </w:t>
      </w:r>
      <w:r>
        <w:rPr>
          <w:color w:val="363636"/>
        </w:rPr>
        <w:t>en</w:t>
      </w:r>
      <w:r>
        <w:rPr>
          <w:color w:val="363636"/>
          <w:spacing w:val="-5"/>
        </w:rPr>
        <w:t xml:space="preserve"> </w:t>
      </w:r>
      <w:r>
        <w:rPr>
          <w:color w:val="363636"/>
        </w:rPr>
        <w:t>el</w:t>
      </w:r>
      <w:r>
        <w:rPr>
          <w:color w:val="363636"/>
          <w:spacing w:val="-7"/>
        </w:rPr>
        <w:t xml:space="preserve"> </w:t>
      </w:r>
      <w:r>
        <w:rPr>
          <w:color w:val="363636"/>
        </w:rPr>
        <w:t>encabezado</w:t>
      </w:r>
      <w:r>
        <w:rPr>
          <w:color w:val="363636"/>
          <w:spacing w:val="-6"/>
        </w:rPr>
        <w:t xml:space="preserve"> </w:t>
      </w:r>
      <w:r>
        <w:rPr>
          <w:color w:val="363636"/>
        </w:rPr>
        <w:t>de</w:t>
      </w:r>
      <w:r>
        <w:rPr>
          <w:color w:val="363636"/>
          <w:spacing w:val="-7"/>
        </w:rPr>
        <w:t xml:space="preserve"> </w:t>
      </w:r>
      <w:r>
        <w:rPr>
          <w:color w:val="363636"/>
        </w:rPr>
        <w:t>una columna.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384"/>
        </w:numPr>
        <w:tabs>
          <w:tab w:val="left" w:pos="2161"/>
        </w:tabs>
        <w:ind w:left="709" w:right="716"/>
        <w:jc w:val="center"/>
        <w:rPr>
          <w:sz w:val="24"/>
        </w:rPr>
      </w:pPr>
      <w:r>
        <w:rPr>
          <w:color w:val="363636"/>
          <w:sz w:val="24"/>
        </w:rPr>
        <w:t xml:space="preserve">Para reemplazar texto o números, escriba el nuevo texto o número en el cuadro </w:t>
      </w:r>
      <w:r>
        <w:rPr>
          <w:b/>
          <w:color w:val="363636"/>
          <w:sz w:val="24"/>
        </w:rPr>
        <w:t>Reemplazar con</w:t>
      </w:r>
      <w:r>
        <w:rPr>
          <w:b/>
          <w:color w:val="363636"/>
          <w:spacing w:val="-13"/>
          <w:sz w:val="24"/>
        </w:rPr>
        <w:t xml:space="preserve"> </w:t>
      </w:r>
      <w:r>
        <w:rPr>
          <w:color w:val="363636"/>
          <w:sz w:val="24"/>
        </w:rPr>
        <w:t>(o</w:t>
      </w:r>
      <w:r>
        <w:rPr>
          <w:color w:val="363636"/>
          <w:spacing w:val="-13"/>
          <w:sz w:val="24"/>
        </w:rPr>
        <w:t xml:space="preserve"> </w:t>
      </w:r>
      <w:r>
        <w:rPr>
          <w:color w:val="363636"/>
          <w:sz w:val="24"/>
        </w:rPr>
        <w:t>deje</w:t>
      </w:r>
      <w:r>
        <w:rPr>
          <w:color w:val="363636"/>
          <w:spacing w:val="-13"/>
          <w:sz w:val="24"/>
        </w:rPr>
        <w:t xml:space="preserve"> </w:t>
      </w:r>
      <w:r>
        <w:rPr>
          <w:color w:val="363636"/>
          <w:sz w:val="24"/>
        </w:rPr>
        <w:t>el</w:t>
      </w:r>
      <w:r>
        <w:rPr>
          <w:color w:val="363636"/>
          <w:spacing w:val="-12"/>
          <w:sz w:val="24"/>
        </w:rPr>
        <w:t xml:space="preserve"> </w:t>
      </w:r>
      <w:r>
        <w:rPr>
          <w:color w:val="363636"/>
          <w:sz w:val="24"/>
        </w:rPr>
        <w:t>cuadro</w:t>
      </w:r>
      <w:r>
        <w:rPr>
          <w:color w:val="363636"/>
          <w:spacing w:val="-12"/>
          <w:sz w:val="24"/>
        </w:rPr>
        <w:t xml:space="preserve"> </w:t>
      </w:r>
      <w:r>
        <w:rPr>
          <w:color w:val="363636"/>
          <w:sz w:val="24"/>
        </w:rPr>
        <w:t>en</w:t>
      </w:r>
      <w:r>
        <w:rPr>
          <w:color w:val="363636"/>
          <w:spacing w:val="-14"/>
          <w:sz w:val="24"/>
        </w:rPr>
        <w:t xml:space="preserve"> </w:t>
      </w:r>
      <w:r>
        <w:rPr>
          <w:color w:val="363636"/>
          <w:sz w:val="24"/>
        </w:rPr>
        <w:t>blanco</w:t>
      </w:r>
      <w:r>
        <w:rPr>
          <w:color w:val="363636"/>
          <w:spacing w:val="-12"/>
          <w:sz w:val="24"/>
        </w:rPr>
        <w:t xml:space="preserve"> </w:t>
      </w:r>
      <w:r>
        <w:rPr>
          <w:color w:val="363636"/>
          <w:sz w:val="24"/>
        </w:rPr>
        <w:t>para</w:t>
      </w:r>
      <w:r>
        <w:rPr>
          <w:color w:val="363636"/>
          <w:spacing w:val="-12"/>
          <w:sz w:val="24"/>
        </w:rPr>
        <w:t xml:space="preserve"> </w:t>
      </w:r>
      <w:r>
        <w:rPr>
          <w:color w:val="363636"/>
          <w:sz w:val="24"/>
        </w:rPr>
        <w:t>no</w:t>
      </w:r>
      <w:r>
        <w:rPr>
          <w:color w:val="363636"/>
          <w:spacing w:val="-13"/>
          <w:sz w:val="24"/>
        </w:rPr>
        <w:t xml:space="preserve"> </w:t>
      </w:r>
      <w:r>
        <w:rPr>
          <w:color w:val="363636"/>
          <w:sz w:val="24"/>
        </w:rPr>
        <w:t>reemplazar</w:t>
      </w:r>
      <w:r>
        <w:rPr>
          <w:color w:val="363636"/>
          <w:spacing w:val="-12"/>
          <w:sz w:val="24"/>
        </w:rPr>
        <w:t xml:space="preserve"> </w:t>
      </w:r>
      <w:r>
        <w:rPr>
          <w:color w:val="363636"/>
          <w:sz w:val="24"/>
        </w:rPr>
        <w:t>los</w:t>
      </w:r>
      <w:r>
        <w:rPr>
          <w:color w:val="363636"/>
          <w:spacing w:val="-13"/>
          <w:sz w:val="24"/>
        </w:rPr>
        <w:t xml:space="preserve"> </w:t>
      </w:r>
      <w:r>
        <w:rPr>
          <w:color w:val="363636"/>
          <w:sz w:val="24"/>
        </w:rPr>
        <w:t>caracteres</w:t>
      </w:r>
      <w:r>
        <w:rPr>
          <w:color w:val="363636"/>
          <w:spacing w:val="-12"/>
          <w:sz w:val="24"/>
        </w:rPr>
        <w:t xml:space="preserve"> </w:t>
      </w:r>
      <w:r>
        <w:rPr>
          <w:color w:val="363636"/>
          <w:sz w:val="24"/>
        </w:rPr>
        <w:t>con</w:t>
      </w:r>
      <w:r>
        <w:rPr>
          <w:color w:val="363636"/>
          <w:spacing w:val="-13"/>
          <w:sz w:val="24"/>
        </w:rPr>
        <w:t xml:space="preserve"> </w:t>
      </w:r>
      <w:r>
        <w:rPr>
          <w:color w:val="363636"/>
          <w:sz w:val="24"/>
        </w:rPr>
        <w:t>nada)</w:t>
      </w:r>
      <w:r>
        <w:rPr>
          <w:color w:val="363636"/>
          <w:spacing w:val="-14"/>
          <w:sz w:val="24"/>
        </w:rPr>
        <w:t xml:space="preserve"> </w:t>
      </w:r>
      <w:r>
        <w:rPr>
          <w:color w:val="363636"/>
          <w:sz w:val="24"/>
        </w:rPr>
        <w:t>y,</w:t>
      </w:r>
      <w:r>
        <w:rPr>
          <w:color w:val="363636"/>
          <w:spacing w:val="-13"/>
          <w:sz w:val="24"/>
        </w:rPr>
        <w:t xml:space="preserve"> </w:t>
      </w:r>
      <w:r>
        <w:rPr>
          <w:color w:val="363636"/>
          <w:sz w:val="24"/>
        </w:rPr>
        <w:t>a</w:t>
      </w:r>
      <w:r>
        <w:rPr>
          <w:color w:val="363636"/>
          <w:spacing w:val="-12"/>
          <w:sz w:val="24"/>
        </w:rPr>
        <w:t xml:space="preserve"> </w:t>
      </w:r>
      <w:r>
        <w:rPr>
          <w:color w:val="363636"/>
          <w:sz w:val="24"/>
        </w:rPr>
        <w:t xml:space="preserve">continuación, haga clic en </w:t>
      </w:r>
      <w:r>
        <w:rPr>
          <w:b/>
          <w:color w:val="363636"/>
          <w:sz w:val="24"/>
        </w:rPr>
        <w:t xml:space="preserve">Buscar </w:t>
      </w:r>
      <w:r>
        <w:rPr>
          <w:color w:val="363636"/>
          <w:sz w:val="24"/>
        </w:rPr>
        <w:t xml:space="preserve">o </w:t>
      </w:r>
      <w:r>
        <w:rPr>
          <w:b/>
          <w:color w:val="363636"/>
          <w:sz w:val="24"/>
        </w:rPr>
        <w:t>Buscar</w:t>
      </w:r>
      <w:r>
        <w:rPr>
          <w:b/>
          <w:color w:val="363636"/>
          <w:spacing w:val="3"/>
          <w:sz w:val="24"/>
        </w:rPr>
        <w:t xml:space="preserve"> </w:t>
      </w:r>
      <w:r>
        <w:rPr>
          <w:b/>
          <w:color w:val="363636"/>
          <w:sz w:val="24"/>
        </w:rPr>
        <w:t>todos</w:t>
      </w:r>
      <w:r>
        <w:rPr>
          <w:color w:val="363636"/>
          <w:sz w:val="24"/>
        </w:rPr>
        <w:t>.</w:t>
      </w:r>
    </w:p>
    <w:p w:rsidR="00B11E2E" w:rsidRDefault="00B11E2E" w:rsidP="00B11E2E">
      <w:pPr>
        <w:pStyle w:val="Textoindependiente"/>
        <w:spacing w:before="7"/>
        <w:ind w:left="709"/>
        <w:jc w:val="center"/>
        <w:rPr>
          <w:sz w:val="22"/>
        </w:rPr>
      </w:pPr>
    </w:p>
    <w:p w:rsidR="00B11E2E" w:rsidRDefault="00B11E2E" w:rsidP="00B11E2E">
      <w:pPr>
        <w:pStyle w:val="Textoindependiente"/>
        <w:spacing w:line="470" w:lineRule="auto"/>
        <w:ind w:left="709" w:right="996"/>
        <w:jc w:val="center"/>
      </w:pPr>
      <w:r>
        <w:rPr>
          <w:b/>
          <w:color w:val="363636"/>
        </w:rPr>
        <w:t xml:space="preserve">Nota </w:t>
      </w:r>
      <w:r>
        <w:rPr>
          <w:color w:val="363636"/>
        </w:rPr>
        <w:t xml:space="preserve">Si el cuadro </w:t>
      </w:r>
      <w:r>
        <w:rPr>
          <w:b/>
          <w:color w:val="363636"/>
        </w:rPr>
        <w:t xml:space="preserve">Reemplazar con </w:t>
      </w:r>
      <w:r>
        <w:rPr>
          <w:color w:val="363636"/>
        </w:rPr>
        <w:t xml:space="preserve">no está disponible, haga clic en la pestaña </w:t>
      </w:r>
      <w:r>
        <w:rPr>
          <w:b/>
          <w:color w:val="363636"/>
        </w:rPr>
        <w:t>Reemplazar</w:t>
      </w:r>
      <w:r>
        <w:rPr>
          <w:color w:val="363636"/>
        </w:rPr>
        <w:t>. Si lo desea, puede cancelar una búsqueda en curso presionando ESC.</w:t>
      </w:r>
    </w:p>
    <w:p w:rsidR="00B11E2E" w:rsidRDefault="00B11E2E" w:rsidP="00B11E2E">
      <w:pPr>
        <w:pStyle w:val="Prrafodelista"/>
        <w:numPr>
          <w:ilvl w:val="0"/>
          <w:numId w:val="384"/>
        </w:numPr>
        <w:tabs>
          <w:tab w:val="left" w:pos="1441"/>
        </w:tabs>
        <w:spacing w:before="1" w:line="292" w:lineRule="exact"/>
        <w:ind w:left="709"/>
        <w:jc w:val="center"/>
        <w:rPr>
          <w:sz w:val="24"/>
        </w:rPr>
      </w:pPr>
      <w:r>
        <w:rPr>
          <w:color w:val="363636"/>
          <w:sz w:val="24"/>
        </w:rPr>
        <w:t>Para reemplazar la coincidencia resaltada o todas las coincidencias encontradas, haga clic</w:t>
      </w:r>
      <w:r>
        <w:rPr>
          <w:color w:val="363636"/>
          <w:spacing w:val="4"/>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 xml:space="preserve">Reemplazar </w:t>
      </w:r>
      <w:r>
        <w:rPr>
          <w:b w:val="0"/>
          <w:color w:val="363636"/>
        </w:rPr>
        <w:t xml:space="preserve">o </w:t>
      </w:r>
      <w:r>
        <w:rPr>
          <w:color w:val="363636"/>
        </w:rPr>
        <w:t>Reemplazar todos</w:t>
      </w:r>
      <w:r>
        <w:rPr>
          <w:b w:val="0"/>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7"/>
        <w:jc w:val="center"/>
      </w:pPr>
      <w:r>
        <w:rPr>
          <w:b/>
          <w:color w:val="363636"/>
        </w:rPr>
        <w:t xml:space="preserve">Sugerencia </w:t>
      </w:r>
      <w:r>
        <w:rPr>
          <w:color w:val="363636"/>
        </w:rPr>
        <w:t>Microsoft Excel guarda las opciones de formato que se definen. Si vuelve a buscar datos en la hoja de cálculo y no encuentra caracteres que sabe que contiene, es posible que deba borrar las</w:t>
      </w:r>
      <w:r>
        <w:rPr>
          <w:color w:val="363636"/>
          <w:spacing w:val="-4"/>
        </w:rPr>
        <w:t xml:space="preserve"> </w:t>
      </w:r>
      <w:r>
        <w:rPr>
          <w:color w:val="363636"/>
        </w:rPr>
        <w:t>opciones</w:t>
      </w:r>
      <w:r>
        <w:rPr>
          <w:color w:val="363636"/>
          <w:spacing w:val="-6"/>
        </w:rPr>
        <w:t xml:space="preserve"> </w:t>
      </w:r>
      <w:r>
        <w:rPr>
          <w:color w:val="363636"/>
        </w:rPr>
        <w:t>de</w:t>
      </w:r>
      <w:r>
        <w:rPr>
          <w:color w:val="363636"/>
          <w:spacing w:val="-3"/>
        </w:rPr>
        <w:t xml:space="preserve"> </w:t>
      </w:r>
      <w:r>
        <w:rPr>
          <w:color w:val="363636"/>
        </w:rPr>
        <w:t>formato</w:t>
      </w:r>
      <w:r>
        <w:rPr>
          <w:color w:val="363636"/>
          <w:spacing w:val="-6"/>
        </w:rPr>
        <w:t xml:space="preserve"> </w:t>
      </w:r>
      <w:r>
        <w:rPr>
          <w:color w:val="363636"/>
        </w:rPr>
        <w:t>de</w:t>
      </w:r>
      <w:r>
        <w:rPr>
          <w:color w:val="363636"/>
          <w:spacing w:val="-3"/>
        </w:rPr>
        <w:t xml:space="preserve"> </w:t>
      </w:r>
      <w:r>
        <w:rPr>
          <w:color w:val="363636"/>
        </w:rPr>
        <w:t>la</w:t>
      </w:r>
      <w:r>
        <w:rPr>
          <w:color w:val="363636"/>
          <w:spacing w:val="-2"/>
        </w:rPr>
        <w:t xml:space="preserve"> </w:t>
      </w:r>
      <w:r>
        <w:rPr>
          <w:color w:val="363636"/>
        </w:rPr>
        <w:t>búsqueda</w:t>
      </w:r>
      <w:r>
        <w:rPr>
          <w:color w:val="363636"/>
          <w:spacing w:val="-4"/>
        </w:rPr>
        <w:t xml:space="preserve"> </w:t>
      </w:r>
      <w:r>
        <w:rPr>
          <w:color w:val="363636"/>
        </w:rPr>
        <w:t>anterior.</w:t>
      </w:r>
      <w:r>
        <w:rPr>
          <w:color w:val="363636"/>
          <w:spacing w:val="-6"/>
        </w:rPr>
        <w:t xml:space="preserve"> </w:t>
      </w:r>
      <w:r>
        <w:rPr>
          <w:color w:val="363636"/>
        </w:rPr>
        <w:t>En</w:t>
      </w:r>
      <w:r>
        <w:rPr>
          <w:color w:val="363636"/>
          <w:spacing w:val="-3"/>
        </w:rPr>
        <w:t xml:space="preserve"> </w:t>
      </w:r>
      <w:r>
        <w:rPr>
          <w:color w:val="363636"/>
        </w:rPr>
        <w:t>el</w:t>
      </w:r>
      <w:r>
        <w:rPr>
          <w:color w:val="363636"/>
          <w:spacing w:val="-3"/>
        </w:rPr>
        <w:t xml:space="preserve"> </w:t>
      </w:r>
      <w:r>
        <w:rPr>
          <w:color w:val="363636"/>
        </w:rPr>
        <w:t>cuadro</w:t>
      </w:r>
      <w:r>
        <w:rPr>
          <w:color w:val="363636"/>
          <w:spacing w:val="-3"/>
        </w:rPr>
        <w:t xml:space="preserve"> </w:t>
      </w:r>
      <w:r>
        <w:rPr>
          <w:color w:val="363636"/>
        </w:rPr>
        <w:t>de</w:t>
      </w:r>
      <w:r>
        <w:rPr>
          <w:color w:val="363636"/>
          <w:spacing w:val="-2"/>
        </w:rPr>
        <w:t xml:space="preserve"> </w:t>
      </w:r>
      <w:r>
        <w:rPr>
          <w:color w:val="363636"/>
        </w:rPr>
        <w:t>diálogo</w:t>
      </w:r>
      <w:r>
        <w:rPr>
          <w:color w:val="363636"/>
          <w:spacing w:val="-6"/>
        </w:rPr>
        <w:t xml:space="preserve"> </w:t>
      </w:r>
      <w:r>
        <w:rPr>
          <w:b/>
          <w:color w:val="363636"/>
        </w:rPr>
        <w:t>Buscar</w:t>
      </w:r>
      <w:r>
        <w:rPr>
          <w:b/>
          <w:color w:val="363636"/>
          <w:spacing w:val="-4"/>
        </w:rPr>
        <w:t xml:space="preserve"> </w:t>
      </w:r>
      <w:r>
        <w:rPr>
          <w:b/>
          <w:color w:val="363636"/>
        </w:rPr>
        <w:t>y</w:t>
      </w:r>
      <w:r>
        <w:rPr>
          <w:b/>
          <w:color w:val="363636"/>
          <w:spacing w:val="-5"/>
        </w:rPr>
        <w:t xml:space="preserve"> </w:t>
      </w:r>
      <w:r>
        <w:rPr>
          <w:b/>
          <w:color w:val="363636"/>
        </w:rPr>
        <w:t>reemplazar</w:t>
      </w:r>
      <w:r>
        <w:rPr>
          <w:color w:val="363636"/>
        </w:rPr>
        <w:t>,</w:t>
      </w:r>
      <w:r>
        <w:rPr>
          <w:color w:val="363636"/>
          <w:spacing w:val="-4"/>
        </w:rPr>
        <w:t xml:space="preserve"> </w:t>
      </w:r>
      <w:r>
        <w:rPr>
          <w:color w:val="363636"/>
        </w:rPr>
        <w:t xml:space="preserve">haga clic en la pestaña </w:t>
      </w:r>
      <w:r>
        <w:rPr>
          <w:b/>
          <w:color w:val="363636"/>
        </w:rPr>
        <w:t xml:space="preserve">Buscar </w:t>
      </w:r>
      <w:r>
        <w:rPr>
          <w:color w:val="363636"/>
        </w:rPr>
        <w:t xml:space="preserve">y en </w:t>
      </w:r>
      <w:r>
        <w:rPr>
          <w:b/>
          <w:color w:val="363636"/>
        </w:rPr>
        <w:t xml:space="preserve">Opciones </w:t>
      </w:r>
      <w:r>
        <w:rPr>
          <w:color w:val="363636"/>
        </w:rPr>
        <w:t xml:space="preserve">para mostrar las opciones de formato. Haga clic en la flecha junto a </w:t>
      </w:r>
      <w:r>
        <w:rPr>
          <w:b/>
          <w:color w:val="363636"/>
        </w:rPr>
        <w:t xml:space="preserve">Formato </w:t>
      </w:r>
      <w:r>
        <w:rPr>
          <w:color w:val="363636"/>
        </w:rPr>
        <w:t xml:space="preserve">y haga clic en </w:t>
      </w:r>
      <w:r>
        <w:rPr>
          <w:b/>
          <w:color w:val="363636"/>
        </w:rPr>
        <w:t>Borrar formato de</w:t>
      </w:r>
      <w:r>
        <w:rPr>
          <w:b/>
          <w:color w:val="363636"/>
          <w:spacing w:val="-4"/>
        </w:rPr>
        <w:t xml:space="preserve"> </w:t>
      </w:r>
      <w:r>
        <w:rPr>
          <w:b/>
          <w:color w:val="363636"/>
        </w:rPr>
        <w:t>búsqueda</w:t>
      </w:r>
      <w:r>
        <w:rPr>
          <w:color w:val="363636"/>
        </w:rPr>
        <w:t>.</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Dividir texto en celdas diferentes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8"/>
        <w:jc w:val="center"/>
      </w:pPr>
      <w:r>
        <w:rPr>
          <w:color w:val="363636"/>
        </w:rPr>
        <w:t>Puede</w:t>
      </w:r>
      <w:r>
        <w:rPr>
          <w:color w:val="363636"/>
          <w:spacing w:val="-8"/>
        </w:rPr>
        <w:t xml:space="preserve"> </w:t>
      </w:r>
      <w:r>
        <w:rPr>
          <w:color w:val="363636"/>
        </w:rPr>
        <w:t>tomar</w:t>
      </w:r>
      <w:r>
        <w:rPr>
          <w:color w:val="363636"/>
          <w:spacing w:val="-7"/>
        </w:rPr>
        <w:t xml:space="preserve"> </w:t>
      </w:r>
      <w:r>
        <w:rPr>
          <w:color w:val="363636"/>
        </w:rPr>
        <w:t>el</w:t>
      </w:r>
      <w:r>
        <w:rPr>
          <w:color w:val="363636"/>
          <w:spacing w:val="-7"/>
        </w:rPr>
        <w:t xml:space="preserve"> </w:t>
      </w:r>
      <w:r>
        <w:rPr>
          <w:color w:val="363636"/>
        </w:rPr>
        <w:t>texto</w:t>
      </w:r>
      <w:r>
        <w:rPr>
          <w:color w:val="363636"/>
          <w:spacing w:val="-7"/>
        </w:rPr>
        <w:t xml:space="preserve"> </w:t>
      </w:r>
      <w:r>
        <w:rPr>
          <w:color w:val="363636"/>
        </w:rPr>
        <w:t>en</w:t>
      </w:r>
      <w:r>
        <w:rPr>
          <w:color w:val="363636"/>
          <w:spacing w:val="-8"/>
        </w:rPr>
        <w:t xml:space="preserve"> </w:t>
      </w:r>
      <w:r>
        <w:rPr>
          <w:color w:val="363636"/>
        </w:rPr>
        <w:t>una</w:t>
      </w:r>
      <w:r>
        <w:rPr>
          <w:color w:val="363636"/>
          <w:spacing w:val="-9"/>
        </w:rPr>
        <w:t xml:space="preserve"> </w:t>
      </w:r>
      <w:r>
        <w:rPr>
          <w:color w:val="363636"/>
        </w:rPr>
        <w:t>o</w:t>
      </w:r>
      <w:r>
        <w:rPr>
          <w:color w:val="363636"/>
          <w:spacing w:val="-3"/>
        </w:rPr>
        <w:t xml:space="preserve"> </w:t>
      </w:r>
      <w:r>
        <w:rPr>
          <w:color w:val="363636"/>
        </w:rPr>
        <w:t>varias</w:t>
      </w:r>
      <w:r>
        <w:rPr>
          <w:color w:val="363636"/>
          <w:spacing w:val="-8"/>
        </w:rPr>
        <w:t xml:space="preserve"> </w:t>
      </w:r>
      <w:r>
        <w:rPr>
          <w:color w:val="363636"/>
        </w:rPr>
        <w:t>celdas,</w:t>
      </w:r>
      <w:r>
        <w:rPr>
          <w:color w:val="363636"/>
          <w:spacing w:val="-8"/>
        </w:rPr>
        <w:t xml:space="preserve"> </w:t>
      </w:r>
      <w:r>
        <w:rPr>
          <w:color w:val="363636"/>
        </w:rPr>
        <w:t>y</w:t>
      </w:r>
      <w:r>
        <w:rPr>
          <w:color w:val="363636"/>
          <w:spacing w:val="-8"/>
        </w:rPr>
        <w:t xml:space="preserve"> </w:t>
      </w:r>
      <w:r>
        <w:rPr>
          <w:color w:val="363636"/>
        </w:rPr>
        <w:t>difundirlo</w:t>
      </w:r>
      <w:r>
        <w:rPr>
          <w:color w:val="363636"/>
          <w:spacing w:val="-8"/>
        </w:rPr>
        <w:t xml:space="preserve"> </w:t>
      </w:r>
      <w:r>
        <w:rPr>
          <w:color w:val="363636"/>
        </w:rPr>
        <w:t>por</w:t>
      </w:r>
      <w:r>
        <w:rPr>
          <w:color w:val="363636"/>
          <w:spacing w:val="-7"/>
        </w:rPr>
        <w:t xml:space="preserve"> </w:t>
      </w:r>
      <w:r>
        <w:rPr>
          <w:color w:val="363636"/>
        </w:rPr>
        <w:t>varias</w:t>
      </w:r>
      <w:r>
        <w:rPr>
          <w:color w:val="363636"/>
          <w:spacing w:val="-5"/>
        </w:rPr>
        <w:t xml:space="preserve"> </w:t>
      </w:r>
      <w:r>
        <w:rPr>
          <w:color w:val="363636"/>
        </w:rPr>
        <w:t>celdas.</w:t>
      </w:r>
      <w:r>
        <w:rPr>
          <w:color w:val="363636"/>
          <w:spacing w:val="-8"/>
        </w:rPr>
        <w:t xml:space="preserve"> </w:t>
      </w:r>
      <w:r>
        <w:rPr>
          <w:color w:val="363636"/>
        </w:rPr>
        <w:t>Esto</w:t>
      </w:r>
      <w:r>
        <w:rPr>
          <w:color w:val="363636"/>
          <w:spacing w:val="-7"/>
        </w:rPr>
        <w:t xml:space="preserve"> </w:t>
      </w:r>
      <w:r>
        <w:rPr>
          <w:color w:val="363636"/>
        </w:rPr>
        <w:t>es</w:t>
      </w:r>
      <w:r>
        <w:rPr>
          <w:color w:val="363636"/>
          <w:spacing w:val="-6"/>
        </w:rPr>
        <w:t xml:space="preserve"> </w:t>
      </w:r>
      <w:r>
        <w:rPr>
          <w:color w:val="363636"/>
        </w:rPr>
        <w:t>lo</w:t>
      </w:r>
      <w:r>
        <w:rPr>
          <w:color w:val="363636"/>
          <w:spacing w:val="-7"/>
        </w:rPr>
        <w:t xml:space="preserve"> </w:t>
      </w:r>
      <w:r>
        <w:rPr>
          <w:color w:val="363636"/>
        </w:rPr>
        <w:t>opuesto</w:t>
      </w:r>
      <w:r>
        <w:rPr>
          <w:color w:val="363636"/>
          <w:spacing w:val="-7"/>
        </w:rPr>
        <w:t xml:space="preserve"> </w:t>
      </w:r>
      <w:r>
        <w:rPr>
          <w:color w:val="363636"/>
        </w:rPr>
        <w:t>de</w:t>
      </w:r>
      <w:r>
        <w:rPr>
          <w:color w:val="363636"/>
          <w:spacing w:val="-5"/>
        </w:rPr>
        <w:t xml:space="preserve"> </w:t>
      </w:r>
      <w:r>
        <w:rPr>
          <w:color w:val="363636"/>
        </w:rPr>
        <w:t xml:space="preserve">concatenar, donde puede </w:t>
      </w:r>
      <w:hyperlink r:id="rId192">
        <w:r>
          <w:rPr>
            <w:color w:val="363636"/>
          </w:rPr>
          <w:t>combinar texto desde dos o más celdas en una sola</w:t>
        </w:r>
      </w:hyperlink>
      <w:r>
        <w:rPr>
          <w:color w:val="363636"/>
        </w:rPr>
        <w:t>. Por ejemplo, si tiene una columna de nombres</w:t>
      </w:r>
      <w:r>
        <w:rPr>
          <w:color w:val="363636"/>
          <w:spacing w:val="-10"/>
        </w:rPr>
        <w:t xml:space="preserve"> </w:t>
      </w:r>
      <w:r>
        <w:rPr>
          <w:color w:val="363636"/>
        </w:rPr>
        <w:t>completos,</w:t>
      </w:r>
      <w:r>
        <w:rPr>
          <w:color w:val="363636"/>
          <w:spacing w:val="-12"/>
        </w:rPr>
        <w:t xml:space="preserve"> </w:t>
      </w:r>
      <w:r>
        <w:rPr>
          <w:color w:val="363636"/>
        </w:rPr>
        <w:t>puede</w:t>
      </w:r>
      <w:r>
        <w:rPr>
          <w:color w:val="363636"/>
          <w:spacing w:val="-10"/>
        </w:rPr>
        <w:t xml:space="preserve"> </w:t>
      </w:r>
      <w:r>
        <w:rPr>
          <w:color w:val="363636"/>
        </w:rPr>
        <w:t>dividir</w:t>
      </w:r>
      <w:r>
        <w:rPr>
          <w:color w:val="363636"/>
          <w:spacing w:val="-9"/>
        </w:rPr>
        <w:t xml:space="preserve"> </w:t>
      </w:r>
      <w:r>
        <w:rPr>
          <w:color w:val="363636"/>
        </w:rPr>
        <w:t>dicha</w:t>
      </w:r>
      <w:r>
        <w:rPr>
          <w:color w:val="363636"/>
          <w:spacing w:val="-10"/>
        </w:rPr>
        <w:t xml:space="preserve"> </w:t>
      </w:r>
      <w:r>
        <w:rPr>
          <w:color w:val="363636"/>
        </w:rPr>
        <w:t>columna</w:t>
      </w:r>
      <w:r>
        <w:rPr>
          <w:color w:val="363636"/>
          <w:spacing w:val="-13"/>
        </w:rPr>
        <w:t xml:space="preserve"> </w:t>
      </w:r>
      <w:r>
        <w:rPr>
          <w:color w:val="363636"/>
        </w:rPr>
        <w:t>en</w:t>
      </w:r>
      <w:r>
        <w:rPr>
          <w:color w:val="363636"/>
          <w:spacing w:val="-8"/>
        </w:rPr>
        <w:t xml:space="preserve"> </w:t>
      </w:r>
      <w:r>
        <w:rPr>
          <w:color w:val="363636"/>
        </w:rPr>
        <w:t>columnas</w:t>
      </w:r>
      <w:r>
        <w:rPr>
          <w:color w:val="363636"/>
          <w:spacing w:val="-11"/>
        </w:rPr>
        <w:t xml:space="preserve"> </w:t>
      </w:r>
      <w:r>
        <w:rPr>
          <w:color w:val="363636"/>
        </w:rPr>
        <w:t>de</w:t>
      </w:r>
      <w:r>
        <w:rPr>
          <w:color w:val="363636"/>
          <w:spacing w:val="-9"/>
        </w:rPr>
        <w:t xml:space="preserve"> </w:t>
      </w:r>
      <w:r>
        <w:rPr>
          <w:color w:val="363636"/>
        </w:rPr>
        <w:t>nombre</w:t>
      </w:r>
      <w:r>
        <w:rPr>
          <w:color w:val="363636"/>
          <w:spacing w:val="-11"/>
        </w:rPr>
        <w:t xml:space="preserve"> </w:t>
      </w:r>
      <w:r>
        <w:rPr>
          <w:color w:val="363636"/>
        </w:rPr>
        <w:t>y</w:t>
      </w:r>
      <w:r>
        <w:rPr>
          <w:color w:val="363636"/>
          <w:spacing w:val="-11"/>
        </w:rPr>
        <w:t xml:space="preserve"> </w:t>
      </w:r>
      <w:r>
        <w:rPr>
          <w:color w:val="363636"/>
        </w:rPr>
        <w:t>apellidos</w:t>
      </w:r>
      <w:r>
        <w:rPr>
          <w:color w:val="363636"/>
          <w:spacing w:val="-10"/>
        </w:rPr>
        <w:t xml:space="preserve"> </w:t>
      </w:r>
      <w:r>
        <w:rPr>
          <w:color w:val="363636"/>
        </w:rPr>
        <w:t>independientes,</w:t>
      </w:r>
      <w:r>
        <w:rPr>
          <w:color w:val="363636"/>
          <w:spacing w:val="-9"/>
        </w:rPr>
        <w:t xml:space="preserve"> </w:t>
      </w:r>
      <w:r>
        <w:rPr>
          <w:color w:val="363636"/>
        </w:rPr>
        <w:t>como lo siguiente:</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11488" behindDoc="0" locked="0" layoutInCell="1" allowOverlap="1" wp14:anchorId="3D4CFCC0" wp14:editId="4D892AC4">
            <wp:simplePos x="0" y="0"/>
            <wp:positionH relativeFrom="page">
              <wp:posOffset>457200</wp:posOffset>
            </wp:positionH>
            <wp:positionV relativeFrom="paragraph">
              <wp:posOffset>178259</wp:posOffset>
            </wp:positionV>
            <wp:extent cx="4798883" cy="2724150"/>
            <wp:effectExtent l="0" t="0" r="0" b="0"/>
            <wp:wrapTopAndBottom/>
            <wp:docPr id="167" name="image77.jpeg" descr="Antes y después del texto dividido en diferentes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7.jpeg"/>
                    <pic:cNvPicPr/>
                  </pic:nvPicPr>
                  <pic:blipFill>
                    <a:blip r:embed="rId193" cstate="print"/>
                    <a:stretch>
                      <a:fillRect/>
                    </a:stretch>
                  </pic:blipFill>
                  <pic:spPr>
                    <a:xfrm>
                      <a:off x="0" y="0"/>
                      <a:ext cx="4798883" cy="272415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spacing w:line="237" w:lineRule="auto"/>
        <w:ind w:left="709" w:right="720"/>
        <w:jc w:val="center"/>
        <w:rPr>
          <w:sz w:val="24"/>
        </w:rPr>
      </w:pPr>
      <w:r>
        <w:rPr>
          <w:color w:val="363636"/>
          <w:sz w:val="24"/>
        </w:rPr>
        <w:t xml:space="preserve">Vaya a </w:t>
      </w:r>
      <w:r>
        <w:rPr>
          <w:b/>
          <w:color w:val="363636"/>
          <w:sz w:val="24"/>
        </w:rPr>
        <w:t>Datos</w:t>
      </w:r>
      <w:r>
        <w:rPr>
          <w:color w:val="363636"/>
          <w:sz w:val="24"/>
        </w:rPr>
        <w:t xml:space="preserve">&gt; </w:t>
      </w:r>
      <w:r>
        <w:rPr>
          <w:b/>
          <w:color w:val="363636"/>
          <w:sz w:val="24"/>
        </w:rPr>
        <w:t xml:space="preserve">Texto en columnas </w:t>
      </w:r>
      <w:r>
        <w:rPr>
          <w:color w:val="363636"/>
          <w:sz w:val="24"/>
        </w:rPr>
        <w:t>y el asistente le guiará por el proceso. Aquí tiene un análisis de cómo funciona: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383"/>
        </w:numPr>
        <w:tabs>
          <w:tab w:val="left" w:pos="1441"/>
        </w:tabs>
        <w:ind w:left="709"/>
        <w:jc w:val="center"/>
        <w:rPr>
          <w:sz w:val="24"/>
        </w:rPr>
      </w:pPr>
      <w:hyperlink r:id="rId194">
        <w:r>
          <w:rPr>
            <w:color w:val="363636"/>
            <w:sz w:val="24"/>
          </w:rPr>
          <w:t xml:space="preserve">Seleccione la celda o columna </w:t>
        </w:r>
      </w:hyperlink>
      <w:r>
        <w:rPr>
          <w:color w:val="363636"/>
          <w:sz w:val="24"/>
        </w:rPr>
        <w:t>que contiene el texto que desea</w:t>
      </w:r>
      <w:r>
        <w:rPr>
          <w:color w:val="363636"/>
          <w:spacing w:val="-10"/>
          <w:sz w:val="24"/>
        </w:rPr>
        <w:t xml:space="preserve"> </w:t>
      </w:r>
      <w:r>
        <w:rPr>
          <w:color w:val="363636"/>
          <w:sz w:val="24"/>
        </w:rPr>
        <w:t>dividir.</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20"/>
        <w:jc w:val="center"/>
      </w:pPr>
      <w:r>
        <w:rPr>
          <w:b/>
          <w:color w:val="363636"/>
        </w:rPr>
        <w:t xml:space="preserve">Nota </w:t>
      </w:r>
      <w:r>
        <w:rPr>
          <w:color w:val="363636"/>
        </w:rPr>
        <w:t>Seleccione tantas filas como desee, pero no más de una columna. Asegúrese de que hay suficientes columnas vacías a la derecha de manera que nada de allí se sobrescriba. Si no tiene suficientes columnas vacías, agréguelas.</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383"/>
        </w:numPr>
        <w:tabs>
          <w:tab w:val="left" w:pos="1441"/>
        </w:tabs>
        <w:ind w:left="709"/>
        <w:jc w:val="center"/>
        <w:rPr>
          <w:sz w:val="24"/>
        </w:rPr>
      </w:pPr>
      <w:r>
        <w:rPr>
          <w:color w:val="363636"/>
          <w:sz w:val="24"/>
        </w:rPr>
        <w:t xml:space="preserve">Haga clic en </w:t>
      </w:r>
      <w:r>
        <w:rPr>
          <w:b/>
          <w:color w:val="363636"/>
          <w:sz w:val="24"/>
        </w:rPr>
        <w:t xml:space="preserve">Datos </w:t>
      </w:r>
      <w:r>
        <w:rPr>
          <w:color w:val="363636"/>
          <w:sz w:val="24"/>
        </w:rPr>
        <w:t>&gt;</w:t>
      </w:r>
      <w:r>
        <w:rPr>
          <w:b/>
          <w:color w:val="363636"/>
          <w:sz w:val="24"/>
        </w:rPr>
        <w:t>Texto en</w:t>
      </w:r>
      <w:r>
        <w:rPr>
          <w:b/>
          <w:color w:val="363636"/>
          <w:spacing w:val="2"/>
          <w:sz w:val="24"/>
        </w:rPr>
        <w:t xml:space="preserve"> </w:t>
      </w:r>
      <w:r>
        <w:rPr>
          <w:b/>
          <w:color w:val="363636"/>
          <w:sz w:val="24"/>
        </w:rPr>
        <w:t>columnas</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12512" behindDoc="0" locked="0" layoutInCell="1" allowOverlap="1" wp14:anchorId="223A72F4" wp14:editId="3758B4A3">
            <wp:simplePos x="0" y="0"/>
            <wp:positionH relativeFrom="page">
              <wp:posOffset>914400</wp:posOffset>
            </wp:positionH>
            <wp:positionV relativeFrom="paragraph">
              <wp:posOffset>179234</wp:posOffset>
            </wp:positionV>
            <wp:extent cx="4071528" cy="1171575"/>
            <wp:effectExtent l="0" t="0" r="0" b="0"/>
            <wp:wrapTopAndBottom/>
            <wp:docPr id="169" name="image78.jpeg" descr="Haga clic en la pestaña Datos y, a continuación, en Texto en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8.jpeg"/>
                    <pic:cNvPicPr/>
                  </pic:nvPicPr>
                  <pic:blipFill>
                    <a:blip r:embed="rId195" cstate="print"/>
                    <a:stretch>
                      <a:fillRect/>
                    </a:stretch>
                  </pic:blipFill>
                  <pic:spPr>
                    <a:xfrm>
                      <a:off x="0" y="0"/>
                      <a:ext cx="4071528" cy="11715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383"/>
        </w:numPr>
        <w:tabs>
          <w:tab w:val="left" w:pos="1441"/>
        </w:tabs>
        <w:ind w:left="709"/>
        <w:jc w:val="center"/>
        <w:rPr>
          <w:sz w:val="24"/>
        </w:rPr>
      </w:pPr>
      <w:r>
        <w:rPr>
          <w:color w:val="363636"/>
          <w:sz w:val="24"/>
        </w:rPr>
        <w:t xml:space="preserve">Esto inicia el </w:t>
      </w:r>
      <w:r>
        <w:rPr>
          <w:b/>
          <w:color w:val="363636"/>
          <w:sz w:val="24"/>
        </w:rPr>
        <w:t>Asistente para convertir texto en columnas</w:t>
      </w:r>
      <w:r>
        <w:rPr>
          <w:color w:val="363636"/>
          <w:sz w:val="24"/>
        </w:rPr>
        <w:t xml:space="preserve">. Haga clic en </w:t>
      </w:r>
      <w:r>
        <w:rPr>
          <w:b/>
          <w:color w:val="363636"/>
          <w:sz w:val="24"/>
        </w:rPr>
        <w:t xml:space="preserve">Delimitado </w:t>
      </w:r>
      <w:r>
        <w:rPr>
          <w:color w:val="363636"/>
          <w:sz w:val="24"/>
        </w:rPr>
        <w:t>&gt;</w:t>
      </w:r>
      <w:r>
        <w:rPr>
          <w:color w:val="363636"/>
          <w:spacing w:val="-13"/>
          <w:sz w:val="24"/>
        </w:rPr>
        <w:t xml:space="preserve"> </w:t>
      </w:r>
      <w:r>
        <w:rPr>
          <w:b/>
          <w:color w:val="363636"/>
          <w:sz w:val="24"/>
        </w:rPr>
        <w:t>Siguiente</w:t>
      </w:r>
      <w:r>
        <w:rPr>
          <w:color w:val="363636"/>
          <w:sz w:val="24"/>
        </w:rPr>
        <w:t>.</w:t>
      </w:r>
    </w:p>
    <w:p w:rsidR="00B11E2E" w:rsidRDefault="00B11E2E" w:rsidP="00B11E2E">
      <w:pPr>
        <w:pStyle w:val="Prrafodelista"/>
        <w:numPr>
          <w:ilvl w:val="0"/>
          <w:numId w:val="383"/>
        </w:numPr>
        <w:tabs>
          <w:tab w:val="left" w:pos="1441"/>
        </w:tabs>
        <w:ind w:left="709" w:right="716"/>
        <w:jc w:val="center"/>
        <w:rPr>
          <w:sz w:val="24"/>
        </w:rPr>
      </w:pPr>
      <w:r>
        <w:rPr>
          <w:color w:val="363636"/>
          <w:sz w:val="24"/>
        </w:rPr>
        <w:t>Active</w:t>
      </w:r>
      <w:r>
        <w:rPr>
          <w:color w:val="363636"/>
          <w:spacing w:val="-4"/>
          <w:sz w:val="24"/>
        </w:rPr>
        <w:t xml:space="preserve"> </w:t>
      </w:r>
      <w:r>
        <w:rPr>
          <w:b/>
          <w:color w:val="363636"/>
          <w:sz w:val="24"/>
        </w:rPr>
        <w:t>Espacio</w:t>
      </w:r>
      <w:r>
        <w:rPr>
          <w:b/>
          <w:color w:val="363636"/>
          <w:spacing w:val="-5"/>
          <w:sz w:val="24"/>
        </w:rPr>
        <w:t xml:space="preserve"> </w:t>
      </w:r>
      <w:r>
        <w:rPr>
          <w:color w:val="363636"/>
          <w:sz w:val="24"/>
        </w:rPr>
        <w:t>y</w:t>
      </w:r>
      <w:r>
        <w:rPr>
          <w:color w:val="363636"/>
          <w:spacing w:val="-4"/>
          <w:sz w:val="24"/>
        </w:rPr>
        <w:t xml:space="preserve"> </w:t>
      </w:r>
      <w:r>
        <w:rPr>
          <w:color w:val="363636"/>
          <w:sz w:val="24"/>
        </w:rPr>
        <w:t>desactive</w:t>
      </w:r>
      <w:r>
        <w:rPr>
          <w:color w:val="363636"/>
          <w:spacing w:val="-2"/>
          <w:sz w:val="24"/>
        </w:rPr>
        <w:t xml:space="preserve"> </w:t>
      </w:r>
      <w:r>
        <w:rPr>
          <w:color w:val="363636"/>
          <w:sz w:val="24"/>
        </w:rPr>
        <w:t>el</w:t>
      </w:r>
      <w:r>
        <w:rPr>
          <w:color w:val="363636"/>
          <w:spacing w:val="-6"/>
          <w:sz w:val="24"/>
        </w:rPr>
        <w:t xml:space="preserve"> </w:t>
      </w:r>
      <w:r>
        <w:rPr>
          <w:color w:val="363636"/>
          <w:sz w:val="24"/>
        </w:rPr>
        <w:t>resto</w:t>
      </w:r>
      <w:r>
        <w:rPr>
          <w:color w:val="363636"/>
          <w:spacing w:val="-3"/>
          <w:sz w:val="24"/>
        </w:rPr>
        <w:t xml:space="preserve"> </w:t>
      </w:r>
      <w:r>
        <w:rPr>
          <w:color w:val="363636"/>
          <w:sz w:val="24"/>
        </w:rPr>
        <w:t>de</w:t>
      </w:r>
      <w:r>
        <w:rPr>
          <w:color w:val="363636"/>
          <w:spacing w:val="-3"/>
          <w:sz w:val="24"/>
        </w:rPr>
        <w:t xml:space="preserve"> </w:t>
      </w:r>
      <w:r>
        <w:rPr>
          <w:color w:val="363636"/>
          <w:sz w:val="24"/>
        </w:rPr>
        <w:t>los</w:t>
      </w:r>
      <w:r>
        <w:rPr>
          <w:color w:val="363636"/>
          <w:spacing w:val="-3"/>
          <w:sz w:val="24"/>
        </w:rPr>
        <w:t xml:space="preserve"> </w:t>
      </w:r>
      <w:r>
        <w:rPr>
          <w:color w:val="363636"/>
          <w:sz w:val="24"/>
        </w:rPr>
        <w:t>cuadros</w:t>
      </w:r>
      <w:r>
        <w:rPr>
          <w:color w:val="363636"/>
          <w:spacing w:val="-7"/>
          <w:sz w:val="24"/>
        </w:rPr>
        <w:t xml:space="preserve"> </w:t>
      </w:r>
      <w:r>
        <w:rPr>
          <w:color w:val="363636"/>
          <w:sz w:val="24"/>
        </w:rPr>
        <w:t>o</w:t>
      </w:r>
      <w:r>
        <w:rPr>
          <w:color w:val="363636"/>
          <w:spacing w:val="-3"/>
          <w:sz w:val="24"/>
        </w:rPr>
        <w:t xml:space="preserve"> </w:t>
      </w:r>
      <w:r>
        <w:rPr>
          <w:color w:val="363636"/>
          <w:sz w:val="24"/>
        </w:rPr>
        <w:t>active</w:t>
      </w:r>
      <w:r>
        <w:rPr>
          <w:color w:val="363636"/>
          <w:spacing w:val="-4"/>
          <w:sz w:val="24"/>
        </w:rPr>
        <w:t xml:space="preserve"> </w:t>
      </w:r>
      <w:r>
        <w:rPr>
          <w:b/>
          <w:color w:val="363636"/>
          <w:sz w:val="24"/>
        </w:rPr>
        <w:t>Coma</w:t>
      </w:r>
      <w:r>
        <w:rPr>
          <w:b/>
          <w:color w:val="363636"/>
          <w:spacing w:val="-3"/>
          <w:sz w:val="24"/>
        </w:rPr>
        <w:t xml:space="preserve"> </w:t>
      </w:r>
      <w:r>
        <w:rPr>
          <w:color w:val="363636"/>
          <w:sz w:val="24"/>
        </w:rPr>
        <w:t>y</w:t>
      </w:r>
      <w:r>
        <w:rPr>
          <w:color w:val="363636"/>
          <w:spacing w:val="-5"/>
          <w:sz w:val="24"/>
        </w:rPr>
        <w:t xml:space="preserve"> </w:t>
      </w:r>
      <w:r>
        <w:rPr>
          <w:b/>
          <w:color w:val="363636"/>
          <w:sz w:val="24"/>
        </w:rPr>
        <w:t>Espacio</w:t>
      </w:r>
      <w:r>
        <w:rPr>
          <w:b/>
          <w:color w:val="363636"/>
          <w:spacing w:val="-8"/>
          <w:sz w:val="24"/>
        </w:rPr>
        <w:t xml:space="preserve"> </w:t>
      </w:r>
      <w:r>
        <w:rPr>
          <w:color w:val="363636"/>
          <w:sz w:val="24"/>
        </w:rPr>
        <w:t>si</w:t>
      </w:r>
      <w:r>
        <w:rPr>
          <w:color w:val="363636"/>
          <w:spacing w:val="-3"/>
          <w:sz w:val="24"/>
        </w:rPr>
        <w:t xml:space="preserve"> </w:t>
      </w:r>
      <w:r>
        <w:rPr>
          <w:color w:val="363636"/>
          <w:sz w:val="24"/>
        </w:rPr>
        <w:t>esa</w:t>
      </w:r>
      <w:r>
        <w:rPr>
          <w:color w:val="363636"/>
          <w:spacing w:val="-3"/>
          <w:sz w:val="24"/>
        </w:rPr>
        <w:t xml:space="preserve"> </w:t>
      </w:r>
      <w:r>
        <w:rPr>
          <w:color w:val="363636"/>
          <w:sz w:val="24"/>
        </w:rPr>
        <w:t>es</w:t>
      </w:r>
      <w:r>
        <w:rPr>
          <w:color w:val="363636"/>
          <w:spacing w:val="-6"/>
          <w:sz w:val="24"/>
        </w:rPr>
        <w:t xml:space="preserve"> </w:t>
      </w:r>
      <w:r>
        <w:rPr>
          <w:color w:val="363636"/>
          <w:sz w:val="24"/>
        </w:rPr>
        <w:t>la</w:t>
      </w:r>
      <w:r>
        <w:rPr>
          <w:color w:val="363636"/>
          <w:spacing w:val="-3"/>
          <w:sz w:val="24"/>
        </w:rPr>
        <w:t xml:space="preserve"> </w:t>
      </w:r>
      <w:r>
        <w:rPr>
          <w:color w:val="363636"/>
          <w:sz w:val="24"/>
        </w:rPr>
        <w:t>manera</w:t>
      </w:r>
      <w:r>
        <w:rPr>
          <w:color w:val="363636"/>
          <w:spacing w:val="-3"/>
          <w:sz w:val="24"/>
        </w:rPr>
        <w:t xml:space="preserve"> </w:t>
      </w:r>
      <w:r>
        <w:rPr>
          <w:color w:val="363636"/>
          <w:sz w:val="24"/>
        </w:rPr>
        <w:t>en</w:t>
      </w:r>
      <w:r>
        <w:rPr>
          <w:color w:val="363636"/>
          <w:spacing w:val="-5"/>
          <w:sz w:val="24"/>
        </w:rPr>
        <w:t xml:space="preserve"> </w:t>
      </w:r>
      <w:r>
        <w:rPr>
          <w:color w:val="363636"/>
          <w:sz w:val="24"/>
        </w:rPr>
        <w:t>que se divide su texto (</w:t>
      </w:r>
      <w:r>
        <w:rPr>
          <w:b/>
          <w:color w:val="363636"/>
          <w:sz w:val="24"/>
        </w:rPr>
        <w:t>Díaz, Carlos</w:t>
      </w:r>
      <w:r>
        <w:rPr>
          <w:color w:val="363636"/>
          <w:sz w:val="24"/>
        </w:rPr>
        <w:t xml:space="preserve">, con una coma y un espacio entre los nombres). Puede ver una vista previa de los datos en la ventana </w:t>
      </w:r>
      <w:r>
        <w:rPr>
          <w:b/>
          <w:color w:val="363636"/>
          <w:sz w:val="24"/>
        </w:rPr>
        <w:t>Vista previa de los</w:t>
      </w:r>
      <w:r>
        <w:rPr>
          <w:b/>
          <w:color w:val="363636"/>
          <w:spacing w:val="-4"/>
          <w:sz w:val="24"/>
        </w:rPr>
        <w:t xml:space="preserve"> </w:t>
      </w:r>
      <w:r>
        <w:rPr>
          <w:b/>
          <w:color w:val="363636"/>
          <w:sz w:val="24"/>
        </w:rPr>
        <w:t>datos</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1169B51" wp14:editId="3B5164EB">
            <wp:extent cx="5497330" cy="3248025"/>
            <wp:effectExtent l="0" t="0" r="0" b="0"/>
            <wp:docPr id="171" name="image79.jpeg" descr="Paso 2 en el Asistente para convertir texto en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9.jpeg"/>
                    <pic:cNvPicPr/>
                  </pic:nvPicPr>
                  <pic:blipFill>
                    <a:blip r:embed="rId196" cstate="print"/>
                    <a:stretch>
                      <a:fillRect/>
                    </a:stretch>
                  </pic:blipFill>
                  <pic:spPr>
                    <a:xfrm>
                      <a:off x="0" y="0"/>
                      <a:ext cx="5497330" cy="3248025"/>
                    </a:xfrm>
                    <a:prstGeom prst="rect">
                      <a:avLst/>
                    </a:prstGeom>
                  </pic:spPr>
                </pic:pic>
              </a:graphicData>
            </a:graphic>
          </wp:inline>
        </w:drawing>
      </w:r>
    </w:p>
    <w:p w:rsidR="00B11E2E" w:rsidRDefault="00B11E2E" w:rsidP="00B11E2E">
      <w:pPr>
        <w:pStyle w:val="Textoindependiente"/>
        <w:spacing w:before="11"/>
        <w:ind w:left="709"/>
        <w:jc w:val="center"/>
        <w:rPr>
          <w:sz w:val="19"/>
        </w:rPr>
      </w:pPr>
    </w:p>
    <w:p w:rsidR="00B11E2E" w:rsidRDefault="00B11E2E" w:rsidP="00B11E2E">
      <w:pPr>
        <w:pStyle w:val="Prrafodelista"/>
        <w:numPr>
          <w:ilvl w:val="0"/>
          <w:numId w:val="383"/>
        </w:numPr>
        <w:tabs>
          <w:tab w:val="left" w:pos="1441"/>
        </w:tabs>
        <w:spacing w:before="52"/>
        <w:ind w:left="709"/>
        <w:jc w:val="center"/>
        <w:rPr>
          <w:sz w:val="24"/>
        </w:rPr>
      </w:pPr>
      <w:r>
        <w:rPr>
          <w:color w:val="363636"/>
          <w:sz w:val="24"/>
        </w:rPr>
        <w:t>Haga clic en</w:t>
      </w:r>
      <w:r>
        <w:rPr>
          <w:color w:val="363636"/>
          <w:spacing w:val="1"/>
          <w:sz w:val="24"/>
        </w:rPr>
        <w:t xml:space="preserve"> </w:t>
      </w:r>
      <w:r>
        <w:rPr>
          <w:b/>
          <w:color w:val="363636"/>
          <w:sz w:val="24"/>
        </w:rPr>
        <w:t>Siguiente</w:t>
      </w:r>
      <w:r>
        <w:rPr>
          <w:color w:val="363636"/>
          <w:sz w:val="24"/>
        </w:rPr>
        <w:t>.</w:t>
      </w:r>
    </w:p>
    <w:p w:rsidR="00B11E2E" w:rsidRDefault="00B11E2E" w:rsidP="00B11E2E">
      <w:pPr>
        <w:pStyle w:val="Prrafodelista"/>
        <w:numPr>
          <w:ilvl w:val="0"/>
          <w:numId w:val="383"/>
        </w:numPr>
        <w:tabs>
          <w:tab w:val="left" w:pos="1441"/>
        </w:tabs>
        <w:ind w:left="709" w:right="715"/>
        <w:jc w:val="center"/>
        <w:rPr>
          <w:sz w:val="24"/>
        </w:rPr>
      </w:pPr>
      <w:r>
        <w:rPr>
          <w:color w:val="363636"/>
          <w:sz w:val="24"/>
        </w:rPr>
        <w:t xml:space="preserve">En este paso, elija el formato para sus nuevas columnas o bien, puede dejar que Excel lo haga por usted. Si desea elegir su propio formato, seleccione el formato que desee, como </w:t>
      </w:r>
      <w:r>
        <w:rPr>
          <w:b/>
          <w:color w:val="363636"/>
          <w:sz w:val="24"/>
        </w:rPr>
        <w:t>Texto</w:t>
      </w:r>
      <w:r>
        <w:rPr>
          <w:color w:val="363636"/>
          <w:sz w:val="24"/>
        </w:rPr>
        <w:t xml:space="preserve">, haga clic en la segunda columna de datos de la ventana </w:t>
      </w:r>
      <w:r>
        <w:rPr>
          <w:b/>
          <w:color w:val="363636"/>
          <w:sz w:val="24"/>
        </w:rPr>
        <w:t xml:space="preserve">Vista previa de los datos </w:t>
      </w:r>
      <w:r>
        <w:rPr>
          <w:color w:val="363636"/>
          <w:sz w:val="24"/>
        </w:rPr>
        <w:t xml:space="preserve">y haga clic en el formato de nuevo. Repita para todas las columnas de la ventana de </w:t>
      </w:r>
      <w:r>
        <w:rPr>
          <w:b/>
          <w:color w:val="363636"/>
          <w:sz w:val="24"/>
        </w:rPr>
        <w:t>vista</w:t>
      </w:r>
      <w:r>
        <w:rPr>
          <w:b/>
          <w:color w:val="363636"/>
          <w:spacing w:val="-7"/>
          <w:sz w:val="24"/>
        </w:rPr>
        <w:t xml:space="preserve"> </w:t>
      </w:r>
      <w:r>
        <w:rPr>
          <w:b/>
          <w:color w:val="363636"/>
          <w:sz w:val="24"/>
        </w:rPr>
        <w:t>previa</w:t>
      </w:r>
      <w:r>
        <w:rPr>
          <w:color w:val="363636"/>
          <w:sz w:val="24"/>
        </w:rPr>
        <w: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713536" behindDoc="0" locked="0" layoutInCell="1" allowOverlap="1" wp14:anchorId="3C9953D4" wp14:editId="6131B84A">
            <wp:simplePos x="0" y="0"/>
            <wp:positionH relativeFrom="page">
              <wp:posOffset>914400</wp:posOffset>
            </wp:positionH>
            <wp:positionV relativeFrom="paragraph">
              <wp:posOffset>177560</wp:posOffset>
            </wp:positionV>
            <wp:extent cx="4048218" cy="3248025"/>
            <wp:effectExtent l="0" t="0" r="0" b="0"/>
            <wp:wrapTopAndBottom/>
            <wp:docPr id="173" name="image80.jpeg" descr="Paso 3 del Asistente para convertir texto en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0.jpeg"/>
                    <pic:cNvPicPr/>
                  </pic:nvPicPr>
                  <pic:blipFill>
                    <a:blip r:embed="rId197" cstate="print"/>
                    <a:stretch>
                      <a:fillRect/>
                    </a:stretch>
                  </pic:blipFill>
                  <pic:spPr>
                    <a:xfrm>
                      <a:off x="0" y="0"/>
                      <a:ext cx="4048218" cy="32480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383"/>
        </w:numPr>
        <w:tabs>
          <w:tab w:val="left" w:pos="1441"/>
        </w:tabs>
        <w:ind w:left="709"/>
        <w:jc w:val="center"/>
        <w:rPr>
          <w:sz w:val="24"/>
        </w:rPr>
      </w:pPr>
      <w:r>
        <w:rPr>
          <w:color w:val="363636"/>
          <w:sz w:val="24"/>
        </w:rPr>
        <w:t xml:space="preserve">Haga clic en el botón </w:t>
      </w:r>
      <w:r>
        <w:rPr>
          <w:noProof/>
          <w:color w:val="363636"/>
          <w:sz w:val="24"/>
          <w:lang w:val="es-MX" w:eastAsia="es-MX"/>
        </w:rPr>
        <w:drawing>
          <wp:inline distT="0" distB="0" distL="0" distR="0" wp14:anchorId="4B77EBA3" wp14:editId="5297B69D">
            <wp:extent cx="237744" cy="210312"/>
            <wp:effectExtent l="0" t="0" r="0" b="0"/>
            <wp:docPr id="175" name="image81.jpeg" descr="Botón del cuadro de diálogo Contraer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1.jpeg"/>
                    <pic:cNvPicPr/>
                  </pic:nvPicPr>
                  <pic:blipFill>
                    <a:blip r:embed="rId198" cstate="print"/>
                    <a:stretch>
                      <a:fillRect/>
                    </a:stretch>
                  </pic:blipFill>
                  <pic:spPr>
                    <a:xfrm>
                      <a:off x="0" y="0"/>
                      <a:ext cx="237744" cy="210312"/>
                    </a:xfrm>
                    <a:prstGeom prst="rect">
                      <a:avLst/>
                    </a:prstGeom>
                  </pic:spPr>
                </pic:pic>
              </a:graphicData>
            </a:graphic>
          </wp:inline>
        </w:drawing>
      </w:r>
      <w:r>
        <w:rPr>
          <w:color w:val="363636"/>
          <w:sz w:val="24"/>
        </w:rPr>
        <w:t xml:space="preserve">a la derecha del cuadro </w:t>
      </w:r>
      <w:r>
        <w:rPr>
          <w:b/>
          <w:color w:val="363636"/>
          <w:sz w:val="24"/>
        </w:rPr>
        <w:t xml:space="preserve">Destino </w:t>
      </w:r>
      <w:r>
        <w:rPr>
          <w:color w:val="363636"/>
          <w:sz w:val="24"/>
        </w:rPr>
        <w:t>para contraer el cuadro de</w:t>
      </w:r>
      <w:r>
        <w:rPr>
          <w:color w:val="363636"/>
          <w:spacing w:val="-19"/>
          <w:sz w:val="24"/>
        </w:rPr>
        <w:t xml:space="preserve"> </w:t>
      </w:r>
      <w:r>
        <w:rPr>
          <w:color w:val="363636"/>
          <w:sz w:val="24"/>
        </w:rPr>
        <w:t>diálogo.</w:t>
      </w:r>
    </w:p>
    <w:p w:rsidR="00B11E2E" w:rsidRDefault="00B11E2E" w:rsidP="00B11E2E">
      <w:pPr>
        <w:pStyle w:val="Prrafodelista"/>
        <w:numPr>
          <w:ilvl w:val="0"/>
          <w:numId w:val="383"/>
        </w:numPr>
        <w:tabs>
          <w:tab w:val="left" w:pos="1441"/>
        </w:tabs>
        <w:spacing w:before="2"/>
        <w:ind w:left="709" w:right="716"/>
        <w:jc w:val="center"/>
        <w:rPr>
          <w:sz w:val="24"/>
        </w:rPr>
      </w:pPr>
      <w:r>
        <w:rPr>
          <w:color w:val="363636"/>
          <w:sz w:val="24"/>
        </w:rPr>
        <w:t>Seleccione las celdas de su libro donde desea pegar sus datos divididos. Por ejemplo, si está dividiendo un nombre completo en una columna de nombre y una columna de apellido, seleccione el número adecuado de celdas en dos columnas</w:t>
      </w:r>
      <w:r>
        <w:rPr>
          <w:color w:val="363636"/>
          <w:spacing w:val="-3"/>
          <w:sz w:val="24"/>
        </w:rPr>
        <w:t xml:space="preserve"> </w:t>
      </w:r>
      <w:r>
        <w:rPr>
          <w:color w:val="363636"/>
          <w:sz w:val="24"/>
        </w:rPr>
        <w:t>adyacentes.</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1457C2E" wp14:editId="01B9ADB5">
            <wp:extent cx="3399622" cy="3076575"/>
            <wp:effectExtent l="0" t="0" r="0" b="0"/>
            <wp:docPr id="177" name="image82.jpeg" descr="Seleccione las celdas donde desea pegar sus celdas divid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2.jpeg"/>
                    <pic:cNvPicPr/>
                  </pic:nvPicPr>
                  <pic:blipFill>
                    <a:blip r:embed="rId199" cstate="print"/>
                    <a:stretch>
                      <a:fillRect/>
                    </a:stretch>
                  </pic:blipFill>
                  <pic:spPr>
                    <a:xfrm>
                      <a:off x="0" y="0"/>
                      <a:ext cx="3399622" cy="3076575"/>
                    </a:xfrm>
                    <a:prstGeom prst="rect">
                      <a:avLst/>
                    </a:prstGeom>
                  </pic:spPr>
                </pic:pic>
              </a:graphicData>
            </a:graphic>
          </wp:inline>
        </w:drawing>
      </w:r>
    </w:p>
    <w:p w:rsidR="00B11E2E" w:rsidRDefault="00B11E2E" w:rsidP="00B11E2E">
      <w:pPr>
        <w:pStyle w:val="Textoindependiente"/>
        <w:spacing w:before="9"/>
        <w:ind w:left="709"/>
        <w:jc w:val="center"/>
        <w:rPr>
          <w:sz w:val="25"/>
        </w:rPr>
      </w:pPr>
    </w:p>
    <w:p w:rsidR="00B11E2E" w:rsidRDefault="00B11E2E" w:rsidP="00B11E2E">
      <w:pPr>
        <w:pStyle w:val="Prrafodelista"/>
        <w:numPr>
          <w:ilvl w:val="0"/>
          <w:numId w:val="383"/>
        </w:numPr>
        <w:tabs>
          <w:tab w:val="left" w:pos="1441"/>
          <w:tab w:val="left" w:pos="3884"/>
        </w:tabs>
        <w:spacing w:before="51"/>
        <w:ind w:left="709"/>
        <w:jc w:val="center"/>
        <w:rPr>
          <w:sz w:val="24"/>
        </w:rPr>
      </w:pPr>
      <w:r>
        <w:rPr>
          <w:noProof/>
          <w:lang w:val="es-MX" w:eastAsia="es-MX"/>
        </w:rPr>
        <w:drawing>
          <wp:anchor distT="0" distB="0" distL="0" distR="0" simplePos="0" relativeHeight="252224512" behindDoc="1" locked="0" layoutInCell="1" allowOverlap="1" wp14:anchorId="4B49A6AF" wp14:editId="638C6EAD">
            <wp:simplePos x="0" y="0"/>
            <wp:positionH relativeFrom="page">
              <wp:posOffset>2237232</wp:posOffset>
            </wp:positionH>
            <wp:positionV relativeFrom="paragraph">
              <wp:posOffset>-12118</wp:posOffset>
            </wp:positionV>
            <wp:extent cx="228600" cy="190500"/>
            <wp:effectExtent l="0" t="0" r="0" b="0"/>
            <wp:wrapNone/>
            <wp:docPr id="179" name="image83.jpeg" descr="Imagen del botón Expandir diá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3.jpeg"/>
                    <pic:cNvPicPr/>
                  </pic:nvPicPr>
                  <pic:blipFill>
                    <a:blip r:embed="rId200" cstate="print"/>
                    <a:stretch>
                      <a:fillRect/>
                    </a:stretch>
                  </pic:blipFill>
                  <pic:spPr>
                    <a:xfrm>
                      <a:off x="0" y="0"/>
                      <a:ext cx="228600" cy="190500"/>
                    </a:xfrm>
                    <a:prstGeom prst="rect">
                      <a:avLst/>
                    </a:prstGeom>
                  </pic:spPr>
                </pic:pic>
              </a:graphicData>
            </a:graphic>
          </wp:anchor>
        </w:drawing>
      </w:r>
      <w:r>
        <w:rPr>
          <w:color w:val="363636"/>
          <w:sz w:val="24"/>
        </w:rPr>
        <w:t>Haga clic en</w:t>
      </w:r>
      <w:r>
        <w:rPr>
          <w:color w:val="363636"/>
          <w:spacing w:val="-1"/>
          <w:sz w:val="24"/>
        </w:rPr>
        <w:t xml:space="preserve"> </w:t>
      </w:r>
      <w:r>
        <w:rPr>
          <w:color w:val="363636"/>
          <w:sz w:val="24"/>
        </w:rPr>
        <w:t>el</w:t>
      </w:r>
      <w:r>
        <w:rPr>
          <w:color w:val="363636"/>
          <w:spacing w:val="-3"/>
          <w:sz w:val="24"/>
        </w:rPr>
        <w:t xml:space="preserve"> </w:t>
      </w:r>
      <w:r>
        <w:rPr>
          <w:color w:val="363636"/>
          <w:sz w:val="24"/>
        </w:rPr>
        <w:t>botón</w:t>
      </w:r>
      <w:r>
        <w:rPr>
          <w:color w:val="363636"/>
          <w:sz w:val="24"/>
        </w:rPr>
        <w:tab/>
        <w:t>para expandir el cuadro de diálogo y después haga clic en</w:t>
      </w:r>
      <w:r>
        <w:rPr>
          <w:color w:val="363636"/>
          <w:spacing w:val="-10"/>
          <w:sz w:val="24"/>
        </w:rPr>
        <w:t xml:space="preserve"> </w:t>
      </w:r>
      <w:r>
        <w:rPr>
          <w:b/>
          <w:color w:val="363636"/>
          <w:sz w:val="24"/>
        </w:rPr>
        <w:t>Finalizar</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14560" behindDoc="0" locked="0" layoutInCell="1" allowOverlap="1" wp14:anchorId="1D7ED14B" wp14:editId="252FFA0C">
            <wp:simplePos x="0" y="0"/>
            <wp:positionH relativeFrom="page">
              <wp:posOffset>914400</wp:posOffset>
            </wp:positionH>
            <wp:positionV relativeFrom="paragraph">
              <wp:posOffset>178343</wp:posOffset>
            </wp:positionV>
            <wp:extent cx="4044302" cy="447675"/>
            <wp:effectExtent l="0" t="0" r="0" b="0"/>
            <wp:wrapTopAndBottom/>
            <wp:docPr id="181" name="image84.jpeg" descr="Expanda el cuadro de diálogo cuando haya terminado de seleccionar las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4.jpeg"/>
                    <pic:cNvPicPr/>
                  </pic:nvPicPr>
                  <pic:blipFill>
                    <a:blip r:embed="rId201" cstate="print"/>
                    <a:stretch>
                      <a:fillRect/>
                    </a:stretch>
                  </pic:blipFill>
                  <pic:spPr>
                    <a:xfrm>
                      <a:off x="0" y="0"/>
                      <a:ext cx="4044302" cy="4476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Combinar texto de dos o más celdas en una celda</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4"/>
        <w:jc w:val="center"/>
      </w:pPr>
      <w:r>
        <w:rPr>
          <w:color w:val="363636"/>
        </w:rPr>
        <w:t>Puede combinar texto de dos o más celdas en una sola. Por ejemplo, si tiene una celda en la hoja de cálculo con el nombre de una persona y otra celda con su apellido, puede combinar el nombre y el apellido juntos en una celda nueva.</w:t>
      </w:r>
    </w:p>
    <w:p w:rsidR="00B11E2E" w:rsidRDefault="00B11E2E" w:rsidP="00B11E2E">
      <w:pPr>
        <w:pStyle w:val="Textoindependiente"/>
        <w:ind w:left="709"/>
        <w:jc w:val="center"/>
        <w:rPr>
          <w:sz w:val="23"/>
        </w:rPr>
      </w:pPr>
    </w:p>
    <w:p w:rsidR="00B11E2E" w:rsidRDefault="00B11E2E" w:rsidP="00B11E2E">
      <w:pPr>
        <w:pStyle w:val="Prrafodelista"/>
        <w:numPr>
          <w:ilvl w:val="0"/>
          <w:numId w:val="382"/>
        </w:numPr>
        <w:tabs>
          <w:tab w:val="left" w:pos="1441"/>
        </w:tabs>
        <w:ind w:left="709"/>
        <w:jc w:val="center"/>
        <w:rPr>
          <w:sz w:val="24"/>
        </w:rPr>
      </w:pPr>
      <w:r>
        <w:rPr>
          <w:color w:val="363636"/>
          <w:sz w:val="24"/>
        </w:rPr>
        <w:t>Haga clic en la celda en la que desea combinar el</w:t>
      </w:r>
      <w:r>
        <w:rPr>
          <w:color w:val="363636"/>
          <w:spacing w:val="-6"/>
          <w:sz w:val="24"/>
        </w:rPr>
        <w:t xml:space="preserve"> </w:t>
      </w:r>
      <w:r>
        <w:rPr>
          <w:color w:val="363636"/>
          <w:sz w:val="24"/>
        </w:rPr>
        <w:t>texto.</w:t>
      </w:r>
    </w:p>
    <w:p w:rsidR="00B11E2E" w:rsidRDefault="00B11E2E" w:rsidP="00B11E2E">
      <w:pPr>
        <w:pStyle w:val="Prrafodelista"/>
        <w:numPr>
          <w:ilvl w:val="0"/>
          <w:numId w:val="382"/>
        </w:numPr>
        <w:tabs>
          <w:tab w:val="left" w:pos="1441"/>
        </w:tabs>
        <w:ind w:left="709"/>
        <w:jc w:val="center"/>
        <w:rPr>
          <w:b/>
          <w:sz w:val="24"/>
        </w:rPr>
      </w:pPr>
      <w:r>
        <w:rPr>
          <w:color w:val="363636"/>
          <w:sz w:val="24"/>
        </w:rPr>
        <w:t xml:space="preserve">Escriba </w:t>
      </w:r>
      <w:r>
        <w:rPr>
          <w:b/>
          <w:color w:val="363636"/>
          <w:sz w:val="24"/>
        </w:rPr>
        <w:t>=(</w:t>
      </w:r>
    </w:p>
    <w:p w:rsidR="00B11E2E" w:rsidRDefault="00B11E2E" w:rsidP="00B11E2E">
      <w:pPr>
        <w:pStyle w:val="Prrafodelista"/>
        <w:numPr>
          <w:ilvl w:val="0"/>
          <w:numId w:val="382"/>
        </w:numPr>
        <w:tabs>
          <w:tab w:val="left" w:pos="1441"/>
        </w:tabs>
        <w:ind w:left="709" w:right="722"/>
        <w:jc w:val="center"/>
        <w:rPr>
          <w:sz w:val="24"/>
        </w:rPr>
      </w:pPr>
      <w:r>
        <w:rPr>
          <w:color w:val="363636"/>
          <w:sz w:val="24"/>
        </w:rPr>
        <w:t>Haga clic en la celda que contiene el primer texto que desea combinar, como el nombre de una persona.</w:t>
      </w:r>
    </w:p>
    <w:p w:rsidR="00B11E2E" w:rsidRDefault="00B11E2E" w:rsidP="00B11E2E">
      <w:pPr>
        <w:pStyle w:val="Prrafodelista"/>
        <w:numPr>
          <w:ilvl w:val="0"/>
          <w:numId w:val="382"/>
        </w:numPr>
        <w:tabs>
          <w:tab w:val="left" w:pos="1441"/>
        </w:tabs>
        <w:spacing w:line="293" w:lineRule="exact"/>
        <w:ind w:left="709"/>
        <w:jc w:val="center"/>
        <w:rPr>
          <w:sz w:val="24"/>
        </w:rPr>
      </w:pPr>
      <w:r>
        <w:rPr>
          <w:color w:val="363636"/>
          <w:sz w:val="24"/>
        </w:rPr>
        <w:t xml:space="preserve">Escriba </w:t>
      </w:r>
      <w:r>
        <w:rPr>
          <w:rFonts w:ascii="Arial" w:hAnsi="Arial"/>
          <w:b/>
          <w:color w:val="363636"/>
          <w:sz w:val="24"/>
        </w:rPr>
        <w:t xml:space="preserve">&amp;” “&amp; </w:t>
      </w:r>
      <w:r>
        <w:rPr>
          <w:color w:val="363636"/>
          <w:sz w:val="24"/>
        </w:rPr>
        <w:t>(un espacio entre</w:t>
      </w:r>
      <w:r>
        <w:rPr>
          <w:color w:val="363636"/>
          <w:spacing w:val="-29"/>
          <w:sz w:val="24"/>
        </w:rPr>
        <w:t xml:space="preserve"> </w:t>
      </w:r>
      <w:r>
        <w:rPr>
          <w:color w:val="363636"/>
          <w:sz w:val="24"/>
        </w:rPr>
        <w:t>comillas).</w:t>
      </w:r>
    </w:p>
    <w:p w:rsidR="00B11E2E" w:rsidRDefault="00B11E2E" w:rsidP="00B11E2E">
      <w:pPr>
        <w:pStyle w:val="Prrafodelista"/>
        <w:numPr>
          <w:ilvl w:val="0"/>
          <w:numId w:val="382"/>
        </w:numPr>
        <w:tabs>
          <w:tab w:val="left" w:pos="1441"/>
        </w:tabs>
        <w:ind w:left="709"/>
        <w:jc w:val="center"/>
        <w:rPr>
          <w:sz w:val="24"/>
        </w:rPr>
      </w:pPr>
      <w:r>
        <w:rPr>
          <w:color w:val="363636"/>
          <w:sz w:val="24"/>
        </w:rPr>
        <w:t>Haga clic en la siguiente celda con el texto que desea combinar, como el apellido de la</w:t>
      </w:r>
      <w:r>
        <w:rPr>
          <w:color w:val="363636"/>
          <w:spacing w:val="-20"/>
          <w:sz w:val="24"/>
        </w:rPr>
        <w:t xml:space="preserve"> </w:t>
      </w:r>
      <w:r>
        <w:rPr>
          <w:color w:val="363636"/>
          <w:sz w:val="24"/>
        </w:rPr>
        <w:t>persona.</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5"/>
        <w:jc w:val="center"/>
      </w:pPr>
      <w:r>
        <w:rPr>
          <w:b/>
          <w:color w:val="363636"/>
        </w:rPr>
        <w:t>Sugerencia</w:t>
      </w:r>
      <w:r>
        <w:rPr>
          <w:b/>
          <w:color w:val="363636"/>
          <w:spacing w:val="-3"/>
        </w:rPr>
        <w:t xml:space="preserve"> </w:t>
      </w:r>
      <w:r>
        <w:rPr>
          <w:color w:val="363636"/>
        </w:rPr>
        <w:t>Para</w:t>
      </w:r>
      <w:r>
        <w:rPr>
          <w:color w:val="363636"/>
          <w:spacing w:val="-7"/>
        </w:rPr>
        <w:t xml:space="preserve"> </w:t>
      </w:r>
      <w:r>
        <w:rPr>
          <w:color w:val="363636"/>
        </w:rPr>
        <w:t>combinar</w:t>
      </w:r>
      <w:r>
        <w:rPr>
          <w:color w:val="363636"/>
          <w:spacing w:val="-3"/>
        </w:rPr>
        <w:t xml:space="preserve"> </w:t>
      </w:r>
      <w:r>
        <w:rPr>
          <w:color w:val="363636"/>
        </w:rPr>
        <w:t>el</w:t>
      </w:r>
      <w:r>
        <w:rPr>
          <w:color w:val="363636"/>
          <w:spacing w:val="-7"/>
        </w:rPr>
        <w:t xml:space="preserve"> </w:t>
      </w:r>
      <w:r>
        <w:rPr>
          <w:color w:val="363636"/>
        </w:rPr>
        <w:t>texto</w:t>
      </w:r>
      <w:r>
        <w:rPr>
          <w:color w:val="363636"/>
          <w:spacing w:val="-6"/>
        </w:rPr>
        <w:t xml:space="preserve"> </w:t>
      </w:r>
      <w:r>
        <w:rPr>
          <w:color w:val="363636"/>
        </w:rPr>
        <w:t>en</w:t>
      </w:r>
      <w:r>
        <w:rPr>
          <w:color w:val="363636"/>
          <w:spacing w:val="-6"/>
        </w:rPr>
        <w:t xml:space="preserve"> </w:t>
      </w:r>
      <w:r>
        <w:rPr>
          <w:color w:val="363636"/>
        </w:rPr>
        <w:t>más</w:t>
      </w:r>
      <w:r>
        <w:rPr>
          <w:color w:val="363636"/>
          <w:spacing w:val="-6"/>
        </w:rPr>
        <w:t xml:space="preserve"> </w:t>
      </w:r>
      <w:r>
        <w:rPr>
          <w:color w:val="363636"/>
        </w:rPr>
        <w:t>de</w:t>
      </w:r>
      <w:r>
        <w:rPr>
          <w:color w:val="363636"/>
          <w:spacing w:val="-7"/>
        </w:rPr>
        <w:t xml:space="preserve"> </w:t>
      </w:r>
      <w:r>
        <w:rPr>
          <w:color w:val="363636"/>
        </w:rPr>
        <w:t>dos</w:t>
      </w:r>
      <w:r>
        <w:rPr>
          <w:color w:val="363636"/>
          <w:spacing w:val="-6"/>
        </w:rPr>
        <w:t xml:space="preserve"> </w:t>
      </w:r>
      <w:r>
        <w:rPr>
          <w:color w:val="363636"/>
        </w:rPr>
        <w:t>celdas,</w:t>
      </w:r>
      <w:r>
        <w:rPr>
          <w:color w:val="363636"/>
          <w:spacing w:val="-7"/>
        </w:rPr>
        <w:t xml:space="preserve"> </w:t>
      </w:r>
      <w:r>
        <w:rPr>
          <w:color w:val="363636"/>
        </w:rPr>
        <w:t>continúe</w:t>
      </w:r>
      <w:r>
        <w:rPr>
          <w:color w:val="363636"/>
          <w:spacing w:val="-5"/>
        </w:rPr>
        <w:t xml:space="preserve"> </w:t>
      </w:r>
      <w:r>
        <w:rPr>
          <w:color w:val="363636"/>
        </w:rPr>
        <w:t>seleccionado</w:t>
      </w:r>
      <w:r>
        <w:rPr>
          <w:color w:val="363636"/>
          <w:spacing w:val="-4"/>
        </w:rPr>
        <w:t xml:space="preserve"> </w:t>
      </w:r>
      <w:r>
        <w:rPr>
          <w:color w:val="363636"/>
        </w:rPr>
        <w:t>celdas</w:t>
      </w:r>
      <w:r>
        <w:rPr>
          <w:color w:val="363636"/>
          <w:spacing w:val="-5"/>
        </w:rPr>
        <w:t xml:space="preserve"> </w:t>
      </w:r>
      <w:r>
        <w:rPr>
          <w:color w:val="363636"/>
        </w:rPr>
        <w:t>y</w:t>
      </w:r>
      <w:r>
        <w:rPr>
          <w:color w:val="363636"/>
          <w:spacing w:val="-7"/>
        </w:rPr>
        <w:t xml:space="preserve"> </w:t>
      </w:r>
      <w:r>
        <w:rPr>
          <w:color w:val="363636"/>
        </w:rPr>
        <w:t xml:space="preserve">escribiendo </w:t>
      </w:r>
      <w:r>
        <w:rPr>
          <w:rFonts w:ascii="Arial" w:hAnsi="Arial"/>
          <w:b/>
          <w:color w:val="363636"/>
        </w:rPr>
        <w:t>&amp;”</w:t>
      </w:r>
      <w:r>
        <w:rPr>
          <w:rFonts w:ascii="Arial" w:hAnsi="Arial"/>
          <w:b/>
          <w:color w:val="363636"/>
          <w:spacing w:val="-30"/>
        </w:rPr>
        <w:t xml:space="preserve"> </w:t>
      </w:r>
      <w:r>
        <w:rPr>
          <w:rFonts w:ascii="Arial" w:hAnsi="Arial"/>
          <w:b/>
          <w:color w:val="363636"/>
        </w:rPr>
        <w:t>“&amp;</w:t>
      </w:r>
      <w:r>
        <w:rPr>
          <w:rFonts w:ascii="Arial" w:hAnsi="Arial"/>
          <w:b/>
          <w:color w:val="363636"/>
          <w:spacing w:val="-30"/>
        </w:rPr>
        <w:t xml:space="preserve"> </w:t>
      </w:r>
      <w:r>
        <w:rPr>
          <w:color w:val="363636"/>
        </w:rPr>
        <w:t>después</w:t>
      </w:r>
      <w:r>
        <w:rPr>
          <w:color w:val="363636"/>
          <w:spacing w:val="-17"/>
        </w:rPr>
        <w:t xml:space="preserve"> </w:t>
      </w:r>
      <w:r>
        <w:rPr>
          <w:color w:val="363636"/>
        </w:rPr>
        <w:t>de</w:t>
      </w:r>
      <w:r>
        <w:rPr>
          <w:color w:val="363636"/>
          <w:spacing w:val="-20"/>
        </w:rPr>
        <w:t xml:space="preserve"> </w:t>
      </w:r>
      <w:r>
        <w:rPr>
          <w:color w:val="363636"/>
        </w:rPr>
        <w:t>cada</w:t>
      </w:r>
      <w:r>
        <w:rPr>
          <w:color w:val="363636"/>
          <w:spacing w:val="-18"/>
        </w:rPr>
        <w:t xml:space="preserve"> </w:t>
      </w:r>
      <w:r>
        <w:rPr>
          <w:color w:val="363636"/>
        </w:rPr>
        <w:t>celda</w:t>
      </w:r>
      <w:r>
        <w:rPr>
          <w:color w:val="363636"/>
          <w:spacing w:val="-18"/>
        </w:rPr>
        <w:t xml:space="preserve"> </w:t>
      </w:r>
      <w:r>
        <w:rPr>
          <w:color w:val="363636"/>
        </w:rPr>
        <w:t>que</w:t>
      </w:r>
      <w:r>
        <w:rPr>
          <w:color w:val="363636"/>
          <w:spacing w:val="-17"/>
        </w:rPr>
        <w:t xml:space="preserve"> </w:t>
      </w:r>
      <w:r>
        <w:rPr>
          <w:color w:val="363636"/>
        </w:rPr>
        <w:t>seleccione</w:t>
      </w:r>
      <w:r>
        <w:rPr>
          <w:color w:val="363636"/>
          <w:spacing w:val="-17"/>
        </w:rPr>
        <w:t xml:space="preserve"> </w:t>
      </w:r>
      <w:r>
        <w:rPr>
          <w:color w:val="363636"/>
        </w:rPr>
        <w:t>Si</w:t>
      </w:r>
      <w:r>
        <w:rPr>
          <w:color w:val="363636"/>
          <w:spacing w:val="-19"/>
        </w:rPr>
        <w:t xml:space="preserve"> </w:t>
      </w:r>
      <w:r>
        <w:rPr>
          <w:color w:val="363636"/>
        </w:rPr>
        <w:t>no</w:t>
      </w:r>
      <w:r>
        <w:rPr>
          <w:color w:val="363636"/>
          <w:spacing w:val="-20"/>
        </w:rPr>
        <w:t xml:space="preserve"> </w:t>
      </w:r>
      <w:r>
        <w:rPr>
          <w:color w:val="363636"/>
        </w:rPr>
        <w:t>desea</w:t>
      </w:r>
      <w:r>
        <w:rPr>
          <w:color w:val="363636"/>
          <w:spacing w:val="-18"/>
        </w:rPr>
        <w:t xml:space="preserve"> </w:t>
      </w:r>
      <w:r>
        <w:rPr>
          <w:color w:val="363636"/>
        </w:rPr>
        <w:t>agregar</w:t>
      </w:r>
      <w:r>
        <w:rPr>
          <w:color w:val="363636"/>
          <w:spacing w:val="-18"/>
        </w:rPr>
        <w:t xml:space="preserve"> </w:t>
      </w:r>
      <w:r>
        <w:rPr>
          <w:color w:val="363636"/>
        </w:rPr>
        <w:t>un</w:t>
      </w:r>
      <w:r>
        <w:rPr>
          <w:color w:val="363636"/>
          <w:spacing w:val="-19"/>
        </w:rPr>
        <w:t xml:space="preserve"> </w:t>
      </w:r>
      <w:r>
        <w:rPr>
          <w:color w:val="363636"/>
        </w:rPr>
        <w:t>espacio</w:t>
      </w:r>
      <w:r>
        <w:rPr>
          <w:color w:val="363636"/>
          <w:spacing w:val="-19"/>
        </w:rPr>
        <w:t xml:space="preserve"> </w:t>
      </w:r>
      <w:r>
        <w:rPr>
          <w:color w:val="363636"/>
        </w:rPr>
        <w:t>entre</w:t>
      </w:r>
      <w:r>
        <w:rPr>
          <w:color w:val="363636"/>
          <w:spacing w:val="-17"/>
        </w:rPr>
        <w:t xml:space="preserve"> </w:t>
      </w:r>
      <w:r>
        <w:rPr>
          <w:color w:val="363636"/>
        </w:rPr>
        <w:t>el</w:t>
      </w:r>
      <w:r>
        <w:rPr>
          <w:color w:val="363636"/>
          <w:spacing w:val="-17"/>
        </w:rPr>
        <w:t xml:space="preserve"> </w:t>
      </w:r>
      <w:r>
        <w:rPr>
          <w:color w:val="363636"/>
        </w:rPr>
        <w:t>texto</w:t>
      </w:r>
      <w:r>
        <w:rPr>
          <w:color w:val="363636"/>
          <w:spacing w:val="-17"/>
        </w:rPr>
        <w:t xml:space="preserve"> </w:t>
      </w:r>
      <w:r>
        <w:rPr>
          <w:color w:val="363636"/>
        </w:rPr>
        <w:t>combinado, escriba</w:t>
      </w:r>
      <w:r>
        <w:rPr>
          <w:color w:val="363636"/>
          <w:spacing w:val="-16"/>
        </w:rPr>
        <w:t xml:space="preserve"> </w:t>
      </w:r>
      <w:r>
        <w:rPr>
          <w:b/>
          <w:color w:val="363636"/>
        </w:rPr>
        <w:t>&amp;</w:t>
      </w:r>
      <w:r>
        <w:rPr>
          <w:b/>
          <w:color w:val="363636"/>
          <w:spacing w:val="-18"/>
        </w:rPr>
        <w:t xml:space="preserve"> </w:t>
      </w:r>
      <w:r>
        <w:rPr>
          <w:color w:val="363636"/>
        </w:rPr>
        <w:t>en</w:t>
      </w:r>
      <w:r>
        <w:rPr>
          <w:color w:val="363636"/>
          <w:spacing w:val="-15"/>
        </w:rPr>
        <w:t xml:space="preserve"> </w:t>
      </w:r>
      <w:r>
        <w:rPr>
          <w:color w:val="363636"/>
        </w:rPr>
        <w:t>lugar</w:t>
      </w:r>
      <w:r>
        <w:rPr>
          <w:color w:val="363636"/>
          <w:spacing w:val="-17"/>
        </w:rPr>
        <w:t xml:space="preserve"> </w:t>
      </w:r>
      <w:r>
        <w:rPr>
          <w:color w:val="363636"/>
        </w:rPr>
        <w:t>de</w:t>
      </w:r>
      <w:r>
        <w:rPr>
          <w:color w:val="363636"/>
          <w:spacing w:val="-14"/>
        </w:rPr>
        <w:t xml:space="preserve"> </w:t>
      </w:r>
      <w:r>
        <w:rPr>
          <w:rFonts w:ascii="Arial" w:hAnsi="Arial"/>
          <w:b/>
          <w:color w:val="363636"/>
        </w:rPr>
        <w:t>&amp;”</w:t>
      </w:r>
      <w:r>
        <w:rPr>
          <w:rFonts w:ascii="Arial" w:hAnsi="Arial"/>
          <w:b/>
          <w:color w:val="363636"/>
          <w:spacing w:val="-31"/>
        </w:rPr>
        <w:t xml:space="preserve"> </w:t>
      </w:r>
      <w:r>
        <w:rPr>
          <w:rFonts w:ascii="Arial" w:hAnsi="Arial"/>
          <w:b/>
          <w:color w:val="363636"/>
        </w:rPr>
        <w:t>“&amp;</w:t>
      </w:r>
      <w:r>
        <w:rPr>
          <w:color w:val="363636"/>
        </w:rPr>
        <w:t>.</w:t>
      </w:r>
      <w:r>
        <w:rPr>
          <w:color w:val="363636"/>
          <w:spacing w:val="-16"/>
        </w:rPr>
        <w:t xml:space="preserve"> </w:t>
      </w:r>
      <w:r>
        <w:rPr>
          <w:color w:val="363636"/>
        </w:rPr>
        <w:t>Para</w:t>
      </w:r>
      <w:r>
        <w:rPr>
          <w:color w:val="363636"/>
          <w:spacing w:val="-17"/>
        </w:rPr>
        <w:t xml:space="preserve"> </w:t>
      </w:r>
      <w:r>
        <w:rPr>
          <w:color w:val="363636"/>
        </w:rPr>
        <w:t>agregar</w:t>
      </w:r>
      <w:r>
        <w:rPr>
          <w:color w:val="363636"/>
          <w:spacing w:val="-17"/>
        </w:rPr>
        <w:t xml:space="preserve"> </w:t>
      </w:r>
      <w:r>
        <w:rPr>
          <w:color w:val="363636"/>
        </w:rPr>
        <w:t>una</w:t>
      </w:r>
      <w:r>
        <w:rPr>
          <w:color w:val="363636"/>
          <w:spacing w:val="-15"/>
        </w:rPr>
        <w:t xml:space="preserve"> </w:t>
      </w:r>
      <w:r>
        <w:rPr>
          <w:color w:val="363636"/>
        </w:rPr>
        <w:t>coma,</w:t>
      </w:r>
      <w:r>
        <w:rPr>
          <w:color w:val="363636"/>
          <w:spacing w:val="-16"/>
        </w:rPr>
        <w:t xml:space="preserve"> </w:t>
      </w:r>
      <w:r>
        <w:rPr>
          <w:color w:val="363636"/>
        </w:rPr>
        <w:t>escriba</w:t>
      </w:r>
      <w:r>
        <w:rPr>
          <w:color w:val="363636"/>
          <w:spacing w:val="-17"/>
        </w:rPr>
        <w:t xml:space="preserve"> </w:t>
      </w:r>
      <w:r>
        <w:rPr>
          <w:rFonts w:ascii="Arial" w:hAnsi="Arial"/>
          <w:b/>
          <w:color w:val="363636"/>
        </w:rPr>
        <w:t>&amp;”,</w:t>
      </w:r>
      <w:r>
        <w:rPr>
          <w:rFonts w:ascii="Arial" w:hAnsi="Arial"/>
          <w:b/>
          <w:color w:val="363636"/>
          <w:spacing w:val="-29"/>
        </w:rPr>
        <w:t xml:space="preserve"> </w:t>
      </w:r>
      <w:r>
        <w:rPr>
          <w:rFonts w:ascii="Arial" w:hAnsi="Arial"/>
          <w:b/>
          <w:color w:val="363636"/>
        </w:rPr>
        <w:t>“&amp;</w:t>
      </w:r>
      <w:r>
        <w:rPr>
          <w:rFonts w:ascii="Arial" w:hAnsi="Arial"/>
          <w:b/>
          <w:color w:val="363636"/>
          <w:spacing w:val="-31"/>
        </w:rPr>
        <w:t xml:space="preserve"> </w:t>
      </w:r>
      <w:r>
        <w:rPr>
          <w:color w:val="363636"/>
        </w:rPr>
        <w:t>(una</w:t>
      </w:r>
      <w:r>
        <w:rPr>
          <w:color w:val="363636"/>
          <w:spacing w:val="-17"/>
        </w:rPr>
        <w:t xml:space="preserve"> </w:t>
      </w:r>
      <w:r>
        <w:rPr>
          <w:color w:val="363636"/>
        </w:rPr>
        <w:t>coma</w:t>
      </w:r>
      <w:r>
        <w:rPr>
          <w:color w:val="363636"/>
          <w:spacing w:val="-15"/>
        </w:rPr>
        <w:t xml:space="preserve"> </w:t>
      </w:r>
      <w:r>
        <w:rPr>
          <w:color w:val="363636"/>
        </w:rPr>
        <w:t>seguida</w:t>
      </w:r>
      <w:r>
        <w:rPr>
          <w:color w:val="363636"/>
          <w:spacing w:val="-19"/>
        </w:rPr>
        <w:t xml:space="preserve"> </w:t>
      </w:r>
      <w:r>
        <w:rPr>
          <w:color w:val="363636"/>
        </w:rPr>
        <w:t>de</w:t>
      </w:r>
      <w:r>
        <w:rPr>
          <w:color w:val="363636"/>
          <w:spacing w:val="-17"/>
        </w:rPr>
        <w:t xml:space="preserve"> </w:t>
      </w:r>
      <w:r>
        <w:rPr>
          <w:color w:val="363636"/>
        </w:rPr>
        <w:t>un</w:t>
      </w:r>
      <w:r>
        <w:rPr>
          <w:color w:val="363636"/>
          <w:spacing w:val="-17"/>
        </w:rPr>
        <w:t xml:space="preserve"> </w:t>
      </w:r>
      <w:r>
        <w:rPr>
          <w:color w:val="363636"/>
        </w:rPr>
        <w:t>espacio, ambos entre</w:t>
      </w:r>
      <w:r>
        <w:rPr>
          <w:color w:val="363636"/>
          <w:spacing w:val="1"/>
        </w:rPr>
        <w:t xml:space="preserve"> </w:t>
      </w:r>
      <w:r>
        <w:rPr>
          <w:color w:val="363636"/>
        </w:rPr>
        <w:t>comillas).</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382"/>
        </w:numPr>
        <w:tabs>
          <w:tab w:val="left" w:pos="1441"/>
        </w:tabs>
        <w:ind w:left="709"/>
        <w:jc w:val="center"/>
        <w:rPr>
          <w:sz w:val="24"/>
        </w:rPr>
      </w:pPr>
      <w:r>
        <w:rPr>
          <w:color w:val="363636"/>
          <w:sz w:val="24"/>
        </w:rPr>
        <w:t xml:space="preserve">Escriba </w:t>
      </w:r>
      <w:r>
        <w:rPr>
          <w:b/>
          <w:color w:val="363636"/>
          <w:sz w:val="24"/>
        </w:rPr>
        <w:t xml:space="preserve">) </w:t>
      </w:r>
      <w:r>
        <w:rPr>
          <w:color w:val="363636"/>
          <w:sz w:val="24"/>
        </w:rPr>
        <w:t>y luego presione</w:t>
      </w:r>
      <w:r>
        <w:rPr>
          <w:color w:val="363636"/>
          <w:spacing w:val="-1"/>
          <w:sz w:val="24"/>
        </w:rPr>
        <w:t xml:space="preserve"> </w:t>
      </w:r>
      <w:r>
        <w:rPr>
          <w:color w:val="363636"/>
          <w:sz w:val="24"/>
        </w:rPr>
        <w:t>Entrar.</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715584" behindDoc="0" locked="0" layoutInCell="1" allowOverlap="1" wp14:anchorId="3C9862FF" wp14:editId="3D1A92CD">
            <wp:simplePos x="0" y="0"/>
            <wp:positionH relativeFrom="page">
              <wp:posOffset>914400</wp:posOffset>
            </wp:positionH>
            <wp:positionV relativeFrom="paragraph">
              <wp:posOffset>179697</wp:posOffset>
            </wp:positionV>
            <wp:extent cx="4858512" cy="1752600"/>
            <wp:effectExtent l="0" t="0" r="0" b="0"/>
            <wp:wrapTopAndBottom/>
            <wp:docPr id="183" name="image85.jpeg" descr="Combinar texto de dos celdas en una ce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5.jpeg"/>
                    <pic:cNvPicPr/>
                  </pic:nvPicPr>
                  <pic:blipFill>
                    <a:blip r:embed="rId202" cstate="print"/>
                    <a:stretch>
                      <a:fillRect/>
                    </a:stretch>
                  </pic:blipFill>
                  <pic:spPr>
                    <a:xfrm>
                      <a:off x="0" y="0"/>
                      <a:ext cx="4858512" cy="17526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Ttulo9"/>
        <w:ind w:left="709"/>
        <w:jc w:val="center"/>
      </w:pPr>
      <w:r>
        <w:t>¿Tiene muchas filas de datos para combinar?</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8"/>
        <w:jc w:val="center"/>
      </w:pPr>
      <w:r>
        <w:rPr>
          <w:color w:val="363636"/>
        </w:rPr>
        <w:t>Si</w:t>
      </w:r>
      <w:r>
        <w:rPr>
          <w:color w:val="363636"/>
          <w:spacing w:val="-4"/>
        </w:rPr>
        <w:t xml:space="preserve"> </w:t>
      </w:r>
      <w:r>
        <w:rPr>
          <w:color w:val="363636"/>
        </w:rPr>
        <w:t>tiene</w:t>
      </w:r>
      <w:r>
        <w:rPr>
          <w:color w:val="363636"/>
          <w:spacing w:val="-2"/>
        </w:rPr>
        <w:t xml:space="preserve"> </w:t>
      </w:r>
      <w:r>
        <w:rPr>
          <w:color w:val="363636"/>
        </w:rPr>
        <w:t>muchas</w:t>
      </w:r>
      <w:r>
        <w:rPr>
          <w:color w:val="363636"/>
          <w:spacing w:val="-4"/>
        </w:rPr>
        <w:t xml:space="preserve"> </w:t>
      </w:r>
      <w:r>
        <w:rPr>
          <w:color w:val="363636"/>
        </w:rPr>
        <w:t>filas</w:t>
      </w:r>
      <w:r>
        <w:rPr>
          <w:color w:val="363636"/>
          <w:spacing w:val="-5"/>
        </w:rPr>
        <w:t xml:space="preserve"> </w:t>
      </w:r>
      <w:r>
        <w:rPr>
          <w:color w:val="363636"/>
        </w:rPr>
        <w:t>de</w:t>
      </w:r>
      <w:r>
        <w:rPr>
          <w:color w:val="363636"/>
          <w:spacing w:val="-6"/>
        </w:rPr>
        <w:t xml:space="preserve"> </w:t>
      </w:r>
      <w:r>
        <w:rPr>
          <w:color w:val="363636"/>
        </w:rPr>
        <w:t>datos</w:t>
      </w:r>
      <w:r>
        <w:rPr>
          <w:color w:val="363636"/>
          <w:spacing w:val="-3"/>
        </w:rPr>
        <w:t xml:space="preserve"> </w:t>
      </w:r>
      <w:r>
        <w:rPr>
          <w:color w:val="363636"/>
        </w:rPr>
        <w:t>en</w:t>
      </w:r>
      <w:r>
        <w:rPr>
          <w:color w:val="363636"/>
          <w:spacing w:val="-3"/>
        </w:rPr>
        <w:t xml:space="preserve"> </w:t>
      </w:r>
      <w:r>
        <w:rPr>
          <w:color w:val="363636"/>
        </w:rPr>
        <w:t>las</w:t>
      </w:r>
      <w:r>
        <w:rPr>
          <w:color w:val="363636"/>
          <w:spacing w:val="-3"/>
        </w:rPr>
        <w:t xml:space="preserve"> </w:t>
      </w:r>
      <w:r>
        <w:rPr>
          <w:color w:val="363636"/>
        </w:rPr>
        <w:t>que</w:t>
      </w:r>
      <w:r>
        <w:rPr>
          <w:color w:val="363636"/>
          <w:spacing w:val="-5"/>
        </w:rPr>
        <w:t xml:space="preserve"> </w:t>
      </w:r>
      <w:r>
        <w:rPr>
          <w:color w:val="363636"/>
        </w:rPr>
        <w:t>desea</w:t>
      </w:r>
      <w:r>
        <w:rPr>
          <w:color w:val="363636"/>
          <w:spacing w:val="-4"/>
        </w:rPr>
        <w:t xml:space="preserve"> </w:t>
      </w:r>
      <w:r>
        <w:rPr>
          <w:color w:val="363636"/>
        </w:rPr>
        <w:t>combinar</w:t>
      </w:r>
      <w:r>
        <w:rPr>
          <w:color w:val="363636"/>
          <w:spacing w:val="-5"/>
        </w:rPr>
        <w:t xml:space="preserve"> </w:t>
      </w:r>
      <w:r>
        <w:rPr>
          <w:color w:val="363636"/>
        </w:rPr>
        <w:t>texto,</w:t>
      </w:r>
      <w:r>
        <w:rPr>
          <w:color w:val="363636"/>
          <w:spacing w:val="-3"/>
        </w:rPr>
        <w:t xml:space="preserve"> </w:t>
      </w:r>
      <w:r>
        <w:rPr>
          <w:color w:val="363636"/>
        </w:rPr>
        <w:t>no</w:t>
      </w:r>
      <w:r>
        <w:rPr>
          <w:color w:val="363636"/>
          <w:spacing w:val="-5"/>
        </w:rPr>
        <w:t xml:space="preserve"> </w:t>
      </w:r>
      <w:r>
        <w:rPr>
          <w:color w:val="363636"/>
        </w:rPr>
        <w:t>es</w:t>
      </w:r>
      <w:r>
        <w:rPr>
          <w:color w:val="363636"/>
          <w:spacing w:val="-3"/>
        </w:rPr>
        <w:t xml:space="preserve"> </w:t>
      </w:r>
      <w:r>
        <w:rPr>
          <w:color w:val="363636"/>
        </w:rPr>
        <w:t>necesario</w:t>
      </w:r>
      <w:r>
        <w:rPr>
          <w:color w:val="363636"/>
          <w:spacing w:val="-2"/>
        </w:rPr>
        <w:t xml:space="preserve"> </w:t>
      </w:r>
      <w:r>
        <w:rPr>
          <w:color w:val="363636"/>
        </w:rPr>
        <w:t>que</w:t>
      </w:r>
      <w:r>
        <w:rPr>
          <w:color w:val="363636"/>
          <w:spacing w:val="-2"/>
        </w:rPr>
        <w:t xml:space="preserve"> </w:t>
      </w:r>
      <w:r>
        <w:rPr>
          <w:color w:val="363636"/>
        </w:rPr>
        <w:t>repita</w:t>
      </w:r>
      <w:r>
        <w:rPr>
          <w:color w:val="363636"/>
          <w:spacing w:val="-6"/>
        </w:rPr>
        <w:t xml:space="preserve"> </w:t>
      </w:r>
      <w:r>
        <w:rPr>
          <w:color w:val="363636"/>
        </w:rPr>
        <w:t>el</w:t>
      </w:r>
      <w:r>
        <w:rPr>
          <w:color w:val="363636"/>
          <w:spacing w:val="-2"/>
        </w:rPr>
        <w:t xml:space="preserve"> </w:t>
      </w:r>
      <w:r>
        <w:rPr>
          <w:color w:val="363636"/>
        </w:rPr>
        <w:t>procedimiento anterior para cada fila. Por ejemplo, si la columna A contiene nombres de personas y la columna B tiene todos</w:t>
      </w:r>
      <w:r>
        <w:rPr>
          <w:color w:val="363636"/>
          <w:spacing w:val="-7"/>
        </w:rPr>
        <w:t xml:space="preserve"> </w:t>
      </w:r>
      <w:r>
        <w:rPr>
          <w:color w:val="363636"/>
        </w:rPr>
        <w:t>sus</w:t>
      </w:r>
      <w:r>
        <w:rPr>
          <w:color w:val="363636"/>
          <w:spacing w:val="-5"/>
        </w:rPr>
        <w:t xml:space="preserve"> </w:t>
      </w:r>
      <w:r>
        <w:rPr>
          <w:color w:val="363636"/>
        </w:rPr>
        <w:t>apellidos,</w:t>
      </w:r>
      <w:r>
        <w:rPr>
          <w:color w:val="363636"/>
          <w:spacing w:val="-5"/>
        </w:rPr>
        <w:t xml:space="preserve"> </w:t>
      </w:r>
      <w:r>
        <w:rPr>
          <w:color w:val="363636"/>
        </w:rPr>
        <w:t>y</w:t>
      </w:r>
      <w:r>
        <w:rPr>
          <w:color w:val="363636"/>
          <w:spacing w:val="-7"/>
        </w:rPr>
        <w:t xml:space="preserve"> </w:t>
      </w:r>
      <w:r>
        <w:rPr>
          <w:color w:val="363636"/>
        </w:rPr>
        <w:t>desea</w:t>
      </w:r>
      <w:r>
        <w:rPr>
          <w:color w:val="363636"/>
          <w:spacing w:val="-4"/>
        </w:rPr>
        <w:t xml:space="preserve"> </w:t>
      </w:r>
      <w:r>
        <w:rPr>
          <w:color w:val="363636"/>
        </w:rPr>
        <w:t>rellenar</w:t>
      </w:r>
      <w:r>
        <w:rPr>
          <w:color w:val="363636"/>
          <w:spacing w:val="-4"/>
        </w:rPr>
        <w:t xml:space="preserve"> </w:t>
      </w:r>
      <w:r>
        <w:rPr>
          <w:color w:val="363636"/>
        </w:rPr>
        <w:t>la</w:t>
      </w:r>
      <w:r>
        <w:rPr>
          <w:color w:val="363636"/>
          <w:spacing w:val="-5"/>
        </w:rPr>
        <w:t xml:space="preserve"> </w:t>
      </w:r>
      <w:r>
        <w:rPr>
          <w:color w:val="363636"/>
        </w:rPr>
        <w:t>columna</w:t>
      </w:r>
      <w:r>
        <w:rPr>
          <w:color w:val="363636"/>
          <w:spacing w:val="-5"/>
        </w:rPr>
        <w:t xml:space="preserve"> </w:t>
      </w:r>
      <w:r>
        <w:rPr>
          <w:color w:val="363636"/>
        </w:rPr>
        <w:t>C</w:t>
      </w:r>
      <w:r>
        <w:rPr>
          <w:color w:val="363636"/>
          <w:spacing w:val="-7"/>
        </w:rPr>
        <w:t xml:space="preserve"> </w:t>
      </w:r>
      <w:r>
        <w:rPr>
          <w:color w:val="363636"/>
        </w:rPr>
        <w:t>con</w:t>
      </w:r>
      <w:r>
        <w:rPr>
          <w:color w:val="363636"/>
          <w:spacing w:val="-3"/>
        </w:rPr>
        <w:t xml:space="preserve"> </w:t>
      </w:r>
      <w:r>
        <w:rPr>
          <w:color w:val="363636"/>
        </w:rPr>
        <w:t>todos</w:t>
      </w:r>
      <w:r>
        <w:rPr>
          <w:color w:val="363636"/>
          <w:spacing w:val="-5"/>
        </w:rPr>
        <w:t xml:space="preserve"> </w:t>
      </w:r>
      <w:r>
        <w:rPr>
          <w:color w:val="363636"/>
        </w:rPr>
        <w:t>sus</w:t>
      </w:r>
      <w:r>
        <w:rPr>
          <w:color w:val="363636"/>
          <w:spacing w:val="-5"/>
        </w:rPr>
        <w:t xml:space="preserve"> </w:t>
      </w:r>
      <w:r>
        <w:rPr>
          <w:color w:val="363636"/>
        </w:rPr>
        <w:t>nombres</w:t>
      </w:r>
      <w:r>
        <w:rPr>
          <w:color w:val="363636"/>
          <w:spacing w:val="-3"/>
        </w:rPr>
        <w:t xml:space="preserve"> </w:t>
      </w:r>
      <w:r>
        <w:rPr>
          <w:color w:val="363636"/>
        </w:rPr>
        <w:t>y</w:t>
      </w:r>
      <w:r>
        <w:rPr>
          <w:color w:val="363636"/>
          <w:spacing w:val="-8"/>
        </w:rPr>
        <w:t xml:space="preserve"> </w:t>
      </w:r>
      <w:r>
        <w:rPr>
          <w:color w:val="363636"/>
        </w:rPr>
        <w:t>apellidos</w:t>
      </w:r>
      <w:r>
        <w:rPr>
          <w:color w:val="363636"/>
          <w:spacing w:val="-5"/>
        </w:rPr>
        <w:t xml:space="preserve"> </w:t>
      </w:r>
      <w:r>
        <w:rPr>
          <w:color w:val="363636"/>
        </w:rPr>
        <w:t>combinados,</w:t>
      </w:r>
      <w:r>
        <w:rPr>
          <w:color w:val="363636"/>
          <w:spacing w:val="-7"/>
        </w:rPr>
        <w:t xml:space="preserve"> </w:t>
      </w:r>
      <w:r>
        <w:rPr>
          <w:color w:val="363636"/>
        </w:rPr>
        <w:t>basta</w:t>
      </w:r>
      <w:r>
        <w:rPr>
          <w:color w:val="363636"/>
          <w:spacing w:val="-4"/>
        </w:rPr>
        <w:t xml:space="preserve"> </w:t>
      </w:r>
      <w:r>
        <w:rPr>
          <w:color w:val="363636"/>
        </w:rPr>
        <w:t>con que empiece a escribir el texto combinado en la columna C y Excel rellenará el resto por</w:t>
      </w:r>
      <w:r>
        <w:rPr>
          <w:color w:val="363636"/>
          <w:spacing w:val="-23"/>
        </w:rPr>
        <w:t xml:space="preserve"> </w:t>
      </w:r>
      <w:r>
        <w:rPr>
          <w:color w:val="363636"/>
        </w:rPr>
        <w:t>usted.</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381"/>
        </w:numPr>
        <w:tabs>
          <w:tab w:val="left" w:pos="1441"/>
        </w:tabs>
        <w:ind w:left="709"/>
        <w:jc w:val="center"/>
        <w:rPr>
          <w:sz w:val="24"/>
        </w:rPr>
      </w:pPr>
      <w:r>
        <w:rPr>
          <w:color w:val="363636"/>
          <w:sz w:val="24"/>
        </w:rPr>
        <w:t>Haga clic en la celda en la que desea colocar el primer conjunto de texto</w:t>
      </w:r>
      <w:r>
        <w:rPr>
          <w:color w:val="363636"/>
          <w:spacing w:val="-12"/>
          <w:sz w:val="24"/>
        </w:rPr>
        <w:t xml:space="preserve"> </w:t>
      </w:r>
      <w:r>
        <w:rPr>
          <w:color w:val="363636"/>
          <w:sz w:val="24"/>
        </w:rPr>
        <w:t>combinado.</w:t>
      </w:r>
    </w:p>
    <w:p w:rsidR="00B11E2E" w:rsidRDefault="00B11E2E" w:rsidP="00B11E2E">
      <w:pPr>
        <w:pStyle w:val="Prrafodelista"/>
        <w:numPr>
          <w:ilvl w:val="0"/>
          <w:numId w:val="381"/>
        </w:numPr>
        <w:tabs>
          <w:tab w:val="left" w:pos="1441"/>
        </w:tabs>
        <w:ind w:left="709"/>
        <w:jc w:val="center"/>
        <w:rPr>
          <w:sz w:val="24"/>
        </w:rPr>
      </w:pPr>
      <w:r>
        <w:rPr>
          <w:color w:val="363636"/>
          <w:sz w:val="24"/>
        </w:rPr>
        <w:t>Escriba el texto</w:t>
      </w:r>
      <w:r>
        <w:rPr>
          <w:color w:val="363636"/>
          <w:spacing w:val="-2"/>
          <w:sz w:val="24"/>
        </w:rPr>
        <w:t xml:space="preserve"> </w:t>
      </w:r>
      <w:r>
        <w:rPr>
          <w:color w:val="363636"/>
          <w:sz w:val="24"/>
        </w:rPr>
        <w:t>combinado.</w:t>
      </w:r>
    </w:p>
    <w:p w:rsidR="00B11E2E" w:rsidRDefault="00B11E2E" w:rsidP="00B11E2E">
      <w:pPr>
        <w:pStyle w:val="Prrafodelista"/>
        <w:numPr>
          <w:ilvl w:val="0"/>
          <w:numId w:val="381"/>
        </w:numPr>
        <w:tabs>
          <w:tab w:val="left" w:pos="1441"/>
        </w:tabs>
        <w:spacing w:before="1"/>
        <w:ind w:left="709"/>
        <w:jc w:val="center"/>
        <w:rPr>
          <w:sz w:val="24"/>
        </w:rPr>
      </w:pPr>
      <w:r>
        <w:rPr>
          <w:color w:val="363636"/>
          <w:sz w:val="24"/>
        </w:rPr>
        <w:t>Presione Entrar.</w:t>
      </w:r>
    </w:p>
    <w:p w:rsidR="00B11E2E" w:rsidRDefault="00B11E2E" w:rsidP="00B11E2E">
      <w:pPr>
        <w:pStyle w:val="Prrafodelista"/>
        <w:numPr>
          <w:ilvl w:val="0"/>
          <w:numId w:val="381"/>
        </w:numPr>
        <w:tabs>
          <w:tab w:val="left" w:pos="1441"/>
        </w:tabs>
        <w:spacing w:before="2"/>
        <w:ind w:left="709" w:right="723"/>
        <w:jc w:val="center"/>
        <w:rPr>
          <w:sz w:val="24"/>
        </w:rPr>
      </w:pPr>
      <w:r>
        <w:rPr>
          <w:color w:val="363636"/>
          <w:sz w:val="24"/>
        </w:rPr>
        <w:t>Escriba el siguiente conjunto de texto combinado. Excel le mostrará una vista previa del resto de la columna rellenada con el texto</w:t>
      </w:r>
      <w:r>
        <w:rPr>
          <w:color w:val="363636"/>
          <w:spacing w:val="-7"/>
          <w:sz w:val="24"/>
        </w:rPr>
        <w:t xml:space="preserve"> </w:t>
      </w:r>
      <w:r>
        <w:rPr>
          <w:color w:val="363636"/>
          <w:sz w:val="24"/>
        </w:rPr>
        <w:t>combinado.</w:t>
      </w:r>
    </w:p>
    <w:p w:rsidR="00B11E2E" w:rsidRDefault="00B11E2E" w:rsidP="00B11E2E">
      <w:pPr>
        <w:pStyle w:val="Prrafodelista"/>
        <w:numPr>
          <w:ilvl w:val="0"/>
          <w:numId w:val="381"/>
        </w:numPr>
        <w:tabs>
          <w:tab w:val="left" w:pos="1441"/>
        </w:tabs>
        <w:spacing w:line="290" w:lineRule="exact"/>
        <w:ind w:left="709"/>
        <w:jc w:val="center"/>
        <w:rPr>
          <w:sz w:val="24"/>
        </w:rPr>
      </w:pPr>
      <w:r>
        <w:rPr>
          <w:color w:val="363636"/>
          <w:sz w:val="24"/>
        </w:rPr>
        <w:t>Para aceptar la vista previa, presione la tecla</w:t>
      </w:r>
      <w:r>
        <w:rPr>
          <w:color w:val="363636"/>
          <w:spacing w:val="-4"/>
          <w:sz w:val="24"/>
        </w:rPr>
        <w:t xml:space="preserve"> </w:t>
      </w:r>
      <w:r>
        <w:rPr>
          <w:color w:val="363636"/>
          <w:sz w:val="24"/>
        </w:rPr>
        <w:t>ENTRAR.</w:t>
      </w:r>
    </w:p>
    <w:p w:rsidR="00B11E2E" w:rsidRDefault="00B11E2E" w:rsidP="00B11E2E">
      <w:pPr>
        <w:spacing w:line="290"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lang w:val="es-MX" w:eastAsia="es-MX"/>
        </w:rPr>
        <w:lastRenderedPageBreak/>
        <mc:AlternateContent>
          <mc:Choice Requires="wps">
            <w:drawing>
              <wp:anchor distT="0" distB="0" distL="114300" distR="114300" simplePos="0" relativeHeight="252144640" behindDoc="0" locked="0" layoutInCell="1" allowOverlap="1" wp14:anchorId="3F7E84DC" wp14:editId="73BBC336">
                <wp:simplePos x="0" y="0"/>
                <wp:positionH relativeFrom="page">
                  <wp:posOffset>6577330</wp:posOffset>
                </wp:positionH>
                <wp:positionV relativeFrom="page">
                  <wp:posOffset>9660255</wp:posOffset>
                </wp:positionV>
                <wp:extent cx="527050" cy="412750"/>
                <wp:effectExtent l="0" t="0" r="0" b="0"/>
                <wp:wrapNone/>
                <wp:docPr id="15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CF8B9" id="Rectangle 70" o:spid="_x0000_s1026" style="position:absolute;margin-left:517.9pt;margin-top:760.65pt;width:41.5pt;height:32.5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noProof/>
          <w:sz w:val="20"/>
          <w:lang w:val="es-MX" w:eastAsia="es-MX"/>
        </w:rPr>
        <w:drawing>
          <wp:inline distT="0" distB="0" distL="0" distR="0" wp14:anchorId="053CDFEA" wp14:editId="0B66B9B3">
            <wp:extent cx="3695274" cy="3305175"/>
            <wp:effectExtent l="0" t="0" r="0" b="0"/>
            <wp:docPr id="185" name="image86.jpeg" descr="Excel rellena automáticamente los datos combinados para 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6.jpeg"/>
                    <pic:cNvPicPr/>
                  </pic:nvPicPr>
                  <pic:blipFill>
                    <a:blip r:embed="rId203" cstate="print"/>
                    <a:stretch>
                      <a:fillRect/>
                    </a:stretch>
                  </pic:blipFill>
                  <pic:spPr>
                    <a:xfrm>
                      <a:off x="0" y="0"/>
                      <a:ext cx="3695274" cy="3305175"/>
                    </a:xfrm>
                    <a:prstGeom prst="rect">
                      <a:avLst/>
                    </a:prstGeom>
                  </pic:spPr>
                </pic:pic>
              </a:graphicData>
            </a:graphic>
          </wp:inline>
        </w:drawing>
      </w:r>
    </w:p>
    <w:p w:rsidR="00B11E2E" w:rsidRDefault="00B11E2E" w:rsidP="00B11E2E">
      <w:pPr>
        <w:ind w:left="709"/>
        <w:jc w:val="center"/>
        <w:rPr>
          <w:sz w:val="20"/>
        </w:rPr>
        <w:sectPr w:rsidR="00B11E2E" w:rsidSect="00B93CC3">
          <w:pgSz w:w="11910" w:h="16840"/>
          <w:pgMar w:top="700" w:right="144" w:bottom="1300" w:left="0" w:header="0" w:footer="1112" w:gutter="0"/>
          <w:cols w:space="720"/>
        </w:sectPr>
      </w:pPr>
    </w:p>
    <w:p w:rsidR="00B11E2E" w:rsidRDefault="00B11E2E" w:rsidP="00B11E2E">
      <w:pPr>
        <w:pStyle w:val="Ttulo7"/>
        <w:ind w:left="709"/>
        <w:jc w:val="center"/>
      </w:pPr>
      <w:r>
        <w:rPr>
          <w:noProof/>
          <w:lang w:val="es-MX" w:eastAsia="es-MX"/>
        </w:rPr>
        <w:lastRenderedPageBreak/>
        <mc:AlternateContent>
          <mc:Choice Requires="wps">
            <w:drawing>
              <wp:anchor distT="0" distB="0" distL="114300" distR="114300" simplePos="0" relativeHeight="252145664" behindDoc="0" locked="0" layoutInCell="1" allowOverlap="1" wp14:anchorId="7EEEC983" wp14:editId="29B59D5A">
                <wp:simplePos x="0" y="0"/>
                <wp:positionH relativeFrom="page">
                  <wp:posOffset>6577330</wp:posOffset>
                </wp:positionH>
                <wp:positionV relativeFrom="page">
                  <wp:posOffset>9660255</wp:posOffset>
                </wp:positionV>
                <wp:extent cx="527050" cy="412750"/>
                <wp:effectExtent l="0" t="0" r="0" b="0"/>
                <wp:wrapNone/>
                <wp:docPr id="14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F77C6" id="Rectangle 69" o:spid="_x0000_s1026" style="position:absolute;margin-left:517.9pt;margin-top:760.65pt;width:41.5pt;height:32.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2D74B5"/>
        </w:rPr>
        <w:t>Combinar celdas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20"/>
        <w:jc w:val="center"/>
      </w:pPr>
      <w:r>
        <w:rPr>
          <w:color w:val="363636"/>
        </w:rPr>
        <w:t>En la combinación se combinan dos o más celdas para crear una nueva celda de mayor tamaño. Esta es una manera</w:t>
      </w:r>
      <w:r>
        <w:rPr>
          <w:color w:val="363636"/>
          <w:spacing w:val="-4"/>
        </w:rPr>
        <w:t xml:space="preserve"> </w:t>
      </w:r>
      <w:r>
        <w:rPr>
          <w:color w:val="363636"/>
        </w:rPr>
        <w:t>fantástica</w:t>
      </w:r>
      <w:r>
        <w:rPr>
          <w:color w:val="363636"/>
          <w:spacing w:val="-3"/>
        </w:rPr>
        <w:t xml:space="preserve"> </w:t>
      </w:r>
      <w:r>
        <w:rPr>
          <w:color w:val="363636"/>
        </w:rPr>
        <w:t>de</w:t>
      </w:r>
      <w:r>
        <w:rPr>
          <w:color w:val="363636"/>
          <w:spacing w:val="-4"/>
        </w:rPr>
        <w:t xml:space="preserve"> </w:t>
      </w:r>
      <w:r>
        <w:rPr>
          <w:color w:val="363636"/>
        </w:rPr>
        <w:t>crear</w:t>
      </w:r>
      <w:r>
        <w:rPr>
          <w:color w:val="363636"/>
          <w:spacing w:val="-2"/>
        </w:rPr>
        <w:t xml:space="preserve"> </w:t>
      </w:r>
      <w:r>
        <w:rPr>
          <w:color w:val="363636"/>
        </w:rPr>
        <w:t>una</w:t>
      </w:r>
      <w:r>
        <w:rPr>
          <w:color w:val="363636"/>
          <w:spacing w:val="-4"/>
        </w:rPr>
        <w:t xml:space="preserve"> </w:t>
      </w:r>
      <w:r>
        <w:rPr>
          <w:color w:val="363636"/>
        </w:rPr>
        <w:t>etiqueta</w:t>
      </w:r>
      <w:r>
        <w:rPr>
          <w:color w:val="363636"/>
          <w:spacing w:val="-5"/>
        </w:rPr>
        <w:t xml:space="preserve"> </w:t>
      </w:r>
      <w:r>
        <w:rPr>
          <w:color w:val="363636"/>
        </w:rPr>
        <w:t>que</w:t>
      </w:r>
      <w:r>
        <w:rPr>
          <w:color w:val="363636"/>
          <w:spacing w:val="-3"/>
        </w:rPr>
        <w:t xml:space="preserve"> </w:t>
      </w:r>
      <w:r>
        <w:rPr>
          <w:color w:val="363636"/>
        </w:rPr>
        <w:t>abarque</w:t>
      </w:r>
      <w:r>
        <w:rPr>
          <w:color w:val="363636"/>
          <w:spacing w:val="-4"/>
        </w:rPr>
        <w:t xml:space="preserve"> </w:t>
      </w:r>
      <w:r>
        <w:rPr>
          <w:color w:val="363636"/>
        </w:rPr>
        <w:t>varias</w:t>
      </w:r>
      <w:r>
        <w:rPr>
          <w:color w:val="363636"/>
          <w:spacing w:val="-3"/>
        </w:rPr>
        <w:t xml:space="preserve"> </w:t>
      </w:r>
      <w:r>
        <w:rPr>
          <w:color w:val="363636"/>
        </w:rPr>
        <w:t>columnas.</w:t>
      </w:r>
      <w:r>
        <w:rPr>
          <w:color w:val="363636"/>
          <w:spacing w:val="-4"/>
        </w:rPr>
        <w:t xml:space="preserve"> </w:t>
      </w:r>
      <w:r>
        <w:rPr>
          <w:color w:val="363636"/>
        </w:rPr>
        <w:t>Por</w:t>
      </w:r>
      <w:r>
        <w:rPr>
          <w:color w:val="363636"/>
          <w:spacing w:val="-4"/>
        </w:rPr>
        <w:t xml:space="preserve"> </w:t>
      </w:r>
      <w:r>
        <w:rPr>
          <w:color w:val="363636"/>
        </w:rPr>
        <w:t>ejemplo,</w:t>
      </w:r>
      <w:r>
        <w:rPr>
          <w:color w:val="363636"/>
          <w:spacing w:val="-2"/>
        </w:rPr>
        <w:t xml:space="preserve"> </w:t>
      </w:r>
      <w:r>
        <w:rPr>
          <w:color w:val="363636"/>
        </w:rPr>
        <w:t>aquí</w:t>
      </w:r>
      <w:r>
        <w:rPr>
          <w:color w:val="363636"/>
          <w:spacing w:val="-4"/>
        </w:rPr>
        <w:t xml:space="preserve"> </w:t>
      </w:r>
      <w:r>
        <w:rPr>
          <w:color w:val="363636"/>
        </w:rPr>
        <w:t>las</w:t>
      </w:r>
      <w:r>
        <w:rPr>
          <w:color w:val="363636"/>
          <w:spacing w:val="-3"/>
        </w:rPr>
        <w:t xml:space="preserve"> </w:t>
      </w:r>
      <w:r>
        <w:rPr>
          <w:color w:val="363636"/>
        </w:rPr>
        <w:t>celdas</w:t>
      </w:r>
      <w:r>
        <w:rPr>
          <w:color w:val="363636"/>
          <w:spacing w:val="-3"/>
        </w:rPr>
        <w:t xml:space="preserve"> </w:t>
      </w:r>
      <w:r>
        <w:rPr>
          <w:color w:val="363636"/>
        </w:rPr>
        <w:t>A1,</w:t>
      </w:r>
      <w:r>
        <w:rPr>
          <w:color w:val="363636"/>
          <w:spacing w:val="-2"/>
        </w:rPr>
        <w:t xml:space="preserve"> </w:t>
      </w:r>
      <w:r>
        <w:rPr>
          <w:color w:val="363636"/>
        </w:rPr>
        <w:t>B1</w:t>
      </w:r>
      <w:r>
        <w:rPr>
          <w:color w:val="363636"/>
          <w:spacing w:val="-5"/>
        </w:rPr>
        <w:t xml:space="preserve"> </w:t>
      </w:r>
      <w:r>
        <w:rPr>
          <w:color w:val="363636"/>
        </w:rPr>
        <w:t>y C1 se ha combinado para crear la etiqueta Ventas mensuales para describir la información en las filas 2 a la 7.</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16608" behindDoc="0" locked="0" layoutInCell="1" allowOverlap="1" wp14:anchorId="37625BCA" wp14:editId="536822E8">
            <wp:simplePos x="0" y="0"/>
            <wp:positionH relativeFrom="page">
              <wp:posOffset>457200</wp:posOffset>
            </wp:positionH>
            <wp:positionV relativeFrom="paragraph">
              <wp:posOffset>178259</wp:posOffset>
            </wp:positionV>
            <wp:extent cx="3055829" cy="1771650"/>
            <wp:effectExtent l="0" t="0" r="0" b="0"/>
            <wp:wrapTopAndBottom/>
            <wp:docPr id="187" name="image87.png" descr="Combinar celdas encima de otras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7.png"/>
                    <pic:cNvPicPr/>
                  </pic:nvPicPr>
                  <pic:blipFill>
                    <a:blip r:embed="rId204" cstate="print"/>
                    <a:stretch>
                      <a:fillRect/>
                    </a:stretch>
                  </pic:blipFill>
                  <pic:spPr>
                    <a:xfrm>
                      <a:off x="0" y="0"/>
                      <a:ext cx="3055829" cy="177165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Textoindependiente"/>
        <w:spacing w:line="237" w:lineRule="auto"/>
        <w:ind w:left="709" w:right="737" w:hanging="361"/>
        <w:jc w:val="center"/>
      </w:pPr>
      <w:r>
        <w:rPr>
          <w:color w:val="363636"/>
        </w:rPr>
        <w:t xml:space="preserve">1. </w:t>
      </w:r>
      <w:hyperlink r:id="rId205">
        <w:r>
          <w:rPr>
            <w:color w:val="363636"/>
          </w:rPr>
          <w:t>Seleccione dos o más celdas adyacentes</w:t>
        </w:r>
      </w:hyperlink>
      <w:r>
        <w:rPr>
          <w:color w:val="363636"/>
        </w:rPr>
        <w:t xml:space="preserve"> que quiera combinar. Si no sabe cómo hacerlo, en el apartado siguiente se lo explicamos.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7"/>
        <w:jc w:val="center"/>
      </w:pPr>
      <w:r>
        <w:rPr>
          <w:b/>
          <w:color w:val="363636"/>
        </w:rPr>
        <w:t>Importante</w:t>
      </w:r>
      <w:r>
        <w:rPr>
          <w:b/>
          <w:color w:val="363636"/>
          <w:spacing w:val="-2"/>
        </w:rPr>
        <w:t xml:space="preserve"> </w:t>
      </w:r>
      <w:r>
        <w:rPr>
          <w:color w:val="363636"/>
        </w:rPr>
        <w:t>Asegúrese</w:t>
      </w:r>
      <w:r>
        <w:rPr>
          <w:color w:val="363636"/>
          <w:spacing w:val="-6"/>
        </w:rPr>
        <w:t xml:space="preserve"> </w:t>
      </w:r>
      <w:r>
        <w:rPr>
          <w:color w:val="363636"/>
        </w:rPr>
        <w:t>de</w:t>
      </w:r>
      <w:r>
        <w:rPr>
          <w:color w:val="363636"/>
          <w:spacing w:val="-3"/>
        </w:rPr>
        <w:t xml:space="preserve"> </w:t>
      </w:r>
      <w:r>
        <w:rPr>
          <w:color w:val="363636"/>
        </w:rPr>
        <w:t>que</w:t>
      </w:r>
      <w:r>
        <w:rPr>
          <w:color w:val="363636"/>
          <w:spacing w:val="-6"/>
        </w:rPr>
        <w:t xml:space="preserve"> </w:t>
      </w:r>
      <w:r>
        <w:rPr>
          <w:color w:val="363636"/>
        </w:rPr>
        <w:t>los</w:t>
      </w:r>
      <w:r>
        <w:rPr>
          <w:color w:val="363636"/>
          <w:spacing w:val="-5"/>
        </w:rPr>
        <w:t xml:space="preserve"> </w:t>
      </w:r>
      <w:r>
        <w:rPr>
          <w:color w:val="363636"/>
        </w:rPr>
        <w:t>datos</w:t>
      </w:r>
      <w:r>
        <w:rPr>
          <w:color w:val="363636"/>
          <w:spacing w:val="-6"/>
        </w:rPr>
        <w:t xml:space="preserve"> </w:t>
      </w:r>
      <w:r>
        <w:rPr>
          <w:color w:val="363636"/>
        </w:rPr>
        <w:t>que</w:t>
      </w:r>
      <w:r>
        <w:rPr>
          <w:color w:val="363636"/>
          <w:spacing w:val="-6"/>
        </w:rPr>
        <w:t xml:space="preserve"> </w:t>
      </w:r>
      <w:r>
        <w:rPr>
          <w:color w:val="363636"/>
        </w:rPr>
        <w:t>desea</w:t>
      </w:r>
      <w:r>
        <w:rPr>
          <w:color w:val="363636"/>
          <w:spacing w:val="-4"/>
        </w:rPr>
        <w:t xml:space="preserve"> </w:t>
      </w:r>
      <w:r>
        <w:rPr>
          <w:color w:val="363636"/>
        </w:rPr>
        <w:t>terminar</w:t>
      </w:r>
      <w:r>
        <w:rPr>
          <w:color w:val="363636"/>
          <w:spacing w:val="-6"/>
        </w:rPr>
        <w:t xml:space="preserve"> </w:t>
      </w:r>
      <w:r>
        <w:rPr>
          <w:color w:val="363636"/>
        </w:rPr>
        <w:t>en</w:t>
      </w:r>
      <w:r>
        <w:rPr>
          <w:color w:val="363636"/>
          <w:spacing w:val="-5"/>
        </w:rPr>
        <w:t xml:space="preserve"> </w:t>
      </w:r>
      <w:r>
        <w:rPr>
          <w:color w:val="363636"/>
        </w:rPr>
        <w:t>la</w:t>
      </w:r>
      <w:r>
        <w:rPr>
          <w:color w:val="363636"/>
          <w:spacing w:val="-6"/>
        </w:rPr>
        <w:t xml:space="preserve"> </w:t>
      </w:r>
      <w:r>
        <w:rPr>
          <w:color w:val="363636"/>
        </w:rPr>
        <w:t>celda</w:t>
      </w:r>
      <w:r>
        <w:rPr>
          <w:color w:val="363636"/>
          <w:spacing w:val="-6"/>
        </w:rPr>
        <w:t xml:space="preserve"> </w:t>
      </w:r>
      <w:r>
        <w:rPr>
          <w:color w:val="363636"/>
        </w:rPr>
        <w:t>combinada</w:t>
      </w:r>
      <w:r>
        <w:rPr>
          <w:color w:val="363636"/>
          <w:spacing w:val="-4"/>
        </w:rPr>
        <w:t xml:space="preserve"> </w:t>
      </w:r>
      <w:r>
        <w:rPr>
          <w:color w:val="363636"/>
        </w:rPr>
        <w:t>se</w:t>
      </w:r>
      <w:r>
        <w:rPr>
          <w:color w:val="363636"/>
          <w:spacing w:val="-6"/>
        </w:rPr>
        <w:t xml:space="preserve"> </w:t>
      </w:r>
      <w:r>
        <w:rPr>
          <w:color w:val="363636"/>
        </w:rPr>
        <w:t>encuentran</w:t>
      </w:r>
      <w:r>
        <w:rPr>
          <w:color w:val="363636"/>
          <w:spacing w:val="-7"/>
        </w:rPr>
        <w:t xml:space="preserve"> </w:t>
      </w:r>
      <w:r>
        <w:rPr>
          <w:color w:val="363636"/>
        </w:rPr>
        <w:t>en la celda superior izquierda. Se eliminarán todos los datos de las demás celdas combinadas. Para conservar los datos de las demás celdas, cópielos en otro lugar de la hoja de cálculo antes de combinar.</w:t>
      </w:r>
    </w:p>
    <w:p w:rsidR="00B11E2E" w:rsidRDefault="00B11E2E" w:rsidP="00B11E2E">
      <w:pPr>
        <w:pStyle w:val="Textoindependiente"/>
        <w:spacing w:before="9"/>
        <w:ind w:left="709"/>
        <w:jc w:val="center"/>
        <w:rPr>
          <w:sz w:val="22"/>
        </w:rPr>
      </w:pPr>
    </w:p>
    <w:p w:rsidR="00B11E2E" w:rsidRDefault="00B11E2E" w:rsidP="00B11E2E">
      <w:pPr>
        <w:ind w:left="709"/>
        <w:jc w:val="center"/>
        <w:rPr>
          <w:sz w:val="24"/>
        </w:rPr>
      </w:pPr>
      <w:r>
        <w:rPr>
          <w:color w:val="363636"/>
          <w:sz w:val="24"/>
        </w:rPr>
        <w:t xml:space="preserve">1. Haga clic en </w:t>
      </w:r>
      <w:r>
        <w:rPr>
          <w:b/>
          <w:color w:val="363636"/>
          <w:sz w:val="24"/>
        </w:rPr>
        <w:t xml:space="preserve">Inicio </w:t>
      </w:r>
      <w:r>
        <w:rPr>
          <w:color w:val="363636"/>
          <w:sz w:val="24"/>
        </w:rPr>
        <w:t xml:space="preserve">&gt; </w:t>
      </w:r>
      <w:r>
        <w:rPr>
          <w:b/>
          <w:color w:val="363636"/>
          <w:sz w:val="24"/>
        </w:rPr>
        <w:t>Combinar y centrar</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17632" behindDoc="0" locked="0" layoutInCell="1" allowOverlap="1" wp14:anchorId="5D1005E8" wp14:editId="4ABF7723">
            <wp:simplePos x="0" y="0"/>
            <wp:positionH relativeFrom="page">
              <wp:posOffset>457200</wp:posOffset>
            </wp:positionH>
            <wp:positionV relativeFrom="paragraph">
              <wp:posOffset>179845</wp:posOffset>
            </wp:positionV>
            <wp:extent cx="3107885" cy="1200150"/>
            <wp:effectExtent l="0" t="0" r="0" b="0"/>
            <wp:wrapTopAndBottom/>
            <wp:docPr id="189" name="image88.jpeg" descr="Botón Combinar y cen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8.jpeg"/>
                    <pic:cNvPicPr/>
                  </pic:nvPicPr>
                  <pic:blipFill>
                    <a:blip r:embed="rId206" cstate="print"/>
                    <a:stretch>
                      <a:fillRect/>
                    </a:stretch>
                  </pic:blipFill>
                  <pic:spPr>
                    <a:xfrm>
                      <a:off x="0" y="0"/>
                      <a:ext cx="3107885" cy="120015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Textoindependiente"/>
        <w:spacing w:line="237" w:lineRule="auto"/>
        <w:ind w:left="709" w:right="725"/>
        <w:jc w:val="center"/>
      </w:pPr>
      <w:r>
        <w:rPr>
          <w:color w:val="363636"/>
        </w:rPr>
        <w:t xml:space="preserve">Si </w:t>
      </w:r>
      <w:r>
        <w:rPr>
          <w:b/>
          <w:color w:val="363636"/>
        </w:rPr>
        <w:t xml:space="preserve">Combinar y centrar </w:t>
      </w:r>
      <w:r>
        <w:rPr>
          <w:color w:val="363636"/>
        </w:rPr>
        <w:t>está atenuado, asegúrese de que no está editando una celda y de que las celdas que desea combinar no se encuentran dentro de una tabla.</w:t>
      </w:r>
    </w:p>
    <w:p w:rsidR="00B11E2E" w:rsidRDefault="00B11E2E" w:rsidP="00B11E2E">
      <w:pPr>
        <w:pStyle w:val="Textoindependiente"/>
        <w:spacing w:before="3"/>
        <w:ind w:left="709"/>
        <w:jc w:val="center"/>
        <w:rPr>
          <w:sz w:val="23"/>
        </w:rPr>
      </w:pPr>
    </w:p>
    <w:p w:rsidR="00B11E2E" w:rsidRDefault="00B11E2E" w:rsidP="00B11E2E">
      <w:pPr>
        <w:spacing w:before="1"/>
        <w:ind w:left="709" w:right="713"/>
        <w:jc w:val="center"/>
        <w:rPr>
          <w:sz w:val="24"/>
        </w:rPr>
      </w:pPr>
      <w:r>
        <w:rPr>
          <w:b/>
          <w:color w:val="363636"/>
          <w:sz w:val="24"/>
        </w:rPr>
        <w:t xml:space="preserve">Sugerencia </w:t>
      </w:r>
      <w:r>
        <w:rPr>
          <w:color w:val="363636"/>
          <w:sz w:val="24"/>
        </w:rPr>
        <w:t xml:space="preserve">Para combinar celdas sin centrar, haga clic en la flecha que se encuentra junto a </w:t>
      </w:r>
      <w:r>
        <w:rPr>
          <w:b/>
          <w:color w:val="363636"/>
          <w:sz w:val="24"/>
        </w:rPr>
        <w:t xml:space="preserve">Combinar y centrar </w:t>
      </w:r>
      <w:r>
        <w:rPr>
          <w:color w:val="363636"/>
          <w:sz w:val="24"/>
        </w:rPr>
        <w:t xml:space="preserve">y luego en </w:t>
      </w:r>
      <w:r>
        <w:rPr>
          <w:b/>
          <w:color w:val="363636"/>
          <w:sz w:val="24"/>
        </w:rPr>
        <w:t xml:space="preserve">Combinar horizontalmente </w:t>
      </w:r>
      <w:r>
        <w:rPr>
          <w:color w:val="363636"/>
          <w:sz w:val="24"/>
        </w:rPr>
        <w:t xml:space="preserve">o </w:t>
      </w:r>
      <w:r>
        <w:rPr>
          <w:b/>
          <w:color w:val="363636"/>
          <w:sz w:val="24"/>
        </w:rPr>
        <w:t>Combinar celdas</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 xml:space="preserve">Si cambia de opinión, siempre podrá </w:t>
      </w:r>
      <w:hyperlink r:id="rId207">
        <w:r>
          <w:rPr>
            <w:color w:val="363636"/>
          </w:rPr>
          <w:t>dividir las celdas que ha combinado</w:t>
        </w:r>
      </w:hyperlink>
      <w:r>
        <w:rPr>
          <w:color w:val="363636"/>
        </w:rPr>
        <w:t>.</w:t>
      </w:r>
    </w:p>
    <w:p w:rsidR="00B11E2E" w:rsidRDefault="00B11E2E" w:rsidP="00B11E2E">
      <w:pPr>
        <w:ind w:left="709"/>
        <w:jc w:val="center"/>
        <w:sectPr w:rsidR="00B11E2E" w:rsidSect="00B93CC3">
          <w:pgSz w:w="11910" w:h="16840"/>
          <w:pgMar w:top="680" w:right="144" w:bottom="1300" w:left="0" w:header="0" w:footer="1112" w:gutter="0"/>
          <w:cols w:space="720"/>
        </w:sectPr>
      </w:pPr>
    </w:p>
    <w:p w:rsidR="00B11E2E" w:rsidRDefault="00B11E2E" w:rsidP="00B11E2E">
      <w:pPr>
        <w:pStyle w:val="Ttulo7"/>
        <w:ind w:left="709"/>
        <w:jc w:val="center"/>
      </w:pPr>
      <w:r>
        <w:rPr>
          <w:color w:val="2D74B5"/>
        </w:rPr>
        <w:lastRenderedPageBreak/>
        <w:t>Seleccionar celdas, rangos, filas o columnas de una hoja de cálculo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1054"/>
        <w:jc w:val="center"/>
      </w:pPr>
      <w:r>
        <w:rPr>
          <w:color w:val="363636"/>
        </w:rPr>
        <w:t>Puede seleccionar rápidamente celdas, rangos, filas o columnas, o bien todos los datos de una hoja de cálculo, por ejemplo, para aplicar formato a los datos de la selección, o para insertar otras celdas, filas o columnas. También puede seleccionar todo o parte del contenido de una celda y activar el modo de edición para modificar esos datos.</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70"/>
        <w:jc w:val="center"/>
      </w:pPr>
      <w:r>
        <w:rPr>
          <w:color w:val="363636"/>
        </w:rPr>
        <w:t>En una tabla de Microsoft Excel se pueden seleccionar celdas y rangos del mismo modo que se seleccionan en una hoja de cálculo. Sin embargo, la selección de filas y columnas de tabla es diferente al modo en que se realiza en las hojas de cálculo.</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line="237" w:lineRule="auto"/>
        <w:ind w:left="709" w:right="1256"/>
        <w:jc w:val="center"/>
      </w:pPr>
      <w:r>
        <w:rPr>
          <w:b/>
          <w:color w:val="363636"/>
        </w:rPr>
        <w:t xml:space="preserve">Nota </w:t>
      </w:r>
      <w:r>
        <w:rPr>
          <w:color w:val="363636"/>
        </w:rPr>
        <w:t>Si una hoja de cálculo está protegida, es posible que no se puedan seleccionar ni sus celdas ni su contenido.</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jc w:val="center"/>
      </w:pPr>
      <w:r>
        <w:t>¿Qué desea hacer?</w:t>
      </w:r>
    </w:p>
    <w:p w:rsidR="00B11E2E" w:rsidRDefault="00B11E2E" w:rsidP="00B11E2E">
      <w:pPr>
        <w:pStyle w:val="Textoindependiente"/>
        <w:spacing w:before="10"/>
        <w:ind w:left="709"/>
        <w:jc w:val="center"/>
        <w:rPr>
          <w:sz w:val="22"/>
        </w:rPr>
      </w:pPr>
    </w:p>
    <w:p w:rsidR="00B11E2E" w:rsidRDefault="00B11E2E" w:rsidP="00B11E2E">
      <w:pPr>
        <w:pStyle w:val="Ttulo9"/>
        <w:spacing w:line="468" w:lineRule="auto"/>
        <w:ind w:left="709" w:right="2224"/>
        <w:jc w:val="center"/>
      </w:pPr>
      <w:hyperlink r:id="rId208" w:anchor="__toc304993427">
        <w:r>
          <w:rPr>
            <w:color w:val="363636"/>
          </w:rPr>
          <w:t>Seleccionar celdas, rangos, filas, columnas o todos los datos de una hoja de cálculo</w:t>
        </w:r>
      </w:hyperlink>
      <w:r>
        <w:rPr>
          <w:color w:val="363636"/>
        </w:rPr>
        <w:t xml:space="preserve"> </w:t>
      </w:r>
      <w:hyperlink r:id="rId209" w:anchor="__toc304993428">
        <w:r>
          <w:rPr>
            <w:color w:val="363636"/>
          </w:rPr>
          <w:t>Seleccionar el contenido de una celda</w:t>
        </w:r>
      </w:hyperlink>
    </w:p>
    <w:p w:rsidR="00B11E2E" w:rsidRDefault="00B11E2E" w:rsidP="00B11E2E">
      <w:pPr>
        <w:spacing w:before="2"/>
        <w:ind w:left="709"/>
        <w:jc w:val="center"/>
        <w:rPr>
          <w:b/>
          <w:sz w:val="24"/>
        </w:rPr>
      </w:pPr>
      <w:hyperlink r:id="rId210" w:anchor="__toc304993429">
        <w:r>
          <w:rPr>
            <w:b/>
            <w:color w:val="363636"/>
            <w:sz w:val="24"/>
          </w:rPr>
          <w:t>Seleccionar filas, columnas o todos los datos de una tabla de Excel</w:t>
        </w:r>
      </w:hyperlink>
    </w:p>
    <w:p w:rsidR="00B11E2E" w:rsidRDefault="00B11E2E" w:rsidP="00B11E2E">
      <w:pPr>
        <w:pStyle w:val="Textoindependiente"/>
        <w:spacing w:before="3"/>
        <w:ind w:left="709"/>
        <w:jc w:val="center"/>
        <w:rPr>
          <w:b/>
          <w:sz w:val="23"/>
        </w:rPr>
      </w:pPr>
    </w:p>
    <w:p w:rsidR="00B11E2E" w:rsidRDefault="00B11E2E" w:rsidP="00B11E2E">
      <w:pPr>
        <w:ind w:left="709"/>
        <w:jc w:val="center"/>
        <w:rPr>
          <w:b/>
          <w:sz w:val="28"/>
        </w:rPr>
      </w:pPr>
      <w:r>
        <w:rPr>
          <w:b/>
          <w:sz w:val="28"/>
        </w:rPr>
        <w:t>Seleccionar celdas, rangos, filas, columnas o todos los datos de una hoja de cálculo</w:t>
      </w:r>
    </w:p>
    <w:p w:rsidR="00B11E2E" w:rsidRDefault="00B11E2E" w:rsidP="00B11E2E">
      <w:pPr>
        <w:pStyle w:val="Textoindependiente"/>
        <w:spacing w:before="7"/>
        <w:ind w:left="709"/>
        <w:jc w:val="center"/>
        <w:rPr>
          <w:b/>
          <w:sz w:val="7"/>
        </w:rPr>
      </w:pPr>
    </w:p>
    <w:tbl>
      <w:tblPr>
        <w:tblStyle w:val="TableNormal"/>
        <w:tblW w:w="0" w:type="auto"/>
        <w:tblInd w:w="573" w:type="dxa"/>
        <w:tblLayout w:type="fixed"/>
        <w:tblLook w:val="01E0" w:firstRow="1" w:lastRow="1" w:firstColumn="1" w:lastColumn="1" w:noHBand="0" w:noVBand="0"/>
      </w:tblPr>
      <w:tblGrid>
        <w:gridCol w:w="3065"/>
        <w:gridCol w:w="7630"/>
      </w:tblGrid>
      <w:tr w:rsidR="00B11E2E" w:rsidTr="004A25A1">
        <w:trPr>
          <w:trHeight w:val="296"/>
        </w:trPr>
        <w:tc>
          <w:tcPr>
            <w:tcW w:w="3065" w:type="dxa"/>
          </w:tcPr>
          <w:p w:rsidR="00B11E2E" w:rsidRDefault="00B11E2E" w:rsidP="004A25A1">
            <w:pPr>
              <w:pStyle w:val="TableParagraph"/>
              <w:spacing w:line="244" w:lineRule="exact"/>
              <w:ind w:left="709"/>
              <w:jc w:val="center"/>
              <w:rPr>
                <w:b/>
                <w:sz w:val="24"/>
              </w:rPr>
            </w:pPr>
            <w:r>
              <w:rPr>
                <w:b/>
                <w:color w:val="363636"/>
                <w:sz w:val="24"/>
              </w:rPr>
              <w:t>Para seleccionar</w:t>
            </w:r>
          </w:p>
        </w:tc>
        <w:tc>
          <w:tcPr>
            <w:tcW w:w="7630"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352"/>
        </w:trPr>
        <w:tc>
          <w:tcPr>
            <w:tcW w:w="3065" w:type="dxa"/>
          </w:tcPr>
          <w:p w:rsidR="00B11E2E" w:rsidRDefault="00B11E2E" w:rsidP="004A25A1">
            <w:pPr>
              <w:pStyle w:val="TableParagraph"/>
              <w:spacing w:before="8"/>
              <w:ind w:left="709"/>
              <w:jc w:val="center"/>
              <w:rPr>
                <w:sz w:val="24"/>
              </w:rPr>
            </w:pPr>
            <w:r>
              <w:rPr>
                <w:color w:val="363636"/>
                <w:sz w:val="24"/>
              </w:rPr>
              <w:t>Una celda</w:t>
            </w:r>
          </w:p>
        </w:tc>
        <w:tc>
          <w:tcPr>
            <w:tcW w:w="7630" w:type="dxa"/>
          </w:tcPr>
          <w:p w:rsidR="00B11E2E" w:rsidRDefault="00B11E2E" w:rsidP="004A25A1">
            <w:pPr>
              <w:pStyle w:val="TableParagraph"/>
              <w:spacing w:before="8"/>
              <w:ind w:left="709"/>
              <w:jc w:val="center"/>
              <w:rPr>
                <w:sz w:val="24"/>
              </w:rPr>
            </w:pPr>
            <w:r>
              <w:rPr>
                <w:color w:val="363636"/>
                <w:sz w:val="24"/>
              </w:rPr>
              <w:t>Haga clic en la celda o use las teclas de dirección para ir a la celda.</w:t>
            </w:r>
          </w:p>
        </w:tc>
      </w:tr>
      <w:tr w:rsidR="00B11E2E" w:rsidTr="004A25A1">
        <w:trPr>
          <w:trHeight w:val="2098"/>
        </w:trPr>
        <w:tc>
          <w:tcPr>
            <w:tcW w:w="3065"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2"/>
              <w:ind w:left="709"/>
              <w:jc w:val="center"/>
              <w:rPr>
                <w:b/>
                <w:sz w:val="24"/>
              </w:rPr>
            </w:pPr>
          </w:p>
          <w:p w:rsidR="00B11E2E" w:rsidRDefault="00B11E2E" w:rsidP="004A25A1">
            <w:pPr>
              <w:pStyle w:val="TableParagraph"/>
              <w:spacing w:before="1"/>
              <w:ind w:left="709"/>
              <w:jc w:val="center"/>
              <w:rPr>
                <w:sz w:val="24"/>
              </w:rPr>
            </w:pPr>
            <w:r>
              <w:rPr>
                <w:color w:val="363636"/>
                <w:sz w:val="24"/>
              </w:rPr>
              <w:t>Un rango de celdas</w:t>
            </w:r>
          </w:p>
        </w:tc>
        <w:tc>
          <w:tcPr>
            <w:tcW w:w="7630" w:type="dxa"/>
          </w:tcPr>
          <w:p w:rsidR="00B11E2E" w:rsidRDefault="00B11E2E" w:rsidP="004A25A1">
            <w:pPr>
              <w:pStyle w:val="TableParagraph"/>
              <w:spacing w:before="8"/>
              <w:ind w:left="709"/>
              <w:jc w:val="center"/>
              <w:rPr>
                <w:sz w:val="24"/>
              </w:rPr>
            </w:pPr>
            <w:r>
              <w:rPr>
                <w:color w:val="363636"/>
                <w:sz w:val="24"/>
              </w:rPr>
              <w:t>Haga clic en la primera celda del rango y arrastre el puntero hasta la última celda, o bien mantenga presionada la tecla MAYÚS mientras presiona las teclas de dirección para extender la selección.</w:t>
            </w:r>
          </w:p>
          <w:p w:rsidR="00B11E2E" w:rsidRDefault="00B11E2E" w:rsidP="004A25A1">
            <w:pPr>
              <w:pStyle w:val="TableParagraph"/>
              <w:spacing w:before="12"/>
              <w:ind w:left="709"/>
              <w:jc w:val="center"/>
              <w:rPr>
                <w:b/>
              </w:rPr>
            </w:pPr>
          </w:p>
          <w:p w:rsidR="00B11E2E" w:rsidRDefault="00B11E2E" w:rsidP="004A25A1">
            <w:pPr>
              <w:pStyle w:val="TableParagraph"/>
              <w:ind w:left="709" w:right="198"/>
              <w:jc w:val="center"/>
              <w:rPr>
                <w:sz w:val="24"/>
              </w:rPr>
            </w:pPr>
            <w:r>
              <w:rPr>
                <w:color w:val="363636"/>
                <w:sz w:val="24"/>
              </w:rPr>
              <w:t>También puede seleccionar la primera celda del rango y luego presionar F8 para extender la selección mediante las teclas de dirección. Para detener la ampliación de la selección, vuelva a presionar F8.</w:t>
            </w:r>
          </w:p>
        </w:tc>
      </w:tr>
      <w:tr w:rsidR="00B11E2E" w:rsidTr="004A25A1">
        <w:trPr>
          <w:trHeight w:val="937"/>
        </w:trPr>
        <w:tc>
          <w:tcPr>
            <w:tcW w:w="3065"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Un rango de celdas grande</w:t>
            </w:r>
          </w:p>
        </w:tc>
        <w:tc>
          <w:tcPr>
            <w:tcW w:w="7630" w:type="dxa"/>
          </w:tcPr>
          <w:p w:rsidR="00B11E2E" w:rsidRDefault="00B11E2E" w:rsidP="004A25A1">
            <w:pPr>
              <w:pStyle w:val="TableParagraph"/>
              <w:spacing w:before="8"/>
              <w:ind w:left="709" w:right="383"/>
              <w:jc w:val="center"/>
              <w:rPr>
                <w:sz w:val="24"/>
              </w:rPr>
            </w:pPr>
            <w:r>
              <w:rPr>
                <w:color w:val="363636"/>
                <w:sz w:val="24"/>
              </w:rPr>
              <w:t>Haga clic en la primera celda del rango y mantenga presionada la tecla Mayús mientras hace clic en la última celda del rango. Puede desplazarse para hacer visible la última celda.</w:t>
            </w:r>
          </w:p>
        </w:tc>
      </w:tr>
      <w:tr w:rsidR="00B11E2E" w:rsidTr="004A25A1">
        <w:trPr>
          <w:trHeight w:val="3511"/>
        </w:trPr>
        <w:tc>
          <w:tcPr>
            <w:tcW w:w="3065"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6"/>
              <w:ind w:left="709"/>
              <w:jc w:val="center"/>
              <w:rPr>
                <w:b/>
                <w:sz w:val="24"/>
              </w:rPr>
            </w:pPr>
          </w:p>
          <w:p w:rsidR="00B11E2E" w:rsidRDefault="00B11E2E" w:rsidP="004A25A1">
            <w:pPr>
              <w:pStyle w:val="TableParagraph"/>
              <w:ind w:left="709" w:right="82"/>
              <w:jc w:val="center"/>
              <w:rPr>
                <w:sz w:val="24"/>
              </w:rPr>
            </w:pPr>
            <w:r>
              <w:rPr>
                <w:color w:val="363636"/>
                <w:sz w:val="24"/>
              </w:rPr>
              <w:t>Todas las celdas de una hoja de cálculo</w:t>
            </w:r>
          </w:p>
        </w:tc>
        <w:tc>
          <w:tcPr>
            <w:tcW w:w="7630" w:type="dxa"/>
          </w:tcPr>
          <w:p w:rsidR="00B11E2E" w:rsidRDefault="00B11E2E" w:rsidP="004A25A1">
            <w:pPr>
              <w:pStyle w:val="TableParagraph"/>
              <w:spacing w:before="6"/>
              <w:ind w:left="709"/>
              <w:jc w:val="center"/>
              <w:rPr>
                <w:sz w:val="24"/>
              </w:rPr>
            </w:pPr>
            <w:r>
              <w:rPr>
                <w:color w:val="363636"/>
                <w:sz w:val="24"/>
              </w:rPr>
              <w:t>Haga clic en el botón Seleccionar todo.</w:t>
            </w:r>
          </w:p>
          <w:p w:rsidR="00B11E2E" w:rsidRDefault="00B11E2E" w:rsidP="004A25A1">
            <w:pPr>
              <w:pStyle w:val="TableParagraph"/>
              <w:spacing w:before="1"/>
              <w:ind w:left="709"/>
              <w:jc w:val="center"/>
              <w:rPr>
                <w:b/>
                <w:sz w:val="28"/>
              </w:rPr>
            </w:pPr>
          </w:p>
          <w:p w:rsidR="00B11E2E" w:rsidRDefault="00B11E2E" w:rsidP="004A25A1">
            <w:pPr>
              <w:pStyle w:val="TableParagraph"/>
              <w:ind w:left="709"/>
              <w:jc w:val="center"/>
              <w:rPr>
                <w:sz w:val="20"/>
              </w:rPr>
            </w:pPr>
            <w:r>
              <w:rPr>
                <w:noProof/>
                <w:sz w:val="20"/>
                <w:lang w:val="es-MX" w:eastAsia="es-MX"/>
              </w:rPr>
              <w:drawing>
                <wp:inline distT="0" distB="0" distL="0" distR="0" wp14:anchorId="2E4A5C19" wp14:editId="75BBF183">
                  <wp:extent cx="1046087" cy="714375"/>
                  <wp:effectExtent l="0" t="0" r="0" b="0"/>
                  <wp:docPr id="191" name="image89.png"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9.png"/>
                          <pic:cNvPicPr/>
                        </pic:nvPicPr>
                        <pic:blipFill>
                          <a:blip r:embed="rId211" cstate="print"/>
                          <a:stretch>
                            <a:fillRect/>
                          </a:stretch>
                        </pic:blipFill>
                        <pic:spPr>
                          <a:xfrm>
                            <a:off x="0" y="0"/>
                            <a:ext cx="1046087" cy="714375"/>
                          </a:xfrm>
                          <a:prstGeom prst="rect">
                            <a:avLst/>
                          </a:prstGeom>
                        </pic:spPr>
                      </pic:pic>
                    </a:graphicData>
                  </a:graphic>
                </wp:inline>
              </w:drawing>
            </w:r>
          </w:p>
          <w:p w:rsidR="00B11E2E" w:rsidRDefault="00B11E2E" w:rsidP="004A25A1">
            <w:pPr>
              <w:pStyle w:val="TableParagraph"/>
              <w:spacing w:before="6"/>
              <w:ind w:left="709"/>
              <w:jc w:val="center"/>
              <w:rPr>
                <w:b/>
                <w:sz w:val="24"/>
              </w:rPr>
            </w:pPr>
          </w:p>
          <w:p w:rsidR="00B11E2E" w:rsidRDefault="00B11E2E" w:rsidP="004A25A1">
            <w:pPr>
              <w:pStyle w:val="TableParagraph"/>
              <w:spacing w:line="237" w:lineRule="auto"/>
              <w:ind w:left="709" w:right="627"/>
              <w:jc w:val="center"/>
              <w:rPr>
                <w:sz w:val="24"/>
              </w:rPr>
            </w:pPr>
            <w:r>
              <w:rPr>
                <w:color w:val="363636"/>
                <w:sz w:val="24"/>
              </w:rPr>
              <w:t>Para seleccionar la hoja de cálculo completa, también puede presionar Ctrl+E.</w:t>
            </w:r>
          </w:p>
          <w:p w:rsidR="00B11E2E" w:rsidRDefault="00B11E2E" w:rsidP="004A25A1">
            <w:pPr>
              <w:pStyle w:val="TableParagraph"/>
              <w:spacing w:before="3"/>
              <w:ind w:left="709"/>
              <w:jc w:val="center"/>
              <w:rPr>
                <w:b/>
                <w:sz w:val="23"/>
              </w:rPr>
            </w:pPr>
          </w:p>
          <w:p w:rsidR="00B11E2E" w:rsidRDefault="00B11E2E" w:rsidP="004A25A1">
            <w:pPr>
              <w:pStyle w:val="TableParagraph"/>
              <w:spacing w:before="1" w:line="290" w:lineRule="atLeast"/>
              <w:ind w:left="709" w:right="34"/>
              <w:jc w:val="center"/>
              <w:rPr>
                <w:sz w:val="24"/>
              </w:rPr>
            </w:pPr>
            <w:r>
              <w:rPr>
                <w:color w:val="363636"/>
                <w:sz w:val="24"/>
              </w:rPr>
              <w:t>Note Si la hoja de cálculo contiene datos, Ctrl+E selecciona la región actual. Al presionar Ctrl+E por segunda vez, se selecciona toda la hoja de cálculo.</w:t>
            </w:r>
          </w:p>
        </w:tc>
      </w:tr>
    </w:tbl>
    <w:p w:rsidR="00B11E2E" w:rsidRDefault="00B11E2E" w:rsidP="00B11E2E">
      <w:pPr>
        <w:spacing w:line="290" w:lineRule="atLeast"/>
        <w:ind w:left="709"/>
        <w:jc w:val="center"/>
        <w:rPr>
          <w:sz w:val="24"/>
        </w:rPr>
        <w:sectPr w:rsidR="00B11E2E" w:rsidSect="00B93CC3">
          <w:pgSz w:w="11910" w:h="16840"/>
          <w:pgMar w:top="68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114"/>
        <w:gridCol w:w="7650"/>
      </w:tblGrid>
      <w:tr w:rsidR="00B11E2E" w:rsidTr="004A25A1">
        <w:trPr>
          <w:trHeight w:val="296"/>
        </w:trPr>
        <w:tc>
          <w:tcPr>
            <w:tcW w:w="3114" w:type="dxa"/>
          </w:tcPr>
          <w:p w:rsidR="00B11E2E" w:rsidRDefault="00B11E2E" w:rsidP="004A25A1">
            <w:pPr>
              <w:pStyle w:val="TableParagraph"/>
              <w:spacing w:line="240" w:lineRule="exact"/>
              <w:ind w:left="709"/>
              <w:jc w:val="center"/>
              <w:rPr>
                <w:b/>
                <w:sz w:val="24"/>
              </w:rPr>
            </w:pPr>
            <w:r>
              <w:rPr>
                <w:b/>
                <w:color w:val="363636"/>
                <w:sz w:val="24"/>
              </w:rPr>
              <w:lastRenderedPageBreak/>
              <w:t>Para seleccionar</w:t>
            </w:r>
          </w:p>
        </w:tc>
        <w:tc>
          <w:tcPr>
            <w:tcW w:w="7650" w:type="dxa"/>
          </w:tcPr>
          <w:p w:rsidR="00B11E2E" w:rsidRDefault="00B11E2E" w:rsidP="004A25A1">
            <w:pPr>
              <w:pStyle w:val="TableParagraph"/>
              <w:spacing w:line="240" w:lineRule="exact"/>
              <w:ind w:left="709"/>
              <w:jc w:val="center"/>
              <w:rPr>
                <w:b/>
                <w:sz w:val="24"/>
              </w:rPr>
            </w:pPr>
            <w:r>
              <w:rPr>
                <w:b/>
                <w:color w:val="363636"/>
                <w:sz w:val="24"/>
              </w:rPr>
              <w:t>Realice este procedimiento</w:t>
            </w:r>
          </w:p>
        </w:tc>
      </w:tr>
      <w:tr w:rsidR="00B11E2E" w:rsidTr="004A25A1">
        <w:trPr>
          <w:trHeight w:val="3256"/>
        </w:trPr>
        <w:tc>
          <w:tcPr>
            <w:tcW w:w="3114"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2"/>
              <w:ind w:left="709"/>
              <w:jc w:val="center"/>
              <w:rPr>
                <w:b/>
                <w:sz w:val="35"/>
              </w:rPr>
            </w:pPr>
          </w:p>
          <w:p w:rsidR="00B11E2E" w:rsidRDefault="00B11E2E" w:rsidP="004A25A1">
            <w:pPr>
              <w:pStyle w:val="TableParagraph"/>
              <w:spacing w:before="1"/>
              <w:ind w:left="709" w:right="91"/>
              <w:jc w:val="center"/>
              <w:rPr>
                <w:sz w:val="24"/>
              </w:rPr>
            </w:pPr>
            <w:r>
              <w:rPr>
                <w:color w:val="363636"/>
                <w:sz w:val="24"/>
              </w:rPr>
              <w:t>Celdas o rangos de celdas no adyacentes</w:t>
            </w:r>
          </w:p>
        </w:tc>
        <w:tc>
          <w:tcPr>
            <w:tcW w:w="7650" w:type="dxa"/>
          </w:tcPr>
          <w:p w:rsidR="00B11E2E" w:rsidRDefault="00B11E2E" w:rsidP="004A25A1">
            <w:pPr>
              <w:pStyle w:val="TableParagraph"/>
              <w:spacing w:before="3"/>
              <w:ind w:left="709" w:right="771"/>
              <w:jc w:val="center"/>
              <w:rPr>
                <w:sz w:val="24"/>
              </w:rPr>
            </w:pPr>
            <w:r>
              <w:rPr>
                <w:color w:val="363636"/>
                <w:sz w:val="24"/>
              </w:rPr>
              <w:t>Seleccione la primera celda o rango de celdas y, después, mantenga presionada la tecla Ctrl mientras selecciona el resto de las celdas o los rangos.</w:t>
            </w:r>
          </w:p>
          <w:p w:rsidR="00B11E2E" w:rsidRDefault="00B11E2E" w:rsidP="004A25A1">
            <w:pPr>
              <w:pStyle w:val="TableParagraph"/>
              <w:ind w:left="709"/>
              <w:jc w:val="center"/>
              <w:rPr>
                <w:b/>
                <w:sz w:val="23"/>
              </w:rPr>
            </w:pPr>
          </w:p>
          <w:p w:rsidR="00B11E2E" w:rsidRDefault="00B11E2E" w:rsidP="004A25A1">
            <w:pPr>
              <w:pStyle w:val="TableParagraph"/>
              <w:ind w:left="709" w:right="373"/>
              <w:jc w:val="center"/>
              <w:rPr>
                <w:sz w:val="24"/>
              </w:rPr>
            </w:pPr>
            <w:r>
              <w:rPr>
                <w:color w:val="363636"/>
                <w:sz w:val="24"/>
              </w:rPr>
              <w:t>También puede seleccionar la primera celda o rango de celdas y, después, presionar Mayús+F8 para agregar otra celda o rango no adyacente a la selección. Para dejar de agregar celdas o rangos, vuelva a presionar Mayús+F8.</w:t>
            </w:r>
          </w:p>
          <w:p w:rsidR="00B11E2E" w:rsidRDefault="00B11E2E" w:rsidP="004A25A1">
            <w:pPr>
              <w:pStyle w:val="TableParagraph"/>
              <w:spacing w:before="11"/>
              <w:ind w:left="709"/>
              <w:jc w:val="center"/>
              <w:rPr>
                <w:b/>
              </w:rPr>
            </w:pPr>
          </w:p>
          <w:p w:rsidR="00B11E2E" w:rsidRDefault="00B11E2E" w:rsidP="004A25A1">
            <w:pPr>
              <w:pStyle w:val="TableParagraph"/>
              <w:ind w:left="709" w:right="409"/>
              <w:jc w:val="center"/>
              <w:rPr>
                <w:sz w:val="24"/>
              </w:rPr>
            </w:pPr>
            <w:r>
              <w:rPr>
                <w:color w:val="363636"/>
                <w:sz w:val="24"/>
              </w:rPr>
              <w:t>Note No se puede cancelar la selección de una celda o un rango de celdas de una selección no adyacente sin cancelar toda la selección.</w:t>
            </w:r>
          </w:p>
        </w:tc>
      </w:tr>
      <w:tr w:rsidR="00B11E2E" w:rsidTr="004A25A1">
        <w:trPr>
          <w:trHeight w:val="4883"/>
        </w:trPr>
        <w:tc>
          <w:tcPr>
            <w:tcW w:w="3114"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2"/>
              <w:ind w:left="709"/>
              <w:jc w:val="center"/>
              <w:rPr>
                <w:b/>
                <w:sz w:val="17"/>
              </w:rPr>
            </w:pPr>
          </w:p>
          <w:p w:rsidR="00B11E2E" w:rsidRDefault="00B11E2E" w:rsidP="004A25A1">
            <w:pPr>
              <w:pStyle w:val="TableParagraph"/>
              <w:ind w:left="709"/>
              <w:jc w:val="center"/>
              <w:rPr>
                <w:sz w:val="24"/>
              </w:rPr>
            </w:pPr>
            <w:r>
              <w:rPr>
                <w:color w:val="363636"/>
                <w:sz w:val="24"/>
              </w:rPr>
              <w:t>Una fila o columna completa</w:t>
            </w:r>
          </w:p>
        </w:tc>
        <w:tc>
          <w:tcPr>
            <w:tcW w:w="7650" w:type="dxa"/>
          </w:tcPr>
          <w:p w:rsidR="00B11E2E" w:rsidRDefault="00B11E2E" w:rsidP="004A25A1">
            <w:pPr>
              <w:pStyle w:val="TableParagraph"/>
              <w:spacing w:before="2"/>
              <w:ind w:left="709"/>
              <w:jc w:val="center"/>
              <w:rPr>
                <w:sz w:val="24"/>
              </w:rPr>
            </w:pPr>
            <w:r>
              <w:rPr>
                <w:color w:val="363636"/>
                <w:sz w:val="24"/>
              </w:rPr>
              <w:t>Haga clic en el encabezado de la fila o de la columna.</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462D24E7" wp14:editId="4CED8490">
                  <wp:extent cx="1485900" cy="723900"/>
                  <wp:effectExtent l="0" t="0" r="0" b="0"/>
                  <wp:docPr id="193" name="image90.png" descr="Hoja de cálculo con los encabezados de fila y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0.png"/>
                          <pic:cNvPicPr/>
                        </pic:nvPicPr>
                        <pic:blipFill>
                          <a:blip r:embed="rId212" cstate="print"/>
                          <a:stretch>
                            <a:fillRect/>
                          </a:stretch>
                        </pic:blipFill>
                        <pic:spPr>
                          <a:xfrm>
                            <a:off x="0" y="0"/>
                            <a:ext cx="1485900" cy="723900"/>
                          </a:xfrm>
                          <a:prstGeom prst="rect">
                            <a:avLst/>
                          </a:prstGeom>
                        </pic:spPr>
                      </pic:pic>
                    </a:graphicData>
                  </a:graphic>
                </wp:inline>
              </w:drawing>
            </w:r>
          </w:p>
          <w:p w:rsidR="00B11E2E" w:rsidRDefault="00B11E2E" w:rsidP="004A25A1">
            <w:pPr>
              <w:pStyle w:val="TableParagraph"/>
              <w:spacing w:before="180"/>
              <w:ind w:left="709"/>
              <w:jc w:val="center"/>
              <w:rPr>
                <w:sz w:val="24"/>
              </w:rPr>
            </w:pPr>
            <w:r>
              <w:rPr>
                <w:color w:val="363636"/>
                <w:sz w:val="24"/>
              </w:rPr>
              <w:t>(1) Encabezado de fila y (2) encabezado de columna</w:t>
            </w:r>
          </w:p>
          <w:p w:rsidR="00B11E2E" w:rsidRDefault="00B11E2E" w:rsidP="004A25A1">
            <w:pPr>
              <w:pStyle w:val="TableParagraph"/>
              <w:spacing w:before="12"/>
              <w:ind w:left="709"/>
              <w:jc w:val="center"/>
              <w:rPr>
                <w:b/>
                <w:sz w:val="24"/>
              </w:rPr>
            </w:pPr>
          </w:p>
          <w:p w:rsidR="00B11E2E" w:rsidRDefault="00B11E2E" w:rsidP="004A25A1">
            <w:pPr>
              <w:pStyle w:val="TableParagraph"/>
              <w:ind w:left="709" w:right="304"/>
              <w:jc w:val="center"/>
              <w:rPr>
                <w:sz w:val="24"/>
              </w:rPr>
            </w:pPr>
            <w:r>
              <w:rPr>
                <w:color w:val="363636"/>
                <w:sz w:val="24"/>
              </w:rPr>
              <w:t>También puede seleccionar celdas de una fila o de una columna si selecciona la primera celda y después presiona Ctrl+Mayús+Flecha (flecha derecha o flecha izquierda para las filas, y flecha arriba o flecha abajo para las columnas).</w:t>
            </w:r>
          </w:p>
          <w:p w:rsidR="00B11E2E" w:rsidRDefault="00B11E2E" w:rsidP="004A25A1">
            <w:pPr>
              <w:pStyle w:val="TableParagraph"/>
              <w:spacing w:before="11"/>
              <w:ind w:left="709"/>
              <w:jc w:val="center"/>
              <w:rPr>
                <w:b/>
              </w:rPr>
            </w:pPr>
          </w:p>
          <w:p w:rsidR="00B11E2E" w:rsidRDefault="00B11E2E" w:rsidP="004A25A1">
            <w:pPr>
              <w:pStyle w:val="TableParagraph"/>
              <w:ind w:left="709" w:right="304"/>
              <w:jc w:val="center"/>
              <w:rPr>
                <w:sz w:val="24"/>
              </w:rPr>
            </w:pPr>
            <w:r>
              <w:rPr>
                <w:color w:val="363636"/>
                <w:sz w:val="24"/>
              </w:rPr>
              <w:t>Note Si la fila o columna contiene datos, Ctrl+Mayús+Flecha selecciona la fila o columna hasta la última celda usada. Al presionar Ctrl+Mayús+Flecha por segunda vez, se selecciona la fila o columna completa.</w:t>
            </w:r>
          </w:p>
        </w:tc>
      </w:tr>
      <w:tr w:rsidR="00B11E2E" w:rsidTr="004A25A1">
        <w:trPr>
          <w:trHeight w:val="940"/>
        </w:trPr>
        <w:tc>
          <w:tcPr>
            <w:tcW w:w="3114" w:type="dxa"/>
          </w:tcPr>
          <w:p w:rsidR="00B11E2E" w:rsidRDefault="00B11E2E" w:rsidP="004A25A1">
            <w:pPr>
              <w:pStyle w:val="TableParagraph"/>
              <w:spacing w:before="2"/>
              <w:ind w:left="709"/>
              <w:jc w:val="center"/>
              <w:rPr>
                <w:b/>
                <w:sz w:val="24"/>
              </w:rPr>
            </w:pPr>
          </w:p>
          <w:p w:rsidR="00B11E2E" w:rsidRDefault="00B11E2E" w:rsidP="004A25A1">
            <w:pPr>
              <w:pStyle w:val="TableParagraph"/>
              <w:spacing w:before="1"/>
              <w:ind w:left="709"/>
              <w:jc w:val="center"/>
              <w:rPr>
                <w:sz w:val="24"/>
              </w:rPr>
            </w:pPr>
            <w:r>
              <w:rPr>
                <w:color w:val="363636"/>
                <w:sz w:val="24"/>
              </w:rPr>
              <w:t>Filas o columnas adyacentes</w:t>
            </w:r>
          </w:p>
        </w:tc>
        <w:tc>
          <w:tcPr>
            <w:tcW w:w="7650" w:type="dxa"/>
          </w:tcPr>
          <w:p w:rsidR="00B11E2E" w:rsidRDefault="00B11E2E" w:rsidP="004A25A1">
            <w:pPr>
              <w:pStyle w:val="TableParagraph"/>
              <w:spacing w:before="3"/>
              <w:ind w:left="709" w:right="178"/>
              <w:jc w:val="center"/>
              <w:rPr>
                <w:sz w:val="24"/>
              </w:rPr>
            </w:pPr>
            <w:r>
              <w:rPr>
                <w:color w:val="363636"/>
                <w:sz w:val="24"/>
              </w:rPr>
              <w:t>Arrastre el puntero por los encabezados de fila o columna. O bien, seleccione la primera fila o columna y mantenga presionada la tecla Mayús mientras selecciona la última fila o columna.</w:t>
            </w:r>
          </w:p>
        </w:tc>
      </w:tr>
      <w:tr w:rsidR="00B11E2E" w:rsidTr="004A25A1">
        <w:trPr>
          <w:trHeight w:val="938"/>
        </w:trPr>
        <w:tc>
          <w:tcPr>
            <w:tcW w:w="3114" w:type="dxa"/>
          </w:tcPr>
          <w:p w:rsidR="00B11E2E" w:rsidRDefault="00B11E2E" w:rsidP="004A25A1">
            <w:pPr>
              <w:pStyle w:val="TableParagraph"/>
              <w:spacing w:before="149"/>
              <w:ind w:left="709" w:right="986"/>
              <w:jc w:val="center"/>
              <w:rPr>
                <w:sz w:val="24"/>
              </w:rPr>
            </w:pPr>
            <w:r>
              <w:rPr>
                <w:color w:val="363636"/>
                <w:sz w:val="24"/>
              </w:rPr>
              <w:t>Filas o columnas no adyacentes</w:t>
            </w:r>
          </w:p>
        </w:tc>
        <w:tc>
          <w:tcPr>
            <w:tcW w:w="7650" w:type="dxa"/>
          </w:tcPr>
          <w:p w:rsidR="00B11E2E" w:rsidRDefault="00B11E2E" w:rsidP="004A25A1">
            <w:pPr>
              <w:pStyle w:val="TableParagraph"/>
              <w:spacing w:before="3"/>
              <w:ind w:left="709" w:right="471"/>
              <w:jc w:val="center"/>
              <w:rPr>
                <w:sz w:val="24"/>
              </w:rPr>
            </w:pPr>
            <w:r>
              <w:rPr>
                <w:color w:val="363636"/>
                <w:sz w:val="24"/>
              </w:rPr>
              <w:t>Haga clic en el encabezado de la primera fila o columna de la selección. A continuación, mantenga presionada la tecla Ctrl mientras hace clic en los encabezados de otras filas o columnas que desea agregar a la selección.</w:t>
            </w:r>
          </w:p>
        </w:tc>
      </w:tr>
      <w:tr w:rsidR="00B11E2E" w:rsidTr="004A25A1">
        <w:trPr>
          <w:trHeight w:val="938"/>
        </w:trPr>
        <w:tc>
          <w:tcPr>
            <w:tcW w:w="3114" w:type="dxa"/>
          </w:tcPr>
          <w:p w:rsidR="00B11E2E" w:rsidRDefault="00B11E2E" w:rsidP="004A25A1">
            <w:pPr>
              <w:pStyle w:val="TableParagraph"/>
              <w:spacing w:before="149"/>
              <w:ind w:left="709" w:right="195"/>
              <w:jc w:val="center"/>
              <w:rPr>
                <w:sz w:val="24"/>
              </w:rPr>
            </w:pPr>
            <w:r>
              <w:rPr>
                <w:color w:val="363636"/>
                <w:sz w:val="24"/>
              </w:rPr>
              <w:t>La primera o la última celda de una fila o columna</w:t>
            </w:r>
          </w:p>
        </w:tc>
        <w:tc>
          <w:tcPr>
            <w:tcW w:w="7650" w:type="dxa"/>
          </w:tcPr>
          <w:p w:rsidR="00B11E2E" w:rsidRDefault="00B11E2E" w:rsidP="004A25A1">
            <w:pPr>
              <w:pStyle w:val="TableParagraph"/>
              <w:spacing w:before="3"/>
              <w:ind w:left="709" w:right="401"/>
              <w:jc w:val="center"/>
              <w:rPr>
                <w:sz w:val="24"/>
              </w:rPr>
            </w:pPr>
            <w:r>
              <w:rPr>
                <w:color w:val="363636"/>
                <w:sz w:val="24"/>
              </w:rPr>
              <w:t>Seleccione una celda de la fila o columna y, después, presione Ctrl+Flecha (flecha derecha o flecha izquierda para las filas, y flecha arriba o flecha abajo para las columnas).</w:t>
            </w:r>
          </w:p>
        </w:tc>
      </w:tr>
      <w:tr w:rsidR="00B11E2E" w:rsidTr="004A25A1">
        <w:trPr>
          <w:trHeight w:val="1512"/>
        </w:trPr>
        <w:tc>
          <w:tcPr>
            <w:tcW w:w="3114" w:type="dxa"/>
          </w:tcPr>
          <w:p w:rsidR="00B11E2E" w:rsidRDefault="00B11E2E" w:rsidP="004A25A1">
            <w:pPr>
              <w:pStyle w:val="TableParagraph"/>
              <w:spacing w:before="8"/>
              <w:ind w:left="709"/>
              <w:jc w:val="center"/>
              <w:rPr>
                <w:b/>
                <w:sz w:val="23"/>
              </w:rPr>
            </w:pPr>
          </w:p>
          <w:p w:rsidR="00B11E2E" w:rsidRDefault="00B11E2E" w:rsidP="004A25A1">
            <w:pPr>
              <w:pStyle w:val="TableParagraph"/>
              <w:ind w:left="709" w:right="213"/>
              <w:jc w:val="center"/>
              <w:rPr>
                <w:sz w:val="24"/>
              </w:rPr>
            </w:pPr>
            <w:r>
              <w:rPr>
                <w:color w:val="363636"/>
                <w:sz w:val="24"/>
              </w:rPr>
              <w:t>La primera o la última celda de una hoja de cálculo o de una tabla</w:t>
            </w:r>
          </w:p>
        </w:tc>
        <w:tc>
          <w:tcPr>
            <w:tcW w:w="7650" w:type="dxa"/>
          </w:tcPr>
          <w:p w:rsidR="00B11E2E" w:rsidRDefault="00B11E2E" w:rsidP="004A25A1">
            <w:pPr>
              <w:pStyle w:val="TableParagraph"/>
              <w:spacing w:before="3"/>
              <w:ind w:left="709" w:right="178"/>
              <w:jc w:val="center"/>
              <w:rPr>
                <w:sz w:val="24"/>
              </w:rPr>
            </w:pPr>
            <w:r>
              <w:rPr>
                <w:color w:val="363636"/>
                <w:sz w:val="24"/>
              </w:rPr>
              <w:t>Presione Ctrl+Inicio para seleccionar la primera celda de una hoja de cálculo o de una lista de Excel.</w:t>
            </w:r>
          </w:p>
          <w:p w:rsidR="00B11E2E" w:rsidRDefault="00B11E2E" w:rsidP="004A25A1">
            <w:pPr>
              <w:pStyle w:val="TableParagraph"/>
              <w:ind w:left="709"/>
              <w:jc w:val="center"/>
              <w:rPr>
                <w:b/>
                <w:sz w:val="23"/>
              </w:rPr>
            </w:pPr>
          </w:p>
          <w:p w:rsidR="00B11E2E" w:rsidRDefault="00B11E2E" w:rsidP="004A25A1">
            <w:pPr>
              <w:pStyle w:val="TableParagraph"/>
              <w:ind w:left="709" w:right="382"/>
              <w:jc w:val="center"/>
              <w:rPr>
                <w:sz w:val="24"/>
              </w:rPr>
            </w:pPr>
            <w:r>
              <w:rPr>
                <w:color w:val="363636"/>
                <w:sz w:val="24"/>
              </w:rPr>
              <w:t>Presione Ctrl+Fin para seleccionar la última celda de una hoja de cálculo o de una lista de Excel que contenga datos o formato.</w:t>
            </w:r>
          </w:p>
        </w:tc>
      </w:tr>
      <w:tr w:rsidR="00B11E2E" w:rsidTr="004A25A1">
        <w:trPr>
          <w:trHeight w:val="938"/>
        </w:trPr>
        <w:tc>
          <w:tcPr>
            <w:tcW w:w="3114" w:type="dxa"/>
          </w:tcPr>
          <w:p w:rsidR="00B11E2E" w:rsidRDefault="00B11E2E" w:rsidP="004A25A1">
            <w:pPr>
              <w:pStyle w:val="TableParagraph"/>
              <w:spacing w:before="3"/>
              <w:ind w:left="709" w:right="33"/>
              <w:jc w:val="center"/>
              <w:rPr>
                <w:sz w:val="24"/>
              </w:rPr>
            </w:pPr>
            <w:r>
              <w:rPr>
                <w:color w:val="363636"/>
                <w:sz w:val="24"/>
              </w:rPr>
              <w:t>Celdas hasta la última celda utilizada de la hoja de cálculo (esquina inferior derecha)</w:t>
            </w:r>
          </w:p>
        </w:tc>
        <w:tc>
          <w:tcPr>
            <w:tcW w:w="7650" w:type="dxa"/>
          </w:tcPr>
          <w:p w:rsidR="00B11E2E" w:rsidRDefault="00B11E2E" w:rsidP="004A25A1">
            <w:pPr>
              <w:pStyle w:val="TableParagraph"/>
              <w:spacing w:before="3"/>
              <w:ind w:left="709" w:right="565"/>
              <w:jc w:val="center"/>
              <w:rPr>
                <w:sz w:val="24"/>
              </w:rPr>
            </w:pPr>
            <w:r>
              <w:rPr>
                <w:color w:val="363636"/>
                <w:sz w:val="24"/>
              </w:rPr>
              <w:t>Seleccione la primera celda y, después, presione Ctrl+Mayús+Fin para extender la selección de celdas hasta la última celda usada en la hoja de cálculo (vértice inferior derecho).</w:t>
            </w:r>
          </w:p>
        </w:tc>
      </w:tr>
      <w:tr w:rsidR="00B11E2E" w:rsidTr="004A25A1">
        <w:trPr>
          <w:trHeight w:val="589"/>
        </w:trPr>
        <w:tc>
          <w:tcPr>
            <w:tcW w:w="3114" w:type="dxa"/>
          </w:tcPr>
          <w:p w:rsidR="00B11E2E" w:rsidRDefault="00B11E2E" w:rsidP="004A25A1">
            <w:pPr>
              <w:pStyle w:val="TableParagraph"/>
              <w:spacing w:before="3" w:line="293" w:lineRule="exact"/>
              <w:ind w:left="709"/>
              <w:jc w:val="center"/>
              <w:rPr>
                <w:sz w:val="24"/>
              </w:rPr>
            </w:pPr>
            <w:r>
              <w:rPr>
                <w:color w:val="363636"/>
                <w:sz w:val="24"/>
              </w:rPr>
              <w:lastRenderedPageBreak/>
              <w:t>Celdas hasta el comienzo de</w:t>
            </w:r>
          </w:p>
          <w:p w:rsidR="00B11E2E" w:rsidRDefault="00B11E2E" w:rsidP="004A25A1">
            <w:pPr>
              <w:pStyle w:val="TableParagraph"/>
              <w:spacing w:line="273" w:lineRule="exact"/>
              <w:ind w:left="709"/>
              <w:jc w:val="center"/>
              <w:rPr>
                <w:sz w:val="24"/>
              </w:rPr>
            </w:pPr>
            <w:r>
              <w:rPr>
                <w:color w:val="363636"/>
                <w:sz w:val="24"/>
              </w:rPr>
              <w:t>la hoja de cálculo</w:t>
            </w:r>
          </w:p>
        </w:tc>
        <w:tc>
          <w:tcPr>
            <w:tcW w:w="7650" w:type="dxa"/>
          </w:tcPr>
          <w:p w:rsidR="00B11E2E" w:rsidRDefault="00B11E2E" w:rsidP="004A25A1">
            <w:pPr>
              <w:pStyle w:val="TableParagraph"/>
              <w:spacing w:before="3" w:line="293" w:lineRule="exact"/>
              <w:ind w:left="709"/>
              <w:jc w:val="center"/>
              <w:rPr>
                <w:sz w:val="24"/>
              </w:rPr>
            </w:pPr>
            <w:r>
              <w:rPr>
                <w:color w:val="363636"/>
                <w:sz w:val="24"/>
              </w:rPr>
              <w:t>Seleccione la primera celda y después presione Ctrl+Mayús+Inicio</w:t>
            </w:r>
            <w:r>
              <w:rPr>
                <w:color w:val="363636"/>
                <w:spacing w:val="-25"/>
                <w:sz w:val="24"/>
              </w:rPr>
              <w:t xml:space="preserve"> </w:t>
            </w:r>
            <w:r>
              <w:rPr>
                <w:color w:val="363636"/>
                <w:sz w:val="24"/>
              </w:rPr>
              <w:t>para</w:t>
            </w:r>
          </w:p>
          <w:p w:rsidR="00B11E2E" w:rsidRDefault="00B11E2E" w:rsidP="004A25A1">
            <w:pPr>
              <w:pStyle w:val="TableParagraph"/>
              <w:spacing w:line="273" w:lineRule="exact"/>
              <w:ind w:left="709"/>
              <w:jc w:val="center"/>
              <w:rPr>
                <w:sz w:val="24"/>
              </w:rPr>
            </w:pPr>
            <w:r>
              <w:rPr>
                <w:color w:val="363636"/>
                <w:sz w:val="24"/>
              </w:rPr>
              <w:t>extender la selección de celdas hasta el comienzo de la hoja de</w:t>
            </w:r>
            <w:r>
              <w:rPr>
                <w:color w:val="363636"/>
                <w:spacing w:val="-32"/>
                <w:sz w:val="24"/>
              </w:rPr>
              <w:t xml:space="preserve"> </w:t>
            </w:r>
            <w:r>
              <w:rPr>
                <w:color w:val="363636"/>
                <w:sz w:val="24"/>
              </w:rPr>
              <w:t>cálculo.</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46688" behindDoc="0" locked="0" layoutInCell="1" allowOverlap="1" wp14:anchorId="4F036F90" wp14:editId="51DBCCB1">
                <wp:simplePos x="0" y="0"/>
                <wp:positionH relativeFrom="page">
                  <wp:posOffset>6577330</wp:posOffset>
                </wp:positionH>
                <wp:positionV relativeFrom="page">
                  <wp:posOffset>9660255</wp:posOffset>
                </wp:positionV>
                <wp:extent cx="527050" cy="412750"/>
                <wp:effectExtent l="0" t="0" r="0" b="0"/>
                <wp:wrapNone/>
                <wp:docPr id="14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FEECA" id="Rectangle 68" o:spid="_x0000_s1026" style="position:absolute;margin-left:517.9pt;margin-top:760.65pt;width:41.5pt;height:32.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995"/>
        <w:gridCol w:w="7617"/>
      </w:tblGrid>
      <w:tr w:rsidR="00B11E2E" w:rsidTr="004A25A1">
        <w:trPr>
          <w:trHeight w:val="296"/>
        </w:trPr>
        <w:tc>
          <w:tcPr>
            <w:tcW w:w="2995" w:type="dxa"/>
          </w:tcPr>
          <w:p w:rsidR="00B11E2E" w:rsidRDefault="00B11E2E" w:rsidP="004A25A1">
            <w:pPr>
              <w:pStyle w:val="TableParagraph"/>
              <w:spacing w:line="240" w:lineRule="exact"/>
              <w:ind w:left="709"/>
              <w:jc w:val="center"/>
              <w:rPr>
                <w:b/>
                <w:sz w:val="24"/>
              </w:rPr>
            </w:pPr>
            <w:r>
              <w:rPr>
                <w:b/>
                <w:color w:val="363636"/>
                <w:sz w:val="24"/>
              </w:rPr>
              <w:lastRenderedPageBreak/>
              <w:t>Para seleccionar</w:t>
            </w:r>
          </w:p>
        </w:tc>
        <w:tc>
          <w:tcPr>
            <w:tcW w:w="7617" w:type="dxa"/>
          </w:tcPr>
          <w:p w:rsidR="00B11E2E" w:rsidRDefault="00B11E2E" w:rsidP="004A25A1">
            <w:pPr>
              <w:pStyle w:val="TableParagraph"/>
              <w:spacing w:line="240" w:lineRule="exact"/>
              <w:ind w:left="709"/>
              <w:jc w:val="center"/>
              <w:rPr>
                <w:b/>
                <w:sz w:val="24"/>
              </w:rPr>
            </w:pPr>
            <w:r>
              <w:rPr>
                <w:b/>
                <w:color w:val="363636"/>
                <w:sz w:val="24"/>
              </w:rPr>
              <w:t>Realice este procedimiento</w:t>
            </w:r>
          </w:p>
        </w:tc>
      </w:tr>
      <w:tr w:rsidR="00B11E2E" w:rsidTr="004A25A1">
        <w:trPr>
          <w:trHeight w:val="882"/>
        </w:trPr>
        <w:tc>
          <w:tcPr>
            <w:tcW w:w="2995" w:type="dxa"/>
          </w:tcPr>
          <w:p w:rsidR="00B11E2E" w:rsidRDefault="00B11E2E" w:rsidP="004A25A1">
            <w:pPr>
              <w:pStyle w:val="TableParagraph"/>
              <w:spacing w:before="149"/>
              <w:ind w:left="709" w:right="152"/>
              <w:jc w:val="center"/>
              <w:rPr>
                <w:sz w:val="24"/>
              </w:rPr>
            </w:pPr>
            <w:r>
              <w:rPr>
                <w:color w:val="363636"/>
                <w:sz w:val="24"/>
              </w:rPr>
              <w:t>Más o menos celdas que la selección activa</w:t>
            </w:r>
          </w:p>
        </w:tc>
        <w:tc>
          <w:tcPr>
            <w:tcW w:w="7617" w:type="dxa"/>
          </w:tcPr>
          <w:p w:rsidR="00B11E2E" w:rsidRDefault="00B11E2E" w:rsidP="004A25A1">
            <w:pPr>
              <w:pStyle w:val="TableParagraph"/>
              <w:spacing w:before="3"/>
              <w:ind w:left="709" w:right="180"/>
              <w:jc w:val="center"/>
              <w:rPr>
                <w:sz w:val="24"/>
              </w:rPr>
            </w:pPr>
            <w:r>
              <w:rPr>
                <w:color w:val="363636"/>
                <w:sz w:val="24"/>
              </w:rPr>
              <w:t>Mantenga presionada la tecla Mayús mientras hace clic en la última celda que desee incluir en la nueva selección. El rango rectangular entre la celda</w:t>
            </w:r>
          </w:p>
          <w:p w:rsidR="00B11E2E" w:rsidRDefault="00B11E2E" w:rsidP="004A25A1">
            <w:pPr>
              <w:pStyle w:val="TableParagraph"/>
              <w:spacing w:line="273" w:lineRule="exact"/>
              <w:ind w:left="709"/>
              <w:jc w:val="center"/>
              <w:rPr>
                <w:sz w:val="24"/>
              </w:rPr>
            </w:pPr>
            <w:r>
              <w:rPr>
                <w:color w:val="363636"/>
                <w:sz w:val="24"/>
              </w:rPr>
              <w:t>activa y la celda en la que hace clic se convierte en la nueva selección.</w:t>
            </w:r>
          </w:p>
        </w:tc>
      </w:tr>
    </w:tbl>
    <w:p w:rsidR="00B11E2E" w:rsidRDefault="00B11E2E" w:rsidP="00B11E2E">
      <w:pPr>
        <w:pStyle w:val="Textoindependiente"/>
        <w:spacing w:before="3"/>
        <w:ind w:left="709"/>
        <w:jc w:val="center"/>
        <w:rPr>
          <w:b/>
          <w:sz w:val="22"/>
        </w:rPr>
      </w:pPr>
      <w:r>
        <w:rPr>
          <w:noProof/>
          <w:lang w:val="es-MX" w:eastAsia="es-MX"/>
        </w:rPr>
        <mc:AlternateContent>
          <mc:Choice Requires="wps">
            <w:drawing>
              <wp:anchor distT="0" distB="0" distL="114300" distR="114300" simplePos="0" relativeHeight="252147712" behindDoc="0" locked="0" layoutInCell="1" allowOverlap="1" wp14:anchorId="784872EC" wp14:editId="0E6DB2A9">
                <wp:simplePos x="0" y="0"/>
                <wp:positionH relativeFrom="page">
                  <wp:posOffset>6577330</wp:posOffset>
                </wp:positionH>
                <wp:positionV relativeFrom="page">
                  <wp:posOffset>9660255</wp:posOffset>
                </wp:positionV>
                <wp:extent cx="527050" cy="412750"/>
                <wp:effectExtent l="0" t="0" r="0" b="0"/>
                <wp:wrapNone/>
                <wp:docPr id="14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FCF94" id="Rectangle 67" o:spid="_x0000_s1026" style="position:absolute;margin-left:517.9pt;margin-top:760.65pt;width:41.5pt;height:32.5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spacing w:before="52"/>
        <w:ind w:left="709"/>
        <w:jc w:val="center"/>
        <w:rPr>
          <w:b/>
          <w:sz w:val="24"/>
        </w:rPr>
      </w:pPr>
      <w:r>
        <w:rPr>
          <w:b/>
          <w:color w:val="363636"/>
          <w:sz w:val="24"/>
        </w:rPr>
        <w:t>Notas</w:t>
      </w:r>
    </w:p>
    <w:p w:rsidR="00B11E2E" w:rsidRDefault="00B11E2E" w:rsidP="00B11E2E">
      <w:pPr>
        <w:pStyle w:val="Textoindependiente"/>
        <w:spacing w:before="12"/>
        <w:ind w:left="709"/>
        <w:jc w:val="center"/>
        <w:rPr>
          <w:b/>
          <w:sz w:val="22"/>
        </w:rPr>
      </w:pPr>
    </w:p>
    <w:p w:rsidR="00B11E2E" w:rsidRDefault="00B11E2E" w:rsidP="00B11E2E">
      <w:pPr>
        <w:pStyle w:val="Prrafodelista"/>
        <w:numPr>
          <w:ilvl w:val="0"/>
          <w:numId w:val="413"/>
        </w:numPr>
        <w:tabs>
          <w:tab w:val="left" w:pos="1440"/>
          <w:tab w:val="left" w:pos="1441"/>
        </w:tabs>
        <w:ind w:left="709"/>
        <w:jc w:val="center"/>
        <w:rPr>
          <w:rFonts w:ascii="Symbol" w:hAnsi="Symbol"/>
          <w:color w:val="363636"/>
          <w:sz w:val="20"/>
        </w:rPr>
      </w:pPr>
      <w:r>
        <w:rPr>
          <w:color w:val="363636"/>
          <w:sz w:val="24"/>
        </w:rPr>
        <w:t>Para cancelar una selección de celdas, haga clic en cualquier celda de la</w:t>
      </w:r>
      <w:r>
        <w:rPr>
          <w:color w:val="363636"/>
          <w:spacing w:val="-6"/>
          <w:sz w:val="24"/>
        </w:rPr>
        <w:t xml:space="preserve"> </w:t>
      </w:r>
      <w:r>
        <w:rPr>
          <w:color w:val="363636"/>
          <w:sz w:val="24"/>
        </w:rPr>
        <w:t>hoja.</w:t>
      </w:r>
    </w:p>
    <w:p w:rsidR="00B11E2E" w:rsidRDefault="00B11E2E" w:rsidP="00B11E2E">
      <w:pPr>
        <w:pStyle w:val="Prrafodelista"/>
        <w:numPr>
          <w:ilvl w:val="0"/>
          <w:numId w:val="413"/>
        </w:numPr>
        <w:tabs>
          <w:tab w:val="left" w:pos="1440"/>
          <w:tab w:val="left" w:pos="1441"/>
        </w:tabs>
        <w:ind w:left="709" w:right="913"/>
        <w:jc w:val="center"/>
        <w:rPr>
          <w:rFonts w:ascii="Symbol" w:hAnsi="Symbol"/>
          <w:color w:val="363636"/>
          <w:sz w:val="20"/>
        </w:rPr>
      </w:pPr>
      <w:r>
        <w:rPr>
          <w:color w:val="363636"/>
          <w:sz w:val="24"/>
        </w:rPr>
        <w:t>Excel marca las celdas o los rangos seleccionados resaltándolos. Los resaltados no aparecen en la copia</w:t>
      </w:r>
      <w:r>
        <w:rPr>
          <w:color w:val="363636"/>
          <w:spacing w:val="-1"/>
          <w:sz w:val="24"/>
        </w:rPr>
        <w:t xml:space="preserve"> </w:t>
      </w:r>
      <w:r>
        <w:rPr>
          <w:color w:val="363636"/>
          <w:sz w:val="24"/>
        </w:rPr>
        <w:t>impresa.</w:t>
      </w:r>
      <w:r>
        <w:rPr>
          <w:color w:val="363636"/>
          <w:spacing w:val="-3"/>
          <w:sz w:val="24"/>
        </w:rPr>
        <w:t xml:space="preserve"> </w:t>
      </w:r>
      <w:r>
        <w:rPr>
          <w:color w:val="363636"/>
          <w:sz w:val="24"/>
        </w:rPr>
        <w:t>Si</w:t>
      </w:r>
      <w:r>
        <w:rPr>
          <w:color w:val="363636"/>
          <w:spacing w:val="-4"/>
          <w:sz w:val="24"/>
        </w:rPr>
        <w:t xml:space="preserve"> </w:t>
      </w:r>
      <w:r>
        <w:rPr>
          <w:color w:val="363636"/>
          <w:sz w:val="24"/>
        </w:rPr>
        <w:t>desea</w:t>
      </w:r>
      <w:r>
        <w:rPr>
          <w:color w:val="363636"/>
          <w:spacing w:val="-6"/>
          <w:sz w:val="24"/>
        </w:rPr>
        <w:t xml:space="preserve"> </w:t>
      </w:r>
      <w:r>
        <w:rPr>
          <w:color w:val="363636"/>
          <w:sz w:val="24"/>
        </w:rPr>
        <w:t>mostrar</w:t>
      </w:r>
      <w:r>
        <w:rPr>
          <w:color w:val="363636"/>
          <w:spacing w:val="-3"/>
          <w:sz w:val="24"/>
        </w:rPr>
        <w:t xml:space="preserve"> </w:t>
      </w:r>
      <w:r>
        <w:rPr>
          <w:color w:val="363636"/>
          <w:sz w:val="24"/>
        </w:rPr>
        <w:t>las</w:t>
      </w:r>
      <w:r>
        <w:rPr>
          <w:color w:val="363636"/>
          <w:spacing w:val="-1"/>
          <w:sz w:val="24"/>
        </w:rPr>
        <w:t xml:space="preserve"> </w:t>
      </w:r>
      <w:r>
        <w:rPr>
          <w:color w:val="363636"/>
          <w:sz w:val="24"/>
        </w:rPr>
        <w:t>celdas</w:t>
      </w:r>
      <w:r>
        <w:rPr>
          <w:color w:val="363636"/>
          <w:spacing w:val="-4"/>
          <w:sz w:val="24"/>
        </w:rPr>
        <w:t xml:space="preserve"> </w:t>
      </w:r>
      <w:r>
        <w:rPr>
          <w:color w:val="363636"/>
          <w:sz w:val="24"/>
        </w:rPr>
        <w:t>con</w:t>
      </w:r>
      <w:r>
        <w:rPr>
          <w:color w:val="363636"/>
          <w:spacing w:val="-3"/>
          <w:sz w:val="24"/>
        </w:rPr>
        <w:t xml:space="preserve"> </w:t>
      </w:r>
      <w:r>
        <w:rPr>
          <w:color w:val="363636"/>
          <w:sz w:val="24"/>
        </w:rPr>
        <w:t>un</w:t>
      </w:r>
      <w:r>
        <w:rPr>
          <w:color w:val="363636"/>
          <w:spacing w:val="-1"/>
          <w:sz w:val="24"/>
        </w:rPr>
        <w:t xml:space="preserve"> </w:t>
      </w:r>
      <w:r>
        <w:rPr>
          <w:color w:val="363636"/>
          <w:sz w:val="24"/>
        </w:rPr>
        <w:t>resaltado</w:t>
      </w:r>
      <w:r>
        <w:rPr>
          <w:color w:val="363636"/>
          <w:spacing w:val="-1"/>
          <w:sz w:val="24"/>
        </w:rPr>
        <w:t xml:space="preserve"> </w:t>
      </w:r>
      <w:r>
        <w:rPr>
          <w:color w:val="363636"/>
          <w:sz w:val="24"/>
        </w:rPr>
        <w:t>al</w:t>
      </w:r>
      <w:r>
        <w:rPr>
          <w:color w:val="363636"/>
          <w:spacing w:val="-4"/>
          <w:sz w:val="24"/>
        </w:rPr>
        <w:t xml:space="preserve"> </w:t>
      </w:r>
      <w:r>
        <w:rPr>
          <w:color w:val="363636"/>
          <w:sz w:val="24"/>
        </w:rPr>
        <w:t>imprimir</w:t>
      </w:r>
      <w:r>
        <w:rPr>
          <w:color w:val="363636"/>
          <w:spacing w:val="-1"/>
          <w:sz w:val="24"/>
        </w:rPr>
        <w:t xml:space="preserve"> </w:t>
      </w:r>
      <w:r>
        <w:rPr>
          <w:color w:val="363636"/>
          <w:sz w:val="24"/>
        </w:rPr>
        <w:t>una</w:t>
      </w:r>
      <w:r>
        <w:rPr>
          <w:color w:val="363636"/>
          <w:spacing w:val="-1"/>
          <w:sz w:val="24"/>
        </w:rPr>
        <w:t xml:space="preserve"> </w:t>
      </w:r>
      <w:r>
        <w:rPr>
          <w:color w:val="363636"/>
          <w:sz w:val="24"/>
        </w:rPr>
        <w:t>hoja</w:t>
      </w:r>
      <w:r>
        <w:rPr>
          <w:color w:val="363636"/>
          <w:spacing w:val="-4"/>
          <w:sz w:val="24"/>
        </w:rPr>
        <w:t xml:space="preserve"> </w:t>
      </w:r>
      <w:r>
        <w:rPr>
          <w:color w:val="363636"/>
          <w:sz w:val="24"/>
        </w:rPr>
        <w:t>de</w:t>
      </w:r>
      <w:r>
        <w:rPr>
          <w:color w:val="363636"/>
          <w:spacing w:val="-1"/>
          <w:sz w:val="24"/>
        </w:rPr>
        <w:t xml:space="preserve"> </w:t>
      </w:r>
      <w:r>
        <w:rPr>
          <w:color w:val="363636"/>
          <w:sz w:val="24"/>
        </w:rPr>
        <w:t>cálculo,</w:t>
      </w:r>
      <w:r>
        <w:rPr>
          <w:color w:val="363636"/>
          <w:spacing w:val="-3"/>
          <w:sz w:val="24"/>
        </w:rPr>
        <w:t xml:space="preserve"> </w:t>
      </w:r>
      <w:r>
        <w:rPr>
          <w:color w:val="363636"/>
          <w:sz w:val="24"/>
        </w:rPr>
        <w:t>puede usar las características de formato para aplicar un sombreado a las</w:t>
      </w:r>
      <w:r>
        <w:rPr>
          <w:color w:val="363636"/>
          <w:spacing w:val="-7"/>
          <w:sz w:val="24"/>
        </w:rPr>
        <w:t xml:space="preserve"> </w:t>
      </w:r>
      <w:r>
        <w:rPr>
          <w:color w:val="363636"/>
          <w:sz w:val="24"/>
        </w:rPr>
        <w:t>celdas.</w:t>
      </w:r>
    </w:p>
    <w:p w:rsidR="00B11E2E" w:rsidRDefault="00B11E2E" w:rsidP="00B11E2E">
      <w:pPr>
        <w:pStyle w:val="Prrafodelista"/>
        <w:numPr>
          <w:ilvl w:val="0"/>
          <w:numId w:val="413"/>
        </w:numPr>
        <w:tabs>
          <w:tab w:val="left" w:pos="1440"/>
          <w:tab w:val="left" w:pos="1441"/>
        </w:tabs>
        <w:ind w:left="709" w:right="855"/>
        <w:jc w:val="center"/>
        <w:rPr>
          <w:rFonts w:ascii="Symbol" w:hAnsi="Symbol"/>
          <w:color w:val="363636"/>
          <w:sz w:val="20"/>
        </w:rPr>
      </w:pPr>
      <w:r>
        <w:rPr>
          <w:color w:val="363636"/>
          <w:sz w:val="24"/>
        </w:rPr>
        <w:t xml:space="preserve">Cuando BLOQ DESPL está activado, en la barra de estado aparece </w:t>
      </w:r>
      <w:r>
        <w:rPr>
          <w:b/>
          <w:color w:val="363636"/>
          <w:sz w:val="24"/>
        </w:rPr>
        <w:t>Bloq Despl</w:t>
      </w:r>
      <w:r>
        <w:rPr>
          <w:color w:val="363636"/>
          <w:sz w:val="24"/>
        </w:rPr>
        <w:t>. Si presiona una tecla de dirección mientras BLOQ DESPL está activado, se desplazará una fila hacia arriba o abajo, o una columna hacia la izquierda o hacia la derecha. Para moverse entre las celdas con las teclas de dirección, debe desactivar BLOQ</w:t>
      </w:r>
      <w:r>
        <w:rPr>
          <w:color w:val="363636"/>
          <w:spacing w:val="-4"/>
          <w:sz w:val="24"/>
        </w:rPr>
        <w:t xml:space="preserve"> </w:t>
      </w:r>
      <w:r>
        <w:rPr>
          <w:color w:val="363636"/>
          <w:sz w:val="24"/>
        </w:rPr>
        <w:t>DESPL.</w:t>
      </w:r>
    </w:p>
    <w:p w:rsidR="00B11E2E" w:rsidRDefault="00B11E2E" w:rsidP="00B11E2E">
      <w:pPr>
        <w:pStyle w:val="Prrafodelista"/>
        <w:numPr>
          <w:ilvl w:val="0"/>
          <w:numId w:val="413"/>
        </w:numPr>
        <w:tabs>
          <w:tab w:val="left" w:pos="1440"/>
          <w:tab w:val="left" w:pos="1441"/>
        </w:tabs>
        <w:spacing w:before="1"/>
        <w:ind w:left="709" w:right="962"/>
        <w:jc w:val="center"/>
        <w:rPr>
          <w:rFonts w:ascii="Symbol" w:hAnsi="Symbol"/>
          <w:color w:val="363636"/>
          <w:sz w:val="20"/>
        </w:rPr>
      </w:pPr>
      <w:r>
        <w:rPr>
          <w:color w:val="363636"/>
          <w:sz w:val="24"/>
        </w:rPr>
        <w:t>Si la selección se amplía</w:t>
      </w:r>
      <w:r>
        <w:rPr>
          <w:color w:val="363636"/>
          <w:spacing w:val="-39"/>
          <w:sz w:val="24"/>
        </w:rPr>
        <w:t xml:space="preserve"> </w:t>
      </w:r>
      <w:r>
        <w:rPr>
          <w:color w:val="363636"/>
          <w:sz w:val="24"/>
        </w:rPr>
        <w:t xml:space="preserve">al hacer clic en una celda o al presionar teclas para desplazarse en la hoja de cálculo, puede deberse a que se haya presionado F8 o Mayús+F8 para ampliar o agregar a la selección. En este caso, se mostrará </w:t>
      </w:r>
      <w:r>
        <w:rPr>
          <w:b/>
          <w:color w:val="363636"/>
          <w:sz w:val="24"/>
        </w:rPr>
        <w:t xml:space="preserve">Ampliar selección </w:t>
      </w:r>
      <w:r>
        <w:rPr>
          <w:color w:val="363636"/>
          <w:sz w:val="24"/>
        </w:rPr>
        <w:t xml:space="preserve">o </w:t>
      </w:r>
      <w:r>
        <w:rPr>
          <w:b/>
          <w:color w:val="363636"/>
          <w:sz w:val="24"/>
        </w:rPr>
        <w:t xml:space="preserve">Agregar a la selección </w:t>
      </w:r>
      <w:r>
        <w:rPr>
          <w:color w:val="363636"/>
          <w:sz w:val="24"/>
        </w:rPr>
        <w:t>en la barra de estado. Para detener la ampliación o adición a una selección, vuelva a presionar F8 o</w:t>
      </w:r>
      <w:r>
        <w:rPr>
          <w:color w:val="363636"/>
          <w:spacing w:val="-32"/>
          <w:sz w:val="24"/>
        </w:rPr>
        <w:t xml:space="preserve"> </w:t>
      </w:r>
      <w:r>
        <w:rPr>
          <w:color w:val="363636"/>
          <w:sz w:val="24"/>
        </w:rPr>
        <w:t>Mayús+F8.</w:t>
      </w:r>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sz w:val="28"/>
        </w:rPr>
        <w:t>Seleccionar el contenido de una celda</w:t>
      </w:r>
    </w:p>
    <w:p w:rsidR="00B11E2E" w:rsidRDefault="00B11E2E" w:rsidP="00B11E2E">
      <w:pPr>
        <w:pStyle w:val="Textoindependiente"/>
        <w:spacing w:before="7"/>
        <w:ind w:left="709"/>
        <w:jc w:val="center"/>
        <w:rPr>
          <w:b/>
          <w:sz w:val="7"/>
        </w:rPr>
      </w:pPr>
    </w:p>
    <w:tbl>
      <w:tblPr>
        <w:tblStyle w:val="TableNormal"/>
        <w:tblW w:w="0" w:type="auto"/>
        <w:tblInd w:w="573" w:type="dxa"/>
        <w:tblLayout w:type="fixed"/>
        <w:tblLook w:val="01E0" w:firstRow="1" w:lastRow="1" w:firstColumn="1" w:lastColumn="1" w:noHBand="0" w:noVBand="0"/>
      </w:tblPr>
      <w:tblGrid>
        <w:gridCol w:w="2616"/>
        <w:gridCol w:w="7885"/>
      </w:tblGrid>
      <w:tr w:rsidR="00B11E2E" w:rsidTr="004A25A1">
        <w:trPr>
          <w:trHeight w:val="589"/>
        </w:trPr>
        <w:tc>
          <w:tcPr>
            <w:tcW w:w="2616" w:type="dxa"/>
          </w:tcPr>
          <w:p w:rsidR="00B11E2E" w:rsidRDefault="00B11E2E" w:rsidP="004A25A1">
            <w:pPr>
              <w:pStyle w:val="TableParagraph"/>
              <w:spacing w:line="244" w:lineRule="exact"/>
              <w:ind w:left="709"/>
              <w:jc w:val="center"/>
              <w:rPr>
                <w:b/>
                <w:sz w:val="24"/>
              </w:rPr>
            </w:pPr>
            <w:r>
              <w:rPr>
                <w:b/>
                <w:color w:val="363636"/>
                <w:sz w:val="24"/>
              </w:rPr>
              <w:t>Para seleccionar el</w:t>
            </w:r>
          </w:p>
          <w:p w:rsidR="00B11E2E" w:rsidRDefault="00B11E2E" w:rsidP="004A25A1">
            <w:pPr>
              <w:pStyle w:val="TableParagraph"/>
              <w:ind w:left="709"/>
              <w:jc w:val="center"/>
              <w:rPr>
                <w:b/>
                <w:sz w:val="24"/>
              </w:rPr>
            </w:pPr>
            <w:r>
              <w:rPr>
                <w:b/>
                <w:color w:val="363636"/>
                <w:sz w:val="24"/>
              </w:rPr>
              <w:t>contenido de una celda</w:t>
            </w:r>
          </w:p>
        </w:tc>
        <w:tc>
          <w:tcPr>
            <w:tcW w:w="7885" w:type="dxa"/>
          </w:tcPr>
          <w:p w:rsidR="00B11E2E" w:rsidRDefault="00B11E2E" w:rsidP="004A25A1">
            <w:pPr>
              <w:pStyle w:val="TableParagraph"/>
              <w:spacing w:before="98"/>
              <w:ind w:left="709"/>
              <w:jc w:val="center"/>
              <w:rPr>
                <w:b/>
                <w:sz w:val="24"/>
              </w:rPr>
            </w:pPr>
            <w:r>
              <w:rPr>
                <w:b/>
                <w:color w:val="363636"/>
                <w:sz w:val="24"/>
              </w:rPr>
              <w:t>Haga lo siguiente</w:t>
            </w:r>
          </w:p>
        </w:tc>
      </w:tr>
      <w:tr w:rsidR="00B11E2E" w:rsidTr="004A25A1">
        <w:trPr>
          <w:trHeight w:val="645"/>
        </w:trPr>
        <w:tc>
          <w:tcPr>
            <w:tcW w:w="2616" w:type="dxa"/>
          </w:tcPr>
          <w:p w:rsidR="00B11E2E" w:rsidRDefault="00B11E2E" w:rsidP="004A25A1">
            <w:pPr>
              <w:pStyle w:val="TableParagraph"/>
              <w:spacing w:before="154"/>
              <w:ind w:left="709"/>
              <w:jc w:val="center"/>
              <w:rPr>
                <w:sz w:val="24"/>
              </w:rPr>
            </w:pPr>
            <w:r>
              <w:rPr>
                <w:color w:val="363636"/>
                <w:sz w:val="24"/>
              </w:rPr>
              <w:t>En la celda</w:t>
            </w:r>
          </w:p>
        </w:tc>
        <w:tc>
          <w:tcPr>
            <w:tcW w:w="7885" w:type="dxa"/>
          </w:tcPr>
          <w:p w:rsidR="00B11E2E" w:rsidRDefault="00B11E2E" w:rsidP="004A25A1">
            <w:pPr>
              <w:pStyle w:val="TableParagraph"/>
              <w:spacing w:before="8"/>
              <w:ind w:left="709" w:right="177"/>
              <w:jc w:val="center"/>
              <w:rPr>
                <w:sz w:val="24"/>
              </w:rPr>
            </w:pPr>
            <w:r>
              <w:rPr>
                <w:color w:val="363636"/>
                <w:sz w:val="24"/>
              </w:rPr>
              <w:t>Haga doble clic en la celda y arrastre el puntero sobre el contenido de la celda que desea seleccionar.</w:t>
            </w:r>
          </w:p>
        </w:tc>
      </w:tr>
      <w:tr w:rsidR="00B11E2E" w:rsidTr="004A25A1">
        <w:trPr>
          <w:trHeight w:val="646"/>
        </w:trPr>
        <w:tc>
          <w:tcPr>
            <w:tcW w:w="2616" w:type="dxa"/>
          </w:tcPr>
          <w:p w:rsidR="00B11E2E" w:rsidRDefault="00B11E2E" w:rsidP="004A25A1">
            <w:pPr>
              <w:pStyle w:val="TableParagraph"/>
              <w:spacing w:before="8"/>
              <w:ind w:left="709"/>
              <w:jc w:val="center"/>
              <w:rPr>
                <w:sz w:val="24"/>
              </w:rPr>
            </w:pPr>
            <w:r>
              <w:rPr>
                <w:color w:val="363636"/>
                <w:sz w:val="24"/>
              </w:rPr>
              <w:t>En la barra de fórmulas</w:t>
            </w:r>
          </w:p>
          <w:p w:rsidR="00B11E2E" w:rsidRDefault="00B11E2E" w:rsidP="004A25A1">
            <w:pPr>
              <w:pStyle w:val="TableParagraph"/>
              <w:spacing w:before="3"/>
              <w:ind w:left="709"/>
              <w:jc w:val="center"/>
              <w:rPr>
                <w:b/>
                <w:sz w:val="4"/>
              </w:rPr>
            </w:pPr>
          </w:p>
          <w:p w:rsidR="00B11E2E" w:rsidRDefault="00B11E2E" w:rsidP="004A25A1">
            <w:pPr>
              <w:pStyle w:val="TableParagraph"/>
              <w:spacing w:line="225" w:lineRule="exact"/>
              <w:ind w:left="709"/>
              <w:jc w:val="center"/>
              <w:rPr>
                <w:sz w:val="20"/>
              </w:rPr>
            </w:pPr>
            <w:r>
              <w:rPr>
                <w:noProof/>
                <w:position w:val="-4"/>
                <w:sz w:val="20"/>
                <w:lang w:val="es-MX" w:eastAsia="es-MX"/>
              </w:rPr>
              <w:drawing>
                <wp:inline distT="0" distB="0" distL="0" distR="0" wp14:anchorId="216BB8AA" wp14:editId="3C981F3C">
                  <wp:extent cx="683976" cy="142875"/>
                  <wp:effectExtent l="0" t="0" r="0" b="0"/>
                  <wp:docPr id="195" name="image91.png" descr="barra de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1.png"/>
                          <pic:cNvPicPr/>
                        </pic:nvPicPr>
                        <pic:blipFill>
                          <a:blip r:embed="rId213" cstate="print"/>
                          <a:stretch>
                            <a:fillRect/>
                          </a:stretch>
                        </pic:blipFill>
                        <pic:spPr>
                          <a:xfrm>
                            <a:off x="0" y="0"/>
                            <a:ext cx="683976" cy="142875"/>
                          </a:xfrm>
                          <a:prstGeom prst="rect">
                            <a:avLst/>
                          </a:prstGeom>
                        </pic:spPr>
                      </pic:pic>
                    </a:graphicData>
                  </a:graphic>
                </wp:inline>
              </w:drawing>
            </w:r>
          </w:p>
        </w:tc>
        <w:tc>
          <w:tcPr>
            <w:tcW w:w="7885" w:type="dxa"/>
          </w:tcPr>
          <w:p w:rsidR="00B11E2E" w:rsidRDefault="00B11E2E" w:rsidP="004A25A1">
            <w:pPr>
              <w:pStyle w:val="TableParagraph"/>
              <w:spacing w:before="8"/>
              <w:ind w:left="709"/>
              <w:jc w:val="center"/>
              <w:rPr>
                <w:sz w:val="24"/>
              </w:rPr>
            </w:pPr>
            <w:r>
              <w:rPr>
                <w:color w:val="363636"/>
                <w:sz w:val="24"/>
              </w:rPr>
              <w:t>Haga clic en la celda y arrastre el puntero sobre el contenido de la celda que desea seleccionar en la barra de fórmulas.</w:t>
            </w:r>
          </w:p>
        </w:tc>
      </w:tr>
      <w:tr w:rsidR="00B11E2E" w:rsidTr="004A25A1">
        <w:trPr>
          <w:trHeight w:val="882"/>
        </w:trPr>
        <w:tc>
          <w:tcPr>
            <w:tcW w:w="2616"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Mediante el teclado</w:t>
            </w:r>
          </w:p>
        </w:tc>
        <w:tc>
          <w:tcPr>
            <w:tcW w:w="7885" w:type="dxa"/>
          </w:tcPr>
          <w:p w:rsidR="00B11E2E" w:rsidRDefault="00B11E2E" w:rsidP="004A25A1">
            <w:pPr>
              <w:pStyle w:val="TableParagraph"/>
              <w:spacing w:before="8" w:line="290" w:lineRule="atLeast"/>
              <w:ind w:left="709" w:right="342"/>
              <w:jc w:val="center"/>
              <w:rPr>
                <w:sz w:val="24"/>
              </w:rPr>
            </w:pPr>
            <w:r>
              <w:rPr>
                <w:color w:val="363636"/>
                <w:sz w:val="24"/>
              </w:rPr>
              <w:t>Presione F2 para modificar la celda, use las teclas de dirección para ubicar el punto de inserción y después presione Mayús+tecla de dirección para seleccionar el contenido.</w:t>
            </w:r>
          </w:p>
        </w:tc>
      </w:tr>
    </w:tbl>
    <w:p w:rsidR="00B11E2E" w:rsidRDefault="00B11E2E" w:rsidP="00B11E2E">
      <w:pPr>
        <w:pStyle w:val="Textoindependiente"/>
        <w:spacing w:before="2"/>
        <w:ind w:left="709"/>
        <w:jc w:val="center"/>
        <w:rPr>
          <w:b/>
          <w:sz w:val="27"/>
        </w:rPr>
      </w:pPr>
    </w:p>
    <w:p w:rsidR="00B11E2E" w:rsidRDefault="00B11E2E" w:rsidP="00B11E2E">
      <w:pPr>
        <w:ind w:left="709"/>
        <w:jc w:val="center"/>
        <w:rPr>
          <w:b/>
          <w:sz w:val="28"/>
        </w:rPr>
      </w:pPr>
      <w:r>
        <w:rPr>
          <w:b/>
          <w:sz w:val="28"/>
        </w:rPr>
        <w:t>Seleccionar filas, columnas o todos los datos de una tabla de Excel</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94"/>
        <w:jc w:val="center"/>
      </w:pPr>
      <w:r>
        <w:rPr>
          <w:color w:val="363636"/>
        </w:rPr>
        <w:t>Se pueden seleccionar celdas y rangos en una tabla del mismo modo que se seleccionan en una hoja de cálculo. Sin embargo, la selección de filas y columnas de tabla es diferente al modo en que se realiza en las hojas de cálculo.</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573" w:type="dxa"/>
        <w:tblLayout w:type="fixed"/>
        <w:tblLook w:val="01E0" w:firstRow="1" w:lastRow="1" w:firstColumn="1" w:lastColumn="1" w:noHBand="0" w:noVBand="0"/>
      </w:tblPr>
      <w:tblGrid>
        <w:gridCol w:w="2499"/>
        <w:gridCol w:w="8157"/>
      </w:tblGrid>
      <w:tr w:rsidR="00B11E2E" w:rsidTr="004A25A1">
        <w:trPr>
          <w:trHeight w:val="296"/>
        </w:trPr>
        <w:tc>
          <w:tcPr>
            <w:tcW w:w="2499" w:type="dxa"/>
          </w:tcPr>
          <w:p w:rsidR="00B11E2E" w:rsidRDefault="00B11E2E" w:rsidP="004A25A1">
            <w:pPr>
              <w:pStyle w:val="TableParagraph"/>
              <w:spacing w:line="244" w:lineRule="exact"/>
              <w:ind w:left="709"/>
              <w:jc w:val="center"/>
              <w:rPr>
                <w:b/>
                <w:sz w:val="24"/>
              </w:rPr>
            </w:pPr>
            <w:r>
              <w:rPr>
                <w:b/>
                <w:color w:val="363636"/>
                <w:sz w:val="24"/>
              </w:rPr>
              <w:t>Para seleccionar</w:t>
            </w:r>
          </w:p>
        </w:tc>
        <w:tc>
          <w:tcPr>
            <w:tcW w:w="8157"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900"/>
        </w:trPr>
        <w:tc>
          <w:tcPr>
            <w:tcW w:w="2499" w:type="dxa"/>
          </w:tcPr>
          <w:p w:rsidR="00B11E2E" w:rsidRDefault="00B11E2E" w:rsidP="004A25A1">
            <w:pPr>
              <w:pStyle w:val="TableParagraph"/>
              <w:ind w:left="709"/>
              <w:jc w:val="center"/>
              <w:rPr>
                <w:rFonts w:ascii="Times New Roman"/>
                <w:sz w:val="24"/>
              </w:rPr>
            </w:pPr>
          </w:p>
        </w:tc>
        <w:tc>
          <w:tcPr>
            <w:tcW w:w="8157" w:type="dxa"/>
          </w:tcPr>
          <w:p w:rsidR="00B11E2E" w:rsidRDefault="00B11E2E" w:rsidP="004A25A1">
            <w:pPr>
              <w:pStyle w:val="TableParagraph"/>
              <w:spacing w:before="8"/>
              <w:ind w:left="709" w:right="95"/>
              <w:jc w:val="center"/>
              <w:rPr>
                <w:sz w:val="24"/>
              </w:rPr>
            </w:pPr>
            <w:r>
              <w:rPr>
                <w:color w:val="363636"/>
                <w:sz w:val="24"/>
              </w:rPr>
              <w:t>Haga clic en el borde superior del encabezado de la columna o en la columna en la tabla. Aparecerá la flecha de selección siguiente que indica que al hacer clic se</w:t>
            </w:r>
          </w:p>
          <w:p w:rsidR="00B11E2E" w:rsidRDefault="00B11E2E" w:rsidP="004A25A1">
            <w:pPr>
              <w:pStyle w:val="TableParagraph"/>
              <w:spacing w:line="286" w:lineRule="exact"/>
              <w:ind w:left="709"/>
              <w:jc w:val="center"/>
              <w:rPr>
                <w:sz w:val="24"/>
              </w:rPr>
            </w:pPr>
            <w:r>
              <w:rPr>
                <w:color w:val="363636"/>
                <w:sz w:val="24"/>
              </w:rPr>
              <w:t>seleccionará la columna.</w:t>
            </w:r>
          </w:p>
        </w:tc>
      </w:tr>
      <w:tr w:rsidR="00B11E2E" w:rsidTr="004A25A1">
        <w:trPr>
          <w:trHeight w:val="1420"/>
        </w:trPr>
        <w:tc>
          <w:tcPr>
            <w:tcW w:w="2499" w:type="dxa"/>
          </w:tcPr>
          <w:p w:rsidR="00B11E2E" w:rsidRDefault="00B11E2E" w:rsidP="004A25A1">
            <w:pPr>
              <w:pStyle w:val="TableParagraph"/>
              <w:spacing w:line="265" w:lineRule="exact"/>
              <w:ind w:left="709"/>
              <w:jc w:val="center"/>
              <w:rPr>
                <w:sz w:val="24"/>
              </w:rPr>
            </w:pPr>
            <w:r>
              <w:rPr>
                <w:color w:val="363636"/>
                <w:sz w:val="24"/>
              </w:rPr>
              <w:lastRenderedPageBreak/>
              <w:t>Una columna de tabla</w:t>
            </w:r>
          </w:p>
          <w:p w:rsidR="00B11E2E" w:rsidRDefault="00B11E2E" w:rsidP="004A25A1">
            <w:pPr>
              <w:pStyle w:val="TableParagraph"/>
              <w:ind w:left="709" w:right="96"/>
              <w:jc w:val="center"/>
              <w:rPr>
                <w:sz w:val="24"/>
              </w:rPr>
            </w:pPr>
            <w:r>
              <w:rPr>
                <w:color w:val="363636"/>
                <w:sz w:val="24"/>
              </w:rPr>
              <w:t>con o sin encabezados de tabla</w:t>
            </w:r>
          </w:p>
        </w:tc>
        <w:tc>
          <w:tcPr>
            <w:tcW w:w="8157" w:type="dxa"/>
          </w:tcPr>
          <w:p w:rsidR="00B11E2E" w:rsidRDefault="00B11E2E" w:rsidP="004A25A1">
            <w:pPr>
              <w:pStyle w:val="TableParagraph"/>
              <w:spacing w:before="9"/>
              <w:ind w:left="709"/>
              <w:jc w:val="center"/>
              <w:rPr>
                <w:sz w:val="21"/>
              </w:rPr>
            </w:pPr>
          </w:p>
          <w:p w:rsidR="00B11E2E" w:rsidRDefault="00B11E2E" w:rsidP="004A25A1">
            <w:pPr>
              <w:pStyle w:val="TableParagraph"/>
              <w:ind w:left="709"/>
              <w:jc w:val="center"/>
              <w:rPr>
                <w:sz w:val="20"/>
              </w:rPr>
            </w:pPr>
            <w:r>
              <w:rPr>
                <w:noProof/>
                <w:sz w:val="20"/>
                <w:lang w:val="es-MX" w:eastAsia="es-MX"/>
              </w:rPr>
              <w:drawing>
                <wp:inline distT="0" distB="0" distL="0" distR="0" wp14:anchorId="32F31398" wp14:editId="32437D0B">
                  <wp:extent cx="972146" cy="726090"/>
                  <wp:effectExtent l="0" t="0" r="0" b="0"/>
                  <wp:docPr id="197" name="image92.png" descr="Flecha de selección de columna de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2.png"/>
                          <pic:cNvPicPr/>
                        </pic:nvPicPr>
                        <pic:blipFill>
                          <a:blip r:embed="rId214" cstate="print"/>
                          <a:stretch>
                            <a:fillRect/>
                          </a:stretch>
                        </pic:blipFill>
                        <pic:spPr>
                          <a:xfrm>
                            <a:off x="0" y="0"/>
                            <a:ext cx="972146" cy="726090"/>
                          </a:xfrm>
                          <a:prstGeom prst="rect">
                            <a:avLst/>
                          </a:prstGeom>
                        </pic:spPr>
                      </pic:pic>
                    </a:graphicData>
                  </a:graphic>
                </wp:inline>
              </w:drawing>
            </w:r>
          </w:p>
        </w:tc>
      </w:tr>
    </w:tbl>
    <w:p w:rsidR="00B11E2E" w:rsidRDefault="00B11E2E" w:rsidP="00B11E2E">
      <w:pPr>
        <w:ind w:left="709"/>
        <w:jc w:val="center"/>
        <w:rPr>
          <w:sz w:val="20"/>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412"/>
        <w:gridCol w:w="8352"/>
      </w:tblGrid>
      <w:tr w:rsidR="00B11E2E" w:rsidTr="004A25A1">
        <w:trPr>
          <w:trHeight w:val="296"/>
        </w:trPr>
        <w:tc>
          <w:tcPr>
            <w:tcW w:w="2412" w:type="dxa"/>
          </w:tcPr>
          <w:p w:rsidR="00B11E2E" w:rsidRDefault="00B11E2E" w:rsidP="004A25A1">
            <w:pPr>
              <w:pStyle w:val="TableParagraph"/>
              <w:spacing w:line="240" w:lineRule="exact"/>
              <w:ind w:left="709"/>
              <w:jc w:val="center"/>
              <w:rPr>
                <w:b/>
                <w:sz w:val="24"/>
              </w:rPr>
            </w:pPr>
            <w:r>
              <w:rPr>
                <w:b/>
                <w:color w:val="363636"/>
                <w:sz w:val="24"/>
              </w:rPr>
              <w:lastRenderedPageBreak/>
              <w:t>Para seleccionar</w:t>
            </w:r>
          </w:p>
        </w:tc>
        <w:tc>
          <w:tcPr>
            <w:tcW w:w="8352" w:type="dxa"/>
          </w:tcPr>
          <w:p w:rsidR="00B11E2E" w:rsidRDefault="00B11E2E" w:rsidP="004A25A1">
            <w:pPr>
              <w:pStyle w:val="TableParagraph"/>
              <w:spacing w:line="240" w:lineRule="exact"/>
              <w:ind w:left="709"/>
              <w:jc w:val="center"/>
              <w:rPr>
                <w:b/>
                <w:sz w:val="24"/>
              </w:rPr>
            </w:pPr>
            <w:r>
              <w:rPr>
                <w:b/>
                <w:color w:val="363636"/>
                <w:sz w:val="24"/>
              </w:rPr>
              <w:t>Realice este procedimiento</w:t>
            </w:r>
          </w:p>
        </w:tc>
      </w:tr>
      <w:tr w:rsidR="00B11E2E" w:rsidTr="004A25A1">
        <w:trPr>
          <w:trHeight w:val="3257"/>
        </w:trPr>
        <w:tc>
          <w:tcPr>
            <w:tcW w:w="2412" w:type="dxa"/>
          </w:tcPr>
          <w:p w:rsidR="00B11E2E" w:rsidRDefault="00B11E2E" w:rsidP="004A25A1">
            <w:pPr>
              <w:pStyle w:val="TableParagraph"/>
              <w:ind w:left="709"/>
              <w:jc w:val="center"/>
              <w:rPr>
                <w:rFonts w:ascii="Times New Roman"/>
              </w:rPr>
            </w:pPr>
          </w:p>
        </w:tc>
        <w:tc>
          <w:tcPr>
            <w:tcW w:w="8352" w:type="dxa"/>
          </w:tcPr>
          <w:p w:rsidR="00B11E2E" w:rsidRDefault="00B11E2E" w:rsidP="004A25A1">
            <w:pPr>
              <w:pStyle w:val="TableParagraph"/>
              <w:spacing w:before="3"/>
              <w:ind w:left="709" w:right="664"/>
              <w:jc w:val="center"/>
              <w:rPr>
                <w:sz w:val="24"/>
              </w:rPr>
            </w:pPr>
            <w:r>
              <w:rPr>
                <w:b/>
                <w:color w:val="363636"/>
                <w:sz w:val="24"/>
              </w:rPr>
              <w:t xml:space="preserve">Nota </w:t>
            </w:r>
            <w:r>
              <w:rPr>
                <w:color w:val="363636"/>
                <w:sz w:val="24"/>
              </w:rPr>
              <w:t>Al hacer clic una vez en el borde superior, se seleccionan los datos de columna de tabla; al hacer clic dos veces, se selecciona toda la columna de la tabla.</w:t>
            </w:r>
          </w:p>
          <w:p w:rsidR="00B11E2E" w:rsidRDefault="00B11E2E" w:rsidP="004A25A1">
            <w:pPr>
              <w:pStyle w:val="TableParagraph"/>
              <w:ind w:left="709"/>
              <w:jc w:val="center"/>
              <w:rPr>
                <w:sz w:val="23"/>
              </w:rPr>
            </w:pPr>
          </w:p>
          <w:p w:rsidR="00B11E2E" w:rsidRDefault="00B11E2E" w:rsidP="004A25A1">
            <w:pPr>
              <w:pStyle w:val="TableParagraph"/>
              <w:ind w:left="709" w:right="340"/>
              <w:jc w:val="center"/>
              <w:rPr>
                <w:sz w:val="24"/>
              </w:rPr>
            </w:pPr>
            <w:r>
              <w:rPr>
                <w:color w:val="363636"/>
                <w:sz w:val="24"/>
              </w:rPr>
              <w:t>También puede hacer clic en cualquier punto de la columna de tabla y después presionar CTRL+BARRA ESPACIADORA. O bien, puede hacer clic en la primera celda de la columna de tabla y después presionar CTRL+MAYÚS+FLECHA ABAJO.</w:t>
            </w:r>
          </w:p>
          <w:p w:rsidR="00B11E2E" w:rsidRDefault="00B11E2E" w:rsidP="004A25A1">
            <w:pPr>
              <w:pStyle w:val="TableParagraph"/>
              <w:spacing w:before="11"/>
              <w:ind w:left="709"/>
              <w:jc w:val="center"/>
            </w:pPr>
          </w:p>
          <w:p w:rsidR="00B11E2E" w:rsidRDefault="00B11E2E" w:rsidP="004A25A1">
            <w:pPr>
              <w:pStyle w:val="TableParagraph"/>
              <w:tabs>
                <w:tab w:val="left" w:pos="913"/>
              </w:tabs>
              <w:ind w:left="709" w:right="360"/>
              <w:jc w:val="center"/>
              <w:rPr>
                <w:sz w:val="24"/>
              </w:rPr>
            </w:pPr>
            <w:r>
              <w:rPr>
                <w:b/>
                <w:color w:val="363636"/>
                <w:sz w:val="24"/>
              </w:rPr>
              <w:t>Nota</w:t>
            </w:r>
            <w:r>
              <w:rPr>
                <w:b/>
                <w:color w:val="363636"/>
                <w:sz w:val="24"/>
              </w:rPr>
              <w:tab/>
            </w:r>
            <w:r>
              <w:rPr>
                <w:color w:val="363636"/>
                <w:sz w:val="24"/>
              </w:rPr>
              <w:t>Si presiona CTRL+BARRA ESPACIADORA una vez, se seleccionan los</w:t>
            </w:r>
            <w:r>
              <w:rPr>
                <w:color w:val="363636"/>
                <w:spacing w:val="-30"/>
                <w:sz w:val="24"/>
              </w:rPr>
              <w:t xml:space="preserve"> </w:t>
            </w:r>
            <w:r>
              <w:rPr>
                <w:color w:val="363636"/>
                <w:sz w:val="24"/>
              </w:rPr>
              <w:t>datos de columna de tabla; si presiona CTRL+BARRA ESPACIADORA dos veces, se selecciona toda la columna de</w:t>
            </w:r>
            <w:r>
              <w:rPr>
                <w:color w:val="363636"/>
                <w:spacing w:val="-5"/>
                <w:sz w:val="24"/>
              </w:rPr>
              <w:t xml:space="preserve"> </w:t>
            </w:r>
            <w:r>
              <w:rPr>
                <w:color w:val="363636"/>
                <w:sz w:val="24"/>
              </w:rPr>
              <w:t>tabla.</w:t>
            </w:r>
          </w:p>
        </w:tc>
      </w:tr>
      <w:tr w:rsidR="00B11E2E" w:rsidTr="004A25A1">
        <w:trPr>
          <w:trHeight w:val="2962"/>
        </w:trPr>
        <w:tc>
          <w:tcPr>
            <w:tcW w:w="241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35"/>
              </w:rPr>
            </w:pPr>
          </w:p>
          <w:p w:rsidR="00B11E2E" w:rsidRDefault="00B11E2E" w:rsidP="004A25A1">
            <w:pPr>
              <w:pStyle w:val="TableParagraph"/>
              <w:ind w:left="709"/>
              <w:jc w:val="center"/>
              <w:rPr>
                <w:sz w:val="24"/>
              </w:rPr>
            </w:pPr>
            <w:r>
              <w:rPr>
                <w:color w:val="363636"/>
                <w:sz w:val="24"/>
              </w:rPr>
              <w:t>Una fila de tabla</w:t>
            </w:r>
          </w:p>
        </w:tc>
        <w:tc>
          <w:tcPr>
            <w:tcW w:w="8352" w:type="dxa"/>
          </w:tcPr>
          <w:p w:rsidR="00B11E2E" w:rsidRDefault="00B11E2E" w:rsidP="004A25A1">
            <w:pPr>
              <w:pStyle w:val="TableParagraph"/>
              <w:spacing w:before="5" w:line="237" w:lineRule="auto"/>
              <w:ind w:left="709"/>
              <w:jc w:val="center"/>
              <w:rPr>
                <w:sz w:val="24"/>
              </w:rPr>
            </w:pPr>
            <w:r>
              <w:rPr>
                <w:color w:val="363636"/>
                <w:sz w:val="24"/>
              </w:rPr>
              <w:t>Haga clic en el borde izquierdo de la fila de tabla. Aparecerá la flecha de selección siguiente que indica que al hacer clic se seleccionará la fila.</w:t>
            </w:r>
          </w:p>
          <w:p w:rsidR="00B11E2E" w:rsidRDefault="00B11E2E" w:rsidP="004A25A1">
            <w:pPr>
              <w:pStyle w:val="TableParagraph"/>
              <w:spacing w:before="3"/>
              <w:ind w:left="709"/>
              <w:jc w:val="center"/>
              <w:rPr>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6220EC21" wp14:editId="240FA5BA">
                  <wp:extent cx="981966" cy="733425"/>
                  <wp:effectExtent l="0" t="0" r="0" b="0"/>
                  <wp:docPr id="199" name="image93.png" descr="Flecha de selección de fila de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3.png"/>
                          <pic:cNvPicPr/>
                        </pic:nvPicPr>
                        <pic:blipFill>
                          <a:blip r:embed="rId215" cstate="print"/>
                          <a:stretch>
                            <a:fillRect/>
                          </a:stretch>
                        </pic:blipFill>
                        <pic:spPr>
                          <a:xfrm>
                            <a:off x="0" y="0"/>
                            <a:ext cx="981966" cy="733425"/>
                          </a:xfrm>
                          <a:prstGeom prst="rect">
                            <a:avLst/>
                          </a:prstGeom>
                        </pic:spPr>
                      </pic:pic>
                    </a:graphicData>
                  </a:graphic>
                </wp:inline>
              </w:drawing>
            </w:r>
          </w:p>
          <w:p w:rsidR="00B11E2E" w:rsidRDefault="00B11E2E" w:rsidP="004A25A1">
            <w:pPr>
              <w:pStyle w:val="TableParagraph"/>
              <w:spacing w:before="2"/>
              <w:ind w:left="709"/>
              <w:jc w:val="center"/>
              <w:rPr>
                <w:sz w:val="24"/>
              </w:rPr>
            </w:pPr>
          </w:p>
          <w:p w:rsidR="00B11E2E" w:rsidRDefault="00B11E2E" w:rsidP="004A25A1">
            <w:pPr>
              <w:pStyle w:val="TableParagraph"/>
              <w:ind w:left="709" w:right="892"/>
              <w:jc w:val="center"/>
              <w:rPr>
                <w:sz w:val="24"/>
              </w:rPr>
            </w:pPr>
            <w:r>
              <w:rPr>
                <w:color w:val="363636"/>
                <w:sz w:val="24"/>
              </w:rPr>
              <w:t>Puede hacer clic en la primera celda de la fila de tabla y después presionar CTRL+MAYÚS+FLECHA DERECHA.</w:t>
            </w:r>
          </w:p>
        </w:tc>
      </w:tr>
      <w:tr w:rsidR="00B11E2E" w:rsidTr="004A25A1">
        <w:trPr>
          <w:trHeight w:val="5224"/>
        </w:trPr>
        <w:tc>
          <w:tcPr>
            <w:tcW w:w="241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pPr>
          </w:p>
          <w:p w:rsidR="00B11E2E" w:rsidRDefault="00B11E2E" w:rsidP="004A25A1">
            <w:pPr>
              <w:pStyle w:val="TableParagraph"/>
              <w:ind w:left="709" w:right="186"/>
              <w:jc w:val="center"/>
              <w:rPr>
                <w:sz w:val="24"/>
              </w:rPr>
            </w:pPr>
            <w:r>
              <w:rPr>
                <w:color w:val="363636"/>
                <w:sz w:val="24"/>
              </w:rPr>
              <w:t>Todas las filas y columnas de la tabla</w:t>
            </w:r>
          </w:p>
        </w:tc>
        <w:tc>
          <w:tcPr>
            <w:tcW w:w="8352" w:type="dxa"/>
          </w:tcPr>
          <w:p w:rsidR="00B11E2E" w:rsidRDefault="00B11E2E" w:rsidP="004A25A1">
            <w:pPr>
              <w:pStyle w:val="TableParagraph"/>
              <w:spacing w:before="3"/>
              <w:ind w:left="709" w:right="221"/>
              <w:jc w:val="center"/>
              <w:rPr>
                <w:sz w:val="24"/>
              </w:rPr>
            </w:pPr>
            <w:r>
              <w:rPr>
                <w:color w:val="363636"/>
                <w:sz w:val="24"/>
              </w:rPr>
              <w:t>Haga clic en la esquina superior izquierda de la tabla. Aparecerá la flecha de selección siguiente que indica que al hacer clic se seleccionarán los datos de toda la tabla.</w:t>
            </w:r>
          </w:p>
          <w:p w:rsidR="00B11E2E" w:rsidRDefault="00B11E2E" w:rsidP="004A25A1">
            <w:pPr>
              <w:pStyle w:val="TableParagraph"/>
              <w:spacing w:before="11"/>
              <w:ind w:left="709"/>
              <w:jc w:val="center"/>
            </w:pPr>
          </w:p>
          <w:p w:rsidR="00B11E2E" w:rsidRDefault="00B11E2E" w:rsidP="004A25A1">
            <w:pPr>
              <w:pStyle w:val="TableParagraph"/>
              <w:ind w:left="709"/>
              <w:jc w:val="center"/>
              <w:rPr>
                <w:sz w:val="20"/>
              </w:rPr>
            </w:pPr>
            <w:r>
              <w:rPr>
                <w:noProof/>
                <w:sz w:val="20"/>
                <w:lang w:val="es-MX" w:eastAsia="es-MX"/>
              </w:rPr>
              <w:drawing>
                <wp:inline distT="0" distB="0" distL="0" distR="0" wp14:anchorId="07558E17" wp14:editId="7838C0B3">
                  <wp:extent cx="982463" cy="742950"/>
                  <wp:effectExtent l="0" t="0" r="0" b="0"/>
                  <wp:docPr id="201" name="image94.png" descr="Flecha de selección de esquina de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4.png"/>
                          <pic:cNvPicPr/>
                        </pic:nvPicPr>
                        <pic:blipFill>
                          <a:blip r:embed="rId216" cstate="print"/>
                          <a:stretch>
                            <a:fillRect/>
                          </a:stretch>
                        </pic:blipFill>
                        <pic:spPr>
                          <a:xfrm>
                            <a:off x="0" y="0"/>
                            <a:ext cx="982463" cy="742950"/>
                          </a:xfrm>
                          <a:prstGeom prst="rect">
                            <a:avLst/>
                          </a:prstGeom>
                        </pic:spPr>
                      </pic:pic>
                    </a:graphicData>
                  </a:graphic>
                </wp:inline>
              </w:drawing>
            </w:r>
          </w:p>
          <w:p w:rsidR="00B11E2E" w:rsidRDefault="00B11E2E" w:rsidP="004A25A1">
            <w:pPr>
              <w:pStyle w:val="TableParagraph"/>
              <w:spacing w:before="2"/>
              <w:ind w:left="709"/>
              <w:jc w:val="center"/>
              <w:rPr>
                <w:sz w:val="23"/>
              </w:rPr>
            </w:pPr>
          </w:p>
          <w:p w:rsidR="00B11E2E" w:rsidRDefault="00B11E2E" w:rsidP="004A25A1">
            <w:pPr>
              <w:pStyle w:val="TableParagraph"/>
              <w:spacing w:line="237" w:lineRule="auto"/>
              <w:ind w:left="709" w:right="390"/>
              <w:jc w:val="center"/>
              <w:rPr>
                <w:sz w:val="24"/>
              </w:rPr>
            </w:pPr>
            <w:r>
              <w:rPr>
                <w:color w:val="363636"/>
                <w:sz w:val="24"/>
              </w:rPr>
              <w:t>Haga clic dos veces en la esquina superior izquierda de la tabla para seleccionar toda la tabla, incluidos los encabezados de tabla.</w:t>
            </w:r>
          </w:p>
          <w:p w:rsidR="00B11E2E" w:rsidRDefault="00B11E2E" w:rsidP="004A25A1">
            <w:pPr>
              <w:pStyle w:val="TableParagraph"/>
              <w:spacing w:before="3"/>
              <w:ind w:left="709"/>
              <w:jc w:val="center"/>
              <w:rPr>
                <w:sz w:val="23"/>
              </w:rPr>
            </w:pPr>
          </w:p>
          <w:p w:rsidR="00B11E2E" w:rsidRDefault="00B11E2E" w:rsidP="004A25A1">
            <w:pPr>
              <w:pStyle w:val="TableParagraph"/>
              <w:ind w:left="709" w:right="188"/>
              <w:jc w:val="center"/>
              <w:rPr>
                <w:sz w:val="24"/>
              </w:rPr>
            </w:pPr>
            <w:r>
              <w:rPr>
                <w:color w:val="363636"/>
                <w:sz w:val="24"/>
              </w:rPr>
              <w:t>También puede hacer clic en cualquier punto de la tabla y después presionar CTRL+E para seleccionar todos los datos de la tabla. O bien, puede hacer clic en la celda superior izquierda de la tabla y después presionar CTRL+MAYÚS+FIN.</w:t>
            </w:r>
          </w:p>
          <w:p w:rsidR="00B11E2E" w:rsidRDefault="00B11E2E" w:rsidP="004A25A1">
            <w:pPr>
              <w:pStyle w:val="TableParagraph"/>
              <w:spacing w:before="12"/>
              <w:ind w:left="709"/>
              <w:jc w:val="center"/>
            </w:pPr>
          </w:p>
          <w:p w:rsidR="00B11E2E" w:rsidRDefault="00B11E2E" w:rsidP="004A25A1">
            <w:pPr>
              <w:pStyle w:val="TableParagraph"/>
              <w:spacing w:line="290" w:lineRule="atLeast"/>
              <w:ind w:left="709" w:right="1082"/>
              <w:jc w:val="center"/>
              <w:rPr>
                <w:sz w:val="24"/>
              </w:rPr>
            </w:pPr>
            <w:r>
              <w:rPr>
                <w:color w:val="363636"/>
                <w:sz w:val="24"/>
              </w:rPr>
              <w:t>Presione CTRL+E dos veces para seleccionar toda la tabla, incluyendo los encabezados de tabla.</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48736" behindDoc="0" locked="0" layoutInCell="1" allowOverlap="1" wp14:anchorId="344583A5" wp14:editId="69D82B14">
                <wp:simplePos x="0" y="0"/>
                <wp:positionH relativeFrom="page">
                  <wp:posOffset>6577330</wp:posOffset>
                </wp:positionH>
                <wp:positionV relativeFrom="page">
                  <wp:posOffset>9660255</wp:posOffset>
                </wp:positionV>
                <wp:extent cx="527050" cy="412750"/>
                <wp:effectExtent l="0" t="0" r="0" b="0"/>
                <wp:wrapNone/>
                <wp:docPr id="1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7E0C7" id="Rectangle 66" o:spid="_x0000_s1026" style="position:absolute;margin-left:517.9pt;margin-top:760.65pt;width:41.5pt;height:32.5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pStyle w:val="Ttulo7"/>
        <w:ind w:left="709"/>
        <w:jc w:val="center"/>
      </w:pPr>
      <w:r>
        <w:rPr>
          <w:noProof/>
          <w:lang w:val="es-MX" w:eastAsia="es-MX"/>
        </w:rPr>
        <w:lastRenderedPageBreak/>
        <mc:AlternateContent>
          <mc:Choice Requires="wps">
            <w:drawing>
              <wp:anchor distT="0" distB="0" distL="114300" distR="114300" simplePos="0" relativeHeight="252149760" behindDoc="0" locked="0" layoutInCell="1" allowOverlap="1" wp14:anchorId="24F98BD0" wp14:editId="14757379">
                <wp:simplePos x="0" y="0"/>
                <wp:positionH relativeFrom="page">
                  <wp:posOffset>6577330</wp:posOffset>
                </wp:positionH>
                <wp:positionV relativeFrom="page">
                  <wp:posOffset>9660255</wp:posOffset>
                </wp:positionV>
                <wp:extent cx="527050" cy="412750"/>
                <wp:effectExtent l="0" t="0" r="0" b="0"/>
                <wp:wrapNone/>
                <wp:docPr id="14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3F332" id="Rectangle 65" o:spid="_x0000_s1026" style="position:absolute;margin-left:517.9pt;margin-top:760.65pt;width:41.5pt;height:32.5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2D74B5"/>
        </w:rPr>
        <w:t>Dividir celdas combinadas</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37"/>
        <w:jc w:val="center"/>
      </w:pPr>
      <w:r>
        <w:rPr>
          <w:color w:val="363636"/>
        </w:rPr>
        <w:t xml:space="preserve">Para anular la combinación de celdas inmediatamente después de </w:t>
      </w:r>
      <w:hyperlink r:id="rId217">
        <w:r>
          <w:rPr>
            <w:color w:val="363636"/>
          </w:rPr>
          <w:t>combinarlas</w:t>
        </w:r>
      </w:hyperlink>
      <w:r>
        <w:rPr>
          <w:color w:val="363636"/>
        </w:rPr>
        <w:t xml:space="preserve">, presione Ctrl +Z. De lo contrario, haga clic en </w:t>
      </w:r>
      <w:r>
        <w:rPr>
          <w:b/>
          <w:color w:val="363636"/>
        </w:rPr>
        <w:t xml:space="preserve">Combinar y centrar </w:t>
      </w:r>
      <w:r>
        <w:rPr>
          <w:color w:val="363636"/>
        </w:rPr>
        <w:t>para dividir celdas combinadas.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1. Seleccione la celda combinada cuya combinación quiere anular.</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b/>
          <w:color w:val="363636"/>
        </w:rPr>
        <w:t xml:space="preserve">Sugerencia </w:t>
      </w:r>
      <w:r>
        <w:rPr>
          <w:color w:val="363636"/>
        </w:rPr>
        <w:t xml:space="preserve">Use el comando </w:t>
      </w:r>
      <w:r>
        <w:rPr>
          <w:b/>
          <w:color w:val="363636"/>
        </w:rPr>
        <w:t xml:space="preserve">Buscar </w:t>
      </w:r>
      <w:r>
        <w:rPr>
          <w:color w:val="363636"/>
        </w:rPr>
        <w:t xml:space="preserve">para </w:t>
      </w:r>
      <w:hyperlink r:id="rId218">
        <w:r>
          <w:rPr>
            <w:color w:val="363636"/>
          </w:rPr>
          <w:t>buscar todas las celdas combinadas en su hoja de cálculo</w:t>
        </w:r>
      </w:hyperlink>
      <w:r>
        <w:rPr>
          <w:color w:val="363636"/>
        </w:rPr>
        <w:t>. Si no sabe cómo hacerlo, más adelante se lo explicamos.</w:t>
      </w:r>
    </w:p>
    <w:p w:rsidR="00B11E2E" w:rsidRDefault="00B11E2E" w:rsidP="00B11E2E">
      <w:pPr>
        <w:pStyle w:val="Textoindependiente"/>
        <w:spacing w:before="1"/>
        <w:ind w:left="709"/>
        <w:jc w:val="center"/>
        <w:rPr>
          <w:sz w:val="23"/>
        </w:rPr>
      </w:pPr>
    </w:p>
    <w:p w:rsidR="00B11E2E" w:rsidRDefault="00B11E2E" w:rsidP="00B11E2E">
      <w:pPr>
        <w:ind w:left="709"/>
        <w:jc w:val="center"/>
        <w:rPr>
          <w:sz w:val="24"/>
        </w:rPr>
      </w:pPr>
      <w:r>
        <w:rPr>
          <w:color w:val="363636"/>
          <w:sz w:val="24"/>
        </w:rPr>
        <w:t xml:space="preserve">1. Haga clic en </w:t>
      </w:r>
      <w:r>
        <w:rPr>
          <w:b/>
          <w:color w:val="363636"/>
          <w:sz w:val="24"/>
        </w:rPr>
        <w:t xml:space="preserve">Inicio </w:t>
      </w:r>
      <w:r>
        <w:rPr>
          <w:color w:val="363636"/>
          <w:sz w:val="24"/>
        </w:rPr>
        <w:t xml:space="preserve">&gt; </w:t>
      </w:r>
      <w:r>
        <w:rPr>
          <w:b/>
          <w:color w:val="363636"/>
          <w:sz w:val="24"/>
        </w:rPr>
        <w:t>Combinar y centrar</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18656" behindDoc="0" locked="0" layoutInCell="1" allowOverlap="1" wp14:anchorId="78DB9250" wp14:editId="1A891175">
            <wp:simplePos x="0" y="0"/>
            <wp:positionH relativeFrom="page">
              <wp:posOffset>457200</wp:posOffset>
            </wp:positionH>
            <wp:positionV relativeFrom="paragraph">
              <wp:posOffset>178320</wp:posOffset>
            </wp:positionV>
            <wp:extent cx="3103941" cy="1200150"/>
            <wp:effectExtent l="0" t="0" r="0" b="0"/>
            <wp:wrapTopAndBottom/>
            <wp:docPr id="203" name="image88.jpeg" descr="Botón Combinar y cen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8.jpeg"/>
                    <pic:cNvPicPr/>
                  </pic:nvPicPr>
                  <pic:blipFill>
                    <a:blip r:embed="rId206" cstate="print"/>
                    <a:stretch>
                      <a:fillRect/>
                    </a:stretch>
                  </pic:blipFill>
                  <pic:spPr>
                    <a:xfrm>
                      <a:off x="0" y="0"/>
                      <a:ext cx="3103941" cy="1200150"/>
                    </a:xfrm>
                    <a:prstGeom prst="rect">
                      <a:avLst/>
                    </a:prstGeom>
                  </pic:spPr>
                </pic:pic>
              </a:graphicData>
            </a:graphic>
          </wp:anchor>
        </w:drawing>
      </w:r>
    </w:p>
    <w:p w:rsidR="00B11E2E" w:rsidRDefault="00B11E2E" w:rsidP="00B11E2E">
      <w:pPr>
        <w:pStyle w:val="Textoindependiente"/>
        <w:spacing w:before="11"/>
        <w:ind w:left="709"/>
        <w:jc w:val="center"/>
        <w:rPr>
          <w:sz w:val="20"/>
        </w:rPr>
      </w:pPr>
    </w:p>
    <w:p w:rsidR="00B11E2E" w:rsidRDefault="00B11E2E" w:rsidP="00B11E2E">
      <w:pPr>
        <w:spacing w:line="237" w:lineRule="auto"/>
        <w:ind w:left="709" w:right="737"/>
        <w:jc w:val="center"/>
        <w:rPr>
          <w:sz w:val="24"/>
        </w:rPr>
      </w:pPr>
      <w:r>
        <w:rPr>
          <w:b/>
          <w:color w:val="363636"/>
          <w:sz w:val="24"/>
        </w:rPr>
        <w:t xml:space="preserve">Sugerencia </w:t>
      </w:r>
      <w:r>
        <w:rPr>
          <w:color w:val="363636"/>
          <w:sz w:val="24"/>
        </w:rPr>
        <w:t xml:space="preserve">También puede hacer clic en la flecha que se encuentra junto a </w:t>
      </w:r>
      <w:r>
        <w:rPr>
          <w:b/>
          <w:color w:val="363636"/>
          <w:sz w:val="24"/>
        </w:rPr>
        <w:t xml:space="preserve">Combinar y centrar </w:t>
      </w:r>
      <w:r>
        <w:rPr>
          <w:color w:val="363636"/>
          <w:sz w:val="24"/>
        </w:rPr>
        <w:t xml:space="preserve">y, a continuación, hacer clic en </w:t>
      </w:r>
      <w:r>
        <w:rPr>
          <w:b/>
          <w:color w:val="363636"/>
          <w:sz w:val="24"/>
        </w:rPr>
        <w:t>Separar celdas</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spacing w:line="237" w:lineRule="auto"/>
        <w:ind w:left="709" w:right="649"/>
        <w:jc w:val="center"/>
      </w:pPr>
      <w:r>
        <w:rPr>
          <w:color w:val="363636"/>
        </w:rPr>
        <w:t>Lo</w:t>
      </w:r>
      <w:r>
        <w:rPr>
          <w:color w:val="363636"/>
          <w:spacing w:val="-14"/>
        </w:rPr>
        <w:t xml:space="preserve"> </w:t>
      </w:r>
      <w:r>
        <w:rPr>
          <w:color w:val="363636"/>
        </w:rPr>
        <w:t>que</w:t>
      </w:r>
      <w:r>
        <w:rPr>
          <w:color w:val="363636"/>
          <w:spacing w:val="-14"/>
        </w:rPr>
        <w:t xml:space="preserve"> </w:t>
      </w:r>
      <w:r>
        <w:rPr>
          <w:color w:val="363636"/>
        </w:rPr>
        <w:t>se</w:t>
      </w:r>
      <w:r>
        <w:rPr>
          <w:color w:val="363636"/>
          <w:spacing w:val="-16"/>
        </w:rPr>
        <w:t xml:space="preserve"> </w:t>
      </w:r>
      <w:r>
        <w:rPr>
          <w:color w:val="363636"/>
        </w:rPr>
        <w:t>encuentre</w:t>
      </w:r>
      <w:r>
        <w:rPr>
          <w:color w:val="363636"/>
          <w:spacing w:val="-15"/>
        </w:rPr>
        <w:t xml:space="preserve"> </w:t>
      </w:r>
      <w:r>
        <w:rPr>
          <w:color w:val="363636"/>
        </w:rPr>
        <w:t>en</w:t>
      </w:r>
      <w:r>
        <w:rPr>
          <w:color w:val="363636"/>
          <w:spacing w:val="-14"/>
        </w:rPr>
        <w:t xml:space="preserve"> </w:t>
      </w:r>
      <w:r>
        <w:rPr>
          <w:color w:val="363636"/>
        </w:rPr>
        <w:t>la</w:t>
      </w:r>
      <w:r>
        <w:rPr>
          <w:color w:val="363636"/>
          <w:spacing w:val="-16"/>
        </w:rPr>
        <w:t xml:space="preserve"> </w:t>
      </w:r>
      <w:r>
        <w:rPr>
          <w:color w:val="363636"/>
        </w:rPr>
        <w:t>celda</w:t>
      </w:r>
      <w:r>
        <w:rPr>
          <w:color w:val="363636"/>
          <w:spacing w:val="-16"/>
        </w:rPr>
        <w:t xml:space="preserve"> </w:t>
      </w:r>
      <w:r>
        <w:rPr>
          <w:color w:val="363636"/>
        </w:rPr>
        <w:t>combinada</w:t>
      </w:r>
      <w:r>
        <w:rPr>
          <w:color w:val="363636"/>
          <w:spacing w:val="-13"/>
        </w:rPr>
        <w:t xml:space="preserve"> </w:t>
      </w:r>
      <w:r>
        <w:rPr>
          <w:color w:val="363636"/>
        </w:rPr>
        <w:t>se</w:t>
      </w:r>
      <w:r>
        <w:rPr>
          <w:color w:val="363636"/>
          <w:spacing w:val="-16"/>
        </w:rPr>
        <w:t xml:space="preserve"> </w:t>
      </w:r>
      <w:r>
        <w:rPr>
          <w:color w:val="363636"/>
        </w:rPr>
        <w:t>mueve</w:t>
      </w:r>
      <w:r>
        <w:rPr>
          <w:color w:val="363636"/>
          <w:spacing w:val="-11"/>
        </w:rPr>
        <w:t xml:space="preserve"> </w:t>
      </w:r>
      <w:r>
        <w:rPr>
          <w:color w:val="363636"/>
        </w:rPr>
        <w:t>a</w:t>
      </w:r>
      <w:r>
        <w:rPr>
          <w:color w:val="363636"/>
          <w:spacing w:val="-16"/>
        </w:rPr>
        <w:t xml:space="preserve"> </w:t>
      </w:r>
      <w:r>
        <w:rPr>
          <w:color w:val="363636"/>
        </w:rPr>
        <w:t>la</w:t>
      </w:r>
      <w:r>
        <w:rPr>
          <w:color w:val="363636"/>
          <w:spacing w:val="-13"/>
        </w:rPr>
        <w:t xml:space="preserve"> </w:t>
      </w:r>
      <w:r>
        <w:rPr>
          <w:color w:val="363636"/>
        </w:rPr>
        <w:t>celda</w:t>
      </w:r>
      <w:r>
        <w:rPr>
          <w:color w:val="363636"/>
          <w:spacing w:val="-16"/>
        </w:rPr>
        <w:t xml:space="preserve"> </w:t>
      </w:r>
      <w:r>
        <w:rPr>
          <w:color w:val="363636"/>
        </w:rPr>
        <w:t>superior</w:t>
      </w:r>
      <w:r>
        <w:rPr>
          <w:color w:val="363636"/>
          <w:spacing w:val="-15"/>
        </w:rPr>
        <w:t xml:space="preserve"> </w:t>
      </w:r>
      <w:r>
        <w:rPr>
          <w:color w:val="363636"/>
        </w:rPr>
        <w:t>izquierda</w:t>
      </w:r>
      <w:r>
        <w:rPr>
          <w:color w:val="363636"/>
          <w:spacing w:val="-16"/>
        </w:rPr>
        <w:t xml:space="preserve"> </w:t>
      </w:r>
      <w:r>
        <w:rPr>
          <w:color w:val="363636"/>
        </w:rPr>
        <w:t>cuando</w:t>
      </w:r>
      <w:r>
        <w:rPr>
          <w:color w:val="363636"/>
          <w:spacing w:val="-14"/>
        </w:rPr>
        <w:t xml:space="preserve"> </w:t>
      </w:r>
      <w:r>
        <w:rPr>
          <w:color w:val="363636"/>
        </w:rPr>
        <w:t>la</w:t>
      </w:r>
      <w:r>
        <w:rPr>
          <w:color w:val="363636"/>
          <w:spacing w:val="-16"/>
        </w:rPr>
        <w:t xml:space="preserve"> </w:t>
      </w:r>
      <w:r>
        <w:rPr>
          <w:color w:val="363636"/>
        </w:rPr>
        <w:t>celda</w:t>
      </w:r>
      <w:r>
        <w:rPr>
          <w:color w:val="363636"/>
          <w:spacing w:val="-16"/>
        </w:rPr>
        <w:t xml:space="preserve"> </w:t>
      </w:r>
      <w:r>
        <w:rPr>
          <w:color w:val="363636"/>
        </w:rPr>
        <w:t>combinada se</w:t>
      </w:r>
      <w:r>
        <w:rPr>
          <w:color w:val="363636"/>
          <w:spacing w:val="-1"/>
        </w:rPr>
        <w:t xml:space="preserve"> </w:t>
      </w:r>
      <w:r>
        <w:rPr>
          <w:color w:val="363636"/>
        </w:rPr>
        <w:t>separa.</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19680" behindDoc="0" locked="0" layoutInCell="1" allowOverlap="1" wp14:anchorId="176F7BDD" wp14:editId="2AEF9644">
            <wp:simplePos x="0" y="0"/>
            <wp:positionH relativeFrom="page">
              <wp:posOffset>457200</wp:posOffset>
            </wp:positionH>
            <wp:positionV relativeFrom="paragraph">
              <wp:posOffset>180556</wp:posOffset>
            </wp:positionV>
            <wp:extent cx="4555414" cy="3668172"/>
            <wp:effectExtent l="0" t="0" r="0" b="0"/>
            <wp:wrapTopAndBottom/>
            <wp:docPr id="205" name="image95.jpeg" descr="Antes y después de anular la combinación de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5.jpeg"/>
                    <pic:cNvPicPr/>
                  </pic:nvPicPr>
                  <pic:blipFill>
                    <a:blip r:embed="rId219" cstate="print"/>
                    <a:stretch>
                      <a:fillRect/>
                    </a:stretch>
                  </pic:blipFill>
                  <pic:spPr>
                    <a:xfrm>
                      <a:off x="0" y="0"/>
                      <a:ext cx="4555414" cy="3668172"/>
                    </a:xfrm>
                    <a:prstGeom prst="rect">
                      <a:avLst/>
                    </a:prstGeom>
                  </pic:spPr>
                </pic:pic>
              </a:graphicData>
            </a:graphic>
          </wp:anchor>
        </w:drawing>
      </w:r>
    </w:p>
    <w:p w:rsidR="00B11E2E" w:rsidRDefault="00B11E2E" w:rsidP="00B11E2E">
      <w:pPr>
        <w:ind w:left="709"/>
        <w:jc w:val="center"/>
        <w:rPr>
          <w:sz w:val="20"/>
        </w:rPr>
        <w:sectPr w:rsidR="00B11E2E" w:rsidSect="00B93CC3">
          <w:pgSz w:w="11910" w:h="16840"/>
          <w:pgMar w:top="680" w:right="144" w:bottom="1300" w:left="0" w:header="0" w:footer="1112" w:gutter="0"/>
          <w:cols w:space="720"/>
        </w:sectPr>
      </w:pPr>
    </w:p>
    <w:p w:rsidR="00B11E2E" w:rsidRDefault="00B11E2E" w:rsidP="00B11E2E">
      <w:pPr>
        <w:pStyle w:val="Ttulo7"/>
        <w:ind w:left="709"/>
        <w:jc w:val="center"/>
      </w:pPr>
      <w:r>
        <w:rPr>
          <w:color w:val="2D74B5"/>
        </w:rPr>
        <w:lastRenderedPageBreak/>
        <w:t>Buscar celdas combinadas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1277"/>
        <w:jc w:val="center"/>
      </w:pPr>
      <w:r>
        <w:rPr>
          <w:color w:val="363636"/>
        </w:rPr>
        <w:t xml:space="preserve">A veces las hojas de cálculo tienen </w:t>
      </w:r>
      <w:hyperlink r:id="rId220">
        <w:r>
          <w:rPr>
            <w:color w:val="363636"/>
          </w:rPr>
          <w:t xml:space="preserve">celdas combinadas </w:t>
        </w:r>
      </w:hyperlink>
      <w:r>
        <w:rPr>
          <w:color w:val="363636"/>
        </w:rPr>
        <w:t xml:space="preserve">que no conocía. Esto puede resultar frustrante porque Excel no puede </w:t>
      </w:r>
      <w:hyperlink r:id="rId221">
        <w:r>
          <w:rPr>
            <w:color w:val="363636"/>
          </w:rPr>
          <w:t xml:space="preserve">ordenar datos en una columna </w:t>
        </w:r>
      </w:hyperlink>
      <w:r>
        <w:rPr>
          <w:color w:val="363636"/>
        </w:rPr>
        <w:t>con celdas combinadas. Sin embargo, puede encontrar todas las celdas combinadas en la hoja de cálculo con el comando Buscar y, a continuación, separar dichas celdas.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380"/>
        </w:numPr>
        <w:tabs>
          <w:tab w:val="left" w:pos="1441"/>
        </w:tabs>
        <w:spacing w:line="292" w:lineRule="exact"/>
        <w:ind w:left="709"/>
        <w:jc w:val="center"/>
        <w:rPr>
          <w:sz w:val="24"/>
        </w:rPr>
      </w:pPr>
      <w:r>
        <w:rPr>
          <w:color w:val="363636"/>
          <w:sz w:val="24"/>
        </w:rPr>
        <w:t xml:space="preserve">Haga clic en </w:t>
      </w:r>
      <w:r>
        <w:rPr>
          <w:b/>
          <w:color w:val="363636"/>
          <w:sz w:val="24"/>
        </w:rPr>
        <w:t xml:space="preserve">Inicio </w:t>
      </w:r>
      <w:r>
        <w:rPr>
          <w:color w:val="363636"/>
          <w:sz w:val="24"/>
        </w:rPr>
        <w:t xml:space="preserve">&gt; </w:t>
      </w:r>
      <w:r>
        <w:rPr>
          <w:b/>
          <w:color w:val="363636"/>
          <w:sz w:val="24"/>
        </w:rPr>
        <w:t xml:space="preserve">Buscar y seleccionar </w:t>
      </w:r>
      <w:r>
        <w:rPr>
          <w:color w:val="363636"/>
          <w:sz w:val="24"/>
        </w:rPr>
        <w:t>&gt;</w:t>
      </w:r>
      <w:r>
        <w:rPr>
          <w:color w:val="363636"/>
          <w:spacing w:val="1"/>
          <w:sz w:val="24"/>
        </w:rPr>
        <w:t xml:space="preserve"> </w:t>
      </w:r>
      <w:r>
        <w:rPr>
          <w:b/>
          <w:color w:val="363636"/>
          <w:sz w:val="24"/>
        </w:rPr>
        <w:t>Buscar</w:t>
      </w:r>
      <w:r>
        <w:rPr>
          <w:color w:val="363636"/>
          <w:sz w:val="24"/>
        </w:rPr>
        <w:t>.</w:t>
      </w:r>
    </w:p>
    <w:p w:rsidR="00B11E2E" w:rsidRDefault="00B11E2E" w:rsidP="00B11E2E">
      <w:pPr>
        <w:pStyle w:val="Prrafodelista"/>
        <w:numPr>
          <w:ilvl w:val="0"/>
          <w:numId w:val="380"/>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Opciones&gt;Formato</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20704" behindDoc="0" locked="0" layoutInCell="1" allowOverlap="1" wp14:anchorId="44648565" wp14:editId="5F5E5399">
            <wp:simplePos x="0" y="0"/>
            <wp:positionH relativeFrom="page">
              <wp:posOffset>457200</wp:posOffset>
            </wp:positionH>
            <wp:positionV relativeFrom="paragraph">
              <wp:posOffset>179833</wp:posOffset>
            </wp:positionV>
            <wp:extent cx="4686299" cy="2286000"/>
            <wp:effectExtent l="0" t="0" r="0" b="0"/>
            <wp:wrapTopAndBottom/>
            <wp:docPr id="207" name="image96.jpeg" descr="Cuadro de diálogo Bu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6.jpeg"/>
                    <pic:cNvPicPr/>
                  </pic:nvPicPr>
                  <pic:blipFill>
                    <a:blip r:embed="rId222" cstate="print"/>
                    <a:stretch>
                      <a:fillRect/>
                    </a:stretch>
                  </pic:blipFill>
                  <pic:spPr>
                    <a:xfrm>
                      <a:off x="0" y="0"/>
                      <a:ext cx="4686299" cy="2286000"/>
                    </a:xfrm>
                    <a:prstGeom prst="rect">
                      <a:avLst/>
                    </a:prstGeom>
                  </pic:spPr>
                </pic:pic>
              </a:graphicData>
            </a:graphic>
          </wp:anchor>
        </w:drawing>
      </w:r>
    </w:p>
    <w:p w:rsidR="00B11E2E" w:rsidRDefault="00B11E2E" w:rsidP="00B11E2E">
      <w:pPr>
        <w:pStyle w:val="Textoindependiente"/>
        <w:spacing w:before="10"/>
        <w:ind w:left="709"/>
        <w:jc w:val="center"/>
        <w:rPr>
          <w:sz w:val="20"/>
        </w:rPr>
      </w:pPr>
    </w:p>
    <w:p w:rsidR="00B11E2E" w:rsidRDefault="00B11E2E" w:rsidP="00B11E2E">
      <w:pPr>
        <w:spacing w:line="237" w:lineRule="auto"/>
        <w:ind w:left="709" w:right="737" w:hanging="361"/>
        <w:jc w:val="center"/>
        <w:rPr>
          <w:sz w:val="24"/>
        </w:rPr>
      </w:pPr>
      <w:r>
        <w:rPr>
          <w:color w:val="363636"/>
          <w:sz w:val="24"/>
        </w:rPr>
        <w:t xml:space="preserve">1. En la pestaña </w:t>
      </w:r>
      <w:r>
        <w:rPr>
          <w:b/>
          <w:color w:val="363636"/>
          <w:sz w:val="24"/>
        </w:rPr>
        <w:t>Alineación</w:t>
      </w:r>
      <w:r>
        <w:rPr>
          <w:color w:val="363636"/>
          <w:sz w:val="24"/>
        </w:rPr>
        <w:t xml:space="preserve">, debajo de </w:t>
      </w:r>
      <w:r>
        <w:rPr>
          <w:b/>
          <w:color w:val="363636"/>
          <w:sz w:val="24"/>
        </w:rPr>
        <w:t>Control del texto</w:t>
      </w:r>
      <w:r>
        <w:rPr>
          <w:color w:val="363636"/>
          <w:sz w:val="24"/>
        </w:rPr>
        <w:t xml:space="preserve">, active la casilla </w:t>
      </w:r>
      <w:r>
        <w:rPr>
          <w:b/>
          <w:color w:val="363636"/>
          <w:sz w:val="24"/>
        </w:rPr>
        <w:t xml:space="preserve">Combinar celdas </w:t>
      </w:r>
      <w:r>
        <w:rPr>
          <w:color w:val="363636"/>
          <w:sz w:val="24"/>
        </w:rPr>
        <w:t xml:space="preserve">y, a continuación, haga clic en </w:t>
      </w:r>
      <w:r>
        <w:rPr>
          <w:b/>
          <w:color w:val="363636"/>
          <w:sz w:val="24"/>
        </w:rPr>
        <w:t>Aceptar</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21728" behindDoc="0" locked="0" layoutInCell="1" allowOverlap="1" wp14:anchorId="40BA019A" wp14:editId="3ADC55CD">
            <wp:simplePos x="0" y="0"/>
            <wp:positionH relativeFrom="page">
              <wp:posOffset>457200</wp:posOffset>
            </wp:positionH>
            <wp:positionV relativeFrom="paragraph">
              <wp:posOffset>180328</wp:posOffset>
            </wp:positionV>
            <wp:extent cx="4245357" cy="3951065"/>
            <wp:effectExtent l="0" t="0" r="0" b="0"/>
            <wp:wrapTopAndBottom/>
            <wp:docPr id="209" name="image97.jpeg" descr="Activar la casilla Com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7.jpeg"/>
                    <pic:cNvPicPr/>
                  </pic:nvPicPr>
                  <pic:blipFill>
                    <a:blip r:embed="rId223" cstate="print"/>
                    <a:stretch>
                      <a:fillRect/>
                    </a:stretch>
                  </pic:blipFill>
                  <pic:spPr>
                    <a:xfrm>
                      <a:off x="0" y="0"/>
                      <a:ext cx="4245357" cy="3951065"/>
                    </a:xfrm>
                    <a:prstGeom prst="rect">
                      <a:avLst/>
                    </a:prstGeom>
                  </pic:spPr>
                </pic:pic>
              </a:graphicData>
            </a:graphic>
          </wp:anchor>
        </w:drawing>
      </w:r>
    </w:p>
    <w:p w:rsidR="00B11E2E" w:rsidRDefault="00B11E2E" w:rsidP="00B11E2E">
      <w:pPr>
        <w:ind w:left="709"/>
        <w:jc w:val="center"/>
        <w:rPr>
          <w:sz w:val="20"/>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379"/>
        </w:numPr>
        <w:tabs>
          <w:tab w:val="left" w:pos="1441"/>
        </w:tabs>
        <w:spacing w:before="41"/>
        <w:ind w:left="709"/>
        <w:jc w:val="center"/>
        <w:rPr>
          <w:sz w:val="24"/>
        </w:rPr>
      </w:pPr>
      <w:r>
        <w:rPr>
          <w:color w:val="363636"/>
          <w:sz w:val="24"/>
        </w:rPr>
        <w:lastRenderedPageBreak/>
        <w:t>Siga uno de estos</w:t>
      </w:r>
      <w:r>
        <w:rPr>
          <w:color w:val="363636"/>
          <w:spacing w:val="-3"/>
          <w:sz w:val="24"/>
        </w:rPr>
        <w:t xml:space="preserve"> </w:t>
      </w:r>
      <w:r>
        <w:rPr>
          <w:color w:val="363636"/>
          <w:sz w:val="24"/>
        </w:rPr>
        <w:t>procedimientos:</w:t>
      </w:r>
    </w:p>
    <w:p w:rsidR="00B11E2E" w:rsidRDefault="00B11E2E" w:rsidP="00B11E2E">
      <w:pPr>
        <w:pStyle w:val="Prrafodelista"/>
        <w:numPr>
          <w:ilvl w:val="0"/>
          <w:numId w:val="379"/>
        </w:numPr>
        <w:tabs>
          <w:tab w:val="left" w:pos="1441"/>
        </w:tabs>
        <w:spacing w:line="292" w:lineRule="exact"/>
        <w:ind w:left="709"/>
        <w:jc w:val="center"/>
        <w:rPr>
          <w:sz w:val="24"/>
        </w:rPr>
      </w:pPr>
      <w:r>
        <w:rPr>
          <w:color w:val="363636"/>
          <w:sz w:val="24"/>
        </w:rPr>
        <w:t xml:space="preserve">Haga clic en </w:t>
      </w:r>
      <w:r>
        <w:rPr>
          <w:b/>
          <w:color w:val="363636"/>
          <w:sz w:val="24"/>
        </w:rPr>
        <w:t xml:space="preserve">Buscar siguiente </w:t>
      </w:r>
      <w:r>
        <w:rPr>
          <w:color w:val="363636"/>
          <w:sz w:val="24"/>
        </w:rPr>
        <w:t>para buscar la siguiente celda</w:t>
      </w:r>
      <w:r>
        <w:rPr>
          <w:color w:val="363636"/>
          <w:spacing w:val="-5"/>
          <w:sz w:val="24"/>
        </w:rPr>
        <w:t xml:space="preserve"> </w:t>
      </w:r>
      <w:r>
        <w:rPr>
          <w:color w:val="363636"/>
          <w:sz w:val="24"/>
        </w:rPr>
        <w:t>combinada.</w:t>
      </w:r>
    </w:p>
    <w:p w:rsidR="00B11E2E" w:rsidRDefault="00B11E2E" w:rsidP="00B11E2E">
      <w:pPr>
        <w:pStyle w:val="Prrafodelista"/>
        <w:numPr>
          <w:ilvl w:val="0"/>
          <w:numId w:val="379"/>
        </w:numPr>
        <w:tabs>
          <w:tab w:val="left" w:pos="1441"/>
        </w:tabs>
        <w:spacing w:line="292" w:lineRule="exact"/>
        <w:ind w:left="709"/>
        <w:jc w:val="center"/>
        <w:rPr>
          <w:sz w:val="24"/>
        </w:rPr>
      </w:pPr>
      <w:r>
        <w:rPr>
          <w:color w:val="363636"/>
          <w:sz w:val="24"/>
        </w:rPr>
        <w:t xml:space="preserve">Haga clic en </w:t>
      </w:r>
      <w:r>
        <w:rPr>
          <w:b/>
          <w:color w:val="363636"/>
          <w:sz w:val="24"/>
        </w:rPr>
        <w:t xml:space="preserve">Buscar todos </w:t>
      </w:r>
      <w:r>
        <w:rPr>
          <w:color w:val="363636"/>
          <w:sz w:val="24"/>
        </w:rPr>
        <w:t>para ver una lista de todas las celdas combinadas en la hoja de</w:t>
      </w:r>
      <w:r>
        <w:rPr>
          <w:color w:val="363636"/>
          <w:spacing w:val="-20"/>
          <w:sz w:val="24"/>
        </w:rPr>
        <w:t xml:space="preserve"> </w:t>
      </w:r>
      <w:r>
        <w:rPr>
          <w:color w:val="363636"/>
          <w:sz w:val="24"/>
        </w:rPr>
        <w:t>cálculo.</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22752" behindDoc="0" locked="0" layoutInCell="1" allowOverlap="1" wp14:anchorId="31D45FAF" wp14:editId="3B67779E">
            <wp:simplePos x="0" y="0"/>
            <wp:positionH relativeFrom="page">
              <wp:posOffset>457200</wp:posOffset>
            </wp:positionH>
            <wp:positionV relativeFrom="paragraph">
              <wp:posOffset>180105</wp:posOffset>
            </wp:positionV>
            <wp:extent cx="4287520" cy="3209925"/>
            <wp:effectExtent l="0" t="0" r="0" b="0"/>
            <wp:wrapTopAndBottom/>
            <wp:docPr id="211" name="image98.jpeg" descr="Buscar todas las celdas combi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8.jpeg"/>
                    <pic:cNvPicPr/>
                  </pic:nvPicPr>
                  <pic:blipFill>
                    <a:blip r:embed="rId224" cstate="print"/>
                    <a:stretch>
                      <a:fillRect/>
                    </a:stretch>
                  </pic:blipFill>
                  <pic:spPr>
                    <a:xfrm>
                      <a:off x="0" y="0"/>
                      <a:ext cx="4287520" cy="32099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extoindependiente"/>
        <w:spacing w:line="470" w:lineRule="auto"/>
        <w:ind w:left="709" w:right="1240"/>
        <w:jc w:val="center"/>
      </w:pPr>
      <w:r>
        <w:rPr>
          <w:color w:val="363636"/>
        </w:rPr>
        <w:t xml:space="preserve">Cuando haga clic en un elemento en la lista, Excel seleccione la celda combinada en la hoja de cálculo. Una vez haya encontrado las celdas combinadas en la hoja de cálculo, puede que desee </w:t>
      </w:r>
      <w:hyperlink r:id="rId225">
        <w:r>
          <w:rPr>
            <w:color w:val="363636"/>
          </w:rPr>
          <w:t>separarlas</w:t>
        </w:r>
      </w:hyperlink>
      <w:r>
        <w:rPr>
          <w:color w:val="363636"/>
        </w:rPr>
        <w:t>.</w:t>
      </w:r>
    </w:p>
    <w:p w:rsidR="00B11E2E" w:rsidRDefault="00B11E2E" w:rsidP="00B11E2E">
      <w:pPr>
        <w:spacing w:line="470"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Corregir números con formato de texto aplicando un formato de número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9"/>
        <w:jc w:val="center"/>
      </w:pPr>
      <w:r>
        <w:rPr>
          <w:color w:val="363636"/>
        </w:rPr>
        <w:t>En algunos casos, los números de las hojas de cálculo se almacenan en las celdas con formato de texto, lo que puede provocar problemas en los cálculos o hacer que se ordenen de manera confusa. Este problema suele ocurrir cuando se importan o se copian datos de una base de datos u otro origen de datos externo.</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6"/>
        <w:jc w:val="center"/>
      </w:pPr>
      <w:r>
        <w:rPr>
          <w:color w:val="363636"/>
        </w:rPr>
        <w:t>Los números con formato de texto se alinean en la celda a la izquierda en lugar de a la derecha y, por lo general, muestran un indicador de error.</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jc w:val="center"/>
      </w:pPr>
      <w:r>
        <w:t>¿Qué desea hacer?</w:t>
      </w:r>
    </w:p>
    <w:p w:rsidR="00B11E2E" w:rsidRDefault="00B11E2E" w:rsidP="00B11E2E">
      <w:pPr>
        <w:pStyle w:val="Textoindependiente"/>
        <w:spacing w:before="10"/>
        <w:ind w:left="709"/>
        <w:jc w:val="center"/>
        <w:rPr>
          <w:sz w:val="22"/>
        </w:rPr>
      </w:pPr>
    </w:p>
    <w:p w:rsidR="00B11E2E" w:rsidRDefault="00B11E2E" w:rsidP="00B11E2E">
      <w:pPr>
        <w:pStyle w:val="Ttulo9"/>
        <w:spacing w:line="468" w:lineRule="auto"/>
        <w:ind w:left="709" w:right="2158"/>
        <w:jc w:val="center"/>
      </w:pPr>
      <w:hyperlink r:id="rId226" w:anchor="__toc260840018">
        <w:r>
          <w:rPr>
            <w:color w:val="363636"/>
          </w:rPr>
          <w:t>Técnica 1: Convertir números con formato de texto con la comprobación de errores</w:t>
        </w:r>
      </w:hyperlink>
      <w:r>
        <w:rPr>
          <w:color w:val="363636"/>
        </w:rPr>
        <w:t xml:space="preserve"> </w:t>
      </w:r>
      <w:hyperlink r:id="rId227" w:anchor="bm2">
        <w:r>
          <w:rPr>
            <w:color w:val="363636"/>
          </w:rPr>
          <w:t>Técnica 2: Convertir números con formato de texto con el pegado especial</w:t>
        </w:r>
      </w:hyperlink>
    </w:p>
    <w:p w:rsidR="00B11E2E" w:rsidRDefault="00B11E2E" w:rsidP="00B11E2E">
      <w:pPr>
        <w:spacing w:before="3" w:line="470" w:lineRule="auto"/>
        <w:ind w:left="709" w:right="2154"/>
        <w:jc w:val="center"/>
        <w:rPr>
          <w:b/>
          <w:sz w:val="24"/>
        </w:rPr>
      </w:pPr>
      <w:hyperlink r:id="rId228" w:anchor="__toc260840020">
        <w:r>
          <w:rPr>
            <w:b/>
            <w:color w:val="363636"/>
            <w:sz w:val="24"/>
          </w:rPr>
          <w:t>Técnica 3: Aplicar un formato de número a los números con formato de texto</w:t>
        </w:r>
      </w:hyperlink>
      <w:r>
        <w:rPr>
          <w:b/>
          <w:color w:val="363636"/>
          <w:sz w:val="24"/>
        </w:rPr>
        <w:t xml:space="preserve"> </w:t>
      </w:r>
      <w:hyperlink r:id="rId229" w:anchor="__toc260840021">
        <w:r>
          <w:rPr>
            <w:b/>
            <w:color w:val="363636"/>
            <w:sz w:val="24"/>
          </w:rPr>
          <w:t>Desactivar la comprobación de errores</w:t>
        </w:r>
      </w:hyperlink>
    </w:p>
    <w:p w:rsidR="00B11E2E" w:rsidRDefault="00B11E2E" w:rsidP="00B11E2E">
      <w:pPr>
        <w:spacing w:before="1"/>
        <w:ind w:left="709"/>
        <w:jc w:val="center"/>
        <w:rPr>
          <w:b/>
          <w:sz w:val="28"/>
        </w:rPr>
      </w:pPr>
      <w:r>
        <w:rPr>
          <w:b/>
          <w:sz w:val="28"/>
        </w:rPr>
        <w:t>Técnica 1: Convertir números con formato de texto con la comprobación de errores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4"/>
        <w:jc w:val="center"/>
      </w:pPr>
      <w:r>
        <w:rPr>
          <w:color w:val="363636"/>
        </w:rPr>
        <w:t>Si</w:t>
      </w:r>
      <w:r>
        <w:rPr>
          <w:color w:val="363636"/>
          <w:spacing w:val="-2"/>
        </w:rPr>
        <w:t xml:space="preserve"> </w:t>
      </w:r>
      <w:r>
        <w:rPr>
          <w:color w:val="363636"/>
        </w:rPr>
        <w:t>importa</w:t>
      </w:r>
      <w:r>
        <w:rPr>
          <w:color w:val="363636"/>
          <w:spacing w:val="-5"/>
        </w:rPr>
        <w:t xml:space="preserve"> </w:t>
      </w:r>
      <w:r>
        <w:rPr>
          <w:color w:val="363636"/>
        </w:rPr>
        <w:t>datos</w:t>
      </w:r>
      <w:r>
        <w:rPr>
          <w:color w:val="363636"/>
          <w:spacing w:val="-1"/>
        </w:rPr>
        <w:t xml:space="preserve"> </w:t>
      </w:r>
      <w:r>
        <w:rPr>
          <w:color w:val="363636"/>
        </w:rPr>
        <w:t>a</w:t>
      </w:r>
      <w:r>
        <w:rPr>
          <w:color w:val="363636"/>
          <w:spacing w:val="-3"/>
        </w:rPr>
        <w:t xml:space="preserve"> </w:t>
      </w:r>
      <w:r>
        <w:rPr>
          <w:color w:val="363636"/>
        </w:rPr>
        <w:t>Excel</w:t>
      </w:r>
      <w:r>
        <w:rPr>
          <w:color w:val="363636"/>
          <w:spacing w:val="-6"/>
        </w:rPr>
        <w:t xml:space="preserve"> </w:t>
      </w:r>
      <w:r>
        <w:rPr>
          <w:color w:val="363636"/>
        </w:rPr>
        <w:t>de</w:t>
      </w:r>
      <w:r>
        <w:rPr>
          <w:color w:val="363636"/>
          <w:spacing w:val="-2"/>
        </w:rPr>
        <w:t xml:space="preserve"> </w:t>
      </w:r>
      <w:r>
        <w:rPr>
          <w:color w:val="363636"/>
        </w:rPr>
        <w:t>otro</w:t>
      </w:r>
      <w:r>
        <w:rPr>
          <w:color w:val="363636"/>
          <w:spacing w:val="-2"/>
        </w:rPr>
        <w:t xml:space="preserve"> </w:t>
      </w:r>
      <w:r>
        <w:rPr>
          <w:color w:val="363636"/>
        </w:rPr>
        <w:t>origen,</w:t>
      </w:r>
      <w:r>
        <w:rPr>
          <w:color w:val="363636"/>
          <w:spacing w:val="-4"/>
        </w:rPr>
        <w:t xml:space="preserve"> </w:t>
      </w:r>
      <w:r>
        <w:rPr>
          <w:color w:val="363636"/>
        </w:rPr>
        <w:t>o</w:t>
      </w:r>
      <w:r>
        <w:rPr>
          <w:color w:val="363636"/>
          <w:spacing w:val="-3"/>
        </w:rPr>
        <w:t xml:space="preserve"> </w:t>
      </w:r>
      <w:r>
        <w:rPr>
          <w:color w:val="363636"/>
        </w:rPr>
        <w:t>si</w:t>
      </w:r>
      <w:r>
        <w:rPr>
          <w:color w:val="363636"/>
          <w:spacing w:val="-4"/>
        </w:rPr>
        <w:t xml:space="preserve"> </w:t>
      </w:r>
      <w:r>
        <w:rPr>
          <w:color w:val="363636"/>
        </w:rPr>
        <w:t>escribe</w:t>
      </w:r>
      <w:r>
        <w:rPr>
          <w:color w:val="363636"/>
          <w:spacing w:val="-2"/>
        </w:rPr>
        <w:t xml:space="preserve"> </w:t>
      </w:r>
      <w:r>
        <w:rPr>
          <w:color w:val="363636"/>
        </w:rPr>
        <w:t>fechas</w:t>
      </w:r>
      <w:r>
        <w:rPr>
          <w:color w:val="363636"/>
          <w:spacing w:val="-4"/>
        </w:rPr>
        <w:t xml:space="preserve"> </w:t>
      </w:r>
      <w:r>
        <w:rPr>
          <w:color w:val="363636"/>
        </w:rPr>
        <w:t>con años</w:t>
      </w:r>
      <w:r>
        <w:rPr>
          <w:color w:val="363636"/>
          <w:spacing w:val="-4"/>
        </w:rPr>
        <w:t xml:space="preserve"> </w:t>
      </w:r>
      <w:r>
        <w:rPr>
          <w:color w:val="363636"/>
        </w:rPr>
        <w:t>de</w:t>
      </w:r>
      <w:r>
        <w:rPr>
          <w:color w:val="363636"/>
          <w:spacing w:val="-5"/>
        </w:rPr>
        <w:t xml:space="preserve"> </w:t>
      </w:r>
      <w:r>
        <w:rPr>
          <w:color w:val="363636"/>
        </w:rPr>
        <w:t>dos</w:t>
      </w:r>
      <w:r>
        <w:rPr>
          <w:color w:val="363636"/>
          <w:spacing w:val="-1"/>
        </w:rPr>
        <w:t xml:space="preserve"> </w:t>
      </w:r>
      <w:r>
        <w:rPr>
          <w:color w:val="363636"/>
        </w:rPr>
        <w:t>dígitos</w:t>
      </w:r>
      <w:r>
        <w:rPr>
          <w:color w:val="363636"/>
          <w:spacing w:val="-4"/>
        </w:rPr>
        <w:t xml:space="preserve"> </w:t>
      </w:r>
      <w:r>
        <w:rPr>
          <w:color w:val="363636"/>
        </w:rPr>
        <w:t>en</w:t>
      </w:r>
      <w:r>
        <w:rPr>
          <w:color w:val="363636"/>
          <w:spacing w:val="7"/>
        </w:rPr>
        <w:t xml:space="preserve"> </w:t>
      </w:r>
      <w:r>
        <w:rPr>
          <w:color w:val="363636"/>
        </w:rPr>
        <w:t>celdas</w:t>
      </w:r>
      <w:r>
        <w:rPr>
          <w:color w:val="363636"/>
          <w:spacing w:val="-2"/>
        </w:rPr>
        <w:t xml:space="preserve"> </w:t>
      </w:r>
      <w:r>
        <w:rPr>
          <w:color w:val="363636"/>
        </w:rPr>
        <w:t>a</w:t>
      </w:r>
      <w:r>
        <w:rPr>
          <w:color w:val="363636"/>
          <w:spacing w:val="-3"/>
        </w:rPr>
        <w:t xml:space="preserve"> </w:t>
      </w:r>
      <w:r>
        <w:rPr>
          <w:color w:val="363636"/>
        </w:rPr>
        <w:t>las</w:t>
      </w:r>
      <w:r>
        <w:rPr>
          <w:color w:val="363636"/>
          <w:spacing w:val="-4"/>
        </w:rPr>
        <w:t xml:space="preserve"> </w:t>
      </w:r>
      <w:r>
        <w:rPr>
          <w:color w:val="363636"/>
        </w:rPr>
        <w:t>que</w:t>
      </w:r>
      <w:r>
        <w:rPr>
          <w:color w:val="363636"/>
          <w:spacing w:val="-2"/>
        </w:rPr>
        <w:t xml:space="preserve"> </w:t>
      </w:r>
      <w:r>
        <w:rPr>
          <w:color w:val="363636"/>
        </w:rPr>
        <w:t>aplicó previamente formato de texto, verá un pequeño triángulo de color verde en la esquina superior izquierda de la celda. Este indicador de error informa de que almacenó la fecha como texto, como muestra este ejemplo.</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23776" behindDoc="0" locked="0" layoutInCell="1" allowOverlap="1" wp14:anchorId="0B64C756" wp14:editId="343FE70A">
            <wp:simplePos x="0" y="0"/>
            <wp:positionH relativeFrom="page">
              <wp:posOffset>457200</wp:posOffset>
            </wp:positionH>
            <wp:positionV relativeFrom="paragraph">
              <wp:posOffset>179149</wp:posOffset>
            </wp:positionV>
            <wp:extent cx="1468171" cy="1000125"/>
            <wp:effectExtent l="0" t="0" r="0" b="0"/>
            <wp:wrapTopAndBottom/>
            <wp:docPr id="213" name="image99.jpeg" descr="Celdas con el indicador de error de color verde en la esquina superior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9.jpeg"/>
                    <pic:cNvPicPr/>
                  </pic:nvPicPr>
                  <pic:blipFill>
                    <a:blip r:embed="rId230" cstate="print"/>
                    <a:stretch>
                      <a:fillRect/>
                    </a:stretch>
                  </pic:blipFill>
                  <pic:spPr>
                    <a:xfrm>
                      <a:off x="0" y="0"/>
                      <a:ext cx="1468171" cy="10001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Textoindependiente"/>
        <w:spacing w:line="237" w:lineRule="auto"/>
        <w:ind w:left="709" w:right="719"/>
        <w:jc w:val="center"/>
      </w:pPr>
      <w:r>
        <w:rPr>
          <w:color w:val="363636"/>
        </w:rPr>
        <w:t>Si</w:t>
      </w:r>
      <w:r>
        <w:rPr>
          <w:color w:val="363636"/>
          <w:spacing w:val="-9"/>
        </w:rPr>
        <w:t xml:space="preserve"> </w:t>
      </w:r>
      <w:r>
        <w:rPr>
          <w:color w:val="363636"/>
        </w:rPr>
        <w:t>esto</w:t>
      </w:r>
      <w:r>
        <w:rPr>
          <w:color w:val="363636"/>
          <w:spacing w:val="-11"/>
        </w:rPr>
        <w:t xml:space="preserve"> </w:t>
      </w:r>
      <w:r>
        <w:rPr>
          <w:color w:val="363636"/>
        </w:rPr>
        <w:t>no</w:t>
      </w:r>
      <w:r>
        <w:rPr>
          <w:color w:val="363636"/>
          <w:spacing w:val="-11"/>
        </w:rPr>
        <w:t xml:space="preserve"> </w:t>
      </w:r>
      <w:r>
        <w:rPr>
          <w:color w:val="363636"/>
        </w:rPr>
        <w:t>es</w:t>
      </w:r>
      <w:r>
        <w:rPr>
          <w:color w:val="363636"/>
          <w:spacing w:val="-10"/>
        </w:rPr>
        <w:t xml:space="preserve"> </w:t>
      </w:r>
      <w:r>
        <w:rPr>
          <w:color w:val="363636"/>
        </w:rPr>
        <w:t>lo</w:t>
      </w:r>
      <w:r>
        <w:rPr>
          <w:color w:val="363636"/>
          <w:spacing w:val="-12"/>
        </w:rPr>
        <w:t xml:space="preserve"> </w:t>
      </w:r>
      <w:r>
        <w:rPr>
          <w:color w:val="363636"/>
        </w:rPr>
        <w:t>que</w:t>
      </w:r>
      <w:r>
        <w:rPr>
          <w:color w:val="363636"/>
          <w:spacing w:val="-13"/>
        </w:rPr>
        <w:t xml:space="preserve"> </w:t>
      </w:r>
      <w:r>
        <w:rPr>
          <w:color w:val="363636"/>
        </w:rPr>
        <w:t>desea,</w:t>
      </w:r>
      <w:r>
        <w:rPr>
          <w:color w:val="363636"/>
          <w:spacing w:val="-9"/>
        </w:rPr>
        <w:t xml:space="preserve"> </w:t>
      </w:r>
      <w:r>
        <w:rPr>
          <w:color w:val="363636"/>
        </w:rPr>
        <w:t>puede</w:t>
      </w:r>
      <w:r>
        <w:rPr>
          <w:color w:val="363636"/>
          <w:spacing w:val="-10"/>
        </w:rPr>
        <w:t xml:space="preserve"> </w:t>
      </w:r>
      <w:r>
        <w:rPr>
          <w:color w:val="363636"/>
        </w:rPr>
        <w:t>seguir</w:t>
      </w:r>
      <w:r>
        <w:rPr>
          <w:color w:val="363636"/>
          <w:spacing w:val="-11"/>
        </w:rPr>
        <w:t xml:space="preserve"> </w:t>
      </w:r>
      <w:r>
        <w:rPr>
          <w:color w:val="363636"/>
        </w:rPr>
        <w:t>los</w:t>
      </w:r>
      <w:r>
        <w:rPr>
          <w:color w:val="363636"/>
          <w:spacing w:val="-13"/>
        </w:rPr>
        <w:t xml:space="preserve"> </w:t>
      </w:r>
      <w:r>
        <w:rPr>
          <w:color w:val="363636"/>
        </w:rPr>
        <w:t>pasos</w:t>
      </w:r>
      <w:r>
        <w:rPr>
          <w:color w:val="363636"/>
          <w:spacing w:val="-11"/>
        </w:rPr>
        <w:t xml:space="preserve"> </w:t>
      </w:r>
      <w:r>
        <w:rPr>
          <w:color w:val="363636"/>
        </w:rPr>
        <w:t>descritos</w:t>
      </w:r>
      <w:r>
        <w:rPr>
          <w:color w:val="363636"/>
          <w:spacing w:val="-10"/>
        </w:rPr>
        <w:t xml:space="preserve"> </w:t>
      </w:r>
      <w:r>
        <w:rPr>
          <w:color w:val="363636"/>
        </w:rPr>
        <w:t>a</w:t>
      </w:r>
      <w:r>
        <w:rPr>
          <w:color w:val="363636"/>
          <w:spacing w:val="-9"/>
        </w:rPr>
        <w:t xml:space="preserve"> </w:t>
      </w:r>
      <w:r>
        <w:rPr>
          <w:color w:val="363636"/>
        </w:rPr>
        <w:t>continuación</w:t>
      </w:r>
      <w:r>
        <w:rPr>
          <w:color w:val="363636"/>
          <w:spacing w:val="-10"/>
        </w:rPr>
        <w:t xml:space="preserve"> </w:t>
      </w:r>
      <w:r>
        <w:rPr>
          <w:color w:val="363636"/>
        </w:rPr>
        <w:t>para</w:t>
      </w:r>
      <w:r>
        <w:rPr>
          <w:color w:val="363636"/>
          <w:spacing w:val="-8"/>
        </w:rPr>
        <w:t xml:space="preserve"> </w:t>
      </w:r>
      <w:r>
        <w:rPr>
          <w:color w:val="363636"/>
        </w:rPr>
        <w:t>convertir</w:t>
      </w:r>
      <w:r>
        <w:rPr>
          <w:color w:val="363636"/>
          <w:spacing w:val="-12"/>
        </w:rPr>
        <w:t xml:space="preserve"> </w:t>
      </w:r>
      <w:r>
        <w:rPr>
          <w:color w:val="363636"/>
        </w:rPr>
        <w:t>el</w:t>
      </w:r>
      <w:r>
        <w:rPr>
          <w:color w:val="363636"/>
          <w:spacing w:val="-10"/>
        </w:rPr>
        <w:t xml:space="preserve"> </w:t>
      </w:r>
      <w:r>
        <w:rPr>
          <w:color w:val="363636"/>
        </w:rPr>
        <w:t>número</w:t>
      </w:r>
      <w:r>
        <w:rPr>
          <w:color w:val="363636"/>
          <w:spacing w:val="-13"/>
        </w:rPr>
        <w:t xml:space="preserve"> </w:t>
      </w:r>
      <w:r>
        <w:rPr>
          <w:color w:val="363636"/>
        </w:rPr>
        <w:t>que</w:t>
      </w:r>
      <w:r>
        <w:rPr>
          <w:color w:val="363636"/>
          <w:spacing w:val="-10"/>
        </w:rPr>
        <w:t xml:space="preserve"> </w:t>
      </w:r>
      <w:r>
        <w:rPr>
          <w:color w:val="363636"/>
        </w:rPr>
        <w:t>está guardado como texto en un número</w:t>
      </w:r>
      <w:r>
        <w:rPr>
          <w:color w:val="363636"/>
          <w:spacing w:val="-8"/>
        </w:rPr>
        <w:t xml:space="preserve"> </w:t>
      </w:r>
      <w:r>
        <w:rPr>
          <w:color w:val="363636"/>
        </w:rPr>
        <w:t>normal.</w:t>
      </w:r>
    </w:p>
    <w:p w:rsidR="00B11E2E" w:rsidRDefault="00B11E2E" w:rsidP="00B11E2E">
      <w:pPr>
        <w:pStyle w:val="Textoindependiente"/>
        <w:spacing w:before="5"/>
        <w:ind w:left="709"/>
        <w:jc w:val="center"/>
        <w:rPr>
          <w:sz w:val="23"/>
        </w:rPr>
      </w:pPr>
    </w:p>
    <w:p w:rsidR="00B11E2E" w:rsidRDefault="00B11E2E" w:rsidP="00B11E2E">
      <w:pPr>
        <w:pStyle w:val="Prrafodelista"/>
        <w:numPr>
          <w:ilvl w:val="0"/>
          <w:numId w:val="378"/>
        </w:numPr>
        <w:tabs>
          <w:tab w:val="left" w:pos="1441"/>
        </w:tabs>
        <w:spacing w:line="237" w:lineRule="auto"/>
        <w:ind w:left="709" w:right="724"/>
        <w:jc w:val="center"/>
        <w:rPr>
          <w:sz w:val="24"/>
        </w:rPr>
      </w:pPr>
      <w:r>
        <w:rPr>
          <w:color w:val="363636"/>
          <w:sz w:val="24"/>
        </w:rPr>
        <w:t>En la hoja de cálculo, seleccione cualquier celda o rango de celdas que tenga un indicador de error en la esquina superior</w:t>
      </w:r>
      <w:r>
        <w:rPr>
          <w:color w:val="363636"/>
          <w:spacing w:val="-3"/>
          <w:sz w:val="24"/>
        </w:rPr>
        <w:t xml:space="preserve"> </w:t>
      </w:r>
      <w:r>
        <w:rPr>
          <w:color w:val="363636"/>
          <w:sz w:val="24"/>
        </w:rPr>
        <w:t>izquierda.</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rPr>
          <w:color w:val="363636"/>
        </w:rPr>
        <w:t>Procedimiento para seleccionar celdas, rangos, filas o columnas</w:t>
      </w:r>
    </w:p>
    <w:p w:rsidR="00B11E2E" w:rsidRDefault="00B11E2E" w:rsidP="00B11E2E">
      <w:pPr>
        <w:pStyle w:val="Textoindependiente"/>
        <w:ind w:left="709"/>
        <w:jc w:val="center"/>
        <w:rPr>
          <w:b/>
          <w:sz w:val="20"/>
        </w:rPr>
      </w:pPr>
    </w:p>
    <w:p w:rsidR="00B11E2E" w:rsidRDefault="00B11E2E" w:rsidP="00B11E2E">
      <w:pPr>
        <w:pStyle w:val="Textoindependiente"/>
        <w:spacing w:before="12"/>
        <w:ind w:left="709"/>
        <w:jc w:val="center"/>
        <w:rPr>
          <w:b/>
          <w:sz w:val="10"/>
        </w:rPr>
      </w:pPr>
    </w:p>
    <w:tbl>
      <w:tblPr>
        <w:tblStyle w:val="TableNormal"/>
        <w:tblW w:w="0" w:type="auto"/>
        <w:tblInd w:w="1293" w:type="dxa"/>
        <w:tblLayout w:type="fixed"/>
        <w:tblLook w:val="01E0" w:firstRow="1" w:lastRow="1" w:firstColumn="1" w:lastColumn="1" w:noHBand="0" w:noVBand="0"/>
      </w:tblPr>
      <w:tblGrid>
        <w:gridCol w:w="2556"/>
        <w:gridCol w:w="7502"/>
      </w:tblGrid>
      <w:tr w:rsidR="00B11E2E" w:rsidTr="004A25A1">
        <w:trPr>
          <w:trHeight w:val="296"/>
        </w:trPr>
        <w:tc>
          <w:tcPr>
            <w:tcW w:w="2556" w:type="dxa"/>
          </w:tcPr>
          <w:p w:rsidR="00B11E2E" w:rsidRDefault="00B11E2E" w:rsidP="004A25A1">
            <w:pPr>
              <w:pStyle w:val="TableParagraph"/>
              <w:spacing w:line="244" w:lineRule="exact"/>
              <w:ind w:left="709"/>
              <w:jc w:val="center"/>
              <w:rPr>
                <w:b/>
                <w:sz w:val="24"/>
              </w:rPr>
            </w:pPr>
            <w:r>
              <w:rPr>
                <w:b/>
                <w:color w:val="363636"/>
                <w:sz w:val="24"/>
              </w:rPr>
              <w:t>Para seleccionar</w:t>
            </w:r>
          </w:p>
        </w:tc>
        <w:tc>
          <w:tcPr>
            <w:tcW w:w="7502"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352"/>
        </w:trPr>
        <w:tc>
          <w:tcPr>
            <w:tcW w:w="2556" w:type="dxa"/>
          </w:tcPr>
          <w:p w:rsidR="00B11E2E" w:rsidRDefault="00B11E2E" w:rsidP="004A25A1">
            <w:pPr>
              <w:pStyle w:val="TableParagraph"/>
              <w:spacing w:before="8"/>
              <w:ind w:left="709"/>
              <w:jc w:val="center"/>
              <w:rPr>
                <w:sz w:val="24"/>
              </w:rPr>
            </w:pPr>
            <w:r>
              <w:rPr>
                <w:color w:val="363636"/>
                <w:sz w:val="24"/>
              </w:rPr>
              <w:t>Una celda</w:t>
            </w:r>
          </w:p>
        </w:tc>
        <w:tc>
          <w:tcPr>
            <w:tcW w:w="7502" w:type="dxa"/>
          </w:tcPr>
          <w:p w:rsidR="00B11E2E" w:rsidRDefault="00B11E2E" w:rsidP="004A25A1">
            <w:pPr>
              <w:pStyle w:val="TableParagraph"/>
              <w:spacing w:before="8"/>
              <w:ind w:left="709"/>
              <w:jc w:val="center"/>
              <w:rPr>
                <w:sz w:val="24"/>
              </w:rPr>
            </w:pPr>
            <w:r>
              <w:rPr>
                <w:color w:val="363636"/>
                <w:sz w:val="24"/>
              </w:rPr>
              <w:t>Haga clic en la celda o use las teclas de dirección para ir a la celda.</w:t>
            </w:r>
          </w:p>
        </w:tc>
      </w:tr>
      <w:tr w:rsidR="00B11E2E" w:rsidTr="004A25A1">
        <w:trPr>
          <w:trHeight w:val="1748"/>
        </w:trPr>
        <w:tc>
          <w:tcPr>
            <w:tcW w:w="2556"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49"/>
              <w:ind w:left="709"/>
              <w:jc w:val="center"/>
              <w:rPr>
                <w:sz w:val="24"/>
              </w:rPr>
            </w:pPr>
            <w:r>
              <w:rPr>
                <w:color w:val="363636"/>
                <w:sz w:val="24"/>
              </w:rPr>
              <w:t>Un rango de celdas</w:t>
            </w:r>
          </w:p>
        </w:tc>
        <w:tc>
          <w:tcPr>
            <w:tcW w:w="7502" w:type="dxa"/>
          </w:tcPr>
          <w:p w:rsidR="00B11E2E" w:rsidRDefault="00B11E2E" w:rsidP="004A25A1">
            <w:pPr>
              <w:pStyle w:val="TableParagraph"/>
              <w:spacing w:before="8"/>
              <w:ind w:left="709" w:right="201"/>
              <w:jc w:val="center"/>
              <w:rPr>
                <w:sz w:val="24"/>
              </w:rPr>
            </w:pPr>
            <w:r>
              <w:rPr>
                <w:color w:val="363636"/>
                <w:sz w:val="24"/>
              </w:rPr>
              <w:t>Haga clic en la primera celda del rango y arrastre el puntero hasta la última</w:t>
            </w:r>
            <w:r>
              <w:rPr>
                <w:color w:val="363636"/>
                <w:spacing w:val="-10"/>
                <w:sz w:val="24"/>
              </w:rPr>
              <w:t xml:space="preserve"> </w:t>
            </w:r>
            <w:r>
              <w:rPr>
                <w:color w:val="363636"/>
                <w:sz w:val="24"/>
              </w:rPr>
              <w:t>celda,</w:t>
            </w:r>
            <w:r>
              <w:rPr>
                <w:color w:val="363636"/>
                <w:spacing w:val="-11"/>
                <w:sz w:val="24"/>
              </w:rPr>
              <w:t xml:space="preserve"> </w:t>
            </w:r>
            <w:r>
              <w:rPr>
                <w:color w:val="363636"/>
                <w:sz w:val="24"/>
              </w:rPr>
              <w:t>o</w:t>
            </w:r>
            <w:r>
              <w:rPr>
                <w:color w:val="363636"/>
                <w:spacing w:val="-13"/>
                <w:sz w:val="24"/>
              </w:rPr>
              <w:t xml:space="preserve"> </w:t>
            </w:r>
            <w:r>
              <w:rPr>
                <w:color w:val="363636"/>
                <w:sz w:val="24"/>
              </w:rPr>
              <w:t>mantenga</w:t>
            </w:r>
            <w:r>
              <w:rPr>
                <w:color w:val="363636"/>
                <w:spacing w:val="-13"/>
                <w:sz w:val="24"/>
              </w:rPr>
              <w:t xml:space="preserve"> </w:t>
            </w:r>
            <w:r>
              <w:rPr>
                <w:color w:val="363636"/>
                <w:sz w:val="24"/>
              </w:rPr>
              <w:t>presionada</w:t>
            </w:r>
            <w:r>
              <w:rPr>
                <w:color w:val="363636"/>
                <w:spacing w:val="-12"/>
                <w:sz w:val="24"/>
              </w:rPr>
              <w:t xml:space="preserve"> </w:t>
            </w:r>
            <w:r>
              <w:rPr>
                <w:color w:val="363636"/>
                <w:sz w:val="24"/>
              </w:rPr>
              <w:t>la</w:t>
            </w:r>
            <w:r>
              <w:rPr>
                <w:color w:val="363636"/>
                <w:spacing w:val="-11"/>
                <w:sz w:val="24"/>
              </w:rPr>
              <w:t xml:space="preserve"> </w:t>
            </w:r>
            <w:r>
              <w:rPr>
                <w:color w:val="363636"/>
                <w:sz w:val="24"/>
              </w:rPr>
              <w:t>tecla</w:t>
            </w:r>
            <w:r>
              <w:rPr>
                <w:color w:val="363636"/>
                <w:spacing w:val="-11"/>
                <w:sz w:val="24"/>
              </w:rPr>
              <w:t xml:space="preserve"> </w:t>
            </w:r>
            <w:r>
              <w:rPr>
                <w:color w:val="363636"/>
                <w:sz w:val="24"/>
              </w:rPr>
              <w:t>Mayús</w:t>
            </w:r>
            <w:r>
              <w:rPr>
                <w:color w:val="363636"/>
                <w:spacing w:val="-11"/>
                <w:sz w:val="24"/>
              </w:rPr>
              <w:t xml:space="preserve"> </w:t>
            </w:r>
            <w:r>
              <w:rPr>
                <w:color w:val="363636"/>
                <w:sz w:val="24"/>
              </w:rPr>
              <w:t>mientras</w:t>
            </w:r>
            <w:r>
              <w:rPr>
                <w:color w:val="363636"/>
                <w:spacing w:val="-13"/>
                <w:sz w:val="24"/>
              </w:rPr>
              <w:t xml:space="preserve"> </w:t>
            </w:r>
            <w:r>
              <w:rPr>
                <w:color w:val="363636"/>
                <w:sz w:val="24"/>
              </w:rPr>
              <w:t>presiona las teclas de dirección para extender la</w:t>
            </w:r>
            <w:r>
              <w:rPr>
                <w:color w:val="363636"/>
                <w:spacing w:val="-5"/>
                <w:sz w:val="24"/>
              </w:rPr>
              <w:t xml:space="preserve"> </w:t>
            </w:r>
            <w:r>
              <w:rPr>
                <w:color w:val="363636"/>
                <w:sz w:val="24"/>
              </w:rPr>
              <w:t>selección.</w:t>
            </w:r>
          </w:p>
          <w:p w:rsidR="00B11E2E" w:rsidRDefault="00B11E2E" w:rsidP="004A25A1">
            <w:pPr>
              <w:pStyle w:val="TableParagraph"/>
              <w:spacing w:before="6"/>
              <w:ind w:left="709"/>
              <w:jc w:val="center"/>
              <w:rPr>
                <w:b/>
              </w:rPr>
            </w:pPr>
          </w:p>
          <w:p w:rsidR="00B11E2E" w:rsidRDefault="00B11E2E" w:rsidP="004A25A1">
            <w:pPr>
              <w:pStyle w:val="TableParagraph"/>
              <w:spacing w:line="292" w:lineRule="exact"/>
              <w:ind w:left="709" w:right="198"/>
              <w:jc w:val="center"/>
              <w:rPr>
                <w:sz w:val="24"/>
              </w:rPr>
            </w:pPr>
            <w:r>
              <w:rPr>
                <w:color w:val="363636"/>
                <w:sz w:val="24"/>
              </w:rPr>
              <w:t>También puede seleccionar la primera celda del rango y, a continuación, presionar F8 para extender la selección mediante las</w:t>
            </w:r>
          </w:p>
        </w:tc>
      </w:tr>
    </w:tbl>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tbl>
      <w:tblPr>
        <w:tblStyle w:val="TableNormal"/>
        <w:tblW w:w="0" w:type="auto"/>
        <w:tblInd w:w="1293" w:type="dxa"/>
        <w:tblLayout w:type="fixed"/>
        <w:tblLook w:val="01E0" w:firstRow="1" w:lastRow="1" w:firstColumn="1" w:lastColumn="1" w:noHBand="0" w:noVBand="0"/>
      </w:tblPr>
      <w:tblGrid>
        <w:gridCol w:w="3019"/>
        <w:gridCol w:w="7041"/>
      </w:tblGrid>
      <w:tr w:rsidR="00B11E2E" w:rsidTr="004A25A1">
        <w:trPr>
          <w:trHeight w:val="296"/>
        </w:trPr>
        <w:tc>
          <w:tcPr>
            <w:tcW w:w="3019" w:type="dxa"/>
          </w:tcPr>
          <w:p w:rsidR="00B11E2E" w:rsidRDefault="00B11E2E" w:rsidP="004A25A1">
            <w:pPr>
              <w:pStyle w:val="TableParagraph"/>
              <w:spacing w:line="240" w:lineRule="exact"/>
              <w:ind w:left="709"/>
              <w:jc w:val="center"/>
              <w:rPr>
                <w:b/>
                <w:sz w:val="24"/>
              </w:rPr>
            </w:pPr>
            <w:r>
              <w:rPr>
                <w:b/>
                <w:color w:val="363636"/>
                <w:sz w:val="24"/>
              </w:rPr>
              <w:lastRenderedPageBreak/>
              <w:t>Para seleccionar</w:t>
            </w:r>
          </w:p>
        </w:tc>
        <w:tc>
          <w:tcPr>
            <w:tcW w:w="7041" w:type="dxa"/>
          </w:tcPr>
          <w:p w:rsidR="00B11E2E" w:rsidRDefault="00B11E2E" w:rsidP="004A25A1">
            <w:pPr>
              <w:pStyle w:val="TableParagraph"/>
              <w:spacing w:line="240" w:lineRule="exact"/>
              <w:ind w:left="709"/>
              <w:jc w:val="center"/>
              <w:rPr>
                <w:b/>
                <w:sz w:val="24"/>
              </w:rPr>
            </w:pPr>
            <w:r>
              <w:rPr>
                <w:b/>
                <w:color w:val="363636"/>
                <w:sz w:val="24"/>
              </w:rPr>
              <w:t>Realice este procedimiento</w:t>
            </w:r>
          </w:p>
        </w:tc>
      </w:tr>
      <w:tr w:rsidR="00B11E2E" w:rsidTr="004A25A1">
        <w:trPr>
          <w:trHeight w:val="645"/>
        </w:trPr>
        <w:tc>
          <w:tcPr>
            <w:tcW w:w="3019" w:type="dxa"/>
          </w:tcPr>
          <w:p w:rsidR="00B11E2E" w:rsidRDefault="00B11E2E" w:rsidP="004A25A1">
            <w:pPr>
              <w:pStyle w:val="TableParagraph"/>
              <w:ind w:left="709"/>
              <w:jc w:val="center"/>
              <w:rPr>
                <w:rFonts w:ascii="Times New Roman"/>
              </w:rPr>
            </w:pPr>
          </w:p>
        </w:tc>
        <w:tc>
          <w:tcPr>
            <w:tcW w:w="7041" w:type="dxa"/>
          </w:tcPr>
          <w:p w:rsidR="00B11E2E" w:rsidRDefault="00B11E2E" w:rsidP="004A25A1">
            <w:pPr>
              <w:pStyle w:val="TableParagraph"/>
              <w:spacing w:before="3"/>
              <w:ind w:left="709" w:right="154"/>
              <w:jc w:val="center"/>
              <w:rPr>
                <w:sz w:val="24"/>
              </w:rPr>
            </w:pPr>
            <w:r>
              <w:rPr>
                <w:color w:val="363636"/>
                <w:sz w:val="24"/>
              </w:rPr>
              <w:t>teclas de dirección. Para detener la ampliación de la selección, vuelva a presionar F8.</w:t>
            </w:r>
          </w:p>
        </w:tc>
      </w:tr>
      <w:tr w:rsidR="00B11E2E" w:rsidTr="004A25A1">
        <w:trPr>
          <w:trHeight w:val="937"/>
        </w:trPr>
        <w:tc>
          <w:tcPr>
            <w:tcW w:w="3019" w:type="dxa"/>
          </w:tcPr>
          <w:p w:rsidR="00B11E2E" w:rsidRDefault="00B11E2E" w:rsidP="004A25A1">
            <w:pPr>
              <w:pStyle w:val="TableParagraph"/>
              <w:spacing w:before="3"/>
              <w:ind w:left="709"/>
              <w:jc w:val="center"/>
              <w:rPr>
                <w:b/>
                <w:sz w:val="24"/>
              </w:rPr>
            </w:pPr>
          </w:p>
          <w:p w:rsidR="00B11E2E" w:rsidRDefault="00B11E2E" w:rsidP="004A25A1">
            <w:pPr>
              <w:pStyle w:val="TableParagraph"/>
              <w:ind w:left="709"/>
              <w:jc w:val="center"/>
              <w:rPr>
                <w:sz w:val="24"/>
              </w:rPr>
            </w:pPr>
            <w:r>
              <w:rPr>
                <w:color w:val="363636"/>
                <w:sz w:val="24"/>
              </w:rPr>
              <w:t>Un rango de celdas grande</w:t>
            </w:r>
          </w:p>
        </w:tc>
        <w:tc>
          <w:tcPr>
            <w:tcW w:w="7041" w:type="dxa"/>
          </w:tcPr>
          <w:p w:rsidR="00B11E2E" w:rsidRDefault="00B11E2E" w:rsidP="004A25A1">
            <w:pPr>
              <w:pStyle w:val="TableParagraph"/>
              <w:spacing w:before="3"/>
              <w:ind w:left="709" w:right="200"/>
              <w:jc w:val="center"/>
              <w:rPr>
                <w:sz w:val="24"/>
              </w:rPr>
            </w:pPr>
            <w:r>
              <w:rPr>
                <w:color w:val="363636"/>
                <w:sz w:val="24"/>
              </w:rPr>
              <w:t>Haga</w:t>
            </w:r>
            <w:r>
              <w:rPr>
                <w:color w:val="363636"/>
                <w:spacing w:val="-6"/>
                <w:sz w:val="24"/>
              </w:rPr>
              <w:t xml:space="preserve"> </w:t>
            </w:r>
            <w:r>
              <w:rPr>
                <w:color w:val="363636"/>
                <w:sz w:val="24"/>
              </w:rPr>
              <w:t>clic</w:t>
            </w:r>
            <w:r>
              <w:rPr>
                <w:color w:val="363636"/>
                <w:spacing w:val="-6"/>
                <w:sz w:val="24"/>
              </w:rPr>
              <w:t xml:space="preserve"> </w:t>
            </w:r>
            <w:r>
              <w:rPr>
                <w:color w:val="363636"/>
                <w:sz w:val="24"/>
              </w:rPr>
              <w:t>en</w:t>
            </w:r>
            <w:r>
              <w:rPr>
                <w:color w:val="363636"/>
                <w:spacing w:val="-4"/>
                <w:sz w:val="24"/>
              </w:rPr>
              <w:t xml:space="preserve"> </w:t>
            </w:r>
            <w:r>
              <w:rPr>
                <w:color w:val="363636"/>
                <w:sz w:val="24"/>
              </w:rPr>
              <w:t>la</w:t>
            </w:r>
            <w:r>
              <w:rPr>
                <w:color w:val="363636"/>
                <w:spacing w:val="-5"/>
                <w:sz w:val="24"/>
              </w:rPr>
              <w:t xml:space="preserve"> </w:t>
            </w:r>
            <w:r>
              <w:rPr>
                <w:color w:val="363636"/>
                <w:sz w:val="24"/>
              </w:rPr>
              <w:t>primera</w:t>
            </w:r>
            <w:r>
              <w:rPr>
                <w:color w:val="363636"/>
                <w:spacing w:val="-5"/>
                <w:sz w:val="24"/>
              </w:rPr>
              <w:t xml:space="preserve"> </w:t>
            </w:r>
            <w:r>
              <w:rPr>
                <w:color w:val="363636"/>
                <w:sz w:val="24"/>
              </w:rPr>
              <w:t>celda</w:t>
            </w:r>
            <w:r>
              <w:rPr>
                <w:color w:val="363636"/>
                <w:spacing w:val="-6"/>
                <w:sz w:val="24"/>
              </w:rPr>
              <w:t xml:space="preserve"> </w:t>
            </w:r>
            <w:r>
              <w:rPr>
                <w:color w:val="363636"/>
                <w:sz w:val="24"/>
              </w:rPr>
              <w:t>del</w:t>
            </w:r>
            <w:r>
              <w:rPr>
                <w:color w:val="363636"/>
                <w:spacing w:val="-5"/>
                <w:sz w:val="24"/>
              </w:rPr>
              <w:t xml:space="preserve"> </w:t>
            </w:r>
            <w:r>
              <w:rPr>
                <w:color w:val="363636"/>
                <w:sz w:val="24"/>
              </w:rPr>
              <w:t>rango</w:t>
            </w:r>
            <w:r>
              <w:rPr>
                <w:color w:val="363636"/>
                <w:spacing w:val="-5"/>
                <w:sz w:val="24"/>
              </w:rPr>
              <w:t xml:space="preserve"> </w:t>
            </w:r>
            <w:r>
              <w:rPr>
                <w:color w:val="363636"/>
                <w:sz w:val="24"/>
              </w:rPr>
              <w:t>y</w:t>
            </w:r>
            <w:r>
              <w:rPr>
                <w:color w:val="363636"/>
                <w:spacing w:val="-6"/>
                <w:sz w:val="24"/>
              </w:rPr>
              <w:t xml:space="preserve"> </w:t>
            </w:r>
            <w:r>
              <w:rPr>
                <w:color w:val="363636"/>
                <w:sz w:val="24"/>
              </w:rPr>
              <w:t>mantenga</w:t>
            </w:r>
            <w:r>
              <w:rPr>
                <w:color w:val="363636"/>
                <w:spacing w:val="-5"/>
                <w:sz w:val="24"/>
              </w:rPr>
              <w:t xml:space="preserve"> </w:t>
            </w:r>
            <w:r>
              <w:rPr>
                <w:color w:val="363636"/>
                <w:sz w:val="24"/>
              </w:rPr>
              <w:t>presionada</w:t>
            </w:r>
            <w:r>
              <w:rPr>
                <w:color w:val="363636"/>
                <w:spacing w:val="-6"/>
                <w:sz w:val="24"/>
              </w:rPr>
              <w:t xml:space="preserve"> </w:t>
            </w:r>
            <w:r>
              <w:rPr>
                <w:color w:val="363636"/>
                <w:sz w:val="24"/>
              </w:rPr>
              <w:t>la</w:t>
            </w:r>
            <w:r>
              <w:rPr>
                <w:color w:val="363636"/>
                <w:spacing w:val="-7"/>
                <w:sz w:val="24"/>
              </w:rPr>
              <w:t xml:space="preserve"> </w:t>
            </w:r>
            <w:r>
              <w:rPr>
                <w:color w:val="363636"/>
                <w:sz w:val="24"/>
              </w:rPr>
              <w:t>tecla Mayús mientras hace clic en la última celda del rango. Puede desplazarse para hacer visible la última</w:t>
            </w:r>
            <w:r>
              <w:rPr>
                <w:color w:val="363636"/>
                <w:spacing w:val="-6"/>
                <w:sz w:val="24"/>
              </w:rPr>
              <w:t xml:space="preserve"> </w:t>
            </w:r>
            <w:r>
              <w:rPr>
                <w:color w:val="363636"/>
                <w:sz w:val="24"/>
              </w:rPr>
              <w:t>celda.</w:t>
            </w:r>
          </w:p>
        </w:tc>
      </w:tr>
      <w:tr w:rsidR="00B11E2E" w:rsidTr="004A25A1">
        <w:trPr>
          <w:trHeight w:val="3860"/>
        </w:trPr>
        <w:tc>
          <w:tcPr>
            <w:tcW w:w="301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0"/>
              <w:ind w:left="709"/>
              <w:jc w:val="center"/>
              <w:rPr>
                <w:b/>
                <w:sz w:val="35"/>
              </w:rPr>
            </w:pPr>
          </w:p>
          <w:p w:rsidR="00B11E2E" w:rsidRDefault="00B11E2E" w:rsidP="004A25A1">
            <w:pPr>
              <w:pStyle w:val="TableParagraph"/>
              <w:ind w:left="709"/>
              <w:jc w:val="center"/>
              <w:rPr>
                <w:sz w:val="24"/>
              </w:rPr>
            </w:pPr>
            <w:r>
              <w:rPr>
                <w:color w:val="363636"/>
                <w:sz w:val="24"/>
              </w:rPr>
              <w:t>Todas las celdas de una hoja de cálculo</w:t>
            </w:r>
          </w:p>
        </w:tc>
        <w:tc>
          <w:tcPr>
            <w:tcW w:w="7041" w:type="dxa"/>
          </w:tcPr>
          <w:p w:rsidR="00B11E2E" w:rsidRDefault="00B11E2E" w:rsidP="004A25A1">
            <w:pPr>
              <w:pStyle w:val="TableParagraph"/>
              <w:spacing w:before="2"/>
              <w:ind w:left="709"/>
              <w:jc w:val="center"/>
              <w:rPr>
                <w:sz w:val="24"/>
              </w:rPr>
            </w:pPr>
            <w:r>
              <w:rPr>
                <w:color w:val="363636"/>
                <w:sz w:val="24"/>
              </w:rPr>
              <w:t xml:space="preserve">Haga clic en el botón </w:t>
            </w:r>
            <w:r>
              <w:rPr>
                <w:b/>
                <w:color w:val="363636"/>
                <w:sz w:val="24"/>
              </w:rPr>
              <w:t>Seleccionar todo</w:t>
            </w:r>
            <w:r>
              <w:rPr>
                <w:color w:val="363636"/>
                <w:sz w:val="24"/>
              </w:rPr>
              <w:t>.</w:t>
            </w:r>
          </w:p>
          <w:p w:rsidR="00B11E2E" w:rsidRDefault="00B11E2E" w:rsidP="004A25A1">
            <w:pPr>
              <w:pStyle w:val="TableParagraph"/>
              <w:spacing w:before="1"/>
              <w:ind w:left="709"/>
              <w:jc w:val="center"/>
              <w:rPr>
                <w:b/>
                <w:sz w:val="28"/>
              </w:rPr>
            </w:pPr>
          </w:p>
          <w:p w:rsidR="00B11E2E" w:rsidRDefault="00B11E2E" w:rsidP="004A25A1">
            <w:pPr>
              <w:pStyle w:val="TableParagraph"/>
              <w:ind w:left="709"/>
              <w:jc w:val="center"/>
              <w:rPr>
                <w:sz w:val="20"/>
              </w:rPr>
            </w:pPr>
            <w:r>
              <w:rPr>
                <w:noProof/>
                <w:sz w:val="20"/>
                <w:lang w:val="es-MX" w:eastAsia="es-MX"/>
              </w:rPr>
              <w:drawing>
                <wp:inline distT="0" distB="0" distL="0" distR="0" wp14:anchorId="128F3856" wp14:editId="1B70FC95">
                  <wp:extent cx="1047597" cy="714375"/>
                  <wp:effectExtent l="0" t="0" r="0" b="0"/>
                  <wp:docPr id="215" name="image89.png"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9.png"/>
                          <pic:cNvPicPr/>
                        </pic:nvPicPr>
                        <pic:blipFill>
                          <a:blip r:embed="rId211" cstate="print"/>
                          <a:stretch>
                            <a:fillRect/>
                          </a:stretch>
                        </pic:blipFill>
                        <pic:spPr>
                          <a:xfrm>
                            <a:off x="0" y="0"/>
                            <a:ext cx="1047597" cy="714375"/>
                          </a:xfrm>
                          <a:prstGeom prst="rect">
                            <a:avLst/>
                          </a:prstGeom>
                        </pic:spPr>
                      </pic:pic>
                    </a:graphicData>
                  </a:graphic>
                </wp:inline>
              </w:drawing>
            </w:r>
          </w:p>
          <w:p w:rsidR="00B11E2E" w:rsidRDefault="00B11E2E" w:rsidP="004A25A1">
            <w:pPr>
              <w:pStyle w:val="TableParagraph"/>
              <w:spacing w:before="2"/>
              <w:ind w:left="709"/>
              <w:jc w:val="center"/>
              <w:rPr>
                <w:b/>
                <w:sz w:val="24"/>
              </w:rPr>
            </w:pPr>
          </w:p>
          <w:p w:rsidR="00B11E2E" w:rsidRDefault="00B11E2E" w:rsidP="004A25A1">
            <w:pPr>
              <w:pStyle w:val="TableParagraph"/>
              <w:ind w:left="709" w:right="202"/>
              <w:jc w:val="center"/>
              <w:rPr>
                <w:sz w:val="24"/>
              </w:rPr>
            </w:pPr>
            <w:r>
              <w:rPr>
                <w:color w:val="363636"/>
                <w:sz w:val="24"/>
              </w:rPr>
              <w:t>Para</w:t>
            </w:r>
            <w:r>
              <w:rPr>
                <w:color w:val="363636"/>
                <w:spacing w:val="-9"/>
                <w:sz w:val="24"/>
              </w:rPr>
              <w:t xml:space="preserve"> </w:t>
            </w:r>
            <w:r>
              <w:rPr>
                <w:color w:val="363636"/>
                <w:sz w:val="24"/>
              </w:rPr>
              <w:t>seleccionar</w:t>
            </w:r>
            <w:r>
              <w:rPr>
                <w:color w:val="363636"/>
                <w:spacing w:val="-11"/>
                <w:sz w:val="24"/>
              </w:rPr>
              <w:t xml:space="preserve"> </w:t>
            </w:r>
            <w:r>
              <w:rPr>
                <w:color w:val="363636"/>
                <w:sz w:val="24"/>
              </w:rPr>
              <w:t>la</w:t>
            </w:r>
            <w:r>
              <w:rPr>
                <w:color w:val="363636"/>
                <w:spacing w:val="-11"/>
                <w:sz w:val="24"/>
              </w:rPr>
              <w:t xml:space="preserve"> </w:t>
            </w:r>
            <w:r>
              <w:rPr>
                <w:color w:val="363636"/>
                <w:sz w:val="24"/>
              </w:rPr>
              <w:t>hoja</w:t>
            </w:r>
            <w:r>
              <w:rPr>
                <w:color w:val="363636"/>
                <w:spacing w:val="-12"/>
                <w:sz w:val="24"/>
              </w:rPr>
              <w:t xml:space="preserve"> </w:t>
            </w:r>
            <w:r>
              <w:rPr>
                <w:color w:val="363636"/>
                <w:sz w:val="24"/>
              </w:rPr>
              <w:t>de</w:t>
            </w:r>
            <w:r>
              <w:rPr>
                <w:color w:val="363636"/>
                <w:spacing w:val="-8"/>
                <w:sz w:val="24"/>
              </w:rPr>
              <w:t xml:space="preserve"> </w:t>
            </w:r>
            <w:r>
              <w:rPr>
                <w:color w:val="363636"/>
                <w:sz w:val="24"/>
              </w:rPr>
              <w:t>cálculo</w:t>
            </w:r>
            <w:r>
              <w:rPr>
                <w:color w:val="363636"/>
                <w:spacing w:val="-10"/>
                <w:sz w:val="24"/>
              </w:rPr>
              <w:t xml:space="preserve"> </w:t>
            </w:r>
            <w:r>
              <w:rPr>
                <w:color w:val="363636"/>
                <w:sz w:val="24"/>
              </w:rPr>
              <w:t>completa,</w:t>
            </w:r>
            <w:r>
              <w:rPr>
                <w:color w:val="363636"/>
                <w:spacing w:val="-12"/>
                <w:sz w:val="24"/>
              </w:rPr>
              <w:t xml:space="preserve"> </w:t>
            </w:r>
            <w:r>
              <w:rPr>
                <w:color w:val="363636"/>
                <w:sz w:val="24"/>
              </w:rPr>
              <w:t>también</w:t>
            </w:r>
            <w:r>
              <w:rPr>
                <w:color w:val="363636"/>
                <w:spacing w:val="-10"/>
                <w:sz w:val="24"/>
              </w:rPr>
              <w:t xml:space="preserve"> </w:t>
            </w:r>
            <w:r>
              <w:rPr>
                <w:color w:val="363636"/>
                <w:sz w:val="24"/>
              </w:rPr>
              <w:t>puede</w:t>
            </w:r>
            <w:r>
              <w:rPr>
                <w:color w:val="363636"/>
                <w:spacing w:val="-13"/>
                <w:sz w:val="24"/>
              </w:rPr>
              <w:t xml:space="preserve"> </w:t>
            </w:r>
            <w:r>
              <w:rPr>
                <w:color w:val="363636"/>
                <w:sz w:val="24"/>
              </w:rPr>
              <w:t>presionar Ctrl+E.</w:t>
            </w:r>
          </w:p>
          <w:p w:rsidR="00B11E2E" w:rsidRDefault="00B11E2E" w:rsidP="004A25A1">
            <w:pPr>
              <w:pStyle w:val="TableParagraph"/>
              <w:spacing w:before="10"/>
              <w:ind w:left="709"/>
              <w:jc w:val="center"/>
              <w:rPr>
                <w:b/>
              </w:rPr>
            </w:pPr>
          </w:p>
          <w:p w:rsidR="00B11E2E" w:rsidRDefault="00B11E2E" w:rsidP="004A25A1">
            <w:pPr>
              <w:pStyle w:val="TableParagraph"/>
              <w:ind w:left="709" w:right="203"/>
              <w:jc w:val="center"/>
              <w:rPr>
                <w:sz w:val="24"/>
              </w:rPr>
            </w:pPr>
            <w:r>
              <w:rPr>
                <w:b/>
                <w:color w:val="363636"/>
                <w:sz w:val="24"/>
              </w:rPr>
              <w:t xml:space="preserve">Nota </w:t>
            </w:r>
            <w:r>
              <w:rPr>
                <w:color w:val="363636"/>
                <w:sz w:val="24"/>
              </w:rPr>
              <w:t>Si la hoja de cálculo contiene datos, Ctrl+E selecciona la región actual. Al presionar Ctrl+E por segunda vez, se selecciona toda la hoja de cálculo.</w:t>
            </w:r>
          </w:p>
        </w:tc>
      </w:tr>
      <w:tr w:rsidR="00B11E2E" w:rsidTr="004A25A1">
        <w:trPr>
          <w:trHeight w:val="3254"/>
        </w:trPr>
        <w:tc>
          <w:tcPr>
            <w:tcW w:w="301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2"/>
              <w:ind w:left="709"/>
              <w:jc w:val="center"/>
              <w:rPr>
                <w:b/>
                <w:sz w:val="35"/>
              </w:rPr>
            </w:pPr>
          </w:p>
          <w:p w:rsidR="00B11E2E" w:rsidRDefault="00B11E2E" w:rsidP="004A25A1">
            <w:pPr>
              <w:pStyle w:val="TableParagraph"/>
              <w:ind w:left="709" w:right="-4"/>
              <w:jc w:val="center"/>
              <w:rPr>
                <w:sz w:val="24"/>
              </w:rPr>
            </w:pPr>
            <w:r>
              <w:rPr>
                <w:color w:val="363636"/>
                <w:sz w:val="24"/>
              </w:rPr>
              <w:t>Celdas o rangos de celdas no adyacentes</w:t>
            </w:r>
          </w:p>
        </w:tc>
        <w:tc>
          <w:tcPr>
            <w:tcW w:w="7041" w:type="dxa"/>
          </w:tcPr>
          <w:p w:rsidR="00B11E2E" w:rsidRDefault="00B11E2E" w:rsidP="004A25A1">
            <w:pPr>
              <w:pStyle w:val="TableParagraph"/>
              <w:spacing w:before="3"/>
              <w:ind w:left="709" w:right="199"/>
              <w:jc w:val="center"/>
              <w:rPr>
                <w:sz w:val="24"/>
              </w:rPr>
            </w:pPr>
            <w:r>
              <w:rPr>
                <w:color w:val="363636"/>
                <w:sz w:val="24"/>
              </w:rPr>
              <w:t>Seleccione la primera celda o rango de celdas y, después, mantenga presionada la tecla Ctrl mientras selecciona el resto de las celdas o los rangos.</w:t>
            </w:r>
          </w:p>
          <w:p w:rsidR="00B11E2E" w:rsidRDefault="00B11E2E" w:rsidP="004A25A1">
            <w:pPr>
              <w:pStyle w:val="TableParagraph"/>
              <w:spacing w:before="9"/>
              <w:ind w:left="709"/>
              <w:jc w:val="center"/>
              <w:rPr>
                <w:b/>
              </w:rPr>
            </w:pPr>
          </w:p>
          <w:p w:rsidR="00B11E2E" w:rsidRDefault="00B11E2E" w:rsidP="004A25A1">
            <w:pPr>
              <w:pStyle w:val="TableParagraph"/>
              <w:ind w:left="709" w:right="199"/>
              <w:jc w:val="center"/>
              <w:rPr>
                <w:sz w:val="24"/>
              </w:rPr>
            </w:pPr>
            <w:r>
              <w:rPr>
                <w:color w:val="363636"/>
                <w:sz w:val="24"/>
              </w:rPr>
              <w:t>También puede seleccionar la primera celda o rango de celdas y, después, presionar Mayús+F8 para agregar otra celda o rango no adyacente</w:t>
            </w:r>
            <w:r>
              <w:rPr>
                <w:color w:val="363636"/>
                <w:spacing w:val="-6"/>
                <w:sz w:val="24"/>
              </w:rPr>
              <w:t xml:space="preserve"> </w:t>
            </w:r>
            <w:r>
              <w:rPr>
                <w:color w:val="363636"/>
                <w:sz w:val="24"/>
              </w:rPr>
              <w:t>a</w:t>
            </w:r>
            <w:r>
              <w:rPr>
                <w:color w:val="363636"/>
                <w:spacing w:val="-9"/>
                <w:sz w:val="24"/>
              </w:rPr>
              <w:t xml:space="preserve"> </w:t>
            </w:r>
            <w:r>
              <w:rPr>
                <w:color w:val="363636"/>
                <w:sz w:val="24"/>
              </w:rPr>
              <w:t>la</w:t>
            </w:r>
            <w:r>
              <w:rPr>
                <w:color w:val="363636"/>
                <w:spacing w:val="-7"/>
                <w:sz w:val="24"/>
              </w:rPr>
              <w:t xml:space="preserve"> </w:t>
            </w:r>
            <w:r>
              <w:rPr>
                <w:color w:val="363636"/>
                <w:sz w:val="24"/>
              </w:rPr>
              <w:t>selección.</w:t>
            </w:r>
            <w:r>
              <w:rPr>
                <w:color w:val="363636"/>
                <w:spacing w:val="-12"/>
                <w:sz w:val="24"/>
              </w:rPr>
              <w:t xml:space="preserve"> </w:t>
            </w:r>
            <w:r>
              <w:rPr>
                <w:color w:val="363636"/>
                <w:sz w:val="24"/>
              </w:rPr>
              <w:t>Para</w:t>
            </w:r>
            <w:r>
              <w:rPr>
                <w:color w:val="363636"/>
                <w:spacing w:val="-8"/>
                <w:sz w:val="24"/>
              </w:rPr>
              <w:t xml:space="preserve"> </w:t>
            </w:r>
            <w:r>
              <w:rPr>
                <w:color w:val="363636"/>
                <w:sz w:val="24"/>
              </w:rPr>
              <w:t>dejar</w:t>
            </w:r>
            <w:r>
              <w:rPr>
                <w:color w:val="363636"/>
                <w:spacing w:val="-7"/>
                <w:sz w:val="24"/>
              </w:rPr>
              <w:t xml:space="preserve"> </w:t>
            </w:r>
            <w:r>
              <w:rPr>
                <w:color w:val="363636"/>
                <w:sz w:val="24"/>
              </w:rPr>
              <w:t>de</w:t>
            </w:r>
            <w:r>
              <w:rPr>
                <w:color w:val="363636"/>
                <w:spacing w:val="-6"/>
                <w:sz w:val="24"/>
              </w:rPr>
              <w:t xml:space="preserve"> </w:t>
            </w:r>
            <w:r>
              <w:rPr>
                <w:color w:val="363636"/>
                <w:sz w:val="24"/>
              </w:rPr>
              <w:t>agregar</w:t>
            </w:r>
            <w:r>
              <w:rPr>
                <w:color w:val="363636"/>
                <w:spacing w:val="-6"/>
                <w:sz w:val="24"/>
              </w:rPr>
              <w:t xml:space="preserve"> </w:t>
            </w:r>
            <w:r>
              <w:rPr>
                <w:color w:val="363636"/>
                <w:sz w:val="24"/>
              </w:rPr>
              <w:t>celdas</w:t>
            </w:r>
            <w:r>
              <w:rPr>
                <w:color w:val="363636"/>
                <w:spacing w:val="-5"/>
                <w:sz w:val="24"/>
              </w:rPr>
              <w:t xml:space="preserve"> </w:t>
            </w:r>
            <w:r>
              <w:rPr>
                <w:color w:val="363636"/>
                <w:sz w:val="24"/>
              </w:rPr>
              <w:t>o</w:t>
            </w:r>
            <w:r>
              <w:rPr>
                <w:color w:val="363636"/>
                <w:spacing w:val="-8"/>
                <w:sz w:val="24"/>
              </w:rPr>
              <w:t xml:space="preserve"> </w:t>
            </w:r>
            <w:r>
              <w:rPr>
                <w:color w:val="363636"/>
                <w:sz w:val="24"/>
              </w:rPr>
              <w:t>rangos,</w:t>
            </w:r>
            <w:r>
              <w:rPr>
                <w:color w:val="363636"/>
                <w:spacing w:val="-4"/>
                <w:sz w:val="24"/>
              </w:rPr>
              <w:t xml:space="preserve"> </w:t>
            </w:r>
            <w:r>
              <w:rPr>
                <w:color w:val="363636"/>
                <w:sz w:val="24"/>
              </w:rPr>
              <w:t>vuelva a presionar</w:t>
            </w:r>
            <w:r>
              <w:rPr>
                <w:color w:val="363636"/>
                <w:spacing w:val="-3"/>
                <w:sz w:val="24"/>
              </w:rPr>
              <w:t xml:space="preserve"> </w:t>
            </w:r>
            <w:r>
              <w:rPr>
                <w:color w:val="363636"/>
                <w:sz w:val="24"/>
              </w:rPr>
              <w:t>Mayús+F8.</w:t>
            </w:r>
          </w:p>
          <w:p w:rsidR="00B11E2E" w:rsidRDefault="00B11E2E" w:rsidP="004A25A1">
            <w:pPr>
              <w:pStyle w:val="TableParagraph"/>
              <w:ind w:left="709"/>
              <w:jc w:val="center"/>
              <w:rPr>
                <w:b/>
                <w:sz w:val="23"/>
              </w:rPr>
            </w:pPr>
          </w:p>
          <w:p w:rsidR="00B11E2E" w:rsidRDefault="00B11E2E" w:rsidP="004A25A1">
            <w:pPr>
              <w:pStyle w:val="TableParagraph"/>
              <w:ind w:left="709" w:right="200"/>
              <w:jc w:val="center"/>
              <w:rPr>
                <w:sz w:val="24"/>
              </w:rPr>
            </w:pPr>
            <w:r>
              <w:rPr>
                <w:b/>
                <w:color w:val="363636"/>
                <w:sz w:val="24"/>
              </w:rPr>
              <w:t>Nota</w:t>
            </w:r>
            <w:r>
              <w:rPr>
                <w:b/>
                <w:color w:val="363636"/>
                <w:spacing w:val="50"/>
                <w:sz w:val="24"/>
              </w:rPr>
              <w:t xml:space="preserve"> </w:t>
            </w:r>
            <w:r>
              <w:rPr>
                <w:color w:val="363636"/>
                <w:sz w:val="24"/>
              </w:rPr>
              <w:t>No</w:t>
            </w:r>
            <w:r>
              <w:rPr>
                <w:color w:val="363636"/>
                <w:spacing w:val="-10"/>
                <w:sz w:val="24"/>
              </w:rPr>
              <w:t xml:space="preserve"> </w:t>
            </w:r>
            <w:r>
              <w:rPr>
                <w:color w:val="363636"/>
                <w:sz w:val="24"/>
              </w:rPr>
              <w:t>se</w:t>
            </w:r>
            <w:r>
              <w:rPr>
                <w:color w:val="363636"/>
                <w:spacing w:val="-12"/>
                <w:sz w:val="24"/>
              </w:rPr>
              <w:t xml:space="preserve"> </w:t>
            </w:r>
            <w:r>
              <w:rPr>
                <w:color w:val="363636"/>
                <w:sz w:val="24"/>
              </w:rPr>
              <w:t>puede</w:t>
            </w:r>
            <w:r>
              <w:rPr>
                <w:color w:val="363636"/>
                <w:spacing w:val="-9"/>
                <w:sz w:val="24"/>
              </w:rPr>
              <w:t xml:space="preserve"> </w:t>
            </w:r>
            <w:r>
              <w:rPr>
                <w:color w:val="363636"/>
                <w:sz w:val="24"/>
              </w:rPr>
              <w:t>cancelar</w:t>
            </w:r>
            <w:r>
              <w:rPr>
                <w:color w:val="363636"/>
                <w:spacing w:val="-10"/>
                <w:sz w:val="24"/>
              </w:rPr>
              <w:t xml:space="preserve"> </w:t>
            </w:r>
            <w:r>
              <w:rPr>
                <w:color w:val="363636"/>
                <w:sz w:val="24"/>
              </w:rPr>
              <w:t>la</w:t>
            </w:r>
            <w:r>
              <w:rPr>
                <w:color w:val="363636"/>
                <w:spacing w:val="-10"/>
                <w:sz w:val="24"/>
              </w:rPr>
              <w:t xml:space="preserve"> </w:t>
            </w:r>
            <w:r>
              <w:rPr>
                <w:color w:val="363636"/>
                <w:sz w:val="24"/>
              </w:rPr>
              <w:t>selección</w:t>
            </w:r>
            <w:r>
              <w:rPr>
                <w:color w:val="363636"/>
                <w:spacing w:val="-11"/>
                <w:sz w:val="24"/>
              </w:rPr>
              <w:t xml:space="preserve"> </w:t>
            </w:r>
            <w:r>
              <w:rPr>
                <w:color w:val="363636"/>
                <w:sz w:val="24"/>
              </w:rPr>
              <w:t>de</w:t>
            </w:r>
            <w:r>
              <w:rPr>
                <w:color w:val="363636"/>
                <w:spacing w:val="-12"/>
                <w:sz w:val="24"/>
              </w:rPr>
              <w:t xml:space="preserve"> </w:t>
            </w:r>
            <w:r>
              <w:rPr>
                <w:color w:val="363636"/>
                <w:sz w:val="24"/>
              </w:rPr>
              <w:t>una</w:t>
            </w:r>
            <w:r>
              <w:rPr>
                <w:color w:val="363636"/>
                <w:spacing w:val="-12"/>
                <w:sz w:val="24"/>
              </w:rPr>
              <w:t xml:space="preserve"> </w:t>
            </w:r>
            <w:r>
              <w:rPr>
                <w:color w:val="363636"/>
                <w:sz w:val="24"/>
              </w:rPr>
              <w:t>celda</w:t>
            </w:r>
            <w:r>
              <w:rPr>
                <w:color w:val="363636"/>
                <w:spacing w:val="-10"/>
                <w:sz w:val="24"/>
              </w:rPr>
              <w:t xml:space="preserve"> </w:t>
            </w:r>
            <w:r>
              <w:rPr>
                <w:color w:val="363636"/>
                <w:sz w:val="24"/>
              </w:rPr>
              <w:t>o</w:t>
            </w:r>
            <w:r>
              <w:rPr>
                <w:color w:val="363636"/>
                <w:spacing w:val="-12"/>
                <w:sz w:val="24"/>
              </w:rPr>
              <w:t xml:space="preserve"> </w:t>
            </w:r>
            <w:r>
              <w:rPr>
                <w:color w:val="363636"/>
                <w:sz w:val="24"/>
              </w:rPr>
              <w:t>rango</w:t>
            </w:r>
            <w:r>
              <w:rPr>
                <w:color w:val="363636"/>
                <w:spacing w:val="-12"/>
                <w:sz w:val="24"/>
              </w:rPr>
              <w:t xml:space="preserve"> </w:t>
            </w:r>
            <w:r>
              <w:rPr>
                <w:color w:val="363636"/>
                <w:sz w:val="24"/>
              </w:rPr>
              <w:t>de</w:t>
            </w:r>
            <w:r>
              <w:rPr>
                <w:color w:val="363636"/>
                <w:spacing w:val="-10"/>
                <w:sz w:val="24"/>
              </w:rPr>
              <w:t xml:space="preserve"> </w:t>
            </w:r>
            <w:r>
              <w:rPr>
                <w:color w:val="363636"/>
                <w:sz w:val="24"/>
              </w:rPr>
              <w:t>celdas de una selección no adyacente sin cancelar toda la</w:t>
            </w:r>
            <w:r>
              <w:rPr>
                <w:color w:val="363636"/>
                <w:spacing w:val="-14"/>
                <w:sz w:val="24"/>
              </w:rPr>
              <w:t xml:space="preserve"> </w:t>
            </w:r>
            <w:r>
              <w:rPr>
                <w:color w:val="363636"/>
                <w:sz w:val="24"/>
              </w:rPr>
              <w:t>selección.</w:t>
            </w:r>
          </w:p>
        </w:tc>
      </w:tr>
      <w:tr w:rsidR="00B11E2E" w:rsidTr="004A25A1">
        <w:trPr>
          <w:trHeight w:val="5180"/>
        </w:trPr>
        <w:tc>
          <w:tcPr>
            <w:tcW w:w="3019"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5"/>
              <w:ind w:left="709"/>
              <w:jc w:val="center"/>
              <w:rPr>
                <w:b/>
                <w:sz w:val="32"/>
              </w:rPr>
            </w:pPr>
          </w:p>
          <w:p w:rsidR="00B11E2E" w:rsidRDefault="00B11E2E" w:rsidP="004A25A1">
            <w:pPr>
              <w:pStyle w:val="TableParagraph"/>
              <w:ind w:left="709"/>
              <w:jc w:val="center"/>
              <w:rPr>
                <w:sz w:val="24"/>
              </w:rPr>
            </w:pPr>
            <w:r>
              <w:rPr>
                <w:color w:val="363636"/>
                <w:sz w:val="24"/>
              </w:rPr>
              <w:t>Una fila o columna completa</w:t>
            </w:r>
          </w:p>
        </w:tc>
        <w:tc>
          <w:tcPr>
            <w:tcW w:w="7041" w:type="dxa"/>
          </w:tcPr>
          <w:p w:rsidR="00B11E2E" w:rsidRDefault="00B11E2E" w:rsidP="004A25A1">
            <w:pPr>
              <w:pStyle w:val="TableParagraph"/>
              <w:spacing w:before="3"/>
              <w:ind w:left="709"/>
              <w:jc w:val="center"/>
              <w:rPr>
                <w:sz w:val="24"/>
              </w:rPr>
            </w:pPr>
            <w:r>
              <w:rPr>
                <w:color w:val="363636"/>
                <w:sz w:val="24"/>
              </w:rPr>
              <w:t>Haga clic en el encabezado de la fila o de la columna.</w:t>
            </w:r>
          </w:p>
          <w:p w:rsidR="00B11E2E" w:rsidRDefault="00B11E2E" w:rsidP="004A25A1">
            <w:pPr>
              <w:pStyle w:val="TableParagraph"/>
              <w:spacing w:before="11"/>
              <w:ind w:left="709"/>
              <w:jc w:val="center"/>
              <w:rPr>
                <w:b/>
              </w:rPr>
            </w:pPr>
          </w:p>
          <w:p w:rsidR="00B11E2E" w:rsidRDefault="00B11E2E" w:rsidP="004A25A1">
            <w:pPr>
              <w:pStyle w:val="TableParagraph"/>
              <w:ind w:left="709"/>
              <w:jc w:val="center"/>
              <w:rPr>
                <w:sz w:val="20"/>
              </w:rPr>
            </w:pPr>
            <w:r>
              <w:rPr>
                <w:noProof/>
                <w:sz w:val="20"/>
                <w:lang w:val="es-MX" w:eastAsia="es-MX"/>
              </w:rPr>
              <w:drawing>
                <wp:inline distT="0" distB="0" distL="0" distR="0" wp14:anchorId="5896A297" wp14:editId="25E8591E">
                  <wp:extent cx="1485900" cy="723900"/>
                  <wp:effectExtent l="0" t="0" r="0" b="0"/>
                  <wp:docPr id="217" name="image90.png" descr="Hoja de cálculo con los encabezados de fila y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0.png"/>
                          <pic:cNvPicPr/>
                        </pic:nvPicPr>
                        <pic:blipFill>
                          <a:blip r:embed="rId212" cstate="print"/>
                          <a:stretch>
                            <a:fillRect/>
                          </a:stretch>
                        </pic:blipFill>
                        <pic:spPr>
                          <a:xfrm>
                            <a:off x="0" y="0"/>
                            <a:ext cx="1485900" cy="723900"/>
                          </a:xfrm>
                          <a:prstGeom prst="rect">
                            <a:avLst/>
                          </a:prstGeom>
                        </pic:spPr>
                      </pic:pic>
                    </a:graphicData>
                  </a:graphic>
                </wp:inline>
              </w:drawing>
            </w:r>
          </w:p>
          <w:p w:rsidR="00B11E2E" w:rsidRDefault="00B11E2E" w:rsidP="004A25A1">
            <w:pPr>
              <w:pStyle w:val="TableParagraph"/>
              <w:spacing w:before="10"/>
              <w:ind w:left="709"/>
              <w:jc w:val="center"/>
              <w:rPr>
                <w:b/>
              </w:rPr>
            </w:pPr>
          </w:p>
          <w:p w:rsidR="00B11E2E" w:rsidRDefault="00B11E2E" w:rsidP="004A25A1">
            <w:pPr>
              <w:pStyle w:val="TableParagraph"/>
              <w:numPr>
                <w:ilvl w:val="0"/>
                <w:numId w:val="377"/>
              </w:numPr>
              <w:tabs>
                <w:tab w:val="left" w:pos="266"/>
              </w:tabs>
              <w:ind w:left="709" w:hanging="239"/>
              <w:jc w:val="center"/>
              <w:rPr>
                <w:sz w:val="24"/>
              </w:rPr>
            </w:pPr>
            <w:r>
              <w:rPr>
                <w:color w:val="363636"/>
                <w:sz w:val="24"/>
              </w:rPr>
              <w:t>Encabezado de la</w:t>
            </w:r>
            <w:r>
              <w:rPr>
                <w:color w:val="363636"/>
                <w:spacing w:val="-1"/>
                <w:sz w:val="24"/>
              </w:rPr>
              <w:t xml:space="preserve"> </w:t>
            </w:r>
            <w:r>
              <w:rPr>
                <w:color w:val="363636"/>
                <w:sz w:val="24"/>
              </w:rPr>
              <w:t>fila</w:t>
            </w:r>
          </w:p>
          <w:p w:rsidR="00B11E2E" w:rsidRDefault="00B11E2E" w:rsidP="004A25A1">
            <w:pPr>
              <w:pStyle w:val="TableParagraph"/>
              <w:spacing w:before="1"/>
              <w:ind w:left="709"/>
              <w:jc w:val="center"/>
              <w:rPr>
                <w:b/>
                <w:sz w:val="23"/>
              </w:rPr>
            </w:pPr>
          </w:p>
          <w:p w:rsidR="00B11E2E" w:rsidRDefault="00B11E2E" w:rsidP="004A25A1">
            <w:pPr>
              <w:pStyle w:val="TableParagraph"/>
              <w:numPr>
                <w:ilvl w:val="0"/>
                <w:numId w:val="377"/>
              </w:numPr>
              <w:tabs>
                <w:tab w:val="left" w:pos="266"/>
              </w:tabs>
              <w:ind w:left="709" w:hanging="239"/>
              <w:jc w:val="center"/>
              <w:rPr>
                <w:sz w:val="24"/>
              </w:rPr>
            </w:pPr>
            <w:r>
              <w:rPr>
                <w:color w:val="363636"/>
                <w:sz w:val="24"/>
              </w:rPr>
              <w:t>Encabezado de la</w:t>
            </w:r>
            <w:r>
              <w:rPr>
                <w:color w:val="363636"/>
                <w:spacing w:val="-1"/>
                <w:sz w:val="24"/>
              </w:rPr>
              <w:t xml:space="preserve"> </w:t>
            </w:r>
            <w:r>
              <w:rPr>
                <w:color w:val="363636"/>
                <w:sz w:val="24"/>
              </w:rPr>
              <w:t>columna</w:t>
            </w:r>
          </w:p>
          <w:p w:rsidR="00B11E2E" w:rsidRDefault="00B11E2E" w:rsidP="004A25A1">
            <w:pPr>
              <w:pStyle w:val="TableParagraph"/>
              <w:ind w:left="709"/>
              <w:jc w:val="center"/>
              <w:rPr>
                <w:b/>
                <w:sz w:val="23"/>
              </w:rPr>
            </w:pPr>
          </w:p>
          <w:p w:rsidR="00B11E2E" w:rsidRDefault="00B11E2E" w:rsidP="004A25A1">
            <w:pPr>
              <w:pStyle w:val="TableParagraph"/>
              <w:ind w:left="709" w:right="203"/>
              <w:jc w:val="center"/>
              <w:rPr>
                <w:sz w:val="24"/>
              </w:rPr>
            </w:pPr>
            <w:r>
              <w:rPr>
                <w:color w:val="363636"/>
                <w:sz w:val="24"/>
              </w:rPr>
              <w:t>También puede seleccionar celdas de una fila o de una columna seleccionando la primera celda y, después, presionando Ctrl+Mayús+Flecha (flecha derecha o flecha izquierda para las filas, y flecha arriba o flecha abajo para las columnas).</w:t>
            </w:r>
          </w:p>
          <w:p w:rsidR="00B11E2E" w:rsidRDefault="00B11E2E" w:rsidP="004A25A1">
            <w:pPr>
              <w:pStyle w:val="TableParagraph"/>
              <w:spacing w:before="6"/>
              <w:ind w:left="709"/>
              <w:jc w:val="center"/>
              <w:rPr>
                <w:b/>
              </w:rPr>
            </w:pPr>
          </w:p>
          <w:p w:rsidR="00B11E2E" w:rsidRDefault="00B11E2E" w:rsidP="004A25A1">
            <w:pPr>
              <w:pStyle w:val="TableParagraph"/>
              <w:spacing w:line="292" w:lineRule="exact"/>
              <w:ind w:left="709" w:right="204"/>
              <w:jc w:val="center"/>
              <w:rPr>
                <w:sz w:val="24"/>
              </w:rPr>
            </w:pPr>
            <w:r>
              <w:rPr>
                <w:b/>
                <w:color w:val="363636"/>
                <w:sz w:val="24"/>
              </w:rPr>
              <w:t>Nota</w:t>
            </w:r>
            <w:r>
              <w:rPr>
                <w:b/>
                <w:color w:val="363636"/>
                <w:spacing w:val="-4"/>
                <w:sz w:val="24"/>
              </w:rPr>
              <w:t xml:space="preserve"> </w:t>
            </w:r>
            <w:r>
              <w:rPr>
                <w:color w:val="363636"/>
                <w:sz w:val="24"/>
              </w:rPr>
              <w:t>Si</w:t>
            </w:r>
            <w:r>
              <w:rPr>
                <w:color w:val="363636"/>
                <w:spacing w:val="-17"/>
                <w:sz w:val="24"/>
              </w:rPr>
              <w:t xml:space="preserve"> </w:t>
            </w:r>
            <w:r>
              <w:rPr>
                <w:color w:val="363636"/>
                <w:sz w:val="24"/>
              </w:rPr>
              <w:t>la</w:t>
            </w:r>
            <w:r>
              <w:rPr>
                <w:color w:val="363636"/>
                <w:spacing w:val="-17"/>
                <w:sz w:val="24"/>
              </w:rPr>
              <w:t xml:space="preserve"> </w:t>
            </w:r>
            <w:r>
              <w:rPr>
                <w:color w:val="363636"/>
                <w:sz w:val="24"/>
              </w:rPr>
              <w:t>fila</w:t>
            </w:r>
            <w:r>
              <w:rPr>
                <w:color w:val="363636"/>
                <w:spacing w:val="-17"/>
                <w:sz w:val="24"/>
              </w:rPr>
              <w:t xml:space="preserve"> </w:t>
            </w:r>
            <w:r>
              <w:rPr>
                <w:color w:val="363636"/>
                <w:sz w:val="24"/>
              </w:rPr>
              <w:t>o</w:t>
            </w:r>
            <w:r>
              <w:rPr>
                <w:color w:val="363636"/>
                <w:spacing w:val="-17"/>
                <w:sz w:val="24"/>
              </w:rPr>
              <w:t xml:space="preserve"> </w:t>
            </w:r>
            <w:r>
              <w:rPr>
                <w:color w:val="363636"/>
                <w:sz w:val="24"/>
              </w:rPr>
              <w:t>columna</w:t>
            </w:r>
            <w:r>
              <w:rPr>
                <w:color w:val="363636"/>
                <w:spacing w:val="-17"/>
                <w:sz w:val="24"/>
              </w:rPr>
              <w:t xml:space="preserve"> </w:t>
            </w:r>
            <w:r>
              <w:rPr>
                <w:color w:val="363636"/>
                <w:sz w:val="24"/>
              </w:rPr>
              <w:t>contiene</w:t>
            </w:r>
            <w:r>
              <w:rPr>
                <w:color w:val="363636"/>
                <w:spacing w:val="-16"/>
                <w:sz w:val="24"/>
              </w:rPr>
              <w:t xml:space="preserve"> </w:t>
            </w:r>
            <w:r>
              <w:rPr>
                <w:color w:val="363636"/>
                <w:sz w:val="24"/>
              </w:rPr>
              <w:t>datos,</w:t>
            </w:r>
            <w:r>
              <w:rPr>
                <w:color w:val="363636"/>
                <w:spacing w:val="-17"/>
                <w:sz w:val="24"/>
              </w:rPr>
              <w:t xml:space="preserve"> </w:t>
            </w:r>
            <w:r>
              <w:rPr>
                <w:color w:val="363636"/>
                <w:sz w:val="24"/>
              </w:rPr>
              <w:t>Ctrl+Mayús+Flecha</w:t>
            </w:r>
            <w:r>
              <w:rPr>
                <w:color w:val="363636"/>
                <w:spacing w:val="-17"/>
                <w:sz w:val="24"/>
              </w:rPr>
              <w:t xml:space="preserve"> </w:t>
            </w:r>
            <w:r>
              <w:rPr>
                <w:color w:val="363636"/>
                <w:sz w:val="24"/>
              </w:rPr>
              <w:t xml:space="preserve">selecciona la fila o columna hasta la </w:t>
            </w:r>
            <w:r>
              <w:rPr>
                <w:color w:val="363636"/>
                <w:sz w:val="24"/>
              </w:rPr>
              <w:lastRenderedPageBreak/>
              <w:t>última celda en uso. Al</w:t>
            </w:r>
            <w:r>
              <w:rPr>
                <w:color w:val="363636"/>
                <w:spacing w:val="45"/>
                <w:sz w:val="24"/>
              </w:rPr>
              <w:t xml:space="preserve"> </w:t>
            </w:r>
            <w:r>
              <w:rPr>
                <w:color w:val="363636"/>
                <w:sz w:val="24"/>
              </w:rPr>
              <w:t>presionar</w:t>
            </w:r>
          </w:p>
        </w:tc>
      </w:tr>
    </w:tbl>
    <w:p w:rsidR="00B11E2E" w:rsidRDefault="00B11E2E" w:rsidP="00B11E2E">
      <w:pPr>
        <w:ind w:left="709"/>
        <w:jc w:val="center"/>
        <w:rPr>
          <w:sz w:val="2"/>
          <w:szCs w:val="2"/>
        </w:rPr>
      </w:pPr>
      <w:r>
        <w:rPr>
          <w:noProof/>
          <w:lang w:val="es-MX" w:eastAsia="es-MX"/>
        </w:rPr>
        <w:lastRenderedPageBreak/>
        <mc:AlternateContent>
          <mc:Choice Requires="wps">
            <w:drawing>
              <wp:anchor distT="0" distB="0" distL="114300" distR="114300" simplePos="0" relativeHeight="252150784" behindDoc="0" locked="0" layoutInCell="1" allowOverlap="1" wp14:anchorId="5DAF9AB4" wp14:editId="34CEDE2F">
                <wp:simplePos x="0" y="0"/>
                <wp:positionH relativeFrom="page">
                  <wp:posOffset>6577330</wp:posOffset>
                </wp:positionH>
                <wp:positionV relativeFrom="page">
                  <wp:posOffset>9660255</wp:posOffset>
                </wp:positionV>
                <wp:extent cx="527050" cy="412750"/>
                <wp:effectExtent l="0" t="0" r="0" b="0"/>
                <wp:wrapNone/>
                <wp:docPr id="1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F9C98" id="Rectangle 64" o:spid="_x0000_s1026" style="position:absolute;margin-left:517.9pt;margin-top:760.65pt;width:41.5pt;height:32.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1293" w:type="dxa"/>
        <w:tblLayout w:type="fixed"/>
        <w:tblLook w:val="01E0" w:firstRow="1" w:lastRow="1" w:firstColumn="1" w:lastColumn="1" w:noHBand="0" w:noVBand="0"/>
      </w:tblPr>
      <w:tblGrid>
        <w:gridCol w:w="3018"/>
        <w:gridCol w:w="7038"/>
      </w:tblGrid>
      <w:tr w:rsidR="00B11E2E" w:rsidTr="004A25A1">
        <w:trPr>
          <w:trHeight w:val="296"/>
        </w:trPr>
        <w:tc>
          <w:tcPr>
            <w:tcW w:w="3018" w:type="dxa"/>
          </w:tcPr>
          <w:p w:rsidR="00B11E2E" w:rsidRDefault="00B11E2E" w:rsidP="004A25A1">
            <w:pPr>
              <w:pStyle w:val="TableParagraph"/>
              <w:spacing w:line="240" w:lineRule="exact"/>
              <w:ind w:left="709"/>
              <w:jc w:val="center"/>
              <w:rPr>
                <w:b/>
                <w:sz w:val="24"/>
              </w:rPr>
            </w:pPr>
            <w:r>
              <w:rPr>
                <w:b/>
                <w:color w:val="363636"/>
                <w:sz w:val="24"/>
              </w:rPr>
              <w:lastRenderedPageBreak/>
              <w:t>Para seleccionar</w:t>
            </w:r>
          </w:p>
        </w:tc>
        <w:tc>
          <w:tcPr>
            <w:tcW w:w="7038" w:type="dxa"/>
          </w:tcPr>
          <w:p w:rsidR="00B11E2E" w:rsidRDefault="00B11E2E" w:rsidP="004A25A1">
            <w:pPr>
              <w:pStyle w:val="TableParagraph"/>
              <w:spacing w:line="240" w:lineRule="exact"/>
              <w:ind w:left="709"/>
              <w:jc w:val="center"/>
              <w:rPr>
                <w:b/>
                <w:sz w:val="24"/>
              </w:rPr>
            </w:pPr>
            <w:r>
              <w:rPr>
                <w:b/>
                <w:color w:val="363636"/>
                <w:sz w:val="24"/>
              </w:rPr>
              <w:t>Realice este procedimiento</w:t>
            </w:r>
          </w:p>
        </w:tc>
      </w:tr>
      <w:tr w:rsidR="00B11E2E" w:rsidTr="004A25A1">
        <w:trPr>
          <w:trHeight w:val="645"/>
        </w:trPr>
        <w:tc>
          <w:tcPr>
            <w:tcW w:w="3018" w:type="dxa"/>
          </w:tcPr>
          <w:p w:rsidR="00B11E2E" w:rsidRDefault="00B11E2E" w:rsidP="004A25A1">
            <w:pPr>
              <w:pStyle w:val="TableParagraph"/>
              <w:ind w:left="709"/>
              <w:jc w:val="center"/>
              <w:rPr>
                <w:rFonts w:ascii="Times New Roman"/>
              </w:rPr>
            </w:pPr>
          </w:p>
        </w:tc>
        <w:tc>
          <w:tcPr>
            <w:tcW w:w="7038" w:type="dxa"/>
          </w:tcPr>
          <w:p w:rsidR="00B11E2E" w:rsidRDefault="00B11E2E" w:rsidP="004A25A1">
            <w:pPr>
              <w:pStyle w:val="TableParagraph"/>
              <w:spacing w:before="3"/>
              <w:ind w:left="709"/>
              <w:jc w:val="center"/>
              <w:rPr>
                <w:sz w:val="24"/>
              </w:rPr>
            </w:pPr>
            <w:r>
              <w:rPr>
                <w:color w:val="363636"/>
                <w:sz w:val="24"/>
              </w:rPr>
              <w:t>Ctrl+Mayús+Flecha por segunda vez, selecciona la fila o columna completa.</w:t>
            </w:r>
          </w:p>
        </w:tc>
      </w:tr>
      <w:tr w:rsidR="00B11E2E" w:rsidTr="004A25A1">
        <w:trPr>
          <w:trHeight w:val="938"/>
        </w:trPr>
        <w:tc>
          <w:tcPr>
            <w:tcW w:w="3018" w:type="dxa"/>
          </w:tcPr>
          <w:p w:rsidR="00B11E2E" w:rsidRDefault="00B11E2E" w:rsidP="004A25A1">
            <w:pPr>
              <w:pStyle w:val="TableParagraph"/>
              <w:spacing w:before="3"/>
              <w:ind w:left="709"/>
              <w:jc w:val="center"/>
              <w:rPr>
                <w:b/>
                <w:sz w:val="24"/>
              </w:rPr>
            </w:pPr>
          </w:p>
          <w:p w:rsidR="00B11E2E" w:rsidRDefault="00B11E2E" w:rsidP="004A25A1">
            <w:pPr>
              <w:pStyle w:val="TableParagraph"/>
              <w:ind w:left="709"/>
              <w:jc w:val="center"/>
              <w:rPr>
                <w:sz w:val="24"/>
              </w:rPr>
            </w:pPr>
            <w:r>
              <w:rPr>
                <w:color w:val="363636"/>
                <w:sz w:val="24"/>
              </w:rPr>
              <w:t>Filas o columnas adyacentes</w:t>
            </w:r>
          </w:p>
        </w:tc>
        <w:tc>
          <w:tcPr>
            <w:tcW w:w="7038" w:type="dxa"/>
          </w:tcPr>
          <w:p w:rsidR="00B11E2E" w:rsidRDefault="00B11E2E" w:rsidP="004A25A1">
            <w:pPr>
              <w:pStyle w:val="TableParagraph"/>
              <w:spacing w:before="3"/>
              <w:ind w:left="709" w:right="198"/>
              <w:jc w:val="center"/>
              <w:rPr>
                <w:sz w:val="24"/>
              </w:rPr>
            </w:pPr>
            <w:r>
              <w:rPr>
                <w:color w:val="363636"/>
                <w:sz w:val="24"/>
              </w:rPr>
              <w:t>Arrastre el puntero por los encabezados de fila o columna. También puede seleccionar la primera fila o columna y después mantener presionada</w:t>
            </w:r>
            <w:r>
              <w:rPr>
                <w:color w:val="363636"/>
                <w:spacing w:val="-13"/>
                <w:sz w:val="24"/>
              </w:rPr>
              <w:t xml:space="preserve"> </w:t>
            </w:r>
            <w:r>
              <w:rPr>
                <w:color w:val="363636"/>
                <w:sz w:val="24"/>
              </w:rPr>
              <w:t>la</w:t>
            </w:r>
            <w:r>
              <w:rPr>
                <w:color w:val="363636"/>
                <w:spacing w:val="-14"/>
                <w:sz w:val="24"/>
              </w:rPr>
              <w:t xml:space="preserve"> </w:t>
            </w:r>
            <w:r>
              <w:rPr>
                <w:color w:val="363636"/>
                <w:sz w:val="24"/>
              </w:rPr>
              <w:t>tecla</w:t>
            </w:r>
            <w:r>
              <w:rPr>
                <w:color w:val="363636"/>
                <w:spacing w:val="-13"/>
                <w:sz w:val="24"/>
              </w:rPr>
              <w:t xml:space="preserve"> </w:t>
            </w:r>
            <w:r>
              <w:rPr>
                <w:color w:val="363636"/>
                <w:sz w:val="24"/>
              </w:rPr>
              <w:t>Mayús</w:t>
            </w:r>
            <w:r>
              <w:rPr>
                <w:color w:val="363636"/>
                <w:spacing w:val="-14"/>
                <w:sz w:val="24"/>
              </w:rPr>
              <w:t xml:space="preserve"> </w:t>
            </w:r>
            <w:r>
              <w:rPr>
                <w:color w:val="363636"/>
                <w:sz w:val="24"/>
              </w:rPr>
              <w:t>mientras</w:t>
            </w:r>
            <w:r>
              <w:rPr>
                <w:color w:val="363636"/>
                <w:spacing w:val="-12"/>
                <w:sz w:val="24"/>
              </w:rPr>
              <w:t xml:space="preserve"> </w:t>
            </w:r>
            <w:r>
              <w:rPr>
                <w:color w:val="363636"/>
                <w:sz w:val="24"/>
              </w:rPr>
              <w:t>selecciona</w:t>
            </w:r>
            <w:r>
              <w:rPr>
                <w:color w:val="363636"/>
                <w:spacing w:val="-13"/>
                <w:sz w:val="24"/>
              </w:rPr>
              <w:t xml:space="preserve"> </w:t>
            </w:r>
            <w:r>
              <w:rPr>
                <w:color w:val="363636"/>
                <w:sz w:val="24"/>
              </w:rPr>
              <w:t>la</w:t>
            </w:r>
            <w:r>
              <w:rPr>
                <w:color w:val="363636"/>
                <w:spacing w:val="-14"/>
                <w:sz w:val="24"/>
              </w:rPr>
              <w:t xml:space="preserve"> </w:t>
            </w:r>
            <w:r>
              <w:rPr>
                <w:color w:val="363636"/>
                <w:sz w:val="24"/>
              </w:rPr>
              <w:t>última</w:t>
            </w:r>
            <w:r>
              <w:rPr>
                <w:color w:val="363636"/>
                <w:spacing w:val="-13"/>
                <w:sz w:val="24"/>
              </w:rPr>
              <w:t xml:space="preserve"> </w:t>
            </w:r>
            <w:r>
              <w:rPr>
                <w:color w:val="363636"/>
                <w:sz w:val="24"/>
              </w:rPr>
              <w:t>fila</w:t>
            </w:r>
            <w:r>
              <w:rPr>
                <w:color w:val="363636"/>
                <w:spacing w:val="-15"/>
                <w:sz w:val="24"/>
              </w:rPr>
              <w:t xml:space="preserve"> </w:t>
            </w:r>
            <w:r>
              <w:rPr>
                <w:color w:val="363636"/>
                <w:sz w:val="24"/>
              </w:rPr>
              <w:t>o</w:t>
            </w:r>
            <w:r>
              <w:rPr>
                <w:color w:val="363636"/>
                <w:spacing w:val="-13"/>
                <w:sz w:val="24"/>
              </w:rPr>
              <w:t xml:space="preserve"> </w:t>
            </w:r>
            <w:r>
              <w:rPr>
                <w:color w:val="363636"/>
                <w:sz w:val="24"/>
              </w:rPr>
              <w:t>columna.</w:t>
            </w:r>
          </w:p>
        </w:tc>
      </w:tr>
      <w:tr w:rsidR="00B11E2E" w:rsidTr="004A25A1">
        <w:trPr>
          <w:trHeight w:val="1231"/>
        </w:trPr>
        <w:tc>
          <w:tcPr>
            <w:tcW w:w="3018" w:type="dxa"/>
          </w:tcPr>
          <w:p w:rsidR="00B11E2E" w:rsidRDefault="00B11E2E" w:rsidP="004A25A1">
            <w:pPr>
              <w:pStyle w:val="TableParagraph"/>
              <w:spacing w:before="2"/>
              <w:ind w:left="709"/>
              <w:jc w:val="center"/>
              <w:rPr>
                <w:b/>
                <w:sz w:val="24"/>
              </w:rPr>
            </w:pPr>
          </w:p>
          <w:p w:rsidR="00B11E2E" w:rsidRDefault="00B11E2E" w:rsidP="004A25A1">
            <w:pPr>
              <w:pStyle w:val="TableParagraph"/>
              <w:tabs>
                <w:tab w:val="left" w:pos="976"/>
                <w:tab w:val="left" w:pos="1450"/>
                <w:tab w:val="left" w:pos="2734"/>
              </w:tabs>
              <w:spacing w:before="1"/>
              <w:ind w:left="709" w:right="28"/>
              <w:jc w:val="center"/>
              <w:rPr>
                <w:sz w:val="24"/>
              </w:rPr>
            </w:pPr>
            <w:r>
              <w:rPr>
                <w:color w:val="363636"/>
                <w:sz w:val="24"/>
              </w:rPr>
              <w:t>Filas</w:t>
            </w:r>
            <w:r>
              <w:rPr>
                <w:color w:val="363636"/>
                <w:sz w:val="24"/>
              </w:rPr>
              <w:tab/>
              <w:t>o</w:t>
            </w:r>
            <w:r>
              <w:rPr>
                <w:color w:val="363636"/>
                <w:sz w:val="24"/>
              </w:rPr>
              <w:tab/>
              <w:t>columnas</w:t>
            </w:r>
            <w:r>
              <w:rPr>
                <w:color w:val="363636"/>
                <w:sz w:val="24"/>
              </w:rPr>
              <w:tab/>
            </w:r>
            <w:r>
              <w:rPr>
                <w:color w:val="363636"/>
                <w:spacing w:val="-9"/>
                <w:sz w:val="24"/>
              </w:rPr>
              <w:t xml:space="preserve">no </w:t>
            </w:r>
            <w:r>
              <w:rPr>
                <w:color w:val="363636"/>
                <w:sz w:val="24"/>
              </w:rPr>
              <w:t>adyacentes</w:t>
            </w:r>
          </w:p>
        </w:tc>
        <w:tc>
          <w:tcPr>
            <w:tcW w:w="7038" w:type="dxa"/>
          </w:tcPr>
          <w:p w:rsidR="00B11E2E" w:rsidRDefault="00B11E2E" w:rsidP="004A25A1">
            <w:pPr>
              <w:pStyle w:val="TableParagraph"/>
              <w:spacing w:before="3"/>
              <w:ind w:left="709" w:right="197"/>
              <w:jc w:val="center"/>
              <w:rPr>
                <w:sz w:val="24"/>
              </w:rPr>
            </w:pPr>
            <w:r>
              <w:rPr>
                <w:color w:val="363636"/>
                <w:sz w:val="24"/>
              </w:rPr>
              <w:t>Haga</w:t>
            </w:r>
            <w:r>
              <w:rPr>
                <w:color w:val="363636"/>
                <w:spacing w:val="-11"/>
                <w:sz w:val="24"/>
              </w:rPr>
              <w:t xml:space="preserve"> </w:t>
            </w:r>
            <w:r>
              <w:rPr>
                <w:color w:val="363636"/>
                <w:sz w:val="24"/>
              </w:rPr>
              <w:t>clic</w:t>
            </w:r>
            <w:r>
              <w:rPr>
                <w:color w:val="363636"/>
                <w:spacing w:val="-11"/>
                <w:sz w:val="24"/>
              </w:rPr>
              <w:t xml:space="preserve"> </w:t>
            </w:r>
            <w:r>
              <w:rPr>
                <w:color w:val="363636"/>
                <w:sz w:val="24"/>
              </w:rPr>
              <w:t>en</w:t>
            </w:r>
            <w:r>
              <w:rPr>
                <w:color w:val="363636"/>
                <w:spacing w:val="-10"/>
                <w:sz w:val="24"/>
              </w:rPr>
              <w:t xml:space="preserve"> </w:t>
            </w:r>
            <w:r>
              <w:rPr>
                <w:color w:val="363636"/>
                <w:sz w:val="24"/>
              </w:rPr>
              <w:t>el</w:t>
            </w:r>
            <w:r>
              <w:rPr>
                <w:color w:val="363636"/>
                <w:spacing w:val="-12"/>
                <w:sz w:val="24"/>
              </w:rPr>
              <w:t xml:space="preserve"> </w:t>
            </w:r>
            <w:r>
              <w:rPr>
                <w:color w:val="363636"/>
                <w:sz w:val="24"/>
              </w:rPr>
              <w:t>encabezado</w:t>
            </w:r>
            <w:r>
              <w:rPr>
                <w:color w:val="363636"/>
                <w:spacing w:val="-11"/>
                <w:sz w:val="24"/>
              </w:rPr>
              <w:t xml:space="preserve"> </w:t>
            </w:r>
            <w:r>
              <w:rPr>
                <w:color w:val="363636"/>
                <w:sz w:val="24"/>
              </w:rPr>
              <w:t>de</w:t>
            </w:r>
            <w:r>
              <w:rPr>
                <w:color w:val="363636"/>
                <w:spacing w:val="-12"/>
                <w:sz w:val="24"/>
              </w:rPr>
              <w:t xml:space="preserve"> </w:t>
            </w:r>
            <w:r>
              <w:rPr>
                <w:color w:val="363636"/>
                <w:sz w:val="24"/>
              </w:rPr>
              <w:t>la</w:t>
            </w:r>
            <w:r>
              <w:rPr>
                <w:color w:val="363636"/>
                <w:spacing w:val="-12"/>
                <w:sz w:val="24"/>
              </w:rPr>
              <w:t xml:space="preserve"> </w:t>
            </w:r>
            <w:r>
              <w:rPr>
                <w:color w:val="363636"/>
                <w:sz w:val="24"/>
              </w:rPr>
              <w:t>primera</w:t>
            </w:r>
            <w:r>
              <w:rPr>
                <w:color w:val="363636"/>
                <w:spacing w:val="-13"/>
                <w:sz w:val="24"/>
              </w:rPr>
              <w:t xml:space="preserve"> </w:t>
            </w:r>
            <w:r>
              <w:rPr>
                <w:color w:val="363636"/>
                <w:sz w:val="24"/>
              </w:rPr>
              <w:t>fila</w:t>
            </w:r>
            <w:r>
              <w:rPr>
                <w:color w:val="363636"/>
                <w:spacing w:val="-10"/>
                <w:sz w:val="24"/>
              </w:rPr>
              <w:t xml:space="preserve"> </w:t>
            </w:r>
            <w:r>
              <w:rPr>
                <w:color w:val="363636"/>
                <w:sz w:val="24"/>
              </w:rPr>
              <w:t>o</w:t>
            </w:r>
            <w:r>
              <w:rPr>
                <w:color w:val="363636"/>
                <w:spacing w:val="-12"/>
                <w:sz w:val="24"/>
              </w:rPr>
              <w:t xml:space="preserve"> </w:t>
            </w:r>
            <w:r>
              <w:rPr>
                <w:color w:val="363636"/>
                <w:sz w:val="24"/>
              </w:rPr>
              <w:t>columna</w:t>
            </w:r>
            <w:r>
              <w:rPr>
                <w:color w:val="363636"/>
                <w:spacing w:val="-13"/>
                <w:sz w:val="24"/>
              </w:rPr>
              <w:t xml:space="preserve"> </w:t>
            </w:r>
            <w:r>
              <w:rPr>
                <w:color w:val="363636"/>
                <w:sz w:val="24"/>
              </w:rPr>
              <w:t>de</w:t>
            </w:r>
            <w:r>
              <w:rPr>
                <w:color w:val="363636"/>
                <w:spacing w:val="-9"/>
                <w:sz w:val="24"/>
              </w:rPr>
              <w:t xml:space="preserve"> </w:t>
            </w:r>
            <w:r>
              <w:rPr>
                <w:color w:val="363636"/>
                <w:sz w:val="24"/>
              </w:rPr>
              <w:t>la</w:t>
            </w:r>
            <w:r>
              <w:rPr>
                <w:color w:val="363636"/>
                <w:spacing w:val="-13"/>
                <w:sz w:val="24"/>
              </w:rPr>
              <w:t xml:space="preserve"> </w:t>
            </w:r>
            <w:r>
              <w:rPr>
                <w:color w:val="363636"/>
                <w:sz w:val="24"/>
              </w:rPr>
              <w:t>selección. Después, mantenga presionada la tecla Ctrl mientras hace clic en los encabezados de otras filas o columnas que quiera agregar a la selección.</w:t>
            </w:r>
          </w:p>
        </w:tc>
      </w:tr>
      <w:tr w:rsidR="00B11E2E" w:rsidTr="004A25A1">
        <w:trPr>
          <w:trHeight w:val="940"/>
        </w:trPr>
        <w:tc>
          <w:tcPr>
            <w:tcW w:w="3018" w:type="dxa"/>
          </w:tcPr>
          <w:p w:rsidR="00B11E2E" w:rsidRDefault="00B11E2E" w:rsidP="004A25A1">
            <w:pPr>
              <w:pStyle w:val="TableParagraph"/>
              <w:spacing w:before="149" w:line="242" w:lineRule="auto"/>
              <w:ind w:left="709"/>
              <w:jc w:val="center"/>
              <w:rPr>
                <w:sz w:val="24"/>
              </w:rPr>
            </w:pPr>
            <w:r>
              <w:rPr>
                <w:color w:val="363636"/>
                <w:sz w:val="24"/>
              </w:rPr>
              <w:t>La primera o la última celda de una fila o columna</w:t>
            </w:r>
          </w:p>
        </w:tc>
        <w:tc>
          <w:tcPr>
            <w:tcW w:w="7038" w:type="dxa"/>
          </w:tcPr>
          <w:p w:rsidR="00B11E2E" w:rsidRDefault="00B11E2E" w:rsidP="004A25A1">
            <w:pPr>
              <w:pStyle w:val="TableParagraph"/>
              <w:spacing w:before="3"/>
              <w:ind w:left="709" w:right="199"/>
              <w:jc w:val="center"/>
              <w:rPr>
                <w:sz w:val="24"/>
              </w:rPr>
            </w:pPr>
            <w:r>
              <w:rPr>
                <w:color w:val="363636"/>
                <w:sz w:val="24"/>
              </w:rPr>
              <w:t>Seleccione una celda de la fila o columna y, después, presione Ctrl+Flecha (flecha derecha o flecha izquierda para las filas, y flecha arriba o flecha abajo para las columnas).</w:t>
            </w:r>
          </w:p>
        </w:tc>
      </w:tr>
      <w:tr w:rsidR="00B11E2E" w:rsidTr="004A25A1">
        <w:trPr>
          <w:trHeight w:val="1512"/>
        </w:trPr>
        <w:tc>
          <w:tcPr>
            <w:tcW w:w="3018" w:type="dxa"/>
          </w:tcPr>
          <w:p w:rsidR="00B11E2E" w:rsidRDefault="00B11E2E" w:rsidP="004A25A1">
            <w:pPr>
              <w:pStyle w:val="TableParagraph"/>
              <w:spacing w:before="143"/>
              <w:ind w:left="709" w:right="26"/>
              <w:jc w:val="center"/>
              <w:rPr>
                <w:sz w:val="24"/>
              </w:rPr>
            </w:pPr>
            <w:r>
              <w:rPr>
                <w:color w:val="363636"/>
                <w:sz w:val="24"/>
              </w:rPr>
              <w:t>La primera o la última celda de una hoja de cálculo o de una tabla de Microsoft Office Excel</w:t>
            </w:r>
          </w:p>
        </w:tc>
        <w:tc>
          <w:tcPr>
            <w:tcW w:w="7038" w:type="dxa"/>
          </w:tcPr>
          <w:p w:rsidR="00B11E2E" w:rsidRDefault="00B11E2E" w:rsidP="004A25A1">
            <w:pPr>
              <w:pStyle w:val="TableParagraph"/>
              <w:spacing w:before="3"/>
              <w:ind w:left="709"/>
              <w:jc w:val="center"/>
              <w:rPr>
                <w:sz w:val="24"/>
              </w:rPr>
            </w:pPr>
            <w:r>
              <w:rPr>
                <w:color w:val="363636"/>
                <w:sz w:val="24"/>
              </w:rPr>
              <w:t>Presione Ctrl+Inicio para seleccionar la primera celda de una hoja de cálculo o de una lista de Excel.</w:t>
            </w:r>
          </w:p>
          <w:p w:rsidR="00B11E2E" w:rsidRDefault="00B11E2E" w:rsidP="004A25A1">
            <w:pPr>
              <w:pStyle w:val="TableParagraph"/>
              <w:spacing w:before="10"/>
              <w:ind w:left="709"/>
              <w:jc w:val="center"/>
              <w:rPr>
                <w:b/>
              </w:rPr>
            </w:pPr>
          </w:p>
          <w:p w:rsidR="00B11E2E" w:rsidRDefault="00B11E2E" w:rsidP="004A25A1">
            <w:pPr>
              <w:pStyle w:val="TableParagraph"/>
              <w:spacing w:line="242" w:lineRule="auto"/>
              <w:ind w:left="709" w:right="70"/>
              <w:jc w:val="center"/>
              <w:rPr>
                <w:sz w:val="24"/>
              </w:rPr>
            </w:pPr>
            <w:r>
              <w:rPr>
                <w:color w:val="363636"/>
                <w:sz w:val="24"/>
              </w:rPr>
              <w:t>Presione Ctrl+Fin para seleccionar la última celda de una hoja de cálculo o de una lista de Excel que contenga datos o formato.</w:t>
            </w:r>
          </w:p>
        </w:tc>
      </w:tr>
      <w:tr w:rsidR="00B11E2E" w:rsidTr="004A25A1">
        <w:trPr>
          <w:trHeight w:val="1231"/>
        </w:trPr>
        <w:tc>
          <w:tcPr>
            <w:tcW w:w="3018" w:type="dxa"/>
          </w:tcPr>
          <w:p w:rsidR="00B11E2E" w:rsidRDefault="00B11E2E" w:rsidP="004A25A1">
            <w:pPr>
              <w:pStyle w:val="TableParagraph"/>
              <w:spacing w:before="3"/>
              <w:ind w:left="709" w:right="26"/>
              <w:jc w:val="center"/>
              <w:rPr>
                <w:sz w:val="24"/>
              </w:rPr>
            </w:pPr>
            <w:r>
              <w:rPr>
                <w:color w:val="363636"/>
                <w:sz w:val="24"/>
              </w:rPr>
              <w:t>Celdas hasta la última celda utilizada de la hoja de cálculo (esquina inferior derecha)</w:t>
            </w:r>
          </w:p>
        </w:tc>
        <w:tc>
          <w:tcPr>
            <w:tcW w:w="7038" w:type="dxa"/>
          </w:tcPr>
          <w:p w:rsidR="00B11E2E" w:rsidRDefault="00B11E2E" w:rsidP="004A25A1">
            <w:pPr>
              <w:pStyle w:val="TableParagraph"/>
              <w:spacing w:before="149"/>
              <w:ind w:left="709" w:right="198"/>
              <w:jc w:val="center"/>
              <w:rPr>
                <w:sz w:val="24"/>
              </w:rPr>
            </w:pPr>
            <w:r>
              <w:rPr>
                <w:color w:val="363636"/>
                <w:sz w:val="24"/>
              </w:rPr>
              <w:t>Seleccione la primera celda y, después, presione Ctrl+Mayús+Fin para extender la selección de celdas hasta la última celda usada en la hoja de cálculo (vértice inferior derecho).</w:t>
            </w:r>
          </w:p>
        </w:tc>
      </w:tr>
      <w:tr w:rsidR="00B11E2E" w:rsidTr="004A25A1">
        <w:trPr>
          <w:trHeight w:val="938"/>
        </w:trPr>
        <w:tc>
          <w:tcPr>
            <w:tcW w:w="3018" w:type="dxa"/>
          </w:tcPr>
          <w:p w:rsidR="00B11E2E" w:rsidRDefault="00B11E2E" w:rsidP="004A25A1">
            <w:pPr>
              <w:pStyle w:val="TableParagraph"/>
              <w:spacing w:before="149"/>
              <w:ind w:left="709"/>
              <w:jc w:val="center"/>
              <w:rPr>
                <w:sz w:val="24"/>
              </w:rPr>
            </w:pPr>
            <w:r>
              <w:rPr>
                <w:color w:val="363636"/>
                <w:sz w:val="24"/>
              </w:rPr>
              <w:t>Celdas hasta el comienzo de la hoja de cálculo</w:t>
            </w:r>
          </w:p>
        </w:tc>
        <w:tc>
          <w:tcPr>
            <w:tcW w:w="7038" w:type="dxa"/>
          </w:tcPr>
          <w:p w:rsidR="00B11E2E" w:rsidRDefault="00B11E2E" w:rsidP="004A25A1">
            <w:pPr>
              <w:pStyle w:val="TableParagraph"/>
              <w:spacing w:before="3"/>
              <w:ind w:left="709" w:right="200"/>
              <w:jc w:val="center"/>
              <w:rPr>
                <w:sz w:val="24"/>
              </w:rPr>
            </w:pPr>
            <w:r>
              <w:rPr>
                <w:color w:val="363636"/>
                <w:sz w:val="24"/>
              </w:rPr>
              <w:t>Seleccione la primera celda y, después, presione Ctrl+Mayús+Inicio para extender la selección de celdas hasta el comienzo de la hoja de cálculo.</w:t>
            </w:r>
          </w:p>
        </w:tc>
      </w:tr>
      <w:tr w:rsidR="00B11E2E" w:rsidTr="004A25A1">
        <w:trPr>
          <w:trHeight w:val="1175"/>
        </w:trPr>
        <w:tc>
          <w:tcPr>
            <w:tcW w:w="3018" w:type="dxa"/>
          </w:tcPr>
          <w:p w:rsidR="00B11E2E" w:rsidRDefault="00B11E2E" w:rsidP="004A25A1">
            <w:pPr>
              <w:pStyle w:val="TableParagraph"/>
              <w:spacing w:before="3"/>
              <w:ind w:left="709"/>
              <w:jc w:val="center"/>
              <w:rPr>
                <w:b/>
                <w:sz w:val="24"/>
              </w:rPr>
            </w:pPr>
          </w:p>
          <w:p w:rsidR="00B11E2E" w:rsidRDefault="00B11E2E" w:rsidP="004A25A1">
            <w:pPr>
              <w:pStyle w:val="TableParagraph"/>
              <w:ind w:left="709"/>
              <w:jc w:val="center"/>
              <w:rPr>
                <w:sz w:val="24"/>
              </w:rPr>
            </w:pPr>
            <w:r>
              <w:rPr>
                <w:color w:val="363636"/>
                <w:sz w:val="24"/>
              </w:rPr>
              <w:t>Más o menos celdas que la selección activa</w:t>
            </w:r>
          </w:p>
        </w:tc>
        <w:tc>
          <w:tcPr>
            <w:tcW w:w="7038" w:type="dxa"/>
          </w:tcPr>
          <w:p w:rsidR="00B11E2E" w:rsidRDefault="00B11E2E" w:rsidP="004A25A1">
            <w:pPr>
              <w:pStyle w:val="TableParagraph"/>
              <w:spacing w:before="3"/>
              <w:ind w:left="709"/>
              <w:jc w:val="center"/>
              <w:rPr>
                <w:sz w:val="24"/>
              </w:rPr>
            </w:pPr>
            <w:r>
              <w:rPr>
                <w:color w:val="363636"/>
                <w:sz w:val="24"/>
              </w:rPr>
              <w:t>Mantenga presionada la tecla Mayús mientras hace clic en la última celda que desee incluir en la nueva selección. El rango rectangular</w:t>
            </w:r>
          </w:p>
          <w:p w:rsidR="00B11E2E" w:rsidRDefault="00B11E2E" w:rsidP="004A25A1">
            <w:pPr>
              <w:pStyle w:val="TableParagraph"/>
              <w:spacing w:line="290" w:lineRule="atLeast"/>
              <w:ind w:left="709"/>
              <w:jc w:val="center"/>
              <w:rPr>
                <w:sz w:val="24"/>
              </w:rPr>
            </w:pPr>
            <w:r>
              <w:rPr>
                <w:color w:val="363636"/>
                <w:sz w:val="24"/>
              </w:rPr>
              <w:t>entre la celda activa y la celda en la que hace clic se convierte en la nueva selección.</w:t>
            </w:r>
          </w:p>
        </w:tc>
      </w:tr>
    </w:tbl>
    <w:p w:rsidR="00B11E2E" w:rsidRDefault="00B11E2E" w:rsidP="00B11E2E">
      <w:pPr>
        <w:pStyle w:val="Textoindependiente"/>
        <w:spacing w:before="3"/>
        <w:ind w:left="709"/>
        <w:jc w:val="center"/>
        <w:rPr>
          <w:b/>
          <w:sz w:val="22"/>
        </w:rPr>
      </w:pPr>
      <w:r>
        <w:rPr>
          <w:noProof/>
          <w:lang w:val="es-MX" w:eastAsia="es-MX"/>
        </w:rPr>
        <mc:AlternateContent>
          <mc:Choice Requires="wps">
            <w:drawing>
              <wp:anchor distT="0" distB="0" distL="114300" distR="114300" simplePos="0" relativeHeight="252151808" behindDoc="0" locked="0" layoutInCell="1" allowOverlap="1" wp14:anchorId="7F2E6F09" wp14:editId="3366B4CA">
                <wp:simplePos x="0" y="0"/>
                <wp:positionH relativeFrom="page">
                  <wp:posOffset>6577330</wp:posOffset>
                </wp:positionH>
                <wp:positionV relativeFrom="page">
                  <wp:posOffset>9660255</wp:posOffset>
                </wp:positionV>
                <wp:extent cx="527050" cy="412750"/>
                <wp:effectExtent l="0" t="0" r="0" b="0"/>
                <wp:wrapNone/>
                <wp:docPr id="13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B6BAD" id="Rectangle 63" o:spid="_x0000_s1026" style="position:absolute;margin-left:517.9pt;margin-top:760.65pt;width:41.5pt;height:32.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pStyle w:val="Textoindependiente"/>
        <w:spacing w:before="52"/>
        <w:ind w:left="709" w:right="428"/>
        <w:jc w:val="center"/>
      </w:pPr>
      <w:r>
        <w:rPr>
          <w:b/>
          <w:color w:val="363636"/>
        </w:rPr>
        <w:t xml:space="preserve">Sugerencia </w:t>
      </w:r>
      <w:r>
        <w:rPr>
          <w:color w:val="363636"/>
        </w:rPr>
        <w:t>Para cancelar una selección de celdas, haga clic en cualquier celda de la hoja.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378"/>
        </w:numPr>
        <w:tabs>
          <w:tab w:val="left" w:pos="1441"/>
        </w:tabs>
        <w:ind w:left="709"/>
        <w:jc w:val="center"/>
        <w:rPr>
          <w:sz w:val="24"/>
        </w:rPr>
      </w:pPr>
      <w:r>
        <w:rPr>
          <w:color w:val="363636"/>
          <w:sz w:val="24"/>
        </w:rPr>
        <w:t>Haga clic en el botón de error que aparece junto a la celda o rango de celdas</w:t>
      </w:r>
      <w:r>
        <w:rPr>
          <w:color w:val="363636"/>
          <w:spacing w:val="-18"/>
          <w:sz w:val="24"/>
        </w:rPr>
        <w:t xml:space="preserve"> </w:t>
      </w:r>
      <w:r>
        <w:rPr>
          <w:color w:val="363636"/>
          <w:sz w:val="24"/>
        </w:rPr>
        <w:t>seleccionado.</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724800" behindDoc="0" locked="0" layoutInCell="1" allowOverlap="1" wp14:anchorId="0632816D" wp14:editId="5A9BF67B">
            <wp:simplePos x="0" y="0"/>
            <wp:positionH relativeFrom="page">
              <wp:posOffset>914400</wp:posOffset>
            </wp:positionH>
            <wp:positionV relativeFrom="paragraph">
              <wp:posOffset>177643</wp:posOffset>
            </wp:positionV>
            <wp:extent cx="1951203" cy="1428750"/>
            <wp:effectExtent l="0" t="0" r="0" b="0"/>
            <wp:wrapTopAndBottom/>
            <wp:docPr id="219" name="image100.jpeg" descr="Botón d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0.jpeg"/>
                    <pic:cNvPicPr/>
                  </pic:nvPicPr>
                  <pic:blipFill>
                    <a:blip r:embed="rId231" cstate="print"/>
                    <a:stretch>
                      <a:fillRect/>
                    </a:stretch>
                  </pic:blipFill>
                  <pic:spPr>
                    <a:xfrm>
                      <a:off x="0" y="0"/>
                      <a:ext cx="1951203" cy="14287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378"/>
        </w:numPr>
        <w:tabs>
          <w:tab w:val="left" w:pos="1441"/>
        </w:tabs>
        <w:spacing w:before="1"/>
        <w:ind w:left="709" w:right="719"/>
        <w:jc w:val="center"/>
        <w:rPr>
          <w:sz w:val="24"/>
        </w:rPr>
      </w:pPr>
      <w:r>
        <w:rPr>
          <w:color w:val="363636"/>
          <w:sz w:val="24"/>
        </w:rPr>
        <w:t xml:space="preserve">En el menú, haga clic en </w:t>
      </w:r>
      <w:r>
        <w:rPr>
          <w:b/>
          <w:color w:val="363636"/>
          <w:sz w:val="24"/>
        </w:rPr>
        <w:t xml:space="preserve">Convertir en número </w:t>
      </w:r>
      <w:r>
        <w:rPr>
          <w:color w:val="363636"/>
          <w:sz w:val="24"/>
        </w:rPr>
        <w:t xml:space="preserve">(si solo desea eliminar el indicador de error sin convertir el número, haga clic en </w:t>
      </w:r>
      <w:r>
        <w:rPr>
          <w:b/>
          <w:color w:val="363636"/>
          <w:sz w:val="24"/>
        </w:rPr>
        <w:t>Omitir</w:t>
      </w:r>
      <w:r>
        <w:rPr>
          <w:b/>
          <w:color w:val="363636"/>
          <w:spacing w:val="-4"/>
          <w:sz w:val="24"/>
        </w:rPr>
        <w:t xml:space="preserve"> </w:t>
      </w:r>
      <w:r>
        <w:rPr>
          <w:b/>
          <w:color w:val="363636"/>
          <w:sz w:val="24"/>
        </w:rPr>
        <w:t>error</w:t>
      </w:r>
      <w:r>
        <w:rPr>
          <w:color w:val="363636"/>
          <w:sz w:val="24"/>
        </w:rPr>
        <w:t>).</w:t>
      </w:r>
    </w:p>
    <w:p w:rsidR="00B11E2E" w:rsidRDefault="00B11E2E" w:rsidP="00B11E2E">
      <w:pPr>
        <w:ind w:left="709"/>
        <w:jc w:val="center"/>
        <w:rPr>
          <w:sz w:val="24"/>
        </w:rPr>
        <w:sectPr w:rsidR="00B11E2E" w:rsidSect="00B93CC3">
          <w:pgSz w:w="11910" w:h="16840"/>
          <w:pgMar w:top="800" w:right="144" w:bottom="130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C4BBC41" wp14:editId="7081CED8">
            <wp:extent cx="3906012" cy="1828800"/>
            <wp:effectExtent l="0" t="0" r="0" b="0"/>
            <wp:docPr id="221" name="image101.jpeg" descr="Comando Convertir en 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1.jpeg"/>
                    <pic:cNvPicPr/>
                  </pic:nvPicPr>
                  <pic:blipFill>
                    <a:blip r:embed="rId232" cstate="print"/>
                    <a:stretch>
                      <a:fillRect/>
                    </a:stretch>
                  </pic:blipFill>
                  <pic:spPr>
                    <a:xfrm>
                      <a:off x="0" y="0"/>
                      <a:ext cx="3906012" cy="1828800"/>
                    </a:xfrm>
                    <a:prstGeom prst="rect">
                      <a:avLst/>
                    </a:prstGeom>
                  </pic:spPr>
                </pic:pic>
              </a:graphicData>
            </a:graphic>
          </wp:inline>
        </w:drawing>
      </w:r>
    </w:p>
    <w:p w:rsidR="00B11E2E" w:rsidRDefault="00B11E2E" w:rsidP="00B11E2E">
      <w:pPr>
        <w:pStyle w:val="Textoindependiente"/>
        <w:spacing w:before="7"/>
        <w:ind w:left="709"/>
        <w:jc w:val="center"/>
        <w:rPr>
          <w:sz w:val="18"/>
        </w:rPr>
      </w:pPr>
    </w:p>
    <w:p w:rsidR="00B11E2E" w:rsidRDefault="00B11E2E" w:rsidP="00B11E2E">
      <w:pPr>
        <w:pStyle w:val="Textoindependiente"/>
        <w:spacing w:before="51"/>
        <w:ind w:left="709"/>
        <w:jc w:val="center"/>
      </w:pPr>
      <w:r>
        <w:rPr>
          <w:color w:val="363636"/>
        </w:rPr>
        <w:t>Esta acción convierte en número los números que están guardados como texto.</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725824" behindDoc="0" locked="0" layoutInCell="1" allowOverlap="1" wp14:anchorId="3EE92E61" wp14:editId="12A50719">
            <wp:simplePos x="0" y="0"/>
            <wp:positionH relativeFrom="page">
              <wp:posOffset>914400</wp:posOffset>
            </wp:positionH>
            <wp:positionV relativeFrom="paragraph">
              <wp:posOffset>178628</wp:posOffset>
            </wp:positionV>
            <wp:extent cx="1581320" cy="1019175"/>
            <wp:effectExtent l="0" t="0" r="0" b="0"/>
            <wp:wrapTopAndBottom/>
            <wp:docPr id="223" name="image102.jpeg" descr="Números conver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2.jpeg"/>
                    <pic:cNvPicPr/>
                  </pic:nvPicPr>
                  <pic:blipFill>
                    <a:blip r:embed="rId233" cstate="print"/>
                    <a:stretch>
                      <a:fillRect/>
                    </a:stretch>
                  </pic:blipFill>
                  <pic:spPr>
                    <a:xfrm>
                      <a:off x="0" y="0"/>
                      <a:ext cx="1581320" cy="10191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extoindependiente"/>
        <w:spacing w:before="1"/>
        <w:ind w:left="709" w:right="719"/>
        <w:jc w:val="center"/>
      </w:pPr>
      <w:r>
        <w:rPr>
          <w:color w:val="363636"/>
        </w:rPr>
        <w:t>Cuando</w:t>
      </w:r>
      <w:r>
        <w:rPr>
          <w:color w:val="363636"/>
          <w:spacing w:val="-12"/>
        </w:rPr>
        <w:t xml:space="preserve"> </w:t>
      </w:r>
      <w:r>
        <w:rPr>
          <w:color w:val="363636"/>
        </w:rPr>
        <w:t>haya</w:t>
      </w:r>
      <w:r>
        <w:rPr>
          <w:color w:val="363636"/>
          <w:spacing w:val="-9"/>
        </w:rPr>
        <w:t xml:space="preserve"> </w:t>
      </w:r>
      <w:r>
        <w:rPr>
          <w:color w:val="363636"/>
        </w:rPr>
        <w:t>convertido</w:t>
      </w:r>
      <w:r>
        <w:rPr>
          <w:color w:val="363636"/>
          <w:spacing w:val="-11"/>
        </w:rPr>
        <w:t xml:space="preserve"> </w:t>
      </w:r>
      <w:r>
        <w:rPr>
          <w:color w:val="363636"/>
        </w:rPr>
        <w:t>los</w:t>
      </w:r>
      <w:r>
        <w:rPr>
          <w:color w:val="363636"/>
          <w:spacing w:val="-8"/>
        </w:rPr>
        <w:t xml:space="preserve"> </w:t>
      </w:r>
      <w:r>
        <w:rPr>
          <w:color w:val="363636"/>
        </w:rPr>
        <w:t>números</w:t>
      </w:r>
      <w:r>
        <w:rPr>
          <w:color w:val="363636"/>
          <w:spacing w:val="-8"/>
        </w:rPr>
        <w:t xml:space="preserve"> </w:t>
      </w:r>
      <w:r>
        <w:rPr>
          <w:color w:val="363636"/>
        </w:rPr>
        <w:t>con</w:t>
      </w:r>
      <w:r>
        <w:rPr>
          <w:color w:val="363636"/>
          <w:spacing w:val="-9"/>
        </w:rPr>
        <w:t xml:space="preserve"> </w:t>
      </w:r>
      <w:r>
        <w:rPr>
          <w:color w:val="363636"/>
        </w:rPr>
        <w:t>formato</w:t>
      </w:r>
      <w:r>
        <w:rPr>
          <w:color w:val="363636"/>
          <w:spacing w:val="-11"/>
        </w:rPr>
        <w:t xml:space="preserve"> </w:t>
      </w:r>
      <w:r>
        <w:rPr>
          <w:color w:val="363636"/>
        </w:rPr>
        <w:t>de</w:t>
      </w:r>
      <w:r>
        <w:rPr>
          <w:color w:val="363636"/>
          <w:spacing w:val="-9"/>
        </w:rPr>
        <w:t xml:space="preserve"> </w:t>
      </w:r>
      <w:r>
        <w:rPr>
          <w:color w:val="363636"/>
        </w:rPr>
        <w:t>texto</w:t>
      </w:r>
      <w:r>
        <w:rPr>
          <w:color w:val="363636"/>
          <w:spacing w:val="-11"/>
        </w:rPr>
        <w:t xml:space="preserve"> </w:t>
      </w:r>
      <w:r>
        <w:rPr>
          <w:color w:val="363636"/>
        </w:rPr>
        <w:t>en</w:t>
      </w:r>
      <w:r>
        <w:rPr>
          <w:color w:val="363636"/>
          <w:spacing w:val="-10"/>
        </w:rPr>
        <w:t xml:space="preserve"> </w:t>
      </w:r>
      <w:r>
        <w:rPr>
          <w:color w:val="363636"/>
        </w:rPr>
        <w:t>números,</w:t>
      </w:r>
      <w:r>
        <w:rPr>
          <w:color w:val="363636"/>
          <w:spacing w:val="-9"/>
        </w:rPr>
        <w:t xml:space="preserve"> </w:t>
      </w:r>
      <w:r>
        <w:rPr>
          <w:color w:val="363636"/>
        </w:rPr>
        <w:t>puede</w:t>
      </w:r>
      <w:r>
        <w:rPr>
          <w:color w:val="363636"/>
          <w:spacing w:val="-8"/>
        </w:rPr>
        <w:t xml:space="preserve"> </w:t>
      </w:r>
      <w:r>
        <w:rPr>
          <w:color w:val="363636"/>
        </w:rPr>
        <w:t>aplicar</w:t>
      </w:r>
      <w:r>
        <w:rPr>
          <w:color w:val="363636"/>
          <w:spacing w:val="-8"/>
        </w:rPr>
        <w:t xml:space="preserve"> </w:t>
      </w:r>
      <w:r>
        <w:rPr>
          <w:color w:val="363636"/>
        </w:rPr>
        <w:t>o</w:t>
      </w:r>
      <w:r>
        <w:rPr>
          <w:color w:val="363636"/>
          <w:spacing w:val="-11"/>
        </w:rPr>
        <w:t xml:space="preserve"> </w:t>
      </w:r>
      <w:r>
        <w:rPr>
          <w:color w:val="363636"/>
        </w:rPr>
        <w:t>personalizar un</w:t>
      </w:r>
      <w:r>
        <w:rPr>
          <w:color w:val="363636"/>
          <w:spacing w:val="-8"/>
        </w:rPr>
        <w:t xml:space="preserve"> </w:t>
      </w:r>
      <w:r>
        <w:rPr>
          <w:color w:val="363636"/>
        </w:rPr>
        <w:t>formato</w:t>
      </w:r>
      <w:r>
        <w:rPr>
          <w:color w:val="363636"/>
          <w:spacing w:val="-8"/>
        </w:rPr>
        <w:t xml:space="preserve"> </w:t>
      </w:r>
      <w:r>
        <w:rPr>
          <w:color w:val="363636"/>
        </w:rPr>
        <w:t>de</w:t>
      </w:r>
      <w:r>
        <w:rPr>
          <w:color w:val="363636"/>
          <w:spacing w:val="-8"/>
        </w:rPr>
        <w:t xml:space="preserve"> </w:t>
      </w:r>
      <w:r>
        <w:rPr>
          <w:color w:val="363636"/>
        </w:rPr>
        <w:t>número</w:t>
      </w:r>
      <w:r>
        <w:rPr>
          <w:color w:val="363636"/>
          <w:spacing w:val="-7"/>
        </w:rPr>
        <w:t xml:space="preserve"> </w:t>
      </w:r>
      <w:r>
        <w:rPr>
          <w:color w:val="363636"/>
        </w:rPr>
        <w:t>para</w:t>
      </w:r>
      <w:r>
        <w:rPr>
          <w:color w:val="363636"/>
          <w:spacing w:val="-6"/>
        </w:rPr>
        <w:t xml:space="preserve"> </w:t>
      </w:r>
      <w:r>
        <w:rPr>
          <w:color w:val="363636"/>
        </w:rPr>
        <w:t>cambiar</w:t>
      </w:r>
      <w:r>
        <w:rPr>
          <w:color w:val="363636"/>
          <w:spacing w:val="-8"/>
        </w:rPr>
        <w:t xml:space="preserve"> </w:t>
      </w:r>
      <w:r>
        <w:rPr>
          <w:color w:val="363636"/>
        </w:rPr>
        <w:t>la</w:t>
      </w:r>
      <w:r>
        <w:rPr>
          <w:color w:val="363636"/>
          <w:spacing w:val="-6"/>
        </w:rPr>
        <w:t xml:space="preserve"> </w:t>
      </w:r>
      <w:r>
        <w:rPr>
          <w:color w:val="363636"/>
        </w:rPr>
        <w:t>manera</w:t>
      </w:r>
      <w:r>
        <w:rPr>
          <w:color w:val="363636"/>
          <w:spacing w:val="-8"/>
        </w:rPr>
        <w:t xml:space="preserve"> </w:t>
      </w:r>
      <w:r>
        <w:rPr>
          <w:color w:val="363636"/>
        </w:rPr>
        <w:t>en</w:t>
      </w:r>
      <w:r>
        <w:rPr>
          <w:color w:val="363636"/>
          <w:spacing w:val="-2"/>
        </w:rPr>
        <w:t xml:space="preserve"> </w:t>
      </w:r>
      <w:r>
        <w:rPr>
          <w:color w:val="363636"/>
        </w:rPr>
        <w:t>que</w:t>
      </w:r>
      <w:r>
        <w:rPr>
          <w:color w:val="363636"/>
          <w:spacing w:val="-6"/>
        </w:rPr>
        <w:t xml:space="preserve"> </w:t>
      </w:r>
      <w:r>
        <w:rPr>
          <w:color w:val="363636"/>
        </w:rPr>
        <w:t>los</w:t>
      </w:r>
      <w:r>
        <w:rPr>
          <w:color w:val="363636"/>
          <w:spacing w:val="-6"/>
        </w:rPr>
        <w:t xml:space="preserve"> </w:t>
      </w:r>
      <w:r>
        <w:rPr>
          <w:color w:val="363636"/>
        </w:rPr>
        <w:t>números</w:t>
      </w:r>
      <w:r>
        <w:rPr>
          <w:color w:val="363636"/>
          <w:spacing w:val="-7"/>
        </w:rPr>
        <w:t xml:space="preserve"> </w:t>
      </w:r>
      <w:r>
        <w:rPr>
          <w:color w:val="363636"/>
        </w:rPr>
        <w:t>aparecen</w:t>
      </w:r>
      <w:r>
        <w:rPr>
          <w:color w:val="363636"/>
          <w:spacing w:val="-5"/>
        </w:rPr>
        <w:t xml:space="preserve"> </w:t>
      </w:r>
      <w:r>
        <w:rPr>
          <w:color w:val="363636"/>
        </w:rPr>
        <w:t>en</w:t>
      </w:r>
      <w:r>
        <w:rPr>
          <w:color w:val="363636"/>
          <w:spacing w:val="-7"/>
        </w:rPr>
        <w:t xml:space="preserve"> </w:t>
      </w:r>
      <w:r>
        <w:rPr>
          <w:color w:val="363636"/>
        </w:rPr>
        <w:t>las</w:t>
      </w:r>
      <w:r>
        <w:rPr>
          <w:color w:val="363636"/>
          <w:spacing w:val="-6"/>
        </w:rPr>
        <w:t xml:space="preserve"> </w:t>
      </w:r>
      <w:r>
        <w:rPr>
          <w:color w:val="363636"/>
        </w:rPr>
        <w:t>celdas.</w:t>
      </w:r>
      <w:r>
        <w:rPr>
          <w:color w:val="363636"/>
          <w:spacing w:val="-6"/>
        </w:rPr>
        <w:t xml:space="preserve"> </w:t>
      </w:r>
      <w:r>
        <w:rPr>
          <w:color w:val="363636"/>
        </w:rPr>
        <w:t>Para</w:t>
      </w:r>
      <w:r>
        <w:rPr>
          <w:color w:val="363636"/>
          <w:spacing w:val="-8"/>
        </w:rPr>
        <w:t xml:space="preserve"> </w:t>
      </w:r>
      <w:r>
        <w:rPr>
          <w:color w:val="363636"/>
        </w:rPr>
        <w:t>más información, vea Formatos de número</w:t>
      </w:r>
      <w:r>
        <w:rPr>
          <w:color w:val="363636"/>
          <w:spacing w:val="-6"/>
        </w:rPr>
        <w:t xml:space="preserve"> </w:t>
      </w:r>
      <w:r>
        <w:rPr>
          <w:color w:val="363636"/>
        </w:rPr>
        <w:t>disponibles.</w:t>
      </w:r>
    </w:p>
    <w:p w:rsidR="00B11E2E" w:rsidRDefault="00B11E2E" w:rsidP="00B11E2E">
      <w:pPr>
        <w:pStyle w:val="Textoindependiente"/>
        <w:spacing w:before="11"/>
        <w:ind w:left="709"/>
        <w:jc w:val="center"/>
        <w:rPr>
          <w:sz w:val="22"/>
        </w:rPr>
      </w:pPr>
    </w:p>
    <w:p w:rsidR="00B11E2E" w:rsidRDefault="00B11E2E" w:rsidP="00B11E2E">
      <w:pPr>
        <w:spacing w:before="1"/>
        <w:ind w:left="709"/>
        <w:jc w:val="center"/>
        <w:rPr>
          <w:b/>
          <w:sz w:val="28"/>
        </w:rPr>
      </w:pPr>
      <w:r>
        <w:rPr>
          <w:b/>
          <w:sz w:val="28"/>
        </w:rPr>
        <w:t>Técnica 2: Convertir números con formato de texto con el pegado especial</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9"/>
        <w:jc w:val="center"/>
      </w:pPr>
      <w:r>
        <w:rPr>
          <w:color w:val="363636"/>
        </w:rPr>
        <w:t>Esta técnica multiplica cada celda seleccionada por 1 para forzar la conversión de un número con formato de texto en un número. Como el contenido de la celda se multiplica por uno, el resultado de la celda se ve idéntico. Sin embargo, en realidad Excel reemplaza el contenido basado en texto de la celda con un equivalente numérico.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76"/>
        </w:numPr>
        <w:tabs>
          <w:tab w:val="left" w:pos="1441"/>
        </w:tabs>
        <w:ind w:left="709"/>
        <w:jc w:val="center"/>
        <w:rPr>
          <w:sz w:val="24"/>
        </w:rPr>
      </w:pPr>
      <w:r>
        <w:rPr>
          <w:color w:val="363636"/>
          <w:sz w:val="24"/>
        </w:rPr>
        <w:t>Seleccione una celda en</w:t>
      </w:r>
      <w:r>
        <w:rPr>
          <w:color w:val="363636"/>
          <w:spacing w:val="-9"/>
          <w:sz w:val="24"/>
        </w:rPr>
        <w:t xml:space="preserve"> </w:t>
      </w:r>
      <w:r>
        <w:rPr>
          <w:color w:val="363636"/>
          <w:sz w:val="24"/>
        </w:rPr>
        <w:t>blanco.</w:t>
      </w:r>
    </w:p>
    <w:p w:rsidR="00B11E2E" w:rsidRDefault="00B11E2E" w:rsidP="00B11E2E">
      <w:pPr>
        <w:pStyle w:val="Prrafodelista"/>
        <w:numPr>
          <w:ilvl w:val="0"/>
          <w:numId w:val="376"/>
        </w:numPr>
        <w:tabs>
          <w:tab w:val="left" w:pos="1441"/>
        </w:tabs>
        <w:spacing w:before="3" w:line="237" w:lineRule="auto"/>
        <w:ind w:left="709" w:right="716"/>
        <w:jc w:val="center"/>
        <w:rPr>
          <w:sz w:val="24"/>
        </w:rPr>
      </w:pPr>
      <w:r>
        <w:rPr>
          <w:color w:val="363636"/>
          <w:sz w:val="24"/>
        </w:rPr>
        <w:t xml:space="preserve">En la ficha </w:t>
      </w:r>
      <w:r>
        <w:rPr>
          <w:b/>
          <w:color w:val="363636"/>
          <w:sz w:val="24"/>
        </w:rPr>
        <w:t>Inicio</w:t>
      </w:r>
      <w:r>
        <w:rPr>
          <w:color w:val="363636"/>
          <w:sz w:val="24"/>
        </w:rPr>
        <w:t xml:space="preserve">, en el grupo </w:t>
      </w:r>
      <w:r>
        <w:rPr>
          <w:b/>
          <w:color w:val="363636"/>
          <w:sz w:val="24"/>
        </w:rPr>
        <w:t>Número</w:t>
      </w:r>
      <w:r>
        <w:rPr>
          <w:color w:val="363636"/>
          <w:sz w:val="24"/>
        </w:rPr>
        <w:t xml:space="preserve">, haga clic en la flecha situada junto al cuadro </w:t>
      </w:r>
      <w:r>
        <w:rPr>
          <w:b/>
          <w:color w:val="363636"/>
          <w:sz w:val="24"/>
        </w:rPr>
        <w:t xml:space="preserve">Formato de número </w:t>
      </w:r>
      <w:r>
        <w:rPr>
          <w:color w:val="363636"/>
          <w:sz w:val="24"/>
        </w:rPr>
        <w:t xml:space="preserve">y en </w:t>
      </w:r>
      <w:r>
        <w:rPr>
          <w:b/>
          <w:color w:val="363636"/>
          <w:sz w:val="24"/>
        </w:rPr>
        <w:t>General</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726848" behindDoc="0" locked="0" layoutInCell="1" allowOverlap="1" wp14:anchorId="600E04F9" wp14:editId="14E1BBD2">
            <wp:simplePos x="0" y="0"/>
            <wp:positionH relativeFrom="page">
              <wp:posOffset>914400</wp:posOffset>
            </wp:positionH>
            <wp:positionV relativeFrom="paragraph">
              <wp:posOffset>179677</wp:posOffset>
            </wp:positionV>
            <wp:extent cx="1362456" cy="838200"/>
            <wp:effectExtent l="0" t="0" r="0" b="0"/>
            <wp:wrapTopAndBottom/>
            <wp:docPr id="225" name="image103.png" descr="Imagen de cinta de opcione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3.png"/>
                    <pic:cNvPicPr/>
                  </pic:nvPicPr>
                  <pic:blipFill>
                    <a:blip r:embed="rId234" cstate="print"/>
                    <a:stretch>
                      <a:fillRect/>
                    </a:stretch>
                  </pic:blipFill>
                  <pic:spPr>
                    <a:xfrm>
                      <a:off x="0" y="0"/>
                      <a:ext cx="1362456" cy="83820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Prrafodelista"/>
        <w:numPr>
          <w:ilvl w:val="0"/>
          <w:numId w:val="376"/>
        </w:numPr>
        <w:tabs>
          <w:tab w:val="left" w:pos="1441"/>
        </w:tabs>
        <w:ind w:left="709"/>
        <w:jc w:val="center"/>
        <w:rPr>
          <w:sz w:val="24"/>
        </w:rPr>
      </w:pPr>
      <w:r>
        <w:rPr>
          <w:color w:val="363636"/>
          <w:sz w:val="24"/>
        </w:rPr>
        <w:t xml:space="preserve">En la celda, escriba </w:t>
      </w:r>
      <w:r>
        <w:rPr>
          <w:b/>
          <w:color w:val="363636"/>
          <w:sz w:val="24"/>
        </w:rPr>
        <w:t xml:space="preserve">1 </w:t>
      </w:r>
      <w:r>
        <w:rPr>
          <w:color w:val="363636"/>
          <w:sz w:val="24"/>
        </w:rPr>
        <w:t>y presione</w:t>
      </w:r>
      <w:r>
        <w:rPr>
          <w:color w:val="363636"/>
          <w:spacing w:val="-7"/>
          <w:sz w:val="24"/>
        </w:rPr>
        <w:t xml:space="preserve"> </w:t>
      </w:r>
      <w:r>
        <w:rPr>
          <w:color w:val="363636"/>
          <w:sz w:val="24"/>
        </w:rPr>
        <w:t>Entrar.</w:t>
      </w:r>
    </w:p>
    <w:p w:rsidR="00B11E2E" w:rsidRDefault="00B11E2E" w:rsidP="00B11E2E">
      <w:pPr>
        <w:pStyle w:val="Prrafodelista"/>
        <w:numPr>
          <w:ilvl w:val="0"/>
          <w:numId w:val="376"/>
        </w:numPr>
        <w:tabs>
          <w:tab w:val="left" w:pos="1441"/>
        </w:tabs>
        <w:ind w:left="709"/>
        <w:jc w:val="center"/>
        <w:rPr>
          <w:sz w:val="24"/>
        </w:rPr>
      </w:pPr>
      <w:r>
        <w:rPr>
          <w:color w:val="363636"/>
          <w:sz w:val="24"/>
        </w:rPr>
        <w:t>Seleccione la celda y presione Ctrl+C para copiar el valor en el</w:t>
      </w:r>
      <w:r>
        <w:rPr>
          <w:color w:val="363636"/>
          <w:spacing w:val="-4"/>
          <w:sz w:val="24"/>
        </w:rPr>
        <w:t xml:space="preserve"> </w:t>
      </w:r>
      <w:r>
        <w:rPr>
          <w:color w:val="363636"/>
          <w:sz w:val="24"/>
        </w:rPr>
        <w:t>Portapapeles.</w:t>
      </w:r>
    </w:p>
    <w:p w:rsidR="00B11E2E" w:rsidRDefault="00B11E2E" w:rsidP="00B11E2E">
      <w:pPr>
        <w:pStyle w:val="Prrafodelista"/>
        <w:numPr>
          <w:ilvl w:val="0"/>
          <w:numId w:val="376"/>
        </w:numPr>
        <w:tabs>
          <w:tab w:val="left" w:pos="1441"/>
        </w:tabs>
        <w:ind w:left="709" w:right="720"/>
        <w:jc w:val="center"/>
        <w:rPr>
          <w:sz w:val="24"/>
        </w:rPr>
      </w:pPr>
      <w:r>
        <w:rPr>
          <w:color w:val="363636"/>
          <w:sz w:val="24"/>
        </w:rPr>
        <w:t>Seleccione</w:t>
      </w:r>
      <w:r>
        <w:rPr>
          <w:color w:val="363636"/>
          <w:spacing w:val="-6"/>
          <w:sz w:val="24"/>
        </w:rPr>
        <w:t xml:space="preserve"> </w:t>
      </w:r>
      <w:r>
        <w:rPr>
          <w:color w:val="363636"/>
          <w:sz w:val="24"/>
        </w:rPr>
        <w:t>las</w:t>
      </w:r>
      <w:r>
        <w:rPr>
          <w:color w:val="363636"/>
          <w:spacing w:val="-5"/>
          <w:sz w:val="24"/>
        </w:rPr>
        <w:t xml:space="preserve"> </w:t>
      </w:r>
      <w:r>
        <w:rPr>
          <w:color w:val="363636"/>
          <w:sz w:val="24"/>
        </w:rPr>
        <w:t>celdas</w:t>
      </w:r>
      <w:r>
        <w:rPr>
          <w:color w:val="363636"/>
          <w:spacing w:val="-6"/>
          <w:sz w:val="24"/>
        </w:rPr>
        <w:t xml:space="preserve"> </w:t>
      </w:r>
      <w:r>
        <w:rPr>
          <w:color w:val="363636"/>
          <w:sz w:val="24"/>
        </w:rPr>
        <w:t>o</w:t>
      </w:r>
      <w:r>
        <w:rPr>
          <w:color w:val="363636"/>
          <w:spacing w:val="-6"/>
          <w:sz w:val="24"/>
        </w:rPr>
        <w:t xml:space="preserve"> </w:t>
      </w:r>
      <w:r>
        <w:rPr>
          <w:color w:val="363636"/>
          <w:sz w:val="24"/>
        </w:rPr>
        <w:t>rango</w:t>
      </w:r>
      <w:r>
        <w:rPr>
          <w:color w:val="363636"/>
          <w:spacing w:val="-6"/>
          <w:sz w:val="24"/>
        </w:rPr>
        <w:t xml:space="preserve"> </w:t>
      </w:r>
      <w:r>
        <w:rPr>
          <w:color w:val="363636"/>
          <w:sz w:val="24"/>
        </w:rPr>
        <w:t>de</w:t>
      </w:r>
      <w:r>
        <w:rPr>
          <w:color w:val="363636"/>
          <w:spacing w:val="-6"/>
          <w:sz w:val="24"/>
        </w:rPr>
        <w:t xml:space="preserve"> </w:t>
      </w:r>
      <w:r>
        <w:rPr>
          <w:color w:val="363636"/>
          <w:sz w:val="24"/>
        </w:rPr>
        <w:t>celdas</w:t>
      </w:r>
      <w:r>
        <w:rPr>
          <w:color w:val="363636"/>
          <w:spacing w:val="-6"/>
          <w:sz w:val="24"/>
        </w:rPr>
        <w:t xml:space="preserve"> </w:t>
      </w:r>
      <w:r>
        <w:rPr>
          <w:color w:val="363636"/>
          <w:sz w:val="24"/>
        </w:rPr>
        <w:t>que</w:t>
      </w:r>
      <w:r>
        <w:rPr>
          <w:color w:val="363636"/>
          <w:spacing w:val="-6"/>
          <w:sz w:val="24"/>
        </w:rPr>
        <w:t xml:space="preserve"> </w:t>
      </w:r>
      <w:r>
        <w:rPr>
          <w:color w:val="363636"/>
          <w:sz w:val="24"/>
        </w:rPr>
        <w:t>contienen</w:t>
      </w:r>
      <w:r>
        <w:rPr>
          <w:color w:val="363636"/>
          <w:spacing w:val="-5"/>
          <w:sz w:val="24"/>
        </w:rPr>
        <w:t xml:space="preserve"> </w:t>
      </w:r>
      <w:r>
        <w:rPr>
          <w:color w:val="363636"/>
          <w:sz w:val="24"/>
        </w:rPr>
        <w:t>los</w:t>
      </w:r>
      <w:r>
        <w:rPr>
          <w:color w:val="363636"/>
          <w:spacing w:val="-6"/>
          <w:sz w:val="24"/>
        </w:rPr>
        <w:t xml:space="preserve"> </w:t>
      </w:r>
      <w:r>
        <w:rPr>
          <w:color w:val="363636"/>
          <w:sz w:val="24"/>
        </w:rPr>
        <w:t>números</w:t>
      </w:r>
      <w:r>
        <w:rPr>
          <w:color w:val="363636"/>
          <w:spacing w:val="-6"/>
          <w:sz w:val="24"/>
        </w:rPr>
        <w:t xml:space="preserve"> </w:t>
      </w:r>
      <w:r>
        <w:rPr>
          <w:color w:val="363636"/>
          <w:sz w:val="24"/>
        </w:rPr>
        <w:t>guardados</w:t>
      </w:r>
      <w:r>
        <w:rPr>
          <w:color w:val="363636"/>
          <w:spacing w:val="-4"/>
          <w:sz w:val="24"/>
        </w:rPr>
        <w:t xml:space="preserve"> </w:t>
      </w:r>
      <w:r>
        <w:rPr>
          <w:color w:val="363636"/>
          <w:sz w:val="24"/>
        </w:rPr>
        <w:t>como</w:t>
      </w:r>
      <w:r>
        <w:rPr>
          <w:color w:val="363636"/>
          <w:spacing w:val="-6"/>
          <w:sz w:val="24"/>
        </w:rPr>
        <w:t xml:space="preserve"> </w:t>
      </w:r>
      <w:r>
        <w:rPr>
          <w:color w:val="363636"/>
          <w:sz w:val="24"/>
        </w:rPr>
        <w:t>texto</w:t>
      </w:r>
      <w:r>
        <w:rPr>
          <w:color w:val="363636"/>
          <w:spacing w:val="-6"/>
          <w:sz w:val="24"/>
        </w:rPr>
        <w:t xml:space="preserve"> </w:t>
      </w:r>
      <w:r>
        <w:rPr>
          <w:color w:val="363636"/>
          <w:sz w:val="24"/>
        </w:rPr>
        <w:t>que</w:t>
      </w:r>
      <w:r>
        <w:rPr>
          <w:color w:val="363636"/>
          <w:spacing w:val="-8"/>
          <w:sz w:val="24"/>
        </w:rPr>
        <w:t xml:space="preserve"> </w:t>
      </w:r>
      <w:r>
        <w:rPr>
          <w:color w:val="363636"/>
          <w:sz w:val="24"/>
        </w:rPr>
        <w:t>desea convertir.</w:t>
      </w:r>
    </w:p>
    <w:p w:rsidR="00B11E2E" w:rsidRDefault="00B11E2E" w:rsidP="00B11E2E">
      <w:pPr>
        <w:pStyle w:val="Prrafodelista"/>
        <w:numPr>
          <w:ilvl w:val="0"/>
          <w:numId w:val="376"/>
        </w:numPr>
        <w:tabs>
          <w:tab w:val="left" w:pos="1441"/>
        </w:tabs>
        <w:spacing w:line="293" w:lineRule="exact"/>
        <w:ind w:left="709"/>
        <w:jc w:val="center"/>
        <w:rPr>
          <w:sz w:val="24"/>
        </w:rPr>
      </w:pPr>
      <w:r>
        <w:rPr>
          <w:color w:val="363636"/>
          <w:sz w:val="24"/>
        </w:rPr>
        <w:t>En</w:t>
      </w:r>
      <w:r>
        <w:rPr>
          <w:color w:val="363636"/>
          <w:spacing w:val="16"/>
          <w:sz w:val="24"/>
        </w:rPr>
        <w:t xml:space="preserve"> </w:t>
      </w:r>
      <w:r>
        <w:rPr>
          <w:color w:val="363636"/>
          <w:sz w:val="24"/>
        </w:rPr>
        <w:t>el</w:t>
      </w:r>
      <w:r>
        <w:rPr>
          <w:color w:val="363636"/>
          <w:spacing w:val="19"/>
          <w:sz w:val="24"/>
        </w:rPr>
        <w:t xml:space="preserve"> </w:t>
      </w:r>
      <w:r>
        <w:rPr>
          <w:color w:val="363636"/>
          <w:sz w:val="24"/>
        </w:rPr>
        <w:t>grupo</w:t>
      </w:r>
      <w:r>
        <w:rPr>
          <w:color w:val="363636"/>
          <w:spacing w:val="19"/>
          <w:sz w:val="24"/>
        </w:rPr>
        <w:t xml:space="preserve"> </w:t>
      </w:r>
      <w:r>
        <w:rPr>
          <w:b/>
          <w:color w:val="363636"/>
          <w:sz w:val="24"/>
        </w:rPr>
        <w:t>Portapapeles</w:t>
      </w:r>
      <w:r>
        <w:rPr>
          <w:b/>
          <w:color w:val="363636"/>
          <w:spacing w:val="20"/>
          <w:sz w:val="24"/>
        </w:rPr>
        <w:t xml:space="preserve"> </w:t>
      </w:r>
      <w:r>
        <w:rPr>
          <w:color w:val="363636"/>
          <w:sz w:val="24"/>
        </w:rPr>
        <w:t>de</w:t>
      </w:r>
      <w:r>
        <w:rPr>
          <w:color w:val="363636"/>
          <w:spacing w:val="17"/>
          <w:sz w:val="24"/>
        </w:rPr>
        <w:t xml:space="preserve"> </w:t>
      </w:r>
      <w:r>
        <w:rPr>
          <w:color w:val="363636"/>
          <w:sz w:val="24"/>
        </w:rPr>
        <w:t>la</w:t>
      </w:r>
      <w:r>
        <w:rPr>
          <w:color w:val="363636"/>
          <w:spacing w:val="15"/>
          <w:sz w:val="24"/>
        </w:rPr>
        <w:t xml:space="preserve"> </w:t>
      </w:r>
      <w:r>
        <w:rPr>
          <w:color w:val="363636"/>
          <w:sz w:val="24"/>
        </w:rPr>
        <w:t>pestaña</w:t>
      </w:r>
      <w:r>
        <w:rPr>
          <w:color w:val="363636"/>
          <w:spacing w:val="17"/>
          <w:sz w:val="24"/>
        </w:rPr>
        <w:t xml:space="preserve"> </w:t>
      </w:r>
      <w:r>
        <w:rPr>
          <w:b/>
          <w:color w:val="363636"/>
          <w:sz w:val="24"/>
        </w:rPr>
        <w:t>Inicio</w:t>
      </w:r>
      <w:r>
        <w:rPr>
          <w:color w:val="363636"/>
          <w:sz w:val="24"/>
        </w:rPr>
        <w:t>,</w:t>
      </w:r>
      <w:r>
        <w:rPr>
          <w:color w:val="363636"/>
          <w:spacing w:val="14"/>
          <w:sz w:val="24"/>
        </w:rPr>
        <w:t xml:space="preserve"> </w:t>
      </w:r>
      <w:r>
        <w:rPr>
          <w:color w:val="363636"/>
          <w:sz w:val="24"/>
        </w:rPr>
        <w:t>haga</w:t>
      </w:r>
      <w:r>
        <w:rPr>
          <w:color w:val="363636"/>
          <w:spacing w:val="18"/>
          <w:sz w:val="24"/>
        </w:rPr>
        <w:t xml:space="preserve"> </w:t>
      </w:r>
      <w:r>
        <w:rPr>
          <w:color w:val="363636"/>
          <w:sz w:val="24"/>
        </w:rPr>
        <w:t>clic</w:t>
      </w:r>
      <w:r>
        <w:rPr>
          <w:color w:val="363636"/>
          <w:spacing w:val="18"/>
          <w:sz w:val="24"/>
        </w:rPr>
        <w:t xml:space="preserve"> </w:t>
      </w:r>
      <w:r>
        <w:rPr>
          <w:color w:val="363636"/>
          <w:sz w:val="24"/>
        </w:rPr>
        <w:t>en</w:t>
      </w:r>
      <w:r>
        <w:rPr>
          <w:color w:val="363636"/>
          <w:spacing w:val="18"/>
          <w:sz w:val="24"/>
        </w:rPr>
        <w:t xml:space="preserve"> </w:t>
      </w:r>
      <w:r>
        <w:rPr>
          <w:color w:val="363636"/>
          <w:sz w:val="24"/>
        </w:rPr>
        <w:t>la</w:t>
      </w:r>
      <w:r>
        <w:rPr>
          <w:color w:val="363636"/>
          <w:spacing w:val="16"/>
          <w:sz w:val="24"/>
        </w:rPr>
        <w:t xml:space="preserve"> </w:t>
      </w:r>
      <w:r>
        <w:rPr>
          <w:color w:val="363636"/>
          <w:sz w:val="24"/>
        </w:rPr>
        <w:t>flecha</w:t>
      </w:r>
      <w:r>
        <w:rPr>
          <w:color w:val="363636"/>
          <w:spacing w:val="16"/>
          <w:sz w:val="24"/>
        </w:rPr>
        <w:t xml:space="preserve"> </w:t>
      </w:r>
      <w:r>
        <w:rPr>
          <w:color w:val="363636"/>
          <w:sz w:val="24"/>
        </w:rPr>
        <w:t>situada</w:t>
      </w:r>
      <w:r>
        <w:rPr>
          <w:color w:val="363636"/>
          <w:spacing w:val="15"/>
          <w:sz w:val="24"/>
        </w:rPr>
        <w:t xml:space="preserve"> </w:t>
      </w:r>
      <w:r>
        <w:rPr>
          <w:color w:val="363636"/>
          <w:sz w:val="24"/>
        </w:rPr>
        <w:t>debajo</w:t>
      </w:r>
      <w:r>
        <w:rPr>
          <w:color w:val="363636"/>
          <w:spacing w:val="17"/>
          <w:sz w:val="24"/>
        </w:rPr>
        <w:t xml:space="preserve"> </w:t>
      </w:r>
      <w:r>
        <w:rPr>
          <w:color w:val="363636"/>
          <w:sz w:val="24"/>
        </w:rPr>
        <w:t>de</w:t>
      </w:r>
      <w:r>
        <w:rPr>
          <w:color w:val="363636"/>
          <w:spacing w:val="21"/>
          <w:sz w:val="24"/>
        </w:rPr>
        <w:t xml:space="preserve"> </w:t>
      </w:r>
      <w:r>
        <w:rPr>
          <w:b/>
          <w:color w:val="363636"/>
          <w:sz w:val="24"/>
        </w:rPr>
        <w:t>Pegar</w:t>
      </w:r>
      <w:r>
        <w:rPr>
          <w:b/>
          <w:color w:val="363636"/>
          <w:spacing w:val="19"/>
          <w:sz w:val="24"/>
        </w:rPr>
        <w:t xml:space="preserve"> </w:t>
      </w:r>
      <w:r>
        <w:rPr>
          <w:color w:val="363636"/>
          <w:sz w:val="24"/>
        </w:rPr>
        <w:t>y</w:t>
      </w:r>
      <w:r>
        <w:rPr>
          <w:color w:val="363636"/>
          <w:spacing w:val="18"/>
          <w:sz w:val="24"/>
        </w:rPr>
        <w:t xml:space="preserve"> </w:t>
      </w:r>
      <w:r>
        <w:rPr>
          <w:color w:val="363636"/>
          <w:sz w:val="24"/>
        </w:rPr>
        <w:t>en</w:t>
      </w:r>
    </w:p>
    <w:p w:rsidR="00B11E2E" w:rsidRDefault="00B11E2E" w:rsidP="00B11E2E">
      <w:pPr>
        <w:pStyle w:val="Ttulo9"/>
        <w:ind w:left="709"/>
        <w:jc w:val="center"/>
        <w:rPr>
          <w:b w:val="0"/>
        </w:rPr>
      </w:pPr>
      <w:r>
        <w:rPr>
          <w:color w:val="363636"/>
        </w:rPr>
        <w:t>Pegado especial</w:t>
      </w:r>
      <w:r>
        <w:rPr>
          <w:b w:val="0"/>
          <w:color w:val="363636"/>
        </w:rPr>
        <w:t>.</w:t>
      </w:r>
    </w:p>
    <w:p w:rsidR="00B11E2E" w:rsidRDefault="00B11E2E" w:rsidP="00B11E2E">
      <w:pPr>
        <w:pStyle w:val="Prrafodelista"/>
        <w:numPr>
          <w:ilvl w:val="0"/>
          <w:numId w:val="376"/>
        </w:numPr>
        <w:tabs>
          <w:tab w:val="left" w:pos="1441"/>
        </w:tabs>
        <w:ind w:left="709"/>
        <w:jc w:val="center"/>
        <w:rPr>
          <w:sz w:val="24"/>
        </w:rPr>
      </w:pPr>
      <w:r>
        <w:rPr>
          <w:color w:val="363636"/>
          <w:sz w:val="24"/>
        </w:rPr>
        <w:t xml:space="preserve">En </w:t>
      </w:r>
      <w:r>
        <w:rPr>
          <w:b/>
          <w:color w:val="363636"/>
          <w:sz w:val="24"/>
        </w:rPr>
        <w:t>Operación</w:t>
      </w:r>
      <w:r>
        <w:rPr>
          <w:color w:val="363636"/>
          <w:sz w:val="24"/>
        </w:rPr>
        <w:t xml:space="preserve">, seleccione </w:t>
      </w:r>
      <w:r>
        <w:rPr>
          <w:b/>
          <w:color w:val="363636"/>
          <w:sz w:val="24"/>
        </w:rPr>
        <w:t xml:space="preserve">Multiplicar </w:t>
      </w:r>
      <w:r>
        <w:rPr>
          <w:color w:val="363636"/>
          <w:sz w:val="24"/>
        </w:rPr>
        <w:t xml:space="preserve">y haga clic en </w:t>
      </w:r>
      <w:r>
        <w:rPr>
          <w:b/>
          <w:color w:val="363636"/>
          <w:sz w:val="24"/>
        </w:rPr>
        <w:t>Aceptar</w:t>
      </w:r>
      <w:r>
        <w:rPr>
          <w:color w:val="363636"/>
          <w:sz w:val="24"/>
        </w:rPr>
        <w:t>.</w:t>
      </w:r>
    </w:p>
    <w:p w:rsidR="00B11E2E" w:rsidRDefault="00B11E2E" w:rsidP="00B11E2E">
      <w:pPr>
        <w:pStyle w:val="Prrafodelista"/>
        <w:numPr>
          <w:ilvl w:val="0"/>
          <w:numId w:val="376"/>
        </w:numPr>
        <w:tabs>
          <w:tab w:val="left" w:pos="1441"/>
        </w:tabs>
        <w:spacing w:before="1" w:line="237" w:lineRule="auto"/>
        <w:ind w:left="709" w:right="722"/>
        <w:jc w:val="center"/>
        <w:rPr>
          <w:sz w:val="24"/>
        </w:rPr>
      </w:pPr>
      <w:r>
        <w:rPr>
          <w:color w:val="363636"/>
          <w:sz w:val="24"/>
        </w:rPr>
        <w:t>Para eliminar el contenido de la celda que escribió en el paso 2 después de haber convertido todos los números correctamente, seleccione la celda y presione</w:t>
      </w:r>
      <w:r>
        <w:rPr>
          <w:color w:val="363636"/>
          <w:spacing w:val="-12"/>
          <w:sz w:val="24"/>
        </w:rPr>
        <w:t xml:space="preserve"> </w:t>
      </w:r>
      <w:r>
        <w:rPr>
          <w:color w:val="363636"/>
          <w:sz w:val="24"/>
        </w:rPr>
        <w:t>Supr.</w:t>
      </w:r>
    </w:p>
    <w:p w:rsidR="00B11E2E" w:rsidRDefault="00B11E2E" w:rsidP="00B11E2E">
      <w:pPr>
        <w:spacing w:line="237" w:lineRule="auto"/>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spacing w:before="41"/>
        <w:ind w:left="709" w:right="713"/>
        <w:jc w:val="center"/>
      </w:pPr>
      <w:r>
        <w:rPr>
          <w:b/>
          <w:color w:val="363636"/>
        </w:rPr>
        <w:lastRenderedPageBreak/>
        <w:t xml:space="preserve">Nota </w:t>
      </w:r>
      <w:r>
        <w:rPr>
          <w:color w:val="363636"/>
        </w:rPr>
        <w:t>Algunos programas de contabilidad muestran los valores negativos como texto, con el signo menos (</w:t>
      </w:r>
      <w:r>
        <w:rPr>
          <w:b/>
          <w:color w:val="363636"/>
        </w:rPr>
        <w:t>-</w:t>
      </w:r>
      <w:r>
        <w:rPr>
          <w:color w:val="363636"/>
        </w:rPr>
        <w:t>) a la derecha del valor. Para convertir la cadena de texto en un valor, debe usar una fórmula para devolver todos</w:t>
      </w:r>
      <w:r>
        <w:rPr>
          <w:color w:val="363636"/>
          <w:spacing w:val="-6"/>
        </w:rPr>
        <w:t xml:space="preserve"> </w:t>
      </w:r>
      <w:r>
        <w:rPr>
          <w:color w:val="363636"/>
        </w:rPr>
        <w:t>los</w:t>
      </w:r>
      <w:r>
        <w:rPr>
          <w:color w:val="363636"/>
          <w:spacing w:val="-2"/>
        </w:rPr>
        <w:t xml:space="preserve"> </w:t>
      </w:r>
      <w:r>
        <w:rPr>
          <w:color w:val="363636"/>
        </w:rPr>
        <w:t>caracteres</w:t>
      </w:r>
      <w:r>
        <w:rPr>
          <w:color w:val="363636"/>
          <w:spacing w:val="-6"/>
        </w:rPr>
        <w:t xml:space="preserve"> </w:t>
      </w:r>
      <w:r>
        <w:rPr>
          <w:color w:val="363636"/>
        </w:rPr>
        <w:t>de</w:t>
      </w:r>
      <w:r>
        <w:rPr>
          <w:color w:val="363636"/>
          <w:spacing w:val="-5"/>
        </w:rPr>
        <w:t xml:space="preserve"> </w:t>
      </w:r>
      <w:r>
        <w:rPr>
          <w:color w:val="363636"/>
        </w:rPr>
        <w:t>la</w:t>
      </w:r>
      <w:r>
        <w:rPr>
          <w:color w:val="363636"/>
          <w:spacing w:val="-4"/>
        </w:rPr>
        <w:t xml:space="preserve"> </w:t>
      </w:r>
      <w:r>
        <w:rPr>
          <w:color w:val="363636"/>
        </w:rPr>
        <w:t>cadena</w:t>
      </w:r>
      <w:r>
        <w:rPr>
          <w:color w:val="363636"/>
          <w:spacing w:val="-3"/>
        </w:rPr>
        <w:t xml:space="preserve"> </w:t>
      </w:r>
      <w:r>
        <w:rPr>
          <w:color w:val="363636"/>
        </w:rPr>
        <w:t>de</w:t>
      </w:r>
      <w:r>
        <w:rPr>
          <w:color w:val="363636"/>
          <w:spacing w:val="-6"/>
        </w:rPr>
        <w:t xml:space="preserve"> </w:t>
      </w:r>
      <w:r>
        <w:rPr>
          <w:color w:val="363636"/>
        </w:rPr>
        <w:t>texto,</w:t>
      </w:r>
      <w:r>
        <w:rPr>
          <w:color w:val="363636"/>
          <w:spacing w:val="-5"/>
        </w:rPr>
        <w:t xml:space="preserve"> </w:t>
      </w:r>
      <w:r>
        <w:rPr>
          <w:color w:val="363636"/>
        </w:rPr>
        <w:t>salvo</w:t>
      </w:r>
      <w:r>
        <w:rPr>
          <w:color w:val="363636"/>
          <w:spacing w:val="-5"/>
        </w:rPr>
        <w:t xml:space="preserve"> </w:t>
      </w:r>
      <w:r>
        <w:rPr>
          <w:color w:val="363636"/>
        </w:rPr>
        <w:t>el</w:t>
      </w:r>
      <w:r>
        <w:rPr>
          <w:color w:val="363636"/>
          <w:spacing w:val="-3"/>
        </w:rPr>
        <w:t xml:space="preserve"> </w:t>
      </w:r>
      <w:r>
        <w:rPr>
          <w:color w:val="363636"/>
        </w:rPr>
        <w:t>situado</w:t>
      </w:r>
      <w:r>
        <w:rPr>
          <w:color w:val="363636"/>
          <w:spacing w:val="-5"/>
        </w:rPr>
        <w:t xml:space="preserve"> </w:t>
      </w:r>
      <w:r>
        <w:rPr>
          <w:color w:val="363636"/>
        </w:rPr>
        <w:t>más</w:t>
      </w:r>
      <w:r>
        <w:rPr>
          <w:color w:val="363636"/>
          <w:spacing w:val="-4"/>
        </w:rPr>
        <w:t xml:space="preserve"> </w:t>
      </w:r>
      <w:r>
        <w:rPr>
          <w:color w:val="363636"/>
        </w:rPr>
        <w:t>a</w:t>
      </w:r>
      <w:r>
        <w:rPr>
          <w:color w:val="363636"/>
          <w:spacing w:val="-5"/>
        </w:rPr>
        <w:t xml:space="preserve"> </w:t>
      </w:r>
      <w:r>
        <w:rPr>
          <w:color w:val="363636"/>
        </w:rPr>
        <w:t>la</w:t>
      </w:r>
      <w:r>
        <w:rPr>
          <w:color w:val="363636"/>
          <w:spacing w:val="-6"/>
        </w:rPr>
        <w:t xml:space="preserve"> </w:t>
      </w:r>
      <w:r>
        <w:rPr>
          <w:color w:val="363636"/>
        </w:rPr>
        <w:t>derecha</w:t>
      </w:r>
      <w:r>
        <w:rPr>
          <w:color w:val="363636"/>
          <w:spacing w:val="-3"/>
        </w:rPr>
        <w:t xml:space="preserve"> </w:t>
      </w:r>
      <w:r>
        <w:rPr>
          <w:color w:val="363636"/>
        </w:rPr>
        <w:t>(el</w:t>
      </w:r>
      <w:r>
        <w:rPr>
          <w:color w:val="363636"/>
          <w:spacing w:val="-4"/>
        </w:rPr>
        <w:t xml:space="preserve"> </w:t>
      </w:r>
      <w:r>
        <w:rPr>
          <w:color w:val="363636"/>
        </w:rPr>
        <w:t>signo</w:t>
      </w:r>
      <w:r>
        <w:rPr>
          <w:color w:val="363636"/>
          <w:spacing w:val="-5"/>
        </w:rPr>
        <w:t xml:space="preserve"> </w:t>
      </w:r>
      <w:r>
        <w:rPr>
          <w:color w:val="363636"/>
        </w:rPr>
        <w:t>negativo)</w:t>
      </w:r>
      <w:r>
        <w:rPr>
          <w:color w:val="363636"/>
          <w:spacing w:val="-4"/>
        </w:rPr>
        <w:t xml:space="preserve"> </w:t>
      </w:r>
      <w:r>
        <w:rPr>
          <w:color w:val="363636"/>
        </w:rPr>
        <w:t>y</w:t>
      </w:r>
      <w:r>
        <w:rPr>
          <w:color w:val="363636"/>
          <w:spacing w:val="-6"/>
        </w:rPr>
        <w:t xml:space="preserve"> </w:t>
      </w:r>
      <w:r>
        <w:rPr>
          <w:color w:val="363636"/>
        </w:rPr>
        <w:t>multiplicar el resultado por</w:t>
      </w:r>
      <w:r>
        <w:rPr>
          <w:color w:val="363636"/>
          <w:spacing w:val="-1"/>
        </w:rPr>
        <w:t xml:space="preserve"> </w:t>
      </w:r>
      <w:r>
        <w:rPr>
          <w:color w:val="363636"/>
        </w:rPr>
        <w:t>-1.</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Por ejemplo, si el valor de la celda A2 es "156-", la siguiente fórmula convierte el texto en el valor -156.</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808"/>
        <w:gridCol w:w="3499"/>
      </w:tblGrid>
      <w:tr w:rsidR="00B11E2E" w:rsidTr="004A25A1">
        <w:trPr>
          <w:trHeight w:val="297"/>
        </w:trPr>
        <w:tc>
          <w:tcPr>
            <w:tcW w:w="808" w:type="dxa"/>
          </w:tcPr>
          <w:p w:rsidR="00B11E2E" w:rsidRDefault="00B11E2E" w:rsidP="004A25A1">
            <w:pPr>
              <w:pStyle w:val="TableParagraph"/>
              <w:spacing w:line="244" w:lineRule="exact"/>
              <w:ind w:left="709"/>
              <w:jc w:val="center"/>
              <w:rPr>
                <w:b/>
                <w:sz w:val="24"/>
              </w:rPr>
            </w:pPr>
            <w:r>
              <w:rPr>
                <w:b/>
                <w:color w:val="363636"/>
                <w:sz w:val="24"/>
              </w:rPr>
              <w:t>Datos</w:t>
            </w:r>
          </w:p>
        </w:tc>
        <w:tc>
          <w:tcPr>
            <w:tcW w:w="3499" w:type="dxa"/>
          </w:tcPr>
          <w:p w:rsidR="00B11E2E" w:rsidRDefault="00B11E2E" w:rsidP="004A25A1">
            <w:pPr>
              <w:pStyle w:val="TableParagraph"/>
              <w:spacing w:line="244" w:lineRule="exact"/>
              <w:ind w:left="709"/>
              <w:jc w:val="center"/>
              <w:rPr>
                <w:b/>
                <w:sz w:val="24"/>
              </w:rPr>
            </w:pPr>
            <w:r>
              <w:rPr>
                <w:b/>
                <w:color w:val="363636"/>
                <w:sz w:val="24"/>
              </w:rPr>
              <w:t>Fórmula</w:t>
            </w:r>
          </w:p>
        </w:tc>
      </w:tr>
      <w:tr w:rsidR="00B11E2E" w:rsidTr="004A25A1">
        <w:trPr>
          <w:trHeight w:val="297"/>
        </w:trPr>
        <w:tc>
          <w:tcPr>
            <w:tcW w:w="808" w:type="dxa"/>
          </w:tcPr>
          <w:p w:rsidR="00B11E2E" w:rsidRDefault="00B11E2E" w:rsidP="004A25A1">
            <w:pPr>
              <w:pStyle w:val="TableParagraph"/>
              <w:spacing w:before="9" w:line="269" w:lineRule="exact"/>
              <w:ind w:left="709"/>
              <w:jc w:val="center"/>
              <w:rPr>
                <w:sz w:val="24"/>
              </w:rPr>
            </w:pPr>
            <w:r>
              <w:rPr>
                <w:color w:val="363636"/>
                <w:sz w:val="24"/>
              </w:rPr>
              <w:t>156-</w:t>
            </w:r>
          </w:p>
        </w:tc>
        <w:tc>
          <w:tcPr>
            <w:tcW w:w="3499" w:type="dxa"/>
          </w:tcPr>
          <w:p w:rsidR="00B11E2E" w:rsidRDefault="00B11E2E" w:rsidP="004A25A1">
            <w:pPr>
              <w:pStyle w:val="TableParagraph"/>
              <w:spacing w:before="9" w:line="269" w:lineRule="exact"/>
              <w:ind w:left="709"/>
              <w:jc w:val="center"/>
              <w:rPr>
                <w:sz w:val="24"/>
              </w:rPr>
            </w:pPr>
            <w:r>
              <w:rPr>
                <w:color w:val="363636"/>
                <w:sz w:val="24"/>
              </w:rPr>
              <w:t>=IZQUIERDA(A2,LARGO(A2)-1)*-1</w:t>
            </w:r>
          </w:p>
        </w:tc>
      </w:tr>
    </w:tbl>
    <w:p w:rsidR="00B11E2E" w:rsidRDefault="00B11E2E" w:rsidP="00B11E2E">
      <w:pPr>
        <w:pStyle w:val="Textoindependiente"/>
        <w:spacing w:before="11"/>
        <w:ind w:left="709"/>
        <w:jc w:val="center"/>
        <w:rPr>
          <w:sz w:val="26"/>
        </w:rPr>
      </w:pPr>
    </w:p>
    <w:p w:rsidR="00B11E2E" w:rsidRDefault="00B11E2E" w:rsidP="00B11E2E">
      <w:pPr>
        <w:pStyle w:val="Ttulo8"/>
        <w:ind w:left="709"/>
        <w:jc w:val="center"/>
      </w:pPr>
      <w:r>
        <w:t>Técnica 3: Aplicar un formato de número a los números con formato de texto</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7"/>
        <w:jc w:val="center"/>
      </w:pPr>
      <w:r>
        <w:rPr>
          <w:color w:val="363636"/>
        </w:rPr>
        <w:t>Habrá situaciones en las que no necesite convertir los números guardados como texto en números, como describe</w:t>
      </w:r>
      <w:r>
        <w:rPr>
          <w:color w:val="363636"/>
          <w:spacing w:val="-6"/>
        </w:rPr>
        <w:t xml:space="preserve"> </w:t>
      </w:r>
      <w:r>
        <w:rPr>
          <w:color w:val="363636"/>
        </w:rPr>
        <w:t>este</w:t>
      </w:r>
      <w:r>
        <w:rPr>
          <w:color w:val="363636"/>
          <w:spacing w:val="-6"/>
        </w:rPr>
        <w:t xml:space="preserve"> </w:t>
      </w:r>
      <w:r>
        <w:rPr>
          <w:color w:val="363636"/>
        </w:rPr>
        <w:t>tema.</w:t>
      </w:r>
      <w:r>
        <w:rPr>
          <w:color w:val="363636"/>
          <w:spacing w:val="-7"/>
        </w:rPr>
        <w:t xml:space="preserve"> </w:t>
      </w:r>
      <w:r>
        <w:rPr>
          <w:color w:val="363636"/>
        </w:rPr>
        <w:t>En</w:t>
      </w:r>
      <w:r>
        <w:rPr>
          <w:color w:val="363636"/>
          <w:spacing w:val="-5"/>
        </w:rPr>
        <w:t xml:space="preserve"> </w:t>
      </w:r>
      <w:r>
        <w:rPr>
          <w:color w:val="363636"/>
        </w:rPr>
        <w:t>su</w:t>
      </w:r>
      <w:r>
        <w:rPr>
          <w:color w:val="363636"/>
          <w:spacing w:val="-3"/>
        </w:rPr>
        <w:t xml:space="preserve"> </w:t>
      </w:r>
      <w:r>
        <w:rPr>
          <w:color w:val="363636"/>
        </w:rPr>
        <w:t>lugar,</w:t>
      </w:r>
      <w:r>
        <w:rPr>
          <w:color w:val="363636"/>
          <w:spacing w:val="-6"/>
        </w:rPr>
        <w:t xml:space="preserve"> </w:t>
      </w:r>
      <w:r>
        <w:rPr>
          <w:color w:val="363636"/>
        </w:rPr>
        <w:t>simplemente</w:t>
      </w:r>
      <w:r>
        <w:rPr>
          <w:color w:val="363636"/>
          <w:spacing w:val="-8"/>
        </w:rPr>
        <w:t xml:space="preserve"> </w:t>
      </w:r>
      <w:r>
        <w:rPr>
          <w:color w:val="363636"/>
        </w:rPr>
        <w:t>puede</w:t>
      </w:r>
      <w:r>
        <w:rPr>
          <w:color w:val="363636"/>
          <w:spacing w:val="-6"/>
        </w:rPr>
        <w:t xml:space="preserve"> </w:t>
      </w:r>
      <w:r>
        <w:rPr>
          <w:color w:val="363636"/>
        </w:rPr>
        <w:t>aplicar</w:t>
      </w:r>
      <w:r>
        <w:rPr>
          <w:color w:val="363636"/>
          <w:spacing w:val="-8"/>
        </w:rPr>
        <w:t xml:space="preserve"> </w:t>
      </w:r>
      <w:r>
        <w:rPr>
          <w:color w:val="363636"/>
        </w:rPr>
        <w:t>un</w:t>
      </w:r>
      <w:r>
        <w:rPr>
          <w:color w:val="363636"/>
          <w:spacing w:val="-7"/>
        </w:rPr>
        <w:t xml:space="preserve"> </w:t>
      </w:r>
      <w:r>
        <w:rPr>
          <w:color w:val="363636"/>
        </w:rPr>
        <w:t>formato</w:t>
      </w:r>
      <w:r>
        <w:rPr>
          <w:color w:val="363636"/>
          <w:spacing w:val="-6"/>
        </w:rPr>
        <w:t xml:space="preserve"> </w:t>
      </w:r>
      <w:r>
        <w:rPr>
          <w:color w:val="363636"/>
        </w:rPr>
        <w:t>de</w:t>
      </w:r>
      <w:r>
        <w:rPr>
          <w:color w:val="363636"/>
          <w:spacing w:val="-6"/>
        </w:rPr>
        <w:t xml:space="preserve"> </w:t>
      </w:r>
      <w:r>
        <w:rPr>
          <w:color w:val="363636"/>
        </w:rPr>
        <w:t>número</w:t>
      </w:r>
      <w:r>
        <w:rPr>
          <w:color w:val="363636"/>
          <w:spacing w:val="-6"/>
        </w:rPr>
        <w:t xml:space="preserve"> </w:t>
      </w:r>
      <w:r>
        <w:rPr>
          <w:color w:val="363636"/>
        </w:rPr>
        <w:t>para</w:t>
      </w:r>
      <w:r>
        <w:rPr>
          <w:color w:val="363636"/>
          <w:spacing w:val="-6"/>
        </w:rPr>
        <w:t xml:space="preserve"> </w:t>
      </w:r>
      <w:r>
        <w:rPr>
          <w:color w:val="363636"/>
        </w:rPr>
        <w:t>conseguir</w:t>
      </w:r>
      <w:r>
        <w:rPr>
          <w:color w:val="363636"/>
          <w:spacing w:val="-6"/>
        </w:rPr>
        <w:t xml:space="preserve"> </w:t>
      </w:r>
      <w:r>
        <w:rPr>
          <w:color w:val="363636"/>
        </w:rPr>
        <w:t>el</w:t>
      </w:r>
      <w:r>
        <w:rPr>
          <w:color w:val="363636"/>
          <w:spacing w:val="-6"/>
        </w:rPr>
        <w:t xml:space="preserve"> </w:t>
      </w:r>
      <w:r>
        <w:rPr>
          <w:color w:val="363636"/>
        </w:rPr>
        <w:t>mismo resultado. Por ejemplo, si escribe números en un libro y luego les aplica formato de texto, no verá un indicador de error de color verde en la esquina superior izquierda de la celda. En este caso, puede aplicar el formato de</w:t>
      </w:r>
      <w:r>
        <w:rPr>
          <w:color w:val="363636"/>
          <w:spacing w:val="-3"/>
        </w:rPr>
        <w:t xml:space="preserve"> </w:t>
      </w:r>
      <w:r>
        <w:rPr>
          <w:color w:val="363636"/>
        </w:rPr>
        <w:t>número.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75"/>
        </w:numPr>
        <w:tabs>
          <w:tab w:val="left" w:pos="1441"/>
        </w:tabs>
        <w:spacing w:before="1"/>
        <w:ind w:left="709"/>
        <w:jc w:val="center"/>
        <w:rPr>
          <w:sz w:val="24"/>
        </w:rPr>
      </w:pPr>
      <w:r>
        <w:rPr>
          <w:color w:val="363636"/>
          <w:sz w:val="24"/>
        </w:rPr>
        <w:t>Seleccione las celdas que contienen los números guardados como</w:t>
      </w:r>
      <w:r>
        <w:rPr>
          <w:color w:val="363636"/>
          <w:spacing w:val="-8"/>
          <w:sz w:val="24"/>
        </w:rPr>
        <w:t xml:space="preserve"> </w:t>
      </w:r>
      <w:r>
        <w:rPr>
          <w:color w:val="363636"/>
          <w:sz w:val="24"/>
        </w:rPr>
        <w:t>texto.</w:t>
      </w:r>
    </w:p>
    <w:p w:rsidR="00B11E2E" w:rsidRDefault="00B11E2E" w:rsidP="00B11E2E">
      <w:pPr>
        <w:pStyle w:val="Prrafodelista"/>
        <w:numPr>
          <w:ilvl w:val="0"/>
          <w:numId w:val="375"/>
        </w:numPr>
        <w:tabs>
          <w:tab w:val="left" w:pos="1441"/>
        </w:tabs>
        <w:spacing w:before="2" w:line="237" w:lineRule="auto"/>
        <w:ind w:left="709" w:right="721"/>
        <w:jc w:val="center"/>
        <w:rPr>
          <w:sz w:val="24"/>
        </w:rPr>
      </w:pPr>
      <w:r>
        <w:rPr>
          <w:color w:val="363636"/>
          <w:sz w:val="24"/>
        </w:rPr>
        <w:t xml:space="preserve">En el grupo </w:t>
      </w:r>
      <w:r>
        <w:rPr>
          <w:b/>
          <w:color w:val="363636"/>
          <w:sz w:val="24"/>
        </w:rPr>
        <w:t xml:space="preserve">Número </w:t>
      </w:r>
      <w:r>
        <w:rPr>
          <w:color w:val="363636"/>
          <w:sz w:val="24"/>
        </w:rPr>
        <w:t xml:space="preserve">de la pestaña </w:t>
      </w:r>
      <w:r>
        <w:rPr>
          <w:b/>
          <w:color w:val="363636"/>
          <w:sz w:val="24"/>
        </w:rPr>
        <w:t>Inicio</w:t>
      </w:r>
      <w:r>
        <w:rPr>
          <w:color w:val="363636"/>
          <w:sz w:val="24"/>
        </w:rPr>
        <w:t>, haga clic en el Selector de cuadro de diálogo situado junto a</w:t>
      </w:r>
      <w:r>
        <w:rPr>
          <w:color w:val="363636"/>
          <w:spacing w:val="-1"/>
          <w:sz w:val="24"/>
        </w:rPr>
        <w:t xml:space="preserve"> </w:t>
      </w:r>
      <w:r>
        <w:rPr>
          <w:color w:val="363636"/>
          <w:sz w:val="24"/>
        </w:rPr>
        <w:t>Número.</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27872" behindDoc="0" locked="0" layoutInCell="1" allowOverlap="1" wp14:anchorId="32EF2854" wp14:editId="1BEAEB78">
            <wp:simplePos x="0" y="0"/>
            <wp:positionH relativeFrom="page">
              <wp:posOffset>914400</wp:posOffset>
            </wp:positionH>
            <wp:positionV relativeFrom="paragraph">
              <wp:posOffset>180094</wp:posOffset>
            </wp:positionV>
            <wp:extent cx="1419454" cy="885825"/>
            <wp:effectExtent l="0" t="0" r="0" b="0"/>
            <wp:wrapTopAndBottom/>
            <wp:docPr id="227" name="image56.jpeg" descr="Botón del selector de cuadro de diálogo en el grupo 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6.jpeg"/>
                    <pic:cNvPicPr/>
                  </pic:nvPicPr>
                  <pic:blipFill>
                    <a:blip r:embed="rId161" cstate="print"/>
                    <a:stretch>
                      <a:fillRect/>
                    </a:stretch>
                  </pic:blipFill>
                  <pic:spPr>
                    <a:xfrm>
                      <a:off x="0" y="0"/>
                      <a:ext cx="1419454" cy="8858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375"/>
        </w:numPr>
        <w:tabs>
          <w:tab w:val="left" w:pos="1441"/>
        </w:tabs>
        <w:ind w:left="709"/>
        <w:jc w:val="center"/>
        <w:rPr>
          <w:sz w:val="24"/>
        </w:rPr>
      </w:pPr>
      <w:r>
        <w:rPr>
          <w:color w:val="363636"/>
          <w:sz w:val="24"/>
        </w:rPr>
        <w:t xml:space="preserve">En el cuadro </w:t>
      </w:r>
      <w:r>
        <w:rPr>
          <w:b/>
          <w:color w:val="363636"/>
          <w:sz w:val="24"/>
        </w:rPr>
        <w:t>Categoría</w:t>
      </w:r>
      <w:r>
        <w:rPr>
          <w:color w:val="363636"/>
          <w:sz w:val="24"/>
        </w:rPr>
        <w:t>, haga clic en el formato de número que desea</w:t>
      </w:r>
      <w:r>
        <w:rPr>
          <w:color w:val="363636"/>
          <w:spacing w:val="-11"/>
          <w:sz w:val="24"/>
        </w:rPr>
        <w:t xml:space="preserve"> </w:t>
      </w:r>
      <w:r>
        <w:rPr>
          <w:color w:val="363636"/>
          <w:sz w:val="24"/>
        </w:rPr>
        <w:t>usar.</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3"/>
        <w:jc w:val="center"/>
      </w:pPr>
      <w:r>
        <w:rPr>
          <w:color w:val="363636"/>
        </w:rPr>
        <w:t>Para realizar este procedimiento correctamente, asegúrese de que los números guardados como texto no incluyen espacios adicionales ni caracteres no imprimibles entre los números o en torno a ellos.</w:t>
      </w:r>
      <w:r>
        <w:rPr>
          <w:color w:val="363636"/>
          <w:spacing w:val="-6"/>
        </w:rPr>
        <w:t xml:space="preserve"> </w:t>
      </w:r>
      <w:r>
        <w:rPr>
          <w:color w:val="363636"/>
        </w:rPr>
        <w:t>En</w:t>
      </w:r>
      <w:r>
        <w:rPr>
          <w:color w:val="363636"/>
          <w:spacing w:val="-5"/>
        </w:rPr>
        <w:t xml:space="preserve"> </w:t>
      </w:r>
      <w:r>
        <w:rPr>
          <w:color w:val="363636"/>
        </w:rPr>
        <w:t>algunas</w:t>
      </w:r>
      <w:r>
        <w:rPr>
          <w:color w:val="363636"/>
          <w:spacing w:val="-4"/>
        </w:rPr>
        <w:t xml:space="preserve"> </w:t>
      </w:r>
      <w:r>
        <w:rPr>
          <w:color w:val="363636"/>
        </w:rPr>
        <w:t>ocasiones,</w:t>
      </w:r>
      <w:r>
        <w:rPr>
          <w:color w:val="363636"/>
          <w:spacing w:val="-3"/>
        </w:rPr>
        <w:t xml:space="preserve"> </w:t>
      </w:r>
      <w:r>
        <w:rPr>
          <w:color w:val="363636"/>
        </w:rPr>
        <w:t>los</w:t>
      </w:r>
      <w:r>
        <w:rPr>
          <w:color w:val="363636"/>
          <w:spacing w:val="-3"/>
        </w:rPr>
        <w:t xml:space="preserve"> </w:t>
      </w:r>
      <w:r>
        <w:rPr>
          <w:color w:val="363636"/>
        </w:rPr>
        <w:t>caracteres</w:t>
      </w:r>
      <w:r>
        <w:rPr>
          <w:color w:val="363636"/>
          <w:spacing w:val="-4"/>
        </w:rPr>
        <w:t xml:space="preserve"> </w:t>
      </w:r>
      <w:r>
        <w:rPr>
          <w:color w:val="363636"/>
        </w:rPr>
        <w:t>o</w:t>
      </w:r>
      <w:r>
        <w:rPr>
          <w:color w:val="363636"/>
          <w:spacing w:val="-7"/>
        </w:rPr>
        <w:t xml:space="preserve"> </w:t>
      </w:r>
      <w:r>
        <w:rPr>
          <w:color w:val="363636"/>
        </w:rPr>
        <w:t>espacios</w:t>
      </w:r>
      <w:r>
        <w:rPr>
          <w:color w:val="363636"/>
          <w:spacing w:val="-3"/>
        </w:rPr>
        <w:t xml:space="preserve"> </w:t>
      </w:r>
      <w:r>
        <w:rPr>
          <w:color w:val="363636"/>
        </w:rPr>
        <w:t>adicionales</w:t>
      </w:r>
      <w:r>
        <w:rPr>
          <w:color w:val="363636"/>
          <w:spacing w:val="-4"/>
        </w:rPr>
        <w:t xml:space="preserve"> </w:t>
      </w:r>
      <w:r>
        <w:rPr>
          <w:color w:val="363636"/>
        </w:rPr>
        <w:t>se</w:t>
      </w:r>
      <w:r>
        <w:rPr>
          <w:color w:val="363636"/>
          <w:spacing w:val="-6"/>
        </w:rPr>
        <w:t xml:space="preserve"> </w:t>
      </w:r>
      <w:r>
        <w:rPr>
          <w:color w:val="363636"/>
        </w:rPr>
        <w:t>generan</w:t>
      </w:r>
      <w:r>
        <w:rPr>
          <w:color w:val="363636"/>
          <w:spacing w:val="-3"/>
        </w:rPr>
        <w:t xml:space="preserve"> </w:t>
      </w:r>
      <w:r>
        <w:rPr>
          <w:color w:val="363636"/>
        </w:rPr>
        <w:t>cuando</w:t>
      </w:r>
      <w:r>
        <w:rPr>
          <w:color w:val="363636"/>
          <w:spacing w:val="-6"/>
        </w:rPr>
        <w:t xml:space="preserve"> </w:t>
      </w:r>
      <w:r>
        <w:rPr>
          <w:color w:val="363636"/>
        </w:rPr>
        <w:t>copia</w:t>
      </w:r>
      <w:r>
        <w:rPr>
          <w:color w:val="363636"/>
          <w:spacing w:val="-6"/>
        </w:rPr>
        <w:t xml:space="preserve"> </w:t>
      </w:r>
      <w:r>
        <w:rPr>
          <w:color w:val="363636"/>
        </w:rPr>
        <w:t>o</w:t>
      </w:r>
      <w:r>
        <w:rPr>
          <w:color w:val="363636"/>
          <w:spacing w:val="-4"/>
        </w:rPr>
        <w:t xml:space="preserve"> </w:t>
      </w:r>
      <w:r>
        <w:rPr>
          <w:color w:val="363636"/>
        </w:rPr>
        <w:t>importa datos de una base de datos u otro origen externo. Para quitar los espacios adicionales de varios números</w:t>
      </w:r>
      <w:r>
        <w:rPr>
          <w:color w:val="363636"/>
          <w:spacing w:val="-10"/>
        </w:rPr>
        <w:t xml:space="preserve"> </w:t>
      </w:r>
      <w:r>
        <w:rPr>
          <w:color w:val="363636"/>
        </w:rPr>
        <w:t>guardados</w:t>
      </w:r>
      <w:r>
        <w:rPr>
          <w:color w:val="363636"/>
          <w:spacing w:val="-9"/>
        </w:rPr>
        <w:t xml:space="preserve"> </w:t>
      </w:r>
      <w:r>
        <w:rPr>
          <w:color w:val="363636"/>
        </w:rPr>
        <w:t>como</w:t>
      </w:r>
      <w:r>
        <w:rPr>
          <w:color w:val="363636"/>
          <w:spacing w:val="-9"/>
        </w:rPr>
        <w:t xml:space="preserve"> </w:t>
      </w:r>
      <w:r>
        <w:rPr>
          <w:color w:val="363636"/>
        </w:rPr>
        <w:t>texto,</w:t>
      </w:r>
      <w:r>
        <w:rPr>
          <w:color w:val="363636"/>
          <w:spacing w:val="-12"/>
        </w:rPr>
        <w:t xml:space="preserve"> </w:t>
      </w:r>
      <w:r>
        <w:rPr>
          <w:color w:val="363636"/>
        </w:rPr>
        <w:t>puede</w:t>
      </w:r>
      <w:r>
        <w:rPr>
          <w:color w:val="363636"/>
          <w:spacing w:val="-11"/>
        </w:rPr>
        <w:t xml:space="preserve"> </w:t>
      </w:r>
      <w:r>
        <w:rPr>
          <w:color w:val="363636"/>
        </w:rPr>
        <w:t>usar</w:t>
      </w:r>
      <w:r>
        <w:rPr>
          <w:color w:val="363636"/>
          <w:spacing w:val="-10"/>
        </w:rPr>
        <w:t xml:space="preserve"> </w:t>
      </w:r>
      <w:r>
        <w:rPr>
          <w:color w:val="363636"/>
        </w:rPr>
        <w:t>las</w:t>
      </w:r>
      <w:r>
        <w:rPr>
          <w:color w:val="363636"/>
          <w:spacing w:val="-10"/>
        </w:rPr>
        <w:t xml:space="preserve"> </w:t>
      </w:r>
      <w:r>
        <w:rPr>
          <w:color w:val="363636"/>
        </w:rPr>
        <w:t>funciones</w:t>
      </w:r>
      <w:r>
        <w:rPr>
          <w:color w:val="363636"/>
          <w:spacing w:val="-8"/>
        </w:rPr>
        <w:t xml:space="preserve"> </w:t>
      </w:r>
      <w:hyperlink r:id="rId235">
        <w:r>
          <w:rPr>
            <w:color w:val="363636"/>
          </w:rPr>
          <w:t>ESPACIOS</w:t>
        </w:r>
        <w:r>
          <w:rPr>
            <w:color w:val="363636"/>
            <w:spacing w:val="-10"/>
          </w:rPr>
          <w:t xml:space="preserve"> </w:t>
        </w:r>
      </w:hyperlink>
      <w:r>
        <w:rPr>
          <w:color w:val="363636"/>
        </w:rPr>
        <w:t>o</w:t>
      </w:r>
      <w:r>
        <w:rPr>
          <w:color w:val="363636"/>
          <w:spacing w:val="-9"/>
        </w:rPr>
        <w:t xml:space="preserve"> </w:t>
      </w:r>
      <w:hyperlink r:id="rId236">
        <w:r>
          <w:rPr>
            <w:color w:val="363636"/>
          </w:rPr>
          <w:t>LIMPIAR</w:t>
        </w:r>
      </w:hyperlink>
      <w:r>
        <w:rPr>
          <w:color w:val="363636"/>
        </w:rPr>
        <w:t>.</w:t>
      </w:r>
      <w:r>
        <w:rPr>
          <w:color w:val="363636"/>
          <w:spacing w:val="-10"/>
        </w:rPr>
        <w:t xml:space="preserve"> </w:t>
      </w:r>
      <w:r>
        <w:rPr>
          <w:color w:val="363636"/>
        </w:rPr>
        <w:t>La</w:t>
      </w:r>
      <w:r>
        <w:rPr>
          <w:color w:val="363636"/>
          <w:spacing w:val="-10"/>
        </w:rPr>
        <w:t xml:space="preserve"> </w:t>
      </w:r>
      <w:r>
        <w:rPr>
          <w:color w:val="363636"/>
        </w:rPr>
        <w:t>función</w:t>
      </w:r>
      <w:r>
        <w:rPr>
          <w:color w:val="363636"/>
          <w:spacing w:val="-10"/>
        </w:rPr>
        <w:t xml:space="preserve"> </w:t>
      </w:r>
      <w:r>
        <w:rPr>
          <w:b/>
          <w:color w:val="363636"/>
        </w:rPr>
        <w:t xml:space="preserve">ESPACIOS </w:t>
      </w:r>
      <w:r>
        <w:rPr>
          <w:color w:val="363636"/>
        </w:rPr>
        <w:t xml:space="preserve">quita los espacios del texto, excepto el espacio entre palabras. La función </w:t>
      </w:r>
      <w:r>
        <w:rPr>
          <w:b/>
          <w:color w:val="363636"/>
        </w:rPr>
        <w:t xml:space="preserve">LIMPIAR </w:t>
      </w:r>
      <w:r>
        <w:rPr>
          <w:color w:val="363636"/>
        </w:rPr>
        <w:t>quita todos los caracteres no</w:t>
      </w:r>
      <w:r>
        <w:rPr>
          <w:color w:val="363636"/>
          <w:spacing w:val="-1"/>
        </w:rPr>
        <w:t xml:space="preserve"> </w:t>
      </w:r>
      <w:r>
        <w:rPr>
          <w:color w:val="363636"/>
        </w:rPr>
        <w:t>imprimibles.</w:t>
      </w:r>
    </w:p>
    <w:p w:rsidR="00B11E2E" w:rsidRDefault="00B11E2E" w:rsidP="00B11E2E">
      <w:pPr>
        <w:pStyle w:val="Textoindependiente"/>
        <w:spacing w:before="11"/>
        <w:ind w:left="709"/>
        <w:jc w:val="center"/>
        <w:rPr>
          <w:sz w:val="22"/>
        </w:rPr>
      </w:pPr>
    </w:p>
    <w:p w:rsidR="00B11E2E" w:rsidRDefault="00B11E2E" w:rsidP="00B11E2E">
      <w:pPr>
        <w:pStyle w:val="Ttulo8"/>
        <w:ind w:left="709"/>
        <w:jc w:val="center"/>
      </w:pPr>
      <w:r>
        <w:t>Desactivar la comprobación de errores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7"/>
        <w:jc w:val="center"/>
      </w:pPr>
      <w:r>
        <w:rPr>
          <w:color w:val="363636"/>
        </w:rPr>
        <w:t>Con la comprobación de errores activada en Excel, verá un pequeño triángulo verde cuando escriba un número en una celda que tenga formato de texto. Si no desea ver estos indicadores de error, puede desactivarlos.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74"/>
        </w:numPr>
        <w:tabs>
          <w:tab w:val="left" w:pos="1441"/>
        </w:tabs>
        <w:ind w:left="709"/>
        <w:jc w:val="center"/>
        <w:rPr>
          <w:sz w:val="24"/>
        </w:rPr>
      </w:pPr>
      <w:r>
        <w:rPr>
          <w:color w:val="363636"/>
          <w:sz w:val="24"/>
        </w:rPr>
        <w:t xml:space="preserve">Haga clic en la pestaña </w:t>
      </w:r>
      <w:r>
        <w:rPr>
          <w:b/>
          <w:color w:val="363636"/>
          <w:sz w:val="24"/>
        </w:rPr>
        <w:t xml:space="preserve">Archivo </w:t>
      </w:r>
      <w:r>
        <w:rPr>
          <w:color w:val="363636"/>
          <w:sz w:val="24"/>
        </w:rPr>
        <w:t>y, después, en</w:t>
      </w:r>
      <w:r>
        <w:rPr>
          <w:color w:val="363636"/>
          <w:spacing w:val="-1"/>
          <w:sz w:val="24"/>
        </w:rPr>
        <w:t xml:space="preserve"> </w:t>
      </w:r>
      <w:r>
        <w:rPr>
          <w:b/>
          <w:color w:val="363636"/>
          <w:sz w:val="24"/>
        </w:rPr>
        <w:t>Opciones</w:t>
      </w:r>
      <w:r>
        <w:rPr>
          <w:color w:val="363636"/>
          <w:sz w:val="24"/>
        </w:rPr>
        <w:t>.</w:t>
      </w:r>
    </w:p>
    <w:p w:rsidR="00B11E2E" w:rsidRDefault="00B11E2E" w:rsidP="00B11E2E">
      <w:pPr>
        <w:pStyle w:val="Prrafodelista"/>
        <w:numPr>
          <w:ilvl w:val="0"/>
          <w:numId w:val="374"/>
        </w:numPr>
        <w:tabs>
          <w:tab w:val="left" w:pos="1441"/>
        </w:tabs>
        <w:ind w:left="709"/>
        <w:jc w:val="center"/>
        <w:rPr>
          <w:sz w:val="24"/>
        </w:rPr>
      </w:pPr>
      <w:r>
        <w:rPr>
          <w:color w:val="363636"/>
          <w:sz w:val="24"/>
        </w:rPr>
        <w:lastRenderedPageBreak/>
        <w:t>Haga clic en la categoría</w:t>
      </w:r>
      <w:r>
        <w:rPr>
          <w:color w:val="363636"/>
          <w:spacing w:val="-1"/>
          <w:sz w:val="24"/>
        </w:rPr>
        <w:t xml:space="preserve"> </w:t>
      </w:r>
      <w:r>
        <w:rPr>
          <w:b/>
          <w:color w:val="363636"/>
          <w:sz w:val="24"/>
        </w:rPr>
        <w:t>Fórmulas</w:t>
      </w:r>
      <w:r>
        <w:rPr>
          <w:color w:val="363636"/>
          <w:sz w:val="24"/>
        </w:rPr>
        <w:t>.</w:t>
      </w:r>
    </w:p>
    <w:p w:rsidR="00B11E2E" w:rsidRDefault="00B11E2E" w:rsidP="00B11E2E">
      <w:pPr>
        <w:pStyle w:val="Prrafodelista"/>
        <w:numPr>
          <w:ilvl w:val="0"/>
          <w:numId w:val="374"/>
        </w:numPr>
        <w:tabs>
          <w:tab w:val="left" w:pos="1441"/>
        </w:tabs>
        <w:ind w:left="709" w:right="718"/>
        <w:jc w:val="center"/>
        <w:rPr>
          <w:b/>
          <w:sz w:val="24"/>
        </w:rPr>
      </w:pPr>
      <w:r>
        <w:rPr>
          <w:color w:val="363636"/>
          <w:sz w:val="24"/>
        </w:rPr>
        <w:t xml:space="preserve">En </w:t>
      </w:r>
      <w:r>
        <w:rPr>
          <w:b/>
          <w:color w:val="363636"/>
          <w:sz w:val="24"/>
        </w:rPr>
        <w:t>Reglas de verificación de Excel</w:t>
      </w:r>
      <w:r>
        <w:rPr>
          <w:color w:val="363636"/>
          <w:sz w:val="24"/>
        </w:rPr>
        <w:t xml:space="preserve">, desactive la casilla </w:t>
      </w:r>
      <w:r>
        <w:rPr>
          <w:b/>
          <w:color w:val="363636"/>
          <w:sz w:val="24"/>
        </w:rPr>
        <w:t>Números con formato de texto o precedidos por un</w:t>
      </w:r>
      <w:r>
        <w:rPr>
          <w:b/>
          <w:color w:val="363636"/>
          <w:spacing w:val="1"/>
          <w:sz w:val="24"/>
        </w:rPr>
        <w:t xml:space="preserve"> </w:t>
      </w:r>
      <w:r>
        <w:rPr>
          <w:b/>
          <w:color w:val="363636"/>
          <w:sz w:val="24"/>
        </w:rPr>
        <w:t>apóstrofo.</w:t>
      </w:r>
    </w:p>
    <w:p w:rsidR="00B11E2E" w:rsidRDefault="00B11E2E" w:rsidP="00B11E2E">
      <w:pPr>
        <w:pStyle w:val="Prrafodelista"/>
        <w:numPr>
          <w:ilvl w:val="0"/>
          <w:numId w:val="374"/>
        </w:numPr>
        <w:tabs>
          <w:tab w:val="left" w:pos="1441"/>
        </w:tabs>
        <w:spacing w:line="290" w:lineRule="exact"/>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spacing w:line="290"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Ajustar el texto en una celda</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649"/>
        <w:jc w:val="center"/>
      </w:pPr>
      <w:r>
        <w:rPr>
          <w:color w:val="363636"/>
        </w:rPr>
        <w:t>Microsoft Excel puede ajustar el texto para que aparezca en varias líneas dentro de una celda. Puede aplicar formato a la celda para que el texto se ajuste automáticamente, o insertar un salto de línea manual.</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jc w:val="center"/>
      </w:pPr>
      <w:r>
        <w:t>¿Qué quiere hacer?</w:t>
      </w:r>
    </w:p>
    <w:p w:rsidR="00B11E2E" w:rsidRDefault="00B11E2E" w:rsidP="00B11E2E">
      <w:pPr>
        <w:pStyle w:val="Textoindependiente"/>
        <w:spacing w:before="9"/>
        <w:ind w:left="709"/>
        <w:jc w:val="center"/>
        <w:rPr>
          <w:sz w:val="22"/>
        </w:rPr>
      </w:pPr>
    </w:p>
    <w:p w:rsidR="00B11E2E" w:rsidRDefault="00B11E2E" w:rsidP="00B11E2E">
      <w:pPr>
        <w:pStyle w:val="Ttulo9"/>
        <w:spacing w:line="470" w:lineRule="auto"/>
        <w:ind w:left="709" w:right="7313"/>
        <w:jc w:val="center"/>
      </w:pPr>
      <w:hyperlink r:id="rId237" w:anchor="__toc356986253">
        <w:r>
          <w:rPr>
            <w:color w:val="363636"/>
          </w:rPr>
          <w:t>Ajustar texto automáticamente</w:t>
        </w:r>
      </w:hyperlink>
      <w:r>
        <w:rPr>
          <w:color w:val="363636"/>
        </w:rPr>
        <w:t xml:space="preserve"> </w:t>
      </w:r>
      <w:hyperlink r:id="rId238" w:anchor="__toc356986254">
        <w:r>
          <w:rPr>
            <w:color w:val="363636"/>
          </w:rPr>
          <w:t>Insertar un salto de línea</w:t>
        </w:r>
      </w:hyperlink>
    </w:p>
    <w:p w:rsidR="00B11E2E" w:rsidRDefault="00B11E2E" w:rsidP="00B11E2E">
      <w:pPr>
        <w:spacing w:line="341" w:lineRule="exact"/>
        <w:ind w:left="709"/>
        <w:jc w:val="center"/>
        <w:rPr>
          <w:b/>
          <w:sz w:val="28"/>
        </w:rPr>
      </w:pPr>
      <w:r>
        <w:rPr>
          <w:b/>
          <w:sz w:val="28"/>
        </w:rPr>
        <w:t>Ajustar texto automáticamente</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373"/>
        </w:numPr>
        <w:tabs>
          <w:tab w:val="left" w:pos="1441"/>
        </w:tabs>
        <w:ind w:left="709"/>
        <w:jc w:val="center"/>
        <w:rPr>
          <w:sz w:val="24"/>
        </w:rPr>
      </w:pPr>
      <w:r>
        <w:rPr>
          <w:color w:val="363636"/>
          <w:sz w:val="24"/>
        </w:rPr>
        <w:t>En la hoja de cálculo, seleccione las celdas a las que desea dar</w:t>
      </w:r>
      <w:r>
        <w:rPr>
          <w:color w:val="363636"/>
          <w:spacing w:val="-13"/>
          <w:sz w:val="24"/>
        </w:rPr>
        <w:t xml:space="preserve"> </w:t>
      </w:r>
      <w:r>
        <w:rPr>
          <w:color w:val="363636"/>
          <w:sz w:val="24"/>
        </w:rPr>
        <w:t>formato.</w:t>
      </w:r>
    </w:p>
    <w:p w:rsidR="00B11E2E" w:rsidRDefault="00B11E2E" w:rsidP="00B11E2E">
      <w:pPr>
        <w:pStyle w:val="Prrafodelista"/>
        <w:numPr>
          <w:ilvl w:val="0"/>
          <w:numId w:val="373"/>
        </w:numPr>
        <w:tabs>
          <w:tab w:val="left" w:pos="1441"/>
        </w:tabs>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Alineación</w:t>
      </w:r>
      <w:r>
        <w:rPr>
          <w:color w:val="363636"/>
          <w:sz w:val="24"/>
        </w:rPr>
        <w:t xml:space="preserve">, haga clic en </w:t>
      </w:r>
      <w:r>
        <w:rPr>
          <w:b/>
          <w:color w:val="363636"/>
          <w:sz w:val="24"/>
        </w:rPr>
        <w:t>Ajustar texto</w:t>
      </w:r>
      <w:r>
        <w:rPr>
          <w:b/>
          <w:color w:val="363636"/>
          <w:spacing w:val="-25"/>
          <w:sz w:val="24"/>
        </w:rPr>
        <w:t xml:space="preserve"> </w:t>
      </w:r>
      <w:r>
        <w:rPr>
          <w:b/>
          <w:noProof/>
          <w:color w:val="363636"/>
          <w:spacing w:val="-2"/>
          <w:sz w:val="24"/>
          <w:lang w:val="es-MX" w:eastAsia="es-MX"/>
        </w:rPr>
        <w:drawing>
          <wp:inline distT="0" distB="0" distL="0" distR="0" wp14:anchorId="1E5822FA" wp14:editId="36429621">
            <wp:extent cx="199644" cy="190500"/>
            <wp:effectExtent l="0" t="0" r="0" b="0"/>
            <wp:docPr id="229" name="image104.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4.png"/>
                    <pic:cNvPicPr/>
                  </pic:nvPicPr>
                  <pic:blipFill>
                    <a:blip r:embed="rId239"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728896" behindDoc="0" locked="0" layoutInCell="1" allowOverlap="1" wp14:anchorId="33864A81" wp14:editId="41E4FA86">
            <wp:simplePos x="0" y="0"/>
            <wp:positionH relativeFrom="page">
              <wp:posOffset>914400</wp:posOffset>
            </wp:positionH>
            <wp:positionV relativeFrom="paragraph">
              <wp:posOffset>178909</wp:posOffset>
            </wp:positionV>
            <wp:extent cx="1591805" cy="809625"/>
            <wp:effectExtent l="0" t="0" r="0" b="0"/>
            <wp:wrapTopAndBottom/>
            <wp:docPr id="231" name="image105.png" descr="Imagen de la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5.png"/>
                    <pic:cNvPicPr/>
                  </pic:nvPicPr>
                  <pic:blipFill>
                    <a:blip r:embed="rId240" cstate="print"/>
                    <a:stretch>
                      <a:fillRect/>
                    </a:stretch>
                  </pic:blipFill>
                  <pic:spPr>
                    <a:xfrm>
                      <a:off x="0" y="0"/>
                      <a:ext cx="1591805" cy="809625"/>
                    </a:xfrm>
                    <a:prstGeom prst="rect">
                      <a:avLst/>
                    </a:prstGeom>
                  </pic:spPr>
                </pic:pic>
              </a:graphicData>
            </a:graphic>
          </wp:anchor>
        </w:drawing>
      </w:r>
    </w:p>
    <w:p w:rsidR="00B11E2E" w:rsidRDefault="00B11E2E" w:rsidP="00B11E2E">
      <w:pPr>
        <w:pStyle w:val="Ttulo9"/>
        <w:spacing w:before="263"/>
        <w:ind w:left="709"/>
        <w:jc w:val="center"/>
      </w:pPr>
      <w:r>
        <w:rPr>
          <w:color w:val="363636"/>
        </w:rPr>
        <w:t>Notas</w:t>
      </w:r>
    </w:p>
    <w:p w:rsidR="00B11E2E" w:rsidRDefault="00B11E2E" w:rsidP="00B11E2E">
      <w:pPr>
        <w:pStyle w:val="Textoindependiente"/>
        <w:spacing w:before="2"/>
        <w:ind w:left="709"/>
        <w:jc w:val="center"/>
        <w:rPr>
          <w:b/>
          <w:sz w:val="23"/>
        </w:rPr>
      </w:pPr>
    </w:p>
    <w:p w:rsidR="00B11E2E" w:rsidRDefault="00B11E2E" w:rsidP="00B11E2E">
      <w:pPr>
        <w:pStyle w:val="Textoindependiente"/>
        <w:tabs>
          <w:tab w:val="left" w:pos="2160"/>
        </w:tabs>
        <w:spacing w:before="1"/>
        <w:ind w:left="709" w:right="722" w:hanging="360"/>
        <w:jc w:val="center"/>
      </w:pPr>
      <w:r>
        <w:rPr>
          <w:rFonts w:ascii="Courier New" w:hAnsi="Courier New"/>
          <w:color w:val="363636"/>
          <w:sz w:val="20"/>
        </w:rPr>
        <w:t>o</w:t>
      </w:r>
      <w:r>
        <w:rPr>
          <w:rFonts w:ascii="Courier New" w:hAnsi="Courier New"/>
          <w:color w:val="363636"/>
          <w:sz w:val="20"/>
        </w:rPr>
        <w:tab/>
      </w:r>
      <w:r>
        <w:rPr>
          <w:color w:val="363636"/>
        </w:rPr>
        <w:t>Los</w:t>
      </w:r>
      <w:r>
        <w:rPr>
          <w:color w:val="363636"/>
          <w:spacing w:val="-4"/>
        </w:rPr>
        <w:t xml:space="preserve"> </w:t>
      </w:r>
      <w:r>
        <w:rPr>
          <w:color w:val="363636"/>
        </w:rPr>
        <w:t>datos</w:t>
      </w:r>
      <w:r>
        <w:rPr>
          <w:color w:val="363636"/>
          <w:spacing w:val="-5"/>
        </w:rPr>
        <w:t xml:space="preserve"> </w:t>
      </w:r>
      <w:r>
        <w:rPr>
          <w:color w:val="363636"/>
        </w:rPr>
        <w:t>de</w:t>
      </w:r>
      <w:r>
        <w:rPr>
          <w:color w:val="363636"/>
          <w:spacing w:val="-6"/>
        </w:rPr>
        <w:t xml:space="preserve"> </w:t>
      </w:r>
      <w:r>
        <w:rPr>
          <w:color w:val="363636"/>
        </w:rPr>
        <w:t>la</w:t>
      </w:r>
      <w:r>
        <w:rPr>
          <w:color w:val="363636"/>
          <w:spacing w:val="-5"/>
        </w:rPr>
        <w:t xml:space="preserve"> </w:t>
      </w:r>
      <w:r>
        <w:rPr>
          <w:color w:val="363636"/>
        </w:rPr>
        <w:t>celda</w:t>
      </w:r>
      <w:r>
        <w:rPr>
          <w:color w:val="363636"/>
          <w:spacing w:val="-6"/>
        </w:rPr>
        <w:t xml:space="preserve"> </w:t>
      </w:r>
      <w:r>
        <w:rPr>
          <w:color w:val="363636"/>
        </w:rPr>
        <w:t>se</w:t>
      </w:r>
      <w:r>
        <w:rPr>
          <w:color w:val="363636"/>
          <w:spacing w:val="-5"/>
        </w:rPr>
        <w:t xml:space="preserve"> </w:t>
      </w:r>
      <w:r>
        <w:rPr>
          <w:color w:val="363636"/>
        </w:rPr>
        <w:t>ajustan</w:t>
      </w:r>
      <w:r>
        <w:rPr>
          <w:color w:val="363636"/>
          <w:spacing w:val="-6"/>
        </w:rPr>
        <w:t xml:space="preserve"> </w:t>
      </w:r>
      <w:r>
        <w:rPr>
          <w:color w:val="363636"/>
        </w:rPr>
        <w:t>para</w:t>
      </w:r>
      <w:r>
        <w:rPr>
          <w:color w:val="363636"/>
          <w:spacing w:val="-6"/>
        </w:rPr>
        <w:t xml:space="preserve"> </w:t>
      </w:r>
      <w:r>
        <w:rPr>
          <w:color w:val="363636"/>
        </w:rPr>
        <w:t>adaptarse</w:t>
      </w:r>
      <w:r>
        <w:rPr>
          <w:color w:val="363636"/>
          <w:spacing w:val="-2"/>
        </w:rPr>
        <w:t xml:space="preserve"> </w:t>
      </w:r>
      <w:r>
        <w:rPr>
          <w:color w:val="363636"/>
        </w:rPr>
        <w:t>al</w:t>
      </w:r>
      <w:r>
        <w:rPr>
          <w:color w:val="363636"/>
          <w:spacing w:val="-9"/>
        </w:rPr>
        <w:t xml:space="preserve"> </w:t>
      </w:r>
      <w:r>
        <w:rPr>
          <w:color w:val="363636"/>
        </w:rPr>
        <w:t>ancho</w:t>
      </w:r>
      <w:r>
        <w:rPr>
          <w:color w:val="363636"/>
          <w:spacing w:val="-5"/>
        </w:rPr>
        <w:t xml:space="preserve"> </w:t>
      </w:r>
      <w:r>
        <w:rPr>
          <w:color w:val="363636"/>
        </w:rPr>
        <w:t>de</w:t>
      </w:r>
      <w:r>
        <w:rPr>
          <w:color w:val="363636"/>
          <w:spacing w:val="-6"/>
        </w:rPr>
        <w:t xml:space="preserve"> </w:t>
      </w:r>
      <w:r>
        <w:rPr>
          <w:color w:val="363636"/>
        </w:rPr>
        <w:t>la</w:t>
      </w:r>
      <w:r>
        <w:rPr>
          <w:color w:val="363636"/>
          <w:spacing w:val="-5"/>
        </w:rPr>
        <w:t xml:space="preserve"> </w:t>
      </w:r>
      <w:r>
        <w:rPr>
          <w:color w:val="363636"/>
        </w:rPr>
        <w:t>columna.</w:t>
      </w:r>
      <w:r>
        <w:rPr>
          <w:color w:val="363636"/>
          <w:spacing w:val="-4"/>
        </w:rPr>
        <w:t xml:space="preserve"> </w:t>
      </w:r>
      <w:r>
        <w:rPr>
          <w:color w:val="363636"/>
        </w:rPr>
        <w:t>Si</w:t>
      </w:r>
      <w:r>
        <w:rPr>
          <w:color w:val="363636"/>
          <w:spacing w:val="-3"/>
        </w:rPr>
        <w:t xml:space="preserve"> </w:t>
      </w:r>
      <w:r>
        <w:rPr>
          <w:color w:val="363636"/>
        </w:rPr>
        <w:t>cambia</w:t>
      </w:r>
      <w:r>
        <w:rPr>
          <w:color w:val="363636"/>
          <w:spacing w:val="-5"/>
        </w:rPr>
        <w:t xml:space="preserve"> </w:t>
      </w:r>
      <w:r>
        <w:rPr>
          <w:color w:val="363636"/>
        </w:rPr>
        <w:t>el</w:t>
      </w:r>
      <w:r>
        <w:rPr>
          <w:color w:val="363636"/>
          <w:spacing w:val="-6"/>
        </w:rPr>
        <w:t xml:space="preserve"> </w:t>
      </w:r>
      <w:r>
        <w:rPr>
          <w:color w:val="363636"/>
        </w:rPr>
        <w:t>ancho</w:t>
      </w:r>
      <w:r>
        <w:rPr>
          <w:color w:val="363636"/>
          <w:spacing w:val="-7"/>
        </w:rPr>
        <w:t xml:space="preserve"> </w:t>
      </w:r>
      <w:r>
        <w:rPr>
          <w:color w:val="363636"/>
        </w:rPr>
        <w:t>de columna, el ajuste de datos se adapta</w:t>
      </w:r>
      <w:r>
        <w:rPr>
          <w:color w:val="363636"/>
          <w:spacing w:val="-1"/>
        </w:rPr>
        <w:t xml:space="preserve"> </w:t>
      </w:r>
      <w:r>
        <w:rPr>
          <w:color w:val="363636"/>
        </w:rPr>
        <w:t>automáticamente.</w:t>
      </w:r>
    </w:p>
    <w:p w:rsidR="00B11E2E" w:rsidRDefault="00B11E2E" w:rsidP="00B11E2E">
      <w:pPr>
        <w:pStyle w:val="Textoindependiente"/>
        <w:tabs>
          <w:tab w:val="left" w:pos="2160"/>
        </w:tabs>
        <w:spacing w:before="2" w:line="237" w:lineRule="auto"/>
        <w:ind w:left="709" w:right="737" w:hanging="360"/>
        <w:jc w:val="center"/>
      </w:pPr>
      <w:r>
        <w:rPr>
          <w:rFonts w:ascii="Courier New" w:hAnsi="Courier New"/>
          <w:color w:val="363636"/>
          <w:sz w:val="20"/>
        </w:rPr>
        <w:t>o</w:t>
      </w:r>
      <w:r>
        <w:rPr>
          <w:rFonts w:ascii="Courier New" w:hAnsi="Courier New"/>
          <w:color w:val="363636"/>
          <w:sz w:val="20"/>
        </w:rPr>
        <w:tab/>
      </w:r>
      <w:r>
        <w:rPr>
          <w:color w:val="363636"/>
        </w:rPr>
        <w:t>Si no está visible todo el texto ajustado, puede que haya establecido la fila en un alto específico o que el texto se encuentre en un rango de celdas</w:t>
      </w:r>
      <w:r>
        <w:rPr>
          <w:color w:val="363636"/>
          <w:spacing w:val="-15"/>
        </w:rPr>
        <w:t xml:space="preserve"> </w:t>
      </w:r>
      <w:r>
        <w:rPr>
          <w:color w:val="363636"/>
        </w:rPr>
        <w:t>combinadas.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Ajustar el alto de fila para hacer visible todo el texto ajustado</w:t>
      </w:r>
    </w:p>
    <w:p w:rsidR="00B11E2E" w:rsidRDefault="00B11E2E" w:rsidP="00B11E2E">
      <w:pPr>
        <w:pStyle w:val="Textoindependiente"/>
        <w:spacing w:before="11"/>
        <w:ind w:left="709"/>
        <w:jc w:val="center"/>
      </w:pPr>
    </w:p>
    <w:p w:rsidR="00B11E2E" w:rsidRDefault="00B11E2E" w:rsidP="00B11E2E">
      <w:pPr>
        <w:pStyle w:val="Prrafodelista"/>
        <w:numPr>
          <w:ilvl w:val="0"/>
          <w:numId w:val="372"/>
        </w:numPr>
        <w:tabs>
          <w:tab w:val="left" w:pos="1441"/>
        </w:tabs>
        <w:spacing w:before="1" w:line="292" w:lineRule="exact"/>
        <w:ind w:left="709"/>
        <w:jc w:val="center"/>
        <w:rPr>
          <w:sz w:val="24"/>
        </w:rPr>
      </w:pPr>
      <w:r>
        <w:rPr>
          <w:color w:val="363636"/>
          <w:sz w:val="24"/>
        </w:rPr>
        <w:t>Seleccione la celda o el rango cuyo alto de fila desea</w:t>
      </w:r>
      <w:r>
        <w:rPr>
          <w:color w:val="363636"/>
          <w:spacing w:val="-5"/>
          <w:sz w:val="24"/>
        </w:rPr>
        <w:t xml:space="preserve"> </w:t>
      </w:r>
      <w:r>
        <w:rPr>
          <w:color w:val="363636"/>
          <w:sz w:val="24"/>
        </w:rPr>
        <w:t>ajustar.</w:t>
      </w:r>
    </w:p>
    <w:p w:rsidR="00B11E2E" w:rsidRDefault="00B11E2E" w:rsidP="00B11E2E">
      <w:pPr>
        <w:pStyle w:val="Prrafodelista"/>
        <w:numPr>
          <w:ilvl w:val="0"/>
          <w:numId w:val="372"/>
        </w:numPr>
        <w:tabs>
          <w:tab w:val="left" w:pos="1441"/>
        </w:tabs>
        <w:spacing w:line="292" w:lineRule="exact"/>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29920" behindDoc="0" locked="0" layoutInCell="1" allowOverlap="1" wp14:anchorId="086BC159" wp14:editId="28E51E91">
            <wp:simplePos x="0" y="0"/>
            <wp:positionH relativeFrom="page">
              <wp:posOffset>914400</wp:posOffset>
            </wp:positionH>
            <wp:positionV relativeFrom="paragraph">
              <wp:posOffset>179061</wp:posOffset>
            </wp:positionV>
            <wp:extent cx="820298" cy="809625"/>
            <wp:effectExtent l="0" t="0" r="0" b="0"/>
            <wp:wrapTopAndBottom/>
            <wp:docPr id="233" name="image106.png" descr="Imagen de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6.png"/>
                    <pic:cNvPicPr/>
                  </pic:nvPicPr>
                  <pic:blipFill>
                    <a:blip r:embed="rId241" cstate="print"/>
                    <a:stretch>
                      <a:fillRect/>
                    </a:stretch>
                  </pic:blipFill>
                  <pic:spPr>
                    <a:xfrm>
                      <a:off x="0" y="0"/>
                      <a:ext cx="820298" cy="8096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372"/>
        </w:numPr>
        <w:tabs>
          <w:tab w:val="left" w:pos="1441"/>
        </w:tabs>
        <w:ind w:left="709"/>
        <w:jc w:val="center"/>
        <w:rPr>
          <w:sz w:val="24"/>
        </w:rPr>
      </w:pPr>
      <w:r>
        <w:rPr>
          <w:color w:val="363636"/>
          <w:sz w:val="24"/>
        </w:rPr>
        <w:t xml:space="preserve">En </w:t>
      </w:r>
      <w:r>
        <w:rPr>
          <w:b/>
          <w:color w:val="363636"/>
          <w:sz w:val="24"/>
        </w:rPr>
        <w:t>Tamaño de celda</w:t>
      </w:r>
      <w:r>
        <w:rPr>
          <w:color w:val="363636"/>
          <w:sz w:val="24"/>
        </w:rPr>
        <w:t>, realice uno de estos</w:t>
      </w:r>
      <w:r>
        <w:rPr>
          <w:color w:val="363636"/>
          <w:spacing w:val="-4"/>
          <w:sz w:val="24"/>
        </w:rPr>
        <w:t xml:space="preserve"> </w:t>
      </w:r>
      <w:r>
        <w:rPr>
          <w:color w:val="363636"/>
          <w:sz w:val="24"/>
        </w:rPr>
        <w:t>procedimientos:</w:t>
      </w:r>
    </w:p>
    <w:p w:rsidR="00B11E2E" w:rsidRDefault="00B11E2E" w:rsidP="00B11E2E">
      <w:pPr>
        <w:pStyle w:val="Prrafodelista"/>
        <w:numPr>
          <w:ilvl w:val="1"/>
          <w:numId w:val="372"/>
        </w:numPr>
        <w:tabs>
          <w:tab w:val="left" w:pos="2160"/>
          <w:tab w:val="left" w:pos="2161"/>
        </w:tabs>
        <w:ind w:left="709" w:hanging="361"/>
        <w:jc w:val="center"/>
        <w:rPr>
          <w:sz w:val="24"/>
        </w:rPr>
      </w:pPr>
      <w:r>
        <w:rPr>
          <w:color w:val="363636"/>
          <w:sz w:val="24"/>
        </w:rPr>
        <w:t xml:space="preserve">Para ajustar automáticamente el alto de fila, haga clic en </w:t>
      </w:r>
      <w:r>
        <w:rPr>
          <w:b/>
          <w:color w:val="363636"/>
          <w:sz w:val="24"/>
        </w:rPr>
        <w:t>Autoajustar alto de</w:t>
      </w:r>
      <w:r>
        <w:rPr>
          <w:b/>
          <w:color w:val="363636"/>
          <w:spacing w:val="-5"/>
          <w:sz w:val="24"/>
        </w:rPr>
        <w:t xml:space="preserve"> </w:t>
      </w:r>
      <w:r>
        <w:rPr>
          <w:b/>
          <w:color w:val="363636"/>
          <w:sz w:val="24"/>
        </w:rPr>
        <w:t>fila</w:t>
      </w:r>
      <w:r>
        <w:rPr>
          <w:color w:val="363636"/>
          <w:sz w:val="24"/>
        </w:rPr>
        <w:t>.</w:t>
      </w:r>
    </w:p>
    <w:p w:rsidR="00B11E2E" w:rsidRDefault="00B11E2E" w:rsidP="00B11E2E">
      <w:pPr>
        <w:pStyle w:val="Prrafodelista"/>
        <w:numPr>
          <w:ilvl w:val="1"/>
          <w:numId w:val="372"/>
        </w:numPr>
        <w:tabs>
          <w:tab w:val="left" w:pos="2160"/>
          <w:tab w:val="left" w:pos="2161"/>
        </w:tabs>
        <w:spacing w:before="2" w:line="237" w:lineRule="auto"/>
        <w:ind w:left="709" w:right="713"/>
        <w:jc w:val="center"/>
        <w:rPr>
          <w:sz w:val="24"/>
        </w:rPr>
      </w:pPr>
      <w:r>
        <w:rPr>
          <w:color w:val="363636"/>
          <w:sz w:val="24"/>
        </w:rPr>
        <w:t>Para</w:t>
      </w:r>
      <w:r>
        <w:rPr>
          <w:color w:val="363636"/>
          <w:spacing w:val="-10"/>
          <w:sz w:val="24"/>
        </w:rPr>
        <w:t xml:space="preserve"> </w:t>
      </w:r>
      <w:r>
        <w:rPr>
          <w:color w:val="363636"/>
          <w:sz w:val="24"/>
        </w:rPr>
        <w:t>especificar</w:t>
      </w:r>
      <w:r>
        <w:rPr>
          <w:color w:val="363636"/>
          <w:spacing w:val="-10"/>
          <w:sz w:val="24"/>
        </w:rPr>
        <w:t xml:space="preserve"> </w:t>
      </w:r>
      <w:r>
        <w:rPr>
          <w:color w:val="363636"/>
          <w:sz w:val="24"/>
        </w:rPr>
        <w:t>un</w:t>
      </w:r>
      <w:r>
        <w:rPr>
          <w:color w:val="363636"/>
          <w:spacing w:val="-9"/>
          <w:sz w:val="24"/>
        </w:rPr>
        <w:t xml:space="preserve"> </w:t>
      </w:r>
      <w:r>
        <w:rPr>
          <w:color w:val="363636"/>
          <w:sz w:val="24"/>
        </w:rPr>
        <w:t>alto</w:t>
      </w:r>
      <w:r>
        <w:rPr>
          <w:color w:val="363636"/>
          <w:spacing w:val="-10"/>
          <w:sz w:val="24"/>
        </w:rPr>
        <w:t xml:space="preserve"> </w:t>
      </w:r>
      <w:r>
        <w:rPr>
          <w:color w:val="363636"/>
          <w:sz w:val="24"/>
        </w:rPr>
        <w:t>de</w:t>
      </w:r>
      <w:r>
        <w:rPr>
          <w:color w:val="363636"/>
          <w:spacing w:val="-7"/>
          <w:sz w:val="24"/>
        </w:rPr>
        <w:t xml:space="preserve"> </w:t>
      </w:r>
      <w:r>
        <w:rPr>
          <w:color w:val="363636"/>
          <w:sz w:val="24"/>
        </w:rPr>
        <w:t>fila,</w:t>
      </w:r>
      <w:r>
        <w:rPr>
          <w:color w:val="363636"/>
          <w:spacing w:val="-10"/>
          <w:sz w:val="24"/>
        </w:rPr>
        <w:t xml:space="preserve"> </w:t>
      </w:r>
      <w:r>
        <w:rPr>
          <w:color w:val="363636"/>
          <w:sz w:val="24"/>
        </w:rPr>
        <w:t>haga</w:t>
      </w:r>
      <w:r>
        <w:rPr>
          <w:color w:val="363636"/>
          <w:spacing w:val="-8"/>
          <w:sz w:val="24"/>
        </w:rPr>
        <w:t xml:space="preserve"> </w:t>
      </w:r>
      <w:r>
        <w:rPr>
          <w:color w:val="363636"/>
          <w:sz w:val="24"/>
        </w:rPr>
        <w:t>clic</w:t>
      </w:r>
      <w:r>
        <w:rPr>
          <w:color w:val="363636"/>
          <w:spacing w:val="-11"/>
          <w:sz w:val="24"/>
        </w:rPr>
        <w:t xml:space="preserve"> </w:t>
      </w:r>
      <w:r>
        <w:rPr>
          <w:color w:val="363636"/>
          <w:sz w:val="24"/>
        </w:rPr>
        <w:t>en</w:t>
      </w:r>
      <w:r>
        <w:rPr>
          <w:color w:val="363636"/>
          <w:spacing w:val="-7"/>
          <w:sz w:val="24"/>
        </w:rPr>
        <w:t xml:space="preserve"> </w:t>
      </w:r>
      <w:r>
        <w:rPr>
          <w:b/>
          <w:color w:val="363636"/>
          <w:sz w:val="24"/>
        </w:rPr>
        <w:t>Alto</w:t>
      </w:r>
      <w:r>
        <w:rPr>
          <w:b/>
          <w:color w:val="363636"/>
          <w:spacing w:val="-9"/>
          <w:sz w:val="24"/>
        </w:rPr>
        <w:t xml:space="preserve"> </w:t>
      </w:r>
      <w:r>
        <w:rPr>
          <w:b/>
          <w:color w:val="363636"/>
          <w:sz w:val="24"/>
        </w:rPr>
        <w:t>de</w:t>
      </w:r>
      <w:r>
        <w:rPr>
          <w:b/>
          <w:color w:val="363636"/>
          <w:spacing w:val="-11"/>
          <w:sz w:val="24"/>
        </w:rPr>
        <w:t xml:space="preserve"> </w:t>
      </w:r>
      <w:r>
        <w:rPr>
          <w:b/>
          <w:color w:val="363636"/>
          <w:sz w:val="24"/>
        </w:rPr>
        <w:t>fila</w:t>
      </w:r>
      <w:r>
        <w:rPr>
          <w:b/>
          <w:color w:val="363636"/>
          <w:spacing w:val="-8"/>
          <w:sz w:val="24"/>
        </w:rPr>
        <w:t xml:space="preserve"> </w:t>
      </w:r>
      <w:r>
        <w:rPr>
          <w:color w:val="363636"/>
          <w:sz w:val="24"/>
        </w:rPr>
        <w:t>y,</w:t>
      </w:r>
      <w:r>
        <w:rPr>
          <w:color w:val="363636"/>
          <w:spacing w:val="-11"/>
          <w:sz w:val="24"/>
        </w:rPr>
        <w:t xml:space="preserve"> </w:t>
      </w:r>
      <w:r>
        <w:rPr>
          <w:color w:val="363636"/>
          <w:sz w:val="24"/>
        </w:rPr>
        <w:t>en</w:t>
      </w:r>
      <w:r>
        <w:rPr>
          <w:color w:val="363636"/>
          <w:spacing w:val="-8"/>
          <w:sz w:val="24"/>
        </w:rPr>
        <w:t xml:space="preserve"> </w:t>
      </w:r>
      <w:r>
        <w:rPr>
          <w:color w:val="363636"/>
          <w:sz w:val="24"/>
        </w:rPr>
        <w:t>el</w:t>
      </w:r>
      <w:r>
        <w:rPr>
          <w:color w:val="363636"/>
          <w:spacing w:val="-10"/>
          <w:sz w:val="24"/>
        </w:rPr>
        <w:t xml:space="preserve"> </w:t>
      </w:r>
      <w:r>
        <w:rPr>
          <w:color w:val="363636"/>
          <w:sz w:val="24"/>
        </w:rPr>
        <w:t>cuadro</w:t>
      </w:r>
      <w:r>
        <w:rPr>
          <w:color w:val="363636"/>
          <w:spacing w:val="-9"/>
          <w:sz w:val="24"/>
        </w:rPr>
        <w:t xml:space="preserve"> </w:t>
      </w:r>
      <w:r>
        <w:rPr>
          <w:b/>
          <w:color w:val="363636"/>
          <w:sz w:val="24"/>
        </w:rPr>
        <w:t>Alto</w:t>
      </w:r>
      <w:r>
        <w:rPr>
          <w:b/>
          <w:color w:val="363636"/>
          <w:spacing w:val="-9"/>
          <w:sz w:val="24"/>
        </w:rPr>
        <w:t xml:space="preserve"> </w:t>
      </w:r>
      <w:r>
        <w:rPr>
          <w:b/>
          <w:color w:val="363636"/>
          <w:sz w:val="24"/>
        </w:rPr>
        <w:t>de</w:t>
      </w:r>
      <w:r>
        <w:rPr>
          <w:b/>
          <w:color w:val="363636"/>
          <w:spacing w:val="-9"/>
          <w:sz w:val="24"/>
        </w:rPr>
        <w:t xml:space="preserve"> </w:t>
      </w:r>
      <w:r>
        <w:rPr>
          <w:b/>
          <w:color w:val="363636"/>
          <w:sz w:val="24"/>
        </w:rPr>
        <w:t>fila</w:t>
      </w:r>
      <w:r>
        <w:rPr>
          <w:color w:val="363636"/>
          <w:sz w:val="24"/>
        </w:rPr>
        <w:t>,</w:t>
      </w:r>
      <w:r>
        <w:rPr>
          <w:color w:val="363636"/>
          <w:spacing w:val="-11"/>
          <w:sz w:val="24"/>
        </w:rPr>
        <w:t xml:space="preserve"> </w:t>
      </w:r>
      <w:r>
        <w:rPr>
          <w:color w:val="363636"/>
          <w:sz w:val="24"/>
        </w:rPr>
        <w:t>especifique el valor</w:t>
      </w:r>
      <w:r>
        <w:rPr>
          <w:color w:val="363636"/>
          <w:spacing w:val="-1"/>
          <w:sz w:val="24"/>
        </w:rPr>
        <w:t xml:space="preserve"> </w:t>
      </w:r>
      <w:r>
        <w:rPr>
          <w:color w:val="363636"/>
          <w:sz w:val="24"/>
        </w:rPr>
        <w:t>deseado.</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737"/>
        <w:jc w:val="center"/>
      </w:pPr>
      <w:r>
        <w:rPr>
          <w:b/>
          <w:color w:val="363636"/>
        </w:rPr>
        <w:t xml:space="preserve">Sugerencia </w:t>
      </w:r>
      <w:r>
        <w:rPr>
          <w:color w:val="363636"/>
        </w:rPr>
        <w:t>También puede arrastrar el borde inferior de la fila a la altura donde se muestra todo el texto ajustado.</w:t>
      </w:r>
    </w:p>
    <w:p w:rsidR="00B11E2E" w:rsidRDefault="00B11E2E" w:rsidP="00B11E2E">
      <w:pPr>
        <w:spacing w:line="237" w:lineRule="auto"/>
        <w:ind w:left="709"/>
        <w:jc w:val="cente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Insertar un salto de línea</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Para comenzar una nueva línea de texto en cualquier punto específico dentro de una celda:</w:t>
      </w:r>
    </w:p>
    <w:p w:rsidR="00B11E2E" w:rsidRDefault="00B11E2E" w:rsidP="00B11E2E">
      <w:pPr>
        <w:pStyle w:val="Textoindependiente"/>
        <w:ind w:left="709"/>
        <w:jc w:val="center"/>
        <w:rPr>
          <w:sz w:val="23"/>
        </w:rPr>
      </w:pPr>
    </w:p>
    <w:p w:rsidR="00B11E2E" w:rsidRDefault="00B11E2E" w:rsidP="00B11E2E">
      <w:pPr>
        <w:pStyle w:val="Prrafodelista"/>
        <w:numPr>
          <w:ilvl w:val="0"/>
          <w:numId w:val="371"/>
        </w:numPr>
        <w:tabs>
          <w:tab w:val="left" w:pos="1441"/>
        </w:tabs>
        <w:ind w:left="709"/>
        <w:jc w:val="center"/>
        <w:rPr>
          <w:sz w:val="24"/>
        </w:rPr>
      </w:pPr>
      <w:r>
        <w:rPr>
          <w:color w:val="363636"/>
          <w:sz w:val="24"/>
        </w:rPr>
        <w:t>Haga doble clic en la celda en la que desea insertar un salto de</w:t>
      </w:r>
      <w:r>
        <w:rPr>
          <w:color w:val="363636"/>
          <w:spacing w:val="-6"/>
          <w:sz w:val="24"/>
        </w:rPr>
        <w:t xml:space="preserve"> </w:t>
      </w:r>
      <w:r>
        <w:rPr>
          <w:color w:val="363636"/>
          <w:sz w:val="24"/>
        </w:rPr>
        <w:t>línea.</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b/>
          <w:color w:val="363636"/>
        </w:rPr>
        <w:t xml:space="preserve">Sugerencia </w:t>
      </w:r>
      <w:r>
        <w:rPr>
          <w:color w:val="363636"/>
        </w:rPr>
        <w:t>También puede seleccionar la celda y presionar F2.</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371"/>
        </w:numPr>
        <w:tabs>
          <w:tab w:val="left" w:pos="1441"/>
        </w:tabs>
        <w:ind w:left="709"/>
        <w:jc w:val="center"/>
        <w:rPr>
          <w:sz w:val="24"/>
        </w:rPr>
      </w:pPr>
      <w:r>
        <w:rPr>
          <w:color w:val="363636"/>
          <w:sz w:val="24"/>
        </w:rPr>
        <w:t>En la celda, haga clic en el punto donde desea insertar el salto de línea y presione</w:t>
      </w:r>
      <w:r>
        <w:rPr>
          <w:color w:val="363636"/>
          <w:spacing w:val="-23"/>
          <w:sz w:val="24"/>
        </w:rPr>
        <w:t xml:space="preserve"> </w:t>
      </w:r>
      <w:r>
        <w:rPr>
          <w:color w:val="363636"/>
          <w:sz w:val="24"/>
        </w:rPr>
        <w:t>Alt+Entrar.</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Movilizar filas y columnas</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22"/>
        <w:jc w:val="center"/>
      </w:pPr>
      <w:r>
        <w:rPr>
          <w:color w:val="363636"/>
        </w:rPr>
        <w:t>Para mantener un área de una hoja de cálculo visible mientras se desplaza a otra área de la hoja de cálculo, puede inmovilizar filas o columnas específicas en un área bloqueándolas inmovilizando paneles.</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jc w:val="center"/>
      </w:pPr>
      <w:r>
        <w:t>En este tema</w:t>
      </w:r>
    </w:p>
    <w:p w:rsidR="00B11E2E" w:rsidRDefault="00B11E2E" w:rsidP="00B11E2E">
      <w:pPr>
        <w:pStyle w:val="Textoindependiente"/>
        <w:spacing w:before="9"/>
        <w:ind w:left="709"/>
        <w:jc w:val="center"/>
        <w:rPr>
          <w:sz w:val="22"/>
        </w:rPr>
      </w:pPr>
    </w:p>
    <w:p w:rsidR="00B11E2E" w:rsidRDefault="00B11E2E" w:rsidP="00B11E2E">
      <w:pPr>
        <w:pStyle w:val="Ttulo9"/>
        <w:spacing w:line="470" w:lineRule="auto"/>
        <w:ind w:left="709" w:right="6558"/>
        <w:jc w:val="center"/>
      </w:pPr>
      <w:hyperlink r:id="rId242" w:anchor="__toc264467928">
        <w:r>
          <w:rPr>
            <w:color w:val="363636"/>
          </w:rPr>
          <w:t>Inmovilizar filas o columnas específicas</w:t>
        </w:r>
      </w:hyperlink>
      <w:r>
        <w:rPr>
          <w:color w:val="363636"/>
        </w:rPr>
        <w:t xml:space="preserve"> </w:t>
      </w:r>
      <w:hyperlink r:id="rId243" w:anchor="__toc334110955">
        <w:r>
          <w:rPr>
            <w:color w:val="363636"/>
          </w:rPr>
          <w:t>Movilizar filas o columnas</w:t>
        </w:r>
      </w:hyperlink>
    </w:p>
    <w:p w:rsidR="00B11E2E" w:rsidRDefault="00B11E2E" w:rsidP="00B11E2E">
      <w:pPr>
        <w:spacing w:line="289" w:lineRule="exact"/>
        <w:ind w:left="709"/>
        <w:jc w:val="center"/>
        <w:rPr>
          <w:b/>
          <w:sz w:val="24"/>
        </w:rPr>
      </w:pPr>
      <w:hyperlink r:id="rId244" w:anchor="__toc334110956">
        <w:r>
          <w:rPr>
            <w:b/>
            <w:color w:val="363636"/>
            <w:sz w:val="24"/>
          </w:rPr>
          <w:t>Más información sobre la inmovilización de filas, columnas y paneles</w:t>
        </w:r>
      </w:hyperlink>
    </w:p>
    <w:p w:rsidR="00B11E2E" w:rsidRDefault="00B11E2E" w:rsidP="00B11E2E">
      <w:pPr>
        <w:pStyle w:val="Textoindependiente"/>
        <w:spacing w:before="3"/>
        <w:ind w:left="709"/>
        <w:jc w:val="center"/>
        <w:rPr>
          <w:b/>
          <w:sz w:val="23"/>
        </w:rPr>
      </w:pPr>
    </w:p>
    <w:p w:rsidR="00B11E2E" w:rsidRDefault="00B11E2E" w:rsidP="00B11E2E">
      <w:pPr>
        <w:ind w:left="709"/>
        <w:jc w:val="center"/>
        <w:rPr>
          <w:b/>
          <w:sz w:val="28"/>
        </w:rPr>
      </w:pPr>
      <w:r>
        <w:rPr>
          <w:b/>
          <w:sz w:val="28"/>
        </w:rPr>
        <w:t>Inmovilizar filas o columnas específicas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r>
        <w:rPr>
          <w:color w:val="363636"/>
        </w:rPr>
        <w:t>Antes de elegir inmovilizar filas o columnas en una hoja de cálculo, es importante tener en cuenta lo siguiente: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413"/>
        </w:numPr>
        <w:tabs>
          <w:tab w:val="left" w:pos="1441"/>
        </w:tabs>
        <w:ind w:left="709" w:right="722"/>
        <w:jc w:val="center"/>
        <w:rPr>
          <w:rFonts w:ascii="Symbol" w:hAnsi="Symbol"/>
          <w:color w:val="363636"/>
          <w:sz w:val="20"/>
        </w:rPr>
      </w:pPr>
      <w:r>
        <w:rPr>
          <w:color w:val="363636"/>
          <w:sz w:val="24"/>
        </w:rPr>
        <w:t>Solo es posible inmovilizar las filas de la parte superior y las columnas del lado izquierdo de la hoja de cálculo. No se pueden inmovilizar filas y columnas en el medio de la hoja de</w:t>
      </w:r>
      <w:r>
        <w:rPr>
          <w:color w:val="363636"/>
          <w:spacing w:val="-20"/>
          <w:sz w:val="24"/>
        </w:rPr>
        <w:t xml:space="preserve"> </w:t>
      </w:r>
      <w:r>
        <w:rPr>
          <w:color w:val="363636"/>
          <w:sz w:val="24"/>
        </w:rPr>
        <w:t>cálculo.</w:t>
      </w:r>
    </w:p>
    <w:p w:rsidR="00B11E2E" w:rsidRDefault="00B11E2E" w:rsidP="00B11E2E">
      <w:pPr>
        <w:pStyle w:val="Prrafodelista"/>
        <w:numPr>
          <w:ilvl w:val="0"/>
          <w:numId w:val="413"/>
        </w:numPr>
        <w:tabs>
          <w:tab w:val="left" w:pos="1441"/>
        </w:tabs>
        <w:ind w:left="709" w:right="714"/>
        <w:jc w:val="center"/>
        <w:rPr>
          <w:rFonts w:ascii="Symbol" w:hAnsi="Symbol"/>
          <w:color w:val="363636"/>
          <w:sz w:val="20"/>
        </w:rPr>
      </w:pPr>
      <w:r>
        <w:rPr>
          <w:color w:val="363636"/>
          <w:sz w:val="24"/>
        </w:rPr>
        <w:t>El</w:t>
      </w:r>
      <w:r>
        <w:rPr>
          <w:color w:val="363636"/>
          <w:spacing w:val="-9"/>
          <w:sz w:val="24"/>
        </w:rPr>
        <w:t xml:space="preserve"> </w:t>
      </w:r>
      <w:r>
        <w:rPr>
          <w:color w:val="363636"/>
          <w:sz w:val="24"/>
        </w:rPr>
        <w:t>comando</w:t>
      </w:r>
      <w:r>
        <w:rPr>
          <w:color w:val="363636"/>
          <w:spacing w:val="-10"/>
          <w:sz w:val="24"/>
        </w:rPr>
        <w:t xml:space="preserve"> </w:t>
      </w:r>
      <w:r>
        <w:rPr>
          <w:b/>
          <w:color w:val="363636"/>
          <w:sz w:val="24"/>
        </w:rPr>
        <w:t>Inmovilizar</w:t>
      </w:r>
      <w:r>
        <w:rPr>
          <w:b/>
          <w:color w:val="363636"/>
          <w:spacing w:val="-11"/>
          <w:sz w:val="24"/>
        </w:rPr>
        <w:t xml:space="preserve"> </w:t>
      </w:r>
      <w:r>
        <w:rPr>
          <w:b/>
          <w:color w:val="363636"/>
          <w:sz w:val="24"/>
        </w:rPr>
        <w:t>paneles</w:t>
      </w:r>
      <w:r>
        <w:rPr>
          <w:b/>
          <w:color w:val="363636"/>
          <w:spacing w:val="-6"/>
          <w:sz w:val="24"/>
        </w:rPr>
        <w:t xml:space="preserve"> </w:t>
      </w:r>
      <w:r>
        <w:rPr>
          <w:color w:val="363636"/>
          <w:sz w:val="24"/>
        </w:rPr>
        <w:t>no</w:t>
      </w:r>
      <w:r>
        <w:rPr>
          <w:color w:val="363636"/>
          <w:spacing w:val="-11"/>
          <w:sz w:val="24"/>
        </w:rPr>
        <w:t xml:space="preserve"> </w:t>
      </w:r>
      <w:r>
        <w:rPr>
          <w:color w:val="363636"/>
          <w:sz w:val="24"/>
        </w:rPr>
        <w:t>está</w:t>
      </w:r>
      <w:r>
        <w:rPr>
          <w:color w:val="363636"/>
          <w:spacing w:val="-11"/>
          <w:sz w:val="24"/>
        </w:rPr>
        <w:t xml:space="preserve"> </w:t>
      </w:r>
      <w:r>
        <w:rPr>
          <w:color w:val="363636"/>
          <w:sz w:val="24"/>
        </w:rPr>
        <w:t>disponible</w:t>
      </w:r>
      <w:r>
        <w:rPr>
          <w:color w:val="363636"/>
          <w:spacing w:val="-8"/>
          <w:sz w:val="24"/>
        </w:rPr>
        <w:t xml:space="preserve"> </w:t>
      </w:r>
      <w:r>
        <w:rPr>
          <w:color w:val="363636"/>
          <w:sz w:val="24"/>
        </w:rPr>
        <w:t>en</w:t>
      </w:r>
      <w:r>
        <w:rPr>
          <w:color w:val="363636"/>
          <w:spacing w:val="-9"/>
          <w:sz w:val="24"/>
        </w:rPr>
        <w:t xml:space="preserve"> </w:t>
      </w:r>
      <w:r>
        <w:rPr>
          <w:color w:val="363636"/>
          <w:sz w:val="24"/>
        </w:rPr>
        <w:t>el</w:t>
      </w:r>
      <w:r>
        <w:rPr>
          <w:color w:val="363636"/>
          <w:spacing w:val="-8"/>
          <w:sz w:val="24"/>
        </w:rPr>
        <w:t xml:space="preserve"> </w:t>
      </w:r>
      <w:r>
        <w:rPr>
          <w:color w:val="363636"/>
          <w:sz w:val="24"/>
        </w:rPr>
        <w:t>modo</w:t>
      </w:r>
      <w:r>
        <w:rPr>
          <w:color w:val="363636"/>
          <w:spacing w:val="-11"/>
          <w:sz w:val="24"/>
        </w:rPr>
        <w:t xml:space="preserve"> </w:t>
      </w:r>
      <w:r>
        <w:rPr>
          <w:color w:val="363636"/>
          <w:sz w:val="24"/>
        </w:rPr>
        <w:t>de</w:t>
      </w:r>
      <w:r>
        <w:rPr>
          <w:color w:val="363636"/>
          <w:spacing w:val="-11"/>
          <w:sz w:val="24"/>
        </w:rPr>
        <w:t xml:space="preserve"> </w:t>
      </w:r>
      <w:r>
        <w:rPr>
          <w:color w:val="363636"/>
          <w:sz w:val="24"/>
        </w:rPr>
        <w:t>edición</w:t>
      </w:r>
      <w:r>
        <w:rPr>
          <w:color w:val="363636"/>
          <w:spacing w:val="-9"/>
          <w:sz w:val="24"/>
        </w:rPr>
        <w:t xml:space="preserve"> </w:t>
      </w:r>
      <w:r>
        <w:rPr>
          <w:color w:val="363636"/>
          <w:sz w:val="24"/>
        </w:rPr>
        <w:t>de</w:t>
      </w:r>
      <w:r>
        <w:rPr>
          <w:color w:val="363636"/>
          <w:spacing w:val="-8"/>
          <w:sz w:val="24"/>
        </w:rPr>
        <w:t xml:space="preserve"> </w:t>
      </w:r>
      <w:r>
        <w:rPr>
          <w:color w:val="363636"/>
          <w:sz w:val="24"/>
        </w:rPr>
        <w:t>celdas</w:t>
      </w:r>
      <w:r>
        <w:rPr>
          <w:color w:val="363636"/>
          <w:spacing w:val="-9"/>
          <w:sz w:val="24"/>
        </w:rPr>
        <w:t xml:space="preserve"> </w:t>
      </w:r>
      <w:r>
        <w:rPr>
          <w:color w:val="363636"/>
          <w:sz w:val="24"/>
        </w:rPr>
        <w:t>(es</w:t>
      </w:r>
      <w:r>
        <w:rPr>
          <w:color w:val="363636"/>
          <w:spacing w:val="-9"/>
          <w:sz w:val="24"/>
        </w:rPr>
        <w:t xml:space="preserve"> </w:t>
      </w:r>
      <w:r>
        <w:rPr>
          <w:color w:val="363636"/>
          <w:sz w:val="24"/>
        </w:rPr>
        <w:t>decir,</w:t>
      </w:r>
      <w:r>
        <w:rPr>
          <w:color w:val="363636"/>
          <w:spacing w:val="-9"/>
          <w:sz w:val="24"/>
        </w:rPr>
        <w:t xml:space="preserve"> </w:t>
      </w:r>
      <w:r>
        <w:rPr>
          <w:color w:val="363636"/>
          <w:sz w:val="24"/>
        </w:rPr>
        <w:t>cuando está</w:t>
      </w:r>
      <w:r>
        <w:rPr>
          <w:color w:val="363636"/>
          <w:spacing w:val="-11"/>
          <w:sz w:val="24"/>
        </w:rPr>
        <w:t xml:space="preserve"> </w:t>
      </w:r>
      <w:r>
        <w:rPr>
          <w:color w:val="363636"/>
          <w:sz w:val="24"/>
        </w:rPr>
        <w:t>escribiendo</w:t>
      </w:r>
      <w:r>
        <w:rPr>
          <w:color w:val="363636"/>
          <w:spacing w:val="-10"/>
          <w:sz w:val="24"/>
        </w:rPr>
        <w:t xml:space="preserve"> </w:t>
      </w:r>
      <w:r>
        <w:rPr>
          <w:color w:val="363636"/>
          <w:sz w:val="24"/>
        </w:rPr>
        <w:t>una</w:t>
      </w:r>
      <w:r>
        <w:rPr>
          <w:color w:val="363636"/>
          <w:spacing w:val="-11"/>
          <w:sz w:val="24"/>
        </w:rPr>
        <w:t xml:space="preserve"> </w:t>
      </w:r>
      <w:r>
        <w:rPr>
          <w:color w:val="363636"/>
          <w:sz w:val="24"/>
        </w:rPr>
        <w:t>fórmula</w:t>
      </w:r>
      <w:r>
        <w:rPr>
          <w:color w:val="363636"/>
          <w:spacing w:val="-10"/>
          <w:sz w:val="24"/>
        </w:rPr>
        <w:t xml:space="preserve"> </w:t>
      </w:r>
      <w:r>
        <w:rPr>
          <w:color w:val="363636"/>
          <w:sz w:val="24"/>
        </w:rPr>
        <w:t>o</w:t>
      </w:r>
      <w:r>
        <w:rPr>
          <w:color w:val="363636"/>
          <w:spacing w:val="-11"/>
          <w:sz w:val="24"/>
        </w:rPr>
        <w:t xml:space="preserve"> </w:t>
      </w:r>
      <w:r>
        <w:rPr>
          <w:color w:val="363636"/>
          <w:sz w:val="24"/>
        </w:rPr>
        <w:t>datos</w:t>
      </w:r>
      <w:r>
        <w:rPr>
          <w:color w:val="363636"/>
          <w:spacing w:val="-10"/>
          <w:sz w:val="24"/>
        </w:rPr>
        <w:t xml:space="preserve"> </w:t>
      </w:r>
      <w:r>
        <w:rPr>
          <w:color w:val="363636"/>
          <w:sz w:val="24"/>
        </w:rPr>
        <w:t>en</w:t>
      </w:r>
      <w:r>
        <w:rPr>
          <w:color w:val="363636"/>
          <w:spacing w:val="-10"/>
          <w:sz w:val="24"/>
        </w:rPr>
        <w:t xml:space="preserve"> </w:t>
      </w:r>
      <w:r>
        <w:rPr>
          <w:color w:val="363636"/>
          <w:sz w:val="24"/>
        </w:rPr>
        <w:t>una</w:t>
      </w:r>
      <w:r>
        <w:rPr>
          <w:color w:val="363636"/>
          <w:spacing w:val="-10"/>
          <w:sz w:val="24"/>
        </w:rPr>
        <w:t xml:space="preserve"> </w:t>
      </w:r>
      <w:r>
        <w:rPr>
          <w:color w:val="363636"/>
          <w:sz w:val="24"/>
        </w:rPr>
        <w:t>celda)</w:t>
      </w:r>
      <w:r>
        <w:rPr>
          <w:color w:val="363636"/>
          <w:spacing w:val="-12"/>
          <w:sz w:val="24"/>
        </w:rPr>
        <w:t xml:space="preserve"> </w:t>
      </w:r>
      <w:r>
        <w:rPr>
          <w:color w:val="363636"/>
          <w:sz w:val="24"/>
        </w:rPr>
        <w:t>o</w:t>
      </w:r>
      <w:r>
        <w:rPr>
          <w:color w:val="363636"/>
          <w:spacing w:val="-10"/>
          <w:sz w:val="24"/>
        </w:rPr>
        <w:t xml:space="preserve"> </w:t>
      </w:r>
      <w:r>
        <w:rPr>
          <w:color w:val="363636"/>
          <w:sz w:val="24"/>
        </w:rPr>
        <w:t>cuando</w:t>
      </w:r>
      <w:r>
        <w:rPr>
          <w:color w:val="363636"/>
          <w:spacing w:val="-12"/>
          <w:sz w:val="24"/>
        </w:rPr>
        <w:t xml:space="preserve"> </w:t>
      </w:r>
      <w:r>
        <w:rPr>
          <w:color w:val="363636"/>
          <w:sz w:val="24"/>
        </w:rPr>
        <w:t>una</w:t>
      </w:r>
      <w:r>
        <w:rPr>
          <w:color w:val="363636"/>
          <w:spacing w:val="-13"/>
          <w:sz w:val="24"/>
        </w:rPr>
        <w:t xml:space="preserve"> </w:t>
      </w:r>
      <w:r>
        <w:rPr>
          <w:color w:val="363636"/>
          <w:sz w:val="24"/>
        </w:rPr>
        <w:t>hoja</w:t>
      </w:r>
      <w:r>
        <w:rPr>
          <w:color w:val="363636"/>
          <w:spacing w:val="-12"/>
          <w:sz w:val="24"/>
        </w:rPr>
        <w:t xml:space="preserve"> </w:t>
      </w:r>
      <w:r>
        <w:rPr>
          <w:color w:val="363636"/>
          <w:sz w:val="24"/>
        </w:rPr>
        <w:t>de</w:t>
      </w:r>
      <w:r>
        <w:rPr>
          <w:color w:val="363636"/>
          <w:spacing w:val="-10"/>
          <w:sz w:val="24"/>
        </w:rPr>
        <w:t xml:space="preserve"> </w:t>
      </w:r>
      <w:r>
        <w:rPr>
          <w:color w:val="363636"/>
          <w:sz w:val="24"/>
        </w:rPr>
        <w:t>cálculo</w:t>
      </w:r>
      <w:r>
        <w:rPr>
          <w:color w:val="363636"/>
          <w:spacing w:val="-9"/>
          <w:sz w:val="24"/>
        </w:rPr>
        <w:t xml:space="preserve"> </w:t>
      </w:r>
      <w:r>
        <w:rPr>
          <w:color w:val="363636"/>
          <w:sz w:val="24"/>
        </w:rPr>
        <w:t>está</w:t>
      </w:r>
      <w:r>
        <w:rPr>
          <w:color w:val="363636"/>
          <w:spacing w:val="-12"/>
          <w:sz w:val="24"/>
        </w:rPr>
        <w:t xml:space="preserve"> </w:t>
      </w:r>
      <w:r>
        <w:rPr>
          <w:color w:val="363636"/>
          <w:sz w:val="24"/>
        </w:rPr>
        <w:t>protegida.</w:t>
      </w:r>
      <w:r>
        <w:rPr>
          <w:color w:val="363636"/>
          <w:spacing w:val="-11"/>
          <w:sz w:val="24"/>
        </w:rPr>
        <w:t xml:space="preserve"> </w:t>
      </w:r>
      <w:r>
        <w:rPr>
          <w:color w:val="363636"/>
          <w:sz w:val="24"/>
        </w:rPr>
        <w:t>Para cancelar el modo de edición de celdas, presione Entrar o</w:t>
      </w:r>
      <w:r>
        <w:rPr>
          <w:color w:val="363636"/>
          <w:spacing w:val="-6"/>
          <w:sz w:val="24"/>
        </w:rPr>
        <w:t xml:space="preserve"> </w:t>
      </w:r>
      <w:r>
        <w:rPr>
          <w:color w:val="363636"/>
          <w:sz w:val="24"/>
        </w:rPr>
        <w:t>Esc.</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5"/>
        <w:jc w:val="center"/>
      </w:pPr>
      <w:r>
        <w:rPr>
          <w:color w:val="363636"/>
        </w:rPr>
        <w:t>Puede elegir inmovilizar solamente la fila superior de la hoja de cálculo, solamente la columna izquierda de la hoja de cálculo o varias filas y columnas simultáneamente. Por ejemplo, si inmoviliza la fila 1 y después decide</w:t>
      </w:r>
      <w:r>
        <w:rPr>
          <w:color w:val="363636"/>
          <w:spacing w:val="-13"/>
        </w:rPr>
        <w:t xml:space="preserve"> </w:t>
      </w:r>
      <w:r>
        <w:rPr>
          <w:color w:val="363636"/>
        </w:rPr>
        <w:t>inmovilizar</w:t>
      </w:r>
      <w:r>
        <w:rPr>
          <w:color w:val="363636"/>
          <w:spacing w:val="-13"/>
        </w:rPr>
        <w:t xml:space="preserve"> </w:t>
      </w:r>
      <w:r>
        <w:rPr>
          <w:color w:val="363636"/>
        </w:rPr>
        <w:t>la</w:t>
      </w:r>
      <w:r>
        <w:rPr>
          <w:color w:val="363636"/>
          <w:spacing w:val="-12"/>
        </w:rPr>
        <w:t xml:space="preserve"> </w:t>
      </w:r>
      <w:r>
        <w:rPr>
          <w:color w:val="363636"/>
        </w:rPr>
        <w:t>columna</w:t>
      </w:r>
      <w:r>
        <w:rPr>
          <w:color w:val="363636"/>
          <w:spacing w:val="-13"/>
        </w:rPr>
        <w:t xml:space="preserve"> </w:t>
      </w:r>
      <w:r>
        <w:rPr>
          <w:color w:val="363636"/>
        </w:rPr>
        <w:t>A,</w:t>
      </w:r>
      <w:r>
        <w:rPr>
          <w:color w:val="363636"/>
          <w:spacing w:val="-11"/>
        </w:rPr>
        <w:t xml:space="preserve"> </w:t>
      </w:r>
      <w:r>
        <w:rPr>
          <w:color w:val="363636"/>
        </w:rPr>
        <w:t>la</w:t>
      </w:r>
      <w:r>
        <w:rPr>
          <w:color w:val="363636"/>
          <w:spacing w:val="-15"/>
        </w:rPr>
        <w:t xml:space="preserve"> </w:t>
      </w:r>
      <w:r>
        <w:rPr>
          <w:color w:val="363636"/>
        </w:rPr>
        <w:t>fila</w:t>
      </w:r>
      <w:r>
        <w:rPr>
          <w:color w:val="363636"/>
          <w:spacing w:val="-13"/>
        </w:rPr>
        <w:t xml:space="preserve"> </w:t>
      </w:r>
      <w:r>
        <w:rPr>
          <w:color w:val="363636"/>
        </w:rPr>
        <w:t>1</w:t>
      </w:r>
      <w:r>
        <w:rPr>
          <w:color w:val="363636"/>
          <w:spacing w:val="-13"/>
        </w:rPr>
        <w:t xml:space="preserve"> </w:t>
      </w:r>
      <w:r>
        <w:rPr>
          <w:color w:val="363636"/>
        </w:rPr>
        <w:t>ya</w:t>
      </w:r>
      <w:r>
        <w:rPr>
          <w:color w:val="363636"/>
          <w:spacing w:val="-13"/>
        </w:rPr>
        <w:t xml:space="preserve"> </w:t>
      </w:r>
      <w:r>
        <w:rPr>
          <w:color w:val="363636"/>
        </w:rPr>
        <w:t>no</w:t>
      </w:r>
      <w:r>
        <w:rPr>
          <w:color w:val="363636"/>
          <w:spacing w:val="-13"/>
        </w:rPr>
        <w:t xml:space="preserve"> </w:t>
      </w:r>
      <w:r>
        <w:rPr>
          <w:color w:val="363636"/>
        </w:rPr>
        <w:t>estará</w:t>
      </w:r>
      <w:r>
        <w:rPr>
          <w:color w:val="363636"/>
          <w:spacing w:val="-10"/>
        </w:rPr>
        <w:t xml:space="preserve"> </w:t>
      </w:r>
      <w:r>
        <w:rPr>
          <w:color w:val="363636"/>
        </w:rPr>
        <w:t>inmovilizada.</w:t>
      </w:r>
      <w:r>
        <w:rPr>
          <w:color w:val="363636"/>
          <w:spacing w:val="-11"/>
        </w:rPr>
        <w:t xml:space="preserve"> </w:t>
      </w:r>
      <w:r>
        <w:rPr>
          <w:color w:val="363636"/>
        </w:rPr>
        <w:t>Si</w:t>
      </w:r>
      <w:r>
        <w:rPr>
          <w:color w:val="363636"/>
          <w:spacing w:val="-12"/>
        </w:rPr>
        <w:t xml:space="preserve"> </w:t>
      </w:r>
      <w:r>
        <w:rPr>
          <w:color w:val="363636"/>
        </w:rPr>
        <w:t>desea</w:t>
      </w:r>
      <w:r>
        <w:rPr>
          <w:color w:val="363636"/>
          <w:spacing w:val="-13"/>
        </w:rPr>
        <w:t xml:space="preserve"> </w:t>
      </w:r>
      <w:r>
        <w:rPr>
          <w:color w:val="363636"/>
        </w:rPr>
        <w:t>inmovilizar</w:t>
      </w:r>
      <w:r>
        <w:rPr>
          <w:color w:val="363636"/>
          <w:spacing w:val="-13"/>
        </w:rPr>
        <w:t xml:space="preserve"> </w:t>
      </w:r>
      <w:r>
        <w:rPr>
          <w:color w:val="363636"/>
        </w:rPr>
        <w:t>filas</w:t>
      </w:r>
      <w:r>
        <w:rPr>
          <w:color w:val="363636"/>
          <w:spacing w:val="-12"/>
        </w:rPr>
        <w:t xml:space="preserve"> </w:t>
      </w:r>
      <w:r>
        <w:rPr>
          <w:color w:val="363636"/>
        </w:rPr>
        <w:t>y</w:t>
      </w:r>
      <w:r>
        <w:rPr>
          <w:color w:val="363636"/>
          <w:spacing w:val="-12"/>
        </w:rPr>
        <w:t xml:space="preserve"> </w:t>
      </w:r>
      <w:r>
        <w:rPr>
          <w:color w:val="363636"/>
        </w:rPr>
        <w:t>columnas,</w:t>
      </w:r>
      <w:r>
        <w:rPr>
          <w:color w:val="363636"/>
          <w:spacing w:val="-11"/>
        </w:rPr>
        <w:t xml:space="preserve"> </w:t>
      </w:r>
      <w:r>
        <w:rPr>
          <w:color w:val="363636"/>
        </w:rPr>
        <w:t>debe inmovilizarlas simultáneamente.</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370"/>
        </w:numPr>
        <w:tabs>
          <w:tab w:val="left" w:pos="1441"/>
        </w:tabs>
        <w:spacing w:before="1"/>
        <w:ind w:left="709"/>
        <w:jc w:val="center"/>
        <w:rPr>
          <w:sz w:val="24"/>
        </w:rPr>
      </w:pPr>
      <w:r>
        <w:rPr>
          <w:color w:val="363636"/>
          <w:sz w:val="24"/>
        </w:rPr>
        <w:t>En la hoja de cálculo, siga uno de estos</w:t>
      </w:r>
      <w:r>
        <w:rPr>
          <w:color w:val="363636"/>
          <w:spacing w:val="-7"/>
          <w:sz w:val="24"/>
        </w:rPr>
        <w:t xml:space="preserve"> </w:t>
      </w:r>
      <w:r>
        <w:rPr>
          <w:color w:val="363636"/>
          <w:sz w:val="24"/>
        </w:rPr>
        <w:t>procedimientos:</w:t>
      </w:r>
    </w:p>
    <w:p w:rsidR="00B11E2E" w:rsidRDefault="00B11E2E" w:rsidP="00B11E2E">
      <w:pPr>
        <w:pStyle w:val="Prrafodelista"/>
        <w:numPr>
          <w:ilvl w:val="1"/>
          <w:numId w:val="370"/>
        </w:numPr>
        <w:tabs>
          <w:tab w:val="left" w:pos="2160"/>
          <w:tab w:val="left" w:pos="2161"/>
        </w:tabs>
        <w:ind w:left="709" w:right="714"/>
        <w:jc w:val="center"/>
        <w:rPr>
          <w:sz w:val="24"/>
        </w:rPr>
      </w:pPr>
      <w:r>
        <w:rPr>
          <w:color w:val="363636"/>
          <w:sz w:val="24"/>
        </w:rPr>
        <w:t>Para</w:t>
      </w:r>
      <w:r>
        <w:rPr>
          <w:color w:val="363636"/>
          <w:spacing w:val="-6"/>
          <w:sz w:val="24"/>
        </w:rPr>
        <w:t xml:space="preserve"> </w:t>
      </w:r>
      <w:r>
        <w:rPr>
          <w:color w:val="363636"/>
          <w:sz w:val="24"/>
        </w:rPr>
        <w:t>bloquear</w:t>
      </w:r>
      <w:r>
        <w:rPr>
          <w:color w:val="363636"/>
          <w:spacing w:val="-7"/>
          <w:sz w:val="24"/>
        </w:rPr>
        <w:t xml:space="preserve"> </w:t>
      </w:r>
      <w:r>
        <w:rPr>
          <w:color w:val="363636"/>
          <w:sz w:val="24"/>
        </w:rPr>
        <w:t>filas,</w:t>
      </w:r>
      <w:r>
        <w:rPr>
          <w:color w:val="363636"/>
          <w:spacing w:val="-5"/>
          <w:sz w:val="24"/>
        </w:rPr>
        <w:t xml:space="preserve"> </w:t>
      </w:r>
      <w:r>
        <w:rPr>
          <w:color w:val="363636"/>
          <w:sz w:val="24"/>
        </w:rPr>
        <w:t>seleccione</w:t>
      </w:r>
      <w:r>
        <w:rPr>
          <w:color w:val="363636"/>
          <w:spacing w:val="-5"/>
          <w:sz w:val="24"/>
        </w:rPr>
        <w:t xml:space="preserve"> </w:t>
      </w:r>
      <w:r>
        <w:rPr>
          <w:color w:val="363636"/>
          <w:sz w:val="24"/>
        </w:rPr>
        <w:t>la</w:t>
      </w:r>
      <w:r>
        <w:rPr>
          <w:color w:val="363636"/>
          <w:spacing w:val="-8"/>
          <w:sz w:val="24"/>
        </w:rPr>
        <w:t xml:space="preserve"> </w:t>
      </w:r>
      <w:r>
        <w:rPr>
          <w:color w:val="363636"/>
          <w:sz w:val="24"/>
        </w:rPr>
        <w:t>fila</w:t>
      </w:r>
      <w:r>
        <w:rPr>
          <w:color w:val="363636"/>
          <w:spacing w:val="-7"/>
          <w:sz w:val="24"/>
        </w:rPr>
        <w:t xml:space="preserve"> </w:t>
      </w:r>
      <w:r>
        <w:rPr>
          <w:color w:val="363636"/>
          <w:sz w:val="24"/>
        </w:rPr>
        <w:t>que</w:t>
      </w:r>
      <w:r>
        <w:rPr>
          <w:color w:val="363636"/>
          <w:spacing w:val="-7"/>
          <w:sz w:val="24"/>
        </w:rPr>
        <w:t xml:space="preserve"> </w:t>
      </w:r>
      <w:r>
        <w:rPr>
          <w:color w:val="363636"/>
          <w:sz w:val="24"/>
        </w:rPr>
        <w:t>está</w:t>
      </w:r>
      <w:r>
        <w:rPr>
          <w:color w:val="363636"/>
          <w:spacing w:val="-8"/>
          <w:sz w:val="24"/>
        </w:rPr>
        <w:t xml:space="preserve"> </w:t>
      </w:r>
      <w:r>
        <w:rPr>
          <w:color w:val="363636"/>
          <w:sz w:val="24"/>
        </w:rPr>
        <w:t>debajo</w:t>
      </w:r>
      <w:r>
        <w:rPr>
          <w:color w:val="363636"/>
          <w:spacing w:val="-4"/>
          <w:sz w:val="24"/>
        </w:rPr>
        <w:t xml:space="preserve"> </w:t>
      </w:r>
      <w:r>
        <w:rPr>
          <w:color w:val="363636"/>
          <w:sz w:val="24"/>
        </w:rPr>
        <w:t>de</w:t>
      </w:r>
      <w:r>
        <w:rPr>
          <w:color w:val="363636"/>
          <w:spacing w:val="-7"/>
          <w:sz w:val="24"/>
        </w:rPr>
        <w:t xml:space="preserve"> </w:t>
      </w:r>
      <w:r>
        <w:rPr>
          <w:color w:val="363636"/>
          <w:sz w:val="24"/>
        </w:rPr>
        <w:t>las</w:t>
      </w:r>
      <w:r>
        <w:rPr>
          <w:color w:val="363636"/>
          <w:spacing w:val="-6"/>
          <w:sz w:val="24"/>
        </w:rPr>
        <w:t xml:space="preserve"> </w:t>
      </w:r>
      <w:r>
        <w:rPr>
          <w:color w:val="363636"/>
          <w:sz w:val="24"/>
        </w:rPr>
        <w:t>filas</w:t>
      </w:r>
      <w:r>
        <w:rPr>
          <w:color w:val="363636"/>
          <w:spacing w:val="-8"/>
          <w:sz w:val="24"/>
        </w:rPr>
        <w:t xml:space="preserve"> </w:t>
      </w:r>
      <w:r>
        <w:rPr>
          <w:color w:val="363636"/>
          <w:sz w:val="24"/>
        </w:rPr>
        <w:t>que</w:t>
      </w:r>
      <w:r>
        <w:rPr>
          <w:color w:val="363636"/>
          <w:spacing w:val="-5"/>
          <w:sz w:val="24"/>
        </w:rPr>
        <w:t xml:space="preserve"> </w:t>
      </w:r>
      <w:r>
        <w:rPr>
          <w:color w:val="363636"/>
          <w:sz w:val="24"/>
        </w:rPr>
        <w:t>quiere</w:t>
      </w:r>
      <w:r>
        <w:rPr>
          <w:color w:val="363636"/>
          <w:spacing w:val="-7"/>
          <w:sz w:val="24"/>
        </w:rPr>
        <w:t xml:space="preserve"> </w:t>
      </w:r>
      <w:r>
        <w:rPr>
          <w:color w:val="363636"/>
          <w:sz w:val="24"/>
        </w:rPr>
        <w:t>mantener</w:t>
      </w:r>
      <w:r>
        <w:rPr>
          <w:color w:val="363636"/>
          <w:spacing w:val="-7"/>
          <w:sz w:val="24"/>
        </w:rPr>
        <w:t xml:space="preserve"> </w:t>
      </w:r>
      <w:r>
        <w:rPr>
          <w:color w:val="363636"/>
          <w:sz w:val="24"/>
        </w:rPr>
        <w:t>visibles mientras se</w:t>
      </w:r>
      <w:r>
        <w:rPr>
          <w:color w:val="363636"/>
          <w:spacing w:val="-3"/>
          <w:sz w:val="24"/>
        </w:rPr>
        <w:t xml:space="preserve"> </w:t>
      </w:r>
      <w:r>
        <w:rPr>
          <w:color w:val="363636"/>
          <w:sz w:val="24"/>
        </w:rPr>
        <w:t>desplaza.</w:t>
      </w:r>
    </w:p>
    <w:p w:rsidR="00B11E2E" w:rsidRDefault="00B11E2E" w:rsidP="00B11E2E">
      <w:pPr>
        <w:pStyle w:val="Prrafodelista"/>
        <w:numPr>
          <w:ilvl w:val="1"/>
          <w:numId w:val="370"/>
        </w:numPr>
        <w:tabs>
          <w:tab w:val="left" w:pos="2160"/>
          <w:tab w:val="left" w:pos="2161"/>
        </w:tabs>
        <w:ind w:left="709" w:right="719"/>
        <w:jc w:val="center"/>
        <w:rPr>
          <w:sz w:val="24"/>
        </w:rPr>
      </w:pPr>
      <w:r>
        <w:rPr>
          <w:color w:val="363636"/>
          <w:sz w:val="24"/>
        </w:rPr>
        <w:t>Para bloquear columnas, seleccione la columna que está a la derecha de las columnas que quiere mantener visibles mientras se</w:t>
      </w:r>
      <w:r>
        <w:rPr>
          <w:color w:val="363636"/>
          <w:spacing w:val="-5"/>
          <w:sz w:val="24"/>
        </w:rPr>
        <w:t xml:space="preserve"> </w:t>
      </w:r>
      <w:r>
        <w:rPr>
          <w:color w:val="363636"/>
          <w:sz w:val="24"/>
        </w:rPr>
        <w:t>desplaza.</w:t>
      </w:r>
    </w:p>
    <w:p w:rsidR="00B11E2E" w:rsidRDefault="00B11E2E" w:rsidP="00B11E2E">
      <w:pPr>
        <w:pStyle w:val="Prrafodelista"/>
        <w:numPr>
          <w:ilvl w:val="1"/>
          <w:numId w:val="370"/>
        </w:numPr>
        <w:tabs>
          <w:tab w:val="left" w:pos="2160"/>
          <w:tab w:val="left" w:pos="2161"/>
        </w:tabs>
        <w:spacing w:before="1" w:line="237" w:lineRule="auto"/>
        <w:ind w:left="709" w:right="720"/>
        <w:jc w:val="center"/>
        <w:rPr>
          <w:sz w:val="24"/>
        </w:rPr>
      </w:pPr>
      <w:r>
        <w:rPr>
          <w:color w:val="363636"/>
          <w:sz w:val="24"/>
        </w:rPr>
        <w:t>Para bloquear filas y columnas, haga clic en la celda que se encuentra debajo y a la derecha de las filas y columnas que desee mantener visibles mientras se</w:t>
      </w:r>
      <w:r>
        <w:rPr>
          <w:color w:val="363636"/>
          <w:spacing w:val="-6"/>
          <w:sz w:val="24"/>
        </w:rPr>
        <w:t xml:space="preserve"> </w:t>
      </w:r>
      <w:r>
        <w:rPr>
          <w:color w:val="363636"/>
          <w:sz w:val="24"/>
        </w:rPr>
        <w:t>desplaza.</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5"/>
        <w:jc w:val="center"/>
      </w:pPr>
      <w:r>
        <w:rPr>
          <w:color w:val="363636"/>
        </w:rPr>
        <w:t>Por</w:t>
      </w:r>
      <w:r>
        <w:rPr>
          <w:color w:val="363636"/>
          <w:spacing w:val="-11"/>
        </w:rPr>
        <w:t xml:space="preserve"> </w:t>
      </w:r>
      <w:r>
        <w:rPr>
          <w:color w:val="363636"/>
        </w:rPr>
        <w:t>ejemplo,</w:t>
      </w:r>
      <w:r>
        <w:rPr>
          <w:color w:val="363636"/>
          <w:spacing w:val="-7"/>
        </w:rPr>
        <w:t xml:space="preserve"> </w:t>
      </w:r>
      <w:r>
        <w:rPr>
          <w:color w:val="363636"/>
        </w:rPr>
        <w:t>si</w:t>
      </w:r>
      <w:r>
        <w:rPr>
          <w:color w:val="363636"/>
          <w:spacing w:val="-10"/>
        </w:rPr>
        <w:t xml:space="preserve"> </w:t>
      </w:r>
      <w:r>
        <w:rPr>
          <w:color w:val="363636"/>
        </w:rPr>
        <w:t>desea</w:t>
      </w:r>
      <w:r>
        <w:rPr>
          <w:color w:val="363636"/>
          <w:spacing w:val="-11"/>
        </w:rPr>
        <w:t xml:space="preserve"> </w:t>
      </w:r>
      <w:r>
        <w:rPr>
          <w:color w:val="363636"/>
        </w:rPr>
        <w:t>inmovilizar</w:t>
      </w:r>
      <w:r>
        <w:rPr>
          <w:color w:val="363636"/>
          <w:spacing w:val="-10"/>
        </w:rPr>
        <w:t xml:space="preserve"> </w:t>
      </w:r>
      <w:r>
        <w:rPr>
          <w:color w:val="363636"/>
        </w:rPr>
        <w:t>las</w:t>
      </w:r>
      <w:r>
        <w:rPr>
          <w:color w:val="363636"/>
          <w:spacing w:val="-10"/>
        </w:rPr>
        <w:t xml:space="preserve"> </w:t>
      </w:r>
      <w:r>
        <w:rPr>
          <w:color w:val="363636"/>
        </w:rPr>
        <w:t>dos</w:t>
      </w:r>
      <w:r>
        <w:rPr>
          <w:color w:val="363636"/>
          <w:spacing w:val="-11"/>
        </w:rPr>
        <w:t xml:space="preserve"> </w:t>
      </w:r>
      <w:r>
        <w:rPr>
          <w:color w:val="363636"/>
        </w:rPr>
        <w:t>filas</w:t>
      </w:r>
      <w:r>
        <w:rPr>
          <w:color w:val="363636"/>
          <w:spacing w:val="-10"/>
        </w:rPr>
        <w:t xml:space="preserve"> </w:t>
      </w:r>
      <w:r>
        <w:rPr>
          <w:color w:val="363636"/>
        </w:rPr>
        <w:t>superiores</w:t>
      </w:r>
      <w:r>
        <w:rPr>
          <w:color w:val="363636"/>
          <w:spacing w:val="-10"/>
        </w:rPr>
        <w:t xml:space="preserve"> </w:t>
      </w:r>
      <w:r>
        <w:rPr>
          <w:color w:val="363636"/>
        </w:rPr>
        <w:t>y</w:t>
      </w:r>
      <w:r>
        <w:rPr>
          <w:color w:val="363636"/>
          <w:spacing w:val="-8"/>
        </w:rPr>
        <w:t xml:space="preserve"> </w:t>
      </w:r>
      <w:r>
        <w:rPr>
          <w:color w:val="363636"/>
        </w:rPr>
        <w:t>las</w:t>
      </w:r>
      <w:r>
        <w:rPr>
          <w:color w:val="363636"/>
          <w:spacing w:val="-11"/>
        </w:rPr>
        <w:t xml:space="preserve"> </w:t>
      </w:r>
      <w:r>
        <w:rPr>
          <w:color w:val="363636"/>
        </w:rPr>
        <w:t>tres</w:t>
      </w:r>
      <w:r>
        <w:rPr>
          <w:color w:val="363636"/>
          <w:spacing w:val="-10"/>
        </w:rPr>
        <w:t xml:space="preserve"> </w:t>
      </w:r>
      <w:r>
        <w:rPr>
          <w:color w:val="363636"/>
        </w:rPr>
        <w:t>columnas</w:t>
      </w:r>
      <w:r>
        <w:rPr>
          <w:color w:val="363636"/>
          <w:spacing w:val="-8"/>
        </w:rPr>
        <w:t xml:space="preserve"> </w:t>
      </w:r>
      <w:r>
        <w:rPr>
          <w:color w:val="363636"/>
        </w:rPr>
        <w:t>más</w:t>
      </w:r>
      <w:r>
        <w:rPr>
          <w:color w:val="363636"/>
          <w:spacing w:val="-8"/>
        </w:rPr>
        <w:t xml:space="preserve"> </w:t>
      </w:r>
      <w:r>
        <w:rPr>
          <w:color w:val="363636"/>
        </w:rPr>
        <w:t>a</w:t>
      </w:r>
      <w:r>
        <w:rPr>
          <w:color w:val="363636"/>
          <w:spacing w:val="-10"/>
        </w:rPr>
        <w:t xml:space="preserve"> </w:t>
      </w:r>
      <w:r>
        <w:rPr>
          <w:color w:val="363636"/>
        </w:rPr>
        <w:t>la</w:t>
      </w:r>
      <w:r>
        <w:rPr>
          <w:color w:val="363636"/>
          <w:spacing w:val="-10"/>
        </w:rPr>
        <w:t xml:space="preserve"> </w:t>
      </w:r>
      <w:r>
        <w:rPr>
          <w:color w:val="363636"/>
        </w:rPr>
        <w:t xml:space="preserve">izquierda (A a C), haga clic en la celda D3. Después, en la pestaña Vista, en el grupo </w:t>
      </w:r>
      <w:r>
        <w:rPr>
          <w:b/>
          <w:color w:val="363636"/>
        </w:rPr>
        <w:t>Ventana</w:t>
      </w:r>
      <w:r>
        <w:rPr>
          <w:color w:val="363636"/>
        </w:rPr>
        <w:t xml:space="preserve">, haga clic en </w:t>
      </w:r>
      <w:r>
        <w:rPr>
          <w:b/>
          <w:color w:val="363636"/>
        </w:rPr>
        <w:t xml:space="preserve">Inmovilizar paneles </w:t>
      </w:r>
      <w:r>
        <w:rPr>
          <w:color w:val="363636"/>
        </w:rPr>
        <w:t xml:space="preserve">y en la opción </w:t>
      </w:r>
      <w:r>
        <w:rPr>
          <w:b/>
          <w:color w:val="363636"/>
        </w:rPr>
        <w:t>Inmovilizar paneles</w:t>
      </w:r>
      <w:r>
        <w:rPr>
          <w:b/>
          <w:color w:val="363636"/>
          <w:spacing w:val="-2"/>
        </w:rPr>
        <w:t xml:space="preserve"> </w:t>
      </w:r>
      <w:r>
        <w:rPr>
          <w:color w:val="363636"/>
        </w:rPr>
        <w:t>nuevamente.</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8D27318" wp14:editId="3C96586E">
            <wp:extent cx="4608996" cy="3181350"/>
            <wp:effectExtent l="0" t="0" r="0" b="0"/>
            <wp:docPr id="235" name="image107.jpeg" descr="Seleccionar una celda y elegir Inmovilizar paneles inmoviliza filas y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7.jpeg"/>
                    <pic:cNvPicPr/>
                  </pic:nvPicPr>
                  <pic:blipFill>
                    <a:blip r:embed="rId245" cstate="print"/>
                    <a:stretch>
                      <a:fillRect/>
                    </a:stretch>
                  </pic:blipFill>
                  <pic:spPr>
                    <a:xfrm>
                      <a:off x="0" y="0"/>
                      <a:ext cx="4608996" cy="3181350"/>
                    </a:xfrm>
                    <a:prstGeom prst="rect">
                      <a:avLst/>
                    </a:prstGeom>
                  </pic:spPr>
                </pic:pic>
              </a:graphicData>
            </a:graphic>
          </wp:inline>
        </w:drawing>
      </w:r>
    </w:p>
    <w:p w:rsidR="00B11E2E" w:rsidRDefault="00B11E2E" w:rsidP="00B11E2E">
      <w:pPr>
        <w:pStyle w:val="Textoindependiente"/>
        <w:spacing w:before="6"/>
        <w:ind w:left="709"/>
        <w:jc w:val="center"/>
        <w:rPr>
          <w:sz w:val="18"/>
        </w:rPr>
      </w:pPr>
    </w:p>
    <w:p w:rsidR="00B11E2E" w:rsidRDefault="00B11E2E" w:rsidP="00B11E2E">
      <w:pPr>
        <w:pStyle w:val="Ttulo9"/>
        <w:spacing w:before="52"/>
        <w:ind w:left="709"/>
        <w:jc w:val="center"/>
      </w:pPr>
      <w:r>
        <w:rPr>
          <w:color w:val="363636"/>
        </w:rPr>
        <w:t>Procedimiento para seleccionar celdas, filas o columnas</w:t>
      </w:r>
    </w:p>
    <w:p w:rsidR="00B11E2E" w:rsidRDefault="00B11E2E" w:rsidP="00B11E2E">
      <w:pPr>
        <w:pStyle w:val="Textoindependiente"/>
        <w:ind w:left="709"/>
        <w:jc w:val="center"/>
        <w:rPr>
          <w:b/>
          <w:sz w:val="20"/>
        </w:rPr>
      </w:pPr>
    </w:p>
    <w:p w:rsidR="00B11E2E" w:rsidRDefault="00B11E2E" w:rsidP="00B11E2E">
      <w:pPr>
        <w:pStyle w:val="Textoindependiente"/>
        <w:spacing w:before="10" w:after="1"/>
        <w:ind w:left="709"/>
        <w:jc w:val="center"/>
        <w:rPr>
          <w:b/>
          <w:sz w:val="10"/>
        </w:rPr>
      </w:pPr>
    </w:p>
    <w:tbl>
      <w:tblPr>
        <w:tblStyle w:val="TableNormal"/>
        <w:tblW w:w="0" w:type="auto"/>
        <w:tblInd w:w="2013" w:type="dxa"/>
        <w:tblLayout w:type="fixed"/>
        <w:tblLook w:val="01E0" w:firstRow="1" w:lastRow="1" w:firstColumn="1" w:lastColumn="1" w:noHBand="0" w:noVBand="0"/>
      </w:tblPr>
      <w:tblGrid>
        <w:gridCol w:w="1753"/>
        <w:gridCol w:w="7580"/>
      </w:tblGrid>
      <w:tr w:rsidR="00B11E2E" w:rsidTr="004A25A1">
        <w:trPr>
          <w:trHeight w:val="589"/>
        </w:trPr>
        <w:tc>
          <w:tcPr>
            <w:tcW w:w="1753" w:type="dxa"/>
          </w:tcPr>
          <w:p w:rsidR="00B11E2E" w:rsidRDefault="00B11E2E" w:rsidP="004A25A1">
            <w:pPr>
              <w:pStyle w:val="TableParagraph"/>
              <w:spacing w:line="244" w:lineRule="exact"/>
              <w:ind w:left="709"/>
              <w:jc w:val="center"/>
              <w:rPr>
                <w:b/>
                <w:sz w:val="24"/>
              </w:rPr>
            </w:pPr>
            <w:r>
              <w:rPr>
                <w:b/>
                <w:color w:val="363636"/>
                <w:sz w:val="24"/>
              </w:rPr>
              <w:t>Para</w:t>
            </w:r>
          </w:p>
          <w:p w:rsidR="00B11E2E" w:rsidRDefault="00B11E2E" w:rsidP="004A25A1">
            <w:pPr>
              <w:pStyle w:val="TableParagraph"/>
              <w:ind w:left="709"/>
              <w:jc w:val="center"/>
              <w:rPr>
                <w:b/>
                <w:sz w:val="24"/>
              </w:rPr>
            </w:pPr>
            <w:r>
              <w:rPr>
                <w:b/>
                <w:color w:val="363636"/>
                <w:sz w:val="24"/>
              </w:rPr>
              <w:t>seleccionar</w:t>
            </w:r>
          </w:p>
        </w:tc>
        <w:tc>
          <w:tcPr>
            <w:tcW w:w="7580" w:type="dxa"/>
          </w:tcPr>
          <w:p w:rsidR="00B11E2E" w:rsidRDefault="00B11E2E" w:rsidP="004A25A1">
            <w:pPr>
              <w:pStyle w:val="TableParagraph"/>
              <w:spacing w:before="98"/>
              <w:ind w:left="709"/>
              <w:jc w:val="center"/>
              <w:rPr>
                <w:b/>
                <w:sz w:val="24"/>
              </w:rPr>
            </w:pPr>
            <w:r>
              <w:rPr>
                <w:b/>
                <w:color w:val="363636"/>
                <w:sz w:val="24"/>
              </w:rPr>
              <w:t>Realice este procedimiento</w:t>
            </w:r>
          </w:p>
        </w:tc>
      </w:tr>
      <w:tr w:rsidR="00B11E2E" w:rsidTr="004A25A1">
        <w:trPr>
          <w:trHeight w:val="351"/>
        </w:trPr>
        <w:tc>
          <w:tcPr>
            <w:tcW w:w="1753" w:type="dxa"/>
          </w:tcPr>
          <w:p w:rsidR="00B11E2E" w:rsidRDefault="00B11E2E" w:rsidP="004A25A1">
            <w:pPr>
              <w:pStyle w:val="TableParagraph"/>
              <w:spacing w:before="8"/>
              <w:ind w:left="709"/>
              <w:jc w:val="center"/>
              <w:rPr>
                <w:sz w:val="24"/>
              </w:rPr>
            </w:pPr>
            <w:r>
              <w:rPr>
                <w:color w:val="363636"/>
                <w:sz w:val="24"/>
              </w:rPr>
              <w:t>Una celda</w:t>
            </w:r>
          </w:p>
        </w:tc>
        <w:tc>
          <w:tcPr>
            <w:tcW w:w="7580" w:type="dxa"/>
          </w:tcPr>
          <w:p w:rsidR="00B11E2E" w:rsidRDefault="00B11E2E" w:rsidP="004A25A1">
            <w:pPr>
              <w:pStyle w:val="TableParagraph"/>
              <w:spacing w:before="8"/>
              <w:ind w:left="709"/>
              <w:jc w:val="center"/>
              <w:rPr>
                <w:sz w:val="24"/>
              </w:rPr>
            </w:pPr>
            <w:r>
              <w:rPr>
                <w:color w:val="363636"/>
                <w:sz w:val="24"/>
              </w:rPr>
              <w:t>Haga clic en la celda o use las teclas de dirección para ir a la celda.</w:t>
            </w:r>
          </w:p>
        </w:tc>
      </w:tr>
      <w:tr w:rsidR="00B11E2E" w:rsidTr="004A25A1">
        <w:trPr>
          <w:trHeight w:val="5475"/>
        </w:trPr>
        <w:tc>
          <w:tcPr>
            <w:tcW w:w="1753"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8"/>
              <w:ind w:left="709"/>
              <w:jc w:val="center"/>
              <w:rPr>
                <w:b/>
                <w:sz w:val="20"/>
              </w:rPr>
            </w:pPr>
          </w:p>
          <w:p w:rsidR="00B11E2E" w:rsidRDefault="00B11E2E" w:rsidP="004A25A1">
            <w:pPr>
              <w:pStyle w:val="TableParagraph"/>
              <w:tabs>
                <w:tab w:val="left" w:pos="948"/>
                <w:tab w:val="left" w:pos="1598"/>
              </w:tabs>
              <w:spacing w:before="1"/>
              <w:ind w:left="709" w:right="26"/>
              <w:jc w:val="center"/>
              <w:rPr>
                <w:sz w:val="24"/>
              </w:rPr>
            </w:pPr>
            <w:r>
              <w:rPr>
                <w:color w:val="363636"/>
                <w:sz w:val="24"/>
              </w:rPr>
              <w:t>Una</w:t>
            </w:r>
            <w:r>
              <w:rPr>
                <w:color w:val="363636"/>
                <w:sz w:val="24"/>
              </w:rPr>
              <w:tab/>
              <w:t>fila</w:t>
            </w:r>
            <w:r>
              <w:rPr>
                <w:color w:val="363636"/>
                <w:sz w:val="24"/>
              </w:rPr>
              <w:tab/>
            </w:r>
            <w:r>
              <w:rPr>
                <w:color w:val="363636"/>
                <w:spacing w:val="-18"/>
                <w:sz w:val="24"/>
              </w:rPr>
              <w:t xml:space="preserve">o </w:t>
            </w:r>
            <w:r>
              <w:rPr>
                <w:color w:val="363636"/>
                <w:sz w:val="24"/>
              </w:rPr>
              <w:t>columna completa</w:t>
            </w:r>
          </w:p>
        </w:tc>
        <w:tc>
          <w:tcPr>
            <w:tcW w:w="7580" w:type="dxa"/>
          </w:tcPr>
          <w:p w:rsidR="00B11E2E" w:rsidRDefault="00B11E2E" w:rsidP="004A25A1">
            <w:pPr>
              <w:pStyle w:val="TableParagraph"/>
              <w:spacing w:before="6"/>
              <w:ind w:left="709"/>
              <w:jc w:val="center"/>
              <w:rPr>
                <w:sz w:val="24"/>
              </w:rPr>
            </w:pPr>
            <w:r>
              <w:rPr>
                <w:color w:val="363636"/>
                <w:sz w:val="24"/>
              </w:rPr>
              <w:t>Haga clic en el encabezado de la fila o de la columna.</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6ECB3F69" wp14:editId="064C9BFB">
                  <wp:extent cx="1485900" cy="723900"/>
                  <wp:effectExtent l="0" t="0" r="0" b="0"/>
                  <wp:docPr id="237" name="image90.png" descr="Hoja de cálculo con los encabezados de fila y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0.png"/>
                          <pic:cNvPicPr/>
                        </pic:nvPicPr>
                        <pic:blipFill>
                          <a:blip r:embed="rId212" cstate="print"/>
                          <a:stretch>
                            <a:fillRect/>
                          </a:stretch>
                        </pic:blipFill>
                        <pic:spPr>
                          <a:xfrm>
                            <a:off x="0" y="0"/>
                            <a:ext cx="1485900" cy="723900"/>
                          </a:xfrm>
                          <a:prstGeom prst="rect">
                            <a:avLst/>
                          </a:prstGeom>
                        </pic:spPr>
                      </pic:pic>
                    </a:graphicData>
                  </a:graphic>
                </wp:inline>
              </w:drawing>
            </w:r>
          </w:p>
          <w:p w:rsidR="00B11E2E" w:rsidRDefault="00B11E2E" w:rsidP="004A25A1">
            <w:pPr>
              <w:pStyle w:val="TableParagraph"/>
              <w:spacing w:before="8"/>
              <w:ind w:left="709"/>
              <w:jc w:val="center"/>
              <w:rPr>
                <w:b/>
              </w:rPr>
            </w:pPr>
          </w:p>
          <w:p w:rsidR="00B11E2E" w:rsidRDefault="00B11E2E" w:rsidP="004A25A1">
            <w:pPr>
              <w:pStyle w:val="TableParagraph"/>
              <w:numPr>
                <w:ilvl w:val="0"/>
                <w:numId w:val="369"/>
              </w:numPr>
              <w:tabs>
                <w:tab w:val="left" w:pos="267"/>
              </w:tabs>
              <w:ind w:left="709"/>
              <w:jc w:val="center"/>
              <w:rPr>
                <w:sz w:val="24"/>
              </w:rPr>
            </w:pPr>
            <w:r>
              <w:rPr>
                <w:color w:val="363636"/>
                <w:sz w:val="24"/>
              </w:rPr>
              <w:t>Encabezado de la</w:t>
            </w:r>
            <w:r>
              <w:rPr>
                <w:color w:val="363636"/>
                <w:spacing w:val="-1"/>
                <w:sz w:val="24"/>
              </w:rPr>
              <w:t xml:space="preserve"> </w:t>
            </w:r>
            <w:r>
              <w:rPr>
                <w:color w:val="363636"/>
                <w:sz w:val="24"/>
              </w:rPr>
              <w:t>fila</w:t>
            </w:r>
          </w:p>
          <w:p w:rsidR="00B11E2E" w:rsidRDefault="00B11E2E" w:rsidP="004A25A1">
            <w:pPr>
              <w:pStyle w:val="TableParagraph"/>
              <w:ind w:left="709"/>
              <w:jc w:val="center"/>
              <w:rPr>
                <w:b/>
                <w:sz w:val="23"/>
              </w:rPr>
            </w:pPr>
          </w:p>
          <w:p w:rsidR="00B11E2E" w:rsidRDefault="00B11E2E" w:rsidP="004A25A1">
            <w:pPr>
              <w:pStyle w:val="TableParagraph"/>
              <w:numPr>
                <w:ilvl w:val="0"/>
                <w:numId w:val="369"/>
              </w:numPr>
              <w:tabs>
                <w:tab w:val="left" w:pos="267"/>
              </w:tabs>
              <w:ind w:left="709"/>
              <w:jc w:val="center"/>
              <w:rPr>
                <w:sz w:val="24"/>
              </w:rPr>
            </w:pPr>
            <w:r>
              <w:rPr>
                <w:color w:val="363636"/>
                <w:sz w:val="24"/>
              </w:rPr>
              <w:t>Encabezado de la</w:t>
            </w:r>
            <w:r>
              <w:rPr>
                <w:color w:val="363636"/>
                <w:spacing w:val="-1"/>
                <w:sz w:val="24"/>
              </w:rPr>
              <w:t xml:space="preserve"> </w:t>
            </w:r>
            <w:r>
              <w:rPr>
                <w:color w:val="363636"/>
                <w:sz w:val="24"/>
              </w:rPr>
              <w:t>columna</w:t>
            </w:r>
          </w:p>
          <w:p w:rsidR="00B11E2E" w:rsidRDefault="00B11E2E" w:rsidP="004A25A1">
            <w:pPr>
              <w:pStyle w:val="TableParagraph"/>
              <w:spacing w:before="2"/>
              <w:ind w:left="709"/>
              <w:jc w:val="center"/>
              <w:rPr>
                <w:b/>
                <w:sz w:val="23"/>
              </w:rPr>
            </w:pPr>
          </w:p>
          <w:p w:rsidR="00B11E2E" w:rsidRDefault="00B11E2E" w:rsidP="004A25A1">
            <w:pPr>
              <w:pStyle w:val="TableParagraph"/>
              <w:ind w:left="709" w:right="197"/>
              <w:jc w:val="center"/>
              <w:rPr>
                <w:sz w:val="24"/>
              </w:rPr>
            </w:pPr>
            <w:r>
              <w:rPr>
                <w:color w:val="363636"/>
                <w:sz w:val="24"/>
              </w:rPr>
              <w:t>También puede seleccionar celdas de una fila o de una columna seleccionando la primera celda y, después, presionando</w:t>
            </w:r>
            <w:r>
              <w:rPr>
                <w:color w:val="363636"/>
                <w:spacing w:val="-31"/>
                <w:sz w:val="24"/>
              </w:rPr>
              <w:t xml:space="preserve"> </w:t>
            </w:r>
            <w:r>
              <w:rPr>
                <w:color w:val="363636"/>
                <w:sz w:val="24"/>
              </w:rPr>
              <w:t>Ctrl+Mayús+Flecha (flecha</w:t>
            </w:r>
            <w:r>
              <w:rPr>
                <w:color w:val="363636"/>
                <w:spacing w:val="-10"/>
                <w:sz w:val="24"/>
              </w:rPr>
              <w:t xml:space="preserve"> </w:t>
            </w:r>
            <w:r>
              <w:rPr>
                <w:color w:val="363636"/>
                <w:sz w:val="24"/>
              </w:rPr>
              <w:t>derecha</w:t>
            </w:r>
            <w:r>
              <w:rPr>
                <w:color w:val="363636"/>
                <w:spacing w:val="-11"/>
                <w:sz w:val="24"/>
              </w:rPr>
              <w:t xml:space="preserve"> </w:t>
            </w:r>
            <w:r>
              <w:rPr>
                <w:color w:val="363636"/>
                <w:sz w:val="24"/>
              </w:rPr>
              <w:t>o</w:t>
            </w:r>
            <w:r>
              <w:rPr>
                <w:color w:val="363636"/>
                <w:spacing w:val="-13"/>
                <w:sz w:val="24"/>
              </w:rPr>
              <w:t xml:space="preserve"> </w:t>
            </w:r>
            <w:r>
              <w:rPr>
                <w:color w:val="363636"/>
                <w:sz w:val="24"/>
              </w:rPr>
              <w:t>flecha</w:t>
            </w:r>
            <w:r>
              <w:rPr>
                <w:color w:val="363636"/>
                <w:spacing w:val="-11"/>
                <w:sz w:val="24"/>
              </w:rPr>
              <w:t xml:space="preserve"> </w:t>
            </w:r>
            <w:r>
              <w:rPr>
                <w:color w:val="363636"/>
                <w:sz w:val="24"/>
              </w:rPr>
              <w:t>izquierda</w:t>
            </w:r>
            <w:r>
              <w:rPr>
                <w:color w:val="363636"/>
                <w:spacing w:val="-13"/>
                <w:sz w:val="24"/>
              </w:rPr>
              <w:t xml:space="preserve"> </w:t>
            </w:r>
            <w:r>
              <w:rPr>
                <w:color w:val="363636"/>
                <w:sz w:val="24"/>
              </w:rPr>
              <w:t>para</w:t>
            </w:r>
            <w:r>
              <w:rPr>
                <w:color w:val="363636"/>
                <w:spacing w:val="-9"/>
                <w:sz w:val="24"/>
              </w:rPr>
              <w:t xml:space="preserve"> </w:t>
            </w:r>
            <w:r>
              <w:rPr>
                <w:color w:val="363636"/>
                <w:sz w:val="24"/>
              </w:rPr>
              <w:t>las</w:t>
            </w:r>
            <w:r>
              <w:rPr>
                <w:color w:val="363636"/>
                <w:spacing w:val="-13"/>
                <w:sz w:val="24"/>
              </w:rPr>
              <w:t xml:space="preserve"> </w:t>
            </w:r>
            <w:r>
              <w:rPr>
                <w:color w:val="363636"/>
                <w:sz w:val="24"/>
              </w:rPr>
              <w:t>filas,</w:t>
            </w:r>
            <w:r>
              <w:rPr>
                <w:color w:val="363636"/>
                <w:spacing w:val="-11"/>
                <w:sz w:val="24"/>
              </w:rPr>
              <w:t xml:space="preserve"> </w:t>
            </w:r>
            <w:r>
              <w:rPr>
                <w:color w:val="363636"/>
                <w:sz w:val="24"/>
              </w:rPr>
              <w:t>y</w:t>
            </w:r>
            <w:r>
              <w:rPr>
                <w:color w:val="363636"/>
                <w:spacing w:val="-12"/>
                <w:sz w:val="24"/>
              </w:rPr>
              <w:t xml:space="preserve"> </w:t>
            </w:r>
            <w:r>
              <w:rPr>
                <w:color w:val="363636"/>
                <w:sz w:val="24"/>
              </w:rPr>
              <w:t>flecha</w:t>
            </w:r>
            <w:r>
              <w:rPr>
                <w:color w:val="363636"/>
                <w:spacing w:val="-11"/>
                <w:sz w:val="24"/>
              </w:rPr>
              <w:t xml:space="preserve"> </w:t>
            </w:r>
            <w:r>
              <w:rPr>
                <w:color w:val="363636"/>
                <w:sz w:val="24"/>
              </w:rPr>
              <w:t>arriba</w:t>
            </w:r>
            <w:r>
              <w:rPr>
                <w:color w:val="363636"/>
                <w:spacing w:val="-10"/>
                <w:sz w:val="24"/>
              </w:rPr>
              <w:t xml:space="preserve"> </w:t>
            </w:r>
            <w:r>
              <w:rPr>
                <w:color w:val="363636"/>
                <w:sz w:val="24"/>
              </w:rPr>
              <w:t>o</w:t>
            </w:r>
            <w:r>
              <w:rPr>
                <w:color w:val="363636"/>
                <w:spacing w:val="-11"/>
                <w:sz w:val="24"/>
              </w:rPr>
              <w:t xml:space="preserve"> </w:t>
            </w:r>
            <w:r>
              <w:rPr>
                <w:color w:val="363636"/>
                <w:sz w:val="24"/>
              </w:rPr>
              <w:t>flecha</w:t>
            </w:r>
            <w:r>
              <w:rPr>
                <w:color w:val="363636"/>
                <w:spacing w:val="-11"/>
                <w:sz w:val="24"/>
              </w:rPr>
              <w:t xml:space="preserve"> </w:t>
            </w:r>
            <w:r>
              <w:rPr>
                <w:color w:val="363636"/>
                <w:sz w:val="24"/>
              </w:rPr>
              <w:t>abajo para las</w:t>
            </w:r>
            <w:r>
              <w:rPr>
                <w:color w:val="363636"/>
                <w:spacing w:val="-2"/>
                <w:sz w:val="24"/>
              </w:rPr>
              <w:t xml:space="preserve"> </w:t>
            </w:r>
            <w:r>
              <w:rPr>
                <w:color w:val="363636"/>
                <w:sz w:val="24"/>
              </w:rPr>
              <w:t>columnas).</w:t>
            </w:r>
          </w:p>
          <w:p w:rsidR="00B11E2E" w:rsidRDefault="00B11E2E" w:rsidP="004A25A1">
            <w:pPr>
              <w:pStyle w:val="TableParagraph"/>
              <w:ind w:left="709"/>
              <w:jc w:val="center"/>
              <w:rPr>
                <w:b/>
                <w:sz w:val="23"/>
              </w:rPr>
            </w:pPr>
          </w:p>
          <w:p w:rsidR="00B11E2E" w:rsidRDefault="00B11E2E" w:rsidP="004A25A1">
            <w:pPr>
              <w:pStyle w:val="TableParagraph"/>
              <w:spacing w:line="290" w:lineRule="atLeast"/>
              <w:ind w:left="709" w:right="198"/>
              <w:jc w:val="center"/>
              <w:rPr>
                <w:sz w:val="24"/>
              </w:rPr>
            </w:pPr>
            <w:r>
              <w:rPr>
                <w:b/>
                <w:color w:val="363636"/>
                <w:sz w:val="24"/>
              </w:rPr>
              <w:t xml:space="preserve">Nota </w:t>
            </w:r>
            <w:r>
              <w:rPr>
                <w:color w:val="363636"/>
                <w:sz w:val="24"/>
              </w:rPr>
              <w:t>Si la fila o columna contiene datos, Ctrl+Mayús+Flecha selecciona la fila o columna hasta la última celda en uso. Al presionar Ctrl+Mayús+Flecha por segunda vez, selecciona la fila o columna completa.</w:t>
            </w:r>
          </w:p>
        </w:tc>
      </w:tr>
    </w:tbl>
    <w:p w:rsidR="00B11E2E" w:rsidRDefault="00B11E2E" w:rsidP="00B11E2E">
      <w:pPr>
        <w:pStyle w:val="Textoindependiente"/>
        <w:spacing w:before="10"/>
        <w:ind w:left="709"/>
        <w:jc w:val="center"/>
        <w:rPr>
          <w:b/>
          <w:sz w:val="26"/>
        </w:rPr>
      </w:pPr>
    </w:p>
    <w:p w:rsidR="00B11E2E" w:rsidRDefault="00B11E2E" w:rsidP="00B11E2E">
      <w:pPr>
        <w:pStyle w:val="Textoindependiente"/>
        <w:spacing w:before="1"/>
        <w:ind w:left="709"/>
        <w:jc w:val="center"/>
      </w:pPr>
      <w:r>
        <w:rPr>
          <w:b/>
          <w:color w:val="363636"/>
        </w:rPr>
        <w:t xml:space="preserve">Sugerencia </w:t>
      </w:r>
      <w:r>
        <w:rPr>
          <w:color w:val="363636"/>
        </w:rPr>
        <w:t>Para cancelar una selección, haga clic en cualquier celda de la hoja.</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370"/>
        </w:numPr>
        <w:tabs>
          <w:tab w:val="left" w:pos="1441"/>
        </w:tabs>
        <w:ind w:left="709"/>
        <w:jc w:val="center"/>
        <w:rPr>
          <w:sz w:val="24"/>
        </w:rPr>
      </w:pPr>
      <w:r>
        <w:rPr>
          <w:color w:val="363636"/>
          <w:sz w:val="24"/>
        </w:rPr>
        <w:t>En</w:t>
      </w:r>
      <w:r>
        <w:rPr>
          <w:color w:val="363636"/>
          <w:spacing w:val="-9"/>
          <w:sz w:val="24"/>
        </w:rPr>
        <w:t xml:space="preserve"> </w:t>
      </w:r>
      <w:r>
        <w:rPr>
          <w:color w:val="363636"/>
          <w:sz w:val="24"/>
        </w:rPr>
        <w:t>la</w:t>
      </w:r>
      <w:r>
        <w:rPr>
          <w:color w:val="363636"/>
          <w:spacing w:val="-15"/>
          <w:sz w:val="24"/>
        </w:rPr>
        <w:t xml:space="preserve"> </w:t>
      </w:r>
      <w:r>
        <w:rPr>
          <w:color w:val="363636"/>
          <w:sz w:val="24"/>
        </w:rPr>
        <w:t>pestaña</w:t>
      </w:r>
      <w:r>
        <w:rPr>
          <w:color w:val="363636"/>
          <w:spacing w:val="-9"/>
          <w:sz w:val="24"/>
        </w:rPr>
        <w:t xml:space="preserve"> </w:t>
      </w:r>
      <w:r>
        <w:rPr>
          <w:b/>
          <w:color w:val="363636"/>
          <w:sz w:val="24"/>
        </w:rPr>
        <w:t>Vista</w:t>
      </w:r>
      <w:r>
        <w:rPr>
          <w:color w:val="363636"/>
          <w:sz w:val="24"/>
        </w:rPr>
        <w:t>,</w:t>
      </w:r>
      <w:r>
        <w:rPr>
          <w:color w:val="363636"/>
          <w:spacing w:val="-12"/>
          <w:sz w:val="24"/>
        </w:rPr>
        <w:t xml:space="preserve"> </w:t>
      </w:r>
      <w:r>
        <w:rPr>
          <w:color w:val="363636"/>
          <w:sz w:val="24"/>
        </w:rPr>
        <w:t>en</w:t>
      </w:r>
      <w:r>
        <w:rPr>
          <w:color w:val="363636"/>
          <w:spacing w:val="-10"/>
          <w:sz w:val="24"/>
        </w:rPr>
        <w:t xml:space="preserve"> </w:t>
      </w:r>
      <w:r>
        <w:rPr>
          <w:color w:val="363636"/>
          <w:sz w:val="24"/>
        </w:rPr>
        <w:t>el</w:t>
      </w:r>
      <w:r>
        <w:rPr>
          <w:color w:val="363636"/>
          <w:spacing w:val="-14"/>
          <w:sz w:val="24"/>
        </w:rPr>
        <w:t xml:space="preserve"> </w:t>
      </w:r>
      <w:r>
        <w:rPr>
          <w:color w:val="363636"/>
          <w:sz w:val="24"/>
        </w:rPr>
        <w:t>grupo</w:t>
      </w:r>
      <w:r>
        <w:rPr>
          <w:color w:val="363636"/>
          <w:spacing w:val="-11"/>
          <w:sz w:val="24"/>
        </w:rPr>
        <w:t xml:space="preserve"> </w:t>
      </w:r>
      <w:r>
        <w:rPr>
          <w:b/>
          <w:color w:val="363636"/>
          <w:sz w:val="24"/>
        </w:rPr>
        <w:t>Ventana</w:t>
      </w:r>
      <w:r>
        <w:rPr>
          <w:color w:val="363636"/>
          <w:sz w:val="24"/>
        </w:rPr>
        <w:t>,</w:t>
      </w:r>
      <w:r>
        <w:rPr>
          <w:color w:val="363636"/>
          <w:spacing w:val="-12"/>
          <w:sz w:val="24"/>
        </w:rPr>
        <w:t xml:space="preserve"> </w:t>
      </w:r>
      <w:r>
        <w:rPr>
          <w:color w:val="363636"/>
          <w:sz w:val="24"/>
        </w:rPr>
        <w:t>haga</w:t>
      </w:r>
      <w:r>
        <w:rPr>
          <w:color w:val="363636"/>
          <w:spacing w:val="-11"/>
          <w:sz w:val="24"/>
        </w:rPr>
        <w:t xml:space="preserve"> </w:t>
      </w:r>
      <w:r>
        <w:rPr>
          <w:color w:val="363636"/>
          <w:sz w:val="24"/>
        </w:rPr>
        <w:t>clic</w:t>
      </w:r>
      <w:r>
        <w:rPr>
          <w:color w:val="363636"/>
          <w:spacing w:val="-13"/>
          <w:sz w:val="24"/>
        </w:rPr>
        <w:t xml:space="preserve"> </w:t>
      </w:r>
      <w:r>
        <w:rPr>
          <w:color w:val="363636"/>
          <w:sz w:val="24"/>
        </w:rPr>
        <w:t>en</w:t>
      </w:r>
      <w:r>
        <w:rPr>
          <w:color w:val="363636"/>
          <w:spacing w:val="-9"/>
          <w:sz w:val="24"/>
        </w:rPr>
        <w:t xml:space="preserve"> </w:t>
      </w:r>
      <w:r>
        <w:rPr>
          <w:color w:val="363636"/>
          <w:sz w:val="24"/>
        </w:rPr>
        <w:t>la</w:t>
      </w:r>
      <w:r>
        <w:rPr>
          <w:color w:val="363636"/>
          <w:spacing w:val="-12"/>
          <w:sz w:val="24"/>
        </w:rPr>
        <w:t xml:space="preserve"> </w:t>
      </w:r>
      <w:r>
        <w:rPr>
          <w:color w:val="363636"/>
          <w:sz w:val="24"/>
        </w:rPr>
        <w:t>flecha</w:t>
      </w:r>
      <w:r>
        <w:rPr>
          <w:color w:val="363636"/>
          <w:spacing w:val="-11"/>
          <w:sz w:val="24"/>
        </w:rPr>
        <w:t xml:space="preserve"> </w:t>
      </w:r>
      <w:r>
        <w:rPr>
          <w:color w:val="363636"/>
          <w:sz w:val="24"/>
        </w:rPr>
        <w:t>situada</w:t>
      </w:r>
      <w:r>
        <w:rPr>
          <w:color w:val="363636"/>
          <w:spacing w:val="-15"/>
          <w:sz w:val="24"/>
        </w:rPr>
        <w:t xml:space="preserve"> </w:t>
      </w:r>
      <w:r>
        <w:rPr>
          <w:color w:val="363636"/>
          <w:sz w:val="24"/>
        </w:rPr>
        <w:t>debajo</w:t>
      </w:r>
      <w:r>
        <w:rPr>
          <w:color w:val="363636"/>
          <w:spacing w:val="-10"/>
          <w:sz w:val="24"/>
        </w:rPr>
        <w:t xml:space="preserve"> </w:t>
      </w:r>
      <w:r>
        <w:rPr>
          <w:color w:val="363636"/>
          <w:sz w:val="24"/>
        </w:rPr>
        <w:t>de</w:t>
      </w:r>
      <w:r>
        <w:rPr>
          <w:color w:val="363636"/>
          <w:spacing w:val="-10"/>
          <w:sz w:val="24"/>
        </w:rPr>
        <w:t xml:space="preserve"> </w:t>
      </w:r>
      <w:r>
        <w:rPr>
          <w:b/>
          <w:color w:val="363636"/>
          <w:sz w:val="24"/>
        </w:rPr>
        <w:t>Inmovilizar</w:t>
      </w:r>
      <w:r>
        <w:rPr>
          <w:b/>
          <w:color w:val="363636"/>
          <w:spacing w:val="-11"/>
          <w:sz w:val="24"/>
        </w:rPr>
        <w:t xml:space="preserve"> </w:t>
      </w:r>
      <w:r>
        <w:rPr>
          <w:b/>
          <w:color w:val="363636"/>
          <w:sz w:val="24"/>
        </w:rPr>
        <w:t>paneles</w:t>
      </w:r>
      <w:r>
        <w:rPr>
          <w:color w:val="363636"/>
          <w:sz w:val="24"/>
        </w:rPr>
        <w:t>.</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40890F9" wp14:editId="17AE816B">
            <wp:extent cx="2649851" cy="885825"/>
            <wp:effectExtent l="0" t="0" r="0" b="0"/>
            <wp:docPr id="239" name="image108.jpeg" descr="Flecha Inmovilizar pan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8.jpeg"/>
                    <pic:cNvPicPr/>
                  </pic:nvPicPr>
                  <pic:blipFill>
                    <a:blip r:embed="rId246" cstate="print"/>
                    <a:stretch>
                      <a:fillRect/>
                    </a:stretch>
                  </pic:blipFill>
                  <pic:spPr>
                    <a:xfrm>
                      <a:off x="0" y="0"/>
                      <a:ext cx="2649851" cy="885825"/>
                    </a:xfrm>
                    <a:prstGeom prst="rect">
                      <a:avLst/>
                    </a:prstGeom>
                  </pic:spPr>
                </pic:pic>
              </a:graphicData>
            </a:graphic>
          </wp:inline>
        </w:drawing>
      </w:r>
    </w:p>
    <w:p w:rsidR="00B11E2E" w:rsidRDefault="00B11E2E" w:rsidP="00B11E2E">
      <w:pPr>
        <w:pStyle w:val="Textoindependiente"/>
        <w:spacing w:before="11"/>
        <w:ind w:left="709"/>
        <w:jc w:val="center"/>
        <w:rPr>
          <w:sz w:val="19"/>
        </w:rPr>
      </w:pPr>
    </w:p>
    <w:p w:rsidR="00B11E2E" w:rsidRDefault="00B11E2E" w:rsidP="00B11E2E">
      <w:pPr>
        <w:pStyle w:val="Textoindependiente"/>
        <w:spacing w:before="51"/>
        <w:ind w:left="709" w:right="717"/>
        <w:jc w:val="center"/>
      </w:pPr>
      <w:r>
        <w:rPr>
          <w:b/>
          <w:color w:val="363636"/>
        </w:rPr>
        <w:t>Nota</w:t>
      </w:r>
      <w:r>
        <w:rPr>
          <w:b/>
          <w:color w:val="363636"/>
          <w:spacing w:val="-2"/>
        </w:rPr>
        <w:t xml:space="preserve"> </w:t>
      </w:r>
      <w:r>
        <w:rPr>
          <w:color w:val="363636"/>
        </w:rPr>
        <w:t>Si</w:t>
      </w:r>
      <w:r>
        <w:rPr>
          <w:color w:val="363636"/>
          <w:spacing w:val="-6"/>
        </w:rPr>
        <w:t xml:space="preserve"> </w:t>
      </w:r>
      <w:r>
        <w:rPr>
          <w:color w:val="363636"/>
        </w:rPr>
        <w:t>no</w:t>
      </w:r>
      <w:r>
        <w:rPr>
          <w:color w:val="363636"/>
          <w:spacing w:val="-6"/>
        </w:rPr>
        <w:t xml:space="preserve"> </w:t>
      </w:r>
      <w:r>
        <w:rPr>
          <w:color w:val="363636"/>
        </w:rPr>
        <w:t>ve</w:t>
      </w:r>
      <w:r>
        <w:rPr>
          <w:color w:val="363636"/>
          <w:spacing w:val="-6"/>
        </w:rPr>
        <w:t xml:space="preserve"> </w:t>
      </w:r>
      <w:r>
        <w:rPr>
          <w:color w:val="363636"/>
        </w:rPr>
        <w:t>la</w:t>
      </w:r>
      <w:r>
        <w:rPr>
          <w:color w:val="363636"/>
          <w:spacing w:val="-6"/>
        </w:rPr>
        <w:t xml:space="preserve"> </w:t>
      </w:r>
      <w:r>
        <w:rPr>
          <w:color w:val="363636"/>
        </w:rPr>
        <w:t>pestaña</w:t>
      </w:r>
      <w:r>
        <w:rPr>
          <w:color w:val="363636"/>
          <w:spacing w:val="-6"/>
        </w:rPr>
        <w:t xml:space="preserve"> </w:t>
      </w:r>
      <w:r>
        <w:rPr>
          <w:b/>
          <w:color w:val="363636"/>
        </w:rPr>
        <w:t>Ver</w:t>
      </w:r>
      <w:r>
        <w:rPr>
          <w:color w:val="363636"/>
        </w:rPr>
        <w:t>,</w:t>
      </w:r>
      <w:r>
        <w:rPr>
          <w:color w:val="363636"/>
          <w:spacing w:val="-4"/>
        </w:rPr>
        <w:t xml:space="preserve"> </w:t>
      </w:r>
      <w:r>
        <w:rPr>
          <w:color w:val="363636"/>
        </w:rPr>
        <w:t>es</w:t>
      </w:r>
      <w:r>
        <w:rPr>
          <w:color w:val="363636"/>
          <w:spacing w:val="-6"/>
        </w:rPr>
        <w:t xml:space="preserve"> </w:t>
      </w:r>
      <w:r>
        <w:rPr>
          <w:color w:val="363636"/>
        </w:rPr>
        <w:t>probable</w:t>
      </w:r>
      <w:r>
        <w:rPr>
          <w:color w:val="363636"/>
          <w:spacing w:val="-6"/>
        </w:rPr>
        <w:t xml:space="preserve"> </w:t>
      </w:r>
      <w:r>
        <w:rPr>
          <w:color w:val="363636"/>
        </w:rPr>
        <w:t>que</w:t>
      </w:r>
      <w:r>
        <w:rPr>
          <w:color w:val="363636"/>
          <w:spacing w:val="-6"/>
        </w:rPr>
        <w:t xml:space="preserve"> </w:t>
      </w:r>
      <w:r>
        <w:rPr>
          <w:color w:val="363636"/>
        </w:rPr>
        <w:t>esté</w:t>
      </w:r>
      <w:r>
        <w:rPr>
          <w:color w:val="363636"/>
          <w:spacing w:val="-4"/>
        </w:rPr>
        <w:t xml:space="preserve"> </w:t>
      </w:r>
      <w:r>
        <w:rPr>
          <w:color w:val="363636"/>
        </w:rPr>
        <w:t>usando</w:t>
      </w:r>
      <w:r>
        <w:rPr>
          <w:color w:val="363636"/>
          <w:spacing w:val="-6"/>
        </w:rPr>
        <w:t xml:space="preserve"> </w:t>
      </w:r>
      <w:r>
        <w:rPr>
          <w:color w:val="363636"/>
        </w:rPr>
        <w:t>Excel</w:t>
      </w:r>
      <w:r>
        <w:rPr>
          <w:color w:val="363636"/>
          <w:spacing w:val="-3"/>
        </w:rPr>
        <w:t xml:space="preserve"> </w:t>
      </w:r>
      <w:r>
        <w:rPr>
          <w:color w:val="363636"/>
        </w:rPr>
        <w:t>Starter.</w:t>
      </w:r>
      <w:r>
        <w:rPr>
          <w:color w:val="363636"/>
          <w:spacing w:val="-7"/>
        </w:rPr>
        <w:t xml:space="preserve"> </w:t>
      </w:r>
      <w:r>
        <w:rPr>
          <w:color w:val="363636"/>
        </w:rPr>
        <w:t>Para</w:t>
      </w:r>
      <w:r>
        <w:rPr>
          <w:color w:val="363636"/>
          <w:spacing w:val="-3"/>
        </w:rPr>
        <w:t xml:space="preserve"> </w:t>
      </w:r>
      <w:r>
        <w:rPr>
          <w:color w:val="363636"/>
        </w:rPr>
        <w:t>más</w:t>
      </w:r>
      <w:r>
        <w:rPr>
          <w:color w:val="363636"/>
          <w:spacing w:val="-6"/>
        </w:rPr>
        <w:t xml:space="preserve"> </w:t>
      </w:r>
      <w:r>
        <w:rPr>
          <w:color w:val="363636"/>
        </w:rPr>
        <w:t>información</w:t>
      </w:r>
      <w:r>
        <w:rPr>
          <w:color w:val="363636"/>
          <w:spacing w:val="-6"/>
        </w:rPr>
        <w:t xml:space="preserve"> </w:t>
      </w:r>
      <w:r>
        <w:rPr>
          <w:color w:val="363636"/>
        </w:rPr>
        <w:t xml:space="preserve">sobre características que no son compatibles con esa versión, vea </w:t>
      </w:r>
      <w:hyperlink r:id="rId247">
        <w:r>
          <w:rPr>
            <w:color w:val="363636"/>
          </w:rPr>
          <w:t>Características de Excel que no son</w:t>
        </w:r>
      </w:hyperlink>
      <w:r>
        <w:rPr>
          <w:color w:val="363636"/>
        </w:rPr>
        <w:t xml:space="preserve"> </w:t>
      </w:r>
      <w:hyperlink r:id="rId248">
        <w:r>
          <w:rPr>
            <w:color w:val="363636"/>
          </w:rPr>
          <w:t>totalmente compatibles con Excel</w:t>
        </w:r>
        <w:r>
          <w:rPr>
            <w:color w:val="363636"/>
            <w:spacing w:val="-1"/>
          </w:rPr>
          <w:t xml:space="preserve"> </w:t>
        </w:r>
        <w:r>
          <w:rPr>
            <w:color w:val="363636"/>
          </w:rPr>
          <w:t>Starter</w:t>
        </w:r>
      </w:hyperlink>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370"/>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370"/>
        </w:numPr>
        <w:tabs>
          <w:tab w:val="left" w:pos="2160"/>
          <w:tab w:val="left" w:pos="2161"/>
        </w:tabs>
        <w:ind w:left="709" w:hanging="361"/>
        <w:jc w:val="center"/>
        <w:rPr>
          <w:sz w:val="24"/>
        </w:rPr>
      </w:pPr>
      <w:r>
        <w:rPr>
          <w:color w:val="363636"/>
          <w:sz w:val="24"/>
        </w:rPr>
        <w:t xml:space="preserve">Para bloquear solo una fila, haga clic en </w:t>
      </w:r>
      <w:r>
        <w:rPr>
          <w:b/>
          <w:color w:val="363636"/>
          <w:sz w:val="24"/>
        </w:rPr>
        <w:t>Inmovilizar fila</w:t>
      </w:r>
      <w:r>
        <w:rPr>
          <w:b/>
          <w:color w:val="363636"/>
          <w:spacing w:val="-7"/>
          <w:sz w:val="24"/>
        </w:rPr>
        <w:t xml:space="preserve"> </w:t>
      </w:r>
      <w:r>
        <w:rPr>
          <w:b/>
          <w:color w:val="363636"/>
          <w:sz w:val="24"/>
        </w:rPr>
        <w:t>superior</w:t>
      </w:r>
      <w:r>
        <w:rPr>
          <w:color w:val="363636"/>
          <w:sz w:val="24"/>
        </w:rPr>
        <w:t>.</w:t>
      </w:r>
    </w:p>
    <w:p w:rsidR="00B11E2E" w:rsidRDefault="00B11E2E" w:rsidP="00B11E2E">
      <w:pPr>
        <w:pStyle w:val="Prrafodelista"/>
        <w:numPr>
          <w:ilvl w:val="1"/>
          <w:numId w:val="370"/>
        </w:numPr>
        <w:tabs>
          <w:tab w:val="left" w:pos="2160"/>
          <w:tab w:val="left" w:pos="2161"/>
        </w:tabs>
        <w:ind w:left="709" w:hanging="361"/>
        <w:jc w:val="center"/>
        <w:rPr>
          <w:sz w:val="24"/>
        </w:rPr>
      </w:pPr>
      <w:r>
        <w:rPr>
          <w:color w:val="363636"/>
          <w:sz w:val="24"/>
        </w:rPr>
        <w:t xml:space="preserve">Para bloquear solo una columna, haga clic en </w:t>
      </w:r>
      <w:r>
        <w:rPr>
          <w:b/>
          <w:color w:val="363636"/>
          <w:sz w:val="24"/>
        </w:rPr>
        <w:t>Inmovilizar primera</w:t>
      </w:r>
      <w:r>
        <w:rPr>
          <w:b/>
          <w:color w:val="363636"/>
          <w:spacing w:val="-12"/>
          <w:sz w:val="24"/>
        </w:rPr>
        <w:t xml:space="preserve"> </w:t>
      </w:r>
      <w:r>
        <w:rPr>
          <w:b/>
          <w:color w:val="363636"/>
          <w:sz w:val="24"/>
        </w:rPr>
        <w:t>columna</w:t>
      </w:r>
      <w:r>
        <w:rPr>
          <w:color w:val="363636"/>
          <w:sz w:val="24"/>
        </w:rPr>
        <w:t>.</w:t>
      </w:r>
    </w:p>
    <w:p w:rsidR="00B11E2E" w:rsidRDefault="00B11E2E" w:rsidP="00B11E2E">
      <w:pPr>
        <w:pStyle w:val="Prrafodelista"/>
        <w:numPr>
          <w:ilvl w:val="1"/>
          <w:numId w:val="370"/>
        </w:numPr>
        <w:tabs>
          <w:tab w:val="left" w:pos="2160"/>
          <w:tab w:val="left" w:pos="2161"/>
        </w:tabs>
        <w:spacing w:before="2" w:line="237" w:lineRule="auto"/>
        <w:ind w:left="709" w:right="721"/>
        <w:jc w:val="center"/>
        <w:rPr>
          <w:sz w:val="24"/>
        </w:rPr>
      </w:pPr>
      <w:r>
        <w:rPr>
          <w:color w:val="363636"/>
          <w:sz w:val="24"/>
        </w:rPr>
        <w:t xml:space="preserve">Para bloquear más de una fila o columna, o para bloquear filas y columnas al mismo tiempo, haga clic en </w:t>
      </w:r>
      <w:r>
        <w:rPr>
          <w:b/>
          <w:color w:val="363636"/>
          <w:sz w:val="24"/>
        </w:rPr>
        <w:t>Inmovilizar paneles</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ind w:left="709"/>
        <w:jc w:val="center"/>
        <w:rPr>
          <w:b/>
          <w:sz w:val="28"/>
        </w:rPr>
      </w:pPr>
      <w:r>
        <w:rPr>
          <w:b/>
          <w:sz w:val="28"/>
        </w:rPr>
        <w:t>Movilizar filas o columnas</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368"/>
        </w:numPr>
        <w:tabs>
          <w:tab w:val="left" w:pos="1441"/>
        </w:tabs>
        <w:ind w:left="709"/>
        <w:jc w:val="center"/>
        <w:rPr>
          <w:sz w:val="24"/>
        </w:rPr>
      </w:pPr>
      <w:r>
        <w:rPr>
          <w:color w:val="363636"/>
          <w:sz w:val="24"/>
        </w:rPr>
        <w:t>En</w:t>
      </w:r>
      <w:r>
        <w:rPr>
          <w:color w:val="363636"/>
          <w:spacing w:val="-9"/>
          <w:sz w:val="24"/>
        </w:rPr>
        <w:t xml:space="preserve"> </w:t>
      </w:r>
      <w:r>
        <w:rPr>
          <w:color w:val="363636"/>
          <w:sz w:val="24"/>
        </w:rPr>
        <w:t>la</w:t>
      </w:r>
      <w:r>
        <w:rPr>
          <w:color w:val="363636"/>
          <w:spacing w:val="-15"/>
          <w:sz w:val="24"/>
        </w:rPr>
        <w:t xml:space="preserve"> </w:t>
      </w:r>
      <w:r>
        <w:rPr>
          <w:color w:val="363636"/>
          <w:sz w:val="24"/>
        </w:rPr>
        <w:t>pestaña</w:t>
      </w:r>
      <w:r>
        <w:rPr>
          <w:color w:val="363636"/>
          <w:spacing w:val="-9"/>
          <w:sz w:val="24"/>
        </w:rPr>
        <w:t xml:space="preserve"> </w:t>
      </w:r>
      <w:r>
        <w:rPr>
          <w:b/>
          <w:color w:val="363636"/>
          <w:sz w:val="24"/>
        </w:rPr>
        <w:t>Vista</w:t>
      </w:r>
      <w:r>
        <w:rPr>
          <w:color w:val="363636"/>
          <w:sz w:val="24"/>
        </w:rPr>
        <w:t>,</w:t>
      </w:r>
      <w:r>
        <w:rPr>
          <w:color w:val="363636"/>
          <w:spacing w:val="-12"/>
          <w:sz w:val="24"/>
        </w:rPr>
        <w:t xml:space="preserve"> </w:t>
      </w:r>
      <w:r>
        <w:rPr>
          <w:color w:val="363636"/>
          <w:sz w:val="24"/>
        </w:rPr>
        <w:t>en</w:t>
      </w:r>
      <w:r>
        <w:rPr>
          <w:color w:val="363636"/>
          <w:spacing w:val="-10"/>
          <w:sz w:val="24"/>
        </w:rPr>
        <w:t xml:space="preserve"> </w:t>
      </w:r>
      <w:r>
        <w:rPr>
          <w:color w:val="363636"/>
          <w:sz w:val="24"/>
        </w:rPr>
        <w:t>el</w:t>
      </w:r>
      <w:r>
        <w:rPr>
          <w:color w:val="363636"/>
          <w:spacing w:val="-14"/>
          <w:sz w:val="24"/>
        </w:rPr>
        <w:t xml:space="preserve"> </w:t>
      </w:r>
      <w:r>
        <w:rPr>
          <w:color w:val="363636"/>
          <w:sz w:val="24"/>
        </w:rPr>
        <w:t>grupo</w:t>
      </w:r>
      <w:r>
        <w:rPr>
          <w:color w:val="363636"/>
          <w:spacing w:val="-11"/>
          <w:sz w:val="24"/>
        </w:rPr>
        <w:t xml:space="preserve"> </w:t>
      </w:r>
      <w:r>
        <w:rPr>
          <w:b/>
          <w:color w:val="363636"/>
          <w:sz w:val="24"/>
        </w:rPr>
        <w:t>Ventana</w:t>
      </w:r>
      <w:r>
        <w:rPr>
          <w:color w:val="363636"/>
          <w:sz w:val="24"/>
        </w:rPr>
        <w:t>,</w:t>
      </w:r>
      <w:r>
        <w:rPr>
          <w:color w:val="363636"/>
          <w:spacing w:val="-12"/>
          <w:sz w:val="24"/>
        </w:rPr>
        <w:t xml:space="preserve"> </w:t>
      </w:r>
      <w:r>
        <w:rPr>
          <w:color w:val="363636"/>
          <w:sz w:val="24"/>
        </w:rPr>
        <w:t>haga</w:t>
      </w:r>
      <w:r>
        <w:rPr>
          <w:color w:val="363636"/>
          <w:spacing w:val="-11"/>
          <w:sz w:val="24"/>
        </w:rPr>
        <w:t xml:space="preserve"> </w:t>
      </w:r>
      <w:r>
        <w:rPr>
          <w:color w:val="363636"/>
          <w:sz w:val="24"/>
        </w:rPr>
        <w:t>clic</w:t>
      </w:r>
      <w:r>
        <w:rPr>
          <w:color w:val="363636"/>
          <w:spacing w:val="-13"/>
          <w:sz w:val="24"/>
        </w:rPr>
        <w:t xml:space="preserve"> </w:t>
      </w:r>
      <w:r>
        <w:rPr>
          <w:color w:val="363636"/>
          <w:sz w:val="24"/>
        </w:rPr>
        <w:t>en</w:t>
      </w:r>
      <w:r>
        <w:rPr>
          <w:color w:val="363636"/>
          <w:spacing w:val="-9"/>
          <w:sz w:val="24"/>
        </w:rPr>
        <w:t xml:space="preserve"> </w:t>
      </w:r>
      <w:r>
        <w:rPr>
          <w:color w:val="363636"/>
          <w:sz w:val="24"/>
        </w:rPr>
        <w:t>la</w:t>
      </w:r>
      <w:r>
        <w:rPr>
          <w:color w:val="363636"/>
          <w:spacing w:val="-12"/>
          <w:sz w:val="24"/>
        </w:rPr>
        <w:t xml:space="preserve"> </w:t>
      </w:r>
      <w:r>
        <w:rPr>
          <w:color w:val="363636"/>
          <w:sz w:val="24"/>
        </w:rPr>
        <w:t>flecha</w:t>
      </w:r>
      <w:r>
        <w:rPr>
          <w:color w:val="363636"/>
          <w:spacing w:val="-11"/>
          <w:sz w:val="24"/>
        </w:rPr>
        <w:t xml:space="preserve"> </w:t>
      </w:r>
      <w:r>
        <w:rPr>
          <w:color w:val="363636"/>
          <w:sz w:val="24"/>
        </w:rPr>
        <w:t>situada</w:t>
      </w:r>
      <w:r>
        <w:rPr>
          <w:color w:val="363636"/>
          <w:spacing w:val="-15"/>
          <w:sz w:val="24"/>
        </w:rPr>
        <w:t xml:space="preserve"> </w:t>
      </w:r>
      <w:r>
        <w:rPr>
          <w:color w:val="363636"/>
          <w:sz w:val="24"/>
        </w:rPr>
        <w:t>debajo</w:t>
      </w:r>
      <w:r>
        <w:rPr>
          <w:color w:val="363636"/>
          <w:spacing w:val="-10"/>
          <w:sz w:val="24"/>
        </w:rPr>
        <w:t xml:space="preserve"> </w:t>
      </w:r>
      <w:r>
        <w:rPr>
          <w:color w:val="363636"/>
          <w:sz w:val="24"/>
        </w:rPr>
        <w:t>de</w:t>
      </w:r>
      <w:r>
        <w:rPr>
          <w:color w:val="363636"/>
          <w:spacing w:val="-10"/>
          <w:sz w:val="24"/>
        </w:rPr>
        <w:t xml:space="preserve"> </w:t>
      </w:r>
      <w:r>
        <w:rPr>
          <w:b/>
          <w:color w:val="363636"/>
          <w:sz w:val="24"/>
        </w:rPr>
        <w:t>Inmovilizar</w:t>
      </w:r>
      <w:r>
        <w:rPr>
          <w:b/>
          <w:color w:val="363636"/>
          <w:spacing w:val="-11"/>
          <w:sz w:val="24"/>
        </w:rPr>
        <w:t xml:space="preserve"> </w:t>
      </w:r>
      <w:r>
        <w:rPr>
          <w:b/>
          <w:color w:val="363636"/>
          <w:sz w:val="24"/>
        </w:rPr>
        <w:t>paneles</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730944" behindDoc="0" locked="0" layoutInCell="1" allowOverlap="1" wp14:anchorId="1CA79AFF" wp14:editId="64F1FA28">
            <wp:simplePos x="0" y="0"/>
            <wp:positionH relativeFrom="page">
              <wp:posOffset>914400</wp:posOffset>
            </wp:positionH>
            <wp:positionV relativeFrom="paragraph">
              <wp:posOffset>179788</wp:posOffset>
            </wp:positionV>
            <wp:extent cx="2649851" cy="885825"/>
            <wp:effectExtent l="0" t="0" r="0" b="0"/>
            <wp:wrapTopAndBottom/>
            <wp:docPr id="241" name="image108.jpeg" descr="Flecha Inmovilizar pan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8.jpeg"/>
                    <pic:cNvPicPr/>
                  </pic:nvPicPr>
                  <pic:blipFill>
                    <a:blip r:embed="rId246" cstate="print"/>
                    <a:stretch>
                      <a:fillRect/>
                    </a:stretch>
                  </pic:blipFill>
                  <pic:spPr>
                    <a:xfrm>
                      <a:off x="0" y="0"/>
                      <a:ext cx="2649851" cy="8858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extoindependiente"/>
        <w:ind w:left="709" w:right="717"/>
        <w:jc w:val="center"/>
      </w:pPr>
      <w:r>
        <w:rPr>
          <w:b/>
          <w:color w:val="363636"/>
        </w:rPr>
        <w:t>Nota</w:t>
      </w:r>
      <w:r>
        <w:rPr>
          <w:b/>
          <w:color w:val="363636"/>
          <w:spacing w:val="-2"/>
        </w:rPr>
        <w:t xml:space="preserve"> </w:t>
      </w:r>
      <w:r>
        <w:rPr>
          <w:color w:val="363636"/>
        </w:rPr>
        <w:t>Si</w:t>
      </w:r>
      <w:r>
        <w:rPr>
          <w:color w:val="363636"/>
          <w:spacing w:val="-6"/>
        </w:rPr>
        <w:t xml:space="preserve"> </w:t>
      </w:r>
      <w:r>
        <w:rPr>
          <w:color w:val="363636"/>
        </w:rPr>
        <w:t>no</w:t>
      </w:r>
      <w:r>
        <w:rPr>
          <w:color w:val="363636"/>
          <w:spacing w:val="-6"/>
        </w:rPr>
        <w:t xml:space="preserve"> </w:t>
      </w:r>
      <w:r>
        <w:rPr>
          <w:color w:val="363636"/>
        </w:rPr>
        <w:t>ve</w:t>
      </w:r>
      <w:r>
        <w:rPr>
          <w:color w:val="363636"/>
          <w:spacing w:val="-6"/>
        </w:rPr>
        <w:t xml:space="preserve"> </w:t>
      </w:r>
      <w:r>
        <w:rPr>
          <w:color w:val="363636"/>
        </w:rPr>
        <w:t>la</w:t>
      </w:r>
      <w:r>
        <w:rPr>
          <w:color w:val="363636"/>
          <w:spacing w:val="-6"/>
        </w:rPr>
        <w:t xml:space="preserve"> </w:t>
      </w:r>
      <w:r>
        <w:rPr>
          <w:color w:val="363636"/>
        </w:rPr>
        <w:t>pestaña</w:t>
      </w:r>
      <w:r>
        <w:rPr>
          <w:color w:val="363636"/>
          <w:spacing w:val="-6"/>
        </w:rPr>
        <w:t xml:space="preserve"> </w:t>
      </w:r>
      <w:r>
        <w:rPr>
          <w:b/>
          <w:color w:val="363636"/>
        </w:rPr>
        <w:t>Ver</w:t>
      </w:r>
      <w:r>
        <w:rPr>
          <w:color w:val="363636"/>
        </w:rPr>
        <w:t>,</w:t>
      </w:r>
      <w:r>
        <w:rPr>
          <w:color w:val="363636"/>
          <w:spacing w:val="-4"/>
        </w:rPr>
        <w:t xml:space="preserve"> </w:t>
      </w:r>
      <w:r>
        <w:rPr>
          <w:color w:val="363636"/>
        </w:rPr>
        <w:t>es</w:t>
      </w:r>
      <w:r>
        <w:rPr>
          <w:color w:val="363636"/>
          <w:spacing w:val="-6"/>
        </w:rPr>
        <w:t xml:space="preserve"> </w:t>
      </w:r>
      <w:r>
        <w:rPr>
          <w:color w:val="363636"/>
        </w:rPr>
        <w:t>probable</w:t>
      </w:r>
      <w:r>
        <w:rPr>
          <w:color w:val="363636"/>
          <w:spacing w:val="-6"/>
        </w:rPr>
        <w:t xml:space="preserve"> </w:t>
      </w:r>
      <w:r>
        <w:rPr>
          <w:color w:val="363636"/>
        </w:rPr>
        <w:t>que</w:t>
      </w:r>
      <w:r>
        <w:rPr>
          <w:color w:val="363636"/>
          <w:spacing w:val="-6"/>
        </w:rPr>
        <w:t xml:space="preserve"> </w:t>
      </w:r>
      <w:r>
        <w:rPr>
          <w:color w:val="363636"/>
        </w:rPr>
        <w:t>esté</w:t>
      </w:r>
      <w:r>
        <w:rPr>
          <w:color w:val="363636"/>
          <w:spacing w:val="-4"/>
        </w:rPr>
        <w:t xml:space="preserve"> </w:t>
      </w:r>
      <w:r>
        <w:rPr>
          <w:color w:val="363636"/>
        </w:rPr>
        <w:t>usando</w:t>
      </w:r>
      <w:r>
        <w:rPr>
          <w:color w:val="363636"/>
          <w:spacing w:val="-6"/>
        </w:rPr>
        <w:t xml:space="preserve"> </w:t>
      </w:r>
      <w:r>
        <w:rPr>
          <w:color w:val="363636"/>
        </w:rPr>
        <w:t>Excel</w:t>
      </w:r>
      <w:r>
        <w:rPr>
          <w:color w:val="363636"/>
          <w:spacing w:val="-3"/>
        </w:rPr>
        <w:t xml:space="preserve"> </w:t>
      </w:r>
      <w:r>
        <w:rPr>
          <w:color w:val="363636"/>
        </w:rPr>
        <w:t>Starter.</w:t>
      </w:r>
      <w:r>
        <w:rPr>
          <w:color w:val="363636"/>
          <w:spacing w:val="-7"/>
        </w:rPr>
        <w:t xml:space="preserve"> </w:t>
      </w:r>
      <w:r>
        <w:rPr>
          <w:color w:val="363636"/>
        </w:rPr>
        <w:t>Para</w:t>
      </w:r>
      <w:r>
        <w:rPr>
          <w:color w:val="363636"/>
          <w:spacing w:val="-3"/>
        </w:rPr>
        <w:t xml:space="preserve"> </w:t>
      </w:r>
      <w:r>
        <w:rPr>
          <w:color w:val="363636"/>
        </w:rPr>
        <w:t>más</w:t>
      </w:r>
      <w:r>
        <w:rPr>
          <w:color w:val="363636"/>
          <w:spacing w:val="-6"/>
        </w:rPr>
        <w:t xml:space="preserve"> </w:t>
      </w:r>
      <w:r>
        <w:rPr>
          <w:color w:val="363636"/>
        </w:rPr>
        <w:t>información</w:t>
      </w:r>
      <w:r>
        <w:rPr>
          <w:color w:val="363636"/>
          <w:spacing w:val="-6"/>
        </w:rPr>
        <w:t xml:space="preserve"> </w:t>
      </w:r>
      <w:r>
        <w:rPr>
          <w:color w:val="363636"/>
        </w:rPr>
        <w:t xml:space="preserve">sobre características que no son compatibles con esa versión, vea </w:t>
      </w:r>
      <w:hyperlink r:id="rId249">
        <w:r>
          <w:rPr>
            <w:color w:val="363636"/>
          </w:rPr>
          <w:t>Características de Excel que no son</w:t>
        </w:r>
      </w:hyperlink>
      <w:r>
        <w:rPr>
          <w:color w:val="363636"/>
        </w:rPr>
        <w:t xml:space="preserve"> </w:t>
      </w:r>
      <w:hyperlink r:id="rId250">
        <w:r>
          <w:rPr>
            <w:color w:val="363636"/>
          </w:rPr>
          <w:t>totalmente compatibles con Excel</w:t>
        </w:r>
        <w:r>
          <w:rPr>
            <w:color w:val="363636"/>
            <w:spacing w:val="-1"/>
          </w:rPr>
          <w:t xml:space="preserve"> </w:t>
        </w:r>
        <w:r>
          <w:rPr>
            <w:color w:val="363636"/>
          </w:rPr>
          <w:t>Starter</w:t>
        </w:r>
      </w:hyperlink>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368"/>
        </w:numPr>
        <w:tabs>
          <w:tab w:val="left" w:pos="1441"/>
        </w:tabs>
        <w:spacing w:line="292" w:lineRule="exact"/>
        <w:ind w:left="709"/>
        <w:jc w:val="center"/>
        <w:rPr>
          <w:sz w:val="24"/>
        </w:rPr>
      </w:pPr>
      <w:r>
        <w:rPr>
          <w:color w:val="363636"/>
          <w:sz w:val="24"/>
        </w:rPr>
        <w:t xml:space="preserve">Haga clic en </w:t>
      </w:r>
      <w:r>
        <w:rPr>
          <w:b/>
          <w:color w:val="363636"/>
          <w:sz w:val="24"/>
        </w:rPr>
        <w:t>Movilizar paneles</w:t>
      </w:r>
      <w:r>
        <w:rPr>
          <w:color w:val="363636"/>
          <w:sz w:val="24"/>
        </w:rPr>
        <w:t>.</w:t>
      </w:r>
    </w:p>
    <w:p w:rsidR="00B11E2E" w:rsidRDefault="00B11E2E" w:rsidP="00B11E2E">
      <w:pPr>
        <w:pStyle w:val="Textoindependiente"/>
        <w:spacing w:line="292" w:lineRule="exact"/>
        <w:ind w:left="709"/>
        <w:jc w:val="center"/>
      </w:pPr>
      <w:r>
        <w:rPr>
          <w:color w:val="363636"/>
        </w:rPr>
        <w:t>Esto moviliza todas las filas y columnas inmovilizadas de la hoja de cálculo.</w:t>
      </w:r>
    </w:p>
    <w:p w:rsidR="00B11E2E" w:rsidRDefault="00B11E2E" w:rsidP="00B11E2E">
      <w:pPr>
        <w:pStyle w:val="Textoindependiente"/>
        <w:spacing w:before="2"/>
        <w:ind w:left="709"/>
        <w:jc w:val="center"/>
        <w:rPr>
          <w:sz w:val="23"/>
        </w:rPr>
      </w:pPr>
    </w:p>
    <w:p w:rsidR="00B11E2E" w:rsidRDefault="00B11E2E" w:rsidP="00B11E2E">
      <w:pPr>
        <w:spacing w:before="1" w:line="468" w:lineRule="auto"/>
        <w:ind w:left="709" w:right="4478"/>
        <w:jc w:val="center"/>
        <w:rPr>
          <w:b/>
          <w:sz w:val="24"/>
        </w:rPr>
      </w:pPr>
      <w:r>
        <w:rPr>
          <w:sz w:val="24"/>
        </w:rPr>
        <w:t xml:space="preserve">Más información sobre la inmovilización de filas, columnas y paneles </w:t>
      </w:r>
      <w:hyperlink r:id="rId251">
        <w:r>
          <w:rPr>
            <w:b/>
            <w:color w:val="363636"/>
            <w:sz w:val="24"/>
          </w:rPr>
          <w:t>Inmovilizar los paneles para bloquear la primera fila o columna</w:t>
        </w:r>
      </w:hyperlink>
      <w:r>
        <w:rPr>
          <w:b/>
          <w:color w:val="363636"/>
          <w:sz w:val="24"/>
        </w:rPr>
        <w:t xml:space="preserve"> </w:t>
      </w:r>
      <w:hyperlink r:id="rId252">
        <w:r>
          <w:rPr>
            <w:b/>
            <w:color w:val="363636"/>
            <w:sz w:val="24"/>
          </w:rPr>
          <w:t>Movilizar paneles bloqueados</w:t>
        </w:r>
      </w:hyperlink>
    </w:p>
    <w:p w:rsidR="00B11E2E" w:rsidRDefault="00B11E2E" w:rsidP="00B11E2E">
      <w:pPr>
        <w:spacing w:line="468" w:lineRule="auto"/>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Inmovilizar los paneles para bloquear la primera fila o columna</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8"/>
        <w:jc w:val="center"/>
        <w:rPr>
          <w:b/>
        </w:rPr>
      </w:pPr>
      <w:r>
        <w:rPr>
          <w:color w:val="363636"/>
        </w:rPr>
        <w:t>Usted desea desplazar hacia abajo para ver sus filas de datos, pero cuando llega a la parte inferior de la pantalla, los nombres de las columnas en la fila superior han desaparecido. Para solucionar esto, inmovilice la</w:t>
      </w:r>
      <w:r>
        <w:rPr>
          <w:color w:val="363636"/>
          <w:spacing w:val="-11"/>
        </w:rPr>
        <w:t xml:space="preserve"> </w:t>
      </w:r>
      <w:r>
        <w:rPr>
          <w:color w:val="363636"/>
        </w:rPr>
        <w:t>fila</w:t>
      </w:r>
      <w:r>
        <w:rPr>
          <w:color w:val="363636"/>
          <w:spacing w:val="-11"/>
        </w:rPr>
        <w:t xml:space="preserve"> </w:t>
      </w:r>
      <w:r>
        <w:rPr>
          <w:color w:val="363636"/>
        </w:rPr>
        <w:t>superior</w:t>
      </w:r>
      <w:r>
        <w:rPr>
          <w:color w:val="363636"/>
          <w:spacing w:val="-11"/>
        </w:rPr>
        <w:t xml:space="preserve"> </w:t>
      </w:r>
      <w:r>
        <w:rPr>
          <w:color w:val="363636"/>
        </w:rPr>
        <w:t>para</w:t>
      </w:r>
      <w:r>
        <w:rPr>
          <w:color w:val="363636"/>
          <w:spacing w:val="-10"/>
        </w:rPr>
        <w:t xml:space="preserve"> </w:t>
      </w:r>
      <w:r>
        <w:rPr>
          <w:color w:val="363636"/>
        </w:rPr>
        <w:t>que</w:t>
      </w:r>
      <w:r>
        <w:rPr>
          <w:color w:val="363636"/>
          <w:spacing w:val="-10"/>
        </w:rPr>
        <w:t xml:space="preserve"> </w:t>
      </w:r>
      <w:r>
        <w:rPr>
          <w:color w:val="363636"/>
        </w:rPr>
        <w:t>siempre</w:t>
      </w:r>
      <w:r>
        <w:rPr>
          <w:color w:val="363636"/>
          <w:spacing w:val="-13"/>
        </w:rPr>
        <w:t xml:space="preserve"> </w:t>
      </w:r>
      <w:r>
        <w:rPr>
          <w:color w:val="363636"/>
        </w:rPr>
        <w:t>esté</w:t>
      </w:r>
      <w:r>
        <w:rPr>
          <w:color w:val="363636"/>
          <w:spacing w:val="-9"/>
        </w:rPr>
        <w:t xml:space="preserve"> </w:t>
      </w:r>
      <w:r>
        <w:rPr>
          <w:color w:val="363636"/>
        </w:rPr>
        <w:t>visible.</w:t>
      </w:r>
      <w:r>
        <w:rPr>
          <w:color w:val="363636"/>
          <w:spacing w:val="-11"/>
        </w:rPr>
        <w:t xml:space="preserve"> </w:t>
      </w:r>
      <w:r>
        <w:rPr>
          <w:color w:val="363636"/>
        </w:rPr>
        <w:t>Buenas</w:t>
      </w:r>
      <w:r>
        <w:rPr>
          <w:color w:val="363636"/>
          <w:spacing w:val="-11"/>
        </w:rPr>
        <w:t xml:space="preserve"> </w:t>
      </w:r>
      <w:r>
        <w:rPr>
          <w:color w:val="363636"/>
        </w:rPr>
        <w:t>noticias:</w:t>
      </w:r>
      <w:r>
        <w:rPr>
          <w:color w:val="363636"/>
          <w:spacing w:val="-12"/>
        </w:rPr>
        <w:t xml:space="preserve"> </w:t>
      </w:r>
      <w:r>
        <w:rPr>
          <w:color w:val="363636"/>
        </w:rPr>
        <w:t>el</w:t>
      </w:r>
      <w:r>
        <w:rPr>
          <w:color w:val="363636"/>
          <w:spacing w:val="-10"/>
        </w:rPr>
        <w:t xml:space="preserve"> </w:t>
      </w:r>
      <w:r>
        <w:rPr>
          <w:color w:val="363636"/>
        </w:rPr>
        <w:t>comando</w:t>
      </w:r>
      <w:r>
        <w:rPr>
          <w:color w:val="363636"/>
          <w:spacing w:val="-13"/>
        </w:rPr>
        <w:t xml:space="preserve"> </w:t>
      </w:r>
      <w:r>
        <w:rPr>
          <w:color w:val="363636"/>
        </w:rPr>
        <w:t>es</w:t>
      </w:r>
      <w:r>
        <w:rPr>
          <w:color w:val="363636"/>
          <w:spacing w:val="-11"/>
        </w:rPr>
        <w:t xml:space="preserve"> </w:t>
      </w:r>
      <w:r>
        <w:rPr>
          <w:color w:val="363636"/>
        </w:rPr>
        <w:t>fácil</w:t>
      </w:r>
      <w:r>
        <w:rPr>
          <w:color w:val="363636"/>
          <w:spacing w:val="-11"/>
        </w:rPr>
        <w:t xml:space="preserve"> </w:t>
      </w:r>
      <w:r>
        <w:rPr>
          <w:color w:val="363636"/>
        </w:rPr>
        <w:t>de</w:t>
      </w:r>
      <w:r>
        <w:rPr>
          <w:color w:val="363636"/>
          <w:spacing w:val="-13"/>
        </w:rPr>
        <w:t xml:space="preserve"> </w:t>
      </w:r>
      <w:r>
        <w:rPr>
          <w:color w:val="363636"/>
        </w:rPr>
        <w:t>hallar.</w:t>
      </w:r>
      <w:r>
        <w:rPr>
          <w:color w:val="363636"/>
          <w:spacing w:val="-12"/>
        </w:rPr>
        <w:t xml:space="preserve"> </w:t>
      </w:r>
      <w:r>
        <w:rPr>
          <w:color w:val="363636"/>
        </w:rPr>
        <w:t>Haga</w:t>
      </w:r>
      <w:r>
        <w:rPr>
          <w:color w:val="363636"/>
          <w:spacing w:val="-10"/>
        </w:rPr>
        <w:t xml:space="preserve"> </w:t>
      </w:r>
      <w:r>
        <w:rPr>
          <w:color w:val="363636"/>
        </w:rPr>
        <w:t>clic</w:t>
      </w:r>
      <w:r>
        <w:rPr>
          <w:color w:val="363636"/>
          <w:spacing w:val="-14"/>
        </w:rPr>
        <w:t xml:space="preserve"> </w:t>
      </w:r>
      <w:r>
        <w:rPr>
          <w:color w:val="363636"/>
        </w:rPr>
        <w:t>en</w:t>
      </w:r>
      <w:r>
        <w:rPr>
          <w:color w:val="363636"/>
          <w:spacing w:val="-7"/>
        </w:rPr>
        <w:t xml:space="preserve"> </w:t>
      </w:r>
      <w:r>
        <w:rPr>
          <w:b/>
          <w:color w:val="363636"/>
        </w:rPr>
        <w:t>Vista</w:t>
      </w:r>
    </w:p>
    <w:p w:rsidR="00B11E2E" w:rsidRDefault="00B11E2E" w:rsidP="00B11E2E">
      <w:pPr>
        <w:pStyle w:val="Ttulo9"/>
        <w:numPr>
          <w:ilvl w:val="0"/>
          <w:numId w:val="367"/>
        </w:numPr>
        <w:tabs>
          <w:tab w:val="left" w:pos="896"/>
        </w:tabs>
        <w:ind w:left="709"/>
        <w:jc w:val="center"/>
        <w:rPr>
          <w:b w:val="0"/>
        </w:rPr>
      </w:pPr>
      <w:r>
        <w:rPr>
          <w:color w:val="363636"/>
        </w:rPr>
        <w:t xml:space="preserve">Inmovilizar paneles </w:t>
      </w:r>
      <w:r>
        <w:rPr>
          <w:b w:val="0"/>
          <w:color w:val="363636"/>
        </w:rPr>
        <w:t xml:space="preserve">&gt; </w:t>
      </w:r>
      <w:r>
        <w:rPr>
          <w:color w:val="363636"/>
        </w:rPr>
        <w:t>Inmovilizar fila superior</w:t>
      </w:r>
      <w:r>
        <w:rPr>
          <w:b w:val="0"/>
          <w:color w:val="363636"/>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7"/>
        <w:jc w:val="center"/>
      </w:pPr>
      <w:r>
        <w:rPr>
          <w:b/>
          <w:color w:val="363636"/>
        </w:rPr>
        <w:t xml:space="preserve">Nota </w:t>
      </w:r>
      <w:r>
        <w:rPr>
          <w:color w:val="363636"/>
        </w:rPr>
        <w:t xml:space="preserve">Si no ve la pestaña </w:t>
      </w:r>
      <w:r>
        <w:rPr>
          <w:b/>
          <w:color w:val="363636"/>
        </w:rPr>
        <w:t>Ver</w:t>
      </w:r>
      <w:r>
        <w:rPr>
          <w:color w:val="363636"/>
        </w:rPr>
        <w:t xml:space="preserve">, es probable que esté usando Excel Starter. Para más información sobre características que no son compatibles con esa versión, vea </w:t>
      </w:r>
      <w:hyperlink r:id="rId253">
        <w:r>
          <w:rPr>
            <w:color w:val="363636"/>
          </w:rPr>
          <w:t>Características de Excel que no son totalmente</w:t>
        </w:r>
      </w:hyperlink>
      <w:r>
        <w:rPr>
          <w:color w:val="363636"/>
        </w:rPr>
        <w:t xml:space="preserve"> </w:t>
      </w:r>
      <w:hyperlink r:id="rId254">
        <w:r>
          <w:rPr>
            <w:color w:val="363636"/>
          </w:rPr>
          <w:t>compatibles con Excel Starter</w:t>
        </w:r>
      </w:hyperlink>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t>Inmovilizar la fila superior</w:t>
      </w:r>
    </w:p>
    <w:p w:rsidR="00B11E2E" w:rsidRDefault="00B11E2E" w:rsidP="00B11E2E">
      <w:pPr>
        <w:pStyle w:val="Textoindependiente"/>
        <w:spacing w:before="10"/>
        <w:ind w:left="709"/>
        <w:jc w:val="center"/>
        <w:rPr>
          <w:b/>
          <w:sz w:val="19"/>
        </w:rPr>
      </w:pPr>
      <w:r>
        <w:rPr>
          <w:noProof/>
          <w:lang w:val="es-MX" w:eastAsia="es-MX"/>
        </w:rPr>
        <w:drawing>
          <wp:anchor distT="0" distB="0" distL="0" distR="0" simplePos="0" relativeHeight="251731968" behindDoc="0" locked="0" layoutInCell="1" allowOverlap="1" wp14:anchorId="3216C259" wp14:editId="2E2AA6CD">
            <wp:simplePos x="0" y="0"/>
            <wp:positionH relativeFrom="page">
              <wp:posOffset>457200</wp:posOffset>
            </wp:positionH>
            <wp:positionV relativeFrom="paragraph">
              <wp:posOffset>178777</wp:posOffset>
            </wp:positionV>
            <wp:extent cx="2877312" cy="1752600"/>
            <wp:effectExtent l="0" t="0" r="0" b="0"/>
            <wp:wrapTopAndBottom/>
            <wp:docPr id="243" name="image109.jpeg" descr="Inmovilizar la fila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9.jpeg"/>
                    <pic:cNvPicPr/>
                  </pic:nvPicPr>
                  <pic:blipFill>
                    <a:blip r:embed="rId255" cstate="print"/>
                    <a:stretch>
                      <a:fillRect/>
                    </a:stretch>
                  </pic:blipFill>
                  <pic:spPr>
                    <a:xfrm>
                      <a:off x="0" y="0"/>
                      <a:ext cx="2877312" cy="1752600"/>
                    </a:xfrm>
                    <a:prstGeom prst="rect">
                      <a:avLst/>
                    </a:prstGeom>
                  </pic:spPr>
                </pic:pic>
              </a:graphicData>
            </a:graphic>
          </wp:anchor>
        </w:drawing>
      </w:r>
    </w:p>
    <w:p w:rsidR="00B11E2E" w:rsidRDefault="00B11E2E" w:rsidP="00B11E2E">
      <w:pPr>
        <w:pStyle w:val="Textoindependiente"/>
        <w:spacing w:before="10"/>
        <w:ind w:left="709"/>
        <w:jc w:val="center"/>
        <w:rPr>
          <w:b/>
          <w:sz w:val="20"/>
        </w:rPr>
      </w:pPr>
    </w:p>
    <w:p w:rsidR="00B11E2E" w:rsidRDefault="00B11E2E" w:rsidP="00B11E2E">
      <w:pPr>
        <w:pStyle w:val="Textoindependiente"/>
        <w:spacing w:line="237" w:lineRule="auto"/>
        <w:ind w:left="709" w:right="722"/>
        <w:jc w:val="center"/>
      </w:pPr>
      <w:r>
        <w:rPr>
          <w:color w:val="363636"/>
        </w:rPr>
        <w:t>Tenga en cuenta que el borde bajo la fila 1 es algo más oscuro que los otros bordes, lo que quiere decir que la fila que está por encima está inmovilizada.</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732992" behindDoc="0" locked="0" layoutInCell="1" allowOverlap="1" wp14:anchorId="354DD17A" wp14:editId="056A0858">
            <wp:simplePos x="0" y="0"/>
            <wp:positionH relativeFrom="page">
              <wp:posOffset>457200</wp:posOffset>
            </wp:positionH>
            <wp:positionV relativeFrom="paragraph">
              <wp:posOffset>178804</wp:posOffset>
            </wp:positionV>
            <wp:extent cx="3276600" cy="1371600"/>
            <wp:effectExtent l="0" t="0" r="0" b="0"/>
            <wp:wrapTopAndBottom/>
            <wp:docPr id="245" name="image110.jpeg" descr="Fila 1 inmovi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0.jpeg"/>
                    <pic:cNvPicPr/>
                  </pic:nvPicPr>
                  <pic:blipFill>
                    <a:blip r:embed="rId256" cstate="print"/>
                    <a:stretch>
                      <a:fillRect/>
                    </a:stretch>
                  </pic:blipFill>
                  <pic:spPr>
                    <a:xfrm>
                      <a:off x="0" y="0"/>
                      <a:ext cx="3276600" cy="13716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Ttulo9"/>
        <w:ind w:left="709"/>
        <w:jc w:val="center"/>
      </w:pPr>
      <w:r>
        <w:t>Inmovilizar la primera columna</w:t>
      </w:r>
    </w:p>
    <w:p w:rsidR="00B11E2E" w:rsidRDefault="00B11E2E" w:rsidP="00B11E2E">
      <w:pPr>
        <w:pStyle w:val="Textoindependiente"/>
        <w:spacing w:before="10"/>
        <w:ind w:left="709"/>
        <w:jc w:val="center"/>
        <w:rPr>
          <w:b/>
          <w:sz w:val="22"/>
        </w:rPr>
      </w:pPr>
    </w:p>
    <w:p w:rsidR="00B11E2E" w:rsidRDefault="00B11E2E" w:rsidP="00B11E2E">
      <w:pPr>
        <w:ind w:left="709" w:right="712"/>
        <w:jc w:val="center"/>
        <w:rPr>
          <w:sz w:val="24"/>
        </w:rPr>
      </w:pPr>
      <w:r>
        <w:rPr>
          <w:color w:val="363636"/>
          <w:sz w:val="24"/>
        </w:rPr>
        <w:t xml:space="preserve">Si prefiere inmovilizar la columna de la izquierda, haga clic en </w:t>
      </w:r>
      <w:r>
        <w:rPr>
          <w:b/>
          <w:color w:val="363636"/>
          <w:sz w:val="24"/>
        </w:rPr>
        <w:t xml:space="preserve">Vista </w:t>
      </w:r>
      <w:r>
        <w:rPr>
          <w:color w:val="363636"/>
          <w:sz w:val="24"/>
        </w:rPr>
        <w:t xml:space="preserve">&gt; </w:t>
      </w:r>
      <w:r>
        <w:rPr>
          <w:b/>
          <w:color w:val="363636"/>
          <w:sz w:val="24"/>
        </w:rPr>
        <w:t xml:space="preserve">Inmovilizar paneles </w:t>
      </w:r>
      <w:r>
        <w:rPr>
          <w:color w:val="363636"/>
          <w:sz w:val="24"/>
        </w:rPr>
        <w:t xml:space="preserve">&gt; </w:t>
      </w:r>
      <w:r>
        <w:rPr>
          <w:b/>
          <w:color w:val="363636"/>
          <w:sz w:val="24"/>
        </w:rPr>
        <w:t>Inmovilizar primera columna</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34016" behindDoc="0" locked="0" layoutInCell="1" allowOverlap="1" wp14:anchorId="4FCED556" wp14:editId="4CDB1504">
            <wp:simplePos x="0" y="0"/>
            <wp:positionH relativeFrom="page">
              <wp:posOffset>457200</wp:posOffset>
            </wp:positionH>
            <wp:positionV relativeFrom="paragraph">
              <wp:posOffset>179196</wp:posOffset>
            </wp:positionV>
            <wp:extent cx="3238500" cy="1752600"/>
            <wp:effectExtent l="0" t="0" r="0" b="0"/>
            <wp:wrapTopAndBottom/>
            <wp:docPr id="247" name="image111.jpeg" descr="Inmovilizar la primera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1.jpeg"/>
                    <pic:cNvPicPr/>
                  </pic:nvPicPr>
                  <pic:blipFill>
                    <a:blip r:embed="rId257" cstate="print"/>
                    <a:stretch>
                      <a:fillRect/>
                    </a:stretch>
                  </pic:blipFill>
                  <pic:spPr>
                    <a:xfrm>
                      <a:off x="0" y="0"/>
                      <a:ext cx="3238500" cy="175260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3" w:line="237" w:lineRule="auto"/>
        <w:ind w:left="709" w:right="716"/>
        <w:jc w:val="center"/>
      </w:pPr>
      <w:r>
        <w:rPr>
          <w:color w:val="363636"/>
        </w:rPr>
        <w:lastRenderedPageBreak/>
        <w:t>Ahora, la línea a la derecha de la columna A es algo más oscura que las otras líneas, eso quiere decir que la columna a su izquierda está inmovilizada.</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35040" behindDoc="0" locked="0" layoutInCell="1" allowOverlap="1" wp14:anchorId="0BC20CF4" wp14:editId="2E779F98">
            <wp:simplePos x="0" y="0"/>
            <wp:positionH relativeFrom="page">
              <wp:posOffset>457200</wp:posOffset>
            </wp:positionH>
            <wp:positionV relativeFrom="paragraph">
              <wp:posOffset>180925</wp:posOffset>
            </wp:positionV>
            <wp:extent cx="3275568" cy="1209675"/>
            <wp:effectExtent l="0" t="0" r="0" b="0"/>
            <wp:wrapTopAndBottom/>
            <wp:docPr id="249" name="image112.jpeg" descr="Columna A inmovi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2.jpeg"/>
                    <pic:cNvPicPr/>
                  </pic:nvPicPr>
                  <pic:blipFill>
                    <a:blip r:embed="rId258" cstate="print"/>
                    <a:stretch>
                      <a:fillRect/>
                    </a:stretch>
                  </pic:blipFill>
                  <pic:spPr>
                    <a:xfrm>
                      <a:off x="0" y="0"/>
                      <a:ext cx="3275568" cy="120967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tulo9"/>
        <w:spacing w:before="1"/>
        <w:ind w:left="709"/>
        <w:jc w:val="center"/>
      </w:pPr>
      <w:r>
        <w:t>Inmovilizar la fila superior y la primera columna</w:t>
      </w:r>
    </w:p>
    <w:p w:rsidR="00B11E2E" w:rsidRDefault="00B11E2E" w:rsidP="00B11E2E">
      <w:pPr>
        <w:pStyle w:val="Textoindependiente"/>
        <w:spacing w:before="2"/>
        <w:ind w:left="709"/>
        <w:jc w:val="center"/>
        <w:rPr>
          <w:b/>
          <w:sz w:val="23"/>
        </w:rPr>
      </w:pPr>
    </w:p>
    <w:p w:rsidR="00B11E2E" w:rsidRDefault="00B11E2E" w:rsidP="00B11E2E">
      <w:pPr>
        <w:spacing w:line="237" w:lineRule="auto"/>
        <w:ind w:left="709" w:right="712"/>
        <w:jc w:val="center"/>
        <w:rPr>
          <w:sz w:val="24"/>
        </w:rPr>
      </w:pPr>
      <w:r>
        <w:rPr>
          <w:color w:val="363636"/>
          <w:sz w:val="24"/>
        </w:rPr>
        <w:t xml:space="preserve">Para inmovilizar la fila superior y la primera columna al mismo tiempo, haga clic en </w:t>
      </w:r>
      <w:r>
        <w:rPr>
          <w:b/>
          <w:color w:val="363636"/>
          <w:sz w:val="24"/>
        </w:rPr>
        <w:t xml:space="preserve">Vista </w:t>
      </w:r>
      <w:r>
        <w:rPr>
          <w:color w:val="363636"/>
          <w:sz w:val="24"/>
        </w:rPr>
        <w:t xml:space="preserve">&gt; </w:t>
      </w:r>
      <w:r>
        <w:rPr>
          <w:b/>
          <w:color w:val="363636"/>
          <w:sz w:val="24"/>
        </w:rPr>
        <w:t xml:space="preserve">Inmovilizar paneles </w:t>
      </w:r>
      <w:r>
        <w:rPr>
          <w:color w:val="363636"/>
          <w:sz w:val="24"/>
        </w:rPr>
        <w:t xml:space="preserve">&gt; </w:t>
      </w:r>
      <w:r>
        <w:rPr>
          <w:b/>
          <w:color w:val="363636"/>
          <w:sz w:val="24"/>
        </w:rPr>
        <w:t>Inmovilizar paneles</w:t>
      </w:r>
      <w:r>
        <w:rPr>
          <w:color w:val="363636"/>
          <w:sz w:val="24"/>
        </w:rPr>
        <w:t>.</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36064" behindDoc="0" locked="0" layoutInCell="1" allowOverlap="1" wp14:anchorId="3E32517A" wp14:editId="2B6C8532">
            <wp:simplePos x="0" y="0"/>
            <wp:positionH relativeFrom="page">
              <wp:posOffset>457200</wp:posOffset>
            </wp:positionH>
            <wp:positionV relativeFrom="paragraph">
              <wp:posOffset>180494</wp:posOffset>
            </wp:positionV>
            <wp:extent cx="3229356" cy="1752600"/>
            <wp:effectExtent l="0" t="0" r="0" b="0"/>
            <wp:wrapTopAndBottom/>
            <wp:docPr id="251" name="image113.jpeg" descr="Inmovilizar la fila superior y la primera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3.jpeg"/>
                    <pic:cNvPicPr/>
                  </pic:nvPicPr>
                  <pic:blipFill>
                    <a:blip r:embed="rId259" cstate="print"/>
                    <a:stretch>
                      <a:fillRect/>
                    </a:stretch>
                  </pic:blipFill>
                  <pic:spPr>
                    <a:xfrm>
                      <a:off x="0" y="0"/>
                      <a:ext cx="3229356" cy="17526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Ttulo9"/>
        <w:ind w:left="709"/>
        <w:jc w:val="center"/>
      </w:pPr>
      <w:r>
        <w:t>Inmovilice tantas filas o columnas como desee</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5"/>
        <w:jc w:val="center"/>
      </w:pPr>
      <w:r>
        <w:rPr>
          <w:color w:val="363636"/>
        </w:rPr>
        <w:t>¿Desea</w:t>
      </w:r>
      <w:r>
        <w:rPr>
          <w:color w:val="363636"/>
          <w:spacing w:val="-13"/>
        </w:rPr>
        <w:t xml:space="preserve"> </w:t>
      </w:r>
      <w:r>
        <w:rPr>
          <w:color w:val="363636"/>
        </w:rPr>
        <w:t>inmovilizar</w:t>
      </w:r>
      <w:r>
        <w:rPr>
          <w:color w:val="363636"/>
          <w:spacing w:val="-14"/>
        </w:rPr>
        <w:t xml:space="preserve"> </w:t>
      </w:r>
      <w:r>
        <w:rPr>
          <w:color w:val="363636"/>
        </w:rPr>
        <w:t>múltiples</w:t>
      </w:r>
      <w:r>
        <w:rPr>
          <w:color w:val="363636"/>
          <w:spacing w:val="-12"/>
        </w:rPr>
        <w:t xml:space="preserve"> </w:t>
      </w:r>
      <w:r>
        <w:rPr>
          <w:color w:val="363636"/>
        </w:rPr>
        <w:t>filas</w:t>
      </w:r>
      <w:r>
        <w:rPr>
          <w:color w:val="363636"/>
          <w:spacing w:val="-13"/>
        </w:rPr>
        <w:t xml:space="preserve"> </w:t>
      </w:r>
      <w:r>
        <w:rPr>
          <w:color w:val="363636"/>
        </w:rPr>
        <w:t>o</w:t>
      </w:r>
      <w:r>
        <w:rPr>
          <w:color w:val="363636"/>
          <w:spacing w:val="-12"/>
        </w:rPr>
        <w:t xml:space="preserve"> </w:t>
      </w:r>
      <w:r>
        <w:rPr>
          <w:color w:val="363636"/>
        </w:rPr>
        <w:t>columnas?</w:t>
      </w:r>
      <w:r>
        <w:rPr>
          <w:color w:val="363636"/>
          <w:spacing w:val="-14"/>
        </w:rPr>
        <w:t xml:space="preserve"> </w:t>
      </w:r>
      <w:r>
        <w:rPr>
          <w:color w:val="363636"/>
        </w:rPr>
        <w:t>Puede</w:t>
      </w:r>
      <w:r>
        <w:rPr>
          <w:color w:val="363636"/>
          <w:spacing w:val="-11"/>
        </w:rPr>
        <w:t xml:space="preserve"> </w:t>
      </w:r>
      <w:r>
        <w:rPr>
          <w:color w:val="363636"/>
        </w:rPr>
        <w:t>inmovilizar</w:t>
      </w:r>
      <w:r>
        <w:rPr>
          <w:color w:val="363636"/>
          <w:spacing w:val="-12"/>
        </w:rPr>
        <w:t xml:space="preserve"> </w:t>
      </w:r>
      <w:r>
        <w:rPr>
          <w:color w:val="363636"/>
        </w:rPr>
        <w:t>cuantas</w:t>
      </w:r>
      <w:r>
        <w:rPr>
          <w:color w:val="363636"/>
          <w:spacing w:val="-16"/>
        </w:rPr>
        <w:t xml:space="preserve"> </w:t>
      </w:r>
      <w:r>
        <w:rPr>
          <w:color w:val="363636"/>
        </w:rPr>
        <w:t>desee,</w:t>
      </w:r>
      <w:r>
        <w:rPr>
          <w:color w:val="363636"/>
          <w:spacing w:val="-11"/>
        </w:rPr>
        <w:t xml:space="preserve"> </w:t>
      </w:r>
      <w:r>
        <w:rPr>
          <w:color w:val="363636"/>
        </w:rPr>
        <w:t>siempre</w:t>
      </w:r>
      <w:r>
        <w:rPr>
          <w:color w:val="363636"/>
          <w:spacing w:val="-12"/>
        </w:rPr>
        <w:t xml:space="preserve"> </w:t>
      </w:r>
      <w:r>
        <w:rPr>
          <w:color w:val="363636"/>
        </w:rPr>
        <w:t>y</w:t>
      </w:r>
      <w:r>
        <w:rPr>
          <w:color w:val="363636"/>
          <w:spacing w:val="-14"/>
        </w:rPr>
        <w:t xml:space="preserve"> </w:t>
      </w:r>
      <w:r>
        <w:rPr>
          <w:color w:val="363636"/>
        </w:rPr>
        <w:t>cuando</w:t>
      </w:r>
      <w:r>
        <w:rPr>
          <w:color w:val="363636"/>
          <w:spacing w:val="-12"/>
        </w:rPr>
        <w:t xml:space="preserve"> </w:t>
      </w:r>
      <w:r>
        <w:rPr>
          <w:color w:val="363636"/>
        </w:rPr>
        <w:t xml:space="preserve">comience con la fila superior y la primera columna. Para inmovilizar múltiples filas (comenzando por la fila 1), seleccione la fila que está debajo de la última fila que desea inmovilizar y haga clic en </w:t>
      </w:r>
      <w:r>
        <w:rPr>
          <w:b/>
          <w:color w:val="363636"/>
        </w:rPr>
        <w:t>Inmovilizar paneles</w:t>
      </w:r>
      <w:r>
        <w:rPr>
          <w:color w:val="363636"/>
        </w:rPr>
        <w:t xml:space="preserve">. Para inmovilizar múltiples columnas, seleccione la columna a la derecha de la última columna que desea inmovilizar y haga clic en </w:t>
      </w:r>
      <w:r>
        <w:rPr>
          <w:b/>
          <w:color w:val="363636"/>
        </w:rPr>
        <w:t>Inmovilizar</w:t>
      </w:r>
      <w:r>
        <w:rPr>
          <w:b/>
          <w:color w:val="363636"/>
          <w:spacing w:val="-3"/>
        </w:rPr>
        <w:t xml:space="preserve"> </w:t>
      </w:r>
      <w:r>
        <w:rPr>
          <w:b/>
          <w:color w:val="363636"/>
        </w:rPr>
        <w:t>paneles</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4"/>
        <w:jc w:val="center"/>
      </w:pPr>
      <w:r>
        <w:rPr>
          <w:color w:val="363636"/>
        </w:rPr>
        <w:t xml:space="preserve">Si desea inmovilizar las cuatro filas superiores y las tres columnas de la izquierda, seleccione la celda D5 y haga clic en </w:t>
      </w:r>
      <w:r>
        <w:rPr>
          <w:b/>
          <w:color w:val="363636"/>
        </w:rPr>
        <w:t xml:space="preserve">Vista </w:t>
      </w:r>
      <w:r>
        <w:rPr>
          <w:color w:val="363636"/>
        </w:rPr>
        <w:t xml:space="preserve">&gt; </w:t>
      </w:r>
      <w:r>
        <w:rPr>
          <w:b/>
          <w:color w:val="363636"/>
        </w:rPr>
        <w:t xml:space="preserve">Inmovilizar paneles </w:t>
      </w:r>
      <w:r>
        <w:rPr>
          <w:color w:val="363636"/>
        </w:rPr>
        <w:t xml:space="preserve">&gt; </w:t>
      </w:r>
      <w:r>
        <w:rPr>
          <w:b/>
          <w:color w:val="363636"/>
        </w:rPr>
        <w:t>Inmovilizar paneles</w:t>
      </w:r>
      <w:r>
        <w:rPr>
          <w:color w:val="363636"/>
        </w:rPr>
        <w:t>. Cuando inmovilice filas y columnas, el borde debajo de la última fila inmovilizada y a la derecha de la última columna inmovilizada parecerá algo más grueso (en este caso, debajo de la fila 4 y a la derecha de la columna C).</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737088" behindDoc="0" locked="0" layoutInCell="1" allowOverlap="1" wp14:anchorId="7D3E9AC3" wp14:editId="65C4359B">
            <wp:simplePos x="0" y="0"/>
            <wp:positionH relativeFrom="page">
              <wp:posOffset>457200</wp:posOffset>
            </wp:positionH>
            <wp:positionV relativeFrom="paragraph">
              <wp:posOffset>177712</wp:posOffset>
            </wp:positionV>
            <wp:extent cx="3390900" cy="1828800"/>
            <wp:effectExtent l="0" t="0" r="0" b="0"/>
            <wp:wrapTopAndBottom/>
            <wp:docPr id="253" name="image114.jpeg" descr="Movilizar filas y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4.jpeg"/>
                    <pic:cNvPicPr/>
                  </pic:nvPicPr>
                  <pic:blipFill>
                    <a:blip r:embed="rId260" cstate="print"/>
                    <a:stretch>
                      <a:fillRect/>
                    </a:stretch>
                  </pic:blipFill>
                  <pic:spPr>
                    <a:xfrm>
                      <a:off x="0" y="0"/>
                      <a:ext cx="3390900" cy="182880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Ttulo9"/>
        <w:spacing w:before="41"/>
        <w:ind w:left="709"/>
        <w:jc w:val="center"/>
      </w:pPr>
      <w:r>
        <w:lastRenderedPageBreak/>
        <w:t>Movilizar filas y columnas</w:t>
      </w:r>
    </w:p>
    <w:p w:rsidR="00B11E2E" w:rsidRDefault="00B11E2E" w:rsidP="00B11E2E">
      <w:pPr>
        <w:pStyle w:val="Textoindependiente"/>
        <w:spacing w:before="9"/>
        <w:ind w:left="709"/>
        <w:jc w:val="center"/>
        <w:rPr>
          <w:b/>
          <w:sz w:val="22"/>
        </w:rPr>
      </w:pPr>
    </w:p>
    <w:p w:rsidR="00B11E2E" w:rsidRDefault="00B11E2E" w:rsidP="00B11E2E">
      <w:pPr>
        <w:ind w:left="709" w:right="737"/>
        <w:jc w:val="center"/>
        <w:rPr>
          <w:sz w:val="24"/>
        </w:rPr>
      </w:pPr>
      <w:r>
        <w:rPr>
          <w:color w:val="363636"/>
          <w:sz w:val="24"/>
        </w:rPr>
        <w:t xml:space="preserve">¿Desea movilizar una fila, una columna o ambas? Haga clic en </w:t>
      </w:r>
      <w:r>
        <w:rPr>
          <w:b/>
          <w:color w:val="363636"/>
          <w:sz w:val="24"/>
        </w:rPr>
        <w:t xml:space="preserve">Vista </w:t>
      </w:r>
      <w:r>
        <w:rPr>
          <w:color w:val="363636"/>
          <w:sz w:val="24"/>
        </w:rPr>
        <w:t xml:space="preserve">&gt; </w:t>
      </w:r>
      <w:r>
        <w:rPr>
          <w:b/>
          <w:color w:val="363636"/>
          <w:sz w:val="24"/>
        </w:rPr>
        <w:t xml:space="preserve">Inmovilizar paneles </w:t>
      </w:r>
      <w:r>
        <w:rPr>
          <w:color w:val="363636"/>
          <w:sz w:val="24"/>
        </w:rPr>
        <w:t xml:space="preserve">&gt; </w:t>
      </w:r>
      <w:r>
        <w:rPr>
          <w:b/>
          <w:color w:val="363636"/>
          <w:sz w:val="24"/>
        </w:rPr>
        <w:t>Movilizar paneles</w:t>
      </w:r>
      <w:r>
        <w:rPr>
          <w:color w:val="363636"/>
          <w:sz w:val="24"/>
        </w:rPr>
        <w:t>.</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38112" behindDoc="0" locked="0" layoutInCell="1" allowOverlap="1" wp14:anchorId="3349646F" wp14:editId="219ECA19">
            <wp:simplePos x="0" y="0"/>
            <wp:positionH relativeFrom="page">
              <wp:posOffset>457200</wp:posOffset>
            </wp:positionH>
            <wp:positionV relativeFrom="paragraph">
              <wp:posOffset>180428</wp:posOffset>
            </wp:positionV>
            <wp:extent cx="2879200" cy="1743075"/>
            <wp:effectExtent l="0" t="0" r="0" b="0"/>
            <wp:wrapTopAndBottom/>
            <wp:docPr id="255" name="image115.jpeg" descr="Movilizar pan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5.jpeg"/>
                    <pic:cNvPicPr/>
                  </pic:nvPicPr>
                  <pic:blipFill>
                    <a:blip r:embed="rId261" cstate="print"/>
                    <a:stretch>
                      <a:fillRect/>
                    </a:stretch>
                  </pic:blipFill>
                  <pic:spPr>
                    <a:xfrm>
                      <a:off x="0" y="0"/>
                      <a:ext cx="2879200" cy="174307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Ttulo7"/>
        <w:spacing w:before="0"/>
        <w:ind w:left="709"/>
        <w:jc w:val="center"/>
      </w:pPr>
      <w:r>
        <w:rPr>
          <w:color w:val="2D74B5"/>
        </w:rPr>
        <w:t>Movilizar paneles bloqueados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1511"/>
        <w:jc w:val="center"/>
      </w:pPr>
      <w:r>
        <w:rPr>
          <w:color w:val="363636"/>
        </w:rPr>
        <w:t>Usted está deslizando su hoja de cálculo hacia abajo (o hacia el costado), pero una parte queda inmovilizada en su lugar. Probablemente, esto se debe a que en algún punto decidió inmovilizar los paneles.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39136" behindDoc="0" locked="0" layoutInCell="1" allowOverlap="1" wp14:anchorId="63BBD767" wp14:editId="38437EB5">
            <wp:simplePos x="0" y="0"/>
            <wp:positionH relativeFrom="page">
              <wp:posOffset>457200</wp:posOffset>
            </wp:positionH>
            <wp:positionV relativeFrom="paragraph">
              <wp:posOffset>178019</wp:posOffset>
            </wp:positionV>
            <wp:extent cx="3276600" cy="1371600"/>
            <wp:effectExtent l="0" t="0" r="0" b="0"/>
            <wp:wrapTopAndBottom/>
            <wp:docPr id="257" name="image110.jpeg" descr="Fila 1 inmovi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0.jpeg"/>
                    <pic:cNvPicPr/>
                  </pic:nvPicPr>
                  <pic:blipFill>
                    <a:blip r:embed="rId256" cstate="print"/>
                    <a:stretch>
                      <a:fillRect/>
                    </a:stretch>
                  </pic:blipFill>
                  <pic:spPr>
                    <a:xfrm>
                      <a:off x="0" y="0"/>
                      <a:ext cx="3276600" cy="13716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ind w:left="709"/>
        <w:jc w:val="center"/>
        <w:rPr>
          <w:sz w:val="24"/>
        </w:rPr>
      </w:pPr>
      <w:r>
        <w:rPr>
          <w:color w:val="363636"/>
          <w:sz w:val="24"/>
        </w:rPr>
        <w:t xml:space="preserve">Para solucionar esto, haga clic en </w:t>
      </w:r>
      <w:r>
        <w:rPr>
          <w:b/>
          <w:color w:val="363636"/>
          <w:sz w:val="24"/>
        </w:rPr>
        <w:t xml:space="preserve">Vista </w:t>
      </w:r>
      <w:r>
        <w:rPr>
          <w:color w:val="363636"/>
          <w:sz w:val="24"/>
        </w:rPr>
        <w:t xml:space="preserve">&gt; </w:t>
      </w:r>
      <w:r>
        <w:rPr>
          <w:b/>
          <w:color w:val="363636"/>
          <w:sz w:val="24"/>
        </w:rPr>
        <w:t xml:space="preserve">Ventana </w:t>
      </w:r>
      <w:r>
        <w:rPr>
          <w:color w:val="363636"/>
          <w:sz w:val="24"/>
        </w:rPr>
        <w:t xml:space="preserve">&gt; </w:t>
      </w:r>
      <w:r>
        <w:rPr>
          <w:b/>
          <w:color w:val="363636"/>
          <w:sz w:val="24"/>
        </w:rPr>
        <w:t>Movilizar paneles</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40160" behindDoc="0" locked="0" layoutInCell="1" allowOverlap="1" wp14:anchorId="1060BC00" wp14:editId="6A190219">
            <wp:simplePos x="0" y="0"/>
            <wp:positionH relativeFrom="page">
              <wp:posOffset>457200</wp:posOffset>
            </wp:positionH>
            <wp:positionV relativeFrom="paragraph">
              <wp:posOffset>179254</wp:posOffset>
            </wp:positionV>
            <wp:extent cx="2876683" cy="1743075"/>
            <wp:effectExtent l="0" t="0" r="0" b="0"/>
            <wp:wrapTopAndBottom/>
            <wp:docPr id="259" name="image115.jpeg" descr="Movilizar pan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5.jpeg"/>
                    <pic:cNvPicPr/>
                  </pic:nvPicPr>
                  <pic:blipFill>
                    <a:blip r:embed="rId261" cstate="print"/>
                    <a:stretch>
                      <a:fillRect/>
                    </a:stretch>
                  </pic:blipFill>
                  <pic:spPr>
                    <a:xfrm>
                      <a:off x="0" y="0"/>
                      <a:ext cx="2876683" cy="17430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Transponer (girar) datos de filas a columnas o viceversa</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73"/>
        <w:jc w:val="center"/>
      </w:pPr>
      <w:r>
        <w:rPr>
          <w:color w:val="363636"/>
        </w:rPr>
        <w:t xml:space="preserve">Si tiene una hoja de cálculo con datos en columnas que desea girar para que se reorganicen en filas, puede usar la característica </w:t>
      </w:r>
      <w:r>
        <w:rPr>
          <w:b/>
          <w:color w:val="363636"/>
        </w:rPr>
        <w:t>Transponer</w:t>
      </w:r>
      <w:r>
        <w:rPr>
          <w:color w:val="363636"/>
        </w:rPr>
        <w:t>. Le permite cambiar los datos de columnas a filas o viceversa.</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823"/>
        <w:jc w:val="center"/>
      </w:pPr>
      <w:r>
        <w:rPr>
          <w:color w:val="363636"/>
        </w:rPr>
        <w:t>Por ejemplo, si los datos son similares a los siguientes, con las regiones de ventas indicadas a lo largo de la parte superior y los trimestres que se extienden a lo largo de la parte izquierda:</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41184" behindDoc="0" locked="0" layoutInCell="1" allowOverlap="1" wp14:anchorId="5C725877" wp14:editId="29B8AFD6">
            <wp:simplePos x="0" y="0"/>
            <wp:positionH relativeFrom="page">
              <wp:posOffset>457200</wp:posOffset>
            </wp:positionH>
            <wp:positionV relativeFrom="paragraph">
              <wp:posOffset>180645</wp:posOffset>
            </wp:positionV>
            <wp:extent cx="3287045" cy="962025"/>
            <wp:effectExtent l="0" t="0" r="0" b="0"/>
            <wp:wrapTopAndBottom/>
            <wp:docPr id="261" name="image116.jpeg" descr="Datos regionales en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6.jpeg"/>
                    <pic:cNvPicPr/>
                  </pic:nvPicPr>
                  <pic:blipFill>
                    <a:blip r:embed="rId262" cstate="print"/>
                    <a:stretch>
                      <a:fillRect/>
                    </a:stretch>
                  </pic:blipFill>
                  <pic:spPr>
                    <a:xfrm>
                      <a:off x="0" y="0"/>
                      <a:ext cx="3287045" cy="9620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extoindependiente"/>
        <w:ind w:left="709" w:right="1127"/>
        <w:jc w:val="center"/>
      </w:pPr>
      <w:r>
        <w:rPr>
          <w:color w:val="363636"/>
        </w:rPr>
        <w:t>Puede girar las columnas y filas para mostrar los trimestres a lo largo de la parte superior y las regiones que se extiendan a lo largo del lateral, como aquí:</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42208" behindDoc="0" locked="0" layoutInCell="1" allowOverlap="1" wp14:anchorId="2D3E8015" wp14:editId="51C46937">
            <wp:simplePos x="0" y="0"/>
            <wp:positionH relativeFrom="page">
              <wp:posOffset>457200</wp:posOffset>
            </wp:positionH>
            <wp:positionV relativeFrom="paragraph">
              <wp:posOffset>178253</wp:posOffset>
            </wp:positionV>
            <wp:extent cx="3984179" cy="771525"/>
            <wp:effectExtent l="0" t="0" r="0" b="0"/>
            <wp:wrapTopAndBottom/>
            <wp:docPr id="263" name="image117.jpeg" descr="Datos regionales en fi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7.jpeg"/>
                    <pic:cNvPicPr/>
                  </pic:nvPicPr>
                  <pic:blipFill>
                    <a:blip r:embed="rId263" cstate="print"/>
                    <a:stretch>
                      <a:fillRect/>
                    </a:stretch>
                  </pic:blipFill>
                  <pic:spPr>
                    <a:xfrm>
                      <a:off x="0" y="0"/>
                      <a:ext cx="3984179" cy="7715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extoindependiente"/>
        <w:ind w:left="709"/>
        <w:jc w:val="center"/>
      </w:pPr>
      <w:r>
        <w:rPr>
          <w:color w:val="363636"/>
        </w:rPr>
        <w:t>Para ello, siga estos pasos: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366"/>
        </w:numPr>
        <w:tabs>
          <w:tab w:val="left" w:pos="1441"/>
        </w:tabs>
        <w:spacing w:before="1" w:line="237" w:lineRule="auto"/>
        <w:ind w:left="709" w:right="1064"/>
        <w:jc w:val="center"/>
        <w:rPr>
          <w:sz w:val="24"/>
        </w:rPr>
      </w:pPr>
      <w:r>
        <w:rPr>
          <w:color w:val="363636"/>
          <w:sz w:val="24"/>
        </w:rPr>
        <w:t>Seleccione el rango de datos que desee reorganizar, incluidas las etiquetas de filas o columnas, y presione Ctrl+C.</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b/>
          <w:color w:val="363636"/>
        </w:rPr>
        <w:t xml:space="preserve">Nota </w:t>
      </w:r>
      <w:r>
        <w:rPr>
          <w:color w:val="363636"/>
        </w:rPr>
        <w:t xml:space="preserve">Asegúrese de copiar los datos para ello. No funcionará mediante el comando </w:t>
      </w:r>
      <w:r>
        <w:rPr>
          <w:b/>
          <w:color w:val="363636"/>
        </w:rPr>
        <w:t xml:space="preserve">Cortar </w:t>
      </w:r>
      <w:r>
        <w:rPr>
          <w:color w:val="363636"/>
        </w:rPr>
        <w:t>o Ctrl+X.</w:t>
      </w:r>
    </w:p>
    <w:p w:rsidR="00B11E2E" w:rsidRDefault="00B11E2E" w:rsidP="00B11E2E">
      <w:pPr>
        <w:pStyle w:val="Textoindependiente"/>
        <w:ind w:left="709"/>
        <w:jc w:val="center"/>
        <w:rPr>
          <w:sz w:val="23"/>
        </w:rPr>
      </w:pPr>
    </w:p>
    <w:p w:rsidR="00B11E2E" w:rsidRDefault="00B11E2E" w:rsidP="00B11E2E">
      <w:pPr>
        <w:pStyle w:val="Prrafodelista"/>
        <w:numPr>
          <w:ilvl w:val="0"/>
          <w:numId w:val="366"/>
        </w:numPr>
        <w:tabs>
          <w:tab w:val="left" w:pos="1441"/>
        </w:tabs>
        <w:ind w:left="709"/>
        <w:jc w:val="center"/>
        <w:rPr>
          <w:b/>
          <w:sz w:val="24"/>
        </w:rPr>
      </w:pPr>
      <w:r>
        <w:rPr>
          <w:noProof/>
          <w:lang w:val="es-MX" w:eastAsia="es-MX"/>
        </w:rPr>
        <w:drawing>
          <wp:anchor distT="0" distB="0" distL="0" distR="0" simplePos="0" relativeHeight="252152832" behindDoc="0" locked="0" layoutInCell="1" allowOverlap="1" wp14:anchorId="770536AC" wp14:editId="1E0F6091">
            <wp:simplePos x="0" y="0"/>
            <wp:positionH relativeFrom="page">
              <wp:posOffset>914400</wp:posOffset>
            </wp:positionH>
            <wp:positionV relativeFrom="paragraph">
              <wp:posOffset>185366</wp:posOffset>
            </wp:positionV>
            <wp:extent cx="219456" cy="219455"/>
            <wp:effectExtent l="0" t="0" r="0" b="0"/>
            <wp:wrapNone/>
            <wp:docPr id="265" name="image118.jpeg" descr="imagen del botón Transp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8.jpeg"/>
                    <pic:cNvPicPr/>
                  </pic:nvPicPr>
                  <pic:blipFill>
                    <a:blip r:embed="rId264" cstate="print"/>
                    <a:stretch>
                      <a:fillRect/>
                    </a:stretch>
                  </pic:blipFill>
                  <pic:spPr>
                    <a:xfrm>
                      <a:off x="0" y="0"/>
                      <a:ext cx="219456" cy="219455"/>
                    </a:xfrm>
                    <a:prstGeom prst="rect">
                      <a:avLst/>
                    </a:prstGeom>
                  </pic:spPr>
                </pic:pic>
              </a:graphicData>
            </a:graphic>
          </wp:anchor>
        </w:drawing>
      </w:r>
      <w:r>
        <w:rPr>
          <w:color w:val="363636"/>
          <w:sz w:val="24"/>
        </w:rPr>
        <w:t>Haga clic con el botón derecho en la primera celda donde quiera pegar los datos y elija</w:t>
      </w:r>
      <w:r>
        <w:rPr>
          <w:color w:val="363636"/>
          <w:spacing w:val="-15"/>
          <w:sz w:val="24"/>
        </w:rPr>
        <w:t xml:space="preserve"> </w:t>
      </w:r>
      <w:r>
        <w:rPr>
          <w:b/>
          <w:color w:val="363636"/>
          <w:sz w:val="24"/>
        </w:rPr>
        <w:t>Transponer</w:t>
      </w:r>
    </w:p>
    <w:p w:rsidR="00B11E2E" w:rsidRDefault="00B11E2E" w:rsidP="00B11E2E">
      <w:pPr>
        <w:pStyle w:val="Textoindependiente"/>
        <w:spacing w:before="129"/>
        <w:ind w:left="709"/>
        <w:jc w:val="center"/>
      </w:pPr>
      <w:r>
        <w:rPr>
          <w:color w:val="363636"/>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800"/>
        <w:jc w:val="center"/>
      </w:pPr>
      <w:r>
        <w:rPr>
          <w:color w:val="363636"/>
        </w:rPr>
        <w:t>Elija un lugar en la hoja de cálculo que tenga suficiente espacio para pegar sus datos. Los datos que copie sobrescribirán los datos que ya hubiese allí.</w:t>
      </w:r>
    </w:p>
    <w:p w:rsidR="00B11E2E" w:rsidRDefault="00B11E2E" w:rsidP="00B11E2E">
      <w:pPr>
        <w:spacing w:line="237" w:lineRule="auto"/>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EF86CB9" wp14:editId="2B6FCB14">
            <wp:extent cx="2039315" cy="3819525"/>
            <wp:effectExtent l="0" t="0" r="0" b="0"/>
            <wp:docPr id="267" name="image119.jpeg" descr="Menú de Opciones de p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9.jpeg"/>
                    <pic:cNvPicPr/>
                  </pic:nvPicPr>
                  <pic:blipFill>
                    <a:blip r:embed="rId265" cstate="print"/>
                    <a:stretch>
                      <a:fillRect/>
                    </a:stretch>
                  </pic:blipFill>
                  <pic:spPr>
                    <a:xfrm>
                      <a:off x="0" y="0"/>
                      <a:ext cx="2039315" cy="3819525"/>
                    </a:xfrm>
                    <a:prstGeom prst="rect">
                      <a:avLst/>
                    </a:prstGeom>
                  </pic:spPr>
                </pic:pic>
              </a:graphicData>
            </a:graphic>
          </wp:inline>
        </w:drawing>
      </w:r>
    </w:p>
    <w:p w:rsidR="00B11E2E" w:rsidRDefault="00B11E2E" w:rsidP="00B11E2E">
      <w:pPr>
        <w:pStyle w:val="Textoindependiente"/>
        <w:spacing w:before="9"/>
        <w:ind w:left="709"/>
        <w:jc w:val="center"/>
        <w:rPr>
          <w:sz w:val="19"/>
        </w:rPr>
      </w:pPr>
    </w:p>
    <w:p w:rsidR="00B11E2E" w:rsidRDefault="00B11E2E" w:rsidP="00B11E2E">
      <w:pPr>
        <w:pStyle w:val="Prrafodelista"/>
        <w:numPr>
          <w:ilvl w:val="0"/>
          <w:numId w:val="366"/>
        </w:numPr>
        <w:tabs>
          <w:tab w:val="left" w:pos="1441"/>
        </w:tabs>
        <w:spacing w:before="51"/>
        <w:ind w:left="709"/>
        <w:jc w:val="center"/>
        <w:rPr>
          <w:sz w:val="24"/>
        </w:rPr>
      </w:pPr>
      <w:r>
        <w:rPr>
          <w:color w:val="363636"/>
          <w:sz w:val="24"/>
        </w:rPr>
        <w:t>Después de girar los datos correctamente, puede eliminar los datos</w:t>
      </w:r>
      <w:r>
        <w:rPr>
          <w:color w:val="363636"/>
          <w:spacing w:val="-7"/>
          <w:sz w:val="24"/>
        </w:rPr>
        <w:t xml:space="preserve"> </w:t>
      </w:r>
      <w:r>
        <w:rPr>
          <w:color w:val="363636"/>
          <w:sz w:val="24"/>
        </w:rPr>
        <w:t>originales.</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Sugerencias para transponer los datos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1"/>
          <w:numId w:val="367"/>
        </w:numPr>
        <w:tabs>
          <w:tab w:val="left" w:pos="1441"/>
        </w:tabs>
        <w:ind w:left="709" w:right="1163"/>
        <w:jc w:val="center"/>
        <w:rPr>
          <w:sz w:val="24"/>
        </w:rPr>
      </w:pPr>
      <w:r>
        <w:rPr>
          <w:color w:val="363636"/>
          <w:sz w:val="24"/>
        </w:rPr>
        <w:t xml:space="preserve">Si los datos incluyen fórmulas, Excel las actualizará automáticamente para que coincidan con la nueva ubicación. Compruebe que estas fórmulas usen referencias absolutas. Si no es así, puede </w:t>
      </w:r>
      <w:hyperlink r:id="rId266">
        <w:r>
          <w:rPr>
            <w:color w:val="363636"/>
            <w:sz w:val="24"/>
          </w:rPr>
          <w:t xml:space="preserve">alternar entre referencias relativas, absolutas y mixtas </w:t>
        </w:r>
      </w:hyperlink>
      <w:r>
        <w:rPr>
          <w:color w:val="363636"/>
          <w:sz w:val="24"/>
        </w:rPr>
        <w:t>antes de girar los</w:t>
      </w:r>
      <w:r>
        <w:rPr>
          <w:color w:val="363636"/>
          <w:spacing w:val="-7"/>
          <w:sz w:val="24"/>
        </w:rPr>
        <w:t xml:space="preserve"> </w:t>
      </w:r>
      <w:r>
        <w:rPr>
          <w:color w:val="363636"/>
          <w:sz w:val="24"/>
        </w:rPr>
        <w:t>datos.</w:t>
      </w:r>
    </w:p>
    <w:p w:rsidR="00B11E2E" w:rsidRDefault="00B11E2E" w:rsidP="00B11E2E">
      <w:pPr>
        <w:pStyle w:val="Prrafodelista"/>
        <w:numPr>
          <w:ilvl w:val="1"/>
          <w:numId w:val="367"/>
        </w:numPr>
        <w:tabs>
          <w:tab w:val="left" w:pos="1440"/>
          <w:tab w:val="left" w:pos="1441"/>
        </w:tabs>
        <w:spacing w:before="3"/>
        <w:ind w:left="709" w:right="1000"/>
        <w:jc w:val="center"/>
        <w:rPr>
          <w:sz w:val="24"/>
        </w:rPr>
      </w:pPr>
      <w:r>
        <w:rPr>
          <w:color w:val="363636"/>
          <w:sz w:val="24"/>
        </w:rPr>
        <w:t xml:space="preserve">Si los datos están en una tabla de Excel, la característica </w:t>
      </w:r>
      <w:r>
        <w:rPr>
          <w:b/>
          <w:color w:val="363636"/>
          <w:sz w:val="24"/>
        </w:rPr>
        <w:t xml:space="preserve">Transponer </w:t>
      </w:r>
      <w:r>
        <w:rPr>
          <w:color w:val="363636"/>
          <w:sz w:val="24"/>
        </w:rPr>
        <w:t xml:space="preserve">no se encontrará disponible. Puede </w:t>
      </w:r>
      <w:hyperlink r:id="rId267">
        <w:r>
          <w:rPr>
            <w:color w:val="363636"/>
            <w:sz w:val="24"/>
          </w:rPr>
          <w:t xml:space="preserve">convertir la tabla en un rango </w:t>
        </w:r>
      </w:hyperlink>
      <w:r>
        <w:rPr>
          <w:color w:val="363636"/>
          <w:sz w:val="24"/>
        </w:rPr>
        <w:t xml:space="preserve">en primer lugar o puede usar la </w:t>
      </w:r>
      <w:hyperlink r:id="rId268">
        <w:r>
          <w:rPr>
            <w:color w:val="363636"/>
            <w:sz w:val="24"/>
          </w:rPr>
          <w:t xml:space="preserve">función TRANSPONER </w:t>
        </w:r>
      </w:hyperlink>
      <w:r>
        <w:rPr>
          <w:color w:val="363636"/>
          <w:sz w:val="24"/>
        </w:rPr>
        <w:t>para girar las filas y</w:t>
      </w:r>
      <w:r>
        <w:rPr>
          <w:color w:val="363636"/>
          <w:spacing w:val="-2"/>
          <w:sz w:val="24"/>
        </w:rPr>
        <w:t xml:space="preserve"> </w:t>
      </w:r>
      <w:r>
        <w:rPr>
          <w:color w:val="363636"/>
          <w:sz w:val="24"/>
        </w:rPr>
        <w:t>columnas.</w:t>
      </w:r>
    </w:p>
    <w:p w:rsidR="00B11E2E" w:rsidRDefault="00B11E2E" w:rsidP="00B11E2E">
      <w:pPr>
        <w:pStyle w:val="Prrafodelista"/>
        <w:numPr>
          <w:ilvl w:val="1"/>
          <w:numId w:val="367"/>
        </w:numPr>
        <w:tabs>
          <w:tab w:val="left" w:pos="1440"/>
          <w:tab w:val="left" w:pos="1441"/>
        </w:tabs>
        <w:ind w:left="709" w:right="767"/>
        <w:jc w:val="center"/>
        <w:rPr>
          <w:sz w:val="24"/>
        </w:rPr>
      </w:pPr>
      <w:r>
        <w:rPr>
          <w:color w:val="363636"/>
          <w:sz w:val="24"/>
        </w:rPr>
        <w:t xml:space="preserve">Si desea girar sus datos con frecuencia para verlos desde distintos ángulos, considere la </w:t>
      </w:r>
      <w:hyperlink r:id="rId269">
        <w:r>
          <w:rPr>
            <w:color w:val="363636"/>
            <w:sz w:val="24"/>
          </w:rPr>
          <w:t>creación de</w:t>
        </w:r>
      </w:hyperlink>
      <w:hyperlink r:id="rId270">
        <w:r>
          <w:rPr>
            <w:color w:val="363636"/>
            <w:sz w:val="24"/>
          </w:rPr>
          <w:t xml:space="preserve"> una tabla dinámica </w:t>
        </w:r>
      </w:hyperlink>
      <w:r>
        <w:rPr>
          <w:color w:val="363636"/>
          <w:sz w:val="24"/>
        </w:rPr>
        <w:t xml:space="preserve">para poder dinamizar los datos rápidamente </w:t>
      </w:r>
      <w:hyperlink r:id="rId271">
        <w:r>
          <w:rPr>
            <w:color w:val="363636"/>
            <w:sz w:val="24"/>
          </w:rPr>
          <w:t>al arrastrar los campos desde el</w:t>
        </w:r>
      </w:hyperlink>
      <w:hyperlink r:id="rId272">
        <w:r>
          <w:rPr>
            <w:color w:val="363636"/>
            <w:sz w:val="24"/>
          </w:rPr>
          <w:t xml:space="preserve"> área Filas al área Columnas (o viceversa) en la lista de campos de tabla</w:t>
        </w:r>
        <w:r>
          <w:rPr>
            <w:color w:val="363636"/>
            <w:spacing w:val="-17"/>
            <w:sz w:val="24"/>
          </w:rPr>
          <w:t xml:space="preserve"> </w:t>
        </w:r>
        <w:r>
          <w:rPr>
            <w:color w:val="363636"/>
            <w:sz w:val="24"/>
          </w:rPr>
          <w:t>dinámica</w:t>
        </w:r>
      </w:hyperlink>
      <w:r>
        <w:rPr>
          <w:color w:val="363636"/>
          <w:sz w:val="24"/>
        </w:rPr>
        <w:t>.</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Alternar entre referencias relativas, absolutas y mixtas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95"/>
        <w:jc w:val="center"/>
      </w:pPr>
      <w:r>
        <w:rPr>
          <w:color w:val="363636"/>
        </w:rPr>
        <w:t>De forma predeterminada, una referencia de celda es relativa. Por ejemplo, al hacer referencia a la celda A2 en la celda C2, hace realmente referencia a una celda que está dos columnas a la izquierda (C menos A) y en la misma fila (2). Una fórmula que contenga una referencia de celda relativa cambia al copiar de una celda a otra.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847"/>
        <w:jc w:val="center"/>
      </w:pPr>
      <w:r>
        <w:rPr>
          <w:color w:val="363636"/>
        </w:rPr>
        <w:t xml:space="preserve">Por ejemplo, si copia la fórmula </w:t>
      </w:r>
      <w:r>
        <w:rPr>
          <w:b/>
          <w:color w:val="363636"/>
        </w:rPr>
        <w:t xml:space="preserve">= A2 + B2 </w:t>
      </w:r>
      <w:r>
        <w:rPr>
          <w:color w:val="363636"/>
        </w:rPr>
        <w:t xml:space="preserve">en la celda C2 a D2, la fórmula de D2 ajusta hacia abajo por una fila y se convierte en </w:t>
      </w:r>
      <w:r>
        <w:rPr>
          <w:b/>
          <w:color w:val="363636"/>
        </w:rPr>
        <w:t>= A3 + B3</w:t>
      </w:r>
      <w:r>
        <w:rPr>
          <w:color w:val="363636"/>
        </w:rPr>
        <w:t>. Si desea mantener la referencia de celda original en este ejemplo, cuando se copia, hace la referencia de celda absoluta delante de las columnas (A y B) y fila (2) con un signo de dólar (</w:t>
      </w:r>
      <w:r>
        <w:rPr>
          <w:b/>
          <w:color w:val="363636"/>
        </w:rPr>
        <w:t>$</w:t>
      </w:r>
      <w:r>
        <w:rPr>
          <w:color w:val="363636"/>
        </w:rPr>
        <w:t>). A continuación, cuando se copia la fórmula (</w:t>
      </w:r>
      <w:r>
        <w:rPr>
          <w:b/>
          <w:color w:val="363636"/>
        </w:rPr>
        <w:t>= $A$ 2 + $B$ 2</w:t>
      </w:r>
      <w:r>
        <w:rPr>
          <w:color w:val="363636"/>
        </w:rPr>
        <w:t>) de C2 a D2, la fórmula sigue siendo el mismo.</w:t>
      </w:r>
    </w:p>
    <w:p w:rsidR="00B11E2E" w:rsidRDefault="00B11E2E" w:rsidP="00B11E2E">
      <w:pPr>
        <w:pStyle w:val="Textoindependiente"/>
        <w:spacing w:before="11"/>
        <w:ind w:left="709"/>
        <w:jc w:val="center"/>
        <w:rPr>
          <w:sz w:val="22"/>
        </w:rPr>
      </w:pPr>
    </w:p>
    <w:p w:rsidR="00B11E2E" w:rsidRDefault="00B11E2E" w:rsidP="00B11E2E">
      <w:pPr>
        <w:pStyle w:val="Textoindependiente"/>
        <w:spacing w:line="242" w:lineRule="auto"/>
        <w:ind w:left="709" w:right="835"/>
        <w:jc w:val="center"/>
        <w:rPr>
          <w:rFonts w:ascii="Arial" w:hAnsi="Arial"/>
        </w:rPr>
      </w:pPr>
      <w:r>
        <w:rPr>
          <w:rFonts w:ascii="Arial" w:hAnsi="Arial"/>
          <w:color w:val="363636"/>
          <w:w w:val="95"/>
        </w:rPr>
        <w:t>En</w:t>
      </w:r>
      <w:r>
        <w:rPr>
          <w:rFonts w:ascii="Arial" w:hAnsi="Arial"/>
          <w:color w:val="363636"/>
          <w:spacing w:val="-19"/>
          <w:w w:val="95"/>
        </w:rPr>
        <w:t xml:space="preserve"> </w:t>
      </w:r>
      <w:r>
        <w:rPr>
          <w:rFonts w:ascii="Arial" w:hAnsi="Arial"/>
          <w:color w:val="363636"/>
          <w:w w:val="95"/>
        </w:rPr>
        <w:t>casos</w:t>
      </w:r>
      <w:r>
        <w:rPr>
          <w:rFonts w:ascii="Arial" w:hAnsi="Arial"/>
          <w:color w:val="363636"/>
          <w:spacing w:val="-20"/>
          <w:w w:val="95"/>
        </w:rPr>
        <w:t xml:space="preserve"> </w:t>
      </w:r>
      <w:r>
        <w:rPr>
          <w:rFonts w:ascii="Arial" w:hAnsi="Arial"/>
          <w:color w:val="363636"/>
          <w:w w:val="95"/>
        </w:rPr>
        <w:t>menos</w:t>
      </w:r>
      <w:r>
        <w:rPr>
          <w:rFonts w:ascii="Arial" w:hAnsi="Arial"/>
          <w:color w:val="363636"/>
          <w:spacing w:val="-21"/>
          <w:w w:val="95"/>
        </w:rPr>
        <w:t xml:space="preserve"> </w:t>
      </w:r>
      <w:r>
        <w:rPr>
          <w:rFonts w:ascii="Arial" w:hAnsi="Arial"/>
          <w:color w:val="363636"/>
          <w:w w:val="95"/>
        </w:rPr>
        <w:t>frecuentes,</w:t>
      </w:r>
      <w:r>
        <w:rPr>
          <w:rFonts w:ascii="Arial" w:hAnsi="Arial"/>
          <w:color w:val="363636"/>
          <w:spacing w:val="-19"/>
          <w:w w:val="95"/>
        </w:rPr>
        <w:t xml:space="preserve"> </w:t>
      </w:r>
      <w:r>
        <w:rPr>
          <w:rFonts w:ascii="Arial" w:hAnsi="Arial"/>
          <w:color w:val="363636"/>
          <w:w w:val="95"/>
        </w:rPr>
        <w:t>tal</w:t>
      </w:r>
      <w:r>
        <w:rPr>
          <w:rFonts w:ascii="Arial" w:hAnsi="Arial"/>
          <w:color w:val="363636"/>
          <w:spacing w:val="-21"/>
          <w:w w:val="95"/>
        </w:rPr>
        <w:t xml:space="preserve"> </w:t>
      </w:r>
      <w:r>
        <w:rPr>
          <w:rFonts w:ascii="Arial" w:hAnsi="Arial"/>
          <w:color w:val="363636"/>
          <w:w w:val="95"/>
        </w:rPr>
        <w:t>vez</w:t>
      </w:r>
      <w:r>
        <w:rPr>
          <w:rFonts w:ascii="Arial" w:hAnsi="Arial"/>
          <w:color w:val="363636"/>
          <w:spacing w:val="-21"/>
          <w:w w:val="95"/>
        </w:rPr>
        <w:t xml:space="preserve"> </w:t>
      </w:r>
      <w:r>
        <w:rPr>
          <w:rFonts w:ascii="Arial" w:hAnsi="Arial"/>
          <w:color w:val="363636"/>
          <w:w w:val="95"/>
        </w:rPr>
        <w:t>desee</w:t>
      </w:r>
      <w:r>
        <w:rPr>
          <w:rFonts w:ascii="Arial" w:hAnsi="Arial"/>
          <w:color w:val="363636"/>
          <w:spacing w:val="-19"/>
          <w:w w:val="95"/>
        </w:rPr>
        <w:t xml:space="preserve"> </w:t>
      </w:r>
      <w:r>
        <w:rPr>
          <w:rFonts w:ascii="Arial" w:hAnsi="Arial"/>
          <w:color w:val="363636"/>
          <w:w w:val="95"/>
        </w:rPr>
        <w:t>hacer</w:t>
      </w:r>
      <w:r>
        <w:rPr>
          <w:rFonts w:ascii="Arial" w:hAnsi="Arial"/>
          <w:color w:val="363636"/>
          <w:spacing w:val="-20"/>
          <w:w w:val="95"/>
        </w:rPr>
        <w:t xml:space="preserve"> </w:t>
      </w:r>
      <w:r>
        <w:rPr>
          <w:rFonts w:ascii="Arial" w:hAnsi="Arial"/>
          <w:color w:val="363636"/>
          <w:w w:val="95"/>
        </w:rPr>
        <w:t>una</w:t>
      </w:r>
      <w:r>
        <w:rPr>
          <w:rFonts w:ascii="Arial" w:hAnsi="Arial"/>
          <w:color w:val="363636"/>
          <w:spacing w:val="-19"/>
          <w:w w:val="95"/>
        </w:rPr>
        <w:t xml:space="preserve"> </w:t>
      </w:r>
      <w:r>
        <w:rPr>
          <w:rFonts w:ascii="Arial" w:hAnsi="Arial"/>
          <w:color w:val="363636"/>
          <w:w w:val="95"/>
        </w:rPr>
        <w:t>referencia</w:t>
      </w:r>
      <w:r>
        <w:rPr>
          <w:rFonts w:ascii="Arial" w:hAnsi="Arial"/>
          <w:color w:val="363636"/>
          <w:spacing w:val="-21"/>
          <w:w w:val="95"/>
        </w:rPr>
        <w:t xml:space="preserve"> </w:t>
      </w:r>
      <w:r>
        <w:rPr>
          <w:rFonts w:ascii="Arial" w:hAnsi="Arial"/>
          <w:color w:val="363636"/>
          <w:w w:val="95"/>
        </w:rPr>
        <w:t>de</w:t>
      </w:r>
      <w:r>
        <w:rPr>
          <w:rFonts w:ascii="Arial" w:hAnsi="Arial"/>
          <w:color w:val="363636"/>
          <w:spacing w:val="-20"/>
          <w:w w:val="95"/>
        </w:rPr>
        <w:t xml:space="preserve"> </w:t>
      </w:r>
      <w:r>
        <w:rPr>
          <w:rFonts w:ascii="Arial" w:hAnsi="Arial"/>
          <w:color w:val="363636"/>
          <w:w w:val="95"/>
        </w:rPr>
        <w:t>celda</w:t>
      </w:r>
      <w:r>
        <w:rPr>
          <w:rFonts w:ascii="Arial" w:hAnsi="Arial"/>
          <w:color w:val="363636"/>
          <w:spacing w:val="-19"/>
          <w:w w:val="95"/>
        </w:rPr>
        <w:t xml:space="preserve"> </w:t>
      </w:r>
      <w:r>
        <w:rPr>
          <w:rFonts w:ascii="Arial" w:hAnsi="Arial"/>
          <w:color w:val="363636"/>
          <w:w w:val="95"/>
        </w:rPr>
        <w:t>“mixta”,</w:t>
      </w:r>
      <w:r>
        <w:rPr>
          <w:rFonts w:ascii="Arial" w:hAnsi="Arial"/>
          <w:color w:val="363636"/>
          <w:spacing w:val="-14"/>
          <w:w w:val="95"/>
        </w:rPr>
        <w:t xml:space="preserve"> </w:t>
      </w:r>
      <w:r>
        <w:rPr>
          <w:color w:val="363636"/>
          <w:w w:val="95"/>
        </w:rPr>
        <w:t>para</w:t>
      </w:r>
      <w:r>
        <w:rPr>
          <w:color w:val="363636"/>
          <w:spacing w:val="-7"/>
          <w:w w:val="95"/>
        </w:rPr>
        <w:t xml:space="preserve"> </w:t>
      </w:r>
      <w:r>
        <w:rPr>
          <w:color w:val="363636"/>
          <w:w w:val="95"/>
        </w:rPr>
        <w:t>lo</w:t>
      </w:r>
      <w:r>
        <w:rPr>
          <w:color w:val="363636"/>
          <w:spacing w:val="-7"/>
          <w:w w:val="95"/>
        </w:rPr>
        <w:t xml:space="preserve"> </w:t>
      </w:r>
      <w:r>
        <w:rPr>
          <w:color w:val="363636"/>
          <w:w w:val="95"/>
        </w:rPr>
        <w:t>cual</w:t>
      </w:r>
      <w:r>
        <w:rPr>
          <w:color w:val="363636"/>
          <w:spacing w:val="-10"/>
          <w:w w:val="95"/>
        </w:rPr>
        <w:t xml:space="preserve"> </w:t>
      </w:r>
      <w:r>
        <w:rPr>
          <w:color w:val="363636"/>
          <w:w w:val="95"/>
        </w:rPr>
        <w:t>debe</w:t>
      </w:r>
      <w:r>
        <w:rPr>
          <w:color w:val="363636"/>
          <w:spacing w:val="-10"/>
          <w:w w:val="95"/>
        </w:rPr>
        <w:t xml:space="preserve"> </w:t>
      </w:r>
      <w:r>
        <w:rPr>
          <w:color w:val="363636"/>
          <w:w w:val="95"/>
        </w:rPr>
        <w:t xml:space="preserve">colocar </w:t>
      </w:r>
      <w:r>
        <w:rPr>
          <w:rFonts w:ascii="Arial" w:hAnsi="Arial"/>
          <w:color w:val="363636"/>
        </w:rPr>
        <w:t>el</w:t>
      </w:r>
      <w:r>
        <w:rPr>
          <w:rFonts w:ascii="Arial" w:hAnsi="Arial"/>
          <w:color w:val="363636"/>
          <w:spacing w:val="-38"/>
        </w:rPr>
        <w:t xml:space="preserve"> </w:t>
      </w:r>
      <w:r>
        <w:rPr>
          <w:rFonts w:ascii="Arial" w:hAnsi="Arial"/>
          <w:color w:val="363636"/>
        </w:rPr>
        <w:t>signo</w:t>
      </w:r>
      <w:r>
        <w:rPr>
          <w:rFonts w:ascii="Arial" w:hAnsi="Arial"/>
          <w:color w:val="363636"/>
          <w:spacing w:val="-39"/>
        </w:rPr>
        <w:t xml:space="preserve"> </w:t>
      </w:r>
      <w:r>
        <w:rPr>
          <w:rFonts w:ascii="Arial" w:hAnsi="Arial"/>
          <w:color w:val="363636"/>
        </w:rPr>
        <w:t>dólar</w:t>
      </w:r>
      <w:r>
        <w:rPr>
          <w:rFonts w:ascii="Arial" w:hAnsi="Arial"/>
          <w:color w:val="363636"/>
          <w:spacing w:val="-37"/>
        </w:rPr>
        <w:t xml:space="preserve"> </w:t>
      </w:r>
      <w:r>
        <w:rPr>
          <w:rFonts w:ascii="Arial" w:hAnsi="Arial"/>
          <w:color w:val="363636"/>
        </w:rPr>
        <w:t>delante</w:t>
      </w:r>
      <w:r>
        <w:rPr>
          <w:rFonts w:ascii="Arial" w:hAnsi="Arial"/>
          <w:color w:val="363636"/>
          <w:spacing w:val="-39"/>
        </w:rPr>
        <w:t xml:space="preserve"> </w:t>
      </w:r>
      <w:r>
        <w:rPr>
          <w:rFonts w:ascii="Arial" w:hAnsi="Arial"/>
          <w:color w:val="363636"/>
        </w:rPr>
        <w:t>de</w:t>
      </w:r>
      <w:r>
        <w:rPr>
          <w:rFonts w:ascii="Arial" w:hAnsi="Arial"/>
          <w:color w:val="363636"/>
          <w:spacing w:val="-39"/>
        </w:rPr>
        <w:t xml:space="preserve"> </w:t>
      </w:r>
      <w:r>
        <w:rPr>
          <w:rFonts w:ascii="Arial" w:hAnsi="Arial"/>
          <w:color w:val="363636"/>
        </w:rPr>
        <w:t>la</w:t>
      </w:r>
      <w:r>
        <w:rPr>
          <w:rFonts w:ascii="Arial" w:hAnsi="Arial"/>
          <w:color w:val="363636"/>
          <w:spacing w:val="-38"/>
        </w:rPr>
        <w:t xml:space="preserve"> </w:t>
      </w:r>
      <w:r>
        <w:rPr>
          <w:rFonts w:ascii="Arial" w:hAnsi="Arial"/>
          <w:color w:val="363636"/>
        </w:rPr>
        <w:t>columna</w:t>
      </w:r>
      <w:r>
        <w:rPr>
          <w:rFonts w:ascii="Arial" w:hAnsi="Arial"/>
          <w:color w:val="363636"/>
          <w:spacing w:val="-37"/>
        </w:rPr>
        <w:t xml:space="preserve"> </w:t>
      </w:r>
      <w:r>
        <w:rPr>
          <w:rFonts w:ascii="Arial" w:hAnsi="Arial"/>
          <w:color w:val="363636"/>
        </w:rPr>
        <w:t>o</w:t>
      </w:r>
      <w:r>
        <w:rPr>
          <w:rFonts w:ascii="Arial" w:hAnsi="Arial"/>
          <w:color w:val="363636"/>
          <w:spacing w:val="-39"/>
        </w:rPr>
        <w:t xml:space="preserve"> </w:t>
      </w:r>
      <w:r>
        <w:rPr>
          <w:rFonts w:ascii="Arial" w:hAnsi="Arial"/>
          <w:color w:val="363636"/>
        </w:rPr>
        <w:t>del</w:t>
      </w:r>
      <w:r>
        <w:rPr>
          <w:rFonts w:ascii="Arial" w:hAnsi="Arial"/>
          <w:color w:val="363636"/>
          <w:spacing w:val="-38"/>
        </w:rPr>
        <w:t xml:space="preserve"> </w:t>
      </w:r>
      <w:r>
        <w:rPr>
          <w:rFonts w:ascii="Arial" w:hAnsi="Arial"/>
          <w:color w:val="363636"/>
        </w:rPr>
        <w:t>valor</w:t>
      </w:r>
      <w:r>
        <w:rPr>
          <w:rFonts w:ascii="Arial" w:hAnsi="Arial"/>
          <w:color w:val="363636"/>
          <w:spacing w:val="-39"/>
        </w:rPr>
        <w:t xml:space="preserve"> </w:t>
      </w:r>
      <w:r>
        <w:rPr>
          <w:rFonts w:ascii="Arial" w:hAnsi="Arial"/>
          <w:color w:val="363636"/>
        </w:rPr>
        <w:t>de</w:t>
      </w:r>
      <w:r>
        <w:rPr>
          <w:rFonts w:ascii="Arial" w:hAnsi="Arial"/>
          <w:color w:val="363636"/>
          <w:spacing w:val="-39"/>
        </w:rPr>
        <w:t xml:space="preserve"> </w:t>
      </w:r>
      <w:r>
        <w:rPr>
          <w:rFonts w:ascii="Arial" w:hAnsi="Arial"/>
          <w:color w:val="363636"/>
        </w:rPr>
        <w:t>fila</w:t>
      </w:r>
      <w:r>
        <w:rPr>
          <w:rFonts w:ascii="Arial" w:hAnsi="Arial"/>
          <w:color w:val="363636"/>
          <w:spacing w:val="-38"/>
        </w:rPr>
        <w:t xml:space="preserve"> </w:t>
      </w:r>
      <w:r>
        <w:rPr>
          <w:rFonts w:ascii="Arial" w:hAnsi="Arial"/>
          <w:color w:val="363636"/>
        </w:rPr>
        <w:t>para</w:t>
      </w:r>
      <w:r>
        <w:rPr>
          <w:rFonts w:ascii="Arial" w:hAnsi="Arial"/>
          <w:color w:val="363636"/>
          <w:spacing w:val="-39"/>
        </w:rPr>
        <w:t xml:space="preserve"> </w:t>
      </w:r>
      <w:r>
        <w:rPr>
          <w:rFonts w:ascii="Arial" w:hAnsi="Arial"/>
          <w:color w:val="363636"/>
        </w:rPr>
        <w:t>“bloquear”</w:t>
      </w:r>
      <w:r>
        <w:rPr>
          <w:rFonts w:ascii="Arial" w:hAnsi="Arial"/>
          <w:color w:val="363636"/>
          <w:spacing w:val="-38"/>
        </w:rPr>
        <w:t xml:space="preserve"> </w:t>
      </w:r>
      <w:r>
        <w:rPr>
          <w:rFonts w:ascii="Arial" w:hAnsi="Arial"/>
          <w:color w:val="363636"/>
        </w:rPr>
        <w:t>la</w:t>
      </w:r>
      <w:r>
        <w:rPr>
          <w:rFonts w:ascii="Arial" w:hAnsi="Arial"/>
          <w:color w:val="363636"/>
          <w:spacing w:val="-37"/>
        </w:rPr>
        <w:t xml:space="preserve"> </w:t>
      </w:r>
      <w:r>
        <w:rPr>
          <w:rFonts w:ascii="Arial" w:hAnsi="Arial"/>
          <w:color w:val="363636"/>
        </w:rPr>
        <w:t>columna</w:t>
      </w:r>
      <w:r>
        <w:rPr>
          <w:rFonts w:ascii="Arial" w:hAnsi="Arial"/>
          <w:color w:val="363636"/>
          <w:spacing w:val="-39"/>
        </w:rPr>
        <w:t xml:space="preserve"> </w:t>
      </w:r>
      <w:r>
        <w:rPr>
          <w:rFonts w:ascii="Arial" w:hAnsi="Arial"/>
          <w:color w:val="363636"/>
        </w:rPr>
        <w:t>o</w:t>
      </w:r>
      <w:r>
        <w:rPr>
          <w:rFonts w:ascii="Arial" w:hAnsi="Arial"/>
          <w:color w:val="363636"/>
          <w:spacing w:val="-38"/>
        </w:rPr>
        <w:t xml:space="preserve"> </w:t>
      </w:r>
      <w:r>
        <w:rPr>
          <w:rFonts w:ascii="Arial" w:hAnsi="Arial"/>
          <w:color w:val="363636"/>
        </w:rPr>
        <w:t>la</w:t>
      </w:r>
      <w:r>
        <w:rPr>
          <w:rFonts w:ascii="Arial" w:hAnsi="Arial"/>
          <w:color w:val="363636"/>
          <w:spacing w:val="-38"/>
        </w:rPr>
        <w:t xml:space="preserve"> </w:t>
      </w:r>
      <w:r>
        <w:rPr>
          <w:rFonts w:ascii="Arial" w:hAnsi="Arial"/>
          <w:color w:val="363636"/>
        </w:rPr>
        <w:t>fila</w:t>
      </w:r>
      <w:r>
        <w:rPr>
          <w:rFonts w:ascii="Arial" w:hAnsi="Arial"/>
          <w:color w:val="363636"/>
          <w:spacing w:val="-37"/>
        </w:rPr>
        <w:t xml:space="preserve"> </w:t>
      </w:r>
      <w:r>
        <w:rPr>
          <w:rFonts w:ascii="Arial" w:hAnsi="Arial"/>
          <w:color w:val="363636"/>
        </w:rPr>
        <w:t>(por</w:t>
      </w:r>
      <w:r>
        <w:rPr>
          <w:rFonts w:ascii="Arial" w:hAnsi="Arial"/>
          <w:color w:val="363636"/>
          <w:spacing w:val="-38"/>
        </w:rPr>
        <w:t xml:space="preserve"> </w:t>
      </w:r>
      <w:r>
        <w:rPr>
          <w:rFonts w:ascii="Arial" w:hAnsi="Arial"/>
          <w:color w:val="363636"/>
        </w:rPr>
        <w:t>ejemplo,</w:t>
      </w:r>
    </w:p>
    <w:p w:rsidR="00B11E2E" w:rsidRDefault="00B11E2E" w:rsidP="00B11E2E">
      <w:pPr>
        <w:pStyle w:val="Textoindependiente"/>
        <w:spacing w:before="9"/>
        <w:ind w:left="709"/>
        <w:jc w:val="center"/>
      </w:pPr>
      <w:r>
        <w:rPr>
          <w:color w:val="363636"/>
        </w:rPr>
        <w:t>$A2 o B$3). Para cambiar el tipo de referencia de celda:</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65"/>
        </w:numPr>
        <w:tabs>
          <w:tab w:val="left" w:pos="1441"/>
        </w:tabs>
        <w:spacing w:before="1"/>
        <w:ind w:left="709"/>
        <w:jc w:val="center"/>
        <w:rPr>
          <w:sz w:val="24"/>
        </w:rPr>
      </w:pPr>
      <w:r>
        <w:rPr>
          <w:noProof/>
          <w:lang w:val="es-MX" w:eastAsia="es-MX"/>
        </w:rPr>
        <w:drawing>
          <wp:anchor distT="0" distB="0" distL="0" distR="0" simplePos="0" relativeHeight="252225536" behindDoc="1" locked="0" layoutInCell="1" allowOverlap="1" wp14:anchorId="7ACE77E2" wp14:editId="5DDA0D17">
            <wp:simplePos x="0" y="0"/>
            <wp:positionH relativeFrom="page">
              <wp:posOffset>2386583</wp:posOffset>
            </wp:positionH>
            <wp:positionV relativeFrom="paragraph">
              <wp:posOffset>186255</wp:posOffset>
            </wp:positionV>
            <wp:extent cx="685800" cy="143255"/>
            <wp:effectExtent l="0" t="0" r="0" b="0"/>
            <wp:wrapNone/>
            <wp:docPr id="269" name="image91.png" descr="barra de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91.png"/>
                    <pic:cNvPicPr/>
                  </pic:nvPicPr>
                  <pic:blipFill>
                    <a:blip r:embed="rId213" cstate="print"/>
                    <a:stretch>
                      <a:fillRect/>
                    </a:stretch>
                  </pic:blipFill>
                  <pic:spPr>
                    <a:xfrm>
                      <a:off x="0" y="0"/>
                      <a:ext cx="685800" cy="143255"/>
                    </a:xfrm>
                    <a:prstGeom prst="rect">
                      <a:avLst/>
                    </a:prstGeom>
                  </pic:spPr>
                </pic:pic>
              </a:graphicData>
            </a:graphic>
          </wp:anchor>
        </w:drawing>
      </w:r>
      <w:r>
        <w:rPr>
          <w:color w:val="363636"/>
          <w:sz w:val="24"/>
        </w:rPr>
        <w:t>Seleccione la celda que contenga la</w:t>
      </w:r>
      <w:r>
        <w:rPr>
          <w:color w:val="363636"/>
          <w:spacing w:val="-3"/>
          <w:sz w:val="24"/>
        </w:rPr>
        <w:t xml:space="preserve"> </w:t>
      </w:r>
      <w:r>
        <w:rPr>
          <w:color w:val="363636"/>
          <w:sz w:val="24"/>
        </w:rPr>
        <w:t>fórmula.</w:t>
      </w:r>
    </w:p>
    <w:p w:rsidR="00B11E2E" w:rsidRDefault="00B11E2E" w:rsidP="00B11E2E">
      <w:pPr>
        <w:pStyle w:val="Prrafodelista"/>
        <w:numPr>
          <w:ilvl w:val="0"/>
          <w:numId w:val="365"/>
        </w:numPr>
        <w:tabs>
          <w:tab w:val="left" w:pos="1441"/>
          <w:tab w:val="left" w:pos="4839"/>
        </w:tabs>
        <w:spacing w:before="9"/>
        <w:ind w:left="709"/>
        <w:jc w:val="center"/>
        <w:rPr>
          <w:sz w:val="24"/>
        </w:rPr>
      </w:pPr>
      <w:r>
        <w:rPr>
          <w:color w:val="363636"/>
          <w:sz w:val="24"/>
        </w:rPr>
        <w:t>En la barra</w:t>
      </w:r>
      <w:r>
        <w:rPr>
          <w:color w:val="363636"/>
          <w:spacing w:val="-5"/>
          <w:sz w:val="24"/>
        </w:rPr>
        <w:t xml:space="preserve"> </w:t>
      </w:r>
      <w:r>
        <w:rPr>
          <w:color w:val="363636"/>
          <w:sz w:val="24"/>
        </w:rPr>
        <w:t>de fórmulas</w:t>
      </w:r>
      <w:r>
        <w:rPr>
          <w:color w:val="363636"/>
          <w:sz w:val="24"/>
        </w:rPr>
        <w:tab/>
        <w:t>, seleccione la referencia que desea</w:t>
      </w:r>
      <w:r>
        <w:rPr>
          <w:color w:val="363636"/>
          <w:spacing w:val="-8"/>
          <w:sz w:val="24"/>
        </w:rPr>
        <w:t xml:space="preserve"> </w:t>
      </w:r>
      <w:r>
        <w:rPr>
          <w:color w:val="363636"/>
          <w:sz w:val="24"/>
        </w:rPr>
        <w:t>cambiar.</w:t>
      </w:r>
    </w:p>
    <w:p w:rsidR="00B11E2E" w:rsidRDefault="00B11E2E" w:rsidP="00B11E2E">
      <w:pPr>
        <w:pStyle w:val="Prrafodelista"/>
        <w:numPr>
          <w:ilvl w:val="0"/>
          <w:numId w:val="365"/>
        </w:numPr>
        <w:tabs>
          <w:tab w:val="left" w:pos="1441"/>
        </w:tabs>
        <w:ind w:left="709"/>
        <w:jc w:val="center"/>
        <w:rPr>
          <w:sz w:val="24"/>
        </w:rPr>
      </w:pPr>
      <w:r>
        <w:rPr>
          <w:color w:val="363636"/>
          <w:sz w:val="24"/>
        </w:rPr>
        <w:t>Presione F4 para alternar los tipos de</w:t>
      </w:r>
      <w:r>
        <w:rPr>
          <w:color w:val="363636"/>
          <w:spacing w:val="-5"/>
          <w:sz w:val="24"/>
        </w:rPr>
        <w:t xml:space="preserve"> </w:t>
      </w:r>
      <w:r>
        <w:rPr>
          <w:color w:val="363636"/>
          <w:sz w:val="24"/>
        </w:rPr>
        <w:t>referencia.</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901"/>
        <w:jc w:val="center"/>
      </w:pPr>
      <w:r>
        <w:rPr>
          <w:color w:val="363636"/>
        </w:rPr>
        <w:t>En la tabla siguiente se indica cómo se actualiza un tipo de referencia si la fórmula que la contiene se copia dos celdas hacia abajo y dos hacia la derecha.</w:t>
      </w:r>
    </w:p>
    <w:p w:rsidR="00B11E2E" w:rsidRDefault="00B11E2E" w:rsidP="00B11E2E">
      <w:pPr>
        <w:pStyle w:val="Textoindependiente"/>
        <w:ind w:left="709"/>
        <w:jc w:val="center"/>
        <w:rPr>
          <w:sz w:val="20"/>
        </w:rPr>
      </w:pPr>
    </w:p>
    <w:p w:rsidR="00B11E2E" w:rsidRDefault="00B11E2E" w:rsidP="00B11E2E">
      <w:pPr>
        <w:pStyle w:val="Textoindependiente"/>
        <w:spacing w:before="10"/>
        <w:ind w:left="709"/>
        <w:jc w:val="center"/>
        <w:rPr>
          <w:sz w:val="10"/>
        </w:rPr>
      </w:pPr>
    </w:p>
    <w:tbl>
      <w:tblPr>
        <w:tblStyle w:val="TableNormal"/>
        <w:tblW w:w="0" w:type="auto"/>
        <w:tblInd w:w="573" w:type="dxa"/>
        <w:tblLayout w:type="fixed"/>
        <w:tblLook w:val="01E0" w:firstRow="1" w:lastRow="1" w:firstColumn="1" w:lastColumn="1" w:noHBand="0" w:noVBand="0"/>
      </w:tblPr>
      <w:tblGrid>
        <w:gridCol w:w="3215"/>
        <w:gridCol w:w="4154"/>
        <w:gridCol w:w="3059"/>
      </w:tblGrid>
      <w:tr w:rsidR="00B11E2E" w:rsidTr="004A25A1">
        <w:trPr>
          <w:trHeight w:val="565"/>
        </w:trPr>
        <w:tc>
          <w:tcPr>
            <w:tcW w:w="3215" w:type="dxa"/>
          </w:tcPr>
          <w:p w:rsidR="00B11E2E" w:rsidRDefault="00B11E2E" w:rsidP="004A25A1">
            <w:pPr>
              <w:pStyle w:val="TableParagraph"/>
              <w:spacing w:line="244" w:lineRule="exact"/>
              <w:ind w:left="709"/>
              <w:jc w:val="center"/>
              <w:rPr>
                <w:b/>
                <w:sz w:val="24"/>
              </w:rPr>
            </w:pPr>
            <w:r>
              <w:rPr>
                <w:b/>
                <w:color w:val="363636"/>
                <w:sz w:val="24"/>
              </w:rPr>
              <w:t>Para una fórmula que va a</w:t>
            </w:r>
          </w:p>
          <w:p w:rsidR="00B11E2E" w:rsidRDefault="00B11E2E" w:rsidP="004A25A1">
            <w:pPr>
              <w:pStyle w:val="TableParagraph"/>
              <w:ind w:left="709"/>
              <w:jc w:val="center"/>
              <w:rPr>
                <w:b/>
                <w:sz w:val="24"/>
              </w:rPr>
            </w:pPr>
            <w:r>
              <w:rPr>
                <w:b/>
                <w:color w:val="363636"/>
                <w:sz w:val="24"/>
              </w:rPr>
              <w:t>copiar:</w:t>
            </w:r>
          </w:p>
        </w:tc>
        <w:tc>
          <w:tcPr>
            <w:tcW w:w="4154" w:type="dxa"/>
          </w:tcPr>
          <w:p w:rsidR="00B11E2E" w:rsidRDefault="00B11E2E" w:rsidP="004A25A1">
            <w:pPr>
              <w:pStyle w:val="TableParagraph"/>
              <w:spacing w:before="98"/>
              <w:ind w:left="709"/>
              <w:jc w:val="center"/>
              <w:rPr>
                <w:b/>
                <w:sz w:val="24"/>
              </w:rPr>
            </w:pPr>
            <w:r>
              <w:rPr>
                <w:b/>
                <w:color w:val="363636"/>
                <w:sz w:val="24"/>
              </w:rPr>
              <w:t>Si la referencia es</w:t>
            </w:r>
          </w:p>
        </w:tc>
        <w:tc>
          <w:tcPr>
            <w:tcW w:w="3059" w:type="dxa"/>
          </w:tcPr>
          <w:p w:rsidR="00B11E2E" w:rsidRDefault="00B11E2E" w:rsidP="004A25A1">
            <w:pPr>
              <w:pStyle w:val="TableParagraph"/>
              <w:spacing w:before="98"/>
              <w:ind w:left="709"/>
              <w:jc w:val="center"/>
              <w:rPr>
                <w:b/>
                <w:sz w:val="24"/>
              </w:rPr>
            </w:pPr>
            <w:r>
              <w:rPr>
                <w:b/>
                <w:color w:val="363636"/>
                <w:sz w:val="24"/>
              </w:rPr>
              <w:t>Cambia a:</w:t>
            </w:r>
          </w:p>
        </w:tc>
      </w:tr>
      <w:tr w:rsidR="00B11E2E" w:rsidTr="004A25A1">
        <w:trPr>
          <w:trHeight w:val="1242"/>
        </w:trPr>
        <w:tc>
          <w:tcPr>
            <w:tcW w:w="3215" w:type="dxa"/>
          </w:tcPr>
          <w:p w:rsidR="00B11E2E" w:rsidRDefault="00B11E2E" w:rsidP="004A25A1">
            <w:pPr>
              <w:pStyle w:val="TableParagraph"/>
              <w:spacing w:before="8"/>
              <w:ind w:left="709"/>
              <w:jc w:val="center"/>
              <w:rPr>
                <w:sz w:val="2"/>
              </w:rPr>
            </w:pPr>
          </w:p>
          <w:p w:rsidR="00B11E2E" w:rsidRDefault="00B11E2E" w:rsidP="004A25A1">
            <w:pPr>
              <w:pStyle w:val="TableParagraph"/>
              <w:ind w:left="709"/>
              <w:jc w:val="center"/>
              <w:rPr>
                <w:sz w:val="20"/>
              </w:rPr>
            </w:pPr>
            <w:r>
              <w:rPr>
                <w:noProof/>
                <w:sz w:val="20"/>
                <w:lang w:val="es-MX" w:eastAsia="es-MX"/>
              </w:rPr>
              <w:drawing>
                <wp:inline distT="0" distB="0" distL="0" distR="0" wp14:anchorId="11350C17" wp14:editId="3B1D94F0">
                  <wp:extent cx="1505815" cy="704850"/>
                  <wp:effectExtent l="0" t="0" r="0" b="0"/>
                  <wp:docPr id="271" name="image120.png" descr="Fórmula que se copia desde A1, a dos celdas hacia abajo y haci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0.png"/>
                          <pic:cNvPicPr/>
                        </pic:nvPicPr>
                        <pic:blipFill>
                          <a:blip r:embed="rId273" cstate="print"/>
                          <a:stretch>
                            <a:fillRect/>
                          </a:stretch>
                        </pic:blipFill>
                        <pic:spPr>
                          <a:xfrm>
                            <a:off x="0" y="0"/>
                            <a:ext cx="1505815" cy="704850"/>
                          </a:xfrm>
                          <a:prstGeom prst="rect">
                            <a:avLst/>
                          </a:prstGeom>
                        </pic:spPr>
                      </pic:pic>
                    </a:graphicData>
                  </a:graphic>
                </wp:inline>
              </w:drawing>
            </w:r>
          </w:p>
        </w:tc>
        <w:tc>
          <w:tcPr>
            <w:tcW w:w="4154" w:type="dxa"/>
          </w:tcPr>
          <w:p w:rsidR="00B11E2E" w:rsidRDefault="00B11E2E" w:rsidP="004A25A1">
            <w:pPr>
              <w:pStyle w:val="TableParagraph"/>
              <w:spacing w:before="2"/>
              <w:ind w:left="709"/>
              <w:jc w:val="center"/>
              <w:rPr>
                <w:sz w:val="24"/>
              </w:rPr>
            </w:pPr>
          </w:p>
          <w:p w:rsidR="00B11E2E" w:rsidRDefault="00B11E2E" w:rsidP="004A25A1">
            <w:pPr>
              <w:pStyle w:val="TableParagraph"/>
              <w:ind w:left="709" w:right="855"/>
              <w:jc w:val="center"/>
              <w:rPr>
                <w:sz w:val="24"/>
              </w:rPr>
            </w:pPr>
            <w:r>
              <w:rPr>
                <w:color w:val="363636"/>
                <w:sz w:val="24"/>
              </w:rPr>
              <w:t>$A$1 (columna absoluta y fila absoluta)</w:t>
            </w:r>
          </w:p>
        </w:tc>
        <w:tc>
          <w:tcPr>
            <w:tcW w:w="3059" w:type="dxa"/>
          </w:tcPr>
          <w:p w:rsidR="00B11E2E" w:rsidRDefault="00B11E2E" w:rsidP="004A25A1">
            <w:pPr>
              <w:pStyle w:val="TableParagraph"/>
              <w:spacing w:before="2"/>
              <w:ind w:left="709"/>
              <w:jc w:val="center"/>
              <w:rPr>
                <w:sz w:val="24"/>
              </w:rPr>
            </w:pPr>
          </w:p>
          <w:p w:rsidR="00B11E2E" w:rsidRDefault="00B11E2E" w:rsidP="004A25A1">
            <w:pPr>
              <w:pStyle w:val="TableParagraph"/>
              <w:ind w:left="709" w:right="784"/>
              <w:jc w:val="center"/>
              <w:rPr>
                <w:sz w:val="24"/>
              </w:rPr>
            </w:pPr>
            <w:r>
              <w:rPr>
                <w:color w:val="363636"/>
                <w:sz w:val="24"/>
              </w:rPr>
              <w:t>$A$1 (la referencia es absoluta)</w:t>
            </w:r>
          </w:p>
        </w:tc>
      </w:tr>
      <w:tr w:rsidR="00B11E2E" w:rsidTr="004A25A1">
        <w:trPr>
          <w:trHeight w:val="489"/>
        </w:trPr>
        <w:tc>
          <w:tcPr>
            <w:tcW w:w="3215" w:type="dxa"/>
          </w:tcPr>
          <w:p w:rsidR="00B11E2E" w:rsidRDefault="00B11E2E" w:rsidP="004A25A1">
            <w:pPr>
              <w:pStyle w:val="TableParagraph"/>
              <w:ind w:left="709"/>
              <w:jc w:val="center"/>
              <w:rPr>
                <w:rFonts w:ascii="Times New Roman"/>
                <w:sz w:val="24"/>
              </w:rPr>
            </w:pPr>
          </w:p>
        </w:tc>
        <w:tc>
          <w:tcPr>
            <w:tcW w:w="4154" w:type="dxa"/>
          </w:tcPr>
          <w:p w:rsidR="00B11E2E" w:rsidRDefault="00B11E2E" w:rsidP="004A25A1">
            <w:pPr>
              <w:pStyle w:val="TableParagraph"/>
              <w:spacing w:before="51"/>
              <w:ind w:left="709"/>
              <w:jc w:val="center"/>
              <w:rPr>
                <w:sz w:val="24"/>
              </w:rPr>
            </w:pPr>
            <w:r>
              <w:rPr>
                <w:color w:val="363636"/>
                <w:sz w:val="24"/>
              </w:rPr>
              <w:t>A$1 (columna relativa y fila absoluta)</w:t>
            </w:r>
          </w:p>
        </w:tc>
        <w:tc>
          <w:tcPr>
            <w:tcW w:w="3059" w:type="dxa"/>
          </w:tcPr>
          <w:p w:rsidR="00B11E2E" w:rsidRDefault="00B11E2E" w:rsidP="004A25A1">
            <w:pPr>
              <w:pStyle w:val="TableParagraph"/>
              <w:spacing w:before="51"/>
              <w:ind w:left="709"/>
              <w:jc w:val="center"/>
              <w:rPr>
                <w:sz w:val="24"/>
              </w:rPr>
            </w:pPr>
            <w:r>
              <w:rPr>
                <w:color w:val="363636"/>
                <w:sz w:val="24"/>
              </w:rPr>
              <w:t>C$1 (la referencia es mixta)</w:t>
            </w:r>
          </w:p>
        </w:tc>
      </w:tr>
      <w:tr w:rsidR="00B11E2E" w:rsidTr="004A25A1">
        <w:trPr>
          <w:trHeight w:val="536"/>
        </w:trPr>
        <w:tc>
          <w:tcPr>
            <w:tcW w:w="3215" w:type="dxa"/>
          </w:tcPr>
          <w:p w:rsidR="00B11E2E" w:rsidRDefault="00B11E2E" w:rsidP="004A25A1">
            <w:pPr>
              <w:pStyle w:val="TableParagraph"/>
              <w:ind w:left="709"/>
              <w:jc w:val="center"/>
              <w:rPr>
                <w:rFonts w:ascii="Times New Roman"/>
                <w:sz w:val="24"/>
              </w:rPr>
            </w:pPr>
          </w:p>
        </w:tc>
        <w:tc>
          <w:tcPr>
            <w:tcW w:w="4154" w:type="dxa"/>
          </w:tcPr>
          <w:p w:rsidR="00B11E2E" w:rsidRDefault="00B11E2E" w:rsidP="004A25A1">
            <w:pPr>
              <w:pStyle w:val="TableParagraph"/>
              <w:spacing w:before="100"/>
              <w:ind w:left="709"/>
              <w:jc w:val="center"/>
              <w:rPr>
                <w:sz w:val="24"/>
              </w:rPr>
            </w:pPr>
            <w:r>
              <w:rPr>
                <w:color w:val="363636"/>
                <w:sz w:val="24"/>
              </w:rPr>
              <w:t>$A1 (columna mixta y fila relativa)</w:t>
            </w:r>
          </w:p>
        </w:tc>
        <w:tc>
          <w:tcPr>
            <w:tcW w:w="3059" w:type="dxa"/>
          </w:tcPr>
          <w:p w:rsidR="00B11E2E" w:rsidRDefault="00B11E2E" w:rsidP="004A25A1">
            <w:pPr>
              <w:pStyle w:val="TableParagraph"/>
              <w:spacing w:before="100"/>
              <w:ind w:left="709"/>
              <w:jc w:val="center"/>
              <w:rPr>
                <w:sz w:val="24"/>
              </w:rPr>
            </w:pPr>
            <w:r>
              <w:rPr>
                <w:color w:val="363636"/>
                <w:sz w:val="24"/>
              </w:rPr>
              <w:t>$A3 (la referencia es mixta)</w:t>
            </w:r>
          </w:p>
        </w:tc>
      </w:tr>
      <w:tr w:rsidR="00B11E2E" w:rsidTr="004A25A1">
        <w:trPr>
          <w:trHeight w:val="387"/>
        </w:trPr>
        <w:tc>
          <w:tcPr>
            <w:tcW w:w="3215" w:type="dxa"/>
          </w:tcPr>
          <w:p w:rsidR="00B11E2E" w:rsidRDefault="00B11E2E" w:rsidP="004A25A1">
            <w:pPr>
              <w:pStyle w:val="TableParagraph"/>
              <w:ind w:left="709"/>
              <w:jc w:val="center"/>
              <w:rPr>
                <w:rFonts w:ascii="Times New Roman"/>
                <w:sz w:val="24"/>
              </w:rPr>
            </w:pPr>
          </w:p>
        </w:tc>
        <w:tc>
          <w:tcPr>
            <w:tcW w:w="4154" w:type="dxa"/>
          </w:tcPr>
          <w:p w:rsidR="00B11E2E" w:rsidRDefault="00B11E2E" w:rsidP="004A25A1">
            <w:pPr>
              <w:pStyle w:val="TableParagraph"/>
              <w:spacing w:before="99" w:line="269" w:lineRule="exact"/>
              <w:ind w:left="709"/>
              <w:jc w:val="center"/>
              <w:rPr>
                <w:sz w:val="24"/>
              </w:rPr>
            </w:pPr>
            <w:r>
              <w:rPr>
                <w:color w:val="363636"/>
                <w:sz w:val="24"/>
              </w:rPr>
              <w:t>A1 (columna relativa y fila relativa)</w:t>
            </w:r>
          </w:p>
        </w:tc>
        <w:tc>
          <w:tcPr>
            <w:tcW w:w="3059" w:type="dxa"/>
          </w:tcPr>
          <w:p w:rsidR="00B11E2E" w:rsidRDefault="00B11E2E" w:rsidP="004A25A1">
            <w:pPr>
              <w:pStyle w:val="TableParagraph"/>
              <w:spacing w:before="99" w:line="269" w:lineRule="exact"/>
              <w:ind w:left="709"/>
              <w:jc w:val="center"/>
              <w:rPr>
                <w:sz w:val="24"/>
              </w:rPr>
            </w:pPr>
            <w:r>
              <w:rPr>
                <w:color w:val="363636"/>
                <w:sz w:val="24"/>
              </w:rPr>
              <w:t>C3 (la referencia es relativa)</w:t>
            </w:r>
          </w:p>
        </w:tc>
      </w:tr>
    </w:tbl>
    <w:p w:rsidR="00B11E2E" w:rsidRDefault="00B11E2E" w:rsidP="00B11E2E">
      <w:pPr>
        <w:spacing w:line="269"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Convertir una tabla en un rango</w:t>
      </w:r>
    </w:p>
    <w:p w:rsidR="00B11E2E" w:rsidRDefault="00B11E2E" w:rsidP="00B11E2E">
      <w:pPr>
        <w:pStyle w:val="Textoindependiente"/>
        <w:spacing w:before="10"/>
        <w:ind w:left="709"/>
        <w:jc w:val="center"/>
        <w:rPr>
          <w:b/>
          <w:sz w:val="25"/>
        </w:rPr>
      </w:pPr>
    </w:p>
    <w:p w:rsidR="00B11E2E" w:rsidRDefault="00B11E2E" w:rsidP="00B11E2E">
      <w:pPr>
        <w:pStyle w:val="Textoindependiente"/>
        <w:spacing w:line="244" w:lineRule="auto"/>
        <w:ind w:left="709" w:right="737"/>
        <w:jc w:val="center"/>
      </w:pPr>
      <w:r>
        <w:rPr>
          <w:rFonts w:ascii="Arial" w:hAnsi="Arial"/>
          <w:color w:val="363636"/>
          <w:w w:val="95"/>
        </w:rPr>
        <w:t>Puede</w:t>
      </w:r>
      <w:r>
        <w:rPr>
          <w:rFonts w:ascii="Arial" w:hAnsi="Arial"/>
          <w:color w:val="363636"/>
          <w:spacing w:val="-27"/>
          <w:w w:val="95"/>
        </w:rPr>
        <w:t xml:space="preserve"> </w:t>
      </w:r>
      <w:r>
        <w:rPr>
          <w:rFonts w:ascii="Arial" w:hAnsi="Arial"/>
          <w:color w:val="363636"/>
          <w:w w:val="95"/>
        </w:rPr>
        <w:t>dejar</w:t>
      </w:r>
      <w:r>
        <w:rPr>
          <w:rFonts w:ascii="Arial" w:hAnsi="Arial"/>
          <w:color w:val="363636"/>
          <w:spacing w:val="-26"/>
          <w:w w:val="95"/>
        </w:rPr>
        <w:t xml:space="preserve"> </w:t>
      </w:r>
      <w:r>
        <w:rPr>
          <w:rFonts w:ascii="Arial" w:hAnsi="Arial"/>
          <w:color w:val="363636"/>
          <w:w w:val="95"/>
        </w:rPr>
        <w:t>de</w:t>
      </w:r>
      <w:r>
        <w:rPr>
          <w:rFonts w:ascii="Arial" w:hAnsi="Arial"/>
          <w:color w:val="363636"/>
          <w:spacing w:val="-26"/>
          <w:w w:val="95"/>
        </w:rPr>
        <w:t xml:space="preserve"> </w:t>
      </w:r>
      <w:r>
        <w:rPr>
          <w:rFonts w:ascii="Arial" w:hAnsi="Arial"/>
          <w:color w:val="363636"/>
          <w:w w:val="95"/>
        </w:rPr>
        <w:t>trabajar</w:t>
      </w:r>
      <w:r>
        <w:rPr>
          <w:rFonts w:ascii="Arial" w:hAnsi="Arial"/>
          <w:color w:val="363636"/>
          <w:spacing w:val="-28"/>
          <w:w w:val="95"/>
        </w:rPr>
        <w:t xml:space="preserve"> </w:t>
      </w:r>
      <w:r>
        <w:rPr>
          <w:rFonts w:ascii="Arial" w:hAnsi="Arial"/>
          <w:color w:val="363636"/>
          <w:w w:val="95"/>
        </w:rPr>
        <w:t>con</w:t>
      </w:r>
      <w:r>
        <w:rPr>
          <w:rFonts w:ascii="Arial" w:hAnsi="Arial"/>
          <w:color w:val="363636"/>
          <w:spacing w:val="-24"/>
          <w:w w:val="95"/>
        </w:rPr>
        <w:t xml:space="preserve"> </w:t>
      </w:r>
      <w:r>
        <w:rPr>
          <w:rFonts w:ascii="Arial" w:hAnsi="Arial"/>
          <w:color w:val="363636"/>
          <w:w w:val="95"/>
        </w:rPr>
        <w:t>sus</w:t>
      </w:r>
      <w:r>
        <w:rPr>
          <w:rFonts w:ascii="Arial" w:hAnsi="Arial"/>
          <w:color w:val="363636"/>
          <w:spacing w:val="-27"/>
          <w:w w:val="95"/>
        </w:rPr>
        <w:t xml:space="preserve"> </w:t>
      </w:r>
      <w:r>
        <w:rPr>
          <w:rFonts w:ascii="Arial" w:hAnsi="Arial"/>
          <w:color w:val="363636"/>
          <w:w w:val="95"/>
        </w:rPr>
        <w:t>datos</w:t>
      </w:r>
      <w:r>
        <w:rPr>
          <w:rFonts w:ascii="Arial" w:hAnsi="Arial"/>
          <w:color w:val="363636"/>
          <w:spacing w:val="-25"/>
          <w:w w:val="95"/>
        </w:rPr>
        <w:t xml:space="preserve"> </w:t>
      </w:r>
      <w:r>
        <w:rPr>
          <w:rFonts w:ascii="Arial" w:hAnsi="Arial"/>
          <w:color w:val="363636"/>
          <w:w w:val="95"/>
        </w:rPr>
        <w:t>en</w:t>
      </w:r>
      <w:r>
        <w:rPr>
          <w:rFonts w:ascii="Arial" w:hAnsi="Arial"/>
          <w:color w:val="363636"/>
          <w:spacing w:val="-26"/>
          <w:w w:val="95"/>
        </w:rPr>
        <w:t xml:space="preserve"> </w:t>
      </w:r>
      <w:r>
        <w:rPr>
          <w:rFonts w:ascii="Arial" w:hAnsi="Arial"/>
          <w:color w:val="363636"/>
          <w:w w:val="95"/>
        </w:rPr>
        <w:t>una</w:t>
      </w:r>
      <w:r>
        <w:rPr>
          <w:rFonts w:ascii="Arial" w:hAnsi="Arial"/>
          <w:color w:val="363636"/>
          <w:spacing w:val="-27"/>
          <w:w w:val="95"/>
        </w:rPr>
        <w:t xml:space="preserve"> </w:t>
      </w:r>
      <w:r>
        <w:rPr>
          <w:rFonts w:ascii="Arial" w:hAnsi="Arial"/>
          <w:color w:val="363636"/>
          <w:w w:val="95"/>
        </w:rPr>
        <w:t>tabla</w:t>
      </w:r>
      <w:r>
        <w:rPr>
          <w:rFonts w:ascii="Arial" w:hAnsi="Arial"/>
          <w:color w:val="363636"/>
          <w:spacing w:val="-25"/>
          <w:w w:val="95"/>
        </w:rPr>
        <w:t xml:space="preserve"> </w:t>
      </w:r>
      <w:r>
        <w:rPr>
          <w:rFonts w:ascii="Arial" w:hAnsi="Arial"/>
          <w:color w:val="363636"/>
          <w:w w:val="95"/>
        </w:rPr>
        <w:t>y</w:t>
      </w:r>
      <w:r>
        <w:rPr>
          <w:rFonts w:ascii="Arial" w:hAnsi="Arial"/>
          <w:color w:val="363636"/>
          <w:spacing w:val="-25"/>
          <w:w w:val="95"/>
        </w:rPr>
        <w:t xml:space="preserve"> </w:t>
      </w:r>
      <w:r>
        <w:rPr>
          <w:rFonts w:ascii="Arial" w:hAnsi="Arial"/>
          <w:color w:val="363636"/>
          <w:w w:val="95"/>
        </w:rPr>
        <w:t>convertir</w:t>
      </w:r>
      <w:r>
        <w:rPr>
          <w:rFonts w:ascii="Arial" w:hAnsi="Arial"/>
          <w:color w:val="363636"/>
          <w:spacing w:val="-27"/>
          <w:w w:val="95"/>
        </w:rPr>
        <w:t xml:space="preserve"> </w:t>
      </w:r>
      <w:r>
        <w:rPr>
          <w:rFonts w:ascii="Arial" w:hAnsi="Arial"/>
          <w:color w:val="363636"/>
          <w:w w:val="95"/>
        </w:rPr>
        <w:t>esta</w:t>
      </w:r>
      <w:r>
        <w:rPr>
          <w:rFonts w:ascii="Arial" w:hAnsi="Arial"/>
          <w:color w:val="363636"/>
          <w:spacing w:val="-26"/>
          <w:w w:val="95"/>
        </w:rPr>
        <w:t xml:space="preserve"> </w:t>
      </w:r>
      <w:r>
        <w:rPr>
          <w:rFonts w:ascii="Arial" w:hAnsi="Arial"/>
          <w:color w:val="363636"/>
          <w:w w:val="95"/>
        </w:rPr>
        <w:t>en</w:t>
      </w:r>
      <w:r>
        <w:rPr>
          <w:rFonts w:ascii="Arial" w:hAnsi="Arial"/>
          <w:color w:val="363636"/>
          <w:spacing w:val="-25"/>
          <w:w w:val="95"/>
        </w:rPr>
        <w:t xml:space="preserve"> </w:t>
      </w:r>
      <w:r>
        <w:rPr>
          <w:rFonts w:ascii="Arial" w:hAnsi="Arial"/>
          <w:color w:val="363636"/>
          <w:w w:val="95"/>
        </w:rPr>
        <w:t>celdas</w:t>
      </w:r>
      <w:r>
        <w:rPr>
          <w:rFonts w:ascii="Arial" w:hAnsi="Arial"/>
          <w:color w:val="363636"/>
          <w:spacing w:val="-25"/>
          <w:w w:val="95"/>
        </w:rPr>
        <w:t xml:space="preserve"> </w:t>
      </w:r>
      <w:r>
        <w:rPr>
          <w:rFonts w:ascii="Arial" w:hAnsi="Arial"/>
          <w:color w:val="363636"/>
          <w:w w:val="95"/>
        </w:rPr>
        <w:t>“normales”.</w:t>
      </w:r>
      <w:r>
        <w:rPr>
          <w:rFonts w:ascii="Arial" w:hAnsi="Arial"/>
          <w:color w:val="363636"/>
          <w:spacing w:val="-27"/>
          <w:w w:val="95"/>
        </w:rPr>
        <w:t xml:space="preserve"> </w:t>
      </w:r>
      <w:r>
        <w:rPr>
          <w:rFonts w:ascii="Arial" w:hAnsi="Arial"/>
          <w:color w:val="363636"/>
          <w:w w:val="95"/>
        </w:rPr>
        <w:t>Esto</w:t>
      </w:r>
      <w:r>
        <w:rPr>
          <w:rFonts w:ascii="Arial" w:hAnsi="Arial"/>
          <w:color w:val="363636"/>
          <w:spacing w:val="-27"/>
          <w:w w:val="95"/>
        </w:rPr>
        <w:t xml:space="preserve"> </w:t>
      </w:r>
      <w:r>
        <w:rPr>
          <w:rFonts w:ascii="Arial" w:hAnsi="Arial"/>
          <w:color w:val="363636"/>
          <w:w w:val="95"/>
        </w:rPr>
        <w:t>es</w:t>
      </w:r>
      <w:r>
        <w:rPr>
          <w:rFonts w:ascii="Arial" w:hAnsi="Arial"/>
          <w:color w:val="363636"/>
          <w:spacing w:val="-25"/>
          <w:w w:val="95"/>
        </w:rPr>
        <w:t xml:space="preserve"> </w:t>
      </w:r>
      <w:r>
        <w:rPr>
          <w:rFonts w:ascii="Arial" w:hAnsi="Arial"/>
          <w:color w:val="363636"/>
          <w:w w:val="95"/>
        </w:rPr>
        <w:t>lo</w:t>
      </w:r>
      <w:r>
        <w:rPr>
          <w:rFonts w:ascii="Arial" w:hAnsi="Arial"/>
          <w:color w:val="363636"/>
          <w:spacing w:val="-24"/>
          <w:w w:val="95"/>
        </w:rPr>
        <w:t xml:space="preserve"> </w:t>
      </w:r>
      <w:r>
        <w:rPr>
          <w:rFonts w:ascii="Arial" w:hAnsi="Arial"/>
          <w:color w:val="363636"/>
          <w:w w:val="95"/>
        </w:rPr>
        <w:t>que</w:t>
      </w:r>
      <w:r>
        <w:rPr>
          <w:rFonts w:ascii="Arial" w:hAnsi="Arial"/>
          <w:color w:val="363636"/>
          <w:spacing w:val="-25"/>
          <w:w w:val="95"/>
        </w:rPr>
        <w:t xml:space="preserve"> </w:t>
      </w:r>
      <w:r>
        <w:rPr>
          <w:rFonts w:ascii="Arial" w:hAnsi="Arial"/>
          <w:color w:val="363636"/>
          <w:w w:val="95"/>
        </w:rPr>
        <w:t xml:space="preserve">se </w:t>
      </w:r>
      <w:r>
        <w:rPr>
          <w:color w:val="363636"/>
        </w:rPr>
        <w:t>conoce como convertir una tabla en un rango de datos. Al convertir una tabla en un rango, todas las funciones de la tabla (como el filtrado) desaparecerán, pero el estilo (como los colores y la negrita) se conservarán.</w:t>
      </w:r>
    </w:p>
    <w:p w:rsidR="00B11E2E" w:rsidRDefault="00B11E2E" w:rsidP="00B11E2E">
      <w:pPr>
        <w:pStyle w:val="Textoindependiente"/>
        <w:spacing w:before="2"/>
        <w:ind w:left="709"/>
        <w:jc w:val="center"/>
        <w:rPr>
          <w:sz w:val="22"/>
        </w:rPr>
      </w:pPr>
    </w:p>
    <w:p w:rsidR="00B11E2E" w:rsidRDefault="00B11E2E" w:rsidP="00B11E2E">
      <w:pPr>
        <w:pStyle w:val="Prrafodelista"/>
        <w:numPr>
          <w:ilvl w:val="1"/>
          <w:numId w:val="367"/>
        </w:numPr>
        <w:tabs>
          <w:tab w:val="left" w:pos="1440"/>
          <w:tab w:val="left" w:pos="1441"/>
        </w:tabs>
        <w:spacing w:before="1" w:line="292" w:lineRule="exact"/>
        <w:ind w:left="709"/>
        <w:jc w:val="center"/>
        <w:rPr>
          <w:sz w:val="24"/>
        </w:rPr>
      </w:pPr>
      <w:r>
        <w:rPr>
          <w:color w:val="363636"/>
          <w:sz w:val="24"/>
        </w:rPr>
        <w:t xml:space="preserve">Haga clic con el botón secundario en cualquier lugar de la tabla, apunte a </w:t>
      </w:r>
      <w:r>
        <w:rPr>
          <w:b/>
          <w:color w:val="363636"/>
          <w:sz w:val="24"/>
        </w:rPr>
        <w:t xml:space="preserve">Tabla </w:t>
      </w:r>
      <w:r>
        <w:rPr>
          <w:color w:val="363636"/>
          <w:sz w:val="24"/>
        </w:rPr>
        <w:t>y luego haga clic</w:t>
      </w:r>
      <w:r>
        <w:rPr>
          <w:color w:val="363636"/>
          <w:spacing w:val="-19"/>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Convertir en rango</w:t>
      </w:r>
      <w:r>
        <w:rPr>
          <w:b w:val="0"/>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jc w:val="center"/>
      </w:pPr>
      <w:r>
        <w:rPr>
          <w:b/>
          <w:color w:val="363636"/>
        </w:rPr>
        <w:t xml:space="preserve">Nota </w:t>
      </w:r>
      <w:r>
        <w:rPr>
          <w:color w:val="363636"/>
        </w:rPr>
        <w:t>¿Se arrepiente de haber convertido la tabla en rango? No se preocupe, solo tiene que hacer clic en</w:t>
      </w:r>
    </w:p>
    <w:p w:rsidR="00B11E2E" w:rsidRDefault="00B11E2E" w:rsidP="00B11E2E">
      <w:pPr>
        <w:pStyle w:val="Ttulo9"/>
        <w:ind w:left="709"/>
        <w:jc w:val="center"/>
        <w:rPr>
          <w:b w:val="0"/>
        </w:rPr>
      </w:pPr>
      <w:r>
        <w:rPr>
          <w:color w:val="363636"/>
          <w:spacing w:val="-1"/>
        </w:rPr>
        <w:t>Deshacer</w:t>
      </w:r>
      <w:r>
        <w:rPr>
          <w:color w:val="363636"/>
          <w:spacing w:val="5"/>
        </w:rPr>
        <w:t xml:space="preserve"> </w:t>
      </w:r>
      <w:r>
        <w:rPr>
          <w:noProof/>
          <w:color w:val="363636"/>
          <w:spacing w:val="2"/>
          <w:lang w:val="es-MX" w:eastAsia="es-MX"/>
        </w:rPr>
        <w:drawing>
          <wp:inline distT="0" distB="0" distL="0" distR="0" wp14:anchorId="78E79912" wp14:editId="67E8383B">
            <wp:extent cx="323088" cy="266700"/>
            <wp:effectExtent l="0" t="0" r="0" b="0"/>
            <wp:docPr id="273" name="image121.jpeg" descr="Imagen de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21.jpeg"/>
                    <pic:cNvPicPr/>
                  </pic:nvPicPr>
                  <pic:blipFill>
                    <a:blip r:embed="rId274" cstate="print"/>
                    <a:stretch>
                      <a:fillRect/>
                    </a:stretch>
                  </pic:blipFill>
                  <pic:spPr>
                    <a:xfrm>
                      <a:off x="0" y="0"/>
                      <a:ext cx="323088" cy="266700"/>
                    </a:xfrm>
                    <a:prstGeom prst="rect">
                      <a:avLst/>
                    </a:prstGeom>
                  </pic:spPr>
                </pic:pic>
              </a:graphicData>
            </a:graphic>
          </wp:inline>
        </w:drawing>
      </w:r>
      <w:r>
        <w:rPr>
          <w:b w:val="0"/>
          <w:color w:val="363636"/>
        </w:rPr>
        <w:t>.</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spacing w:before="19"/>
        <w:ind w:left="709"/>
        <w:jc w:val="center"/>
        <w:rPr>
          <w:b/>
          <w:sz w:val="32"/>
        </w:rPr>
      </w:pPr>
      <w:r>
        <w:rPr>
          <w:b/>
          <w:color w:val="2D74B5"/>
          <w:sz w:val="32"/>
        </w:rPr>
        <w:lastRenderedPageBreak/>
        <w:t>TRANSPONER (función TRANSPONER)</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jc w:val="center"/>
      </w:pPr>
      <w:r>
        <w:rPr>
          <w:color w:val="363636"/>
        </w:rPr>
        <w:t xml:space="preserve">En este tema se describen la sintaxis de la fórmula y el uso de la función </w:t>
      </w:r>
      <w:r>
        <w:rPr>
          <w:b/>
          <w:color w:val="363636"/>
        </w:rPr>
        <w:t xml:space="preserve">TRANSPONER </w:t>
      </w:r>
      <w:r>
        <w:rPr>
          <w:color w:val="363636"/>
        </w:rPr>
        <w:t>en Microsoft Excel.</w:t>
      </w:r>
    </w:p>
    <w:p w:rsidR="00B11E2E" w:rsidRDefault="00B11E2E" w:rsidP="00B11E2E">
      <w:pPr>
        <w:pStyle w:val="Textoindependiente"/>
        <w:ind w:left="709"/>
        <w:jc w:val="center"/>
        <w:rPr>
          <w:sz w:val="23"/>
        </w:rPr>
      </w:pPr>
    </w:p>
    <w:p w:rsidR="00B11E2E" w:rsidRDefault="00B11E2E" w:rsidP="00B11E2E">
      <w:pPr>
        <w:pStyle w:val="Ttulo9"/>
        <w:ind w:left="709"/>
        <w:jc w:val="center"/>
      </w:pPr>
      <w:r>
        <w:t>Descripción</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883"/>
        <w:jc w:val="center"/>
      </w:pPr>
      <w:r>
        <w:rPr>
          <w:color w:val="363636"/>
        </w:rPr>
        <w:t xml:space="preserve">La función </w:t>
      </w:r>
      <w:r>
        <w:rPr>
          <w:b/>
          <w:color w:val="363636"/>
        </w:rPr>
        <w:t xml:space="preserve">TRANSPONER </w:t>
      </w:r>
      <w:r>
        <w:rPr>
          <w:color w:val="363636"/>
        </w:rPr>
        <w:t xml:space="preserve">devuelve un rango de celdas vertical como un rango horizontal o viceversa. La función </w:t>
      </w:r>
      <w:r>
        <w:rPr>
          <w:b/>
          <w:color w:val="363636"/>
        </w:rPr>
        <w:t xml:space="preserve">TRANSPONER </w:t>
      </w:r>
      <w:r>
        <w:rPr>
          <w:color w:val="363636"/>
        </w:rPr>
        <w:t xml:space="preserve">debe especificarse como una fórmula de matriz en un rango que tenga el mismo número de filas y columnas, respectivamente, que el intervalo de origen. Use </w:t>
      </w:r>
      <w:r>
        <w:rPr>
          <w:b/>
          <w:color w:val="363636"/>
        </w:rPr>
        <w:t xml:space="preserve">TRANSPONER </w:t>
      </w:r>
      <w:r>
        <w:rPr>
          <w:color w:val="363636"/>
        </w:rPr>
        <w:t>para cambiar la orientación vertical y horizontal de una matriz o un rango de una hoja de cálculo.</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t>Sintaxis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TRANSPONER(matriz)</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La sintaxis de la función TRANSPONER tiene el argumento siguiente:</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367"/>
        </w:numPr>
        <w:tabs>
          <w:tab w:val="left" w:pos="1440"/>
          <w:tab w:val="left" w:pos="1441"/>
          <w:tab w:val="left" w:pos="2297"/>
        </w:tabs>
        <w:ind w:left="709" w:right="749"/>
        <w:jc w:val="center"/>
        <w:rPr>
          <w:sz w:val="24"/>
        </w:rPr>
      </w:pPr>
      <w:r>
        <w:rPr>
          <w:b/>
          <w:color w:val="363636"/>
          <w:sz w:val="24"/>
        </w:rPr>
        <w:t>matriz</w:t>
      </w:r>
      <w:r>
        <w:rPr>
          <w:b/>
          <w:color w:val="363636"/>
          <w:sz w:val="24"/>
        </w:rPr>
        <w:tab/>
      </w:r>
      <w:r>
        <w:rPr>
          <w:color w:val="363636"/>
          <w:sz w:val="24"/>
        </w:rPr>
        <w:t xml:space="preserve">Obligatorio. Una matriz o un rango de celdas de una hoja de cálculo que desea transponer. La transposición de una matriz se crea usando la primera fila de la matriz como primera columna de la nueva matriz, la segunda fila de la matriz como segunda columna de la nueva matriz, etc. Si no está seguro de cómo escribir una fórmula de matriz, vea </w:t>
      </w:r>
      <w:hyperlink r:id="rId275">
        <w:r>
          <w:rPr>
            <w:color w:val="363636"/>
            <w:sz w:val="24"/>
          </w:rPr>
          <w:t>Escribir una fórmula de</w:t>
        </w:r>
        <w:r>
          <w:rPr>
            <w:color w:val="363636"/>
            <w:spacing w:val="-15"/>
            <w:sz w:val="24"/>
          </w:rPr>
          <w:t xml:space="preserve"> </w:t>
        </w:r>
        <w:r>
          <w:rPr>
            <w:color w:val="363636"/>
            <w:sz w:val="24"/>
          </w:rPr>
          <w:t>matriz</w:t>
        </w:r>
      </w:hyperlink>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t>Ejemplo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835"/>
        <w:jc w:val="center"/>
      </w:pPr>
      <w:r>
        <w:rPr>
          <w:color w:val="363636"/>
        </w:rPr>
        <w:t>Copie los datos de ejemplo de la tabla siguiente y péguelos en la celda A1 de una nueva hoja de cálculo de Excel.</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2892"/>
        <w:gridCol w:w="6077"/>
        <w:gridCol w:w="1409"/>
      </w:tblGrid>
      <w:tr w:rsidR="00B11E2E" w:rsidTr="004A25A1">
        <w:trPr>
          <w:trHeight w:val="296"/>
        </w:trPr>
        <w:tc>
          <w:tcPr>
            <w:tcW w:w="2892" w:type="dxa"/>
          </w:tcPr>
          <w:p w:rsidR="00B11E2E" w:rsidRDefault="00B11E2E" w:rsidP="004A25A1">
            <w:pPr>
              <w:pStyle w:val="TableParagraph"/>
              <w:spacing w:line="244" w:lineRule="exact"/>
              <w:ind w:left="709"/>
              <w:jc w:val="center"/>
              <w:rPr>
                <w:b/>
                <w:sz w:val="24"/>
              </w:rPr>
            </w:pPr>
            <w:r>
              <w:rPr>
                <w:b/>
                <w:color w:val="363636"/>
                <w:sz w:val="24"/>
              </w:rPr>
              <w:t>Datos</w:t>
            </w:r>
          </w:p>
        </w:tc>
        <w:tc>
          <w:tcPr>
            <w:tcW w:w="6077" w:type="dxa"/>
          </w:tcPr>
          <w:p w:rsidR="00B11E2E" w:rsidRDefault="00B11E2E" w:rsidP="004A25A1">
            <w:pPr>
              <w:pStyle w:val="TableParagraph"/>
              <w:ind w:left="709"/>
              <w:jc w:val="center"/>
              <w:rPr>
                <w:rFonts w:ascii="Times New Roman"/>
              </w:rPr>
            </w:pPr>
          </w:p>
        </w:tc>
        <w:tc>
          <w:tcPr>
            <w:tcW w:w="1409" w:type="dxa"/>
          </w:tcPr>
          <w:p w:rsidR="00B11E2E" w:rsidRDefault="00B11E2E" w:rsidP="004A25A1">
            <w:pPr>
              <w:pStyle w:val="TableParagraph"/>
              <w:ind w:left="709"/>
              <w:jc w:val="center"/>
              <w:rPr>
                <w:rFonts w:ascii="Times New Roman"/>
              </w:rPr>
            </w:pPr>
          </w:p>
        </w:tc>
      </w:tr>
      <w:tr w:rsidR="00B11E2E" w:rsidTr="004A25A1">
        <w:trPr>
          <w:trHeight w:val="352"/>
        </w:trPr>
        <w:tc>
          <w:tcPr>
            <w:tcW w:w="2892" w:type="dxa"/>
          </w:tcPr>
          <w:p w:rsidR="00B11E2E" w:rsidRDefault="00B11E2E" w:rsidP="004A25A1">
            <w:pPr>
              <w:pStyle w:val="TableParagraph"/>
              <w:spacing w:before="8"/>
              <w:ind w:left="709"/>
              <w:jc w:val="center"/>
              <w:rPr>
                <w:sz w:val="24"/>
              </w:rPr>
            </w:pPr>
            <w:r>
              <w:rPr>
                <w:color w:val="363636"/>
                <w:sz w:val="24"/>
              </w:rPr>
              <w:t>1</w:t>
            </w:r>
          </w:p>
        </w:tc>
        <w:tc>
          <w:tcPr>
            <w:tcW w:w="6077" w:type="dxa"/>
          </w:tcPr>
          <w:p w:rsidR="00B11E2E" w:rsidRDefault="00B11E2E" w:rsidP="004A25A1">
            <w:pPr>
              <w:pStyle w:val="TableParagraph"/>
              <w:spacing w:before="8"/>
              <w:ind w:left="709"/>
              <w:jc w:val="center"/>
              <w:rPr>
                <w:sz w:val="24"/>
              </w:rPr>
            </w:pPr>
            <w:r>
              <w:rPr>
                <w:color w:val="363636"/>
                <w:sz w:val="24"/>
              </w:rPr>
              <w:t>2</w:t>
            </w:r>
          </w:p>
        </w:tc>
        <w:tc>
          <w:tcPr>
            <w:tcW w:w="1409" w:type="dxa"/>
          </w:tcPr>
          <w:p w:rsidR="00B11E2E" w:rsidRDefault="00B11E2E" w:rsidP="004A25A1">
            <w:pPr>
              <w:pStyle w:val="TableParagraph"/>
              <w:spacing w:before="8"/>
              <w:ind w:left="709"/>
              <w:jc w:val="center"/>
              <w:rPr>
                <w:sz w:val="24"/>
              </w:rPr>
            </w:pPr>
            <w:r>
              <w:rPr>
                <w:color w:val="363636"/>
                <w:sz w:val="24"/>
              </w:rPr>
              <w:t>3</w:t>
            </w:r>
          </w:p>
        </w:tc>
      </w:tr>
      <w:tr w:rsidR="00B11E2E" w:rsidTr="004A25A1">
        <w:trPr>
          <w:trHeight w:val="645"/>
        </w:trPr>
        <w:tc>
          <w:tcPr>
            <w:tcW w:w="2892" w:type="dxa"/>
          </w:tcPr>
          <w:p w:rsidR="00B11E2E" w:rsidRDefault="00B11E2E" w:rsidP="004A25A1">
            <w:pPr>
              <w:pStyle w:val="TableParagraph"/>
              <w:spacing w:before="154"/>
              <w:ind w:left="709"/>
              <w:jc w:val="center"/>
              <w:rPr>
                <w:b/>
                <w:sz w:val="24"/>
              </w:rPr>
            </w:pPr>
            <w:r>
              <w:rPr>
                <w:b/>
                <w:color w:val="363636"/>
                <w:sz w:val="24"/>
              </w:rPr>
              <w:t>Fórmula</w:t>
            </w:r>
          </w:p>
        </w:tc>
        <w:tc>
          <w:tcPr>
            <w:tcW w:w="6077" w:type="dxa"/>
          </w:tcPr>
          <w:p w:rsidR="00B11E2E" w:rsidRDefault="00B11E2E" w:rsidP="004A25A1">
            <w:pPr>
              <w:pStyle w:val="TableParagraph"/>
              <w:spacing w:before="154"/>
              <w:ind w:left="709"/>
              <w:jc w:val="center"/>
              <w:rPr>
                <w:b/>
                <w:sz w:val="24"/>
              </w:rPr>
            </w:pPr>
            <w:r>
              <w:rPr>
                <w:b/>
                <w:color w:val="363636"/>
                <w:sz w:val="24"/>
              </w:rPr>
              <w:t>Descripción</w:t>
            </w:r>
          </w:p>
        </w:tc>
        <w:tc>
          <w:tcPr>
            <w:tcW w:w="1409" w:type="dxa"/>
          </w:tcPr>
          <w:p w:rsidR="00B11E2E" w:rsidRDefault="00B11E2E" w:rsidP="004A25A1">
            <w:pPr>
              <w:pStyle w:val="TableParagraph"/>
              <w:spacing w:before="8"/>
              <w:ind w:left="709" w:right="179"/>
              <w:jc w:val="center"/>
              <w:rPr>
                <w:b/>
                <w:sz w:val="24"/>
              </w:rPr>
            </w:pPr>
            <w:r>
              <w:rPr>
                <w:b/>
                <w:color w:val="363636"/>
                <w:sz w:val="24"/>
              </w:rPr>
              <w:t>Resultado activo</w:t>
            </w:r>
          </w:p>
        </w:tc>
      </w:tr>
      <w:tr w:rsidR="00B11E2E" w:rsidTr="004A25A1">
        <w:trPr>
          <w:trHeight w:val="353"/>
        </w:trPr>
        <w:tc>
          <w:tcPr>
            <w:tcW w:w="2892" w:type="dxa"/>
          </w:tcPr>
          <w:p w:rsidR="00B11E2E" w:rsidRDefault="00B11E2E" w:rsidP="004A25A1">
            <w:pPr>
              <w:pStyle w:val="TableParagraph"/>
              <w:spacing w:before="8"/>
              <w:ind w:left="709"/>
              <w:jc w:val="center"/>
              <w:rPr>
                <w:sz w:val="24"/>
              </w:rPr>
            </w:pPr>
            <w:r>
              <w:rPr>
                <w:color w:val="363636"/>
                <w:sz w:val="24"/>
              </w:rPr>
              <w:t>=TRANSPONER($A$2:$C$2)</w:t>
            </w:r>
          </w:p>
        </w:tc>
        <w:tc>
          <w:tcPr>
            <w:tcW w:w="6077" w:type="dxa"/>
          </w:tcPr>
          <w:p w:rsidR="00B11E2E" w:rsidRDefault="00B11E2E" w:rsidP="004A25A1">
            <w:pPr>
              <w:pStyle w:val="TableParagraph"/>
              <w:spacing w:before="8"/>
              <w:ind w:left="709"/>
              <w:jc w:val="center"/>
              <w:rPr>
                <w:sz w:val="24"/>
              </w:rPr>
            </w:pPr>
            <w:r>
              <w:rPr>
                <w:color w:val="363636"/>
                <w:sz w:val="24"/>
              </w:rPr>
              <w:t>Valor de A2 transpuesto en una celda diferente.</w:t>
            </w:r>
          </w:p>
        </w:tc>
        <w:tc>
          <w:tcPr>
            <w:tcW w:w="1409" w:type="dxa"/>
          </w:tcPr>
          <w:p w:rsidR="00B11E2E" w:rsidRDefault="00B11E2E" w:rsidP="004A25A1">
            <w:pPr>
              <w:pStyle w:val="TableParagraph"/>
              <w:spacing w:before="8"/>
              <w:ind w:left="709"/>
              <w:jc w:val="center"/>
              <w:rPr>
                <w:sz w:val="24"/>
              </w:rPr>
            </w:pPr>
            <w:r>
              <w:rPr>
                <w:color w:val="363636"/>
                <w:sz w:val="24"/>
              </w:rPr>
              <w:t>1</w:t>
            </w:r>
          </w:p>
        </w:tc>
      </w:tr>
      <w:tr w:rsidR="00B11E2E" w:rsidTr="004A25A1">
        <w:trPr>
          <w:trHeight w:val="646"/>
        </w:trPr>
        <w:tc>
          <w:tcPr>
            <w:tcW w:w="2892" w:type="dxa"/>
          </w:tcPr>
          <w:p w:rsidR="00B11E2E" w:rsidRDefault="00B11E2E" w:rsidP="004A25A1">
            <w:pPr>
              <w:pStyle w:val="TableParagraph"/>
              <w:spacing w:before="155"/>
              <w:ind w:left="709"/>
              <w:jc w:val="center"/>
              <w:rPr>
                <w:sz w:val="24"/>
              </w:rPr>
            </w:pPr>
            <w:r>
              <w:rPr>
                <w:color w:val="363636"/>
                <w:sz w:val="24"/>
              </w:rPr>
              <w:t>=TRANSPONER($A$2:$C$2)</w:t>
            </w:r>
          </w:p>
        </w:tc>
        <w:tc>
          <w:tcPr>
            <w:tcW w:w="6077" w:type="dxa"/>
          </w:tcPr>
          <w:p w:rsidR="00B11E2E" w:rsidRDefault="00B11E2E" w:rsidP="004A25A1">
            <w:pPr>
              <w:pStyle w:val="TableParagraph"/>
              <w:spacing w:before="9"/>
              <w:ind w:left="709"/>
              <w:jc w:val="center"/>
              <w:rPr>
                <w:sz w:val="24"/>
              </w:rPr>
            </w:pPr>
            <w:r>
              <w:rPr>
                <w:color w:val="363636"/>
                <w:sz w:val="24"/>
              </w:rPr>
              <w:t>Valor de B2 transpuesto en una celda diferente y debajo del valor de A2 en lugar de a su derecha.</w:t>
            </w:r>
          </w:p>
        </w:tc>
        <w:tc>
          <w:tcPr>
            <w:tcW w:w="1409" w:type="dxa"/>
          </w:tcPr>
          <w:p w:rsidR="00B11E2E" w:rsidRDefault="00B11E2E" w:rsidP="004A25A1">
            <w:pPr>
              <w:pStyle w:val="TableParagraph"/>
              <w:spacing w:before="155"/>
              <w:ind w:left="709"/>
              <w:jc w:val="center"/>
              <w:rPr>
                <w:sz w:val="24"/>
              </w:rPr>
            </w:pPr>
            <w:r>
              <w:rPr>
                <w:color w:val="363636"/>
                <w:sz w:val="24"/>
              </w:rPr>
              <w:t>2</w:t>
            </w:r>
          </w:p>
        </w:tc>
      </w:tr>
      <w:tr w:rsidR="00B11E2E" w:rsidTr="004A25A1">
        <w:trPr>
          <w:trHeight w:val="589"/>
        </w:trPr>
        <w:tc>
          <w:tcPr>
            <w:tcW w:w="2892" w:type="dxa"/>
          </w:tcPr>
          <w:p w:rsidR="00B11E2E" w:rsidRDefault="00B11E2E" w:rsidP="004A25A1">
            <w:pPr>
              <w:pStyle w:val="TableParagraph"/>
              <w:spacing w:before="154"/>
              <w:ind w:left="709"/>
              <w:jc w:val="center"/>
              <w:rPr>
                <w:sz w:val="24"/>
              </w:rPr>
            </w:pPr>
            <w:r>
              <w:rPr>
                <w:color w:val="363636"/>
                <w:sz w:val="24"/>
              </w:rPr>
              <w:t>=TRANSPONER($A$2:$C$2)</w:t>
            </w:r>
          </w:p>
        </w:tc>
        <w:tc>
          <w:tcPr>
            <w:tcW w:w="6077" w:type="dxa"/>
          </w:tcPr>
          <w:p w:rsidR="00B11E2E" w:rsidRDefault="00B11E2E" w:rsidP="004A25A1">
            <w:pPr>
              <w:pStyle w:val="TableParagraph"/>
              <w:spacing w:before="8" w:line="290" w:lineRule="atLeast"/>
              <w:ind w:left="709" w:right="189"/>
              <w:jc w:val="center"/>
              <w:rPr>
                <w:sz w:val="24"/>
              </w:rPr>
            </w:pPr>
            <w:r>
              <w:rPr>
                <w:color w:val="363636"/>
                <w:sz w:val="24"/>
              </w:rPr>
              <w:t>Valor de C2 transpuesto en una celda diferente y debajo del valor de B2 en lugar de a su derecha.</w:t>
            </w:r>
          </w:p>
        </w:tc>
        <w:tc>
          <w:tcPr>
            <w:tcW w:w="1409" w:type="dxa"/>
          </w:tcPr>
          <w:p w:rsidR="00B11E2E" w:rsidRDefault="00B11E2E" w:rsidP="004A25A1">
            <w:pPr>
              <w:pStyle w:val="TableParagraph"/>
              <w:spacing w:before="154"/>
              <w:ind w:left="709"/>
              <w:jc w:val="center"/>
              <w:rPr>
                <w:sz w:val="24"/>
              </w:rPr>
            </w:pPr>
            <w:r>
              <w:rPr>
                <w:color w:val="363636"/>
                <w:sz w:val="24"/>
              </w:rPr>
              <w:t>3</w:t>
            </w:r>
          </w:p>
        </w:tc>
      </w:tr>
    </w:tbl>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Crear una tabla en una hoja de cálculo en Excel</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37"/>
        <w:jc w:val="center"/>
      </w:pPr>
      <w:r>
        <w:rPr>
          <w:color w:val="363636"/>
        </w:rPr>
        <w:t>Cuando crea una tabla en una hoja de cálculo de Excel, no solo es más fácil que administre y analice sus datos, sino que también puede usar el filtrado, la ordenación y el sombreado de fila integrados.</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43232" behindDoc="0" locked="0" layoutInCell="1" allowOverlap="1" wp14:anchorId="52C21077" wp14:editId="79FE87AF">
            <wp:simplePos x="0" y="0"/>
            <wp:positionH relativeFrom="page">
              <wp:posOffset>457200</wp:posOffset>
            </wp:positionH>
            <wp:positionV relativeFrom="paragraph">
              <wp:posOffset>180924</wp:posOffset>
            </wp:positionV>
            <wp:extent cx="3734178" cy="1866900"/>
            <wp:effectExtent l="0" t="0" r="0" b="0"/>
            <wp:wrapTopAndBottom/>
            <wp:docPr id="275" name="image122.png" descr="Datos en una tabl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22.png"/>
                    <pic:cNvPicPr/>
                  </pic:nvPicPr>
                  <pic:blipFill>
                    <a:blip r:embed="rId276" cstate="print"/>
                    <a:stretch>
                      <a:fillRect/>
                    </a:stretch>
                  </pic:blipFill>
                  <pic:spPr>
                    <a:xfrm>
                      <a:off x="0" y="0"/>
                      <a:ext cx="3734178" cy="1866900"/>
                    </a:xfrm>
                    <a:prstGeom prst="rect">
                      <a:avLst/>
                    </a:prstGeom>
                  </pic:spPr>
                </pic:pic>
              </a:graphicData>
            </a:graphic>
          </wp:anchor>
        </w:drawing>
      </w:r>
    </w:p>
    <w:p w:rsidR="00B11E2E" w:rsidRDefault="00B11E2E" w:rsidP="00B11E2E">
      <w:pPr>
        <w:pStyle w:val="Textoindependiente"/>
        <w:spacing w:before="2"/>
        <w:ind w:left="709"/>
        <w:jc w:val="center"/>
        <w:rPr>
          <w:sz w:val="23"/>
        </w:rPr>
      </w:pPr>
    </w:p>
    <w:p w:rsidR="00B11E2E" w:rsidRDefault="00B11E2E" w:rsidP="00B11E2E">
      <w:pPr>
        <w:pStyle w:val="Textoindependiente"/>
        <w:tabs>
          <w:tab w:val="left" w:pos="1435"/>
        </w:tabs>
        <w:spacing w:line="237" w:lineRule="auto"/>
        <w:ind w:left="709" w:right="737"/>
        <w:jc w:val="center"/>
      </w:pPr>
      <w:r>
        <w:rPr>
          <w:b/>
          <w:color w:val="363636"/>
        </w:rPr>
        <w:t>Nota</w:t>
      </w:r>
      <w:r>
        <w:rPr>
          <w:b/>
          <w:color w:val="363636"/>
        </w:rPr>
        <w:tab/>
      </w:r>
      <w:r>
        <w:rPr>
          <w:color w:val="363636"/>
        </w:rPr>
        <w:t xml:space="preserve">Las tablas de Excel no se deben confundir con las </w:t>
      </w:r>
      <w:hyperlink r:id="rId277">
        <w:r>
          <w:rPr>
            <w:color w:val="363636"/>
          </w:rPr>
          <w:t xml:space="preserve">tablas de datos </w:t>
        </w:r>
      </w:hyperlink>
      <w:r>
        <w:rPr>
          <w:color w:val="363636"/>
        </w:rPr>
        <w:t>que forman parte de un conjunto de comandos de análisis de hipótesis (</w:t>
      </w:r>
      <w:r>
        <w:rPr>
          <w:b/>
          <w:color w:val="363636"/>
        </w:rPr>
        <w:t>Herramientas de datos</w:t>
      </w:r>
      <w:r>
        <w:rPr>
          <w:color w:val="363636"/>
        </w:rPr>
        <w:t>, en la pestaña</w:t>
      </w:r>
      <w:r>
        <w:rPr>
          <w:color w:val="363636"/>
          <w:spacing w:val="-14"/>
        </w:rPr>
        <w:t xml:space="preserve"> </w:t>
      </w:r>
      <w:r>
        <w:rPr>
          <w:b/>
          <w:color w:val="363636"/>
        </w:rPr>
        <w:t>Datos</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9"/>
        <w:spacing w:before="1"/>
        <w:ind w:left="709"/>
        <w:jc w:val="center"/>
      </w:pPr>
      <w:r>
        <w:t>Crear una tabla usando el estilo de tabla predeterminado</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364"/>
        </w:numPr>
        <w:tabs>
          <w:tab w:val="left" w:pos="1441"/>
        </w:tabs>
        <w:spacing w:line="242" w:lineRule="auto"/>
        <w:ind w:left="709" w:right="4777"/>
        <w:jc w:val="center"/>
        <w:rPr>
          <w:sz w:val="24"/>
        </w:rPr>
      </w:pPr>
      <w:r>
        <w:rPr>
          <w:color w:val="363636"/>
          <w:sz w:val="24"/>
        </w:rPr>
        <w:t>Seleccione el rango de celdas que desea incluir en la tabla. Las celdas pueden estar vacías o contener</w:t>
      </w:r>
      <w:r>
        <w:rPr>
          <w:color w:val="363636"/>
          <w:spacing w:val="-7"/>
          <w:sz w:val="24"/>
        </w:rPr>
        <w:t xml:space="preserve"> </w:t>
      </w:r>
      <w:r>
        <w:rPr>
          <w:color w:val="363636"/>
          <w:sz w:val="24"/>
        </w:rPr>
        <w:t>datos.</w:t>
      </w:r>
    </w:p>
    <w:p w:rsidR="00B11E2E" w:rsidRDefault="00B11E2E" w:rsidP="00B11E2E">
      <w:pPr>
        <w:pStyle w:val="Prrafodelista"/>
        <w:numPr>
          <w:ilvl w:val="0"/>
          <w:numId w:val="364"/>
        </w:numPr>
        <w:tabs>
          <w:tab w:val="left" w:pos="1441"/>
        </w:tabs>
        <w:spacing w:line="237" w:lineRule="auto"/>
        <w:ind w:left="709" w:right="6363"/>
        <w:jc w:val="center"/>
        <w:rPr>
          <w:sz w:val="24"/>
        </w:rPr>
      </w:pPr>
      <w:r>
        <w:rPr>
          <w:color w:val="363636"/>
          <w:sz w:val="24"/>
        </w:rPr>
        <w:t xml:space="preserve">En la pestaña </w:t>
      </w:r>
      <w:r>
        <w:rPr>
          <w:b/>
          <w:color w:val="363636"/>
          <w:sz w:val="24"/>
        </w:rPr>
        <w:t xml:space="preserve">Insertar </w:t>
      </w:r>
      <w:r>
        <w:rPr>
          <w:color w:val="363636"/>
          <w:sz w:val="24"/>
        </w:rPr>
        <w:t xml:space="preserve">, haga clic en </w:t>
      </w:r>
      <w:r>
        <w:rPr>
          <w:b/>
          <w:color w:val="363636"/>
          <w:sz w:val="24"/>
        </w:rPr>
        <w:t>Tabla</w:t>
      </w:r>
      <w:r>
        <w:rPr>
          <w:color w:val="363636"/>
          <w:sz w:val="24"/>
        </w:rPr>
        <w:t>. También puede presionar Ctrl+T o</w:t>
      </w:r>
      <w:r>
        <w:rPr>
          <w:color w:val="363636"/>
          <w:spacing w:val="-13"/>
          <w:sz w:val="24"/>
        </w:rPr>
        <w:t xml:space="preserve"> </w:t>
      </w:r>
      <w:r>
        <w:rPr>
          <w:color w:val="363636"/>
          <w:sz w:val="24"/>
        </w:rPr>
        <w:t>Ctrl+L.</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44256" behindDoc="0" locked="0" layoutInCell="1" allowOverlap="1" wp14:anchorId="34A83857" wp14:editId="34862D82">
            <wp:simplePos x="0" y="0"/>
            <wp:positionH relativeFrom="page">
              <wp:posOffset>914400</wp:posOffset>
            </wp:positionH>
            <wp:positionV relativeFrom="paragraph">
              <wp:posOffset>179451</wp:posOffset>
            </wp:positionV>
            <wp:extent cx="1572641" cy="857250"/>
            <wp:effectExtent l="0" t="0" r="0" b="0"/>
            <wp:wrapTopAndBottom/>
            <wp:docPr id="277" name="image123.png" descr="Grupo Tablas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23.png"/>
                    <pic:cNvPicPr/>
                  </pic:nvPicPr>
                  <pic:blipFill>
                    <a:blip r:embed="rId278" cstate="print"/>
                    <a:stretch>
                      <a:fillRect/>
                    </a:stretch>
                  </pic:blipFill>
                  <pic:spPr>
                    <a:xfrm>
                      <a:off x="0" y="0"/>
                      <a:ext cx="1572641" cy="8572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364"/>
        </w:numPr>
        <w:tabs>
          <w:tab w:val="left" w:pos="1441"/>
        </w:tabs>
        <w:ind w:left="709" w:right="870"/>
        <w:jc w:val="center"/>
        <w:rPr>
          <w:sz w:val="24"/>
        </w:rPr>
      </w:pPr>
      <w:r>
        <w:rPr>
          <w:color w:val="363636"/>
          <w:sz w:val="24"/>
        </w:rPr>
        <w:t xml:space="preserve">Si la fila superior del rango seleccionado incluye datos que desea usar como encabezados de tabla, seleccione la casilla </w:t>
      </w:r>
      <w:r>
        <w:rPr>
          <w:b/>
          <w:color w:val="363636"/>
          <w:sz w:val="24"/>
        </w:rPr>
        <w:t>La tabla tiene</w:t>
      </w:r>
      <w:r>
        <w:rPr>
          <w:b/>
          <w:color w:val="363636"/>
          <w:spacing w:val="-4"/>
          <w:sz w:val="24"/>
        </w:rPr>
        <w:t xml:space="preserve"> </w:t>
      </w:r>
      <w:r>
        <w:rPr>
          <w:b/>
          <w:color w:val="363636"/>
          <w:sz w:val="24"/>
        </w:rPr>
        <w:t>encabezados</w:t>
      </w:r>
      <w:r>
        <w:rPr>
          <w:color w:val="363636"/>
          <w:sz w:val="24"/>
        </w:rPr>
        <w:t>.</w:t>
      </w:r>
    </w:p>
    <w:p w:rsidR="00B11E2E" w:rsidRDefault="00B11E2E" w:rsidP="00B11E2E">
      <w:pPr>
        <w:pStyle w:val="Textoindependiente"/>
        <w:ind w:left="709" w:right="1032"/>
        <w:jc w:val="center"/>
      </w:pPr>
      <w:r>
        <w:rPr>
          <w:color w:val="363636"/>
        </w:rPr>
        <w:t xml:space="preserve">Si no selecciona la casilla </w:t>
      </w:r>
      <w:r>
        <w:rPr>
          <w:b/>
          <w:color w:val="363636"/>
        </w:rPr>
        <w:t>La tabla tiene encabezados</w:t>
      </w:r>
      <w:r>
        <w:rPr>
          <w:color w:val="363636"/>
        </w:rPr>
        <w:t>, se agregan encabezados de tabla con nombres predeterminados como Columna1 y Columna2 por encima de los datos. Puede cambiar los nombres de encabezado predeterminados en cualquier momento.</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745280" behindDoc="0" locked="0" layoutInCell="1" allowOverlap="1" wp14:anchorId="1A8CAE25" wp14:editId="220173B8">
            <wp:simplePos x="0" y="0"/>
            <wp:positionH relativeFrom="page">
              <wp:posOffset>914400</wp:posOffset>
            </wp:positionH>
            <wp:positionV relativeFrom="paragraph">
              <wp:posOffset>177428</wp:posOffset>
            </wp:positionV>
            <wp:extent cx="2180250" cy="1400175"/>
            <wp:effectExtent l="0" t="0" r="0" b="0"/>
            <wp:wrapTopAndBottom/>
            <wp:docPr id="279" name="image124.png" descr="Crear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24.png"/>
                    <pic:cNvPicPr/>
                  </pic:nvPicPr>
                  <pic:blipFill>
                    <a:blip r:embed="rId279" cstate="print"/>
                    <a:stretch>
                      <a:fillRect/>
                    </a:stretch>
                  </pic:blipFill>
                  <pic:spPr>
                    <a:xfrm>
                      <a:off x="0" y="0"/>
                      <a:ext cx="2180250" cy="14001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364"/>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9"/>
        <w:spacing w:before="41"/>
        <w:ind w:left="709"/>
        <w:jc w:val="center"/>
      </w:pPr>
      <w:r>
        <w:lastRenderedPageBreak/>
        <w:t>Crear una tabla en el estilo que desee</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363"/>
        </w:numPr>
        <w:tabs>
          <w:tab w:val="left" w:pos="1441"/>
        </w:tabs>
        <w:ind w:left="709"/>
        <w:jc w:val="center"/>
        <w:rPr>
          <w:sz w:val="24"/>
        </w:rPr>
      </w:pPr>
      <w:r>
        <w:rPr>
          <w:color w:val="363636"/>
          <w:sz w:val="24"/>
        </w:rPr>
        <w:t>Seleccione el rango de celdas que desea incluir en la</w:t>
      </w:r>
      <w:r>
        <w:rPr>
          <w:color w:val="363636"/>
          <w:spacing w:val="-5"/>
          <w:sz w:val="24"/>
        </w:rPr>
        <w:t xml:space="preserve"> </w:t>
      </w:r>
      <w:r>
        <w:rPr>
          <w:color w:val="363636"/>
          <w:sz w:val="24"/>
        </w:rPr>
        <w:t>tabla.</w:t>
      </w:r>
    </w:p>
    <w:p w:rsidR="00B11E2E" w:rsidRDefault="00B11E2E" w:rsidP="00B11E2E">
      <w:pPr>
        <w:pStyle w:val="Prrafodelista"/>
        <w:numPr>
          <w:ilvl w:val="0"/>
          <w:numId w:val="363"/>
        </w:numPr>
        <w:tabs>
          <w:tab w:val="left" w:pos="1441"/>
        </w:tabs>
        <w:spacing w:before="1"/>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w:t>
      </w:r>
      <w:r>
        <w:rPr>
          <w:b/>
          <w:color w:val="363636"/>
          <w:sz w:val="24"/>
        </w:rPr>
        <w:t>Dar formato como</w:t>
      </w:r>
      <w:r>
        <w:rPr>
          <w:b/>
          <w:color w:val="363636"/>
          <w:spacing w:val="-5"/>
          <w:sz w:val="24"/>
        </w:rPr>
        <w:t xml:space="preserve"> </w:t>
      </w:r>
      <w:r>
        <w:rPr>
          <w:b/>
          <w:color w:val="363636"/>
          <w:sz w:val="24"/>
        </w:rPr>
        <w:t>tabla</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746304" behindDoc="0" locked="0" layoutInCell="1" allowOverlap="1" wp14:anchorId="2CC12F1D" wp14:editId="0A393A23">
            <wp:simplePos x="0" y="0"/>
            <wp:positionH relativeFrom="page">
              <wp:posOffset>914400</wp:posOffset>
            </wp:positionH>
            <wp:positionV relativeFrom="paragraph">
              <wp:posOffset>179793</wp:posOffset>
            </wp:positionV>
            <wp:extent cx="1725919" cy="866775"/>
            <wp:effectExtent l="0" t="0" r="0" b="0"/>
            <wp:wrapTopAndBottom/>
            <wp:docPr id="281" name="image125.png" descr="Grupo Estilos en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25.png"/>
                    <pic:cNvPicPr/>
                  </pic:nvPicPr>
                  <pic:blipFill>
                    <a:blip r:embed="rId280" cstate="print"/>
                    <a:stretch>
                      <a:fillRect/>
                    </a:stretch>
                  </pic:blipFill>
                  <pic:spPr>
                    <a:xfrm>
                      <a:off x="0" y="0"/>
                      <a:ext cx="1725919" cy="866775"/>
                    </a:xfrm>
                    <a:prstGeom prst="rect">
                      <a:avLst/>
                    </a:prstGeom>
                  </pic:spPr>
                </pic:pic>
              </a:graphicData>
            </a:graphic>
          </wp:anchor>
        </w:drawing>
      </w:r>
    </w:p>
    <w:p w:rsidR="00B11E2E" w:rsidRDefault="00B11E2E" w:rsidP="00B11E2E">
      <w:pPr>
        <w:pStyle w:val="Textoindependiente"/>
        <w:spacing w:before="5"/>
        <w:ind w:left="709"/>
        <w:jc w:val="center"/>
        <w:rPr>
          <w:sz w:val="21"/>
        </w:rPr>
      </w:pPr>
    </w:p>
    <w:p w:rsidR="00B11E2E" w:rsidRDefault="00B11E2E" w:rsidP="00B11E2E">
      <w:pPr>
        <w:ind w:left="709"/>
        <w:jc w:val="center"/>
        <w:rPr>
          <w:sz w:val="24"/>
        </w:rPr>
      </w:pPr>
      <w:r>
        <w:rPr>
          <w:color w:val="363636"/>
          <w:sz w:val="24"/>
        </w:rPr>
        <w:t xml:space="preserve">Cuando usa la función </w:t>
      </w:r>
      <w:r>
        <w:rPr>
          <w:b/>
          <w:color w:val="363636"/>
          <w:sz w:val="24"/>
        </w:rPr>
        <w:t>Dar formato como tabla</w:t>
      </w:r>
      <w:r>
        <w:rPr>
          <w:color w:val="363636"/>
          <w:sz w:val="24"/>
        </w:rPr>
        <w:t>, Excel automáticamente inserta una tabla.</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63"/>
        </w:numPr>
        <w:tabs>
          <w:tab w:val="left" w:pos="1441"/>
        </w:tabs>
        <w:spacing w:before="1"/>
        <w:ind w:left="709"/>
        <w:jc w:val="center"/>
        <w:rPr>
          <w:sz w:val="24"/>
        </w:rPr>
      </w:pPr>
      <w:r>
        <w:rPr>
          <w:color w:val="363636"/>
          <w:sz w:val="24"/>
        </w:rPr>
        <w:t xml:space="preserve">En </w:t>
      </w:r>
      <w:r>
        <w:rPr>
          <w:b/>
          <w:color w:val="363636"/>
          <w:sz w:val="24"/>
        </w:rPr>
        <w:t>Claro</w:t>
      </w:r>
      <w:r>
        <w:rPr>
          <w:color w:val="363636"/>
          <w:sz w:val="24"/>
        </w:rPr>
        <w:t xml:space="preserve">, </w:t>
      </w:r>
      <w:r>
        <w:rPr>
          <w:b/>
          <w:color w:val="363636"/>
          <w:sz w:val="24"/>
        </w:rPr>
        <w:t xml:space="preserve">Medio </w:t>
      </w:r>
      <w:r>
        <w:rPr>
          <w:color w:val="363636"/>
          <w:sz w:val="24"/>
        </w:rPr>
        <w:t xml:space="preserve">u </w:t>
      </w:r>
      <w:r>
        <w:rPr>
          <w:b/>
          <w:color w:val="363636"/>
          <w:sz w:val="24"/>
        </w:rPr>
        <w:t>Oscuro</w:t>
      </w:r>
      <w:r>
        <w:rPr>
          <w:color w:val="363636"/>
          <w:sz w:val="24"/>
        </w:rPr>
        <w:t>, haga clic en el estilo de tabla que desea</w:t>
      </w:r>
      <w:r>
        <w:rPr>
          <w:color w:val="363636"/>
          <w:spacing w:val="-9"/>
          <w:sz w:val="24"/>
        </w:rPr>
        <w:t xml:space="preserve"> </w:t>
      </w:r>
      <w:r>
        <w:rPr>
          <w:color w:val="363636"/>
          <w:sz w:val="24"/>
        </w:rPr>
        <w:t>usar.</w:t>
      </w:r>
    </w:p>
    <w:p w:rsidR="00B11E2E" w:rsidRDefault="00B11E2E" w:rsidP="00B11E2E">
      <w:pPr>
        <w:pStyle w:val="Textoindependiente"/>
        <w:ind w:left="709" w:right="782"/>
        <w:jc w:val="center"/>
      </w:pPr>
      <w:r>
        <w:rPr>
          <w:color w:val="363636"/>
        </w:rPr>
        <w:t>Si el rango seleccionado contiene datos que desea usar como encabezados de tabla, haga clic en un estilo de tabla que incluya una fila de encabezado.</w:t>
      </w:r>
    </w:p>
    <w:p w:rsidR="00B11E2E" w:rsidRDefault="00B11E2E" w:rsidP="00B11E2E">
      <w:pPr>
        <w:pStyle w:val="Prrafodelista"/>
        <w:numPr>
          <w:ilvl w:val="0"/>
          <w:numId w:val="363"/>
        </w:numPr>
        <w:tabs>
          <w:tab w:val="left" w:pos="1441"/>
        </w:tabs>
        <w:spacing w:line="292" w:lineRule="exact"/>
        <w:ind w:left="709"/>
        <w:jc w:val="center"/>
        <w:rPr>
          <w:sz w:val="24"/>
        </w:rPr>
      </w:pPr>
      <w:r>
        <w:rPr>
          <w:color w:val="363636"/>
          <w:sz w:val="24"/>
        </w:rPr>
        <w:t>Si</w:t>
      </w:r>
      <w:r>
        <w:rPr>
          <w:color w:val="363636"/>
          <w:spacing w:val="-6"/>
          <w:sz w:val="24"/>
        </w:rPr>
        <w:t xml:space="preserve"> </w:t>
      </w:r>
      <w:r>
        <w:rPr>
          <w:color w:val="363636"/>
          <w:sz w:val="24"/>
        </w:rPr>
        <w:t>la</w:t>
      </w:r>
      <w:r>
        <w:rPr>
          <w:color w:val="363636"/>
          <w:spacing w:val="-5"/>
          <w:sz w:val="24"/>
        </w:rPr>
        <w:t xml:space="preserve"> </w:t>
      </w:r>
      <w:r>
        <w:rPr>
          <w:color w:val="363636"/>
          <w:sz w:val="24"/>
        </w:rPr>
        <w:t>tabla</w:t>
      </w:r>
      <w:r>
        <w:rPr>
          <w:color w:val="363636"/>
          <w:spacing w:val="-5"/>
          <w:sz w:val="24"/>
        </w:rPr>
        <w:t xml:space="preserve"> </w:t>
      </w:r>
      <w:r>
        <w:rPr>
          <w:color w:val="363636"/>
          <w:sz w:val="24"/>
        </w:rPr>
        <w:t>tiene</w:t>
      </w:r>
      <w:r>
        <w:rPr>
          <w:color w:val="363636"/>
          <w:spacing w:val="-7"/>
          <w:sz w:val="24"/>
        </w:rPr>
        <w:t xml:space="preserve"> </w:t>
      </w:r>
      <w:r>
        <w:rPr>
          <w:color w:val="363636"/>
          <w:sz w:val="24"/>
        </w:rPr>
        <w:t>encabezados,</w:t>
      </w:r>
      <w:r>
        <w:rPr>
          <w:color w:val="363636"/>
          <w:spacing w:val="-5"/>
          <w:sz w:val="24"/>
        </w:rPr>
        <w:t xml:space="preserve"> </w:t>
      </w:r>
      <w:r>
        <w:rPr>
          <w:color w:val="363636"/>
          <w:sz w:val="24"/>
        </w:rPr>
        <w:t>seleccione</w:t>
      </w:r>
      <w:r>
        <w:rPr>
          <w:color w:val="363636"/>
          <w:spacing w:val="-5"/>
          <w:sz w:val="24"/>
        </w:rPr>
        <w:t xml:space="preserve"> </w:t>
      </w:r>
      <w:r>
        <w:rPr>
          <w:color w:val="363636"/>
          <w:sz w:val="24"/>
        </w:rPr>
        <w:t>la</w:t>
      </w:r>
      <w:r>
        <w:rPr>
          <w:color w:val="363636"/>
          <w:spacing w:val="-5"/>
          <w:sz w:val="24"/>
        </w:rPr>
        <w:t xml:space="preserve"> </w:t>
      </w:r>
      <w:r>
        <w:rPr>
          <w:color w:val="363636"/>
          <w:sz w:val="24"/>
        </w:rPr>
        <w:t>casilla</w:t>
      </w:r>
      <w:r>
        <w:rPr>
          <w:color w:val="363636"/>
          <w:spacing w:val="-6"/>
          <w:sz w:val="24"/>
        </w:rPr>
        <w:t xml:space="preserve"> </w:t>
      </w:r>
      <w:r>
        <w:rPr>
          <w:b/>
          <w:color w:val="363636"/>
          <w:sz w:val="24"/>
        </w:rPr>
        <w:t>Mi</w:t>
      </w:r>
      <w:r>
        <w:rPr>
          <w:b/>
          <w:color w:val="363636"/>
          <w:spacing w:val="-5"/>
          <w:sz w:val="24"/>
        </w:rPr>
        <w:t xml:space="preserve"> </w:t>
      </w:r>
      <w:r>
        <w:rPr>
          <w:b/>
          <w:color w:val="363636"/>
          <w:sz w:val="24"/>
        </w:rPr>
        <w:t>tabla</w:t>
      </w:r>
      <w:r>
        <w:rPr>
          <w:b/>
          <w:color w:val="363636"/>
          <w:spacing w:val="-6"/>
          <w:sz w:val="24"/>
        </w:rPr>
        <w:t xml:space="preserve"> </w:t>
      </w:r>
      <w:r>
        <w:rPr>
          <w:b/>
          <w:color w:val="363636"/>
          <w:sz w:val="24"/>
        </w:rPr>
        <w:t>tiene</w:t>
      </w:r>
      <w:r>
        <w:rPr>
          <w:b/>
          <w:color w:val="363636"/>
          <w:spacing w:val="-6"/>
          <w:sz w:val="24"/>
        </w:rPr>
        <w:t xml:space="preserve"> </w:t>
      </w:r>
      <w:r>
        <w:rPr>
          <w:b/>
          <w:color w:val="363636"/>
          <w:sz w:val="24"/>
        </w:rPr>
        <w:t>encabezados</w:t>
      </w:r>
      <w:r>
        <w:rPr>
          <w:b/>
          <w:color w:val="363636"/>
          <w:spacing w:val="-2"/>
          <w:sz w:val="24"/>
        </w:rPr>
        <w:t xml:space="preserve"> </w:t>
      </w:r>
      <w:r>
        <w:rPr>
          <w:color w:val="363636"/>
          <w:sz w:val="24"/>
        </w:rPr>
        <w:t>y</w:t>
      </w:r>
      <w:r>
        <w:rPr>
          <w:color w:val="363636"/>
          <w:spacing w:val="-6"/>
          <w:sz w:val="24"/>
        </w:rPr>
        <w:t xml:space="preserve"> </w:t>
      </w:r>
      <w:r>
        <w:rPr>
          <w:color w:val="363636"/>
          <w:sz w:val="24"/>
        </w:rPr>
        <w:t>después</w:t>
      </w:r>
      <w:r>
        <w:rPr>
          <w:color w:val="363636"/>
          <w:spacing w:val="-7"/>
          <w:sz w:val="24"/>
        </w:rPr>
        <w:t xml:space="preserve"> </w:t>
      </w:r>
      <w:r>
        <w:rPr>
          <w:color w:val="363636"/>
          <w:sz w:val="24"/>
        </w:rPr>
        <w:t>haga</w:t>
      </w:r>
      <w:r>
        <w:rPr>
          <w:color w:val="363636"/>
          <w:spacing w:val="-5"/>
          <w:sz w:val="24"/>
        </w:rPr>
        <w:t xml:space="preserve"> </w:t>
      </w:r>
      <w:r>
        <w:rPr>
          <w:color w:val="363636"/>
          <w:sz w:val="24"/>
        </w:rPr>
        <w:t>clic</w:t>
      </w:r>
      <w:r>
        <w:rPr>
          <w:color w:val="363636"/>
          <w:spacing w:val="-6"/>
          <w:sz w:val="24"/>
        </w:rPr>
        <w:t xml:space="preserve"> </w:t>
      </w:r>
      <w:r>
        <w:rPr>
          <w:color w:val="363636"/>
          <w:sz w:val="24"/>
        </w:rPr>
        <w:t>en</w:t>
      </w:r>
    </w:p>
    <w:p w:rsidR="00B11E2E" w:rsidRDefault="00B11E2E" w:rsidP="00B11E2E">
      <w:pPr>
        <w:pStyle w:val="Ttulo9"/>
        <w:spacing w:line="472" w:lineRule="auto"/>
        <w:ind w:left="709" w:right="9556" w:firstLine="720"/>
        <w:jc w:val="center"/>
      </w:pPr>
      <w:r>
        <w:rPr>
          <w:color w:val="363636"/>
        </w:rPr>
        <w:t>Aceptar</w:t>
      </w:r>
      <w:r>
        <w:rPr>
          <w:b w:val="0"/>
          <w:color w:val="363636"/>
        </w:rPr>
        <w:t xml:space="preserve">. </w:t>
      </w:r>
      <w:r>
        <w:t>Pasos siguientes</w:t>
      </w:r>
    </w:p>
    <w:p w:rsidR="00B11E2E" w:rsidRDefault="00B11E2E" w:rsidP="00B11E2E">
      <w:pPr>
        <w:pStyle w:val="Prrafodelista"/>
        <w:numPr>
          <w:ilvl w:val="1"/>
          <w:numId w:val="367"/>
        </w:numPr>
        <w:tabs>
          <w:tab w:val="left" w:pos="1441"/>
        </w:tabs>
        <w:ind w:left="709" w:right="717"/>
        <w:jc w:val="center"/>
        <w:rPr>
          <w:sz w:val="24"/>
        </w:rPr>
      </w:pPr>
      <w:r>
        <w:rPr>
          <w:color w:val="363636"/>
          <w:sz w:val="24"/>
        </w:rPr>
        <w:t xml:space="preserve">Tras crear una tabla, aparecerán las </w:t>
      </w:r>
      <w:r>
        <w:rPr>
          <w:b/>
          <w:color w:val="363636"/>
          <w:sz w:val="24"/>
        </w:rPr>
        <w:t xml:space="preserve">Herramientas de tabla </w:t>
      </w:r>
      <w:r>
        <w:rPr>
          <w:color w:val="363636"/>
          <w:sz w:val="24"/>
        </w:rPr>
        <w:t xml:space="preserve">y verá la pestaña </w:t>
      </w:r>
      <w:r>
        <w:rPr>
          <w:b/>
          <w:color w:val="363636"/>
          <w:sz w:val="24"/>
        </w:rPr>
        <w:t>Diseño</w:t>
      </w:r>
      <w:r>
        <w:rPr>
          <w:color w:val="363636"/>
          <w:sz w:val="24"/>
        </w:rPr>
        <w:t xml:space="preserve">. Puede usar las herramientas de la pestaña </w:t>
      </w:r>
      <w:r>
        <w:rPr>
          <w:b/>
          <w:color w:val="363636"/>
          <w:sz w:val="24"/>
        </w:rPr>
        <w:t xml:space="preserve">Diseño </w:t>
      </w:r>
      <w:r>
        <w:rPr>
          <w:color w:val="363636"/>
          <w:sz w:val="24"/>
        </w:rPr>
        <w:t xml:space="preserve">para personalizar o modificar la tabla. Tenga en cuenta que la pestaña </w:t>
      </w:r>
      <w:r>
        <w:rPr>
          <w:b/>
          <w:color w:val="363636"/>
          <w:sz w:val="24"/>
        </w:rPr>
        <w:t xml:space="preserve">Diseño </w:t>
      </w:r>
      <w:r>
        <w:rPr>
          <w:color w:val="363636"/>
          <w:sz w:val="24"/>
        </w:rPr>
        <w:t>está visible únicamente cuando hay una o más celdas seleccionadas en la</w:t>
      </w:r>
      <w:r>
        <w:rPr>
          <w:color w:val="363636"/>
          <w:spacing w:val="-26"/>
          <w:sz w:val="24"/>
        </w:rPr>
        <w:t xml:space="preserve"> </w:t>
      </w:r>
      <w:r>
        <w:rPr>
          <w:color w:val="363636"/>
          <w:sz w:val="24"/>
        </w:rPr>
        <w:t>tabla.</w:t>
      </w:r>
    </w:p>
    <w:p w:rsidR="00B11E2E" w:rsidRDefault="00B11E2E" w:rsidP="00B11E2E">
      <w:pPr>
        <w:pStyle w:val="Prrafodelista"/>
        <w:numPr>
          <w:ilvl w:val="1"/>
          <w:numId w:val="367"/>
        </w:numPr>
        <w:tabs>
          <w:tab w:val="left" w:pos="1441"/>
        </w:tabs>
        <w:ind w:left="709" w:right="715"/>
        <w:jc w:val="center"/>
        <w:rPr>
          <w:sz w:val="24"/>
        </w:rPr>
      </w:pPr>
      <w:r>
        <w:rPr>
          <w:color w:val="363636"/>
          <w:sz w:val="24"/>
        </w:rPr>
        <w:t xml:space="preserve">Después de crear y seleccionar la tabla, aparece el botón </w:t>
      </w:r>
      <w:r>
        <w:rPr>
          <w:b/>
          <w:color w:val="363636"/>
          <w:sz w:val="24"/>
        </w:rPr>
        <w:t xml:space="preserve">Análisis rápido </w:t>
      </w:r>
      <w:r>
        <w:rPr>
          <w:b/>
          <w:noProof/>
          <w:color w:val="363636"/>
          <w:spacing w:val="11"/>
          <w:sz w:val="24"/>
          <w:lang w:val="es-MX" w:eastAsia="es-MX"/>
        </w:rPr>
        <w:drawing>
          <wp:inline distT="0" distB="0" distL="0" distR="0" wp14:anchorId="507818F2" wp14:editId="2A61D9A7">
            <wp:extent cx="228600" cy="228599"/>
            <wp:effectExtent l="0" t="0" r="0" b="0"/>
            <wp:docPr id="283" name="image40.jpe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40.jpeg"/>
                    <pic:cNvPicPr/>
                  </pic:nvPicPr>
                  <pic:blipFill>
                    <a:blip r:embed="rId130" cstate="print"/>
                    <a:stretch>
                      <a:fillRect/>
                    </a:stretch>
                  </pic:blipFill>
                  <pic:spPr>
                    <a:xfrm>
                      <a:off x="0" y="0"/>
                      <a:ext cx="228600" cy="228599"/>
                    </a:xfrm>
                    <a:prstGeom prst="rect">
                      <a:avLst/>
                    </a:prstGeom>
                  </pic:spPr>
                </pic:pic>
              </a:graphicData>
            </a:graphic>
          </wp:inline>
        </w:drawing>
      </w:r>
      <w:r>
        <w:rPr>
          <w:color w:val="363636"/>
          <w:sz w:val="24"/>
        </w:rPr>
        <w:t>en la esquina inferior derecha de la tabla. Haga clic en este botón para ver herramientas que pueden ayudar a analizar los datos de la tabla, como formato condicional, minigráficos, gráficos y</w:t>
      </w:r>
      <w:r>
        <w:rPr>
          <w:color w:val="363636"/>
          <w:spacing w:val="-18"/>
          <w:sz w:val="24"/>
        </w:rPr>
        <w:t xml:space="preserve"> </w:t>
      </w:r>
      <w:r>
        <w:rPr>
          <w:color w:val="363636"/>
          <w:sz w:val="24"/>
        </w:rPr>
        <w:t>fórmulas.</w:t>
      </w:r>
    </w:p>
    <w:p w:rsidR="00B11E2E" w:rsidRDefault="00B11E2E" w:rsidP="00B11E2E">
      <w:pPr>
        <w:pStyle w:val="Prrafodelista"/>
        <w:numPr>
          <w:ilvl w:val="1"/>
          <w:numId w:val="367"/>
        </w:numPr>
        <w:tabs>
          <w:tab w:val="left" w:pos="1441"/>
        </w:tabs>
        <w:spacing w:line="291" w:lineRule="exact"/>
        <w:ind w:left="709"/>
        <w:jc w:val="center"/>
        <w:rPr>
          <w:sz w:val="24"/>
        </w:rPr>
      </w:pPr>
      <w:r>
        <w:rPr>
          <w:color w:val="363636"/>
          <w:sz w:val="24"/>
        </w:rPr>
        <w:t>Para agregar una fila, seleccione la última celda de la última fila de la tabla y presione la tecla</w:t>
      </w:r>
      <w:r>
        <w:rPr>
          <w:color w:val="363636"/>
          <w:spacing w:val="-27"/>
          <w:sz w:val="24"/>
        </w:rPr>
        <w:t xml:space="preserve"> </w:t>
      </w:r>
      <w:r>
        <w:rPr>
          <w:color w:val="363636"/>
          <w:sz w:val="24"/>
        </w:rPr>
        <w:t>Tab.</w:t>
      </w:r>
    </w:p>
    <w:p w:rsidR="00B11E2E" w:rsidRDefault="00B11E2E" w:rsidP="00B11E2E">
      <w:pPr>
        <w:pStyle w:val="Textoindependiente"/>
        <w:spacing w:before="9"/>
        <w:ind w:left="709"/>
        <w:jc w:val="center"/>
        <w:rPr>
          <w:sz w:val="22"/>
        </w:rPr>
      </w:pPr>
    </w:p>
    <w:p w:rsidR="00B11E2E" w:rsidRDefault="00B11E2E" w:rsidP="00B11E2E">
      <w:pPr>
        <w:pStyle w:val="Textoindependiente"/>
        <w:spacing w:line="237" w:lineRule="auto"/>
        <w:ind w:left="709" w:right="649"/>
        <w:jc w:val="center"/>
      </w:pPr>
      <w:r>
        <w:rPr>
          <w:color w:val="363636"/>
        </w:rPr>
        <w:t>En este ejemplo, al presionar la tecla Tab con la celda C4 seleccionada, se expande la tabla hasta una quinta fila y mueve la selección a la primera columna de la nueva fila, la celda A5.</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747328" behindDoc="0" locked="0" layoutInCell="1" allowOverlap="1" wp14:anchorId="06E79810" wp14:editId="7DC160B8">
            <wp:simplePos x="0" y="0"/>
            <wp:positionH relativeFrom="page">
              <wp:posOffset>457200</wp:posOffset>
            </wp:positionH>
            <wp:positionV relativeFrom="paragraph">
              <wp:posOffset>178715</wp:posOffset>
            </wp:positionV>
            <wp:extent cx="2593558" cy="1244727"/>
            <wp:effectExtent l="0" t="0" r="0" b="0"/>
            <wp:wrapTopAndBottom/>
            <wp:docPr id="285" name="image126.png" descr="Seleccionar la última celda y presione la tecla Tab para agregar una nueva fila de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26.png"/>
                    <pic:cNvPicPr/>
                  </pic:nvPicPr>
                  <pic:blipFill>
                    <a:blip r:embed="rId281" cstate="print"/>
                    <a:stretch>
                      <a:fillRect/>
                    </a:stretch>
                  </pic:blipFill>
                  <pic:spPr>
                    <a:xfrm>
                      <a:off x="0" y="0"/>
                      <a:ext cx="2593558" cy="1244727"/>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Ttulo1"/>
        <w:spacing w:line="1054" w:lineRule="exact"/>
        <w:ind w:left="709"/>
      </w:pPr>
      <w:r>
        <w:rPr>
          <w:color w:val="00AF50"/>
        </w:rPr>
        <w:lastRenderedPageBreak/>
        <w:t>Guardar y compartir</w:t>
      </w:r>
    </w:p>
    <w:p w:rsidR="00B11E2E" w:rsidRDefault="00B11E2E" w:rsidP="00B11E2E">
      <w:pPr>
        <w:spacing w:before="91"/>
        <w:ind w:left="709" w:right="428"/>
        <w:jc w:val="center"/>
        <w:rPr>
          <w:b/>
          <w:sz w:val="96"/>
        </w:rPr>
      </w:pPr>
      <w:r>
        <w:rPr>
          <w:b/>
          <w:color w:val="00AF50"/>
          <w:sz w:val="96"/>
        </w:rPr>
        <w:t>archivos</w:t>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9"/>
        <w:ind w:left="709"/>
        <w:jc w:val="center"/>
        <w:rPr>
          <w:b/>
          <w:sz w:val="16"/>
        </w:rPr>
      </w:pPr>
      <w:r>
        <w:rPr>
          <w:noProof/>
          <w:lang w:val="es-MX" w:eastAsia="es-MX"/>
        </w:rPr>
        <w:drawing>
          <wp:anchor distT="0" distB="0" distL="0" distR="0" simplePos="0" relativeHeight="251748352" behindDoc="0" locked="0" layoutInCell="1" allowOverlap="1" wp14:anchorId="7EA87AE9" wp14:editId="20803774">
            <wp:simplePos x="0" y="0"/>
            <wp:positionH relativeFrom="page">
              <wp:posOffset>1333500</wp:posOffset>
            </wp:positionH>
            <wp:positionV relativeFrom="paragraph">
              <wp:posOffset>155073</wp:posOffset>
            </wp:positionV>
            <wp:extent cx="4141271" cy="3876484"/>
            <wp:effectExtent l="0" t="0" r="0" b="0"/>
            <wp:wrapTopAndBottom/>
            <wp:docPr id="28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27.jpeg"/>
                    <pic:cNvPicPr/>
                  </pic:nvPicPr>
                  <pic:blipFill>
                    <a:blip r:embed="rId282" cstate="print"/>
                    <a:stretch>
                      <a:fillRect/>
                    </a:stretch>
                  </pic:blipFill>
                  <pic:spPr>
                    <a:xfrm>
                      <a:off x="0" y="0"/>
                      <a:ext cx="4141271" cy="3876484"/>
                    </a:xfrm>
                    <a:prstGeom prst="rect">
                      <a:avLst/>
                    </a:prstGeom>
                  </pic:spPr>
                </pic:pic>
              </a:graphicData>
            </a:graphic>
          </wp:anchor>
        </w:drawing>
      </w:r>
    </w:p>
    <w:p w:rsidR="00B11E2E" w:rsidRDefault="00B11E2E" w:rsidP="00B11E2E">
      <w:pPr>
        <w:ind w:left="709"/>
        <w:jc w:val="center"/>
        <w:rPr>
          <w:sz w:val="16"/>
        </w:rPr>
        <w:sectPr w:rsidR="00B11E2E" w:rsidSect="00B93CC3">
          <w:pgSz w:w="11910" w:h="16840"/>
          <w:pgMar w:top="820" w:right="144" w:bottom="1620" w:left="0" w:header="0" w:footer="1112" w:gutter="0"/>
          <w:cols w:space="720"/>
        </w:sectPr>
      </w:pPr>
    </w:p>
    <w:p w:rsidR="00B11E2E" w:rsidRDefault="00B11E2E" w:rsidP="00B11E2E">
      <w:pPr>
        <w:pStyle w:val="Ttulo7"/>
        <w:ind w:left="709"/>
        <w:jc w:val="center"/>
      </w:pPr>
      <w:r>
        <w:rPr>
          <w:color w:val="2D74B5"/>
        </w:rPr>
        <w:lastRenderedPageBreak/>
        <w:t>Compartir el libro de Excel 2016 con otros usuarios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20"/>
        <w:jc w:val="center"/>
      </w:pPr>
      <w:r>
        <w:rPr>
          <w:color w:val="363636"/>
        </w:rPr>
        <w:t>En</w:t>
      </w:r>
      <w:r>
        <w:rPr>
          <w:color w:val="363636"/>
          <w:spacing w:val="-8"/>
        </w:rPr>
        <w:t xml:space="preserve"> </w:t>
      </w:r>
      <w:r>
        <w:rPr>
          <w:color w:val="363636"/>
        </w:rPr>
        <w:t>2016</w:t>
      </w:r>
      <w:r>
        <w:rPr>
          <w:color w:val="363636"/>
          <w:spacing w:val="-10"/>
        </w:rPr>
        <w:t xml:space="preserve"> </w:t>
      </w:r>
      <w:r>
        <w:rPr>
          <w:color w:val="363636"/>
        </w:rPr>
        <w:t>de</w:t>
      </w:r>
      <w:r>
        <w:rPr>
          <w:color w:val="363636"/>
          <w:spacing w:val="-10"/>
        </w:rPr>
        <w:t xml:space="preserve"> </w:t>
      </w:r>
      <w:r>
        <w:rPr>
          <w:color w:val="363636"/>
        </w:rPr>
        <w:t>Excel</w:t>
      </w:r>
      <w:r>
        <w:rPr>
          <w:color w:val="363636"/>
          <w:spacing w:val="-8"/>
        </w:rPr>
        <w:t xml:space="preserve"> </w:t>
      </w:r>
      <w:r>
        <w:rPr>
          <w:color w:val="363636"/>
        </w:rPr>
        <w:t>para</w:t>
      </w:r>
      <w:r>
        <w:rPr>
          <w:color w:val="363636"/>
          <w:spacing w:val="-9"/>
        </w:rPr>
        <w:t xml:space="preserve"> </w:t>
      </w:r>
      <w:r>
        <w:rPr>
          <w:color w:val="363636"/>
        </w:rPr>
        <w:t>Windows,</w:t>
      </w:r>
      <w:r>
        <w:rPr>
          <w:color w:val="363636"/>
          <w:spacing w:val="-9"/>
        </w:rPr>
        <w:t xml:space="preserve"> </w:t>
      </w:r>
      <w:r>
        <w:rPr>
          <w:color w:val="363636"/>
        </w:rPr>
        <w:t>es</w:t>
      </w:r>
      <w:r>
        <w:rPr>
          <w:color w:val="363636"/>
          <w:spacing w:val="-11"/>
        </w:rPr>
        <w:t xml:space="preserve"> </w:t>
      </w:r>
      <w:r>
        <w:rPr>
          <w:color w:val="363636"/>
        </w:rPr>
        <w:t>más</w:t>
      </w:r>
      <w:r>
        <w:rPr>
          <w:color w:val="363636"/>
          <w:spacing w:val="-8"/>
        </w:rPr>
        <w:t xml:space="preserve"> </w:t>
      </w:r>
      <w:r>
        <w:rPr>
          <w:color w:val="363636"/>
        </w:rPr>
        <w:t>fácil</w:t>
      </w:r>
      <w:r>
        <w:rPr>
          <w:color w:val="363636"/>
          <w:spacing w:val="-11"/>
        </w:rPr>
        <w:t xml:space="preserve"> </w:t>
      </w:r>
      <w:r>
        <w:rPr>
          <w:color w:val="363636"/>
        </w:rPr>
        <w:t>que</w:t>
      </w:r>
      <w:r>
        <w:rPr>
          <w:color w:val="363636"/>
          <w:spacing w:val="-9"/>
        </w:rPr>
        <w:t xml:space="preserve"> </w:t>
      </w:r>
      <w:r>
        <w:rPr>
          <w:color w:val="363636"/>
        </w:rPr>
        <w:t>nunca</w:t>
      </w:r>
      <w:r>
        <w:rPr>
          <w:color w:val="363636"/>
          <w:spacing w:val="-10"/>
        </w:rPr>
        <w:t xml:space="preserve"> </w:t>
      </w:r>
      <w:r>
        <w:rPr>
          <w:color w:val="363636"/>
        </w:rPr>
        <w:t>para</w:t>
      </w:r>
      <w:r>
        <w:rPr>
          <w:color w:val="363636"/>
          <w:spacing w:val="-9"/>
        </w:rPr>
        <w:t xml:space="preserve"> </w:t>
      </w:r>
      <w:r>
        <w:rPr>
          <w:color w:val="363636"/>
        </w:rPr>
        <w:t>compartir</w:t>
      </w:r>
      <w:r>
        <w:rPr>
          <w:color w:val="363636"/>
          <w:spacing w:val="-8"/>
        </w:rPr>
        <w:t xml:space="preserve"> </w:t>
      </w:r>
      <w:r>
        <w:rPr>
          <w:color w:val="363636"/>
        </w:rPr>
        <w:t>sus</w:t>
      </w:r>
      <w:r>
        <w:rPr>
          <w:color w:val="363636"/>
          <w:spacing w:val="-11"/>
        </w:rPr>
        <w:t xml:space="preserve"> </w:t>
      </w:r>
      <w:r>
        <w:rPr>
          <w:color w:val="363636"/>
        </w:rPr>
        <w:t>libros</w:t>
      </w:r>
      <w:r>
        <w:rPr>
          <w:color w:val="363636"/>
          <w:spacing w:val="-9"/>
        </w:rPr>
        <w:t xml:space="preserve"> </w:t>
      </w:r>
      <w:r>
        <w:rPr>
          <w:color w:val="363636"/>
        </w:rPr>
        <w:t>con</w:t>
      </w:r>
      <w:r>
        <w:rPr>
          <w:color w:val="363636"/>
          <w:spacing w:val="-8"/>
        </w:rPr>
        <w:t xml:space="preserve"> </w:t>
      </w:r>
      <w:r>
        <w:rPr>
          <w:color w:val="363636"/>
        </w:rPr>
        <w:t>otros</w:t>
      </w:r>
      <w:r>
        <w:rPr>
          <w:color w:val="363636"/>
          <w:spacing w:val="-11"/>
        </w:rPr>
        <w:t xml:space="preserve"> </w:t>
      </w:r>
      <w:r>
        <w:rPr>
          <w:color w:val="363636"/>
        </w:rPr>
        <w:t>usuarios.</w:t>
      </w:r>
      <w:r>
        <w:rPr>
          <w:color w:val="363636"/>
          <w:spacing w:val="-10"/>
        </w:rPr>
        <w:t xml:space="preserve"> </w:t>
      </w:r>
      <w:r>
        <w:rPr>
          <w:color w:val="363636"/>
        </w:rPr>
        <w:t>Cuando se comparte el libro con OneDrive, OneDrive para el negocio o SharePoint, puede hacer su uso compartido desde Excel</w:t>
      </w:r>
      <w:r>
        <w:rPr>
          <w:color w:val="363636"/>
          <w:spacing w:val="-2"/>
        </w:rPr>
        <w:t xml:space="preserve"> </w:t>
      </w:r>
      <w:r>
        <w:rPr>
          <w:color w:val="363636"/>
        </w:rPr>
        <w:t>2016.</w:t>
      </w:r>
    </w:p>
    <w:p w:rsidR="00B11E2E" w:rsidRDefault="00B11E2E" w:rsidP="00B11E2E">
      <w:pPr>
        <w:pStyle w:val="Textoindependiente"/>
        <w:ind w:left="709"/>
        <w:jc w:val="center"/>
        <w:rPr>
          <w:sz w:val="23"/>
        </w:rPr>
      </w:pPr>
    </w:p>
    <w:p w:rsidR="00B11E2E" w:rsidRDefault="00B11E2E" w:rsidP="00B11E2E">
      <w:pPr>
        <w:pStyle w:val="Ttulo8"/>
        <w:ind w:left="709"/>
        <w:jc w:val="center"/>
      </w:pPr>
      <w:r>
        <w:t>Compartir el libro</w:t>
      </w:r>
    </w:p>
    <w:p w:rsidR="00B11E2E" w:rsidRDefault="00B11E2E" w:rsidP="00B11E2E">
      <w:pPr>
        <w:pStyle w:val="Textoindependiente"/>
        <w:spacing w:before="1"/>
        <w:ind w:left="709"/>
        <w:jc w:val="center"/>
        <w:rPr>
          <w:b/>
          <w:sz w:val="23"/>
        </w:rPr>
      </w:pPr>
    </w:p>
    <w:p w:rsidR="00B11E2E" w:rsidRDefault="00B11E2E" w:rsidP="00B11E2E">
      <w:pPr>
        <w:pStyle w:val="Prrafodelista"/>
        <w:numPr>
          <w:ilvl w:val="0"/>
          <w:numId w:val="362"/>
        </w:numPr>
        <w:tabs>
          <w:tab w:val="left" w:pos="1441"/>
        </w:tabs>
        <w:spacing w:line="237" w:lineRule="auto"/>
        <w:ind w:left="709" w:right="716"/>
        <w:jc w:val="center"/>
        <w:rPr>
          <w:sz w:val="24"/>
        </w:rPr>
      </w:pPr>
      <w:r>
        <w:rPr>
          <w:color w:val="363636"/>
          <w:sz w:val="24"/>
        </w:rPr>
        <w:t xml:space="preserve">Crear el libro. Cuando esté listo para compartirlo con otras personas, seleccione </w:t>
      </w:r>
      <w:r>
        <w:rPr>
          <w:b/>
          <w:color w:val="363636"/>
          <w:sz w:val="24"/>
        </w:rPr>
        <w:t xml:space="preserve">Compartir </w:t>
      </w:r>
      <w:r>
        <w:rPr>
          <w:color w:val="363636"/>
          <w:sz w:val="24"/>
        </w:rPr>
        <w:t>en la esquina superior derecha de la cinta de</w:t>
      </w:r>
      <w:r>
        <w:rPr>
          <w:color w:val="363636"/>
          <w:spacing w:val="-5"/>
          <w:sz w:val="24"/>
        </w:rPr>
        <w:t xml:space="preserve"> </w:t>
      </w:r>
      <w:r>
        <w:rPr>
          <w:color w:val="363636"/>
          <w:sz w:val="24"/>
        </w:rPr>
        <w:t>opciones.</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49376" behindDoc="0" locked="0" layoutInCell="1" allowOverlap="1" wp14:anchorId="71DC2BE3" wp14:editId="268C9FFF">
            <wp:simplePos x="0" y="0"/>
            <wp:positionH relativeFrom="page">
              <wp:posOffset>914400</wp:posOffset>
            </wp:positionH>
            <wp:positionV relativeFrom="paragraph">
              <wp:posOffset>180654</wp:posOffset>
            </wp:positionV>
            <wp:extent cx="859387" cy="238125"/>
            <wp:effectExtent l="0" t="0" r="0" b="0"/>
            <wp:wrapTopAndBottom/>
            <wp:docPr id="289" name="image128.png" descr="Share button on the Excel 2016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28.png"/>
                    <pic:cNvPicPr/>
                  </pic:nvPicPr>
                  <pic:blipFill>
                    <a:blip r:embed="rId283" cstate="print"/>
                    <a:stretch>
                      <a:fillRect/>
                    </a:stretch>
                  </pic:blipFill>
                  <pic:spPr>
                    <a:xfrm>
                      <a:off x="0" y="0"/>
                      <a:ext cx="859387" cy="238125"/>
                    </a:xfrm>
                    <a:prstGeom prst="rect">
                      <a:avLst/>
                    </a:prstGeom>
                  </pic:spPr>
                </pic:pic>
              </a:graphicData>
            </a:graphic>
          </wp:anchor>
        </w:drawing>
      </w:r>
    </w:p>
    <w:p w:rsidR="00B11E2E" w:rsidRDefault="00B11E2E" w:rsidP="00B11E2E">
      <w:pPr>
        <w:pStyle w:val="Textoindependiente"/>
        <w:spacing w:before="8"/>
        <w:ind w:left="709"/>
        <w:jc w:val="center"/>
        <w:rPr>
          <w:sz w:val="23"/>
        </w:rPr>
      </w:pPr>
    </w:p>
    <w:p w:rsidR="00B11E2E" w:rsidRDefault="00B11E2E" w:rsidP="00B11E2E">
      <w:pPr>
        <w:pStyle w:val="Prrafodelista"/>
        <w:numPr>
          <w:ilvl w:val="0"/>
          <w:numId w:val="362"/>
        </w:numPr>
        <w:tabs>
          <w:tab w:val="left" w:pos="1441"/>
        </w:tabs>
        <w:ind w:left="709" w:right="720"/>
        <w:jc w:val="center"/>
        <w:rPr>
          <w:sz w:val="24"/>
        </w:rPr>
      </w:pPr>
      <w:r>
        <w:rPr>
          <w:color w:val="363636"/>
          <w:sz w:val="24"/>
        </w:rPr>
        <w:t>Si</w:t>
      </w:r>
      <w:r>
        <w:rPr>
          <w:color w:val="363636"/>
          <w:spacing w:val="-6"/>
          <w:sz w:val="24"/>
        </w:rPr>
        <w:t xml:space="preserve"> </w:t>
      </w:r>
      <w:r>
        <w:rPr>
          <w:color w:val="363636"/>
          <w:sz w:val="24"/>
        </w:rPr>
        <w:t>aún</w:t>
      </w:r>
      <w:r>
        <w:rPr>
          <w:color w:val="363636"/>
          <w:spacing w:val="-8"/>
          <w:sz w:val="24"/>
        </w:rPr>
        <w:t xml:space="preserve"> </w:t>
      </w:r>
      <w:r>
        <w:rPr>
          <w:color w:val="363636"/>
          <w:sz w:val="24"/>
        </w:rPr>
        <w:t>no</w:t>
      </w:r>
      <w:r>
        <w:rPr>
          <w:color w:val="363636"/>
          <w:spacing w:val="-5"/>
          <w:sz w:val="24"/>
        </w:rPr>
        <w:t xml:space="preserve"> </w:t>
      </w:r>
      <w:r>
        <w:rPr>
          <w:color w:val="363636"/>
          <w:sz w:val="24"/>
        </w:rPr>
        <w:t>ha</w:t>
      </w:r>
      <w:r>
        <w:rPr>
          <w:color w:val="363636"/>
          <w:spacing w:val="-6"/>
          <w:sz w:val="24"/>
        </w:rPr>
        <w:t xml:space="preserve"> </w:t>
      </w:r>
      <w:r>
        <w:rPr>
          <w:color w:val="363636"/>
          <w:sz w:val="24"/>
        </w:rPr>
        <w:t>guardado</w:t>
      </w:r>
      <w:r>
        <w:rPr>
          <w:color w:val="363636"/>
          <w:spacing w:val="-5"/>
          <w:sz w:val="24"/>
        </w:rPr>
        <w:t xml:space="preserve"> </w:t>
      </w:r>
      <w:r>
        <w:rPr>
          <w:color w:val="363636"/>
          <w:sz w:val="24"/>
        </w:rPr>
        <w:t>la</w:t>
      </w:r>
      <w:r>
        <w:rPr>
          <w:color w:val="363636"/>
          <w:spacing w:val="-8"/>
          <w:sz w:val="24"/>
        </w:rPr>
        <w:t xml:space="preserve"> </w:t>
      </w:r>
      <w:r>
        <w:rPr>
          <w:color w:val="363636"/>
          <w:sz w:val="24"/>
        </w:rPr>
        <w:t>hoja</w:t>
      </w:r>
      <w:r>
        <w:rPr>
          <w:color w:val="363636"/>
          <w:spacing w:val="-5"/>
          <w:sz w:val="24"/>
        </w:rPr>
        <w:t xml:space="preserve"> </w:t>
      </w:r>
      <w:r>
        <w:rPr>
          <w:color w:val="363636"/>
          <w:sz w:val="24"/>
        </w:rPr>
        <w:t>de</w:t>
      </w:r>
      <w:r>
        <w:rPr>
          <w:color w:val="363636"/>
          <w:spacing w:val="-6"/>
          <w:sz w:val="24"/>
        </w:rPr>
        <w:t xml:space="preserve"> </w:t>
      </w:r>
      <w:r>
        <w:rPr>
          <w:color w:val="363636"/>
          <w:sz w:val="24"/>
        </w:rPr>
        <w:t>cálculo</w:t>
      </w:r>
      <w:r>
        <w:rPr>
          <w:color w:val="363636"/>
          <w:spacing w:val="-4"/>
          <w:sz w:val="24"/>
        </w:rPr>
        <w:t xml:space="preserve"> </w:t>
      </w:r>
      <w:r>
        <w:rPr>
          <w:color w:val="363636"/>
          <w:sz w:val="24"/>
        </w:rPr>
        <w:t>para</w:t>
      </w:r>
      <w:r>
        <w:rPr>
          <w:color w:val="363636"/>
          <w:spacing w:val="-6"/>
          <w:sz w:val="24"/>
        </w:rPr>
        <w:t xml:space="preserve"> </w:t>
      </w:r>
      <w:r>
        <w:rPr>
          <w:color w:val="363636"/>
          <w:sz w:val="24"/>
        </w:rPr>
        <w:t>OneDrive,</w:t>
      </w:r>
      <w:r>
        <w:rPr>
          <w:color w:val="363636"/>
          <w:spacing w:val="-5"/>
          <w:sz w:val="24"/>
        </w:rPr>
        <w:t xml:space="preserve"> </w:t>
      </w:r>
      <w:r>
        <w:rPr>
          <w:color w:val="363636"/>
          <w:sz w:val="24"/>
        </w:rPr>
        <w:t>OneDrive</w:t>
      </w:r>
      <w:r>
        <w:rPr>
          <w:color w:val="363636"/>
          <w:spacing w:val="-6"/>
          <w:sz w:val="24"/>
        </w:rPr>
        <w:t xml:space="preserve"> </w:t>
      </w:r>
      <w:r>
        <w:rPr>
          <w:color w:val="363636"/>
          <w:sz w:val="24"/>
        </w:rPr>
        <w:t>para</w:t>
      </w:r>
      <w:r>
        <w:rPr>
          <w:color w:val="363636"/>
          <w:spacing w:val="-6"/>
          <w:sz w:val="24"/>
        </w:rPr>
        <w:t xml:space="preserve"> </w:t>
      </w:r>
      <w:r>
        <w:rPr>
          <w:color w:val="363636"/>
          <w:sz w:val="24"/>
        </w:rPr>
        <w:t>el</w:t>
      </w:r>
      <w:r>
        <w:rPr>
          <w:color w:val="363636"/>
          <w:spacing w:val="-7"/>
          <w:sz w:val="24"/>
        </w:rPr>
        <w:t xml:space="preserve"> </w:t>
      </w:r>
      <w:r>
        <w:rPr>
          <w:color w:val="363636"/>
          <w:sz w:val="24"/>
        </w:rPr>
        <w:t>negocio</w:t>
      </w:r>
      <w:r>
        <w:rPr>
          <w:color w:val="363636"/>
          <w:spacing w:val="-5"/>
          <w:sz w:val="24"/>
        </w:rPr>
        <w:t xml:space="preserve"> </w:t>
      </w:r>
      <w:r>
        <w:rPr>
          <w:color w:val="363636"/>
          <w:sz w:val="24"/>
        </w:rPr>
        <w:t>o</w:t>
      </w:r>
      <w:r>
        <w:rPr>
          <w:color w:val="363636"/>
          <w:spacing w:val="-5"/>
          <w:sz w:val="24"/>
        </w:rPr>
        <w:t xml:space="preserve"> </w:t>
      </w:r>
      <w:r>
        <w:rPr>
          <w:color w:val="363636"/>
          <w:sz w:val="24"/>
        </w:rPr>
        <w:t>SharePoint,</w:t>
      </w:r>
      <w:r>
        <w:rPr>
          <w:color w:val="363636"/>
          <w:spacing w:val="-6"/>
          <w:sz w:val="24"/>
        </w:rPr>
        <w:t xml:space="preserve"> </w:t>
      </w:r>
      <w:r>
        <w:rPr>
          <w:color w:val="363636"/>
          <w:sz w:val="24"/>
        </w:rPr>
        <w:t>se</w:t>
      </w:r>
      <w:r>
        <w:rPr>
          <w:color w:val="363636"/>
          <w:spacing w:val="-8"/>
          <w:sz w:val="24"/>
        </w:rPr>
        <w:t xml:space="preserve"> </w:t>
      </w:r>
      <w:r>
        <w:rPr>
          <w:color w:val="363636"/>
          <w:sz w:val="24"/>
        </w:rPr>
        <w:t>le pedirá hacerlo</w:t>
      </w:r>
      <w:r>
        <w:rPr>
          <w:color w:val="363636"/>
          <w:spacing w:val="-2"/>
          <w:sz w:val="24"/>
        </w:rPr>
        <w:t xml:space="preserve"> </w:t>
      </w:r>
      <w:r>
        <w:rPr>
          <w:color w:val="363636"/>
          <w:sz w:val="24"/>
        </w:rPr>
        <w:t>ahora.</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750400" behindDoc="0" locked="0" layoutInCell="1" allowOverlap="1" wp14:anchorId="7BE2CF47" wp14:editId="4736C83C">
            <wp:simplePos x="0" y="0"/>
            <wp:positionH relativeFrom="page">
              <wp:posOffset>914400</wp:posOffset>
            </wp:positionH>
            <wp:positionV relativeFrom="paragraph">
              <wp:posOffset>178625</wp:posOffset>
            </wp:positionV>
            <wp:extent cx="2926037" cy="1504950"/>
            <wp:effectExtent l="0" t="0" r="0" b="0"/>
            <wp:wrapTopAndBottom/>
            <wp:docPr id="291" name="image129.png" descr="Prompt to save workbook after clicking the Share button in Excel 2016 fo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29.png"/>
                    <pic:cNvPicPr/>
                  </pic:nvPicPr>
                  <pic:blipFill>
                    <a:blip r:embed="rId284" cstate="print"/>
                    <a:stretch>
                      <a:fillRect/>
                    </a:stretch>
                  </pic:blipFill>
                  <pic:spPr>
                    <a:xfrm>
                      <a:off x="0" y="0"/>
                      <a:ext cx="2926037" cy="1504950"/>
                    </a:xfrm>
                    <a:prstGeom prst="rect">
                      <a:avLst/>
                    </a:prstGeom>
                  </pic:spPr>
                </pic:pic>
              </a:graphicData>
            </a:graphic>
          </wp:anchor>
        </w:drawing>
      </w:r>
    </w:p>
    <w:p w:rsidR="00B11E2E" w:rsidRDefault="00B11E2E" w:rsidP="00B11E2E">
      <w:pPr>
        <w:pStyle w:val="Textoindependiente"/>
        <w:spacing w:before="4"/>
        <w:ind w:left="709"/>
        <w:jc w:val="center"/>
        <w:rPr>
          <w:sz w:val="22"/>
        </w:rPr>
      </w:pPr>
    </w:p>
    <w:p w:rsidR="00B11E2E" w:rsidRDefault="00B11E2E" w:rsidP="00B11E2E">
      <w:pPr>
        <w:ind w:left="709"/>
        <w:jc w:val="center"/>
        <w:rPr>
          <w:sz w:val="24"/>
        </w:rPr>
      </w:pPr>
      <w:r>
        <w:rPr>
          <w:color w:val="363636"/>
          <w:sz w:val="24"/>
        </w:rPr>
        <w:t xml:space="preserve">Seleccione </w:t>
      </w:r>
      <w:r>
        <w:rPr>
          <w:b/>
          <w:color w:val="363636"/>
          <w:sz w:val="24"/>
        </w:rPr>
        <w:t xml:space="preserve">Guardar en la nube </w:t>
      </w:r>
      <w:r>
        <w:rPr>
          <w:color w:val="363636"/>
          <w:sz w:val="24"/>
        </w:rPr>
        <w:t>y elija una ubicación para guardar el libro.</w:t>
      </w:r>
    </w:p>
    <w:p w:rsidR="00B11E2E" w:rsidRDefault="00B11E2E" w:rsidP="00B11E2E">
      <w:pPr>
        <w:pStyle w:val="Textoindependiente"/>
        <w:ind w:left="709"/>
        <w:jc w:val="center"/>
        <w:rPr>
          <w:sz w:val="23"/>
        </w:rPr>
      </w:pPr>
    </w:p>
    <w:p w:rsidR="00B11E2E" w:rsidRDefault="00B11E2E" w:rsidP="00B11E2E">
      <w:pPr>
        <w:pStyle w:val="Prrafodelista"/>
        <w:numPr>
          <w:ilvl w:val="0"/>
          <w:numId w:val="362"/>
        </w:numPr>
        <w:tabs>
          <w:tab w:val="left" w:pos="1441"/>
        </w:tabs>
        <w:ind w:left="709" w:right="713"/>
        <w:jc w:val="center"/>
        <w:rPr>
          <w:sz w:val="24"/>
        </w:rPr>
      </w:pPr>
      <w:r>
        <w:rPr>
          <w:color w:val="363636"/>
          <w:sz w:val="24"/>
        </w:rPr>
        <w:t xml:space="preserve">Una vez que el libro se guarda en una ubicación compartida, a continuación, puede invitar a otras personas trabajar en él también. En el campo de texto debajo de </w:t>
      </w:r>
      <w:r>
        <w:rPr>
          <w:b/>
          <w:color w:val="363636"/>
          <w:sz w:val="24"/>
        </w:rPr>
        <w:t>Invitar a otras a personas</w:t>
      </w:r>
      <w:r>
        <w:rPr>
          <w:color w:val="363636"/>
          <w:sz w:val="24"/>
        </w:rPr>
        <w:t>, escriba la dirección de correo electrónico de la persona que le gustaría compartir. Si ya dispone de información de la persona de contacto almacenado, sólo se puede especificar su</w:t>
      </w:r>
      <w:r>
        <w:rPr>
          <w:color w:val="363636"/>
          <w:spacing w:val="-23"/>
          <w:sz w:val="24"/>
        </w:rPr>
        <w:t xml:space="preserve"> </w:t>
      </w:r>
      <w:r>
        <w:rPr>
          <w:color w:val="363636"/>
          <w:sz w:val="24"/>
        </w:rPr>
        <w:t>nombre.</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1BAC7FF0" wp14:editId="43B4E15F">
            <wp:extent cx="3057144" cy="3162300"/>
            <wp:effectExtent l="0" t="0" r="0" b="0"/>
            <wp:docPr id="293" name="image26.png" descr="Panel Compartir en Excel 2016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6.png"/>
                    <pic:cNvPicPr/>
                  </pic:nvPicPr>
                  <pic:blipFill>
                    <a:blip r:embed="rId116" cstate="print"/>
                    <a:stretch>
                      <a:fillRect/>
                    </a:stretch>
                  </pic:blipFill>
                  <pic:spPr>
                    <a:xfrm>
                      <a:off x="0" y="0"/>
                      <a:ext cx="3057144" cy="3162300"/>
                    </a:xfrm>
                    <a:prstGeom prst="rect">
                      <a:avLst/>
                    </a:prstGeom>
                  </pic:spPr>
                </pic:pic>
              </a:graphicData>
            </a:graphic>
          </wp:inline>
        </w:drawing>
      </w:r>
    </w:p>
    <w:p w:rsidR="00B11E2E" w:rsidRDefault="00B11E2E" w:rsidP="00B11E2E">
      <w:pPr>
        <w:pStyle w:val="Textoindependiente"/>
        <w:spacing w:before="4"/>
        <w:ind w:left="709"/>
        <w:jc w:val="center"/>
        <w:rPr>
          <w:sz w:val="20"/>
        </w:rPr>
      </w:pPr>
    </w:p>
    <w:p w:rsidR="00B11E2E" w:rsidRDefault="00B11E2E" w:rsidP="00B11E2E">
      <w:pPr>
        <w:pStyle w:val="Textoindependiente"/>
        <w:spacing w:before="52"/>
        <w:ind w:left="709"/>
        <w:jc w:val="center"/>
      </w:pPr>
      <w:r>
        <w:rPr>
          <w:color w:val="1F4D78"/>
        </w:rPr>
        <w:t>Vea también</w:t>
      </w:r>
    </w:p>
    <w:p w:rsidR="00B11E2E" w:rsidRDefault="00B11E2E" w:rsidP="00B11E2E">
      <w:pPr>
        <w:pStyle w:val="Textoindependiente"/>
        <w:spacing w:before="12"/>
        <w:ind w:left="709"/>
        <w:jc w:val="center"/>
      </w:pPr>
    </w:p>
    <w:p w:rsidR="00B11E2E" w:rsidRDefault="00B11E2E" w:rsidP="00B11E2E">
      <w:pPr>
        <w:pStyle w:val="Ttulo9"/>
        <w:spacing w:line="468" w:lineRule="auto"/>
        <w:ind w:left="709" w:right="8213"/>
        <w:jc w:val="center"/>
      </w:pPr>
      <w:hyperlink r:id="rId285">
        <w:r>
          <w:rPr>
            <w:color w:val="363636"/>
          </w:rPr>
          <w:t>Guardar documentos en línea</w:t>
        </w:r>
      </w:hyperlink>
      <w:r>
        <w:rPr>
          <w:color w:val="363636"/>
        </w:rPr>
        <w:t xml:space="preserve"> </w:t>
      </w:r>
      <w:hyperlink r:id="rId286">
        <w:r>
          <w:rPr>
            <w:color w:val="363636"/>
          </w:rPr>
          <w:t>OneDrive de uso con Office</w:t>
        </w:r>
      </w:hyperlink>
    </w:p>
    <w:p w:rsidR="00B11E2E" w:rsidRDefault="00B11E2E" w:rsidP="00B11E2E">
      <w:pPr>
        <w:spacing w:before="2"/>
        <w:ind w:left="709"/>
        <w:jc w:val="center"/>
        <w:rPr>
          <w:b/>
          <w:sz w:val="24"/>
        </w:rPr>
      </w:pPr>
      <w:hyperlink r:id="rId287">
        <w:r>
          <w:rPr>
            <w:b/>
            <w:color w:val="363636"/>
            <w:sz w:val="24"/>
          </w:rPr>
          <w:t>Utilizar un libro compartido para colaborar en 2016 de Excel para Windows</w:t>
        </w:r>
      </w:hyperlink>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spacing w:before="19"/>
        <w:ind w:left="709"/>
        <w:jc w:val="center"/>
        <w:rPr>
          <w:b/>
          <w:sz w:val="32"/>
        </w:rPr>
      </w:pPr>
      <w:r>
        <w:rPr>
          <w:b/>
          <w:color w:val="2D74B5"/>
          <w:sz w:val="32"/>
        </w:rPr>
        <w:lastRenderedPageBreak/>
        <w:t>Guardar documentos en línea</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 xml:space="preserve">Guardar sus archivos en la nube le permite acceder a ellos desde cualquier lugar y hace que sea más fácil compartirlos con familiares y amigos. Para guardar documentos en línea con OneDrive, </w:t>
      </w:r>
      <w:hyperlink r:id="rId288">
        <w:r>
          <w:rPr>
            <w:color w:val="363636"/>
          </w:rPr>
          <w:t>inicie sesión en</w:t>
        </w:r>
      </w:hyperlink>
      <w:r>
        <w:rPr>
          <w:color w:val="363636"/>
        </w:rPr>
        <w:t xml:space="preserve"> </w:t>
      </w:r>
      <w:hyperlink r:id="rId289">
        <w:r>
          <w:rPr>
            <w:color w:val="363636"/>
          </w:rPr>
          <w:t>Office</w:t>
        </w:r>
      </w:hyperlink>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20"/>
        <w:jc w:val="center"/>
      </w:pPr>
      <w:r>
        <w:rPr>
          <w:color w:val="363636"/>
        </w:rPr>
        <w:t>Sus</w:t>
      </w:r>
      <w:r>
        <w:rPr>
          <w:color w:val="363636"/>
          <w:spacing w:val="-5"/>
        </w:rPr>
        <w:t xml:space="preserve"> </w:t>
      </w:r>
      <w:r>
        <w:rPr>
          <w:color w:val="363636"/>
        </w:rPr>
        <w:t>archivos</w:t>
      </w:r>
      <w:r>
        <w:rPr>
          <w:color w:val="363636"/>
          <w:spacing w:val="-5"/>
        </w:rPr>
        <w:t xml:space="preserve"> </w:t>
      </w:r>
      <w:r>
        <w:rPr>
          <w:color w:val="363636"/>
        </w:rPr>
        <w:t>se</w:t>
      </w:r>
      <w:r>
        <w:rPr>
          <w:color w:val="363636"/>
          <w:spacing w:val="-5"/>
        </w:rPr>
        <w:t xml:space="preserve"> </w:t>
      </w:r>
      <w:r>
        <w:rPr>
          <w:color w:val="363636"/>
        </w:rPr>
        <w:t>guardan</w:t>
      </w:r>
      <w:r>
        <w:rPr>
          <w:color w:val="363636"/>
          <w:spacing w:val="-5"/>
        </w:rPr>
        <w:t xml:space="preserve"> </w:t>
      </w:r>
      <w:r>
        <w:rPr>
          <w:color w:val="363636"/>
        </w:rPr>
        <w:t>en</w:t>
      </w:r>
      <w:r>
        <w:rPr>
          <w:color w:val="363636"/>
          <w:spacing w:val="-2"/>
        </w:rPr>
        <w:t xml:space="preserve"> </w:t>
      </w:r>
      <w:r>
        <w:rPr>
          <w:color w:val="363636"/>
        </w:rPr>
        <w:t>línea</w:t>
      </w:r>
      <w:r>
        <w:rPr>
          <w:color w:val="363636"/>
          <w:spacing w:val="-6"/>
        </w:rPr>
        <w:t xml:space="preserve"> </w:t>
      </w:r>
      <w:r>
        <w:rPr>
          <w:color w:val="363636"/>
        </w:rPr>
        <w:t>en</w:t>
      </w:r>
      <w:r>
        <w:rPr>
          <w:color w:val="363636"/>
          <w:spacing w:val="-2"/>
        </w:rPr>
        <w:t xml:space="preserve"> </w:t>
      </w:r>
      <w:r>
        <w:rPr>
          <w:color w:val="363636"/>
        </w:rPr>
        <w:t>OneDrive.com</w:t>
      </w:r>
      <w:r>
        <w:rPr>
          <w:color w:val="363636"/>
          <w:spacing w:val="-3"/>
        </w:rPr>
        <w:t xml:space="preserve"> </w:t>
      </w:r>
      <w:r>
        <w:rPr>
          <w:color w:val="363636"/>
        </w:rPr>
        <w:t>y</w:t>
      </w:r>
      <w:r>
        <w:rPr>
          <w:color w:val="363636"/>
          <w:spacing w:val="-4"/>
        </w:rPr>
        <w:t xml:space="preserve"> </w:t>
      </w:r>
      <w:r>
        <w:rPr>
          <w:color w:val="363636"/>
        </w:rPr>
        <w:t>también</w:t>
      </w:r>
      <w:r>
        <w:rPr>
          <w:color w:val="363636"/>
          <w:spacing w:val="-3"/>
        </w:rPr>
        <w:t xml:space="preserve"> </w:t>
      </w:r>
      <w:r>
        <w:rPr>
          <w:color w:val="363636"/>
        </w:rPr>
        <w:t>en</w:t>
      </w:r>
      <w:r>
        <w:rPr>
          <w:color w:val="363636"/>
          <w:spacing w:val="-3"/>
        </w:rPr>
        <w:t xml:space="preserve"> </w:t>
      </w:r>
      <w:r>
        <w:rPr>
          <w:color w:val="363636"/>
        </w:rPr>
        <w:t>la</w:t>
      </w:r>
      <w:r>
        <w:rPr>
          <w:color w:val="363636"/>
          <w:spacing w:val="-6"/>
        </w:rPr>
        <w:t xml:space="preserve"> </w:t>
      </w:r>
      <w:r>
        <w:rPr>
          <w:color w:val="363636"/>
        </w:rPr>
        <w:t>carpeta</w:t>
      </w:r>
      <w:r>
        <w:rPr>
          <w:color w:val="363636"/>
          <w:spacing w:val="-4"/>
        </w:rPr>
        <w:t xml:space="preserve"> </w:t>
      </w:r>
      <w:r>
        <w:rPr>
          <w:color w:val="363636"/>
        </w:rPr>
        <w:t>OneDrive</w:t>
      </w:r>
      <w:r>
        <w:rPr>
          <w:color w:val="363636"/>
          <w:spacing w:val="-6"/>
        </w:rPr>
        <w:t xml:space="preserve"> </w:t>
      </w:r>
      <w:r>
        <w:rPr>
          <w:color w:val="363636"/>
        </w:rPr>
        <w:t>de</w:t>
      </w:r>
      <w:r>
        <w:rPr>
          <w:color w:val="363636"/>
          <w:spacing w:val="-3"/>
        </w:rPr>
        <w:t xml:space="preserve"> </w:t>
      </w:r>
      <w:r>
        <w:rPr>
          <w:color w:val="363636"/>
        </w:rPr>
        <w:t>su</w:t>
      </w:r>
      <w:r>
        <w:rPr>
          <w:color w:val="363636"/>
          <w:spacing w:val="-3"/>
        </w:rPr>
        <w:t xml:space="preserve"> </w:t>
      </w:r>
      <w:r>
        <w:rPr>
          <w:color w:val="363636"/>
        </w:rPr>
        <w:t>equipo,</w:t>
      </w:r>
      <w:r>
        <w:rPr>
          <w:color w:val="363636"/>
          <w:spacing w:val="-6"/>
        </w:rPr>
        <w:t xml:space="preserve"> </w:t>
      </w:r>
      <w:r>
        <w:rPr>
          <w:color w:val="363636"/>
        </w:rPr>
        <w:t>para</w:t>
      </w:r>
      <w:r>
        <w:rPr>
          <w:color w:val="363636"/>
          <w:spacing w:val="-6"/>
        </w:rPr>
        <w:t xml:space="preserve"> </w:t>
      </w:r>
      <w:r>
        <w:rPr>
          <w:color w:val="363636"/>
        </w:rPr>
        <w:t>que pueda trabajar sin conexión y los cambios se sincronicen cuando vuelva a</w:t>
      </w:r>
      <w:r>
        <w:rPr>
          <w:color w:val="363636"/>
          <w:spacing w:val="-4"/>
        </w:rPr>
        <w:t xml:space="preserve"> </w:t>
      </w:r>
      <w:r>
        <w:rPr>
          <w:color w:val="363636"/>
        </w:rPr>
        <w:t>conectarse.</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hyperlink r:id="rId290">
        <w:r>
          <w:rPr>
            <w:color w:val="363636"/>
          </w:rPr>
          <w:t xml:space="preserve">Obtener más información sobre OneDrive </w:t>
        </w:r>
      </w:hyperlink>
      <w:r>
        <w:rPr>
          <w:color w:val="363636"/>
        </w:rPr>
        <w:t>más adelante en este tema.</w:t>
      </w:r>
    </w:p>
    <w:p w:rsidR="00B11E2E" w:rsidRDefault="00B11E2E" w:rsidP="00B11E2E">
      <w:pPr>
        <w:pStyle w:val="Textoindependiente"/>
        <w:spacing w:before="2"/>
        <w:ind w:left="709"/>
        <w:jc w:val="center"/>
        <w:rPr>
          <w:sz w:val="23"/>
        </w:rPr>
      </w:pPr>
    </w:p>
    <w:p w:rsidR="00B11E2E" w:rsidRDefault="00B11E2E" w:rsidP="00B11E2E">
      <w:pPr>
        <w:spacing w:line="292" w:lineRule="exact"/>
        <w:ind w:left="709"/>
        <w:jc w:val="center"/>
        <w:rPr>
          <w:sz w:val="24"/>
        </w:rPr>
      </w:pPr>
      <w:r>
        <w:rPr>
          <w:color w:val="363636"/>
          <w:sz w:val="24"/>
        </w:rPr>
        <w:t xml:space="preserve">1. Con un documento abierto en un programa de Office, haga clic en </w:t>
      </w:r>
      <w:r>
        <w:rPr>
          <w:b/>
          <w:color w:val="363636"/>
          <w:sz w:val="24"/>
        </w:rPr>
        <w:t xml:space="preserve">Archivo </w:t>
      </w:r>
      <w:r>
        <w:rPr>
          <w:color w:val="363636"/>
          <w:sz w:val="24"/>
        </w:rPr>
        <w:t xml:space="preserve">&gt; </w:t>
      </w:r>
      <w:r>
        <w:rPr>
          <w:b/>
          <w:color w:val="363636"/>
          <w:sz w:val="24"/>
        </w:rPr>
        <w:t xml:space="preserve">Guardar como </w:t>
      </w:r>
      <w:r>
        <w:rPr>
          <w:color w:val="363636"/>
          <w:sz w:val="24"/>
        </w:rPr>
        <w:t>&gt;</w:t>
      </w:r>
    </w:p>
    <w:p w:rsidR="00B11E2E" w:rsidRDefault="00B11E2E" w:rsidP="00B11E2E">
      <w:pPr>
        <w:pStyle w:val="Ttulo9"/>
        <w:spacing w:line="292" w:lineRule="exact"/>
        <w:ind w:left="709"/>
        <w:jc w:val="center"/>
        <w:rPr>
          <w:b w:val="0"/>
        </w:rPr>
      </w:pPr>
      <w:r>
        <w:rPr>
          <w:color w:val="363636"/>
        </w:rPr>
        <w:t>OneDrive</w:t>
      </w:r>
      <w:r>
        <w:rPr>
          <w:b w:val="0"/>
          <w:color w:val="363636"/>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51424" behindDoc="0" locked="0" layoutInCell="1" allowOverlap="1" wp14:anchorId="0D36C26C" wp14:editId="08CD5299">
            <wp:simplePos x="0" y="0"/>
            <wp:positionH relativeFrom="page">
              <wp:posOffset>457200</wp:posOffset>
            </wp:positionH>
            <wp:positionV relativeFrom="paragraph">
              <wp:posOffset>180080</wp:posOffset>
            </wp:positionV>
            <wp:extent cx="3811739" cy="2505075"/>
            <wp:effectExtent l="0" t="0" r="0" b="0"/>
            <wp:wrapTopAndBottom/>
            <wp:docPr id="295" name="image130.png" descr="Guardar un archivo en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30.png"/>
                    <pic:cNvPicPr/>
                  </pic:nvPicPr>
                  <pic:blipFill>
                    <a:blip r:embed="rId291" cstate="print"/>
                    <a:stretch>
                      <a:fillRect/>
                    </a:stretch>
                  </pic:blipFill>
                  <pic:spPr>
                    <a:xfrm>
                      <a:off x="0" y="0"/>
                      <a:ext cx="3811739" cy="250507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Textoindependiente"/>
        <w:ind w:left="709"/>
        <w:jc w:val="center"/>
      </w:pPr>
      <w:r>
        <w:rPr>
          <w:color w:val="363636"/>
        </w:rPr>
        <w:t xml:space="preserve">1. Si aún no ha iniciado sesión, hágalo ahora haciendo clic en </w:t>
      </w:r>
      <w:r>
        <w:rPr>
          <w:b/>
          <w:color w:val="363636"/>
        </w:rPr>
        <w:t>Iniciar sesión</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 xml:space="preserve">O si no dispone de una cuenta Microsoft, haga clic en </w:t>
      </w:r>
      <w:r>
        <w:rPr>
          <w:b/>
          <w:color w:val="363636"/>
        </w:rPr>
        <w:t>Registrarse</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1. Después de registrarse o de iniciar sesión, guarde su documento en OneDrive.</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spacing w:before="145"/>
        <w:ind w:left="709"/>
        <w:jc w:val="center"/>
        <w:rPr>
          <w:rFonts w:ascii="Arial"/>
          <w:sz w:val="48"/>
        </w:rPr>
      </w:pPr>
      <w:r>
        <w:rPr>
          <w:rFonts w:ascii="Arial"/>
          <w:color w:val="505050"/>
          <w:sz w:val="48"/>
        </w:rPr>
        <w:lastRenderedPageBreak/>
        <w:t>OneDrive: Un lugar para todas tus</w:t>
      </w:r>
      <w:r>
        <w:rPr>
          <w:rFonts w:ascii="Arial"/>
          <w:color w:val="505050"/>
          <w:spacing w:val="-97"/>
          <w:sz w:val="48"/>
        </w:rPr>
        <w:t xml:space="preserve"> </w:t>
      </w:r>
      <w:r>
        <w:rPr>
          <w:rFonts w:ascii="Arial"/>
          <w:color w:val="505050"/>
          <w:sz w:val="48"/>
        </w:rPr>
        <w:t>cosas</w:t>
      </w:r>
    </w:p>
    <w:p w:rsidR="00B11E2E" w:rsidRDefault="00B11E2E" w:rsidP="00B11E2E">
      <w:pPr>
        <w:spacing w:before="204" w:line="254" w:lineRule="auto"/>
        <w:ind w:left="709" w:right="924"/>
        <w:jc w:val="center"/>
        <w:rPr>
          <w:rFonts w:ascii="Arial Black" w:hAnsi="Arial Black"/>
          <w:sz w:val="20"/>
        </w:rPr>
      </w:pPr>
      <w:r>
        <w:rPr>
          <w:rFonts w:ascii="Arial Black" w:hAnsi="Arial Black"/>
          <w:color w:val="505050"/>
          <w:w w:val="85"/>
          <w:sz w:val="20"/>
        </w:rPr>
        <w:t>En</w:t>
      </w:r>
      <w:r>
        <w:rPr>
          <w:rFonts w:ascii="Arial Black" w:hAnsi="Arial Black"/>
          <w:color w:val="505050"/>
          <w:spacing w:val="-35"/>
          <w:w w:val="85"/>
          <w:sz w:val="20"/>
        </w:rPr>
        <w:t xml:space="preserve"> </w:t>
      </w:r>
      <w:r>
        <w:rPr>
          <w:rFonts w:ascii="Arial Black" w:hAnsi="Arial Black"/>
          <w:color w:val="505050"/>
          <w:w w:val="85"/>
          <w:sz w:val="20"/>
        </w:rPr>
        <w:t>Windows</w:t>
      </w:r>
      <w:r>
        <w:rPr>
          <w:rFonts w:ascii="Arial Black" w:hAnsi="Arial Black"/>
          <w:color w:val="505050"/>
          <w:spacing w:val="-35"/>
          <w:w w:val="85"/>
          <w:sz w:val="20"/>
        </w:rPr>
        <w:t xml:space="preserve"> </w:t>
      </w:r>
      <w:r>
        <w:rPr>
          <w:rFonts w:ascii="Arial Black" w:hAnsi="Arial Black"/>
          <w:color w:val="505050"/>
          <w:w w:val="85"/>
          <w:sz w:val="20"/>
        </w:rPr>
        <w:t>8.1</w:t>
      </w:r>
      <w:r>
        <w:rPr>
          <w:rFonts w:ascii="Arial Black" w:hAnsi="Arial Black"/>
          <w:color w:val="505050"/>
          <w:spacing w:val="-35"/>
          <w:w w:val="85"/>
          <w:sz w:val="20"/>
        </w:rPr>
        <w:t xml:space="preserve"> </w:t>
      </w:r>
      <w:r>
        <w:rPr>
          <w:rFonts w:ascii="Arial Black" w:hAnsi="Arial Black"/>
          <w:color w:val="505050"/>
          <w:w w:val="85"/>
          <w:sz w:val="20"/>
        </w:rPr>
        <w:t>y</w:t>
      </w:r>
      <w:r>
        <w:rPr>
          <w:rFonts w:ascii="Arial Black" w:hAnsi="Arial Black"/>
          <w:color w:val="505050"/>
          <w:spacing w:val="-35"/>
          <w:w w:val="85"/>
          <w:sz w:val="20"/>
        </w:rPr>
        <w:t xml:space="preserve"> </w:t>
      </w:r>
      <w:r>
        <w:rPr>
          <w:rFonts w:ascii="Arial Black" w:hAnsi="Arial Black"/>
          <w:color w:val="505050"/>
          <w:w w:val="85"/>
          <w:sz w:val="20"/>
        </w:rPr>
        <w:t>Windows</w:t>
      </w:r>
      <w:r>
        <w:rPr>
          <w:rFonts w:ascii="Arial Black" w:hAnsi="Arial Black"/>
          <w:color w:val="505050"/>
          <w:spacing w:val="-34"/>
          <w:w w:val="85"/>
          <w:sz w:val="20"/>
        </w:rPr>
        <w:t xml:space="preserve"> </w:t>
      </w:r>
      <w:r>
        <w:rPr>
          <w:rFonts w:ascii="Arial Black" w:hAnsi="Arial Black"/>
          <w:color w:val="505050"/>
          <w:w w:val="85"/>
          <w:sz w:val="20"/>
        </w:rPr>
        <w:t>RT</w:t>
      </w:r>
      <w:r>
        <w:rPr>
          <w:rFonts w:ascii="Arial Black" w:hAnsi="Arial Black"/>
          <w:color w:val="505050"/>
          <w:spacing w:val="-35"/>
          <w:w w:val="85"/>
          <w:sz w:val="20"/>
        </w:rPr>
        <w:t xml:space="preserve"> </w:t>
      </w:r>
      <w:r>
        <w:rPr>
          <w:rFonts w:ascii="Arial Black" w:hAnsi="Arial Black"/>
          <w:color w:val="505050"/>
          <w:w w:val="85"/>
          <w:sz w:val="20"/>
        </w:rPr>
        <w:t>8.1,</w:t>
      </w:r>
      <w:r>
        <w:rPr>
          <w:rFonts w:ascii="Arial Black" w:hAnsi="Arial Black"/>
          <w:color w:val="505050"/>
          <w:spacing w:val="-36"/>
          <w:w w:val="85"/>
          <w:sz w:val="20"/>
        </w:rPr>
        <w:t xml:space="preserve"> </w:t>
      </w:r>
      <w:r>
        <w:rPr>
          <w:rFonts w:ascii="Arial Black" w:hAnsi="Arial Black"/>
          <w:color w:val="505050"/>
          <w:w w:val="85"/>
          <w:sz w:val="20"/>
        </w:rPr>
        <w:t>puedes</w:t>
      </w:r>
      <w:r>
        <w:rPr>
          <w:rFonts w:ascii="Arial Black" w:hAnsi="Arial Black"/>
          <w:color w:val="505050"/>
          <w:spacing w:val="-35"/>
          <w:w w:val="85"/>
          <w:sz w:val="20"/>
        </w:rPr>
        <w:t xml:space="preserve"> </w:t>
      </w:r>
      <w:r>
        <w:rPr>
          <w:rFonts w:ascii="Arial Black" w:hAnsi="Arial Black"/>
          <w:color w:val="505050"/>
          <w:w w:val="85"/>
          <w:sz w:val="20"/>
        </w:rPr>
        <w:t>guardar</w:t>
      </w:r>
      <w:r>
        <w:rPr>
          <w:rFonts w:ascii="Arial Black" w:hAnsi="Arial Black"/>
          <w:color w:val="505050"/>
          <w:spacing w:val="-35"/>
          <w:w w:val="85"/>
          <w:sz w:val="20"/>
        </w:rPr>
        <w:t xml:space="preserve"> </w:t>
      </w:r>
      <w:r>
        <w:rPr>
          <w:rFonts w:ascii="Arial Black" w:hAnsi="Arial Black"/>
          <w:color w:val="505050"/>
          <w:w w:val="85"/>
          <w:sz w:val="20"/>
        </w:rPr>
        <w:t>tus</w:t>
      </w:r>
      <w:r>
        <w:rPr>
          <w:rFonts w:ascii="Arial Black" w:hAnsi="Arial Black"/>
          <w:color w:val="505050"/>
          <w:spacing w:val="-34"/>
          <w:w w:val="85"/>
          <w:sz w:val="20"/>
        </w:rPr>
        <w:t xml:space="preserve"> </w:t>
      </w:r>
      <w:r>
        <w:rPr>
          <w:rFonts w:ascii="Arial Black" w:hAnsi="Arial Black"/>
          <w:color w:val="505050"/>
          <w:w w:val="85"/>
          <w:sz w:val="20"/>
        </w:rPr>
        <w:t>archivos</w:t>
      </w:r>
      <w:r>
        <w:rPr>
          <w:rFonts w:ascii="Arial Black" w:hAnsi="Arial Black"/>
          <w:color w:val="505050"/>
          <w:spacing w:val="-35"/>
          <w:w w:val="85"/>
          <w:sz w:val="20"/>
        </w:rPr>
        <w:t xml:space="preserve"> </w:t>
      </w:r>
      <w:r>
        <w:rPr>
          <w:rFonts w:ascii="Arial Black" w:hAnsi="Arial Black"/>
          <w:color w:val="505050"/>
          <w:w w:val="85"/>
          <w:sz w:val="20"/>
        </w:rPr>
        <w:t>en</w:t>
      </w:r>
      <w:r>
        <w:rPr>
          <w:rFonts w:ascii="Arial Black" w:hAnsi="Arial Black"/>
          <w:color w:val="505050"/>
          <w:spacing w:val="-34"/>
          <w:w w:val="85"/>
          <w:sz w:val="20"/>
        </w:rPr>
        <w:t xml:space="preserve"> </w:t>
      </w:r>
      <w:r>
        <w:rPr>
          <w:rFonts w:ascii="Arial Black" w:hAnsi="Arial Black"/>
          <w:color w:val="505050"/>
          <w:w w:val="85"/>
          <w:sz w:val="20"/>
        </w:rPr>
        <w:t>OneDrive</w:t>
      </w:r>
      <w:r>
        <w:rPr>
          <w:rFonts w:ascii="Arial Black" w:hAnsi="Arial Black"/>
          <w:color w:val="505050"/>
          <w:spacing w:val="-34"/>
          <w:w w:val="85"/>
          <w:sz w:val="20"/>
        </w:rPr>
        <w:t xml:space="preserve"> </w:t>
      </w:r>
      <w:r>
        <w:rPr>
          <w:rFonts w:ascii="Arial Black" w:hAnsi="Arial Black"/>
          <w:color w:val="505050"/>
          <w:w w:val="85"/>
          <w:sz w:val="20"/>
        </w:rPr>
        <w:t>y</w:t>
      </w:r>
      <w:r>
        <w:rPr>
          <w:rFonts w:ascii="Arial Black" w:hAnsi="Arial Black"/>
          <w:color w:val="505050"/>
          <w:spacing w:val="-35"/>
          <w:w w:val="85"/>
          <w:sz w:val="20"/>
        </w:rPr>
        <w:t xml:space="preserve"> </w:t>
      </w:r>
      <w:r>
        <w:rPr>
          <w:rFonts w:ascii="Arial Black" w:hAnsi="Arial Black"/>
          <w:color w:val="505050"/>
          <w:w w:val="85"/>
          <w:sz w:val="20"/>
        </w:rPr>
        <w:t>recuperarlos</w:t>
      </w:r>
      <w:r>
        <w:rPr>
          <w:rFonts w:ascii="Arial Black" w:hAnsi="Arial Black"/>
          <w:color w:val="505050"/>
          <w:spacing w:val="-34"/>
          <w:w w:val="85"/>
          <w:sz w:val="20"/>
        </w:rPr>
        <w:t xml:space="preserve"> </w:t>
      </w:r>
      <w:r>
        <w:rPr>
          <w:rFonts w:ascii="Arial Black" w:hAnsi="Arial Black"/>
          <w:color w:val="505050"/>
          <w:w w:val="85"/>
          <w:sz w:val="20"/>
        </w:rPr>
        <w:t>con</w:t>
      </w:r>
      <w:r>
        <w:rPr>
          <w:rFonts w:ascii="Arial Black" w:hAnsi="Arial Black"/>
          <w:color w:val="505050"/>
          <w:spacing w:val="-35"/>
          <w:w w:val="85"/>
          <w:sz w:val="20"/>
        </w:rPr>
        <w:t xml:space="preserve"> </w:t>
      </w:r>
      <w:r>
        <w:rPr>
          <w:rFonts w:ascii="Arial Black" w:hAnsi="Arial Black"/>
          <w:color w:val="505050"/>
          <w:w w:val="85"/>
          <w:sz w:val="20"/>
        </w:rPr>
        <w:t>total</w:t>
      </w:r>
      <w:r>
        <w:rPr>
          <w:rFonts w:ascii="Arial Black" w:hAnsi="Arial Black"/>
          <w:color w:val="505050"/>
          <w:spacing w:val="-36"/>
          <w:w w:val="85"/>
          <w:sz w:val="20"/>
        </w:rPr>
        <w:t xml:space="preserve"> </w:t>
      </w:r>
      <w:r>
        <w:rPr>
          <w:rFonts w:ascii="Arial Black" w:hAnsi="Arial Black"/>
          <w:color w:val="505050"/>
          <w:w w:val="85"/>
          <w:sz w:val="20"/>
        </w:rPr>
        <w:t>facilidad</w:t>
      </w:r>
      <w:r>
        <w:rPr>
          <w:rFonts w:ascii="Arial Black" w:hAnsi="Arial Black"/>
          <w:color w:val="505050"/>
          <w:spacing w:val="-34"/>
          <w:w w:val="85"/>
          <w:sz w:val="20"/>
        </w:rPr>
        <w:t xml:space="preserve"> </w:t>
      </w:r>
      <w:r>
        <w:rPr>
          <w:rFonts w:ascii="Arial Black" w:hAnsi="Arial Black"/>
          <w:color w:val="505050"/>
          <w:w w:val="85"/>
          <w:sz w:val="20"/>
        </w:rPr>
        <w:t xml:space="preserve">desde </w:t>
      </w:r>
      <w:r>
        <w:rPr>
          <w:rFonts w:ascii="Arial Black" w:hAnsi="Arial Black"/>
          <w:color w:val="505050"/>
          <w:w w:val="90"/>
          <w:sz w:val="20"/>
        </w:rPr>
        <w:t>cualquiera</w:t>
      </w:r>
      <w:r>
        <w:rPr>
          <w:rFonts w:ascii="Arial Black" w:hAnsi="Arial Black"/>
          <w:color w:val="505050"/>
          <w:spacing w:val="-16"/>
          <w:w w:val="90"/>
          <w:sz w:val="20"/>
        </w:rPr>
        <w:t xml:space="preserve"> </w:t>
      </w:r>
      <w:r>
        <w:rPr>
          <w:rFonts w:ascii="Arial Black" w:hAnsi="Arial Black"/>
          <w:color w:val="505050"/>
          <w:w w:val="90"/>
          <w:sz w:val="20"/>
        </w:rPr>
        <w:t>de</w:t>
      </w:r>
      <w:r>
        <w:rPr>
          <w:rFonts w:ascii="Arial Black" w:hAnsi="Arial Black"/>
          <w:color w:val="505050"/>
          <w:spacing w:val="-16"/>
          <w:w w:val="90"/>
          <w:sz w:val="20"/>
        </w:rPr>
        <w:t xml:space="preserve"> </w:t>
      </w:r>
      <w:r>
        <w:rPr>
          <w:rFonts w:ascii="Arial Black" w:hAnsi="Arial Black"/>
          <w:color w:val="505050"/>
          <w:w w:val="90"/>
          <w:sz w:val="20"/>
        </w:rPr>
        <w:t>tus</w:t>
      </w:r>
      <w:r>
        <w:rPr>
          <w:rFonts w:ascii="Arial Black" w:hAnsi="Arial Black"/>
          <w:color w:val="505050"/>
          <w:spacing w:val="-16"/>
          <w:w w:val="90"/>
          <w:sz w:val="20"/>
        </w:rPr>
        <w:t xml:space="preserve"> </w:t>
      </w:r>
      <w:r>
        <w:rPr>
          <w:rFonts w:ascii="Arial Black" w:hAnsi="Arial Black"/>
          <w:color w:val="505050"/>
          <w:w w:val="90"/>
          <w:sz w:val="20"/>
        </w:rPr>
        <w:t>dispositivos,</w:t>
      </w:r>
      <w:r>
        <w:rPr>
          <w:rFonts w:ascii="Arial Black" w:hAnsi="Arial Black"/>
          <w:color w:val="505050"/>
          <w:spacing w:val="-16"/>
          <w:w w:val="90"/>
          <w:sz w:val="20"/>
        </w:rPr>
        <w:t xml:space="preserve"> </w:t>
      </w:r>
      <w:r>
        <w:rPr>
          <w:rFonts w:ascii="Arial Black" w:hAnsi="Arial Black"/>
          <w:color w:val="505050"/>
          <w:w w:val="90"/>
          <w:sz w:val="20"/>
        </w:rPr>
        <w:t>ya</w:t>
      </w:r>
      <w:r>
        <w:rPr>
          <w:rFonts w:ascii="Arial Black" w:hAnsi="Arial Black"/>
          <w:color w:val="505050"/>
          <w:spacing w:val="-15"/>
          <w:w w:val="90"/>
          <w:sz w:val="20"/>
        </w:rPr>
        <w:t xml:space="preserve"> </w:t>
      </w:r>
      <w:r>
        <w:rPr>
          <w:rFonts w:ascii="Arial Black" w:hAnsi="Arial Black"/>
          <w:color w:val="505050"/>
          <w:w w:val="90"/>
          <w:sz w:val="20"/>
        </w:rPr>
        <w:t>sea</w:t>
      </w:r>
      <w:r>
        <w:rPr>
          <w:rFonts w:ascii="Arial Black" w:hAnsi="Arial Black"/>
          <w:color w:val="505050"/>
          <w:spacing w:val="-14"/>
          <w:w w:val="90"/>
          <w:sz w:val="20"/>
        </w:rPr>
        <w:t xml:space="preserve"> </w:t>
      </w:r>
      <w:r>
        <w:rPr>
          <w:rFonts w:ascii="Arial Black" w:hAnsi="Arial Black"/>
          <w:color w:val="505050"/>
          <w:w w:val="90"/>
          <w:sz w:val="20"/>
        </w:rPr>
        <w:t>un</w:t>
      </w:r>
      <w:r>
        <w:rPr>
          <w:rFonts w:ascii="Arial Black" w:hAnsi="Arial Black"/>
          <w:color w:val="505050"/>
          <w:spacing w:val="-13"/>
          <w:w w:val="90"/>
          <w:sz w:val="20"/>
        </w:rPr>
        <w:t xml:space="preserve"> </w:t>
      </w:r>
      <w:r>
        <w:rPr>
          <w:rFonts w:ascii="Arial Black" w:hAnsi="Arial Black"/>
          <w:color w:val="505050"/>
          <w:w w:val="90"/>
          <w:sz w:val="20"/>
        </w:rPr>
        <w:t>equipo,</w:t>
      </w:r>
      <w:r>
        <w:rPr>
          <w:rFonts w:ascii="Arial Black" w:hAnsi="Arial Black"/>
          <w:color w:val="505050"/>
          <w:spacing w:val="-16"/>
          <w:w w:val="90"/>
          <w:sz w:val="20"/>
        </w:rPr>
        <w:t xml:space="preserve"> </w:t>
      </w:r>
      <w:r>
        <w:rPr>
          <w:rFonts w:ascii="Arial Black" w:hAnsi="Arial Black"/>
          <w:color w:val="505050"/>
          <w:w w:val="90"/>
          <w:sz w:val="20"/>
        </w:rPr>
        <w:t>una</w:t>
      </w:r>
      <w:r>
        <w:rPr>
          <w:rFonts w:ascii="Arial Black" w:hAnsi="Arial Black"/>
          <w:color w:val="505050"/>
          <w:spacing w:val="-13"/>
          <w:w w:val="90"/>
          <w:sz w:val="20"/>
        </w:rPr>
        <w:t xml:space="preserve"> </w:t>
      </w:r>
      <w:r>
        <w:rPr>
          <w:rFonts w:ascii="Arial Black" w:hAnsi="Arial Black"/>
          <w:color w:val="505050"/>
          <w:w w:val="90"/>
          <w:sz w:val="20"/>
        </w:rPr>
        <w:t>tableta</w:t>
      </w:r>
      <w:r>
        <w:rPr>
          <w:rFonts w:ascii="Arial Black" w:hAnsi="Arial Black"/>
          <w:color w:val="505050"/>
          <w:spacing w:val="-16"/>
          <w:w w:val="90"/>
          <w:sz w:val="20"/>
        </w:rPr>
        <w:t xml:space="preserve"> </w:t>
      </w:r>
      <w:r>
        <w:rPr>
          <w:rFonts w:ascii="Arial Black" w:hAnsi="Arial Black"/>
          <w:color w:val="505050"/>
          <w:w w:val="90"/>
          <w:sz w:val="20"/>
        </w:rPr>
        <w:t>o</w:t>
      </w:r>
      <w:r>
        <w:rPr>
          <w:rFonts w:ascii="Arial Black" w:hAnsi="Arial Black"/>
          <w:color w:val="505050"/>
          <w:spacing w:val="-15"/>
          <w:w w:val="90"/>
          <w:sz w:val="20"/>
        </w:rPr>
        <w:t xml:space="preserve"> </w:t>
      </w:r>
      <w:r>
        <w:rPr>
          <w:rFonts w:ascii="Arial Black" w:hAnsi="Arial Black"/>
          <w:color w:val="505050"/>
          <w:w w:val="90"/>
          <w:sz w:val="20"/>
        </w:rPr>
        <w:t>un</w:t>
      </w:r>
      <w:r>
        <w:rPr>
          <w:rFonts w:ascii="Arial Black" w:hAnsi="Arial Black"/>
          <w:color w:val="505050"/>
          <w:spacing w:val="-15"/>
          <w:w w:val="90"/>
          <w:sz w:val="20"/>
        </w:rPr>
        <w:t xml:space="preserve"> </w:t>
      </w:r>
      <w:r>
        <w:rPr>
          <w:rFonts w:ascii="Arial Black" w:hAnsi="Arial Black"/>
          <w:color w:val="505050"/>
          <w:w w:val="90"/>
          <w:sz w:val="20"/>
        </w:rPr>
        <w:t>teléfono.</w:t>
      </w:r>
    </w:p>
    <w:p w:rsidR="00B11E2E" w:rsidRDefault="00B11E2E" w:rsidP="00B11E2E">
      <w:pPr>
        <w:pStyle w:val="Textoindependiente"/>
        <w:spacing w:before="1"/>
        <w:ind w:left="709"/>
        <w:jc w:val="center"/>
        <w:rPr>
          <w:rFonts w:ascii="Arial Black"/>
          <w:sz w:val="11"/>
        </w:rPr>
      </w:pPr>
      <w:r>
        <w:rPr>
          <w:noProof/>
          <w:lang w:val="es-MX" w:eastAsia="es-MX"/>
        </w:rPr>
        <w:drawing>
          <wp:anchor distT="0" distB="0" distL="0" distR="0" simplePos="0" relativeHeight="251752448" behindDoc="0" locked="0" layoutInCell="1" allowOverlap="1" wp14:anchorId="47E6753F" wp14:editId="6F2CDE88">
            <wp:simplePos x="0" y="0"/>
            <wp:positionH relativeFrom="page">
              <wp:posOffset>457200</wp:posOffset>
            </wp:positionH>
            <wp:positionV relativeFrom="paragraph">
              <wp:posOffset>124168</wp:posOffset>
            </wp:positionV>
            <wp:extent cx="3077652" cy="1882997"/>
            <wp:effectExtent l="0" t="0" r="0" b="0"/>
            <wp:wrapTopAndBottom/>
            <wp:docPr id="297" name="image131.jpeg" descr="http://www.k-bits.com/wp-content/uploads/2014/06/One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31.jpeg"/>
                    <pic:cNvPicPr/>
                  </pic:nvPicPr>
                  <pic:blipFill>
                    <a:blip r:embed="rId292" cstate="print"/>
                    <a:stretch>
                      <a:fillRect/>
                    </a:stretch>
                  </pic:blipFill>
                  <pic:spPr>
                    <a:xfrm>
                      <a:off x="0" y="0"/>
                      <a:ext cx="3077652" cy="1882997"/>
                    </a:xfrm>
                    <a:prstGeom prst="rect">
                      <a:avLst/>
                    </a:prstGeom>
                  </pic:spPr>
                </pic:pic>
              </a:graphicData>
            </a:graphic>
          </wp:anchor>
        </w:drawing>
      </w:r>
    </w:p>
    <w:p w:rsidR="00B11E2E" w:rsidRDefault="00B11E2E" w:rsidP="00B11E2E">
      <w:pPr>
        <w:pStyle w:val="Textoindependiente"/>
        <w:spacing w:before="147" w:line="244" w:lineRule="auto"/>
        <w:ind w:left="709" w:right="717"/>
        <w:jc w:val="center"/>
      </w:pPr>
      <w:r>
        <w:rPr>
          <w:color w:val="505050"/>
        </w:rPr>
        <w:t>OneDrive es un servicio de almacenamiento online gratuito incluido en tu cuenta Microsoft. Es como un disco duro adicional disponible para cualquier dispositivo que utilices. Ya no necesitas enviarte a ti mismo archivos</w:t>
      </w:r>
      <w:r>
        <w:rPr>
          <w:color w:val="505050"/>
          <w:spacing w:val="-6"/>
        </w:rPr>
        <w:t xml:space="preserve"> </w:t>
      </w:r>
      <w:r>
        <w:rPr>
          <w:color w:val="505050"/>
        </w:rPr>
        <w:t>por</w:t>
      </w:r>
      <w:r>
        <w:rPr>
          <w:color w:val="505050"/>
          <w:spacing w:val="-6"/>
        </w:rPr>
        <w:t xml:space="preserve"> </w:t>
      </w:r>
      <w:r>
        <w:rPr>
          <w:color w:val="505050"/>
        </w:rPr>
        <w:t>correo</w:t>
      </w:r>
      <w:r>
        <w:rPr>
          <w:color w:val="505050"/>
          <w:spacing w:val="-7"/>
        </w:rPr>
        <w:t xml:space="preserve"> </w:t>
      </w:r>
      <w:r>
        <w:rPr>
          <w:color w:val="505050"/>
        </w:rPr>
        <w:t>electrónico</w:t>
      </w:r>
      <w:r>
        <w:rPr>
          <w:color w:val="505050"/>
          <w:spacing w:val="-6"/>
        </w:rPr>
        <w:t xml:space="preserve"> </w:t>
      </w:r>
      <w:r>
        <w:rPr>
          <w:color w:val="505050"/>
        </w:rPr>
        <w:t>ni</w:t>
      </w:r>
      <w:r>
        <w:rPr>
          <w:color w:val="505050"/>
          <w:spacing w:val="-8"/>
        </w:rPr>
        <w:t xml:space="preserve"> </w:t>
      </w:r>
      <w:r>
        <w:rPr>
          <w:color w:val="505050"/>
        </w:rPr>
        <w:t>llevar</w:t>
      </w:r>
      <w:r>
        <w:rPr>
          <w:color w:val="505050"/>
          <w:spacing w:val="-6"/>
        </w:rPr>
        <w:t xml:space="preserve"> </w:t>
      </w:r>
      <w:r>
        <w:rPr>
          <w:color w:val="505050"/>
        </w:rPr>
        <w:t>(y,</w:t>
      </w:r>
      <w:r>
        <w:rPr>
          <w:color w:val="505050"/>
          <w:spacing w:val="-5"/>
        </w:rPr>
        <w:t xml:space="preserve"> </w:t>
      </w:r>
      <w:r>
        <w:rPr>
          <w:color w:val="505050"/>
        </w:rPr>
        <w:t>con</w:t>
      </w:r>
      <w:r>
        <w:rPr>
          <w:color w:val="505050"/>
          <w:spacing w:val="-7"/>
        </w:rPr>
        <w:t xml:space="preserve"> </w:t>
      </w:r>
      <w:r>
        <w:rPr>
          <w:color w:val="505050"/>
        </w:rPr>
        <w:t>toda</w:t>
      </w:r>
      <w:r>
        <w:rPr>
          <w:color w:val="505050"/>
          <w:spacing w:val="-6"/>
        </w:rPr>
        <w:t xml:space="preserve"> </w:t>
      </w:r>
      <w:r>
        <w:rPr>
          <w:color w:val="505050"/>
        </w:rPr>
        <w:t>probabilidad,</w:t>
      </w:r>
      <w:r>
        <w:rPr>
          <w:color w:val="505050"/>
          <w:spacing w:val="-5"/>
        </w:rPr>
        <w:t xml:space="preserve"> </w:t>
      </w:r>
      <w:r>
        <w:rPr>
          <w:color w:val="505050"/>
        </w:rPr>
        <w:t>perder)</w:t>
      </w:r>
      <w:r>
        <w:rPr>
          <w:color w:val="505050"/>
          <w:spacing w:val="-10"/>
        </w:rPr>
        <w:t xml:space="preserve"> </w:t>
      </w:r>
      <w:r>
        <w:rPr>
          <w:color w:val="505050"/>
        </w:rPr>
        <w:t>una</w:t>
      </w:r>
      <w:r>
        <w:rPr>
          <w:color w:val="505050"/>
          <w:spacing w:val="-8"/>
        </w:rPr>
        <w:t xml:space="preserve"> </w:t>
      </w:r>
      <w:r>
        <w:rPr>
          <w:color w:val="505050"/>
        </w:rPr>
        <w:t>unidad</w:t>
      </w:r>
      <w:r>
        <w:rPr>
          <w:color w:val="505050"/>
          <w:spacing w:val="-8"/>
        </w:rPr>
        <w:t xml:space="preserve"> </w:t>
      </w:r>
      <w:r>
        <w:rPr>
          <w:color w:val="505050"/>
        </w:rPr>
        <w:t>flash</w:t>
      </w:r>
      <w:r>
        <w:rPr>
          <w:color w:val="505050"/>
          <w:spacing w:val="-4"/>
        </w:rPr>
        <w:t xml:space="preserve"> </w:t>
      </w:r>
      <w:r>
        <w:rPr>
          <w:color w:val="505050"/>
        </w:rPr>
        <w:t>USB.</w:t>
      </w:r>
      <w:r>
        <w:rPr>
          <w:color w:val="505050"/>
          <w:spacing w:val="-7"/>
        </w:rPr>
        <w:t xml:space="preserve"> </w:t>
      </w:r>
      <w:r>
        <w:rPr>
          <w:color w:val="505050"/>
        </w:rPr>
        <w:t>En</w:t>
      </w:r>
      <w:r>
        <w:rPr>
          <w:color w:val="505050"/>
          <w:spacing w:val="-6"/>
        </w:rPr>
        <w:t xml:space="preserve"> </w:t>
      </w:r>
      <w:r>
        <w:rPr>
          <w:color w:val="505050"/>
        </w:rPr>
        <w:t>lugar</w:t>
      </w:r>
      <w:r>
        <w:rPr>
          <w:color w:val="505050"/>
          <w:spacing w:val="-6"/>
        </w:rPr>
        <w:t xml:space="preserve"> </w:t>
      </w:r>
      <w:r>
        <w:rPr>
          <w:color w:val="505050"/>
        </w:rPr>
        <w:t>de eso, siempre que estés en tu portátil trabajando en una presentación, en tu tableta viendo las fotos de las últimas vacaciones o en tu  teléfono consultando  la  lista de la compra,  podrás acceder a tus archivos      en</w:t>
      </w:r>
      <w:r>
        <w:rPr>
          <w:color w:val="505050"/>
          <w:spacing w:val="1"/>
        </w:rPr>
        <w:t xml:space="preserve"> </w:t>
      </w:r>
      <w:r>
        <w:rPr>
          <w:color w:val="505050"/>
        </w:rPr>
        <w:t>OneDrive.</w:t>
      </w:r>
    </w:p>
    <w:p w:rsidR="00B11E2E" w:rsidRDefault="00B11E2E" w:rsidP="00B11E2E">
      <w:pPr>
        <w:pStyle w:val="Textoindependiente"/>
        <w:spacing w:before="1"/>
        <w:ind w:left="709"/>
        <w:jc w:val="center"/>
        <w:rPr>
          <w:sz w:val="19"/>
        </w:rPr>
      </w:pPr>
    </w:p>
    <w:p w:rsidR="00B11E2E" w:rsidRDefault="00B11E2E" w:rsidP="00B11E2E">
      <w:pPr>
        <w:pStyle w:val="Textoindependiente"/>
        <w:spacing w:line="244" w:lineRule="auto"/>
        <w:ind w:left="709" w:right="717"/>
        <w:jc w:val="center"/>
      </w:pPr>
      <w:r>
        <w:rPr>
          <w:color w:val="505050"/>
        </w:rPr>
        <w:t>Empezar    a    usar OneDrive es    sencillo.    Puedes     agregar    archivos    que    ya     tengas    en    tu    PC a OneDrive copiándolos  o  moviéndolos  hasta  allí.  Cuando  guardes  nuevos  archivos,  podrás  hacerlo  en OneDrive; de ese modo, podrás acceder a ellos desde cualquier dispositivo y compartirlos con otras personas. Y, si tu PC tiene una cámara integrada,  podrás guardar  automáticamente copias de las  fotos   en OneDrive, y así tendrás siempre una copia de</w:t>
      </w:r>
      <w:r>
        <w:rPr>
          <w:color w:val="505050"/>
          <w:spacing w:val="-7"/>
        </w:rPr>
        <w:t xml:space="preserve"> </w:t>
      </w:r>
      <w:r>
        <w:rPr>
          <w:color w:val="505050"/>
        </w:rPr>
        <w:t>seguridad.</w:t>
      </w:r>
    </w:p>
    <w:p w:rsidR="00B11E2E" w:rsidRDefault="00B11E2E" w:rsidP="00B11E2E">
      <w:pPr>
        <w:pStyle w:val="Textoindependiente"/>
        <w:spacing w:before="8"/>
        <w:ind w:left="709"/>
        <w:jc w:val="center"/>
        <w:rPr>
          <w:sz w:val="23"/>
        </w:rPr>
      </w:pPr>
    </w:p>
    <w:p w:rsidR="00B11E2E" w:rsidRDefault="00B11E2E" w:rsidP="00B11E2E">
      <w:pPr>
        <w:pStyle w:val="Ttulo4"/>
        <w:ind w:left="709"/>
        <w:jc w:val="center"/>
      </w:pPr>
      <w:r>
        <w:rPr>
          <w:color w:val="505050"/>
        </w:rPr>
        <w:t>Agregar archivos a OneDrive</w:t>
      </w:r>
    </w:p>
    <w:p w:rsidR="00B11E2E" w:rsidRDefault="00B11E2E" w:rsidP="00B11E2E">
      <w:pPr>
        <w:pStyle w:val="Textoindependiente"/>
        <w:spacing w:before="178" w:line="244" w:lineRule="auto"/>
        <w:ind w:left="709" w:right="716"/>
        <w:jc w:val="center"/>
      </w:pPr>
      <w:r>
        <w:rPr>
          <w:color w:val="505050"/>
        </w:rPr>
        <w:t>Existen varias formas para mover los archivos existentes a OneDrive. En primer lugar, decide si quieres mantener los archivos originales en tu PC y guardar copias en OneDrive o si prefieres cortarlos y moverlos del equipo a OneDrive.</w:t>
      </w:r>
    </w:p>
    <w:p w:rsidR="00B11E2E" w:rsidRDefault="00B11E2E" w:rsidP="00B11E2E">
      <w:pPr>
        <w:pStyle w:val="Textoindependiente"/>
        <w:spacing w:before="2"/>
        <w:ind w:left="709"/>
        <w:jc w:val="center"/>
        <w:rPr>
          <w:sz w:val="21"/>
        </w:rPr>
      </w:pPr>
    </w:p>
    <w:p w:rsidR="00B11E2E" w:rsidRDefault="00B11E2E" w:rsidP="00B11E2E">
      <w:pPr>
        <w:pStyle w:val="Textoindependiente"/>
        <w:ind w:left="709"/>
        <w:jc w:val="center"/>
      </w:pPr>
      <w:r>
        <w:rPr>
          <w:color w:val="505050"/>
        </w:rPr>
        <w:t>Para copiar archivos en OneDrive utilizando la app OneDrive</w:t>
      </w:r>
    </w:p>
    <w:p w:rsidR="00B11E2E" w:rsidRDefault="00B11E2E" w:rsidP="00B11E2E">
      <w:pPr>
        <w:spacing w:before="67"/>
        <w:ind w:left="709"/>
        <w:jc w:val="center"/>
        <w:rPr>
          <w:i/>
          <w:sz w:val="24"/>
        </w:rPr>
      </w:pPr>
      <w:r>
        <w:rPr>
          <w:i/>
          <w:color w:val="505050"/>
          <w:sz w:val="24"/>
        </w:rPr>
        <w:t>Paso 1</w:t>
      </w:r>
    </w:p>
    <w:p w:rsidR="00B11E2E" w:rsidRDefault="00B11E2E" w:rsidP="00B11E2E">
      <w:pPr>
        <w:pStyle w:val="Textoindependiente"/>
        <w:spacing w:before="5"/>
        <w:ind w:left="709"/>
        <w:jc w:val="center"/>
      </w:pPr>
      <w:r>
        <w:rPr>
          <w:color w:val="505050"/>
        </w:rPr>
        <w:t>En la pantalla Inicio, pulsa o haz clic en OneDrive para abrir la aplicación OneDrive.</w:t>
      </w:r>
    </w:p>
    <w:p w:rsidR="00B11E2E" w:rsidRDefault="00B11E2E" w:rsidP="00B11E2E">
      <w:pPr>
        <w:ind w:left="709"/>
        <w:jc w:val="center"/>
        <w:sectPr w:rsidR="00B11E2E" w:rsidSect="00B93CC3">
          <w:pgSz w:w="11910" w:h="16840"/>
          <w:pgMar w:top="62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761EFC8" wp14:editId="7338A68B">
            <wp:extent cx="4610100" cy="2590800"/>
            <wp:effectExtent l="0" t="0" r="0" b="0"/>
            <wp:docPr id="299" name="image132.jpeg" descr="Abrir la aplicación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32.jpeg"/>
                    <pic:cNvPicPr/>
                  </pic:nvPicPr>
                  <pic:blipFill>
                    <a:blip r:embed="rId293" cstate="print"/>
                    <a:stretch>
                      <a:fillRect/>
                    </a:stretch>
                  </pic:blipFill>
                  <pic:spPr>
                    <a:xfrm>
                      <a:off x="0" y="0"/>
                      <a:ext cx="4610100" cy="2590800"/>
                    </a:xfrm>
                    <a:prstGeom prst="rect">
                      <a:avLst/>
                    </a:prstGeom>
                  </pic:spPr>
                </pic:pic>
              </a:graphicData>
            </a:graphic>
          </wp:inline>
        </w:drawing>
      </w:r>
    </w:p>
    <w:p w:rsidR="00B11E2E" w:rsidRDefault="00B11E2E" w:rsidP="00B11E2E">
      <w:pPr>
        <w:pStyle w:val="Textoindependiente"/>
        <w:spacing w:before="6"/>
        <w:ind w:left="709"/>
        <w:jc w:val="center"/>
        <w:rPr>
          <w:sz w:val="9"/>
        </w:rPr>
      </w:pPr>
    </w:p>
    <w:p w:rsidR="00B11E2E" w:rsidRDefault="00B11E2E" w:rsidP="00B11E2E">
      <w:pPr>
        <w:spacing w:before="52"/>
        <w:ind w:left="709"/>
        <w:jc w:val="center"/>
        <w:rPr>
          <w:i/>
          <w:sz w:val="24"/>
        </w:rPr>
      </w:pPr>
      <w:r>
        <w:rPr>
          <w:i/>
          <w:color w:val="505050"/>
          <w:sz w:val="24"/>
        </w:rPr>
        <w:t>Paso 2</w:t>
      </w:r>
    </w:p>
    <w:p w:rsidR="00B11E2E" w:rsidRDefault="00B11E2E" w:rsidP="00B11E2E">
      <w:pPr>
        <w:pStyle w:val="Textoindependiente"/>
        <w:spacing w:before="5"/>
        <w:ind w:left="709"/>
        <w:jc w:val="center"/>
      </w:pPr>
      <w:r>
        <w:rPr>
          <w:color w:val="505050"/>
        </w:rPr>
        <w:t>Pulsa o haz clic en las carpetas para buscar la ubicación de OneDrive en la que deseas agregar los archivos.</w:t>
      </w:r>
    </w:p>
    <w:p w:rsidR="00B11E2E" w:rsidRDefault="00B11E2E" w:rsidP="00B11E2E">
      <w:pPr>
        <w:pStyle w:val="Textoindependiente"/>
        <w:spacing w:before="3"/>
        <w:ind w:left="709"/>
        <w:jc w:val="center"/>
        <w:rPr>
          <w:sz w:val="15"/>
        </w:rPr>
      </w:pPr>
      <w:r>
        <w:rPr>
          <w:noProof/>
          <w:lang w:val="es-MX" w:eastAsia="es-MX"/>
        </w:rPr>
        <w:drawing>
          <wp:anchor distT="0" distB="0" distL="0" distR="0" simplePos="0" relativeHeight="251753472" behindDoc="0" locked="0" layoutInCell="1" allowOverlap="1" wp14:anchorId="5F5A08FF" wp14:editId="1C180B0F">
            <wp:simplePos x="0" y="0"/>
            <wp:positionH relativeFrom="page">
              <wp:posOffset>457200</wp:posOffset>
            </wp:positionH>
            <wp:positionV relativeFrom="paragraph">
              <wp:posOffset>143001</wp:posOffset>
            </wp:positionV>
            <wp:extent cx="4610100" cy="2590800"/>
            <wp:effectExtent l="0" t="0" r="0" b="0"/>
            <wp:wrapTopAndBottom/>
            <wp:docPr id="301" name="image133.jpeg" descr="Abrir una ubicación en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33.jpeg"/>
                    <pic:cNvPicPr/>
                  </pic:nvPicPr>
                  <pic:blipFill>
                    <a:blip r:embed="rId294" cstate="print"/>
                    <a:stretch>
                      <a:fillRect/>
                    </a:stretch>
                  </pic:blipFill>
                  <pic:spPr>
                    <a:xfrm>
                      <a:off x="0" y="0"/>
                      <a:ext cx="4610100" cy="2590800"/>
                    </a:xfrm>
                    <a:prstGeom prst="rect">
                      <a:avLst/>
                    </a:prstGeom>
                  </pic:spPr>
                </pic:pic>
              </a:graphicData>
            </a:graphic>
          </wp:anchor>
        </w:drawing>
      </w:r>
    </w:p>
    <w:p w:rsidR="00B11E2E" w:rsidRDefault="00B11E2E" w:rsidP="00B11E2E">
      <w:pPr>
        <w:spacing w:before="140"/>
        <w:ind w:left="709"/>
        <w:jc w:val="center"/>
        <w:rPr>
          <w:i/>
          <w:sz w:val="24"/>
        </w:rPr>
      </w:pPr>
      <w:r>
        <w:rPr>
          <w:i/>
          <w:color w:val="505050"/>
          <w:sz w:val="24"/>
        </w:rPr>
        <w:t>Paso 3</w:t>
      </w:r>
    </w:p>
    <w:p w:rsidR="00B11E2E" w:rsidRDefault="00B11E2E" w:rsidP="00B11E2E">
      <w:pPr>
        <w:pStyle w:val="Textoindependiente"/>
        <w:spacing w:before="7" w:line="244" w:lineRule="auto"/>
        <w:ind w:left="709" w:right="649"/>
        <w:jc w:val="center"/>
      </w:pPr>
      <w:r>
        <w:rPr>
          <w:color w:val="505050"/>
        </w:rPr>
        <w:t>Desliza</w:t>
      </w:r>
      <w:r>
        <w:rPr>
          <w:color w:val="505050"/>
          <w:spacing w:val="-16"/>
        </w:rPr>
        <w:t xml:space="preserve"> </w:t>
      </w:r>
      <w:r>
        <w:rPr>
          <w:color w:val="505050"/>
        </w:rPr>
        <w:t>rápidamente</w:t>
      </w:r>
      <w:r>
        <w:rPr>
          <w:color w:val="505050"/>
          <w:spacing w:val="-15"/>
        </w:rPr>
        <w:t xml:space="preserve"> </w:t>
      </w:r>
      <w:r>
        <w:rPr>
          <w:color w:val="505050"/>
        </w:rPr>
        <w:t>el</w:t>
      </w:r>
      <w:r>
        <w:rPr>
          <w:color w:val="505050"/>
          <w:spacing w:val="-14"/>
        </w:rPr>
        <w:t xml:space="preserve"> </w:t>
      </w:r>
      <w:r>
        <w:rPr>
          <w:color w:val="505050"/>
        </w:rPr>
        <w:t>dedo</w:t>
      </w:r>
      <w:r>
        <w:rPr>
          <w:color w:val="505050"/>
          <w:spacing w:val="-15"/>
        </w:rPr>
        <w:t xml:space="preserve"> </w:t>
      </w:r>
      <w:r>
        <w:rPr>
          <w:color w:val="505050"/>
        </w:rPr>
        <w:t>desde</w:t>
      </w:r>
      <w:r>
        <w:rPr>
          <w:color w:val="505050"/>
          <w:spacing w:val="-14"/>
        </w:rPr>
        <w:t xml:space="preserve"> </w:t>
      </w:r>
      <w:r>
        <w:rPr>
          <w:color w:val="505050"/>
        </w:rPr>
        <w:t>el</w:t>
      </w:r>
      <w:r>
        <w:rPr>
          <w:color w:val="505050"/>
          <w:spacing w:val="-15"/>
        </w:rPr>
        <w:t xml:space="preserve"> </w:t>
      </w:r>
      <w:r>
        <w:rPr>
          <w:color w:val="505050"/>
        </w:rPr>
        <w:t>margen</w:t>
      </w:r>
      <w:r>
        <w:rPr>
          <w:color w:val="505050"/>
          <w:spacing w:val="-13"/>
        </w:rPr>
        <w:t xml:space="preserve"> </w:t>
      </w:r>
      <w:r>
        <w:rPr>
          <w:color w:val="505050"/>
        </w:rPr>
        <w:t>superior</w:t>
      </w:r>
      <w:r>
        <w:rPr>
          <w:color w:val="505050"/>
          <w:spacing w:val="-14"/>
        </w:rPr>
        <w:t xml:space="preserve"> </w:t>
      </w:r>
      <w:r>
        <w:rPr>
          <w:color w:val="505050"/>
        </w:rPr>
        <w:t>o</w:t>
      </w:r>
      <w:r>
        <w:rPr>
          <w:color w:val="505050"/>
          <w:spacing w:val="-15"/>
        </w:rPr>
        <w:t xml:space="preserve"> </w:t>
      </w:r>
      <w:r>
        <w:rPr>
          <w:color w:val="505050"/>
        </w:rPr>
        <w:t>inferior</w:t>
      </w:r>
      <w:r>
        <w:rPr>
          <w:color w:val="505050"/>
          <w:spacing w:val="-16"/>
        </w:rPr>
        <w:t xml:space="preserve"> </w:t>
      </w:r>
      <w:r>
        <w:rPr>
          <w:color w:val="505050"/>
        </w:rPr>
        <w:t>de</w:t>
      </w:r>
      <w:r>
        <w:rPr>
          <w:color w:val="505050"/>
          <w:spacing w:val="-15"/>
        </w:rPr>
        <w:t xml:space="preserve"> </w:t>
      </w:r>
      <w:r>
        <w:rPr>
          <w:color w:val="505050"/>
        </w:rPr>
        <w:t>la</w:t>
      </w:r>
      <w:r>
        <w:rPr>
          <w:color w:val="505050"/>
          <w:spacing w:val="-15"/>
        </w:rPr>
        <w:t xml:space="preserve"> </w:t>
      </w:r>
      <w:r>
        <w:rPr>
          <w:color w:val="505050"/>
        </w:rPr>
        <w:t>pantalla</w:t>
      </w:r>
      <w:r>
        <w:rPr>
          <w:color w:val="505050"/>
          <w:spacing w:val="-12"/>
        </w:rPr>
        <w:t xml:space="preserve"> </w:t>
      </w:r>
      <w:r>
        <w:rPr>
          <w:color w:val="505050"/>
        </w:rPr>
        <w:t>o</w:t>
      </w:r>
      <w:r>
        <w:rPr>
          <w:color w:val="505050"/>
          <w:spacing w:val="-15"/>
        </w:rPr>
        <w:t xml:space="preserve"> </w:t>
      </w:r>
      <w:r>
        <w:rPr>
          <w:color w:val="505050"/>
        </w:rPr>
        <w:t>haz</w:t>
      </w:r>
      <w:r>
        <w:rPr>
          <w:color w:val="505050"/>
          <w:spacing w:val="-15"/>
        </w:rPr>
        <w:t xml:space="preserve"> </w:t>
      </w:r>
      <w:r>
        <w:rPr>
          <w:color w:val="505050"/>
        </w:rPr>
        <w:t>clic</w:t>
      </w:r>
      <w:r>
        <w:rPr>
          <w:color w:val="505050"/>
          <w:spacing w:val="-13"/>
        </w:rPr>
        <w:t xml:space="preserve"> </w:t>
      </w:r>
      <w:r>
        <w:rPr>
          <w:color w:val="505050"/>
        </w:rPr>
        <w:t>con</w:t>
      </w:r>
      <w:r>
        <w:rPr>
          <w:color w:val="505050"/>
          <w:spacing w:val="-15"/>
        </w:rPr>
        <w:t xml:space="preserve"> </w:t>
      </w:r>
      <w:r>
        <w:rPr>
          <w:color w:val="505050"/>
        </w:rPr>
        <w:t>el</w:t>
      </w:r>
      <w:r>
        <w:rPr>
          <w:color w:val="505050"/>
          <w:spacing w:val="-14"/>
        </w:rPr>
        <w:t xml:space="preserve"> </w:t>
      </w:r>
      <w:r>
        <w:rPr>
          <w:color w:val="505050"/>
        </w:rPr>
        <w:t>botón</w:t>
      </w:r>
      <w:r>
        <w:rPr>
          <w:color w:val="505050"/>
          <w:spacing w:val="-15"/>
        </w:rPr>
        <w:t xml:space="preserve"> </w:t>
      </w:r>
      <w:r>
        <w:rPr>
          <w:color w:val="505050"/>
        </w:rPr>
        <w:t xml:space="preserve">derecho para abrir los comandos de las apps; a continuación, pulsa o haz clic en </w:t>
      </w:r>
      <w:r>
        <w:rPr>
          <w:b/>
          <w:color w:val="505050"/>
        </w:rPr>
        <w:t>Agregar</w:t>
      </w:r>
      <w:r>
        <w:rPr>
          <w:b/>
          <w:color w:val="505050"/>
          <w:spacing w:val="-13"/>
        </w:rPr>
        <w:t xml:space="preserve"> </w:t>
      </w:r>
      <w:r>
        <w:rPr>
          <w:b/>
          <w:color w:val="505050"/>
        </w:rPr>
        <w:t>archivos</w:t>
      </w:r>
      <w:r>
        <w:rPr>
          <w:color w:val="505050"/>
        </w:rPr>
        <w:t>.</w:t>
      </w:r>
    </w:p>
    <w:p w:rsidR="00B11E2E" w:rsidRDefault="00B11E2E" w:rsidP="00B11E2E">
      <w:pPr>
        <w:spacing w:line="244"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16D11EB" wp14:editId="30554B8C">
            <wp:extent cx="4610100" cy="2590800"/>
            <wp:effectExtent l="0" t="0" r="0" b="0"/>
            <wp:docPr id="303" name="image134.png" descr="Agregar arch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34.png"/>
                    <pic:cNvPicPr/>
                  </pic:nvPicPr>
                  <pic:blipFill>
                    <a:blip r:embed="rId295" cstate="print"/>
                    <a:stretch>
                      <a:fillRect/>
                    </a:stretch>
                  </pic:blipFill>
                  <pic:spPr>
                    <a:xfrm>
                      <a:off x="0" y="0"/>
                      <a:ext cx="4610100" cy="2590800"/>
                    </a:xfrm>
                    <a:prstGeom prst="rect">
                      <a:avLst/>
                    </a:prstGeom>
                  </pic:spPr>
                </pic:pic>
              </a:graphicData>
            </a:graphic>
          </wp:inline>
        </w:drawing>
      </w:r>
    </w:p>
    <w:p w:rsidR="00B11E2E" w:rsidRDefault="00B11E2E" w:rsidP="00B11E2E">
      <w:pPr>
        <w:pStyle w:val="Textoindependiente"/>
        <w:spacing w:before="6"/>
        <w:ind w:left="709"/>
        <w:jc w:val="center"/>
        <w:rPr>
          <w:sz w:val="9"/>
        </w:rPr>
      </w:pPr>
    </w:p>
    <w:p w:rsidR="00B11E2E" w:rsidRDefault="00B11E2E" w:rsidP="00B11E2E">
      <w:pPr>
        <w:spacing w:before="52"/>
        <w:ind w:left="709"/>
        <w:jc w:val="center"/>
        <w:rPr>
          <w:i/>
          <w:sz w:val="24"/>
        </w:rPr>
      </w:pPr>
      <w:r>
        <w:rPr>
          <w:i/>
          <w:color w:val="505050"/>
          <w:sz w:val="24"/>
        </w:rPr>
        <w:t>Paso 4</w:t>
      </w:r>
    </w:p>
    <w:p w:rsidR="00B11E2E" w:rsidRDefault="00B11E2E" w:rsidP="00B11E2E">
      <w:pPr>
        <w:pStyle w:val="Textoindependiente"/>
        <w:spacing w:before="7" w:line="244" w:lineRule="auto"/>
        <w:ind w:left="709" w:right="715"/>
        <w:jc w:val="center"/>
      </w:pPr>
      <w:r>
        <w:rPr>
          <w:color w:val="505050"/>
        </w:rPr>
        <w:t xml:space="preserve">Busca los archivos que quieres cargar, pulsa o haz clic en ellos para seleccionarlos y después pulsa o haz clic en </w:t>
      </w:r>
      <w:r>
        <w:rPr>
          <w:b/>
          <w:color w:val="505050"/>
        </w:rPr>
        <w:t>Copiar en OneDrive</w:t>
      </w:r>
      <w:r>
        <w:rPr>
          <w:color w:val="505050"/>
        </w:rPr>
        <w:t>.</w:t>
      </w:r>
    </w:p>
    <w:p w:rsidR="00B11E2E" w:rsidRDefault="00B11E2E" w:rsidP="00B11E2E">
      <w:pPr>
        <w:pStyle w:val="Textoindependiente"/>
        <w:spacing w:before="8"/>
        <w:ind w:left="709"/>
        <w:jc w:val="center"/>
        <w:rPr>
          <w:sz w:val="14"/>
        </w:rPr>
      </w:pPr>
      <w:r>
        <w:rPr>
          <w:noProof/>
          <w:lang w:val="es-MX" w:eastAsia="es-MX"/>
        </w:rPr>
        <w:drawing>
          <wp:anchor distT="0" distB="0" distL="0" distR="0" simplePos="0" relativeHeight="251754496" behindDoc="0" locked="0" layoutInCell="1" allowOverlap="1" wp14:anchorId="53401845" wp14:editId="5CEFE3CF">
            <wp:simplePos x="0" y="0"/>
            <wp:positionH relativeFrom="page">
              <wp:posOffset>457200</wp:posOffset>
            </wp:positionH>
            <wp:positionV relativeFrom="paragraph">
              <wp:posOffset>138754</wp:posOffset>
            </wp:positionV>
            <wp:extent cx="4610100" cy="2590800"/>
            <wp:effectExtent l="0" t="0" r="0" b="0"/>
            <wp:wrapTopAndBottom/>
            <wp:docPr id="305" name="image135.png" descr="Copiar arch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5.png"/>
                    <pic:cNvPicPr/>
                  </pic:nvPicPr>
                  <pic:blipFill>
                    <a:blip r:embed="rId296" cstate="print"/>
                    <a:stretch>
                      <a:fillRect/>
                    </a:stretch>
                  </pic:blipFill>
                  <pic:spPr>
                    <a:xfrm>
                      <a:off x="0" y="0"/>
                      <a:ext cx="4610100" cy="2590800"/>
                    </a:xfrm>
                    <a:prstGeom prst="rect">
                      <a:avLst/>
                    </a:prstGeom>
                  </pic:spPr>
                </pic:pic>
              </a:graphicData>
            </a:graphic>
          </wp:anchor>
        </w:drawing>
      </w:r>
    </w:p>
    <w:p w:rsidR="00B11E2E" w:rsidRDefault="00B11E2E" w:rsidP="00B11E2E">
      <w:pPr>
        <w:pStyle w:val="Textoindependiente"/>
        <w:spacing w:before="168"/>
        <w:ind w:left="709"/>
        <w:jc w:val="center"/>
      </w:pPr>
      <w:r>
        <w:rPr>
          <w:color w:val="505050"/>
        </w:rPr>
        <w:t>Para mover archivos a OneDrive utilizando la app OneDrive</w:t>
      </w:r>
    </w:p>
    <w:p w:rsidR="00B11E2E" w:rsidRDefault="00B11E2E" w:rsidP="00B11E2E">
      <w:pPr>
        <w:pStyle w:val="Textoindependiente"/>
        <w:spacing w:before="67"/>
        <w:ind w:left="709"/>
        <w:jc w:val="center"/>
      </w:pPr>
      <w:r>
        <w:rPr>
          <w:color w:val="505050"/>
        </w:rPr>
        <w:t>Cuando muevas archivos, estarás eliminándolos de tu PC y agregándolos a OneDrive.</w:t>
      </w:r>
    </w:p>
    <w:p w:rsidR="00B11E2E" w:rsidRDefault="00B11E2E" w:rsidP="00B11E2E">
      <w:pPr>
        <w:pStyle w:val="Textoindependiente"/>
        <w:spacing w:before="1"/>
        <w:ind w:left="709"/>
        <w:jc w:val="center"/>
        <w:rPr>
          <w:sz w:val="19"/>
        </w:rPr>
      </w:pPr>
    </w:p>
    <w:p w:rsidR="00B11E2E" w:rsidRDefault="00B11E2E" w:rsidP="00B11E2E">
      <w:pPr>
        <w:pStyle w:val="Prrafodelista"/>
        <w:numPr>
          <w:ilvl w:val="0"/>
          <w:numId w:val="361"/>
        </w:numPr>
        <w:tabs>
          <w:tab w:val="left" w:pos="720"/>
        </w:tabs>
        <w:ind w:left="709"/>
        <w:jc w:val="center"/>
        <w:rPr>
          <w:sz w:val="24"/>
        </w:rPr>
      </w:pPr>
      <w:r>
        <w:rPr>
          <w:color w:val="505050"/>
          <w:sz w:val="24"/>
        </w:rPr>
        <w:t xml:space="preserve">Pulsa o haz clic en la flecha situada junto a </w:t>
      </w:r>
      <w:r>
        <w:rPr>
          <w:b/>
          <w:color w:val="505050"/>
          <w:sz w:val="24"/>
        </w:rPr>
        <w:t xml:space="preserve">OneDrive </w:t>
      </w:r>
      <w:r>
        <w:rPr>
          <w:color w:val="505050"/>
          <w:sz w:val="24"/>
        </w:rPr>
        <w:t xml:space="preserve">y selecciona </w:t>
      </w:r>
      <w:r>
        <w:rPr>
          <w:b/>
          <w:color w:val="505050"/>
          <w:sz w:val="24"/>
        </w:rPr>
        <w:t>Este</w:t>
      </w:r>
      <w:r>
        <w:rPr>
          <w:b/>
          <w:color w:val="505050"/>
          <w:spacing w:val="-7"/>
          <w:sz w:val="24"/>
        </w:rPr>
        <w:t xml:space="preserve"> </w:t>
      </w:r>
      <w:r>
        <w:rPr>
          <w:b/>
          <w:color w:val="505050"/>
          <w:sz w:val="24"/>
        </w:rPr>
        <w:t>equipo</w:t>
      </w:r>
      <w:r>
        <w:rPr>
          <w:color w:val="505050"/>
          <w:sz w:val="24"/>
        </w:rPr>
        <w:t>.</w:t>
      </w:r>
    </w:p>
    <w:p w:rsidR="00B11E2E" w:rsidRDefault="00B11E2E" w:rsidP="00B11E2E">
      <w:pPr>
        <w:pStyle w:val="Prrafodelista"/>
        <w:numPr>
          <w:ilvl w:val="0"/>
          <w:numId w:val="361"/>
        </w:numPr>
        <w:tabs>
          <w:tab w:val="left" w:pos="720"/>
        </w:tabs>
        <w:spacing w:before="127" w:line="244" w:lineRule="auto"/>
        <w:ind w:left="709" w:right="723"/>
        <w:jc w:val="center"/>
        <w:rPr>
          <w:sz w:val="24"/>
        </w:rPr>
      </w:pPr>
      <w:r>
        <w:rPr>
          <w:color w:val="505050"/>
          <w:sz w:val="24"/>
        </w:rPr>
        <w:t>Busca los archivos que deseas mover y, para seleccionarlos, desliza rápidamente el dedo hacia abajo sobre ellos o haz clic con el botón</w:t>
      </w:r>
      <w:r>
        <w:rPr>
          <w:color w:val="505050"/>
          <w:spacing w:val="-5"/>
          <w:sz w:val="24"/>
        </w:rPr>
        <w:t xml:space="preserve"> </w:t>
      </w:r>
      <w:r>
        <w:rPr>
          <w:color w:val="505050"/>
          <w:sz w:val="24"/>
        </w:rPr>
        <w:t>derecho.</w:t>
      </w:r>
    </w:p>
    <w:p w:rsidR="00B11E2E" w:rsidRDefault="00B11E2E" w:rsidP="00B11E2E">
      <w:pPr>
        <w:pStyle w:val="Prrafodelista"/>
        <w:numPr>
          <w:ilvl w:val="0"/>
          <w:numId w:val="361"/>
        </w:numPr>
        <w:tabs>
          <w:tab w:val="left" w:pos="720"/>
        </w:tabs>
        <w:spacing w:before="123"/>
        <w:ind w:left="709"/>
        <w:jc w:val="center"/>
        <w:rPr>
          <w:sz w:val="24"/>
        </w:rPr>
      </w:pPr>
      <w:r>
        <w:rPr>
          <w:color w:val="505050"/>
          <w:sz w:val="24"/>
        </w:rPr>
        <w:t>Pulsa o haz clic en</w:t>
      </w:r>
      <w:r>
        <w:rPr>
          <w:color w:val="505050"/>
          <w:spacing w:val="1"/>
          <w:sz w:val="24"/>
        </w:rPr>
        <w:t xml:space="preserve"> </w:t>
      </w:r>
      <w:r>
        <w:rPr>
          <w:b/>
          <w:color w:val="505050"/>
          <w:sz w:val="24"/>
        </w:rPr>
        <w:t>Cortar</w:t>
      </w:r>
      <w:r>
        <w:rPr>
          <w:color w:val="505050"/>
          <w:sz w:val="24"/>
        </w:rPr>
        <w:t>.</w:t>
      </w:r>
    </w:p>
    <w:p w:rsidR="00B11E2E" w:rsidRDefault="00B11E2E" w:rsidP="00B11E2E">
      <w:pPr>
        <w:pStyle w:val="Prrafodelista"/>
        <w:numPr>
          <w:ilvl w:val="0"/>
          <w:numId w:val="361"/>
        </w:numPr>
        <w:tabs>
          <w:tab w:val="left" w:pos="720"/>
        </w:tabs>
        <w:spacing w:before="127" w:line="244" w:lineRule="auto"/>
        <w:ind w:left="709" w:right="717"/>
        <w:jc w:val="center"/>
        <w:rPr>
          <w:sz w:val="24"/>
        </w:rPr>
      </w:pPr>
      <w:r>
        <w:rPr>
          <w:color w:val="505050"/>
          <w:sz w:val="24"/>
        </w:rPr>
        <w:t xml:space="preserve">Pulsa o haz clic en la flecha situada junto a </w:t>
      </w:r>
      <w:r>
        <w:rPr>
          <w:b/>
          <w:color w:val="505050"/>
          <w:sz w:val="24"/>
        </w:rPr>
        <w:t xml:space="preserve">Este equipo </w:t>
      </w:r>
      <w:r>
        <w:rPr>
          <w:color w:val="505050"/>
          <w:sz w:val="24"/>
        </w:rPr>
        <w:t xml:space="preserve">y selecciona </w:t>
      </w:r>
      <w:r>
        <w:rPr>
          <w:b/>
          <w:color w:val="505050"/>
          <w:sz w:val="24"/>
        </w:rPr>
        <w:t xml:space="preserve">OneDrive </w:t>
      </w:r>
      <w:r>
        <w:rPr>
          <w:color w:val="505050"/>
          <w:sz w:val="24"/>
        </w:rPr>
        <w:t>para buscar una carpeta de tu</w:t>
      </w:r>
      <w:r>
        <w:rPr>
          <w:color w:val="505050"/>
          <w:spacing w:val="1"/>
          <w:sz w:val="24"/>
        </w:rPr>
        <w:t xml:space="preserve"> </w:t>
      </w:r>
      <w:r>
        <w:rPr>
          <w:color w:val="505050"/>
          <w:sz w:val="24"/>
        </w:rPr>
        <w:t>OneDrive.</w:t>
      </w:r>
    </w:p>
    <w:p w:rsidR="00B11E2E" w:rsidRDefault="00B11E2E" w:rsidP="00B11E2E">
      <w:pPr>
        <w:pStyle w:val="Prrafodelista"/>
        <w:numPr>
          <w:ilvl w:val="0"/>
          <w:numId w:val="361"/>
        </w:numPr>
        <w:tabs>
          <w:tab w:val="left" w:pos="720"/>
        </w:tabs>
        <w:spacing w:before="122" w:line="244" w:lineRule="auto"/>
        <w:ind w:left="709" w:right="719"/>
        <w:jc w:val="center"/>
        <w:rPr>
          <w:sz w:val="24"/>
        </w:rPr>
      </w:pPr>
      <w:r>
        <w:rPr>
          <w:color w:val="505050"/>
          <w:sz w:val="24"/>
        </w:rPr>
        <w:t>Desliza</w:t>
      </w:r>
      <w:r>
        <w:rPr>
          <w:color w:val="505050"/>
          <w:spacing w:val="-16"/>
          <w:sz w:val="24"/>
        </w:rPr>
        <w:t xml:space="preserve"> </w:t>
      </w:r>
      <w:r>
        <w:rPr>
          <w:color w:val="505050"/>
          <w:sz w:val="24"/>
        </w:rPr>
        <w:t>rápidamente</w:t>
      </w:r>
      <w:r>
        <w:rPr>
          <w:color w:val="505050"/>
          <w:spacing w:val="-15"/>
          <w:sz w:val="24"/>
        </w:rPr>
        <w:t xml:space="preserve"> </w:t>
      </w:r>
      <w:r>
        <w:rPr>
          <w:color w:val="505050"/>
          <w:sz w:val="24"/>
        </w:rPr>
        <w:t>el</w:t>
      </w:r>
      <w:r>
        <w:rPr>
          <w:color w:val="505050"/>
          <w:spacing w:val="-14"/>
          <w:sz w:val="24"/>
        </w:rPr>
        <w:t xml:space="preserve"> </w:t>
      </w:r>
      <w:r>
        <w:rPr>
          <w:color w:val="505050"/>
          <w:sz w:val="24"/>
        </w:rPr>
        <w:t>dedo</w:t>
      </w:r>
      <w:r>
        <w:rPr>
          <w:color w:val="505050"/>
          <w:spacing w:val="-15"/>
          <w:sz w:val="24"/>
        </w:rPr>
        <w:t xml:space="preserve"> </w:t>
      </w:r>
      <w:r>
        <w:rPr>
          <w:color w:val="505050"/>
          <w:sz w:val="24"/>
        </w:rPr>
        <w:t>desde</w:t>
      </w:r>
      <w:r>
        <w:rPr>
          <w:color w:val="505050"/>
          <w:spacing w:val="-14"/>
          <w:sz w:val="24"/>
        </w:rPr>
        <w:t xml:space="preserve"> </w:t>
      </w:r>
      <w:r>
        <w:rPr>
          <w:color w:val="505050"/>
          <w:sz w:val="24"/>
        </w:rPr>
        <w:t>el</w:t>
      </w:r>
      <w:r>
        <w:rPr>
          <w:color w:val="505050"/>
          <w:spacing w:val="-15"/>
          <w:sz w:val="24"/>
        </w:rPr>
        <w:t xml:space="preserve"> </w:t>
      </w:r>
      <w:r>
        <w:rPr>
          <w:color w:val="505050"/>
          <w:sz w:val="24"/>
        </w:rPr>
        <w:t>margen</w:t>
      </w:r>
      <w:r>
        <w:rPr>
          <w:color w:val="505050"/>
          <w:spacing w:val="-13"/>
          <w:sz w:val="24"/>
        </w:rPr>
        <w:t xml:space="preserve"> </w:t>
      </w:r>
      <w:r>
        <w:rPr>
          <w:color w:val="505050"/>
          <w:sz w:val="24"/>
        </w:rPr>
        <w:t>superior</w:t>
      </w:r>
      <w:r>
        <w:rPr>
          <w:color w:val="505050"/>
          <w:spacing w:val="-14"/>
          <w:sz w:val="24"/>
        </w:rPr>
        <w:t xml:space="preserve"> </w:t>
      </w:r>
      <w:r>
        <w:rPr>
          <w:color w:val="505050"/>
          <w:sz w:val="24"/>
        </w:rPr>
        <w:t>o</w:t>
      </w:r>
      <w:r>
        <w:rPr>
          <w:color w:val="505050"/>
          <w:spacing w:val="-15"/>
          <w:sz w:val="24"/>
        </w:rPr>
        <w:t xml:space="preserve"> </w:t>
      </w:r>
      <w:r>
        <w:rPr>
          <w:color w:val="505050"/>
          <w:sz w:val="24"/>
        </w:rPr>
        <w:t>inferior</w:t>
      </w:r>
      <w:r>
        <w:rPr>
          <w:color w:val="505050"/>
          <w:spacing w:val="-16"/>
          <w:sz w:val="24"/>
        </w:rPr>
        <w:t xml:space="preserve"> </w:t>
      </w:r>
      <w:r>
        <w:rPr>
          <w:color w:val="505050"/>
          <w:sz w:val="24"/>
        </w:rPr>
        <w:t>de</w:t>
      </w:r>
      <w:r>
        <w:rPr>
          <w:color w:val="505050"/>
          <w:spacing w:val="-15"/>
          <w:sz w:val="24"/>
        </w:rPr>
        <w:t xml:space="preserve"> </w:t>
      </w:r>
      <w:r>
        <w:rPr>
          <w:color w:val="505050"/>
          <w:sz w:val="24"/>
        </w:rPr>
        <w:t>la</w:t>
      </w:r>
      <w:r>
        <w:rPr>
          <w:color w:val="505050"/>
          <w:spacing w:val="-15"/>
          <w:sz w:val="24"/>
        </w:rPr>
        <w:t xml:space="preserve"> </w:t>
      </w:r>
      <w:r>
        <w:rPr>
          <w:color w:val="505050"/>
          <w:sz w:val="24"/>
        </w:rPr>
        <w:t>pantalla</w:t>
      </w:r>
      <w:r>
        <w:rPr>
          <w:color w:val="505050"/>
          <w:spacing w:val="-12"/>
          <w:sz w:val="24"/>
        </w:rPr>
        <w:t xml:space="preserve"> </w:t>
      </w:r>
      <w:r>
        <w:rPr>
          <w:color w:val="505050"/>
          <w:sz w:val="24"/>
        </w:rPr>
        <w:t>o</w:t>
      </w:r>
      <w:r>
        <w:rPr>
          <w:color w:val="505050"/>
          <w:spacing w:val="-15"/>
          <w:sz w:val="24"/>
        </w:rPr>
        <w:t xml:space="preserve"> </w:t>
      </w:r>
      <w:r>
        <w:rPr>
          <w:color w:val="505050"/>
          <w:sz w:val="24"/>
        </w:rPr>
        <w:t>haz</w:t>
      </w:r>
      <w:r>
        <w:rPr>
          <w:color w:val="505050"/>
          <w:spacing w:val="-15"/>
          <w:sz w:val="24"/>
        </w:rPr>
        <w:t xml:space="preserve"> </w:t>
      </w:r>
      <w:r>
        <w:rPr>
          <w:color w:val="505050"/>
          <w:sz w:val="24"/>
        </w:rPr>
        <w:t>clic</w:t>
      </w:r>
      <w:r>
        <w:rPr>
          <w:color w:val="505050"/>
          <w:spacing w:val="-13"/>
          <w:sz w:val="24"/>
        </w:rPr>
        <w:t xml:space="preserve"> </w:t>
      </w:r>
      <w:r>
        <w:rPr>
          <w:color w:val="505050"/>
          <w:sz w:val="24"/>
        </w:rPr>
        <w:t>con</w:t>
      </w:r>
      <w:r>
        <w:rPr>
          <w:color w:val="505050"/>
          <w:spacing w:val="-15"/>
          <w:sz w:val="24"/>
        </w:rPr>
        <w:t xml:space="preserve"> </w:t>
      </w:r>
      <w:r>
        <w:rPr>
          <w:color w:val="505050"/>
          <w:sz w:val="24"/>
        </w:rPr>
        <w:t>el</w:t>
      </w:r>
      <w:r>
        <w:rPr>
          <w:color w:val="505050"/>
          <w:spacing w:val="-14"/>
          <w:sz w:val="24"/>
        </w:rPr>
        <w:t xml:space="preserve"> </w:t>
      </w:r>
      <w:r>
        <w:rPr>
          <w:color w:val="505050"/>
          <w:sz w:val="24"/>
        </w:rPr>
        <w:t>botón</w:t>
      </w:r>
      <w:r>
        <w:rPr>
          <w:color w:val="505050"/>
          <w:spacing w:val="-15"/>
          <w:sz w:val="24"/>
        </w:rPr>
        <w:t xml:space="preserve"> </w:t>
      </w:r>
      <w:r>
        <w:rPr>
          <w:color w:val="505050"/>
          <w:sz w:val="24"/>
        </w:rPr>
        <w:t>derecho para abrir los comandos de las apps; a continuación, pulsa o haz clic en</w:t>
      </w:r>
      <w:r>
        <w:rPr>
          <w:color w:val="505050"/>
          <w:spacing w:val="-11"/>
          <w:sz w:val="24"/>
        </w:rPr>
        <w:t xml:space="preserve"> </w:t>
      </w:r>
      <w:r>
        <w:rPr>
          <w:b/>
          <w:color w:val="505050"/>
          <w:sz w:val="24"/>
        </w:rPr>
        <w:t>Pegar</w:t>
      </w:r>
      <w:r>
        <w:rPr>
          <w:color w:val="505050"/>
          <w:sz w:val="24"/>
        </w:rPr>
        <w:t>.</w:t>
      </w:r>
    </w:p>
    <w:p w:rsidR="00B11E2E" w:rsidRDefault="00B11E2E" w:rsidP="00B11E2E">
      <w:pPr>
        <w:pStyle w:val="Textoindependiente"/>
        <w:spacing w:before="108"/>
        <w:ind w:left="709"/>
        <w:jc w:val="center"/>
      </w:pPr>
      <w:r>
        <w:rPr>
          <w:color w:val="505050"/>
        </w:rPr>
        <w:t>Para mover archivos a OneDrive desde el Explorador de archivos</w:t>
      </w:r>
    </w:p>
    <w:p w:rsidR="00B11E2E" w:rsidRDefault="00B11E2E" w:rsidP="00B11E2E">
      <w:pPr>
        <w:pStyle w:val="Textoindependiente"/>
        <w:spacing w:before="67" w:line="244" w:lineRule="auto"/>
        <w:ind w:left="709" w:right="737"/>
        <w:jc w:val="center"/>
      </w:pPr>
      <w:r>
        <w:rPr>
          <w:color w:val="505050"/>
        </w:rPr>
        <w:t>Cuando muevas archivos, estarás eliminándolos de tu PC y agregándolos a OneDrive. Arrastra los archivos desde la lista de archivos del panel derecho a OneDrive, situado en el panel izquierdo.</w:t>
      </w:r>
    </w:p>
    <w:p w:rsidR="00B11E2E" w:rsidRDefault="00B11E2E" w:rsidP="00B11E2E">
      <w:pPr>
        <w:spacing w:line="244" w:lineRule="auto"/>
        <w:ind w:left="709"/>
        <w:jc w:val="center"/>
        <w:sectPr w:rsidR="00B11E2E" w:rsidSect="00B93CC3">
          <w:pgSz w:w="11910" w:h="16840"/>
          <w:pgMar w:top="700" w:right="144" w:bottom="156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A0366BE" wp14:editId="6F899276">
            <wp:extent cx="4610100" cy="2590800"/>
            <wp:effectExtent l="0" t="0" r="0" b="0"/>
            <wp:docPr id="307" name="image136.png" descr="Arrastrar archivos a OneDrive en el Explorador de arch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36.png"/>
                    <pic:cNvPicPr/>
                  </pic:nvPicPr>
                  <pic:blipFill>
                    <a:blip r:embed="rId297" cstate="print"/>
                    <a:stretch>
                      <a:fillRect/>
                    </a:stretch>
                  </pic:blipFill>
                  <pic:spPr>
                    <a:xfrm>
                      <a:off x="0" y="0"/>
                      <a:ext cx="4610100" cy="2590800"/>
                    </a:xfrm>
                    <a:prstGeom prst="rect">
                      <a:avLst/>
                    </a:prstGeom>
                  </pic:spPr>
                </pic:pic>
              </a:graphicData>
            </a:graphic>
          </wp:inline>
        </w:drawing>
      </w:r>
    </w:p>
    <w:p w:rsidR="00B11E2E" w:rsidRDefault="00B11E2E" w:rsidP="00B11E2E">
      <w:pPr>
        <w:pStyle w:val="Textoindependiente"/>
        <w:spacing w:before="10"/>
        <w:ind w:left="709"/>
        <w:jc w:val="center"/>
        <w:rPr>
          <w:sz w:val="11"/>
        </w:rPr>
      </w:pPr>
    </w:p>
    <w:p w:rsidR="00B11E2E" w:rsidRDefault="00B11E2E" w:rsidP="00B11E2E">
      <w:pPr>
        <w:pStyle w:val="Textoindependiente"/>
        <w:spacing w:before="52"/>
        <w:ind w:left="709"/>
        <w:jc w:val="center"/>
      </w:pPr>
      <w:r>
        <w:rPr>
          <w:color w:val="505050"/>
        </w:rPr>
        <w:t>Para guardar archivos en OneDrive desde una app</w:t>
      </w:r>
    </w:p>
    <w:p w:rsidR="00B11E2E" w:rsidRDefault="00B11E2E" w:rsidP="00B11E2E">
      <w:pPr>
        <w:pStyle w:val="Textoindependiente"/>
        <w:spacing w:before="68" w:line="244" w:lineRule="auto"/>
        <w:ind w:left="709" w:right="716"/>
        <w:jc w:val="center"/>
      </w:pPr>
      <w:r>
        <w:rPr>
          <w:color w:val="505050"/>
        </w:rPr>
        <w:t>Puedes guardar directamente los  archivos  de  tus  apps  en OneDrive.  Tienes  la  opción  de  guardarlos  en OneDrive o en otras ubicaciones, como tu PC. Pulsa o haz clic en la flecha situada en la esquina superior izquierda para cambiar la ubicación en OneDrive (si aún no está</w:t>
      </w:r>
      <w:r>
        <w:rPr>
          <w:color w:val="505050"/>
          <w:spacing w:val="-7"/>
        </w:rPr>
        <w:t xml:space="preserve"> </w:t>
      </w:r>
      <w:r>
        <w:rPr>
          <w:color w:val="505050"/>
        </w:rPr>
        <w:t>seleccionada).</w:t>
      </w:r>
    </w:p>
    <w:p w:rsidR="00B11E2E" w:rsidRDefault="00B11E2E" w:rsidP="00B11E2E">
      <w:pPr>
        <w:pStyle w:val="Textoindependiente"/>
        <w:spacing w:before="11"/>
        <w:ind w:left="709"/>
        <w:jc w:val="center"/>
        <w:rPr>
          <w:sz w:val="14"/>
        </w:rPr>
      </w:pPr>
      <w:r>
        <w:rPr>
          <w:noProof/>
          <w:lang w:val="es-MX" w:eastAsia="es-MX"/>
        </w:rPr>
        <w:drawing>
          <wp:anchor distT="0" distB="0" distL="0" distR="0" simplePos="0" relativeHeight="251755520" behindDoc="0" locked="0" layoutInCell="1" allowOverlap="1" wp14:anchorId="0BC4BA6C" wp14:editId="153076F6">
            <wp:simplePos x="0" y="0"/>
            <wp:positionH relativeFrom="page">
              <wp:posOffset>457200</wp:posOffset>
            </wp:positionH>
            <wp:positionV relativeFrom="paragraph">
              <wp:posOffset>140633</wp:posOffset>
            </wp:positionV>
            <wp:extent cx="4600575" cy="2590800"/>
            <wp:effectExtent l="0" t="0" r="0" b="0"/>
            <wp:wrapTopAndBottom/>
            <wp:docPr id="309" name="image137.png" descr="Selecciona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37.png"/>
                    <pic:cNvPicPr/>
                  </pic:nvPicPr>
                  <pic:blipFill>
                    <a:blip r:embed="rId298" cstate="print"/>
                    <a:stretch>
                      <a:fillRect/>
                    </a:stretch>
                  </pic:blipFill>
                  <pic:spPr>
                    <a:xfrm>
                      <a:off x="0" y="0"/>
                      <a:ext cx="4600575" cy="2590800"/>
                    </a:xfrm>
                    <a:prstGeom prst="rect">
                      <a:avLst/>
                    </a:prstGeom>
                  </pic:spPr>
                </pic:pic>
              </a:graphicData>
            </a:graphic>
          </wp:anchor>
        </w:drawing>
      </w:r>
    </w:p>
    <w:p w:rsidR="00B11E2E" w:rsidRDefault="00B11E2E" w:rsidP="00B11E2E">
      <w:pPr>
        <w:pStyle w:val="Textoindependiente"/>
        <w:spacing w:before="140" w:line="244" w:lineRule="auto"/>
        <w:ind w:left="709" w:right="718"/>
        <w:jc w:val="center"/>
      </w:pPr>
      <w:r>
        <w:rPr>
          <w:color w:val="505050"/>
        </w:rPr>
        <w:t xml:space="preserve">A continuación, elige la carpeta de OneDrive en la que quieres guardar el archivo, asigna un nombre al archivo y pulsa o haz clic en </w:t>
      </w:r>
      <w:r>
        <w:rPr>
          <w:b/>
          <w:color w:val="505050"/>
        </w:rPr>
        <w:t>Guardar</w:t>
      </w:r>
      <w:r>
        <w:rPr>
          <w:color w:val="505050"/>
        </w:rPr>
        <w:t>.</w:t>
      </w:r>
    </w:p>
    <w:p w:rsidR="00B11E2E" w:rsidRDefault="00B11E2E" w:rsidP="00B11E2E">
      <w:pPr>
        <w:pStyle w:val="Textoindependiente"/>
        <w:spacing w:before="10"/>
        <w:ind w:left="709"/>
        <w:jc w:val="center"/>
        <w:rPr>
          <w:sz w:val="20"/>
        </w:rPr>
      </w:pPr>
    </w:p>
    <w:p w:rsidR="00B11E2E" w:rsidRDefault="00B11E2E" w:rsidP="00B11E2E">
      <w:pPr>
        <w:pStyle w:val="Textoindependiente"/>
        <w:ind w:left="709"/>
        <w:jc w:val="center"/>
      </w:pPr>
      <w:r>
        <w:rPr>
          <w:color w:val="505050"/>
        </w:rPr>
        <w:t>Para guardar archivos en OneDrive desde una aplicación de escritorio</w:t>
      </w:r>
    </w:p>
    <w:p w:rsidR="00B11E2E" w:rsidRDefault="00B11E2E" w:rsidP="00B11E2E">
      <w:pPr>
        <w:pStyle w:val="Textoindependiente"/>
        <w:spacing w:before="69" w:line="244" w:lineRule="auto"/>
        <w:ind w:left="709" w:right="713"/>
        <w:jc w:val="center"/>
      </w:pPr>
      <w:r>
        <w:rPr>
          <w:color w:val="505050"/>
        </w:rPr>
        <w:t xml:space="preserve">Cuando utilices una aplicación de escritorio como Microsoft Office Word o Paint, también podrás guardar directamente archivos en OneDrive. En la aplicación que estás utilizando, haz clic en </w:t>
      </w:r>
      <w:r>
        <w:rPr>
          <w:b/>
          <w:color w:val="505050"/>
        </w:rPr>
        <w:t xml:space="preserve">Guardar </w:t>
      </w:r>
      <w:r>
        <w:rPr>
          <w:color w:val="505050"/>
        </w:rPr>
        <w:t xml:space="preserve">y después, en el panel izquierdo, pulsa o haz clic en </w:t>
      </w:r>
      <w:r>
        <w:rPr>
          <w:b/>
          <w:color w:val="505050"/>
        </w:rPr>
        <w:t>OneDrive</w:t>
      </w:r>
      <w:r>
        <w:rPr>
          <w:color w:val="505050"/>
        </w:rPr>
        <w:t>.</w:t>
      </w:r>
    </w:p>
    <w:p w:rsidR="00B11E2E" w:rsidRDefault="00B11E2E" w:rsidP="00B11E2E">
      <w:pPr>
        <w:spacing w:line="244"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F5077E8" wp14:editId="4D14F67E">
            <wp:extent cx="4610100" cy="2590800"/>
            <wp:effectExtent l="0" t="0" r="0" b="0"/>
            <wp:docPr id="311" name="image138.png" descr="Selecciona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38.png"/>
                    <pic:cNvPicPr/>
                  </pic:nvPicPr>
                  <pic:blipFill>
                    <a:blip r:embed="rId299" cstate="print"/>
                    <a:stretch>
                      <a:fillRect/>
                    </a:stretch>
                  </pic:blipFill>
                  <pic:spPr>
                    <a:xfrm>
                      <a:off x="0" y="0"/>
                      <a:ext cx="4610100" cy="2590800"/>
                    </a:xfrm>
                    <a:prstGeom prst="rect">
                      <a:avLst/>
                    </a:prstGeom>
                  </pic:spPr>
                </pic:pic>
              </a:graphicData>
            </a:graphic>
          </wp:inline>
        </w:drawing>
      </w:r>
    </w:p>
    <w:p w:rsidR="00B11E2E" w:rsidRDefault="00B11E2E" w:rsidP="00B11E2E">
      <w:pPr>
        <w:pStyle w:val="Textoindependiente"/>
        <w:spacing w:before="6"/>
        <w:ind w:left="709"/>
        <w:jc w:val="center"/>
        <w:rPr>
          <w:sz w:val="9"/>
        </w:rPr>
      </w:pPr>
    </w:p>
    <w:p w:rsidR="00B11E2E" w:rsidRDefault="00B11E2E" w:rsidP="00B11E2E">
      <w:pPr>
        <w:pStyle w:val="Textoindependiente"/>
        <w:spacing w:before="52" w:line="244" w:lineRule="auto"/>
        <w:ind w:left="709" w:right="722"/>
        <w:jc w:val="center"/>
      </w:pPr>
      <w:r>
        <w:rPr>
          <w:color w:val="505050"/>
        </w:rPr>
        <w:t xml:space="preserve">Elige la carpeta de OneDrive en la que quieres guardar el archivo, asigna un nombre al archivo y pulsa o haz clic en </w:t>
      </w:r>
      <w:r>
        <w:rPr>
          <w:b/>
          <w:color w:val="505050"/>
        </w:rPr>
        <w:t>Guardar</w:t>
      </w:r>
      <w:r>
        <w:rPr>
          <w:color w:val="505050"/>
        </w:rPr>
        <w:t>.</w:t>
      </w:r>
    </w:p>
    <w:p w:rsidR="00B11E2E" w:rsidRDefault="00B11E2E" w:rsidP="00B11E2E">
      <w:pPr>
        <w:pStyle w:val="Textoindependiente"/>
        <w:ind w:left="709"/>
        <w:jc w:val="center"/>
      </w:pPr>
    </w:p>
    <w:p w:rsidR="00B11E2E" w:rsidRDefault="00B11E2E" w:rsidP="00B11E2E">
      <w:pPr>
        <w:spacing w:before="183"/>
        <w:ind w:left="709"/>
        <w:jc w:val="center"/>
        <w:rPr>
          <w:b/>
          <w:sz w:val="28"/>
        </w:rPr>
      </w:pPr>
      <w:r>
        <w:rPr>
          <w:b/>
          <w:color w:val="505050"/>
          <w:sz w:val="28"/>
        </w:rPr>
        <w:t>Guardar automáticamente en OneDrive</w:t>
      </w:r>
    </w:p>
    <w:p w:rsidR="00B11E2E" w:rsidRDefault="00B11E2E" w:rsidP="00B11E2E">
      <w:pPr>
        <w:pStyle w:val="Textoindependiente"/>
        <w:spacing w:before="159" w:line="244" w:lineRule="auto"/>
        <w:ind w:left="709" w:right="721"/>
        <w:jc w:val="center"/>
      </w:pPr>
      <w:r>
        <w:rPr>
          <w:color w:val="505050"/>
        </w:rPr>
        <w:t>En la mayoría de los equipos, OneDrive es la ubicación recomendada que aparece cuando guardas archivos de Microsoft Office (como documentos de Word y hojas de trabajo de Excel), PDF y otros documentos. Y, si tu PC tiene una cámara integrada, podrás guardar automáticamente copias de las fotos que tomes directamente en OneDrive; así, siempre tendrás una copia de seguridad. Asegúrate de que tu equipo está configurado para guardar automáticamente; para ello, comprueba la configuración de OneDrive.</w:t>
      </w:r>
    </w:p>
    <w:p w:rsidR="00B11E2E" w:rsidRDefault="00B11E2E" w:rsidP="00B11E2E">
      <w:pPr>
        <w:pStyle w:val="Textoindependiente"/>
        <w:ind w:left="709"/>
        <w:jc w:val="center"/>
        <w:rPr>
          <w:sz w:val="19"/>
        </w:rPr>
      </w:pPr>
    </w:p>
    <w:p w:rsidR="00B11E2E" w:rsidRDefault="00B11E2E" w:rsidP="00B11E2E">
      <w:pPr>
        <w:pStyle w:val="Prrafodelista"/>
        <w:numPr>
          <w:ilvl w:val="0"/>
          <w:numId w:val="360"/>
        </w:numPr>
        <w:tabs>
          <w:tab w:val="left" w:pos="720"/>
        </w:tabs>
        <w:spacing w:line="247" w:lineRule="auto"/>
        <w:ind w:left="709" w:right="1589"/>
        <w:jc w:val="center"/>
        <w:rPr>
          <w:sz w:val="24"/>
        </w:rPr>
      </w:pPr>
      <w:r>
        <w:rPr>
          <w:color w:val="505050"/>
          <w:sz w:val="24"/>
        </w:rPr>
        <w:t xml:space="preserve">Desliza el dedo rápidamente desde el borde derecho de la pantalla, pulsa </w:t>
      </w:r>
      <w:r>
        <w:rPr>
          <w:b/>
          <w:color w:val="505050"/>
          <w:sz w:val="24"/>
        </w:rPr>
        <w:t xml:space="preserve">Configuración </w:t>
      </w:r>
      <w:r>
        <w:rPr>
          <w:color w:val="505050"/>
          <w:sz w:val="24"/>
        </w:rPr>
        <w:t xml:space="preserve">y después pulsa </w:t>
      </w:r>
      <w:r>
        <w:rPr>
          <w:b/>
          <w:color w:val="505050"/>
          <w:sz w:val="24"/>
        </w:rPr>
        <w:t>Cambiar configuración de</w:t>
      </w:r>
      <w:r>
        <w:rPr>
          <w:b/>
          <w:color w:val="505050"/>
          <w:spacing w:val="-1"/>
          <w:sz w:val="24"/>
        </w:rPr>
        <w:t xml:space="preserve"> </w:t>
      </w:r>
      <w:r>
        <w:rPr>
          <w:b/>
          <w:color w:val="505050"/>
          <w:sz w:val="24"/>
        </w:rPr>
        <w:t>PC</w:t>
      </w:r>
      <w:r>
        <w:rPr>
          <w:color w:val="505050"/>
          <w:sz w:val="24"/>
        </w:rPr>
        <w:t>.</w:t>
      </w:r>
    </w:p>
    <w:p w:rsidR="00B11E2E" w:rsidRDefault="00B11E2E" w:rsidP="00B11E2E">
      <w:pPr>
        <w:spacing w:line="244" w:lineRule="auto"/>
        <w:ind w:left="709" w:right="737"/>
        <w:jc w:val="center"/>
        <w:rPr>
          <w:sz w:val="24"/>
        </w:rPr>
      </w:pPr>
      <w:r>
        <w:rPr>
          <w:color w:val="505050"/>
          <w:sz w:val="24"/>
        </w:rPr>
        <w:t xml:space="preserve">(Si usas un mouse, señala el extremo inferior derecho de la pantalla, mueve el puntero del mouse hacia arriba, haz clic en </w:t>
      </w:r>
      <w:r>
        <w:rPr>
          <w:b/>
          <w:color w:val="505050"/>
          <w:sz w:val="24"/>
        </w:rPr>
        <w:t xml:space="preserve">Configuración </w:t>
      </w:r>
      <w:r>
        <w:rPr>
          <w:color w:val="505050"/>
          <w:sz w:val="24"/>
        </w:rPr>
        <w:t xml:space="preserve">y, a continuación, haz clic en </w:t>
      </w:r>
      <w:r>
        <w:rPr>
          <w:b/>
          <w:color w:val="505050"/>
          <w:sz w:val="24"/>
        </w:rPr>
        <w:t>Cambiar configuración de PC</w:t>
      </w:r>
      <w:r>
        <w:rPr>
          <w:color w:val="505050"/>
          <w:sz w:val="24"/>
        </w:rPr>
        <w:t>).</w:t>
      </w:r>
    </w:p>
    <w:p w:rsidR="00B11E2E" w:rsidRDefault="00B11E2E" w:rsidP="00B11E2E">
      <w:pPr>
        <w:pStyle w:val="Prrafodelista"/>
        <w:numPr>
          <w:ilvl w:val="0"/>
          <w:numId w:val="360"/>
        </w:numPr>
        <w:tabs>
          <w:tab w:val="left" w:pos="720"/>
        </w:tabs>
        <w:spacing w:before="119" w:line="244" w:lineRule="auto"/>
        <w:ind w:left="709" w:right="715"/>
        <w:jc w:val="center"/>
        <w:rPr>
          <w:sz w:val="24"/>
        </w:rPr>
      </w:pPr>
      <w:r>
        <w:rPr>
          <w:color w:val="505050"/>
          <w:sz w:val="24"/>
        </w:rPr>
        <w:t xml:space="preserve">En el caso  de  los  documentos,  pulsa  o  haz  clic  en </w:t>
      </w:r>
      <w:r>
        <w:rPr>
          <w:b/>
          <w:color w:val="505050"/>
          <w:sz w:val="24"/>
        </w:rPr>
        <w:t xml:space="preserve">OneDrive </w:t>
      </w:r>
      <w:r>
        <w:rPr>
          <w:color w:val="505050"/>
          <w:sz w:val="24"/>
        </w:rPr>
        <w:t xml:space="preserve">y  después  activa </w:t>
      </w:r>
      <w:r>
        <w:rPr>
          <w:b/>
          <w:color w:val="505050"/>
          <w:sz w:val="24"/>
        </w:rPr>
        <w:t>Guardar  documentos  en OneDrive de forma</w:t>
      </w:r>
      <w:r>
        <w:rPr>
          <w:b/>
          <w:color w:val="505050"/>
          <w:spacing w:val="-2"/>
          <w:sz w:val="24"/>
        </w:rPr>
        <w:t xml:space="preserve"> </w:t>
      </w:r>
      <w:r>
        <w:rPr>
          <w:b/>
          <w:color w:val="505050"/>
          <w:sz w:val="24"/>
        </w:rPr>
        <w:t>predeterminada</w:t>
      </w:r>
      <w:r>
        <w:rPr>
          <w:color w:val="505050"/>
          <w:sz w:val="24"/>
        </w:rPr>
        <w:t>.</w:t>
      </w:r>
    </w:p>
    <w:p w:rsidR="00B11E2E" w:rsidRDefault="00B11E2E" w:rsidP="00B11E2E">
      <w:pPr>
        <w:pStyle w:val="Prrafodelista"/>
        <w:numPr>
          <w:ilvl w:val="0"/>
          <w:numId w:val="360"/>
        </w:numPr>
        <w:tabs>
          <w:tab w:val="left" w:pos="720"/>
        </w:tabs>
        <w:spacing w:before="122" w:line="244" w:lineRule="auto"/>
        <w:ind w:left="709" w:right="715"/>
        <w:jc w:val="center"/>
        <w:rPr>
          <w:sz w:val="24"/>
        </w:rPr>
      </w:pPr>
      <w:r>
        <w:rPr>
          <w:noProof/>
          <w:lang w:val="es-MX" w:eastAsia="es-MX"/>
        </w:rPr>
        <mc:AlternateContent>
          <mc:Choice Requires="wps">
            <w:drawing>
              <wp:anchor distT="0" distB="0" distL="0" distR="0" simplePos="0" relativeHeight="252267520" behindDoc="1" locked="0" layoutInCell="1" allowOverlap="1" wp14:anchorId="38411950" wp14:editId="3474EE3A">
                <wp:simplePos x="0" y="0"/>
                <wp:positionH relativeFrom="page">
                  <wp:posOffset>410210</wp:posOffset>
                </wp:positionH>
                <wp:positionV relativeFrom="paragraph">
                  <wp:posOffset>501650</wp:posOffset>
                </wp:positionV>
                <wp:extent cx="6713220" cy="379730"/>
                <wp:effectExtent l="0" t="0" r="0" b="0"/>
                <wp:wrapTopAndBottom/>
                <wp:docPr id="1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379730"/>
                        </a:xfrm>
                        <a:prstGeom prst="rect">
                          <a:avLst/>
                        </a:prstGeom>
                        <a:solidFill>
                          <a:srgbClr val="ECEC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E2E" w:rsidRDefault="00B11E2E" w:rsidP="00B11E2E">
                            <w:pPr>
                              <w:pStyle w:val="Textoindependiente"/>
                              <w:spacing w:before="11"/>
                            </w:pPr>
                          </w:p>
                          <w:p w:rsidR="00B11E2E" w:rsidRDefault="00B11E2E" w:rsidP="00B11E2E">
                            <w:pPr>
                              <w:ind w:left="28"/>
                              <w:rPr>
                                <w:b/>
                                <w:sz w:val="24"/>
                              </w:rPr>
                            </w:pPr>
                            <w:r>
                              <w:rPr>
                                <w:b/>
                                <w:color w:val="505050"/>
                                <w:sz w:val="24"/>
                              </w:rPr>
                              <w:t>Sugerencia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11950" id="_x0000_t202" coordsize="21600,21600" o:spt="202" path="m,l,21600r21600,l21600,xe">
                <v:stroke joinstyle="miter"/>
                <v:path gradientshapeok="t" o:connecttype="rect"/>
              </v:shapetype>
              <v:shape id="Text Box 62" o:spid="_x0000_s1026" type="#_x0000_t202" style="position:absolute;left:0;text-align:left;margin-left:32.3pt;margin-top:39.5pt;width:528.6pt;height:29.9pt;z-index:-25104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i6wEAALoDAAAOAAAAZHJzL2Uyb0RvYy54bWysU9uO0zAQfUfiHyy/0/QibSFqulq6FCEt&#10;LNLCBziOnVg4HjN2m5SvZ+y0XbS8IRTJGns8x3POnGxux96yo8JgwFV8MZtzppyExri24t+/7d+8&#10;5SxE4RphwamKn1Tgt9vXrzaDL9USOrCNQkYgLpSDr3gXoy+LIshO9SLMwCtHSQ3Yi0hbbIsGxUDo&#10;vS2W8/lNMQA2HkGqEOj0fkrybcbXWsn4qHVQkdmKU28xr5jXOq3FdiPKFoXvjDy3If6hi14YR49e&#10;oe5FFOyA5i+o3kiEADrOJPQFaG2kyhyIzWL+gs1TJ7zKXEic4K8yhf8HK78cn/xXZHF8DyMNMJMI&#10;/gHkj8Ac7DrhWnWHCEOnREMPL5JkxeBDeS5NUocyJJB6+AwNDVkcImSgUWOfVCGejNBpAKer6GqM&#10;TNLhzXqxWi4pJSm3Wr9br/JUClFeqj2G+FFBz1JQcaShZnRxfAgxdSPKy5X0WABrmr2xNm+wrXcW&#10;2VGQAT7s6NtnAi+uWZcuO0hlE2I6yTQTs4ljHOuRkoluDc2JCCNMhqIfgIIO8BdnA5mp4uHnQaDi&#10;zH5yJFpy3iXAS1BfAuEklVY8cjaFuzg59ODRtB0hT2NxcEfCapM5P3dx7pMMkqU4mzk58M99vvX8&#10;y21/AwAA//8DAFBLAwQUAAYACAAAACEAIu2Dhd8AAAAKAQAADwAAAGRycy9kb3ducmV2LnhtbEyP&#10;T0vDQBDF74LfYRnBi9hNquSf2RQRireCUfQ6zU6TYHY3ZLdN+u2dnuxtHu/x5v3KzWIGcaLJ984q&#10;iFcRCLKN071tFXx9bh8zED6g1Tg4SwrO5GFT3d6UWGg32w861aEVXGJ9gQq6EMZCSt90ZNCv3EiW&#10;vYObDAaWUyv1hDOXm0GuoyiRBnvLHzoc6a2j5rc+GgW7+XuXvy9p2iSHn5pqPOfbh1qp+7vl9QVE&#10;oCX8h+Eyn6dDxZv27mi1F4OC5DnhpII0Z6SLH69jZtnz9ZRlIKtSXiNUfwAAAP//AwBQSwECLQAU&#10;AAYACAAAACEAtoM4kv4AAADhAQAAEwAAAAAAAAAAAAAAAAAAAAAAW0NvbnRlbnRfVHlwZXNdLnht&#10;bFBLAQItABQABgAIAAAAIQA4/SH/1gAAAJQBAAALAAAAAAAAAAAAAAAAAC8BAABfcmVscy8ucmVs&#10;c1BLAQItABQABgAIAAAAIQDLJe/i6wEAALoDAAAOAAAAAAAAAAAAAAAAAC4CAABkcnMvZTJvRG9j&#10;LnhtbFBLAQItABQABgAIAAAAIQAi7YOF3wAAAAoBAAAPAAAAAAAAAAAAAAAAAEUEAABkcnMvZG93&#10;bnJldi54bWxQSwUGAAAAAAQABADzAAAAUQUAAAAA&#10;" fillcolor="#ececef" stroked="f">
                <v:textbox inset="0,0,0,0">
                  <w:txbxContent>
                    <w:p w:rsidR="00B11E2E" w:rsidRDefault="00B11E2E" w:rsidP="00B11E2E">
                      <w:pPr>
                        <w:pStyle w:val="Textoindependiente"/>
                        <w:spacing w:before="11"/>
                      </w:pPr>
                    </w:p>
                    <w:p w:rsidR="00B11E2E" w:rsidRDefault="00B11E2E" w:rsidP="00B11E2E">
                      <w:pPr>
                        <w:ind w:left="28"/>
                        <w:rPr>
                          <w:b/>
                          <w:sz w:val="24"/>
                        </w:rPr>
                      </w:pPr>
                      <w:r>
                        <w:rPr>
                          <w:b/>
                          <w:color w:val="505050"/>
                          <w:sz w:val="24"/>
                        </w:rPr>
                        <w:t>Sugerencia</w:t>
                      </w:r>
                    </w:p>
                  </w:txbxContent>
                </v:textbox>
                <w10:wrap type="topAndBottom" anchorx="page"/>
              </v:shape>
            </w:pict>
          </mc:Fallback>
        </mc:AlternateContent>
      </w:r>
      <w:r>
        <w:rPr>
          <w:noProof/>
          <w:lang w:val="es-MX" w:eastAsia="es-MX"/>
        </w:rPr>
        <mc:AlternateContent>
          <mc:Choice Requires="wps">
            <w:drawing>
              <wp:anchor distT="0" distB="0" distL="0" distR="0" simplePos="0" relativeHeight="252268544" behindDoc="1" locked="0" layoutInCell="1" allowOverlap="1" wp14:anchorId="04E3EA96" wp14:editId="36AB22DB">
                <wp:simplePos x="0" y="0"/>
                <wp:positionH relativeFrom="page">
                  <wp:posOffset>438785</wp:posOffset>
                </wp:positionH>
                <wp:positionV relativeFrom="paragraph">
                  <wp:posOffset>977265</wp:posOffset>
                </wp:positionV>
                <wp:extent cx="6684010" cy="381000"/>
                <wp:effectExtent l="0" t="0" r="0" b="0"/>
                <wp:wrapTopAndBottom/>
                <wp:docPr id="1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381000"/>
                        </a:xfrm>
                        <a:prstGeom prst="rect">
                          <a:avLst/>
                        </a:prstGeom>
                        <a:solidFill>
                          <a:srgbClr val="ECEC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1E2E" w:rsidRDefault="00B11E2E" w:rsidP="00B11E2E">
                            <w:pPr>
                              <w:pStyle w:val="Textoindependiente"/>
                              <w:spacing w:before="6" w:line="244" w:lineRule="auto"/>
                              <w:ind w:left="28"/>
                            </w:pPr>
                            <w:r>
                              <w:rPr>
                                <w:color w:val="505050"/>
                              </w:rPr>
                              <w:t>Disfruta</w:t>
                            </w:r>
                            <w:r>
                              <w:rPr>
                                <w:color w:val="505050"/>
                                <w:spacing w:val="-11"/>
                              </w:rPr>
                              <w:t xml:space="preserve"> </w:t>
                            </w:r>
                            <w:r>
                              <w:rPr>
                                <w:color w:val="505050"/>
                              </w:rPr>
                              <w:t>del</w:t>
                            </w:r>
                            <w:r>
                              <w:rPr>
                                <w:color w:val="505050"/>
                                <w:spacing w:val="-8"/>
                              </w:rPr>
                              <w:t xml:space="preserve"> </w:t>
                            </w:r>
                            <w:r>
                              <w:rPr>
                                <w:color w:val="505050"/>
                              </w:rPr>
                              <w:t>espacio</w:t>
                            </w:r>
                            <w:r>
                              <w:rPr>
                                <w:color w:val="505050"/>
                                <w:spacing w:val="-11"/>
                              </w:rPr>
                              <w:t xml:space="preserve"> </w:t>
                            </w:r>
                            <w:r>
                              <w:rPr>
                                <w:color w:val="505050"/>
                              </w:rPr>
                              <w:t>de</w:t>
                            </w:r>
                            <w:r>
                              <w:rPr>
                                <w:color w:val="505050"/>
                                <w:spacing w:val="-8"/>
                              </w:rPr>
                              <w:t xml:space="preserve"> </w:t>
                            </w:r>
                            <w:r>
                              <w:rPr>
                                <w:color w:val="505050"/>
                              </w:rPr>
                              <w:t>almacenamiento</w:t>
                            </w:r>
                            <w:r>
                              <w:rPr>
                                <w:color w:val="505050"/>
                                <w:spacing w:val="-10"/>
                              </w:rPr>
                              <w:t xml:space="preserve"> </w:t>
                            </w:r>
                            <w:r>
                              <w:rPr>
                                <w:color w:val="505050"/>
                              </w:rPr>
                              <w:t>gratuito</w:t>
                            </w:r>
                            <w:r>
                              <w:rPr>
                                <w:color w:val="505050"/>
                                <w:spacing w:val="-13"/>
                              </w:rPr>
                              <w:t xml:space="preserve"> </w:t>
                            </w:r>
                            <w:r>
                              <w:rPr>
                                <w:color w:val="505050"/>
                              </w:rPr>
                              <w:t>de</w:t>
                            </w:r>
                            <w:r>
                              <w:rPr>
                                <w:color w:val="505050"/>
                                <w:spacing w:val="2"/>
                              </w:rPr>
                              <w:t xml:space="preserve"> </w:t>
                            </w:r>
                            <w:r>
                              <w:rPr>
                                <w:color w:val="505050"/>
                              </w:rPr>
                              <w:t>OneDrive,</w:t>
                            </w:r>
                            <w:r>
                              <w:rPr>
                                <w:color w:val="505050"/>
                                <w:spacing w:val="-11"/>
                              </w:rPr>
                              <w:t xml:space="preserve"> </w:t>
                            </w:r>
                            <w:r>
                              <w:rPr>
                                <w:color w:val="505050"/>
                              </w:rPr>
                              <w:t>aunque,</w:t>
                            </w:r>
                            <w:r>
                              <w:rPr>
                                <w:color w:val="505050"/>
                                <w:spacing w:val="-8"/>
                              </w:rPr>
                              <w:t xml:space="preserve"> </w:t>
                            </w:r>
                            <w:r>
                              <w:rPr>
                                <w:color w:val="505050"/>
                              </w:rPr>
                              <w:t>si</w:t>
                            </w:r>
                            <w:r>
                              <w:rPr>
                                <w:color w:val="505050"/>
                                <w:spacing w:val="-9"/>
                              </w:rPr>
                              <w:t xml:space="preserve"> </w:t>
                            </w:r>
                            <w:r>
                              <w:rPr>
                                <w:color w:val="505050"/>
                              </w:rPr>
                              <w:t>lo</w:t>
                            </w:r>
                            <w:r>
                              <w:rPr>
                                <w:color w:val="505050"/>
                                <w:spacing w:val="-8"/>
                              </w:rPr>
                              <w:t xml:space="preserve"> </w:t>
                            </w:r>
                            <w:r>
                              <w:rPr>
                                <w:color w:val="505050"/>
                              </w:rPr>
                              <w:t>necesitas,</w:t>
                            </w:r>
                            <w:r>
                              <w:rPr>
                                <w:color w:val="505050"/>
                                <w:spacing w:val="-8"/>
                              </w:rPr>
                              <w:t xml:space="preserve"> </w:t>
                            </w:r>
                            <w:r>
                              <w:rPr>
                                <w:color w:val="505050"/>
                              </w:rPr>
                              <w:t>puedes</w:t>
                            </w:r>
                            <w:r>
                              <w:rPr>
                                <w:color w:val="505050"/>
                                <w:spacing w:val="-8"/>
                              </w:rPr>
                              <w:t xml:space="preserve"> </w:t>
                            </w:r>
                            <w:r>
                              <w:rPr>
                                <w:color w:val="505050"/>
                              </w:rPr>
                              <w:t>comprar</w:t>
                            </w:r>
                            <w:r>
                              <w:rPr>
                                <w:color w:val="505050"/>
                                <w:spacing w:val="-8"/>
                              </w:rPr>
                              <w:t xml:space="preserve"> </w:t>
                            </w:r>
                            <w:r>
                              <w:rPr>
                                <w:color w:val="505050"/>
                              </w:rPr>
                              <w:t xml:space="preserve">más. Abre la configuración del equipo, pulsa o haz clic en </w:t>
                            </w:r>
                            <w:r>
                              <w:rPr>
                                <w:b/>
                                <w:color w:val="505050"/>
                              </w:rPr>
                              <w:t xml:space="preserve">OneDrive </w:t>
                            </w:r>
                            <w:r>
                              <w:rPr>
                                <w:color w:val="505050"/>
                              </w:rPr>
                              <w:t xml:space="preserve">y luego en </w:t>
                            </w:r>
                            <w:r>
                              <w:rPr>
                                <w:b/>
                                <w:color w:val="505050"/>
                              </w:rPr>
                              <w:t>Comprar más</w:t>
                            </w:r>
                            <w:r>
                              <w:rPr>
                                <w:b/>
                                <w:color w:val="505050"/>
                                <w:spacing w:val="-33"/>
                              </w:rPr>
                              <w:t xml:space="preserve"> </w:t>
                            </w:r>
                            <w:r>
                              <w:rPr>
                                <w:b/>
                                <w:color w:val="505050"/>
                              </w:rPr>
                              <w:t>almacenamiento</w:t>
                            </w:r>
                            <w:r>
                              <w:rPr>
                                <w:color w:val="50505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3EA96" id="Text Box 61" o:spid="_x0000_s1027" type="#_x0000_t202" style="position:absolute;left:0;text-align:left;margin-left:34.55pt;margin-top:76.95pt;width:526.3pt;height:30pt;z-index:-25104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fm7AEAAMEDAAAOAAAAZHJzL2Uyb0RvYy54bWysU9GO0zAQfEfiHyy/06QHqqqo6enoUYR0&#10;wEkHH+A4TmLheM3abVK+nrWT9NDxhlAka23vjndmJ7vbsTfsrNBrsCVfr3LOlJVQa9uW/Pu345st&#10;Zz4IWwsDVpX8ojy/3b9+tRtcoW6gA1MrZARifTG4knchuCLLvOxUL/wKnLJ02QD2ItAW26xGMRB6&#10;b7KbPN9kA2DtEKTynk7vp0u+T/hNo2T42jReBWZKTr2FtGJaq7hm+50oWhSu03JuQ/xDF73Qlh69&#10;Qt2LINgJ9V9QvZYIHpqwktBn0DRaqsSB2KzzF2yeOuFU4kLieHeVyf8/WPnl/OQekYXxPYw0wETC&#10;uweQPzyzcOiEbdUdIgydEjU9vI6SZYPzxVwapfaFjyDV8BlqGrI4BUhAY4N9VIV4MkKnAVyuoqsx&#10;MEmHm832HVHnTNLd2+06z9NUMlEs1Q59+KigZzEoOdJQE7o4P/gQuxHFkhIf82B0fdTGpA221cEg&#10;OwsywIcDfcdE4EWasTHZQiybEONJohmZTRzDWI1M17MGkXUF9YV4I0y+ov+Agg7wF2cDeark/udJ&#10;oOLMfLKkXTTgEuASVEsgrKTSkgfOpvAQJqOeHOq2I+RpOhbuSN9GJ+rPXcztkk+SIrOnoxH/3Kes&#10;5z9v/xsAAP//AwBQSwMEFAAGAAgAAAAhALqdd4zfAAAACwEAAA8AAABkcnMvZG93bnJldi54bWxM&#10;j8FOwzAMhu9IvENkJC5oS1NES0vTCSFN3CYRELtmjddWNE7VZGv39mQnOPr3p9+fq81iB3bGyfeO&#10;JIh1AgypcaanVsLX53b1DMwHTUYPjlDCBT1s6tubSpfGzfSBZxVaFkvIl1pCF8JYcu6bDq32azci&#10;xd3RTVaHOE4tN5OeY7kdeJokGbe6p3ih0yO+ddj8qJOVsJu/d8X7kudNdtwrVPpSbB+UlPd3y+sL&#10;sIBL+IPhqh/VoY5OB3ci49kgIStEJGP+9FgAuwIiFTmwg4RUxIjXFf//Q/0LAAD//wMAUEsBAi0A&#10;FAAGAAgAAAAhALaDOJL+AAAA4QEAABMAAAAAAAAAAAAAAAAAAAAAAFtDb250ZW50X1R5cGVzXS54&#10;bWxQSwECLQAUAAYACAAAACEAOP0h/9YAAACUAQAACwAAAAAAAAAAAAAAAAAvAQAAX3JlbHMvLnJl&#10;bHNQSwECLQAUAAYACAAAACEAhfUn5uwBAADBAwAADgAAAAAAAAAAAAAAAAAuAgAAZHJzL2Uyb0Rv&#10;Yy54bWxQSwECLQAUAAYACAAAACEAup13jN8AAAALAQAADwAAAAAAAAAAAAAAAABGBAAAZHJzL2Rv&#10;d25yZXYueG1sUEsFBgAAAAAEAAQA8wAAAFIFAAAAAA==&#10;" fillcolor="#ececef" stroked="f">
                <v:textbox inset="0,0,0,0">
                  <w:txbxContent>
                    <w:p w:rsidR="00B11E2E" w:rsidRDefault="00B11E2E" w:rsidP="00B11E2E">
                      <w:pPr>
                        <w:pStyle w:val="Textoindependiente"/>
                        <w:spacing w:before="6" w:line="244" w:lineRule="auto"/>
                        <w:ind w:left="28"/>
                      </w:pPr>
                      <w:r>
                        <w:rPr>
                          <w:color w:val="505050"/>
                        </w:rPr>
                        <w:t>Disfruta</w:t>
                      </w:r>
                      <w:r>
                        <w:rPr>
                          <w:color w:val="505050"/>
                          <w:spacing w:val="-11"/>
                        </w:rPr>
                        <w:t xml:space="preserve"> </w:t>
                      </w:r>
                      <w:r>
                        <w:rPr>
                          <w:color w:val="505050"/>
                        </w:rPr>
                        <w:t>del</w:t>
                      </w:r>
                      <w:r>
                        <w:rPr>
                          <w:color w:val="505050"/>
                          <w:spacing w:val="-8"/>
                        </w:rPr>
                        <w:t xml:space="preserve"> </w:t>
                      </w:r>
                      <w:r>
                        <w:rPr>
                          <w:color w:val="505050"/>
                        </w:rPr>
                        <w:t>espacio</w:t>
                      </w:r>
                      <w:r>
                        <w:rPr>
                          <w:color w:val="505050"/>
                          <w:spacing w:val="-11"/>
                        </w:rPr>
                        <w:t xml:space="preserve"> </w:t>
                      </w:r>
                      <w:r>
                        <w:rPr>
                          <w:color w:val="505050"/>
                        </w:rPr>
                        <w:t>de</w:t>
                      </w:r>
                      <w:r>
                        <w:rPr>
                          <w:color w:val="505050"/>
                          <w:spacing w:val="-8"/>
                        </w:rPr>
                        <w:t xml:space="preserve"> </w:t>
                      </w:r>
                      <w:r>
                        <w:rPr>
                          <w:color w:val="505050"/>
                        </w:rPr>
                        <w:t>almacenamiento</w:t>
                      </w:r>
                      <w:r>
                        <w:rPr>
                          <w:color w:val="505050"/>
                          <w:spacing w:val="-10"/>
                        </w:rPr>
                        <w:t xml:space="preserve"> </w:t>
                      </w:r>
                      <w:r>
                        <w:rPr>
                          <w:color w:val="505050"/>
                        </w:rPr>
                        <w:t>gratuito</w:t>
                      </w:r>
                      <w:r>
                        <w:rPr>
                          <w:color w:val="505050"/>
                          <w:spacing w:val="-13"/>
                        </w:rPr>
                        <w:t xml:space="preserve"> </w:t>
                      </w:r>
                      <w:r>
                        <w:rPr>
                          <w:color w:val="505050"/>
                        </w:rPr>
                        <w:t>de</w:t>
                      </w:r>
                      <w:r>
                        <w:rPr>
                          <w:color w:val="505050"/>
                          <w:spacing w:val="2"/>
                        </w:rPr>
                        <w:t xml:space="preserve"> </w:t>
                      </w:r>
                      <w:r>
                        <w:rPr>
                          <w:color w:val="505050"/>
                        </w:rPr>
                        <w:t>OneDrive,</w:t>
                      </w:r>
                      <w:r>
                        <w:rPr>
                          <w:color w:val="505050"/>
                          <w:spacing w:val="-11"/>
                        </w:rPr>
                        <w:t xml:space="preserve"> </w:t>
                      </w:r>
                      <w:r>
                        <w:rPr>
                          <w:color w:val="505050"/>
                        </w:rPr>
                        <w:t>aunque,</w:t>
                      </w:r>
                      <w:r>
                        <w:rPr>
                          <w:color w:val="505050"/>
                          <w:spacing w:val="-8"/>
                        </w:rPr>
                        <w:t xml:space="preserve"> </w:t>
                      </w:r>
                      <w:r>
                        <w:rPr>
                          <w:color w:val="505050"/>
                        </w:rPr>
                        <w:t>si</w:t>
                      </w:r>
                      <w:r>
                        <w:rPr>
                          <w:color w:val="505050"/>
                          <w:spacing w:val="-9"/>
                        </w:rPr>
                        <w:t xml:space="preserve"> </w:t>
                      </w:r>
                      <w:r>
                        <w:rPr>
                          <w:color w:val="505050"/>
                        </w:rPr>
                        <w:t>lo</w:t>
                      </w:r>
                      <w:r>
                        <w:rPr>
                          <w:color w:val="505050"/>
                          <w:spacing w:val="-8"/>
                        </w:rPr>
                        <w:t xml:space="preserve"> </w:t>
                      </w:r>
                      <w:r>
                        <w:rPr>
                          <w:color w:val="505050"/>
                        </w:rPr>
                        <w:t>necesitas,</w:t>
                      </w:r>
                      <w:r>
                        <w:rPr>
                          <w:color w:val="505050"/>
                          <w:spacing w:val="-8"/>
                        </w:rPr>
                        <w:t xml:space="preserve"> </w:t>
                      </w:r>
                      <w:r>
                        <w:rPr>
                          <w:color w:val="505050"/>
                        </w:rPr>
                        <w:t>puedes</w:t>
                      </w:r>
                      <w:r>
                        <w:rPr>
                          <w:color w:val="505050"/>
                          <w:spacing w:val="-8"/>
                        </w:rPr>
                        <w:t xml:space="preserve"> </w:t>
                      </w:r>
                      <w:r>
                        <w:rPr>
                          <w:color w:val="505050"/>
                        </w:rPr>
                        <w:t>comprar</w:t>
                      </w:r>
                      <w:r>
                        <w:rPr>
                          <w:color w:val="505050"/>
                          <w:spacing w:val="-8"/>
                        </w:rPr>
                        <w:t xml:space="preserve"> </w:t>
                      </w:r>
                      <w:r>
                        <w:rPr>
                          <w:color w:val="505050"/>
                        </w:rPr>
                        <w:t xml:space="preserve">más. Abre la configuración del equipo, pulsa o haz clic en </w:t>
                      </w:r>
                      <w:r>
                        <w:rPr>
                          <w:b/>
                          <w:color w:val="505050"/>
                        </w:rPr>
                        <w:t xml:space="preserve">OneDrive </w:t>
                      </w:r>
                      <w:r>
                        <w:rPr>
                          <w:color w:val="505050"/>
                        </w:rPr>
                        <w:t xml:space="preserve">y luego en </w:t>
                      </w:r>
                      <w:r>
                        <w:rPr>
                          <w:b/>
                          <w:color w:val="505050"/>
                        </w:rPr>
                        <w:t>Comprar más</w:t>
                      </w:r>
                      <w:r>
                        <w:rPr>
                          <w:b/>
                          <w:color w:val="505050"/>
                          <w:spacing w:val="-33"/>
                        </w:rPr>
                        <w:t xml:space="preserve"> </w:t>
                      </w:r>
                      <w:r>
                        <w:rPr>
                          <w:b/>
                          <w:color w:val="505050"/>
                        </w:rPr>
                        <w:t>almacenamiento</w:t>
                      </w:r>
                      <w:r>
                        <w:rPr>
                          <w:color w:val="505050"/>
                        </w:rPr>
                        <w:t>.</w:t>
                      </w:r>
                    </w:p>
                  </w:txbxContent>
                </v:textbox>
                <w10:wrap type="topAndBottom" anchorx="page"/>
              </v:shape>
            </w:pict>
          </mc:Fallback>
        </mc:AlternateContent>
      </w:r>
      <w:r>
        <w:rPr>
          <w:color w:val="505050"/>
          <w:sz w:val="24"/>
        </w:rPr>
        <w:t xml:space="preserve">En el caso de las fotos, pulsa o haz clic en </w:t>
      </w:r>
      <w:r>
        <w:rPr>
          <w:b/>
          <w:color w:val="505050"/>
          <w:sz w:val="24"/>
        </w:rPr>
        <w:t xml:space="preserve">Álbum de cámara </w:t>
      </w:r>
      <w:r>
        <w:rPr>
          <w:color w:val="505050"/>
          <w:sz w:val="24"/>
        </w:rPr>
        <w:t xml:space="preserve">y elige </w:t>
      </w:r>
      <w:r>
        <w:rPr>
          <w:b/>
          <w:color w:val="505050"/>
          <w:sz w:val="24"/>
        </w:rPr>
        <w:t xml:space="preserve">Cargar fotos con buena calidad </w:t>
      </w:r>
      <w:r>
        <w:rPr>
          <w:color w:val="505050"/>
          <w:sz w:val="24"/>
        </w:rPr>
        <w:t xml:space="preserve">o, si son copias de mayor resolución, </w:t>
      </w:r>
      <w:r>
        <w:rPr>
          <w:b/>
          <w:color w:val="505050"/>
          <w:sz w:val="24"/>
        </w:rPr>
        <w:t>Cargar fotos con la mejor</w:t>
      </w:r>
      <w:r>
        <w:rPr>
          <w:b/>
          <w:color w:val="505050"/>
          <w:spacing w:val="-2"/>
          <w:sz w:val="24"/>
        </w:rPr>
        <w:t xml:space="preserve"> </w:t>
      </w:r>
      <w:r>
        <w:rPr>
          <w:b/>
          <w:color w:val="505050"/>
          <w:sz w:val="24"/>
        </w:rPr>
        <w:t>calidad</w:t>
      </w:r>
      <w:r>
        <w:rPr>
          <w:color w:val="505050"/>
          <w:sz w:val="24"/>
        </w:rPr>
        <w:t>.</w:t>
      </w:r>
    </w:p>
    <w:p w:rsidR="00B11E2E" w:rsidRDefault="00B11E2E" w:rsidP="00B11E2E">
      <w:pPr>
        <w:pStyle w:val="Textoindependiente"/>
        <w:spacing w:before="2"/>
        <w:ind w:left="709"/>
        <w:jc w:val="center"/>
        <w:rPr>
          <w:sz w:val="9"/>
        </w:rPr>
      </w:pPr>
    </w:p>
    <w:p w:rsidR="00B11E2E" w:rsidRDefault="00B11E2E" w:rsidP="00B11E2E">
      <w:pPr>
        <w:pStyle w:val="Textoindependiente"/>
        <w:spacing w:before="2"/>
        <w:ind w:left="709"/>
        <w:jc w:val="center"/>
        <w:rPr>
          <w:sz w:val="16"/>
        </w:rPr>
      </w:pPr>
    </w:p>
    <w:p w:rsidR="00B11E2E" w:rsidRDefault="00B11E2E" w:rsidP="00B11E2E">
      <w:pPr>
        <w:spacing w:before="45"/>
        <w:ind w:left="709"/>
        <w:jc w:val="center"/>
        <w:rPr>
          <w:b/>
          <w:sz w:val="28"/>
        </w:rPr>
      </w:pPr>
      <w:r>
        <w:rPr>
          <w:b/>
          <w:color w:val="505050"/>
          <w:sz w:val="28"/>
        </w:rPr>
        <w:t>Accede a tus archivos en cualquier lugar</w:t>
      </w:r>
    </w:p>
    <w:p w:rsidR="00B11E2E" w:rsidRDefault="00B11E2E" w:rsidP="00B11E2E">
      <w:pPr>
        <w:pStyle w:val="Textoindependiente"/>
        <w:spacing w:before="159" w:line="244" w:lineRule="auto"/>
        <w:ind w:left="709" w:right="714"/>
        <w:jc w:val="center"/>
      </w:pPr>
      <w:r>
        <w:rPr>
          <w:color w:val="505050"/>
        </w:rPr>
        <w:t>Cuando</w:t>
      </w:r>
      <w:r>
        <w:rPr>
          <w:color w:val="505050"/>
          <w:spacing w:val="-9"/>
        </w:rPr>
        <w:t xml:space="preserve"> </w:t>
      </w:r>
      <w:r>
        <w:rPr>
          <w:color w:val="505050"/>
        </w:rPr>
        <w:t>tus</w:t>
      </w:r>
      <w:r>
        <w:rPr>
          <w:color w:val="505050"/>
          <w:spacing w:val="-7"/>
        </w:rPr>
        <w:t xml:space="preserve"> </w:t>
      </w:r>
      <w:r>
        <w:rPr>
          <w:color w:val="505050"/>
        </w:rPr>
        <w:t>archivos</w:t>
      </w:r>
      <w:r>
        <w:rPr>
          <w:color w:val="505050"/>
          <w:spacing w:val="-9"/>
        </w:rPr>
        <w:t xml:space="preserve"> </w:t>
      </w:r>
      <w:r>
        <w:rPr>
          <w:color w:val="505050"/>
        </w:rPr>
        <w:t>están</w:t>
      </w:r>
      <w:r>
        <w:rPr>
          <w:color w:val="505050"/>
          <w:spacing w:val="-5"/>
        </w:rPr>
        <w:t xml:space="preserve"> </w:t>
      </w:r>
      <w:r>
        <w:rPr>
          <w:color w:val="505050"/>
        </w:rPr>
        <w:t>en</w:t>
      </w:r>
      <w:r>
        <w:rPr>
          <w:color w:val="505050"/>
          <w:spacing w:val="-1"/>
        </w:rPr>
        <w:t xml:space="preserve"> </w:t>
      </w:r>
      <w:r>
        <w:rPr>
          <w:color w:val="505050"/>
        </w:rPr>
        <w:t>OneDrive,</w:t>
      </w:r>
      <w:r>
        <w:rPr>
          <w:color w:val="505050"/>
          <w:spacing w:val="-9"/>
        </w:rPr>
        <w:t xml:space="preserve"> </w:t>
      </w:r>
      <w:r>
        <w:rPr>
          <w:color w:val="505050"/>
        </w:rPr>
        <w:t>puedes</w:t>
      </w:r>
      <w:r>
        <w:rPr>
          <w:color w:val="505050"/>
          <w:spacing w:val="-6"/>
        </w:rPr>
        <w:t xml:space="preserve"> </w:t>
      </w:r>
      <w:r>
        <w:rPr>
          <w:color w:val="505050"/>
        </w:rPr>
        <w:t>acceder</w:t>
      </w:r>
      <w:r>
        <w:rPr>
          <w:color w:val="505050"/>
          <w:spacing w:val="-7"/>
        </w:rPr>
        <w:t xml:space="preserve"> </w:t>
      </w:r>
      <w:r>
        <w:rPr>
          <w:color w:val="505050"/>
        </w:rPr>
        <w:t>a</w:t>
      </w:r>
      <w:r>
        <w:rPr>
          <w:color w:val="505050"/>
          <w:spacing w:val="-9"/>
        </w:rPr>
        <w:t xml:space="preserve"> </w:t>
      </w:r>
      <w:r>
        <w:rPr>
          <w:color w:val="505050"/>
        </w:rPr>
        <w:t>ellos</w:t>
      </w:r>
      <w:r>
        <w:rPr>
          <w:color w:val="505050"/>
          <w:spacing w:val="-9"/>
        </w:rPr>
        <w:t xml:space="preserve"> </w:t>
      </w:r>
      <w:r>
        <w:rPr>
          <w:color w:val="505050"/>
        </w:rPr>
        <w:t>desde</w:t>
      </w:r>
      <w:r>
        <w:rPr>
          <w:color w:val="505050"/>
          <w:spacing w:val="-8"/>
        </w:rPr>
        <w:t xml:space="preserve"> </w:t>
      </w:r>
      <w:r>
        <w:rPr>
          <w:color w:val="505050"/>
        </w:rPr>
        <w:t>cualquier</w:t>
      </w:r>
      <w:r>
        <w:rPr>
          <w:color w:val="505050"/>
          <w:spacing w:val="-8"/>
        </w:rPr>
        <w:t xml:space="preserve"> </w:t>
      </w:r>
      <w:r>
        <w:rPr>
          <w:color w:val="505050"/>
        </w:rPr>
        <w:t>dispositivo,</w:t>
      </w:r>
      <w:r>
        <w:rPr>
          <w:color w:val="505050"/>
          <w:spacing w:val="-7"/>
        </w:rPr>
        <w:t xml:space="preserve"> </w:t>
      </w:r>
      <w:r>
        <w:rPr>
          <w:color w:val="505050"/>
        </w:rPr>
        <w:t>incluso</w:t>
      </w:r>
      <w:r>
        <w:rPr>
          <w:color w:val="505050"/>
          <w:spacing w:val="-11"/>
        </w:rPr>
        <w:t xml:space="preserve"> </w:t>
      </w:r>
      <w:r>
        <w:rPr>
          <w:color w:val="505050"/>
        </w:rPr>
        <w:t>si</w:t>
      </w:r>
      <w:r>
        <w:rPr>
          <w:color w:val="505050"/>
          <w:spacing w:val="-7"/>
        </w:rPr>
        <w:t xml:space="preserve"> </w:t>
      </w:r>
      <w:r>
        <w:rPr>
          <w:color w:val="505050"/>
        </w:rPr>
        <w:t>algo</w:t>
      </w:r>
      <w:r>
        <w:rPr>
          <w:color w:val="505050"/>
          <w:spacing w:val="-6"/>
        </w:rPr>
        <w:t xml:space="preserve"> </w:t>
      </w:r>
      <w:r>
        <w:rPr>
          <w:color w:val="505050"/>
        </w:rPr>
        <w:t xml:space="preserve">le ocurre a tu PC. Puedes ir a la página web de </w:t>
      </w:r>
      <w:hyperlink r:id="rId300">
        <w:r>
          <w:rPr>
            <w:b/>
            <w:color w:val="0071C5"/>
          </w:rPr>
          <w:t xml:space="preserve">OneDrive </w:t>
        </w:r>
      </w:hyperlink>
      <w:r>
        <w:rPr>
          <w:color w:val="505050"/>
        </w:rPr>
        <w:t xml:space="preserve">o puedes usar una de las </w:t>
      </w:r>
      <w:hyperlink r:id="rId301">
        <w:r>
          <w:rPr>
            <w:b/>
            <w:color w:val="0071C5"/>
          </w:rPr>
          <w:t xml:space="preserve">aplicaciones móviles </w:t>
        </w:r>
      </w:hyperlink>
      <w:r>
        <w:rPr>
          <w:color w:val="505050"/>
        </w:rPr>
        <w:t>para Android, iOS o Windows</w:t>
      </w:r>
      <w:r>
        <w:rPr>
          <w:color w:val="505050"/>
          <w:spacing w:val="-1"/>
        </w:rPr>
        <w:t xml:space="preserve"> </w:t>
      </w:r>
      <w:r>
        <w:rPr>
          <w:color w:val="505050"/>
        </w:rPr>
        <w:t>Phone.</w:t>
      </w:r>
    </w:p>
    <w:p w:rsidR="00B11E2E" w:rsidRDefault="00B11E2E" w:rsidP="00B11E2E">
      <w:pPr>
        <w:spacing w:line="244"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5E650565" wp14:editId="648CEBBA">
            <wp:extent cx="4610100" cy="2590800"/>
            <wp:effectExtent l="0" t="0" r="0" b="0"/>
            <wp:docPr id="313" name="image139.jpeg" descr="La página web de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39.jpeg"/>
                    <pic:cNvPicPr/>
                  </pic:nvPicPr>
                  <pic:blipFill>
                    <a:blip r:embed="rId302" cstate="print"/>
                    <a:stretch>
                      <a:fillRect/>
                    </a:stretch>
                  </pic:blipFill>
                  <pic:spPr>
                    <a:xfrm>
                      <a:off x="0" y="0"/>
                      <a:ext cx="4610100" cy="2590800"/>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spacing w:before="174"/>
        <w:ind w:left="709"/>
        <w:jc w:val="center"/>
        <w:rPr>
          <w:b/>
          <w:sz w:val="28"/>
        </w:rPr>
      </w:pPr>
      <w:r>
        <w:rPr>
          <w:b/>
          <w:color w:val="505050"/>
          <w:sz w:val="28"/>
        </w:rPr>
        <w:t>Accede a los archivos sin conexión</w:t>
      </w:r>
    </w:p>
    <w:p w:rsidR="00B11E2E" w:rsidRDefault="00B11E2E" w:rsidP="00B11E2E">
      <w:pPr>
        <w:pStyle w:val="Textoindependiente"/>
        <w:ind w:left="709"/>
        <w:jc w:val="center"/>
        <w:rPr>
          <w:b/>
          <w:sz w:val="9"/>
        </w:rPr>
      </w:pPr>
      <w:r>
        <w:rPr>
          <w:noProof/>
          <w:lang w:val="es-MX" w:eastAsia="es-MX"/>
        </w:rPr>
        <mc:AlternateContent>
          <mc:Choice Requires="wpg">
            <w:drawing>
              <wp:anchor distT="0" distB="0" distL="0" distR="0" simplePos="0" relativeHeight="252269568" behindDoc="1" locked="0" layoutInCell="1" allowOverlap="1" wp14:anchorId="0D3C17F7" wp14:editId="55700697">
                <wp:simplePos x="0" y="0"/>
                <wp:positionH relativeFrom="page">
                  <wp:posOffset>438785</wp:posOffset>
                </wp:positionH>
                <wp:positionV relativeFrom="paragraph">
                  <wp:posOffset>95250</wp:posOffset>
                </wp:positionV>
                <wp:extent cx="6684010" cy="5620385"/>
                <wp:effectExtent l="0" t="0" r="0" b="0"/>
                <wp:wrapTopAndBottom/>
                <wp:docPr id="12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5620385"/>
                          <a:chOff x="691" y="150"/>
                          <a:chExt cx="10526" cy="8851"/>
                        </a:xfrm>
                      </wpg:grpSpPr>
                      <wps:wsp>
                        <wps:cNvPr id="126" name="AutoShape 60"/>
                        <wps:cNvSpPr>
                          <a:spLocks/>
                        </wps:cNvSpPr>
                        <wps:spPr bwMode="auto">
                          <a:xfrm>
                            <a:off x="691" y="150"/>
                            <a:ext cx="10526" cy="8850"/>
                          </a:xfrm>
                          <a:custGeom>
                            <a:avLst/>
                            <a:gdLst>
                              <a:gd name="T0" fmla="+- 0 11217 691"/>
                              <a:gd name="T1" fmla="*/ T0 w 10526"/>
                              <a:gd name="T2" fmla="+- 0 6742 151"/>
                              <a:gd name="T3" fmla="*/ 6742 h 8850"/>
                              <a:gd name="T4" fmla="+- 0 691 691"/>
                              <a:gd name="T5" fmla="*/ T4 w 10526"/>
                              <a:gd name="T6" fmla="+- 0 6742 151"/>
                              <a:gd name="T7" fmla="*/ 6742 h 8850"/>
                              <a:gd name="T8" fmla="+- 0 691 691"/>
                              <a:gd name="T9" fmla="*/ T8 w 10526"/>
                              <a:gd name="T10" fmla="+- 0 7241 151"/>
                              <a:gd name="T11" fmla="*/ 7241 h 8850"/>
                              <a:gd name="T12" fmla="+- 0 691 691"/>
                              <a:gd name="T13" fmla="*/ T12 w 10526"/>
                              <a:gd name="T14" fmla="+- 0 7880 151"/>
                              <a:gd name="T15" fmla="*/ 7880 h 8850"/>
                              <a:gd name="T16" fmla="+- 0 691 691"/>
                              <a:gd name="T17" fmla="*/ T16 w 10526"/>
                              <a:gd name="T18" fmla="+- 0 8520 151"/>
                              <a:gd name="T19" fmla="*/ 8520 h 8850"/>
                              <a:gd name="T20" fmla="+- 0 691 691"/>
                              <a:gd name="T21" fmla="*/ T20 w 10526"/>
                              <a:gd name="T22" fmla="+- 0 9000 151"/>
                              <a:gd name="T23" fmla="*/ 9000 h 8850"/>
                              <a:gd name="T24" fmla="+- 0 11217 691"/>
                              <a:gd name="T25" fmla="*/ T24 w 10526"/>
                              <a:gd name="T26" fmla="+- 0 9000 151"/>
                              <a:gd name="T27" fmla="*/ 9000 h 8850"/>
                              <a:gd name="T28" fmla="+- 0 11217 691"/>
                              <a:gd name="T29" fmla="*/ T28 w 10526"/>
                              <a:gd name="T30" fmla="+- 0 8520 151"/>
                              <a:gd name="T31" fmla="*/ 8520 h 8850"/>
                              <a:gd name="T32" fmla="+- 0 11217 691"/>
                              <a:gd name="T33" fmla="*/ T32 w 10526"/>
                              <a:gd name="T34" fmla="+- 0 7880 151"/>
                              <a:gd name="T35" fmla="*/ 7880 h 8850"/>
                              <a:gd name="T36" fmla="+- 0 11217 691"/>
                              <a:gd name="T37" fmla="*/ T36 w 10526"/>
                              <a:gd name="T38" fmla="+- 0 7241 151"/>
                              <a:gd name="T39" fmla="*/ 7241 h 8850"/>
                              <a:gd name="T40" fmla="+- 0 11217 691"/>
                              <a:gd name="T41" fmla="*/ T40 w 10526"/>
                              <a:gd name="T42" fmla="+- 0 6742 151"/>
                              <a:gd name="T43" fmla="*/ 6742 h 8850"/>
                              <a:gd name="T44" fmla="+- 0 11217 691"/>
                              <a:gd name="T45" fmla="*/ T44 w 10526"/>
                              <a:gd name="T46" fmla="+- 0 151 151"/>
                              <a:gd name="T47" fmla="*/ 151 h 8850"/>
                              <a:gd name="T48" fmla="+- 0 691 691"/>
                              <a:gd name="T49" fmla="*/ T48 w 10526"/>
                              <a:gd name="T50" fmla="+- 0 151 151"/>
                              <a:gd name="T51" fmla="*/ 151 h 8850"/>
                              <a:gd name="T52" fmla="+- 0 691 691"/>
                              <a:gd name="T53" fmla="*/ T52 w 10526"/>
                              <a:gd name="T54" fmla="+- 0 6101 151"/>
                              <a:gd name="T55" fmla="*/ 6101 h 8850"/>
                              <a:gd name="T56" fmla="+- 0 691 691"/>
                              <a:gd name="T57" fmla="*/ T56 w 10526"/>
                              <a:gd name="T58" fmla="+- 0 6741 151"/>
                              <a:gd name="T59" fmla="*/ 6741 h 8850"/>
                              <a:gd name="T60" fmla="+- 0 11217 691"/>
                              <a:gd name="T61" fmla="*/ T60 w 10526"/>
                              <a:gd name="T62" fmla="+- 0 6741 151"/>
                              <a:gd name="T63" fmla="*/ 6741 h 8850"/>
                              <a:gd name="T64" fmla="+- 0 11217 691"/>
                              <a:gd name="T65" fmla="*/ T64 w 10526"/>
                              <a:gd name="T66" fmla="+- 0 6101 151"/>
                              <a:gd name="T67" fmla="*/ 6101 h 8850"/>
                              <a:gd name="T68" fmla="+- 0 11217 691"/>
                              <a:gd name="T69" fmla="*/ T68 w 10526"/>
                              <a:gd name="T70" fmla="+- 0 151 151"/>
                              <a:gd name="T71" fmla="*/ 151 h 8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526" h="8850">
                                <a:moveTo>
                                  <a:pt x="10526" y="6591"/>
                                </a:moveTo>
                                <a:lnTo>
                                  <a:pt x="0" y="6591"/>
                                </a:lnTo>
                                <a:lnTo>
                                  <a:pt x="0" y="7090"/>
                                </a:lnTo>
                                <a:lnTo>
                                  <a:pt x="0" y="7729"/>
                                </a:lnTo>
                                <a:lnTo>
                                  <a:pt x="0" y="8369"/>
                                </a:lnTo>
                                <a:lnTo>
                                  <a:pt x="0" y="8849"/>
                                </a:lnTo>
                                <a:lnTo>
                                  <a:pt x="10526" y="8849"/>
                                </a:lnTo>
                                <a:lnTo>
                                  <a:pt x="10526" y="8369"/>
                                </a:lnTo>
                                <a:lnTo>
                                  <a:pt x="10526" y="7729"/>
                                </a:lnTo>
                                <a:lnTo>
                                  <a:pt x="10526" y="7090"/>
                                </a:lnTo>
                                <a:lnTo>
                                  <a:pt x="10526" y="6591"/>
                                </a:lnTo>
                                <a:close/>
                                <a:moveTo>
                                  <a:pt x="10526" y="0"/>
                                </a:moveTo>
                                <a:lnTo>
                                  <a:pt x="0" y="0"/>
                                </a:lnTo>
                                <a:lnTo>
                                  <a:pt x="0" y="5950"/>
                                </a:lnTo>
                                <a:lnTo>
                                  <a:pt x="0" y="6590"/>
                                </a:lnTo>
                                <a:lnTo>
                                  <a:pt x="10526" y="6590"/>
                                </a:lnTo>
                                <a:lnTo>
                                  <a:pt x="10526" y="5950"/>
                                </a:lnTo>
                                <a:lnTo>
                                  <a:pt x="105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59" descr="http://res1.windows.microsoft.com/resbox/en/6.2/2013-win81ga/91d78206-703d-425d-aa3b-fa585bd36837_23.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720" y="149"/>
                            <a:ext cx="10289" cy="5792"/>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58"/>
                        <wps:cNvSpPr txBox="1">
                          <a:spLocks noChangeArrowheads="1"/>
                        </wps:cNvSpPr>
                        <wps:spPr bwMode="auto">
                          <a:xfrm>
                            <a:off x="691" y="150"/>
                            <a:ext cx="10526" cy="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spacing w:before="8"/>
                                <w:rPr>
                                  <w:b/>
                                  <w:sz w:val="35"/>
                                </w:rPr>
                              </w:pPr>
                            </w:p>
                            <w:p w:rsidR="00B11E2E" w:rsidRDefault="00B11E2E" w:rsidP="00B11E2E">
                              <w:pPr>
                                <w:spacing w:before="1"/>
                                <w:ind w:left="28"/>
                                <w:rPr>
                                  <w:sz w:val="24"/>
                                </w:rPr>
                              </w:pPr>
                              <w:r>
                                <w:rPr>
                                  <w:color w:val="FFFFFF"/>
                                  <w:sz w:val="24"/>
                                </w:rPr>
                                <w:t>0:00:00 / 0:01:19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C17F7" id="Group 57" o:spid="_x0000_s1028" style="position:absolute;left:0;text-align:left;margin-left:34.55pt;margin-top:7.5pt;width:526.3pt;height:442.55pt;z-index:-251046912;mso-wrap-distance-left:0;mso-wrap-distance-right:0;mso-position-horizontal-relative:page" coordorigin="691,150" coordsize="10526,8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WtRtSBwAA/BsAAA4AAABkcnMvZTJvRG9jLnhtbLxZ247bNhB9L9B/&#10;IPTYwmvrLhvxBmnSBAHSNmjU54KWZFuNLKqkvPb26ztDihblFb1KUnSBtSXzaHg4hzMkRy9eng8V&#10;eSi4KFm9dty7hUOKOmN5We/Wzh/p21niENHSOqcVq4u181gI5+X999+9ODWrwmN7VuUFJ2CkFqtT&#10;s3b2bdus5nOR7YsDFXesKWpo3DJ+oC3c8t085/QE1g/V3FssovmJ8bzhLCuEgF/fqEbnXtrfbous&#10;/W27FUVLqrUD3Fr5yeXnBj/n9y/oasdpsy+zjgb9ChYHWtbQ6cXUG9pScuTlE1OHMuNMsG17l7HD&#10;nG23ZVbIMcBo3MXVaN5xdmzkWHar0665uAlce+Wnrzab/frwjjefmo9csYfLDyz7LMAv81OzW5nt&#10;eL9TYLI5/cJy0JMeWyYHft7yA5qAIZGz9O/jxb/FuSUZ/BhFSQCjdEgGbWHkLfwkVApke5AJn4uW&#10;rkOg1Q07bbL9z93T7iL0IvVskoQuPjinK9Wv5NpxQ+1hMoneX+Lb/PVpT5tCyiDQHx85KXNgiGRq&#10;egAnvAInSBCJJGvsH4Daq8J0qdGCMAGef9aZT5yiHTp0iez74hK6yo6ifVcwKQt9+CBaNdlzuJJi&#10;5x39FBTZHiqY9z/OyIK4rufGBPvs8BoGyijYD3OSLsiJqO6vUJ5GSWNRHHjEVWpBdFy69DUKbEnM&#10;noCoOh4vsEDDlLGlO8Yr1CDkFdh4gVrGIG28Yo26zQuymmlsnNdSg5BXYuOF8WDYir3AHXOYa3pf&#10;gsY95l75f5yaa/o/dT0ruaEAcZLA/HiqpmtKIEEWclciWMiZIqRuZCU3VCEJvXFypg4SNE7OGwoB&#10;ATA22TxThxR6tIXBUIflYjFKzjOFkCALuaEQ1hj1TCVSzxoNmLyMWWelZ0pxi95QCjs9U4vUswaF&#10;P9TCJq1vinFDWn8ohpWeb6qR+taw8Idq2MLCN8W4ERb+UAw7PVON1LcGhj9Uw5ZSfFOMGyklGIph&#10;pReYaqSBNTSCoRq2VByYYtxaI4Zi2OmZaqSBNTSCKzXC0XwcmFpASiTjcRsMpbAklcBUIg2sYQEL&#10;pBm12O1INob83KFg4bFTC69kGM93oalCGlpDIhyqELmLcW6mCBI07rdwKILFb6EpQhpaAyK8UiEe&#10;X2NDUwaYcTZRYZc3kMG2YYpMIdLIGhDRlRIWepEpxS16QymsARGZWqSRNSCiKy0s0kamGDekjYZi&#10;2OmZaqSRNSjiKzXGgyI2tRgGBWyZd3pTTPd6n5yd626jDFeE4nl2IU86DRN4UknBIBxUUr87iAAK&#10;d9UWMLgawfEkMAwcwbDlU2ec26ZxLyfh8iwFg3kGDjJJ+HKSddzvIBw2KlPI4P5DwqeN1OuGCgv5&#10;FOu4PqN1WFgnwbuhwkI3BY7rF1qHhWcSvBsqrAST4N1QLyfX2zJh3kUy4bShYiaU8GlDxcyEcEgp&#10;U7hjppDwaUONuqFCzBnW1czsYopDZea6JsMdAjWZDT5DVw1tMRT1JTnBiVsVAPZrRx4VsenAHoqU&#10;SVCLQdlBgGsUqgMs9NqDqtoEQ94YAnWz/m6kTQWLF0t9vtbN+nsAi2FKq0HrZv1twhIffDQBlsDO&#10;4BasH2/yBdDnOu+txs8Nx4A+56AeamijnZNVTBQwUlMt5bD+Me3/23pqlLasv033h0tVaoDJoZv1&#10;twkDnret9dy+APps573V6961l4A3xocsgF0CBePLqPgIVpX527Kq0KmC7zavK04eKNZB5V83rwaw&#10;Si5hNcPH9LSThUBVqFKVtQ3LH6FoxZkqpkLxFy72jP/jkBMUUteO+PtIeeGQ6n0NlbelG+ABopU3&#10;QRjjMZubLRuzhdYZmFo7rQNLLl6+blW19tjwcreHnly5CNcMi27bEmtaUPwTK8Wqu4Hi3/2LpsxW&#10;8N9VTeHqSRXw+eoyPNUecSyqQn2YZONA+edjM4MCL2hTbsqqbB9lsRqYI6n64WOZYcEVb8yCImyM&#10;VEER2rFbghvSvBAZuKAr+PJCuHdQ/87ZSdwNq77QtGHneVHPozsPy8n+DICJu6PzpZvHibeIZvHC&#10;z2eBF+YzSv3NbEvDJNzkfpT48Z+ef/dXs8NpoXkpljDXykwWhUnNXu9hJ1S8Eg3kb9Si/4lzdtoX&#10;NAfJVdofWpnj7WDkm6ps9PzE687H/VhvvARQhfM3LDseirpVbwJ4UYG7WS32ZSNgjq2Kw6bI1w5/&#10;n0tCGAXZ78BbphnR8qLNIIToaguzvfsdYujSIBn3JJH/pGqtnOGwsLgqd9NVX631EhBUFr/jpdcF&#10;oC6cN1xVawleAGsgKme6rtxizHcQJN0HqSYGcx8v4f//qoBjlUZN2BTH+BM7EzhpgXuNAjhpz/C7&#10;DtuuFH5j1hiPKjuTfI7ValzML68Nep+bLw10Pv1Wn+OyMRRB/SIzERJW1Nvz5izfFUit+yw1OXde&#10;8uYlZ8KFypdw8R/mSvn+BF4xwRwavMMy72Vu7V/a3f8LAAD//wMAUEsDBAoAAAAAAAAAIQDSY8bg&#10;MrMAADKzAAAVAAAAZHJzL21lZGlhL2ltYWdlMS5qcGVn/9j/4AAQSkZJRgABAQEAYABgAAD/2wBD&#10;AAMCAgMCAgMDAwMEAwMEBQgFBQQEBQoHBwYIDAoMDAsKCwsNDhIQDQ4RDgsLEBYQERMUFRUVDA8X&#10;GBYUGBIUFRT/2wBDAQMEBAUEBQkFBQkUDQsNFBQUFBQUFBQUFBQUFBQUFBQUFBQUFBQUFBQUFBQU&#10;FBQUFBQUFBQUFBQUFBQUFBQUFBT/wAARCAGhAu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13v/AHqN7/3qKbQA7e/96je/96m0UAO3v/eo&#10;3v8A3qbRQA7e/wDeo3v/AHqbRQA7e/8Aeo3v/eptFADt7/3qN7/3qbRQA7e/96je/wDeptFADt7/&#10;AN6je/8AeptFADt7/wB6je/96m0UAO3v/eo3v/eptFADt7/3qN7/AN6m0UAO3v8A3qN7/wB6m0UA&#10;O3v/AHqN7/3qbRQA7e/96je/96m0UAO3v/eo3v8A3qbRQA7e/wDeo3v/AHqbRQA7e/8Aeo3v/ept&#10;FADt7/3qN7/3qbRQA7e/96je/wDeptFADt7/AN6je/8AeptFADt7/wB6je/96m0UAO3v/eo3v/ep&#10;tFADt7/3qN7/AN6m0UAO3v8A3qN7/wB6m0UAO3v/AHqN7/3qbRQA7e/96je/96m0UAO3v/eo3v8A&#10;3qbRQA7e/wDeo3v/AHqbRQA7e/8Aeo3v/eptFADt7/3qN7/3qbRQA7e/96je/wDeptFADt7/AN6j&#10;e/8AeptFADt7/wB6je/96m0UAO3v/eo3v/eptFADt7/3qN7/AN6m0UAO3v8A3qN7/wB6m0UAO3v/&#10;AHqN7/3qbRQA7e/96je/96m0UAO3v/eo3v8A3qbRQA7e/wDeo3v/AHqbRQA7e/8Aeo3v/eptFADt&#10;7/3qN7/3qbRQA7e/96je/wDeptFADt7/AN6je/8AeptFADt7/wB6je/96m0UAO3v/eo3v/eptFAD&#10;t7/3qKKKACm06m0AFFFORGd9qrvf+4lADaKe6NC+10ZH/uPTKACiiigAoopyIz/dRn/3KAG0UUUA&#10;FFFFABRRTtlADaKdTaACiiigAooooAKKKKACiiigAooooAKKKKACiiigAooooAKKKKACiiigAooo&#10;oAKKKKACiiigAooooAKKKKACiiigAooooAKKKKACiiigAooooAKKKKACiiigAooooAKKKKACiiig&#10;AooooAKKKKACiiigAooooAKKKKACiiigAooooAKKKKACirCWFy67vIk2f39tV6ACiiigAoqwlhcu&#10;m5YJXT+/sqGgBtFFFADqKKKACm06m0AZfifxPp/gvw5qviHV52t9K02Brq6dF3PsX+FE/iZvkVf7&#10;zMlee/8ACMar4k0a48S/FTxDc+FdKSL7Q/hbTtT/ALNsdLi/gS9ul2NPP/efesW75UT+Ktj40+Wn&#10;hzw411/yCl8V6M+o/wBzyPtSff8A9nzfKr5V/wCCmNv8Rvt/g+WaWw/4U7FfRf2iksUrxRX+/wC9&#10;qSJ8zQf3dn+3/FtoA+ldN8DL/Y1rr3wk8bTpC+97Wx1PUZdU0HUf9h/N3tFv/wCesTfK3zbHX5a7&#10;PwH4zg8f+F7fWILOfSpfNltb7TLv/j4sLqJ3WW3l/wBx/wDvpdjfx15B8I7f9oJ9W8NT6zrfwqv/&#10;AIaOqP8A8UjAyu9ns/dfZf4dv3P+AV3/AMN9r/EH4ttbbvsn9u2qN/c+1Lp9v9o/9k3/AO1QB6BR&#10;RRQBwvxg+Id58PtC0uDQNNi1rxl4i1BNG0DSbh9lvLdMrM8s7L92CKJWlf8A75/irnbb4A3+pwpP&#10;4x+KXjjxBrb/ADy3Gj6r/ZFij/3Le3t1+Vf97c396m+OfK/4aq+DSXO7yv7F8RvZ/wBz7Vstd/8A&#10;wLyt9evUAeM22q+I/gb418P6L4j8S33jP4f+KL5NI0zWdZ2Pqejakybore4lXZ58Eux0V/vK3yvX&#10;sEl7awT+RLdQQXHlNP5Tzoj+Uv3m/wB1f4n+6teO/tgJLN8DJorVlTU5df0FLHf9/wA/+0rfZs/2&#10;vv1D8Z/A2n/EL9qr4f2Opf6TosHh7Vrq+0//AJZaki3dv5VvL/ei83azJ9xvKRX+SgD1Dwx4/wDC&#10;vjae7tvDnirRPENxapvni0zUYrh4v+AI/wD9jWxc3MFhZ3F5eTwWdpbxPLPcXcqRRRJ/fd2+Va8c&#10;/aB8L6T4b0Dwn4y0XSrDSPEnhvxHpYs76ytFgfyJ7pLe4tXMe3908UrfL937tYHxp8W6HeftHWXh&#10;PxbpGs694P8ADWirrq6Npmiz6lb3uoz3DxRPdRRI/wAsUUT7Ef5dz7v4KAPavDHjzwv45W7/AOEa&#10;8S6N4h+y7fPTTL6K4eL/AH9teb+ObDU/GH7Q+ieFV8XeJvDeiJ4PuNXlh8N332XzbhdQSLe/yP8A&#10;wvXD/Erxx4b1TV/B/iXwL4F8U2fjrRtas0iuIfBt1YJdadLKsV7a3EvlKvleU7P8/wB1k3V6dqSJ&#10;D+2DpiK29F8A3SK/9/8A4mUVAFG8+D/jrQUlvPA/xi8RPqatvi0zx15Wq6Zdf9MpX2JLFv8A76Pu&#10;Wup+E3xNi+KHgt9ZutNbw9rFheT6brujXEu99Nv4Plli3/3f4lb+JXSu1rwnwN5T6z+1XPEu/Sn1&#10;aWLYn3HuF0VPtX/j+ygD1658Z+HLPVNK0+58R6NDqGqKj6daPfRedeI33PKTfubf/sfe/grO8PWy&#10;+HZ/EtzqPjSXXIrzWGaKLU54ki0nds2afF/45tR/mben/AvPf2Ufhpofh74C/D/UJ9OtNS8Qajot&#10;hqFzrN3bJLcM32dPKRXb5lWKLYiqmzbs/vO9ZmifDe2+LXhr9pDwdOywtrPjK8iguP8AnhdfZbV7&#10;e4/4BKiNQB9AbG+7/H/cqvZ3MF/5v2O5gufKleKX7PL5u11++j7f4k/76WvLdK+Pfk/szp8VNQtv&#10;+JxZ6S32zTnXY7avE/2V7XZ/ee6+X/gdeb/EPSI/hH8Kvg/8Ltal1ee18UanO3jCbQbOW4vtR2RN&#10;eahEiRfvf9InZEZk/wCWW/8AgoA+gNH+JHg7xJrcui6R4v8AD+q6xFv3afY6nFLcfL9/5Feugr5m&#10;+KniP4aeM/hlqWg6V4A8U6PqVravcaBd6Z4BurWXTbyL57SW3lSJGXZKif73zo1e7eFde1rW/hvo&#10;muX2kMniW60WC6utJdvs7/amiR5Yvm+7+93/AO7QB0dFci/xR0ibQbS80qKfVdVvJXtbXQU/dXzX&#10;S/623lRv9V5X8Tv8qp829t6buu+b5N23f/Hs+dKACinWyedLEu7ZuZE31yvhXxJrWq+H7fxDrFjp&#10;Oj+H54GuFlS8leVV3v8Af3Ii/wDj9AHUUVg3Pj/w1bWEV9LrlollK0qRXD7tj7fv/wDAU/v/AHf9&#10;un6r428PaDKkWoa1ZWcrxJLseXe+1vuP8v8AD/t/d/26ANuiszUvE+j6Pf2ljfanBbXd1s8qH77t&#10;/D/D/wDs1Um8baRpVlFLq+q6fYSytKsUUU/m7kid1+T5NzbP4v7rUAb1FY+peM9B0ewtL6+1e0tr&#10;S9i821m3b0lT++m3f8v+391arv450ywluE1WeLTU+2Pb2bu2/wC1JsRvNTb/AA/P/u/7dAHQUVk+&#10;J/EK+GNLS5+xy393LPFZWdjC217qeX7ibm+Vf497/dVUdqzf+Eh1zStU0q217TNP+yapdJZRX2k3&#10;TypBO2/yklRkT5X+4rp/wNPnoA6iisbTfGfh7WNUi0+x1q0vNQff5UUTb3bb9/Z/D8n8f8a1F/wm&#10;2hzS6nBY6rbX+oWFrPcNaRN87+Vv37P73+1s3baAN6iuJh8ba1pul6PqviHSNPh0fUvs/m3ek3jS&#10;vYefs8rzUlRPl3uib0+795/krbufFunpdS2NnqGn3OoWs8UV1bvPsSLc+x/7/wA3+x95moA26KqJ&#10;qtjNFZTxX0DxXrKlnLu+Sf5Hb5P+AI9VNE8W6L4kluItK1W2v3gRHlSFvnRW3/P/ALv+39ygDWoo&#10;ooAKKKKACiiigAooooAKKKKACiiigAooooAKKKKACiiigAooooAKKKKACiiigAooooAKKKKACiii&#10;gAooooAKKKKACiiigAooooAKKKKACvN/FWsa7438aXngfwxqsvhyy0u3iuPEniS0VGu7fzfnisrL&#10;f8qzun71pfm8pdmxdzfL6RXnPwodYfFHxbsZV2anF4rlvZ0f77QT2tu1o/8Au7Ef/vh0oA4zVfCX&#10;7PWiPaPrWtabbahdQLdwanqfim6+23ETb9lwtx9o3fP8/wDs103hzW9V+H/iXw/ouoa9P4x8D+KH&#10;2eHfEl3Kkt3a3W15UsriVf8AXxSxb/Il+/uTa2/5Gryz4lvq/m+GvIn11P8AiS2+77O3iH53+f7/&#10;AJFq/wA3+/tl/vp9yvSPiT5lx8MfhrYr5r6xf+IfD62e9n87zYpUllf97sf5Iopd27a/96gD16vO&#10;/Gev674k8ZL4C8Jal/YlxFZxalr/AIkWBJZdOt5XZYre3Rvl+1S7X+Z9yxRJu2M2yvRpnV5ZWX7j&#10;O22vN/hunk/Fj4u6fL8moS6np2oKjt87WsunxRRP/uo8Vwn+y1AHNeLfhv8ABHwNLZN4xvILbVr9&#10;n8jU/EPiS8+3XH99/N835f8Af+VV/wBiteC61n4PeKdF03UNZvvE/wAP9dvF02x1HVpFmvtEvG/4&#10;94pZ/wDlvbXH3Vd/mibYjMyvXFeC/F3iXxr49+IXjLwd8OofFHhLW4LbQrDU/El+un+f9mVopdsU&#10;qMz2LO33fl3Nv+X+7t/EXwc3gn9mLRfA6X39q6rE+jaLp1x915737bEyeV/ubH2f3YoqAPcKbVi/&#10;fzry4ZfuPK7rVegB1FFFABTadTaAM/xD4e0/xb4e1PQ9Xg+2aVqUDWt1b7tjurf+zf3P7rfNXnya&#10;34j8H6XL4e8ceGNQ8f6D5X2dPEOjWa3/ANvg/wCn+w+8sv8AedN0Tff+X7teo06gDyyx8YavdaRb&#10;6L8Mvh9feHoVXZBqfibTP7K0nS0bf86Wv+tnb/pkiKu77zotdn4G8GWPgDwvaaLYzz3iRSy3F1fX&#10;b/6Re3UrvLLcS/7Tu7/7v3U+VK6B9z/e+em0AFFFFAHCfF/4d33xB0PSp9D1KLRPGXhzUU1fQNWu&#10;It9vFdKu14pVX70EsTNE/wD31/DWDa/HXWNPha18UfCTx3petxfI8WiWKavZSv8A9MLiJvmX/e2N&#10;/er1mhHZPutQB4/puieJ/jH438OeI/FnhyXwZ4N8L3X9paP4Z1GVJdT1HUdmyK9vdu9YFiV22xb2&#10;bd8z/c210Wq6DqE37Q/hTXEsZ30e18LapZT33/LKKeW4t3SL/edUf/viu+ooA85+P3h7U/E/w0ex&#10;0ixn1K9/trSLj7Pb/O/lRahFLK//AABFd6r/ABM0rXvBnxci+KHhfRbzxVBPpj6B4h0HTHX7bLar&#10;L59vdWqtsWVomd1aLcu5Za9OooA4TSvi1qvifXNPsdI8BeL4bKWVft2reIbP+yrezi+ff/rXdpW/&#10;2ET/AIHXKfEK81rwf+0Boniyz8D+JPGGjt4Rn0h38N2sUrwTtepKm/zZU+XYle0u7P8AebfTKAPJ&#10;pviX8SvFqJZ+EPhhqHhK4l+R9e8fz29vb2X+2trA8ss7f3U+Vd33m21vaR8Nrf4f/B7WPC2im51W&#10;5l07UZJ7q5Aa71S/nSVpbiX/AGpZW/3V+VfurXd0UAcZ8FtHvvDfwW+HmkarbS2Gq6b4dsLW8tJv&#10;v28q26K6P/uNWf8ACXQdT0HXvirPqFjPYRap4yuNQsXm+5dQNb26pKv+zvR/++K9DooA+f7n4V+I&#10;Zvj3LpH9mM/wqvdai+Ik93u/dJqkUXlf2fs/250iuv8AgFd38ZfCXiDWoPC/ijwjFbXnjDwbqr6r&#10;Y2N3P5UWoxNE8V1Zeb/yyaWJ/lb7u5F3fLXotFAHmL/HXWL+0ii0b4W/EG516X5PsOrWK2Fvat/0&#10;8XTy+Vt/2k37v4Fr075tqbtu91Xds+dKdvf+9TaAM+HQdKttevdci0y0TW7yBbW61FIv9IuIl+4j&#10;vWhRRQBLbOsN1EzfIiy72evLNK+FFtpXwovbGLRY4fEd/pk9reJ57v5rM/zp8z7fnr06igDjvHEW&#10;vT3iWtjb6o+jtpTRRJokkUErXX3UiuJX+5Bt2fc+X+//AAVleCvB2paRoepxX9nEl7deFNN0hnVt&#10;+6WK3uFli3/3d7J/stXo1FAHD+CYdV8GX8qXOi3dz9vtdNT7dYsj7fKt0ieK4+f5dmx3T7yurv8A&#10;xVL4J8N32ieJtHvrm2WFLK11GL7Qjb3TzdQSVNn+/F/8S9dnRQB5Jo3g/WvD1xptzLBr6J/ZUunt&#10;F4bvIleBlvbiVFdH/hdZV+f7ism162ta0C88PaXoS+FrTWYdb07TvsVjcI8VxCsW5G+y3u913J/t&#10;J9zZ8v8Adr0GigDB8baVfalYafeaVBBc6rpF9FqUFo8vlRXW3essW/8Ah3o77H/v7N9Z882p+MNW&#10;8Pwf2DqGiaVZ6nBqV9d6t5SP+4fdFFEiO27e+zc/yKuz+LfXXUUAcDpvhLULbwT4K0pYFs5tO1Zr&#10;q6RG/wCPVG+1b5f/ACKv+01ZXhjwTcw6NpWn31r4k/tLRtMurWB76+il09ZWt3t/3W35m37v+A/x&#10;/PXqdFAHniWeteLfCWj+Grnw9d6JaJBZRand6nLF8iReU7pbpE77mdotv8KqvzVof8I9fQ6JcQQW&#10;qpcS+K/7aZEbZuT7Ukvm/wDfH/Aq7OigDzG5+HWp6lF4l0VWWz0m1s7238Ozeb8m+8+aX/c8r54v&#10;92XclbHg/RGfWbTU7yz8TW17Z6c9qv8Abd9FLFFu2b4ovK+9/qk+f7v9yu2ooAKKKKACiiigAooo&#10;oAKKKKACiiigAooooAKKKKACiiigAooooAKKKKACiiigAooooAKKKKACiiigAooooAKKKKACiiig&#10;AooooAKKKKACiiigArh/G3gbVbzxBaeLvCGpW2leMLOz/s+VNRiZ9P1a137vst1t+dNjfNFKnzRf&#10;P99Xda7iigDzxPiR4/hX7NL8JNSfUP4nt/Elg9i//bw2xv8AyFuqXwp4G1q88WReNfHF5ZXXiOCC&#10;W10nSdJ3Np+hxS7fN2O3zTzy7U3Svt+T5VRV37++ooAK4zx14Gvtb1bSvE3hnVY9B8Z6XE9ra3d3&#10;A0tpe2rbHeyvVX5mid/mR0+aJvmT+NX7OigDzn/hYvj+H9xffCK9udQ+55umeIrOWxf/ALay7GVf&#10;9+LdUnh3wRr+u+K7Pxf49n043+mLKuh+HNKZpbLRjKpSW4aVgn2m5ZDs3bVSJdyxJ8zPXoVFABRR&#10;RQA6iiigAptOptABRRRQAUUUUAFFFFABRRRQAUUUUAFFFFABRRRQAUUUUAFFFFABRRRQAUUUUAFF&#10;FFABRRRQAUUUUAFFFFABRRRQAUUUUAFFFFABRRRQAUUUUAFFFFABRRRQAUUUUAFFFFABRRRQAUUU&#10;UAFFFFABRRRQAUUUUAFFFFABRRRQAUUUUAFFFFABRRRQAUUUUAFFFFABRRRQAUUUUAFFFFABRRRQ&#10;AUUUUAFFFFABRRRQAUUUUAFFFFADqKKKACm06m0AFFFFABRRRQAUUUUAFFeD/Hv9s/wB+zn4x0/w&#10;14stNdudQvLNL+J9MtkliRXd4v43T+49egTfGzwTD93XFuf+veCV/wD2SgDuKK85m+PfhdP9VFqV&#10;z/uWuysfxD+1L4T8N2UVzc6frLo8qxKkMCO//odRKUYFxpyn8J69RXi+iftY+DvENxKttp+so8S7&#10;282BE/8AZ62k/aE8OP8A8uOqf9+k/wDi6IyjP4QlSlD4z06ivNP+F/eHn+7p+qf9+l/+Lp6fHjQ3&#10;/wCYfqn/AH6X/wCLq+YXLI9Iorzf/hfHh7e6/ZtQ3p87JtXen/j9Sp8ctBf/AJc9Q/75X/4ujmJ5&#10;ZHodFef/APC7NFf7umao/wDuQI9Q3/x10jTbV7m50XW0iX78r2uxKA5T0aivmLxZ/wAFDfhr4Ntv&#10;tOoaR4o8r7U9qrxWMTb3T/trXvHwx+IWm/Fn4faF4x0aK5g0rW4HurZLtVSZF3unz7d/9x6iMucu&#10;UZQ+I6WiiirICiiigAooqxbWEtzFuVlRN2z56AK9FXf7En/56xf+P0f2JP8A89Yv/H6AKVFXf7En&#10;/wCesX/j9H9iT/8APWL/AMfoApUVd/sSf/nrF/4/R/Yk/wDz1i/8foApUVd/sSf/AJ6xf+P0f2JP&#10;/wA9Yv8Ax+gClRV3+xJ/+esX/j9H9iT/APPWL/x+gClRV3+xJ/8AnrF/4/R/Yk//AD1i/wDH6AKV&#10;FF+66alw0vz+QrO2z/ZriU+LWkOqN5F983/TJa2jTqVfhiY1K1Ol8UjtqK4z/haej/8APrff98rR&#10;/wALX0j/AJ4X3/fC1f1av/KZ/W6H8x2dFcZ/wtrSP+fa+/75Wj/hamk/8+19/wB+ko9hU/lH9Zo/&#10;zHZ0VxL/ABa0hPvWeof9+kpn/C39F/59dQ/79JR9Xr/ykfW6H8x3NFcP/wALj0X/AJ873/v0lCfG&#10;PQ3/AOWF8n/bKj6tX/lD63Q/mO4orkYfidoc33ZZd/8Acdasf8J5Y/8APC72f30VHrKUJw+I6I1Y&#10;T+E6aiuZ/wCE+0//AJ4Xf/fNW9N8W2eq38VtFBco7b9ruvyVmaG3RWZrHiG20RoluYpX81HddlUk&#10;8c6e/wDyyuf++avlmYyqRh7spHQUVg/8JnYv/wAsp/8Avmn/APCXWf8Azyn/AO+aPZSF7an/ADG3&#10;RWOniqz/AOeU/wD3zR/wk9r/AM85f++aPZyD21P+Y2KKyv8AhJLX/nnJ/wB80n/CR23/ADyl/wDH&#10;KOWY/bU/5jWorK/4SSz/AOeUv/fCUn/CT2f/ADyn/wC+aOWYe2p/zGtRWT/wk9n/AM8p/wDvmm/8&#10;JZZ/88p/++Uo5Zh7an/MbFFYT+MLFP8AllP/AN81q6bfxarapdRKyI7Mnz0csohGrGXwliisR/Ft&#10;nDv3wT/J/sVX/wCE5sU/5YXP/fNdP1LE/wApzfXcN/MdHRWDeeOdD0rSYtQvr6KziaJpdlw2x02/&#10;fryez/bJ8C6lrmoaZY6fr949nL5UtwlmiRf+PPXHUlGj/FO+lH6x/CPdqK838PfH7w54klvorOz1&#10;JHslR5d8Sp97f/t15F4m/wCCjXwt8La5daVc6V4oubi1fZK9pYxND/6Nq40pVY88SJSjCUoS+yfU&#10;tFedeE/j14a8a+GtP17SoNSfT7+LzYnlgRXX/eWtdPidpT/8u17/AN+q7ll2L/59nB/aOEX/AC8O&#10;uorl0+IunP8A8u13/wB81Knjmxf/AJYXf/fNT/Z+J/lD6/hP+fh0dFYKeMLN/uQXP/fNWE8SQP8A&#10;dgn/AO+aj6pX/lNvruG/mNaiqMOqxTSqqxSJu+T51q9XNKnKHxG1OrGr8IUUUVBsFFFFABRRRQAU&#10;UUUAFFFFADqKKKACm06m0AFFFFABRRRQAUUUUAflf/wVcT/jInwkv97w3An/AJNS19ZWfwQ8Y7kV&#10;tFa2fbv2TTotfJ3/AAVY/wCTj/Bu3p/wjtt/6Wy1+rlsl1Mlo0sUaOq75djb6A5pRPl+2+FGr3Nh&#10;FeebbW0TyvFvdvnSvMfjr4GvPB63umXk8VzLA0UqPD9x6+2ZvAzTaRd2Kyxuks/mxJ91Erwn9r3w&#10;3539kzsvz3lm8Uuz+8rpUVIx5TpoVZc3vHzJ8IoZbzxHEjQTvbyxMjSpFvT+CvtnR/gV4amS0ufN&#10;u7m0Rn+1bLzf/ufdr4x+G9hrPxI+Jen+HotT/se0umZF2fct4lR/4P4v/iq+ztV8c6f4Y+GNpc+H&#10;tQ+zaVFEsVm92vztt3r8/wDvtXNKccPHlNpc2KkaX/CovCumwWjT2dtDsn3yy3d0+x4qvP8AC7Q/&#10;Iiaz0q2TbqKPv8rfui/uf7tfH+vftDz/ANqeRqDf2roLSusqTQb3X/pqn+VpnxC/aN1fQdIRra+Z&#10;NPis4n050ZkdHV9ksW/+Lf8AIyfxLUUsXzy5eUKmE5I/EfTviTwTY6b8QfDk66fbIl1qbRNEkGxG&#10;XY7Imyu7h8PQf2ToUS2dskqSxPK6QKm+vy3vP2sfHENxDKuqzvKio++Wd3219AfsW/te+KvHPxYt&#10;/BPjG8+32mqWsv2GZ1+eKVU37P8Addd9erzHBKJ9sTIs32dYIlSJJdi/wfdrgv2lptnw0mVn37p1&#10;dU/3a9Sd4ndGaVXRf4NvyV4f+1jqS23gi3g3ff8ANlrF+7EdKPvn5e/tFWDJ8PtKun/i1ht3/Akl&#10;av0t/Yo/5NF+FX/YHf8A9KJa/PL9qTT/ALP8GPDsrL/rdfZV/wCA27V+hv7FH/Jovwq/7A7/APpR&#10;LXJhf4Z14v8AjHtdFFFdZxhRRRQAVtaP/wAef/A3rFra0f8A48/+BvQB5vD8QvEdzdfZoJbZ3dn2&#10;o8CIibf9tqmufFvjG2ieVltHRF3t5SxSuv8At7FevBPiR4q8WW3jfR/C/hNdL+0avY3txK+pweam&#10;yL7/AP45vroPgn4n1XxP8NLHxLLIsOsT2qI13p8H2f5FldP4U/uVHMcEsbGNX2R7L4S8c6vrHiGy&#10;s7mWB7eVn3JDBsf+OvRq8e8JQrD8QbeJF2Ik8qKn/fdew1Z3hRRRQAUUUUAFFFFABRRRQByniT/U&#10;ar/1yl/9ArwpLBfKX733a94177mof7rV5OlnFsSuyhV9keVjaXPKJz/2BX+7UP8AZv8Adaum+wx1&#10;C9hFXZ9cPN+rHP8A2OVP9uhHaH/llW89gr0x7Bav6zH7RHsJfZMR3Z/vLVd4V3/dreew/wBqoX03&#10;f/FVxxMSJUJGP9jienppSvXk/wC0/wDEXxf8K/Dllc+Dm0v7XKzvdf2jB5roq/3P4f8A2avSfhfr&#10;uoeNfhr4V8QanZJp2oatp0V1Pap/Czf+g7/7n+3XN9djKUoxkdEsFUhTjUlH3ZGomjt/DUyWc8P3&#10;WZP9yraW0qfcbZTkSX+81KVZfzFRp2+yRQ/bofvStXReCbmV/EtpEzb9+7+H/YespHn/AL2+tvwY&#10;7f8ACR2m5f73z/8AAHrzpSjM9GhzxND4lzeTPpn+1FL/AOyVyKXldB8WnaGXSm/g8qXdv+T+5XD2&#10;d/Fcs6xTxui/edJd6V7GGpc1LmPNxdVQryidGlzVhLmsVLln+6u9P76fPU6TNt3bfkrf2Ry+1Rtp&#10;c09Lmsn7Ts+8uz+D56elyr/Krf71Z+yNPaGx9q9qf9oSsf7SqS+V5vzp95KHuVT7zbKj2RftDVe5&#10;WmPc1m/af9qmPct/eo9kHtDTe5aoXuaz3uW/vVXe5aj2QcxoPc13Hgn5/D8Tf9NZa8ye5bbur0j4&#10;evv8LxM33/PlrmxFO1M68JLnqFKaw3u/+81UX0pnZFVd7v8AdRPndq7Cawrx39pPxI3hLwGkEF5f&#10;WEt7KyS3eny+VLEv+f4P4q6MVm0cDQ9rIWAymWZYqNCJ1um+H9F+IWl6/oEuo6fc+VA6S7HSW4sH&#10;beu7+P8Ai/8AHkr4X8H6DqfgD4ieMPDWvT/b9TdvNiu3XYl7t/j/AO+dlZngHx9rPw48aWmq6Hdr&#10;bXqy+VO//LK6ib7++uV+NmvXPxL8fvqFjLPDZWt15trE8ux0iX5K/O62Y1Myr+97vMfqdPJHlFP9&#10;3LmjE+oPg5rfh7UrDW9D0HUIE8Ztue6t3gZN235NibvvbEr4x1Xww2lfEPVbnyJL+WyvFurxHXzb&#10;fbvfzd/9/wDgr0aw1W8+GPxB0TXtKXZK7/bYN/3H/hlT/gdV9S+PXiPxPrt1fXkGm3lu7bFt7ixT&#10;YsX/ADy+TZuWvocNiZV6fso/Z93/ALdPic2eGyrExr1+aUanvf8Ab38p9YTX99bfAy71rT7xba9S&#10;Bks7tIvN27nTY/8Ad/8AZVrzr9mDVfiNc+ObrTPH+vX0yzxS+RpN3EjurL/F5v3vmX7lZPg/9pZd&#10;E/Zmu9FggtrnxXpcv9n2tvNFviWy++krp/Fs+4//AAB3rQ/Zj+NmkeIfFutrr0GpW3jvUbNks9Rm&#10;n823ZVRHe3RP7yfwf31+X+CvblmFelVhGEvdjH3jyqGEweLw1Wvy+9KXun1hDpUX95fvbK4f42eI&#10;fF/w38MprPh/T9Av4klVPsmrXjxXF1/f2bf87q89+JfjyXwHZReRqrTaxqLO62jr/qv9v/4hK8k8&#10;G/tb6n488aeEvAvj+0XWNPXxNAkD2i+VK0UvyIj/AMLIjf8AAv8Abr3p0czr4COOpx5Yyl/XyPHw&#10;0MBHFyw1SXNyxPuDR7lLyysp5bZrOWeCKWWF2+eLcifJ/wAAroLawim+6yv/ALlVNe+x6PsZpVTy&#10;vkWH7iLXBX/xRg8N+UyyrcojM7Ojfer5vG51h8LK1SR6uFympiP4cT1iGzWFv9tfn2VYrwnw38cp&#10;/E/iDTLazntJkluored0l3v8z17y/wB9q4I42njffpHqxwksJ7shlFFFWWFFFFABRRRQAUUUUAFF&#10;FFADqKKKACm06m0AFFFFABRRRQAUUUUAflh/wVV/5OR8Gf8AYu2v/pbLX66bFh2KsSoiqm1PuJX5&#10;Ff8ABVf/AJOQ8Gf9i7bf+lstfqx4w8Z2Pg+Ddc/6TdtEvlWiN87f/E0AbvzIjszKiL95/wCCvD/2&#10;q0gm8EaVfRTwTPa3joyJKjuiNE9cp4w8Z614wldry8VLT/llaRfJEteW+PNYs9H0O7VtqSyqibJv&#10;4fuVt7MInhKeLbzwx4otNX0VZIdTWXZEkXzvLu++n/A6+tda0WzPhnSvDupP9hutGs/Nl0+7l3/Z&#10;1ZfNXzf+A/Iv8bfPUX7HnwWtlt5fiVr+nr9oldotFt7uJ/3EX8dxs+78/wDC/wDDU37Sfjyx/s7U&#10;7Gz0+2+2ysj3l2i/PL8n9/723ZXiY3lPYwX8p8j634n0WbxRd6RBBKl389w0yLsRKwfiFbf8UG8/&#10;lRJaJdb4JpZdjyt/H5Sf5WotV1WJLdNP0zSl+1yr5TXFxLv2r9/f/u16b8SNE8PeLf2WornULlrD&#10;xB4NbfYpEqIl55roro9Y04xhKJtUl7sj5HuZm3/O1e3fsQzWyftQeCrm8nW2tLX7VdSzO2xPlt5f&#10;/i68MuUXbuVvnT+Cu9+AN/8A2b8S7S5aeKHyoJdu9d6Pu2V7Z4kj9eLz4r+ENNX5NVWbb91Il318&#10;9ftIfFHSPGdnaRWM7OnyxbH+++50rnLa/sdSt9zJaXP3PK/jf5qr7NH1KWVb6xtoXZtkSPFsRKKl&#10;OpOPKXSlThLmkfO/7aUKw/BbwYqrs3a0z/8AkKWvuv8AYo/5NF+FP/YHb/0olr4S/bemVPh34as1&#10;XYkWsP5Sbt//ACyevu39ij/k0X4U/wDYHb/0olqKceSPLIKkueXMe10UUVZiFFFFABW1o/8Ax5/8&#10;DesWtvR/+PP/ALatQB8qePPhdpHxC1nT77UNX1fSns4pYlm0adEl+Z9/8X+0iV1HgDwx4c8DeDbf&#10;w8t9q1+kS7ftbwWu9/3ry/7dfRf2aD/nhB/36Wj7NB/zwg/79LRynN9Woc3teX3jyHwZeRXnj+0l&#10;X5ElnldUdvn/AI69jpiW0CPuigjRv76RbHp9B0hRRRQAUUUUAFFFFABRRRQBzOtpv/tBf9lq81Sz&#10;l2J+6r1C/Tfe3C/3mZKz30Rtv3a46wcvOcD9jf8A55U37G392u6/sT/ZofRG/urWPOR7I4V7Nv7t&#10;M+xt/drtX0Rv7q019EZP4VqPayL9gcS9msMW5vkRP43+RKxbnxJoNt/r9XtE2/3Jd9cZ8bPhX4z0&#10;qz1XXtFlu/GcUUTyxaY7b7hf9jZ/F/wD5q+cvDHirxD4ti0yeXT/ALA8U6NPDb/unVG/glib5l/j&#10;ranLm+0Yyp8v2Tu/2n7++8W/2fZ6La2niHQorVnb7JZ+bfJdM+35GZ02rs/76q/8AfjBZ6r411vw&#10;P9uZ9H0vTLe6s7vU51SWJvkT7O/+fl+7XmHxf+JD+AfDj6hFPBN5reVZ28Tb5Z5f9n/crzz9n7wl&#10;qvhuw1DV9VtF/tDVJftDI7bHRK741KfsPZ//ALRzyoz9p7Q/ReGFZl3QMsyf30bfS/ZmT+Gvkmbx&#10;n/wj15d/LPClrpz6hLNaNsd0X+BK890H9urxr4b8Ryy3M9lrfh+WdfL0zVIGiuLWJtn/AC8JXmyp&#10;y+ydceX7UT748j/ZrY8Kps8QWny/3/8A2euJ+FHxL0/4weCLTxNpkElnFcM6Nb3DK7o3++td94bR&#10;f7et/m/v1wQr8tf2Uj0vYfuuc8E/bt8W6r4V1bwJ/Zl9LYJcWt68qIm9H+eKvmKH4o+KNvy6uzp/&#10;ceJXSvev+CjT7NX+HS/9Od7/AOjYq+Qobmvv8NiZQpcp+O51z/XZf10PULb4o+IYUdl1NraZ/kaW&#10;0/dPXR6J+0D4s0eJF/tX7eiLs2Xfz145Dcrs+9sqV7mVItytvdP4P4Hrr+u/ZkeJGNf7Mj6Atv2p&#10;dcR183T4Hdfvfvd9a1t+1Xffen0i2dW/2vnSvllNVZL1Gb7n3PnrT/tCN9m2VX3/ADfI1P61H+U1&#10;rVMdQ+GR9Z6V+0/pU0W6+0+RGX+4u9K2E/aT8LpF/pME6P8Aw7G816+N3vNnzL8705LlnX5W/wC+&#10;6v29P+Uj+0sbE+wP+GlvCe7a1nqiJtfa/wBlXZ/6HUWpftG+HrawdrHSNSv3Vd8qOqRIqf8Aj9fL&#10;+m+J4PBMD32oLHN/aNnLawWlxFvR4pd6PL/458n95ql0p7n/AIRzRNVsYlhtJ2+zyvLOnmuyp8/7&#10;r7yr9zb/AHqiXu+/9n/EerHE4uVD2sf+3vdPoaz+P2p6982meFVtrfdsluNRuv3SU7WP2hF0qK0W&#10;CDT3u2ifz33eaiP/AAVwvgyHV/GHiWy0qzWe509JW3Onz7/ub3/4B/49X0h45h8AfCi10q+tvCFp&#10;qviWeBIrWb7Lv2P/AH5UrgqYmMZHbg4YnEU5Vfaf+Bf+2kPwx1iXxVodpq+q2MUKfMkqf6rf/t7G&#10;+5/8VXs3hhIE0ZPscTJE0rOiOuyvl9Lnxf4hv5b7WlbTbd2eVbF5USJE+T7lfSHwxdpvCtuzM3+v&#10;l+/99K82pKp9o+uwEtPhM7xD+0D4F8N+PNM8Iahqfk6xdXn9nt8v7qB2+5uf+6/3f96vAv8AgoFb&#10;Tw3XhxUlnttqOmxG/dP/ALyf5Za+d/ipbN4t+I3iDVb5ftLtdOk728uyVn3/ACPXa+KvE+oeLf2c&#10;bK5168u9V1iDWJ/Klu5/NlSL5NnmvXiZ9H/Zo/4j67hSXPjub+6eFaVftfxS+btR4JXi+Rt6VYs3&#10;todRRp5VRNrbnf7lYU1zLDcI63kj3Eq7Gt3g2Iqr/cf/AC1E0M8y7pZWdP7iLsSvj4+5LmifqlWX&#10;tafJI7jx/bT3OjeH9aWKVEtV+yyxfcT5tjo9ee3832bXnXbsS4gS4VP/AEP/AMfrv7a2fUvhpLA1&#10;jc392rNdQSpBLK8Sb/7/AN3b9+jx54D0q58JaDqumT/ZnibypZbhmfdu/wDs6+hy+XJU9ofmGf0Y&#10;Y/BSw0felGXunn+iWzXmrXcXnrDttZZWd/7uz/8AYq98FvGEHhX4h+FNaufImitdRWKeL+5t3/f/&#10;AO2TvXUeAPBi6V4htNXXVdPvJbdndbd13/wPV3xP4V0+GV52gimeVk3TJZpsiZvufxpXvqXNiOWJ&#10;87lmDrYbAzVd8vKVfi5401Xxx4oudQ0xZbm4Wd5Ytke5ERfuVX1bw34A0e78EeKtM1+70vxRLtv7&#10;7StQvlSWwvIv4fl+7vb50/2KqeKkvvD3hzUJ9ItokdlTz4Un3xf76I1fOmpWaust0rb97b5U219/&#10;nOY43G04QhH2cY/ZPFyvD4LCq8Ze0lL7R+ivgD45adqV7Lc+L9R1C/ill3yy6ZeJK7/5/wC+q9A8&#10;T/FfwhYRP/wj/hW2mmfc66jrzfaJf+/X3a+Kv2SNbih8KeKNKbaj295FdK7/AMO5P/sK3fHPjOV5&#10;U0qxk2PL8krp99a/K6eW/XMT7KnH3v5j7CvjqeDoe3ke0eCfiLP45+Ofhfz51mt7XU4EV0gRE370&#10;+RNvyqqV+gD/AOtf/er81fgPNHpvxD8D20bbHfVrVGT+BvnSv0qf/Wv/AL1fb5rltPLPZUKX8vvH&#10;xeR5lVzX29er/N7o2iiivnz6kKKKKACiiigAooooAKKKKAHUUUUAFNp1NoAKKKKACiiigAooooA/&#10;K3/gqt/ych4P/wCxdtv/AEtlr7Kubm81WeZmn2btryu7b3f/AH3r40/4Kt/8nE+Ev+xbt/8A0qlr&#10;6b1jxJFptnubdCkSp++Rv466acgLXiHVYtNsrj7ZOsPlfIz7vnr4/wDi78S7nWL91trqR9Pt23qj&#10;/wAddR8Ufic2pebYxNsiX5P77vXkuleEtV8f6jFY6VEzvdXUVqsz/JEjs6J9+uapVNoxP14+HqNo&#10;Pw38FWO2O2RNFtUgsXbe6fIm9/8Aar5h/af8SLqWsyxfLDvb5pk+5cba+lfEdsuieKPDmhwah5r2&#10;umPby7/uOsVvt/4DXwV8adeZ7+7n+4lqzp/rd6V89U9+XKe3QhGMeY5qwh33ErNtRE+dUrM+Ivie&#10;XSvhprenxNF/pksVvKj/AH/vo3yVy7+Ld8qQLP8APL8+9GrN+KKSzeFYp1Vn2yq8r/3K7Ic3NHmM&#10;anLGnLlPNPtLf7ldL8NLCfW/FaRWzKjpFvV3rjfOXZXrX7M2mtrfjqKziaJJbqVIle4l8qJf992+&#10;7XsRPEPojw9pUum2USz3MSSr91H/AIK20fyZYWlVZonZniT76f7dVPEOmy+HpZYtTaKFEZPkS6id&#10;G/75ejxJbS+GLDw/rVzc6fNpWs7vstxb3yS7fufJKn/LKunlI5jxL9s9/O8FeH2WVXR9T3qm750/&#10;dPX6AfsT/wDJovwp/wCwO3/pRLX5xftV6rbX/g3SraD989rrD77iL5on/dP/ABfdr9Hf2J/+TRfh&#10;T/2B2/8ASiWsanxFntdFFFYgFFFFABW3o/8Ax5/9tWrErb0f/jz/AO2rUAXaKKKACiiigAooooAK&#10;KKKACiiigAooooA5+8fZfyt/clofVYqo+J7+LTbLWL6VtkVrBLLK/wB/Yqo7V8z/APDWPgX7Ojf2&#10;5O7su9ESzf568fGyqxlH2R2UPYf8vZH1A+txJ/dqq/iGLZ95a+XNB/ai0rxbrkWlaVbXbyy733uy&#10;IiKtW7/433ltE8r+Hrt0VmRXS6X5q440cbV+GJcsRgqXxSPpCbxCv96qM3iFP7y18v3P7QOoQ3Xk&#10;T+Hmtv42eaf7if8AfFcen7VF9c/NBbaeiSszxb5X+7RLBY37RP1/AfZkfYz+IU3f63Z/45Xwj+1v&#10;+1XF4w1R/Dng6Wx+yWcuy68Q7d1xdN/ct3+9t/2/4m/2a3pv2h9a+xytcqrukuxoooN6OjVxM3xI&#10;0yZJVsfBPh+F5V2M9pYpFL/wD+7XqYLCyw8uavHmPNxeNjVjy0PdPlfxJ4t8Q6Dq2ntc+eksStdW&#10;qX0Wx0Vv4/8Agf8A6DX0n+zfqmufG+6lgli0+wSwtorq5uNzyyqrPLEny/xt+6/75rwb493N3qPx&#10;F1jWvE9s0Z1nTF/sX7Jt2QPF5SIkqf7CI3/fatXf/se+MBpU/i3T5LqWz1BYoEX9196CLf8AI3+4&#10;zV3yw7rfu4e7ISxEYR9tV94+uk+D8VtLubxRAnzb/wDjxevOof2Lfh3Bf3F9fazrHiq4llaWKxu7&#10;n7PafN/A+35ttbGleP4LaWW5l1Oe5d12RW8sToiVR8T+OdTTypbGBb+KdlSWJFZH/wCAVEcoxC96&#10;VUn+18P9mke1/DvQvD/wm8F2Xhjw+sdtYWu9/lf53dvnd/8AP8Ndx4G8T21/4y0+2W5jeWXzdqI3&#10;3/kevk+5+IuiwyxWN5BPpVl5W+WW4i+evQ/2dfiL4c1j4xaFpWmRSPdyrO8Ur2uxNixP/HXJ/ZNG&#10;lL2vtfeOuObVKv7qNL3TB/4KWJL/AG98NJYvvrZ3/wAn9/8AexV8i2z71Rq+yP8Ago7bNNrPw6df&#10;4LO9/wDRsVfH8Ngyfd/i/gr6rDUJSp8x8Tmnsp1ZRkG9kqwlz/C33KsQ2bbfnWj7B8+3bsraWEkf&#10;MeziUZkWaXctVXRYbhJVl2P/AN9pWxNo8+x9u3/cesy50q8Rf9Ur/N8iJUewme1h4w5eWY+G/l/i&#10;+dP76Pu31oJcqjfK3yPWTDZzwt80Wx1+8ifJVhIVfZtbej0cszkxOApcv7s7DXtEg1Xw1pTQanG7&#10;6latFeQxLveyeJ32J/wNdjU34deG768nTw8sCzah5HmxXDtsTyv9+qOmpbabKlzeXkaRRSuk+nJE&#10;7y/5eu403x54FS/0n7N4e1e8lt4vKnRLr7PFdbtnyS7d7eV8n3Plrm9t9g6YUean7Kp7sT274Gpe&#10;ala3Hh7RdyW9lK7ajrdvFvd3b/llb17FpvhKfw2lxcrA1tKiui3d3Pvlf/gFeP237S2tW1h9h8OQ&#10;aFpWj2u1FsbSz8rZ/sVS/wCF632sSpdahKv2d12Sojb3WuaUZTke3RlSw9KMDu/FXhhtVSW+sfKm&#10;1tl2KkrfJL9+vWP2bNbn8SfC+0nnga2uItRurKWF/n2PE+yvmm51WW51dJ7a5a8Rot6pE2xK+iP2&#10;UUVPhZFt+4+sXrq7/wAX71KdSPunRhv43un57+PPEkFz4y1C5sZ2dFlZWdG3vuV3V69N/Z40qLxh&#10;pPi3SpbOd9kUVxBb2kCyvvZ3ill+b5fkWvmW/uW/tnVW3bP9Ouvn/wC2r19xf8E6PCX9leEPGvxB&#10;1NWS1llTSrPe3yMkXzSv/wB9staZvSjjcJKEjDIlVwGYRrxlL3Twrxn+z9rWlapexKy+Va/PY323&#10;5LqvOvDfgzx145vHsdI8NXaIt5/Z8+o6j+6sYJ/7ktx92vYPid+1D4n8SfEHXtV0XVWsNMdXtYId&#10;vmwyxLv++jf5X+CvZfC37TvhP4jfDbSNK0Vz4V1vT7ZYL7SVVdkW378ux/kuopW/vfM395JVXf8A&#10;KQwEcFFKpHmP1WeZV8ar05cp8pWHxO+K37LXiPU/CdzFbWF3aypLPY6hardRNu+48T/3XX+58rVb&#10;tviLL8dYvGema9LbW2oaptvYEt4tkMTrs+4n+x8n/Aa0P2pdVn+K+naF4htYFfWNBgXTb7ZLvluL&#10;Vvmil/4BL/6NSvAfD2sXnhvWbTU7bcl3ayq/z/cb/Yevq3HDcip8vLI+AoynVq+2lLmj73/BNHx5&#10;4V8R/C6K3vpdPimtN2z+0LTeyRN/t1yyeP8AV9Y8q11e5kvLfdvid/4d1egWHiGW/wBS1OCC5uX0&#10;y8aX/RL6Xzd0Tf368NtrnZFtVt6fws/8VEoexlGUiowovmjRjynqfjPWLybw5p8TRT3Nom157t5f&#10;nWVfkRH/APHK4T7S3m+azfI29GrsPCWvRX8U1tcqr29xFslhf7lcZf2y6bqVxZ+azxO2+J3+/Wsc&#10;TL2nLOQoUIwj7kTsPhjqsvhPUNS1C11C2s1lgSJobv7j/wD7Fdno9ys2rPOzb0+R/NdfvV5Z4dS7&#10;hv08u0W/aBd+y4+WJq67TvEGqyxvJFB9nldl2pcNvlb/AID/AA17WX+zpV/a8p89mlKpiKUqXMe+&#10;/CLxHBD8a/h/BPOsLXWtWsUcWz52bzUr9Sn/ANa/+9X48fs/WK3P7QXw6u76drmX+37VllR/ut5q&#10;bK/Yd/8AWv8A7zVzZ7XliK8ZSOrIMNTwuGlGI2iiivmD6YKKKKACiiigAooooAKKKKAHUUUUAFNp&#10;1NoAKKKKACiiigAooooA/PX/AIKIeGtL1r416BcX1otxJHoESqzu6bf9IlrzPxP4o8ePo1lc65/a&#10;VtpV1/x7Xd3Y/Z4pf92XYm7/AOJr13/goEjP8X9EX+NtAVP/ACLLWXB8Z/BgVFvrnX9VtNR0/R7C&#10;709rNVt7D7Gq/wCkRb2dZWd1T+FflZv4q/YMBh6KwNCXsIy93+U+BxFerPE1Ie15T55uYba/fdLt&#10;md/9qug0Txtq+graLpl8lslkyvEiRI+zbXr/AMVPG3hHW/AWr6poukafZ6lqdyum6VsgiilSBkil&#10;vbh4l+aL9/E6q7/w3DbanPxk8Dad4Oi0jRIL3TdQn0C60ifUH0qJpf3sUGxX/wCeq+fFL/d2+arf&#10;NXV7DCzp8ywcf/AUYRqVoy/3mX/gRxJ+N/xK1XWbjxKuuXd5e6dbSyz3v2VNkETbIndvk27fmVf+&#10;B1wmt+IbzxJ9ri1Cdbnz23zpt2b69d8GfHGx8N/DXStFklmfUrDTLjTVtJtMiuLf97f291v3t979&#10;0kqbXVvm2NVL4ofEXwH4h8JWmleE/DUWmpFqP2h4ZbHyrjyvNlZ/9I3/APLVWVdm35dv+xShg8PG&#10;pyzwcfi/lX+Q5Yqt7P8A3mX/AIEzxr/hFYLbTrTU209k0+WVooL1/wDVMy/fVH/2N6/99VLcut/A&#10;9jOyzROuxon/AIq+l7/46fD6a0tLGCK7hW3vp7qxuX8M2rRadbyy27fYlt922XfFE8H2j738VYHx&#10;I1jwrefAW9udIsdP0SXUpbNNM0RIrV7uB1uLhriX7QrvL86+Vu83bt2Iq7qmnRw/NGNTBxjzS/lX&#10;+RUqlbl93Ey/8CPm3/hEvD6J8ttFsT5P9fWxpXhuKw0bWJ9P09k0rYtrqMqfPEvm79iP/d37W/75&#10;r6s1n4ofCzw3458q+sYtVSxnilgl0zRbV7SCJrW3SW1+X/j53/vX3/Ltb5f71c7afHPwPb6TrWjJ&#10;pc9hpl1pllb6Y0OlRP8AYLqL7RvunT/lvs82Lbu3f3l+Za0dOjJc0MHH/wAB/wCAR+9jL3sT/wCT&#10;Hy+ngnRYfu2Oz/clZK6LwD8Dp/ib4ni0HwxoLalq90rS7En8pFRfvuzs+1aqomyJF/jX/gdemfA/&#10;4zeJ/hPqt9aeH59LhtdfeCDUH1aP9yiqzpv83/ll8jvXdisuoQw8p4ehHn/wo4aOKqTqxjVqy5f8&#10;R5n40+DDeB9T/sLxX4Zu9Iv1RLhLK9dl3p8/zp8/+/X6cfsqWcGm/s2fDq2gXZFFpzoqff2/6RLX&#10;zj+0DqvhzW/AXih7b4m+HfGd695BLpNlDBbxXenWqyszxRSp80vysv8Ad3bN1fSn7Lv/ACbn8P8A&#10;/sHN/wCjZa+CzuNOWAp1FSjGXN9mPL0Prcuco4mUZVeaPKeoUUUV8GfTBRRRQAVt6P8A8ef/AG1a&#10;sStrRNn2dN27Z5rb9n36ALEF1bzz3FtFPFNcWu3z4kl3vFu+Zd6/w7l/76WrHkttdtrIi/e3/Ii1&#10;8/6b8HPiHonibUvFFtq+k3Oq65dLqGsWKM9qkrxX8U9vF9o+dpV+zo9r86fKv8NVJvgh461vwlrW&#10;leJrm08Q3d/pUtvazNr91FDYS/aHl+z7UT96j/uv3v3l2bNm1aAPoO2uYr+KV7aVblIJWildPnRX&#10;X76P/uU+8kTTbeWe7lW2hiidpZbhvKRF/v8AzV4XJ8KfiM/iJLlfEMdtE+py3tm6arL/AMSZGvfN&#10;f91s2Xm+D9xsf5V2f7VTWHwV8WL8LfG/hi+1db+48QeHbewie7v5bqFdR2SpcS7pd+1H/wBH/wB7&#10;Z9ygD2vTb+21iwivNPuYL+0l3eVcWkvmwv8A8DWjUrmDR7C4vtQnisLS1ieWe4uG2RRL/fevHPFH&#10;wy8e/wBq2lt4e8Q79GaKwaW7u777PcRPAt0kq+VFEiMkvmwf3f8AVfdb5a4/Xf2efiJfaNqGjLr8&#10;eraLe6ctvFa6jrl0n2W8a1tVlunf5vN3SxXH7p/l/wBI3f7NAH028MsMTs0TIirv3uvyLUVhNFqt&#10;lb3lm63NpdKrwTRfOkqf7NeCX/wi+JKPpH2HXrbzU1a61K+vpdTuHuPmvWeKJd+9fK+x/utny7W/&#10;2aqP8FviemlpZxeI43i+y6dFfo+rM8t75EW24it5dn7iJ/v/ADqzbk+/tfbQB9EujIqMysiN916K&#10;4P4XeB9W8HjxDJrmr3et3t/fI8Fzd3j3DrarbxKqf3FbzVldtir9/dXeUAYPjPxzoPw90N9a8R6l&#10;HpWnpKsXmuu92lb+BFq94e8SaR4w0hNV0PU7bWNMaV4ku7SXfFuX+CuP+K/wr0P4hW9pqupwahNq&#10;eiRSy6cmnN87M3/TL+L5tnyVy/wlt9Vs/F2lJL4P13wxa/YJYryW4WV7e6n/AHWx33PtT7j/APfe&#10;2gDrfiLbS3nhfxXbRLvln066iiR/9qJ6/Pzwf+yT4x8WW9pY21jBNcJEqv5SsyJ9z77/ACLX6Zaz&#10;pGl6Rpep6r4pvIrPSEiZp98m1PK/26+Kfil/wUY+x2jaD8HPD9tpemqu2PXNWi8of78Vv/7NL97+&#10;7USkYyjzHQfD39gif4dXCeJfGPxAsPD1larunW3iVEVf9qWV9qf+PV0GpfFT9l7wHdgT+JpfG2qI&#10;vyvYiW93f8CgVYK+BvHPjnxn8TtWlvvEOs6lr128v7p5ZftCL/uJ91V/2E21yiX+oWE6NZyzvKrJ&#10;tR7XYif8D+9R7aUPhD2VKZ+gcP7YPwH+0JY6V8IdS1IT7l8250mzdX/76lZv++9tJYftQfs7SyIh&#10;+CVlYea2zfNoGnRbq+HdK8bNeXDrqvlTbm2LND/D/wBsl2VNrem6HD81zdLqTy/OqXd55Tov+58l&#10;ZyrSl8RUYQh9k+208U/sjfFC7jXUvC13oVzu8qKUxzw7SvZfssrr/wCy0sn7Fnwl+KdjKfhX8TLa&#10;aVW817GWeLUkT/gC7JYq+I9H1LwnDeoqwae7xbkiu7iXfE//AHz9+rTusyPeLpH9mvBKzwXen3Xl&#10;P/vo6/drKU/5i7I7r9pj9in4meDfD0UA8P6feaPFPuOsaSktw8X+1sVN6L/fZ/lrxD4QeHruz+Lm&#10;pW1zd6bbXctmqNcXds3lbt/z+V/3zX0p8If2+viH8JrSK21W6u/iPpEDbJbfU51a5i/3LjZvb/fb&#10;d/u17zH4c+DH7cWh/wBofD3VF8A/EO1Rrh7IWqRS7/8AprF92VN3/LWL/gX92p5/d5Yl+7ynzVf2&#10;0X22LStP1yWFLdUlW+hl+0Iu3+/u2f8A2Nc5quleIblpby2uZ7+0T5LrU0g3un/xVdX8R/h94g+E&#10;2zw/460FbDU5W3rq2jLve6Td9/8Ag3r/AJdFavLdbSf7VaQWMUFzaNL8t3dpLE+//vt/lrmu/hIs&#10;hmq2c/2/7LfXNz9kibfLssdvm7v/AGavUv2NrOCb9pHwvc21jJbRRLefPfT7JX/0d/uJ/nbXD6be&#10;ah5VwuoWKzRJEm57FmSVf9j/ADur2b9kvSlm+NPhfWoryOFJVut1pcS+bcP+6f8Aj/hrWmM6j/go&#10;in/E5+Hjf9Od6n/kWKvkREd3+Vl/77r71/bJ0GXWL3wlPBPLC9vBcbtk/lI3zp/v14Eng+WZvKuZ&#10;57neqoqfun/9kr7/AAVPnoRkfnubS/2uX9dDw/ZL/G3z/wDj9S/cfa0vz17Bc+DJ9N3eRBcvt/jS&#10;xWVKLOHU9KuN0UEVy7tsZHsUR66fYf3jx+blPIktp3fbFO3zfwbaZ9pntt+753/uOux6+gLDWGd4&#10;lb7TZ3H3G2RRIlF+8s3mq2ofadrfcdYPk/8AH6v2H946Y1T5/e5W5XdLBsdP40ai2hg3xN5TfK33&#10;K91s/Dct/Kiz2Onu7fdd4In3/wDfNNf4YwQ/6rTI7mVPnab7KyI//fNbRhyxCU+aZ4F4hSXzbedm&#10;+R9zs/8AerV8APp8OpO14u93+RXT59tei+IfhdLNfxbYoLa0eLe7vvRF/wDHKveHvhXY2DpO1zbX&#10;j/wptbY9fPTwkpy5j15V4/aMxLOzvEeWCfY8TfcdfnpiaV5N7uWVXR2+aH+CvUNN+G+nvF8sDJ/e&#10;RH+SmzfDqxh2fZmuYdvyb3belRGhKJvGUTJtvEM9toP2aCCCGLa+50XY6btn3K+pv2S7b7N8INPX&#10;z5bndqd0/mu292/epXzfN4V/deUs8SOi/ff5N9fUH7M2my6V8NLK2uZVml/tGd96fOn30rkrRlCJ&#10;6mElzVD8j9YmWHVNVb+7eXTt/wB/Xr9EptYg+CH7Cnhq2l/0a6utFSWVH++091vb/wBnSvhrwN8F&#10;vFXxm8W63ovhfTJbyVry6Se7f5Le13Sy/wCtf/LV9JftpWHiPZ4E8J3m1NP0bRYEaVP9VdXCokTu&#10;n+5srStVpSqQpyNcPTlDnlE+evhF4Dvviv480TwrZsqS6jL5TzP/AAJ87u9dh8S/h14X8PfEHw/F&#10;quqtDp+kX8Sanb6S3mytb+ajOibf9hHrV/ZF1Kx8GfHPQtT1Wdba3ZZbWKZ22IssqbU319t3n7P3&#10;gn/io2i0OD+2NRs3iW7f55V++6J/33/wLb8n3a+NzjMY4fG+/wD9un1mEoynh+U+R/jR8QfA+q+L&#10;LGfw9bfbbK6adtumaZ9litbDyk8q3uP73/oVfLXiqwl8Ny6nFBPFeafKyPBdp86XUUv+qf8A75/8&#10;er6Y8VeD5dEs9MvliVLTUYkf7RD9zzfn3p/vV4V8QtKbVfDl39mXY+jXjS+Sn3HtW/8AiJfn/wB2&#10;WurC4r69Pll9k9rMcjpZVgaeKpS/ifZOZ8PP5NrK6/I/lOi1574q0FdHv98C7LSX7qf3P9ivSNBR&#10;Xt5vl+dVTalYPjO2iuYtr/ff7v8AsV6+Iq/vlA+Tp0v3fMcVo+pNpt7DLt3pt2Mn8daetzQarcPe&#10;bd+7btdG2bK5xN0Mu3+58lW7a8VJfm+4/wDBW3NzGRsaClzNLKs88aWSqzs8s+z/AOyrpUuYraV1&#10;s52e32I674vK2VyVnbRTP5q/99/x10Ft8kSLXpYapU5vdPJxcY8vvHpH7P15LD+0B8NFVt6P4ksk&#10;b/v6lfs1N/rX/wB5q/GL9n5/+MgPhl/2M1h/6NSv2dm/1r/7zVjj+bmjzSOnAcvs/diNoooryj0g&#10;ooooAKKKKACiiigAooooAdRRRQAU2nU2gAooooAKKKKACiiigDxz4zfsteHvjf4otNe1XWdW024t&#10;bNLJYtPWJkZN7v8Axf79cF/w708F/wDQ1eJP++Lf/wCIry39t74n+N/Bn7TXhLSvD/irWNE0K40C&#10;K4ntdPvHiiaXzZfndP8AvivHPDfxv+Jc3jfxFZy+PPElzbxLE8UT3z/uvv19PhsbmVLCRlSr+7H3&#10;TyPqmExGL9nKn70j61/4d6eDN7t/wlXiTe33v3UH/wARSf8ADvTwZ/0Nnib/AL5g/wDiK+ek+LXj&#10;92Vv+E213+H5Ptz1j+A/jH8SIfH+jz33j3xFf6empok9vcXzPE67/uPUSzrNIyj+/PdhwxhpKTjG&#10;J9O/8O9/Bf8A0NniT/viD/4im/8ADvrwT/0NniT/AL4g/wDiK6/4aeJ7rwl46svDl54g1TxJaa9o&#10;91rSf2tdfaJrW6iutrxRfxLF5Tr8nzbdldWnxmtvBPiPVdD8QLJqssVz5vnWkH/IORv+XeV/4tny&#10;fOn9/bWtTNM2p6+3PmaeFwFR29meS/8ADvfwT/0N3iT/AL4t/wD4ihP+CengnzXZPFniTe/3nRYN&#10;/wD6BX0rYfEjwvrEFxLYszxRb3llS1bYqr8/zvXknxv+P3hzR4vhUtjqfnaJ4l1j7VdXeny+VusI&#10;Ed3+df4fN2bk/iVHqKebZtOXL7SRs8DgIu3LE4hP+CengxF2r4q8SIn/AFyt/wD4ik/4d7+C/wDo&#10;bPEn/fEH/wARXzBpXxX+JF/qVxKvxB8SPaJeSov+nPs2b32V6BZ/Evxw+xv+Ex1t02/8/wA1ZRzz&#10;NJf8vz6V8J0Iq/LE9f8A+He/gv8A6GzxJ/3xB/8AEU3/AId7+C/+hs8Sf98Qf/EV86eJPjH4/tvi&#10;R4ctYvHGvw2ktnP5tul82xnV6+ofhr8UPin4W8BaV4n1TwsvxN8ATrKXm0T5/EGmBX+dpYm+W8X/&#10;AHPm213PMM0VH2vtz5mpgcFSxMsN7P4TJ/4d9eCf+hs8Sf8AfMH/AMRX0H8PfBln8N/BGieFbGee&#10;8tNLge3iuLv/AFr/ADu3z7f9+tL4bfFHwV8XdAfWvB+r2etWsTbbqFF23Fq/9yWB/mib/frWv02X&#10;su1dibvlSvExWPxuKXs8TLm5Tvo4bDUveoRK9FFFeWdgUUUUAFWrbUms4tqxK6bt/wA9Va2NKhim&#10;tdzRK/zP87rQBX/txv8AnlF/4/R/bjf88ov/AB+q/wDwk/hn/oIWP/j9H/CT+Gv+gnY/+PUAWP7b&#10;l/55RUf23L/zyios9b0HUrqKC2vLS5lf7sKffetP7HB/zwi/75oAzP7bl/55RUf23L/zyirT+xwf&#10;88Iv++aPscH/ADwi/wC+aAMz+3G/55Rf+P07+3JP+eEf/j1aP2OD/nhF/wB80fY4P+eEX/fNAGZ/&#10;bjf88ov/AB+j+3G/55Rf+P1p/Y4P+eEX/fNH2OD/AJ4Rf980AZyaxPMyKsCu7ttXZ9+r/iXxXpvw&#10;18P/ANpauytesreRaK3zu39xKtXl3pngvQbnW7+NUSJdyqi/M3+7/vV8s+M/Ft3451ubUtQ/j+WC&#10;H76RL/coAzPid481X4r/AGuLVZ2TT54pYorSH7kSMjr/AN9f7dfPv/DMHhX+xorFrzUP3S7FuE2R&#10;P/478tex3O1LiX+BFas59SV22wJK/wDt/cSoly/aA8vsP2ZvDmmy7oNT1BE/iTbFsarc37PekPb+&#10;Vba5qlhE33kt1T569A33zr8sSpTPJvH+9Oyf7nyVHNEvlPPbD9njTNNuvtMXiHVHl/vvFF8lQ6r+&#10;zT4e1i/e+utQuXu2VU+0fY4vNVV/g316ciMn/LeT/gbUx938M7U/cIPOk/Zv0iGLbBr2r238e+FY&#10;k2VCn7NOizS+beeIdbv3VdipcMlehvczo3+tb/vqq73l5/eaq5YAef3n7LugX8TrPr2qP837p/Ki&#10;R0/8cqLw9+yvpXhXxBZa5pni/wASWep2UvmwXFvKsUqP/f3pXdPeX3/PWRP+BVXe/vtnyzz/APfV&#10;X7CJHtT6t8I+L9G+M/hBPBHju5afVnXyoNWXZbyyvj7y7flSX/x1v/Ha891f9gDwnpt80t14h8Q3&#10;Mz/duGeLe/8A4596vB7nW9QhlRor6dHX51dJfnV6+t/gH8XD8avCl14P8QXs1t4jtYsQ36tsmuFX&#10;+P8A3043f3v++quVL7Rj7SMvdOAtv2NvC9nLug8R63vf55XmWKV2/wC+q6XwN+zloPw98VWXiGx1&#10;PULm4td/lQzRRJF8yOn8Ncp4pk8XeGdYutNu9Y1JZ7ZtrbLr5H/26m+GPiHXLz4g6Ta3mq3tzaOs&#10;u6KafejfI9a/VvtmUcTHm5OU9Q8c/Dex8fy2TXlzc2z2Ssi/Z1R9+7Z/ernH/Z+0p1f/AIm+pfN/&#10;HtSvNf2xvGHiHwnqHg9ND1zUNHW4gumnSxn8rftdPv186H4v+Px18ba7/wCBr19dl2T4vF4aNWlV&#10;5Ynx2Z51gMJi5Ua9Lmkfaqfs/af/ABa5qj/78UWyh/2ftBmdGa5u3dF2b/KXfXxV/wALg8f/APQ5&#10;67/4HNTv+FwfEH/ocdd/8D2r0v7Ax/8Az/PN/wBZcr/58H2W/wCzZ4eff5t9qD7/AJPniWqVz+yp&#10;4VvPmlnnd0+VX+xxb9tfI6fFf4gu3/I467/4HNXQJ4w+JCeHLfV5/F2spY3V41raypqLO7sv368+&#10;tleJw8oxlX+KXKd+GzbA4qNWVPDfDHmPpNP2TvCaRIrXOpOnzfJ8mypYf2VPCsKp5V9qyMv/AC1S&#10;f56+arb4heOv4vGOuv8A7989atn488Zv97xZrL/9vj1pLJ8bD/l+YwzfAT/5hj6Iuf2ZtBmdGXWt&#10;bh2f3JU+emTfsx6DN/r9a1m5RPu79r14rbeM/F77N3iXVn/7fHras/FXih/veI9Uf/t6asZZXi/+&#10;fp2RzLBT/wCXB7BYfs/aLpq7YtT1J0/uPtqab4D6RM+5tT1BG/2FSvNLPxD4jf72vak//b1W3Z6r&#10;rz/e1fUH/wC29cEssrw/5enfHH4bl/hHW/8AChNI2Or6rqTo/wDA6q9dn4P8MQeCdEi0qznluYll&#10;aVZpfkf5q85tr/V3+9qt2/8A21r0vwS8s2l2/wBpla5dpX3O7bnrgxNCpSj70j1MJXo1anux5Q8M&#10;eEtI8E6MmleHtKg0fT0laVre0i+R3b77v/eaua+K/wAHNI+LujWljqs93YPZStLFd2ir5qbvvp83&#10;8NfmfN8cvifDqWpq3xE8TbFvLhFT+0X2J+9eug0T42fEbYn2nx74idG/v3z15X1f7ZMs2pw9zlPr&#10;Cb9gDwdM27/hKvESf7CRW+z/ANAr6A8N+GG8N6HpmnS6ld6rLZxJEt9dqnmy7fub9tfAOlfEvx1c&#10;72fxxrrv8ibHvnStjRPHPjq8vJW/4TbXXiX5Ike+fZXJicBQxXu148xtSzvk+E+q7n9njSrnSdY0&#10;1dX1BLLUbyW6ZHgifyGl+/5W6vNLD/gn14MsJYm/4SzxJcqisksNwtu6So2/ej/JXK6b4h8ZzeUq&#10;+JdZuXfaip9sbe7/ANyvsjwN4Pn8MeGrSx1C+udV1Pb5t5d3cvmu0rffT/dSqpYalR+CPKel/aVX&#10;HR5Zc3LE+R9N/wCCa3gLSonVfGnih9/8brau6/8AjlV9V/4Jj+ANVV1l8ceLU3/e2Ja//EV9t/YI&#10;v+eS0n2CL+5/47W3LGUuYPaS+E+Cn/4JNfDR23f8Jx4y3/8Abr/8ap//AA6U+G//AEO/jT/vm1/+&#10;NV95/YIkdG8pfk/2a/P39rWL4ifBr4jH+xvHXiaDw1rCve2MP26X9x8/723/AOAt93/Zda68NQ+s&#10;S5IyODF42OFp+0lE1Lb/AIJQfDu2bdF468aJ/wABtf8A41V1P+CXHgJP+Z48Xv8A8Btf/jVfNCfG&#10;n4nuyInxB8TPv+7/AMTGWs68+N/xUh+78RPEybPvP/aLV639l14e9zHj/wBu4Sfu8p9keCf+CdHg&#10;nwH400LxLaeLPFNzd6NfRahBb3C2/lO0T7/n2pX1Q773dv71flP8HPjf8SNV+Nfw80++8e+JLzT7&#10;rxFZW91aXF87xSo0qb0ev1Yf/Wv/AL1ebi6dSlLlqyPbwlenVp81IbRRRXAd4UUUUAFFFFABRRRQ&#10;AUUUUAOooooAKbTqbQAUUUUAFFFFABRRRQB+dP8AwUFtm/4ag8H3O5dkXh2Lcjv/ANPFxXjXgywa&#10;b4g+JVT+K1gf/wBDr2D/AIKEXMSftR+DItrJK3h2Lc/8D/6Rcf8A2deZeBtsPxD8QM38djbv/wCP&#10;vX0lD/kX/wDbxwYKP/CtH/CdalgsKJu+/wDcqLTdKfTdIuL6eDZKl00sW/5Nyb0qXWJmtrOWX7+2&#10;tB/h1eJLqHjbxZ4h1S20mKdLez0zRtr7Im+WL903+tb/AGK8qUj9WpQlSg5RjzHqr63pXhKX4a+O&#10;P3mq3VnZ3EtraW7JboyTujfvf7391f77f3K83f4i/wBsXniDVV1yCz1i81OV7r7d5uzY3z/Jt/8A&#10;Z64X4l/H6CawuPD0E/8AaUtrdf2fFqdxB5TvErpv37fl+T5/9ncm+q7+Ofhzc6u+ta417f3cUSRJ&#10;FY7kluv9h9v3q+grUIV6EXGR+SYaX1XETlVidrrfxR8Y+DPAt7AtzKkWvadLp7TW8vmxSvv37P4P&#10;uRb/AJ/9va9eNW3xFns9e8KW0HlX+haNeStp1jdweanzIiuj/wATrXofhD4xeE9T8L3WgeIdDEOi&#10;POzxWmpqyw/L9xN/3k2f+Pb/AO7XKeP5vhNfy3Fzp+ny2CWHlbdM0a68q4vN333Tzd67U+Rf7/8A&#10;HVxUaCjLmMVCVerJ8vxHdfDrTVv9LuIFVftct1KkXzbEeugs90O+JomSVW2Oj/I6VgWHwIs/FV1N&#10;JovjHVLDxNE0UtrZPB/o8W5EZIvl+9s+47/L838FdFf3M765drP8lwjIk+/7+5a+aTlF+9E/apw9&#10;pShUj8Monn/jxNnjzwlOv32W6i/9Ar9Av2ZvEyeHv2ZX1Zm+XRm1GV97bF3I+/8A+Jr4C8f/APIx&#10;+DGVf+Xy4Rn/AO2VekS/tB6t4H+D+p+A73Sp9O0fWZJf7H8Uwztbol18vmwP/C38PyfL97+Kvcp0&#10;/rGEjH+8fkGbfus0lL+6dv8AHjxP4Mufir4F+IKahqXhHVde8LpcJ4h8HOkVwt4t1ErvP/DdIiu+&#10;9H+8qbd1fWPw3v8AUtY8AaJeazq9l4h1OWJ/P1nT4PIt7za7r5qRfw/Js/4Fvr8iPiF451XxDqmj&#10;2N3YtYW+l2b2trCjb0ZGfe/3vl+//c/75r9Sv2VLyXUv2a/h1cyz/aXfSV3Tf3/3sqVx5jTjTpxi&#10;jmwU6s6nvHqdFFFeEewFFFFABW1o/wDx5/8AA3rFra0f/jz/AOBvQB8/zeJ/DXh7Vol8S6vZaVby&#10;rO8SX119nR9u/wD9mroNEfw94w060vtKntn0y63+RqdjdNKj/f8A73+3XiXxdubHSvHWj32r+DLv&#10;xnpn9nXEX2e0tfN8iX7Qjb/++N//AI5XofwB3TfCrQpf7Mns0llndLfyNnlJ9ol2Jsr0qmHjHDRr&#10;HBGtKVeVM7XwTDLbeObKCVdksUsqMifc/jr2OvJ9B/5Kb/2+S/8As9esV5p3hRRRQAUUUUAFXdLs&#10;/td0qt9xPnaqVQeNvEI8FfD2/wBQVwl9IvlQP/01b7n/AMVQB4p8dvHreJfEr6Vay/8AEs059vy/&#10;xS/xt/n/ANmrzOh33/M336KAMe5TfPKn99qmtrBYV/hom/5CDf8AXWtDyVT+GsZR55FxkVHtl/vV&#10;E9tFt/1TP/sVobK+g/Gv7ONtco1z4ak+zSr/AMuVw25G/wB1v4Kj2cg5j5ke2/uwbP8Abpjwyv8A&#10;8sl311WsaDqHh+8ax1K0ktLhfvLKuz5P/if9uqHy1fKHMc++m7/mZm/4AtH2BU+ZW2L/AH3rddN/&#10;8NV3tpXqOYjlOavLNn+63yf36z5tNldf79eX/tUfGbxR8H5dBg8PR2X+lRSyzzXcHmv8v3Er2Lw8&#10;/wDwknhrR9Vl/wBGe/s7e6aL/nluRGq41wlRMJ9NZKt6FfX3hbXbLV9PnSG/s5fNiZf8/drafSoP&#10;4parvptmlHt5EeyPq/xfDpnxZ+Hmk+NLGNTKkP79V6qv8af8BavPvBOj21t4tspYlbeu/a/8H3Hq&#10;9+yp4phh1HUvCkzb7W+ja4ihb++v3/8Avpf/AECuyfTYtH8VNabfmiZlX5f4KPbyD2UfiPn/APbJ&#10;01b+/wDB/wAu/ZBdf+hpXzunh7/plX1l+0hpX9pXvh35d+yKf/0NK8fTww392v1bJ8Z7LBRh/W5+&#10;S57gfa5hUn/h/I8yTw83/PKpU8PN/wA8q9QTw2u7bt+d/nVP46e+grC0Xmrs82VIl+X7zV608xge&#10;PHLZfynmieHm/iSug8K6JPqsWoeGp7yV3+fVdFt3+SJn/wCXiL/edPu/7m2uwfRILOJJbmWK2hdl&#10;RXdtiVz/AI/m0zw34e0fxC2pxWyQana/Zb6KX5FZnr5vN8WqlP2lP+JT96P9eh9Pk2EcK3s6n8Op&#10;7sirbaJ9zav362LPRG/u10ulTaZ4ksE1rTGa50+93SwPEu92TzXT/P8As1uvbaVpV/DbX15BZyyq&#10;zok0uz7tdDzOPJqYRyyUZ8iOasNE/wBmujs9Bb+7WF8OvjN4J8bWDz/bv7HlS8lsvs+oL5W9lf8A&#10;g/8AHK9V0q50O5a4WDV9Pme1l8qXZdJ8rV5080jL4T04ZbOEuWRj2eiLD5W75HZti/7VdBZ6Js/g&#10;ryTwx8eLHVfjh418NXksFtomgz2f2W7e6R97tvR/l/2//Za9N1X46+APDdv5raqt+iyqkqWkqO6f&#10;f+evKnmUZHrrLpUpcsjprbR/9muw8PW32a3iX/prvr5x1j9snw9si/sHTN8Uuzbd333P++Fr274S&#10;+P7b4neEtP8AENmqoks7W8qJ9zzYn2vsryK2J9tHlPVwtDkfMfkvc7E1bU927/j+uP8A0a9dxpWm&#10;wTWaLt+fbv31wNzeRf29qe7bse8uP9vd+9euj8N6qttFtZt+2X5v9yvZVDnR8LUr8k/ePQ9EtmhW&#10;Jl+425GT+Cu48K237qJVX50rgdEv4ppdsU+9/v8A99K9A8PX8XlRMzfI2zb/ALFZ/VTWNeJ7B8Mb&#10;aD/hLdCZoGuYkvInaJE+dq+uIbmK5RmibeiPsb++lfHvgnVVhuLSdZdlxFKkq/N8ny19Rabrdt4h&#10;ie70y5WG7lVnVk++rbErz8TQlH3j6rK68eWUTo0uYppZVWeJ3i+SVEbc6/79Pd1R9rN9/wC7XwHa&#10;ePrP4C/GnU08i5ufFFks9neW7XHmpKrfvWlRfvum35t38LV7Z8H/ANqvSvjlLLBY6Rc20rM8UV3t&#10;ZIV2/wC393/2Za8rESjSlyxlzH0lOjWlT9pKJ9IV88/tz+G4tb+EVjqDJ/pGl6rE8T/x7ZVaJ/8A&#10;2WvdrCaK2tbSBpWR2iTbvbe7V4z+2ZftZ/CO3iVd80+pxIkX97aj135fLnxMbHj5py/VKh+d9zoi&#10;2ETxNFsdN+7++1cfqUKzSyrt/ir1bWNNXzdv/A2T+BK8/v7NPNlb+BmfbX6hy+4fjPNySD4IWf8A&#10;xfr4bt/c8RWb/wDkVK/Xqb/Wv/vNX5L/AAWRU+Ofw6ZV/wCZisv/AEalfrRN/rX/AN5q+BziPLUi&#10;fqmQVOfDSG0UUV4J9OFFFFABRRRQAUUUUAFFFFADqKKKACm06m0AFFFFABRRRQAUUUUAfmv/AMFF&#10;7lof2qvA6+aux/D0Tsjr/F9ouK8v8PX8Vt481hpZVRPsMW53bZ/G9ep/8FINHnf9pXwVqqtCluug&#10;RRfO/wA3/HxL/wDF18yeOUgm8WxLLA1yjQMnlJLsdq96hzTwUo/3jzqVaOGzKlWl9k+lfA1nH481&#10;F7WBlubSBlSXZ86PXUftS366VpdpArbJbpkeJEb7sUSf/F10HwC+Gtj8LPhpLcrA1tcSt5rebL5r&#10;vO33/n/2E+WvJPjT4hbx548vZYPkt4lS3gT+D5a87E/uqPL9o/csshLEKM+XlPm/xD4hn8MS6Yy2&#10;O9IopUZ3X5N7O7VFrfxg8UQx2+nwRL4Y+VHne3s/KuJf9vfs3bf9j7tc54kTXNB8R6h5/nozTu/z&#10;/Ola2mWfiP4oxRaUq+d5DLL9ou2+Rf8AgX/slVSxfJQ5OY/LcVg6uKx04Qpe9If4f8aT6nHNptzp&#10;MWtaheyvu1W6nf7Qm7+9/D8n3qzr+GeGVFidn37oonT5PN3b1+5/t12z/s6+I9KieeDV7ZHZWRti&#10;uj103wc+Ecujawdd1eximu4HbyIrj50Vv+eu3+8v8P8A6BWtPH8rPQpcKZlVqxp+z5T0r4J+Ib7T&#10;fiHZSX07Jd+bEju7fIrLsr2X9pvTLLw5av8AEPZ9htZ7lYtRRE37Wb/VS/8AfXy/98V86TJLpXiN&#10;LxW2SxSpKtfcfw6h0z4u/C/VdD1Nd8V1a7GlT76Kyf8Asn/slcWFl9YjKJ+mZnhJ5dhYzj73L7p8&#10;Gar8SNF8T6l4attPvPtNxBqaO37rYmzY9a3j+28Q+J2t9F0jSF1W1V5ZVeX/AFSM2zfv3fL86/8A&#10;Aq4Tx5qXiHw98QX8IeIWtk1DRNW8qeG3g8pN6/cdP9h12N/wOug8YPriao7aVqU9naNa7LlFldEl&#10;3f8AfH/ju1q+swlHkw0o8x/PWbYqWMx3tpR5TitY8K33gG6/szX7nTXWKzaVNMu5Wnb+D91Ft3tE&#10;z/7f9yv1a/Y/eBv2Wvhk1ssn2dtKdovN++v+kS1+Uum+HoIfEdpbLBFbNLBLKzbvNSX/AIF97/vu&#10;v1V/Y2RU/ZT+GSr8+zTJUV0/6+Ja8/M/4UTbBS55SPY6KKK+cPUCiiigAra0f/jz/wCBvWLW3o//&#10;AB5/9tWoA4aH4XanbXHn22tR20u5nV4VdHSpn8Aa877m8Sy7/wC/5stegUUAcP4e+HV5o+uWmoS6&#10;hBcpEzMyIrb3+/XcUUUAFFFFABQ/yJuZlRP77tsrmfH/AIzi8B+HJdQaLzrh/ktYn/iavmLVdbvv&#10;Ek732q3095cS/P8AO2xE/wBxK4MTjY4f3T0sJl9TFe8fYqIzyxKv8bbFevMv2m9Z2y6JoyPsRUe6&#10;lX/xxP8A2evPvgN4i1e18f6RpdtqMraZdM/m2krb0+VHb5P7v3a0/j5ePefEy/j3bltYoolH/AEf&#10;/wBnq8NiI4iPMY4vDSwtXkkedUUUV2HGZj/8frf9da03+/WVcuqXkrv8iI2/fTJvGGkQtta+g+b+&#10;NG+SsalelS+KRcYTn8BsV961+eVt4t0rUndbPUILl0+dkRvnWv0NzxminVjV+EJRlD4jF8ReF9N8&#10;U2L2mp2cd3Fzt3D5l/3W/hrwbxx+z5faQ73egs2pWX32t3/4+F/3f71fSlFbEH5k/CX4iz+PNL1v&#10;+1YFsNY0jU5bW6tHge3eKL/llvRv4nSuwudVtraJ2nnihiVXd3dtiJX1f8UP2fvCvxRl/tG7gl0f&#10;xIqhItd01liuk/uq38Mq/wCy+6viz9pb4G/EjwL8P9ct54P+Eg0e7t2il1vRINjxRf3pYvm8r/gO&#10;5f8AargqRqG0eXmPkH9of4333xC15NMW2is/D9hKz2DxfO91/wBNd/8Ala9I+EX7Vd1revaZ4a8V&#10;afbQ3F1Fsg1C3Xyvup8m9P8Ab2ffr5JudVvNNvbtbZlhR5W/cuu9F/3Km8MJeJrej6qsrPM188W9&#10;5fn3bP8A7KuyVanKl7LlOOOHlGp7XmP0YufHOnpFu+V0f7j7vkrMufHkWx2WBtleH+HrCXVfD+mL&#10;q8tjNqy7n8m7+d/9j/gVbWsaPeTRblvrmzl/vxRJLs/+xrzfZnfzfynsfgT4vyeE/H2hap5DJDbX&#10;kTS7W/5Zf8tf/HN9faPxLuZdM+L3hq3WPNrqltM7v/txL/8AsV+W1zNPZxROu10TYmyaJkd6/Sy6&#10;vJ/E3h/4EeJJY1kmurbbO6DdsaXTXlb/AMeirelGJjKUj5m/b/8AijrHw01z4eNpV41sl7a3W5H2&#10;7H2vFXk/hj4zeMfENhEtsmmvdvslWaWDY6Kv39/zote9/tn/AAiX4qa54K81oEt7OzukZ3gZ5fml&#10;i+4/8P3K8c0T9nLXoZbhYtVtv7P+TyN8Gx0/3648VjMTh6nLQq8pVPA0K/v1Y8x2viHwT4o8SXGi&#10;+I7HV9P0RIrF7hbi0/0j91vTfv8A9n+CvP8A4hfEXw5rekxaRbeI7ubULW6TzU0+ze3feu/5N0sr&#10;/wAdeveBvhF4jh0uLSNe8R/8JJvge1i2Wr7Iovv7Pmfb/wCOba0tE/ZC8K210moS6Qr3Xm72e7n3&#10;v/47S+vYqXNze9zD+p4aPL/dPnrxJ4/1fxboPlN4on0TUFlVPsj7Ikb/AHPk+8lfPXjiFtE8DXGl&#10;Q2OoW0MuoRahLulZoonVNjO/+0+//gLV+kHi3wH4A+F2jNq/iH7FpWnpv8rfAm9/+uX32evmz45f&#10;tb/C288Iax4V0jw5q+sJqVnLarfXapb26M33H2N83yfe/hrqwFfEwqxlP3hVI0IxlGETwf4P/F2+&#10;sIItDS+ls5UleW1RJ2iiZm+//u769N1W/wBF1jV4rrXvEemu9rdRbfNinupUT+NH2pXy7pWiW1zv&#10;ZLmd3iZWf+/XrFs9zNZW89432nYqItwn33/3q+4xGFoZlS+swl70fiPmXiJYCXL9mRtaP/wjGjrc&#10;btXvXR5ZWiiS1Ztu59z/APffyf7u/bTU8W2cN/cfbGkfT5bpJVSxsfKlSL/YZvus/wD3zurmvO2e&#10;ayrs/upVa5mZ0+7vrx44b+8EsbKf2S8mq6Kms6heRWOpPFdSo6o8sSS7V+55r/7FWrzxnbJK8q6G&#10;1y/9+71N3d/+/SJXPzIs0T7V2PVd0/dfO3z/AC1t9Up/aI+tzNO58eeIZk2wS21tEnyLCkG9F/76&#10;r9Kv2CdVvNY/Z20S5vvIe4/ti/R/s8C26fLKn8K1+XruvztX6cf8E92879mvRG/6jWpf+jUqa1Gn&#10;Sp+6dGFrVJ1PePzav3aHV9Qbzd7rfXX/AKNertg/nRPtZkd/vfwJWfqSb9e1Xcu//Trj/wBGvUts&#10;8sLIu1f/AIuvpaMdD4XGe9Nnd6JeRI8StE29PvIn8degaPrHk77ZvkR13xbK8n0rUntmT+NP4q6u&#10;zv8AfEm376f6p69ONKJ4HtZQPcPCviTZPEs6rs/vp8+yu4v/AIkWNtaxNbRRXLv8vmv8iQf/ABVe&#10;CaJrfnPtaVkdf4PuVoXLy20X+t863b7v+xUVcNCceU78NjpwlzGV8Ud03iOLxfpVy15rEC7Ly4u/&#10;nlf/AG0/2dn8Fd1+zx+0TF8KNSSDUtIsv+EaupUlvIYYt9xFP/z8Rf7X95P4q89v7aW8liWD53dt&#10;jfxpXFePPh1qHw91LwzrOp3kieEtUul23dv+9e1i3p5qbP7yL82z+Ja+JxuRTni41aUuWP8AWx+r&#10;5XxNSll8sPiafNU+zL/P0P2F0rUNP8SaTa6np88GpaZeRJLa3EPzpKlfLn7VfiSDXvEdvotnt+ya&#10;Mree6fca4b/4j5K8h+HX7RGp/AC51jwNfX1hfaTeP5ui+I7SXfbRebt/fwf9Mn/i/wCeT1B4hv5Z&#10;rNGZt/my7/ORt++vay3L/ZV/aM+ZzTMY1aHs4/8Abxwmt7vKlZVX522b3rgtb/2fuLXdeIb+J4tq&#10;/I/8Kf3K8/1Wbe+3+5/BX2n2D85qfGaPwWT/AIvn8P2/6j9r/wCjUr9X3/1r/wC81flL8Fn3/G74&#10;f7fuf2/a/wDo1K/Vqb/Wv/vNXwGd/wAaJ+l8M/7tL/ENooor54+wCiiigAooooAKKKKACiiigB1F&#10;FFABTadTaACiiigAooooAKKKKAPzX/4KU36v+0Z4HsfKl3xaFFcb0bYnzXEv/wARXl/wu8Df8Jn8&#10;ZLS+nXfp+hwLdSp/fl+5En/ffzf8Ar1T/gpbpmq6n8d/B32G0V7WLRoJZZdyK/8Ax8S034G+J/CH&#10;g+wRta1WKzu7qfzZ/wB0z7Nv3K+twmErzw3uRl73KceFlhv7RjOrKMYx/vH0R8RbmDw38L9rL+98&#10;pEi/v7mr5f0rR/tN/u2/Pu3s9ejfGP4zeGvFv2S20rV1ubeL52/dOlcf4b8YeHLOXdc6nEj/APXJ&#10;nrmqZbiatT+HL/wE/asqzrK8PhpSliafNL+8v8y1rfw00rW4la+s45n27N+356b4e+FelaJ81jBs&#10;T+5XQTfFHwnNL/yF4tn+xA6U5Pij4Th+VdXj2fxfuHolldf4vYS/8BPQp55lXx/Waf8A4FEfc+Hv&#10;3Sb4vu1UfStkTr5VWbn4teFXi2xarE//AGyasx/iX4cff/xN4v8Ac8pqv+zcT/z6l/4CzqjxBlvL&#10;/vNP/wADX+ZwnirSvs107Mv+7Xuv7KPjBbZpdKlb50+eL/brx3xP4n0HUoP3GpxO/wBzZtaqPw38&#10;bW3g/wAS2l894qRRSq/8T15sctx1LE80aUuX/CxY3O8nxWElS+t0/wDwNf5nQ/8ABQj4drbeJfDn&#10;xBsY9jNPFpGp7F+9/Fay/wDfG5P++K+d/iFqEiX2lXMUrI72zLvT+L7tfbHxv+KPwy+KPw51jQV8&#10;UQPLf2bRLvtZfklX5on+5/fr4c8VWGq31vpSW1j9pdImW52S7dv3a+tw+GrwhLmpS/8AAT+c88lh&#10;pYmMqVSMub+8YNzeXk179uWffd7WRUm+5/BX65/sbbk/ZQ+F/m/I39ks7f8AgRLX5NJ4Y1XytrWm&#10;x/8Arqlfrb+yLbS237L/AMNYJV2OmmMjJ/28S14Wa4SdCnGU48pzZbW9rOUD1uiiivmj3gooooAK&#10;29H/AOPP/tq1Ylbej/8AHn/21agC7RRRQAUUUUAFFFFAHh/7SF+r3GmWe75EgaVk/wB6vnSHxPBY&#10;J5F1Kybf49u9K9l+Pd+9/wCNbuJfuWsSRLXg+paV50rt5v8AvV8ZjZfv5SP0XK6X+yRPVv2dtei1&#10;L44+HIoGZ0zc/Ps2/wDLrLXYfGP5/iRrv/XVf/QErz79nGBNG+L3h2bd/wAtWi+f/aidf/Zq9I+O&#10;lgbP4m6q5TYtx5Uqf9+l/wDZt1evlcuelL/EfO55DkxEX/dOCooor3D5w5fxhu/sHXtvzv8AY59q&#10;f8Aevk/wlo/iPUordlg+zJtT55m+7X1xr3/Hnqe/7nlS7v8AvivLdEm0X+1LSJoJbyLb87u2yJP/&#10;AGWvHxsKM5R9oelhKlSEf3Z5zokPjNNSlsdI8OXN/KsrbruZdkT/APA/u7a/awcV+cdzrEtnZw+V&#10;pWy0VfmTzdiItfo2DxWuDioc0YmGJlKb5pD6KKK9M5Aorhfid8YfB/we0T+1PGGu2mj27nbBFK/7&#10;64f+7FF952/3a/Pz43/8FHdc8aNd6V4DW58LaPtKtqL7fts//Avuxf8AANzf7VRKXKBH/wAFJ/hn&#10;+zv4atNQ1OHUI/DHxXlXzYdH0NEZbtv4PtVv9yJO+/5N2d372vhX4RJpk0v26+VpprK63wQu37r5&#10;k+/WP4zRbz4lxXNzPLcpqW2WWWZt7s3z76l+GgaHRrvb5rvLOyL5X3/lrGXvG3wntaeJInvYntmV&#10;Nrb/AJNuyugtvH8FzFFube770bZvTZXik1yz/e+SX/vmta2eKwieWWKR327IJXbYjf7GyjliQe1J&#10;rEE0W7zWT7/8Vfoz4PSMfBH4KfxhWg27/wDsH3VfktYaldPF5s7QJu+TyUXYiV+sVq//AAjfgP4C&#10;+HJU2XD20Typ/tRaa+//AMelq4xIMX4rpE91pUr+R+6id2eX53Vd6fcT+KvlfxD8YPFnwu+Id3F4&#10;lgk1LSkl3y6c8SRSpBv+R7f/AIB/B/FX2D451jSNH1fSp9T2pL5UvkSvFvRPuV88/tFfEL4W+JNX&#10;8OeGtc0jVvFt7dM3lan4TlR7jTfv/wDfX/XKvHxOG9tUvA7qNf2PuSjzHtGifF3wnc+F/wC1/Dk7&#10;X+ntElxK9vE8rojfxy7fm/8AZd1fJv7R/wDwUJ1O31+48L/Cm2OlfY5Givte1Wx33DMv8FvBL9xf&#10;9p/vfw1yPw3+F3iOawu77Rf7QtrSwnla1mS5bTdWt2X5pXiRfm+46bv+WTf3K9e8JfBzwh+0Pf6V&#10;eeNtV0/W9V06J7K+eG1+z32soro0SSyxbV3RfcZ0+8r/ADolFKtGjL2VQdXD89P2tM8E+GPwf+JH&#10;7TmuS+IbzU7ua0efyrrxJr0u+Jf76W6fxbP7ibVX+N68I+PNlpWjfFbX/CvhHT9ZvJNMunsJ7u+k&#10;8+4vWi/1r+Qi7Yl/76+Wv2fs9NsdB0uysbazg0rR7JVighhXyooIl/uV+YX7Hmp23iT9tS98S/bG&#10;S6v5dZu4E+4+9t/yf98V6UK796Rwch8uWFhq9tOjNBd2z7dio8TI7f8AfVexaPDqum+HIoNVsbmw&#10;u5W3tFdwPE+2v098SarZwwS3moS2yJaq7/aLhU/df8Dr5F+NPx1/4TBJdI0Zmh09tyS30q/vbr/c&#10;/ur/AOPNXfgsTVnL93E83Gxh7P3j58mf+63yVnvc+T/FvT+KtO803Z80X/fG2sK/tvv7mj+T739+&#10;val7p4lOMZkv2lfvM3+xWZea3BDK6s3zpVW5sFhi3bl3/wBzds3VjvbK/wB5W3/cWp9pI7I0Ili8&#10;8Q+cjxKuxP79fqh/wTcdpv2WvD7N8/8AxOtR/wDShK/J97Nf4K/WD/gmym39lrw+v/Ud1H/0oSuO&#10;p8J6OHjGMvdPzAvtekbxDrETfO66hdbX/wC27VqW2sb/AJZ/kd/uOnz1xXiW5a28Q6xuXYjajdbX&#10;/wC3iWoft87xIyy/J/4/XpUsXKHxHh4rARnM9Wtr+JItqsu9PvO706HxJLbb1Vt8TfwJXmVtqrPE&#10;7zu29f462IdVlSJNyqjr910be7V6tPF8x4FXK+U9N03xJLNsZZ/nT7qP8myuotvE881uisy/8Ary&#10;rSr9ZmRXl+f+JNtdGl4kLovm7H++1exSqxl8R4NXDSpS909FtrxpvmZtm7+5Wr5NnrFhLY6m3nWs&#10;67GR3+5/t157Z+IWT73zpWgmvL5W/wDjru0mcnPOEiPSdR+yafd/DvxKsGoaZAry6Vduv3oP9h/4&#10;WWsTw146m06C68OaPq17qdlFIiW2ptBvSzg+fzVT+8277v8ADVrxJH/wkmnTQTySfYm274UfajfO&#10;n/Av/wBusy2SK1t3gsU+zWqsyxRb9zp/sbq82UZe05YntxxdL2ftJe9L+X7P+Is6XdN4Zjm0v7X/&#10;AGjceb5st2jb0Zm+Znqea5aZNzfx1mJD5Mu5m31K7/3a0jLkjynjVv31XnOz+Cz/APF7vh+v/Ufs&#10;/wD0alfq7N/rX/3mr8nfghN/xfD4eK3321+y/wDRqV+sT/61/wDeavks5l+8ifovDkeTDS/xDaKK&#10;K+ePrQooooAKKKKACiiigAooooAdRRRQAU2nU2gAooooAKKKKACiiigD4J/b/dv+Fv6Kyrvf+wE2&#10;p/21lrnPDXwI8P8AiXTrC703UNU1eyn05Wl1aGeBbRL/AH26NZbdjSwMv2hv9bu3Ltb7tdn+3b4Y&#10;1fW/i1ostjouoalbroUStLaWcsqf62X5PlSvH31r4tvHar5ni9Fs4vKtUSwnRFT5f9j/AKZL/wB8&#10;pX7NgHOeX0I0KvL7p+eYlKGLq+0hzHV6V+zJfarY61axapaP4ggktZYLLzW2WdnL9obzbhtu1v3V&#10;vuXZ8399K4T4g/D2LwBYaUr6rbarqVxPeRXi2M6y26rE8XlOjL/fR60E174vw2drbJN4zS1tZftE&#10;EX2OfarfO39z/ab/AGfmasfVdE8da9s/tPR/EV4qyyyqj6ZLsVpdnmv9z+Paleph51oVearWjynB&#10;VVOcOWlSlzHJUVvf8IH4o/6FrW//AAWXH/xFH/CB+KP+ha1v/wAFlx/8RXr/AFmj/OcHsqn8hg0V&#10;vf8ACB+KP+ha1v8A8Flx/wDEUf8ACB+KP+ha1v8A8Flx/wDEUfWaP84exn/IYNFb3/CB+KP+ha1v&#10;/wAFlx/8RR/wgfij/oWtb/8ABZcf/EUfWKP84exn/IYNex/szeCvh94w8T6jcfETW7az0/Tole00&#10;W5uWgGqytu+7Ln+H5fl+829K86/4QPxR/wBC1rf/AILLj/4ip7Dwf4lsL+0vG8HapefZZUlW3u9J&#10;uHibb/f+SuLFOGJoSpQrcp0UFOFSMpw5j0H41/CjwhoD65qngPWDLp2hyQWWraRfmWS6trqWVovk&#10;leJVZflr7V/Zc/5Ny+Hv/YMf/wBGy18c/EL4x/FT4o+F7rw/rngWP7FOyy77TQLqKVGX7jo3z19l&#10;/s02c+m/s++BLa8gktruLTmSW3uIvKmi/ey/wNX59n3tfqFOFafvc383N0PsMs5PrcpU4/ZPS6KK&#10;K/PD6kKKKKACt3QU86JF/vS7Kwq2NHmWG1/1qptlbb82ygDyPw3+0bGbG8vvEdittC0+srZxaZZy&#10;7li07zXl82WXarM6xbl8r5f4WrTj/aV8MnUbawbSNeSW8uWstOzBFt1Kf7RFE8UXz/L81wn39q7d&#10;/wDcrtdV+H/hDW9Hi0bUPD2kX+lRSSzx2UsCPEssu/zW/wB5t77v72991NufAHhC/t3gufDmkTRP&#10;5u5HgT+J0d/++2iRv95EoA808H/tPWWq+G7u81fRrtL/AE6Jri7S0aJIvmuruK3t4tz7nndLVtyJ&#10;u+5VqL9pnRLmwu7m3iuGhlW5exu5rPyrdfKsorpYn3P+9ndJf9Um1mXft+5urvP+FY+B/sD2K+F9&#10;ESyZona3S1TZ+63vF/3x5sv/AH9f+/T/APhWngryoov+Ea0byYtzxQ+QmxPkSL7v3f8AVfJ/e20A&#10;cja/tG6HNOls+kay93LdPptm6RRImo3ivbxPFF+9+X5rhPv7V27/AJ/kqtrPx3lufDPgPWvDemCJ&#10;fEmv3GitDrNrLLNbeR9q8391bbmdt1q3/fe6uv8AEPw08L63o0tiumaXYO+54rhLGK48p2eJnfZL&#10;8vz+VF/3wn9yp/B3gDw/4J8N+H9FsoluINEla4sbi42vKkrNL5sv+yz+bL/33toA+bfE9/c+IdU1&#10;O+nVUllvJ0bZ9z5Xdf8A2SvN9Shnhut9ey+PLO203xHrEVrFHDF9qd1RPkT5vmry3W3V5XVWX/br&#10;4av/ABZn6Vgan7iJL4KuJtI8S6bqSsztbXMVxs/3X3V9J/tI6Yst5omtwfPFcweVvX/Z+dP/AEOv&#10;mfw9cqlxt3V9a/2U3j39n21RPnvrGDfH7NF/D/3zXq5TP3pQPEz2HMoTPnyijen99f8Avqjen99f&#10;++q+kPkDnfELqlhqrN9xYpXb/vh68JsPENtDE+1bverI8ULy79n/ANlXufirc+ja1tXe/wBll2on&#10;zu3yV8n2aaheLb/2jZ6o8KLvbZZy7E/8crzcTDnOyhI9VtvFWr69o225gbYs+9re3/dfL8n33b71&#10;frp0r8Q7az8QzSpFFBrNtD8jwW6K+9/++vlWv0g+O/7anh/4X29xZ+F9OvPG+vqNqpYxM1lEf9ud&#10;fvdfupu/4DRhFy8wq/v8p9D6/wCINN8K6TcarrOoW2labbrvnu7uVYoo1/2mavhj4+f8FM9N0xbv&#10;SPhjD9vu0O1tevof3Kf9cov4v959v+61fInxd+MXxU+N2szXPieLUr+FZf8ARrRLCVLS1/65Rf8A&#10;s77v9+vMNS8GeI4Uln/4R7Uni2s6TQ2Luj10yqfymUYjPH/jbV/iF4ju/EfiXU7nWNTuvka7vpd7&#10;/wDAP9n/AGE+RV+5WZbXkDxfNPvl+Xam35HoufDGuQ37wNpWpfuvlaaGxllT/wBAqrN4b1WF08jS&#10;tWmiZVd9+mXCOrf3PuVjEozNYSLUvFHh9Vbydkruz/fTbvSmeGLaXTbC7a5XYiajOmzds2Ov9ypt&#10;S8Pa95unz2Oi635sUqo0v9nSpt/8cq1qVh4o1jVLq5n0XUrZ/vtCmmXC7vuf7Fbcw4xB/EP2OV2V&#10;VdGb5t6/eqxpWtwXM6Lc/wCjPuZ1/jiase20TX4WlVdB1l9/yMiadL83/jla3/CN6rpUv+jeHtUs&#10;7t1R993Yyyov+5tSr94zPRfhR4Pu/iF8S/CvhxX+0y6pqcVrK6fP5W5083/vhN9fpl8X/GUVz+2J&#10;8NfCcCfutM0q6uG2fdV5Ub5f++Yk/wC+q+ZP+CYvwyudd+KOteOtX0+9s9N8NW2y1uNRtmt/Nup0&#10;2/Ju/hSLf/39WtH4W+NtY+Kf7bsPi640PW7PTbye88ua+0y4t0igW3dItzuqr91E/wCBUyD0P9tj&#10;xD4q0fS/D8Hh6dra3niuHvri3/4+F+59yvjnwN4M8OX8r6n4s8R23h7St29UhbfqF4/+wi72X/ff&#10;/gFfff7RXh6+15dCexg3yxLKkr7Xf5fk/u189eD/ANlrwxDcPP4jXXb+4lZ3aJLX7Pb/APjvzVrH&#10;MaFCMqUvd/7dOetl9WpKNeD5jj3/AGkLH4exJY/DeDWUl/huLu6bY/8AwBt7NWPeab8bvjBq8WvW&#10;2laboOq7t7a8ln/Zrv8A76L/AK3/AL43f7dfYXhL4b6D4MiRdD8NW2mv/wA9orPfL/323zV1D2bT&#10;f622ld/4n8rfXiVcRTfu0qX/AIEd1OjUXvVZ/wDgJ8j3Pw3+KySy61L4xuYfGsqqkt3aSyvZXn/X&#10;WJt6r/3xt/2K6v4S22vaP4re++ImteErm7gi/wBFfT9JS3u1Zv8AbWJPl+//AL1fQF5prIjtFa3O&#10;/wDhRIvv1lP4J850aW2Z9zb2R4tjvXDHn+E75WmfK/x+8Z6h4k167sYvNTQoHVIkRP3U/wDt14pc&#10;2ESL8zb933tjV9+6r8LrN1ZINMltkZX3eVF8lclrfwE0zWPmn0pnd/4/svz19Dhsw9jHl5D5zE5Z&#10;KrLmjM+Grmz2I+1l+euaudKuZvmWX5K+zdb/AGV7GaXbbabqVs7rvX7Oz/L/AN9JXCal+yprSK/2&#10;WW9R/wCFLvTndP8AvuKvSjj8PV+L3Tz/AKliqPw+8fLVzo88LPL5Xyf7FZNzCqb9zMj/ANyvoPVf&#10;2ePiDZyv9m0ie8V/uvbxMn/oSVwnif4OeONNl3ah4O19N/yK6adLKj/98766PaU5/DIcfa/aieVf&#10;xpu/77r9Xf8AgnEiJ+y/oSq29P7a1L5/+3hK/M1/h14oTft8K+In/gZP7Fuv/iK/T3/gnppV9oP7&#10;NmiW2oWdzptwutai7W93A1vKiNKv8DbGqKnwnZRh7x+R+vW32nxHre5vkTUbr5P+3h6iSaKGJ2g/&#10;i+9v+fdW34o+GHjgeKNaZfB3iTY+o3Tq6aPdfN+9b/YrOT4XeNv+hO8Sf8D0e6/+IpRqcoVKPNIz&#10;03TfNure0ezV/wCHe9XdH+FHiyZ0+0+E/ESbv7mj3S/+yV2dt8NPFEKIv/CIa6iL/wBQm4/+Ir08&#10;NHm96R4uNnOPuQMe2eLTYpZ2iV3T7v8Av1nf2rK8rszb3dvmetHVfB/iy5l2x+EPESRJ/qkTR7r/&#10;AOIosPhp4vmlTd4V8Qf7n9j3Cf8Asld/t/e5YnmfVJ8vNKJasLyeZdqr8/8AfetN5pU+XcrvViw+&#10;G/iqFPl8L66j/wDYMuP/AIirE3w68YzS7l8L62n8e9NMn/8AiK9GOI908Wrh583wDIblni2t9z+5&#10;/BTURUb7v3/u1qw+APFSW+1vC+t7/wCL/iWT/wDxFPTwN4qeVP8Ail9d/wCB6Zcf/EVv7aBw/Vav&#10;8hju/wDeqi8zea6/N89dHc+BvFH8PhfXXf8A7Blx/wDEVi6r4Y8UWe9V8J6/NL/saPdbE/8AHKwq&#10;V4fzGtHB1Z/DA6X4J38UPxz+G6s3zt4is0T/AL+pX65Tf62X/fr8f/gV4M8WP8e/h1fXnhfXba3t&#10;/EVlLLcS6ZPFCqLKnzvuSv2Am/1r/wC81fJ5lV9rUifomU0JYejyzG0UUV5R7YUUUUAFFFFABRRR&#10;QAUUUUAOooooAKbTqbQAUUUUAFFFFABRRRQA5LmWFNqysif3EbZT/ts//PeX/vp6ioqrPuKyJfts&#10;/wDz3l/76ej7bP8A895f++nqKiizC6Jfts//AD3l/wC+no+2z/8APeX/AL6eoqKNe4XRL9tn/wCe&#10;8v8A309H22f/AJ7y/wDfT1FRRr3C6Jfts/8Az3l/76ej7bP/AM95f++nqKijXuF0S/bZ/wDnvL/3&#10;09H22f8A57y/99PUVFGvcLol+2z/APPeX/vp6a7s7O7tvdvvO9MopXb3CyQUUUUhhRRRQAVYttNl&#10;uYty7dm7Z89V62tH/wCPP/gb0AUv7En/AOmX/fVH9iT/APTL/vqvHPG37S0Xw6e0XXr6K2+2tL5C&#10;RaZLcb/K2b/9Vv8A76f79avgn4za98S9GfV/CtnHrGmRTtay3DwfZXSVfvpsl2N/7LWMasZS5QPT&#10;v7En/wCmX/fVH9iT/wDTL/vquc8PeLfEM3iOy0zVYLa2eXf5tuiqzp9/+Na76rjKM/eiBif2JP8A&#10;9Mv++qE0Sff/AMsv++q26E++tWB8qfFF/J8S6rAr/dnfc6V5Zf229/ml2b/469D8ePPc+KNTdYt+&#10;+6b79cFqtsszsssrI/8ACiLvr4SvL97I/SsFH9xEhttKns38+Kfen3/k+/X1x+zJ4hW/8KIiSq3l&#10;StFOm77rfw18taV5UMSKsTf77/fr1X9nW8l0rxvLbI3+j6lE6Mn8Hy10ZbU9lif8RyZtQ9rhub+U&#10;n+NHw1k8G+L5pLaNE0u/Zpbb+4n99f8AgP8A8RXn39my/wDTKvtHxJ4cs/iJ4Zl0q7bZOvzQXH3m&#10;Rv79fKHiDQr3w1qtxpt/CIrqNtoUfcevsz4A5d/3Lvu/g+9sqqmtrM/yyy1Y1V0T7Wz/AHEV3auR&#10;ttbttqMs8f8A31XHXqSpfCbUo851b3/yf61tn8VCX+/7sstc5/bEH/PeL5v9qrCa3BCifvYvn+69&#10;cf1uobexidGk07/dlb/vqn/v9+7z/wDge6sRNYif71zF/wAAqVLyB/madX/4EtR9bqGnsYmm95LD&#10;965b/cSWmJfzv92Wd/8AgdV0vIP4Wjqwl4v/AD1X/gFH12Rn7EmR7x/+Wsqf77VLsu/+e7f9/aiS&#10;bf8AxU5JqI42Rj7Mfsu/+e7f9/alsLDUNSvYrO2aWa4llRIoUb7z01Hb+7X0P8C/hr/YNp/wlOsx&#10;bLh0/wBDt3T5ok/v/wC+/wDn71dlOvKqRy8h3Ph/ww/gXwLZ6NDLvvmXdPOT992++az7yG+S3dp5&#10;2dP4keXfWxeX8t3O0jLs3fd/2ao37s9hLu/2a2jWjL4Q5Tyf4nfG/wAOfB+XTIteXUN+pRSvB9hg&#10;835F2ff+5XFf8NrfD7+54g/8F3/2VcJ+3JbSXOpeCdqb9ltdf+hpXzGdNnP/ACyav0rLMiwmLwka&#10;9X4pH5jnHEmLwGNlQpR92J9r/wDDafw7/wCeXiD/AMAE/wDi6P8AhtD4d/8APPxB/wCC5P8A4uvi&#10;r+yp/wC5Tk0eevV/1ZwP948j/W3MP5Y/+An2n/w2d8Pv+efiD/wBX/4unf8ADZnw+/ua7/4Ar/8A&#10;F18ZJokr/eatC20RU+8u+o/1by/+8XHijMp/ZifYafth+An+7B4g/wDAH/7OrCftaeCZvuwa/wD+&#10;AP8A9nXyVbaV8n3a2rPSvnrmlw/gYfzf+BHfDiHMJ/y/+An1ND+1L4Om+7Braf79j/8AZ1ah/aQ8&#10;Kzfdi1n/AMBf/s6+bbDTf9mt2z037ny1xyybB/3jvpZ3jP7p9Bp8fvD833V1b/vx/wDZ1dh+N+kP&#10;91tUTd/0y2f+z14fYaU392ugsNK+58tcksrwkDujmmJPW0+MdjN92fVP++a3dN1uLxDZpfRPI6Mz&#10;Jvl+/wDLXkltpWz+GvS/BkPk6DEv/TV68fF4anSp81M9fCYutVqctQ6P7feJ/wAvM/8A39o/tO5/&#10;5+p/+/tV6K8Q9wn+33n/AD9T/wDf2l+33X/Pef8A7+1Xop3FZE/2+8/5+p/+/tL9vuf+fmf/AL+v&#10;Veii4yf7fc/895P+/tN+2z/895f++nqKii7FdEn2yf8A57y/99UfbJ/+e8v/AH1UdFF2F0SfbJ/+&#10;e8v/AH1T/t95/wA/U/8A39qCii7CyLD3ly6urTyuj/eR5ar0UUhhRRRQAUUUUAFFFFABRRRQAUUU&#10;UAOooooAKbTqbQAUUUUAFFFFABRRRQAUUUUAFFFFABRRRQAUUUUAFFFFABRRRQAUUUUAFFFFABRR&#10;RQAVtaP/AMef/A3rFra0f/jz/wCBvQB8L/tJ39nDf6VbXN5/ZssvmpBfbd/2V96fvf8AgFe4fsqX&#10;/wDbHw3uLmxvILmL+05UlmRtiXH+3VW5s7G5lla5tra5fc3zzRI70JZ2MMW2KC2hT+5Cu1K8qOEl&#10;GpKrzF80uXl+yegW0yv8Z3i/55JF/wCinr1CvFPh0kCeMtM8pFR2Zt2z77/I9e1130Y8kSAoT760&#10;UVsB8ueObaWz17U4t2zZdSo1eb6r5/219zb91e1/F22+zeMNQ+X5Jdsv/jleP6wjJLu/uV8NiY8t&#10;WR+j5fLnoRMpLxklRV+R69F+Et/5PjfRJ92z9/sb/gVeWTOsL7v4/wC/XZ+ANSWHXNKn3fIl5E+/&#10;/gaVFCXJVjI6cZHnoSPtJHaGVWVtjq1U/HPgbTviZpO1tttqsC/uLj+JP/sasv8AfrwD9pz9p+T4&#10;LRJo/h6KK58UTxebvm+dLVK+4lKMIc8j8zjCU58sTzT4l+FdQ8Jtqum6vH9gleCXypnbaj/I/wA6&#10;V4PpX+h2EX2nULa5SJV3SzRbN/8AwOvovwV+0r4A/aX8MR+C/jRpNpaah92DVU+S3d/76P8Aegf/&#10;AMdb/wAdrzz4o/8ABPzxF4PWe+8HS/8ACa+GpF3LbH/j7RP9z7sv+8v3v7lclSUZR5o+8dEaMoS5&#10;Ze6eKeP/ABD4q8PT2mueHl0+/wBCiXZf2P2Xf/213r83/wATUXwH8YReJ5ddvNVnjTXdRuklW33P&#10;s8hU+Tyk/wBj/wAe+9WE/wAOtQ8N6v8AZl1O78NxRS7JYZt8T27/ANzZVHQfhusN1aX1z4ha2lZp&#10;bhXt4t72su/5E/74/wDia2oQp1YnHW9pSqH0nZvF/wBMn/7ZJWgnlJsXav8AwNfv1xia3FDFE0tz&#10;AkuxPkddjvU1z4taw8pls96fcbe2yueVA6I1TuoXif8Au/8AfNTIi7vvSu//AADZXnL+Nr51iaCK&#10;C2/vI/zvUz+Lb6/g2rcwQ7vkbyW3vWXsB+1PRZrmC2X5pdmz+D+Oqia2s0qLFBv3ts2bvnp3w++C&#10;3jf4j+UlpZTw2Dc/2lqCeVb/APfX8f8AwDdX054W+Gngz4EWa32oTjXPEqLvSSZULr/1yT+D/f8A&#10;/wBmj2AcxS+EvwXGn28PiPxbD9nWJfNhsbj+D/bl/wDiP/2a9M1LxIusP+6l2W6/dT+/Xk/ibx9q&#10;Xi+fzWn+zW6/dt93yL/8VUFhZyzOjN5Tp8u3Z8+6uetU93libRp8/wAR6xDt3btzf99fJRfur2Ev&#10;/Aa5HTby5hiTbp8Sf8CdHreS/vJrWVZ4IkR/40l3vV4Sp73KRUpHzj+1jpv2+/8ACjbd+yCf/wBD&#10;SvCP+Eb/ANmvo39o3WNKs9e8KWN9OsN3dWs8sCP8iOium+vn9/iXoth4yuNIvp4EtX8pLO4T50dt&#10;m597/d21+qZfmlLC4SMJSPy7NMrq4rGynGBR/wCEY/2KE8N/7Nb3jPxhpHhLRLTU52+SWeJGRNkr&#10;ru3/AN2tLVfFXhrStL+2S6rZb2iV4rd7pUd92z5K9SWdUubl5zyP7Gq/FyHKp4eZP4atQ+Hm+7t+&#10;eugttSs9b0bda6rpuiXcsrJE9xOsronyfPs/vVy/ifxnY/CKwur5dVtPHN3qNitrp2jS3SWssr70&#10;3v5qf7G//gSba8/F5/7KnzUI8x6+C4djWly15ezKnj+/XwN4L1XV90CXcS7bNLt9iPcNsVKpfArx&#10;D4l1W1/sHxLBBrFpdWbarp2spEiXdq6yorxXGz+F/wCFH+ZW+58leEeLfFWvfF3xGmi6r4Rtk0+B&#10;rV4rSa8ZLeJt/wA8vn/e+dfkr7v+CH7J3hX4e+ELvU7O81tPEDM11ePfXm9EX/nl5X3du3+P71fN&#10;yzyWIxNOVXmp8v2T6ank1LCYapSj70pfaM2w8Pf7NdBZ6C392ui0SHStY8r7DfWl48sS3ESQy73a&#10;L+/WfN4w0X/hYl34CWdU1i30yLVW/wBzzUTZ/d+5sr3amZRf2jwqOW1P5S9YaO3/ADyras9Kb+7X&#10;QPbWNh5TXN9bWyStsXfLs3UJ4q8J21/FYt4h097tmVFiSXf97/drzZY6J6VPBygV7bR2f+Guo0q2&#10;+zWCL/tu9c78UfH+kfCXw1LqFyq3+oN+6s9MRtj3Df8Asq/3qyf2fvGer/EP4aJr2uSwPqEuo3Sf&#10;6PF5USKr/Iif7n/fT1wV5Sq0+b7J34aMaVbl+0ejUUUV5R7YUUUUAFFFFABRRRQAUUUUAFFFFABR&#10;RRQAUUUUAFFFFABRRRQAUUUUAFFFFADqKKKACm06m0AFFFFABRRRQAUUUUAFFFFABRRRQAUUUUAF&#10;FFFABRRRQAUUUUAFFFFABRRRQAUUUUAFbej/APHn/wBtWrErb0f/AI8/+2rUAS/2bY/8+dt/34Wk&#10;/sqx/wCfG2/78LVmigCFLC2hlRltYEdfuukSI9TUUUAFFFFAHinxsttniOKX/nrZrt/4DvrxfWEX&#10;Y6s3zvXvvxytn83SrpfuPFLE1eH6lbRTb91fH4+PLXkfeZTL/ZonnWqu6P8A7taGiXKPE8St87/I&#10;r1FrelRI3yyt81VNN3W3+5/fSvNPelK8T2L9lT9re28VS3vgfx/qcFn4l0tmS11C4bYmowL/AHv+&#10;mqf+PV8r/GzxVL428b+INcaf7Sl1eS+Q/wDB5S/crzL4r6J9g+Mlvt+SK8uorqJ0/wDH66PxPMsN&#10;+lt/c2fJX0Mq8p0oxkfK/Uo0q8pxH6DZ/OlfQPwj+M/i34bKkGkakz2CN82n3f723/75/g/4Btrx&#10;DTUWHZXceG0XzYl++n9+vNnVnD3oHqRoQqR5ZxPrvU/jf8OviB4Yml+JXhSE28S7WuDb+fsX/Yb/&#10;AFq/8Bry+5/Zw/Zq+I8q3XhH4jnwzdO/y2zaiu1m/wCuV1+9/wDHq4fxDbfbPBeq2abXfylfY/3K&#10;+d7m5ghuty7blUZX2P8APFX0OXYqP1b2lWXvHxuY4KX1n2dCPun11N/wThvdXjil034uJfWn3sf2&#10;Xz/eT5kuP/iatR/8E3NbWR3b4mRpEybGC6c7bf8AyLXyxpSQarLLO8Sp5v8ArUt/kr0bRNN0+w+y&#10;Mtizuip5+9vknr06ValiJezjI8uthquFjzVI+6ew2f7Cfwx8IXBk8Y/FqS5dP+WSTwWTf+PtK1dA&#10;dS/Zr+C7rfaJ4VTxTrLtsS7kt/tDb1/j3T/Kv++i1439m0F4EaXw4sP8aul03z7fufPT7l2SWKez&#10;0+xtkT96sNxavLvro+qTOL6zE7zWP21/HHi7VEXS9MtvD+jpLsaG3bzbhl/66/8AxCV3ltrEV5Pu&#10;8+d3l+f7R/G27/erzfw9rbQ2CbtMg02JpVRnS1+Td/n/AL5q7c63Fpt6jXOoTw7GT9z/ABo39z5q&#10;82eGq83vHfCvT5T1NIUeLesvzp86ojfPUtnqt5C25pJfvbIvNXalcPYeLYPKRlvFRHZ/N3tsrqLb&#10;xLZwwRLfX0fzL9y4Xej/APoFcfspfaidPtY/ZOt0fVWmd1nWeGVWVdj/AMf/AHzW3Z63BM/2ZZd7&#10;v8+zczulcfZ63osKO0Gq2VhFKu+BPvp/33V3w9rFzqWqJugZ0Rn3XafOjVjSp8lU2lL3Tyf9pnxV&#10;pHhX4g/DeXXII5tKliuklR7X7Rv+dP4PkrzLxb4w0rSvC819pWh2iXd1PKkSSwW6IqLv2fJLv+b5&#10;P+BV7h+0D8LtF+Jd/wCGv7V0yXVX07zZbWJJ2T5vk++i/e/4H8tUtK+Ei6VFbrZ6fZaUjNvliSLf&#10;/wCg/wDAKyxUZ+0lyBTlDl96R8X2HxI+JvjO4t7a50hraLzdnnWOkxRbP++Yt1bWlaDr2q6Hd6Y3&#10;hyXWJZdktijr9nR3XZ+9d/8Ad/76r7YTwHFbPM3nzuj/APLFPkRKq/8ACB6VCsqtBvif55fOl+Su&#10;KUaspRkXGpSifGn/AApnxVrC3d5c6bpdheu2yK3TYkSbXff/AN9/J/vVw/j/AMAXNz8XNMluYovs&#10;WjWexprdU2PdNv8A7v8Ac+T/AIFX0B8VP2kPA+la9ceF9DZnvbXdFPfWkG+Lcv8AAj/+z/8AfFeD&#10;6ml9qrTNeT7Hl2u1ikux0T/fr0sPOVKXtOY3qYapWjGnOPLzGVrc1j4bi0rT/D2rxfaIt0V5cW/z&#10;Jav8i7N7f+PvX1h8LvjBr2q/DnxLbancx212nhuVIIYov9I/jV735v4dv8H96vl6HW4vh1apfWNp&#10;bal4jRXi0y3f5IrX/prdJ/F/sJ/F956840fVfEsOpanfa14hu7+4v5Wlnh8/5Lh/77//ABH3a3o4&#10;aviJ+1kPMa+BwUPq1D3uX/0o7jw94haztbfT5dVj1XyrV4v7Zt96u33PK83+L5P7/wD32lQ+J7mX&#10;R/Hl3eL4qbfLZxRJqM3mxJKi7H+T7+75/wCNK4ea5V03Nu3bvv8A8daCa353he70ydmuUdlltd/z&#10;vBL/ALH++n3v71e19UqRl7p8rHGxqwlze7L/ANKOuufH89yky6h4zieJ/wDWwot1Kn/oFV0+K+lW&#10;0sSrd3tnEqrEtxDB5u//AG9nyV5y+54vnpr7Nn3t/wA29a6fqUZnnfXZRPStS+OSwv5Vtqt74hiR&#10;t/m3di8Tp/sbGd6+9v2HteXxJ+zzZagqsiS6xqK7HXZt2ypX5bzXKwxbv++Xr9Mv+CfTq/7LmlMv&#10;zp/bWpfP/wBtUq68fZUuU2wkuevz8p9HUUUV5p7YUUUUAFFFFABRRRQAUUUUAFFFFABRRRQAUUUU&#10;AFFFFABRRRQAUUUUAFFFFADqKKKACm06m0AFFFFABRRRQAUUUUAFFFFABRRRQAUUUUAFFFFABRRR&#10;QAUUUUAFFFFABRRRQAUUUUAFbej/APHn/wBtWrErb0f/AI8/+2rUAXaKhtr+zvJ7i2tru2ubi1bZ&#10;PFFOkrxf76L92ptjf3fvUAFFGxv7v3qY7xJKitLGkrbtiOyI70APoqG2vLa/llitrmC8eJkSVLeX&#10;zdm75k37f9j/AMdqu+t6ekHntqdolu87WqyvOmzzfn/db/733/koA4L46usOjaV/fadtv/fFeCXj&#10;yvLt217d8abmK8TQmilWa3lillilRt6N9z7leL3P/Hw/8dfJZj/HPt8n/gHI62j7nXb871hb/Jf5&#10;FX5/krq7+286d9y/PWTc2CpLtavJPrPZ+6eNfGbwxPqTaPq9t/x8abPvZP761w6XkviTxLLcsuyJ&#10;G/76r6A1vR/tllKrJ8jV55Z+D2tr/wCWLem+vQp1fdPHqYaXMTWGjzzRJKsTf7laum3M9g3lSxbE&#10;/hdK9F0HSo/sqK23e67Fp+peG4ETeu3etc0qh30MNE5fxPqUv/CB+IJVZk32MqfJ9+vmy2vNlhFu&#10;b59q7Ur64sLNfsrxNGrxMuxk/grwL4hfDGLR9Slexn2ROzP5L/wVthpR+E48XQ5DM8GaqqS7ZW+9&#10;8le/eHrZb/TUibd86fK6ffSvnHTbBrZ1aL53T+CvdvhR4kW/WKKX5HX5NlaVHKD54nnqlGpDkkbG&#10;qpZ20Uu6eR33KjIkuxEqV9NXSopYI5buGLd8s0K/Oi1zXxC8SQaP4wvbFYme4Vkl3o2xF3f+hVpP&#10;8Rda/sZ10rQ7bVdm1/sj3nlO3+58lfb0s2o8keeR+c1cnxMZy5YmnoKXlhqUUtzq93co0rIsKKyP&#10;Xe6O/hzW7e0iWC5m1iVZXa0efZ/4/wD991836l+1XY6rZS2LeHNUTU7Wdd1p5qIj/f8A73zUWfxv&#10;0XW7L+z7Hw9qz6rLL8rxfcif/f8A4a0qYuhVMKdCrSPp628H20yustyts9uzo0MypK6p/c3xfNUt&#10;t4MsUtZds8F4kqu+zz/k/wC+GrwLSv2gZ5mS2ubzVIZdOi+y3Vvui+0Nu+TZ82xm/g2f3qz7n45e&#10;GodRu7O20jXZrtVRIoruziSX/b+9/FXB7enH7R0+zl/Ke623gbWktYpbFZ7CV5V27JdiOldl8KNb&#10;8VTeMLex1OeKbT13ozvteVvkeuD8B+JPDniGVLbTG1vStQltfNW4u4niilT5P+WTP/6B/F/s17L4&#10;G1Wx1W/tG/s+K21OKVopZkXfv+R/n/gaolKE58xtGM4+6d1qXySxN/s1VR127qtarv3xf3Nr7qz9&#10;7J/7LWFb4gHum9di/PXyv+0b8S7nWPtfh6zb7HoUErpdXCf8fFxKv9z/AGU/8eavqB5tj7mrx/4o&#10;/ATRfHl/LqC31zo8srbp0Rd8TP8A39n96vOq832TpoSjCXvHzJ4z8K6f42/tXWfDlnJbaheWOxbS&#10;xs4lt90SJ80T/eaWX59yffWjSvAC6r4Pu5/C+oT69rsEESLY3EEXmxbd/m/dfd5qfJsR0+ZX3Jur&#10;6B0r9njQNH0u7tp9QvryW6i2faEb7P5X+2m3+L/brp302zs7+71NooJtYliSJtT+ypFcPbrs2RO6&#10;/eVP9v5qyoRdKcfdPUxOY1KtD2UZH5z3jyw3Ey3LN5vmt5vm/I+//brPmf5P/Z6+mPj38SPDlz52&#10;n2OlabresfMkt88COlr/APFN/wCOV8xXlnLD8330/wBhtlfd0JSqx5pR5T84qwjGry8xUd9n3v8A&#10;cpu/j/Yqjf7vn2rKlY8z3kKP+9ZP729fuVt7TlL9hzm3Ncojfe2VlX+txQo6xMrvWPeefNvlaXf/&#10;AAM+2s90ZKiVWRtGhGJdudY86Laq7Ef52Sv1T/4Jyvv/AGTdEb/qMap/6NSvyXfc/wDDX60f8E4k&#10;2fsl6Irf9BjVP/RqVyVvhPUoR5JH0xRRRXEdoUUUUAFFFFABRRRQAUUUUAFFFFABRRRQAUUUUAFF&#10;FFABRRRQAUUUUAFFFFADqKKKACm06m0AFFFFABRRRQAUUUUAFFFFABRRRQAUUUUAFFFFABRRRQAU&#10;UUUAFFFFABRRRQAUUUUAFbugv5MCNu2bJd+/bv2VhVattSa2g2rEr/Nv3vQB4XP8F/iDp0Oq6f4Y&#10;n/4Rbw1LqjXX2Gz1KL+05Uc3DS+Ve7F/debLFKsVxub5HXfs2rVm++G/xkm1nWJ11xZLWV7V7W3X&#10;XXiiumiuH/e3C/eVJbfZ5qRbf3v3V217n/bkn/PBP++no/tyT/ngn/fT0AePWXww+JF7rkg1LxBd&#10;Jp8uoxPqNxb65L/xMoPtDy74ov8Alz2QMsXlJt3f8B31pp8J/F+t6f8ACh9c8Q3FvrXhzTr631jV&#10;dPuV+1tLLbrEu13iff8Ad+Z/+BV6d/bkn/PBP++no/tyT/ngn/fT0AfM3jDwb4++HfhKKyXUL6aS&#10;SySz0my0HULiK4S8Wwgt4pf3EXz7JfN+Rtqt5u/+H5d5v2ffG9vPpxtdQt3hOtT61fW76hut0l+3&#10;yy28sEWzajeVK+/b95/v7vvV72niGeHfti2bvkbY2zdR/bkn/PBP++noA+ZUsPEeg38uleKtQk1X&#10;WLOC3Rrj7ZLLEq/ZbdPKSJkRV2SpL86bvN37n/uIxLZdzs396vTfjBfy3ms6YrLsRLV9qbt6ffrz&#10;p02O+6vksf8A7zI+5ymP+zRMrUrBXl3L9+se/sGh+Zl31pXNy0Mu5v8AvitN7NdSsNy/fX568eXv&#10;H08ZcnxHnWq7dm3d9+sdLZXbd/AtdFr1n5Mv3fnrKSFkl27fkoLl75rW37lImVvnWrT3PnOi/wB/&#10;7tZiPs2fNserds7JPFu/vUFwLezyYq8/8c6U+pRfKvz/AN+vQr9/3vy/xVm3lsszI1EZchFSPtTx&#10;fTfBl5bTu7fcf562tH0SfR9ZRl3Ij/PXp0OlRQv93Y/9+optNV7yJ1/hq5VZTMY0Inj3xX0q8tvF&#10;b6vKzPb6jEjxP/c2/wAFa3ga5Z9i7t6V6R4t8N2fiTwzcafc/Ju+eJ0++j15j4b0Sfw9evFcy79r&#10;ffT+Oto1OaJzSpe8cf8AtM+D0s20zxZYrFbefL9nvpni37H/AIJa8i0rx5eeDGf+w9Xnd7hdkt9F&#10;K0To3+y/yf8Aj9fatz4M0/4o+Grjwvqs8ttZaiyo1xDEjyxfc+dN3y09/wDgll4Mmi2/8LG8TbN2&#10;9f8AQbXete3goyxFP/CfDZlS9jX937R8OeIdevPEnlXOoQf2ldxSu7XEyrsl3V13hjwH4q8Q37Wf&#10;7hPKiW4nt5p5UlgX/rlX1qn/AASy8HQy7oviV4oT5lfa9ja7Ktp/wTN8OJdPcr8T/FqSu3714bO1&#10;idv+BrXf9WkebzRPmm/s/HHgzS7S5ttXa2d5Xt4E0/UW86VF/g8r/LV9AfsnfH7x7r3xX0fwP4q8&#10;28094rhoru4sdkq7YndP3tejW37DGlW3iPT9Vbx/rdzFZum2xm0618pvufff727/AG/vV6Fo/wCz&#10;l4X0H4oaV49s5Z01XTYpbeCJF/dbZUdP/Z6inhpQlzFyqc8T0jVXWF4t3916x/O3/wC5W3f2C3+z&#10;dKybf7lVP+Eei3u3ntvb73y101KUpyOMynf53rMuXb+L7ldR/wAI9Fs2+fL/AN81Xm8JRTf8vMqf&#10;8B31EqEgOCv7lkZ921P7z18m/G/433epS3eh6HK1taIzxXV2nyPL/sJ/s19tal8NINSilibVblEl&#10;V03pEvyV4pc/sE+Hrm4dm8ca38zM/wDx529bYShGEuaqc2JjUnHlpHwe6SpvZfkf76/3KpXM0u19&#10;21/7qPX3nN/wT68OTNubx3ru/wD68beon/4J3eF5k2t4613Y/wD0529fQ/WaR4P1Kv8Ayn52X9/L&#10;uddrIj/wJ9ysx7mV28pm+RF2fd2b6/Rh/wDgm54TdNreOvEH/gDa1Uuf+CZXg6ZP+R/8RI/+xY2t&#10;c3tI/wAx6UKFT+U/N902b2WL7n3tlV3ff8tfo8//AAS48IP974keJv8AwBtah/4dX+DNyN/wsjxN&#10;vT/pxtaj2sTb2Ez85di/eZa/Vr/gnQ6P+yhom3/oMap/6NSuCf8A4Ja+Dn+98SPE3/gDa19J/Aj4&#10;Naf8Avhra+CtK1W71iytbqe6W7volWVmlfc/3flqKlSM4m1KnKEvePQKKKK5jpCiiigAooooAKKK&#10;KACiiigAooooAKKKKACiiigAooooAKKKKACiiigAooooAdRRRQAU2nU2gAooooAKKKKACiiigAoo&#10;ooAKKKKACiiigAooooAKKKKACiiigAooooAKKKKACiiigAooooAKKKKACiiigAooooA83+K7/wCn&#10;6Z/f8pq4R5l/4HXV/FG8WbxHDAv/AC6wKjf8CriXdd+6vj8f/HkfeZTHkw0SlrEKum/+P+5T9H1L&#10;5Hi/2ar3+6b5V+//AH6rwo0L7vuf+zV5n2j6GXwhr1ss1x/v1z95Cu75P4a6h3XUH2t8m35Frn9V&#10;haGV/wCNGqZFwKMKK/zfx0+G5bzUVv8AgNMRN8T7aq+TLCySr86L/wCOVBZ0Fy/zxfx/N8tMmh/e&#10;ptb7/wDBWZbXnnXESt/FWg7sku/76b6ADUpmh+Zfk/gosIf3Xmt/33TblFm+Vmq0ieTFEv8Ae/74&#10;oL+yZ+sOzxIq1zv9lNNFKzLvf7610VzC01xt/gqxZ23+uRqOYiUSr4b822dGX5NjJX2Bps32nTbS&#10;f/nrEr18s2Fn5O/dX0R8Or9r/wAJWm5t7xbomr6HKZ+9KJ8Zn1L4ZnTUUUV9OfHhRRRQAUUUUAFF&#10;FFABRRRQAUUUUAFFFFABRRRQAUUUUAFFFFABRRRQAUUUUAFFFFABRRRQAUUUUAFFFFABRRRQAUUU&#10;UAFFFFABRRRQAUUUUAOooooAKbTqbQAUUUUAFFFFABRRRQAUUUUAFFFFABRRRQAUUUUAFFFFABRR&#10;RQAUUUUAFFFFABRRRQAUUUUAFFFFABRRRQAUb1T5m+4nztRWP4zv2sPC+oMv32i8pf8AgVZzlyQ5&#10;i4R558p4zrd+2q6td3zN/rZXdaoPuRf79TvbMiotM/h+7sr4WcuefNI/R6EeSEYxMJ7nfK6svz/w&#10;02Z1RPl+/Vq8tl812X/vus+5+ddv3P71ZHokUO/7RuZtlS39s00Ts3zp/C9UvmR/mb50q7YXKTSu&#10;rN87VJqYrp5O9f79OTamz/x6rdzCqX7/AC76qXiMiOy/w1BfKD20Dtu27HpXSVNjfwbqdD++iRtu&#10;x/4qsWzq8u37m3+CguRUd/8AT0X7m9a0Hf50V/uf36z79Ge/iZVq9vbzfm3bNvy0C+yROnnSp/BV&#10;+wRXll3fO9V4dszv833PuVbs0aFXaoJHpuSVNv3K9w+Ert/YN2jfwT14zbQ+cyfwPXs3wlTZod23&#10;/TfZ/wCOV7eU/wC8Hzef/wC7ncUUUV9gfABRRRQAUUUUAFFFFABRRRQAUUUUAFFFFABRRRQAUUUU&#10;AFFFFABRRRQAUUUUAFFFFABRRRQAUUUUAFFFFABRRRQAUUUUAFFFFABRRRQAUUUUAOooooAKbTqb&#10;QAUUUUAFFFFABRRRQAUUUUAFFFFABRRRQAUUUUAFFFFABRRRQAUUUUAFFFFABRRRQAUUUUAFFFFA&#10;BRRRQAVw/wAVLmVNLsoFb5JZ97J/e213FcT8UYd+m2U/8CysjVx4v+BI6cJ/HieZTP8AvU2/xUOl&#10;Sunzbqb/ABba+LP0QzLlFRHZvufxVj3MK+a7L/3xXR38Kpa/33esn7Gz7G+5/sUHVExZn/h/uVDb&#10;TKl7FVi/h2S/3N1Z/ksjO7f3vlrI6TY1VG3pKv3Kz7lGSL/frReZvse7bvqpv8613N/B8lRL4i4l&#10;S2f906r89Mhf/SN1Nh+SWVV/jqxCipKm7+P5N9BRa8n97E2777VNcou9Nrf8Ap1zbN5UTK3zp/HV&#10;V/8AW7Zfv1EhxJbaHYjt/G/3XrTtof3SN/4/VdE2Wu7+9/BVqF9iRMv3/uLTMS9Cn8W352r2X4Yw&#10;tD4XRn+/LO7145C8r/Lt+da928GQ+T4U0pf43i3tsr6DKY/vJSPlc/l+7jE2KKKK+qPiQooooAKK&#10;KKACiiigAooooAKKKKACiiigAooooAKKKKACiiigAooooAKKKKACiiigAooooAKKKKACiiigAooo&#10;oAKKKKACiiigAooooAKKKKAHUUUUAFNp1NoAKKKKACiiigAooooAKKKKACiiigAooooAKKKKACii&#10;igAooooAKKKKACiiigAooooAKKKKACiiigAooooAK5/x/bed4Xu2/jidJVroKo6xD9p0a9iZN++B&#10;qznHnhymlKXJPmPEnpjovyL/AH/46N+9fm/ufNUyIrpXwj3P0mEvcM+/R0Tb99P4aqbGSL/0F61Z&#10;kba/8ez+Os+ZN/y/wUjSJi36b3+VPvVn36Mmxf7laVz+5ldn+d6qzOsz7v79ZSOyJDbO3lPE38bf&#10;LUyW37p1T/vioUfZKjVe2M8r/wDj1QXzGC6KkqL9zfViaH/Vbm+TdRqSNC6N/BupsyedEjI29F+e&#10;oNTX3t9n/wBiqW9Zn3fx0Jcq9n977v3qfoiK7OzfwUSJiW03Qqm5d/y1YtplRtq/xfd/2aZc7fk/&#10;9kq3pqL5XzKv/A6CDSs0XZuZa928N/8AIvaft/55JXiNgiu7pXt3h7d/YOn7/wDnktfSZP8AFI+M&#10;z37JoUUUV9OfJBRRRQAUUUUAFFFFABRRRQAUUUUAFFFFABRRRQAUUUUAFFFFABRRRQAUUUUAFFFF&#10;ABRRRQAUUUUAFFFFABRRRQAUUUUAFFFFABRRRQAUUUUAOooooAKbTqbQAUUUUAFFFFABRRRQAUUU&#10;UAFFFFABRRRQAUUUUAFFFFABRRRQAUUUUAFFFFABRRRQAUUUUAFFFFABRRRQAUOm+J1/vo6UU5Pv&#10;0MaPBZoWhllX7m1mTZTE3JWnr1t9m1e9Xb86zvWe7/c/gr4SvHknI/QcNLnpRkGzej7qybncn3fn&#10;/grWT56hms/v1znfE5XUnbZWfvb+GtLVU3yujJWakK/db7lZHZEhd977lq8k37/5m++v3KqOjfw/&#10;JTE/3vnT7tQbcpoalbfabd2Ws222+U6/3a0n+e3f/drNRNkrr/H/ABVI4/CMs/nd4mWtvSrN4Yvl&#10;rB3tDdfL8iV1FgjfZdyt9+qFIrzbvN2qvz/xVrWEOxE/gqi//HwjL99P460LNGdNtREJfCa1mm//&#10;AICv369q0SHydGsl/uRJXkGj2zTSxKvzu0qps/vV7bsWGJFX7iKiV9bk8fdlI+DzuXvRiFFFFfQn&#10;zAUUUUAFFFFABRRRQAUUUUAFFFFABRRRQAUUUUAFFFFABRRRQAUUUUAFFFFABRRRQAUUUUAFFFFA&#10;BRRRQAUUUUAFFFFABRRRQAUUUUAFFFFADqKKKACm0UUAFFFFABRRRQAUUUUAFFFFABRRRQAUUUUA&#10;FFFFABRRRQAUUUUAFFFFABRRRQAUUUUAFFFFABRRRQAUUUUAFFFFAHlnjO28nxNd/wByXbKtc06f&#10;w/8AfNd18RbbZf2lz/BLE6NXHzIr/NXx+NjyV5H22Xy5qESrv+5Vh9rq/wDfqHZsanvudPl+T/br&#10;zD2jmtSRXuKz3tlRPvfNWrf/ADy/8C+5VXYvyfL9ysjqiZb+V/E1U7nbDKm3+L71X7m2/e7tv+7W&#10;fcuiSpWR2RH2ztNFTL9ERkZamtnVH/vvUNy6unzJ/u0FGfNcrD8333/hSuo0S5aaw+f5ErnbawW5&#10;uE/2P4K6iHbDEir8iUGUhyJvfd/FWtpqVk2z/vXWug03a8Xy0omNSR13gCz+063E7L8kSvK1eoVy&#10;Xw6sFhsLi8b78rbFrra+8y+l7LDRPzTMKvtcTIKKKK9I80KKKKACiiigAooooAKKKKACiiigAooo&#10;oAKKKKACiiigAooooAKKKKACiiigAooooAKKKKACiiigAooooAKKKKACiiigAooooAKKKKACiiig&#10;B1FNooAtU2iigAooooAKKKKACiiigAooooAKKKKACiiigAooooAKKKKACiiigAooooAKKKKACiii&#10;gAooooAKKKKACiiigAooooA4/wCJX/ILtf8ArvXnk3+qoor5fMf4x9fln8FFSn/wUUV4h9JE5+//&#10;AOPhqiT+OiisjpRRu/4qyL//AFqUUVjI3juQ2/8Aradcfcooq18Jt1JNK/1r1q/8snooqepjL4gt&#10;v+Pp/wDdrqNG/wBU1FFKBy1/hPbfB/8AyLVj/uvW3RRX6NR/hwPyuv8AxJhRRRXQZBRRRQAUUUUA&#10;FFFFABRRRQAUUUUAFFFFABRRRQAUUUUAFFFFABRRRQAUUUUAFFFFABRRRQAUUUUAFFFFABRRRQAU&#10;UUUAFFFFABRRRQAUUUUAOooooA//2VBLAwQUAAYACAAAACEA8Tnu8+AAAAAKAQAADwAAAGRycy9k&#10;b3ducmV2LnhtbEyPwW7CMBBE75X6D9ZW6q04poKWNA5CqO0JVSpUQtyWeEkiYjuKTRL+vsupPe7M&#10;aPZNthxtI3rqQu2dBjVJQJArvKldqeFn9/H0CiJEdAYb70jDlQIs8/u7DFPjB/dN/TaWgktcSFFD&#10;FWObShmKiiyGiW/JsXfyncXIZ1dK0+HA5baR0ySZS4u14w8VtrSuqDhvL1bD54DD6lm995vzaX09&#10;7GZf+40irR8fxtUbiEhj/AvDDZ/RIWemo784E0SjYb5QnGR9xpNuvpqqFxBHDYskUSDzTP6fkP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iWtRtSBwAA/BsAAA4A&#10;AAAAAAAAAAAAAAAAPAIAAGRycy9lMm9Eb2MueG1sUEsBAi0ACgAAAAAAAAAhANJjxuAyswAAMrMA&#10;ABUAAAAAAAAAAAAAAAAAugkAAGRycy9tZWRpYS9pbWFnZTEuanBlZ1BLAQItABQABgAIAAAAIQDx&#10;Oe7z4AAAAAoBAAAPAAAAAAAAAAAAAAAAAB+9AABkcnMvZG93bnJldi54bWxQSwECLQAUAAYACAAA&#10;ACEAWGCzG7oAAAAiAQAAGQAAAAAAAAAAAAAAAAAsvgAAZHJzL19yZWxzL2Uyb0RvYy54bWwucmVs&#10;c1BLBQYAAAAABgAGAH0BAAAdvwAAAAA=&#10;">
                <v:shape id="AutoShape 60" o:spid="_x0000_s1029" style="position:absolute;left:691;top:150;width:10526;height:8850;visibility:visible;mso-wrap-style:square;v-text-anchor:top" coordsize="1052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s2wwAAANwAAAAPAAAAZHJzL2Rvd25yZXYueG1sRE9La8JA&#10;EL4L/Q/LFLzppjmEErOKCimCvWi9eBuykwdmZ0N2E6O/3i0UepuP7znZZjKtGKl3jWUFH8sIBHFh&#10;dcOVgstPvvgE4TyyxtYyKXiQg836bZZhqu2dTzSefSVCCLsUFdTed6mUrqjJoFvajjhwpe0N+gD7&#10;Suoe7yHctDKOokQabDg01NjRvqbidh6Mgt14LJ958t1+XcedG7anfXy4PZSav0/bFQhPk/8X/7kP&#10;OsyPE/h9Jlwg1y8AAAD//wMAUEsBAi0AFAAGAAgAAAAhANvh9svuAAAAhQEAABMAAAAAAAAAAAAA&#10;AAAAAAAAAFtDb250ZW50X1R5cGVzXS54bWxQSwECLQAUAAYACAAAACEAWvQsW78AAAAVAQAACwAA&#10;AAAAAAAAAAAAAAAfAQAAX3JlbHMvLnJlbHNQSwECLQAUAAYACAAAACEAgDU7NsMAAADcAAAADwAA&#10;AAAAAAAAAAAAAAAHAgAAZHJzL2Rvd25yZXYueG1sUEsFBgAAAAADAAMAtwAAAPcCAAAAAA==&#10;" path="m10526,6591l,6591r,499l,7729r,640l,8849r10526,l10526,8369r,-640l10526,7090r,-499xm10526,l,,,5950r,640l10526,6590r,-640l10526,xe" fillcolor="black" stroked="f">
                  <v:path arrowok="t" o:connecttype="custom" o:connectlocs="10526,6742;0,6742;0,7241;0,7880;0,8520;0,9000;10526,9000;10526,8520;10526,7880;10526,7241;10526,6742;10526,151;0,151;0,6101;0,6741;10526,6741;10526,6101;10526,151" o:connectangles="0,0,0,0,0,0,0,0,0,0,0,0,0,0,0,0,0,0"/>
                </v:shape>
                <v:shape id="Picture 59" o:spid="_x0000_s1030" type="#_x0000_t75" alt="http://res1.windows.microsoft.com/resbox/en/6.2/2013-win81ga/91d78206-703d-425d-aa3b-fa585bd36837_23.jpg" style="position:absolute;left:720;top:149;width:10289;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KtwwAAANwAAAAPAAAAZHJzL2Rvd25yZXYueG1sRI9Bi8JA&#10;DIXvwv6HIQt7EZ2qKEt1FFkQPAlaf0C2E9u6nUzpjLbrrzcHwVvCe3nvy2rTu1rdqQ2VZwOTcQKK&#10;OPe24sLAOduNvkGFiGyx9kwG/inAZv0xWGFqfcdHup9ioSSEQ4oGyhibVOuQl+QwjH1DLNrFtw6j&#10;rG2hbYudhLtaT5NkoR1WLA0lNvRTUv53ujkD24f7ve78uU7yjPfZoeP5sJgZ8/XZb5egIvXxbX5d&#10;763gT4VWnpEJ9PoJAAD//wMAUEsBAi0AFAAGAAgAAAAhANvh9svuAAAAhQEAABMAAAAAAAAAAAAA&#10;AAAAAAAAAFtDb250ZW50X1R5cGVzXS54bWxQSwECLQAUAAYACAAAACEAWvQsW78AAAAVAQAACwAA&#10;AAAAAAAAAAAAAAAfAQAAX3JlbHMvLnJlbHNQSwECLQAUAAYACAAAACEAbMwircMAAADcAAAADwAA&#10;AAAAAAAAAAAAAAAHAgAAZHJzL2Rvd25yZXYueG1sUEsFBgAAAAADAAMAtwAAAPcCAAAAAA==&#10;">
                  <v:imagedata r:id="rId304" o:title="91d78206-703d-425d-aa3b-fa585bd36837_23"/>
                </v:shape>
                <v:shape id="Text Box 58" o:spid="_x0000_s1031" type="#_x0000_t202" style="position:absolute;left:691;top:150;width:10526;height:8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rPr>
                            <w:b/>
                            <w:sz w:val="24"/>
                          </w:rPr>
                        </w:pPr>
                      </w:p>
                      <w:p w:rsidR="00B11E2E" w:rsidRDefault="00B11E2E" w:rsidP="00B11E2E">
                        <w:pPr>
                          <w:spacing w:before="8"/>
                          <w:rPr>
                            <w:b/>
                            <w:sz w:val="35"/>
                          </w:rPr>
                        </w:pPr>
                      </w:p>
                      <w:p w:rsidR="00B11E2E" w:rsidRDefault="00B11E2E" w:rsidP="00B11E2E">
                        <w:pPr>
                          <w:spacing w:before="1"/>
                          <w:ind w:left="28"/>
                          <w:rPr>
                            <w:sz w:val="24"/>
                          </w:rPr>
                        </w:pPr>
                        <w:r>
                          <w:rPr>
                            <w:color w:val="FFFFFF"/>
                            <w:sz w:val="24"/>
                          </w:rPr>
                          <w:t>0:00:00 / 0:01:19</w:t>
                        </w:r>
                      </w:p>
                    </w:txbxContent>
                  </v:textbox>
                </v:shape>
                <w10:wrap type="topAndBottom" anchorx="page"/>
              </v:group>
            </w:pict>
          </mc:Fallback>
        </mc:AlternateContent>
      </w:r>
    </w:p>
    <w:p w:rsidR="00B11E2E" w:rsidRDefault="00B11E2E" w:rsidP="00B11E2E">
      <w:pPr>
        <w:ind w:left="709"/>
        <w:jc w:val="center"/>
        <w:rPr>
          <w:sz w:val="9"/>
        </w:rPr>
        <w:sectPr w:rsidR="00B11E2E" w:rsidSect="00B93CC3">
          <w:pgSz w:w="11910" w:h="16840"/>
          <w:pgMar w:top="700" w:right="144" w:bottom="1620" w:left="0" w:header="0" w:footer="1112" w:gutter="0"/>
          <w:cols w:space="720"/>
        </w:sectPr>
      </w:pPr>
    </w:p>
    <w:p w:rsidR="00B11E2E" w:rsidRDefault="00B11E2E" w:rsidP="00B11E2E">
      <w:pPr>
        <w:pStyle w:val="Textoindependiente"/>
        <w:spacing w:before="28" w:line="244" w:lineRule="auto"/>
        <w:ind w:left="709" w:right="714"/>
        <w:jc w:val="center"/>
      </w:pPr>
      <w:r>
        <w:rPr>
          <w:color w:val="505050"/>
        </w:rPr>
        <w:lastRenderedPageBreak/>
        <w:t>En Windows 8.1 y Windows RT 8.1, puedes buscar todos tus archivos de OneDrive, aunque no tengas conexión a Internet. Si además quieres abrir y editar los archivos y no tienes acceso a Internet, tendrás que hacer que estos archivos estén disponibles sin conexión. Puedes utilizar la app OneDrive o el Explorador de archivos para ello.</w:t>
      </w:r>
    </w:p>
    <w:p w:rsidR="00B11E2E" w:rsidRDefault="00B11E2E" w:rsidP="00B11E2E">
      <w:pPr>
        <w:pStyle w:val="Textoindependiente"/>
        <w:spacing w:before="3"/>
        <w:ind w:left="709"/>
        <w:jc w:val="center"/>
        <w:rPr>
          <w:sz w:val="21"/>
        </w:rPr>
      </w:pPr>
    </w:p>
    <w:p w:rsidR="00B11E2E" w:rsidRDefault="00B11E2E" w:rsidP="00B11E2E">
      <w:pPr>
        <w:pStyle w:val="Textoindependiente"/>
        <w:ind w:left="709"/>
        <w:jc w:val="center"/>
      </w:pPr>
      <w:r>
        <w:rPr>
          <w:color w:val="505050"/>
        </w:rPr>
        <w:t>Para hacer que los archivos estén disponibles sin conexión con la app OneDrive</w:t>
      </w:r>
    </w:p>
    <w:p w:rsidR="00B11E2E" w:rsidRDefault="00B11E2E" w:rsidP="00B11E2E">
      <w:pPr>
        <w:pStyle w:val="Textoindependiente"/>
        <w:spacing w:before="67" w:line="244" w:lineRule="auto"/>
        <w:ind w:left="709" w:right="712"/>
        <w:jc w:val="center"/>
      </w:pPr>
      <w:r>
        <w:rPr>
          <w:color w:val="505050"/>
        </w:rPr>
        <w:t xml:space="preserve">Desliza rápidamente el dedo hacia abajo o haz clic con el botón derecho en el archivo o carpeta para seleccionarlo; a continuación, pulsa o haz clic en </w:t>
      </w:r>
      <w:r>
        <w:rPr>
          <w:b/>
          <w:color w:val="505050"/>
        </w:rPr>
        <w:t>Sin conexión</w:t>
      </w:r>
      <w:r>
        <w:rPr>
          <w:color w:val="505050"/>
        </w:rPr>
        <w:t>. Si te preocupa el espacio de tu PC, no te interesa tener muchos archivos sin conexión o si hay archivos que ya no vas a necesitar sin conexión, cámbialos de nuevo para que solo estén disponibles online.</w:t>
      </w:r>
    </w:p>
    <w:p w:rsidR="00B11E2E" w:rsidRDefault="00B11E2E" w:rsidP="00B11E2E">
      <w:pPr>
        <w:pStyle w:val="Textoindependiente"/>
        <w:spacing w:before="11"/>
        <w:ind w:left="709"/>
        <w:jc w:val="center"/>
        <w:rPr>
          <w:sz w:val="18"/>
        </w:rPr>
      </w:pPr>
    </w:p>
    <w:p w:rsidR="00B11E2E" w:rsidRDefault="00B11E2E" w:rsidP="00B11E2E">
      <w:pPr>
        <w:pStyle w:val="Textoindependiente"/>
        <w:spacing w:line="244" w:lineRule="auto"/>
        <w:ind w:left="709" w:right="715"/>
        <w:jc w:val="center"/>
      </w:pPr>
      <w:r>
        <w:rPr>
          <w:color w:val="505050"/>
        </w:rPr>
        <w:t>Si el espacio de tu PC no es un problema, también puedes hacer que todo tu OneDrive esté disponible sin conexión:</w:t>
      </w:r>
    </w:p>
    <w:p w:rsidR="00B11E2E" w:rsidRDefault="00B11E2E" w:rsidP="00B11E2E">
      <w:pPr>
        <w:pStyle w:val="Textoindependiente"/>
        <w:spacing w:before="8"/>
        <w:ind w:left="709"/>
        <w:jc w:val="center"/>
        <w:rPr>
          <w:sz w:val="18"/>
        </w:rPr>
      </w:pPr>
    </w:p>
    <w:p w:rsidR="00B11E2E" w:rsidRDefault="00B11E2E" w:rsidP="00B11E2E">
      <w:pPr>
        <w:pStyle w:val="Prrafodelista"/>
        <w:numPr>
          <w:ilvl w:val="0"/>
          <w:numId w:val="359"/>
        </w:numPr>
        <w:tabs>
          <w:tab w:val="left" w:pos="720"/>
        </w:tabs>
        <w:spacing w:line="247" w:lineRule="auto"/>
        <w:ind w:left="709" w:right="710"/>
        <w:jc w:val="center"/>
        <w:rPr>
          <w:sz w:val="24"/>
        </w:rPr>
      </w:pPr>
      <w:r>
        <w:rPr>
          <w:color w:val="505050"/>
          <w:sz w:val="24"/>
        </w:rPr>
        <w:t xml:space="preserve">Desliza el dedo rápidamente desde el borde derecho de la pantalla y, a continuación, pulsa </w:t>
      </w:r>
      <w:r>
        <w:rPr>
          <w:b/>
          <w:color w:val="505050"/>
          <w:sz w:val="24"/>
        </w:rPr>
        <w:t>Configuración</w:t>
      </w:r>
      <w:r>
        <w:rPr>
          <w:color w:val="505050"/>
          <w:sz w:val="24"/>
        </w:rPr>
        <w:t>. (Si usas un mouse, señala el extremo inferior derecho de la pantalla, mueve el puntero del mouse hacia arriba y haz clic en</w:t>
      </w:r>
      <w:r>
        <w:rPr>
          <w:color w:val="505050"/>
          <w:spacing w:val="1"/>
          <w:sz w:val="24"/>
        </w:rPr>
        <w:t xml:space="preserve"> </w:t>
      </w:r>
      <w:r>
        <w:rPr>
          <w:b/>
          <w:color w:val="505050"/>
          <w:sz w:val="24"/>
        </w:rPr>
        <w:t>Configuración</w:t>
      </w:r>
      <w:r>
        <w:rPr>
          <w:color w:val="505050"/>
          <w:sz w:val="24"/>
        </w:rPr>
        <w:t>).</w:t>
      </w:r>
    </w:p>
    <w:p w:rsidR="00B11E2E" w:rsidRDefault="00B11E2E" w:rsidP="00B11E2E">
      <w:pPr>
        <w:pStyle w:val="Prrafodelista"/>
        <w:numPr>
          <w:ilvl w:val="0"/>
          <w:numId w:val="359"/>
        </w:numPr>
        <w:tabs>
          <w:tab w:val="left" w:pos="720"/>
        </w:tabs>
        <w:spacing w:before="115"/>
        <w:ind w:left="709"/>
        <w:jc w:val="center"/>
        <w:rPr>
          <w:sz w:val="24"/>
        </w:rPr>
      </w:pPr>
      <w:r>
        <w:rPr>
          <w:color w:val="505050"/>
          <w:sz w:val="24"/>
        </w:rPr>
        <w:t xml:space="preserve">Pulsa o haz clic en </w:t>
      </w:r>
      <w:r>
        <w:rPr>
          <w:b/>
          <w:color w:val="505050"/>
          <w:sz w:val="24"/>
        </w:rPr>
        <w:t xml:space="preserve">Opciones </w:t>
      </w:r>
      <w:r>
        <w:rPr>
          <w:color w:val="505050"/>
          <w:sz w:val="24"/>
        </w:rPr>
        <w:t xml:space="preserve">y activa </w:t>
      </w:r>
      <w:r>
        <w:rPr>
          <w:b/>
          <w:color w:val="505050"/>
          <w:sz w:val="24"/>
        </w:rPr>
        <w:t>Acceso a todos los archivos sin</w:t>
      </w:r>
      <w:r>
        <w:rPr>
          <w:b/>
          <w:color w:val="505050"/>
          <w:spacing w:val="-3"/>
          <w:sz w:val="24"/>
        </w:rPr>
        <w:t xml:space="preserve"> </w:t>
      </w:r>
      <w:r>
        <w:rPr>
          <w:b/>
          <w:color w:val="505050"/>
          <w:sz w:val="24"/>
        </w:rPr>
        <w:t>conexión</w:t>
      </w:r>
      <w:r>
        <w:rPr>
          <w:color w:val="505050"/>
          <w:sz w:val="24"/>
        </w:rPr>
        <w:t>.</w:t>
      </w:r>
    </w:p>
    <w:p w:rsidR="00B11E2E" w:rsidRDefault="00B11E2E" w:rsidP="00B11E2E">
      <w:pPr>
        <w:pStyle w:val="Textoindependiente"/>
        <w:spacing w:before="110"/>
        <w:ind w:left="709"/>
        <w:jc w:val="center"/>
      </w:pPr>
      <w:r>
        <w:rPr>
          <w:color w:val="505050"/>
        </w:rPr>
        <w:t>Para hacer que los archivos estén disponibles sin conexión con el Explorador de archivos</w:t>
      </w:r>
    </w:p>
    <w:p w:rsidR="00B11E2E" w:rsidRDefault="00B11E2E" w:rsidP="00B11E2E">
      <w:pPr>
        <w:pStyle w:val="Textoindependiente"/>
        <w:spacing w:before="70" w:line="244" w:lineRule="auto"/>
        <w:ind w:left="709" w:right="714"/>
        <w:jc w:val="center"/>
      </w:pPr>
      <w:r>
        <w:rPr>
          <w:color w:val="505050"/>
        </w:rPr>
        <w:t>Mantén</w:t>
      </w:r>
      <w:r>
        <w:rPr>
          <w:color w:val="505050"/>
          <w:spacing w:val="-10"/>
        </w:rPr>
        <w:t xml:space="preserve"> </w:t>
      </w:r>
      <w:r>
        <w:rPr>
          <w:color w:val="505050"/>
        </w:rPr>
        <w:t>presionado</w:t>
      </w:r>
      <w:r>
        <w:rPr>
          <w:color w:val="505050"/>
          <w:spacing w:val="-7"/>
        </w:rPr>
        <w:t xml:space="preserve"> </w:t>
      </w:r>
      <w:r>
        <w:rPr>
          <w:color w:val="505050"/>
        </w:rPr>
        <w:t>el</w:t>
      </w:r>
      <w:r>
        <w:rPr>
          <w:color w:val="505050"/>
          <w:spacing w:val="-8"/>
        </w:rPr>
        <w:t xml:space="preserve"> </w:t>
      </w:r>
      <w:r>
        <w:rPr>
          <w:color w:val="505050"/>
        </w:rPr>
        <w:t>archivo</w:t>
      </w:r>
      <w:r>
        <w:rPr>
          <w:color w:val="505050"/>
          <w:spacing w:val="-7"/>
        </w:rPr>
        <w:t xml:space="preserve"> </w:t>
      </w:r>
      <w:r>
        <w:rPr>
          <w:color w:val="505050"/>
        </w:rPr>
        <w:t>o</w:t>
      </w:r>
      <w:r>
        <w:rPr>
          <w:color w:val="505050"/>
          <w:spacing w:val="-8"/>
        </w:rPr>
        <w:t xml:space="preserve"> </w:t>
      </w:r>
      <w:r>
        <w:rPr>
          <w:color w:val="505050"/>
        </w:rPr>
        <w:t>haz</w:t>
      </w:r>
      <w:r>
        <w:rPr>
          <w:color w:val="505050"/>
          <w:spacing w:val="-7"/>
        </w:rPr>
        <w:t xml:space="preserve"> </w:t>
      </w:r>
      <w:r>
        <w:rPr>
          <w:color w:val="505050"/>
        </w:rPr>
        <w:t>clic</w:t>
      </w:r>
      <w:r>
        <w:rPr>
          <w:color w:val="505050"/>
          <w:spacing w:val="-8"/>
        </w:rPr>
        <w:t xml:space="preserve"> </w:t>
      </w:r>
      <w:r>
        <w:rPr>
          <w:color w:val="505050"/>
        </w:rPr>
        <w:t>en</w:t>
      </w:r>
      <w:r>
        <w:rPr>
          <w:color w:val="505050"/>
          <w:spacing w:val="-7"/>
        </w:rPr>
        <w:t xml:space="preserve"> </w:t>
      </w:r>
      <w:r>
        <w:rPr>
          <w:color w:val="505050"/>
        </w:rPr>
        <w:t>el</w:t>
      </w:r>
      <w:r>
        <w:rPr>
          <w:color w:val="505050"/>
          <w:spacing w:val="-7"/>
        </w:rPr>
        <w:t xml:space="preserve"> </w:t>
      </w:r>
      <w:r>
        <w:rPr>
          <w:color w:val="505050"/>
        </w:rPr>
        <w:t>botón</w:t>
      </w:r>
      <w:r>
        <w:rPr>
          <w:color w:val="505050"/>
          <w:spacing w:val="-8"/>
        </w:rPr>
        <w:t xml:space="preserve"> </w:t>
      </w:r>
      <w:r>
        <w:rPr>
          <w:color w:val="505050"/>
        </w:rPr>
        <w:t>derecho</w:t>
      </w:r>
      <w:r>
        <w:rPr>
          <w:color w:val="505050"/>
          <w:spacing w:val="-7"/>
        </w:rPr>
        <w:t xml:space="preserve"> </w:t>
      </w:r>
      <w:r>
        <w:rPr>
          <w:color w:val="505050"/>
        </w:rPr>
        <w:t>en</w:t>
      </w:r>
      <w:r>
        <w:rPr>
          <w:color w:val="505050"/>
          <w:spacing w:val="-8"/>
        </w:rPr>
        <w:t xml:space="preserve"> </w:t>
      </w:r>
      <w:r>
        <w:rPr>
          <w:color w:val="505050"/>
        </w:rPr>
        <w:t>él</w:t>
      </w:r>
      <w:r>
        <w:rPr>
          <w:color w:val="505050"/>
          <w:spacing w:val="-7"/>
        </w:rPr>
        <w:t xml:space="preserve"> </w:t>
      </w:r>
      <w:r>
        <w:rPr>
          <w:color w:val="505050"/>
        </w:rPr>
        <w:t>y</w:t>
      </w:r>
      <w:r>
        <w:rPr>
          <w:color w:val="505050"/>
          <w:spacing w:val="-9"/>
        </w:rPr>
        <w:t xml:space="preserve"> </w:t>
      </w:r>
      <w:r>
        <w:rPr>
          <w:color w:val="505050"/>
        </w:rPr>
        <w:t>luego</w:t>
      </w:r>
      <w:r>
        <w:rPr>
          <w:color w:val="505050"/>
          <w:spacing w:val="-9"/>
        </w:rPr>
        <w:t xml:space="preserve"> </w:t>
      </w:r>
      <w:r>
        <w:rPr>
          <w:color w:val="505050"/>
        </w:rPr>
        <w:t>elige</w:t>
      </w:r>
      <w:r>
        <w:rPr>
          <w:color w:val="505050"/>
          <w:spacing w:val="3"/>
        </w:rPr>
        <w:t xml:space="preserve"> </w:t>
      </w:r>
      <w:r>
        <w:rPr>
          <w:b/>
          <w:color w:val="505050"/>
        </w:rPr>
        <w:t>Sin</w:t>
      </w:r>
      <w:r>
        <w:rPr>
          <w:b/>
          <w:color w:val="505050"/>
          <w:spacing w:val="-9"/>
        </w:rPr>
        <w:t xml:space="preserve"> </w:t>
      </w:r>
      <w:r>
        <w:rPr>
          <w:b/>
          <w:color w:val="505050"/>
        </w:rPr>
        <w:t>conexión</w:t>
      </w:r>
      <w:r>
        <w:rPr>
          <w:color w:val="505050"/>
        </w:rPr>
        <w:t>.</w:t>
      </w:r>
      <w:r>
        <w:rPr>
          <w:color w:val="505050"/>
          <w:spacing w:val="-8"/>
        </w:rPr>
        <w:t xml:space="preserve"> </w:t>
      </w:r>
      <w:r>
        <w:rPr>
          <w:color w:val="505050"/>
        </w:rPr>
        <w:t>Para</w:t>
      </w:r>
      <w:r>
        <w:rPr>
          <w:color w:val="505050"/>
          <w:spacing w:val="-10"/>
        </w:rPr>
        <w:t xml:space="preserve"> </w:t>
      </w:r>
      <w:r>
        <w:rPr>
          <w:color w:val="505050"/>
        </w:rPr>
        <w:t>hacer</w:t>
      </w:r>
      <w:r>
        <w:rPr>
          <w:color w:val="505050"/>
          <w:spacing w:val="-8"/>
        </w:rPr>
        <w:t xml:space="preserve"> </w:t>
      </w:r>
      <w:r>
        <w:rPr>
          <w:color w:val="505050"/>
        </w:rPr>
        <w:t xml:space="preserve">que todo OneDrive esté disponible sin conexión, mantén presionado OneDrive o haz clic con el botón derecho en el panel izquierdo y elige </w:t>
      </w:r>
      <w:r>
        <w:rPr>
          <w:b/>
          <w:color w:val="505050"/>
        </w:rPr>
        <w:t>Sin</w:t>
      </w:r>
      <w:r>
        <w:rPr>
          <w:b/>
          <w:color w:val="505050"/>
          <w:spacing w:val="-2"/>
        </w:rPr>
        <w:t xml:space="preserve"> </w:t>
      </w:r>
      <w:r>
        <w:rPr>
          <w:b/>
          <w:color w:val="505050"/>
        </w:rPr>
        <w:t>conexión</w:t>
      </w:r>
      <w:r>
        <w:rPr>
          <w:color w:val="505050"/>
        </w:rPr>
        <w:t>.</w:t>
      </w:r>
    </w:p>
    <w:p w:rsidR="00B11E2E" w:rsidRDefault="00B11E2E" w:rsidP="00B11E2E">
      <w:pPr>
        <w:pStyle w:val="Textoindependiente"/>
        <w:ind w:left="709"/>
        <w:jc w:val="center"/>
      </w:pPr>
    </w:p>
    <w:p w:rsidR="00B11E2E" w:rsidRDefault="00B11E2E" w:rsidP="00B11E2E">
      <w:pPr>
        <w:pStyle w:val="Textoindependiente"/>
        <w:spacing w:before="11"/>
        <w:ind w:left="709"/>
        <w:jc w:val="center"/>
        <w:rPr>
          <w:sz w:val="18"/>
        </w:rPr>
      </w:pPr>
    </w:p>
    <w:p w:rsidR="00B11E2E" w:rsidRDefault="00B11E2E" w:rsidP="00B11E2E">
      <w:pPr>
        <w:pStyle w:val="Ttulo9"/>
        <w:spacing w:before="1"/>
        <w:ind w:left="709"/>
        <w:jc w:val="center"/>
      </w:pPr>
      <w:r>
        <w:rPr>
          <w:color w:val="505050"/>
        </w:rPr>
        <w:t>Compartir archivos</w:t>
      </w:r>
    </w:p>
    <w:p w:rsidR="00B11E2E" w:rsidRDefault="00B11E2E" w:rsidP="00B11E2E">
      <w:pPr>
        <w:pStyle w:val="Textoindependiente"/>
        <w:spacing w:before="160" w:line="244" w:lineRule="auto"/>
        <w:ind w:left="709" w:right="721"/>
        <w:jc w:val="center"/>
      </w:pPr>
      <w:r>
        <w:rPr>
          <w:color w:val="505050"/>
        </w:rPr>
        <w:t>Compartir archivos con OneDrive es mucho más sencillo que configurar el uso compartido de archivos en una red doméstica y mucho más ordenado y eficaz que enviar archivos por correo electrónico o transportarlos en una unidad flash USB.</w:t>
      </w:r>
    </w:p>
    <w:p w:rsidR="00B11E2E" w:rsidRDefault="00B11E2E" w:rsidP="00B11E2E">
      <w:pPr>
        <w:pStyle w:val="Textoindependiente"/>
        <w:spacing w:before="2"/>
        <w:ind w:left="709"/>
        <w:jc w:val="center"/>
        <w:rPr>
          <w:sz w:val="21"/>
        </w:rPr>
      </w:pPr>
    </w:p>
    <w:p w:rsidR="00B11E2E" w:rsidRDefault="00B11E2E" w:rsidP="00B11E2E">
      <w:pPr>
        <w:pStyle w:val="Textoindependiente"/>
        <w:ind w:left="709"/>
        <w:jc w:val="center"/>
      </w:pPr>
      <w:r>
        <w:rPr>
          <w:color w:val="505050"/>
        </w:rPr>
        <w:t>Para compartir archivos y carpetas usando la aplicación OneDrive</w:t>
      </w:r>
    </w:p>
    <w:p w:rsidR="00B11E2E" w:rsidRDefault="00B11E2E" w:rsidP="00B11E2E">
      <w:pPr>
        <w:pStyle w:val="Prrafodelista"/>
        <w:numPr>
          <w:ilvl w:val="0"/>
          <w:numId w:val="358"/>
        </w:numPr>
        <w:tabs>
          <w:tab w:val="left" w:pos="720"/>
        </w:tabs>
        <w:spacing w:before="67"/>
        <w:ind w:left="709"/>
        <w:jc w:val="center"/>
        <w:rPr>
          <w:sz w:val="24"/>
        </w:rPr>
      </w:pPr>
      <w:r>
        <w:rPr>
          <w:color w:val="505050"/>
          <w:sz w:val="24"/>
        </w:rPr>
        <w:t>Desliza el dedo hacia abajo o haz clic con el botón derecho en los archivos o carpetas para</w:t>
      </w:r>
      <w:r>
        <w:rPr>
          <w:color w:val="505050"/>
          <w:spacing w:val="-24"/>
          <w:sz w:val="24"/>
        </w:rPr>
        <w:t xml:space="preserve"> </w:t>
      </w:r>
      <w:r>
        <w:rPr>
          <w:color w:val="505050"/>
          <w:sz w:val="24"/>
        </w:rPr>
        <w:t>seleccionarlos.</w:t>
      </w:r>
    </w:p>
    <w:p w:rsidR="00B11E2E" w:rsidRDefault="00B11E2E" w:rsidP="00B11E2E">
      <w:pPr>
        <w:pStyle w:val="Prrafodelista"/>
        <w:numPr>
          <w:ilvl w:val="0"/>
          <w:numId w:val="358"/>
        </w:numPr>
        <w:tabs>
          <w:tab w:val="left" w:pos="720"/>
        </w:tabs>
        <w:spacing w:before="127"/>
        <w:ind w:left="709"/>
        <w:jc w:val="center"/>
        <w:rPr>
          <w:sz w:val="24"/>
        </w:rPr>
      </w:pPr>
      <w:r>
        <w:rPr>
          <w:color w:val="505050"/>
          <w:sz w:val="24"/>
        </w:rPr>
        <w:t>Pulsa o haz clic en</w:t>
      </w:r>
      <w:r>
        <w:rPr>
          <w:color w:val="505050"/>
          <w:spacing w:val="-2"/>
          <w:sz w:val="24"/>
        </w:rPr>
        <w:t xml:space="preserve"> </w:t>
      </w:r>
      <w:r>
        <w:rPr>
          <w:b/>
          <w:color w:val="505050"/>
          <w:sz w:val="24"/>
        </w:rPr>
        <w:t>Administrar</w:t>
      </w:r>
      <w:r>
        <w:rPr>
          <w:color w:val="505050"/>
          <w:sz w:val="24"/>
        </w:rPr>
        <w:t>.</w:t>
      </w:r>
    </w:p>
    <w:p w:rsidR="00B11E2E" w:rsidRDefault="00B11E2E" w:rsidP="00B11E2E">
      <w:pPr>
        <w:pStyle w:val="Prrafodelista"/>
        <w:numPr>
          <w:ilvl w:val="0"/>
          <w:numId w:val="358"/>
        </w:numPr>
        <w:tabs>
          <w:tab w:val="left" w:pos="720"/>
        </w:tabs>
        <w:spacing w:before="127" w:line="244" w:lineRule="auto"/>
        <w:ind w:left="709" w:right="714"/>
        <w:jc w:val="center"/>
        <w:rPr>
          <w:sz w:val="24"/>
        </w:rPr>
      </w:pPr>
      <w:r>
        <w:rPr>
          <w:color w:val="505050"/>
          <w:sz w:val="24"/>
        </w:rPr>
        <w:t>Para</w:t>
      </w:r>
      <w:r>
        <w:rPr>
          <w:color w:val="505050"/>
          <w:spacing w:val="-9"/>
          <w:sz w:val="24"/>
        </w:rPr>
        <w:t xml:space="preserve"> </w:t>
      </w:r>
      <w:r>
        <w:rPr>
          <w:color w:val="505050"/>
          <w:sz w:val="24"/>
        </w:rPr>
        <w:t>compartirlos</w:t>
      </w:r>
      <w:r>
        <w:rPr>
          <w:color w:val="505050"/>
          <w:spacing w:val="-9"/>
          <w:sz w:val="24"/>
        </w:rPr>
        <w:t xml:space="preserve"> </w:t>
      </w:r>
      <w:r>
        <w:rPr>
          <w:color w:val="505050"/>
          <w:sz w:val="24"/>
        </w:rPr>
        <w:t>con</w:t>
      </w:r>
      <w:r>
        <w:rPr>
          <w:color w:val="505050"/>
          <w:spacing w:val="-9"/>
          <w:sz w:val="24"/>
        </w:rPr>
        <w:t xml:space="preserve"> </w:t>
      </w:r>
      <w:r>
        <w:rPr>
          <w:color w:val="505050"/>
          <w:sz w:val="24"/>
        </w:rPr>
        <w:t>personas</w:t>
      </w:r>
      <w:r>
        <w:rPr>
          <w:color w:val="505050"/>
          <w:spacing w:val="-9"/>
          <w:sz w:val="24"/>
        </w:rPr>
        <w:t xml:space="preserve"> </w:t>
      </w:r>
      <w:r>
        <w:rPr>
          <w:color w:val="505050"/>
          <w:sz w:val="24"/>
        </w:rPr>
        <w:t>o</w:t>
      </w:r>
      <w:r>
        <w:rPr>
          <w:color w:val="505050"/>
          <w:spacing w:val="-12"/>
          <w:sz w:val="24"/>
        </w:rPr>
        <w:t xml:space="preserve"> </w:t>
      </w:r>
      <w:r>
        <w:rPr>
          <w:color w:val="505050"/>
          <w:sz w:val="24"/>
        </w:rPr>
        <w:t>grupos</w:t>
      </w:r>
      <w:r>
        <w:rPr>
          <w:color w:val="505050"/>
          <w:spacing w:val="-11"/>
          <w:sz w:val="24"/>
        </w:rPr>
        <w:t xml:space="preserve"> </w:t>
      </w:r>
      <w:r>
        <w:rPr>
          <w:color w:val="505050"/>
          <w:sz w:val="24"/>
        </w:rPr>
        <w:t>específicos,</w:t>
      </w:r>
      <w:r>
        <w:rPr>
          <w:color w:val="505050"/>
          <w:spacing w:val="-8"/>
          <w:sz w:val="24"/>
        </w:rPr>
        <w:t xml:space="preserve"> </w:t>
      </w:r>
      <w:r>
        <w:rPr>
          <w:color w:val="505050"/>
          <w:sz w:val="24"/>
        </w:rPr>
        <w:t>elige</w:t>
      </w:r>
      <w:r>
        <w:rPr>
          <w:color w:val="505050"/>
          <w:spacing w:val="-1"/>
          <w:sz w:val="24"/>
        </w:rPr>
        <w:t xml:space="preserve"> </w:t>
      </w:r>
      <w:r>
        <w:rPr>
          <w:b/>
          <w:color w:val="505050"/>
          <w:sz w:val="24"/>
        </w:rPr>
        <w:t>Invitar</w:t>
      </w:r>
      <w:r>
        <w:rPr>
          <w:b/>
          <w:color w:val="505050"/>
          <w:spacing w:val="-9"/>
          <w:sz w:val="24"/>
        </w:rPr>
        <w:t xml:space="preserve"> </w:t>
      </w:r>
      <w:r>
        <w:rPr>
          <w:b/>
          <w:color w:val="505050"/>
          <w:sz w:val="24"/>
        </w:rPr>
        <w:t>a</w:t>
      </w:r>
      <w:r>
        <w:rPr>
          <w:b/>
          <w:color w:val="505050"/>
          <w:spacing w:val="-10"/>
          <w:sz w:val="24"/>
        </w:rPr>
        <w:t xml:space="preserve"> </w:t>
      </w:r>
      <w:r>
        <w:rPr>
          <w:b/>
          <w:color w:val="505050"/>
          <w:sz w:val="24"/>
        </w:rPr>
        <w:t>personas</w:t>
      </w:r>
      <w:r>
        <w:rPr>
          <w:color w:val="505050"/>
          <w:sz w:val="24"/>
        </w:rPr>
        <w:t>.</w:t>
      </w:r>
      <w:r>
        <w:rPr>
          <w:color w:val="505050"/>
          <w:spacing w:val="-10"/>
          <w:sz w:val="24"/>
        </w:rPr>
        <w:t xml:space="preserve"> </w:t>
      </w:r>
      <w:r>
        <w:rPr>
          <w:color w:val="505050"/>
          <w:sz w:val="24"/>
        </w:rPr>
        <w:t>Para</w:t>
      </w:r>
      <w:r>
        <w:rPr>
          <w:color w:val="505050"/>
          <w:spacing w:val="-8"/>
          <w:sz w:val="24"/>
        </w:rPr>
        <w:t xml:space="preserve"> </w:t>
      </w:r>
      <w:r>
        <w:rPr>
          <w:color w:val="505050"/>
          <w:sz w:val="24"/>
        </w:rPr>
        <w:t>compartirlos</w:t>
      </w:r>
      <w:r>
        <w:rPr>
          <w:color w:val="505050"/>
          <w:spacing w:val="-8"/>
          <w:sz w:val="24"/>
        </w:rPr>
        <w:t xml:space="preserve"> </w:t>
      </w:r>
      <w:r>
        <w:rPr>
          <w:color w:val="505050"/>
          <w:sz w:val="24"/>
        </w:rPr>
        <w:t>con</w:t>
      </w:r>
      <w:r>
        <w:rPr>
          <w:color w:val="505050"/>
          <w:spacing w:val="-10"/>
          <w:sz w:val="24"/>
        </w:rPr>
        <w:t xml:space="preserve"> </w:t>
      </w:r>
      <w:r>
        <w:rPr>
          <w:color w:val="505050"/>
          <w:sz w:val="24"/>
        </w:rPr>
        <w:t>un</w:t>
      </w:r>
      <w:r>
        <w:rPr>
          <w:color w:val="505050"/>
          <w:spacing w:val="-10"/>
          <w:sz w:val="24"/>
        </w:rPr>
        <w:t xml:space="preserve"> </w:t>
      </w:r>
      <w:r>
        <w:rPr>
          <w:color w:val="505050"/>
          <w:sz w:val="24"/>
        </w:rPr>
        <w:t xml:space="preserve">gran número de personas que seguramente no conozcas personalmente, elige </w:t>
      </w:r>
      <w:r>
        <w:rPr>
          <w:b/>
          <w:color w:val="505050"/>
          <w:sz w:val="24"/>
        </w:rPr>
        <w:t>Obtener un</w:t>
      </w:r>
      <w:r>
        <w:rPr>
          <w:b/>
          <w:color w:val="505050"/>
          <w:spacing w:val="-12"/>
          <w:sz w:val="24"/>
        </w:rPr>
        <w:t xml:space="preserve"> </w:t>
      </w:r>
      <w:r>
        <w:rPr>
          <w:b/>
          <w:color w:val="505050"/>
          <w:sz w:val="24"/>
        </w:rPr>
        <w:t>vínculo</w:t>
      </w:r>
      <w:r>
        <w:rPr>
          <w:color w:val="505050"/>
          <w:sz w:val="24"/>
        </w:rPr>
        <w:t>.</w:t>
      </w:r>
    </w:p>
    <w:p w:rsidR="00B11E2E" w:rsidRDefault="00B11E2E" w:rsidP="00B11E2E">
      <w:pPr>
        <w:spacing w:line="244"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19"/>
        <w:ind w:left="709"/>
        <w:jc w:val="center"/>
        <w:rPr>
          <w:b/>
          <w:sz w:val="32"/>
        </w:rPr>
      </w:pPr>
      <w:r>
        <w:rPr>
          <w:b/>
          <w:color w:val="2D74B5"/>
          <w:sz w:val="32"/>
        </w:rPr>
        <w:lastRenderedPageBreak/>
        <w:t>Usar OneDrive con Office</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9"/>
        <w:jc w:val="center"/>
      </w:pPr>
      <w:r>
        <w:rPr>
          <w:color w:val="363636"/>
        </w:rPr>
        <w:t>Puedes abrir y guardar rápidamente documentos de OneDrive directamente desde aplicaciones de Office como Word, Excel y PowerPoint. Si además tienes la aplicación de escritorio de OneDrive instalada en tu equipo (algunas ediciones de Office se distribuyen con la aplicación de escritorio OneDrive), OneDrive y Office funcionan de forma conjunta para sincronizar tus documentos y para que puedas trabajar con otras personas en documentos compartidos al mismo tiempo.</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Para guardar documentos de Office en OneDrive:</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1"/>
          <w:numId w:val="358"/>
        </w:numPr>
        <w:tabs>
          <w:tab w:val="left" w:pos="1441"/>
        </w:tabs>
        <w:ind w:left="709" w:right="718"/>
        <w:jc w:val="center"/>
        <w:rPr>
          <w:sz w:val="24"/>
        </w:rPr>
      </w:pPr>
      <w:r>
        <w:rPr>
          <w:color w:val="363636"/>
          <w:sz w:val="24"/>
        </w:rPr>
        <w:t xml:space="preserve">Inicia sesión en OneDrive cuando instales Office, o directamente en cualquier aplicación de Office. Pulsa o haz clic en </w:t>
      </w:r>
      <w:r>
        <w:rPr>
          <w:b/>
          <w:color w:val="363636"/>
          <w:sz w:val="24"/>
        </w:rPr>
        <w:t xml:space="preserve">Iniciar sesión </w:t>
      </w:r>
      <w:r>
        <w:rPr>
          <w:color w:val="363636"/>
          <w:sz w:val="24"/>
        </w:rPr>
        <w:t>en la esquina superior derecha de la aplicación y luego escribe la dirección de correo y la contraseña de tu cuenta</w:t>
      </w:r>
      <w:r>
        <w:rPr>
          <w:color w:val="363636"/>
          <w:spacing w:val="-12"/>
          <w:sz w:val="24"/>
        </w:rPr>
        <w:t xml:space="preserve"> </w:t>
      </w:r>
      <w:r>
        <w:rPr>
          <w:color w:val="363636"/>
          <w:sz w:val="24"/>
        </w:rPr>
        <w:t>Microsoft.</w:t>
      </w:r>
    </w:p>
    <w:p w:rsidR="00B11E2E" w:rsidRDefault="00B11E2E" w:rsidP="00B11E2E">
      <w:pPr>
        <w:pStyle w:val="Prrafodelista"/>
        <w:numPr>
          <w:ilvl w:val="1"/>
          <w:numId w:val="358"/>
        </w:numPr>
        <w:tabs>
          <w:tab w:val="left" w:pos="1441"/>
        </w:tabs>
        <w:spacing w:before="2" w:line="237" w:lineRule="auto"/>
        <w:ind w:left="709" w:right="716"/>
        <w:jc w:val="center"/>
        <w:rPr>
          <w:sz w:val="24"/>
        </w:rPr>
      </w:pPr>
      <w:r>
        <w:rPr>
          <w:color w:val="363636"/>
          <w:sz w:val="24"/>
        </w:rPr>
        <w:t xml:space="preserve">Abre el documento que quieres guardar en OneDrive, pulsa o haz clic en </w:t>
      </w:r>
      <w:r>
        <w:rPr>
          <w:b/>
          <w:color w:val="363636"/>
          <w:sz w:val="24"/>
        </w:rPr>
        <w:t xml:space="preserve">Archivo </w:t>
      </w:r>
      <w:r>
        <w:rPr>
          <w:color w:val="363636"/>
          <w:sz w:val="24"/>
        </w:rPr>
        <w:t xml:space="preserve">&gt; </w:t>
      </w:r>
      <w:r>
        <w:rPr>
          <w:b/>
          <w:color w:val="363636"/>
          <w:sz w:val="24"/>
        </w:rPr>
        <w:t>Guardar como</w:t>
      </w:r>
      <w:r>
        <w:rPr>
          <w:color w:val="363636"/>
          <w:sz w:val="24"/>
        </w:rPr>
        <w:t>, elige tu OneDrive y después elige la carpeta donde quieres guardar el</w:t>
      </w:r>
      <w:r>
        <w:rPr>
          <w:color w:val="363636"/>
          <w:spacing w:val="-5"/>
          <w:sz w:val="24"/>
        </w:rPr>
        <w:t xml:space="preserve"> </w:t>
      </w:r>
      <w:r>
        <w:rPr>
          <w:color w:val="363636"/>
          <w:sz w:val="24"/>
        </w:rPr>
        <w:t>archivo.</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716"/>
        <w:jc w:val="center"/>
      </w:pPr>
      <w:r>
        <w:rPr>
          <w:color w:val="363636"/>
        </w:rPr>
        <w:t xml:space="preserve">Para obtener información sobre cómo crear documentos de Office en OneDrive mediante Office Online, consulta </w:t>
      </w:r>
      <w:hyperlink r:id="rId305">
        <w:r>
          <w:rPr>
            <w:color w:val="363636"/>
          </w:rPr>
          <w:t>Usar Office Online en OneDrive</w:t>
        </w:r>
      </w:hyperlink>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9"/>
        <w:spacing w:before="1"/>
        <w:ind w:left="709"/>
        <w:jc w:val="center"/>
      </w:pPr>
      <w:r>
        <w:t>Windows 10, Windows 7 o Windows Vista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649"/>
        <w:jc w:val="center"/>
      </w:pPr>
      <w:r>
        <w:rPr>
          <w:color w:val="363636"/>
        </w:rPr>
        <w:t>Para optimizar OneDrive para su uso con Office, comprueba que la opción "Usar Office..." está seleccionada en la configuración de OneDrive.</w:t>
      </w:r>
    </w:p>
    <w:p w:rsidR="00B11E2E" w:rsidRDefault="00B11E2E" w:rsidP="00B11E2E">
      <w:pPr>
        <w:pStyle w:val="Textoindependiente"/>
        <w:ind w:left="709"/>
        <w:jc w:val="center"/>
        <w:rPr>
          <w:sz w:val="23"/>
        </w:rPr>
      </w:pPr>
    </w:p>
    <w:p w:rsidR="00B11E2E" w:rsidRDefault="00B11E2E" w:rsidP="00B11E2E">
      <w:pPr>
        <w:pStyle w:val="Prrafodelista"/>
        <w:numPr>
          <w:ilvl w:val="0"/>
          <w:numId w:val="357"/>
        </w:numPr>
        <w:tabs>
          <w:tab w:val="left" w:pos="1441"/>
        </w:tabs>
        <w:ind w:left="709" w:right="714"/>
        <w:jc w:val="center"/>
        <w:rPr>
          <w:sz w:val="24"/>
        </w:rPr>
      </w:pPr>
      <w:r>
        <w:rPr>
          <w:color w:val="363636"/>
          <w:sz w:val="24"/>
        </w:rPr>
        <w:t xml:space="preserve">Haz clic con el botón secundario en el icono de nube de </w:t>
      </w:r>
      <w:r>
        <w:rPr>
          <w:b/>
          <w:color w:val="363636"/>
          <w:sz w:val="24"/>
        </w:rPr>
        <w:t xml:space="preserve">OneDrive </w:t>
      </w:r>
      <w:r>
        <w:rPr>
          <w:color w:val="363636"/>
          <w:sz w:val="24"/>
        </w:rPr>
        <w:t>en el área de notificación, en el extremo derecho de la barra de</w:t>
      </w:r>
      <w:r>
        <w:rPr>
          <w:color w:val="363636"/>
          <w:spacing w:val="-4"/>
          <w:sz w:val="24"/>
        </w:rPr>
        <w:t xml:space="preserve"> </w:t>
      </w:r>
      <w:r>
        <w:rPr>
          <w:color w:val="363636"/>
          <w:sz w:val="24"/>
        </w:rPr>
        <w:t>tareas.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56544" behindDoc="0" locked="0" layoutInCell="1" allowOverlap="1" wp14:anchorId="45B9C0F9" wp14:editId="022CDC70">
            <wp:simplePos x="0" y="0"/>
            <wp:positionH relativeFrom="page">
              <wp:posOffset>914400</wp:posOffset>
            </wp:positionH>
            <wp:positionV relativeFrom="paragraph">
              <wp:posOffset>178005</wp:posOffset>
            </wp:positionV>
            <wp:extent cx="1905000" cy="381000"/>
            <wp:effectExtent l="0" t="0" r="0" b="0"/>
            <wp:wrapTopAndBottom/>
            <wp:docPr id="315" name="image141.jpeg" descr="Aplicación de OneDrive en la Bandeja del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41.jpeg"/>
                    <pic:cNvPicPr/>
                  </pic:nvPicPr>
                  <pic:blipFill>
                    <a:blip r:embed="rId306" cstate="print"/>
                    <a:stretch>
                      <a:fillRect/>
                    </a:stretch>
                  </pic:blipFill>
                  <pic:spPr>
                    <a:xfrm>
                      <a:off x="0" y="0"/>
                      <a:ext cx="1905000" cy="381000"/>
                    </a:xfrm>
                    <a:prstGeom prst="rect">
                      <a:avLst/>
                    </a:prstGeom>
                  </pic:spPr>
                </pic:pic>
              </a:graphicData>
            </a:graphic>
          </wp:anchor>
        </w:drawing>
      </w:r>
    </w:p>
    <w:p w:rsidR="00B11E2E" w:rsidRDefault="00B11E2E" w:rsidP="00B11E2E">
      <w:pPr>
        <w:pStyle w:val="Textoindependiente"/>
        <w:spacing w:before="10"/>
        <w:ind w:left="709"/>
        <w:jc w:val="center"/>
        <w:rPr>
          <w:sz w:val="20"/>
        </w:rPr>
      </w:pPr>
    </w:p>
    <w:p w:rsidR="00B11E2E" w:rsidRDefault="00B11E2E" w:rsidP="00B11E2E">
      <w:pPr>
        <w:spacing w:before="1" w:line="237" w:lineRule="auto"/>
        <w:ind w:left="709" w:right="649"/>
        <w:jc w:val="center"/>
        <w:rPr>
          <w:sz w:val="24"/>
        </w:rPr>
      </w:pPr>
      <w:r>
        <w:rPr>
          <w:color w:val="363636"/>
          <w:sz w:val="24"/>
        </w:rPr>
        <w:t>(Es</w:t>
      </w:r>
      <w:r>
        <w:rPr>
          <w:color w:val="363636"/>
          <w:spacing w:val="-14"/>
          <w:sz w:val="24"/>
        </w:rPr>
        <w:t xml:space="preserve"> </w:t>
      </w:r>
      <w:r>
        <w:rPr>
          <w:color w:val="363636"/>
          <w:sz w:val="24"/>
        </w:rPr>
        <w:t>posible</w:t>
      </w:r>
      <w:r>
        <w:rPr>
          <w:color w:val="363636"/>
          <w:spacing w:val="-15"/>
          <w:sz w:val="24"/>
        </w:rPr>
        <w:t xml:space="preserve"> </w:t>
      </w:r>
      <w:r>
        <w:rPr>
          <w:color w:val="363636"/>
          <w:sz w:val="24"/>
        </w:rPr>
        <w:t>que</w:t>
      </w:r>
      <w:r>
        <w:rPr>
          <w:color w:val="363636"/>
          <w:spacing w:val="-15"/>
          <w:sz w:val="24"/>
        </w:rPr>
        <w:t xml:space="preserve"> </w:t>
      </w:r>
      <w:r>
        <w:rPr>
          <w:color w:val="363636"/>
          <w:sz w:val="24"/>
        </w:rPr>
        <w:t>tengas</w:t>
      </w:r>
      <w:r>
        <w:rPr>
          <w:color w:val="363636"/>
          <w:spacing w:val="-16"/>
          <w:sz w:val="24"/>
        </w:rPr>
        <w:t xml:space="preserve"> </w:t>
      </w:r>
      <w:r>
        <w:rPr>
          <w:color w:val="363636"/>
          <w:sz w:val="24"/>
        </w:rPr>
        <w:t>que</w:t>
      </w:r>
      <w:r>
        <w:rPr>
          <w:color w:val="363636"/>
          <w:spacing w:val="-13"/>
          <w:sz w:val="24"/>
        </w:rPr>
        <w:t xml:space="preserve"> </w:t>
      </w:r>
      <w:r>
        <w:rPr>
          <w:color w:val="363636"/>
          <w:sz w:val="24"/>
        </w:rPr>
        <w:t>hacer</w:t>
      </w:r>
      <w:r>
        <w:rPr>
          <w:color w:val="363636"/>
          <w:spacing w:val="-13"/>
          <w:sz w:val="24"/>
        </w:rPr>
        <w:t xml:space="preserve"> </w:t>
      </w:r>
      <w:r>
        <w:rPr>
          <w:color w:val="363636"/>
          <w:sz w:val="24"/>
        </w:rPr>
        <w:t>clic</w:t>
      </w:r>
      <w:r>
        <w:rPr>
          <w:color w:val="363636"/>
          <w:spacing w:val="-16"/>
          <w:sz w:val="24"/>
        </w:rPr>
        <w:t xml:space="preserve"> </w:t>
      </w:r>
      <w:r>
        <w:rPr>
          <w:color w:val="363636"/>
          <w:sz w:val="24"/>
        </w:rPr>
        <w:t>en</w:t>
      </w:r>
      <w:r>
        <w:rPr>
          <w:color w:val="363636"/>
          <w:spacing w:val="-14"/>
          <w:sz w:val="24"/>
        </w:rPr>
        <w:t xml:space="preserve"> </w:t>
      </w:r>
      <w:r>
        <w:rPr>
          <w:color w:val="363636"/>
          <w:sz w:val="24"/>
        </w:rPr>
        <w:t>la</w:t>
      </w:r>
      <w:r>
        <w:rPr>
          <w:color w:val="363636"/>
          <w:spacing w:val="-16"/>
          <w:sz w:val="24"/>
        </w:rPr>
        <w:t xml:space="preserve"> </w:t>
      </w:r>
      <w:r>
        <w:rPr>
          <w:color w:val="363636"/>
          <w:sz w:val="24"/>
        </w:rPr>
        <w:t>flecha</w:t>
      </w:r>
      <w:r>
        <w:rPr>
          <w:color w:val="363636"/>
          <w:spacing w:val="-14"/>
          <w:sz w:val="24"/>
        </w:rPr>
        <w:t xml:space="preserve"> </w:t>
      </w:r>
      <w:r>
        <w:rPr>
          <w:b/>
          <w:color w:val="363636"/>
          <w:sz w:val="24"/>
        </w:rPr>
        <w:t>Mostrar</w:t>
      </w:r>
      <w:r>
        <w:rPr>
          <w:b/>
          <w:color w:val="363636"/>
          <w:spacing w:val="-15"/>
          <w:sz w:val="24"/>
        </w:rPr>
        <w:t xml:space="preserve"> </w:t>
      </w:r>
      <w:r>
        <w:rPr>
          <w:b/>
          <w:color w:val="363636"/>
          <w:sz w:val="24"/>
        </w:rPr>
        <w:t>iconos</w:t>
      </w:r>
      <w:r>
        <w:rPr>
          <w:b/>
          <w:color w:val="363636"/>
          <w:spacing w:val="-15"/>
          <w:sz w:val="24"/>
        </w:rPr>
        <w:t xml:space="preserve"> </w:t>
      </w:r>
      <w:r>
        <w:rPr>
          <w:b/>
          <w:color w:val="363636"/>
          <w:sz w:val="24"/>
        </w:rPr>
        <w:t>ocultos</w:t>
      </w:r>
      <w:r>
        <w:rPr>
          <w:color w:val="363636"/>
          <w:sz w:val="24"/>
        </w:rPr>
        <w:t>,</w:t>
      </w:r>
      <w:r>
        <w:rPr>
          <w:color w:val="363636"/>
          <w:spacing w:val="-15"/>
          <w:sz w:val="24"/>
        </w:rPr>
        <w:t xml:space="preserve"> </w:t>
      </w:r>
      <w:r>
        <w:rPr>
          <w:color w:val="363636"/>
          <w:sz w:val="24"/>
        </w:rPr>
        <w:t>junto</w:t>
      </w:r>
      <w:r>
        <w:rPr>
          <w:color w:val="363636"/>
          <w:spacing w:val="-15"/>
          <w:sz w:val="24"/>
        </w:rPr>
        <w:t xml:space="preserve"> </w:t>
      </w:r>
      <w:r>
        <w:rPr>
          <w:color w:val="363636"/>
          <w:sz w:val="24"/>
        </w:rPr>
        <w:t>al</w:t>
      </w:r>
      <w:r>
        <w:rPr>
          <w:color w:val="363636"/>
          <w:spacing w:val="-16"/>
          <w:sz w:val="24"/>
        </w:rPr>
        <w:t xml:space="preserve"> </w:t>
      </w:r>
      <w:r>
        <w:rPr>
          <w:color w:val="363636"/>
          <w:sz w:val="24"/>
        </w:rPr>
        <w:t>área</w:t>
      </w:r>
      <w:r>
        <w:rPr>
          <w:color w:val="363636"/>
          <w:spacing w:val="-18"/>
          <w:sz w:val="24"/>
        </w:rPr>
        <w:t xml:space="preserve"> </w:t>
      </w:r>
      <w:r>
        <w:rPr>
          <w:color w:val="363636"/>
          <w:sz w:val="24"/>
        </w:rPr>
        <w:t>de</w:t>
      </w:r>
      <w:r>
        <w:rPr>
          <w:color w:val="363636"/>
          <w:spacing w:val="-14"/>
          <w:sz w:val="24"/>
        </w:rPr>
        <w:t xml:space="preserve"> </w:t>
      </w:r>
      <w:r>
        <w:rPr>
          <w:color w:val="363636"/>
          <w:sz w:val="24"/>
        </w:rPr>
        <w:t>notificación, para ver el icono</w:t>
      </w:r>
      <w:r>
        <w:rPr>
          <w:color w:val="363636"/>
          <w:spacing w:val="-1"/>
          <w:sz w:val="24"/>
        </w:rPr>
        <w:t xml:space="preserve"> </w:t>
      </w:r>
      <w:r>
        <w:rPr>
          <w:b/>
          <w:color w:val="363636"/>
          <w:sz w:val="24"/>
        </w:rPr>
        <w:t>OneDrive</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Prrafodelista"/>
        <w:numPr>
          <w:ilvl w:val="0"/>
          <w:numId w:val="357"/>
        </w:numPr>
        <w:tabs>
          <w:tab w:val="left" w:pos="1441"/>
        </w:tabs>
        <w:spacing w:line="237" w:lineRule="auto"/>
        <w:ind w:left="709" w:right="720"/>
        <w:jc w:val="center"/>
        <w:rPr>
          <w:sz w:val="24"/>
        </w:rPr>
      </w:pPr>
      <w:r>
        <w:rPr>
          <w:color w:val="363636"/>
          <w:sz w:val="24"/>
        </w:rPr>
        <w:t xml:space="preserve">Haz clic en </w:t>
      </w:r>
      <w:r>
        <w:rPr>
          <w:b/>
          <w:color w:val="363636"/>
          <w:sz w:val="24"/>
        </w:rPr>
        <w:t xml:space="preserve">Configuración </w:t>
      </w:r>
      <w:r>
        <w:rPr>
          <w:color w:val="363636"/>
          <w:sz w:val="24"/>
        </w:rPr>
        <w:t xml:space="preserve">y luego desmarca la casilla verificación </w:t>
      </w:r>
      <w:r>
        <w:rPr>
          <w:b/>
          <w:color w:val="363636"/>
          <w:sz w:val="24"/>
        </w:rPr>
        <w:t>Usar Office para trabajar en archivos con otras personas al mismo</w:t>
      </w:r>
      <w:r>
        <w:rPr>
          <w:b/>
          <w:color w:val="363636"/>
          <w:spacing w:val="-5"/>
          <w:sz w:val="24"/>
        </w:rPr>
        <w:t xml:space="preserve"> </w:t>
      </w:r>
      <w:r>
        <w:rPr>
          <w:b/>
          <w:color w:val="363636"/>
          <w:sz w:val="24"/>
        </w:rPr>
        <w:t>tiempo</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spacing w:before="1" w:line="237" w:lineRule="auto"/>
        <w:ind w:left="709" w:right="737"/>
        <w:jc w:val="center"/>
        <w:rPr>
          <w:sz w:val="24"/>
        </w:rPr>
      </w:pPr>
      <w:r>
        <w:rPr>
          <w:color w:val="363636"/>
          <w:sz w:val="24"/>
        </w:rPr>
        <w:t xml:space="preserve">(En Windows Vista y Windows 7, la casilla de verificación dice </w:t>
      </w:r>
      <w:r>
        <w:rPr>
          <w:b/>
          <w:color w:val="363636"/>
          <w:sz w:val="24"/>
        </w:rPr>
        <w:t>Usar Office para sincronizar los archivos más rápidamente y trabajar en archivos con otras personas al mismo tiempo</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spacing w:line="237" w:lineRule="auto"/>
        <w:ind w:left="709" w:right="713"/>
        <w:jc w:val="center"/>
        <w:rPr>
          <w:sz w:val="24"/>
        </w:rPr>
      </w:pPr>
      <w:r>
        <w:rPr>
          <w:b/>
          <w:color w:val="363636"/>
          <w:sz w:val="24"/>
        </w:rPr>
        <w:t>Nota</w:t>
      </w:r>
      <w:r>
        <w:rPr>
          <w:b/>
          <w:color w:val="363636"/>
          <w:spacing w:val="-2"/>
          <w:sz w:val="24"/>
        </w:rPr>
        <w:t xml:space="preserve"> </w:t>
      </w:r>
      <w:r>
        <w:rPr>
          <w:color w:val="363636"/>
          <w:sz w:val="24"/>
        </w:rPr>
        <w:t>Si</w:t>
      </w:r>
      <w:r>
        <w:rPr>
          <w:color w:val="363636"/>
          <w:spacing w:val="-6"/>
          <w:sz w:val="24"/>
        </w:rPr>
        <w:t xml:space="preserve"> </w:t>
      </w:r>
      <w:r>
        <w:rPr>
          <w:color w:val="363636"/>
          <w:sz w:val="24"/>
        </w:rPr>
        <w:t>desmarcas</w:t>
      </w:r>
      <w:r>
        <w:rPr>
          <w:color w:val="363636"/>
          <w:spacing w:val="-3"/>
          <w:sz w:val="24"/>
        </w:rPr>
        <w:t xml:space="preserve"> </w:t>
      </w:r>
      <w:r>
        <w:rPr>
          <w:color w:val="363636"/>
          <w:sz w:val="24"/>
        </w:rPr>
        <w:t>la</w:t>
      </w:r>
      <w:r>
        <w:rPr>
          <w:color w:val="363636"/>
          <w:spacing w:val="-6"/>
          <w:sz w:val="24"/>
        </w:rPr>
        <w:t xml:space="preserve"> </w:t>
      </w:r>
      <w:r>
        <w:rPr>
          <w:color w:val="363636"/>
          <w:sz w:val="24"/>
        </w:rPr>
        <w:t>opción</w:t>
      </w:r>
      <w:r>
        <w:rPr>
          <w:color w:val="363636"/>
          <w:spacing w:val="-1"/>
          <w:sz w:val="24"/>
        </w:rPr>
        <w:t xml:space="preserve"> </w:t>
      </w:r>
      <w:r>
        <w:rPr>
          <w:b/>
          <w:color w:val="363636"/>
          <w:sz w:val="24"/>
        </w:rPr>
        <w:t>Usar</w:t>
      </w:r>
      <w:r>
        <w:rPr>
          <w:b/>
          <w:color w:val="363636"/>
          <w:spacing w:val="-6"/>
          <w:sz w:val="24"/>
        </w:rPr>
        <w:t xml:space="preserve"> </w:t>
      </w:r>
      <w:r>
        <w:rPr>
          <w:b/>
          <w:color w:val="363636"/>
          <w:sz w:val="24"/>
        </w:rPr>
        <w:t>Office</w:t>
      </w:r>
      <w:r>
        <w:rPr>
          <w:b/>
          <w:color w:val="363636"/>
          <w:spacing w:val="-6"/>
          <w:sz w:val="24"/>
        </w:rPr>
        <w:t xml:space="preserve"> </w:t>
      </w:r>
      <w:r>
        <w:rPr>
          <w:b/>
          <w:color w:val="363636"/>
          <w:sz w:val="24"/>
        </w:rPr>
        <w:t>para</w:t>
      </w:r>
      <w:r>
        <w:rPr>
          <w:b/>
          <w:color w:val="363636"/>
          <w:spacing w:val="-5"/>
          <w:sz w:val="24"/>
        </w:rPr>
        <w:t xml:space="preserve"> </w:t>
      </w:r>
      <w:r>
        <w:rPr>
          <w:b/>
          <w:color w:val="363636"/>
          <w:sz w:val="24"/>
        </w:rPr>
        <w:t>trabajar</w:t>
      </w:r>
      <w:r>
        <w:rPr>
          <w:b/>
          <w:color w:val="363636"/>
          <w:spacing w:val="-3"/>
          <w:sz w:val="24"/>
        </w:rPr>
        <w:t xml:space="preserve"> </w:t>
      </w:r>
      <w:r>
        <w:rPr>
          <w:b/>
          <w:color w:val="363636"/>
          <w:sz w:val="24"/>
        </w:rPr>
        <w:t>en</w:t>
      </w:r>
      <w:r>
        <w:rPr>
          <w:b/>
          <w:color w:val="363636"/>
          <w:spacing w:val="-2"/>
          <w:sz w:val="24"/>
        </w:rPr>
        <w:t xml:space="preserve"> </w:t>
      </w:r>
      <w:r>
        <w:rPr>
          <w:b/>
          <w:color w:val="363636"/>
          <w:sz w:val="24"/>
        </w:rPr>
        <w:t>archivos</w:t>
      </w:r>
      <w:r>
        <w:rPr>
          <w:b/>
          <w:color w:val="363636"/>
          <w:spacing w:val="-6"/>
          <w:sz w:val="24"/>
        </w:rPr>
        <w:t xml:space="preserve"> </w:t>
      </w:r>
      <w:r>
        <w:rPr>
          <w:b/>
          <w:color w:val="363636"/>
          <w:sz w:val="24"/>
        </w:rPr>
        <w:t>con</w:t>
      </w:r>
      <w:r>
        <w:rPr>
          <w:b/>
          <w:color w:val="363636"/>
          <w:spacing w:val="-5"/>
          <w:sz w:val="24"/>
        </w:rPr>
        <w:t xml:space="preserve"> </w:t>
      </w:r>
      <w:r>
        <w:rPr>
          <w:b/>
          <w:color w:val="363636"/>
          <w:sz w:val="24"/>
        </w:rPr>
        <w:t>otras</w:t>
      </w:r>
      <w:r>
        <w:rPr>
          <w:b/>
          <w:color w:val="363636"/>
          <w:spacing w:val="-4"/>
          <w:sz w:val="24"/>
        </w:rPr>
        <w:t xml:space="preserve"> </w:t>
      </w:r>
      <w:r>
        <w:rPr>
          <w:b/>
          <w:color w:val="363636"/>
          <w:sz w:val="24"/>
        </w:rPr>
        <w:t>personas</w:t>
      </w:r>
      <w:r>
        <w:rPr>
          <w:b/>
          <w:color w:val="363636"/>
          <w:spacing w:val="-3"/>
          <w:sz w:val="24"/>
        </w:rPr>
        <w:t xml:space="preserve"> </w:t>
      </w:r>
      <w:r>
        <w:rPr>
          <w:b/>
          <w:color w:val="363636"/>
          <w:sz w:val="24"/>
        </w:rPr>
        <w:t>al</w:t>
      </w:r>
      <w:r>
        <w:rPr>
          <w:b/>
          <w:color w:val="363636"/>
          <w:spacing w:val="-3"/>
          <w:sz w:val="24"/>
        </w:rPr>
        <w:t xml:space="preserve"> </w:t>
      </w:r>
      <w:r>
        <w:rPr>
          <w:b/>
          <w:color w:val="363636"/>
          <w:sz w:val="24"/>
        </w:rPr>
        <w:t>mismo</w:t>
      </w:r>
      <w:r>
        <w:rPr>
          <w:b/>
          <w:color w:val="363636"/>
          <w:spacing w:val="-6"/>
          <w:sz w:val="24"/>
        </w:rPr>
        <w:t xml:space="preserve"> </w:t>
      </w:r>
      <w:r>
        <w:rPr>
          <w:b/>
          <w:color w:val="363636"/>
          <w:sz w:val="24"/>
        </w:rPr>
        <w:t>tiempo</w:t>
      </w:r>
      <w:r>
        <w:rPr>
          <w:color w:val="363636"/>
          <w:sz w:val="24"/>
        </w:rPr>
        <w:t>,</w:t>
      </w:r>
      <w:r>
        <w:rPr>
          <w:color w:val="363636"/>
          <w:spacing w:val="-3"/>
          <w:sz w:val="24"/>
        </w:rPr>
        <w:t xml:space="preserve"> </w:t>
      </w:r>
      <w:r>
        <w:rPr>
          <w:color w:val="363636"/>
          <w:sz w:val="24"/>
        </w:rPr>
        <w:t>los cambios que tú y otras personas hagáis en archivos de Office ya no se combinarán</w:t>
      </w:r>
      <w:r>
        <w:rPr>
          <w:color w:val="363636"/>
          <w:spacing w:val="-26"/>
          <w:sz w:val="24"/>
        </w:rPr>
        <w:t xml:space="preserve"> </w:t>
      </w:r>
      <w:r>
        <w:rPr>
          <w:color w:val="363636"/>
          <w:sz w:val="24"/>
        </w:rPr>
        <w:t>automáticamente.</w:t>
      </w:r>
    </w:p>
    <w:p w:rsidR="00B11E2E" w:rsidRDefault="00B11E2E" w:rsidP="00B11E2E">
      <w:pPr>
        <w:pStyle w:val="Textoindependiente"/>
        <w:spacing w:before="3"/>
        <w:ind w:left="709"/>
        <w:jc w:val="center"/>
        <w:rPr>
          <w:sz w:val="23"/>
        </w:rPr>
      </w:pPr>
    </w:p>
    <w:p w:rsidR="00B11E2E" w:rsidRDefault="00B11E2E" w:rsidP="00B11E2E">
      <w:pPr>
        <w:pStyle w:val="Ttulo9"/>
        <w:spacing w:before="1"/>
        <w:ind w:left="709"/>
        <w:jc w:val="center"/>
      </w:pPr>
      <w:r>
        <w:t>Windows 8.1</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Para averiguar si tienes la aplicación de escritorio OneDrive instalada en tu equipo, sigue estos pasos: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56"/>
        </w:numPr>
        <w:tabs>
          <w:tab w:val="left" w:pos="1441"/>
        </w:tabs>
        <w:spacing w:before="1"/>
        <w:ind w:left="709"/>
        <w:jc w:val="center"/>
        <w:rPr>
          <w:sz w:val="24"/>
        </w:rPr>
      </w:pPr>
      <w:r>
        <w:rPr>
          <w:color w:val="363636"/>
          <w:sz w:val="24"/>
        </w:rPr>
        <w:t xml:space="preserve">En la pantalla Inicio, escribe </w:t>
      </w:r>
      <w:r>
        <w:rPr>
          <w:b/>
          <w:color w:val="363636"/>
          <w:sz w:val="24"/>
        </w:rPr>
        <w:t xml:space="preserve">Programas </w:t>
      </w:r>
      <w:r>
        <w:rPr>
          <w:color w:val="363636"/>
          <w:sz w:val="24"/>
        </w:rPr>
        <w:t xml:space="preserve">y pulsa o haz clic en </w:t>
      </w:r>
      <w:r>
        <w:rPr>
          <w:b/>
          <w:color w:val="363636"/>
          <w:sz w:val="24"/>
        </w:rPr>
        <w:t>Programas y</w:t>
      </w:r>
      <w:r>
        <w:rPr>
          <w:b/>
          <w:color w:val="363636"/>
          <w:spacing w:val="-11"/>
          <w:sz w:val="24"/>
        </w:rPr>
        <w:t xml:space="preserve"> </w:t>
      </w:r>
      <w:r>
        <w:rPr>
          <w:b/>
          <w:color w:val="363636"/>
          <w:sz w:val="24"/>
        </w:rPr>
        <w:t>características</w:t>
      </w:r>
      <w:r>
        <w:rPr>
          <w:color w:val="363636"/>
          <w:sz w:val="24"/>
        </w:rPr>
        <w:t>.</w:t>
      </w:r>
    </w:p>
    <w:p w:rsidR="00B11E2E" w:rsidRDefault="00B11E2E" w:rsidP="00B11E2E">
      <w:pPr>
        <w:pStyle w:val="Prrafodelista"/>
        <w:numPr>
          <w:ilvl w:val="0"/>
          <w:numId w:val="356"/>
        </w:numPr>
        <w:tabs>
          <w:tab w:val="left" w:pos="1441"/>
        </w:tabs>
        <w:spacing w:before="2" w:line="237" w:lineRule="auto"/>
        <w:ind w:left="709" w:right="713"/>
        <w:jc w:val="center"/>
        <w:rPr>
          <w:sz w:val="24"/>
        </w:rPr>
      </w:pPr>
      <w:r>
        <w:rPr>
          <w:color w:val="363636"/>
          <w:sz w:val="24"/>
        </w:rPr>
        <w:t xml:space="preserve">En la lista de programas instalados, busca </w:t>
      </w:r>
      <w:r>
        <w:rPr>
          <w:b/>
          <w:color w:val="363636"/>
          <w:sz w:val="24"/>
        </w:rPr>
        <w:t>Microsoft OneDrive</w:t>
      </w:r>
      <w:r>
        <w:rPr>
          <w:color w:val="363636"/>
          <w:sz w:val="24"/>
        </w:rPr>
        <w:t>. Si lo encuentras, eso significa que la aplicación de escritorio está instalada en tu</w:t>
      </w:r>
      <w:r>
        <w:rPr>
          <w:color w:val="363636"/>
          <w:spacing w:val="-5"/>
          <w:sz w:val="24"/>
        </w:rPr>
        <w:t xml:space="preserve"> </w:t>
      </w:r>
      <w:r>
        <w:rPr>
          <w:color w:val="363636"/>
          <w:sz w:val="24"/>
        </w:rPr>
        <w:t>equipo.</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right="714"/>
        <w:jc w:val="center"/>
      </w:pPr>
      <w:r>
        <w:rPr>
          <w:color w:val="363636"/>
        </w:rPr>
        <w:lastRenderedPageBreak/>
        <w:t xml:space="preserve">En Windows 8.1, puedes instalar la aplicación de escritorio de OneDrive para activar una opción que te permite trabajar en documentos de OneDrive con otras personas al mismo tiempo. Como OneDrive está integrado en Windows 8.1, no se instalarán otras características de la aplicación de escritorio. </w:t>
      </w:r>
      <w:hyperlink r:id="rId307">
        <w:r>
          <w:rPr>
            <w:color w:val="363636"/>
          </w:rPr>
          <w:t>Descargar la</w:t>
        </w:r>
      </w:hyperlink>
      <w:r>
        <w:rPr>
          <w:color w:val="363636"/>
        </w:rPr>
        <w:t xml:space="preserve"> </w:t>
      </w:r>
      <w:hyperlink r:id="rId308">
        <w:r>
          <w:rPr>
            <w:color w:val="363636"/>
          </w:rPr>
          <w:t>aplicación de escritorio gratuita</w:t>
        </w:r>
      </w:hyperlink>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20"/>
        <w:jc w:val="center"/>
      </w:pPr>
      <w:r>
        <w:rPr>
          <w:color w:val="363636"/>
        </w:rPr>
        <w:t xml:space="preserve">Consulta los </w:t>
      </w:r>
      <w:hyperlink r:id="rId309">
        <w:r>
          <w:rPr>
            <w:color w:val="363636"/>
          </w:rPr>
          <w:t>requisitos del sistema de OneDrive</w:t>
        </w:r>
      </w:hyperlink>
      <w:r>
        <w:rPr>
          <w:color w:val="363636"/>
        </w:rPr>
        <w:t>. Descargar la aplicación significa que estás de acuerdo con el</w:t>
      </w:r>
      <w:r>
        <w:rPr>
          <w:color w:val="363636"/>
          <w:spacing w:val="-4"/>
        </w:rPr>
        <w:t xml:space="preserve"> </w:t>
      </w:r>
      <w:hyperlink r:id="rId310">
        <w:r>
          <w:rPr>
            <w:color w:val="363636"/>
          </w:rPr>
          <w:t>Contrato</w:t>
        </w:r>
        <w:r>
          <w:rPr>
            <w:color w:val="363636"/>
            <w:spacing w:val="-7"/>
          </w:rPr>
          <w:t xml:space="preserve"> </w:t>
        </w:r>
        <w:r>
          <w:rPr>
            <w:color w:val="363636"/>
          </w:rPr>
          <w:t>de</w:t>
        </w:r>
        <w:r>
          <w:rPr>
            <w:color w:val="363636"/>
            <w:spacing w:val="-7"/>
          </w:rPr>
          <w:t xml:space="preserve"> </w:t>
        </w:r>
        <w:r>
          <w:rPr>
            <w:color w:val="363636"/>
          </w:rPr>
          <w:t>servicios</w:t>
        </w:r>
        <w:r>
          <w:rPr>
            <w:color w:val="363636"/>
            <w:spacing w:val="-7"/>
          </w:rPr>
          <w:t xml:space="preserve"> </w:t>
        </w:r>
        <w:r>
          <w:rPr>
            <w:color w:val="363636"/>
          </w:rPr>
          <w:t>de</w:t>
        </w:r>
        <w:r>
          <w:rPr>
            <w:color w:val="363636"/>
            <w:spacing w:val="-4"/>
          </w:rPr>
          <w:t xml:space="preserve"> </w:t>
        </w:r>
        <w:r>
          <w:rPr>
            <w:color w:val="363636"/>
          </w:rPr>
          <w:t>Microsoft</w:t>
        </w:r>
        <w:r>
          <w:rPr>
            <w:color w:val="363636"/>
            <w:spacing w:val="-2"/>
          </w:rPr>
          <w:t xml:space="preserve"> </w:t>
        </w:r>
      </w:hyperlink>
      <w:r>
        <w:rPr>
          <w:color w:val="363636"/>
        </w:rPr>
        <w:t>y</w:t>
      </w:r>
      <w:r>
        <w:rPr>
          <w:color w:val="363636"/>
          <w:spacing w:val="-5"/>
        </w:rPr>
        <w:t xml:space="preserve"> </w:t>
      </w:r>
      <w:r>
        <w:rPr>
          <w:color w:val="363636"/>
        </w:rPr>
        <w:t>la</w:t>
      </w:r>
      <w:r>
        <w:rPr>
          <w:color w:val="363636"/>
          <w:spacing w:val="-7"/>
        </w:rPr>
        <w:t xml:space="preserve"> </w:t>
      </w:r>
      <w:hyperlink r:id="rId311">
        <w:r>
          <w:rPr>
            <w:color w:val="363636"/>
          </w:rPr>
          <w:t>declaración</w:t>
        </w:r>
        <w:r>
          <w:rPr>
            <w:color w:val="363636"/>
            <w:spacing w:val="-6"/>
          </w:rPr>
          <w:t xml:space="preserve"> </w:t>
        </w:r>
        <w:r>
          <w:rPr>
            <w:color w:val="363636"/>
          </w:rPr>
          <w:t>de</w:t>
        </w:r>
        <w:r>
          <w:rPr>
            <w:color w:val="363636"/>
            <w:spacing w:val="-6"/>
          </w:rPr>
          <w:t xml:space="preserve"> </w:t>
        </w:r>
        <w:r>
          <w:rPr>
            <w:color w:val="363636"/>
          </w:rPr>
          <w:t>privacidad</w:t>
        </w:r>
      </w:hyperlink>
      <w:r>
        <w:rPr>
          <w:color w:val="363636"/>
        </w:rPr>
        <w:t>.</w:t>
      </w:r>
      <w:r>
        <w:rPr>
          <w:color w:val="363636"/>
          <w:spacing w:val="-6"/>
        </w:rPr>
        <w:t xml:space="preserve"> </w:t>
      </w:r>
      <w:r>
        <w:rPr>
          <w:color w:val="363636"/>
        </w:rPr>
        <w:t>Este</w:t>
      </w:r>
      <w:r>
        <w:rPr>
          <w:color w:val="363636"/>
          <w:spacing w:val="-4"/>
        </w:rPr>
        <w:t xml:space="preserve"> </w:t>
      </w:r>
      <w:r>
        <w:rPr>
          <w:color w:val="363636"/>
        </w:rPr>
        <w:t>software</w:t>
      </w:r>
      <w:r>
        <w:rPr>
          <w:color w:val="363636"/>
          <w:spacing w:val="-6"/>
        </w:rPr>
        <w:t xml:space="preserve"> </w:t>
      </w:r>
      <w:r>
        <w:rPr>
          <w:color w:val="363636"/>
        </w:rPr>
        <w:t>también</w:t>
      </w:r>
      <w:r>
        <w:rPr>
          <w:color w:val="363636"/>
          <w:spacing w:val="-6"/>
        </w:rPr>
        <w:t xml:space="preserve"> </w:t>
      </w:r>
      <w:r>
        <w:rPr>
          <w:color w:val="363636"/>
        </w:rPr>
        <w:t>puede</w:t>
      </w:r>
      <w:r>
        <w:rPr>
          <w:color w:val="363636"/>
          <w:spacing w:val="-7"/>
        </w:rPr>
        <w:t xml:space="preserve"> </w:t>
      </w:r>
      <w:r>
        <w:rPr>
          <w:color w:val="363636"/>
        </w:rPr>
        <w:t>descargar e instalar sus actualizaciones</w:t>
      </w:r>
      <w:r>
        <w:rPr>
          <w:color w:val="363636"/>
          <w:spacing w:val="2"/>
        </w:rPr>
        <w:t xml:space="preserve"> </w:t>
      </w:r>
      <w:r>
        <w:rPr>
          <w:color w:val="363636"/>
        </w:rPr>
        <w:t>automáticamente.</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Usar un libro compartido para colaborar en Excel 2016 para Windows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861"/>
        <w:jc w:val="center"/>
      </w:pPr>
      <w:r>
        <w:rPr>
          <w:color w:val="363636"/>
        </w:rPr>
        <w:t>Cuando comparte un libro, varios usuarios pueden verlo, pero no realizar cambios en el archivo al mismo tiempo. Los cambios se realizan en una o más copias del libro y posteriormente se combinan en el archivo compartido.</w:t>
      </w:r>
    </w:p>
    <w:p w:rsidR="00B11E2E" w:rsidRDefault="00B11E2E" w:rsidP="00B11E2E">
      <w:pPr>
        <w:pStyle w:val="Textoindependiente"/>
        <w:ind w:left="709"/>
        <w:jc w:val="center"/>
        <w:rPr>
          <w:sz w:val="23"/>
        </w:rPr>
      </w:pPr>
    </w:p>
    <w:p w:rsidR="00B11E2E" w:rsidRDefault="00B11E2E" w:rsidP="00B11E2E">
      <w:pPr>
        <w:pStyle w:val="Textoindependiente"/>
        <w:ind w:left="709" w:right="1074"/>
        <w:jc w:val="center"/>
      </w:pPr>
      <w:r>
        <w:rPr>
          <w:color w:val="363636"/>
        </w:rPr>
        <w:t>El proceso funciona de la siguiente forma: comparte un libro, y como parte del hecho de compartirlo, lo guarda. Otro usuario copia el libro compartido y agrega sus datos a la copia. Cuando hayan terminado, usted combina los datos de la copia de nuevo en el original.</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1004"/>
        <w:jc w:val="center"/>
      </w:pPr>
      <w:r>
        <w:rPr>
          <w:color w:val="363636"/>
        </w:rPr>
        <w:t>Una de las mejores maneras de compartir un libro es colocarlo en una ubicación de red o una carpeta de OneDrive. De esa manera se permite a los demás usuarios acceder fácilmente al libro, copiarlo y agregar sus cambios.</w:t>
      </w:r>
    </w:p>
    <w:p w:rsidR="00B11E2E" w:rsidRDefault="00B11E2E" w:rsidP="00B11E2E">
      <w:pPr>
        <w:pStyle w:val="Textoindependiente"/>
        <w:ind w:left="709"/>
        <w:jc w:val="center"/>
        <w:rPr>
          <w:sz w:val="23"/>
        </w:rPr>
      </w:pPr>
    </w:p>
    <w:p w:rsidR="00B11E2E" w:rsidRDefault="00B11E2E" w:rsidP="00B11E2E">
      <w:pPr>
        <w:pStyle w:val="Ttulo8"/>
        <w:ind w:left="709"/>
        <w:jc w:val="center"/>
      </w:pPr>
      <w:r>
        <w:t>Compartir un libro</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355"/>
        </w:numPr>
        <w:tabs>
          <w:tab w:val="left" w:pos="1441"/>
        </w:tabs>
        <w:ind w:left="709"/>
        <w:jc w:val="center"/>
        <w:rPr>
          <w:sz w:val="24"/>
        </w:rPr>
      </w:pPr>
      <w:r>
        <w:rPr>
          <w:color w:val="363636"/>
          <w:sz w:val="24"/>
        </w:rPr>
        <w:t>Cree un libro nuevo o abra un libro existente que desee poner disponible para</w:t>
      </w:r>
      <w:r>
        <w:rPr>
          <w:color w:val="363636"/>
          <w:spacing w:val="-12"/>
          <w:sz w:val="24"/>
        </w:rPr>
        <w:t xml:space="preserve"> </w:t>
      </w:r>
      <w:r>
        <w:rPr>
          <w:color w:val="363636"/>
          <w:sz w:val="24"/>
        </w:rPr>
        <w:t>compartirlo.</w:t>
      </w:r>
    </w:p>
    <w:p w:rsidR="00B11E2E" w:rsidRDefault="00B11E2E" w:rsidP="00B11E2E">
      <w:pPr>
        <w:pStyle w:val="Prrafodelista"/>
        <w:numPr>
          <w:ilvl w:val="0"/>
          <w:numId w:val="355"/>
        </w:numPr>
        <w:tabs>
          <w:tab w:val="left" w:pos="1441"/>
        </w:tabs>
        <w:spacing w:before="3"/>
        <w:ind w:left="709"/>
        <w:jc w:val="center"/>
        <w:rPr>
          <w:sz w:val="24"/>
        </w:rPr>
      </w:pPr>
      <w:r>
        <w:rPr>
          <w:color w:val="363636"/>
          <w:sz w:val="24"/>
        </w:rPr>
        <w:t xml:space="preserve">En el grupo </w:t>
      </w:r>
      <w:r>
        <w:rPr>
          <w:b/>
          <w:color w:val="363636"/>
          <w:sz w:val="24"/>
        </w:rPr>
        <w:t xml:space="preserve">Cambios </w:t>
      </w:r>
      <w:r>
        <w:rPr>
          <w:color w:val="363636"/>
          <w:sz w:val="24"/>
        </w:rPr>
        <w:t xml:space="preserve">de la pestaña </w:t>
      </w:r>
      <w:r>
        <w:rPr>
          <w:b/>
          <w:color w:val="363636"/>
          <w:sz w:val="24"/>
        </w:rPr>
        <w:t>Revisar</w:t>
      </w:r>
      <w:r>
        <w:rPr>
          <w:color w:val="363636"/>
          <w:sz w:val="24"/>
        </w:rPr>
        <w:t xml:space="preserve">, haga clic en </w:t>
      </w:r>
      <w:r>
        <w:rPr>
          <w:b/>
          <w:color w:val="363636"/>
          <w:sz w:val="24"/>
        </w:rPr>
        <w:t>Compartir</w:t>
      </w:r>
      <w:r>
        <w:rPr>
          <w:b/>
          <w:color w:val="363636"/>
          <w:spacing w:val="-3"/>
          <w:sz w:val="24"/>
        </w:rPr>
        <w:t xml:space="preserve"> </w:t>
      </w:r>
      <w:r>
        <w:rPr>
          <w:b/>
          <w:color w:val="363636"/>
          <w:sz w:val="24"/>
        </w:rPr>
        <w:t>libro</w:t>
      </w:r>
      <w:r>
        <w:rPr>
          <w:color w:val="363636"/>
          <w:sz w:val="24"/>
        </w:rPr>
        <w:t>.</w:t>
      </w:r>
    </w:p>
    <w:p w:rsidR="00B11E2E" w:rsidRDefault="00B11E2E" w:rsidP="00B11E2E">
      <w:pPr>
        <w:pStyle w:val="Prrafodelista"/>
        <w:numPr>
          <w:ilvl w:val="0"/>
          <w:numId w:val="355"/>
        </w:numPr>
        <w:tabs>
          <w:tab w:val="left" w:pos="1441"/>
        </w:tabs>
        <w:ind w:left="709" w:right="1407"/>
        <w:jc w:val="center"/>
        <w:rPr>
          <w:sz w:val="24"/>
        </w:rPr>
      </w:pPr>
      <w:r>
        <w:rPr>
          <w:color w:val="363636"/>
          <w:sz w:val="24"/>
        </w:rPr>
        <w:t xml:space="preserve">En la pestaña </w:t>
      </w:r>
      <w:r>
        <w:rPr>
          <w:b/>
          <w:color w:val="363636"/>
          <w:sz w:val="24"/>
        </w:rPr>
        <w:t xml:space="preserve">Modificación </w:t>
      </w:r>
      <w:r>
        <w:rPr>
          <w:color w:val="363636"/>
          <w:sz w:val="24"/>
        </w:rPr>
        <w:t xml:space="preserve">del cuadro de diálogo </w:t>
      </w:r>
      <w:r>
        <w:rPr>
          <w:b/>
          <w:color w:val="363636"/>
          <w:sz w:val="24"/>
        </w:rPr>
        <w:t>Compartir libro</w:t>
      </w:r>
      <w:r>
        <w:rPr>
          <w:color w:val="363636"/>
          <w:sz w:val="24"/>
        </w:rPr>
        <w:t xml:space="preserve">, active la casilla </w:t>
      </w:r>
      <w:r>
        <w:rPr>
          <w:b/>
          <w:color w:val="363636"/>
          <w:sz w:val="24"/>
        </w:rPr>
        <w:t>Permitir la modificación por varios usuarios a la vez. Esto también permite combinar</w:t>
      </w:r>
      <w:r>
        <w:rPr>
          <w:b/>
          <w:color w:val="363636"/>
          <w:spacing w:val="-10"/>
          <w:sz w:val="24"/>
        </w:rPr>
        <w:t xml:space="preserve"> </w:t>
      </w:r>
      <w:r>
        <w:rPr>
          <w:b/>
          <w:color w:val="363636"/>
          <w:sz w:val="24"/>
        </w:rPr>
        <w:t>libros</w:t>
      </w:r>
      <w:r>
        <w:rPr>
          <w:color w:val="363636"/>
          <w:sz w:val="24"/>
        </w:rPr>
        <w:t>.</w:t>
      </w:r>
    </w:p>
    <w:p w:rsidR="00B11E2E" w:rsidRDefault="00B11E2E" w:rsidP="00B11E2E">
      <w:pPr>
        <w:pStyle w:val="Prrafodelista"/>
        <w:numPr>
          <w:ilvl w:val="0"/>
          <w:numId w:val="355"/>
        </w:numPr>
        <w:tabs>
          <w:tab w:val="left" w:pos="1441"/>
        </w:tabs>
        <w:ind w:left="709" w:right="861"/>
        <w:jc w:val="center"/>
        <w:rPr>
          <w:sz w:val="24"/>
        </w:rPr>
      </w:pPr>
      <w:r>
        <w:rPr>
          <w:color w:val="363636"/>
          <w:sz w:val="24"/>
        </w:rPr>
        <w:t xml:space="preserve">En la pestaña </w:t>
      </w:r>
      <w:r>
        <w:rPr>
          <w:b/>
          <w:color w:val="363636"/>
          <w:sz w:val="24"/>
        </w:rPr>
        <w:t>Uso avanzado</w:t>
      </w:r>
      <w:r>
        <w:rPr>
          <w:color w:val="363636"/>
          <w:sz w:val="24"/>
        </w:rPr>
        <w:t>, seleccione las opciones que desea usar para realizar un control de los cambios y actualizarlos y, a continuación,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Prrafodelista"/>
        <w:numPr>
          <w:ilvl w:val="0"/>
          <w:numId w:val="355"/>
        </w:numPr>
        <w:tabs>
          <w:tab w:val="left" w:pos="1441"/>
        </w:tabs>
        <w:spacing w:line="293" w:lineRule="exact"/>
        <w:ind w:left="709"/>
        <w:jc w:val="center"/>
        <w:rPr>
          <w:sz w:val="24"/>
        </w:rPr>
      </w:pPr>
      <w:r>
        <w:rPr>
          <w:color w:val="363636"/>
          <w:sz w:val="24"/>
        </w:rPr>
        <w:t xml:space="preserve">En el cuadro de diálogo </w:t>
      </w:r>
      <w:r>
        <w:rPr>
          <w:b/>
          <w:color w:val="363636"/>
          <w:sz w:val="24"/>
        </w:rPr>
        <w:t>Guardar como</w:t>
      </w:r>
      <w:r>
        <w:rPr>
          <w:color w:val="363636"/>
          <w:sz w:val="24"/>
        </w:rPr>
        <w:t xml:space="preserve">, escriba una ubicación de red en la </w:t>
      </w:r>
      <w:r>
        <w:rPr>
          <w:b/>
          <w:color w:val="363636"/>
          <w:sz w:val="24"/>
        </w:rPr>
        <w:t>Barra de</w:t>
      </w:r>
      <w:r>
        <w:rPr>
          <w:b/>
          <w:color w:val="363636"/>
          <w:spacing w:val="-21"/>
          <w:sz w:val="24"/>
        </w:rPr>
        <w:t xml:space="preserve"> </w:t>
      </w:r>
      <w:r>
        <w:rPr>
          <w:b/>
          <w:color w:val="363636"/>
          <w:sz w:val="24"/>
        </w:rPr>
        <w:t>direcciones</w:t>
      </w:r>
      <w:r>
        <w:rPr>
          <w:color w:val="363636"/>
          <w:sz w:val="24"/>
        </w:rPr>
        <w:t>.</w:t>
      </w:r>
    </w:p>
    <w:p w:rsidR="00B11E2E" w:rsidRDefault="00B11E2E" w:rsidP="00B11E2E">
      <w:pPr>
        <w:pStyle w:val="Prrafodelista"/>
        <w:numPr>
          <w:ilvl w:val="0"/>
          <w:numId w:val="355"/>
        </w:numPr>
        <w:tabs>
          <w:tab w:val="left" w:pos="1441"/>
        </w:tabs>
        <w:spacing w:before="1"/>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355"/>
        </w:numPr>
        <w:tabs>
          <w:tab w:val="left" w:pos="2160"/>
          <w:tab w:val="left" w:pos="2161"/>
        </w:tabs>
        <w:ind w:left="709" w:hanging="361"/>
        <w:jc w:val="center"/>
        <w:rPr>
          <w:sz w:val="24"/>
        </w:rPr>
      </w:pPr>
      <w:r>
        <w:rPr>
          <w:color w:val="363636"/>
          <w:sz w:val="24"/>
        </w:rPr>
        <w:t xml:space="preserve">Si es un libro nuevo, escriba un nombre en el cuadro </w:t>
      </w:r>
      <w:r>
        <w:rPr>
          <w:b/>
          <w:color w:val="363636"/>
          <w:sz w:val="24"/>
        </w:rPr>
        <w:t xml:space="preserve">Nombre de archivo </w:t>
      </w:r>
      <w:r>
        <w:rPr>
          <w:color w:val="363636"/>
          <w:sz w:val="24"/>
        </w:rPr>
        <w:t>y haga clic</w:t>
      </w:r>
      <w:r>
        <w:rPr>
          <w:color w:val="363636"/>
          <w:spacing w:val="-11"/>
          <w:sz w:val="24"/>
        </w:rPr>
        <w:t xml:space="preserve"> </w:t>
      </w:r>
      <w:r>
        <w:rPr>
          <w:color w:val="363636"/>
          <w:sz w:val="24"/>
        </w:rPr>
        <w:t>en</w:t>
      </w:r>
    </w:p>
    <w:p w:rsidR="00B11E2E" w:rsidRDefault="00B11E2E" w:rsidP="00B11E2E">
      <w:pPr>
        <w:pStyle w:val="Ttulo9"/>
        <w:ind w:left="709"/>
        <w:jc w:val="center"/>
        <w:rPr>
          <w:b w:val="0"/>
        </w:rPr>
      </w:pPr>
      <w:r>
        <w:rPr>
          <w:color w:val="363636"/>
        </w:rPr>
        <w:t>Guardar</w:t>
      </w:r>
      <w:r>
        <w:rPr>
          <w:b w:val="0"/>
          <w:color w:val="363636"/>
        </w:rPr>
        <w:t>.</w:t>
      </w:r>
    </w:p>
    <w:p w:rsidR="00B11E2E" w:rsidRDefault="00B11E2E" w:rsidP="00B11E2E">
      <w:pPr>
        <w:pStyle w:val="Prrafodelista"/>
        <w:numPr>
          <w:ilvl w:val="1"/>
          <w:numId w:val="355"/>
        </w:numPr>
        <w:tabs>
          <w:tab w:val="left" w:pos="2160"/>
          <w:tab w:val="left" w:pos="2161"/>
        </w:tabs>
        <w:ind w:left="709" w:hanging="361"/>
        <w:jc w:val="center"/>
        <w:rPr>
          <w:sz w:val="24"/>
        </w:rPr>
      </w:pPr>
      <w:r>
        <w:rPr>
          <w:color w:val="363636"/>
          <w:sz w:val="24"/>
        </w:rPr>
        <w:t>Si se trata de un libro existente, haga clic en</w:t>
      </w:r>
      <w:r>
        <w:rPr>
          <w:color w:val="363636"/>
          <w:spacing w:val="-5"/>
          <w:sz w:val="24"/>
        </w:rPr>
        <w:t xml:space="preserve"> </w:t>
      </w:r>
      <w:r>
        <w:rPr>
          <w:b/>
          <w:color w:val="363636"/>
          <w:sz w:val="24"/>
        </w:rPr>
        <w:t>Guardar</w:t>
      </w:r>
      <w:r>
        <w:rPr>
          <w:color w:val="363636"/>
          <w:sz w:val="24"/>
        </w:rPr>
        <w:t>.</w:t>
      </w:r>
    </w:p>
    <w:p w:rsidR="00B11E2E" w:rsidRDefault="00B11E2E" w:rsidP="00B11E2E">
      <w:pPr>
        <w:pStyle w:val="Prrafodelista"/>
        <w:numPr>
          <w:ilvl w:val="0"/>
          <w:numId w:val="355"/>
        </w:numPr>
        <w:tabs>
          <w:tab w:val="left" w:pos="1441"/>
        </w:tabs>
        <w:ind w:left="709" w:right="892"/>
        <w:jc w:val="center"/>
        <w:rPr>
          <w:sz w:val="24"/>
        </w:rPr>
      </w:pPr>
      <w:r>
        <w:rPr>
          <w:color w:val="363636"/>
          <w:sz w:val="24"/>
        </w:rPr>
        <w:t>Envíe un mensaje de correo a las personas que van a compartir el libro. En el mensaje, incluya la ubicación</w:t>
      </w:r>
      <w:r>
        <w:rPr>
          <w:color w:val="363636"/>
          <w:spacing w:val="-3"/>
          <w:sz w:val="24"/>
        </w:rPr>
        <w:t xml:space="preserve"> </w:t>
      </w:r>
      <w:r>
        <w:rPr>
          <w:color w:val="363636"/>
          <w:sz w:val="24"/>
        </w:rPr>
        <w:t>del</w:t>
      </w:r>
      <w:r>
        <w:rPr>
          <w:color w:val="363636"/>
          <w:spacing w:val="-3"/>
          <w:sz w:val="24"/>
        </w:rPr>
        <w:t xml:space="preserve"> </w:t>
      </w:r>
      <w:r>
        <w:rPr>
          <w:color w:val="363636"/>
          <w:sz w:val="24"/>
        </w:rPr>
        <w:t>archivo</w:t>
      </w:r>
      <w:r>
        <w:rPr>
          <w:color w:val="363636"/>
          <w:spacing w:val="-3"/>
          <w:sz w:val="24"/>
        </w:rPr>
        <w:t xml:space="preserve"> </w:t>
      </w:r>
      <w:r>
        <w:rPr>
          <w:color w:val="363636"/>
          <w:sz w:val="24"/>
        </w:rPr>
        <w:t>y</w:t>
      </w:r>
      <w:r>
        <w:rPr>
          <w:color w:val="363636"/>
          <w:spacing w:val="-2"/>
          <w:sz w:val="24"/>
        </w:rPr>
        <w:t xml:space="preserve"> </w:t>
      </w:r>
      <w:r>
        <w:rPr>
          <w:color w:val="363636"/>
          <w:sz w:val="24"/>
        </w:rPr>
        <w:t>pídales</w:t>
      </w:r>
      <w:r>
        <w:rPr>
          <w:color w:val="363636"/>
          <w:spacing w:val="-3"/>
          <w:sz w:val="24"/>
        </w:rPr>
        <w:t xml:space="preserve"> </w:t>
      </w:r>
      <w:r>
        <w:rPr>
          <w:color w:val="363636"/>
          <w:sz w:val="24"/>
        </w:rPr>
        <w:t>que</w:t>
      </w:r>
      <w:r>
        <w:rPr>
          <w:color w:val="363636"/>
          <w:spacing w:val="-3"/>
          <w:sz w:val="24"/>
        </w:rPr>
        <w:t xml:space="preserve"> </w:t>
      </w:r>
      <w:r>
        <w:rPr>
          <w:color w:val="363636"/>
          <w:sz w:val="24"/>
        </w:rPr>
        <w:t>cree</w:t>
      </w:r>
      <w:r>
        <w:rPr>
          <w:color w:val="363636"/>
          <w:spacing w:val="-2"/>
          <w:sz w:val="24"/>
        </w:rPr>
        <w:t xml:space="preserve"> </w:t>
      </w:r>
      <w:r>
        <w:rPr>
          <w:color w:val="363636"/>
          <w:sz w:val="24"/>
        </w:rPr>
        <w:t>una</w:t>
      </w:r>
      <w:r>
        <w:rPr>
          <w:color w:val="363636"/>
          <w:spacing w:val="-4"/>
          <w:sz w:val="24"/>
        </w:rPr>
        <w:t xml:space="preserve"> </w:t>
      </w:r>
      <w:r>
        <w:rPr>
          <w:color w:val="363636"/>
          <w:sz w:val="24"/>
        </w:rPr>
        <w:t>copia</w:t>
      </w:r>
      <w:r>
        <w:rPr>
          <w:color w:val="363636"/>
          <w:spacing w:val="-1"/>
          <w:sz w:val="24"/>
        </w:rPr>
        <w:t xml:space="preserve"> </w:t>
      </w:r>
      <w:r>
        <w:rPr>
          <w:color w:val="363636"/>
          <w:sz w:val="24"/>
        </w:rPr>
        <w:t>del</w:t>
      </w:r>
      <w:r>
        <w:rPr>
          <w:color w:val="363636"/>
          <w:spacing w:val="-3"/>
          <w:sz w:val="24"/>
        </w:rPr>
        <w:t xml:space="preserve"> </w:t>
      </w:r>
      <w:r>
        <w:rPr>
          <w:color w:val="363636"/>
          <w:sz w:val="24"/>
        </w:rPr>
        <w:t>libro para</w:t>
      </w:r>
      <w:r>
        <w:rPr>
          <w:color w:val="363636"/>
          <w:spacing w:val="-1"/>
          <w:sz w:val="24"/>
        </w:rPr>
        <w:t xml:space="preserve"> </w:t>
      </w:r>
      <w:r>
        <w:rPr>
          <w:color w:val="363636"/>
          <w:sz w:val="24"/>
        </w:rPr>
        <w:t>su</w:t>
      </w:r>
      <w:r>
        <w:rPr>
          <w:color w:val="363636"/>
          <w:spacing w:val="-2"/>
          <w:sz w:val="24"/>
        </w:rPr>
        <w:t xml:space="preserve"> </w:t>
      </w:r>
      <w:r>
        <w:rPr>
          <w:color w:val="363636"/>
          <w:sz w:val="24"/>
        </w:rPr>
        <w:t>uso</w:t>
      </w:r>
      <w:r>
        <w:rPr>
          <w:color w:val="363636"/>
          <w:spacing w:val="-3"/>
          <w:sz w:val="24"/>
        </w:rPr>
        <w:t xml:space="preserve"> </w:t>
      </w:r>
      <w:r>
        <w:rPr>
          <w:color w:val="363636"/>
          <w:sz w:val="24"/>
        </w:rPr>
        <w:t>y</w:t>
      </w:r>
      <w:r>
        <w:rPr>
          <w:color w:val="363636"/>
          <w:spacing w:val="-4"/>
          <w:sz w:val="24"/>
        </w:rPr>
        <w:t xml:space="preserve"> </w:t>
      </w:r>
      <w:r>
        <w:rPr>
          <w:color w:val="363636"/>
          <w:sz w:val="24"/>
        </w:rPr>
        <w:t>conserve</w:t>
      </w:r>
      <w:r>
        <w:rPr>
          <w:color w:val="363636"/>
          <w:spacing w:val="-3"/>
          <w:sz w:val="24"/>
        </w:rPr>
        <w:t xml:space="preserve"> </w:t>
      </w:r>
      <w:r>
        <w:rPr>
          <w:color w:val="363636"/>
          <w:sz w:val="24"/>
        </w:rPr>
        <w:t>todas</w:t>
      </w:r>
      <w:r>
        <w:rPr>
          <w:color w:val="363636"/>
          <w:spacing w:val="-3"/>
          <w:sz w:val="24"/>
        </w:rPr>
        <w:t xml:space="preserve"> </w:t>
      </w:r>
      <w:r>
        <w:rPr>
          <w:color w:val="363636"/>
          <w:sz w:val="24"/>
        </w:rPr>
        <w:t>las</w:t>
      </w:r>
      <w:r>
        <w:rPr>
          <w:color w:val="363636"/>
          <w:spacing w:val="-1"/>
          <w:sz w:val="24"/>
        </w:rPr>
        <w:t xml:space="preserve"> </w:t>
      </w:r>
      <w:r>
        <w:rPr>
          <w:color w:val="363636"/>
          <w:sz w:val="24"/>
        </w:rPr>
        <w:t>copias de la carpeta con el</w:t>
      </w:r>
      <w:r>
        <w:rPr>
          <w:color w:val="363636"/>
          <w:spacing w:val="-3"/>
          <w:sz w:val="24"/>
        </w:rPr>
        <w:t xml:space="preserve"> </w:t>
      </w:r>
      <w:r>
        <w:rPr>
          <w:color w:val="363636"/>
          <w:sz w:val="24"/>
        </w:rPr>
        <w:t>original.</w:t>
      </w:r>
    </w:p>
    <w:p w:rsidR="00B11E2E" w:rsidRDefault="00B11E2E" w:rsidP="00B11E2E">
      <w:pPr>
        <w:pStyle w:val="Textoindependiente"/>
        <w:ind w:left="709"/>
        <w:jc w:val="center"/>
        <w:rPr>
          <w:sz w:val="23"/>
        </w:rPr>
      </w:pPr>
    </w:p>
    <w:p w:rsidR="00B11E2E" w:rsidRDefault="00B11E2E" w:rsidP="00B11E2E">
      <w:pPr>
        <w:pStyle w:val="Ttulo8"/>
        <w:ind w:left="709"/>
        <w:jc w:val="center"/>
      </w:pPr>
      <w:r>
        <w:t>Combinar cambios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22"/>
        <w:jc w:val="center"/>
      </w:pPr>
      <w:r>
        <w:rPr>
          <w:color w:val="363636"/>
        </w:rPr>
        <w:t>Una vez que sus compañeros de trabajo agreguen sus datos a sus copias del libro, los cambios realizados se combinan con los de usted. Sin embargo, antes de empezar, tiene que agregar un comando a la barra de herramientas de acceso rápido, situada en la esquina superior izquierda de la pantalla de Excel.</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Agregar el comando</w:t>
      </w:r>
    </w:p>
    <w:p w:rsidR="00B11E2E" w:rsidRDefault="00B11E2E" w:rsidP="00B11E2E">
      <w:pPr>
        <w:pStyle w:val="Textoindependiente"/>
        <w:ind w:left="709"/>
        <w:jc w:val="center"/>
        <w:rPr>
          <w:b/>
          <w:sz w:val="23"/>
        </w:rPr>
      </w:pPr>
    </w:p>
    <w:p w:rsidR="00B11E2E" w:rsidRDefault="00B11E2E" w:rsidP="00B11E2E">
      <w:pPr>
        <w:pStyle w:val="Prrafodelista"/>
        <w:numPr>
          <w:ilvl w:val="0"/>
          <w:numId w:val="354"/>
        </w:numPr>
        <w:tabs>
          <w:tab w:val="left" w:pos="1441"/>
        </w:tabs>
        <w:ind w:left="709" w:right="1235"/>
        <w:jc w:val="center"/>
        <w:rPr>
          <w:sz w:val="24"/>
        </w:rPr>
      </w:pPr>
      <w:r>
        <w:rPr>
          <w:color w:val="363636"/>
          <w:sz w:val="24"/>
        </w:rPr>
        <w:t xml:space="preserve">Haga clic en la flecha abajo, en el lado derecho de la barra de herramientas de acceso rápido, y luego haga clic en </w:t>
      </w:r>
      <w:r>
        <w:rPr>
          <w:b/>
          <w:color w:val="363636"/>
          <w:sz w:val="24"/>
        </w:rPr>
        <w:t>Más comandos</w:t>
      </w:r>
      <w:r>
        <w:rPr>
          <w:color w:val="363636"/>
          <w:sz w:val="24"/>
        </w:rPr>
        <w:t>.</w:t>
      </w:r>
    </w:p>
    <w:p w:rsidR="00B11E2E" w:rsidRDefault="00B11E2E" w:rsidP="00B11E2E">
      <w:pPr>
        <w:pStyle w:val="Prrafodelista"/>
        <w:numPr>
          <w:ilvl w:val="0"/>
          <w:numId w:val="354"/>
        </w:numPr>
        <w:tabs>
          <w:tab w:val="left" w:pos="1441"/>
        </w:tabs>
        <w:spacing w:before="3"/>
        <w:ind w:left="709" w:right="1192"/>
        <w:jc w:val="center"/>
        <w:rPr>
          <w:sz w:val="24"/>
        </w:rPr>
      </w:pPr>
      <w:r>
        <w:rPr>
          <w:color w:val="363636"/>
          <w:sz w:val="24"/>
        </w:rPr>
        <w:t xml:space="preserve">En el cuadro de diálogo </w:t>
      </w:r>
      <w:r>
        <w:rPr>
          <w:b/>
          <w:color w:val="363636"/>
          <w:sz w:val="24"/>
        </w:rPr>
        <w:t>Opciones de Excel</w:t>
      </w:r>
      <w:r>
        <w:rPr>
          <w:color w:val="363636"/>
          <w:sz w:val="24"/>
        </w:rPr>
        <w:t xml:space="preserve">, en la lista </w:t>
      </w:r>
      <w:r>
        <w:rPr>
          <w:b/>
          <w:color w:val="363636"/>
          <w:sz w:val="24"/>
        </w:rPr>
        <w:t>Comandos disponibles en</w:t>
      </w:r>
      <w:r>
        <w:rPr>
          <w:color w:val="363636"/>
          <w:sz w:val="24"/>
        </w:rPr>
        <w:t xml:space="preserve">, elija </w:t>
      </w:r>
      <w:r>
        <w:rPr>
          <w:b/>
          <w:color w:val="363636"/>
          <w:sz w:val="24"/>
        </w:rPr>
        <w:t>Todos los comandos</w:t>
      </w:r>
      <w:r>
        <w:rPr>
          <w:color w:val="363636"/>
          <w:sz w:val="24"/>
        </w:rPr>
        <w:t>.</w:t>
      </w:r>
    </w:p>
    <w:p w:rsidR="00B11E2E" w:rsidRDefault="00B11E2E" w:rsidP="00B11E2E">
      <w:pPr>
        <w:pStyle w:val="Prrafodelista"/>
        <w:numPr>
          <w:ilvl w:val="0"/>
          <w:numId w:val="354"/>
        </w:numPr>
        <w:tabs>
          <w:tab w:val="left" w:pos="1441"/>
        </w:tabs>
        <w:spacing w:line="291" w:lineRule="exact"/>
        <w:ind w:left="709"/>
        <w:jc w:val="center"/>
        <w:rPr>
          <w:sz w:val="24"/>
        </w:rPr>
      </w:pPr>
      <w:r>
        <w:rPr>
          <w:color w:val="363636"/>
          <w:sz w:val="24"/>
        </w:rPr>
        <w:t xml:space="preserve">Desplácese hacia abajo en la lista, elija </w:t>
      </w:r>
      <w:r>
        <w:rPr>
          <w:b/>
          <w:color w:val="363636"/>
          <w:sz w:val="24"/>
        </w:rPr>
        <w:t xml:space="preserve">Comparar y combinar libros </w:t>
      </w:r>
      <w:r>
        <w:rPr>
          <w:color w:val="363636"/>
          <w:sz w:val="24"/>
        </w:rPr>
        <w:t>y, luego, haga clic en</w:t>
      </w:r>
      <w:r>
        <w:rPr>
          <w:color w:val="363636"/>
          <w:spacing w:val="-12"/>
          <w:sz w:val="24"/>
        </w:rPr>
        <w:t xml:space="preserve"> </w:t>
      </w:r>
      <w:r>
        <w:rPr>
          <w:b/>
          <w:color w:val="363636"/>
          <w:sz w:val="24"/>
        </w:rPr>
        <w:t>Agregar</w:t>
      </w:r>
      <w:r>
        <w:rPr>
          <w:color w:val="363636"/>
          <w:sz w:val="24"/>
        </w:rPr>
        <w:t>.</w:t>
      </w:r>
    </w:p>
    <w:p w:rsidR="00B11E2E" w:rsidRDefault="00B11E2E" w:rsidP="00B11E2E">
      <w:pPr>
        <w:pStyle w:val="Prrafodelista"/>
        <w:numPr>
          <w:ilvl w:val="0"/>
          <w:numId w:val="354"/>
        </w:numPr>
        <w:tabs>
          <w:tab w:val="left" w:pos="1441"/>
        </w:tabs>
        <w:spacing w:line="292" w:lineRule="exact"/>
        <w:ind w:left="709"/>
        <w:jc w:val="center"/>
        <w:rPr>
          <w:sz w:val="24"/>
        </w:rPr>
      </w:pPr>
      <w:r>
        <w:rPr>
          <w:color w:val="363636"/>
          <w:sz w:val="24"/>
        </w:rPr>
        <w:t xml:space="preserve">Haga clic en </w:t>
      </w:r>
      <w:r>
        <w:rPr>
          <w:b/>
          <w:color w:val="363636"/>
          <w:sz w:val="24"/>
        </w:rPr>
        <w:t xml:space="preserve">Aceptar </w:t>
      </w:r>
      <w:r>
        <w:rPr>
          <w:color w:val="363636"/>
          <w:sz w:val="24"/>
        </w:rPr>
        <w:t xml:space="preserve">para cerrar el cuadro de diálogo </w:t>
      </w:r>
      <w:r>
        <w:rPr>
          <w:b/>
          <w:color w:val="363636"/>
          <w:sz w:val="24"/>
        </w:rPr>
        <w:t>Opciones de</w:t>
      </w:r>
      <w:r>
        <w:rPr>
          <w:b/>
          <w:color w:val="363636"/>
          <w:spacing w:val="-4"/>
          <w:sz w:val="24"/>
        </w:rPr>
        <w:t xml:space="preserve"> </w:t>
      </w:r>
      <w:r>
        <w:rPr>
          <w:b/>
          <w:color w:val="363636"/>
          <w:sz w:val="24"/>
        </w:rPr>
        <w:t>Excel</w:t>
      </w:r>
      <w:r>
        <w:rPr>
          <w:color w:val="363636"/>
          <w:sz w:val="24"/>
        </w:rPr>
        <w:t>.</w:t>
      </w:r>
    </w:p>
    <w:p w:rsidR="00B11E2E" w:rsidRDefault="00B11E2E" w:rsidP="00B11E2E">
      <w:pPr>
        <w:pStyle w:val="Textoindependiente"/>
        <w:spacing w:before="9"/>
        <w:ind w:left="709"/>
        <w:jc w:val="center"/>
        <w:rPr>
          <w:sz w:val="22"/>
        </w:rPr>
      </w:pPr>
    </w:p>
    <w:p w:rsidR="00B11E2E" w:rsidRDefault="00B11E2E" w:rsidP="00B11E2E">
      <w:pPr>
        <w:ind w:left="709" w:right="410"/>
        <w:jc w:val="center"/>
        <w:rPr>
          <w:sz w:val="24"/>
        </w:rPr>
      </w:pPr>
      <w:r>
        <w:rPr>
          <w:color w:val="363636"/>
          <w:sz w:val="24"/>
        </w:rPr>
        <w:t xml:space="preserve">El comando </w:t>
      </w:r>
      <w:r>
        <w:rPr>
          <w:b/>
          <w:color w:val="363636"/>
          <w:sz w:val="24"/>
        </w:rPr>
        <w:t xml:space="preserve">Comparar y combinar libros </w:t>
      </w:r>
      <w:r>
        <w:rPr>
          <w:color w:val="363636"/>
          <w:sz w:val="24"/>
        </w:rPr>
        <w:t>aparece en la barra de herramientas de acceso rápido.</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0E116F36" wp14:editId="4DE418C6">
            <wp:extent cx="3523228" cy="1504950"/>
            <wp:effectExtent l="0" t="0" r="0" b="0"/>
            <wp:docPr id="317" name="image142.png" descr="Barra de herramientas de acceso rápido con la opción Comparar y combinar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42.png"/>
                    <pic:cNvPicPr/>
                  </pic:nvPicPr>
                  <pic:blipFill>
                    <a:blip r:embed="rId312" cstate="print"/>
                    <a:stretch>
                      <a:fillRect/>
                    </a:stretch>
                  </pic:blipFill>
                  <pic:spPr>
                    <a:xfrm>
                      <a:off x="0" y="0"/>
                      <a:ext cx="3523228" cy="1504950"/>
                    </a:xfrm>
                    <a:prstGeom prst="rect">
                      <a:avLst/>
                    </a:prstGeom>
                  </pic:spPr>
                </pic:pic>
              </a:graphicData>
            </a:graphic>
          </wp:inline>
        </w:drawing>
      </w:r>
    </w:p>
    <w:p w:rsidR="00B11E2E" w:rsidRDefault="00B11E2E" w:rsidP="00B11E2E">
      <w:pPr>
        <w:pStyle w:val="Textoindependiente"/>
        <w:spacing w:before="3"/>
        <w:ind w:left="709"/>
        <w:jc w:val="center"/>
        <w:rPr>
          <w:sz w:val="19"/>
        </w:rPr>
      </w:pPr>
    </w:p>
    <w:p w:rsidR="00B11E2E" w:rsidRDefault="00B11E2E" w:rsidP="00B11E2E">
      <w:pPr>
        <w:spacing w:before="45"/>
        <w:ind w:left="709"/>
        <w:jc w:val="center"/>
        <w:rPr>
          <w:b/>
          <w:sz w:val="28"/>
        </w:rPr>
      </w:pPr>
      <w:r>
        <w:rPr>
          <w:b/>
          <w:color w:val="363636"/>
          <w:sz w:val="28"/>
        </w:rPr>
        <w:t>Combinar cambios</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353"/>
        </w:numPr>
        <w:tabs>
          <w:tab w:val="left" w:pos="1441"/>
        </w:tabs>
        <w:ind w:left="709"/>
        <w:jc w:val="center"/>
        <w:rPr>
          <w:sz w:val="24"/>
        </w:rPr>
      </w:pPr>
      <w:r>
        <w:rPr>
          <w:color w:val="363636"/>
          <w:sz w:val="24"/>
        </w:rPr>
        <w:t>Abra la copia del libro compartido en el que quiere combinar los</w:t>
      </w:r>
      <w:r>
        <w:rPr>
          <w:color w:val="363636"/>
          <w:spacing w:val="-10"/>
          <w:sz w:val="24"/>
        </w:rPr>
        <w:t xml:space="preserve"> </w:t>
      </w:r>
      <w:r>
        <w:rPr>
          <w:color w:val="363636"/>
          <w:sz w:val="24"/>
        </w:rPr>
        <w:t>cambios.</w:t>
      </w:r>
    </w:p>
    <w:p w:rsidR="00B11E2E" w:rsidRDefault="00B11E2E" w:rsidP="00B11E2E">
      <w:pPr>
        <w:pStyle w:val="Prrafodelista"/>
        <w:numPr>
          <w:ilvl w:val="0"/>
          <w:numId w:val="353"/>
        </w:numPr>
        <w:tabs>
          <w:tab w:val="left" w:pos="1441"/>
        </w:tabs>
        <w:ind w:left="709"/>
        <w:jc w:val="center"/>
        <w:rPr>
          <w:sz w:val="24"/>
        </w:rPr>
      </w:pPr>
      <w:r>
        <w:rPr>
          <w:color w:val="363636"/>
          <w:sz w:val="24"/>
        </w:rPr>
        <w:t xml:space="preserve">En la </w:t>
      </w:r>
      <w:r>
        <w:rPr>
          <w:b/>
          <w:color w:val="363636"/>
          <w:sz w:val="24"/>
        </w:rPr>
        <w:t>barra de herramientas de acceso rápido</w:t>
      </w:r>
      <w:r>
        <w:rPr>
          <w:color w:val="363636"/>
          <w:sz w:val="24"/>
        </w:rPr>
        <w:t xml:space="preserve">, haga clic en </w:t>
      </w:r>
      <w:r>
        <w:rPr>
          <w:b/>
          <w:color w:val="363636"/>
          <w:sz w:val="24"/>
        </w:rPr>
        <w:t>Comparar y combinar</w:t>
      </w:r>
      <w:r>
        <w:rPr>
          <w:b/>
          <w:color w:val="363636"/>
          <w:spacing w:val="-16"/>
          <w:sz w:val="24"/>
        </w:rPr>
        <w:t xml:space="preserve"> </w:t>
      </w:r>
      <w:r>
        <w:rPr>
          <w:b/>
          <w:color w:val="363636"/>
          <w:sz w:val="24"/>
        </w:rPr>
        <w:t>libros</w:t>
      </w:r>
      <w:r>
        <w:rPr>
          <w:color w:val="363636"/>
          <w:sz w:val="24"/>
        </w:rPr>
        <w:t>.</w:t>
      </w:r>
    </w:p>
    <w:p w:rsidR="00B11E2E" w:rsidRDefault="00B11E2E" w:rsidP="00B11E2E">
      <w:pPr>
        <w:pStyle w:val="Prrafodelista"/>
        <w:numPr>
          <w:ilvl w:val="0"/>
          <w:numId w:val="353"/>
        </w:numPr>
        <w:tabs>
          <w:tab w:val="left" w:pos="1441"/>
        </w:tabs>
        <w:ind w:left="709"/>
        <w:jc w:val="center"/>
        <w:rPr>
          <w:sz w:val="24"/>
        </w:rPr>
      </w:pPr>
      <w:r>
        <w:rPr>
          <w:color w:val="363636"/>
          <w:sz w:val="24"/>
        </w:rPr>
        <w:t>Si se le solicita, guarde el</w:t>
      </w:r>
      <w:r>
        <w:rPr>
          <w:color w:val="363636"/>
          <w:spacing w:val="-6"/>
          <w:sz w:val="24"/>
        </w:rPr>
        <w:t xml:space="preserve"> </w:t>
      </w:r>
      <w:r>
        <w:rPr>
          <w:color w:val="363636"/>
          <w:sz w:val="24"/>
        </w:rPr>
        <w:t>libro.</w:t>
      </w:r>
    </w:p>
    <w:p w:rsidR="00B11E2E" w:rsidRDefault="00B11E2E" w:rsidP="00B11E2E">
      <w:pPr>
        <w:pStyle w:val="Prrafodelista"/>
        <w:numPr>
          <w:ilvl w:val="0"/>
          <w:numId w:val="353"/>
        </w:numPr>
        <w:tabs>
          <w:tab w:val="left" w:pos="1441"/>
        </w:tabs>
        <w:ind w:left="709" w:right="836"/>
        <w:jc w:val="center"/>
        <w:rPr>
          <w:sz w:val="24"/>
        </w:rPr>
      </w:pPr>
      <w:r>
        <w:rPr>
          <w:color w:val="363636"/>
          <w:sz w:val="24"/>
        </w:rPr>
        <w:t xml:space="preserve">En el cuadro de diálogo </w:t>
      </w:r>
      <w:r>
        <w:rPr>
          <w:b/>
          <w:color w:val="363636"/>
          <w:sz w:val="24"/>
        </w:rPr>
        <w:t>Seleccionar archivos para combinar en el libro actual</w:t>
      </w:r>
      <w:r>
        <w:rPr>
          <w:color w:val="363636"/>
          <w:sz w:val="24"/>
        </w:rPr>
        <w:t>, haga clic en la copia del libro que contiene los cambios que desea combinar y, a continuación, haga clic en</w:t>
      </w:r>
      <w:r>
        <w:rPr>
          <w:color w:val="363636"/>
          <w:spacing w:val="-22"/>
          <w:sz w:val="24"/>
        </w:rPr>
        <w:t xml:space="preserve"> </w:t>
      </w:r>
      <w:r>
        <w:rPr>
          <w:b/>
          <w:color w:val="363636"/>
          <w:sz w:val="24"/>
        </w:rPr>
        <w:t>Aceptar</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Sugerencias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1"/>
          <w:numId w:val="353"/>
        </w:numPr>
        <w:tabs>
          <w:tab w:val="left" w:pos="2160"/>
          <w:tab w:val="left" w:pos="2161"/>
        </w:tabs>
        <w:ind w:left="709" w:right="914"/>
        <w:jc w:val="center"/>
        <w:rPr>
          <w:sz w:val="24"/>
        </w:rPr>
      </w:pPr>
      <w:r>
        <w:rPr>
          <w:color w:val="363636"/>
          <w:sz w:val="24"/>
        </w:rPr>
        <w:t>Para combinar el libro con varias copias del libro compartido al mismo tiempo, mantenga presionadas las teclas CTRL o MAYÚS, haga clic en los nombres de archivo y luego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Prrafodelista"/>
        <w:numPr>
          <w:ilvl w:val="1"/>
          <w:numId w:val="353"/>
        </w:numPr>
        <w:tabs>
          <w:tab w:val="left" w:pos="2160"/>
          <w:tab w:val="left" w:pos="2161"/>
        </w:tabs>
        <w:spacing w:line="291" w:lineRule="exact"/>
        <w:ind w:left="709" w:hanging="361"/>
        <w:jc w:val="center"/>
        <w:rPr>
          <w:sz w:val="24"/>
        </w:rPr>
      </w:pPr>
      <w:r>
        <w:rPr>
          <w:color w:val="363636"/>
          <w:sz w:val="24"/>
        </w:rPr>
        <w:t>Si ve un mensaje que indica que no hay cambios nuevos para combinar, haga clic</w:t>
      </w:r>
      <w:r>
        <w:rPr>
          <w:color w:val="363636"/>
          <w:spacing w:val="-16"/>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Aceptar</w:t>
      </w:r>
      <w:r>
        <w:rPr>
          <w:b w:val="0"/>
          <w:color w:val="363636"/>
        </w:rPr>
        <w:t>.</w:t>
      </w:r>
    </w:p>
    <w:p w:rsidR="00B11E2E" w:rsidRDefault="00B11E2E" w:rsidP="00B11E2E">
      <w:pPr>
        <w:pStyle w:val="Textoindependiente"/>
        <w:spacing w:before="3"/>
        <w:ind w:left="709"/>
        <w:jc w:val="center"/>
        <w:rPr>
          <w:sz w:val="23"/>
        </w:rPr>
      </w:pPr>
    </w:p>
    <w:p w:rsidR="00B11E2E" w:rsidRDefault="00B11E2E" w:rsidP="00B11E2E">
      <w:pPr>
        <w:ind w:left="709"/>
        <w:jc w:val="center"/>
        <w:rPr>
          <w:b/>
          <w:sz w:val="28"/>
        </w:rPr>
      </w:pPr>
      <w:r>
        <w:rPr>
          <w:b/>
          <w:sz w:val="28"/>
        </w:rPr>
        <w:t>Resolver conflictos de cambios en un libro compartido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1220"/>
        <w:jc w:val="center"/>
      </w:pPr>
      <w:r>
        <w:rPr>
          <w:color w:val="363636"/>
        </w:rPr>
        <w:t>Cuando dos usuarios tratan de guardar cambios en la misma celda, se produce un conflicto. Excel solo puede</w:t>
      </w:r>
      <w:r>
        <w:rPr>
          <w:color w:val="363636"/>
          <w:spacing w:val="-2"/>
        </w:rPr>
        <w:t xml:space="preserve"> </w:t>
      </w:r>
      <w:r>
        <w:rPr>
          <w:color w:val="363636"/>
        </w:rPr>
        <w:t>conservar</w:t>
      </w:r>
      <w:r>
        <w:rPr>
          <w:color w:val="363636"/>
          <w:spacing w:val="-4"/>
        </w:rPr>
        <w:t xml:space="preserve"> </w:t>
      </w:r>
      <w:r>
        <w:rPr>
          <w:color w:val="363636"/>
        </w:rPr>
        <w:t>uno</w:t>
      </w:r>
      <w:r>
        <w:rPr>
          <w:color w:val="363636"/>
          <w:spacing w:val="-2"/>
        </w:rPr>
        <w:t xml:space="preserve"> </w:t>
      </w:r>
      <w:r>
        <w:rPr>
          <w:color w:val="363636"/>
        </w:rPr>
        <w:t>de</w:t>
      </w:r>
      <w:r>
        <w:rPr>
          <w:color w:val="363636"/>
          <w:spacing w:val="-3"/>
        </w:rPr>
        <w:t xml:space="preserve"> </w:t>
      </w:r>
      <w:r>
        <w:rPr>
          <w:color w:val="363636"/>
        </w:rPr>
        <w:t>los</w:t>
      </w:r>
      <w:r>
        <w:rPr>
          <w:color w:val="363636"/>
          <w:spacing w:val="-2"/>
        </w:rPr>
        <w:t xml:space="preserve"> </w:t>
      </w:r>
      <w:r>
        <w:rPr>
          <w:color w:val="363636"/>
        </w:rPr>
        <w:t>cambios</w:t>
      </w:r>
      <w:r>
        <w:rPr>
          <w:color w:val="363636"/>
          <w:spacing w:val="-4"/>
        </w:rPr>
        <w:t xml:space="preserve"> </w:t>
      </w:r>
      <w:r>
        <w:rPr>
          <w:color w:val="363636"/>
        </w:rPr>
        <w:t>realizados</w:t>
      </w:r>
      <w:r>
        <w:rPr>
          <w:color w:val="363636"/>
          <w:spacing w:val="-4"/>
        </w:rPr>
        <w:t xml:space="preserve"> </w:t>
      </w:r>
      <w:r>
        <w:rPr>
          <w:color w:val="363636"/>
        </w:rPr>
        <w:t>en</w:t>
      </w:r>
      <w:r>
        <w:rPr>
          <w:color w:val="363636"/>
          <w:spacing w:val="-2"/>
        </w:rPr>
        <w:t xml:space="preserve"> </w:t>
      </w:r>
      <w:r>
        <w:rPr>
          <w:color w:val="363636"/>
        </w:rPr>
        <w:t>la</w:t>
      </w:r>
      <w:r>
        <w:rPr>
          <w:color w:val="363636"/>
          <w:spacing w:val="-1"/>
        </w:rPr>
        <w:t xml:space="preserve"> </w:t>
      </w:r>
      <w:r>
        <w:rPr>
          <w:color w:val="363636"/>
        </w:rPr>
        <w:t>celda.</w:t>
      </w:r>
      <w:r>
        <w:rPr>
          <w:color w:val="363636"/>
          <w:spacing w:val="-3"/>
        </w:rPr>
        <w:t xml:space="preserve"> </w:t>
      </w:r>
      <w:r>
        <w:rPr>
          <w:color w:val="363636"/>
        </w:rPr>
        <w:t>Cuando</w:t>
      </w:r>
      <w:r>
        <w:rPr>
          <w:color w:val="363636"/>
          <w:spacing w:val="-4"/>
        </w:rPr>
        <w:t xml:space="preserve"> </w:t>
      </w:r>
      <w:r>
        <w:rPr>
          <w:color w:val="363636"/>
        </w:rPr>
        <w:t>el</w:t>
      </w:r>
      <w:r>
        <w:rPr>
          <w:color w:val="363636"/>
          <w:spacing w:val="-5"/>
        </w:rPr>
        <w:t xml:space="preserve"> </w:t>
      </w:r>
      <w:r>
        <w:rPr>
          <w:color w:val="363636"/>
        </w:rPr>
        <w:t>segundo</w:t>
      </w:r>
      <w:r>
        <w:rPr>
          <w:color w:val="363636"/>
          <w:spacing w:val="-1"/>
        </w:rPr>
        <w:t xml:space="preserve"> </w:t>
      </w:r>
      <w:r>
        <w:rPr>
          <w:color w:val="363636"/>
        </w:rPr>
        <w:t>usuario</w:t>
      </w:r>
      <w:r>
        <w:rPr>
          <w:color w:val="363636"/>
          <w:spacing w:val="-3"/>
        </w:rPr>
        <w:t xml:space="preserve"> </w:t>
      </w:r>
      <w:r>
        <w:rPr>
          <w:color w:val="363636"/>
        </w:rPr>
        <w:t>guarda</w:t>
      </w:r>
      <w:r>
        <w:rPr>
          <w:color w:val="363636"/>
          <w:spacing w:val="-5"/>
        </w:rPr>
        <w:t xml:space="preserve"> </w:t>
      </w:r>
      <w:r>
        <w:rPr>
          <w:color w:val="363636"/>
        </w:rPr>
        <w:t>el</w:t>
      </w:r>
      <w:r>
        <w:rPr>
          <w:color w:val="363636"/>
          <w:spacing w:val="-1"/>
        </w:rPr>
        <w:t xml:space="preserve"> </w:t>
      </w:r>
      <w:r>
        <w:rPr>
          <w:color w:val="363636"/>
        </w:rPr>
        <w:t xml:space="preserve">libro, Excel muestra el cuadro de diálogo </w:t>
      </w:r>
      <w:r>
        <w:rPr>
          <w:b/>
          <w:color w:val="363636"/>
        </w:rPr>
        <w:t xml:space="preserve">Resolución de conflictos </w:t>
      </w:r>
      <w:r>
        <w:rPr>
          <w:color w:val="363636"/>
        </w:rPr>
        <w:t>a dicho</w:t>
      </w:r>
      <w:r>
        <w:rPr>
          <w:color w:val="363636"/>
          <w:spacing w:val="-6"/>
        </w:rPr>
        <w:t xml:space="preserve"> </w:t>
      </w:r>
      <w:r>
        <w:rPr>
          <w:color w:val="363636"/>
        </w:rPr>
        <w:t>usuario.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52"/>
        </w:numPr>
        <w:tabs>
          <w:tab w:val="left" w:pos="1441"/>
        </w:tabs>
        <w:ind w:left="709" w:right="1101"/>
        <w:jc w:val="center"/>
        <w:rPr>
          <w:sz w:val="24"/>
        </w:rPr>
      </w:pPr>
      <w:r>
        <w:rPr>
          <w:color w:val="363636"/>
          <w:sz w:val="24"/>
        </w:rPr>
        <w:t xml:space="preserve">En el cuadro de diálogo </w:t>
      </w:r>
      <w:r>
        <w:rPr>
          <w:b/>
          <w:color w:val="363636"/>
          <w:sz w:val="24"/>
        </w:rPr>
        <w:t>Resolución de conflictos</w:t>
      </w:r>
      <w:r>
        <w:rPr>
          <w:color w:val="363636"/>
          <w:sz w:val="24"/>
        </w:rPr>
        <w:t>, lea la información acerca de cada cambio y los cambios conflictivos realizados por el otro</w:t>
      </w:r>
      <w:r>
        <w:rPr>
          <w:color w:val="363636"/>
          <w:spacing w:val="-9"/>
          <w:sz w:val="24"/>
        </w:rPr>
        <w:t xml:space="preserve"> </w:t>
      </w:r>
      <w:r>
        <w:rPr>
          <w:color w:val="363636"/>
          <w:sz w:val="24"/>
        </w:rPr>
        <w:t>usuario.</w:t>
      </w:r>
    </w:p>
    <w:p w:rsidR="00B11E2E" w:rsidRDefault="00B11E2E" w:rsidP="00B11E2E">
      <w:pPr>
        <w:pStyle w:val="Prrafodelista"/>
        <w:numPr>
          <w:ilvl w:val="0"/>
          <w:numId w:val="352"/>
        </w:numPr>
        <w:tabs>
          <w:tab w:val="left" w:pos="1441"/>
        </w:tabs>
        <w:ind w:left="709" w:right="822"/>
        <w:jc w:val="center"/>
        <w:rPr>
          <w:sz w:val="24"/>
        </w:rPr>
      </w:pPr>
      <w:r>
        <w:rPr>
          <w:color w:val="363636"/>
          <w:sz w:val="24"/>
        </w:rPr>
        <w:t xml:space="preserve">Para mantener el cambio que ha realizado o el del otro usuario y continuar con el siguiente cambio en conflicto, haga clic en </w:t>
      </w:r>
      <w:r>
        <w:rPr>
          <w:b/>
          <w:color w:val="363636"/>
          <w:sz w:val="24"/>
        </w:rPr>
        <w:t xml:space="preserve">Aceptar los míos </w:t>
      </w:r>
      <w:r>
        <w:rPr>
          <w:color w:val="363636"/>
          <w:sz w:val="24"/>
        </w:rPr>
        <w:t xml:space="preserve">o en </w:t>
      </w:r>
      <w:r>
        <w:rPr>
          <w:b/>
          <w:color w:val="363636"/>
          <w:sz w:val="24"/>
        </w:rPr>
        <w:t>Aceptar</w:t>
      </w:r>
      <w:r>
        <w:rPr>
          <w:b/>
          <w:color w:val="363636"/>
          <w:spacing w:val="3"/>
          <w:sz w:val="24"/>
        </w:rPr>
        <w:t xml:space="preserve"> </w:t>
      </w:r>
      <w:r>
        <w:rPr>
          <w:b/>
          <w:color w:val="363636"/>
          <w:sz w:val="24"/>
        </w:rPr>
        <w:t>otros</w:t>
      </w:r>
      <w:r>
        <w:rPr>
          <w:color w:val="363636"/>
          <w:sz w:val="24"/>
        </w:rPr>
        <w:t>.</w:t>
      </w:r>
    </w:p>
    <w:p w:rsidR="00B11E2E" w:rsidRDefault="00B11E2E" w:rsidP="00B11E2E">
      <w:pPr>
        <w:pStyle w:val="Textoindependiente"/>
        <w:spacing w:line="293" w:lineRule="exact"/>
        <w:ind w:left="709"/>
        <w:jc w:val="center"/>
      </w:pPr>
      <w:r>
        <w:rPr>
          <w:color w:val="363636"/>
        </w:rPr>
        <w:t>Para mantener todos los cambios restantes o todos los cambios de los demás usuarios, haga clic en</w:t>
      </w:r>
    </w:p>
    <w:p w:rsidR="00B11E2E" w:rsidRDefault="00B11E2E" w:rsidP="00B11E2E">
      <w:pPr>
        <w:pStyle w:val="Ttulo9"/>
        <w:ind w:left="709"/>
        <w:jc w:val="center"/>
        <w:rPr>
          <w:b w:val="0"/>
        </w:rPr>
      </w:pPr>
      <w:r>
        <w:rPr>
          <w:color w:val="363636"/>
        </w:rPr>
        <w:t xml:space="preserve">Aceptar todos los míos </w:t>
      </w:r>
      <w:r>
        <w:rPr>
          <w:b w:val="0"/>
          <w:color w:val="363636"/>
        </w:rPr>
        <w:t xml:space="preserve">o </w:t>
      </w:r>
      <w:r>
        <w:rPr>
          <w:color w:val="363636"/>
        </w:rPr>
        <w:t>Aceptar todos los otros</w:t>
      </w:r>
      <w:r>
        <w:rPr>
          <w:b w:val="0"/>
          <w:color w:val="363636"/>
        </w:rPr>
        <w:t>.</w:t>
      </w:r>
    </w:p>
    <w:p w:rsidR="00B11E2E" w:rsidRDefault="00B11E2E" w:rsidP="00B11E2E">
      <w:pPr>
        <w:pStyle w:val="Prrafodelista"/>
        <w:numPr>
          <w:ilvl w:val="0"/>
          <w:numId w:val="352"/>
        </w:numPr>
        <w:tabs>
          <w:tab w:val="left" w:pos="1441"/>
        </w:tabs>
        <w:ind w:left="709"/>
        <w:jc w:val="center"/>
        <w:rPr>
          <w:sz w:val="24"/>
        </w:rPr>
      </w:pPr>
      <w:r>
        <w:rPr>
          <w:color w:val="363636"/>
          <w:sz w:val="24"/>
        </w:rPr>
        <w:t>Para que sus cambios anulen todos los demás cambios sin mostrar de nuevo el cuadro de</w:t>
      </w:r>
      <w:r>
        <w:rPr>
          <w:color w:val="363636"/>
          <w:spacing w:val="-16"/>
          <w:sz w:val="24"/>
        </w:rPr>
        <w:t xml:space="preserve"> </w:t>
      </w:r>
      <w:r>
        <w:rPr>
          <w:color w:val="363636"/>
          <w:sz w:val="24"/>
        </w:rPr>
        <w:t>diálogo</w:t>
      </w:r>
    </w:p>
    <w:p w:rsidR="00B11E2E" w:rsidRDefault="00B11E2E" w:rsidP="00B11E2E">
      <w:pPr>
        <w:ind w:left="709"/>
        <w:jc w:val="center"/>
        <w:rPr>
          <w:sz w:val="24"/>
        </w:rPr>
      </w:pPr>
      <w:r>
        <w:rPr>
          <w:b/>
          <w:color w:val="363636"/>
          <w:sz w:val="24"/>
        </w:rPr>
        <w:t>Resolución de conflictos</w:t>
      </w:r>
      <w:r>
        <w:rPr>
          <w:color w:val="363636"/>
          <w:sz w:val="24"/>
        </w:rPr>
        <w:t>, haga lo siguiente:</w:t>
      </w:r>
    </w:p>
    <w:p w:rsidR="00B11E2E" w:rsidRDefault="00B11E2E" w:rsidP="00B11E2E">
      <w:pPr>
        <w:pStyle w:val="Prrafodelista"/>
        <w:numPr>
          <w:ilvl w:val="1"/>
          <w:numId w:val="352"/>
        </w:numPr>
        <w:tabs>
          <w:tab w:val="left" w:pos="2161"/>
        </w:tabs>
        <w:spacing w:before="2"/>
        <w:ind w:left="709" w:hanging="361"/>
        <w:jc w:val="center"/>
        <w:rPr>
          <w:sz w:val="24"/>
        </w:rPr>
      </w:pPr>
      <w:r>
        <w:rPr>
          <w:color w:val="363636"/>
          <w:sz w:val="24"/>
        </w:rPr>
        <w:t xml:space="preserve">En la ficha </w:t>
      </w:r>
      <w:r>
        <w:rPr>
          <w:b/>
          <w:color w:val="363636"/>
          <w:sz w:val="24"/>
        </w:rPr>
        <w:t>Revisar</w:t>
      </w:r>
      <w:r>
        <w:rPr>
          <w:color w:val="363636"/>
          <w:sz w:val="24"/>
        </w:rPr>
        <w:t xml:space="preserve">, en el grupo </w:t>
      </w:r>
      <w:r>
        <w:rPr>
          <w:b/>
          <w:color w:val="363636"/>
          <w:sz w:val="24"/>
        </w:rPr>
        <w:t>Cambios</w:t>
      </w:r>
      <w:r>
        <w:rPr>
          <w:color w:val="363636"/>
          <w:sz w:val="24"/>
        </w:rPr>
        <w:t xml:space="preserve">, haga clic en </w:t>
      </w:r>
      <w:r>
        <w:rPr>
          <w:b/>
          <w:color w:val="363636"/>
          <w:sz w:val="24"/>
        </w:rPr>
        <w:t>Compartir</w:t>
      </w:r>
      <w:r>
        <w:rPr>
          <w:b/>
          <w:color w:val="363636"/>
          <w:spacing w:val="-12"/>
          <w:sz w:val="24"/>
        </w:rPr>
        <w:t xml:space="preserve"> </w:t>
      </w:r>
      <w:r>
        <w:rPr>
          <w:b/>
          <w:color w:val="363636"/>
          <w:sz w:val="24"/>
        </w:rPr>
        <w:t>libro</w:t>
      </w:r>
      <w:r>
        <w:rPr>
          <w:color w:val="363636"/>
          <w:sz w:val="24"/>
        </w:rPr>
        <w:t>.</w:t>
      </w:r>
    </w:p>
    <w:p w:rsidR="00B11E2E" w:rsidRDefault="00B11E2E" w:rsidP="00B11E2E">
      <w:pPr>
        <w:pStyle w:val="Prrafodelista"/>
        <w:numPr>
          <w:ilvl w:val="1"/>
          <w:numId w:val="352"/>
        </w:numPr>
        <w:tabs>
          <w:tab w:val="left" w:pos="2161"/>
        </w:tabs>
        <w:ind w:left="709" w:hanging="361"/>
        <w:jc w:val="center"/>
        <w:rPr>
          <w:sz w:val="24"/>
        </w:rPr>
      </w:pPr>
      <w:r>
        <w:rPr>
          <w:color w:val="363636"/>
          <w:sz w:val="24"/>
        </w:rPr>
        <w:t xml:space="preserve">En la pestaña </w:t>
      </w:r>
      <w:r>
        <w:rPr>
          <w:b/>
          <w:color w:val="363636"/>
          <w:sz w:val="24"/>
        </w:rPr>
        <w:t>Uso avanzado</w:t>
      </w:r>
      <w:r>
        <w:rPr>
          <w:color w:val="363636"/>
          <w:sz w:val="24"/>
        </w:rPr>
        <w:t xml:space="preserve">, en </w:t>
      </w:r>
      <w:r>
        <w:rPr>
          <w:b/>
          <w:color w:val="363636"/>
          <w:sz w:val="24"/>
        </w:rPr>
        <w:t>En caso de cambios conflictivos entre usuarios</w:t>
      </w:r>
      <w:r>
        <w:rPr>
          <w:color w:val="363636"/>
          <w:sz w:val="24"/>
        </w:rPr>
        <w:t>, haga clic</w:t>
      </w:r>
      <w:r>
        <w:rPr>
          <w:color w:val="363636"/>
          <w:spacing w:val="-23"/>
          <w:sz w:val="24"/>
        </w:rPr>
        <w:t xml:space="preserve"> </w:t>
      </w:r>
      <w:r>
        <w:rPr>
          <w:color w:val="363636"/>
          <w:sz w:val="24"/>
        </w:rPr>
        <w:t>en</w:t>
      </w:r>
    </w:p>
    <w:p w:rsidR="00B11E2E" w:rsidRDefault="00B11E2E" w:rsidP="00B11E2E">
      <w:pPr>
        <w:ind w:left="709"/>
        <w:jc w:val="center"/>
        <w:rPr>
          <w:sz w:val="24"/>
        </w:rPr>
      </w:pPr>
      <w:r>
        <w:rPr>
          <w:b/>
          <w:color w:val="363636"/>
          <w:sz w:val="24"/>
        </w:rPr>
        <w:t xml:space="preserve">Prevalecen los cambios guardados </w:t>
      </w:r>
      <w:r>
        <w:rPr>
          <w:color w:val="363636"/>
          <w:sz w:val="24"/>
        </w:rPr>
        <w:t xml:space="preserve">y, a continuación, haga clic en </w:t>
      </w:r>
      <w:r>
        <w:rPr>
          <w:b/>
          <w:color w:val="363636"/>
          <w:sz w:val="24"/>
        </w:rPr>
        <w:t>Aceptar</w:t>
      </w:r>
      <w:r>
        <w:rPr>
          <w:color w:val="363636"/>
          <w:sz w:val="24"/>
        </w:rPr>
        <w:t>.</w:t>
      </w:r>
    </w:p>
    <w:p w:rsidR="00B11E2E" w:rsidRDefault="00B11E2E" w:rsidP="00B11E2E">
      <w:pPr>
        <w:pStyle w:val="Prrafodelista"/>
        <w:numPr>
          <w:ilvl w:val="0"/>
          <w:numId w:val="352"/>
        </w:numPr>
        <w:tabs>
          <w:tab w:val="left" w:pos="1441"/>
        </w:tabs>
        <w:ind w:left="709"/>
        <w:jc w:val="center"/>
        <w:rPr>
          <w:sz w:val="24"/>
        </w:rPr>
      </w:pPr>
      <w:r>
        <w:rPr>
          <w:color w:val="363636"/>
          <w:sz w:val="24"/>
        </w:rPr>
        <w:t>Para ver cómo usted u otros usuarios resolvieron los conflictos anteriores, haga lo</w:t>
      </w:r>
      <w:r>
        <w:rPr>
          <w:color w:val="363636"/>
          <w:spacing w:val="-17"/>
          <w:sz w:val="24"/>
        </w:rPr>
        <w:t xml:space="preserve"> </w:t>
      </w:r>
      <w:r>
        <w:rPr>
          <w:color w:val="363636"/>
          <w:sz w:val="24"/>
        </w:rPr>
        <w:t>siguiente:</w:t>
      </w:r>
    </w:p>
    <w:p w:rsidR="00B11E2E" w:rsidRDefault="00B11E2E" w:rsidP="00B11E2E">
      <w:pPr>
        <w:pStyle w:val="Prrafodelista"/>
        <w:numPr>
          <w:ilvl w:val="1"/>
          <w:numId w:val="352"/>
        </w:numPr>
        <w:tabs>
          <w:tab w:val="left" w:pos="2161"/>
        </w:tabs>
        <w:ind w:left="709" w:right="944"/>
        <w:jc w:val="center"/>
        <w:rPr>
          <w:sz w:val="24"/>
        </w:rPr>
      </w:pPr>
      <w:r>
        <w:rPr>
          <w:color w:val="363636"/>
          <w:sz w:val="24"/>
        </w:rPr>
        <w:t xml:space="preserve">En la ficha </w:t>
      </w:r>
      <w:r>
        <w:rPr>
          <w:b/>
          <w:color w:val="363636"/>
          <w:sz w:val="24"/>
        </w:rPr>
        <w:t>Revisar</w:t>
      </w:r>
      <w:r>
        <w:rPr>
          <w:color w:val="363636"/>
          <w:sz w:val="24"/>
        </w:rPr>
        <w:t xml:space="preserve">, en el grupo </w:t>
      </w:r>
      <w:r>
        <w:rPr>
          <w:b/>
          <w:color w:val="363636"/>
          <w:sz w:val="24"/>
        </w:rPr>
        <w:t>Cambios</w:t>
      </w:r>
      <w:r>
        <w:rPr>
          <w:color w:val="363636"/>
          <w:sz w:val="24"/>
        </w:rPr>
        <w:t xml:space="preserve">, haga clic en </w:t>
      </w:r>
      <w:r>
        <w:rPr>
          <w:b/>
          <w:color w:val="363636"/>
          <w:sz w:val="24"/>
        </w:rPr>
        <w:t xml:space="preserve">Control de cambios </w:t>
      </w:r>
      <w:r>
        <w:rPr>
          <w:color w:val="363636"/>
          <w:sz w:val="24"/>
        </w:rPr>
        <w:t xml:space="preserve">y, después, haga clic en </w:t>
      </w:r>
      <w:r>
        <w:rPr>
          <w:b/>
          <w:color w:val="363636"/>
          <w:sz w:val="24"/>
        </w:rPr>
        <w:t>Resaltar</w:t>
      </w:r>
      <w:r>
        <w:rPr>
          <w:b/>
          <w:color w:val="363636"/>
          <w:spacing w:val="2"/>
          <w:sz w:val="24"/>
        </w:rPr>
        <w:t xml:space="preserve"> </w:t>
      </w:r>
      <w:r>
        <w:rPr>
          <w:b/>
          <w:color w:val="363636"/>
          <w:sz w:val="24"/>
        </w:rPr>
        <w:t>cambios</w:t>
      </w:r>
      <w:r>
        <w:rPr>
          <w:color w:val="363636"/>
          <w:sz w:val="24"/>
        </w:rPr>
        <w:t>.</w:t>
      </w:r>
    </w:p>
    <w:p w:rsidR="00B11E2E" w:rsidRDefault="00B11E2E" w:rsidP="00B11E2E">
      <w:pPr>
        <w:pStyle w:val="Prrafodelista"/>
        <w:numPr>
          <w:ilvl w:val="1"/>
          <w:numId w:val="352"/>
        </w:numPr>
        <w:tabs>
          <w:tab w:val="left" w:pos="2161"/>
        </w:tabs>
        <w:spacing w:line="293" w:lineRule="exact"/>
        <w:ind w:left="709" w:hanging="361"/>
        <w:jc w:val="center"/>
        <w:rPr>
          <w:sz w:val="24"/>
        </w:rPr>
      </w:pPr>
      <w:r>
        <w:rPr>
          <w:color w:val="363636"/>
          <w:sz w:val="24"/>
        </w:rPr>
        <w:t xml:space="preserve">En la lista </w:t>
      </w:r>
      <w:r>
        <w:rPr>
          <w:b/>
          <w:color w:val="363636"/>
          <w:sz w:val="24"/>
        </w:rPr>
        <w:t>Cuándo</w:t>
      </w:r>
      <w:r>
        <w:rPr>
          <w:color w:val="363636"/>
          <w:sz w:val="24"/>
        </w:rPr>
        <w:t>, seleccione</w:t>
      </w:r>
      <w:r>
        <w:rPr>
          <w:color w:val="363636"/>
          <w:spacing w:val="-15"/>
          <w:sz w:val="24"/>
        </w:rPr>
        <w:t xml:space="preserve"> </w:t>
      </w:r>
      <w:r>
        <w:rPr>
          <w:b/>
          <w:color w:val="363636"/>
          <w:sz w:val="24"/>
        </w:rPr>
        <w:t>Todos</w:t>
      </w:r>
      <w:r>
        <w:rPr>
          <w:color w:val="363636"/>
          <w:sz w:val="24"/>
        </w:rPr>
        <w:t>.</w:t>
      </w:r>
    </w:p>
    <w:p w:rsidR="00B11E2E" w:rsidRDefault="00B11E2E" w:rsidP="00B11E2E">
      <w:pPr>
        <w:pStyle w:val="Prrafodelista"/>
        <w:numPr>
          <w:ilvl w:val="1"/>
          <w:numId w:val="352"/>
        </w:numPr>
        <w:tabs>
          <w:tab w:val="left" w:pos="2161"/>
        </w:tabs>
        <w:ind w:left="709" w:hanging="361"/>
        <w:jc w:val="center"/>
        <w:rPr>
          <w:sz w:val="24"/>
        </w:rPr>
      </w:pPr>
      <w:r>
        <w:rPr>
          <w:color w:val="363636"/>
          <w:sz w:val="24"/>
        </w:rPr>
        <w:t xml:space="preserve">Desactive las casillas </w:t>
      </w:r>
      <w:r>
        <w:rPr>
          <w:b/>
          <w:color w:val="363636"/>
          <w:sz w:val="24"/>
        </w:rPr>
        <w:t xml:space="preserve">Quién </w:t>
      </w:r>
      <w:r>
        <w:rPr>
          <w:color w:val="363636"/>
          <w:sz w:val="24"/>
        </w:rPr>
        <w:t>y</w:t>
      </w:r>
      <w:r>
        <w:rPr>
          <w:color w:val="363636"/>
          <w:spacing w:val="-8"/>
          <w:sz w:val="24"/>
        </w:rPr>
        <w:t xml:space="preserve"> </w:t>
      </w:r>
      <w:r>
        <w:rPr>
          <w:b/>
          <w:color w:val="363636"/>
          <w:sz w:val="24"/>
        </w:rPr>
        <w:t>Dónde</w:t>
      </w:r>
      <w:r>
        <w:rPr>
          <w:color w:val="363636"/>
          <w:sz w:val="24"/>
        </w:rPr>
        <w:t>.</w:t>
      </w:r>
    </w:p>
    <w:p w:rsidR="00B11E2E" w:rsidRDefault="00B11E2E" w:rsidP="00B11E2E">
      <w:pPr>
        <w:pStyle w:val="Prrafodelista"/>
        <w:numPr>
          <w:ilvl w:val="1"/>
          <w:numId w:val="352"/>
        </w:numPr>
        <w:tabs>
          <w:tab w:val="left" w:pos="2161"/>
        </w:tabs>
        <w:ind w:left="709" w:hanging="361"/>
        <w:jc w:val="center"/>
        <w:rPr>
          <w:sz w:val="24"/>
        </w:rPr>
      </w:pPr>
      <w:r>
        <w:rPr>
          <w:color w:val="363636"/>
          <w:sz w:val="24"/>
        </w:rPr>
        <w:t xml:space="preserve">Active la casilla de verificación </w:t>
      </w:r>
      <w:r>
        <w:rPr>
          <w:b/>
          <w:color w:val="363636"/>
          <w:sz w:val="24"/>
        </w:rPr>
        <w:t xml:space="preserve">Mostrar cambios en una hoja nueva </w:t>
      </w:r>
      <w:r>
        <w:rPr>
          <w:color w:val="363636"/>
          <w:sz w:val="24"/>
        </w:rPr>
        <w:t>y haga clic en</w:t>
      </w:r>
      <w:r>
        <w:rPr>
          <w:color w:val="363636"/>
          <w:spacing w:val="-13"/>
          <w:sz w:val="24"/>
        </w:rPr>
        <w:t xml:space="preserve"> </w:t>
      </w:r>
      <w:r>
        <w:rPr>
          <w:b/>
          <w:color w:val="363636"/>
          <w:sz w:val="24"/>
        </w:rPr>
        <w:t>Aceptar</w:t>
      </w:r>
      <w:r>
        <w:rPr>
          <w:color w:val="363636"/>
          <w:sz w:val="24"/>
        </w:rPr>
        <w:t>.</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Prrafodelista"/>
        <w:numPr>
          <w:ilvl w:val="1"/>
          <w:numId w:val="352"/>
        </w:numPr>
        <w:tabs>
          <w:tab w:val="left" w:pos="2161"/>
        </w:tabs>
        <w:spacing w:before="43" w:line="237" w:lineRule="auto"/>
        <w:ind w:left="709" w:right="1109"/>
        <w:jc w:val="center"/>
        <w:rPr>
          <w:sz w:val="24"/>
        </w:rPr>
      </w:pPr>
      <w:r>
        <w:rPr>
          <w:color w:val="363636"/>
          <w:sz w:val="24"/>
        </w:rPr>
        <w:lastRenderedPageBreak/>
        <w:t xml:space="preserve">En la hoja de cálculo Historial, desplácese hacia la derecha para ver las columnas </w:t>
      </w:r>
      <w:r>
        <w:rPr>
          <w:b/>
          <w:color w:val="363636"/>
          <w:sz w:val="24"/>
        </w:rPr>
        <w:t xml:space="preserve">Tipo de acción </w:t>
      </w:r>
      <w:r>
        <w:rPr>
          <w:color w:val="363636"/>
          <w:sz w:val="24"/>
        </w:rPr>
        <w:t xml:space="preserve">y </w:t>
      </w:r>
      <w:r>
        <w:rPr>
          <w:b/>
          <w:color w:val="363636"/>
          <w:sz w:val="24"/>
        </w:rPr>
        <w:t>Cambio</w:t>
      </w:r>
      <w:r>
        <w:rPr>
          <w:b/>
          <w:color w:val="363636"/>
          <w:spacing w:val="-3"/>
          <w:sz w:val="24"/>
        </w:rPr>
        <w:t xml:space="preserve"> </w:t>
      </w:r>
      <w:r>
        <w:rPr>
          <w:b/>
          <w:color w:val="363636"/>
          <w:sz w:val="24"/>
        </w:rPr>
        <w:t>perdedor</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7"/>
        <w:jc w:val="center"/>
      </w:pPr>
      <w:r>
        <w:rPr>
          <w:color w:val="363636"/>
        </w:rPr>
        <w:t xml:space="preserve">Los cambios en conflicto que se han mantenido tienen el valor </w:t>
      </w:r>
      <w:r>
        <w:rPr>
          <w:b/>
          <w:color w:val="363636"/>
        </w:rPr>
        <w:t xml:space="preserve">Prevalece </w:t>
      </w:r>
      <w:r>
        <w:rPr>
          <w:color w:val="363636"/>
        </w:rPr>
        <w:t xml:space="preserve">en </w:t>
      </w:r>
      <w:r>
        <w:rPr>
          <w:b/>
          <w:color w:val="363636"/>
        </w:rPr>
        <w:t>Tipo de acción</w:t>
      </w:r>
      <w:r>
        <w:rPr>
          <w:color w:val="363636"/>
        </w:rPr>
        <w:t xml:space="preserve">. Los números de fila incluidos en la columna </w:t>
      </w:r>
      <w:r>
        <w:rPr>
          <w:b/>
          <w:color w:val="363636"/>
        </w:rPr>
        <w:t xml:space="preserve">Cambio perdedor </w:t>
      </w:r>
      <w:r>
        <w:rPr>
          <w:color w:val="363636"/>
        </w:rPr>
        <w:t>identifican las filas con información acerca de los cambios en conflicto que no se han mantenido, incluidos los datos eliminados.</w:t>
      </w:r>
    </w:p>
    <w:p w:rsidR="00B11E2E" w:rsidRDefault="00B11E2E" w:rsidP="00B11E2E">
      <w:pPr>
        <w:pStyle w:val="Textoindependiente"/>
        <w:spacing w:before="11"/>
        <w:ind w:left="709"/>
        <w:jc w:val="center"/>
        <w:rPr>
          <w:sz w:val="22"/>
        </w:rPr>
      </w:pPr>
    </w:p>
    <w:p w:rsidR="00B11E2E" w:rsidRDefault="00B11E2E" w:rsidP="00B11E2E">
      <w:pPr>
        <w:pStyle w:val="Textoindependiente"/>
        <w:tabs>
          <w:tab w:val="left" w:pos="3468"/>
        </w:tabs>
        <w:ind w:left="709" w:right="865"/>
        <w:jc w:val="center"/>
      </w:pPr>
      <w:r>
        <w:rPr>
          <w:b/>
          <w:color w:val="363636"/>
        </w:rPr>
        <w:t>Sugerencia</w:t>
      </w:r>
      <w:r>
        <w:rPr>
          <w:b/>
          <w:color w:val="363636"/>
        </w:rPr>
        <w:tab/>
      </w:r>
      <w:r>
        <w:rPr>
          <w:color w:val="363636"/>
        </w:rPr>
        <w:t xml:space="preserve">Para guardar una copia del libro con todos los cambios que ha realizado, haga clic en </w:t>
      </w:r>
      <w:r>
        <w:rPr>
          <w:b/>
          <w:color w:val="363636"/>
        </w:rPr>
        <w:t xml:space="preserve">Cancelar </w:t>
      </w:r>
      <w:r>
        <w:rPr>
          <w:color w:val="363636"/>
        </w:rPr>
        <w:t xml:space="preserve">en el cuadro de diálogo </w:t>
      </w:r>
      <w:r>
        <w:rPr>
          <w:b/>
          <w:color w:val="363636"/>
        </w:rPr>
        <w:t>Resolución de conflictos</w:t>
      </w:r>
      <w:r>
        <w:rPr>
          <w:color w:val="363636"/>
        </w:rPr>
        <w:t>. A continuación, guarde una copia nueva del archivo, lo cual requiere que escriba un nombre nuevo para el</w:t>
      </w:r>
      <w:r>
        <w:rPr>
          <w:color w:val="363636"/>
          <w:spacing w:val="-30"/>
        </w:rPr>
        <w:t xml:space="preserve"> </w:t>
      </w:r>
      <w:r>
        <w:rPr>
          <w:color w:val="363636"/>
        </w:rPr>
        <w:t>archivo.</w:t>
      </w:r>
    </w:p>
    <w:p w:rsidR="00B11E2E" w:rsidRDefault="00B11E2E" w:rsidP="00B11E2E">
      <w:pPr>
        <w:pStyle w:val="Textoindependiente"/>
        <w:ind w:left="709"/>
        <w:jc w:val="center"/>
        <w:rPr>
          <w:sz w:val="23"/>
        </w:rPr>
      </w:pPr>
    </w:p>
    <w:p w:rsidR="00B11E2E" w:rsidRDefault="00B11E2E" w:rsidP="00B11E2E">
      <w:pPr>
        <w:pStyle w:val="Ttulo8"/>
        <w:ind w:left="709"/>
        <w:jc w:val="center"/>
      </w:pPr>
      <w:r>
        <w:t>Modificar un libro compartido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1365"/>
        <w:jc w:val="center"/>
      </w:pPr>
      <w:r>
        <w:rPr>
          <w:color w:val="363636"/>
        </w:rPr>
        <w:t>Después de abrir un libro compartido, puede especificar y cambiar los datos igual que en un libro del equipo.</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Abrir un libro compartido</w:t>
      </w:r>
    </w:p>
    <w:p w:rsidR="00B11E2E" w:rsidRDefault="00B11E2E" w:rsidP="00B11E2E">
      <w:pPr>
        <w:pStyle w:val="Textoindependiente"/>
        <w:spacing w:before="9"/>
        <w:ind w:left="709"/>
        <w:jc w:val="center"/>
      </w:pPr>
    </w:p>
    <w:p w:rsidR="00B11E2E" w:rsidRDefault="00B11E2E" w:rsidP="00B11E2E">
      <w:pPr>
        <w:pStyle w:val="Prrafodelista"/>
        <w:numPr>
          <w:ilvl w:val="0"/>
          <w:numId w:val="351"/>
        </w:numPr>
        <w:tabs>
          <w:tab w:val="left" w:pos="1441"/>
        </w:tabs>
        <w:ind w:left="709"/>
        <w:jc w:val="center"/>
        <w:rPr>
          <w:sz w:val="24"/>
        </w:rPr>
      </w:pPr>
      <w:r>
        <w:rPr>
          <w:color w:val="363636"/>
          <w:sz w:val="24"/>
        </w:rPr>
        <w:t xml:space="preserve">Haga clic en </w:t>
      </w:r>
      <w:r>
        <w:rPr>
          <w:b/>
          <w:color w:val="363636"/>
          <w:sz w:val="24"/>
        </w:rPr>
        <w:t xml:space="preserve">Archivo </w:t>
      </w:r>
      <w:r>
        <w:rPr>
          <w:color w:val="363636"/>
          <w:sz w:val="24"/>
        </w:rPr>
        <w:t xml:space="preserve">y en </w:t>
      </w:r>
      <w:r>
        <w:rPr>
          <w:b/>
          <w:color w:val="363636"/>
          <w:sz w:val="24"/>
        </w:rPr>
        <w:t xml:space="preserve">Abrir </w:t>
      </w:r>
      <w:r>
        <w:rPr>
          <w:color w:val="363636"/>
          <w:sz w:val="24"/>
        </w:rPr>
        <w:t>y luego haga doble clic en el libro</w:t>
      </w:r>
      <w:r>
        <w:rPr>
          <w:color w:val="363636"/>
          <w:spacing w:val="-10"/>
          <w:sz w:val="24"/>
        </w:rPr>
        <w:t xml:space="preserve"> </w:t>
      </w:r>
      <w:r>
        <w:rPr>
          <w:color w:val="363636"/>
          <w:sz w:val="24"/>
        </w:rPr>
        <w:t>compartido.</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925"/>
        <w:jc w:val="center"/>
      </w:pPr>
      <w:r>
        <w:rPr>
          <w:color w:val="363636"/>
        </w:rPr>
        <w:t>También puede ir directamente a la carpeta de red que contiene el archivo y hacer doble clic para iniciar Excel y abrir el archivo.</w:t>
      </w:r>
    </w:p>
    <w:p w:rsidR="00B11E2E" w:rsidRDefault="00B11E2E" w:rsidP="00B11E2E">
      <w:pPr>
        <w:pStyle w:val="Textoindependiente"/>
        <w:ind w:left="709"/>
        <w:jc w:val="center"/>
        <w:rPr>
          <w:sz w:val="23"/>
        </w:rPr>
      </w:pPr>
    </w:p>
    <w:p w:rsidR="00B11E2E" w:rsidRDefault="00B11E2E" w:rsidP="00B11E2E">
      <w:pPr>
        <w:pStyle w:val="Prrafodelista"/>
        <w:numPr>
          <w:ilvl w:val="0"/>
          <w:numId w:val="351"/>
        </w:numPr>
        <w:tabs>
          <w:tab w:val="left" w:pos="1441"/>
        </w:tabs>
        <w:spacing w:before="1"/>
        <w:ind w:left="709"/>
        <w:jc w:val="center"/>
        <w:rPr>
          <w:sz w:val="24"/>
        </w:rPr>
      </w:pPr>
      <w:r>
        <w:rPr>
          <w:color w:val="363636"/>
          <w:sz w:val="24"/>
        </w:rPr>
        <w:t xml:space="preserve">Si esa es la primera vez que ha abierto el libro, en la ficha </w:t>
      </w:r>
      <w:r>
        <w:rPr>
          <w:b/>
          <w:color w:val="363636"/>
          <w:sz w:val="24"/>
        </w:rPr>
        <w:t>Archivo</w:t>
      </w:r>
      <w:r>
        <w:rPr>
          <w:color w:val="363636"/>
          <w:sz w:val="24"/>
        </w:rPr>
        <w:t>, haga clic en</w:t>
      </w:r>
      <w:r>
        <w:rPr>
          <w:color w:val="363636"/>
          <w:spacing w:val="-16"/>
          <w:sz w:val="24"/>
        </w:rPr>
        <w:t xml:space="preserve"> </w:t>
      </w:r>
      <w:r>
        <w:rPr>
          <w:b/>
          <w:color w:val="363636"/>
          <w:sz w:val="24"/>
        </w:rPr>
        <w:t>Opciones</w:t>
      </w:r>
      <w:r>
        <w:rPr>
          <w:color w:val="363636"/>
          <w:sz w:val="24"/>
        </w:rPr>
        <w:t>.</w:t>
      </w:r>
    </w:p>
    <w:p w:rsidR="00B11E2E" w:rsidRDefault="00B11E2E" w:rsidP="00B11E2E">
      <w:pPr>
        <w:pStyle w:val="Prrafodelista"/>
        <w:numPr>
          <w:ilvl w:val="0"/>
          <w:numId w:val="351"/>
        </w:numPr>
        <w:tabs>
          <w:tab w:val="left" w:pos="1441"/>
        </w:tabs>
        <w:spacing w:before="2"/>
        <w:ind w:left="709" w:right="1357"/>
        <w:jc w:val="center"/>
        <w:rPr>
          <w:sz w:val="24"/>
        </w:rPr>
      </w:pPr>
      <w:r>
        <w:rPr>
          <w:color w:val="363636"/>
          <w:sz w:val="24"/>
        </w:rPr>
        <w:t xml:space="preserve">En el cuadro </w:t>
      </w:r>
      <w:r>
        <w:rPr>
          <w:b/>
          <w:color w:val="363636"/>
          <w:sz w:val="24"/>
        </w:rPr>
        <w:t xml:space="preserve">Nombre de usuario </w:t>
      </w:r>
      <w:r>
        <w:rPr>
          <w:color w:val="363636"/>
          <w:sz w:val="24"/>
        </w:rPr>
        <w:t xml:space="preserve">de </w:t>
      </w:r>
      <w:r>
        <w:rPr>
          <w:b/>
          <w:color w:val="363636"/>
          <w:sz w:val="24"/>
        </w:rPr>
        <w:t>Personalizar la copia de Microsoft Office</w:t>
      </w:r>
      <w:r>
        <w:rPr>
          <w:color w:val="363636"/>
          <w:sz w:val="24"/>
        </w:rPr>
        <w:t xml:space="preserve">, en la categoría </w:t>
      </w:r>
      <w:r>
        <w:rPr>
          <w:b/>
          <w:color w:val="363636"/>
          <w:sz w:val="24"/>
        </w:rPr>
        <w:t>General</w:t>
      </w:r>
      <w:r>
        <w:rPr>
          <w:color w:val="363636"/>
          <w:sz w:val="24"/>
        </w:rPr>
        <w:t xml:space="preserve">, escriba el nombre de usuario que quiere usar para identificar su trabajo en el libro compartido y haga clic en </w:t>
      </w:r>
      <w:r>
        <w:rPr>
          <w:b/>
          <w:color w:val="363636"/>
          <w:sz w:val="24"/>
        </w:rPr>
        <w:t>Aceptar</w:t>
      </w:r>
      <w:r>
        <w:rPr>
          <w:color w:val="363636"/>
          <w:sz w:val="24"/>
        </w:rPr>
        <w:t>.</w:t>
      </w:r>
    </w:p>
    <w:p w:rsidR="00B11E2E" w:rsidRDefault="00B11E2E" w:rsidP="00B11E2E">
      <w:pPr>
        <w:pStyle w:val="Textoindependiente"/>
        <w:spacing w:before="7"/>
        <w:ind w:left="709"/>
        <w:jc w:val="center"/>
        <w:rPr>
          <w:sz w:val="22"/>
        </w:rPr>
      </w:pPr>
    </w:p>
    <w:p w:rsidR="00B11E2E" w:rsidRDefault="00B11E2E" w:rsidP="00B11E2E">
      <w:pPr>
        <w:pStyle w:val="Textoindependiente"/>
        <w:ind w:left="709"/>
        <w:jc w:val="center"/>
      </w:pPr>
      <w:r>
        <w:rPr>
          <w:color w:val="1F4D78"/>
        </w:rPr>
        <w:t>Editar el libro</w:t>
      </w:r>
    </w:p>
    <w:p w:rsidR="00B11E2E" w:rsidRDefault="00B11E2E" w:rsidP="00B11E2E">
      <w:pPr>
        <w:pStyle w:val="Textoindependiente"/>
        <w:ind w:left="709"/>
        <w:jc w:val="center"/>
        <w:rPr>
          <w:sz w:val="25"/>
        </w:rPr>
      </w:pPr>
    </w:p>
    <w:p w:rsidR="00B11E2E" w:rsidRDefault="00B11E2E" w:rsidP="00B11E2E">
      <w:pPr>
        <w:pStyle w:val="Prrafodelista"/>
        <w:numPr>
          <w:ilvl w:val="0"/>
          <w:numId w:val="350"/>
        </w:numPr>
        <w:tabs>
          <w:tab w:val="left" w:pos="1441"/>
        </w:tabs>
        <w:ind w:left="709"/>
        <w:jc w:val="center"/>
        <w:rPr>
          <w:sz w:val="24"/>
        </w:rPr>
      </w:pPr>
      <w:r>
        <w:rPr>
          <w:color w:val="363636"/>
          <w:sz w:val="24"/>
        </w:rPr>
        <w:t>Escriba y modifique datos en las hojas de cálculo de forma</w:t>
      </w:r>
      <w:r>
        <w:rPr>
          <w:color w:val="363636"/>
          <w:spacing w:val="-7"/>
          <w:sz w:val="24"/>
        </w:rPr>
        <w:t xml:space="preserve"> </w:t>
      </w:r>
      <w:r>
        <w:rPr>
          <w:color w:val="363636"/>
          <w:sz w:val="24"/>
        </w:rPr>
        <w:t>habitual.</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1036"/>
        <w:jc w:val="center"/>
      </w:pPr>
      <w:r>
        <w:rPr>
          <w:color w:val="363636"/>
        </w:rPr>
        <w:t>Recuerde que no puede agregar o cambiar algunos elementos, como las celdas combinadas y los hipervínculos.</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350"/>
        </w:numPr>
        <w:tabs>
          <w:tab w:val="left" w:pos="1441"/>
        </w:tabs>
        <w:ind w:left="709"/>
        <w:jc w:val="center"/>
        <w:rPr>
          <w:sz w:val="24"/>
        </w:rPr>
      </w:pPr>
      <w:r>
        <w:rPr>
          <w:color w:val="363636"/>
          <w:sz w:val="24"/>
        </w:rPr>
        <w:t>Agregue la configuración de filtro e impresora que desee para su uso</w:t>
      </w:r>
      <w:r>
        <w:rPr>
          <w:color w:val="363636"/>
          <w:spacing w:val="-7"/>
          <w:sz w:val="24"/>
        </w:rPr>
        <w:t xml:space="preserve"> </w:t>
      </w:r>
      <w:r>
        <w:rPr>
          <w:color w:val="363636"/>
          <w:sz w:val="24"/>
        </w:rPr>
        <w:t>personal.</w:t>
      </w:r>
    </w:p>
    <w:p w:rsidR="00B11E2E" w:rsidRDefault="00B11E2E" w:rsidP="00B11E2E">
      <w:pPr>
        <w:pStyle w:val="Textoindependiente"/>
        <w:spacing w:before="4"/>
        <w:ind w:left="709"/>
        <w:jc w:val="center"/>
        <w:rPr>
          <w:sz w:val="23"/>
        </w:rPr>
      </w:pPr>
    </w:p>
    <w:p w:rsidR="00B11E2E" w:rsidRDefault="00B11E2E" w:rsidP="00B11E2E">
      <w:pPr>
        <w:pStyle w:val="Textoindependiente"/>
        <w:spacing w:before="1" w:line="237" w:lineRule="auto"/>
        <w:ind w:left="709" w:right="1061"/>
        <w:jc w:val="center"/>
      </w:pPr>
      <w:r>
        <w:rPr>
          <w:color w:val="363636"/>
        </w:rPr>
        <w:t>También puede usar la configuración de filtros e impresora agregada por el propietario del libro. Excel guarda la configuración de cada usuario de manera individual.</w:t>
      </w:r>
    </w:p>
    <w:p w:rsidR="00B11E2E" w:rsidRDefault="00B11E2E" w:rsidP="00B11E2E">
      <w:pPr>
        <w:pStyle w:val="Textoindependiente"/>
        <w:spacing w:before="1"/>
        <w:ind w:left="709"/>
        <w:jc w:val="center"/>
        <w:rPr>
          <w:sz w:val="23"/>
        </w:rPr>
      </w:pPr>
    </w:p>
    <w:p w:rsidR="00B11E2E" w:rsidRDefault="00B11E2E" w:rsidP="00B11E2E">
      <w:pPr>
        <w:ind w:left="709"/>
        <w:jc w:val="center"/>
        <w:rPr>
          <w:i/>
          <w:sz w:val="24"/>
        </w:rPr>
      </w:pPr>
      <w:r>
        <w:rPr>
          <w:i/>
          <w:color w:val="2D74B5"/>
          <w:sz w:val="24"/>
        </w:rPr>
        <w:t>Usar la configuración original de filtro y de impresora</w:t>
      </w:r>
    </w:p>
    <w:p w:rsidR="00B11E2E" w:rsidRDefault="00B11E2E" w:rsidP="00B11E2E">
      <w:pPr>
        <w:pStyle w:val="Textoindependiente"/>
        <w:spacing w:before="11"/>
        <w:ind w:left="709"/>
        <w:jc w:val="center"/>
        <w:rPr>
          <w:i/>
        </w:rPr>
      </w:pPr>
    </w:p>
    <w:p w:rsidR="00B11E2E" w:rsidRDefault="00B11E2E" w:rsidP="00B11E2E">
      <w:pPr>
        <w:pStyle w:val="Prrafodelista"/>
        <w:numPr>
          <w:ilvl w:val="0"/>
          <w:numId w:val="349"/>
        </w:numPr>
        <w:tabs>
          <w:tab w:val="left" w:pos="1441"/>
        </w:tabs>
        <w:spacing w:before="1"/>
        <w:ind w:left="709"/>
        <w:jc w:val="center"/>
        <w:rPr>
          <w:sz w:val="24"/>
        </w:rPr>
      </w:pPr>
      <w:r>
        <w:rPr>
          <w:color w:val="363636"/>
          <w:sz w:val="24"/>
        </w:rPr>
        <w:t xml:space="preserve">En el grupo </w:t>
      </w:r>
      <w:r>
        <w:rPr>
          <w:b/>
          <w:color w:val="363636"/>
          <w:sz w:val="24"/>
        </w:rPr>
        <w:t xml:space="preserve">Cambios </w:t>
      </w:r>
      <w:r>
        <w:rPr>
          <w:color w:val="363636"/>
          <w:sz w:val="24"/>
        </w:rPr>
        <w:t xml:space="preserve">de la pestaña </w:t>
      </w:r>
      <w:r>
        <w:rPr>
          <w:b/>
          <w:color w:val="363636"/>
          <w:sz w:val="24"/>
        </w:rPr>
        <w:t>Revisar</w:t>
      </w:r>
      <w:r>
        <w:rPr>
          <w:color w:val="363636"/>
          <w:sz w:val="24"/>
        </w:rPr>
        <w:t xml:space="preserve">, haga clic en </w:t>
      </w:r>
      <w:r>
        <w:rPr>
          <w:b/>
          <w:color w:val="363636"/>
          <w:sz w:val="24"/>
        </w:rPr>
        <w:t>Compartir</w:t>
      </w:r>
      <w:r>
        <w:rPr>
          <w:b/>
          <w:color w:val="363636"/>
          <w:spacing w:val="-3"/>
          <w:sz w:val="24"/>
        </w:rPr>
        <w:t xml:space="preserve"> </w:t>
      </w:r>
      <w:r>
        <w:rPr>
          <w:b/>
          <w:color w:val="363636"/>
          <w:sz w:val="24"/>
        </w:rPr>
        <w:t>libro</w:t>
      </w:r>
      <w:r>
        <w:rPr>
          <w:color w:val="363636"/>
          <w:sz w:val="24"/>
        </w:rPr>
        <w:t>.</w:t>
      </w:r>
    </w:p>
    <w:p w:rsidR="00B11E2E" w:rsidRDefault="00B11E2E" w:rsidP="00B11E2E">
      <w:pPr>
        <w:pStyle w:val="Prrafodelista"/>
        <w:numPr>
          <w:ilvl w:val="0"/>
          <w:numId w:val="349"/>
        </w:numPr>
        <w:tabs>
          <w:tab w:val="left" w:pos="1441"/>
        </w:tabs>
        <w:ind w:left="709"/>
        <w:jc w:val="center"/>
        <w:rPr>
          <w:sz w:val="24"/>
        </w:rPr>
      </w:pPr>
      <w:r>
        <w:rPr>
          <w:color w:val="363636"/>
          <w:sz w:val="24"/>
        </w:rPr>
        <w:t xml:space="preserve">En </w:t>
      </w:r>
      <w:r>
        <w:rPr>
          <w:b/>
          <w:color w:val="363636"/>
          <w:sz w:val="24"/>
        </w:rPr>
        <w:t>Incluir en vista personal</w:t>
      </w:r>
      <w:r>
        <w:rPr>
          <w:color w:val="363636"/>
          <w:sz w:val="24"/>
        </w:rPr>
        <w:t xml:space="preserve">, haga clic en la pestaña </w:t>
      </w:r>
      <w:r>
        <w:rPr>
          <w:b/>
          <w:color w:val="363636"/>
          <w:sz w:val="24"/>
        </w:rPr>
        <w:t>Avanzada</w:t>
      </w:r>
      <w:r>
        <w:rPr>
          <w:color w:val="363636"/>
          <w:sz w:val="24"/>
        </w:rPr>
        <w:t>, desmarque las casillas de</w:t>
      </w:r>
      <w:r>
        <w:rPr>
          <w:color w:val="363636"/>
          <w:spacing w:val="-21"/>
          <w:sz w:val="24"/>
        </w:rPr>
        <w:t xml:space="preserve"> </w:t>
      </w:r>
      <w:r>
        <w:rPr>
          <w:color w:val="363636"/>
          <w:sz w:val="24"/>
        </w:rPr>
        <w:t>verificación</w:t>
      </w:r>
    </w:p>
    <w:p w:rsidR="00B11E2E" w:rsidRDefault="00B11E2E" w:rsidP="00B11E2E">
      <w:pPr>
        <w:ind w:left="709"/>
        <w:jc w:val="center"/>
        <w:rPr>
          <w:sz w:val="24"/>
        </w:rPr>
      </w:pPr>
      <w:r>
        <w:rPr>
          <w:b/>
          <w:color w:val="363636"/>
          <w:sz w:val="24"/>
        </w:rPr>
        <w:t xml:space="preserve">Configuración de impresión </w:t>
      </w:r>
      <w:r>
        <w:rPr>
          <w:color w:val="363636"/>
          <w:sz w:val="24"/>
        </w:rPr>
        <w:t xml:space="preserve">o </w:t>
      </w:r>
      <w:r>
        <w:rPr>
          <w:b/>
          <w:color w:val="363636"/>
          <w:sz w:val="24"/>
        </w:rPr>
        <w:t xml:space="preserve">Configuración de filtro </w:t>
      </w:r>
      <w:r>
        <w:rPr>
          <w:color w:val="363636"/>
          <w:sz w:val="24"/>
        </w:rPr>
        <w:t xml:space="preserve">y después haga clic en </w:t>
      </w:r>
      <w:r>
        <w:rPr>
          <w:b/>
          <w:color w:val="363636"/>
          <w:sz w:val="24"/>
        </w:rPr>
        <w:t>Aceptar</w:t>
      </w:r>
      <w:r>
        <w:rPr>
          <w:color w:val="363636"/>
          <w:sz w:val="24"/>
        </w:rPr>
        <w:t>.</w:t>
      </w:r>
    </w:p>
    <w:p w:rsidR="00B11E2E" w:rsidRDefault="00B11E2E" w:rsidP="00B11E2E">
      <w:pPr>
        <w:pStyle w:val="Prrafodelista"/>
        <w:numPr>
          <w:ilvl w:val="0"/>
          <w:numId w:val="349"/>
        </w:numPr>
        <w:tabs>
          <w:tab w:val="left" w:pos="1441"/>
        </w:tabs>
        <w:spacing w:before="2"/>
        <w:ind w:left="709" w:right="1181"/>
        <w:jc w:val="center"/>
        <w:rPr>
          <w:sz w:val="24"/>
        </w:rPr>
      </w:pPr>
      <w:r>
        <w:rPr>
          <w:color w:val="363636"/>
          <w:sz w:val="24"/>
        </w:rPr>
        <w:t xml:space="preserve">Para guardar los cambios realizados en el libro y ver los cambios guardados por otros usuarios desde la última vez que guardó el libro, haga clic en </w:t>
      </w:r>
      <w:r>
        <w:rPr>
          <w:b/>
          <w:color w:val="363636"/>
          <w:sz w:val="24"/>
        </w:rPr>
        <w:t xml:space="preserve">Guardar </w:t>
      </w:r>
      <w:r>
        <w:rPr>
          <w:b/>
          <w:noProof/>
          <w:color w:val="363636"/>
          <w:spacing w:val="-4"/>
          <w:sz w:val="24"/>
          <w:lang w:val="es-MX" w:eastAsia="es-MX"/>
        </w:rPr>
        <w:drawing>
          <wp:inline distT="0" distB="0" distL="0" distR="0" wp14:anchorId="42975093" wp14:editId="41FAFFC7">
            <wp:extent cx="199644" cy="190500"/>
            <wp:effectExtent l="0" t="0" r="0" b="0"/>
            <wp:docPr id="319" name="image143.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43.png"/>
                    <pic:cNvPicPr/>
                  </pic:nvPicPr>
                  <pic:blipFill>
                    <a:blip r:embed="rId313" cstate="print"/>
                    <a:stretch>
                      <a:fillRect/>
                    </a:stretch>
                  </pic:blipFill>
                  <pic:spPr>
                    <a:xfrm>
                      <a:off x="0" y="0"/>
                      <a:ext cx="199644" cy="190500"/>
                    </a:xfrm>
                    <a:prstGeom prst="rect">
                      <a:avLst/>
                    </a:prstGeom>
                  </pic:spPr>
                </pic:pic>
              </a:graphicData>
            </a:graphic>
          </wp:inline>
        </w:drawing>
      </w:r>
      <w:r>
        <w:rPr>
          <w:color w:val="363636"/>
          <w:sz w:val="24"/>
        </w:rPr>
        <w:t>en la barra de herramientas de acceso rápido, o presione Ctrl+G.</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349"/>
        </w:numPr>
        <w:tabs>
          <w:tab w:val="left" w:pos="1441"/>
        </w:tabs>
        <w:spacing w:before="38"/>
        <w:ind w:left="709"/>
        <w:jc w:val="center"/>
        <w:rPr>
          <w:sz w:val="24"/>
        </w:rPr>
      </w:pPr>
      <w:r>
        <w:rPr>
          <w:color w:val="363636"/>
          <w:sz w:val="24"/>
        </w:rPr>
        <w:lastRenderedPageBreak/>
        <w:t xml:space="preserve">Si aparece el cuadro de diálogo </w:t>
      </w:r>
      <w:r>
        <w:rPr>
          <w:b/>
          <w:color w:val="363636"/>
          <w:sz w:val="24"/>
        </w:rPr>
        <w:t>Resolución de conflictos</w:t>
      </w:r>
      <w:r>
        <w:rPr>
          <w:color w:val="363636"/>
          <w:sz w:val="24"/>
        </w:rPr>
        <w:t>, resuelva los</w:t>
      </w:r>
      <w:r>
        <w:rPr>
          <w:color w:val="363636"/>
          <w:spacing w:val="-9"/>
          <w:sz w:val="24"/>
        </w:rPr>
        <w:t xml:space="preserve"> </w:t>
      </w:r>
      <w:r>
        <w:rPr>
          <w:color w:val="363636"/>
          <w:sz w:val="24"/>
        </w:rPr>
        <w:t>conflictos.</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962"/>
        <w:jc w:val="center"/>
      </w:pPr>
      <w:r>
        <w:rPr>
          <w:color w:val="363636"/>
        </w:rPr>
        <w:t xml:space="preserve">Para obtener ayuda, vea la sección </w:t>
      </w:r>
      <w:hyperlink r:id="rId314" w:anchor="__resolve_conflicting_changes">
        <w:r>
          <w:rPr>
            <w:color w:val="363636"/>
          </w:rPr>
          <w:t xml:space="preserve">Resolver conflictos de cambios en un libro compartido </w:t>
        </w:r>
      </w:hyperlink>
      <w:r>
        <w:rPr>
          <w:color w:val="363636"/>
        </w:rPr>
        <w:t>en este tema.</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Notas</w:t>
      </w:r>
    </w:p>
    <w:p w:rsidR="00B11E2E" w:rsidRDefault="00B11E2E" w:rsidP="00B11E2E">
      <w:pPr>
        <w:pStyle w:val="Textoindependiente"/>
        <w:ind w:left="709"/>
        <w:jc w:val="center"/>
        <w:rPr>
          <w:b/>
          <w:sz w:val="23"/>
        </w:rPr>
      </w:pPr>
    </w:p>
    <w:p w:rsidR="00B11E2E" w:rsidRDefault="00B11E2E" w:rsidP="00B11E2E">
      <w:pPr>
        <w:pStyle w:val="Prrafodelista"/>
        <w:numPr>
          <w:ilvl w:val="0"/>
          <w:numId w:val="348"/>
        </w:numPr>
        <w:tabs>
          <w:tab w:val="left" w:pos="1440"/>
          <w:tab w:val="left" w:pos="1441"/>
        </w:tabs>
        <w:ind w:left="709"/>
        <w:jc w:val="center"/>
        <w:rPr>
          <w:sz w:val="24"/>
        </w:rPr>
      </w:pPr>
      <w:r>
        <w:rPr>
          <w:color w:val="363636"/>
          <w:sz w:val="24"/>
        </w:rPr>
        <w:t xml:space="preserve">Puede ver quién más tiene abierto el libro mediante la pestaña </w:t>
      </w:r>
      <w:r>
        <w:rPr>
          <w:b/>
          <w:color w:val="363636"/>
          <w:sz w:val="24"/>
        </w:rPr>
        <w:t xml:space="preserve">Modificación </w:t>
      </w:r>
      <w:r>
        <w:rPr>
          <w:color w:val="363636"/>
          <w:sz w:val="24"/>
        </w:rPr>
        <w:t>del cuadro de</w:t>
      </w:r>
      <w:r>
        <w:rPr>
          <w:color w:val="363636"/>
          <w:spacing w:val="-19"/>
          <w:sz w:val="24"/>
        </w:rPr>
        <w:t xml:space="preserve"> </w:t>
      </w:r>
      <w:r>
        <w:rPr>
          <w:color w:val="363636"/>
          <w:sz w:val="24"/>
        </w:rPr>
        <w:t>diálogo</w:t>
      </w:r>
    </w:p>
    <w:p w:rsidR="00B11E2E" w:rsidRDefault="00B11E2E" w:rsidP="00B11E2E">
      <w:pPr>
        <w:ind w:left="709"/>
        <w:jc w:val="center"/>
        <w:rPr>
          <w:sz w:val="24"/>
        </w:rPr>
      </w:pPr>
      <w:r>
        <w:rPr>
          <w:b/>
          <w:color w:val="363636"/>
          <w:sz w:val="24"/>
        </w:rPr>
        <w:t xml:space="preserve">Compartir libro </w:t>
      </w:r>
      <w:r>
        <w:rPr>
          <w:color w:val="363636"/>
          <w:sz w:val="24"/>
        </w:rPr>
        <w:t xml:space="preserve">(pestaña </w:t>
      </w:r>
      <w:r>
        <w:rPr>
          <w:b/>
          <w:color w:val="363636"/>
          <w:sz w:val="24"/>
        </w:rPr>
        <w:t>Revisar</w:t>
      </w:r>
      <w:r>
        <w:rPr>
          <w:color w:val="363636"/>
          <w:sz w:val="24"/>
        </w:rPr>
        <w:t xml:space="preserve">, grupo </w:t>
      </w:r>
      <w:r>
        <w:rPr>
          <w:b/>
          <w:color w:val="363636"/>
          <w:sz w:val="24"/>
        </w:rPr>
        <w:t>Cambios</w:t>
      </w:r>
      <w:r>
        <w:rPr>
          <w:color w:val="363636"/>
          <w:sz w:val="24"/>
        </w:rPr>
        <w:t xml:space="preserve">, botón </w:t>
      </w:r>
      <w:r>
        <w:rPr>
          <w:b/>
          <w:color w:val="363636"/>
          <w:sz w:val="24"/>
        </w:rPr>
        <w:t>Compartir libro</w:t>
      </w:r>
      <w:r>
        <w:rPr>
          <w:color w:val="363636"/>
          <w:sz w:val="24"/>
        </w:rPr>
        <w:t>).</w:t>
      </w:r>
    </w:p>
    <w:p w:rsidR="00B11E2E" w:rsidRDefault="00B11E2E" w:rsidP="00B11E2E">
      <w:pPr>
        <w:pStyle w:val="Prrafodelista"/>
        <w:numPr>
          <w:ilvl w:val="0"/>
          <w:numId w:val="348"/>
        </w:numPr>
        <w:tabs>
          <w:tab w:val="left" w:pos="1440"/>
          <w:tab w:val="left" w:pos="1441"/>
        </w:tabs>
        <w:ind w:left="709" w:right="760"/>
        <w:jc w:val="center"/>
        <w:rPr>
          <w:sz w:val="24"/>
        </w:rPr>
      </w:pPr>
      <w:r>
        <w:rPr>
          <w:color w:val="363636"/>
          <w:sz w:val="24"/>
        </w:rPr>
        <w:t xml:space="preserve">Puede elegir si desea obtener actualizaciones automáticas de los cambios de los demás usuarios periódicamente, guardarlas o no, en </w:t>
      </w:r>
      <w:r>
        <w:rPr>
          <w:b/>
          <w:color w:val="363636"/>
          <w:sz w:val="24"/>
        </w:rPr>
        <w:t>Actualizar cambios</w:t>
      </w:r>
      <w:r>
        <w:rPr>
          <w:color w:val="363636"/>
          <w:sz w:val="24"/>
        </w:rPr>
        <w:t xml:space="preserve">, en la pestaña </w:t>
      </w:r>
      <w:r>
        <w:rPr>
          <w:b/>
          <w:color w:val="363636"/>
          <w:sz w:val="24"/>
        </w:rPr>
        <w:t xml:space="preserve">Uso avanzado </w:t>
      </w:r>
      <w:r>
        <w:rPr>
          <w:color w:val="363636"/>
          <w:sz w:val="24"/>
        </w:rPr>
        <w:t xml:space="preserve">del cuadro de diálogo </w:t>
      </w:r>
      <w:r>
        <w:rPr>
          <w:b/>
          <w:color w:val="363636"/>
          <w:sz w:val="24"/>
        </w:rPr>
        <w:t>Compartir</w:t>
      </w:r>
      <w:r>
        <w:rPr>
          <w:b/>
          <w:color w:val="363636"/>
          <w:spacing w:val="-4"/>
          <w:sz w:val="24"/>
        </w:rPr>
        <w:t xml:space="preserve"> </w:t>
      </w:r>
      <w:r>
        <w:rPr>
          <w:b/>
          <w:color w:val="363636"/>
          <w:sz w:val="24"/>
        </w:rPr>
        <w:t>libro</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Quitar un usuario de un libro compartido</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jc w:val="center"/>
      </w:pPr>
      <w:r>
        <w:rPr>
          <w:color w:val="363636"/>
        </w:rPr>
        <w:t>Si es necesario, puede desconectar usuarios de un libro compartido.</w:t>
      </w:r>
    </w:p>
    <w:p w:rsidR="00B11E2E" w:rsidRDefault="00B11E2E" w:rsidP="00B11E2E">
      <w:pPr>
        <w:pStyle w:val="Textoindependiente"/>
        <w:spacing w:before="2"/>
        <w:ind w:left="709"/>
        <w:jc w:val="center"/>
        <w:rPr>
          <w:sz w:val="23"/>
        </w:rPr>
      </w:pPr>
    </w:p>
    <w:p w:rsidR="00B11E2E" w:rsidRDefault="00B11E2E" w:rsidP="00B11E2E">
      <w:pPr>
        <w:pStyle w:val="Textoindependiente"/>
        <w:tabs>
          <w:tab w:val="left" w:pos="2076"/>
        </w:tabs>
        <w:spacing w:line="237" w:lineRule="auto"/>
        <w:ind w:left="709" w:right="1220"/>
        <w:jc w:val="center"/>
      </w:pPr>
      <w:r>
        <w:rPr>
          <w:b/>
          <w:color w:val="363636"/>
        </w:rPr>
        <w:t>Importante</w:t>
      </w:r>
      <w:r>
        <w:rPr>
          <w:b/>
          <w:color w:val="363636"/>
        </w:rPr>
        <w:tab/>
      </w:r>
      <w:r>
        <w:rPr>
          <w:color w:val="363636"/>
        </w:rPr>
        <w:t>Antes</w:t>
      </w:r>
      <w:r>
        <w:rPr>
          <w:color w:val="363636"/>
          <w:spacing w:val="-3"/>
        </w:rPr>
        <w:t xml:space="preserve"> </w:t>
      </w:r>
      <w:r>
        <w:rPr>
          <w:color w:val="363636"/>
        </w:rPr>
        <w:t>de</w:t>
      </w:r>
      <w:r>
        <w:rPr>
          <w:color w:val="363636"/>
          <w:spacing w:val="-4"/>
        </w:rPr>
        <w:t xml:space="preserve"> </w:t>
      </w:r>
      <w:r>
        <w:rPr>
          <w:color w:val="363636"/>
        </w:rPr>
        <w:t>desconectar</w:t>
      </w:r>
      <w:r>
        <w:rPr>
          <w:color w:val="363636"/>
          <w:spacing w:val="-4"/>
        </w:rPr>
        <w:t xml:space="preserve"> </w:t>
      </w:r>
      <w:r>
        <w:rPr>
          <w:color w:val="363636"/>
        </w:rPr>
        <w:t>usuarios,</w:t>
      </w:r>
      <w:r>
        <w:rPr>
          <w:color w:val="363636"/>
          <w:spacing w:val="-3"/>
        </w:rPr>
        <w:t xml:space="preserve"> </w:t>
      </w:r>
      <w:r>
        <w:rPr>
          <w:color w:val="363636"/>
        </w:rPr>
        <w:t>asegúrese</w:t>
      </w:r>
      <w:r>
        <w:rPr>
          <w:color w:val="363636"/>
          <w:spacing w:val="-4"/>
        </w:rPr>
        <w:t xml:space="preserve"> </w:t>
      </w:r>
      <w:r>
        <w:rPr>
          <w:color w:val="363636"/>
        </w:rPr>
        <w:t>de</w:t>
      </w:r>
      <w:r>
        <w:rPr>
          <w:color w:val="363636"/>
          <w:spacing w:val="-3"/>
        </w:rPr>
        <w:t xml:space="preserve"> </w:t>
      </w:r>
      <w:r>
        <w:rPr>
          <w:color w:val="363636"/>
        </w:rPr>
        <w:t>que</w:t>
      </w:r>
      <w:r>
        <w:rPr>
          <w:color w:val="363636"/>
          <w:spacing w:val="-1"/>
        </w:rPr>
        <w:t xml:space="preserve"> </w:t>
      </w:r>
      <w:r>
        <w:rPr>
          <w:color w:val="363636"/>
        </w:rPr>
        <w:t>han</w:t>
      </w:r>
      <w:r>
        <w:rPr>
          <w:color w:val="363636"/>
          <w:spacing w:val="-1"/>
        </w:rPr>
        <w:t xml:space="preserve"> </w:t>
      </w:r>
      <w:r>
        <w:rPr>
          <w:color w:val="363636"/>
        </w:rPr>
        <w:t>acabado</w:t>
      </w:r>
      <w:r>
        <w:rPr>
          <w:color w:val="363636"/>
          <w:spacing w:val="-3"/>
        </w:rPr>
        <w:t xml:space="preserve"> </w:t>
      </w:r>
      <w:r>
        <w:rPr>
          <w:color w:val="363636"/>
        </w:rPr>
        <w:t>de</w:t>
      </w:r>
      <w:r>
        <w:rPr>
          <w:color w:val="363636"/>
          <w:spacing w:val="-2"/>
        </w:rPr>
        <w:t xml:space="preserve"> </w:t>
      </w:r>
      <w:r>
        <w:rPr>
          <w:color w:val="363636"/>
        </w:rPr>
        <w:t>usar</w:t>
      </w:r>
      <w:r>
        <w:rPr>
          <w:color w:val="363636"/>
          <w:spacing w:val="-2"/>
        </w:rPr>
        <w:t xml:space="preserve"> </w:t>
      </w:r>
      <w:r>
        <w:rPr>
          <w:color w:val="363636"/>
        </w:rPr>
        <w:t>el</w:t>
      </w:r>
      <w:r>
        <w:rPr>
          <w:color w:val="363636"/>
          <w:spacing w:val="-4"/>
        </w:rPr>
        <w:t xml:space="preserve"> </w:t>
      </w:r>
      <w:r>
        <w:rPr>
          <w:color w:val="363636"/>
        </w:rPr>
        <w:t>libro.</w:t>
      </w:r>
      <w:r>
        <w:rPr>
          <w:color w:val="363636"/>
          <w:spacing w:val="-3"/>
        </w:rPr>
        <w:t xml:space="preserve"> </w:t>
      </w:r>
      <w:r>
        <w:rPr>
          <w:color w:val="363636"/>
        </w:rPr>
        <w:t>Si</w:t>
      </w:r>
      <w:r>
        <w:rPr>
          <w:color w:val="363636"/>
          <w:spacing w:val="-4"/>
        </w:rPr>
        <w:t xml:space="preserve"> </w:t>
      </w:r>
      <w:r>
        <w:rPr>
          <w:color w:val="363636"/>
        </w:rPr>
        <w:t>quita</w:t>
      </w:r>
      <w:r>
        <w:rPr>
          <w:color w:val="363636"/>
          <w:spacing w:val="-2"/>
        </w:rPr>
        <w:t xml:space="preserve"> </w:t>
      </w:r>
      <w:r>
        <w:rPr>
          <w:color w:val="363636"/>
        </w:rPr>
        <w:t>a algún usuario activo, se perderá todo el trabajo que el usuario no haya</w:t>
      </w:r>
      <w:r>
        <w:rPr>
          <w:color w:val="363636"/>
          <w:spacing w:val="-19"/>
        </w:rPr>
        <w:t xml:space="preserve"> </w:t>
      </w:r>
      <w:r>
        <w:rPr>
          <w:color w:val="363636"/>
        </w:rPr>
        <w:t>guardado.</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347"/>
        </w:numPr>
        <w:tabs>
          <w:tab w:val="left" w:pos="1441"/>
        </w:tabs>
        <w:ind w:left="709"/>
        <w:jc w:val="center"/>
        <w:rPr>
          <w:sz w:val="24"/>
        </w:rPr>
      </w:pPr>
      <w:r>
        <w:rPr>
          <w:color w:val="363636"/>
          <w:sz w:val="24"/>
        </w:rPr>
        <w:t xml:space="preserve">En la ficha </w:t>
      </w:r>
      <w:r>
        <w:rPr>
          <w:b/>
          <w:color w:val="363636"/>
          <w:sz w:val="24"/>
        </w:rPr>
        <w:t>Revisar</w:t>
      </w:r>
      <w:r>
        <w:rPr>
          <w:color w:val="363636"/>
          <w:sz w:val="24"/>
        </w:rPr>
        <w:t xml:space="preserve">, en el grupo </w:t>
      </w:r>
      <w:r>
        <w:rPr>
          <w:b/>
          <w:color w:val="363636"/>
          <w:sz w:val="24"/>
        </w:rPr>
        <w:t>Cambios</w:t>
      </w:r>
      <w:r>
        <w:rPr>
          <w:color w:val="363636"/>
          <w:sz w:val="24"/>
        </w:rPr>
        <w:t xml:space="preserve">, haga clic en </w:t>
      </w:r>
      <w:r>
        <w:rPr>
          <w:b/>
          <w:color w:val="363636"/>
          <w:sz w:val="24"/>
        </w:rPr>
        <w:t>Compartir</w:t>
      </w:r>
      <w:r>
        <w:rPr>
          <w:b/>
          <w:color w:val="363636"/>
          <w:spacing w:val="-12"/>
          <w:sz w:val="24"/>
        </w:rPr>
        <w:t xml:space="preserve"> </w:t>
      </w:r>
      <w:r>
        <w:rPr>
          <w:b/>
          <w:color w:val="363636"/>
          <w:sz w:val="24"/>
        </w:rPr>
        <w:t>libro</w:t>
      </w:r>
      <w:r>
        <w:rPr>
          <w:color w:val="363636"/>
          <w:sz w:val="24"/>
        </w:rPr>
        <w:t>.</w:t>
      </w:r>
    </w:p>
    <w:p w:rsidR="00B11E2E" w:rsidRDefault="00B11E2E" w:rsidP="00B11E2E">
      <w:pPr>
        <w:pStyle w:val="Prrafodelista"/>
        <w:numPr>
          <w:ilvl w:val="0"/>
          <w:numId w:val="347"/>
        </w:numPr>
        <w:tabs>
          <w:tab w:val="left" w:pos="1441"/>
        </w:tabs>
        <w:ind w:left="709" w:right="776"/>
        <w:jc w:val="center"/>
        <w:rPr>
          <w:sz w:val="24"/>
        </w:rPr>
      </w:pPr>
      <w:r>
        <w:rPr>
          <w:color w:val="363636"/>
          <w:sz w:val="24"/>
        </w:rPr>
        <w:t xml:space="preserve">Revise los nombres de los usuarios en la lista </w:t>
      </w:r>
      <w:r>
        <w:rPr>
          <w:b/>
          <w:color w:val="363636"/>
          <w:sz w:val="24"/>
        </w:rPr>
        <w:t xml:space="preserve">Los siguientes usuarios tienen abierto este libro </w:t>
      </w:r>
      <w:r>
        <w:rPr>
          <w:color w:val="363636"/>
          <w:sz w:val="24"/>
        </w:rPr>
        <w:t xml:space="preserve">de la pestaña </w:t>
      </w:r>
      <w:r>
        <w:rPr>
          <w:b/>
          <w:color w:val="363636"/>
          <w:sz w:val="24"/>
        </w:rPr>
        <w:t>Modificación</w:t>
      </w:r>
      <w:r>
        <w:rPr>
          <w:color w:val="363636"/>
          <w:sz w:val="24"/>
        </w:rPr>
        <w:t>.</w:t>
      </w:r>
    </w:p>
    <w:p w:rsidR="00B11E2E" w:rsidRDefault="00B11E2E" w:rsidP="00B11E2E">
      <w:pPr>
        <w:pStyle w:val="Prrafodelista"/>
        <w:numPr>
          <w:ilvl w:val="0"/>
          <w:numId w:val="347"/>
        </w:numPr>
        <w:tabs>
          <w:tab w:val="left" w:pos="1441"/>
        </w:tabs>
        <w:spacing w:line="290" w:lineRule="exact"/>
        <w:ind w:left="709"/>
        <w:jc w:val="center"/>
        <w:rPr>
          <w:sz w:val="24"/>
        </w:rPr>
      </w:pPr>
      <w:r>
        <w:rPr>
          <w:color w:val="363636"/>
          <w:sz w:val="24"/>
        </w:rPr>
        <w:t xml:space="preserve">Seleccione el nombre del usuario al que desea desconectar y haga clic en </w:t>
      </w:r>
      <w:r>
        <w:rPr>
          <w:b/>
          <w:color w:val="363636"/>
          <w:sz w:val="24"/>
        </w:rPr>
        <w:t>Quitar</w:t>
      </w:r>
      <w:r>
        <w:rPr>
          <w:b/>
          <w:color w:val="363636"/>
          <w:spacing w:val="-14"/>
          <w:sz w:val="24"/>
        </w:rPr>
        <w:t xml:space="preserve"> </w:t>
      </w:r>
      <w:r>
        <w:rPr>
          <w:b/>
          <w:color w:val="363636"/>
          <w:sz w:val="24"/>
        </w:rPr>
        <w:t>usuario</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extoindependiente"/>
        <w:tabs>
          <w:tab w:val="left" w:pos="2148"/>
        </w:tabs>
        <w:spacing w:line="237" w:lineRule="auto"/>
        <w:ind w:left="709" w:right="1445"/>
        <w:jc w:val="center"/>
      </w:pPr>
      <w:r>
        <w:rPr>
          <w:b/>
          <w:color w:val="363636"/>
        </w:rPr>
        <w:t>Nota</w:t>
      </w:r>
      <w:r>
        <w:rPr>
          <w:b/>
          <w:color w:val="363636"/>
        </w:rPr>
        <w:tab/>
      </w:r>
      <w:r>
        <w:rPr>
          <w:color w:val="363636"/>
        </w:rPr>
        <w:t>De esta manera se desconecta al usuario del libro compartido pero no impide a</w:t>
      </w:r>
      <w:r>
        <w:rPr>
          <w:color w:val="363636"/>
          <w:spacing w:val="-38"/>
        </w:rPr>
        <w:t xml:space="preserve"> </w:t>
      </w:r>
      <w:r>
        <w:rPr>
          <w:color w:val="363636"/>
        </w:rPr>
        <w:t>dicho usuario modificar de nuevo el libro</w:t>
      </w:r>
      <w:r>
        <w:rPr>
          <w:color w:val="363636"/>
          <w:spacing w:val="-5"/>
        </w:rPr>
        <w:t xml:space="preserve"> </w:t>
      </w:r>
      <w:r>
        <w:rPr>
          <w:color w:val="363636"/>
        </w:rPr>
        <w:t>compartido.</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347"/>
        </w:numPr>
        <w:tabs>
          <w:tab w:val="left" w:pos="1441"/>
        </w:tabs>
        <w:ind w:left="709"/>
        <w:jc w:val="center"/>
        <w:rPr>
          <w:sz w:val="24"/>
        </w:rPr>
      </w:pPr>
      <w:r>
        <w:rPr>
          <w:color w:val="363636"/>
          <w:sz w:val="24"/>
        </w:rPr>
        <w:t>Para eliminar la configuración de vista personal del usuario, haga lo</w:t>
      </w:r>
      <w:r>
        <w:rPr>
          <w:color w:val="363636"/>
          <w:spacing w:val="-8"/>
          <w:sz w:val="24"/>
        </w:rPr>
        <w:t xml:space="preserve"> </w:t>
      </w:r>
      <w:r>
        <w:rPr>
          <w:color w:val="363636"/>
          <w:sz w:val="24"/>
        </w:rPr>
        <w:t>siguiente:</w:t>
      </w:r>
    </w:p>
    <w:p w:rsidR="00B11E2E" w:rsidRDefault="00B11E2E" w:rsidP="00B11E2E">
      <w:pPr>
        <w:pStyle w:val="Prrafodelista"/>
        <w:numPr>
          <w:ilvl w:val="1"/>
          <w:numId w:val="347"/>
        </w:numPr>
        <w:tabs>
          <w:tab w:val="left" w:pos="2161"/>
        </w:tabs>
        <w:spacing w:line="292" w:lineRule="exact"/>
        <w:ind w:left="709" w:hanging="361"/>
        <w:jc w:val="center"/>
        <w:rPr>
          <w:sz w:val="24"/>
        </w:rPr>
      </w:pPr>
      <w:r>
        <w:rPr>
          <w:color w:val="363636"/>
          <w:sz w:val="24"/>
        </w:rPr>
        <w:t xml:space="preserve">Haga clic en </w:t>
      </w:r>
      <w:r>
        <w:rPr>
          <w:b/>
          <w:color w:val="363636"/>
          <w:sz w:val="24"/>
        </w:rPr>
        <w:t>Vista</w:t>
      </w:r>
      <w:r>
        <w:rPr>
          <w:color w:val="363636"/>
          <w:sz w:val="24"/>
        </w:rPr>
        <w:t xml:space="preserve">, en el grupo </w:t>
      </w:r>
      <w:r>
        <w:rPr>
          <w:b/>
          <w:color w:val="363636"/>
          <w:sz w:val="24"/>
        </w:rPr>
        <w:t xml:space="preserve">Vistas de libro </w:t>
      </w:r>
      <w:r>
        <w:rPr>
          <w:color w:val="363636"/>
          <w:sz w:val="24"/>
        </w:rPr>
        <w:t xml:space="preserve">y en </w:t>
      </w:r>
      <w:r>
        <w:rPr>
          <w:b/>
          <w:color w:val="363636"/>
          <w:sz w:val="24"/>
        </w:rPr>
        <w:t>Vistas</w:t>
      </w:r>
      <w:r>
        <w:rPr>
          <w:b/>
          <w:color w:val="363636"/>
          <w:spacing w:val="-8"/>
          <w:sz w:val="24"/>
        </w:rPr>
        <w:t xml:space="preserve"> </w:t>
      </w:r>
      <w:r>
        <w:rPr>
          <w:b/>
          <w:color w:val="363636"/>
          <w:sz w:val="24"/>
        </w:rPr>
        <w:t>personalizadas</w:t>
      </w:r>
      <w:r>
        <w:rPr>
          <w:color w:val="363636"/>
          <w:sz w:val="24"/>
        </w:rPr>
        <w:t>.</w:t>
      </w:r>
    </w:p>
    <w:p w:rsidR="00B11E2E" w:rsidRDefault="00B11E2E" w:rsidP="00B11E2E">
      <w:pPr>
        <w:pStyle w:val="Prrafodelista"/>
        <w:numPr>
          <w:ilvl w:val="1"/>
          <w:numId w:val="347"/>
        </w:numPr>
        <w:tabs>
          <w:tab w:val="left" w:pos="2161"/>
        </w:tabs>
        <w:spacing w:line="292" w:lineRule="exact"/>
        <w:ind w:left="709" w:hanging="361"/>
        <w:jc w:val="center"/>
        <w:rPr>
          <w:sz w:val="24"/>
        </w:rPr>
      </w:pPr>
      <w:r>
        <w:rPr>
          <w:color w:val="363636"/>
          <w:sz w:val="24"/>
        </w:rPr>
        <w:t xml:space="preserve">En la lista </w:t>
      </w:r>
      <w:r>
        <w:rPr>
          <w:b/>
          <w:color w:val="363636"/>
          <w:sz w:val="24"/>
        </w:rPr>
        <w:t>Vistas</w:t>
      </w:r>
      <w:r>
        <w:rPr>
          <w:color w:val="363636"/>
          <w:sz w:val="24"/>
        </w:rPr>
        <w:t>, seleccione la que quiere quitar y haga clic en</w:t>
      </w:r>
      <w:r>
        <w:rPr>
          <w:color w:val="363636"/>
          <w:spacing w:val="-5"/>
          <w:sz w:val="24"/>
        </w:rPr>
        <w:t xml:space="preserve"> </w:t>
      </w:r>
      <w:r>
        <w:rPr>
          <w:b/>
          <w:color w:val="363636"/>
          <w:sz w:val="24"/>
        </w:rPr>
        <w:t>Eliminar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Dejar de compartir un libro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1169"/>
        <w:jc w:val="center"/>
      </w:pPr>
      <w:r>
        <w:rPr>
          <w:color w:val="363636"/>
        </w:rPr>
        <w:t>Antes de dejar de compartir un libro, asegúrese de que el resto de usuarios han completado su trabajo porque se perderán todos los cambios no guardados. Dado que también se eliminará el historial de cambios, puede que desee imprimirlo o copiarlo en otro libro.</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Copiar la información del historial de cambios</w:t>
      </w:r>
    </w:p>
    <w:p w:rsidR="00B11E2E" w:rsidRDefault="00B11E2E" w:rsidP="00B11E2E">
      <w:pPr>
        <w:pStyle w:val="Textoindependiente"/>
        <w:spacing w:before="9"/>
        <w:ind w:left="709"/>
        <w:jc w:val="center"/>
      </w:pPr>
    </w:p>
    <w:p w:rsidR="00B11E2E" w:rsidRDefault="00B11E2E" w:rsidP="00B11E2E">
      <w:pPr>
        <w:pStyle w:val="Prrafodelista"/>
        <w:numPr>
          <w:ilvl w:val="0"/>
          <w:numId w:val="346"/>
        </w:numPr>
        <w:tabs>
          <w:tab w:val="left" w:pos="1441"/>
        </w:tabs>
        <w:spacing w:before="1"/>
        <w:ind w:left="709"/>
        <w:jc w:val="center"/>
        <w:rPr>
          <w:sz w:val="24"/>
        </w:rPr>
      </w:pPr>
      <w:r>
        <w:rPr>
          <w:color w:val="363636"/>
          <w:sz w:val="24"/>
        </w:rPr>
        <w:t xml:space="preserve">En la ficha </w:t>
      </w:r>
      <w:r>
        <w:rPr>
          <w:b/>
          <w:color w:val="363636"/>
          <w:sz w:val="24"/>
        </w:rPr>
        <w:t>Revisar</w:t>
      </w:r>
      <w:r>
        <w:rPr>
          <w:color w:val="363636"/>
          <w:sz w:val="24"/>
        </w:rPr>
        <w:t xml:space="preserve">, en el grupo </w:t>
      </w:r>
      <w:r>
        <w:rPr>
          <w:b/>
          <w:color w:val="363636"/>
          <w:sz w:val="24"/>
        </w:rPr>
        <w:t>Cambios</w:t>
      </w:r>
      <w:r>
        <w:rPr>
          <w:color w:val="363636"/>
          <w:sz w:val="24"/>
        </w:rPr>
        <w:t xml:space="preserve">, haga clic en </w:t>
      </w:r>
      <w:r>
        <w:rPr>
          <w:b/>
          <w:color w:val="363636"/>
          <w:sz w:val="24"/>
        </w:rPr>
        <w:t xml:space="preserve">Control de cambios </w:t>
      </w:r>
      <w:r>
        <w:rPr>
          <w:color w:val="363636"/>
          <w:sz w:val="24"/>
        </w:rPr>
        <w:t>y, después, haga clic</w:t>
      </w:r>
      <w:r>
        <w:rPr>
          <w:color w:val="363636"/>
          <w:spacing w:val="-23"/>
          <w:sz w:val="24"/>
        </w:rPr>
        <w:t xml:space="preserve"> </w:t>
      </w:r>
      <w:r>
        <w:rPr>
          <w:color w:val="363636"/>
          <w:sz w:val="24"/>
        </w:rPr>
        <w:t>en</w:t>
      </w:r>
    </w:p>
    <w:p w:rsidR="00B11E2E" w:rsidRDefault="00B11E2E" w:rsidP="00B11E2E">
      <w:pPr>
        <w:pStyle w:val="Ttulo9"/>
        <w:spacing w:before="2"/>
        <w:ind w:left="709"/>
        <w:jc w:val="center"/>
        <w:rPr>
          <w:b w:val="0"/>
        </w:rPr>
      </w:pPr>
      <w:r>
        <w:rPr>
          <w:color w:val="363636"/>
        </w:rPr>
        <w:t>Resaltar cambios</w:t>
      </w:r>
      <w:r>
        <w:rPr>
          <w:b w:val="0"/>
          <w:color w:val="363636"/>
        </w:rPr>
        <w:t>.</w:t>
      </w:r>
    </w:p>
    <w:p w:rsidR="00B11E2E" w:rsidRDefault="00B11E2E" w:rsidP="00B11E2E">
      <w:pPr>
        <w:pStyle w:val="Prrafodelista"/>
        <w:numPr>
          <w:ilvl w:val="0"/>
          <w:numId w:val="346"/>
        </w:numPr>
        <w:tabs>
          <w:tab w:val="left" w:pos="1441"/>
        </w:tabs>
        <w:ind w:left="709"/>
        <w:jc w:val="center"/>
        <w:rPr>
          <w:sz w:val="24"/>
        </w:rPr>
      </w:pPr>
      <w:r>
        <w:rPr>
          <w:color w:val="363636"/>
          <w:sz w:val="24"/>
        </w:rPr>
        <w:t xml:space="preserve">En la lista </w:t>
      </w:r>
      <w:r>
        <w:rPr>
          <w:b/>
          <w:color w:val="363636"/>
          <w:sz w:val="24"/>
        </w:rPr>
        <w:t>Cuándo</w:t>
      </w:r>
      <w:r>
        <w:rPr>
          <w:color w:val="363636"/>
          <w:sz w:val="24"/>
        </w:rPr>
        <w:t>, seleccione</w:t>
      </w:r>
      <w:r>
        <w:rPr>
          <w:color w:val="363636"/>
          <w:spacing w:val="-14"/>
          <w:sz w:val="24"/>
        </w:rPr>
        <w:t xml:space="preserve"> </w:t>
      </w:r>
      <w:r>
        <w:rPr>
          <w:b/>
          <w:color w:val="363636"/>
          <w:sz w:val="24"/>
        </w:rPr>
        <w:t>Todos</w:t>
      </w:r>
      <w:r>
        <w:rPr>
          <w:color w:val="363636"/>
          <w:sz w:val="24"/>
        </w:rPr>
        <w:t>.</w:t>
      </w:r>
    </w:p>
    <w:p w:rsidR="00B11E2E" w:rsidRDefault="00B11E2E" w:rsidP="00B11E2E">
      <w:pPr>
        <w:pStyle w:val="Prrafodelista"/>
        <w:numPr>
          <w:ilvl w:val="0"/>
          <w:numId w:val="346"/>
        </w:numPr>
        <w:tabs>
          <w:tab w:val="left" w:pos="1441"/>
        </w:tabs>
        <w:ind w:left="709"/>
        <w:jc w:val="center"/>
        <w:rPr>
          <w:sz w:val="24"/>
        </w:rPr>
      </w:pPr>
      <w:r>
        <w:rPr>
          <w:color w:val="363636"/>
          <w:sz w:val="24"/>
        </w:rPr>
        <w:t xml:space="preserve">Desactive las casillas </w:t>
      </w:r>
      <w:r>
        <w:rPr>
          <w:b/>
          <w:color w:val="363636"/>
          <w:sz w:val="24"/>
        </w:rPr>
        <w:t xml:space="preserve">Quién </w:t>
      </w:r>
      <w:r>
        <w:rPr>
          <w:color w:val="363636"/>
          <w:sz w:val="24"/>
        </w:rPr>
        <w:t>y</w:t>
      </w:r>
      <w:r>
        <w:rPr>
          <w:color w:val="363636"/>
          <w:spacing w:val="-8"/>
          <w:sz w:val="24"/>
        </w:rPr>
        <w:t xml:space="preserve"> </w:t>
      </w:r>
      <w:r>
        <w:rPr>
          <w:b/>
          <w:color w:val="363636"/>
          <w:sz w:val="24"/>
        </w:rPr>
        <w:t>Dónde</w:t>
      </w:r>
      <w:r>
        <w:rPr>
          <w:color w:val="363636"/>
          <w:sz w:val="24"/>
        </w:rPr>
        <w:t>.</w:t>
      </w:r>
    </w:p>
    <w:p w:rsidR="00B11E2E" w:rsidRDefault="00B11E2E" w:rsidP="00B11E2E">
      <w:pPr>
        <w:pStyle w:val="Prrafodelista"/>
        <w:numPr>
          <w:ilvl w:val="0"/>
          <w:numId w:val="346"/>
        </w:numPr>
        <w:tabs>
          <w:tab w:val="left" w:pos="1441"/>
        </w:tabs>
        <w:ind w:left="709"/>
        <w:jc w:val="center"/>
        <w:rPr>
          <w:sz w:val="24"/>
        </w:rPr>
      </w:pPr>
      <w:r>
        <w:rPr>
          <w:color w:val="363636"/>
          <w:sz w:val="24"/>
        </w:rPr>
        <w:t xml:space="preserve">Active la casilla de verificación </w:t>
      </w:r>
      <w:r>
        <w:rPr>
          <w:b/>
          <w:color w:val="363636"/>
          <w:sz w:val="24"/>
        </w:rPr>
        <w:t xml:space="preserve">Mostrar cambios en una hoja nueva </w:t>
      </w:r>
      <w:r>
        <w:rPr>
          <w:color w:val="363636"/>
          <w:sz w:val="24"/>
        </w:rPr>
        <w:t>y haga clic en</w:t>
      </w:r>
      <w:r>
        <w:rPr>
          <w:color w:val="363636"/>
          <w:spacing w:val="-10"/>
          <w:sz w:val="24"/>
        </w:rPr>
        <w:t xml:space="preserve"> </w:t>
      </w:r>
      <w:r>
        <w:rPr>
          <w:b/>
          <w:color w:val="363636"/>
          <w:sz w:val="24"/>
        </w:rPr>
        <w:t>Aceptar</w:t>
      </w:r>
      <w:r>
        <w:rPr>
          <w:color w:val="363636"/>
          <w:sz w:val="24"/>
        </w:rPr>
        <w:t>.</w:t>
      </w:r>
    </w:p>
    <w:p w:rsidR="00B11E2E" w:rsidRDefault="00B11E2E" w:rsidP="00B11E2E">
      <w:pPr>
        <w:pStyle w:val="Prrafodelista"/>
        <w:numPr>
          <w:ilvl w:val="0"/>
          <w:numId w:val="346"/>
        </w:numPr>
        <w:tabs>
          <w:tab w:val="left" w:pos="1441"/>
        </w:tabs>
        <w:ind w:left="709"/>
        <w:jc w:val="center"/>
        <w:rPr>
          <w:sz w:val="24"/>
        </w:rPr>
      </w:pPr>
      <w:r>
        <w:rPr>
          <w:color w:val="363636"/>
          <w:sz w:val="24"/>
        </w:rPr>
        <w:t>Siga uno o ambos de los procedimientos</w:t>
      </w:r>
      <w:r>
        <w:rPr>
          <w:color w:val="363636"/>
          <w:spacing w:val="-4"/>
          <w:sz w:val="24"/>
        </w:rPr>
        <w:t xml:space="preserve"> </w:t>
      </w:r>
      <w:r>
        <w:rPr>
          <w:color w:val="363636"/>
          <w:sz w:val="24"/>
        </w:rPr>
        <w:t>siguientes:</w:t>
      </w:r>
    </w:p>
    <w:p w:rsidR="00B11E2E" w:rsidRDefault="00B11E2E" w:rsidP="00B11E2E">
      <w:pPr>
        <w:pStyle w:val="Prrafodelista"/>
        <w:numPr>
          <w:ilvl w:val="1"/>
          <w:numId w:val="346"/>
        </w:numPr>
        <w:tabs>
          <w:tab w:val="left" w:pos="2160"/>
          <w:tab w:val="left" w:pos="2161"/>
        </w:tabs>
        <w:ind w:left="709" w:hanging="361"/>
        <w:jc w:val="center"/>
        <w:rPr>
          <w:sz w:val="24"/>
        </w:rPr>
      </w:pPr>
      <w:r>
        <w:rPr>
          <w:color w:val="363636"/>
          <w:sz w:val="24"/>
        </w:rPr>
        <w:t>Imprima la hoja de cálculo de</w:t>
      </w:r>
      <w:r>
        <w:rPr>
          <w:color w:val="363636"/>
          <w:spacing w:val="-2"/>
          <w:sz w:val="24"/>
        </w:rPr>
        <w:t xml:space="preserve"> </w:t>
      </w:r>
      <w:r>
        <w:rPr>
          <w:color w:val="363636"/>
          <w:sz w:val="24"/>
        </w:rPr>
        <w:t>historial.</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346"/>
        </w:numPr>
        <w:tabs>
          <w:tab w:val="left" w:pos="2160"/>
          <w:tab w:val="left" w:pos="2161"/>
        </w:tabs>
        <w:spacing w:before="41"/>
        <w:ind w:left="709" w:right="969"/>
        <w:jc w:val="center"/>
        <w:rPr>
          <w:sz w:val="24"/>
        </w:rPr>
      </w:pPr>
      <w:r>
        <w:rPr>
          <w:color w:val="363636"/>
          <w:sz w:val="24"/>
        </w:rPr>
        <w:lastRenderedPageBreak/>
        <w:t>Copie el historial en otro libro. Elija las celdas que quiere copiar, presione Ctrl+C, cambie a otro libro, haga clic en el lugar donde quiere colocar los datos copiados y luego presione Ctrl+V.</w:t>
      </w:r>
    </w:p>
    <w:p w:rsidR="00B11E2E" w:rsidRDefault="00B11E2E" w:rsidP="00B11E2E">
      <w:pPr>
        <w:pStyle w:val="Textoindependiente"/>
        <w:ind w:left="709"/>
        <w:jc w:val="center"/>
        <w:rPr>
          <w:sz w:val="23"/>
        </w:rPr>
      </w:pPr>
    </w:p>
    <w:p w:rsidR="00B11E2E" w:rsidRDefault="00B11E2E" w:rsidP="00B11E2E">
      <w:pPr>
        <w:pStyle w:val="Textoindependiente"/>
        <w:ind w:left="709" w:right="738"/>
        <w:jc w:val="center"/>
      </w:pPr>
      <w:r>
        <w:rPr>
          <w:color w:val="363636"/>
        </w:rPr>
        <w:t>Puede que también desee guardar o imprimir la versión actual del libro, puesto que estos datos de historial tal vez no se apliquen a versiones posteriores del libro. Por ejemplo, las ubicaciones de las celdas, incluidos los números de las filas, del historial copiado podrían dejar de estar actualizadas.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Dejar de compartir un libro</w:t>
      </w:r>
    </w:p>
    <w:p w:rsidR="00B11E2E" w:rsidRDefault="00B11E2E" w:rsidP="00B11E2E">
      <w:pPr>
        <w:pStyle w:val="Textoindependiente"/>
        <w:spacing w:before="9"/>
        <w:ind w:left="709"/>
        <w:jc w:val="center"/>
      </w:pPr>
    </w:p>
    <w:p w:rsidR="00B11E2E" w:rsidRDefault="00B11E2E" w:rsidP="00B11E2E">
      <w:pPr>
        <w:pStyle w:val="Prrafodelista"/>
        <w:numPr>
          <w:ilvl w:val="0"/>
          <w:numId w:val="345"/>
        </w:numPr>
        <w:tabs>
          <w:tab w:val="left" w:pos="1441"/>
        </w:tabs>
        <w:ind w:left="709"/>
        <w:jc w:val="center"/>
        <w:rPr>
          <w:sz w:val="24"/>
        </w:rPr>
      </w:pPr>
      <w:r>
        <w:rPr>
          <w:color w:val="363636"/>
          <w:sz w:val="24"/>
        </w:rPr>
        <w:t xml:space="preserve">En el libro compartido, haga clic en la opción </w:t>
      </w:r>
      <w:r>
        <w:rPr>
          <w:b/>
          <w:color w:val="363636"/>
          <w:sz w:val="24"/>
        </w:rPr>
        <w:t xml:space="preserve">Compartir libro </w:t>
      </w:r>
      <w:r>
        <w:rPr>
          <w:color w:val="363636"/>
          <w:sz w:val="24"/>
        </w:rPr>
        <w:t xml:space="preserve">en el grupo </w:t>
      </w:r>
      <w:r>
        <w:rPr>
          <w:b/>
          <w:color w:val="363636"/>
          <w:sz w:val="24"/>
        </w:rPr>
        <w:t xml:space="preserve">Cambios </w:t>
      </w:r>
      <w:r>
        <w:rPr>
          <w:color w:val="363636"/>
          <w:sz w:val="24"/>
        </w:rPr>
        <w:t>de la</w:t>
      </w:r>
      <w:r>
        <w:rPr>
          <w:color w:val="363636"/>
          <w:spacing w:val="-31"/>
          <w:sz w:val="24"/>
        </w:rPr>
        <w:t xml:space="preserve"> </w:t>
      </w:r>
      <w:r>
        <w:rPr>
          <w:color w:val="363636"/>
          <w:sz w:val="24"/>
        </w:rPr>
        <w:t>pestaña</w:t>
      </w:r>
    </w:p>
    <w:p w:rsidR="00B11E2E" w:rsidRDefault="00B11E2E" w:rsidP="00B11E2E">
      <w:pPr>
        <w:pStyle w:val="Ttulo9"/>
        <w:spacing w:before="3"/>
        <w:ind w:left="709"/>
        <w:jc w:val="center"/>
        <w:rPr>
          <w:b w:val="0"/>
        </w:rPr>
      </w:pPr>
      <w:r>
        <w:rPr>
          <w:color w:val="363636"/>
        </w:rPr>
        <w:t>Revisar</w:t>
      </w:r>
      <w:r>
        <w:rPr>
          <w:b w:val="0"/>
          <w:color w:val="363636"/>
        </w:rPr>
        <w:t>.</w:t>
      </w:r>
    </w:p>
    <w:p w:rsidR="00B11E2E" w:rsidRDefault="00B11E2E" w:rsidP="00B11E2E">
      <w:pPr>
        <w:pStyle w:val="Prrafodelista"/>
        <w:numPr>
          <w:ilvl w:val="0"/>
          <w:numId w:val="345"/>
        </w:numPr>
        <w:tabs>
          <w:tab w:val="left" w:pos="1441"/>
        </w:tabs>
        <w:spacing w:before="2" w:line="237" w:lineRule="auto"/>
        <w:ind w:left="709" w:right="1501"/>
        <w:jc w:val="center"/>
        <w:rPr>
          <w:sz w:val="24"/>
        </w:rPr>
      </w:pPr>
      <w:r>
        <w:rPr>
          <w:color w:val="363636"/>
          <w:sz w:val="24"/>
        </w:rPr>
        <w:t xml:space="preserve">En la pestaña </w:t>
      </w:r>
      <w:r>
        <w:rPr>
          <w:b/>
          <w:color w:val="363636"/>
          <w:sz w:val="24"/>
        </w:rPr>
        <w:t>Modificación</w:t>
      </w:r>
      <w:r>
        <w:rPr>
          <w:color w:val="363636"/>
          <w:sz w:val="24"/>
        </w:rPr>
        <w:t xml:space="preserve">, asegúrese de que es el único usuario que aparece en la lista </w:t>
      </w:r>
      <w:r>
        <w:rPr>
          <w:b/>
          <w:color w:val="363636"/>
          <w:sz w:val="24"/>
        </w:rPr>
        <w:t>Los siguientes usuarios tienen abierto este</w:t>
      </w:r>
      <w:r>
        <w:rPr>
          <w:b/>
          <w:color w:val="363636"/>
          <w:spacing w:val="-5"/>
          <w:sz w:val="24"/>
        </w:rPr>
        <w:t xml:space="preserve"> </w:t>
      </w:r>
      <w:r>
        <w:rPr>
          <w:b/>
          <w:color w:val="363636"/>
          <w:sz w:val="24"/>
        </w:rPr>
        <w:t>libro</w:t>
      </w:r>
      <w:r>
        <w:rPr>
          <w:color w:val="363636"/>
          <w:sz w:val="24"/>
        </w:rPr>
        <w:t>.</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737"/>
        <w:jc w:val="center"/>
      </w:pPr>
      <w:r>
        <w:rPr>
          <w:b/>
          <w:color w:val="363636"/>
        </w:rPr>
        <w:t xml:space="preserve">Sugerencia </w:t>
      </w:r>
      <w:r>
        <w:rPr>
          <w:color w:val="363636"/>
        </w:rPr>
        <w:t xml:space="preserve">Para quitar cualquier usuario adicional, vea la sección </w:t>
      </w:r>
      <w:hyperlink r:id="rId315" w:anchor="__remove_a_user">
        <w:r>
          <w:rPr>
            <w:color w:val="363636"/>
          </w:rPr>
          <w:t>Quitar un usuario de un libro</w:t>
        </w:r>
      </w:hyperlink>
      <w:r>
        <w:rPr>
          <w:color w:val="363636"/>
        </w:rPr>
        <w:t xml:space="preserve"> </w:t>
      </w:r>
      <w:hyperlink r:id="rId316" w:anchor="__remove_a_user">
        <w:r>
          <w:rPr>
            <w:color w:val="363636"/>
          </w:rPr>
          <w:t>compartido</w:t>
        </w:r>
      </w:hyperlink>
      <w:r>
        <w:rPr>
          <w:color w:val="363636"/>
        </w:rPr>
        <w:t>..</w:t>
      </w:r>
    </w:p>
    <w:p w:rsidR="00B11E2E" w:rsidRDefault="00B11E2E" w:rsidP="00B11E2E">
      <w:pPr>
        <w:pStyle w:val="Textoindependiente"/>
        <w:spacing w:before="5"/>
        <w:ind w:left="709"/>
        <w:jc w:val="center"/>
        <w:rPr>
          <w:sz w:val="23"/>
        </w:rPr>
      </w:pPr>
    </w:p>
    <w:p w:rsidR="00B11E2E" w:rsidRDefault="00B11E2E" w:rsidP="00B11E2E">
      <w:pPr>
        <w:pStyle w:val="Ttulo9"/>
        <w:numPr>
          <w:ilvl w:val="0"/>
          <w:numId w:val="345"/>
        </w:numPr>
        <w:tabs>
          <w:tab w:val="left" w:pos="1441"/>
        </w:tabs>
        <w:spacing w:line="237" w:lineRule="auto"/>
        <w:ind w:left="709" w:right="1204"/>
        <w:jc w:val="center"/>
        <w:rPr>
          <w:b w:val="0"/>
        </w:rPr>
      </w:pPr>
      <w:r>
        <w:rPr>
          <w:b w:val="0"/>
          <w:color w:val="363636"/>
        </w:rPr>
        <w:t xml:space="preserve">Desactive la casilla </w:t>
      </w:r>
      <w:r>
        <w:rPr>
          <w:color w:val="363636"/>
        </w:rPr>
        <w:t>Permitir la modificación por varios usuarios a la vez. Esto también permite combinar</w:t>
      </w:r>
      <w:r>
        <w:rPr>
          <w:color w:val="363636"/>
          <w:spacing w:val="-2"/>
        </w:rPr>
        <w:t xml:space="preserve"> </w:t>
      </w:r>
      <w:r>
        <w:rPr>
          <w:color w:val="363636"/>
        </w:rPr>
        <w:t>libros</w:t>
      </w:r>
      <w:r>
        <w:rPr>
          <w:b w:val="0"/>
          <w:color w:val="363636"/>
        </w:rPr>
        <w:t>.</w:t>
      </w:r>
    </w:p>
    <w:p w:rsidR="00B11E2E" w:rsidRDefault="00B11E2E" w:rsidP="00B11E2E">
      <w:pPr>
        <w:pStyle w:val="Textoindependiente"/>
        <w:spacing w:before="6"/>
        <w:ind w:left="709"/>
        <w:jc w:val="center"/>
        <w:rPr>
          <w:sz w:val="23"/>
        </w:rPr>
      </w:pPr>
    </w:p>
    <w:p w:rsidR="00B11E2E" w:rsidRDefault="00B11E2E" w:rsidP="00B11E2E">
      <w:pPr>
        <w:pStyle w:val="Textoindependiente"/>
        <w:tabs>
          <w:tab w:val="left" w:pos="2148"/>
        </w:tabs>
        <w:spacing w:line="237" w:lineRule="auto"/>
        <w:ind w:left="709" w:right="1000"/>
        <w:jc w:val="center"/>
      </w:pPr>
      <w:r>
        <w:rPr>
          <w:b/>
          <w:color w:val="363636"/>
        </w:rPr>
        <w:t>Nota</w:t>
      </w:r>
      <w:r>
        <w:rPr>
          <w:b/>
          <w:color w:val="363636"/>
        </w:rPr>
        <w:tab/>
      </w:r>
      <w:r>
        <w:rPr>
          <w:color w:val="363636"/>
        </w:rPr>
        <w:t>Si esta casilla no está disponible, deberá desproteger el libro. Para quitar la protección del libro compartido, haga lo</w:t>
      </w:r>
      <w:r>
        <w:rPr>
          <w:color w:val="363636"/>
          <w:spacing w:val="-5"/>
        </w:rPr>
        <w:t xml:space="preserve"> </w:t>
      </w:r>
      <w:r>
        <w:rPr>
          <w:color w:val="363636"/>
        </w:rPr>
        <w:t>siguiente:</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345"/>
        </w:numPr>
        <w:tabs>
          <w:tab w:val="left" w:pos="2161"/>
        </w:tabs>
        <w:ind w:left="709" w:hanging="361"/>
        <w:jc w:val="center"/>
        <w:rPr>
          <w:sz w:val="24"/>
        </w:rPr>
      </w:pPr>
      <w:r>
        <w:rPr>
          <w:color w:val="363636"/>
          <w:sz w:val="24"/>
        </w:rPr>
        <w:t xml:space="preserve">Haga clic en </w:t>
      </w:r>
      <w:r>
        <w:rPr>
          <w:b/>
          <w:color w:val="363636"/>
          <w:sz w:val="24"/>
        </w:rPr>
        <w:t xml:space="preserve">Aceptar </w:t>
      </w:r>
      <w:r>
        <w:rPr>
          <w:color w:val="363636"/>
          <w:sz w:val="24"/>
        </w:rPr>
        <w:t xml:space="preserve">para cerrar el cuadro de diálogo </w:t>
      </w:r>
      <w:r>
        <w:rPr>
          <w:b/>
          <w:color w:val="363636"/>
          <w:sz w:val="24"/>
        </w:rPr>
        <w:t>Compartir</w:t>
      </w:r>
      <w:r>
        <w:rPr>
          <w:b/>
          <w:color w:val="363636"/>
          <w:spacing w:val="-4"/>
          <w:sz w:val="24"/>
        </w:rPr>
        <w:t xml:space="preserve"> </w:t>
      </w:r>
      <w:r>
        <w:rPr>
          <w:b/>
          <w:color w:val="363636"/>
          <w:sz w:val="24"/>
        </w:rPr>
        <w:t>libro</w:t>
      </w:r>
      <w:r>
        <w:rPr>
          <w:color w:val="363636"/>
          <w:sz w:val="24"/>
        </w:rPr>
        <w:t>.</w:t>
      </w:r>
    </w:p>
    <w:p w:rsidR="00B11E2E" w:rsidRDefault="00B11E2E" w:rsidP="00B11E2E">
      <w:pPr>
        <w:pStyle w:val="Prrafodelista"/>
        <w:numPr>
          <w:ilvl w:val="1"/>
          <w:numId w:val="345"/>
        </w:numPr>
        <w:tabs>
          <w:tab w:val="left" w:pos="2161"/>
        </w:tabs>
        <w:ind w:left="709" w:hanging="361"/>
        <w:jc w:val="center"/>
        <w:rPr>
          <w:sz w:val="24"/>
        </w:rPr>
      </w:pPr>
      <w:r>
        <w:rPr>
          <w:color w:val="363636"/>
          <w:sz w:val="24"/>
        </w:rPr>
        <w:t xml:space="preserve">En la ficha </w:t>
      </w:r>
      <w:r>
        <w:rPr>
          <w:b/>
          <w:color w:val="363636"/>
          <w:sz w:val="24"/>
        </w:rPr>
        <w:t>Revisar</w:t>
      </w:r>
      <w:r>
        <w:rPr>
          <w:color w:val="363636"/>
          <w:sz w:val="24"/>
        </w:rPr>
        <w:t xml:space="preserve">, en el grupo </w:t>
      </w:r>
      <w:r>
        <w:rPr>
          <w:b/>
          <w:color w:val="363636"/>
          <w:sz w:val="24"/>
        </w:rPr>
        <w:t>Cambios</w:t>
      </w:r>
      <w:r>
        <w:rPr>
          <w:color w:val="363636"/>
          <w:sz w:val="24"/>
        </w:rPr>
        <w:t xml:space="preserve">, haga clic en </w:t>
      </w:r>
      <w:r>
        <w:rPr>
          <w:b/>
          <w:color w:val="363636"/>
          <w:sz w:val="24"/>
        </w:rPr>
        <w:t>Desproteger libro</w:t>
      </w:r>
      <w:r>
        <w:rPr>
          <w:b/>
          <w:color w:val="363636"/>
          <w:spacing w:val="-15"/>
          <w:sz w:val="24"/>
        </w:rPr>
        <w:t xml:space="preserve"> </w:t>
      </w:r>
      <w:r>
        <w:rPr>
          <w:b/>
          <w:color w:val="363636"/>
          <w:sz w:val="24"/>
        </w:rPr>
        <w:t>compartido</w:t>
      </w:r>
      <w:r>
        <w:rPr>
          <w:color w:val="363636"/>
          <w:sz w:val="24"/>
        </w:rPr>
        <w:t>.</w:t>
      </w:r>
    </w:p>
    <w:p w:rsidR="00B11E2E" w:rsidRDefault="00B11E2E" w:rsidP="00B11E2E">
      <w:pPr>
        <w:pStyle w:val="Prrafodelista"/>
        <w:numPr>
          <w:ilvl w:val="1"/>
          <w:numId w:val="345"/>
        </w:numPr>
        <w:tabs>
          <w:tab w:val="left" w:pos="2161"/>
        </w:tabs>
        <w:ind w:left="709" w:hanging="361"/>
        <w:jc w:val="center"/>
        <w:rPr>
          <w:sz w:val="24"/>
        </w:rPr>
      </w:pPr>
      <w:r>
        <w:rPr>
          <w:color w:val="363636"/>
          <w:sz w:val="24"/>
        </w:rPr>
        <w:t>Si se le solicita, escriba la contraseña y haga clic en</w:t>
      </w:r>
      <w:r>
        <w:rPr>
          <w:color w:val="363636"/>
          <w:spacing w:val="-8"/>
          <w:sz w:val="24"/>
        </w:rPr>
        <w:t xml:space="preserve"> </w:t>
      </w:r>
      <w:r>
        <w:rPr>
          <w:b/>
          <w:color w:val="363636"/>
          <w:sz w:val="24"/>
        </w:rPr>
        <w:t>Aceptar</w:t>
      </w:r>
      <w:r>
        <w:rPr>
          <w:color w:val="363636"/>
          <w:sz w:val="24"/>
        </w:rPr>
        <w:t>.</w:t>
      </w:r>
    </w:p>
    <w:p w:rsidR="00B11E2E" w:rsidRDefault="00B11E2E" w:rsidP="00B11E2E">
      <w:pPr>
        <w:pStyle w:val="Prrafodelista"/>
        <w:numPr>
          <w:ilvl w:val="1"/>
          <w:numId w:val="345"/>
        </w:numPr>
        <w:tabs>
          <w:tab w:val="left" w:pos="2161"/>
        </w:tabs>
        <w:ind w:left="709" w:hanging="361"/>
        <w:jc w:val="center"/>
        <w:rPr>
          <w:sz w:val="24"/>
        </w:rPr>
      </w:pPr>
      <w:r>
        <w:rPr>
          <w:color w:val="363636"/>
          <w:sz w:val="24"/>
        </w:rPr>
        <w:t xml:space="preserve">En la ficha </w:t>
      </w:r>
      <w:r>
        <w:rPr>
          <w:b/>
          <w:color w:val="363636"/>
          <w:sz w:val="24"/>
        </w:rPr>
        <w:t>Revisar</w:t>
      </w:r>
      <w:r>
        <w:rPr>
          <w:color w:val="363636"/>
          <w:sz w:val="24"/>
        </w:rPr>
        <w:t xml:space="preserve">, en el grupo </w:t>
      </w:r>
      <w:r>
        <w:rPr>
          <w:b/>
          <w:color w:val="363636"/>
          <w:sz w:val="24"/>
        </w:rPr>
        <w:t>Cambios</w:t>
      </w:r>
      <w:r>
        <w:rPr>
          <w:color w:val="363636"/>
          <w:sz w:val="24"/>
        </w:rPr>
        <w:t xml:space="preserve">, haga clic en </w:t>
      </w:r>
      <w:r>
        <w:rPr>
          <w:b/>
          <w:color w:val="363636"/>
          <w:sz w:val="24"/>
        </w:rPr>
        <w:t>Compartir</w:t>
      </w:r>
      <w:r>
        <w:rPr>
          <w:b/>
          <w:color w:val="363636"/>
          <w:spacing w:val="-12"/>
          <w:sz w:val="24"/>
        </w:rPr>
        <w:t xml:space="preserve"> </w:t>
      </w:r>
      <w:r>
        <w:rPr>
          <w:b/>
          <w:color w:val="363636"/>
          <w:sz w:val="24"/>
        </w:rPr>
        <w:t>libro</w:t>
      </w:r>
      <w:r>
        <w:rPr>
          <w:color w:val="363636"/>
          <w:sz w:val="24"/>
        </w:rPr>
        <w:t>.</w:t>
      </w:r>
    </w:p>
    <w:p w:rsidR="00B11E2E" w:rsidRDefault="00B11E2E" w:rsidP="00B11E2E">
      <w:pPr>
        <w:pStyle w:val="Prrafodelista"/>
        <w:numPr>
          <w:ilvl w:val="1"/>
          <w:numId w:val="345"/>
        </w:numPr>
        <w:tabs>
          <w:tab w:val="left" w:pos="2161"/>
        </w:tabs>
        <w:ind w:left="709" w:right="806"/>
        <w:jc w:val="center"/>
        <w:rPr>
          <w:sz w:val="24"/>
        </w:rPr>
      </w:pPr>
      <w:r>
        <w:rPr>
          <w:color w:val="363636"/>
          <w:sz w:val="24"/>
        </w:rPr>
        <w:t xml:space="preserve">En la pestaña </w:t>
      </w:r>
      <w:r>
        <w:rPr>
          <w:b/>
          <w:color w:val="363636"/>
          <w:sz w:val="24"/>
        </w:rPr>
        <w:t>Modificación</w:t>
      </w:r>
      <w:r>
        <w:rPr>
          <w:color w:val="363636"/>
          <w:sz w:val="24"/>
        </w:rPr>
        <w:t xml:space="preserve">, desactive la casilla </w:t>
      </w:r>
      <w:r>
        <w:rPr>
          <w:b/>
          <w:color w:val="363636"/>
          <w:sz w:val="24"/>
        </w:rPr>
        <w:t>Permitir la modificación por varios usuarios a la vez. Esto también permite combinar</w:t>
      </w:r>
      <w:r>
        <w:rPr>
          <w:b/>
          <w:color w:val="363636"/>
          <w:spacing w:val="-4"/>
          <w:sz w:val="24"/>
        </w:rPr>
        <w:t xml:space="preserve"> </w:t>
      </w:r>
      <w:r>
        <w:rPr>
          <w:b/>
          <w:color w:val="363636"/>
          <w:sz w:val="24"/>
        </w:rPr>
        <w:t>libros</w:t>
      </w:r>
      <w:r>
        <w:rPr>
          <w:color w:val="363636"/>
          <w:sz w:val="24"/>
        </w:rPr>
        <w:t>.</w:t>
      </w:r>
    </w:p>
    <w:p w:rsidR="00B11E2E" w:rsidRDefault="00B11E2E" w:rsidP="00B11E2E">
      <w:pPr>
        <w:pStyle w:val="Prrafodelista"/>
        <w:numPr>
          <w:ilvl w:val="1"/>
          <w:numId w:val="345"/>
        </w:numPr>
        <w:tabs>
          <w:tab w:val="left" w:pos="2160"/>
          <w:tab w:val="left" w:pos="2161"/>
        </w:tabs>
        <w:spacing w:before="2" w:line="237" w:lineRule="auto"/>
        <w:ind w:left="709" w:right="757"/>
        <w:jc w:val="center"/>
        <w:rPr>
          <w:sz w:val="24"/>
        </w:rPr>
      </w:pPr>
      <w:r>
        <w:rPr>
          <w:color w:val="363636"/>
          <w:sz w:val="24"/>
        </w:rPr>
        <w:t>Cuando se le pregunte sobre los efectos que esta acción puede tener en los demás usuarios, haga clic en</w:t>
      </w:r>
      <w:r>
        <w:rPr>
          <w:color w:val="363636"/>
          <w:spacing w:val="1"/>
          <w:sz w:val="24"/>
        </w:rPr>
        <w:t xml:space="preserve"> </w:t>
      </w:r>
      <w:r>
        <w:rPr>
          <w:b/>
          <w:color w:val="363636"/>
          <w:sz w:val="24"/>
        </w:rPr>
        <w:t>Sí</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Características que no admite un libro compartido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1032"/>
        <w:jc w:val="center"/>
      </w:pPr>
      <w:r>
        <w:rPr>
          <w:color w:val="363636"/>
        </w:rPr>
        <w:t>Un libro compartido no admite todas las características en Excel. Si desea incluir alguna de las siguientes características, deberá agregarlas antes de guardar el libro como un libro compartido. No podrá realizar cambios en estas características después de compartir el libro.</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3486"/>
        <w:gridCol w:w="5225"/>
      </w:tblGrid>
      <w:tr w:rsidR="00B11E2E" w:rsidTr="004A25A1">
        <w:trPr>
          <w:trHeight w:val="637"/>
        </w:trPr>
        <w:tc>
          <w:tcPr>
            <w:tcW w:w="3486" w:type="dxa"/>
          </w:tcPr>
          <w:p w:rsidR="00B11E2E" w:rsidRDefault="00B11E2E" w:rsidP="004A25A1">
            <w:pPr>
              <w:pStyle w:val="TableParagraph"/>
              <w:spacing w:line="244" w:lineRule="exact"/>
              <w:ind w:left="709"/>
              <w:jc w:val="center"/>
              <w:rPr>
                <w:b/>
                <w:sz w:val="24"/>
              </w:rPr>
            </w:pPr>
            <w:r>
              <w:rPr>
                <w:b/>
                <w:color w:val="363636"/>
                <w:sz w:val="24"/>
              </w:rPr>
              <w:t>En los libros compartidos no se</w:t>
            </w:r>
          </w:p>
          <w:p w:rsidR="00B11E2E" w:rsidRDefault="00B11E2E" w:rsidP="004A25A1">
            <w:pPr>
              <w:pStyle w:val="TableParagraph"/>
              <w:spacing w:before="2"/>
              <w:ind w:left="709"/>
              <w:jc w:val="center"/>
              <w:rPr>
                <w:b/>
                <w:sz w:val="24"/>
              </w:rPr>
            </w:pPr>
            <w:r>
              <w:rPr>
                <w:b/>
                <w:color w:val="363636"/>
                <w:sz w:val="24"/>
              </w:rPr>
              <w:t>puede:</w:t>
            </w:r>
          </w:p>
        </w:tc>
        <w:tc>
          <w:tcPr>
            <w:tcW w:w="5225" w:type="dxa"/>
          </w:tcPr>
          <w:p w:rsidR="00B11E2E" w:rsidRDefault="00B11E2E" w:rsidP="004A25A1">
            <w:pPr>
              <w:pStyle w:val="TableParagraph"/>
              <w:spacing w:before="98"/>
              <w:ind w:left="709"/>
              <w:jc w:val="center"/>
              <w:rPr>
                <w:b/>
                <w:sz w:val="24"/>
              </w:rPr>
            </w:pPr>
            <w:r>
              <w:rPr>
                <w:b/>
                <w:color w:val="363636"/>
                <w:sz w:val="24"/>
              </w:rPr>
              <w:t>Sin embargo, esta funcionalidad está disponible:</w:t>
            </w:r>
          </w:p>
        </w:tc>
      </w:tr>
      <w:tr w:rsidR="00B11E2E" w:rsidTr="004A25A1">
        <w:trPr>
          <w:trHeight w:val="444"/>
        </w:trPr>
        <w:tc>
          <w:tcPr>
            <w:tcW w:w="3486" w:type="dxa"/>
          </w:tcPr>
          <w:p w:rsidR="00B11E2E" w:rsidRDefault="00B11E2E" w:rsidP="004A25A1">
            <w:pPr>
              <w:pStyle w:val="TableParagraph"/>
              <w:spacing w:before="53"/>
              <w:ind w:left="709"/>
              <w:jc w:val="center"/>
              <w:rPr>
                <w:sz w:val="24"/>
              </w:rPr>
            </w:pPr>
            <w:r>
              <w:rPr>
                <w:color w:val="363636"/>
                <w:sz w:val="24"/>
              </w:rPr>
              <w:t>Crear una tabla de Excel</w:t>
            </w:r>
          </w:p>
        </w:tc>
        <w:tc>
          <w:tcPr>
            <w:tcW w:w="5225" w:type="dxa"/>
          </w:tcPr>
          <w:p w:rsidR="00B11E2E" w:rsidRDefault="00B11E2E" w:rsidP="004A25A1">
            <w:pPr>
              <w:pStyle w:val="TableParagraph"/>
              <w:ind w:left="709"/>
              <w:jc w:val="center"/>
              <w:rPr>
                <w:rFonts w:ascii="Times New Roman"/>
                <w:sz w:val="24"/>
              </w:rPr>
            </w:pPr>
          </w:p>
        </w:tc>
      </w:tr>
      <w:tr w:rsidR="00B11E2E" w:rsidTr="004A25A1">
        <w:trPr>
          <w:trHeight w:val="736"/>
        </w:trPr>
        <w:tc>
          <w:tcPr>
            <w:tcW w:w="3486" w:type="dxa"/>
          </w:tcPr>
          <w:p w:rsidR="00B11E2E" w:rsidRDefault="00B11E2E" w:rsidP="004A25A1">
            <w:pPr>
              <w:pStyle w:val="TableParagraph"/>
              <w:spacing w:before="53"/>
              <w:ind w:left="709" w:right="340"/>
              <w:jc w:val="center"/>
              <w:rPr>
                <w:sz w:val="24"/>
              </w:rPr>
            </w:pPr>
            <w:r>
              <w:rPr>
                <w:color w:val="363636"/>
                <w:sz w:val="24"/>
              </w:rPr>
              <w:t>Insertar o eliminar bloques de celdas</w:t>
            </w:r>
          </w:p>
        </w:tc>
        <w:tc>
          <w:tcPr>
            <w:tcW w:w="5225" w:type="dxa"/>
          </w:tcPr>
          <w:p w:rsidR="00B11E2E" w:rsidRDefault="00B11E2E" w:rsidP="004A25A1">
            <w:pPr>
              <w:pStyle w:val="TableParagraph"/>
              <w:spacing w:before="200"/>
              <w:ind w:left="709"/>
              <w:jc w:val="center"/>
              <w:rPr>
                <w:sz w:val="24"/>
              </w:rPr>
            </w:pPr>
            <w:r>
              <w:rPr>
                <w:color w:val="363636"/>
                <w:sz w:val="24"/>
              </w:rPr>
              <w:t>Puede insertar filas y columnas completas.</w:t>
            </w:r>
          </w:p>
        </w:tc>
      </w:tr>
      <w:tr w:rsidR="00B11E2E" w:rsidTr="004A25A1">
        <w:trPr>
          <w:trHeight w:val="445"/>
        </w:trPr>
        <w:tc>
          <w:tcPr>
            <w:tcW w:w="3486" w:type="dxa"/>
          </w:tcPr>
          <w:p w:rsidR="00B11E2E" w:rsidRDefault="00B11E2E" w:rsidP="004A25A1">
            <w:pPr>
              <w:pStyle w:val="TableParagraph"/>
              <w:spacing w:before="53"/>
              <w:ind w:left="709"/>
              <w:jc w:val="center"/>
              <w:rPr>
                <w:sz w:val="24"/>
              </w:rPr>
            </w:pPr>
            <w:r>
              <w:rPr>
                <w:color w:val="363636"/>
                <w:sz w:val="24"/>
              </w:rPr>
              <w:t>Eliminar hojas de cálculo</w:t>
            </w:r>
          </w:p>
        </w:tc>
        <w:tc>
          <w:tcPr>
            <w:tcW w:w="5225" w:type="dxa"/>
          </w:tcPr>
          <w:p w:rsidR="00B11E2E" w:rsidRDefault="00B11E2E" w:rsidP="004A25A1">
            <w:pPr>
              <w:pStyle w:val="TableParagraph"/>
              <w:ind w:left="709"/>
              <w:jc w:val="center"/>
              <w:rPr>
                <w:rFonts w:ascii="Times New Roman"/>
                <w:sz w:val="24"/>
              </w:rPr>
            </w:pPr>
          </w:p>
        </w:tc>
      </w:tr>
      <w:tr w:rsidR="00B11E2E" w:rsidTr="004A25A1">
        <w:trPr>
          <w:trHeight w:val="635"/>
        </w:trPr>
        <w:tc>
          <w:tcPr>
            <w:tcW w:w="3486" w:type="dxa"/>
          </w:tcPr>
          <w:p w:rsidR="00B11E2E" w:rsidRDefault="00B11E2E" w:rsidP="004A25A1">
            <w:pPr>
              <w:pStyle w:val="TableParagraph"/>
              <w:spacing w:before="49" w:line="292" w:lineRule="exact"/>
              <w:ind w:left="709" w:right="138"/>
              <w:jc w:val="center"/>
              <w:rPr>
                <w:sz w:val="24"/>
              </w:rPr>
            </w:pPr>
            <w:r>
              <w:rPr>
                <w:color w:val="363636"/>
                <w:sz w:val="24"/>
              </w:rPr>
              <w:t>Combinar celdas o dividir celdas combinadas</w:t>
            </w:r>
          </w:p>
        </w:tc>
        <w:tc>
          <w:tcPr>
            <w:tcW w:w="5225" w:type="dxa"/>
          </w:tcPr>
          <w:p w:rsidR="00B11E2E" w:rsidRDefault="00B11E2E" w:rsidP="004A25A1">
            <w:pPr>
              <w:pStyle w:val="TableParagraph"/>
              <w:ind w:left="709"/>
              <w:jc w:val="center"/>
              <w:rPr>
                <w:rFonts w:ascii="Times New Roman"/>
                <w:sz w:val="24"/>
              </w:rPr>
            </w:pPr>
          </w:p>
        </w:tc>
      </w:tr>
    </w:tbl>
    <w:p w:rsidR="00B11E2E" w:rsidRDefault="00B11E2E" w:rsidP="00B11E2E">
      <w:pPr>
        <w:ind w:left="709"/>
        <w:jc w:val="center"/>
        <w:rPr>
          <w:rFonts w:ascii="Times New Roman"/>
          <w:sz w:val="24"/>
        </w:rPr>
        <w:sectPr w:rsidR="00B11E2E" w:rsidSect="00B93CC3">
          <w:pgSz w:w="11910" w:h="16840"/>
          <w:pgMar w:top="66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605"/>
        <w:gridCol w:w="7156"/>
      </w:tblGrid>
      <w:tr w:rsidR="00B11E2E" w:rsidTr="004A25A1">
        <w:trPr>
          <w:trHeight w:val="589"/>
        </w:trPr>
        <w:tc>
          <w:tcPr>
            <w:tcW w:w="3605" w:type="dxa"/>
          </w:tcPr>
          <w:p w:rsidR="00B11E2E" w:rsidRDefault="00B11E2E" w:rsidP="004A25A1">
            <w:pPr>
              <w:pStyle w:val="TableParagraph"/>
              <w:spacing w:line="240" w:lineRule="exact"/>
              <w:ind w:left="709"/>
              <w:jc w:val="center"/>
              <w:rPr>
                <w:b/>
                <w:sz w:val="24"/>
              </w:rPr>
            </w:pPr>
            <w:r>
              <w:rPr>
                <w:b/>
                <w:color w:val="363636"/>
                <w:sz w:val="24"/>
              </w:rPr>
              <w:lastRenderedPageBreak/>
              <w:t>En los libros compartidos no se</w:t>
            </w:r>
          </w:p>
          <w:p w:rsidR="00B11E2E" w:rsidRDefault="00B11E2E" w:rsidP="004A25A1">
            <w:pPr>
              <w:pStyle w:val="TableParagraph"/>
              <w:ind w:left="709"/>
              <w:jc w:val="center"/>
              <w:rPr>
                <w:b/>
                <w:sz w:val="24"/>
              </w:rPr>
            </w:pPr>
            <w:r>
              <w:rPr>
                <w:b/>
                <w:color w:val="363636"/>
                <w:sz w:val="24"/>
              </w:rPr>
              <w:t>puede:</w:t>
            </w:r>
          </w:p>
        </w:tc>
        <w:tc>
          <w:tcPr>
            <w:tcW w:w="7156" w:type="dxa"/>
          </w:tcPr>
          <w:p w:rsidR="00B11E2E" w:rsidRDefault="00B11E2E" w:rsidP="004A25A1">
            <w:pPr>
              <w:pStyle w:val="TableParagraph"/>
              <w:spacing w:before="93"/>
              <w:ind w:left="709"/>
              <w:jc w:val="center"/>
              <w:rPr>
                <w:b/>
                <w:sz w:val="24"/>
              </w:rPr>
            </w:pPr>
            <w:r>
              <w:rPr>
                <w:b/>
                <w:color w:val="363636"/>
                <w:sz w:val="24"/>
              </w:rPr>
              <w:t>Sin embargo, esta funcionalidad está disponible:</w:t>
            </w:r>
          </w:p>
        </w:tc>
      </w:tr>
      <w:tr w:rsidR="00B11E2E" w:rsidTr="004A25A1">
        <w:trPr>
          <w:trHeight w:val="645"/>
        </w:trPr>
        <w:tc>
          <w:tcPr>
            <w:tcW w:w="3605" w:type="dxa"/>
          </w:tcPr>
          <w:p w:rsidR="00B11E2E" w:rsidRDefault="00B11E2E" w:rsidP="004A25A1">
            <w:pPr>
              <w:pStyle w:val="TableParagraph"/>
              <w:spacing w:before="150"/>
              <w:ind w:left="709"/>
              <w:jc w:val="center"/>
              <w:rPr>
                <w:sz w:val="24"/>
              </w:rPr>
            </w:pPr>
            <w:r>
              <w:rPr>
                <w:color w:val="363636"/>
                <w:sz w:val="24"/>
              </w:rPr>
              <w:t>Ordenar o filtrar por formato</w:t>
            </w:r>
          </w:p>
        </w:tc>
        <w:tc>
          <w:tcPr>
            <w:tcW w:w="7156" w:type="dxa"/>
          </w:tcPr>
          <w:p w:rsidR="00B11E2E" w:rsidRDefault="00B11E2E" w:rsidP="004A25A1">
            <w:pPr>
              <w:pStyle w:val="TableParagraph"/>
              <w:spacing w:before="3"/>
              <w:ind w:left="709" w:right="820"/>
              <w:jc w:val="center"/>
              <w:rPr>
                <w:sz w:val="24"/>
              </w:rPr>
            </w:pPr>
            <w:r>
              <w:rPr>
                <w:color w:val="363636"/>
                <w:sz w:val="24"/>
              </w:rPr>
              <w:t>Puede ordenar o filtrar por número, texto o fecha, aplicar filtros integrados y filtrar usando el cuadro Buscar.</w:t>
            </w:r>
          </w:p>
        </w:tc>
      </w:tr>
      <w:tr w:rsidR="00B11E2E" w:rsidTr="004A25A1">
        <w:trPr>
          <w:trHeight w:val="645"/>
        </w:trPr>
        <w:tc>
          <w:tcPr>
            <w:tcW w:w="3605" w:type="dxa"/>
          </w:tcPr>
          <w:p w:rsidR="00B11E2E" w:rsidRDefault="00B11E2E" w:rsidP="004A25A1">
            <w:pPr>
              <w:pStyle w:val="TableParagraph"/>
              <w:spacing w:before="3"/>
              <w:ind w:left="709" w:right="650"/>
              <w:jc w:val="center"/>
              <w:rPr>
                <w:sz w:val="24"/>
              </w:rPr>
            </w:pPr>
            <w:r>
              <w:rPr>
                <w:color w:val="363636"/>
                <w:sz w:val="24"/>
              </w:rPr>
              <w:t>Agregar o cambiar formatos condicionales</w:t>
            </w:r>
          </w:p>
        </w:tc>
        <w:tc>
          <w:tcPr>
            <w:tcW w:w="7156" w:type="dxa"/>
          </w:tcPr>
          <w:p w:rsidR="00B11E2E" w:rsidRDefault="00B11E2E" w:rsidP="004A25A1">
            <w:pPr>
              <w:pStyle w:val="TableParagraph"/>
              <w:spacing w:before="3"/>
              <w:ind w:left="709" w:right="305"/>
              <w:jc w:val="center"/>
              <w:rPr>
                <w:sz w:val="24"/>
              </w:rPr>
            </w:pPr>
            <w:r>
              <w:rPr>
                <w:color w:val="363636"/>
                <w:sz w:val="24"/>
              </w:rPr>
              <w:t>Puede usar formatos condicionales existentes en función del valor de la celda.</w:t>
            </w:r>
          </w:p>
        </w:tc>
      </w:tr>
      <w:tr w:rsidR="00B11E2E" w:rsidTr="004A25A1">
        <w:trPr>
          <w:trHeight w:val="645"/>
        </w:trPr>
        <w:tc>
          <w:tcPr>
            <w:tcW w:w="3605" w:type="dxa"/>
          </w:tcPr>
          <w:p w:rsidR="00B11E2E" w:rsidRDefault="00B11E2E" w:rsidP="004A25A1">
            <w:pPr>
              <w:pStyle w:val="TableParagraph"/>
              <w:spacing w:before="3"/>
              <w:ind w:left="709" w:right="257"/>
              <w:jc w:val="center"/>
              <w:rPr>
                <w:sz w:val="24"/>
              </w:rPr>
            </w:pPr>
            <w:r>
              <w:rPr>
                <w:color w:val="363636"/>
                <w:sz w:val="24"/>
              </w:rPr>
              <w:t>Agregar o cambiar validación de datos</w:t>
            </w:r>
          </w:p>
        </w:tc>
        <w:tc>
          <w:tcPr>
            <w:tcW w:w="7156" w:type="dxa"/>
          </w:tcPr>
          <w:p w:rsidR="00B11E2E" w:rsidRDefault="00B11E2E" w:rsidP="004A25A1">
            <w:pPr>
              <w:pStyle w:val="TableParagraph"/>
              <w:spacing w:before="149"/>
              <w:ind w:left="709"/>
              <w:jc w:val="center"/>
              <w:rPr>
                <w:sz w:val="24"/>
              </w:rPr>
            </w:pPr>
            <w:r>
              <w:rPr>
                <w:color w:val="363636"/>
                <w:sz w:val="24"/>
              </w:rPr>
              <w:t>Puede usar la validación de datos cuando escriba nuevos valores.</w:t>
            </w:r>
          </w:p>
        </w:tc>
      </w:tr>
      <w:tr w:rsidR="00B11E2E" w:rsidTr="004A25A1">
        <w:trPr>
          <w:trHeight w:val="645"/>
        </w:trPr>
        <w:tc>
          <w:tcPr>
            <w:tcW w:w="3605" w:type="dxa"/>
          </w:tcPr>
          <w:p w:rsidR="00B11E2E" w:rsidRDefault="00B11E2E" w:rsidP="004A25A1">
            <w:pPr>
              <w:pStyle w:val="TableParagraph"/>
              <w:spacing w:before="3"/>
              <w:ind w:left="709" w:right="542"/>
              <w:jc w:val="center"/>
              <w:rPr>
                <w:sz w:val="24"/>
              </w:rPr>
            </w:pPr>
            <w:r>
              <w:rPr>
                <w:color w:val="363636"/>
                <w:sz w:val="24"/>
              </w:rPr>
              <w:t>Crear o cambiar gráficos o informes de gráfico dinámico</w:t>
            </w:r>
          </w:p>
        </w:tc>
        <w:tc>
          <w:tcPr>
            <w:tcW w:w="7156" w:type="dxa"/>
          </w:tcPr>
          <w:p w:rsidR="00B11E2E" w:rsidRDefault="00B11E2E" w:rsidP="004A25A1">
            <w:pPr>
              <w:pStyle w:val="TableParagraph"/>
              <w:spacing w:before="149"/>
              <w:ind w:left="709"/>
              <w:jc w:val="center"/>
              <w:rPr>
                <w:sz w:val="24"/>
              </w:rPr>
            </w:pPr>
            <w:r>
              <w:rPr>
                <w:color w:val="363636"/>
                <w:sz w:val="24"/>
              </w:rPr>
              <w:t>Puede ver los gráficos e informes existentes.</w:t>
            </w:r>
          </w:p>
        </w:tc>
      </w:tr>
      <w:tr w:rsidR="00B11E2E" w:rsidTr="004A25A1">
        <w:trPr>
          <w:trHeight w:val="648"/>
        </w:trPr>
        <w:tc>
          <w:tcPr>
            <w:tcW w:w="3605" w:type="dxa"/>
          </w:tcPr>
          <w:p w:rsidR="00B11E2E" w:rsidRDefault="00B11E2E" w:rsidP="004A25A1">
            <w:pPr>
              <w:pStyle w:val="TableParagraph"/>
              <w:spacing w:before="3" w:line="242" w:lineRule="auto"/>
              <w:ind w:left="709" w:right="431"/>
              <w:jc w:val="center"/>
              <w:rPr>
                <w:sz w:val="24"/>
              </w:rPr>
            </w:pPr>
            <w:r>
              <w:rPr>
                <w:color w:val="363636"/>
                <w:sz w:val="24"/>
              </w:rPr>
              <w:t>Insertar o cambiar imágenes u otros objetos</w:t>
            </w:r>
          </w:p>
        </w:tc>
        <w:tc>
          <w:tcPr>
            <w:tcW w:w="7156" w:type="dxa"/>
          </w:tcPr>
          <w:p w:rsidR="00B11E2E" w:rsidRDefault="00B11E2E" w:rsidP="004A25A1">
            <w:pPr>
              <w:pStyle w:val="TableParagraph"/>
              <w:spacing w:before="149"/>
              <w:ind w:left="709"/>
              <w:jc w:val="center"/>
              <w:rPr>
                <w:sz w:val="24"/>
              </w:rPr>
            </w:pPr>
            <w:r>
              <w:rPr>
                <w:color w:val="363636"/>
                <w:sz w:val="24"/>
              </w:rPr>
              <w:t>Puede ver las imágenes y otros objetos existentes.</w:t>
            </w:r>
          </w:p>
        </w:tc>
      </w:tr>
      <w:tr w:rsidR="00B11E2E" w:rsidTr="004A25A1">
        <w:trPr>
          <w:trHeight w:val="352"/>
        </w:trPr>
        <w:tc>
          <w:tcPr>
            <w:tcW w:w="3605" w:type="dxa"/>
          </w:tcPr>
          <w:p w:rsidR="00B11E2E" w:rsidRDefault="00B11E2E" w:rsidP="004A25A1">
            <w:pPr>
              <w:pStyle w:val="TableParagraph"/>
              <w:spacing w:before="3"/>
              <w:ind w:left="709"/>
              <w:jc w:val="center"/>
              <w:rPr>
                <w:sz w:val="24"/>
              </w:rPr>
            </w:pPr>
            <w:r>
              <w:rPr>
                <w:color w:val="363636"/>
                <w:sz w:val="24"/>
              </w:rPr>
              <w:t>Insertar o cambiar hipervínculos</w:t>
            </w:r>
          </w:p>
        </w:tc>
        <w:tc>
          <w:tcPr>
            <w:tcW w:w="7156" w:type="dxa"/>
          </w:tcPr>
          <w:p w:rsidR="00B11E2E" w:rsidRDefault="00B11E2E" w:rsidP="004A25A1">
            <w:pPr>
              <w:pStyle w:val="TableParagraph"/>
              <w:spacing w:before="3"/>
              <w:ind w:left="709"/>
              <w:jc w:val="center"/>
              <w:rPr>
                <w:sz w:val="24"/>
              </w:rPr>
            </w:pPr>
            <w:r>
              <w:rPr>
                <w:color w:val="363636"/>
                <w:sz w:val="24"/>
              </w:rPr>
              <w:t>Puede usar los hipervínculos existentes.</w:t>
            </w:r>
          </w:p>
        </w:tc>
      </w:tr>
      <w:tr w:rsidR="00B11E2E" w:rsidTr="004A25A1">
        <w:trPr>
          <w:trHeight w:val="353"/>
        </w:trPr>
        <w:tc>
          <w:tcPr>
            <w:tcW w:w="3605" w:type="dxa"/>
          </w:tcPr>
          <w:p w:rsidR="00B11E2E" w:rsidRDefault="00B11E2E" w:rsidP="004A25A1">
            <w:pPr>
              <w:pStyle w:val="TableParagraph"/>
              <w:spacing w:before="3"/>
              <w:ind w:left="709"/>
              <w:jc w:val="center"/>
              <w:rPr>
                <w:sz w:val="24"/>
              </w:rPr>
            </w:pPr>
            <w:r>
              <w:rPr>
                <w:color w:val="363636"/>
                <w:sz w:val="24"/>
              </w:rPr>
              <w:t>Usar herramientas de dibujo</w:t>
            </w:r>
          </w:p>
        </w:tc>
        <w:tc>
          <w:tcPr>
            <w:tcW w:w="7156" w:type="dxa"/>
          </w:tcPr>
          <w:p w:rsidR="00B11E2E" w:rsidRDefault="00B11E2E" w:rsidP="004A25A1">
            <w:pPr>
              <w:pStyle w:val="TableParagraph"/>
              <w:spacing w:before="3"/>
              <w:ind w:left="709"/>
              <w:jc w:val="center"/>
              <w:rPr>
                <w:sz w:val="24"/>
              </w:rPr>
            </w:pPr>
            <w:r>
              <w:rPr>
                <w:color w:val="363636"/>
                <w:sz w:val="24"/>
              </w:rPr>
              <w:t>Puede ver los dibujos y gráficos existentes.</w:t>
            </w:r>
          </w:p>
        </w:tc>
      </w:tr>
      <w:tr w:rsidR="00B11E2E" w:rsidTr="004A25A1">
        <w:trPr>
          <w:trHeight w:val="645"/>
        </w:trPr>
        <w:tc>
          <w:tcPr>
            <w:tcW w:w="3605" w:type="dxa"/>
          </w:tcPr>
          <w:p w:rsidR="00B11E2E" w:rsidRDefault="00B11E2E" w:rsidP="004A25A1">
            <w:pPr>
              <w:pStyle w:val="TableParagraph"/>
              <w:spacing w:before="3"/>
              <w:ind w:left="709" w:right="936"/>
              <w:jc w:val="center"/>
              <w:rPr>
                <w:sz w:val="24"/>
              </w:rPr>
            </w:pPr>
            <w:r>
              <w:rPr>
                <w:color w:val="363636"/>
                <w:sz w:val="24"/>
              </w:rPr>
              <w:t>Asignar, cambiar o quitar contraseñas</w:t>
            </w:r>
          </w:p>
        </w:tc>
        <w:tc>
          <w:tcPr>
            <w:tcW w:w="7156" w:type="dxa"/>
          </w:tcPr>
          <w:p w:rsidR="00B11E2E" w:rsidRDefault="00B11E2E" w:rsidP="004A25A1">
            <w:pPr>
              <w:pStyle w:val="TableParagraph"/>
              <w:spacing w:before="149"/>
              <w:ind w:left="709"/>
              <w:jc w:val="center"/>
              <w:rPr>
                <w:sz w:val="24"/>
              </w:rPr>
            </w:pPr>
            <w:r>
              <w:rPr>
                <w:color w:val="363636"/>
                <w:sz w:val="24"/>
              </w:rPr>
              <w:t>Puede usar las contraseñas existentes.</w:t>
            </w:r>
          </w:p>
        </w:tc>
      </w:tr>
      <w:tr w:rsidR="00B11E2E" w:rsidTr="004A25A1">
        <w:trPr>
          <w:trHeight w:val="691"/>
        </w:trPr>
        <w:tc>
          <w:tcPr>
            <w:tcW w:w="3605" w:type="dxa"/>
          </w:tcPr>
          <w:p w:rsidR="00B11E2E" w:rsidRDefault="00B11E2E" w:rsidP="004A25A1">
            <w:pPr>
              <w:pStyle w:val="TableParagraph"/>
              <w:spacing w:before="3"/>
              <w:ind w:left="709" w:right="235"/>
              <w:jc w:val="center"/>
              <w:rPr>
                <w:sz w:val="24"/>
              </w:rPr>
            </w:pPr>
            <w:r>
              <w:rPr>
                <w:color w:val="363636"/>
                <w:sz w:val="24"/>
              </w:rPr>
              <w:t>Proteger o desproteger hojas de cálculo o el libro</w:t>
            </w:r>
          </w:p>
        </w:tc>
        <w:tc>
          <w:tcPr>
            <w:tcW w:w="7156" w:type="dxa"/>
          </w:tcPr>
          <w:p w:rsidR="00B11E2E" w:rsidRDefault="00B11E2E" w:rsidP="004A25A1">
            <w:pPr>
              <w:pStyle w:val="TableParagraph"/>
              <w:spacing w:before="149"/>
              <w:ind w:left="709"/>
              <w:jc w:val="center"/>
              <w:rPr>
                <w:sz w:val="24"/>
              </w:rPr>
            </w:pPr>
            <w:r>
              <w:rPr>
                <w:color w:val="363636"/>
                <w:sz w:val="24"/>
              </w:rPr>
              <w:t>Puede usar la protección existente.</w:t>
            </w:r>
          </w:p>
        </w:tc>
      </w:tr>
      <w:tr w:rsidR="00B11E2E" w:rsidTr="004A25A1">
        <w:trPr>
          <w:trHeight w:val="490"/>
        </w:trPr>
        <w:tc>
          <w:tcPr>
            <w:tcW w:w="3605" w:type="dxa"/>
          </w:tcPr>
          <w:p w:rsidR="00B11E2E" w:rsidRDefault="00B11E2E" w:rsidP="004A25A1">
            <w:pPr>
              <w:pStyle w:val="TableParagraph"/>
              <w:spacing w:before="48"/>
              <w:ind w:left="709"/>
              <w:jc w:val="center"/>
              <w:rPr>
                <w:sz w:val="24"/>
              </w:rPr>
            </w:pPr>
            <w:r>
              <w:rPr>
                <w:color w:val="363636"/>
                <w:sz w:val="24"/>
              </w:rPr>
              <w:t>Crear, cambiar o ver escenarios</w:t>
            </w:r>
          </w:p>
        </w:tc>
        <w:tc>
          <w:tcPr>
            <w:tcW w:w="7156" w:type="dxa"/>
          </w:tcPr>
          <w:p w:rsidR="00B11E2E" w:rsidRDefault="00B11E2E" w:rsidP="004A25A1">
            <w:pPr>
              <w:pStyle w:val="TableParagraph"/>
              <w:ind w:left="709"/>
              <w:jc w:val="center"/>
              <w:rPr>
                <w:rFonts w:ascii="Times New Roman"/>
              </w:rPr>
            </w:pPr>
          </w:p>
        </w:tc>
      </w:tr>
      <w:tr w:rsidR="00B11E2E" w:rsidTr="004A25A1">
        <w:trPr>
          <w:trHeight w:val="490"/>
        </w:trPr>
        <w:tc>
          <w:tcPr>
            <w:tcW w:w="3605" w:type="dxa"/>
          </w:tcPr>
          <w:p w:rsidR="00B11E2E" w:rsidRDefault="00B11E2E" w:rsidP="004A25A1">
            <w:pPr>
              <w:pStyle w:val="TableParagraph"/>
              <w:spacing w:before="95"/>
              <w:ind w:left="709"/>
              <w:jc w:val="center"/>
              <w:rPr>
                <w:sz w:val="24"/>
              </w:rPr>
            </w:pPr>
            <w:r>
              <w:rPr>
                <w:color w:val="363636"/>
                <w:sz w:val="24"/>
              </w:rPr>
              <w:t>Use el comando Texto a columnas</w:t>
            </w:r>
          </w:p>
        </w:tc>
        <w:tc>
          <w:tcPr>
            <w:tcW w:w="7156" w:type="dxa"/>
          </w:tcPr>
          <w:p w:rsidR="00B11E2E" w:rsidRDefault="00B11E2E" w:rsidP="004A25A1">
            <w:pPr>
              <w:pStyle w:val="TableParagraph"/>
              <w:ind w:left="709"/>
              <w:jc w:val="center"/>
              <w:rPr>
                <w:rFonts w:ascii="Times New Roman"/>
              </w:rPr>
            </w:pPr>
          </w:p>
        </w:tc>
      </w:tr>
      <w:tr w:rsidR="00B11E2E" w:rsidTr="004A25A1">
        <w:trPr>
          <w:trHeight w:val="398"/>
        </w:trPr>
        <w:tc>
          <w:tcPr>
            <w:tcW w:w="3605" w:type="dxa"/>
          </w:tcPr>
          <w:p w:rsidR="00B11E2E" w:rsidRDefault="00B11E2E" w:rsidP="004A25A1">
            <w:pPr>
              <w:pStyle w:val="TableParagraph"/>
              <w:spacing w:before="48"/>
              <w:ind w:left="709"/>
              <w:jc w:val="center"/>
              <w:rPr>
                <w:sz w:val="24"/>
              </w:rPr>
            </w:pPr>
            <w:r>
              <w:rPr>
                <w:color w:val="363636"/>
                <w:sz w:val="24"/>
              </w:rPr>
              <w:t>Agrupar o esquematizar datos</w:t>
            </w:r>
          </w:p>
        </w:tc>
        <w:tc>
          <w:tcPr>
            <w:tcW w:w="7156" w:type="dxa"/>
          </w:tcPr>
          <w:p w:rsidR="00B11E2E" w:rsidRDefault="00B11E2E" w:rsidP="004A25A1">
            <w:pPr>
              <w:pStyle w:val="TableParagraph"/>
              <w:spacing w:before="48"/>
              <w:ind w:left="709"/>
              <w:jc w:val="center"/>
              <w:rPr>
                <w:sz w:val="24"/>
              </w:rPr>
            </w:pPr>
            <w:r>
              <w:rPr>
                <w:color w:val="363636"/>
                <w:sz w:val="24"/>
              </w:rPr>
              <w:t>Puede usar los esquemas existentes.</w:t>
            </w:r>
          </w:p>
        </w:tc>
      </w:tr>
      <w:tr w:rsidR="00B11E2E" w:rsidTr="004A25A1">
        <w:trPr>
          <w:trHeight w:val="352"/>
        </w:trPr>
        <w:tc>
          <w:tcPr>
            <w:tcW w:w="3605" w:type="dxa"/>
          </w:tcPr>
          <w:p w:rsidR="00B11E2E" w:rsidRDefault="00B11E2E" w:rsidP="004A25A1">
            <w:pPr>
              <w:pStyle w:val="TableParagraph"/>
              <w:spacing w:before="3"/>
              <w:ind w:left="709"/>
              <w:jc w:val="center"/>
              <w:rPr>
                <w:sz w:val="24"/>
              </w:rPr>
            </w:pPr>
            <w:r>
              <w:rPr>
                <w:color w:val="363636"/>
                <w:sz w:val="24"/>
              </w:rPr>
              <w:t>Insertar subtotales automáticos</w:t>
            </w:r>
          </w:p>
        </w:tc>
        <w:tc>
          <w:tcPr>
            <w:tcW w:w="7156" w:type="dxa"/>
          </w:tcPr>
          <w:p w:rsidR="00B11E2E" w:rsidRDefault="00B11E2E" w:rsidP="004A25A1">
            <w:pPr>
              <w:pStyle w:val="TableParagraph"/>
              <w:spacing w:before="3"/>
              <w:ind w:left="709"/>
              <w:jc w:val="center"/>
              <w:rPr>
                <w:sz w:val="24"/>
              </w:rPr>
            </w:pPr>
            <w:r>
              <w:rPr>
                <w:color w:val="363636"/>
                <w:sz w:val="24"/>
              </w:rPr>
              <w:t>Puede ver los subtotales existentes.</w:t>
            </w:r>
          </w:p>
        </w:tc>
      </w:tr>
      <w:tr w:rsidR="00B11E2E" w:rsidTr="004A25A1">
        <w:trPr>
          <w:trHeight w:val="352"/>
        </w:trPr>
        <w:tc>
          <w:tcPr>
            <w:tcW w:w="3605" w:type="dxa"/>
          </w:tcPr>
          <w:p w:rsidR="00B11E2E" w:rsidRDefault="00B11E2E" w:rsidP="004A25A1">
            <w:pPr>
              <w:pStyle w:val="TableParagraph"/>
              <w:spacing w:before="3"/>
              <w:ind w:left="709"/>
              <w:jc w:val="center"/>
              <w:rPr>
                <w:sz w:val="24"/>
              </w:rPr>
            </w:pPr>
            <w:r>
              <w:rPr>
                <w:color w:val="363636"/>
                <w:sz w:val="24"/>
              </w:rPr>
              <w:t>Crear tablas de datos</w:t>
            </w:r>
          </w:p>
        </w:tc>
        <w:tc>
          <w:tcPr>
            <w:tcW w:w="7156" w:type="dxa"/>
          </w:tcPr>
          <w:p w:rsidR="00B11E2E" w:rsidRDefault="00B11E2E" w:rsidP="004A25A1">
            <w:pPr>
              <w:pStyle w:val="TableParagraph"/>
              <w:spacing w:before="3"/>
              <w:ind w:left="709"/>
              <w:jc w:val="center"/>
              <w:rPr>
                <w:sz w:val="24"/>
              </w:rPr>
            </w:pPr>
            <w:r>
              <w:rPr>
                <w:color w:val="363636"/>
                <w:sz w:val="24"/>
              </w:rPr>
              <w:t>Puede ver las tablas de datos existentes.</w:t>
            </w:r>
          </w:p>
        </w:tc>
      </w:tr>
      <w:tr w:rsidR="00B11E2E" w:rsidTr="004A25A1">
        <w:trPr>
          <w:trHeight w:val="645"/>
        </w:trPr>
        <w:tc>
          <w:tcPr>
            <w:tcW w:w="3605" w:type="dxa"/>
          </w:tcPr>
          <w:p w:rsidR="00B11E2E" w:rsidRDefault="00B11E2E" w:rsidP="004A25A1">
            <w:pPr>
              <w:pStyle w:val="TableParagraph"/>
              <w:spacing w:before="3"/>
              <w:ind w:left="709" w:right="62"/>
              <w:jc w:val="center"/>
              <w:rPr>
                <w:sz w:val="24"/>
              </w:rPr>
            </w:pPr>
            <w:r>
              <w:rPr>
                <w:color w:val="363636"/>
                <w:sz w:val="24"/>
              </w:rPr>
              <w:t>Crear o cambiar informes de tabla dinámica</w:t>
            </w:r>
          </w:p>
        </w:tc>
        <w:tc>
          <w:tcPr>
            <w:tcW w:w="7156" w:type="dxa"/>
          </w:tcPr>
          <w:p w:rsidR="00B11E2E" w:rsidRDefault="00B11E2E" w:rsidP="004A25A1">
            <w:pPr>
              <w:pStyle w:val="TableParagraph"/>
              <w:spacing w:before="149"/>
              <w:ind w:left="709"/>
              <w:jc w:val="center"/>
              <w:rPr>
                <w:sz w:val="24"/>
              </w:rPr>
            </w:pPr>
            <w:r>
              <w:rPr>
                <w:color w:val="363636"/>
                <w:sz w:val="24"/>
              </w:rPr>
              <w:t>Puede ver los informes existentes.</w:t>
            </w:r>
          </w:p>
        </w:tc>
      </w:tr>
      <w:tr w:rsidR="00B11E2E" w:rsidTr="004A25A1">
        <w:trPr>
          <w:trHeight w:val="2111"/>
        </w:trPr>
        <w:tc>
          <w:tcPr>
            <w:tcW w:w="3605"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49"/>
              <w:ind w:left="709" w:right="246"/>
              <w:jc w:val="center"/>
              <w:rPr>
                <w:sz w:val="24"/>
              </w:rPr>
            </w:pPr>
            <w:r>
              <w:rPr>
                <w:color w:val="363636"/>
                <w:sz w:val="24"/>
              </w:rPr>
              <w:t>Crear o aplicar segmentación de datos</w:t>
            </w:r>
          </w:p>
        </w:tc>
        <w:tc>
          <w:tcPr>
            <w:tcW w:w="7156" w:type="dxa"/>
          </w:tcPr>
          <w:p w:rsidR="00B11E2E" w:rsidRDefault="00B11E2E" w:rsidP="004A25A1">
            <w:pPr>
              <w:pStyle w:val="TableParagraph"/>
              <w:spacing w:before="3"/>
              <w:ind w:left="709" w:right="178"/>
              <w:jc w:val="center"/>
              <w:rPr>
                <w:sz w:val="24"/>
              </w:rPr>
            </w:pPr>
            <w:r>
              <w:rPr>
                <w:color w:val="363636"/>
                <w:sz w:val="24"/>
              </w:rPr>
              <w:t>La segmentación de datos que existe en un libro está visible una vez que el libro se haya compartido, pero no se puede cambiar para la segmentación de datos independiente ni volver a aplicarla en datos de tablas dinámicas o funciones del cubo. Cualquier filtrado que se haya aplicado a la segmentación de datos permanecerá intacto, tanto si la segmentación de datos es independiente como si la usan datos de tablas dinámicas o funciones del cubo en el libro compartido.</w:t>
            </w:r>
          </w:p>
        </w:tc>
      </w:tr>
      <w:tr w:rsidR="00B11E2E" w:rsidTr="004A25A1">
        <w:trPr>
          <w:trHeight w:val="1231"/>
        </w:trPr>
        <w:tc>
          <w:tcPr>
            <w:tcW w:w="3605" w:type="dxa"/>
          </w:tcPr>
          <w:p w:rsidR="00B11E2E" w:rsidRDefault="00B11E2E" w:rsidP="004A25A1">
            <w:pPr>
              <w:pStyle w:val="TableParagraph"/>
              <w:ind w:left="709"/>
              <w:jc w:val="center"/>
              <w:rPr>
                <w:sz w:val="24"/>
              </w:rPr>
            </w:pPr>
          </w:p>
          <w:p w:rsidR="00B11E2E" w:rsidRDefault="00B11E2E" w:rsidP="004A25A1">
            <w:pPr>
              <w:pStyle w:val="TableParagraph"/>
              <w:spacing w:before="149"/>
              <w:ind w:left="709"/>
              <w:jc w:val="center"/>
              <w:rPr>
                <w:sz w:val="24"/>
              </w:rPr>
            </w:pPr>
            <w:r>
              <w:rPr>
                <w:color w:val="363636"/>
                <w:sz w:val="24"/>
              </w:rPr>
              <w:t>Crear o modificar minigráficos</w:t>
            </w:r>
          </w:p>
        </w:tc>
        <w:tc>
          <w:tcPr>
            <w:tcW w:w="7156" w:type="dxa"/>
          </w:tcPr>
          <w:p w:rsidR="00B11E2E" w:rsidRDefault="00B11E2E" w:rsidP="004A25A1">
            <w:pPr>
              <w:pStyle w:val="TableParagraph"/>
              <w:spacing w:before="3"/>
              <w:ind w:left="709" w:right="464"/>
              <w:jc w:val="center"/>
              <w:rPr>
                <w:sz w:val="24"/>
              </w:rPr>
            </w:pPr>
            <w:r>
              <w:rPr>
                <w:color w:val="363636"/>
                <w:sz w:val="24"/>
              </w:rPr>
              <w:t xml:space="preserve">Los minigráficos existentes en un libro se muestran una vez que el libro se haya compartido, y cambiarán para reflejar los datos actualizados. Sin embargo, no se pueden crear nuevos minigráficos, cambiar su origen de </w:t>
            </w:r>
            <w:r>
              <w:rPr>
                <w:color w:val="363636"/>
                <w:sz w:val="24"/>
              </w:rPr>
              <w:lastRenderedPageBreak/>
              <w:t>datos ni modificar sus propiedades.</w:t>
            </w:r>
          </w:p>
        </w:tc>
      </w:tr>
      <w:tr w:rsidR="00B11E2E" w:rsidTr="004A25A1">
        <w:trPr>
          <w:trHeight w:val="1231"/>
        </w:trPr>
        <w:tc>
          <w:tcPr>
            <w:tcW w:w="3605" w:type="dxa"/>
          </w:tcPr>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right="409"/>
              <w:jc w:val="center"/>
              <w:rPr>
                <w:sz w:val="24"/>
              </w:rPr>
            </w:pPr>
            <w:r>
              <w:rPr>
                <w:color w:val="363636"/>
                <w:sz w:val="24"/>
              </w:rPr>
              <w:t>Escribir, grabar, cambiar, ver o asignar macros</w:t>
            </w:r>
          </w:p>
        </w:tc>
        <w:tc>
          <w:tcPr>
            <w:tcW w:w="7156" w:type="dxa"/>
          </w:tcPr>
          <w:p w:rsidR="00B11E2E" w:rsidRDefault="00B11E2E" w:rsidP="004A25A1">
            <w:pPr>
              <w:pStyle w:val="TableParagraph"/>
              <w:spacing w:before="3"/>
              <w:ind w:left="709" w:right="301"/>
              <w:jc w:val="center"/>
              <w:rPr>
                <w:sz w:val="24"/>
              </w:rPr>
            </w:pPr>
            <w:r>
              <w:rPr>
                <w:color w:val="363636"/>
                <w:sz w:val="24"/>
              </w:rPr>
              <w:t>Puede ejecutar las macros existentes que no tienen acceso a las características no disponibles. También puede grabar las operaciones del libro compartido en una macro almacenada en otro libro no compartido.</w:t>
            </w:r>
          </w:p>
        </w:tc>
      </w:tr>
      <w:tr w:rsidR="00B11E2E" w:rsidTr="004A25A1">
        <w:trPr>
          <w:trHeight w:val="589"/>
        </w:trPr>
        <w:tc>
          <w:tcPr>
            <w:tcW w:w="3605" w:type="dxa"/>
          </w:tcPr>
          <w:p w:rsidR="00B11E2E" w:rsidRDefault="00B11E2E" w:rsidP="004A25A1">
            <w:pPr>
              <w:pStyle w:val="TableParagraph"/>
              <w:spacing w:before="3" w:line="290" w:lineRule="atLeast"/>
              <w:ind w:left="709" w:right="640"/>
              <w:jc w:val="center"/>
              <w:rPr>
                <w:sz w:val="24"/>
              </w:rPr>
            </w:pPr>
            <w:r>
              <w:rPr>
                <w:color w:val="363636"/>
                <w:sz w:val="24"/>
              </w:rPr>
              <w:t>Agregar o cambiar hojas de diálogo de Microsoft Excel 4</w:t>
            </w:r>
          </w:p>
        </w:tc>
        <w:tc>
          <w:tcPr>
            <w:tcW w:w="7156" w:type="dxa"/>
          </w:tcPr>
          <w:p w:rsidR="00B11E2E" w:rsidRDefault="00B11E2E" w:rsidP="004A25A1">
            <w:pPr>
              <w:pStyle w:val="TableParagraph"/>
              <w:ind w:left="709"/>
              <w:jc w:val="center"/>
              <w:rPr>
                <w:rFonts w:ascii="Times New Roman"/>
              </w:rPr>
            </w:pP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53856" behindDoc="0" locked="0" layoutInCell="1" allowOverlap="1" wp14:anchorId="5533501B" wp14:editId="2C94FB58">
                <wp:simplePos x="0" y="0"/>
                <wp:positionH relativeFrom="page">
                  <wp:posOffset>6577330</wp:posOffset>
                </wp:positionH>
                <wp:positionV relativeFrom="page">
                  <wp:posOffset>9660255</wp:posOffset>
                </wp:positionV>
                <wp:extent cx="527050" cy="412750"/>
                <wp:effectExtent l="0" t="0" r="0" b="0"/>
                <wp:wrapNone/>
                <wp:docPr id="12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1EAED" id="Rectangle 56" o:spid="_x0000_s1026" style="position:absolute;margin-left:517.9pt;margin-top:760.65pt;width:41.5pt;height:32.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560"/>
        <w:gridCol w:w="6574"/>
      </w:tblGrid>
      <w:tr w:rsidR="00B11E2E" w:rsidTr="004A25A1">
        <w:trPr>
          <w:trHeight w:val="589"/>
        </w:trPr>
        <w:tc>
          <w:tcPr>
            <w:tcW w:w="3560" w:type="dxa"/>
          </w:tcPr>
          <w:p w:rsidR="00B11E2E" w:rsidRDefault="00B11E2E" w:rsidP="004A25A1">
            <w:pPr>
              <w:pStyle w:val="TableParagraph"/>
              <w:spacing w:line="240" w:lineRule="exact"/>
              <w:ind w:left="709"/>
              <w:jc w:val="center"/>
              <w:rPr>
                <w:b/>
                <w:sz w:val="24"/>
              </w:rPr>
            </w:pPr>
            <w:r>
              <w:rPr>
                <w:b/>
                <w:color w:val="363636"/>
                <w:sz w:val="24"/>
              </w:rPr>
              <w:lastRenderedPageBreak/>
              <w:t>En los libros compartidos no se</w:t>
            </w:r>
          </w:p>
          <w:p w:rsidR="00B11E2E" w:rsidRDefault="00B11E2E" w:rsidP="004A25A1">
            <w:pPr>
              <w:pStyle w:val="TableParagraph"/>
              <w:ind w:left="709"/>
              <w:jc w:val="center"/>
              <w:rPr>
                <w:b/>
                <w:sz w:val="24"/>
              </w:rPr>
            </w:pPr>
            <w:r>
              <w:rPr>
                <w:b/>
                <w:color w:val="363636"/>
                <w:sz w:val="24"/>
              </w:rPr>
              <w:t>puede:</w:t>
            </w:r>
          </w:p>
        </w:tc>
        <w:tc>
          <w:tcPr>
            <w:tcW w:w="6574" w:type="dxa"/>
          </w:tcPr>
          <w:p w:rsidR="00B11E2E" w:rsidRDefault="00B11E2E" w:rsidP="004A25A1">
            <w:pPr>
              <w:pStyle w:val="TableParagraph"/>
              <w:spacing w:before="93"/>
              <w:ind w:left="709"/>
              <w:jc w:val="center"/>
              <w:rPr>
                <w:b/>
                <w:sz w:val="24"/>
              </w:rPr>
            </w:pPr>
            <w:r>
              <w:rPr>
                <w:b/>
                <w:color w:val="363636"/>
                <w:sz w:val="24"/>
              </w:rPr>
              <w:t>Sin embargo, esta funcionalidad está disponible:</w:t>
            </w:r>
          </w:p>
        </w:tc>
      </w:tr>
      <w:tr w:rsidR="00B11E2E" w:rsidTr="004A25A1">
        <w:trPr>
          <w:trHeight w:val="645"/>
        </w:trPr>
        <w:tc>
          <w:tcPr>
            <w:tcW w:w="3560" w:type="dxa"/>
          </w:tcPr>
          <w:p w:rsidR="00B11E2E" w:rsidRDefault="00B11E2E" w:rsidP="004A25A1">
            <w:pPr>
              <w:pStyle w:val="TableParagraph"/>
              <w:spacing w:before="3"/>
              <w:ind w:left="709" w:right="270"/>
              <w:jc w:val="center"/>
              <w:rPr>
                <w:sz w:val="24"/>
              </w:rPr>
            </w:pPr>
            <w:r>
              <w:rPr>
                <w:color w:val="363636"/>
                <w:sz w:val="24"/>
              </w:rPr>
              <w:t>Cambiar o eliminar fórmulas de matriz</w:t>
            </w:r>
          </w:p>
        </w:tc>
        <w:tc>
          <w:tcPr>
            <w:tcW w:w="6574" w:type="dxa"/>
          </w:tcPr>
          <w:p w:rsidR="00B11E2E" w:rsidRDefault="00B11E2E" w:rsidP="004A25A1">
            <w:pPr>
              <w:pStyle w:val="TableParagraph"/>
              <w:spacing w:before="150"/>
              <w:ind w:left="709"/>
              <w:jc w:val="center"/>
              <w:rPr>
                <w:sz w:val="24"/>
              </w:rPr>
            </w:pPr>
            <w:r>
              <w:rPr>
                <w:color w:val="363636"/>
                <w:sz w:val="24"/>
              </w:rPr>
              <w:t>Excel calculará correctamente las fórmulas de matriz existentes.</w:t>
            </w:r>
          </w:p>
        </w:tc>
      </w:tr>
      <w:tr w:rsidR="00B11E2E" w:rsidTr="004A25A1">
        <w:trPr>
          <w:trHeight w:val="4288"/>
        </w:trPr>
        <w:tc>
          <w:tcPr>
            <w:tcW w:w="10134" w:type="dxa"/>
            <w:gridSpan w:val="2"/>
          </w:tcPr>
          <w:p w:rsidR="00B11E2E" w:rsidRDefault="00B11E2E" w:rsidP="004A25A1">
            <w:pPr>
              <w:pStyle w:val="TableParagraph"/>
              <w:spacing w:before="5" w:line="237" w:lineRule="auto"/>
              <w:ind w:left="709" w:right="7126"/>
              <w:jc w:val="center"/>
              <w:rPr>
                <w:sz w:val="24"/>
              </w:rPr>
            </w:pPr>
            <w:r>
              <w:rPr>
                <w:color w:val="363636"/>
                <w:sz w:val="24"/>
              </w:rPr>
              <w:t>Trabajar con datos XML, que incluye:</w:t>
            </w:r>
          </w:p>
          <w:p w:rsidR="00B11E2E" w:rsidRDefault="00B11E2E" w:rsidP="004A25A1">
            <w:pPr>
              <w:pStyle w:val="TableParagraph"/>
              <w:spacing w:before="3"/>
              <w:ind w:left="709"/>
              <w:jc w:val="center"/>
              <w:rPr>
                <w:sz w:val="23"/>
              </w:rPr>
            </w:pPr>
          </w:p>
          <w:p w:rsidR="00B11E2E" w:rsidRDefault="00B11E2E" w:rsidP="004A25A1">
            <w:pPr>
              <w:pStyle w:val="TableParagraph"/>
              <w:numPr>
                <w:ilvl w:val="0"/>
                <w:numId w:val="344"/>
              </w:numPr>
              <w:tabs>
                <w:tab w:val="left" w:pos="920"/>
                <w:tab w:val="left" w:pos="921"/>
              </w:tabs>
              <w:ind w:left="709" w:right="7124"/>
              <w:jc w:val="center"/>
              <w:rPr>
                <w:sz w:val="24"/>
              </w:rPr>
            </w:pPr>
            <w:r>
              <w:rPr>
                <w:color w:val="363636"/>
                <w:sz w:val="24"/>
              </w:rPr>
              <w:t xml:space="preserve">Importar, actualizar </w:t>
            </w:r>
            <w:r>
              <w:rPr>
                <w:color w:val="363636"/>
                <w:spacing w:val="-11"/>
                <w:sz w:val="24"/>
              </w:rPr>
              <w:t xml:space="preserve">y </w:t>
            </w:r>
            <w:r>
              <w:rPr>
                <w:color w:val="363636"/>
                <w:sz w:val="24"/>
              </w:rPr>
              <w:t>exportar datos</w:t>
            </w:r>
            <w:r>
              <w:rPr>
                <w:color w:val="363636"/>
                <w:spacing w:val="-4"/>
                <w:sz w:val="24"/>
              </w:rPr>
              <w:t xml:space="preserve"> </w:t>
            </w:r>
            <w:r>
              <w:rPr>
                <w:color w:val="363636"/>
                <w:sz w:val="24"/>
              </w:rPr>
              <w:t>XML</w:t>
            </w:r>
          </w:p>
          <w:p w:rsidR="00B11E2E" w:rsidRDefault="00B11E2E" w:rsidP="004A25A1">
            <w:pPr>
              <w:pStyle w:val="TableParagraph"/>
              <w:numPr>
                <w:ilvl w:val="0"/>
                <w:numId w:val="344"/>
              </w:numPr>
              <w:tabs>
                <w:tab w:val="left" w:pos="920"/>
                <w:tab w:val="left" w:pos="921"/>
              </w:tabs>
              <w:ind w:left="709" w:right="7311"/>
              <w:jc w:val="center"/>
              <w:rPr>
                <w:sz w:val="24"/>
              </w:rPr>
            </w:pPr>
            <w:r>
              <w:rPr>
                <w:color w:val="363636"/>
                <w:sz w:val="24"/>
              </w:rPr>
              <w:t xml:space="preserve">Agregar, cambiar </w:t>
            </w:r>
            <w:r>
              <w:rPr>
                <w:color w:val="363636"/>
                <w:spacing w:val="-7"/>
                <w:sz w:val="24"/>
              </w:rPr>
              <w:t xml:space="preserve">el </w:t>
            </w:r>
            <w:r>
              <w:rPr>
                <w:color w:val="363636"/>
                <w:sz w:val="24"/>
              </w:rPr>
              <w:t>nombre o eliminar asignaciones</w:t>
            </w:r>
            <w:r>
              <w:rPr>
                <w:color w:val="363636"/>
                <w:spacing w:val="-2"/>
                <w:sz w:val="24"/>
              </w:rPr>
              <w:t xml:space="preserve"> </w:t>
            </w:r>
            <w:r>
              <w:rPr>
                <w:color w:val="363636"/>
                <w:sz w:val="24"/>
              </w:rPr>
              <w:t>XML</w:t>
            </w:r>
          </w:p>
          <w:p w:rsidR="00B11E2E" w:rsidRDefault="00B11E2E" w:rsidP="004A25A1">
            <w:pPr>
              <w:pStyle w:val="TableParagraph"/>
              <w:numPr>
                <w:ilvl w:val="0"/>
                <w:numId w:val="344"/>
              </w:numPr>
              <w:tabs>
                <w:tab w:val="left" w:pos="920"/>
                <w:tab w:val="left" w:pos="921"/>
              </w:tabs>
              <w:ind w:left="709" w:right="6566"/>
              <w:jc w:val="center"/>
              <w:rPr>
                <w:sz w:val="24"/>
              </w:rPr>
            </w:pPr>
            <w:r>
              <w:rPr>
                <w:color w:val="363636"/>
                <w:sz w:val="24"/>
              </w:rPr>
              <w:t>Asignar celdas a</w:t>
            </w:r>
            <w:r>
              <w:rPr>
                <w:color w:val="363636"/>
                <w:spacing w:val="-10"/>
                <w:sz w:val="24"/>
              </w:rPr>
              <w:t xml:space="preserve"> </w:t>
            </w:r>
            <w:r>
              <w:rPr>
                <w:color w:val="363636"/>
                <w:sz w:val="24"/>
              </w:rPr>
              <w:t>elementos XML</w:t>
            </w:r>
          </w:p>
          <w:p w:rsidR="00B11E2E" w:rsidRDefault="00B11E2E" w:rsidP="004A25A1">
            <w:pPr>
              <w:pStyle w:val="TableParagraph"/>
              <w:numPr>
                <w:ilvl w:val="0"/>
                <w:numId w:val="344"/>
              </w:numPr>
              <w:tabs>
                <w:tab w:val="left" w:pos="920"/>
                <w:tab w:val="left" w:pos="921"/>
              </w:tabs>
              <w:ind w:left="709" w:right="6549"/>
              <w:jc w:val="center"/>
              <w:rPr>
                <w:sz w:val="24"/>
              </w:rPr>
            </w:pPr>
            <w:r>
              <w:rPr>
                <w:color w:val="363636"/>
                <w:sz w:val="24"/>
              </w:rPr>
              <w:t>Usar el panel de tareas Origen XML, la barra de tareas XML o los</w:t>
            </w:r>
            <w:r>
              <w:rPr>
                <w:color w:val="363636"/>
                <w:spacing w:val="-13"/>
                <w:sz w:val="24"/>
              </w:rPr>
              <w:t xml:space="preserve"> </w:t>
            </w:r>
            <w:r>
              <w:rPr>
                <w:color w:val="363636"/>
                <w:sz w:val="24"/>
              </w:rPr>
              <w:t>comandos XML del menú</w:t>
            </w:r>
            <w:r>
              <w:rPr>
                <w:color w:val="363636"/>
                <w:spacing w:val="-1"/>
                <w:sz w:val="24"/>
              </w:rPr>
              <w:t xml:space="preserve"> </w:t>
            </w:r>
            <w:r>
              <w:rPr>
                <w:color w:val="363636"/>
                <w:sz w:val="24"/>
              </w:rPr>
              <w:t>Datos</w:t>
            </w:r>
          </w:p>
        </w:tc>
      </w:tr>
      <w:tr w:rsidR="00B11E2E" w:rsidTr="004A25A1">
        <w:trPr>
          <w:trHeight w:val="729"/>
        </w:trPr>
        <w:tc>
          <w:tcPr>
            <w:tcW w:w="3560" w:type="dxa"/>
          </w:tcPr>
          <w:p w:rsidR="00B11E2E" w:rsidRDefault="00B11E2E" w:rsidP="004A25A1">
            <w:pPr>
              <w:pStyle w:val="TableParagraph"/>
              <w:spacing w:before="143" w:line="290" w:lineRule="atLeast"/>
              <w:ind w:left="709" w:right="106"/>
              <w:jc w:val="center"/>
              <w:rPr>
                <w:sz w:val="24"/>
              </w:rPr>
            </w:pPr>
            <w:r>
              <w:rPr>
                <w:color w:val="363636"/>
                <w:sz w:val="24"/>
              </w:rPr>
              <w:t>Usar un formulario de datos para agregar nuevos datos</w:t>
            </w:r>
          </w:p>
        </w:tc>
        <w:tc>
          <w:tcPr>
            <w:tcW w:w="6574" w:type="dxa"/>
          </w:tcPr>
          <w:p w:rsidR="00B11E2E" w:rsidRDefault="00B11E2E" w:rsidP="004A25A1">
            <w:pPr>
              <w:pStyle w:val="TableParagraph"/>
              <w:spacing w:before="9"/>
              <w:ind w:left="709"/>
              <w:jc w:val="center"/>
              <w:rPr>
                <w:sz w:val="23"/>
              </w:rPr>
            </w:pPr>
          </w:p>
          <w:p w:rsidR="00B11E2E" w:rsidRDefault="00B11E2E" w:rsidP="004A25A1">
            <w:pPr>
              <w:pStyle w:val="TableParagraph"/>
              <w:ind w:left="709"/>
              <w:jc w:val="center"/>
              <w:rPr>
                <w:sz w:val="24"/>
              </w:rPr>
            </w:pPr>
            <w:r>
              <w:rPr>
                <w:color w:val="363636"/>
                <w:sz w:val="24"/>
              </w:rPr>
              <w:t>Puede usar un formulario de datos para buscar un registro.</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54880" behindDoc="0" locked="0" layoutInCell="1" allowOverlap="1" wp14:anchorId="6A7B2925" wp14:editId="11E669E7">
                <wp:simplePos x="0" y="0"/>
                <wp:positionH relativeFrom="page">
                  <wp:posOffset>6577330</wp:posOffset>
                </wp:positionH>
                <wp:positionV relativeFrom="page">
                  <wp:posOffset>9660255</wp:posOffset>
                </wp:positionV>
                <wp:extent cx="527050" cy="412750"/>
                <wp:effectExtent l="0" t="0" r="0" b="0"/>
                <wp:wrapNone/>
                <wp:docPr id="12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E7B6F" id="Rectangle 55" o:spid="_x0000_s1026" style="position:absolute;margin-left:517.9pt;margin-top:760.65pt;width:41.5pt;height:32.5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pStyle w:val="Ttulo7"/>
        <w:ind w:left="709"/>
        <w:jc w:val="center"/>
      </w:pPr>
      <w:r>
        <w:rPr>
          <w:noProof/>
          <w:lang w:val="es-MX" w:eastAsia="es-MX"/>
        </w:rPr>
        <w:lastRenderedPageBreak/>
        <mc:AlternateContent>
          <mc:Choice Requires="wps">
            <w:drawing>
              <wp:anchor distT="0" distB="0" distL="114300" distR="114300" simplePos="0" relativeHeight="252155904" behindDoc="0" locked="0" layoutInCell="1" allowOverlap="1" wp14:anchorId="4F798741" wp14:editId="04469545">
                <wp:simplePos x="0" y="0"/>
                <wp:positionH relativeFrom="page">
                  <wp:posOffset>6577330</wp:posOffset>
                </wp:positionH>
                <wp:positionV relativeFrom="page">
                  <wp:posOffset>9660255</wp:posOffset>
                </wp:positionV>
                <wp:extent cx="527050" cy="412750"/>
                <wp:effectExtent l="0" t="0" r="0" b="0"/>
                <wp:wrapNone/>
                <wp:docPr id="11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C68D0" id="Rectangle 54" o:spid="_x0000_s1026" style="position:absolute;margin-left:517.9pt;margin-top:760.65pt;width:41.5pt;height:32.5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2D74B5"/>
        </w:rPr>
        <w:t>Guardar un libro con otro formato de archivo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8"/>
        <w:jc w:val="center"/>
      </w:pPr>
      <w:r>
        <w:rPr>
          <w:color w:val="363636"/>
        </w:rPr>
        <w:t>La</w:t>
      </w:r>
      <w:r>
        <w:rPr>
          <w:color w:val="363636"/>
          <w:spacing w:val="-7"/>
        </w:rPr>
        <w:t xml:space="preserve"> </w:t>
      </w:r>
      <w:r>
        <w:rPr>
          <w:color w:val="363636"/>
        </w:rPr>
        <w:t>mayor</w:t>
      </w:r>
      <w:r>
        <w:rPr>
          <w:color w:val="363636"/>
          <w:spacing w:val="-8"/>
        </w:rPr>
        <w:t xml:space="preserve"> </w:t>
      </w:r>
      <w:r>
        <w:rPr>
          <w:color w:val="363636"/>
        </w:rPr>
        <w:t>parte</w:t>
      </w:r>
      <w:r>
        <w:rPr>
          <w:color w:val="363636"/>
          <w:spacing w:val="-9"/>
        </w:rPr>
        <w:t xml:space="preserve"> </w:t>
      </w:r>
      <w:r>
        <w:rPr>
          <w:color w:val="363636"/>
        </w:rPr>
        <w:t>del</w:t>
      </w:r>
      <w:r>
        <w:rPr>
          <w:color w:val="363636"/>
          <w:spacing w:val="-8"/>
        </w:rPr>
        <w:t xml:space="preserve"> </w:t>
      </w:r>
      <w:r>
        <w:rPr>
          <w:color w:val="363636"/>
        </w:rPr>
        <w:t>tiempo,</w:t>
      </w:r>
      <w:r>
        <w:rPr>
          <w:color w:val="363636"/>
          <w:spacing w:val="-6"/>
        </w:rPr>
        <w:t xml:space="preserve"> </w:t>
      </w:r>
      <w:r>
        <w:rPr>
          <w:color w:val="363636"/>
        </w:rPr>
        <w:t>probablemente</w:t>
      </w:r>
      <w:r>
        <w:rPr>
          <w:color w:val="363636"/>
          <w:spacing w:val="-9"/>
        </w:rPr>
        <w:t xml:space="preserve"> </w:t>
      </w:r>
      <w:r>
        <w:rPr>
          <w:color w:val="363636"/>
        </w:rPr>
        <w:t>deseará</w:t>
      </w:r>
      <w:r>
        <w:rPr>
          <w:color w:val="363636"/>
          <w:spacing w:val="-3"/>
        </w:rPr>
        <w:t xml:space="preserve"> </w:t>
      </w:r>
      <w:hyperlink r:id="rId317">
        <w:r>
          <w:rPr>
            <w:color w:val="363636"/>
          </w:rPr>
          <w:t>guardar</w:t>
        </w:r>
        <w:r>
          <w:rPr>
            <w:color w:val="363636"/>
            <w:spacing w:val="-9"/>
          </w:rPr>
          <w:t xml:space="preserve"> </w:t>
        </w:r>
        <w:r>
          <w:rPr>
            <w:color w:val="363636"/>
          </w:rPr>
          <w:t>los</w:t>
        </w:r>
        <w:r>
          <w:rPr>
            <w:color w:val="363636"/>
            <w:spacing w:val="-8"/>
          </w:rPr>
          <w:t xml:space="preserve"> </w:t>
        </w:r>
        <w:r>
          <w:rPr>
            <w:color w:val="363636"/>
          </w:rPr>
          <w:t>libros</w:t>
        </w:r>
        <w:r>
          <w:rPr>
            <w:color w:val="363636"/>
            <w:spacing w:val="-9"/>
          </w:rPr>
          <w:t xml:space="preserve"> </w:t>
        </w:r>
      </w:hyperlink>
      <w:r>
        <w:rPr>
          <w:color w:val="363636"/>
        </w:rPr>
        <w:t>en</w:t>
      </w:r>
      <w:r>
        <w:rPr>
          <w:color w:val="363636"/>
          <w:spacing w:val="-8"/>
        </w:rPr>
        <w:t xml:space="preserve"> </w:t>
      </w:r>
      <w:r>
        <w:rPr>
          <w:color w:val="363636"/>
        </w:rPr>
        <w:t>el</w:t>
      </w:r>
      <w:r>
        <w:rPr>
          <w:color w:val="363636"/>
          <w:spacing w:val="-8"/>
        </w:rPr>
        <w:t xml:space="preserve"> </w:t>
      </w:r>
      <w:r>
        <w:rPr>
          <w:color w:val="363636"/>
        </w:rPr>
        <w:t>formato</w:t>
      </w:r>
      <w:r>
        <w:rPr>
          <w:color w:val="363636"/>
          <w:spacing w:val="-8"/>
        </w:rPr>
        <w:t xml:space="preserve"> </w:t>
      </w:r>
      <w:r>
        <w:rPr>
          <w:color w:val="363636"/>
        </w:rPr>
        <w:t>de</w:t>
      </w:r>
      <w:r>
        <w:rPr>
          <w:color w:val="363636"/>
          <w:spacing w:val="-9"/>
        </w:rPr>
        <w:t xml:space="preserve"> </w:t>
      </w:r>
      <w:r>
        <w:rPr>
          <w:color w:val="363636"/>
        </w:rPr>
        <w:t>archivo</w:t>
      </w:r>
      <w:r>
        <w:rPr>
          <w:color w:val="363636"/>
          <w:spacing w:val="-8"/>
        </w:rPr>
        <w:t xml:space="preserve"> </w:t>
      </w:r>
      <w:r>
        <w:rPr>
          <w:color w:val="363636"/>
        </w:rPr>
        <w:t>actual</w:t>
      </w:r>
      <w:r>
        <w:rPr>
          <w:color w:val="363636"/>
          <w:spacing w:val="-6"/>
        </w:rPr>
        <w:t xml:space="preserve"> </w:t>
      </w:r>
      <w:r>
        <w:rPr>
          <w:color w:val="363636"/>
        </w:rPr>
        <w:t>(.xlsx). Sin embargo, quizás necesite guardar un libro en otro formato de archivo, tal como en el formato de una versión anterior de Excel, un archivo de texto o un archivo PDF o XPS. Tenga en cuenta que cuando guarde un libro en otro formato, es posible que no se guarden todos sus formatos, datos y</w:t>
      </w:r>
      <w:r>
        <w:rPr>
          <w:color w:val="363636"/>
          <w:spacing w:val="-26"/>
        </w:rPr>
        <w:t xml:space="preserve"> </w:t>
      </w:r>
      <w:r>
        <w:rPr>
          <w:color w:val="363636"/>
        </w:rPr>
        <w:t>características.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20"/>
        <w:jc w:val="center"/>
      </w:pPr>
      <w:r>
        <w:rPr>
          <w:color w:val="363636"/>
        </w:rPr>
        <w:t xml:space="preserve">Para obtener una lista de los formatos de archivo (también conocidos como tipos de archivo) que puede o no abrir o guardar en Excel 2013, consulte </w:t>
      </w:r>
      <w:hyperlink r:id="rId318" w:anchor="__file_formats_that">
        <w:r>
          <w:rPr>
            <w:color w:val="363636"/>
          </w:rPr>
          <w:t xml:space="preserve">Formatos de archivo que admite Excel </w:t>
        </w:r>
      </w:hyperlink>
      <w:r>
        <w:rPr>
          <w:color w:val="363636"/>
        </w:rPr>
        <w:t>al final de este tema.</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343"/>
        </w:numPr>
        <w:tabs>
          <w:tab w:val="left" w:pos="1441"/>
        </w:tabs>
        <w:spacing w:line="292" w:lineRule="exact"/>
        <w:ind w:left="709"/>
        <w:jc w:val="center"/>
        <w:rPr>
          <w:sz w:val="24"/>
        </w:rPr>
      </w:pPr>
      <w:r>
        <w:rPr>
          <w:color w:val="363636"/>
          <w:sz w:val="24"/>
        </w:rPr>
        <w:t>Abra el libro que desee</w:t>
      </w:r>
      <w:r>
        <w:rPr>
          <w:color w:val="363636"/>
          <w:spacing w:val="-2"/>
          <w:sz w:val="24"/>
        </w:rPr>
        <w:t xml:space="preserve"> </w:t>
      </w:r>
      <w:r>
        <w:rPr>
          <w:color w:val="363636"/>
          <w:sz w:val="24"/>
        </w:rPr>
        <w:t>guardar.</w:t>
      </w:r>
    </w:p>
    <w:p w:rsidR="00B11E2E" w:rsidRDefault="00B11E2E" w:rsidP="00B11E2E">
      <w:pPr>
        <w:pStyle w:val="Prrafodelista"/>
        <w:numPr>
          <w:ilvl w:val="0"/>
          <w:numId w:val="343"/>
        </w:numPr>
        <w:tabs>
          <w:tab w:val="left" w:pos="1441"/>
        </w:tabs>
        <w:spacing w:line="292" w:lineRule="exact"/>
        <w:ind w:left="709"/>
        <w:jc w:val="center"/>
        <w:rPr>
          <w:sz w:val="24"/>
        </w:rPr>
      </w:pPr>
      <w:r>
        <w:rPr>
          <w:color w:val="363636"/>
          <w:sz w:val="24"/>
        </w:rPr>
        <w:t xml:space="preserve">Haga clic en </w:t>
      </w:r>
      <w:r>
        <w:rPr>
          <w:b/>
          <w:color w:val="363636"/>
          <w:sz w:val="24"/>
        </w:rPr>
        <w:t xml:space="preserve">Archivo </w:t>
      </w:r>
      <w:r>
        <w:rPr>
          <w:color w:val="363636"/>
          <w:sz w:val="24"/>
        </w:rPr>
        <w:t xml:space="preserve">&gt; </w:t>
      </w:r>
      <w:r>
        <w:rPr>
          <w:b/>
          <w:color w:val="363636"/>
          <w:sz w:val="24"/>
        </w:rPr>
        <w:t>Guardar como</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57568" behindDoc="0" locked="0" layoutInCell="1" allowOverlap="1" wp14:anchorId="22D92493" wp14:editId="7F5CF131">
            <wp:simplePos x="0" y="0"/>
            <wp:positionH relativeFrom="page">
              <wp:posOffset>457200</wp:posOffset>
            </wp:positionH>
            <wp:positionV relativeFrom="paragraph">
              <wp:posOffset>180057</wp:posOffset>
            </wp:positionV>
            <wp:extent cx="3285337" cy="3076575"/>
            <wp:effectExtent l="0" t="0" r="0" b="0"/>
            <wp:wrapTopAndBottom/>
            <wp:docPr id="321" name="image127.jpeg" descr="Opción Guardar como en la pestaña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27.jpeg"/>
                    <pic:cNvPicPr/>
                  </pic:nvPicPr>
                  <pic:blipFill>
                    <a:blip r:embed="rId282" cstate="print"/>
                    <a:stretch>
                      <a:fillRect/>
                    </a:stretch>
                  </pic:blipFill>
                  <pic:spPr>
                    <a:xfrm>
                      <a:off x="0" y="0"/>
                      <a:ext cx="3285337" cy="30765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Textoindependiente"/>
        <w:ind w:left="709" w:right="715" w:hanging="361"/>
        <w:jc w:val="center"/>
      </w:pPr>
      <w:r>
        <w:rPr>
          <w:color w:val="363636"/>
        </w:rPr>
        <w:t xml:space="preserve">1. En </w:t>
      </w:r>
      <w:r>
        <w:rPr>
          <w:b/>
          <w:color w:val="363636"/>
        </w:rPr>
        <w:t>Sitios</w:t>
      </w:r>
      <w:r>
        <w:rPr>
          <w:color w:val="363636"/>
        </w:rPr>
        <w:t xml:space="preserve">, seleccione el lugar donde desea guardar el libro. Por ejemplo, seleccione </w:t>
      </w:r>
      <w:r>
        <w:rPr>
          <w:b/>
          <w:color w:val="363636"/>
        </w:rPr>
        <w:t xml:space="preserve">OneDrive </w:t>
      </w:r>
      <w:r>
        <w:rPr>
          <w:color w:val="363636"/>
        </w:rPr>
        <w:t>para guardarlo</w:t>
      </w:r>
      <w:r>
        <w:rPr>
          <w:color w:val="363636"/>
          <w:spacing w:val="-8"/>
        </w:rPr>
        <w:t xml:space="preserve"> </w:t>
      </w:r>
      <w:r>
        <w:rPr>
          <w:color w:val="363636"/>
        </w:rPr>
        <w:t>en</w:t>
      </w:r>
      <w:r>
        <w:rPr>
          <w:color w:val="363636"/>
          <w:spacing w:val="-9"/>
        </w:rPr>
        <w:t xml:space="preserve"> </w:t>
      </w:r>
      <w:r>
        <w:rPr>
          <w:color w:val="363636"/>
        </w:rPr>
        <w:t>una</w:t>
      </w:r>
      <w:r>
        <w:rPr>
          <w:color w:val="363636"/>
          <w:spacing w:val="-11"/>
        </w:rPr>
        <w:t xml:space="preserve"> </w:t>
      </w:r>
      <w:r>
        <w:rPr>
          <w:color w:val="363636"/>
        </w:rPr>
        <w:t>ubicación</w:t>
      </w:r>
      <w:r>
        <w:rPr>
          <w:color w:val="363636"/>
          <w:spacing w:val="-6"/>
        </w:rPr>
        <w:t xml:space="preserve"> </w:t>
      </w:r>
      <w:r>
        <w:rPr>
          <w:color w:val="363636"/>
        </w:rPr>
        <w:t>web</w:t>
      </w:r>
      <w:r>
        <w:rPr>
          <w:color w:val="363636"/>
          <w:spacing w:val="-6"/>
        </w:rPr>
        <w:t xml:space="preserve"> </w:t>
      </w:r>
      <w:r>
        <w:rPr>
          <w:color w:val="363636"/>
        </w:rPr>
        <w:t>o</w:t>
      </w:r>
      <w:r>
        <w:rPr>
          <w:color w:val="363636"/>
          <w:spacing w:val="-8"/>
        </w:rPr>
        <w:t xml:space="preserve"> </w:t>
      </w:r>
      <w:r>
        <w:rPr>
          <w:color w:val="363636"/>
        </w:rPr>
        <w:t>en</w:t>
      </w:r>
      <w:r>
        <w:rPr>
          <w:color w:val="363636"/>
          <w:spacing w:val="-4"/>
        </w:rPr>
        <w:t xml:space="preserve"> </w:t>
      </w:r>
      <w:r>
        <w:rPr>
          <w:b/>
          <w:color w:val="363636"/>
        </w:rPr>
        <w:t>Equipo</w:t>
      </w:r>
      <w:r>
        <w:rPr>
          <w:b/>
          <w:color w:val="363636"/>
          <w:spacing w:val="-8"/>
        </w:rPr>
        <w:t xml:space="preserve"> </w:t>
      </w:r>
      <w:r>
        <w:rPr>
          <w:color w:val="363636"/>
        </w:rPr>
        <w:t>para</w:t>
      </w:r>
      <w:r>
        <w:rPr>
          <w:color w:val="363636"/>
          <w:spacing w:val="-9"/>
        </w:rPr>
        <w:t xml:space="preserve"> </w:t>
      </w:r>
      <w:r>
        <w:rPr>
          <w:color w:val="363636"/>
        </w:rPr>
        <w:t>guardarlo</w:t>
      </w:r>
      <w:r>
        <w:rPr>
          <w:color w:val="363636"/>
          <w:spacing w:val="-8"/>
        </w:rPr>
        <w:t xml:space="preserve"> </w:t>
      </w:r>
      <w:r>
        <w:rPr>
          <w:color w:val="363636"/>
        </w:rPr>
        <w:t>en</w:t>
      </w:r>
      <w:r>
        <w:rPr>
          <w:color w:val="363636"/>
          <w:spacing w:val="-9"/>
        </w:rPr>
        <w:t xml:space="preserve"> </w:t>
      </w:r>
      <w:r>
        <w:rPr>
          <w:color w:val="363636"/>
        </w:rPr>
        <w:t>una</w:t>
      </w:r>
      <w:r>
        <w:rPr>
          <w:color w:val="363636"/>
          <w:spacing w:val="-8"/>
        </w:rPr>
        <w:t xml:space="preserve"> </w:t>
      </w:r>
      <w:r>
        <w:rPr>
          <w:color w:val="363636"/>
        </w:rPr>
        <w:t>carpeta</w:t>
      </w:r>
      <w:r>
        <w:rPr>
          <w:color w:val="363636"/>
          <w:spacing w:val="-9"/>
        </w:rPr>
        <w:t xml:space="preserve"> </w:t>
      </w:r>
      <w:r>
        <w:rPr>
          <w:color w:val="363636"/>
        </w:rPr>
        <w:t>local,</w:t>
      </w:r>
      <w:r>
        <w:rPr>
          <w:color w:val="363636"/>
          <w:spacing w:val="-7"/>
        </w:rPr>
        <w:t xml:space="preserve"> </w:t>
      </w:r>
      <w:r>
        <w:rPr>
          <w:color w:val="363636"/>
        </w:rPr>
        <w:t>tal</w:t>
      </w:r>
      <w:r>
        <w:rPr>
          <w:color w:val="363636"/>
          <w:spacing w:val="-9"/>
        </w:rPr>
        <w:t xml:space="preserve"> </w:t>
      </w:r>
      <w:r>
        <w:rPr>
          <w:color w:val="363636"/>
        </w:rPr>
        <w:t>como</w:t>
      </w:r>
      <w:r>
        <w:rPr>
          <w:color w:val="363636"/>
          <w:spacing w:val="-7"/>
        </w:rPr>
        <w:t xml:space="preserve"> </w:t>
      </w:r>
      <w:r>
        <w:rPr>
          <w:color w:val="363636"/>
        </w:rPr>
        <w:t>la</w:t>
      </w:r>
      <w:r>
        <w:rPr>
          <w:color w:val="363636"/>
          <w:spacing w:val="-7"/>
        </w:rPr>
        <w:t xml:space="preserve"> </w:t>
      </w:r>
      <w:r>
        <w:rPr>
          <w:color w:val="363636"/>
        </w:rPr>
        <w:t xml:space="preserve">carpeta </w:t>
      </w:r>
      <w:r>
        <w:rPr>
          <w:b/>
          <w:color w:val="363636"/>
        </w:rPr>
        <w:t>Documentos</w:t>
      </w:r>
      <w:r>
        <w:rPr>
          <w:color w:val="363636"/>
        </w:rPr>
        <w:t>.</w:t>
      </w:r>
    </w:p>
    <w:p w:rsidR="00B11E2E" w:rsidRDefault="00B11E2E" w:rsidP="00B11E2E">
      <w:pPr>
        <w:pStyle w:val="Textoindependiente"/>
        <w:spacing w:before="6"/>
        <w:ind w:left="709"/>
        <w:jc w:val="center"/>
        <w:rPr>
          <w:sz w:val="19"/>
        </w:rPr>
      </w:pPr>
      <w:r>
        <w:rPr>
          <w:noProof/>
          <w:lang w:val="es-MX" w:eastAsia="es-MX"/>
        </w:rPr>
        <w:drawing>
          <wp:anchor distT="0" distB="0" distL="0" distR="0" simplePos="0" relativeHeight="251758592" behindDoc="0" locked="0" layoutInCell="1" allowOverlap="1" wp14:anchorId="2B9DE42E" wp14:editId="63478A75">
            <wp:simplePos x="0" y="0"/>
            <wp:positionH relativeFrom="page">
              <wp:posOffset>457200</wp:posOffset>
            </wp:positionH>
            <wp:positionV relativeFrom="paragraph">
              <wp:posOffset>176114</wp:posOffset>
            </wp:positionV>
            <wp:extent cx="3304082" cy="2562225"/>
            <wp:effectExtent l="0" t="0" r="0" b="0"/>
            <wp:wrapTopAndBottom/>
            <wp:docPr id="323" name="image144.jpeg" descr="Opción para elegir una ub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44.jpeg"/>
                    <pic:cNvPicPr/>
                  </pic:nvPicPr>
                  <pic:blipFill>
                    <a:blip r:embed="rId319" cstate="print"/>
                    <a:stretch>
                      <a:fillRect/>
                    </a:stretch>
                  </pic:blipFill>
                  <pic:spPr>
                    <a:xfrm>
                      <a:off x="0" y="0"/>
                      <a:ext cx="3304082" cy="256222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300" w:left="0" w:header="0" w:footer="1112" w:gutter="0"/>
          <w:cols w:space="720"/>
        </w:sectPr>
      </w:pPr>
    </w:p>
    <w:p w:rsidR="00B11E2E" w:rsidRDefault="00B11E2E" w:rsidP="00B11E2E">
      <w:pPr>
        <w:pStyle w:val="Textoindependiente"/>
        <w:spacing w:before="38"/>
        <w:ind w:left="709"/>
        <w:jc w:val="center"/>
      </w:pPr>
      <w:r>
        <w:rPr>
          <w:color w:val="363636"/>
        </w:rPr>
        <w:lastRenderedPageBreak/>
        <w:t xml:space="preserve">1. En el cuadro de diálogo </w:t>
      </w:r>
      <w:r>
        <w:rPr>
          <w:b/>
          <w:color w:val="363636"/>
        </w:rPr>
        <w:t>Guardar como</w:t>
      </w:r>
      <w:r>
        <w:rPr>
          <w:color w:val="363636"/>
        </w:rPr>
        <w:t>, vaya a la ubicación deseada.</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59616" behindDoc="0" locked="0" layoutInCell="1" allowOverlap="1" wp14:anchorId="4A978ADD" wp14:editId="32B70A64">
            <wp:simplePos x="0" y="0"/>
            <wp:positionH relativeFrom="page">
              <wp:posOffset>457200</wp:posOffset>
            </wp:positionH>
            <wp:positionV relativeFrom="paragraph">
              <wp:posOffset>180486</wp:posOffset>
            </wp:positionV>
            <wp:extent cx="4258056" cy="3543300"/>
            <wp:effectExtent l="0" t="0" r="0" b="0"/>
            <wp:wrapTopAndBottom/>
            <wp:docPr id="325" name="image145.png" descr="Cuadro de diálogo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5.png"/>
                    <pic:cNvPicPr/>
                  </pic:nvPicPr>
                  <pic:blipFill>
                    <a:blip r:embed="rId320" cstate="print"/>
                    <a:stretch>
                      <a:fillRect/>
                    </a:stretch>
                  </pic:blipFill>
                  <pic:spPr>
                    <a:xfrm>
                      <a:off x="0" y="0"/>
                      <a:ext cx="4258056" cy="35433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342"/>
        </w:numPr>
        <w:tabs>
          <w:tab w:val="left" w:pos="1441"/>
        </w:tabs>
        <w:spacing w:line="237" w:lineRule="auto"/>
        <w:ind w:left="709" w:right="718"/>
        <w:jc w:val="center"/>
        <w:rPr>
          <w:sz w:val="24"/>
        </w:rPr>
      </w:pPr>
      <w:r>
        <w:rPr>
          <w:color w:val="363636"/>
          <w:sz w:val="24"/>
        </w:rPr>
        <w:t xml:space="preserve">En la lista </w:t>
      </w:r>
      <w:r>
        <w:rPr>
          <w:b/>
          <w:color w:val="363636"/>
          <w:sz w:val="24"/>
        </w:rPr>
        <w:t>Guardar como tipo</w:t>
      </w:r>
      <w:r>
        <w:rPr>
          <w:color w:val="363636"/>
          <w:sz w:val="24"/>
        </w:rPr>
        <w:t>, haga clic en el formato de archivo deseado. Haga clic en las flechas para desplazarse a los formatos de archivo que no se vean en la</w:t>
      </w:r>
      <w:r>
        <w:rPr>
          <w:color w:val="363636"/>
          <w:spacing w:val="-9"/>
          <w:sz w:val="24"/>
        </w:rPr>
        <w:t xml:space="preserve"> </w:t>
      </w:r>
      <w:r>
        <w:rPr>
          <w:color w:val="363636"/>
          <w:sz w:val="24"/>
        </w:rPr>
        <w:t>lista.</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649"/>
        <w:jc w:val="center"/>
      </w:pPr>
      <w:r>
        <w:rPr>
          <w:b/>
          <w:color w:val="363636"/>
        </w:rPr>
        <w:t xml:space="preserve">Nota </w:t>
      </w:r>
      <w:r>
        <w:rPr>
          <w:color w:val="363636"/>
        </w:rPr>
        <w:t>Los formatos de archivo disponibles varían según el tipo de hoja activa en el libro (una hoja de cálculo, una hoja de gráfico u otro tipo de hoja).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342"/>
        </w:numPr>
        <w:tabs>
          <w:tab w:val="left" w:pos="1441"/>
        </w:tabs>
        <w:spacing w:before="1"/>
        <w:ind w:left="709"/>
        <w:jc w:val="center"/>
        <w:rPr>
          <w:sz w:val="24"/>
        </w:rPr>
      </w:pPr>
      <w:r>
        <w:rPr>
          <w:color w:val="363636"/>
          <w:sz w:val="24"/>
        </w:rPr>
        <w:t xml:space="preserve">En el cuadro </w:t>
      </w:r>
      <w:r>
        <w:rPr>
          <w:b/>
          <w:color w:val="363636"/>
          <w:sz w:val="24"/>
        </w:rPr>
        <w:t>Nombre de archivo</w:t>
      </w:r>
      <w:r>
        <w:rPr>
          <w:color w:val="363636"/>
          <w:sz w:val="24"/>
        </w:rPr>
        <w:t>, acepte el nombre sugerido o escriba otro nombre para el</w:t>
      </w:r>
      <w:r>
        <w:rPr>
          <w:color w:val="363636"/>
          <w:spacing w:val="-18"/>
          <w:sz w:val="24"/>
        </w:rPr>
        <w:t xml:space="preserve"> </w:t>
      </w:r>
      <w:r>
        <w:rPr>
          <w:color w:val="363636"/>
          <w:sz w:val="24"/>
        </w:rPr>
        <w:t>libro.</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Convertir un libro de Excel 97 a 2003 al formato de archivo actual</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right="737"/>
        <w:jc w:val="center"/>
      </w:pPr>
      <w:r>
        <w:rPr>
          <w:color w:val="363636"/>
        </w:rPr>
        <w:t>Si abrió un libro de Excel 97-2003 pero no necesita guardarlo en ese formato de archivo, simplemente conviértalo en el formato de archivo actual (.xlsx).</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341"/>
        </w:numPr>
        <w:tabs>
          <w:tab w:val="left" w:pos="1441"/>
        </w:tabs>
        <w:spacing w:line="292" w:lineRule="exact"/>
        <w:ind w:left="709"/>
        <w:jc w:val="center"/>
        <w:rPr>
          <w:sz w:val="24"/>
        </w:rPr>
      </w:pPr>
      <w:r>
        <w:rPr>
          <w:color w:val="363636"/>
          <w:sz w:val="24"/>
        </w:rPr>
        <w:t xml:space="preserve">Haga clic en </w:t>
      </w:r>
      <w:r>
        <w:rPr>
          <w:b/>
          <w:color w:val="363636"/>
          <w:sz w:val="24"/>
        </w:rPr>
        <w:t xml:space="preserve">Archivo </w:t>
      </w:r>
      <w:r>
        <w:rPr>
          <w:color w:val="363636"/>
          <w:sz w:val="24"/>
        </w:rPr>
        <w:t>&gt;</w:t>
      </w:r>
      <w:r>
        <w:rPr>
          <w:color w:val="363636"/>
          <w:spacing w:val="-1"/>
          <w:sz w:val="24"/>
        </w:rPr>
        <w:t xml:space="preserve"> </w:t>
      </w:r>
      <w:r>
        <w:rPr>
          <w:b/>
          <w:color w:val="363636"/>
          <w:sz w:val="24"/>
        </w:rPr>
        <w:t>Información</w:t>
      </w:r>
      <w:r>
        <w:rPr>
          <w:color w:val="363636"/>
          <w:sz w:val="24"/>
        </w:rPr>
        <w:t>.</w:t>
      </w:r>
    </w:p>
    <w:p w:rsidR="00B11E2E" w:rsidRDefault="00B11E2E" w:rsidP="00B11E2E">
      <w:pPr>
        <w:pStyle w:val="Prrafodelista"/>
        <w:numPr>
          <w:ilvl w:val="0"/>
          <w:numId w:val="341"/>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Convertir</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60640" behindDoc="0" locked="0" layoutInCell="1" allowOverlap="1" wp14:anchorId="33166A75" wp14:editId="7DFED2F5">
            <wp:simplePos x="0" y="0"/>
            <wp:positionH relativeFrom="page">
              <wp:posOffset>457200</wp:posOffset>
            </wp:positionH>
            <wp:positionV relativeFrom="paragraph">
              <wp:posOffset>179619</wp:posOffset>
            </wp:positionV>
            <wp:extent cx="837823" cy="800100"/>
            <wp:effectExtent l="0" t="0" r="0" b="0"/>
            <wp:wrapTopAndBottom/>
            <wp:docPr id="327" name="image146.jpeg" descr="Botón Conver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46.jpeg"/>
                    <pic:cNvPicPr/>
                  </pic:nvPicPr>
                  <pic:blipFill>
                    <a:blip r:embed="rId321" cstate="print"/>
                    <a:stretch>
                      <a:fillRect/>
                    </a:stretch>
                  </pic:blipFill>
                  <pic:spPr>
                    <a:xfrm>
                      <a:off x="0" y="0"/>
                      <a:ext cx="837823" cy="80010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Formatos de archivo que admite Excel</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En Excel 2013, puede abrir y guardar archivos en los formatos de archivo siguientes:</w:t>
      </w:r>
    </w:p>
    <w:p w:rsidR="00B11E2E" w:rsidRDefault="00B11E2E" w:rsidP="00B11E2E">
      <w:pPr>
        <w:pStyle w:val="Textoindependiente"/>
        <w:ind w:left="709"/>
        <w:jc w:val="center"/>
        <w:rPr>
          <w:sz w:val="23"/>
        </w:rPr>
      </w:pPr>
    </w:p>
    <w:p w:rsidR="00B11E2E" w:rsidRDefault="00B11E2E" w:rsidP="00B11E2E">
      <w:pPr>
        <w:pStyle w:val="Ttulo9"/>
        <w:spacing w:line="468" w:lineRule="auto"/>
        <w:ind w:left="709" w:right="7541"/>
        <w:jc w:val="center"/>
      </w:pPr>
      <w:hyperlink r:id="rId322" w:anchor="__toc326832888">
        <w:r>
          <w:rPr>
            <w:color w:val="363636"/>
          </w:rPr>
          <w:t>Formatos de archivo de Excel</w:t>
        </w:r>
      </w:hyperlink>
      <w:r>
        <w:rPr>
          <w:color w:val="363636"/>
        </w:rPr>
        <w:t xml:space="preserve"> </w:t>
      </w:r>
      <w:hyperlink r:id="rId323" w:anchor="__toc326832889">
        <w:r>
          <w:rPr>
            <w:color w:val="363636"/>
          </w:rPr>
          <w:t>Formatos de archivo de texto</w:t>
        </w:r>
      </w:hyperlink>
      <w:r>
        <w:rPr>
          <w:color w:val="363636"/>
        </w:rPr>
        <w:t xml:space="preserve"> </w:t>
      </w:r>
      <w:hyperlink r:id="rId324" w:anchor="__toc326832890">
        <w:r>
          <w:rPr>
            <w:color w:val="363636"/>
          </w:rPr>
          <w:t>Otros formatos de archivo</w:t>
        </w:r>
      </w:hyperlink>
    </w:p>
    <w:p w:rsidR="00B11E2E" w:rsidRDefault="00B11E2E" w:rsidP="00B11E2E">
      <w:pPr>
        <w:spacing w:before="4" w:line="470" w:lineRule="auto"/>
        <w:ind w:left="709" w:right="5110"/>
        <w:jc w:val="center"/>
        <w:rPr>
          <w:b/>
          <w:sz w:val="24"/>
        </w:rPr>
      </w:pPr>
      <w:hyperlink r:id="rId325" w:anchor="__toc326832891">
        <w:r>
          <w:rPr>
            <w:b/>
            <w:color w:val="363636"/>
            <w:sz w:val="24"/>
          </w:rPr>
          <w:t>Formatos de archivo que usan el Portapapeles</w:t>
        </w:r>
      </w:hyperlink>
      <w:r>
        <w:rPr>
          <w:b/>
          <w:color w:val="363636"/>
          <w:sz w:val="24"/>
        </w:rPr>
        <w:t xml:space="preserve"> </w:t>
      </w:r>
      <w:hyperlink r:id="rId326" w:anchor="__toc326832892">
        <w:r>
          <w:rPr>
            <w:b/>
            <w:color w:val="363636"/>
            <w:sz w:val="24"/>
          </w:rPr>
          <w:t>Formatos de archivo que no se admiten en Excel 2013</w:t>
        </w:r>
      </w:hyperlink>
    </w:p>
    <w:p w:rsidR="00B11E2E" w:rsidRDefault="00B11E2E" w:rsidP="00B11E2E">
      <w:pPr>
        <w:spacing w:before="2"/>
        <w:ind w:left="709"/>
        <w:jc w:val="center"/>
        <w:rPr>
          <w:b/>
          <w:sz w:val="28"/>
        </w:rPr>
      </w:pPr>
      <w:r>
        <w:rPr>
          <w:b/>
          <w:sz w:val="28"/>
        </w:rPr>
        <w:t>Formatos de archivo de Excel</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2129"/>
        <w:gridCol w:w="1033"/>
        <w:gridCol w:w="7616"/>
      </w:tblGrid>
      <w:tr w:rsidR="00B11E2E" w:rsidTr="004A25A1">
        <w:trPr>
          <w:trHeight w:val="296"/>
        </w:trPr>
        <w:tc>
          <w:tcPr>
            <w:tcW w:w="2129" w:type="dxa"/>
          </w:tcPr>
          <w:p w:rsidR="00B11E2E" w:rsidRDefault="00B11E2E" w:rsidP="004A25A1">
            <w:pPr>
              <w:pStyle w:val="TableParagraph"/>
              <w:spacing w:line="244" w:lineRule="exact"/>
              <w:ind w:left="709"/>
              <w:jc w:val="center"/>
              <w:rPr>
                <w:b/>
                <w:sz w:val="24"/>
              </w:rPr>
            </w:pPr>
            <w:r>
              <w:rPr>
                <w:b/>
                <w:color w:val="363636"/>
                <w:sz w:val="24"/>
              </w:rPr>
              <w:t>Formato</w:t>
            </w:r>
          </w:p>
        </w:tc>
        <w:tc>
          <w:tcPr>
            <w:tcW w:w="1033" w:type="dxa"/>
          </w:tcPr>
          <w:p w:rsidR="00B11E2E" w:rsidRDefault="00B11E2E" w:rsidP="004A25A1">
            <w:pPr>
              <w:pStyle w:val="TableParagraph"/>
              <w:spacing w:line="244" w:lineRule="exact"/>
              <w:ind w:left="709"/>
              <w:jc w:val="center"/>
              <w:rPr>
                <w:b/>
                <w:sz w:val="24"/>
              </w:rPr>
            </w:pPr>
            <w:r>
              <w:rPr>
                <w:b/>
                <w:color w:val="363636"/>
                <w:sz w:val="24"/>
              </w:rPr>
              <w:t>Extensión</w:t>
            </w:r>
          </w:p>
        </w:tc>
        <w:tc>
          <w:tcPr>
            <w:tcW w:w="7616"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938"/>
        </w:trPr>
        <w:tc>
          <w:tcPr>
            <w:tcW w:w="2129"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Libro de Excel</w:t>
            </w:r>
          </w:p>
        </w:tc>
        <w:tc>
          <w:tcPr>
            <w:tcW w:w="1033"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.xlsx</w:t>
            </w:r>
          </w:p>
        </w:tc>
        <w:tc>
          <w:tcPr>
            <w:tcW w:w="7616" w:type="dxa"/>
          </w:tcPr>
          <w:p w:rsidR="00B11E2E" w:rsidRDefault="00B11E2E" w:rsidP="004A25A1">
            <w:pPr>
              <w:pStyle w:val="TableParagraph"/>
              <w:spacing w:before="8"/>
              <w:ind w:left="709" w:right="198"/>
              <w:jc w:val="center"/>
              <w:rPr>
                <w:sz w:val="24"/>
              </w:rPr>
            </w:pPr>
            <w:r>
              <w:rPr>
                <w:color w:val="363636"/>
                <w:sz w:val="24"/>
              </w:rPr>
              <w:t>Formato</w:t>
            </w:r>
            <w:r>
              <w:rPr>
                <w:color w:val="363636"/>
                <w:spacing w:val="-6"/>
                <w:sz w:val="24"/>
              </w:rPr>
              <w:t xml:space="preserve"> </w:t>
            </w:r>
            <w:r>
              <w:rPr>
                <w:color w:val="363636"/>
                <w:sz w:val="24"/>
              </w:rPr>
              <w:t>de</w:t>
            </w:r>
            <w:r>
              <w:rPr>
                <w:color w:val="363636"/>
                <w:spacing w:val="-6"/>
                <w:sz w:val="24"/>
              </w:rPr>
              <w:t xml:space="preserve"> </w:t>
            </w:r>
            <w:r>
              <w:rPr>
                <w:color w:val="363636"/>
                <w:sz w:val="24"/>
              </w:rPr>
              <w:t>archivo</w:t>
            </w:r>
            <w:r>
              <w:rPr>
                <w:color w:val="363636"/>
                <w:spacing w:val="-3"/>
                <w:sz w:val="24"/>
              </w:rPr>
              <w:t xml:space="preserve"> </w:t>
            </w:r>
            <w:r>
              <w:rPr>
                <w:color w:val="363636"/>
                <w:sz w:val="24"/>
              </w:rPr>
              <w:t>XML</w:t>
            </w:r>
            <w:r>
              <w:rPr>
                <w:color w:val="363636"/>
                <w:spacing w:val="-6"/>
                <w:sz w:val="24"/>
              </w:rPr>
              <w:t xml:space="preserve"> </w:t>
            </w:r>
            <w:r>
              <w:rPr>
                <w:color w:val="363636"/>
                <w:sz w:val="24"/>
              </w:rPr>
              <w:t>predeterminado</w:t>
            </w:r>
            <w:r>
              <w:rPr>
                <w:color w:val="363636"/>
                <w:spacing w:val="-3"/>
                <w:sz w:val="24"/>
              </w:rPr>
              <w:t xml:space="preserve"> </w:t>
            </w:r>
            <w:r>
              <w:rPr>
                <w:color w:val="363636"/>
                <w:sz w:val="24"/>
              </w:rPr>
              <w:t>para</w:t>
            </w:r>
            <w:r>
              <w:rPr>
                <w:color w:val="363636"/>
                <w:spacing w:val="-3"/>
                <w:sz w:val="24"/>
              </w:rPr>
              <w:t xml:space="preserve"> </w:t>
            </w:r>
            <w:r>
              <w:rPr>
                <w:color w:val="363636"/>
                <w:sz w:val="24"/>
              </w:rPr>
              <w:t>Excel</w:t>
            </w:r>
            <w:r>
              <w:rPr>
                <w:color w:val="363636"/>
                <w:spacing w:val="-3"/>
                <w:sz w:val="24"/>
              </w:rPr>
              <w:t xml:space="preserve"> </w:t>
            </w:r>
            <w:r>
              <w:rPr>
                <w:color w:val="363636"/>
                <w:sz w:val="24"/>
              </w:rPr>
              <w:t>2007</w:t>
            </w:r>
            <w:r>
              <w:rPr>
                <w:color w:val="363636"/>
                <w:spacing w:val="-4"/>
                <w:sz w:val="24"/>
              </w:rPr>
              <w:t xml:space="preserve"> </w:t>
            </w:r>
            <w:r>
              <w:rPr>
                <w:color w:val="363636"/>
                <w:sz w:val="24"/>
              </w:rPr>
              <w:t>a</w:t>
            </w:r>
            <w:r>
              <w:rPr>
                <w:color w:val="363636"/>
                <w:spacing w:val="-4"/>
                <w:sz w:val="24"/>
              </w:rPr>
              <w:t xml:space="preserve"> </w:t>
            </w:r>
            <w:r>
              <w:rPr>
                <w:color w:val="363636"/>
                <w:sz w:val="24"/>
              </w:rPr>
              <w:t>2013.</w:t>
            </w:r>
            <w:r>
              <w:rPr>
                <w:color w:val="363636"/>
                <w:spacing w:val="-6"/>
                <w:sz w:val="24"/>
              </w:rPr>
              <w:t xml:space="preserve"> </w:t>
            </w:r>
            <w:r>
              <w:rPr>
                <w:color w:val="363636"/>
                <w:sz w:val="24"/>
              </w:rPr>
              <w:t>No</w:t>
            </w:r>
            <w:r>
              <w:rPr>
                <w:color w:val="363636"/>
                <w:spacing w:val="-2"/>
                <w:sz w:val="24"/>
              </w:rPr>
              <w:t xml:space="preserve"> </w:t>
            </w:r>
            <w:r>
              <w:rPr>
                <w:color w:val="363636"/>
                <w:sz w:val="24"/>
              </w:rPr>
              <w:t>puede almacenar código de macros de Microsoft Visual Basic para Applications (VBA) ni hojas de macros de Microsoft Office Excel 4.0</w:t>
            </w:r>
            <w:r>
              <w:rPr>
                <w:color w:val="363636"/>
                <w:spacing w:val="-13"/>
                <w:sz w:val="24"/>
              </w:rPr>
              <w:t xml:space="preserve"> </w:t>
            </w:r>
            <w:r>
              <w:rPr>
                <w:color w:val="363636"/>
                <w:sz w:val="24"/>
              </w:rPr>
              <w:t>(.xlm).</w:t>
            </w:r>
          </w:p>
        </w:tc>
      </w:tr>
      <w:tr w:rsidR="00B11E2E" w:rsidTr="004A25A1">
        <w:trPr>
          <w:trHeight w:val="645"/>
        </w:trPr>
        <w:tc>
          <w:tcPr>
            <w:tcW w:w="2129" w:type="dxa"/>
          </w:tcPr>
          <w:p w:rsidR="00B11E2E" w:rsidRDefault="00B11E2E" w:rsidP="004A25A1">
            <w:pPr>
              <w:pStyle w:val="TableParagraph"/>
              <w:tabs>
                <w:tab w:val="left" w:pos="909"/>
                <w:tab w:val="left" w:pos="1418"/>
              </w:tabs>
              <w:spacing w:before="8"/>
              <w:ind w:left="709" w:right="27"/>
              <w:jc w:val="center"/>
              <w:rPr>
                <w:sz w:val="24"/>
              </w:rPr>
            </w:pPr>
            <w:r>
              <w:rPr>
                <w:color w:val="363636"/>
                <w:sz w:val="24"/>
              </w:rPr>
              <w:t>Hoja</w:t>
            </w:r>
            <w:r>
              <w:rPr>
                <w:color w:val="363636"/>
                <w:sz w:val="24"/>
              </w:rPr>
              <w:tab/>
              <w:t>de</w:t>
            </w:r>
            <w:r>
              <w:rPr>
                <w:color w:val="363636"/>
                <w:sz w:val="24"/>
              </w:rPr>
              <w:tab/>
            </w:r>
            <w:r>
              <w:rPr>
                <w:color w:val="363636"/>
                <w:spacing w:val="-4"/>
                <w:sz w:val="24"/>
              </w:rPr>
              <w:t xml:space="preserve">cálculo </w:t>
            </w:r>
            <w:r>
              <w:rPr>
                <w:color w:val="363636"/>
                <w:sz w:val="24"/>
              </w:rPr>
              <w:t>Open XML</w:t>
            </w:r>
            <w:r>
              <w:rPr>
                <w:color w:val="363636"/>
                <w:spacing w:val="-2"/>
                <w:sz w:val="24"/>
              </w:rPr>
              <w:t xml:space="preserve"> </w:t>
            </w:r>
            <w:r>
              <w:rPr>
                <w:color w:val="363636"/>
                <w:sz w:val="24"/>
              </w:rPr>
              <w:t>estricta</w:t>
            </w:r>
          </w:p>
        </w:tc>
        <w:tc>
          <w:tcPr>
            <w:tcW w:w="1033" w:type="dxa"/>
          </w:tcPr>
          <w:p w:rsidR="00B11E2E" w:rsidRDefault="00B11E2E" w:rsidP="004A25A1">
            <w:pPr>
              <w:pStyle w:val="TableParagraph"/>
              <w:spacing w:before="154"/>
              <w:ind w:left="709"/>
              <w:jc w:val="center"/>
              <w:rPr>
                <w:sz w:val="24"/>
              </w:rPr>
            </w:pPr>
            <w:r>
              <w:rPr>
                <w:color w:val="363636"/>
                <w:sz w:val="24"/>
              </w:rPr>
              <w:t>.xlsx</w:t>
            </w:r>
          </w:p>
        </w:tc>
        <w:tc>
          <w:tcPr>
            <w:tcW w:w="7616" w:type="dxa"/>
          </w:tcPr>
          <w:p w:rsidR="00B11E2E" w:rsidRDefault="00B11E2E" w:rsidP="004A25A1">
            <w:pPr>
              <w:pStyle w:val="TableParagraph"/>
              <w:spacing w:before="154"/>
              <w:ind w:left="709"/>
              <w:jc w:val="center"/>
              <w:rPr>
                <w:sz w:val="24"/>
              </w:rPr>
            </w:pPr>
            <w:r>
              <w:rPr>
                <w:color w:val="363636"/>
                <w:sz w:val="24"/>
              </w:rPr>
              <w:t>Versión ISO estricta del formato de archivo de libro de Excel (.xlsx).</w:t>
            </w:r>
          </w:p>
        </w:tc>
      </w:tr>
      <w:tr w:rsidR="00B11E2E" w:rsidTr="004A25A1">
        <w:trPr>
          <w:trHeight w:val="938"/>
        </w:trPr>
        <w:tc>
          <w:tcPr>
            <w:tcW w:w="2129" w:type="dxa"/>
          </w:tcPr>
          <w:p w:rsidR="00B11E2E" w:rsidRDefault="00B11E2E" w:rsidP="004A25A1">
            <w:pPr>
              <w:pStyle w:val="TableParagraph"/>
              <w:tabs>
                <w:tab w:val="left" w:pos="1024"/>
                <w:tab w:val="left" w:pos="1602"/>
              </w:tabs>
              <w:spacing w:before="154"/>
              <w:ind w:left="709" w:right="27"/>
              <w:jc w:val="center"/>
              <w:rPr>
                <w:sz w:val="24"/>
              </w:rPr>
            </w:pPr>
            <w:r>
              <w:rPr>
                <w:color w:val="363636"/>
                <w:sz w:val="24"/>
              </w:rPr>
              <w:t>Libro</w:t>
            </w:r>
            <w:r>
              <w:rPr>
                <w:color w:val="363636"/>
                <w:sz w:val="24"/>
              </w:rPr>
              <w:tab/>
              <w:t>de</w:t>
            </w:r>
            <w:r>
              <w:rPr>
                <w:color w:val="363636"/>
                <w:sz w:val="24"/>
              </w:rPr>
              <w:tab/>
            </w:r>
            <w:r>
              <w:rPr>
                <w:color w:val="363636"/>
                <w:spacing w:val="-4"/>
                <w:sz w:val="24"/>
              </w:rPr>
              <w:t xml:space="preserve">Excel </w:t>
            </w:r>
            <w:r>
              <w:rPr>
                <w:color w:val="363636"/>
                <w:sz w:val="24"/>
              </w:rPr>
              <w:t>(código)</w:t>
            </w:r>
          </w:p>
        </w:tc>
        <w:tc>
          <w:tcPr>
            <w:tcW w:w="1033"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.xlsm</w:t>
            </w:r>
          </w:p>
        </w:tc>
        <w:tc>
          <w:tcPr>
            <w:tcW w:w="7616" w:type="dxa"/>
          </w:tcPr>
          <w:p w:rsidR="00B11E2E" w:rsidRDefault="00B11E2E" w:rsidP="004A25A1">
            <w:pPr>
              <w:pStyle w:val="TableParagraph"/>
              <w:spacing w:before="8"/>
              <w:ind w:left="709" w:right="202"/>
              <w:jc w:val="center"/>
              <w:rPr>
                <w:sz w:val="24"/>
              </w:rPr>
            </w:pPr>
            <w:r>
              <w:rPr>
                <w:color w:val="363636"/>
                <w:sz w:val="24"/>
              </w:rPr>
              <w:t>Formato de archivo basado en XML y habilitado para macros de Excel 2007 a 2013. Almacena código de macros de VBA u hojas de macros de Excel 4.0 (.xlm).</w:t>
            </w:r>
          </w:p>
        </w:tc>
      </w:tr>
      <w:tr w:rsidR="00B11E2E" w:rsidTr="004A25A1">
        <w:trPr>
          <w:trHeight w:val="645"/>
        </w:trPr>
        <w:tc>
          <w:tcPr>
            <w:tcW w:w="2129" w:type="dxa"/>
          </w:tcPr>
          <w:p w:rsidR="00B11E2E" w:rsidRDefault="00B11E2E" w:rsidP="004A25A1">
            <w:pPr>
              <w:pStyle w:val="TableParagraph"/>
              <w:tabs>
                <w:tab w:val="left" w:pos="928"/>
                <w:tab w:val="left" w:pos="1852"/>
              </w:tabs>
              <w:spacing w:before="8"/>
              <w:ind w:left="709" w:right="28"/>
              <w:jc w:val="center"/>
              <w:rPr>
                <w:sz w:val="24"/>
              </w:rPr>
            </w:pPr>
            <w:r>
              <w:rPr>
                <w:color w:val="363636"/>
                <w:sz w:val="24"/>
              </w:rPr>
              <w:t>Libro</w:t>
            </w:r>
            <w:r>
              <w:rPr>
                <w:color w:val="363636"/>
                <w:sz w:val="24"/>
              </w:rPr>
              <w:tab/>
              <w:t>binario</w:t>
            </w:r>
            <w:r>
              <w:rPr>
                <w:color w:val="363636"/>
                <w:sz w:val="24"/>
              </w:rPr>
              <w:tab/>
            </w:r>
            <w:r>
              <w:rPr>
                <w:color w:val="363636"/>
                <w:spacing w:val="-9"/>
                <w:sz w:val="24"/>
              </w:rPr>
              <w:t xml:space="preserve">de </w:t>
            </w:r>
            <w:r>
              <w:rPr>
                <w:color w:val="363636"/>
                <w:sz w:val="24"/>
              </w:rPr>
              <w:t>Excel</w:t>
            </w:r>
          </w:p>
        </w:tc>
        <w:tc>
          <w:tcPr>
            <w:tcW w:w="1033" w:type="dxa"/>
          </w:tcPr>
          <w:p w:rsidR="00B11E2E" w:rsidRDefault="00B11E2E" w:rsidP="004A25A1">
            <w:pPr>
              <w:pStyle w:val="TableParagraph"/>
              <w:spacing w:before="154"/>
              <w:ind w:left="709"/>
              <w:jc w:val="center"/>
              <w:rPr>
                <w:sz w:val="24"/>
              </w:rPr>
            </w:pPr>
            <w:r>
              <w:rPr>
                <w:color w:val="363636"/>
                <w:sz w:val="24"/>
              </w:rPr>
              <w:t>.xlsb</w:t>
            </w:r>
          </w:p>
        </w:tc>
        <w:tc>
          <w:tcPr>
            <w:tcW w:w="7616" w:type="dxa"/>
          </w:tcPr>
          <w:p w:rsidR="00B11E2E" w:rsidRDefault="00B11E2E" w:rsidP="004A25A1">
            <w:pPr>
              <w:pStyle w:val="TableParagraph"/>
              <w:spacing w:before="154"/>
              <w:ind w:left="709"/>
              <w:jc w:val="center"/>
              <w:rPr>
                <w:sz w:val="24"/>
              </w:rPr>
            </w:pPr>
            <w:r>
              <w:rPr>
                <w:color w:val="363636"/>
                <w:sz w:val="24"/>
              </w:rPr>
              <w:t>Formato de archivo binario (BIFF12) de Excel 2007 a 2013.</w:t>
            </w:r>
          </w:p>
        </w:tc>
      </w:tr>
      <w:tr w:rsidR="00B11E2E" w:rsidTr="004A25A1">
        <w:trPr>
          <w:trHeight w:val="941"/>
        </w:trPr>
        <w:tc>
          <w:tcPr>
            <w:tcW w:w="2129" w:type="dxa"/>
          </w:tcPr>
          <w:p w:rsidR="00B11E2E" w:rsidRDefault="00B11E2E" w:rsidP="004A25A1">
            <w:pPr>
              <w:pStyle w:val="TableParagraph"/>
              <w:spacing w:before="10"/>
              <w:ind w:left="709"/>
              <w:jc w:val="center"/>
              <w:rPr>
                <w:b/>
                <w:sz w:val="24"/>
              </w:rPr>
            </w:pPr>
          </w:p>
          <w:p w:rsidR="00B11E2E" w:rsidRDefault="00B11E2E" w:rsidP="004A25A1">
            <w:pPr>
              <w:pStyle w:val="TableParagraph"/>
              <w:ind w:left="709"/>
              <w:jc w:val="center"/>
              <w:rPr>
                <w:sz w:val="24"/>
              </w:rPr>
            </w:pPr>
            <w:r>
              <w:rPr>
                <w:color w:val="363636"/>
                <w:sz w:val="24"/>
              </w:rPr>
              <w:t>Plantilla</w:t>
            </w:r>
          </w:p>
        </w:tc>
        <w:tc>
          <w:tcPr>
            <w:tcW w:w="1033" w:type="dxa"/>
          </w:tcPr>
          <w:p w:rsidR="00B11E2E" w:rsidRDefault="00B11E2E" w:rsidP="004A25A1">
            <w:pPr>
              <w:pStyle w:val="TableParagraph"/>
              <w:spacing w:before="10"/>
              <w:ind w:left="709"/>
              <w:jc w:val="center"/>
              <w:rPr>
                <w:b/>
                <w:sz w:val="24"/>
              </w:rPr>
            </w:pPr>
          </w:p>
          <w:p w:rsidR="00B11E2E" w:rsidRDefault="00B11E2E" w:rsidP="004A25A1">
            <w:pPr>
              <w:pStyle w:val="TableParagraph"/>
              <w:ind w:left="709"/>
              <w:jc w:val="center"/>
              <w:rPr>
                <w:sz w:val="24"/>
              </w:rPr>
            </w:pPr>
            <w:r>
              <w:rPr>
                <w:color w:val="363636"/>
                <w:sz w:val="24"/>
              </w:rPr>
              <w:t>.xltx</w:t>
            </w:r>
          </w:p>
        </w:tc>
        <w:tc>
          <w:tcPr>
            <w:tcW w:w="7616" w:type="dxa"/>
          </w:tcPr>
          <w:p w:rsidR="00B11E2E" w:rsidRDefault="00B11E2E" w:rsidP="004A25A1">
            <w:pPr>
              <w:pStyle w:val="TableParagraph"/>
              <w:spacing w:before="8"/>
              <w:ind w:left="709" w:right="203"/>
              <w:jc w:val="center"/>
              <w:rPr>
                <w:sz w:val="24"/>
              </w:rPr>
            </w:pPr>
            <w:r>
              <w:rPr>
                <w:color w:val="363636"/>
                <w:sz w:val="24"/>
              </w:rPr>
              <w:t>Formato de archivo predeterminado para una plantilla de Excel de Excel 2007 a 2013. No puede almacenar código de macros de VBA ni hojas de macros de Excel 4.0 (.xlm).</w:t>
            </w:r>
          </w:p>
        </w:tc>
      </w:tr>
      <w:tr w:rsidR="00B11E2E" w:rsidTr="004A25A1">
        <w:trPr>
          <w:trHeight w:val="938"/>
        </w:trPr>
        <w:tc>
          <w:tcPr>
            <w:tcW w:w="2129"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Plantilla (código)</w:t>
            </w:r>
          </w:p>
        </w:tc>
        <w:tc>
          <w:tcPr>
            <w:tcW w:w="1033"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.xltm</w:t>
            </w:r>
          </w:p>
        </w:tc>
        <w:tc>
          <w:tcPr>
            <w:tcW w:w="7616" w:type="dxa"/>
          </w:tcPr>
          <w:p w:rsidR="00B11E2E" w:rsidRDefault="00B11E2E" w:rsidP="004A25A1">
            <w:pPr>
              <w:pStyle w:val="TableParagraph"/>
              <w:spacing w:before="8"/>
              <w:ind w:left="709"/>
              <w:jc w:val="center"/>
              <w:rPr>
                <w:sz w:val="24"/>
              </w:rPr>
            </w:pPr>
            <w:r>
              <w:rPr>
                <w:color w:val="363636"/>
                <w:sz w:val="24"/>
              </w:rPr>
              <w:t>Formato</w:t>
            </w:r>
            <w:r>
              <w:rPr>
                <w:color w:val="363636"/>
                <w:spacing w:val="-11"/>
                <w:sz w:val="24"/>
              </w:rPr>
              <w:t xml:space="preserve"> </w:t>
            </w:r>
            <w:r>
              <w:rPr>
                <w:color w:val="363636"/>
                <w:sz w:val="24"/>
              </w:rPr>
              <w:t>de</w:t>
            </w:r>
            <w:r>
              <w:rPr>
                <w:color w:val="363636"/>
                <w:spacing w:val="-8"/>
                <w:sz w:val="24"/>
              </w:rPr>
              <w:t xml:space="preserve"> </w:t>
            </w:r>
            <w:r>
              <w:rPr>
                <w:color w:val="363636"/>
                <w:sz w:val="24"/>
              </w:rPr>
              <w:t>archivo</w:t>
            </w:r>
            <w:r>
              <w:rPr>
                <w:color w:val="363636"/>
                <w:spacing w:val="-8"/>
                <w:sz w:val="24"/>
              </w:rPr>
              <w:t xml:space="preserve"> </w:t>
            </w:r>
            <w:r>
              <w:rPr>
                <w:color w:val="363636"/>
                <w:sz w:val="24"/>
              </w:rPr>
              <w:t>habilitado</w:t>
            </w:r>
            <w:r>
              <w:rPr>
                <w:color w:val="363636"/>
                <w:spacing w:val="-11"/>
                <w:sz w:val="24"/>
              </w:rPr>
              <w:t xml:space="preserve"> </w:t>
            </w:r>
            <w:r>
              <w:rPr>
                <w:color w:val="363636"/>
                <w:sz w:val="24"/>
              </w:rPr>
              <w:t>para</w:t>
            </w:r>
            <w:r>
              <w:rPr>
                <w:color w:val="363636"/>
                <w:spacing w:val="-8"/>
                <w:sz w:val="24"/>
              </w:rPr>
              <w:t xml:space="preserve"> </w:t>
            </w:r>
            <w:r>
              <w:rPr>
                <w:color w:val="363636"/>
                <w:sz w:val="24"/>
              </w:rPr>
              <w:t>macros</w:t>
            </w:r>
            <w:r>
              <w:rPr>
                <w:color w:val="363636"/>
                <w:spacing w:val="-11"/>
                <w:sz w:val="24"/>
              </w:rPr>
              <w:t xml:space="preserve"> </w:t>
            </w:r>
            <w:r>
              <w:rPr>
                <w:color w:val="363636"/>
                <w:sz w:val="24"/>
              </w:rPr>
              <w:t>de</w:t>
            </w:r>
            <w:r>
              <w:rPr>
                <w:color w:val="363636"/>
                <w:spacing w:val="-8"/>
                <w:sz w:val="24"/>
              </w:rPr>
              <w:t xml:space="preserve"> </w:t>
            </w:r>
            <w:r>
              <w:rPr>
                <w:color w:val="363636"/>
                <w:sz w:val="24"/>
              </w:rPr>
              <w:t>una</w:t>
            </w:r>
            <w:r>
              <w:rPr>
                <w:color w:val="363636"/>
                <w:spacing w:val="-9"/>
                <w:sz w:val="24"/>
              </w:rPr>
              <w:t xml:space="preserve"> </w:t>
            </w:r>
            <w:r>
              <w:rPr>
                <w:color w:val="363636"/>
                <w:sz w:val="24"/>
              </w:rPr>
              <w:t>plantilla</w:t>
            </w:r>
            <w:r>
              <w:rPr>
                <w:color w:val="363636"/>
                <w:spacing w:val="-8"/>
                <w:sz w:val="24"/>
              </w:rPr>
              <w:t xml:space="preserve"> </w:t>
            </w:r>
            <w:r>
              <w:rPr>
                <w:color w:val="363636"/>
                <w:sz w:val="24"/>
              </w:rPr>
              <w:t>de</w:t>
            </w:r>
            <w:r>
              <w:rPr>
                <w:color w:val="363636"/>
                <w:spacing w:val="-6"/>
                <w:sz w:val="24"/>
              </w:rPr>
              <w:t xml:space="preserve"> </w:t>
            </w:r>
            <w:r>
              <w:rPr>
                <w:color w:val="363636"/>
                <w:sz w:val="24"/>
              </w:rPr>
              <w:t>Excel</w:t>
            </w:r>
            <w:r>
              <w:rPr>
                <w:color w:val="363636"/>
                <w:spacing w:val="-8"/>
                <w:sz w:val="24"/>
              </w:rPr>
              <w:t xml:space="preserve"> </w:t>
            </w:r>
            <w:r>
              <w:rPr>
                <w:color w:val="363636"/>
                <w:sz w:val="24"/>
              </w:rPr>
              <w:t>en</w:t>
            </w:r>
            <w:r>
              <w:rPr>
                <w:color w:val="363636"/>
                <w:spacing w:val="-7"/>
                <w:sz w:val="24"/>
              </w:rPr>
              <w:t xml:space="preserve"> </w:t>
            </w:r>
            <w:r>
              <w:rPr>
                <w:color w:val="363636"/>
                <w:sz w:val="24"/>
              </w:rPr>
              <w:t>Excel 2007</w:t>
            </w:r>
            <w:r>
              <w:rPr>
                <w:color w:val="363636"/>
                <w:spacing w:val="-8"/>
                <w:sz w:val="24"/>
              </w:rPr>
              <w:t xml:space="preserve"> </w:t>
            </w:r>
            <w:r>
              <w:rPr>
                <w:color w:val="363636"/>
                <w:sz w:val="24"/>
              </w:rPr>
              <w:t>a</w:t>
            </w:r>
            <w:r>
              <w:rPr>
                <w:color w:val="363636"/>
                <w:spacing w:val="-10"/>
                <w:sz w:val="24"/>
              </w:rPr>
              <w:t xml:space="preserve"> </w:t>
            </w:r>
            <w:r>
              <w:rPr>
                <w:color w:val="363636"/>
                <w:sz w:val="24"/>
              </w:rPr>
              <w:t>2013.</w:t>
            </w:r>
            <w:r>
              <w:rPr>
                <w:color w:val="363636"/>
                <w:spacing w:val="-7"/>
                <w:sz w:val="24"/>
              </w:rPr>
              <w:t xml:space="preserve"> </w:t>
            </w:r>
            <w:r>
              <w:rPr>
                <w:color w:val="363636"/>
                <w:sz w:val="24"/>
              </w:rPr>
              <w:t>Almacena</w:t>
            </w:r>
            <w:r>
              <w:rPr>
                <w:color w:val="363636"/>
                <w:spacing w:val="-8"/>
                <w:sz w:val="24"/>
              </w:rPr>
              <w:t xml:space="preserve"> </w:t>
            </w:r>
            <w:r>
              <w:rPr>
                <w:color w:val="363636"/>
                <w:sz w:val="24"/>
              </w:rPr>
              <w:t>código</w:t>
            </w:r>
            <w:r>
              <w:rPr>
                <w:color w:val="363636"/>
                <w:spacing w:val="-7"/>
                <w:sz w:val="24"/>
              </w:rPr>
              <w:t xml:space="preserve"> </w:t>
            </w:r>
            <w:r>
              <w:rPr>
                <w:color w:val="363636"/>
                <w:sz w:val="24"/>
              </w:rPr>
              <w:t>de</w:t>
            </w:r>
            <w:r>
              <w:rPr>
                <w:color w:val="363636"/>
                <w:spacing w:val="-7"/>
                <w:sz w:val="24"/>
              </w:rPr>
              <w:t xml:space="preserve"> </w:t>
            </w:r>
            <w:r>
              <w:rPr>
                <w:color w:val="363636"/>
                <w:sz w:val="24"/>
              </w:rPr>
              <w:t>macros</w:t>
            </w:r>
            <w:r>
              <w:rPr>
                <w:color w:val="363636"/>
                <w:spacing w:val="-8"/>
                <w:sz w:val="24"/>
              </w:rPr>
              <w:t xml:space="preserve"> </w:t>
            </w:r>
            <w:r>
              <w:rPr>
                <w:color w:val="363636"/>
                <w:sz w:val="24"/>
              </w:rPr>
              <w:t>de</w:t>
            </w:r>
            <w:r>
              <w:rPr>
                <w:color w:val="363636"/>
                <w:spacing w:val="-7"/>
                <w:sz w:val="24"/>
              </w:rPr>
              <w:t xml:space="preserve"> </w:t>
            </w:r>
            <w:r>
              <w:rPr>
                <w:color w:val="363636"/>
                <w:sz w:val="24"/>
              </w:rPr>
              <w:t>VBA</w:t>
            </w:r>
            <w:r>
              <w:rPr>
                <w:color w:val="363636"/>
                <w:spacing w:val="-10"/>
                <w:sz w:val="24"/>
              </w:rPr>
              <w:t xml:space="preserve"> </w:t>
            </w:r>
            <w:r>
              <w:rPr>
                <w:color w:val="363636"/>
                <w:sz w:val="24"/>
              </w:rPr>
              <w:t>u</w:t>
            </w:r>
            <w:r>
              <w:rPr>
                <w:color w:val="363636"/>
                <w:spacing w:val="-7"/>
                <w:sz w:val="24"/>
              </w:rPr>
              <w:t xml:space="preserve"> </w:t>
            </w:r>
            <w:r>
              <w:rPr>
                <w:color w:val="363636"/>
                <w:sz w:val="24"/>
              </w:rPr>
              <w:t>hojas</w:t>
            </w:r>
            <w:r>
              <w:rPr>
                <w:color w:val="363636"/>
                <w:spacing w:val="-10"/>
                <w:sz w:val="24"/>
              </w:rPr>
              <w:t xml:space="preserve"> </w:t>
            </w:r>
            <w:r>
              <w:rPr>
                <w:color w:val="363636"/>
                <w:sz w:val="24"/>
              </w:rPr>
              <w:t>de</w:t>
            </w:r>
            <w:r>
              <w:rPr>
                <w:color w:val="363636"/>
                <w:spacing w:val="-7"/>
                <w:sz w:val="24"/>
              </w:rPr>
              <w:t xml:space="preserve"> </w:t>
            </w:r>
            <w:r>
              <w:rPr>
                <w:color w:val="363636"/>
                <w:sz w:val="24"/>
              </w:rPr>
              <w:t>macros</w:t>
            </w:r>
            <w:r>
              <w:rPr>
                <w:color w:val="363636"/>
                <w:spacing w:val="-10"/>
                <w:sz w:val="24"/>
              </w:rPr>
              <w:t xml:space="preserve"> </w:t>
            </w:r>
            <w:r>
              <w:rPr>
                <w:color w:val="363636"/>
                <w:sz w:val="24"/>
              </w:rPr>
              <w:t>de</w:t>
            </w:r>
            <w:r>
              <w:rPr>
                <w:color w:val="363636"/>
                <w:spacing w:val="-7"/>
                <w:sz w:val="24"/>
              </w:rPr>
              <w:t xml:space="preserve"> </w:t>
            </w:r>
            <w:r>
              <w:rPr>
                <w:color w:val="363636"/>
                <w:sz w:val="24"/>
              </w:rPr>
              <w:t>Excel</w:t>
            </w:r>
          </w:p>
          <w:p w:rsidR="00B11E2E" w:rsidRDefault="00B11E2E" w:rsidP="004A25A1">
            <w:pPr>
              <w:pStyle w:val="TableParagraph"/>
              <w:spacing w:line="293" w:lineRule="exact"/>
              <w:ind w:left="709"/>
              <w:jc w:val="center"/>
              <w:rPr>
                <w:sz w:val="24"/>
              </w:rPr>
            </w:pPr>
            <w:r>
              <w:rPr>
                <w:color w:val="363636"/>
                <w:sz w:val="24"/>
              </w:rPr>
              <w:t>4.0 (.xlm).</w:t>
            </w:r>
          </w:p>
        </w:tc>
      </w:tr>
      <w:tr w:rsidR="00B11E2E" w:rsidTr="004A25A1">
        <w:trPr>
          <w:trHeight w:val="645"/>
        </w:trPr>
        <w:tc>
          <w:tcPr>
            <w:tcW w:w="2129" w:type="dxa"/>
          </w:tcPr>
          <w:p w:rsidR="00B11E2E" w:rsidRDefault="00B11E2E" w:rsidP="004A25A1">
            <w:pPr>
              <w:pStyle w:val="TableParagraph"/>
              <w:spacing w:before="8"/>
              <w:ind w:left="709"/>
              <w:jc w:val="center"/>
              <w:rPr>
                <w:sz w:val="24"/>
              </w:rPr>
            </w:pPr>
            <w:r>
              <w:rPr>
                <w:color w:val="363636"/>
                <w:sz w:val="24"/>
              </w:rPr>
              <w:t>Libro de Excel 97 a Excel 2003</w:t>
            </w:r>
          </w:p>
        </w:tc>
        <w:tc>
          <w:tcPr>
            <w:tcW w:w="1033" w:type="dxa"/>
          </w:tcPr>
          <w:p w:rsidR="00B11E2E" w:rsidRDefault="00B11E2E" w:rsidP="004A25A1">
            <w:pPr>
              <w:pStyle w:val="TableParagraph"/>
              <w:spacing w:before="154"/>
              <w:ind w:left="709"/>
              <w:jc w:val="center"/>
              <w:rPr>
                <w:sz w:val="24"/>
              </w:rPr>
            </w:pPr>
            <w:r>
              <w:rPr>
                <w:color w:val="363636"/>
                <w:sz w:val="24"/>
              </w:rPr>
              <w:t>.xls</w:t>
            </w:r>
          </w:p>
        </w:tc>
        <w:tc>
          <w:tcPr>
            <w:tcW w:w="7616" w:type="dxa"/>
          </w:tcPr>
          <w:p w:rsidR="00B11E2E" w:rsidRDefault="00B11E2E" w:rsidP="004A25A1">
            <w:pPr>
              <w:pStyle w:val="TableParagraph"/>
              <w:spacing w:before="154"/>
              <w:ind w:left="709"/>
              <w:jc w:val="center"/>
              <w:rPr>
                <w:sz w:val="24"/>
              </w:rPr>
            </w:pPr>
            <w:r>
              <w:rPr>
                <w:color w:val="363636"/>
                <w:sz w:val="24"/>
              </w:rPr>
              <w:t>Formato de archivo binario de Excel 97 a Excel 2003 (BIFF8).</w:t>
            </w:r>
          </w:p>
        </w:tc>
      </w:tr>
      <w:tr w:rsidR="00B11E2E" w:rsidTr="004A25A1">
        <w:trPr>
          <w:trHeight w:val="645"/>
        </w:trPr>
        <w:tc>
          <w:tcPr>
            <w:tcW w:w="2129" w:type="dxa"/>
          </w:tcPr>
          <w:p w:rsidR="00B11E2E" w:rsidRDefault="00B11E2E" w:rsidP="004A25A1">
            <w:pPr>
              <w:pStyle w:val="TableParagraph"/>
              <w:spacing w:before="8"/>
              <w:ind w:left="709" w:right="19"/>
              <w:jc w:val="center"/>
              <w:rPr>
                <w:sz w:val="24"/>
              </w:rPr>
            </w:pPr>
            <w:r>
              <w:rPr>
                <w:color w:val="363636"/>
                <w:sz w:val="24"/>
              </w:rPr>
              <w:t>Plantilla de Excel</w:t>
            </w:r>
            <w:r>
              <w:rPr>
                <w:color w:val="363636"/>
                <w:spacing w:val="-40"/>
                <w:sz w:val="24"/>
              </w:rPr>
              <w:t xml:space="preserve"> </w:t>
            </w:r>
            <w:r>
              <w:rPr>
                <w:color w:val="363636"/>
                <w:sz w:val="24"/>
              </w:rPr>
              <w:t>97 a Excel 2003</w:t>
            </w:r>
          </w:p>
        </w:tc>
        <w:tc>
          <w:tcPr>
            <w:tcW w:w="1033" w:type="dxa"/>
          </w:tcPr>
          <w:p w:rsidR="00B11E2E" w:rsidRDefault="00B11E2E" w:rsidP="004A25A1">
            <w:pPr>
              <w:pStyle w:val="TableParagraph"/>
              <w:spacing w:before="154"/>
              <w:ind w:left="709"/>
              <w:jc w:val="center"/>
              <w:rPr>
                <w:sz w:val="24"/>
              </w:rPr>
            </w:pPr>
            <w:r>
              <w:rPr>
                <w:color w:val="363636"/>
                <w:sz w:val="24"/>
              </w:rPr>
              <w:t>.xlt</w:t>
            </w:r>
          </w:p>
        </w:tc>
        <w:tc>
          <w:tcPr>
            <w:tcW w:w="7616" w:type="dxa"/>
          </w:tcPr>
          <w:p w:rsidR="00B11E2E" w:rsidRDefault="00B11E2E" w:rsidP="004A25A1">
            <w:pPr>
              <w:pStyle w:val="TableParagraph"/>
              <w:spacing w:before="8"/>
              <w:ind w:left="709" w:right="6"/>
              <w:jc w:val="center"/>
              <w:rPr>
                <w:sz w:val="24"/>
              </w:rPr>
            </w:pPr>
            <w:r>
              <w:rPr>
                <w:color w:val="363636"/>
                <w:sz w:val="24"/>
              </w:rPr>
              <w:t>Formato</w:t>
            </w:r>
            <w:r>
              <w:rPr>
                <w:color w:val="363636"/>
                <w:spacing w:val="-16"/>
                <w:sz w:val="24"/>
              </w:rPr>
              <w:t xml:space="preserve"> </w:t>
            </w:r>
            <w:r>
              <w:rPr>
                <w:color w:val="363636"/>
                <w:sz w:val="24"/>
              </w:rPr>
              <w:t>de</w:t>
            </w:r>
            <w:r>
              <w:rPr>
                <w:color w:val="363636"/>
                <w:spacing w:val="-12"/>
                <w:sz w:val="24"/>
              </w:rPr>
              <w:t xml:space="preserve"> </w:t>
            </w:r>
            <w:r>
              <w:rPr>
                <w:color w:val="363636"/>
                <w:sz w:val="24"/>
              </w:rPr>
              <w:t>archivo</w:t>
            </w:r>
            <w:r>
              <w:rPr>
                <w:color w:val="363636"/>
                <w:spacing w:val="-17"/>
                <w:sz w:val="24"/>
              </w:rPr>
              <w:t xml:space="preserve"> </w:t>
            </w:r>
            <w:r>
              <w:rPr>
                <w:color w:val="363636"/>
                <w:sz w:val="24"/>
              </w:rPr>
              <w:t>binario</w:t>
            </w:r>
            <w:r>
              <w:rPr>
                <w:color w:val="363636"/>
                <w:spacing w:val="-13"/>
                <w:sz w:val="24"/>
              </w:rPr>
              <w:t xml:space="preserve"> </w:t>
            </w:r>
            <w:r>
              <w:rPr>
                <w:color w:val="363636"/>
                <w:sz w:val="24"/>
              </w:rPr>
              <w:t>de</w:t>
            </w:r>
            <w:r>
              <w:rPr>
                <w:color w:val="363636"/>
                <w:spacing w:val="-15"/>
                <w:sz w:val="24"/>
              </w:rPr>
              <w:t xml:space="preserve"> </w:t>
            </w:r>
            <w:r>
              <w:rPr>
                <w:color w:val="363636"/>
                <w:sz w:val="24"/>
              </w:rPr>
              <w:t>Excel</w:t>
            </w:r>
            <w:r>
              <w:rPr>
                <w:color w:val="363636"/>
                <w:spacing w:val="-14"/>
                <w:sz w:val="24"/>
              </w:rPr>
              <w:t xml:space="preserve"> </w:t>
            </w:r>
            <w:r>
              <w:rPr>
                <w:color w:val="363636"/>
                <w:sz w:val="24"/>
              </w:rPr>
              <w:t>97</w:t>
            </w:r>
            <w:r>
              <w:rPr>
                <w:color w:val="363636"/>
                <w:spacing w:val="-13"/>
                <w:sz w:val="24"/>
              </w:rPr>
              <w:t xml:space="preserve"> </w:t>
            </w:r>
            <w:r>
              <w:rPr>
                <w:color w:val="363636"/>
                <w:sz w:val="24"/>
              </w:rPr>
              <w:t>a</w:t>
            </w:r>
            <w:r>
              <w:rPr>
                <w:color w:val="363636"/>
                <w:spacing w:val="-17"/>
                <w:sz w:val="24"/>
              </w:rPr>
              <w:t xml:space="preserve"> </w:t>
            </w:r>
            <w:r>
              <w:rPr>
                <w:color w:val="363636"/>
                <w:sz w:val="24"/>
              </w:rPr>
              <w:t>Excel</w:t>
            </w:r>
            <w:r>
              <w:rPr>
                <w:color w:val="363636"/>
                <w:spacing w:val="-13"/>
                <w:sz w:val="24"/>
              </w:rPr>
              <w:t xml:space="preserve"> </w:t>
            </w:r>
            <w:r>
              <w:rPr>
                <w:color w:val="363636"/>
                <w:sz w:val="24"/>
              </w:rPr>
              <w:t>2003</w:t>
            </w:r>
            <w:r>
              <w:rPr>
                <w:color w:val="363636"/>
                <w:spacing w:val="-13"/>
                <w:sz w:val="24"/>
              </w:rPr>
              <w:t xml:space="preserve"> </w:t>
            </w:r>
            <w:r>
              <w:rPr>
                <w:color w:val="363636"/>
                <w:sz w:val="24"/>
              </w:rPr>
              <w:t>(BIFF8)</w:t>
            </w:r>
            <w:r>
              <w:rPr>
                <w:color w:val="363636"/>
                <w:spacing w:val="-15"/>
                <w:sz w:val="24"/>
              </w:rPr>
              <w:t xml:space="preserve"> </w:t>
            </w:r>
            <w:r>
              <w:rPr>
                <w:color w:val="363636"/>
                <w:sz w:val="24"/>
              </w:rPr>
              <w:t>para</w:t>
            </w:r>
            <w:r>
              <w:rPr>
                <w:color w:val="363636"/>
                <w:spacing w:val="-15"/>
                <w:sz w:val="24"/>
              </w:rPr>
              <w:t xml:space="preserve"> </w:t>
            </w:r>
            <w:r>
              <w:rPr>
                <w:color w:val="363636"/>
                <w:sz w:val="24"/>
              </w:rPr>
              <w:t>una</w:t>
            </w:r>
            <w:r>
              <w:rPr>
                <w:color w:val="363636"/>
                <w:spacing w:val="-14"/>
                <w:sz w:val="24"/>
              </w:rPr>
              <w:t xml:space="preserve"> </w:t>
            </w:r>
            <w:r>
              <w:rPr>
                <w:color w:val="363636"/>
                <w:sz w:val="24"/>
              </w:rPr>
              <w:t>plantilla de Excel.</w:t>
            </w:r>
          </w:p>
        </w:tc>
      </w:tr>
      <w:tr w:rsidR="00B11E2E" w:rsidTr="004A25A1">
        <w:trPr>
          <w:trHeight w:val="646"/>
        </w:trPr>
        <w:tc>
          <w:tcPr>
            <w:tcW w:w="2129" w:type="dxa"/>
          </w:tcPr>
          <w:p w:rsidR="00B11E2E" w:rsidRDefault="00B11E2E" w:rsidP="004A25A1">
            <w:pPr>
              <w:pStyle w:val="TableParagraph"/>
              <w:spacing w:before="8"/>
              <w:ind w:left="709"/>
              <w:jc w:val="center"/>
              <w:rPr>
                <w:sz w:val="24"/>
              </w:rPr>
            </w:pPr>
            <w:r>
              <w:rPr>
                <w:color w:val="363636"/>
                <w:sz w:val="24"/>
              </w:rPr>
              <w:t xml:space="preserve">Libro de Microsoft </w:t>
            </w:r>
            <w:r>
              <w:rPr>
                <w:color w:val="363636"/>
                <w:sz w:val="24"/>
              </w:rPr>
              <w:lastRenderedPageBreak/>
              <w:t>Excel 5.0/95</w:t>
            </w:r>
          </w:p>
        </w:tc>
        <w:tc>
          <w:tcPr>
            <w:tcW w:w="1033" w:type="dxa"/>
          </w:tcPr>
          <w:p w:rsidR="00B11E2E" w:rsidRDefault="00B11E2E" w:rsidP="004A25A1">
            <w:pPr>
              <w:pStyle w:val="TableParagraph"/>
              <w:spacing w:before="154"/>
              <w:ind w:left="709"/>
              <w:jc w:val="center"/>
              <w:rPr>
                <w:sz w:val="24"/>
              </w:rPr>
            </w:pPr>
            <w:r>
              <w:rPr>
                <w:color w:val="363636"/>
                <w:sz w:val="24"/>
              </w:rPr>
              <w:lastRenderedPageBreak/>
              <w:t>.xls</w:t>
            </w:r>
          </w:p>
        </w:tc>
        <w:tc>
          <w:tcPr>
            <w:tcW w:w="7616" w:type="dxa"/>
          </w:tcPr>
          <w:p w:rsidR="00B11E2E" w:rsidRDefault="00B11E2E" w:rsidP="004A25A1">
            <w:pPr>
              <w:pStyle w:val="TableParagraph"/>
              <w:spacing w:before="154"/>
              <w:ind w:left="709"/>
              <w:jc w:val="center"/>
              <w:rPr>
                <w:sz w:val="24"/>
              </w:rPr>
            </w:pPr>
            <w:r>
              <w:rPr>
                <w:color w:val="363636"/>
                <w:sz w:val="24"/>
              </w:rPr>
              <w:t>Formato de archivo binario de Excel 5.0/95 (BIFF5).</w:t>
            </w:r>
          </w:p>
        </w:tc>
      </w:tr>
      <w:tr w:rsidR="00B11E2E" w:rsidTr="004A25A1">
        <w:trPr>
          <w:trHeight w:val="645"/>
        </w:trPr>
        <w:tc>
          <w:tcPr>
            <w:tcW w:w="2129" w:type="dxa"/>
          </w:tcPr>
          <w:p w:rsidR="00B11E2E" w:rsidRDefault="00B11E2E" w:rsidP="004A25A1">
            <w:pPr>
              <w:pStyle w:val="TableParagraph"/>
              <w:tabs>
                <w:tab w:val="left" w:pos="909"/>
                <w:tab w:val="left" w:pos="1418"/>
              </w:tabs>
              <w:spacing w:before="8"/>
              <w:ind w:left="709" w:right="27"/>
              <w:jc w:val="center"/>
              <w:rPr>
                <w:sz w:val="24"/>
              </w:rPr>
            </w:pPr>
            <w:r>
              <w:rPr>
                <w:color w:val="363636"/>
                <w:sz w:val="24"/>
              </w:rPr>
              <w:t>Hoja</w:t>
            </w:r>
            <w:r>
              <w:rPr>
                <w:color w:val="363636"/>
                <w:sz w:val="24"/>
              </w:rPr>
              <w:tab/>
              <w:t>de</w:t>
            </w:r>
            <w:r>
              <w:rPr>
                <w:color w:val="363636"/>
                <w:sz w:val="24"/>
              </w:rPr>
              <w:tab/>
            </w:r>
            <w:r>
              <w:rPr>
                <w:color w:val="363636"/>
                <w:spacing w:val="-4"/>
                <w:sz w:val="24"/>
              </w:rPr>
              <w:t xml:space="preserve">cálculo </w:t>
            </w:r>
            <w:r>
              <w:rPr>
                <w:color w:val="363636"/>
                <w:sz w:val="24"/>
              </w:rPr>
              <w:t>XML</w:t>
            </w:r>
            <w:r>
              <w:rPr>
                <w:color w:val="363636"/>
                <w:spacing w:val="-1"/>
                <w:sz w:val="24"/>
              </w:rPr>
              <w:t xml:space="preserve"> </w:t>
            </w:r>
            <w:r>
              <w:rPr>
                <w:color w:val="363636"/>
                <w:sz w:val="24"/>
              </w:rPr>
              <w:t>2003</w:t>
            </w:r>
          </w:p>
        </w:tc>
        <w:tc>
          <w:tcPr>
            <w:tcW w:w="1033" w:type="dxa"/>
          </w:tcPr>
          <w:p w:rsidR="00B11E2E" w:rsidRDefault="00B11E2E" w:rsidP="004A25A1">
            <w:pPr>
              <w:pStyle w:val="TableParagraph"/>
              <w:spacing w:before="154"/>
              <w:ind w:left="709"/>
              <w:jc w:val="center"/>
              <w:rPr>
                <w:sz w:val="24"/>
              </w:rPr>
            </w:pPr>
            <w:r>
              <w:rPr>
                <w:color w:val="363636"/>
                <w:sz w:val="24"/>
              </w:rPr>
              <w:t>.xml</w:t>
            </w:r>
          </w:p>
        </w:tc>
        <w:tc>
          <w:tcPr>
            <w:tcW w:w="7616" w:type="dxa"/>
          </w:tcPr>
          <w:p w:rsidR="00B11E2E" w:rsidRDefault="00B11E2E" w:rsidP="004A25A1">
            <w:pPr>
              <w:pStyle w:val="TableParagraph"/>
              <w:spacing w:before="154"/>
              <w:ind w:left="709"/>
              <w:jc w:val="center"/>
              <w:rPr>
                <w:sz w:val="24"/>
              </w:rPr>
            </w:pPr>
            <w:r>
              <w:rPr>
                <w:color w:val="363636"/>
                <w:sz w:val="24"/>
              </w:rPr>
              <w:t>Formato de archivo de hoja de cálculo XML 2003 (XMLSS).</w:t>
            </w:r>
          </w:p>
        </w:tc>
      </w:tr>
      <w:tr w:rsidR="00B11E2E" w:rsidTr="004A25A1">
        <w:trPr>
          <w:trHeight w:val="352"/>
        </w:trPr>
        <w:tc>
          <w:tcPr>
            <w:tcW w:w="2129" w:type="dxa"/>
          </w:tcPr>
          <w:p w:rsidR="00B11E2E" w:rsidRDefault="00B11E2E" w:rsidP="004A25A1">
            <w:pPr>
              <w:pStyle w:val="TableParagraph"/>
              <w:spacing w:before="8"/>
              <w:ind w:left="709"/>
              <w:jc w:val="center"/>
              <w:rPr>
                <w:sz w:val="24"/>
              </w:rPr>
            </w:pPr>
            <w:r>
              <w:rPr>
                <w:color w:val="363636"/>
                <w:sz w:val="24"/>
              </w:rPr>
              <w:t>Datos XML</w:t>
            </w:r>
          </w:p>
        </w:tc>
        <w:tc>
          <w:tcPr>
            <w:tcW w:w="1033" w:type="dxa"/>
          </w:tcPr>
          <w:p w:rsidR="00B11E2E" w:rsidRDefault="00B11E2E" w:rsidP="004A25A1">
            <w:pPr>
              <w:pStyle w:val="TableParagraph"/>
              <w:spacing w:before="8"/>
              <w:ind w:left="709"/>
              <w:jc w:val="center"/>
              <w:rPr>
                <w:sz w:val="24"/>
              </w:rPr>
            </w:pPr>
            <w:r>
              <w:rPr>
                <w:color w:val="363636"/>
                <w:sz w:val="24"/>
              </w:rPr>
              <w:t>.xml</w:t>
            </w:r>
          </w:p>
        </w:tc>
        <w:tc>
          <w:tcPr>
            <w:tcW w:w="7616" w:type="dxa"/>
          </w:tcPr>
          <w:p w:rsidR="00B11E2E" w:rsidRDefault="00B11E2E" w:rsidP="004A25A1">
            <w:pPr>
              <w:pStyle w:val="TableParagraph"/>
              <w:spacing w:before="8"/>
              <w:ind w:left="709"/>
              <w:jc w:val="center"/>
              <w:rPr>
                <w:sz w:val="24"/>
              </w:rPr>
            </w:pPr>
            <w:r>
              <w:rPr>
                <w:color w:val="363636"/>
                <w:sz w:val="24"/>
              </w:rPr>
              <w:t>Formato de datos XML.</w:t>
            </w:r>
          </w:p>
        </w:tc>
      </w:tr>
      <w:tr w:rsidR="00B11E2E" w:rsidTr="004A25A1">
        <w:trPr>
          <w:trHeight w:val="1177"/>
        </w:trPr>
        <w:tc>
          <w:tcPr>
            <w:tcW w:w="2129" w:type="dxa"/>
          </w:tcPr>
          <w:p w:rsidR="00B11E2E" w:rsidRDefault="00B11E2E" w:rsidP="004A25A1">
            <w:pPr>
              <w:pStyle w:val="TableParagraph"/>
              <w:spacing w:before="10"/>
              <w:ind w:left="709"/>
              <w:jc w:val="center"/>
              <w:rPr>
                <w:b/>
                <w:sz w:val="24"/>
              </w:rPr>
            </w:pPr>
          </w:p>
          <w:p w:rsidR="00B11E2E" w:rsidRDefault="00B11E2E" w:rsidP="004A25A1">
            <w:pPr>
              <w:pStyle w:val="TableParagraph"/>
              <w:tabs>
                <w:tab w:val="left" w:pos="1851"/>
              </w:tabs>
              <w:ind w:left="709" w:right="28"/>
              <w:jc w:val="center"/>
              <w:rPr>
                <w:sz w:val="24"/>
              </w:rPr>
            </w:pPr>
            <w:r>
              <w:rPr>
                <w:color w:val="363636"/>
                <w:sz w:val="24"/>
              </w:rPr>
              <w:t>Complemento</w:t>
            </w:r>
            <w:r>
              <w:rPr>
                <w:color w:val="363636"/>
                <w:sz w:val="24"/>
              </w:rPr>
              <w:tab/>
            </w:r>
            <w:r>
              <w:rPr>
                <w:color w:val="363636"/>
                <w:spacing w:val="-8"/>
                <w:sz w:val="24"/>
              </w:rPr>
              <w:t xml:space="preserve">de </w:t>
            </w:r>
            <w:r>
              <w:rPr>
                <w:color w:val="363636"/>
                <w:sz w:val="24"/>
              </w:rPr>
              <w:t>Excel</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spacing w:before="156"/>
              <w:ind w:left="709"/>
              <w:jc w:val="center"/>
              <w:rPr>
                <w:sz w:val="24"/>
              </w:rPr>
            </w:pPr>
            <w:r>
              <w:rPr>
                <w:color w:val="363636"/>
                <w:sz w:val="24"/>
              </w:rPr>
              <w:t>.xlam</w:t>
            </w:r>
          </w:p>
        </w:tc>
        <w:tc>
          <w:tcPr>
            <w:tcW w:w="7616" w:type="dxa"/>
          </w:tcPr>
          <w:p w:rsidR="00B11E2E" w:rsidRDefault="00B11E2E" w:rsidP="004A25A1">
            <w:pPr>
              <w:pStyle w:val="TableParagraph"/>
              <w:spacing w:before="8"/>
              <w:ind w:left="709" w:right="199"/>
              <w:jc w:val="center"/>
              <w:rPr>
                <w:sz w:val="24"/>
              </w:rPr>
            </w:pPr>
            <w:r>
              <w:rPr>
                <w:color w:val="363636"/>
                <w:sz w:val="24"/>
              </w:rPr>
              <w:t>Formato</w:t>
            </w:r>
            <w:r>
              <w:rPr>
                <w:color w:val="363636"/>
                <w:spacing w:val="-6"/>
                <w:sz w:val="24"/>
              </w:rPr>
              <w:t xml:space="preserve"> </w:t>
            </w:r>
            <w:r>
              <w:rPr>
                <w:color w:val="363636"/>
                <w:sz w:val="24"/>
              </w:rPr>
              <w:t>de</w:t>
            </w:r>
            <w:r>
              <w:rPr>
                <w:color w:val="363636"/>
                <w:spacing w:val="-3"/>
                <w:sz w:val="24"/>
              </w:rPr>
              <w:t xml:space="preserve"> </w:t>
            </w:r>
            <w:r>
              <w:rPr>
                <w:color w:val="363636"/>
                <w:sz w:val="24"/>
              </w:rPr>
              <w:t>complemento</w:t>
            </w:r>
            <w:r>
              <w:rPr>
                <w:color w:val="363636"/>
                <w:spacing w:val="-3"/>
                <w:sz w:val="24"/>
              </w:rPr>
              <w:t xml:space="preserve"> </w:t>
            </w:r>
            <w:r>
              <w:rPr>
                <w:color w:val="363636"/>
                <w:sz w:val="24"/>
              </w:rPr>
              <w:t>basado</w:t>
            </w:r>
            <w:r>
              <w:rPr>
                <w:color w:val="363636"/>
                <w:spacing w:val="-3"/>
                <w:sz w:val="24"/>
              </w:rPr>
              <w:t xml:space="preserve"> </w:t>
            </w:r>
            <w:r>
              <w:rPr>
                <w:color w:val="363636"/>
                <w:sz w:val="24"/>
              </w:rPr>
              <w:t>en</w:t>
            </w:r>
            <w:r>
              <w:rPr>
                <w:color w:val="363636"/>
                <w:spacing w:val="-5"/>
                <w:sz w:val="24"/>
              </w:rPr>
              <w:t xml:space="preserve"> </w:t>
            </w:r>
            <w:r>
              <w:rPr>
                <w:color w:val="363636"/>
                <w:sz w:val="24"/>
              </w:rPr>
              <w:t>XML</w:t>
            </w:r>
            <w:r>
              <w:rPr>
                <w:color w:val="363636"/>
                <w:spacing w:val="-4"/>
                <w:sz w:val="24"/>
              </w:rPr>
              <w:t xml:space="preserve"> </w:t>
            </w:r>
            <w:r>
              <w:rPr>
                <w:color w:val="363636"/>
                <w:sz w:val="24"/>
              </w:rPr>
              <w:t>y</w:t>
            </w:r>
            <w:r>
              <w:rPr>
                <w:color w:val="363636"/>
                <w:spacing w:val="-4"/>
                <w:sz w:val="24"/>
              </w:rPr>
              <w:t xml:space="preserve"> </w:t>
            </w:r>
            <w:r>
              <w:rPr>
                <w:color w:val="363636"/>
                <w:sz w:val="24"/>
              </w:rPr>
              <w:t>habilitado</w:t>
            </w:r>
            <w:r>
              <w:rPr>
                <w:color w:val="363636"/>
                <w:spacing w:val="-6"/>
                <w:sz w:val="24"/>
              </w:rPr>
              <w:t xml:space="preserve"> </w:t>
            </w:r>
            <w:r>
              <w:rPr>
                <w:color w:val="363636"/>
                <w:sz w:val="24"/>
              </w:rPr>
              <w:t>para</w:t>
            </w:r>
            <w:r>
              <w:rPr>
                <w:color w:val="363636"/>
                <w:spacing w:val="-3"/>
                <w:sz w:val="24"/>
              </w:rPr>
              <w:t xml:space="preserve"> </w:t>
            </w:r>
            <w:r>
              <w:rPr>
                <w:color w:val="363636"/>
                <w:sz w:val="24"/>
              </w:rPr>
              <w:t>macros</w:t>
            </w:r>
            <w:r>
              <w:rPr>
                <w:color w:val="363636"/>
                <w:spacing w:val="-4"/>
                <w:sz w:val="24"/>
              </w:rPr>
              <w:t xml:space="preserve"> </w:t>
            </w:r>
            <w:r>
              <w:rPr>
                <w:color w:val="363636"/>
                <w:sz w:val="24"/>
              </w:rPr>
              <w:t>de</w:t>
            </w:r>
            <w:r>
              <w:rPr>
                <w:color w:val="363636"/>
                <w:spacing w:val="-6"/>
                <w:sz w:val="24"/>
              </w:rPr>
              <w:t xml:space="preserve"> </w:t>
            </w:r>
            <w:r>
              <w:rPr>
                <w:color w:val="363636"/>
                <w:sz w:val="24"/>
              </w:rPr>
              <w:t>Excel 2007 a 2013. Un complemento es un programa adicional diseñado para ejecutar</w:t>
            </w:r>
            <w:r>
              <w:rPr>
                <w:color w:val="363636"/>
                <w:spacing w:val="-12"/>
                <w:sz w:val="24"/>
              </w:rPr>
              <w:t xml:space="preserve"> </w:t>
            </w:r>
            <w:r>
              <w:rPr>
                <w:color w:val="363636"/>
                <w:sz w:val="24"/>
              </w:rPr>
              <w:t>código</w:t>
            </w:r>
            <w:r>
              <w:rPr>
                <w:color w:val="363636"/>
                <w:spacing w:val="-8"/>
                <w:sz w:val="24"/>
              </w:rPr>
              <w:t xml:space="preserve"> </w:t>
            </w:r>
            <w:r>
              <w:rPr>
                <w:color w:val="363636"/>
                <w:sz w:val="24"/>
              </w:rPr>
              <w:t>adicional.</w:t>
            </w:r>
            <w:r>
              <w:rPr>
                <w:color w:val="363636"/>
                <w:spacing w:val="-9"/>
                <w:sz w:val="24"/>
              </w:rPr>
              <w:t xml:space="preserve"> </w:t>
            </w:r>
            <w:r>
              <w:rPr>
                <w:color w:val="363636"/>
                <w:sz w:val="24"/>
              </w:rPr>
              <w:t>Admite</w:t>
            </w:r>
            <w:r>
              <w:rPr>
                <w:color w:val="363636"/>
                <w:spacing w:val="-9"/>
                <w:sz w:val="24"/>
              </w:rPr>
              <w:t xml:space="preserve"> </w:t>
            </w:r>
            <w:r>
              <w:rPr>
                <w:color w:val="363636"/>
                <w:sz w:val="24"/>
              </w:rPr>
              <w:t>el</w:t>
            </w:r>
            <w:r>
              <w:rPr>
                <w:color w:val="363636"/>
                <w:spacing w:val="-9"/>
                <w:sz w:val="24"/>
              </w:rPr>
              <w:t xml:space="preserve"> </w:t>
            </w:r>
            <w:r>
              <w:rPr>
                <w:color w:val="363636"/>
                <w:sz w:val="24"/>
              </w:rPr>
              <w:t>uso</w:t>
            </w:r>
            <w:r>
              <w:rPr>
                <w:color w:val="363636"/>
                <w:spacing w:val="-11"/>
                <w:sz w:val="24"/>
              </w:rPr>
              <w:t xml:space="preserve"> </w:t>
            </w:r>
            <w:r>
              <w:rPr>
                <w:color w:val="363636"/>
                <w:sz w:val="24"/>
              </w:rPr>
              <w:t>de</w:t>
            </w:r>
            <w:r>
              <w:rPr>
                <w:color w:val="363636"/>
                <w:spacing w:val="-11"/>
                <w:sz w:val="24"/>
              </w:rPr>
              <w:t xml:space="preserve"> </w:t>
            </w:r>
            <w:r>
              <w:rPr>
                <w:color w:val="363636"/>
                <w:sz w:val="24"/>
              </w:rPr>
              <w:t>proyectos</w:t>
            </w:r>
            <w:r>
              <w:rPr>
                <w:color w:val="363636"/>
                <w:spacing w:val="-6"/>
                <w:sz w:val="24"/>
              </w:rPr>
              <w:t xml:space="preserve"> </w:t>
            </w:r>
            <w:r>
              <w:rPr>
                <w:color w:val="363636"/>
                <w:sz w:val="24"/>
              </w:rPr>
              <w:t>VBA</w:t>
            </w:r>
            <w:r>
              <w:rPr>
                <w:color w:val="363636"/>
                <w:spacing w:val="-11"/>
                <w:sz w:val="24"/>
              </w:rPr>
              <w:t xml:space="preserve"> </w:t>
            </w:r>
            <w:r>
              <w:rPr>
                <w:color w:val="363636"/>
                <w:sz w:val="24"/>
              </w:rPr>
              <w:t>y</w:t>
            </w:r>
            <w:r>
              <w:rPr>
                <w:color w:val="363636"/>
                <w:spacing w:val="-9"/>
                <w:sz w:val="24"/>
              </w:rPr>
              <w:t xml:space="preserve"> </w:t>
            </w:r>
            <w:r>
              <w:rPr>
                <w:color w:val="363636"/>
                <w:sz w:val="24"/>
              </w:rPr>
              <w:t>hojas</w:t>
            </w:r>
            <w:r>
              <w:rPr>
                <w:color w:val="363636"/>
                <w:spacing w:val="-12"/>
                <w:sz w:val="24"/>
              </w:rPr>
              <w:t xml:space="preserve"> </w:t>
            </w:r>
            <w:r>
              <w:rPr>
                <w:color w:val="363636"/>
                <w:sz w:val="24"/>
              </w:rPr>
              <w:t>de</w:t>
            </w:r>
            <w:r>
              <w:rPr>
                <w:color w:val="363636"/>
                <w:spacing w:val="-8"/>
                <w:sz w:val="24"/>
              </w:rPr>
              <w:t xml:space="preserve"> </w:t>
            </w:r>
            <w:r>
              <w:rPr>
                <w:color w:val="363636"/>
                <w:sz w:val="24"/>
              </w:rPr>
              <w:t>macros</w:t>
            </w:r>
          </w:p>
          <w:p w:rsidR="00B11E2E" w:rsidRDefault="00B11E2E" w:rsidP="004A25A1">
            <w:pPr>
              <w:pStyle w:val="TableParagraph"/>
              <w:spacing w:before="1" w:line="269" w:lineRule="exact"/>
              <w:ind w:left="709"/>
              <w:jc w:val="center"/>
              <w:rPr>
                <w:sz w:val="24"/>
              </w:rPr>
            </w:pPr>
            <w:r>
              <w:rPr>
                <w:color w:val="363636"/>
                <w:sz w:val="24"/>
              </w:rPr>
              <w:t>de Excel 4.0 (.xlm).</w:t>
            </w:r>
          </w:p>
        </w:tc>
      </w:tr>
    </w:tbl>
    <w:p w:rsidR="00B11E2E" w:rsidRDefault="00B11E2E" w:rsidP="00B11E2E">
      <w:pPr>
        <w:spacing w:line="269" w:lineRule="exact"/>
        <w:ind w:left="709"/>
        <w:jc w:val="center"/>
        <w:rPr>
          <w:sz w:val="24"/>
        </w:rPr>
        <w:sectPr w:rsidR="00B11E2E" w:rsidSect="00B93CC3">
          <w:pgSz w:w="11910" w:h="16840"/>
          <w:pgMar w:top="68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129"/>
        <w:gridCol w:w="1033"/>
        <w:gridCol w:w="7612"/>
      </w:tblGrid>
      <w:tr w:rsidR="00B11E2E" w:rsidTr="004A25A1">
        <w:trPr>
          <w:trHeight w:val="296"/>
        </w:trPr>
        <w:tc>
          <w:tcPr>
            <w:tcW w:w="2129" w:type="dxa"/>
          </w:tcPr>
          <w:p w:rsidR="00B11E2E" w:rsidRDefault="00B11E2E" w:rsidP="004A25A1">
            <w:pPr>
              <w:pStyle w:val="TableParagraph"/>
              <w:spacing w:line="240" w:lineRule="exact"/>
              <w:ind w:left="709"/>
              <w:jc w:val="center"/>
              <w:rPr>
                <w:b/>
                <w:sz w:val="24"/>
              </w:rPr>
            </w:pPr>
            <w:r>
              <w:rPr>
                <w:b/>
                <w:color w:val="363636"/>
                <w:sz w:val="24"/>
              </w:rPr>
              <w:lastRenderedPageBreak/>
              <w:t>Formato</w:t>
            </w:r>
          </w:p>
        </w:tc>
        <w:tc>
          <w:tcPr>
            <w:tcW w:w="1033" w:type="dxa"/>
          </w:tcPr>
          <w:p w:rsidR="00B11E2E" w:rsidRDefault="00B11E2E" w:rsidP="004A25A1">
            <w:pPr>
              <w:pStyle w:val="TableParagraph"/>
              <w:spacing w:line="240" w:lineRule="exact"/>
              <w:ind w:left="709"/>
              <w:jc w:val="center"/>
              <w:rPr>
                <w:b/>
                <w:sz w:val="24"/>
              </w:rPr>
            </w:pPr>
            <w:r>
              <w:rPr>
                <w:b/>
                <w:color w:val="363636"/>
                <w:sz w:val="24"/>
              </w:rPr>
              <w:t>Extensión</w:t>
            </w:r>
          </w:p>
        </w:tc>
        <w:tc>
          <w:tcPr>
            <w:tcW w:w="7612"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645"/>
        </w:trPr>
        <w:tc>
          <w:tcPr>
            <w:tcW w:w="2129" w:type="dxa"/>
          </w:tcPr>
          <w:p w:rsidR="00B11E2E" w:rsidRDefault="00B11E2E" w:rsidP="004A25A1">
            <w:pPr>
              <w:pStyle w:val="TableParagraph"/>
              <w:tabs>
                <w:tab w:val="left" w:pos="1851"/>
              </w:tabs>
              <w:spacing w:before="3"/>
              <w:ind w:left="709" w:right="28"/>
              <w:jc w:val="center"/>
              <w:rPr>
                <w:sz w:val="24"/>
              </w:rPr>
            </w:pPr>
            <w:r>
              <w:rPr>
                <w:color w:val="363636"/>
                <w:sz w:val="24"/>
              </w:rPr>
              <w:t>Complemento</w:t>
            </w:r>
            <w:r>
              <w:rPr>
                <w:color w:val="363636"/>
                <w:sz w:val="24"/>
              </w:rPr>
              <w:tab/>
            </w:r>
            <w:r>
              <w:rPr>
                <w:color w:val="363636"/>
                <w:spacing w:val="-8"/>
                <w:sz w:val="24"/>
              </w:rPr>
              <w:t xml:space="preserve">de </w:t>
            </w:r>
            <w:r>
              <w:rPr>
                <w:color w:val="363636"/>
                <w:sz w:val="24"/>
              </w:rPr>
              <w:t>Excel 97 a</w:t>
            </w:r>
            <w:r>
              <w:rPr>
                <w:color w:val="363636"/>
                <w:spacing w:val="-2"/>
                <w:sz w:val="24"/>
              </w:rPr>
              <w:t xml:space="preserve"> </w:t>
            </w:r>
            <w:r>
              <w:rPr>
                <w:color w:val="363636"/>
                <w:sz w:val="24"/>
              </w:rPr>
              <w:t>2003</w:t>
            </w:r>
          </w:p>
        </w:tc>
        <w:tc>
          <w:tcPr>
            <w:tcW w:w="1033" w:type="dxa"/>
          </w:tcPr>
          <w:p w:rsidR="00B11E2E" w:rsidRDefault="00B11E2E" w:rsidP="004A25A1">
            <w:pPr>
              <w:pStyle w:val="TableParagraph"/>
              <w:spacing w:before="149"/>
              <w:ind w:left="709"/>
              <w:jc w:val="center"/>
              <w:rPr>
                <w:sz w:val="24"/>
              </w:rPr>
            </w:pPr>
            <w:r>
              <w:rPr>
                <w:color w:val="363636"/>
                <w:sz w:val="24"/>
              </w:rPr>
              <w:t>.xla</w:t>
            </w:r>
          </w:p>
        </w:tc>
        <w:tc>
          <w:tcPr>
            <w:tcW w:w="7612" w:type="dxa"/>
          </w:tcPr>
          <w:p w:rsidR="00B11E2E" w:rsidRDefault="00B11E2E" w:rsidP="004A25A1">
            <w:pPr>
              <w:pStyle w:val="TableParagraph"/>
              <w:spacing w:before="3"/>
              <w:ind w:left="709" w:right="47"/>
              <w:jc w:val="center"/>
              <w:rPr>
                <w:sz w:val="24"/>
              </w:rPr>
            </w:pPr>
            <w:r>
              <w:rPr>
                <w:color w:val="363636"/>
                <w:sz w:val="24"/>
              </w:rPr>
              <w:t>Complemento de Excel 97 a 2003. Se trata de un programa adicional diseñado para ejecutar código adicional. Admite el uso de proyectos VBA.</w:t>
            </w:r>
          </w:p>
        </w:tc>
      </w:tr>
      <w:tr w:rsidR="00B11E2E" w:rsidTr="004A25A1">
        <w:trPr>
          <w:trHeight w:val="882"/>
        </w:trPr>
        <w:tc>
          <w:tcPr>
            <w:tcW w:w="2129" w:type="dxa"/>
          </w:tcPr>
          <w:p w:rsidR="00B11E2E" w:rsidRDefault="00B11E2E" w:rsidP="004A25A1">
            <w:pPr>
              <w:pStyle w:val="TableParagraph"/>
              <w:spacing w:before="3"/>
              <w:ind w:left="709"/>
              <w:jc w:val="center"/>
              <w:rPr>
                <w:b/>
                <w:sz w:val="24"/>
              </w:rPr>
            </w:pPr>
          </w:p>
          <w:p w:rsidR="00B11E2E" w:rsidRDefault="00B11E2E" w:rsidP="004A25A1">
            <w:pPr>
              <w:pStyle w:val="TableParagraph"/>
              <w:ind w:left="709"/>
              <w:jc w:val="center"/>
              <w:rPr>
                <w:sz w:val="24"/>
              </w:rPr>
            </w:pPr>
            <w:r>
              <w:rPr>
                <w:color w:val="363636"/>
                <w:sz w:val="24"/>
              </w:rPr>
              <w:t>Libro de Excel 4.0</w:t>
            </w:r>
          </w:p>
        </w:tc>
        <w:tc>
          <w:tcPr>
            <w:tcW w:w="1033" w:type="dxa"/>
          </w:tcPr>
          <w:p w:rsidR="00B11E2E" w:rsidRDefault="00B11E2E" w:rsidP="004A25A1">
            <w:pPr>
              <w:pStyle w:val="TableParagraph"/>
              <w:spacing w:before="3"/>
              <w:ind w:left="709"/>
              <w:jc w:val="center"/>
              <w:rPr>
                <w:b/>
                <w:sz w:val="24"/>
              </w:rPr>
            </w:pPr>
          </w:p>
          <w:p w:rsidR="00B11E2E" w:rsidRDefault="00B11E2E" w:rsidP="004A25A1">
            <w:pPr>
              <w:pStyle w:val="TableParagraph"/>
              <w:ind w:left="709"/>
              <w:jc w:val="center"/>
              <w:rPr>
                <w:sz w:val="24"/>
              </w:rPr>
            </w:pPr>
            <w:r>
              <w:rPr>
                <w:color w:val="363636"/>
                <w:sz w:val="24"/>
              </w:rPr>
              <w:t>.xlw</w:t>
            </w:r>
          </w:p>
        </w:tc>
        <w:tc>
          <w:tcPr>
            <w:tcW w:w="7612" w:type="dxa"/>
          </w:tcPr>
          <w:p w:rsidR="00B11E2E" w:rsidRDefault="00B11E2E" w:rsidP="004A25A1">
            <w:pPr>
              <w:pStyle w:val="TableParagraph"/>
              <w:spacing w:before="3" w:line="290" w:lineRule="atLeast"/>
              <w:ind w:left="709" w:right="198"/>
              <w:jc w:val="center"/>
              <w:rPr>
                <w:sz w:val="24"/>
              </w:rPr>
            </w:pPr>
            <w:r>
              <w:rPr>
                <w:color w:val="363636"/>
                <w:sz w:val="24"/>
              </w:rPr>
              <w:t>Formato de archivo de Excel 4.0 que guarda solo hojas de cálculo, hojas de gráficos y hojas de macros. Puede abrir un  libro  de  este  formato  en  Excel 2013, pero no puede guardar un archivo Excel en este</w:t>
            </w:r>
            <w:r>
              <w:rPr>
                <w:color w:val="363636"/>
                <w:spacing w:val="-14"/>
                <w:sz w:val="24"/>
              </w:rPr>
              <w:t xml:space="preserve"> </w:t>
            </w:r>
            <w:r>
              <w:rPr>
                <w:color w:val="363636"/>
                <w:sz w:val="24"/>
              </w:rPr>
              <w:t>formato.</w:t>
            </w:r>
          </w:p>
        </w:tc>
      </w:tr>
    </w:tbl>
    <w:p w:rsidR="00B11E2E" w:rsidRDefault="00B11E2E" w:rsidP="00B11E2E">
      <w:pPr>
        <w:pStyle w:val="Textoindependiente"/>
        <w:spacing w:before="1"/>
        <w:ind w:left="709"/>
        <w:jc w:val="center"/>
        <w:rPr>
          <w:b/>
          <w:sz w:val="23"/>
        </w:rPr>
      </w:pPr>
    </w:p>
    <w:p w:rsidR="00B11E2E" w:rsidRDefault="00B11E2E" w:rsidP="00B11E2E">
      <w:pPr>
        <w:spacing w:before="44"/>
        <w:ind w:left="709"/>
        <w:jc w:val="center"/>
        <w:rPr>
          <w:b/>
          <w:sz w:val="28"/>
        </w:rPr>
      </w:pPr>
      <w:r>
        <w:rPr>
          <w:b/>
          <w:sz w:val="28"/>
        </w:rPr>
        <w:t>Formatos de archivo de texto</w:t>
      </w:r>
    </w:p>
    <w:p w:rsidR="00B11E2E" w:rsidRDefault="00B11E2E" w:rsidP="00B11E2E">
      <w:pPr>
        <w:pStyle w:val="Textoindependiente"/>
        <w:spacing w:before="7"/>
        <w:ind w:left="709"/>
        <w:jc w:val="center"/>
        <w:rPr>
          <w:b/>
          <w:sz w:val="7"/>
        </w:rPr>
      </w:pPr>
    </w:p>
    <w:tbl>
      <w:tblPr>
        <w:tblStyle w:val="TableNormal"/>
        <w:tblW w:w="0" w:type="auto"/>
        <w:tblInd w:w="573" w:type="dxa"/>
        <w:tblLayout w:type="fixed"/>
        <w:tblLook w:val="01E0" w:firstRow="1" w:lastRow="1" w:firstColumn="1" w:lastColumn="1" w:noHBand="0" w:noVBand="0"/>
      </w:tblPr>
      <w:tblGrid>
        <w:gridCol w:w="2228"/>
        <w:gridCol w:w="1033"/>
        <w:gridCol w:w="7520"/>
      </w:tblGrid>
      <w:tr w:rsidR="00B11E2E" w:rsidTr="004A25A1">
        <w:trPr>
          <w:trHeight w:val="296"/>
        </w:trPr>
        <w:tc>
          <w:tcPr>
            <w:tcW w:w="2228" w:type="dxa"/>
          </w:tcPr>
          <w:p w:rsidR="00B11E2E" w:rsidRDefault="00B11E2E" w:rsidP="004A25A1">
            <w:pPr>
              <w:pStyle w:val="TableParagraph"/>
              <w:spacing w:line="244" w:lineRule="exact"/>
              <w:ind w:left="709"/>
              <w:jc w:val="center"/>
              <w:rPr>
                <w:b/>
                <w:sz w:val="24"/>
              </w:rPr>
            </w:pPr>
            <w:r>
              <w:rPr>
                <w:b/>
                <w:color w:val="363636"/>
                <w:sz w:val="24"/>
              </w:rPr>
              <w:t>Formato</w:t>
            </w:r>
          </w:p>
        </w:tc>
        <w:tc>
          <w:tcPr>
            <w:tcW w:w="1033" w:type="dxa"/>
          </w:tcPr>
          <w:p w:rsidR="00B11E2E" w:rsidRDefault="00B11E2E" w:rsidP="004A25A1">
            <w:pPr>
              <w:pStyle w:val="TableParagraph"/>
              <w:spacing w:line="244" w:lineRule="exact"/>
              <w:ind w:left="709"/>
              <w:jc w:val="center"/>
              <w:rPr>
                <w:b/>
                <w:sz w:val="24"/>
              </w:rPr>
            </w:pPr>
            <w:r>
              <w:rPr>
                <w:b/>
                <w:color w:val="363636"/>
                <w:sz w:val="24"/>
              </w:rPr>
              <w:t>Extensión</w:t>
            </w:r>
          </w:p>
        </w:tc>
        <w:tc>
          <w:tcPr>
            <w:tcW w:w="7520"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938"/>
        </w:trPr>
        <w:tc>
          <w:tcPr>
            <w:tcW w:w="2228" w:type="dxa"/>
          </w:tcPr>
          <w:p w:rsidR="00B11E2E" w:rsidRDefault="00B11E2E" w:rsidP="004A25A1">
            <w:pPr>
              <w:pStyle w:val="TableParagraph"/>
              <w:spacing w:before="8"/>
              <w:ind w:left="709" w:right="26"/>
              <w:jc w:val="center"/>
              <w:rPr>
                <w:sz w:val="24"/>
              </w:rPr>
            </w:pPr>
            <w:r>
              <w:rPr>
                <w:color w:val="363636"/>
                <w:sz w:val="24"/>
              </w:rPr>
              <w:t>Texto con formato (delimitado por espacios)</w:t>
            </w:r>
          </w:p>
        </w:tc>
        <w:tc>
          <w:tcPr>
            <w:tcW w:w="1033"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.prn</w:t>
            </w:r>
          </w:p>
        </w:tc>
        <w:tc>
          <w:tcPr>
            <w:tcW w:w="7520"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Formato delimitado por espacios de Lotus. Guarda solo la hoja activa.</w:t>
            </w:r>
          </w:p>
        </w:tc>
      </w:tr>
      <w:tr w:rsidR="00B11E2E" w:rsidTr="004A25A1">
        <w:trPr>
          <w:trHeight w:val="1231"/>
        </w:trPr>
        <w:tc>
          <w:tcPr>
            <w:tcW w:w="2228" w:type="dxa"/>
          </w:tcPr>
          <w:p w:rsidR="00B11E2E" w:rsidRDefault="00B11E2E" w:rsidP="004A25A1">
            <w:pPr>
              <w:pStyle w:val="TableParagraph"/>
              <w:spacing w:before="7"/>
              <w:ind w:left="709"/>
              <w:jc w:val="center"/>
              <w:rPr>
                <w:b/>
                <w:sz w:val="24"/>
              </w:rPr>
            </w:pPr>
          </w:p>
          <w:p w:rsidR="00B11E2E" w:rsidRDefault="00B11E2E" w:rsidP="004A25A1">
            <w:pPr>
              <w:pStyle w:val="TableParagraph"/>
              <w:tabs>
                <w:tab w:val="left" w:pos="1077"/>
              </w:tabs>
              <w:ind w:left="709" w:right="26"/>
              <w:jc w:val="center"/>
              <w:rPr>
                <w:sz w:val="24"/>
              </w:rPr>
            </w:pPr>
            <w:r>
              <w:rPr>
                <w:color w:val="363636"/>
                <w:sz w:val="24"/>
              </w:rPr>
              <w:t>Texto</w:t>
            </w:r>
            <w:r>
              <w:rPr>
                <w:color w:val="363636"/>
                <w:sz w:val="24"/>
              </w:rPr>
              <w:tab/>
            </w:r>
            <w:r>
              <w:rPr>
                <w:color w:val="363636"/>
                <w:spacing w:val="-3"/>
                <w:sz w:val="24"/>
              </w:rPr>
              <w:t xml:space="preserve">(delimitado </w:t>
            </w:r>
            <w:r>
              <w:rPr>
                <w:color w:val="363636"/>
                <w:sz w:val="24"/>
              </w:rPr>
              <w:t>por</w:t>
            </w:r>
            <w:r>
              <w:rPr>
                <w:color w:val="363636"/>
                <w:spacing w:val="-2"/>
                <w:sz w:val="24"/>
              </w:rPr>
              <w:t xml:space="preserve"> </w:t>
            </w:r>
            <w:r>
              <w:rPr>
                <w:color w:val="363636"/>
                <w:sz w:val="24"/>
              </w:rPr>
              <w:t>tabulaciones)</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.txt</w:t>
            </w:r>
          </w:p>
        </w:tc>
        <w:tc>
          <w:tcPr>
            <w:tcW w:w="7520" w:type="dxa"/>
          </w:tcPr>
          <w:p w:rsidR="00B11E2E" w:rsidRDefault="00B11E2E" w:rsidP="004A25A1">
            <w:pPr>
              <w:pStyle w:val="TableParagraph"/>
              <w:spacing w:before="8"/>
              <w:ind w:left="709" w:right="202"/>
              <w:jc w:val="center"/>
              <w:rPr>
                <w:sz w:val="24"/>
              </w:rPr>
            </w:pPr>
            <w:r>
              <w:rPr>
                <w:color w:val="363636"/>
                <w:sz w:val="24"/>
              </w:rPr>
              <w:t>Guarda</w:t>
            </w:r>
            <w:r>
              <w:rPr>
                <w:color w:val="363636"/>
                <w:spacing w:val="-9"/>
                <w:sz w:val="24"/>
              </w:rPr>
              <w:t xml:space="preserve"> </w:t>
            </w:r>
            <w:r>
              <w:rPr>
                <w:color w:val="363636"/>
                <w:sz w:val="24"/>
              </w:rPr>
              <w:t>un</w:t>
            </w:r>
            <w:r>
              <w:rPr>
                <w:color w:val="363636"/>
                <w:spacing w:val="-8"/>
                <w:sz w:val="24"/>
              </w:rPr>
              <w:t xml:space="preserve"> </w:t>
            </w:r>
            <w:r>
              <w:rPr>
                <w:color w:val="363636"/>
                <w:sz w:val="24"/>
              </w:rPr>
              <w:t>libro</w:t>
            </w:r>
            <w:r>
              <w:rPr>
                <w:color w:val="363636"/>
                <w:spacing w:val="-8"/>
                <w:sz w:val="24"/>
              </w:rPr>
              <w:t xml:space="preserve"> </w:t>
            </w:r>
            <w:r>
              <w:rPr>
                <w:color w:val="363636"/>
                <w:sz w:val="24"/>
              </w:rPr>
              <w:t>como</w:t>
            </w:r>
            <w:r>
              <w:rPr>
                <w:color w:val="363636"/>
                <w:spacing w:val="-7"/>
                <w:sz w:val="24"/>
              </w:rPr>
              <w:t xml:space="preserve"> </w:t>
            </w:r>
            <w:r>
              <w:rPr>
                <w:color w:val="363636"/>
                <w:sz w:val="24"/>
              </w:rPr>
              <w:t>un</w:t>
            </w:r>
            <w:r>
              <w:rPr>
                <w:color w:val="363636"/>
                <w:spacing w:val="-10"/>
                <w:sz w:val="24"/>
              </w:rPr>
              <w:t xml:space="preserve"> </w:t>
            </w:r>
            <w:r>
              <w:rPr>
                <w:color w:val="363636"/>
                <w:sz w:val="24"/>
              </w:rPr>
              <w:t>archivo</w:t>
            </w:r>
            <w:r>
              <w:rPr>
                <w:color w:val="363636"/>
                <w:spacing w:val="-8"/>
                <w:sz w:val="24"/>
              </w:rPr>
              <w:t xml:space="preserve"> </w:t>
            </w:r>
            <w:r>
              <w:rPr>
                <w:color w:val="363636"/>
                <w:sz w:val="24"/>
              </w:rPr>
              <w:t>de</w:t>
            </w:r>
            <w:r>
              <w:rPr>
                <w:color w:val="363636"/>
                <w:spacing w:val="-8"/>
                <w:sz w:val="24"/>
              </w:rPr>
              <w:t xml:space="preserve"> </w:t>
            </w:r>
            <w:r>
              <w:rPr>
                <w:color w:val="363636"/>
                <w:sz w:val="24"/>
              </w:rPr>
              <w:t>texto</w:t>
            </w:r>
            <w:r>
              <w:rPr>
                <w:color w:val="363636"/>
                <w:spacing w:val="-7"/>
                <w:sz w:val="24"/>
              </w:rPr>
              <w:t xml:space="preserve"> </w:t>
            </w:r>
            <w:r>
              <w:rPr>
                <w:color w:val="363636"/>
                <w:sz w:val="24"/>
              </w:rPr>
              <w:t>deliminato</w:t>
            </w:r>
            <w:r>
              <w:rPr>
                <w:color w:val="363636"/>
                <w:spacing w:val="-8"/>
                <w:sz w:val="24"/>
              </w:rPr>
              <w:t xml:space="preserve"> </w:t>
            </w:r>
            <w:r>
              <w:rPr>
                <w:color w:val="363636"/>
                <w:sz w:val="24"/>
              </w:rPr>
              <w:t>por</w:t>
            </w:r>
            <w:r>
              <w:rPr>
                <w:color w:val="363636"/>
                <w:spacing w:val="-8"/>
                <w:sz w:val="24"/>
              </w:rPr>
              <w:t xml:space="preserve"> </w:t>
            </w:r>
            <w:r>
              <w:rPr>
                <w:color w:val="363636"/>
                <w:sz w:val="24"/>
              </w:rPr>
              <w:t>tabulaciones</w:t>
            </w:r>
            <w:r>
              <w:rPr>
                <w:color w:val="363636"/>
                <w:spacing w:val="-8"/>
                <w:sz w:val="24"/>
              </w:rPr>
              <w:t xml:space="preserve"> </w:t>
            </w:r>
            <w:r>
              <w:rPr>
                <w:color w:val="363636"/>
                <w:sz w:val="24"/>
              </w:rPr>
              <w:t>para poder usarlo en otro sistema operativo de Microsoft Windows. Garantiza que los caracteres de tabulación, los saltos de línea y otros caracteres se interpretan correctamente. Guarda solo la hoja</w:t>
            </w:r>
            <w:r>
              <w:rPr>
                <w:color w:val="363636"/>
                <w:spacing w:val="-6"/>
                <w:sz w:val="24"/>
              </w:rPr>
              <w:t xml:space="preserve"> </w:t>
            </w:r>
            <w:r>
              <w:rPr>
                <w:color w:val="363636"/>
                <w:sz w:val="24"/>
              </w:rPr>
              <w:t>activa.</w:t>
            </w:r>
          </w:p>
        </w:tc>
      </w:tr>
      <w:tr w:rsidR="00B11E2E" w:rsidTr="004A25A1">
        <w:trPr>
          <w:trHeight w:val="1233"/>
        </w:trPr>
        <w:tc>
          <w:tcPr>
            <w:tcW w:w="2228"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Texto (Macintosh)</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.txt</w:t>
            </w:r>
          </w:p>
        </w:tc>
        <w:tc>
          <w:tcPr>
            <w:tcW w:w="7520" w:type="dxa"/>
          </w:tcPr>
          <w:p w:rsidR="00B11E2E" w:rsidRDefault="00B11E2E" w:rsidP="004A25A1">
            <w:pPr>
              <w:pStyle w:val="TableParagraph"/>
              <w:spacing w:before="8"/>
              <w:ind w:left="709" w:right="200"/>
              <w:jc w:val="center"/>
              <w:rPr>
                <w:sz w:val="24"/>
              </w:rPr>
            </w:pPr>
            <w:r>
              <w:rPr>
                <w:color w:val="363636"/>
                <w:sz w:val="24"/>
              </w:rPr>
              <w:t>Guarda</w:t>
            </w:r>
            <w:r>
              <w:rPr>
                <w:color w:val="363636"/>
                <w:spacing w:val="-9"/>
                <w:sz w:val="24"/>
              </w:rPr>
              <w:t xml:space="preserve"> </w:t>
            </w:r>
            <w:r>
              <w:rPr>
                <w:color w:val="363636"/>
                <w:sz w:val="24"/>
              </w:rPr>
              <w:t>un</w:t>
            </w:r>
            <w:r>
              <w:rPr>
                <w:color w:val="363636"/>
                <w:spacing w:val="-8"/>
                <w:sz w:val="24"/>
              </w:rPr>
              <w:t xml:space="preserve"> </w:t>
            </w:r>
            <w:r>
              <w:rPr>
                <w:color w:val="363636"/>
                <w:sz w:val="24"/>
              </w:rPr>
              <w:t>libro</w:t>
            </w:r>
            <w:r>
              <w:rPr>
                <w:color w:val="363636"/>
                <w:spacing w:val="-7"/>
                <w:sz w:val="24"/>
              </w:rPr>
              <w:t xml:space="preserve"> </w:t>
            </w:r>
            <w:r>
              <w:rPr>
                <w:color w:val="363636"/>
                <w:sz w:val="24"/>
              </w:rPr>
              <w:t>como</w:t>
            </w:r>
            <w:r>
              <w:rPr>
                <w:color w:val="363636"/>
                <w:spacing w:val="-8"/>
                <w:sz w:val="24"/>
              </w:rPr>
              <w:t xml:space="preserve"> </w:t>
            </w:r>
            <w:r>
              <w:rPr>
                <w:color w:val="363636"/>
                <w:sz w:val="24"/>
              </w:rPr>
              <w:t>un</w:t>
            </w:r>
            <w:r>
              <w:rPr>
                <w:color w:val="363636"/>
                <w:spacing w:val="-9"/>
                <w:sz w:val="24"/>
              </w:rPr>
              <w:t xml:space="preserve"> </w:t>
            </w:r>
            <w:r>
              <w:rPr>
                <w:color w:val="363636"/>
                <w:sz w:val="24"/>
              </w:rPr>
              <w:t>archivo</w:t>
            </w:r>
            <w:r>
              <w:rPr>
                <w:color w:val="363636"/>
                <w:spacing w:val="-8"/>
                <w:sz w:val="24"/>
              </w:rPr>
              <w:t xml:space="preserve"> </w:t>
            </w:r>
            <w:r>
              <w:rPr>
                <w:color w:val="363636"/>
                <w:sz w:val="24"/>
              </w:rPr>
              <w:t>de</w:t>
            </w:r>
            <w:r>
              <w:rPr>
                <w:color w:val="363636"/>
                <w:spacing w:val="-7"/>
                <w:sz w:val="24"/>
              </w:rPr>
              <w:t xml:space="preserve"> </w:t>
            </w:r>
            <w:r>
              <w:rPr>
                <w:color w:val="363636"/>
                <w:sz w:val="24"/>
              </w:rPr>
              <w:t>texto</w:t>
            </w:r>
            <w:r>
              <w:rPr>
                <w:color w:val="363636"/>
                <w:spacing w:val="-7"/>
                <w:sz w:val="24"/>
              </w:rPr>
              <w:t xml:space="preserve"> </w:t>
            </w:r>
            <w:r>
              <w:rPr>
                <w:color w:val="363636"/>
                <w:sz w:val="24"/>
              </w:rPr>
              <w:t>delimitado</w:t>
            </w:r>
            <w:r>
              <w:rPr>
                <w:color w:val="363636"/>
                <w:spacing w:val="-7"/>
                <w:sz w:val="24"/>
              </w:rPr>
              <w:t xml:space="preserve"> </w:t>
            </w:r>
            <w:r>
              <w:rPr>
                <w:color w:val="363636"/>
                <w:sz w:val="24"/>
              </w:rPr>
              <w:t>por</w:t>
            </w:r>
            <w:r>
              <w:rPr>
                <w:color w:val="363636"/>
                <w:spacing w:val="-9"/>
                <w:sz w:val="24"/>
              </w:rPr>
              <w:t xml:space="preserve"> </w:t>
            </w:r>
            <w:r>
              <w:rPr>
                <w:color w:val="363636"/>
                <w:sz w:val="24"/>
              </w:rPr>
              <w:t>tabulaciones</w:t>
            </w:r>
            <w:r>
              <w:rPr>
                <w:color w:val="363636"/>
                <w:spacing w:val="-8"/>
                <w:sz w:val="24"/>
              </w:rPr>
              <w:t xml:space="preserve"> </w:t>
            </w:r>
            <w:r>
              <w:rPr>
                <w:color w:val="363636"/>
                <w:sz w:val="24"/>
              </w:rPr>
              <w:t>para usarlo en el sistema operativo Macintosh. Garantiza que los caracteres de tabulación, los saltos de línea y otros caracteres se interpretan correctamente. Guarda solo la hoja</w:t>
            </w:r>
            <w:r>
              <w:rPr>
                <w:color w:val="363636"/>
                <w:spacing w:val="-4"/>
                <w:sz w:val="24"/>
              </w:rPr>
              <w:t xml:space="preserve"> </w:t>
            </w:r>
            <w:r>
              <w:rPr>
                <w:color w:val="363636"/>
                <w:sz w:val="24"/>
              </w:rPr>
              <w:t>activa.</w:t>
            </w:r>
          </w:p>
        </w:tc>
      </w:tr>
      <w:tr w:rsidR="00B11E2E" w:rsidTr="004A25A1">
        <w:trPr>
          <w:trHeight w:val="1231"/>
        </w:trPr>
        <w:tc>
          <w:tcPr>
            <w:tcW w:w="2228"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Texto (MS-DOS)</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.txt</w:t>
            </w:r>
          </w:p>
        </w:tc>
        <w:tc>
          <w:tcPr>
            <w:tcW w:w="7520" w:type="dxa"/>
          </w:tcPr>
          <w:p w:rsidR="00B11E2E" w:rsidRDefault="00B11E2E" w:rsidP="004A25A1">
            <w:pPr>
              <w:pStyle w:val="TableParagraph"/>
              <w:spacing w:before="8"/>
              <w:ind w:left="709" w:right="200"/>
              <w:jc w:val="center"/>
              <w:rPr>
                <w:sz w:val="24"/>
              </w:rPr>
            </w:pPr>
            <w:r>
              <w:rPr>
                <w:color w:val="363636"/>
                <w:sz w:val="24"/>
              </w:rPr>
              <w:t>Guarda</w:t>
            </w:r>
            <w:r>
              <w:rPr>
                <w:color w:val="363636"/>
                <w:spacing w:val="-9"/>
                <w:sz w:val="24"/>
              </w:rPr>
              <w:t xml:space="preserve"> </w:t>
            </w:r>
            <w:r>
              <w:rPr>
                <w:color w:val="363636"/>
                <w:sz w:val="24"/>
              </w:rPr>
              <w:t>un</w:t>
            </w:r>
            <w:r>
              <w:rPr>
                <w:color w:val="363636"/>
                <w:spacing w:val="-8"/>
                <w:sz w:val="24"/>
              </w:rPr>
              <w:t xml:space="preserve"> </w:t>
            </w:r>
            <w:r>
              <w:rPr>
                <w:color w:val="363636"/>
                <w:sz w:val="24"/>
              </w:rPr>
              <w:t>libro</w:t>
            </w:r>
            <w:r>
              <w:rPr>
                <w:color w:val="363636"/>
                <w:spacing w:val="-7"/>
                <w:sz w:val="24"/>
              </w:rPr>
              <w:t xml:space="preserve"> </w:t>
            </w:r>
            <w:r>
              <w:rPr>
                <w:color w:val="363636"/>
                <w:sz w:val="24"/>
              </w:rPr>
              <w:t>como</w:t>
            </w:r>
            <w:r>
              <w:rPr>
                <w:color w:val="363636"/>
                <w:spacing w:val="-8"/>
                <w:sz w:val="24"/>
              </w:rPr>
              <w:t xml:space="preserve"> </w:t>
            </w:r>
            <w:r>
              <w:rPr>
                <w:color w:val="363636"/>
                <w:sz w:val="24"/>
              </w:rPr>
              <w:t>un</w:t>
            </w:r>
            <w:r>
              <w:rPr>
                <w:color w:val="363636"/>
                <w:spacing w:val="-10"/>
                <w:sz w:val="24"/>
              </w:rPr>
              <w:t xml:space="preserve"> </w:t>
            </w:r>
            <w:r>
              <w:rPr>
                <w:color w:val="363636"/>
                <w:sz w:val="24"/>
              </w:rPr>
              <w:t>archivo</w:t>
            </w:r>
            <w:r>
              <w:rPr>
                <w:color w:val="363636"/>
                <w:spacing w:val="-7"/>
                <w:sz w:val="24"/>
              </w:rPr>
              <w:t xml:space="preserve"> </w:t>
            </w:r>
            <w:r>
              <w:rPr>
                <w:color w:val="363636"/>
                <w:sz w:val="24"/>
              </w:rPr>
              <w:t>de</w:t>
            </w:r>
            <w:r>
              <w:rPr>
                <w:color w:val="363636"/>
                <w:spacing w:val="-8"/>
                <w:sz w:val="24"/>
              </w:rPr>
              <w:t xml:space="preserve"> </w:t>
            </w:r>
            <w:r>
              <w:rPr>
                <w:color w:val="363636"/>
                <w:sz w:val="24"/>
              </w:rPr>
              <w:t>texto</w:t>
            </w:r>
            <w:r>
              <w:rPr>
                <w:color w:val="363636"/>
                <w:spacing w:val="-7"/>
                <w:sz w:val="24"/>
              </w:rPr>
              <w:t xml:space="preserve"> </w:t>
            </w:r>
            <w:r>
              <w:rPr>
                <w:color w:val="363636"/>
                <w:sz w:val="24"/>
              </w:rPr>
              <w:t>delimitado</w:t>
            </w:r>
            <w:r>
              <w:rPr>
                <w:color w:val="363636"/>
                <w:spacing w:val="-6"/>
                <w:sz w:val="24"/>
              </w:rPr>
              <w:t xml:space="preserve"> </w:t>
            </w:r>
            <w:r>
              <w:rPr>
                <w:color w:val="363636"/>
                <w:sz w:val="24"/>
              </w:rPr>
              <w:t>por</w:t>
            </w:r>
            <w:r>
              <w:rPr>
                <w:color w:val="363636"/>
                <w:spacing w:val="-10"/>
                <w:sz w:val="24"/>
              </w:rPr>
              <w:t xml:space="preserve"> </w:t>
            </w:r>
            <w:r>
              <w:rPr>
                <w:color w:val="363636"/>
                <w:sz w:val="24"/>
              </w:rPr>
              <w:t>tabulaciones</w:t>
            </w:r>
            <w:r>
              <w:rPr>
                <w:color w:val="363636"/>
                <w:spacing w:val="-8"/>
                <w:sz w:val="24"/>
              </w:rPr>
              <w:t xml:space="preserve"> </w:t>
            </w:r>
            <w:r>
              <w:rPr>
                <w:color w:val="363636"/>
                <w:sz w:val="24"/>
              </w:rPr>
              <w:t>para usarlo en el sistema operativo MS-DOS. Garantiza que los caracteres de tabulación, los saltos de línea y otros caracteres se interpretan correctamente. Guarda solo la hoja</w:t>
            </w:r>
            <w:r>
              <w:rPr>
                <w:color w:val="363636"/>
                <w:spacing w:val="-4"/>
                <w:sz w:val="24"/>
              </w:rPr>
              <w:t xml:space="preserve"> </w:t>
            </w:r>
            <w:r>
              <w:rPr>
                <w:color w:val="363636"/>
                <w:sz w:val="24"/>
              </w:rPr>
              <w:t>activa.</w:t>
            </w:r>
          </w:p>
        </w:tc>
      </w:tr>
      <w:tr w:rsidR="00B11E2E" w:rsidTr="004A25A1">
        <w:trPr>
          <w:trHeight w:val="646"/>
        </w:trPr>
        <w:tc>
          <w:tcPr>
            <w:tcW w:w="2228" w:type="dxa"/>
          </w:tcPr>
          <w:p w:rsidR="00B11E2E" w:rsidRDefault="00B11E2E" w:rsidP="004A25A1">
            <w:pPr>
              <w:pStyle w:val="TableParagraph"/>
              <w:spacing w:before="154"/>
              <w:ind w:left="709"/>
              <w:jc w:val="center"/>
              <w:rPr>
                <w:sz w:val="24"/>
              </w:rPr>
            </w:pPr>
            <w:r>
              <w:rPr>
                <w:color w:val="363636"/>
                <w:sz w:val="24"/>
              </w:rPr>
              <w:t>Texto Unicode</w:t>
            </w:r>
          </w:p>
        </w:tc>
        <w:tc>
          <w:tcPr>
            <w:tcW w:w="1033" w:type="dxa"/>
          </w:tcPr>
          <w:p w:rsidR="00B11E2E" w:rsidRDefault="00B11E2E" w:rsidP="004A25A1">
            <w:pPr>
              <w:pStyle w:val="TableParagraph"/>
              <w:spacing w:before="154"/>
              <w:ind w:left="709"/>
              <w:jc w:val="center"/>
              <w:rPr>
                <w:sz w:val="24"/>
              </w:rPr>
            </w:pPr>
            <w:r>
              <w:rPr>
                <w:color w:val="363636"/>
                <w:sz w:val="24"/>
              </w:rPr>
              <w:t>.txt</w:t>
            </w:r>
          </w:p>
        </w:tc>
        <w:tc>
          <w:tcPr>
            <w:tcW w:w="7520" w:type="dxa"/>
          </w:tcPr>
          <w:p w:rsidR="00B11E2E" w:rsidRDefault="00B11E2E" w:rsidP="004A25A1">
            <w:pPr>
              <w:pStyle w:val="TableParagraph"/>
              <w:spacing w:before="8"/>
              <w:ind w:left="709"/>
              <w:jc w:val="center"/>
              <w:rPr>
                <w:sz w:val="24"/>
              </w:rPr>
            </w:pPr>
            <w:r>
              <w:rPr>
                <w:color w:val="363636"/>
                <w:sz w:val="24"/>
              </w:rPr>
              <w:t>Guarda un libro como texto Unicode, un estándar de codificación de caracteres desarrollado por Unicode Consortium.</w:t>
            </w:r>
          </w:p>
        </w:tc>
      </w:tr>
      <w:tr w:rsidR="00B11E2E" w:rsidTr="004A25A1">
        <w:trPr>
          <w:trHeight w:val="1231"/>
        </w:trPr>
        <w:tc>
          <w:tcPr>
            <w:tcW w:w="2228"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CSV (delimitado por comas)</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.csv</w:t>
            </w:r>
          </w:p>
        </w:tc>
        <w:tc>
          <w:tcPr>
            <w:tcW w:w="7520" w:type="dxa"/>
          </w:tcPr>
          <w:p w:rsidR="00B11E2E" w:rsidRDefault="00B11E2E" w:rsidP="004A25A1">
            <w:pPr>
              <w:pStyle w:val="TableParagraph"/>
              <w:spacing w:before="8"/>
              <w:ind w:left="709" w:right="199"/>
              <w:jc w:val="center"/>
              <w:rPr>
                <w:sz w:val="24"/>
              </w:rPr>
            </w:pPr>
            <w:r>
              <w:rPr>
                <w:color w:val="363636"/>
                <w:sz w:val="24"/>
              </w:rPr>
              <w:t>Guarda</w:t>
            </w:r>
            <w:r>
              <w:rPr>
                <w:color w:val="363636"/>
                <w:spacing w:val="-13"/>
                <w:sz w:val="24"/>
              </w:rPr>
              <w:t xml:space="preserve"> </w:t>
            </w:r>
            <w:r>
              <w:rPr>
                <w:color w:val="363636"/>
                <w:sz w:val="24"/>
              </w:rPr>
              <w:t>un</w:t>
            </w:r>
            <w:r>
              <w:rPr>
                <w:color w:val="363636"/>
                <w:spacing w:val="-10"/>
                <w:sz w:val="24"/>
              </w:rPr>
              <w:t xml:space="preserve"> </w:t>
            </w:r>
            <w:r>
              <w:rPr>
                <w:color w:val="363636"/>
                <w:sz w:val="24"/>
              </w:rPr>
              <w:t>libro</w:t>
            </w:r>
            <w:r>
              <w:rPr>
                <w:color w:val="363636"/>
                <w:spacing w:val="-10"/>
                <w:sz w:val="24"/>
              </w:rPr>
              <w:t xml:space="preserve"> </w:t>
            </w:r>
            <w:r>
              <w:rPr>
                <w:color w:val="363636"/>
                <w:sz w:val="24"/>
              </w:rPr>
              <w:t>como</w:t>
            </w:r>
            <w:r>
              <w:rPr>
                <w:color w:val="363636"/>
                <w:spacing w:val="-10"/>
                <w:sz w:val="24"/>
              </w:rPr>
              <w:t xml:space="preserve"> </w:t>
            </w:r>
            <w:r>
              <w:rPr>
                <w:color w:val="363636"/>
                <w:sz w:val="24"/>
              </w:rPr>
              <w:t>un</w:t>
            </w:r>
            <w:r>
              <w:rPr>
                <w:color w:val="363636"/>
                <w:spacing w:val="-12"/>
                <w:sz w:val="24"/>
              </w:rPr>
              <w:t xml:space="preserve"> </w:t>
            </w:r>
            <w:r>
              <w:rPr>
                <w:color w:val="363636"/>
                <w:sz w:val="24"/>
              </w:rPr>
              <w:t>archivo</w:t>
            </w:r>
            <w:r>
              <w:rPr>
                <w:color w:val="363636"/>
                <w:spacing w:val="-11"/>
                <w:sz w:val="24"/>
              </w:rPr>
              <w:t xml:space="preserve"> </w:t>
            </w:r>
            <w:r>
              <w:rPr>
                <w:color w:val="363636"/>
                <w:sz w:val="24"/>
              </w:rPr>
              <w:t>de</w:t>
            </w:r>
            <w:r>
              <w:rPr>
                <w:color w:val="363636"/>
                <w:spacing w:val="-13"/>
                <w:sz w:val="24"/>
              </w:rPr>
              <w:t xml:space="preserve"> </w:t>
            </w:r>
            <w:r>
              <w:rPr>
                <w:color w:val="363636"/>
                <w:sz w:val="24"/>
              </w:rPr>
              <w:t>texto</w:t>
            </w:r>
            <w:r>
              <w:rPr>
                <w:color w:val="363636"/>
                <w:spacing w:val="-8"/>
                <w:sz w:val="24"/>
              </w:rPr>
              <w:t xml:space="preserve"> </w:t>
            </w:r>
            <w:r>
              <w:rPr>
                <w:color w:val="363636"/>
                <w:sz w:val="24"/>
              </w:rPr>
              <w:t>delimitado</w:t>
            </w:r>
            <w:r>
              <w:rPr>
                <w:color w:val="363636"/>
                <w:spacing w:val="-9"/>
                <w:sz w:val="24"/>
              </w:rPr>
              <w:t xml:space="preserve"> </w:t>
            </w:r>
            <w:r>
              <w:rPr>
                <w:color w:val="363636"/>
                <w:sz w:val="24"/>
              </w:rPr>
              <w:t>por</w:t>
            </w:r>
            <w:r>
              <w:rPr>
                <w:color w:val="363636"/>
                <w:spacing w:val="-11"/>
                <w:sz w:val="24"/>
              </w:rPr>
              <w:t xml:space="preserve"> </w:t>
            </w:r>
            <w:r>
              <w:rPr>
                <w:color w:val="363636"/>
                <w:sz w:val="24"/>
              </w:rPr>
              <w:t>comas</w:t>
            </w:r>
            <w:r>
              <w:rPr>
                <w:color w:val="363636"/>
                <w:spacing w:val="-14"/>
                <w:sz w:val="24"/>
              </w:rPr>
              <w:t xml:space="preserve"> </w:t>
            </w:r>
            <w:r>
              <w:rPr>
                <w:color w:val="363636"/>
                <w:sz w:val="24"/>
              </w:rPr>
              <w:t>para</w:t>
            </w:r>
            <w:r>
              <w:rPr>
                <w:color w:val="363636"/>
                <w:spacing w:val="-9"/>
                <w:sz w:val="24"/>
              </w:rPr>
              <w:t xml:space="preserve"> </w:t>
            </w:r>
            <w:r>
              <w:rPr>
                <w:color w:val="363636"/>
                <w:sz w:val="24"/>
              </w:rPr>
              <w:t>usarlo en otros sistemas operativos de Windows. Garantiza que los caracteres de tabulación, los saltos de línea y otros caracteres se interpretan correctamente. Guarda solo la hoja</w:t>
            </w:r>
            <w:r>
              <w:rPr>
                <w:color w:val="363636"/>
                <w:spacing w:val="-4"/>
                <w:sz w:val="24"/>
              </w:rPr>
              <w:t xml:space="preserve"> </w:t>
            </w:r>
            <w:r>
              <w:rPr>
                <w:color w:val="363636"/>
                <w:sz w:val="24"/>
              </w:rPr>
              <w:t>activa.</w:t>
            </w:r>
          </w:p>
        </w:tc>
      </w:tr>
      <w:tr w:rsidR="00B11E2E" w:rsidTr="004A25A1">
        <w:trPr>
          <w:trHeight w:val="1233"/>
        </w:trPr>
        <w:tc>
          <w:tcPr>
            <w:tcW w:w="2228"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CSV (Macintosh)</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.csv</w:t>
            </w:r>
          </w:p>
        </w:tc>
        <w:tc>
          <w:tcPr>
            <w:tcW w:w="7520" w:type="dxa"/>
          </w:tcPr>
          <w:p w:rsidR="00B11E2E" w:rsidRDefault="00B11E2E" w:rsidP="004A25A1">
            <w:pPr>
              <w:pStyle w:val="TableParagraph"/>
              <w:spacing w:before="8"/>
              <w:ind w:left="709" w:right="197"/>
              <w:jc w:val="center"/>
              <w:rPr>
                <w:sz w:val="24"/>
              </w:rPr>
            </w:pPr>
            <w:r>
              <w:rPr>
                <w:color w:val="363636"/>
                <w:sz w:val="24"/>
              </w:rPr>
              <w:t>Guarda</w:t>
            </w:r>
            <w:r>
              <w:rPr>
                <w:color w:val="363636"/>
                <w:spacing w:val="-13"/>
                <w:sz w:val="24"/>
              </w:rPr>
              <w:t xml:space="preserve"> </w:t>
            </w:r>
            <w:r>
              <w:rPr>
                <w:color w:val="363636"/>
                <w:sz w:val="24"/>
              </w:rPr>
              <w:t>un</w:t>
            </w:r>
            <w:r>
              <w:rPr>
                <w:color w:val="363636"/>
                <w:spacing w:val="-10"/>
                <w:sz w:val="24"/>
              </w:rPr>
              <w:t xml:space="preserve"> </w:t>
            </w:r>
            <w:r>
              <w:rPr>
                <w:color w:val="363636"/>
                <w:sz w:val="24"/>
              </w:rPr>
              <w:t>libro</w:t>
            </w:r>
            <w:r>
              <w:rPr>
                <w:color w:val="363636"/>
                <w:spacing w:val="-9"/>
                <w:sz w:val="24"/>
              </w:rPr>
              <w:t xml:space="preserve"> </w:t>
            </w:r>
            <w:r>
              <w:rPr>
                <w:color w:val="363636"/>
                <w:sz w:val="24"/>
              </w:rPr>
              <w:t>como</w:t>
            </w:r>
            <w:r>
              <w:rPr>
                <w:color w:val="363636"/>
                <w:spacing w:val="-10"/>
                <w:sz w:val="24"/>
              </w:rPr>
              <w:t xml:space="preserve"> </w:t>
            </w:r>
            <w:r>
              <w:rPr>
                <w:color w:val="363636"/>
                <w:sz w:val="24"/>
              </w:rPr>
              <w:t>un</w:t>
            </w:r>
            <w:r>
              <w:rPr>
                <w:color w:val="363636"/>
                <w:spacing w:val="-12"/>
                <w:sz w:val="24"/>
              </w:rPr>
              <w:t xml:space="preserve"> </w:t>
            </w:r>
            <w:r>
              <w:rPr>
                <w:color w:val="363636"/>
                <w:sz w:val="24"/>
              </w:rPr>
              <w:t>archivo</w:t>
            </w:r>
            <w:r>
              <w:rPr>
                <w:color w:val="363636"/>
                <w:spacing w:val="-11"/>
                <w:sz w:val="24"/>
              </w:rPr>
              <w:t xml:space="preserve"> </w:t>
            </w:r>
            <w:r>
              <w:rPr>
                <w:color w:val="363636"/>
                <w:sz w:val="24"/>
              </w:rPr>
              <w:t>de</w:t>
            </w:r>
            <w:r>
              <w:rPr>
                <w:color w:val="363636"/>
                <w:spacing w:val="-13"/>
                <w:sz w:val="24"/>
              </w:rPr>
              <w:t xml:space="preserve"> </w:t>
            </w:r>
            <w:r>
              <w:rPr>
                <w:color w:val="363636"/>
                <w:sz w:val="24"/>
              </w:rPr>
              <w:t>texto</w:t>
            </w:r>
            <w:r>
              <w:rPr>
                <w:color w:val="363636"/>
                <w:spacing w:val="-8"/>
                <w:sz w:val="24"/>
              </w:rPr>
              <w:t xml:space="preserve"> </w:t>
            </w:r>
            <w:r>
              <w:rPr>
                <w:color w:val="363636"/>
                <w:sz w:val="24"/>
              </w:rPr>
              <w:t>delimitado</w:t>
            </w:r>
            <w:r>
              <w:rPr>
                <w:color w:val="363636"/>
                <w:spacing w:val="-9"/>
                <w:sz w:val="24"/>
              </w:rPr>
              <w:t xml:space="preserve"> </w:t>
            </w:r>
            <w:r>
              <w:rPr>
                <w:color w:val="363636"/>
                <w:sz w:val="24"/>
              </w:rPr>
              <w:t>por</w:t>
            </w:r>
            <w:r>
              <w:rPr>
                <w:color w:val="363636"/>
                <w:spacing w:val="-10"/>
                <w:sz w:val="24"/>
              </w:rPr>
              <w:t xml:space="preserve"> </w:t>
            </w:r>
            <w:r>
              <w:rPr>
                <w:color w:val="363636"/>
                <w:sz w:val="24"/>
              </w:rPr>
              <w:t>comas</w:t>
            </w:r>
            <w:r>
              <w:rPr>
                <w:color w:val="363636"/>
                <w:spacing w:val="-14"/>
                <w:sz w:val="24"/>
              </w:rPr>
              <w:t xml:space="preserve"> </w:t>
            </w:r>
            <w:r>
              <w:rPr>
                <w:color w:val="363636"/>
                <w:sz w:val="24"/>
              </w:rPr>
              <w:t>para</w:t>
            </w:r>
            <w:r>
              <w:rPr>
                <w:color w:val="363636"/>
                <w:spacing w:val="-10"/>
                <w:sz w:val="24"/>
              </w:rPr>
              <w:t xml:space="preserve"> </w:t>
            </w:r>
            <w:r>
              <w:rPr>
                <w:color w:val="363636"/>
                <w:sz w:val="24"/>
              </w:rPr>
              <w:t xml:space="preserve">usarlo en el sistema operativo Macintosh. Garantiza que los caracteres de tabulación, los saltos de línea y otros caracteres se interpretan correctamente. Guarda </w:t>
            </w:r>
            <w:r>
              <w:rPr>
                <w:color w:val="363636"/>
                <w:sz w:val="24"/>
              </w:rPr>
              <w:lastRenderedPageBreak/>
              <w:t>solo la hoja</w:t>
            </w:r>
            <w:r>
              <w:rPr>
                <w:color w:val="363636"/>
                <w:spacing w:val="-4"/>
                <w:sz w:val="24"/>
              </w:rPr>
              <w:t xml:space="preserve"> </w:t>
            </w:r>
            <w:r>
              <w:rPr>
                <w:color w:val="363636"/>
                <w:sz w:val="24"/>
              </w:rPr>
              <w:t>activa.</w:t>
            </w:r>
          </w:p>
        </w:tc>
      </w:tr>
      <w:tr w:rsidR="00B11E2E" w:rsidTr="004A25A1">
        <w:trPr>
          <w:trHeight w:val="1231"/>
        </w:trPr>
        <w:tc>
          <w:tcPr>
            <w:tcW w:w="2228"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CSV (MS-DOS)</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.csv</w:t>
            </w:r>
          </w:p>
        </w:tc>
        <w:tc>
          <w:tcPr>
            <w:tcW w:w="7520" w:type="dxa"/>
          </w:tcPr>
          <w:p w:rsidR="00B11E2E" w:rsidRDefault="00B11E2E" w:rsidP="004A25A1">
            <w:pPr>
              <w:pStyle w:val="TableParagraph"/>
              <w:spacing w:before="8"/>
              <w:ind w:left="709" w:right="198"/>
              <w:jc w:val="center"/>
              <w:rPr>
                <w:sz w:val="24"/>
              </w:rPr>
            </w:pPr>
            <w:r>
              <w:rPr>
                <w:color w:val="363636"/>
                <w:sz w:val="24"/>
              </w:rPr>
              <w:t>Guarda</w:t>
            </w:r>
            <w:r>
              <w:rPr>
                <w:color w:val="363636"/>
                <w:spacing w:val="-13"/>
                <w:sz w:val="24"/>
              </w:rPr>
              <w:t xml:space="preserve"> </w:t>
            </w:r>
            <w:r>
              <w:rPr>
                <w:color w:val="363636"/>
                <w:sz w:val="24"/>
              </w:rPr>
              <w:t>un</w:t>
            </w:r>
            <w:r>
              <w:rPr>
                <w:color w:val="363636"/>
                <w:spacing w:val="-10"/>
                <w:sz w:val="24"/>
              </w:rPr>
              <w:t xml:space="preserve"> </w:t>
            </w:r>
            <w:r>
              <w:rPr>
                <w:color w:val="363636"/>
                <w:sz w:val="24"/>
              </w:rPr>
              <w:t>libro</w:t>
            </w:r>
            <w:r>
              <w:rPr>
                <w:color w:val="363636"/>
                <w:spacing w:val="-10"/>
                <w:sz w:val="24"/>
              </w:rPr>
              <w:t xml:space="preserve"> </w:t>
            </w:r>
            <w:r>
              <w:rPr>
                <w:color w:val="363636"/>
                <w:sz w:val="24"/>
              </w:rPr>
              <w:t>como</w:t>
            </w:r>
            <w:r>
              <w:rPr>
                <w:color w:val="363636"/>
                <w:spacing w:val="-10"/>
                <w:sz w:val="24"/>
              </w:rPr>
              <w:t xml:space="preserve"> </w:t>
            </w:r>
            <w:r>
              <w:rPr>
                <w:color w:val="363636"/>
                <w:sz w:val="24"/>
              </w:rPr>
              <w:t>un</w:t>
            </w:r>
            <w:r>
              <w:rPr>
                <w:color w:val="363636"/>
                <w:spacing w:val="-12"/>
                <w:sz w:val="24"/>
              </w:rPr>
              <w:t xml:space="preserve"> </w:t>
            </w:r>
            <w:r>
              <w:rPr>
                <w:color w:val="363636"/>
                <w:sz w:val="24"/>
              </w:rPr>
              <w:t>archivo</w:t>
            </w:r>
            <w:r>
              <w:rPr>
                <w:color w:val="363636"/>
                <w:spacing w:val="-11"/>
                <w:sz w:val="24"/>
              </w:rPr>
              <w:t xml:space="preserve"> </w:t>
            </w:r>
            <w:r>
              <w:rPr>
                <w:color w:val="363636"/>
                <w:sz w:val="24"/>
              </w:rPr>
              <w:t>de</w:t>
            </w:r>
            <w:r>
              <w:rPr>
                <w:color w:val="363636"/>
                <w:spacing w:val="-13"/>
                <w:sz w:val="24"/>
              </w:rPr>
              <w:t xml:space="preserve"> </w:t>
            </w:r>
            <w:r>
              <w:rPr>
                <w:color w:val="363636"/>
                <w:sz w:val="24"/>
              </w:rPr>
              <w:t>texto</w:t>
            </w:r>
            <w:r>
              <w:rPr>
                <w:color w:val="363636"/>
                <w:spacing w:val="-8"/>
                <w:sz w:val="24"/>
              </w:rPr>
              <w:t xml:space="preserve"> </w:t>
            </w:r>
            <w:r>
              <w:rPr>
                <w:color w:val="363636"/>
                <w:sz w:val="24"/>
              </w:rPr>
              <w:t>delimitado</w:t>
            </w:r>
            <w:r>
              <w:rPr>
                <w:color w:val="363636"/>
                <w:spacing w:val="-9"/>
                <w:sz w:val="24"/>
              </w:rPr>
              <w:t xml:space="preserve"> </w:t>
            </w:r>
            <w:r>
              <w:rPr>
                <w:color w:val="363636"/>
                <w:sz w:val="24"/>
              </w:rPr>
              <w:t>por</w:t>
            </w:r>
            <w:r>
              <w:rPr>
                <w:color w:val="363636"/>
                <w:spacing w:val="-10"/>
                <w:sz w:val="24"/>
              </w:rPr>
              <w:t xml:space="preserve"> </w:t>
            </w:r>
            <w:r>
              <w:rPr>
                <w:color w:val="363636"/>
                <w:sz w:val="24"/>
              </w:rPr>
              <w:t>comas</w:t>
            </w:r>
            <w:r>
              <w:rPr>
                <w:color w:val="363636"/>
                <w:spacing w:val="-14"/>
                <w:sz w:val="24"/>
              </w:rPr>
              <w:t xml:space="preserve"> </w:t>
            </w:r>
            <w:r>
              <w:rPr>
                <w:color w:val="363636"/>
                <w:sz w:val="24"/>
              </w:rPr>
              <w:t>para</w:t>
            </w:r>
            <w:r>
              <w:rPr>
                <w:color w:val="363636"/>
                <w:spacing w:val="-9"/>
                <w:sz w:val="24"/>
              </w:rPr>
              <w:t xml:space="preserve"> </w:t>
            </w:r>
            <w:r>
              <w:rPr>
                <w:color w:val="363636"/>
                <w:sz w:val="24"/>
              </w:rPr>
              <w:t>usarlo en el sistema operativo. Garantiza que los caracteres de tabulación, los saltos</w:t>
            </w:r>
            <w:r>
              <w:rPr>
                <w:color w:val="363636"/>
                <w:spacing w:val="-18"/>
                <w:sz w:val="24"/>
              </w:rPr>
              <w:t xml:space="preserve"> </w:t>
            </w:r>
            <w:r>
              <w:rPr>
                <w:color w:val="363636"/>
                <w:sz w:val="24"/>
              </w:rPr>
              <w:t>de</w:t>
            </w:r>
            <w:r>
              <w:rPr>
                <w:color w:val="363636"/>
                <w:spacing w:val="-16"/>
                <w:sz w:val="24"/>
              </w:rPr>
              <w:t xml:space="preserve"> </w:t>
            </w:r>
            <w:r>
              <w:rPr>
                <w:color w:val="363636"/>
                <w:sz w:val="24"/>
              </w:rPr>
              <w:t>línea</w:t>
            </w:r>
            <w:r>
              <w:rPr>
                <w:color w:val="363636"/>
                <w:spacing w:val="-16"/>
                <w:sz w:val="24"/>
              </w:rPr>
              <w:t xml:space="preserve"> </w:t>
            </w:r>
            <w:r>
              <w:rPr>
                <w:color w:val="363636"/>
                <w:sz w:val="24"/>
              </w:rPr>
              <w:t>y</w:t>
            </w:r>
            <w:r>
              <w:rPr>
                <w:color w:val="363636"/>
                <w:spacing w:val="-15"/>
                <w:sz w:val="24"/>
              </w:rPr>
              <w:t xml:space="preserve"> </w:t>
            </w:r>
            <w:r>
              <w:rPr>
                <w:color w:val="363636"/>
                <w:sz w:val="24"/>
              </w:rPr>
              <w:t>otros</w:t>
            </w:r>
            <w:r>
              <w:rPr>
                <w:color w:val="363636"/>
                <w:spacing w:val="-17"/>
                <w:sz w:val="24"/>
              </w:rPr>
              <w:t xml:space="preserve"> </w:t>
            </w:r>
            <w:r>
              <w:rPr>
                <w:color w:val="363636"/>
                <w:sz w:val="24"/>
              </w:rPr>
              <w:t>caracteres</w:t>
            </w:r>
            <w:r>
              <w:rPr>
                <w:color w:val="363636"/>
                <w:spacing w:val="-17"/>
                <w:sz w:val="24"/>
              </w:rPr>
              <w:t xml:space="preserve"> </w:t>
            </w:r>
            <w:r>
              <w:rPr>
                <w:color w:val="363636"/>
                <w:sz w:val="24"/>
              </w:rPr>
              <w:t>se</w:t>
            </w:r>
            <w:r>
              <w:rPr>
                <w:color w:val="363636"/>
                <w:spacing w:val="-14"/>
                <w:sz w:val="24"/>
              </w:rPr>
              <w:t xml:space="preserve"> </w:t>
            </w:r>
            <w:r>
              <w:rPr>
                <w:color w:val="363636"/>
                <w:sz w:val="24"/>
              </w:rPr>
              <w:t>interpretan</w:t>
            </w:r>
            <w:r>
              <w:rPr>
                <w:color w:val="363636"/>
                <w:spacing w:val="-14"/>
                <w:sz w:val="24"/>
              </w:rPr>
              <w:t xml:space="preserve"> </w:t>
            </w:r>
            <w:r>
              <w:rPr>
                <w:color w:val="363636"/>
                <w:sz w:val="24"/>
              </w:rPr>
              <w:t>correctamente.</w:t>
            </w:r>
            <w:r>
              <w:rPr>
                <w:color w:val="363636"/>
                <w:spacing w:val="-17"/>
                <w:sz w:val="24"/>
              </w:rPr>
              <w:t xml:space="preserve"> </w:t>
            </w:r>
            <w:r>
              <w:rPr>
                <w:color w:val="363636"/>
                <w:sz w:val="24"/>
              </w:rPr>
              <w:t>Guarda</w:t>
            </w:r>
            <w:r>
              <w:rPr>
                <w:color w:val="363636"/>
                <w:spacing w:val="-17"/>
                <w:sz w:val="24"/>
              </w:rPr>
              <w:t xml:space="preserve"> </w:t>
            </w:r>
            <w:r>
              <w:rPr>
                <w:color w:val="363636"/>
                <w:sz w:val="24"/>
              </w:rPr>
              <w:t>solo la hoja</w:t>
            </w:r>
            <w:r>
              <w:rPr>
                <w:color w:val="363636"/>
                <w:spacing w:val="-2"/>
                <w:sz w:val="24"/>
              </w:rPr>
              <w:t xml:space="preserve"> </w:t>
            </w:r>
            <w:r>
              <w:rPr>
                <w:color w:val="363636"/>
                <w:sz w:val="24"/>
              </w:rPr>
              <w:t>activa.</w:t>
            </w:r>
          </w:p>
        </w:tc>
      </w:tr>
      <w:tr w:rsidR="00B11E2E" w:rsidTr="004A25A1">
        <w:trPr>
          <w:trHeight w:val="352"/>
        </w:trPr>
        <w:tc>
          <w:tcPr>
            <w:tcW w:w="2228" w:type="dxa"/>
          </w:tcPr>
          <w:p w:rsidR="00B11E2E" w:rsidRDefault="00B11E2E" w:rsidP="004A25A1">
            <w:pPr>
              <w:pStyle w:val="TableParagraph"/>
              <w:spacing w:before="8"/>
              <w:ind w:left="709"/>
              <w:jc w:val="center"/>
              <w:rPr>
                <w:sz w:val="24"/>
              </w:rPr>
            </w:pPr>
            <w:r>
              <w:rPr>
                <w:color w:val="363636"/>
                <w:sz w:val="24"/>
              </w:rPr>
              <w:t>DIF</w:t>
            </w:r>
          </w:p>
        </w:tc>
        <w:tc>
          <w:tcPr>
            <w:tcW w:w="1033" w:type="dxa"/>
          </w:tcPr>
          <w:p w:rsidR="00B11E2E" w:rsidRDefault="00B11E2E" w:rsidP="004A25A1">
            <w:pPr>
              <w:pStyle w:val="TableParagraph"/>
              <w:spacing w:before="8"/>
              <w:ind w:left="709"/>
              <w:jc w:val="center"/>
              <w:rPr>
                <w:sz w:val="24"/>
              </w:rPr>
            </w:pPr>
            <w:r>
              <w:rPr>
                <w:color w:val="363636"/>
                <w:sz w:val="24"/>
              </w:rPr>
              <w:t>.dif</w:t>
            </w:r>
          </w:p>
        </w:tc>
        <w:tc>
          <w:tcPr>
            <w:tcW w:w="7520" w:type="dxa"/>
          </w:tcPr>
          <w:p w:rsidR="00B11E2E" w:rsidRDefault="00B11E2E" w:rsidP="004A25A1">
            <w:pPr>
              <w:pStyle w:val="TableParagraph"/>
              <w:spacing w:before="8"/>
              <w:ind w:left="709"/>
              <w:jc w:val="center"/>
              <w:rPr>
                <w:sz w:val="24"/>
              </w:rPr>
            </w:pPr>
            <w:r>
              <w:rPr>
                <w:color w:val="363636"/>
                <w:sz w:val="24"/>
              </w:rPr>
              <w:t>Formato de intercambio de datos. Guarda solo la hoja activa.</w:t>
            </w:r>
          </w:p>
        </w:tc>
      </w:tr>
      <w:tr w:rsidR="00B11E2E" w:rsidTr="004A25A1">
        <w:trPr>
          <w:trHeight w:val="296"/>
        </w:trPr>
        <w:tc>
          <w:tcPr>
            <w:tcW w:w="2228" w:type="dxa"/>
          </w:tcPr>
          <w:p w:rsidR="00B11E2E" w:rsidRDefault="00B11E2E" w:rsidP="004A25A1">
            <w:pPr>
              <w:pStyle w:val="TableParagraph"/>
              <w:spacing w:before="8" w:line="269" w:lineRule="exact"/>
              <w:ind w:left="709"/>
              <w:jc w:val="center"/>
              <w:rPr>
                <w:sz w:val="24"/>
              </w:rPr>
            </w:pPr>
            <w:r>
              <w:rPr>
                <w:color w:val="363636"/>
                <w:sz w:val="24"/>
              </w:rPr>
              <w:t>SYLK</w:t>
            </w:r>
          </w:p>
        </w:tc>
        <w:tc>
          <w:tcPr>
            <w:tcW w:w="1033" w:type="dxa"/>
          </w:tcPr>
          <w:p w:rsidR="00B11E2E" w:rsidRDefault="00B11E2E" w:rsidP="004A25A1">
            <w:pPr>
              <w:pStyle w:val="TableParagraph"/>
              <w:spacing w:before="8" w:line="269" w:lineRule="exact"/>
              <w:ind w:left="709"/>
              <w:jc w:val="center"/>
              <w:rPr>
                <w:sz w:val="24"/>
              </w:rPr>
            </w:pPr>
            <w:r>
              <w:rPr>
                <w:color w:val="363636"/>
                <w:sz w:val="24"/>
              </w:rPr>
              <w:t>.slk</w:t>
            </w:r>
          </w:p>
        </w:tc>
        <w:tc>
          <w:tcPr>
            <w:tcW w:w="7520" w:type="dxa"/>
          </w:tcPr>
          <w:p w:rsidR="00B11E2E" w:rsidRDefault="00B11E2E" w:rsidP="004A25A1">
            <w:pPr>
              <w:pStyle w:val="TableParagraph"/>
              <w:spacing w:before="8" w:line="269" w:lineRule="exact"/>
              <w:ind w:left="709"/>
              <w:jc w:val="center"/>
              <w:rPr>
                <w:sz w:val="24"/>
              </w:rPr>
            </w:pPr>
            <w:r>
              <w:rPr>
                <w:color w:val="363636"/>
                <w:sz w:val="24"/>
              </w:rPr>
              <w:t>Formato de vínculo simbólico. Guarda solo la hoja activa.</w:t>
            </w:r>
          </w:p>
        </w:tc>
      </w:tr>
    </w:tbl>
    <w:p w:rsidR="00B11E2E" w:rsidRDefault="00B11E2E" w:rsidP="00B11E2E">
      <w:pPr>
        <w:pStyle w:val="Textoindependiente"/>
        <w:spacing w:before="11"/>
        <w:ind w:left="709"/>
        <w:jc w:val="center"/>
        <w:rPr>
          <w:b/>
          <w:sz w:val="26"/>
        </w:rPr>
      </w:pPr>
    </w:p>
    <w:p w:rsidR="00B11E2E" w:rsidRDefault="00B11E2E" w:rsidP="00B11E2E">
      <w:pPr>
        <w:pStyle w:val="Textoindependiente"/>
        <w:ind w:left="709"/>
        <w:jc w:val="center"/>
      </w:pPr>
      <w:r>
        <w:rPr>
          <w:b/>
          <w:color w:val="363636"/>
        </w:rPr>
        <w:t xml:space="preserve">Nota </w:t>
      </w:r>
      <w:r>
        <w:rPr>
          <w:color w:val="363636"/>
        </w:rPr>
        <w:t>Si guarda un libro en cualquier formato de texto, se pierden todos los formatos.</w:t>
      </w:r>
    </w:p>
    <w:p w:rsidR="00B11E2E" w:rsidRDefault="00B11E2E" w:rsidP="00B11E2E">
      <w:pPr>
        <w:ind w:left="709"/>
        <w:jc w:val="center"/>
        <w:sectPr w:rsidR="00B11E2E" w:rsidSect="00B93CC3">
          <w:pgSz w:w="11910" w:h="16840"/>
          <w:pgMar w:top="800" w:right="144" w:bottom="1620" w:left="0" w:header="0" w:footer="1112" w:gutter="0"/>
          <w:cols w:space="720"/>
        </w:sectPr>
      </w:pPr>
    </w:p>
    <w:p w:rsidR="00B11E2E" w:rsidRDefault="00B11E2E" w:rsidP="00B11E2E">
      <w:pPr>
        <w:pStyle w:val="Ttulo9"/>
        <w:spacing w:before="41"/>
        <w:ind w:left="709"/>
        <w:jc w:val="center"/>
      </w:pPr>
      <w:r>
        <w:lastRenderedPageBreak/>
        <w:t>Otros formatos de archivo</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2134"/>
        <w:gridCol w:w="1033"/>
        <w:gridCol w:w="7612"/>
      </w:tblGrid>
      <w:tr w:rsidR="00B11E2E" w:rsidTr="004A25A1">
        <w:trPr>
          <w:trHeight w:val="296"/>
        </w:trPr>
        <w:tc>
          <w:tcPr>
            <w:tcW w:w="2134" w:type="dxa"/>
          </w:tcPr>
          <w:p w:rsidR="00B11E2E" w:rsidRDefault="00B11E2E" w:rsidP="004A25A1">
            <w:pPr>
              <w:pStyle w:val="TableParagraph"/>
              <w:spacing w:line="244" w:lineRule="exact"/>
              <w:ind w:left="709"/>
              <w:jc w:val="center"/>
              <w:rPr>
                <w:b/>
                <w:sz w:val="24"/>
              </w:rPr>
            </w:pPr>
            <w:r>
              <w:rPr>
                <w:b/>
                <w:color w:val="363636"/>
                <w:sz w:val="24"/>
              </w:rPr>
              <w:t>Formato</w:t>
            </w:r>
          </w:p>
        </w:tc>
        <w:tc>
          <w:tcPr>
            <w:tcW w:w="1033" w:type="dxa"/>
          </w:tcPr>
          <w:p w:rsidR="00B11E2E" w:rsidRDefault="00B11E2E" w:rsidP="004A25A1">
            <w:pPr>
              <w:pStyle w:val="TableParagraph"/>
              <w:spacing w:line="244" w:lineRule="exact"/>
              <w:ind w:left="709"/>
              <w:jc w:val="center"/>
              <w:rPr>
                <w:b/>
                <w:sz w:val="24"/>
              </w:rPr>
            </w:pPr>
            <w:r>
              <w:rPr>
                <w:b/>
                <w:color w:val="363636"/>
                <w:sz w:val="24"/>
              </w:rPr>
              <w:t>Extensión</w:t>
            </w:r>
          </w:p>
        </w:tc>
        <w:tc>
          <w:tcPr>
            <w:tcW w:w="7612"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645"/>
        </w:trPr>
        <w:tc>
          <w:tcPr>
            <w:tcW w:w="2134" w:type="dxa"/>
          </w:tcPr>
          <w:p w:rsidR="00B11E2E" w:rsidRDefault="00B11E2E" w:rsidP="004A25A1">
            <w:pPr>
              <w:pStyle w:val="TableParagraph"/>
              <w:spacing w:before="154"/>
              <w:ind w:left="709"/>
              <w:jc w:val="center"/>
              <w:rPr>
                <w:sz w:val="24"/>
              </w:rPr>
            </w:pPr>
            <w:r>
              <w:rPr>
                <w:color w:val="363636"/>
                <w:sz w:val="24"/>
              </w:rPr>
              <w:t>DBF 3, DBF 4</w:t>
            </w:r>
          </w:p>
        </w:tc>
        <w:tc>
          <w:tcPr>
            <w:tcW w:w="1033" w:type="dxa"/>
          </w:tcPr>
          <w:p w:rsidR="00B11E2E" w:rsidRDefault="00B11E2E" w:rsidP="004A25A1">
            <w:pPr>
              <w:pStyle w:val="TableParagraph"/>
              <w:spacing w:before="154"/>
              <w:ind w:left="709"/>
              <w:jc w:val="center"/>
              <w:rPr>
                <w:sz w:val="24"/>
              </w:rPr>
            </w:pPr>
            <w:r>
              <w:rPr>
                <w:color w:val="363636"/>
                <w:sz w:val="24"/>
              </w:rPr>
              <w:t>.dbf</w:t>
            </w:r>
          </w:p>
        </w:tc>
        <w:tc>
          <w:tcPr>
            <w:tcW w:w="7612" w:type="dxa"/>
          </w:tcPr>
          <w:p w:rsidR="00B11E2E" w:rsidRDefault="00B11E2E" w:rsidP="004A25A1">
            <w:pPr>
              <w:pStyle w:val="TableParagraph"/>
              <w:spacing w:before="8"/>
              <w:ind w:left="709"/>
              <w:jc w:val="center"/>
              <w:rPr>
                <w:sz w:val="24"/>
              </w:rPr>
            </w:pPr>
            <w:r>
              <w:rPr>
                <w:color w:val="363636"/>
                <w:sz w:val="24"/>
              </w:rPr>
              <w:t>dBase III i IV. Estos formatos de archivo se pueden abrir en Excel pero no se puede guardar un archivo de Excel en el formato dBase.</w:t>
            </w:r>
          </w:p>
        </w:tc>
      </w:tr>
      <w:tr w:rsidR="00B11E2E" w:rsidTr="004A25A1">
        <w:trPr>
          <w:trHeight w:val="1816"/>
        </w:trPr>
        <w:tc>
          <w:tcPr>
            <w:tcW w:w="2134" w:type="dxa"/>
          </w:tcPr>
          <w:p w:rsidR="00B11E2E" w:rsidRDefault="00B11E2E" w:rsidP="004A25A1">
            <w:pPr>
              <w:pStyle w:val="TableParagraph"/>
              <w:ind w:left="709"/>
              <w:jc w:val="center"/>
              <w:rPr>
                <w:b/>
                <w:sz w:val="24"/>
              </w:rPr>
            </w:pPr>
          </w:p>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Hoja de cálculo de OpenDocument</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.ods</w:t>
            </w:r>
          </w:p>
        </w:tc>
        <w:tc>
          <w:tcPr>
            <w:tcW w:w="7612" w:type="dxa"/>
          </w:tcPr>
          <w:p w:rsidR="00B11E2E" w:rsidRDefault="00B11E2E" w:rsidP="004A25A1">
            <w:pPr>
              <w:pStyle w:val="TableParagraph"/>
              <w:spacing w:before="8"/>
              <w:ind w:left="709" w:right="203"/>
              <w:jc w:val="center"/>
              <w:rPr>
                <w:sz w:val="24"/>
              </w:rPr>
            </w:pPr>
            <w:r>
              <w:rPr>
                <w:color w:val="363636"/>
                <w:sz w:val="24"/>
              </w:rPr>
              <w:t>Hoja de cálculo de OpenDocument. Puede guardar archivos de Excel 2010 de</w:t>
            </w:r>
            <w:r>
              <w:rPr>
                <w:color w:val="363636"/>
                <w:spacing w:val="-3"/>
                <w:sz w:val="24"/>
              </w:rPr>
              <w:t xml:space="preserve"> </w:t>
            </w:r>
            <w:r>
              <w:rPr>
                <w:color w:val="363636"/>
                <w:sz w:val="24"/>
              </w:rPr>
              <w:t>modo</w:t>
            </w:r>
            <w:r>
              <w:rPr>
                <w:color w:val="363636"/>
                <w:spacing w:val="-3"/>
                <w:sz w:val="24"/>
              </w:rPr>
              <w:t xml:space="preserve"> </w:t>
            </w:r>
            <w:r>
              <w:rPr>
                <w:color w:val="363636"/>
                <w:sz w:val="24"/>
              </w:rPr>
              <w:t>que</w:t>
            </w:r>
            <w:r>
              <w:rPr>
                <w:color w:val="363636"/>
                <w:spacing w:val="-2"/>
                <w:sz w:val="24"/>
              </w:rPr>
              <w:t xml:space="preserve"> </w:t>
            </w:r>
            <w:r>
              <w:rPr>
                <w:color w:val="363636"/>
                <w:sz w:val="24"/>
              </w:rPr>
              <w:t>se</w:t>
            </w:r>
            <w:r>
              <w:rPr>
                <w:color w:val="363636"/>
                <w:spacing w:val="-6"/>
                <w:sz w:val="24"/>
              </w:rPr>
              <w:t xml:space="preserve"> </w:t>
            </w:r>
            <w:r>
              <w:rPr>
                <w:color w:val="363636"/>
                <w:sz w:val="24"/>
              </w:rPr>
              <w:t>puedan</w:t>
            </w:r>
            <w:r>
              <w:rPr>
                <w:color w:val="363636"/>
                <w:spacing w:val="-4"/>
                <w:sz w:val="24"/>
              </w:rPr>
              <w:t xml:space="preserve"> </w:t>
            </w:r>
            <w:r>
              <w:rPr>
                <w:color w:val="363636"/>
                <w:sz w:val="24"/>
              </w:rPr>
              <w:t>abrir</w:t>
            </w:r>
            <w:r>
              <w:rPr>
                <w:color w:val="363636"/>
                <w:spacing w:val="-3"/>
                <w:sz w:val="24"/>
              </w:rPr>
              <w:t xml:space="preserve"> </w:t>
            </w:r>
            <w:r>
              <w:rPr>
                <w:color w:val="363636"/>
                <w:sz w:val="24"/>
              </w:rPr>
              <w:t>en</w:t>
            </w:r>
            <w:r>
              <w:rPr>
                <w:color w:val="363636"/>
                <w:spacing w:val="-2"/>
                <w:sz w:val="24"/>
              </w:rPr>
              <w:t xml:space="preserve"> </w:t>
            </w:r>
            <w:r>
              <w:rPr>
                <w:color w:val="363636"/>
                <w:sz w:val="24"/>
              </w:rPr>
              <w:t>aplicaciones</w:t>
            </w:r>
            <w:r>
              <w:rPr>
                <w:color w:val="363636"/>
                <w:spacing w:val="-3"/>
                <w:sz w:val="24"/>
              </w:rPr>
              <w:t xml:space="preserve"> </w:t>
            </w:r>
            <w:r>
              <w:rPr>
                <w:color w:val="363636"/>
                <w:sz w:val="24"/>
              </w:rPr>
              <w:t>de</w:t>
            </w:r>
            <w:r>
              <w:rPr>
                <w:color w:val="363636"/>
                <w:spacing w:val="-5"/>
                <w:sz w:val="24"/>
              </w:rPr>
              <w:t xml:space="preserve"> </w:t>
            </w:r>
            <w:r>
              <w:rPr>
                <w:color w:val="363636"/>
                <w:sz w:val="24"/>
              </w:rPr>
              <w:t>hoja</w:t>
            </w:r>
            <w:r>
              <w:rPr>
                <w:color w:val="363636"/>
                <w:spacing w:val="-4"/>
                <w:sz w:val="24"/>
              </w:rPr>
              <w:t xml:space="preserve"> </w:t>
            </w:r>
            <w:r>
              <w:rPr>
                <w:color w:val="363636"/>
                <w:sz w:val="24"/>
              </w:rPr>
              <w:t>de</w:t>
            </w:r>
            <w:r>
              <w:rPr>
                <w:color w:val="363636"/>
                <w:spacing w:val="-2"/>
                <w:sz w:val="24"/>
              </w:rPr>
              <w:t xml:space="preserve"> </w:t>
            </w:r>
            <w:r>
              <w:rPr>
                <w:color w:val="363636"/>
                <w:sz w:val="24"/>
              </w:rPr>
              <w:t>cálculo</w:t>
            </w:r>
            <w:r>
              <w:rPr>
                <w:color w:val="363636"/>
                <w:spacing w:val="-5"/>
                <w:sz w:val="24"/>
              </w:rPr>
              <w:t xml:space="preserve"> </w:t>
            </w:r>
            <w:r>
              <w:rPr>
                <w:color w:val="363636"/>
                <w:sz w:val="24"/>
              </w:rPr>
              <w:t>que</w:t>
            </w:r>
            <w:r>
              <w:rPr>
                <w:color w:val="363636"/>
                <w:spacing w:val="-5"/>
                <w:sz w:val="24"/>
              </w:rPr>
              <w:t xml:space="preserve"> </w:t>
            </w:r>
            <w:r>
              <w:rPr>
                <w:color w:val="363636"/>
                <w:sz w:val="24"/>
              </w:rPr>
              <w:t>usan</w:t>
            </w:r>
            <w:r>
              <w:rPr>
                <w:color w:val="363636"/>
                <w:spacing w:val="-5"/>
                <w:sz w:val="24"/>
              </w:rPr>
              <w:t xml:space="preserve"> </w:t>
            </w:r>
            <w:r>
              <w:rPr>
                <w:color w:val="363636"/>
                <w:sz w:val="24"/>
              </w:rPr>
              <w:t>el formato de hoja de cálculo de OpenDocument, tal como Google Docs y OpenOffice.org</w:t>
            </w:r>
            <w:r>
              <w:rPr>
                <w:color w:val="363636"/>
                <w:spacing w:val="17"/>
                <w:sz w:val="24"/>
              </w:rPr>
              <w:t xml:space="preserve"> </w:t>
            </w:r>
            <w:r>
              <w:rPr>
                <w:color w:val="363636"/>
                <w:sz w:val="24"/>
              </w:rPr>
              <w:t>Calc.</w:t>
            </w:r>
            <w:r>
              <w:rPr>
                <w:color w:val="363636"/>
                <w:spacing w:val="16"/>
                <w:sz w:val="24"/>
              </w:rPr>
              <w:t xml:space="preserve"> </w:t>
            </w:r>
            <w:r>
              <w:rPr>
                <w:color w:val="363636"/>
                <w:sz w:val="24"/>
              </w:rPr>
              <w:t>También</w:t>
            </w:r>
            <w:r>
              <w:rPr>
                <w:color w:val="363636"/>
                <w:spacing w:val="16"/>
                <w:sz w:val="24"/>
              </w:rPr>
              <w:t xml:space="preserve"> </w:t>
            </w:r>
            <w:r>
              <w:rPr>
                <w:color w:val="363636"/>
                <w:sz w:val="24"/>
              </w:rPr>
              <w:t>puede</w:t>
            </w:r>
            <w:r>
              <w:rPr>
                <w:color w:val="363636"/>
                <w:spacing w:val="18"/>
                <w:sz w:val="24"/>
              </w:rPr>
              <w:t xml:space="preserve"> </w:t>
            </w:r>
            <w:r>
              <w:rPr>
                <w:color w:val="363636"/>
                <w:sz w:val="24"/>
              </w:rPr>
              <w:t>abrir</w:t>
            </w:r>
            <w:r>
              <w:rPr>
                <w:color w:val="363636"/>
                <w:spacing w:val="18"/>
                <w:sz w:val="24"/>
              </w:rPr>
              <w:t xml:space="preserve"> </w:t>
            </w:r>
            <w:r>
              <w:rPr>
                <w:color w:val="363636"/>
                <w:sz w:val="24"/>
              </w:rPr>
              <w:t>las</w:t>
            </w:r>
            <w:r>
              <w:rPr>
                <w:color w:val="363636"/>
                <w:spacing w:val="14"/>
                <w:sz w:val="24"/>
              </w:rPr>
              <w:t xml:space="preserve"> </w:t>
            </w:r>
            <w:r>
              <w:rPr>
                <w:color w:val="363636"/>
                <w:sz w:val="24"/>
              </w:rPr>
              <w:t>hojas</w:t>
            </w:r>
            <w:r>
              <w:rPr>
                <w:color w:val="363636"/>
                <w:spacing w:val="17"/>
                <w:sz w:val="24"/>
              </w:rPr>
              <w:t xml:space="preserve"> </w:t>
            </w:r>
            <w:r>
              <w:rPr>
                <w:color w:val="363636"/>
                <w:sz w:val="24"/>
              </w:rPr>
              <w:t>de</w:t>
            </w:r>
            <w:r>
              <w:rPr>
                <w:color w:val="363636"/>
                <w:spacing w:val="17"/>
                <w:sz w:val="24"/>
              </w:rPr>
              <w:t xml:space="preserve"> </w:t>
            </w:r>
            <w:r>
              <w:rPr>
                <w:color w:val="363636"/>
                <w:sz w:val="24"/>
              </w:rPr>
              <w:t>cálculo</w:t>
            </w:r>
            <w:r>
              <w:rPr>
                <w:color w:val="363636"/>
                <w:spacing w:val="18"/>
                <w:sz w:val="24"/>
              </w:rPr>
              <w:t xml:space="preserve"> </w:t>
            </w:r>
            <w:r>
              <w:rPr>
                <w:color w:val="363636"/>
                <w:sz w:val="24"/>
              </w:rPr>
              <w:t>en</w:t>
            </w:r>
            <w:r>
              <w:rPr>
                <w:color w:val="363636"/>
                <w:spacing w:val="17"/>
                <w:sz w:val="24"/>
              </w:rPr>
              <w:t xml:space="preserve"> </w:t>
            </w:r>
            <w:r>
              <w:rPr>
                <w:color w:val="363636"/>
                <w:sz w:val="24"/>
              </w:rPr>
              <w:t>formato</w:t>
            </w:r>
          </w:p>
          <w:p w:rsidR="00B11E2E" w:rsidRDefault="00B11E2E" w:rsidP="004A25A1">
            <w:pPr>
              <w:pStyle w:val="TableParagraph"/>
              <w:ind w:left="709" w:right="200"/>
              <w:jc w:val="center"/>
              <w:rPr>
                <w:sz w:val="24"/>
              </w:rPr>
            </w:pPr>
            <w:r>
              <w:rPr>
                <w:color w:val="363636"/>
                <w:sz w:val="24"/>
              </w:rPr>
              <w:t>.ods en Excel 2010. Es posible que se pierda algo del formato al guardar y abrir archivos .ods.</w:t>
            </w:r>
          </w:p>
        </w:tc>
      </w:tr>
      <w:tr w:rsidR="00B11E2E" w:rsidTr="004A25A1">
        <w:trPr>
          <w:trHeight w:val="1819"/>
        </w:trPr>
        <w:tc>
          <w:tcPr>
            <w:tcW w:w="2134"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56"/>
              <w:ind w:left="709"/>
              <w:jc w:val="center"/>
              <w:rPr>
                <w:sz w:val="24"/>
              </w:rPr>
            </w:pPr>
            <w:r>
              <w:rPr>
                <w:color w:val="363636"/>
                <w:sz w:val="24"/>
              </w:rPr>
              <w:t>PDF</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56"/>
              <w:ind w:left="709"/>
              <w:jc w:val="center"/>
              <w:rPr>
                <w:sz w:val="24"/>
              </w:rPr>
            </w:pPr>
            <w:r>
              <w:rPr>
                <w:color w:val="363636"/>
                <w:sz w:val="24"/>
              </w:rPr>
              <w:t>.pdf</w:t>
            </w:r>
          </w:p>
        </w:tc>
        <w:tc>
          <w:tcPr>
            <w:tcW w:w="7612" w:type="dxa"/>
          </w:tcPr>
          <w:p w:rsidR="00B11E2E" w:rsidRDefault="00B11E2E" w:rsidP="004A25A1">
            <w:pPr>
              <w:pStyle w:val="TableParagraph"/>
              <w:spacing w:before="8"/>
              <w:ind w:left="709" w:right="198"/>
              <w:jc w:val="center"/>
              <w:rPr>
                <w:sz w:val="24"/>
              </w:rPr>
            </w:pPr>
            <w:r>
              <w:rPr>
                <w:color w:val="363636"/>
                <w:sz w:val="24"/>
              </w:rPr>
              <w:t>Portable Document Format (PDF). Este formato de archivo conserva los formatos</w:t>
            </w:r>
            <w:r>
              <w:rPr>
                <w:color w:val="363636"/>
                <w:spacing w:val="-13"/>
                <w:sz w:val="24"/>
              </w:rPr>
              <w:t xml:space="preserve"> </w:t>
            </w:r>
            <w:r>
              <w:rPr>
                <w:color w:val="363636"/>
                <w:sz w:val="24"/>
              </w:rPr>
              <w:t>del</w:t>
            </w:r>
            <w:r>
              <w:rPr>
                <w:color w:val="363636"/>
                <w:spacing w:val="-13"/>
                <w:sz w:val="24"/>
              </w:rPr>
              <w:t xml:space="preserve"> </w:t>
            </w:r>
            <w:r>
              <w:rPr>
                <w:color w:val="363636"/>
                <w:sz w:val="24"/>
              </w:rPr>
              <w:t>documento</w:t>
            </w:r>
            <w:r>
              <w:rPr>
                <w:color w:val="363636"/>
                <w:spacing w:val="-15"/>
                <w:sz w:val="24"/>
              </w:rPr>
              <w:t xml:space="preserve"> </w:t>
            </w:r>
            <w:r>
              <w:rPr>
                <w:color w:val="363636"/>
                <w:sz w:val="24"/>
              </w:rPr>
              <w:t>y</w:t>
            </w:r>
            <w:r>
              <w:rPr>
                <w:color w:val="363636"/>
                <w:spacing w:val="-14"/>
                <w:sz w:val="24"/>
              </w:rPr>
              <w:t xml:space="preserve"> </w:t>
            </w:r>
            <w:r>
              <w:rPr>
                <w:color w:val="363636"/>
                <w:sz w:val="24"/>
              </w:rPr>
              <w:t>permite</w:t>
            </w:r>
            <w:r>
              <w:rPr>
                <w:color w:val="363636"/>
                <w:spacing w:val="-15"/>
                <w:sz w:val="24"/>
              </w:rPr>
              <w:t xml:space="preserve"> </w:t>
            </w:r>
            <w:r>
              <w:rPr>
                <w:color w:val="363636"/>
                <w:sz w:val="24"/>
              </w:rPr>
              <w:t>compartir</w:t>
            </w:r>
            <w:r>
              <w:rPr>
                <w:color w:val="363636"/>
                <w:spacing w:val="-13"/>
                <w:sz w:val="24"/>
              </w:rPr>
              <w:t xml:space="preserve"> </w:t>
            </w:r>
            <w:r>
              <w:rPr>
                <w:color w:val="363636"/>
                <w:sz w:val="24"/>
              </w:rPr>
              <w:t>los</w:t>
            </w:r>
            <w:r>
              <w:rPr>
                <w:color w:val="363636"/>
                <w:spacing w:val="-13"/>
                <w:sz w:val="24"/>
              </w:rPr>
              <w:t xml:space="preserve"> </w:t>
            </w:r>
            <w:r>
              <w:rPr>
                <w:color w:val="363636"/>
                <w:sz w:val="24"/>
              </w:rPr>
              <w:t>archivos.</w:t>
            </w:r>
            <w:r>
              <w:rPr>
                <w:color w:val="363636"/>
                <w:spacing w:val="-14"/>
                <w:sz w:val="24"/>
              </w:rPr>
              <w:t xml:space="preserve"> </w:t>
            </w:r>
            <w:r>
              <w:rPr>
                <w:color w:val="363636"/>
                <w:sz w:val="24"/>
              </w:rPr>
              <w:t>Cuando</w:t>
            </w:r>
            <w:r>
              <w:rPr>
                <w:color w:val="363636"/>
                <w:spacing w:val="-13"/>
                <w:sz w:val="24"/>
              </w:rPr>
              <w:t xml:space="preserve"> </w:t>
            </w:r>
            <w:r>
              <w:rPr>
                <w:color w:val="363636"/>
                <w:sz w:val="24"/>
              </w:rPr>
              <w:t>el</w:t>
            </w:r>
            <w:r>
              <w:rPr>
                <w:color w:val="363636"/>
                <w:spacing w:val="-13"/>
                <w:sz w:val="24"/>
              </w:rPr>
              <w:t xml:space="preserve"> </w:t>
            </w:r>
            <w:r>
              <w:rPr>
                <w:color w:val="363636"/>
                <w:sz w:val="24"/>
              </w:rPr>
              <w:t>archivo de formato PDF se visualice en línea o se imprime, conserva el formato previsto. Los datos del archivo no se pueden modificar con facilidad. El formato PDF también es de utilidad para los documentos que se reproducirán mediante métodos de impresión</w:t>
            </w:r>
            <w:r>
              <w:rPr>
                <w:color w:val="363636"/>
                <w:spacing w:val="-6"/>
                <w:sz w:val="24"/>
              </w:rPr>
              <w:t xml:space="preserve"> </w:t>
            </w:r>
            <w:r>
              <w:rPr>
                <w:color w:val="363636"/>
                <w:sz w:val="24"/>
              </w:rPr>
              <w:t>comercial.</w:t>
            </w:r>
          </w:p>
        </w:tc>
      </w:tr>
      <w:tr w:rsidR="00B11E2E" w:rsidTr="004A25A1">
        <w:trPr>
          <w:trHeight w:val="1174"/>
        </w:trPr>
        <w:tc>
          <w:tcPr>
            <w:tcW w:w="2134"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Documento XPS</w:t>
            </w:r>
          </w:p>
        </w:tc>
        <w:tc>
          <w:tcPr>
            <w:tcW w:w="1033"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r>
              <w:rPr>
                <w:color w:val="363636"/>
                <w:sz w:val="24"/>
              </w:rPr>
              <w:t>.xps</w:t>
            </w:r>
          </w:p>
        </w:tc>
        <w:tc>
          <w:tcPr>
            <w:tcW w:w="7612" w:type="dxa"/>
          </w:tcPr>
          <w:p w:rsidR="00B11E2E" w:rsidRDefault="00B11E2E" w:rsidP="004A25A1">
            <w:pPr>
              <w:pStyle w:val="TableParagraph"/>
              <w:spacing w:before="8" w:line="290" w:lineRule="atLeast"/>
              <w:ind w:left="709" w:right="200"/>
              <w:jc w:val="center"/>
              <w:rPr>
                <w:sz w:val="24"/>
              </w:rPr>
            </w:pPr>
            <w:r>
              <w:rPr>
                <w:color w:val="363636"/>
                <w:sz w:val="24"/>
              </w:rPr>
              <w:t>Especificación de papel XML (XPS). Este formato de archivo conserva los formatos del documento y permite compartir archivos. Cuando un archivo XPS se visualiza en línea o se imprime, conserva el formato exactamente según lo previsto y los datos no se pueden modificar con facilidad.</w:t>
            </w:r>
          </w:p>
        </w:tc>
      </w:tr>
    </w:tbl>
    <w:p w:rsidR="00B11E2E" w:rsidRDefault="00B11E2E" w:rsidP="00B11E2E">
      <w:pPr>
        <w:pStyle w:val="Textoindependiente"/>
        <w:spacing w:before="11"/>
        <w:ind w:left="709"/>
        <w:jc w:val="center"/>
        <w:rPr>
          <w:b/>
          <w:sz w:val="26"/>
        </w:rPr>
      </w:pPr>
    </w:p>
    <w:p w:rsidR="00B11E2E" w:rsidRDefault="00B11E2E" w:rsidP="00B11E2E">
      <w:pPr>
        <w:ind w:left="709"/>
        <w:jc w:val="center"/>
        <w:rPr>
          <w:b/>
          <w:sz w:val="24"/>
        </w:rPr>
      </w:pPr>
      <w:r>
        <w:rPr>
          <w:b/>
          <w:sz w:val="24"/>
        </w:rPr>
        <w:t>Formatos de archivo que usan el Portapapeles</w:t>
      </w:r>
    </w:p>
    <w:p w:rsidR="00B11E2E" w:rsidRDefault="00B11E2E" w:rsidP="00B11E2E">
      <w:pPr>
        <w:pStyle w:val="Textoindependiente"/>
        <w:spacing w:before="2"/>
        <w:ind w:left="709"/>
        <w:jc w:val="center"/>
        <w:rPr>
          <w:b/>
          <w:sz w:val="23"/>
        </w:rPr>
      </w:pPr>
    </w:p>
    <w:p w:rsidR="00B11E2E" w:rsidRDefault="00B11E2E" w:rsidP="00B11E2E">
      <w:pPr>
        <w:spacing w:line="237" w:lineRule="auto"/>
        <w:ind w:left="709" w:right="737"/>
        <w:jc w:val="center"/>
        <w:rPr>
          <w:sz w:val="24"/>
        </w:rPr>
      </w:pPr>
      <w:r>
        <w:rPr>
          <w:color w:val="363636"/>
          <w:sz w:val="24"/>
        </w:rPr>
        <w:t xml:space="preserve">Si copió datos en el Portapapeles en uno de los siguientes formatos de archivo, puede pegarlos en Excel mediante el comando </w:t>
      </w:r>
      <w:r>
        <w:rPr>
          <w:b/>
          <w:color w:val="363636"/>
          <w:sz w:val="24"/>
        </w:rPr>
        <w:t xml:space="preserve">Pegar </w:t>
      </w:r>
      <w:r>
        <w:rPr>
          <w:color w:val="363636"/>
          <w:sz w:val="24"/>
        </w:rPr>
        <w:t xml:space="preserve">o </w:t>
      </w:r>
      <w:r>
        <w:rPr>
          <w:b/>
          <w:color w:val="363636"/>
          <w:sz w:val="24"/>
        </w:rPr>
        <w:t xml:space="preserve">Pegado especial </w:t>
      </w:r>
      <w:r>
        <w:rPr>
          <w:color w:val="363636"/>
          <w:sz w:val="24"/>
        </w:rPr>
        <w:t>(</w:t>
      </w:r>
      <w:r>
        <w:rPr>
          <w:b/>
          <w:color w:val="363636"/>
          <w:sz w:val="24"/>
        </w:rPr>
        <w:t xml:space="preserve">Inicio </w:t>
      </w:r>
      <w:r>
        <w:rPr>
          <w:color w:val="363636"/>
          <w:sz w:val="24"/>
        </w:rPr>
        <w:t xml:space="preserve">&gt; </w:t>
      </w:r>
      <w:r>
        <w:rPr>
          <w:b/>
          <w:color w:val="363636"/>
          <w:sz w:val="24"/>
        </w:rPr>
        <w:t xml:space="preserve">Portapapeles </w:t>
      </w:r>
      <w:r>
        <w:rPr>
          <w:color w:val="363636"/>
          <w:sz w:val="24"/>
        </w:rPr>
        <w:t xml:space="preserve">&gt; </w:t>
      </w:r>
      <w:r>
        <w:rPr>
          <w:b/>
          <w:color w:val="363636"/>
          <w:sz w:val="24"/>
        </w:rPr>
        <w:t>Pegar</w:t>
      </w:r>
      <w:r>
        <w:rPr>
          <w:color w:val="363636"/>
          <w:sz w:val="24"/>
        </w:rPr>
        <w:t>).</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11"/>
        </w:rPr>
      </w:pPr>
    </w:p>
    <w:tbl>
      <w:tblPr>
        <w:tblStyle w:val="TableNormal"/>
        <w:tblW w:w="0" w:type="auto"/>
        <w:tblInd w:w="573" w:type="dxa"/>
        <w:tblLayout w:type="fixed"/>
        <w:tblLook w:val="01E0" w:firstRow="1" w:lastRow="1" w:firstColumn="1" w:lastColumn="1" w:noHBand="0" w:noVBand="0"/>
      </w:tblPr>
      <w:tblGrid>
        <w:gridCol w:w="2328"/>
        <w:gridCol w:w="1421"/>
        <w:gridCol w:w="7026"/>
      </w:tblGrid>
      <w:tr w:rsidR="00B11E2E" w:rsidTr="004A25A1">
        <w:trPr>
          <w:trHeight w:val="295"/>
        </w:trPr>
        <w:tc>
          <w:tcPr>
            <w:tcW w:w="2328" w:type="dxa"/>
          </w:tcPr>
          <w:p w:rsidR="00B11E2E" w:rsidRDefault="00B11E2E" w:rsidP="004A25A1">
            <w:pPr>
              <w:pStyle w:val="TableParagraph"/>
              <w:spacing w:line="244" w:lineRule="exact"/>
              <w:ind w:left="709"/>
              <w:jc w:val="center"/>
              <w:rPr>
                <w:b/>
                <w:sz w:val="24"/>
              </w:rPr>
            </w:pPr>
            <w:r>
              <w:rPr>
                <w:b/>
                <w:color w:val="363636"/>
                <w:sz w:val="24"/>
              </w:rPr>
              <w:t>Formato</w:t>
            </w:r>
          </w:p>
        </w:tc>
        <w:tc>
          <w:tcPr>
            <w:tcW w:w="1421" w:type="dxa"/>
          </w:tcPr>
          <w:p w:rsidR="00B11E2E" w:rsidRDefault="00B11E2E" w:rsidP="004A25A1">
            <w:pPr>
              <w:pStyle w:val="TableParagraph"/>
              <w:spacing w:line="244" w:lineRule="exact"/>
              <w:ind w:left="709"/>
              <w:jc w:val="center"/>
              <w:rPr>
                <w:b/>
                <w:sz w:val="24"/>
              </w:rPr>
            </w:pPr>
            <w:r>
              <w:rPr>
                <w:b/>
                <w:color w:val="363636"/>
                <w:sz w:val="24"/>
              </w:rPr>
              <w:t>Extensión</w:t>
            </w:r>
          </w:p>
        </w:tc>
        <w:tc>
          <w:tcPr>
            <w:tcW w:w="7026" w:type="dxa"/>
          </w:tcPr>
          <w:p w:rsidR="00B11E2E" w:rsidRDefault="00B11E2E" w:rsidP="004A25A1">
            <w:pPr>
              <w:pStyle w:val="TableParagraph"/>
              <w:spacing w:line="244" w:lineRule="exact"/>
              <w:ind w:left="709"/>
              <w:jc w:val="center"/>
              <w:rPr>
                <w:b/>
                <w:sz w:val="24"/>
              </w:rPr>
            </w:pPr>
            <w:r>
              <w:rPr>
                <w:b/>
                <w:color w:val="363636"/>
                <w:sz w:val="24"/>
              </w:rPr>
              <w:t>Identificadores de tipo del Portapapeles</w:t>
            </w:r>
          </w:p>
        </w:tc>
      </w:tr>
      <w:tr w:rsidR="00B11E2E" w:rsidTr="004A25A1">
        <w:trPr>
          <w:trHeight w:val="1220"/>
        </w:trPr>
        <w:tc>
          <w:tcPr>
            <w:tcW w:w="2328" w:type="dxa"/>
          </w:tcPr>
          <w:p w:rsidR="00B11E2E" w:rsidRDefault="00B11E2E" w:rsidP="004A25A1">
            <w:pPr>
              <w:pStyle w:val="TableParagraph"/>
              <w:ind w:left="709"/>
              <w:jc w:val="center"/>
              <w:rPr>
                <w:sz w:val="24"/>
              </w:rPr>
            </w:pPr>
          </w:p>
          <w:p w:rsidR="00B11E2E" w:rsidRDefault="00B11E2E" w:rsidP="004A25A1">
            <w:pPr>
              <w:pStyle w:val="TableParagraph"/>
              <w:spacing w:before="148"/>
              <w:ind w:left="709"/>
              <w:jc w:val="center"/>
              <w:rPr>
                <w:sz w:val="24"/>
              </w:rPr>
            </w:pPr>
            <w:r>
              <w:rPr>
                <w:color w:val="363636"/>
                <w:sz w:val="24"/>
              </w:rPr>
              <w:t>Imagen</w:t>
            </w:r>
          </w:p>
        </w:tc>
        <w:tc>
          <w:tcPr>
            <w:tcW w:w="1421" w:type="dxa"/>
          </w:tcPr>
          <w:p w:rsidR="00B11E2E" w:rsidRDefault="00B11E2E" w:rsidP="004A25A1">
            <w:pPr>
              <w:pStyle w:val="TableParagraph"/>
              <w:ind w:left="709"/>
              <w:jc w:val="center"/>
              <w:rPr>
                <w:sz w:val="24"/>
              </w:rPr>
            </w:pPr>
          </w:p>
          <w:p w:rsidR="00B11E2E" w:rsidRDefault="00B11E2E" w:rsidP="004A25A1">
            <w:pPr>
              <w:pStyle w:val="TableParagraph"/>
              <w:spacing w:before="148"/>
              <w:ind w:left="709"/>
              <w:jc w:val="center"/>
              <w:rPr>
                <w:sz w:val="24"/>
              </w:rPr>
            </w:pPr>
            <w:r>
              <w:rPr>
                <w:color w:val="363636"/>
                <w:sz w:val="24"/>
              </w:rPr>
              <w:t>.wmf o .emf</w:t>
            </w:r>
          </w:p>
        </w:tc>
        <w:tc>
          <w:tcPr>
            <w:tcW w:w="7026" w:type="dxa"/>
          </w:tcPr>
          <w:p w:rsidR="00B11E2E" w:rsidRDefault="00B11E2E" w:rsidP="004A25A1">
            <w:pPr>
              <w:pStyle w:val="TableParagraph"/>
              <w:spacing w:before="6"/>
              <w:ind w:left="709"/>
              <w:jc w:val="center"/>
              <w:rPr>
                <w:sz w:val="24"/>
              </w:rPr>
            </w:pPr>
            <w:r>
              <w:rPr>
                <w:color w:val="363636"/>
                <w:sz w:val="24"/>
              </w:rPr>
              <w:t>Imágenes en formato WMF o EMF.</w:t>
            </w:r>
          </w:p>
          <w:p w:rsidR="00B11E2E" w:rsidRDefault="00B11E2E" w:rsidP="004A25A1">
            <w:pPr>
              <w:pStyle w:val="TableParagraph"/>
              <w:spacing w:before="2"/>
              <w:ind w:left="709"/>
              <w:jc w:val="center"/>
              <w:rPr>
                <w:sz w:val="23"/>
              </w:rPr>
            </w:pPr>
          </w:p>
          <w:p w:rsidR="00B11E2E" w:rsidRDefault="00B11E2E" w:rsidP="004A25A1">
            <w:pPr>
              <w:pStyle w:val="TableParagraph"/>
              <w:spacing w:before="1"/>
              <w:ind w:left="709"/>
              <w:jc w:val="center"/>
              <w:rPr>
                <w:sz w:val="24"/>
              </w:rPr>
            </w:pPr>
            <w:r>
              <w:rPr>
                <w:b/>
                <w:color w:val="363636"/>
                <w:sz w:val="24"/>
              </w:rPr>
              <w:t xml:space="preserve">Nota </w:t>
            </w:r>
            <w:r>
              <w:rPr>
                <w:color w:val="363636"/>
                <w:sz w:val="24"/>
              </w:rPr>
              <w:t>Si copia una imagen de metarchivos de Windows desde otro programa, Excel pega la imagen en un metarchivo mejorado.</w:t>
            </w:r>
          </w:p>
        </w:tc>
      </w:tr>
      <w:tr w:rsidR="00B11E2E" w:rsidTr="004A25A1">
        <w:trPr>
          <w:trHeight w:val="352"/>
        </w:trPr>
        <w:tc>
          <w:tcPr>
            <w:tcW w:w="2328" w:type="dxa"/>
          </w:tcPr>
          <w:p w:rsidR="00B11E2E" w:rsidRDefault="00B11E2E" w:rsidP="004A25A1">
            <w:pPr>
              <w:pStyle w:val="TableParagraph"/>
              <w:spacing w:before="8"/>
              <w:ind w:left="709"/>
              <w:jc w:val="center"/>
              <w:rPr>
                <w:sz w:val="24"/>
              </w:rPr>
            </w:pPr>
            <w:r>
              <w:rPr>
                <w:color w:val="363636"/>
                <w:sz w:val="24"/>
              </w:rPr>
              <w:t>Mapa de bits</w:t>
            </w:r>
          </w:p>
        </w:tc>
        <w:tc>
          <w:tcPr>
            <w:tcW w:w="1421" w:type="dxa"/>
          </w:tcPr>
          <w:p w:rsidR="00B11E2E" w:rsidRDefault="00B11E2E" w:rsidP="004A25A1">
            <w:pPr>
              <w:pStyle w:val="TableParagraph"/>
              <w:spacing w:before="8"/>
              <w:ind w:left="709"/>
              <w:jc w:val="center"/>
              <w:rPr>
                <w:sz w:val="24"/>
              </w:rPr>
            </w:pPr>
            <w:r>
              <w:rPr>
                <w:color w:val="363636"/>
                <w:sz w:val="24"/>
              </w:rPr>
              <w:t>.bmp</w:t>
            </w:r>
          </w:p>
        </w:tc>
        <w:tc>
          <w:tcPr>
            <w:tcW w:w="7026" w:type="dxa"/>
          </w:tcPr>
          <w:p w:rsidR="00B11E2E" w:rsidRDefault="00B11E2E" w:rsidP="004A25A1">
            <w:pPr>
              <w:pStyle w:val="TableParagraph"/>
              <w:spacing w:before="8"/>
              <w:ind w:left="709"/>
              <w:jc w:val="center"/>
              <w:rPr>
                <w:sz w:val="24"/>
              </w:rPr>
            </w:pPr>
            <w:r>
              <w:rPr>
                <w:color w:val="363636"/>
                <w:sz w:val="24"/>
              </w:rPr>
              <w:t>Imágenes almacenadas en el formato de mapa de bits (BMP).</w:t>
            </w:r>
          </w:p>
        </w:tc>
      </w:tr>
      <w:tr w:rsidR="00B11E2E" w:rsidTr="004A25A1">
        <w:trPr>
          <w:trHeight w:val="645"/>
        </w:trPr>
        <w:tc>
          <w:tcPr>
            <w:tcW w:w="2328" w:type="dxa"/>
          </w:tcPr>
          <w:p w:rsidR="00B11E2E" w:rsidRDefault="00B11E2E" w:rsidP="004A25A1">
            <w:pPr>
              <w:pStyle w:val="TableParagraph"/>
              <w:spacing w:before="8"/>
              <w:ind w:left="709"/>
              <w:jc w:val="center"/>
              <w:rPr>
                <w:sz w:val="24"/>
              </w:rPr>
            </w:pPr>
            <w:r>
              <w:rPr>
                <w:color w:val="363636"/>
                <w:sz w:val="24"/>
              </w:rPr>
              <w:t>Formatos de archivo de Microsoft Excel</w:t>
            </w:r>
          </w:p>
        </w:tc>
        <w:tc>
          <w:tcPr>
            <w:tcW w:w="1421" w:type="dxa"/>
          </w:tcPr>
          <w:p w:rsidR="00B11E2E" w:rsidRDefault="00B11E2E" w:rsidP="004A25A1">
            <w:pPr>
              <w:pStyle w:val="TableParagraph"/>
              <w:spacing w:before="154"/>
              <w:ind w:left="709"/>
              <w:jc w:val="center"/>
              <w:rPr>
                <w:sz w:val="24"/>
              </w:rPr>
            </w:pPr>
            <w:r>
              <w:rPr>
                <w:color w:val="363636"/>
                <w:sz w:val="24"/>
              </w:rPr>
              <w:t>.xls</w:t>
            </w:r>
          </w:p>
        </w:tc>
        <w:tc>
          <w:tcPr>
            <w:tcW w:w="7026" w:type="dxa"/>
          </w:tcPr>
          <w:p w:rsidR="00B11E2E" w:rsidRDefault="00B11E2E" w:rsidP="004A25A1">
            <w:pPr>
              <w:pStyle w:val="TableParagraph"/>
              <w:spacing w:before="8"/>
              <w:ind w:left="709"/>
              <w:jc w:val="center"/>
              <w:rPr>
                <w:sz w:val="24"/>
              </w:rPr>
            </w:pPr>
            <w:r>
              <w:rPr>
                <w:color w:val="363636"/>
                <w:sz w:val="24"/>
              </w:rPr>
              <w:t>Los formatos de archivo binario para las versiones de Excel 5.0/95 (BIFF5), Excel 97 a 2003 (BIFF8) y Excel 2013 (BIFF12).</w:t>
            </w:r>
          </w:p>
        </w:tc>
      </w:tr>
      <w:tr w:rsidR="00B11E2E" w:rsidTr="004A25A1">
        <w:trPr>
          <w:trHeight w:val="352"/>
        </w:trPr>
        <w:tc>
          <w:tcPr>
            <w:tcW w:w="2328" w:type="dxa"/>
          </w:tcPr>
          <w:p w:rsidR="00B11E2E" w:rsidRDefault="00B11E2E" w:rsidP="004A25A1">
            <w:pPr>
              <w:pStyle w:val="TableParagraph"/>
              <w:spacing w:before="8"/>
              <w:ind w:left="709"/>
              <w:jc w:val="center"/>
              <w:rPr>
                <w:sz w:val="24"/>
              </w:rPr>
            </w:pPr>
            <w:r>
              <w:rPr>
                <w:color w:val="363636"/>
                <w:sz w:val="24"/>
              </w:rPr>
              <w:t>SYLK</w:t>
            </w:r>
          </w:p>
        </w:tc>
        <w:tc>
          <w:tcPr>
            <w:tcW w:w="1421" w:type="dxa"/>
          </w:tcPr>
          <w:p w:rsidR="00B11E2E" w:rsidRDefault="00B11E2E" w:rsidP="004A25A1">
            <w:pPr>
              <w:pStyle w:val="TableParagraph"/>
              <w:spacing w:before="8"/>
              <w:ind w:left="709"/>
              <w:jc w:val="center"/>
              <w:rPr>
                <w:sz w:val="24"/>
              </w:rPr>
            </w:pPr>
            <w:r>
              <w:rPr>
                <w:color w:val="363636"/>
                <w:sz w:val="24"/>
              </w:rPr>
              <w:t>.slk</w:t>
            </w:r>
          </w:p>
        </w:tc>
        <w:tc>
          <w:tcPr>
            <w:tcW w:w="7026" w:type="dxa"/>
          </w:tcPr>
          <w:p w:rsidR="00B11E2E" w:rsidRDefault="00B11E2E" w:rsidP="004A25A1">
            <w:pPr>
              <w:pStyle w:val="TableParagraph"/>
              <w:spacing w:before="8"/>
              <w:ind w:left="709"/>
              <w:jc w:val="center"/>
              <w:rPr>
                <w:sz w:val="24"/>
              </w:rPr>
            </w:pPr>
            <w:r>
              <w:rPr>
                <w:color w:val="363636"/>
                <w:sz w:val="24"/>
              </w:rPr>
              <w:t>Formato de vínculo simbólico.</w:t>
            </w:r>
          </w:p>
        </w:tc>
      </w:tr>
      <w:tr w:rsidR="00B11E2E" w:rsidTr="004A25A1">
        <w:trPr>
          <w:trHeight w:val="352"/>
        </w:trPr>
        <w:tc>
          <w:tcPr>
            <w:tcW w:w="2328" w:type="dxa"/>
          </w:tcPr>
          <w:p w:rsidR="00B11E2E" w:rsidRDefault="00B11E2E" w:rsidP="004A25A1">
            <w:pPr>
              <w:pStyle w:val="TableParagraph"/>
              <w:spacing w:before="8"/>
              <w:ind w:left="709"/>
              <w:jc w:val="center"/>
              <w:rPr>
                <w:sz w:val="24"/>
              </w:rPr>
            </w:pPr>
            <w:r>
              <w:rPr>
                <w:color w:val="363636"/>
                <w:sz w:val="24"/>
              </w:rPr>
              <w:t>DIF</w:t>
            </w:r>
          </w:p>
        </w:tc>
        <w:tc>
          <w:tcPr>
            <w:tcW w:w="1421" w:type="dxa"/>
          </w:tcPr>
          <w:p w:rsidR="00B11E2E" w:rsidRDefault="00B11E2E" w:rsidP="004A25A1">
            <w:pPr>
              <w:pStyle w:val="TableParagraph"/>
              <w:spacing w:before="8"/>
              <w:ind w:left="709"/>
              <w:jc w:val="center"/>
              <w:rPr>
                <w:sz w:val="24"/>
              </w:rPr>
            </w:pPr>
            <w:r>
              <w:rPr>
                <w:color w:val="363636"/>
                <w:sz w:val="24"/>
              </w:rPr>
              <w:t>.dif</w:t>
            </w:r>
          </w:p>
        </w:tc>
        <w:tc>
          <w:tcPr>
            <w:tcW w:w="7026" w:type="dxa"/>
          </w:tcPr>
          <w:p w:rsidR="00B11E2E" w:rsidRDefault="00B11E2E" w:rsidP="004A25A1">
            <w:pPr>
              <w:pStyle w:val="TableParagraph"/>
              <w:spacing w:before="8"/>
              <w:ind w:left="709"/>
              <w:jc w:val="center"/>
              <w:rPr>
                <w:sz w:val="24"/>
              </w:rPr>
            </w:pPr>
            <w:r>
              <w:rPr>
                <w:color w:val="363636"/>
                <w:sz w:val="24"/>
              </w:rPr>
              <w:t>Formato de intercambio de datos.</w:t>
            </w:r>
          </w:p>
        </w:tc>
      </w:tr>
      <w:tr w:rsidR="00B11E2E" w:rsidTr="004A25A1">
        <w:trPr>
          <w:trHeight w:val="646"/>
        </w:trPr>
        <w:tc>
          <w:tcPr>
            <w:tcW w:w="2328" w:type="dxa"/>
          </w:tcPr>
          <w:p w:rsidR="00B11E2E" w:rsidRDefault="00B11E2E" w:rsidP="004A25A1">
            <w:pPr>
              <w:pStyle w:val="TableParagraph"/>
              <w:spacing w:before="8"/>
              <w:ind w:left="709" w:right="-8"/>
              <w:jc w:val="center"/>
              <w:rPr>
                <w:sz w:val="24"/>
              </w:rPr>
            </w:pPr>
            <w:r>
              <w:rPr>
                <w:color w:val="363636"/>
                <w:sz w:val="24"/>
              </w:rPr>
              <w:t xml:space="preserve">Texto (delimitado por </w:t>
            </w:r>
            <w:r>
              <w:rPr>
                <w:color w:val="363636"/>
                <w:sz w:val="24"/>
              </w:rPr>
              <w:lastRenderedPageBreak/>
              <w:t>tabulaciones)</w:t>
            </w:r>
          </w:p>
        </w:tc>
        <w:tc>
          <w:tcPr>
            <w:tcW w:w="1421" w:type="dxa"/>
          </w:tcPr>
          <w:p w:rsidR="00B11E2E" w:rsidRDefault="00B11E2E" w:rsidP="004A25A1">
            <w:pPr>
              <w:pStyle w:val="TableParagraph"/>
              <w:spacing w:before="154"/>
              <w:ind w:left="709"/>
              <w:jc w:val="center"/>
              <w:rPr>
                <w:sz w:val="24"/>
              </w:rPr>
            </w:pPr>
            <w:r>
              <w:rPr>
                <w:color w:val="363636"/>
                <w:sz w:val="24"/>
              </w:rPr>
              <w:lastRenderedPageBreak/>
              <w:t>.txt</w:t>
            </w:r>
          </w:p>
        </w:tc>
        <w:tc>
          <w:tcPr>
            <w:tcW w:w="7026" w:type="dxa"/>
          </w:tcPr>
          <w:p w:rsidR="00B11E2E" w:rsidRDefault="00B11E2E" w:rsidP="004A25A1">
            <w:pPr>
              <w:pStyle w:val="TableParagraph"/>
              <w:spacing w:before="154"/>
              <w:ind w:left="709"/>
              <w:jc w:val="center"/>
              <w:rPr>
                <w:sz w:val="24"/>
              </w:rPr>
            </w:pPr>
            <w:r>
              <w:rPr>
                <w:color w:val="363636"/>
                <w:sz w:val="24"/>
              </w:rPr>
              <w:t>Formato de texto delimitado por tabulaciones.</w:t>
            </w:r>
          </w:p>
        </w:tc>
      </w:tr>
      <w:tr w:rsidR="00B11E2E" w:rsidTr="004A25A1">
        <w:trPr>
          <w:trHeight w:val="645"/>
        </w:trPr>
        <w:tc>
          <w:tcPr>
            <w:tcW w:w="2328" w:type="dxa"/>
          </w:tcPr>
          <w:p w:rsidR="00B11E2E" w:rsidRDefault="00B11E2E" w:rsidP="004A25A1">
            <w:pPr>
              <w:pStyle w:val="TableParagraph"/>
              <w:spacing w:before="8"/>
              <w:ind w:left="709"/>
              <w:jc w:val="center"/>
              <w:rPr>
                <w:sz w:val="24"/>
              </w:rPr>
            </w:pPr>
            <w:r>
              <w:rPr>
                <w:color w:val="363636"/>
                <w:sz w:val="24"/>
              </w:rPr>
              <w:t>CSV (delimitado por comas)</w:t>
            </w:r>
          </w:p>
        </w:tc>
        <w:tc>
          <w:tcPr>
            <w:tcW w:w="1421" w:type="dxa"/>
          </w:tcPr>
          <w:p w:rsidR="00B11E2E" w:rsidRDefault="00B11E2E" w:rsidP="004A25A1">
            <w:pPr>
              <w:pStyle w:val="TableParagraph"/>
              <w:spacing w:before="154"/>
              <w:ind w:left="709"/>
              <w:jc w:val="center"/>
              <w:rPr>
                <w:sz w:val="24"/>
              </w:rPr>
            </w:pPr>
            <w:r>
              <w:rPr>
                <w:color w:val="363636"/>
                <w:sz w:val="24"/>
              </w:rPr>
              <w:t>.csv</w:t>
            </w:r>
          </w:p>
        </w:tc>
        <w:tc>
          <w:tcPr>
            <w:tcW w:w="7026" w:type="dxa"/>
          </w:tcPr>
          <w:p w:rsidR="00B11E2E" w:rsidRDefault="00B11E2E" w:rsidP="004A25A1">
            <w:pPr>
              <w:pStyle w:val="TableParagraph"/>
              <w:spacing w:before="154"/>
              <w:ind w:left="709"/>
              <w:jc w:val="center"/>
              <w:rPr>
                <w:sz w:val="24"/>
              </w:rPr>
            </w:pPr>
            <w:r>
              <w:rPr>
                <w:color w:val="363636"/>
                <w:sz w:val="24"/>
              </w:rPr>
              <w:t>Formato de valores delimitados por comas.</w:t>
            </w:r>
          </w:p>
        </w:tc>
      </w:tr>
      <w:tr w:rsidR="00B11E2E" w:rsidTr="004A25A1">
        <w:trPr>
          <w:trHeight w:val="940"/>
        </w:trPr>
        <w:tc>
          <w:tcPr>
            <w:tcW w:w="2328" w:type="dxa"/>
          </w:tcPr>
          <w:p w:rsidR="00B11E2E" w:rsidRDefault="00B11E2E" w:rsidP="004A25A1">
            <w:pPr>
              <w:pStyle w:val="TableParagraph"/>
              <w:tabs>
                <w:tab w:val="left" w:pos="1960"/>
              </w:tabs>
              <w:spacing w:before="8"/>
              <w:ind w:left="709" w:right="28"/>
              <w:jc w:val="center"/>
              <w:rPr>
                <w:sz w:val="24"/>
              </w:rPr>
            </w:pPr>
            <w:r>
              <w:rPr>
                <w:color w:val="363636"/>
                <w:sz w:val="24"/>
              </w:rPr>
              <w:t>Texto con formato (delimitado</w:t>
            </w:r>
            <w:r>
              <w:rPr>
                <w:color w:val="363636"/>
                <w:sz w:val="24"/>
              </w:rPr>
              <w:tab/>
            </w:r>
            <w:r>
              <w:rPr>
                <w:color w:val="363636"/>
                <w:spacing w:val="-6"/>
                <w:sz w:val="24"/>
              </w:rPr>
              <w:t xml:space="preserve">por </w:t>
            </w:r>
            <w:r>
              <w:rPr>
                <w:color w:val="363636"/>
                <w:sz w:val="24"/>
              </w:rPr>
              <w:t>espacios)</w:t>
            </w:r>
          </w:p>
        </w:tc>
        <w:tc>
          <w:tcPr>
            <w:tcW w:w="1421" w:type="dxa"/>
          </w:tcPr>
          <w:p w:rsidR="00B11E2E" w:rsidRDefault="00B11E2E" w:rsidP="004A25A1">
            <w:pPr>
              <w:pStyle w:val="TableParagraph"/>
              <w:spacing w:before="10"/>
              <w:ind w:left="709"/>
              <w:jc w:val="center"/>
              <w:rPr>
                <w:sz w:val="24"/>
              </w:rPr>
            </w:pPr>
          </w:p>
          <w:p w:rsidR="00B11E2E" w:rsidRDefault="00B11E2E" w:rsidP="004A25A1">
            <w:pPr>
              <w:pStyle w:val="TableParagraph"/>
              <w:ind w:left="709"/>
              <w:jc w:val="center"/>
              <w:rPr>
                <w:sz w:val="24"/>
              </w:rPr>
            </w:pPr>
            <w:r>
              <w:rPr>
                <w:color w:val="363636"/>
                <w:sz w:val="24"/>
              </w:rPr>
              <w:t>.rtf</w:t>
            </w:r>
          </w:p>
        </w:tc>
        <w:tc>
          <w:tcPr>
            <w:tcW w:w="7026" w:type="dxa"/>
          </w:tcPr>
          <w:p w:rsidR="00B11E2E" w:rsidRDefault="00B11E2E" w:rsidP="004A25A1">
            <w:pPr>
              <w:pStyle w:val="TableParagraph"/>
              <w:spacing w:before="10"/>
              <w:ind w:left="709"/>
              <w:jc w:val="center"/>
              <w:rPr>
                <w:sz w:val="24"/>
              </w:rPr>
            </w:pPr>
          </w:p>
          <w:p w:rsidR="00B11E2E" w:rsidRDefault="00B11E2E" w:rsidP="004A25A1">
            <w:pPr>
              <w:pStyle w:val="TableParagraph"/>
              <w:ind w:left="709"/>
              <w:jc w:val="center"/>
              <w:rPr>
                <w:sz w:val="24"/>
              </w:rPr>
            </w:pPr>
            <w:r>
              <w:rPr>
                <w:color w:val="363636"/>
                <w:sz w:val="24"/>
              </w:rPr>
              <w:t>Formato de texto enriquecido (RTF). Solo desde Excel.</w:t>
            </w:r>
          </w:p>
        </w:tc>
      </w:tr>
      <w:tr w:rsidR="00B11E2E" w:rsidTr="004A25A1">
        <w:trPr>
          <w:trHeight w:val="881"/>
        </w:trPr>
        <w:tc>
          <w:tcPr>
            <w:tcW w:w="2328"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Objeto incrustado</w:t>
            </w:r>
          </w:p>
        </w:tc>
        <w:tc>
          <w:tcPr>
            <w:tcW w:w="1421" w:type="dxa"/>
          </w:tcPr>
          <w:p w:rsidR="00B11E2E" w:rsidRDefault="00B11E2E" w:rsidP="004A25A1">
            <w:pPr>
              <w:pStyle w:val="TableParagraph"/>
              <w:spacing w:before="154" w:line="293" w:lineRule="exact"/>
              <w:ind w:left="709"/>
              <w:jc w:val="center"/>
              <w:rPr>
                <w:sz w:val="24"/>
              </w:rPr>
            </w:pPr>
            <w:r>
              <w:rPr>
                <w:color w:val="363636"/>
                <w:sz w:val="24"/>
              </w:rPr>
              <w:t>.gif, .jpg, .doc,</w:t>
            </w:r>
          </w:p>
          <w:p w:rsidR="00B11E2E" w:rsidRDefault="00B11E2E" w:rsidP="004A25A1">
            <w:pPr>
              <w:pStyle w:val="TableParagraph"/>
              <w:ind w:left="709"/>
              <w:jc w:val="center"/>
              <w:rPr>
                <w:sz w:val="24"/>
              </w:rPr>
            </w:pPr>
            <w:r>
              <w:rPr>
                <w:color w:val="363636"/>
                <w:sz w:val="24"/>
              </w:rPr>
              <w:t>.xls o .bmp</w:t>
            </w:r>
          </w:p>
        </w:tc>
        <w:tc>
          <w:tcPr>
            <w:tcW w:w="7026" w:type="dxa"/>
          </w:tcPr>
          <w:p w:rsidR="00B11E2E" w:rsidRDefault="00B11E2E" w:rsidP="004A25A1">
            <w:pPr>
              <w:pStyle w:val="TableParagraph"/>
              <w:spacing w:before="3" w:line="292" w:lineRule="exact"/>
              <w:ind w:left="709" w:right="198"/>
              <w:jc w:val="center"/>
              <w:rPr>
                <w:sz w:val="24"/>
              </w:rPr>
            </w:pPr>
            <w:r>
              <w:rPr>
                <w:color w:val="363636"/>
                <w:sz w:val="24"/>
              </w:rPr>
              <w:t>Objetos de Microsoft Excel, objetos de programas registrados correctamente que admiten OLE 2.0 (OwnerLink), imagen u otro formato de presentación.</w:t>
            </w:r>
          </w:p>
        </w:tc>
      </w:tr>
    </w:tbl>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328"/>
        <w:gridCol w:w="1420"/>
        <w:gridCol w:w="7027"/>
      </w:tblGrid>
      <w:tr w:rsidR="00B11E2E" w:rsidTr="004A25A1">
        <w:trPr>
          <w:trHeight w:val="296"/>
        </w:trPr>
        <w:tc>
          <w:tcPr>
            <w:tcW w:w="2328" w:type="dxa"/>
          </w:tcPr>
          <w:p w:rsidR="00B11E2E" w:rsidRDefault="00B11E2E" w:rsidP="004A25A1">
            <w:pPr>
              <w:pStyle w:val="TableParagraph"/>
              <w:spacing w:line="240" w:lineRule="exact"/>
              <w:ind w:left="709"/>
              <w:jc w:val="center"/>
              <w:rPr>
                <w:b/>
                <w:sz w:val="24"/>
              </w:rPr>
            </w:pPr>
            <w:r>
              <w:rPr>
                <w:b/>
                <w:color w:val="363636"/>
                <w:sz w:val="24"/>
              </w:rPr>
              <w:lastRenderedPageBreak/>
              <w:t>Formato</w:t>
            </w:r>
          </w:p>
        </w:tc>
        <w:tc>
          <w:tcPr>
            <w:tcW w:w="1420" w:type="dxa"/>
          </w:tcPr>
          <w:p w:rsidR="00B11E2E" w:rsidRDefault="00B11E2E" w:rsidP="004A25A1">
            <w:pPr>
              <w:pStyle w:val="TableParagraph"/>
              <w:spacing w:line="240" w:lineRule="exact"/>
              <w:ind w:left="709"/>
              <w:jc w:val="center"/>
              <w:rPr>
                <w:b/>
                <w:sz w:val="24"/>
              </w:rPr>
            </w:pPr>
            <w:r>
              <w:rPr>
                <w:b/>
                <w:color w:val="363636"/>
                <w:sz w:val="24"/>
              </w:rPr>
              <w:t>Extensión</w:t>
            </w:r>
          </w:p>
        </w:tc>
        <w:tc>
          <w:tcPr>
            <w:tcW w:w="7027" w:type="dxa"/>
          </w:tcPr>
          <w:p w:rsidR="00B11E2E" w:rsidRDefault="00B11E2E" w:rsidP="004A25A1">
            <w:pPr>
              <w:pStyle w:val="TableParagraph"/>
              <w:spacing w:line="240" w:lineRule="exact"/>
              <w:ind w:left="709"/>
              <w:jc w:val="center"/>
              <w:rPr>
                <w:b/>
                <w:sz w:val="24"/>
              </w:rPr>
            </w:pPr>
            <w:r>
              <w:rPr>
                <w:b/>
                <w:color w:val="363636"/>
                <w:sz w:val="24"/>
              </w:rPr>
              <w:t>Identificadores de tipo del Portapapeles</w:t>
            </w:r>
          </w:p>
        </w:tc>
      </w:tr>
      <w:tr w:rsidR="00B11E2E" w:rsidTr="004A25A1">
        <w:trPr>
          <w:trHeight w:val="645"/>
        </w:trPr>
        <w:tc>
          <w:tcPr>
            <w:tcW w:w="2328" w:type="dxa"/>
          </w:tcPr>
          <w:p w:rsidR="00B11E2E" w:rsidRDefault="00B11E2E" w:rsidP="004A25A1">
            <w:pPr>
              <w:pStyle w:val="TableParagraph"/>
              <w:spacing w:before="149"/>
              <w:ind w:left="709"/>
              <w:jc w:val="center"/>
              <w:rPr>
                <w:sz w:val="24"/>
              </w:rPr>
            </w:pPr>
            <w:r>
              <w:rPr>
                <w:color w:val="363636"/>
                <w:sz w:val="24"/>
              </w:rPr>
              <w:t>Objeto vinculado</w:t>
            </w:r>
          </w:p>
        </w:tc>
        <w:tc>
          <w:tcPr>
            <w:tcW w:w="1420" w:type="dxa"/>
          </w:tcPr>
          <w:p w:rsidR="00B11E2E" w:rsidRDefault="00B11E2E" w:rsidP="004A25A1">
            <w:pPr>
              <w:pStyle w:val="TableParagraph"/>
              <w:spacing w:before="3"/>
              <w:ind w:left="709"/>
              <w:jc w:val="center"/>
              <w:rPr>
                <w:sz w:val="24"/>
              </w:rPr>
            </w:pPr>
            <w:r>
              <w:rPr>
                <w:color w:val="363636"/>
                <w:sz w:val="24"/>
              </w:rPr>
              <w:t>.gif, .jpg, .doc,</w:t>
            </w:r>
          </w:p>
          <w:p w:rsidR="00B11E2E" w:rsidRDefault="00B11E2E" w:rsidP="004A25A1">
            <w:pPr>
              <w:pStyle w:val="TableParagraph"/>
              <w:ind w:left="709"/>
              <w:jc w:val="center"/>
              <w:rPr>
                <w:sz w:val="24"/>
              </w:rPr>
            </w:pPr>
            <w:r>
              <w:rPr>
                <w:color w:val="363636"/>
                <w:sz w:val="24"/>
              </w:rPr>
              <w:t>.xls o .bmp</w:t>
            </w:r>
          </w:p>
        </w:tc>
        <w:tc>
          <w:tcPr>
            <w:tcW w:w="7027" w:type="dxa"/>
          </w:tcPr>
          <w:p w:rsidR="00B11E2E" w:rsidRDefault="00B11E2E" w:rsidP="004A25A1">
            <w:pPr>
              <w:pStyle w:val="TableParagraph"/>
              <w:spacing w:before="149"/>
              <w:ind w:left="709"/>
              <w:jc w:val="center"/>
              <w:rPr>
                <w:sz w:val="24"/>
              </w:rPr>
            </w:pPr>
            <w:r>
              <w:rPr>
                <w:color w:val="363636"/>
                <w:sz w:val="24"/>
              </w:rPr>
              <w:t>OwnerLink, ObjectLink, vínculo, imagen u otro formato.</w:t>
            </w:r>
          </w:p>
        </w:tc>
      </w:tr>
      <w:tr w:rsidR="00B11E2E" w:rsidTr="004A25A1">
        <w:trPr>
          <w:trHeight w:val="645"/>
        </w:trPr>
        <w:tc>
          <w:tcPr>
            <w:tcW w:w="2328" w:type="dxa"/>
          </w:tcPr>
          <w:p w:rsidR="00B11E2E" w:rsidRDefault="00B11E2E" w:rsidP="004A25A1">
            <w:pPr>
              <w:pStyle w:val="TableParagraph"/>
              <w:spacing w:before="3"/>
              <w:ind w:left="709"/>
              <w:jc w:val="center"/>
              <w:rPr>
                <w:sz w:val="24"/>
              </w:rPr>
            </w:pPr>
            <w:r>
              <w:rPr>
                <w:color w:val="363636"/>
                <w:sz w:val="24"/>
              </w:rPr>
              <w:t>Objeto de dibujo de Office</w:t>
            </w:r>
          </w:p>
        </w:tc>
        <w:tc>
          <w:tcPr>
            <w:tcW w:w="1420" w:type="dxa"/>
          </w:tcPr>
          <w:p w:rsidR="00B11E2E" w:rsidRDefault="00B11E2E" w:rsidP="004A25A1">
            <w:pPr>
              <w:pStyle w:val="TableParagraph"/>
              <w:spacing w:before="149"/>
              <w:ind w:left="709"/>
              <w:jc w:val="center"/>
              <w:rPr>
                <w:sz w:val="24"/>
              </w:rPr>
            </w:pPr>
            <w:r>
              <w:rPr>
                <w:color w:val="363636"/>
                <w:sz w:val="24"/>
              </w:rPr>
              <w:t>.emf</w:t>
            </w:r>
          </w:p>
        </w:tc>
        <w:tc>
          <w:tcPr>
            <w:tcW w:w="7027" w:type="dxa"/>
          </w:tcPr>
          <w:p w:rsidR="00B11E2E" w:rsidRDefault="00B11E2E" w:rsidP="004A25A1">
            <w:pPr>
              <w:pStyle w:val="TableParagraph"/>
              <w:spacing w:before="149"/>
              <w:ind w:left="709"/>
              <w:jc w:val="center"/>
              <w:rPr>
                <w:sz w:val="24"/>
              </w:rPr>
            </w:pPr>
            <w:r>
              <w:rPr>
                <w:color w:val="363636"/>
                <w:sz w:val="24"/>
              </w:rPr>
              <w:t>Formato de objeto de dibujo de Office o imagen (formato EMF).</w:t>
            </w:r>
          </w:p>
        </w:tc>
      </w:tr>
      <w:tr w:rsidR="00B11E2E" w:rsidTr="004A25A1">
        <w:trPr>
          <w:trHeight w:val="352"/>
        </w:trPr>
        <w:tc>
          <w:tcPr>
            <w:tcW w:w="2328" w:type="dxa"/>
          </w:tcPr>
          <w:p w:rsidR="00B11E2E" w:rsidRDefault="00B11E2E" w:rsidP="004A25A1">
            <w:pPr>
              <w:pStyle w:val="TableParagraph"/>
              <w:spacing w:before="3"/>
              <w:ind w:left="709"/>
              <w:jc w:val="center"/>
              <w:rPr>
                <w:sz w:val="24"/>
              </w:rPr>
            </w:pPr>
            <w:r>
              <w:rPr>
                <w:color w:val="363636"/>
                <w:sz w:val="24"/>
              </w:rPr>
              <w:t>Texto</w:t>
            </w:r>
          </w:p>
        </w:tc>
        <w:tc>
          <w:tcPr>
            <w:tcW w:w="1420" w:type="dxa"/>
          </w:tcPr>
          <w:p w:rsidR="00B11E2E" w:rsidRDefault="00B11E2E" w:rsidP="004A25A1">
            <w:pPr>
              <w:pStyle w:val="TableParagraph"/>
              <w:spacing w:before="3"/>
              <w:ind w:left="709"/>
              <w:jc w:val="center"/>
              <w:rPr>
                <w:sz w:val="24"/>
              </w:rPr>
            </w:pPr>
            <w:r>
              <w:rPr>
                <w:color w:val="363636"/>
                <w:sz w:val="24"/>
              </w:rPr>
              <w:t>.txt</w:t>
            </w:r>
          </w:p>
        </w:tc>
        <w:tc>
          <w:tcPr>
            <w:tcW w:w="7027" w:type="dxa"/>
          </w:tcPr>
          <w:p w:rsidR="00B11E2E" w:rsidRDefault="00B11E2E" w:rsidP="004A25A1">
            <w:pPr>
              <w:pStyle w:val="TableParagraph"/>
              <w:spacing w:before="3"/>
              <w:ind w:left="709"/>
              <w:jc w:val="center"/>
              <w:rPr>
                <w:sz w:val="24"/>
              </w:rPr>
            </w:pPr>
            <w:r>
              <w:rPr>
                <w:color w:val="363636"/>
                <w:sz w:val="24"/>
              </w:rPr>
              <w:t>Texto de visualización, texto OEM.</w:t>
            </w:r>
          </w:p>
        </w:tc>
      </w:tr>
      <w:tr w:rsidR="00B11E2E" w:rsidTr="004A25A1">
        <w:trPr>
          <w:trHeight w:val="1230"/>
        </w:trPr>
        <w:tc>
          <w:tcPr>
            <w:tcW w:w="2328" w:type="dxa"/>
          </w:tcPr>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right="20"/>
              <w:jc w:val="center"/>
              <w:rPr>
                <w:sz w:val="24"/>
              </w:rPr>
            </w:pPr>
            <w:r>
              <w:rPr>
                <w:color w:val="363636"/>
                <w:sz w:val="24"/>
              </w:rPr>
              <w:t>Página web de un solo archivo</w:t>
            </w:r>
          </w:p>
        </w:tc>
        <w:tc>
          <w:tcPr>
            <w:tcW w:w="1420" w:type="dxa"/>
          </w:tcPr>
          <w:p w:rsidR="00B11E2E" w:rsidRDefault="00B11E2E" w:rsidP="004A25A1">
            <w:pPr>
              <w:pStyle w:val="TableParagraph"/>
              <w:ind w:left="709"/>
              <w:jc w:val="center"/>
              <w:rPr>
                <w:sz w:val="24"/>
              </w:rPr>
            </w:pPr>
          </w:p>
          <w:p w:rsidR="00B11E2E" w:rsidRDefault="00B11E2E" w:rsidP="004A25A1">
            <w:pPr>
              <w:pStyle w:val="TableParagraph"/>
              <w:spacing w:before="149"/>
              <w:ind w:left="709"/>
              <w:jc w:val="center"/>
              <w:rPr>
                <w:sz w:val="24"/>
              </w:rPr>
            </w:pPr>
            <w:r>
              <w:rPr>
                <w:color w:val="363636"/>
                <w:sz w:val="24"/>
              </w:rPr>
              <w:t>.mht, .mhtml</w:t>
            </w:r>
          </w:p>
        </w:tc>
        <w:tc>
          <w:tcPr>
            <w:tcW w:w="7027" w:type="dxa"/>
          </w:tcPr>
          <w:p w:rsidR="00B11E2E" w:rsidRDefault="00B11E2E" w:rsidP="004A25A1">
            <w:pPr>
              <w:pStyle w:val="TableParagraph"/>
              <w:spacing w:before="3"/>
              <w:ind w:left="709" w:right="197"/>
              <w:jc w:val="center"/>
              <w:rPr>
                <w:sz w:val="24"/>
              </w:rPr>
            </w:pPr>
            <w:r>
              <w:rPr>
                <w:color w:val="363636"/>
                <w:sz w:val="24"/>
              </w:rPr>
              <w:t>Página web de un solo archivo (MHT o MHTML). Este formato de archivo integra gráficos en línea, applets, documentos vinculados y otros elementos compatibles a los que se hace referencia en el documento.</w:t>
            </w:r>
          </w:p>
        </w:tc>
      </w:tr>
      <w:tr w:rsidR="00B11E2E" w:rsidTr="004A25A1">
        <w:trPr>
          <w:trHeight w:val="1164"/>
        </w:trPr>
        <w:tc>
          <w:tcPr>
            <w:tcW w:w="2328" w:type="dxa"/>
          </w:tcPr>
          <w:p w:rsidR="00B11E2E" w:rsidRDefault="00B11E2E" w:rsidP="004A25A1">
            <w:pPr>
              <w:pStyle w:val="TableParagraph"/>
              <w:spacing w:before="11"/>
              <w:ind w:left="709"/>
              <w:jc w:val="center"/>
              <w:rPr>
                <w:sz w:val="35"/>
              </w:rPr>
            </w:pPr>
          </w:p>
          <w:p w:rsidR="00B11E2E" w:rsidRDefault="00B11E2E" w:rsidP="004A25A1">
            <w:pPr>
              <w:pStyle w:val="TableParagraph"/>
              <w:ind w:left="709"/>
              <w:jc w:val="center"/>
              <w:rPr>
                <w:sz w:val="24"/>
              </w:rPr>
            </w:pPr>
            <w:r>
              <w:rPr>
                <w:color w:val="363636"/>
                <w:sz w:val="24"/>
              </w:rPr>
              <w:t>Página web</w:t>
            </w:r>
          </w:p>
        </w:tc>
        <w:tc>
          <w:tcPr>
            <w:tcW w:w="1420" w:type="dxa"/>
          </w:tcPr>
          <w:p w:rsidR="00B11E2E" w:rsidRDefault="00B11E2E" w:rsidP="004A25A1">
            <w:pPr>
              <w:pStyle w:val="TableParagraph"/>
              <w:spacing w:before="11"/>
              <w:ind w:left="709"/>
              <w:jc w:val="center"/>
              <w:rPr>
                <w:sz w:val="35"/>
              </w:rPr>
            </w:pPr>
          </w:p>
          <w:p w:rsidR="00B11E2E" w:rsidRDefault="00B11E2E" w:rsidP="004A25A1">
            <w:pPr>
              <w:pStyle w:val="TableParagraph"/>
              <w:ind w:left="709"/>
              <w:jc w:val="center"/>
              <w:rPr>
                <w:sz w:val="24"/>
              </w:rPr>
            </w:pPr>
            <w:r>
              <w:rPr>
                <w:color w:val="363636"/>
                <w:sz w:val="24"/>
              </w:rPr>
              <w:t>.htm, .html</w:t>
            </w:r>
          </w:p>
        </w:tc>
        <w:tc>
          <w:tcPr>
            <w:tcW w:w="7027" w:type="dxa"/>
          </w:tcPr>
          <w:p w:rsidR="00B11E2E" w:rsidRDefault="00B11E2E" w:rsidP="004A25A1">
            <w:pPr>
              <w:pStyle w:val="TableParagraph"/>
              <w:spacing w:before="2"/>
              <w:ind w:left="709"/>
              <w:jc w:val="center"/>
              <w:rPr>
                <w:sz w:val="24"/>
              </w:rPr>
            </w:pPr>
            <w:r>
              <w:rPr>
                <w:color w:val="363636"/>
                <w:sz w:val="24"/>
              </w:rPr>
              <w:t>Lenguaje de marcado de hipertexto (HTML).</w:t>
            </w:r>
          </w:p>
          <w:p w:rsidR="00B11E2E" w:rsidRDefault="00B11E2E" w:rsidP="004A25A1">
            <w:pPr>
              <w:pStyle w:val="TableParagraph"/>
              <w:spacing w:before="2"/>
              <w:ind w:left="709"/>
              <w:jc w:val="center"/>
              <w:rPr>
                <w:sz w:val="23"/>
              </w:rPr>
            </w:pPr>
          </w:p>
          <w:p w:rsidR="00B11E2E" w:rsidRDefault="00B11E2E" w:rsidP="004A25A1">
            <w:pPr>
              <w:pStyle w:val="TableParagraph"/>
              <w:spacing w:line="290" w:lineRule="atLeast"/>
              <w:ind w:left="709"/>
              <w:jc w:val="center"/>
              <w:rPr>
                <w:sz w:val="24"/>
              </w:rPr>
            </w:pPr>
            <w:r>
              <w:rPr>
                <w:b/>
                <w:color w:val="363636"/>
                <w:sz w:val="24"/>
              </w:rPr>
              <w:t xml:space="preserve">Nota </w:t>
            </w:r>
            <w:r>
              <w:rPr>
                <w:color w:val="363636"/>
                <w:sz w:val="24"/>
              </w:rPr>
              <w:t>Cuando copia texto desde otro programa, Excel lo copia en formato HTML, independientemente del formato del texto original.</w:t>
            </w:r>
          </w:p>
        </w:tc>
      </w:tr>
    </w:tbl>
    <w:p w:rsidR="00B11E2E" w:rsidRDefault="00B11E2E" w:rsidP="00B11E2E">
      <w:pPr>
        <w:pStyle w:val="Textoindependiente"/>
        <w:spacing w:before="4"/>
        <w:ind w:left="709"/>
        <w:jc w:val="center"/>
        <w:rPr>
          <w:sz w:val="22"/>
        </w:rPr>
      </w:pPr>
    </w:p>
    <w:p w:rsidR="00B11E2E" w:rsidRDefault="00B11E2E" w:rsidP="00B11E2E">
      <w:pPr>
        <w:pStyle w:val="Ttulo9"/>
        <w:spacing w:before="51"/>
        <w:ind w:left="709"/>
        <w:jc w:val="center"/>
      </w:pPr>
      <w:r>
        <w:t>Formatos de archivo que no se admiten en Excel 2013</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Los siguientes formatos de archivo ya no se admiten, por lo que no puede abrir ni guardar archivos en estos formatos.</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Para trabajar con los datos del libro en un programa que ya no es compatible, puede intentar lo siguiente: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48"/>
        </w:numPr>
        <w:tabs>
          <w:tab w:val="left" w:pos="1441"/>
        </w:tabs>
        <w:ind w:left="709" w:right="718"/>
        <w:jc w:val="center"/>
        <w:rPr>
          <w:sz w:val="24"/>
        </w:rPr>
      </w:pPr>
      <w:r>
        <w:rPr>
          <w:color w:val="363636"/>
          <w:sz w:val="24"/>
        </w:rPr>
        <w:t>Buscar en Internet una empresa que ofrece convertidores de formatos de archivo para los formatos que no se admiten en</w:t>
      </w:r>
      <w:r>
        <w:rPr>
          <w:color w:val="363636"/>
          <w:spacing w:val="-5"/>
          <w:sz w:val="24"/>
        </w:rPr>
        <w:t xml:space="preserve"> </w:t>
      </w:r>
      <w:r>
        <w:rPr>
          <w:color w:val="363636"/>
          <w:sz w:val="24"/>
        </w:rPr>
        <w:t>Excel.</w:t>
      </w:r>
    </w:p>
    <w:p w:rsidR="00B11E2E" w:rsidRDefault="00B11E2E" w:rsidP="00B11E2E">
      <w:pPr>
        <w:pStyle w:val="Prrafodelista"/>
        <w:numPr>
          <w:ilvl w:val="0"/>
          <w:numId w:val="348"/>
        </w:numPr>
        <w:tabs>
          <w:tab w:val="left" w:pos="1441"/>
        </w:tabs>
        <w:ind w:left="709" w:right="716"/>
        <w:jc w:val="center"/>
        <w:rPr>
          <w:sz w:val="24"/>
        </w:rPr>
      </w:pPr>
      <w:r>
        <w:rPr>
          <w:color w:val="363636"/>
          <w:sz w:val="24"/>
        </w:rPr>
        <w:t>Guardar el libro en otro formato de archivo que se pueda abrir en otro programa. Por ejemplo, guarde</w:t>
      </w:r>
      <w:r>
        <w:rPr>
          <w:color w:val="363636"/>
          <w:spacing w:val="-5"/>
          <w:sz w:val="24"/>
        </w:rPr>
        <w:t xml:space="preserve"> </w:t>
      </w:r>
      <w:r>
        <w:rPr>
          <w:color w:val="363636"/>
          <w:sz w:val="24"/>
        </w:rPr>
        <w:t>el</w:t>
      </w:r>
      <w:r>
        <w:rPr>
          <w:color w:val="363636"/>
          <w:spacing w:val="-5"/>
          <w:sz w:val="24"/>
        </w:rPr>
        <w:t xml:space="preserve"> </w:t>
      </w:r>
      <w:r>
        <w:rPr>
          <w:color w:val="363636"/>
          <w:sz w:val="24"/>
        </w:rPr>
        <w:t>archivo</w:t>
      </w:r>
      <w:r>
        <w:rPr>
          <w:color w:val="363636"/>
          <w:spacing w:val="-6"/>
          <w:sz w:val="24"/>
        </w:rPr>
        <w:t xml:space="preserve"> </w:t>
      </w:r>
      <w:r>
        <w:rPr>
          <w:color w:val="363636"/>
          <w:sz w:val="24"/>
        </w:rPr>
        <w:t>en</w:t>
      </w:r>
      <w:r>
        <w:rPr>
          <w:color w:val="363636"/>
          <w:spacing w:val="-4"/>
          <w:sz w:val="24"/>
        </w:rPr>
        <w:t xml:space="preserve"> </w:t>
      </w:r>
      <w:r>
        <w:rPr>
          <w:color w:val="363636"/>
          <w:sz w:val="24"/>
        </w:rPr>
        <w:t>una</w:t>
      </w:r>
      <w:r>
        <w:rPr>
          <w:color w:val="363636"/>
          <w:spacing w:val="-5"/>
          <w:sz w:val="24"/>
        </w:rPr>
        <w:t xml:space="preserve"> </w:t>
      </w:r>
      <w:r>
        <w:rPr>
          <w:color w:val="363636"/>
          <w:sz w:val="24"/>
        </w:rPr>
        <w:t>hoja</w:t>
      </w:r>
      <w:r>
        <w:rPr>
          <w:color w:val="363636"/>
          <w:spacing w:val="-5"/>
          <w:sz w:val="24"/>
        </w:rPr>
        <w:t xml:space="preserve"> </w:t>
      </w:r>
      <w:r>
        <w:rPr>
          <w:color w:val="363636"/>
          <w:sz w:val="24"/>
        </w:rPr>
        <w:t>de</w:t>
      </w:r>
      <w:r>
        <w:rPr>
          <w:color w:val="363636"/>
          <w:spacing w:val="-5"/>
          <w:sz w:val="24"/>
        </w:rPr>
        <w:t xml:space="preserve"> </w:t>
      </w:r>
      <w:r>
        <w:rPr>
          <w:color w:val="363636"/>
          <w:sz w:val="24"/>
        </w:rPr>
        <w:t>cálculo</w:t>
      </w:r>
      <w:r>
        <w:rPr>
          <w:color w:val="363636"/>
          <w:spacing w:val="-5"/>
          <w:sz w:val="24"/>
        </w:rPr>
        <w:t xml:space="preserve"> </w:t>
      </w:r>
      <w:r>
        <w:rPr>
          <w:color w:val="363636"/>
          <w:sz w:val="24"/>
        </w:rPr>
        <w:t>XML</w:t>
      </w:r>
      <w:r>
        <w:rPr>
          <w:color w:val="363636"/>
          <w:spacing w:val="-3"/>
          <w:sz w:val="24"/>
        </w:rPr>
        <w:t xml:space="preserve"> </w:t>
      </w:r>
      <w:r>
        <w:rPr>
          <w:color w:val="363636"/>
          <w:sz w:val="24"/>
        </w:rPr>
        <w:t>o</w:t>
      </w:r>
      <w:r>
        <w:rPr>
          <w:color w:val="363636"/>
          <w:spacing w:val="-5"/>
          <w:sz w:val="24"/>
        </w:rPr>
        <w:t xml:space="preserve"> </w:t>
      </w:r>
      <w:r>
        <w:rPr>
          <w:color w:val="363636"/>
          <w:sz w:val="24"/>
        </w:rPr>
        <w:t>en</w:t>
      </w:r>
      <w:r>
        <w:rPr>
          <w:color w:val="363636"/>
          <w:spacing w:val="-4"/>
          <w:sz w:val="24"/>
        </w:rPr>
        <w:t xml:space="preserve"> </w:t>
      </w:r>
      <w:r>
        <w:rPr>
          <w:color w:val="363636"/>
          <w:sz w:val="24"/>
        </w:rPr>
        <w:t>formato</w:t>
      </w:r>
      <w:r>
        <w:rPr>
          <w:color w:val="363636"/>
          <w:spacing w:val="-5"/>
          <w:sz w:val="24"/>
        </w:rPr>
        <w:t xml:space="preserve"> </w:t>
      </w:r>
      <w:r>
        <w:rPr>
          <w:color w:val="363636"/>
          <w:sz w:val="24"/>
        </w:rPr>
        <w:t>de</w:t>
      </w:r>
      <w:r>
        <w:rPr>
          <w:color w:val="363636"/>
          <w:spacing w:val="-5"/>
          <w:sz w:val="24"/>
        </w:rPr>
        <w:t xml:space="preserve"> </w:t>
      </w:r>
      <w:r>
        <w:rPr>
          <w:color w:val="363636"/>
          <w:sz w:val="24"/>
        </w:rPr>
        <w:t>archivo</w:t>
      </w:r>
      <w:r>
        <w:rPr>
          <w:color w:val="363636"/>
          <w:spacing w:val="-5"/>
          <w:sz w:val="24"/>
        </w:rPr>
        <w:t xml:space="preserve"> </w:t>
      </w:r>
      <w:r>
        <w:rPr>
          <w:color w:val="363636"/>
          <w:sz w:val="24"/>
        </w:rPr>
        <w:t>de</w:t>
      </w:r>
      <w:r>
        <w:rPr>
          <w:color w:val="363636"/>
          <w:spacing w:val="-7"/>
          <w:sz w:val="24"/>
        </w:rPr>
        <w:t xml:space="preserve"> </w:t>
      </w:r>
      <w:r>
        <w:rPr>
          <w:color w:val="363636"/>
          <w:sz w:val="24"/>
        </w:rPr>
        <w:t>texto</w:t>
      </w:r>
      <w:r>
        <w:rPr>
          <w:color w:val="363636"/>
          <w:spacing w:val="-5"/>
          <w:sz w:val="24"/>
        </w:rPr>
        <w:t xml:space="preserve"> </w:t>
      </w:r>
      <w:r>
        <w:rPr>
          <w:color w:val="363636"/>
          <w:sz w:val="24"/>
        </w:rPr>
        <w:t>que</w:t>
      </w:r>
      <w:r>
        <w:rPr>
          <w:color w:val="363636"/>
          <w:spacing w:val="-2"/>
          <w:sz w:val="24"/>
        </w:rPr>
        <w:t xml:space="preserve"> </w:t>
      </w:r>
      <w:r>
        <w:rPr>
          <w:color w:val="363636"/>
          <w:sz w:val="24"/>
        </w:rPr>
        <w:t>el</w:t>
      </w:r>
      <w:r>
        <w:rPr>
          <w:color w:val="363636"/>
          <w:spacing w:val="-5"/>
          <w:sz w:val="24"/>
        </w:rPr>
        <w:t xml:space="preserve"> </w:t>
      </w:r>
      <w:r>
        <w:rPr>
          <w:color w:val="363636"/>
          <w:sz w:val="24"/>
        </w:rPr>
        <w:t>otro</w:t>
      </w:r>
      <w:r>
        <w:rPr>
          <w:color w:val="363636"/>
          <w:spacing w:val="-4"/>
          <w:sz w:val="24"/>
        </w:rPr>
        <w:t xml:space="preserve"> </w:t>
      </w:r>
      <w:r>
        <w:rPr>
          <w:color w:val="363636"/>
          <w:sz w:val="24"/>
        </w:rPr>
        <w:t>programa también podría</w:t>
      </w:r>
      <w:r>
        <w:rPr>
          <w:color w:val="363636"/>
          <w:spacing w:val="-2"/>
          <w:sz w:val="24"/>
        </w:rPr>
        <w:t xml:space="preserve"> </w:t>
      </w:r>
      <w:r>
        <w:rPr>
          <w:color w:val="363636"/>
          <w:sz w:val="24"/>
        </w:rPr>
        <w:t>admitir.</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3048"/>
        <w:gridCol w:w="2449"/>
        <w:gridCol w:w="5280"/>
      </w:tblGrid>
      <w:tr w:rsidR="00B11E2E" w:rsidTr="004A25A1">
        <w:trPr>
          <w:trHeight w:val="296"/>
        </w:trPr>
        <w:tc>
          <w:tcPr>
            <w:tcW w:w="3048" w:type="dxa"/>
          </w:tcPr>
          <w:p w:rsidR="00B11E2E" w:rsidRDefault="00B11E2E" w:rsidP="004A25A1">
            <w:pPr>
              <w:pStyle w:val="TableParagraph"/>
              <w:spacing w:line="244" w:lineRule="exact"/>
              <w:ind w:left="709"/>
              <w:jc w:val="center"/>
              <w:rPr>
                <w:b/>
                <w:sz w:val="24"/>
              </w:rPr>
            </w:pPr>
            <w:r>
              <w:rPr>
                <w:b/>
                <w:color w:val="363636"/>
                <w:sz w:val="24"/>
              </w:rPr>
              <w:t>Formato</w:t>
            </w:r>
          </w:p>
        </w:tc>
        <w:tc>
          <w:tcPr>
            <w:tcW w:w="2449" w:type="dxa"/>
          </w:tcPr>
          <w:p w:rsidR="00B11E2E" w:rsidRDefault="00B11E2E" w:rsidP="004A25A1">
            <w:pPr>
              <w:pStyle w:val="TableParagraph"/>
              <w:spacing w:line="244" w:lineRule="exact"/>
              <w:ind w:left="709"/>
              <w:jc w:val="center"/>
              <w:rPr>
                <w:b/>
                <w:sz w:val="24"/>
              </w:rPr>
            </w:pPr>
            <w:r>
              <w:rPr>
                <w:b/>
                <w:color w:val="363636"/>
                <w:sz w:val="24"/>
              </w:rPr>
              <w:t>Extensión</w:t>
            </w:r>
          </w:p>
        </w:tc>
        <w:tc>
          <w:tcPr>
            <w:tcW w:w="5280" w:type="dxa"/>
          </w:tcPr>
          <w:p w:rsidR="00B11E2E" w:rsidRDefault="00B11E2E" w:rsidP="004A25A1">
            <w:pPr>
              <w:pStyle w:val="TableParagraph"/>
              <w:spacing w:line="244" w:lineRule="exact"/>
              <w:ind w:left="709"/>
              <w:jc w:val="center"/>
              <w:rPr>
                <w:b/>
                <w:sz w:val="24"/>
              </w:rPr>
            </w:pPr>
            <w:r>
              <w:rPr>
                <w:b/>
                <w:color w:val="363636"/>
                <w:sz w:val="24"/>
              </w:rPr>
              <w:t>Identificadores de tipo del Portapapeles</w:t>
            </w:r>
          </w:p>
        </w:tc>
      </w:tr>
      <w:tr w:rsidR="00B11E2E" w:rsidTr="004A25A1">
        <w:trPr>
          <w:trHeight w:val="352"/>
        </w:trPr>
        <w:tc>
          <w:tcPr>
            <w:tcW w:w="3048" w:type="dxa"/>
          </w:tcPr>
          <w:p w:rsidR="00B11E2E" w:rsidRDefault="00B11E2E" w:rsidP="004A25A1">
            <w:pPr>
              <w:pStyle w:val="TableParagraph"/>
              <w:spacing w:before="8"/>
              <w:ind w:left="709"/>
              <w:jc w:val="center"/>
              <w:rPr>
                <w:sz w:val="24"/>
              </w:rPr>
            </w:pPr>
            <w:r>
              <w:rPr>
                <w:color w:val="363636"/>
                <w:sz w:val="24"/>
              </w:rPr>
              <w:t>Gráfico de Excel</w:t>
            </w:r>
          </w:p>
        </w:tc>
        <w:tc>
          <w:tcPr>
            <w:tcW w:w="2449" w:type="dxa"/>
          </w:tcPr>
          <w:p w:rsidR="00B11E2E" w:rsidRDefault="00B11E2E" w:rsidP="004A25A1">
            <w:pPr>
              <w:pStyle w:val="TableParagraph"/>
              <w:spacing w:before="8"/>
              <w:ind w:left="709"/>
              <w:jc w:val="center"/>
              <w:rPr>
                <w:sz w:val="24"/>
              </w:rPr>
            </w:pPr>
            <w:r>
              <w:rPr>
                <w:color w:val="363636"/>
                <w:sz w:val="24"/>
              </w:rPr>
              <w:t>.xlc</w:t>
            </w:r>
          </w:p>
        </w:tc>
        <w:tc>
          <w:tcPr>
            <w:tcW w:w="5280" w:type="dxa"/>
          </w:tcPr>
          <w:p w:rsidR="00B11E2E" w:rsidRDefault="00B11E2E" w:rsidP="004A25A1">
            <w:pPr>
              <w:pStyle w:val="TableParagraph"/>
              <w:spacing w:before="8"/>
              <w:ind w:left="709"/>
              <w:jc w:val="center"/>
              <w:rPr>
                <w:sz w:val="24"/>
              </w:rPr>
            </w:pPr>
            <w:r>
              <w:rPr>
                <w:color w:val="363636"/>
                <w:sz w:val="24"/>
              </w:rPr>
              <w:t>Formatos de archivo de Excel 2.0, 3.0 y 2.x</w:t>
            </w:r>
          </w:p>
        </w:tc>
      </w:tr>
      <w:tr w:rsidR="00B11E2E" w:rsidTr="004A25A1">
        <w:trPr>
          <w:trHeight w:val="645"/>
        </w:trPr>
        <w:tc>
          <w:tcPr>
            <w:tcW w:w="3048" w:type="dxa"/>
          </w:tcPr>
          <w:p w:rsidR="00B11E2E" w:rsidRDefault="00B11E2E" w:rsidP="004A25A1">
            <w:pPr>
              <w:pStyle w:val="TableParagraph"/>
              <w:spacing w:before="8"/>
              <w:ind w:left="709"/>
              <w:jc w:val="center"/>
              <w:rPr>
                <w:sz w:val="24"/>
              </w:rPr>
            </w:pPr>
            <w:r>
              <w:rPr>
                <w:color w:val="363636"/>
                <w:sz w:val="24"/>
              </w:rPr>
              <w:t>WK1, FMT, WK2, WK3, FM3, WK4</w:t>
            </w:r>
          </w:p>
        </w:tc>
        <w:tc>
          <w:tcPr>
            <w:tcW w:w="2449" w:type="dxa"/>
          </w:tcPr>
          <w:p w:rsidR="00B11E2E" w:rsidRDefault="00B11E2E" w:rsidP="004A25A1">
            <w:pPr>
              <w:pStyle w:val="TableParagraph"/>
              <w:spacing w:before="8"/>
              <w:ind w:left="709"/>
              <w:jc w:val="center"/>
              <w:rPr>
                <w:sz w:val="24"/>
              </w:rPr>
            </w:pPr>
            <w:r>
              <w:rPr>
                <w:color w:val="363636"/>
                <w:sz w:val="24"/>
              </w:rPr>
              <w:t>.wk1, .wk2, .wk3, .wk4,</w:t>
            </w:r>
          </w:p>
          <w:p w:rsidR="00B11E2E" w:rsidRDefault="00B11E2E" w:rsidP="004A25A1">
            <w:pPr>
              <w:pStyle w:val="TableParagraph"/>
              <w:ind w:left="709"/>
              <w:jc w:val="center"/>
              <w:rPr>
                <w:sz w:val="24"/>
              </w:rPr>
            </w:pPr>
            <w:r>
              <w:rPr>
                <w:color w:val="363636"/>
                <w:sz w:val="24"/>
              </w:rPr>
              <w:t>.wks</w:t>
            </w:r>
          </w:p>
        </w:tc>
        <w:tc>
          <w:tcPr>
            <w:tcW w:w="5280" w:type="dxa"/>
          </w:tcPr>
          <w:p w:rsidR="00B11E2E" w:rsidRDefault="00B11E2E" w:rsidP="004A25A1">
            <w:pPr>
              <w:pStyle w:val="TableParagraph"/>
              <w:spacing w:before="8"/>
              <w:ind w:left="709"/>
              <w:jc w:val="center"/>
              <w:rPr>
                <w:sz w:val="24"/>
              </w:rPr>
            </w:pPr>
            <w:r>
              <w:rPr>
                <w:color w:val="363636"/>
                <w:sz w:val="24"/>
              </w:rPr>
              <w:t>Formatos de archivo de Lotus 1-2-3 (todas las versiones)</w:t>
            </w:r>
          </w:p>
        </w:tc>
      </w:tr>
      <w:tr w:rsidR="00B11E2E" w:rsidTr="004A25A1">
        <w:trPr>
          <w:trHeight w:val="645"/>
        </w:trPr>
        <w:tc>
          <w:tcPr>
            <w:tcW w:w="3048" w:type="dxa"/>
          </w:tcPr>
          <w:p w:rsidR="00B11E2E" w:rsidRDefault="00B11E2E" w:rsidP="004A25A1">
            <w:pPr>
              <w:pStyle w:val="TableParagraph"/>
              <w:spacing w:before="154"/>
              <w:ind w:left="709"/>
              <w:jc w:val="center"/>
              <w:rPr>
                <w:sz w:val="24"/>
              </w:rPr>
            </w:pPr>
            <w:r>
              <w:rPr>
                <w:color w:val="363636"/>
                <w:sz w:val="24"/>
              </w:rPr>
              <w:t>Microsoft Works</w:t>
            </w:r>
          </w:p>
        </w:tc>
        <w:tc>
          <w:tcPr>
            <w:tcW w:w="2449" w:type="dxa"/>
          </w:tcPr>
          <w:p w:rsidR="00B11E2E" w:rsidRDefault="00B11E2E" w:rsidP="004A25A1">
            <w:pPr>
              <w:pStyle w:val="TableParagraph"/>
              <w:spacing w:before="154"/>
              <w:ind w:left="709"/>
              <w:jc w:val="center"/>
              <w:rPr>
                <w:sz w:val="24"/>
              </w:rPr>
            </w:pPr>
            <w:r>
              <w:rPr>
                <w:color w:val="363636"/>
                <w:sz w:val="24"/>
              </w:rPr>
              <w:t>.wks</w:t>
            </w:r>
          </w:p>
        </w:tc>
        <w:tc>
          <w:tcPr>
            <w:tcW w:w="5280" w:type="dxa"/>
          </w:tcPr>
          <w:p w:rsidR="00B11E2E" w:rsidRDefault="00B11E2E" w:rsidP="004A25A1">
            <w:pPr>
              <w:pStyle w:val="TableParagraph"/>
              <w:spacing w:before="8"/>
              <w:ind w:left="709"/>
              <w:jc w:val="center"/>
              <w:rPr>
                <w:sz w:val="24"/>
              </w:rPr>
            </w:pPr>
            <w:r>
              <w:rPr>
                <w:color w:val="363636"/>
                <w:sz w:val="24"/>
              </w:rPr>
              <w:t>Formato de archivo de Microsoft Works (todas las versiones)</w:t>
            </w:r>
          </w:p>
        </w:tc>
      </w:tr>
      <w:tr w:rsidR="00B11E2E" w:rsidTr="004A25A1">
        <w:trPr>
          <w:trHeight w:val="352"/>
        </w:trPr>
        <w:tc>
          <w:tcPr>
            <w:tcW w:w="3048" w:type="dxa"/>
          </w:tcPr>
          <w:p w:rsidR="00B11E2E" w:rsidRDefault="00B11E2E" w:rsidP="004A25A1">
            <w:pPr>
              <w:pStyle w:val="TableParagraph"/>
              <w:spacing w:before="8"/>
              <w:ind w:left="709"/>
              <w:jc w:val="center"/>
              <w:rPr>
                <w:sz w:val="24"/>
              </w:rPr>
            </w:pPr>
            <w:r>
              <w:rPr>
                <w:color w:val="363636"/>
                <w:sz w:val="24"/>
              </w:rPr>
              <w:t>DBF 2</w:t>
            </w:r>
          </w:p>
        </w:tc>
        <w:tc>
          <w:tcPr>
            <w:tcW w:w="2449" w:type="dxa"/>
          </w:tcPr>
          <w:p w:rsidR="00B11E2E" w:rsidRDefault="00B11E2E" w:rsidP="004A25A1">
            <w:pPr>
              <w:pStyle w:val="TableParagraph"/>
              <w:spacing w:before="8"/>
              <w:ind w:left="709"/>
              <w:jc w:val="center"/>
              <w:rPr>
                <w:sz w:val="24"/>
              </w:rPr>
            </w:pPr>
            <w:r>
              <w:rPr>
                <w:color w:val="363636"/>
                <w:sz w:val="24"/>
              </w:rPr>
              <w:t>.dbf</w:t>
            </w:r>
          </w:p>
        </w:tc>
        <w:tc>
          <w:tcPr>
            <w:tcW w:w="5280" w:type="dxa"/>
          </w:tcPr>
          <w:p w:rsidR="00B11E2E" w:rsidRDefault="00B11E2E" w:rsidP="004A25A1">
            <w:pPr>
              <w:pStyle w:val="TableParagraph"/>
              <w:spacing w:before="8"/>
              <w:ind w:left="709"/>
              <w:jc w:val="center"/>
              <w:rPr>
                <w:sz w:val="24"/>
              </w:rPr>
            </w:pPr>
            <w:r>
              <w:rPr>
                <w:color w:val="363636"/>
                <w:sz w:val="24"/>
              </w:rPr>
              <w:t>Formato de archivo de DBASE II</w:t>
            </w:r>
          </w:p>
        </w:tc>
      </w:tr>
      <w:tr w:rsidR="00B11E2E" w:rsidTr="004A25A1">
        <w:trPr>
          <w:trHeight w:val="352"/>
        </w:trPr>
        <w:tc>
          <w:tcPr>
            <w:tcW w:w="3048" w:type="dxa"/>
          </w:tcPr>
          <w:p w:rsidR="00B11E2E" w:rsidRDefault="00B11E2E" w:rsidP="004A25A1">
            <w:pPr>
              <w:pStyle w:val="TableParagraph"/>
              <w:spacing w:before="8"/>
              <w:ind w:left="709"/>
              <w:jc w:val="center"/>
              <w:rPr>
                <w:sz w:val="24"/>
              </w:rPr>
            </w:pPr>
            <w:r>
              <w:rPr>
                <w:color w:val="363636"/>
                <w:sz w:val="24"/>
              </w:rPr>
              <w:t>WQ1</w:t>
            </w:r>
          </w:p>
        </w:tc>
        <w:tc>
          <w:tcPr>
            <w:tcW w:w="2449" w:type="dxa"/>
          </w:tcPr>
          <w:p w:rsidR="00B11E2E" w:rsidRDefault="00B11E2E" w:rsidP="004A25A1">
            <w:pPr>
              <w:pStyle w:val="TableParagraph"/>
              <w:spacing w:before="8"/>
              <w:ind w:left="709"/>
              <w:jc w:val="center"/>
              <w:rPr>
                <w:sz w:val="24"/>
              </w:rPr>
            </w:pPr>
            <w:r>
              <w:rPr>
                <w:color w:val="363636"/>
                <w:sz w:val="24"/>
              </w:rPr>
              <w:t>.wq1</w:t>
            </w:r>
          </w:p>
        </w:tc>
        <w:tc>
          <w:tcPr>
            <w:tcW w:w="5280" w:type="dxa"/>
          </w:tcPr>
          <w:p w:rsidR="00B11E2E" w:rsidRDefault="00B11E2E" w:rsidP="004A25A1">
            <w:pPr>
              <w:pStyle w:val="TableParagraph"/>
              <w:spacing w:before="8"/>
              <w:ind w:left="709"/>
              <w:jc w:val="center"/>
              <w:rPr>
                <w:sz w:val="24"/>
              </w:rPr>
            </w:pPr>
            <w:r>
              <w:rPr>
                <w:color w:val="363636"/>
                <w:sz w:val="24"/>
              </w:rPr>
              <w:t>Formato de archivo de Quattro Pro para MS-DOS</w:t>
            </w:r>
          </w:p>
        </w:tc>
      </w:tr>
      <w:tr w:rsidR="00B11E2E" w:rsidTr="004A25A1">
        <w:trPr>
          <w:trHeight w:val="296"/>
        </w:trPr>
        <w:tc>
          <w:tcPr>
            <w:tcW w:w="3048" w:type="dxa"/>
          </w:tcPr>
          <w:p w:rsidR="00B11E2E" w:rsidRDefault="00B11E2E" w:rsidP="004A25A1">
            <w:pPr>
              <w:pStyle w:val="TableParagraph"/>
              <w:spacing w:before="8" w:line="269" w:lineRule="exact"/>
              <w:ind w:left="709"/>
              <w:jc w:val="center"/>
              <w:rPr>
                <w:sz w:val="24"/>
              </w:rPr>
            </w:pPr>
            <w:r>
              <w:rPr>
                <w:color w:val="363636"/>
                <w:sz w:val="24"/>
              </w:rPr>
              <w:t>WB1, WB3</w:t>
            </w:r>
          </w:p>
        </w:tc>
        <w:tc>
          <w:tcPr>
            <w:tcW w:w="2449" w:type="dxa"/>
          </w:tcPr>
          <w:p w:rsidR="00B11E2E" w:rsidRDefault="00B11E2E" w:rsidP="004A25A1">
            <w:pPr>
              <w:pStyle w:val="TableParagraph"/>
              <w:spacing w:before="8" w:line="269" w:lineRule="exact"/>
              <w:ind w:left="709"/>
              <w:jc w:val="center"/>
              <w:rPr>
                <w:sz w:val="24"/>
              </w:rPr>
            </w:pPr>
            <w:r>
              <w:rPr>
                <w:color w:val="363636"/>
                <w:sz w:val="24"/>
              </w:rPr>
              <w:t>.wb1, .wb3</w:t>
            </w:r>
          </w:p>
        </w:tc>
        <w:tc>
          <w:tcPr>
            <w:tcW w:w="5280" w:type="dxa"/>
          </w:tcPr>
          <w:p w:rsidR="00B11E2E" w:rsidRDefault="00B11E2E" w:rsidP="004A25A1">
            <w:pPr>
              <w:pStyle w:val="TableParagraph"/>
              <w:spacing w:before="8" w:line="269" w:lineRule="exact"/>
              <w:ind w:left="709"/>
              <w:jc w:val="center"/>
              <w:rPr>
                <w:sz w:val="24"/>
              </w:rPr>
            </w:pPr>
            <w:r>
              <w:rPr>
                <w:color w:val="363636"/>
                <w:sz w:val="24"/>
              </w:rPr>
              <w:t>Quattro Pro 5.0 y 7.0 para Windows.</w:t>
            </w:r>
          </w:p>
        </w:tc>
      </w:tr>
    </w:tbl>
    <w:p w:rsidR="00B11E2E" w:rsidRDefault="00B11E2E" w:rsidP="00B11E2E">
      <w:pPr>
        <w:spacing w:line="269" w:lineRule="exact"/>
        <w:ind w:left="709"/>
        <w:jc w:val="center"/>
        <w:rPr>
          <w:sz w:val="24"/>
        </w:rPr>
        <w:sectPr w:rsidR="00B11E2E" w:rsidSect="00B93CC3">
          <w:pgSz w:w="11910" w:h="16840"/>
          <w:pgMar w:top="800" w:right="144" w:bottom="1620" w:left="0" w:header="0" w:footer="1112" w:gutter="0"/>
          <w:cols w:space="720"/>
        </w:sectPr>
      </w:pPr>
    </w:p>
    <w:p w:rsidR="00B11E2E" w:rsidRDefault="00B11E2E" w:rsidP="00B11E2E">
      <w:pPr>
        <w:pStyle w:val="Ttulo7"/>
        <w:spacing w:line="259" w:lineRule="auto"/>
        <w:ind w:left="709" w:right="746"/>
        <w:jc w:val="center"/>
      </w:pPr>
      <w:r>
        <w:rPr>
          <w:color w:val="2D74B5"/>
        </w:rPr>
        <w:lastRenderedPageBreak/>
        <w:t>Guardar un libro de Excel 2016 para la compatibilidad con versiones</w:t>
      </w:r>
      <w:r>
        <w:rPr>
          <w:color w:val="2D74B5"/>
          <w:spacing w:val="-41"/>
        </w:rPr>
        <w:t xml:space="preserve"> </w:t>
      </w:r>
      <w:r>
        <w:rPr>
          <w:color w:val="2D74B5"/>
        </w:rPr>
        <w:t>anteriores de</w:t>
      </w:r>
      <w:r>
        <w:rPr>
          <w:color w:val="2D74B5"/>
          <w:spacing w:val="-2"/>
        </w:rPr>
        <w:t xml:space="preserve"> </w:t>
      </w:r>
      <w:r>
        <w:rPr>
          <w:color w:val="2D74B5"/>
        </w:rPr>
        <w:t>Excel</w:t>
      </w:r>
    </w:p>
    <w:p w:rsidR="00B11E2E" w:rsidRDefault="00B11E2E" w:rsidP="00B11E2E">
      <w:pPr>
        <w:pStyle w:val="Textoindependiente"/>
        <w:spacing w:before="279"/>
        <w:ind w:left="709" w:right="717"/>
        <w:jc w:val="center"/>
      </w:pPr>
      <w:r>
        <w:rPr>
          <w:color w:val="363636"/>
        </w:rPr>
        <w:t>Ha actualizado a Excel 2016, pero se da cuenta de que va a compartir libros con usuarios que aún no se actualizaron. Con el Comprobador de compatibilidad, podrá identificar las características o la información que posiblemente no estén disponibles en las versiones anteriores, para poder resolver así algunos problemas antes de compartir el libro.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7"/>
        <w:jc w:val="center"/>
      </w:pPr>
      <w:r>
        <w:rPr>
          <w:color w:val="363636"/>
        </w:rPr>
        <w:t>El</w:t>
      </w:r>
      <w:r>
        <w:rPr>
          <w:color w:val="363636"/>
          <w:spacing w:val="-9"/>
        </w:rPr>
        <w:t xml:space="preserve"> </w:t>
      </w:r>
      <w:r>
        <w:rPr>
          <w:color w:val="363636"/>
        </w:rPr>
        <w:t>Comprobador</w:t>
      </w:r>
      <w:r>
        <w:rPr>
          <w:color w:val="363636"/>
          <w:spacing w:val="-12"/>
        </w:rPr>
        <w:t xml:space="preserve"> </w:t>
      </w:r>
      <w:r>
        <w:rPr>
          <w:color w:val="363636"/>
        </w:rPr>
        <w:t>de</w:t>
      </w:r>
      <w:r>
        <w:rPr>
          <w:color w:val="363636"/>
          <w:spacing w:val="-9"/>
        </w:rPr>
        <w:t xml:space="preserve"> </w:t>
      </w:r>
      <w:r>
        <w:rPr>
          <w:color w:val="363636"/>
        </w:rPr>
        <w:t>compatibilidad</w:t>
      </w:r>
      <w:r>
        <w:rPr>
          <w:color w:val="363636"/>
          <w:spacing w:val="-9"/>
        </w:rPr>
        <w:t xml:space="preserve"> </w:t>
      </w:r>
      <w:r>
        <w:rPr>
          <w:color w:val="363636"/>
        </w:rPr>
        <w:t>se</w:t>
      </w:r>
      <w:r>
        <w:rPr>
          <w:color w:val="363636"/>
          <w:spacing w:val="-10"/>
        </w:rPr>
        <w:t xml:space="preserve"> </w:t>
      </w:r>
      <w:r>
        <w:rPr>
          <w:color w:val="363636"/>
        </w:rPr>
        <w:t>ejecuta</w:t>
      </w:r>
      <w:r>
        <w:rPr>
          <w:color w:val="363636"/>
          <w:spacing w:val="-9"/>
        </w:rPr>
        <w:t xml:space="preserve"> </w:t>
      </w:r>
      <w:r>
        <w:rPr>
          <w:color w:val="363636"/>
        </w:rPr>
        <w:t>automáticamente</w:t>
      </w:r>
      <w:r>
        <w:rPr>
          <w:color w:val="363636"/>
          <w:spacing w:val="-9"/>
        </w:rPr>
        <w:t xml:space="preserve"> </w:t>
      </w:r>
      <w:r>
        <w:rPr>
          <w:color w:val="363636"/>
        </w:rPr>
        <w:t>cuando</w:t>
      </w:r>
      <w:r>
        <w:rPr>
          <w:color w:val="363636"/>
          <w:spacing w:val="-9"/>
        </w:rPr>
        <w:t xml:space="preserve"> </w:t>
      </w:r>
      <w:r>
        <w:rPr>
          <w:color w:val="363636"/>
        </w:rPr>
        <w:t>guarda</w:t>
      </w:r>
      <w:r>
        <w:rPr>
          <w:color w:val="363636"/>
          <w:spacing w:val="-12"/>
        </w:rPr>
        <w:t xml:space="preserve"> </w:t>
      </w:r>
      <w:r>
        <w:rPr>
          <w:color w:val="363636"/>
        </w:rPr>
        <w:t>un</w:t>
      </w:r>
      <w:r>
        <w:rPr>
          <w:color w:val="363636"/>
          <w:spacing w:val="-9"/>
        </w:rPr>
        <w:t xml:space="preserve"> </w:t>
      </w:r>
      <w:r>
        <w:rPr>
          <w:color w:val="363636"/>
        </w:rPr>
        <w:t>libro</w:t>
      </w:r>
      <w:r>
        <w:rPr>
          <w:color w:val="363636"/>
          <w:spacing w:val="-9"/>
        </w:rPr>
        <w:t xml:space="preserve"> </w:t>
      </w:r>
      <w:r>
        <w:rPr>
          <w:color w:val="363636"/>
        </w:rPr>
        <w:t>en</w:t>
      </w:r>
      <w:r>
        <w:rPr>
          <w:color w:val="363636"/>
          <w:spacing w:val="-8"/>
        </w:rPr>
        <w:t xml:space="preserve"> </w:t>
      </w:r>
      <w:r>
        <w:rPr>
          <w:color w:val="363636"/>
        </w:rPr>
        <w:t>formato</w:t>
      </w:r>
      <w:r>
        <w:rPr>
          <w:color w:val="363636"/>
          <w:spacing w:val="-9"/>
        </w:rPr>
        <w:t xml:space="preserve"> </w:t>
      </w:r>
      <w:r>
        <w:rPr>
          <w:color w:val="363636"/>
        </w:rPr>
        <w:t>de</w:t>
      </w:r>
      <w:r>
        <w:rPr>
          <w:color w:val="363636"/>
          <w:spacing w:val="-9"/>
        </w:rPr>
        <w:t xml:space="preserve"> </w:t>
      </w:r>
      <w:r>
        <w:rPr>
          <w:color w:val="363636"/>
        </w:rPr>
        <w:t>Excel 97-2003</w:t>
      </w:r>
      <w:r>
        <w:rPr>
          <w:color w:val="363636"/>
          <w:spacing w:val="-9"/>
        </w:rPr>
        <w:t xml:space="preserve"> </w:t>
      </w:r>
      <w:r>
        <w:rPr>
          <w:color w:val="363636"/>
        </w:rPr>
        <w:t>(*.xls).</w:t>
      </w:r>
      <w:r>
        <w:rPr>
          <w:color w:val="363636"/>
          <w:spacing w:val="-7"/>
        </w:rPr>
        <w:t xml:space="preserve"> </w:t>
      </w:r>
      <w:r>
        <w:rPr>
          <w:color w:val="363636"/>
        </w:rPr>
        <w:t>También</w:t>
      </w:r>
      <w:r>
        <w:rPr>
          <w:color w:val="363636"/>
          <w:spacing w:val="-9"/>
        </w:rPr>
        <w:t xml:space="preserve"> </w:t>
      </w:r>
      <w:r>
        <w:rPr>
          <w:color w:val="363636"/>
        </w:rPr>
        <w:t>puede</w:t>
      </w:r>
      <w:r>
        <w:rPr>
          <w:color w:val="363636"/>
          <w:spacing w:val="-4"/>
        </w:rPr>
        <w:t xml:space="preserve"> </w:t>
      </w:r>
      <w:hyperlink r:id="rId327" w:anchor="RunCC">
        <w:r>
          <w:rPr>
            <w:color w:val="363636"/>
          </w:rPr>
          <w:t>ejecutarlo</w:t>
        </w:r>
        <w:r>
          <w:rPr>
            <w:color w:val="363636"/>
            <w:spacing w:val="-8"/>
          </w:rPr>
          <w:t xml:space="preserve"> </w:t>
        </w:r>
        <w:r>
          <w:rPr>
            <w:color w:val="363636"/>
          </w:rPr>
          <w:t>usted</w:t>
        </w:r>
        <w:r>
          <w:rPr>
            <w:color w:val="363636"/>
            <w:spacing w:val="-8"/>
          </w:rPr>
          <w:t xml:space="preserve"> </w:t>
        </w:r>
        <w:r>
          <w:rPr>
            <w:color w:val="363636"/>
          </w:rPr>
          <w:t>mismo</w:t>
        </w:r>
        <w:r>
          <w:rPr>
            <w:color w:val="363636"/>
            <w:spacing w:val="-5"/>
          </w:rPr>
          <w:t xml:space="preserve"> </w:t>
        </w:r>
      </w:hyperlink>
      <w:r>
        <w:rPr>
          <w:color w:val="363636"/>
        </w:rPr>
        <w:t>si</w:t>
      </w:r>
      <w:r>
        <w:rPr>
          <w:color w:val="363636"/>
          <w:spacing w:val="-7"/>
        </w:rPr>
        <w:t xml:space="preserve"> </w:t>
      </w:r>
      <w:r>
        <w:rPr>
          <w:color w:val="363636"/>
        </w:rPr>
        <w:t>lo</w:t>
      </w:r>
      <w:r>
        <w:rPr>
          <w:color w:val="363636"/>
          <w:spacing w:val="-8"/>
        </w:rPr>
        <w:t xml:space="preserve"> </w:t>
      </w:r>
      <w:r>
        <w:rPr>
          <w:color w:val="363636"/>
        </w:rPr>
        <w:t>comparte</w:t>
      </w:r>
      <w:r>
        <w:rPr>
          <w:color w:val="363636"/>
          <w:spacing w:val="-8"/>
        </w:rPr>
        <w:t xml:space="preserve"> </w:t>
      </w:r>
      <w:r>
        <w:rPr>
          <w:color w:val="363636"/>
        </w:rPr>
        <w:t>con</w:t>
      </w:r>
      <w:r>
        <w:rPr>
          <w:color w:val="363636"/>
          <w:spacing w:val="-6"/>
        </w:rPr>
        <w:t xml:space="preserve"> </w:t>
      </w:r>
      <w:r>
        <w:rPr>
          <w:color w:val="363636"/>
        </w:rPr>
        <w:t>alguien</w:t>
      </w:r>
      <w:r>
        <w:rPr>
          <w:color w:val="363636"/>
          <w:spacing w:val="-7"/>
        </w:rPr>
        <w:t xml:space="preserve"> </w:t>
      </w:r>
      <w:r>
        <w:rPr>
          <w:color w:val="363636"/>
        </w:rPr>
        <w:t>que</w:t>
      </w:r>
      <w:r>
        <w:rPr>
          <w:color w:val="363636"/>
          <w:spacing w:val="-8"/>
        </w:rPr>
        <w:t xml:space="preserve"> </w:t>
      </w:r>
      <w:r>
        <w:rPr>
          <w:color w:val="363636"/>
        </w:rPr>
        <w:t>usa</w:t>
      </w:r>
      <w:r>
        <w:rPr>
          <w:color w:val="363636"/>
          <w:spacing w:val="-6"/>
        </w:rPr>
        <w:t xml:space="preserve"> </w:t>
      </w:r>
      <w:r>
        <w:rPr>
          <w:color w:val="363636"/>
        </w:rPr>
        <w:t>Excel</w:t>
      </w:r>
      <w:r>
        <w:rPr>
          <w:color w:val="363636"/>
          <w:spacing w:val="-6"/>
        </w:rPr>
        <w:t xml:space="preserve"> </w:t>
      </w:r>
      <w:r>
        <w:rPr>
          <w:color w:val="363636"/>
        </w:rPr>
        <w:t>2013,</w:t>
      </w:r>
      <w:r>
        <w:rPr>
          <w:color w:val="363636"/>
          <w:spacing w:val="-8"/>
        </w:rPr>
        <w:t xml:space="preserve"> </w:t>
      </w:r>
      <w:r>
        <w:rPr>
          <w:color w:val="363636"/>
        </w:rPr>
        <w:t>2010 o</w:t>
      </w:r>
      <w:r>
        <w:rPr>
          <w:color w:val="363636"/>
          <w:spacing w:val="1"/>
        </w:rPr>
        <w:t xml:space="preserve"> </w:t>
      </w:r>
      <w:r>
        <w:rPr>
          <w:color w:val="363636"/>
        </w:rPr>
        <w:t>2007.</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6"/>
        <w:jc w:val="center"/>
      </w:pPr>
      <w:r>
        <w:t>Guardar un archivo en formato .xls y revisar los problemas relacionados con el Comprobador de compatibilidad</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340"/>
        </w:numPr>
        <w:tabs>
          <w:tab w:val="left" w:pos="1441"/>
        </w:tabs>
        <w:ind w:left="709"/>
        <w:jc w:val="center"/>
        <w:rPr>
          <w:sz w:val="24"/>
        </w:rPr>
      </w:pPr>
      <w:r>
        <w:rPr>
          <w:color w:val="363636"/>
          <w:sz w:val="24"/>
        </w:rPr>
        <w:t xml:space="preserve">Haga clic en </w:t>
      </w:r>
      <w:r>
        <w:rPr>
          <w:b/>
          <w:color w:val="363636"/>
          <w:sz w:val="24"/>
        </w:rPr>
        <w:t xml:space="preserve">Archivo </w:t>
      </w:r>
      <w:r>
        <w:rPr>
          <w:color w:val="363636"/>
          <w:sz w:val="24"/>
        </w:rPr>
        <w:t>&gt;</w:t>
      </w:r>
      <w:r>
        <w:rPr>
          <w:color w:val="363636"/>
          <w:spacing w:val="-1"/>
          <w:sz w:val="24"/>
        </w:rPr>
        <w:t xml:space="preserve"> </w:t>
      </w:r>
      <w:r>
        <w:rPr>
          <w:b/>
          <w:color w:val="363636"/>
          <w:sz w:val="24"/>
        </w:rPr>
        <w:t>Exportar</w:t>
      </w:r>
      <w:r>
        <w:rPr>
          <w:color w:val="363636"/>
          <w:sz w:val="24"/>
        </w:rPr>
        <w:t>.</w:t>
      </w:r>
    </w:p>
    <w:p w:rsidR="00B11E2E" w:rsidRDefault="00B11E2E" w:rsidP="00B11E2E">
      <w:pPr>
        <w:pStyle w:val="Prrafodelista"/>
        <w:numPr>
          <w:ilvl w:val="0"/>
          <w:numId w:val="340"/>
        </w:numPr>
        <w:tabs>
          <w:tab w:val="left" w:pos="1441"/>
        </w:tabs>
        <w:ind w:left="709"/>
        <w:jc w:val="center"/>
        <w:rPr>
          <w:sz w:val="24"/>
        </w:rPr>
      </w:pPr>
      <w:r>
        <w:rPr>
          <w:color w:val="363636"/>
          <w:sz w:val="24"/>
        </w:rPr>
        <w:t xml:space="preserve">En </w:t>
      </w:r>
      <w:r>
        <w:rPr>
          <w:b/>
          <w:color w:val="363636"/>
          <w:sz w:val="24"/>
        </w:rPr>
        <w:t>Exportar</w:t>
      </w:r>
      <w:r>
        <w:rPr>
          <w:color w:val="363636"/>
          <w:sz w:val="24"/>
        </w:rPr>
        <w:t xml:space="preserve">, haga clic en </w:t>
      </w:r>
      <w:r>
        <w:rPr>
          <w:b/>
          <w:color w:val="363636"/>
          <w:sz w:val="24"/>
        </w:rPr>
        <w:t>Cambiar el tipo de</w:t>
      </w:r>
      <w:r>
        <w:rPr>
          <w:b/>
          <w:color w:val="363636"/>
          <w:spacing w:val="-4"/>
          <w:sz w:val="24"/>
        </w:rPr>
        <w:t xml:space="preserve"> </w:t>
      </w:r>
      <w:r>
        <w:rPr>
          <w:b/>
          <w:color w:val="363636"/>
          <w:sz w:val="24"/>
        </w:rPr>
        <w:t>archivo</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61664" behindDoc="0" locked="0" layoutInCell="1" allowOverlap="1" wp14:anchorId="33EFF3A5" wp14:editId="1762D77D">
            <wp:simplePos x="0" y="0"/>
            <wp:positionH relativeFrom="page">
              <wp:posOffset>914400</wp:posOffset>
            </wp:positionH>
            <wp:positionV relativeFrom="paragraph">
              <wp:posOffset>177877</wp:posOffset>
            </wp:positionV>
            <wp:extent cx="3258311" cy="3352800"/>
            <wp:effectExtent l="0" t="0" r="0" b="0"/>
            <wp:wrapTopAndBottom/>
            <wp:docPr id="329" name="image147.jpeg" descr="Cambiar el tipo de archivo en la pestaña Exp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47.jpeg"/>
                    <pic:cNvPicPr/>
                  </pic:nvPicPr>
                  <pic:blipFill>
                    <a:blip r:embed="rId328" cstate="print"/>
                    <a:stretch>
                      <a:fillRect/>
                    </a:stretch>
                  </pic:blipFill>
                  <pic:spPr>
                    <a:xfrm>
                      <a:off x="0" y="0"/>
                      <a:ext cx="3258311" cy="33528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340"/>
        </w:numPr>
        <w:tabs>
          <w:tab w:val="left" w:pos="1441"/>
        </w:tabs>
        <w:ind w:left="709"/>
        <w:jc w:val="center"/>
        <w:rPr>
          <w:sz w:val="24"/>
        </w:rPr>
      </w:pPr>
      <w:r>
        <w:rPr>
          <w:color w:val="363636"/>
          <w:sz w:val="24"/>
        </w:rPr>
        <w:t xml:space="preserve">En </w:t>
      </w:r>
      <w:r>
        <w:rPr>
          <w:b/>
          <w:color w:val="363636"/>
          <w:sz w:val="24"/>
        </w:rPr>
        <w:t>Tipos de archivo de libro</w:t>
      </w:r>
      <w:r>
        <w:rPr>
          <w:color w:val="363636"/>
          <w:sz w:val="24"/>
        </w:rPr>
        <w:t xml:space="preserve">, haga doble clic en </w:t>
      </w:r>
      <w:r>
        <w:rPr>
          <w:b/>
          <w:color w:val="363636"/>
          <w:sz w:val="24"/>
        </w:rPr>
        <w:t>Libro de Excel 97-2003</w:t>
      </w:r>
      <w:r>
        <w:rPr>
          <w:b/>
          <w:color w:val="363636"/>
          <w:spacing w:val="-13"/>
          <w:sz w:val="24"/>
        </w:rPr>
        <w:t xml:space="preserve"> </w:t>
      </w:r>
      <w:r>
        <w:rPr>
          <w:b/>
          <w:color w:val="363636"/>
          <w:sz w:val="24"/>
        </w:rPr>
        <w:t>(*.xls)</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5F18205" wp14:editId="5D15C8B7">
            <wp:extent cx="2591053" cy="3895725"/>
            <wp:effectExtent l="0" t="0" r="0" b="0"/>
            <wp:docPr id="331" name="image148.png" descr="Formato Libro de Excel 97-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48.png"/>
                    <pic:cNvPicPr/>
                  </pic:nvPicPr>
                  <pic:blipFill>
                    <a:blip r:embed="rId329" cstate="print"/>
                    <a:stretch>
                      <a:fillRect/>
                    </a:stretch>
                  </pic:blipFill>
                  <pic:spPr>
                    <a:xfrm>
                      <a:off x="0" y="0"/>
                      <a:ext cx="2591053" cy="3895725"/>
                    </a:xfrm>
                    <a:prstGeom prst="rect">
                      <a:avLst/>
                    </a:prstGeom>
                  </pic:spPr>
                </pic:pic>
              </a:graphicData>
            </a:graphic>
          </wp:inline>
        </w:drawing>
      </w:r>
    </w:p>
    <w:p w:rsidR="00B11E2E" w:rsidRDefault="00B11E2E" w:rsidP="00B11E2E">
      <w:pPr>
        <w:pStyle w:val="Textoindependiente"/>
        <w:spacing w:before="11"/>
        <w:ind w:left="709"/>
        <w:jc w:val="center"/>
        <w:rPr>
          <w:sz w:val="19"/>
        </w:rPr>
      </w:pPr>
    </w:p>
    <w:p w:rsidR="00B11E2E" w:rsidRDefault="00B11E2E" w:rsidP="00B11E2E">
      <w:pPr>
        <w:pStyle w:val="Prrafodelista"/>
        <w:numPr>
          <w:ilvl w:val="0"/>
          <w:numId w:val="340"/>
        </w:numPr>
        <w:tabs>
          <w:tab w:val="left" w:pos="1441"/>
        </w:tabs>
        <w:spacing w:before="52"/>
        <w:ind w:left="709"/>
        <w:jc w:val="center"/>
        <w:rPr>
          <w:sz w:val="24"/>
        </w:rPr>
      </w:pPr>
      <w:r>
        <w:rPr>
          <w:color w:val="363636"/>
          <w:sz w:val="24"/>
        </w:rPr>
        <w:t xml:space="preserve">En el cuadro de diálogo </w:t>
      </w:r>
      <w:r>
        <w:rPr>
          <w:b/>
          <w:color w:val="363636"/>
          <w:sz w:val="24"/>
        </w:rPr>
        <w:t>Guardar como</w:t>
      </w:r>
      <w:r>
        <w:rPr>
          <w:color w:val="363636"/>
          <w:sz w:val="24"/>
        </w:rPr>
        <w:t>, elija la ubicación para el</w:t>
      </w:r>
      <w:r>
        <w:rPr>
          <w:color w:val="363636"/>
          <w:spacing w:val="-9"/>
          <w:sz w:val="24"/>
        </w:rPr>
        <w:t xml:space="preserve"> </w:t>
      </w:r>
      <w:r>
        <w:rPr>
          <w:color w:val="363636"/>
          <w:sz w:val="24"/>
        </w:rPr>
        <w:t>libro.</w:t>
      </w:r>
    </w:p>
    <w:p w:rsidR="00B11E2E" w:rsidRDefault="00B11E2E" w:rsidP="00B11E2E">
      <w:pPr>
        <w:pStyle w:val="Prrafodelista"/>
        <w:numPr>
          <w:ilvl w:val="0"/>
          <w:numId w:val="340"/>
        </w:numPr>
        <w:tabs>
          <w:tab w:val="left" w:pos="1441"/>
        </w:tabs>
        <w:ind w:left="709"/>
        <w:jc w:val="center"/>
        <w:rPr>
          <w:sz w:val="24"/>
        </w:rPr>
      </w:pPr>
      <w:r>
        <w:rPr>
          <w:color w:val="363636"/>
          <w:sz w:val="24"/>
        </w:rPr>
        <w:t xml:space="preserve">En el cuadro </w:t>
      </w:r>
      <w:r>
        <w:rPr>
          <w:b/>
          <w:color w:val="363636"/>
          <w:sz w:val="24"/>
        </w:rPr>
        <w:t>Nombre de archivo</w:t>
      </w:r>
      <w:r>
        <w:rPr>
          <w:color w:val="363636"/>
          <w:sz w:val="24"/>
        </w:rPr>
        <w:t>, escriba un nuevo nombre de archivo o use el que se</w:t>
      </w:r>
      <w:r>
        <w:rPr>
          <w:color w:val="363636"/>
          <w:spacing w:val="-25"/>
          <w:sz w:val="24"/>
        </w:rPr>
        <w:t xml:space="preserve"> </w:t>
      </w:r>
      <w:r>
        <w:rPr>
          <w:color w:val="363636"/>
          <w:sz w:val="24"/>
        </w:rPr>
        <w:t>muestra.</w:t>
      </w:r>
    </w:p>
    <w:p w:rsidR="00B11E2E" w:rsidRDefault="00B11E2E" w:rsidP="00B11E2E">
      <w:pPr>
        <w:pStyle w:val="Prrafodelista"/>
        <w:numPr>
          <w:ilvl w:val="0"/>
          <w:numId w:val="340"/>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Guardar</w:t>
      </w:r>
      <w:r>
        <w:rPr>
          <w:color w:val="363636"/>
          <w:sz w:val="24"/>
        </w:rPr>
        <w:t>.</w:t>
      </w:r>
    </w:p>
    <w:p w:rsidR="00B11E2E" w:rsidRDefault="00B11E2E" w:rsidP="00B11E2E">
      <w:pPr>
        <w:pStyle w:val="Prrafodelista"/>
        <w:numPr>
          <w:ilvl w:val="0"/>
          <w:numId w:val="340"/>
        </w:numPr>
        <w:tabs>
          <w:tab w:val="left" w:pos="1441"/>
        </w:tabs>
        <w:spacing w:line="292" w:lineRule="exact"/>
        <w:ind w:left="709"/>
        <w:jc w:val="center"/>
        <w:rPr>
          <w:sz w:val="24"/>
        </w:rPr>
      </w:pPr>
      <w:r>
        <w:rPr>
          <w:color w:val="363636"/>
          <w:sz w:val="24"/>
        </w:rPr>
        <w:t>Si</w:t>
      </w:r>
      <w:r>
        <w:rPr>
          <w:color w:val="363636"/>
          <w:spacing w:val="-4"/>
          <w:sz w:val="24"/>
        </w:rPr>
        <w:t xml:space="preserve"> </w:t>
      </w:r>
      <w:r>
        <w:rPr>
          <w:color w:val="363636"/>
          <w:sz w:val="24"/>
        </w:rPr>
        <w:t>aparece</w:t>
      </w:r>
      <w:r>
        <w:rPr>
          <w:color w:val="363636"/>
          <w:spacing w:val="-5"/>
          <w:sz w:val="24"/>
        </w:rPr>
        <w:t xml:space="preserve"> </w:t>
      </w:r>
      <w:r>
        <w:rPr>
          <w:color w:val="363636"/>
          <w:sz w:val="24"/>
        </w:rPr>
        <w:t>el</w:t>
      </w:r>
      <w:r>
        <w:rPr>
          <w:color w:val="363636"/>
          <w:spacing w:val="-5"/>
          <w:sz w:val="24"/>
        </w:rPr>
        <w:t xml:space="preserve"> </w:t>
      </w:r>
      <w:r>
        <w:rPr>
          <w:b/>
          <w:color w:val="363636"/>
          <w:sz w:val="24"/>
        </w:rPr>
        <w:t>Comprobador</w:t>
      </w:r>
      <w:r>
        <w:rPr>
          <w:b/>
          <w:color w:val="363636"/>
          <w:spacing w:val="-4"/>
          <w:sz w:val="24"/>
        </w:rPr>
        <w:t xml:space="preserve"> </w:t>
      </w:r>
      <w:r>
        <w:rPr>
          <w:b/>
          <w:color w:val="363636"/>
          <w:sz w:val="24"/>
        </w:rPr>
        <w:t>de</w:t>
      </w:r>
      <w:r>
        <w:rPr>
          <w:b/>
          <w:color w:val="363636"/>
          <w:spacing w:val="-7"/>
          <w:sz w:val="24"/>
        </w:rPr>
        <w:t xml:space="preserve"> </w:t>
      </w:r>
      <w:r>
        <w:rPr>
          <w:b/>
          <w:color w:val="363636"/>
          <w:sz w:val="24"/>
        </w:rPr>
        <w:t>compatibilidad</w:t>
      </w:r>
      <w:r>
        <w:rPr>
          <w:color w:val="363636"/>
          <w:sz w:val="24"/>
        </w:rPr>
        <w:t>,</w:t>
      </w:r>
      <w:r>
        <w:rPr>
          <w:color w:val="363636"/>
          <w:spacing w:val="-5"/>
          <w:sz w:val="24"/>
        </w:rPr>
        <w:t xml:space="preserve"> </w:t>
      </w:r>
      <w:r>
        <w:rPr>
          <w:color w:val="363636"/>
          <w:sz w:val="24"/>
        </w:rPr>
        <w:t>revise</w:t>
      </w:r>
      <w:r>
        <w:rPr>
          <w:color w:val="363636"/>
          <w:spacing w:val="-5"/>
          <w:sz w:val="24"/>
        </w:rPr>
        <w:t xml:space="preserve"> </w:t>
      </w:r>
      <w:r>
        <w:rPr>
          <w:color w:val="363636"/>
          <w:sz w:val="24"/>
        </w:rPr>
        <w:t>los</w:t>
      </w:r>
      <w:r>
        <w:rPr>
          <w:color w:val="363636"/>
          <w:spacing w:val="-3"/>
          <w:sz w:val="24"/>
        </w:rPr>
        <w:t xml:space="preserve"> </w:t>
      </w:r>
      <w:r>
        <w:rPr>
          <w:color w:val="363636"/>
          <w:sz w:val="24"/>
        </w:rPr>
        <w:t>problemas</w:t>
      </w:r>
      <w:r>
        <w:rPr>
          <w:color w:val="363636"/>
          <w:spacing w:val="-6"/>
          <w:sz w:val="24"/>
        </w:rPr>
        <w:t xml:space="preserve"> </w:t>
      </w:r>
      <w:r>
        <w:rPr>
          <w:color w:val="363636"/>
          <w:sz w:val="24"/>
        </w:rPr>
        <w:t>de</w:t>
      </w:r>
      <w:r>
        <w:rPr>
          <w:color w:val="363636"/>
          <w:spacing w:val="-6"/>
          <w:sz w:val="24"/>
        </w:rPr>
        <w:t xml:space="preserve"> </w:t>
      </w:r>
      <w:r>
        <w:rPr>
          <w:color w:val="363636"/>
          <w:sz w:val="24"/>
        </w:rPr>
        <w:t>compatibilidad</w:t>
      </w:r>
      <w:r>
        <w:rPr>
          <w:color w:val="363636"/>
          <w:spacing w:val="-4"/>
          <w:sz w:val="24"/>
        </w:rPr>
        <w:t xml:space="preserve"> </w:t>
      </w:r>
      <w:r>
        <w:rPr>
          <w:color w:val="363636"/>
          <w:sz w:val="24"/>
        </w:rPr>
        <w:t>encontrados.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62688" behindDoc="0" locked="0" layoutInCell="1" allowOverlap="1" wp14:anchorId="27C1F896" wp14:editId="576A5FBE">
            <wp:simplePos x="0" y="0"/>
            <wp:positionH relativeFrom="page">
              <wp:posOffset>914400</wp:posOffset>
            </wp:positionH>
            <wp:positionV relativeFrom="paragraph">
              <wp:posOffset>179405</wp:posOffset>
            </wp:positionV>
            <wp:extent cx="3923348" cy="3143250"/>
            <wp:effectExtent l="0" t="0" r="0" b="0"/>
            <wp:wrapTopAndBottom/>
            <wp:docPr id="333" name="image149.png" descr="Comprobador de compatibilidad que muestra problemas poco importantes de pérdida de fide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49.png"/>
                    <pic:cNvPicPr/>
                  </pic:nvPicPr>
                  <pic:blipFill>
                    <a:blip r:embed="rId330" cstate="print"/>
                    <a:stretch>
                      <a:fillRect/>
                    </a:stretch>
                  </pic:blipFill>
                  <pic:spPr>
                    <a:xfrm>
                      <a:off x="0" y="0"/>
                      <a:ext cx="3923348" cy="3143250"/>
                    </a:xfrm>
                    <a:prstGeom prst="rect">
                      <a:avLst/>
                    </a:prstGeom>
                  </pic:spPr>
                </pic:pic>
              </a:graphicData>
            </a:graphic>
          </wp:anchor>
        </w:drawing>
      </w:r>
    </w:p>
    <w:p w:rsidR="00B11E2E" w:rsidRDefault="00B11E2E" w:rsidP="00B11E2E">
      <w:pPr>
        <w:pStyle w:val="Textoindependiente"/>
        <w:spacing w:before="10"/>
        <w:ind w:left="709"/>
        <w:jc w:val="center"/>
        <w:rPr>
          <w:sz w:val="20"/>
        </w:rPr>
      </w:pPr>
    </w:p>
    <w:p w:rsidR="00B11E2E" w:rsidRDefault="00B11E2E" w:rsidP="00B11E2E">
      <w:pPr>
        <w:pStyle w:val="Textoindependiente"/>
        <w:spacing w:line="237" w:lineRule="auto"/>
        <w:ind w:left="709"/>
        <w:jc w:val="center"/>
      </w:pPr>
      <w:r>
        <w:rPr>
          <w:color w:val="363636"/>
        </w:rPr>
        <w:t>El</w:t>
      </w:r>
      <w:r>
        <w:rPr>
          <w:color w:val="363636"/>
          <w:spacing w:val="-8"/>
        </w:rPr>
        <w:t xml:space="preserve"> </w:t>
      </w:r>
      <w:r>
        <w:rPr>
          <w:color w:val="363636"/>
        </w:rPr>
        <w:t>vínculo</w:t>
      </w:r>
      <w:r>
        <w:rPr>
          <w:color w:val="363636"/>
          <w:spacing w:val="-9"/>
        </w:rPr>
        <w:t xml:space="preserve"> </w:t>
      </w:r>
      <w:r>
        <w:rPr>
          <w:b/>
          <w:color w:val="363636"/>
        </w:rPr>
        <w:t>Buscar</w:t>
      </w:r>
      <w:r>
        <w:rPr>
          <w:b/>
          <w:color w:val="363636"/>
          <w:spacing w:val="-9"/>
        </w:rPr>
        <w:t xml:space="preserve"> </w:t>
      </w:r>
      <w:r>
        <w:rPr>
          <w:color w:val="363636"/>
        </w:rPr>
        <w:t>permite</w:t>
      </w:r>
      <w:r>
        <w:rPr>
          <w:color w:val="363636"/>
          <w:spacing w:val="-10"/>
        </w:rPr>
        <w:t xml:space="preserve"> </w:t>
      </w:r>
      <w:r>
        <w:rPr>
          <w:color w:val="363636"/>
        </w:rPr>
        <w:t>ir</w:t>
      </w:r>
      <w:r>
        <w:rPr>
          <w:color w:val="363636"/>
          <w:spacing w:val="-8"/>
        </w:rPr>
        <w:t xml:space="preserve"> </w:t>
      </w:r>
      <w:r>
        <w:rPr>
          <w:color w:val="363636"/>
        </w:rPr>
        <w:t>al</w:t>
      </w:r>
      <w:r>
        <w:rPr>
          <w:color w:val="363636"/>
          <w:spacing w:val="-10"/>
        </w:rPr>
        <w:t xml:space="preserve"> </w:t>
      </w:r>
      <w:r>
        <w:rPr>
          <w:color w:val="363636"/>
        </w:rPr>
        <w:t>problema</w:t>
      </w:r>
      <w:r>
        <w:rPr>
          <w:color w:val="363636"/>
          <w:spacing w:val="-10"/>
        </w:rPr>
        <w:t xml:space="preserve"> </w:t>
      </w:r>
      <w:r>
        <w:rPr>
          <w:color w:val="363636"/>
        </w:rPr>
        <w:t>en</w:t>
      </w:r>
      <w:r>
        <w:rPr>
          <w:color w:val="363636"/>
          <w:spacing w:val="-8"/>
        </w:rPr>
        <w:t xml:space="preserve"> </w:t>
      </w:r>
      <w:r>
        <w:rPr>
          <w:color w:val="363636"/>
        </w:rPr>
        <w:t>la</w:t>
      </w:r>
      <w:r>
        <w:rPr>
          <w:color w:val="363636"/>
          <w:spacing w:val="-11"/>
        </w:rPr>
        <w:t xml:space="preserve"> </w:t>
      </w:r>
      <w:r>
        <w:rPr>
          <w:color w:val="363636"/>
        </w:rPr>
        <w:t>hoja</w:t>
      </w:r>
      <w:r>
        <w:rPr>
          <w:color w:val="363636"/>
          <w:spacing w:val="-10"/>
        </w:rPr>
        <w:t xml:space="preserve"> </w:t>
      </w:r>
      <w:r>
        <w:rPr>
          <w:color w:val="363636"/>
        </w:rPr>
        <w:t>de</w:t>
      </w:r>
      <w:r>
        <w:rPr>
          <w:color w:val="363636"/>
          <w:spacing w:val="-7"/>
        </w:rPr>
        <w:t xml:space="preserve"> </w:t>
      </w:r>
      <w:r>
        <w:rPr>
          <w:color w:val="363636"/>
        </w:rPr>
        <w:t>cálculo,</w:t>
      </w:r>
      <w:r>
        <w:rPr>
          <w:color w:val="363636"/>
          <w:spacing w:val="-9"/>
        </w:rPr>
        <w:t xml:space="preserve"> </w:t>
      </w:r>
      <w:r>
        <w:rPr>
          <w:color w:val="363636"/>
        </w:rPr>
        <w:t>mientras</w:t>
      </w:r>
      <w:r>
        <w:rPr>
          <w:color w:val="363636"/>
          <w:spacing w:val="-10"/>
        </w:rPr>
        <w:t xml:space="preserve"> </w:t>
      </w:r>
      <w:r>
        <w:rPr>
          <w:color w:val="363636"/>
        </w:rPr>
        <w:t>que</w:t>
      </w:r>
      <w:r>
        <w:rPr>
          <w:color w:val="363636"/>
          <w:spacing w:val="-10"/>
        </w:rPr>
        <w:t xml:space="preserve"> </w:t>
      </w:r>
      <w:r>
        <w:rPr>
          <w:color w:val="363636"/>
        </w:rPr>
        <w:t>el</w:t>
      </w:r>
      <w:r>
        <w:rPr>
          <w:color w:val="363636"/>
          <w:spacing w:val="-7"/>
        </w:rPr>
        <w:t xml:space="preserve"> </w:t>
      </w:r>
      <w:r>
        <w:rPr>
          <w:color w:val="363636"/>
        </w:rPr>
        <w:t>vínculo</w:t>
      </w:r>
      <w:r>
        <w:rPr>
          <w:color w:val="363636"/>
          <w:spacing w:val="-6"/>
        </w:rPr>
        <w:t xml:space="preserve"> </w:t>
      </w:r>
      <w:r>
        <w:rPr>
          <w:b/>
          <w:color w:val="363636"/>
        </w:rPr>
        <w:t>Ayuda</w:t>
      </w:r>
      <w:r>
        <w:rPr>
          <w:b/>
          <w:color w:val="363636"/>
          <w:spacing w:val="-8"/>
        </w:rPr>
        <w:t xml:space="preserve"> </w:t>
      </w:r>
      <w:r>
        <w:rPr>
          <w:color w:val="363636"/>
        </w:rPr>
        <w:t>muestra información sobre los problemas y las posibles</w:t>
      </w:r>
      <w:r>
        <w:rPr>
          <w:color w:val="363636"/>
          <w:spacing w:val="-8"/>
        </w:rPr>
        <w:t xml:space="preserve"> </w:t>
      </w:r>
      <w:r>
        <w:rPr>
          <w:color w:val="363636"/>
        </w:rPr>
        <w:t>soluciones.</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tulo9"/>
        <w:spacing w:before="38"/>
        <w:ind w:left="709"/>
        <w:jc w:val="center"/>
      </w:pPr>
      <w:r>
        <w:rPr>
          <w:color w:val="363636"/>
        </w:rPr>
        <w:lastRenderedPageBreak/>
        <w:t>Notas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348"/>
        </w:numPr>
        <w:tabs>
          <w:tab w:val="left" w:pos="1441"/>
        </w:tabs>
        <w:spacing w:before="1"/>
        <w:ind w:left="709" w:right="716"/>
        <w:jc w:val="center"/>
        <w:rPr>
          <w:sz w:val="24"/>
        </w:rPr>
      </w:pPr>
      <w:r>
        <w:rPr>
          <w:color w:val="363636"/>
          <w:sz w:val="24"/>
        </w:rPr>
        <w:t>En</w:t>
      </w:r>
      <w:r>
        <w:rPr>
          <w:color w:val="363636"/>
          <w:spacing w:val="-10"/>
          <w:sz w:val="24"/>
        </w:rPr>
        <w:t xml:space="preserve"> </w:t>
      </w:r>
      <w:r>
        <w:rPr>
          <w:color w:val="363636"/>
          <w:sz w:val="24"/>
        </w:rPr>
        <w:t>Excel</w:t>
      </w:r>
      <w:r>
        <w:rPr>
          <w:color w:val="363636"/>
          <w:spacing w:val="-8"/>
          <w:sz w:val="24"/>
        </w:rPr>
        <w:t xml:space="preserve"> </w:t>
      </w:r>
      <w:r>
        <w:rPr>
          <w:color w:val="363636"/>
          <w:sz w:val="24"/>
        </w:rPr>
        <w:t>2016,</w:t>
      </w:r>
      <w:r>
        <w:rPr>
          <w:color w:val="363636"/>
          <w:spacing w:val="-10"/>
          <w:sz w:val="24"/>
        </w:rPr>
        <w:t xml:space="preserve"> </w:t>
      </w:r>
      <w:r>
        <w:rPr>
          <w:color w:val="363636"/>
          <w:sz w:val="24"/>
        </w:rPr>
        <w:t>el</w:t>
      </w:r>
      <w:r>
        <w:rPr>
          <w:color w:val="363636"/>
          <w:spacing w:val="-11"/>
          <w:sz w:val="24"/>
        </w:rPr>
        <w:t xml:space="preserve"> </w:t>
      </w:r>
      <w:r>
        <w:rPr>
          <w:color w:val="363636"/>
          <w:sz w:val="24"/>
        </w:rPr>
        <w:t>libro</w:t>
      </w:r>
      <w:r>
        <w:rPr>
          <w:color w:val="363636"/>
          <w:spacing w:val="-10"/>
          <w:sz w:val="24"/>
        </w:rPr>
        <w:t xml:space="preserve"> </w:t>
      </w:r>
      <w:r>
        <w:rPr>
          <w:color w:val="363636"/>
          <w:sz w:val="24"/>
        </w:rPr>
        <w:t>que</w:t>
      </w:r>
      <w:r>
        <w:rPr>
          <w:color w:val="363636"/>
          <w:spacing w:val="-8"/>
          <w:sz w:val="24"/>
        </w:rPr>
        <w:t xml:space="preserve"> </w:t>
      </w:r>
      <w:r>
        <w:rPr>
          <w:color w:val="363636"/>
          <w:sz w:val="24"/>
        </w:rPr>
        <w:t>acaba</w:t>
      </w:r>
      <w:r>
        <w:rPr>
          <w:color w:val="363636"/>
          <w:spacing w:val="-13"/>
          <w:sz w:val="24"/>
        </w:rPr>
        <w:t xml:space="preserve"> </w:t>
      </w:r>
      <w:r>
        <w:rPr>
          <w:color w:val="363636"/>
          <w:sz w:val="24"/>
        </w:rPr>
        <w:t>de</w:t>
      </w:r>
      <w:r>
        <w:rPr>
          <w:color w:val="363636"/>
          <w:spacing w:val="-11"/>
          <w:sz w:val="24"/>
        </w:rPr>
        <w:t xml:space="preserve"> </w:t>
      </w:r>
      <w:r>
        <w:rPr>
          <w:color w:val="363636"/>
          <w:sz w:val="24"/>
        </w:rPr>
        <w:t>guardar</w:t>
      </w:r>
      <w:r>
        <w:rPr>
          <w:color w:val="363636"/>
          <w:spacing w:val="-11"/>
          <w:sz w:val="24"/>
        </w:rPr>
        <w:t xml:space="preserve"> </w:t>
      </w:r>
      <w:r>
        <w:rPr>
          <w:color w:val="363636"/>
          <w:sz w:val="24"/>
        </w:rPr>
        <w:t>en</w:t>
      </w:r>
      <w:r>
        <w:rPr>
          <w:color w:val="363636"/>
          <w:spacing w:val="-11"/>
          <w:sz w:val="24"/>
        </w:rPr>
        <w:t xml:space="preserve"> </w:t>
      </w:r>
      <w:r>
        <w:rPr>
          <w:color w:val="363636"/>
          <w:sz w:val="24"/>
        </w:rPr>
        <w:t>formato</w:t>
      </w:r>
      <w:r>
        <w:rPr>
          <w:color w:val="363636"/>
          <w:spacing w:val="-11"/>
          <w:sz w:val="24"/>
        </w:rPr>
        <w:t xml:space="preserve"> </w:t>
      </w:r>
      <w:r>
        <w:rPr>
          <w:color w:val="363636"/>
          <w:sz w:val="24"/>
        </w:rPr>
        <w:t>.xls</w:t>
      </w:r>
      <w:r>
        <w:rPr>
          <w:color w:val="363636"/>
          <w:spacing w:val="-9"/>
          <w:sz w:val="24"/>
        </w:rPr>
        <w:t xml:space="preserve"> </w:t>
      </w:r>
      <w:r>
        <w:rPr>
          <w:color w:val="363636"/>
          <w:sz w:val="24"/>
        </w:rPr>
        <w:t>se</w:t>
      </w:r>
      <w:r>
        <w:rPr>
          <w:color w:val="363636"/>
          <w:spacing w:val="-11"/>
          <w:sz w:val="24"/>
        </w:rPr>
        <w:t xml:space="preserve"> </w:t>
      </w:r>
      <w:r>
        <w:rPr>
          <w:color w:val="363636"/>
          <w:sz w:val="24"/>
        </w:rPr>
        <w:t>abre</w:t>
      </w:r>
      <w:r>
        <w:rPr>
          <w:color w:val="363636"/>
          <w:spacing w:val="-10"/>
          <w:sz w:val="24"/>
        </w:rPr>
        <w:t xml:space="preserve"> </w:t>
      </w:r>
      <w:r>
        <w:rPr>
          <w:color w:val="363636"/>
          <w:sz w:val="24"/>
        </w:rPr>
        <w:t>en</w:t>
      </w:r>
      <w:r>
        <w:rPr>
          <w:color w:val="363636"/>
          <w:spacing w:val="-7"/>
          <w:sz w:val="24"/>
        </w:rPr>
        <w:t xml:space="preserve"> </w:t>
      </w:r>
      <w:r>
        <w:rPr>
          <w:b/>
          <w:color w:val="363636"/>
          <w:sz w:val="24"/>
        </w:rPr>
        <w:t>Modo</w:t>
      </w:r>
      <w:r>
        <w:rPr>
          <w:b/>
          <w:color w:val="363636"/>
          <w:spacing w:val="-10"/>
          <w:sz w:val="24"/>
        </w:rPr>
        <w:t xml:space="preserve"> </w:t>
      </w:r>
      <w:r>
        <w:rPr>
          <w:b/>
          <w:color w:val="363636"/>
          <w:sz w:val="24"/>
        </w:rPr>
        <w:t>de</w:t>
      </w:r>
      <w:r>
        <w:rPr>
          <w:b/>
          <w:color w:val="363636"/>
          <w:spacing w:val="-10"/>
          <w:sz w:val="24"/>
        </w:rPr>
        <w:t xml:space="preserve"> </w:t>
      </w:r>
      <w:r>
        <w:rPr>
          <w:b/>
          <w:color w:val="363636"/>
          <w:sz w:val="24"/>
        </w:rPr>
        <w:t>compatibilidad</w:t>
      </w:r>
      <w:r>
        <w:rPr>
          <w:color w:val="363636"/>
          <w:sz w:val="24"/>
        </w:rPr>
        <w:t>.</w:t>
      </w:r>
      <w:r>
        <w:rPr>
          <w:color w:val="363636"/>
          <w:spacing w:val="-9"/>
          <w:sz w:val="24"/>
        </w:rPr>
        <w:t xml:space="preserve"> </w:t>
      </w:r>
      <w:r>
        <w:rPr>
          <w:color w:val="363636"/>
          <w:sz w:val="24"/>
        </w:rPr>
        <w:t>Siga trabajando</w:t>
      </w:r>
      <w:r>
        <w:rPr>
          <w:color w:val="363636"/>
          <w:spacing w:val="-3"/>
          <w:sz w:val="24"/>
        </w:rPr>
        <w:t xml:space="preserve"> </w:t>
      </w:r>
      <w:r>
        <w:rPr>
          <w:color w:val="363636"/>
          <w:sz w:val="24"/>
        </w:rPr>
        <w:t>en</w:t>
      </w:r>
      <w:r>
        <w:rPr>
          <w:color w:val="363636"/>
          <w:spacing w:val="-2"/>
          <w:sz w:val="24"/>
        </w:rPr>
        <w:t xml:space="preserve"> </w:t>
      </w:r>
      <w:r>
        <w:rPr>
          <w:color w:val="363636"/>
          <w:sz w:val="24"/>
        </w:rPr>
        <w:t>ese</w:t>
      </w:r>
      <w:r>
        <w:rPr>
          <w:color w:val="363636"/>
          <w:spacing w:val="-3"/>
          <w:sz w:val="24"/>
        </w:rPr>
        <w:t xml:space="preserve"> </w:t>
      </w:r>
      <w:r>
        <w:rPr>
          <w:color w:val="363636"/>
          <w:sz w:val="24"/>
        </w:rPr>
        <w:t>modo</w:t>
      </w:r>
      <w:r>
        <w:rPr>
          <w:color w:val="363636"/>
          <w:spacing w:val="-3"/>
          <w:sz w:val="24"/>
        </w:rPr>
        <w:t xml:space="preserve"> </w:t>
      </w:r>
      <w:r>
        <w:rPr>
          <w:color w:val="363636"/>
          <w:sz w:val="24"/>
        </w:rPr>
        <w:t>si</w:t>
      </w:r>
      <w:r>
        <w:rPr>
          <w:color w:val="363636"/>
          <w:spacing w:val="-2"/>
          <w:sz w:val="24"/>
        </w:rPr>
        <w:t xml:space="preserve"> </w:t>
      </w:r>
      <w:r>
        <w:rPr>
          <w:color w:val="363636"/>
          <w:sz w:val="24"/>
        </w:rPr>
        <w:t>planea</w:t>
      </w:r>
      <w:r>
        <w:rPr>
          <w:color w:val="363636"/>
          <w:spacing w:val="-3"/>
          <w:sz w:val="24"/>
        </w:rPr>
        <w:t xml:space="preserve"> </w:t>
      </w:r>
      <w:r>
        <w:rPr>
          <w:color w:val="363636"/>
          <w:sz w:val="24"/>
        </w:rPr>
        <w:t>intercambiar</w:t>
      </w:r>
      <w:r>
        <w:rPr>
          <w:color w:val="363636"/>
          <w:spacing w:val="-3"/>
          <w:sz w:val="24"/>
        </w:rPr>
        <w:t xml:space="preserve"> </w:t>
      </w:r>
      <w:r>
        <w:rPr>
          <w:color w:val="363636"/>
          <w:sz w:val="24"/>
        </w:rPr>
        <w:t>el</w:t>
      </w:r>
      <w:r>
        <w:rPr>
          <w:color w:val="363636"/>
          <w:spacing w:val="-3"/>
          <w:sz w:val="24"/>
        </w:rPr>
        <w:t xml:space="preserve"> </w:t>
      </w:r>
      <w:r>
        <w:rPr>
          <w:color w:val="363636"/>
          <w:sz w:val="24"/>
        </w:rPr>
        <w:t>libro</w:t>
      </w:r>
      <w:r>
        <w:rPr>
          <w:color w:val="363636"/>
          <w:spacing w:val="-3"/>
          <w:sz w:val="24"/>
        </w:rPr>
        <w:t xml:space="preserve"> </w:t>
      </w:r>
      <w:r>
        <w:rPr>
          <w:color w:val="363636"/>
          <w:sz w:val="24"/>
        </w:rPr>
        <w:t>con</w:t>
      </w:r>
      <w:r>
        <w:rPr>
          <w:color w:val="363636"/>
          <w:spacing w:val="-3"/>
          <w:sz w:val="24"/>
        </w:rPr>
        <w:t xml:space="preserve"> </w:t>
      </w:r>
      <w:r>
        <w:rPr>
          <w:color w:val="363636"/>
          <w:sz w:val="24"/>
        </w:rPr>
        <w:t>usuarios</w:t>
      </w:r>
      <w:r>
        <w:rPr>
          <w:color w:val="363636"/>
          <w:spacing w:val="-3"/>
          <w:sz w:val="24"/>
        </w:rPr>
        <w:t xml:space="preserve"> </w:t>
      </w:r>
      <w:r>
        <w:rPr>
          <w:color w:val="363636"/>
          <w:sz w:val="24"/>
        </w:rPr>
        <w:t>que</w:t>
      </w:r>
      <w:r>
        <w:rPr>
          <w:color w:val="363636"/>
          <w:spacing w:val="-3"/>
          <w:sz w:val="24"/>
        </w:rPr>
        <w:t xml:space="preserve"> </w:t>
      </w:r>
      <w:r>
        <w:rPr>
          <w:color w:val="363636"/>
          <w:sz w:val="24"/>
        </w:rPr>
        <w:t>tienen</w:t>
      </w:r>
      <w:r>
        <w:rPr>
          <w:color w:val="363636"/>
          <w:spacing w:val="-5"/>
          <w:sz w:val="24"/>
        </w:rPr>
        <w:t xml:space="preserve"> </w:t>
      </w:r>
      <w:r>
        <w:rPr>
          <w:color w:val="363636"/>
          <w:sz w:val="24"/>
        </w:rPr>
        <w:t>una</w:t>
      </w:r>
      <w:r>
        <w:rPr>
          <w:color w:val="363636"/>
          <w:spacing w:val="-4"/>
          <w:sz w:val="24"/>
        </w:rPr>
        <w:t xml:space="preserve"> </w:t>
      </w:r>
      <w:r>
        <w:rPr>
          <w:color w:val="363636"/>
          <w:sz w:val="24"/>
        </w:rPr>
        <w:t>versión</w:t>
      </w:r>
      <w:r>
        <w:rPr>
          <w:color w:val="363636"/>
          <w:spacing w:val="-1"/>
          <w:sz w:val="24"/>
        </w:rPr>
        <w:t xml:space="preserve"> </w:t>
      </w:r>
      <w:r>
        <w:rPr>
          <w:color w:val="363636"/>
          <w:sz w:val="24"/>
        </w:rPr>
        <w:t>anterior de Excel.</w:t>
      </w:r>
    </w:p>
    <w:p w:rsidR="00B11E2E" w:rsidRDefault="00B11E2E" w:rsidP="00B11E2E">
      <w:pPr>
        <w:pStyle w:val="Prrafodelista"/>
        <w:numPr>
          <w:ilvl w:val="0"/>
          <w:numId w:val="348"/>
        </w:numPr>
        <w:tabs>
          <w:tab w:val="left" w:pos="1441"/>
        </w:tabs>
        <w:ind w:left="709" w:right="714"/>
        <w:jc w:val="center"/>
        <w:rPr>
          <w:sz w:val="24"/>
        </w:rPr>
      </w:pPr>
      <w:r>
        <w:rPr>
          <w:color w:val="363636"/>
          <w:sz w:val="24"/>
        </w:rPr>
        <w:t xml:space="preserve">Cuando finalice las tareas de compatibilidad con versiones anteriores, haga clic en </w:t>
      </w:r>
      <w:r>
        <w:rPr>
          <w:b/>
          <w:color w:val="363636"/>
          <w:sz w:val="24"/>
        </w:rPr>
        <w:t xml:space="preserve">Archivo </w:t>
      </w:r>
      <w:r>
        <w:rPr>
          <w:color w:val="363636"/>
          <w:sz w:val="24"/>
        </w:rPr>
        <w:t xml:space="preserve">&gt; </w:t>
      </w:r>
      <w:r>
        <w:rPr>
          <w:b/>
          <w:color w:val="363636"/>
          <w:sz w:val="24"/>
        </w:rPr>
        <w:t>Información</w:t>
      </w:r>
      <w:r>
        <w:rPr>
          <w:b/>
          <w:color w:val="363636"/>
          <w:spacing w:val="-12"/>
          <w:sz w:val="24"/>
        </w:rPr>
        <w:t xml:space="preserve"> </w:t>
      </w:r>
      <w:r>
        <w:rPr>
          <w:color w:val="363636"/>
          <w:sz w:val="24"/>
        </w:rPr>
        <w:t>&gt;</w:t>
      </w:r>
      <w:r>
        <w:rPr>
          <w:color w:val="363636"/>
          <w:spacing w:val="-11"/>
          <w:sz w:val="24"/>
        </w:rPr>
        <w:t xml:space="preserve"> </w:t>
      </w:r>
      <w:r>
        <w:rPr>
          <w:b/>
          <w:color w:val="363636"/>
          <w:sz w:val="24"/>
        </w:rPr>
        <w:t>Convertir</w:t>
      </w:r>
      <w:r>
        <w:rPr>
          <w:b/>
          <w:color w:val="363636"/>
          <w:spacing w:val="-11"/>
          <w:sz w:val="24"/>
        </w:rPr>
        <w:t xml:space="preserve"> </w:t>
      </w:r>
      <w:r>
        <w:rPr>
          <w:color w:val="363636"/>
          <w:sz w:val="24"/>
        </w:rPr>
        <w:t>para</w:t>
      </w:r>
      <w:r>
        <w:rPr>
          <w:color w:val="363636"/>
          <w:spacing w:val="-10"/>
          <w:sz w:val="24"/>
        </w:rPr>
        <w:t xml:space="preserve"> </w:t>
      </w:r>
      <w:r>
        <w:rPr>
          <w:color w:val="363636"/>
          <w:sz w:val="24"/>
        </w:rPr>
        <w:t>convertir</w:t>
      </w:r>
      <w:r>
        <w:rPr>
          <w:color w:val="363636"/>
          <w:spacing w:val="-11"/>
          <w:sz w:val="24"/>
        </w:rPr>
        <w:t xml:space="preserve"> </w:t>
      </w:r>
      <w:r>
        <w:rPr>
          <w:color w:val="363636"/>
          <w:sz w:val="24"/>
        </w:rPr>
        <w:t>el</w:t>
      </w:r>
      <w:r>
        <w:rPr>
          <w:color w:val="363636"/>
          <w:spacing w:val="-13"/>
          <w:sz w:val="24"/>
        </w:rPr>
        <w:t xml:space="preserve"> </w:t>
      </w:r>
      <w:r>
        <w:rPr>
          <w:color w:val="363636"/>
          <w:sz w:val="24"/>
        </w:rPr>
        <w:t>libro</w:t>
      </w:r>
      <w:r>
        <w:rPr>
          <w:color w:val="363636"/>
          <w:spacing w:val="-10"/>
          <w:sz w:val="24"/>
        </w:rPr>
        <w:t xml:space="preserve"> </w:t>
      </w:r>
      <w:r>
        <w:rPr>
          <w:color w:val="363636"/>
          <w:sz w:val="24"/>
        </w:rPr>
        <w:t>al</w:t>
      </w:r>
      <w:r>
        <w:rPr>
          <w:color w:val="363636"/>
          <w:spacing w:val="-13"/>
          <w:sz w:val="24"/>
        </w:rPr>
        <w:t xml:space="preserve"> </w:t>
      </w:r>
      <w:r>
        <w:rPr>
          <w:color w:val="363636"/>
          <w:sz w:val="24"/>
        </w:rPr>
        <w:t>formato</w:t>
      </w:r>
      <w:r>
        <w:rPr>
          <w:color w:val="363636"/>
          <w:spacing w:val="-13"/>
          <w:sz w:val="24"/>
        </w:rPr>
        <w:t xml:space="preserve"> </w:t>
      </w:r>
      <w:r>
        <w:rPr>
          <w:color w:val="363636"/>
          <w:sz w:val="24"/>
        </w:rPr>
        <w:t>de</w:t>
      </w:r>
      <w:r>
        <w:rPr>
          <w:color w:val="363636"/>
          <w:spacing w:val="-10"/>
          <w:sz w:val="24"/>
        </w:rPr>
        <w:t xml:space="preserve"> </w:t>
      </w:r>
      <w:r>
        <w:rPr>
          <w:color w:val="363636"/>
          <w:sz w:val="24"/>
        </w:rPr>
        <w:t>archivo</w:t>
      </w:r>
      <w:r>
        <w:rPr>
          <w:color w:val="363636"/>
          <w:spacing w:val="-11"/>
          <w:sz w:val="24"/>
        </w:rPr>
        <w:t xml:space="preserve"> </w:t>
      </w:r>
      <w:r>
        <w:rPr>
          <w:color w:val="363636"/>
          <w:sz w:val="24"/>
        </w:rPr>
        <w:t>actual</w:t>
      </w:r>
      <w:r>
        <w:rPr>
          <w:color w:val="363636"/>
          <w:spacing w:val="-13"/>
          <w:sz w:val="24"/>
        </w:rPr>
        <w:t xml:space="preserve"> </w:t>
      </w:r>
      <w:r>
        <w:rPr>
          <w:color w:val="363636"/>
          <w:sz w:val="24"/>
        </w:rPr>
        <w:t>a</w:t>
      </w:r>
      <w:r>
        <w:rPr>
          <w:color w:val="363636"/>
          <w:spacing w:val="-13"/>
          <w:sz w:val="24"/>
        </w:rPr>
        <w:t xml:space="preserve"> </w:t>
      </w:r>
      <w:r>
        <w:rPr>
          <w:color w:val="363636"/>
          <w:sz w:val="24"/>
        </w:rPr>
        <w:t>fin</w:t>
      </w:r>
      <w:r>
        <w:rPr>
          <w:color w:val="363636"/>
          <w:spacing w:val="-12"/>
          <w:sz w:val="24"/>
        </w:rPr>
        <w:t xml:space="preserve"> </w:t>
      </w:r>
      <w:r>
        <w:rPr>
          <w:color w:val="363636"/>
          <w:sz w:val="24"/>
        </w:rPr>
        <w:t>de</w:t>
      </w:r>
      <w:r>
        <w:rPr>
          <w:color w:val="363636"/>
          <w:spacing w:val="-13"/>
          <w:sz w:val="24"/>
        </w:rPr>
        <w:t xml:space="preserve"> </w:t>
      </w:r>
      <w:r>
        <w:rPr>
          <w:color w:val="363636"/>
          <w:sz w:val="24"/>
        </w:rPr>
        <w:t>poder</w:t>
      </w:r>
      <w:r>
        <w:rPr>
          <w:color w:val="363636"/>
          <w:spacing w:val="-13"/>
          <w:sz w:val="24"/>
        </w:rPr>
        <w:t xml:space="preserve"> </w:t>
      </w:r>
      <w:r>
        <w:rPr>
          <w:color w:val="363636"/>
          <w:sz w:val="24"/>
        </w:rPr>
        <w:t xml:space="preserve">aprovechar </w:t>
      </w:r>
      <w:hyperlink r:id="rId331">
        <w:r>
          <w:rPr>
            <w:color w:val="363636"/>
            <w:sz w:val="24"/>
          </w:rPr>
          <w:t>las nuevas características de Excel</w:t>
        </w:r>
        <w:r>
          <w:rPr>
            <w:color w:val="363636"/>
            <w:spacing w:val="-2"/>
            <w:sz w:val="24"/>
          </w:rPr>
          <w:t xml:space="preserve"> </w:t>
        </w:r>
        <w:r>
          <w:rPr>
            <w:color w:val="363636"/>
            <w:sz w:val="24"/>
          </w:rPr>
          <w:t>2016</w:t>
        </w:r>
      </w:hyperlink>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spacing w:before="1"/>
        <w:ind w:left="709"/>
        <w:jc w:val="center"/>
        <w:rPr>
          <w:b/>
          <w:sz w:val="28"/>
        </w:rPr>
      </w:pPr>
      <w:r>
        <w:rPr>
          <w:b/>
          <w:sz w:val="28"/>
        </w:rPr>
        <w:t>Ejecutar el Comprobador de compatibilidad para Excel 2013, 2010 y 2007</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6"/>
        <w:jc w:val="center"/>
      </w:pPr>
      <w:r>
        <w:rPr>
          <w:color w:val="363636"/>
        </w:rPr>
        <w:t>Para comprobar que un libro es compatible con Excel 2013, 2010 o 2007, ejecute el Comprobador de compatibilidad manualmente la primera vez que guarde el libro. Luego, configure el Comprobador de compatibilidad para que se ejecute de manera automática cada vez que guarde ese libro.</w:t>
      </w:r>
    </w:p>
    <w:p w:rsidR="00B11E2E" w:rsidRDefault="00B11E2E" w:rsidP="00B11E2E">
      <w:pPr>
        <w:pStyle w:val="Textoindependiente"/>
        <w:ind w:left="709"/>
        <w:jc w:val="center"/>
        <w:rPr>
          <w:sz w:val="23"/>
        </w:rPr>
      </w:pPr>
    </w:p>
    <w:p w:rsidR="00B11E2E" w:rsidRDefault="00B11E2E" w:rsidP="00B11E2E">
      <w:pPr>
        <w:pStyle w:val="Prrafodelista"/>
        <w:numPr>
          <w:ilvl w:val="0"/>
          <w:numId w:val="339"/>
        </w:numPr>
        <w:tabs>
          <w:tab w:val="left" w:pos="1441"/>
        </w:tabs>
        <w:ind w:left="709"/>
        <w:jc w:val="center"/>
        <w:rPr>
          <w:sz w:val="24"/>
        </w:rPr>
      </w:pPr>
      <w:r>
        <w:rPr>
          <w:color w:val="363636"/>
          <w:sz w:val="24"/>
        </w:rPr>
        <w:t xml:space="preserve">Haga clic en </w:t>
      </w:r>
      <w:r>
        <w:rPr>
          <w:b/>
          <w:color w:val="363636"/>
          <w:sz w:val="24"/>
        </w:rPr>
        <w:t xml:space="preserve">Archivo </w:t>
      </w:r>
      <w:r>
        <w:rPr>
          <w:color w:val="363636"/>
          <w:sz w:val="24"/>
        </w:rPr>
        <w:t xml:space="preserve">&gt; </w:t>
      </w:r>
      <w:r>
        <w:rPr>
          <w:b/>
          <w:color w:val="363636"/>
          <w:sz w:val="24"/>
        </w:rPr>
        <w:t xml:space="preserve">Información </w:t>
      </w:r>
      <w:r>
        <w:rPr>
          <w:color w:val="363636"/>
          <w:sz w:val="24"/>
        </w:rPr>
        <w:t xml:space="preserve">&gt; </w:t>
      </w:r>
      <w:r>
        <w:rPr>
          <w:b/>
          <w:color w:val="363636"/>
          <w:sz w:val="24"/>
        </w:rPr>
        <w:t>Comprobar si hay</w:t>
      </w:r>
      <w:r>
        <w:rPr>
          <w:b/>
          <w:color w:val="363636"/>
          <w:spacing w:val="-4"/>
          <w:sz w:val="24"/>
        </w:rPr>
        <w:t xml:space="preserve"> </w:t>
      </w:r>
      <w:r>
        <w:rPr>
          <w:b/>
          <w:color w:val="363636"/>
          <w:sz w:val="24"/>
        </w:rPr>
        <w:t>problemas</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763712" behindDoc="0" locked="0" layoutInCell="1" allowOverlap="1" wp14:anchorId="26E7E048" wp14:editId="2893DEFC">
            <wp:simplePos x="0" y="0"/>
            <wp:positionH relativeFrom="page">
              <wp:posOffset>914400</wp:posOffset>
            </wp:positionH>
            <wp:positionV relativeFrom="paragraph">
              <wp:posOffset>179777</wp:posOffset>
            </wp:positionV>
            <wp:extent cx="3382743" cy="2609850"/>
            <wp:effectExtent l="0" t="0" r="0" b="0"/>
            <wp:wrapTopAndBottom/>
            <wp:docPr id="335" name="image150.png" descr="Comprobar compat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50.png"/>
                    <pic:cNvPicPr/>
                  </pic:nvPicPr>
                  <pic:blipFill>
                    <a:blip r:embed="rId332" cstate="print"/>
                    <a:stretch>
                      <a:fillRect/>
                    </a:stretch>
                  </pic:blipFill>
                  <pic:spPr>
                    <a:xfrm>
                      <a:off x="0" y="0"/>
                      <a:ext cx="3382743" cy="26098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339"/>
        </w:numPr>
        <w:tabs>
          <w:tab w:val="left" w:pos="1441"/>
        </w:tabs>
        <w:ind w:left="709"/>
        <w:jc w:val="center"/>
        <w:rPr>
          <w:sz w:val="24"/>
        </w:rPr>
      </w:pPr>
      <w:r>
        <w:rPr>
          <w:color w:val="363636"/>
          <w:sz w:val="24"/>
        </w:rPr>
        <w:t xml:space="preserve">Elija </w:t>
      </w:r>
      <w:r>
        <w:rPr>
          <w:b/>
          <w:color w:val="363636"/>
          <w:sz w:val="24"/>
        </w:rPr>
        <w:t>Comprobar compatibilidad</w:t>
      </w:r>
      <w:r>
        <w:rPr>
          <w:color w:val="363636"/>
          <w:sz w:val="24"/>
        </w:rPr>
        <w:t>.</w:t>
      </w:r>
    </w:p>
    <w:p w:rsidR="00B11E2E" w:rsidRDefault="00B11E2E" w:rsidP="00B11E2E">
      <w:pPr>
        <w:pStyle w:val="Prrafodelista"/>
        <w:numPr>
          <w:ilvl w:val="0"/>
          <w:numId w:val="339"/>
        </w:numPr>
        <w:tabs>
          <w:tab w:val="left" w:pos="1441"/>
        </w:tabs>
        <w:spacing w:before="2" w:line="237" w:lineRule="auto"/>
        <w:ind w:left="709" w:right="716"/>
        <w:jc w:val="center"/>
        <w:rPr>
          <w:sz w:val="24"/>
        </w:rPr>
      </w:pPr>
      <w:r>
        <w:rPr>
          <w:color w:val="363636"/>
          <w:sz w:val="24"/>
        </w:rPr>
        <w:t>Para</w:t>
      </w:r>
      <w:r>
        <w:rPr>
          <w:color w:val="363636"/>
          <w:spacing w:val="-4"/>
          <w:sz w:val="24"/>
        </w:rPr>
        <w:t xml:space="preserve"> </w:t>
      </w:r>
      <w:r>
        <w:rPr>
          <w:color w:val="363636"/>
          <w:sz w:val="24"/>
        </w:rPr>
        <w:t>comprobar</w:t>
      </w:r>
      <w:r>
        <w:rPr>
          <w:color w:val="363636"/>
          <w:spacing w:val="-4"/>
          <w:sz w:val="24"/>
        </w:rPr>
        <w:t xml:space="preserve"> </w:t>
      </w:r>
      <w:r>
        <w:rPr>
          <w:color w:val="363636"/>
          <w:sz w:val="24"/>
        </w:rPr>
        <w:t>la</w:t>
      </w:r>
      <w:r>
        <w:rPr>
          <w:color w:val="363636"/>
          <w:spacing w:val="-5"/>
          <w:sz w:val="24"/>
        </w:rPr>
        <w:t xml:space="preserve"> </w:t>
      </w:r>
      <w:r>
        <w:rPr>
          <w:color w:val="363636"/>
          <w:sz w:val="24"/>
        </w:rPr>
        <w:t>compatibilidad</w:t>
      </w:r>
      <w:r>
        <w:rPr>
          <w:color w:val="363636"/>
          <w:spacing w:val="-4"/>
          <w:sz w:val="24"/>
        </w:rPr>
        <w:t xml:space="preserve"> </w:t>
      </w:r>
      <w:r>
        <w:rPr>
          <w:color w:val="363636"/>
          <w:sz w:val="24"/>
        </w:rPr>
        <w:t>automáticamente</w:t>
      </w:r>
      <w:r>
        <w:rPr>
          <w:color w:val="363636"/>
          <w:spacing w:val="-3"/>
          <w:sz w:val="24"/>
        </w:rPr>
        <w:t xml:space="preserve"> </w:t>
      </w:r>
      <w:r>
        <w:rPr>
          <w:color w:val="363636"/>
          <w:sz w:val="24"/>
        </w:rPr>
        <w:t>a</w:t>
      </w:r>
      <w:r>
        <w:rPr>
          <w:color w:val="363636"/>
          <w:spacing w:val="-7"/>
          <w:sz w:val="24"/>
        </w:rPr>
        <w:t xml:space="preserve"> </w:t>
      </w:r>
      <w:r>
        <w:rPr>
          <w:color w:val="363636"/>
          <w:sz w:val="24"/>
        </w:rPr>
        <w:t>partir</w:t>
      </w:r>
      <w:r>
        <w:rPr>
          <w:color w:val="363636"/>
          <w:spacing w:val="-4"/>
          <w:sz w:val="24"/>
        </w:rPr>
        <w:t xml:space="preserve"> </w:t>
      </w:r>
      <w:r>
        <w:rPr>
          <w:color w:val="363636"/>
          <w:sz w:val="24"/>
        </w:rPr>
        <w:t>de</w:t>
      </w:r>
      <w:r>
        <w:rPr>
          <w:color w:val="363636"/>
          <w:spacing w:val="-3"/>
          <w:sz w:val="24"/>
        </w:rPr>
        <w:t xml:space="preserve"> </w:t>
      </w:r>
      <w:r>
        <w:rPr>
          <w:color w:val="363636"/>
          <w:sz w:val="24"/>
        </w:rPr>
        <w:t>ahora,</w:t>
      </w:r>
      <w:r>
        <w:rPr>
          <w:color w:val="363636"/>
          <w:spacing w:val="-4"/>
          <w:sz w:val="24"/>
        </w:rPr>
        <w:t xml:space="preserve"> </w:t>
      </w:r>
      <w:r>
        <w:rPr>
          <w:color w:val="363636"/>
          <w:sz w:val="24"/>
        </w:rPr>
        <w:t>active</w:t>
      </w:r>
      <w:r>
        <w:rPr>
          <w:color w:val="363636"/>
          <w:spacing w:val="-5"/>
          <w:sz w:val="24"/>
        </w:rPr>
        <w:t xml:space="preserve"> </w:t>
      </w:r>
      <w:r>
        <w:rPr>
          <w:color w:val="363636"/>
          <w:sz w:val="24"/>
        </w:rPr>
        <w:t>la</w:t>
      </w:r>
      <w:r>
        <w:rPr>
          <w:color w:val="363636"/>
          <w:spacing w:val="-4"/>
          <w:sz w:val="24"/>
        </w:rPr>
        <w:t xml:space="preserve"> </w:t>
      </w:r>
      <w:r>
        <w:rPr>
          <w:color w:val="363636"/>
          <w:sz w:val="24"/>
        </w:rPr>
        <w:t>casilla</w:t>
      </w:r>
      <w:r>
        <w:rPr>
          <w:color w:val="363636"/>
          <w:spacing w:val="-1"/>
          <w:sz w:val="24"/>
        </w:rPr>
        <w:t xml:space="preserve"> </w:t>
      </w:r>
      <w:r>
        <w:rPr>
          <w:b/>
          <w:color w:val="363636"/>
          <w:sz w:val="24"/>
        </w:rPr>
        <w:t>Comprobar</w:t>
      </w:r>
      <w:r>
        <w:rPr>
          <w:b/>
          <w:color w:val="363636"/>
          <w:spacing w:val="-3"/>
          <w:sz w:val="24"/>
        </w:rPr>
        <w:t xml:space="preserve"> </w:t>
      </w:r>
      <w:r>
        <w:rPr>
          <w:b/>
          <w:color w:val="363636"/>
          <w:sz w:val="24"/>
        </w:rPr>
        <w:t>la compatibilidad al guardar este</w:t>
      </w:r>
      <w:r>
        <w:rPr>
          <w:b/>
          <w:color w:val="363636"/>
          <w:spacing w:val="-1"/>
          <w:sz w:val="24"/>
        </w:rPr>
        <w:t xml:space="preserve"> </w:t>
      </w:r>
      <w:r>
        <w:rPr>
          <w:b/>
          <w:color w:val="363636"/>
          <w:sz w:val="24"/>
        </w:rPr>
        <w:t>libro</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20"/>
        <w:jc w:val="center"/>
      </w:pPr>
      <w:r>
        <w:rPr>
          <w:b/>
          <w:color w:val="363636"/>
        </w:rPr>
        <w:t xml:space="preserve">Sugerencia </w:t>
      </w:r>
      <w:r>
        <w:rPr>
          <w:color w:val="363636"/>
        </w:rPr>
        <w:t>También puede especificar las versiones de Excel que desea incluir en la comprobación de compatibilidad. Se comprueban de forma predeterminada todas las versiones, así que solo ha de desactivar la versiones que no desee incluir.</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BDE1F32" wp14:editId="235F9D1A">
            <wp:extent cx="3914207" cy="3143250"/>
            <wp:effectExtent l="0" t="0" r="0" b="0"/>
            <wp:docPr id="337" name="image151.png" descr="Comprobador de compatibilidad, que muestra las versiones para compr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51.png"/>
                    <pic:cNvPicPr/>
                  </pic:nvPicPr>
                  <pic:blipFill>
                    <a:blip r:embed="rId333" cstate="print"/>
                    <a:stretch>
                      <a:fillRect/>
                    </a:stretch>
                  </pic:blipFill>
                  <pic:spPr>
                    <a:xfrm>
                      <a:off x="0" y="0"/>
                      <a:ext cx="3914207" cy="3143250"/>
                    </a:xfrm>
                    <a:prstGeom prst="rect">
                      <a:avLst/>
                    </a:prstGeom>
                  </pic:spPr>
                </pic:pic>
              </a:graphicData>
            </a:graphic>
          </wp:inline>
        </w:drawing>
      </w:r>
    </w:p>
    <w:p w:rsidR="00B11E2E" w:rsidRDefault="00B11E2E" w:rsidP="00B11E2E">
      <w:pPr>
        <w:pStyle w:val="Textoindependiente"/>
        <w:spacing w:before="8"/>
        <w:ind w:left="709"/>
        <w:jc w:val="center"/>
        <w:rPr>
          <w:sz w:val="18"/>
        </w:rPr>
      </w:pPr>
    </w:p>
    <w:p w:rsidR="00B11E2E" w:rsidRDefault="00B11E2E" w:rsidP="00B11E2E">
      <w:pPr>
        <w:pStyle w:val="Textoindependiente"/>
        <w:spacing w:before="52" w:line="292" w:lineRule="exact"/>
        <w:ind w:left="709"/>
        <w:jc w:val="center"/>
      </w:pPr>
      <w:r>
        <w:rPr>
          <w:color w:val="363636"/>
        </w:rPr>
        <w:t xml:space="preserve">Si se encuentra algún problema, el vínculo </w:t>
      </w:r>
      <w:r>
        <w:rPr>
          <w:b/>
          <w:color w:val="363636"/>
        </w:rPr>
        <w:t xml:space="preserve">Buscar </w:t>
      </w:r>
      <w:r>
        <w:rPr>
          <w:color w:val="363636"/>
        </w:rPr>
        <w:t>le llevará directamente a él en el libro. El vínculo</w:t>
      </w:r>
    </w:p>
    <w:p w:rsidR="00B11E2E" w:rsidRDefault="00B11E2E" w:rsidP="00B11E2E">
      <w:pPr>
        <w:pStyle w:val="Textoindependiente"/>
        <w:spacing w:line="292" w:lineRule="exact"/>
        <w:ind w:left="709"/>
        <w:jc w:val="center"/>
      </w:pPr>
      <w:r>
        <w:rPr>
          <w:b/>
          <w:color w:val="363636"/>
        </w:rPr>
        <w:t xml:space="preserve">Ayuda </w:t>
      </w:r>
      <w:r>
        <w:rPr>
          <w:color w:val="363636"/>
        </w:rPr>
        <w:t>muestra información sobre el problema y las posibles soluciones.</w:t>
      </w:r>
    </w:p>
    <w:p w:rsidR="00B11E2E" w:rsidRDefault="00B11E2E" w:rsidP="00B11E2E">
      <w:pPr>
        <w:spacing w:line="292" w:lineRule="exact"/>
        <w:ind w:left="709"/>
        <w:jc w:val="cente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Guardar como</w:t>
      </w:r>
      <w:r>
        <w:rPr>
          <w:color w:val="2D74B5"/>
          <w:spacing w:val="-16"/>
        </w:rPr>
        <w:t xml:space="preserve"> </w:t>
      </w:r>
      <w:r>
        <w:rPr>
          <w:color w:val="2D74B5"/>
        </w:rPr>
        <w:t>PDF</w:t>
      </w:r>
    </w:p>
    <w:p w:rsidR="00B11E2E" w:rsidRDefault="00B11E2E" w:rsidP="00B11E2E">
      <w:pPr>
        <w:pStyle w:val="Textoindependiente"/>
        <w:spacing w:before="7"/>
        <w:ind w:left="709"/>
        <w:jc w:val="center"/>
        <w:rPr>
          <w:b/>
          <w:sz w:val="25"/>
        </w:rPr>
      </w:pPr>
    </w:p>
    <w:p w:rsidR="00B11E2E" w:rsidRDefault="00B11E2E" w:rsidP="00B11E2E">
      <w:pPr>
        <w:pStyle w:val="Ttulo9"/>
        <w:ind w:left="709"/>
        <w:jc w:val="center"/>
      </w:pPr>
      <w:r>
        <w:t>¿Qué es el formato</w:t>
      </w:r>
      <w:r>
        <w:rPr>
          <w:spacing w:val="-10"/>
        </w:rPr>
        <w:t xml:space="preserve"> </w:t>
      </w:r>
      <w:r>
        <w:t>PDF?</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348"/>
        </w:numPr>
        <w:tabs>
          <w:tab w:val="left" w:pos="1441"/>
        </w:tabs>
        <w:ind w:left="709" w:right="715"/>
        <w:jc w:val="center"/>
        <w:rPr>
          <w:sz w:val="24"/>
        </w:rPr>
      </w:pPr>
      <w:r>
        <w:rPr>
          <w:b/>
          <w:color w:val="363636"/>
          <w:sz w:val="24"/>
        </w:rPr>
        <w:t xml:space="preserve">Formato de documento portátil (PDF, por Portable Document Format)  </w:t>
      </w:r>
      <w:r>
        <w:rPr>
          <w:color w:val="363636"/>
          <w:sz w:val="24"/>
        </w:rPr>
        <w:t>El formato PDF conserva  el formato del documento y permite compartir archivos. Cuando el archivo en formato PDF se ve en línea o se imprime, conserva el formato deseado. El formato PDF también es útil para documentos que se reproducirán mediante métodos de impresión comercial. PDF está aceptado como formato válido</w:t>
      </w:r>
      <w:r>
        <w:rPr>
          <w:color w:val="363636"/>
          <w:spacing w:val="-6"/>
          <w:sz w:val="24"/>
        </w:rPr>
        <w:t xml:space="preserve"> </w:t>
      </w:r>
      <w:r>
        <w:rPr>
          <w:color w:val="363636"/>
          <w:sz w:val="24"/>
        </w:rPr>
        <w:t>por</w:t>
      </w:r>
      <w:r>
        <w:rPr>
          <w:color w:val="363636"/>
          <w:spacing w:val="-5"/>
          <w:sz w:val="24"/>
        </w:rPr>
        <w:t xml:space="preserve"> </w:t>
      </w:r>
      <w:r>
        <w:rPr>
          <w:color w:val="363636"/>
          <w:sz w:val="24"/>
        </w:rPr>
        <w:t>muchas</w:t>
      </w:r>
      <w:r>
        <w:rPr>
          <w:color w:val="363636"/>
          <w:spacing w:val="-6"/>
          <w:sz w:val="24"/>
        </w:rPr>
        <w:t xml:space="preserve"> </w:t>
      </w:r>
      <w:r>
        <w:rPr>
          <w:color w:val="363636"/>
          <w:sz w:val="24"/>
        </w:rPr>
        <w:t>agencias</w:t>
      </w:r>
      <w:r>
        <w:rPr>
          <w:color w:val="363636"/>
          <w:spacing w:val="-4"/>
          <w:sz w:val="24"/>
        </w:rPr>
        <w:t xml:space="preserve"> </w:t>
      </w:r>
      <w:r>
        <w:rPr>
          <w:color w:val="363636"/>
          <w:sz w:val="24"/>
        </w:rPr>
        <w:t>y</w:t>
      </w:r>
      <w:r>
        <w:rPr>
          <w:color w:val="363636"/>
          <w:spacing w:val="-7"/>
          <w:sz w:val="24"/>
        </w:rPr>
        <w:t xml:space="preserve"> </w:t>
      </w:r>
      <w:r>
        <w:rPr>
          <w:color w:val="363636"/>
          <w:sz w:val="24"/>
        </w:rPr>
        <w:t>organizaciones,</w:t>
      </w:r>
      <w:r>
        <w:rPr>
          <w:color w:val="363636"/>
          <w:spacing w:val="-3"/>
          <w:sz w:val="24"/>
        </w:rPr>
        <w:t xml:space="preserve"> </w:t>
      </w:r>
      <w:r>
        <w:rPr>
          <w:color w:val="363636"/>
          <w:sz w:val="24"/>
        </w:rPr>
        <w:t>y</w:t>
      </w:r>
      <w:r>
        <w:rPr>
          <w:color w:val="363636"/>
          <w:spacing w:val="-7"/>
          <w:sz w:val="24"/>
        </w:rPr>
        <w:t xml:space="preserve"> </w:t>
      </w:r>
      <w:r>
        <w:rPr>
          <w:color w:val="363636"/>
          <w:sz w:val="24"/>
        </w:rPr>
        <w:t>los</w:t>
      </w:r>
      <w:r>
        <w:rPr>
          <w:color w:val="363636"/>
          <w:spacing w:val="-4"/>
          <w:sz w:val="24"/>
        </w:rPr>
        <w:t xml:space="preserve"> </w:t>
      </w:r>
      <w:r>
        <w:rPr>
          <w:color w:val="363636"/>
          <w:sz w:val="24"/>
        </w:rPr>
        <w:t>visores</w:t>
      </w:r>
      <w:r>
        <w:rPr>
          <w:color w:val="363636"/>
          <w:spacing w:val="-6"/>
          <w:sz w:val="24"/>
        </w:rPr>
        <w:t xml:space="preserve"> </w:t>
      </w:r>
      <w:r>
        <w:rPr>
          <w:color w:val="363636"/>
          <w:sz w:val="24"/>
        </w:rPr>
        <w:t>están</w:t>
      </w:r>
      <w:r>
        <w:rPr>
          <w:color w:val="363636"/>
          <w:spacing w:val="-5"/>
          <w:sz w:val="24"/>
        </w:rPr>
        <w:t xml:space="preserve"> </w:t>
      </w:r>
      <w:r>
        <w:rPr>
          <w:color w:val="363636"/>
          <w:sz w:val="24"/>
        </w:rPr>
        <w:t>disponibles</w:t>
      </w:r>
      <w:r>
        <w:rPr>
          <w:color w:val="363636"/>
          <w:spacing w:val="-3"/>
          <w:sz w:val="24"/>
        </w:rPr>
        <w:t xml:space="preserve"> </w:t>
      </w:r>
      <w:r>
        <w:rPr>
          <w:color w:val="363636"/>
          <w:sz w:val="24"/>
        </w:rPr>
        <w:t>en</w:t>
      </w:r>
      <w:r>
        <w:rPr>
          <w:color w:val="363636"/>
          <w:spacing w:val="-5"/>
          <w:sz w:val="24"/>
        </w:rPr>
        <w:t xml:space="preserve"> </w:t>
      </w:r>
      <w:r>
        <w:rPr>
          <w:color w:val="363636"/>
          <w:sz w:val="24"/>
        </w:rPr>
        <w:t>una</w:t>
      </w:r>
      <w:r>
        <w:rPr>
          <w:color w:val="363636"/>
          <w:spacing w:val="-6"/>
          <w:sz w:val="24"/>
        </w:rPr>
        <w:t xml:space="preserve"> </w:t>
      </w:r>
      <w:r>
        <w:rPr>
          <w:color w:val="363636"/>
          <w:sz w:val="24"/>
        </w:rPr>
        <w:t>gran</w:t>
      </w:r>
      <w:r>
        <w:rPr>
          <w:color w:val="363636"/>
          <w:spacing w:val="-5"/>
          <w:sz w:val="24"/>
        </w:rPr>
        <w:t xml:space="preserve"> </w:t>
      </w:r>
      <w:r>
        <w:rPr>
          <w:color w:val="363636"/>
          <w:sz w:val="24"/>
        </w:rPr>
        <w:t>variedad</w:t>
      </w:r>
      <w:r>
        <w:rPr>
          <w:color w:val="363636"/>
          <w:spacing w:val="-7"/>
          <w:sz w:val="24"/>
        </w:rPr>
        <w:t xml:space="preserve"> </w:t>
      </w:r>
      <w:r>
        <w:rPr>
          <w:color w:val="363636"/>
          <w:sz w:val="24"/>
        </w:rPr>
        <w:t>de plataformas aparte de</w:t>
      </w:r>
      <w:r>
        <w:rPr>
          <w:color w:val="363636"/>
          <w:spacing w:val="-6"/>
          <w:sz w:val="24"/>
        </w:rPr>
        <w:t xml:space="preserve"> </w:t>
      </w:r>
      <w:r>
        <w:rPr>
          <w:color w:val="363636"/>
          <w:sz w:val="24"/>
        </w:rPr>
        <w:t>XPS.</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line="237" w:lineRule="auto"/>
        <w:ind w:left="709" w:right="737"/>
        <w:jc w:val="center"/>
      </w:pPr>
      <w:r>
        <w:rPr>
          <w:b/>
          <w:color w:val="363636"/>
        </w:rPr>
        <w:t xml:space="preserve">Importante </w:t>
      </w:r>
      <w:r>
        <w:rPr>
          <w:color w:val="363636"/>
        </w:rPr>
        <w:t xml:space="preserve">Para ver un archivo PDF, debe tener un lector de archivos PDF instalado en el equipo, como </w:t>
      </w:r>
      <w:r>
        <w:rPr>
          <w:b/>
          <w:color w:val="363636"/>
        </w:rPr>
        <w:t>Acrobat Reader</w:t>
      </w:r>
      <w:r>
        <w:rPr>
          <w:color w:val="363636"/>
        </w:rPr>
        <w:t xml:space="preserve">, disponible en </w:t>
      </w:r>
      <w:hyperlink r:id="rId334">
        <w:r>
          <w:rPr>
            <w:color w:val="363636"/>
          </w:rPr>
          <w:t>Adobe Systems</w:t>
        </w:r>
      </w:hyperlink>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7"/>
        <w:jc w:val="center"/>
      </w:pPr>
      <w:r>
        <w:rPr>
          <w:color w:val="363636"/>
        </w:rPr>
        <w:t>Puede utilizar los programas de Office para guardar sus archivos como archivos PDF a fin de compartirlos o imprimirlos con las impresoras comerciales. Además, no necesitará ningún otro software ni ningún otro complemento.</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23"/>
        <w:jc w:val="center"/>
      </w:pPr>
      <w:r>
        <w:rPr>
          <w:b/>
          <w:color w:val="363636"/>
        </w:rPr>
        <w:t xml:space="preserve">Importante </w:t>
      </w:r>
      <w:r>
        <w:rPr>
          <w:color w:val="363636"/>
        </w:rPr>
        <w:t>Una vez que haya guardado un archivo en formato PDF, necesitará un software especializado o un complemento de terceros para volver a convertirlo a un formato de archivo de Office.</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338"/>
        </w:numPr>
        <w:tabs>
          <w:tab w:val="left" w:pos="1441"/>
        </w:tabs>
        <w:spacing w:before="1"/>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338"/>
        </w:numPr>
        <w:tabs>
          <w:tab w:val="left" w:pos="1441"/>
        </w:tabs>
        <w:ind w:left="709"/>
        <w:jc w:val="center"/>
        <w:rPr>
          <w:sz w:val="24"/>
        </w:rPr>
      </w:pPr>
      <w:r>
        <w:rPr>
          <w:color w:val="363636"/>
          <w:sz w:val="24"/>
        </w:rPr>
        <w:t xml:space="preserve">Haga clic en </w:t>
      </w:r>
      <w:r>
        <w:rPr>
          <w:b/>
          <w:color w:val="363636"/>
          <w:sz w:val="24"/>
        </w:rPr>
        <w:t>Guardar como</w:t>
      </w:r>
      <w:r>
        <w:rPr>
          <w:color w:val="363636"/>
          <w:sz w:val="24"/>
        </w:rPr>
        <w:t>.</w:t>
      </w:r>
    </w:p>
    <w:p w:rsidR="00B11E2E" w:rsidRDefault="00B11E2E" w:rsidP="00B11E2E">
      <w:pPr>
        <w:pStyle w:val="Textoindependiente"/>
        <w:ind w:left="709" w:right="1091"/>
        <w:jc w:val="center"/>
      </w:pPr>
      <w:r>
        <w:rPr>
          <w:color w:val="363636"/>
        </w:rPr>
        <w:t xml:space="preserve">Para ver el cuadro de diálogo </w:t>
      </w:r>
      <w:r>
        <w:rPr>
          <w:b/>
          <w:color w:val="363636"/>
        </w:rPr>
        <w:t xml:space="preserve">Guardar como </w:t>
      </w:r>
      <w:r>
        <w:rPr>
          <w:color w:val="363636"/>
        </w:rPr>
        <w:t>en Excel 2013 o Excel 2016, deberá seleccionar una ubicación y una carpeta.</w:t>
      </w:r>
    </w:p>
    <w:p w:rsidR="00B11E2E" w:rsidRDefault="00B11E2E" w:rsidP="00B11E2E">
      <w:pPr>
        <w:pStyle w:val="Prrafodelista"/>
        <w:numPr>
          <w:ilvl w:val="0"/>
          <w:numId w:val="338"/>
        </w:numPr>
        <w:tabs>
          <w:tab w:val="left" w:pos="1441"/>
        </w:tabs>
        <w:spacing w:line="293" w:lineRule="exact"/>
        <w:ind w:left="709"/>
        <w:jc w:val="center"/>
        <w:rPr>
          <w:sz w:val="24"/>
        </w:rPr>
      </w:pPr>
      <w:r>
        <w:rPr>
          <w:color w:val="363636"/>
          <w:sz w:val="24"/>
        </w:rPr>
        <w:t xml:space="preserve">En el cuadro </w:t>
      </w:r>
      <w:r>
        <w:rPr>
          <w:b/>
          <w:color w:val="363636"/>
          <w:sz w:val="24"/>
        </w:rPr>
        <w:t>Nombre de archivo</w:t>
      </w:r>
      <w:r>
        <w:rPr>
          <w:color w:val="363636"/>
          <w:sz w:val="24"/>
        </w:rPr>
        <w:t>, escriba un nombre para el archivo si aún no lo ha</w:t>
      </w:r>
      <w:r>
        <w:rPr>
          <w:color w:val="363636"/>
          <w:spacing w:val="-19"/>
          <w:sz w:val="24"/>
        </w:rPr>
        <w:t xml:space="preserve"> </w:t>
      </w:r>
      <w:r>
        <w:rPr>
          <w:color w:val="363636"/>
          <w:sz w:val="24"/>
        </w:rPr>
        <w:t>hecho.</w:t>
      </w:r>
    </w:p>
    <w:p w:rsidR="00B11E2E" w:rsidRDefault="00B11E2E" w:rsidP="00B11E2E">
      <w:pPr>
        <w:pStyle w:val="Prrafodelista"/>
        <w:numPr>
          <w:ilvl w:val="0"/>
          <w:numId w:val="338"/>
        </w:numPr>
        <w:tabs>
          <w:tab w:val="left" w:pos="1441"/>
        </w:tabs>
        <w:ind w:left="709"/>
        <w:jc w:val="center"/>
        <w:rPr>
          <w:sz w:val="24"/>
        </w:rPr>
      </w:pPr>
      <w:r>
        <w:rPr>
          <w:color w:val="363636"/>
          <w:sz w:val="24"/>
        </w:rPr>
        <w:t xml:space="preserve">En la lista </w:t>
      </w:r>
      <w:r>
        <w:rPr>
          <w:b/>
          <w:color w:val="363636"/>
          <w:sz w:val="24"/>
        </w:rPr>
        <w:t>Guardar como tipo</w:t>
      </w:r>
      <w:r>
        <w:rPr>
          <w:color w:val="363636"/>
          <w:sz w:val="24"/>
        </w:rPr>
        <w:t xml:space="preserve">, haga clic en </w:t>
      </w:r>
      <w:r>
        <w:rPr>
          <w:b/>
          <w:color w:val="363636"/>
          <w:sz w:val="24"/>
        </w:rPr>
        <w:t>PDF</w:t>
      </w:r>
      <w:r>
        <w:rPr>
          <w:b/>
          <w:color w:val="363636"/>
          <w:spacing w:val="-8"/>
          <w:sz w:val="24"/>
        </w:rPr>
        <w:t xml:space="preserve"> </w:t>
      </w:r>
      <w:r>
        <w:rPr>
          <w:b/>
          <w:color w:val="363636"/>
          <w:sz w:val="24"/>
        </w:rPr>
        <w:t>(*.pdf)</w:t>
      </w:r>
      <w:r>
        <w:rPr>
          <w:color w:val="363636"/>
          <w:sz w:val="24"/>
        </w:rPr>
        <w:t>.</w:t>
      </w:r>
    </w:p>
    <w:p w:rsidR="00B11E2E" w:rsidRDefault="00B11E2E" w:rsidP="00B11E2E">
      <w:pPr>
        <w:pStyle w:val="Prrafodelista"/>
        <w:numPr>
          <w:ilvl w:val="1"/>
          <w:numId w:val="338"/>
        </w:numPr>
        <w:tabs>
          <w:tab w:val="left" w:pos="2160"/>
          <w:tab w:val="left" w:pos="2161"/>
        </w:tabs>
        <w:ind w:left="709" w:hanging="361"/>
        <w:jc w:val="center"/>
        <w:rPr>
          <w:sz w:val="24"/>
        </w:rPr>
      </w:pPr>
      <w:r>
        <w:rPr>
          <w:color w:val="363636"/>
          <w:sz w:val="24"/>
        </w:rPr>
        <w:t>Si</w:t>
      </w:r>
      <w:r>
        <w:rPr>
          <w:color w:val="363636"/>
          <w:spacing w:val="21"/>
          <w:sz w:val="24"/>
        </w:rPr>
        <w:t xml:space="preserve"> </w:t>
      </w:r>
      <w:r>
        <w:rPr>
          <w:color w:val="363636"/>
          <w:sz w:val="24"/>
        </w:rPr>
        <w:t>desea</w:t>
      </w:r>
      <w:r>
        <w:rPr>
          <w:color w:val="363636"/>
          <w:spacing w:val="21"/>
          <w:sz w:val="24"/>
        </w:rPr>
        <w:t xml:space="preserve"> </w:t>
      </w:r>
      <w:r>
        <w:rPr>
          <w:color w:val="363636"/>
          <w:sz w:val="24"/>
        </w:rPr>
        <w:t>abrir</w:t>
      </w:r>
      <w:r>
        <w:rPr>
          <w:color w:val="363636"/>
          <w:spacing w:val="19"/>
          <w:sz w:val="24"/>
        </w:rPr>
        <w:t xml:space="preserve"> </w:t>
      </w:r>
      <w:r>
        <w:rPr>
          <w:color w:val="363636"/>
          <w:sz w:val="24"/>
        </w:rPr>
        <w:t>el</w:t>
      </w:r>
      <w:r>
        <w:rPr>
          <w:color w:val="363636"/>
          <w:spacing w:val="19"/>
          <w:sz w:val="24"/>
        </w:rPr>
        <w:t xml:space="preserve"> </w:t>
      </w:r>
      <w:r>
        <w:rPr>
          <w:color w:val="363636"/>
          <w:sz w:val="24"/>
        </w:rPr>
        <w:t>archivo</w:t>
      </w:r>
      <w:r>
        <w:rPr>
          <w:color w:val="363636"/>
          <w:spacing w:val="19"/>
          <w:sz w:val="24"/>
        </w:rPr>
        <w:t xml:space="preserve"> </w:t>
      </w:r>
      <w:r>
        <w:rPr>
          <w:color w:val="363636"/>
          <w:sz w:val="24"/>
        </w:rPr>
        <w:t>en</w:t>
      </w:r>
      <w:r>
        <w:rPr>
          <w:color w:val="363636"/>
          <w:spacing w:val="20"/>
          <w:sz w:val="24"/>
        </w:rPr>
        <w:t xml:space="preserve"> </w:t>
      </w:r>
      <w:r>
        <w:rPr>
          <w:color w:val="363636"/>
          <w:sz w:val="24"/>
        </w:rPr>
        <w:t>el</w:t>
      </w:r>
      <w:r>
        <w:rPr>
          <w:color w:val="363636"/>
          <w:spacing w:val="19"/>
          <w:sz w:val="24"/>
        </w:rPr>
        <w:t xml:space="preserve"> </w:t>
      </w:r>
      <w:r>
        <w:rPr>
          <w:color w:val="363636"/>
          <w:sz w:val="24"/>
        </w:rPr>
        <w:t>formato</w:t>
      </w:r>
      <w:r>
        <w:rPr>
          <w:color w:val="363636"/>
          <w:spacing w:val="21"/>
          <w:sz w:val="24"/>
        </w:rPr>
        <w:t xml:space="preserve"> </w:t>
      </w:r>
      <w:r>
        <w:rPr>
          <w:color w:val="363636"/>
          <w:sz w:val="24"/>
        </w:rPr>
        <w:t>seleccionado</w:t>
      </w:r>
      <w:r>
        <w:rPr>
          <w:color w:val="363636"/>
          <w:spacing w:val="19"/>
          <w:sz w:val="24"/>
        </w:rPr>
        <w:t xml:space="preserve"> </w:t>
      </w:r>
      <w:r>
        <w:rPr>
          <w:color w:val="363636"/>
          <w:sz w:val="24"/>
        </w:rPr>
        <w:t>después</w:t>
      </w:r>
      <w:r>
        <w:rPr>
          <w:color w:val="363636"/>
          <w:spacing w:val="19"/>
          <w:sz w:val="24"/>
        </w:rPr>
        <w:t xml:space="preserve"> </w:t>
      </w:r>
      <w:r>
        <w:rPr>
          <w:color w:val="363636"/>
          <w:sz w:val="24"/>
        </w:rPr>
        <w:t>de</w:t>
      </w:r>
      <w:r>
        <w:rPr>
          <w:color w:val="363636"/>
          <w:spacing w:val="19"/>
          <w:sz w:val="24"/>
        </w:rPr>
        <w:t xml:space="preserve"> </w:t>
      </w:r>
      <w:r>
        <w:rPr>
          <w:color w:val="363636"/>
          <w:sz w:val="24"/>
        </w:rPr>
        <w:t>guardarlo,</w:t>
      </w:r>
      <w:r>
        <w:rPr>
          <w:color w:val="363636"/>
          <w:spacing w:val="21"/>
          <w:sz w:val="24"/>
        </w:rPr>
        <w:t xml:space="preserve"> </w:t>
      </w:r>
      <w:r>
        <w:rPr>
          <w:color w:val="363636"/>
          <w:sz w:val="24"/>
        </w:rPr>
        <w:t>active</w:t>
      </w:r>
      <w:r>
        <w:rPr>
          <w:color w:val="363636"/>
          <w:spacing w:val="19"/>
          <w:sz w:val="24"/>
        </w:rPr>
        <w:t xml:space="preserve"> </w:t>
      </w:r>
      <w:r>
        <w:rPr>
          <w:color w:val="363636"/>
          <w:sz w:val="24"/>
        </w:rPr>
        <w:t>la</w:t>
      </w:r>
      <w:r>
        <w:rPr>
          <w:color w:val="363636"/>
          <w:spacing w:val="19"/>
          <w:sz w:val="24"/>
        </w:rPr>
        <w:t xml:space="preserve"> </w:t>
      </w:r>
      <w:r>
        <w:rPr>
          <w:color w:val="363636"/>
          <w:sz w:val="24"/>
        </w:rPr>
        <w:t>casilla</w:t>
      </w:r>
    </w:p>
    <w:p w:rsidR="00B11E2E" w:rsidRDefault="00B11E2E" w:rsidP="00B11E2E">
      <w:pPr>
        <w:pStyle w:val="Ttulo9"/>
        <w:ind w:left="709"/>
        <w:jc w:val="center"/>
        <w:rPr>
          <w:b w:val="0"/>
        </w:rPr>
      </w:pPr>
      <w:r>
        <w:rPr>
          <w:color w:val="363636"/>
        </w:rPr>
        <w:t>Abrir archivo tras publicación</w:t>
      </w:r>
      <w:r>
        <w:rPr>
          <w:b w:val="0"/>
          <w:color w:val="363636"/>
        </w:rPr>
        <w:t>.</w:t>
      </w:r>
    </w:p>
    <w:p w:rsidR="00B11E2E" w:rsidRDefault="00B11E2E" w:rsidP="00B11E2E">
      <w:pPr>
        <w:pStyle w:val="Prrafodelista"/>
        <w:numPr>
          <w:ilvl w:val="1"/>
          <w:numId w:val="338"/>
        </w:numPr>
        <w:tabs>
          <w:tab w:val="left" w:pos="2160"/>
          <w:tab w:val="left" w:pos="2161"/>
        </w:tabs>
        <w:ind w:left="709" w:right="717"/>
        <w:jc w:val="center"/>
        <w:rPr>
          <w:sz w:val="24"/>
        </w:rPr>
      </w:pPr>
      <w:r>
        <w:rPr>
          <w:color w:val="363636"/>
          <w:sz w:val="24"/>
        </w:rPr>
        <w:t>Si</w:t>
      </w:r>
      <w:r>
        <w:rPr>
          <w:color w:val="363636"/>
          <w:spacing w:val="-7"/>
          <w:sz w:val="24"/>
        </w:rPr>
        <w:t xml:space="preserve"> </w:t>
      </w:r>
      <w:r>
        <w:rPr>
          <w:color w:val="363636"/>
          <w:sz w:val="24"/>
        </w:rPr>
        <w:t>necesita</w:t>
      </w:r>
      <w:r>
        <w:rPr>
          <w:color w:val="363636"/>
          <w:spacing w:val="-10"/>
          <w:sz w:val="24"/>
        </w:rPr>
        <w:t xml:space="preserve"> </w:t>
      </w:r>
      <w:r>
        <w:rPr>
          <w:color w:val="363636"/>
          <w:sz w:val="24"/>
        </w:rPr>
        <w:t>una</w:t>
      </w:r>
      <w:r>
        <w:rPr>
          <w:color w:val="363636"/>
          <w:spacing w:val="-10"/>
          <w:sz w:val="24"/>
        </w:rPr>
        <w:t xml:space="preserve"> </w:t>
      </w:r>
      <w:r>
        <w:rPr>
          <w:color w:val="363636"/>
          <w:sz w:val="24"/>
        </w:rPr>
        <w:t>alta</w:t>
      </w:r>
      <w:r>
        <w:rPr>
          <w:color w:val="363636"/>
          <w:spacing w:val="-7"/>
          <w:sz w:val="24"/>
        </w:rPr>
        <w:t xml:space="preserve"> </w:t>
      </w:r>
      <w:r>
        <w:rPr>
          <w:color w:val="363636"/>
          <w:sz w:val="24"/>
        </w:rPr>
        <w:t>calidad</w:t>
      </w:r>
      <w:r>
        <w:rPr>
          <w:color w:val="363636"/>
          <w:spacing w:val="-8"/>
          <w:sz w:val="24"/>
        </w:rPr>
        <w:t xml:space="preserve"> </w:t>
      </w:r>
      <w:r>
        <w:rPr>
          <w:color w:val="363636"/>
          <w:sz w:val="24"/>
        </w:rPr>
        <w:t>de</w:t>
      </w:r>
      <w:r>
        <w:rPr>
          <w:color w:val="363636"/>
          <w:spacing w:val="-9"/>
          <w:sz w:val="24"/>
        </w:rPr>
        <w:t xml:space="preserve"> </w:t>
      </w:r>
      <w:r>
        <w:rPr>
          <w:color w:val="363636"/>
          <w:sz w:val="24"/>
        </w:rPr>
        <w:t>impresión</w:t>
      </w:r>
      <w:r>
        <w:rPr>
          <w:color w:val="363636"/>
          <w:spacing w:val="-9"/>
          <w:sz w:val="24"/>
        </w:rPr>
        <w:t xml:space="preserve"> </w:t>
      </w:r>
      <w:r>
        <w:rPr>
          <w:color w:val="363636"/>
          <w:sz w:val="24"/>
        </w:rPr>
        <w:t>en</w:t>
      </w:r>
      <w:r>
        <w:rPr>
          <w:color w:val="363636"/>
          <w:spacing w:val="-7"/>
          <w:sz w:val="24"/>
        </w:rPr>
        <w:t xml:space="preserve"> </w:t>
      </w:r>
      <w:r>
        <w:rPr>
          <w:color w:val="363636"/>
          <w:sz w:val="24"/>
        </w:rPr>
        <w:t>el</w:t>
      </w:r>
      <w:r>
        <w:rPr>
          <w:color w:val="363636"/>
          <w:spacing w:val="-9"/>
          <w:sz w:val="24"/>
        </w:rPr>
        <w:t xml:space="preserve"> </w:t>
      </w:r>
      <w:r>
        <w:rPr>
          <w:color w:val="363636"/>
          <w:sz w:val="24"/>
        </w:rPr>
        <w:t>documento,</w:t>
      </w:r>
      <w:r>
        <w:rPr>
          <w:color w:val="363636"/>
          <w:spacing w:val="-9"/>
          <w:sz w:val="24"/>
        </w:rPr>
        <w:t xml:space="preserve"> </w:t>
      </w:r>
      <w:r>
        <w:rPr>
          <w:color w:val="363636"/>
          <w:sz w:val="24"/>
        </w:rPr>
        <w:t>haga</w:t>
      </w:r>
      <w:r>
        <w:rPr>
          <w:color w:val="363636"/>
          <w:spacing w:val="-10"/>
          <w:sz w:val="24"/>
        </w:rPr>
        <w:t xml:space="preserve"> </w:t>
      </w:r>
      <w:r>
        <w:rPr>
          <w:color w:val="363636"/>
          <w:sz w:val="24"/>
        </w:rPr>
        <w:t>clic</w:t>
      </w:r>
      <w:r>
        <w:rPr>
          <w:color w:val="363636"/>
          <w:spacing w:val="-9"/>
          <w:sz w:val="24"/>
        </w:rPr>
        <w:t xml:space="preserve"> </w:t>
      </w:r>
      <w:r>
        <w:rPr>
          <w:color w:val="363636"/>
          <w:sz w:val="24"/>
        </w:rPr>
        <w:t>en</w:t>
      </w:r>
      <w:r>
        <w:rPr>
          <w:color w:val="363636"/>
          <w:spacing w:val="-4"/>
          <w:sz w:val="24"/>
        </w:rPr>
        <w:t xml:space="preserve"> </w:t>
      </w:r>
      <w:r>
        <w:rPr>
          <w:b/>
          <w:color w:val="363636"/>
          <w:sz w:val="24"/>
        </w:rPr>
        <w:t>Estándar</w:t>
      </w:r>
      <w:r>
        <w:rPr>
          <w:b/>
          <w:color w:val="363636"/>
          <w:spacing w:val="-7"/>
          <w:sz w:val="24"/>
        </w:rPr>
        <w:t xml:space="preserve"> </w:t>
      </w:r>
      <w:r>
        <w:rPr>
          <w:b/>
          <w:color w:val="363636"/>
          <w:sz w:val="24"/>
        </w:rPr>
        <w:t>(publicación en línea e</w:t>
      </w:r>
      <w:r>
        <w:rPr>
          <w:b/>
          <w:color w:val="363636"/>
          <w:spacing w:val="-2"/>
          <w:sz w:val="24"/>
        </w:rPr>
        <w:t xml:space="preserve"> </w:t>
      </w:r>
      <w:r>
        <w:rPr>
          <w:b/>
          <w:color w:val="363636"/>
          <w:sz w:val="24"/>
        </w:rPr>
        <w:t>impresión)</w:t>
      </w:r>
      <w:r>
        <w:rPr>
          <w:color w:val="363636"/>
          <w:sz w:val="24"/>
        </w:rPr>
        <w:t>.</w:t>
      </w:r>
    </w:p>
    <w:p w:rsidR="00B11E2E" w:rsidRDefault="00B11E2E" w:rsidP="00B11E2E">
      <w:pPr>
        <w:pStyle w:val="Prrafodelista"/>
        <w:numPr>
          <w:ilvl w:val="1"/>
          <w:numId w:val="338"/>
        </w:numPr>
        <w:tabs>
          <w:tab w:val="left" w:pos="2160"/>
          <w:tab w:val="left" w:pos="2161"/>
        </w:tabs>
        <w:ind w:left="709" w:right="717"/>
        <w:jc w:val="center"/>
        <w:rPr>
          <w:sz w:val="24"/>
        </w:rPr>
      </w:pPr>
      <w:r>
        <w:rPr>
          <w:color w:val="363636"/>
          <w:sz w:val="24"/>
        </w:rPr>
        <w:t>Si</w:t>
      </w:r>
      <w:r>
        <w:rPr>
          <w:color w:val="363636"/>
          <w:spacing w:val="-4"/>
          <w:sz w:val="24"/>
        </w:rPr>
        <w:t xml:space="preserve"> </w:t>
      </w:r>
      <w:r>
        <w:rPr>
          <w:color w:val="363636"/>
          <w:sz w:val="24"/>
        </w:rPr>
        <w:t>el</w:t>
      </w:r>
      <w:r>
        <w:rPr>
          <w:color w:val="363636"/>
          <w:spacing w:val="-3"/>
          <w:sz w:val="24"/>
        </w:rPr>
        <w:t xml:space="preserve"> </w:t>
      </w:r>
      <w:r>
        <w:rPr>
          <w:color w:val="363636"/>
          <w:sz w:val="24"/>
        </w:rPr>
        <w:t>tamaño</w:t>
      </w:r>
      <w:r>
        <w:rPr>
          <w:color w:val="363636"/>
          <w:spacing w:val="-5"/>
          <w:sz w:val="24"/>
        </w:rPr>
        <w:t xml:space="preserve"> </w:t>
      </w:r>
      <w:r>
        <w:rPr>
          <w:color w:val="363636"/>
          <w:sz w:val="24"/>
        </w:rPr>
        <w:t>del</w:t>
      </w:r>
      <w:r>
        <w:rPr>
          <w:color w:val="363636"/>
          <w:spacing w:val="-2"/>
          <w:sz w:val="24"/>
        </w:rPr>
        <w:t xml:space="preserve"> </w:t>
      </w:r>
      <w:r>
        <w:rPr>
          <w:color w:val="363636"/>
          <w:sz w:val="24"/>
        </w:rPr>
        <w:t>archivo</w:t>
      </w:r>
      <w:r>
        <w:rPr>
          <w:color w:val="363636"/>
          <w:spacing w:val="-6"/>
          <w:sz w:val="24"/>
        </w:rPr>
        <w:t xml:space="preserve"> </w:t>
      </w:r>
      <w:r>
        <w:rPr>
          <w:color w:val="363636"/>
          <w:sz w:val="24"/>
        </w:rPr>
        <w:t>es</w:t>
      </w:r>
      <w:r>
        <w:rPr>
          <w:color w:val="363636"/>
          <w:spacing w:val="-2"/>
          <w:sz w:val="24"/>
        </w:rPr>
        <w:t xml:space="preserve"> </w:t>
      </w:r>
      <w:r>
        <w:rPr>
          <w:color w:val="363636"/>
          <w:sz w:val="24"/>
        </w:rPr>
        <w:t>más</w:t>
      </w:r>
      <w:r>
        <w:rPr>
          <w:color w:val="363636"/>
          <w:spacing w:val="-4"/>
          <w:sz w:val="24"/>
        </w:rPr>
        <w:t xml:space="preserve"> </w:t>
      </w:r>
      <w:r>
        <w:rPr>
          <w:color w:val="363636"/>
          <w:sz w:val="24"/>
        </w:rPr>
        <w:t>importante</w:t>
      </w:r>
      <w:r>
        <w:rPr>
          <w:color w:val="363636"/>
          <w:spacing w:val="-5"/>
          <w:sz w:val="24"/>
        </w:rPr>
        <w:t xml:space="preserve"> </w:t>
      </w:r>
      <w:r>
        <w:rPr>
          <w:color w:val="363636"/>
          <w:sz w:val="24"/>
        </w:rPr>
        <w:t>que</w:t>
      </w:r>
      <w:r>
        <w:rPr>
          <w:color w:val="363636"/>
          <w:spacing w:val="-6"/>
          <w:sz w:val="24"/>
        </w:rPr>
        <w:t xml:space="preserve"> </w:t>
      </w:r>
      <w:r>
        <w:rPr>
          <w:color w:val="363636"/>
          <w:sz w:val="24"/>
        </w:rPr>
        <w:t>la</w:t>
      </w:r>
      <w:r>
        <w:rPr>
          <w:color w:val="363636"/>
          <w:spacing w:val="-3"/>
          <w:sz w:val="24"/>
        </w:rPr>
        <w:t xml:space="preserve"> </w:t>
      </w:r>
      <w:r>
        <w:rPr>
          <w:color w:val="363636"/>
          <w:sz w:val="24"/>
        </w:rPr>
        <w:t>calidad</w:t>
      </w:r>
      <w:r>
        <w:rPr>
          <w:color w:val="363636"/>
          <w:spacing w:val="-5"/>
          <w:sz w:val="24"/>
        </w:rPr>
        <w:t xml:space="preserve"> </w:t>
      </w:r>
      <w:r>
        <w:rPr>
          <w:color w:val="363636"/>
          <w:sz w:val="24"/>
        </w:rPr>
        <w:t>de</w:t>
      </w:r>
      <w:r>
        <w:rPr>
          <w:color w:val="363636"/>
          <w:spacing w:val="-2"/>
          <w:sz w:val="24"/>
        </w:rPr>
        <w:t xml:space="preserve"> </w:t>
      </w:r>
      <w:r>
        <w:rPr>
          <w:color w:val="363636"/>
          <w:sz w:val="24"/>
        </w:rPr>
        <w:t>impresión,</w:t>
      </w:r>
      <w:r>
        <w:rPr>
          <w:color w:val="363636"/>
          <w:spacing w:val="-4"/>
          <w:sz w:val="24"/>
        </w:rPr>
        <w:t xml:space="preserve"> </w:t>
      </w:r>
      <w:r>
        <w:rPr>
          <w:color w:val="363636"/>
          <w:sz w:val="24"/>
        </w:rPr>
        <w:t>haga</w:t>
      </w:r>
      <w:r>
        <w:rPr>
          <w:color w:val="363636"/>
          <w:spacing w:val="-3"/>
          <w:sz w:val="24"/>
        </w:rPr>
        <w:t xml:space="preserve"> </w:t>
      </w:r>
      <w:r>
        <w:rPr>
          <w:color w:val="363636"/>
          <w:sz w:val="24"/>
        </w:rPr>
        <w:t>clic</w:t>
      </w:r>
      <w:r>
        <w:rPr>
          <w:color w:val="363636"/>
          <w:spacing w:val="-5"/>
          <w:sz w:val="24"/>
        </w:rPr>
        <w:t xml:space="preserve"> </w:t>
      </w:r>
      <w:r>
        <w:rPr>
          <w:color w:val="363636"/>
          <w:sz w:val="24"/>
        </w:rPr>
        <w:t>en</w:t>
      </w:r>
      <w:r>
        <w:rPr>
          <w:color w:val="363636"/>
          <w:spacing w:val="3"/>
          <w:sz w:val="24"/>
        </w:rPr>
        <w:t xml:space="preserve"> </w:t>
      </w:r>
      <w:r>
        <w:rPr>
          <w:b/>
          <w:color w:val="363636"/>
          <w:sz w:val="24"/>
        </w:rPr>
        <w:t>Tamaño mínimo (publicación en línea)</w:t>
      </w:r>
      <w:r>
        <w:rPr>
          <w:color w:val="363636"/>
          <w:sz w:val="24"/>
        </w:rPr>
        <w:t>.</w:t>
      </w:r>
    </w:p>
    <w:p w:rsidR="00B11E2E" w:rsidRDefault="00B11E2E" w:rsidP="00B11E2E">
      <w:pPr>
        <w:pStyle w:val="Prrafodelista"/>
        <w:numPr>
          <w:ilvl w:val="0"/>
          <w:numId w:val="338"/>
        </w:numPr>
        <w:tabs>
          <w:tab w:val="left" w:pos="1441"/>
        </w:tabs>
        <w:spacing w:line="242" w:lineRule="auto"/>
        <w:ind w:left="709" w:right="724"/>
        <w:jc w:val="center"/>
        <w:rPr>
          <w:sz w:val="24"/>
        </w:rPr>
      </w:pPr>
      <w:r>
        <w:rPr>
          <w:color w:val="363636"/>
          <w:sz w:val="24"/>
        </w:rPr>
        <w:t xml:space="preserve">Haga clic en </w:t>
      </w:r>
      <w:r>
        <w:rPr>
          <w:b/>
          <w:color w:val="363636"/>
          <w:sz w:val="24"/>
        </w:rPr>
        <w:t xml:space="preserve">Opciones </w:t>
      </w:r>
      <w:r>
        <w:rPr>
          <w:color w:val="363636"/>
          <w:sz w:val="24"/>
        </w:rPr>
        <w:t>para definir la página que se imprimirá, para indicar si se deben imprimir las marcas y seleccionar las opciones de impresión. Cuando haya terminado, haga clic en</w:t>
      </w:r>
      <w:r>
        <w:rPr>
          <w:color w:val="363636"/>
          <w:spacing w:val="-23"/>
          <w:sz w:val="24"/>
        </w:rPr>
        <w:t xml:space="preserve"> </w:t>
      </w:r>
      <w:r>
        <w:rPr>
          <w:b/>
          <w:color w:val="363636"/>
          <w:sz w:val="24"/>
        </w:rPr>
        <w:t>Aceptar</w:t>
      </w:r>
      <w:r>
        <w:rPr>
          <w:color w:val="363636"/>
          <w:sz w:val="24"/>
        </w:rPr>
        <w:t>.</w:t>
      </w:r>
    </w:p>
    <w:p w:rsidR="00B11E2E" w:rsidRDefault="00B11E2E" w:rsidP="00B11E2E">
      <w:pPr>
        <w:pStyle w:val="Prrafodelista"/>
        <w:numPr>
          <w:ilvl w:val="0"/>
          <w:numId w:val="338"/>
        </w:numPr>
        <w:tabs>
          <w:tab w:val="left" w:pos="1441"/>
        </w:tabs>
        <w:spacing w:line="287" w:lineRule="exact"/>
        <w:ind w:left="709"/>
        <w:jc w:val="center"/>
        <w:rPr>
          <w:sz w:val="24"/>
        </w:rPr>
      </w:pPr>
      <w:r>
        <w:rPr>
          <w:color w:val="363636"/>
          <w:sz w:val="24"/>
        </w:rPr>
        <w:t>Haga clic en</w:t>
      </w:r>
      <w:r>
        <w:rPr>
          <w:color w:val="363636"/>
          <w:spacing w:val="1"/>
          <w:sz w:val="24"/>
        </w:rPr>
        <w:t xml:space="preserve"> </w:t>
      </w:r>
      <w:r>
        <w:rPr>
          <w:b/>
          <w:color w:val="363636"/>
          <w:sz w:val="24"/>
        </w:rPr>
        <w:t>Guardar</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t>Realizar cambios en un archivo PDF</w:t>
      </w:r>
    </w:p>
    <w:p w:rsidR="00B11E2E" w:rsidRDefault="00B11E2E" w:rsidP="00B11E2E">
      <w:pPr>
        <w:pStyle w:val="Textoindependiente"/>
        <w:spacing w:before="10"/>
        <w:ind w:left="709"/>
        <w:jc w:val="center"/>
        <w:rPr>
          <w:b/>
          <w:sz w:val="22"/>
        </w:rPr>
      </w:pPr>
    </w:p>
    <w:p w:rsidR="00B11E2E" w:rsidRDefault="00B11E2E" w:rsidP="00B11E2E">
      <w:pPr>
        <w:pStyle w:val="Textoindependiente"/>
        <w:spacing w:before="1"/>
        <w:ind w:left="709" w:right="724"/>
        <w:jc w:val="center"/>
      </w:pPr>
      <w:r>
        <w:rPr>
          <w:color w:val="363636"/>
        </w:rPr>
        <w:t>Como uno de los propósitos del formato PDF es impedir que se modifique el formato de los archivos, no es posible convertir o guardar fácilmente un archivo PDF en otro formato de archivo si no tiene el archivo de origen.</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363636"/>
        </w:rPr>
        <w:t>Para cambiar el archivo PDF, realice uno de estos</w:t>
      </w:r>
      <w:r>
        <w:rPr>
          <w:color w:val="363636"/>
          <w:spacing w:val="-28"/>
        </w:rPr>
        <w:t xml:space="preserve"> </w:t>
      </w:r>
      <w:r>
        <w:rPr>
          <w:color w:val="363636"/>
        </w:rPr>
        <w:t>procedimientos: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348"/>
        </w:numPr>
        <w:tabs>
          <w:tab w:val="left" w:pos="1440"/>
          <w:tab w:val="left" w:pos="1441"/>
        </w:tabs>
        <w:ind w:left="709" w:right="714"/>
        <w:jc w:val="center"/>
        <w:rPr>
          <w:sz w:val="24"/>
        </w:rPr>
      </w:pPr>
      <w:r>
        <w:rPr>
          <w:color w:val="363636"/>
          <w:sz w:val="24"/>
        </w:rPr>
        <w:t>Abra el archivo de Office original en el programa de Office, incorpore los cambios y, a continuación, guarde el archivo en formato PDF otra</w:t>
      </w:r>
      <w:r>
        <w:rPr>
          <w:color w:val="363636"/>
          <w:spacing w:val="-6"/>
          <w:sz w:val="24"/>
        </w:rPr>
        <w:t xml:space="preserve"> </w:t>
      </w:r>
      <w:r>
        <w:rPr>
          <w:color w:val="363636"/>
          <w:sz w:val="24"/>
        </w:rPr>
        <w:t>vez.</w:t>
      </w:r>
    </w:p>
    <w:p w:rsidR="00B11E2E" w:rsidRDefault="00B11E2E" w:rsidP="00B11E2E">
      <w:pPr>
        <w:pStyle w:val="Prrafodelista"/>
        <w:numPr>
          <w:ilvl w:val="0"/>
          <w:numId w:val="348"/>
        </w:numPr>
        <w:tabs>
          <w:tab w:val="left" w:pos="1440"/>
          <w:tab w:val="left" w:pos="1441"/>
        </w:tabs>
        <w:ind w:left="709" w:right="718"/>
        <w:jc w:val="center"/>
        <w:rPr>
          <w:sz w:val="24"/>
        </w:rPr>
      </w:pPr>
      <w:r>
        <w:rPr>
          <w:color w:val="363636"/>
          <w:sz w:val="24"/>
        </w:rPr>
        <w:t xml:space="preserve">Para convertir un PDF en Word 2013 y Word 2016, vea </w:t>
      </w:r>
      <w:hyperlink r:id="rId335">
        <w:r>
          <w:rPr>
            <w:color w:val="363636"/>
            <w:sz w:val="24"/>
          </w:rPr>
          <w:t>Editar el contenido de un archivo PDF en</w:t>
        </w:r>
      </w:hyperlink>
      <w:hyperlink r:id="rId336">
        <w:r>
          <w:rPr>
            <w:color w:val="363636"/>
            <w:sz w:val="24"/>
          </w:rPr>
          <w:t xml:space="preserve"> Word</w:t>
        </w:r>
      </w:hyperlink>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348"/>
        </w:numPr>
        <w:tabs>
          <w:tab w:val="left" w:pos="1441"/>
        </w:tabs>
        <w:spacing w:before="61"/>
        <w:ind w:left="709" w:right="716"/>
        <w:jc w:val="center"/>
        <w:rPr>
          <w:sz w:val="24"/>
        </w:rPr>
      </w:pPr>
      <w:r>
        <w:rPr>
          <w:color w:val="363636"/>
          <w:sz w:val="24"/>
        </w:rPr>
        <w:lastRenderedPageBreak/>
        <w:t xml:space="preserve">Use una aplicación de otro fabricante, como Adobe Acrobat para PDF, o visite la </w:t>
      </w:r>
      <w:hyperlink r:id="rId337">
        <w:r>
          <w:rPr>
            <w:color w:val="363636"/>
            <w:sz w:val="24"/>
          </w:rPr>
          <w:t xml:space="preserve">Tienda Office </w:t>
        </w:r>
      </w:hyperlink>
      <w:r>
        <w:rPr>
          <w:color w:val="363636"/>
          <w:sz w:val="24"/>
        </w:rPr>
        <w:t>para buscar otros productos de conversión. Después de comprar una solución de otros fabricantes, siga las instrucciones del proveedor para su instalación y</w:t>
      </w:r>
      <w:r>
        <w:rPr>
          <w:color w:val="363636"/>
          <w:spacing w:val="-8"/>
          <w:sz w:val="24"/>
        </w:rPr>
        <w:t xml:space="preserve"> </w:t>
      </w:r>
      <w:r>
        <w:rPr>
          <w:color w:val="363636"/>
          <w:sz w:val="24"/>
        </w:rPr>
        <w:t>uso.</w:t>
      </w:r>
    </w:p>
    <w:p w:rsidR="00B11E2E" w:rsidRDefault="00B11E2E" w:rsidP="00B11E2E">
      <w:pPr>
        <w:pStyle w:val="Textoindependiente"/>
        <w:spacing w:before="10"/>
        <w:ind w:left="709"/>
        <w:jc w:val="center"/>
        <w:rPr>
          <w:sz w:val="22"/>
        </w:rPr>
      </w:pPr>
    </w:p>
    <w:p w:rsidR="00B11E2E" w:rsidRDefault="00B11E2E" w:rsidP="00B11E2E">
      <w:pPr>
        <w:pStyle w:val="Ttulo7"/>
        <w:spacing w:before="0"/>
        <w:ind w:left="709"/>
        <w:jc w:val="center"/>
      </w:pPr>
      <w:r>
        <w:rPr>
          <w:color w:val="2D74B5"/>
        </w:rPr>
        <w:t>Proteger un libro con contraseña</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37"/>
        <w:jc w:val="center"/>
      </w:pPr>
      <w:r>
        <w:rPr>
          <w:color w:val="363636"/>
        </w:rPr>
        <w:t>Excel ofrece diversas formas de proteger un libro. Puede establecer una contraseña para abrirlo, otra para cambiar datos y otra para cambiar la estructura del archivo: agregar, eliminar u ocultar hojas de cálculo.</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jc w:val="center"/>
      </w:pPr>
      <w:r>
        <w:rPr>
          <w:color w:val="363636"/>
        </w:rPr>
        <w:t>No obstante, recuerde que ninguno de estos métodos cifra los archivos. Los usuarios podrán recurrir a herramientas de otros fabricantes para leer libros protegidos con contraseña.</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b/>
          <w:color w:val="363636"/>
        </w:rPr>
        <w:t xml:space="preserve">Advertencia </w:t>
      </w:r>
      <w:r>
        <w:rPr>
          <w:color w:val="363636"/>
        </w:rPr>
        <w:t>Conserve su contraseña en un lugar seguro. Si olvida o pierde la contraseña, no puede recuperarla.</w:t>
      </w:r>
    </w:p>
    <w:p w:rsidR="00B11E2E" w:rsidRDefault="00B11E2E" w:rsidP="00B11E2E">
      <w:pPr>
        <w:pStyle w:val="Textoindependiente"/>
        <w:spacing w:before="4"/>
        <w:ind w:left="709"/>
        <w:jc w:val="center"/>
        <w:rPr>
          <w:sz w:val="23"/>
        </w:rPr>
      </w:pPr>
    </w:p>
    <w:p w:rsidR="00B11E2E" w:rsidRDefault="00B11E2E" w:rsidP="00B11E2E">
      <w:pPr>
        <w:pStyle w:val="Ttulo8"/>
        <w:spacing w:before="1"/>
        <w:ind w:left="709"/>
        <w:jc w:val="center"/>
      </w:pPr>
      <w:r>
        <w:t>Requerir una contraseña para abrir el archivo o cambiar datos</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337"/>
        </w:numPr>
        <w:tabs>
          <w:tab w:val="left" w:pos="1441"/>
        </w:tabs>
        <w:ind w:left="709"/>
        <w:jc w:val="center"/>
        <w:rPr>
          <w:sz w:val="24"/>
        </w:rPr>
      </w:pPr>
      <w:r>
        <w:rPr>
          <w:color w:val="363636"/>
          <w:sz w:val="24"/>
        </w:rPr>
        <w:t xml:space="preserve">Vaya a </w:t>
      </w:r>
      <w:r>
        <w:rPr>
          <w:b/>
          <w:color w:val="363636"/>
          <w:sz w:val="24"/>
        </w:rPr>
        <w:t xml:space="preserve">Archivo </w:t>
      </w:r>
      <w:r>
        <w:rPr>
          <w:color w:val="363636"/>
          <w:sz w:val="24"/>
        </w:rPr>
        <w:t xml:space="preserve">&gt; </w:t>
      </w:r>
      <w:r>
        <w:rPr>
          <w:b/>
          <w:color w:val="363636"/>
          <w:sz w:val="24"/>
        </w:rPr>
        <w:t>Guardar</w:t>
      </w:r>
      <w:r>
        <w:rPr>
          <w:b/>
          <w:color w:val="363636"/>
          <w:spacing w:val="1"/>
          <w:sz w:val="24"/>
        </w:rPr>
        <w:t xml:space="preserve"> </w:t>
      </w:r>
      <w:r>
        <w:rPr>
          <w:b/>
          <w:color w:val="363636"/>
          <w:sz w:val="24"/>
        </w:rPr>
        <w:t>como</w:t>
      </w:r>
      <w:r>
        <w:rPr>
          <w:color w:val="363636"/>
          <w:sz w:val="24"/>
        </w:rPr>
        <w:t>.</w:t>
      </w:r>
    </w:p>
    <w:p w:rsidR="00B11E2E" w:rsidRDefault="00B11E2E" w:rsidP="00B11E2E">
      <w:pPr>
        <w:pStyle w:val="Prrafodelista"/>
        <w:numPr>
          <w:ilvl w:val="0"/>
          <w:numId w:val="337"/>
        </w:numPr>
        <w:tabs>
          <w:tab w:val="left" w:pos="1441"/>
        </w:tabs>
        <w:spacing w:before="2"/>
        <w:ind w:left="709"/>
        <w:jc w:val="center"/>
        <w:rPr>
          <w:b/>
          <w:sz w:val="24"/>
        </w:rPr>
      </w:pPr>
      <w:r>
        <w:rPr>
          <w:color w:val="363636"/>
          <w:sz w:val="24"/>
        </w:rPr>
        <w:t xml:space="preserve">Seleccione una ubicación, como </w:t>
      </w:r>
      <w:r>
        <w:rPr>
          <w:b/>
          <w:color w:val="363636"/>
          <w:sz w:val="24"/>
        </w:rPr>
        <w:t xml:space="preserve">Este PC </w:t>
      </w:r>
      <w:r>
        <w:rPr>
          <w:color w:val="363636"/>
          <w:sz w:val="24"/>
        </w:rPr>
        <w:t>o</w:t>
      </w:r>
      <w:r>
        <w:rPr>
          <w:color w:val="363636"/>
          <w:spacing w:val="-3"/>
          <w:sz w:val="24"/>
        </w:rPr>
        <w:t xml:space="preserve"> </w:t>
      </w:r>
      <w:r>
        <w:rPr>
          <w:b/>
          <w:color w:val="363636"/>
          <w:sz w:val="24"/>
        </w:rPr>
        <w:t>OneDrive.</w:t>
      </w:r>
    </w:p>
    <w:p w:rsidR="00B11E2E" w:rsidRDefault="00B11E2E" w:rsidP="00B11E2E">
      <w:pPr>
        <w:pStyle w:val="Prrafodelista"/>
        <w:numPr>
          <w:ilvl w:val="0"/>
          <w:numId w:val="337"/>
        </w:numPr>
        <w:tabs>
          <w:tab w:val="left" w:pos="1441"/>
        </w:tabs>
        <w:ind w:left="709"/>
        <w:jc w:val="center"/>
        <w:rPr>
          <w:sz w:val="24"/>
        </w:rPr>
      </w:pPr>
      <w:r>
        <w:rPr>
          <w:color w:val="363636"/>
          <w:sz w:val="24"/>
        </w:rPr>
        <w:t>Haga</w:t>
      </w:r>
      <w:r>
        <w:rPr>
          <w:color w:val="363636"/>
          <w:spacing w:val="15"/>
          <w:sz w:val="24"/>
        </w:rPr>
        <w:t xml:space="preserve"> </w:t>
      </w:r>
      <w:r>
        <w:rPr>
          <w:color w:val="363636"/>
          <w:sz w:val="24"/>
        </w:rPr>
        <w:t>clic</w:t>
      </w:r>
      <w:r>
        <w:rPr>
          <w:color w:val="363636"/>
          <w:spacing w:val="15"/>
          <w:sz w:val="24"/>
        </w:rPr>
        <w:t xml:space="preserve"> </w:t>
      </w:r>
      <w:r>
        <w:rPr>
          <w:color w:val="363636"/>
          <w:sz w:val="24"/>
        </w:rPr>
        <w:t>en</w:t>
      </w:r>
      <w:r>
        <w:rPr>
          <w:color w:val="363636"/>
          <w:spacing w:val="18"/>
          <w:sz w:val="24"/>
        </w:rPr>
        <w:t xml:space="preserve"> </w:t>
      </w:r>
      <w:r>
        <w:rPr>
          <w:color w:val="363636"/>
          <w:sz w:val="24"/>
        </w:rPr>
        <w:t>una</w:t>
      </w:r>
      <w:r>
        <w:rPr>
          <w:color w:val="363636"/>
          <w:spacing w:val="16"/>
          <w:sz w:val="24"/>
        </w:rPr>
        <w:t xml:space="preserve"> </w:t>
      </w:r>
      <w:r>
        <w:rPr>
          <w:color w:val="363636"/>
          <w:sz w:val="24"/>
        </w:rPr>
        <w:t>carpeta,</w:t>
      </w:r>
      <w:r>
        <w:rPr>
          <w:color w:val="363636"/>
          <w:spacing w:val="16"/>
          <w:sz w:val="24"/>
        </w:rPr>
        <w:t xml:space="preserve"> </w:t>
      </w:r>
      <w:r>
        <w:rPr>
          <w:color w:val="363636"/>
          <w:sz w:val="24"/>
        </w:rPr>
        <w:t>como</w:t>
      </w:r>
      <w:r>
        <w:rPr>
          <w:color w:val="363636"/>
          <w:spacing w:val="19"/>
          <w:sz w:val="24"/>
        </w:rPr>
        <w:t xml:space="preserve"> </w:t>
      </w:r>
      <w:r>
        <w:rPr>
          <w:b/>
          <w:color w:val="363636"/>
          <w:sz w:val="24"/>
        </w:rPr>
        <w:t>Documentos</w:t>
      </w:r>
      <w:r>
        <w:rPr>
          <w:b/>
          <w:color w:val="363636"/>
          <w:spacing w:val="15"/>
          <w:sz w:val="24"/>
        </w:rPr>
        <w:t xml:space="preserve"> </w:t>
      </w:r>
      <w:r>
        <w:rPr>
          <w:color w:val="363636"/>
          <w:sz w:val="24"/>
        </w:rPr>
        <w:t>o</w:t>
      </w:r>
      <w:r>
        <w:rPr>
          <w:color w:val="363636"/>
          <w:spacing w:val="17"/>
          <w:sz w:val="24"/>
        </w:rPr>
        <w:t xml:space="preserve"> </w:t>
      </w:r>
      <w:r>
        <w:rPr>
          <w:color w:val="363636"/>
          <w:sz w:val="24"/>
        </w:rPr>
        <w:t>una</w:t>
      </w:r>
      <w:r>
        <w:rPr>
          <w:color w:val="363636"/>
          <w:spacing w:val="16"/>
          <w:sz w:val="24"/>
        </w:rPr>
        <w:t xml:space="preserve"> </w:t>
      </w:r>
      <w:r>
        <w:rPr>
          <w:color w:val="363636"/>
          <w:sz w:val="24"/>
        </w:rPr>
        <w:t>de</w:t>
      </w:r>
      <w:r>
        <w:rPr>
          <w:color w:val="363636"/>
          <w:spacing w:val="17"/>
          <w:sz w:val="24"/>
        </w:rPr>
        <w:t xml:space="preserve"> </w:t>
      </w:r>
      <w:r>
        <w:rPr>
          <w:color w:val="363636"/>
          <w:sz w:val="24"/>
        </w:rPr>
        <w:t>las</w:t>
      </w:r>
      <w:r>
        <w:rPr>
          <w:color w:val="363636"/>
          <w:spacing w:val="16"/>
          <w:sz w:val="24"/>
        </w:rPr>
        <w:t xml:space="preserve"> </w:t>
      </w:r>
      <w:r>
        <w:rPr>
          <w:color w:val="363636"/>
          <w:sz w:val="24"/>
        </w:rPr>
        <w:t>carpetas</w:t>
      </w:r>
      <w:r>
        <w:rPr>
          <w:color w:val="363636"/>
          <w:spacing w:val="14"/>
          <w:sz w:val="24"/>
        </w:rPr>
        <w:t xml:space="preserve"> </w:t>
      </w:r>
      <w:r>
        <w:rPr>
          <w:color w:val="363636"/>
          <w:sz w:val="24"/>
        </w:rPr>
        <w:t>de</w:t>
      </w:r>
      <w:r>
        <w:rPr>
          <w:color w:val="363636"/>
          <w:spacing w:val="14"/>
          <w:sz w:val="24"/>
        </w:rPr>
        <w:t xml:space="preserve"> </w:t>
      </w:r>
      <w:r>
        <w:rPr>
          <w:color w:val="363636"/>
          <w:sz w:val="24"/>
        </w:rPr>
        <w:t>su</w:t>
      </w:r>
      <w:r>
        <w:rPr>
          <w:color w:val="363636"/>
          <w:spacing w:val="15"/>
          <w:sz w:val="24"/>
        </w:rPr>
        <w:t xml:space="preserve"> </w:t>
      </w:r>
      <w:r>
        <w:rPr>
          <w:color w:val="363636"/>
          <w:sz w:val="24"/>
        </w:rPr>
        <w:t>OneDrive,</w:t>
      </w:r>
      <w:r>
        <w:rPr>
          <w:color w:val="363636"/>
          <w:spacing w:val="17"/>
          <w:sz w:val="24"/>
        </w:rPr>
        <w:t xml:space="preserve"> </w:t>
      </w:r>
      <w:r>
        <w:rPr>
          <w:color w:val="363636"/>
          <w:sz w:val="24"/>
        </w:rPr>
        <w:t>o</w:t>
      </w:r>
      <w:r>
        <w:rPr>
          <w:color w:val="363636"/>
          <w:spacing w:val="14"/>
          <w:sz w:val="24"/>
        </w:rPr>
        <w:t xml:space="preserve"> </w:t>
      </w:r>
      <w:r>
        <w:rPr>
          <w:color w:val="363636"/>
          <w:sz w:val="24"/>
        </w:rPr>
        <w:t>haga</w:t>
      </w:r>
      <w:r>
        <w:rPr>
          <w:color w:val="363636"/>
          <w:spacing w:val="16"/>
          <w:sz w:val="24"/>
        </w:rPr>
        <w:t xml:space="preserve"> </w:t>
      </w:r>
      <w:r>
        <w:rPr>
          <w:color w:val="363636"/>
          <w:sz w:val="24"/>
        </w:rPr>
        <w:t>clic</w:t>
      </w:r>
      <w:r>
        <w:rPr>
          <w:color w:val="363636"/>
          <w:spacing w:val="15"/>
          <w:sz w:val="24"/>
        </w:rPr>
        <w:t xml:space="preserve"> </w:t>
      </w:r>
      <w:r>
        <w:rPr>
          <w:color w:val="363636"/>
          <w:sz w:val="24"/>
        </w:rPr>
        <w:t>en</w:t>
      </w:r>
    </w:p>
    <w:p w:rsidR="00B11E2E" w:rsidRDefault="00B11E2E" w:rsidP="00B11E2E">
      <w:pPr>
        <w:pStyle w:val="Ttulo9"/>
        <w:ind w:left="709"/>
        <w:jc w:val="center"/>
        <w:rPr>
          <w:b w:val="0"/>
        </w:rPr>
      </w:pPr>
      <w:r>
        <w:rPr>
          <w:color w:val="363636"/>
        </w:rPr>
        <w:t>Examinar</w:t>
      </w:r>
      <w:r>
        <w:rPr>
          <w:b w:val="0"/>
          <w:color w:val="363636"/>
        </w:rPr>
        <w:t>.</w:t>
      </w:r>
    </w:p>
    <w:p w:rsidR="00B11E2E" w:rsidRDefault="00B11E2E" w:rsidP="00B11E2E">
      <w:pPr>
        <w:pStyle w:val="Prrafodelista"/>
        <w:numPr>
          <w:ilvl w:val="0"/>
          <w:numId w:val="337"/>
        </w:numPr>
        <w:tabs>
          <w:tab w:val="left" w:pos="1441"/>
        </w:tabs>
        <w:spacing w:line="292" w:lineRule="exact"/>
        <w:ind w:left="709"/>
        <w:jc w:val="center"/>
        <w:rPr>
          <w:b/>
          <w:sz w:val="24"/>
        </w:rPr>
      </w:pPr>
      <w:r>
        <w:rPr>
          <w:color w:val="363636"/>
          <w:sz w:val="24"/>
        </w:rPr>
        <w:t xml:space="preserve">En el cuadro de diálogo </w:t>
      </w:r>
      <w:r>
        <w:rPr>
          <w:b/>
          <w:color w:val="363636"/>
          <w:sz w:val="24"/>
        </w:rPr>
        <w:t>Guardar como</w:t>
      </w:r>
      <w:r>
        <w:rPr>
          <w:color w:val="363636"/>
          <w:sz w:val="24"/>
        </w:rPr>
        <w:t>, vaya a la carpeta que desee usar, abra la lista</w:t>
      </w:r>
      <w:r>
        <w:rPr>
          <w:color w:val="363636"/>
          <w:spacing w:val="36"/>
          <w:sz w:val="24"/>
        </w:rPr>
        <w:t xml:space="preserve"> </w:t>
      </w:r>
      <w:r>
        <w:rPr>
          <w:b/>
          <w:color w:val="363636"/>
          <w:sz w:val="24"/>
        </w:rPr>
        <w:t>Herramientas</w:t>
      </w:r>
    </w:p>
    <w:p w:rsidR="00B11E2E" w:rsidRDefault="00B11E2E" w:rsidP="00B11E2E">
      <w:pPr>
        <w:spacing w:line="292" w:lineRule="exact"/>
        <w:ind w:left="709"/>
        <w:jc w:val="center"/>
        <w:rPr>
          <w:sz w:val="24"/>
        </w:rPr>
      </w:pPr>
      <w:r>
        <w:rPr>
          <w:color w:val="363636"/>
          <w:sz w:val="24"/>
        </w:rPr>
        <w:t xml:space="preserve">y seleccione </w:t>
      </w:r>
      <w:r>
        <w:rPr>
          <w:b/>
          <w:color w:val="363636"/>
          <w:sz w:val="24"/>
        </w:rPr>
        <w:t>Opciones generales</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64736" behindDoc="0" locked="0" layoutInCell="1" allowOverlap="1" wp14:anchorId="261AC36A" wp14:editId="6BC79298">
            <wp:simplePos x="0" y="0"/>
            <wp:positionH relativeFrom="page">
              <wp:posOffset>914400</wp:posOffset>
            </wp:positionH>
            <wp:positionV relativeFrom="paragraph">
              <wp:posOffset>179572</wp:posOffset>
            </wp:positionV>
            <wp:extent cx="3829812" cy="1676400"/>
            <wp:effectExtent l="0" t="0" r="0" b="0"/>
            <wp:wrapTopAndBottom/>
            <wp:docPr id="339" name="image152.png" descr="La lista Herramientas en el cuadro Guardar c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52.png"/>
                    <pic:cNvPicPr/>
                  </pic:nvPicPr>
                  <pic:blipFill>
                    <a:blip r:embed="rId338" cstate="print"/>
                    <a:stretch>
                      <a:fillRect/>
                    </a:stretch>
                  </pic:blipFill>
                  <pic:spPr>
                    <a:xfrm>
                      <a:off x="0" y="0"/>
                      <a:ext cx="3829812" cy="167640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pStyle w:val="Textoindependiente"/>
        <w:ind w:left="709"/>
        <w:jc w:val="center"/>
      </w:pPr>
      <w:r>
        <w:rPr>
          <w:color w:val="363636"/>
        </w:rPr>
        <w:t>Aquí puede especificar dos contraseñas, una para abrir el archivo y otra para modificarlo.</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65760" behindDoc="0" locked="0" layoutInCell="1" allowOverlap="1" wp14:anchorId="624FD04C" wp14:editId="2AF6CFD9">
            <wp:simplePos x="0" y="0"/>
            <wp:positionH relativeFrom="page">
              <wp:posOffset>914400</wp:posOffset>
            </wp:positionH>
            <wp:positionV relativeFrom="paragraph">
              <wp:posOffset>179635</wp:posOffset>
            </wp:positionV>
            <wp:extent cx="3075541" cy="1657350"/>
            <wp:effectExtent l="0" t="0" r="0" b="0"/>
            <wp:wrapTopAndBottom/>
            <wp:docPr id="341" name="image153.jpeg" descr="Cuadro de diálogo Opciones gene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53.jpeg"/>
                    <pic:cNvPicPr/>
                  </pic:nvPicPr>
                  <pic:blipFill>
                    <a:blip r:embed="rId339" cstate="print"/>
                    <a:stretch>
                      <a:fillRect/>
                    </a:stretch>
                  </pic:blipFill>
                  <pic:spPr>
                    <a:xfrm>
                      <a:off x="0" y="0"/>
                      <a:ext cx="3075541" cy="1657350"/>
                    </a:xfrm>
                    <a:prstGeom prst="rect">
                      <a:avLst/>
                    </a:prstGeom>
                  </pic:spPr>
                </pic:pic>
              </a:graphicData>
            </a:graphic>
          </wp:anchor>
        </w:drawing>
      </w:r>
    </w:p>
    <w:p w:rsidR="00B11E2E" w:rsidRDefault="00B11E2E" w:rsidP="00B11E2E">
      <w:pPr>
        <w:pStyle w:val="Textoindependiente"/>
        <w:spacing w:before="10"/>
        <w:ind w:left="709"/>
        <w:jc w:val="center"/>
        <w:rPr>
          <w:sz w:val="20"/>
        </w:rPr>
      </w:pPr>
    </w:p>
    <w:p w:rsidR="00B11E2E" w:rsidRDefault="00B11E2E" w:rsidP="00B11E2E">
      <w:pPr>
        <w:pStyle w:val="Textoindependiente"/>
        <w:spacing w:line="237" w:lineRule="auto"/>
        <w:ind w:left="709" w:right="737"/>
        <w:jc w:val="center"/>
      </w:pPr>
      <w:r>
        <w:rPr>
          <w:b/>
          <w:color w:val="363636"/>
        </w:rPr>
        <w:t xml:space="preserve">Importante </w:t>
      </w:r>
      <w:r>
        <w:rPr>
          <w:color w:val="363636"/>
        </w:rPr>
        <w:t>Escriba las contraseñas y guárdelas en un lugar seguro. Si las pierde, no podremos ayudarlo a recuperarlas.</w:t>
      </w:r>
    </w:p>
    <w:p w:rsidR="00B11E2E" w:rsidRDefault="00B11E2E" w:rsidP="00B11E2E">
      <w:pPr>
        <w:spacing w:line="237" w:lineRule="auto"/>
        <w:ind w:left="709"/>
        <w:jc w:val="center"/>
        <w:sectPr w:rsidR="00B11E2E" w:rsidSect="00B93CC3">
          <w:pgSz w:w="11910" w:h="16840"/>
          <w:pgMar w:top="640" w:right="144" w:bottom="1620" w:left="0" w:header="0" w:footer="1112" w:gutter="0"/>
          <w:cols w:space="720"/>
        </w:sectPr>
      </w:pPr>
    </w:p>
    <w:p w:rsidR="00B11E2E" w:rsidRDefault="00B11E2E" w:rsidP="00B11E2E">
      <w:pPr>
        <w:pStyle w:val="Prrafodelista"/>
        <w:numPr>
          <w:ilvl w:val="0"/>
          <w:numId w:val="337"/>
        </w:numPr>
        <w:tabs>
          <w:tab w:val="left" w:pos="1441"/>
        </w:tabs>
        <w:spacing w:before="38"/>
        <w:ind w:left="709"/>
        <w:jc w:val="center"/>
        <w:rPr>
          <w:sz w:val="24"/>
        </w:rPr>
      </w:pPr>
      <w:r>
        <w:rPr>
          <w:color w:val="363636"/>
          <w:sz w:val="24"/>
        </w:rPr>
        <w:lastRenderedPageBreak/>
        <w:t>Escriba la contraseña, vuelva a escribirla para confirmar y haga clic en</w:t>
      </w:r>
      <w:r>
        <w:rPr>
          <w:color w:val="363636"/>
          <w:spacing w:val="-7"/>
          <w:sz w:val="24"/>
        </w:rPr>
        <w:t xml:space="preserve"> </w:t>
      </w:r>
      <w:r>
        <w:rPr>
          <w:b/>
          <w:color w:val="363636"/>
          <w:sz w:val="24"/>
        </w:rPr>
        <w:t>Aceptar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7"/>
        <w:jc w:val="center"/>
      </w:pPr>
      <w:r>
        <w:rPr>
          <w:b/>
          <w:color w:val="363636"/>
        </w:rPr>
        <w:t xml:space="preserve">Nota </w:t>
      </w:r>
      <w:r>
        <w:rPr>
          <w:color w:val="363636"/>
        </w:rPr>
        <w:t>Para quitar una contraseña, siga los pasos anteriores y elimínela. Lo único que tiene que hacer es</w:t>
      </w:r>
      <w:r>
        <w:rPr>
          <w:color w:val="363636"/>
          <w:spacing w:val="-7"/>
        </w:rPr>
        <w:t xml:space="preserve"> </w:t>
      </w:r>
      <w:r>
        <w:rPr>
          <w:color w:val="363636"/>
        </w:rPr>
        <w:t>dejar</w:t>
      </w:r>
      <w:r>
        <w:rPr>
          <w:color w:val="363636"/>
          <w:spacing w:val="-8"/>
        </w:rPr>
        <w:t xml:space="preserve"> </w:t>
      </w:r>
      <w:r>
        <w:rPr>
          <w:color w:val="363636"/>
        </w:rPr>
        <w:t>en</w:t>
      </w:r>
      <w:r>
        <w:rPr>
          <w:color w:val="363636"/>
          <w:spacing w:val="-7"/>
        </w:rPr>
        <w:t xml:space="preserve"> </w:t>
      </w:r>
      <w:r>
        <w:rPr>
          <w:color w:val="363636"/>
        </w:rPr>
        <w:t>blanco</w:t>
      </w:r>
      <w:r>
        <w:rPr>
          <w:color w:val="363636"/>
          <w:spacing w:val="-8"/>
        </w:rPr>
        <w:t xml:space="preserve"> </w:t>
      </w:r>
      <w:r>
        <w:rPr>
          <w:color w:val="363636"/>
        </w:rPr>
        <w:t>el</w:t>
      </w:r>
      <w:r>
        <w:rPr>
          <w:color w:val="363636"/>
          <w:spacing w:val="-6"/>
        </w:rPr>
        <w:t xml:space="preserve"> </w:t>
      </w:r>
      <w:r>
        <w:rPr>
          <w:color w:val="363636"/>
        </w:rPr>
        <w:t>espacio</w:t>
      </w:r>
      <w:r>
        <w:rPr>
          <w:color w:val="363636"/>
          <w:spacing w:val="-6"/>
        </w:rPr>
        <w:t xml:space="preserve"> </w:t>
      </w:r>
      <w:r>
        <w:rPr>
          <w:color w:val="363636"/>
        </w:rPr>
        <w:t>reservado</w:t>
      </w:r>
      <w:r>
        <w:rPr>
          <w:color w:val="363636"/>
          <w:spacing w:val="-8"/>
        </w:rPr>
        <w:t xml:space="preserve"> </w:t>
      </w:r>
      <w:r>
        <w:rPr>
          <w:color w:val="363636"/>
        </w:rPr>
        <w:t>para</w:t>
      </w:r>
      <w:r>
        <w:rPr>
          <w:color w:val="363636"/>
          <w:spacing w:val="-9"/>
        </w:rPr>
        <w:t xml:space="preserve"> </w:t>
      </w:r>
      <w:r>
        <w:rPr>
          <w:color w:val="363636"/>
        </w:rPr>
        <w:t>la</w:t>
      </w:r>
      <w:r>
        <w:rPr>
          <w:color w:val="363636"/>
          <w:spacing w:val="-8"/>
        </w:rPr>
        <w:t xml:space="preserve"> </w:t>
      </w:r>
      <w:r>
        <w:rPr>
          <w:color w:val="363636"/>
        </w:rPr>
        <w:t>contraseña.</w:t>
      </w:r>
      <w:r>
        <w:rPr>
          <w:color w:val="363636"/>
          <w:spacing w:val="-7"/>
        </w:rPr>
        <w:t xml:space="preserve"> </w:t>
      </w:r>
      <w:r>
        <w:rPr>
          <w:color w:val="363636"/>
        </w:rPr>
        <w:t>Esto</w:t>
      </w:r>
      <w:r>
        <w:rPr>
          <w:color w:val="363636"/>
          <w:spacing w:val="-8"/>
        </w:rPr>
        <w:t xml:space="preserve"> </w:t>
      </w:r>
      <w:r>
        <w:rPr>
          <w:color w:val="363636"/>
        </w:rPr>
        <w:t>lo</w:t>
      </w:r>
      <w:r>
        <w:rPr>
          <w:color w:val="363636"/>
          <w:spacing w:val="-8"/>
        </w:rPr>
        <w:t xml:space="preserve"> </w:t>
      </w:r>
      <w:r>
        <w:rPr>
          <w:color w:val="363636"/>
        </w:rPr>
        <w:t>puede</w:t>
      </w:r>
      <w:r>
        <w:rPr>
          <w:color w:val="363636"/>
          <w:spacing w:val="-11"/>
        </w:rPr>
        <w:t xml:space="preserve"> </w:t>
      </w:r>
      <w:r>
        <w:rPr>
          <w:color w:val="363636"/>
        </w:rPr>
        <w:t>hacer</w:t>
      </w:r>
      <w:r>
        <w:rPr>
          <w:color w:val="363636"/>
          <w:spacing w:val="-6"/>
        </w:rPr>
        <w:t xml:space="preserve"> </w:t>
      </w:r>
      <w:r>
        <w:rPr>
          <w:color w:val="363636"/>
        </w:rPr>
        <w:t>con</w:t>
      </w:r>
      <w:r>
        <w:rPr>
          <w:color w:val="363636"/>
          <w:spacing w:val="-5"/>
        </w:rPr>
        <w:t xml:space="preserve"> </w:t>
      </w:r>
      <w:r>
        <w:rPr>
          <w:color w:val="363636"/>
        </w:rPr>
        <w:t>cualquier</w:t>
      </w:r>
      <w:r>
        <w:rPr>
          <w:color w:val="363636"/>
          <w:spacing w:val="-8"/>
        </w:rPr>
        <w:t xml:space="preserve"> </w:t>
      </w:r>
      <w:r>
        <w:rPr>
          <w:color w:val="363636"/>
        </w:rPr>
        <w:t>tipo</w:t>
      </w:r>
      <w:r>
        <w:rPr>
          <w:color w:val="363636"/>
          <w:spacing w:val="-8"/>
        </w:rPr>
        <w:t xml:space="preserve"> </w:t>
      </w:r>
      <w:r>
        <w:rPr>
          <w:color w:val="363636"/>
        </w:rPr>
        <w:t>de contraseña que use en</w:t>
      </w:r>
      <w:r>
        <w:rPr>
          <w:color w:val="363636"/>
          <w:spacing w:val="-7"/>
        </w:rPr>
        <w:t xml:space="preserve"> </w:t>
      </w:r>
      <w:r>
        <w:rPr>
          <w:color w:val="363636"/>
        </w:rPr>
        <w:t>Excel.</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Sugerencias</w:t>
      </w:r>
    </w:p>
    <w:p w:rsidR="00B11E2E" w:rsidRDefault="00B11E2E" w:rsidP="00B11E2E">
      <w:pPr>
        <w:pStyle w:val="Textoindependiente"/>
        <w:ind w:left="709"/>
        <w:jc w:val="center"/>
        <w:rPr>
          <w:b/>
          <w:sz w:val="23"/>
        </w:rPr>
      </w:pPr>
    </w:p>
    <w:p w:rsidR="00B11E2E" w:rsidRDefault="00B11E2E" w:rsidP="00B11E2E">
      <w:pPr>
        <w:pStyle w:val="Prrafodelista"/>
        <w:numPr>
          <w:ilvl w:val="0"/>
          <w:numId w:val="348"/>
        </w:numPr>
        <w:tabs>
          <w:tab w:val="left" w:pos="1440"/>
          <w:tab w:val="left" w:pos="1441"/>
        </w:tabs>
        <w:ind w:left="709" w:right="721"/>
        <w:jc w:val="center"/>
        <w:rPr>
          <w:sz w:val="24"/>
        </w:rPr>
      </w:pPr>
      <w:r>
        <w:rPr>
          <w:color w:val="363636"/>
          <w:sz w:val="24"/>
        </w:rPr>
        <w:t>Si escribe la misma contraseña para abrir y modificar un libro, los usuarios solo tendrán que indicar la contraseña una</w:t>
      </w:r>
      <w:r>
        <w:rPr>
          <w:color w:val="363636"/>
          <w:spacing w:val="-2"/>
          <w:sz w:val="24"/>
        </w:rPr>
        <w:t xml:space="preserve"> </w:t>
      </w:r>
      <w:r>
        <w:rPr>
          <w:color w:val="363636"/>
          <w:sz w:val="24"/>
        </w:rPr>
        <w:t>vez.</w:t>
      </w:r>
    </w:p>
    <w:p w:rsidR="00B11E2E" w:rsidRDefault="00B11E2E" w:rsidP="00B11E2E">
      <w:pPr>
        <w:pStyle w:val="Prrafodelista"/>
        <w:numPr>
          <w:ilvl w:val="0"/>
          <w:numId w:val="348"/>
        </w:numPr>
        <w:tabs>
          <w:tab w:val="left" w:pos="1440"/>
          <w:tab w:val="left" w:pos="1441"/>
        </w:tabs>
        <w:ind w:left="709" w:right="721"/>
        <w:jc w:val="center"/>
        <w:rPr>
          <w:sz w:val="24"/>
        </w:rPr>
      </w:pPr>
      <w:r>
        <w:rPr>
          <w:color w:val="363636"/>
          <w:sz w:val="24"/>
        </w:rPr>
        <w:t>Si</w:t>
      </w:r>
      <w:r>
        <w:rPr>
          <w:color w:val="363636"/>
          <w:spacing w:val="-3"/>
          <w:sz w:val="24"/>
        </w:rPr>
        <w:t xml:space="preserve"> </w:t>
      </w:r>
      <w:r>
        <w:rPr>
          <w:color w:val="363636"/>
          <w:sz w:val="24"/>
        </w:rPr>
        <w:t>solo</w:t>
      </w:r>
      <w:r>
        <w:rPr>
          <w:color w:val="363636"/>
          <w:spacing w:val="-3"/>
          <w:sz w:val="24"/>
        </w:rPr>
        <w:t xml:space="preserve"> </w:t>
      </w:r>
      <w:r>
        <w:rPr>
          <w:color w:val="363636"/>
          <w:sz w:val="24"/>
        </w:rPr>
        <w:t>establece</w:t>
      </w:r>
      <w:r>
        <w:rPr>
          <w:color w:val="363636"/>
          <w:spacing w:val="-3"/>
          <w:sz w:val="24"/>
        </w:rPr>
        <w:t xml:space="preserve"> </w:t>
      </w:r>
      <w:r>
        <w:rPr>
          <w:color w:val="363636"/>
          <w:sz w:val="24"/>
        </w:rPr>
        <w:t>una</w:t>
      </w:r>
      <w:r>
        <w:rPr>
          <w:color w:val="363636"/>
          <w:spacing w:val="-3"/>
          <w:sz w:val="24"/>
        </w:rPr>
        <w:t xml:space="preserve"> </w:t>
      </w:r>
      <w:r>
        <w:rPr>
          <w:color w:val="363636"/>
          <w:sz w:val="24"/>
        </w:rPr>
        <w:t>contraseña</w:t>
      </w:r>
      <w:r>
        <w:rPr>
          <w:color w:val="363636"/>
          <w:spacing w:val="-5"/>
          <w:sz w:val="24"/>
        </w:rPr>
        <w:t xml:space="preserve"> </w:t>
      </w:r>
      <w:r>
        <w:rPr>
          <w:color w:val="363636"/>
          <w:sz w:val="24"/>
        </w:rPr>
        <w:t>para</w:t>
      </w:r>
      <w:r>
        <w:rPr>
          <w:color w:val="363636"/>
          <w:spacing w:val="-1"/>
          <w:sz w:val="24"/>
        </w:rPr>
        <w:t xml:space="preserve"> </w:t>
      </w:r>
      <w:r>
        <w:rPr>
          <w:color w:val="363636"/>
          <w:sz w:val="24"/>
        </w:rPr>
        <w:t>modificar</w:t>
      </w:r>
      <w:r>
        <w:rPr>
          <w:color w:val="363636"/>
          <w:spacing w:val="-4"/>
          <w:sz w:val="24"/>
        </w:rPr>
        <w:t xml:space="preserve"> </w:t>
      </w:r>
      <w:r>
        <w:rPr>
          <w:color w:val="363636"/>
          <w:sz w:val="24"/>
        </w:rPr>
        <w:t>un</w:t>
      </w:r>
      <w:r>
        <w:rPr>
          <w:color w:val="363636"/>
          <w:spacing w:val="-1"/>
          <w:sz w:val="24"/>
        </w:rPr>
        <w:t xml:space="preserve"> </w:t>
      </w:r>
      <w:r>
        <w:rPr>
          <w:color w:val="363636"/>
          <w:sz w:val="24"/>
        </w:rPr>
        <w:t>libro,</w:t>
      </w:r>
      <w:r>
        <w:rPr>
          <w:color w:val="363636"/>
          <w:spacing w:val="-3"/>
          <w:sz w:val="24"/>
        </w:rPr>
        <w:t xml:space="preserve"> </w:t>
      </w:r>
      <w:r>
        <w:rPr>
          <w:color w:val="363636"/>
          <w:sz w:val="24"/>
        </w:rPr>
        <w:t>los</w:t>
      </w:r>
      <w:r>
        <w:rPr>
          <w:color w:val="363636"/>
          <w:spacing w:val="-1"/>
          <w:sz w:val="24"/>
        </w:rPr>
        <w:t xml:space="preserve"> </w:t>
      </w:r>
      <w:r>
        <w:rPr>
          <w:color w:val="363636"/>
          <w:sz w:val="24"/>
        </w:rPr>
        <w:t>usuarios</w:t>
      </w:r>
      <w:r>
        <w:rPr>
          <w:color w:val="363636"/>
          <w:spacing w:val="-4"/>
          <w:sz w:val="24"/>
        </w:rPr>
        <w:t xml:space="preserve"> </w:t>
      </w:r>
      <w:r>
        <w:rPr>
          <w:color w:val="363636"/>
          <w:sz w:val="24"/>
        </w:rPr>
        <w:t>podrán</w:t>
      </w:r>
      <w:r>
        <w:rPr>
          <w:color w:val="363636"/>
          <w:spacing w:val="-2"/>
          <w:sz w:val="24"/>
        </w:rPr>
        <w:t xml:space="preserve"> </w:t>
      </w:r>
      <w:r>
        <w:rPr>
          <w:color w:val="363636"/>
          <w:sz w:val="24"/>
        </w:rPr>
        <w:t>abrir</w:t>
      </w:r>
      <w:r>
        <w:rPr>
          <w:color w:val="363636"/>
          <w:spacing w:val="-3"/>
          <w:sz w:val="24"/>
        </w:rPr>
        <w:t xml:space="preserve"> </w:t>
      </w:r>
      <w:r>
        <w:rPr>
          <w:color w:val="363636"/>
          <w:sz w:val="24"/>
        </w:rPr>
        <w:t>una</w:t>
      </w:r>
      <w:r>
        <w:rPr>
          <w:color w:val="363636"/>
          <w:spacing w:val="-4"/>
          <w:sz w:val="24"/>
        </w:rPr>
        <w:t xml:space="preserve"> </w:t>
      </w:r>
      <w:r>
        <w:rPr>
          <w:color w:val="363636"/>
          <w:sz w:val="24"/>
        </w:rPr>
        <w:t>copia</w:t>
      </w:r>
      <w:r>
        <w:rPr>
          <w:color w:val="363636"/>
          <w:spacing w:val="-4"/>
          <w:sz w:val="24"/>
        </w:rPr>
        <w:t xml:space="preserve"> </w:t>
      </w:r>
      <w:r>
        <w:rPr>
          <w:color w:val="363636"/>
          <w:sz w:val="24"/>
        </w:rPr>
        <w:t>de</w:t>
      </w:r>
      <w:r>
        <w:rPr>
          <w:color w:val="363636"/>
          <w:spacing w:val="-4"/>
          <w:sz w:val="24"/>
        </w:rPr>
        <w:t xml:space="preserve"> </w:t>
      </w:r>
      <w:r>
        <w:rPr>
          <w:color w:val="363636"/>
          <w:sz w:val="24"/>
        </w:rPr>
        <w:t>solo lectura del archivo, guardarla con otro nombre y cambiar los</w:t>
      </w:r>
      <w:r>
        <w:rPr>
          <w:color w:val="363636"/>
          <w:spacing w:val="-12"/>
          <w:sz w:val="24"/>
        </w:rPr>
        <w:t xml:space="preserve"> </w:t>
      </w:r>
      <w:r>
        <w:rPr>
          <w:color w:val="363636"/>
          <w:sz w:val="24"/>
        </w:rPr>
        <w:t>datos.</w:t>
      </w:r>
    </w:p>
    <w:p w:rsidR="00B11E2E" w:rsidRDefault="00B11E2E" w:rsidP="00B11E2E">
      <w:pPr>
        <w:pStyle w:val="Textoindependiente"/>
        <w:ind w:left="709"/>
        <w:jc w:val="center"/>
        <w:rPr>
          <w:sz w:val="23"/>
        </w:rPr>
      </w:pPr>
    </w:p>
    <w:p w:rsidR="00B11E2E" w:rsidRDefault="00B11E2E" w:rsidP="00B11E2E">
      <w:pPr>
        <w:pStyle w:val="Ttulo8"/>
        <w:ind w:left="709"/>
        <w:jc w:val="center"/>
      </w:pPr>
      <w:r>
        <w:t>Proteger la estructura de un libro</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336"/>
        </w:numPr>
        <w:tabs>
          <w:tab w:val="left" w:pos="1441"/>
        </w:tabs>
        <w:ind w:left="709"/>
        <w:jc w:val="center"/>
        <w:rPr>
          <w:sz w:val="24"/>
        </w:rPr>
      </w:pPr>
      <w:r>
        <w:rPr>
          <w:color w:val="363636"/>
          <w:sz w:val="24"/>
        </w:rPr>
        <w:t xml:space="preserve">Vaya a </w:t>
      </w:r>
      <w:r>
        <w:rPr>
          <w:b/>
          <w:color w:val="363636"/>
          <w:sz w:val="24"/>
        </w:rPr>
        <w:t xml:space="preserve">Revisar </w:t>
      </w:r>
      <w:r>
        <w:rPr>
          <w:color w:val="363636"/>
          <w:sz w:val="24"/>
        </w:rPr>
        <w:t xml:space="preserve">&gt; </w:t>
      </w:r>
      <w:r>
        <w:rPr>
          <w:b/>
          <w:color w:val="363636"/>
          <w:sz w:val="24"/>
        </w:rPr>
        <w:t>Proteger</w:t>
      </w:r>
      <w:r>
        <w:rPr>
          <w:b/>
          <w:color w:val="363636"/>
          <w:spacing w:val="1"/>
          <w:sz w:val="24"/>
        </w:rPr>
        <w:t xml:space="preserve"> </w:t>
      </w:r>
      <w:r>
        <w:rPr>
          <w:b/>
          <w:color w:val="363636"/>
          <w:sz w:val="24"/>
        </w:rPr>
        <w:t>libro</w:t>
      </w:r>
      <w:r>
        <w:rPr>
          <w:color w:val="363636"/>
          <w:sz w:val="24"/>
        </w:rPr>
        <w:t>.</w:t>
      </w:r>
    </w:p>
    <w:p w:rsidR="00B11E2E" w:rsidRDefault="00B11E2E" w:rsidP="00B11E2E">
      <w:pPr>
        <w:pStyle w:val="Prrafodelista"/>
        <w:numPr>
          <w:ilvl w:val="0"/>
          <w:numId w:val="336"/>
        </w:numPr>
        <w:tabs>
          <w:tab w:val="left" w:pos="1441"/>
        </w:tabs>
        <w:ind w:left="709"/>
        <w:jc w:val="center"/>
        <w:rPr>
          <w:sz w:val="24"/>
        </w:rPr>
      </w:pPr>
      <w:r>
        <w:rPr>
          <w:color w:val="363636"/>
          <w:sz w:val="24"/>
        </w:rPr>
        <w:t>Seleccione la casilla</w:t>
      </w:r>
      <w:r>
        <w:rPr>
          <w:color w:val="363636"/>
          <w:spacing w:val="1"/>
          <w:sz w:val="24"/>
        </w:rPr>
        <w:t xml:space="preserve"> </w:t>
      </w:r>
      <w:r>
        <w:rPr>
          <w:b/>
          <w:color w:val="363636"/>
          <w:sz w:val="24"/>
        </w:rPr>
        <w:t>Estructura</w:t>
      </w:r>
      <w:r>
        <w:rPr>
          <w:color w:val="363636"/>
          <w:sz w:val="24"/>
        </w:rPr>
        <w:t>.</w:t>
      </w:r>
    </w:p>
    <w:p w:rsidR="00B11E2E" w:rsidRDefault="00B11E2E" w:rsidP="00B11E2E">
      <w:pPr>
        <w:pStyle w:val="Prrafodelista"/>
        <w:numPr>
          <w:ilvl w:val="0"/>
          <w:numId w:val="336"/>
        </w:numPr>
        <w:tabs>
          <w:tab w:val="left" w:pos="1441"/>
        </w:tabs>
        <w:ind w:left="709"/>
        <w:jc w:val="center"/>
        <w:rPr>
          <w:sz w:val="24"/>
        </w:rPr>
      </w:pPr>
      <w:r>
        <w:rPr>
          <w:color w:val="363636"/>
          <w:sz w:val="24"/>
        </w:rPr>
        <w:t>Escriba una contraseña en el cuadro</w:t>
      </w:r>
      <w:r>
        <w:rPr>
          <w:color w:val="363636"/>
          <w:spacing w:val="-1"/>
          <w:sz w:val="24"/>
        </w:rPr>
        <w:t xml:space="preserve"> </w:t>
      </w:r>
      <w:r>
        <w:rPr>
          <w:b/>
          <w:color w:val="363636"/>
          <w:sz w:val="24"/>
        </w:rPr>
        <w:t>Contraseña</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28"/>
        <w:jc w:val="center"/>
      </w:pPr>
      <w:r>
        <w:rPr>
          <w:b/>
          <w:color w:val="363636"/>
        </w:rPr>
        <w:t xml:space="preserve">Importante </w:t>
      </w:r>
      <w:r>
        <w:rPr>
          <w:color w:val="363636"/>
        </w:rPr>
        <w:t>Escriba la contraseña y guárdela en un lugar seguro. Si la pierde, no podremos ayudarlo a recuperarla.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336"/>
        </w:numPr>
        <w:tabs>
          <w:tab w:val="left" w:pos="1441"/>
        </w:tabs>
        <w:ind w:left="709"/>
        <w:jc w:val="center"/>
        <w:rPr>
          <w:sz w:val="24"/>
        </w:rPr>
      </w:pPr>
      <w:r>
        <w:rPr>
          <w:color w:val="363636"/>
          <w:sz w:val="24"/>
        </w:rPr>
        <w:t xml:space="preserve">Haga clic en </w:t>
      </w:r>
      <w:r>
        <w:rPr>
          <w:b/>
          <w:color w:val="363636"/>
          <w:sz w:val="24"/>
        </w:rPr>
        <w:t xml:space="preserve">Aceptar </w:t>
      </w:r>
      <w:r>
        <w:rPr>
          <w:color w:val="363636"/>
          <w:sz w:val="24"/>
        </w:rPr>
        <w:t>y vuelva a escribir la contraseña para</w:t>
      </w:r>
      <w:r>
        <w:rPr>
          <w:color w:val="363636"/>
          <w:spacing w:val="-5"/>
          <w:sz w:val="24"/>
        </w:rPr>
        <w:t xml:space="preserve"> </w:t>
      </w:r>
      <w:r>
        <w:rPr>
          <w:color w:val="363636"/>
          <w:sz w:val="24"/>
        </w:rPr>
        <w:t>confirmarla.</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Sugerencias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348"/>
        </w:numPr>
        <w:tabs>
          <w:tab w:val="left" w:pos="1440"/>
          <w:tab w:val="left" w:pos="1441"/>
        </w:tabs>
        <w:ind w:left="709" w:right="723"/>
        <w:jc w:val="center"/>
        <w:rPr>
          <w:sz w:val="24"/>
        </w:rPr>
      </w:pPr>
      <w:r>
        <w:rPr>
          <w:color w:val="363636"/>
          <w:sz w:val="24"/>
        </w:rPr>
        <w:t xml:space="preserve">Al seleccionar la opción </w:t>
      </w:r>
      <w:r>
        <w:rPr>
          <w:b/>
          <w:color w:val="363636"/>
          <w:sz w:val="24"/>
        </w:rPr>
        <w:t>Estructura</w:t>
      </w:r>
      <w:r>
        <w:rPr>
          <w:color w:val="363636"/>
          <w:sz w:val="24"/>
        </w:rPr>
        <w:t>, se evita que otros usuarios puedan ver hojas de cálculo ocultas, agregar, eliminar u ocultar hojas de cálculo o cambiarles el</w:t>
      </w:r>
      <w:r>
        <w:rPr>
          <w:color w:val="363636"/>
          <w:spacing w:val="-8"/>
          <w:sz w:val="24"/>
        </w:rPr>
        <w:t xml:space="preserve"> </w:t>
      </w:r>
      <w:r>
        <w:rPr>
          <w:color w:val="363636"/>
          <w:sz w:val="24"/>
        </w:rPr>
        <w:t>nombre.</w:t>
      </w:r>
    </w:p>
    <w:p w:rsidR="00B11E2E" w:rsidRDefault="00B11E2E" w:rsidP="00B11E2E">
      <w:pPr>
        <w:pStyle w:val="Prrafodelista"/>
        <w:numPr>
          <w:ilvl w:val="0"/>
          <w:numId w:val="348"/>
        </w:numPr>
        <w:tabs>
          <w:tab w:val="left" w:pos="1440"/>
          <w:tab w:val="left" w:pos="1441"/>
        </w:tabs>
        <w:spacing w:line="292" w:lineRule="exact"/>
        <w:ind w:left="709"/>
        <w:jc w:val="center"/>
        <w:rPr>
          <w:sz w:val="24"/>
        </w:rPr>
      </w:pPr>
      <w:r>
        <w:rPr>
          <w:color w:val="363636"/>
          <w:sz w:val="24"/>
        </w:rPr>
        <w:t xml:space="preserve">Puede pasar por alto la opción </w:t>
      </w:r>
      <w:r>
        <w:rPr>
          <w:b/>
          <w:color w:val="363636"/>
          <w:sz w:val="24"/>
        </w:rPr>
        <w:t>Windows</w:t>
      </w:r>
      <w:r>
        <w:rPr>
          <w:color w:val="363636"/>
          <w:sz w:val="24"/>
        </w:rPr>
        <w:t>, ya que está deshabilitada en esta versión de</w:t>
      </w:r>
      <w:r>
        <w:rPr>
          <w:color w:val="363636"/>
          <w:spacing w:val="-23"/>
          <w:sz w:val="24"/>
        </w:rPr>
        <w:t xml:space="preserve"> </w:t>
      </w:r>
      <w:r>
        <w:rPr>
          <w:color w:val="363636"/>
          <w:sz w:val="24"/>
        </w:rPr>
        <w:t>Excel.</w:t>
      </w:r>
    </w:p>
    <w:p w:rsidR="00B11E2E" w:rsidRDefault="00B11E2E" w:rsidP="00B11E2E">
      <w:pPr>
        <w:pStyle w:val="Prrafodelista"/>
        <w:numPr>
          <w:ilvl w:val="0"/>
          <w:numId w:val="348"/>
        </w:numPr>
        <w:tabs>
          <w:tab w:val="left" w:pos="1440"/>
          <w:tab w:val="left" w:pos="1441"/>
        </w:tabs>
        <w:spacing w:line="292" w:lineRule="exact"/>
        <w:ind w:left="709"/>
        <w:jc w:val="center"/>
        <w:rPr>
          <w:sz w:val="24"/>
        </w:rPr>
      </w:pPr>
      <w:r>
        <w:rPr>
          <w:color w:val="363636"/>
          <w:sz w:val="24"/>
        </w:rPr>
        <w:t xml:space="preserve">Se sabe que la estructura de un libro está protegida cuando el botón </w:t>
      </w:r>
      <w:r>
        <w:rPr>
          <w:b/>
          <w:color w:val="363636"/>
          <w:sz w:val="24"/>
        </w:rPr>
        <w:t xml:space="preserve">Proteger libro </w:t>
      </w:r>
      <w:r>
        <w:rPr>
          <w:color w:val="363636"/>
          <w:sz w:val="24"/>
        </w:rPr>
        <w:t>está</w:t>
      </w:r>
      <w:r>
        <w:rPr>
          <w:color w:val="363636"/>
          <w:spacing w:val="-21"/>
          <w:sz w:val="24"/>
        </w:rPr>
        <w:t xml:space="preserve"> </w:t>
      </w:r>
      <w:r>
        <w:rPr>
          <w:color w:val="363636"/>
          <w:sz w:val="24"/>
        </w:rPr>
        <w:t>encendido.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66784" behindDoc="0" locked="0" layoutInCell="1" allowOverlap="1" wp14:anchorId="5990824F" wp14:editId="17E3FFAC">
            <wp:simplePos x="0" y="0"/>
            <wp:positionH relativeFrom="page">
              <wp:posOffset>914400</wp:posOffset>
            </wp:positionH>
            <wp:positionV relativeFrom="paragraph">
              <wp:posOffset>178063</wp:posOffset>
            </wp:positionV>
            <wp:extent cx="3768499" cy="1266825"/>
            <wp:effectExtent l="0" t="0" r="0" b="0"/>
            <wp:wrapTopAndBottom/>
            <wp:docPr id="343" name="image154.jpeg" descr="El botón Proteger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54.jpeg"/>
                    <pic:cNvPicPr/>
                  </pic:nvPicPr>
                  <pic:blipFill>
                    <a:blip r:embed="rId340" cstate="print"/>
                    <a:stretch>
                      <a:fillRect/>
                    </a:stretch>
                  </pic:blipFill>
                  <pic:spPr>
                    <a:xfrm>
                      <a:off x="0" y="0"/>
                      <a:ext cx="3768499" cy="12668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Textoindependiente"/>
        <w:ind w:left="709"/>
        <w:jc w:val="center"/>
      </w:pPr>
      <w:r>
        <w:t>Solución de problemas</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¿Por qué desaparece mi contraseña al guardar en el formato de Excel 97-2003?</w:t>
      </w:r>
    </w:p>
    <w:p w:rsidR="00B11E2E" w:rsidRDefault="00B11E2E" w:rsidP="00B11E2E">
      <w:pPr>
        <w:pStyle w:val="Textoindependiente"/>
        <w:ind w:left="709"/>
        <w:jc w:val="center"/>
        <w:rPr>
          <w:b/>
          <w:sz w:val="23"/>
        </w:rPr>
      </w:pPr>
    </w:p>
    <w:p w:rsidR="00B11E2E" w:rsidRDefault="00B11E2E" w:rsidP="00B11E2E">
      <w:pPr>
        <w:pStyle w:val="Textoindependiente"/>
        <w:ind w:left="709" w:right="719"/>
        <w:jc w:val="center"/>
      </w:pPr>
      <w:r>
        <w:rPr>
          <w:color w:val="363636"/>
        </w:rPr>
        <w:t>Quiere enviar su libro protegido con contraseña a otros usuarios, pero aún usan Excel 2003, que guarda en el</w:t>
      </w:r>
      <w:r>
        <w:rPr>
          <w:color w:val="363636"/>
          <w:spacing w:val="-10"/>
        </w:rPr>
        <w:t xml:space="preserve"> </w:t>
      </w:r>
      <w:r>
        <w:rPr>
          <w:color w:val="363636"/>
        </w:rPr>
        <w:t>formato</w:t>
      </w:r>
      <w:r>
        <w:rPr>
          <w:color w:val="363636"/>
          <w:spacing w:val="-11"/>
        </w:rPr>
        <w:t xml:space="preserve"> </w:t>
      </w:r>
      <w:r>
        <w:rPr>
          <w:color w:val="363636"/>
        </w:rPr>
        <w:t>de</w:t>
      </w:r>
      <w:r>
        <w:rPr>
          <w:color w:val="363636"/>
          <w:spacing w:val="-11"/>
        </w:rPr>
        <w:t xml:space="preserve"> </w:t>
      </w:r>
      <w:r>
        <w:rPr>
          <w:color w:val="363636"/>
        </w:rPr>
        <w:t>archivo</w:t>
      </w:r>
      <w:r>
        <w:rPr>
          <w:color w:val="363636"/>
          <w:spacing w:val="-11"/>
        </w:rPr>
        <w:t xml:space="preserve"> </w:t>
      </w:r>
      <w:r>
        <w:rPr>
          <w:color w:val="363636"/>
        </w:rPr>
        <w:t>de</w:t>
      </w:r>
      <w:r>
        <w:rPr>
          <w:color w:val="363636"/>
          <w:spacing w:val="-13"/>
        </w:rPr>
        <w:t xml:space="preserve"> </w:t>
      </w:r>
      <w:r>
        <w:rPr>
          <w:color w:val="363636"/>
        </w:rPr>
        <w:t>Excel</w:t>
      </w:r>
      <w:r>
        <w:rPr>
          <w:color w:val="363636"/>
          <w:spacing w:val="-8"/>
        </w:rPr>
        <w:t xml:space="preserve"> </w:t>
      </w:r>
      <w:r>
        <w:rPr>
          <w:color w:val="363636"/>
        </w:rPr>
        <w:t>97-2003</w:t>
      </w:r>
      <w:r>
        <w:rPr>
          <w:color w:val="363636"/>
          <w:spacing w:val="-10"/>
        </w:rPr>
        <w:t xml:space="preserve"> </w:t>
      </w:r>
      <w:r>
        <w:rPr>
          <w:color w:val="363636"/>
        </w:rPr>
        <w:t>(*.xls).</w:t>
      </w:r>
      <w:r>
        <w:rPr>
          <w:color w:val="363636"/>
          <w:spacing w:val="-9"/>
        </w:rPr>
        <w:t xml:space="preserve"> </w:t>
      </w:r>
      <w:r>
        <w:rPr>
          <w:color w:val="363636"/>
        </w:rPr>
        <w:t>Ha</w:t>
      </w:r>
      <w:r>
        <w:rPr>
          <w:color w:val="363636"/>
          <w:spacing w:val="-11"/>
        </w:rPr>
        <w:t xml:space="preserve"> </w:t>
      </w:r>
      <w:r>
        <w:rPr>
          <w:color w:val="363636"/>
        </w:rPr>
        <w:t>usado</w:t>
      </w:r>
      <w:r>
        <w:rPr>
          <w:color w:val="363636"/>
          <w:spacing w:val="-11"/>
        </w:rPr>
        <w:t xml:space="preserve"> </w:t>
      </w:r>
      <w:r>
        <w:rPr>
          <w:color w:val="363636"/>
        </w:rPr>
        <w:t>el</w:t>
      </w:r>
      <w:r>
        <w:rPr>
          <w:color w:val="363636"/>
          <w:spacing w:val="-11"/>
        </w:rPr>
        <w:t xml:space="preserve"> </w:t>
      </w:r>
      <w:r>
        <w:rPr>
          <w:color w:val="363636"/>
        </w:rPr>
        <w:t>comando</w:t>
      </w:r>
      <w:r>
        <w:rPr>
          <w:color w:val="363636"/>
          <w:spacing w:val="-11"/>
        </w:rPr>
        <w:t xml:space="preserve"> </w:t>
      </w:r>
      <w:r>
        <w:rPr>
          <w:color w:val="363636"/>
        </w:rPr>
        <w:t>"Guardar</w:t>
      </w:r>
      <w:r>
        <w:rPr>
          <w:color w:val="363636"/>
          <w:spacing w:val="-8"/>
        </w:rPr>
        <w:t xml:space="preserve"> </w:t>
      </w:r>
      <w:r>
        <w:rPr>
          <w:color w:val="363636"/>
        </w:rPr>
        <w:t>como"</w:t>
      </w:r>
      <w:r>
        <w:rPr>
          <w:color w:val="363636"/>
          <w:spacing w:val="-9"/>
        </w:rPr>
        <w:t xml:space="preserve"> </w:t>
      </w:r>
      <w:r>
        <w:rPr>
          <w:color w:val="363636"/>
        </w:rPr>
        <w:t>y</w:t>
      </w:r>
      <w:r>
        <w:rPr>
          <w:color w:val="363636"/>
          <w:spacing w:val="-12"/>
        </w:rPr>
        <w:t xml:space="preserve"> </w:t>
      </w:r>
      <w:r>
        <w:rPr>
          <w:color w:val="363636"/>
        </w:rPr>
        <w:t>ha</w:t>
      </w:r>
      <w:r>
        <w:rPr>
          <w:color w:val="363636"/>
          <w:spacing w:val="-11"/>
        </w:rPr>
        <w:t xml:space="preserve"> </w:t>
      </w:r>
      <w:r>
        <w:rPr>
          <w:color w:val="363636"/>
        </w:rPr>
        <w:t>elegido</w:t>
      </w:r>
      <w:r>
        <w:rPr>
          <w:color w:val="363636"/>
          <w:spacing w:val="-10"/>
        </w:rPr>
        <w:t xml:space="preserve"> </w:t>
      </w:r>
      <w:r>
        <w:rPr>
          <w:color w:val="363636"/>
        </w:rPr>
        <w:t>el</w:t>
      </w:r>
      <w:r>
        <w:rPr>
          <w:color w:val="363636"/>
          <w:spacing w:val="-11"/>
        </w:rPr>
        <w:t xml:space="preserve"> </w:t>
      </w:r>
      <w:r>
        <w:rPr>
          <w:color w:val="363636"/>
        </w:rPr>
        <w:t>formato de 97-2003, pero ahora se da cuenta de que la contraseña establecida en el libro ha</w:t>
      </w:r>
      <w:r>
        <w:rPr>
          <w:color w:val="363636"/>
          <w:spacing w:val="-27"/>
        </w:rPr>
        <w:t xml:space="preserve"> </w:t>
      </w:r>
      <w:r>
        <w:rPr>
          <w:color w:val="363636"/>
        </w:rPr>
        <w:t>desaparecido.</w:t>
      </w:r>
    </w:p>
    <w:p w:rsidR="00B11E2E" w:rsidRDefault="00B11E2E" w:rsidP="00B11E2E">
      <w:pPr>
        <w:pStyle w:val="Textoindependiente"/>
        <w:ind w:left="709"/>
        <w:jc w:val="center"/>
        <w:rPr>
          <w:sz w:val="23"/>
        </w:rPr>
      </w:pPr>
    </w:p>
    <w:p w:rsidR="00B11E2E" w:rsidRDefault="00B11E2E" w:rsidP="00B11E2E">
      <w:pPr>
        <w:pStyle w:val="Textoindependiente"/>
        <w:ind w:left="709" w:right="719"/>
        <w:jc w:val="center"/>
      </w:pPr>
      <w:r>
        <w:rPr>
          <w:color w:val="363636"/>
        </w:rPr>
        <w:t>Esto sucede porque su versión de Excel usa un nuevo esquema para guardar contraseñas y el formato de archivo anterior no lo reconoce. Como resultado, la contraseña se descarta al guardar el archivo en el formato de Excel 97-2003. Establezca la contraseña en el archivo *.xls para volver a proteger el libro.</w:t>
      </w:r>
    </w:p>
    <w:p w:rsidR="00B11E2E" w:rsidRDefault="00B11E2E" w:rsidP="00B11E2E">
      <w:pPr>
        <w:ind w:left="709"/>
        <w:jc w:val="center"/>
        <w:sectPr w:rsidR="00B11E2E" w:rsidSect="00B93CC3">
          <w:pgSz w:w="11910" w:h="16840"/>
          <w:pgMar w:top="660" w:right="144" w:bottom="1560" w:left="0" w:header="0" w:footer="1112" w:gutter="0"/>
          <w:cols w:space="720"/>
        </w:sectPr>
      </w:pPr>
    </w:p>
    <w:p w:rsidR="00B11E2E" w:rsidRDefault="00B11E2E" w:rsidP="00B11E2E">
      <w:pPr>
        <w:pStyle w:val="Ttulo7"/>
        <w:ind w:left="709"/>
        <w:jc w:val="center"/>
      </w:pPr>
      <w:r>
        <w:rPr>
          <w:color w:val="2D74B5"/>
        </w:rPr>
        <w:lastRenderedPageBreak/>
        <w:t>Proteger con contraseña elementos de la hoja de cálculo o el libro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6"/>
        <w:jc w:val="center"/>
      </w:pPr>
      <w:r>
        <w:rPr>
          <w:color w:val="363636"/>
        </w:rPr>
        <w:t>Para impedir que un usuario cambie, mueva o elimine por accidente o premeditadamente datos importantes, puede proteger determinados elementos de la hoja de cálculo o del libro, con o sin una contraseña. Puede quitar la protección de una hoja de cálculo según sea necesario.</w:t>
      </w:r>
    </w:p>
    <w:p w:rsidR="00B11E2E" w:rsidRDefault="00B11E2E" w:rsidP="00B11E2E">
      <w:pPr>
        <w:pStyle w:val="Textoindependiente"/>
        <w:ind w:left="709"/>
        <w:jc w:val="center"/>
        <w:rPr>
          <w:sz w:val="23"/>
        </w:rPr>
      </w:pPr>
    </w:p>
    <w:p w:rsidR="00B11E2E" w:rsidRDefault="00B11E2E" w:rsidP="00B11E2E">
      <w:pPr>
        <w:pStyle w:val="Textoindependiente"/>
        <w:ind w:left="709" w:right="717"/>
        <w:jc w:val="center"/>
      </w:pPr>
      <w:r>
        <w:rPr>
          <w:b/>
          <w:color w:val="363636"/>
        </w:rPr>
        <w:t xml:space="preserve">Importante </w:t>
      </w:r>
      <w:r>
        <w:rPr>
          <w:color w:val="363636"/>
        </w:rPr>
        <w:t>La protección de elementos de una hoja de cálculo o un libro no debe confundirse con la seguridad</w:t>
      </w:r>
      <w:r>
        <w:rPr>
          <w:color w:val="363636"/>
          <w:spacing w:val="-11"/>
        </w:rPr>
        <w:t xml:space="preserve"> </w:t>
      </w:r>
      <w:r>
        <w:rPr>
          <w:color w:val="363636"/>
        </w:rPr>
        <w:t>mediante</w:t>
      </w:r>
      <w:r>
        <w:rPr>
          <w:color w:val="363636"/>
          <w:spacing w:val="-10"/>
        </w:rPr>
        <w:t xml:space="preserve"> </w:t>
      </w:r>
      <w:r>
        <w:rPr>
          <w:color w:val="363636"/>
        </w:rPr>
        <w:t>contraseña</w:t>
      </w:r>
      <w:r>
        <w:rPr>
          <w:color w:val="363636"/>
          <w:spacing w:val="-11"/>
        </w:rPr>
        <w:t xml:space="preserve"> </w:t>
      </w:r>
      <w:r>
        <w:rPr>
          <w:color w:val="363636"/>
        </w:rPr>
        <w:t>en</w:t>
      </w:r>
      <w:r>
        <w:rPr>
          <w:color w:val="363636"/>
          <w:spacing w:val="-11"/>
        </w:rPr>
        <w:t xml:space="preserve"> </w:t>
      </w:r>
      <w:r>
        <w:rPr>
          <w:color w:val="363636"/>
        </w:rPr>
        <w:t>el</w:t>
      </w:r>
      <w:r>
        <w:rPr>
          <w:color w:val="363636"/>
          <w:spacing w:val="-10"/>
        </w:rPr>
        <w:t xml:space="preserve"> </w:t>
      </w:r>
      <w:r>
        <w:rPr>
          <w:color w:val="363636"/>
        </w:rPr>
        <w:t>nivel</w:t>
      </w:r>
      <w:r>
        <w:rPr>
          <w:color w:val="363636"/>
          <w:spacing w:val="-13"/>
        </w:rPr>
        <w:t xml:space="preserve"> </w:t>
      </w:r>
      <w:r>
        <w:rPr>
          <w:color w:val="363636"/>
        </w:rPr>
        <w:t>de</w:t>
      </w:r>
      <w:r>
        <w:rPr>
          <w:color w:val="363636"/>
          <w:spacing w:val="-11"/>
        </w:rPr>
        <w:t xml:space="preserve"> </w:t>
      </w:r>
      <w:r>
        <w:rPr>
          <w:color w:val="363636"/>
        </w:rPr>
        <w:t>libro.</w:t>
      </w:r>
      <w:r>
        <w:rPr>
          <w:color w:val="363636"/>
          <w:spacing w:val="-11"/>
        </w:rPr>
        <w:t xml:space="preserve"> </w:t>
      </w:r>
      <w:r>
        <w:rPr>
          <w:color w:val="363636"/>
        </w:rPr>
        <w:t>La</w:t>
      </w:r>
      <w:r>
        <w:rPr>
          <w:color w:val="363636"/>
          <w:spacing w:val="-11"/>
        </w:rPr>
        <w:t xml:space="preserve"> </w:t>
      </w:r>
      <w:r>
        <w:rPr>
          <w:color w:val="363636"/>
        </w:rPr>
        <w:t>protección</w:t>
      </w:r>
      <w:r>
        <w:rPr>
          <w:color w:val="363636"/>
          <w:spacing w:val="-9"/>
        </w:rPr>
        <w:t xml:space="preserve"> </w:t>
      </w:r>
      <w:r>
        <w:rPr>
          <w:color w:val="363636"/>
        </w:rPr>
        <w:t>de</w:t>
      </w:r>
      <w:r>
        <w:rPr>
          <w:color w:val="363636"/>
          <w:spacing w:val="-14"/>
        </w:rPr>
        <w:t xml:space="preserve"> </w:t>
      </w:r>
      <w:r>
        <w:rPr>
          <w:color w:val="363636"/>
        </w:rPr>
        <w:t>elementos</w:t>
      </w:r>
      <w:r>
        <w:rPr>
          <w:color w:val="363636"/>
          <w:spacing w:val="-13"/>
        </w:rPr>
        <w:t xml:space="preserve"> </w:t>
      </w:r>
      <w:r>
        <w:rPr>
          <w:color w:val="363636"/>
        </w:rPr>
        <w:t>no</w:t>
      </w:r>
      <w:r>
        <w:rPr>
          <w:color w:val="363636"/>
          <w:spacing w:val="-11"/>
        </w:rPr>
        <w:t xml:space="preserve"> </w:t>
      </w:r>
      <w:r>
        <w:rPr>
          <w:color w:val="363636"/>
        </w:rPr>
        <w:t>permite</w:t>
      </w:r>
      <w:r>
        <w:rPr>
          <w:color w:val="363636"/>
          <w:spacing w:val="-10"/>
        </w:rPr>
        <w:t xml:space="preserve"> </w:t>
      </w:r>
      <w:r>
        <w:rPr>
          <w:color w:val="363636"/>
        </w:rPr>
        <w:t>proteger</w:t>
      </w:r>
      <w:r>
        <w:rPr>
          <w:color w:val="363636"/>
          <w:spacing w:val="-12"/>
        </w:rPr>
        <w:t xml:space="preserve"> </w:t>
      </w:r>
      <w:r>
        <w:rPr>
          <w:color w:val="363636"/>
        </w:rPr>
        <w:t>un</w:t>
      </w:r>
      <w:r>
        <w:rPr>
          <w:color w:val="363636"/>
          <w:spacing w:val="-10"/>
        </w:rPr>
        <w:t xml:space="preserve"> </w:t>
      </w:r>
      <w:r>
        <w:rPr>
          <w:color w:val="363636"/>
        </w:rPr>
        <w:t xml:space="preserve">libro frente a usuarios malintencionados. Para una mayor seguridad, debería </w:t>
      </w:r>
      <w:hyperlink r:id="rId341">
        <w:r>
          <w:rPr>
            <w:color w:val="363636"/>
          </w:rPr>
          <w:t>proteger todo el archivo del libro</w:t>
        </w:r>
      </w:hyperlink>
      <w:r>
        <w:rPr>
          <w:color w:val="363636"/>
        </w:rPr>
        <w:t xml:space="preserve"> </w:t>
      </w:r>
      <w:hyperlink r:id="rId342">
        <w:r>
          <w:rPr>
            <w:color w:val="363636"/>
          </w:rPr>
          <w:t>con</w:t>
        </w:r>
        <w:r>
          <w:rPr>
            <w:color w:val="363636"/>
            <w:spacing w:val="-1"/>
          </w:rPr>
          <w:t xml:space="preserve"> </w:t>
        </w:r>
        <w:r>
          <w:rPr>
            <w:color w:val="363636"/>
          </w:rPr>
          <w:t>una</w:t>
        </w:r>
        <w:r>
          <w:rPr>
            <w:color w:val="363636"/>
            <w:spacing w:val="-2"/>
          </w:rPr>
          <w:t xml:space="preserve"> </w:t>
        </w:r>
        <w:r>
          <w:rPr>
            <w:color w:val="363636"/>
          </w:rPr>
          <w:t>contraseña</w:t>
        </w:r>
      </w:hyperlink>
      <w:r>
        <w:rPr>
          <w:color w:val="363636"/>
        </w:rPr>
        <w:t>.</w:t>
      </w:r>
      <w:r>
        <w:rPr>
          <w:color w:val="363636"/>
          <w:spacing w:val="-5"/>
        </w:rPr>
        <w:t xml:space="preserve"> </w:t>
      </w:r>
      <w:r>
        <w:rPr>
          <w:color w:val="363636"/>
        </w:rPr>
        <w:t>De</w:t>
      </w:r>
      <w:r>
        <w:rPr>
          <w:color w:val="363636"/>
          <w:spacing w:val="-3"/>
        </w:rPr>
        <w:t xml:space="preserve"> </w:t>
      </w:r>
      <w:r>
        <w:rPr>
          <w:color w:val="363636"/>
        </w:rPr>
        <w:t>esta</w:t>
      </w:r>
      <w:r>
        <w:rPr>
          <w:color w:val="363636"/>
          <w:spacing w:val="-4"/>
        </w:rPr>
        <w:t xml:space="preserve"> </w:t>
      </w:r>
      <w:r>
        <w:rPr>
          <w:color w:val="363636"/>
        </w:rPr>
        <w:t>forma,</w:t>
      </w:r>
      <w:r>
        <w:rPr>
          <w:color w:val="363636"/>
          <w:spacing w:val="-4"/>
        </w:rPr>
        <w:t xml:space="preserve"> </w:t>
      </w:r>
      <w:r>
        <w:rPr>
          <w:color w:val="363636"/>
        </w:rPr>
        <w:t>solo</w:t>
      </w:r>
      <w:r>
        <w:rPr>
          <w:color w:val="363636"/>
          <w:spacing w:val="-4"/>
        </w:rPr>
        <w:t xml:space="preserve"> </w:t>
      </w:r>
      <w:r>
        <w:rPr>
          <w:color w:val="363636"/>
        </w:rPr>
        <w:t>los</w:t>
      </w:r>
      <w:r>
        <w:rPr>
          <w:color w:val="363636"/>
          <w:spacing w:val="-3"/>
        </w:rPr>
        <w:t xml:space="preserve"> </w:t>
      </w:r>
      <w:r>
        <w:rPr>
          <w:color w:val="363636"/>
        </w:rPr>
        <w:t>usuarios</w:t>
      </w:r>
      <w:r>
        <w:rPr>
          <w:color w:val="363636"/>
          <w:spacing w:val="-2"/>
        </w:rPr>
        <w:t xml:space="preserve"> </w:t>
      </w:r>
      <w:r>
        <w:rPr>
          <w:color w:val="363636"/>
        </w:rPr>
        <w:t>autorizados</w:t>
      </w:r>
      <w:r>
        <w:rPr>
          <w:color w:val="363636"/>
          <w:spacing w:val="-1"/>
        </w:rPr>
        <w:t xml:space="preserve"> </w:t>
      </w:r>
      <w:r>
        <w:rPr>
          <w:color w:val="363636"/>
        </w:rPr>
        <w:t>podrán</w:t>
      </w:r>
      <w:r>
        <w:rPr>
          <w:color w:val="363636"/>
          <w:spacing w:val="-3"/>
        </w:rPr>
        <w:t xml:space="preserve"> </w:t>
      </w:r>
      <w:r>
        <w:rPr>
          <w:color w:val="363636"/>
        </w:rPr>
        <w:t>ver</w:t>
      </w:r>
      <w:r>
        <w:rPr>
          <w:color w:val="363636"/>
          <w:spacing w:val="-2"/>
        </w:rPr>
        <w:t xml:space="preserve"> </w:t>
      </w:r>
      <w:r>
        <w:rPr>
          <w:color w:val="363636"/>
        </w:rPr>
        <w:t>o</w:t>
      </w:r>
      <w:r>
        <w:rPr>
          <w:color w:val="363636"/>
          <w:spacing w:val="-1"/>
        </w:rPr>
        <w:t xml:space="preserve"> </w:t>
      </w:r>
      <w:r>
        <w:rPr>
          <w:color w:val="363636"/>
        </w:rPr>
        <w:t>modificar</w:t>
      </w:r>
      <w:r>
        <w:rPr>
          <w:color w:val="363636"/>
          <w:spacing w:val="-1"/>
        </w:rPr>
        <w:t xml:space="preserve"> </w:t>
      </w:r>
      <w:r>
        <w:rPr>
          <w:color w:val="363636"/>
        </w:rPr>
        <w:t>los</w:t>
      </w:r>
      <w:r>
        <w:rPr>
          <w:color w:val="363636"/>
          <w:spacing w:val="-4"/>
        </w:rPr>
        <w:t xml:space="preserve"> </w:t>
      </w:r>
      <w:r>
        <w:rPr>
          <w:color w:val="363636"/>
        </w:rPr>
        <w:t>datos</w:t>
      </w:r>
      <w:r>
        <w:rPr>
          <w:color w:val="363636"/>
          <w:spacing w:val="-4"/>
        </w:rPr>
        <w:t xml:space="preserve"> </w:t>
      </w:r>
      <w:r>
        <w:rPr>
          <w:color w:val="363636"/>
        </w:rPr>
        <w:t>del</w:t>
      </w:r>
      <w:r>
        <w:rPr>
          <w:color w:val="363636"/>
          <w:spacing w:val="-2"/>
        </w:rPr>
        <w:t xml:space="preserve"> </w:t>
      </w:r>
      <w:r>
        <w:rPr>
          <w:color w:val="363636"/>
        </w:rPr>
        <w:t>libro.</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23"/>
        <w:jc w:val="center"/>
      </w:pPr>
      <w:r>
        <w:rPr>
          <w:color w:val="363636"/>
        </w:rPr>
        <w:t>Es fundamental que recuerde la contraseña. Si la olvida, Microsoft no podrá recuperarla. Guarde las contraseñas que anote en un lugar seguro, lejos de la información que ayudan a proteger.</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Proteger elementos de la hoja de cálculo</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335"/>
        </w:numPr>
        <w:tabs>
          <w:tab w:val="left" w:pos="1441"/>
        </w:tabs>
        <w:ind w:left="709"/>
        <w:jc w:val="center"/>
        <w:rPr>
          <w:color w:val="363636"/>
          <w:sz w:val="24"/>
        </w:rPr>
      </w:pPr>
      <w:r>
        <w:rPr>
          <w:color w:val="363636"/>
          <w:sz w:val="24"/>
        </w:rPr>
        <w:t>Seleccione las hojas de cálculo que desee</w:t>
      </w:r>
      <w:r>
        <w:rPr>
          <w:color w:val="363636"/>
          <w:spacing w:val="1"/>
          <w:sz w:val="24"/>
        </w:rPr>
        <w:t xml:space="preserve"> </w:t>
      </w:r>
      <w:r>
        <w:rPr>
          <w:color w:val="363636"/>
          <w:sz w:val="24"/>
        </w:rPr>
        <w:t>proteger.</w:t>
      </w:r>
    </w:p>
    <w:p w:rsidR="00B11E2E" w:rsidRDefault="00B11E2E" w:rsidP="00B11E2E">
      <w:pPr>
        <w:pStyle w:val="Prrafodelista"/>
        <w:numPr>
          <w:ilvl w:val="0"/>
          <w:numId w:val="335"/>
        </w:numPr>
        <w:tabs>
          <w:tab w:val="left" w:pos="1441"/>
        </w:tabs>
        <w:spacing w:before="2"/>
        <w:ind w:left="709" w:right="724"/>
        <w:jc w:val="center"/>
        <w:rPr>
          <w:color w:val="363636"/>
          <w:sz w:val="24"/>
        </w:rPr>
      </w:pPr>
      <w:r>
        <w:rPr>
          <w:color w:val="363636"/>
          <w:sz w:val="24"/>
        </w:rPr>
        <w:t>Para desbloquear celdas o rangos de forma que otros usuarios puedan modificarlos, haga lo siguiente:</w:t>
      </w:r>
    </w:p>
    <w:p w:rsidR="00B11E2E" w:rsidRDefault="00B11E2E" w:rsidP="00B11E2E">
      <w:pPr>
        <w:pStyle w:val="Prrafodelista"/>
        <w:numPr>
          <w:ilvl w:val="1"/>
          <w:numId w:val="335"/>
        </w:numPr>
        <w:tabs>
          <w:tab w:val="left" w:pos="2161"/>
        </w:tabs>
        <w:spacing w:line="293" w:lineRule="exact"/>
        <w:ind w:left="709" w:hanging="361"/>
        <w:jc w:val="center"/>
        <w:rPr>
          <w:sz w:val="24"/>
        </w:rPr>
      </w:pPr>
      <w:r>
        <w:rPr>
          <w:color w:val="363636"/>
          <w:sz w:val="24"/>
        </w:rPr>
        <w:t>Seleccione cada celda o rango que desea</w:t>
      </w:r>
      <w:r>
        <w:rPr>
          <w:color w:val="363636"/>
          <w:spacing w:val="-6"/>
          <w:sz w:val="24"/>
        </w:rPr>
        <w:t xml:space="preserve"> </w:t>
      </w:r>
      <w:r>
        <w:rPr>
          <w:color w:val="363636"/>
          <w:sz w:val="24"/>
        </w:rPr>
        <w:t>desbloquear.</w:t>
      </w:r>
    </w:p>
    <w:p w:rsidR="00B11E2E" w:rsidRDefault="00B11E2E" w:rsidP="00B11E2E">
      <w:pPr>
        <w:pStyle w:val="Prrafodelista"/>
        <w:numPr>
          <w:ilvl w:val="1"/>
          <w:numId w:val="335"/>
        </w:numPr>
        <w:tabs>
          <w:tab w:val="left" w:pos="2161"/>
        </w:tabs>
        <w:ind w:left="709" w:hanging="361"/>
        <w:jc w:val="center"/>
        <w:rPr>
          <w:sz w:val="24"/>
        </w:rPr>
      </w:pPr>
      <w:r>
        <w:rPr>
          <w:color w:val="363636"/>
          <w:sz w:val="24"/>
        </w:rPr>
        <w:t xml:space="preserve">Haga clic en </w:t>
      </w:r>
      <w:r>
        <w:rPr>
          <w:b/>
          <w:color w:val="363636"/>
          <w:sz w:val="24"/>
        </w:rPr>
        <w:t xml:space="preserve">Inicio </w:t>
      </w:r>
      <w:r>
        <w:rPr>
          <w:color w:val="363636"/>
          <w:sz w:val="24"/>
        </w:rPr>
        <w:t xml:space="preserve">&gt; </w:t>
      </w:r>
      <w:r>
        <w:rPr>
          <w:b/>
          <w:color w:val="363636"/>
          <w:sz w:val="24"/>
        </w:rPr>
        <w:t xml:space="preserve">Formato </w:t>
      </w:r>
      <w:r>
        <w:rPr>
          <w:color w:val="363636"/>
          <w:sz w:val="24"/>
        </w:rPr>
        <w:t>&gt; ;</w:t>
      </w:r>
      <w:r>
        <w:rPr>
          <w:b/>
          <w:color w:val="363636"/>
          <w:sz w:val="24"/>
        </w:rPr>
        <w:t>Formato de celdas</w:t>
      </w:r>
      <w:r>
        <w:rPr>
          <w:color w:val="363636"/>
          <w:sz w:val="24"/>
        </w:rPr>
        <w:t>.</w:t>
      </w:r>
    </w:p>
    <w:p w:rsidR="00B11E2E" w:rsidRDefault="00B11E2E" w:rsidP="00B11E2E">
      <w:pPr>
        <w:pStyle w:val="Textoindependiente"/>
        <w:ind w:left="709"/>
        <w:jc w:val="center"/>
        <w:rPr>
          <w:sz w:val="20"/>
        </w:rPr>
      </w:pPr>
      <w:r>
        <w:rPr>
          <w:noProof/>
          <w:sz w:val="20"/>
          <w:lang w:val="es-MX" w:eastAsia="es-MX"/>
        </w:rPr>
        <w:drawing>
          <wp:inline distT="0" distB="0" distL="0" distR="0" wp14:anchorId="20D41D56" wp14:editId="04763A65">
            <wp:extent cx="1295400" cy="838200"/>
            <wp:effectExtent l="0" t="0" r="0" b="0"/>
            <wp:docPr id="345" name="image155.png" descr="Grupo Celdas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55.png"/>
                    <pic:cNvPicPr/>
                  </pic:nvPicPr>
                  <pic:blipFill>
                    <a:blip r:embed="rId343" cstate="print"/>
                    <a:stretch>
                      <a:fillRect/>
                    </a:stretch>
                  </pic:blipFill>
                  <pic:spPr>
                    <a:xfrm>
                      <a:off x="0" y="0"/>
                      <a:ext cx="1295400" cy="838200"/>
                    </a:xfrm>
                    <a:prstGeom prst="rect">
                      <a:avLst/>
                    </a:prstGeom>
                  </pic:spPr>
                </pic:pic>
              </a:graphicData>
            </a:graphic>
          </wp:inline>
        </w:drawing>
      </w:r>
    </w:p>
    <w:p w:rsidR="00B11E2E" w:rsidRDefault="00B11E2E" w:rsidP="00B11E2E">
      <w:pPr>
        <w:pStyle w:val="Prrafodelista"/>
        <w:numPr>
          <w:ilvl w:val="1"/>
          <w:numId w:val="335"/>
        </w:numPr>
        <w:tabs>
          <w:tab w:val="left" w:pos="2161"/>
        </w:tabs>
        <w:ind w:left="709" w:hanging="361"/>
        <w:jc w:val="center"/>
        <w:rPr>
          <w:sz w:val="24"/>
        </w:rPr>
      </w:pPr>
      <w:r>
        <w:rPr>
          <w:color w:val="363636"/>
          <w:sz w:val="24"/>
        </w:rPr>
        <w:t xml:space="preserve">En la pestaña </w:t>
      </w:r>
      <w:r>
        <w:rPr>
          <w:b/>
          <w:color w:val="363636"/>
          <w:sz w:val="24"/>
        </w:rPr>
        <w:t>Protección</w:t>
      </w:r>
      <w:r>
        <w:rPr>
          <w:color w:val="363636"/>
          <w:sz w:val="24"/>
        </w:rPr>
        <w:t xml:space="preserve">, desactive la casilla </w:t>
      </w:r>
      <w:r>
        <w:rPr>
          <w:b/>
          <w:color w:val="363636"/>
          <w:sz w:val="24"/>
        </w:rPr>
        <w:t xml:space="preserve">Bloqueado </w:t>
      </w:r>
      <w:r>
        <w:rPr>
          <w:color w:val="363636"/>
          <w:sz w:val="24"/>
        </w:rPr>
        <w:t>y después haga clic en</w:t>
      </w:r>
      <w:r>
        <w:rPr>
          <w:color w:val="363636"/>
          <w:spacing w:val="-11"/>
          <w:sz w:val="24"/>
        </w:rPr>
        <w:t xml:space="preserve"> </w:t>
      </w:r>
      <w:r>
        <w:rPr>
          <w:b/>
          <w:color w:val="363636"/>
          <w:sz w:val="24"/>
        </w:rPr>
        <w:t>Aceptar</w:t>
      </w:r>
      <w:r>
        <w:rPr>
          <w:color w:val="363636"/>
          <w:sz w:val="24"/>
        </w:rPr>
        <w:t>.</w:t>
      </w:r>
    </w:p>
    <w:p w:rsidR="00B11E2E" w:rsidRDefault="00B11E2E" w:rsidP="00B11E2E">
      <w:pPr>
        <w:pStyle w:val="Prrafodelista"/>
        <w:numPr>
          <w:ilvl w:val="0"/>
          <w:numId w:val="335"/>
        </w:numPr>
        <w:tabs>
          <w:tab w:val="left" w:pos="1441"/>
        </w:tabs>
        <w:ind w:left="709"/>
        <w:jc w:val="center"/>
        <w:rPr>
          <w:color w:val="363636"/>
          <w:sz w:val="24"/>
        </w:rPr>
      </w:pPr>
      <w:r>
        <w:rPr>
          <w:color w:val="363636"/>
          <w:sz w:val="24"/>
        </w:rPr>
        <w:t>Para ocultar las fórmulas que no desea mostrar, haga lo</w:t>
      </w:r>
      <w:r>
        <w:rPr>
          <w:color w:val="363636"/>
          <w:spacing w:val="-7"/>
          <w:sz w:val="24"/>
        </w:rPr>
        <w:t xml:space="preserve"> </w:t>
      </w:r>
      <w:r>
        <w:rPr>
          <w:color w:val="363636"/>
          <w:sz w:val="24"/>
        </w:rPr>
        <w:t>siguiente:</w:t>
      </w:r>
    </w:p>
    <w:p w:rsidR="00B11E2E" w:rsidRDefault="00B11E2E" w:rsidP="00B11E2E">
      <w:pPr>
        <w:pStyle w:val="Prrafodelista"/>
        <w:numPr>
          <w:ilvl w:val="1"/>
          <w:numId w:val="335"/>
        </w:numPr>
        <w:tabs>
          <w:tab w:val="left" w:pos="2161"/>
        </w:tabs>
        <w:spacing w:before="3"/>
        <w:ind w:left="709" w:hanging="361"/>
        <w:jc w:val="center"/>
        <w:rPr>
          <w:sz w:val="24"/>
        </w:rPr>
      </w:pPr>
      <w:r>
        <w:rPr>
          <w:color w:val="363636"/>
          <w:sz w:val="24"/>
        </w:rPr>
        <w:t>En la hoja de cálculo, seleccione las celdas que contienen las fórmulas que desea</w:t>
      </w:r>
      <w:r>
        <w:rPr>
          <w:color w:val="363636"/>
          <w:spacing w:val="-24"/>
          <w:sz w:val="24"/>
        </w:rPr>
        <w:t xml:space="preserve"> </w:t>
      </w:r>
      <w:r>
        <w:rPr>
          <w:color w:val="363636"/>
          <w:sz w:val="24"/>
        </w:rPr>
        <w:t>ocultar.</w:t>
      </w:r>
    </w:p>
    <w:p w:rsidR="00B11E2E" w:rsidRDefault="00B11E2E" w:rsidP="00B11E2E">
      <w:pPr>
        <w:pStyle w:val="Prrafodelista"/>
        <w:numPr>
          <w:ilvl w:val="1"/>
          <w:numId w:val="335"/>
        </w:numPr>
        <w:tabs>
          <w:tab w:val="left" w:pos="2161"/>
        </w:tabs>
        <w:ind w:left="709" w:hanging="361"/>
        <w:jc w:val="center"/>
        <w:rPr>
          <w:sz w:val="24"/>
        </w:rPr>
      </w:pPr>
      <w:r>
        <w:rPr>
          <w:color w:val="363636"/>
          <w:sz w:val="24"/>
        </w:rPr>
        <w:t xml:space="preserve">Haga clic en </w:t>
      </w:r>
      <w:r>
        <w:rPr>
          <w:b/>
          <w:color w:val="363636"/>
          <w:sz w:val="24"/>
        </w:rPr>
        <w:t xml:space="preserve">Inicio </w:t>
      </w:r>
      <w:r>
        <w:rPr>
          <w:color w:val="363636"/>
          <w:sz w:val="24"/>
        </w:rPr>
        <w:t xml:space="preserve">&gt; </w:t>
      </w:r>
      <w:r>
        <w:rPr>
          <w:b/>
          <w:color w:val="363636"/>
          <w:sz w:val="24"/>
        </w:rPr>
        <w:t xml:space="preserve">Formato </w:t>
      </w:r>
      <w:r>
        <w:rPr>
          <w:color w:val="363636"/>
          <w:sz w:val="24"/>
        </w:rPr>
        <w:t xml:space="preserve">&gt; </w:t>
      </w:r>
      <w:r>
        <w:rPr>
          <w:b/>
          <w:color w:val="363636"/>
          <w:sz w:val="24"/>
        </w:rPr>
        <w:t>Formato de</w:t>
      </w:r>
      <w:r>
        <w:rPr>
          <w:b/>
          <w:color w:val="363636"/>
          <w:spacing w:val="2"/>
          <w:sz w:val="24"/>
        </w:rPr>
        <w:t xml:space="preserve"> </w:t>
      </w:r>
      <w:r>
        <w:rPr>
          <w:b/>
          <w:color w:val="363636"/>
          <w:sz w:val="24"/>
        </w:rPr>
        <w:t>celdas</w:t>
      </w:r>
      <w:r>
        <w:rPr>
          <w:color w:val="363636"/>
          <w:sz w:val="24"/>
        </w:rPr>
        <w:t>.</w:t>
      </w:r>
    </w:p>
    <w:p w:rsidR="00B11E2E" w:rsidRDefault="00B11E2E" w:rsidP="00B11E2E">
      <w:pPr>
        <w:pStyle w:val="Prrafodelista"/>
        <w:numPr>
          <w:ilvl w:val="1"/>
          <w:numId w:val="335"/>
        </w:numPr>
        <w:tabs>
          <w:tab w:val="left" w:pos="2161"/>
        </w:tabs>
        <w:ind w:left="709" w:hanging="361"/>
        <w:jc w:val="center"/>
        <w:rPr>
          <w:sz w:val="24"/>
        </w:rPr>
      </w:pPr>
      <w:r>
        <w:rPr>
          <w:color w:val="363636"/>
          <w:sz w:val="24"/>
        </w:rPr>
        <w:t xml:space="preserve">En la pestaña </w:t>
      </w:r>
      <w:r>
        <w:rPr>
          <w:b/>
          <w:color w:val="363636"/>
          <w:sz w:val="24"/>
        </w:rPr>
        <w:t>Protección</w:t>
      </w:r>
      <w:r>
        <w:rPr>
          <w:color w:val="363636"/>
          <w:sz w:val="24"/>
        </w:rPr>
        <w:t xml:space="preserve">, desactive la casilla </w:t>
      </w:r>
      <w:r>
        <w:rPr>
          <w:b/>
          <w:color w:val="363636"/>
          <w:sz w:val="24"/>
        </w:rPr>
        <w:t xml:space="preserve">Bloqueada </w:t>
      </w:r>
      <w:r>
        <w:rPr>
          <w:color w:val="363636"/>
          <w:sz w:val="24"/>
        </w:rPr>
        <w:t>y después haga clic en</w:t>
      </w:r>
      <w:r>
        <w:rPr>
          <w:color w:val="363636"/>
          <w:spacing w:val="-11"/>
          <w:sz w:val="24"/>
        </w:rPr>
        <w:t xml:space="preserve"> </w:t>
      </w:r>
      <w:r>
        <w:rPr>
          <w:b/>
          <w:color w:val="363636"/>
          <w:sz w:val="24"/>
        </w:rPr>
        <w:t>Aceptar</w:t>
      </w:r>
      <w:r>
        <w:rPr>
          <w:color w:val="363636"/>
          <w:sz w:val="24"/>
        </w:rPr>
        <w:t>.</w:t>
      </w:r>
    </w:p>
    <w:p w:rsidR="00B11E2E" w:rsidRDefault="00B11E2E" w:rsidP="00B11E2E">
      <w:pPr>
        <w:pStyle w:val="Prrafodelista"/>
        <w:numPr>
          <w:ilvl w:val="0"/>
          <w:numId w:val="335"/>
        </w:numPr>
        <w:tabs>
          <w:tab w:val="left" w:pos="1441"/>
        </w:tabs>
        <w:ind w:left="709" w:right="723"/>
        <w:jc w:val="center"/>
        <w:rPr>
          <w:color w:val="363636"/>
          <w:sz w:val="24"/>
        </w:rPr>
      </w:pPr>
      <w:r>
        <w:rPr>
          <w:color w:val="363636"/>
          <w:sz w:val="24"/>
        </w:rPr>
        <w:t>Para desbloquear objetos gráficos (como imágenes, imágenes prediseñadas, formas o gráficos SmartArt) de forma que otros usuarios puedan modificarlos, haga lo</w:t>
      </w:r>
      <w:r>
        <w:rPr>
          <w:color w:val="363636"/>
          <w:spacing w:val="-18"/>
          <w:sz w:val="24"/>
        </w:rPr>
        <w:t xml:space="preserve"> </w:t>
      </w:r>
      <w:r>
        <w:rPr>
          <w:color w:val="363636"/>
          <w:sz w:val="24"/>
        </w:rPr>
        <w:t>siguiente:</w:t>
      </w:r>
    </w:p>
    <w:p w:rsidR="00B11E2E" w:rsidRDefault="00B11E2E" w:rsidP="00B11E2E">
      <w:pPr>
        <w:pStyle w:val="Prrafodelista"/>
        <w:numPr>
          <w:ilvl w:val="1"/>
          <w:numId w:val="335"/>
        </w:numPr>
        <w:tabs>
          <w:tab w:val="left" w:pos="2161"/>
        </w:tabs>
        <w:spacing w:before="1" w:line="237" w:lineRule="auto"/>
        <w:ind w:left="709" w:right="721"/>
        <w:jc w:val="center"/>
        <w:rPr>
          <w:sz w:val="24"/>
        </w:rPr>
      </w:pPr>
      <w:r>
        <w:rPr>
          <w:color w:val="363636"/>
          <w:sz w:val="24"/>
        </w:rPr>
        <w:t>Mantenga presionada la tecla Ctrl y después haga clic en cada objeto gráfico que desee desbloquear.</w:t>
      </w:r>
    </w:p>
    <w:p w:rsidR="00B11E2E" w:rsidRDefault="00B11E2E" w:rsidP="00B11E2E">
      <w:pPr>
        <w:pStyle w:val="Textoindependiente"/>
        <w:spacing w:before="5"/>
        <w:ind w:left="709"/>
        <w:jc w:val="center"/>
        <w:rPr>
          <w:sz w:val="23"/>
        </w:rPr>
      </w:pPr>
    </w:p>
    <w:p w:rsidR="00B11E2E" w:rsidRDefault="00B11E2E" w:rsidP="00B11E2E">
      <w:pPr>
        <w:spacing w:before="1" w:line="237" w:lineRule="auto"/>
        <w:ind w:left="709" w:right="714"/>
        <w:jc w:val="center"/>
        <w:rPr>
          <w:sz w:val="24"/>
        </w:rPr>
      </w:pPr>
      <w:r>
        <w:rPr>
          <w:color w:val="363636"/>
          <w:sz w:val="24"/>
        </w:rPr>
        <w:t xml:space="preserve">Se mostrarán las </w:t>
      </w:r>
      <w:r>
        <w:rPr>
          <w:b/>
          <w:color w:val="363636"/>
          <w:sz w:val="24"/>
        </w:rPr>
        <w:t xml:space="preserve">Herramientas de imagen </w:t>
      </w:r>
      <w:r>
        <w:rPr>
          <w:color w:val="363636"/>
          <w:sz w:val="24"/>
        </w:rPr>
        <w:t xml:space="preserve">o las </w:t>
      </w:r>
      <w:r>
        <w:rPr>
          <w:b/>
          <w:color w:val="363636"/>
          <w:sz w:val="24"/>
        </w:rPr>
        <w:t xml:space="preserve">Herramientas de dibujo </w:t>
      </w:r>
      <w:r>
        <w:rPr>
          <w:color w:val="363636"/>
          <w:sz w:val="24"/>
        </w:rPr>
        <w:t xml:space="preserve">y se agregará la pestaña </w:t>
      </w:r>
      <w:r>
        <w:rPr>
          <w:b/>
          <w:color w:val="363636"/>
          <w:sz w:val="24"/>
        </w:rPr>
        <w:t>Formato</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right="713"/>
        <w:jc w:val="center"/>
        <w:rPr>
          <w:sz w:val="24"/>
        </w:rPr>
      </w:pPr>
      <w:r>
        <w:rPr>
          <w:b/>
          <w:color w:val="363636"/>
          <w:sz w:val="24"/>
        </w:rPr>
        <w:t xml:space="preserve">Sugerencia </w:t>
      </w:r>
      <w:r>
        <w:rPr>
          <w:color w:val="363636"/>
          <w:sz w:val="24"/>
        </w:rPr>
        <w:t xml:space="preserve">Puede usar también el comando </w:t>
      </w:r>
      <w:r>
        <w:rPr>
          <w:b/>
          <w:color w:val="363636"/>
          <w:sz w:val="24"/>
        </w:rPr>
        <w:t xml:space="preserve">Ir a </w:t>
      </w:r>
      <w:r>
        <w:rPr>
          <w:color w:val="363636"/>
          <w:sz w:val="24"/>
        </w:rPr>
        <w:t xml:space="preserve">para seleccionar rápidamente todos los objetos gráficos de una hoja de cálculo. En la pestaña </w:t>
      </w:r>
      <w:r>
        <w:rPr>
          <w:b/>
          <w:color w:val="363636"/>
          <w:sz w:val="24"/>
        </w:rPr>
        <w:t>Inicio</w:t>
      </w:r>
      <w:r>
        <w:rPr>
          <w:color w:val="363636"/>
          <w:sz w:val="24"/>
        </w:rPr>
        <w:t xml:space="preserve">, en el grupo </w:t>
      </w:r>
      <w:r>
        <w:rPr>
          <w:b/>
          <w:color w:val="363636"/>
          <w:sz w:val="24"/>
        </w:rPr>
        <w:t>Modificar</w:t>
      </w:r>
      <w:r>
        <w:rPr>
          <w:color w:val="363636"/>
          <w:sz w:val="24"/>
        </w:rPr>
        <w:t xml:space="preserve">, haga clic en </w:t>
      </w:r>
      <w:r>
        <w:rPr>
          <w:b/>
          <w:color w:val="363636"/>
          <w:sz w:val="24"/>
        </w:rPr>
        <w:t xml:space="preserve">Buscar y seleccionar </w:t>
      </w:r>
      <w:r>
        <w:rPr>
          <w:color w:val="363636"/>
          <w:sz w:val="24"/>
        </w:rPr>
        <w:t xml:space="preserve">y, a continuación, haga clic en </w:t>
      </w:r>
      <w:r>
        <w:rPr>
          <w:b/>
          <w:color w:val="363636"/>
          <w:sz w:val="24"/>
        </w:rPr>
        <w:t>Ir a</w:t>
      </w:r>
      <w:r>
        <w:rPr>
          <w:color w:val="363636"/>
          <w:sz w:val="24"/>
        </w:rPr>
        <w:t xml:space="preserve">. Haga clic en </w:t>
      </w:r>
      <w:r>
        <w:rPr>
          <w:b/>
          <w:color w:val="363636"/>
          <w:sz w:val="24"/>
        </w:rPr>
        <w:t xml:space="preserve">Especial </w:t>
      </w:r>
      <w:r>
        <w:rPr>
          <w:color w:val="363636"/>
          <w:sz w:val="24"/>
        </w:rPr>
        <w:t xml:space="preserve">y, a continuación, en </w:t>
      </w:r>
      <w:r>
        <w:rPr>
          <w:b/>
          <w:color w:val="363636"/>
          <w:sz w:val="24"/>
        </w:rPr>
        <w:t>Objetos</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1"/>
          <w:numId w:val="335"/>
        </w:numPr>
        <w:tabs>
          <w:tab w:val="left" w:pos="2161"/>
          <w:tab w:val="left" w:pos="4692"/>
        </w:tabs>
        <w:ind w:left="709" w:hanging="361"/>
        <w:jc w:val="center"/>
        <w:rPr>
          <w:sz w:val="24"/>
        </w:rPr>
      </w:pPr>
      <w:r>
        <w:rPr>
          <w:noProof/>
          <w:lang w:val="es-MX" w:eastAsia="es-MX"/>
        </w:rPr>
        <w:drawing>
          <wp:anchor distT="0" distB="0" distL="0" distR="0" simplePos="0" relativeHeight="252226560" behindDoc="1" locked="0" layoutInCell="1" allowOverlap="1" wp14:anchorId="46AAF97A" wp14:editId="28318D6C">
            <wp:simplePos x="0" y="0"/>
            <wp:positionH relativeFrom="page">
              <wp:posOffset>2846832</wp:posOffset>
            </wp:positionH>
            <wp:positionV relativeFrom="paragraph">
              <wp:posOffset>11249</wp:posOffset>
            </wp:positionV>
            <wp:extent cx="134112" cy="123443"/>
            <wp:effectExtent l="0" t="0" r="0" b="0"/>
            <wp:wrapNone/>
            <wp:docPr id="347" name="image15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56.png"/>
                    <pic:cNvPicPr/>
                  </pic:nvPicPr>
                  <pic:blipFill>
                    <a:blip r:embed="rId344" cstate="print"/>
                    <a:stretch>
                      <a:fillRect/>
                    </a:stretch>
                  </pic:blipFill>
                  <pic:spPr>
                    <a:xfrm>
                      <a:off x="0" y="0"/>
                      <a:ext cx="134112" cy="123443"/>
                    </a:xfrm>
                    <a:prstGeom prst="rect">
                      <a:avLst/>
                    </a:prstGeom>
                  </pic:spPr>
                </pic:pic>
              </a:graphicData>
            </a:graphic>
          </wp:anchor>
        </w:drawing>
      </w:r>
      <w:r>
        <w:rPr>
          <w:color w:val="363636"/>
          <w:sz w:val="24"/>
        </w:rPr>
        <w:t>Haga clic en</w:t>
      </w:r>
      <w:r>
        <w:rPr>
          <w:color w:val="363636"/>
          <w:spacing w:val="20"/>
          <w:sz w:val="24"/>
        </w:rPr>
        <w:t xml:space="preserve"> </w:t>
      </w:r>
      <w:r>
        <w:rPr>
          <w:b/>
          <w:color w:val="363636"/>
          <w:sz w:val="24"/>
        </w:rPr>
        <w:t>Formato</w:t>
      </w:r>
      <w:r>
        <w:rPr>
          <w:b/>
          <w:color w:val="363636"/>
          <w:spacing w:val="5"/>
          <w:sz w:val="24"/>
        </w:rPr>
        <w:t xml:space="preserve"> </w:t>
      </w:r>
      <w:r>
        <w:rPr>
          <w:color w:val="363636"/>
          <w:sz w:val="24"/>
        </w:rPr>
        <w:t>&gt;</w:t>
      </w:r>
      <w:r>
        <w:rPr>
          <w:color w:val="363636"/>
          <w:sz w:val="24"/>
        </w:rPr>
        <w:tab/>
        <w:t xml:space="preserve">selector de cuadro de diálogo situado junto a </w:t>
      </w:r>
      <w:r>
        <w:rPr>
          <w:b/>
          <w:color w:val="363636"/>
          <w:sz w:val="24"/>
        </w:rPr>
        <w:t xml:space="preserve">Tamaño </w:t>
      </w:r>
      <w:r>
        <w:rPr>
          <w:color w:val="363636"/>
          <w:sz w:val="24"/>
        </w:rPr>
        <w:t>en el</w:t>
      </w:r>
      <w:r>
        <w:rPr>
          <w:color w:val="363636"/>
          <w:spacing w:val="6"/>
          <w:sz w:val="24"/>
        </w:rPr>
        <w:t xml:space="preserve"> </w:t>
      </w:r>
      <w:r>
        <w:rPr>
          <w:color w:val="363636"/>
          <w:sz w:val="24"/>
        </w:rPr>
        <w:t>grupo</w:t>
      </w:r>
    </w:p>
    <w:p w:rsidR="00B11E2E" w:rsidRDefault="00B11E2E" w:rsidP="00B11E2E">
      <w:pPr>
        <w:pStyle w:val="Ttulo9"/>
        <w:spacing w:before="3" w:line="292" w:lineRule="exact"/>
        <w:ind w:left="709"/>
        <w:jc w:val="center"/>
        <w:rPr>
          <w:b w:val="0"/>
        </w:rPr>
      </w:pPr>
      <w:r>
        <w:rPr>
          <w:color w:val="363636"/>
        </w:rPr>
        <w:t>Tamaño</w:t>
      </w:r>
      <w:r>
        <w:rPr>
          <w:b w:val="0"/>
          <w:color w:val="363636"/>
        </w:rPr>
        <w:t>.</w:t>
      </w:r>
    </w:p>
    <w:p w:rsidR="00B11E2E" w:rsidRDefault="00B11E2E" w:rsidP="00B11E2E">
      <w:pPr>
        <w:pStyle w:val="Prrafodelista"/>
        <w:numPr>
          <w:ilvl w:val="1"/>
          <w:numId w:val="335"/>
        </w:numPr>
        <w:tabs>
          <w:tab w:val="left" w:pos="2161"/>
        </w:tabs>
        <w:spacing w:line="292" w:lineRule="exact"/>
        <w:ind w:left="709" w:hanging="361"/>
        <w:jc w:val="center"/>
        <w:rPr>
          <w:b/>
          <w:sz w:val="24"/>
        </w:rPr>
      </w:pPr>
      <w:r>
        <w:rPr>
          <w:color w:val="363636"/>
          <w:sz w:val="24"/>
        </w:rPr>
        <w:t xml:space="preserve">En la pestaña </w:t>
      </w:r>
      <w:r>
        <w:rPr>
          <w:b/>
          <w:color w:val="363636"/>
          <w:sz w:val="24"/>
        </w:rPr>
        <w:t>Propiedades</w:t>
      </w:r>
      <w:r>
        <w:rPr>
          <w:color w:val="363636"/>
          <w:sz w:val="24"/>
        </w:rPr>
        <w:t xml:space="preserve">, active la casilla </w:t>
      </w:r>
      <w:r>
        <w:rPr>
          <w:b/>
          <w:color w:val="363636"/>
          <w:sz w:val="24"/>
        </w:rPr>
        <w:t xml:space="preserve">Bloqueada </w:t>
      </w:r>
      <w:r>
        <w:rPr>
          <w:color w:val="363636"/>
          <w:sz w:val="24"/>
        </w:rPr>
        <w:t>y después haga clic en</w:t>
      </w:r>
      <w:r>
        <w:rPr>
          <w:color w:val="363636"/>
          <w:spacing w:val="-26"/>
          <w:sz w:val="24"/>
        </w:rPr>
        <w:t xml:space="preserve"> </w:t>
      </w:r>
      <w:r>
        <w:rPr>
          <w:b/>
          <w:color w:val="363636"/>
          <w:sz w:val="24"/>
        </w:rPr>
        <w:t>Aceptar.</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right="714"/>
        <w:jc w:val="center"/>
      </w:pPr>
      <w:r>
        <w:rPr>
          <w:b/>
          <w:color w:val="363636"/>
        </w:rPr>
        <w:lastRenderedPageBreak/>
        <w:t xml:space="preserve">Nota </w:t>
      </w:r>
      <w:r>
        <w:rPr>
          <w:color w:val="363636"/>
        </w:rPr>
        <w:t>No hace falta que desbloquee los botones o los controles para que los usuarios puedan hacer</w:t>
      </w:r>
      <w:r>
        <w:rPr>
          <w:color w:val="363636"/>
          <w:spacing w:val="-7"/>
        </w:rPr>
        <w:t xml:space="preserve"> </w:t>
      </w:r>
      <w:r>
        <w:rPr>
          <w:color w:val="363636"/>
        </w:rPr>
        <w:t>clic</w:t>
      </w:r>
      <w:r>
        <w:rPr>
          <w:color w:val="363636"/>
          <w:spacing w:val="-10"/>
        </w:rPr>
        <w:t xml:space="preserve"> </w:t>
      </w:r>
      <w:r>
        <w:rPr>
          <w:color w:val="363636"/>
        </w:rPr>
        <w:t>en</w:t>
      </w:r>
      <w:r>
        <w:rPr>
          <w:color w:val="363636"/>
          <w:spacing w:val="-9"/>
        </w:rPr>
        <w:t xml:space="preserve"> </w:t>
      </w:r>
      <w:r>
        <w:rPr>
          <w:color w:val="363636"/>
        </w:rPr>
        <w:t>ellos</w:t>
      </w:r>
      <w:r>
        <w:rPr>
          <w:color w:val="363636"/>
          <w:spacing w:val="-9"/>
        </w:rPr>
        <w:t xml:space="preserve"> </w:t>
      </w:r>
      <w:r>
        <w:rPr>
          <w:color w:val="363636"/>
        </w:rPr>
        <w:t>y</w:t>
      </w:r>
      <w:r>
        <w:rPr>
          <w:color w:val="363636"/>
          <w:spacing w:val="-10"/>
        </w:rPr>
        <w:t xml:space="preserve"> </w:t>
      </w:r>
      <w:r>
        <w:rPr>
          <w:color w:val="363636"/>
        </w:rPr>
        <w:t>usarlos.</w:t>
      </w:r>
      <w:r>
        <w:rPr>
          <w:color w:val="363636"/>
          <w:spacing w:val="-8"/>
        </w:rPr>
        <w:t xml:space="preserve"> </w:t>
      </w:r>
      <w:r>
        <w:rPr>
          <w:color w:val="363636"/>
        </w:rPr>
        <w:t>Puede</w:t>
      </w:r>
      <w:r>
        <w:rPr>
          <w:color w:val="363636"/>
          <w:spacing w:val="-11"/>
        </w:rPr>
        <w:t xml:space="preserve"> </w:t>
      </w:r>
      <w:r>
        <w:rPr>
          <w:color w:val="363636"/>
        </w:rPr>
        <w:t>desbloquear</w:t>
      </w:r>
      <w:r>
        <w:rPr>
          <w:color w:val="363636"/>
          <w:spacing w:val="-9"/>
        </w:rPr>
        <w:t xml:space="preserve"> </w:t>
      </w:r>
      <w:r>
        <w:rPr>
          <w:color w:val="363636"/>
        </w:rPr>
        <w:t>gráficos</w:t>
      </w:r>
      <w:r>
        <w:rPr>
          <w:color w:val="363636"/>
          <w:spacing w:val="-7"/>
        </w:rPr>
        <w:t xml:space="preserve"> </w:t>
      </w:r>
      <w:r>
        <w:rPr>
          <w:color w:val="363636"/>
        </w:rPr>
        <w:t>incrustados,</w:t>
      </w:r>
      <w:r>
        <w:rPr>
          <w:color w:val="363636"/>
          <w:spacing w:val="-9"/>
        </w:rPr>
        <w:t xml:space="preserve"> </w:t>
      </w:r>
      <w:r>
        <w:rPr>
          <w:color w:val="363636"/>
        </w:rPr>
        <w:t>cuadros</w:t>
      </w:r>
      <w:r>
        <w:rPr>
          <w:color w:val="363636"/>
          <w:spacing w:val="-6"/>
        </w:rPr>
        <w:t xml:space="preserve"> </w:t>
      </w:r>
      <w:r>
        <w:rPr>
          <w:color w:val="363636"/>
        </w:rPr>
        <w:t>de</w:t>
      </w:r>
      <w:r>
        <w:rPr>
          <w:color w:val="363636"/>
          <w:spacing w:val="-9"/>
        </w:rPr>
        <w:t xml:space="preserve"> </w:t>
      </w:r>
      <w:r>
        <w:rPr>
          <w:color w:val="363636"/>
        </w:rPr>
        <w:t>texto</w:t>
      </w:r>
      <w:r>
        <w:rPr>
          <w:color w:val="363636"/>
          <w:spacing w:val="-9"/>
        </w:rPr>
        <w:t xml:space="preserve"> </w:t>
      </w:r>
      <w:r>
        <w:rPr>
          <w:color w:val="363636"/>
        </w:rPr>
        <w:t>y</w:t>
      </w:r>
      <w:r>
        <w:rPr>
          <w:color w:val="363636"/>
          <w:spacing w:val="-8"/>
        </w:rPr>
        <w:t xml:space="preserve"> </w:t>
      </w:r>
      <w:r>
        <w:rPr>
          <w:color w:val="363636"/>
        </w:rPr>
        <w:t>otros objetos</w:t>
      </w:r>
      <w:r>
        <w:rPr>
          <w:color w:val="363636"/>
          <w:spacing w:val="-11"/>
        </w:rPr>
        <w:t xml:space="preserve"> </w:t>
      </w:r>
      <w:r>
        <w:rPr>
          <w:color w:val="363636"/>
        </w:rPr>
        <w:t>creados</w:t>
      </w:r>
      <w:r>
        <w:rPr>
          <w:color w:val="363636"/>
          <w:spacing w:val="-11"/>
        </w:rPr>
        <w:t xml:space="preserve"> </w:t>
      </w:r>
      <w:r>
        <w:rPr>
          <w:color w:val="363636"/>
        </w:rPr>
        <w:t>con</w:t>
      </w:r>
      <w:r>
        <w:rPr>
          <w:color w:val="363636"/>
          <w:spacing w:val="-10"/>
        </w:rPr>
        <w:t xml:space="preserve"> </w:t>
      </w:r>
      <w:r>
        <w:rPr>
          <w:color w:val="363636"/>
        </w:rPr>
        <w:t>las</w:t>
      </w:r>
      <w:r>
        <w:rPr>
          <w:color w:val="363636"/>
          <w:spacing w:val="-11"/>
        </w:rPr>
        <w:t xml:space="preserve"> </w:t>
      </w:r>
      <w:r>
        <w:rPr>
          <w:color w:val="363636"/>
        </w:rPr>
        <w:t>herramientas</w:t>
      </w:r>
      <w:r>
        <w:rPr>
          <w:color w:val="363636"/>
          <w:spacing w:val="-11"/>
        </w:rPr>
        <w:t xml:space="preserve"> </w:t>
      </w:r>
      <w:r>
        <w:rPr>
          <w:color w:val="363636"/>
        </w:rPr>
        <w:t>de</w:t>
      </w:r>
      <w:r>
        <w:rPr>
          <w:color w:val="363636"/>
          <w:spacing w:val="-9"/>
        </w:rPr>
        <w:t xml:space="preserve"> </w:t>
      </w:r>
      <w:r>
        <w:rPr>
          <w:color w:val="363636"/>
        </w:rPr>
        <w:t>dibujo</w:t>
      </w:r>
      <w:r>
        <w:rPr>
          <w:color w:val="363636"/>
          <w:spacing w:val="-13"/>
        </w:rPr>
        <w:t xml:space="preserve"> </w:t>
      </w:r>
      <w:r>
        <w:rPr>
          <w:color w:val="363636"/>
        </w:rPr>
        <w:t>que</w:t>
      </w:r>
      <w:r>
        <w:rPr>
          <w:color w:val="363636"/>
          <w:spacing w:val="-10"/>
        </w:rPr>
        <w:t xml:space="preserve"> </w:t>
      </w:r>
      <w:r>
        <w:rPr>
          <w:color w:val="363636"/>
        </w:rPr>
        <w:t>desee</w:t>
      </w:r>
      <w:r>
        <w:rPr>
          <w:color w:val="363636"/>
          <w:spacing w:val="-13"/>
        </w:rPr>
        <w:t xml:space="preserve"> </w:t>
      </w:r>
      <w:r>
        <w:rPr>
          <w:color w:val="363636"/>
        </w:rPr>
        <w:t>que</w:t>
      </w:r>
      <w:r>
        <w:rPr>
          <w:color w:val="363636"/>
          <w:spacing w:val="-9"/>
        </w:rPr>
        <w:t xml:space="preserve"> </w:t>
      </w:r>
      <w:r>
        <w:rPr>
          <w:color w:val="363636"/>
        </w:rPr>
        <w:t>los</w:t>
      </w:r>
      <w:r>
        <w:rPr>
          <w:color w:val="363636"/>
          <w:spacing w:val="-11"/>
        </w:rPr>
        <w:t xml:space="preserve"> </w:t>
      </w:r>
      <w:r>
        <w:rPr>
          <w:color w:val="363636"/>
        </w:rPr>
        <w:t>usuarios</w:t>
      </w:r>
      <w:r>
        <w:rPr>
          <w:color w:val="363636"/>
          <w:spacing w:val="-13"/>
        </w:rPr>
        <w:t xml:space="preserve"> </w:t>
      </w:r>
      <w:r>
        <w:rPr>
          <w:color w:val="363636"/>
        </w:rPr>
        <w:t>puedan</w:t>
      </w:r>
      <w:r>
        <w:rPr>
          <w:color w:val="363636"/>
          <w:spacing w:val="-10"/>
        </w:rPr>
        <w:t xml:space="preserve"> </w:t>
      </w:r>
      <w:r>
        <w:rPr>
          <w:color w:val="363636"/>
        </w:rPr>
        <w:t>modificar.</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335"/>
        </w:numPr>
        <w:tabs>
          <w:tab w:val="left" w:pos="1441"/>
        </w:tabs>
        <w:spacing w:before="1"/>
        <w:ind w:left="709"/>
        <w:jc w:val="center"/>
        <w:rPr>
          <w:color w:val="363636"/>
          <w:sz w:val="24"/>
        </w:rPr>
      </w:pPr>
      <w:r>
        <w:rPr>
          <w:color w:val="363636"/>
          <w:sz w:val="24"/>
        </w:rPr>
        <w:t xml:space="preserve">Haga clic en </w:t>
      </w:r>
      <w:r>
        <w:rPr>
          <w:b/>
          <w:color w:val="363636"/>
          <w:sz w:val="24"/>
        </w:rPr>
        <w:t xml:space="preserve">Revisar </w:t>
      </w:r>
      <w:r>
        <w:rPr>
          <w:color w:val="363636"/>
          <w:sz w:val="24"/>
        </w:rPr>
        <w:t xml:space="preserve">&gt; </w:t>
      </w:r>
      <w:r>
        <w:rPr>
          <w:b/>
          <w:color w:val="363636"/>
          <w:sz w:val="24"/>
        </w:rPr>
        <w:t xml:space="preserve">Proteger hoja </w:t>
      </w:r>
      <w:r>
        <w:rPr>
          <w:color w:val="363636"/>
          <w:sz w:val="24"/>
        </w:rPr>
        <w:t>en el grupo</w:t>
      </w:r>
      <w:r>
        <w:rPr>
          <w:color w:val="363636"/>
          <w:spacing w:val="-2"/>
          <w:sz w:val="24"/>
        </w:rPr>
        <w:t xml:space="preserve"> </w:t>
      </w:r>
      <w:r>
        <w:rPr>
          <w:b/>
          <w:color w:val="363636"/>
          <w:sz w:val="24"/>
        </w:rPr>
        <w:t>Cambios</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767808" behindDoc="0" locked="0" layoutInCell="1" allowOverlap="1" wp14:anchorId="100B2262" wp14:editId="1632BB48">
            <wp:simplePos x="0" y="0"/>
            <wp:positionH relativeFrom="page">
              <wp:posOffset>914400</wp:posOffset>
            </wp:positionH>
            <wp:positionV relativeFrom="paragraph">
              <wp:posOffset>179686</wp:posOffset>
            </wp:positionV>
            <wp:extent cx="3577190" cy="828675"/>
            <wp:effectExtent l="0" t="0" r="0" b="0"/>
            <wp:wrapTopAndBottom/>
            <wp:docPr id="349" name="image157.jpeg" descr="Grupo Cambios en la pestaña Revi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57.jpeg"/>
                    <pic:cNvPicPr/>
                  </pic:nvPicPr>
                  <pic:blipFill>
                    <a:blip r:embed="rId345" cstate="print"/>
                    <a:stretch>
                      <a:fillRect/>
                    </a:stretch>
                  </pic:blipFill>
                  <pic:spPr>
                    <a:xfrm>
                      <a:off x="0" y="0"/>
                      <a:ext cx="3577190" cy="828675"/>
                    </a:xfrm>
                    <a:prstGeom prst="rect">
                      <a:avLst/>
                    </a:prstGeom>
                  </pic:spPr>
                </pic:pic>
              </a:graphicData>
            </a:graphic>
          </wp:anchor>
        </w:drawing>
      </w:r>
    </w:p>
    <w:p w:rsidR="00B11E2E" w:rsidRDefault="00B11E2E" w:rsidP="00B11E2E">
      <w:pPr>
        <w:pStyle w:val="Textoindependiente"/>
        <w:spacing w:before="1"/>
        <w:ind w:left="709"/>
        <w:jc w:val="center"/>
        <w:rPr>
          <w:sz w:val="22"/>
        </w:rPr>
      </w:pPr>
    </w:p>
    <w:p w:rsidR="00B11E2E" w:rsidRDefault="00B11E2E" w:rsidP="00B11E2E">
      <w:pPr>
        <w:pStyle w:val="Prrafodelista"/>
        <w:numPr>
          <w:ilvl w:val="0"/>
          <w:numId w:val="335"/>
        </w:numPr>
        <w:tabs>
          <w:tab w:val="left" w:pos="1441"/>
        </w:tabs>
        <w:spacing w:line="232" w:lineRule="auto"/>
        <w:ind w:left="709" w:right="911"/>
        <w:jc w:val="center"/>
        <w:rPr>
          <w:color w:val="363636"/>
          <w:sz w:val="28"/>
        </w:rPr>
      </w:pPr>
      <w:r>
        <w:rPr>
          <w:color w:val="363636"/>
          <w:sz w:val="24"/>
        </w:rPr>
        <w:t xml:space="preserve">En la lista </w:t>
      </w:r>
      <w:r>
        <w:rPr>
          <w:b/>
          <w:color w:val="363636"/>
          <w:sz w:val="24"/>
        </w:rPr>
        <w:t>Permitir a los usuarios de esta hoja de cálculo</w:t>
      </w:r>
      <w:r>
        <w:rPr>
          <w:color w:val="363636"/>
          <w:sz w:val="24"/>
        </w:rPr>
        <w:t>, seleccione los elementos que desee que los usuarios puedan</w:t>
      </w:r>
      <w:r>
        <w:rPr>
          <w:color w:val="363636"/>
          <w:spacing w:val="-3"/>
          <w:sz w:val="24"/>
        </w:rPr>
        <w:t xml:space="preserve"> </w:t>
      </w:r>
      <w:r>
        <w:rPr>
          <w:color w:val="363636"/>
          <w:sz w:val="24"/>
        </w:rPr>
        <w:t>cambiar.</w:t>
      </w:r>
    </w:p>
    <w:p w:rsidR="00B11E2E" w:rsidRDefault="00B11E2E" w:rsidP="00B11E2E">
      <w:pPr>
        <w:pStyle w:val="Textoindependiente"/>
        <w:spacing w:before="3"/>
        <w:ind w:left="709"/>
        <w:jc w:val="center"/>
      </w:pPr>
    </w:p>
    <w:p w:rsidR="00B11E2E" w:rsidRDefault="00B11E2E" w:rsidP="00B11E2E">
      <w:pPr>
        <w:ind w:left="709"/>
        <w:jc w:val="center"/>
        <w:rPr>
          <w:b/>
          <w:sz w:val="28"/>
        </w:rPr>
      </w:pPr>
      <w:r>
        <w:rPr>
          <w:b/>
          <w:color w:val="363636"/>
          <w:sz w:val="28"/>
        </w:rPr>
        <w:t>Más información sobre los elementos que puede seleccionar</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Elementos de la hoja de cálculo</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1293" w:type="dxa"/>
        <w:tblLayout w:type="fixed"/>
        <w:tblLook w:val="01E0" w:firstRow="1" w:lastRow="1" w:firstColumn="1" w:lastColumn="1" w:noHBand="0" w:noVBand="0"/>
      </w:tblPr>
      <w:tblGrid>
        <w:gridCol w:w="2086"/>
        <w:gridCol w:w="7974"/>
      </w:tblGrid>
      <w:tr w:rsidR="00B11E2E" w:rsidTr="004A25A1">
        <w:trPr>
          <w:trHeight w:val="589"/>
        </w:trPr>
        <w:tc>
          <w:tcPr>
            <w:tcW w:w="2086" w:type="dxa"/>
          </w:tcPr>
          <w:p w:rsidR="00B11E2E" w:rsidRDefault="00B11E2E" w:rsidP="004A25A1">
            <w:pPr>
              <w:pStyle w:val="TableParagraph"/>
              <w:tabs>
                <w:tab w:val="left" w:pos="1636"/>
              </w:tabs>
              <w:spacing w:line="244" w:lineRule="exact"/>
              <w:ind w:left="709"/>
              <w:jc w:val="center"/>
              <w:rPr>
                <w:b/>
                <w:sz w:val="24"/>
              </w:rPr>
            </w:pPr>
            <w:r>
              <w:rPr>
                <w:b/>
                <w:color w:val="363636"/>
                <w:sz w:val="24"/>
              </w:rPr>
              <w:t>Desactive</w:t>
            </w:r>
            <w:r>
              <w:rPr>
                <w:b/>
                <w:color w:val="363636"/>
                <w:sz w:val="24"/>
              </w:rPr>
              <w:tab/>
              <w:t>esta</w:t>
            </w:r>
          </w:p>
          <w:p w:rsidR="00B11E2E" w:rsidRDefault="00B11E2E" w:rsidP="004A25A1">
            <w:pPr>
              <w:pStyle w:val="TableParagraph"/>
              <w:ind w:left="709"/>
              <w:jc w:val="center"/>
              <w:rPr>
                <w:b/>
                <w:sz w:val="24"/>
              </w:rPr>
            </w:pPr>
            <w:r>
              <w:rPr>
                <w:b/>
                <w:color w:val="363636"/>
                <w:sz w:val="24"/>
              </w:rPr>
              <w:t>casilla</w:t>
            </w:r>
          </w:p>
        </w:tc>
        <w:tc>
          <w:tcPr>
            <w:tcW w:w="7974" w:type="dxa"/>
          </w:tcPr>
          <w:p w:rsidR="00B11E2E" w:rsidRDefault="00B11E2E" w:rsidP="004A25A1">
            <w:pPr>
              <w:pStyle w:val="TableParagraph"/>
              <w:spacing w:before="98"/>
              <w:ind w:left="709"/>
              <w:jc w:val="center"/>
              <w:rPr>
                <w:b/>
                <w:sz w:val="24"/>
              </w:rPr>
            </w:pPr>
            <w:r>
              <w:rPr>
                <w:b/>
                <w:color w:val="363636"/>
                <w:sz w:val="24"/>
              </w:rPr>
              <w:t>Para impedir que los usuarios</w:t>
            </w:r>
          </w:p>
        </w:tc>
      </w:tr>
      <w:tr w:rsidR="00B11E2E" w:rsidTr="004A25A1">
        <w:trPr>
          <w:trHeight w:val="938"/>
        </w:trPr>
        <w:tc>
          <w:tcPr>
            <w:tcW w:w="2086" w:type="dxa"/>
          </w:tcPr>
          <w:p w:rsidR="00B11E2E" w:rsidRDefault="00B11E2E" w:rsidP="004A25A1">
            <w:pPr>
              <w:pStyle w:val="TableParagraph"/>
              <w:spacing w:before="154"/>
              <w:ind w:left="709"/>
              <w:jc w:val="center"/>
              <w:rPr>
                <w:b/>
                <w:sz w:val="24"/>
              </w:rPr>
            </w:pPr>
            <w:r>
              <w:rPr>
                <w:b/>
                <w:color w:val="363636"/>
                <w:sz w:val="24"/>
              </w:rPr>
              <w:t>Seleccionar celdas bloqueadas</w:t>
            </w:r>
          </w:p>
        </w:tc>
        <w:tc>
          <w:tcPr>
            <w:tcW w:w="7974" w:type="dxa"/>
          </w:tcPr>
          <w:p w:rsidR="00B11E2E" w:rsidRDefault="00B11E2E" w:rsidP="004A25A1">
            <w:pPr>
              <w:pStyle w:val="TableParagraph"/>
              <w:spacing w:before="8"/>
              <w:ind w:left="709" w:right="199"/>
              <w:jc w:val="center"/>
              <w:rPr>
                <w:sz w:val="24"/>
              </w:rPr>
            </w:pPr>
            <w:r>
              <w:rPr>
                <w:color w:val="363636"/>
                <w:sz w:val="24"/>
              </w:rPr>
              <w:t xml:space="preserve">Muevan el puntero a celdas que tengan activada la casilla </w:t>
            </w:r>
            <w:r>
              <w:rPr>
                <w:b/>
                <w:color w:val="363636"/>
                <w:sz w:val="24"/>
              </w:rPr>
              <w:t xml:space="preserve">Bloqueado </w:t>
            </w:r>
            <w:r>
              <w:rPr>
                <w:color w:val="363636"/>
                <w:sz w:val="24"/>
              </w:rPr>
              <w:t xml:space="preserve">en la pestaña </w:t>
            </w:r>
            <w:r>
              <w:rPr>
                <w:b/>
                <w:color w:val="363636"/>
                <w:sz w:val="24"/>
              </w:rPr>
              <w:t xml:space="preserve">Protección </w:t>
            </w:r>
            <w:r>
              <w:rPr>
                <w:color w:val="363636"/>
                <w:sz w:val="24"/>
              </w:rPr>
              <w:t xml:space="preserve">del cuadro de diálogo </w:t>
            </w:r>
            <w:r>
              <w:rPr>
                <w:b/>
                <w:color w:val="363636"/>
                <w:sz w:val="24"/>
              </w:rPr>
              <w:t>Formato de celdas</w:t>
            </w:r>
            <w:r>
              <w:rPr>
                <w:color w:val="363636"/>
                <w:sz w:val="24"/>
              </w:rPr>
              <w:t>. De forma predeterminada, los usuarios pueden seleccionar celdas desbloqueadas.</w:t>
            </w:r>
          </w:p>
        </w:tc>
      </w:tr>
      <w:tr w:rsidR="00B11E2E" w:rsidTr="004A25A1">
        <w:trPr>
          <w:trHeight w:val="1526"/>
        </w:trPr>
        <w:tc>
          <w:tcPr>
            <w:tcW w:w="2086"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b/>
                <w:sz w:val="24"/>
              </w:rPr>
            </w:pPr>
            <w:r>
              <w:rPr>
                <w:b/>
                <w:color w:val="363636"/>
                <w:sz w:val="24"/>
              </w:rPr>
              <w:t>Seleccionar celdas desbloqueadas</w:t>
            </w:r>
          </w:p>
        </w:tc>
        <w:tc>
          <w:tcPr>
            <w:tcW w:w="7974" w:type="dxa"/>
          </w:tcPr>
          <w:p w:rsidR="00B11E2E" w:rsidRDefault="00B11E2E" w:rsidP="004A25A1">
            <w:pPr>
              <w:pStyle w:val="TableParagraph"/>
              <w:spacing w:before="8"/>
              <w:ind w:left="709" w:right="199"/>
              <w:jc w:val="center"/>
              <w:rPr>
                <w:sz w:val="24"/>
              </w:rPr>
            </w:pPr>
            <w:r>
              <w:rPr>
                <w:color w:val="363636"/>
                <w:sz w:val="24"/>
              </w:rPr>
              <w:t xml:space="preserve">Muevan el puntero a celdas que tengan desactivada la casilla </w:t>
            </w:r>
            <w:r>
              <w:rPr>
                <w:b/>
                <w:color w:val="363636"/>
                <w:sz w:val="24"/>
              </w:rPr>
              <w:t xml:space="preserve">Bloqueado </w:t>
            </w:r>
            <w:r>
              <w:rPr>
                <w:color w:val="363636"/>
                <w:sz w:val="24"/>
              </w:rPr>
              <w:t xml:space="preserve">en la pestaña </w:t>
            </w:r>
            <w:r>
              <w:rPr>
                <w:b/>
                <w:color w:val="363636"/>
                <w:sz w:val="24"/>
              </w:rPr>
              <w:t xml:space="preserve">Protección </w:t>
            </w:r>
            <w:r>
              <w:rPr>
                <w:color w:val="363636"/>
                <w:sz w:val="24"/>
              </w:rPr>
              <w:t xml:space="preserve">del cuadro de diálogo </w:t>
            </w:r>
            <w:r>
              <w:rPr>
                <w:b/>
                <w:color w:val="363636"/>
                <w:sz w:val="24"/>
              </w:rPr>
              <w:t>Formato de celdas</w:t>
            </w:r>
            <w:r>
              <w:rPr>
                <w:color w:val="363636"/>
                <w:sz w:val="24"/>
              </w:rPr>
              <w:t>. De forma predeterminada, los usuarios pueden seleccionar celdas desbloqueadas y presionar la tecla TAB para desplazarse por las celdas desbloqueadas de una hoja de cálculo protegida.</w:t>
            </w:r>
          </w:p>
        </w:tc>
      </w:tr>
      <w:tr w:rsidR="00B11E2E" w:rsidTr="004A25A1">
        <w:trPr>
          <w:trHeight w:val="1231"/>
        </w:trPr>
        <w:tc>
          <w:tcPr>
            <w:tcW w:w="2086"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b/>
                <w:sz w:val="24"/>
              </w:rPr>
            </w:pPr>
            <w:r>
              <w:rPr>
                <w:b/>
                <w:color w:val="363636"/>
                <w:sz w:val="24"/>
              </w:rPr>
              <w:t>Formato de celdas</w:t>
            </w:r>
          </w:p>
        </w:tc>
        <w:tc>
          <w:tcPr>
            <w:tcW w:w="7974" w:type="dxa"/>
          </w:tcPr>
          <w:p w:rsidR="00B11E2E" w:rsidRDefault="00B11E2E" w:rsidP="004A25A1">
            <w:pPr>
              <w:pStyle w:val="TableParagraph"/>
              <w:spacing w:before="8"/>
              <w:ind w:left="709" w:right="200"/>
              <w:jc w:val="center"/>
              <w:rPr>
                <w:sz w:val="24"/>
              </w:rPr>
            </w:pPr>
            <w:r>
              <w:rPr>
                <w:color w:val="363636"/>
                <w:sz w:val="24"/>
              </w:rPr>
              <w:t>Cambien</w:t>
            </w:r>
            <w:r>
              <w:rPr>
                <w:color w:val="363636"/>
                <w:spacing w:val="-14"/>
                <w:sz w:val="24"/>
              </w:rPr>
              <w:t xml:space="preserve"> </w:t>
            </w:r>
            <w:r>
              <w:rPr>
                <w:color w:val="363636"/>
                <w:sz w:val="24"/>
              </w:rPr>
              <w:t>cualquiera</w:t>
            </w:r>
            <w:r>
              <w:rPr>
                <w:color w:val="363636"/>
                <w:spacing w:val="-16"/>
                <w:sz w:val="24"/>
              </w:rPr>
              <w:t xml:space="preserve"> </w:t>
            </w:r>
            <w:r>
              <w:rPr>
                <w:color w:val="363636"/>
                <w:sz w:val="24"/>
              </w:rPr>
              <w:t>de</w:t>
            </w:r>
            <w:r>
              <w:rPr>
                <w:color w:val="363636"/>
                <w:spacing w:val="-15"/>
                <w:sz w:val="24"/>
              </w:rPr>
              <w:t xml:space="preserve"> </w:t>
            </w:r>
            <w:r>
              <w:rPr>
                <w:color w:val="363636"/>
                <w:sz w:val="24"/>
              </w:rPr>
              <w:t>las</w:t>
            </w:r>
            <w:r>
              <w:rPr>
                <w:color w:val="363636"/>
                <w:spacing w:val="-16"/>
                <w:sz w:val="24"/>
              </w:rPr>
              <w:t xml:space="preserve"> </w:t>
            </w:r>
            <w:r>
              <w:rPr>
                <w:color w:val="363636"/>
                <w:sz w:val="24"/>
              </w:rPr>
              <w:t>opciones</w:t>
            </w:r>
            <w:r>
              <w:rPr>
                <w:color w:val="363636"/>
                <w:spacing w:val="-15"/>
                <w:sz w:val="24"/>
              </w:rPr>
              <w:t xml:space="preserve"> </w:t>
            </w:r>
            <w:r>
              <w:rPr>
                <w:color w:val="363636"/>
                <w:sz w:val="24"/>
              </w:rPr>
              <w:t>de</w:t>
            </w:r>
            <w:r>
              <w:rPr>
                <w:color w:val="363636"/>
                <w:spacing w:val="-15"/>
                <w:sz w:val="24"/>
              </w:rPr>
              <w:t xml:space="preserve"> </w:t>
            </w:r>
            <w:r>
              <w:rPr>
                <w:color w:val="363636"/>
                <w:sz w:val="24"/>
              </w:rPr>
              <w:t>los</w:t>
            </w:r>
            <w:r>
              <w:rPr>
                <w:color w:val="363636"/>
                <w:spacing w:val="-15"/>
                <w:sz w:val="24"/>
              </w:rPr>
              <w:t xml:space="preserve"> </w:t>
            </w:r>
            <w:r>
              <w:rPr>
                <w:color w:val="363636"/>
                <w:sz w:val="24"/>
              </w:rPr>
              <w:t>cuadros</w:t>
            </w:r>
            <w:r>
              <w:rPr>
                <w:color w:val="363636"/>
                <w:spacing w:val="-18"/>
                <w:sz w:val="24"/>
              </w:rPr>
              <w:t xml:space="preserve"> </w:t>
            </w:r>
            <w:r>
              <w:rPr>
                <w:color w:val="363636"/>
                <w:sz w:val="24"/>
              </w:rPr>
              <w:t>de</w:t>
            </w:r>
            <w:r>
              <w:rPr>
                <w:color w:val="363636"/>
                <w:spacing w:val="-15"/>
                <w:sz w:val="24"/>
              </w:rPr>
              <w:t xml:space="preserve"> </w:t>
            </w:r>
            <w:r>
              <w:rPr>
                <w:color w:val="363636"/>
                <w:sz w:val="24"/>
              </w:rPr>
              <w:t>diálogo</w:t>
            </w:r>
            <w:r>
              <w:rPr>
                <w:color w:val="363636"/>
                <w:spacing w:val="-14"/>
                <w:sz w:val="24"/>
              </w:rPr>
              <w:t xml:space="preserve"> </w:t>
            </w:r>
            <w:r>
              <w:rPr>
                <w:b/>
                <w:color w:val="363636"/>
                <w:sz w:val="24"/>
              </w:rPr>
              <w:t>Formato</w:t>
            </w:r>
            <w:r>
              <w:rPr>
                <w:b/>
                <w:color w:val="363636"/>
                <w:spacing w:val="-15"/>
                <w:sz w:val="24"/>
              </w:rPr>
              <w:t xml:space="preserve"> </w:t>
            </w:r>
            <w:r>
              <w:rPr>
                <w:b/>
                <w:color w:val="363636"/>
                <w:sz w:val="24"/>
              </w:rPr>
              <w:t>de</w:t>
            </w:r>
            <w:r>
              <w:rPr>
                <w:b/>
                <w:color w:val="363636"/>
                <w:spacing w:val="-17"/>
                <w:sz w:val="24"/>
              </w:rPr>
              <w:t xml:space="preserve"> </w:t>
            </w:r>
            <w:r>
              <w:rPr>
                <w:b/>
                <w:color w:val="363636"/>
                <w:sz w:val="24"/>
              </w:rPr>
              <w:t xml:space="preserve">celdas </w:t>
            </w:r>
            <w:r>
              <w:rPr>
                <w:color w:val="363636"/>
                <w:sz w:val="24"/>
              </w:rPr>
              <w:t>o</w:t>
            </w:r>
            <w:r>
              <w:rPr>
                <w:color w:val="363636"/>
                <w:spacing w:val="-14"/>
                <w:sz w:val="24"/>
              </w:rPr>
              <w:t xml:space="preserve"> </w:t>
            </w:r>
            <w:r>
              <w:rPr>
                <w:b/>
                <w:color w:val="363636"/>
                <w:sz w:val="24"/>
              </w:rPr>
              <w:t>Formato</w:t>
            </w:r>
            <w:r>
              <w:rPr>
                <w:b/>
                <w:color w:val="363636"/>
                <w:spacing w:val="-15"/>
                <w:sz w:val="24"/>
              </w:rPr>
              <w:t xml:space="preserve"> </w:t>
            </w:r>
            <w:r>
              <w:rPr>
                <w:b/>
                <w:color w:val="363636"/>
                <w:sz w:val="24"/>
              </w:rPr>
              <w:t>condicional</w:t>
            </w:r>
            <w:r>
              <w:rPr>
                <w:color w:val="363636"/>
                <w:sz w:val="24"/>
              </w:rPr>
              <w:t>.</w:t>
            </w:r>
            <w:r>
              <w:rPr>
                <w:color w:val="363636"/>
                <w:spacing w:val="-15"/>
                <w:sz w:val="24"/>
              </w:rPr>
              <w:t xml:space="preserve"> </w:t>
            </w:r>
            <w:r>
              <w:rPr>
                <w:color w:val="363636"/>
                <w:sz w:val="24"/>
              </w:rPr>
              <w:t>Si</w:t>
            </w:r>
            <w:r>
              <w:rPr>
                <w:color w:val="363636"/>
                <w:spacing w:val="-13"/>
                <w:sz w:val="24"/>
              </w:rPr>
              <w:t xml:space="preserve"> </w:t>
            </w:r>
            <w:r>
              <w:rPr>
                <w:color w:val="363636"/>
                <w:sz w:val="24"/>
              </w:rPr>
              <w:t>usted</w:t>
            </w:r>
            <w:r>
              <w:rPr>
                <w:color w:val="363636"/>
                <w:spacing w:val="-14"/>
                <w:sz w:val="24"/>
              </w:rPr>
              <w:t xml:space="preserve"> </w:t>
            </w:r>
            <w:r>
              <w:rPr>
                <w:color w:val="363636"/>
                <w:sz w:val="24"/>
              </w:rPr>
              <w:t>aplicó</w:t>
            </w:r>
            <w:r>
              <w:rPr>
                <w:color w:val="363636"/>
                <w:spacing w:val="-16"/>
                <w:sz w:val="24"/>
              </w:rPr>
              <w:t xml:space="preserve"> </w:t>
            </w:r>
            <w:r>
              <w:rPr>
                <w:color w:val="363636"/>
                <w:sz w:val="24"/>
              </w:rPr>
              <w:t>formatos</w:t>
            </w:r>
            <w:r>
              <w:rPr>
                <w:color w:val="363636"/>
                <w:spacing w:val="-16"/>
                <w:sz w:val="24"/>
              </w:rPr>
              <w:t xml:space="preserve"> </w:t>
            </w:r>
            <w:r>
              <w:rPr>
                <w:color w:val="363636"/>
                <w:sz w:val="24"/>
              </w:rPr>
              <w:t>condicionales</w:t>
            </w:r>
            <w:r>
              <w:rPr>
                <w:color w:val="363636"/>
                <w:spacing w:val="-16"/>
                <w:sz w:val="24"/>
              </w:rPr>
              <w:t xml:space="preserve"> </w:t>
            </w:r>
            <w:r>
              <w:rPr>
                <w:color w:val="363636"/>
                <w:sz w:val="24"/>
              </w:rPr>
              <w:t>antes</w:t>
            </w:r>
            <w:r>
              <w:rPr>
                <w:color w:val="363636"/>
                <w:spacing w:val="-15"/>
                <w:sz w:val="24"/>
              </w:rPr>
              <w:t xml:space="preserve"> </w:t>
            </w:r>
            <w:r>
              <w:rPr>
                <w:color w:val="363636"/>
                <w:sz w:val="24"/>
              </w:rPr>
              <w:t>de</w:t>
            </w:r>
            <w:r>
              <w:rPr>
                <w:color w:val="363636"/>
                <w:spacing w:val="-16"/>
                <w:sz w:val="24"/>
              </w:rPr>
              <w:t xml:space="preserve"> </w:t>
            </w:r>
            <w:r>
              <w:rPr>
                <w:color w:val="363636"/>
                <w:sz w:val="24"/>
              </w:rPr>
              <w:t>proteger la</w:t>
            </w:r>
            <w:r>
              <w:rPr>
                <w:color w:val="363636"/>
                <w:spacing w:val="-11"/>
                <w:sz w:val="24"/>
              </w:rPr>
              <w:t xml:space="preserve"> </w:t>
            </w:r>
            <w:r>
              <w:rPr>
                <w:color w:val="363636"/>
                <w:sz w:val="24"/>
              </w:rPr>
              <w:t>hoja</w:t>
            </w:r>
            <w:r>
              <w:rPr>
                <w:color w:val="363636"/>
                <w:spacing w:val="-13"/>
                <w:sz w:val="24"/>
              </w:rPr>
              <w:t xml:space="preserve"> </w:t>
            </w:r>
            <w:r>
              <w:rPr>
                <w:color w:val="363636"/>
                <w:sz w:val="24"/>
              </w:rPr>
              <w:t>de</w:t>
            </w:r>
            <w:r>
              <w:rPr>
                <w:color w:val="363636"/>
                <w:spacing w:val="-13"/>
                <w:sz w:val="24"/>
              </w:rPr>
              <w:t xml:space="preserve"> </w:t>
            </w:r>
            <w:r>
              <w:rPr>
                <w:color w:val="363636"/>
                <w:sz w:val="24"/>
              </w:rPr>
              <w:t>cálculo,</w:t>
            </w:r>
            <w:r>
              <w:rPr>
                <w:color w:val="363636"/>
                <w:spacing w:val="-12"/>
                <w:sz w:val="24"/>
              </w:rPr>
              <w:t xml:space="preserve"> </w:t>
            </w:r>
            <w:r>
              <w:rPr>
                <w:color w:val="363636"/>
                <w:sz w:val="24"/>
              </w:rPr>
              <w:t>el</w:t>
            </w:r>
            <w:r>
              <w:rPr>
                <w:color w:val="363636"/>
                <w:spacing w:val="-13"/>
                <w:sz w:val="24"/>
              </w:rPr>
              <w:t xml:space="preserve"> </w:t>
            </w:r>
            <w:r>
              <w:rPr>
                <w:color w:val="363636"/>
                <w:sz w:val="24"/>
              </w:rPr>
              <w:t>formato</w:t>
            </w:r>
            <w:r>
              <w:rPr>
                <w:color w:val="363636"/>
                <w:spacing w:val="-13"/>
                <w:sz w:val="24"/>
              </w:rPr>
              <w:t xml:space="preserve"> </w:t>
            </w:r>
            <w:r>
              <w:rPr>
                <w:color w:val="363636"/>
                <w:sz w:val="24"/>
              </w:rPr>
              <w:t>seguirá</w:t>
            </w:r>
            <w:r>
              <w:rPr>
                <w:color w:val="363636"/>
                <w:spacing w:val="-12"/>
                <w:sz w:val="24"/>
              </w:rPr>
              <w:t xml:space="preserve"> </w:t>
            </w:r>
            <w:r>
              <w:rPr>
                <w:color w:val="363636"/>
                <w:sz w:val="24"/>
              </w:rPr>
              <w:t>cambiando</w:t>
            </w:r>
            <w:r>
              <w:rPr>
                <w:color w:val="363636"/>
                <w:spacing w:val="-11"/>
                <w:sz w:val="24"/>
              </w:rPr>
              <w:t xml:space="preserve"> </w:t>
            </w:r>
            <w:r>
              <w:rPr>
                <w:color w:val="363636"/>
                <w:sz w:val="24"/>
              </w:rPr>
              <w:t>si</w:t>
            </w:r>
            <w:r>
              <w:rPr>
                <w:color w:val="363636"/>
                <w:spacing w:val="-16"/>
                <w:sz w:val="24"/>
              </w:rPr>
              <w:t xml:space="preserve"> </w:t>
            </w:r>
            <w:r>
              <w:rPr>
                <w:color w:val="363636"/>
                <w:sz w:val="24"/>
              </w:rPr>
              <w:t>un</w:t>
            </w:r>
            <w:r>
              <w:rPr>
                <w:color w:val="363636"/>
                <w:spacing w:val="-11"/>
                <w:sz w:val="24"/>
              </w:rPr>
              <w:t xml:space="preserve"> </w:t>
            </w:r>
            <w:r>
              <w:rPr>
                <w:color w:val="363636"/>
                <w:sz w:val="24"/>
              </w:rPr>
              <w:t>usuario</w:t>
            </w:r>
            <w:r>
              <w:rPr>
                <w:color w:val="363636"/>
                <w:spacing w:val="-12"/>
                <w:sz w:val="24"/>
              </w:rPr>
              <w:t xml:space="preserve"> </w:t>
            </w:r>
            <w:r>
              <w:rPr>
                <w:color w:val="363636"/>
                <w:sz w:val="24"/>
              </w:rPr>
              <w:t>especifica</w:t>
            </w:r>
            <w:r>
              <w:rPr>
                <w:color w:val="363636"/>
                <w:spacing w:val="-13"/>
                <w:sz w:val="24"/>
              </w:rPr>
              <w:t xml:space="preserve"> </w:t>
            </w:r>
            <w:r>
              <w:rPr>
                <w:color w:val="363636"/>
                <w:sz w:val="24"/>
              </w:rPr>
              <w:t>un</w:t>
            </w:r>
            <w:r>
              <w:rPr>
                <w:color w:val="363636"/>
                <w:spacing w:val="-14"/>
                <w:sz w:val="24"/>
              </w:rPr>
              <w:t xml:space="preserve"> </w:t>
            </w:r>
            <w:r>
              <w:rPr>
                <w:color w:val="363636"/>
                <w:sz w:val="24"/>
              </w:rPr>
              <w:t>valor que satisfaga una condición</w:t>
            </w:r>
            <w:r>
              <w:rPr>
                <w:color w:val="363636"/>
                <w:spacing w:val="-3"/>
                <w:sz w:val="24"/>
              </w:rPr>
              <w:t xml:space="preserve"> </w:t>
            </w:r>
            <w:r>
              <w:rPr>
                <w:color w:val="363636"/>
                <w:sz w:val="24"/>
              </w:rPr>
              <w:t>diferente.</w:t>
            </w:r>
          </w:p>
        </w:tc>
      </w:tr>
      <w:tr w:rsidR="00B11E2E" w:rsidTr="004A25A1">
        <w:trPr>
          <w:trHeight w:val="938"/>
        </w:trPr>
        <w:tc>
          <w:tcPr>
            <w:tcW w:w="2086" w:type="dxa"/>
          </w:tcPr>
          <w:p w:rsidR="00B11E2E" w:rsidRDefault="00B11E2E" w:rsidP="004A25A1">
            <w:pPr>
              <w:pStyle w:val="TableParagraph"/>
              <w:spacing w:before="154"/>
              <w:ind w:left="709"/>
              <w:jc w:val="center"/>
              <w:rPr>
                <w:b/>
                <w:sz w:val="24"/>
              </w:rPr>
            </w:pPr>
            <w:r>
              <w:rPr>
                <w:b/>
                <w:color w:val="363636"/>
                <w:sz w:val="24"/>
              </w:rPr>
              <w:t>Aplicar formato a columnas</w:t>
            </w:r>
          </w:p>
        </w:tc>
        <w:tc>
          <w:tcPr>
            <w:tcW w:w="7974" w:type="dxa"/>
          </w:tcPr>
          <w:p w:rsidR="00B11E2E" w:rsidRDefault="00B11E2E" w:rsidP="004A25A1">
            <w:pPr>
              <w:pStyle w:val="TableParagraph"/>
              <w:spacing w:before="8"/>
              <w:ind w:left="709" w:right="200"/>
              <w:jc w:val="center"/>
              <w:rPr>
                <w:sz w:val="24"/>
              </w:rPr>
            </w:pPr>
            <w:r>
              <w:rPr>
                <w:color w:val="363636"/>
                <w:sz w:val="24"/>
              </w:rPr>
              <w:t xml:space="preserve">Usen cualquiera de los comandos de formato de columnas, incluidos los que permiten cambiar el ancho de columna u ocultar las columnas (pestaña </w:t>
            </w:r>
            <w:r>
              <w:rPr>
                <w:b/>
                <w:color w:val="363636"/>
                <w:sz w:val="24"/>
              </w:rPr>
              <w:t>Inicio</w:t>
            </w:r>
            <w:r>
              <w:rPr>
                <w:color w:val="363636"/>
                <w:sz w:val="24"/>
              </w:rPr>
              <w:t xml:space="preserve">, grupo </w:t>
            </w:r>
            <w:r>
              <w:rPr>
                <w:b/>
                <w:color w:val="363636"/>
                <w:sz w:val="24"/>
              </w:rPr>
              <w:t>Celdas</w:t>
            </w:r>
            <w:r>
              <w:rPr>
                <w:color w:val="363636"/>
                <w:sz w:val="24"/>
              </w:rPr>
              <w:t xml:space="preserve">, botón </w:t>
            </w:r>
            <w:r>
              <w:rPr>
                <w:b/>
                <w:color w:val="363636"/>
                <w:sz w:val="24"/>
              </w:rPr>
              <w:t>Formato</w:t>
            </w:r>
            <w:r>
              <w:rPr>
                <w:color w:val="363636"/>
                <w:sz w:val="24"/>
              </w:rPr>
              <w:t>).</w:t>
            </w:r>
          </w:p>
        </w:tc>
      </w:tr>
      <w:tr w:rsidR="00B11E2E" w:rsidTr="004A25A1">
        <w:trPr>
          <w:trHeight w:val="938"/>
        </w:trPr>
        <w:tc>
          <w:tcPr>
            <w:tcW w:w="2086" w:type="dxa"/>
          </w:tcPr>
          <w:p w:rsidR="00B11E2E" w:rsidRDefault="00B11E2E" w:rsidP="004A25A1">
            <w:pPr>
              <w:pStyle w:val="TableParagraph"/>
              <w:spacing w:before="154"/>
              <w:ind w:left="709"/>
              <w:jc w:val="center"/>
              <w:rPr>
                <w:b/>
                <w:sz w:val="24"/>
              </w:rPr>
            </w:pPr>
            <w:r>
              <w:rPr>
                <w:b/>
                <w:color w:val="363636"/>
                <w:sz w:val="24"/>
              </w:rPr>
              <w:t>Aplicar formato a filas</w:t>
            </w:r>
          </w:p>
        </w:tc>
        <w:tc>
          <w:tcPr>
            <w:tcW w:w="7974" w:type="dxa"/>
          </w:tcPr>
          <w:p w:rsidR="00B11E2E" w:rsidRDefault="00B11E2E" w:rsidP="004A25A1">
            <w:pPr>
              <w:pStyle w:val="TableParagraph"/>
              <w:spacing w:before="8"/>
              <w:ind w:left="709" w:right="198"/>
              <w:jc w:val="center"/>
              <w:rPr>
                <w:sz w:val="24"/>
              </w:rPr>
            </w:pPr>
            <w:r>
              <w:rPr>
                <w:color w:val="363636"/>
                <w:sz w:val="24"/>
              </w:rPr>
              <w:t>Usen</w:t>
            </w:r>
            <w:r>
              <w:rPr>
                <w:color w:val="363636"/>
                <w:spacing w:val="-10"/>
                <w:sz w:val="24"/>
              </w:rPr>
              <w:t xml:space="preserve"> </w:t>
            </w:r>
            <w:r>
              <w:rPr>
                <w:color w:val="363636"/>
                <w:sz w:val="24"/>
              </w:rPr>
              <w:t>cualquiera</w:t>
            </w:r>
            <w:r>
              <w:rPr>
                <w:color w:val="363636"/>
                <w:spacing w:val="-12"/>
                <w:sz w:val="24"/>
              </w:rPr>
              <w:t xml:space="preserve"> </w:t>
            </w:r>
            <w:r>
              <w:rPr>
                <w:color w:val="363636"/>
                <w:sz w:val="24"/>
              </w:rPr>
              <w:t>de</w:t>
            </w:r>
            <w:r>
              <w:rPr>
                <w:color w:val="363636"/>
                <w:spacing w:val="-10"/>
                <w:sz w:val="24"/>
              </w:rPr>
              <w:t xml:space="preserve"> </w:t>
            </w:r>
            <w:r>
              <w:rPr>
                <w:color w:val="363636"/>
                <w:sz w:val="24"/>
              </w:rPr>
              <w:t>los</w:t>
            </w:r>
            <w:r>
              <w:rPr>
                <w:color w:val="363636"/>
                <w:spacing w:val="-11"/>
                <w:sz w:val="24"/>
              </w:rPr>
              <w:t xml:space="preserve"> </w:t>
            </w:r>
            <w:r>
              <w:rPr>
                <w:color w:val="363636"/>
                <w:sz w:val="24"/>
              </w:rPr>
              <w:t>comandos</w:t>
            </w:r>
            <w:r>
              <w:rPr>
                <w:color w:val="363636"/>
                <w:spacing w:val="-12"/>
                <w:sz w:val="24"/>
              </w:rPr>
              <w:t xml:space="preserve"> </w:t>
            </w:r>
            <w:r>
              <w:rPr>
                <w:color w:val="363636"/>
                <w:sz w:val="24"/>
              </w:rPr>
              <w:t>de</w:t>
            </w:r>
            <w:r>
              <w:rPr>
                <w:color w:val="363636"/>
                <w:spacing w:val="-12"/>
                <w:sz w:val="24"/>
              </w:rPr>
              <w:t xml:space="preserve"> </w:t>
            </w:r>
            <w:r>
              <w:rPr>
                <w:color w:val="363636"/>
                <w:sz w:val="24"/>
              </w:rPr>
              <w:t>formato</w:t>
            </w:r>
            <w:r>
              <w:rPr>
                <w:color w:val="363636"/>
                <w:spacing w:val="-13"/>
                <w:sz w:val="24"/>
              </w:rPr>
              <w:t xml:space="preserve"> </w:t>
            </w:r>
            <w:r>
              <w:rPr>
                <w:color w:val="363636"/>
                <w:sz w:val="24"/>
              </w:rPr>
              <w:t>de</w:t>
            </w:r>
            <w:r>
              <w:rPr>
                <w:color w:val="363636"/>
                <w:spacing w:val="-12"/>
                <w:sz w:val="24"/>
              </w:rPr>
              <w:t xml:space="preserve"> </w:t>
            </w:r>
            <w:r>
              <w:rPr>
                <w:color w:val="363636"/>
                <w:sz w:val="24"/>
              </w:rPr>
              <w:t>filas,</w:t>
            </w:r>
            <w:r>
              <w:rPr>
                <w:color w:val="363636"/>
                <w:spacing w:val="-11"/>
                <w:sz w:val="24"/>
              </w:rPr>
              <w:t xml:space="preserve"> </w:t>
            </w:r>
            <w:r>
              <w:rPr>
                <w:color w:val="363636"/>
                <w:sz w:val="24"/>
              </w:rPr>
              <w:t>incluidos</w:t>
            </w:r>
            <w:r>
              <w:rPr>
                <w:color w:val="363636"/>
                <w:spacing w:val="-10"/>
                <w:sz w:val="24"/>
              </w:rPr>
              <w:t xml:space="preserve"> </w:t>
            </w:r>
            <w:r>
              <w:rPr>
                <w:color w:val="363636"/>
                <w:sz w:val="24"/>
              </w:rPr>
              <w:t>los</w:t>
            </w:r>
            <w:r>
              <w:rPr>
                <w:color w:val="363636"/>
                <w:spacing w:val="-13"/>
                <w:sz w:val="24"/>
              </w:rPr>
              <w:t xml:space="preserve"> </w:t>
            </w:r>
            <w:r>
              <w:rPr>
                <w:color w:val="363636"/>
                <w:sz w:val="24"/>
              </w:rPr>
              <w:t>que</w:t>
            </w:r>
            <w:r>
              <w:rPr>
                <w:color w:val="363636"/>
                <w:spacing w:val="-12"/>
                <w:sz w:val="24"/>
              </w:rPr>
              <w:t xml:space="preserve"> </w:t>
            </w:r>
            <w:r>
              <w:rPr>
                <w:color w:val="363636"/>
                <w:sz w:val="24"/>
              </w:rPr>
              <w:t xml:space="preserve">permiten cambiar el alto de fila u ocultar las filas (pestaña </w:t>
            </w:r>
            <w:r>
              <w:rPr>
                <w:b/>
                <w:color w:val="363636"/>
                <w:sz w:val="24"/>
              </w:rPr>
              <w:t>Inicio</w:t>
            </w:r>
            <w:r>
              <w:rPr>
                <w:color w:val="363636"/>
                <w:sz w:val="24"/>
              </w:rPr>
              <w:t xml:space="preserve">, grupo </w:t>
            </w:r>
            <w:r>
              <w:rPr>
                <w:b/>
                <w:color w:val="363636"/>
                <w:sz w:val="24"/>
              </w:rPr>
              <w:t>Celdas</w:t>
            </w:r>
            <w:r>
              <w:rPr>
                <w:color w:val="363636"/>
                <w:sz w:val="24"/>
              </w:rPr>
              <w:t xml:space="preserve">, botón </w:t>
            </w:r>
            <w:r>
              <w:rPr>
                <w:b/>
                <w:color w:val="363636"/>
                <w:sz w:val="24"/>
              </w:rPr>
              <w:t>Formato</w:t>
            </w:r>
            <w:r>
              <w:rPr>
                <w:color w:val="363636"/>
                <w:sz w:val="24"/>
              </w:rPr>
              <w:t>).</w:t>
            </w:r>
          </w:p>
        </w:tc>
      </w:tr>
      <w:tr w:rsidR="00B11E2E" w:rsidTr="004A25A1">
        <w:trPr>
          <w:trHeight w:val="353"/>
        </w:trPr>
        <w:tc>
          <w:tcPr>
            <w:tcW w:w="2086" w:type="dxa"/>
          </w:tcPr>
          <w:p w:rsidR="00B11E2E" w:rsidRDefault="00B11E2E" w:rsidP="004A25A1">
            <w:pPr>
              <w:pStyle w:val="TableParagraph"/>
              <w:spacing w:before="8"/>
              <w:ind w:left="709"/>
              <w:jc w:val="center"/>
              <w:rPr>
                <w:b/>
                <w:sz w:val="24"/>
              </w:rPr>
            </w:pPr>
            <w:r>
              <w:rPr>
                <w:b/>
                <w:color w:val="363636"/>
                <w:sz w:val="24"/>
              </w:rPr>
              <w:t>Insertar columnas</w:t>
            </w:r>
          </w:p>
        </w:tc>
        <w:tc>
          <w:tcPr>
            <w:tcW w:w="7974" w:type="dxa"/>
          </w:tcPr>
          <w:p w:rsidR="00B11E2E" w:rsidRDefault="00B11E2E" w:rsidP="004A25A1">
            <w:pPr>
              <w:pStyle w:val="TableParagraph"/>
              <w:spacing w:before="8"/>
              <w:ind w:left="709"/>
              <w:jc w:val="center"/>
              <w:rPr>
                <w:sz w:val="24"/>
              </w:rPr>
            </w:pPr>
            <w:r>
              <w:rPr>
                <w:color w:val="363636"/>
                <w:sz w:val="24"/>
              </w:rPr>
              <w:t>Inserten columnas.</w:t>
            </w:r>
          </w:p>
        </w:tc>
      </w:tr>
      <w:tr w:rsidR="00B11E2E" w:rsidTr="004A25A1">
        <w:trPr>
          <w:trHeight w:val="352"/>
        </w:trPr>
        <w:tc>
          <w:tcPr>
            <w:tcW w:w="2086" w:type="dxa"/>
          </w:tcPr>
          <w:p w:rsidR="00B11E2E" w:rsidRDefault="00B11E2E" w:rsidP="004A25A1">
            <w:pPr>
              <w:pStyle w:val="TableParagraph"/>
              <w:spacing w:before="8"/>
              <w:ind w:left="709"/>
              <w:jc w:val="center"/>
              <w:rPr>
                <w:b/>
                <w:sz w:val="24"/>
              </w:rPr>
            </w:pPr>
            <w:r>
              <w:rPr>
                <w:b/>
                <w:color w:val="363636"/>
                <w:sz w:val="24"/>
              </w:rPr>
              <w:t>Insertar filas</w:t>
            </w:r>
          </w:p>
        </w:tc>
        <w:tc>
          <w:tcPr>
            <w:tcW w:w="7974" w:type="dxa"/>
          </w:tcPr>
          <w:p w:rsidR="00B11E2E" w:rsidRDefault="00B11E2E" w:rsidP="004A25A1">
            <w:pPr>
              <w:pStyle w:val="TableParagraph"/>
              <w:spacing w:before="8"/>
              <w:ind w:left="709"/>
              <w:jc w:val="center"/>
              <w:rPr>
                <w:sz w:val="24"/>
              </w:rPr>
            </w:pPr>
            <w:r>
              <w:rPr>
                <w:color w:val="363636"/>
                <w:sz w:val="24"/>
              </w:rPr>
              <w:t>Inserten filas.</w:t>
            </w:r>
          </w:p>
        </w:tc>
      </w:tr>
      <w:tr w:rsidR="00B11E2E" w:rsidTr="004A25A1">
        <w:trPr>
          <w:trHeight w:val="646"/>
        </w:trPr>
        <w:tc>
          <w:tcPr>
            <w:tcW w:w="2086" w:type="dxa"/>
          </w:tcPr>
          <w:p w:rsidR="00B11E2E" w:rsidRDefault="00B11E2E" w:rsidP="004A25A1">
            <w:pPr>
              <w:pStyle w:val="TableParagraph"/>
              <w:spacing w:before="8" w:line="242" w:lineRule="auto"/>
              <w:ind w:left="709" w:right="529"/>
              <w:jc w:val="center"/>
              <w:rPr>
                <w:b/>
                <w:sz w:val="24"/>
              </w:rPr>
            </w:pPr>
            <w:r>
              <w:rPr>
                <w:b/>
                <w:color w:val="363636"/>
                <w:sz w:val="24"/>
              </w:rPr>
              <w:t>Insertar hiperví</w:t>
            </w:r>
            <w:r>
              <w:rPr>
                <w:b/>
                <w:color w:val="363636"/>
                <w:sz w:val="24"/>
              </w:rPr>
              <w:lastRenderedPageBreak/>
              <w:t>nculos</w:t>
            </w:r>
          </w:p>
        </w:tc>
        <w:tc>
          <w:tcPr>
            <w:tcW w:w="7974" w:type="dxa"/>
          </w:tcPr>
          <w:p w:rsidR="00B11E2E" w:rsidRDefault="00B11E2E" w:rsidP="004A25A1">
            <w:pPr>
              <w:pStyle w:val="TableParagraph"/>
              <w:spacing w:before="156"/>
              <w:ind w:left="709"/>
              <w:jc w:val="center"/>
              <w:rPr>
                <w:sz w:val="24"/>
              </w:rPr>
            </w:pPr>
            <w:r>
              <w:rPr>
                <w:color w:val="363636"/>
                <w:sz w:val="24"/>
              </w:rPr>
              <w:lastRenderedPageBreak/>
              <w:t>Inserten nuevos hipervínculos, incluso en celdas desbloqueadas.</w:t>
            </w:r>
          </w:p>
        </w:tc>
      </w:tr>
      <w:tr w:rsidR="00B11E2E" w:rsidTr="004A25A1">
        <w:trPr>
          <w:trHeight w:val="1161"/>
        </w:trPr>
        <w:tc>
          <w:tcPr>
            <w:tcW w:w="2086" w:type="dxa"/>
          </w:tcPr>
          <w:p w:rsidR="00B11E2E" w:rsidRDefault="00B11E2E" w:rsidP="004A25A1">
            <w:pPr>
              <w:pStyle w:val="TableParagraph"/>
              <w:ind w:left="709"/>
              <w:jc w:val="center"/>
              <w:rPr>
                <w:sz w:val="24"/>
              </w:rPr>
            </w:pPr>
          </w:p>
          <w:p w:rsidR="00B11E2E" w:rsidRDefault="00B11E2E" w:rsidP="004A25A1">
            <w:pPr>
              <w:pStyle w:val="TableParagraph"/>
              <w:spacing w:before="148"/>
              <w:ind w:left="709"/>
              <w:jc w:val="center"/>
              <w:rPr>
                <w:b/>
                <w:sz w:val="24"/>
              </w:rPr>
            </w:pPr>
            <w:r>
              <w:rPr>
                <w:b/>
                <w:color w:val="363636"/>
                <w:sz w:val="24"/>
              </w:rPr>
              <w:t>Eliminar columnas</w:t>
            </w:r>
          </w:p>
        </w:tc>
        <w:tc>
          <w:tcPr>
            <w:tcW w:w="7974" w:type="dxa"/>
          </w:tcPr>
          <w:p w:rsidR="00B11E2E" w:rsidRDefault="00B11E2E" w:rsidP="004A25A1">
            <w:pPr>
              <w:pStyle w:val="TableParagraph"/>
              <w:spacing w:before="6"/>
              <w:ind w:left="709"/>
              <w:jc w:val="center"/>
              <w:rPr>
                <w:sz w:val="24"/>
              </w:rPr>
            </w:pPr>
            <w:r>
              <w:rPr>
                <w:color w:val="363636"/>
                <w:sz w:val="24"/>
              </w:rPr>
              <w:t>Eliminen columnas.</w:t>
            </w:r>
          </w:p>
          <w:p w:rsidR="00B11E2E" w:rsidRDefault="00B11E2E" w:rsidP="004A25A1">
            <w:pPr>
              <w:pStyle w:val="TableParagraph"/>
              <w:spacing w:before="7"/>
              <w:ind w:left="709"/>
              <w:jc w:val="center"/>
            </w:pPr>
          </w:p>
          <w:p w:rsidR="00B11E2E" w:rsidRDefault="00B11E2E" w:rsidP="004A25A1">
            <w:pPr>
              <w:pStyle w:val="TableParagraph"/>
              <w:spacing w:line="292" w:lineRule="exact"/>
              <w:ind w:left="709" w:right="16"/>
              <w:jc w:val="center"/>
              <w:rPr>
                <w:sz w:val="24"/>
              </w:rPr>
            </w:pPr>
            <w:r>
              <w:rPr>
                <w:b/>
                <w:color w:val="363636"/>
                <w:sz w:val="24"/>
              </w:rPr>
              <w:t xml:space="preserve">Nota </w:t>
            </w:r>
            <w:r>
              <w:rPr>
                <w:color w:val="363636"/>
                <w:sz w:val="24"/>
              </w:rPr>
              <w:t xml:space="preserve">Si </w:t>
            </w:r>
            <w:r>
              <w:rPr>
                <w:b/>
                <w:color w:val="363636"/>
                <w:sz w:val="24"/>
              </w:rPr>
              <w:t xml:space="preserve">Eliminar columnas </w:t>
            </w:r>
            <w:r>
              <w:rPr>
                <w:color w:val="363636"/>
                <w:sz w:val="24"/>
              </w:rPr>
              <w:t xml:space="preserve">está protegida e </w:t>
            </w:r>
            <w:r>
              <w:rPr>
                <w:b/>
                <w:color w:val="363636"/>
                <w:sz w:val="24"/>
              </w:rPr>
              <w:t xml:space="preserve">Insertar columnas </w:t>
            </w:r>
            <w:r>
              <w:rPr>
                <w:color w:val="363636"/>
                <w:sz w:val="24"/>
              </w:rPr>
              <w:t>no lo está también, un usuario podría insertar columnas que no pueda eliminar.</w:t>
            </w:r>
          </w:p>
        </w:tc>
      </w:tr>
    </w:tbl>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tbl>
      <w:tblPr>
        <w:tblStyle w:val="TableNormal"/>
        <w:tblW w:w="0" w:type="auto"/>
        <w:tblInd w:w="1293" w:type="dxa"/>
        <w:tblLayout w:type="fixed"/>
        <w:tblLook w:val="01E0" w:firstRow="1" w:lastRow="1" w:firstColumn="1" w:lastColumn="1" w:noHBand="0" w:noVBand="0"/>
      </w:tblPr>
      <w:tblGrid>
        <w:gridCol w:w="2085"/>
        <w:gridCol w:w="7974"/>
      </w:tblGrid>
      <w:tr w:rsidR="00B11E2E" w:rsidTr="004A25A1">
        <w:trPr>
          <w:trHeight w:val="587"/>
        </w:trPr>
        <w:tc>
          <w:tcPr>
            <w:tcW w:w="2085" w:type="dxa"/>
          </w:tcPr>
          <w:p w:rsidR="00B11E2E" w:rsidRDefault="00B11E2E" w:rsidP="004A25A1">
            <w:pPr>
              <w:pStyle w:val="TableParagraph"/>
              <w:tabs>
                <w:tab w:val="left" w:pos="1636"/>
              </w:tabs>
              <w:spacing w:line="240" w:lineRule="exact"/>
              <w:ind w:left="709"/>
              <w:jc w:val="center"/>
              <w:rPr>
                <w:b/>
                <w:sz w:val="24"/>
              </w:rPr>
            </w:pPr>
            <w:r>
              <w:rPr>
                <w:b/>
                <w:color w:val="363636"/>
                <w:sz w:val="24"/>
              </w:rPr>
              <w:lastRenderedPageBreak/>
              <w:t>Desactive</w:t>
            </w:r>
            <w:r>
              <w:rPr>
                <w:b/>
                <w:color w:val="363636"/>
                <w:sz w:val="24"/>
              </w:rPr>
              <w:tab/>
              <w:t>esta</w:t>
            </w:r>
          </w:p>
          <w:p w:rsidR="00B11E2E" w:rsidRDefault="00B11E2E" w:rsidP="004A25A1">
            <w:pPr>
              <w:pStyle w:val="TableParagraph"/>
              <w:ind w:left="709"/>
              <w:jc w:val="center"/>
              <w:rPr>
                <w:b/>
                <w:sz w:val="24"/>
              </w:rPr>
            </w:pPr>
            <w:r>
              <w:rPr>
                <w:b/>
                <w:color w:val="363636"/>
                <w:sz w:val="24"/>
              </w:rPr>
              <w:t>casilla</w:t>
            </w:r>
          </w:p>
        </w:tc>
        <w:tc>
          <w:tcPr>
            <w:tcW w:w="7974" w:type="dxa"/>
          </w:tcPr>
          <w:p w:rsidR="00B11E2E" w:rsidRDefault="00B11E2E" w:rsidP="004A25A1">
            <w:pPr>
              <w:pStyle w:val="TableParagraph"/>
              <w:spacing w:before="93"/>
              <w:ind w:left="709"/>
              <w:jc w:val="center"/>
              <w:rPr>
                <w:b/>
                <w:sz w:val="24"/>
              </w:rPr>
            </w:pPr>
            <w:r>
              <w:rPr>
                <w:b/>
                <w:color w:val="363636"/>
                <w:sz w:val="24"/>
              </w:rPr>
              <w:t>Para impedir que los usuarios</w:t>
            </w:r>
          </w:p>
        </w:tc>
      </w:tr>
      <w:tr w:rsidR="00B11E2E" w:rsidTr="004A25A1">
        <w:trPr>
          <w:trHeight w:val="1220"/>
        </w:trPr>
        <w:tc>
          <w:tcPr>
            <w:tcW w:w="2085" w:type="dxa"/>
          </w:tcPr>
          <w:p w:rsidR="00B11E2E" w:rsidRDefault="00B11E2E" w:rsidP="004A25A1">
            <w:pPr>
              <w:pStyle w:val="TableParagraph"/>
              <w:spacing w:before="9"/>
              <w:ind w:left="709"/>
              <w:jc w:val="center"/>
              <w:rPr>
                <w:sz w:val="35"/>
              </w:rPr>
            </w:pPr>
          </w:p>
          <w:p w:rsidR="00B11E2E" w:rsidRDefault="00B11E2E" w:rsidP="004A25A1">
            <w:pPr>
              <w:pStyle w:val="TableParagraph"/>
              <w:ind w:left="709"/>
              <w:jc w:val="center"/>
              <w:rPr>
                <w:b/>
                <w:sz w:val="24"/>
              </w:rPr>
            </w:pPr>
            <w:r>
              <w:rPr>
                <w:b/>
                <w:color w:val="363636"/>
                <w:sz w:val="24"/>
              </w:rPr>
              <w:t>Eliminar filas</w:t>
            </w:r>
          </w:p>
        </w:tc>
        <w:tc>
          <w:tcPr>
            <w:tcW w:w="7974" w:type="dxa"/>
          </w:tcPr>
          <w:p w:rsidR="00B11E2E" w:rsidRDefault="00B11E2E" w:rsidP="004A25A1">
            <w:pPr>
              <w:pStyle w:val="TableParagraph"/>
              <w:spacing w:before="2"/>
              <w:ind w:left="709"/>
              <w:jc w:val="center"/>
              <w:rPr>
                <w:sz w:val="24"/>
              </w:rPr>
            </w:pPr>
            <w:r>
              <w:rPr>
                <w:color w:val="363636"/>
                <w:sz w:val="24"/>
              </w:rPr>
              <w:t>Eliminen filas.</w:t>
            </w:r>
          </w:p>
          <w:p w:rsidR="00B11E2E" w:rsidRDefault="00B11E2E" w:rsidP="004A25A1">
            <w:pPr>
              <w:pStyle w:val="TableParagraph"/>
              <w:spacing w:before="2"/>
              <w:ind w:left="709"/>
              <w:jc w:val="center"/>
              <w:rPr>
                <w:sz w:val="23"/>
              </w:rPr>
            </w:pPr>
          </w:p>
          <w:p w:rsidR="00B11E2E" w:rsidRDefault="00B11E2E" w:rsidP="004A25A1">
            <w:pPr>
              <w:pStyle w:val="TableParagraph"/>
              <w:ind w:left="709" w:right="16"/>
              <w:jc w:val="center"/>
              <w:rPr>
                <w:sz w:val="24"/>
              </w:rPr>
            </w:pPr>
            <w:r>
              <w:rPr>
                <w:b/>
                <w:color w:val="363636"/>
                <w:sz w:val="24"/>
              </w:rPr>
              <w:t xml:space="preserve">Nota </w:t>
            </w:r>
            <w:r>
              <w:rPr>
                <w:color w:val="363636"/>
                <w:sz w:val="24"/>
              </w:rPr>
              <w:t xml:space="preserve">Si </w:t>
            </w:r>
            <w:r>
              <w:rPr>
                <w:b/>
                <w:color w:val="363636"/>
                <w:sz w:val="24"/>
              </w:rPr>
              <w:t xml:space="preserve">Eliminar filas </w:t>
            </w:r>
            <w:r>
              <w:rPr>
                <w:color w:val="363636"/>
                <w:sz w:val="24"/>
              </w:rPr>
              <w:t xml:space="preserve">está protegida e </w:t>
            </w:r>
            <w:r>
              <w:rPr>
                <w:b/>
                <w:color w:val="363636"/>
                <w:sz w:val="24"/>
              </w:rPr>
              <w:t xml:space="preserve">Insertar filas </w:t>
            </w:r>
            <w:r>
              <w:rPr>
                <w:color w:val="363636"/>
                <w:sz w:val="24"/>
              </w:rPr>
              <w:t>no lo está también, un usuario podría insertar filas que no pueda eliminar.</w:t>
            </w:r>
          </w:p>
        </w:tc>
      </w:tr>
      <w:tr w:rsidR="00B11E2E" w:rsidTr="004A25A1">
        <w:trPr>
          <w:trHeight w:val="1511"/>
        </w:trPr>
        <w:tc>
          <w:tcPr>
            <w:tcW w:w="2085" w:type="dxa"/>
          </w:tcPr>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3"/>
              </w:rPr>
            </w:pPr>
          </w:p>
          <w:p w:rsidR="00B11E2E" w:rsidRDefault="00B11E2E" w:rsidP="004A25A1">
            <w:pPr>
              <w:pStyle w:val="TableParagraph"/>
              <w:ind w:left="709"/>
              <w:jc w:val="center"/>
              <w:rPr>
                <w:b/>
                <w:sz w:val="24"/>
              </w:rPr>
            </w:pPr>
            <w:r>
              <w:rPr>
                <w:b/>
                <w:color w:val="363636"/>
                <w:sz w:val="24"/>
              </w:rPr>
              <w:t>Ordenar</w:t>
            </w:r>
          </w:p>
        </w:tc>
        <w:tc>
          <w:tcPr>
            <w:tcW w:w="7974" w:type="dxa"/>
          </w:tcPr>
          <w:p w:rsidR="00B11E2E" w:rsidRDefault="00B11E2E" w:rsidP="004A25A1">
            <w:pPr>
              <w:pStyle w:val="TableParagraph"/>
              <w:spacing w:before="5" w:line="237" w:lineRule="auto"/>
              <w:ind w:left="709"/>
              <w:jc w:val="center"/>
              <w:rPr>
                <w:sz w:val="24"/>
              </w:rPr>
            </w:pPr>
            <w:r>
              <w:rPr>
                <w:color w:val="363636"/>
                <w:sz w:val="24"/>
              </w:rPr>
              <w:t xml:space="preserve">Usen cualquier comando para ordenar datos (pestaña </w:t>
            </w:r>
            <w:r>
              <w:rPr>
                <w:b/>
                <w:color w:val="363636"/>
                <w:sz w:val="24"/>
              </w:rPr>
              <w:t>Datos</w:t>
            </w:r>
            <w:r>
              <w:rPr>
                <w:color w:val="363636"/>
                <w:sz w:val="24"/>
              </w:rPr>
              <w:t xml:space="preserve">, grupo </w:t>
            </w:r>
            <w:r>
              <w:rPr>
                <w:b/>
                <w:color w:val="363636"/>
                <w:sz w:val="24"/>
              </w:rPr>
              <w:t>Ordenar y filtrar</w:t>
            </w:r>
            <w:r>
              <w:rPr>
                <w:color w:val="363636"/>
                <w:sz w:val="24"/>
              </w:rPr>
              <w:t>).</w:t>
            </w:r>
          </w:p>
          <w:p w:rsidR="00B11E2E" w:rsidRDefault="00B11E2E" w:rsidP="004A25A1">
            <w:pPr>
              <w:pStyle w:val="TableParagraph"/>
              <w:spacing w:before="3"/>
              <w:ind w:left="709"/>
              <w:jc w:val="center"/>
              <w:rPr>
                <w:sz w:val="23"/>
              </w:rPr>
            </w:pPr>
          </w:p>
          <w:p w:rsidR="00B11E2E" w:rsidRDefault="00B11E2E" w:rsidP="004A25A1">
            <w:pPr>
              <w:pStyle w:val="TableParagraph"/>
              <w:ind w:left="709" w:right="16"/>
              <w:jc w:val="center"/>
              <w:rPr>
                <w:sz w:val="24"/>
              </w:rPr>
            </w:pPr>
            <w:r>
              <w:rPr>
                <w:b/>
                <w:color w:val="363636"/>
                <w:sz w:val="24"/>
              </w:rPr>
              <w:t xml:space="preserve">Nota </w:t>
            </w:r>
            <w:r>
              <w:rPr>
                <w:color w:val="363636"/>
                <w:sz w:val="24"/>
              </w:rPr>
              <w:t>Los usuarios no pueden ordenar rangos que contienen celdas en una hoja de cálculo protegida, independientemente de esta configuración.</w:t>
            </w:r>
          </w:p>
        </w:tc>
      </w:tr>
      <w:tr w:rsidR="00B11E2E" w:rsidTr="004A25A1">
        <w:trPr>
          <w:trHeight w:val="1512"/>
        </w:trPr>
        <w:tc>
          <w:tcPr>
            <w:tcW w:w="2085" w:type="dxa"/>
          </w:tcPr>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3"/>
              </w:rPr>
            </w:pPr>
          </w:p>
          <w:p w:rsidR="00B11E2E" w:rsidRDefault="00B11E2E" w:rsidP="004A25A1">
            <w:pPr>
              <w:pStyle w:val="TableParagraph"/>
              <w:ind w:left="709"/>
              <w:jc w:val="center"/>
              <w:rPr>
                <w:b/>
                <w:sz w:val="24"/>
              </w:rPr>
            </w:pPr>
            <w:r>
              <w:rPr>
                <w:b/>
                <w:color w:val="363636"/>
                <w:sz w:val="24"/>
              </w:rPr>
              <w:t>Usar Autofiltro</w:t>
            </w:r>
          </w:p>
        </w:tc>
        <w:tc>
          <w:tcPr>
            <w:tcW w:w="7974" w:type="dxa"/>
          </w:tcPr>
          <w:p w:rsidR="00B11E2E" w:rsidRDefault="00B11E2E" w:rsidP="004A25A1">
            <w:pPr>
              <w:pStyle w:val="TableParagraph"/>
              <w:spacing w:before="5" w:line="237" w:lineRule="auto"/>
              <w:ind w:left="709"/>
              <w:jc w:val="center"/>
              <w:rPr>
                <w:sz w:val="24"/>
              </w:rPr>
            </w:pPr>
            <w:r>
              <w:rPr>
                <w:color w:val="363636"/>
                <w:sz w:val="24"/>
              </w:rPr>
              <w:t>Usen las flechas desplegables para cambiar el filtro en rangos cuando se hayan aplicado filtros automáticos.</w:t>
            </w:r>
          </w:p>
          <w:p w:rsidR="00B11E2E" w:rsidRDefault="00B11E2E" w:rsidP="004A25A1">
            <w:pPr>
              <w:pStyle w:val="TableParagraph"/>
              <w:spacing w:before="4"/>
              <w:ind w:left="709"/>
              <w:jc w:val="center"/>
              <w:rPr>
                <w:sz w:val="23"/>
              </w:rPr>
            </w:pPr>
          </w:p>
          <w:p w:rsidR="00B11E2E" w:rsidRDefault="00B11E2E" w:rsidP="004A25A1">
            <w:pPr>
              <w:pStyle w:val="TableParagraph"/>
              <w:ind w:left="709" w:right="204"/>
              <w:jc w:val="center"/>
              <w:rPr>
                <w:sz w:val="24"/>
              </w:rPr>
            </w:pPr>
            <w:r>
              <w:rPr>
                <w:b/>
                <w:color w:val="363636"/>
                <w:sz w:val="24"/>
              </w:rPr>
              <w:t xml:space="preserve">Nota </w:t>
            </w:r>
            <w:r>
              <w:rPr>
                <w:color w:val="363636"/>
                <w:sz w:val="24"/>
              </w:rPr>
              <w:t>Los usuarios no pueden aplicar ni quitar filtros automáticos en una hoja de cálculo protegida, independientemente de esta configuración.</w:t>
            </w:r>
          </w:p>
        </w:tc>
      </w:tr>
      <w:tr w:rsidR="00B11E2E" w:rsidTr="004A25A1">
        <w:trPr>
          <w:trHeight w:val="644"/>
        </w:trPr>
        <w:tc>
          <w:tcPr>
            <w:tcW w:w="2085" w:type="dxa"/>
          </w:tcPr>
          <w:p w:rsidR="00B11E2E" w:rsidRDefault="00B11E2E" w:rsidP="004A25A1">
            <w:pPr>
              <w:pStyle w:val="TableParagraph"/>
              <w:spacing w:before="3"/>
              <w:ind w:left="709"/>
              <w:jc w:val="center"/>
              <w:rPr>
                <w:b/>
                <w:sz w:val="24"/>
              </w:rPr>
            </w:pPr>
            <w:r>
              <w:rPr>
                <w:b/>
                <w:color w:val="363636"/>
                <w:sz w:val="24"/>
              </w:rPr>
              <w:t>Usar informes de tabla dinámica</w:t>
            </w:r>
          </w:p>
        </w:tc>
        <w:tc>
          <w:tcPr>
            <w:tcW w:w="7974" w:type="dxa"/>
          </w:tcPr>
          <w:p w:rsidR="00B11E2E" w:rsidRDefault="00B11E2E" w:rsidP="004A25A1">
            <w:pPr>
              <w:pStyle w:val="TableParagraph"/>
              <w:spacing w:before="3"/>
              <w:ind w:left="709"/>
              <w:jc w:val="center"/>
              <w:rPr>
                <w:sz w:val="24"/>
              </w:rPr>
            </w:pPr>
            <w:r>
              <w:rPr>
                <w:color w:val="363636"/>
                <w:sz w:val="24"/>
              </w:rPr>
              <w:t>Apliquen formato, cambien el diseño, actualicen o modifiquen de algún otro modo informes de tabla dinámica o creen nuevos informes.</w:t>
            </w:r>
          </w:p>
        </w:tc>
      </w:tr>
      <w:tr w:rsidR="00B11E2E" w:rsidTr="004A25A1">
        <w:trPr>
          <w:trHeight w:val="3116"/>
        </w:trPr>
        <w:tc>
          <w:tcPr>
            <w:tcW w:w="2085"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3"/>
              <w:ind w:left="709"/>
              <w:jc w:val="center"/>
              <w:rPr>
                <w:sz w:val="23"/>
              </w:rPr>
            </w:pPr>
          </w:p>
          <w:p w:rsidR="00B11E2E" w:rsidRDefault="00B11E2E" w:rsidP="004A25A1">
            <w:pPr>
              <w:pStyle w:val="TableParagraph"/>
              <w:ind w:left="709"/>
              <w:jc w:val="center"/>
              <w:rPr>
                <w:b/>
                <w:sz w:val="24"/>
              </w:rPr>
            </w:pPr>
            <w:r>
              <w:rPr>
                <w:b/>
                <w:color w:val="363636"/>
                <w:sz w:val="24"/>
              </w:rPr>
              <w:t>Modificar objetos</w:t>
            </w:r>
          </w:p>
        </w:tc>
        <w:tc>
          <w:tcPr>
            <w:tcW w:w="7974" w:type="dxa"/>
          </w:tcPr>
          <w:p w:rsidR="00B11E2E" w:rsidRDefault="00B11E2E" w:rsidP="004A25A1">
            <w:pPr>
              <w:pStyle w:val="TableParagraph"/>
              <w:spacing w:before="2"/>
              <w:ind w:left="709"/>
              <w:jc w:val="center"/>
              <w:rPr>
                <w:sz w:val="24"/>
              </w:rPr>
            </w:pPr>
            <w:r>
              <w:rPr>
                <w:color w:val="363636"/>
                <w:sz w:val="24"/>
              </w:rPr>
              <w:t>Realicen cualquiera de las siguientes acciones:</w:t>
            </w:r>
          </w:p>
          <w:p w:rsidR="00B11E2E" w:rsidRDefault="00B11E2E" w:rsidP="004A25A1">
            <w:pPr>
              <w:pStyle w:val="TableParagraph"/>
              <w:spacing w:before="2"/>
              <w:ind w:left="709"/>
              <w:jc w:val="center"/>
              <w:rPr>
                <w:sz w:val="23"/>
              </w:rPr>
            </w:pPr>
          </w:p>
          <w:p w:rsidR="00B11E2E" w:rsidRDefault="00B11E2E" w:rsidP="004A25A1">
            <w:pPr>
              <w:pStyle w:val="TableParagraph"/>
              <w:numPr>
                <w:ilvl w:val="0"/>
                <w:numId w:val="334"/>
              </w:numPr>
              <w:tabs>
                <w:tab w:val="left" w:pos="751"/>
              </w:tabs>
              <w:ind w:left="709" w:right="200"/>
              <w:jc w:val="center"/>
              <w:rPr>
                <w:sz w:val="24"/>
              </w:rPr>
            </w:pPr>
            <w:r>
              <w:rPr>
                <w:color w:val="363636"/>
                <w:sz w:val="24"/>
              </w:rPr>
              <w:t>Efectúen cambios en los objetos gráficos, incluidos mapas, gráficos incrustados,</w:t>
            </w:r>
            <w:r>
              <w:rPr>
                <w:color w:val="363636"/>
                <w:spacing w:val="-8"/>
                <w:sz w:val="24"/>
              </w:rPr>
              <w:t xml:space="preserve"> </w:t>
            </w:r>
            <w:r>
              <w:rPr>
                <w:color w:val="363636"/>
                <w:sz w:val="24"/>
              </w:rPr>
              <w:t>formas,</w:t>
            </w:r>
            <w:r>
              <w:rPr>
                <w:color w:val="363636"/>
                <w:spacing w:val="-5"/>
                <w:sz w:val="24"/>
              </w:rPr>
              <w:t xml:space="preserve"> </w:t>
            </w:r>
            <w:r>
              <w:rPr>
                <w:color w:val="363636"/>
                <w:sz w:val="24"/>
              </w:rPr>
              <w:t>cuadros</w:t>
            </w:r>
            <w:r>
              <w:rPr>
                <w:color w:val="363636"/>
                <w:spacing w:val="-8"/>
                <w:sz w:val="24"/>
              </w:rPr>
              <w:t xml:space="preserve"> </w:t>
            </w:r>
            <w:r>
              <w:rPr>
                <w:color w:val="363636"/>
                <w:sz w:val="24"/>
              </w:rPr>
              <w:t>de</w:t>
            </w:r>
            <w:r>
              <w:rPr>
                <w:color w:val="363636"/>
                <w:spacing w:val="-7"/>
                <w:sz w:val="24"/>
              </w:rPr>
              <w:t xml:space="preserve"> </w:t>
            </w:r>
            <w:r>
              <w:rPr>
                <w:color w:val="363636"/>
                <w:sz w:val="24"/>
              </w:rPr>
              <w:t>texto</w:t>
            </w:r>
            <w:r>
              <w:rPr>
                <w:color w:val="363636"/>
                <w:spacing w:val="-7"/>
                <w:sz w:val="24"/>
              </w:rPr>
              <w:t xml:space="preserve"> </w:t>
            </w:r>
            <w:r>
              <w:rPr>
                <w:color w:val="363636"/>
                <w:sz w:val="24"/>
              </w:rPr>
              <w:t>y</w:t>
            </w:r>
            <w:r>
              <w:rPr>
                <w:color w:val="363636"/>
                <w:spacing w:val="-5"/>
                <w:sz w:val="24"/>
              </w:rPr>
              <w:t xml:space="preserve"> </w:t>
            </w:r>
            <w:r>
              <w:rPr>
                <w:color w:val="363636"/>
                <w:sz w:val="24"/>
              </w:rPr>
              <w:t>controles,</w:t>
            </w:r>
            <w:r>
              <w:rPr>
                <w:color w:val="363636"/>
                <w:spacing w:val="-6"/>
                <w:sz w:val="24"/>
              </w:rPr>
              <w:t xml:space="preserve"> </w:t>
            </w:r>
            <w:r>
              <w:rPr>
                <w:color w:val="363636"/>
                <w:sz w:val="24"/>
              </w:rPr>
              <w:t>que</w:t>
            </w:r>
            <w:r>
              <w:rPr>
                <w:color w:val="363636"/>
                <w:spacing w:val="-7"/>
                <w:sz w:val="24"/>
              </w:rPr>
              <w:t xml:space="preserve"> </w:t>
            </w:r>
            <w:r>
              <w:rPr>
                <w:color w:val="363636"/>
                <w:sz w:val="24"/>
              </w:rPr>
              <w:t>no</w:t>
            </w:r>
            <w:r>
              <w:rPr>
                <w:color w:val="363636"/>
                <w:spacing w:val="-7"/>
                <w:sz w:val="24"/>
              </w:rPr>
              <w:t xml:space="preserve"> </w:t>
            </w:r>
            <w:r>
              <w:rPr>
                <w:color w:val="363636"/>
                <w:sz w:val="24"/>
              </w:rPr>
              <w:t>se</w:t>
            </w:r>
            <w:r>
              <w:rPr>
                <w:color w:val="363636"/>
                <w:spacing w:val="-7"/>
                <w:sz w:val="24"/>
              </w:rPr>
              <w:t xml:space="preserve"> </w:t>
            </w:r>
            <w:r>
              <w:rPr>
                <w:color w:val="363636"/>
                <w:sz w:val="24"/>
              </w:rPr>
              <w:t>bloquearon antes de proteger la hoja de cálculo. Por ejemplo, si una hoja de cálculo tiene</w:t>
            </w:r>
            <w:r>
              <w:rPr>
                <w:color w:val="363636"/>
                <w:spacing w:val="-10"/>
                <w:sz w:val="24"/>
              </w:rPr>
              <w:t xml:space="preserve"> </w:t>
            </w:r>
            <w:r>
              <w:rPr>
                <w:color w:val="363636"/>
                <w:sz w:val="24"/>
              </w:rPr>
              <w:t>un</w:t>
            </w:r>
            <w:r>
              <w:rPr>
                <w:color w:val="363636"/>
                <w:spacing w:val="-9"/>
                <w:sz w:val="24"/>
              </w:rPr>
              <w:t xml:space="preserve"> </w:t>
            </w:r>
            <w:r>
              <w:rPr>
                <w:color w:val="363636"/>
                <w:sz w:val="24"/>
              </w:rPr>
              <w:t>botón</w:t>
            </w:r>
            <w:r>
              <w:rPr>
                <w:color w:val="363636"/>
                <w:spacing w:val="-9"/>
                <w:sz w:val="24"/>
              </w:rPr>
              <w:t xml:space="preserve"> </w:t>
            </w:r>
            <w:r>
              <w:rPr>
                <w:color w:val="363636"/>
                <w:sz w:val="24"/>
              </w:rPr>
              <w:t>que</w:t>
            </w:r>
            <w:r>
              <w:rPr>
                <w:color w:val="363636"/>
                <w:spacing w:val="-9"/>
                <w:sz w:val="24"/>
              </w:rPr>
              <w:t xml:space="preserve"> </w:t>
            </w:r>
            <w:r>
              <w:rPr>
                <w:color w:val="363636"/>
                <w:sz w:val="24"/>
              </w:rPr>
              <w:t>ejecuta</w:t>
            </w:r>
            <w:r>
              <w:rPr>
                <w:color w:val="363636"/>
                <w:spacing w:val="-9"/>
                <w:sz w:val="24"/>
              </w:rPr>
              <w:t xml:space="preserve"> </w:t>
            </w:r>
            <w:r>
              <w:rPr>
                <w:color w:val="363636"/>
                <w:sz w:val="24"/>
              </w:rPr>
              <w:t>una</w:t>
            </w:r>
            <w:r>
              <w:rPr>
                <w:color w:val="363636"/>
                <w:spacing w:val="-8"/>
                <w:sz w:val="24"/>
              </w:rPr>
              <w:t xml:space="preserve"> </w:t>
            </w:r>
            <w:r>
              <w:rPr>
                <w:color w:val="363636"/>
                <w:sz w:val="24"/>
              </w:rPr>
              <w:t>macro,</w:t>
            </w:r>
            <w:r>
              <w:rPr>
                <w:color w:val="363636"/>
                <w:spacing w:val="-8"/>
                <w:sz w:val="24"/>
              </w:rPr>
              <w:t xml:space="preserve"> </w:t>
            </w:r>
            <w:r>
              <w:rPr>
                <w:color w:val="363636"/>
                <w:sz w:val="24"/>
              </w:rPr>
              <w:t>puede</w:t>
            </w:r>
            <w:r>
              <w:rPr>
                <w:color w:val="363636"/>
                <w:spacing w:val="-7"/>
                <w:sz w:val="24"/>
              </w:rPr>
              <w:t xml:space="preserve"> </w:t>
            </w:r>
            <w:r>
              <w:rPr>
                <w:color w:val="363636"/>
                <w:sz w:val="24"/>
              </w:rPr>
              <w:t>hacer</w:t>
            </w:r>
            <w:r>
              <w:rPr>
                <w:color w:val="363636"/>
                <w:spacing w:val="-8"/>
                <w:sz w:val="24"/>
              </w:rPr>
              <w:t xml:space="preserve"> </w:t>
            </w:r>
            <w:r>
              <w:rPr>
                <w:color w:val="363636"/>
                <w:sz w:val="24"/>
              </w:rPr>
              <w:t>clic</w:t>
            </w:r>
            <w:r>
              <w:rPr>
                <w:color w:val="363636"/>
                <w:spacing w:val="-8"/>
                <w:sz w:val="24"/>
              </w:rPr>
              <w:t xml:space="preserve"> </w:t>
            </w:r>
            <w:r>
              <w:rPr>
                <w:color w:val="363636"/>
                <w:sz w:val="24"/>
              </w:rPr>
              <w:t>en</w:t>
            </w:r>
            <w:r>
              <w:rPr>
                <w:color w:val="363636"/>
                <w:spacing w:val="-6"/>
                <w:sz w:val="24"/>
              </w:rPr>
              <w:t xml:space="preserve"> </w:t>
            </w:r>
            <w:r>
              <w:rPr>
                <w:color w:val="363636"/>
                <w:sz w:val="24"/>
              </w:rPr>
              <w:t>el</w:t>
            </w:r>
            <w:r>
              <w:rPr>
                <w:color w:val="363636"/>
                <w:spacing w:val="-7"/>
                <w:sz w:val="24"/>
              </w:rPr>
              <w:t xml:space="preserve"> </w:t>
            </w:r>
            <w:r>
              <w:rPr>
                <w:color w:val="363636"/>
                <w:sz w:val="24"/>
              </w:rPr>
              <w:t>botón</w:t>
            </w:r>
            <w:r>
              <w:rPr>
                <w:color w:val="363636"/>
                <w:spacing w:val="-8"/>
                <w:sz w:val="24"/>
              </w:rPr>
              <w:t xml:space="preserve"> </w:t>
            </w:r>
            <w:r>
              <w:rPr>
                <w:color w:val="363636"/>
                <w:sz w:val="24"/>
              </w:rPr>
              <w:t>para ejecutar la macro, pero no puede eliminar el</w:t>
            </w:r>
            <w:r>
              <w:rPr>
                <w:color w:val="363636"/>
                <w:spacing w:val="-7"/>
                <w:sz w:val="24"/>
              </w:rPr>
              <w:t xml:space="preserve"> </w:t>
            </w:r>
            <w:r>
              <w:rPr>
                <w:color w:val="363636"/>
                <w:sz w:val="24"/>
              </w:rPr>
              <w:t>botón.</w:t>
            </w:r>
          </w:p>
          <w:p w:rsidR="00B11E2E" w:rsidRDefault="00B11E2E" w:rsidP="004A25A1">
            <w:pPr>
              <w:pStyle w:val="TableParagraph"/>
              <w:numPr>
                <w:ilvl w:val="0"/>
                <w:numId w:val="334"/>
              </w:numPr>
              <w:tabs>
                <w:tab w:val="left" w:pos="751"/>
              </w:tabs>
              <w:ind w:left="709" w:right="201"/>
              <w:jc w:val="center"/>
              <w:rPr>
                <w:sz w:val="24"/>
              </w:rPr>
            </w:pPr>
            <w:r>
              <w:rPr>
                <w:color w:val="363636"/>
                <w:sz w:val="24"/>
              </w:rPr>
              <w:t>Efectúen cambios, como modificar el formato, en un gráfico incrustado. El gráfico sigue actualizándose cuando cambia sus datos de</w:t>
            </w:r>
            <w:r>
              <w:rPr>
                <w:color w:val="363636"/>
                <w:spacing w:val="-15"/>
                <w:sz w:val="24"/>
              </w:rPr>
              <w:t xml:space="preserve"> </w:t>
            </w:r>
            <w:r>
              <w:rPr>
                <w:color w:val="363636"/>
                <w:sz w:val="24"/>
              </w:rPr>
              <w:t>origen.</w:t>
            </w:r>
          </w:p>
          <w:p w:rsidR="00B11E2E" w:rsidRDefault="00B11E2E" w:rsidP="004A25A1">
            <w:pPr>
              <w:pStyle w:val="TableParagraph"/>
              <w:numPr>
                <w:ilvl w:val="0"/>
                <w:numId w:val="334"/>
              </w:numPr>
              <w:tabs>
                <w:tab w:val="left" w:pos="751"/>
              </w:tabs>
              <w:spacing w:line="291" w:lineRule="exact"/>
              <w:ind w:left="709" w:hanging="361"/>
              <w:jc w:val="center"/>
              <w:rPr>
                <w:sz w:val="24"/>
              </w:rPr>
            </w:pPr>
            <w:r>
              <w:rPr>
                <w:color w:val="363636"/>
                <w:sz w:val="24"/>
              </w:rPr>
              <w:t>Agreguen o modifiquen</w:t>
            </w:r>
            <w:r>
              <w:rPr>
                <w:color w:val="363636"/>
                <w:spacing w:val="-1"/>
                <w:sz w:val="24"/>
              </w:rPr>
              <w:t xml:space="preserve"> </w:t>
            </w:r>
            <w:r>
              <w:rPr>
                <w:color w:val="363636"/>
                <w:sz w:val="24"/>
              </w:rPr>
              <w:t>comentarios.</w:t>
            </w:r>
          </w:p>
        </w:tc>
      </w:tr>
      <w:tr w:rsidR="00B11E2E" w:rsidTr="004A25A1">
        <w:trPr>
          <w:trHeight w:val="1316"/>
        </w:trPr>
        <w:tc>
          <w:tcPr>
            <w:tcW w:w="2085" w:type="dxa"/>
          </w:tcPr>
          <w:p w:rsidR="00B11E2E" w:rsidRDefault="00B11E2E" w:rsidP="004A25A1">
            <w:pPr>
              <w:pStyle w:val="TableParagraph"/>
              <w:spacing w:before="10"/>
              <w:ind w:left="709"/>
              <w:jc w:val="center"/>
              <w:rPr>
                <w:sz w:val="35"/>
              </w:rPr>
            </w:pPr>
          </w:p>
          <w:p w:rsidR="00B11E2E" w:rsidRDefault="00B11E2E" w:rsidP="004A25A1">
            <w:pPr>
              <w:pStyle w:val="TableParagraph"/>
              <w:ind w:left="709" w:right="810"/>
              <w:jc w:val="center"/>
              <w:rPr>
                <w:b/>
                <w:sz w:val="24"/>
              </w:rPr>
            </w:pPr>
            <w:r>
              <w:rPr>
                <w:b/>
                <w:color w:val="363636"/>
                <w:sz w:val="24"/>
              </w:rPr>
              <w:t>Modificar escenarios</w:t>
            </w:r>
          </w:p>
        </w:tc>
        <w:tc>
          <w:tcPr>
            <w:tcW w:w="7974" w:type="dxa"/>
          </w:tcPr>
          <w:p w:rsidR="00B11E2E" w:rsidRDefault="00B11E2E" w:rsidP="004A25A1">
            <w:pPr>
              <w:pStyle w:val="TableParagraph"/>
              <w:spacing w:before="144" w:line="290" w:lineRule="atLeast"/>
              <w:ind w:left="709" w:right="203"/>
              <w:jc w:val="center"/>
              <w:rPr>
                <w:sz w:val="24"/>
              </w:rPr>
            </w:pPr>
            <w:r>
              <w:rPr>
                <w:color w:val="363636"/>
                <w:sz w:val="24"/>
              </w:rPr>
              <w:t>Vean escenarios que ha ocultado, realicen cambios en escenarios protegidos frente a modificaciones y eliminen dichos escenarios. Los usuarios pueden cambiar los valores de las celdas modificadas, si las celdas no están protegidas, y agregar nuevos escenarios.</w:t>
            </w:r>
          </w:p>
        </w:tc>
      </w:tr>
    </w:tbl>
    <w:p w:rsidR="00B11E2E" w:rsidRDefault="00B11E2E" w:rsidP="00B11E2E">
      <w:pPr>
        <w:pStyle w:val="Textoindependiente"/>
        <w:spacing w:before="3"/>
        <w:ind w:left="709"/>
        <w:jc w:val="center"/>
        <w:rPr>
          <w:sz w:val="22"/>
        </w:rPr>
      </w:pPr>
    </w:p>
    <w:p w:rsidR="00B11E2E" w:rsidRDefault="00B11E2E" w:rsidP="00B11E2E">
      <w:pPr>
        <w:pStyle w:val="Textoindependiente"/>
        <w:spacing w:before="52"/>
        <w:ind w:left="709"/>
        <w:jc w:val="center"/>
      </w:pPr>
      <w:r>
        <w:rPr>
          <w:color w:val="363636"/>
        </w:rPr>
        <w:t>Elementos de la hoja de gráfico</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1293" w:type="dxa"/>
        <w:tblLayout w:type="fixed"/>
        <w:tblLook w:val="01E0" w:firstRow="1" w:lastRow="1" w:firstColumn="1" w:lastColumn="1" w:noHBand="0" w:noVBand="0"/>
      </w:tblPr>
      <w:tblGrid>
        <w:gridCol w:w="1561"/>
        <w:gridCol w:w="8497"/>
      </w:tblGrid>
      <w:tr w:rsidR="00B11E2E" w:rsidTr="004A25A1">
        <w:trPr>
          <w:trHeight w:val="589"/>
        </w:trPr>
        <w:tc>
          <w:tcPr>
            <w:tcW w:w="1561" w:type="dxa"/>
          </w:tcPr>
          <w:p w:rsidR="00B11E2E" w:rsidRDefault="00B11E2E" w:rsidP="004A25A1">
            <w:pPr>
              <w:pStyle w:val="TableParagraph"/>
              <w:tabs>
                <w:tab w:val="left" w:pos="1113"/>
              </w:tabs>
              <w:spacing w:line="244" w:lineRule="exact"/>
              <w:ind w:left="709"/>
              <w:jc w:val="center"/>
              <w:rPr>
                <w:b/>
                <w:sz w:val="24"/>
              </w:rPr>
            </w:pPr>
            <w:r>
              <w:rPr>
                <w:b/>
                <w:color w:val="363636"/>
                <w:sz w:val="24"/>
              </w:rPr>
              <w:t>Active</w:t>
            </w:r>
            <w:r>
              <w:rPr>
                <w:b/>
                <w:color w:val="363636"/>
                <w:sz w:val="24"/>
              </w:rPr>
              <w:tab/>
              <w:t>esta</w:t>
            </w:r>
          </w:p>
          <w:p w:rsidR="00B11E2E" w:rsidRDefault="00B11E2E" w:rsidP="004A25A1">
            <w:pPr>
              <w:pStyle w:val="TableParagraph"/>
              <w:ind w:left="709"/>
              <w:jc w:val="center"/>
              <w:rPr>
                <w:b/>
                <w:sz w:val="24"/>
              </w:rPr>
            </w:pPr>
            <w:r>
              <w:rPr>
                <w:b/>
                <w:color w:val="363636"/>
                <w:sz w:val="24"/>
              </w:rPr>
              <w:t>casilla</w:t>
            </w:r>
          </w:p>
        </w:tc>
        <w:tc>
          <w:tcPr>
            <w:tcW w:w="8497" w:type="dxa"/>
          </w:tcPr>
          <w:p w:rsidR="00B11E2E" w:rsidRDefault="00B11E2E" w:rsidP="004A25A1">
            <w:pPr>
              <w:pStyle w:val="TableParagraph"/>
              <w:spacing w:before="98"/>
              <w:ind w:left="709"/>
              <w:jc w:val="center"/>
              <w:rPr>
                <w:b/>
                <w:sz w:val="24"/>
              </w:rPr>
            </w:pPr>
            <w:r>
              <w:rPr>
                <w:b/>
                <w:color w:val="363636"/>
                <w:sz w:val="24"/>
              </w:rPr>
              <w:t>Para impedir que los usuarios</w:t>
            </w:r>
          </w:p>
        </w:tc>
      </w:tr>
      <w:tr w:rsidR="00B11E2E" w:rsidTr="004A25A1">
        <w:trPr>
          <w:trHeight w:val="938"/>
        </w:trPr>
        <w:tc>
          <w:tcPr>
            <w:tcW w:w="1561" w:type="dxa"/>
          </w:tcPr>
          <w:p w:rsidR="00B11E2E" w:rsidRDefault="00B11E2E" w:rsidP="004A25A1">
            <w:pPr>
              <w:pStyle w:val="TableParagraph"/>
              <w:spacing w:before="8"/>
              <w:ind w:left="709"/>
              <w:jc w:val="center"/>
              <w:rPr>
                <w:sz w:val="24"/>
              </w:rPr>
            </w:pPr>
          </w:p>
          <w:p w:rsidR="00B11E2E" w:rsidRDefault="00B11E2E" w:rsidP="004A25A1">
            <w:pPr>
              <w:pStyle w:val="TableParagraph"/>
              <w:ind w:left="709"/>
              <w:jc w:val="center"/>
              <w:rPr>
                <w:b/>
                <w:sz w:val="24"/>
              </w:rPr>
            </w:pPr>
            <w:r>
              <w:rPr>
                <w:b/>
                <w:color w:val="363636"/>
                <w:sz w:val="24"/>
              </w:rPr>
              <w:t>Contenido</w:t>
            </w:r>
          </w:p>
        </w:tc>
        <w:tc>
          <w:tcPr>
            <w:tcW w:w="8497" w:type="dxa"/>
          </w:tcPr>
          <w:p w:rsidR="00B11E2E" w:rsidRDefault="00B11E2E" w:rsidP="004A25A1">
            <w:pPr>
              <w:pStyle w:val="TableParagraph"/>
              <w:spacing w:before="8"/>
              <w:ind w:left="709" w:right="202"/>
              <w:jc w:val="center"/>
              <w:rPr>
                <w:sz w:val="24"/>
              </w:rPr>
            </w:pPr>
            <w:r>
              <w:rPr>
                <w:color w:val="363636"/>
                <w:sz w:val="24"/>
              </w:rPr>
              <w:t>Efectúen cambios en elementos que forman parte del gráfico, como series de datos, ejes y leyendas. El gráfico continúa reflejando los cambios que se efectúan en sus datos de origen.</w:t>
            </w:r>
          </w:p>
        </w:tc>
      </w:tr>
      <w:tr w:rsidR="00B11E2E" w:rsidTr="004A25A1">
        <w:trPr>
          <w:trHeight w:val="589"/>
        </w:trPr>
        <w:tc>
          <w:tcPr>
            <w:tcW w:w="1561" w:type="dxa"/>
          </w:tcPr>
          <w:p w:rsidR="00B11E2E" w:rsidRDefault="00B11E2E" w:rsidP="004A25A1">
            <w:pPr>
              <w:pStyle w:val="TableParagraph"/>
              <w:spacing w:before="154"/>
              <w:ind w:left="709"/>
              <w:jc w:val="center"/>
              <w:rPr>
                <w:b/>
                <w:sz w:val="24"/>
              </w:rPr>
            </w:pPr>
            <w:r>
              <w:rPr>
                <w:b/>
                <w:color w:val="363636"/>
                <w:sz w:val="24"/>
              </w:rPr>
              <w:t>Objetos</w:t>
            </w:r>
          </w:p>
        </w:tc>
        <w:tc>
          <w:tcPr>
            <w:tcW w:w="8497" w:type="dxa"/>
          </w:tcPr>
          <w:p w:rsidR="00B11E2E" w:rsidRDefault="00B11E2E" w:rsidP="004A25A1">
            <w:pPr>
              <w:pStyle w:val="TableParagraph"/>
              <w:spacing w:before="8" w:line="290" w:lineRule="atLeast"/>
              <w:ind w:left="709" w:right="247"/>
              <w:jc w:val="center"/>
              <w:rPr>
                <w:sz w:val="24"/>
              </w:rPr>
            </w:pPr>
            <w:r>
              <w:rPr>
                <w:color w:val="363636"/>
                <w:sz w:val="24"/>
              </w:rPr>
              <w:t>Efectúen cambios en objetos gráficos, incluidas formas, cuadros de texto y controles, a menos que desbloquee los objetos antes de proteger la hoja de</w:t>
            </w:r>
            <w:r>
              <w:rPr>
                <w:color w:val="363636"/>
                <w:spacing w:val="-36"/>
                <w:sz w:val="24"/>
              </w:rPr>
              <w:t xml:space="preserve"> </w:t>
            </w:r>
            <w:r>
              <w:rPr>
                <w:color w:val="363636"/>
                <w:sz w:val="24"/>
              </w:rPr>
              <w:t>gráfico.</w:t>
            </w:r>
          </w:p>
        </w:tc>
      </w:tr>
    </w:tbl>
    <w:p w:rsidR="00B11E2E" w:rsidRDefault="00B11E2E" w:rsidP="00B11E2E">
      <w:pPr>
        <w:pStyle w:val="Textoindependiente"/>
        <w:spacing w:before="10"/>
        <w:ind w:left="709"/>
        <w:jc w:val="center"/>
        <w:rPr>
          <w:sz w:val="26"/>
        </w:rPr>
      </w:pPr>
    </w:p>
    <w:p w:rsidR="00B11E2E" w:rsidRDefault="00B11E2E" w:rsidP="00B11E2E">
      <w:pPr>
        <w:pStyle w:val="Prrafodelista"/>
        <w:numPr>
          <w:ilvl w:val="0"/>
          <w:numId w:val="335"/>
        </w:numPr>
        <w:tabs>
          <w:tab w:val="left" w:pos="1441"/>
        </w:tabs>
        <w:spacing w:before="1"/>
        <w:ind w:left="709"/>
        <w:jc w:val="center"/>
        <w:rPr>
          <w:color w:val="363636"/>
          <w:sz w:val="24"/>
        </w:rPr>
      </w:pPr>
      <w:r>
        <w:rPr>
          <w:color w:val="363636"/>
          <w:sz w:val="24"/>
        </w:rPr>
        <w:t xml:space="preserve">En el cuadro </w:t>
      </w:r>
      <w:r>
        <w:rPr>
          <w:b/>
          <w:color w:val="363636"/>
          <w:sz w:val="24"/>
        </w:rPr>
        <w:t>Contraseña para desproteger la hoja</w:t>
      </w:r>
      <w:r>
        <w:rPr>
          <w:color w:val="363636"/>
          <w:sz w:val="24"/>
        </w:rPr>
        <w:t>, escriba una contraseña para la hoja, haga clic</w:t>
      </w:r>
      <w:r>
        <w:rPr>
          <w:color w:val="363636"/>
          <w:spacing w:val="12"/>
          <w:sz w:val="24"/>
        </w:rPr>
        <w:t xml:space="preserve"> </w:t>
      </w:r>
      <w:r>
        <w:rPr>
          <w:color w:val="363636"/>
          <w:sz w:val="24"/>
        </w:rPr>
        <w:t>en</w:t>
      </w:r>
    </w:p>
    <w:p w:rsidR="00B11E2E" w:rsidRDefault="00B11E2E" w:rsidP="00B11E2E">
      <w:pPr>
        <w:pStyle w:val="Textoindependiente"/>
        <w:ind w:left="709"/>
        <w:jc w:val="center"/>
      </w:pPr>
      <w:r>
        <w:rPr>
          <w:b/>
          <w:color w:val="363636"/>
        </w:rPr>
        <w:t xml:space="preserve">Aceptar </w:t>
      </w:r>
      <w:r>
        <w:rPr>
          <w:color w:val="363636"/>
        </w:rPr>
        <w:t>y, a continuación, vuelva a escribir la contraseña para confirmarla.</w:t>
      </w:r>
    </w:p>
    <w:p w:rsidR="00B11E2E" w:rsidRDefault="00B11E2E" w:rsidP="00B11E2E">
      <w:pPr>
        <w:ind w:left="709"/>
        <w:jc w:val="center"/>
        <w:sectPr w:rsidR="00B11E2E" w:rsidSect="00B93CC3">
          <w:pgSz w:w="11910" w:h="16840"/>
          <w:pgMar w:top="800" w:right="144" w:bottom="1620" w:left="0" w:header="0" w:footer="1112" w:gutter="0"/>
          <w:cols w:space="720"/>
        </w:sectPr>
      </w:pPr>
    </w:p>
    <w:p w:rsidR="00B11E2E" w:rsidRDefault="00B11E2E" w:rsidP="00B11E2E">
      <w:pPr>
        <w:pStyle w:val="Ttulo8"/>
        <w:spacing w:before="21"/>
        <w:ind w:left="709"/>
        <w:jc w:val="center"/>
      </w:pPr>
      <w:r>
        <w:lastRenderedPageBreak/>
        <w:t>Proteger elementos del libro</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333"/>
        </w:numPr>
        <w:tabs>
          <w:tab w:val="left" w:pos="1441"/>
        </w:tabs>
        <w:spacing w:before="1"/>
        <w:ind w:left="709"/>
        <w:jc w:val="center"/>
        <w:rPr>
          <w:sz w:val="24"/>
        </w:rPr>
      </w:pPr>
      <w:r>
        <w:rPr>
          <w:color w:val="363636"/>
          <w:sz w:val="24"/>
        </w:rPr>
        <w:t xml:space="preserve">Haga clic en </w:t>
      </w:r>
      <w:r>
        <w:rPr>
          <w:b/>
          <w:color w:val="363636"/>
          <w:sz w:val="24"/>
        </w:rPr>
        <w:t xml:space="preserve">Revisar </w:t>
      </w:r>
      <w:r>
        <w:rPr>
          <w:color w:val="363636"/>
          <w:sz w:val="24"/>
        </w:rPr>
        <w:t xml:space="preserve">&gt; </w:t>
      </w:r>
      <w:r>
        <w:rPr>
          <w:b/>
          <w:color w:val="363636"/>
          <w:sz w:val="24"/>
        </w:rPr>
        <w:t xml:space="preserve">Proteger libro </w:t>
      </w:r>
      <w:r>
        <w:rPr>
          <w:color w:val="363636"/>
          <w:sz w:val="24"/>
        </w:rPr>
        <w:t>en el grupo</w:t>
      </w:r>
      <w:r>
        <w:rPr>
          <w:color w:val="363636"/>
          <w:spacing w:val="1"/>
          <w:sz w:val="24"/>
        </w:rPr>
        <w:t xml:space="preserve"> </w:t>
      </w:r>
      <w:r>
        <w:rPr>
          <w:b/>
          <w:color w:val="363636"/>
          <w:sz w:val="24"/>
        </w:rPr>
        <w:t>Cambios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68832" behindDoc="0" locked="0" layoutInCell="1" allowOverlap="1" wp14:anchorId="33477D0B" wp14:editId="5894D833">
            <wp:simplePos x="0" y="0"/>
            <wp:positionH relativeFrom="page">
              <wp:posOffset>914400</wp:posOffset>
            </wp:positionH>
            <wp:positionV relativeFrom="paragraph">
              <wp:posOffset>180009</wp:posOffset>
            </wp:positionV>
            <wp:extent cx="3570614" cy="828675"/>
            <wp:effectExtent l="0" t="0" r="0" b="0"/>
            <wp:wrapTopAndBottom/>
            <wp:docPr id="351" name="image157.jpeg" descr="Grupo Cambios en la pestaña Revi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57.jpeg"/>
                    <pic:cNvPicPr/>
                  </pic:nvPicPr>
                  <pic:blipFill>
                    <a:blip r:embed="rId345" cstate="print"/>
                    <a:stretch>
                      <a:fillRect/>
                    </a:stretch>
                  </pic:blipFill>
                  <pic:spPr>
                    <a:xfrm>
                      <a:off x="0" y="0"/>
                      <a:ext cx="3570614" cy="82867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333"/>
        </w:numPr>
        <w:tabs>
          <w:tab w:val="left" w:pos="1441"/>
        </w:tabs>
        <w:spacing w:before="1"/>
        <w:ind w:left="709"/>
        <w:jc w:val="center"/>
        <w:rPr>
          <w:sz w:val="24"/>
        </w:rPr>
      </w:pPr>
      <w:r>
        <w:rPr>
          <w:color w:val="363636"/>
          <w:sz w:val="24"/>
        </w:rPr>
        <w:t xml:space="preserve">En </w:t>
      </w:r>
      <w:r>
        <w:rPr>
          <w:b/>
          <w:color w:val="363636"/>
          <w:sz w:val="24"/>
        </w:rPr>
        <w:t>Proteger en el libro</w:t>
      </w:r>
      <w:r>
        <w:rPr>
          <w:color w:val="363636"/>
          <w:sz w:val="24"/>
        </w:rPr>
        <w:t>, realice uno o varios de los siguientes</w:t>
      </w:r>
      <w:r>
        <w:rPr>
          <w:color w:val="363636"/>
          <w:spacing w:val="-11"/>
          <w:sz w:val="24"/>
        </w:rPr>
        <w:t xml:space="preserve"> </w:t>
      </w:r>
      <w:r>
        <w:rPr>
          <w:color w:val="363636"/>
          <w:sz w:val="24"/>
        </w:rPr>
        <w:t>procedimientos:</w:t>
      </w:r>
    </w:p>
    <w:p w:rsidR="00B11E2E" w:rsidRDefault="00B11E2E" w:rsidP="00B11E2E">
      <w:pPr>
        <w:pStyle w:val="Prrafodelista"/>
        <w:numPr>
          <w:ilvl w:val="1"/>
          <w:numId w:val="333"/>
        </w:numPr>
        <w:tabs>
          <w:tab w:val="left" w:pos="2160"/>
          <w:tab w:val="left" w:pos="2161"/>
        </w:tabs>
        <w:spacing w:before="2"/>
        <w:ind w:left="709" w:hanging="361"/>
        <w:jc w:val="center"/>
        <w:rPr>
          <w:sz w:val="24"/>
        </w:rPr>
      </w:pPr>
      <w:r>
        <w:rPr>
          <w:color w:val="363636"/>
          <w:sz w:val="24"/>
        </w:rPr>
        <w:t>Para proteger la estructura de un libro, active la casilla</w:t>
      </w:r>
      <w:r>
        <w:rPr>
          <w:color w:val="363636"/>
          <w:spacing w:val="-6"/>
          <w:sz w:val="24"/>
        </w:rPr>
        <w:t xml:space="preserve"> </w:t>
      </w:r>
      <w:r>
        <w:rPr>
          <w:b/>
          <w:color w:val="363636"/>
          <w:sz w:val="24"/>
        </w:rPr>
        <w:t>Estructura</w:t>
      </w:r>
      <w:r>
        <w:rPr>
          <w:color w:val="363636"/>
          <w:sz w:val="24"/>
        </w:rPr>
        <w:t>.</w:t>
      </w:r>
    </w:p>
    <w:p w:rsidR="00B11E2E" w:rsidRDefault="00B11E2E" w:rsidP="00B11E2E">
      <w:pPr>
        <w:pStyle w:val="Prrafodelista"/>
        <w:numPr>
          <w:ilvl w:val="1"/>
          <w:numId w:val="333"/>
        </w:numPr>
        <w:tabs>
          <w:tab w:val="left" w:pos="2160"/>
          <w:tab w:val="left" w:pos="2161"/>
        </w:tabs>
        <w:spacing w:before="2" w:line="237" w:lineRule="auto"/>
        <w:ind w:left="709" w:right="722"/>
        <w:jc w:val="center"/>
        <w:rPr>
          <w:sz w:val="24"/>
        </w:rPr>
      </w:pPr>
      <w:r>
        <w:rPr>
          <w:color w:val="363636"/>
          <w:sz w:val="24"/>
        </w:rPr>
        <w:t>Para que las ventanas del libro tengan siempre el mismo tamaño y posición cada vez que se abra el libro, active la casilla</w:t>
      </w:r>
      <w:r>
        <w:rPr>
          <w:color w:val="363636"/>
          <w:spacing w:val="-2"/>
          <w:sz w:val="24"/>
        </w:rPr>
        <w:t xml:space="preserve"> </w:t>
      </w:r>
      <w:r>
        <w:rPr>
          <w:b/>
          <w:color w:val="363636"/>
          <w:sz w:val="24"/>
        </w:rPr>
        <w:t>Ventanas</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tulo9"/>
        <w:spacing w:before="1"/>
        <w:ind w:left="709"/>
        <w:jc w:val="center"/>
      </w:pPr>
      <w:r>
        <w:rPr>
          <w:color w:val="363636"/>
        </w:rPr>
        <w:t>Más información sobre los elementos que puede seleccionar</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Elementos del libro</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2013" w:type="dxa"/>
        <w:tblLayout w:type="fixed"/>
        <w:tblLook w:val="01E0" w:firstRow="1" w:lastRow="1" w:firstColumn="1" w:lastColumn="1" w:noHBand="0" w:noVBand="0"/>
      </w:tblPr>
      <w:tblGrid>
        <w:gridCol w:w="1419"/>
        <w:gridCol w:w="7918"/>
      </w:tblGrid>
      <w:tr w:rsidR="00B11E2E" w:rsidTr="004A25A1">
        <w:trPr>
          <w:trHeight w:val="589"/>
        </w:trPr>
        <w:tc>
          <w:tcPr>
            <w:tcW w:w="1419" w:type="dxa"/>
          </w:tcPr>
          <w:p w:rsidR="00B11E2E" w:rsidRDefault="00B11E2E" w:rsidP="004A25A1">
            <w:pPr>
              <w:pStyle w:val="TableParagraph"/>
              <w:spacing w:line="244" w:lineRule="exact"/>
              <w:ind w:left="709"/>
              <w:jc w:val="center"/>
              <w:rPr>
                <w:b/>
                <w:sz w:val="24"/>
              </w:rPr>
            </w:pPr>
            <w:r>
              <w:rPr>
                <w:b/>
                <w:color w:val="363636"/>
                <w:sz w:val="24"/>
              </w:rPr>
              <w:t>Active esta</w:t>
            </w:r>
          </w:p>
          <w:p w:rsidR="00B11E2E" w:rsidRDefault="00B11E2E" w:rsidP="004A25A1">
            <w:pPr>
              <w:pStyle w:val="TableParagraph"/>
              <w:ind w:left="709"/>
              <w:jc w:val="center"/>
              <w:rPr>
                <w:b/>
                <w:sz w:val="24"/>
              </w:rPr>
            </w:pPr>
            <w:r>
              <w:rPr>
                <w:b/>
                <w:color w:val="363636"/>
                <w:sz w:val="24"/>
              </w:rPr>
              <w:t>casilla</w:t>
            </w:r>
          </w:p>
        </w:tc>
        <w:tc>
          <w:tcPr>
            <w:tcW w:w="7918" w:type="dxa"/>
          </w:tcPr>
          <w:p w:rsidR="00B11E2E" w:rsidRDefault="00B11E2E" w:rsidP="004A25A1">
            <w:pPr>
              <w:pStyle w:val="TableParagraph"/>
              <w:spacing w:before="98"/>
              <w:ind w:left="709"/>
              <w:jc w:val="center"/>
              <w:rPr>
                <w:b/>
                <w:sz w:val="24"/>
              </w:rPr>
            </w:pPr>
            <w:r>
              <w:rPr>
                <w:b/>
                <w:color w:val="363636"/>
                <w:sz w:val="24"/>
              </w:rPr>
              <w:t>Para impedir que los usuarios</w:t>
            </w:r>
          </w:p>
        </w:tc>
      </w:tr>
      <w:tr w:rsidR="00B11E2E" w:rsidTr="004A25A1">
        <w:trPr>
          <w:trHeight w:val="4567"/>
        </w:trPr>
        <w:tc>
          <w:tcPr>
            <w:tcW w:w="1419"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35"/>
              </w:rPr>
            </w:pPr>
          </w:p>
          <w:p w:rsidR="00B11E2E" w:rsidRDefault="00B11E2E" w:rsidP="004A25A1">
            <w:pPr>
              <w:pStyle w:val="TableParagraph"/>
              <w:ind w:left="709" w:right="172"/>
              <w:jc w:val="center"/>
              <w:rPr>
                <w:b/>
                <w:sz w:val="24"/>
              </w:rPr>
            </w:pPr>
            <w:r>
              <w:rPr>
                <w:b/>
                <w:color w:val="363636"/>
                <w:sz w:val="24"/>
              </w:rPr>
              <w:t>Estructura</w:t>
            </w:r>
          </w:p>
        </w:tc>
        <w:tc>
          <w:tcPr>
            <w:tcW w:w="7918" w:type="dxa"/>
          </w:tcPr>
          <w:p w:rsidR="00B11E2E" w:rsidRDefault="00B11E2E" w:rsidP="004A25A1">
            <w:pPr>
              <w:pStyle w:val="TableParagraph"/>
              <w:numPr>
                <w:ilvl w:val="0"/>
                <w:numId w:val="332"/>
              </w:numPr>
              <w:tabs>
                <w:tab w:val="left" w:pos="843"/>
                <w:tab w:val="left" w:pos="844"/>
              </w:tabs>
              <w:spacing w:before="8"/>
              <w:ind w:left="709" w:hanging="361"/>
              <w:jc w:val="center"/>
              <w:rPr>
                <w:sz w:val="24"/>
              </w:rPr>
            </w:pPr>
            <w:r>
              <w:rPr>
                <w:color w:val="363636"/>
                <w:sz w:val="24"/>
              </w:rPr>
              <w:t>Vean las hojas de cálculo que ha</w:t>
            </w:r>
            <w:r>
              <w:rPr>
                <w:color w:val="363636"/>
                <w:spacing w:val="-3"/>
                <w:sz w:val="24"/>
              </w:rPr>
              <w:t xml:space="preserve"> </w:t>
            </w:r>
            <w:r>
              <w:rPr>
                <w:color w:val="363636"/>
                <w:sz w:val="24"/>
              </w:rPr>
              <w:t>ocultado.</w:t>
            </w:r>
          </w:p>
          <w:p w:rsidR="00B11E2E" w:rsidRDefault="00B11E2E" w:rsidP="004A25A1">
            <w:pPr>
              <w:pStyle w:val="TableParagraph"/>
              <w:numPr>
                <w:ilvl w:val="0"/>
                <w:numId w:val="332"/>
              </w:numPr>
              <w:tabs>
                <w:tab w:val="left" w:pos="843"/>
                <w:tab w:val="left" w:pos="844"/>
              </w:tabs>
              <w:ind w:left="709" w:right="201"/>
              <w:jc w:val="center"/>
              <w:rPr>
                <w:sz w:val="24"/>
              </w:rPr>
            </w:pPr>
            <w:r>
              <w:rPr>
                <w:color w:val="363636"/>
                <w:sz w:val="24"/>
              </w:rPr>
              <w:t>Muevan, eliminen, oculten o cambien los nombres de las hojas de cálculo.</w:t>
            </w:r>
          </w:p>
          <w:p w:rsidR="00B11E2E" w:rsidRDefault="00B11E2E" w:rsidP="004A25A1">
            <w:pPr>
              <w:pStyle w:val="TableParagraph"/>
              <w:numPr>
                <w:ilvl w:val="0"/>
                <w:numId w:val="332"/>
              </w:numPr>
              <w:tabs>
                <w:tab w:val="left" w:pos="843"/>
                <w:tab w:val="left" w:pos="844"/>
              </w:tabs>
              <w:spacing w:line="290" w:lineRule="exact"/>
              <w:ind w:left="709" w:hanging="361"/>
              <w:jc w:val="center"/>
              <w:rPr>
                <w:sz w:val="24"/>
              </w:rPr>
            </w:pPr>
            <w:r>
              <w:rPr>
                <w:color w:val="363636"/>
                <w:sz w:val="24"/>
              </w:rPr>
              <w:t>Inserten nuevas hojas de cálculo u hojas de</w:t>
            </w:r>
            <w:r>
              <w:rPr>
                <w:color w:val="363636"/>
                <w:spacing w:val="-11"/>
                <w:sz w:val="24"/>
              </w:rPr>
              <w:t xml:space="preserve"> </w:t>
            </w:r>
            <w:r>
              <w:rPr>
                <w:color w:val="363636"/>
                <w:sz w:val="24"/>
              </w:rPr>
              <w:t>gráfico.</w:t>
            </w:r>
          </w:p>
          <w:p w:rsidR="00B11E2E" w:rsidRDefault="00B11E2E" w:rsidP="004A25A1">
            <w:pPr>
              <w:pStyle w:val="TableParagraph"/>
              <w:spacing w:before="4"/>
              <w:ind w:left="709"/>
              <w:jc w:val="center"/>
              <w:rPr>
                <w:sz w:val="23"/>
              </w:rPr>
            </w:pPr>
          </w:p>
          <w:p w:rsidR="00B11E2E" w:rsidRDefault="00B11E2E" w:rsidP="004A25A1">
            <w:pPr>
              <w:pStyle w:val="TableParagraph"/>
              <w:spacing w:line="237" w:lineRule="auto"/>
              <w:ind w:left="709" w:right="129"/>
              <w:jc w:val="center"/>
              <w:rPr>
                <w:sz w:val="24"/>
              </w:rPr>
            </w:pPr>
            <w:r>
              <w:rPr>
                <w:b/>
                <w:color w:val="363636"/>
                <w:sz w:val="24"/>
              </w:rPr>
              <w:t xml:space="preserve">Nota </w:t>
            </w:r>
            <w:r>
              <w:rPr>
                <w:color w:val="363636"/>
                <w:sz w:val="24"/>
              </w:rPr>
              <w:t>Los usuarios podrán insertar un gráfico incrustado en una hoja de cálculo existente.</w:t>
            </w:r>
          </w:p>
          <w:p w:rsidR="00B11E2E" w:rsidRDefault="00B11E2E" w:rsidP="004A25A1">
            <w:pPr>
              <w:pStyle w:val="TableParagraph"/>
              <w:spacing w:before="3"/>
              <w:ind w:left="709"/>
              <w:jc w:val="center"/>
              <w:rPr>
                <w:sz w:val="23"/>
              </w:rPr>
            </w:pPr>
          </w:p>
          <w:p w:rsidR="00B11E2E" w:rsidRDefault="00B11E2E" w:rsidP="004A25A1">
            <w:pPr>
              <w:pStyle w:val="TableParagraph"/>
              <w:numPr>
                <w:ilvl w:val="0"/>
                <w:numId w:val="332"/>
              </w:numPr>
              <w:tabs>
                <w:tab w:val="left" w:pos="844"/>
              </w:tabs>
              <w:spacing w:before="1"/>
              <w:ind w:left="709" w:hanging="361"/>
              <w:jc w:val="center"/>
              <w:rPr>
                <w:sz w:val="24"/>
              </w:rPr>
            </w:pPr>
            <w:r>
              <w:rPr>
                <w:color w:val="363636"/>
                <w:sz w:val="24"/>
              </w:rPr>
              <w:t>Muevan o copien hojas de cálculo en otro</w:t>
            </w:r>
            <w:r>
              <w:rPr>
                <w:color w:val="363636"/>
                <w:spacing w:val="-6"/>
                <w:sz w:val="24"/>
              </w:rPr>
              <w:t xml:space="preserve"> </w:t>
            </w:r>
            <w:r>
              <w:rPr>
                <w:color w:val="363636"/>
                <w:sz w:val="24"/>
              </w:rPr>
              <w:t>libro.</w:t>
            </w:r>
          </w:p>
          <w:p w:rsidR="00B11E2E" w:rsidRDefault="00B11E2E" w:rsidP="004A25A1">
            <w:pPr>
              <w:pStyle w:val="TableParagraph"/>
              <w:numPr>
                <w:ilvl w:val="0"/>
                <w:numId w:val="332"/>
              </w:numPr>
              <w:tabs>
                <w:tab w:val="left" w:pos="844"/>
              </w:tabs>
              <w:ind w:left="709" w:right="202"/>
              <w:jc w:val="center"/>
              <w:rPr>
                <w:sz w:val="24"/>
              </w:rPr>
            </w:pPr>
            <w:r>
              <w:rPr>
                <w:color w:val="363636"/>
                <w:sz w:val="24"/>
              </w:rPr>
              <w:t>En informes de tabla dinámica, muestren los datos de origen de una celda en el área de datos o muestren páginas de campos de página en hojas de cálculo</w:t>
            </w:r>
            <w:r>
              <w:rPr>
                <w:color w:val="363636"/>
                <w:spacing w:val="-1"/>
                <w:sz w:val="24"/>
              </w:rPr>
              <w:t xml:space="preserve"> </w:t>
            </w:r>
            <w:r>
              <w:rPr>
                <w:color w:val="363636"/>
                <w:sz w:val="24"/>
              </w:rPr>
              <w:t>independientes.</w:t>
            </w:r>
          </w:p>
          <w:p w:rsidR="00B11E2E" w:rsidRDefault="00B11E2E" w:rsidP="004A25A1">
            <w:pPr>
              <w:pStyle w:val="TableParagraph"/>
              <w:numPr>
                <w:ilvl w:val="0"/>
                <w:numId w:val="332"/>
              </w:numPr>
              <w:tabs>
                <w:tab w:val="left" w:pos="844"/>
              </w:tabs>
              <w:spacing w:line="292" w:lineRule="exact"/>
              <w:ind w:left="709" w:hanging="361"/>
              <w:jc w:val="center"/>
              <w:rPr>
                <w:sz w:val="24"/>
              </w:rPr>
            </w:pPr>
            <w:r>
              <w:rPr>
                <w:color w:val="363636"/>
                <w:sz w:val="24"/>
              </w:rPr>
              <w:t>En escenarios, creen un informe de resumen de</w:t>
            </w:r>
            <w:r>
              <w:rPr>
                <w:color w:val="363636"/>
                <w:spacing w:val="-4"/>
                <w:sz w:val="24"/>
              </w:rPr>
              <w:t xml:space="preserve"> </w:t>
            </w:r>
            <w:r>
              <w:rPr>
                <w:color w:val="363636"/>
                <w:sz w:val="24"/>
              </w:rPr>
              <w:t>escenario.</w:t>
            </w:r>
          </w:p>
          <w:p w:rsidR="00B11E2E" w:rsidRDefault="00B11E2E" w:rsidP="004A25A1">
            <w:pPr>
              <w:pStyle w:val="TableParagraph"/>
              <w:numPr>
                <w:ilvl w:val="0"/>
                <w:numId w:val="332"/>
              </w:numPr>
              <w:tabs>
                <w:tab w:val="left" w:pos="844"/>
              </w:tabs>
              <w:spacing w:before="2" w:line="237" w:lineRule="auto"/>
              <w:ind w:left="709" w:right="201"/>
              <w:jc w:val="center"/>
              <w:rPr>
                <w:sz w:val="24"/>
              </w:rPr>
            </w:pPr>
            <w:r>
              <w:rPr>
                <w:color w:val="363636"/>
                <w:sz w:val="24"/>
              </w:rPr>
              <w:t>En el complemento Herramientas para análisis, usen las herramientas de análisis que colocan los resultados en una nueva hoja de</w:t>
            </w:r>
            <w:r>
              <w:rPr>
                <w:color w:val="363636"/>
                <w:spacing w:val="-24"/>
                <w:sz w:val="24"/>
              </w:rPr>
              <w:t xml:space="preserve"> </w:t>
            </w:r>
            <w:r>
              <w:rPr>
                <w:color w:val="363636"/>
                <w:sz w:val="24"/>
              </w:rPr>
              <w:t>cálculo.</w:t>
            </w:r>
          </w:p>
        </w:tc>
      </w:tr>
      <w:tr w:rsidR="00B11E2E" w:rsidTr="004A25A1">
        <w:trPr>
          <w:trHeight w:val="1597"/>
        </w:trPr>
        <w:tc>
          <w:tcPr>
            <w:tcW w:w="1419" w:type="dxa"/>
          </w:tcPr>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35"/>
              </w:rPr>
            </w:pPr>
          </w:p>
          <w:p w:rsidR="00B11E2E" w:rsidRDefault="00B11E2E" w:rsidP="004A25A1">
            <w:pPr>
              <w:pStyle w:val="TableParagraph"/>
              <w:ind w:left="709" w:right="172"/>
              <w:jc w:val="center"/>
              <w:rPr>
                <w:b/>
                <w:sz w:val="24"/>
              </w:rPr>
            </w:pPr>
            <w:r>
              <w:rPr>
                <w:b/>
                <w:color w:val="363636"/>
                <w:sz w:val="24"/>
              </w:rPr>
              <w:t>Ventanas</w:t>
            </w:r>
          </w:p>
        </w:tc>
        <w:tc>
          <w:tcPr>
            <w:tcW w:w="7918" w:type="dxa"/>
          </w:tcPr>
          <w:p w:rsidR="00B11E2E" w:rsidRDefault="00B11E2E" w:rsidP="004A25A1">
            <w:pPr>
              <w:pStyle w:val="TableParagraph"/>
              <w:numPr>
                <w:ilvl w:val="0"/>
                <w:numId w:val="331"/>
              </w:numPr>
              <w:tabs>
                <w:tab w:val="left" w:pos="843"/>
                <w:tab w:val="left" w:pos="844"/>
              </w:tabs>
              <w:spacing w:before="149"/>
              <w:ind w:left="709" w:right="197"/>
              <w:jc w:val="center"/>
              <w:rPr>
                <w:sz w:val="24"/>
              </w:rPr>
            </w:pPr>
            <w:r>
              <w:rPr>
                <w:color w:val="363636"/>
                <w:sz w:val="24"/>
              </w:rPr>
              <w:t>Cambien el tamaño y la posición de las ventanas del libro cuando este se abre.</w:t>
            </w:r>
          </w:p>
          <w:p w:rsidR="00B11E2E" w:rsidRDefault="00B11E2E" w:rsidP="004A25A1">
            <w:pPr>
              <w:pStyle w:val="TableParagraph"/>
              <w:numPr>
                <w:ilvl w:val="0"/>
                <w:numId w:val="331"/>
              </w:numPr>
              <w:tabs>
                <w:tab w:val="left" w:pos="843"/>
                <w:tab w:val="left" w:pos="844"/>
              </w:tabs>
              <w:spacing w:line="290" w:lineRule="exact"/>
              <w:ind w:left="709" w:hanging="361"/>
              <w:jc w:val="center"/>
              <w:rPr>
                <w:sz w:val="24"/>
              </w:rPr>
            </w:pPr>
            <w:r>
              <w:rPr>
                <w:color w:val="363636"/>
                <w:sz w:val="24"/>
              </w:rPr>
              <w:t>Muevan, cambien de tamaño o cierren las</w:t>
            </w:r>
            <w:r>
              <w:rPr>
                <w:color w:val="363636"/>
                <w:spacing w:val="-6"/>
                <w:sz w:val="24"/>
              </w:rPr>
              <w:t xml:space="preserve"> </w:t>
            </w:r>
            <w:r>
              <w:rPr>
                <w:color w:val="363636"/>
                <w:sz w:val="24"/>
              </w:rPr>
              <w:t>ventanas.</w:t>
            </w:r>
          </w:p>
          <w:p w:rsidR="00B11E2E" w:rsidRDefault="00B11E2E" w:rsidP="004A25A1">
            <w:pPr>
              <w:pStyle w:val="TableParagraph"/>
              <w:spacing w:before="3"/>
              <w:ind w:left="709"/>
              <w:jc w:val="center"/>
              <w:rPr>
                <w:sz w:val="23"/>
              </w:rPr>
            </w:pPr>
          </w:p>
          <w:p w:rsidR="00B11E2E" w:rsidRDefault="00B11E2E" w:rsidP="004A25A1">
            <w:pPr>
              <w:pStyle w:val="TableParagraph"/>
              <w:spacing w:line="269" w:lineRule="exact"/>
              <w:ind w:left="709"/>
              <w:jc w:val="center"/>
              <w:rPr>
                <w:sz w:val="24"/>
              </w:rPr>
            </w:pPr>
            <w:r>
              <w:rPr>
                <w:b/>
                <w:color w:val="363636"/>
                <w:sz w:val="24"/>
              </w:rPr>
              <w:t xml:space="preserve">Nota </w:t>
            </w:r>
            <w:r>
              <w:rPr>
                <w:color w:val="363636"/>
                <w:sz w:val="24"/>
              </w:rPr>
              <w:t>Los usuarios podrán ocultar y mostrar las ventanas.</w:t>
            </w:r>
          </w:p>
        </w:tc>
      </w:tr>
    </w:tbl>
    <w:p w:rsidR="00B11E2E" w:rsidRDefault="00B11E2E" w:rsidP="00B11E2E">
      <w:pPr>
        <w:pStyle w:val="Textoindependiente"/>
        <w:spacing w:before="8"/>
        <w:ind w:left="709"/>
        <w:jc w:val="center"/>
        <w:rPr>
          <w:sz w:val="26"/>
        </w:rPr>
      </w:pPr>
    </w:p>
    <w:p w:rsidR="00B11E2E" w:rsidRDefault="00B11E2E" w:rsidP="00B11E2E">
      <w:pPr>
        <w:pStyle w:val="Textoindependiente"/>
        <w:ind w:left="709"/>
        <w:jc w:val="center"/>
      </w:pPr>
      <w:r>
        <w:rPr>
          <w:b/>
          <w:color w:val="363636"/>
        </w:rPr>
        <w:t xml:space="preserve">Nota </w:t>
      </w:r>
      <w:r>
        <w:rPr>
          <w:color w:val="363636"/>
        </w:rPr>
        <w:t>Si ejecuta una macro que incluye una operación que no se puede realizar en un libro protegido, aparecerá un mensaje y la macro dejará de ejecutarse.</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333"/>
        </w:numPr>
        <w:tabs>
          <w:tab w:val="left" w:pos="1441"/>
        </w:tabs>
        <w:spacing w:before="1" w:line="237" w:lineRule="auto"/>
        <w:ind w:left="709" w:right="718"/>
        <w:jc w:val="center"/>
        <w:rPr>
          <w:sz w:val="24"/>
        </w:rPr>
      </w:pPr>
      <w:r>
        <w:rPr>
          <w:color w:val="363636"/>
          <w:sz w:val="24"/>
        </w:rPr>
        <w:t xml:space="preserve">Para impedir que otros usuarios quiten la protección del libro, en el cuadro </w:t>
      </w:r>
      <w:r>
        <w:rPr>
          <w:b/>
          <w:color w:val="363636"/>
          <w:sz w:val="24"/>
        </w:rPr>
        <w:t>Contraseña (opcional)</w:t>
      </w:r>
      <w:r>
        <w:rPr>
          <w:color w:val="363636"/>
          <w:sz w:val="24"/>
        </w:rPr>
        <w:t xml:space="preserve">, escriba una contraseña, haga clic en </w:t>
      </w:r>
      <w:r>
        <w:rPr>
          <w:b/>
          <w:color w:val="363636"/>
          <w:sz w:val="24"/>
        </w:rPr>
        <w:t xml:space="preserve">Aceptar </w:t>
      </w:r>
      <w:r>
        <w:rPr>
          <w:color w:val="363636"/>
          <w:sz w:val="24"/>
        </w:rPr>
        <w:t>y vuelva a escribir la contraseña para</w:t>
      </w:r>
      <w:r>
        <w:rPr>
          <w:color w:val="363636"/>
          <w:spacing w:val="-20"/>
          <w:sz w:val="24"/>
        </w:rPr>
        <w:t xml:space="preserve"> </w:t>
      </w:r>
      <w:r>
        <w:rPr>
          <w:color w:val="363636"/>
          <w:sz w:val="24"/>
        </w:rPr>
        <w:t>confirmarla.</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right="722"/>
        <w:jc w:val="center"/>
      </w:pPr>
      <w:r>
        <w:rPr>
          <w:b/>
          <w:color w:val="363636"/>
        </w:rPr>
        <w:lastRenderedPageBreak/>
        <w:t xml:space="preserve">Nota </w:t>
      </w:r>
      <w:r>
        <w:rPr>
          <w:color w:val="363636"/>
        </w:rPr>
        <w:t>La contraseña es opcional. Si no establece ninguna contraseña, cualquier usuario podrá desproteger el libro y modificar los elementos protegidos. Asegúrese de elegir una contraseña que pueda recordar, ya que, si la pierde, no podrá tener acceso a los elementos protegidos del libro.</w:t>
      </w:r>
    </w:p>
    <w:p w:rsidR="00B11E2E" w:rsidRDefault="00B11E2E" w:rsidP="00B11E2E">
      <w:pPr>
        <w:pStyle w:val="Textoindependiente"/>
        <w:ind w:left="709"/>
        <w:jc w:val="center"/>
        <w:rPr>
          <w:sz w:val="23"/>
        </w:rPr>
      </w:pPr>
    </w:p>
    <w:p w:rsidR="00B11E2E" w:rsidRDefault="00B11E2E" w:rsidP="00B11E2E">
      <w:pPr>
        <w:pStyle w:val="Ttulo8"/>
        <w:ind w:left="709"/>
        <w:jc w:val="center"/>
      </w:pPr>
      <w:r>
        <w:t>Proteger elementos de un libro compartido</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37"/>
        <w:jc w:val="center"/>
      </w:pPr>
      <w:r>
        <w:rPr>
          <w:color w:val="363636"/>
        </w:rPr>
        <w:t>Si el libro ya está compartido y desea asignar una contraseña para protegerlo, primero debe dejar de compartir el libro mediante el procedimiento siguiente:</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330"/>
        </w:numPr>
        <w:tabs>
          <w:tab w:val="left" w:pos="1441"/>
        </w:tabs>
        <w:spacing w:before="1"/>
        <w:ind w:left="709" w:right="720"/>
        <w:jc w:val="center"/>
        <w:rPr>
          <w:sz w:val="24"/>
        </w:rPr>
      </w:pPr>
      <w:r>
        <w:rPr>
          <w:color w:val="363636"/>
          <w:sz w:val="24"/>
        </w:rPr>
        <w:t>Haga que todos los demás usuarios guarden y cierren el libro compartido para evitar que pierdan su trabajo.</w:t>
      </w:r>
    </w:p>
    <w:p w:rsidR="00B11E2E" w:rsidRDefault="00B11E2E" w:rsidP="00B11E2E">
      <w:pPr>
        <w:pStyle w:val="Prrafodelista"/>
        <w:numPr>
          <w:ilvl w:val="0"/>
          <w:numId w:val="330"/>
        </w:numPr>
        <w:tabs>
          <w:tab w:val="left" w:pos="1441"/>
        </w:tabs>
        <w:spacing w:line="293" w:lineRule="exact"/>
        <w:ind w:left="709"/>
        <w:jc w:val="center"/>
        <w:rPr>
          <w:sz w:val="24"/>
        </w:rPr>
      </w:pPr>
      <w:r>
        <w:rPr>
          <w:color w:val="363636"/>
          <w:sz w:val="24"/>
        </w:rPr>
        <w:t>Abra el libro.</w:t>
      </w:r>
    </w:p>
    <w:p w:rsidR="00B11E2E" w:rsidRDefault="00B11E2E" w:rsidP="00B11E2E">
      <w:pPr>
        <w:pStyle w:val="Prrafodelista"/>
        <w:numPr>
          <w:ilvl w:val="0"/>
          <w:numId w:val="330"/>
        </w:numPr>
        <w:tabs>
          <w:tab w:val="left" w:pos="1441"/>
        </w:tabs>
        <w:ind w:left="709" w:right="724"/>
        <w:jc w:val="center"/>
        <w:rPr>
          <w:sz w:val="24"/>
        </w:rPr>
      </w:pPr>
      <w:r>
        <w:rPr>
          <w:color w:val="363636"/>
          <w:sz w:val="24"/>
        </w:rPr>
        <w:t>Para conservar una copia de la información del historial de cambios que se pierde al dejar de compartir un libro, haga lo</w:t>
      </w:r>
      <w:r>
        <w:rPr>
          <w:color w:val="363636"/>
          <w:spacing w:val="-7"/>
          <w:sz w:val="24"/>
        </w:rPr>
        <w:t xml:space="preserve"> </w:t>
      </w:r>
      <w:r>
        <w:rPr>
          <w:color w:val="363636"/>
          <w:sz w:val="24"/>
        </w:rPr>
        <w:t>siguiente:</w:t>
      </w:r>
    </w:p>
    <w:p w:rsidR="00B11E2E" w:rsidRDefault="00B11E2E" w:rsidP="00B11E2E">
      <w:pPr>
        <w:pStyle w:val="Prrafodelista"/>
        <w:numPr>
          <w:ilvl w:val="1"/>
          <w:numId w:val="330"/>
        </w:numPr>
        <w:tabs>
          <w:tab w:val="left" w:pos="2161"/>
        </w:tabs>
        <w:spacing w:line="290" w:lineRule="exact"/>
        <w:ind w:left="709" w:hanging="361"/>
        <w:jc w:val="center"/>
        <w:rPr>
          <w:sz w:val="24"/>
        </w:rPr>
      </w:pPr>
      <w:r>
        <w:rPr>
          <w:color w:val="363636"/>
          <w:sz w:val="24"/>
        </w:rPr>
        <w:t xml:space="preserve">Haga clic en </w:t>
      </w:r>
      <w:r>
        <w:rPr>
          <w:b/>
          <w:color w:val="363636"/>
          <w:sz w:val="24"/>
        </w:rPr>
        <w:t xml:space="preserve">Revisar </w:t>
      </w:r>
      <w:r>
        <w:rPr>
          <w:color w:val="363636"/>
          <w:sz w:val="24"/>
        </w:rPr>
        <w:t xml:space="preserve">&gt; </w:t>
      </w:r>
      <w:r>
        <w:rPr>
          <w:b/>
          <w:color w:val="363636"/>
          <w:sz w:val="24"/>
        </w:rPr>
        <w:t xml:space="preserve">Control de cambios </w:t>
      </w:r>
      <w:r>
        <w:rPr>
          <w:color w:val="363636"/>
          <w:sz w:val="24"/>
        </w:rPr>
        <w:t xml:space="preserve">en el grupo </w:t>
      </w:r>
      <w:r>
        <w:rPr>
          <w:b/>
          <w:color w:val="363636"/>
          <w:sz w:val="24"/>
        </w:rPr>
        <w:t xml:space="preserve">Cambios </w:t>
      </w:r>
      <w:r>
        <w:rPr>
          <w:color w:val="363636"/>
          <w:sz w:val="24"/>
        </w:rPr>
        <w:t xml:space="preserve">&gt; </w:t>
      </w:r>
      <w:r>
        <w:rPr>
          <w:b/>
          <w:color w:val="363636"/>
          <w:sz w:val="24"/>
        </w:rPr>
        <w:t>Resaltar</w:t>
      </w:r>
      <w:r>
        <w:rPr>
          <w:b/>
          <w:color w:val="363636"/>
          <w:spacing w:val="-8"/>
          <w:sz w:val="24"/>
        </w:rPr>
        <w:t xml:space="preserve"> </w:t>
      </w:r>
      <w:r>
        <w:rPr>
          <w:b/>
          <w:color w:val="363636"/>
          <w:sz w:val="24"/>
        </w:rPr>
        <w:t>cambios</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769856" behindDoc="0" locked="0" layoutInCell="1" allowOverlap="1" wp14:anchorId="6137081F" wp14:editId="173F872C">
            <wp:simplePos x="0" y="0"/>
            <wp:positionH relativeFrom="page">
              <wp:posOffset>1371600</wp:posOffset>
            </wp:positionH>
            <wp:positionV relativeFrom="paragraph">
              <wp:posOffset>179722</wp:posOffset>
            </wp:positionV>
            <wp:extent cx="3570614" cy="828675"/>
            <wp:effectExtent l="0" t="0" r="0" b="0"/>
            <wp:wrapTopAndBottom/>
            <wp:docPr id="353" name="image157.jpeg" descr="Grupo Cambios en la pestaña Revi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57.jpeg"/>
                    <pic:cNvPicPr/>
                  </pic:nvPicPr>
                  <pic:blipFill>
                    <a:blip r:embed="rId345" cstate="print"/>
                    <a:stretch>
                      <a:fillRect/>
                    </a:stretch>
                  </pic:blipFill>
                  <pic:spPr>
                    <a:xfrm>
                      <a:off x="0" y="0"/>
                      <a:ext cx="3570614" cy="8286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1"/>
          <w:numId w:val="330"/>
        </w:numPr>
        <w:tabs>
          <w:tab w:val="left" w:pos="2161"/>
        </w:tabs>
        <w:spacing w:before="1"/>
        <w:ind w:left="709" w:hanging="361"/>
        <w:jc w:val="center"/>
        <w:rPr>
          <w:sz w:val="24"/>
        </w:rPr>
      </w:pPr>
      <w:r>
        <w:rPr>
          <w:color w:val="363636"/>
          <w:sz w:val="24"/>
        </w:rPr>
        <w:t xml:space="preserve">En la lista </w:t>
      </w:r>
      <w:r>
        <w:rPr>
          <w:b/>
          <w:color w:val="363636"/>
          <w:sz w:val="24"/>
        </w:rPr>
        <w:t>Cuándo</w:t>
      </w:r>
      <w:r>
        <w:rPr>
          <w:color w:val="363636"/>
          <w:sz w:val="24"/>
        </w:rPr>
        <w:t xml:space="preserve">, seleccione </w:t>
      </w:r>
      <w:r>
        <w:rPr>
          <w:b/>
          <w:color w:val="363636"/>
          <w:sz w:val="24"/>
        </w:rPr>
        <w:t>Todo</w:t>
      </w:r>
      <w:r>
        <w:rPr>
          <w:color w:val="363636"/>
          <w:sz w:val="24"/>
        </w:rPr>
        <w:t xml:space="preserve">. Desactive las casillas </w:t>
      </w:r>
      <w:r>
        <w:rPr>
          <w:b/>
          <w:color w:val="363636"/>
          <w:sz w:val="24"/>
        </w:rPr>
        <w:t xml:space="preserve">Quién </w:t>
      </w:r>
      <w:r>
        <w:rPr>
          <w:color w:val="363636"/>
          <w:sz w:val="24"/>
        </w:rPr>
        <w:t>y</w:t>
      </w:r>
      <w:r>
        <w:rPr>
          <w:color w:val="363636"/>
          <w:spacing w:val="-11"/>
          <w:sz w:val="24"/>
        </w:rPr>
        <w:t xml:space="preserve"> </w:t>
      </w:r>
      <w:r>
        <w:rPr>
          <w:b/>
          <w:color w:val="363636"/>
          <w:sz w:val="24"/>
        </w:rPr>
        <w:t>Dónde</w:t>
      </w:r>
      <w:r>
        <w:rPr>
          <w:color w:val="363636"/>
          <w:sz w:val="24"/>
        </w:rPr>
        <w:t>.</w:t>
      </w:r>
    </w:p>
    <w:p w:rsidR="00B11E2E" w:rsidRDefault="00B11E2E" w:rsidP="00B11E2E">
      <w:pPr>
        <w:pStyle w:val="Prrafodelista"/>
        <w:numPr>
          <w:ilvl w:val="1"/>
          <w:numId w:val="330"/>
        </w:numPr>
        <w:tabs>
          <w:tab w:val="left" w:pos="2161"/>
        </w:tabs>
        <w:ind w:left="709" w:hanging="361"/>
        <w:jc w:val="center"/>
        <w:rPr>
          <w:sz w:val="24"/>
        </w:rPr>
      </w:pPr>
      <w:r>
        <w:rPr>
          <w:color w:val="363636"/>
          <w:sz w:val="24"/>
        </w:rPr>
        <w:t xml:space="preserve">Active la casilla </w:t>
      </w:r>
      <w:r>
        <w:rPr>
          <w:b/>
          <w:color w:val="363636"/>
          <w:sz w:val="24"/>
        </w:rPr>
        <w:t xml:space="preserve">Mostrar cambios en una hoja nueva </w:t>
      </w:r>
      <w:r>
        <w:rPr>
          <w:color w:val="363636"/>
          <w:sz w:val="24"/>
        </w:rPr>
        <w:t>y haga clic en</w:t>
      </w:r>
      <w:r>
        <w:rPr>
          <w:color w:val="363636"/>
          <w:spacing w:val="-6"/>
          <w:sz w:val="24"/>
        </w:rPr>
        <w:t xml:space="preserve"> </w:t>
      </w:r>
      <w:r>
        <w:rPr>
          <w:b/>
          <w:color w:val="363636"/>
          <w:sz w:val="24"/>
        </w:rPr>
        <w:t>Aceptar</w:t>
      </w:r>
      <w:r>
        <w:rPr>
          <w:color w:val="363636"/>
          <w:sz w:val="24"/>
        </w:rPr>
        <w:t>.</w:t>
      </w:r>
    </w:p>
    <w:p w:rsidR="00B11E2E" w:rsidRDefault="00B11E2E" w:rsidP="00B11E2E">
      <w:pPr>
        <w:pStyle w:val="Prrafodelista"/>
        <w:numPr>
          <w:ilvl w:val="1"/>
          <w:numId w:val="330"/>
        </w:numPr>
        <w:tabs>
          <w:tab w:val="left" w:pos="2161"/>
        </w:tabs>
        <w:spacing w:line="292" w:lineRule="exact"/>
        <w:ind w:left="709" w:hanging="361"/>
        <w:jc w:val="center"/>
        <w:rPr>
          <w:sz w:val="24"/>
        </w:rPr>
      </w:pPr>
      <w:r>
        <w:rPr>
          <w:color w:val="363636"/>
          <w:sz w:val="24"/>
        </w:rPr>
        <w:t>Siga uno o ambos de los procedimientos</w:t>
      </w:r>
      <w:r>
        <w:rPr>
          <w:color w:val="363636"/>
          <w:spacing w:val="-4"/>
          <w:sz w:val="24"/>
        </w:rPr>
        <w:t xml:space="preserve"> </w:t>
      </w:r>
      <w:r>
        <w:rPr>
          <w:color w:val="363636"/>
          <w:sz w:val="24"/>
        </w:rPr>
        <w:t>siguientes:</w:t>
      </w:r>
    </w:p>
    <w:p w:rsidR="00B11E2E" w:rsidRDefault="00B11E2E" w:rsidP="00B11E2E">
      <w:pPr>
        <w:pStyle w:val="Prrafodelista"/>
        <w:numPr>
          <w:ilvl w:val="1"/>
          <w:numId w:val="330"/>
        </w:numPr>
        <w:tabs>
          <w:tab w:val="left" w:pos="2161"/>
        </w:tabs>
        <w:spacing w:line="364" w:lineRule="exact"/>
        <w:ind w:left="709" w:hanging="361"/>
        <w:jc w:val="center"/>
        <w:rPr>
          <w:sz w:val="24"/>
        </w:rPr>
      </w:pPr>
      <w:r>
        <w:rPr>
          <w:color w:val="363636"/>
          <w:sz w:val="24"/>
        </w:rPr>
        <w:t xml:space="preserve">Para imprimir la hoja de cálculo Historial, haga clic en </w:t>
      </w:r>
      <w:r>
        <w:rPr>
          <w:b/>
          <w:color w:val="363636"/>
          <w:sz w:val="24"/>
        </w:rPr>
        <w:t>Imprimir</w:t>
      </w:r>
      <w:r>
        <w:rPr>
          <w:b/>
          <w:color w:val="363636"/>
          <w:spacing w:val="-23"/>
          <w:sz w:val="24"/>
        </w:rPr>
        <w:t xml:space="preserve"> </w:t>
      </w:r>
      <w:r>
        <w:rPr>
          <w:b/>
          <w:noProof/>
          <w:color w:val="363636"/>
          <w:spacing w:val="-4"/>
          <w:sz w:val="24"/>
          <w:lang w:val="es-MX" w:eastAsia="es-MX"/>
        </w:rPr>
        <w:drawing>
          <wp:inline distT="0" distB="0" distL="0" distR="0" wp14:anchorId="7B316AC3" wp14:editId="31D9BB7E">
            <wp:extent cx="201167" cy="190500"/>
            <wp:effectExtent l="0" t="0" r="0" b="0"/>
            <wp:docPr id="355" name="image158.png" descr="Botón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58.png"/>
                    <pic:cNvPicPr/>
                  </pic:nvPicPr>
                  <pic:blipFill>
                    <a:blip r:embed="rId346" cstate="print"/>
                    <a:stretch>
                      <a:fillRect/>
                    </a:stretch>
                  </pic:blipFill>
                  <pic:spPr>
                    <a:xfrm>
                      <a:off x="0" y="0"/>
                      <a:ext cx="201167" cy="190500"/>
                    </a:xfrm>
                    <a:prstGeom prst="rect">
                      <a:avLst/>
                    </a:prstGeom>
                  </pic:spPr>
                </pic:pic>
              </a:graphicData>
            </a:graphic>
          </wp:inline>
        </w:drawing>
      </w:r>
      <w:r>
        <w:rPr>
          <w:color w:val="363636"/>
          <w:sz w:val="24"/>
        </w:rPr>
        <w:t>.</w:t>
      </w:r>
    </w:p>
    <w:p w:rsidR="00B11E2E" w:rsidRDefault="00B11E2E" w:rsidP="00B11E2E">
      <w:pPr>
        <w:pStyle w:val="Prrafodelista"/>
        <w:numPr>
          <w:ilvl w:val="1"/>
          <w:numId w:val="330"/>
        </w:numPr>
        <w:tabs>
          <w:tab w:val="left" w:pos="2161"/>
        </w:tabs>
        <w:ind w:left="709" w:right="715"/>
        <w:jc w:val="center"/>
        <w:rPr>
          <w:sz w:val="24"/>
        </w:rPr>
      </w:pPr>
      <w:r>
        <w:rPr>
          <w:color w:val="363636"/>
          <w:sz w:val="24"/>
        </w:rPr>
        <w:t>Para</w:t>
      </w:r>
      <w:r>
        <w:rPr>
          <w:color w:val="363636"/>
          <w:spacing w:val="-13"/>
          <w:sz w:val="24"/>
        </w:rPr>
        <w:t xml:space="preserve"> </w:t>
      </w:r>
      <w:r>
        <w:rPr>
          <w:color w:val="363636"/>
          <w:sz w:val="24"/>
        </w:rPr>
        <w:t>copiar</w:t>
      </w:r>
      <w:r>
        <w:rPr>
          <w:color w:val="363636"/>
          <w:spacing w:val="-15"/>
          <w:sz w:val="24"/>
        </w:rPr>
        <w:t xml:space="preserve"> </w:t>
      </w:r>
      <w:r>
        <w:rPr>
          <w:color w:val="363636"/>
          <w:sz w:val="24"/>
        </w:rPr>
        <w:t>el</w:t>
      </w:r>
      <w:r>
        <w:rPr>
          <w:color w:val="363636"/>
          <w:spacing w:val="-14"/>
          <w:sz w:val="24"/>
        </w:rPr>
        <w:t xml:space="preserve"> </w:t>
      </w:r>
      <w:r>
        <w:rPr>
          <w:color w:val="363636"/>
          <w:sz w:val="24"/>
        </w:rPr>
        <w:t>historial</w:t>
      </w:r>
      <w:r>
        <w:rPr>
          <w:color w:val="363636"/>
          <w:spacing w:val="-16"/>
          <w:sz w:val="24"/>
        </w:rPr>
        <w:t xml:space="preserve"> </w:t>
      </w:r>
      <w:r>
        <w:rPr>
          <w:color w:val="363636"/>
          <w:sz w:val="24"/>
        </w:rPr>
        <w:t>en</w:t>
      </w:r>
      <w:r>
        <w:rPr>
          <w:color w:val="363636"/>
          <w:spacing w:val="-15"/>
          <w:sz w:val="24"/>
        </w:rPr>
        <w:t xml:space="preserve"> </w:t>
      </w:r>
      <w:r>
        <w:rPr>
          <w:color w:val="363636"/>
          <w:sz w:val="24"/>
        </w:rPr>
        <w:t>otro</w:t>
      </w:r>
      <w:r>
        <w:rPr>
          <w:color w:val="363636"/>
          <w:spacing w:val="-15"/>
          <w:sz w:val="24"/>
        </w:rPr>
        <w:t xml:space="preserve"> </w:t>
      </w:r>
      <w:r>
        <w:rPr>
          <w:color w:val="363636"/>
          <w:sz w:val="24"/>
        </w:rPr>
        <w:t>libro,</w:t>
      </w:r>
      <w:r>
        <w:rPr>
          <w:color w:val="363636"/>
          <w:spacing w:val="-13"/>
          <w:sz w:val="24"/>
        </w:rPr>
        <w:t xml:space="preserve"> </w:t>
      </w:r>
      <w:r>
        <w:rPr>
          <w:color w:val="363636"/>
          <w:sz w:val="24"/>
        </w:rPr>
        <w:t>seleccione</w:t>
      </w:r>
      <w:r>
        <w:rPr>
          <w:color w:val="363636"/>
          <w:spacing w:val="-15"/>
          <w:sz w:val="24"/>
        </w:rPr>
        <w:t xml:space="preserve"> </w:t>
      </w:r>
      <w:r>
        <w:rPr>
          <w:color w:val="363636"/>
          <w:sz w:val="24"/>
        </w:rPr>
        <w:t>las</w:t>
      </w:r>
      <w:r>
        <w:rPr>
          <w:color w:val="363636"/>
          <w:spacing w:val="-15"/>
          <w:sz w:val="24"/>
        </w:rPr>
        <w:t xml:space="preserve"> </w:t>
      </w:r>
      <w:r>
        <w:rPr>
          <w:color w:val="363636"/>
          <w:sz w:val="24"/>
        </w:rPr>
        <w:t>celdas</w:t>
      </w:r>
      <w:r>
        <w:rPr>
          <w:color w:val="363636"/>
          <w:spacing w:val="-16"/>
          <w:sz w:val="24"/>
        </w:rPr>
        <w:t xml:space="preserve"> </w:t>
      </w:r>
      <w:r>
        <w:rPr>
          <w:color w:val="363636"/>
          <w:sz w:val="24"/>
        </w:rPr>
        <w:t>que</w:t>
      </w:r>
      <w:r>
        <w:rPr>
          <w:color w:val="363636"/>
          <w:spacing w:val="-14"/>
          <w:sz w:val="24"/>
        </w:rPr>
        <w:t xml:space="preserve"> </w:t>
      </w:r>
      <w:r>
        <w:rPr>
          <w:color w:val="363636"/>
          <w:sz w:val="24"/>
        </w:rPr>
        <w:t>desea</w:t>
      </w:r>
      <w:r>
        <w:rPr>
          <w:color w:val="363636"/>
          <w:spacing w:val="-16"/>
          <w:sz w:val="24"/>
        </w:rPr>
        <w:t xml:space="preserve"> </w:t>
      </w:r>
      <w:r>
        <w:rPr>
          <w:color w:val="363636"/>
          <w:sz w:val="24"/>
        </w:rPr>
        <w:t>copiar,</w:t>
      </w:r>
      <w:r>
        <w:rPr>
          <w:color w:val="363636"/>
          <w:spacing w:val="-17"/>
          <w:sz w:val="24"/>
        </w:rPr>
        <w:t xml:space="preserve"> </w:t>
      </w:r>
      <w:r>
        <w:rPr>
          <w:color w:val="363636"/>
          <w:sz w:val="24"/>
        </w:rPr>
        <w:t>haga</w:t>
      </w:r>
      <w:r>
        <w:rPr>
          <w:color w:val="363636"/>
          <w:spacing w:val="-13"/>
          <w:sz w:val="24"/>
        </w:rPr>
        <w:t xml:space="preserve"> </w:t>
      </w:r>
      <w:r>
        <w:rPr>
          <w:color w:val="363636"/>
          <w:sz w:val="24"/>
        </w:rPr>
        <w:t>clic</w:t>
      </w:r>
      <w:r>
        <w:rPr>
          <w:color w:val="363636"/>
          <w:spacing w:val="-17"/>
          <w:sz w:val="24"/>
        </w:rPr>
        <w:t xml:space="preserve"> </w:t>
      </w:r>
      <w:r>
        <w:rPr>
          <w:color w:val="363636"/>
          <w:sz w:val="24"/>
        </w:rPr>
        <w:t>en</w:t>
      </w:r>
      <w:r>
        <w:rPr>
          <w:color w:val="363636"/>
          <w:spacing w:val="-11"/>
          <w:sz w:val="24"/>
        </w:rPr>
        <w:t xml:space="preserve"> </w:t>
      </w:r>
      <w:r>
        <w:rPr>
          <w:b/>
          <w:color w:val="363636"/>
          <w:sz w:val="24"/>
        </w:rPr>
        <w:t xml:space="preserve">Copiar </w:t>
      </w:r>
      <w:r>
        <w:rPr>
          <w:b/>
          <w:noProof/>
          <w:color w:val="363636"/>
          <w:sz w:val="24"/>
          <w:lang w:val="es-MX" w:eastAsia="es-MX"/>
        </w:rPr>
        <w:drawing>
          <wp:inline distT="0" distB="0" distL="0" distR="0" wp14:anchorId="08FAA5F8" wp14:editId="12BDE2BA">
            <wp:extent cx="199644" cy="190500"/>
            <wp:effectExtent l="0" t="0" r="0" b="0"/>
            <wp:docPr id="357" name="image159.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59.png"/>
                    <pic:cNvPicPr/>
                  </pic:nvPicPr>
                  <pic:blipFill>
                    <a:blip r:embed="rId347" cstate="print"/>
                    <a:stretch>
                      <a:fillRect/>
                    </a:stretch>
                  </pic:blipFill>
                  <pic:spPr>
                    <a:xfrm>
                      <a:off x="0" y="0"/>
                      <a:ext cx="199644" cy="190500"/>
                    </a:xfrm>
                    <a:prstGeom prst="rect">
                      <a:avLst/>
                    </a:prstGeom>
                  </pic:spPr>
                </pic:pic>
              </a:graphicData>
            </a:graphic>
          </wp:inline>
        </w:drawing>
      </w:r>
      <w:r>
        <w:rPr>
          <w:color w:val="363636"/>
          <w:sz w:val="24"/>
        </w:rPr>
        <w:t xml:space="preserve">en la pestaña </w:t>
      </w:r>
      <w:r>
        <w:rPr>
          <w:b/>
          <w:color w:val="363636"/>
          <w:sz w:val="24"/>
        </w:rPr>
        <w:t>Inicio</w:t>
      </w:r>
      <w:r>
        <w:rPr>
          <w:color w:val="363636"/>
          <w:sz w:val="24"/>
        </w:rPr>
        <w:t xml:space="preserve">, en el grupo </w:t>
      </w:r>
      <w:r>
        <w:rPr>
          <w:b/>
          <w:color w:val="363636"/>
          <w:sz w:val="24"/>
        </w:rPr>
        <w:t>Portapapeles</w:t>
      </w:r>
      <w:r>
        <w:rPr>
          <w:color w:val="363636"/>
          <w:sz w:val="24"/>
        </w:rPr>
        <w:t xml:space="preserve">; a continuación, pase a otro libro, haga clic en el lugar donde desea colocar los datos copiados y, por último, haga clic en </w:t>
      </w:r>
      <w:r>
        <w:rPr>
          <w:b/>
          <w:color w:val="363636"/>
          <w:sz w:val="24"/>
        </w:rPr>
        <w:t xml:space="preserve">Pegar </w:t>
      </w:r>
      <w:r>
        <w:rPr>
          <w:b/>
          <w:noProof/>
          <w:color w:val="363636"/>
          <w:spacing w:val="4"/>
          <w:sz w:val="24"/>
          <w:lang w:val="es-MX" w:eastAsia="es-MX"/>
        </w:rPr>
        <w:drawing>
          <wp:inline distT="0" distB="0" distL="0" distR="0" wp14:anchorId="19AFC5ED" wp14:editId="0748CC19">
            <wp:extent cx="199644" cy="190500"/>
            <wp:effectExtent l="0" t="0" r="0" b="0"/>
            <wp:docPr id="359" name="image160.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60.png"/>
                    <pic:cNvPicPr/>
                  </pic:nvPicPr>
                  <pic:blipFill>
                    <a:blip r:embed="rId348" cstate="print"/>
                    <a:stretch>
                      <a:fillRect/>
                    </a:stretch>
                  </pic:blipFill>
                  <pic:spPr>
                    <a:xfrm>
                      <a:off x="0" y="0"/>
                      <a:ext cx="199644" cy="190500"/>
                    </a:xfrm>
                    <a:prstGeom prst="rect">
                      <a:avLst/>
                    </a:prstGeom>
                  </pic:spPr>
                </pic:pic>
              </a:graphicData>
            </a:graphic>
          </wp:inline>
        </w:drawing>
      </w:r>
      <w:r>
        <w:rPr>
          <w:color w:val="363636"/>
          <w:sz w:val="24"/>
        </w:rPr>
        <w:t xml:space="preserve">en la pestaña </w:t>
      </w:r>
      <w:r>
        <w:rPr>
          <w:b/>
          <w:color w:val="363636"/>
          <w:sz w:val="24"/>
        </w:rPr>
        <w:t>Inicio</w:t>
      </w:r>
      <w:r>
        <w:rPr>
          <w:color w:val="363636"/>
          <w:sz w:val="24"/>
        </w:rPr>
        <w:t>, en el grupo</w:t>
      </w:r>
      <w:r>
        <w:rPr>
          <w:color w:val="363636"/>
          <w:spacing w:val="1"/>
          <w:sz w:val="24"/>
        </w:rPr>
        <w:t xml:space="preserve"> </w:t>
      </w:r>
      <w:r>
        <w:rPr>
          <w:b/>
          <w:color w:val="363636"/>
          <w:sz w:val="24"/>
        </w:rPr>
        <w:t>Portapapeles</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9"/>
        <w:jc w:val="center"/>
      </w:pPr>
      <w:r>
        <w:rPr>
          <w:b/>
          <w:color w:val="363636"/>
        </w:rPr>
        <w:t xml:space="preserve">Nota </w:t>
      </w:r>
      <w:r>
        <w:rPr>
          <w:color w:val="363636"/>
        </w:rPr>
        <w:t>Puede que también desee guardar o imprimir la versión actual del libro, puesto que estos datos de historial tal vez no se apliquen a versiones posteriores del libro. Por ejemplo, las ubicaciones de las celdas, incluidos los números de las filas, del historial copiado podrían dejar de estar actualizadas.</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330"/>
        </w:numPr>
        <w:tabs>
          <w:tab w:val="left" w:pos="1441"/>
        </w:tabs>
        <w:ind w:left="709"/>
        <w:jc w:val="center"/>
        <w:rPr>
          <w:sz w:val="24"/>
        </w:rPr>
      </w:pPr>
      <w:r>
        <w:rPr>
          <w:color w:val="363636"/>
          <w:sz w:val="24"/>
        </w:rPr>
        <w:t xml:space="preserve">En el libro compartido, haga clic en </w:t>
      </w:r>
      <w:r>
        <w:rPr>
          <w:b/>
          <w:color w:val="363636"/>
          <w:sz w:val="24"/>
        </w:rPr>
        <w:t xml:space="preserve">Revisar </w:t>
      </w:r>
      <w:r>
        <w:rPr>
          <w:color w:val="363636"/>
          <w:sz w:val="24"/>
        </w:rPr>
        <w:t xml:space="preserve">&gt; </w:t>
      </w:r>
      <w:r>
        <w:rPr>
          <w:b/>
          <w:color w:val="363636"/>
          <w:sz w:val="24"/>
        </w:rPr>
        <w:t xml:space="preserve">Proteger y compartir libro </w:t>
      </w:r>
      <w:r>
        <w:rPr>
          <w:color w:val="363636"/>
          <w:sz w:val="24"/>
        </w:rPr>
        <w:t>en el grupo</w:t>
      </w:r>
      <w:r>
        <w:rPr>
          <w:color w:val="363636"/>
          <w:spacing w:val="-9"/>
          <w:sz w:val="24"/>
        </w:rPr>
        <w:t xml:space="preserve"> </w:t>
      </w:r>
      <w:r>
        <w:rPr>
          <w:b/>
          <w:color w:val="363636"/>
          <w:sz w:val="24"/>
        </w:rPr>
        <w:t>Cambios</w:t>
      </w:r>
      <w:r>
        <w:rPr>
          <w:color w:val="363636"/>
          <w:sz w:val="24"/>
        </w:rPr>
        <w:t>.</w:t>
      </w:r>
    </w:p>
    <w:p w:rsidR="00B11E2E" w:rsidRDefault="00B11E2E" w:rsidP="00B11E2E">
      <w:pPr>
        <w:pStyle w:val="Prrafodelista"/>
        <w:numPr>
          <w:ilvl w:val="0"/>
          <w:numId w:val="330"/>
        </w:numPr>
        <w:tabs>
          <w:tab w:val="left" w:pos="1441"/>
        </w:tabs>
        <w:ind w:left="709" w:right="717"/>
        <w:jc w:val="center"/>
        <w:rPr>
          <w:sz w:val="24"/>
        </w:rPr>
      </w:pPr>
      <w:r>
        <w:rPr>
          <w:color w:val="363636"/>
          <w:sz w:val="24"/>
        </w:rPr>
        <w:t xml:space="preserve">En la pestaña </w:t>
      </w:r>
      <w:r>
        <w:rPr>
          <w:b/>
          <w:color w:val="363636"/>
          <w:sz w:val="24"/>
        </w:rPr>
        <w:t>Edición</w:t>
      </w:r>
      <w:r>
        <w:rPr>
          <w:color w:val="363636"/>
          <w:sz w:val="24"/>
        </w:rPr>
        <w:t xml:space="preserve">, asegúrese de ser el único usuario que aparece en la lista </w:t>
      </w:r>
      <w:r>
        <w:rPr>
          <w:b/>
          <w:color w:val="363636"/>
          <w:sz w:val="24"/>
        </w:rPr>
        <w:t>Los siguientes usuarios tienen abierto este</w:t>
      </w:r>
      <w:r>
        <w:rPr>
          <w:b/>
          <w:color w:val="363636"/>
          <w:spacing w:val="-3"/>
          <w:sz w:val="24"/>
        </w:rPr>
        <w:t xml:space="preserve"> </w:t>
      </w:r>
      <w:r>
        <w:rPr>
          <w:b/>
          <w:color w:val="363636"/>
          <w:sz w:val="24"/>
        </w:rPr>
        <w:t>libro</w:t>
      </w:r>
      <w:r>
        <w:rPr>
          <w:color w:val="363636"/>
          <w:sz w:val="24"/>
        </w:rPr>
        <w:t>.</w:t>
      </w:r>
    </w:p>
    <w:p w:rsidR="00B11E2E" w:rsidRDefault="00B11E2E" w:rsidP="00B11E2E">
      <w:pPr>
        <w:pStyle w:val="Ttulo9"/>
        <w:numPr>
          <w:ilvl w:val="0"/>
          <w:numId w:val="330"/>
        </w:numPr>
        <w:tabs>
          <w:tab w:val="left" w:pos="1441"/>
        </w:tabs>
        <w:spacing w:before="3" w:line="237" w:lineRule="auto"/>
        <w:ind w:left="709" w:right="713"/>
        <w:jc w:val="center"/>
        <w:rPr>
          <w:b w:val="0"/>
        </w:rPr>
      </w:pPr>
      <w:r>
        <w:rPr>
          <w:b w:val="0"/>
          <w:color w:val="363636"/>
        </w:rPr>
        <w:t xml:space="preserve">Desactive la casilla </w:t>
      </w:r>
      <w:r>
        <w:rPr>
          <w:color w:val="363636"/>
        </w:rPr>
        <w:t>Permitir la modificación por varios usuarios a la vez. Esto también permite combinar</w:t>
      </w:r>
      <w:r>
        <w:rPr>
          <w:color w:val="363636"/>
          <w:spacing w:val="-2"/>
        </w:rPr>
        <w:t xml:space="preserve"> </w:t>
      </w:r>
      <w:r>
        <w:rPr>
          <w:color w:val="363636"/>
        </w:rPr>
        <w:t>libros</w:t>
      </w:r>
      <w:r>
        <w:rPr>
          <w:b w:val="0"/>
          <w:color w:val="363636"/>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9"/>
        <w:jc w:val="center"/>
      </w:pPr>
      <w:r>
        <w:rPr>
          <w:b/>
          <w:color w:val="363636"/>
        </w:rPr>
        <w:t xml:space="preserve">Notas </w:t>
      </w:r>
      <w:r>
        <w:rPr>
          <w:color w:val="363636"/>
        </w:rPr>
        <w:t>Si esta casilla no está disponible, debe desproteger el libro en primer lugar. Realice las siguientes acciones: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330"/>
        </w:numPr>
        <w:tabs>
          <w:tab w:val="left" w:pos="2161"/>
        </w:tabs>
        <w:spacing w:before="1"/>
        <w:ind w:left="709" w:hanging="361"/>
        <w:jc w:val="center"/>
        <w:rPr>
          <w:sz w:val="24"/>
        </w:rPr>
      </w:pPr>
      <w:r>
        <w:rPr>
          <w:color w:val="363636"/>
          <w:sz w:val="24"/>
        </w:rPr>
        <w:t xml:space="preserve">Haga clic en </w:t>
      </w:r>
      <w:r>
        <w:rPr>
          <w:b/>
          <w:color w:val="363636"/>
          <w:sz w:val="24"/>
        </w:rPr>
        <w:t xml:space="preserve">Aceptar </w:t>
      </w:r>
      <w:r>
        <w:rPr>
          <w:color w:val="363636"/>
          <w:sz w:val="24"/>
        </w:rPr>
        <w:t xml:space="preserve">para cerrar el cuadro de diálogo </w:t>
      </w:r>
      <w:r>
        <w:rPr>
          <w:b/>
          <w:color w:val="363636"/>
          <w:sz w:val="24"/>
        </w:rPr>
        <w:t>Compartir</w:t>
      </w:r>
      <w:r>
        <w:rPr>
          <w:b/>
          <w:color w:val="363636"/>
          <w:spacing w:val="-4"/>
          <w:sz w:val="24"/>
        </w:rPr>
        <w:t xml:space="preserve"> </w:t>
      </w:r>
      <w:r>
        <w:rPr>
          <w:b/>
          <w:color w:val="363636"/>
          <w:sz w:val="24"/>
        </w:rPr>
        <w:t>libro</w:t>
      </w:r>
      <w:r>
        <w:rPr>
          <w:color w:val="363636"/>
          <w:sz w:val="24"/>
        </w:rPr>
        <w:t>.</w:t>
      </w:r>
    </w:p>
    <w:p w:rsidR="00B11E2E" w:rsidRDefault="00B11E2E" w:rsidP="00B11E2E">
      <w:pPr>
        <w:pStyle w:val="Prrafodelista"/>
        <w:numPr>
          <w:ilvl w:val="1"/>
          <w:numId w:val="330"/>
        </w:numPr>
        <w:tabs>
          <w:tab w:val="left" w:pos="2161"/>
        </w:tabs>
        <w:ind w:left="709" w:hanging="361"/>
        <w:jc w:val="center"/>
        <w:rPr>
          <w:sz w:val="24"/>
        </w:rPr>
      </w:pPr>
      <w:r>
        <w:rPr>
          <w:color w:val="363636"/>
          <w:sz w:val="24"/>
        </w:rPr>
        <w:t xml:space="preserve">Haga clic en </w:t>
      </w:r>
      <w:r>
        <w:rPr>
          <w:b/>
          <w:color w:val="363636"/>
          <w:sz w:val="24"/>
        </w:rPr>
        <w:t xml:space="preserve">Revisar </w:t>
      </w:r>
      <w:r>
        <w:rPr>
          <w:color w:val="363636"/>
          <w:sz w:val="24"/>
        </w:rPr>
        <w:t xml:space="preserve">&gt; </w:t>
      </w:r>
      <w:r>
        <w:rPr>
          <w:b/>
          <w:color w:val="363636"/>
          <w:sz w:val="24"/>
        </w:rPr>
        <w:t xml:space="preserve">Desproteger libro compartido </w:t>
      </w:r>
      <w:r>
        <w:rPr>
          <w:color w:val="363636"/>
          <w:sz w:val="24"/>
        </w:rPr>
        <w:t>en el grupo</w:t>
      </w:r>
      <w:r>
        <w:rPr>
          <w:color w:val="363636"/>
          <w:spacing w:val="1"/>
          <w:sz w:val="24"/>
        </w:rPr>
        <w:t xml:space="preserve"> </w:t>
      </w:r>
      <w:r>
        <w:rPr>
          <w:b/>
          <w:color w:val="363636"/>
          <w:sz w:val="24"/>
        </w:rPr>
        <w:t>Cambios</w:t>
      </w:r>
      <w:r>
        <w:rPr>
          <w:color w:val="363636"/>
          <w:sz w:val="24"/>
        </w:rPr>
        <w:t>.</w:t>
      </w:r>
    </w:p>
    <w:p w:rsidR="00B11E2E" w:rsidRDefault="00B11E2E" w:rsidP="00B11E2E">
      <w:pPr>
        <w:pStyle w:val="Prrafodelista"/>
        <w:numPr>
          <w:ilvl w:val="1"/>
          <w:numId w:val="330"/>
        </w:numPr>
        <w:tabs>
          <w:tab w:val="left" w:pos="2161"/>
        </w:tabs>
        <w:spacing w:line="293" w:lineRule="exact"/>
        <w:ind w:left="709" w:hanging="361"/>
        <w:jc w:val="center"/>
        <w:rPr>
          <w:sz w:val="24"/>
        </w:rPr>
      </w:pPr>
      <w:r>
        <w:rPr>
          <w:color w:val="363636"/>
          <w:sz w:val="24"/>
        </w:rPr>
        <w:t>Si se le solicita, escriba la contraseña y haga clic en</w:t>
      </w:r>
      <w:r>
        <w:rPr>
          <w:color w:val="363636"/>
          <w:spacing w:val="-22"/>
          <w:sz w:val="24"/>
        </w:rPr>
        <w:t xml:space="preserve"> </w:t>
      </w:r>
      <w:r>
        <w:rPr>
          <w:b/>
          <w:color w:val="363636"/>
          <w:sz w:val="24"/>
        </w:rPr>
        <w:t>Aceptar</w:t>
      </w:r>
      <w:r>
        <w:rPr>
          <w:color w:val="363636"/>
          <w:sz w:val="24"/>
        </w:rPr>
        <w:t>.</w:t>
      </w:r>
    </w:p>
    <w:p w:rsidR="00B11E2E" w:rsidRDefault="00B11E2E" w:rsidP="00B11E2E">
      <w:pPr>
        <w:pStyle w:val="Prrafodelista"/>
        <w:numPr>
          <w:ilvl w:val="1"/>
          <w:numId w:val="330"/>
        </w:numPr>
        <w:tabs>
          <w:tab w:val="left" w:pos="2161"/>
        </w:tabs>
        <w:ind w:left="709" w:hanging="361"/>
        <w:jc w:val="center"/>
        <w:rPr>
          <w:sz w:val="24"/>
        </w:rPr>
      </w:pPr>
      <w:r>
        <w:rPr>
          <w:color w:val="363636"/>
          <w:sz w:val="24"/>
        </w:rPr>
        <w:t xml:space="preserve">Haga clic en </w:t>
      </w:r>
      <w:r>
        <w:rPr>
          <w:b/>
          <w:color w:val="363636"/>
          <w:sz w:val="24"/>
        </w:rPr>
        <w:t xml:space="preserve">Revisar </w:t>
      </w:r>
      <w:r>
        <w:rPr>
          <w:color w:val="363636"/>
          <w:sz w:val="24"/>
        </w:rPr>
        <w:t xml:space="preserve">&gt; </w:t>
      </w:r>
      <w:r>
        <w:rPr>
          <w:b/>
          <w:color w:val="363636"/>
          <w:sz w:val="24"/>
        </w:rPr>
        <w:t xml:space="preserve">Compartir libro </w:t>
      </w:r>
      <w:r>
        <w:rPr>
          <w:color w:val="363636"/>
          <w:sz w:val="24"/>
        </w:rPr>
        <w:t>en el grupo</w:t>
      </w:r>
      <w:r>
        <w:rPr>
          <w:color w:val="363636"/>
          <w:spacing w:val="-17"/>
          <w:sz w:val="24"/>
        </w:rPr>
        <w:t xml:space="preserve"> </w:t>
      </w:r>
      <w:r>
        <w:rPr>
          <w:b/>
          <w:color w:val="363636"/>
          <w:sz w:val="24"/>
        </w:rPr>
        <w:t>Cambios</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330"/>
        </w:numPr>
        <w:tabs>
          <w:tab w:val="left" w:pos="2161"/>
        </w:tabs>
        <w:spacing w:before="41"/>
        <w:ind w:left="709" w:right="721"/>
        <w:jc w:val="center"/>
        <w:rPr>
          <w:sz w:val="24"/>
        </w:rPr>
      </w:pPr>
      <w:r>
        <w:rPr>
          <w:color w:val="363636"/>
          <w:sz w:val="24"/>
        </w:rPr>
        <w:lastRenderedPageBreak/>
        <w:t xml:space="preserve">En la pestaña </w:t>
      </w:r>
      <w:r>
        <w:rPr>
          <w:b/>
          <w:color w:val="363636"/>
          <w:sz w:val="24"/>
        </w:rPr>
        <w:t>Edición</w:t>
      </w:r>
      <w:r>
        <w:rPr>
          <w:color w:val="363636"/>
          <w:sz w:val="24"/>
        </w:rPr>
        <w:t xml:space="preserve">, desactive la casilla </w:t>
      </w:r>
      <w:r>
        <w:rPr>
          <w:b/>
          <w:color w:val="363636"/>
          <w:sz w:val="24"/>
        </w:rPr>
        <w:t>Permitir la modificación por varios usuarios a la vez. Esto también permite combinar libros</w:t>
      </w:r>
      <w:r>
        <w:rPr>
          <w:color w:val="363636"/>
          <w:sz w:val="24"/>
        </w:rPr>
        <w:t>.</w:t>
      </w:r>
    </w:p>
    <w:p w:rsidR="00B11E2E" w:rsidRDefault="00B11E2E" w:rsidP="00B11E2E">
      <w:pPr>
        <w:pStyle w:val="Prrafodelista"/>
        <w:numPr>
          <w:ilvl w:val="1"/>
          <w:numId w:val="330"/>
        </w:numPr>
        <w:tabs>
          <w:tab w:val="left" w:pos="2161"/>
        </w:tabs>
        <w:spacing w:line="293" w:lineRule="exact"/>
        <w:ind w:left="709" w:hanging="361"/>
        <w:jc w:val="center"/>
        <w:rPr>
          <w:sz w:val="24"/>
        </w:rPr>
      </w:pPr>
      <w:r>
        <w:rPr>
          <w:color w:val="363636"/>
          <w:sz w:val="24"/>
        </w:rPr>
        <w:t>Cuando se le pregunte por los efectos en otros usuarios, haga clic en</w:t>
      </w:r>
      <w:r>
        <w:rPr>
          <w:color w:val="363636"/>
          <w:spacing w:val="-2"/>
          <w:sz w:val="24"/>
        </w:rPr>
        <w:t xml:space="preserve"> </w:t>
      </w:r>
      <w:r>
        <w:rPr>
          <w:b/>
          <w:color w:val="363636"/>
          <w:sz w:val="24"/>
        </w:rPr>
        <w:t>Sí</w:t>
      </w:r>
      <w:r>
        <w:rPr>
          <w:color w:val="363636"/>
          <w:sz w:val="24"/>
        </w:rPr>
        <w:t>.</w:t>
      </w:r>
    </w:p>
    <w:p w:rsidR="00B11E2E" w:rsidRDefault="00B11E2E" w:rsidP="00B11E2E">
      <w:pPr>
        <w:pStyle w:val="Prrafodelista"/>
        <w:numPr>
          <w:ilvl w:val="1"/>
          <w:numId w:val="330"/>
        </w:numPr>
        <w:tabs>
          <w:tab w:val="left" w:pos="2161"/>
        </w:tabs>
        <w:ind w:left="709" w:right="722"/>
        <w:jc w:val="center"/>
        <w:rPr>
          <w:sz w:val="24"/>
        </w:rPr>
      </w:pPr>
      <w:r>
        <w:rPr>
          <w:color w:val="363636"/>
          <w:sz w:val="24"/>
        </w:rPr>
        <w:t>Si es necesario, proporcione a usuarios específicos acceso a rangos, proteja hojas de cálculo, proteja elementos de libros y establezca contraseñas para ver y editar. Haga lo</w:t>
      </w:r>
      <w:r>
        <w:rPr>
          <w:color w:val="363636"/>
          <w:spacing w:val="-25"/>
          <w:sz w:val="24"/>
        </w:rPr>
        <w:t xml:space="preserve"> </w:t>
      </w:r>
      <w:r>
        <w:rPr>
          <w:color w:val="363636"/>
          <w:sz w:val="24"/>
        </w:rPr>
        <w:t>siguiente:</w:t>
      </w:r>
    </w:p>
    <w:p w:rsidR="00B11E2E" w:rsidRDefault="00B11E2E" w:rsidP="00B11E2E">
      <w:pPr>
        <w:pStyle w:val="Prrafodelista"/>
        <w:numPr>
          <w:ilvl w:val="2"/>
          <w:numId w:val="330"/>
        </w:numPr>
        <w:tabs>
          <w:tab w:val="left" w:pos="2881"/>
        </w:tabs>
        <w:spacing w:line="293" w:lineRule="exact"/>
        <w:ind w:left="709"/>
        <w:jc w:val="center"/>
        <w:rPr>
          <w:sz w:val="24"/>
        </w:rPr>
      </w:pPr>
      <w:r>
        <w:rPr>
          <w:color w:val="363636"/>
          <w:sz w:val="24"/>
        </w:rPr>
        <w:t xml:space="preserve">Haga clic en </w:t>
      </w:r>
      <w:r>
        <w:rPr>
          <w:b/>
          <w:color w:val="363636"/>
          <w:sz w:val="24"/>
        </w:rPr>
        <w:t xml:space="preserve">Revisar </w:t>
      </w:r>
      <w:r>
        <w:rPr>
          <w:color w:val="363636"/>
          <w:sz w:val="24"/>
        </w:rPr>
        <w:t xml:space="preserve">&gt; </w:t>
      </w:r>
      <w:r>
        <w:rPr>
          <w:b/>
          <w:color w:val="363636"/>
          <w:sz w:val="24"/>
        </w:rPr>
        <w:t xml:space="preserve">Compartir libro </w:t>
      </w:r>
      <w:r>
        <w:rPr>
          <w:color w:val="363636"/>
          <w:sz w:val="24"/>
        </w:rPr>
        <w:t xml:space="preserve">en el grupo </w:t>
      </w:r>
      <w:r>
        <w:rPr>
          <w:b/>
          <w:color w:val="363636"/>
          <w:sz w:val="24"/>
        </w:rPr>
        <w:t>Cambios</w:t>
      </w:r>
      <w:r>
        <w:rPr>
          <w:color w:val="363636"/>
          <w:sz w:val="24"/>
        </w:rPr>
        <w:t>.</w:t>
      </w:r>
    </w:p>
    <w:p w:rsidR="00B11E2E" w:rsidRDefault="00B11E2E" w:rsidP="00B11E2E">
      <w:pPr>
        <w:pStyle w:val="Prrafodelista"/>
        <w:numPr>
          <w:ilvl w:val="2"/>
          <w:numId w:val="330"/>
        </w:numPr>
        <w:tabs>
          <w:tab w:val="left" w:pos="2881"/>
        </w:tabs>
        <w:ind w:left="709" w:hanging="531"/>
        <w:jc w:val="center"/>
        <w:rPr>
          <w:sz w:val="24"/>
        </w:rPr>
      </w:pPr>
      <w:r>
        <w:rPr>
          <w:color w:val="363636"/>
          <w:sz w:val="24"/>
        </w:rPr>
        <w:t xml:space="preserve">Active la casilla </w:t>
      </w:r>
      <w:r>
        <w:rPr>
          <w:b/>
          <w:color w:val="363636"/>
          <w:sz w:val="24"/>
        </w:rPr>
        <w:t>Compartir con control de</w:t>
      </w:r>
      <w:r>
        <w:rPr>
          <w:b/>
          <w:color w:val="363636"/>
          <w:spacing w:val="-2"/>
          <w:sz w:val="24"/>
        </w:rPr>
        <w:t xml:space="preserve"> </w:t>
      </w:r>
      <w:r>
        <w:rPr>
          <w:b/>
          <w:color w:val="363636"/>
          <w:sz w:val="24"/>
        </w:rPr>
        <w:t>cambios</w:t>
      </w:r>
      <w:r>
        <w:rPr>
          <w:color w:val="363636"/>
          <w:sz w:val="24"/>
        </w:rPr>
        <w:t>.</w:t>
      </w:r>
    </w:p>
    <w:p w:rsidR="00B11E2E" w:rsidRDefault="00B11E2E" w:rsidP="00B11E2E">
      <w:pPr>
        <w:pStyle w:val="Prrafodelista"/>
        <w:numPr>
          <w:ilvl w:val="2"/>
          <w:numId w:val="330"/>
        </w:numPr>
        <w:tabs>
          <w:tab w:val="left" w:pos="2881"/>
        </w:tabs>
        <w:ind w:left="709" w:right="716" w:hanging="586"/>
        <w:jc w:val="center"/>
        <w:rPr>
          <w:sz w:val="24"/>
        </w:rPr>
      </w:pPr>
      <w:r>
        <w:rPr>
          <w:color w:val="363636"/>
          <w:sz w:val="24"/>
        </w:rPr>
        <w:t>Para</w:t>
      </w:r>
      <w:r>
        <w:rPr>
          <w:color w:val="363636"/>
          <w:spacing w:val="-8"/>
          <w:sz w:val="24"/>
        </w:rPr>
        <w:t xml:space="preserve"> </w:t>
      </w:r>
      <w:r>
        <w:rPr>
          <w:color w:val="363636"/>
          <w:sz w:val="24"/>
        </w:rPr>
        <w:t>exigir</w:t>
      </w:r>
      <w:r>
        <w:rPr>
          <w:color w:val="363636"/>
          <w:spacing w:val="-9"/>
          <w:sz w:val="24"/>
        </w:rPr>
        <w:t xml:space="preserve"> </w:t>
      </w:r>
      <w:r>
        <w:rPr>
          <w:color w:val="363636"/>
          <w:sz w:val="24"/>
        </w:rPr>
        <w:t>que</w:t>
      </w:r>
      <w:r>
        <w:rPr>
          <w:color w:val="363636"/>
          <w:spacing w:val="-8"/>
          <w:sz w:val="24"/>
        </w:rPr>
        <w:t xml:space="preserve"> </w:t>
      </w:r>
      <w:r>
        <w:rPr>
          <w:color w:val="363636"/>
          <w:sz w:val="24"/>
        </w:rPr>
        <w:t>demás</w:t>
      </w:r>
      <w:r>
        <w:rPr>
          <w:color w:val="363636"/>
          <w:spacing w:val="-9"/>
          <w:sz w:val="24"/>
        </w:rPr>
        <w:t xml:space="preserve"> </w:t>
      </w:r>
      <w:r>
        <w:rPr>
          <w:color w:val="363636"/>
          <w:sz w:val="24"/>
        </w:rPr>
        <w:t>usuarios</w:t>
      </w:r>
      <w:r>
        <w:rPr>
          <w:color w:val="363636"/>
          <w:spacing w:val="-9"/>
          <w:sz w:val="24"/>
        </w:rPr>
        <w:t xml:space="preserve"> </w:t>
      </w:r>
      <w:r>
        <w:rPr>
          <w:color w:val="363636"/>
          <w:sz w:val="24"/>
        </w:rPr>
        <w:t>escriban</w:t>
      </w:r>
      <w:r>
        <w:rPr>
          <w:color w:val="363636"/>
          <w:spacing w:val="-7"/>
          <w:sz w:val="24"/>
        </w:rPr>
        <w:t xml:space="preserve"> </w:t>
      </w:r>
      <w:r>
        <w:rPr>
          <w:color w:val="363636"/>
          <w:sz w:val="24"/>
        </w:rPr>
        <w:t>una</w:t>
      </w:r>
      <w:r>
        <w:rPr>
          <w:color w:val="363636"/>
          <w:spacing w:val="-9"/>
          <w:sz w:val="24"/>
        </w:rPr>
        <w:t xml:space="preserve"> </w:t>
      </w:r>
      <w:r>
        <w:rPr>
          <w:color w:val="363636"/>
          <w:sz w:val="24"/>
        </w:rPr>
        <w:t>contraseña</w:t>
      </w:r>
      <w:r>
        <w:rPr>
          <w:color w:val="363636"/>
          <w:spacing w:val="-9"/>
          <w:sz w:val="24"/>
        </w:rPr>
        <w:t xml:space="preserve"> </w:t>
      </w:r>
      <w:r>
        <w:rPr>
          <w:color w:val="363636"/>
          <w:sz w:val="24"/>
        </w:rPr>
        <w:t>para</w:t>
      </w:r>
      <w:r>
        <w:rPr>
          <w:color w:val="363636"/>
          <w:spacing w:val="-9"/>
          <w:sz w:val="24"/>
        </w:rPr>
        <w:t xml:space="preserve"> </w:t>
      </w:r>
      <w:r>
        <w:rPr>
          <w:color w:val="363636"/>
          <w:sz w:val="24"/>
        </w:rPr>
        <w:t>desactivar</w:t>
      </w:r>
      <w:r>
        <w:rPr>
          <w:color w:val="363636"/>
          <w:spacing w:val="-8"/>
          <w:sz w:val="24"/>
        </w:rPr>
        <w:t xml:space="preserve"> </w:t>
      </w:r>
      <w:r>
        <w:rPr>
          <w:color w:val="363636"/>
          <w:sz w:val="24"/>
        </w:rPr>
        <w:t>el</w:t>
      </w:r>
      <w:r>
        <w:rPr>
          <w:color w:val="363636"/>
          <w:spacing w:val="-9"/>
          <w:sz w:val="24"/>
        </w:rPr>
        <w:t xml:space="preserve"> </w:t>
      </w:r>
      <w:r>
        <w:rPr>
          <w:color w:val="363636"/>
          <w:sz w:val="24"/>
        </w:rPr>
        <w:t>historial</w:t>
      </w:r>
      <w:r>
        <w:rPr>
          <w:color w:val="363636"/>
          <w:spacing w:val="-11"/>
          <w:sz w:val="24"/>
        </w:rPr>
        <w:t xml:space="preserve"> </w:t>
      </w:r>
      <w:r>
        <w:rPr>
          <w:color w:val="363636"/>
          <w:sz w:val="24"/>
        </w:rPr>
        <w:t>de cambios</w:t>
      </w:r>
      <w:r>
        <w:rPr>
          <w:color w:val="363636"/>
          <w:spacing w:val="-13"/>
          <w:sz w:val="24"/>
        </w:rPr>
        <w:t xml:space="preserve"> </w:t>
      </w:r>
      <w:r>
        <w:rPr>
          <w:color w:val="363636"/>
          <w:sz w:val="24"/>
        </w:rPr>
        <w:t>o</w:t>
      </w:r>
      <w:r>
        <w:rPr>
          <w:color w:val="363636"/>
          <w:spacing w:val="-14"/>
          <w:sz w:val="24"/>
        </w:rPr>
        <w:t xml:space="preserve"> </w:t>
      </w:r>
      <w:r>
        <w:rPr>
          <w:color w:val="363636"/>
          <w:sz w:val="24"/>
        </w:rPr>
        <w:t>para</w:t>
      </w:r>
      <w:r>
        <w:rPr>
          <w:color w:val="363636"/>
          <w:spacing w:val="-15"/>
          <w:sz w:val="24"/>
        </w:rPr>
        <w:t xml:space="preserve"> </w:t>
      </w:r>
      <w:r>
        <w:rPr>
          <w:color w:val="363636"/>
          <w:sz w:val="24"/>
        </w:rPr>
        <w:t>anular</w:t>
      </w:r>
      <w:r>
        <w:rPr>
          <w:color w:val="363636"/>
          <w:spacing w:val="-12"/>
          <w:sz w:val="24"/>
        </w:rPr>
        <w:t xml:space="preserve"> </w:t>
      </w:r>
      <w:r>
        <w:rPr>
          <w:color w:val="363636"/>
          <w:sz w:val="24"/>
        </w:rPr>
        <w:t>el</w:t>
      </w:r>
      <w:r>
        <w:rPr>
          <w:color w:val="363636"/>
          <w:spacing w:val="-17"/>
          <w:sz w:val="24"/>
        </w:rPr>
        <w:t xml:space="preserve"> </w:t>
      </w:r>
      <w:r>
        <w:rPr>
          <w:color w:val="363636"/>
          <w:sz w:val="24"/>
        </w:rPr>
        <w:t>uso</w:t>
      </w:r>
      <w:r>
        <w:rPr>
          <w:color w:val="363636"/>
          <w:spacing w:val="-13"/>
          <w:sz w:val="24"/>
        </w:rPr>
        <w:t xml:space="preserve"> </w:t>
      </w:r>
      <w:r>
        <w:rPr>
          <w:color w:val="363636"/>
          <w:sz w:val="24"/>
        </w:rPr>
        <w:t>compartido</w:t>
      </w:r>
      <w:r>
        <w:rPr>
          <w:color w:val="363636"/>
          <w:spacing w:val="-14"/>
          <w:sz w:val="24"/>
        </w:rPr>
        <w:t xml:space="preserve"> </w:t>
      </w:r>
      <w:r>
        <w:rPr>
          <w:color w:val="363636"/>
          <w:sz w:val="24"/>
        </w:rPr>
        <w:t>del</w:t>
      </w:r>
      <w:r>
        <w:rPr>
          <w:color w:val="363636"/>
          <w:spacing w:val="-12"/>
          <w:sz w:val="24"/>
        </w:rPr>
        <w:t xml:space="preserve"> </w:t>
      </w:r>
      <w:r>
        <w:rPr>
          <w:color w:val="363636"/>
          <w:sz w:val="24"/>
        </w:rPr>
        <w:t>libro,</w:t>
      </w:r>
      <w:r>
        <w:rPr>
          <w:color w:val="363636"/>
          <w:spacing w:val="-18"/>
          <w:sz w:val="24"/>
        </w:rPr>
        <w:t xml:space="preserve"> </w:t>
      </w:r>
      <w:r>
        <w:rPr>
          <w:color w:val="363636"/>
          <w:sz w:val="24"/>
        </w:rPr>
        <w:t>en</w:t>
      </w:r>
      <w:r>
        <w:rPr>
          <w:color w:val="363636"/>
          <w:spacing w:val="-11"/>
          <w:sz w:val="24"/>
        </w:rPr>
        <w:t xml:space="preserve"> </w:t>
      </w:r>
      <w:r>
        <w:rPr>
          <w:color w:val="363636"/>
          <w:sz w:val="24"/>
        </w:rPr>
        <w:t>el</w:t>
      </w:r>
      <w:r>
        <w:rPr>
          <w:color w:val="363636"/>
          <w:spacing w:val="-15"/>
          <w:sz w:val="24"/>
        </w:rPr>
        <w:t xml:space="preserve"> </w:t>
      </w:r>
      <w:r>
        <w:rPr>
          <w:color w:val="363636"/>
          <w:sz w:val="24"/>
        </w:rPr>
        <w:t>cuadro</w:t>
      </w:r>
      <w:r>
        <w:rPr>
          <w:color w:val="363636"/>
          <w:spacing w:val="-9"/>
          <w:sz w:val="24"/>
        </w:rPr>
        <w:t xml:space="preserve"> </w:t>
      </w:r>
      <w:r>
        <w:rPr>
          <w:b/>
          <w:color w:val="363636"/>
          <w:sz w:val="24"/>
        </w:rPr>
        <w:t>Contraseña</w:t>
      </w:r>
      <w:r>
        <w:rPr>
          <w:b/>
          <w:color w:val="363636"/>
          <w:spacing w:val="-16"/>
          <w:sz w:val="24"/>
        </w:rPr>
        <w:t xml:space="preserve"> </w:t>
      </w:r>
      <w:r>
        <w:rPr>
          <w:b/>
          <w:color w:val="363636"/>
          <w:sz w:val="24"/>
        </w:rPr>
        <w:t>(opcional)</w:t>
      </w:r>
      <w:r>
        <w:rPr>
          <w:color w:val="363636"/>
          <w:sz w:val="24"/>
        </w:rPr>
        <w:t xml:space="preserve">, escriba una contraseña, haga clic en </w:t>
      </w:r>
      <w:r>
        <w:rPr>
          <w:b/>
          <w:color w:val="363636"/>
          <w:sz w:val="24"/>
        </w:rPr>
        <w:t xml:space="preserve">Aceptar </w:t>
      </w:r>
      <w:r>
        <w:rPr>
          <w:color w:val="363636"/>
          <w:sz w:val="24"/>
        </w:rPr>
        <w:t>y vuelva a escribirla para</w:t>
      </w:r>
      <w:r>
        <w:rPr>
          <w:color w:val="363636"/>
          <w:spacing w:val="-16"/>
          <w:sz w:val="24"/>
        </w:rPr>
        <w:t xml:space="preserve"> </w:t>
      </w:r>
      <w:r>
        <w:rPr>
          <w:color w:val="363636"/>
          <w:sz w:val="24"/>
        </w:rPr>
        <w:t>confirmarla.</w:t>
      </w:r>
    </w:p>
    <w:p w:rsidR="00B11E2E" w:rsidRDefault="00B11E2E" w:rsidP="00B11E2E">
      <w:pPr>
        <w:pStyle w:val="Prrafodelista"/>
        <w:numPr>
          <w:ilvl w:val="2"/>
          <w:numId w:val="330"/>
        </w:numPr>
        <w:tabs>
          <w:tab w:val="left" w:pos="2881"/>
        </w:tabs>
        <w:spacing w:line="292" w:lineRule="exact"/>
        <w:ind w:left="709" w:hanging="584"/>
        <w:jc w:val="center"/>
        <w:rPr>
          <w:sz w:val="24"/>
        </w:rPr>
      </w:pPr>
      <w:r>
        <w:rPr>
          <w:color w:val="363636"/>
          <w:sz w:val="24"/>
        </w:rPr>
        <w:t>Si se le solicita, guarde el</w:t>
      </w:r>
      <w:r>
        <w:rPr>
          <w:color w:val="363636"/>
          <w:spacing w:val="-8"/>
          <w:sz w:val="24"/>
        </w:rPr>
        <w:t xml:space="preserve"> </w:t>
      </w:r>
      <w:r>
        <w:rPr>
          <w:color w:val="363636"/>
          <w:sz w:val="24"/>
        </w:rPr>
        <w:t>libro.</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Quitar la protección de una hoja de cálculo</w:t>
      </w:r>
    </w:p>
    <w:p w:rsidR="00B11E2E" w:rsidRDefault="00B11E2E" w:rsidP="00B11E2E">
      <w:pPr>
        <w:pStyle w:val="Textoindependiente"/>
        <w:ind w:left="709"/>
        <w:jc w:val="center"/>
        <w:rPr>
          <w:b/>
          <w:sz w:val="23"/>
        </w:rPr>
      </w:pPr>
    </w:p>
    <w:p w:rsidR="00B11E2E" w:rsidRDefault="00B11E2E" w:rsidP="00B11E2E">
      <w:pPr>
        <w:pStyle w:val="Prrafodelista"/>
        <w:numPr>
          <w:ilvl w:val="0"/>
          <w:numId w:val="329"/>
        </w:numPr>
        <w:tabs>
          <w:tab w:val="left" w:pos="1441"/>
          <w:tab w:val="left" w:pos="1943"/>
          <w:tab w:val="left" w:pos="2371"/>
          <w:tab w:val="left" w:pos="3405"/>
          <w:tab w:val="left" w:pos="4452"/>
          <w:tab w:val="left" w:pos="4956"/>
          <w:tab w:val="left" w:pos="5391"/>
          <w:tab w:val="left" w:pos="6222"/>
          <w:tab w:val="left" w:pos="7395"/>
          <w:tab w:val="left" w:pos="8122"/>
          <w:tab w:val="left" w:pos="8693"/>
          <w:tab w:val="left" w:pos="9201"/>
          <w:tab w:val="left" w:pos="10690"/>
        </w:tabs>
        <w:ind w:left="709"/>
        <w:jc w:val="center"/>
        <w:rPr>
          <w:sz w:val="24"/>
        </w:rPr>
      </w:pPr>
      <w:r>
        <w:rPr>
          <w:color w:val="363636"/>
          <w:sz w:val="24"/>
        </w:rPr>
        <w:t>En</w:t>
      </w:r>
      <w:r>
        <w:rPr>
          <w:color w:val="363636"/>
          <w:sz w:val="24"/>
        </w:rPr>
        <w:tab/>
        <w:t>la</w:t>
      </w:r>
      <w:r>
        <w:rPr>
          <w:color w:val="363636"/>
          <w:sz w:val="24"/>
        </w:rPr>
        <w:tab/>
        <w:t>pestaña</w:t>
      </w:r>
      <w:r>
        <w:rPr>
          <w:color w:val="363636"/>
          <w:sz w:val="24"/>
        </w:rPr>
        <w:tab/>
      </w:r>
      <w:r>
        <w:rPr>
          <w:b/>
          <w:color w:val="363636"/>
          <w:sz w:val="24"/>
        </w:rPr>
        <w:t>Revisar</w:t>
      </w:r>
      <w:r>
        <w:rPr>
          <w:color w:val="363636"/>
          <w:sz w:val="24"/>
        </w:rPr>
        <w:t>,</w:t>
      </w:r>
      <w:r>
        <w:rPr>
          <w:color w:val="363636"/>
          <w:sz w:val="24"/>
        </w:rPr>
        <w:tab/>
        <w:t>en</w:t>
      </w:r>
      <w:r>
        <w:rPr>
          <w:color w:val="363636"/>
          <w:sz w:val="24"/>
        </w:rPr>
        <w:tab/>
        <w:t>el</w:t>
      </w:r>
      <w:r>
        <w:rPr>
          <w:color w:val="363636"/>
          <w:sz w:val="24"/>
        </w:rPr>
        <w:tab/>
        <w:t>grupo</w:t>
      </w:r>
      <w:r>
        <w:rPr>
          <w:color w:val="363636"/>
          <w:sz w:val="24"/>
        </w:rPr>
        <w:tab/>
      </w:r>
      <w:r>
        <w:rPr>
          <w:b/>
          <w:color w:val="363636"/>
          <w:sz w:val="24"/>
        </w:rPr>
        <w:t>Cambios</w:t>
      </w:r>
      <w:r>
        <w:rPr>
          <w:color w:val="363636"/>
          <w:sz w:val="24"/>
        </w:rPr>
        <w:t>,</w:t>
      </w:r>
      <w:r>
        <w:rPr>
          <w:color w:val="363636"/>
          <w:sz w:val="24"/>
        </w:rPr>
        <w:tab/>
        <w:t>haga</w:t>
      </w:r>
      <w:r>
        <w:rPr>
          <w:color w:val="363636"/>
          <w:sz w:val="24"/>
        </w:rPr>
        <w:tab/>
        <w:t>clic</w:t>
      </w:r>
      <w:r>
        <w:rPr>
          <w:color w:val="363636"/>
          <w:sz w:val="24"/>
        </w:rPr>
        <w:tab/>
        <w:t>en</w:t>
      </w:r>
      <w:r>
        <w:rPr>
          <w:color w:val="363636"/>
          <w:sz w:val="24"/>
        </w:rPr>
        <w:tab/>
      </w:r>
      <w:r>
        <w:rPr>
          <w:b/>
          <w:color w:val="363636"/>
          <w:sz w:val="24"/>
        </w:rPr>
        <w:t>Desproteger</w:t>
      </w:r>
      <w:r>
        <w:rPr>
          <w:b/>
          <w:color w:val="363636"/>
          <w:sz w:val="24"/>
        </w:rPr>
        <w:tab/>
        <w:t>hoja</w:t>
      </w:r>
      <w:r>
        <w:rPr>
          <w:color w:val="363636"/>
          <w:sz w:val="24"/>
        </w:rPr>
        <w:t>.</w:t>
      </w:r>
    </w:p>
    <w:p w:rsidR="00B11E2E" w:rsidRDefault="00B11E2E" w:rsidP="00B11E2E">
      <w:pPr>
        <w:pStyle w:val="Textoindependiente"/>
        <w:spacing w:before="9"/>
        <w:ind w:left="709"/>
        <w:jc w:val="center"/>
        <w:rPr>
          <w:sz w:val="20"/>
        </w:rPr>
      </w:pPr>
      <w:r>
        <w:rPr>
          <w:noProof/>
          <w:lang w:val="es-MX" w:eastAsia="es-MX"/>
        </w:rPr>
        <w:drawing>
          <wp:anchor distT="0" distB="0" distL="0" distR="0" simplePos="0" relativeHeight="251770880" behindDoc="0" locked="0" layoutInCell="1" allowOverlap="1" wp14:anchorId="0ECA9B00" wp14:editId="0DA90028">
            <wp:simplePos x="0" y="0"/>
            <wp:positionH relativeFrom="page">
              <wp:posOffset>914400</wp:posOffset>
            </wp:positionH>
            <wp:positionV relativeFrom="paragraph">
              <wp:posOffset>185898</wp:posOffset>
            </wp:positionV>
            <wp:extent cx="3728772" cy="847725"/>
            <wp:effectExtent l="0" t="0" r="0" b="0"/>
            <wp:wrapTopAndBottom/>
            <wp:docPr id="361" name="image161.jpeg" descr="Grupo Cambios en la pestaña Revi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61.jpeg"/>
                    <pic:cNvPicPr/>
                  </pic:nvPicPr>
                  <pic:blipFill>
                    <a:blip r:embed="rId349" cstate="print"/>
                    <a:stretch>
                      <a:fillRect/>
                    </a:stretch>
                  </pic:blipFill>
                  <pic:spPr>
                    <a:xfrm>
                      <a:off x="0" y="0"/>
                      <a:ext cx="3728772" cy="8477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ind w:left="709"/>
        <w:jc w:val="center"/>
        <w:rPr>
          <w:sz w:val="24"/>
        </w:rPr>
      </w:pPr>
      <w:r>
        <w:rPr>
          <w:b/>
          <w:color w:val="363636"/>
          <w:sz w:val="24"/>
        </w:rPr>
        <w:t xml:space="preserve">Nota </w:t>
      </w:r>
      <w:r>
        <w:rPr>
          <w:color w:val="363636"/>
          <w:sz w:val="24"/>
        </w:rPr>
        <w:t xml:space="preserve">La opción </w:t>
      </w:r>
      <w:r>
        <w:rPr>
          <w:b/>
          <w:color w:val="363636"/>
          <w:sz w:val="24"/>
        </w:rPr>
        <w:t xml:space="preserve">Proteger hoja </w:t>
      </w:r>
      <w:r>
        <w:rPr>
          <w:color w:val="363636"/>
          <w:sz w:val="24"/>
        </w:rPr>
        <w:t xml:space="preserve">cambia a </w:t>
      </w:r>
      <w:r>
        <w:rPr>
          <w:b/>
          <w:color w:val="363636"/>
          <w:sz w:val="24"/>
        </w:rPr>
        <w:t xml:space="preserve">Desproteger hoja </w:t>
      </w:r>
      <w:r>
        <w:rPr>
          <w:color w:val="363636"/>
          <w:sz w:val="24"/>
        </w:rPr>
        <w:t>cuando se protege una hoja de cálculo..</w:t>
      </w:r>
    </w:p>
    <w:p w:rsidR="00B11E2E" w:rsidRDefault="00B11E2E" w:rsidP="00B11E2E">
      <w:pPr>
        <w:pStyle w:val="Textoindependiente"/>
        <w:ind w:left="709"/>
        <w:jc w:val="center"/>
        <w:rPr>
          <w:sz w:val="23"/>
        </w:rPr>
      </w:pPr>
    </w:p>
    <w:p w:rsidR="00B11E2E" w:rsidRDefault="00B11E2E" w:rsidP="00B11E2E">
      <w:pPr>
        <w:pStyle w:val="Prrafodelista"/>
        <w:numPr>
          <w:ilvl w:val="0"/>
          <w:numId w:val="329"/>
        </w:numPr>
        <w:tabs>
          <w:tab w:val="left" w:pos="1441"/>
        </w:tabs>
        <w:ind w:left="709"/>
        <w:jc w:val="center"/>
        <w:rPr>
          <w:sz w:val="24"/>
        </w:rPr>
      </w:pPr>
      <w:r>
        <w:rPr>
          <w:color w:val="363636"/>
          <w:sz w:val="24"/>
        </w:rPr>
        <w:t>Si se le solicita, escriba la contraseña para desproteger la hoja de</w:t>
      </w:r>
      <w:r>
        <w:rPr>
          <w:color w:val="363636"/>
          <w:spacing w:val="-19"/>
          <w:sz w:val="24"/>
        </w:rPr>
        <w:t xml:space="preserve"> </w:t>
      </w:r>
      <w:r>
        <w:rPr>
          <w:color w:val="363636"/>
          <w:sz w:val="24"/>
        </w:rPr>
        <w:t>cálculo.</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Quitar una contraseña de una hoja de cálculo o un libro en Excel 2016</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1300"/>
        <w:jc w:val="center"/>
      </w:pPr>
      <w:r>
        <w:rPr>
          <w:color w:val="363636"/>
        </w:rPr>
        <w:t>Quitar una contraseña de una hoja de cálculo o un libro permite a otras personas cambiar sus datos y fórmulas.</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Para quitar una contraseña de una hoja de cálculo</w:t>
      </w:r>
    </w:p>
    <w:p w:rsidR="00B11E2E" w:rsidRDefault="00B11E2E" w:rsidP="00B11E2E">
      <w:pPr>
        <w:pStyle w:val="Textoindependiente"/>
        <w:spacing w:before="2"/>
        <w:ind w:left="709"/>
        <w:jc w:val="center"/>
        <w:rPr>
          <w:b/>
          <w:sz w:val="25"/>
        </w:rPr>
      </w:pPr>
    </w:p>
    <w:p w:rsidR="00B11E2E" w:rsidRDefault="00B11E2E" w:rsidP="00B11E2E">
      <w:pPr>
        <w:pStyle w:val="Prrafodelista"/>
        <w:numPr>
          <w:ilvl w:val="0"/>
          <w:numId w:val="328"/>
        </w:numPr>
        <w:tabs>
          <w:tab w:val="left" w:pos="1441"/>
        </w:tabs>
        <w:spacing w:line="292" w:lineRule="exact"/>
        <w:ind w:left="709"/>
        <w:jc w:val="center"/>
        <w:rPr>
          <w:sz w:val="24"/>
        </w:rPr>
      </w:pPr>
      <w:r>
        <w:rPr>
          <w:color w:val="363636"/>
          <w:sz w:val="24"/>
        </w:rPr>
        <w:t xml:space="preserve">En la pestaña </w:t>
      </w:r>
      <w:r>
        <w:rPr>
          <w:b/>
          <w:color w:val="363636"/>
          <w:sz w:val="24"/>
        </w:rPr>
        <w:t>Revisar</w:t>
      </w:r>
      <w:r>
        <w:rPr>
          <w:color w:val="363636"/>
          <w:sz w:val="24"/>
        </w:rPr>
        <w:t xml:space="preserve">, elija </w:t>
      </w:r>
      <w:r>
        <w:rPr>
          <w:b/>
          <w:color w:val="363636"/>
          <w:sz w:val="24"/>
        </w:rPr>
        <w:t>Desproteger</w:t>
      </w:r>
      <w:r>
        <w:rPr>
          <w:b/>
          <w:color w:val="363636"/>
          <w:spacing w:val="1"/>
          <w:sz w:val="24"/>
        </w:rPr>
        <w:t xml:space="preserve"> </w:t>
      </w:r>
      <w:r>
        <w:rPr>
          <w:b/>
          <w:color w:val="363636"/>
          <w:sz w:val="24"/>
        </w:rPr>
        <w:t>hoja</w:t>
      </w:r>
      <w:r>
        <w:rPr>
          <w:color w:val="363636"/>
          <w:sz w:val="24"/>
        </w:rPr>
        <w:t>.</w:t>
      </w:r>
    </w:p>
    <w:p w:rsidR="00B11E2E" w:rsidRDefault="00B11E2E" w:rsidP="00B11E2E">
      <w:pPr>
        <w:pStyle w:val="Prrafodelista"/>
        <w:numPr>
          <w:ilvl w:val="0"/>
          <w:numId w:val="328"/>
        </w:numPr>
        <w:tabs>
          <w:tab w:val="left" w:pos="1441"/>
        </w:tabs>
        <w:spacing w:line="292" w:lineRule="exact"/>
        <w:ind w:left="709"/>
        <w:jc w:val="center"/>
        <w:rPr>
          <w:sz w:val="24"/>
        </w:rPr>
      </w:pPr>
      <w:r>
        <w:rPr>
          <w:color w:val="363636"/>
          <w:sz w:val="24"/>
        </w:rPr>
        <w:t>Escriba la contraseña de la hoja y elija</w:t>
      </w:r>
      <w:r>
        <w:rPr>
          <w:color w:val="363636"/>
          <w:spacing w:val="-6"/>
          <w:sz w:val="24"/>
        </w:rPr>
        <w:t xml:space="preserve"> </w:t>
      </w:r>
      <w:r>
        <w:rPr>
          <w:b/>
          <w:color w:val="363636"/>
          <w:sz w:val="24"/>
        </w:rPr>
        <w:t>Aceptar</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Para quitar una contraseña de un libro</w:t>
      </w:r>
    </w:p>
    <w:p w:rsidR="00B11E2E" w:rsidRDefault="00B11E2E" w:rsidP="00B11E2E">
      <w:pPr>
        <w:pStyle w:val="Textoindependiente"/>
        <w:spacing w:before="2"/>
        <w:ind w:left="709"/>
        <w:jc w:val="center"/>
        <w:rPr>
          <w:b/>
          <w:sz w:val="25"/>
        </w:rPr>
      </w:pPr>
    </w:p>
    <w:p w:rsidR="00B11E2E" w:rsidRDefault="00B11E2E" w:rsidP="00B11E2E">
      <w:pPr>
        <w:pStyle w:val="Prrafodelista"/>
        <w:numPr>
          <w:ilvl w:val="0"/>
          <w:numId w:val="327"/>
        </w:numPr>
        <w:tabs>
          <w:tab w:val="left" w:pos="1441"/>
        </w:tabs>
        <w:spacing w:line="292" w:lineRule="exact"/>
        <w:ind w:left="709"/>
        <w:jc w:val="center"/>
        <w:rPr>
          <w:sz w:val="24"/>
        </w:rPr>
      </w:pPr>
      <w:r>
        <w:rPr>
          <w:color w:val="363636"/>
          <w:sz w:val="24"/>
        </w:rPr>
        <w:t xml:space="preserve">En la pestaña </w:t>
      </w:r>
      <w:r>
        <w:rPr>
          <w:b/>
          <w:color w:val="363636"/>
          <w:sz w:val="24"/>
        </w:rPr>
        <w:t>Revisar</w:t>
      </w:r>
      <w:r>
        <w:rPr>
          <w:color w:val="363636"/>
          <w:sz w:val="24"/>
        </w:rPr>
        <w:t xml:space="preserve">, elija </w:t>
      </w:r>
      <w:r>
        <w:rPr>
          <w:b/>
          <w:color w:val="363636"/>
          <w:sz w:val="24"/>
        </w:rPr>
        <w:t>Proteger</w:t>
      </w:r>
      <w:r>
        <w:rPr>
          <w:b/>
          <w:color w:val="363636"/>
          <w:spacing w:val="-1"/>
          <w:sz w:val="24"/>
        </w:rPr>
        <w:t xml:space="preserve"> </w:t>
      </w:r>
      <w:r>
        <w:rPr>
          <w:b/>
          <w:color w:val="363636"/>
          <w:sz w:val="24"/>
        </w:rPr>
        <w:t>libro</w:t>
      </w:r>
      <w:r>
        <w:rPr>
          <w:color w:val="363636"/>
          <w:sz w:val="24"/>
        </w:rPr>
        <w:t>.</w:t>
      </w:r>
    </w:p>
    <w:p w:rsidR="00B11E2E" w:rsidRDefault="00B11E2E" w:rsidP="00B11E2E">
      <w:pPr>
        <w:pStyle w:val="Prrafodelista"/>
        <w:numPr>
          <w:ilvl w:val="0"/>
          <w:numId w:val="327"/>
        </w:numPr>
        <w:tabs>
          <w:tab w:val="left" w:pos="1441"/>
        </w:tabs>
        <w:spacing w:line="292" w:lineRule="exact"/>
        <w:ind w:left="709"/>
        <w:jc w:val="center"/>
        <w:rPr>
          <w:sz w:val="24"/>
        </w:rPr>
      </w:pPr>
      <w:r>
        <w:rPr>
          <w:color w:val="363636"/>
          <w:sz w:val="24"/>
        </w:rPr>
        <w:t>Escriba su contraseña y, luego, elija</w:t>
      </w:r>
      <w:r>
        <w:rPr>
          <w:color w:val="363636"/>
          <w:spacing w:val="-5"/>
          <w:sz w:val="24"/>
        </w:rPr>
        <w:t xml:space="preserve"> </w:t>
      </w:r>
      <w:r>
        <w:rPr>
          <w:b/>
          <w:color w:val="363636"/>
          <w:sz w:val="24"/>
        </w:rPr>
        <w:t>Aceptar</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1212"/>
        <w:jc w:val="center"/>
      </w:pPr>
      <w:r>
        <w:rPr>
          <w:color w:val="363636"/>
        </w:rPr>
        <w:t xml:space="preserve">De esta forma, se quita la contraseña hasta que hace clic de nuevo en </w:t>
      </w:r>
      <w:r>
        <w:rPr>
          <w:b/>
          <w:color w:val="363636"/>
        </w:rPr>
        <w:t xml:space="preserve">Proteger libro </w:t>
      </w:r>
      <w:r>
        <w:rPr>
          <w:color w:val="363636"/>
        </w:rPr>
        <w:t>y vuelve a escribir una contraseña.</w:t>
      </w:r>
    </w:p>
    <w:p w:rsidR="00B11E2E" w:rsidRDefault="00B11E2E" w:rsidP="00B11E2E">
      <w:pPr>
        <w:pStyle w:val="Textoindependiente"/>
        <w:spacing w:before="10"/>
        <w:ind w:left="709"/>
        <w:jc w:val="center"/>
        <w:rPr>
          <w:sz w:val="22"/>
        </w:rPr>
      </w:pPr>
    </w:p>
    <w:p w:rsidR="00B11E2E" w:rsidRDefault="00B11E2E" w:rsidP="00B11E2E">
      <w:pPr>
        <w:pStyle w:val="Ttulo9"/>
        <w:spacing w:before="1"/>
        <w:ind w:left="709"/>
        <w:jc w:val="center"/>
      </w:pPr>
      <w:r>
        <w:rPr>
          <w:color w:val="363636"/>
        </w:rPr>
        <w:t>Sugerencias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348"/>
        </w:numPr>
        <w:tabs>
          <w:tab w:val="left" w:pos="1440"/>
          <w:tab w:val="left" w:pos="1441"/>
        </w:tabs>
        <w:ind w:left="709" w:right="723"/>
        <w:jc w:val="center"/>
        <w:rPr>
          <w:sz w:val="24"/>
        </w:rPr>
      </w:pPr>
      <w:r>
        <w:rPr>
          <w:color w:val="363636"/>
          <w:sz w:val="24"/>
        </w:rPr>
        <w:t xml:space="preserve">Quitar una contraseña no es lo mismo que bloquear o desbloquear celdas o proteger fórmulas. Para más información sobre estas tareas, vea </w:t>
      </w:r>
      <w:hyperlink r:id="rId350">
        <w:r>
          <w:rPr>
            <w:color w:val="363636"/>
            <w:sz w:val="24"/>
          </w:rPr>
          <w:t>Bloquear celdas para protegerlas, Desbloquear celdas</w:t>
        </w:r>
      </w:hyperlink>
      <w:hyperlink r:id="rId351">
        <w:r>
          <w:rPr>
            <w:color w:val="363636"/>
            <w:sz w:val="24"/>
          </w:rPr>
          <w:t xml:space="preserve"> protegidas o Proteger</w:t>
        </w:r>
        <w:r>
          <w:rPr>
            <w:color w:val="363636"/>
            <w:spacing w:val="-4"/>
            <w:sz w:val="24"/>
          </w:rPr>
          <w:t xml:space="preserve"> </w:t>
        </w:r>
        <w:r>
          <w:rPr>
            <w:color w:val="363636"/>
            <w:sz w:val="24"/>
          </w:rPr>
          <w:t>fórmulas</w:t>
        </w:r>
      </w:hyperlink>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Bloquear celdas para protegerlas en Excel 2016</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1160"/>
        <w:jc w:val="center"/>
      </w:pPr>
      <w:r>
        <w:rPr>
          <w:color w:val="363636"/>
        </w:rPr>
        <w:t>Su jefa quiere que proteja un libro, pero también quiere cambiar algunas celdas cuando usted termine. Para ello, antes de proteger el libro (o una hoja de cálculo) con contraseña, desbloquee algunas celdas. Cuando su jefa termine, podrá bloquearlas.</w:t>
      </w:r>
    </w:p>
    <w:p w:rsidR="00B11E2E" w:rsidRDefault="00B11E2E" w:rsidP="00B11E2E">
      <w:pPr>
        <w:pStyle w:val="Textoindependiente"/>
        <w:ind w:left="709"/>
        <w:jc w:val="center"/>
        <w:rPr>
          <w:sz w:val="23"/>
        </w:rPr>
      </w:pPr>
    </w:p>
    <w:p w:rsidR="00B11E2E" w:rsidRDefault="00B11E2E" w:rsidP="00B11E2E">
      <w:pPr>
        <w:pStyle w:val="Prrafodelista"/>
        <w:numPr>
          <w:ilvl w:val="0"/>
          <w:numId w:val="326"/>
        </w:numPr>
        <w:tabs>
          <w:tab w:val="left" w:pos="1441"/>
        </w:tabs>
        <w:ind w:left="709"/>
        <w:jc w:val="center"/>
        <w:rPr>
          <w:sz w:val="24"/>
        </w:rPr>
      </w:pPr>
      <w:r>
        <w:rPr>
          <w:color w:val="363636"/>
          <w:sz w:val="24"/>
        </w:rPr>
        <w:t>Seleccione las celdas que desee</w:t>
      </w:r>
      <w:r>
        <w:rPr>
          <w:color w:val="363636"/>
          <w:spacing w:val="-6"/>
          <w:sz w:val="24"/>
        </w:rPr>
        <w:t xml:space="preserve"> </w:t>
      </w:r>
      <w:r>
        <w:rPr>
          <w:color w:val="363636"/>
          <w:sz w:val="24"/>
        </w:rPr>
        <w:t>bloquear.</w:t>
      </w:r>
    </w:p>
    <w:p w:rsidR="00B11E2E" w:rsidRDefault="00B11E2E" w:rsidP="00B11E2E">
      <w:pPr>
        <w:pStyle w:val="Prrafodelista"/>
        <w:numPr>
          <w:ilvl w:val="0"/>
          <w:numId w:val="326"/>
        </w:numPr>
        <w:tabs>
          <w:tab w:val="left" w:pos="1441"/>
        </w:tabs>
        <w:spacing w:line="292" w:lineRule="exact"/>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Alineación</w:t>
      </w:r>
      <w:r>
        <w:rPr>
          <w:color w:val="363636"/>
          <w:sz w:val="24"/>
        </w:rPr>
        <w:t>, elija la flecha pequeña para abrir el cuadro de</w:t>
      </w:r>
      <w:r>
        <w:rPr>
          <w:color w:val="363636"/>
          <w:spacing w:val="-24"/>
          <w:sz w:val="24"/>
        </w:rPr>
        <w:t xml:space="preserve"> </w:t>
      </w:r>
      <w:r>
        <w:rPr>
          <w:color w:val="363636"/>
          <w:sz w:val="24"/>
        </w:rPr>
        <w:t>diálogo</w:t>
      </w:r>
    </w:p>
    <w:p w:rsidR="00B11E2E" w:rsidRDefault="00B11E2E" w:rsidP="00B11E2E">
      <w:pPr>
        <w:pStyle w:val="Ttulo9"/>
        <w:spacing w:line="292" w:lineRule="exact"/>
        <w:ind w:left="709"/>
        <w:jc w:val="center"/>
        <w:rPr>
          <w:b w:val="0"/>
        </w:rPr>
      </w:pPr>
      <w:r>
        <w:rPr>
          <w:color w:val="363636"/>
        </w:rPr>
        <w:t>Formato de celdas</w:t>
      </w:r>
      <w:r>
        <w:rPr>
          <w:b w:val="0"/>
          <w:color w:val="363636"/>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71904" behindDoc="0" locked="0" layoutInCell="1" allowOverlap="1" wp14:anchorId="2777B801" wp14:editId="36DABE0E">
            <wp:simplePos x="0" y="0"/>
            <wp:positionH relativeFrom="page">
              <wp:posOffset>914400</wp:posOffset>
            </wp:positionH>
            <wp:positionV relativeFrom="paragraph">
              <wp:posOffset>179808</wp:posOffset>
            </wp:positionV>
            <wp:extent cx="3448812" cy="1485900"/>
            <wp:effectExtent l="0" t="0" r="0" b="0"/>
            <wp:wrapTopAndBottom/>
            <wp:docPr id="363" name="image162.jpeg" descr="El selector del cuadro de diálogo Formato de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62.jpeg"/>
                    <pic:cNvPicPr/>
                  </pic:nvPicPr>
                  <pic:blipFill>
                    <a:blip r:embed="rId352" cstate="print"/>
                    <a:stretch>
                      <a:fillRect/>
                    </a:stretch>
                  </pic:blipFill>
                  <pic:spPr>
                    <a:xfrm>
                      <a:off x="0" y="0"/>
                      <a:ext cx="3448812" cy="14859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326"/>
        </w:numPr>
        <w:tabs>
          <w:tab w:val="left" w:pos="1441"/>
        </w:tabs>
        <w:ind w:left="709"/>
        <w:jc w:val="center"/>
        <w:rPr>
          <w:sz w:val="24"/>
        </w:rPr>
      </w:pPr>
      <w:r>
        <w:rPr>
          <w:color w:val="363636"/>
          <w:sz w:val="24"/>
        </w:rPr>
        <w:t xml:space="preserve">En la pestaña </w:t>
      </w:r>
      <w:r>
        <w:rPr>
          <w:b/>
          <w:color w:val="363636"/>
          <w:sz w:val="24"/>
        </w:rPr>
        <w:t>Protección</w:t>
      </w:r>
      <w:r>
        <w:rPr>
          <w:color w:val="363636"/>
          <w:sz w:val="24"/>
        </w:rPr>
        <w:t xml:space="preserve">, active la casilla </w:t>
      </w:r>
      <w:r>
        <w:rPr>
          <w:b/>
          <w:color w:val="363636"/>
          <w:sz w:val="24"/>
        </w:rPr>
        <w:t xml:space="preserve">Bloqueada </w:t>
      </w:r>
      <w:r>
        <w:rPr>
          <w:color w:val="363636"/>
          <w:sz w:val="24"/>
        </w:rPr>
        <w:t>y después haga clic en</w:t>
      </w:r>
      <w:r>
        <w:rPr>
          <w:color w:val="363636"/>
          <w:spacing w:val="-8"/>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right="740"/>
        <w:jc w:val="center"/>
      </w:pPr>
      <w:r>
        <w:rPr>
          <w:color w:val="363636"/>
        </w:rPr>
        <w:t>Si intenta hacer esto con un libro o una hoja de cálculo que no protegió, verá que las celdas ya están bloqueadas. Esto significa que las celdas están listas para bloquearse cuando proteja el libro o la hoja de</w:t>
      </w:r>
      <w:r>
        <w:rPr>
          <w:color w:val="363636"/>
          <w:spacing w:val="-1"/>
        </w:rPr>
        <w:t xml:space="preserve"> </w:t>
      </w:r>
      <w:r>
        <w:rPr>
          <w:color w:val="363636"/>
        </w:rPr>
        <w:t>cálculo.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26"/>
        </w:numPr>
        <w:tabs>
          <w:tab w:val="left" w:pos="1441"/>
        </w:tabs>
        <w:spacing w:line="237" w:lineRule="auto"/>
        <w:ind w:left="709" w:right="763"/>
        <w:jc w:val="center"/>
        <w:rPr>
          <w:sz w:val="24"/>
        </w:rPr>
      </w:pPr>
      <w:r>
        <w:rPr>
          <w:color w:val="363636"/>
          <w:sz w:val="24"/>
        </w:rPr>
        <w:t xml:space="preserve">En la pestaña </w:t>
      </w:r>
      <w:r>
        <w:rPr>
          <w:b/>
          <w:color w:val="363636"/>
          <w:sz w:val="24"/>
        </w:rPr>
        <w:t xml:space="preserve">Revisión </w:t>
      </w:r>
      <w:r>
        <w:rPr>
          <w:color w:val="363636"/>
          <w:sz w:val="24"/>
        </w:rPr>
        <w:t xml:space="preserve">en la cinta, en el grupo </w:t>
      </w:r>
      <w:r>
        <w:rPr>
          <w:b/>
          <w:color w:val="363636"/>
          <w:sz w:val="24"/>
        </w:rPr>
        <w:t>Cambios</w:t>
      </w:r>
      <w:r>
        <w:rPr>
          <w:color w:val="363636"/>
          <w:sz w:val="24"/>
        </w:rPr>
        <w:t xml:space="preserve">, seleccione </w:t>
      </w:r>
      <w:r>
        <w:rPr>
          <w:b/>
          <w:color w:val="363636"/>
          <w:sz w:val="24"/>
        </w:rPr>
        <w:t xml:space="preserve">Proteger hoja </w:t>
      </w:r>
      <w:r>
        <w:rPr>
          <w:color w:val="363636"/>
          <w:sz w:val="24"/>
        </w:rPr>
        <w:t xml:space="preserve">o </w:t>
      </w:r>
      <w:r>
        <w:rPr>
          <w:b/>
          <w:color w:val="363636"/>
          <w:sz w:val="24"/>
        </w:rPr>
        <w:t xml:space="preserve">Proteger libro </w:t>
      </w:r>
      <w:r>
        <w:rPr>
          <w:color w:val="363636"/>
          <w:sz w:val="24"/>
        </w:rPr>
        <w:t>y después vuelva a activar la protección.</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940"/>
        <w:jc w:val="center"/>
      </w:pPr>
      <w:r>
        <w:rPr>
          <w:b/>
          <w:color w:val="363636"/>
        </w:rPr>
        <w:t xml:space="preserve">Sugerencia </w:t>
      </w:r>
      <w:r>
        <w:rPr>
          <w:color w:val="363636"/>
        </w:rPr>
        <w:t>Se recomienda desbloquear las celdas que cree que necesitará modificar antes de proteger un libro o una hoja de cálculo, pero también puede desbloquearlas después de aplicar la protección. Para ello, desactive la protección quitando la contraseña.</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Además de proteger libros y hojas de cálculo, también puede proteger fórmulas.</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tulo1"/>
        <w:spacing w:line="1054" w:lineRule="exact"/>
        <w:ind w:left="709"/>
      </w:pPr>
      <w:r>
        <w:rPr>
          <w:color w:val="00AF50"/>
        </w:rPr>
        <w:lastRenderedPageBreak/>
        <w:t>Ordenar y filtrar</w:t>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4"/>
        <w:ind w:left="709"/>
        <w:jc w:val="center"/>
        <w:rPr>
          <w:b/>
          <w:sz w:val="17"/>
        </w:rPr>
      </w:pPr>
      <w:r>
        <w:rPr>
          <w:noProof/>
          <w:lang w:val="es-MX" w:eastAsia="es-MX"/>
        </w:rPr>
        <w:drawing>
          <wp:anchor distT="0" distB="0" distL="0" distR="0" simplePos="0" relativeHeight="251772928" behindDoc="0" locked="0" layoutInCell="1" allowOverlap="1" wp14:anchorId="00B9E1B4" wp14:editId="761455DC">
            <wp:simplePos x="0" y="0"/>
            <wp:positionH relativeFrom="page">
              <wp:posOffset>286511</wp:posOffset>
            </wp:positionH>
            <wp:positionV relativeFrom="paragraph">
              <wp:posOffset>159528</wp:posOffset>
            </wp:positionV>
            <wp:extent cx="6702614" cy="2158365"/>
            <wp:effectExtent l="0" t="0" r="0" b="0"/>
            <wp:wrapTopAndBottom/>
            <wp:docPr id="365"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63.jpeg"/>
                    <pic:cNvPicPr/>
                  </pic:nvPicPr>
                  <pic:blipFill>
                    <a:blip r:embed="rId353" cstate="print"/>
                    <a:stretch>
                      <a:fillRect/>
                    </a:stretch>
                  </pic:blipFill>
                  <pic:spPr>
                    <a:xfrm>
                      <a:off x="0" y="0"/>
                      <a:ext cx="6702614" cy="2158365"/>
                    </a:xfrm>
                    <a:prstGeom prst="rect">
                      <a:avLst/>
                    </a:prstGeom>
                  </pic:spPr>
                </pic:pic>
              </a:graphicData>
            </a:graphic>
          </wp:anchor>
        </w:drawing>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4"/>
        <w:ind w:left="709"/>
        <w:jc w:val="center"/>
        <w:rPr>
          <w:b/>
          <w:sz w:val="19"/>
        </w:rPr>
      </w:pPr>
      <w:r>
        <w:rPr>
          <w:noProof/>
          <w:lang w:val="es-MX" w:eastAsia="es-MX"/>
        </w:rPr>
        <w:drawing>
          <wp:anchor distT="0" distB="0" distL="0" distR="0" simplePos="0" relativeHeight="251773952" behindDoc="0" locked="0" layoutInCell="1" allowOverlap="1" wp14:anchorId="052EBDDB" wp14:editId="6D362CFC">
            <wp:simplePos x="0" y="0"/>
            <wp:positionH relativeFrom="page">
              <wp:posOffset>1271016</wp:posOffset>
            </wp:positionH>
            <wp:positionV relativeFrom="paragraph">
              <wp:posOffset>174902</wp:posOffset>
            </wp:positionV>
            <wp:extent cx="4989479" cy="3314700"/>
            <wp:effectExtent l="0" t="0" r="0" b="0"/>
            <wp:wrapTopAndBottom/>
            <wp:docPr id="36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64.jpeg"/>
                    <pic:cNvPicPr/>
                  </pic:nvPicPr>
                  <pic:blipFill>
                    <a:blip r:embed="rId354" cstate="print"/>
                    <a:stretch>
                      <a:fillRect/>
                    </a:stretch>
                  </pic:blipFill>
                  <pic:spPr>
                    <a:xfrm>
                      <a:off x="0" y="0"/>
                      <a:ext cx="4989479" cy="331470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820" w:right="144" w:bottom="1620" w:left="0" w:header="0" w:footer="1112" w:gutter="0"/>
          <w:cols w:space="720"/>
        </w:sectPr>
      </w:pPr>
    </w:p>
    <w:p w:rsidR="00B11E2E" w:rsidRDefault="00B11E2E" w:rsidP="00B11E2E">
      <w:pPr>
        <w:pStyle w:val="Ttulo7"/>
        <w:ind w:left="709"/>
        <w:jc w:val="center"/>
      </w:pPr>
      <w:r>
        <w:rPr>
          <w:color w:val="2D74B5"/>
        </w:rPr>
        <w:lastRenderedPageBreak/>
        <w:t>Inicio rápido: Ordenar datos en una hoja de cálculo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4"/>
        <w:jc w:val="center"/>
      </w:pPr>
      <w:r>
        <w:rPr>
          <w:color w:val="363636"/>
        </w:rPr>
        <w:t>Cuando ordena información en una hoja de cálculo, puede ver los datos de la forma que desee y encontrar valores rápidamente. Puede ordenar un rango o una tabla de datos en una o más columnas de datos; por ejemplo, puede ordenar los empleados primero por departamento y luego, por apellido.</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¿La forma de ordenar en Excel?</w:t>
      </w:r>
    </w:p>
    <w:p w:rsidR="00B11E2E" w:rsidRDefault="00B11E2E" w:rsidP="00B11E2E">
      <w:pPr>
        <w:pStyle w:val="Textoindependiente"/>
        <w:spacing w:before="6"/>
        <w:ind w:left="709"/>
        <w:jc w:val="center"/>
        <w:rPr>
          <w:sz w:val="7"/>
        </w:rPr>
      </w:pPr>
    </w:p>
    <w:tbl>
      <w:tblPr>
        <w:tblStyle w:val="TableNormal"/>
        <w:tblW w:w="0" w:type="auto"/>
        <w:tblInd w:w="573" w:type="dxa"/>
        <w:tblLayout w:type="fixed"/>
        <w:tblLook w:val="01E0" w:firstRow="1" w:lastRow="1" w:firstColumn="1" w:lastColumn="1" w:noHBand="0" w:noVBand="0"/>
      </w:tblPr>
      <w:tblGrid>
        <w:gridCol w:w="756"/>
        <w:gridCol w:w="10025"/>
      </w:tblGrid>
      <w:tr w:rsidR="00B11E2E" w:rsidTr="004A25A1">
        <w:trPr>
          <w:trHeight w:val="3344"/>
        </w:trPr>
        <w:tc>
          <w:tcPr>
            <w:tcW w:w="756" w:type="dxa"/>
          </w:tcPr>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spacing w:before="9" w:after="1"/>
              <w:ind w:left="709"/>
              <w:jc w:val="center"/>
              <w:rPr>
                <w:sz w:val="13"/>
              </w:rPr>
            </w:pPr>
          </w:p>
          <w:p w:rsidR="00B11E2E" w:rsidRDefault="00B11E2E" w:rsidP="004A25A1">
            <w:pPr>
              <w:pStyle w:val="TableParagraph"/>
              <w:ind w:left="709"/>
              <w:jc w:val="center"/>
              <w:rPr>
                <w:sz w:val="20"/>
              </w:rPr>
            </w:pPr>
            <w:r>
              <w:rPr>
                <w:noProof/>
                <w:sz w:val="20"/>
                <w:lang w:val="es-MX" w:eastAsia="es-MX"/>
              </w:rPr>
              <w:drawing>
                <wp:inline distT="0" distB="0" distL="0" distR="0" wp14:anchorId="5268A2C0" wp14:editId="13388C79">
                  <wp:extent cx="285315" cy="285750"/>
                  <wp:effectExtent l="0" t="0" r="0" b="0"/>
                  <wp:docPr id="369" name="image165.png" descr="Imagen del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65.png"/>
                          <pic:cNvPicPr/>
                        </pic:nvPicPr>
                        <pic:blipFill>
                          <a:blip r:embed="rId355" cstate="print"/>
                          <a:stretch>
                            <a:fillRect/>
                          </a:stretch>
                        </pic:blipFill>
                        <pic:spPr>
                          <a:xfrm>
                            <a:off x="0" y="0"/>
                            <a:ext cx="285315" cy="285750"/>
                          </a:xfrm>
                          <a:prstGeom prst="rect">
                            <a:avLst/>
                          </a:prstGeom>
                        </pic:spPr>
                      </pic:pic>
                    </a:graphicData>
                  </a:graphic>
                </wp:inline>
              </w:drawing>
            </w:r>
          </w:p>
        </w:tc>
        <w:tc>
          <w:tcPr>
            <w:tcW w:w="10025" w:type="dxa"/>
          </w:tcPr>
          <w:p w:rsidR="00B11E2E" w:rsidRDefault="00B11E2E" w:rsidP="004A25A1">
            <w:pPr>
              <w:pStyle w:val="TableParagraph"/>
              <w:spacing w:line="244" w:lineRule="exact"/>
              <w:ind w:left="709"/>
              <w:jc w:val="center"/>
              <w:rPr>
                <w:b/>
                <w:sz w:val="24"/>
              </w:rPr>
            </w:pPr>
            <w:r>
              <w:rPr>
                <w:b/>
                <w:color w:val="363636"/>
                <w:sz w:val="24"/>
              </w:rPr>
              <w:t>Seleccionar los datos que desea ordenar</w:t>
            </w:r>
          </w:p>
          <w:p w:rsidR="00B11E2E" w:rsidRDefault="00B11E2E" w:rsidP="004A25A1">
            <w:pPr>
              <w:pStyle w:val="TableParagraph"/>
              <w:spacing w:before="2"/>
              <w:ind w:left="709"/>
              <w:jc w:val="center"/>
              <w:rPr>
                <w:sz w:val="23"/>
              </w:rPr>
            </w:pPr>
          </w:p>
          <w:p w:rsidR="00B11E2E" w:rsidRDefault="00B11E2E" w:rsidP="004A25A1">
            <w:pPr>
              <w:pStyle w:val="TableParagraph"/>
              <w:numPr>
                <w:ilvl w:val="0"/>
                <w:numId w:val="325"/>
              </w:numPr>
              <w:tabs>
                <w:tab w:val="left" w:pos="750"/>
              </w:tabs>
              <w:ind w:left="709" w:right="198"/>
              <w:jc w:val="center"/>
              <w:rPr>
                <w:sz w:val="24"/>
              </w:rPr>
            </w:pPr>
            <w:r>
              <w:rPr>
                <w:color w:val="363636"/>
                <w:sz w:val="24"/>
              </w:rPr>
              <w:t>Seleccione un rango de datos, como A1:L5 (varias filas y columnas) o C1:C80 (una sola columna). El rango puede incluir títulos (encabezados) creados para identificar las filas o las columnas.</w:t>
            </w:r>
          </w:p>
          <w:p w:rsidR="00B11E2E" w:rsidRDefault="00B11E2E" w:rsidP="004A25A1">
            <w:pPr>
              <w:pStyle w:val="TableParagraph"/>
              <w:spacing w:before="12"/>
              <w:ind w:left="709"/>
              <w:jc w:val="center"/>
            </w:pPr>
          </w:p>
          <w:p w:rsidR="00B11E2E" w:rsidRDefault="00B11E2E" w:rsidP="004A25A1">
            <w:pPr>
              <w:pStyle w:val="TableParagraph"/>
              <w:ind w:left="709"/>
              <w:jc w:val="center"/>
              <w:rPr>
                <w:sz w:val="20"/>
              </w:rPr>
            </w:pPr>
            <w:r>
              <w:rPr>
                <w:noProof/>
                <w:sz w:val="20"/>
                <w:lang w:val="es-MX" w:eastAsia="es-MX"/>
              </w:rPr>
              <w:drawing>
                <wp:inline distT="0" distB="0" distL="0" distR="0" wp14:anchorId="7B71C6EF" wp14:editId="56E9BBE1">
                  <wp:extent cx="3459042" cy="1009650"/>
                  <wp:effectExtent l="0" t="0" r="0" b="0"/>
                  <wp:docPr id="371" name="image166.jpeg" descr="Ejemplo de datos seleccionados para ordenar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66.jpeg"/>
                          <pic:cNvPicPr/>
                        </pic:nvPicPr>
                        <pic:blipFill>
                          <a:blip r:embed="rId356" cstate="print"/>
                          <a:stretch>
                            <a:fillRect/>
                          </a:stretch>
                        </pic:blipFill>
                        <pic:spPr>
                          <a:xfrm>
                            <a:off x="0" y="0"/>
                            <a:ext cx="3459042" cy="1009650"/>
                          </a:xfrm>
                          <a:prstGeom prst="rect">
                            <a:avLst/>
                          </a:prstGeom>
                        </pic:spPr>
                      </pic:pic>
                    </a:graphicData>
                  </a:graphic>
                </wp:inline>
              </w:drawing>
            </w:r>
          </w:p>
        </w:tc>
      </w:tr>
      <w:tr w:rsidR="00B11E2E" w:rsidTr="004A25A1">
        <w:trPr>
          <w:trHeight w:val="3753"/>
        </w:trPr>
        <w:tc>
          <w:tcPr>
            <w:tcW w:w="756" w:type="dxa"/>
          </w:tcPr>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spacing w:before="11"/>
              <w:ind w:left="709"/>
              <w:jc w:val="center"/>
              <w:rPr>
                <w:sz w:val="27"/>
              </w:rPr>
            </w:pPr>
          </w:p>
          <w:p w:rsidR="00B11E2E" w:rsidRDefault="00B11E2E" w:rsidP="004A25A1">
            <w:pPr>
              <w:pStyle w:val="TableParagraph"/>
              <w:ind w:left="709"/>
              <w:jc w:val="center"/>
              <w:rPr>
                <w:sz w:val="20"/>
              </w:rPr>
            </w:pPr>
            <w:r>
              <w:rPr>
                <w:noProof/>
                <w:sz w:val="20"/>
                <w:lang w:val="es-MX" w:eastAsia="es-MX"/>
              </w:rPr>
              <w:drawing>
                <wp:inline distT="0" distB="0" distL="0" distR="0" wp14:anchorId="5FD986B8" wp14:editId="371234D5">
                  <wp:extent cx="286841" cy="285750"/>
                  <wp:effectExtent l="0" t="0" r="0" b="0"/>
                  <wp:docPr id="373" name="image167.png" descr="Imagen del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67.png"/>
                          <pic:cNvPicPr/>
                        </pic:nvPicPr>
                        <pic:blipFill>
                          <a:blip r:embed="rId357" cstate="print"/>
                          <a:stretch>
                            <a:fillRect/>
                          </a:stretch>
                        </pic:blipFill>
                        <pic:spPr>
                          <a:xfrm>
                            <a:off x="0" y="0"/>
                            <a:ext cx="286841" cy="285750"/>
                          </a:xfrm>
                          <a:prstGeom prst="rect">
                            <a:avLst/>
                          </a:prstGeom>
                        </pic:spPr>
                      </pic:pic>
                    </a:graphicData>
                  </a:graphic>
                </wp:inline>
              </w:drawing>
            </w:r>
          </w:p>
        </w:tc>
        <w:tc>
          <w:tcPr>
            <w:tcW w:w="10025" w:type="dxa"/>
          </w:tcPr>
          <w:p w:rsidR="00B11E2E" w:rsidRDefault="00B11E2E" w:rsidP="004A25A1">
            <w:pPr>
              <w:pStyle w:val="TableParagraph"/>
              <w:spacing w:before="20"/>
              <w:ind w:left="709"/>
              <w:jc w:val="center"/>
              <w:rPr>
                <w:b/>
                <w:sz w:val="24"/>
              </w:rPr>
            </w:pPr>
            <w:r>
              <w:rPr>
                <w:b/>
                <w:color w:val="363636"/>
                <w:sz w:val="24"/>
              </w:rPr>
              <w:t>Ordenación rápida</w:t>
            </w:r>
          </w:p>
          <w:p w:rsidR="00B11E2E" w:rsidRDefault="00B11E2E" w:rsidP="004A25A1">
            <w:pPr>
              <w:pStyle w:val="TableParagraph"/>
              <w:ind w:left="709"/>
              <w:jc w:val="center"/>
              <w:rPr>
                <w:sz w:val="23"/>
              </w:rPr>
            </w:pPr>
          </w:p>
          <w:p w:rsidR="00B11E2E" w:rsidRDefault="00B11E2E" w:rsidP="004A25A1">
            <w:pPr>
              <w:pStyle w:val="TableParagraph"/>
              <w:numPr>
                <w:ilvl w:val="0"/>
                <w:numId w:val="324"/>
              </w:numPr>
              <w:tabs>
                <w:tab w:val="left" w:pos="750"/>
              </w:tabs>
              <w:spacing w:line="293" w:lineRule="exact"/>
              <w:ind w:left="709"/>
              <w:jc w:val="center"/>
              <w:rPr>
                <w:sz w:val="24"/>
              </w:rPr>
            </w:pPr>
            <w:r>
              <w:rPr>
                <w:color w:val="363636"/>
                <w:sz w:val="24"/>
              </w:rPr>
              <w:t>Seleccione una sola celda de la columna que desea</w:t>
            </w:r>
            <w:r>
              <w:rPr>
                <w:color w:val="363636"/>
                <w:spacing w:val="-8"/>
                <w:sz w:val="24"/>
              </w:rPr>
              <w:t xml:space="preserve"> </w:t>
            </w:r>
            <w:r>
              <w:rPr>
                <w:color w:val="363636"/>
                <w:sz w:val="24"/>
              </w:rPr>
              <w:t>ordenar.</w:t>
            </w:r>
          </w:p>
          <w:p w:rsidR="00B11E2E" w:rsidRDefault="00B11E2E" w:rsidP="004A25A1">
            <w:pPr>
              <w:pStyle w:val="TableParagraph"/>
              <w:numPr>
                <w:ilvl w:val="0"/>
                <w:numId w:val="324"/>
              </w:numPr>
              <w:tabs>
                <w:tab w:val="left" w:pos="750"/>
              </w:tabs>
              <w:ind w:left="709" w:right="202"/>
              <w:jc w:val="center"/>
              <w:rPr>
                <w:sz w:val="24"/>
              </w:rPr>
            </w:pPr>
            <w:r>
              <w:rPr>
                <w:color w:val="363636"/>
                <w:sz w:val="24"/>
              </w:rPr>
              <w:t xml:space="preserve">En la pestaña </w:t>
            </w:r>
            <w:r>
              <w:rPr>
                <w:b/>
                <w:color w:val="363636"/>
                <w:sz w:val="24"/>
              </w:rPr>
              <w:t>Datos</w:t>
            </w:r>
            <w:r>
              <w:rPr>
                <w:color w:val="363636"/>
                <w:sz w:val="24"/>
              </w:rPr>
              <w:t xml:space="preserve">, en el grupo </w:t>
            </w:r>
            <w:r>
              <w:rPr>
                <w:b/>
                <w:color w:val="363636"/>
                <w:sz w:val="24"/>
              </w:rPr>
              <w:t>Ordenar y filtrar</w:t>
            </w:r>
            <w:r>
              <w:rPr>
                <w:color w:val="363636"/>
                <w:sz w:val="24"/>
              </w:rPr>
              <w:t xml:space="preserve">, haga clic en </w:t>
            </w:r>
            <w:r>
              <w:rPr>
                <w:noProof/>
                <w:color w:val="363636"/>
                <w:spacing w:val="18"/>
                <w:sz w:val="24"/>
                <w:lang w:val="es-MX" w:eastAsia="es-MX"/>
              </w:rPr>
              <w:drawing>
                <wp:inline distT="0" distB="0" distL="0" distR="0" wp14:anchorId="5081B01C" wp14:editId="1A4E0F1F">
                  <wp:extent cx="199644" cy="190500"/>
                  <wp:effectExtent l="0" t="0" r="0" b="0"/>
                  <wp:docPr id="375" name="image168.png" descr="Comando A a Z en Excel, que ordena de la A a la Z o del número menor al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68.png"/>
                          <pic:cNvPicPr/>
                        </pic:nvPicPr>
                        <pic:blipFill>
                          <a:blip r:embed="rId358" cstate="print"/>
                          <a:stretch>
                            <a:fillRect/>
                          </a:stretch>
                        </pic:blipFill>
                        <pic:spPr>
                          <a:xfrm>
                            <a:off x="0" y="0"/>
                            <a:ext cx="199644" cy="190500"/>
                          </a:xfrm>
                          <a:prstGeom prst="rect">
                            <a:avLst/>
                          </a:prstGeom>
                        </pic:spPr>
                      </pic:pic>
                    </a:graphicData>
                  </a:graphic>
                </wp:inline>
              </w:drawing>
            </w:r>
            <w:r>
              <w:rPr>
                <w:color w:val="363636"/>
                <w:sz w:val="24"/>
              </w:rPr>
              <w:t>para clasificar en orden ascendente (de A a Z o del número menor al</w:t>
            </w:r>
            <w:r>
              <w:rPr>
                <w:color w:val="363636"/>
                <w:spacing w:val="-10"/>
                <w:sz w:val="24"/>
              </w:rPr>
              <w:t xml:space="preserve"> </w:t>
            </w:r>
            <w:r>
              <w:rPr>
                <w:color w:val="363636"/>
                <w:sz w:val="24"/>
              </w:rPr>
              <w:t>mayor).</w:t>
            </w:r>
          </w:p>
          <w:p w:rsidR="00B11E2E" w:rsidRDefault="00B11E2E" w:rsidP="004A25A1">
            <w:pPr>
              <w:pStyle w:val="TableParagraph"/>
              <w:ind w:left="709"/>
              <w:jc w:val="center"/>
              <w:rPr>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3FA6CFC9" wp14:editId="7D7E1C58">
                  <wp:extent cx="2381608" cy="809625"/>
                  <wp:effectExtent l="0" t="0" r="0" b="0"/>
                  <wp:docPr id="377" name="image169.jpeg" descr="Botones Ordenar del grupo Ordenar y filtrar en la pestaña Datos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69.jpeg"/>
                          <pic:cNvPicPr/>
                        </pic:nvPicPr>
                        <pic:blipFill>
                          <a:blip r:embed="rId359" cstate="print"/>
                          <a:stretch>
                            <a:fillRect/>
                          </a:stretch>
                        </pic:blipFill>
                        <pic:spPr>
                          <a:xfrm>
                            <a:off x="0" y="0"/>
                            <a:ext cx="2381608" cy="809625"/>
                          </a:xfrm>
                          <a:prstGeom prst="rect">
                            <a:avLst/>
                          </a:prstGeom>
                        </pic:spPr>
                      </pic:pic>
                    </a:graphicData>
                  </a:graphic>
                </wp:inline>
              </w:drawing>
            </w:r>
          </w:p>
          <w:p w:rsidR="00B11E2E" w:rsidRDefault="00B11E2E" w:rsidP="004A25A1">
            <w:pPr>
              <w:pStyle w:val="TableParagraph"/>
              <w:spacing w:before="1"/>
              <w:ind w:left="709"/>
              <w:jc w:val="center"/>
              <w:rPr>
                <w:sz w:val="24"/>
              </w:rPr>
            </w:pPr>
          </w:p>
          <w:p w:rsidR="00B11E2E" w:rsidRDefault="00B11E2E" w:rsidP="004A25A1">
            <w:pPr>
              <w:pStyle w:val="TableParagraph"/>
              <w:numPr>
                <w:ilvl w:val="0"/>
                <w:numId w:val="324"/>
              </w:numPr>
              <w:tabs>
                <w:tab w:val="left" w:pos="750"/>
              </w:tabs>
              <w:spacing w:line="339" w:lineRule="exact"/>
              <w:ind w:left="709"/>
              <w:jc w:val="center"/>
              <w:rPr>
                <w:sz w:val="24"/>
              </w:rPr>
            </w:pPr>
            <w:r>
              <w:rPr>
                <w:color w:val="363636"/>
                <w:sz w:val="24"/>
              </w:rPr>
              <w:t>Haga</w:t>
            </w:r>
            <w:r>
              <w:rPr>
                <w:color w:val="363636"/>
                <w:spacing w:val="-6"/>
                <w:sz w:val="24"/>
              </w:rPr>
              <w:t xml:space="preserve"> </w:t>
            </w:r>
            <w:r>
              <w:rPr>
                <w:color w:val="363636"/>
                <w:sz w:val="24"/>
              </w:rPr>
              <w:t>clic</w:t>
            </w:r>
            <w:r>
              <w:rPr>
                <w:color w:val="363636"/>
                <w:spacing w:val="-5"/>
                <w:sz w:val="24"/>
              </w:rPr>
              <w:t xml:space="preserve"> </w:t>
            </w:r>
            <w:r>
              <w:rPr>
                <w:color w:val="363636"/>
                <w:sz w:val="24"/>
              </w:rPr>
              <w:t>en</w:t>
            </w:r>
            <w:r>
              <w:rPr>
                <w:color w:val="363636"/>
                <w:spacing w:val="-6"/>
                <w:sz w:val="24"/>
              </w:rPr>
              <w:t xml:space="preserve"> </w:t>
            </w:r>
            <w:r>
              <w:rPr>
                <w:noProof/>
                <w:color w:val="363636"/>
                <w:spacing w:val="-6"/>
                <w:sz w:val="24"/>
                <w:lang w:val="es-MX" w:eastAsia="es-MX"/>
              </w:rPr>
              <w:drawing>
                <wp:inline distT="0" distB="0" distL="0" distR="0" wp14:anchorId="6A12635D" wp14:editId="5E7AC950">
                  <wp:extent cx="201168" cy="190500"/>
                  <wp:effectExtent l="0" t="0" r="0" b="0"/>
                  <wp:docPr id="379" name="image170.png" descr="Comando Z a A en Excel que ordena de la Z a la A o del número mayor al m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0.png"/>
                          <pic:cNvPicPr/>
                        </pic:nvPicPr>
                        <pic:blipFill>
                          <a:blip r:embed="rId360" cstate="print"/>
                          <a:stretch>
                            <a:fillRect/>
                          </a:stretch>
                        </pic:blipFill>
                        <pic:spPr>
                          <a:xfrm>
                            <a:off x="0" y="0"/>
                            <a:ext cx="201168" cy="190500"/>
                          </a:xfrm>
                          <a:prstGeom prst="rect">
                            <a:avLst/>
                          </a:prstGeom>
                        </pic:spPr>
                      </pic:pic>
                    </a:graphicData>
                  </a:graphic>
                </wp:inline>
              </w:drawing>
            </w:r>
            <w:r>
              <w:rPr>
                <w:color w:val="363636"/>
                <w:sz w:val="24"/>
              </w:rPr>
              <w:t>para</w:t>
            </w:r>
            <w:r>
              <w:rPr>
                <w:color w:val="363636"/>
                <w:spacing w:val="-6"/>
                <w:sz w:val="24"/>
              </w:rPr>
              <w:t xml:space="preserve"> </w:t>
            </w:r>
            <w:r>
              <w:rPr>
                <w:color w:val="363636"/>
                <w:sz w:val="24"/>
              </w:rPr>
              <w:t>clasificar</w:t>
            </w:r>
            <w:r>
              <w:rPr>
                <w:color w:val="363636"/>
                <w:spacing w:val="-5"/>
                <w:sz w:val="24"/>
              </w:rPr>
              <w:t xml:space="preserve"> </w:t>
            </w:r>
            <w:r>
              <w:rPr>
                <w:color w:val="363636"/>
                <w:sz w:val="24"/>
              </w:rPr>
              <w:t>en</w:t>
            </w:r>
            <w:r>
              <w:rPr>
                <w:color w:val="363636"/>
                <w:spacing w:val="-4"/>
                <w:sz w:val="24"/>
              </w:rPr>
              <w:t xml:space="preserve"> </w:t>
            </w:r>
            <w:r>
              <w:rPr>
                <w:color w:val="363636"/>
                <w:sz w:val="24"/>
              </w:rPr>
              <w:t>orden</w:t>
            </w:r>
            <w:r>
              <w:rPr>
                <w:color w:val="363636"/>
                <w:spacing w:val="-4"/>
                <w:sz w:val="24"/>
              </w:rPr>
              <w:t xml:space="preserve"> </w:t>
            </w:r>
            <w:r>
              <w:rPr>
                <w:color w:val="363636"/>
                <w:sz w:val="24"/>
              </w:rPr>
              <w:t>descendente</w:t>
            </w:r>
            <w:r>
              <w:rPr>
                <w:color w:val="363636"/>
                <w:spacing w:val="-7"/>
                <w:sz w:val="24"/>
              </w:rPr>
              <w:t xml:space="preserve"> </w:t>
            </w:r>
            <w:r>
              <w:rPr>
                <w:color w:val="363636"/>
                <w:sz w:val="24"/>
              </w:rPr>
              <w:t>(de</w:t>
            </w:r>
            <w:r>
              <w:rPr>
                <w:color w:val="363636"/>
                <w:spacing w:val="-5"/>
                <w:sz w:val="24"/>
              </w:rPr>
              <w:t xml:space="preserve"> </w:t>
            </w:r>
            <w:r>
              <w:rPr>
                <w:color w:val="363636"/>
                <w:sz w:val="24"/>
              </w:rPr>
              <w:t>Z</w:t>
            </w:r>
            <w:r>
              <w:rPr>
                <w:color w:val="363636"/>
                <w:spacing w:val="-5"/>
                <w:sz w:val="24"/>
              </w:rPr>
              <w:t xml:space="preserve"> </w:t>
            </w:r>
            <w:r>
              <w:rPr>
                <w:color w:val="363636"/>
                <w:sz w:val="24"/>
              </w:rPr>
              <w:t>a</w:t>
            </w:r>
            <w:r>
              <w:rPr>
                <w:color w:val="363636"/>
                <w:spacing w:val="-5"/>
                <w:sz w:val="24"/>
              </w:rPr>
              <w:t xml:space="preserve"> </w:t>
            </w:r>
            <w:r>
              <w:rPr>
                <w:color w:val="363636"/>
                <w:sz w:val="24"/>
              </w:rPr>
              <w:t>A</w:t>
            </w:r>
            <w:r>
              <w:rPr>
                <w:color w:val="363636"/>
                <w:spacing w:val="-5"/>
                <w:sz w:val="24"/>
              </w:rPr>
              <w:t xml:space="preserve"> </w:t>
            </w:r>
            <w:r>
              <w:rPr>
                <w:color w:val="363636"/>
                <w:sz w:val="24"/>
              </w:rPr>
              <w:t>o</w:t>
            </w:r>
            <w:r>
              <w:rPr>
                <w:color w:val="363636"/>
                <w:spacing w:val="-7"/>
                <w:sz w:val="24"/>
              </w:rPr>
              <w:t xml:space="preserve"> </w:t>
            </w:r>
            <w:r>
              <w:rPr>
                <w:color w:val="363636"/>
                <w:sz w:val="24"/>
              </w:rPr>
              <w:t>del</w:t>
            </w:r>
            <w:r>
              <w:rPr>
                <w:color w:val="363636"/>
                <w:spacing w:val="-7"/>
                <w:sz w:val="24"/>
              </w:rPr>
              <w:t xml:space="preserve"> </w:t>
            </w:r>
            <w:r>
              <w:rPr>
                <w:color w:val="363636"/>
                <w:sz w:val="24"/>
              </w:rPr>
              <w:t>número</w:t>
            </w:r>
            <w:r>
              <w:rPr>
                <w:color w:val="363636"/>
                <w:spacing w:val="-6"/>
                <w:sz w:val="24"/>
              </w:rPr>
              <w:t xml:space="preserve"> </w:t>
            </w:r>
            <w:r>
              <w:rPr>
                <w:color w:val="363636"/>
                <w:sz w:val="24"/>
              </w:rPr>
              <w:t>mayor</w:t>
            </w:r>
            <w:r>
              <w:rPr>
                <w:color w:val="363636"/>
                <w:spacing w:val="-6"/>
                <w:sz w:val="24"/>
              </w:rPr>
              <w:t xml:space="preserve"> </w:t>
            </w:r>
            <w:r>
              <w:rPr>
                <w:color w:val="363636"/>
                <w:sz w:val="24"/>
              </w:rPr>
              <w:t>al</w:t>
            </w:r>
            <w:r>
              <w:rPr>
                <w:color w:val="363636"/>
                <w:spacing w:val="-5"/>
                <w:sz w:val="24"/>
              </w:rPr>
              <w:t xml:space="preserve"> </w:t>
            </w:r>
            <w:r>
              <w:rPr>
                <w:color w:val="363636"/>
                <w:sz w:val="24"/>
              </w:rPr>
              <w:t>menor).</w:t>
            </w:r>
          </w:p>
        </w:tc>
      </w:tr>
    </w:tbl>
    <w:p w:rsidR="00B11E2E" w:rsidRDefault="00B11E2E" w:rsidP="00B11E2E">
      <w:pPr>
        <w:pStyle w:val="Textoindependiente"/>
        <w:ind w:left="709"/>
        <w:jc w:val="center"/>
        <w:rPr>
          <w:sz w:val="20"/>
        </w:rPr>
      </w:pPr>
    </w:p>
    <w:p w:rsidR="00B11E2E" w:rsidRDefault="00B11E2E" w:rsidP="00B11E2E">
      <w:pPr>
        <w:pStyle w:val="Textoindependiente"/>
        <w:spacing w:before="7"/>
        <w:ind w:left="709"/>
        <w:jc w:val="center"/>
        <w:rPr>
          <w:sz w:val="14"/>
        </w:rPr>
      </w:pPr>
    </w:p>
    <w:tbl>
      <w:tblPr>
        <w:tblStyle w:val="TableNormal"/>
        <w:tblW w:w="0" w:type="auto"/>
        <w:tblInd w:w="573" w:type="dxa"/>
        <w:tblLayout w:type="fixed"/>
        <w:tblLook w:val="01E0" w:firstRow="1" w:lastRow="1" w:firstColumn="1" w:lastColumn="1" w:noHBand="0" w:noVBand="0"/>
      </w:tblPr>
      <w:tblGrid>
        <w:gridCol w:w="756"/>
        <w:gridCol w:w="10017"/>
      </w:tblGrid>
      <w:tr w:rsidR="00B11E2E" w:rsidTr="004A25A1">
        <w:trPr>
          <w:trHeight w:val="4116"/>
        </w:trPr>
        <w:tc>
          <w:tcPr>
            <w:tcW w:w="756" w:type="dxa"/>
          </w:tcPr>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spacing w:before="11"/>
              <w:ind w:left="709"/>
              <w:jc w:val="center"/>
              <w:rPr>
                <w:sz w:val="19"/>
              </w:rPr>
            </w:pPr>
          </w:p>
          <w:p w:rsidR="00B11E2E" w:rsidRDefault="00B11E2E" w:rsidP="004A25A1">
            <w:pPr>
              <w:pStyle w:val="TableParagraph"/>
              <w:ind w:left="709"/>
              <w:jc w:val="center"/>
              <w:rPr>
                <w:sz w:val="20"/>
              </w:rPr>
            </w:pPr>
            <w:r>
              <w:rPr>
                <w:noProof/>
                <w:sz w:val="20"/>
                <w:lang w:val="es-MX" w:eastAsia="es-MX"/>
              </w:rPr>
              <w:drawing>
                <wp:inline distT="0" distB="0" distL="0" distR="0" wp14:anchorId="2789FCCC" wp14:editId="73B3E5D0">
                  <wp:extent cx="285315" cy="285750"/>
                  <wp:effectExtent l="0" t="0" r="0" b="0"/>
                  <wp:docPr id="381" name="image171.png" descr="Imagen del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71.png"/>
                          <pic:cNvPicPr/>
                        </pic:nvPicPr>
                        <pic:blipFill>
                          <a:blip r:embed="rId361" cstate="print"/>
                          <a:stretch>
                            <a:fillRect/>
                          </a:stretch>
                        </pic:blipFill>
                        <pic:spPr>
                          <a:xfrm>
                            <a:off x="0" y="0"/>
                            <a:ext cx="285315" cy="285750"/>
                          </a:xfrm>
                          <a:prstGeom prst="rect">
                            <a:avLst/>
                          </a:prstGeom>
                        </pic:spPr>
                      </pic:pic>
                    </a:graphicData>
                  </a:graphic>
                </wp:inline>
              </w:drawing>
            </w:r>
          </w:p>
        </w:tc>
        <w:tc>
          <w:tcPr>
            <w:tcW w:w="10017" w:type="dxa"/>
          </w:tcPr>
          <w:p w:rsidR="00B11E2E" w:rsidRDefault="00B11E2E" w:rsidP="004A25A1">
            <w:pPr>
              <w:pStyle w:val="TableParagraph"/>
              <w:spacing w:line="244" w:lineRule="exact"/>
              <w:ind w:left="709"/>
              <w:jc w:val="center"/>
              <w:rPr>
                <w:b/>
                <w:sz w:val="24"/>
              </w:rPr>
            </w:pPr>
            <w:r>
              <w:rPr>
                <w:b/>
                <w:color w:val="363636"/>
                <w:sz w:val="24"/>
              </w:rPr>
              <w:t>Especificar criterios para ordenar</w:t>
            </w:r>
          </w:p>
          <w:p w:rsidR="00B11E2E" w:rsidRDefault="00B11E2E" w:rsidP="004A25A1">
            <w:pPr>
              <w:pStyle w:val="TableParagraph"/>
              <w:spacing w:before="4"/>
              <w:ind w:left="709"/>
              <w:jc w:val="center"/>
              <w:rPr>
                <w:sz w:val="23"/>
              </w:rPr>
            </w:pPr>
          </w:p>
          <w:p w:rsidR="00B11E2E" w:rsidRDefault="00B11E2E" w:rsidP="004A25A1">
            <w:pPr>
              <w:pStyle w:val="TableParagraph"/>
              <w:spacing w:line="237" w:lineRule="auto"/>
              <w:ind w:left="709" w:right="72"/>
              <w:jc w:val="center"/>
              <w:rPr>
                <w:sz w:val="24"/>
              </w:rPr>
            </w:pPr>
            <w:r>
              <w:rPr>
                <w:color w:val="363636"/>
                <w:sz w:val="24"/>
              </w:rPr>
              <w:t>Use esta técnica para elegir la columna que desee ordenar, además de otros criterios como la fuente o los colores de la celda.</w:t>
            </w:r>
          </w:p>
          <w:p w:rsidR="00B11E2E" w:rsidRDefault="00B11E2E" w:rsidP="004A25A1">
            <w:pPr>
              <w:pStyle w:val="TableParagraph"/>
              <w:spacing w:before="3"/>
              <w:ind w:left="709"/>
              <w:jc w:val="center"/>
              <w:rPr>
                <w:sz w:val="23"/>
              </w:rPr>
            </w:pPr>
          </w:p>
          <w:p w:rsidR="00B11E2E" w:rsidRDefault="00B11E2E" w:rsidP="004A25A1">
            <w:pPr>
              <w:pStyle w:val="TableParagraph"/>
              <w:numPr>
                <w:ilvl w:val="0"/>
                <w:numId w:val="323"/>
              </w:numPr>
              <w:tabs>
                <w:tab w:val="left" w:pos="750"/>
              </w:tabs>
              <w:spacing w:before="1" w:line="292" w:lineRule="exact"/>
              <w:ind w:left="709"/>
              <w:jc w:val="center"/>
              <w:rPr>
                <w:sz w:val="24"/>
              </w:rPr>
            </w:pPr>
            <w:r>
              <w:rPr>
                <w:color w:val="363636"/>
                <w:sz w:val="24"/>
              </w:rPr>
              <w:t>Seleccione una sola celda en cualquier lugar del rango que desee</w:t>
            </w:r>
            <w:r>
              <w:rPr>
                <w:color w:val="363636"/>
                <w:spacing w:val="-13"/>
                <w:sz w:val="24"/>
              </w:rPr>
              <w:t xml:space="preserve"> </w:t>
            </w:r>
            <w:r>
              <w:rPr>
                <w:color w:val="363636"/>
                <w:sz w:val="24"/>
              </w:rPr>
              <w:t>ordenar.</w:t>
            </w:r>
          </w:p>
          <w:p w:rsidR="00B11E2E" w:rsidRDefault="00B11E2E" w:rsidP="004A25A1">
            <w:pPr>
              <w:pStyle w:val="TableParagraph"/>
              <w:numPr>
                <w:ilvl w:val="0"/>
                <w:numId w:val="323"/>
              </w:numPr>
              <w:tabs>
                <w:tab w:val="left" w:pos="750"/>
              </w:tabs>
              <w:spacing w:line="292"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8"/>
                <w:sz w:val="24"/>
              </w:rPr>
              <w:t xml:space="preserve"> </w:t>
            </w:r>
            <w:r>
              <w:rPr>
                <w:b/>
                <w:color w:val="363636"/>
                <w:sz w:val="24"/>
              </w:rPr>
              <w:t>Ordenar</w:t>
            </w:r>
            <w:r>
              <w:rPr>
                <w:color w:val="363636"/>
                <w:sz w:val="24"/>
              </w:rPr>
              <w:t>.</w:t>
            </w:r>
          </w:p>
          <w:p w:rsidR="00B11E2E" w:rsidRDefault="00B11E2E" w:rsidP="004A25A1">
            <w:pPr>
              <w:pStyle w:val="TableParagraph"/>
              <w:ind w:left="709"/>
              <w:jc w:val="center"/>
              <w:rPr>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5784563F" wp14:editId="0AED8821">
                  <wp:extent cx="2296224" cy="809625"/>
                  <wp:effectExtent l="0" t="0" r="0" b="0"/>
                  <wp:docPr id="383" name="image172.jpeg" descr="Comando Ordenar del grupo Ordenar y filtrar en la pestaña Datos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72.jpeg"/>
                          <pic:cNvPicPr/>
                        </pic:nvPicPr>
                        <pic:blipFill>
                          <a:blip r:embed="rId362" cstate="print"/>
                          <a:stretch>
                            <a:fillRect/>
                          </a:stretch>
                        </pic:blipFill>
                        <pic:spPr>
                          <a:xfrm>
                            <a:off x="0" y="0"/>
                            <a:ext cx="2296224" cy="809625"/>
                          </a:xfrm>
                          <a:prstGeom prst="rect">
                            <a:avLst/>
                          </a:prstGeom>
                        </pic:spPr>
                      </pic:pic>
                    </a:graphicData>
                  </a:graphic>
                </wp:inline>
              </w:drawing>
            </w:r>
          </w:p>
          <w:p w:rsidR="00B11E2E" w:rsidRDefault="00B11E2E" w:rsidP="004A25A1">
            <w:pPr>
              <w:pStyle w:val="TableParagraph"/>
              <w:ind w:left="709"/>
              <w:jc w:val="center"/>
              <w:rPr>
                <w:sz w:val="24"/>
              </w:rPr>
            </w:pPr>
          </w:p>
          <w:p w:rsidR="00B11E2E" w:rsidRDefault="00B11E2E" w:rsidP="004A25A1">
            <w:pPr>
              <w:pStyle w:val="TableParagraph"/>
              <w:spacing w:line="269" w:lineRule="exact"/>
              <w:ind w:left="709"/>
              <w:jc w:val="center"/>
              <w:rPr>
                <w:sz w:val="24"/>
              </w:rPr>
            </w:pPr>
            <w:r>
              <w:rPr>
                <w:color w:val="363636"/>
                <w:sz w:val="24"/>
              </w:rPr>
              <w:t xml:space="preserve">Aparecerá el cuadro de diálogo </w:t>
            </w:r>
            <w:r>
              <w:rPr>
                <w:b/>
                <w:color w:val="363636"/>
                <w:sz w:val="24"/>
              </w:rPr>
              <w:t>Ordenar</w:t>
            </w:r>
            <w:r>
              <w:rPr>
                <w:color w:val="363636"/>
                <w:sz w:val="24"/>
              </w:rPr>
              <w:t>.</w:t>
            </w:r>
          </w:p>
        </w:tc>
      </w:tr>
    </w:tbl>
    <w:p w:rsidR="00B11E2E" w:rsidRDefault="00B11E2E" w:rsidP="00B11E2E">
      <w:pPr>
        <w:spacing w:line="269"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1"/>
          <w:numId w:val="326"/>
        </w:numPr>
        <w:tabs>
          <w:tab w:val="left" w:pos="2072"/>
        </w:tabs>
        <w:spacing w:before="26"/>
        <w:ind w:left="709" w:hanging="361"/>
        <w:jc w:val="center"/>
        <w:rPr>
          <w:sz w:val="24"/>
        </w:rPr>
      </w:pPr>
      <w:r>
        <w:rPr>
          <w:color w:val="363636"/>
          <w:sz w:val="24"/>
        </w:rPr>
        <w:lastRenderedPageBreak/>
        <w:t xml:space="preserve">En la lista </w:t>
      </w:r>
      <w:r>
        <w:rPr>
          <w:b/>
          <w:color w:val="363636"/>
          <w:sz w:val="24"/>
        </w:rPr>
        <w:t>Ordenar por</w:t>
      </w:r>
      <w:r>
        <w:rPr>
          <w:color w:val="363636"/>
          <w:sz w:val="24"/>
        </w:rPr>
        <w:t>, seleccione la primera columna en la que desea</w:t>
      </w:r>
      <w:r>
        <w:rPr>
          <w:color w:val="363636"/>
          <w:spacing w:val="-13"/>
          <w:sz w:val="24"/>
        </w:rPr>
        <w:t xml:space="preserve"> </w:t>
      </w:r>
      <w:r>
        <w:rPr>
          <w:color w:val="363636"/>
          <w:sz w:val="24"/>
        </w:rPr>
        <w:t>ordenar.</w:t>
      </w:r>
    </w:p>
    <w:p w:rsidR="00B11E2E" w:rsidRDefault="00B11E2E" w:rsidP="00B11E2E">
      <w:pPr>
        <w:pStyle w:val="Prrafodelista"/>
        <w:numPr>
          <w:ilvl w:val="1"/>
          <w:numId w:val="326"/>
        </w:numPr>
        <w:tabs>
          <w:tab w:val="left" w:pos="2072"/>
        </w:tabs>
        <w:ind w:left="709" w:right="757"/>
        <w:jc w:val="center"/>
        <w:rPr>
          <w:sz w:val="24"/>
        </w:rPr>
      </w:pPr>
      <w:r>
        <w:rPr>
          <w:color w:val="363636"/>
          <w:sz w:val="24"/>
        </w:rPr>
        <w:t xml:space="preserve">En la lista </w:t>
      </w:r>
      <w:r>
        <w:rPr>
          <w:b/>
          <w:color w:val="363636"/>
          <w:sz w:val="24"/>
        </w:rPr>
        <w:t>Ordenar según</w:t>
      </w:r>
      <w:r>
        <w:rPr>
          <w:color w:val="363636"/>
          <w:sz w:val="24"/>
        </w:rPr>
        <w:t xml:space="preserve">, seleccione </w:t>
      </w:r>
      <w:r>
        <w:rPr>
          <w:b/>
          <w:color w:val="363636"/>
          <w:sz w:val="24"/>
        </w:rPr>
        <w:t>Valores</w:t>
      </w:r>
      <w:r>
        <w:rPr>
          <w:color w:val="363636"/>
          <w:sz w:val="24"/>
        </w:rPr>
        <w:t xml:space="preserve">, </w:t>
      </w:r>
      <w:r>
        <w:rPr>
          <w:b/>
          <w:color w:val="363636"/>
          <w:sz w:val="24"/>
        </w:rPr>
        <w:t>Color de celda</w:t>
      </w:r>
      <w:r>
        <w:rPr>
          <w:color w:val="363636"/>
          <w:sz w:val="24"/>
        </w:rPr>
        <w:t xml:space="preserve">, </w:t>
      </w:r>
      <w:r>
        <w:rPr>
          <w:b/>
          <w:color w:val="363636"/>
          <w:sz w:val="24"/>
        </w:rPr>
        <w:t xml:space="preserve">Color de fuente </w:t>
      </w:r>
      <w:r>
        <w:rPr>
          <w:color w:val="363636"/>
          <w:sz w:val="24"/>
        </w:rPr>
        <w:t xml:space="preserve">o </w:t>
      </w:r>
      <w:r>
        <w:rPr>
          <w:b/>
          <w:color w:val="363636"/>
          <w:sz w:val="24"/>
        </w:rPr>
        <w:t>Icono de celda</w:t>
      </w:r>
      <w:r>
        <w:rPr>
          <w:color w:val="363636"/>
          <w:sz w:val="24"/>
        </w:rPr>
        <w:t>.</w:t>
      </w:r>
    </w:p>
    <w:p w:rsidR="00B11E2E" w:rsidRDefault="00B11E2E" w:rsidP="00B11E2E">
      <w:pPr>
        <w:pStyle w:val="Prrafodelista"/>
        <w:numPr>
          <w:ilvl w:val="1"/>
          <w:numId w:val="326"/>
        </w:numPr>
        <w:tabs>
          <w:tab w:val="left" w:pos="2072"/>
        </w:tabs>
        <w:ind w:left="709" w:right="760"/>
        <w:jc w:val="center"/>
        <w:rPr>
          <w:sz w:val="24"/>
        </w:rPr>
      </w:pPr>
      <w:r>
        <w:rPr>
          <w:color w:val="363636"/>
          <w:sz w:val="24"/>
        </w:rPr>
        <w:t xml:space="preserve">En la lista </w:t>
      </w:r>
      <w:r>
        <w:rPr>
          <w:b/>
          <w:color w:val="363636"/>
          <w:sz w:val="24"/>
        </w:rPr>
        <w:t>Orden</w:t>
      </w:r>
      <w:r>
        <w:rPr>
          <w:color w:val="363636"/>
          <w:sz w:val="24"/>
        </w:rPr>
        <w:t>, seleccione el orden en el que desea aplicar la operación de ordenación: de forma alfabética o numérica, ascendente o descendente (es decir, de la A a la Z o de la Z a la A para texto o bien, de menor a mayor o de mayor a menor para los</w:t>
      </w:r>
      <w:r>
        <w:rPr>
          <w:color w:val="363636"/>
          <w:spacing w:val="-20"/>
          <w:sz w:val="24"/>
        </w:rPr>
        <w:t xml:space="preserve"> </w:t>
      </w:r>
      <w:r>
        <w:rPr>
          <w:color w:val="363636"/>
          <w:sz w:val="24"/>
        </w:rPr>
        <w:t>números).</w:t>
      </w:r>
    </w:p>
    <w:p w:rsidR="00B11E2E" w:rsidRDefault="00B11E2E" w:rsidP="00B11E2E">
      <w:pPr>
        <w:ind w:left="709"/>
        <w:jc w:val="center"/>
        <w:rPr>
          <w:sz w:val="24"/>
        </w:rPr>
        <w:sectPr w:rsidR="00B11E2E" w:rsidSect="00B93CC3">
          <w:pgSz w:w="11910" w:h="16840"/>
          <w:pgMar w:top="720" w:right="144" w:bottom="1620" w:left="0" w:header="0" w:footer="1112" w:gutter="0"/>
          <w:cols w:space="720"/>
        </w:sectPr>
      </w:pPr>
    </w:p>
    <w:p w:rsidR="00B11E2E" w:rsidRDefault="00B11E2E" w:rsidP="00B11E2E">
      <w:pPr>
        <w:pStyle w:val="Ttulo7"/>
        <w:ind w:left="709"/>
        <w:jc w:val="center"/>
      </w:pPr>
      <w:r>
        <w:rPr>
          <w:color w:val="2D74B5"/>
        </w:rPr>
        <w:lastRenderedPageBreak/>
        <w:t>Filtrar datos en una tabla Excel</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jc w:val="center"/>
      </w:pPr>
      <w:r>
        <w:rPr>
          <w:color w:val="363636"/>
        </w:rPr>
        <w:t xml:space="preserve">Cuando </w:t>
      </w:r>
      <w:hyperlink r:id="rId363">
        <w:r>
          <w:rPr>
            <w:color w:val="363636"/>
          </w:rPr>
          <w:t>coloca sus datos en una tabla</w:t>
        </w:r>
      </w:hyperlink>
      <w:r>
        <w:rPr>
          <w:color w:val="363636"/>
        </w:rPr>
        <w:t>, los controles de filtrado se agregan a los encabezados de tabla automáticamente.</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74976" behindDoc="0" locked="0" layoutInCell="1" allowOverlap="1" wp14:anchorId="558C1A47" wp14:editId="7AD8E9C9">
            <wp:simplePos x="0" y="0"/>
            <wp:positionH relativeFrom="page">
              <wp:posOffset>457200</wp:posOffset>
            </wp:positionH>
            <wp:positionV relativeFrom="paragraph">
              <wp:posOffset>180924</wp:posOffset>
            </wp:positionV>
            <wp:extent cx="4894253" cy="1581150"/>
            <wp:effectExtent l="0" t="0" r="0" b="0"/>
            <wp:wrapTopAndBottom/>
            <wp:docPr id="385" name="image173.jpeg" descr="Tabla Excel que muestra filtros inte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73.jpeg"/>
                    <pic:cNvPicPr/>
                  </pic:nvPicPr>
                  <pic:blipFill>
                    <a:blip r:embed="rId364" cstate="print"/>
                    <a:stretch>
                      <a:fillRect/>
                    </a:stretch>
                  </pic:blipFill>
                  <pic:spPr>
                    <a:xfrm>
                      <a:off x="0" y="0"/>
                      <a:ext cx="4894253" cy="1581150"/>
                    </a:xfrm>
                    <a:prstGeom prst="rect">
                      <a:avLst/>
                    </a:prstGeom>
                  </pic:spPr>
                </pic:pic>
              </a:graphicData>
            </a:graphic>
          </wp:anchor>
        </w:drawing>
      </w:r>
    </w:p>
    <w:p w:rsidR="00B11E2E" w:rsidRDefault="00B11E2E" w:rsidP="00B11E2E">
      <w:pPr>
        <w:pStyle w:val="Textoindependiente"/>
        <w:spacing w:before="4"/>
        <w:ind w:left="709"/>
        <w:jc w:val="center"/>
        <w:rPr>
          <w:sz w:val="20"/>
        </w:rPr>
      </w:pPr>
    </w:p>
    <w:p w:rsidR="00B11E2E" w:rsidRDefault="00B11E2E" w:rsidP="00B11E2E">
      <w:pPr>
        <w:pStyle w:val="Textoindependiente"/>
        <w:ind w:left="709"/>
        <w:jc w:val="center"/>
      </w:pPr>
      <w:r>
        <w:rPr>
          <w:color w:val="363636"/>
        </w:rPr>
        <w:t>Para realizar un filtrado rápido, haga lo siguiente:</w:t>
      </w:r>
    </w:p>
    <w:p w:rsidR="00B11E2E" w:rsidRDefault="00B11E2E" w:rsidP="00B11E2E">
      <w:pPr>
        <w:pStyle w:val="Textoindependiente"/>
        <w:spacing w:before="7"/>
        <w:ind w:left="709"/>
        <w:jc w:val="center"/>
        <w:rPr>
          <w:sz w:val="26"/>
        </w:rPr>
      </w:pPr>
    </w:p>
    <w:p w:rsidR="00B11E2E" w:rsidRDefault="00B11E2E" w:rsidP="00B11E2E">
      <w:pPr>
        <w:pStyle w:val="Prrafodelista"/>
        <w:numPr>
          <w:ilvl w:val="0"/>
          <w:numId w:val="322"/>
        </w:numPr>
        <w:tabs>
          <w:tab w:val="left" w:pos="1441"/>
          <w:tab w:val="left" w:pos="3792"/>
        </w:tabs>
        <w:ind w:left="709"/>
        <w:jc w:val="center"/>
        <w:rPr>
          <w:sz w:val="24"/>
        </w:rPr>
      </w:pPr>
      <w:r>
        <w:rPr>
          <w:noProof/>
          <w:lang w:val="es-MX" w:eastAsia="es-MX"/>
        </w:rPr>
        <w:drawing>
          <wp:anchor distT="0" distB="0" distL="0" distR="0" simplePos="0" relativeHeight="252227584" behindDoc="1" locked="0" layoutInCell="1" allowOverlap="1" wp14:anchorId="6E8DB59C" wp14:editId="4D7D0999">
            <wp:simplePos x="0" y="0"/>
            <wp:positionH relativeFrom="page">
              <wp:posOffset>2237232</wp:posOffset>
            </wp:positionH>
            <wp:positionV relativeFrom="paragraph">
              <wp:posOffset>-26215</wp:posOffset>
            </wp:positionV>
            <wp:extent cx="161544" cy="161544"/>
            <wp:effectExtent l="0" t="0" r="0" b="0"/>
            <wp:wrapNone/>
            <wp:docPr id="387" name="image36.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6.png"/>
                    <pic:cNvPicPr/>
                  </pic:nvPicPr>
                  <pic:blipFill>
                    <a:blip r:embed="rId126" cstate="print"/>
                    <a:stretch>
                      <a:fillRect/>
                    </a:stretch>
                  </pic:blipFill>
                  <pic:spPr>
                    <a:xfrm>
                      <a:off x="0" y="0"/>
                      <a:ext cx="161544" cy="161544"/>
                    </a:xfrm>
                    <a:prstGeom prst="rect">
                      <a:avLst/>
                    </a:prstGeom>
                  </pic:spPr>
                </pic:pic>
              </a:graphicData>
            </a:graphic>
          </wp:anchor>
        </w:drawing>
      </w:r>
      <w:r>
        <w:rPr>
          <w:color w:val="363636"/>
          <w:sz w:val="24"/>
        </w:rPr>
        <w:t>Haga clic en</w:t>
      </w:r>
      <w:r>
        <w:rPr>
          <w:color w:val="363636"/>
          <w:spacing w:val="-1"/>
          <w:sz w:val="24"/>
        </w:rPr>
        <w:t xml:space="preserve"> </w:t>
      </w:r>
      <w:r>
        <w:rPr>
          <w:color w:val="363636"/>
          <w:sz w:val="24"/>
        </w:rPr>
        <w:t>la</w:t>
      </w:r>
      <w:r>
        <w:rPr>
          <w:color w:val="363636"/>
          <w:spacing w:val="-2"/>
          <w:sz w:val="24"/>
        </w:rPr>
        <w:t xml:space="preserve"> </w:t>
      </w:r>
      <w:r>
        <w:rPr>
          <w:color w:val="363636"/>
          <w:sz w:val="24"/>
        </w:rPr>
        <w:t>flecha</w:t>
      </w:r>
      <w:r>
        <w:rPr>
          <w:color w:val="363636"/>
          <w:sz w:val="24"/>
        </w:rPr>
        <w:tab/>
        <w:t>del encabezado de tabla de la columna que desea</w:t>
      </w:r>
      <w:r>
        <w:rPr>
          <w:color w:val="363636"/>
          <w:spacing w:val="-11"/>
          <w:sz w:val="24"/>
        </w:rPr>
        <w:t xml:space="preserve"> </w:t>
      </w:r>
      <w:r>
        <w:rPr>
          <w:color w:val="363636"/>
          <w:sz w:val="24"/>
        </w:rPr>
        <w:t>filtrar.</w:t>
      </w:r>
    </w:p>
    <w:p w:rsidR="00B11E2E" w:rsidRDefault="00B11E2E" w:rsidP="00B11E2E">
      <w:pPr>
        <w:pStyle w:val="Prrafodelista"/>
        <w:numPr>
          <w:ilvl w:val="0"/>
          <w:numId w:val="322"/>
        </w:numPr>
        <w:tabs>
          <w:tab w:val="left" w:pos="1441"/>
        </w:tabs>
        <w:spacing w:before="2" w:line="237" w:lineRule="auto"/>
        <w:ind w:left="709" w:right="716"/>
        <w:jc w:val="center"/>
        <w:rPr>
          <w:sz w:val="24"/>
        </w:rPr>
      </w:pPr>
      <w:r>
        <w:rPr>
          <w:color w:val="363636"/>
          <w:sz w:val="24"/>
        </w:rPr>
        <w:t xml:space="preserve">En la lista de texto o números, desactive la casilla </w:t>
      </w:r>
      <w:r>
        <w:rPr>
          <w:b/>
          <w:color w:val="363636"/>
          <w:sz w:val="24"/>
        </w:rPr>
        <w:t xml:space="preserve">(Seleccionar todo) </w:t>
      </w:r>
      <w:r>
        <w:rPr>
          <w:color w:val="363636"/>
          <w:sz w:val="24"/>
        </w:rPr>
        <w:t>de la parte superior de la lista y, a continuación, active las casillas de los elementos que desea mostrar en su</w:t>
      </w:r>
      <w:r>
        <w:rPr>
          <w:color w:val="363636"/>
          <w:spacing w:val="-17"/>
          <w:sz w:val="24"/>
        </w:rPr>
        <w:t xml:space="preserve"> </w:t>
      </w:r>
      <w:r>
        <w:rPr>
          <w:color w:val="363636"/>
          <w:sz w:val="24"/>
        </w:rPr>
        <w:t>tabla.</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76000" behindDoc="0" locked="0" layoutInCell="1" allowOverlap="1" wp14:anchorId="50E60A06" wp14:editId="241B610C">
            <wp:simplePos x="0" y="0"/>
            <wp:positionH relativeFrom="page">
              <wp:posOffset>457200</wp:posOffset>
            </wp:positionH>
            <wp:positionV relativeFrom="paragraph">
              <wp:posOffset>180124</wp:posOffset>
            </wp:positionV>
            <wp:extent cx="2552444" cy="3800475"/>
            <wp:effectExtent l="0" t="0" r="0" b="0"/>
            <wp:wrapTopAndBottom/>
            <wp:docPr id="389" name="image174.jpeg" descr="Galería de fil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74.jpeg"/>
                    <pic:cNvPicPr/>
                  </pic:nvPicPr>
                  <pic:blipFill>
                    <a:blip r:embed="rId365" cstate="print"/>
                    <a:stretch>
                      <a:fillRect/>
                    </a:stretch>
                  </pic:blipFill>
                  <pic:spPr>
                    <a:xfrm>
                      <a:off x="0" y="0"/>
                      <a:ext cx="2552444" cy="380047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pStyle w:val="Textoindependiente"/>
        <w:spacing w:line="237" w:lineRule="auto"/>
        <w:ind w:left="709" w:right="737"/>
        <w:jc w:val="center"/>
      </w:pPr>
      <w:r>
        <w:rPr>
          <w:b/>
          <w:color w:val="363636"/>
        </w:rPr>
        <w:t xml:space="preserve">Sugerencia </w:t>
      </w:r>
      <w:r>
        <w:rPr>
          <w:color w:val="363636"/>
        </w:rPr>
        <w:t>Para ver más elementos en la lista, arrastre el controlador de la esquina inferior derecha de la galería de filtros para ampliarla.</w:t>
      </w:r>
    </w:p>
    <w:p w:rsidR="00B11E2E" w:rsidRDefault="00B11E2E" w:rsidP="00B11E2E">
      <w:pPr>
        <w:pStyle w:val="Textoindependiente"/>
        <w:ind w:left="709"/>
        <w:jc w:val="center"/>
        <w:rPr>
          <w:sz w:val="23"/>
        </w:rPr>
      </w:pPr>
    </w:p>
    <w:p w:rsidR="00B11E2E" w:rsidRDefault="00B11E2E" w:rsidP="00B11E2E">
      <w:pPr>
        <w:spacing w:before="1"/>
        <w:ind w:left="709"/>
        <w:jc w:val="center"/>
        <w:rPr>
          <w:sz w:val="24"/>
        </w:rPr>
      </w:pPr>
      <w:r>
        <w:rPr>
          <w:color w:val="363636"/>
          <w:sz w:val="24"/>
        </w:rPr>
        <w:t xml:space="preserve">1. Haga clic en </w:t>
      </w:r>
      <w:r>
        <w:rPr>
          <w:b/>
          <w:color w:val="363636"/>
          <w:sz w:val="24"/>
        </w:rPr>
        <w:t>Aceptar</w:t>
      </w:r>
      <w:r>
        <w:rPr>
          <w:color w:val="363636"/>
          <w:sz w:val="24"/>
        </w:rPr>
        <w:t>.</w:t>
      </w:r>
    </w:p>
    <w:p w:rsidR="00B11E2E" w:rsidRDefault="00B11E2E" w:rsidP="00B11E2E">
      <w:pPr>
        <w:pStyle w:val="Textoindependiente"/>
        <w:spacing w:before="3"/>
        <w:ind w:left="709"/>
        <w:jc w:val="center"/>
        <w:rPr>
          <w:sz w:val="26"/>
        </w:rPr>
      </w:pPr>
    </w:p>
    <w:p w:rsidR="00B11E2E" w:rsidRDefault="00B11E2E" w:rsidP="00B11E2E">
      <w:pPr>
        <w:pStyle w:val="Textoindependiente"/>
        <w:tabs>
          <w:tab w:val="left" w:pos="7414"/>
        </w:tabs>
        <w:spacing w:before="1"/>
        <w:ind w:left="709" w:right="718"/>
        <w:jc w:val="center"/>
      </w:pPr>
      <w:r>
        <w:rPr>
          <w:noProof/>
          <w:lang w:val="es-MX" w:eastAsia="es-MX"/>
        </w:rPr>
        <w:drawing>
          <wp:anchor distT="0" distB="0" distL="0" distR="0" simplePos="0" relativeHeight="252228608" behindDoc="1" locked="0" layoutInCell="1" allowOverlap="1" wp14:anchorId="4966CD2B" wp14:editId="07D9D33A">
            <wp:simplePos x="0" y="0"/>
            <wp:positionH relativeFrom="page">
              <wp:posOffset>4536947</wp:posOffset>
            </wp:positionH>
            <wp:positionV relativeFrom="paragraph">
              <wp:posOffset>-26215</wp:posOffset>
            </wp:positionV>
            <wp:extent cx="161544" cy="163068"/>
            <wp:effectExtent l="0" t="0" r="0" b="0"/>
            <wp:wrapNone/>
            <wp:docPr id="391" name="image175.png" descr="Icono de filtro apl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75.png"/>
                    <pic:cNvPicPr/>
                  </pic:nvPicPr>
                  <pic:blipFill>
                    <a:blip r:embed="rId366" cstate="print"/>
                    <a:stretch>
                      <a:fillRect/>
                    </a:stretch>
                  </pic:blipFill>
                  <pic:spPr>
                    <a:xfrm>
                      <a:off x="0" y="0"/>
                      <a:ext cx="161544" cy="163068"/>
                    </a:xfrm>
                    <a:prstGeom prst="rect">
                      <a:avLst/>
                    </a:prstGeom>
                  </pic:spPr>
                </pic:pic>
              </a:graphicData>
            </a:graphic>
          </wp:anchor>
        </w:drawing>
      </w:r>
      <w:r>
        <w:rPr>
          <w:color w:val="363636"/>
        </w:rPr>
        <w:t>La flecha de filtrado del encabezado de tabla cambia a</w:t>
      </w:r>
      <w:r>
        <w:rPr>
          <w:color w:val="363636"/>
          <w:spacing w:val="6"/>
        </w:rPr>
        <w:t xml:space="preserve"> </w:t>
      </w:r>
      <w:r>
        <w:rPr>
          <w:color w:val="363636"/>
        </w:rPr>
        <w:t>este icono</w:t>
      </w:r>
      <w:r>
        <w:rPr>
          <w:color w:val="363636"/>
        </w:rPr>
        <w:tab/>
        <w:t>para indicar que hay un filtro aplicado. Haga clic en el filtro para cambiarlo o</w:t>
      </w:r>
      <w:r>
        <w:rPr>
          <w:color w:val="363636"/>
          <w:spacing w:val="-6"/>
        </w:rPr>
        <w:t xml:space="preserve"> </w:t>
      </w:r>
      <w:r>
        <w:rPr>
          <w:color w:val="363636"/>
        </w:rPr>
        <w:t>borrarlo.</w:t>
      </w:r>
    </w:p>
    <w:p w:rsidR="00B11E2E" w:rsidRDefault="00B11E2E" w:rsidP="00B11E2E">
      <w:pPr>
        <w:ind w:left="709"/>
        <w:jc w:val="center"/>
        <w:sectPr w:rsidR="00B11E2E" w:rsidSect="00B93CC3">
          <w:pgSz w:w="11910" w:h="16840"/>
          <w:pgMar w:top="680" w:right="144" w:bottom="158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A88FB10" wp14:editId="041467FD">
            <wp:extent cx="2552444" cy="3800475"/>
            <wp:effectExtent l="0" t="0" r="0" b="0"/>
            <wp:docPr id="393" name="image176.jpeg" descr="Galería de filtros con el comando Borrar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76.jpeg"/>
                    <pic:cNvPicPr/>
                  </pic:nvPicPr>
                  <pic:blipFill>
                    <a:blip r:embed="rId367" cstate="print"/>
                    <a:stretch>
                      <a:fillRect/>
                    </a:stretch>
                  </pic:blipFill>
                  <pic:spPr>
                    <a:xfrm>
                      <a:off x="0" y="0"/>
                      <a:ext cx="2552444" cy="38004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tulo9"/>
        <w:spacing w:before="52"/>
        <w:ind w:left="709"/>
        <w:jc w:val="center"/>
      </w:pPr>
      <w:r>
        <w:t>Filtrar por texto o números específicos</w:t>
      </w:r>
    </w:p>
    <w:p w:rsidR="00B11E2E" w:rsidRDefault="00B11E2E" w:rsidP="00B11E2E">
      <w:pPr>
        <w:pStyle w:val="Textoindependiente"/>
        <w:spacing w:before="4"/>
        <w:ind w:left="709"/>
        <w:jc w:val="center"/>
        <w:rPr>
          <w:b/>
          <w:sz w:val="26"/>
        </w:rPr>
      </w:pPr>
    </w:p>
    <w:p w:rsidR="00B11E2E" w:rsidRDefault="00B11E2E" w:rsidP="00B11E2E">
      <w:pPr>
        <w:pStyle w:val="Prrafodelista"/>
        <w:numPr>
          <w:ilvl w:val="0"/>
          <w:numId w:val="321"/>
        </w:numPr>
        <w:tabs>
          <w:tab w:val="left" w:pos="1441"/>
          <w:tab w:val="left" w:pos="3792"/>
        </w:tabs>
        <w:ind w:left="709"/>
        <w:jc w:val="center"/>
        <w:rPr>
          <w:sz w:val="24"/>
        </w:rPr>
      </w:pPr>
      <w:r>
        <w:rPr>
          <w:noProof/>
          <w:lang w:val="es-MX" w:eastAsia="es-MX"/>
        </w:rPr>
        <w:drawing>
          <wp:anchor distT="0" distB="0" distL="0" distR="0" simplePos="0" relativeHeight="252229632" behindDoc="1" locked="0" layoutInCell="1" allowOverlap="1" wp14:anchorId="1DE5F9DA" wp14:editId="1AAEE8BA">
            <wp:simplePos x="0" y="0"/>
            <wp:positionH relativeFrom="page">
              <wp:posOffset>2237232</wp:posOffset>
            </wp:positionH>
            <wp:positionV relativeFrom="paragraph">
              <wp:posOffset>-27739</wp:posOffset>
            </wp:positionV>
            <wp:extent cx="161544" cy="163067"/>
            <wp:effectExtent l="0" t="0" r="0" b="0"/>
            <wp:wrapNone/>
            <wp:docPr id="395" name="image36.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6.png"/>
                    <pic:cNvPicPr/>
                  </pic:nvPicPr>
                  <pic:blipFill>
                    <a:blip r:embed="rId126" cstate="print"/>
                    <a:stretch>
                      <a:fillRect/>
                    </a:stretch>
                  </pic:blipFill>
                  <pic:spPr>
                    <a:xfrm>
                      <a:off x="0" y="0"/>
                      <a:ext cx="161544" cy="163067"/>
                    </a:xfrm>
                    <a:prstGeom prst="rect">
                      <a:avLst/>
                    </a:prstGeom>
                  </pic:spPr>
                </pic:pic>
              </a:graphicData>
            </a:graphic>
          </wp:anchor>
        </w:drawing>
      </w:r>
      <w:r>
        <w:rPr>
          <w:color w:val="363636"/>
          <w:sz w:val="24"/>
        </w:rPr>
        <w:t>Haga clic en</w:t>
      </w:r>
      <w:r>
        <w:rPr>
          <w:color w:val="363636"/>
          <w:spacing w:val="-1"/>
          <w:sz w:val="24"/>
        </w:rPr>
        <w:t xml:space="preserve"> </w:t>
      </w:r>
      <w:r>
        <w:rPr>
          <w:color w:val="363636"/>
          <w:sz w:val="24"/>
        </w:rPr>
        <w:t>la</w:t>
      </w:r>
      <w:r>
        <w:rPr>
          <w:color w:val="363636"/>
          <w:spacing w:val="-2"/>
          <w:sz w:val="24"/>
        </w:rPr>
        <w:t xml:space="preserve"> </w:t>
      </w:r>
      <w:r>
        <w:rPr>
          <w:color w:val="363636"/>
          <w:sz w:val="24"/>
        </w:rPr>
        <w:t>flecha</w:t>
      </w:r>
      <w:r>
        <w:rPr>
          <w:color w:val="363636"/>
          <w:sz w:val="24"/>
        </w:rPr>
        <w:tab/>
        <w:t>del encabezado de tabla de la columna que desea</w:t>
      </w:r>
      <w:r>
        <w:rPr>
          <w:color w:val="363636"/>
          <w:spacing w:val="-11"/>
          <w:sz w:val="24"/>
        </w:rPr>
        <w:t xml:space="preserve"> </w:t>
      </w:r>
      <w:r>
        <w:rPr>
          <w:color w:val="363636"/>
          <w:sz w:val="24"/>
        </w:rPr>
        <w:t>filtrar.</w:t>
      </w:r>
    </w:p>
    <w:p w:rsidR="00B11E2E" w:rsidRDefault="00B11E2E" w:rsidP="00B11E2E">
      <w:pPr>
        <w:pStyle w:val="Prrafodelista"/>
        <w:numPr>
          <w:ilvl w:val="0"/>
          <w:numId w:val="321"/>
        </w:numPr>
        <w:tabs>
          <w:tab w:val="left" w:pos="1441"/>
        </w:tabs>
        <w:ind w:left="709" w:right="720"/>
        <w:jc w:val="center"/>
        <w:rPr>
          <w:sz w:val="24"/>
        </w:rPr>
      </w:pPr>
      <w:r>
        <w:rPr>
          <w:color w:val="363636"/>
          <w:sz w:val="24"/>
        </w:rPr>
        <w:t xml:space="preserve">Si la columna tiene números, haga clic en </w:t>
      </w:r>
      <w:r>
        <w:rPr>
          <w:b/>
          <w:color w:val="363636"/>
          <w:sz w:val="24"/>
        </w:rPr>
        <w:t>Filtros de número</w:t>
      </w:r>
      <w:r>
        <w:rPr>
          <w:color w:val="363636"/>
          <w:sz w:val="24"/>
        </w:rPr>
        <w:t xml:space="preserve">. Si la columna tiene entradas de texto, haga clic en </w:t>
      </w:r>
      <w:r>
        <w:rPr>
          <w:b/>
          <w:color w:val="363636"/>
          <w:sz w:val="24"/>
        </w:rPr>
        <w:t>Filtros de</w:t>
      </w:r>
      <w:r>
        <w:rPr>
          <w:b/>
          <w:color w:val="363636"/>
          <w:spacing w:val="-1"/>
          <w:sz w:val="24"/>
        </w:rPr>
        <w:t xml:space="preserve"> </w:t>
      </w:r>
      <w:r>
        <w:rPr>
          <w:b/>
          <w:color w:val="363636"/>
          <w:sz w:val="24"/>
        </w:rPr>
        <w:t>texto</w:t>
      </w:r>
      <w:r>
        <w:rPr>
          <w:color w:val="363636"/>
          <w:sz w:val="24"/>
        </w:rPr>
        <w:t>.</w:t>
      </w:r>
    </w:p>
    <w:p w:rsidR="00B11E2E" w:rsidRDefault="00B11E2E" w:rsidP="00B11E2E">
      <w:pPr>
        <w:pStyle w:val="Prrafodelista"/>
        <w:numPr>
          <w:ilvl w:val="0"/>
          <w:numId w:val="321"/>
        </w:numPr>
        <w:tabs>
          <w:tab w:val="left" w:pos="1441"/>
        </w:tabs>
        <w:spacing w:line="290" w:lineRule="exact"/>
        <w:ind w:left="709"/>
        <w:jc w:val="center"/>
        <w:rPr>
          <w:sz w:val="24"/>
        </w:rPr>
      </w:pPr>
      <w:r>
        <w:rPr>
          <w:color w:val="363636"/>
          <w:sz w:val="24"/>
        </w:rPr>
        <w:t>Elija la opción de filtrado que desee y, a continuación, introduzca sus condiciones de</w:t>
      </w:r>
      <w:r>
        <w:rPr>
          <w:color w:val="363636"/>
          <w:spacing w:val="-19"/>
          <w:sz w:val="24"/>
        </w:rPr>
        <w:t xml:space="preserve"> </w:t>
      </w:r>
      <w:r>
        <w:rPr>
          <w:color w:val="363636"/>
          <w:sz w:val="24"/>
        </w:rPr>
        <w:t>filtrado.</w:t>
      </w:r>
    </w:p>
    <w:p w:rsidR="00B11E2E" w:rsidRDefault="00B11E2E" w:rsidP="00B11E2E">
      <w:pPr>
        <w:pStyle w:val="Textoindependiente"/>
        <w:spacing w:before="4"/>
        <w:ind w:left="709"/>
        <w:jc w:val="center"/>
        <w:rPr>
          <w:sz w:val="23"/>
        </w:rPr>
      </w:pPr>
    </w:p>
    <w:p w:rsidR="00B11E2E" w:rsidRDefault="00B11E2E" w:rsidP="00B11E2E">
      <w:pPr>
        <w:pStyle w:val="Textoindependiente"/>
        <w:spacing w:before="1" w:line="237" w:lineRule="auto"/>
        <w:ind w:left="709" w:right="718"/>
        <w:jc w:val="center"/>
      </w:pPr>
      <w:r>
        <w:rPr>
          <w:color w:val="363636"/>
        </w:rPr>
        <w:t xml:space="preserve">Por ejemplo, para mostrar números por encima de una cantidad determinada, elija </w:t>
      </w:r>
      <w:r>
        <w:rPr>
          <w:b/>
          <w:color w:val="363636"/>
        </w:rPr>
        <w:t xml:space="preserve">Mayor o igual que </w:t>
      </w:r>
      <w:r>
        <w:rPr>
          <w:color w:val="363636"/>
        </w:rPr>
        <w:t>y, a continuación, introduzca el número que está pensando en el cuadro adyacente.</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77024" behindDoc="0" locked="0" layoutInCell="1" allowOverlap="1" wp14:anchorId="4322FAD1" wp14:editId="2FFCF633">
            <wp:simplePos x="0" y="0"/>
            <wp:positionH relativeFrom="page">
              <wp:posOffset>914400</wp:posOffset>
            </wp:positionH>
            <wp:positionV relativeFrom="paragraph">
              <wp:posOffset>178263</wp:posOffset>
            </wp:positionV>
            <wp:extent cx="3646577" cy="2219325"/>
            <wp:effectExtent l="0" t="0" r="0" b="0"/>
            <wp:wrapTopAndBottom/>
            <wp:docPr id="397" name="image177.jpeg" descr="Cuadro de diálogo Personalizar auto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77.jpeg"/>
                    <pic:cNvPicPr/>
                  </pic:nvPicPr>
                  <pic:blipFill>
                    <a:blip r:embed="rId368" cstate="print"/>
                    <a:stretch>
                      <a:fillRect/>
                    </a:stretch>
                  </pic:blipFill>
                  <pic:spPr>
                    <a:xfrm>
                      <a:off x="0" y="0"/>
                      <a:ext cx="3646577" cy="22193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Textoindependiente"/>
        <w:spacing w:before="1"/>
        <w:ind w:left="709" w:right="717"/>
        <w:jc w:val="center"/>
      </w:pPr>
      <w:r>
        <w:rPr>
          <w:color w:val="363636"/>
        </w:rPr>
        <w:t xml:space="preserve">Para filtrar por dos condiciones, introduzca las condiciones de filtrado en ambos conjuntos de cuadros y elija </w:t>
      </w:r>
      <w:r>
        <w:rPr>
          <w:b/>
          <w:color w:val="363636"/>
        </w:rPr>
        <w:t xml:space="preserve">Y </w:t>
      </w:r>
      <w:r>
        <w:rPr>
          <w:color w:val="363636"/>
        </w:rPr>
        <w:t xml:space="preserve">para que ambos sean verdaderos y </w:t>
      </w:r>
      <w:r>
        <w:rPr>
          <w:b/>
          <w:color w:val="363636"/>
        </w:rPr>
        <w:t xml:space="preserve">O </w:t>
      </w:r>
      <w:r>
        <w:rPr>
          <w:color w:val="363636"/>
        </w:rPr>
        <w:t>para que cualquiera de las condiciones sea verdadera.</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Filtrar elementos por color</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652"/>
        <w:jc w:val="center"/>
      </w:pPr>
      <w:r>
        <w:rPr>
          <w:color w:val="363636"/>
        </w:rPr>
        <w:t xml:space="preserve">Si ha aplicado </w:t>
      </w:r>
      <w:hyperlink r:id="rId369">
        <w:r>
          <w:rPr>
            <w:color w:val="363636"/>
          </w:rPr>
          <w:t xml:space="preserve">diferentes colores de celda o de fuente </w:t>
        </w:r>
      </w:hyperlink>
      <w:r>
        <w:rPr>
          <w:color w:val="363636"/>
        </w:rPr>
        <w:t xml:space="preserve">o </w:t>
      </w:r>
      <w:hyperlink r:id="rId370">
        <w:r>
          <w:rPr>
            <w:color w:val="363636"/>
          </w:rPr>
          <w:t>un formato condicional</w:t>
        </w:r>
      </w:hyperlink>
      <w:r>
        <w:rPr>
          <w:color w:val="363636"/>
        </w:rPr>
        <w:t>, puede filtrar por los colores o los iconos que se muestran en la tabla.</w:t>
      </w:r>
    </w:p>
    <w:p w:rsidR="00B11E2E" w:rsidRDefault="00B11E2E" w:rsidP="00B11E2E">
      <w:pPr>
        <w:pStyle w:val="Textoindependiente"/>
        <w:spacing w:before="6"/>
        <w:ind w:left="709"/>
        <w:jc w:val="center"/>
        <w:rPr>
          <w:sz w:val="26"/>
        </w:rPr>
      </w:pPr>
    </w:p>
    <w:p w:rsidR="00B11E2E" w:rsidRDefault="00B11E2E" w:rsidP="00B11E2E">
      <w:pPr>
        <w:pStyle w:val="Prrafodelista"/>
        <w:numPr>
          <w:ilvl w:val="0"/>
          <w:numId w:val="320"/>
        </w:numPr>
        <w:tabs>
          <w:tab w:val="left" w:pos="1441"/>
          <w:tab w:val="left" w:pos="3761"/>
        </w:tabs>
        <w:ind w:left="709" w:right="717"/>
        <w:jc w:val="center"/>
        <w:rPr>
          <w:sz w:val="24"/>
        </w:rPr>
      </w:pPr>
      <w:r>
        <w:rPr>
          <w:noProof/>
          <w:lang w:val="es-MX" w:eastAsia="es-MX"/>
        </w:rPr>
        <w:drawing>
          <wp:anchor distT="0" distB="0" distL="0" distR="0" simplePos="0" relativeHeight="252230656" behindDoc="1" locked="0" layoutInCell="1" allowOverlap="1" wp14:anchorId="167DC6F1" wp14:editId="7245B8CE">
            <wp:simplePos x="0" y="0"/>
            <wp:positionH relativeFrom="page">
              <wp:posOffset>2217420</wp:posOffset>
            </wp:positionH>
            <wp:positionV relativeFrom="paragraph">
              <wp:posOffset>-25834</wp:posOffset>
            </wp:positionV>
            <wp:extent cx="161544" cy="161544"/>
            <wp:effectExtent l="0" t="0" r="0" b="0"/>
            <wp:wrapNone/>
            <wp:docPr id="399" name="image36.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6.png"/>
                    <pic:cNvPicPr/>
                  </pic:nvPicPr>
                  <pic:blipFill>
                    <a:blip r:embed="rId126" cstate="print"/>
                    <a:stretch>
                      <a:fillRect/>
                    </a:stretch>
                  </pic:blipFill>
                  <pic:spPr>
                    <a:xfrm>
                      <a:off x="0" y="0"/>
                      <a:ext cx="161544" cy="161544"/>
                    </a:xfrm>
                    <a:prstGeom prst="rect">
                      <a:avLst/>
                    </a:prstGeom>
                  </pic:spPr>
                </pic:pic>
              </a:graphicData>
            </a:graphic>
          </wp:anchor>
        </w:drawing>
      </w:r>
      <w:r>
        <w:rPr>
          <w:color w:val="363636"/>
          <w:sz w:val="24"/>
        </w:rPr>
        <w:t>Haga clic en</w:t>
      </w:r>
      <w:r>
        <w:rPr>
          <w:color w:val="363636"/>
          <w:spacing w:val="-20"/>
          <w:sz w:val="24"/>
        </w:rPr>
        <w:t xml:space="preserve"> </w:t>
      </w:r>
      <w:r>
        <w:rPr>
          <w:color w:val="363636"/>
          <w:sz w:val="24"/>
        </w:rPr>
        <w:t>la</w:t>
      </w:r>
      <w:r>
        <w:rPr>
          <w:color w:val="363636"/>
          <w:spacing w:val="-7"/>
          <w:sz w:val="24"/>
        </w:rPr>
        <w:t xml:space="preserve"> </w:t>
      </w:r>
      <w:r>
        <w:rPr>
          <w:color w:val="363636"/>
          <w:sz w:val="24"/>
        </w:rPr>
        <w:t>flecha</w:t>
      </w:r>
      <w:r>
        <w:rPr>
          <w:color w:val="363636"/>
          <w:sz w:val="24"/>
        </w:rPr>
        <w:tab/>
        <w:t>del</w:t>
      </w:r>
      <w:r>
        <w:rPr>
          <w:color w:val="363636"/>
          <w:spacing w:val="-7"/>
          <w:sz w:val="24"/>
        </w:rPr>
        <w:t xml:space="preserve"> </w:t>
      </w:r>
      <w:r>
        <w:rPr>
          <w:color w:val="363636"/>
          <w:sz w:val="24"/>
        </w:rPr>
        <w:t>encabezado</w:t>
      </w:r>
      <w:r>
        <w:rPr>
          <w:color w:val="363636"/>
          <w:spacing w:val="-7"/>
          <w:sz w:val="24"/>
        </w:rPr>
        <w:t xml:space="preserve"> </w:t>
      </w:r>
      <w:r>
        <w:rPr>
          <w:color w:val="363636"/>
          <w:sz w:val="24"/>
        </w:rPr>
        <w:t>de</w:t>
      </w:r>
      <w:r>
        <w:rPr>
          <w:color w:val="363636"/>
          <w:spacing w:val="-9"/>
          <w:sz w:val="24"/>
        </w:rPr>
        <w:t xml:space="preserve"> </w:t>
      </w:r>
      <w:r>
        <w:rPr>
          <w:color w:val="363636"/>
          <w:sz w:val="24"/>
        </w:rPr>
        <w:t>tabla</w:t>
      </w:r>
      <w:r>
        <w:rPr>
          <w:color w:val="363636"/>
          <w:spacing w:val="-10"/>
          <w:sz w:val="24"/>
        </w:rPr>
        <w:t xml:space="preserve"> </w:t>
      </w:r>
      <w:r>
        <w:rPr>
          <w:color w:val="363636"/>
          <w:sz w:val="24"/>
        </w:rPr>
        <w:t>de</w:t>
      </w:r>
      <w:r>
        <w:rPr>
          <w:color w:val="363636"/>
          <w:spacing w:val="-7"/>
          <w:sz w:val="24"/>
        </w:rPr>
        <w:t xml:space="preserve"> </w:t>
      </w:r>
      <w:r>
        <w:rPr>
          <w:color w:val="363636"/>
          <w:sz w:val="24"/>
        </w:rPr>
        <w:t>la</w:t>
      </w:r>
      <w:r>
        <w:rPr>
          <w:color w:val="363636"/>
          <w:spacing w:val="-9"/>
          <w:sz w:val="24"/>
        </w:rPr>
        <w:t xml:space="preserve"> </w:t>
      </w:r>
      <w:r>
        <w:rPr>
          <w:color w:val="363636"/>
          <w:sz w:val="24"/>
        </w:rPr>
        <w:t>columna</w:t>
      </w:r>
      <w:r>
        <w:rPr>
          <w:color w:val="363636"/>
          <w:spacing w:val="-10"/>
          <w:sz w:val="24"/>
        </w:rPr>
        <w:t xml:space="preserve"> </w:t>
      </w:r>
      <w:r>
        <w:rPr>
          <w:color w:val="363636"/>
          <w:sz w:val="24"/>
        </w:rPr>
        <w:t>que</w:t>
      </w:r>
      <w:r>
        <w:rPr>
          <w:color w:val="363636"/>
          <w:spacing w:val="-9"/>
          <w:sz w:val="24"/>
        </w:rPr>
        <w:t xml:space="preserve"> </w:t>
      </w:r>
      <w:r>
        <w:rPr>
          <w:color w:val="363636"/>
          <w:sz w:val="24"/>
        </w:rPr>
        <w:t>tiene</w:t>
      </w:r>
      <w:r>
        <w:rPr>
          <w:color w:val="363636"/>
          <w:spacing w:val="-7"/>
          <w:sz w:val="24"/>
        </w:rPr>
        <w:t xml:space="preserve"> </w:t>
      </w:r>
      <w:r>
        <w:rPr>
          <w:color w:val="363636"/>
          <w:sz w:val="24"/>
        </w:rPr>
        <w:t>formato</w:t>
      </w:r>
      <w:r>
        <w:rPr>
          <w:color w:val="363636"/>
          <w:spacing w:val="-7"/>
          <w:sz w:val="24"/>
        </w:rPr>
        <w:t xml:space="preserve"> </w:t>
      </w:r>
      <w:r>
        <w:rPr>
          <w:color w:val="363636"/>
          <w:sz w:val="24"/>
        </w:rPr>
        <w:t>de</w:t>
      </w:r>
      <w:r>
        <w:rPr>
          <w:color w:val="363636"/>
          <w:spacing w:val="-7"/>
          <w:sz w:val="24"/>
        </w:rPr>
        <w:t xml:space="preserve"> </w:t>
      </w:r>
      <w:r>
        <w:rPr>
          <w:color w:val="363636"/>
          <w:sz w:val="24"/>
        </w:rPr>
        <w:t>color</w:t>
      </w:r>
      <w:r>
        <w:rPr>
          <w:color w:val="363636"/>
          <w:spacing w:val="-8"/>
          <w:sz w:val="24"/>
        </w:rPr>
        <w:t xml:space="preserve"> </w:t>
      </w:r>
      <w:r>
        <w:rPr>
          <w:color w:val="363636"/>
          <w:sz w:val="24"/>
        </w:rPr>
        <w:t>o</w:t>
      </w:r>
      <w:r>
        <w:rPr>
          <w:color w:val="363636"/>
          <w:spacing w:val="-7"/>
          <w:sz w:val="24"/>
        </w:rPr>
        <w:t xml:space="preserve"> </w:t>
      </w:r>
      <w:r>
        <w:rPr>
          <w:color w:val="363636"/>
          <w:sz w:val="24"/>
        </w:rPr>
        <w:t>formato condicional</w:t>
      </w:r>
      <w:r>
        <w:rPr>
          <w:color w:val="363636"/>
          <w:spacing w:val="-1"/>
          <w:sz w:val="24"/>
        </w:rPr>
        <w:t xml:space="preserve"> </w:t>
      </w:r>
      <w:r>
        <w:rPr>
          <w:color w:val="363636"/>
          <w:sz w:val="24"/>
        </w:rPr>
        <w:t>aplicado.</w:t>
      </w:r>
    </w:p>
    <w:p w:rsidR="00B11E2E" w:rsidRDefault="00B11E2E" w:rsidP="00B11E2E">
      <w:pPr>
        <w:pStyle w:val="Prrafodelista"/>
        <w:numPr>
          <w:ilvl w:val="0"/>
          <w:numId w:val="320"/>
        </w:numPr>
        <w:tabs>
          <w:tab w:val="left" w:pos="1441"/>
        </w:tabs>
        <w:spacing w:before="2" w:line="237" w:lineRule="auto"/>
        <w:ind w:left="709" w:right="722"/>
        <w:jc w:val="center"/>
        <w:rPr>
          <w:sz w:val="24"/>
        </w:rPr>
      </w:pPr>
      <w:r>
        <w:rPr>
          <w:color w:val="363636"/>
          <w:sz w:val="24"/>
        </w:rPr>
        <w:t xml:space="preserve">Haga clic en </w:t>
      </w:r>
      <w:r>
        <w:rPr>
          <w:b/>
          <w:color w:val="363636"/>
          <w:sz w:val="24"/>
        </w:rPr>
        <w:t xml:space="preserve">Filtrar por color </w:t>
      </w:r>
      <w:r>
        <w:rPr>
          <w:color w:val="363636"/>
          <w:sz w:val="24"/>
        </w:rPr>
        <w:t>y elija el color de celda, el color de fuente o el icono por el que desea filtrar.</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78048" behindDoc="0" locked="0" layoutInCell="1" allowOverlap="1" wp14:anchorId="77CFABF2" wp14:editId="75045F84">
            <wp:simplePos x="0" y="0"/>
            <wp:positionH relativeFrom="page">
              <wp:posOffset>914400</wp:posOffset>
            </wp:positionH>
            <wp:positionV relativeFrom="paragraph">
              <wp:posOffset>180792</wp:posOffset>
            </wp:positionV>
            <wp:extent cx="3344574" cy="3139058"/>
            <wp:effectExtent l="0" t="0" r="0" b="0"/>
            <wp:wrapTopAndBottom/>
            <wp:docPr id="401" name="image178.jpeg" descr="Opciones de Filtrar po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78.jpeg"/>
                    <pic:cNvPicPr/>
                  </pic:nvPicPr>
                  <pic:blipFill>
                    <a:blip r:embed="rId371" cstate="print"/>
                    <a:stretch>
                      <a:fillRect/>
                    </a:stretch>
                  </pic:blipFill>
                  <pic:spPr>
                    <a:xfrm>
                      <a:off x="0" y="0"/>
                      <a:ext cx="3344574" cy="3139058"/>
                    </a:xfrm>
                    <a:prstGeom prst="rect">
                      <a:avLst/>
                    </a:prstGeom>
                  </pic:spPr>
                </pic:pic>
              </a:graphicData>
            </a:graphic>
          </wp:anchor>
        </w:drawing>
      </w:r>
    </w:p>
    <w:p w:rsidR="00B11E2E" w:rsidRDefault="00B11E2E" w:rsidP="00B11E2E">
      <w:pPr>
        <w:pStyle w:val="Textoindependiente"/>
        <w:spacing w:before="11"/>
        <w:ind w:left="709"/>
        <w:jc w:val="center"/>
        <w:rPr>
          <w:sz w:val="20"/>
        </w:rPr>
      </w:pPr>
    </w:p>
    <w:p w:rsidR="00B11E2E" w:rsidRDefault="00B11E2E" w:rsidP="00B11E2E">
      <w:pPr>
        <w:pStyle w:val="Textoindependiente"/>
        <w:ind w:left="709" w:right="226"/>
        <w:jc w:val="center"/>
      </w:pPr>
      <w:r>
        <w:rPr>
          <w:color w:val="363636"/>
        </w:rPr>
        <w:t>Los tipos de opciones de color que tendrá dependerán de los tipos de formato que haya aplicado.</w:t>
      </w:r>
    </w:p>
    <w:p w:rsidR="00B11E2E" w:rsidRDefault="00B11E2E" w:rsidP="00B11E2E">
      <w:pPr>
        <w:pStyle w:val="Textoindependiente"/>
        <w:spacing w:before="2"/>
        <w:ind w:left="709"/>
        <w:jc w:val="center"/>
        <w:rPr>
          <w:sz w:val="23"/>
        </w:rPr>
      </w:pPr>
    </w:p>
    <w:p w:rsidR="00B11E2E" w:rsidRDefault="00B11E2E" w:rsidP="00B11E2E">
      <w:pPr>
        <w:pStyle w:val="Ttulo9"/>
        <w:spacing w:before="1"/>
        <w:ind w:left="709"/>
        <w:jc w:val="center"/>
      </w:pPr>
      <w:r>
        <w:t>Crear una segmentación de datos para filtrar sus datos de tabla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6"/>
        <w:jc w:val="center"/>
      </w:pPr>
      <w:r>
        <w:rPr>
          <w:color w:val="363636"/>
        </w:rPr>
        <w:t>En Excel 2010, se han incorporado segmentaciones de datos como una nueva manera de filtrar datos de tabla</w:t>
      </w:r>
      <w:r>
        <w:rPr>
          <w:color w:val="363636"/>
          <w:spacing w:val="-8"/>
        </w:rPr>
        <w:t xml:space="preserve"> </w:t>
      </w:r>
      <w:r>
        <w:rPr>
          <w:color w:val="363636"/>
        </w:rPr>
        <w:t>dinámica.</w:t>
      </w:r>
      <w:r>
        <w:rPr>
          <w:color w:val="363636"/>
          <w:spacing w:val="-7"/>
        </w:rPr>
        <w:t xml:space="preserve"> </w:t>
      </w:r>
      <w:r>
        <w:rPr>
          <w:color w:val="363636"/>
        </w:rPr>
        <w:t>En</w:t>
      </w:r>
      <w:r>
        <w:rPr>
          <w:color w:val="363636"/>
          <w:spacing w:val="-7"/>
        </w:rPr>
        <w:t xml:space="preserve"> </w:t>
      </w:r>
      <w:r>
        <w:rPr>
          <w:color w:val="363636"/>
        </w:rPr>
        <w:t>Excel</w:t>
      </w:r>
      <w:r>
        <w:rPr>
          <w:color w:val="363636"/>
          <w:spacing w:val="-2"/>
        </w:rPr>
        <w:t xml:space="preserve"> </w:t>
      </w:r>
      <w:r>
        <w:rPr>
          <w:color w:val="363636"/>
        </w:rPr>
        <w:t>2013,</w:t>
      </w:r>
      <w:r>
        <w:rPr>
          <w:color w:val="363636"/>
          <w:spacing w:val="-9"/>
        </w:rPr>
        <w:t xml:space="preserve"> </w:t>
      </w:r>
      <w:r>
        <w:rPr>
          <w:color w:val="363636"/>
        </w:rPr>
        <w:t>también</w:t>
      </w:r>
      <w:r>
        <w:rPr>
          <w:color w:val="363636"/>
          <w:spacing w:val="-7"/>
        </w:rPr>
        <w:t xml:space="preserve"> </w:t>
      </w:r>
      <w:r>
        <w:rPr>
          <w:color w:val="363636"/>
        </w:rPr>
        <w:t>puede</w:t>
      </w:r>
      <w:r>
        <w:rPr>
          <w:color w:val="363636"/>
          <w:spacing w:val="-6"/>
        </w:rPr>
        <w:t xml:space="preserve"> </w:t>
      </w:r>
      <w:r>
        <w:rPr>
          <w:color w:val="363636"/>
        </w:rPr>
        <w:t>crear</w:t>
      </w:r>
      <w:r>
        <w:rPr>
          <w:color w:val="363636"/>
          <w:spacing w:val="-4"/>
        </w:rPr>
        <w:t xml:space="preserve"> </w:t>
      </w:r>
      <w:r>
        <w:rPr>
          <w:color w:val="363636"/>
        </w:rPr>
        <w:t>segmentaciones</w:t>
      </w:r>
      <w:r>
        <w:rPr>
          <w:color w:val="363636"/>
          <w:spacing w:val="-6"/>
        </w:rPr>
        <w:t xml:space="preserve"> </w:t>
      </w:r>
      <w:r>
        <w:rPr>
          <w:color w:val="363636"/>
        </w:rPr>
        <w:t>de</w:t>
      </w:r>
      <w:r>
        <w:rPr>
          <w:color w:val="363636"/>
          <w:spacing w:val="-6"/>
        </w:rPr>
        <w:t xml:space="preserve"> </w:t>
      </w:r>
      <w:r>
        <w:rPr>
          <w:color w:val="363636"/>
        </w:rPr>
        <w:t>datos</w:t>
      </w:r>
      <w:r>
        <w:rPr>
          <w:color w:val="363636"/>
          <w:spacing w:val="-6"/>
        </w:rPr>
        <w:t xml:space="preserve"> </w:t>
      </w:r>
      <w:r>
        <w:rPr>
          <w:color w:val="363636"/>
        </w:rPr>
        <w:t>para</w:t>
      </w:r>
      <w:r>
        <w:rPr>
          <w:color w:val="363636"/>
          <w:spacing w:val="-6"/>
        </w:rPr>
        <w:t xml:space="preserve"> </w:t>
      </w:r>
      <w:r>
        <w:rPr>
          <w:color w:val="363636"/>
        </w:rPr>
        <w:t>filtrar</w:t>
      </w:r>
      <w:r>
        <w:rPr>
          <w:color w:val="363636"/>
          <w:spacing w:val="-8"/>
        </w:rPr>
        <w:t xml:space="preserve"> </w:t>
      </w:r>
      <w:r>
        <w:rPr>
          <w:color w:val="363636"/>
        </w:rPr>
        <w:t>sus</w:t>
      </w:r>
      <w:r>
        <w:rPr>
          <w:color w:val="363636"/>
          <w:spacing w:val="-9"/>
        </w:rPr>
        <w:t xml:space="preserve"> </w:t>
      </w:r>
      <w:r>
        <w:rPr>
          <w:color w:val="363636"/>
        </w:rPr>
        <w:t>datos</w:t>
      </w:r>
      <w:r>
        <w:rPr>
          <w:color w:val="363636"/>
          <w:spacing w:val="-8"/>
        </w:rPr>
        <w:t xml:space="preserve"> </w:t>
      </w:r>
      <w:r>
        <w:rPr>
          <w:color w:val="363636"/>
        </w:rPr>
        <w:t>de</w:t>
      </w:r>
      <w:r>
        <w:rPr>
          <w:color w:val="363636"/>
          <w:spacing w:val="-6"/>
        </w:rPr>
        <w:t xml:space="preserve"> </w:t>
      </w:r>
      <w:r>
        <w:rPr>
          <w:color w:val="363636"/>
        </w:rPr>
        <w:t>tabla. Una segmentación de datos es realmente útil, porque indica claramente qué datos se muestran en la tabla tras filtrar los</w:t>
      </w:r>
      <w:r>
        <w:rPr>
          <w:color w:val="363636"/>
          <w:spacing w:val="-2"/>
        </w:rPr>
        <w:t xml:space="preserve"> </w:t>
      </w:r>
      <w:r>
        <w:rPr>
          <w:color w:val="363636"/>
        </w:rPr>
        <w:t>datos.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79072" behindDoc="0" locked="0" layoutInCell="1" allowOverlap="1" wp14:anchorId="43D14DDA" wp14:editId="4FA48A9F">
            <wp:simplePos x="0" y="0"/>
            <wp:positionH relativeFrom="page">
              <wp:posOffset>457200</wp:posOffset>
            </wp:positionH>
            <wp:positionV relativeFrom="paragraph">
              <wp:posOffset>179152</wp:posOffset>
            </wp:positionV>
            <wp:extent cx="1759521" cy="2080260"/>
            <wp:effectExtent l="0" t="0" r="0" b="0"/>
            <wp:wrapTopAndBottom/>
            <wp:docPr id="403" name="image179.jpeg" descr="Segmentación de datos de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79.jpeg"/>
                    <pic:cNvPicPr/>
                  </pic:nvPicPr>
                  <pic:blipFill>
                    <a:blip r:embed="rId372" cstate="print"/>
                    <a:stretch>
                      <a:fillRect/>
                    </a:stretch>
                  </pic:blipFill>
                  <pic:spPr>
                    <a:xfrm>
                      <a:off x="0" y="0"/>
                      <a:ext cx="1759521" cy="208026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38"/>
        <w:ind w:left="709"/>
        <w:jc w:val="center"/>
      </w:pPr>
      <w:r>
        <w:rPr>
          <w:color w:val="363636"/>
        </w:rPr>
        <w:lastRenderedPageBreak/>
        <w:t>Esta es la manera en que puede crear una para filtrar sus datos:</w:t>
      </w:r>
    </w:p>
    <w:p w:rsidR="00B11E2E" w:rsidRDefault="00B11E2E" w:rsidP="00B11E2E">
      <w:pPr>
        <w:pStyle w:val="Textoindependiente"/>
        <w:ind w:left="709"/>
        <w:jc w:val="center"/>
        <w:rPr>
          <w:sz w:val="23"/>
        </w:rPr>
      </w:pPr>
    </w:p>
    <w:p w:rsidR="00B11E2E" w:rsidRDefault="00B11E2E" w:rsidP="00B11E2E">
      <w:pPr>
        <w:pStyle w:val="Prrafodelista"/>
        <w:numPr>
          <w:ilvl w:val="0"/>
          <w:numId w:val="319"/>
        </w:numPr>
        <w:tabs>
          <w:tab w:val="left" w:pos="1441"/>
        </w:tabs>
        <w:ind w:left="709"/>
        <w:jc w:val="center"/>
        <w:rPr>
          <w:sz w:val="24"/>
        </w:rPr>
      </w:pPr>
      <w:r>
        <w:rPr>
          <w:color w:val="363636"/>
          <w:sz w:val="24"/>
        </w:rPr>
        <w:t xml:space="preserve">Haga clic en cualquier lugar de la tabla para mostrar </w:t>
      </w:r>
      <w:r>
        <w:rPr>
          <w:b/>
          <w:color w:val="363636"/>
          <w:sz w:val="24"/>
        </w:rPr>
        <w:t xml:space="preserve">Herramientas de tabla </w:t>
      </w:r>
      <w:r>
        <w:rPr>
          <w:color w:val="363636"/>
          <w:sz w:val="24"/>
        </w:rPr>
        <w:t>de la cinta de</w:t>
      </w:r>
      <w:r>
        <w:rPr>
          <w:color w:val="363636"/>
          <w:spacing w:val="-16"/>
          <w:sz w:val="24"/>
        </w:rPr>
        <w:t xml:space="preserve"> </w:t>
      </w:r>
      <w:r>
        <w:rPr>
          <w:color w:val="363636"/>
          <w:sz w:val="24"/>
        </w:rPr>
        <w:t>opciones.</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780096" behindDoc="0" locked="0" layoutInCell="1" allowOverlap="1" wp14:anchorId="7666DB36" wp14:editId="62F4A492">
            <wp:simplePos x="0" y="0"/>
            <wp:positionH relativeFrom="page">
              <wp:posOffset>914400</wp:posOffset>
            </wp:positionH>
            <wp:positionV relativeFrom="paragraph">
              <wp:posOffset>178879</wp:posOffset>
            </wp:positionV>
            <wp:extent cx="1415638" cy="504825"/>
            <wp:effectExtent l="0" t="0" r="0" b="0"/>
            <wp:wrapTopAndBottom/>
            <wp:docPr id="405" name="image180.jpeg" descr="Herramientas de tabla de la cint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0.jpeg"/>
                    <pic:cNvPicPr/>
                  </pic:nvPicPr>
                  <pic:blipFill>
                    <a:blip r:embed="rId373" cstate="print"/>
                    <a:stretch>
                      <a:fillRect/>
                    </a:stretch>
                  </pic:blipFill>
                  <pic:spPr>
                    <a:xfrm>
                      <a:off x="0" y="0"/>
                      <a:ext cx="1415638" cy="5048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319"/>
        </w:numPr>
        <w:tabs>
          <w:tab w:val="left" w:pos="1441"/>
        </w:tabs>
        <w:ind w:left="709"/>
        <w:jc w:val="center"/>
        <w:rPr>
          <w:sz w:val="24"/>
        </w:rPr>
      </w:pPr>
      <w:r>
        <w:rPr>
          <w:color w:val="363636"/>
          <w:sz w:val="24"/>
        </w:rPr>
        <w:t xml:space="preserve">Haga clic en </w:t>
      </w:r>
      <w:r>
        <w:rPr>
          <w:b/>
          <w:color w:val="363636"/>
          <w:sz w:val="24"/>
        </w:rPr>
        <w:t xml:space="preserve">Diseño </w:t>
      </w:r>
      <w:r>
        <w:rPr>
          <w:color w:val="363636"/>
          <w:sz w:val="24"/>
        </w:rPr>
        <w:t xml:space="preserve">&gt; </w:t>
      </w:r>
      <w:r>
        <w:rPr>
          <w:b/>
          <w:color w:val="363636"/>
          <w:sz w:val="24"/>
        </w:rPr>
        <w:t>Insertar segmentación de</w:t>
      </w:r>
      <w:r>
        <w:rPr>
          <w:b/>
          <w:color w:val="363636"/>
          <w:spacing w:val="-1"/>
          <w:sz w:val="24"/>
        </w:rPr>
        <w:t xml:space="preserve"> </w:t>
      </w:r>
      <w:r>
        <w:rPr>
          <w:b/>
          <w:color w:val="363636"/>
          <w:sz w:val="24"/>
        </w:rPr>
        <w:t>datos</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81120" behindDoc="0" locked="0" layoutInCell="1" allowOverlap="1" wp14:anchorId="5E5A5BEA" wp14:editId="4B8508E8">
            <wp:simplePos x="0" y="0"/>
            <wp:positionH relativeFrom="page">
              <wp:posOffset>914400</wp:posOffset>
            </wp:positionH>
            <wp:positionV relativeFrom="paragraph">
              <wp:posOffset>178361</wp:posOffset>
            </wp:positionV>
            <wp:extent cx="2541481" cy="923925"/>
            <wp:effectExtent l="0" t="0" r="0" b="0"/>
            <wp:wrapTopAndBottom/>
            <wp:docPr id="407" name="image181.jpeg" descr="Botón Insertar Segmentación de datos de la pestaña Diseño de las Herramientas de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81.jpeg"/>
                    <pic:cNvPicPr/>
                  </pic:nvPicPr>
                  <pic:blipFill>
                    <a:blip r:embed="rId374" cstate="print"/>
                    <a:stretch>
                      <a:fillRect/>
                    </a:stretch>
                  </pic:blipFill>
                  <pic:spPr>
                    <a:xfrm>
                      <a:off x="0" y="0"/>
                      <a:ext cx="2541481" cy="923925"/>
                    </a:xfrm>
                    <a:prstGeom prst="rect">
                      <a:avLst/>
                    </a:prstGeom>
                  </pic:spPr>
                </pic:pic>
              </a:graphicData>
            </a:graphic>
          </wp:anchor>
        </w:drawing>
      </w:r>
    </w:p>
    <w:p w:rsidR="00B11E2E" w:rsidRDefault="00B11E2E" w:rsidP="00B11E2E">
      <w:pPr>
        <w:pStyle w:val="Textoindependiente"/>
        <w:spacing w:before="12"/>
        <w:ind w:left="709"/>
        <w:jc w:val="center"/>
        <w:rPr>
          <w:sz w:val="21"/>
        </w:rPr>
      </w:pPr>
    </w:p>
    <w:p w:rsidR="00B11E2E" w:rsidRDefault="00B11E2E" w:rsidP="00B11E2E">
      <w:pPr>
        <w:pStyle w:val="Prrafodelista"/>
        <w:numPr>
          <w:ilvl w:val="0"/>
          <w:numId w:val="319"/>
        </w:numPr>
        <w:tabs>
          <w:tab w:val="left" w:pos="1441"/>
        </w:tabs>
        <w:ind w:left="709" w:right="719"/>
        <w:jc w:val="center"/>
        <w:rPr>
          <w:sz w:val="24"/>
        </w:rPr>
      </w:pPr>
      <w:r>
        <w:rPr>
          <w:color w:val="363636"/>
          <w:sz w:val="24"/>
        </w:rPr>
        <w:t xml:space="preserve">En el cuadro de diálogo </w:t>
      </w:r>
      <w:r>
        <w:rPr>
          <w:b/>
          <w:color w:val="363636"/>
          <w:sz w:val="24"/>
        </w:rPr>
        <w:t>Insertar Segmentación de datos</w:t>
      </w:r>
      <w:r>
        <w:rPr>
          <w:color w:val="363636"/>
          <w:sz w:val="24"/>
        </w:rPr>
        <w:t>, active las casillas para las que desea crear segmentaciones de</w:t>
      </w:r>
      <w:r>
        <w:rPr>
          <w:color w:val="363636"/>
          <w:spacing w:val="-4"/>
          <w:sz w:val="24"/>
        </w:rPr>
        <w:t xml:space="preserve"> </w:t>
      </w:r>
      <w:r>
        <w:rPr>
          <w:color w:val="363636"/>
          <w:sz w:val="24"/>
        </w:rPr>
        <w:t>datos.</w:t>
      </w:r>
    </w:p>
    <w:p w:rsidR="00B11E2E" w:rsidRDefault="00B11E2E" w:rsidP="00B11E2E">
      <w:pPr>
        <w:pStyle w:val="Prrafodelista"/>
        <w:numPr>
          <w:ilvl w:val="0"/>
          <w:numId w:val="319"/>
        </w:numPr>
        <w:tabs>
          <w:tab w:val="left" w:pos="1441"/>
        </w:tabs>
        <w:spacing w:line="290" w:lineRule="exact"/>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spacing w:line="237" w:lineRule="auto"/>
        <w:ind w:left="709" w:right="737"/>
        <w:jc w:val="center"/>
        <w:rPr>
          <w:sz w:val="24"/>
        </w:rPr>
      </w:pPr>
      <w:r>
        <w:rPr>
          <w:color w:val="363636"/>
          <w:sz w:val="24"/>
        </w:rPr>
        <w:t xml:space="preserve">Aparecerá una segmentación de datos para cada encabezado de tabla que ha activado en el cuadro de diálogo </w:t>
      </w:r>
      <w:r>
        <w:rPr>
          <w:b/>
          <w:color w:val="363636"/>
          <w:sz w:val="24"/>
        </w:rPr>
        <w:t>Insertar Segmentación de datos</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319"/>
        </w:numPr>
        <w:tabs>
          <w:tab w:val="left" w:pos="1441"/>
        </w:tabs>
        <w:ind w:left="709"/>
        <w:jc w:val="center"/>
        <w:rPr>
          <w:sz w:val="24"/>
        </w:rPr>
      </w:pPr>
      <w:r>
        <w:rPr>
          <w:color w:val="363636"/>
          <w:sz w:val="24"/>
        </w:rPr>
        <w:t>En cada segmentación de datos, haga clic en los elementos que desea mostrar en su</w:t>
      </w:r>
      <w:r>
        <w:rPr>
          <w:color w:val="363636"/>
          <w:spacing w:val="-13"/>
          <w:sz w:val="24"/>
        </w:rPr>
        <w:t xml:space="preserve"> </w:t>
      </w:r>
      <w:r>
        <w:rPr>
          <w:color w:val="363636"/>
          <w:sz w:val="24"/>
        </w:rPr>
        <w:t>tabla.</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37"/>
        <w:jc w:val="center"/>
      </w:pPr>
      <w:r>
        <w:rPr>
          <w:color w:val="363636"/>
        </w:rPr>
        <w:t>Para elegir más de un elemento, mantenga presionada la tecla Ctrl y, a continuación, elija los elementos que desea mostrar.</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5"/>
        <w:jc w:val="center"/>
      </w:pPr>
      <w:r>
        <w:rPr>
          <w:b/>
          <w:color w:val="363636"/>
        </w:rPr>
        <w:t xml:space="preserve">Sugerencia </w:t>
      </w:r>
      <w:r>
        <w:rPr>
          <w:color w:val="363636"/>
        </w:rPr>
        <w:t>Para cambiar el aspecto de las segmentaciones de datos, haga clic en la segmentación de datos para</w:t>
      </w:r>
      <w:r>
        <w:rPr>
          <w:color w:val="363636"/>
          <w:spacing w:val="-3"/>
        </w:rPr>
        <w:t xml:space="preserve"> </w:t>
      </w:r>
      <w:r>
        <w:rPr>
          <w:color w:val="363636"/>
        </w:rPr>
        <w:t>mostrar</w:t>
      </w:r>
      <w:r>
        <w:rPr>
          <w:color w:val="363636"/>
          <w:spacing w:val="-6"/>
        </w:rPr>
        <w:t xml:space="preserve"> </w:t>
      </w:r>
      <w:r>
        <w:rPr>
          <w:color w:val="363636"/>
        </w:rPr>
        <w:t>las</w:t>
      </w:r>
      <w:r>
        <w:rPr>
          <w:color w:val="363636"/>
          <w:spacing w:val="-5"/>
        </w:rPr>
        <w:t xml:space="preserve"> </w:t>
      </w:r>
      <w:r>
        <w:rPr>
          <w:b/>
          <w:color w:val="363636"/>
        </w:rPr>
        <w:t>Herramientas</w:t>
      </w:r>
      <w:r>
        <w:rPr>
          <w:b/>
          <w:color w:val="363636"/>
          <w:spacing w:val="-4"/>
        </w:rPr>
        <w:t xml:space="preserve"> </w:t>
      </w:r>
      <w:r>
        <w:rPr>
          <w:b/>
          <w:color w:val="363636"/>
        </w:rPr>
        <w:t>de</w:t>
      </w:r>
      <w:r>
        <w:rPr>
          <w:b/>
          <w:color w:val="363636"/>
          <w:spacing w:val="-4"/>
        </w:rPr>
        <w:t xml:space="preserve"> </w:t>
      </w:r>
      <w:r>
        <w:rPr>
          <w:b/>
          <w:color w:val="363636"/>
        </w:rPr>
        <w:t>segmentación</w:t>
      </w:r>
      <w:r>
        <w:rPr>
          <w:b/>
          <w:color w:val="363636"/>
          <w:spacing w:val="-5"/>
        </w:rPr>
        <w:t xml:space="preserve"> </w:t>
      </w:r>
      <w:r>
        <w:rPr>
          <w:b/>
          <w:color w:val="363636"/>
        </w:rPr>
        <w:t>de</w:t>
      </w:r>
      <w:r>
        <w:rPr>
          <w:b/>
          <w:color w:val="363636"/>
          <w:spacing w:val="-5"/>
        </w:rPr>
        <w:t xml:space="preserve"> </w:t>
      </w:r>
      <w:r>
        <w:rPr>
          <w:b/>
          <w:color w:val="363636"/>
        </w:rPr>
        <w:t>datos</w:t>
      </w:r>
      <w:r>
        <w:rPr>
          <w:b/>
          <w:color w:val="363636"/>
          <w:spacing w:val="-3"/>
        </w:rPr>
        <w:t xml:space="preserve"> </w:t>
      </w:r>
      <w:r>
        <w:rPr>
          <w:color w:val="363636"/>
        </w:rPr>
        <w:t>en</w:t>
      </w:r>
      <w:r>
        <w:rPr>
          <w:color w:val="363636"/>
          <w:spacing w:val="-5"/>
        </w:rPr>
        <w:t xml:space="preserve"> </w:t>
      </w:r>
      <w:r>
        <w:rPr>
          <w:color w:val="363636"/>
        </w:rPr>
        <w:t>la</w:t>
      </w:r>
      <w:r>
        <w:rPr>
          <w:color w:val="363636"/>
          <w:spacing w:val="-2"/>
        </w:rPr>
        <w:t xml:space="preserve"> </w:t>
      </w:r>
      <w:r>
        <w:rPr>
          <w:color w:val="363636"/>
        </w:rPr>
        <w:t>cinta</w:t>
      </w:r>
      <w:r>
        <w:rPr>
          <w:color w:val="363636"/>
          <w:spacing w:val="-6"/>
        </w:rPr>
        <w:t xml:space="preserve"> </w:t>
      </w:r>
      <w:r>
        <w:rPr>
          <w:color w:val="363636"/>
        </w:rPr>
        <w:t>de</w:t>
      </w:r>
      <w:r>
        <w:rPr>
          <w:color w:val="363636"/>
          <w:spacing w:val="-6"/>
        </w:rPr>
        <w:t xml:space="preserve"> </w:t>
      </w:r>
      <w:r>
        <w:rPr>
          <w:color w:val="363636"/>
        </w:rPr>
        <w:t>opciones</w:t>
      </w:r>
      <w:r>
        <w:rPr>
          <w:color w:val="363636"/>
          <w:spacing w:val="-3"/>
        </w:rPr>
        <w:t xml:space="preserve"> </w:t>
      </w:r>
      <w:r>
        <w:rPr>
          <w:color w:val="363636"/>
        </w:rPr>
        <w:t>y,</w:t>
      </w:r>
      <w:r>
        <w:rPr>
          <w:color w:val="363636"/>
          <w:spacing w:val="-6"/>
        </w:rPr>
        <w:t xml:space="preserve"> </w:t>
      </w:r>
      <w:r>
        <w:rPr>
          <w:color w:val="363636"/>
        </w:rPr>
        <w:t>a</w:t>
      </w:r>
      <w:r>
        <w:rPr>
          <w:color w:val="363636"/>
          <w:spacing w:val="-4"/>
        </w:rPr>
        <w:t xml:space="preserve"> </w:t>
      </w:r>
      <w:r>
        <w:rPr>
          <w:color w:val="363636"/>
        </w:rPr>
        <w:t>continuación,</w:t>
      </w:r>
      <w:r>
        <w:rPr>
          <w:color w:val="363636"/>
          <w:spacing w:val="-4"/>
        </w:rPr>
        <w:t xml:space="preserve"> </w:t>
      </w:r>
      <w:r>
        <w:rPr>
          <w:color w:val="363636"/>
        </w:rPr>
        <w:t>aplique un estilo de segmentación de datos o cambie la configuración de la pestaña</w:t>
      </w:r>
      <w:r>
        <w:rPr>
          <w:color w:val="363636"/>
          <w:spacing w:val="-8"/>
        </w:rPr>
        <w:t xml:space="preserve"> </w:t>
      </w:r>
      <w:r>
        <w:rPr>
          <w:b/>
          <w:color w:val="363636"/>
        </w:rPr>
        <w:t>Opciones</w:t>
      </w:r>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t>Más información acerca del filtrado de datos</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348"/>
        </w:numPr>
        <w:tabs>
          <w:tab w:val="left" w:pos="1440"/>
          <w:tab w:val="left" w:pos="1441"/>
        </w:tabs>
        <w:spacing w:before="1"/>
        <w:ind w:left="709"/>
        <w:jc w:val="center"/>
        <w:rPr>
          <w:sz w:val="24"/>
        </w:rPr>
      </w:pPr>
      <w:hyperlink r:id="rId375">
        <w:r>
          <w:rPr>
            <w:color w:val="363636"/>
            <w:sz w:val="24"/>
          </w:rPr>
          <w:t>Filtrar un rango de</w:t>
        </w:r>
        <w:r>
          <w:rPr>
            <w:color w:val="363636"/>
            <w:spacing w:val="-3"/>
            <w:sz w:val="24"/>
          </w:rPr>
          <w:t xml:space="preserve"> </w:t>
        </w:r>
        <w:r>
          <w:rPr>
            <w:color w:val="363636"/>
            <w:sz w:val="24"/>
          </w:rPr>
          <w:t>datos</w:t>
        </w:r>
      </w:hyperlink>
    </w:p>
    <w:p w:rsidR="00B11E2E" w:rsidRDefault="00B11E2E" w:rsidP="00B11E2E">
      <w:pPr>
        <w:pStyle w:val="Prrafodelista"/>
        <w:numPr>
          <w:ilvl w:val="0"/>
          <w:numId w:val="348"/>
        </w:numPr>
        <w:tabs>
          <w:tab w:val="left" w:pos="1440"/>
          <w:tab w:val="left" w:pos="1441"/>
        </w:tabs>
        <w:ind w:left="709"/>
        <w:jc w:val="center"/>
        <w:rPr>
          <w:sz w:val="24"/>
        </w:rPr>
      </w:pPr>
      <w:hyperlink r:id="rId376">
        <w:r>
          <w:rPr>
            <w:color w:val="363636"/>
            <w:sz w:val="24"/>
          </w:rPr>
          <w:t>Consideraciones y ejemplos para ordenar y filtrar datos por</w:t>
        </w:r>
        <w:r>
          <w:rPr>
            <w:color w:val="363636"/>
            <w:spacing w:val="-12"/>
            <w:sz w:val="24"/>
          </w:rPr>
          <w:t xml:space="preserve"> </w:t>
        </w:r>
        <w:r>
          <w:rPr>
            <w:color w:val="363636"/>
            <w:sz w:val="24"/>
          </w:rPr>
          <w:t>color</w:t>
        </w:r>
      </w:hyperlink>
    </w:p>
    <w:p w:rsidR="00B11E2E" w:rsidRDefault="00B11E2E" w:rsidP="00B11E2E">
      <w:pPr>
        <w:pStyle w:val="Prrafodelista"/>
        <w:numPr>
          <w:ilvl w:val="0"/>
          <w:numId w:val="348"/>
        </w:numPr>
        <w:tabs>
          <w:tab w:val="left" w:pos="1440"/>
          <w:tab w:val="left" w:pos="1441"/>
        </w:tabs>
        <w:spacing w:before="2" w:line="292" w:lineRule="exact"/>
        <w:ind w:left="709"/>
        <w:jc w:val="center"/>
        <w:rPr>
          <w:sz w:val="24"/>
        </w:rPr>
      </w:pPr>
      <w:hyperlink r:id="rId377">
        <w:r>
          <w:rPr>
            <w:color w:val="363636"/>
            <w:sz w:val="24"/>
          </w:rPr>
          <w:t>Filtrar elementos en una tabla</w:t>
        </w:r>
        <w:r>
          <w:rPr>
            <w:color w:val="363636"/>
            <w:spacing w:val="-5"/>
            <w:sz w:val="24"/>
          </w:rPr>
          <w:t xml:space="preserve"> </w:t>
        </w:r>
        <w:r>
          <w:rPr>
            <w:color w:val="363636"/>
            <w:sz w:val="24"/>
          </w:rPr>
          <w:t>dinámica</w:t>
        </w:r>
      </w:hyperlink>
    </w:p>
    <w:p w:rsidR="00B11E2E" w:rsidRDefault="00B11E2E" w:rsidP="00B11E2E">
      <w:pPr>
        <w:pStyle w:val="Prrafodelista"/>
        <w:numPr>
          <w:ilvl w:val="0"/>
          <w:numId w:val="348"/>
        </w:numPr>
        <w:tabs>
          <w:tab w:val="left" w:pos="1440"/>
          <w:tab w:val="left" w:pos="1441"/>
        </w:tabs>
        <w:spacing w:line="292" w:lineRule="exact"/>
        <w:ind w:left="709"/>
        <w:jc w:val="center"/>
        <w:rPr>
          <w:sz w:val="24"/>
        </w:rPr>
      </w:pPr>
      <w:hyperlink r:id="rId378">
        <w:r>
          <w:rPr>
            <w:color w:val="363636"/>
            <w:sz w:val="24"/>
          </w:rPr>
          <w:t>Quitar un</w:t>
        </w:r>
        <w:r>
          <w:rPr>
            <w:color w:val="363636"/>
            <w:spacing w:val="-3"/>
            <w:sz w:val="24"/>
          </w:rPr>
          <w:t xml:space="preserve"> </w:t>
        </w:r>
        <w:r>
          <w:rPr>
            <w:color w:val="363636"/>
            <w:sz w:val="24"/>
          </w:rPr>
          <w:t>filtro</w:t>
        </w:r>
      </w:hyperlink>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Usar Autofiltro para filtrar los datos en Excel 2016 para Windows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9"/>
        <w:jc w:val="center"/>
      </w:pPr>
      <w:r>
        <w:rPr>
          <w:color w:val="363636"/>
        </w:rPr>
        <w:t>Use</w:t>
      </w:r>
      <w:r>
        <w:rPr>
          <w:color w:val="363636"/>
          <w:spacing w:val="-8"/>
        </w:rPr>
        <w:t xml:space="preserve"> </w:t>
      </w:r>
      <w:r>
        <w:rPr>
          <w:color w:val="363636"/>
        </w:rPr>
        <w:t>Autofiltro</w:t>
      </w:r>
      <w:r>
        <w:rPr>
          <w:color w:val="363636"/>
          <w:spacing w:val="-10"/>
        </w:rPr>
        <w:t xml:space="preserve"> </w:t>
      </w:r>
      <w:r>
        <w:rPr>
          <w:color w:val="363636"/>
        </w:rPr>
        <w:t>para</w:t>
      </w:r>
      <w:r>
        <w:rPr>
          <w:color w:val="363636"/>
          <w:spacing w:val="-10"/>
        </w:rPr>
        <w:t xml:space="preserve"> </w:t>
      </w:r>
      <w:r>
        <w:rPr>
          <w:color w:val="363636"/>
        </w:rPr>
        <w:t>buscar</w:t>
      </w:r>
      <w:r>
        <w:rPr>
          <w:color w:val="363636"/>
          <w:spacing w:val="-8"/>
        </w:rPr>
        <w:t xml:space="preserve"> </w:t>
      </w:r>
      <w:r>
        <w:rPr>
          <w:color w:val="363636"/>
        </w:rPr>
        <w:t>valores,</w:t>
      </w:r>
      <w:r>
        <w:rPr>
          <w:color w:val="363636"/>
          <w:spacing w:val="-11"/>
        </w:rPr>
        <w:t xml:space="preserve"> </w:t>
      </w:r>
      <w:r>
        <w:rPr>
          <w:color w:val="363636"/>
        </w:rPr>
        <w:t>o</w:t>
      </w:r>
      <w:r>
        <w:rPr>
          <w:color w:val="363636"/>
          <w:spacing w:val="-11"/>
        </w:rPr>
        <w:t xml:space="preserve"> </w:t>
      </w:r>
      <w:r>
        <w:rPr>
          <w:color w:val="363636"/>
        </w:rPr>
        <w:t>para</w:t>
      </w:r>
      <w:r>
        <w:rPr>
          <w:color w:val="363636"/>
          <w:spacing w:val="-8"/>
        </w:rPr>
        <w:t xml:space="preserve"> </w:t>
      </w:r>
      <w:r>
        <w:rPr>
          <w:color w:val="363636"/>
        </w:rPr>
        <w:t>mostrar</w:t>
      </w:r>
      <w:r>
        <w:rPr>
          <w:color w:val="363636"/>
          <w:spacing w:val="-8"/>
        </w:rPr>
        <w:t xml:space="preserve"> </w:t>
      </w:r>
      <w:r>
        <w:rPr>
          <w:color w:val="363636"/>
        </w:rPr>
        <w:t>u</w:t>
      </w:r>
      <w:r>
        <w:rPr>
          <w:color w:val="363636"/>
          <w:spacing w:val="-10"/>
        </w:rPr>
        <w:t xml:space="preserve"> </w:t>
      </w:r>
      <w:r>
        <w:rPr>
          <w:color w:val="363636"/>
        </w:rPr>
        <w:t>ocultar</w:t>
      </w:r>
      <w:r>
        <w:rPr>
          <w:color w:val="363636"/>
          <w:spacing w:val="-11"/>
        </w:rPr>
        <w:t xml:space="preserve"> </w:t>
      </w:r>
      <w:r>
        <w:rPr>
          <w:color w:val="363636"/>
        </w:rPr>
        <w:t>valores,</w:t>
      </w:r>
      <w:r>
        <w:rPr>
          <w:color w:val="363636"/>
          <w:spacing w:val="-11"/>
        </w:rPr>
        <w:t xml:space="preserve"> </w:t>
      </w:r>
      <w:r>
        <w:rPr>
          <w:color w:val="363636"/>
        </w:rPr>
        <w:t>en</w:t>
      </w:r>
      <w:r>
        <w:rPr>
          <w:color w:val="363636"/>
          <w:spacing w:val="-9"/>
        </w:rPr>
        <w:t xml:space="preserve"> </w:t>
      </w:r>
      <w:r>
        <w:rPr>
          <w:color w:val="363636"/>
        </w:rPr>
        <w:t>una</w:t>
      </w:r>
      <w:r>
        <w:rPr>
          <w:color w:val="363636"/>
          <w:spacing w:val="-9"/>
        </w:rPr>
        <w:t xml:space="preserve"> </w:t>
      </w:r>
      <w:r>
        <w:rPr>
          <w:color w:val="363636"/>
        </w:rPr>
        <w:t>o</w:t>
      </w:r>
      <w:r>
        <w:rPr>
          <w:color w:val="363636"/>
          <w:spacing w:val="-8"/>
        </w:rPr>
        <w:t xml:space="preserve"> </w:t>
      </w:r>
      <w:r>
        <w:rPr>
          <w:color w:val="363636"/>
        </w:rPr>
        <w:t>más</w:t>
      </w:r>
      <w:r>
        <w:rPr>
          <w:color w:val="363636"/>
          <w:spacing w:val="-8"/>
        </w:rPr>
        <w:t xml:space="preserve"> </w:t>
      </w:r>
      <w:r>
        <w:rPr>
          <w:color w:val="363636"/>
        </w:rPr>
        <w:t>columnas</w:t>
      </w:r>
      <w:r>
        <w:rPr>
          <w:color w:val="363636"/>
          <w:spacing w:val="-9"/>
        </w:rPr>
        <w:t xml:space="preserve"> </w:t>
      </w:r>
      <w:r>
        <w:rPr>
          <w:color w:val="363636"/>
        </w:rPr>
        <w:t>de</w:t>
      </w:r>
      <w:r>
        <w:rPr>
          <w:color w:val="363636"/>
          <w:spacing w:val="-8"/>
        </w:rPr>
        <w:t xml:space="preserve"> </w:t>
      </w:r>
      <w:r>
        <w:rPr>
          <w:color w:val="363636"/>
        </w:rPr>
        <w:t>datos.</w:t>
      </w:r>
      <w:r>
        <w:rPr>
          <w:color w:val="363636"/>
          <w:spacing w:val="-9"/>
        </w:rPr>
        <w:t xml:space="preserve"> </w:t>
      </w:r>
      <w:r>
        <w:rPr>
          <w:color w:val="363636"/>
        </w:rPr>
        <w:t>Puede filtrar valores eligiendo opciones en una lista o buscar para encontrar los datos que desea ver. Cuando se filtran datos y los valores en una o más columnas no reúnen los criterios de filtrado, se ocultan las filas completas.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318"/>
        </w:numPr>
        <w:tabs>
          <w:tab w:val="left" w:pos="1441"/>
        </w:tabs>
        <w:spacing w:line="292" w:lineRule="exact"/>
        <w:ind w:left="709"/>
        <w:jc w:val="center"/>
        <w:rPr>
          <w:sz w:val="24"/>
        </w:rPr>
      </w:pPr>
      <w:r>
        <w:rPr>
          <w:color w:val="363636"/>
          <w:sz w:val="24"/>
        </w:rPr>
        <w:t>Seleccione los datos que desea</w:t>
      </w:r>
      <w:r>
        <w:rPr>
          <w:color w:val="363636"/>
          <w:spacing w:val="-4"/>
          <w:sz w:val="24"/>
        </w:rPr>
        <w:t xml:space="preserve"> </w:t>
      </w:r>
      <w:r>
        <w:rPr>
          <w:color w:val="363636"/>
          <w:sz w:val="24"/>
        </w:rPr>
        <w:t>filtrar.</w:t>
      </w:r>
    </w:p>
    <w:p w:rsidR="00B11E2E" w:rsidRDefault="00B11E2E" w:rsidP="00B11E2E">
      <w:pPr>
        <w:pStyle w:val="Prrafodelista"/>
        <w:numPr>
          <w:ilvl w:val="0"/>
          <w:numId w:val="318"/>
        </w:numPr>
        <w:tabs>
          <w:tab w:val="left" w:pos="1441"/>
        </w:tabs>
        <w:spacing w:line="292" w:lineRule="exact"/>
        <w:ind w:left="709"/>
        <w:jc w:val="center"/>
        <w:rPr>
          <w:sz w:val="24"/>
        </w:rPr>
      </w:pPr>
      <w:r>
        <w:rPr>
          <w:color w:val="363636"/>
          <w:sz w:val="24"/>
        </w:rPr>
        <w:t xml:space="preserve">En la pestaña </w:t>
      </w:r>
      <w:r>
        <w:rPr>
          <w:b/>
          <w:color w:val="363636"/>
          <w:sz w:val="24"/>
        </w:rPr>
        <w:t>Datos</w:t>
      </w:r>
      <w:r>
        <w:rPr>
          <w:color w:val="363636"/>
          <w:sz w:val="24"/>
        </w:rPr>
        <w:t>, haga clic en</w:t>
      </w:r>
      <w:r>
        <w:rPr>
          <w:color w:val="363636"/>
          <w:spacing w:val="-2"/>
          <w:sz w:val="24"/>
        </w:rPr>
        <w:t xml:space="preserve"> </w:t>
      </w:r>
      <w:r>
        <w:rPr>
          <w:b/>
          <w:color w:val="363636"/>
          <w:sz w:val="24"/>
        </w:rPr>
        <w:t>Filtrar</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82144" behindDoc="0" locked="0" layoutInCell="1" allowOverlap="1" wp14:anchorId="49B39182" wp14:editId="08E21148">
            <wp:simplePos x="0" y="0"/>
            <wp:positionH relativeFrom="page">
              <wp:posOffset>914400</wp:posOffset>
            </wp:positionH>
            <wp:positionV relativeFrom="paragraph">
              <wp:posOffset>179833</wp:posOffset>
            </wp:positionV>
            <wp:extent cx="2094818" cy="1171575"/>
            <wp:effectExtent l="0" t="0" r="0" b="0"/>
            <wp:wrapTopAndBottom/>
            <wp:docPr id="409" name="image182.jpeg" descr="Botón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82.jpeg"/>
                    <pic:cNvPicPr/>
                  </pic:nvPicPr>
                  <pic:blipFill>
                    <a:blip r:embed="rId379" cstate="print"/>
                    <a:stretch>
                      <a:fillRect/>
                    </a:stretch>
                  </pic:blipFill>
                  <pic:spPr>
                    <a:xfrm>
                      <a:off x="0" y="0"/>
                      <a:ext cx="2094818" cy="1171575"/>
                    </a:xfrm>
                    <a:prstGeom prst="rect">
                      <a:avLst/>
                    </a:prstGeom>
                  </pic:spPr>
                </pic:pic>
              </a:graphicData>
            </a:graphic>
          </wp:anchor>
        </w:drawing>
      </w:r>
    </w:p>
    <w:p w:rsidR="00B11E2E" w:rsidRDefault="00B11E2E" w:rsidP="00B11E2E">
      <w:pPr>
        <w:pStyle w:val="Textoindependiente"/>
        <w:spacing w:before="2"/>
        <w:ind w:left="709"/>
        <w:jc w:val="center"/>
        <w:rPr>
          <w:sz w:val="25"/>
        </w:rPr>
      </w:pPr>
    </w:p>
    <w:p w:rsidR="00B11E2E" w:rsidRDefault="00B11E2E" w:rsidP="00B11E2E">
      <w:pPr>
        <w:pStyle w:val="Prrafodelista"/>
        <w:numPr>
          <w:ilvl w:val="0"/>
          <w:numId w:val="318"/>
        </w:numPr>
        <w:tabs>
          <w:tab w:val="left" w:pos="1441"/>
          <w:tab w:val="left" w:pos="3792"/>
        </w:tabs>
        <w:spacing w:before="1"/>
        <w:ind w:left="709"/>
        <w:jc w:val="center"/>
        <w:rPr>
          <w:sz w:val="24"/>
        </w:rPr>
      </w:pPr>
      <w:r>
        <w:rPr>
          <w:noProof/>
          <w:lang w:val="es-MX" w:eastAsia="es-MX"/>
        </w:rPr>
        <w:drawing>
          <wp:anchor distT="0" distB="0" distL="0" distR="0" simplePos="0" relativeHeight="252231680" behindDoc="1" locked="0" layoutInCell="1" allowOverlap="1" wp14:anchorId="63BD9D98" wp14:editId="7C53B106">
            <wp:simplePos x="0" y="0"/>
            <wp:positionH relativeFrom="page">
              <wp:posOffset>2237232</wp:posOffset>
            </wp:positionH>
            <wp:positionV relativeFrom="paragraph">
              <wp:posOffset>-25580</wp:posOffset>
            </wp:positionV>
            <wp:extent cx="161544" cy="161543"/>
            <wp:effectExtent l="0" t="0" r="0" b="0"/>
            <wp:wrapNone/>
            <wp:docPr id="411" name="image183.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83.png"/>
                    <pic:cNvPicPr/>
                  </pic:nvPicPr>
                  <pic:blipFill>
                    <a:blip r:embed="rId380" cstate="print"/>
                    <a:stretch>
                      <a:fillRect/>
                    </a:stretch>
                  </pic:blipFill>
                  <pic:spPr>
                    <a:xfrm>
                      <a:off x="0" y="0"/>
                      <a:ext cx="161544" cy="161543"/>
                    </a:xfrm>
                    <a:prstGeom prst="rect">
                      <a:avLst/>
                    </a:prstGeom>
                  </pic:spPr>
                </pic:pic>
              </a:graphicData>
            </a:graphic>
          </wp:anchor>
        </w:drawing>
      </w:r>
      <w:r>
        <w:rPr>
          <w:color w:val="363636"/>
          <w:sz w:val="24"/>
        </w:rPr>
        <w:t>Haga clic en</w:t>
      </w:r>
      <w:r>
        <w:rPr>
          <w:color w:val="363636"/>
          <w:spacing w:val="-1"/>
          <w:sz w:val="24"/>
        </w:rPr>
        <w:t xml:space="preserve"> </w:t>
      </w:r>
      <w:r>
        <w:rPr>
          <w:color w:val="363636"/>
          <w:sz w:val="24"/>
        </w:rPr>
        <w:t>la</w:t>
      </w:r>
      <w:r>
        <w:rPr>
          <w:color w:val="363636"/>
          <w:spacing w:val="-2"/>
          <w:sz w:val="24"/>
        </w:rPr>
        <w:t xml:space="preserve"> </w:t>
      </w:r>
      <w:r>
        <w:rPr>
          <w:color w:val="363636"/>
          <w:sz w:val="24"/>
        </w:rPr>
        <w:t>flecha</w:t>
      </w:r>
      <w:r>
        <w:rPr>
          <w:color w:val="363636"/>
          <w:sz w:val="24"/>
        </w:rPr>
        <w:tab/>
        <w:t>en el encabezado de columna y siga uno de estos</w:t>
      </w:r>
      <w:r>
        <w:rPr>
          <w:color w:val="363636"/>
          <w:spacing w:val="-13"/>
          <w:sz w:val="24"/>
        </w:rPr>
        <w:t xml:space="preserve"> </w:t>
      </w:r>
      <w:r>
        <w:rPr>
          <w:color w:val="363636"/>
          <w:sz w:val="24"/>
        </w:rPr>
        <w:t>procedimientos:</w:t>
      </w:r>
    </w:p>
    <w:p w:rsidR="00B11E2E" w:rsidRDefault="00B11E2E" w:rsidP="00B11E2E">
      <w:pPr>
        <w:pStyle w:val="Prrafodelista"/>
        <w:numPr>
          <w:ilvl w:val="1"/>
          <w:numId w:val="318"/>
        </w:numPr>
        <w:tabs>
          <w:tab w:val="left" w:pos="2160"/>
          <w:tab w:val="left" w:pos="2161"/>
        </w:tabs>
        <w:spacing w:before="2" w:line="237" w:lineRule="auto"/>
        <w:ind w:left="709" w:right="717"/>
        <w:jc w:val="center"/>
        <w:rPr>
          <w:sz w:val="24"/>
        </w:rPr>
      </w:pPr>
      <w:r>
        <w:rPr>
          <w:color w:val="363636"/>
          <w:sz w:val="24"/>
        </w:rPr>
        <w:t xml:space="preserve">Seleccionar valores específicos: active </w:t>
      </w:r>
      <w:r>
        <w:rPr>
          <w:b/>
          <w:color w:val="363636"/>
          <w:sz w:val="24"/>
        </w:rPr>
        <w:t xml:space="preserve">(Seleccionar todo) </w:t>
      </w:r>
      <w:r>
        <w:rPr>
          <w:color w:val="363636"/>
          <w:sz w:val="24"/>
        </w:rPr>
        <w:t>para desactivar todas las casillas y luego seleccione solo los valores que desea</w:t>
      </w:r>
      <w:r>
        <w:rPr>
          <w:color w:val="363636"/>
          <w:spacing w:val="-4"/>
          <w:sz w:val="24"/>
        </w:rPr>
        <w:t xml:space="preserve"> </w:t>
      </w:r>
      <w:r>
        <w:rPr>
          <w:color w:val="363636"/>
          <w:sz w:val="24"/>
        </w:rPr>
        <w:t>ver.</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83168" behindDoc="0" locked="0" layoutInCell="1" allowOverlap="1" wp14:anchorId="31BB2718" wp14:editId="73D79D8E">
            <wp:simplePos x="0" y="0"/>
            <wp:positionH relativeFrom="page">
              <wp:posOffset>1371600</wp:posOffset>
            </wp:positionH>
            <wp:positionV relativeFrom="paragraph">
              <wp:posOffset>180071</wp:posOffset>
            </wp:positionV>
            <wp:extent cx="3067812" cy="4610100"/>
            <wp:effectExtent l="0" t="0" r="0" b="0"/>
            <wp:wrapTopAndBottom/>
            <wp:docPr id="413" name="image184.jpeg" descr="Filtrar seleccionando elementos en una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84.jpeg"/>
                    <pic:cNvPicPr/>
                  </pic:nvPicPr>
                  <pic:blipFill>
                    <a:blip r:embed="rId381" cstate="print"/>
                    <a:stretch>
                      <a:fillRect/>
                    </a:stretch>
                  </pic:blipFill>
                  <pic:spPr>
                    <a:xfrm>
                      <a:off x="0" y="0"/>
                      <a:ext cx="3067812" cy="46101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1"/>
          <w:numId w:val="318"/>
        </w:numPr>
        <w:tabs>
          <w:tab w:val="left" w:pos="2160"/>
          <w:tab w:val="left" w:pos="2161"/>
        </w:tabs>
        <w:ind w:left="709" w:hanging="361"/>
        <w:jc w:val="center"/>
        <w:rPr>
          <w:sz w:val="24"/>
        </w:rPr>
      </w:pPr>
      <w:r>
        <w:rPr>
          <w:color w:val="363636"/>
          <w:sz w:val="24"/>
        </w:rPr>
        <w:t xml:space="preserve">Buscar valores: en el cuadro </w:t>
      </w:r>
      <w:r>
        <w:rPr>
          <w:b/>
          <w:color w:val="363636"/>
          <w:sz w:val="24"/>
        </w:rPr>
        <w:t>Buscar</w:t>
      </w:r>
      <w:r>
        <w:rPr>
          <w:color w:val="363636"/>
          <w:sz w:val="24"/>
        </w:rPr>
        <w:t>, escriba texto o números que desee</w:t>
      </w:r>
      <w:r>
        <w:rPr>
          <w:color w:val="363636"/>
          <w:spacing w:val="-6"/>
          <w:sz w:val="24"/>
        </w:rPr>
        <w:t xml:space="preserve"> </w:t>
      </w:r>
      <w:r>
        <w:rPr>
          <w:color w:val="363636"/>
          <w:sz w:val="24"/>
        </w:rPr>
        <w:t>ver.</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31C4489F" wp14:editId="5222D54D">
            <wp:extent cx="3067811" cy="4610100"/>
            <wp:effectExtent l="0" t="0" r="0" b="0"/>
            <wp:docPr id="415" name="image185.jpeg" descr="Filtrar mediante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85.jpeg"/>
                    <pic:cNvPicPr/>
                  </pic:nvPicPr>
                  <pic:blipFill>
                    <a:blip r:embed="rId382" cstate="print"/>
                    <a:stretch>
                      <a:fillRect/>
                    </a:stretch>
                  </pic:blipFill>
                  <pic:spPr>
                    <a:xfrm>
                      <a:off x="0" y="0"/>
                      <a:ext cx="3067811" cy="4610100"/>
                    </a:xfrm>
                    <a:prstGeom prst="rect">
                      <a:avLst/>
                    </a:prstGeom>
                  </pic:spPr>
                </pic:pic>
              </a:graphicData>
            </a:graphic>
          </wp:inline>
        </w:drawing>
      </w:r>
    </w:p>
    <w:p w:rsidR="00B11E2E" w:rsidRDefault="00B11E2E" w:rsidP="00B11E2E">
      <w:pPr>
        <w:pStyle w:val="Textoindependiente"/>
        <w:spacing w:before="7"/>
        <w:ind w:left="709"/>
        <w:jc w:val="center"/>
        <w:rPr>
          <w:sz w:val="18"/>
        </w:rPr>
      </w:pPr>
    </w:p>
    <w:p w:rsidR="00B11E2E" w:rsidRDefault="00B11E2E" w:rsidP="00B11E2E">
      <w:pPr>
        <w:pStyle w:val="Prrafodelista"/>
        <w:numPr>
          <w:ilvl w:val="0"/>
          <w:numId w:val="318"/>
        </w:numPr>
        <w:tabs>
          <w:tab w:val="left" w:pos="1441"/>
        </w:tabs>
        <w:spacing w:before="52"/>
        <w:ind w:left="709"/>
        <w:jc w:val="center"/>
        <w:rPr>
          <w:sz w:val="24"/>
        </w:rPr>
      </w:pPr>
      <w:r>
        <w:rPr>
          <w:color w:val="363636"/>
          <w:sz w:val="24"/>
        </w:rPr>
        <w:t xml:space="preserve">Haga clic en </w:t>
      </w:r>
      <w:r>
        <w:rPr>
          <w:b/>
          <w:color w:val="363636"/>
          <w:sz w:val="24"/>
        </w:rPr>
        <w:t xml:space="preserve">Aceptar </w:t>
      </w:r>
      <w:r>
        <w:rPr>
          <w:color w:val="363636"/>
          <w:sz w:val="24"/>
        </w:rPr>
        <w:t>para aplicar el</w:t>
      </w:r>
      <w:r>
        <w:rPr>
          <w:color w:val="363636"/>
          <w:spacing w:val="-3"/>
          <w:sz w:val="24"/>
        </w:rPr>
        <w:t xml:space="preserve"> </w:t>
      </w:r>
      <w:r>
        <w:rPr>
          <w:color w:val="363636"/>
          <w:sz w:val="24"/>
        </w:rPr>
        <w:t>filtro.</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Sugerencias para ampliar la búsqueda</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right="715"/>
        <w:jc w:val="center"/>
      </w:pPr>
      <w:r>
        <w:rPr>
          <w:color w:val="363636"/>
        </w:rPr>
        <w:t>Cuando</w:t>
      </w:r>
      <w:r>
        <w:rPr>
          <w:color w:val="363636"/>
          <w:spacing w:val="-14"/>
        </w:rPr>
        <w:t xml:space="preserve"> </w:t>
      </w:r>
      <w:r>
        <w:rPr>
          <w:color w:val="363636"/>
        </w:rPr>
        <w:t>busque</w:t>
      </w:r>
      <w:r>
        <w:rPr>
          <w:color w:val="363636"/>
          <w:spacing w:val="-11"/>
        </w:rPr>
        <w:t xml:space="preserve"> </w:t>
      </w:r>
      <w:r>
        <w:rPr>
          <w:color w:val="363636"/>
        </w:rPr>
        <w:t>datos,</w:t>
      </w:r>
      <w:r>
        <w:rPr>
          <w:color w:val="363636"/>
          <w:spacing w:val="-12"/>
        </w:rPr>
        <w:t xml:space="preserve"> </w:t>
      </w:r>
      <w:r>
        <w:rPr>
          <w:color w:val="363636"/>
        </w:rPr>
        <w:t>puede</w:t>
      </w:r>
      <w:r>
        <w:rPr>
          <w:color w:val="363636"/>
          <w:spacing w:val="-11"/>
        </w:rPr>
        <w:t xml:space="preserve"> </w:t>
      </w:r>
      <w:r>
        <w:rPr>
          <w:color w:val="363636"/>
        </w:rPr>
        <w:t>usar</w:t>
      </w:r>
      <w:r>
        <w:rPr>
          <w:color w:val="363636"/>
          <w:spacing w:val="-6"/>
        </w:rPr>
        <w:t xml:space="preserve"> </w:t>
      </w:r>
      <w:r>
        <w:rPr>
          <w:b/>
          <w:color w:val="363636"/>
        </w:rPr>
        <w:t>?</w:t>
      </w:r>
      <w:r>
        <w:rPr>
          <w:b/>
          <w:color w:val="363636"/>
          <w:spacing w:val="-13"/>
        </w:rPr>
        <w:t xml:space="preserve"> </w:t>
      </w:r>
      <w:r>
        <w:rPr>
          <w:color w:val="363636"/>
        </w:rPr>
        <w:t>para</w:t>
      </w:r>
      <w:r>
        <w:rPr>
          <w:color w:val="363636"/>
          <w:spacing w:val="-10"/>
        </w:rPr>
        <w:t xml:space="preserve"> </w:t>
      </w:r>
      <w:r>
        <w:rPr>
          <w:color w:val="363636"/>
        </w:rPr>
        <w:t>representar</w:t>
      </w:r>
      <w:r>
        <w:rPr>
          <w:color w:val="363636"/>
          <w:spacing w:val="-12"/>
        </w:rPr>
        <w:t xml:space="preserve"> </w:t>
      </w:r>
      <w:r>
        <w:rPr>
          <w:color w:val="363636"/>
        </w:rPr>
        <w:t>cualquier</w:t>
      </w:r>
      <w:r>
        <w:rPr>
          <w:color w:val="363636"/>
          <w:spacing w:val="-10"/>
        </w:rPr>
        <w:t xml:space="preserve"> </w:t>
      </w:r>
      <w:r>
        <w:rPr>
          <w:color w:val="363636"/>
        </w:rPr>
        <w:t>carácter</w:t>
      </w:r>
      <w:r>
        <w:rPr>
          <w:color w:val="363636"/>
          <w:spacing w:val="-12"/>
        </w:rPr>
        <w:t xml:space="preserve"> </w:t>
      </w:r>
      <w:r>
        <w:rPr>
          <w:color w:val="363636"/>
        </w:rPr>
        <w:t>único</w:t>
      </w:r>
      <w:r>
        <w:rPr>
          <w:color w:val="363636"/>
          <w:spacing w:val="-8"/>
        </w:rPr>
        <w:t xml:space="preserve"> </w:t>
      </w:r>
      <w:r>
        <w:rPr>
          <w:color w:val="363636"/>
        </w:rPr>
        <w:t>o</w:t>
      </w:r>
      <w:r>
        <w:rPr>
          <w:color w:val="363636"/>
          <w:spacing w:val="-8"/>
        </w:rPr>
        <w:t xml:space="preserve"> </w:t>
      </w:r>
      <w:r>
        <w:rPr>
          <w:b/>
          <w:color w:val="363636"/>
        </w:rPr>
        <w:t>*</w:t>
      </w:r>
      <w:r>
        <w:rPr>
          <w:b/>
          <w:color w:val="363636"/>
          <w:spacing w:val="-12"/>
        </w:rPr>
        <w:t xml:space="preserve"> </w:t>
      </w:r>
      <w:r>
        <w:rPr>
          <w:color w:val="363636"/>
        </w:rPr>
        <w:t>para</w:t>
      </w:r>
      <w:r>
        <w:rPr>
          <w:color w:val="363636"/>
          <w:spacing w:val="-8"/>
        </w:rPr>
        <w:t xml:space="preserve"> </w:t>
      </w:r>
      <w:r>
        <w:rPr>
          <w:color w:val="363636"/>
        </w:rPr>
        <w:t>representar</w:t>
      </w:r>
      <w:r>
        <w:rPr>
          <w:color w:val="363636"/>
          <w:spacing w:val="-12"/>
        </w:rPr>
        <w:t xml:space="preserve"> </w:t>
      </w:r>
      <w:r>
        <w:rPr>
          <w:color w:val="363636"/>
        </w:rPr>
        <w:t>una</w:t>
      </w:r>
      <w:r>
        <w:rPr>
          <w:color w:val="363636"/>
          <w:spacing w:val="-9"/>
        </w:rPr>
        <w:t xml:space="preserve"> </w:t>
      </w:r>
      <w:r>
        <w:rPr>
          <w:color w:val="363636"/>
        </w:rPr>
        <w:t>serie de caracteres.</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44" w:lineRule="auto"/>
        <w:ind w:left="709" w:right="715"/>
        <w:jc w:val="center"/>
      </w:pPr>
      <w:r>
        <w:rPr>
          <w:rFonts w:ascii="Arial" w:hAnsi="Arial"/>
          <w:color w:val="363636"/>
        </w:rPr>
        <w:t>Por</w:t>
      </w:r>
      <w:r>
        <w:rPr>
          <w:rFonts w:ascii="Arial" w:hAnsi="Arial"/>
          <w:color w:val="363636"/>
          <w:spacing w:val="-35"/>
        </w:rPr>
        <w:t xml:space="preserve"> </w:t>
      </w:r>
      <w:r>
        <w:rPr>
          <w:rFonts w:ascii="Arial" w:hAnsi="Arial"/>
          <w:color w:val="363636"/>
        </w:rPr>
        <w:t>ejemplo,</w:t>
      </w:r>
      <w:r>
        <w:rPr>
          <w:rFonts w:ascii="Arial" w:hAnsi="Arial"/>
          <w:color w:val="363636"/>
          <w:spacing w:val="-36"/>
        </w:rPr>
        <w:t xml:space="preserve"> </w:t>
      </w:r>
      <w:r>
        <w:rPr>
          <w:rFonts w:ascii="Arial" w:hAnsi="Arial"/>
          <w:color w:val="363636"/>
        </w:rPr>
        <w:t>para</w:t>
      </w:r>
      <w:r>
        <w:rPr>
          <w:rFonts w:ascii="Arial" w:hAnsi="Arial"/>
          <w:color w:val="363636"/>
          <w:spacing w:val="-34"/>
        </w:rPr>
        <w:t xml:space="preserve"> </w:t>
      </w:r>
      <w:r>
        <w:rPr>
          <w:rFonts w:ascii="Arial" w:hAnsi="Arial"/>
          <w:color w:val="363636"/>
        </w:rPr>
        <w:t>encontrar</w:t>
      </w:r>
      <w:r>
        <w:rPr>
          <w:rFonts w:ascii="Arial" w:hAnsi="Arial"/>
          <w:color w:val="363636"/>
          <w:spacing w:val="-36"/>
        </w:rPr>
        <w:t xml:space="preserve"> </w:t>
      </w:r>
      <w:r>
        <w:rPr>
          <w:rFonts w:ascii="Arial" w:hAnsi="Arial"/>
          <w:color w:val="363636"/>
        </w:rPr>
        <w:t>todos</w:t>
      </w:r>
      <w:r>
        <w:rPr>
          <w:rFonts w:ascii="Arial" w:hAnsi="Arial"/>
          <w:color w:val="363636"/>
          <w:spacing w:val="-35"/>
        </w:rPr>
        <w:t xml:space="preserve"> </w:t>
      </w:r>
      <w:r>
        <w:rPr>
          <w:rFonts w:ascii="Arial" w:hAnsi="Arial"/>
          <w:color w:val="363636"/>
        </w:rPr>
        <w:t>los</w:t>
      </w:r>
      <w:r>
        <w:rPr>
          <w:rFonts w:ascii="Arial" w:hAnsi="Arial"/>
          <w:color w:val="363636"/>
          <w:spacing w:val="-34"/>
        </w:rPr>
        <w:t xml:space="preserve"> </w:t>
      </w:r>
      <w:r>
        <w:rPr>
          <w:rFonts w:ascii="Arial" w:hAnsi="Arial"/>
          <w:color w:val="363636"/>
        </w:rPr>
        <w:t>elementos</w:t>
      </w:r>
      <w:r>
        <w:rPr>
          <w:rFonts w:ascii="Arial" w:hAnsi="Arial"/>
          <w:color w:val="363636"/>
          <w:spacing w:val="-35"/>
        </w:rPr>
        <w:t xml:space="preserve"> </w:t>
      </w:r>
      <w:r>
        <w:rPr>
          <w:rFonts w:ascii="Arial" w:hAnsi="Arial"/>
          <w:color w:val="363636"/>
        </w:rPr>
        <w:t>relacionados</w:t>
      </w:r>
      <w:r>
        <w:rPr>
          <w:rFonts w:ascii="Arial" w:hAnsi="Arial"/>
          <w:color w:val="363636"/>
          <w:spacing w:val="-35"/>
        </w:rPr>
        <w:t xml:space="preserve"> </w:t>
      </w:r>
      <w:r>
        <w:rPr>
          <w:rFonts w:ascii="Arial" w:hAnsi="Arial"/>
          <w:color w:val="363636"/>
        </w:rPr>
        <w:t>con</w:t>
      </w:r>
      <w:r>
        <w:rPr>
          <w:rFonts w:ascii="Arial" w:hAnsi="Arial"/>
          <w:color w:val="363636"/>
          <w:spacing w:val="-35"/>
        </w:rPr>
        <w:t xml:space="preserve"> </w:t>
      </w:r>
      <w:r>
        <w:rPr>
          <w:rFonts w:ascii="Arial" w:hAnsi="Arial"/>
          <w:color w:val="363636"/>
        </w:rPr>
        <w:t>bicicletas,</w:t>
      </w:r>
      <w:r>
        <w:rPr>
          <w:rFonts w:ascii="Arial" w:hAnsi="Arial"/>
          <w:color w:val="363636"/>
          <w:spacing w:val="-35"/>
        </w:rPr>
        <w:t xml:space="preserve"> </w:t>
      </w:r>
      <w:r>
        <w:rPr>
          <w:rFonts w:ascii="Arial" w:hAnsi="Arial"/>
          <w:color w:val="363636"/>
        </w:rPr>
        <w:t>escriba</w:t>
      </w:r>
      <w:r>
        <w:rPr>
          <w:rFonts w:ascii="Arial" w:hAnsi="Arial"/>
          <w:color w:val="363636"/>
          <w:spacing w:val="-36"/>
        </w:rPr>
        <w:t xml:space="preserve"> </w:t>
      </w:r>
      <w:r>
        <w:rPr>
          <w:rFonts w:ascii="Arial" w:hAnsi="Arial"/>
          <w:color w:val="363636"/>
        </w:rPr>
        <w:t>“*bicicletas”</w:t>
      </w:r>
      <w:r>
        <w:rPr>
          <w:rFonts w:ascii="Arial" w:hAnsi="Arial"/>
          <w:color w:val="363636"/>
          <w:spacing w:val="-34"/>
        </w:rPr>
        <w:t xml:space="preserve"> </w:t>
      </w:r>
      <w:r>
        <w:rPr>
          <w:rFonts w:ascii="Arial" w:hAnsi="Arial"/>
          <w:color w:val="363636"/>
        </w:rPr>
        <w:t>en</w:t>
      </w:r>
      <w:r>
        <w:rPr>
          <w:rFonts w:ascii="Arial" w:hAnsi="Arial"/>
          <w:color w:val="363636"/>
          <w:spacing w:val="-36"/>
        </w:rPr>
        <w:t xml:space="preserve"> </w:t>
      </w:r>
      <w:r>
        <w:rPr>
          <w:rFonts w:ascii="Arial" w:hAnsi="Arial"/>
          <w:color w:val="363636"/>
        </w:rPr>
        <w:t xml:space="preserve">el </w:t>
      </w:r>
      <w:r>
        <w:rPr>
          <w:color w:val="363636"/>
        </w:rPr>
        <w:t xml:space="preserve">cuadro </w:t>
      </w:r>
      <w:r>
        <w:rPr>
          <w:b/>
          <w:color w:val="363636"/>
        </w:rPr>
        <w:t>Buscar</w:t>
      </w:r>
      <w:r>
        <w:rPr>
          <w:color w:val="363636"/>
        </w:rPr>
        <w:t>. El filtro mostrará todos los elementos que incluyan las palabras "bicicletas", como bicicletas de paseo, bicicletas de carretera y bicicletas de</w:t>
      </w:r>
      <w:r>
        <w:rPr>
          <w:color w:val="363636"/>
          <w:spacing w:val="-13"/>
        </w:rPr>
        <w:t xml:space="preserve"> </w:t>
      </w:r>
      <w:r>
        <w:rPr>
          <w:color w:val="363636"/>
        </w:rPr>
        <w:t>montaña.</w:t>
      </w:r>
    </w:p>
    <w:p w:rsidR="00B11E2E" w:rsidRDefault="00B11E2E" w:rsidP="00B11E2E">
      <w:pPr>
        <w:spacing w:line="244"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Ordenar datos en una tabla dinámica</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8"/>
        <w:jc w:val="center"/>
      </w:pPr>
      <w:r>
        <w:rPr>
          <w:color w:val="363636"/>
        </w:rPr>
        <w:t>Ordenar</w:t>
      </w:r>
      <w:r>
        <w:rPr>
          <w:color w:val="363636"/>
          <w:spacing w:val="-8"/>
        </w:rPr>
        <w:t xml:space="preserve"> </w:t>
      </w:r>
      <w:r>
        <w:rPr>
          <w:color w:val="363636"/>
        </w:rPr>
        <w:t>los</w:t>
      </w:r>
      <w:r>
        <w:rPr>
          <w:color w:val="363636"/>
          <w:spacing w:val="-8"/>
        </w:rPr>
        <w:t xml:space="preserve"> </w:t>
      </w:r>
      <w:r>
        <w:rPr>
          <w:color w:val="363636"/>
        </w:rPr>
        <w:t>datos</w:t>
      </w:r>
      <w:r>
        <w:rPr>
          <w:color w:val="363636"/>
          <w:spacing w:val="-7"/>
        </w:rPr>
        <w:t xml:space="preserve"> </w:t>
      </w:r>
      <w:r>
        <w:rPr>
          <w:color w:val="363636"/>
        </w:rPr>
        <w:t>en</w:t>
      </w:r>
      <w:r>
        <w:rPr>
          <w:color w:val="363636"/>
          <w:spacing w:val="-8"/>
        </w:rPr>
        <w:t xml:space="preserve"> </w:t>
      </w:r>
      <w:r>
        <w:rPr>
          <w:color w:val="363636"/>
        </w:rPr>
        <w:t>orden</w:t>
      </w:r>
      <w:r>
        <w:rPr>
          <w:color w:val="363636"/>
          <w:spacing w:val="-7"/>
        </w:rPr>
        <w:t xml:space="preserve"> </w:t>
      </w:r>
      <w:r>
        <w:rPr>
          <w:color w:val="363636"/>
        </w:rPr>
        <w:t>alfabético</w:t>
      </w:r>
      <w:r>
        <w:rPr>
          <w:color w:val="363636"/>
          <w:spacing w:val="-7"/>
        </w:rPr>
        <w:t xml:space="preserve"> </w:t>
      </w:r>
      <w:r>
        <w:rPr>
          <w:color w:val="363636"/>
        </w:rPr>
        <w:t>o</w:t>
      </w:r>
      <w:r>
        <w:rPr>
          <w:color w:val="363636"/>
          <w:spacing w:val="-8"/>
        </w:rPr>
        <w:t xml:space="preserve"> </w:t>
      </w:r>
      <w:r>
        <w:rPr>
          <w:color w:val="363636"/>
        </w:rPr>
        <w:t>valores</w:t>
      </w:r>
      <w:r>
        <w:rPr>
          <w:color w:val="363636"/>
          <w:spacing w:val="-9"/>
        </w:rPr>
        <w:t xml:space="preserve"> </w:t>
      </w:r>
      <w:r>
        <w:rPr>
          <w:color w:val="363636"/>
        </w:rPr>
        <w:t>de</w:t>
      </w:r>
      <w:r>
        <w:rPr>
          <w:color w:val="363636"/>
          <w:spacing w:val="-5"/>
        </w:rPr>
        <w:t xml:space="preserve"> </w:t>
      </w:r>
      <w:r>
        <w:rPr>
          <w:color w:val="363636"/>
        </w:rPr>
        <w:t>mayor</w:t>
      </w:r>
      <w:r>
        <w:rPr>
          <w:color w:val="363636"/>
          <w:spacing w:val="-8"/>
        </w:rPr>
        <w:t xml:space="preserve"> </w:t>
      </w:r>
      <w:r>
        <w:rPr>
          <w:color w:val="363636"/>
        </w:rPr>
        <w:t>a</w:t>
      </w:r>
      <w:r>
        <w:rPr>
          <w:color w:val="363636"/>
          <w:spacing w:val="-9"/>
        </w:rPr>
        <w:t xml:space="preserve"> </w:t>
      </w:r>
      <w:r>
        <w:rPr>
          <w:color w:val="363636"/>
        </w:rPr>
        <w:t>menor</w:t>
      </w:r>
      <w:r>
        <w:rPr>
          <w:color w:val="363636"/>
          <w:spacing w:val="-7"/>
        </w:rPr>
        <w:t xml:space="preserve"> </w:t>
      </w:r>
      <w:r>
        <w:rPr>
          <w:color w:val="363636"/>
        </w:rPr>
        <w:t>(o</w:t>
      </w:r>
      <w:r>
        <w:rPr>
          <w:color w:val="363636"/>
          <w:spacing w:val="-9"/>
        </w:rPr>
        <w:t xml:space="preserve"> </w:t>
      </w:r>
      <w:r>
        <w:rPr>
          <w:color w:val="363636"/>
        </w:rPr>
        <w:t>viceversa)</w:t>
      </w:r>
      <w:r>
        <w:rPr>
          <w:color w:val="363636"/>
          <w:spacing w:val="-7"/>
        </w:rPr>
        <w:t xml:space="preserve"> </w:t>
      </w:r>
      <w:r>
        <w:rPr>
          <w:color w:val="363636"/>
        </w:rPr>
        <w:t>es</w:t>
      </w:r>
      <w:r>
        <w:rPr>
          <w:color w:val="363636"/>
          <w:spacing w:val="-7"/>
        </w:rPr>
        <w:t xml:space="preserve"> </w:t>
      </w:r>
      <w:r>
        <w:rPr>
          <w:color w:val="363636"/>
        </w:rPr>
        <w:t>útil</w:t>
      </w:r>
      <w:r>
        <w:rPr>
          <w:color w:val="363636"/>
          <w:spacing w:val="-9"/>
        </w:rPr>
        <w:t xml:space="preserve"> </w:t>
      </w:r>
      <w:r>
        <w:rPr>
          <w:color w:val="363636"/>
        </w:rPr>
        <w:t>cuando</w:t>
      </w:r>
      <w:r>
        <w:rPr>
          <w:color w:val="363636"/>
          <w:spacing w:val="-7"/>
        </w:rPr>
        <w:t xml:space="preserve"> </w:t>
      </w:r>
      <w:r>
        <w:rPr>
          <w:color w:val="363636"/>
        </w:rPr>
        <w:t>tiene</w:t>
      </w:r>
      <w:r>
        <w:rPr>
          <w:color w:val="363636"/>
          <w:spacing w:val="-8"/>
        </w:rPr>
        <w:t xml:space="preserve"> </w:t>
      </w:r>
      <w:r>
        <w:rPr>
          <w:color w:val="363636"/>
        </w:rPr>
        <w:t>grandes cantidades</w:t>
      </w:r>
      <w:r>
        <w:rPr>
          <w:color w:val="363636"/>
          <w:spacing w:val="-4"/>
        </w:rPr>
        <w:t xml:space="preserve"> </w:t>
      </w:r>
      <w:r>
        <w:rPr>
          <w:color w:val="363636"/>
        </w:rPr>
        <w:t>de</w:t>
      </w:r>
      <w:r>
        <w:rPr>
          <w:color w:val="363636"/>
          <w:spacing w:val="-4"/>
        </w:rPr>
        <w:t xml:space="preserve"> </w:t>
      </w:r>
      <w:r>
        <w:rPr>
          <w:color w:val="363636"/>
        </w:rPr>
        <w:t>datos</w:t>
      </w:r>
      <w:r>
        <w:rPr>
          <w:color w:val="363636"/>
          <w:spacing w:val="-4"/>
        </w:rPr>
        <w:t xml:space="preserve"> </w:t>
      </w:r>
      <w:r>
        <w:rPr>
          <w:color w:val="363636"/>
        </w:rPr>
        <w:t>en</w:t>
      </w:r>
      <w:r>
        <w:rPr>
          <w:color w:val="363636"/>
          <w:spacing w:val="-2"/>
        </w:rPr>
        <w:t xml:space="preserve"> </w:t>
      </w:r>
      <w:r>
        <w:rPr>
          <w:color w:val="363636"/>
        </w:rPr>
        <w:t>la</w:t>
      </w:r>
      <w:r>
        <w:rPr>
          <w:color w:val="363636"/>
          <w:spacing w:val="1"/>
        </w:rPr>
        <w:t xml:space="preserve"> </w:t>
      </w:r>
      <w:hyperlink r:id="rId383">
        <w:r>
          <w:rPr>
            <w:color w:val="363636"/>
          </w:rPr>
          <w:t>tabla</w:t>
        </w:r>
        <w:r>
          <w:rPr>
            <w:color w:val="363636"/>
            <w:spacing w:val="-3"/>
          </w:rPr>
          <w:t xml:space="preserve"> </w:t>
        </w:r>
        <w:r>
          <w:rPr>
            <w:color w:val="363636"/>
          </w:rPr>
          <w:t>dinámica</w:t>
        </w:r>
        <w:r>
          <w:rPr>
            <w:color w:val="363636"/>
            <w:spacing w:val="-4"/>
          </w:rPr>
          <w:t xml:space="preserve"> </w:t>
        </w:r>
        <w:r>
          <w:rPr>
            <w:color w:val="363636"/>
          </w:rPr>
          <w:t>que</w:t>
        </w:r>
        <w:r>
          <w:rPr>
            <w:color w:val="363636"/>
            <w:spacing w:val="-4"/>
          </w:rPr>
          <w:t xml:space="preserve"> </w:t>
        </w:r>
        <w:r>
          <w:rPr>
            <w:color w:val="363636"/>
          </w:rPr>
          <w:t>ha</w:t>
        </w:r>
        <w:r>
          <w:rPr>
            <w:color w:val="363636"/>
            <w:spacing w:val="-4"/>
          </w:rPr>
          <w:t xml:space="preserve"> </w:t>
        </w:r>
        <w:r>
          <w:rPr>
            <w:color w:val="363636"/>
          </w:rPr>
          <w:t>creado</w:t>
        </w:r>
      </w:hyperlink>
      <w:r>
        <w:rPr>
          <w:color w:val="363636"/>
        </w:rPr>
        <w:t>.</w:t>
      </w:r>
      <w:r>
        <w:rPr>
          <w:color w:val="363636"/>
          <w:spacing w:val="-1"/>
        </w:rPr>
        <w:t xml:space="preserve"> </w:t>
      </w:r>
      <w:r>
        <w:rPr>
          <w:color w:val="363636"/>
        </w:rPr>
        <w:t>En</w:t>
      </w:r>
      <w:r>
        <w:rPr>
          <w:color w:val="363636"/>
          <w:spacing w:val="-3"/>
        </w:rPr>
        <w:t xml:space="preserve"> </w:t>
      </w:r>
      <w:r>
        <w:rPr>
          <w:color w:val="363636"/>
        </w:rPr>
        <w:t>el</w:t>
      </w:r>
      <w:r>
        <w:rPr>
          <w:color w:val="363636"/>
          <w:spacing w:val="-1"/>
        </w:rPr>
        <w:t xml:space="preserve"> </w:t>
      </w:r>
      <w:r>
        <w:rPr>
          <w:color w:val="363636"/>
        </w:rPr>
        <w:t>siguiente</w:t>
      </w:r>
      <w:r>
        <w:rPr>
          <w:color w:val="363636"/>
          <w:spacing w:val="-4"/>
        </w:rPr>
        <w:t xml:space="preserve"> </w:t>
      </w:r>
      <w:r>
        <w:rPr>
          <w:color w:val="363636"/>
        </w:rPr>
        <w:t>tema</w:t>
      </w:r>
      <w:r>
        <w:rPr>
          <w:color w:val="363636"/>
          <w:spacing w:val="-1"/>
        </w:rPr>
        <w:t xml:space="preserve"> </w:t>
      </w:r>
      <w:r>
        <w:rPr>
          <w:color w:val="363636"/>
        </w:rPr>
        <w:t>le</w:t>
      </w:r>
      <w:r>
        <w:rPr>
          <w:color w:val="363636"/>
          <w:spacing w:val="-4"/>
        </w:rPr>
        <w:t xml:space="preserve"> </w:t>
      </w:r>
      <w:r>
        <w:rPr>
          <w:color w:val="363636"/>
        </w:rPr>
        <w:t>enseñamos</w:t>
      </w:r>
      <w:r>
        <w:rPr>
          <w:color w:val="363636"/>
          <w:spacing w:val="-3"/>
        </w:rPr>
        <w:t xml:space="preserve"> </w:t>
      </w:r>
      <w:r>
        <w:rPr>
          <w:color w:val="363636"/>
        </w:rPr>
        <w:t>cómo</w:t>
      </w:r>
      <w:r>
        <w:rPr>
          <w:color w:val="363636"/>
          <w:spacing w:val="-4"/>
        </w:rPr>
        <w:t xml:space="preserve"> </w:t>
      </w:r>
      <w:r>
        <w:rPr>
          <w:color w:val="363636"/>
        </w:rPr>
        <w:t>crear</w:t>
      </w:r>
      <w:r>
        <w:rPr>
          <w:color w:val="363636"/>
          <w:spacing w:val="-3"/>
        </w:rPr>
        <w:t xml:space="preserve"> </w:t>
      </w:r>
      <w:r>
        <w:rPr>
          <w:color w:val="363636"/>
        </w:rPr>
        <w:t>una tabla</w:t>
      </w:r>
      <w:r>
        <w:rPr>
          <w:color w:val="363636"/>
          <w:spacing w:val="-3"/>
        </w:rPr>
        <w:t xml:space="preserve"> </w:t>
      </w:r>
      <w:r>
        <w:rPr>
          <w:color w:val="363636"/>
        </w:rPr>
        <w:t>dinámica.</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El orden le permite organizar los datos, por lo que es más fácil encontrar los elementos que desea analizar.</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Ordenar con los botones de flecha</w:t>
      </w:r>
    </w:p>
    <w:p w:rsidR="00B11E2E" w:rsidRDefault="00B11E2E" w:rsidP="00B11E2E">
      <w:pPr>
        <w:pStyle w:val="Textoindependiente"/>
        <w:spacing w:before="9"/>
        <w:ind w:left="709"/>
        <w:jc w:val="center"/>
        <w:rPr>
          <w:b/>
          <w:sz w:val="22"/>
        </w:rPr>
      </w:pPr>
    </w:p>
    <w:p w:rsidR="00B11E2E" w:rsidRDefault="00B11E2E" w:rsidP="00B11E2E">
      <w:pPr>
        <w:ind w:left="709" w:right="737"/>
        <w:jc w:val="center"/>
        <w:rPr>
          <w:sz w:val="24"/>
        </w:rPr>
      </w:pPr>
      <w:r>
        <w:rPr>
          <w:color w:val="363636"/>
          <w:sz w:val="24"/>
        </w:rPr>
        <w:t xml:space="preserve">Las celdas </w:t>
      </w:r>
      <w:r>
        <w:rPr>
          <w:b/>
          <w:color w:val="363636"/>
          <w:sz w:val="24"/>
        </w:rPr>
        <w:t xml:space="preserve">Etiquetas de fila </w:t>
      </w:r>
      <w:r>
        <w:rPr>
          <w:color w:val="363636"/>
          <w:sz w:val="24"/>
        </w:rPr>
        <w:t xml:space="preserve">y </w:t>
      </w:r>
      <w:r>
        <w:rPr>
          <w:b/>
          <w:color w:val="363636"/>
          <w:sz w:val="24"/>
        </w:rPr>
        <w:t xml:space="preserve">Etiquetas de columna </w:t>
      </w:r>
      <w:r>
        <w:rPr>
          <w:color w:val="363636"/>
          <w:sz w:val="24"/>
        </w:rPr>
        <w:t>tienen un botón de flecha junto a ellas que puede usar para la ordenación.</w:t>
      </w:r>
    </w:p>
    <w:p w:rsidR="00B11E2E" w:rsidRDefault="00B11E2E" w:rsidP="00B11E2E">
      <w:pPr>
        <w:pStyle w:val="Textoindependiente"/>
        <w:ind w:left="709"/>
        <w:jc w:val="center"/>
        <w:rPr>
          <w:sz w:val="23"/>
        </w:rPr>
      </w:pPr>
    </w:p>
    <w:p w:rsidR="00B11E2E" w:rsidRDefault="00B11E2E" w:rsidP="00B11E2E">
      <w:pPr>
        <w:pStyle w:val="Prrafodelista"/>
        <w:numPr>
          <w:ilvl w:val="0"/>
          <w:numId w:val="317"/>
        </w:numPr>
        <w:tabs>
          <w:tab w:val="left" w:pos="1441"/>
        </w:tabs>
        <w:ind w:left="709"/>
        <w:jc w:val="center"/>
        <w:rPr>
          <w:sz w:val="24"/>
        </w:rPr>
      </w:pPr>
      <w:r>
        <w:rPr>
          <w:noProof/>
          <w:lang w:val="es-MX" w:eastAsia="es-MX"/>
        </w:rPr>
        <w:drawing>
          <wp:anchor distT="0" distB="0" distL="0" distR="0" simplePos="0" relativeHeight="252232704" behindDoc="1" locked="0" layoutInCell="1" allowOverlap="1" wp14:anchorId="1D5DC723" wp14:editId="31AD4D3A">
            <wp:simplePos x="0" y="0"/>
            <wp:positionH relativeFrom="page">
              <wp:posOffset>2261616</wp:posOffset>
            </wp:positionH>
            <wp:positionV relativeFrom="paragraph">
              <wp:posOffset>187525</wp:posOffset>
            </wp:positionV>
            <wp:extent cx="161544" cy="161544"/>
            <wp:effectExtent l="0" t="0" r="0" b="0"/>
            <wp:wrapNone/>
            <wp:docPr id="417" name="image36.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6.png"/>
                    <pic:cNvPicPr/>
                  </pic:nvPicPr>
                  <pic:blipFill>
                    <a:blip r:embed="rId126" cstate="print"/>
                    <a:stretch>
                      <a:fillRect/>
                    </a:stretch>
                  </pic:blipFill>
                  <pic:spPr>
                    <a:xfrm>
                      <a:off x="0" y="0"/>
                      <a:ext cx="161544" cy="161544"/>
                    </a:xfrm>
                    <a:prstGeom prst="rect">
                      <a:avLst/>
                    </a:prstGeom>
                  </pic:spPr>
                </pic:pic>
              </a:graphicData>
            </a:graphic>
          </wp:anchor>
        </w:drawing>
      </w:r>
      <w:r>
        <w:rPr>
          <w:color w:val="363636"/>
          <w:sz w:val="24"/>
        </w:rPr>
        <w:t>Haga clic en un campo de la fila o columna que desea</w:t>
      </w:r>
      <w:r>
        <w:rPr>
          <w:color w:val="363636"/>
          <w:spacing w:val="-8"/>
          <w:sz w:val="24"/>
        </w:rPr>
        <w:t xml:space="preserve"> </w:t>
      </w:r>
      <w:r>
        <w:rPr>
          <w:color w:val="363636"/>
          <w:sz w:val="24"/>
        </w:rPr>
        <w:t>ordenar.</w:t>
      </w:r>
    </w:p>
    <w:p w:rsidR="00B11E2E" w:rsidRDefault="00B11E2E" w:rsidP="00B11E2E">
      <w:pPr>
        <w:pStyle w:val="Prrafodelista"/>
        <w:numPr>
          <w:ilvl w:val="0"/>
          <w:numId w:val="317"/>
        </w:numPr>
        <w:tabs>
          <w:tab w:val="left" w:pos="1441"/>
          <w:tab w:val="left" w:pos="3831"/>
        </w:tabs>
        <w:spacing w:before="43"/>
        <w:ind w:left="709" w:right="717"/>
        <w:jc w:val="center"/>
        <w:rPr>
          <w:sz w:val="24"/>
        </w:rPr>
      </w:pPr>
      <w:r>
        <w:rPr>
          <w:color w:val="363636"/>
          <w:sz w:val="24"/>
        </w:rPr>
        <w:t>Haga clic en</w:t>
      </w:r>
      <w:r>
        <w:rPr>
          <w:color w:val="363636"/>
          <w:spacing w:val="22"/>
          <w:sz w:val="24"/>
        </w:rPr>
        <w:t xml:space="preserve"> </w:t>
      </w:r>
      <w:r>
        <w:rPr>
          <w:color w:val="363636"/>
          <w:sz w:val="24"/>
        </w:rPr>
        <w:t>la</w:t>
      </w:r>
      <w:r>
        <w:rPr>
          <w:color w:val="363636"/>
          <w:spacing w:val="7"/>
          <w:sz w:val="24"/>
        </w:rPr>
        <w:t xml:space="preserve"> </w:t>
      </w:r>
      <w:r>
        <w:rPr>
          <w:color w:val="363636"/>
          <w:sz w:val="24"/>
        </w:rPr>
        <w:t>flecha</w:t>
      </w:r>
      <w:r>
        <w:rPr>
          <w:color w:val="363636"/>
          <w:sz w:val="24"/>
        </w:rPr>
        <w:tab/>
        <w:t xml:space="preserve">en </w:t>
      </w:r>
      <w:r>
        <w:rPr>
          <w:b/>
          <w:color w:val="363636"/>
          <w:sz w:val="24"/>
        </w:rPr>
        <w:t xml:space="preserve">Etiquetas de fila </w:t>
      </w:r>
      <w:r>
        <w:rPr>
          <w:color w:val="363636"/>
          <w:sz w:val="24"/>
        </w:rPr>
        <w:t xml:space="preserve">o </w:t>
      </w:r>
      <w:r>
        <w:rPr>
          <w:b/>
          <w:color w:val="363636"/>
          <w:sz w:val="24"/>
        </w:rPr>
        <w:t xml:space="preserve">Etiquetas de columna </w:t>
      </w:r>
      <w:r>
        <w:rPr>
          <w:color w:val="363636"/>
          <w:sz w:val="24"/>
        </w:rPr>
        <w:t>y, a continuación, haga clic en la opción de ordenación que</w:t>
      </w:r>
      <w:r>
        <w:rPr>
          <w:color w:val="363636"/>
          <w:spacing w:val="-5"/>
          <w:sz w:val="24"/>
        </w:rPr>
        <w:t xml:space="preserve"> </w:t>
      </w:r>
      <w:r>
        <w:rPr>
          <w:color w:val="363636"/>
          <w:sz w:val="24"/>
        </w:rPr>
        <w:t>desee.</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784192" behindDoc="0" locked="0" layoutInCell="1" allowOverlap="1" wp14:anchorId="607876CC" wp14:editId="087249F4">
            <wp:simplePos x="0" y="0"/>
            <wp:positionH relativeFrom="page">
              <wp:posOffset>914400</wp:posOffset>
            </wp:positionH>
            <wp:positionV relativeFrom="paragraph">
              <wp:posOffset>178485</wp:posOffset>
            </wp:positionV>
            <wp:extent cx="2459067" cy="2190750"/>
            <wp:effectExtent l="0" t="0" r="0" b="0"/>
            <wp:wrapTopAndBottom/>
            <wp:docPr id="419" name="image186.jpeg" descr="Filtro de etiquetas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86.jpeg"/>
                    <pic:cNvPicPr/>
                  </pic:nvPicPr>
                  <pic:blipFill>
                    <a:blip r:embed="rId384" cstate="print"/>
                    <a:stretch>
                      <a:fillRect/>
                    </a:stretch>
                  </pic:blipFill>
                  <pic:spPr>
                    <a:xfrm>
                      <a:off x="0" y="0"/>
                      <a:ext cx="2459067" cy="219075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Prrafodelista"/>
        <w:numPr>
          <w:ilvl w:val="0"/>
          <w:numId w:val="317"/>
        </w:numPr>
        <w:tabs>
          <w:tab w:val="left" w:pos="1441"/>
        </w:tabs>
        <w:spacing w:line="237" w:lineRule="auto"/>
        <w:ind w:left="709" w:right="716"/>
        <w:jc w:val="center"/>
        <w:rPr>
          <w:sz w:val="24"/>
        </w:rPr>
      </w:pPr>
      <w:r>
        <w:rPr>
          <w:color w:val="363636"/>
          <w:sz w:val="24"/>
        </w:rPr>
        <w:t>Para</w:t>
      </w:r>
      <w:r>
        <w:rPr>
          <w:color w:val="363636"/>
          <w:spacing w:val="-6"/>
          <w:sz w:val="24"/>
        </w:rPr>
        <w:t xml:space="preserve"> </w:t>
      </w:r>
      <w:r>
        <w:rPr>
          <w:color w:val="363636"/>
          <w:sz w:val="24"/>
        </w:rPr>
        <w:t>ordenar</w:t>
      </w:r>
      <w:r>
        <w:rPr>
          <w:color w:val="363636"/>
          <w:spacing w:val="-5"/>
          <w:sz w:val="24"/>
        </w:rPr>
        <w:t xml:space="preserve"> </w:t>
      </w:r>
      <w:r>
        <w:rPr>
          <w:color w:val="363636"/>
          <w:sz w:val="24"/>
        </w:rPr>
        <w:t>datos</w:t>
      </w:r>
      <w:r>
        <w:rPr>
          <w:color w:val="363636"/>
          <w:spacing w:val="-8"/>
          <w:sz w:val="24"/>
        </w:rPr>
        <w:t xml:space="preserve"> </w:t>
      </w:r>
      <w:r>
        <w:rPr>
          <w:color w:val="363636"/>
          <w:sz w:val="24"/>
        </w:rPr>
        <w:t>en</w:t>
      </w:r>
      <w:r>
        <w:rPr>
          <w:color w:val="363636"/>
          <w:spacing w:val="-6"/>
          <w:sz w:val="24"/>
        </w:rPr>
        <w:t xml:space="preserve"> </w:t>
      </w:r>
      <w:r>
        <w:rPr>
          <w:color w:val="363636"/>
          <w:sz w:val="24"/>
        </w:rPr>
        <w:t>orden</w:t>
      </w:r>
      <w:r>
        <w:rPr>
          <w:color w:val="363636"/>
          <w:spacing w:val="-7"/>
          <w:sz w:val="24"/>
        </w:rPr>
        <w:t xml:space="preserve"> </w:t>
      </w:r>
      <w:r>
        <w:rPr>
          <w:color w:val="363636"/>
          <w:sz w:val="24"/>
        </w:rPr>
        <w:t>ascendente</w:t>
      </w:r>
      <w:r>
        <w:rPr>
          <w:color w:val="363636"/>
          <w:spacing w:val="-5"/>
          <w:sz w:val="24"/>
        </w:rPr>
        <w:t xml:space="preserve"> </w:t>
      </w:r>
      <w:r>
        <w:rPr>
          <w:color w:val="363636"/>
          <w:sz w:val="24"/>
        </w:rPr>
        <w:t>o</w:t>
      </w:r>
      <w:r>
        <w:rPr>
          <w:color w:val="363636"/>
          <w:spacing w:val="-8"/>
          <w:sz w:val="24"/>
        </w:rPr>
        <w:t xml:space="preserve"> </w:t>
      </w:r>
      <w:r>
        <w:rPr>
          <w:color w:val="363636"/>
          <w:sz w:val="24"/>
        </w:rPr>
        <w:t>descendente,</w:t>
      </w:r>
      <w:r>
        <w:rPr>
          <w:color w:val="363636"/>
          <w:spacing w:val="-7"/>
          <w:sz w:val="24"/>
        </w:rPr>
        <w:t xml:space="preserve"> </w:t>
      </w:r>
      <w:r>
        <w:rPr>
          <w:color w:val="363636"/>
          <w:sz w:val="24"/>
        </w:rPr>
        <w:t>haga</w:t>
      </w:r>
      <w:r>
        <w:rPr>
          <w:color w:val="363636"/>
          <w:spacing w:val="-5"/>
          <w:sz w:val="24"/>
        </w:rPr>
        <w:t xml:space="preserve"> </w:t>
      </w:r>
      <w:r>
        <w:rPr>
          <w:color w:val="363636"/>
          <w:sz w:val="24"/>
        </w:rPr>
        <w:t>clic</w:t>
      </w:r>
      <w:r>
        <w:rPr>
          <w:color w:val="363636"/>
          <w:spacing w:val="-7"/>
          <w:sz w:val="24"/>
        </w:rPr>
        <w:t xml:space="preserve"> </w:t>
      </w:r>
      <w:r>
        <w:rPr>
          <w:color w:val="363636"/>
          <w:sz w:val="24"/>
        </w:rPr>
        <w:t>en</w:t>
      </w:r>
      <w:r>
        <w:rPr>
          <w:color w:val="363636"/>
          <w:spacing w:val="-3"/>
          <w:sz w:val="24"/>
        </w:rPr>
        <w:t xml:space="preserve"> </w:t>
      </w:r>
      <w:r>
        <w:rPr>
          <w:b/>
          <w:color w:val="363636"/>
          <w:sz w:val="24"/>
        </w:rPr>
        <w:t>Ordenar</w:t>
      </w:r>
      <w:r>
        <w:rPr>
          <w:b/>
          <w:color w:val="363636"/>
          <w:spacing w:val="-6"/>
          <w:sz w:val="24"/>
        </w:rPr>
        <w:t xml:space="preserve"> </w:t>
      </w:r>
      <w:r>
        <w:rPr>
          <w:b/>
          <w:color w:val="363636"/>
          <w:sz w:val="24"/>
        </w:rPr>
        <w:t>de</w:t>
      </w:r>
      <w:r>
        <w:rPr>
          <w:b/>
          <w:color w:val="363636"/>
          <w:spacing w:val="-6"/>
          <w:sz w:val="24"/>
        </w:rPr>
        <w:t xml:space="preserve"> </w:t>
      </w:r>
      <w:r>
        <w:rPr>
          <w:b/>
          <w:color w:val="363636"/>
          <w:sz w:val="24"/>
        </w:rPr>
        <w:t>A</w:t>
      </w:r>
      <w:r>
        <w:rPr>
          <w:b/>
          <w:color w:val="363636"/>
          <w:spacing w:val="-6"/>
          <w:sz w:val="24"/>
        </w:rPr>
        <w:t xml:space="preserve"> </w:t>
      </w:r>
      <w:r>
        <w:rPr>
          <w:b/>
          <w:color w:val="363636"/>
          <w:sz w:val="24"/>
        </w:rPr>
        <w:t>a</w:t>
      </w:r>
      <w:r>
        <w:rPr>
          <w:b/>
          <w:color w:val="363636"/>
          <w:spacing w:val="-6"/>
          <w:sz w:val="24"/>
        </w:rPr>
        <w:t xml:space="preserve"> </w:t>
      </w:r>
      <w:r>
        <w:rPr>
          <w:b/>
          <w:color w:val="363636"/>
          <w:sz w:val="24"/>
        </w:rPr>
        <w:t>Z</w:t>
      </w:r>
      <w:r>
        <w:rPr>
          <w:b/>
          <w:color w:val="363636"/>
          <w:spacing w:val="-6"/>
          <w:sz w:val="24"/>
        </w:rPr>
        <w:t xml:space="preserve"> </w:t>
      </w:r>
      <w:r>
        <w:rPr>
          <w:color w:val="363636"/>
          <w:sz w:val="24"/>
        </w:rPr>
        <w:t>u</w:t>
      </w:r>
      <w:r>
        <w:rPr>
          <w:color w:val="363636"/>
          <w:spacing w:val="-7"/>
          <w:sz w:val="24"/>
        </w:rPr>
        <w:t xml:space="preserve"> </w:t>
      </w:r>
      <w:r>
        <w:rPr>
          <w:b/>
          <w:color w:val="363636"/>
          <w:sz w:val="24"/>
        </w:rPr>
        <w:t>Ordenar</w:t>
      </w:r>
      <w:r>
        <w:rPr>
          <w:b/>
          <w:color w:val="363636"/>
          <w:spacing w:val="-9"/>
          <w:sz w:val="24"/>
        </w:rPr>
        <w:t xml:space="preserve"> </w:t>
      </w:r>
      <w:r>
        <w:rPr>
          <w:b/>
          <w:color w:val="363636"/>
          <w:sz w:val="24"/>
        </w:rPr>
        <w:t>de Z a A</w:t>
      </w:r>
      <w:r>
        <w:rPr>
          <w:b/>
          <w:color w:val="363636"/>
          <w:spacing w:val="2"/>
          <w:sz w:val="24"/>
        </w:rPr>
        <w:t xml:space="preserve"> </w:t>
      </w:r>
      <w:r>
        <w:rPr>
          <w:color w:val="363636"/>
          <w:sz w:val="24"/>
        </w:rPr>
        <w:t>.</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38BC0F4" wp14:editId="437603AB">
            <wp:extent cx="2552444" cy="3800475"/>
            <wp:effectExtent l="0" t="0" r="0" b="0"/>
            <wp:docPr id="421" name="image187.jpeg" descr="Botón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87.jpeg"/>
                    <pic:cNvPicPr/>
                  </pic:nvPicPr>
                  <pic:blipFill>
                    <a:blip r:embed="rId385" cstate="print"/>
                    <a:stretch>
                      <a:fillRect/>
                    </a:stretch>
                  </pic:blipFill>
                  <pic:spPr>
                    <a:xfrm>
                      <a:off x="0" y="0"/>
                      <a:ext cx="2552444" cy="38004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2"/>
        <w:ind w:left="709" w:right="718"/>
        <w:jc w:val="center"/>
      </w:pPr>
      <w:r>
        <w:rPr>
          <w:color w:val="363636"/>
        </w:rPr>
        <w:t>Las</w:t>
      </w:r>
      <w:r>
        <w:rPr>
          <w:color w:val="363636"/>
          <w:spacing w:val="-5"/>
        </w:rPr>
        <w:t xml:space="preserve"> </w:t>
      </w:r>
      <w:r>
        <w:rPr>
          <w:color w:val="363636"/>
        </w:rPr>
        <w:t>entradas</w:t>
      </w:r>
      <w:r>
        <w:rPr>
          <w:color w:val="363636"/>
          <w:spacing w:val="-6"/>
        </w:rPr>
        <w:t xml:space="preserve"> </w:t>
      </w:r>
      <w:r>
        <w:rPr>
          <w:color w:val="363636"/>
        </w:rPr>
        <w:t>de</w:t>
      </w:r>
      <w:r>
        <w:rPr>
          <w:color w:val="363636"/>
          <w:spacing w:val="-6"/>
        </w:rPr>
        <w:t xml:space="preserve"> </w:t>
      </w:r>
      <w:r>
        <w:rPr>
          <w:color w:val="363636"/>
        </w:rPr>
        <w:t>texto</w:t>
      </w:r>
      <w:r>
        <w:rPr>
          <w:color w:val="363636"/>
          <w:spacing w:val="-6"/>
        </w:rPr>
        <w:t xml:space="preserve"> </w:t>
      </w:r>
      <w:r>
        <w:rPr>
          <w:color w:val="363636"/>
        </w:rPr>
        <w:t>se</w:t>
      </w:r>
      <w:r>
        <w:rPr>
          <w:color w:val="363636"/>
          <w:spacing w:val="-6"/>
        </w:rPr>
        <w:t xml:space="preserve"> </w:t>
      </w:r>
      <w:r>
        <w:rPr>
          <w:color w:val="363636"/>
        </w:rPr>
        <w:t>ordenarán</w:t>
      </w:r>
      <w:r>
        <w:rPr>
          <w:color w:val="363636"/>
          <w:spacing w:val="-4"/>
        </w:rPr>
        <w:t xml:space="preserve"> </w:t>
      </w:r>
      <w:r>
        <w:rPr>
          <w:color w:val="363636"/>
        </w:rPr>
        <w:t>en</w:t>
      </w:r>
      <w:r>
        <w:rPr>
          <w:color w:val="363636"/>
          <w:spacing w:val="-5"/>
        </w:rPr>
        <w:t xml:space="preserve"> </w:t>
      </w:r>
      <w:r>
        <w:rPr>
          <w:color w:val="363636"/>
        </w:rPr>
        <w:t>orden</w:t>
      </w:r>
      <w:r>
        <w:rPr>
          <w:color w:val="363636"/>
          <w:spacing w:val="-2"/>
        </w:rPr>
        <w:t xml:space="preserve"> </w:t>
      </w:r>
      <w:r>
        <w:rPr>
          <w:color w:val="363636"/>
        </w:rPr>
        <w:t>alfabético,</w:t>
      </w:r>
      <w:r>
        <w:rPr>
          <w:color w:val="363636"/>
          <w:spacing w:val="-7"/>
        </w:rPr>
        <w:t xml:space="preserve"> </w:t>
      </w:r>
      <w:r>
        <w:rPr>
          <w:color w:val="363636"/>
        </w:rPr>
        <w:t>los</w:t>
      </w:r>
      <w:r>
        <w:rPr>
          <w:color w:val="363636"/>
          <w:spacing w:val="-3"/>
        </w:rPr>
        <w:t xml:space="preserve"> </w:t>
      </w:r>
      <w:r>
        <w:rPr>
          <w:color w:val="363636"/>
        </w:rPr>
        <w:t>números</w:t>
      </w:r>
      <w:r>
        <w:rPr>
          <w:color w:val="363636"/>
          <w:spacing w:val="-4"/>
        </w:rPr>
        <w:t xml:space="preserve"> </w:t>
      </w:r>
      <w:r>
        <w:rPr>
          <w:color w:val="363636"/>
        </w:rPr>
        <w:t>se</w:t>
      </w:r>
      <w:r>
        <w:rPr>
          <w:color w:val="363636"/>
          <w:spacing w:val="-4"/>
        </w:rPr>
        <w:t xml:space="preserve"> </w:t>
      </w:r>
      <w:r>
        <w:rPr>
          <w:color w:val="363636"/>
        </w:rPr>
        <w:t>ordenarán</w:t>
      </w:r>
      <w:r>
        <w:rPr>
          <w:color w:val="363636"/>
          <w:spacing w:val="-5"/>
        </w:rPr>
        <w:t xml:space="preserve"> </w:t>
      </w:r>
      <w:r>
        <w:rPr>
          <w:color w:val="363636"/>
        </w:rPr>
        <w:t>del</w:t>
      </w:r>
      <w:r>
        <w:rPr>
          <w:color w:val="363636"/>
          <w:spacing w:val="-3"/>
        </w:rPr>
        <w:t xml:space="preserve"> </w:t>
      </w:r>
      <w:r>
        <w:rPr>
          <w:color w:val="363636"/>
        </w:rPr>
        <w:t>más</w:t>
      </w:r>
      <w:r>
        <w:rPr>
          <w:color w:val="363636"/>
          <w:spacing w:val="-6"/>
        </w:rPr>
        <w:t xml:space="preserve"> </w:t>
      </w:r>
      <w:r>
        <w:rPr>
          <w:color w:val="363636"/>
        </w:rPr>
        <w:t>pequeño al más grande (o viceversa) y las fechas u horas se ordenarán de la más antigua a la más reciente (o viceversa).</w:t>
      </w:r>
    </w:p>
    <w:p w:rsidR="00B11E2E" w:rsidRDefault="00B11E2E" w:rsidP="00B11E2E">
      <w:pPr>
        <w:pStyle w:val="Textoindependiente"/>
        <w:spacing w:before="12"/>
        <w:ind w:left="709"/>
        <w:jc w:val="center"/>
        <w:rPr>
          <w:sz w:val="22"/>
        </w:rPr>
      </w:pPr>
    </w:p>
    <w:p w:rsidR="00B11E2E" w:rsidRDefault="00B11E2E" w:rsidP="00B11E2E">
      <w:pPr>
        <w:ind w:left="709"/>
        <w:jc w:val="center"/>
        <w:rPr>
          <w:b/>
          <w:sz w:val="28"/>
        </w:rPr>
      </w:pPr>
      <w:r>
        <w:rPr>
          <w:b/>
          <w:sz w:val="28"/>
        </w:rPr>
        <w:t>Ordenar una columna que no tiene un botón de flecha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8"/>
        <w:jc w:val="center"/>
      </w:pPr>
      <w:r>
        <w:rPr>
          <w:color w:val="363636"/>
        </w:rPr>
        <w:t xml:space="preserve">Puede ordenar por valores individuales o por subtotales si hace clic con el botón secundario en una celda, selecciona </w:t>
      </w:r>
      <w:r>
        <w:rPr>
          <w:b/>
          <w:color w:val="363636"/>
        </w:rPr>
        <w:t xml:space="preserve">Ordenar </w:t>
      </w:r>
      <w:r>
        <w:rPr>
          <w:color w:val="363636"/>
        </w:rPr>
        <w:t>y elige un método de ordenación. El criterio de ordenación se aplica a todas las celdas en el mismo nivel en la columna que contiene la celda.</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24"/>
        <w:jc w:val="center"/>
      </w:pPr>
      <w:r>
        <w:rPr>
          <w:color w:val="363636"/>
        </w:rPr>
        <w:t>En el ejemplo que se muestra abajo, los datos en el nivel de categoría (Casco, Bolsa de viaje) se ordenan alfabéticamente, de la A a la Z.</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785216" behindDoc="0" locked="0" layoutInCell="1" allowOverlap="1" wp14:anchorId="21778559" wp14:editId="01437317">
            <wp:simplePos x="0" y="0"/>
            <wp:positionH relativeFrom="page">
              <wp:posOffset>457200</wp:posOffset>
            </wp:positionH>
            <wp:positionV relativeFrom="paragraph">
              <wp:posOffset>178499</wp:posOffset>
            </wp:positionV>
            <wp:extent cx="2915412" cy="2286000"/>
            <wp:effectExtent l="0" t="0" r="0" b="0"/>
            <wp:wrapTopAndBottom/>
            <wp:docPr id="423" name="image188.png" descr="Ordenación predeterminada en Etiquetas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88.png"/>
                    <pic:cNvPicPr/>
                  </pic:nvPicPr>
                  <pic:blipFill>
                    <a:blip r:embed="rId386" cstate="print"/>
                    <a:stretch>
                      <a:fillRect/>
                    </a:stretch>
                  </pic:blipFill>
                  <pic:spPr>
                    <a:xfrm>
                      <a:off x="0" y="0"/>
                      <a:ext cx="2915412" cy="228600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pStyle w:val="Textoindependiente"/>
        <w:spacing w:before="43" w:line="237" w:lineRule="auto"/>
        <w:ind w:left="709" w:right="727"/>
        <w:jc w:val="center"/>
      </w:pPr>
      <w:r>
        <w:rPr>
          <w:color w:val="363636"/>
        </w:rPr>
        <w:lastRenderedPageBreak/>
        <w:t xml:space="preserve">Para ver los totales generales de los productos ordenados mayor a menor, elija cualquier número en la columna </w:t>
      </w:r>
      <w:r>
        <w:rPr>
          <w:b/>
          <w:color w:val="363636"/>
        </w:rPr>
        <w:t xml:space="preserve">Total general </w:t>
      </w:r>
      <w:r>
        <w:rPr>
          <w:color w:val="363636"/>
        </w:rPr>
        <w:t>y ordene según dicho criterio.</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86240" behindDoc="0" locked="0" layoutInCell="1" allowOverlap="1" wp14:anchorId="13A2DEF9" wp14:editId="6A50B0FA">
            <wp:simplePos x="0" y="0"/>
            <wp:positionH relativeFrom="page">
              <wp:posOffset>457200</wp:posOffset>
            </wp:positionH>
            <wp:positionV relativeFrom="paragraph">
              <wp:posOffset>180925</wp:posOffset>
            </wp:positionV>
            <wp:extent cx="2971267" cy="2124075"/>
            <wp:effectExtent l="0" t="0" r="0" b="0"/>
            <wp:wrapTopAndBottom/>
            <wp:docPr id="425" name="image189.png" descr="Orden de mayor a menor en los valores de columna Total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89.png"/>
                    <pic:cNvPicPr/>
                  </pic:nvPicPr>
                  <pic:blipFill>
                    <a:blip r:embed="rId387" cstate="print"/>
                    <a:stretch>
                      <a:fillRect/>
                    </a:stretch>
                  </pic:blipFill>
                  <pic:spPr>
                    <a:xfrm>
                      <a:off x="0" y="0"/>
                      <a:ext cx="2971267" cy="21240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right="712"/>
        <w:jc w:val="center"/>
      </w:pPr>
      <w:r>
        <w:rPr>
          <w:color w:val="363636"/>
        </w:rPr>
        <w:t xml:space="preserve">Para obtener más información sobre el orden, consulte </w:t>
      </w:r>
      <w:hyperlink r:id="rId388" w:anchor="BKMK_AboutSort">
        <w:r>
          <w:rPr>
            <w:color w:val="363636"/>
          </w:rPr>
          <w:t xml:space="preserve">Acerca de la ordenación en tablas dinámicas </w:t>
        </w:r>
      </w:hyperlink>
      <w:r>
        <w:rPr>
          <w:color w:val="363636"/>
        </w:rPr>
        <w:t>al final de este tema.</w:t>
      </w:r>
    </w:p>
    <w:p w:rsidR="00B11E2E" w:rsidRDefault="00B11E2E" w:rsidP="00B11E2E">
      <w:pPr>
        <w:pStyle w:val="Textoindependiente"/>
        <w:ind w:left="709"/>
        <w:jc w:val="center"/>
        <w:rPr>
          <w:sz w:val="23"/>
        </w:rPr>
      </w:pPr>
    </w:p>
    <w:p w:rsidR="00B11E2E" w:rsidRDefault="00B11E2E" w:rsidP="00B11E2E">
      <w:pPr>
        <w:pStyle w:val="Textoindependiente"/>
        <w:ind w:left="709" w:right="715"/>
        <w:jc w:val="center"/>
      </w:pPr>
      <w:r>
        <w:rPr>
          <w:b/>
          <w:color w:val="363636"/>
        </w:rPr>
        <w:t>Sugerencia</w:t>
      </w:r>
      <w:r>
        <w:rPr>
          <w:b/>
          <w:color w:val="363636"/>
          <w:spacing w:val="51"/>
        </w:rPr>
        <w:t xml:space="preserve"> </w:t>
      </w:r>
      <w:r>
        <w:rPr>
          <w:color w:val="363636"/>
        </w:rPr>
        <w:t>Para</w:t>
      </w:r>
      <w:r>
        <w:rPr>
          <w:color w:val="363636"/>
          <w:spacing w:val="-11"/>
        </w:rPr>
        <w:t xml:space="preserve"> </w:t>
      </w:r>
      <w:r>
        <w:rPr>
          <w:color w:val="363636"/>
        </w:rPr>
        <w:t>encontrar</w:t>
      </w:r>
      <w:r>
        <w:rPr>
          <w:color w:val="363636"/>
          <w:spacing w:val="-8"/>
        </w:rPr>
        <w:t xml:space="preserve"> </w:t>
      </w:r>
      <w:r>
        <w:rPr>
          <w:color w:val="363636"/>
        </w:rPr>
        <w:t>rápidamente</w:t>
      </w:r>
      <w:r>
        <w:rPr>
          <w:color w:val="363636"/>
          <w:spacing w:val="-11"/>
        </w:rPr>
        <w:t xml:space="preserve"> </w:t>
      </w:r>
      <w:r>
        <w:rPr>
          <w:color w:val="363636"/>
        </w:rPr>
        <w:t>lo</w:t>
      </w:r>
      <w:r>
        <w:rPr>
          <w:color w:val="363636"/>
          <w:spacing w:val="-10"/>
        </w:rPr>
        <w:t xml:space="preserve"> </w:t>
      </w:r>
      <w:r>
        <w:rPr>
          <w:color w:val="363636"/>
        </w:rPr>
        <w:t>que</w:t>
      </w:r>
      <w:r>
        <w:rPr>
          <w:color w:val="363636"/>
          <w:spacing w:val="-10"/>
        </w:rPr>
        <w:t xml:space="preserve"> </w:t>
      </w:r>
      <w:r>
        <w:rPr>
          <w:color w:val="363636"/>
        </w:rPr>
        <w:t>necesita,</w:t>
      </w:r>
      <w:r>
        <w:rPr>
          <w:color w:val="363636"/>
          <w:spacing w:val="-11"/>
        </w:rPr>
        <w:t xml:space="preserve"> </w:t>
      </w:r>
      <w:r>
        <w:rPr>
          <w:color w:val="363636"/>
        </w:rPr>
        <w:t>también</w:t>
      </w:r>
      <w:r>
        <w:rPr>
          <w:color w:val="363636"/>
          <w:spacing w:val="-12"/>
        </w:rPr>
        <w:t xml:space="preserve"> </w:t>
      </w:r>
      <w:r>
        <w:rPr>
          <w:color w:val="363636"/>
        </w:rPr>
        <w:t>puede</w:t>
      </w:r>
      <w:r>
        <w:rPr>
          <w:color w:val="363636"/>
          <w:spacing w:val="-8"/>
        </w:rPr>
        <w:t xml:space="preserve"> </w:t>
      </w:r>
      <w:hyperlink r:id="rId389">
        <w:r>
          <w:rPr>
            <w:color w:val="363636"/>
          </w:rPr>
          <w:t>agrupar</w:t>
        </w:r>
        <w:r>
          <w:rPr>
            <w:color w:val="363636"/>
            <w:spacing w:val="-13"/>
          </w:rPr>
          <w:t xml:space="preserve"> </w:t>
        </w:r>
        <w:r>
          <w:rPr>
            <w:color w:val="363636"/>
          </w:rPr>
          <w:t>datos</w:t>
        </w:r>
        <w:r>
          <w:rPr>
            <w:color w:val="363636"/>
            <w:spacing w:val="-13"/>
          </w:rPr>
          <w:t xml:space="preserve"> </w:t>
        </w:r>
        <w:r>
          <w:rPr>
            <w:color w:val="363636"/>
          </w:rPr>
          <w:t>de</w:t>
        </w:r>
        <w:r>
          <w:rPr>
            <w:color w:val="363636"/>
            <w:spacing w:val="-11"/>
          </w:rPr>
          <w:t xml:space="preserve"> </w:t>
        </w:r>
        <w:r>
          <w:rPr>
            <w:color w:val="363636"/>
          </w:rPr>
          <w:t>la</w:t>
        </w:r>
        <w:r>
          <w:rPr>
            <w:color w:val="363636"/>
            <w:spacing w:val="-10"/>
          </w:rPr>
          <w:t xml:space="preserve"> </w:t>
        </w:r>
        <w:r>
          <w:rPr>
            <w:color w:val="363636"/>
          </w:rPr>
          <w:t>tabla</w:t>
        </w:r>
        <w:r>
          <w:rPr>
            <w:color w:val="363636"/>
            <w:spacing w:val="-11"/>
          </w:rPr>
          <w:t xml:space="preserve"> </w:t>
        </w:r>
        <w:r>
          <w:rPr>
            <w:color w:val="363636"/>
          </w:rPr>
          <w:t>dinámica</w:t>
        </w:r>
      </w:hyperlink>
      <w:r>
        <w:rPr>
          <w:color w:val="363636"/>
        </w:rPr>
        <w:t xml:space="preserve">. O puede encontrar los valores superiores o inferiores de un conjunto de datos, como por ejemplo los 10 mayores o los 5 menores importes de ventas </w:t>
      </w:r>
      <w:hyperlink r:id="rId390">
        <w:r>
          <w:rPr>
            <w:color w:val="363636"/>
          </w:rPr>
          <w:t xml:space="preserve">filtrando los datos de la tabla dinámica </w:t>
        </w:r>
      </w:hyperlink>
      <w:r>
        <w:rPr>
          <w:color w:val="363636"/>
        </w:rPr>
        <w:t xml:space="preserve">o </w:t>
      </w:r>
      <w:hyperlink r:id="rId391">
        <w:r>
          <w:rPr>
            <w:color w:val="363636"/>
          </w:rPr>
          <w:t>aplicando formato</w:t>
        </w:r>
      </w:hyperlink>
      <w:r>
        <w:rPr>
          <w:color w:val="363636"/>
        </w:rPr>
        <w:t xml:space="preserve"> </w:t>
      </w:r>
      <w:hyperlink r:id="rId392">
        <w:r>
          <w:rPr>
            <w:color w:val="363636"/>
          </w:rPr>
          <w:t>condicional</w:t>
        </w:r>
      </w:hyperlink>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Establecer opciones personalizadas de ordenación</w:t>
      </w:r>
    </w:p>
    <w:p w:rsidR="00B11E2E" w:rsidRDefault="00B11E2E" w:rsidP="00B11E2E">
      <w:pPr>
        <w:pStyle w:val="Textoindependiente"/>
        <w:spacing w:before="1"/>
        <w:ind w:left="709"/>
        <w:jc w:val="center"/>
        <w:rPr>
          <w:b/>
          <w:sz w:val="23"/>
        </w:rPr>
      </w:pPr>
    </w:p>
    <w:p w:rsidR="00B11E2E" w:rsidRDefault="00B11E2E" w:rsidP="00B11E2E">
      <w:pPr>
        <w:pStyle w:val="Textoindependiente"/>
        <w:spacing w:line="237" w:lineRule="auto"/>
        <w:ind w:left="709" w:right="714"/>
        <w:jc w:val="center"/>
      </w:pPr>
      <w:r>
        <w:rPr>
          <w:color w:val="363636"/>
        </w:rPr>
        <w:t>Para</w:t>
      </w:r>
      <w:r>
        <w:rPr>
          <w:color w:val="363636"/>
          <w:spacing w:val="-11"/>
        </w:rPr>
        <w:t xml:space="preserve"> </w:t>
      </w:r>
      <w:r>
        <w:rPr>
          <w:color w:val="363636"/>
        </w:rPr>
        <w:t>ordenar</w:t>
      </w:r>
      <w:r>
        <w:rPr>
          <w:color w:val="363636"/>
          <w:spacing w:val="-11"/>
        </w:rPr>
        <w:t xml:space="preserve"> </w:t>
      </w:r>
      <w:r>
        <w:rPr>
          <w:color w:val="363636"/>
        </w:rPr>
        <w:t>los</w:t>
      </w:r>
      <w:r>
        <w:rPr>
          <w:color w:val="363636"/>
          <w:spacing w:val="-10"/>
        </w:rPr>
        <w:t xml:space="preserve"> </w:t>
      </w:r>
      <w:r>
        <w:rPr>
          <w:color w:val="363636"/>
        </w:rPr>
        <w:t>elementos</w:t>
      </w:r>
      <w:r>
        <w:rPr>
          <w:color w:val="363636"/>
          <w:spacing w:val="-11"/>
        </w:rPr>
        <w:t xml:space="preserve"> </w:t>
      </w:r>
      <w:r>
        <w:rPr>
          <w:color w:val="363636"/>
        </w:rPr>
        <w:t>específicos</w:t>
      </w:r>
      <w:r>
        <w:rPr>
          <w:color w:val="363636"/>
          <w:spacing w:val="-13"/>
        </w:rPr>
        <w:t xml:space="preserve"> </w:t>
      </w:r>
      <w:r>
        <w:rPr>
          <w:color w:val="363636"/>
        </w:rPr>
        <w:t>manualmente</w:t>
      </w:r>
      <w:r>
        <w:rPr>
          <w:color w:val="363636"/>
          <w:spacing w:val="-13"/>
        </w:rPr>
        <w:t xml:space="preserve"> </w:t>
      </w:r>
      <w:r>
        <w:rPr>
          <w:color w:val="363636"/>
        </w:rPr>
        <w:t>o</w:t>
      </w:r>
      <w:r>
        <w:rPr>
          <w:color w:val="363636"/>
          <w:spacing w:val="-11"/>
        </w:rPr>
        <w:t xml:space="preserve"> </w:t>
      </w:r>
      <w:r>
        <w:rPr>
          <w:color w:val="363636"/>
        </w:rPr>
        <w:t>cambiar</w:t>
      </w:r>
      <w:r>
        <w:rPr>
          <w:color w:val="363636"/>
          <w:spacing w:val="-13"/>
        </w:rPr>
        <w:t xml:space="preserve"> </w:t>
      </w:r>
      <w:r>
        <w:rPr>
          <w:color w:val="363636"/>
        </w:rPr>
        <w:t>la</w:t>
      </w:r>
      <w:r>
        <w:rPr>
          <w:color w:val="363636"/>
          <w:spacing w:val="-11"/>
        </w:rPr>
        <w:t xml:space="preserve"> </w:t>
      </w:r>
      <w:r>
        <w:rPr>
          <w:color w:val="363636"/>
        </w:rPr>
        <w:t>ordenación,</w:t>
      </w:r>
      <w:r>
        <w:rPr>
          <w:color w:val="363636"/>
          <w:spacing w:val="-11"/>
        </w:rPr>
        <w:t xml:space="preserve"> </w:t>
      </w:r>
      <w:r>
        <w:rPr>
          <w:color w:val="363636"/>
        </w:rPr>
        <w:t>puede</w:t>
      </w:r>
      <w:r>
        <w:rPr>
          <w:color w:val="363636"/>
          <w:spacing w:val="-10"/>
        </w:rPr>
        <w:t xml:space="preserve"> </w:t>
      </w:r>
      <w:r>
        <w:rPr>
          <w:color w:val="363636"/>
        </w:rPr>
        <w:t>establecer</w:t>
      </w:r>
      <w:r>
        <w:rPr>
          <w:color w:val="363636"/>
          <w:spacing w:val="-11"/>
        </w:rPr>
        <w:t xml:space="preserve"> </w:t>
      </w:r>
      <w:r>
        <w:rPr>
          <w:color w:val="363636"/>
        </w:rPr>
        <w:t>sus</w:t>
      </w:r>
      <w:r>
        <w:rPr>
          <w:color w:val="363636"/>
          <w:spacing w:val="-14"/>
        </w:rPr>
        <w:t xml:space="preserve"> </w:t>
      </w:r>
      <w:r>
        <w:rPr>
          <w:color w:val="363636"/>
        </w:rPr>
        <w:t>propias opciones de</w:t>
      </w:r>
      <w:r>
        <w:rPr>
          <w:color w:val="363636"/>
          <w:spacing w:val="-5"/>
        </w:rPr>
        <w:t xml:space="preserve"> </w:t>
      </w:r>
      <w:r>
        <w:rPr>
          <w:color w:val="363636"/>
        </w:rPr>
        <w:t>ordenación.</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316"/>
        </w:numPr>
        <w:tabs>
          <w:tab w:val="left" w:pos="1441"/>
        </w:tabs>
        <w:spacing w:before="1"/>
        <w:ind w:left="709"/>
        <w:jc w:val="center"/>
        <w:rPr>
          <w:sz w:val="24"/>
        </w:rPr>
      </w:pPr>
      <w:r>
        <w:rPr>
          <w:noProof/>
          <w:lang w:val="es-MX" w:eastAsia="es-MX"/>
        </w:rPr>
        <w:drawing>
          <wp:anchor distT="0" distB="0" distL="0" distR="0" simplePos="0" relativeHeight="252233728" behindDoc="1" locked="0" layoutInCell="1" allowOverlap="1" wp14:anchorId="34A246D8" wp14:editId="50848A5C">
            <wp:simplePos x="0" y="0"/>
            <wp:positionH relativeFrom="page">
              <wp:posOffset>2261616</wp:posOffset>
            </wp:positionH>
            <wp:positionV relativeFrom="paragraph">
              <wp:posOffset>186001</wp:posOffset>
            </wp:positionV>
            <wp:extent cx="161544" cy="161544"/>
            <wp:effectExtent l="0" t="0" r="0" b="0"/>
            <wp:wrapNone/>
            <wp:docPr id="427" name="image36.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6.png"/>
                    <pic:cNvPicPr/>
                  </pic:nvPicPr>
                  <pic:blipFill>
                    <a:blip r:embed="rId126" cstate="print"/>
                    <a:stretch>
                      <a:fillRect/>
                    </a:stretch>
                  </pic:blipFill>
                  <pic:spPr>
                    <a:xfrm>
                      <a:off x="0" y="0"/>
                      <a:ext cx="161544" cy="161544"/>
                    </a:xfrm>
                    <a:prstGeom prst="rect">
                      <a:avLst/>
                    </a:prstGeom>
                  </pic:spPr>
                </pic:pic>
              </a:graphicData>
            </a:graphic>
          </wp:anchor>
        </w:drawing>
      </w:r>
      <w:r>
        <w:rPr>
          <w:color w:val="363636"/>
          <w:sz w:val="24"/>
        </w:rPr>
        <w:t>Haga clic en un campo de la fila o columna que desea</w:t>
      </w:r>
      <w:r>
        <w:rPr>
          <w:color w:val="363636"/>
          <w:spacing w:val="-8"/>
          <w:sz w:val="24"/>
        </w:rPr>
        <w:t xml:space="preserve"> </w:t>
      </w:r>
      <w:r>
        <w:rPr>
          <w:color w:val="363636"/>
          <w:sz w:val="24"/>
        </w:rPr>
        <w:t>ordenar.</w:t>
      </w:r>
    </w:p>
    <w:p w:rsidR="00B11E2E" w:rsidRDefault="00B11E2E" w:rsidP="00B11E2E">
      <w:pPr>
        <w:pStyle w:val="Prrafodelista"/>
        <w:numPr>
          <w:ilvl w:val="0"/>
          <w:numId w:val="316"/>
        </w:numPr>
        <w:tabs>
          <w:tab w:val="left" w:pos="1441"/>
          <w:tab w:val="left" w:pos="3831"/>
        </w:tabs>
        <w:spacing w:before="40"/>
        <w:ind w:left="709"/>
        <w:jc w:val="center"/>
        <w:rPr>
          <w:sz w:val="24"/>
        </w:rPr>
      </w:pPr>
      <w:r>
        <w:rPr>
          <w:color w:val="363636"/>
          <w:sz w:val="24"/>
        </w:rPr>
        <w:t>Haga clic en</w:t>
      </w:r>
      <w:r>
        <w:rPr>
          <w:color w:val="363636"/>
          <w:spacing w:val="22"/>
          <w:sz w:val="24"/>
        </w:rPr>
        <w:t xml:space="preserve"> </w:t>
      </w:r>
      <w:r>
        <w:rPr>
          <w:color w:val="363636"/>
          <w:sz w:val="24"/>
        </w:rPr>
        <w:t>la</w:t>
      </w:r>
      <w:r>
        <w:rPr>
          <w:color w:val="363636"/>
          <w:spacing w:val="7"/>
          <w:sz w:val="24"/>
        </w:rPr>
        <w:t xml:space="preserve"> </w:t>
      </w:r>
      <w:r>
        <w:rPr>
          <w:color w:val="363636"/>
          <w:sz w:val="24"/>
        </w:rPr>
        <w:t>flecha</w:t>
      </w:r>
      <w:r>
        <w:rPr>
          <w:color w:val="363636"/>
          <w:sz w:val="24"/>
        </w:rPr>
        <w:tab/>
        <w:t>en</w:t>
      </w:r>
      <w:r>
        <w:rPr>
          <w:color w:val="363636"/>
          <w:spacing w:val="6"/>
          <w:sz w:val="24"/>
        </w:rPr>
        <w:t xml:space="preserve"> </w:t>
      </w:r>
      <w:r>
        <w:rPr>
          <w:b/>
          <w:color w:val="363636"/>
          <w:sz w:val="24"/>
        </w:rPr>
        <w:t>Etiquetas</w:t>
      </w:r>
      <w:r>
        <w:rPr>
          <w:b/>
          <w:color w:val="363636"/>
          <w:spacing w:val="8"/>
          <w:sz w:val="24"/>
        </w:rPr>
        <w:t xml:space="preserve"> </w:t>
      </w:r>
      <w:r>
        <w:rPr>
          <w:b/>
          <w:color w:val="363636"/>
          <w:sz w:val="24"/>
        </w:rPr>
        <w:t>de</w:t>
      </w:r>
      <w:r>
        <w:rPr>
          <w:b/>
          <w:color w:val="363636"/>
          <w:spacing w:val="6"/>
          <w:sz w:val="24"/>
        </w:rPr>
        <w:t xml:space="preserve"> </w:t>
      </w:r>
      <w:r>
        <w:rPr>
          <w:b/>
          <w:color w:val="363636"/>
          <w:sz w:val="24"/>
        </w:rPr>
        <w:t>fila</w:t>
      </w:r>
      <w:r>
        <w:rPr>
          <w:b/>
          <w:color w:val="363636"/>
          <w:spacing w:val="7"/>
          <w:sz w:val="24"/>
        </w:rPr>
        <w:t xml:space="preserve"> </w:t>
      </w:r>
      <w:r>
        <w:rPr>
          <w:color w:val="363636"/>
          <w:sz w:val="24"/>
        </w:rPr>
        <w:t>o</w:t>
      </w:r>
      <w:r>
        <w:rPr>
          <w:color w:val="363636"/>
          <w:spacing w:val="6"/>
          <w:sz w:val="24"/>
        </w:rPr>
        <w:t xml:space="preserve"> </w:t>
      </w:r>
      <w:r>
        <w:rPr>
          <w:b/>
          <w:color w:val="363636"/>
          <w:sz w:val="24"/>
        </w:rPr>
        <w:t>Etiquetas</w:t>
      </w:r>
      <w:r>
        <w:rPr>
          <w:b/>
          <w:color w:val="363636"/>
          <w:spacing w:val="7"/>
          <w:sz w:val="24"/>
        </w:rPr>
        <w:t xml:space="preserve"> </w:t>
      </w:r>
      <w:r>
        <w:rPr>
          <w:b/>
          <w:color w:val="363636"/>
          <w:sz w:val="24"/>
        </w:rPr>
        <w:t>de</w:t>
      </w:r>
      <w:r>
        <w:rPr>
          <w:b/>
          <w:color w:val="363636"/>
          <w:spacing w:val="7"/>
          <w:sz w:val="24"/>
        </w:rPr>
        <w:t xml:space="preserve"> </w:t>
      </w:r>
      <w:r>
        <w:rPr>
          <w:b/>
          <w:color w:val="363636"/>
          <w:sz w:val="24"/>
        </w:rPr>
        <w:t>columna</w:t>
      </w:r>
      <w:r>
        <w:rPr>
          <w:b/>
          <w:color w:val="363636"/>
          <w:spacing w:val="8"/>
          <w:sz w:val="24"/>
        </w:rPr>
        <w:t xml:space="preserve"> </w:t>
      </w:r>
      <w:r>
        <w:rPr>
          <w:color w:val="363636"/>
          <w:sz w:val="24"/>
        </w:rPr>
        <w:t>y,</w:t>
      </w:r>
      <w:r>
        <w:rPr>
          <w:color w:val="363636"/>
          <w:spacing w:val="6"/>
          <w:sz w:val="24"/>
        </w:rPr>
        <w:t xml:space="preserve"> </w:t>
      </w:r>
      <w:r>
        <w:rPr>
          <w:color w:val="363636"/>
          <w:sz w:val="24"/>
        </w:rPr>
        <w:t>a</w:t>
      </w:r>
      <w:r>
        <w:rPr>
          <w:color w:val="363636"/>
          <w:spacing w:val="8"/>
          <w:sz w:val="24"/>
        </w:rPr>
        <w:t xml:space="preserve"> </w:t>
      </w:r>
      <w:r>
        <w:rPr>
          <w:color w:val="363636"/>
          <w:sz w:val="24"/>
        </w:rPr>
        <w:t>continuación,</w:t>
      </w:r>
      <w:r>
        <w:rPr>
          <w:color w:val="363636"/>
          <w:spacing w:val="6"/>
          <w:sz w:val="24"/>
        </w:rPr>
        <w:t xml:space="preserve"> </w:t>
      </w:r>
      <w:r>
        <w:rPr>
          <w:color w:val="363636"/>
          <w:sz w:val="24"/>
        </w:rPr>
        <w:t>haga</w:t>
      </w:r>
      <w:r>
        <w:rPr>
          <w:color w:val="363636"/>
          <w:spacing w:val="4"/>
          <w:sz w:val="24"/>
        </w:rPr>
        <w:t xml:space="preserve"> </w:t>
      </w:r>
      <w:r>
        <w:rPr>
          <w:color w:val="363636"/>
          <w:sz w:val="24"/>
        </w:rPr>
        <w:t>clic</w:t>
      </w:r>
      <w:r>
        <w:rPr>
          <w:color w:val="363636"/>
          <w:spacing w:val="7"/>
          <w:sz w:val="24"/>
        </w:rPr>
        <w:t xml:space="preserve"> </w:t>
      </w:r>
      <w:r>
        <w:rPr>
          <w:color w:val="363636"/>
          <w:sz w:val="24"/>
        </w:rPr>
        <w:t>en</w:t>
      </w:r>
    </w:p>
    <w:p w:rsidR="00B11E2E" w:rsidRDefault="00B11E2E" w:rsidP="00B11E2E">
      <w:pPr>
        <w:pStyle w:val="Ttulo9"/>
        <w:ind w:left="709"/>
        <w:jc w:val="center"/>
        <w:rPr>
          <w:b w:val="0"/>
        </w:rPr>
      </w:pPr>
      <w:r>
        <w:rPr>
          <w:color w:val="363636"/>
        </w:rPr>
        <w:t>Más opciones de ordenación</w:t>
      </w:r>
      <w:r>
        <w:rPr>
          <w:b w:val="0"/>
          <w:color w:val="363636"/>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87264" behindDoc="0" locked="0" layoutInCell="1" allowOverlap="1" wp14:anchorId="07BCC69D" wp14:editId="701C2AAE">
            <wp:simplePos x="0" y="0"/>
            <wp:positionH relativeFrom="page">
              <wp:posOffset>914400</wp:posOffset>
            </wp:positionH>
            <wp:positionV relativeFrom="paragraph">
              <wp:posOffset>177811</wp:posOffset>
            </wp:positionV>
            <wp:extent cx="2457357" cy="2190750"/>
            <wp:effectExtent l="0" t="0" r="0" b="0"/>
            <wp:wrapTopAndBottom/>
            <wp:docPr id="429" name="image186.jpeg" descr="Filtro de etiquetas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86.jpeg"/>
                    <pic:cNvPicPr/>
                  </pic:nvPicPr>
                  <pic:blipFill>
                    <a:blip r:embed="rId384" cstate="print"/>
                    <a:stretch>
                      <a:fillRect/>
                    </a:stretch>
                  </pic:blipFill>
                  <pic:spPr>
                    <a:xfrm>
                      <a:off x="0" y="0"/>
                      <a:ext cx="2457357" cy="219075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316"/>
        </w:numPr>
        <w:tabs>
          <w:tab w:val="left" w:pos="1441"/>
        </w:tabs>
        <w:ind w:left="709"/>
        <w:jc w:val="center"/>
        <w:rPr>
          <w:sz w:val="24"/>
        </w:rPr>
      </w:pPr>
      <w:r>
        <w:rPr>
          <w:color w:val="363636"/>
          <w:sz w:val="24"/>
        </w:rPr>
        <w:t xml:space="preserve">En el cuadro de diálogo </w:t>
      </w:r>
      <w:r>
        <w:rPr>
          <w:b/>
          <w:color w:val="363636"/>
          <w:sz w:val="24"/>
        </w:rPr>
        <w:t>Ordenar</w:t>
      </w:r>
      <w:r>
        <w:rPr>
          <w:color w:val="363636"/>
          <w:sz w:val="24"/>
        </w:rPr>
        <w:t>, seleccione el tipo de orden que</w:t>
      </w:r>
      <w:r>
        <w:rPr>
          <w:color w:val="363636"/>
          <w:spacing w:val="-14"/>
          <w:sz w:val="24"/>
        </w:rPr>
        <w:t xml:space="preserve"> </w:t>
      </w:r>
      <w:r>
        <w:rPr>
          <w:color w:val="363636"/>
          <w:sz w:val="24"/>
        </w:rPr>
        <w:t>desea:</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039E5784" wp14:editId="6C9011A2">
            <wp:extent cx="3200809" cy="2981325"/>
            <wp:effectExtent l="0" t="0" r="0" b="0"/>
            <wp:docPr id="431" name="image190.jpeg" descr="Cuadro de diálogo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90.jpeg"/>
                    <pic:cNvPicPr/>
                  </pic:nvPicPr>
                  <pic:blipFill>
                    <a:blip r:embed="rId393" cstate="print"/>
                    <a:stretch>
                      <a:fillRect/>
                    </a:stretch>
                  </pic:blipFill>
                  <pic:spPr>
                    <a:xfrm>
                      <a:off x="0" y="0"/>
                      <a:ext cx="3200809" cy="2981325"/>
                    </a:xfrm>
                    <a:prstGeom prst="rect">
                      <a:avLst/>
                    </a:prstGeom>
                  </pic:spPr>
                </pic:pic>
              </a:graphicData>
            </a:graphic>
          </wp:inline>
        </w:drawing>
      </w:r>
    </w:p>
    <w:p w:rsidR="00B11E2E" w:rsidRDefault="00B11E2E" w:rsidP="00B11E2E">
      <w:pPr>
        <w:pStyle w:val="Textoindependiente"/>
        <w:spacing w:before="3"/>
        <w:ind w:left="709"/>
        <w:jc w:val="center"/>
        <w:rPr>
          <w:sz w:val="18"/>
        </w:rPr>
      </w:pPr>
    </w:p>
    <w:p w:rsidR="00B11E2E" w:rsidRDefault="00B11E2E" w:rsidP="00B11E2E">
      <w:pPr>
        <w:pStyle w:val="Prrafodelista"/>
        <w:numPr>
          <w:ilvl w:val="0"/>
          <w:numId w:val="348"/>
        </w:numPr>
        <w:tabs>
          <w:tab w:val="left" w:pos="1440"/>
          <w:tab w:val="left" w:pos="1441"/>
        </w:tabs>
        <w:spacing w:before="74" w:line="237" w:lineRule="auto"/>
        <w:ind w:left="709" w:right="713"/>
        <w:jc w:val="center"/>
        <w:rPr>
          <w:sz w:val="24"/>
        </w:rPr>
      </w:pPr>
      <w:r>
        <w:rPr>
          <w:color w:val="363636"/>
          <w:sz w:val="24"/>
        </w:rPr>
        <w:t xml:space="preserve">Haga clic en </w:t>
      </w:r>
      <w:r>
        <w:rPr>
          <w:b/>
          <w:color w:val="363636"/>
          <w:sz w:val="24"/>
        </w:rPr>
        <w:t xml:space="preserve">Más opciones </w:t>
      </w:r>
      <w:r>
        <w:rPr>
          <w:color w:val="363636"/>
          <w:sz w:val="24"/>
        </w:rPr>
        <w:t xml:space="preserve">y, a continuación, en el cuadro de diálogo </w:t>
      </w:r>
      <w:r>
        <w:rPr>
          <w:b/>
          <w:color w:val="363636"/>
          <w:sz w:val="24"/>
        </w:rPr>
        <w:t>Más opciones de ordenación</w:t>
      </w:r>
      <w:r>
        <w:rPr>
          <w:color w:val="363636"/>
          <w:sz w:val="24"/>
        </w:rPr>
        <w:t>, siga uno o varios de estos</w:t>
      </w:r>
      <w:r>
        <w:rPr>
          <w:color w:val="363636"/>
          <w:spacing w:val="-5"/>
          <w:sz w:val="24"/>
        </w:rPr>
        <w:t xml:space="preserve"> </w:t>
      </w:r>
      <w:r>
        <w:rPr>
          <w:color w:val="363636"/>
          <w:sz w:val="24"/>
        </w:rPr>
        <w:t>procedimientos:</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88288" behindDoc="0" locked="0" layoutInCell="1" allowOverlap="1" wp14:anchorId="6E0153E8" wp14:editId="43FCE663">
            <wp:simplePos x="0" y="0"/>
            <wp:positionH relativeFrom="page">
              <wp:posOffset>914400</wp:posOffset>
            </wp:positionH>
            <wp:positionV relativeFrom="paragraph">
              <wp:posOffset>180464</wp:posOffset>
            </wp:positionV>
            <wp:extent cx="3200754" cy="3438525"/>
            <wp:effectExtent l="0" t="0" r="0" b="0"/>
            <wp:wrapTopAndBottom/>
            <wp:docPr id="433" name="image191.jpeg" descr="Cuadro de diálogo Opciones de orde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91.jpeg"/>
                    <pic:cNvPicPr/>
                  </pic:nvPicPr>
                  <pic:blipFill>
                    <a:blip r:embed="rId394" cstate="print"/>
                    <a:stretch>
                      <a:fillRect/>
                    </a:stretch>
                  </pic:blipFill>
                  <pic:spPr>
                    <a:xfrm>
                      <a:off x="0" y="0"/>
                      <a:ext cx="3200754" cy="34385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ind w:left="709" w:right="717"/>
        <w:jc w:val="center"/>
        <w:rPr>
          <w:sz w:val="24"/>
        </w:rPr>
      </w:pPr>
      <w:r>
        <w:rPr>
          <w:color w:val="363636"/>
          <w:sz w:val="24"/>
        </w:rPr>
        <w:t xml:space="preserve">En </w:t>
      </w:r>
      <w:r>
        <w:rPr>
          <w:b/>
          <w:color w:val="363636"/>
          <w:sz w:val="24"/>
        </w:rPr>
        <w:t>Autoordenar</w:t>
      </w:r>
      <w:r>
        <w:rPr>
          <w:color w:val="363636"/>
          <w:sz w:val="24"/>
        </w:rPr>
        <w:t xml:space="preserve">, active o desactive la casilla </w:t>
      </w:r>
      <w:r>
        <w:rPr>
          <w:b/>
          <w:color w:val="363636"/>
          <w:sz w:val="24"/>
        </w:rPr>
        <w:t xml:space="preserve">Ordenar automáticamente cada vez que se actualice el informe </w:t>
      </w:r>
      <w:r>
        <w:rPr>
          <w:color w:val="363636"/>
          <w:sz w:val="24"/>
        </w:rPr>
        <w:t>para para permitir o detener la ordenación automática cada vez que se actualicen los datos de la tabla dinámica.</w:t>
      </w:r>
    </w:p>
    <w:p w:rsidR="00B11E2E" w:rsidRDefault="00B11E2E" w:rsidP="00B11E2E">
      <w:pPr>
        <w:ind w:left="709" w:right="718"/>
        <w:jc w:val="center"/>
        <w:rPr>
          <w:sz w:val="24"/>
        </w:rPr>
      </w:pPr>
      <w:r>
        <w:rPr>
          <w:color w:val="363636"/>
          <w:sz w:val="24"/>
        </w:rPr>
        <w:t xml:space="preserve">En </w:t>
      </w:r>
      <w:r>
        <w:rPr>
          <w:b/>
          <w:color w:val="363636"/>
          <w:sz w:val="24"/>
        </w:rPr>
        <w:t>Primer criterio de ordenación</w:t>
      </w:r>
      <w:r>
        <w:rPr>
          <w:color w:val="363636"/>
          <w:sz w:val="24"/>
        </w:rPr>
        <w:t xml:space="preserve">, seleccione el orden personalizado que desea usar. Esta opción solo está disponible cuando se ha desactivado la casilla </w:t>
      </w:r>
      <w:r>
        <w:rPr>
          <w:b/>
          <w:color w:val="363636"/>
          <w:sz w:val="24"/>
        </w:rPr>
        <w:t xml:space="preserve">Ordenar automáticamente cada vez que se actualice el informe </w:t>
      </w:r>
      <w:r>
        <w:rPr>
          <w:color w:val="363636"/>
          <w:sz w:val="24"/>
        </w:rPr>
        <w:t xml:space="preserve">en </w:t>
      </w:r>
      <w:r>
        <w:rPr>
          <w:b/>
          <w:color w:val="363636"/>
          <w:sz w:val="24"/>
        </w:rPr>
        <w:t>Autoordenar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8"/>
        <w:jc w:val="center"/>
      </w:pPr>
      <w:r>
        <w:rPr>
          <w:color w:val="363636"/>
        </w:rPr>
        <w:t>Excel</w:t>
      </w:r>
      <w:r>
        <w:rPr>
          <w:color w:val="363636"/>
          <w:spacing w:val="-13"/>
        </w:rPr>
        <w:t xml:space="preserve"> </w:t>
      </w:r>
      <w:r>
        <w:rPr>
          <w:color w:val="363636"/>
        </w:rPr>
        <w:t>tiene</w:t>
      </w:r>
      <w:r>
        <w:rPr>
          <w:color w:val="363636"/>
          <w:spacing w:val="-13"/>
        </w:rPr>
        <w:t xml:space="preserve"> </w:t>
      </w:r>
      <w:r>
        <w:rPr>
          <w:color w:val="363636"/>
        </w:rPr>
        <w:t>listas</w:t>
      </w:r>
      <w:r>
        <w:rPr>
          <w:color w:val="363636"/>
          <w:spacing w:val="-14"/>
        </w:rPr>
        <w:t xml:space="preserve"> </w:t>
      </w:r>
      <w:r>
        <w:rPr>
          <w:color w:val="363636"/>
        </w:rPr>
        <w:t>personalizadas</w:t>
      </w:r>
      <w:r>
        <w:rPr>
          <w:color w:val="363636"/>
          <w:spacing w:val="-16"/>
        </w:rPr>
        <w:t xml:space="preserve"> </w:t>
      </w:r>
      <w:r>
        <w:rPr>
          <w:color w:val="363636"/>
        </w:rPr>
        <w:t>de</w:t>
      </w:r>
      <w:r>
        <w:rPr>
          <w:color w:val="363636"/>
          <w:spacing w:val="-13"/>
        </w:rPr>
        <w:t xml:space="preserve"> </w:t>
      </w:r>
      <w:r>
        <w:rPr>
          <w:color w:val="363636"/>
        </w:rPr>
        <w:t>días</w:t>
      </w:r>
      <w:r>
        <w:rPr>
          <w:color w:val="363636"/>
          <w:spacing w:val="-15"/>
        </w:rPr>
        <w:t xml:space="preserve"> </w:t>
      </w:r>
      <w:r>
        <w:rPr>
          <w:color w:val="363636"/>
        </w:rPr>
        <w:t>de</w:t>
      </w:r>
      <w:r>
        <w:rPr>
          <w:color w:val="363636"/>
          <w:spacing w:val="-13"/>
        </w:rPr>
        <w:t xml:space="preserve"> </w:t>
      </w:r>
      <w:r>
        <w:rPr>
          <w:color w:val="363636"/>
        </w:rPr>
        <w:t>la</w:t>
      </w:r>
      <w:r>
        <w:rPr>
          <w:color w:val="363636"/>
          <w:spacing w:val="-13"/>
        </w:rPr>
        <w:t xml:space="preserve"> </w:t>
      </w:r>
      <w:r>
        <w:rPr>
          <w:color w:val="363636"/>
        </w:rPr>
        <w:t>semana</w:t>
      </w:r>
      <w:r>
        <w:rPr>
          <w:color w:val="363636"/>
          <w:spacing w:val="-13"/>
        </w:rPr>
        <w:t xml:space="preserve"> </w:t>
      </w:r>
      <w:r>
        <w:rPr>
          <w:color w:val="363636"/>
        </w:rPr>
        <w:t>y</w:t>
      </w:r>
      <w:r>
        <w:rPr>
          <w:color w:val="363636"/>
          <w:spacing w:val="-14"/>
        </w:rPr>
        <w:t xml:space="preserve"> </w:t>
      </w:r>
      <w:r>
        <w:rPr>
          <w:color w:val="363636"/>
        </w:rPr>
        <w:t>de</w:t>
      </w:r>
      <w:r>
        <w:rPr>
          <w:color w:val="363636"/>
          <w:spacing w:val="-12"/>
        </w:rPr>
        <w:t xml:space="preserve"> </w:t>
      </w:r>
      <w:r>
        <w:rPr>
          <w:color w:val="363636"/>
        </w:rPr>
        <w:t>meses</w:t>
      </w:r>
      <w:r>
        <w:rPr>
          <w:color w:val="363636"/>
          <w:spacing w:val="-13"/>
        </w:rPr>
        <w:t xml:space="preserve"> </w:t>
      </w:r>
      <w:r>
        <w:rPr>
          <w:color w:val="363636"/>
        </w:rPr>
        <w:t>del</w:t>
      </w:r>
      <w:r>
        <w:rPr>
          <w:color w:val="363636"/>
          <w:spacing w:val="-13"/>
        </w:rPr>
        <w:t xml:space="preserve"> </w:t>
      </w:r>
      <w:r>
        <w:rPr>
          <w:color w:val="363636"/>
        </w:rPr>
        <w:t>año,</w:t>
      </w:r>
      <w:r>
        <w:rPr>
          <w:color w:val="363636"/>
          <w:spacing w:val="-13"/>
        </w:rPr>
        <w:t xml:space="preserve"> </w:t>
      </w:r>
      <w:r>
        <w:rPr>
          <w:color w:val="363636"/>
        </w:rPr>
        <w:t>pero</w:t>
      </w:r>
      <w:r>
        <w:rPr>
          <w:color w:val="363636"/>
          <w:spacing w:val="-13"/>
        </w:rPr>
        <w:t xml:space="preserve"> </w:t>
      </w:r>
      <w:r>
        <w:rPr>
          <w:color w:val="363636"/>
        </w:rPr>
        <w:t>también</w:t>
      </w:r>
      <w:r>
        <w:rPr>
          <w:color w:val="363636"/>
          <w:spacing w:val="-14"/>
        </w:rPr>
        <w:t xml:space="preserve"> </w:t>
      </w:r>
      <w:r>
        <w:rPr>
          <w:color w:val="363636"/>
        </w:rPr>
        <w:t>puede</w:t>
      </w:r>
      <w:hyperlink r:id="rId395">
        <w:r>
          <w:rPr>
            <w:color w:val="363636"/>
          </w:rPr>
          <w:t xml:space="preserve"> crear su propia lista personalizada para la</w:t>
        </w:r>
        <w:r>
          <w:rPr>
            <w:color w:val="363636"/>
            <w:spacing w:val="-5"/>
          </w:rPr>
          <w:t xml:space="preserve"> </w:t>
        </w:r>
        <w:r>
          <w:rPr>
            <w:color w:val="363636"/>
          </w:rPr>
          <w:t>ordenación</w:t>
        </w:r>
      </w:hyperlink>
      <w:r>
        <w:rPr>
          <w:color w:val="363636"/>
        </w:rPr>
        <w:t>.</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spacing w:before="43" w:line="237" w:lineRule="auto"/>
        <w:ind w:left="709" w:right="715"/>
        <w:jc w:val="center"/>
      </w:pPr>
      <w:r>
        <w:rPr>
          <w:b/>
          <w:color w:val="363636"/>
        </w:rPr>
        <w:lastRenderedPageBreak/>
        <w:t xml:space="preserve">Nota </w:t>
      </w:r>
      <w:r>
        <w:rPr>
          <w:color w:val="363636"/>
        </w:rPr>
        <w:t xml:space="preserve">Un criterio de ordenación de la lista personalizada no se conservará al </w:t>
      </w:r>
      <w:hyperlink r:id="rId396">
        <w:r>
          <w:rPr>
            <w:color w:val="363636"/>
          </w:rPr>
          <w:t>actualizar los</w:t>
        </w:r>
      </w:hyperlink>
      <w:r>
        <w:rPr>
          <w:color w:val="363636"/>
        </w:rPr>
        <w:t xml:space="preserve"> </w:t>
      </w:r>
      <w:hyperlink r:id="rId397">
        <w:r>
          <w:rPr>
            <w:color w:val="363636"/>
          </w:rPr>
          <w:t>datos en la tabla dinámica</w:t>
        </w:r>
      </w:hyperlink>
    </w:p>
    <w:p w:rsidR="00B11E2E" w:rsidRDefault="00B11E2E" w:rsidP="00B11E2E">
      <w:pPr>
        <w:pStyle w:val="Textoindependiente"/>
        <w:spacing w:before="6"/>
        <w:ind w:left="709"/>
        <w:jc w:val="center"/>
        <w:rPr>
          <w:sz w:val="23"/>
        </w:rPr>
      </w:pPr>
    </w:p>
    <w:p w:rsidR="00B11E2E" w:rsidRDefault="00B11E2E" w:rsidP="00B11E2E">
      <w:pPr>
        <w:spacing w:line="237" w:lineRule="auto"/>
        <w:ind w:left="709" w:right="717"/>
        <w:jc w:val="center"/>
        <w:rPr>
          <w:sz w:val="24"/>
        </w:rPr>
      </w:pPr>
      <w:r>
        <w:rPr>
          <w:color w:val="363636"/>
          <w:sz w:val="24"/>
        </w:rPr>
        <w:t>En</w:t>
      </w:r>
      <w:r>
        <w:rPr>
          <w:color w:val="363636"/>
          <w:spacing w:val="-13"/>
          <w:sz w:val="24"/>
        </w:rPr>
        <w:t xml:space="preserve"> </w:t>
      </w:r>
      <w:r>
        <w:rPr>
          <w:b/>
          <w:color w:val="363636"/>
          <w:sz w:val="24"/>
        </w:rPr>
        <w:t>Ordenar</w:t>
      </w:r>
      <w:r>
        <w:rPr>
          <w:b/>
          <w:color w:val="363636"/>
          <w:spacing w:val="-15"/>
          <w:sz w:val="24"/>
        </w:rPr>
        <w:t xml:space="preserve"> </w:t>
      </w:r>
      <w:r>
        <w:rPr>
          <w:b/>
          <w:color w:val="363636"/>
          <w:sz w:val="24"/>
        </w:rPr>
        <w:t>por</w:t>
      </w:r>
      <w:r>
        <w:rPr>
          <w:color w:val="363636"/>
          <w:sz w:val="24"/>
        </w:rPr>
        <w:t>,</w:t>
      </w:r>
      <w:r>
        <w:rPr>
          <w:color w:val="363636"/>
          <w:spacing w:val="-17"/>
          <w:sz w:val="24"/>
        </w:rPr>
        <w:t xml:space="preserve"> </w:t>
      </w:r>
      <w:r>
        <w:rPr>
          <w:color w:val="363636"/>
          <w:sz w:val="24"/>
        </w:rPr>
        <w:t>haga</w:t>
      </w:r>
      <w:r>
        <w:rPr>
          <w:color w:val="363636"/>
          <w:spacing w:val="-13"/>
          <w:sz w:val="24"/>
        </w:rPr>
        <w:t xml:space="preserve"> </w:t>
      </w:r>
      <w:r>
        <w:rPr>
          <w:color w:val="363636"/>
          <w:sz w:val="24"/>
        </w:rPr>
        <w:t>clic</w:t>
      </w:r>
      <w:r>
        <w:rPr>
          <w:color w:val="363636"/>
          <w:spacing w:val="-18"/>
          <w:sz w:val="24"/>
        </w:rPr>
        <w:t xml:space="preserve"> </w:t>
      </w:r>
      <w:r>
        <w:rPr>
          <w:color w:val="363636"/>
          <w:sz w:val="24"/>
        </w:rPr>
        <w:t>en</w:t>
      </w:r>
      <w:r>
        <w:rPr>
          <w:color w:val="363636"/>
          <w:spacing w:val="-14"/>
          <w:sz w:val="24"/>
        </w:rPr>
        <w:t xml:space="preserve"> </w:t>
      </w:r>
      <w:r>
        <w:rPr>
          <w:b/>
          <w:color w:val="363636"/>
          <w:sz w:val="24"/>
        </w:rPr>
        <w:t>Total</w:t>
      </w:r>
      <w:r>
        <w:rPr>
          <w:b/>
          <w:color w:val="363636"/>
          <w:spacing w:val="-14"/>
          <w:sz w:val="24"/>
        </w:rPr>
        <w:t xml:space="preserve"> </w:t>
      </w:r>
      <w:r>
        <w:rPr>
          <w:b/>
          <w:color w:val="363636"/>
          <w:sz w:val="24"/>
        </w:rPr>
        <w:t>general</w:t>
      </w:r>
      <w:r>
        <w:rPr>
          <w:b/>
          <w:color w:val="363636"/>
          <w:spacing w:val="-14"/>
          <w:sz w:val="24"/>
        </w:rPr>
        <w:t xml:space="preserve"> </w:t>
      </w:r>
      <w:r>
        <w:rPr>
          <w:color w:val="363636"/>
          <w:sz w:val="24"/>
        </w:rPr>
        <w:t>o</w:t>
      </w:r>
      <w:r>
        <w:rPr>
          <w:color w:val="363636"/>
          <w:spacing w:val="-14"/>
          <w:sz w:val="24"/>
        </w:rPr>
        <w:t xml:space="preserve"> </w:t>
      </w:r>
      <w:r>
        <w:rPr>
          <w:b/>
          <w:color w:val="363636"/>
          <w:sz w:val="24"/>
        </w:rPr>
        <w:t>Valores</w:t>
      </w:r>
      <w:r>
        <w:rPr>
          <w:b/>
          <w:color w:val="363636"/>
          <w:spacing w:val="-13"/>
          <w:sz w:val="24"/>
        </w:rPr>
        <w:t xml:space="preserve"> </w:t>
      </w:r>
      <w:r>
        <w:rPr>
          <w:b/>
          <w:color w:val="363636"/>
          <w:sz w:val="24"/>
        </w:rPr>
        <w:t>en</w:t>
      </w:r>
      <w:r>
        <w:rPr>
          <w:b/>
          <w:color w:val="363636"/>
          <w:spacing w:val="-14"/>
          <w:sz w:val="24"/>
        </w:rPr>
        <w:t xml:space="preserve"> </w:t>
      </w:r>
      <w:r>
        <w:rPr>
          <w:b/>
          <w:color w:val="363636"/>
          <w:sz w:val="24"/>
        </w:rPr>
        <w:t>columnas</w:t>
      </w:r>
      <w:r>
        <w:rPr>
          <w:b/>
          <w:color w:val="363636"/>
          <w:spacing w:val="-13"/>
          <w:sz w:val="24"/>
        </w:rPr>
        <w:t xml:space="preserve"> </w:t>
      </w:r>
      <w:r>
        <w:rPr>
          <w:b/>
          <w:color w:val="363636"/>
          <w:sz w:val="24"/>
        </w:rPr>
        <w:t>seleccionadas</w:t>
      </w:r>
      <w:r>
        <w:rPr>
          <w:b/>
          <w:color w:val="363636"/>
          <w:spacing w:val="-12"/>
          <w:sz w:val="24"/>
        </w:rPr>
        <w:t xml:space="preserve"> </w:t>
      </w:r>
      <w:r>
        <w:rPr>
          <w:color w:val="363636"/>
          <w:sz w:val="24"/>
        </w:rPr>
        <w:t>para</w:t>
      </w:r>
      <w:r>
        <w:rPr>
          <w:color w:val="363636"/>
          <w:spacing w:val="-15"/>
          <w:sz w:val="24"/>
        </w:rPr>
        <w:t xml:space="preserve"> </w:t>
      </w:r>
      <w:r>
        <w:rPr>
          <w:color w:val="363636"/>
          <w:sz w:val="24"/>
        </w:rPr>
        <w:t>ordenar por estos valores. Esta opción no está disponible al establecer la ordenación en</w:t>
      </w:r>
      <w:r>
        <w:rPr>
          <w:color w:val="363636"/>
          <w:spacing w:val="-15"/>
          <w:sz w:val="24"/>
        </w:rPr>
        <w:t xml:space="preserve"> </w:t>
      </w:r>
      <w:r>
        <w:rPr>
          <w:b/>
          <w:color w:val="363636"/>
          <w:sz w:val="24"/>
        </w:rPr>
        <w:t>Manual</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4"/>
        <w:jc w:val="center"/>
      </w:pPr>
      <w:r>
        <w:rPr>
          <w:b/>
          <w:color w:val="363636"/>
        </w:rPr>
        <w:t xml:space="preserve">Sugerencia </w:t>
      </w:r>
      <w:r>
        <w:rPr>
          <w:color w:val="363636"/>
        </w:rPr>
        <w:t xml:space="preserve">Haga clic en </w:t>
      </w:r>
      <w:r>
        <w:rPr>
          <w:b/>
          <w:color w:val="363636"/>
        </w:rPr>
        <w:t xml:space="preserve">Orden del origen de datos </w:t>
      </w:r>
      <w:r>
        <w:rPr>
          <w:color w:val="363636"/>
        </w:rPr>
        <w:t>para devolver los elementos a su orden original.</w:t>
      </w:r>
      <w:r>
        <w:rPr>
          <w:color w:val="363636"/>
          <w:spacing w:val="-4"/>
        </w:rPr>
        <w:t xml:space="preserve"> </w:t>
      </w:r>
      <w:r>
        <w:rPr>
          <w:color w:val="363636"/>
        </w:rPr>
        <w:t>Esta</w:t>
      </w:r>
      <w:r>
        <w:rPr>
          <w:color w:val="363636"/>
          <w:spacing w:val="-3"/>
        </w:rPr>
        <w:t xml:space="preserve"> </w:t>
      </w:r>
      <w:r>
        <w:rPr>
          <w:color w:val="363636"/>
        </w:rPr>
        <w:t>opción</w:t>
      </w:r>
      <w:r>
        <w:rPr>
          <w:color w:val="363636"/>
          <w:spacing w:val="-2"/>
        </w:rPr>
        <w:t xml:space="preserve"> </w:t>
      </w:r>
      <w:r>
        <w:rPr>
          <w:color w:val="363636"/>
        </w:rPr>
        <w:t>solo</w:t>
      </w:r>
      <w:r>
        <w:rPr>
          <w:color w:val="363636"/>
          <w:spacing w:val="-5"/>
        </w:rPr>
        <w:t xml:space="preserve"> </w:t>
      </w:r>
      <w:r>
        <w:rPr>
          <w:color w:val="363636"/>
        </w:rPr>
        <w:t>está</w:t>
      </w:r>
      <w:r>
        <w:rPr>
          <w:color w:val="363636"/>
          <w:spacing w:val="-6"/>
        </w:rPr>
        <w:t xml:space="preserve"> </w:t>
      </w:r>
      <w:r>
        <w:rPr>
          <w:color w:val="363636"/>
        </w:rPr>
        <w:t>disponible</w:t>
      </w:r>
      <w:r>
        <w:rPr>
          <w:color w:val="363636"/>
          <w:spacing w:val="-5"/>
        </w:rPr>
        <w:t xml:space="preserve"> </w:t>
      </w:r>
      <w:r>
        <w:rPr>
          <w:color w:val="363636"/>
        </w:rPr>
        <w:t>para</w:t>
      </w:r>
      <w:r>
        <w:rPr>
          <w:color w:val="363636"/>
          <w:spacing w:val="-6"/>
        </w:rPr>
        <w:t xml:space="preserve"> </w:t>
      </w:r>
      <w:r>
        <w:rPr>
          <w:color w:val="363636"/>
        </w:rPr>
        <w:t>los</w:t>
      </w:r>
      <w:r>
        <w:rPr>
          <w:color w:val="363636"/>
          <w:spacing w:val="-5"/>
        </w:rPr>
        <w:t xml:space="preserve"> </w:t>
      </w:r>
      <w:r>
        <w:rPr>
          <w:color w:val="363636"/>
        </w:rPr>
        <w:t>datos</w:t>
      </w:r>
      <w:r>
        <w:rPr>
          <w:color w:val="363636"/>
          <w:spacing w:val="-5"/>
        </w:rPr>
        <w:t xml:space="preserve"> </w:t>
      </w:r>
      <w:r>
        <w:rPr>
          <w:color w:val="363636"/>
        </w:rPr>
        <w:t>de</w:t>
      </w:r>
      <w:r>
        <w:rPr>
          <w:color w:val="363636"/>
          <w:spacing w:val="-6"/>
        </w:rPr>
        <w:t xml:space="preserve"> </w:t>
      </w:r>
      <w:r>
        <w:rPr>
          <w:color w:val="363636"/>
        </w:rPr>
        <w:t>origen</w:t>
      </w:r>
      <w:r>
        <w:rPr>
          <w:color w:val="363636"/>
          <w:spacing w:val="-4"/>
        </w:rPr>
        <w:t xml:space="preserve"> </w:t>
      </w:r>
      <w:r>
        <w:rPr>
          <w:color w:val="363636"/>
        </w:rPr>
        <w:t>de</w:t>
      </w:r>
      <w:r>
        <w:rPr>
          <w:color w:val="363636"/>
          <w:spacing w:val="-6"/>
        </w:rPr>
        <w:t xml:space="preserve"> </w:t>
      </w:r>
      <w:r>
        <w:rPr>
          <w:color w:val="363636"/>
        </w:rPr>
        <w:t>procesamiento</w:t>
      </w:r>
      <w:r>
        <w:rPr>
          <w:color w:val="363636"/>
          <w:spacing w:val="-2"/>
        </w:rPr>
        <w:t xml:space="preserve"> </w:t>
      </w:r>
      <w:r>
        <w:rPr>
          <w:color w:val="363636"/>
        </w:rPr>
        <w:t>analítico en línea</w:t>
      </w:r>
      <w:r>
        <w:rPr>
          <w:color w:val="363636"/>
          <w:spacing w:val="2"/>
        </w:rPr>
        <w:t xml:space="preserve"> </w:t>
      </w:r>
      <w:r>
        <w:rPr>
          <w:color w:val="363636"/>
        </w:rPr>
        <w:t>(OLAP).</w:t>
      </w:r>
    </w:p>
    <w:p w:rsidR="00B11E2E" w:rsidRDefault="00B11E2E" w:rsidP="00B11E2E">
      <w:pPr>
        <w:pStyle w:val="Textoindependiente"/>
        <w:spacing w:before="7"/>
        <w:ind w:left="709"/>
        <w:jc w:val="center"/>
        <w:rPr>
          <w:sz w:val="22"/>
        </w:rPr>
      </w:pPr>
    </w:p>
    <w:p w:rsidR="00B11E2E" w:rsidRDefault="00B11E2E" w:rsidP="00B11E2E">
      <w:pPr>
        <w:pStyle w:val="Textoindependiente"/>
        <w:ind w:left="709"/>
        <w:jc w:val="center"/>
      </w:pPr>
      <w:r>
        <w:rPr>
          <w:color w:val="363636"/>
        </w:rPr>
        <w:t xml:space="preserve">Haga clic en </w:t>
      </w:r>
      <w:r>
        <w:rPr>
          <w:b/>
          <w:color w:val="363636"/>
        </w:rPr>
        <w:t xml:space="preserve">Manual </w:t>
      </w:r>
      <w:r>
        <w:rPr>
          <w:color w:val="363636"/>
        </w:rPr>
        <w:t>para reorganizar elementos arrastrándolos.</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6"/>
        <w:jc w:val="center"/>
      </w:pPr>
      <w:r>
        <w:rPr>
          <w:color w:val="363636"/>
        </w:rPr>
        <w:t>No</w:t>
      </w:r>
      <w:r>
        <w:rPr>
          <w:color w:val="363636"/>
          <w:spacing w:val="-6"/>
        </w:rPr>
        <w:t xml:space="preserve"> </w:t>
      </w:r>
      <w:r>
        <w:rPr>
          <w:color w:val="363636"/>
        </w:rPr>
        <w:t>puede</w:t>
      </w:r>
      <w:r>
        <w:rPr>
          <w:color w:val="363636"/>
          <w:spacing w:val="-6"/>
        </w:rPr>
        <w:t xml:space="preserve"> </w:t>
      </w:r>
      <w:r>
        <w:rPr>
          <w:color w:val="363636"/>
        </w:rPr>
        <w:t>arrastrar</w:t>
      </w:r>
      <w:r>
        <w:rPr>
          <w:color w:val="363636"/>
          <w:spacing w:val="-6"/>
        </w:rPr>
        <w:t xml:space="preserve"> </w:t>
      </w:r>
      <w:r>
        <w:rPr>
          <w:color w:val="363636"/>
        </w:rPr>
        <w:t>elementos</w:t>
      </w:r>
      <w:r>
        <w:rPr>
          <w:color w:val="363636"/>
          <w:spacing w:val="-7"/>
        </w:rPr>
        <w:t xml:space="preserve"> </w:t>
      </w:r>
      <w:r>
        <w:rPr>
          <w:color w:val="363636"/>
        </w:rPr>
        <w:t>que</w:t>
      </w:r>
      <w:r>
        <w:rPr>
          <w:color w:val="363636"/>
          <w:spacing w:val="-6"/>
        </w:rPr>
        <w:t xml:space="preserve"> </w:t>
      </w:r>
      <w:r>
        <w:rPr>
          <w:color w:val="363636"/>
        </w:rPr>
        <w:t>se</w:t>
      </w:r>
      <w:r>
        <w:rPr>
          <w:color w:val="363636"/>
          <w:spacing w:val="-5"/>
        </w:rPr>
        <w:t xml:space="preserve"> </w:t>
      </w:r>
      <w:r>
        <w:rPr>
          <w:color w:val="363636"/>
        </w:rPr>
        <w:t>muestran</w:t>
      </w:r>
      <w:r>
        <w:rPr>
          <w:color w:val="363636"/>
          <w:spacing w:val="-5"/>
        </w:rPr>
        <w:t xml:space="preserve"> </w:t>
      </w:r>
      <w:r>
        <w:rPr>
          <w:color w:val="363636"/>
        </w:rPr>
        <w:t>en</w:t>
      </w:r>
      <w:r>
        <w:rPr>
          <w:color w:val="363636"/>
          <w:spacing w:val="-5"/>
        </w:rPr>
        <w:t xml:space="preserve"> </w:t>
      </w:r>
      <w:r>
        <w:rPr>
          <w:color w:val="363636"/>
        </w:rPr>
        <w:t>el</w:t>
      </w:r>
      <w:r>
        <w:rPr>
          <w:color w:val="363636"/>
          <w:spacing w:val="-6"/>
        </w:rPr>
        <w:t xml:space="preserve"> </w:t>
      </w:r>
      <w:r>
        <w:rPr>
          <w:color w:val="363636"/>
        </w:rPr>
        <w:t>área</w:t>
      </w:r>
      <w:r>
        <w:rPr>
          <w:color w:val="363636"/>
          <w:spacing w:val="-5"/>
        </w:rPr>
        <w:t xml:space="preserve"> </w:t>
      </w:r>
      <w:r>
        <w:rPr>
          <w:color w:val="363636"/>
        </w:rPr>
        <w:t>Valores</w:t>
      </w:r>
      <w:r>
        <w:rPr>
          <w:color w:val="363636"/>
          <w:spacing w:val="-6"/>
        </w:rPr>
        <w:t xml:space="preserve"> </w:t>
      </w:r>
      <w:r>
        <w:rPr>
          <w:color w:val="363636"/>
        </w:rPr>
        <w:t>de</w:t>
      </w:r>
      <w:r>
        <w:rPr>
          <w:color w:val="363636"/>
          <w:spacing w:val="-6"/>
        </w:rPr>
        <w:t xml:space="preserve"> </w:t>
      </w:r>
      <w:r>
        <w:rPr>
          <w:color w:val="363636"/>
        </w:rPr>
        <w:t>la</w:t>
      </w:r>
      <w:r>
        <w:rPr>
          <w:color w:val="363636"/>
          <w:spacing w:val="-3"/>
        </w:rPr>
        <w:t xml:space="preserve"> </w:t>
      </w:r>
      <w:r>
        <w:rPr>
          <w:color w:val="363636"/>
        </w:rPr>
        <w:t>Lista</w:t>
      </w:r>
      <w:r>
        <w:rPr>
          <w:color w:val="363636"/>
          <w:spacing w:val="-6"/>
        </w:rPr>
        <w:t xml:space="preserve"> </w:t>
      </w:r>
      <w:r>
        <w:rPr>
          <w:color w:val="363636"/>
        </w:rPr>
        <w:t>de</w:t>
      </w:r>
      <w:r>
        <w:rPr>
          <w:color w:val="363636"/>
          <w:spacing w:val="-6"/>
        </w:rPr>
        <w:t xml:space="preserve"> </w:t>
      </w:r>
      <w:r>
        <w:rPr>
          <w:color w:val="363636"/>
        </w:rPr>
        <w:t>campos</w:t>
      </w:r>
      <w:r>
        <w:rPr>
          <w:color w:val="363636"/>
          <w:spacing w:val="-5"/>
        </w:rPr>
        <w:t xml:space="preserve"> </w:t>
      </w:r>
      <w:r>
        <w:rPr>
          <w:color w:val="363636"/>
        </w:rPr>
        <w:t>de</w:t>
      </w:r>
      <w:r>
        <w:rPr>
          <w:color w:val="363636"/>
          <w:spacing w:val="-6"/>
        </w:rPr>
        <w:t xml:space="preserve"> </w:t>
      </w:r>
      <w:r>
        <w:rPr>
          <w:color w:val="363636"/>
        </w:rPr>
        <w:t>la tabla</w:t>
      </w:r>
      <w:r>
        <w:rPr>
          <w:color w:val="363636"/>
          <w:spacing w:val="-3"/>
        </w:rPr>
        <w:t xml:space="preserve"> </w:t>
      </w:r>
      <w:r>
        <w:rPr>
          <w:color w:val="363636"/>
        </w:rPr>
        <w:t>dinámica.</w:t>
      </w:r>
    </w:p>
    <w:p w:rsidR="00B11E2E" w:rsidRDefault="00B11E2E" w:rsidP="00B11E2E">
      <w:pPr>
        <w:pStyle w:val="Textoindependiente"/>
        <w:spacing w:before="6"/>
        <w:ind w:left="709"/>
        <w:jc w:val="center"/>
        <w:rPr>
          <w:sz w:val="23"/>
        </w:rPr>
      </w:pPr>
    </w:p>
    <w:p w:rsidR="00B11E2E" w:rsidRDefault="00B11E2E" w:rsidP="00B11E2E">
      <w:pPr>
        <w:spacing w:line="237" w:lineRule="auto"/>
        <w:ind w:left="709" w:right="715"/>
        <w:jc w:val="center"/>
        <w:rPr>
          <w:sz w:val="24"/>
        </w:rPr>
      </w:pPr>
      <w:r>
        <w:rPr>
          <w:color w:val="363636"/>
          <w:sz w:val="24"/>
        </w:rPr>
        <w:t>Haga</w:t>
      </w:r>
      <w:r>
        <w:rPr>
          <w:color w:val="363636"/>
          <w:spacing w:val="-13"/>
          <w:sz w:val="24"/>
        </w:rPr>
        <w:t xml:space="preserve"> </w:t>
      </w:r>
      <w:r>
        <w:rPr>
          <w:color w:val="363636"/>
          <w:sz w:val="24"/>
        </w:rPr>
        <w:t>clic</w:t>
      </w:r>
      <w:r>
        <w:rPr>
          <w:color w:val="363636"/>
          <w:spacing w:val="-13"/>
          <w:sz w:val="24"/>
        </w:rPr>
        <w:t xml:space="preserve"> </w:t>
      </w:r>
      <w:r>
        <w:rPr>
          <w:color w:val="363636"/>
          <w:sz w:val="24"/>
        </w:rPr>
        <w:t>en</w:t>
      </w:r>
      <w:r>
        <w:rPr>
          <w:color w:val="363636"/>
          <w:spacing w:val="-14"/>
          <w:sz w:val="24"/>
        </w:rPr>
        <w:t xml:space="preserve"> </w:t>
      </w:r>
      <w:r>
        <w:rPr>
          <w:b/>
          <w:color w:val="363636"/>
          <w:sz w:val="24"/>
        </w:rPr>
        <w:t>Ascendente</w:t>
      </w:r>
      <w:r>
        <w:rPr>
          <w:b/>
          <w:color w:val="363636"/>
          <w:spacing w:val="-15"/>
          <w:sz w:val="24"/>
        </w:rPr>
        <w:t xml:space="preserve"> </w:t>
      </w:r>
      <w:r>
        <w:rPr>
          <w:b/>
          <w:color w:val="363636"/>
          <w:sz w:val="24"/>
        </w:rPr>
        <w:t>(A</w:t>
      </w:r>
      <w:r>
        <w:rPr>
          <w:b/>
          <w:color w:val="363636"/>
          <w:spacing w:val="-12"/>
          <w:sz w:val="24"/>
        </w:rPr>
        <w:t xml:space="preserve"> </w:t>
      </w:r>
      <w:r>
        <w:rPr>
          <w:b/>
          <w:color w:val="363636"/>
          <w:sz w:val="24"/>
        </w:rPr>
        <w:t>a</w:t>
      </w:r>
      <w:r>
        <w:rPr>
          <w:b/>
          <w:color w:val="363636"/>
          <w:spacing w:val="-17"/>
          <w:sz w:val="24"/>
        </w:rPr>
        <w:t xml:space="preserve"> </w:t>
      </w:r>
      <w:r>
        <w:rPr>
          <w:b/>
          <w:color w:val="363636"/>
          <w:sz w:val="24"/>
        </w:rPr>
        <w:t>Z)</w:t>
      </w:r>
      <w:r>
        <w:rPr>
          <w:b/>
          <w:color w:val="363636"/>
          <w:spacing w:val="-15"/>
          <w:sz w:val="24"/>
        </w:rPr>
        <w:t xml:space="preserve"> </w:t>
      </w:r>
      <w:r>
        <w:rPr>
          <w:b/>
          <w:color w:val="363636"/>
          <w:sz w:val="24"/>
        </w:rPr>
        <w:t>por</w:t>
      </w:r>
      <w:r>
        <w:rPr>
          <w:b/>
          <w:color w:val="363636"/>
          <w:spacing w:val="-13"/>
          <w:sz w:val="24"/>
        </w:rPr>
        <w:t xml:space="preserve"> </w:t>
      </w:r>
      <w:r>
        <w:rPr>
          <w:color w:val="363636"/>
          <w:sz w:val="24"/>
        </w:rPr>
        <w:t>o</w:t>
      </w:r>
      <w:r>
        <w:rPr>
          <w:color w:val="363636"/>
          <w:spacing w:val="-14"/>
          <w:sz w:val="24"/>
        </w:rPr>
        <w:t xml:space="preserve"> </w:t>
      </w:r>
      <w:r>
        <w:rPr>
          <w:b/>
          <w:color w:val="363636"/>
          <w:sz w:val="24"/>
        </w:rPr>
        <w:t>Descendente</w:t>
      </w:r>
      <w:r>
        <w:rPr>
          <w:b/>
          <w:color w:val="363636"/>
          <w:spacing w:val="-13"/>
          <w:sz w:val="24"/>
        </w:rPr>
        <w:t xml:space="preserve"> </w:t>
      </w:r>
      <w:r>
        <w:rPr>
          <w:b/>
          <w:color w:val="363636"/>
          <w:sz w:val="24"/>
        </w:rPr>
        <w:t>(Z</w:t>
      </w:r>
      <w:r>
        <w:rPr>
          <w:b/>
          <w:color w:val="363636"/>
          <w:spacing w:val="-12"/>
          <w:sz w:val="24"/>
        </w:rPr>
        <w:t xml:space="preserve"> </w:t>
      </w:r>
      <w:r>
        <w:rPr>
          <w:b/>
          <w:color w:val="363636"/>
          <w:sz w:val="24"/>
        </w:rPr>
        <w:t>a</w:t>
      </w:r>
      <w:r>
        <w:rPr>
          <w:b/>
          <w:color w:val="363636"/>
          <w:spacing w:val="-17"/>
          <w:sz w:val="24"/>
        </w:rPr>
        <w:t xml:space="preserve"> </w:t>
      </w:r>
      <w:r>
        <w:rPr>
          <w:b/>
          <w:color w:val="363636"/>
          <w:sz w:val="24"/>
        </w:rPr>
        <w:t>A)</w:t>
      </w:r>
      <w:r>
        <w:rPr>
          <w:b/>
          <w:color w:val="363636"/>
          <w:spacing w:val="-15"/>
          <w:sz w:val="24"/>
        </w:rPr>
        <w:t xml:space="preserve"> </w:t>
      </w:r>
      <w:r>
        <w:rPr>
          <w:b/>
          <w:color w:val="363636"/>
          <w:sz w:val="24"/>
        </w:rPr>
        <w:t>por</w:t>
      </w:r>
      <w:r>
        <w:rPr>
          <w:b/>
          <w:color w:val="363636"/>
          <w:spacing w:val="-11"/>
          <w:sz w:val="24"/>
        </w:rPr>
        <w:t xml:space="preserve"> </w:t>
      </w:r>
      <w:r>
        <w:rPr>
          <w:color w:val="363636"/>
          <w:sz w:val="24"/>
        </w:rPr>
        <w:t>y,</w:t>
      </w:r>
      <w:r>
        <w:rPr>
          <w:color w:val="363636"/>
          <w:spacing w:val="-16"/>
          <w:sz w:val="24"/>
        </w:rPr>
        <w:t xml:space="preserve"> </w:t>
      </w:r>
      <w:r>
        <w:rPr>
          <w:color w:val="363636"/>
          <w:sz w:val="24"/>
        </w:rPr>
        <w:t>a</w:t>
      </w:r>
      <w:r>
        <w:rPr>
          <w:color w:val="363636"/>
          <w:spacing w:val="-15"/>
          <w:sz w:val="24"/>
        </w:rPr>
        <w:t xml:space="preserve"> </w:t>
      </w:r>
      <w:r>
        <w:rPr>
          <w:color w:val="363636"/>
          <w:sz w:val="24"/>
        </w:rPr>
        <w:t>continuación,</w:t>
      </w:r>
      <w:r>
        <w:rPr>
          <w:color w:val="363636"/>
          <w:spacing w:val="-15"/>
          <w:sz w:val="24"/>
        </w:rPr>
        <w:t xml:space="preserve"> </w:t>
      </w:r>
      <w:r>
        <w:rPr>
          <w:color w:val="363636"/>
          <w:sz w:val="24"/>
        </w:rPr>
        <w:t>elija</w:t>
      </w:r>
      <w:r>
        <w:rPr>
          <w:color w:val="363636"/>
          <w:spacing w:val="-15"/>
          <w:sz w:val="24"/>
        </w:rPr>
        <w:t xml:space="preserve"> </w:t>
      </w:r>
      <w:r>
        <w:rPr>
          <w:color w:val="363636"/>
          <w:sz w:val="24"/>
        </w:rPr>
        <w:t>el</w:t>
      </w:r>
      <w:r>
        <w:rPr>
          <w:color w:val="363636"/>
          <w:spacing w:val="-15"/>
          <w:sz w:val="24"/>
        </w:rPr>
        <w:t xml:space="preserve"> </w:t>
      </w:r>
      <w:r>
        <w:rPr>
          <w:color w:val="363636"/>
          <w:sz w:val="24"/>
        </w:rPr>
        <w:t>campo que desea</w:t>
      </w:r>
      <w:r>
        <w:rPr>
          <w:color w:val="363636"/>
          <w:spacing w:val="-5"/>
          <w:sz w:val="24"/>
        </w:rPr>
        <w:t xml:space="preserve"> </w:t>
      </w:r>
      <w:r>
        <w:rPr>
          <w:color w:val="363636"/>
          <w:sz w:val="24"/>
        </w:rPr>
        <w:t>ordenar.</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Acerca de la ordenación en tablas dinámicas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Al ordenar datos en una tabla dinámica, tenga en cuenta lo siguiente:</w:t>
      </w:r>
    </w:p>
    <w:p w:rsidR="00B11E2E" w:rsidRDefault="00B11E2E" w:rsidP="00B11E2E">
      <w:pPr>
        <w:pStyle w:val="Textoindependiente"/>
        <w:ind w:left="709"/>
        <w:jc w:val="center"/>
        <w:rPr>
          <w:sz w:val="23"/>
        </w:rPr>
      </w:pPr>
    </w:p>
    <w:p w:rsidR="00B11E2E" w:rsidRDefault="00B11E2E" w:rsidP="00B11E2E">
      <w:pPr>
        <w:pStyle w:val="Prrafodelista"/>
        <w:numPr>
          <w:ilvl w:val="0"/>
          <w:numId w:val="348"/>
        </w:numPr>
        <w:tabs>
          <w:tab w:val="left" w:pos="1440"/>
          <w:tab w:val="left" w:pos="1441"/>
        </w:tabs>
        <w:ind w:left="709" w:right="714"/>
        <w:jc w:val="center"/>
        <w:rPr>
          <w:sz w:val="24"/>
        </w:rPr>
      </w:pPr>
      <w:r>
        <w:rPr>
          <w:color w:val="363636"/>
          <w:sz w:val="24"/>
        </w:rPr>
        <w:t>Los datos que tiene espacios iniciales afectarán a los resultados de la ordenación. Para obtener mejores resultados, quite los espacios iniciales antes de ordenar los</w:t>
      </w:r>
      <w:r>
        <w:rPr>
          <w:color w:val="363636"/>
          <w:spacing w:val="-10"/>
          <w:sz w:val="24"/>
        </w:rPr>
        <w:t xml:space="preserve"> </w:t>
      </w:r>
      <w:r>
        <w:rPr>
          <w:color w:val="363636"/>
          <w:sz w:val="24"/>
        </w:rPr>
        <w:t>datos.</w:t>
      </w:r>
    </w:p>
    <w:p w:rsidR="00B11E2E" w:rsidRDefault="00B11E2E" w:rsidP="00B11E2E">
      <w:pPr>
        <w:pStyle w:val="Prrafodelista"/>
        <w:numPr>
          <w:ilvl w:val="0"/>
          <w:numId w:val="348"/>
        </w:numPr>
        <w:tabs>
          <w:tab w:val="left" w:pos="1440"/>
          <w:tab w:val="left" w:pos="1441"/>
        </w:tabs>
        <w:spacing w:line="293" w:lineRule="exact"/>
        <w:ind w:left="709"/>
        <w:jc w:val="center"/>
        <w:rPr>
          <w:sz w:val="24"/>
        </w:rPr>
      </w:pPr>
      <w:r>
        <w:rPr>
          <w:color w:val="363636"/>
          <w:sz w:val="24"/>
        </w:rPr>
        <w:t>No se pueden ordenar entradas de texto distinguiendo mayúsculas y</w:t>
      </w:r>
      <w:r>
        <w:rPr>
          <w:color w:val="363636"/>
          <w:spacing w:val="-14"/>
          <w:sz w:val="24"/>
        </w:rPr>
        <w:t xml:space="preserve"> </w:t>
      </w:r>
      <w:r>
        <w:rPr>
          <w:color w:val="363636"/>
          <w:sz w:val="24"/>
        </w:rPr>
        <w:t>minúsculas.</w:t>
      </w:r>
    </w:p>
    <w:p w:rsidR="00B11E2E" w:rsidRDefault="00B11E2E" w:rsidP="00B11E2E">
      <w:pPr>
        <w:pStyle w:val="Prrafodelista"/>
        <w:numPr>
          <w:ilvl w:val="0"/>
          <w:numId w:val="348"/>
        </w:numPr>
        <w:tabs>
          <w:tab w:val="left" w:pos="1440"/>
          <w:tab w:val="left" w:pos="1441"/>
        </w:tabs>
        <w:spacing w:before="4" w:line="237" w:lineRule="auto"/>
        <w:ind w:left="709" w:right="719"/>
        <w:jc w:val="center"/>
        <w:rPr>
          <w:sz w:val="24"/>
        </w:rPr>
      </w:pPr>
      <w:r>
        <w:rPr>
          <w:color w:val="363636"/>
          <w:sz w:val="24"/>
        </w:rPr>
        <w:t>No puede ordenar los datos por un formato específico, como el color de fuente o de la celda, o por indicadores de formato condicional, como conjuntos de</w:t>
      </w:r>
      <w:r>
        <w:rPr>
          <w:color w:val="363636"/>
          <w:spacing w:val="-4"/>
          <w:sz w:val="24"/>
        </w:rPr>
        <w:t xml:space="preserve"> </w:t>
      </w:r>
      <w:r>
        <w:rPr>
          <w:color w:val="363636"/>
          <w:sz w:val="24"/>
        </w:rPr>
        <w:t>iconos.</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1F4D78"/>
        </w:rPr>
        <w:t>Vea también</w:t>
      </w:r>
    </w:p>
    <w:p w:rsidR="00B11E2E" w:rsidRDefault="00B11E2E" w:rsidP="00B11E2E">
      <w:pPr>
        <w:pStyle w:val="Textoindependiente"/>
        <w:ind w:left="709"/>
        <w:jc w:val="center"/>
        <w:rPr>
          <w:sz w:val="25"/>
        </w:rPr>
      </w:pPr>
    </w:p>
    <w:p w:rsidR="00B11E2E" w:rsidRDefault="00B11E2E" w:rsidP="00B11E2E">
      <w:pPr>
        <w:pStyle w:val="Textoindependiente"/>
        <w:spacing w:line="468" w:lineRule="auto"/>
        <w:ind w:left="709" w:right="2394"/>
        <w:jc w:val="center"/>
      </w:pPr>
      <w:hyperlink r:id="rId398">
        <w:r>
          <w:rPr>
            <w:color w:val="363636"/>
          </w:rPr>
          <w:t>Crear una tabla dinámica para analizar datos de una hoja de cálculo en Excel 2016</w:t>
        </w:r>
      </w:hyperlink>
      <w:r>
        <w:rPr>
          <w:color w:val="363636"/>
        </w:rPr>
        <w:t xml:space="preserve"> </w:t>
      </w:r>
      <w:hyperlink r:id="rId399">
        <w:r>
          <w:rPr>
            <w:color w:val="363636"/>
          </w:rPr>
          <w:t>Agrupar o desagrupar datos en un informe de tabla dinámica en Excel 2016 para</w:t>
        </w:r>
        <w:r>
          <w:rPr>
            <w:color w:val="363636"/>
            <w:spacing w:val="-37"/>
          </w:rPr>
          <w:t xml:space="preserve"> </w:t>
        </w:r>
        <w:r>
          <w:rPr>
            <w:color w:val="363636"/>
          </w:rPr>
          <w:t>Windows</w:t>
        </w:r>
      </w:hyperlink>
    </w:p>
    <w:p w:rsidR="00B11E2E" w:rsidRDefault="00B11E2E" w:rsidP="00B11E2E">
      <w:pPr>
        <w:spacing w:line="468" w:lineRule="auto"/>
        <w:ind w:left="709"/>
        <w:jc w:val="center"/>
        <w:sectPr w:rsidR="00B11E2E" w:rsidSect="00B93CC3">
          <w:pgSz w:w="11910" w:h="16840"/>
          <w:pgMar w:top="660" w:right="144" w:bottom="1620" w:left="0" w:header="0" w:footer="1112" w:gutter="0"/>
          <w:cols w:space="720"/>
        </w:sectPr>
      </w:pPr>
    </w:p>
    <w:p w:rsidR="00B11E2E" w:rsidRDefault="00B11E2E" w:rsidP="00B11E2E">
      <w:pPr>
        <w:spacing w:before="23"/>
        <w:ind w:left="709"/>
        <w:jc w:val="center"/>
        <w:rPr>
          <w:b/>
          <w:sz w:val="28"/>
        </w:rPr>
      </w:pPr>
      <w:r>
        <w:rPr>
          <w:b/>
          <w:color w:val="2D74B5"/>
          <w:sz w:val="28"/>
        </w:rPr>
        <w:lastRenderedPageBreak/>
        <w:t>Crear una tabla dinámica en Excel 2016 para analizar datos de una hoja de cálculo</w:t>
      </w:r>
    </w:p>
    <w:p w:rsidR="00B11E2E" w:rsidRDefault="00B11E2E" w:rsidP="00B11E2E">
      <w:pPr>
        <w:pStyle w:val="Textoindependiente"/>
        <w:spacing w:before="11"/>
        <w:ind w:left="709"/>
        <w:jc w:val="center"/>
        <w:rPr>
          <w:b/>
        </w:rPr>
      </w:pPr>
    </w:p>
    <w:p w:rsidR="00B11E2E" w:rsidRDefault="00B11E2E" w:rsidP="00B11E2E">
      <w:pPr>
        <w:pStyle w:val="Textoindependiente"/>
        <w:ind w:left="709" w:right="722"/>
        <w:jc w:val="center"/>
      </w:pPr>
      <w:r>
        <w:rPr>
          <w:color w:val="363636"/>
        </w:rPr>
        <w:t>Poder analizar todos los datos en la hoja de cálculo puede ayudarle a tomar mejores decisiones empresariales, pero a veces es difícil saber por dónde empezar, especialmente si tiene muchos datos. Excel puede ayudarle recomendando y creando automáticamente las tablas dinámicas, que son una gran forma de resumir, analizar, explorar y presentar los datos. Por ejemplo, esta es una sencilla lista de gastos:</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789312" behindDoc="0" locked="0" layoutInCell="1" allowOverlap="1" wp14:anchorId="581F4E96" wp14:editId="4416BC8A">
            <wp:simplePos x="0" y="0"/>
            <wp:positionH relativeFrom="page">
              <wp:posOffset>457200</wp:posOffset>
            </wp:positionH>
            <wp:positionV relativeFrom="paragraph">
              <wp:posOffset>178409</wp:posOffset>
            </wp:positionV>
            <wp:extent cx="4657344" cy="4876800"/>
            <wp:effectExtent l="0" t="0" r="0" b="0"/>
            <wp:wrapTopAndBottom/>
            <wp:docPr id="435" name="image192.png" descr="Datos con meses, categorías y cantidades de di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92.png"/>
                    <pic:cNvPicPr/>
                  </pic:nvPicPr>
                  <pic:blipFill>
                    <a:blip r:embed="rId400" cstate="print"/>
                    <a:stretch>
                      <a:fillRect/>
                    </a:stretch>
                  </pic:blipFill>
                  <pic:spPr>
                    <a:xfrm>
                      <a:off x="0" y="0"/>
                      <a:ext cx="4657344" cy="48768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Textoindependiente"/>
        <w:ind w:left="709"/>
        <w:jc w:val="center"/>
      </w:pPr>
      <w:r>
        <w:rPr>
          <w:color w:val="363636"/>
        </w:rPr>
        <w:t>Y estos son los mismos datos resumidos en una tabla dinámica:</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90336" behindDoc="0" locked="0" layoutInCell="1" allowOverlap="1" wp14:anchorId="374BD120" wp14:editId="72A28E0A">
            <wp:simplePos x="0" y="0"/>
            <wp:positionH relativeFrom="page">
              <wp:posOffset>457200</wp:posOffset>
            </wp:positionH>
            <wp:positionV relativeFrom="paragraph">
              <wp:posOffset>179254</wp:posOffset>
            </wp:positionV>
            <wp:extent cx="5224797" cy="1171575"/>
            <wp:effectExtent l="0" t="0" r="0" b="0"/>
            <wp:wrapTopAndBottom/>
            <wp:docPr id="437" name="image193.png" descr="Ejemplo de una tabla dinámica termi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93.png"/>
                    <pic:cNvPicPr/>
                  </pic:nvPicPr>
                  <pic:blipFill>
                    <a:blip r:embed="rId401" cstate="print"/>
                    <a:stretch>
                      <a:fillRect/>
                    </a:stretch>
                  </pic:blipFill>
                  <pic:spPr>
                    <a:xfrm>
                      <a:off x="0" y="0"/>
                      <a:ext cx="5224797" cy="11715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extoindependiente"/>
        <w:ind w:left="709"/>
        <w:jc w:val="center"/>
      </w:pPr>
      <w:r>
        <w:t>Crear una tabla dinámica recomendada</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right="715"/>
        <w:jc w:val="center"/>
      </w:pPr>
      <w:r>
        <w:rPr>
          <w:color w:val="363636"/>
        </w:rPr>
        <w:t xml:space="preserve">Si no tiene demasiada experiencia con las tablas dinámicas o no sabe cómo empezar, las </w:t>
      </w:r>
      <w:r>
        <w:rPr>
          <w:b/>
          <w:color w:val="363636"/>
        </w:rPr>
        <w:t xml:space="preserve">tablas dinámicas recomendadas </w:t>
      </w:r>
      <w:r>
        <w:rPr>
          <w:color w:val="363636"/>
        </w:rPr>
        <w:t>son una buena elección. Cuando usa esta característica, Excel determina un diseño significativo haciendo coincidir los datos con las áreas más adecuadas de la tabla dinámica. Esto ayuda a</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spacing w:before="43" w:line="237" w:lineRule="auto"/>
        <w:ind w:left="709" w:right="639"/>
        <w:jc w:val="center"/>
      </w:pPr>
      <w:r>
        <w:rPr>
          <w:color w:val="363636"/>
        </w:rPr>
        <w:lastRenderedPageBreak/>
        <w:t>darle un punto de inicio para una experimentación adicional. Una vez creada la tabla dinámica básica, podrá explorar las distintas orientaciones y reorganizar los campos para conseguir resultados específicos.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315"/>
        </w:numPr>
        <w:tabs>
          <w:tab w:val="left" w:pos="1441"/>
        </w:tabs>
        <w:ind w:left="709"/>
        <w:jc w:val="center"/>
        <w:rPr>
          <w:sz w:val="24"/>
        </w:rPr>
      </w:pPr>
      <w:r>
        <w:rPr>
          <w:color w:val="363636"/>
          <w:sz w:val="24"/>
        </w:rPr>
        <w:t>Abra el libro donde desee crear la tabla</w:t>
      </w:r>
      <w:r>
        <w:rPr>
          <w:color w:val="363636"/>
          <w:spacing w:val="-3"/>
          <w:sz w:val="24"/>
        </w:rPr>
        <w:t xml:space="preserve"> </w:t>
      </w:r>
      <w:r>
        <w:rPr>
          <w:color w:val="363636"/>
          <w:sz w:val="24"/>
        </w:rPr>
        <w:t>dinámica.</w:t>
      </w:r>
    </w:p>
    <w:p w:rsidR="00B11E2E" w:rsidRDefault="00B11E2E" w:rsidP="00B11E2E">
      <w:pPr>
        <w:pStyle w:val="Prrafodelista"/>
        <w:numPr>
          <w:ilvl w:val="0"/>
          <w:numId w:val="315"/>
        </w:numPr>
        <w:tabs>
          <w:tab w:val="left" w:pos="1441"/>
        </w:tabs>
        <w:spacing w:line="292" w:lineRule="exact"/>
        <w:ind w:left="709"/>
        <w:jc w:val="center"/>
        <w:rPr>
          <w:sz w:val="24"/>
        </w:rPr>
      </w:pPr>
      <w:r>
        <w:rPr>
          <w:color w:val="363636"/>
          <w:sz w:val="24"/>
        </w:rPr>
        <w:t>Haga clic en una celda de la lista o tabla que contenga los datos que va a usar en la tabla</w:t>
      </w:r>
      <w:r>
        <w:rPr>
          <w:color w:val="363636"/>
          <w:spacing w:val="-29"/>
          <w:sz w:val="24"/>
        </w:rPr>
        <w:t xml:space="preserve"> </w:t>
      </w:r>
      <w:r>
        <w:rPr>
          <w:color w:val="363636"/>
          <w:sz w:val="24"/>
        </w:rPr>
        <w:t>dinámica.</w:t>
      </w:r>
    </w:p>
    <w:p w:rsidR="00B11E2E" w:rsidRDefault="00B11E2E" w:rsidP="00B11E2E">
      <w:pPr>
        <w:pStyle w:val="Prrafodelista"/>
        <w:numPr>
          <w:ilvl w:val="0"/>
          <w:numId w:val="315"/>
        </w:numPr>
        <w:tabs>
          <w:tab w:val="left" w:pos="1441"/>
        </w:tabs>
        <w:spacing w:line="292" w:lineRule="exact"/>
        <w:ind w:left="709"/>
        <w:jc w:val="center"/>
        <w:rPr>
          <w:sz w:val="24"/>
        </w:rPr>
      </w:pPr>
      <w:r>
        <w:rPr>
          <w:color w:val="363636"/>
          <w:sz w:val="24"/>
        </w:rPr>
        <w:t xml:space="preserve">En la pestaña </w:t>
      </w:r>
      <w:r>
        <w:rPr>
          <w:b/>
          <w:color w:val="363636"/>
          <w:sz w:val="24"/>
        </w:rPr>
        <w:t>Insertar</w:t>
      </w:r>
      <w:r>
        <w:rPr>
          <w:color w:val="363636"/>
          <w:sz w:val="24"/>
        </w:rPr>
        <w:t xml:space="preserve">, haga clic en </w:t>
      </w:r>
      <w:r>
        <w:rPr>
          <w:b/>
          <w:color w:val="363636"/>
          <w:sz w:val="24"/>
        </w:rPr>
        <w:t>Tablas dinámicas</w:t>
      </w:r>
      <w:r>
        <w:rPr>
          <w:b/>
          <w:color w:val="363636"/>
          <w:spacing w:val="-7"/>
          <w:sz w:val="24"/>
        </w:rPr>
        <w:t xml:space="preserve"> </w:t>
      </w:r>
      <w:r>
        <w:rPr>
          <w:b/>
          <w:color w:val="363636"/>
          <w:sz w:val="24"/>
        </w:rPr>
        <w:t>recomendadas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791360" behindDoc="0" locked="0" layoutInCell="1" allowOverlap="1" wp14:anchorId="61301888" wp14:editId="0D29FFD6">
            <wp:simplePos x="0" y="0"/>
            <wp:positionH relativeFrom="page">
              <wp:posOffset>914400</wp:posOffset>
            </wp:positionH>
            <wp:positionV relativeFrom="paragraph">
              <wp:posOffset>179826</wp:posOffset>
            </wp:positionV>
            <wp:extent cx="2144197" cy="1123950"/>
            <wp:effectExtent l="0" t="0" r="0" b="0"/>
            <wp:wrapTopAndBottom/>
            <wp:docPr id="439" name="image194.jpeg" descr="Tablas dinámicas recomendadas en la pestaña Insertar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94.jpeg"/>
                    <pic:cNvPicPr/>
                  </pic:nvPicPr>
                  <pic:blipFill>
                    <a:blip r:embed="rId402" cstate="print"/>
                    <a:stretch>
                      <a:fillRect/>
                    </a:stretch>
                  </pic:blipFill>
                  <pic:spPr>
                    <a:xfrm>
                      <a:off x="0" y="0"/>
                      <a:ext cx="2144197" cy="112395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spacing w:before="1"/>
        <w:ind w:left="709"/>
        <w:jc w:val="center"/>
        <w:rPr>
          <w:sz w:val="24"/>
        </w:rPr>
      </w:pPr>
      <w:r>
        <w:rPr>
          <w:color w:val="363636"/>
          <w:sz w:val="24"/>
        </w:rPr>
        <w:t xml:space="preserve">Excel crea una tabla dinámica en una hoja nueva y muestra la </w:t>
      </w:r>
      <w:r>
        <w:rPr>
          <w:b/>
          <w:color w:val="363636"/>
          <w:sz w:val="24"/>
        </w:rPr>
        <w:t>Lista de campos de tabla dinámica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315"/>
        </w:numPr>
        <w:tabs>
          <w:tab w:val="left" w:pos="1441"/>
        </w:tabs>
        <w:ind w:left="709"/>
        <w:jc w:val="center"/>
        <w:rPr>
          <w:sz w:val="24"/>
        </w:rPr>
      </w:pPr>
      <w:r>
        <w:rPr>
          <w:color w:val="363636"/>
          <w:sz w:val="24"/>
        </w:rPr>
        <w:t>Realice una de las siguientes</w:t>
      </w:r>
      <w:r>
        <w:rPr>
          <w:color w:val="363636"/>
          <w:spacing w:val="-2"/>
          <w:sz w:val="24"/>
        </w:rPr>
        <w:t xml:space="preserve"> </w:t>
      </w:r>
      <w:r>
        <w:rPr>
          <w:color w:val="363636"/>
          <w:sz w:val="24"/>
        </w:rPr>
        <w:t>acciones:</w:t>
      </w:r>
    </w:p>
    <w:p w:rsidR="00B11E2E" w:rsidRDefault="00B11E2E" w:rsidP="00B11E2E">
      <w:pPr>
        <w:pStyle w:val="Textoindependiente"/>
        <w:ind w:left="709"/>
        <w:jc w:val="center"/>
        <w:rPr>
          <w:sz w:val="20"/>
        </w:rPr>
      </w:pPr>
    </w:p>
    <w:p w:rsidR="00B11E2E" w:rsidRDefault="00B11E2E" w:rsidP="00B11E2E">
      <w:pPr>
        <w:pStyle w:val="Textoindependiente"/>
        <w:spacing w:before="8" w:after="1"/>
        <w:ind w:left="709"/>
        <w:jc w:val="center"/>
        <w:rPr>
          <w:sz w:val="10"/>
        </w:rPr>
      </w:pPr>
    </w:p>
    <w:tbl>
      <w:tblPr>
        <w:tblStyle w:val="TableNormal"/>
        <w:tblW w:w="0" w:type="auto"/>
        <w:tblInd w:w="573" w:type="dxa"/>
        <w:tblLayout w:type="fixed"/>
        <w:tblLook w:val="01E0" w:firstRow="1" w:lastRow="1" w:firstColumn="1" w:lastColumn="1" w:noHBand="0" w:noVBand="0"/>
      </w:tblPr>
      <w:tblGrid>
        <w:gridCol w:w="1673"/>
        <w:gridCol w:w="9059"/>
      </w:tblGrid>
      <w:tr w:rsidR="00B11E2E" w:rsidTr="004A25A1">
        <w:trPr>
          <w:trHeight w:val="296"/>
        </w:trPr>
        <w:tc>
          <w:tcPr>
            <w:tcW w:w="1673" w:type="dxa"/>
          </w:tcPr>
          <w:p w:rsidR="00B11E2E" w:rsidRDefault="00B11E2E" w:rsidP="004A25A1">
            <w:pPr>
              <w:pStyle w:val="TableParagraph"/>
              <w:spacing w:line="244" w:lineRule="exact"/>
              <w:ind w:left="709"/>
              <w:jc w:val="center"/>
              <w:rPr>
                <w:b/>
                <w:sz w:val="24"/>
              </w:rPr>
            </w:pPr>
            <w:r>
              <w:rPr>
                <w:b/>
                <w:color w:val="363636"/>
                <w:sz w:val="24"/>
              </w:rPr>
              <w:t>Para</w:t>
            </w:r>
          </w:p>
        </w:tc>
        <w:tc>
          <w:tcPr>
            <w:tcW w:w="9059"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1231"/>
        </w:trPr>
        <w:tc>
          <w:tcPr>
            <w:tcW w:w="167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right="380"/>
              <w:jc w:val="center"/>
              <w:rPr>
                <w:sz w:val="24"/>
              </w:rPr>
            </w:pPr>
            <w:r>
              <w:rPr>
                <w:color w:val="363636"/>
                <w:sz w:val="24"/>
              </w:rPr>
              <w:t>Agregar un campo</w:t>
            </w:r>
          </w:p>
        </w:tc>
        <w:tc>
          <w:tcPr>
            <w:tcW w:w="9059" w:type="dxa"/>
          </w:tcPr>
          <w:p w:rsidR="00B11E2E" w:rsidRDefault="00B11E2E" w:rsidP="004A25A1">
            <w:pPr>
              <w:pStyle w:val="TableParagraph"/>
              <w:spacing w:before="8"/>
              <w:ind w:left="709" w:right="217"/>
              <w:jc w:val="center"/>
              <w:rPr>
                <w:sz w:val="24"/>
              </w:rPr>
            </w:pPr>
            <w:r>
              <w:rPr>
                <w:color w:val="363636"/>
                <w:sz w:val="24"/>
              </w:rPr>
              <w:t xml:space="preserve">En el área </w:t>
            </w:r>
            <w:r>
              <w:rPr>
                <w:b/>
                <w:color w:val="363636"/>
                <w:sz w:val="24"/>
              </w:rPr>
              <w:t>Nombre de campo</w:t>
            </w:r>
            <w:r>
              <w:rPr>
                <w:color w:val="363636"/>
                <w:sz w:val="24"/>
              </w:rPr>
              <w:t xml:space="preserve">, marque la casilla de verificación del campo. De forma predeterminada, los campos no numéricos se agregan al área </w:t>
            </w:r>
            <w:r>
              <w:rPr>
                <w:b/>
                <w:color w:val="363636"/>
                <w:sz w:val="24"/>
              </w:rPr>
              <w:t>Fila</w:t>
            </w:r>
            <w:r>
              <w:rPr>
                <w:color w:val="363636"/>
                <w:sz w:val="24"/>
              </w:rPr>
              <w:t xml:space="preserve">, las jerarquías de fechas y horas se agregan al área </w:t>
            </w:r>
            <w:r>
              <w:rPr>
                <w:b/>
                <w:color w:val="363636"/>
                <w:sz w:val="24"/>
              </w:rPr>
              <w:t xml:space="preserve">Etiquetas de columna </w:t>
            </w:r>
            <w:r>
              <w:rPr>
                <w:color w:val="363636"/>
                <w:sz w:val="24"/>
              </w:rPr>
              <w:t xml:space="preserve">y los campos numéricos se agregan al área </w:t>
            </w:r>
            <w:r>
              <w:rPr>
                <w:b/>
                <w:color w:val="363636"/>
                <w:sz w:val="24"/>
              </w:rPr>
              <w:t>Valores</w:t>
            </w:r>
            <w:r>
              <w:rPr>
                <w:color w:val="363636"/>
                <w:sz w:val="24"/>
              </w:rPr>
              <w:t>.</w:t>
            </w:r>
          </w:p>
        </w:tc>
      </w:tr>
      <w:tr w:rsidR="00B11E2E" w:rsidTr="004A25A1">
        <w:trPr>
          <w:trHeight w:val="646"/>
        </w:trPr>
        <w:tc>
          <w:tcPr>
            <w:tcW w:w="1673" w:type="dxa"/>
          </w:tcPr>
          <w:p w:rsidR="00B11E2E" w:rsidRDefault="00B11E2E" w:rsidP="004A25A1">
            <w:pPr>
              <w:pStyle w:val="TableParagraph"/>
              <w:spacing w:before="8"/>
              <w:ind w:left="709" w:right="524"/>
              <w:jc w:val="center"/>
              <w:rPr>
                <w:sz w:val="24"/>
              </w:rPr>
            </w:pPr>
            <w:r>
              <w:rPr>
                <w:color w:val="363636"/>
                <w:sz w:val="24"/>
              </w:rPr>
              <w:t>Quitar un campo</w:t>
            </w:r>
          </w:p>
        </w:tc>
        <w:tc>
          <w:tcPr>
            <w:tcW w:w="9059" w:type="dxa"/>
          </w:tcPr>
          <w:p w:rsidR="00B11E2E" w:rsidRDefault="00B11E2E" w:rsidP="004A25A1">
            <w:pPr>
              <w:pStyle w:val="TableParagraph"/>
              <w:spacing w:before="154"/>
              <w:ind w:left="709"/>
              <w:jc w:val="center"/>
              <w:rPr>
                <w:sz w:val="24"/>
              </w:rPr>
            </w:pPr>
            <w:r>
              <w:rPr>
                <w:color w:val="363636"/>
                <w:sz w:val="24"/>
              </w:rPr>
              <w:t xml:space="preserve">En el área </w:t>
            </w:r>
            <w:r>
              <w:rPr>
                <w:b/>
                <w:color w:val="363636"/>
                <w:sz w:val="24"/>
              </w:rPr>
              <w:t>Nombre de campo</w:t>
            </w:r>
            <w:r>
              <w:rPr>
                <w:color w:val="363636"/>
                <w:sz w:val="24"/>
              </w:rPr>
              <w:t>, desmarque la casilla de verificación del campo.</w:t>
            </w:r>
          </w:p>
        </w:tc>
      </w:tr>
      <w:tr w:rsidR="00B11E2E" w:rsidTr="004A25A1">
        <w:trPr>
          <w:trHeight w:val="647"/>
        </w:trPr>
        <w:tc>
          <w:tcPr>
            <w:tcW w:w="1673" w:type="dxa"/>
          </w:tcPr>
          <w:p w:rsidR="00B11E2E" w:rsidRDefault="00B11E2E" w:rsidP="004A25A1">
            <w:pPr>
              <w:pStyle w:val="TableParagraph"/>
              <w:spacing w:before="9"/>
              <w:ind w:left="709" w:right="503"/>
              <w:jc w:val="center"/>
              <w:rPr>
                <w:sz w:val="24"/>
              </w:rPr>
            </w:pPr>
            <w:r>
              <w:rPr>
                <w:color w:val="363636"/>
                <w:sz w:val="24"/>
              </w:rPr>
              <w:t>Mover un campo</w:t>
            </w:r>
          </w:p>
        </w:tc>
        <w:tc>
          <w:tcPr>
            <w:tcW w:w="9059" w:type="dxa"/>
          </w:tcPr>
          <w:p w:rsidR="00B11E2E" w:rsidRDefault="00B11E2E" w:rsidP="004A25A1">
            <w:pPr>
              <w:pStyle w:val="TableParagraph"/>
              <w:spacing w:before="9"/>
              <w:ind w:left="709" w:right="182"/>
              <w:jc w:val="center"/>
              <w:rPr>
                <w:sz w:val="24"/>
              </w:rPr>
            </w:pPr>
            <w:r>
              <w:rPr>
                <w:color w:val="363636"/>
                <w:sz w:val="24"/>
              </w:rPr>
              <w:t xml:space="preserve">Arrastre el campo de un área de la </w:t>
            </w:r>
            <w:r>
              <w:rPr>
                <w:b/>
                <w:color w:val="363636"/>
                <w:sz w:val="24"/>
              </w:rPr>
              <w:t xml:space="preserve">Lista de campos de tabla dinámica </w:t>
            </w:r>
            <w:r>
              <w:rPr>
                <w:color w:val="363636"/>
                <w:sz w:val="24"/>
              </w:rPr>
              <w:t xml:space="preserve">a otra, por ejemplo, de </w:t>
            </w:r>
            <w:r>
              <w:rPr>
                <w:b/>
                <w:color w:val="363636"/>
                <w:sz w:val="24"/>
              </w:rPr>
              <w:t xml:space="preserve">Columnas </w:t>
            </w:r>
            <w:r>
              <w:rPr>
                <w:color w:val="363636"/>
                <w:sz w:val="24"/>
              </w:rPr>
              <w:t xml:space="preserve">a </w:t>
            </w:r>
            <w:r>
              <w:rPr>
                <w:b/>
                <w:color w:val="363636"/>
                <w:sz w:val="24"/>
              </w:rPr>
              <w:t>Filas</w:t>
            </w:r>
            <w:r>
              <w:rPr>
                <w:color w:val="363636"/>
                <w:sz w:val="24"/>
              </w:rPr>
              <w:t>.</w:t>
            </w:r>
          </w:p>
        </w:tc>
      </w:tr>
      <w:tr w:rsidR="00B11E2E" w:rsidTr="004A25A1">
        <w:trPr>
          <w:trHeight w:val="589"/>
        </w:trPr>
        <w:tc>
          <w:tcPr>
            <w:tcW w:w="1673" w:type="dxa"/>
          </w:tcPr>
          <w:p w:rsidR="00B11E2E" w:rsidRDefault="00B11E2E" w:rsidP="004A25A1">
            <w:pPr>
              <w:pStyle w:val="TableParagraph"/>
              <w:spacing w:before="8" w:line="290" w:lineRule="atLeast"/>
              <w:ind w:left="709" w:right="21"/>
              <w:jc w:val="center"/>
              <w:rPr>
                <w:sz w:val="24"/>
              </w:rPr>
            </w:pPr>
            <w:r>
              <w:rPr>
                <w:color w:val="363636"/>
                <w:sz w:val="24"/>
              </w:rPr>
              <w:t>Actualizar la tabla dinámica</w:t>
            </w:r>
          </w:p>
        </w:tc>
        <w:tc>
          <w:tcPr>
            <w:tcW w:w="9059" w:type="dxa"/>
          </w:tcPr>
          <w:p w:rsidR="00B11E2E" w:rsidRDefault="00B11E2E" w:rsidP="004A25A1">
            <w:pPr>
              <w:pStyle w:val="TableParagraph"/>
              <w:spacing w:before="154"/>
              <w:ind w:left="709"/>
              <w:jc w:val="center"/>
              <w:rPr>
                <w:sz w:val="24"/>
              </w:rPr>
            </w:pPr>
            <w:r>
              <w:rPr>
                <w:color w:val="363636"/>
                <w:sz w:val="24"/>
              </w:rPr>
              <w:t xml:space="preserve">En la pestaña </w:t>
            </w:r>
            <w:r>
              <w:rPr>
                <w:b/>
                <w:color w:val="363636"/>
                <w:sz w:val="24"/>
              </w:rPr>
              <w:t>Analizar tabla dinámica</w:t>
            </w:r>
            <w:r>
              <w:rPr>
                <w:color w:val="363636"/>
                <w:sz w:val="24"/>
              </w:rPr>
              <w:t xml:space="preserve">, haga clic en </w:t>
            </w:r>
            <w:r>
              <w:rPr>
                <w:b/>
                <w:color w:val="363636"/>
                <w:sz w:val="24"/>
              </w:rPr>
              <w:t>Actualizar</w:t>
            </w:r>
            <w:r>
              <w:rPr>
                <w:color w:val="363636"/>
                <w:sz w:val="24"/>
              </w:rPr>
              <w:t>.</w:t>
            </w:r>
          </w:p>
        </w:tc>
      </w:tr>
    </w:tbl>
    <w:p w:rsidR="00B11E2E" w:rsidRDefault="00B11E2E" w:rsidP="00B11E2E">
      <w:pPr>
        <w:pStyle w:val="Textoindependiente"/>
        <w:spacing w:before="1"/>
        <w:ind w:left="709"/>
        <w:jc w:val="center"/>
        <w:rPr>
          <w:sz w:val="27"/>
        </w:rPr>
      </w:pPr>
    </w:p>
    <w:p w:rsidR="00B11E2E" w:rsidRDefault="00B11E2E" w:rsidP="00B11E2E">
      <w:pPr>
        <w:pStyle w:val="Ttulo8"/>
        <w:ind w:left="709"/>
        <w:jc w:val="center"/>
      </w:pPr>
      <w:r>
        <w:t>Crear manualmente una tabla dinámica</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Si conoce la disposición de los datos que desea, puede crear una tabla dinámica de forma manual.</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314"/>
        </w:numPr>
        <w:tabs>
          <w:tab w:val="left" w:pos="1441"/>
        </w:tabs>
        <w:ind w:left="709"/>
        <w:jc w:val="center"/>
        <w:rPr>
          <w:sz w:val="24"/>
        </w:rPr>
      </w:pPr>
      <w:r>
        <w:rPr>
          <w:color w:val="363636"/>
          <w:sz w:val="24"/>
        </w:rPr>
        <w:t>Abra el libro donde desee crear la tabla</w:t>
      </w:r>
      <w:r>
        <w:rPr>
          <w:color w:val="363636"/>
          <w:spacing w:val="-3"/>
          <w:sz w:val="24"/>
        </w:rPr>
        <w:t xml:space="preserve"> </w:t>
      </w:r>
      <w:r>
        <w:rPr>
          <w:color w:val="363636"/>
          <w:sz w:val="24"/>
        </w:rPr>
        <w:t>dinámica.</w:t>
      </w:r>
    </w:p>
    <w:p w:rsidR="00B11E2E" w:rsidRDefault="00B11E2E" w:rsidP="00B11E2E">
      <w:pPr>
        <w:pStyle w:val="Prrafodelista"/>
        <w:numPr>
          <w:ilvl w:val="0"/>
          <w:numId w:val="314"/>
        </w:numPr>
        <w:tabs>
          <w:tab w:val="left" w:pos="1441"/>
        </w:tabs>
        <w:spacing w:line="292" w:lineRule="exact"/>
        <w:ind w:left="709"/>
        <w:jc w:val="center"/>
        <w:rPr>
          <w:sz w:val="24"/>
        </w:rPr>
      </w:pPr>
      <w:r>
        <w:rPr>
          <w:color w:val="363636"/>
          <w:sz w:val="24"/>
        </w:rPr>
        <w:t>Haga clic en una celda de la lista o tabla que contenga los datos que va a usar en la tabla</w:t>
      </w:r>
      <w:r>
        <w:rPr>
          <w:color w:val="363636"/>
          <w:spacing w:val="-32"/>
          <w:sz w:val="24"/>
        </w:rPr>
        <w:t xml:space="preserve"> </w:t>
      </w:r>
      <w:r>
        <w:rPr>
          <w:color w:val="363636"/>
          <w:sz w:val="24"/>
        </w:rPr>
        <w:t>dinámica.</w:t>
      </w:r>
    </w:p>
    <w:p w:rsidR="00B11E2E" w:rsidRDefault="00B11E2E" w:rsidP="00B11E2E">
      <w:pPr>
        <w:pStyle w:val="Prrafodelista"/>
        <w:numPr>
          <w:ilvl w:val="0"/>
          <w:numId w:val="314"/>
        </w:numPr>
        <w:tabs>
          <w:tab w:val="left" w:pos="1441"/>
        </w:tabs>
        <w:spacing w:line="292" w:lineRule="exact"/>
        <w:ind w:left="709"/>
        <w:jc w:val="center"/>
        <w:rPr>
          <w:sz w:val="24"/>
        </w:rPr>
      </w:pPr>
      <w:r>
        <w:rPr>
          <w:color w:val="363636"/>
          <w:sz w:val="24"/>
        </w:rPr>
        <w:t xml:space="preserve">En la pestaña </w:t>
      </w:r>
      <w:r>
        <w:rPr>
          <w:b/>
          <w:color w:val="363636"/>
          <w:sz w:val="24"/>
        </w:rPr>
        <w:t>Insertar</w:t>
      </w:r>
      <w:r>
        <w:rPr>
          <w:color w:val="363636"/>
          <w:sz w:val="24"/>
        </w:rPr>
        <w:t xml:space="preserve">, haga clic en </w:t>
      </w:r>
      <w:r>
        <w:rPr>
          <w:b/>
          <w:color w:val="363636"/>
          <w:sz w:val="24"/>
        </w:rPr>
        <w:t>Tabla</w:t>
      </w:r>
      <w:r>
        <w:rPr>
          <w:b/>
          <w:color w:val="363636"/>
          <w:spacing w:val="-6"/>
          <w:sz w:val="24"/>
        </w:rPr>
        <w:t xml:space="preserve"> </w:t>
      </w:r>
      <w:r>
        <w:rPr>
          <w:b/>
          <w:color w:val="363636"/>
          <w:sz w:val="24"/>
        </w:rPr>
        <w:t>dinámica</w:t>
      </w:r>
      <w:r>
        <w:rPr>
          <w:color w:val="363636"/>
          <w:sz w:val="24"/>
        </w:rPr>
        <w:t>.</w:t>
      </w:r>
    </w:p>
    <w:p w:rsidR="00B11E2E" w:rsidRDefault="00B11E2E" w:rsidP="00B11E2E">
      <w:pPr>
        <w:pStyle w:val="Textoindependiente"/>
        <w:spacing w:before="11"/>
        <w:ind w:left="709"/>
        <w:jc w:val="center"/>
        <w:rPr>
          <w:sz w:val="19"/>
        </w:rPr>
      </w:pPr>
      <w:r>
        <w:rPr>
          <w:noProof/>
          <w:lang w:val="es-MX" w:eastAsia="es-MX"/>
        </w:rPr>
        <w:lastRenderedPageBreak/>
        <w:drawing>
          <wp:anchor distT="0" distB="0" distL="0" distR="0" simplePos="0" relativeHeight="251792384" behindDoc="0" locked="0" layoutInCell="1" allowOverlap="1" wp14:anchorId="1F4873D6" wp14:editId="399089F9">
            <wp:simplePos x="0" y="0"/>
            <wp:positionH relativeFrom="page">
              <wp:posOffset>914400</wp:posOffset>
            </wp:positionH>
            <wp:positionV relativeFrom="paragraph">
              <wp:posOffset>179175</wp:posOffset>
            </wp:positionV>
            <wp:extent cx="1857131" cy="1133475"/>
            <wp:effectExtent l="0" t="0" r="0" b="0"/>
            <wp:wrapTopAndBottom/>
            <wp:docPr id="441" name="image195.png" descr="Botón Tabla dinámica en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95.png"/>
                    <pic:cNvPicPr/>
                  </pic:nvPicPr>
                  <pic:blipFill>
                    <a:blip r:embed="rId403" cstate="print"/>
                    <a:stretch>
                      <a:fillRect/>
                    </a:stretch>
                  </pic:blipFill>
                  <pic:spPr>
                    <a:xfrm>
                      <a:off x="0" y="0"/>
                      <a:ext cx="1857131" cy="1133475"/>
                    </a:xfrm>
                    <a:prstGeom prst="rect">
                      <a:avLst/>
                    </a:prstGeom>
                  </pic:spPr>
                </pic:pic>
              </a:graphicData>
            </a:graphic>
          </wp:anchor>
        </w:drawing>
      </w:r>
    </w:p>
    <w:p w:rsidR="00B11E2E" w:rsidRDefault="00B11E2E" w:rsidP="00B11E2E">
      <w:pPr>
        <w:pStyle w:val="Textoindependiente"/>
        <w:spacing w:before="9"/>
        <w:ind w:left="709"/>
        <w:jc w:val="center"/>
        <w:rPr>
          <w:sz w:val="23"/>
        </w:rPr>
      </w:pPr>
    </w:p>
    <w:p w:rsidR="00B11E2E" w:rsidRDefault="00B11E2E" w:rsidP="00B11E2E">
      <w:pPr>
        <w:pStyle w:val="Prrafodelista"/>
        <w:numPr>
          <w:ilvl w:val="0"/>
          <w:numId w:val="314"/>
        </w:numPr>
        <w:tabs>
          <w:tab w:val="left" w:pos="1441"/>
        </w:tabs>
        <w:ind w:left="709" w:right="719"/>
        <w:jc w:val="center"/>
        <w:rPr>
          <w:sz w:val="24"/>
        </w:rPr>
      </w:pPr>
      <w:r>
        <w:rPr>
          <w:color w:val="363636"/>
          <w:sz w:val="24"/>
        </w:rPr>
        <w:t xml:space="preserve">En la hoja de cálculo, los datos deberían aparecer rodeados por una línea discontinua. Si no es así, haga clic y arrastre para seleccionar los datos. Al hacerlo, el cuadro </w:t>
      </w:r>
      <w:r>
        <w:rPr>
          <w:b/>
          <w:color w:val="363636"/>
          <w:sz w:val="24"/>
        </w:rPr>
        <w:t xml:space="preserve">Tabla o rango </w:t>
      </w:r>
      <w:r>
        <w:rPr>
          <w:color w:val="363636"/>
          <w:sz w:val="24"/>
        </w:rPr>
        <w:t>se rellena automáticamente con el rango de celdas</w:t>
      </w:r>
      <w:r>
        <w:rPr>
          <w:color w:val="363636"/>
          <w:spacing w:val="-6"/>
          <w:sz w:val="24"/>
        </w:rPr>
        <w:t xml:space="preserve"> </w:t>
      </w:r>
      <w:r>
        <w:rPr>
          <w:color w:val="363636"/>
          <w:sz w:val="24"/>
        </w:rPr>
        <w:t>seleccionado.</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314"/>
        </w:numPr>
        <w:tabs>
          <w:tab w:val="left" w:pos="1441"/>
        </w:tabs>
        <w:spacing w:before="41"/>
        <w:ind w:left="709" w:right="715"/>
        <w:jc w:val="center"/>
        <w:rPr>
          <w:sz w:val="24"/>
        </w:rPr>
      </w:pPr>
      <w:r>
        <w:rPr>
          <w:color w:val="363636"/>
          <w:sz w:val="24"/>
        </w:rPr>
        <w:lastRenderedPageBreak/>
        <w:t xml:space="preserve">En </w:t>
      </w:r>
      <w:r>
        <w:rPr>
          <w:b/>
          <w:color w:val="363636"/>
          <w:sz w:val="24"/>
        </w:rPr>
        <w:t>Elija dónde desea colocar el informe de tabla dinámica</w:t>
      </w:r>
      <w:r>
        <w:rPr>
          <w:color w:val="363636"/>
          <w:sz w:val="24"/>
        </w:rPr>
        <w:t xml:space="preserve">, elija </w:t>
      </w:r>
      <w:r>
        <w:rPr>
          <w:b/>
          <w:color w:val="363636"/>
          <w:sz w:val="24"/>
        </w:rPr>
        <w:t xml:space="preserve">Nueva hoja de cálculo </w:t>
      </w:r>
      <w:r>
        <w:rPr>
          <w:color w:val="363636"/>
          <w:sz w:val="24"/>
        </w:rPr>
        <w:t>para colocar la</w:t>
      </w:r>
      <w:r>
        <w:rPr>
          <w:color w:val="363636"/>
          <w:spacing w:val="-2"/>
          <w:sz w:val="24"/>
        </w:rPr>
        <w:t xml:space="preserve"> </w:t>
      </w:r>
      <w:r>
        <w:rPr>
          <w:color w:val="363636"/>
          <w:sz w:val="24"/>
        </w:rPr>
        <w:t>tabla</w:t>
      </w:r>
      <w:r>
        <w:rPr>
          <w:color w:val="363636"/>
          <w:spacing w:val="-4"/>
          <w:sz w:val="24"/>
        </w:rPr>
        <w:t xml:space="preserve"> </w:t>
      </w:r>
      <w:r>
        <w:rPr>
          <w:color w:val="363636"/>
          <w:sz w:val="24"/>
        </w:rPr>
        <w:t>dinámica</w:t>
      </w:r>
      <w:r>
        <w:rPr>
          <w:color w:val="363636"/>
          <w:spacing w:val="-2"/>
          <w:sz w:val="24"/>
        </w:rPr>
        <w:t xml:space="preserve"> </w:t>
      </w:r>
      <w:r>
        <w:rPr>
          <w:color w:val="363636"/>
          <w:sz w:val="24"/>
        </w:rPr>
        <w:t>en</w:t>
      </w:r>
      <w:r>
        <w:rPr>
          <w:color w:val="363636"/>
          <w:spacing w:val="-3"/>
          <w:sz w:val="24"/>
        </w:rPr>
        <w:t xml:space="preserve"> </w:t>
      </w:r>
      <w:r>
        <w:rPr>
          <w:color w:val="363636"/>
          <w:sz w:val="24"/>
        </w:rPr>
        <w:t>otra</w:t>
      </w:r>
      <w:r>
        <w:rPr>
          <w:color w:val="363636"/>
          <w:spacing w:val="-4"/>
          <w:sz w:val="24"/>
        </w:rPr>
        <w:t xml:space="preserve"> </w:t>
      </w:r>
      <w:r>
        <w:rPr>
          <w:color w:val="363636"/>
          <w:sz w:val="24"/>
        </w:rPr>
        <w:t>pestaña</w:t>
      </w:r>
      <w:r>
        <w:rPr>
          <w:color w:val="363636"/>
          <w:spacing w:val="-4"/>
          <w:sz w:val="24"/>
        </w:rPr>
        <w:t xml:space="preserve"> </w:t>
      </w:r>
      <w:r>
        <w:rPr>
          <w:color w:val="363636"/>
          <w:sz w:val="24"/>
        </w:rPr>
        <w:t>de</w:t>
      </w:r>
      <w:r>
        <w:rPr>
          <w:color w:val="363636"/>
          <w:spacing w:val="-1"/>
          <w:sz w:val="24"/>
        </w:rPr>
        <w:t xml:space="preserve"> </w:t>
      </w:r>
      <w:r>
        <w:rPr>
          <w:color w:val="363636"/>
          <w:sz w:val="24"/>
        </w:rPr>
        <w:t>la</w:t>
      </w:r>
      <w:r>
        <w:rPr>
          <w:color w:val="363636"/>
          <w:spacing w:val="-4"/>
          <w:sz w:val="24"/>
        </w:rPr>
        <w:t xml:space="preserve"> </w:t>
      </w:r>
      <w:r>
        <w:rPr>
          <w:color w:val="363636"/>
          <w:sz w:val="24"/>
        </w:rPr>
        <w:t>hoja</w:t>
      </w:r>
      <w:r>
        <w:rPr>
          <w:color w:val="363636"/>
          <w:spacing w:val="-4"/>
          <w:sz w:val="24"/>
        </w:rPr>
        <w:t xml:space="preserve"> </w:t>
      </w:r>
      <w:r>
        <w:rPr>
          <w:color w:val="363636"/>
          <w:sz w:val="24"/>
        </w:rPr>
        <w:t>de</w:t>
      </w:r>
      <w:r>
        <w:rPr>
          <w:color w:val="363636"/>
          <w:spacing w:val="-4"/>
          <w:sz w:val="24"/>
        </w:rPr>
        <w:t xml:space="preserve"> </w:t>
      </w:r>
      <w:r>
        <w:rPr>
          <w:color w:val="363636"/>
          <w:sz w:val="24"/>
        </w:rPr>
        <w:t>cálculo.</w:t>
      </w:r>
      <w:r>
        <w:rPr>
          <w:color w:val="363636"/>
          <w:spacing w:val="-1"/>
          <w:sz w:val="24"/>
        </w:rPr>
        <w:t xml:space="preserve"> </w:t>
      </w:r>
      <w:r>
        <w:rPr>
          <w:color w:val="363636"/>
          <w:sz w:val="24"/>
        </w:rPr>
        <w:t>También</w:t>
      </w:r>
      <w:r>
        <w:rPr>
          <w:color w:val="363636"/>
          <w:spacing w:val="-5"/>
          <w:sz w:val="24"/>
        </w:rPr>
        <w:t xml:space="preserve"> </w:t>
      </w:r>
      <w:r>
        <w:rPr>
          <w:color w:val="363636"/>
          <w:sz w:val="24"/>
        </w:rPr>
        <w:t>puede</w:t>
      </w:r>
      <w:r>
        <w:rPr>
          <w:color w:val="363636"/>
          <w:spacing w:val="-4"/>
          <w:sz w:val="24"/>
        </w:rPr>
        <w:t xml:space="preserve"> </w:t>
      </w:r>
      <w:r>
        <w:rPr>
          <w:color w:val="363636"/>
          <w:sz w:val="24"/>
        </w:rPr>
        <w:t>hacer</w:t>
      </w:r>
      <w:r>
        <w:rPr>
          <w:color w:val="363636"/>
          <w:spacing w:val="-1"/>
          <w:sz w:val="24"/>
        </w:rPr>
        <w:t xml:space="preserve"> </w:t>
      </w:r>
      <w:r>
        <w:rPr>
          <w:color w:val="363636"/>
          <w:sz w:val="24"/>
        </w:rPr>
        <w:t>clic</w:t>
      </w:r>
      <w:r>
        <w:rPr>
          <w:color w:val="363636"/>
          <w:spacing w:val="-2"/>
          <w:sz w:val="24"/>
        </w:rPr>
        <w:t xml:space="preserve"> </w:t>
      </w:r>
      <w:r>
        <w:rPr>
          <w:color w:val="363636"/>
          <w:sz w:val="24"/>
        </w:rPr>
        <w:t>en</w:t>
      </w:r>
      <w:r>
        <w:rPr>
          <w:color w:val="363636"/>
          <w:spacing w:val="5"/>
          <w:sz w:val="24"/>
        </w:rPr>
        <w:t xml:space="preserve"> </w:t>
      </w:r>
      <w:r>
        <w:rPr>
          <w:b/>
          <w:color w:val="363636"/>
          <w:sz w:val="24"/>
        </w:rPr>
        <w:t>Hoja</w:t>
      </w:r>
      <w:r>
        <w:rPr>
          <w:b/>
          <w:color w:val="363636"/>
          <w:spacing w:val="-5"/>
          <w:sz w:val="24"/>
        </w:rPr>
        <w:t xml:space="preserve"> </w:t>
      </w:r>
      <w:r>
        <w:rPr>
          <w:b/>
          <w:color w:val="363636"/>
          <w:sz w:val="24"/>
        </w:rPr>
        <w:t>de</w:t>
      </w:r>
      <w:r>
        <w:rPr>
          <w:b/>
          <w:color w:val="363636"/>
          <w:spacing w:val="-3"/>
          <w:sz w:val="24"/>
        </w:rPr>
        <w:t xml:space="preserve"> </w:t>
      </w:r>
      <w:r>
        <w:rPr>
          <w:b/>
          <w:color w:val="363636"/>
          <w:sz w:val="24"/>
        </w:rPr>
        <w:t xml:space="preserve">cálculo existente </w:t>
      </w:r>
      <w:r>
        <w:rPr>
          <w:color w:val="363636"/>
          <w:sz w:val="24"/>
        </w:rPr>
        <w:t>y, luego, hacer clic en la hoja para especificar la</w:t>
      </w:r>
      <w:r>
        <w:rPr>
          <w:color w:val="363636"/>
          <w:spacing w:val="-8"/>
          <w:sz w:val="24"/>
        </w:rPr>
        <w:t xml:space="preserve"> </w:t>
      </w:r>
      <w:r>
        <w:rPr>
          <w:color w:val="363636"/>
          <w:sz w:val="24"/>
        </w:rPr>
        <w:t>ubicación.</w:t>
      </w:r>
    </w:p>
    <w:p w:rsidR="00B11E2E" w:rsidRDefault="00B11E2E" w:rsidP="00B11E2E">
      <w:pPr>
        <w:pStyle w:val="Textoindependiente"/>
        <w:spacing w:before="2"/>
        <w:ind w:left="709"/>
        <w:jc w:val="center"/>
        <w:rPr>
          <w:sz w:val="23"/>
        </w:rPr>
      </w:pPr>
    </w:p>
    <w:p w:rsidR="00B11E2E" w:rsidRDefault="00B11E2E" w:rsidP="00B11E2E">
      <w:pPr>
        <w:spacing w:line="237" w:lineRule="auto"/>
        <w:ind w:left="709" w:right="737"/>
        <w:jc w:val="center"/>
        <w:rPr>
          <w:sz w:val="24"/>
        </w:rPr>
      </w:pPr>
      <w:r>
        <w:rPr>
          <w:b/>
          <w:color w:val="363636"/>
          <w:sz w:val="24"/>
        </w:rPr>
        <w:t xml:space="preserve">Sugerencia </w:t>
      </w:r>
      <w:r>
        <w:rPr>
          <w:color w:val="363636"/>
          <w:sz w:val="24"/>
        </w:rPr>
        <w:t xml:space="preserve">Para analizar varias tablas en una tabla dinámica, active la casilla </w:t>
      </w:r>
      <w:r>
        <w:rPr>
          <w:b/>
          <w:color w:val="363636"/>
          <w:sz w:val="24"/>
        </w:rPr>
        <w:t>Agregar estos datos al Modelo de datos</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314"/>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Prrafodelista"/>
        <w:numPr>
          <w:ilvl w:val="0"/>
          <w:numId w:val="314"/>
        </w:numPr>
        <w:tabs>
          <w:tab w:val="left" w:pos="1441"/>
        </w:tabs>
        <w:spacing w:line="292" w:lineRule="exact"/>
        <w:ind w:left="709"/>
        <w:jc w:val="center"/>
        <w:rPr>
          <w:sz w:val="24"/>
        </w:rPr>
      </w:pPr>
      <w:r>
        <w:rPr>
          <w:color w:val="363636"/>
          <w:sz w:val="24"/>
        </w:rPr>
        <w:t xml:space="preserve">En la </w:t>
      </w:r>
      <w:r>
        <w:rPr>
          <w:b/>
          <w:color w:val="363636"/>
          <w:sz w:val="24"/>
        </w:rPr>
        <w:t>Lista de campos de tabla dinámica</w:t>
      </w:r>
      <w:r>
        <w:rPr>
          <w:color w:val="363636"/>
          <w:sz w:val="24"/>
        </w:rPr>
        <w:t>, realice cualquiera de estos</w:t>
      </w:r>
      <w:r>
        <w:rPr>
          <w:color w:val="363636"/>
          <w:spacing w:val="-16"/>
          <w:sz w:val="24"/>
        </w:rPr>
        <w:t xml:space="preserve"> </w:t>
      </w:r>
      <w:r>
        <w:rPr>
          <w:color w:val="363636"/>
          <w:sz w:val="24"/>
        </w:rPr>
        <w:t>procedimientos:</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1904"/>
        <w:gridCol w:w="8652"/>
      </w:tblGrid>
      <w:tr w:rsidR="00B11E2E" w:rsidTr="004A25A1">
        <w:trPr>
          <w:trHeight w:val="296"/>
        </w:trPr>
        <w:tc>
          <w:tcPr>
            <w:tcW w:w="1904" w:type="dxa"/>
          </w:tcPr>
          <w:p w:rsidR="00B11E2E" w:rsidRDefault="00B11E2E" w:rsidP="004A25A1">
            <w:pPr>
              <w:pStyle w:val="TableParagraph"/>
              <w:spacing w:line="244" w:lineRule="exact"/>
              <w:ind w:left="709"/>
              <w:jc w:val="center"/>
              <w:rPr>
                <w:b/>
                <w:sz w:val="24"/>
              </w:rPr>
            </w:pPr>
            <w:r>
              <w:rPr>
                <w:b/>
                <w:color w:val="363636"/>
                <w:sz w:val="24"/>
              </w:rPr>
              <w:t>Para</w:t>
            </w:r>
          </w:p>
        </w:tc>
        <w:tc>
          <w:tcPr>
            <w:tcW w:w="8652"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1233"/>
        </w:trPr>
        <w:tc>
          <w:tcPr>
            <w:tcW w:w="1904"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right="611"/>
              <w:jc w:val="center"/>
              <w:rPr>
                <w:sz w:val="24"/>
              </w:rPr>
            </w:pPr>
            <w:r>
              <w:rPr>
                <w:color w:val="363636"/>
                <w:sz w:val="24"/>
              </w:rPr>
              <w:t>Agregar un campo</w:t>
            </w:r>
          </w:p>
        </w:tc>
        <w:tc>
          <w:tcPr>
            <w:tcW w:w="8652" w:type="dxa"/>
          </w:tcPr>
          <w:p w:rsidR="00B11E2E" w:rsidRDefault="00B11E2E" w:rsidP="004A25A1">
            <w:pPr>
              <w:pStyle w:val="TableParagraph"/>
              <w:spacing w:before="8"/>
              <w:ind w:left="709" w:right="417"/>
              <w:jc w:val="center"/>
              <w:rPr>
                <w:sz w:val="24"/>
              </w:rPr>
            </w:pPr>
            <w:r>
              <w:rPr>
                <w:color w:val="363636"/>
                <w:sz w:val="24"/>
              </w:rPr>
              <w:t xml:space="preserve">En el área </w:t>
            </w:r>
            <w:r>
              <w:rPr>
                <w:b/>
                <w:color w:val="363636"/>
                <w:sz w:val="24"/>
              </w:rPr>
              <w:t>Nombre de campo</w:t>
            </w:r>
            <w:r>
              <w:rPr>
                <w:color w:val="363636"/>
                <w:sz w:val="24"/>
              </w:rPr>
              <w:t xml:space="preserve">, marque la casilla de verificación del campo. De forma predeterminada, los campos no numéricos se agregan al área </w:t>
            </w:r>
            <w:r>
              <w:rPr>
                <w:b/>
                <w:color w:val="363636"/>
                <w:sz w:val="24"/>
              </w:rPr>
              <w:t>Fila</w:t>
            </w:r>
            <w:r>
              <w:rPr>
                <w:color w:val="363636"/>
                <w:sz w:val="24"/>
              </w:rPr>
              <w:t xml:space="preserve">, las jerarquías de fechas y horas se agregan al área </w:t>
            </w:r>
            <w:r>
              <w:rPr>
                <w:b/>
                <w:color w:val="363636"/>
                <w:sz w:val="24"/>
              </w:rPr>
              <w:t xml:space="preserve">Etiquetas de columna </w:t>
            </w:r>
            <w:r>
              <w:rPr>
                <w:color w:val="363636"/>
                <w:sz w:val="24"/>
              </w:rPr>
              <w:t xml:space="preserve">y los campos numéricos se agregan al área </w:t>
            </w:r>
            <w:r>
              <w:rPr>
                <w:b/>
                <w:color w:val="363636"/>
                <w:sz w:val="24"/>
              </w:rPr>
              <w:t>Valores</w:t>
            </w:r>
            <w:r>
              <w:rPr>
                <w:color w:val="363636"/>
                <w:sz w:val="24"/>
              </w:rPr>
              <w:t>.</w:t>
            </w:r>
          </w:p>
        </w:tc>
      </w:tr>
      <w:tr w:rsidR="00B11E2E" w:rsidTr="004A25A1">
        <w:trPr>
          <w:trHeight w:val="353"/>
        </w:trPr>
        <w:tc>
          <w:tcPr>
            <w:tcW w:w="1904" w:type="dxa"/>
          </w:tcPr>
          <w:p w:rsidR="00B11E2E" w:rsidRDefault="00B11E2E" w:rsidP="004A25A1">
            <w:pPr>
              <w:pStyle w:val="TableParagraph"/>
              <w:spacing w:before="8"/>
              <w:ind w:left="709"/>
              <w:jc w:val="center"/>
              <w:rPr>
                <w:sz w:val="24"/>
              </w:rPr>
            </w:pPr>
            <w:r>
              <w:rPr>
                <w:color w:val="363636"/>
                <w:sz w:val="24"/>
              </w:rPr>
              <w:t>Quitar un campo</w:t>
            </w:r>
          </w:p>
        </w:tc>
        <w:tc>
          <w:tcPr>
            <w:tcW w:w="8652" w:type="dxa"/>
          </w:tcPr>
          <w:p w:rsidR="00B11E2E" w:rsidRDefault="00B11E2E" w:rsidP="004A25A1">
            <w:pPr>
              <w:pStyle w:val="TableParagraph"/>
              <w:spacing w:before="8"/>
              <w:ind w:left="709"/>
              <w:jc w:val="center"/>
              <w:rPr>
                <w:sz w:val="24"/>
              </w:rPr>
            </w:pPr>
            <w:r>
              <w:rPr>
                <w:color w:val="363636"/>
                <w:sz w:val="24"/>
              </w:rPr>
              <w:t xml:space="preserve">En el área </w:t>
            </w:r>
            <w:r>
              <w:rPr>
                <w:b/>
                <w:color w:val="363636"/>
                <w:sz w:val="24"/>
              </w:rPr>
              <w:t>Nombre de campo</w:t>
            </w:r>
            <w:r>
              <w:rPr>
                <w:color w:val="363636"/>
                <w:sz w:val="24"/>
              </w:rPr>
              <w:t>, desmarque la casilla de verificación del campo.</w:t>
            </w:r>
          </w:p>
        </w:tc>
      </w:tr>
      <w:tr w:rsidR="00B11E2E" w:rsidTr="004A25A1">
        <w:trPr>
          <w:trHeight w:val="645"/>
        </w:trPr>
        <w:tc>
          <w:tcPr>
            <w:tcW w:w="1904" w:type="dxa"/>
          </w:tcPr>
          <w:p w:rsidR="00B11E2E" w:rsidRDefault="00B11E2E" w:rsidP="004A25A1">
            <w:pPr>
              <w:pStyle w:val="TableParagraph"/>
              <w:spacing w:before="154"/>
              <w:ind w:left="709"/>
              <w:jc w:val="center"/>
              <w:rPr>
                <w:sz w:val="24"/>
              </w:rPr>
            </w:pPr>
            <w:r>
              <w:rPr>
                <w:color w:val="363636"/>
                <w:sz w:val="24"/>
              </w:rPr>
              <w:t>Mover un campo</w:t>
            </w:r>
          </w:p>
        </w:tc>
        <w:tc>
          <w:tcPr>
            <w:tcW w:w="8652" w:type="dxa"/>
          </w:tcPr>
          <w:p w:rsidR="00B11E2E" w:rsidRDefault="00B11E2E" w:rsidP="004A25A1">
            <w:pPr>
              <w:pStyle w:val="TableParagraph"/>
              <w:spacing w:before="8"/>
              <w:ind w:left="709" w:right="688"/>
              <w:jc w:val="center"/>
              <w:rPr>
                <w:sz w:val="24"/>
              </w:rPr>
            </w:pPr>
            <w:r>
              <w:rPr>
                <w:color w:val="363636"/>
                <w:sz w:val="24"/>
              </w:rPr>
              <w:t xml:space="preserve">Arrastre el campo de un área de la </w:t>
            </w:r>
            <w:r>
              <w:rPr>
                <w:b/>
                <w:color w:val="363636"/>
                <w:sz w:val="24"/>
              </w:rPr>
              <w:t xml:space="preserve">Lista de campos de tabla dinámica </w:t>
            </w:r>
            <w:r>
              <w:rPr>
                <w:color w:val="363636"/>
                <w:sz w:val="24"/>
              </w:rPr>
              <w:t xml:space="preserve">a otra, por ejemplo, de </w:t>
            </w:r>
            <w:r>
              <w:rPr>
                <w:b/>
                <w:color w:val="363636"/>
                <w:sz w:val="24"/>
              </w:rPr>
              <w:t xml:space="preserve">Columnas </w:t>
            </w:r>
            <w:r>
              <w:rPr>
                <w:color w:val="363636"/>
                <w:sz w:val="24"/>
              </w:rPr>
              <w:t xml:space="preserve">a </w:t>
            </w:r>
            <w:r>
              <w:rPr>
                <w:b/>
                <w:color w:val="363636"/>
                <w:sz w:val="24"/>
              </w:rPr>
              <w:t>Filas</w:t>
            </w:r>
            <w:r>
              <w:rPr>
                <w:color w:val="363636"/>
                <w:sz w:val="24"/>
              </w:rPr>
              <w:t>.</w:t>
            </w:r>
          </w:p>
        </w:tc>
      </w:tr>
      <w:tr w:rsidR="00B11E2E" w:rsidTr="004A25A1">
        <w:trPr>
          <w:trHeight w:val="5780"/>
        </w:trPr>
        <w:tc>
          <w:tcPr>
            <w:tcW w:w="1904"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2"/>
              <w:ind w:left="709"/>
              <w:jc w:val="center"/>
              <w:rPr>
                <w:sz w:val="19"/>
              </w:rPr>
            </w:pPr>
          </w:p>
          <w:p w:rsidR="00B11E2E" w:rsidRDefault="00B11E2E" w:rsidP="004A25A1">
            <w:pPr>
              <w:pStyle w:val="TableParagraph"/>
              <w:ind w:left="709" w:right="114"/>
              <w:jc w:val="center"/>
              <w:rPr>
                <w:sz w:val="24"/>
              </w:rPr>
            </w:pPr>
            <w:r>
              <w:rPr>
                <w:color w:val="363636"/>
                <w:sz w:val="24"/>
              </w:rPr>
              <w:t>Cambiar el cálculo utilizado en un campo de valor</w:t>
            </w:r>
          </w:p>
        </w:tc>
        <w:tc>
          <w:tcPr>
            <w:tcW w:w="8652" w:type="dxa"/>
          </w:tcPr>
          <w:p w:rsidR="00B11E2E" w:rsidRDefault="00B11E2E" w:rsidP="004A25A1">
            <w:pPr>
              <w:pStyle w:val="TableParagraph"/>
              <w:spacing w:before="10" w:line="237" w:lineRule="auto"/>
              <w:ind w:left="709" w:right="180"/>
              <w:jc w:val="center"/>
              <w:rPr>
                <w:sz w:val="24"/>
              </w:rPr>
            </w:pPr>
            <w:r>
              <w:rPr>
                <w:color w:val="363636"/>
                <w:sz w:val="24"/>
              </w:rPr>
              <w:t xml:space="preserve">Haga clic en la flecha situada junto al campo en </w:t>
            </w:r>
            <w:r>
              <w:rPr>
                <w:b/>
                <w:color w:val="363636"/>
                <w:sz w:val="24"/>
              </w:rPr>
              <w:t>Valores</w:t>
            </w:r>
            <w:r>
              <w:rPr>
                <w:color w:val="363636"/>
                <w:sz w:val="24"/>
              </w:rPr>
              <w:t xml:space="preserve">, &gt; </w:t>
            </w:r>
            <w:r>
              <w:rPr>
                <w:b/>
                <w:color w:val="363636"/>
                <w:sz w:val="24"/>
              </w:rPr>
              <w:t xml:space="preserve">Configuración de campo de valor </w:t>
            </w:r>
            <w:r>
              <w:rPr>
                <w:color w:val="363636"/>
                <w:sz w:val="24"/>
              </w:rPr>
              <w:t xml:space="preserve">y, en el cuadro </w:t>
            </w:r>
            <w:r>
              <w:rPr>
                <w:b/>
                <w:color w:val="363636"/>
                <w:sz w:val="24"/>
              </w:rPr>
              <w:t>Configuración de campo de valor</w:t>
            </w:r>
            <w:r>
              <w:rPr>
                <w:color w:val="363636"/>
                <w:sz w:val="24"/>
              </w:rPr>
              <w:t>, realice el cambio de cálculo.</w:t>
            </w:r>
          </w:p>
          <w:p w:rsidR="00B11E2E" w:rsidRDefault="00B11E2E" w:rsidP="004A25A1">
            <w:pPr>
              <w:pStyle w:val="TableParagraph"/>
              <w:spacing w:before="2" w:after="1"/>
              <w:ind w:left="709"/>
              <w:jc w:val="center"/>
              <w:rPr>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7909D5E4" wp14:editId="095F9420">
                  <wp:extent cx="2840267" cy="3076575"/>
                  <wp:effectExtent l="0" t="0" r="0" b="0"/>
                  <wp:docPr id="443" name="image196.png" descr="Comando Configuración de campos con valores al que se puede acceder haciendo clic en la flecha situada junto al campo en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96.png"/>
                          <pic:cNvPicPr/>
                        </pic:nvPicPr>
                        <pic:blipFill>
                          <a:blip r:embed="rId404" cstate="print"/>
                          <a:stretch>
                            <a:fillRect/>
                          </a:stretch>
                        </pic:blipFill>
                        <pic:spPr>
                          <a:xfrm>
                            <a:off x="0" y="0"/>
                            <a:ext cx="2840267" cy="3076575"/>
                          </a:xfrm>
                          <a:prstGeom prst="rect">
                            <a:avLst/>
                          </a:prstGeom>
                        </pic:spPr>
                      </pic:pic>
                    </a:graphicData>
                  </a:graphic>
                </wp:inline>
              </w:drawing>
            </w:r>
          </w:p>
        </w:tc>
      </w:tr>
      <w:tr w:rsidR="00B11E2E" w:rsidTr="004A25A1">
        <w:trPr>
          <w:trHeight w:val="596"/>
        </w:trPr>
        <w:tc>
          <w:tcPr>
            <w:tcW w:w="1904" w:type="dxa"/>
          </w:tcPr>
          <w:p w:rsidR="00B11E2E" w:rsidRDefault="00B11E2E" w:rsidP="004A25A1">
            <w:pPr>
              <w:pStyle w:val="TableParagraph"/>
              <w:spacing w:before="14" w:line="290" w:lineRule="atLeast"/>
              <w:ind w:left="709" w:right="252"/>
              <w:jc w:val="center"/>
              <w:rPr>
                <w:sz w:val="24"/>
              </w:rPr>
            </w:pPr>
            <w:r>
              <w:rPr>
                <w:color w:val="363636"/>
                <w:sz w:val="24"/>
              </w:rPr>
              <w:t>Actualizar la tabla dinámica</w:t>
            </w:r>
          </w:p>
        </w:tc>
        <w:tc>
          <w:tcPr>
            <w:tcW w:w="8652" w:type="dxa"/>
          </w:tcPr>
          <w:p w:rsidR="00B11E2E" w:rsidRDefault="00B11E2E" w:rsidP="004A25A1">
            <w:pPr>
              <w:pStyle w:val="TableParagraph"/>
              <w:spacing w:before="161"/>
              <w:ind w:left="709"/>
              <w:jc w:val="center"/>
              <w:rPr>
                <w:sz w:val="24"/>
              </w:rPr>
            </w:pPr>
            <w:r>
              <w:rPr>
                <w:color w:val="363636"/>
                <w:sz w:val="24"/>
              </w:rPr>
              <w:t xml:space="preserve">En la pestaña </w:t>
            </w:r>
            <w:r>
              <w:rPr>
                <w:b/>
                <w:color w:val="363636"/>
                <w:sz w:val="24"/>
              </w:rPr>
              <w:t>Analizar tabla dinámica</w:t>
            </w:r>
            <w:r>
              <w:rPr>
                <w:color w:val="363636"/>
                <w:sz w:val="24"/>
              </w:rPr>
              <w:t xml:space="preserve">, haga clic en </w:t>
            </w:r>
            <w:r>
              <w:rPr>
                <w:b/>
                <w:color w:val="363636"/>
                <w:sz w:val="24"/>
              </w:rPr>
              <w:t>Actualizar</w:t>
            </w:r>
            <w:r>
              <w:rPr>
                <w:color w:val="363636"/>
                <w:sz w:val="24"/>
              </w:rPr>
              <w:t>.</w:t>
            </w:r>
          </w:p>
        </w:tc>
      </w:tr>
    </w:tbl>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Agrupar o desagrupar datos en un informe de tabla dinámica</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22"/>
        <w:jc w:val="center"/>
      </w:pPr>
      <w:r>
        <w:rPr>
          <w:color w:val="363636"/>
        </w:rPr>
        <w:t>La agrupación de datos en una tabla dinámica puede ayudarle a mostrar un subconjunto de datos para analizar. Por ejemplo, es posible que desee agrupar una lista de fechas u horas (campos de fecha y hora en la tabla dinámica) difícil de manejar, como esta:</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93408" behindDoc="0" locked="0" layoutInCell="1" allowOverlap="1" wp14:anchorId="32C252B0" wp14:editId="63EAF337">
            <wp:simplePos x="0" y="0"/>
            <wp:positionH relativeFrom="page">
              <wp:posOffset>457200</wp:posOffset>
            </wp:positionH>
            <wp:positionV relativeFrom="paragraph">
              <wp:posOffset>178367</wp:posOffset>
            </wp:positionV>
            <wp:extent cx="4571590" cy="4257675"/>
            <wp:effectExtent l="0" t="0" r="0" b="0"/>
            <wp:wrapTopAndBottom/>
            <wp:docPr id="445" name="image197.jpeg" descr="Fechas que se agrupan por meses y trim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97.jpeg"/>
                    <pic:cNvPicPr/>
                  </pic:nvPicPr>
                  <pic:blipFill>
                    <a:blip r:embed="rId405" cstate="print"/>
                    <a:stretch>
                      <a:fillRect/>
                    </a:stretch>
                  </pic:blipFill>
                  <pic:spPr>
                    <a:xfrm>
                      <a:off x="0" y="0"/>
                      <a:ext cx="4571590" cy="42576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Textoindependiente"/>
        <w:ind w:left="709" w:right="713"/>
        <w:jc w:val="center"/>
      </w:pPr>
      <w:r>
        <w:rPr>
          <w:b/>
          <w:color w:val="363636"/>
        </w:rPr>
        <w:t xml:space="preserve">Sugerencia </w:t>
      </w:r>
      <w:r>
        <w:rPr>
          <w:color w:val="363636"/>
        </w:rPr>
        <w:t xml:space="preserve">La </w:t>
      </w:r>
      <w:hyperlink r:id="rId406" w:anchor="BKMK_Timegroup">
        <w:r>
          <w:rPr>
            <w:color w:val="363636"/>
          </w:rPr>
          <w:t>Agrupación de tiempo</w:t>
        </w:r>
      </w:hyperlink>
      <w:r>
        <w:rPr>
          <w:color w:val="363636"/>
        </w:rPr>
        <w:t xml:space="preserve"> es una novedad en Excel 2016. Con la agrupación de tiempo, las relaciones entre los campos relacionados con el tiempo se detectan y agrupan automáticamente al agregar filas con campos de hora a una tabla dinámica. Una vez agrupados, puede arrastrar el grupo a su tabla dinámica e iniciar el análisis.</w:t>
      </w:r>
    </w:p>
    <w:p w:rsidR="00B11E2E" w:rsidRDefault="00B11E2E" w:rsidP="00B11E2E">
      <w:pPr>
        <w:pStyle w:val="Textoindependiente"/>
        <w:ind w:left="709"/>
        <w:jc w:val="center"/>
        <w:rPr>
          <w:sz w:val="23"/>
        </w:rPr>
      </w:pPr>
    </w:p>
    <w:p w:rsidR="00B11E2E" w:rsidRDefault="00B11E2E" w:rsidP="00B11E2E">
      <w:pPr>
        <w:pStyle w:val="Ttulo8"/>
        <w:ind w:left="709"/>
        <w:jc w:val="center"/>
      </w:pPr>
      <w:r>
        <w:t>Agrupar campos</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313"/>
        </w:numPr>
        <w:tabs>
          <w:tab w:val="left" w:pos="1441"/>
        </w:tabs>
        <w:spacing w:line="242" w:lineRule="auto"/>
        <w:ind w:left="709" w:right="725"/>
        <w:jc w:val="center"/>
        <w:rPr>
          <w:sz w:val="24"/>
        </w:rPr>
      </w:pPr>
      <w:r>
        <w:rPr>
          <w:color w:val="363636"/>
          <w:sz w:val="24"/>
        </w:rPr>
        <w:t>En la tabla dinámica, haga clic con el botón secundario en cualquier campo numérico o de fecha y hora, y haga clic en</w:t>
      </w:r>
      <w:r>
        <w:rPr>
          <w:color w:val="363636"/>
          <w:spacing w:val="-6"/>
          <w:sz w:val="24"/>
        </w:rPr>
        <w:t xml:space="preserve"> </w:t>
      </w:r>
      <w:r>
        <w:rPr>
          <w:b/>
          <w:color w:val="363636"/>
          <w:sz w:val="24"/>
        </w:rPr>
        <w:t>Agrupar</w:t>
      </w:r>
      <w:r>
        <w:rPr>
          <w:color w:val="363636"/>
          <w:sz w:val="24"/>
        </w:rPr>
        <w:t>.</w:t>
      </w:r>
    </w:p>
    <w:p w:rsidR="00B11E2E" w:rsidRDefault="00B11E2E" w:rsidP="00B11E2E">
      <w:pPr>
        <w:pStyle w:val="Prrafodelista"/>
        <w:numPr>
          <w:ilvl w:val="0"/>
          <w:numId w:val="313"/>
        </w:numPr>
        <w:tabs>
          <w:tab w:val="left" w:pos="1441"/>
        </w:tabs>
        <w:spacing w:line="287" w:lineRule="exact"/>
        <w:ind w:left="709"/>
        <w:jc w:val="center"/>
        <w:rPr>
          <w:sz w:val="24"/>
        </w:rPr>
      </w:pPr>
      <w:r>
        <w:rPr>
          <w:color w:val="363636"/>
          <w:sz w:val="24"/>
        </w:rPr>
        <w:t xml:space="preserve">En los cuadros </w:t>
      </w:r>
      <w:r>
        <w:rPr>
          <w:b/>
          <w:color w:val="363636"/>
          <w:sz w:val="24"/>
        </w:rPr>
        <w:t xml:space="preserve">Comenzar en </w:t>
      </w:r>
      <w:r>
        <w:rPr>
          <w:color w:val="363636"/>
          <w:sz w:val="24"/>
        </w:rPr>
        <w:t xml:space="preserve">y </w:t>
      </w:r>
      <w:r>
        <w:rPr>
          <w:b/>
          <w:color w:val="363636"/>
          <w:sz w:val="24"/>
        </w:rPr>
        <w:t>Terminar en</w:t>
      </w:r>
      <w:r>
        <w:rPr>
          <w:color w:val="363636"/>
          <w:sz w:val="24"/>
        </w:rPr>
        <w:t>, introduzca esto (según sea</w:t>
      </w:r>
      <w:r>
        <w:rPr>
          <w:color w:val="363636"/>
          <w:spacing w:val="-4"/>
          <w:sz w:val="24"/>
        </w:rPr>
        <w:t xml:space="preserve"> </w:t>
      </w:r>
      <w:r>
        <w:rPr>
          <w:color w:val="363636"/>
          <w:sz w:val="24"/>
        </w:rPr>
        <w:t>necesario):</w:t>
      </w:r>
    </w:p>
    <w:p w:rsidR="00B11E2E" w:rsidRDefault="00B11E2E" w:rsidP="00B11E2E">
      <w:pPr>
        <w:spacing w:line="287"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781778C" wp14:editId="4CD40548">
            <wp:extent cx="2371647" cy="2981325"/>
            <wp:effectExtent l="0" t="0" r="0" b="0"/>
            <wp:docPr id="447" name="image198.jpeg" descr="Cuadro de diálogo Agru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98.jpeg"/>
                    <pic:cNvPicPr/>
                  </pic:nvPicPr>
                  <pic:blipFill>
                    <a:blip r:embed="rId407" cstate="print"/>
                    <a:stretch>
                      <a:fillRect/>
                    </a:stretch>
                  </pic:blipFill>
                  <pic:spPr>
                    <a:xfrm>
                      <a:off x="0" y="0"/>
                      <a:ext cx="2371647" cy="2981325"/>
                    </a:xfrm>
                    <a:prstGeom prst="rect">
                      <a:avLst/>
                    </a:prstGeom>
                  </pic:spPr>
                </pic:pic>
              </a:graphicData>
            </a:graphic>
          </wp:inline>
        </w:drawing>
      </w:r>
    </w:p>
    <w:p w:rsidR="00B11E2E" w:rsidRDefault="00B11E2E" w:rsidP="00B11E2E">
      <w:pPr>
        <w:pStyle w:val="Textoindependiente"/>
        <w:spacing w:before="11"/>
        <w:ind w:left="709"/>
        <w:jc w:val="center"/>
        <w:rPr>
          <w:sz w:val="19"/>
        </w:rPr>
      </w:pPr>
    </w:p>
    <w:p w:rsidR="00B11E2E" w:rsidRDefault="00B11E2E" w:rsidP="00B11E2E">
      <w:pPr>
        <w:pStyle w:val="Prrafodelista"/>
        <w:numPr>
          <w:ilvl w:val="1"/>
          <w:numId w:val="313"/>
        </w:numPr>
        <w:tabs>
          <w:tab w:val="left" w:pos="2160"/>
          <w:tab w:val="left" w:pos="2161"/>
        </w:tabs>
        <w:spacing w:before="52" w:line="292" w:lineRule="exact"/>
        <w:ind w:left="709" w:hanging="361"/>
        <w:jc w:val="center"/>
        <w:rPr>
          <w:sz w:val="24"/>
        </w:rPr>
      </w:pPr>
      <w:r>
        <w:rPr>
          <w:color w:val="363636"/>
          <w:sz w:val="24"/>
        </w:rPr>
        <w:t>El número más pequeño más grande y para agrupar campos</w:t>
      </w:r>
      <w:r>
        <w:rPr>
          <w:color w:val="363636"/>
          <w:spacing w:val="-7"/>
          <w:sz w:val="24"/>
        </w:rPr>
        <w:t xml:space="preserve"> </w:t>
      </w:r>
      <w:r>
        <w:rPr>
          <w:color w:val="363636"/>
          <w:sz w:val="24"/>
        </w:rPr>
        <w:t>numéricos..</w:t>
      </w:r>
    </w:p>
    <w:p w:rsidR="00B11E2E" w:rsidRDefault="00B11E2E" w:rsidP="00B11E2E">
      <w:pPr>
        <w:pStyle w:val="Prrafodelista"/>
        <w:numPr>
          <w:ilvl w:val="1"/>
          <w:numId w:val="313"/>
        </w:numPr>
        <w:tabs>
          <w:tab w:val="left" w:pos="2160"/>
          <w:tab w:val="left" w:pos="2161"/>
        </w:tabs>
        <w:spacing w:line="292" w:lineRule="exact"/>
        <w:ind w:left="709" w:hanging="361"/>
        <w:jc w:val="center"/>
        <w:rPr>
          <w:sz w:val="24"/>
        </w:rPr>
      </w:pPr>
      <w:r>
        <w:rPr>
          <w:color w:val="363636"/>
          <w:sz w:val="24"/>
        </w:rPr>
        <w:t>La primera y última fecha u hora por la que desea</w:t>
      </w:r>
      <w:r>
        <w:rPr>
          <w:color w:val="363636"/>
          <w:spacing w:val="-8"/>
          <w:sz w:val="24"/>
        </w:rPr>
        <w:t xml:space="preserve"> </w:t>
      </w:r>
      <w:r>
        <w:rPr>
          <w:color w:val="363636"/>
          <w:sz w:val="24"/>
        </w:rPr>
        <w:t>agrupar.</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92" w:lineRule="exact"/>
        <w:ind w:left="709"/>
        <w:jc w:val="center"/>
      </w:pPr>
      <w:r>
        <w:rPr>
          <w:color w:val="363636"/>
        </w:rPr>
        <w:t xml:space="preserve">La entrada del cuadro </w:t>
      </w:r>
      <w:r>
        <w:rPr>
          <w:b/>
          <w:color w:val="363636"/>
        </w:rPr>
        <w:t xml:space="preserve">Terminar en </w:t>
      </w:r>
      <w:r>
        <w:rPr>
          <w:color w:val="363636"/>
        </w:rPr>
        <w:t>debe ser mayor o posterior a la entrada del cuadro</w:t>
      </w:r>
    </w:p>
    <w:p w:rsidR="00B11E2E" w:rsidRDefault="00B11E2E" w:rsidP="00B11E2E">
      <w:pPr>
        <w:pStyle w:val="Ttulo9"/>
        <w:spacing w:line="292" w:lineRule="exact"/>
        <w:ind w:left="709"/>
        <w:jc w:val="center"/>
        <w:rPr>
          <w:b w:val="0"/>
        </w:rPr>
      </w:pPr>
      <w:r>
        <w:rPr>
          <w:color w:val="363636"/>
        </w:rPr>
        <w:t>Comenzar en</w:t>
      </w:r>
      <w:r>
        <w:rPr>
          <w:b w:val="0"/>
          <w:color w:val="363636"/>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13"/>
        </w:numPr>
        <w:tabs>
          <w:tab w:val="left" w:pos="1441"/>
        </w:tabs>
        <w:ind w:left="709"/>
        <w:jc w:val="center"/>
        <w:rPr>
          <w:sz w:val="24"/>
        </w:rPr>
      </w:pPr>
      <w:r>
        <w:rPr>
          <w:color w:val="363636"/>
          <w:sz w:val="24"/>
        </w:rPr>
        <w:t xml:space="preserve">En el cuadro </w:t>
      </w:r>
      <w:r>
        <w:rPr>
          <w:b/>
          <w:color w:val="363636"/>
          <w:sz w:val="24"/>
        </w:rPr>
        <w:t>Por</w:t>
      </w:r>
      <w:r>
        <w:rPr>
          <w:color w:val="363636"/>
          <w:sz w:val="24"/>
        </w:rPr>
        <w:t>, haga</w:t>
      </w:r>
      <w:r>
        <w:rPr>
          <w:color w:val="363636"/>
          <w:spacing w:val="-1"/>
          <w:sz w:val="24"/>
        </w:rPr>
        <w:t xml:space="preserve"> </w:t>
      </w:r>
      <w:r>
        <w:rPr>
          <w:color w:val="363636"/>
          <w:sz w:val="24"/>
        </w:rPr>
        <w:t>esto:</w:t>
      </w:r>
    </w:p>
    <w:p w:rsidR="00B11E2E" w:rsidRDefault="00B11E2E" w:rsidP="00B11E2E">
      <w:pPr>
        <w:pStyle w:val="Prrafodelista"/>
        <w:numPr>
          <w:ilvl w:val="1"/>
          <w:numId w:val="313"/>
        </w:numPr>
        <w:tabs>
          <w:tab w:val="left" w:pos="2160"/>
          <w:tab w:val="left" w:pos="2161"/>
        </w:tabs>
        <w:ind w:left="709" w:hanging="361"/>
        <w:jc w:val="center"/>
        <w:rPr>
          <w:sz w:val="24"/>
        </w:rPr>
      </w:pPr>
      <w:r>
        <w:rPr>
          <w:color w:val="363636"/>
          <w:sz w:val="24"/>
        </w:rPr>
        <w:t>Para</w:t>
      </w:r>
      <w:r>
        <w:rPr>
          <w:color w:val="363636"/>
          <w:spacing w:val="-3"/>
          <w:sz w:val="24"/>
        </w:rPr>
        <w:t xml:space="preserve"> </w:t>
      </w:r>
      <w:r>
        <w:rPr>
          <w:color w:val="363636"/>
          <w:sz w:val="24"/>
        </w:rPr>
        <w:t>los</w:t>
      </w:r>
      <w:r>
        <w:rPr>
          <w:color w:val="363636"/>
          <w:spacing w:val="-4"/>
          <w:sz w:val="24"/>
        </w:rPr>
        <w:t xml:space="preserve"> </w:t>
      </w:r>
      <w:r>
        <w:rPr>
          <w:color w:val="363636"/>
          <w:sz w:val="24"/>
        </w:rPr>
        <w:t>campos</w:t>
      </w:r>
      <w:r>
        <w:rPr>
          <w:color w:val="363636"/>
          <w:spacing w:val="-3"/>
          <w:sz w:val="24"/>
        </w:rPr>
        <w:t xml:space="preserve"> </w:t>
      </w:r>
      <w:r>
        <w:rPr>
          <w:color w:val="363636"/>
          <w:sz w:val="24"/>
        </w:rPr>
        <w:t>numéricos,</w:t>
      </w:r>
      <w:r>
        <w:rPr>
          <w:color w:val="363636"/>
          <w:spacing w:val="-4"/>
          <w:sz w:val="24"/>
        </w:rPr>
        <w:t xml:space="preserve"> </w:t>
      </w:r>
      <w:r>
        <w:rPr>
          <w:color w:val="363636"/>
          <w:sz w:val="24"/>
        </w:rPr>
        <w:t>introduzca</w:t>
      </w:r>
      <w:r>
        <w:rPr>
          <w:color w:val="363636"/>
          <w:spacing w:val="-3"/>
          <w:sz w:val="24"/>
        </w:rPr>
        <w:t xml:space="preserve"> </w:t>
      </w:r>
      <w:r>
        <w:rPr>
          <w:color w:val="363636"/>
          <w:sz w:val="24"/>
        </w:rPr>
        <w:t>el</w:t>
      </w:r>
      <w:r>
        <w:rPr>
          <w:color w:val="363636"/>
          <w:spacing w:val="-6"/>
          <w:sz w:val="24"/>
        </w:rPr>
        <w:t xml:space="preserve"> </w:t>
      </w:r>
      <w:r>
        <w:rPr>
          <w:color w:val="363636"/>
          <w:sz w:val="24"/>
        </w:rPr>
        <w:t>número</w:t>
      </w:r>
      <w:r>
        <w:rPr>
          <w:color w:val="363636"/>
          <w:spacing w:val="-5"/>
          <w:sz w:val="24"/>
        </w:rPr>
        <w:t xml:space="preserve"> </w:t>
      </w:r>
      <w:r>
        <w:rPr>
          <w:color w:val="363636"/>
          <w:sz w:val="24"/>
        </w:rPr>
        <w:t>que</w:t>
      </w:r>
      <w:r>
        <w:rPr>
          <w:color w:val="363636"/>
          <w:spacing w:val="-3"/>
          <w:sz w:val="24"/>
        </w:rPr>
        <w:t xml:space="preserve"> </w:t>
      </w:r>
      <w:r>
        <w:rPr>
          <w:color w:val="363636"/>
          <w:sz w:val="24"/>
        </w:rPr>
        <w:t>representa</w:t>
      </w:r>
      <w:r>
        <w:rPr>
          <w:color w:val="363636"/>
          <w:spacing w:val="-4"/>
          <w:sz w:val="24"/>
        </w:rPr>
        <w:t xml:space="preserve"> </w:t>
      </w:r>
      <w:r>
        <w:rPr>
          <w:color w:val="363636"/>
          <w:sz w:val="24"/>
        </w:rPr>
        <w:t>el</w:t>
      </w:r>
      <w:r>
        <w:rPr>
          <w:color w:val="363636"/>
          <w:spacing w:val="-5"/>
          <w:sz w:val="24"/>
        </w:rPr>
        <w:t xml:space="preserve"> </w:t>
      </w:r>
      <w:r>
        <w:rPr>
          <w:color w:val="363636"/>
          <w:sz w:val="24"/>
        </w:rPr>
        <w:t>intervalo</w:t>
      </w:r>
      <w:r>
        <w:rPr>
          <w:color w:val="363636"/>
          <w:spacing w:val="-3"/>
          <w:sz w:val="24"/>
        </w:rPr>
        <w:t xml:space="preserve"> </w:t>
      </w:r>
      <w:r>
        <w:rPr>
          <w:color w:val="363636"/>
          <w:sz w:val="24"/>
        </w:rPr>
        <w:t>de</w:t>
      </w:r>
      <w:r>
        <w:rPr>
          <w:color w:val="363636"/>
          <w:spacing w:val="-2"/>
          <w:sz w:val="24"/>
        </w:rPr>
        <w:t xml:space="preserve"> </w:t>
      </w:r>
      <w:r>
        <w:rPr>
          <w:color w:val="363636"/>
          <w:sz w:val="24"/>
        </w:rPr>
        <w:t>cada</w:t>
      </w:r>
      <w:r>
        <w:rPr>
          <w:color w:val="363636"/>
          <w:spacing w:val="-4"/>
          <w:sz w:val="24"/>
        </w:rPr>
        <w:t xml:space="preserve"> </w:t>
      </w:r>
      <w:r>
        <w:rPr>
          <w:color w:val="363636"/>
          <w:sz w:val="24"/>
        </w:rPr>
        <w:t>grupo.</w:t>
      </w:r>
    </w:p>
    <w:p w:rsidR="00B11E2E" w:rsidRDefault="00B11E2E" w:rsidP="00B11E2E">
      <w:pPr>
        <w:pStyle w:val="Prrafodelista"/>
        <w:numPr>
          <w:ilvl w:val="1"/>
          <w:numId w:val="313"/>
        </w:numPr>
        <w:tabs>
          <w:tab w:val="left" w:pos="2160"/>
          <w:tab w:val="left" w:pos="2161"/>
        </w:tabs>
        <w:spacing w:before="2" w:line="237" w:lineRule="auto"/>
        <w:ind w:left="709" w:right="723"/>
        <w:jc w:val="center"/>
        <w:rPr>
          <w:sz w:val="24"/>
        </w:rPr>
      </w:pPr>
      <w:r>
        <w:rPr>
          <w:color w:val="363636"/>
          <w:sz w:val="24"/>
        </w:rPr>
        <w:t>Para los campos de fecha u hora, haga clic en uno o varios períodos de fecha y hora para los grupos.</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4"/>
        <w:jc w:val="center"/>
      </w:pPr>
      <w:r>
        <w:rPr>
          <w:color w:val="363636"/>
        </w:rPr>
        <w:t xml:space="preserve">Puede hacer clic en otros períodos por los que desee agrupar. Por ejemplo, puede agrupar por </w:t>
      </w:r>
      <w:r>
        <w:rPr>
          <w:b/>
          <w:color w:val="363636"/>
        </w:rPr>
        <w:t>Mes</w:t>
      </w:r>
      <w:r>
        <w:rPr>
          <w:color w:val="363636"/>
        </w:rPr>
        <w:t xml:space="preserve">es y </w:t>
      </w:r>
      <w:r>
        <w:rPr>
          <w:b/>
          <w:color w:val="363636"/>
        </w:rPr>
        <w:t>Semanas</w:t>
      </w:r>
      <w:r>
        <w:rPr>
          <w:color w:val="363636"/>
        </w:rPr>
        <w:t xml:space="preserve">. Agrupe primero por semanas, lo que garantizará que </w:t>
      </w:r>
      <w:r>
        <w:rPr>
          <w:b/>
          <w:color w:val="363636"/>
        </w:rPr>
        <w:t xml:space="preserve">Días </w:t>
      </w:r>
      <w:r>
        <w:rPr>
          <w:color w:val="363636"/>
        </w:rPr>
        <w:t xml:space="preserve">es el único período de tiempo seleccionado. En el cuadro </w:t>
      </w:r>
      <w:r>
        <w:rPr>
          <w:b/>
          <w:color w:val="363636"/>
        </w:rPr>
        <w:t>Número de días</w:t>
      </w:r>
      <w:r>
        <w:rPr>
          <w:color w:val="363636"/>
        </w:rPr>
        <w:t xml:space="preserve">, haga clic en </w:t>
      </w:r>
      <w:r>
        <w:rPr>
          <w:b/>
          <w:color w:val="363636"/>
        </w:rPr>
        <w:t>7</w:t>
      </w:r>
      <w:r>
        <w:rPr>
          <w:color w:val="363636"/>
        </w:rPr>
        <w:t xml:space="preserve">, y haga clic en </w:t>
      </w:r>
      <w:r>
        <w:rPr>
          <w:b/>
          <w:color w:val="363636"/>
        </w:rPr>
        <w:t>Meses</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2"/>
        <w:jc w:val="center"/>
      </w:pPr>
      <w:r>
        <w:rPr>
          <w:b/>
          <w:color w:val="363636"/>
        </w:rPr>
        <w:t xml:space="preserve">Sugerencia </w:t>
      </w:r>
      <w:r>
        <w:rPr>
          <w:color w:val="363636"/>
        </w:rPr>
        <w:t xml:space="preserve">Los grupos de fecha y hora están claramente identificados en la tabla dinámica. Por ejemplo, </w:t>
      </w:r>
      <w:r>
        <w:rPr>
          <w:b/>
          <w:color w:val="363636"/>
        </w:rPr>
        <w:t>Abr</w:t>
      </w:r>
      <w:r>
        <w:rPr>
          <w:color w:val="363636"/>
        </w:rPr>
        <w:t>,</w:t>
      </w:r>
      <w:r>
        <w:rPr>
          <w:color w:val="363636"/>
          <w:spacing w:val="-13"/>
        </w:rPr>
        <w:t xml:space="preserve"> </w:t>
      </w:r>
      <w:r>
        <w:rPr>
          <w:b/>
          <w:color w:val="363636"/>
        </w:rPr>
        <w:t>May</w:t>
      </w:r>
      <w:r>
        <w:rPr>
          <w:color w:val="363636"/>
        </w:rPr>
        <w:t>,</w:t>
      </w:r>
      <w:r>
        <w:rPr>
          <w:color w:val="363636"/>
          <w:spacing w:val="-11"/>
        </w:rPr>
        <w:t xml:space="preserve"> </w:t>
      </w:r>
      <w:r>
        <w:rPr>
          <w:b/>
          <w:color w:val="363636"/>
        </w:rPr>
        <w:t>Jun</w:t>
      </w:r>
      <w:r>
        <w:rPr>
          <w:b/>
          <w:color w:val="363636"/>
          <w:spacing w:val="-9"/>
        </w:rPr>
        <w:t xml:space="preserve"> </w:t>
      </w:r>
      <w:r>
        <w:rPr>
          <w:color w:val="363636"/>
        </w:rPr>
        <w:t>para</w:t>
      </w:r>
      <w:r>
        <w:rPr>
          <w:color w:val="363636"/>
          <w:spacing w:val="-13"/>
        </w:rPr>
        <w:t xml:space="preserve"> </w:t>
      </w:r>
      <w:r>
        <w:rPr>
          <w:color w:val="363636"/>
        </w:rPr>
        <w:t>meses.</w:t>
      </w:r>
      <w:r>
        <w:rPr>
          <w:color w:val="363636"/>
          <w:spacing w:val="-12"/>
        </w:rPr>
        <w:t xml:space="preserve"> </w:t>
      </w:r>
      <w:r>
        <w:rPr>
          <w:color w:val="363636"/>
        </w:rPr>
        <w:t>Para</w:t>
      </w:r>
      <w:r>
        <w:rPr>
          <w:color w:val="363636"/>
          <w:spacing w:val="-9"/>
        </w:rPr>
        <w:t xml:space="preserve"> </w:t>
      </w:r>
      <w:r>
        <w:rPr>
          <w:color w:val="363636"/>
        </w:rPr>
        <w:t>cambiar</w:t>
      </w:r>
      <w:r>
        <w:rPr>
          <w:color w:val="363636"/>
          <w:spacing w:val="-11"/>
        </w:rPr>
        <w:t xml:space="preserve"> </w:t>
      </w:r>
      <w:r>
        <w:rPr>
          <w:color w:val="363636"/>
        </w:rPr>
        <w:t>la</w:t>
      </w:r>
      <w:r>
        <w:rPr>
          <w:color w:val="363636"/>
          <w:spacing w:val="-13"/>
        </w:rPr>
        <w:t xml:space="preserve"> </w:t>
      </w:r>
      <w:r>
        <w:rPr>
          <w:color w:val="363636"/>
        </w:rPr>
        <w:t>etiqueta</w:t>
      </w:r>
      <w:r>
        <w:rPr>
          <w:color w:val="363636"/>
          <w:spacing w:val="-10"/>
        </w:rPr>
        <w:t xml:space="preserve"> </w:t>
      </w:r>
      <w:r>
        <w:rPr>
          <w:color w:val="363636"/>
        </w:rPr>
        <w:t>de</w:t>
      </w:r>
      <w:r>
        <w:rPr>
          <w:color w:val="363636"/>
          <w:spacing w:val="-10"/>
        </w:rPr>
        <w:t xml:space="preserve"> </w:t>
      </w:r>
      <w:r>
        <w:rPr>
          <w:color w:val="363636"/>
        </w:rPr>
        <w:t>grupo,</w:t>
      </w:r>
      <w:r>
        <w:rPr>
          <w:color w:val="363636"/>
          <w:spacing w:val="-13"/>
        </w:rPr>
        <w:t xml:space="preserve"> </w:t>
      </w:r>
      <w:r>
        <w:rPr>
          <w:color w:val="363636"/>
        </w:rPr>
        <w:t>haga</w:t>
      </w:r>
      <w:r>
        <w:rPr>
          <w:color w:val="363636"/>
          <w:spacing w:val="-10"/>
        </w:rPr>
        <w:t xml:space="preserve"> </w:t>
      </w:r>
      <w:r>
        <w:rPr>
          <w:color w:val="363636"/>
        </w:rPr>
        <w:t>clic</w:t>
      </w:r>
      <w:r>
        <w:rPr>
          <w:color w:val="363636"/>
          <w:spacing w:val="-12"/>
        </w:rPr>
        <w:t xml:space="preserve"> </w:t>
      </w:r>
      <w:r>
        <w:rPr>
          <w:color w:val="363636"/>
        </w:rPr>
        <w:t>en</w:t>
      </w:r>
      <w:r>
        <w:rPr>
          <w:color w:val="363636"/>
          <w:spacing w:val="-10"/>
        </w:rPr>
        <w:t xml:space="preserve"> </w:t>
      </w:r>
      <w:r>
        <w:rPr>
          <w:color w:val="363636"/>
        </w:rPr>
        <w:t>él,</w:t>
      </w:r>
      <w:r>
        <w:rPr>
          <w:color w:val="363636"/>
          <w:spacing w:val="-10"/>
        </w:rPr>
        <w:t xml:space="preserve"> </w:t>
      </w:r>
      <w:r>
        <w:rPr>
          <w:color w:val="363636"/>
        </w:rPr>
        <w:t>presione</w:t>
      </w:r>
      <w:r>
        <w:rPr>
          <w:color w:val="363636"/>
          <w:spacing w:val="-13"/>
        </w:rPr>
        <w:t xml:space="preserve"> </w:t>
      </w:r>
      <w:r>
        <w:rPr>
          <w:color w:val="363636"/>
        </w:rPr>
        <w:t>F2</w:t>
      </w:r>
      <w:r>
        <w:rPr>
          <w:color w:val="363636"/>
          <w:spacing w:val="-11"/>
        </w:rPr>
        <w:t xml:space="preserve"> </w:t>
      </w:r>
      <w:r>
        <w:rPr>
          <w:color w:val="363636"/>
        </w:rPr>
        <w:t>y</w:t>
      </w:r>
      <w:r>
        <w:rPr>
          <w:color w:val="363636"/>
          <w:spacing w:val="-13"/>
        </w:rPr>
        <w:t xml:space="preserve"> </w:t>
      </w:r>
      <w:r>
        <w:rPr>
          <w:color w:val="363636"/>
        </w:rPr>
        <w:t>escriba</w:t>
      </w:r>
      <w:r>
        <w:rPr>
          <w:color w:val="363636"/>
          <w:spacing w:val="-11"/>
        </w:rPr>
        <w:t xml:space="preserve"> </w:t>
      </w:r>
      <w:r>
        <w:rPr>
          <w:color w:val="363636"/>
        </w:rPr>
        <w:t>el</w:t>
      </w:r>
      <w:r>
        <w:rPr>
          <w:color w:val="363636"/>
          <w:spacing w:val="-15"/>
        </w:rPr>
        <w:t xml:space="preserve"> </w:t>
      </w:r>
      <w:r>
        <w:rPr>
          <w:color w:val="363636"/>
        </w:rPr>
        <w:t>nombre que</w:t>
      </w:r>
      <w:r>
        <w:rPr>
          <w:color w:val="363636"/>
          <w:spacing w:val="-3"/>
        </w:rPr>
        <w:t xml:space="preserve"> </w:t>
      </w:r>
      <w:r>
        <w:rPr>
          <w:color w:val="363636"/>
        </w:rPr>
        <w:t>desee.</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15"/>
        <w:jc w:val="center"/>
      </w:pPr>
      <w:r>
        <w:rPr>
          <w:color w:val="363636"/>
        </w:rPr>
        <w:t>Para</w:t>
      </w:r>
      <w:r>
        <w:rPr>
          <w:color w:val="363636"/>
          <w:spacing w:val="-7"/>
        </w:rPr>
        <w:t xml:space="preserve"> </w:t>
      </w:r>
      <w:r>
        <w:rPr>
          <w:color w:val="363636"/>
        </w:rPr>
        <w:t>obtener</w:t>
      </w:r>
      <w:r>
        <w:rPr>
          <w:color w:val="363636"/>
          <w:spacing w:val="-5"/>
        </w:rPr>
        <w:t xml:space="preserve"> </w:t>
      </w:r>
      <w:r>
        <w:rPr>
          <w:color w:val="363636"/>
        </w:rPr>
        <w:t>más</w:t>
      </w:r>
      <w:r>
        <w:rPr>
          <w:color w:val="363636"/>
          <w:spacing w:val="-6"/>
        </w:rPr>
        <w:t xml:space="preserve"> </w:t>
      </w:r>
      <w:r>
        <w:rPr>
          <w:color w:val="363636"/>
        </w:rPr>
        <w:t>información</w:t>
      </w:r>
      <w:r>
        <w:rPr>
          <w:color w:val="363636"/>
          <w:spacing w:val="-4"/>
        </w:rPr>
        <w:t xml:space="preserve"> </w:t>
      </w:r>
      <w:r>
        <w:rPr>
          <w:color w:val="363636"/>
        </w:rPr>
        <w:t>sobre</w:t>
      </w:r>
      <w:r>
        <w:rPr>
          <w:color w:val="363636"/>
          <w:spacing w:val="-6"/>
        </w:rPr>
        <w:t xml:space="preserve"> </w:t>
      </w:r>
      <w:r>
        <w:rPr>
          <w:color w:val="363636"/>
        </w:rPr>
        <w:t>la</w:t>
      </w:r>
      <w:r>
        <w:rPr>
          <w:color w:val="363636"/>
          <w:spacing w:val="-7"/>
        </w:rPr>
        <w:t xml:space="preserve"> </w:t>
      </w:r>
      <w:r>
        <w:rPr>
          <w:color w:val="363636"/>
        </w:rPr>
        <w:t>agrupación,</w:t>
      </w:r>
      <w:r>
        <w:rPr>
          <w:color w:val="363636"/>
          <w:spacing w:val="-4"/>
        </w:rPr>
        <w:t xml:space="preserve"> </w:t>
      </w:r>
      <w:r>
        <w:rPr>
          <w:color w:val="363636"/>
        </w:rPr>
        <w:t>consulte</w:t>
      </w:r>
      <w:r>
        <w:rPr>
          <w:color w:val="363636"/>
          <w:spacing w:val="-1"/>
        </w:rPr>
        <w:t xml:space="preserve"> </w:t>
      </w:r>
      <w:hyperlink r:id="rId408" w:anchor="Aboutgrouping">
        <w:r>
          <w:rPr>
            <w:color w:val="363636"/>
          </w:rPr>
          <w:t>Acerca</w:t>
        </w:r>
        <w:r>
          <w:rPr>
            <w:color w:val="363636"/>
            <w:spacing w:val="-5"/>
          </w:rPr>
          <w:t xml:space="preserve"> </w:t>
        </w:r>
        <w:r>
          <w:rPr>
            <w:color w:val="363636"/>
          </w:rPr>
          <w:t>de</w:t>
        </w:r>
        <w:r>
          <w:rPr>
            <w:color w:val="363636"/>
            <w:spacing w:val="-4"/>
          </w:rPr>
          <w:t xml:space="preserve"> </w:t>
        </w:r>
        <w:r>
          <w:rPr>
            <w:color w:val="363636"/>
          </w:rPr>
          <w:t>agrupar</w:t>
        </w:r>
        <w:r>
          <w:rPr>
            <w:color w:val="363636"/>
            <w:spacing w:val="-6"/>
          </w:rPr>
          <w:t xml:space="preserve"> </w:t>
        </w:r>
        <w:r>
          <w:rPr>
            <w:color w:val="363636"/>
          </w:rPr>
          <w:t>datos</w:t>
        </w:r>
        <w:r>
          <w:rPr>
            <w:color w:val="363636"/>
            <w:spacing w:val="-7"/>
          </w:rPr>
          <w:t xml:space="preserve"> </w:t>
        </w:r>
        <w:r>
          <w:rPr>
            <w:color w:val="363636"/>
          </w:rPr>
          <w:t>en</w:t>
        </w:r>
        <w:r>
          <w:rPr>
            <w:color w:val="363636"/>
            <w:spacing w:val="-5"/>
          </w:rPr>
          <w:t xml:space="preserve"> </w:t>
        </w:r>
        <w:r>
          <w:rPr>
            <w:color w:val="363636"/>
          </w:rPr>
          <w:t>una</w:t>
        </w:r>
        <w:r>
          <w:rPr>
            <w:color w:val="363636"/>
            <w:spacing w:val="-7"/>
          </w:rPr>
          <w:t xml:space="preserve"> </w:t>
        </w:r>
        <w:r>
          <w:rPr>
            <w:color w:val="363636"/>
          </w:rPr>
          <w:t>tabla</w:t>
        </w:r>
        <w:r>
          <w:rPr>
            <w:color w:val="363636"/>
            <w:spacing w:val="-6"/>
          </w:rPr>
          <w:t xml:space="preserve"> </w:t>
        </w:r>
        <w:r>
          <w:rPr>
            <w:color w:val="363636"/>
          </w:rPr>
          <w:t>dinámica</w:t>
        </w:r>
      </w:hyperlink>
      <w:r>
        <w:rPr>
          <w:color w:val="363636"/>
        </w:rPr>
        <w:t xml:space="preserve"> al final de este</w:t>
      </w:r>
      <w:r>
        <w:rPr>
          <w:color w:val="363636"/>
          <w:spacing w:val="-2"/>
        </w:rPr>
        <w:t xml:space="preserve"> </w:t>
      </w:r>
      <w:r>
        <w:rPr>
          <w:color w:val="363636"/>
        </w:rPr>
        <w:t>tema.</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Agrupar columnas de fecha y hora automáticamente (agrupación de tiempo)</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348"/>
        </w:numPr>
        <w:tabs>
          <w:tab w:val="left" w:pos="1440"/>
          <w:tab w:val="left" w:pos="1441"/>
        </w:tabs>
        <w:ind w:left="709" w:right="720"/>
        <w:jc w:val="center"/>
        <w:rPr>
          <w:sz w:val="24"/>
        </w:rPr>
      </w:pPr>
      <w:r>
        <w:rPr>
          <w:color w:val="363636"/>
          <w:sz w:val="24"/>
        </w:rPr>
        <w:t xml:space="preserve">En el panel de tareas </w:t>
      </w:r>
      <w:r>
        <w:rPr>
          <w:b/>
          <w:color w:val="363636"/>
          <w:sz w:val="24"/>
        </w:rPr>
        <w:t>Campos de tabla dinámica</w:t>
      </w:r>
      <w:r>
        <w:rPr>
          <w:color w:val="363636"/>
          <w:sz w:val="24"/>
        </w:rPr>
        <w:t>, arrastre un campo de fecha desde el área Campos a las áreas Filas o Columnas para agrupar automáticamente los datos por el período de</w:t>
      </w:r>
      <w:r>
        <w:rPr>
          <w:color w:val="363636"/>
          <w:spacing w:val="-32"/>
          <w:sz w:val="24"/>
        </w:rPr>
        <w:t xml:space="preserve"> </w:t>
      </w:r>
      <w:r>
        <w:rPr>
          <w:color w:val="363636"/>
          <w:sz w:val="24"/>
        </w:rPr>
        <w:t>tiempo.</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CDB89AC" wp14:editId="0D3D889E">
            <wp:extent cx="2752344" cy="7429500"/>
            <wp:effectExtent l="0" t="0" r="0" b="0"/>
            <wp:docPr id="449" name="image199.png" descr="Lista de campos de tabla dinámica antes de agrupación de 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99.png"/>
                    <pic:cNvPicPr/>
                  </pic:nvPicPr>
                  <pic:blipFill>
                    <a:blip r:embed="rId409" cstate="print"/>
                    <a:stretch>
                      <a:fillRect/>
                    </a:stretch>
                  </pic:blipFill>
                  <pic:spPr>
                    <a:xfrm>
                      <a:off x="0" y="0"/>
                      <a:ext cx="2752344" cy="7429500"/>
                    </a:xfrm>
                    <a:prstGeom prst="rect">
                      <a:avLst/>
                    </a:prstGeom>
                  </pic:spPr>
                </pic:pic>
              </a:graphicData>
            </a:graphic>
          </wp:inline>
        </w:drawing>
      </w:r>
    </w:p>
    <w:p w:rsidR="00B11E2E" w:rsidRDefault="00B11E2E" w:rsidP="00B11E2E">
      <w:pPr>
        <w:pStyle w:val="Textoindependiente"/>
        <w:spacing w:before="3"/>
        <w:ind w:left="709"/>
        <w:jc w:val="center"/>
        <w:rPr>
          <w:sz w:val="21"/>
        </w:rPr>
      </w:pPr>
    </w:p>
    <w:p w:rsidR="00B11E2E" w:rsidRDefault="00B11E2E" w:rsidP="00B11E2E">
      <w:pPr>
        <w:spacing w:before="45"/>
        <w:ind w:left="709"/>
        <w:jc w:val="center"/>
        <w:rPr>
          <w:b/>
          <w:sz w:val="28"/>
        </w:rPr>
      </w:pPr>
      <w:r>
        <w:rPr>
          <w:b/>
          <w:color w:val="363636"/>
          <w:sz w:val="28"/>
        </w:rPr>
        <w:t>Lista de campos de tabla dinámica antes de la agrupación de tiempo</w:t>
      </w:r>
    </w:p>
    <w:p w:rsidR="00B11E2E" w:rsidRDefault="00B11E2E" w:rsidP="00B11E2E">
      <w:pPr>
        <w:pStyle w:val="Textoindependiente"/>
        <w:spacing w:before="2"/>
        <w:ind w:left="709"/>
        <w:jc w:val="center"/>
        <w:rPr>
          <w:b/>
          <w:sz w:val="25"/>
        </w:rPr>
      </w:pPr>
    </w:p>
    <w:p w:rsidR="00B11E2E" w:rsidRDefault="00B11E2E" w:rsidP="00B11E2E">
      <w:pPr>
        <w:pStyle w:val="Textoindependiente"/>
        <w:spacing w:before="1"/>
        <w:ind w:left="709" w:right="724"/>
        <w:jc w:val="center"/>
      </w:pPr>
      <w:r>
        <w:rPr>
          <w:color w:val="363636"/>
        </w:rPr>
        <w:t>Excel agrega automáticamente las columnas calculadas a la tabla dinámica usada para agrupar los datos de fecha u hora. Excel también contraerá de forma automática los datos para mostrarlos en los períodos de fecha y hora mayores.</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21"/>
        <w:jc w:val="center"/>
      </w:pPr>
      <w:r>
        <w:rPr>
          <w:color w:val="363636"/>
        </w:rPr>
        <w:t>Por ejemplo, cuando el campo Fecha está marcado en la lista Campos de encima, Excel agrega automáticamente Año, Trimestre, y mes (Fecha) como se muestra a continuación.</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0CAED611" wp14:editId="2A56F44A">
            <wp:extent cx="2763012" cy="7696200"/>
            <wp:effectExtent l="0" t="0" r="0" b="0"/>
            <wp:docPr id="451" name="image200.png" descr="Lista de campos de tabla dinámica después de agrupación de 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00.png"/>
                    <pic:cNvPicPr/>
                  </pic:nvPicPr>
                  <pic:blipFill>
                    <a:blip r:embed="rId410" cstate="print"/>
                    <a:stretch>
                      <a:fillRect/>
                    </a:stretch>
                  </pic:blipFill>
                  <pic:spPr>
                    <a:xfrm>
                      <a:off x="0" y="0"/>
                      <a:ext cx="2763012" cy="7696200"/>
                    </a:xfrm>
                    <a:prstGeom prst="rect">
                      <a:avLst/>
                    </a:prstGeom>
                  </pic:spPr>
                </pic:pic>
              </a:graphicData>
            </a:graphic>
          </wp:inline>
        </w:drawing>
      </w:r>
    </w:p>
    <w:p w:rsidR="00B11E2E" w:rsidRDefault="00B11E2E" w:rsidP="00B11E2E">
      <w:pPr>
        <w:pStyle w:val="Textoindependiente"/>
        <w:spacing w:before="3"/>
        <w:ind w:left="709"/>
        <w:jc w:val="center"/>
        <w:rPr>
          <w:sz w:val="21"/>
        </w:rPr>
      </w:pPr>
    </w:p>
    <w:p w:rsidR="00B11E2E" w:rsidRDefault="00B11E2E" w:rsidP="00B11E2E">
      <w:pPr>
        <w:spacing w:before="45"/>
        <w:ind w:left="709"/>
        <w:jc w:val="center"/>
        <w:rPr>
          <w:b/>
          <w:sz w:val="28"/>
        </w:rPr>
      </w:pPr>
      <w:r>
        <w:rPr>
          <w:b/>
          <w:color w:val="363636"/>
          <w:sz w:val="28"/>
        </w:rPr>
        <w:t>Lista de campos de tabla dinámica después de la agrupación de tiempo</w:t>
      </w:r>
    </w:p>
    <w:p w:rsidR="00B11E2E" w:rsidRDefault="00B11E2E" w:rsidP="00B11E2E">
      <w:pPr>
        <w:pStyle w:val="Textoindependiente"/>
        <w:spacing w:before="2"/>
        <w:ind w:left="709"/>
        <w:jc w:val="center"/>
        <w:rPr>
          <w:b/>
          <w:sz w:val="25"/>
        </w:rPr>
      </w:pPr>
    </w:p>
    <w:p w:rsidR="00B11E2E" w:rsidRDefault="00B11E2E" w:rsidP="00B11E2E">
      <w:pPr>
        <w:pStyle w:val="Textoindependiente"/>
        <w:spacing w:before="1"/>
        <w:ind w:left="709" w:right="714"/>
        <w:jc w:val="center"/>
      </w:pPr>
      <w:r>
        <w:rPr>
          <w:b/>
          <w:color w:val="363636"/>
        </w:rPr>
        <w:t>Notas</w:t>
      </w:r>
      <w:r>
        <w:rPr>
          <w:b/>
          <w:color w:val="363636"/>
          <w:spacing w:val="-1"/>
        </w:rPr>
        <w:t xml:space="preserve"> </w:t>
      </w:r>
      <w:r>
        <w:rPr>
          <w:color w:val="363636"/>
        </w:rPr>
        <w:t>Al</w:t>
      </w:r>
      <w:r>
        <w:rPr>
          <w:color w:val="363636"/>
          <w:spacing w:val="-5"/>
        </w:rPr>
        <w:t xml:space="preserve"> </w:t>
      </w:r>
      <w:r>
        <w:rPr>
          <w:color w:val="363636"/>
        </w:rPr>
        <w:t>arrastrar</w:t>
      </w:r>
      <w:r>
        <w:rPr>
          <w:color w:val="363636"/>
          <w:spacing w:val="-6"/>
        </w:rPr>
        <w:t xml:space="preserve"> </w:t>
      </w:r>
      <w:r>
        <w:rPr>
          <w:color w:val="363636"/>
        </w:rPr>
        <w:t>un</w:t>
      </w:r>
      <w:r>
        <w:rPr>
          <w:color w:val="363636"/>
          <w:spacing w:val="-4"/>
        </w:rPr>
        <w:t xml:space="preserve"> </w:t>
      </w:r>
      <w:r>
        <w:rPr>
          <w:color w:val="363636"/>
        </w:rPr>
        <w:t>campo</w:t>
      </w:r>
      <w:r>
        <w:rPr>
          <w:color w:val="363636"/>
          <w:spacing w:val="-8"/>
        </w:rPr>
        <w:t xml:space="preserve"> </w:t>
      </w:r>
      <w:r>
        <w:rPr>
          <w:color w:val="363636"/>
        </w:rPr>
        <w:t>de</w:t>
      </w:r>
      <w:r>
        <w:rPr>
          <w:color w:val="363636"/>
          <w:spacing w:val="-7"/>
        </w:rPr>
        <w:t xml:space="preserve"> </w:t>
      </w:r>
      <w:r>
        <w:rPr>
          <w:color w:val="363636"/>
        </w:rPr>
        <w:t>fecha</w:t>
      </w:r>
      <w:r>
        <w:rPr>
          <w:color w:val="363636"/>
          <w:spacing w:val="-8"/>
        </w:rPr>
        <w:t xml:space="preserve"> </w:t>
      </w:r>
      <w:r>
        <w:rPr>
          <w:color w:val="363636"/>
        </w:rPr>
        <w:t>de</w:t>
      </w:r>
      <w:r>
        <w:rPr>
          <w:color w:val="363636"/>
          <w:spacing w:val="-6"/>
        </w:rPr>
        <w:t xml:space="preserve"> </w:t>
      </w:r>
      <w:r>
        <w:rPr>
          <w:color w:val="363636"/>
        </w:rPr>
        <w:t>la</w:t>
      </w:r>
      <w:r>
        <w:rPr>
          <w:color w:val="363636"/>
          <w:spacing w:val="-5"/>
        </w:rPr>
        <w:t xml:space="preserve"> </w:t>
      </w:r>
      <w:r>
        <w:rPr>
          <w:color w:val="363636"/>
        </w:rPr>
        <w:t>Lista</w:t>
      </w:r>
      <w:r>
        <w:rPr>
          <w:color w:val="363636"/>
          <w:spacing w:val="-11"/>
        </w:rPr>
        <w:t xml:space="preserve"> </w:t>
      </w:r>
      <w:r>
        <w:rPr>
          <w:color w:val="363636"/>
        </w:rPr>
        <w:t>de</w:t>
      </w:r>
      <w:r>
        <w:rPr>
          <w:color w:val="363636"/>
          <w:spacing w:val="-5"/>
        </w:rPr>
        <w:t xml:space="preserve"> </w:t>
      </w:r>
      <w:r>
        <w:rPr>
          <w:color w:val="363636"/>
        </w:rPr>
        <w:t>campos</w:t>
      </w:r>
      <w:r>
        <w:rPr>
          <w:color w:val="363636"/>
          <w:spacing w:val="-5"/>
        </w:rPr>
        <w:t xml:space="preserve"> </w:t>
      </w:r>
      <w:r>
        <w:rPr>
          <w:color w:val="363636"/>
        </w:rPr>
        <w:t>al</w:t>
      </w:r>
      <w:r>
        <w:rPr>
          <w:color w:val="363636"/>
          <w:spacing w:val="-6"/>
        </w:rPr>
        <w:t xml:space="preserve"> </w:t>
      </w:r>
      <w:r>
        <w:rPr>
          <w:color w:val="363636"/>
        </w:rPr>
        <w:t>área</w:t>
      </w:r>
      <w:r>
        <w:rPr>
          <w:color w:val="363636"/>
          <w:spacing w:val="-5"/>
        </w:rPr>
        <w:t xml:space="preserve"> </w:t>
      </w:r>
      <w:r>
        <w:rPr>
          <w:color w:val="363636"/>
        </w:rPr>
        <w:t>Filas</w:t>
      </w:r>
      <w:r>
        <w:rPr>
          <w:color w:val="363636"/>
          <w:spacing w:val="-9"/>
        </w:rPr>
        <w:t xml:space="preserve"> </w:t>
      </w:r>
      <w:r>
        <w:rPr>
          <w:color w:val="363636"/>
        </w:rPr>
        <w:t>o</w:t>
      </w:r>
      <w:r>
        <w:rPr>
          <w:color w:val="363636"/>
          <w:spacing w:val="-7"/>
        </w:rPr>
        <w:t xml:space="preserve"> </w:t>
      </w:r>
      <w:r>
        <w:rPr>
          <w:color w:val="363636"/>
        </w:rPr>
        <w:t>Columnas</w:t>
      </w:r>
      <w:r>
        <w:rPr>
          <w:color w:val="363636"/>
          <w:spacing w:val="-8"/>
        </w:rPr>
        <w:t xml:space="preserve"> </w:t>
      </w:r>
      <w:r>
        <w:rPr>
          <w:color w:val="363636"/>
        </w:rPr>
        <w:t>donde</w:t>
      </w:r>
      <w:r>
        <w:rPr>
          <w:color w:val="363636"/>
          <w:spacing w:val="-8"/>
        </w:rPr>
        <w:t xml:space="preserve"> </w:t>
      </w:r>
      <w:r>
        <w:rPr>
          <w:color w:val="363636"/>
        </w:rPr>
        <w:t>ya</w:t>
      </w:r>
      <w:r>
        <w:rPr>
          <w:color w:val="363636"/>
          <w:spacing w:val="-6"/>
        </w:rPr>
        <w:t xml:space="preserve"> </w:t>
      </w:r>
      <w:r>
        <w:rPr>
          <w:color w:val="363636"/>
        </w:rPr>
        <w:t>hay</w:t>
      </w:r>
      <w:r>
        <w:rPr>
          <w:color w:val="363636"/>
          <w:spacing w:val="-11"/>
        </w:rPr>
        <w:t xml:space="preserve"> </w:t>
      </w:r>
      <w:r>
        <w:rPr>
          <w:color w:val="363636"/>
        </w:rPr>
        <w:t>un</w:t>
      </w:r>
      <w:r>
        <w:rPr>
          <w:color w:val="363636"/>
          <w:spacing w:val="-5"/>
        </w:rPr>
        <w:t xml:space="preserve"> </w:t>
      </w:r>
      <w:r>
        <w:rPr>
          <w:color w:val="363636"/>
        </w:rPr>
        <w:t>campo y</w:t>
      </w:r>
      <w:r>
        <w:rPr>
          <w:color w:val="363636"/>
          <w:spacing w:val="-7"/>
        </w:rPr>
        <w:t xml:space="preserve"> </w:t>
      </w:r>
      <w:r>
        <w:rPr>
          <w:color w:val="363636"/>
        </w:rPr>
        <w:t>después</w:t>
      </w:r>
      <w:r>
        <w:rPr>
          <w:color w:val="363636"/>
          <w:spacing w:val="-5"/>
        </w:rPr>
        <w:t xml:space="preserve"> </w:t>
      </w:r>
      <w:r>
        <w:rPr>
          <w:color w:val="363636"/>
        </w:rPr>
        <w:t>colocar</w:t>
      </w:r>
      <w:r>
        <w:rPr>
          <w:color w:val="363636"/>
          <w:spacing w:val="-5"/>
        </w:rPr>
        <w:t xml:space="preserve"> </w:t>
      </w:r>
      <w:r>
        <w:rPr>
          <w:color w:val="363636"/>
        </w:rPr>
        <w:t>el</w:t>
      </w:r>
      <w:r>
        <w:rPr>
          <w:color w:val="363636"/>
          <w:spacing w:val="-6"/>
        </w:rPr>
        <w:t xml:space="preserve"> </w:t>
      </w:r>
      <w:r>
        <w:rPr>
          <w:color w:val="363636"/>
        </w:rPr>
        <w:t>campo</w:t>
      </w:r>
      <w:r>
        <w:rPr>
          <w:color w:val="363636"/>
          <w:spacing w:val="-5"/>
        </w:rPr>
        <w:t xml:space="preserve"> </w:t>
      </w:r>
      <w:r>
        <w:rPr>
          <w:color w:val="363636"/>
        </w:rPr>
        <w:t>de</w:t>
      </w:r>
      <w:r>
        <w:rPr>
          <w:color w:val="363636"/>
          <w:spacing w:val="-7"/>
        </w:rPr>
        <w:t xml:space="preserve"> </w:t>
      </w:r>
      <w:r>
        <w:rPr>
          <w:color w:val="363636"/>
        </w:rPr>
        <w:t>fecha</w:t>
      </w:r>
      <w:r>
        <w:rPr>
          <w:color w:val="363636"/>
          <w:spacing w:val="-9"/>
        </w:rPr>
        <w:t xml:space="preserve"> </w:t>
      </w:r>
      <w:r>
        <w:rPr>
          <w:color w:val="363636"/>
        </w:rPr>
        <w:t>encima</w:t>
      </w:r>
      <w:r>
        <w:rPr>
          <w:color w:val="363636"/>
          <w:spacing w:val="-5"/>
        </w:rPr>
        <w:t xml:space="preserve"> </w:t>
      </w:r>
      <w:r>
        <w:rPr>
          <w:color w:val="363636"/>
        </w:rPr>
        <w:t>del</w:t>
      </w:r>
      <w:r>
        <w:rPr>
          <w:color w:val="363636"/>
          <w:spacing w:val="-5"/>
        </w:rPr>
        <w:t xml:space="preserve"> </w:t>
      </w:r>
      <w:r>
        <w:rPr>
          <w:color w:val="363636"/>
        </w:rPr>
        <w:t>campo</w:t>
      </w:r>
      <w:r>
        <w:rPr>
          <w:color w:val="363636"/>
          <w:spacing w:val="-6"/>
        </w:rPr>
        <w:t xml:space="preserve"> </w:t>
      </w:r>
      <w:r>
        <w:rPr>
          <w:color w:val="363636"/>
        </w:rPr>
        <w:t>existente,</w:t>
      </w:r>
      <w:r>
        <w:rPr>
          <w:color w:val="363636"/>
          <w:spacing w:val="-5"/>
        </w:rPr>
        <w:t xml:space="preserve"> </w:t>
      </w:r>
      <w:r>
        <w:rPr>
          <w:color w:val="363636"/>
        </w:rPr>
        <w:t>el</w:t>
      </w:r>
      <w:r>
        <w:rPr>
          <w:color w:val="363636"/>
          <w:spacing w:val="-5"/>
        </w:rPr>
        <w:t xml:space="preserve"> </w:t>
      </w:r>
      <w:r>
        <w:rPr>
          <w:color w:val="363636"/>
        </w:rPr>
        <w:t>campo</w:t>
      </w:r>
      <w:r>
        <w:rPr>
          <w:color w:val="363636"/>
          <w:spacing w:val="-6"/>
        </w:rPr>
        <w:t xml:space="preserve"> </w:t>
      </w:r>
      <w:r>
        <w:rPr>
          <w:color w:val="363636"/>
        </w:rPr>
        <w:t>de</w:t>
      </w:r>
      <w:r>
        <w:rPr>
          <w:color w:val="363636"/>
          <w:spacing w:val="-5"/>
        </w:rPr>
        <w:t xml:space="preserve"> </w:t>
      </w:r>
      <w:r>
        <w:rPr>
          <w:color w:val="363636"/>
        </w:rPr>
        <w:t>fecha</w:t>
      </w:r>
      <w:r>
        <w:rPr>
          <w:color w:val="363636"/>
          <w:spacing w:val="-5"/>
        </w:rPr>
        <w:t xml:space="preserve"> </w:t>
      </w:r>
      <w:r>
        <w:rPr>
          <w:color w:val="363636"/>
        </w:rPr>
        <w:t>existente</w:t>
      </w:r>
      <w:r>
        <w:rPr>
          <w:color w:val="363636"/>
          <w:spacing w:val="-6"/>
        </w:rPr>
        <w:t xml:space="preserve"> </w:t>
      </w:r>
      <w:r>
        <w:rPr>
          <w:color w:val="363636"/>
        </w:rPr>
        <w:t>se</w:t>
      </w:r>
      <w:r>
        <w:rPr>
          <w:color w:val="363636"/>
          <w:spacing w:val="-5"/>
        </w:rPr>
        <w:t xml:space="preserve"> </w:t>
      </w:r>
      <w:r>
        <w:rPr>
          <w:color w:val="363636"/>
        </w:rPr>
        <w:t>elimina</w:t>
      </w:r>
      <w:r>
        <w:rPr>
          <w:color w:val="363636"/>
          <w:spacing w:val="-5"/>
        </w:rPr>
        <w:t xml:space="preserve"> </w:t>
      </w:r>
      <w:r>
        <w:rPr>
          <w:color w:val="363636"/>
        </w:rPr>
        <w:t>de las áreas Filas o Columnas y los datos no se contraerán automáticamente para que pueda ver este campo cuando contraiga los</w:t>
      </w:r>
      <w:r>
        <w:rPr>
          <w:color w:val="363636"/>
          <w:spacing w:val="-4"/>
        </w:rPr>
        <w:t xml:space="preserve"> </w:t>
      </w:r>
      <w:r>
        <w:rPr>
          <w:color w:val="363636"/>
        </w:rPr>
        <w:t>datos.</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spacing w:before="41"/>
        <w:ind w:left="709" w:right="716"/>
        <w:jc w:val="center"/>
      </w:pPr>
      <w:r>
        <w:rPr>
          <w:color w:val="363636"/>
        </w:rPr>
        <w:lastRenderedPageBreak/>
        <w:t>Para una tabla dinámica de modelo de datos, al arrastrar un campo de fecha con más de mil filas de datos desde</w:t>
      </w:r>
      <w:r>
        <w:rPr>
          <w:color w:val="363636"/>
          <w:spacing w:val="-6"/>
        </w:rPr>
        <w:t xml:space="preserve"> </w:t>
      </w:r>
      <w:r>
        <w:rPr>
          <w:color w:val="363636"/>
        </w:rPr>
        <w:t>la</w:t>
      </w:r>
      <w:r>
        <w:rPr>
          <w:color w:val="363636"/>
          <w:spacing w:val="-2"/>
        </w:rPr>
        <w:t xml:space="preserve"> </w:t>
      </w:r>
      <w:r>
        <w:rPr>
          <w:color w:val="363636"/>
        </w:rPr>
        <w:t>Lista</w:t>
      </w:r>
      <w:r>
        <w:rPr>
          <w:color w:val="363636"/>
          <w:spacing w:val="-5"/>
        </w:rPr>
        <w:t xml:space="preserve"> </w:t>
      </w:r>
      <w:r>
        <w:rPr>
          <w:color w:val="363636"/>
        </w:rPr>
        <w:t>de</w:t>
      </w:r>
      <w:r>
        <w:rPr>
          <w:color w:val="363636"/>
          <w:spacing w:val="-5"/>
        </w:rPr>
        <w:t xml:space="preserve"> </w:t>
      </w:r>
      <w:r>
        <w:rPr>
          <w:color w:val="363636"/>
        </w:rPr>
        <w:t>campos</w:t>
      </w:r>
      <w:r>
        <w:rPr>
          <w:color w:val="363636"/>
          <w:spacing w:val="-5"/>
        </w:rPr>
        <w:t xml:space="preserve"> </w:t>
      </w:r>
      <w:r>
        <w:rPr>
          <w:color w:val="363636"/>
        </w:rPr>
        <w:t>a</w:t>
      </w:r>
      <w:r>
        <w:rPr>
          <w:color w:val="363636"/>
          <w:spacing w:val="-4"/>
        </w:rPr>
        <w:t xml:space="preserve"> </w:t>
      </w:r>
      <w:r>
        <w:rPr>
          <w:color w:val="363636"/>
        </w:rPr>
        <w:t>las</w:t>
      </w:r>
      <w:r>
        <w:rPr>
          <w:color w:val="363636"/>
          <w:spacing w:val="-3"/>
        </w:rPr>
        <w:t xml:space="preserve"> </w:t>
      </w:r>
      <w:r>
        <w:rPr>
          <w:color w:val="363636"/>
        </w:rPr>
        <w:t>áreas</w:t>
      </w:r>
      <w:r>
        <w:rPr>
          <w:color w:val="363636"/>
          <w:spacing w:val="-5"/>
        </w:rPr>
        <w:t xml:space="preserve"> </w:t>
      </w:r>
      <w:r>
        <w:rPr>
          <w:color w:val="363636"/>
        </w:rPr>
        <w:t>Filas</w:t>
      </w:r>
      <w:r>
        <w:rPr>
          <w:color w:val="363636"/>
          <w:spacing w:val="-3"/>
        </w:rPr>
        <w:t xml:space="preserve"> </w:t>
      </w:r>
      <w:r>
        <w:rPr>
          <w:color w:val="363636"/>
        </w:rPr>
        <w:t>o</w:t>
      </w:r>
      <w:r>
        <w:rPr>
          <w:color w:val="363636"/>
          <w:spacing w:val="-3"/>
        </w:rPr>
        <w:t xml:space="preserve"> </w:t>
      </w:r>
      <w:r>
        <w:rPr>
          <w:color w:val="363636"/>
        </w:rPr>
        <w:t>Columnas,</w:t>
      </w:r>
      <w:r>
        <w:rPr>
          <w:color w:val="363636"/>
          <w:spacing w:val="-3"/>
        </w:rPr>
        <w:t xml:space="preserve"> </w:t>
      </w:r>
      <w:r>
        <w:rPr>
          <w:color w:val="363636"/>
        </w:rPr>
        <w:t>el</w:t>
      </w:r>
      <w:r>
        <w:rPr>
          <w:color w:val="363636"/>
          <w:spacing w:val="-2"/>
        </w:rPr>
        <w:t xml:space="preserve"> </w:t>
      </w:r>
      <w:r>
        <w:rPr>
          <w:color w:val="363636"/>
        </w:rPr>
        <w:t>campo</w:t>
      </w:r>
      <w:r>
        <w:rPr>
          <w:color w:val="363636"/>
          <w:spacing w:val="-5"/>
        </w:rPr>
        <w:t xml:space="preserve"> </w:t>
      </w:r>
      <w:r>
        <w:rPr>
          <w:color w:val="363636"/>
        </w:rPr>
        <w:t>de</w:t>
      </w:r>
      <w:r>
        <w:rPr>
          <w:color w:val="363636"/>
          <w:spacing w:val="-6"/>
        </w:rPr>
        <w:t xml:space="preserve"> </w:t>
      </w:r>
      <w:r>
        <w:rPr>
          <w:color w:val="363636"/>
        </w:rPr>
        <w:t>fecha</w:t>
      </w:r>
      <w:r>
        <w:rPr>
          <w:color w:val="363636"/>
          <w:spacing w:val="-3"/>
        </w:rPr>
        <w:t xml:space="preserve"> </w:t>
      </w:r>
      <w:r>
        <w:rPr>
          <w:color w:val="363636"/>
        </w:rPr>
        <w:t>se</w:t>
      </w:r>
      <w:r>
        <w:rPr>
          <w:color w:val="363636"/>
          <w:spacing w:val="-2"/>
        </w:rPr>
        <w:t xml:space="preserve"> </w:t>
      </w:r>
      <w:r>
        <w:rPr>
          <w:color w:val="363636"/>
        </w:rPr>
        <w:t>quita</w:t>
      </w:r>
      <w:r>
        <w:rPr>
          <w:color w:val="363636"/>
          <w:spacing w:val="-5"/>
        </w:rPr>
        <w:t xml:space="preserve"> </w:t>
      </w:r>
      <w:r>
        <w:rPr>
          <w:color w:val="363636"/>
        </w:rPr>
        <w:t>de</w:t>
      </w:r>
      <w:r>
        <w:rPr>
          <w:color w:val="363636"/>
          <w:spacing w:val="-2"/>
        </w:rPr>
        <w:t xml:space="preserve"> </w:t>
      </w:r>
      <w:r>
        <w:rPr>
          <w:color w:val="363636"/>
        </w:rPr>
        <w:t>la</w:t>
      </w:r>
      <w:r>
        <w:rPr>
          <w:color w:val="363636"/>
          <w:spacing w:val="-6"/>
        </w:rPr>
        <w:t xml:space="preserve"> </w:t>
      </w:r>
      <w:r>
        <w:rPr>
          <w:color w:val="363636"/>
        </w:rPr>
        <w:t>Lista</w:t>
      </w:r>
      <w:r>
        <w:rPr>
          <w:color w:val="363636"/>
          <w:spacing w:val="-5"/>
        </w:rPr>
        <w:t xml:space="preserve"> </w:t>
      </w:r>
      <w:r>
        <w:rPr>
          <w:color w:val="363636"/>
        </w:rPr>
        <w:t>de</w:t>
      </w:r>
      <w:r>
        <w:rPr>
          <w:color w:val="363636"/>
          <w:spacing w:val="-2"/>
        </w:rPr>
        <w:t xml:space="preserve"> </w:t>
      </w:r>
      <w:r>
        <w:rPr>
          <w:color w:val="363636"/>
        </w:rPr>
        <w:t>campos</w:t>
      </w:r>
      <w:r>
        <w:rPr>
          <w:color w:val="363636"/>
          <w:spacing w:val="-3"/>
        </w:rPr>
        <w:t xml:space="preserve"> </w:t>
      </w:r>
      <w:r>
        <w:rPr>
          <w:color w:val="363636"/>
        </w:rPr>
        <w:t>para que Excel puede mostrar una tabla dinámica que reemplaza la limitación de un millón de</w:t>
      </w:r>
      <w:r>
        <w:rPr>
          <w:color w:val="363636"/>
          <w:spacing w:val="-24"/>
        </w:rPr>
        <w:t xml:space="preserve"> </w:t>
      </w:r>
      <w:r>
        <w:rPr>
          <w:color w:val="363636"/>
        </w:rPr>
        <w:t>registros.</w:t>
      </w:r>
    </w:p>
    <w:p w:rsidR="00B11E2E" w:rsidRDefault="00B11E2E" w:rsidP="00B11E2E">
      <w:pPr>
        <w:pStyle w:val="Textoindependiente"/>
        <w:ind w:left="709"/>
        <w:jc w:val="center"/>
        <w:rPr>
          <w:sz w:val="23"/>
        </w:rPr>
      </w:pPr>
    </w:p>
    <w:p w:rsidR="00B11E2E" w:rsidRDefault="00B11E2E" w:rsidP="00B11E2E">
      <w:pPr>
        <w:pStyle w:val="Ttulo8"/>
        <w:ind w:left="709"/>
        <w:jc w:val="center"/>
      </w:pPr>
      <w:r>
        <w:t>Agrupar elementos seleccionados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También puede seleccionar elementos específicos y agruparlos, como este:</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794432" behindDoc="0" locked="0" layoutInCell="1" allowOverlap="1" wp14:anchorId="64E67181" wp14:editId="779D4BA9">
            <wp:simplePos x="0" y="0"/>
            <wp:positionH relativeFrom="page">
              <wp:posOffset>457200</wp:posOffset>
            </wp:positionH>
            <wp:positionV relativeFrom="paragraph">
              <wp:posOffset>179712</wp:posOffset>
            </wp:positionV>
            <wp:extent cx="4830006" cy="4086225"/>
            <wp:effectExtent l="0" t="0" r="0" b="0"/>
            <wp:wrapTopAndBottom/>
            <wp:docPr id="453" name="image201.jpeg" descr="Nombres seleccionados agrup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01.jpeg"/>
                    <pic:cNvPicPr/>
                  </pic:nvPicPr>
                  <pic:blipFill>
                    <a:blip r:embed="rId411" cstate="print"/>
                    <a:stretch>
                      <a:fillRect/>
                    </a:stretch>
                  </pic:blipFill>
                  <pic:spPr>
                    <a:xfrm>
                      <a:off x="0" y="0"/>
                      <a:ext cx="4830006" cy="40862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312"/>
        </w:numPr>
        <w:tabs>
          <w:tab w:val="left" w:pos="1441"/>
        </w:tabs>
        <w:ind w:left="709" w:right="725"/>
        <w:jc w:val="center"/>
        <w:rPr>
          <w:sz w:val="24"/>
        </w:rPr>
      </w:pPr>
      <w:r>
        <w:rPr>
          <w:color w:val="363636"/>
          <w:sz w:val="24"/>
        </w:rPr>
        <w:t>En la tabla dinámica, seleccione dos o más elementos para agrupar juntos. Para hacerlo, mantenga pulsada la tecla Ctrl o Mayús mientras hace clic en</w:t>
      </w:r>
      <w:r>
        <w:rPr>
          <w:color w:val="363636"/>
          <w:spacing w:val="-6"/>
          <w:sz w:val="24"/>
        </w:rPr>
        <w:t xml:space="preserve"> </w:t>
      </w:r>
      <w:r>
        <w:rPr>
          <w:color w:val="363636"/>
          <w:sz w:val="24"/>
        </w:rPr>
        <w:t>ellos.</w:t>
      </w:r>
    </w:p>
    <w:p w:rsidR="00B11E2E" w:rsidRDefault="00B11E2E" w:rsidP="00B11E2E">
      <w:pPr>
        <w:pStyle w:val="Prrafodelista"/>
        <w:numPr>
          <w:ilvl w:val="0"/>
          <w:numId w:val="312"/>
        </w:numPr>
        <w:tabs>
          <w:tab w:val="left" w:pos="1441"/>
        </w:tabs>
        <w:spacing w:line="290" w:lineRule="exact"/>
        <w:ind w:left="709"/>
        <w:jc w:val="center"/>
        <w:rPr>
          <w:sz w:val="24"/>
        </w:rPr>
      </w:pPr>
      <w:r>
        <w:rPr>
          <w:color w:val="363636"/>
          <w:sz w:val="24"/>
        </w:rPr>
        <w:t>Haga clic con el botón secundario en lo que ha seleccionado y haga clic en</w:t>
      </w:r>
      <w:r>
        <w:rPr>
          <w:color w:val="363636"/>
          <w:spacing w:val="-5"/>
          <w:sz w:val="24"/>
        </w:rPr>
        <w:t xml:space="preserve"> </w:t>
      </w:r>
      <w:r>
        <w:rPr>
          <w:b/>
          <w:color w:val="363636"/>
          <w:sz w:val="24"/>
        </w:rPr>
        <w:t>Agrupar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4"/>
        <w:jc w:val="center"/>
      </w:pPr>
      <w:r>
        <w:rPr>
          <w:color w:val="363636"/>
        </w:rPr>
        <w:t xml:space="preserve">Cuando agrupa elementos seleccionados, crea un nuevo campo basado en el campo que está agrupando. Por ejemplo, cuando agrupa un campo llamado </w:t>
      </w:r>
      <w:r>
        <w:rPr>
          <w:b/>
          <w:color w:val="363636"/>
        </w:rPr>
        <w:t>Vendedor</w:t>
      </w:r>
      <w:r>
        <w:rPr>
          <w:color w:val="363636"/>
        </w:rPr>
        <w:t xml:space="preserve">, crea un nuevo campo llamado </w:t>
      </w:r>
      <w:r>
        <w:rPr>
          <w:b/>
          <w:color w:val="363636"/>
        </w:rPr>
        <w:t>Vendedor1</w:t>
      </w:r>
      <w:r>
        <w:rPr>
          <w:color w:val="363636"/>
        </w:rPr>
        <w:t>. Este campo</w:t>
      </w:r>
      <w:r>
        <w:rPr>
          <w:color w:val="363636"/>
          <w:spacing w:val="-4"/>
        </w:rPr>
        <w:t xml:space="preserve"> </w:t>
      </w:r>
      <w:r>
        <w:rPr>
          <w:color w:val="363636"/>
        </w:rPr>
        <w:t>se</w:t>
      </w:r>
      <w:r>
        <w:rPr>
          <w:color w:val="363636"/>
          <w:spacing w:val="-4"/>
        </w:rPr>
        <w:t xml:space="preserve"> </w:t>
      </w:r>
      <w:r>
        <w:rPr>
          <w:color w:val="363636"/>
        </w:rPr>
        <w:t>agrega</w:t>
      </w:r>
      <w:r>
        <w:rPr>
          <w:color w:val="363636"/>
          <w:spacing w:val="-6"/>
        </w:rPr>
        <w:t xml:space="preserve"> </w:t>
      </w:r>
      <w:r>
        <w:rPr>
          <w:color w:val="363636"/>
        </w:rPr>
        <w:t>en</w:t>
      </w:r>
      <w:r>
        <w:rPr>
          <w:color w:val="363636"/>
          <w:spacing w:val="-3"/>
        </w:rPr>
        <w:t xml:space="preserve"> </w:t>
      </w:r>
      <w:r>
        <w:rPr>
          <w:color w:val="363636"/>
        </w:rPr>
        <w:t>la</w:t>
      </w:r>
      <w:r>
        <w:rPr>
          <w:color w:val="363636"/>
          <w:spacing w:val="-3"/>
        </w:rPr>
        <w:t xml:space="preserve"> </w:t>
      </w:r>
      <w:r>
        <w:rPr>
          <w:color w:val="363636"/>
        </w:rPr>
        <w:t>sección</w:t>
      </w:r>
      <w:r>
        <w:rPr>
          <w:color w:val="363636"/>
          <w:spacing w:val="-3"/>
        </w:rPr>
        <w:t xml:space="preserve"> </w:t>
      </w:r>
      <w:r>
        <w:rPr>
          <w:color w:val="363636"/>
        </w:rPr>
        <w:t>de</w:t>
      </w:r>
      <w:r>
        <w:rPr>
          <w:color w:val="363636"/>
          <w:spacing w:val="-3"/>
        </w:rPr>
        <w:t xml:space="preserve"> </w:t>
      </w:r>
      <w:r>
        <w:rPr>
          <w:color w:val="363636"/>
        </w:rPr>
        <w:t>campos</w:t>
      </w:r>
      <w:r>
        <w:rPr>
          <w:color w:val="363636"/>
          <w:spacing w:val="-4"/>
        </w:rPr>
        <w:t xml:space="preserve"> </w:t>
      </w:r>
      <w:r>
        <w:rPr>
          <w:color w:val="363636"/>
        </w:rPr>
        <w:t>de</w:t>
      </w:r>
      <w:r>
        <w:rPr>
          <w:color w:val="363636"/>
          <w:spacing w:val="-4"/>
        </w:rPr>
        <w:t xml:space="preserve"> </w:t>
      </w:r>
      <w:r>
        <w:rPr>
          <w:color w:val="363636"/>
        </w:rPr>
        <w:t>la</w:t>
      </w:r>
      <w:r>
        <w:rPr>
          <w:color w:val="363636"/>
          <w:spacing w:val="-4"/>
        </w:rPr>
        <w:t xml:space="preserve"> </w:t>
      </w:r>
      <w:r>
        <w:rPr>
          <w:color w:val="363636"/>
        </w:rPr>
        <w:t>lista</w:t>
      </w:r>
      <w:r>
        <w:rPr>
          <w:color w:val="363636"/>
          <w:spacing w:val="-4"/>
        </w:rPr>
        <w:t xml:space="preserve"> </w:t>
      </w:r>
      <w:r>
        <w:rPr>
          <w:color w:val="363636"/>
        </w:rPr>
        <w:t>de</w:t>
      </w:r>
      <w:r>
        <w:rPr>
          <w:color w:val="363636"/>
          <w:spacing w:val="-4"/>
        </w:rPr>
        <w:t xml:space="preserve"> </w:t>
      </w:r>
      <w:r>
        <w:rPr>
          <w:color w:val="363636"/>
        </w:rPr>
        <w:t>campos,</w:t>
      </w:r>
      <w:r>
        <w:rPr>
          <w:color w:val="363636"/>
          <w:spacing w:val="-4"/>
        </w:rPr>
        <w:t xml:space="preserve"> </w:t>
      </w:r>
      <w:r>
        <w:rPr>
          <w:color w:val="363636"/>
        </w:rPr>
        <w:t>y</w:t>
      </w:r>
      <w:r>
        <w:rPr>
          <w:color w:val="363636"/>
          <w:spacing w:val="-4"/>
        </w:rPr>
        <w:t xml:space="preserve"> </w:t>
      </w:r>
      <w:r>
        <w:rPr>
          <w:color w:val="363636"/>
        </w:rPr>
        <w:t>puede</w:t>
      </w:r>
      <w:r>
        <w:rPr>
          <w:color w:val="363636"/>
          <w:spacing w:val="-4"/>
        </w:rPr>
        <w:t xml:space="preserve"> </w:t>
      </w:r>
      <w:r>
        <w:rPr>
          <w:color w:val="363636"/>
        </w:rPr>
        <w:t>usarlo</w:t>
      </w:r>
      <w:r>
        <w:rPr>
          <w:color w:val="363636"/>
          <w:spacing w:val="-3"/>
        </w:rPr>
        <w:t xml:space="preserve"> </w:t>
      </w:r>
      <w:r>
        <w:rPr>
          <w:color w:val="363636"/>
        </w:rPr>
        <w:t>como</w:t>
      </w:r>
      <w:r>
        <w:rPr>
          <w:color w:val="363636"/>
          <w:spacing w:val="-3"/>
        </w:rPr>
        <w:t xml:space="preserve"> </w:t>
      </w:r>
      <w:r>
        <w:rPr>
          <w:color w:val="363636"/>
        </w:rPr>
        <w:t>cualquier</w:t>
      </w:r>
      <w:r>
        <w:rPr>
          <w:color w:val="363636"/>
          <w:spacing w:val="-5"/>
        </w:rPr>
        <w:t xml:space="preserve"> </w:t>
      </w:r>
      <w:r>
        <w:rPr>
          <w:color w:val="363636"/>
        </w:rPr>
        <w:t>otro</w:t>
      </w:r>
      <w:r>
        <w:rPr>
          <w:color w:val="363636"/>
          <w:spacing w:val="-3"/>
        </w:rPr>
        <w:t xml:space="preserve"> </w:t>
      </w:r>
      <w:r>
        <w:rPr>
          <w:color w:val="363636"/>
        </w:rPr>
        <w:t xml:space="preserve">campo. En la tabla dinámica, verá una etiqueta de grupo, como </w:t>
      </w:r>
      <w:r>
        <w:rPr>
          <w:b/>
          <w:color w:val="363636"/>
        </w:rPr>
        <w:t xml:space="preserve">Grupo1 </w:t>
      </w:r>
      <w:r>
        <w:rPr>
          <w:color w:val="363636"/>
        </w:rPr>
        <w:t xml:space="preserve">para el primer grupo creado. Para cambiar la etiqueta de grupo a un nombre más significativo, haga clic en ella, &gt; </w:t>
      </w:r>
      <w:r>
        <w:rPr>
          <w:b/>
          <w:color w:val="363636"/>
        </w:rPr>
        <w:t xml:space="preserve">Configuración de campo </w:t>
      </w:r>
      <w:r>
        <w:rPr>
          <w:color w:val="363636"/>
        </w:rPr>
        <w:t xml:space="preserve">y en el cuadro </w:t>
      </w:r>
      <w:r>
        <w:rPr>
          <w:b/>
          <w:color w:val="363636"/>
        </w:rPr>
        <w:t xml:space="preserve">Nombre personalizado </w:t>
      </w:r>
      <w:r>
        <w:rPr>
          <w:color w:val="363636"/>
        </w:rPr>
        <w:t>escriba el nombre que</w:t>
      </w:r>
      <w:r>
        <w:rPr>
          <w:color w:val="363636"/>
          <w:spacing w:val="-9"/>
        </w:rPr>
        <w:t xml:space="preserve"> </w:t>
      </w:r>
      <w:r>
        <w:rPr>
          <w:color w:val="363636"/>
        </w:rPr>
        <w:t>desee.</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21"/>
        <w:jc w:val="center"/>
      </w:pPr>
      <w:r>
        <w:rPr>
          <w:b/>
          <w:color w:val="363636"/>
        </w:rPr>
        <w:t>Sugerencias</w:t>
      </w:r>
      <w:r>
        <w:rPr>
          <w:b/>
          <w:color w:val="363636"/>
          <w:spacing w:val="-1"/>
        </w:rPr>
        <w:t xml:space="preserve"> </w:t>
      </w:r>
      <w:r>
        <w:rPr>
          <w:color w:val="363636"/>
        </w:rPr>
        <w:t>Para</w:t>
      </w:r>
      <w:r>
        <w:rPr>
          <w:color w:val="363636"/>
          <w:spacing w:val="-12"/>
        </w:rPr>
        <w:t xml:space="preserve"> </w:t>
      </w:r>
      <w:r>
        <w:rPr>
          <w:color w:val="363636"/>
        </w:rPr>
        <w:t>obtener</w:t>
      </w:r>
      <w:r>
        <w:rPr>
          <w:color w:val="363636"/>
          <w:spacing w:val="-8"/>
        </w:rPr>
        <w:t xml:space="preserve"> </w:t>
      </w:r>
      <w:r>
        <w:rPr>
          <w:color w:val="363636"/>
        </w:rPr>
        <w:t>una</w:t>
      </w:r>
      <w:r>
        <w:rPr>
          <w:color w:val="363636"/>
          <w:spacing w:val="-12"/>
        </w:rPr>
        <w:t xml:space="preserve"> </w:t>
      </w:r>
      <w:r>
        <w:rPr>
          <w:color w:val="363636"/>
        </w:rPr>
        <w:t>tabla</w:t>
      </w:r>
      <w:r>
        <w:rPr>
          <w:color w:val="363636"/>
          <w:spacing w:val="-11"/>
        </w:rPr>
        <w:t xml:space="preserve"> </w:t>
      </w:r>
      <w:r>
        <w:rPr>
          <w:color w:val="363636"/>
        </w:rPr>
        <w:t>dinámica</w:t>
      </w:r>
      <w:r>
        <w:rPr>
          <w:color w:val="363636"/>
          <w:spacing w:val="-11"/>
        </w:rPr>
        <w:t xml:space="preserve"> </w:t>
      </w:r>
      <w:r>
        <w:rPr>
          <w:color w:val="363636"/>
        </w:rPr>
        <w:t>más</w:t>
      </w:r>
      <w:r>
        <w:rPr>
          <w:color w:val="363636"/>
          <w:spacing w:val="-12"/>
        </w:rPr>
        <w:t xml:space="preserve"> </w:t>
      </w:r>
      <w:r>
        <w:rPr>
          <w:color w:val="363636"/>
        </w:rPr>
        <w:t>compacta,</w:t>
      </w:r>
      <w:r>
        <w:rPr>
          <w:color w:val="363636"/>
          <w:spacing w:val="-11"/>
        </w:rPr>
        <w:t xml:space="preserve"> </w:t>
      </w:r>
      <w:r>
        <w:rPr>
          <w:color w:val="363636"/>
        </w:rPr>
        <w:t>es</w:t>
      </w:r>
      <w:r>
        <w:rPr>
          <w:color w:val="363636"/>
          <w:spacing w:val="-11"/>
        </w:rPr>
        <w:t xml:space="preserve"> </w:t>
      </w:r>
      <w:r>
        <w:rPr>
          <w:color w:val="363636"/>
        </w:rPr>
        <w:t>posible</w:t>
      </w:r>
      <w:r>
        <w:rPr>
          <w:color w:val="363636"/>
          <w:spacing w:val="-12"/>
        </w:rPr>
        <w:t xml:space="preserve"> </w:t>
      </w:r>
      <w:r>
        <w:rPr>
          <w:color w:val="363636"/>
        </w:rPr>
        <w:t>que</w:t>
      </w:r>
      <w:r>
        <w:rPr>
          <w:color w:val="363636"/>
          <w:spacing w:val="-10"/>
        </w:rPr>
        <w:t xml:space="preserve"> </w:t>
      </w:r>
      <w:r>
        <w:rPr>
          <w:color w:val="363636"/>
        </w:rPr>
        <w:t>desee</w:t>
      </w:r>
      <w:r>
        <w:rPr>
          <w:color w:val="363636"/>
          <w:spacing w:val="-12"/>
        </w:rPr>
        <w:t xml:space="preserve"> </w:t>
      </w:r>
      <w:r>
        <w:rPr>
          <w:color w:val="363636"/>
        </w:rPr>
        <w:t>crear</w:t>
      </w:r>
      <w:r>
        <w:rPr>
          <w:color w:val="363636"/>
          <w:spacing w:val="-11"/>
        </w:rPr>
        <w:t xml:space="preserve"> </w:t>
      </w:r>
      <w:r>
        <w:rPr>
          <w:color w:val="363636"/>
        </w:rPr>
        <w:t>grupos</w:t>
      </w:r>
      <w:r>
        <w:rPr>
          <w:color w:val="363636"/>
          <w:spacing w:val="-13"/>
        </w:rPr>
        <w:t xml:space="preserve"> </w:t>
      </w:r>
      <w:r>
        <w:rPr>
          <w:color w:val="363636"/>
        </w:rPr>
        <w:t>para</w:t>
      </w:r>
      <w:r>
        <w:rPr>
          <w:color w:val="363636"/>
          <w:spacing w:val="-10"/>
        </w:rPr>
        <w:t xml:space="preserve"> </w:t>
      </w:r>
      <w:r>
        <w:rPr>
          <w:color w:val="363636"/>
        </w:rPr>
        <w:t>el</w:t>
      </w:r>
      <w:r>
        <w:rPr>
          <w:color w:val="363636"/>
          <w:spacing w:val="-11"/>
        </w:rPr>
        <w:t xml:space="preserve"> </w:t>
      </w:r>
      <w:r>
        <w:rPr>
          <w:color w:val="363636"/>
        </w:rPr>
        <w:t>resto de elementos desagrupados en el</w:t>
      </w:r>
      <w:r>
        <w:rPr>
          <w:color w:val="363636"/>
          <w:spacing w:val="2"/>
        </w:rPr>
        <w:t xml:space="preserve"> </w:t>
      </w:r>
      <w:r>
        <w:rPr>
          <w:color w:val="363636"/>
        </w:rPr>
        <w:t>campo.</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20"/>
        <w:jc w:val="center"/>
      </w:pPr>
      <w:r>
        <w:rPr>
          <w:color w:val="363636"/>
        </w:rPr>
        <w:t>Para los campos organizados en niveles, solo pueden agruparse los elementos que tengan el mismo elemento en el siguiente nivel. Por ejemplo, si el campo tiene los niveles País y Ciudad, no podrá agrupar ciudades de diferentes países.</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8"/>
        <w:spacing w:before="21"/>
        <w:ind w:left="709"/>
        <w:jc w:val="center"/>
      </w:pPr>
      <w:r>
        <w:lastRenderedPageBreak/>
        <w:t>Desagrupar datos agrupados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647"/>
        <w:jc w:val="center"/>
      </w:pPr>
      <w:r>
        <w:rPr>
          <w:color w:val="363636"/>
        </w:rPr>
        <w:t xml:space="preserve">Para quitar la agrupación, haga clic con el botón secundario en cualquier elemento de los datos agrupados y haga clic en </w:t>
      </w:r>
      <w:r>
        <w:rPr>
          <w:b/>
          <w:color w:val="363636"/>
        </w:rPr>
        <w:t>Desagrupar</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5"/>
        <w:jc w:val="center"/>
      </w:pPr>
      <w:r>
        <w:rPr>
          <w:color w:val="363636"/>
        </w:rPr>
        <w:t>Si desagrupa campos numéricos o de fecha y hora, se eliminará toda la agrupación de ese campo. Si desagrupa</w:t>
      </w:r>
      <w:r>
        <w:rPr>
          <w:color w:val="363636"/>
          <w:spacing w:val="-11"/>
        </w:rPr>
        <w:t xml:space="preserve"> </w:t>
      </w:r>
      <w:r>
        <w:rPr>
          <w:color w:val="363636"/>
        </w:rPr>
        <w:t>un</w:t>
      </w:r>
      <w:r>
        <w:rPr>
          <w:color w:val="363636"/>
          <w:spacing w:val="-11"/>
        </w:rPr>
        <w:t xml:space="preserve"> </w:t>
      </w:r>
      <w:r>
        <w:rPr>
          <w:color w:val="363636"/>
        </w:rPr>
        <w:t>grupo</w:t>
      </w:r>
      <w:r>
        <w:rPr>
          <w:color w:val="363636"/>
          <w:spacing w:val="-12"/>
        </w:rPr>
        <w:t xml:space="preserve"> </w:t>
      </w:r>
      <w:r>
        <w:rPr>
          <w:color w:val="363636"/>
        </w:rPr>
        <w:t>de</w:t>
      </w:r>
      <w:r>
        <w:rPr>
          <w:color w:val="363636"/>
          <w:spacing w:val="-11"/>
        </w:rPr>
        <w:t xml:space="preserve"> </w:t>
      </w:r>
      <w:r>
        <w:rPr>
          <w:color w:val="363636"/>
        </w:rPr>
        <w:t>elementos</w:t>
      </w:r>
      <w:r>
        <w:rPr>
          <w:color w:val="363636"/>
          <w:spacing w:val="-9"/>
        </w:rPr>
        <w:t xml:space="preserve"> </w:t>
      </w:r>
      <w:r>
        <w:rPr>
          <w:color w:val="363636"/>
        </w:rPr>
        <w:t>seleccionados,</w:t>
      </w:r>
      <w:r>
        <w:rPr>
          <w:color w:val="363636"/>
          <w:spacing w:val="-12"/>
        </w:rPr>
        <w:t xml:space="preserve"> </w:t>
      </w:r>
      <w:r>
        <w:rPr>
          <w:color w:val="363636"/>
        </w:rPr>
        <w:t>solo</w:t>
      </w:r>
      <w:r>
        <w:rPr>
          <w:color w:val="363636"/>
          <w:spacing w:val="-8"/>
        </w:rPr>
        <w:t xml:space="preserve"> </w:t>
      </w:r>
      <w:r>
        <w:rPr>
          <w:color w:val="363636"/>
        </w:rPr>
        <w:t>se</w:t>
      </w:r>
      <w:r>
        <w:rPr>
          <w:color w:val="363636"/>
          <w:spacing w:val="-12"/>
        </w:rPr>
        <w:t xml:space="preserve"> </w:t>
      </w:r>
      <w:r>
        <w:rPr>
          <w:color w:val="363636"/>
        </w:rPr>
        <w:t>desagrupan</w:t>
      </w:r>
      <w:r>
        <w:rPr>
          <w:color w:val="363636"/>
          <w:spacing w:val="-11"/>
        </w:rPr>
        <w:t xml:space="preserve"> </w:t>
      </w:r>
      <w:r>
        <w:rPr>
          <w:color w:val="363636"/>
        </w:rPr>
        <w:t>los</w:t>
      </w:r>
      <w:r>
        <w:rPr>
          <w:color w:val="363636"/>
          <w:spacing w:val="-12"/>
        </w:rPr>
        <w:t xml:space="preserve"> </w:t>
      </w:r>
      <w:r>
        <w:rPr>
          <w:color w:val="363636"/>
        </w:rPr>
        <w:t>elementos</w:t>
      </w:r>
      <w:r>
        <w:rPr>
          <w:color w:val="363636"/>
          <w:spacing w:val="-9"/>
        </w:rPr>
        <w:t xml:space="preserve"> </w:t>
      </w:r>
      <w:r>
        <w:rPr>
          <w:color w:val="363636"/>
        </w:rPr>
        <w:t>seleccionados.</w:t>
      </w:r>
      <w:r>
        <w:rPr>
          <w:color w:val="363636"/>
          <w:spacing w:val="-12"/>
        </w:rPr>
        <w:t xml:space="preserve"> </w:t>
      </w:r>
      <w:r>
        <w:rPr>
          <w:color w:val="363636"/>
        </w:rPr>
        <w:t>El</w:t>
      </w:r>
      <w:r>
        <w:rPr>
          <w:color w:val="363636"/>
          <w:spacing w:val="-9"/>
        </w:rPr>
        <w:t xml:space="preserve"> </w:t>
      </w:r>
      <w:r>
        <w:rPr>
          <w:color w:val="363636"/>
        </w:rPr>
        <w:t>campo de</w:t>
      </w:r>
      <w:r>
        <w:rPr>
          <w:color w:val="363636"/>
          <w:spacing w:val="-3"/>
        </w:rPr>
        <w:t xml:space="preserve"> </w:t>
      </w:r>
      <w:r>
        <w:rPr>
          <w:color w:val="363636"/>
        </w:rPr>
        <w:t>grupo</w:t>
      </w:r>
      <w:r>
        <w:rPr>
          <w:color w:val="363636"/>
          <w:spacing w:val="-2"/>
        </w:rPr>
        <w:t xml:space="preserve"> </w:t>
      </w:r>
      <w:r>
        <w:rPr>
          <w:color w:val="363636"/>
        </w:rPr>
        <w:t>no</w:t>
      </w:r>
      <w:r>
        <w:rPr>
          <w:color w:val="363636"/>
          <w:spacing w:val="-3"/>
        </w:rPr>
        <w:t xml:space="preserve"> </w:t>
      </w:r>
      <w:r>
        <w:rPr>
          <w:color w:val="363636"/>
        </w:rPr>
        <w:t>se</w:t>
      </w:r>
      <w:r>
        <w:rPr>
          <w:color w:val="363636"/>
          <w:spacing w:val="-3"/>
        </w:rPr>
        <w:t xml:space="preserve"> </w:t>
      </w:r>
      <w:r>
        <w:rPr>
          <w:color w:val="363636"/>
        </w:rPr>
        <w:t>quitará</w:t>
      </w:r>
      <w:r>
        <w:rPr>
          <w:color w:val="363636"/>
          <w:spacing w:val="-3"/>
        </w:rPr>
        <w:t xml:space="preserve"> </w:t>
      </w:r>
      <w:r>
        <w:rPr>
          <w:color w:val="363636"/>
        </w:rPr>
        <w:t>de</w:t>
      </w:r>
      <w:r>
        <w:rPr>
          <w:color w:val="363636"/>
          <w:spacing w:val="-2"/>
        </w:rPr>
        <w:t xml:space="preserve"> </w:t>
      </w:r>
      <w:r>
        <w:rPr>
          <w:color w:val="363636"/>
        </w:rPr>
        <w:t>la</w:t>
      </w:r>
      <w:r>
        <w:rPr>
          <w:color w:val="363636"/>
          <w:spacing w:val="-3"/>
        </w:rPr>
        <w:t xml:space="preserve"> </w:t>
      </w:r>
      <w:r>
        <w:rPr>
          <w:color w:val="363636"/>
        </w:rPr>
        <w:t>lista</w:t>
      </w:r>
      <w:r>
        <w:rPr>
          <w:color w:val="363636"/>
          <w:spacing w:val="-3"/>
        </w:rPr>
        <w:t xml:space="preserve"> </w:t>
      </w:r>
      <w:r>
        <w:rPr>
          <w:color w:val="363636"/>
        </w:rPr>
        <w:t>de</w:t>
      </w:r>
      <w:r>
        <w:rPr>
          <w:color w:val="363636"/>
          <w:spacing w:val="-3"/>
        </w:rPr>
        <w:t xml:space="preserve"> </w:t>
      </w:r>
      <w:r>
        <w:rPr>
          <w:color w:val="363636"/>
        </w:rPr>
        <w:t>campos</w:t>
      </w:r>
      <w:r>
        <w:rPr>
          <w:color w:val="363636"/>
          <w:spacing w:val="-5"/>
        </w:rPr>
        <w:t xml:space="preserve"> </w:t>
      </w:r>
      <w:r>
        <w:rPr>
          <w:color w:val="363636"/>
        </w:rPr>
        <w:t>hasta</w:t>
      </w:r>
      <w:r>
        <w:rPr>
          <w:color w:val="363636"/>
          <w:spacing w:val="-4"/>
        </w:rPr>
        <w:t xml:space="preserve"> </w:t>
      </w:r>
      <w:r>
        <w:rPr>
          <w:color w:val="363636"/>
        </w:rPr>
        <w:t>que</w:t>
      </w:r>
      <w:r>
        <w:rPr>
          <w:color w:val="363636"/>
          <w:spacing w:val="-5"/>
        </w:rPr>
        <w:t xml:space="preserve"> </w:t>
      </w:r>
      <w:r>
        <w:rPr>
          <w:color w:val="363636"/>
        </w:rPr>
        <w:t>todos</w:t>
      </w:r>
      <w:r>
        <w:rPr>
          <w:color w:val="363636"/>
          <w:spacing w:val="-4"/>
        </w:rPr>
        <w:t xml:space="preserve"> </w:t>
      </w:r>
      <w:r>
        <w:rPr>
          <w:color w:val="363636"/>
        </w:rPr>
        <w:t>los</w:t>
      </w:r>
      <w:r>
        <w:rPr>
          <w:color w:val="363636"/>
          <w:spacing w:val="-2"/>
        </w:rPr>
        <w:t xml:space="preserve"> </w:t>
      </w:r>
      <w:r>
        <w:rPr>
          <w:color w:val="363636"/>
        </w:rPr>
        <w:t>grupos</w:t>
      </w:r>
      <w:r>
        <w:rPr>
          <w:color w:val="363636"/>
          <w:spacing w:val="-3"/>
        </w:rPr>
        <w:t xml:space="preserve"> </w:t>
      </w:r>
      <w:r>
        <w:rPr>
          <w:color w:val="363636"/>
        </w:rPr>
        <w:t>del</w:t>
      </w:r>
      <w:r>
        <w:rPr>
          <w:color w:val="363636"/>
          <w:spacing w:val="-3"/>
        </w:rPr>
        <w:t xml:space="preserve"> </w:t>
      </w:r>
      <w:r>
        <w:rPr>
          <w:color w:val="363636"/>
        </w:rPr>
        <w:t>campo</w:t>
      </w:r>
      <w:r>
        <w:rPr>
          <w:color w:val="363636"/>
          <w:spacing w:val="-2"/>
        </w:rPr>
        <w:t xml:space="preserve"> </w:t>
      </w:r>
      <w:r>
        <w:rPr>
          <w:color w:val="363636"/>
        </w:rPr>
        <w:t>estén</w:t>
      </w:r>
      <w:r>
        <w:rPr>
          <w:color w:val="363636"/>
          <w:spacing w:val="-5"/>
        </w:rPr>
        <w:t xml:space="preserve"> </w:t>
      </w:r>
      <w:r>
        <w:rPr>
          <w:color w:val="363636"/>
        </w:rPr>
        <w:t>desagrupados.</w:t>
      </w:r>
      <w:r>
        <w:rPr>
          <w:color w:val="363636"/>
          <w:spacing w:val="-3"/>
        </w:rPr>
        <w:t xml:space="preserve"> </w:t>
      </w:r>
      <w:r>
        <w:rPr>
          <w:color w:val="363636"/>
        </w:rPr>
        <w:t>Por ejemplo,</w:t>
      </w:r>
      <w:r>
        <w:rPr>
          <w:color w:val="363636"/>
          <w:spacing w:val="-10"/>
        </w:rPr>
        <w:t xml:space="preserve"> </w:t>
      </w:r>
      <w:r>
        <w:rPr>
          <w:color w:val="363636"/>
        </w:rPr>
        <w:t>suponga</w:t>
      </w:r>
      <w:r>
        <w:rPr>
          <w:color w:val="363636"/>
          <w:spacing w:val="-11"/>
        </w:rPr>
        <w:t xml:space="preserve"> </w:t>
      </w:r>
      <w:r>
        <w:rPr>
          <w:color w:val="363636"/>
        </w:rPr>
        <w:t>que</w:t>
      </w:r>
      <w:r>
        <w:rPr>
          <w:color w:val="363636"/>
          <w:spacing w:val="-11"/>
        </w:rPr>
        <w:t xml:space="preserve"> </w:t>
      </w:r>
      <w:r>
        <w:rPr>
          <w:color w:val="363636"/>
        </w:rPr>
        <w:t>tiene</w:t>
      </w:r>
      <w:r>
        <w:rPr>
          <w:color w:val="363636"/>
          <w:spacing w:val="-11"/>
        </w:rPr>
        <w:t xml:space="preserve"> </w:t>
      </w:r>
      <w:r>
        <w:rPr>
          <w:color w:val="363636"/>
        </w:rPr>
        <w:t>cuatro</w:t>
      </w:r>
      <w:r>
        <w:rPr>
          <w:color w:val="363636"/>
          <w:spacing w:val="-11"/>
        </w:rPr>
        <w:t xml:space="preserve"> </w:t>
      </w:r>
      <w:r>
        <w:rPr>
          <w:color w:val="363636"/>
        </w:rPr>
        <w:t>ciudades</w:t>
      </w:r>
      <w:r>
        <w:rPr>
          <w:color w:val="363636"/>
          <w:spacing w:val="-11"/>
        </w:rPr>
        <w:t xml:space="preserve"> </w:t>
      </w:r>
      <w:r>
        <w:rPr>
          <w:color w:val="363636"/>
        </w:rPr>
        <w:t>en</w:t>
      </w:r>
      <w:r>
        <w:rPr>
          <w:color w:val="363636"/>
          <w:spacing w:val="-10"/>
        </w:rPr>
        <w:t xml:space="preserve"> </w:t>
      </w:r>
      <w:r>
        <w:rPr>
          <w:color w:val="363636"/>
        </w:rPr>
        <w:t>el</w:t>
      </w:r>
      <w:r>
        <w:rPr>
          <w:color w:val="363636"/>
          <w:spacing w:val="-12"/>
        </w:rPr>
        <w:t xml:space="preserve"> </w:t>
      </w:r>
      <w:r>
        <w:rPr>
          <w:color w:val="363636"/>
        </w:rPr>
        <w:t>campo</w:t>
      </w:r>
      <w:r>
        <w:rPr>
          <w:color w:val="363636"/>
          <w:spacing w:val="-11"/>
        </w:rPr>
        <w:t xml:space="preserve"> </w:t>
      </w:r>
      <w:r>
        <w:rPr>
          <w:color w:val="363636"/>
        </w:rPr>
        <w:t>Ciudad:</w:t>
      </w:r>
      <w:r>
        <w:rPr>
          <w:color w:val="363636"/>
          <w:spacing w:val="-11"/>
        </w:rPr>
        <w:t xml:space="preserve"> </w:t>
      </w:r>
      <w:r>
        <w:rPr>
          <w:color w:val="363636"/>
        </w:rPr>
        <w:t>Boston,</w:t>
      </w:r>
      <w:r>
        <w:rPr>
          <w:color w:val="363636"/>
          <w:spacing w:val="-11"/>
        </w:rPr>
        <w:t xml:space="preserve"> </w:t>
      </w:r>
      <w:r>
        <w:rPr>
          <w:color w:val="363636"/>
        </w:rPr>
        <w:t>Nueva</w:t>
      </w:r>
      <w:r>
        <w:rPr>
          <w:color w:val="363636"/>
          <w:spacing w:val="-11"/>
        </w:rPr>
        <w:t xml:space="preserve"> </w:t>
      </w:r>
      <w:r>
        <w:rPr>
          <w:color w:val="363636"/>
        </w:rPr>
        <w:t>York,</w:t>
      </w:r>
      <w:r>
        <w:rPr>
          <w:color w:val="363636"/>
          <w:spacing w:val="-11"/>
        </w:rPr>
        <w:t xml:space="preserve"> </w:t>
      </w:r>
      <w:r>
        <w:rPr>
          <w:color w:val="363636"/>
        </w:rPr>
        <w:t>Los</w:t>
      </w:r>
      <w:r>
        <w:rPr>
          <w:color w:val="363636"/>
          <w:spacing w:val="-11"/>
        </w:rPr>
        <w:t xml:space="preserve"> </w:t>
      </w:r>
      <w:r>
        <w:rPr>
          <w:color w:val="363636"/>
        </w:rPr>
        <w:t>Ángeles,</w:t>
      </w:r>
      <w:r>
        <w:rPr>
          <w:color w:val="363636"/>
          <w:spacing w:val="-8"/>
        </w:rPr>
        <w:t xml:space="preserve"> </w:t>
      </w:r>
      <w:r>
        <w:rPr>
          <w:color w:val="363636"/>
        </w:rPr>
        <w:t>y</w:t>
      </w:r>
      <w:r>
        <w:rPr>
          <w:color w:val="363636"/>
          <w:spacing w:val="-13"/>
        </w:rPr>
        <w:t xml:space="preserve"> </w:t>
      </w:r>
      <w:r>
        <w:rPr>
          <w:color w:val="363636"/>
        </w:rPr>
        <w:t>Seattle. Los agrupa de forma que Nueva York y Boston pertenecen a un grupo denominado Atlántico, y Los Ángeles y</w:t>
      </w:r>
      <w:r>
        <w:rPr>
          <w:color w:val="363636"/>
          <w:spacing w:val="-9"/>
        </w:rPr>
        <w:t xml:space="preserve"> </w:t>
      </w:r>
      <w:r>
        <w:rPr>
          <w:color w:val="363636"/>
        </w:rPr>
        <w:t>Seattle</w:t>
      </w:r>
      <w:r>
        <w:rPr>
          <w:color w:val="363636"/>
          <w:spacing w:val="-8"/>
        </w:rPr>
        <w:t xml:space="preserve"> </w:t>
      </w:r>
      <w:r>
        <w:rPr>
          <w:color w:val="363636"/>
        </w:rPr>
        <w:t>a</w:t>
      </w:r>
      <w:r>
        <w:rPr>
          <w:color w:val="363636"/>
          <w:spacing w:val="-9"/>
        </w:rPr>
        <w:t xml:space="preserve"> </w:t>
      </w:r>
      <w:r>
        <w:rPr>
          <w:color w:val="363636"/>
        </w:rPr>
        <w:t>un</w:t>
      </w:r>
      <w:r>
        <w:rPr>
          <w:color w:val="363636"/>
          <w:spacing w:val="-8"/>
        </w:rPr>
        <w:t xml:space="preserve"> </w:t>
      </w:r>
      <w:r>
        <w:rPr>
          <w:color w:val="363636"/>
        </w:rPr>
        <w:t>grupo</w:t>
      </w:r>
      <w:r>
        <w:rPr>
          <w:color w:val="363636"/>
          <w:spacing w:val="-11"/>
        </w:rPr>
        <w:t xml:space="preserve"> </w:t>
      </w:r>
      <w:r>
        <w:rPr>
          <w:color w:val="363636"/>
        </w:rPr>
        <w:t>denominado</w:t>
      </w:r>
      <w:r>
        <w:rPr>
          <w:color w:val="363636"/>
          <w:spacing w:val="-8"/>
        </w:rPr>
        <w:t xml:space="preserve"> </w:t>
      </w:r>
      <w:r>
        <w:rPr>
          <w:color w:val="363636"/>
        </w:rPr>
        <w:t>Pacífico.</w:t>
      </w:r>
      <w:r>
        <w:rPr>
          <w:color w:val="363636"/>
          <w:spacing w:val="-9"/>
        </w:rPr>
        <w:t xml:space="preserve"> </w:t>
      </w:r>
      <w:r>
        <w:rPr>
          <w:color w:val="363636"/>
        </w:rPr>
        <w:t>Un</w:t>
      </w:r>
      <w:r>
        <w:rPr>
          <w:color w:val="363636"/>
          <w:spacing w:val="-8"/>
        </w:rPr>
        <w:t xml:space="preserve"> </w:t>
      </w:r>
      <w:r>
        <w:rPr>
          <w:color w:val="363636"/>
        </w:rPr>
        <w:t>nuevo</w:t>
      </w:r>
      <w:r>
        <w:rPr>
          <w:color w:val="363636"/>
          <w:spacing w:val="-8"/>
        </w:rPr>
        <w:t xml:space="preserve"> </w:t>
      </w:r>
      <w:r>
        <w:rPr>
          <w:color w:val="363636"/>
        </w:rPr>
        <w:t>campo,</w:t>
      </w:r>
      <w:r>
        <w:rPr>
          <w:color w:val="363636"/>
          <w:spacing w:val="-8"/>
        </w:rPr>
        <w:t xml:space="preserve"> </w:t>
      </w:r>
      <w:r>
        <w:rPr>
          <w:color w:val="363636"/>
        </w:rPr>
        <w:t>Ciudad2,</w:t>
      </w:r>
      <w:r>
        <w:rPr>
          <w:color w:val="363636"/>
          <w:spacing w:val="-7"/>
        </w:rPr>
        <w:t xml:space="preserve"> </w:t>
      </w:r>
      <w:r>
        <w:rPr>
          <w:color w:val="363636"/>
        </w:rPr>
        <w:t>aparece</w:t>
      </w:r>
      <w:r>
        <w:rPr>
          <w:color w:val="363636"/>
          <w:spacing w:val="-8"/>
        </w:rPr>
        <w:t xml:space="preserve"> </w:t>
      </w:r>
      <w:r>
        <w:rPr>
          <w:color w:val="363636"/>
        </w:rPr>
        <w:t>en</w:t>
      </w:r>
      <w:r>
        <w:rPr>
          <w:color w:val="363636"/>
          <w:spacing w:val="-10"/>
        </w:rPr>
        <w:t xml:space="preserve"> </w:t>
      </w:r>
      <w:r>
        <w:rPr>
          <w:color w:val="363636"/>
        </w:rPr>
        <w:t>el</w:t>
      </w:r>
      <w:r>
        <w:rPr>
          <w:color w:val="363636"/>
          <w:spacing w:val="-8"/>
        </w:rPr>
        <w:t xml:space="preserve"> </w:t>
      </w:r>
      <w:r>
        <w:rPr>
          <w:color w:val="363636"/>
        </w:rPr>
        <w:t>área</w:t>
      </w:r>
      <w:r>
        <w:rPr>
          <w:color w:val="363636"/>
          <w:spacing w:val="-11"/>
        </w:rPr>
        <w:t xml:space="preserve"> </w:t>
      </w:r>
      <w:r>
        <w:rPr>
          <w:color w:val="363636"/>
        </w:rPr>
        <w:t>Campos</w:t>
      </w:r>
      <w:r>
        <w:rPr>
          <w:color w:val="363636"/>
          <w:spacing w:val="-8"/>
        </w:rPr>
        <w:t xml:space="preserve"> </w:t>
      </w:r>
      <w:r>
        <w:rPr>
          <w:color w:val="363636"/>
        </w:rPr>
        <w:t>y</w:t>
      </w:r>
      <w:r>
        <w:rPr>
          <w:color w:val="363636"/>
          <w:spacing w:val="-12"/>
        </w:rPr>
        <w:t xml:space="preserve"> </w:t>
      </w:r>
      <w:r>
        <w:rPr>
          <w:color w:val="363636"/>
        </w:rPr>
        <w:t>se</w:t>
      </w:r>
      <w:r>
        <w:rPr>
          <w:color w:val="363636"/>
          <w:spacing w:val="-9"/>
        </w:rPr>
        <w:t xml:space="preserve"> </w:t>
      </w:r>
      <w:r>
        <w:rPr>
          <w:color w:val="363636"/>
        </w:rPr>
        <w:t>coloca en el área Filas de la lista</w:t>
      </w:r>
      <w:r>
        <w:rPr>
          <w:color w:val="363636"/>
          <w:spacing w:val="-8"/>
        </w:rPr>
        <w:t xml:space="preserve"> </w:t>
      </w:r>
      <w:r>
        <w:rPr>
          <w:color w:val="363636"/>
        </w:rPr>
        <w:t>campos.</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19"/>
        <w:jc w:val="center"/>
      </w:pPr>
      <w:r>
        <w:rPr>
          <w:color w:val="363636"/>
        </w:rPr>
        <w:t>Como</w:t>
      </w:r>
      <w:r>
        <w:rPr>
          <w:color w:val="363636"/>
          <w:spacing w:val="-13"/>
        </w:rPr>
        <w:t xml:space="preserve"> </w:t>
      </w:r>
      <w:r>
        <w:rPr>
          <w:color w:val="363636"/>
        </w:rPr>
        <w:t>se</w:t>
      </w:r>
      <w:r>
        <w:rPr>
          <w:color w:val="363636"/>
          <w:spacing w:val="-12"/>
        </w:rPr>
        <w:t xml:space="preserve"> </w:t>
      </w:r>
      <w:r>
        <w:rPr>
          <w:color w:val="363636"/>
        </w:rPr>
        <w:t>muestra</w:t>
      </w:r>
      <w:r>
        <w:rPr>
          <w:color w:val="363636"/>
          <w:spacing w:val="-12"/>
        </w:rPr>
        <w:t xml:space="preserve"> </w:t>
      </w:r>
      <w:r>
        <w:rPr>
          <w:color w:val="363636"/>
        </w:rPr>
        <w:t>aquí,</w:t>
      </w:r>
      <w:r>
        <w:rPr>
          <w:color w:val="363636"/>
          <w:spacing w:val="-15"/>
        </w:rPr>
        <w:t xml:space="preserve"> </w:t>
      </w:r>
      <w:r>
        <w:rPr>
          <w:color w:val="363636"/>
        </w:rPr>
        <w:t>el</w:t>
      </w:r>
      <w:r>
        <w:rPr>
          <w:color w:val="363636"/>
          <w:spacing w:val="-14"/>
        </w:rPr>
        <w:t xml:space="preserve"> </w:t>
      </w:r>
      <w:r>
        <w:rPr>
          <w:color w:val="363636"/>
        </w:rPr>
        <w:t>campo</w:t>
      </w:r>
      <w:r>
        <w:rPr>
          <w:color w:val="363636"/>
          <w:spacing w:val="-13"/>
        </w:rPr>
        <w:t xml:space="preserve"> </w:t>
      </w:r>
      <w:r>
        <w:rPr>
          <w:color w:val="363636"/>
        </w:rPr>
        <w:t>Ciudad2</w:t>
      </w:r>
      <w:r>
        <w:rPr>
          <w:color w:val="363636"/>
          <w:spacing w:val="-12"/>
        </w:rPr>
        <w:t xml:space="preserve"> </w:t>
      </w:r>
      <w:r>
        <w:rPr>
          <w:color w:val="363636"/>
        </w:rPr>
        <w:t>se</w:t>
      </w:r>
      <w:r>
        <w:rPr>
          <w:color w:val="363636"/>
          <w:spacing w:val="-12"/>
        </w:rPr>
        <w:t xml:space="preserve"> </w:t>
      </w:r>
      <w:r>
        <w:rPr>
          <w:color w:val="363636"/>
        </w:rPr>
        <w:t>basa</w:t>
      </w:r>
      <w:r>
        <w:rPr>
          <w:color w:val="363636"/>
          <w:spacing w:val="-15"/>
        </w:rPr>
        <w:t xml:space="preserve"> </w:t>
      </w:r>
      <w:r>
        <w:rPr>
          <w:color w:val="363636"/>
        </w:rPr>
        <w:t>en</w:t>
      </w:r>
      <w:r>
        <w:rPr>
          <w:color w:val="363636"/>
          <w:spacing w:val="-12"/>
        </w:rPr>
        <w:t xml:space="preserve"> </w:t>
      </w:r>
      <w:r>
        <w:rPr>
          <w:color w:val="363636"/>
        </w:rPr>
        <w:t>el</w:t>
      </w:r>
      <w:r>
        <w:rPr>
          <w:color w:val="363636"/>
          <w:spacing w:val="-13"/>
        </w:rPr>
        <w:t xml:space="preserve"> </w:t>
      </w:r>
      <w:r>
        <w:rPr>
          <w:color w:val="363636"/>
        </w:rPr>
        <w:t>campo</w:t>
      </w:r>
      <w:r>
        <w:rPr>
          <w:color w:val="363636"/>
          <w:spacing w:val="-12"/>
        </w:rPr>
        <w:t xml:space="preserve"> </w:t>
      </w:r>
      <w:r>
        <w:rPr>
          <w:color w:val="363636"/>
        </w:rPr>
        <w:t>Ciudad</w:t>
      </w:r>
      <w:r>
        <w:rPr>
          <w:color w:val="363636"/>
          <w:spacing w:val="-12"/>
        </w:rPr>
        <w:t xml:space="preserve"> </w:t>
      </w:r>
      <w:r>
        <w:rPr>
          <w:color w:val="363636"/>
        </w:rPr>
        <w:t>y</w:t>
      </w:r>
      <w:r>
        <w:rPr>
          <w:color w:val="363636"/>
          <w:spacing w:val="-13"/>
        </w:rPr>
        <w:t xml:space="preserve"> </w:t>
      </w:r>
      <w:r>
        <w:rPr>
          <w:color w:val="363636"/>
        </w:rPr>
        <w:t>se</w:t>
      </w:r>
      <w:r>
        <w:rPr>
          <w:color w:val="363636"/>
          <w:spacing w:val="-12"/>
        </w:rPr>
        <w:t xml:space="preserve"> </w:t>
      </w:r>
      <w:r>
        <w:rPr>
          <w:color w:val="363636"/>
        </w:rPr>
        <w:t>coloca</w:t>
      </w:r>
      <w:r>
        <w:rPr>
          <w:color w:val="363636"/>
          <w:spacing w:val="-13"/>
        </w:rPr>
        <w:t xml:space="preserve"> </w:t>
      </w:r>
      <w:r>
        <w:rPr>
          <w:color w:val="363636"/>
        </w:rPr>
        <w:t>en</w:t>
      </w:r>
      <w:r>
        <w:rPr>
          <w:color w:val="363636"/>
          <w:spacing w:val="-11"/>
        </w:rPr>
        <w:t xml:space="preserve"> </w:t>
      </w:r>
      <w:r>
        <w:rPr>
          <w:color w:val="363636"/>
        </w:rPr>
        <w:t>el</w:t>
      </w:r>
      <w:r>
        <w:rPr>
          <w:color w:val="363636"/>
          <w:spacing w:val="-14"/>
        </w:rPr>
        <w:t xml:space="preserve"> </w:t>
      </w:r>
      <w:r>
        <w:rPr>
          <w:color w:val="363636"/>
        </w:rPr>
        <w:t>área</w:t>
      </w:r>
      <w:r>
        <w:rPr>
          <w:color w:val="363636"/>
          <w:spacing w:val="-12"/>
        </w:rPr>
        <w:t xml:space="preserve"> </w:t>
      </w:r>
      <w:r>
        <w:rPr>
          <w:color w:val="363636"/>
        </w:rPr>
        <w:t>Filas</w:t>
      </w:r>
      <w:r>
        <w:rPr>
          <w:color w:val="363636"/>
          <w:spacing w:val="-15"/>
        </w:rPr>
        <w:t xml:space="preserve"> </w:t>
      </w:r>
      <w:r>
        <w:rPr>
          <w:color w:val="363636"/>
        </w:rPr>
        <w:t>para</w:t>
      </w:r>
      <w:r>
        <w:rPr>
          <w:color w:val="363636"/>
          <w:spacing w:val="-14"/>
        </w:rPr>
        <w:t xml:space="preserve"> </w:t>
      </w:r>
      <w:r>
        <w:rPr>
          <w:color w:val="363636"/>
        </w:rPr>
        <w:t>agrupar las ciudades seleccionadas.</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795456" behindDoc="0" locked="0" layoutInCell="1" allowOverlap="1" wp14:anchorId="686C7E84" wp14:editId="253E6BFD">
            <wp:simplePos x="0" y="0"/>
            <wp:positionH relativeFrom="page">
              <wp:posOffset>457200</wp:posOffset>
            </wp:positionH>
            <wp:positionV relativeFrom="paragraph">
              <wp:posOffset>180802</wp:posOffset>
            </wp:positionV>
            <wp:extent cx="2467527" cy="5495925"/>
            <wp:effectExtent l="0" t="0" r="0" b="0"/>
            <wp:wrapTopAndBottom/>
            <wp:docPr id="455" name="image202.png" descr="Municipal2, basado en el campo Ciudad, se utiliza en el área de filas de agrup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02.png"/>
                    <pic:cNvPicPr/>
                  </pic:nvPicPr>
                  <pic:blipFill>
                    <a:blip r:embed="rId412" cstate="print"/>
                    <a:stretch>
                      <a:fillRect/>
                    </a:stretch>
                  </pic:blipFill>
                  <pic:spPr>
                    <a:xfrm>
                      <a:off x="0" y="0"/>
                      <a:ext cx="2467527" cy="549592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jc w:val="center"/>
      </w:pPr>
      <w:r>
        <w:rPr>
          <w:color w:val="363636"/>
        </w:rPr>
        <w:t>Como se muestra a continuación, las cuatro ciudades se organizan en los nuevos grupos, Atlántico y Pacífico.</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6C1A12C" wp14:editId="2D511424">
            <wp:extent cx="1962517" cy="1895475"/>
            <wp:effectExtent l="0" t="0" r="0" b="0"/>
            <wp:docPr id="457" name="image203.png" descr="Los grupos personalizados Atlántico y Pacífico se basan en las ciudades seleccio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03.png"/>
                    <pic:cNvPicPr/>
                  </pic:nvPicPr>
                  <pic:blipFill>
                    <a:blip r:embed="rId413" cstate="print"/>
                    <a:stretch>
                      <a:fillRect/>
                    </a:stretch>
                  </pic:blipFill>
                  <pic:spPr>
                    <a:xfrm>
                      <a:off x="0" y="0"/>
                      <a:ext cx="1962517" cy="18954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1"/>
        <w:ind w:left="709" w:right="717"/>
        <w:jc w:val="center"/>
      </w:pPr>
      <w:r>
        <w:rPr>
          <w:b/>
          <w:color w:val="363636"/>
        </w:rPr>
        <w:t xml:space="preserve">Nota </w:t>
      </w:r>
      <w:r>
        <w:rPr>
          <w:color w:val="363636"/>
        </w:rPr>
        <w:t>Al deshacer campos de tiempo agrupados o contraídos de forma automática, la primera vez que deshaga eliminará todos los campos calculados desde las áreas de campo y dejará únicamente el campo de fecha.</w:t>
      </w:r>
      <w:r>
        <w:rPr>
          <w:color w:val="363636"/>
          <w:spacing w:val="-8"/>
        </w:rPr>
        <w:t xml:space="preserve"> </w:t>
      </w:r>
      <w:r>
        <w:rPr>
          <w:color w:val="363636"/>
        </w:rPr>
        <w:t>Esto</w:t>
      </w:r>
      <w:r>
        <w:rPr>
          <w:color w:val="363636"/>
          <w:spacing w:val="-6"/>
        </w:rPr>
        <w:t xml:space="preserve"> </w:t>
      </w:r>
      <w:r>
        <w:rPr>
          <w:color w:val="363636"/>
        </w:rPr>
        <w:t>es</w:t>
      </w:r>
      <w:r>
        <w:rPr>
          <w:color w:val="363636"/>
          <w:spacing w:val="-7"/>
        </w:rPr>
        <w:t xml:space="preserve"> </w:t>
      </w:r>
      <w:r>
        <w:rPr>
          <w:color w:val="363636"/>
        </w:rPr>
        <w:t>coherente</w:t>
      </w:r>
      <w:r>
        <w:rPr>
          <w:color w:val="363636"/>
          <w:spacing w:val="-6"/>
        </w:rPr>
        <w:t xml:space="preserve"> </w:t>
      </w:r>
      <w:r>
        <w:rPr>
          <w:color w:val="363636"/>
        </w:rPr>
        <w:t>con</w:t>
      </w:r>
      <w:r>
        <w:rPr>
          <w:color w:val="363636"/>
          <w:spacing w:val="-3"/>
        </w:rPr>
        <w:t xml:space="preserve"> </w:t>
      </w:r>
      <w:r>
        <w:rPr>
          <w:color w:val="363636"/>
        </w:rPr>
        <w:t>cómo</w:t>
      </w:r>
      <w:r>
        <w:rPr>
          <w:color w:val="363636"/>
          <w:spacing w:val="-6"/>
        </w:rPr>
        <w:t xml:space="preserve"> </w:t>
      </w:r>
      <w:r>
        <w:rPr>
          <w:color w:val="363636"/>
        </w:rPr>
        <w:t>funcionaba</w:t>
      </w:r>
      <w:r>
        <w:rPr>
          <w:color w:val="363636"/>
          <w:spacing w:val="-7"/>
        </w:rPr>
        <w:t xml:space="preserve"> </w:t>
      </w:r>
      <w:r>
        <w:rPr>
          <w:color w:val="363636"/>
        </w:rPr>
        <w:t>deshacer</w:t>
      </w:r>
      <w:r>
        <w:rPr>
          <w:color w:val="363636"/>
          <w:spacing w:val="-6"/>
        </w:rPr>
        <w:t xml:space="preserve"> </w:t>
      </w:r>
      <w:r>
        <w:rPr>
          <w:color w:val="363636"/>
        </w:rPr>
        <w:t>tabla</w:t>
      </w:r>
      <w:r>
        <w:rPr>
          <w:color w:val="363636"/>
          <w:spacing w:val="-7"/>
        </w:rPr>
        <w:t xml:space="preserve"> </w:t>
      </w:r>
      <w:r>
        <w:rPr>
          <w:color w:val="363636"/>
        </w:rPr>
        <w:t>dinámica</w:t>
      </w:r>
      <w:r>
        <w:rPr>
          <w:color w:val="363636"/>
          <w:spacing w:val="-4"/>
        </w:rPr>
        <w:t xml:space="preserve"> </w:t>
      </w:r>
      <w:r>
        <w:rPr>
          <w:color w:val="363636"/>
        </w:rPr>
        <w:t>en</w:t>
      </w:r>
      <w:r>
        <w:rPr>
          <w:color w:val="363636"/>
          <w:spacing w:val="-6"/>
        </w:rPr>
        <w:t xml:space="preserve"> </w:t>
      </w:r>
      <w:r>
        <w:rPr>
          <w:color w:val="363636"/>
        </w:rPr>
        <w:t>versiones</w:t>
      </w:r>
      <w:r>
        <w:rPr>
          <w:color w:val="363636"/>
          <w:spacing w:val="-6"/>
        </w:rPr>
        <w:t xml:space="preserve"> </w:t>
      </w:r>
      <w:r>
        <w:rPr>
          <w:color w:val="363636"/>
        </w:rPr>
        <w:t>anteriores.</w:t>
      </w:r>
      <w:r>
        <w:rPr>
          <w:color w:val="363636"/>
          <w:spacing w:val="-5"/>
        </w:rPr>
        <w:t xml:space="preserve"> </w:t>
      </w:r>
      <w:r>
        <w:rPr>
          <w:color w:val="363636"/>
        </w:rPr>
        <w:t>La</w:t>
      </w:r>
      <w:r>
        <w:rPr>
          <w:color w:val="363636"/>
          <w:spacing w:val="-9"/>
        </w:rPr>
        <w:t xml:space="preserve"> </w:t>
      </w:r>
      <w:r>
        <w:rPr>
          <w:color w:val="363636"/>
        </w:rPr>
        <w:t>segunda vez que deshaga eliminará el campo de fecha desde las áreas de campo y deshará</w:t>
      </w:r>
      <w:r>
        <w:rPr>
          <w:color w:val="363636"/>
          <w:spacing w:val="-17"/>
        </w:rPr>
        <w:t xml:space="preserve"> </w:t>
      </w:r>
      <w:r>
        <w:rPr>
          <w:color w:val="363636"/>
        </w:rPr>
        <w:t>todo.</w:t>
      </w:r>
    </w:p>
    <w:p w:rsidR="00B11E2E" w:rsidRDefault="00B11E2E" w:rsidP="00B11E2E">
      <w:pPr>
        <w:pStyle w:val="Textoindependiente"/>
        <w:ind w:left="709"/>
        <w:jc w:val="center"/>
        <w:rPr>
          <w:sz w:val="23"/>
        </w:rPr>
      </w:pPr>
    </w:p>
    <w:p w:rsidR="00B11E2E" w:rsidRDefault="00B11E2E" w:rsidP="00B11E2E">
      <w:pPr>
        <w:pStyle w:val="Ttulo8"/>
        <w:spacing w:before="1"/>
        <w:ind w:left="709"/>
        <w:jc w:val="center"/>
      </w:pPr>
      <w:r>
        <w:t>Acerca de agrupar datos en una tabla dinámica</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jc w:val="center"/>
      </w:pPr>
      <w:r>
        <w:rPr>
          <w:color w:val="363636"/>
        </w:rPr>
        <w:t>Al agrupar datos en una tabla dinámica, tenga en cuenta que:</w:t>
      </w:r>
    </w:p>
    <w:p w:rsidR="00B11E2E" w:rsidRDefault="00B11E2E" w:rsidP="00B11E2E">
      <w:pPr>
        <w:pStyle w:val="Textoindependiente"/>
        <w:ind w:left="709"/>
        <w:jc w:val="center"/>
        <w:rPr>
          <w:sz w:val="23"/>
        </w:rPr>
      </w:pPr>
    </w:p>
    <w:p w:rsidR="00B11E2E" w:rsidRDefault="00B11E2E" w:rsidP="00B11E2E">
      <w:pPr>
        <w:pStyle w:val="Prrafodelista"/>
        <w:numPr>
          <w:ilvl w:val="0"/>
          <w:numId w:val="348"/>
        </w:numPr>
        <w:tabs>
          <w:tab w:val="left" w:pos="1441"/>
        </w:tabs>
        <w:spacing w:line="242" w:lineRule="auto"/>
        <w:ind w:left="709" w:right="723"/>
        <w:jc w:val="center"/>
        <w:rPr>
          <w:sz w:val="24"/>
        </w:rPr>
      </w:pPr>
      <w:r>
        <w:rPr>
          <w:color w:val="363636"/>
          <w:sz w:val="24"/>
        </w:rPr>
        <w:t>Los elementos de datos de origen de procesamiento analítico en línea (OLAP) que no admitan la instrucción CREATE SESSION CUBE.</w:t>
      </w:r>
    </w:p>
    <w:p w:rsidR="00B11E2E" w:rsidRDefault="00B11E2E" w:rsidP="00B11E2E">
      <w:pPr>
        <w:pStyle w:val="Prrafodelista"/>
        <w:numPr>
          <w:ilvl w:val="0"/>
          <w:numId w:val="348"/>
        </w:numPr>
        <w:tabs>
          <w:tab w:val="left" w:pos="1441"/>
        </w:tabs>
        <w:ind w:left="709" w:right="723"/>
        <w:jc w:val="center"/>
        <w:rPr>
          <w:sz w:val="24"/>
        </w:rPr>
      </w:pPr>
      <w:r>
        <w:rPr>
          <w:color w:val="363636"/>
          <w:sz w:val="24"/>
        </w:rPr>
        <w:t>No puede agregar un elemento calculado a un campo agrupado. Primero debe desagrupar los elementos, agregar el elemento calculado y volver a agrupar los</w:t>
      </w:r>
      <w:r>
        <w:rPr>
          <w:color w:val="363636"/>
          <w:spacing w:val="-7"/>
          <w:sz w:val="24"/>
        </w:rPr>
        <w:t xml:space="preserve"> </w:t>
      </w:r>
      <w:r>
        <w:rPr>
          <w:color w:val="363636"/>
          <w:sz w:val="24"/>
        </w:rPr>
        <w:t>elementos.</w:t>
      </w:r>
    </w:p>
    <w:p w:rsidR="00B11E2E" w:rsidRDefault="00B11E2E" w:rsidP="00B11E2E">
      <w:pPr>
        <w:pStyle w:val="Prrafodelista"/>
        <w:numPr>
          <w:ilvl w:val="0"/>
          <w:numId w:val="348"/>
        </w:numPr>
        <w:tabs>
          <w:tab w:val="left" w:pos="1441"/>
        </w:tabs>
        <w:ind w:left="709" w:right="716"/>
        <w:jc w:val="center"/>
        <w:rPr>
          <w:sz w:val="24"/>
        </w:rPr>
      </w:pPr>
      <w:r>
        <w:rPr>
          <w:color w:val="363636"/>
          <w:sz w:val="24"/>
        </w:rPr>
        <w:t xml:space="preserve">No puede usar el comando </w:t>
      </w:r>
      <w:r>
        <w:rPr>
          <w:b/>
          <w:color w:val="363636"/>
          <w:sz w:val="24"/>
        </w:rPr>
        <w:t xml:space="preserve">Convertir en fórmulas </w:t>
      </w:r>
      <w:r>
        <w:rPr>
          <w:color w:val="363636"/>
          <w:sz w:val="24"/>
        </w:rPr>
        <w:t>(</w:t>
      </w:r>
      <w:r>
        <w:rPr>
          <w:b/>
          <w:color w:val="363636"/>
          <w:sz w:val="24"/>
        </w:rPr>
        <w:t xml:space="preserve">Herramientas de tabla dinámica </w:t>
      </w:r>
      <w:r>
        <w:rPr>
          <w:color w:val="363636"/>
          <w:sz w:val="24"/>
        </w:rPr>
        <w:t xml:space="preserve">&gt; </w:t>
      </w:r>
      <w:r>
        <w:rPr>
          <w:b/>
          <w:color w:val="363636"/>
          <w:sz w:val="24"/>
        </w:rPr>
        <w:t>Analizar</w:t>
      </w:r>
      <w:r>
        <w:rPr>
          <w:color w:val="363636"/>
          <w:sz w:val="24"/>
        </w:rPr>
        <w:t xml:space="preserve">&gt; </w:t>
      </w:r>
      <w:r>
        <w:rPr>
          <w:b/>
          <w:color w:val="363636"/>
          <w:sz w:val="24"/>
        </w:rPr>
        <w:t>Herramientas OLAP</w:t>
      </w:r>
      <w:r>
        <w:rPr>
          <w:color w:val="363636"/>
          <w:sz w:val="24"/>
        </w:rPr>
        <w:t>) cuando tenga uno o varios elementos agrupados. Desagrupe los elementos agrupados antes de usar este</w:t>
      </w:r>
      <w:r>
        <w:rPr>
          <w:color w:val="363636"/>
          <w:spacing w:val="-7"/>
          <w:sz w:val="24"/>
        </w:rPr>
        <w:t xml:space="preserve"> </w:t>
      </w:r>
      <w:r>
        <w:rPr>
          <w:color w:val="363636"/>
          <w:sz w:val="24"/>
        </w:rPr>
        <w:t>comando.</w:t>
      </w:r>
    </w:p>
    <w:p w:rsidR="00B11E2E" w:rsidRDefault="00B11E2E" w:rsidP="00B11E2E">
      <w:pPr>
        <w:pStyle w:val="Prrafodelista"/>
        <w:numPr>
          <w:ilvl w:val="0"/>
          <w:numId w:val="348"/>
        </w:numPr>
        <w:tabs>
          <w:tab w:val="left" w:pos="1441"/>
        </w:tabs>
        <w:ind w:left="709"/>
        <w:jc w:val="center"/>
        <w:rPr>
          <w:sz w:val="24"/>
        </w:rPr>
      </w:pPr>
      <w:r>
        <w:rPr>
          <w:color w:val="363636"/>
          <w:sz w:val="24"/>
        </w:rPr>
        <w:t>No puede crear segmentaciones de datos para las jerarquías OLAP con campos</w:t>
      </w:r>
      <w:r>
        <w:rPr>
          <w:color w:val="363636"/>
          <w:spacing w:val="-14"/>
          <w:sz w:val="24"/>
        </w:rPr>
        <w:t xml:space="preserve"> </w:t>
      </w:r>
      <w:r>
        <w:rPr>
          <w:color w:val="363636"/>
          <w:sz w:val="24"/>
        </w:rPr>
        <w:t>agrupados.</w:t>
      </w:r>
    </w:p>
    <w:p w:rsidR="00B11E2E" w:rsidRDefault="00B11E2E" w:rsidP="00B11E2E">
      <w:pPr>
        <w:pStyle w:val="Prrafodelista"/>
        <w:numPr>
          <w:ilvl w:val="0"/>
          <w:numId w:val="348"/>
        </w:numPr>
        <w:tabs>
          <w:tab w:val="left" w:pos="1441"/>
        </w:tabs>
        <w:spacing w:line="237" w:lineRule="auto"/>
        <w:ind w:left="709" w:right="716"/>
        <w:jc w:val="center"/>
        <w:rPr>
          <w:sz w:val="24"/>
        </w:rPr>
      </w:pPr>
      <w:r>
        <w:rPr>
          <w:color w:val="363636"/>
          <w:sz w:val="24"/>
        </w:rPr>
        <w:t xml:space="preserve">Puede </w:t>
      </w:r>
      <w:hyperlink r:id="rId414">
        <w:r>
          <w:rPr>
            <w:color w:val="363636"/>
            <w:sz w:val="24"/>
          </w:rPr>
          <w:t xml:space="preserve">desactivar la agrupación de tiempo en tablas dinámicas </w:t>
        </w:r>
      </w:hyperlink>
      <w:r>
        <w:rPr>
          <w:color w:val="363636"/>
          <w:sz w:val="24"/>
        </w:rPr>
        <w:t>(incluyendo las tablas dinámicas de modelo de datos) y gráficos dinámicos al editar su</w:t>
      </w:r>
      <w:r>
        <w:rPr>
          <w:color w:val="363636"/>
          <w:spacing w:val="-5"/>
          <w:sz w:val="24"/>
        </w:rPr>
        <w:t xml:space="preserve"> </w:t>
      </w:r>
      <w:r>
        <w:rPr>
          <w:color w:val="363636"/>
          <w:sz w:val="24"/>
        </w:rPr>
        <w:t>registro.</w:t>
      </w:r>
    </w:p>
    <w:p w:rsidR="00B11E2E" w:rsidRDefault="00B11E2E" w:rsidP="00B11E2E">
      <w:pPr>
        <w:pStyle w:val="Textoindependiente"/>
        <w:spacing w:before="1"/>
        <w:ind w:left="709"/>
        <w:jc w:val="center"/>
        <w:rPr>
          <w:sz w:val="23"/>
        </w:rPr>
      </w:pPr>
    </w:p>
    <w:p w:rsidR="00B11E2E" w:rsidRDefault="00B11E2E" w:rsidP="00B11E2E">
      <w:pPr>
        <w:ind w:left="709" w:right="914"/>
        <w:jc w:val="center"/>
        <w:rPr>
          <w:i/>
          <w:sz w:val="20"/>
        </w:rPr>
      </w:pPr>
      <w:r>
        <w:rPr>
          <w:color w:val="363636"/>
          <w:sz w:val="24"/>
        </w:rPr>
        <w:t xml:space="preserve">Para desactivar la agrupación de horas en las tablas dinámicas (incluyendo las tablas dinámicas de modelo de datos) y en los gráficos dinámicos, agregue una nueva clave del Registro con el valor DWORD (32 bits). La nueva clave es: </w:t>
      </w:r>
      <w:r>
        <w:rPr>
          <w:b/>
          <w:i/>
          <w:color w:val="363636"/>
          <w:sz w:val="20"/>
        </w:rPr>
        <w:t>HKEY_CURRENT_USER\Software\Microsoft\Office\16.0\Excel\Options\DateAutoGroupingDisabled</w:t>
      </w:r>
      <w:r>
        <w:rPr>
          <w:i/>
          <w:color w:val="363636"/>
          <w:sz w:val="20"/>
        </w:rPr>
        <w:t>.</w:t>
      </w:r>
    </w:p>
    <w:p w:rsidR="00B11E2E" w:rsidRDefault="00B11E2E" w:rsidP="00B11E2E">
      <w:pPr>
        <w:pStyle w:val="Textoindependiente"/>
        <w:spacing w:before="7"/>
        <w:ind w:left="709"/>
        <w:jc w:val="center"/>
        <w:rPr>
          <w:i/>
          <w:sz w:val="22"/>
        </w:rPr>
      </w:pPr>
    </w:p>
    <w:p w:rsidR="00B11E2E" w:rsidRDefault="00B11E2E" w:rsidP="00B11E2E">
      <w:pPr>
        <w:pStyle w:val="Textoindependiente"/>
        <w:spacing w:before="1"/>
        <w:ind w:left="709"/>
        <w:jc w:val="center"/>
      </w:pPr>
      <w:r>
        <w:rPr>
          <w:color w:val="363636"/>
        </w:rPr>
        <w:t>Después de agregar la clave, edítela y establezca sus datos de valor en "1".</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Filtrar datos en una tabla dinámica de Excel 2016</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6"/>
        <w:jc w:val="center"/>
      </w:pPr>
      <w:r>
        <w:rPr>
          <w:color w:val="363636"/>
        </w:rPr>
        <w:t>Para</w:t>
      </w:r>
      <w:r>
        <w:rPr>
          <w:color w:val="363636"/>
          <w:spacing w:val="-10"/>
        </w:rPr>
        <w:t xml:space="preserve"> </w:t>
      </w:r>
      <w:r>
        <w:rPr>
          <w:color w:val="363636"/>
        </w:rPr>
        <w:t>centrarse</w:t>
      </w:r>
      <w:r>
        <w:rPr>
          <w:color w:val="363636"/>
          <w:spacing w:val="-13"/>
        </w:rPr>
        <w:t xml:space="preserve"> </w:t>
      </w:r>
      <w:r>
        <w:rPr>
          <w:color w:val="363636"/>
        </w:rPr>
        <w:t>en</w:t>
      </w:r>
      <w:r>
        <w:rPr>
          <w:color w:val="363636"/>
          <w:spacing w:val="-12"/>
        </w:rPr>
        <w:t xml:space="preserve"> </w:t>
      </w:r>
      <w:r>
        <w:rPr>
          <w:color w:val="363636"/>
        </w:rPr>
        <w:t>una</w:t>
      </w:r>
      <w:r>
        <w:rPr>
          <w:color w:val="363636"/>
          <w:spacing w:val="-13"/>
        </w:rPr>
        <w:t xml:space="preserve"> </w:t>
      </w:r>
      <w:r>
        <w:rPr>
          <w:color w:val="363636"/>
        </w:rPr>
        <w:t>parte</w:t>
      </w:r>
      <w:r>
        <w:rPr>
          <w:color w:val="363636"/>
          <w:spacing w:val="-13"/>
        </w:rPr>
        <w:t xml:space="preserve"> </w:t>
      </w:r>
      <w:r>
        <w:rPr>
          <w:color w:val="363636"/>
        </w:rPr>
        <w:t>más</w:t>
      </w:r>
      <w:r>
        <w:rPr>
          <w:color w:val="363636"/>
          <w:spacing w:val="-12"/>
        </w:rPr>
        <w:t xml:space="preserve"> </w:t>
      </w:r>
      <w:r>
        <w:rPr>
          <w:color w:val="363636"/>
        </w:rPr>
        <w:t>pequeña</w:t>
      </w:r>
      <w:r>
        <w:rPr>
          <w:color w:val="363636"/>
          <w:spacing w:val="-13"/>
        </w:rPr>
        <w:t xml:space="preserve"> </w:t>
      </w:r>
      <w:r>
        <w:rPr>
          <w:color w:val="363636"/>
        </w:rPr>
        <w:t>de</w:t>
      </w:r>
      <w:r>
        <w:rPr>
          <w:color w:val="363636"/>
          <w:spacing w:val="-13"/>
        </w:rPr>
        <w:t xml:space="preserve"> </w:t>
      </w:r>
      <w:r>
        <w:rPr>
          <w:color w:val="363636"/>
        </w:rPr>
        <w:t>una</w:t>
      </w:r>
      <w:r>
        <w:rPr>
          <w:color w:val="363636"/>
          <w:spacing w:val="-16"/>
        </w:rPr>
        <w:t xml:space="preserve"> </w:t>
      </w:r>
      <w:r>
        <w:rPr>
          <w:color w:val="363636"/>
        </w:rPr>
        <w:t>gran</w:t>
      </w:r>
      <w:r>
        <w:rPr>
          <w:color w:val="363636"/>
          <w:spacing w:val="-9"/>
        </w:rPr>
        <w:t xml:space="preserve"> </w:t>
      </w:r>
      <w:r>
        <w:rPr>
          <w:color w:val="363636"/>
        </w:rPr>
        <w:t>cantidad</w:t>
      </w:r>
      <w:r>
        <w:rPr>
          <w:color w:val="363636"/>
          <w:spacing w:val="-12"/>
        </w:rPr>
        <w:t xml:space="preserve"> </w:t>
      </w:r>
      <w:r>
        <w:rPr>
          <w:color w:val="363636"/>
        </w:rPr>
        <w:t>de</w:t>
      </w:r>
      <w:r>
        <w:rPr>
          <w:color w:val="363636"/>
          <w:spacing w:val="-13"/>
        </w:rPr>
        <w:t xml:space="preserve"> </w:t>
      </w:r>
      <w:r>
        <w:rPr>
          <w:color w:val="363636"/>
        </w:rPr>
        <w:t>datos</w:t>
      </w:r>
      <w:r>
        <w:rPr>
          <w:color w:val="363636"/>
          <w:spacing w:val="-13"/>
        </w:rPr>
        <w:t xml:space="preserve"> </w:t>
      </w:r>
      <w:r>
        <w:rPr>
          <w:color w:val="363636"/>
        </w:rPr>
        <w:t>de</w:t>
      </w:r>
      <w:r>
        <w:rPr>
          <w:color w:val="363636"/>
          <w:spacing w:val="-10"/>
        </w:rPr>
        <w:t xml:space="preserve"> </w:t>
      </w:r>
      <w:r>
        <w:rPr>
          <w:color w:val="363636"/>
        </w:rPr>
        <w:t>la</w:t>
      </w:r>
      <w:r>
        <w:rPr>
          <w:color w:val="363636"/>
          <w:spacing w:val="-12"/>
        </w:rPr>
        <w:t xml:space="preserve"> </w:t>
      </w:r>
      <w:r>
        <w:rPr>
          <w:color w:val="363636"/>
        </w:rPr>
        <w:t>tabla</w:t>
      </w:r>
      <w:r>
        <w:rPr>
          <w:color w:val="363636"/>
          <w:spacing w:val="-13"/>
        </w:rPr>
        <w:t xml:space="preserve"> </w:t>
      </w:r>
      <w:r>
        <w:rPr>
          <w:color w:val="363636"/>
        </w:rPr>
        <w:t>dinámica</w:t>
      </w:r>
      <w:r>
        <w:rPr>
          <w:color w:val="363636"/>
          <w:spacing w:val="-14"/>
        </w:rPr>
        <w:t xml:space="preserve"> </w:t>
      </w:r>
      <w:r>
        <w:rPr>
          <w:color w:val="363636"/>
        </w:rPr>
        <w:t>para</w:t>
      </w:r>
      <w:r>
        <w:rPr>
          <w:color w:val="363636"/>
          <w:spacing w:val="-13"/>
        </w:rPr>
        <w:t xml:space="preserve"> </w:t>
      </w:r>
      <w:r>
        <w:rPr>
          <w:color w:val="363636"/>
        </w:rPr>
        <w:t>un</w:t>
      </w:r>
      <w:r>
        <w:rPr>
          <w:color w:val="363636"/>
          <w:spacing w:val="-10"/>
        </w:rPr>
        <w:t xml:space="preserve"> </w:t>
      </w:r>
      <w:r>
        <w:rPr>
          <w:color w:val="363636"/>
        </w:rPr>
        <w:t>análisis detallado, puede filtrar los datos. Hay varias maneras de hacerlo. Empiece insertando uno o varias segmentaciones para filtrar los datos de una forma rápida y eficaz. Las segmentaciones tienen botones en los que puede hacer clic para filtrar datos y siguen visibles con ellos para que siempre sepa qué campos se muestran o se ocultan en la tabla dinámica</w:t>
      </w:r>
      <w:r>
        <w:rPr>
          <w:color w:val="363636"/>
          <w:spacing w:val="-7"/>
        </w:rPr>
        <w:t xml:space="preserve"> </w:t>
      </w:r>
      <w:r>
        <w:rPr>
          <w:color w:val="363636"/>
        </w:rPr>
        <w:t>filtrada.</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796480" behindDoc="0" locked="0" layoutInCell="1" allowOverlap="1" wp14:anchorId="1A7E65EC" wp14:editId="7E18D517">
            <wp:simplePos x="0" y="0"/>
            <wp:positionH relativeFrom="page">
              <wp:posOffset>457200</wp:posOffset>
            </wp:positionH>
            <wp:positionV relativeFrom="paragraph">
              <wp:posOffset>178152</wp:posOffset>
            </wp:positionV>
            <wp:extent cx="3124200" cy="3086100"/>
            <wp:effectExtent l="0" t="0" r="0" b="0"/>
            <wp:wrapTopAndBottom/>
            <wp:docPr id="459" name="image17.png" descr="https://osiprodeusodcspstoa01.blob.core.windows.net/es-es/media/f592b03f-8c28-4f48-b1be-a9d47a21b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7.png"/>
                    <pic:cNvPicPr/>
                  </pic:nvPicPr>
                  <pic:blipFill>
                    <a:blip r:embed="rId105" cstate="print"/>
                    <a:stretch>
                      <a:fillRect/>
                    </a:stretch>
                  </pic:blipFill>
                  <pic:spPr>
                    <a:xfrm>
                      <a:off x="0" y="0"/>
                      <a:ext cx="3124200" cy="3086100"/>
                    </a:xfrm>
                    <a:prstGeom prst="rect">
                      <a:avLst/>
                    </a:prstGeom>
                  </pic:spPr>
                </pic:pic>
              </a:graphicData>
            </a:graphic>
          </wp:anchor>
        </w:drawing>
      </w:r>
    </w:p>
    <w:p w:rsidR="00B11E2E" w:rsidRDefault="00B11E2E" w:rsidP="00B11E2E">
      <w:pPr>
        <w:pStyle w:val="Textoindependiente"/>
        <w:spacing w:before="10"/>
        <w:ind w:left="709"/>
        <w:jc w:val="center"/>
        <w:rPr>
          <w:sz w:val="22"/>
        </w:rPr>
      </w:pPr>
    </w:p>
    <w:p w:rsidR="00B11E2E" w:rsidRDefault="00B11E2E" w:rsidP="00B11E2E">
      <w:pPr>
        <w:pStyle w:val="Textoindependiente"/>
        <w:spacing w:line="237" w:lineRule="auto"/>
        <w:ind w:left="709" w:right="712"/>
        <w:jc w:val="center"/>
      </w:pPr>
      <w:r>
        <w:rPr>
          <w:b/>
          <w:color w:val="363636"/>
        </w:rPr>
        <w:t xml:space="preserve">Sugerencia </w:t>
      </w:r>
      <w:r>
        <w:rPr>
          <w:color w:val="363636"/>
        </w:rPr>
        <w:t>Ahora en Excel de 2016. Puede seleccionar operaciones segmentaciones de datos haciendo clic en el botón de la etiqueta como se muestra arriba.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311"/>
        </w:numPr>
        <w:tabs>
          <w:tab w:val="left" w:pos="1441"/>
        </w:tabs>
        <w:ind w:left="709"/>
        <w:jc w:val="center"/>
        <w:rPr>
          <w:b/>
          <w:sz w:val="24"/>
        </w:rPr>
      </w:pPr>
      <w:r>
        <w:rPr>
          <w:color w:val="363636"/>
          <w:sz w:val="24"/>
        </w:rPr>
        <w:t>Haga</w:t>
      </w:r>
      <w:r>
        <w:rPr>
          <w:color w:val="363636"/>
          <w:spacing w:val="10"/>
          <w:sz w:val="24"/>
        </w:rPr>
        <w:t xml:space="preserve"> </w:t>
      </w:r>
      <w:r>
        <w:rPr>
          <w:color w:val="363636"/>
          <w:sz w:val="24"/>
        </w:rPr>
        <w:t>clic</w:t>
      </w:r>
      <w:r>
        <w:rPr>
          <w:color w:val="363636"/>
          <w:spacing w:val="11"/>
          <w:sz w:val="24"/>
        </w:rPr>
        <w:t xml:space="preserve"> </w:t>
      </w:r>
      <w:r>
        <w:rPr>
          <w:color w:val="363636"/>
          <w:sz w:val="24"/>
        </w:rPr>
        <w:t>en</w:t>
      </w:r>
      <w:r>
        <w:rPr>
          <w:color w:val="363636"/>
          <w:spacing w:val="11"/>
          <w:sz w:val="24"/>
        </w:rPr>
        <w:t xml:space="preserve"> </w:t>
      </w:r>
      <w:r>
        <w:rPr>
          <w:color w:val="363636"/>
          <w:sz w:val="24"/>
        </w:rPr>
        <w:t>cualquier</w:t>
      </w:r>
      <w:r>
        <w:rPr>
          <w:color w:val="363636"/>
          <w:spacing w:val="9"/>
          <w:sz w:val="24"/>
        </w:rPr>
        <w:t xml:space="preserve"> </w:t>
      </w:r>
      <w:r>
        <w:rPr>
          <w:color w:val="363636"/>
          <w:sz w:val="24"/>
        </w:rPr>
        <w:t>parte</w:t>
      </w:r>
      <w:r>
        <w:rPr>
          <w:color w:val="363636"/>
          <w:spacing w:val="9"/>
          <w:sz w:val="24"/>
        </w:rPr>
        <w:t xml:space="preserve"> </w:t>
      </w:r>
      <w:r>
        <w:rPr>
          <w:color w:val="363636"/>
          <w:sz w:val="24"/>
        </w:rPr>
        <w:t>de</w:t>
      </w:r>
      <w:r>
        <w:rPr>
          <w:color w:val="363636"/>
          <w:spacing w:val="9"/>
          <w:sz w:val="24"/>
        </w:rPr>
        <w:t xml:space="preserve"> </w:t>
      </w:r>
      <w:r>
        <w:rPr>
          <w:color w:val="363636"/>
          <w:sz w:val="24"/>
        </w:rPr>
        <w:t>la</w:t>
      </w:r>
      <w:r>
        <w:rPr>
          <w:color w:val="363636"/>
          <w:spacing w:val="9"/>
          <w:sz w:val="24"/>
        </w:rPr>
        <w:t xml:space="preserve"> </w:t>
      </w:r>
      <w:r>
        <w:rPr>
          <w:color w:val="363636"/>
          <w:sz w:val="24"/>
        </w:rPr>
        <w:t>tabla</w:t>
      </w:r>
      <w:r>
        <w:rPr>
          <w:color w:val="363636"/>
          <w:spacing w:val="9"/>
          <w:sz w:val="24"/>
        </w:rPr>
        <w:t xml:space="preserve"> </w:t>
      </w:r>
      <w:r>
        <w:rPr>
          <w:color w:val="363636"/>
          <w:sz w:val="24"/>
        </w:rPr>
        <w:t>dinámica</w:t>
      </w:r>
      <w:r>
        <w:rPr>
          <w:color w:val="363636"/>
          <w:spacing w:val="11"/>
          <w:sz w:val="24"/>
        </w:rPr>
        <w:t xml:space="preserve"> </w:t>
      </w:r>
      <w:r>
        <w:rPr>
          <w:color w:val="363636"/>
          <w:sz w:val="24"/>
        </w:rPr>
        <w:t>para</w:t>
      </w:r>
      <w:r>
        <w:rPr>
          <w:color w:val="363636"/>
          <w:spacing w:val="10"/>
          <w:sz w:val="24"/>
        </w:rPr>
        <w:t xml:space="preserve"> </w:t>
      </w:r>
      <w:r>
        <w:rPr>
          <w:color w:val="363636"/>
          <w:sz w:val="24"/>
        </w:rPr>
        <w:t>mostrar</w:t>
      </w:r>
      <w:r>
        <w:rPr>
          <w:color w:val="363636"/>
          <w:spacing w:val="10"/>
          <w:sz w:val="24"/>
        </w:rPr>
        <w:t xml:space="preserve"> </w:t>
      </w:r>
      <w:r>
        <w:rPr>
          <w:color w:val="363636"/>
          <w:sz w:val="24"/>
        </w:rPr>
        <w:t>las</w:t>
      </w:r>
      <w:r>
        <w:rPr>
          <w:color w:val="363636"/>
          <w:spacing w:val="13"/>
          <w:sz w:val="24"/>
        </w:rPr>
        <w:t xml:space="preserve"> </w:t>
      </w:r>
      <w:r>
        <w:rPr>
          <w:b/>
          <w:color w:val="363636"/>
          <w:sz w:val="24"/>
        </w:rPr>
        <w:t>herramientas</w:t>
      </w:r>
      <w:r>
        <w:rPr>
          <w:b/>
          <w:color w:val="363636"/>
          <w:spacing w:val="11"/>
          <w:sz w:val="24"/>
        </w:rPr>
        <w:t xml:space="preserve"> </w:t>
      </w:r>
      <w:r>
        <w:rPr>
          <w:b/>
          <w:color w:val="363636"/>
          <w:sz w:val="24"/>
        </w:rPr>
        <w:t>de</w:t>
      </w:r>
      <w:r>
        <w:rPr>
          <w:b/>
          <w:color w:val="363636"/>
          <w:spacing w:val="8"/>
          <w:sz w:val="24"/>
        </w:rPr>
        <w:t xml:space="preserve"> </w:t>
      </w:r>
      <w:r>
        <w:rPr>
          <w:b/>
          <w:color w:val="363636"/>
          <w:sz w:val="24"/>
        </w:rPr>
        <w:t>tabla</w:t>
      </w:r>
      <w:r>
        <w:rPr>
          <w:b/>
          <w:color w:val="363636"/>
          <w:spacing w:val="8"/>
          <w:sz w:val="24"/>
        </w:rPr>
        <w:t xml:space="preserve"> </w:t>
      </w:r>
      <w:r>
        <w:rPr>
          <w:b/>
          <w:color w:val="363636"/>
          <w:sz w:val="24"/>
        </w:rPr>
        <w:t>dinámica</w:t>
      </w:r>
    </w:p>
    <w:p w:rsidR="00B11E2E" w:rsidRDefault="00B11E2E" w:rsidP="00B11E2E">
      <w:pPr>
        <w:pStyle w:val="Textoindependiente"/>
        <w:ind w:left="709"/>
        <w:jc w:val="center"/>
      </w:pPr>
      <w:r>
        <w:rPr>
          <w:color w:val="363636"/>
        </w:rPr>
        <w:t>en la cinta de opciones.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797504" behindDoc="0" locked="0" layoutInCell="1" allowOverlap="1" wp14:anchorId="19B3C2B4" wp14:editId="204123DF">
            <wp:simplePos x="0" y="0"/>
            <wp:positionH relativeFrom="page">
              <wp:posOffset>914400</wp:posOffset>
            </wp:positionH>
            <wp:positionV relativeFrom="paragraph">
              <wp:posOffset>177716</wp:posOffset>
            </wp:positionV>
            <wp:extent cx="1427669" cy="590550"/>
            <wp:effectExtent l="0" t="0" r="0" b="0"/>
            <wp:wrapTopAndBottom/>
            <wp:docPr id="461" name="image204.jpeg" descr="https://osiprodeusodcspstoa01.blob.core.windows.net/es-es/media/3f1e2861-fc79-4012-9ba0-d82a99ccd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04.jpeg"/>
                    <pic:cNvPicPr/>
                  </pic:nvPicPr>
                  <pic:blipFill>
                    <a:blip r:embed="rId415" cstate="print"/>
                    <a:stretch>
                      <a:fillRect/>
                    </a:stretch>
                  </pic:blipFill>
                  <pic:spPr>
                    <a:xfrm>
                      <a:off x="0" y="0"/>
                      <a:ext cx="1427669" cy="590550"/>
                    </a:xfrm>
                    <a:prstGeom prst="rect">
                      <a:avLst/>
                    </a:prstGeom>
                  </pic:spPr>
                </pic:pic>
              </a:graphicData>
            </a:graphic>
          </wp:anchor>
        </w:drawing>
      </w:r>
    </w:p>
    <w:p w:rsidR="00B11E2E" w:rsidRDefault="00B11E2E" w:rsidP="00B11E2E">
      <w:pPr>
        <w:pStyle w:val="Textoindependiente"/>
        <w:spacing w:before="4"/>
        <w:ind w:left="709"/>
        <w:jc w:val="center"/>
        <w:rPr>
          <w:sz w:val="20"/>
        </w:rPr>
      </w:pPr>
    </w:p>
    <w:p w:rsidR="00B11E2E" w:rsidRDefault="00B11E2E" w:rsidP="00B11E2E">
      <w:pPr>
        <w:pStyle w:val="Prrafodelista"/>
        <w:numPr>
          <w:ilvl w:val="0"/>
          <w:numId w:val="311"/>
        </w:numPr>
        <w:tabs>
          <w:tab w:val="left" w:pos="1441"/>
        </w:tabs>
        <w:spacing w:before="1"/>
        <w:ind w:left="709"/>
        <w:jc w:val="center"/>
        <w:rPr>
          <w:sz w:val="24"/>
        </w:rPr>
      </w:pPr>
      <w:r>
        <w:rPr>
          <w:color w:val="363636"/>
          <w:sz w:val="24"/>
        </w:rPr>
        <w:t xml:space="preserve">Haga clic en </w:t>
      </w:r>
      <w:r>
        <w:rPr>
          <w:b/>
          <w:color w:val="363636"/>
          <w:sz w:val="24"/>
        </w:rPr>
        <w:t xml:space="preserve">Analizar </w:t>
      </w:r>
      <w:r>
        <w:rPr>
          <w:color w:val="363636"/>
          <w:sz w:val="24"/>
        </w:rPr>
        <w:t xml:space="preserve">&gt; </w:t>
      </w:r>
      <w:r>
        <w:rPr>
          <w:b/>
          <w:color w:val="363636"/>
          <w:sz w:val="24"/>
        </w:rPr>
        <w:t>Insertar segmentación de</w:t>
      </w:r>
      <w:r>
        <w:rPr>
          <w:b/>
          <w:color w:val="363636"/>
          <w:spacing w:val="-3"/>
          <w:sz w:val="24"/>
        </w:rPr>
        <w:t xml:space="preserve"> </w:t>
      </w:r>
      <w:r>
        <w:rPr>
          <w:b/>
          <w:color w:val="363636"/>
          <w:sz w:val="24"/>
        </w:rPr>
        <w:t>datos</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98528" behindDoc="0" locked="0" layoutInCell="1" allowOverlap="1" wp14:anchorId="7E09E97D" wp14:editId="5D4F6B8D">
            <wp:simplePos x="0" y="0"/>
            <wp:positionH relativeFrom="page">
              <wp:posOffset>914400</wp:posOffset>
            </wp:positionH>
            <wp:positionV relativeFrom="paragraph">
              <wp:posOffset>179127</wp:posOffset>
            </wp:positionV>
            <wp:extent cx="1714500" cy="923925"/>
            <wp:effectExtent l="0" t="0" r="0" b="0"/>
            <wp:wrapTopAndBottom/>
            <wp:docPr id="463" name="image205.jpeg" descr="Botón Insertar segmentación de datos en la pestaña Aná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05.jpeg"/>
                    <pic:cNvPicPr/>
                  </pic:nvPicPr>
                  <pic:blipFill>
                    <a:blip r:embed="rId416" cstate="print"/>
                    <a:stretch>
                      <a:fillRect/>
                    </a:stretch>
                  </pic:blipFill>
                  <pic:spPr>
                    <a:xfrm>
                      <a:off x="0" y="0"/>
                      <a:ext cx="1714500" cy="923925"/>
                    </a:xfrm>
                    <a:prstGeom prst="rect">
                      <a:avLst/>
                    </a:prstGeom>
                  </pic:spPr>
                </pic:pic>
              </a:graphicData>
            </a:graphic>
          </wp:anchor>
        </w:drawing>
      </w:r>
    </w:p>
    <w:p w:rsidR="00B11E2E" w:rsidRDefault="00B11E2E" w:rsidP="00B11E2E">
      <w:pPr>
        <w:pStyle w:val="Textoindependiente"/>
        <w:spacing w:before="5"/>
        <w:ind w:left="709"/>
        <w:jc w:val="center"/>
      </w:pPr>
    </w:p>
    <w:p w:rsidR="00B11E2E" w:rsidRDefault="00B11E2E" w:rsidP="00B11E2E">
      <w:pPr>
        <w:pStyle w:val="Prrafodelista"/>
        <w:numPr>
          <w:ilvl w:val="0"/>
          <w:numId w:val="311"/>
        </w:numPr>
        <w:tabs>
          <w:tab w:val="left" w:pos="1441"/>
        </w:tabs>
        <w:ind w:left="709" w:right="720"/>
        <w:jc w:val="center"/>
        <w:rPr>
          <w:sz w:val="24"/>
        </w:rPr>
      </w:pPr>
      <w:r>
        <w:rPr>
          <w:color w:val="363636"/>
          <w:sz w:val="24"/>
        </w:rPr>
        <w:t xml:space="preserve">En el cuadro </w:t>
      </w:r>
      <w:r>
        <w:rPr>
          <w:b/>
          <w:color w:val="363636"/>
          <w:sz w:val="24"/>
        </w:rPr>
        <w:t>Insertar segmentación de datos</w:t>
      </w:r>
      <w:r>
        <w:rPr>
          <w:color w:val="363636"/>
          <w:sz w:val="24"/>
        </w:rPr>
        <w:t>, active las casillas de los campos que desea crear segmentaciones de datos</w:t>
      </w:r>
      <w:r>
        <w:rPr>
          <w:color w:val="363636"/>
          <w:spacing w:val="-4"/>
          <w:sz w:val="24"/>
        </w:rPr>
        <w:t xml:space="preserve"> </w:t>
      </w:r>
      <w:r>
        <w:rPr>
          <w:color w:val="363636"/>
          <w:sz w:val="24"/>
        </w:rPr>
        <w:t>de.</w:t>
      </w:r>
    </w:p>
    <w:p w:rsidR="00B11E2E" w:rsidRDefault="00B11E2E" w:rsidP="00B11E2E">
      <w:pPr>
        <w:pStyle w:val="Prrafodelista"/>
        <w:numPr>
          <w:ilvl w:val="0"/>
          <w:numId w:val="311"/>
        </w:numPr>
        <w:tabs>
          <w:tab w:val="left" w:pos="1441"/>
        </w:tabs>
        <w:spacing w:line="290" w:lineRule="exact"/>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spacing w:line="290"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43" w:line="237" w:lineRule="auto"/>
        <w:ind w:left="709" w:right="737"/>
        <w:jc w:val="center"/>
        <w:rPr>
          <w:sz w:val="24"/>
        </w:rPr>
      </w:pPr>
      <w:r>
        <w:rPr>
          <w:color w:val="363636"/>
          <w:sz w:val="24"/>
        </w:rPr>
        <w:lastRenderedPageBreak/>
        <w:t xml:space="preserve">Aparece una segmentación de datos para cada campo que comprueba en el cuadro </w:t>
      </w:r>
      <w:r>
        <w:rPr>
          <w:b/>
          <w:color w:val="363636"/>
          <w:sz w:val="24"/>
        </w:rPr>
        <w:t>Insertar segmentación de datos</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311"/>
        </w:numPr>
        <w:tabs>
          <w:tab w:val="left" w:pos="1441"/>
        </w:tabs>
        <w:ind w:left="709"/>
        <w:jc w:val="center"/>
        <w:rPr>
          <w:sz w:val="24"/>
        </w:rPr>
      </w:pPr>
      <w:r>
        <w:rPr>
          <w:color w:val="363636"/>
          <w:sz w:val="24"/>
        </w:rPr>
        <w:t>En cada segmentación de datos, haga clic en los elementos que desea mostrar en la tabla</w:t>
      </w:r>
      <w:r>
        <w:rPr>
          <w:color w:val="363636"/>
          <w:spacing w:val="-26"/>
          <w:sz w:val="24"/>
        </w:rPr>
        <w:t xml:space="preserve"> </w:t>
      </w:r>
      <w:r>
        <w:rPr>
          <w:color w:val="363636"/>
          <w:sz w:val="24"/>
        </w:rPr>
        <w:t>dinámica.</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color w:val="363636"/>
        </w:rPr>
        <w:t>Para elegir más de un elemento, mantenga presionada la tecla Ctrl y, a continuación, elija los elementos que desea mostrar.</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18"/>
        <w:jc w:val="center"/>
      </w:pPr>
      <w:r>
        <w:rPr>
          <w:b/>
          <w:color w:val="363636"/>
        </w:rPr>
        <w:t xml:space="preserve">Sugerencia </w:t>
      </w:r>
      <w:r>
        <w:rPr>
          <w:color w:val="363636"/>
        </w:rPr>
        <w:t xml:space="preserve">Para cambiar el aspecto de segmentación de datos, haga clic en la segmentación de datos para mostrar las </w:t>
      </w:r>
      <w:r>
        <w:rPr>
          <w:b/>
          <w:color w:val="363636"/>
        </w:rPr>
        <w:t xml:space="preserve">Herramientas de segmentación de datos </w:t>
      </w:r>
      <w:r>
        <w:rPr>
          <w:color w:val="363636"/>
        </w:rPr>
        <w:t xml:space="preserve">en la cinta de opciones y, a continuación, aplique un estilo de segmentación de datos o cambie la configuración de la pestaña </w:t>
      </w:r>
      <w:r>
        <w:rPr>
          <w:b/>
          <w:color w:val="363636"/>
        </w:rPr>
        <w:t>Opciones</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t>Otras formas de filtrar datos de una tabla dinámica</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649"/>
        <w:jc w:val="center"/>
      </w:pPr>
      <w:r>
        <w:rPr>
          <w:color w:val="363636"/>
        </w:rPr>
        <w:t>Utilice</w:t>
      </w:r>
      <w:r>
        <w:rPr>
          <w:color w:val="363636"/>
          <w:spacing w:val="-15"/>
        </w:rPr>
        <w:t xml:space="preserve"> </w:t>
      </w:r>
      <w:r>
        <w:rPr>
          <w:color w:val="363636"/>
        </w:rPr>
        <w:t>cualquiera</w:t>
      </w:r>
      <w:r>
        <w:rPr>
          <w:color w:val="363636"/>
          <w:spacing w:val="-18"/>
        </w:rPr>
        <w:t xml:space="preserve"> </w:t>
      </w:r>
      <w:r>
        <w:rPr>
          <w:color w:val="363636"/>
        </w:rPr>
        <w:t>de</w:t>
      </w:r>
      <w:r>
        <w:rPr>
          <w:color w:val="363636"/>
          <w:spacing w:val="-15"/>
        </w:rPr>
        <w:t xml:space="preserve"> </w:t>
      </w:r>
      <w:r>
        <w:rPr>
          <w:color w:val="363636"/>
        </w:rPr>
        <w:t>las</w:t>
      </w:r>
      <w:r>
        <w:rPr>
          <w:color w:val="363636"/>
          <w:spacing w:val="-16"/>
        </w:rPr>
        <w:t xml:space="preserve"> </w:t>
      </w:r>
      <w:r>
        <w:rPr>
          <w:color w:val="363636"/>
        </w:rPr>
        <w:t>siguientes</w:t>
      </w:r>
      <w:r>
        <w:rPr>
          <w:color w:val="363636"/>
          <w:spacing w:val="-15"/>
        </w:rPr>
        <w:t xml:space="preserve"> </w:t>
      </w:r>
      <w:r>
        <w:rPr>
          <w:color w:val="363636"/>
        </w:rPr>
        <w:t>características</w:t>
      </w:r>
      <w:r>
        <w:rPr>
          <w:color w:val="363636"/>
          <w:spacing w:val="-18"/>
        </w:rPr>
        <w:t xml:space="preserve"> </w:t>
      </w:r>
      <w:r>
        <w:rPr>
          <w:color w:val="363636"/>
        </w:rPr>
        <w:t>de</w:t>
      </w:r>
      <w:r>
        <w:rPr>
          <w:color w:val="363636"/>
          <w:spacing w:val="-15"/>
        </w:rPr>
        <w:t xml:space="preserve"> </w:t>
      </w:r>
      <w:r>
        <w:rPr>
          <w:color w:val="363636"/>
        </w:rPr>
        <w:t>filtrado</w:t>
      </w:r>
      <w:r>
        <w:rPr>
          <w:color w:val="363636"/>
          <w:spacing w:val="-14"/>
        </w:rPr>
        <w:t xml:space="preserve"> </w:t>
      </w:r>
      <w:r>
        <w:rPr>
          <w:color w:val="363636"/>
        </w:rPr>
        <w:t>en</w:t>
      </w:r>
      <w:r>
        <w:rPr>
          <w:color w:val="363636"/>
          <w:spacing w:val="-14"/>
        </w:rPr>
        <w:t xml:space="preserve"> </w:t>
      </w:r>
      <w:r>
        <w:rPr>
          <w:color w:val="363636"/>
        </w:rPr>
        <w:t>lugar</w:t>
      </w:r>
      <w:r>
        <w:rPr>
          <w:color w:val="363636"/>
          <w:spacing w:val="-18"/>
        </w:rPr>
        <w:t xml:space="preserve"> </w:t>
      </w:r>
      <w:r>
        <w:rPr>
          <w:color w:val="363636"/>
        </w:rPr>
        <w:t>de</w:t>
      </w:r>
      <w:r>
        <w:rPr>
          <w:color w:val="363636"/>
          <w:spacing w:val="-15"/>
        </w:rPr>
        <w:t xml:space="preserve"> </w:t>
      </w:r>
      <w:r>
        <w:rPr>
          <w:color w:val="363636"/>
        </w:rPr>
        <w:t>o</w:t>
      </w:r>
      <w:r>
        <w:rPr>
          <w:color w:val="363636"/>
          <w:spacing w:val="-15"/>
        </w:rPr>
        <w:t xml:space="preserve"> </w:t>
      </w:r>
      <w:r>
        <w:rPr>
          <w:color w:val="363636"/>
        </w:rPr>
        <w:t>además</w:t>
      </w:r>
      <w:r>
        <w:rPr>
          <w:color w:val="363636"/>
          <w:spacing w:val="-16"/>
        </w:rPr>
        <w:t xml:space="preserve"> </w:t>
      </w:r>
      <w:r>
        <w:rPr>
          <w:color w:val="363636"/>
        </w:rPr>
        <w:t>de</w:t>
      </w:r>
      <w:r>
        <w:rPr>
          <w:color w:val="363636"/>
          <w:spacing w:val="-18"/>
        </w:rPr>
        <w:t xml:space="preserve"> </w:t>
      </w:r>
      <w:r>
        <w:rPr>
          <w:color w:val="363636"/>
        </w:rPr>
        <w:t>utilizar</w:t>
      </w:r>
      <w:r>
        <w:rPr>
          <w:color w:val="363636"/>
          <w:spacing w:val="-15"/>
        </w:rPr>
        <w:t xml:space="preserve"> </w:t>
      </w:r>
      <w:r>
        <w:rPr>
          <w:color w:val="363636"/>
        </w:rPr>
        <w:t>segmentaciones de datos para mostrar los datos exactos que desea</w:t>
      </w:r>
      <w:r>
        <w:rPr>
          <w:color w:val="363636"/>
          <w:spacing w:val="-7"/>
        </w:rPr>
        <w:t xml:space="preserve"> </w:t>
      </w:r>
      <w:r>
        <w:rPr>
          <w:color w:val="363636"/>
        </w:rPr>
        <w:t>analizar.</w:t>
      </w:r>
    </w:p>
    <w:p w:rsidR="00B11E2E" w:rsidRDefault="00B11E2E" w:rsidP="00B11E2E">
      <w:pPr>
        <w:pStyle w:val="Textoindependiente"/>
        <w:ind w:left="709"/>
        <w:jc w:val="center"/>
        <w:rPr>
          <w:sz w:val="23"/>
        </w:rPr>
      </w:pPr>
    </w:p>
    <w:p w:rsidR="00B11E2E" w:rsidRDefault="00B11E2E" w:rsidP="00B11E2E">
      <w:pPr>
        <w:pStyle w:val="Ttulo9"/>
        <w:ind w:left="709"/>
        <w:jc w:val="center"/>
      </w:pPr>
      <w:hyperlink r:id="rId417" w:anchor="FilterManually">
        <w:r>
          <w:rPr>
            <w:color w:val="363636"/>
          </w:rPr>
          <w:t>Filtrar datos manualmente</w:t>
        </w:r>
      </w:hyperlink>
    </w:p>
    <w:p w:rsidR="00B11E2E" w:rsidRDefault="00B11E2E" w:rsidP="00B11E2E">
      <w:pPr>
        <w:pStyle w:val="Textoindependiente"/>
        <w:ind w:left="709"/>
        <w:jc w:val="center"/>
        <w:rPr>
          <w:b/>
          <w:sz w:val="23"/>
        </w:rPr>
      </w:pPr>
    </w:p>
    <w:p w:rsidR="00B11E2E" w:rsidRDefault="00B11E2E" w:rsidP="00B11E2E">
      <w:pPr>
        <w:spacing w:line="468" w:lineRule="auto"/>
        <w:ind w:left="709" w:right="5438"/>
        <w:jc w:val="center"/>
        <w:rPr>
          <w:b/>
          <w:sz w:val="24"/>
        </w:rPr>
      </w:pPr>
      <w:r>
        <w:rPr>
          <w:b/>
          <w:color w:val="363636"/>
          <w:sz w:val="24"/>
        </w:rPr>
        <w:t>Mostrar solo un texto, valores o fechas específicas Mostrar los 10 elementos superiores o inferiores</w:t>
      </w:r>
      <w:hyperlink r:id="rId418" w:anchor="BKMK_TurnOff">
        <w:r>
          <w:rPr>
            <w:b/>
            <w:color w:val="363636"/>
            <w:sz w:val="24"/>
          </w:rPr>
          <w:t xml:space="preserve"> Activar o desactivar las opciones de filtro</w:t>
        </w:r>
      </w:hyperlink>
    </w:p>
    <w:p w:rsidR="00B11E2E" w:rsidRDefault="00B11E2E" w:rsidP="00B11E2E">
      <w:pPr>
        <w:spacing w:before="8"/>
        <w:ind w:left="709"/>
        <w:jc w:val="center"/>
        <w:rPr>
          <w:b/>
          <w:sz w:val="28"/>
        </w:rPr>
      </w:pPr>
      <w:r>
        <w:rPr>
          <w:b/>
          <w:sz w:val="28"/>
        </w:rPr>
        <w:t>Filtrar datos manualmente</w:t>
      </w:r>
    </w:p>
    <w:p w:rsidR="00B11E2E" w:rsidRDefault="00B11E2E" w:rsidP="00B11E2E">
      <w:pPr>
        <w:pStyle w:val="Textoindependiente"/>
        <w:ind w:left="709"/>
        <w:jc w:val="center"/>
        <w:rPr>
          <w:b/>
          <w:sz w:val="26"/>
        </w:rPr>
      </w:pPr>
    </w:p>
    <w:p w:rsidR="00B11E2E" w:rsidRDefault="00B11E2E" w:rsidP="00B11E2E">
      <w:pPr>
        <w:pStyle w:val="Prrafodelista"/>
        <w:numPr>
          <w:ilvl w:val="0"/>
          <w:numId w:val="310"/>
        </w:numPr>
        <w:tabs>
          <w:tab w:val="left" w:pos="1441"/>
          <w:tab w:val="left" w:pos="5837"/>
        </w:tabs>
        <w:spacing w:before="1"/>
        <w:ind w:left="709"/>
        <w:jc w:val="center"/>
        <w:rPr>
          <w:sz w:val="24"/>
        </w:rPr>
      </w:pPr>
      <w:r>
        <w:rPr>
          <w:noProof/>
          <w:lang w:val="es-MX" w:eastAsia="es-MX"/>
        </w:rPr>
        <w:drawing>
          <wp:anchor distT="0" distB="0" distL="0" distR="0" simplePos="0" relativeHeight="252234752" behindDoc="1" locked="0" layoutInCell="1" allowOverlap="1" wp14:anchorId="4ADDE5E6" wp14:editId="3DC9950D">
            <wp:simplePos x="0" y="0"/>
            <wp:positionH relativeFrom="page">
              <wp:posOffset>3534155</wp:posOffset>
            </wp:positionH>
            <wp:positionV relativeFrom="paragraph">
              <wp:posOffset>-24310</wp:posOffset>
            </wp:positionV>
            <wp:extent cx="163067" cy="161544"/>
            <wp:effectExtent l="0" t="0" r="0" b="0"/>
            <wp:wrapNone/>
            <wp:docPr id="465" name="image36.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6.png"/>
                    <pic:cNvPicPr/>
                  </pic:nvPicPr>
                  <pic:blipFill>
                    <a:blip r:embed="rId126" cstate="print"/>
                    <a:stretch>
                      <a:fillRect/>
                    </a:stretch>
                  </pic:blipFill>
                  <pic:spPr>
                    <a:xfrm>
                      <a:off x="0" y="0"/>
                      <a:ext cx="163067" cy="161544"/>
                    </a:xfrm>
                    <a:prstGeom prst="rect">
                      <a:avLst/>
                    </a:prstGeom>
                  </pic:spPr>
                </pic:pic>
              </a:graphicData>
            </a:graphic>
          </wp:anchor>
        </w:drawing>
      </w:r>
      <w:r>
        <w:rPr>
          <w:color w:val="363636"/>
          <w:sz w:val="24"/>
        </w:rPr>
        <w:t>En la tabla dinámica, haga clic en</w:t>
      </w:r>
      <w:r>
        <w:rPr>
          <w:color w:val="363636"/>
          <w:spacing w:val="-8"/>
          <w:sz w:val="24"/>
        </w:rPr>
        <w:t xml:space="preserve"> </w:t>
      </w:r>
      <w:r>
        <w:rPr>
          <w:color w:val="363636"/>
          <w:sz w:val="24"/>
        </w:rPr>
        <w:t>la</w:t>
      </w:r>
      <w:r>
        <w:rPr>
          <w:color w:val="363636"/>
          <w:spacing w:val="-2"/>
          <w:sz w:val="24"/>
        </w:rPr>
        <w:t xml:space="preserve"> </w:t>
      </w:r>
      <w:r>
        <w:rPr>
          <w:color w:val="363636"/>
          <w:sz w:val="24"/>
        </w:rPr>
        <w:t>flecha</w:t>
      </w:r>
      <w:r>
        <w:rPr>
          <w:color w:val="363636"/>
          <w:sz w:val="24"/>
        </w:rPr>
        <w:tab/>
        <w:t xml:space="preserve">en </w:t>
      </w:r>
      <w:r>
        <w:rPr>
          <w:b/>
          <w:color w:val="363636"/>
          <w:sz w:val="24"/>
        </w:rPr>
        <w:t xml:space="preserve">Etiquetas de fila </w:t>
      </w:r>
      <w:r>
        <w:rPr>
          <w:color w:val="363636"/>
          <w:sz w:val="24"/>
        </w:rPr>
        <w:t xml:space="preserve">o </w:t>
      </w:r>
      <w:r>
        <w:rPr>
          <w:b/>
          <w:color w:val="363636"/>
          <w:sz w:val="24"/>
        </w:rPr>
        <w:t>Etiquetas de</w:t>
      </w:r>
      <w:r>
        <w:rPr>
          <w:b/>
          <w:color w:val="363636"/>
          <w:spacing w:val="-6"/>
          <w:sz w:val="24"/>
        </w:rPr>
        <w:t xml:space="preserve"> </w:t>
      </w:r>
      <w:r>
        <w:rPr>
          <w:b/>
          <w:color w:val="363636"/>
          <w:sz w:val="24"/>
        </w:rPr>
        <w:t>columna</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799552" behindDoc="0" locked="0" layoutInCell="1" allowOverlap="1" wp14:anchorId="7967EE28" wp14:editId="23287DF4">
            <wp:simplePos x="0" y="0"/>
            <wp:positionH relativeFrom="page">
              <wp:posOffset>914400</wp:posOffset>
            </wp:positionH>
            <wp:positionV relativeFrom="paragraph">
              <wp:posOffset>179044</wp:posOffset>
            </wp:positionV>
            <wp:extent cx="2459067" cy="2190750"/>
            <wp:effectExtent l="0" t="0" r="0" b="0"/>
            <wp:wrapTopAndBottom/>
            <wp:docPr id="467" name="image186.jpeg" descr="Filtro de etiquetas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86.jpeg"/>
                    <pic:cNvPicPr/>
                  </pic:nvPicPr>
                  <pic:blipFill>
                    <a:blip r:embed="rId384" cstate="print"/>
                    <a:stretch>
                      <a:fillRect/>
                    </a:stretch>
                  </pic:blipFill>
                  <pic:spPr>
                    <a:xfrm>
                      <a:off x="0" y="0"/>
                      <a:ext cx="2459067" cy="21907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310"/>
        </w:numPr>
        <w:tabs>
          <w:tab w:val="left" w:pos="1441"/>
        </w:tabs>
        <w:spacing w:before="1"/>
        <w:ind w:left="709" w:right="718"/>
        <w:jc w:val="center"/>
        <w:rPr>
          <w:sz w:val="24"/>
        </w:rPr>
      </w:pPr>
      <w:r>
        <w:rPr>
          <w:color w:val="363636"/>
          <w:sz w:val="24"/>
        </w:rPr>
        <w:t xml:space="preserve">En la lista de etiquetas de fila o columna, desactive la casilla </w:t>
      </w:r>
      <w:r>
        <w:rPr>
          <w:b/>
          <w:color w:val="363636"/>
          <w:sz w:val="24"/>
        </w:rPr>
        <w:t xml:space="preserve">(Seleccionar todo) </w:t>
      </w:r>
      <w:r>
        <w:rPr>
          <w:color w:val="363636"/>
          <w:sz w:val="24"/>
        </w:rPr>
        <w:t>de la parte superior de la lista y, a continuación, seleccione las casillas de los elementos que desea mostrar en la tabla dinámica.</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374B236" wp14:editId="0EE5A0C8">
            <wp:extent cx="2552444" cy="3800475"/>
            <wp:effectExtent l="0" t="0" r="0" b="0"/>
            <wp:docPr id="469" name="image206.jpeg" descr="Cuadro Seleccionar todo en la galería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06.jpeg"/>
                    <pic:cNvPicPr/>
                  </pic:nvPicPr>
                  <pic:blipFill>
                    <a:blip r:embed="rId419" cstate="print"/>
                    <a:stretch>
                      <a:fillRect/>
                    </a:stretch>
                  </pic:blipFill>
                  <pic:spPr>
                    <a:xfrm>
                      <a:off x="0" y="0"/>
                      <a:ext cx="2552444" cy="38004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4" w:line="237" w:lineRule="auto"/>
        <w:ind w:left="709" w:right="718"/>
        <w:jc w:val="center"/>
      </w:pPr>
      <w:r>
        <w:rPr>
          <w:color w:val="363636"/>
        </w:rPr>
        <w:t>Para</w:t>
      </w:r>
      <w:r>
        <w:rPr>
          <w:color w:val="363636"/>
          <w:spacing w:val="-7"/>
        </w:rPr>
        <w:t xml:space="preserve"> </w:t>
      </w:r>
      <w:r>
        <w:rPr>
          <w:color w:val="363636"/>
        </w:rPr>
        <w:t>ver</w:t>
      </w:r>
      <w:r>
        <w:rPr>
          <w:color w:val="363636"/>
          <w:spacing w:val="-7"/>
        </w:rPr>
        <w:t xml:space="preserve"> </w:t>
      </w:r>
      <w:r>
        <w:rPr>
          <w:color w:val="363636"/>
        </w:rPr>
        <w:t>más</w:t>
      </w:r>
      <w:r>
        <w:rPr>
          <w:color w:val="363636"/>
          <w:spacing w:val="-6"/>
        </w:rPr>
        <w:t xml:space="preserve"> </w:t>
      </w:r>
      <w:r>
        <w:rPr>
          <w:color w:val="363636"/>
        </w:rPr>
        <w:t>elementos</w:t>
      </w:r>
      <w:r>
        <w:rPr>
          <w:color w:val="363636"/>
          <w:spacing w:val="-11"/>
        </w:rPr>
        <w:t xml:space="preserve"> </w:t>
      </w:r>
      <w:r>
        <w:rPr>
          <w:color w:val="363636"/>
        </w:rPr>
        <w:t>en</w:t>
      </w:r>
      <w:r>
        <w:rPr>
          <w:color w:val="363636"/>
          <w:spacing w:val="-6"/>
        </w:rPr>
        <w:t xml:space="preserve"> </w:t>
      </w:r>
      <w:r>
        <w:rPr>
          <w:color w:val="363636"/>
        </w:rPr>
        <w:t>la</w:t>
      </w:r>
      <w:r>
        <w:rPr>
          <w:color w:val="363636"/>
          <w:spacing w:val="-6"/>
        </w:rPr>
        <w:t xml:space="preserve"> </w:t>
      </w:r>
      <w:r>
        <w:rPr>
          <w:color w:val="363636"/>
        </w:rPr>
        <w:t>lista,</w:t>
      </w:r>
      <w:r>
        <w:rPr>
          <w:color w:val="363636"/>
          <w:spacing w:val="-10"/>
        </w:rPr>
        <w:t xml:space="preserve"> </w:t>
      </w:r>
      <w:r>
        <w:rPr>
          <w:color w:val="363636"/>
        </w:rPr>
        <w:t>arrastre</w:t>
      </w:r>
      <w:r>
        <w:rPr>
          <w:color w:val="363636"/>
          <w:spacing w:val="-8"/>
        </w:rPr>
        <w:t xml:space="preserve"> </w:t>
      </w:r>
      <w:r>
        <w:rPr>
          <w:color w:val="363636"/>
        </w:rPr>
        <w:t>el</w:t>
      </w:r>
      <w:r>
        <w:rPr>
          <w:color w:val="363636"/>
          <w:spacing w:val="-9"/>
        </w:rPr>
        <w:t xml:space="preserve"> </w:t>
      </w:r>
      <w:r>
        <w:rPr>
          <w:color w:val="363636"/>
        </w:rPr>
        <w:t>controlador</w:t>
      </w:r>
      <w:r>
        <w:rPr>
          <w:color w:val="363636"/>
          <w:spacing w:val="-8"/>
        </w:rPr>
        <w:t xml:space="preserve"> </w:t>
      </w:r>
      <w:r>
        <w:rPr>
          <w:color w:val="363636"/>
        </w:rPr>
        <w:t>de</w:t>
      </w:r>
      <w:r>
        <w:rPr>
          <w:color w:val="363636"/>
          <w:spacing w:val="-8"/>
        </w:rPr>
        <w:t xml:space="preserve"> </w:t>
      </w:r>
      <w:r>
        <w:rPr>
          <w:color w:val="363636"/>
        </w:rPr>
        <w:t>la</w:t>
      </w:r>
      <w:r>
        <w:rPr>
          <w:color w:val="363636"/>
          <w:spacing w:val="-9"/>
        </w:rPr>
        <w:t xml:space="preserve"> </w:t>
      </w:r>
      <w:r>
        <w:rPr>
          <w:color w:val="363636"/>
        </w:rPr>
        <w:t>esquina</w:t>
      </w:r>
      <w:r>
        <w:rPr>
          <w:color w:val="363636"/>
          <w:spacing w:val="-6"/>
        </w:rPr>
        <w:t xml:space="preserve"> </w:t>
      </w:r>
      <w:r>
        <w:rPr>
          <w:color w:val="363636"/>
        </w:rPr>
        <w:t>inferior</w:t>
      </w:r>
      <w:r>
        <w:rPr>
          <w:color w:val="363636"/>
          <w:spacing w:val="-9"/>
        </w:rPr>
        <w:t xml:space="preserve"> </w:t>
      </w:r>
      <w:r>
        <w:rPr>
          <w:color w:val="363636"/>
        </w:rPr>
        <w:t>derecha</w:t>
      </w:r>
      <w:r>
        <w:rPr>
          <w:color w:val="363636"/>
          <w:spacing w:val="-9"/>
        </w:rPr>
        <w:t xml:space="preserve"> </w:t>
      </w:r>
      <w:r>
        <w:rPr>
          <w:color w:val="363636"/>
        </w:rPr>
        <w:t>de</w:t>
      </w:r>
      <w:r>
        <w:rPr>
          <w:color w:val="363636"/>
          <w:spacing w:val="-9"/>
        </w:rPr>
        <w:t xml:space="preserve"> </w:t>
      </w:r>
      <w:r>
        <w:rPr>
          <w:color w:val="363636"/>
        </w:rPr>
        <w:t>la</w:t>
      </w:r>
      <w:r>
        <w:rPr>
          <w:color w:val="363636"/>
          <w:spacing w:val="-8"/>
        </w:rPr>
        <w:t xml:space="preserve"> </w:t>
      </w:r>
      <w:r>
        <w:rPr>
          <w:color w:val="363636"/>
        </w:rPr>
        <w:t>galería de filtros para ampliarla.</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310"/>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spacing w:before="6"/>
        <w:ind w:left="709"/>
        <w:jc w:val="center"/>
        <w:rPr>
          <w:sz w:val="26"/>
        </w:rPr>
      </w:pPr>
    </w:p>
    <w:p w:rsidR="00B11E2E" w:rsidRDefault="00B11E2E" w:rsidP="00B11E2E">
      <w:pPr>
        <w:pStyle w:val="Textoindependiente"/>
        <w:ind w:left="709" w:right="721"/>
        <w:jc w:val="center"/>
      </w:pPr>
      <w:r>
        <w:rPr>
          <w:noProof/>
          <w:lang w:val="es-MX" w:eastAsia="es-MX"/>
        </w:rPr>
        <w:drawing>
          <wp:anchor distT="0" distB="0" distL="0" distR="0" simplePos="0" relativeHeight="252235776" behindDoc="1" locked="0" layoutInCell="1" allowOverlap="1" wp14:anchorId="1A55BFFF" wp14:editId="66B35AF9">
            <wp:simplePos x="0" y="0"/>
            <wp:positionH relativeFrom="page">
              <wp:posOffset>3281171</wp:posOffset>
            </wp:positionH>
            <wp:positionV relativeFrom="paragraph">
              <wp:posOffset>-26215</wp:posOffset>
            </wp:positionV>
            <wp:extent cx="161544" cy="161544"/>
            <wp:effectExtent l="0" t="0" r="0" b="0"/>
            <wp:wrapNone/>
            <wp:docPr id="471" name="image175.png" descr="Icono de filtro apl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75.png"/>
                    <pic:cNvPicPr/>
                  </pic:nvPicPr>
                  <pic:blipFill>
                    <a:blip r:embed="rId366" cstate="print"/>
                    <a:stretch>
                      <a:fillRect/>
                    </a:stretch>
                  </pic:blipFill>
                  <pic:spPr>
                    <a:xfrm>
                      <a:off x="0" y="0"/>
                      <a:ext cx="161544" cy="161544"/>
                    </a:xfrm>
                    <a:prstGeom prst="rect">
                      <a:avLst/>
                    </a:prstGeom>
                  </pic:spPr>
                </pic:pic>
              </a:graphicData>
            </a:graphic>
          </wp:anchor>
        </w:drawing>
      </w:r>
      <w:r>
        <w:rPr>
          <w:color w:val="363636"/>
        </w:rPr>
        <w:t xml:space="preserve">La flecha de filtro cambia a este icono para indicar que está aplicado un filtro. Haga clic en él para cambiarlo o borre el filtro; para ello haga clic en </w:t>
      </w:r>
      <w:r>
        <w:rPr>
          <w:b/>
          <w:color w:val="363636"/>
        </w:rPr>
        <w:t>Borrar filtro de &lt;nombre del campo&gt;</w:t>
      </w:r>
      <w:r>
        <w:rPr>
          <w:color w:val="363636"/>
        </w:rPr>
        <w:t>.</w:t>
      </w:r>
    </w:p>
    <w:p w:rsidR="00B11E2E" w:rsidRDefault="00B11E2E" w:rsidP="00B11E2E">
      <w:pPr>
        <w:pStyle w:val="Textoindependiente"/>
        <w:spacing w:before="2"/>
        <w:ind w:left="709"/>
        <w:jc w:val="center"/>
        <w:rPr>
          <w:sz w:val="23"/>
        </w:rPr>
      </w:pPr>
    </w:p>
    <w:p w:rsidR="00B11E2E" w:rsidRDefault="00B11E2E" w:rsidP="00B11E2E">
      <w:pPr>
        <w:spacing w:before="1" w:line="237" w:lineRule="auto"/>
        <w:ind w:left="709" w:right="724"/>
        <w:jc w:val="center"/>
        <w:rPr>
          <w:sz w:val="24"/>
        </w:rPr>
      </w:pPr>
      <w:r>
        <w:rPr>
          <w:b/>
          <w:color w:val="363636"/>
          <w:sz w:val="24"/>
        </w:rPr>
        <w:t xml:space="preserve">Sugerencias </w:t>
      </w:r>
      <w:r>
        <w:rPr>
          <w:color w:val="363636"/>
          <w:sz w:val="24"/>
        </w:rPr>
        <w:t xml:space="preserve">Para quitar todo lo filtrado de una sola vez, haga clic en cualquier lugar de la tabla dinámica y haga clic en </w:t>
      </w:r>
      <w:r>
        <w:rPr>
          <w:b/>
          <w:color w:val="363636"/>
          <w:sz w:val="24"/>
        </w:rPr>
        <w:t xml:space="preserve">Analizar </w:t>
      </w:r>
      <w:r>
        <w:rPr>
          <w:color w:val="363636"/>
          <w:sz w:val="24"/>
        </w:rPr>
        <w:t xml:space="preserve">&gt; </w:t>
      </w:r>
      <w:r>
        <w:rPr>
          <w:b/>
          <w:color w:val="363636"/>
          <w:sz w:val="24"/>
        </w:rPr>
        <w:t xml:space="preserve">Borrar </w:t>
      </w:r>
      <w:r>
        <w:rPr>
          <w:color w:val="363636"/>
          <w:sz w:val="24"/>
        </w:rPr>
        <w:t xml:space="preserve">&gt; </w:t>
      </w:r>
      <w:r>
        <w:rPr>
          <w:b/>
          <w:color w:val="363636"/>
          <w:sz w:val="24"/>
        </w:rPr>
        <w:t>Borrar filtros</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800576" behindDoc="0" locked="0" layoutInCell="1" allowOverlap="1" wp14:anchorId="09B5EB49" wp14:editId="2310076B">
            <wp:simplePos x="0" y="0"/>
            <wp:positionH relativeFrom="page">
              <wp:posOffset>914400</wp:posOffset>
            </wp:positionH>
            <wp:positionV relativeFrom="paragraph">
              <wp:posOffset>179767</wp:posOffset>
            </wp:positionV>
            <wp:extent cx="1533144" cy="876300"/>
            <wp:effectExtent l="0" t="0" r="0" b="0"/>
            <wp:wrapTopAndBottom/>
            <wp:docPr id="473" name="image207.jpeg" descr="Botón Borrar en la pestaña An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07.jpeg"/>
                    <pic:cNvPicPr/>
                  </pic:nvPicPr>
                  <pic:blipFill>
                    <a:blip r:embed="rId420" cstate="print"/>
                    <a:stretch>
                      <a:fillRect/>
                    </a:stretch>
                  </pic:blipFill>
                  <pic:spPr>
                    <a:xfrm>
                      <a:off x="0" y="0"/>
                      <a:ext cx="1533144" cy="8763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spacing w:before="1"/>
        <w:ind w:left="709"/>
        <w:jc w:val="center"/>
        <w:rPr>
          <w:b/>
          <w:sz w:val="28"/>
        </w:rPr>
      </w:pPr>
      <w:r>
        <w:rPr>
          <w:b/>
          <w:sz w:val="28"/>
        </w:rPr>
        <w:t>Mostrar solo un texto, valores o fechas específicas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309"/>
        </w:numPr>
        <w:tabs>
          <w:tab w:val="left" w:pos="1441"/>
        </w:tabs>
        <w:ind w:left="709" w:right="716"/>
        <w:jc w:val="center"/>
        <w:rPr>
          <w:sz w:val="24"/>
        </w:rPr>
      </w:pPr>
      <w:r>
        <w:rPr>
          <w:color w:val="363636"/>
          <w:sz w:val="24"/>
        </w:rPr>
        <w:t>En</w:t>
      </w:r>
      <w:r>
        <w:rPr>
          <w:color w:val="363636"/>
          <w:spacing w:val="-5"/>
          <w:sz w:val="24"/>
        </w:rPr>
        <w:t xml:space="preserve"> </w:t>
      </w:r>
      <w:r>
        <w:rPr>
          <w:color w:val="363636"/>
          <w:sz w:val="24"/>
        </w:rPr>
        <w:t>la</w:t>
      </w:r>
      <w:r>
        <w:rPr>
          <w:color w:val="363636"/>
          <w:spacing w:val="-8"/>
          <w:sz w:val="24"/>
        </w:rPr>
        <w:t xml:space="preserve"> </w:t>
      </w:r>
      <w:r>
        <w:rPr>
          <w:color w:val="363636"/>
          <w:sz w:val="24"/>
        </w:rPr>
        <w:t>tabla</w:t>
      </w:r>
      <w:r>
        <w:rPr>
          <w:color w:val="363636"/>
          <w:spacing w:val="-7"/>
          <w:sz w:val="24"/>
        </w:rPr>
        <w:t xml:space="preserve"> </w:t>
      </w:r>
      <w:r>
        <w:rPr>
          <w:color w:val="363636"/>
          <w:sz w:val="24"/>
        </w:rPr>
        <w:t>dinámica,</w:t>
      </w:r>
      <w:r>
        <w:rPr>
          <w:color w:val="363636"/>
          <w:spacing w:val="-6"/>
          <w:sz w:val="24"/>
        </w:rPr>
        <w:t xml:space="preserve"> </w:t>
      </w:r>
      <w:r>
        <w:rPr>
          <w:color w:val="363636"/>
          <w:sz w:val="24"/>
        </w:rPr>
        <w:t>haga</w:t>
      </w:r>
      <w:r>
        <w:rPr>
          <w:color w:val="363636"/>
          <w:spacing w:val="-5"/>
          <w:sz w:val="24"/>
        </w:rPr>
        <w:t xml:space="preserve"> </w:t>
      </w:r>
      <w:r>
        <w:rPr>
          <w:color w:val="363636"/>
          <w:sz w:val="24"/>
        </w:rPr>
        <w:t>clic</w:t>
      </w:r>
      <w:r>
        <w:rPr>
          <w:color w:val="363636"/>
          <w:spacing w:val="-7"/>
          <w:sz w:val="24"/>
        </w:rPr>
        <w:t xml:space="preserve"> </w:t>
      </w:r>
      <w:r>
        <w:rPr>
          <w:color w:val="363636"/>
          <w:sz w:val="24"/>
        </w:rPr>
        <w:t>en</w:t>
      </w:r>
      <w:r>
        <w:rPr>
          <w:color w:val="363636"/>
          <w:spacing w:val="-4"/>
          <w:sz w:val="24"/>
        </w:rPr>
        <w:t xml:space="preserve"> </w:t>
      </w:r>
      <w:r>
        <w:rPr>
          <w:color w:val="363636"/>
          <w:sz w:val="24"/>
        </w:rPr>
        <w:t>la</w:t>
      </w:r>
      <w:r>
        <w:rPr>
          <w:color w:val="363636"/>
          <w:spacing w:val="-8"/>
          <w:sz w:val="24"/>
        </w:rPr>
        <w:t xml:space="preserve"> </w:t>
      </w:r>
      <w:r>
        <w:rPr>
          <w:color w:val="363636"/>
          <w:sz w:val="24"/>
        </w:rPr>
        <w:t>flecha</w:t>
      </w:r>
      <w:r>
        <w:rPr>
          <w:color w:val="363636"/>
          <w:spacing w:val="-8"/>
          <w:sz w:val="24"/>
        </w:rPr>
        <w:t xml:space="preserve"> </w:t>
      </w:r>
      <w:r>
        <w:rPr>
          <w:color w:val="363636"/>
          <w:sz w:val="24"/>
        </w:rPr>
        <w:t>de</w:t>
      </w:r>
      <w:r>
        <w:rPr>
          <w:color w:val="363636"/>
          <w:spacing w:val="-6"/>
          <w:sz w:val="24"/>
        </w:rPr>
        <w:t xml:space="preserve"> </w:t>
      </w:r>
      <w:r>
        <w:rPr>
          <w:color w:val="363636"/>
          <w:sz w:val="24"/>
        </w:rPr>
        <w:t>lista</w:t>
      </w:r>
      <w:r>
        <w:rPr>
          <w:color w:val="363636"/>
          <w:spacing w:val="-7"/>
          <w:sz w:val="24"/>
        </w:rPr>
        <w:t xml:space="preserve"> </w:t>
      </w:r>
      <w:r>
        <w:rPr>
          <w:color w:val="363636"/>
          <w:sz w:val="24"/>
        </w:rPr>
        <w:t>desplegable</w:t>
      </w:r>
      <w:r>
        <w:rPr>
          <w:color w:val="363636"/>
          <w:spacing w:val="-5"/>
          <w:sz w:val="24"/>
        </w:rPr>
        <w:t xml:space="preserve"> </w:t>
      </w:r>
      <w:r>
        <w:rPr>
          <w:color w:val="363636"/>
          <w:sz w:val="24"/>
        </w:rPr>
        <w:t>junto</w:t>
      </w:r>
      <w:r>
        <w:rPr>
          <w:color w:val="363636"/>
          <w:spacing w:val="-6"/>
          <w:sz w:val="24"/>
        </w:rPr>
        <w:t xml:space="preserve"> </w:t>
      </w:r>
      <w:r>
        <w:rPr>
          <w:color w:val="363636"/>
          <w:sz w:val="24"/>
        </w:rPr>
        <w:t>a</w:t>
      </w:r>
      <w:r>
        <w:rPr>
          <w:color w:val="363636"/>
          <w:spacing w:val="-5"/>
          <w:sz w:val="24"/>
        </w:rPr>
        <w:t xml:space="preserve"> </w:t>
      </w:r>
      <w:r>
        <w:rPr>
          <w:color w:val="363636"/>
          <w:sz w:val="24"/>
        </w:rPr>
        <w:t>cualquier</w:t>
      </w:r>
      <w:r>
        <w:rPr>
          <w:color w:val="363636"/>
          <w:spacing w:val="-8"/>
          <w:sz w:val="24"/>
        </w:rPr>
        <w:t xml:space="preserve"> </w:t>
      </w:r>
      <w:r>
        <w:rPr>
          <w:color w:val="363636"/>
          <w:sz w:val="24"/>
        </w:rPr>
        <w:t>texto,</w:t>
      </w:r>
      <w:r>
        <w:rPr>
          <w:color w:val="363636"/>
          <w:spacing w:val="-5"/>
          <w:sz w:val="24"/>
        </w:rPr>
        <w:t xml:space="preserve"> </w:t>
      </w:r>
      <w:r>
        <w:rPr>
          <w:color w:val="363636"/>
          <w:sz w:val="24"/>
        </w:rPr>
        <w:t>un</w:t>
      </w:r>
      <w:r>
        <w:rPr>
          <w:color w:val="363636"/>
          <w:spacing w:val="-5"/>
          <w:sz w:val="24"/>
        </w:rPr>
        <w:t xml:space="preserve"> </w:t>
      </w:r>
      <w:r>
        <w:rPr>
          <w:color w:val="363636"/>
          <w:sz w:val="24"/>
        </w:rPr>
        <w:t>valor</w:t>
      </w:r>
      <w:r>
        <w:rPr>
          <w:color w:val="363636"/>
          <w:spacing w:val="-7"/>
          <w:sz w:val="24"/>
        </w:rPr>
        <w:t xml:space="preserve"> </w:t>
      </w:r>
      <w:r>
        <w:rPr>
          <w:color w:val="363636"/>
          <w:sz w:val="24"/>
        </w:rPr>
        <w:t>o</w:t>
      </w:r>
      <w:r>
        <w:rPr>
          <w:color w:val="363636"/>
          <w:spacing w:val="-6"/>
          <w:sz w:val="24"/>
        </w:rPr>
        <w:t xml:space="preserve"> </w:t>
      </w:r>
      <w:r>
        <w:rPr>
          <w:color w:val="363636"/>
          <w:sz w:val="24"/>
        </w:rPr>
        <w:t xml:space="preserve">una etiqueta de campo de fecha y, a continuación, haga clic en </w:t>
      </w:r>
      <w:r>
        <w:rPr>
          <w:b/>
          <w:color w:val="363636"/>
          <w:sz w:val="24"/>
        </w:rPr>
        <w:t>Filtros de etiqueta</w:t>
      </w:r>
      <w:r>
        <w:rPr>
          <w:color w:val="363636"/>
          <w:sz w:val="24"/>
        </w:rPr>
        <w:t xml:space="preserve">, </w:t>
      </w:r>
      <w:r>
        <w:rPr>
          <w:b/>
          <w:color w:val="363636"/>
          <w:sz w:val="24"/>
        </w:rPr>
        <w:t xml:space="preserve">Los filtros de valor </w:t>
      </w:r>
      <w:r>
        <w:rPr>
          <w:color w:val="363636"/>
          <w:sz w:val="24"/>
        </w:rPr>
        <w:t xml:space="preserve">o </w:t>
      </w:r>
      <w:r>
        <w:rPr>
          <w:b/>
          <w:color w:val="363636"/>
          <w:sz w:val="24"/>
        </w:rPr>
        <w:t>Filtros de</w:t>
      </w:r>
      <w:r>
        <w:rPr>
          <w:b/>
          <w:color w:val="363636"/>
          <w:spacing w:val="-3"/>
          <w:sz w:val="24"/>
        </w:rPr>
        <w:t xml:space="preserve"> </w:t>
      </w:r>
      <w:r>
        <w:rPr>
          <w:b/>
          <w:color w:val="363636"/>
          <w:sz w:val="24"/>
        </w:rPr>
        <w:t>fecha</w:t>
      </w:r>
      <w:r>
        <w:rPr>
          <w:color w:val="363636"/>
          <w:sz w:val="24"/>
        </w:rPr>
        <w:t>.</w:t>
      </w:r>
    </w:p>
    <w:p w:rsidR="00B11E2E" w:rsidRDefault="00B11E2E" w:rsidP="00B11E2E">
      <w:pPr>
        <w:pStyle w:val="Prrafodelista"/>
        <w:numPr>
          <w:ilvl w:val="0"/>
          <w:numId w:val="309"/>
        </w:numPr>
        <w:tabs>
          <w:tab w:val="left" w:pos="1441"/>
        </w:tabs>
        <w:spacing w:line="292" w:lineRule="exact"/>
        <w:ind w:left="709"/>
        <w:jc w:val="center"/>
        <w:rPr>
          <w:sz w:val="24"/>
        </w:rPr>
      </w:pPr>
      <w:r>
        <w:rPr>
          <w:color w:val="363636"/>
          <w:sz w:val="24"/>
        </w:rPr>
        <w:t>Haga clic en el comando del operador de comparación que desee</w:t>
      </w:r>
      <w:r>
        <w:rPr>
          <w:color w:val="363636"/>
          <w:spacing w:val="-10"/>
          <w:sz w:val="24"/>
        </w:rPr>
        <w:t xml:space="preserve"> </w:t>
      </w:r>
      <w:r>
        <w:rPr>
          <w:color w:val="363636"/>
          <w:sz w:val="24"/>
        </w:rPr>
        <w:t>utilizar.</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3"/>
        <w:jc w:val="center"/>
      </w:pPr>
      <w:r>
        <w:rPr>
          <w:color w:val="363636"/>
        </w:rPr>
        <w:t xml:space="preserve">Por ejemplo, para filtrar por un texto que comience por un carácter específico, seleccione </w:t>
      </w:r>
      <w:r>
        <w:rPr>
          <w:b/>
          <w:color w:val="363636"/>
        </w:rPr>
        <w:t>Empieza por</w:t>
      </w:r>
      <w:r>
        <w:rPr>
          <w:color w:val="363636"/>
        </w:rPr>
        <w:t xml:space="preserve">, o para filtrar por un texto que tenga caracteres específicos en cualquier lugar del texto, seleccione </w:t>
      </w:r>
      <w:r>
        <w:rPr>
          <w:b/>
          <w:color w:val="363636"/>
        </w:rPr>
        <w:t>Contiene</w:t>
      </w:r>
      <w:r>
        <w:rPr>
          <w:color w:val="363636"/>
        </w:rPr>
        <w:t>.</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spacing w:before="43" w:line="237" w:lineRule="auto"/>
        <w:ind w:left="709" w:right="737"/>
        <w:jc w:val="center"/>
      </w:pPr>
      <w:r>
        <w:rPr>
          <w:b/>
          <w:color w:val="363636"/>
        </w:rPr>
        <w:lastRenderedPageBreak/>
        <w:t xml:space="preserve">Nota </w:t>
      </w:r>
      <w:r>
        <w:rPr>
          <w:color w:val="363636"/>
        </w:rPr>
        <w:t xml:space="preserve">Filtros </w:t>
      </w:r>
      <w:r>
        <w:rPr>
          <w:b/>
          <w:color w:val="363636"/>
        </w:rPr>
        <w:t xml:space="preserve">de etiqueta </w:t>
      </w:r>
      <w:r>
        <w:rPr>
          <w:color w:val="363636"/>
        </w:rPr>
        <w:t>no está disponible cuando los campos de etiqueta de fila o columna no tienen etiquetas basadas en texto.</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309"/>
        </w:numPr>
        <w:tabs>
          <w:tab w:val="left" w:pos="1441"/>
        </w:tabs>
        <w:spacing w:line="292" w:lineRule="exact"/>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309"/>
        </w:numPr>
        <w:tabs>
          <w:tab w:val="left" w:pos="2160"/>
          <w:tab w:val="left" w:pos="2161"/>
        </w:tabs>
        <w:spacing w:line="292" w:lineRule="exact"/>
        <w:ind w:left="709" w:hanging="361"/>
        <w:jc w:val="center"/>
        <w:rPr>
          <w:sz w:val="24"/>
        </w:rPr>
      </w:pPr>
      <w:r>
        <w:rPr>
          <w:color w:val="363636"/>
          <w:sz w:val="24"/>
        </w:rPr>
        <w:t xml:space="preserve">En el cuadro </w:t>
      </w:r>
      <w:r>
        <w:rPr>
          <w:b/>
          <w:color w:val="363636"/>
          <w:sz w:val="24"/>
        </w:rPr>
        <w:t>Filtrar por etiqueta &lt; nombre de campo &gt;</w:t>
      </w:r>
      <w:r>
        <w:rPr>
          <w:color w:val="363636"/>
          <w:sz w:val="24"/>
        </w:rPr>
        <w:t>, escriba el texto que desee</w:t>
      </w:r>
      <w:r>
        <w:rPr>
          <w:color w:val="363636"/>
          <w:spacing w:val="-19"/>
          <w:sz w:val="24"/>
        </w:rPr>
        <w:t xml:space="preserve"> </w:t>
      </w:r>
      <w:r>
        <w:rPr>
          <w:color w:val="363636"/>
          <w:sz w:val="24"/>
        </w:rPr>
        <w:t>filtrar.</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15"/>
        <w:jc w:val="center"/>
      </w:pPr>
      <w:r>
        <w:rPr>
          <w:color w:val="363636"/>
        </w:rPr>
        <w:t>Por</w:t>
      </w:r>
      <w:r>
        <w:rPr>
          <w:color w:val="363636"/>
          <w:spacing w:val="-11"/>
        </w:rPr>
        <w:t xml:space="preserve"> </w:t>
      </w:r>
      <w:r>
        <w:rPr>
          <w:color w:val="363636"/>
        </w:rPr>
        <w:t>ejemplo,</w:t>
      </w:r>
      <w:r>
        <w:rPr>
          <w:color w:val="363636"/>
          <w:spacing w:val="-12"/>
        </w:rPr>
        <w:t xml:space="preserve"> </w:t>
      </w:r>
      <w:r>
        <w:rPr>
          <w:color w:val="363636"/>
        </w:rPr>
        <w:t>para</w:t>
      </w:r>
      <w:r>
        <w:rPr>
          <w:color w:val="363636"/>
          <w:spacing w:val="-12"/>
        </w:rPr>
        <w:t xml:space="preserve"> </w:t>
      </w:r>
      <w:r>
        <w:rPr>
          <w:color w:val="363636"/>
        </w:rPr>
        <w:t>filtrar</w:t>
      </w:r>
      <w:r>
        <w:rPr>
          <w:color w:val="363636"/>
          <w:spacing w:val="-12"/>
        </w:rPr>
        <w:t xml:space="preserve"> </w:t>
      </w:r>
      <w:r>
        <w:rPr>
          <w:color w:val="363636"/>
        </w:rPr>
        <w:t>por</w:t>
      </w:r>
      <w:r>
        <w:rPr>
          <w:color w:val="363636"/>
          <w:spacing w:val="-13"/>
        </w:rPr>
        <w:t xml:space="preserve"> </w:t>
      </w:r>
      <w:r>
        <w:rPr>
          <w:color w:val="363636"/>
        </w:rPr>
        <w:t>un</w:t>
      </w:r>
      <w:r>
        <w:rPr>
          <w:color w:val="363636"/>
          <w:spacing w:val="-11"/>
        </w:rPr>
        <w:t xml:space="preserve"> </w:t>
      </w:r>
      <w:r>
        <w:rPr>
          <w:color w:val="363636"/>
        </w:rPr>
        <w:t>texto</w:t>
      </w:r>
      <w:r>
        <w:rPr>
          <w:color w:val="363636"/>
          <w:spacing w:val="-12"/>
        </w:rPr>
        <w:t xml:space="preserve"> </w:t>
      </w:r>
      <w:r>
        <w:rPr>
          <w:color w:val="363636"/>
        </w:rPr>
        <w:t>que</w:t>
      </w:r>
      <w:r>
        <w:rPr>
          <w:color w:val="363636"/>
          <w:spacing w:val="-12"/>
        </w:rPr>
        <w:t xml:space="preserve"> </w:t>
      </w:r>
      <w:r>
        <w:rPr>
          <w:color w:val="363636"/>
        </w:rPr>
        <w:t>empiece</w:t>
      </w:r>
      <w:r>
        <w:rPr>
          <w:color w:val="363636"/>
          <w:spacing w:val="-9"/>
        </w:rPr>
        <w:t xml:space="preserve"> </w:t>
      </w:r>
      <w:r>
        <w:rPr>
          <w:color w:val="363636"/>
        </w:rPr>
        <w:t>por</w:t>
      </w:r>
      <w:r>
        <w:rPr>
          <w:color w:val="363636"/>
          <w:spacing w:val="-11"/>
        </w:rPr>
        <w:t xml:space="preserve"> </w:t>
      </w:r>
      <w:r>
        <w:rPr>
          <w:color w:val="363636"/>
        </w:rPr>
        <w:t>la</w:t>
      </w:r>
      <w:r>
        <w:rPr>
          <w:color w:val="363636"/>
          <w:spacing w:val="-12"/>
        </w:rPr>
        <w:t xml:space="preserve"> </w:t>
      </w:r>
      <w:r>
        <w:rPr>
          <w:color w:val="363636"/>
        </w:rPr>
        <w:t>letra</w:t>
      </w:r>
      <w:r>
        <w:rPr>
          <w:color w:val="363636"/>
          <w:spacing w:val="-10"/>
        </w:rPr>
        <w:t xml:space="preserve"> </w:t>
      </w:r>
      <w:r>
        <w:rPr>
          <w:color w:val="363636"/>
        </w:rPr>
        <w:t>"J",</w:t>
      </w:r>
      <w:r>
        <w:rPr>
          <w:color w:val="363636"/>
          <w:spacing w:val="-13"/>
        </w:rPr>
        <w:t xml:space="preserve"> </w:t>
      </w:r>
      <w:r>
        <w:rPr>
          <w:color w:val="363636"/>
        </w:rPr>
        <w:t>escriba</w:t>
      </w:r>
      <w:r>
        <w:rPr>
          <w:color w:val="363636"/>
          <w:spacing w:val="-11"/>
        </w:rPr>
        <w:t xml:space="preserve"> </w:t>
      </w:r>
      <w:r>
        <w:rPr>
          <w:b/>
          <w:color w:val="363636"/>
        </w:rPr>
        <w:t>J</w:t>
      </w:r>
      <w:r>
        <w:rPr>
          <w:b/>
          <w:color w:val="363636"/>
          <w:spacing w:val="-10"/>
        </w:rPr>
        <w:t xml:space="preserve"> </w:t>
      </w:r>
      <w:r>
        <w:rPr>
          <w:color w:val="363636"/>
        </w:rPr>
        <w:t>o,</w:t>
      </w:r>
      <w:r>
        <w:rPr>
          <w:color w:val="363636"/>
          <w:spacing w:val="-12"/>
        </w:rPr>
        <w:t xml:space="preserve"> </w:t>
      </w:r>
      <w:r>
        <w:rPr>
          <w:color w:val="363636"/>
        </w:rPr>
        <w:t>para</w:t>
      </w:r>
      <w:r>
        <w:rPr>
          <w:color w:val="363636"/>
          <w:spacing w:val="-12"/>
        </w:rPr>
        <w:t xml:space="preserve"> </w:t>
      </w:r>
      <w:r>
        <w:rPr>
          <w:color w:val="363636"/>
        </w:rPr>
        <w:t>filtrar</w:t>
      </w:r>
      <w:r>
        <w:rPr>
          <w:color w:val="363636"/>
          <w:spacing w:val="-12"/>
        </w:rPr>
        <w:t xml:space="preserve"> </w:t>
      </w:r>
      <w:r>
        <w:rPr>
          <w:color w:val="363636"/>
        </w:rPr>
        <w:t>texto que tenga la palabra "campana " en cualquier lugar del texto, escriba</w:t>
      </w:r>
      <w:r>
        <w:rPr>
          <w:color w:val="363636"/>
          <w:spacing w:val="-9"/>
        </w:rPr>
        <w:t xml:space="preserve"> </w:t>
      </w:r>
      <w:r>
        <w:rPr>
          <w:b/>
          <w:color w:val="363636"/>
        </w:rPr>
        <w:t>campana</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extoindependiente"/>
        <w:spacing w:line="237" w:lineRule="auto"/>
        <w:ind w:left="709" w:right="713"/>
        <w:jc w:val="center"/>
      </w:pPr>
      <w:r>
        <w:rPr>
          <w:color w:val="363636"/>
        </w:rPr>
        <w:t>Si la tabla dinámica se basa en un origen de datos que no es OLAP, puede usar los siguientes caracteres comodín para buscar datos que tienen caracteres específicos.</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11"/>
        </w:rPr>
      </w:pPr>
    </w:p>
    <w:tbl>
      <w:tblPr>
        <w:tblStyle w:val="TableNormal"/>
        <w:tblW w:w="0" w:type="auto"/>
        <w:tblInd w:w="2013" w:type="dxa"/>
        <w:tblLayout w:type="fixed"/>
        <w:tblLook w:val="01E0" w:firstRow="1" w:lastRow="1" w:firstColumn="1" w:lastColumn="1" w:noHBand="0" w:noVBand="0"/>
      </w:tblPr>
      <w:tblGrid>
        <w:gridCol w:w="2901"/>
        <w:gridCol w:w="5210"/>
      </w:tblGrid>
      <w:tr w:rsidR="00B11E2E" w:rsidTr="004A25A1">
        <w:trPr>
          <w:trHeight w:val="296"/>
        </w:trPr>
        <w:tc>
          <w:tcPr>
            <w:tcW w:w="2901" w:type="dxa"/>
          </w:tcPr>
          <w:p w:rsidR="00B11E2E" w:rsidRDefault="00B11E2E" w:rsidP="004A25A1">
            <w:pPr>
              <w:pStyle w:val="TableParagraph"/>
              <w:spacing w:line="244" w:lineRule="exact"/>
              <w:ind w:left="709"/>
              <w:jc w:val="center"/>
              <w:rPr>
                <w:sz w:val="24"/>
              </w:rPr>
            </w:pPr>
            <w:r>
              <w:rPr>
                <w:color w:val="363636"/>
                <w:sz w:val="24"/>
              </w:rPr>
              <w:t>Uso</w:t>
            </w:r>
          </w:p>
        </w:tc>
        <w:tc>
          <w:tcPr>
            <w:tcW w:w="5210" w:type="dxa"/>
          </w:tcPr>
          <w:p w:rsidR="00B11E2E" w:rsidRDefault="00B11E2E" w:rsidP="004A25A1">
            <w:pPr>
              <w:pStyle w:val="TableParagraph"/>
              <w:spacing w:line="244" w:lineRule="exact"/>
              <w:ind w:left="709"/>
              <w:jc w:val="center"/>
              <w:rPr>
                <w:sz w:val="24"/>
              </w:rPr>
            </w:pPr>
            <w:r>
              <w:rPr>
                <w:color w:val="363636"/>
                <w:sz w:val="24"/>
              </w:rPr>
              <w:t>Para buscar</w:t>
            </w:r>
          </w:p>
        </w:tc>
      </w:tr>
      <w:tr w:rsidR="00B11E2E" w:rsidTr="004A25A1">
        <w:trPr>
          <w:trHeight w:val="645"/>
        </w:trPr>
        <w:tc>
          <w:tcPr>
            <w:tcW w:w="2901" w:type="dxa"/>
          </w:tcPr>
          <w:p w:rsidR="00B11E2E" w:rsidRDefault="00B11E2E" w:rsidP="004A25A1">
            <w:pPr>
              <w:pStyle w:val="TableParagraph"/>
              <w:spacing w:before="154"/>
              <w:ind w:left="709"/>
              <w:jc w:val="center"/>
              <w:rPr>
                <w:sz w:val="24"/>
              </w:rPr>
            </w:pPr>
            <w:r>
              <w:rPr>
                <w:color w:val="363636"/>
                <w:sz w:val="24"/>
              </w:rPr>
              <w:t>? (signo de interrogación)</w:t>
            </w:r>
          </w:p>
        </w:tc>
        <w:tc>
          <w:tcPr>
            <w:tcW w:w="5210" w:type="dxa"/>
          </w:tcPr>
          <w:p w:rsidR="00B11E2E" w:rsidRDefault="00B11E2E" w:rsidP="004A25A1">
            <w:pPr>
              <w:pStyle w:val="TableParagraph"/>
              <w:spacing w:before="8"/>
              <w:ind w:left="709"/>
              <w:jc w:val="center"/>
              <w:rPr>
                <w:sz w:val="24"/>
              </w:rPr>
            </w:pPr>
            <w:r>
              <w:rPr>
                <w:color w:val="363636"/>
                <w:sz w:val="24"/>
              </w:rPr>
              <w:t>Un único carácter</w:t>
            </w:r>
          </w:p>
          <w:p w:rsidR="00B11E2E" w:rsidRDefault="00B11E2E" w:rsidP="004A25A1">
            <w:pPr>
              <w:pStyle w:val="TableParagraph"/>
              <w:ind w:left="709"/>
              <w:jc w:val="center"/>
              <w:rPr>
                <w:sz w:val="24"/>
              </w:rPr>
            </w:pPr>
            <w:r>
              <w:rPr>
                <w:color w:val="363636"/>
                <w:sz w:val="24"/>
              </w:rPr>
              <w:t>Por ejemplo, Gr?cia buscará "Gracia" y "Grecia"</w:t>
            </w:r>
          </w:p>
        </w:tc>
      </w:tr>
      <w:tr w:rsidR="00B11E2E" w:rsidTr="004A25A1">
        <w:trPr>
          <w:trHeight w:val="645"/>
        </w:trPr>
        <w:tc>
          <w:tcPr>
            <w:tcW w:w="2901" w:type="dxa"/>
          </w:tcPr>
          <w:p w:rsidR="00B11E2E" w:rsidRDefault="00B11E2E" w:rsidP="004A25A1">
            <w:pPr>
              <w:pStyle w:val="TableParagraph"/>
              <w:spacing w:before="154"/>
              <w:ind w:left="709"/>
              <w:jc w:val="center"/>
              <w:rPr>
                <w:sz w:val="24"/>
              </w:rPr>
            </w:pPr>
            <w:r>
              <w:rPr>
                <w:color w:val="363636"/>
                <w:sz w:val="24"/>
              </w:rPr>
              <w:t>* (asterisco)</w:t>
            </w:r>
          </w:p>
        </w:tc>
        <w:tc>
          <w:tcPr>
            <w:tcW w:w="5210" w:type="dxa"/>
          </w:tcPr>
          <w:p w:rsidR="00B11E2E" w:rsidRDefault="00B11E2E" w:rsidP="004A25A1">
            <w:pPr>
              <w:pStyle w:val="TableParagraph"/>
              <w:spacing w:before="8"/>
              <w:ind w:left="709"/>
              <w:jc w:val="center"/>
              <w:rPr>
                <w:sz w:val="24"/>
              </w:rPr>
            </w:pPr>
            <w:r>
              <w:rPr>
                <w:color w:val="363636"/>
                <w:sz w:val="24"/>
              </w:rPr>
              <w:t>Cualquier número de caracteres</w:t>
            </w:r>
          </w:p>
          <w:p w:rsidR="00B11E2E" w:rsidRDefault="00B11E2E" w:rsidP="004A25A1">
            <w:pPr>
              <w:pStyle w:val="TableParagraph"/>
              <w:ind w:left="709"/>
              <w:jc w:val="center"/>
              <w:rPr>
                <w:sz w:val="24"/>
              </w:rPr>
            </w:pPr>
            <w:r>
              <w:rPr>
                <w:color w:val="363636"/>
                <w:sz w:val="24"/>
              </w:rPr>
              <w:t>Por ejemplo, *este buscará "Nordeste" y "Sudeste"</w:t>
            </w:r>
          </w:p>
        </w:tc>
      </w:tr>
      <w:tr w:rsidR="00B11E2E" w:rsidTr="004A25A1">
        <w:trPr>
          <w:trHeight w:val="589"/>
        </w:trPr>
        <w:tc>
          <w:tcPr>
            <w:tcW w:w="2901" w:type="dxa"/>
          </w:tcPr>
          <w:p w:rsidR="00B11E2E" w:rsidRDefault="00B11E2E" w:rsidP="004A25A1">
            <w:pPr>
              <w:pStyle w:val="TableParagraph"/>
              <w:spacing w:before="154"/>
              <w:ind w:left="709"/>
              <w:jc w:val="center"/>
              <w:rPr>
                <w:sz w:val="24"/>
              </w:rPr>
            </w:pPr>
            <w:r>
              <w:rPr>
                <w:color w:val="363636"/>
                <w:sz w:val="24"/>
              </w:rPr>
              <w:t>~ (tilde) seguida de ?, *, o ~</w:t>
            </w:r>
          </w:p>
        </w:tc>
        <w:tc>
          <w:tcPr>
            <w:tcW w:w="5210" w:type="dxa"/>
          </w:tcPr>
          <w:p w:rsidR="00B11E2E" w:rsidRDefault="00B11E2E" w:rsidP="004A25A1">
            <w:pPr>
              <w:pStyle w:val="TableParagraph"/>
              <w:spacing w:before="8" w:line="290" w:lineRule="atLeast"/>
              <w:ind w:left="709"/>
              <w:jc w:val="center"/>
              <w:rPr>
                <w:sz w:val="24"/>
              </w:rPr>
            </w:pPr>
            <w:r>
              <w:rPr>
                <w:color w:val="363636"/>
                <w:sz w:val="24"/>
              </w:rPr>
              <w:t>Un signo de interrogación, un asterisco o una tilde Por ejemplo, fy06~? buscará "fy06?"</w:t>
            </w:r>
          </w:p>
        </w:tc>
      </w:tr>
    </w:tbl>
    <w:p w:rsidR="00B11E2E" w:rsidRDefault="00B11E2E" w:rsidP="00B11E2E">
      <w:pPr>
        <w:pStyle w:val="Textoindependiente"/>
        <w:spacing w:before="10"/>
        <w:ind w:left="709"/>
        <w:jc w:val="center"/>
        <w:rPr>
          <w:sz w:val="26"/>
        </w:rPr>
      </w:pPr>
    </w:p>
    <w:p w:rsidR="00B11E2E" w:rsidRDefault="00B11E2E" w:rsidP="00B11E2E">
      <w:pPr>
        <w:pStyle w:val="Prrafodelista"/>
        <w:numPr>
          <w:ilvl w:val="1"/>
          <w:numId w:val="309"/>
        </w:numPr>
        <w:tabs>
          <w:tab w:val="left" w:pos="2160"/>
          <w:tab w:val="left" w:pos="2161"/>
        </w:tabs>
        <w:spacing w:before="1"/>
        <w:ind w:left="709" w:hanging="361"/>
        <w:jc w:val="center"/>
        <w:rPr>
          <w:sz w:val="24"/>
        </w:rPr>
      </w:pPr>
      <w:r>
        <w:rPr>
          <w:color w:val="363636"/>
          <w:sz w:val="24"/>
        </w:rPr>
        <w:t xml:space="preserve">En el cuadro </w:t>
      </w:r>
      <w:r>
        <w:rPr>
          <w:b/>
          <w:color w:val="363636"/>
          <w:sz w:val="24"/>
        </w:rPr>
        <w:t>Filtrar por valor &lt; nombre de campo &gt;</w:t>
      </w:r>
      <w:r>
        <w:rPr>
          <w:color w:val="363636"/>
          <w:sz w:val="24"/>
        </w:rPr>
        <w:t>, escriba los valores que desee</w:t>
      </w:r>
      <w:r>
        <w:rPr>
          <w:color w:val="363636"/>
          <w:spacing w:val="-27"/>
          <w:sz w:val="24"/>
        </w:rPr>
        <w:t xml:space="preserve"> </w:t>
      </w:r>
      <w:r>
        <w:rPr>
          <w:color w:val="363636"/>
          <w:sz w:val="24"/>
        </w:rPr>
        <w:t>filtrar.</w:t>
      </w:r>
    </w:p>
    <w:p w:rsidR="00B11E2E" w:rsidRDefault="00B11E2E" w:rsidP="00B11E2E">
      <w:pPr>
        <w:pStyle w:val="Prrafodelista"/>
        <w:numPr>
          <w:ilvl w:val="1"/>
          <w:numId w:val="309"/>
        </w:numPr>
        <w:tabs>
          <w:tab w:val="left" w:pos="2160"/>
          <w:tab w:val="left" w:pos="2161"/>
        </w:tabs>
        <w:ind w:left="709" w:hanging="361"/>
        <w:jc w:val="center"/>
        <w:rPr>
          <w:sz w:val="24"/>
        </w:rPr>
      </w:pPr>
      <w:r>
        <w:rPr>
          <w:color w:val="363636"/>
          <w:sz w:val="24"/>
        </w:rPr>
        <w:t xml:space="preserve">En el cuadro </w:t>
      </w:r>
      <w:r>
        <w:rPr>
          <w:b/>
          <w:color w:val="363636"/>
          <w:sz w:val="24"/>
        </w:rPr>
        <w:t>Filtrar por fecha &lt; nombre de campo &gt;</w:t>
      </w:r>
      <w:r>
        <w:rPr>
          <w:color w:val="363636"/>
          <w:sz w:val="24"/>
        </w:rPr>
        <w:t>, escriba las fechas que desee</w:t>
      </w:r>
      <w:r>
        <w:rPr>
          <w:color w:val="363636"/>
          <w:spacing w:val="-31"/>
          <w:sz w:val="24"/>
        </w:rPr>
        <w:t xml:space="preserve"> </w:t>
      </w:r>
      <w:r>
        <w:rPr>
          <w:color w:val="363636"/>
          <w:sz w:val="24"/>
        </w:rPr>
        <w:t>filtrar.</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7"/>
        <w:jc w:val="center"/>
      </w:pPr>
      <w:r>
        <w:rPr>
          <w:color w:val="363636"/>
        </w:rPr>
        <w:t>Si la tabla dinámica se basa en un origen de datos OLAP, los filtros de fecha requieren que el campo de la jerarquía de campos del cubo OLAP sea del tipo de dato de hora. Si se introduce una fecha como texto en un campo de texto, el filtro de fecha no estará disponible.</w:t>
      </w:r>
    </w:p>
    <w:p w:rsidR="00B11E2E" w:rsidRDefault="00B11E2E" w:rsidP="00B11E2E">
      <w:pPr>
        <w:pStyle w:val="Textoindependiente"/>
        <w:spacing w:before="4"/>
        <w:ind w:left="709"/>
        <w:jc w:val="center"/>
        <w:rPr>
          <w:sz w:val="26"/>
        </w:rPr>
      </w:pPr>
    </w:p>
    <w:p w:rsidR="00B11E2E" w:rsidRDefault="00B11E2E" w:rsidP="00B11E2E">
      <w:pPr>
        <w:pStyle w:val="Prrafodelista"/>
        <w:numPr>
          <w:ilvl w:val="0"/>
          <w:numId w:val="309"/>
        </w:numPr>
        <w:tabs>
          <w:tab w:val="left" w:pos="1441"/>
        </w:tabs>
        <w:ind w:left="709" w:right="714"/>
        <w:jc w:val="center"/>
        <w:rPr>
          <w:sz w:val="24"/>
        </w:rPr>
      </w:pPr>
      <w:r>
        <w:rPr>
          <w:noProof/>
          <w:lang w:val="es-MX" w:eastAsia="es-MX"/>
        </w:rPr>
        <w:drawing>
          <wp:anchor distT="0" distB="0" distL="0" distR="0" simplePos="0" relativeHeight="252236800" behindDoc="1" locked="0" layoutInCell="1" allowOverlap="1" wp14:anchorId="38F95AAE" wp14:editId="511891A3">
            <wp:simplePos x="0" y="0"/>
            <wp:positionH relativeFrom="page">
              <wp:posOffset>5887211</wp:posOffset>
            </wp:positionH>
            <wp:positionV relativeFrom="paragraph">
              <wp:posOffset>-26469</wp:posOffset>
            </wp:positionV>
            <wp:extent cx="161544" cy="161543"/>
            <wp:effectExtent l="0" t="0" r="0" b="0"/>
            <wp:wrapNone/>
            <wp:docPr id="475" name="image175.png" descr="Icono de filtro apl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75.png"/>
                    <pic:cNvPicPr/>
                  </pic:nvPicPr>
                  <pic:blipFill>
                    <a:blip r:embed="rId366" cstate="print"/>
                    <a:stretch>
                      <a:fillRect/>
                    </a:stretch>
                  </pic:blipFill>
                  <pic:spPr>
                    <a:xfrm>
                      <a:off x="0" y="0"/>
                      <a:ext cx="161544" cy="161543"/>
                    </a:xfrm>
                    <a:prstGeom prst="rect">
                      <a:avLst/>
                    </a:prstGeom>
                  </pic:spPr>
                </pic:pic>
              </a:graphicData>
            </a:graphic>
          </wp:anchor>
        </w:drawing>
      </w:r>
      <w:r>
        <w:rPr>
          <w:b/>
          <w:color w:val="363636"/>
          <w:sz w:val="24"/>
        </w:rPr>
        <w:t xml:space="preserve">Sugerencia </w:t>
      </w:r>
      <w:r>
        <w:rPr>
          <w:color w:val="363636"/>
          <w:sz w:val="24"/>
        </w:rPr>
        <w:t>Para quitar un filtro de etiqueta, fecha o valor, haga clic en la flecha en la etiqueta de fila</w:t>
      </w:r>
      <w:r>
        <w:rPr>
          <w:color w:val="363636"/>
          <w:spacing w:val="-8"/>
          <w:sz w:val="24"/>
        </w:rPr>
        <w:t xml:space="preserve"> </w:t>
      </w:r>
      <w:r>
        <w:rPr>
          <w:color w:val="363636"/>
          <w:sz w:val="24"/>
        </w:rPr>
        <w:t>o</w:t>
      </w:r>
      <w:r>
        <w:rPr>
          <w:color w:val="363636"/>
          <w:spacing w:val="-8"/>
          <w:sz w:val="24"/>
        </w:rPr>
        <w:t xml:space="preserve"> </w:t>
      </w:r>
      <w:r>
        <w:rPr>
          <w:color w:val="363636"/>
          <w:sz w:val="24"/>
        </w:rPr>
        <w:t>columna,</w:t>
      </w:r>
      <w:r>
        <w:rPr>
          <w:color w:val="363636"/>
          <w:spacing w:val="-11"/>
          <w:sz w:val="24"/>
        </w:rPr>
        <w:t xml:space="preserve"> </w:t>
      </w:r>
      <w:r>
        <w:rPr>
          <w:color w:val="363636"/>
          <w:sz w:val="24"/>
        </w:rPr>
        <w:t>haga</w:t>
      </w:r>
      <w:r>
        <w:rPr>
          <w:color w:val="363636"/>
          <w:spacing w:val="-9"/>
          <w:sz w:val="24"/>
        </w:rPr>
        <w:t xml:space="preserve"> </w:t>
      </w:r>
      <w:r>
        <w:rPr>
          <w:color w:val="363636"/>
          <w:sz w:val="24"/>
        </w:rPr>
        <w:t>clic</w:t>
      </w:r>
      <w:r>
        <w:rPr>
          <w:color w:val="363636"/>
          <w:spacing w:val="-11"/>
          <w:sz w:val="24"/>
        </w:rPr>
        <w:t xml:space="preserve"> </w:t>
      </w:r>
      <w:r>
        <w:rPr>
          <w:color w:val="363636"/>
          <w:sz w:val="24"/>
        </w:rPr>
        <w:t>en</w:t>
      </w:r>
      <w:r>
        <w:rPr>
          <w:color w:val="363636"/>
          <w:spacing w:val="-6"/>
          <w:sz w:val="24"/>
        </w:rPr>
        <w:t xml:space="preserve"> </w:t>
      </w:r>
      <w:r>
        <w:rPr>
          <w:b/>
          <w:color w:val="363636"/>
          <w:sz w:val="24"/>
        </w:rPr>
        <w:t>Filtro</w:t>
      </w:r>
      <w:r>
        <w:rPr>
          <w:b/>
          <w:color w:val="363636"/>
          <w:spacing w:val="-8"/>
          <w:sz w:val="24"/>
        </w:rPr>
        <w:t xml:space="preserve"> </w:t>
      </w:r>
      <w:r>
        <w:rPr>
          <w:b/>
          <w:color w:val="363636"/>
          <w:sz w:val="24"/>
        </w:rPr>
        <w:t>de</w:t>
      </w:r>
      <w:r>
        <w:rPr>
          <w:b/>
          <w:color w:val="363636"/>
          <w:spacing w:val="-10"/>
          <w:sz w:val="24"/>
        </w:rPr>
        <w:t xml:space="preserve"> </w:t>
      </w:r>
      <w:r>
        <w:rPr>
          <w:b/>
          <w:color w:val="363636"/>
          <w:sz w:val="24"/>
        </w:rPr>
        <w:t>etiqueta</w:t>
      </w:r>
      <w:r>
        <w:rPr>
          <w:color w:val="363636"/>
          <w:sz w:val="24"/>
        </w:rPr>
        <w:t>,</w:t>
      </w:r>
      <w:r>
        <w:rPr>
          <w:color w:val="363636"/>
          <w:spacing w:val="-9"/>
          <w:sz w:val="24"/>
        </w:rPr>
        <w:t xml:space="preserve"> </w:t>
      </w:r>
      <w:r>
        <w:rPr>
          <w:b/>
          <w:color w:val="363636"/>
          <w:sz w:val="24"/>
        </w:rPr>
        <w:t>Filtro</w:t>
      </w:r>
      <w:r>
        <w:rPr>
          <w:b/>
          <w:color w:val="363636"/>
          <w:spacing w:val="-7"/>
          <w:sz w:val="24"/>
        </w:rPr>
        <w:t xml:space="preserve"> </w:t>
      </w:r>
      <w:r>
        <w:rPr>
          <w:b/>
          <w:color w:val="363636"/>
          <w:sz w:val="24"/>
        </w:rPr>
        <w:t>de</w:t>
      </w:r>
      <w:r>
        <w:rPr>
          <w:b/>
          <w:color w:val="363636"/>
          <w:spacing w:val="-10"/>
          <w:sz w:val="24"/>
        </w:rPr>
        <w:t xml:space="preserve"> </w:t>
      </w:r>
      <w:r>
        <w:rPr>
          <w:b/>
          <w:color w:val="363636"/>
          <w:sz w:val="24"/>
        </w:rPr>
        <w:t>fecha</w:t>
      </w:r>
      <w:r>
        <w:rPr>
          <w:b/>
          <w:color w:val="363636"/>
          <w:spacing w:val="-8"/>
          <w:sz w:val="24"/>
        </w:rPr>
        <w:t xml:space="preserve"> </w:t>
      </w:r>
      <w:r>
        <w:rPr>
          <w:color w:val="363636"/>
          <w:sz w:val="24"/>
        </w:rPr>
        <w:t>o</w:t>
      </w:r>
      <w:r>
        <w:rPr>
          <w:color w:val="363636"/>
          <w:spacing w:val="-8"/>
          <w:sz w:val="24"/>
        </w:rPr>
        <w:t xml:space="preserve"> </w:t>
      </w:r>
      <w:r>
        <w:rPr>
          <w:b/>
          <w:color w:val="363636"/>
          <w:sz w:val="24"/>
        </w:rPr>
        <w:t>Filtro</w:t>
      </w:r>
      <w:r>
        <w:rPr>
          <w:b/>
          <w:color w:val="363636"/>
          <w:spacing w:val="-9"/>
          <w:sz w:val="24"/>
        </w:rPr>
        <w:t xml:space="preserve"> </w:t>
      </w:r>
      <w:r>
        <w:rPr>
          <w:b/>
          <w:color w:val="363636"/>
          <w:sz w:val="24"/>
        </w:rPr>
        <w:t>de</w:t>
      </w:r>
      <w:r>
        <w:rPr>
          <w:b/>
          <w:color w:val="363636"/>
          <w:spacing w:val="-10"/>
          <w:sz w:val="24"/>
        </w:rPr>
        <w:t xml:space="preserve"> </w:t>
      </w:r>
      <w:r>
        <w:rPr>
          <w:b/>
          <w:color w:val="363636"/>
          <w:sz w:val="24"/>
        </w:rPr>
        <w:t>valor</w:t>
      </w:r>
      <w:r>
        <w:rPr>
          <w:b/>
          <w:color w:val="363636"/>
          <w:spacing w:val="-6"/>
          <w:sz w:val="24"/>
        </w:rPr>
        <w:t xml:space="preserve"> </w:t>
      </w:r>
      <w:r>
        <w:rPr>
          <w:color w:val="363636"/>
          <w:sz w:val="24"/>
        </w:rPr>
        <w:t>y,</w:t>
      </w:r>
      <w:r>
        <w:rPr>
          <w:color w:val="363636"/>
          <w:spacing w:val="-9"/>
          <w:sz w:val="24"/>
        </w:rPr>
        <w:t xml:space="preserve"> </w:t>
      </w:r>
      <w:r>
        <w:rPr>
          <w:color w:val="363636"/>
          <w:sz w:val="24"/>
        </w:rPr>
        <w:t>a</w:t>
      </w:r>
      <w:r>
        <w:rPr>
          <w:color w:val="363636"/>
          <w:spacing w:val="-9"/>
          <w:sz w:val="24"/>
        </w:rPr>
        <w:t xml:space="preserve"> </w:t>
      </w:r>
      <w:r>
        <w:rPr>
          <w:color w:val="363636"/>
          <w:sz w:val="24"/>
        </w:rPr>
        <w:t>continuación,</w:t>
      </w:r>
      <w:r>
        <w:rPr>
          <w:color w:val="363636"/>
          <w:spacing w:val="-8"/>
          <w:sz w:val="24"/>
        </w:rPr>
        <w:t xml:space="preserve"> </w:t>
      </w:r>
      <w:r>
        <w:rPr>
          <w:color w:val="363636"/>
          <w:sz w:val="24"/>
        </w:rPr>
        <w:t xml:space="preserve">haga clic en </w:t>
      </w:r>
      <w:r>
        <w:rPr>
          <w:b/>
          <w:color w:val="363636"/>
          <w:sz w:val="24"/>
        </w:rPr>
        <w:t>Quitar</w:t>
      </w:r>
      <w:r>
        <w:rPr>
          <w:b/>
          <w:color w:val="363636"/>
          <w:spacing w:val="2"/>
          <w:sz w:val="24"/>
        </w:rPr>
        <w:t xml:space="preserve"> </w:t>
      </w:r>
      <w:r>
        <w:rPr>
          <w:b/>
          <w:color w:val="363636"/>
          <w:sz w:val="24"/>
        </w:rPr>
        <w:t>filtro</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Mostrar los 10 elementos superiores o inferiores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jc w:val="center"/>
      </w:pPr>
      <w:r>
        <w:rPr>
          <w:color w:val="363636"/>
        </w:rPr>
        <w:t>También puede aplicar filtros para mostrar la parte superior o valores inferiores 10 o datos que cumplan determinadas condiciones.</w:t>
      </w:r>
    </w:p>
    <w:p w:rsidR="00B11E2E" w:rsidRDefault="00B11E2E" w:rsidP="00B11E2E">
      <w:pPr>
        <w:pStyle w:val="Textoindependiente"/>
        <w:spacing w:before="6"/>
        <w:ind w:left="709"/>
        <w:jc w:val="center"/>
        <w:rPr>
          <w:sz w:val="26"/>
        </w:rPr>
      </w:pPr>
    </w:p>
    <w:p w:rsidR="00B11E2E" w:rsidRDefault="00B11E2E" w:rsidP="00B11E2E">
      <w:pPr>
        <w:pStyle w:val="Prrafodelista"/>
        <w:numPr>
          <w:ilvl w:val="0"/>
          <w:numId w:val="308"/>
        </w:numPr>
        <w:tabs>
          <w:tab w:val="left" w:pos="1441"/>
          <w:tab w:val="left" w:pos="5890"/>
        </w:tabs>
        <w:spacing w:before="1"/>
        <w:ind w:left="709" w:right="713"/>
        <w:jc w:val="center"/>
        <w:rPr>
          <w:sz w:val="24"/>
        </w:rPr>
      </w:pPr>
      <w:r>
        <w:rPr>
          <w:noProof/>
          <w:lang w:val="es-MX" w:eastAsia="es-MX"/>
        </w:rPr>
        <w:drawing>
          <wp:anchor distT="0" distB="0" distL="0" distR="0" simplePos="0" relativeHeight="252237824" behindDoc="1" locked="0" layoutInCell="1" allowOverlap="1" wp14:anchorId="3697FE8B" wp14:editId="000CFCA8">
            <wp:simplePos x="0" y="0"/>
            <wp:positionH relativeFrom="page">
              <wp:posOffset>3567684</wp:posOffset>
            </wp:positionH>
            <wp:positionV relativeFrom="paragraph">
              <wp:posOffset>-25834</wp:posOffset>
            </wp:positionV>
            <wp:extent cx="163067" cy="161544"/>
            <wp:effectExtent l="0" t="0" r="0" b="0"/>
            <wp:wrapNone/>
            <wp:docPr id="477" name="image36.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6.png"/>
                    <pic:cNvPicPr/>
                  </pic:nvPicPr>
                  <pic:blipFill>
                    <a:blip r:embed="rId126" cstate="print"/>
                    <a:stretch>
                      <a:fillRect/>
                    </a:stretch>
                  </pic:blipFill>
                  <pic:spPr>
                    <a:xfrm>
                      <a:off x="0" y="0"/>
                      <a:ext cx="163067" cy="161544"/>
                    </a:xfrm>
                    <a:prstGeom prst="rect">
                      <a:avLst/>
                    </a:prstGeom>
                  </pic:spPr>
                </pic:pic>
              </a:graphicData>
            </a:graphic>
          </wp:anchor>
        </w:drawing>
      </w:r>
      <w:r>
        <w:rPr>
          <w:color w:val="363636"/>
          <w:sz w:val="24"/>
        </w:rPr>
        <w:t>En la tabla dinámica, haga clic en</w:t>
      </w:r>
      <w:r>
        <w:rPr>
          <w:color w:val="363636"/>
          <w:spacing w:val="29"/>
          <w:sz w:val="24"/>
        </w:rPr>
        <w:t xml:space="preserve"> </w:t>
      </w:r>
      <w:r>
        <w:rPr>
          <w:color w:val="363636"/>
          <w:sz w:val="24"/>
        </w:rPr>
        <w:t>la</w:t>
      </w:r>
      <w:r>
        <w:rPr>
          <w:color w:val="363636"/>
          <w:spacing w:val="4"/>
          <w:sz w:val="24"/>
        </w:rPr>
        <w:t xml:space="preserve"> </w:t>
      </w:r>
      <w:r>
        <w:rPr>
          <w:color w:val="363636"/>
          <w:sz w:val="24"/>
        </w:rPr>
        <w:t>flecha</w:t>
      </w:r>
      <w:r>
        <w:rPr>
          <w:color w:val="363636"/>
          <w:sz w:val="24"/>
        </w:rPr>
        <w:tab/>
        <w:t xml:space="preserve">en </w:t>
      </w:r>
      <w:r>
        <w:rPr>
          <w:b/>
          <w:color w:val="363636"/>
          <w:sz w:val="24"/>
        </w:rPr>
        <w:t xml:space="preserve">Etiquetas de fila </w:t>
      </w:r>
      <w:r>
        <w:rPr>
          <w:color w:val="363636"/>
          <w:sz w:val="24"/>
        </w:rPr>
        <w:t xml:space="preserve">o </w:t>
      </w:r>
      <w:r>
        <w:rPr>
          <w:b/>
          <w:color w:val="363636"/>
          <w:sz w:val="24"/>
        </w:rPr>
        <w:t>Etiquetas de columna</w:t>
      </w:r>
      <w:r>
        <w:rPr>
          <w:color w:val="363636"/>
          <w:sz w:val="24"/>
        </w:rPr>
        <w:t xml:space="preserve">, haga clic en </w:t>
      </w:r>
      <w:r>
        <w:rPr>
          <w:b/>
          <w:color w:val="363636"/>
          <w:sz w:val="24"/>
        </w:rPr>
        <w:t xml:space="preserve">Filtros de valor </w:t>
      </w:r>
      <w:r>
        <w:rPr>
          <w:color w:val="363636"/>
          <w:sz w:val="24"/>
        </w:rPr>
        <w:t xml:space="preserve">y después haga clic en </w:t>
      </w:r>
      <w:r>
        <w:rPr>
          <w:b/>
          <w:color w:val="363636"/>
          <w:sz w:val="24"/>
        </w:rPr>
        <w:t>Diez</w:t>
      </w:r>
      <w:r>
        <w:rPr>
          <w:b/>
          <w:color w:val="363636"/>
          <w:spacing w:val="-1"/>
          <w:sz w:val="24"/>
        </w:rPr>
        <w:t xml:space="preserve"> </w:t>
      </w:r>
      <w:r>
        <w:rPr>
          <w:b/>
          <w:color w:val="363636"/>
          <w:sz w:val="24"/>
        </w:rPr>
        <w:t>mejores</w:t>
      </w:r>
      <w:r>
        <w:rPr>
          <w:color w:val="363636"/>
          <w:sz w:val="24"/>
        </w:rPr>
        <w:t>.</w:t>
      </w:r>
    </w:p>
    <w:p w:rsidR="00B11E2E" w:rsidRDefault="00B11E2E" w:rsidP="00B11E2E">
      <w:pPr>
        <w:pStyle w:val="Prrafodelista"/>
        <w:numPr>
          <w:ilvl w:val="0"/>
          <w:numId w:val="308"/>
        </w:numPr>
        <w:tabs>
          <w:tab w:val="left" w:pos="1441"/>
        </w:tabs>
        <w:ind w:left="709"/>
        <w:jc w:val="center"/>
        <w:rPr>
          <w:sz w:val="24"/>
        </w:rPr>
      </w:pPr>
      <w:r>
        <w:rPr>
          <w:color w:val="363636"/>
          <w:sz w:val="24"/>
        </w:rPr>
        <w:t xml:space="preserve">En el cuadro </w:t>
      </w:r>
      <w:r>
        <w:rPr>
          <w:b/>
          <w:color w:val="363636"/>
          <w:sz w:val="24"/>
        </w:rPr>
        <w:t>Filtro 10 mejores &lt; nombre de campo &gt;</w:t>
      </w:r>
      <w:r>
        <w:rPr>
          <w:color w:val="363636"/>
          <w:sz w:val="24"/>
        </w:rPr>
        <w:t>, haga lo</w:t>
      </w:r>
      <w:r>
        <w:rPr>
          <w:color w:val="363636"/>
          <w:spacing w:val="-9"/>
          <w:sz w:val="24"/>
        </w:rPr>
        <w:t xml:space="preserve"> </w:t>
      </w:r>
      <w:r>
        <w:rPr>
          <w:color w:val="363636"/>
          <w:sz w:val="24"/>
        </w:rPr>
        <w:t>siguiente.</w:t>
      </w:r>
    </w:p>
    <w:p w:rsidR="00B11E2E" w:rsidRDefault="00B11E2E" w:rsidP="00B11E2E">
      <w:pPr>
        <w:pStyle w:val="Prrafodelista"/>
        <w:numPr>
          <w:ilvl w:val="1"/>
          <w:numId w:val="308"/>
        </w:numPr>
        <w:tabs>
          <w:tab w:val="left" w:pos="2161"/>
        </w:tabs>
        <w:ind w:left="709" w:hanging="361"/>
        <w:jc w:val="center"/>
        <w:rPr>
          <w:sz w:val="24"/>
        </w:rPr>
      </w:pPr>
      <w:r>
        <w:rPr>
          <w:color w:val="363636"/>
          <w:sz w:val="24"/>
        </w:rPr>
        <w:t xml:space="preserve">En el primer cuadro, haga clic en </w:t>
      </w:r>
      <w:r>
        <w:rPr>
          <w:b/>
          <w:color w:val="363636"/>
          <w:sz w:val="24"/>
        </w:rPr>
        <w:t xml:space="preserve">Superior </w:t>
      </w:r>
      <w:r>
        <w:rPr>
          <w:color w:val="363636"/>
          <w:sz w:val="24"/>
        </w:rPr>
        <w:t>o en</w:t>
      </w:r>
      <w:r>
        <w:rPr>
          <w:color w:val="363636"/>
          <w:spacing w:val="3"/>
          <w:sz w:val="24"/>
        </w:rPr>
        <w:t xml:space="preserve"> </w:t>
      </w:r>
      <w:r>
        <w:rPr>
          <w:b/>
          <w:color w:val="363636"/>
          <w:sz w:val="24"/>
        </w:rPr>
        <w:t>Inferior</w:t>
      </w:r>
      <w:r>
        <w:rPr>
          <w:color w:val="363636"/>
          <w:sz w:val="24"/>
        </w:rPr>
        <w:t>.</w:t>
      </w:r>
    </w:p>
    <w:p w:rsidR="00B11E2E" w:rsidRDefault="00B11E2E" w:rsidP="00B11E2E">
      <w:pPr>
        <w:pStyle w:val="Prrafodelista"/>
        <w:numPr>
          <w:ilvl w:val="1"/>
          <w:numId w:val="308"/>
        </w:numPr>
        <w:tabs>
          <w:tab w:val="left" w:pos="2161"/>
        </w:tabs>
        <w:ind w:left="709" w:hanging="361"/>
        <w:jc w:val="center"/>
        <w:rPr>
          <w:sz w:val="24"/>
        </w:rPr>
      </w:pPr>
      <w:r>
        <w:rPr>
          <w:color w:val="363636"/>
          <w:sz w:val="24"/>
        </w:rPr>
        <w:t>En el segundo cuadro, especifique un</w:t>
      </w:r>
      <w:r>
        <w:rPr>
          <w:color w:val="363636"/>
          <w:spacing w:val="-8"/>
          <w:sz w:val="24"/>
        </w:rPr>
        <w:t xml:space="preserve"> </w:t>
      </w:r>
      <w:r>
        <w:rPr>
          <w:color w:val="363636"/>
          <w:sz w:val="24"/>
        </w:rPr>
        <w:t>número.</w:t>
      </w:r>
    </w:p>
    <w:p w:rsidR="00B11E2E" w:rsidRDefault="00B11E2E" w:rsidP="00B11E2E">
      <w:pPr>
        <w:pStyle w:val="Prrafodelista"/>
        <w:numPr>
          <w:ilvl w:val="1"/>
          <w:numId w:val="308"/>
        </w:numPr>
        <w:tabs>
          <w:tab w:val="left" w:pos="2161"/>
        </w:tabs>
        <w:ind w:left="709" w:hanging="361"/>
        <w:jc w:val="center"/>
        <w:rPr>
          <w:sz w:val="24"/>
        </w:rPr>
      </w:pPr>
      <w:r>
        <w:rPr>
          <w:color w:val="363636"/>
          <w:sz w:val="24"/>
        </w:rPr>
        <w:t>En el tercer cuadro, seleccione la opción Filtrar</w:t>
      </w:r>
      <w:r>
        <w:rPr>
          <w:color w:val="363636"/>
          <w:spacing w:val="-4"/>
          <w:sz w:val="24"/>
        </w:rPr>
        <w:t xml:space="preserve"> </w:t>
      </w:r>
      <w:r>
        <w:rPr>
          <w:color w:val="363636"/>
          <w:sz w:val="24"/>
        </w:rPr>
        <w:t>por.</w:t>
      </w:r>
    </w:p>
    <w:p w:rsidR="00B11E2E" w:rsidRDefault="00B11E2E" w:rsidP="00B11E2E">
      <w:pPr>
        <w:pStyle w:val="Prrafodelista"/>
        <w:numPr>
          <w:ilvl w:val="2"/>
          <w:numId w:val="308"/>
        </w:numPr>
        <w:tabs>
          <w:tab w:val="left" w:pos="2880"/>
          <w:tab w:val="left" w:pos="2881"/>
        </w:tabs>
        <w:ind w:left="709" w:hanging="361"/>
        <w:jc w:val="center"/>
        <w:rPr>
          <w:sz w:val="24"/>
        </w:rPr>
      </w:pPr>
      <w:r>
        <w:rPr>
          <w:color w:val="363636"/>
          <w:sz w:val="24"/>
        </w:rPr>
        <w:t>Para filtrar por el número de elementos, seleccione</w:t>
      </w:r>
      <w:r>
        <w:rPr>
          <w:color w:val="363636"/>
          <w:spacing w:val="-1"/>
          <w:sz w:val="24"/>
        </w:rPr>
        <w:t xml:space="preserve"> </w:t>
      </w:r>
      <w:r>
        <w:rPr>
          <w:b/>
          <w:color w:val="363636"/>
          <w:sz w:val="24"/>
        </w:rPr>
        <w:t>Elementos</w:t>
      </w:r>
      <w:r>
        <w:rPr>
          <w:color w:val="363636"/>
          <w:sz w:val="24"/>
        </w:rPr>
        <w:t>.</w:t>
      </w:r>
    </w:p>
    <w:p w:rsidR="00B11E2E" w:rsidRDefault="00B11E2E" w:rsidP="00B11E2E">
      <w:pPr>
        <w:pStyle w:val="Prrafodelista"/>
        <w:numPr>
          <w:ilvl w:val="2"/>
          <w:numId w:val="308"/>
        </w:numPr>
        <w:tabs>
          <w:tab w:val="left" w:pos="2880"/>
          <w:tab w:val="left" w:pos="2881"/>
        </w:tabs>
        <w:ind w:left="709" w:hanging="361"/>
        <w:jc w:val="center"/>
        <w:rPr>
          <w:sz w:val="24"/>
        </w:rPr>
      </w:pPr>
      <w:r>
        <w:rPr>
          <w:color w:val="363636"/>
          <w:sz w:val="24"/>
        </w:rPr>
        <w:t>Para filtrar por porcentaje, seleccione</w:t>
      </w:r>
      <w:r>
        <w:rPr>
          <w:color w:val="363636"/>
          <w:spacing w:val="-4"/>
          <w:sz w:val="24"/>
        </w:rPr>
        <w:t xml:space="preserve"> </w:t>
      </w:r>
      <w:r>
        <w:rPr>
          <w:b/>
          <w:color w:val="363636"/>
          <w:sz w:val="24"/>
        </w:rPr>
        <w:t>Porcentaje</w:t>
      </w:r>
      <w:r>
        <w:rPr>
          <w:color w:val="363636"/>
          <w:sz w:val="24"/>
        </w:rPr>
        <w:t>.</w:t>
      </w:r>
    </w:p>
    <w:p w:rsidR="00B11E2E" w:rsidRDefault="00B11E2E" w:rsidP="00B11E2E">
      <w:pPr>
        <w:pStyle w:val="Prrafodelista"/>
        <w:numPr>
          <w:ilvl w:val="2"/>
          <w:numId w:val="308"/>
        </w:numPr>
        <w:tabs>
          <w:tab w:val="left" w:pos="2880"/>
          <w:tab w:val="left" w:pos="2881"/>
        </w:tabs>
        <w:ind w:left="709" w:hanging="361"/>
        <w:jc w:val="center"/>
        <w:rPr>
          <w:sz w:val="24"/>
        </w:rPr>
      </w:pPr>
      <w:r>
        <w:rPr>
          <w:color w:val="363636"/>
          <w:sz w:val="24"/>
        </w:rPr>
        <w:t>Para filtrar por suma, seleccione</w:t>
      </w:r>
      <w:r>
        <w:rPr>
          <w:color w:val="363636"/>
          <w:spacing w:val="2"/>
          <w:sz w:val="24"/>
        </w:rPr>
        <w:t xml:space="preserve"> </w:t>
      </w:r>
      <w:r>
        <w:rPr>
          <w:b/>
          <w:color w:val="363636"/>
          <w:sz w:val="24"/>
        </w:rPr>
        <w:t>Suma</w:t>
      </w:r>
      <w:r>
        <w:rPr>
          <w:color w:val="363636"/>
          <w:sz w:val="24"/>
        </w:rPr>
        <w:t>.</w:t>
      </w:r>
    </w:p>
    <w:p w:rsidR="00B11E2E" w:rsidRDefault="00B11E2E" w:rsidP="00B11E2E">
      <w:pPr>
        <w:pStyle w:val="Prrafodelista"/>
        <w:numPr>
          <w:ilvl w:val="1"/>
          <w:numId w:val="308"/>
        </w:numPr>
        <w:tabs>
          <w:tab w:val="left" w:pos="2161"/>
        </w:tabs>
        <w:ind w:left="709" w:hanging="361"/>
        <w:jc w:val="center"/>
        <w:rPr>
          <w:sz w:val="24"/>
        </w:rPr>
      </w:pPr>
      <w:r>
        <w:rPr>
          <w:color w:val="363636"/>
          <w:sz w:val="24"/>
        </w:rPr>
        <w:t>En el cuarto cuadro, seleccione el campo que</w:t>
      </w:r>
      <w:r>
        <w:rPr>
          <w:color w:val="363636"/>
          <w:spacing w:val="-7"/>
          <w:sz w:val="24"/>
        </w:rPr>
        <w:t xml:space="preserve"> </w:t>
      </w:r>
      <w:r>
        <w:rPr>
          <w:color w:val="363636"/>
          <w:sz w:val="24"/>
        </w:rPr>
        <w:t>desee.</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8"/>
        <w:spacing w:before="21"/>
        <w:ind w:left="709"/>
        <w:jc w:val="center"/>
      </w:pPr>
      <w:r>
        <w:lastRenderedPageBreak/>
        <w:t>Activar o desactivar las opciones de filtro</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629"/>
        <w:jc w:val="center"/>
      </w:pPr>
      <w:r>
        <w:rPr>
          <w:color w:val="363636"/>
        </w:rPr>
        <w:t>Para aplicar varios filtros por campo, o si no desea mostrar los botones de filtro de la tabla dinámica, aquí es cómo puede activar estas y otras filtrado de opciones de encendido o apagado: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07"/>
        </w:numPr>
        <w:tabs>
          <w:tab w:val="left" w:pos="1441"/>
        </w:tabs>
        <w:spacing w:line="292" w:lineRule="exact"/>
        <w:ind w:left="709"/>
        <w:jc w:val="center"/>
        <w:rPr>
          <w:b/>
          <w:sz w:val="24"/>
        </w:rPr>
      </w:pPr>
      <w:r>
        <w:rPr>
          <w:color w:val="363636"/>
          <w:sz w:val="24"/>
        </w:rPr>
        <w:t>Haga</w:t>
      </w:r>
      <w:r>
        <w:rPr>
          <w:color w:val="363636"/>
          <w:spacing w:val="10"/>
          <w:sz w:val="24"/>
        </w:rPr>
        <w:t xml:space="preserve"> </w:t>
      </w:r>
      <w:r>
        <w:rPr>
          <w:color w:val="363636"/>
          <w:sz w:val="24"/>
        </w:rPr>
        <w:t>clic</w:t>
      </w:r>
      <w:r>
        <w:rPr>
          <w:color w:val="363636"/>
          <w:spacing w:val="11"/>
          <w:sz w:val="24"/>
        </w:rPr>
        <w:t xml:space="preserve"> </w:t>
      </w:r>
      <w:r>
        <w:rPr>
          <w:color w:val="363636"/>
          <w:sz w:val="24"/>
        </w:rPr>
        <w:t>en</w:t>
      </w:r>
      <w:r>
        <w:rPr>
          <w:color w:val="363636"/>
          <w:spacing w:val="11"/>
          <w:sz w:val="24"/>
        </w:rPr>
        <w:t xml:space="preserve"> </w:t>
      </w:r>
      <w:r>
        <w:rPr>
          <w:color w:val="363636"/>
          <w:sz w:val="24"/>
        </w:rPr>
        <w:t>cualquier</w:t>
      </w:r>
      <w:r>
        <w:rPr>
          <w:color w:val="363636"/>
          <w:spacing w:val="9"/>
          <w:sz w:val="24"/>
        </w:rPr>
        <w:t xml:space="preserve"> </w:t>
      </w:r>
      <w:r>
        <w:rPr>
          <w:color w:val="363636"/>
          <w:sz w:val="24"/>
        </w:rPr>
        <w:t>parte</w:t>
      </w:r>
      <w:r>
        <w:rPr>
          <w:color w:val="363636"/>
          <w:spacing w:val="9"/>
          <w:sz w:val="24"/>
        </w:rPr>
        <w:t xml:space="preserve"> </w:t>
      </w:r>
      <w:r>
        <w:rPr>
          <w:color w:val="363636"/>
          <w:sz w:val="24"/>
        </w:rPr>
        <w:t>de</w:t>
      </w:r>
      <w:r>
        <w:rPr>
          <w:color w:val="363636"/>
          <w:spacing w:val="9"/>
          <w:sz w:val="24"/>
        </w:rPr>
        <w:t xml:space="preserve"> </w:t>
      </w:r>
      <w:r>
        <w:rPr>
          <w:color w:val="363636"/>
          <w:sz w:val="24"/>
        </w:rPr>
        <w:t>la</w:t>
      </w:r>
      <w:r>
        <w:rPr>
          <w:color w:val="363636"/>
          <w:spacing w:val="9"/>
          <w:sz w:val="24"/>
        </w:rPr>
        <w:t xml:space="preserve"> </w:t>
      </w:r>
      <w:r>
        <w:rPr>
          <w:color w:val="363636"/>
          <w:sz w:val="24"/>
        </w:rPr>
        <w:t>tabla</w:t>
      </w:r>
      <w:r>
        <w:rPr>
          <w:color w:val="363636"/>
          <w:spacing w:val="9"/>
          <w:sz w:val="24"/>
        </w:rPr>
        <w:t xml:space="preserve"> </w:t>
      </w:r>
      <w:r>
        <w:rPr>
          <w:color w:val="363636"/>
          <w:sz w:val="24"/>
        </w:rPr>
        <w:t>dinámica</w:t>
      </w:r>
      <w:r>
        <w:rPr>
          <w:color w:val="363636"/>
          <w:spacing w:val="11"/>
          <w:sz w:val="24"/>
        </w:rPr>
        <w:t xml:space="preserve"> </w:t>
      </w:r>
      <w:r>
        <w:rPr>
          <w:color w:val="363636"/>
          <w:sz w:val="24"/>
        </w:rPr>
        <w:t>para</w:t>
      </w:r>
      <w:r>
        <w:rPr>
          <w:color w:val="363636"/>
          <w:spacing w:val="10"/>
          <w:sz w:val="24"/>
        </w:rPr>
        <w:t xml:space="preserve"> </w:t>
      </w:r>
      <w:r>
        <w:rPr>
          <w:color w:val="363636"/>
          <w:sz w:val="24"/>
        </w:rPr>
        <w:t>mostrar</w:t>
      </w:r>
      <w:r>
        <w:rPr>
          <w:color w:val="363636"/>
          <w:spacing w:val="10"/>
          <w:sz w:val="24"/>
        </w:rPr>
        <w:t xml:space="preserve"> </w:t>
      </w:r>
      <w:r>
        <w:rPr>
          <w:color w:val="363636"/>
          <w:sz w:val="24"/>
        </w:rPr>
        <w:t>las</w:t>
      </w:r>
      <w:r>
        <w:rPr>
          <w:color w:val="363636"/>
          <w:spacing w:val="13"/>
          <w:sz w:val="24"/>
        </w:rPr>
        <w:t xml:space="preserve"> </w:t>
      </w:r>
      <w:r>
        <w:rPr>
          <w:b/>
          <w:color w:val="363636"/>
          <w:sz w:val="24"/>
        </w:rPr>
        <w:t>herramientas</w:t>
      </w:r>
      <w:r>
        <w:rPr>
          <w:b/>
          <w:color w:val="363636"/>
          <w:spacing w:val="11"/>
          <w:sz w:val="24"/>
        </w:rPr>
        <w:t xml:space="preserve"> </w:t>
      </w:r>
      <w:r>
        <w:rPr>
          <w:b/>
          <w:color w:val="363636"/>
          <w:sz w:val="24"/>
        </w:rPr>
        <w:t>de</w:t>
      </w:r>
      <w:r>
        <w:rPr>
          <w:b/>
          <w:color w:val="363636"/>
          <w:spacing w:val="8"/>
          <w:sz w:val="24"/>
        </w:rPr>
        <w:t xml:space="preserve"> </w:t>
      </w:r>
      <w:r>
        <w:rPr>
          <w:b/>
          <w:color w:val="363636"/>
          <w:sz w:val="24"/>
        </w:rPr>
        <w:t>tabla</w:t>
      </w:r>
      <w:r>
        <w:rPr>
          <w:b/>
          <w:color w:val="363636"/>
          <w:spacing w:val="8"/>
          <w:sz w:val="24"/>
        </w:rPr>
        <w:t xml:space="preserve"> </w:t>
      </w:r>
      <w:r>
        <w:rPr>
          <w:b/>
          <w:color w:val="363636"/>
          <w:sz w:val="24"/>
        </w:rPr>
        <w:t>dinámica</w:t>
      </w:r>
    </w:p>
    <w:p w:rsidR="00B11E2E" w:rsidRDefault="00B11E2E" w:rsidP="00B11E2E">
      <w:pPr>
        <w:pStyle w:val="Textoindependiente"/>
        <w:spacing w:line="292" w:lineRule="exact"/>
        <w:ind w:left="709"/>
        <w:jc w:val="center"/>
      </w:pPr>
      <w:r>
        <w:rPr>
          <w:color w:val="363636"/>
        </w:rPr>
        <w:t>en la cinta de opciones.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01600" behindDoc="0" locked="0" layoutInCell="1" allowOverlap="1" wp14:anchorId="0D456A90" wp14:editId="3B15CC43">
            <wp:simplePos x="0" y="0"/>
            <wp:positionH relativeFrom="page">
              <wp:posOffset>914400</wp:posOffset>
            </wp:positionH>
            <wp:positionV relativeFrom="paragraph">
              <wp:posOffset>180074</wp:posOffset>
            </wp:positionV>
            <wp:extent cx="1431358" cy="590550"/>
            <wp:effectExtent l="0" t="0" r="0" b="0"/>
            <wp:wrapTopAndBottom/>
            <wp:docPr id="479" name="image204.jpeg" descr="https://osiprodeusodcspstoa01.blob.core.windows.net/es-es/media/3f1e2861-fc79-4012-9ba0-d82a99ccd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04.jpeg"/>
                    <pic:cNvPicPr/>
                  </pic:nvPicPr>
                  <pic:blipFill>
                    <a:blip r:embed="rId415" cstate="print"/>
                    <a:stretch>
                      <a:fillRect/>
                    </a:stretch>
                  </pic:blipFill>
                  <pic:spPr>
                    <a:xfrm>
                      <a:off x="0" y="0"/>
                      <a:ext cx="1431358" cy="59055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pStyle w:val="Prrafodelista"/>
        <w:numPr>
          <w:ilvl w:val="0"/>
          <w:numId w:val="307"/>
        </w:numPr>
        <w:tabs>
          <w:tab w:val="left" w:pos="1441"/>
        </w:tabs>
        <w:spacing w:before="1"/>
        <w:ind w:left="709"/>
        <w:jc w:val="center"/>
        <w:rPr>
          <w:sz w:val="24"/>
        </w:rPr>
      </w:pPr>
      <w:r>
        <w:rPr>
          <w:color w:val="363636"/>
          <w:sz w:val="24"/>
        </w:rPr>
        <w:t xml:space="preserve">En la ficha </w:t>
      </w:r>
      <w:r>
        <w:rPr>
          <w:b/>
          <w:color w:val="363636"/>
          <w:sz w:val="24"/>
        </w:rPr>
        <w:t>analizar</w:t>
      </w:r>
      <w:r>
        <w:rPr>
          <w:color w:val="363636"/>
          <w:sz w:val="24"/>
        </w:rPr>
        <w:t>, haga clic en</w:t>
      </w:r>
      <w:r>
        <w:rPr>
          <w:color w:val="363636"/>
          <w:spacing w:val="-3"/>
          <w:sz w:val="24"/>
        </w:rPr>
        <w:t xml:space="preserve"> </w:t>
      </w:r>
      <w:r>
        <w:rPr>
          <w:b/>
          <w:color w:val="363636"/>
          <w:sz w:val="24"/>
        </w:rPr>
        <w:t>Opciones</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802624" behindDoc="0" locked="0" layoutInCell="1" allowOverlap="1" wp14:anchorId="4E4A0571" wp14:editId="08BFA548">
            <wp:simplePos x="0" y="0"/>
            <wp:positionH relativeFrom="page">
              <wp:posOffset>914400</wp:posOffset>
            </wp:positionH>
            <wp:positionV relativeFrom="paragraph">
              <wp:posOffset>179762</wp:posOffset>
            </wp:positionV>
            <wp:extent cx="1010412" cy="876300"/>
            <wp:effectExtent l="0" t="0" r="0" b="0"/>
            <wp:wrapTopAndBottom/>
            <wp:docPr id="481" name="image208.jpeg" descr="Botón Opciones en la pestaña An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08.jpeg"/>
                    <pic:cNvPicPr/>
                  </pic:nvPicPr>
                  <pic:blipFill>
                    <a:blip r:embed="rId421" cstate="print"/>
                    <a:stretch>
                      <a:fillRect/>
                    </a:stretch>
                  </pic:blipFill>
                  <pic:spPr>
                    <a:xfrm>
                      <a:off x="0" y="0"/>
                      <a:ext cx="1010412" cy="8763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307"/>
        </w:numPr>
        <w:tabs>
          <w:tab w:val="left" w:pos="1441"/>
        </w:tabs>
        <w:ind w:left="709"/>
        <w:jc w:val="center"/>
        <w:rPr>
          <w:sz w:val="24"/>
        </w:rPr>
      </w:pPr>
      <w:r>
        <w:rPr>
          <w:color w:val="363636"/>
          <w:sz w:val="24"/>
        </w:rPr>
        <w:t xml:space="preserve">En el cuadro </w:t>
      </w:r>
      <w:r>
        <w:rPr>
          <w:b/>
          <w:color w:val="363636"/>
          <w:sz w:val="24"/>
        </w:rPr>
        <w:t>Opciones de tabla dinámica</w:t>
      </w:r>
      <w:r>
        <w:rPr>
          <w:color w:val="363636"/>
          <w:sz w:val="24"/>
        </w:rPr>
        <w:t xml:space="preserve">, haga clic en la ficha </w:t>
      </w:r>
      <w:r>
        <w:rPr>
          <w:b/>
          <w:color w:val="363636"/>
          <w:sz w:val="24"/>
        </w:rPr>
        <w:t>totales y</w:t>
      </w:r>
      <w:r>
        <w:rPr>
          <w:b/>
          <w:color w:val="363636"/>
          <w:spacing w:val="-10"/>
          <w:sz w:val="24"/>
        </w:rPr>
        <w:t xml:space="preserve"> </w:t>
      </w:r>
      <w:r>
        <w:rPr>
          <w:b/>
          <w:color w:val="363636"/>
          <w:sz w:val="24"/>
        </w:rPr>
        <w:t>filtros</w:t>
      </w:r>
      <w:r>
        <w:rPr>
          <w:color w:val="363636"/>
          <w:sz w:val="24"/>
        </w:rPr>
        <w:t>.</w:t>
      </w:r>
    </w:p>
    <w:p w:rsidR="00B11E2E" w:rsidRDefault="00B11E2E" w:rsidP="00B11E2E">
      <w:pPr>
        <w:pStyle w:val="Prrafodelista"/>
        <w:numPr>
          <w:ilvl w:val="0"/>
          <w:numId w:val="307"/>
        </w:numPr>
        <w:tabs>
          <w:tab w:val="left" w:pos="1441"/>
        </w:tabs>
        <w:ind w:left="709"/>
        <w:jc w:val="center"/>
        <w:rPr>
          <w:sz w:val="24"/>
        </w:rPr>
      </w:pPr>
      <w:r>
        <w:rPr>
          <w:color w:val="363636"/>
          <w:sz w:val="24"/>
        </w:rPr>
        <w:t xml:space="preserve">En </w:t>
      </w:r>
      <w:r>
        <w:rPr>
          <w:b/>
          <w:color w:val="363636"/>
          <w:sz w:val="24"/>
        </w:rPr>
        <w:t>Filtros</w:t>
      </w:r>
      <w:r>
        <w:rPr>
          <w:color w:val="363636"/>
          <w:sz w:val="24"/>
        </w:rPr>
        <w:t>, siga uno de estos</w:t>
      </w:r>
      <w:r>
        <w:rPr>
          <w:color w:val="363636"/>
          <w:spacing w:val="-4"/>
          <w:sz w:val="24"/>
        </w:rPr>
        <w:t xml:space="preserve"> </w:t>
      </w:r>
      <w:r>
        <w:rPr>
          <w:color w:val="363636"/>
          <w:sz w:val="24"/>
        </w:rPr>
        <w:t>procedimientos:</w:t>
      </w:r>
    </w:p>
    <w:p w:rsidR="00B11E2E" w:rsidRDefault="00B11E2E" w:rsidP="00B11E2E">
      <w:pPr>
        <w:pStyle w:val="Prrafodelista"/>
        <w:numPr>
          <w:ilvl w:val="1"/>
          <w:numId w:val="307"/>
        </w:numPr>
        <w:tabs>
          <w:tab w:val="left" w:pos="2161"/>
        </w:tabs>
        <w:ind w:left="709" w:right="713"/>
        <w:jc w:val="center"/>
        <w:rPr>
          <w:sz w:val="24"/>
        </w:rPr>
      </w:pPr>
      <w:r>
        <w:rPr>
          <w:color w:val="363636"/>
          <w:sz w:val="24"/>
        </w:rPr>
        <w:t>Para</w:t>
      </w:r>
      <w:r>
        <w:rPr>
          <w:color w:val="363636"/>
          <w:spacing w:val="-8"/>
          <w:sz w:val="24"/>
        </w:rPr>
        <w:t xml:space="preserve"> </w:t>
      </w:r>
      <w:r>
        <w:rPr>
          <w:color w:val="363636"/>
          <w:sz w:val="24"/>
        </w:rPr>
        <w:t>usar</w:t>
      </w:r>
      <w:r>
        <w:rPr>
          <w:color w:val="363636"/>
          <w:spacing w:val="-9"/>
          <w:sz w:val="24"/>
        </w:rPr>
        <w:t xml:space="preserve"> </w:t>
      </w:r>
      <w:r>
        <w:rPr>
          <w:color w:val="363636"/>
          <w:sz w:val="24"/>
        </w:rPr>
        <w:t>o</w:t>
      </w:r>
      <w:r>
        <w:rPr>
          <w:color w:val="363636"/>
          <w:spacing w:val="-8"/>
          <w:sz w:val="24"/>
        </w:rPr>
        <w:t xml:space="preserve"> </w:t>
      </w:r>
      <w:r>
        <w:rPr>
          <w:color w:val="363636"/>
          <w:sz w:val="24"/>
        </w:rPr>
        <w:t>no</w:t>
      </w:r>
      <w:r>
        <w:rPr>
          <w:color w:val="363636"/>
          <w:spacing w:val="-8"/>
          <w:sz w:val="24"/>
        </w:rPr>
        <w:t xml:space="preserve"> </w:t>
      </w:r>
      <w:r>
        <w:rPr>
          <w:color w:val="363636"/>
          <w:sz w:val="24"/>
        </w:rPr>
        <w:t>usar</w:t>
      </w:r>
      <w:r>
        <w:rPr>
          <w:color w:val="363636"/>
          <w:spacing w:val="-9"/>
          <w:sz w:val="24"/>
        </w:rPr>
        <w:t xml:space="preserve"> </w:t>
      </w:r>
      <w:r>
        <w:rPr>
          <w:color w:val="363636"/>
          <w:sz w:val="24"/>
        </w:rPr>
        <w:t>varios</w:t>
      </w:r>
      <w:r>
        <w:rPr>
          <w:color w:val="363636"/>
          <w:spacing w:val="-6"/>
          <w:sz w:val="24"/>
        </w:rPr>
        <w:t xml:space="preserve"> </w:t>
      </w:r>
      <w:r>
        <w:rPr>
          <w:color w:val="363636"/>
          <w:sz w:val="24"/>
        </w:rPr>
        <w:t>filtros</w:t>
      </w:r>
      <w:r>
        <w:rPr>
          <w:color w:val="363636"/>
          <w:spacing w:val="-9"/>
          <w:sz w:val="24"/>
        </w:rPr>
        <w:t xml:space="preserve"> </w:t>
      </w:r>
      <w:r>
        <w:rPr>
          <w:color w:val="363636"/>
          <w:sz w:val="24"/>
        </w:rPr>
        <w:t>por</w:t>
      </w:r>
      <w:r>
        <w:rPr>
          <w:color w:val="363636"/>
          <w:spacing w:val="-8"/>
          <w:sz w:val="24"/>
        </w:rPr>
        <w:t xml:space="preserve"> </w:t>
      </w:r>
      <w:r>
        <w:rPr>
          <w:color w:val="363636"/>
          <w:sz w:val="24"/>
        </w:rPr>
        <w:t>campo,</w:t>
      </w:r>
      <w:r>
        <w:rPr>
          <w:color w:val="363636"/>
          <w:spacing w:val="-8"/>
          <w:sz w:val="24"/>
        </w:rPr>
        <w:t xml:space="preserve"> </w:t>
      </w:r>
      <w:r>
        <w:rPr>
          <w:color w:val="363636"/>
          <w:sz w:val="24"/>
        </w:rPr>
        <w:t>active</w:t>
      </w:r>
      <w:r>
        <w:rPr>
          <w:color w:val="363636"/>
          <w:spacing w:val="-6"/>
          <w:sz w:val="24"/>
        </w:rPr>
        <w:t xml:space="preserve"> </w:t>
      </w:r>
      <w:r>
        <w:rPr>
          <w:color w:val="363636"/>
          <w:sz w:val="24"/>
        </w:rPr>
        <w:t>o</w:t>
      </w:r>
      <w:r>
        <w:rPr>
          <w:color w:val="363636"/>
          <w:spacing w:val="-11"/>
          <w:sz w:val="24"/>
        </w:rPr>
        <w:t xml:space="preserve"> </w:t>
      </w:r>
      <w:r>
        <w:rPr>
          <w:color w:val="363636"/>
          <w:sz w:val="24"/>
        </w:rPr>
        <w:t>desactive</w:t>
      </w:r>
      <w:r>
        <w:rPr>
          <w:color w:val="363636"/>
          <w:spacing w:val="-8"/>
          <w:sz w:val="24"/>
        </w:rPr>
        <w:t xml:space="preserve"> </w:t>
      </w:r>
      <w:r>
        <w:rPr>
          <w:color w:val="363636"/>
          <w:sz w:val="24"/>
        </w:rPr>
        <w:t>la</w:t>
      </w:r>
      <w:r>
        <w:rPr>
          <w:color w:val="363636"/>
          <w:spacing w:val="-8"/>
          <w:sz w:val="24"/>
        </w:rPr>
        <w:t xml:space="preserve"> </w:t>
      </w:r>
      <w:r>
        <w:rPr>
          <w:color w:val="363636"/>
          <w:sz w:val="24"/>
        </w:rPr>
        <w:t>casilla</w:t>
      </w:r>
      <w:r>
        <w:rPr>
          <w:color w:val="363636"/>
          <w:spacing w:val="-5"/>
          <w:sz w:val="24"/>
        </w:rPr>
        <w:t xml:space="preserve"> </w:t>
      </w:r>
      <w:r>
        <w:rPr>
          <w:b/>
          <w:color w:val="363636"/>
          <w:sz w:val="24"/>
        </w:rPr>
        <w:t>Permitir</w:t>
      </w:r>
      <w:r>
        <w:rPr>
          <w:b/>
          <w:color w:val="363636"/>
          <w:spacing w:val="-8"/>
          <w:sz w:val="24"/>
        </w:rPr>
        <w:t xml:space="preserve"> </w:t>
      </w:r>
      <w:r>
        <w:rPr>
          <w:b/>
          <w:color w:val="363636"/>
          <w:sz w:val="24"/>
        </w:rPr>
        <w:t>varios</w:t>
      </w:r>
      <w:r>
        <w:rPr>
          <w:b/>
          <w:color w:val="363636"/>
          <w:spacing w:val="-8"/>
          <w:sz w:val="24"/>
        </w:rPr>
        <w:t xml:space="preserve"> </w:t>
      </w:r>
      <w:r>
        <w:rPr>
          <w:b/>
          <w:color w:val="363636"/>
          <w:sz w:val="24"/>
        </w:rPr>
        <w:t>filtros por</w:t>
      </w:r>
      <w:r>
        <w:rPr>
          <w:b/>
          <w:color w:val="363636"/>
          <w:spacing w:val="-1"/>
          <w:sz w:val="24"/>
        </w:rPr>
        <w:t xml:space="preserve"> </w:t>
      </w:r>
      <w:r>
        <w:rPr>
          <w:b/>
          <w:color w:val="363636"/>
          <w:sz w:val="24"/>
        </w:rPr>
        <w:t>campo</w:t>
      </w:r>
      <w:r>
        <w:rPr>
          <w:color w:val="363636"/>
          <w:sz w:val="24"/>
        </w:rPr>
        <w:t>.</w:t>
      </w:r>
    </w:p>
    <w:p w:rsidR="00B11E2E" w:rsidRDefault="00B11E2E" w:rsidP="00B11E2E">
      <w:pPr>
        <w:pStyle w:val="Prrafodelista"/>
        <w:numPr>
          <w:ilvl w:val="1"/>
          <w:numId w:val="307"/>
        </w:numPr>
        <w:tabs>
          <w:tab w:val="left" w:pos="2161"/>
        </w:tabs>
        <w:spacing w:before="2"/>
        <w:ind w:left="709" w:right="715"/>
        <w:jc w:val="center"/>
        <w:rPr>
          <w:sz w:val="24"/>
        </w:rPr>
      </w:pPr>
      <w:r>
        <w:rPr>
          <w:color w:val="363636"/>
          <w:sz w:val="24"/>
        </w:rPr>
        <w:t xml:space="preserve">Para incluir o excluir elementos filtrados en los totales, compruebe o desmarque la casilla </w:t>
      </w:r>
      <w:r>
        <w:rPr>
          <w:b/>
          <w:color w:val="363636"/>
          <w:sz w:val="24"/>
        </w:rPr>
        <w:t xml:space="preserve">incluir elementos filtrados en los totales </w:t>
      </w:r>
      <w:r>
        <w:rPr>
          <w:color w:val="363636"/>
          <w:sz w:val="24"/>
        </w:rPr>
        <w:t xml:space="preserve">y, a continuación, active o desactive el </w:t>
      </w:r>
      <w:r>
        <w:rPr>
          <w:b/>
          <w:color w:val="363636"/>
          <w:sz w:val="24"/>
        </w:rPr>
        <w:t xml:space="preserve">Marcar totales con * </w:t>
      </w:r>
      <w:r>
        <w:rPr>
          <w:color w:val="363636"/>
          <w:sz w:val="24"/>
        </w:rPr>
        <w:t>cuadro. Si está activado, aparece un indicador de asterisco (*) en los totales fuera de los campos que tienen los totales visuales</w:t>
      </w:r>
      <w:r>
        <w:rPr>
          <w:color w:val="363636"/>
          <w:spacing w:val="-7"/>
          <w:sz w:val="24"/>
        </w:rPr>
        <w:t xml:space="preserve"> </w:t>
      </w:r>
      <w:r>
        <w:rPr>
          <w:color w:val="363636"/>
          <w:sz w:val="24"/>
        </w:rPr>
        <w:t>desactivados.</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right="716"/>
        <w:jc w:val="center"/>
      </w:pPr>
      <w:r>
        <w:rPr>
          <w:color w:val="363636"/>
        </w:rPr>
        <w:t>Esta</w:t>
      </w:r>
      <w:r>
        <w:rPr>
          <w:color w:val="363636"/>
          <w:spacing w:val="-14"/>
        </w:rPr>
        <w:t xml:space="preserve"> </w:t>
      </w:r>
      <w:r>
        <w:rPr>
          <w:color w:val="363636"/>
        </w:rPr>
        <w:t>opción</w:t>
      </w:r>
      <w:r>
        <w:rPr>
          <w:color w:val="363636"/>
          <w:spacing w:val="-10"/>
        </w:rPr>
        <w:t xml:space="preserve"> </w:t>
      </w:r>
      <w:r>
        <w:rPr>
          <w:color w:val="363636"/>
        </w:rPr>
        <w:t>sólo</w:t>
      </w:r>
      <w:r>
        <w:rPr>
          <w:color w:val="363636"/>
          <w:spacing w:val="-13"/>
        </w:rPr>
        <w:t xml:space="preserve"> </w:t>
      </w:r>
      <w:r>
        <w:rPr>
          <w:color w:val="363636"/>
        </w:rPr>
        <w:t>está</w:t>
      </w:r>
      <w:r>
        <w:rPr>
          <w:color w:val="363636"/>
          <w:spacing w:val="-13"/>
        </w:rPr>
        <w:t xml:space="preserve"> </w:t>
      </w:r>
      <w:r>
        <w:rPr>
          <w:color w:val="363636"/>
        </w:rPr>
        <w:t>disponible</w:t>
      </w:r>
      <w:r>
        <w:rPr>
          <w:color w:val="363636"/>
          <w:spacing w:val="-10"/>
        </w:rPr>
        <w:t xml:space="preserve"> </w:t>
      </w:r>
      <w:r>
        <w:rPr>
          <w:color w:val="363636"/>
        </w:rPr>
        <w:t>en</w:t>
      </w:r>
      <w:r>
        <w:rPr>
          <w:color w:val="363636"/>
          <w:spacing w:val="-12"/>
        </w:rPr>
        <w:t xml:space="preserve"> </w:t>
      </w:r>
      <w:r>
        <w:rPr>
          <w:color w:val="363636"/>
        </w:rPr>
        <w:t>las</w:t>
      </w:r>
      <w:r>
        <w:rPr>
          <w:color w:val="363636"/>
          <w:spacing w:val="-14"/>
        </w:rPr>
        <w:t xml:space="preserve"> </w:t>
      </w:r>
      <w:r>
        <w:rPr>
          <w:color w:val="363636"/>
        </w:rPr>
        <w:t>tablas</w:t>
      </w:r>
      <w:r>
        <w:rPr>
          <w:color w:val="363636"/>
          <w:spacing w:val="-13"/>
        </w:rPr>
        <w:t xml:space="preserve"> </w:t>
      </w:r>
      <w:r>
        <w:rPr>
          <w:color w:val="363636"/>
        </w:rPr>
        <w:t>dinámicas</w:t>
      </w:r>
      <w:r>
        <w:rPr>
          <w:color w:val="363636"/>
          <w:spacing w:val="-12"/>
        </w:rPr>
        <w:t xml:space="preserve"> </w:t>
      </w:r>
      <w:r>
        <w:rPr>
          <w:color w:val="363636"/>
        </w:rPr>
        <w:t>conectadas</w:t>
      </w:r>
      <w:r>
        <w:rPr>
          <w:color w:val="363636"/>
          <w:spacing w:val="-14"/>
        </w:rPr>
        <w:t xml:space="preserve"> </w:t>
      </w:r>
      <w:r>
        <w:rPr>
          <w:color w:val="363636"/>
        </w:rPr>
        <w:t>a</w:t>
      </w:r>
      <w:r>
        <w:rPr>
          <w:color w:val="363636"/>
          <w:spacing w:val="-13"/>
        </w:rPr>
        <w:t xml:space="preserve"> </w:t>
      </w:r>
      <w:r>
        <w:rPr>
          <w:color w:val="363636"/>
        </w:rPr>
        <w:t>un</w:t>
      </w:r>
      <w:r>
        <w:rPr>
          <w:color w:val="363636"/>
          <w:spacing w:val="-13"/>
        </w:rPr>
        <w:t xml:space="preserve"> </w:t>
      </w:r>
      <w:r>
        <w:rPr>
          <w:color w:val="363636"/>
        </w:rPr>
        <w:t>origen</w:t>
      </w:r>
      <w:r>
        <w:rPr>
          <w:color w:val="363636"/>
          <w:spacing w:val="-12"/>
        </w:rPr>
        <w:t xml:space="preserve"> </w:t>
      </w:r>
      <w:r>
        <w:rPr>
          <w:color w:val="363636"/>
        </w:rPr>
        <w:t>de</w:t>
      </w:r>
      <w:r>
        <w:rPr>
          <w:color w:val="363636"/>
          <w:spacing w:val="-13"/>
        </w:rPr>
        <w:t xml:space="preserve"> </w:t>
      </w:r>
      <w:r>
        <w:rPr>
          <w:color w:val="363636"/>
        </w:rPr>
        <w:t>datos</w:t>
      </w:r>
      <w:r>
        <w:rPr>
          <w:color w:val="363636"/>
          <w:spacing w:val="-13"/>
        </w:rPr>
        <w:t xml:space="preserve"> </w:t>
      </w:r>
      <w:r>
        <w:rPr>
          <w:color w:val="363636"/>
        </w:rPr>
        <w:t>OLAP que</w:t>
      </w:r>
      <w:r>
        <w:rPr>
          <w:color w:val="363636"/>
          <w:spacing w:val="-8"/>
        </w:rPr>
        <w:t xml:space="preserve"> </w:t>
      </w:r>
      <w:r>
        <w:rPr>
          <w:color w:val="363636"/>
        </w:rPr>
        <w:t>es</w:t>
      </w:r>
      <w:r>
        <w:rPr>
          <w:color w:val="363636"/>
          <w:spacing w:val="-5"/>
        </w:rPr>
        <w:t xml:space="preserve"> </w:t>
      </w:r>
      <w:r>
        <w:rPr>
          <w:color w:val="363636"/>
        </w:rPr>
        <w:t>compatible</w:t>
      </w:r>
      <w:r>
        <w:rPr>
          <w:color w:val="363636"/>
          <w:spacing w:val="-5"/>
        </w:rPr>
        <w:t xml:space="preserve"> </w:t>
      </w:r>
      <w:r>
        <w:rPr>
          <w:color w:val="363636"/>
        </w:rPr>
        <w:t>con</w:t>
      </w:r>
      <w:r>
        <w:rPr>
          <w:color w:val="363636"/>
          <w:spacing w:val="-7"/>
        </w:rPr>
        <w:t xml:space="preserve"> </w:t>
      </w:r>
      <w:r>
        <w:rPr>
          <w:color w:val="363636"/>
        </w:rPr>
        <w:t>el</w:t>
      </w:r>
      <w:r>
        <w:rPr>
          <w:color w:val="363636"/>
          <w:spacing w:val="-7"/>
        </w:rPr>
        <w:t xml:space="preserve"> </w:t>
      </w:r>
      <w:r>
        <w:rPr>
          <w:color w:val="363636"/>
        </w:rPr>
        <w:t>lenguaje</w:t>
      </w:r>
      <w:r>
        <w:rPr>
          <w:color w:val="363636"/>
          <w:spacing w:val="-5"/>
        </w:rPr>
        <w:t xml:space="preserve"> </w:t>
      </w:r>
      <w:r>
        <w:rPr>
          <w:color w:val="363636"/>
        </w:rPr>
        <w:t>de</w:t>
      </w:r>
      <w:r>
        <w:rPr>
          <w:color w:val="363636"/>
          <w:spacing w:val="-6"/>
        </w:rPr>
        <w:t xml:space="preserve"> </w:t>
      </w:r>
      <w:r>
        <w:rPr>
          <w:color w:val="363636"/>
        </w:rPr>
        <w:t>expresiones</w:t>
      </w:r>
      <w:r>
        <w:rPr>
          <w:color w:val="363636"/>
          <w:spacing w:val="-10"/>
        </w:rPr>
        <w:t xml:space="preserve"> </w:t>
      </w:r>
      <w:r>
        <w:rPr>
          <w:color w:val="363636"/>
        </w:rPr>
        <w:t>MDX.</w:t>
      </w:r>
      <w:r>
        <w:rPr>
          <w:color w:val="363636"/>
          <w:spacing w:val="-6"/>
        </w:rPr>
        <w:t xml:space="preserve"> </w:t>
      </w:r>
      <w:r>
        <w:rPr>
          <w:color w:val="363636"/>
        </w:rPr>
        <w:t>Afecta</w:t>
      </w:r>
      <w:r>
        <w:rPr>
          <w:color w:val="363636"/>
          <w:spacing w:val="-6"/>
        </w:rPr>
        <w:t xml:space="preserve"> </w:t>
      </w:r>
      <w:r>
        <w:rPr>
          <w:color w:val="363636"/>
        </w:rPr>
        <w:t>a</w:t>
      </w:r>
      <w:r>
        <w:rPr>
          <w:color w:val="363636"/>
          <w:spacing w:val="-8"/>
        </w:rPr>
        <w:t xml:space="preserve"> </w:t>
      </w:r>
      <w:r>
        <w:rPr>
          <w:color w:val="363636"/>
        </w:rPr>
        <w:t>todos</w:t>
      </w:r>
      <w:r>
        <w:rPr>
          <w:color w:val="363636"/>
          <w:spacing w:val="-5"/>
        </w:rPr>
        <w:t xml:space="preserve"> </w:t>
      </w:r>
      <w:r>
        <w:rPr>
          <w:color w:val="363636"/>
        </w:rPr>
        <w:t>los</w:t>
      </w:r>
      <w:r>
        <w:rPr>
          <w:color w:val="363636"/>
          <w:spacing w:val="-10"/>
        </w:rPr>
        <w:t xml:space="preserve"> </w:t>
      </w:r>
      <w:r>
        <w:rPr>
          <w:color w:val="363636"/>
        </w:rPr>
        <w:t>campos</w:t>
      </w:r>
      <w:r>
        <w:rPr>
          <w:color w:val="363636"/>
          <w:spacing w:val="-6"/>
        </w:rPr>
        <w:t xml:space="preserve"> </w:t>
      </w:r>
      <w:r>
        <w:rPr>
          <w:color w:val="363636"/>
        </w:rPr>
        <w:t>de</w:t>
      </w:r>
      <w:r>
        <w:rPr>
          <w:color w:val="363636"/>
          <w:spacing w:val="-7"/>
        </w:rPr>
        <w:t xml:space="preserve"> </w:t>
      </w:r>
      <w:r>
        <w:rPr>
          <w:color w:val="363636"/>
        </w:rPr>
        <w:t>la</w:t>
      </w:r>
      <w:r>
        <w:rPr>
          <w:color w:val="363636"/>
          <w:spacing w:val="-5"/>
        </w:rPr>
        <w:t xml:space="preserve"> </w:t>
      </w:r>
      <w:r>
        <w:rPr>
          <w:color w:val="363636"/>
        </w:rPr>
        <w:t>tabla dinámica.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1"/>
          <w:numId w:val="307"/>
        </w:numPr>
        <w:tabs>
          <w:tab w:val="left" w:pos="2161"/>
        </w:tabs>
        <w:spacing w:before="1" w:line="237" w:lineRule="auto"/>
        <w:ind w:left="709" w:right="720"/>
        <w:jc w:val="center"/>
        <w:rPr>
          <w:sz w:val="24"/>
        </w:rPr>
      </w:pPr>
      <w:r>
        <w:rPr>
          <w:color w:val="363636"/>
          <w:sz w:val="24"/>
        </w:rPr>
        <w:t xml:space="preserve">Para incluir o excluir elementos filtrados en los totales de conjuntos con nombre, active o desactive la casilla </w:t>
      </w:r>
      <w:r>
        <w:rPr>
          <w:b/>
          <w:color w:val="363636"/>
          <w:sz w:val="24"/>
        </w:rPr>
        <w:t>incluir elementos filtrados en totales del</w:t>
      </w:r>
      <w:r>
        <w:rPr>
          <w:b/>
          <w:color w:val="363636"/>
          <w:spacing w:val="-5"/>
          <w:sz w:val="24"/>
        </w:rPr>
        <w:t xml:space="preserve"> </w:t>
      </w:r>
      <w:r>
        <w:rPr>
          <w:b/>
          <w:color w:val="363636"/>
          <w:sz w:val="24"/>
        </w:rPr>
        <w:t>conjunto</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7"/>
        <w:jc w:val="center"/>
      </w:pPr>
      <w:r>
        <w:rPr>
          <w:color w:val="363636"/>
        </w:rPr>
        <w:t>Esta opción sólo está disponible en las tablas dinámicas conectadas a un origen de datos OLAP.</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307"/>
        </w:numPr>
        <w:tabs>
          <w:tab w:val="left" w:pos="2161"/>
        </w:tabs>
        <w:ind w:left="709" w:right="713"/>
        <w:jc w:val="center"/>
        <w:rPr>
          <w:sz w:val="24"/>
        </w:rPr>
      </w:pPr>
      <w:r>
        <w:rPr>
          <w:color w:val="363636"/>
          <w:sz w:val="24"/>
        </w:rPr>
        <w:t>Para</w:t>
      </w:r>
      <w:r>
        <w:rPr>
          <w:color w:val="363636"/>
          <w:spacing w:val="-8"/>
          <w:sz w:val="24"/>
        </w:rPr>
        <w:t xml:space="preserve"> </w:t>
      </w:r>
      <w:r>
        <w:rPr>
          <w:color w:val="363636"/>
          <w:sz w:val="24"/>
        </w:rPr>
        <w:t>incluir</w:t>
      </w:r>
      <w:r>
        <w:rPr>
          <w:color w:val="363636"/>
          <w:spacing w:val="-10"/>
          <w:sz w:val="24"/>
        </w:rPr>
        <w:t xml:space="preserve"> </w:t>
      </w:r>
      <w:r>
        <w:rPr>
          <w:color w:val="363636"/>
          <w:sz w:val="24"/>
        </w:rPr>
        <w:t>o</w:t>
      </w:r>
      <w:r>
        <w:rPr>
          <w:color w:val="363636"/>
          <w:spacing w:val="-11"/>
          <w:sz w:val="24"/>
        </w:rPr>
        <w:t xml:space="preserve"> </w:t>
      </w:r>
      <w:r>
        <w:rPr>
          <w:color w:val="363636"/>
          <w:sz w:val="24"/>
        </w:rPr>
        <w:t>excluir</w:t>
      </w:r>
      <w:r>
        <w:rPr>
          <w:color w:val="363636"/>
          <w:spacing w:val="-10"/>
          <w:sz w:val="24"/>
        </w:rPr>
        <w:t xml:space="preserve"> </w:t>
      </w:r>
      <w:r>
        <w:rPr>
          <w:color w:val="363636"/>
          <w:sz w:val="24"/>
        </w:rPr>
        <w:t>elementos</w:t>
      </w:r>
      <w:r>
        <w:rPr>
          <w:color w:val="363636"/>
          <w:spacing w:val="-10"/>
          <w:sz w:val="24"/>
        </w:rPr>
        <w:t xml:space="preserve"> </w:t>
      </w:r>
      <w:r>
        <w:rPr>
          <w:color w:val="363636"/>
          <w:sz w:val="24"/>
        </w:rPr>
        <w:t>filtrados</w:t>
      </w:r>
      <w:r>
        <w:rPr>
          <w:color w:val="363636"/>
          <w:spacing w:val="-11"/>
          <w:sz w:val="24"/>
        </w:rPr>
        <w:t xml:space="preserve"> </w:t>
      </w:r>
      <w:r>
        <w:rPr>
          <w:color w:val="363636"/>
          <w:sz w:val="24"/>
        </w:rPr>
        <w:t>en</w:t>
      </w:r>
      <w:r>
        <w:rPr>
          <w:color w:val="363636"/>
          <w:spacing w:val="-8"/>
          <w:sz w:val="24"/>
        </w:rPr>
        <w:t xml:space="preserve"> </w:t>
      </w:r>
      <w:r>
        <w:rPr>
          <w:color w:val="363636"/>
          <w:sz w:val="24"/>
        </w:rPr>
        <w:t>subtotales,</w:t>
      </w:r>
      <w:r>
        <w:rPr>
          <w:color w:val="363636"/>
          <w:spacing w:val="-10"/>
          <w:sz w:val="24"/>
        </w:rPr>
        <w:t xml:space="preserve"> </w:t>
      </w:r>
      <w:r>
        <w:rPr>
          <w:color w:val="363636"/>
          <w:sz w:val="24"/>
        </w:rPr>
        <w:t>active</w:t>
      </w:r>
      <w:r>
        <w:rPr>
          <w:color w:val="363636"/>
          <w:spacing w:val="-11"/>
          <w:sz w:val="24"/>
        </w:rPr>
        <w:t xml:space="preserve"> </w:t>
      </w:r>
      <w:r>
        <w:rPr>
          <w:color w:val="363636"/>
          <w:sz w:val="24"/>
        </w:rPr>
        <w:t>o</w:t>
      </w:r>
      <w:r>
        <w:rPr>
          <w:color w:val="363636"/>
          <w:spacing w:val="-10"/>
          <w:sz w:val="24"/>
        </w:rPr>
        <w:t xml:space="preserve"> </w:t>
      </w:r>
      <w:r>
        <w:rPr>
          <w:color w:val="363636"/>
          <w:sz w:val="24"/>
        </w:rPr>
        <w:t>desactive</w:t>
      </w:r>
      <w:r>
        <w:rPr>
          <w:color w:val="363636"/>
          <w:spacing w:val="-11"/>
          <w:sz w:val="24"/>
        </w:rPr>
        <w:t xml:space="preserve"> </w:t>
      </w:r>
      <w:r>
        <w:rPr>
          <w:color w:val="363636"/>
          <w:sz w:val="24"/>
        </w:rPr>
        <w:t>la</w:t>
      </w:r>
      <w:r>
        <w:rPr>
          <w:color w:val="363636"/>
          <w:spacing w:val="-7"/>
          <w:sz w:val="24"/>
        </w:rPr>
        <w:t xml:space="preserve"> </w:t>
      </w:r>
      <w:r>
        <w:rPr>
          <w:color w:val="363636"/>
          <w:sz w:val="24"/>
        </w:rPr>
        <w:t>casilla</w:t>
      </w:r>
      <w:r>
        <w:rPr>
          <w:color w:val="363636"/>
          <w:spacing w:val="-7"/>
          <w:sz w:val="24"/>
        </w:rPr>
        <w:t xml:space="preserve"> </w:t>
      </w:r>
      <w:r>
        <w:rPr>
          <w:b/>
          <w:color w:val="363636"/>
          <w:sz w:val="24"/>
        </w:rPr>
        <w:t>Subtotales de elementos filtrados de</w:t>
      </w:r>
      <w:r>
        <w:rPr>
          <w:b/>
          <w:color w:val="363636"/>
          <w:spacing w:val="-4"/>
          <w:sz w:val="24"/>
        </w:rPr>
        <w:t xml:space="preserve"> </w:t>
      </w:r>
      <w:r>
        <w:rPr>
          <w:b/>
          <w:color w:val="363636"/>
          <w:sz w:val="24"/>
        </w:rPr>
        <w:t>página</w:t>
      </w:r>
      <w:r>
        <w:rPr>
          <w:color w:val="363636"/>
          <w:sz w:val="24"/>
        </w:rPr>
        <w:t>.</w:t>
      </w:r>
    </w:p>
    <w:p w:rsidR="00B11E2E" w:rsidRDefault="00B11E2E" w:rsidP="00B11E2E">
      <w:pPr>
        <w:pStyle w:val="Prrafodelista"/>
        <w:numPr>
          <w:ilvl w:val="0"/>
          <w:numId w:val="307"/>
        </w:numPr>
        <w:tabs>
          <w:tab w:val="left" w:pos="1441"/>
        </w:tabs>
        <w:spacing w:before="3" w:line="237" w:lineRule="auto"/>
        <w:ind w:left="709" w:right="715"/>
        <w:jc w:val="center"/>
        <w:rPr>
          <w:sz w:val="24"/>
        </w:rPr>
      </w:pPr>
      <w:r>
        <w:rPr>
          <w:color w:val="363636"/>
          <w:sz w:val="24"/>
        </w:rPr>
        <w:t xml:space="preserve">Para mostrar u ocultar títulos de campo y filtrar listas desplegables, haga clic en </w:t>
      </w:r>
      <w:r>
        <w:rPr>
          <w:b/>
          <w:color w:val="363636"/>
          <w:sz w:val="24"/>
        </w:rPr>
        <w:t xml:space="preserve">Mostrar </w:t>
      </w:r>
      <w:r>
        <w:rPr>
          <w:color w:val="363636"/>
          <w:sz w:val="24"/>
        </w:rPr>
        <w:t xml:space="preserve">y después active o desactive la casilla </w:t>
      </w:r>
      <w:r>
        <w:rPr>
          <w:b/>
          <w:color w:val="363636"/>
          <w:sz w:val="24"/>
        </w:rPr>
        <w:t>Mostrar títulos de campo y filtrar listas</w:t>
      </w:r>
      <w:r>
        <w:rPr>
          <w:b/>
          <w:color w:val="363636"/>
          <w:spacing w:val="-11"/>
          <w:sz w:val="24"/>
        </w:rPr>
        <w:t xml:space="preserve"> </w:t>
      </w:r>
      <w:r>
        <w:rPr>
          <w:b/>
          <w:color w:val="363636"/>
          <w:sz w:val="24"/>
        </w:rPr>
        <w:t>desplegables</w:t>
      </w:r>
      <w:r>
        <w:rPr>
          <w:color w:val="363636"/>
          <w:sz w:val="24"/>
        </w:rPr>
        <w:t>.</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Agregar, cambiar, buscar o borrar formatos condicionales en Excel</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12"/>
        <w:jc w:val="center"/>
      </w:pPr>
      <w:r>
        <w:rPr>
          <w:color w:val="363636"/>
        </w:rPr>
        <w:t>Use un formato condicional que le ayude a explorar y analizar datos visualmente, a detectar problemas importantes y a identificar modelos y tendencias.</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jc w:val="center"/>
      </w:pPr>
      <w:r>
        <w:t>¿Qué desea hacer?</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actualizar o eliminar la tabla de contenido</w:t>
      </w:r>
    </w:p>
    <w:p w:rsidR="00B11E2E" w:rsidRDefault="00B11E2E" w:rsidP="00B11E2E">
      <w:pPr>
        <w:pStyle w:val="Textoindependiente"/>
        <w:ind w:left="709"/>
        <w:jc w:val="center"/>
        <w:rPr>
          <w:b/>
          <w:sz w:val="23"/>
        </w:rPr>
      </w:pPr>
    </w:p>
    <w:p w:rsidR="00B11E2E" w:rsidRDefault="00B11E2E" w:rsidP="00B11E2E">
      <w:pPr>
        <w:spacing w:line="468" w:lineRule="auto"/>
        <w:ind w:left="709" w:right="4972"/>
        <w:jc w:val="center"/>
        <w:rPr>
          <w:b/>
          <w:sz w:val="24"/>
        </w:rPr>
      </w:pPr>
      <w:hyperlink r:id="rId422" w:anchor="BKMK_TwoColor">
        <w:r>
          <w:rPr>
            <w:b/>
            <w:color w:val="363636"/>
            <w:sz w:val="24"/>
          </w:rPr>
          <w:t>Formato de celdas utilizando una escala de dos colores</w:t>
        </w:r>
      </w:hyperlink>
      <w:r>
        <w:rPr>
          <w:b/>
          <w:color w:val="363636"/>
          <w:sz w:val="24"/>
        </w:rPr>
        <w:t xml:space="preserve"> </w:t>
      </w:r>
      <w:hyperlink r:id="rId423" w:anchor="BKMK_ThreeColor">
        <w:r>
          <w:rPr>
            <w:b/>
            <w:color w:val="363636"/>
            <w:sz w:val="24"/>
          </w:rPr>
          <w:t>Formato de celdas utilizando una escala de tres colores</w:t>
        </w:r>
      </w:hyperlink>
      <w:r>
        <w:rPr>
          <w:b/>
          <w:color w:val="363636"/>
          <w:sz w:val="24"/>
        </w:rPr>
        <w:t xml:space="preserve"> </w:t>
      </w:r>
      <w:hyperlink r:id="rId424" w:anchor="BKMK_DataBars">
        <w:r>
          <w:rPr>
            <w:b/>
            <w:color w:val="363636"/>
            <w:sz w:val="24"/>
          </w:rPr>
          <w:t>Formato de celdas utilizando barras de datos</w:t>
        </w:r>
      </w:hyperlink>
    </w:p>
    <w:p w:rsidR="00B11E2E" w:rsidRDefault="00B11E2E" w:rsidP="00B11E2E">
      <w:pPr>
        <w:spacing w:before="5"/>
        <w:ind w:left="709"/>
        <w:jc w:val="center"/>
        <w:rPr>
          <w:b/>
          <w:sz w:val="24"/>
        </w:rPr>
      </w:pPr>
      <w:hyperlink r:id="rId425" w:anchor="BKMK_IconSet">
        <w:r>
          <w:rPr>
            <w:b/>
            <w:color w:val="363636"/>
            <w:sz w:val="24"/>
          </w:rPr>
          <w:t>Dar formato a todas las celdas con un conjunto de iconos</w:t>
        </w:r>
      </w:hyperlink>
    </w:p>
    <w:p w:rsidR="00B11E2E" w:rsidRDefault="00B11E2E" w:rsidP="00B11E2E">
      <w:pPr>
        <w:pStyle w:val="Textoindependiente"/>
        <w:ind w:left="709"/>
        <w:jc w:val="center"/>
        <w:rPr>
          <w:b/>
          <w:sz w:val="23"/>
        </w:rPr>
      </w:pPr>
    </w:p>
    <w:p w:rsidR="00B11E2E" w:rsidRDefault="00B11E2E" w:rsidP="00B11E2E">
      <w:pPr>
        <w:spacing w:line="468" w:lineRule="auto"/>
        <w:ind w:left="709" w:right="1644"/>
        <w:jc w:val="center"/>
        <w:rPr>
          <w:b/>
          <w:sz w:val="24"/>
        </w:rPr>
      </w:pPr>
      <w:r>
        <w:rPr>
          <w:b/>
          <w:color w:val="363636"/>
          <w:sz w:val="24"/>
        </w:rPr>
        <w:t>Aplicar formato solo a las celdas que contienen valores de texto, número, o fecha u hora Aplicar formato únicamente a los valores de rango inferior o superior</w:t>
      </w:r>
    </w:p>
    <w:p w:rsidR="00B11E2E" w:rsidRDefault="00B11E2E" w:rsidP="00B11E2E">
      <w:pPr>
        <w:spacing w:before="3" w:line="470" w:lineRule="auto"/>
        <w:ind w:left="709" w:right="3706"/>
        <w:jc w:val="center"/>
        <w:rPr>
          <w:b/>
          <w:sz w:val="24"/>
        </w:rPr>
      </w:pPr>
      <w:r>
        <w:rPr>
          <w:b/>
          <w:color w:val="363636"/>
          <w:sz w:val="24"/>
        </w:rPr>
        <w:t>Aplicar formato a los valores por encima o por debajo del promedio Aplicar formato únicamente a los valores únicos o duplicados</w:t>
      </w:r>
    </w:p>
    <w:p w:rsidR="00B11E2E" w:rsidRDefault="00B11E2E" w:rsidP="00B11E2E">
      <w:pPr>
        <w:spacing w:line="470" w:lineRule="auto"/>
        <w:ind w:left="709" w:right="3706"/>
        <w:jc w:val="center"/>
        <w:rPr>
          <w:b/>
          <w:sz w:val="24"/>
        </w:rPr>
      </w:pPr>
      <w:r>
        <w:rPr>
          <w:b/>
          <w:color w:val="363636"/>
          <w:sz w:val="24"/>
        </w:rPr>
        <w:t>Usar una fórmula que determine las celdas para aplicar formato Buscar celdas que tengan formatos condicionales</w:t>
      </w:r>
    </w:p>
    <w:p w:rsidR="00B11E2E" w:rsidRDefault="00B11E2E" w:rsidP="00B11E2E">
      <w:pPr>
        <w:spacing w:line="470" w:lineRule="auto"/>
        <w:ind w:left="709" w:right="7240"/>
        <w:jc w:val="center"/>
        <w:rPr>
          <w:b/>
          <w:sz w:val="24"/>
        </w:rPr>
      </w:pPr>
      <w:hyperlink r:id="rId426" w:anchor="BKMK_ChangeConditional">
        <w:r>
          <w:rPr>
            <w:b/>
            <w:color w:val="363636"/>
            <w:sz w:val="24"/>
          </w:rPr>
          <w:t>Cambiar formatos condicionales</w:t>
        </w:r>
      </w:hyperlink>
      <w:r>
        <w:rPr>
          <w:b/>
          <w:color w:val="363636"/>
          <w:sz w:val="24"/>
        </w:rPr>
        <w:t xml:space="preserve"> Borrar formatos condicionales</w:t>
      </w:r>
    </w:p>
    <w:p w:rsidR="00B11E2E" w:rsidRDefault="00B11E2E" w:rsidP="00B11E2E">
      <w:pPr>
        <w:spacing w:line="289" w:lineRule="exact"/>
        <w:ind w:left="709"/>
        <w:jc w:val="center"/>
        <w:rPr>
          <w:b/>
          <w:sz w:val="24"/>
        </w:rPr>
      </w:pPr>
      <w:r>
        <w:rPr>
          <w:b/>
          <w:color w:val="363636"/>
          <w:sz w:val="24"/>
        </w:rPr>
        <w:t>Obtener más información sobre el formato condicional</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right="716"/>
        <w:jc w:val="center"/>
      </w:pPr>
      <w:r>
        <w:rPr>
          <w:b/>
          <w:color w:val="363636"/>
        </w:rPr>
        <w:t xml:space="preserve">Sugerencia </w:t>
      </w:r>
      <w:r>
        <w:rPr>
          <w:color w:val="363636"/>
        </w:rPr>
        <w:t xml:space="preserve">Si todas las celdas del rango que desea aplicar el formato condicional para que contenga una fórmula que devuelve un error, el formato condicional no se aplica a las celdas. Para asegurarse de que el formato condicional se aplica a las celdas, utilizar una función </w:t>
      </w:r>
      <w:r>
        <w:rPr>
          <w:b/>
          <w:color w:val="363636"/>
        </w:rPr>
        <w:t xml:space="preserve">IS </w:t>
      </w:r>
      <w:r>
        <w:rPr>
          <w:color w:val="363636"/>
        </w:rPr>
        <w:t xml:space="preserve">o </w:t>
      </w:r>
      <w:r>
        <w:rPr>
          <w:b/>
          <w:color w:val="363636"/>
        </w:rPr>
        <w:t xml:space="preserve">IFERROR </w:t>
      </w:r>
      <w:r>
        <w:rPr>
          <w:color w:val="363636"/>
        </w:rPr>
        <w:t>para devolver un valor distinto de un valor de error.</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Formato de celdas utilizando una escala de dos colores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6"/>
        <w:jc w:val="center"/>
      </w:pPr>
      <w:r>
        <w:rPr>
          <w:color w:val="363636"/>
        </w:rPr>
        <w:t>Las escalas de colores son guías visuales que ayudan a comprender la variación y la distribución de datos. Una escala de dos colores permite comparar un rango de celdas usando una gradación de dos colores. El tono</w:t>
      </w:r>
      <w:r>
        <w:rPr>
          <w:color w:val="363636"/>
          <w:spacing w:val="-8"/>
        </w:rPr>
        <w:t xml:space="preserve"> </w:t>
      </w:r>
      <w:r>
        <w:rPr>
          <w:color w:val="363636"/>
        </w:rPr>
        <w:t>del</w:t>
      </w:r>
      <w:r>
        <w:rPr>
          <w:color w:val="363636"/>
          <w:spacing w:val="-7"/>
        </w:rPr>
        <w:t xml:space="preserve"> </w:t>
      </w:r>
      <w:r>
        <w:rPr>
          <w:color w:val="363636"/>
        </w:rPr>
        <w:t>color</w:t>
      </w:r>
      <w:r>
        <w:rPr>
          <w:color w:val="363636"/>
          <w:spacing w:val="-7"/>
        </w:rPr>
        <w:t xml:space="preserve"> </w:t>
      </w:r>
      <w:r>
        <w:rPr>
          <w:color w:val="363636"/>
        </w:rPr>
        <w:t>representa</w:t>
      </w:r>
      <w:r>
        <w:rPr>
          <w:color w:val="363636"/>
          <w:spacing w:val="-6"/>
        </w:rPr>
        <w:t xml:space="preserve"> </w:t>
      </w:r>
      <w:r>
        <w:rPr>
          <w:color w:val="363636"/>
        </w:rPr>
        <w:t>los</w:t>
      </w:r>
      <w:r>
        <w:rPr>
          <w:color w:val="363636"/>
          <w:spacing w:val="-5"/>
        </w:rPr>
        <w:t xml:space="preserve"> </w:t>
      </w:r>
      <w:r>
        <w:rPr>
          <w:color w:val="363636"/>
        </w:rPr>
        <w:t>valores</w:t>
      </w:r>
      <w:r>
        <w:rPr>
          <w:color w:val="363636"/>
          <w:spacing w:val="-7"/>
        </w:rPr>
        <w:t xml:space="preserve"> </w:t>
      </w:r>
      <w:r>
        <w:rPr>
          <w:color w:val="363636"/>
        </w:rPr>
        <w:t>superiores</w:t>
      </w:r>
      <w:r>
        <w:rPr>
          <w:color w:val="363636"/>
          <w:spacing w:val="-7"/>
        </w:rPr>
        <w:t xml:space="preserve"> </w:t>
      </w:r>
      <w:r>
        <w:rPr>
          <w:color w:val="363636"/>
        </w:rPr>
        <w:t>o</w:t>
      </w:r>
      <w:r>
        <w:rPr>
          <w:color w:val="363636"/>
          <w:spacing w:val="-8"/>
        </w:rPr>
        <w:t xml:space="preserve"> </w:t>
      </w:r>
      <w:r>
        <w:rPr>
          <w:color w:val="363636"/>
        </w:rPr>
        <w:t>inferiores.</w:t>
      </w:r>
      <w:r>
        <w:rPr>
          <w:color w:val="363636"/>
          <w:spacing w:val="-8"/>
        </w:rPr>
        <w:t xml:space="preserve"> </w:t>
      </w:r>
      <w:r>
        <w:rPr>
          <w:color w:val="363636"/>
        </w:rPr>
        <w:t>Por</w:t>
      </w:r>
      <w:r>
        <w:rPr>
          <w:color w:val="363636"/>
          <w:spacing w:val="-5"/>
        </w:rPr>
        <w:t xml:space="preserve"> </w:t>
      </w:r>
      <w:r>
        <w:rPr>
          <w:color w:val="363636"/>
        </w:rPr>
        <w:t>ejemplo,</w:t>
      </w:r>
      <w:r>
        <w:rPr>
          <w:color w:val="363636"/>
          <w:spacing w:val="-8"/>
        </w:rPr>
        <w:t xml:space="preserve"> </w:t>
      </w:r>
      <w:r>
        <w:rPr>
          <w:color w:val="363636"/>
        </w:rPr>
        <w:t>en</w:t>
      </w:r>
      <w:r>
        <w:rPr>
          <w:color w:val="363636"/>
          <w:spacing w:val="-4"/>
        </w:rPr>
        <w:t xml:space="preserve"> </w:t>
      </w:r>
      <w:r>
        <w:rPr>
          <w:color w:val="363636"/>
        </w:rPr>
        <w:t>una</w:t>
      </w:r>
      <w:r>
        <w:rPr>
          <w:color w:val="363636"/>
          <w:spacing w:val="-5"/>
        </w:rPr>
        <w:t xml:space="preserve"> </w:t>
      </w:r>
      <w:r>
        <w:rPr>
          <w:color w:val="363636"/>
        </w:rPr>
        <w:t>escala</w:t>
      </w:r>
      <w:r>
        <w:rPr>
          <w:color w:val="363636"/>
          <w:spacing w:val="-8"/>
        </w:rPr>
        <w:t xml:space="preserve"> </w:t>
      </w:r>
      <w:r>
        <w:rPr>
          <w:color w:val="363636"/>
        </w:rPr>
        <w:t>de</w:t>
      </w:r>
      <w:r>
        <w:rPr>
          <w:color w:val="363636"/>
          <w:spacing w:val="-6"/>
        </w:rPr>
        <w:t xml:space="preserve"> </w:t>
      </w:r>
      <w:r>
        <w:rPr>
          <w:color w:val="363636"/>
        </w:rPr>
        <w:t>verde</w:t>
      </w:r>
      <w:r>
        <w:rPr>
          <w:color w:val="363636"/>
          <w:spacing w:val="-7"/>
        </w:rPr>
        <w:t xml:space="preserve"> </w:t>
      </w:r>
      <w:r>
        <w:rPr>
          <w:color w:val="363636"/>
        </w:rPr>
        <w:t>y</w:t>
      </w:r>
      <w:r>
        <w:rPr>
          <w:color w:val="363636"/>
          <w:spacing w:val="-8"/>
        </w:rPr>
        <w:t xml:space="preserve"> </w:t>
      </w:r>
      <w:r>
        <w:rPr>
          <w:color w:val="363636"/>
        </w:rPr>
        <w:t xml:space="preserve">amarillo, como se muestra abajo, se puede especificar que las celdas </w:t>
      </w:r>
      <w:r>
        <w:rPr>
          <w:color w:val="363636"/>
          <w:spacing w:val="2"/>
        </w:rPr>
        <w:t xml:space="preserve">de </w:t>
      </w:r>
      <w:r>
        <w:rPr>
          <w:color w:val="363636"/>
        </w:rPr>
        <w:t>valor superior tengan un color más verde y las celdas de valor inferior tengan un color más</w:t>
      </w:r>
      <w:r>
        <w:rPr>
          <w:color w:val="363636"/>
          <w:spacing w:val="-3"/>
        </w:rPr>
        <w:t xml:space="preserve"> </w:t>
      </w:r>
      <w:r>
        <w:rPr>
          <w:color w:val="363636"/>
        </w:rPr>
        <w:t>amarillo.</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3B347DD8" wp14:editId="67CC9445">
            <wp:extent cx="3094465" cy="1514475"/>
            <wp:effectExtent l="0" t="0" r="0" b="0"/>
            <wp:docPr id="483" name="image209.jpeg" descr="Aplicar formato a todas las celdas con una escala de do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09.jpeg"/>
                    <pic:cNvPicPr/>
                  </pic:nvPicPr>
                  <pic:blipFill>
                    <a:blip r:embed="rId427" cstate="print"/>
                    <a:stretch>
                      <a:fillRect/>
                    </a:stretch>
                  </pic:blipFill>
                  <pic:spPr>
                    <a:xfrm>
                      <a:off x="0" y="0"/>
                      <a:ext cx="3094465" cy="15144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Prrafodelista"/>
        <w:numPr>
          <w:ilvl w:val="0"/>
          <w:numId w:val="306"/>
        </w:numPr>
        <w:tabs>
          <w:tab w:val="left" w:pos="1441"/>
        </w:tabs>
        <w:spacing w:before="51" w:line="292" w:lineRule="exact"/>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306"/>
        </w:numPr>
        <w:tabs>
          <w:tab w:val="left" w:pos="1441"/>
        </w:tabs>
        <w:spacing w:line="292" w:lineRule="exact"/>
        <w:ind w:left="709"/>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Escalas de</w:t>
      </w:r>
      <w:r>
        <w:rPr>
          <w:b/>
          <w:color w:val="363636"/>
          <w:spacing w:val="-8"/>
          <w:sz w:val="24"/>
        </w:rPr>
        <w:t xml:space="preserve"> </w:t>
      </w:r>
      <w:r>
        <w:rPr>
          <w:b/>
          <w:color w:val="363636"/>
          <w:sz w:val="24"/>
        </w:rPr>
        <w:t>Color</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803648" behindDoc="0" locked="0" layoutInCell="1" allowOverlap="1" wp14:anchorId="2E60FBE0" wp14:editId="59AB8DED">
            <wp:simplePos x="0" y="0"/>
            <wp:positionH relativeFrom="page">
              <wp:posOffset>914400</wp:posOffset>
            </wp:positionH>
            <wp:positionV relativeFrom="paragraph">
              <wp:posOffset>178619</wp:posOffset>
            </wp:positionV>
            <wp:extent cx="3053204" cy="885825"/>
            <wp:effectExtent l="0" t="0" r="0" b="0"/>
            <wp:wrapTopAndBottom/>
            <wp:docPr id="485"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10.jpeg"/>
                    <pic:cNvPicPr/>
                  </pic:nvPicPr>
                  <pic:blipFill>
                    <a:blip r:embed="rId428" cstate="print"/>
                    <a:stretch>
                      <a:fillRect/>
                    </a:stretch>
                  </pic:blipFill>
                  <pic:spPr>
                    <a:xfrm>
                      <a:off x="0" y="0"/>
                      <a:ext cx="3053204" cy="88582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pStyle w:val="Prrafodelista"/>
        <w:numPr>
          <w:ilvl w:val="0"/>
          <w:numId w:val="306"/>
        </w:numPr>
        <w:tabs>
          <w:tab w:val="left" w:pos="1441"/>
        </w:tabs>
        <w:spacing w:line="237" w:lineRule="auto"/>
        <w:ind w:left="709" w:right="726"/>
        <w:jc w:val="center"/>
        <w:rPr>
          <w:sz w:val="24"/>
        </w:rPr>
      </w:pPr>
      <w:r>
        <w:rPr>
          <w:color w:val="363636"/>
          <w:sz w:val="24"/>
        </w:rPr>
        <w:t>Seleccione una escala de dos colores. El color superior representa valores superiores y el color inferior representa valores</w:t>
      </w:r>
      <w:r>
        <w:rPr>
          <w:color w:val="363636"/>
          <w:spacing w:val="1"/>
          <w:sz w:val="24"/>
        </w:rPr>
        <w:t xml:space="preserve"> </w:t>
      </w:r>
      <w:r>
        <w:rPr>
          <w:color w:val="363636"/>
          <w:sz w:val="24"/>
        </w:rPr>
        <w:t>inferiores.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37"/>
        <w:jc w:val="center"/>
      </w:pPr>
      <w:r>
        <w:rPr>
          <w:b/>
          <w:color w:val="363636"/>
        </w:rPr>
        <w:t xml:space="preserve">Sugerencia </w:t>
      </w:r>
      <w:r>
        <w:rPr>
          <w:color w:val="363636"/>
        </w:rPr>
        <w:t>Sitúese sobre los iconos de escala de color para ver qué icono es una escala de dos colores.</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Formato de celdas utilizando una escala de tres colores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8"/>
        <w:jc w:val="center"/>
      </w:pPr>
      <w:r>
        <w:rPr>
          <w:color w:val="363636"/>
        </w:rPr>
        <w:t>Una</w:t>
      </w:r>
      <w:r>
        <w:rPr>
          <w:color w:val="363636"/>
          <w:spacing w:val="-6"/>
        </w:rPr>
        <w:t xml:space="preserve"> </w:t>
      </w:r>
      <w:r>
        <w:rPr>
          <w:color w:val="363636"/>
        </w:rPr>
        <w:t>escala</w:t>
      </w:r>
      <w:r>
        <w:rPr>
          <w:color w:val="363636"/>
          <w:spacing w:val="-6"/>
        </w:rPr>
        <w:t xml:space="preserve"> </w:t>
      </w:r>
      <w:r>
        <w:rPr>
          <w:color w:val="363636"/>
        </w:rPr>
        <w:t>de</w:t>
      </w:r>
      <w:r>
        <w:rPr>
          <w:color w:val="363636"/>
          <w:spacing w:val="-8"/>
        </w:rPr>
        <w:t xml:space="preserve"> </w:t>
      </w:r>
      <w:r>
        <w:rPr>
          <w:color w:val="363636"/>
        </w:rPr>
        <w:t>tres</w:t>
      </w:r>
      <w:r>
        <w:rPr>
          <w:color w:val="363636"/>
          <w:spacing w:val="-6"/>
        </w:rPr>
        <w:t xml:space="preserve"> </w:t>
      </w:r>
      <w:r>
        <w:rPr>
          <w:color w:val="363636"/>
        </w:rPr>
        <w:t>colores</w:t>
      </w:r>
      <w:r>
        <w:rPr>
          <w:color w:val="363636"/>
          <w:spacing w:val="-7"/>
        </w:rPr>
        <w:t xml:space="preserve"> </w:t>
      </w:r>
      <w:r>
        <w:rPr>
          <w:color w:val="363636"/>
        </w:rPr>
        <w:t>permite</w:t>
      </w:r>
      <w:r>
        <w:rPr>
          <w:color w:val="363636"/>
          <w:spacing w:val="-6"/>
        </w:rPr>
        <w:t xml:space="preserve"> </w:t>
      </w:r>
      <w:r>
        <w:rPr>
          <w:color w:val="363636"/>
        </w:rPr>
        <w:t>comparar</w:t>
      </w:r>
      <w:r>
        <w:rPr>
          <w:color w:val="363636"/>
          <w:spacing w:val="-5"/>
        </w:rPr>
        <w:t xml:space="preserve"> </w:t>
      </w:r>
      <w:r>
        <w:rPr>
          <w:color w:val="363636"/>
        </w:rPr>
        <w:t>un</w:t>
      </w:r>
      <w:r>
        <w:rPr>
          <w:color w:val="363636"/>
          <w:spacing w:val="-5"/>
        </w:rPr>
        <w:t xml:space="preserve"> </w:t>
      </w:r>
      <w:r>
        <w:rPr>
          <w:color w:val="363636"/>
        </w:rPr>
        <w:t>rango</w:t>
      </w:r>
      <w:r>
        <w:rPr>
          <w:color w:val="363636"/>
          <w:spacing w:val="-6"/>
        </w:rPr>
        <w:t xml:space="preserve"> </w:t>
      </w:r>
      <w:r>
        <w:rPr>
          <w:color w:val="363636"/>
        </w:rPr>
        <w:t>de</w:t>
      </w:r>
      <w:r>
        <w:rPr>
          <w:color w:val="363636"/>
          <w:spacing w:val="-7"/>
        </w:rPr>
        <w:t xml:space="preserve"> </w:t>
      </w:r>
      <w:r>
        <w:rPr>
          <w:color w:val="363636"/>
        </w:rPr>
        <w:t>celdas</w:t>
      </w:r>
      <w:r>
        <w:rPr>
          <w:color w:val="363636"/>
          <w:spacing w:val="-6"/>
        </w:rPr>
        <w:t xml:space="preserve"> </w:t>
      </w:r>
      <w:r>
        <w:rPr>
          <w:color w:val="363636"/>
        </w:rPr>
        <w:t>utilizando</w:t>
      </w:r>
      <w:r>
        <w:rPr>
          <w:color w:val="363636"/>
          <w:spacing w:val="-8"/>
        </w:rPr>
        <w:t xml:space="preserve"> </w:t>
      </w:r>
      <w:r>
        <w:rPr>
          <w:color w:val="363636"/>
        </w:rPr>
        <w:t>una</w:t>
      </w:r>
      <w:r>
        <w:rPr>
          <w:color w:val="363636"/>
          <w:spacing w:val="-5"/>
        </w:rPr>
        <w:t xml:space="preserve"> </w:t>
      </w:r>
      <w:r>
        <w:rPr>
          <w:color w:val="363636"/>
        </w:rPr>
        <w:t>gradación</w:t>
      </w:r>
      <w:r>
        <w:rPr>
          <w:color w:val="363636"/>
          <w:spacing w:val="-8"/>
        </w:rPr>
        <w:t xml:space="preserve"> </w:t>
      </w:r>
      <w:r>
        <w:rPr>
          <w:color w:val="363636"/>
        </w:rPr>
        <w:t>de</w:t>
      </w:r>
      <w:r>
        <w:rPr>
          <w:color w:val="363636"/>
          <w:spacing w:val="-8"/>
        </w:rPr>
        <w:t xml:space="preserve"> </w:t>
      </w:r>
      <w:r>
        <w:rPr>
          <w:color w:val="363636"/>
        </w:rPr>
        <w:t>tres</w:t>
      </w:r>
      <w:r>
        <w:rPr>
          <w:color w:val="363636"/>
          <w:spacing w:val="-6"/>
        </w:rPr>
        <w:t xml:space="preserve"> </w:t>
      </w:r>
      <w:r>
        <w:rPr>
          <w:color w:val="363636"/>
        </w:rPr>
        <w:t>colores.</w:t>
      </w:r>
      <w:r>
        <w:rPr>
          <w:color w:val="363636"/>
          <w:spacing w:val="-6"/>
        </w:rPr>
        <w:t xml:space="preserve"> </w:t>
      </w:r>
      <w:r>
        <w:rPr>
          <w:color w:val="363636"/>
        </w:rPr>
        <w:t>La sombra del color representa los valores superiores, medios o inferiores. Por ejemplo, en una escala de colores verde, amarillo y rojo, puede especificar que las celdas de valor superior tengan un color verde, las celdas de valor medio tengan un color amarillo y las celdas de valor inferior tengan un color</w:t>
      </w:r>
      <w:r>
        <w:rPr>
          <w:color w:val="363636"/>
          <w:spacing w:val="-22"/>
        </w:rPr>
        <w:t xml:space="preserve"> </w:t>
      </w:r>
      <w:r>
        <w:rPr>
          <w:color w:val="363636"/>
        </w:rPr>
        <w:t>rojo.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05"/>
        </w:numPr>
        <w:tabs>
          <w:tab w:val="left" w:pos="1441"/>
        </w:tabs>
        <w:spacing w:before="1" w:line="292" w:lineRule="exact"/>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305"/>
        </w:numPr>
        <w:tabs>
          <w:tab w:val="left" w:pos="1441"/>
        </w:tabs>
        <w:spacing w:line="292" w:lineRule="exact"/>
        <w:ind w:left="709"/>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Escalas de</w:t>
      </w:r>
      <w:r>
        <w:rPr>
          <w:b/>
          <w:color w:val="363636"/>
          <w:spacing w:val="-8"/>
          <w:sz w:val="24"/>
        </w:rPr>
        <w:t xml:space="preserve"> </w:t>
      </w:r>
      <w:r>
        <w:rPr>
          <w:b/>
          <w:color w:val="363636"/>
          <w:sz w:val="24"/>
        </w:rPr>
        <w:t>Color</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04672" behindDoc="0" locked="0" layoutInCell="1" allowOverlap="1" wp14:anchorId="257096DD" wp14:editId="6B5866FD">
            <wp:simplePos x="0" y="0"/>
            <wp:positionH relativeFrom="page">
              <wp:posOffset>914400</wp:posOffset>
            </wp:positionH>
            <wp:positionV relativeFrom="paragraph">
              <wp:posOffset>179060</wp:posOffset>
            </wp:positionV>
            <wp:extent cx="3058459" cy="885825"/>
            <wp:effectExtent l="0" t="0" r="0" b="0"/>
            <wp:wrapTopAndBottom/>
            <wp:docPr id="487"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Prrafodelista"/>
        <w:numPr>
          <w:ilvl w:val="0"/>
          <w:numId w:val="305"/>
        </w:numPr>
        <w:tabs>
          <w:tab w:val="left" w:pos="1441"/>
        </w:tabs>
        <w:spacing w:before="1" w:line="237" w:lineRule="auto"/>
        <w:ind w:left="709" w:right="721"/>
        <w:jc w:val="center"/>
        <w:rPr>
          <w:sz w:val="24"/>
        </w:rPr>
      </w:pPr>
      <w:r>
        <w:rPr>
          <w:color w:val="363636"/>
          <w:sz w:val="24"/>
        </w:rPr>
        <w:t>Seleccione</w:t>
      </w:r>
      <w:r>
        <w:rPr>
          <w:color w:val="363636"/>
          <w:spacing w:val="-11"/>
          <w:sz w:val="24"/>
        </w:rPr>
        <w:t xml:space="preserve"> </w:t>
      </w:r>
      <w:r>
        <w:rPr>
          <w:color w:val="363636"/>
          <w:sz w:val="24"/>
        </w:rPr>
        <w:t>una</w:t>
      </w:r>
      <w:r>
        <w:rPr>
          <w:color w:val="363636"/>
          <w:spacing w:val="-9"/>
          <w:sz w:val="24"/>
        </w:rPr>
        <w:t xml:space="preserve"> </w:t>
      </w:r>
      <w:r>
        <w:rPr>
          <w:color w:val="363636"/>
          <w:sz w:val="24"/>
        </w:rPr>
        <w:t>escala</w:t>
      </w:r>
      <w:r>
        <w:rPr>
          <w:color w:val="363636"/>
          <w:spacing w:val="-12"/>
          <w:sz w:val="24"/>
        </w:rPr>
        <w:t xml:space="preserve"> </w:t>
      </w:r>
      <w:r>
        <w:rPr>
          <w:color w:val="363636"/>
          <w:sz w:val="24"/>
        </w:rPr>
        <w:t>de</w:t>
      </w:r>
      <w:r>
        <w:rPr>
          <w:color w:val="363636"/>
          <w:spacing w:val="-10"/>
          <w:sz w:val="24"/>
        </w:rPr>
        <w:t xml:space="preserve"> </w:t>
      </w:r>
      <w:r>
        <w:rPr>
          <w:color w:val="363636"/>
          <w:sz w:val="24"/>
        </w:rPr>
        <w:t>tres</w:t>
      </w:r>
      <w:r>
        <w:rPr>
          <w:color w:val="363636"/>
          <w:spacing w:val="-10"/>
          <w:sz w:val="24"/>
        </w:rPr>
        <w:t xml:space="preserve"> </w:t>
      </w:r>
      <w:r>
        <w:rPr>
          <w:color w:val="363636"/>
          <w:sz w:val="24"/>
        </w:rPr>
        <w:t>colores.</w:t>
      </w:r>
      <w:r>
        <w:rPr>
          <w:color w:val="363636"/>
          <w:spacing w:val="-9"/>
          <w:sz w:val="24"/>
        </w:rPr>
        <w:t xml:space="preserve"> </w:t>
      </w:r>
      <w:r>
        <w:rPr>
          <w:color w:val="363636"/>
          <w:sz w:val="24"/>
        </w:rPr>
        <w:t>El</w:t>
      </w:r>
      <w:r>
        <w:rPr>
          <w:color w:val="363636"/>
          <w:spacing w:val="-9"/>
          <w:sz w:val="24"/>
        </w:rPr>
        <w:t xml:space="preserve"> </w:t>
      </w:r>
      <w:r>
        <w:rPr>
          <w:color w:val="363636"/>
          <w:sz w:val="24"/>
        </w:rPr>
        <w:t>color</w:t>
      </w:r>
      <w:r>
        <w:rPr>
          <w:color w:val="363636"/>
          <w:spacing w:val="-9"/>
          <w:sz w:val="24"/>
        </w:rPr>
        <w:t xml:space="preserve"> </w:t>
      </w:r>
      <w:r>
        <w:rPr>
          <w:color w:val="363636"/>
          <w:sz w:val="24"/>
        </w:rPr>
        <w:t>superior</w:t>
      </w:r>
      <w:r>
        <w:rPr>
          <w:color w:val="363636"/>
          <w:spacing w:val="-8"/>
          <w:sz w:val="24"/>
        </w:rPr>
        <w:t xml:space="preserve"> </w:t>
      </w:r>
      <w:r>
        <w:rPr>
          <w:color w:val="363636"/>
          <w:sz w:val="24"/>
        </w:rPr>
        <w:t>representa</w:t>
      </w:r>
      <w:r>
        <w:rPr>
          <w:color w:val="363636"/>
          <w:spacing w:val="-10"/>
          <w:sz w:val="24"/>
        </w:rPr>
        <w:t xml:space="preserve"> </w:t>
      </w:r>
      <w:r>
        <w:rPr>
          <w:color w:val="363636"/>
          <w:sz w:val="24"/>
        </w:rPr>
        <w:t>valores</w:t>
      </w:r>
      <w:r>
        <w:rPr>
          <w:color w:val="363636"/>
          <w:spacing w:val="-11"/>
          <w:sz w:val="24"/>
        </w:rPr>
        <w:t xml:space="preserve"> </w:t>
      </w:r>
      <w:r>
        <w:rPr>
          <w:color w:val="363636"/>
          <w:sz w:val="24"/>
        </w:rPr>
        <w:t>superiores,</w:t>
      </w:r>
      <w:r>
        <w:rPr>
          <w:color w:val="363636"/>
          <w:spacing w:val="-10"/>
          <w:sz w:val="24"/>
        </w:rPr>
        <w:t xml:space="preserve"> </w:t>
      </w:r>
      <w:r>
        <w:rPr>
          <w:color w:val="363636"/>
          <w:sz w:val="24"/>
        </w:rPr>
        <w:t>el</w:t>
      </w:r>
      <w:r>
        <w:rPr>
          <w:color w:val="363636"/>
          <w:spacing w:val="-8"/>
          <w:sz w:val="24"/>
        </w:rPr>
        <w:t xml:space="preserve"> </w:t>
      </w:r>
      <w:r>
        <w:rPr>
          <w:color w:val="363636"/>
          <w:sz w:val="24"/>
        </w:rPr>
        <w:t>color</w:t>
      </w:r>
      <w:r>
        <w:rPr>
          <w:color w:val="363636"/>
          <w:spacing w:val="-9"/>
          <w:sz w:val="24"/>
        </w:rPr>
        <w:t xml:space="preserve"> </w:t>
      </w:r>
      <w:r>
        <w:rPr>
          <w:color w:val="363636"/>
          <w:sz w:val="24"/>
        </w:rPr>
        <w:t>central representa valores medios y el color inferior representa valores</w:t>
      </w:r>
      <w:r>
        <w:rPr>
          <w:color w:val="363636"/>
          <w:spacing w:val="-10"/>
          <w:sz w:val="24"/>
        </w:rPr>
        <w:t xml:space="preserve"> </w:t>
      </w:r>
      <w:r>
        <w:rPr>
          <w:color w:val="363636"/>
          <w:sz w:val="24"/>
        </w:rPr>
        <w:t>inferiores.</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649"/>
        <w:jc w:val="center"/>
      </w:pPr>
      <w:r>
        <w:rPr>
          <w:b/>
          <w:color w:val="363636"/>
        </w:rPr>
        <w:t xml:space="preserve">Sugerencia </w:t>
      </w:r>
      <w:r>
        <w:rPr>
          <w:color w:val="363636"/>
        </w:rPr>
        <w:t>Mantenga el mouse sobre los iconos de escala de color para ver cuál corresponde a una escala de tres colores.</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Formato de celdas utilizando barras de datos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37"/>
        <w:jc w:val="center"/>
      </w:pPr>
      <w:r>
        <w:rPr>
          <w:color w:val="363636"/>
        </w:rPr>
        <w:t>Una barra de datos le ayuda a ver el valor de una celda con relación a las demás. La longitud de la barra de datos representa el valor de la celda. Una barra más grande representa un valor más alto y una barra más</w:t>
      </w:r>
    </w:p>
    <w:p w:rsidR="00B11E2E" w:rsidRDefault="00B11E2E" w:rsidP="00B11E2E">
      <w:pPr>
        <w:ind w:left="709"/>
        <w:jc w:val="center"/>
        <w:sectPr w:rsidR="00B11E2E" w:rsidSect="00B93CC3">
          <w:pgSz w:w="11910" w:h="16840"/>
          <w:pgMar w:top="700" w:right="144" w:bottom="1600" w:left="0" w:header="0" w:footer="1112" w:gutter="0"/>
          <w:cols w:space="720"/>
        </w:sectPr>
      </w:pPr>
    </w:p>
    <w:p w:rsidR="00B11E2E" w:rsidRDefault="00B11E2E" w:rsidP="00B11E2E">
      <w:pPr>
        <w:pStyle w:val="Textoindependiente"/>
        <w:spacing w:before="41"/>
        <w:ind w:left="709" w:right="717"/>
        <w:jc w:val="center"/>
      </w:pPr>
      <w:r>
        <w:rPr>
          <w:color w:val="363636"/>
        </w:rPr>
        <w:lastRenderedPageBreak/>
        <w:t>corta representa un valor más bajo. Las barras de datos son útiles para encontrar números más altos y más bajos especialmente con grandes cantidades de datos, como las mayores y menores ventas de juguetes en un informe de ventas.</w:t>
      </w:r>
    </w:p>
    <w:p w:rsidR="00B11E2E" w:rsidRDefault="00B11E2E" w:rsidP="00B11E2E">
      <w:pPr>
        <w:pStyle w:val="Textoindependiente"/>
        <w:ind w:left="709"/>
        <w:jc w:val="center"/>
        <w:rPr>
          <w:sz w:val="23"/>
        </w:rPr>
      </w:pPr>
    </w:p>
    <w:p w:rsidR="00B11E2E" w:rsidRDefault="00B11E2E" w:rsidP="00B11E2E">
      <w:pPr>
        <w:pStyle w:val="Textoindependiente"/>
        <w:ind w:left="709" w:right="713"/>
        <w:jc w:val="center"/>
      </w:pPr>
      <w:r>
        <w:rPr>
          <w:color w:val="363636"/>
        </w:rPr>
        <w:t>El ejemplo que se muestra aquí usa barras de datos para resaltar valores positivos y negativos espectaculares. Puede formatear las barras de datos de tal modo que la barra empiece en mitad de la celda y se extienda hacia la izquierda para mostrar los valores negativos.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05696" behindDoc="0" locked="0" layoutInCell="1" allowOverlap="1" wp14:anchorId="3973D56C" wp14:editId="2BCF5E16">
            <wp:simplePos x="0" y="0"/>
            <wp:positionH relativeFrom="page">
              <wp:posOffset>457200</wp:posOffset>
            </wp:positionH>
            <wp:positionV relativeFrom="paragraph">
              <wp:posOffset>178070</wp:posOffset>
            </wp:positionV>
            <wp:extent cx="2830953" cy="895350"/>
            <wp:effectExtent l="0" t="0" r="0" b="0"/>
            <wp:wrapTopAndBottom/>
            <wp:docPr id="489" name="image211.jpeg" descr="Barras de datos que resaltan los valores positivos y neg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11.jpeg"/>
                    <pic:cNvPicPr/>
                  </pic:nvPicPr>
                  <pic:blipFill>
                    <a:blip r:embed="rId429" cstate="print"/>
                    <a:stretch>
                      <a:fillRect/>
                    </a:stretch>
                  </pic:blipFill>
                  <pic:spPr>
                    <a:xfrm>
                      <a:off x="0" y="0"/>
                      <a:ext cx="2830953" cy="8953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304"/>
        </w:numPr>
        <w:tabs>
          <w:tab w:val="left" w:pos="1441"/>
        </w:tabs>
        <w:ind w:left="709"/>
        <w:jc w:val="center"/>
        <w:rPr>
          <w:sz w:val="24"/>
        </w:rPr>
      </w:pPr>
      <w:r>
        <w:rPr>
          <w:color w:val="363636"/>
          <w:sz w:val="24"/>
        </w:rPr>
        <w:t>Seleccione una o más celdas de un rango, tabla o informe de tabla</w:t>
      </w:r>
      <w:r>
        <w:rPr>
          <w:color w:val="363636"/>
          <w:spacing w:val="-12"/>
          <w:sz w:val="24"/>
        </w:rPr>
        <w:t xml:space="preserve"> </w:t>
      </w:r>
      <w:r>
        <w:rPr>
          <w:color w:val="363636"/>
          <w:sz w:val="24"/>
        </w:rPr>
        <w:t>dinámica.</w:t>
      </w:r>
    </w:p>
    <w:p w:rsidR="00B11E2E" w:rsidRDefault="00B11E2E" w:rsidP="00B11E2E">
      <w:pPr>
        <w:pStyle w:val="Prrafodelista"/>
        <w:numPr>
          <w:ilvl w:val="0"/>
          <w:numId w:val="304"/>
        </w:numPr>
        <w:tabs>
          <w:tab w:val="left" w:pos="1441"/>
        </w:tabs>
        <w:spacing w:before="3" w:line="237" w:lineRule="auto"/>
        <w:ind w:left="709" w:right="716"/>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 xml:space="preserve">Barras de datos </w:t>
      </w:r>
      <w:r>
        <w:rPr>
          <w:color w:val="363636"/>
          <w:sz w:val="24"/>
        </w:rPr>
        <w:t>y, a continuación, seleccione un icono de la barra de</w:t>
      </w:r>
      <w:r>
        <w:rPr>
          <w:color w:val="363636"/>
          <w:spacing w:val="-8"/>
          <w:sz w:val="24"/>
        </w:rPr>
        <w:t xml:space="preserve"> </w:t>
      </w:r>
      <w:r>
        <w:rPr>
          <w:color w:val="363636"/>
          <w:sz w:val="24"/>
        </w:rPr>
        <w:t>datos.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06720" behindDoc="0" locked="0" layoutInCell="1" allowOverlap="1" wp14:anchorId="4D594144" wp14:editId="7429AE48">
            <wp:simplePos x="0" y="0"/>
            <wp:positionH relativeFrom="page">
              <wp:posOffset>914400</wp:posOffset>
            </wp:positionH>
            <wp:positionV relativeFrom="paragraph">
              <wp:posOffset>180093</wp:posOffset>
            </wp:positionV>
            <wp:extent cx="3058459" cy="885825"/>
            <wp:effectExtent l="0" t="0" r="0" b="0"/>
            <wp:wrapTopAndBottom/>
            <wp:docPr id="491"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tulo9"/>
        <w:ind w:left="709"/>
        <w:jc w:val="center"/>
      </w:pPr>
      <w:r>
        <w:t>Dar formato a todas las celdas con un conjunto de iconos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6"/>
        <w:jc w:val="center"/>
      </w:pPr>
      <w:r>
        <w:rPr>
          <w:color w:val="363636"/>
        </w:rPr>
        <w:t>Use</w:t>
      </w:r>
      <w:r>
        <w:rPr>
          <w:color w:val="363636"/>
          <w:spacing w:val="-9"/>
        </w:rPr>
        <w:t xml:space="preserve"> </w:t>
      </w:r>
      <w:r>
        <w:rPr>
          <w:color w:val="363636"/>
        </w:rPr>
        <w:t>un</w:t>
      </w:r>
      <w:r>
        <w:rPr>
          <w:color w:val="363636"/>
          <w:spacing w:val="-10"/>
        </w:rPr>
        <w:t xml:space="preserve"> </w:t>
      </w:r>
      <w:r>
        <w:rPr>
          <w:color w:val="363636"/>
        </w:rPr>
        <w:t>conjunto</w:t>
      </w:r>
      <w:r>
        <w:rPr>
          <w:color w:val="363636"/>
          <w:spacing w:val="-11"/>
        </w:rPr>
        <w:t xml:space="preserve"> </w:t>
      </w:r>
      <w:r>
        <w:rPr>
          <w:color w:val="363636"/>
        </w:rPr>
        <w:t>de</w:t>
      </w:r>
      <w:r>
        <w:rPr>
          <w:color w:val="363636"/>
          <w:spacing w:val="-11"/>
        </w:rPr>
        <w:t xml:space="preserve"> </w:t>
      </w:r>
      <w:r>
        <w:rPr>
          <w:color w:val="363636"/>
        </w:rPr>
        <w:t>iconos</w:t>
      </w:r>
      <w:r>
        <w:rPr>
          <w:color w:val="363636"/>
          <w:spacing w:val="-9"/>
        </w:rPr>
        <w:t xml:space="preserve"> </w:t>
      </w:r>
      <w:r>
        <w:rPr>
          <w:color w:val="363636"/>
        </w:rPr>
        <w:t>para</w:t>
      </w:r>
      <w:r>
        <w:rPr>
          <w:color w:val="363636"/>
          <w:spacing w:val="-10"/>
        </w:rPr>
        <w:t xml:space="preserve"> </w:t>
      </w:r>
      <w:r>
        <w:rPr>
          <w:color w:val="363636"/>
        </w:rPr>
        <w:t>comentar</w:t>
      </w:r>
      <w:r>
        <w:rPr>
          <w:color w:val="363636"/>
          <w:spacing w:val="-11"/>
        </w:rPr>
        <w:t xml:space="preserve"> </w:t>
      </w:r>
      <w:r>
        <w:rPr>
          <w:color w:val="363636"/>
        </w:rPr>
        <w:t>y</w:t>
      </w:r>
      <w:r>
        <w:rPr>
          <w:color w:val="363636"/>
          <w:spacing w:val="-6"/>
        </w:rPr>
        <w:t xml:space="preserve"> </w:t>
      </w:r>
      <w:r>
        <w:rPr>
          <w:color w:val="363636"/>
        </w:rPr>
        <w:t>clasificar</w:t>
      </w:r>
      <w:r>
        <w:rPr>
          <w:color w:val="363636"/>
          <w:spacing w:val="-8"/>
        </w:rPr>
        <w:t xml:space="preserve"> </w:t>
      </w:r>
      <w:r>
        <w:rPr>
          <w:color w:val="363636"/>
        </w:rPr>
        <w:t>los</w:t>
      </w:r>
      <w:r>
        <w:rPr>
          <w:color w:val="363636"/>
          <w:spacing w:val="-10"/>
        </w:rPr>
        <w:t xml:space="preserve"> </w:t>
      </w:r>
      <w:r>
        <w:rPr>
          <w:color w:val="363636"/>
        </w:rPr>
        <w:t>datos</w:t>
      </w:r>
      <w:r>
        <w:rPr>
          <w:color w:val="363636"/>
          <w:spacing w:val="-11"/>
        </w:rPr>
        <w:t xml:space="preserve"> </w:t>
      </w:r>
      <w:r>
        <w:rPr>
          <w:color w:val="363636"/>
        </w:rPr>
        <w:t>en</w:t>
      </w:r>
      <w:r>
        <w:rPr>
          <w:color w:val="363636"/>
          <w:spacing w:val="-10"/>
        </w:rPr>
        <w:t xml:space="preserve"> </w:t>
      </w:r>
      <w:r>
        <w:rPr>
          <w:color w:val="363636"/>
        </w:rPr>
        <w:t>tres</w:t>
      </w:r>
      <w:r>
        <w:rPr>
          <w:color w:val="363636"/>
          <w:spacing w:val="-9"/>
        </w:rPr>
        <w:t xml:space="preserve"> </w:t>
      </w:r>
      <w:r>
        <w:rPr>
          <w:color w:val="363636"/>
        </w:rPr>
        <w:t>y</w:t>
      </w:r>
      <w:r>
        <w:rPr>
          <w:color w:val="363636"/>
          <w:spacing w:val="-12"/>
        </w:rPr>
        <w:t xml:space="preserve"> </w:t>
      </w:r>
      <w:r>
        <w:rPr>
          <w:color w:val="363636"/>
        </w:rPr>
        <w:t>hasta</w:t>
      </w:r>
      <w:r>
        <w:rPr>
          <w:color w:val="363636"/>
          <w:spacing w:val="-9"/>
        </w:rPr>
        <w:t xml:space="preserve"> </w:t>
      </w:r>
      <w:r>
        <w:rPr>
          <w:color w:val="363636"/>
        </w:rPr>
        <w:t>cinco</w:t>
      </w:r>
      <w:r>
        <w:rPr>
          <w:color w:val="363636"/>
          <w:spacing w:val="-11"/>
        </w:rPr>
        <w:t xml:space="preserve"> </w:t>
      </w:r>
      <w:r>
        <w:rPr>
          <w:color w:val="363636"/>
        </w:rPr>
        <w:t>categorías</w:t>
      </w:r>
      <w:r>
        <w:rPr>
          <w:color w:val="363636"/>
          <w:spacing w:val="-8"/>
        </w:rPr>
        <w:t xml:space="preserve"> </w:t>
      </w:r>
      <w:r>
        <w:rPr>
          <w:color w:val="363636"/>
        </w:rPr>
        <w:t>separadas</w:t>
      </w:r>
      <w:r>
        <w:rPr>
          <w:color w:val="363636"/>
          <w:spacing w:val="-11"/>
        </w:rPr>
        <w:t xml:space="preserve"> </w:t>
      </w:r>
      <w:r>
        <w:rPr>
          <w:color w:val="363636"/>
        </w:rPr>
        <w:t>por un valor de umbral. Cada icono representa un rango de valores. Por ejemplo, en el conjunto de iconos de 3 flechas, la flecha verde hacia arriba representa los valores más altos, la flecha amarilla hacia los costados representa valores medios y la flecha roja hacia abajo representa los valores más</w:t>
      </w:r>
      <w:r>
        <w:rPr>
          <w:color w:val="363636"/>
          <w:spacing w:val="-14"/>
        </w:rPr>
        <w:t xml:space="preserve"> </w:t>
      </w:r>
      <w:r>
        <w:rPr>
          <w:color w:val="363636"/>
        </w:rPr>
        <w:t>bajos.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El ejemplo que se muestra aquí funciona con varios ejemplos de conjuntos de iconos de formato condicional.</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807744" behindDoc="0" locked="0" layoutInCell="1" allowOverlap="1" wp14:anchorId="7E100586" wp14:editId="47B0F22C">
            <wp:simplePos x="0" y="0"/>
            <wp:positionH relativeFrom="page">
              <wp:posOffset>457200</wp:posOffset>
            </wp:positionH>
            <wp:positionV relativeFrom="paragraph">
              <wp:posOffset>177751</wp:posOffset>
            </wp:positionV>
            <wp:extent cx="2610612" cy="2895600"/>
            <wp:effectExtent l="0" t="0" r="0" b="0"/>
            <wp:wrapTopAndBottom/>
            <wp:docPr id="493" name="image212.jpeg" descr="Conjuntos de iconos diferentes para los mismos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12.jpeg"/>
                    <pic:cNvPicPr/>
                  </pic:nvPicPr>
                  <pic:blipFill>
                    <a:blip r:embed="rId430" cstate="print"/>
                    <a:stretch>
                      <a:fillRect/>
                    </a:stretch>
                  </pic:blipFill>
                  <pic:spPr>
                    <a:xfrm>
                      <a:off x="0" y="0"/>
                      <a:ext cx="2610612" cy="289560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303"/>
        </w:numPr>
        <w:tabs>
          <w:tab w:val="left" w:pos="1441"/>
        </w:tabs>
        <w:spacing w:before="41"/>
        <w:ind w:left="709"/>
        <w:jc w:val="center"/>
        <w:rPr>
          <w:sz w:val="24"/>
        </w:rPr>
      </w:pPr>
      <w:r>
        <w:rPr>
          <w:color w:val="363636"/>
          <w:sz w:val="24"/>
        </w:rPr>
        <w:lastRenderedPageBreak/>
        <w:t>Seleccione una o más celdas de un rango, tabla o informe de tabla</w:t>
      </w:r>
      <w:r>
        <w:rPr>
          <w:color w:val="363636"/>
          <w:spacing w:val="-11"/>
          <w:sz w:val="24"/>
        </w:rPr>
        <w:t xml:space="preserve"> </w:t>
      </w:r>
      <w:r>
        <w:rPr>
          <w:color w:val="363636"/>
          <w:sz w:val="24"/>
        </w:rPr>
        <w:t>dinámica.</w:t>
      </w:r>
    </w:p>
    <w:p w:rsidR="00B11E2E" w:rsidRDefault="00B11E2E" w:rsidP="00B11E2E">
      <w:pPr>
        <w:pStyle w:val="Prrafodelista"/>
        <w:numPr>
          <w:ilvl w:val="0"/>
          <w:numId w:val="303"/>
        </w:numPr>
        <w:tabs>
          <w:tab w:val="left" w:pos="1441"/>
        </w:tabs>
        <w:spacing w:before="2" w:line="237" w:lineRule="auto"/>
        <w:ind w:left="709" w:right="718"/>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establece el </w:t>
      </w:r>
      <w:r>
        <w:rPr>
          <w:b/>
          <w:color w:val="363636"/>
          <w:sz w:val="24"/>
        </w:rPr>
        <w:t xml:space="preserve">Conjunto de iconos </w:t>
      </w:r>
      <w:r>
        <w:rPr>
          <w:color w:val="363636"/>
          <w:sz w:val="24"/>
        </w:rPr>
        <w:t>y, a continuación, seleccione un</w:t>
      </w:r>
      <w:r>
        <w:rPr>
          <w:color w:val="363636"/>
          <w:spacing w:val="-6"/>
          <w:sz w:val="24"/>
        </w:rPr>
        <w:t xml:space="preserve"> </w:t>
      </w:r>
      <w:r>
        <w:rPr>
          <w:color w:val="363636"/>
          <w:sz w:val="24"/>
        </w:rPr>
        <w:t>icono.</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808768" behindDoc="0" locked="0" layoutInCell="1" allowOverlap="1" wp14:anchorId="6A474BA3" wp14:editId="4C2D9B42">
            <wp:simplePos x="0" y="0"/>
            <wp:positionH relativeFrom="page">
              <wp:posOffset>914400</wp:posOffset>
            </wp:positionH>
            <wp:positionV relativeFrom="paragraph">
              <wp:posOffset>180818</wp:posOffset>
            </wp:positionV>
            <wp:extent cx="3058459" cy="885825"/>
            <wp:effectExtent l="0" t="0" r="0" b="0"/>
            <wp:wrapTopAndBottom/>
            <wp:docPr id="495"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extoindependiente"/>
        <w:ind w:left="709" w:right="711"/>
        <w:jc w:val="center"/>
      </w:pPr>
      <w:r>
        <w:rPr>
          <w:b/>
          <w:color w:val="363636"/>
        </w:rPr>
        <w:t xml:space="preserve">Sugerencia </w:t>
      </w:r>
      <w:r>
        <w:rPr>
          <w:color w:val="363636"/>
        </w:rPr>
        <w:t>Puede elegir mostrar iconos sólo en las celdas que cumplan una condición; Por ejemplo, mostrar un icono de advertencia para las celdas que están por debajo de un valor crítico y ningún icono</w:t>
      </w:r>
      <w:r>
        <w:rPr>
          <w:color w:val="363636"/>
          <w:spacing w:val="-8"/>
        </w:rPr>
        <w:t xml:space="preserve"> </w:t>
      </w:r>
      <w:r>
        <w:rPr>
          <w:color w:val="363636"/>
        </w:rPr>
        <w:t>para</w:t>
      </w:r>
      <w:r>
        <w:rPr>
          <w:color w:val="363636"/>
          <w:spacing w:val="-8"/>
        </w:rPr>
        <w:t xml:space="preserve"> </w:t>
      </w:r>
      <w:r>
        <w:rPr>
          <w:color w:val="363636"/>
        </w:rPr>
        <w:t>aquellos</w:t>
      </w:r>
      <w:r>
        <w:rPr>
          <w:color w:val="363636"/>
          <w:spacing w:val="-8"/>
        </w:rPr>
        <w:t xml:space="preserve"> </w:t>
      </w:r>
      <w:r>
        <w:rPr>
          <w:color w:val="363636"/>
        </w:rPr>
        <w:t>que</w:t>
      </w:r>
      <w:r>
        <w:rPr>
          <w:color w:val="363636"/>
          <w:spacing w:val="-6"/>
        </w:rPr>
        <w:t xml:space="preserve"> </w:t>
      </w:r>
      <w:r>
        <w:rPr>
          <w:color w:val="363636"/>
        </w:rPr>
        <w:t>se</w:t>
      </w:r>
      <w:r>
        <w:rPr>
          <w:color w:val="363636"/>
          <w:spacing w:val="-6"/>
        </w:rPr>
        <w:t xml:space="preserve"> </w:t>
      </w:r>
      <w:r>
        <w:rPr>
          <w:color w:val="363636"/>
        </w:rPr>
        <w:t>superan.</w:t>
      </w:r>
      <w:r>
        <w:rPr>
          <w:color w:val="363636"/>
          <w:spacing w:val="-8"/>
        </w:rPr>
        <w:t xml:space="preserve"> </w:t>
      </w:r>
      <w:r>
        <w:rPr>
          <w:color w:val="363636"/>
        </w:rPr>
        <w:t>Para</w:t>
      </w:r>
      <w:r>
        <w:rPr>
          <w:color w:val="363636"/>
          <w:spacing w:val="-8"/>
        </w:rPr>
        <w:t xml:space="preserve"> </w:t>
      </w:r>
      <w:r>
        <w:rPr>
          <w:color w:val="363636"/>
        </w:rPr>
        <w:t>ello,</w:t>
      </w:r>
      <w:r>
        <w:rPr>
          <w:color w:val="363636"/>
          <w:spacing w:val="-8"/>
        </w:rPr>
        <w:t xml:space="preserve"> </w:t>
      </w:r>
      <w:r>
        <w:rPr>
          <w:color w:val="363636"/>
        </w:rPr>
        <w:t>ocultar</w:t>
      </w:r>
      <w:r>
        <w:rPr>
          <w:color w:val="363636"/>
          <w:spacing w:val="-6"/>
        </w:rPr>
        <w:t xml:space="preserve"> </w:t>
      </w:r>
      <w:r>
        <w:rPr>
          <w:color w:val="363636"/>
        </w:rPr>
        <w:t>iconos,</w:t>
      </w:r>
      <w:r>
        <w:rPr>
          <w:color w:val="363636"/>
          <w:spacing w:val="-6"/>
        </w:rPr>
        <w:t xml:space="preserve"> </w:t>
      </w:r>
      <w:r>
        <w:rPr>
          <w:color w:val="363636"/>
        </w:rPr>
        <w:t>seleccione</w:t>
      </w:r>
      <w:r>
        <w:rPr>
          <w:color w:val="363636"/>
          <w:spacing w:val="-3"/>
        </w:rPr>
        <w:t xml:space="preserve"> </w:t>
      </w:r>
      <w:r>
        <w:rPr>
          <w:b/>
          <w:color w:val="363636"/>
        </w:rPr>
        <w:t>Icono</w:t>
      </w:r>
      <w:r>
        <w:rPr>
          <w:b/>
          <w:color w:val="363636"/>
          <w:spacing w:val="-6"/>
        </w:rPr>
        <w:t xml:space="preserve"> </w:t>
      </w:r>
      <w:r>
        <w:rPr>
          <w:b/>
          <w:color w:val="363636"/>
        </w:rPr>
        <w:t>de</w:t>
      </w:r>
      <w:r>
        <w:rPr>
          <w:b/>
          <w:color w:val="363636"/>
          <w:spacing w:val="-9"/>
        </w:rPr>
        <w:t xml:space="preserve"> </w:t>
      </w:r>
      <w:r>
        <w:rPr>
          <w:b/>
          <w:color w:val="363636"/>
        </w:rPr>
        <w:t>celda</w:t>
      </w:r>
      <w:r>
        <w:rPr>
          <w:b/>
          <w:color w:val="363636"/>
          <w:spacing w:val="-7"/>
        </w:rPr>
        <w:t xml:space="preserve"> </w:t>
      </w:r>
      <w:r>
        <w:rPr>
          <w:b/>
          <w:color w:val="363636"/>
        </w:rPr>
        <w:t>No</w:t>
      </w:r>
      <w:r>
        <w:rPr>
          <w:b/>
          <w:color w:val="363636"/>
          <w:spacing w:val="-6"/>
        </w:rPr>
        <w:t xml:space="preserve"> </w:t>
      </w:r>
      <w:r>
        <w:rPr>
          <w:color w:val="363636"/>
        </w:rPr>
        <w:t>en</w:t>
      </w:r>
      <w:r>
        <w:rPr>
          <w:color w:val="363636"/>
          <w:spacing w:val="-4"/>
        </w:rPr>
        <w:t xml:space="preserve"> </w:t>
      </w:r>
      <w:r>
        <w:rPr>
          <w:color w:val="363636"/>
        </w:rPr>
        <w:t>la</w:t>
      </w:r>
      <w:r>
        <w:rPr>
          <w:color w:val="363636"/>
          <w:spacing w:val="-8"/>
        </w:rPr>
        <w:t xml:space="preserve"> </w:t>
      </w:r>
      <w:r>
        <w:rPr>
          <w:color w:val="363636"/>
        </w:rPr>
        <w:t>lista desplegable</w:t>
      </w:r>
      <w:r>
        <w:rPr>
          <w:color w:val="363636"/>
          <w:spacing w:val="-10"/>
        </w:rPr>
        <w:t xml:space="preserve"> </w:t>
      </w:r>
      <w:r>
        <w:rPr>
          <w:color w:val="363636"/>
        </w:rPr>
        <w:t>de</w:t>
      </w:r>
      <w:r>
        <w:rPr>
          <w:color w:val="363636"/>
          <w:spacing w:val="-11"/>
        </w:rPr>
        <w:t xml:space="preserve"> </w:t>
      </w:r>
      <w:r>
        <w:rPr>
          <w:color w:val="363636"/>
        </w:rPr>
        <w:t>icono</w:t>
      </w:r>
      <w:r>
        <w:rPr>
          <w:color w:val="363636"/>
          <w:spacing w:val="-11"/>
        </w:rPr>
        <w:t xml:space="preserve"> </w:t>
      </w:r>
      <w:r>
        <w:rPr>
          <w:color w:val="363636"/>
        </w:rPr>
        <w:t>al</w:t>
      </w:r>
      <w:r>
        <w:rPr>
          <w:color w:val="363636"/>
          <w:spacing w:val="-8"/>
        </w:rPr>
        <w:t xml:space="preserve"> </w:t>
      </w:r>
      <w:r>
        <w:rPr>
          <w:color w:val="363636"/>
        </w:rPr>
        <w:t>lado</w:t>
      </w:r>
      <w:r>
        <w:rPr>
          <w:color w:val="363636"/>
          <w:spacing w:val="-11"/>
        </w:rPr>
        <w:t xml:space="preserve"> </w:t>
      </w:r>
      <w:r>
        <w:rPr>
          <w:color w:val="363636"/>
        </w:rPr>
        <w:t>del</w:t>
      </w:r>
      <w:r>
        <w:rPr>
          <w:color w:val="363636"/>
          <w:spacing w:val="-8"/>
        </w:rPr>
        <w:t xml:space="preserve"> </w:t>
      </w:r>
      <w:r>
        <w:rPr>
          <w:color w:val="363636"/>
        </w:rPr>
        <w:t>icono</w:t>
      </w:r>
      <w:r>
        <w:rPr>
          <w:color w:val="363636"/>
          <w:spacing w:val="-7"/>
        </w:rPr>
        <w:t xml:space="preserve"> </w:t>
      </w:r>
      <w:r>
        <w:rPr>
          <w:color w:val="363636"/>
        </w:rPr>
        <w:t>cuando</w:t>
      </w:r>
      <w:r>
        <w:rPr>
          <w:color w:val="363636"/>
          <w:spacing w:val="-8"/>
        </w:rPr>
        <w:t xml:space="preserve"> </w:t>
      </w:r>
      <w:r>
        <w:rPr>
          <w:color w:val="363636"/>
        </w:rPr>
        <w:t>se</w:t>
      </w:r>
      <w:r>
        <w:rPr>
          <w:color w:val="363636"/>
          <w:spacing w:val="-13"/>
        </w:rPr>
        <w:t xml:space="preserve"> </w:t>
      </w:r>
      <w:r>
        <w:rPr>
          <w:color w:val="363636"/>
        </w:rPr>
        <w:t>establecen</w:t>
      </w:r>
      <w:r>
        <w:rPr>
          <w:color w:val="363636"/>
          <w:spacing w:val="-8"/>
        </w:rPr>
        <w:t xml:space="preserve"> </w:t>
      </w:r>
      <w:r>
        <w:rPr>
          <w:color w:val="363636"/>
        </w:rPr>
        <w:t>las</w:t>
      </w:r>
      <w:r>
        <w:rPr>
          <w:color w:val="363636"/>
          <w:spacing w:val="-10"/>
        </w:rPr>
        <w:t xml:space="preserve"> </w:t>
      </w:r>
      <w:r>
        <w:rPr>
          <w:color w:val="363636"/>
        </w:rPr>
        <w:t>condiciones</w:t>
      </w:r>
      <w:r>
        <w:rPr>
          <w:color w:val="363636"/>
          <w:spacing w:val="-8"/>
        </w:rPr>
        <w:t xml:space="preserve"> </w:t>
      </w:r>
      <w:r>
        <w:rPr>
          <w:color w:val="363636"/>
        </w:rPr>
        <w:t>en</w:t>
      </w:r>
      <w:r>
        <w:rPr>
          <w:color w:val="363636"/>
          <w:spacing w:val="-9"/>
        </w:rPr>
        <w:t xml:space="preserve"> </w:t>
      </w:r>
      <w:r>
        <w:rPr>
          <w:color w:val="363636"/>
        </w:rPr>
        <w:t>el</w:t>
      </w:r>
      <w:r>
        <w:rPr>
          <w:color w:val="363636"/>
          <w:spacing w:val="-8"/>
        </w:rPr>
        <w:t xml:space="preserve"> </w:t>
      </w:r>
      <w:r>
        <w:rPr>
          <w:color w:val="363636"/>
        </w:rPr>
        <w:t>cuadro</w:t>
      </w:r>
      <w:r>
        <w:rPr>
          <w:color w:val="363636"/>
          <w:spacing w:val="-9"/>
        </w:rPr>
        <w:t xml:space="preserve"> </w:t>
      </w:r>
      <w:r>
        <w:rPr>
          <w:color w:val="363636"/>
        </w:rPr>
        <w:t>de</w:t>
      </w:r>
      <w:r>
        <w:rPr>
          <w:color w:val="363636"/>
          <w:spacing w:val="-11"/>
        </w:rPr>
        <w:t xml:space="preserve"> </w:t>
      </w:r>
      <w:r>
        <w:rPr>
          <w:color w:val="363636"/>
        </w:rPr>
        <w:t>la</w:t>
      </w:r>
      <w:r>
        <w:rPr>
          <w:color w:val="363636"/>
          <w:spacing w:val="-5"/>
        </w:rPr>
        <w:t xml:space="preserve"> </w:t>
      </w:r>
      <w:r>
        <w:rPr>
          <w:b/>
          <w:color w:val="363636"/>
        </w:rPr>
        <w:t>Nueva regla</w:t>
      </w:r>
      <w:r>
        <w:rPr>
          <w:b/>
          <w:color w:val="363636"/>
          <w:spacing w:val="-8"/>
        </w:rPr>
        <w:t xml:space="preserve"> </w:t>
      </w:r>
      <w:r>
        <w:rPr>
          <w:b/>
          <w:color w:val="363636"/>
        </w:rPr>
        <w:t>de</w:t>
      </w:r>
      <w:r>
        <w:rPr>
          <w:b/>
          <w:color w:val="363636"/>
          <w:spacing w:val="-7"/>
        </w:rPr>
        <w:t xml:space="preserve"> </w:t>
      </w:r>
      <w:r>
        <w:rPr>
          <w:b/>
          <w:color w:val="363636"/>
        </w:rPr>
        <w:t>formato</w:t>
      </w:r>
      <w:r>
        <w:rPr>
          <w:color w:val="363636"/>
        </w:rPr>
        <w:t>.</w:t>
      </w:r>
      <w:r>
        <w:rPr>
          <w:color w:val="363636"/>
          <w:spacing w:val="-7"/>
        </w:rPr>
        <w:t xml:space="preserve"> </w:t>
      </w:r>
      <w:r>
        <w:rPr>
          <w:color w:val="363636"/>
        </w:rPr>
        <w:t>También</w:t>
      </w:r>
      <w:r>
        <w:rPr>
          <w:color w:val="363636"/>
          <w:spacing w:val="-5"/>
        </w:rPr>
        <w:t xml:space="preserve"> </w:t>
      </w:r>
      <w:r>
        <w:rPr>
          <w:color w:val="363636"/>
        </w:rPr>
        <w:t>puede</w:t>
      </w:r>
      <w:r>
        <w:rPr>
          <w:color w:val="363636"/>
          <w:spacing w:val="-7"/>
        </w:rPr>
        <w:t xml:space="preserve"> </w:t>
      </w:r>
      <w:r>
        <w:rPr>
          <w:color w:val="363636"/>
        </w:rPr>
        <w:t>crear</w:t>
      </w:r>
      <w:r>
        <w:rPr>
          <w:color w:val="363636"/>
          <w:spacing w:val="-6"/>
        </w:rPr>
        <w:t xml:space="preserve"> </w:t>
      </w:r>
      <w:r>
        <w:rPr>
          <w:color w:val="363636"/>
        </w:rPr>
        <w:t>su</w:t>
      </w:r>
      <w:r>
        <w:rPr>
          <w:color w:val="363636"/>
          <w:spacing w:val="-6"/>
        </w:rPr>
        <w:t xml:space="preserve"> </w:t>
      </w:r>
      <w:r>
        <w:rPr>
          <w:color w:val="363636"/>
        </w:rPr>
        <w:t>propia</w:t>
      </w:r>
      <w:r>
        <w:rPr>
          <w:color w:val="363636"/>
          <w:spacing w:val="-8"/>
        </w:rPr>
        <w:t xml:space="preserve"> </w:t>
      </w:r>
      <w:r>
        <w:rPr>
          <w:color w:val="363636"/>
        </w:rPr>
        <w:t>combinación</w:t>
      </w:r>
      <w:r>
        <w:rPr>
          <w:color w:val="363636"/>
          <w:spacing w:val="-6"/>
        </w:rPr>
        <w:t xml:space="preserve"> </w:t>
      </w:r>
      <w:r>
        <w:rPr>
          <w:color w:val="363636"/>
        </w:rPr>
        <w:t>de</w:t>
      </w:r>
      <w:r>
        <w:rPr>
          <w:color w:val="363636"/>
          <w:spacing w:val="-6"/>
        </w:rPr>
        <w:t xml:space="preserve"> </w:t>
      </w:r>
      <w:r>
        <w:rPr>
          <w:color w:val="363636"/>
        </w:rPr>
        <w:t>conjuntos</w:t>
      </w:r>
      <w:r>
        <w:rPr>
          <w:color w:val="363636"/>
          <w:spacing w:val="-6"/>
        </w:rPr>
        <w:t xml:space="preserve"> </w:t>
      </w:r>
      <w:r>
        <w:rPr>
          <w:color w:val="363636"/>
        </w:rPr>
        <w:t>de</w:t>
      </w:r>
      <w:r>
        <w:rPr>
          <w:color w:val="363636"/>
          <w:spacing w:val="-6"/>
        </w:rPr>
        <w:t xml:space="preserve"> </w:t>
      </w:r>
      <w:r>
        <w:rPr>
          <w:color w:val="363636"/>
        </w:rPr>
        <w:t>iconos;</w:t>
      </w:r>
      <w:r>
        <w:rPr>
          <w:color w:val="363636"/>
          <w:spacing w:val="-7"/>
        </w:rPr>
        <w:t xml:space="preserve"> </w:t>
      </w:r>
      <w:r>
        <w:rPr>
          <w:color w:val="363636"/>
        </w:rPr>
        <w:t>Por</w:t>
      </w:r>
      <w:r>
        <w:rPr>
          <w:color w:val="363636"/>
          <w:spacing w:val="-6"/>
        </w:rPr>
        <w:t xml:space="preserve"> </w:t>
      </w:r>
      <w:r>
        <w:rPr>
          <w:color w:val="363636"/>
        </w:rPr>
        <w:t>ejemplo, una marca de verificación verde "symbol", "tráfico liviano" amarillo y rojo</w:t>
      </w:r>
      <w:r>
        <w:rPr>
          <w:color w:val="363636"/>
          <w:spacing w:val="-4"/>
        </w:rPr>
        <w:t xml:space="preserve"> </w:t>
      </w:r>
      <w:r>
        <w:rPr>
          <w:color w:val="363636"/>
        </w:rPr>
        <w:t>"marca".</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Aplicar formato solo a las celdas que contienen valores de</w:t>
      </w:r>
      <w:r>
        <w:rPr>
          <w:spacing w:val="-39"/>
        </w:rPr>
        <w:t xml:space="preserve"> </w:t>
      </w:r>
      <w:r>
        <w:t>texto, número, o fecha u hora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4"/>
        <w:jc w:val="center"/>
      </w:pPr>
      <w:r>
        <w:rPr>
          <w:color w:val="363636"/>
        </w:rPr>
        <w:t>Para encontrar más fácilmente celdas específicas dentro de un rango de celdas, puede aplicar formato a dichas celdas específicas basándose en un operador de comparación. Por ejemplo, en una hoja de cálculo de</w:t>
      </w:r>
      <w:r>
        <w:rPr>
          <w:color w:val="363636"/>
          <w:spacing w:val="-16"/>
        </w:rPr>
        <w:t xml:space="preserve"> </w:t>
      </w:r>
      <w:r>
        <w:rPr>
          <w:color w:val="363636"/>
        </w:rPr>
        <w:t>inventario</w:t>
      </w:r>
      <w:r>
        <w:rPr>
          <w:color w:val="363636"/>
          <w:spacing w:val="-15"/>
        </w:rPr>
        <w:t xml:space="preserve"> </w:t>
      </w:r>
      <w:r>
        <w:rPr>
          <w:color w:val="363636"/>
        </w:rPr>
        <w:t>ordenada</w:t>
      </w:r>
      <w:r>
        <w:rPr>
          <w:color w:val="363636"/>
          <w:spacing w:val="-17"/>
        </w:rPr>
        <w:t xml:space="preserve"> </w:t>
      </w:r>
      <w:r>
        <w:rPr>
          <w:color w:val="363636"/>
        </w:rPr>
        <w:t>según</w:t>
      </w:r>
      <w:r>
        <w:rPr>
          <w:color w:val="363636"/>
          <w:spacing w:val="-15"/>
        </w:rPr>
        <w:t xml:space="preserve"> </w:t>
      </w:r>
      <w:r>
        <w:rPr>
          <w:color w:val="363636"/>
        </w:rPr>
        <w:t>categorías,</w:t>
      </w:r>
      <w:r>
        <w:rPr>
          <w:color w:val="363636"/>
          <w:spacing w:val="-16"/>
        </w:rPr>
        <w:t xml:space="preserve"> </w:t>
      </w:r>
      <w:r>
        <w:rPr>
          <w:color w:val="363636"/>
        </w:rPr>
        <w:t>puede</w:t>
      </w:r>
      <w:r>
        <w:rPr>
          <w:color w:val="363636"/>
          <w:spacing w:val="-16"/>
        </w:rPr>
        <w:t xml:space="preserve"> </w:t>
      </w:r>
      <w:r>
        <w:rPr>
          <w:color w:val="363636"/>
        </w:rPr>
        <w:t>resaltar</w:t>
      </w:r>
      <w:r>
        <w:rPr>
          <w:color w:val="363636"/>
          <w:spacing w:val="-15"/>
        </w:rPr>
        <w:t xml:space="preserve"> </w:t>
      </w:r>
      <w:r>
        <w:rPr>
          <w:color w:val="363636"/>
        </w:rPr>
        <w:t>los</w:t>
      </w:r>
      <w:r>
        <w:rPr>
          <w:color w:val="363636"/>
          <w:spacing w:val="-16"/>
        </w:rPr>
        <w:t xml:space="preserve"> </w:t>
      </w:r>
      <w:r>
        <w:rPr>
          <w:color w:val="363636"/>
        </w:rPr>
        <w:t>productos</w:t>
      </w:r>
      <w:r>
        <w:rPr>
          <w:color w:val="363636"/>
          <w:spacing w:val="-16"/>
        </w:rPr>
        <w:t xml:space="preserve"> </w:t>
      </w:r>
      <w:r>
        <w:rPr>
          <w:color w:val="363636"/>
        </w:rPr>
        <w:t>con</w:t>
      </w:r>
      <w:r>
        <w:rPr>
          <w:color w:val="363636"/>
          <w:spacing w:val="-17"/>
        </w:rPr>
        <w:t xml:space="preserve"> </w:t>
      </w:r>
      <w:r>
        <w:rPr>
          <w:color w:val="363636"/>
        </w:rPr>
        <w:t>menos</w:t>
      </w:r>
      <w:r>
        <w:rPr>
          <w:color w:val="363636"/>
          <w:spacing w:val="-16"/>
        </w:rPr>
        <w:t xml:space="preserve"> </w:t>
      </w:r>
      <w:r>
        <w:rPr>
          <w:color w:val="363636"/>
        </w:rPr>
        <w:t>de</w:t>
      </w:r>
      <w:r>
        <w:rPr>
          <w:color w:val="363636"/>
          <w:spacing w:val="-16"/>
        </w:rPr>
        <w:t xml:space="preserve"> </w:t>
      </w:r>
      <w:r>
        <w:rPr>
          <w:color w:val="363636"/>
        </w:rPr>
        <w:t>10</w:t>
      </w:r>
      <w:r>
        <w:rPr>
          <w:color w:val="363636"/>
          <w:spacing w:val="-15"/>
        </w:rPr>
        <w:t xml:space="preserve"> </w:t>
      </w:r>
      <w:r>
        <w:rPr>
          <w:color w:val="363636"/>
        </w:rPr>
        <w:t>artículos</w:t>
      </w:r>
      <w:r>
        <w:rPr>
          <w:color w:val="363636"/>
          <w:spacing w:val="-16"/>
        </w:rPr>
        <w:t xml:space="preserve"> </w:t>
      </w:r>
      <w:r>
        <w:rPr>
          <w:color w:val="363636"/>
        </w:rPr>
        <w:t>disponibles en amarillo</w:t>
      </w:r>
      <w:r>
        <w:rPr>
          <w:color w:val="363636"/>
          <w:spacing w:val="-2"/>
        </w:rPr>
        <w:t xml:space="preserve"> </w:t>
      </w:r>
      <w:r>
        <w:rPr>
          <w:color w:val="363636"/>
        </w:rPr>
        <w:t>o</w:t>
      </w:r>
      <w:r>
        <w:rPr>
          <w:color w:val="363636"/>
          <w:spacing w:val="-3"/>
        </w:rPr>
        <w:t xml:space="preserve"> </w:t>
      </w:r>
      <w:r>
        <w:rPr>
          <w:color w:val="363636"/>
        </w:rPr>
        <w:t>bien,</w:t>
      </w:r>
      <w:r>
        <w:rPr>
          <w:color w:val="363636"/>
          <w:spacing w:val="-4"/>
        </w:rPr>
        <w:t xml:space="preserve"> </w:t>
      </w:r>
      <w:r>
        <w:rPr>
          <w:color w:val="363636"/>
        </w:rPr>
        <w:t>en</w:t>
      </w:r>
      <w:r>
        <w:rPr>
          <w:color w:val="363636"/>
          <w:spacing w:val="-1"/>
        </w:rPr>
        <w:t xml:space="preserve"> </w:t>
      </w:r>
      <w:r>
        <w:rPr>
          <w:color w:val="363636"/>
        </w:rPr>
        <w:t>una</w:t>
      </w:r>
      <w:r>
        <w:rPr>
          <w:color w:val="363636"/>
          <w:spacing w:val="-1"/>
        </w:rPr>
        <w:t xml:space="preserve"> </w:t>
      </w:r>
      <w:r>
        <w:rPr>
          <w:color w:val="363636"/>
        </w:rPr>
        <w:t>hoja</w:t>
      </w:r>
      <w:r>
        <w:rPr>
          <w:color w:val="363636"/>
          <w:spacing w:val="-4"/>
        </w:rPr>
        <w:t xml:space="preserve"> </w:t>
      </w:r>
      <w:r>
        <w:rPr>
          <w:color w:val="363636"/>
        </w:rPr>
        <w:t>de</w:t>
      </w:r>
      <w:r>
        <w:rPr>
          <w:color w:val="363636"/>
          <w:spacing w:val="-3"/>
        </w:rPr>
        <w:t xml:space="preserve"> </w:t>
      </w:r>
      <w:r>
        <w:rPr>
          <w:color w:val="363636"/>
        </w:rPr>
        <w:t>cálculo</w:t>
      </w:r>
      <w:r>
        <w:rPr>
          <w:color w:val="363636"/>
          <w:spacing w:val="-2"/>
        </w:rPr>
        <w:t xml:space="preserve"> </w:t>
      </w:r>
      <w:r>
        <w:rPr>
          <w:color w:val="363636"/>
        </w:rPr>
        <w:t>de</w:t>
      </w:r>
      <w:r>
        <w:rPr>
          <w:color w:val="363636"/>
          <w:spacing w:val="-4"/>
        </w:rPr>
        <w:t xml:space="preserve"> </w:t>
      </w:r>
      <w:r>
        <w:rPr>
          <w:color w:val="363636"/>
        </w:rPr>
        <w:t>resumen</w:t>
      </w:r>
      <w:r>
        <w:rPr>
          <w:color w:val="363636"/>
          <w:spacing w:val="-1"/>
        </w:rPr>
        <w:t xml:space="preserve"> </w:t>
      </w:r>
      <w:r>
        <w:rPr>
          <w:color w:val="363636"/>
        </w:rPr>
        <w:t>de</w:t>
      </w:r>
      <w:r>
        <w:rPr>
          <w:color w:val="363636"/>
          <w:spacing w:val="-3"/>
        </w:rPr>
        <w:t xml:space="preserve"> </w:t>
      </w:r>
      <w:r>
        <w:rPr>
          <w:color w:val="363636"/>
        </w:rPr>
        <w:t>almacén</w:t>
      </w:r>
      <w:r>
        <w:rPr>
          <w:color w:val="363636"/>
          <w:spacing w:val="-2"/>
        </w:rPr>
        <w:t xml:space="preserve"> </w:t>
      </w:r>
      <w:r>
        <w:rPr>
          <w:color w:val="363636"/>
        </w:rPr>
        <w:t>al</w:t>
      </w:r>
      <w:r>
        <w:rPr>
          <w:color w:val="363636"/>
          <w:spacing w:val="-3"/>
        </w:rPr>
        <w:t xml:space="preserve"> </w:t>
      </w:r>
      <w:r>
        <w:rPr>
          <w:color w:val="363636"/>
        </w:rPr>
        <w:t>por</w:t>
      </w:r>
      <w:r>
        <w:rPr>
          <w:color w:val="363636"/>
          <w:spacing w:val="-2"/>
        </w:rPr>
        <w:t xml:space="preserve"> </w:t>
      </w:r>
      <w:r>
        <w:rPr>
          <w:color w:val="363636"/>
        </w:rPr>
        <w:t>menor,</w:t>
      </w:r>
      <w:r>
        <w:rPr>
          <w:color w:val="363636"/>
          <w:spacing w:val="-3"/>
        </w:rPr>
        <w:t xml:space="preserve"> </w:t>
      </w:r>
      <w:r>
        <w:rPr>
          <w:color w:val="363636"/>
        </w:rPr>
        <w:t>puede</w:t>
      </w:r>
      <w:r>
        <w:rPr>
          <w:color w:val="363636"/>
          <w:spacing w:val="-1"/>
        </w:rPr>
        <w:t xml:space="preserve"> </w:t>
      </w:r>
      <w:r>
        <w:rPr>
          <w:color w:val="363636"/>
        </w:rPr>
        <w:t>identificar</w:t>
      </w:r>
      <w:r>
        <w:rPr>
          <w:color w:val="363636"/>
          <w:spacing w:val="-3"/>
        </w:rPr>
        <w:t xml:space="preserve"> </w:t>
      </w:r>
      <w:r>
        <w:rPr>
          <w:color w:val="363636"/>
        </w:rPr>
        <w:t>todos</w:t>
      </w:r>
      <w:r>
        <w:rPr>
          <w:color w:val="363636"/>
          <w:spacing w:val="-3"/>
        </w:rPr>
        <w:t xml:space="preserve"> </w:t>
      </w:r>
      <w:r>
        <w:rPr>
          <w:color w:val="363636"/>
        </w:rPr>
        <w:t>los almacenes con beneficios superiores al 10%, volúmenes de ventas menores de USD 100.000, y región igual a "Sudeste".</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9"/>
        <w:jc w:val="center"/>
      </w:pPr>
      <w:r>
        <w:rPr>
          <w:color w:val="363636"/>
        </w:rPr>
        <w:t>En el ejemplo que se muestra a continuación funciona con ejemplos de incorporado criterio de formato condicionales, como mayor que y % superior. De este modo, las ciudades con una población de más de</w:t>
      </w:r>
    </w:p>
    <w:p w:rsidR="00B11E2E" w:rsidRDefault="00B11E2E" w:rsidP="00B11E2E">
      <w:pPr>
        <w:pStyle w:val="Prrafodelista"/>
        <w:numPr>
          <w:ilvl w:val="2"/>
          <w:numId w:val="302"/>
        </w:numPr>
        <w:tabs>
          <w:tab w:val="left" w:pos="1749"/>
        </w:tabs>
        <w:spacing w:line="291" w:lineRule="exact"/>
        <w:ind w:left="709"/>
        <w:jc w:val="center"/>
        <w:rPr>
          <w:sz w:val="24"/>
        </w:rPr>
      </w:pPr>
      <w:r>
        <w:rPr>
          <w:color w:val="363636"/>
          <w:sz w:val="24"/>
        </w:rPr>
        <w:t>con un fondo verde y temperaturas promedio en el 30% de</w:t>
      </w:r>
      <w:r>
        <w:rPr>
          <w:color w:val="363636"/>
          <w:spacing w:val="-16"/>
          <w:sz w:val="24"/>
        </w:rPr>
        <w:t xml:space="preserve"> </w:t>
      </w:r>
      <w:r>
        <w:rPr>
          <w:color w:val="363636"/>
          <w:sz w:val="24"/>
        </w:rPr>
        <w:t>naranja.</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09792" behindDoc="0" locked="0" layoutInCell="1" allowOverlap="1" wp14:anchorId="0CAA1429" wp14:editId="73D432EC">
            <wp:simplePos x="0" y="0"/>
            <wp:positionH relativeFrom="page">
              <wp:posOffset>457200</wp:posOffset>
            </wp:positionH>
            <wp:positionV relativeFrom="paragraph">
              <wp:posOffset>179208</wp:posOffset>
            </wp:positionV>
            <wp:extent cx="2828544" cy="1828800"/>
            <wp:effectExtent l="0" t="0" r="0" b="0"/>
            <wp:wrapTopAndBottom/>
            <wp:docPr id="497" name="image213.jpeg" descr="El formato muestra ciudades con más de 2 millones y el 30% principal de altas tempera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13.jpeg"/>
                    <pic:cNvPicPr/>
                  </pic:nvPicPr>
                  <pic:blipFill>
                    <a:blip r:embed="rId431" cstate="print"/>
                    <a:stretch>
                      <a:fillRect/>
                    </a:stretch>
                  </pic:blipFill>
                  <pic:spPr>
                    <a:xfrm>
                      <a:off x="0" y="0"/>
                      <a:ext cx="2828544" cy="1828800"/>
                    </a:xfrm>
                    <a:prstGeom prst="rect">
                      <a:avLst/>
                    </a:prstGeom>
                  </pic:spPr>
                </pic:pic>
              </a:graphicData>
            </a:graphic>
          </wp:anchor>
        </w:drawing>
      </w:r>
    </w:p>
    <w:p w:rsidR="00B11E2E" w:rsidRDefault="00B11E2E" w:rsidP="00B11E2E">
      <w:pPr>
        <w:pStyle w:val="Textoindependiente"/>
        <w:spacing w:before="11"/>
        <w:ind w:left="709"/>
        <w:jc w:val="center"/>
        <w:rPr>
          <w:sz w:val="20"/>
        </w:rPr>
      </w:pPr>
    </w:p>
    <w:p w:rsidR="00B11E2E" w:rsidRDefault="00B11E2E" w:rsidP="00B11E2E">
      <w:pPr>
        <w:pStyle w:val="Textoindependiente"/>
        <w:spacing w:line="237" w:lineRule="auto"/>
        <w:ind w:left="709" w:right="724"/>
        <w:jc w:val="center"/>
      </w:pPr>
      <w:r>
        <w:rPr>
          <w:b/>
          <w:color w:val="363636"/>
        </w:rPr>
        <w:t xml:space="preserve">Nota </w:t>
      </w:r>
      <w:r>
        <w:rPr>
          <w:color w:val="363636"/>
        </w:rPr>
        <w:t>No se puede aplicar formato condicional a campos del área Valores de un informe de tabla dinámica por texto o por fecha, solo por número.</w:t>
      </w:r>
    </w:p>
    <w:p w:rsidR="00B11E2E" w:rsidRDefault="00B11E2E" w:rsidP="00B11E2E">
      <w:pPr>
        <w:pStyle w:val="Textoindependiente"/>
        <w:spacing w:before="1"/>
        <w:ind w:left="709"/>
        <w:jc w:val="center"/>
        <w:rPr>
          <w:sz w:val="23"/>
        </w:rPr>
      </w:pPr>
    </w:p>
    <w:p w:rsidR="00B11E2E" w:rsidRDefault="00B11E2E" w:rsidP="00B11E2E">
      <w:pPr>
        <w:pStyle w:val="Prrafodelista"/>
        <w:numPr>
          <w:ilvl w:val="3"/>
          <w:numId w:val="302"/>
        </w:numPr>
        <w:tabs>
          <w:tab w:val="left" w:pos="1441"/>
        </w:tabs>
        <w:spacing w:line="292" w:lineRule="exact"/>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3"/>
          <w:numId w:val="302"/>
        </w:numPr>
        <w:tabs>
          <w:tab w:val="left" w:pos="1441"/>
        </w:tabs>
        <w:spacing w:line="292" w:lineRule="exact"/>
        <w:ind w:left="709"/>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Resaltar reglas de</w:t>
      </w:r>
      <w:r>
        <w:rPr>
          <w:b/>
          <w:color w:val="363636"/>
          <w:spacing w:val="-15"/>
          <w:sz w:val="24"/>
        </w:rPr>
        <w:t xml:space="preserve"> </w:t>
      </w:r>
      <w:r>
        <w:rPr>
          <w:b/>
          <w:color w:val="363636"/>
          <w:sz w:val="24"/>
        </w:rPr>
        <w:t>celdas</w:t>
      </w:r>
      <w:r>
        <w:rPr>
          <w:color w:val="363636"/>
          <w:sz w:val="24"/>
        </w:rPr>
        <w:t>.</w:t>
      </w:r>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EB27342" wp14:editId="0EFC77A2">
            <wp:extent cx="3058459" cy="885825"/>
            <wp:effectExtent l="0" t="0" r="0" b="0"/>
            <wp:docPr id="499"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10.jpeg"/>
                    <pic:cNvPicPr/>
                  </pic:nvPicPr>
                  <pic:blipFill>
                    <a:blip r:embed="rId428" cstate="print"/>
                    <a:stretch>
                      <a:fillRect/>
                    </a:stretch>
                  </pic:blipFill>
                  <pic:spPr>
                    <a:xfrm>
                      <a:off x="0" y="0"/>
                      <a:ext cx="3058459" cy="885825"/>
                    </a:xfrm>
                    <a:prstGeom prst="rect">
                      <a:avLst/>
                    </a:prstGeom>
                  </pic:spPr>
                </pic:pic>
              </a:graphicData>
            </a:graphic>
          </wp:inline>
        </w:drawing>
      </w:r>
    </w:p>
    <w:p w:rsidR="00B11E2E" w:rsidRDefault="00B11E2E" w:rsidP="00B11E2E">
      <w:pPr>
        <w:pStyle w:val="Textoindependiente"/>
        <w:spacing w:before="11"/>
        <w:ind w:left="709"/>
        <w:jc w:val="center"/>
        <w:rPr>
          <w:sz w:val="19"/>
        </w:rPr>
      </w:pPr>
    </w:p>
    <w:p w:rsidR="00B11E2E" w:rsidRDefault="00B11E2E" w:rsidP="00B11E2E">
      <w:pPr>
        <w:pStyle w:val="Prrafodelista"/>
        <w:numPr>
          <w:ilvl w:val="3"/>
          <w:numId w:val="302"/>
        </w:numPr>
        <w:tabs>
          <w:tab w:val="left" w:pos="1441"/>
        </w:tabs>
        <w:spacing w:before="51" w:line="292" w:lineRule="exact"/>
        <w:ind w:left="709"/>
        <w:jc w:val="center"/>
        <w:rPr>
          <w:sz w:val="24"/>
        </w:rPr>
      </w:pPr>
      <w:r>
        <w:rPr>
          <w:color w:val="363636"/>
          <w:sz w:val="24"/>
        </w:rPr>
        <w:t xml:space="preserve">Seleccione el comando que desee, como </w:t>
      </w:r>
      <w:r>
        <w:rPr>
          <w:b/>
          <w:color w:val="363636"/>
          <w:sz w:val="24"/>
        </w:rPr>
        <w:t>entre</w:t>
      </w:r>
      <w:r>
        <w:rPr>
          <w:color w:val="363636"/>
          <w:sz w:val="24"/>
        </w:rPr>
        <w:t xml:space="preserve">, </w:t>
      </w:r>
      <w:r>
        <w:rPr>
          <w:b/>
          <w:color w:val="363636"/>
          <w:sz w:val="24"/>
        </w:rPr>
        <w:t xml:space="preserve">Igual a </w:t>
      </w:r>
      <w:r>
        <w:rPr>
          <w:color w:val="363636"/>
          <w:sz w:val="24"/>
        </w:rPr>
        <w:t xml:space="preserve">o </w:t>
      </w:r>
      <w:r>
        <w:rPr>
          <w:b/>
          <w:color w:val="363636"/>
          <w:sz w:val="24"/>
        </w:rPr>
        <w:t>Una</w:t>
      </w:r>
      <w:r>
        <w:rPr>
          <w:b/>
          <w:color w:val="363636"/>
          <w:spacing w:val="-4"/>
          <w:sz w:val="24"/>
        </w:rPr>
        <w:t xml:space="preserve"> </w:t>
      </w:r>
      <w:r>
        <w:rPr>
          <w:b/>
          <w:color w:val="363636"/>
          <w:sz w:val="24"/>
        </w:rPr>
        <w:t>fecha</w:t>
      </w:r>
      <w:r>
        <w:rPr>
          <w:color w:val="363636"/>
          <w:sz w:val="24"/>
        </w:rPr>
        <w:t>.</w:t>
      </w:r>
    </w:p>
    <w:p w:rsidR="00B11E2E" w:rsidRDefault="00B11E2E" w:rsidP="00B11E2E">
      <w:pPr>
        <w:pStyle w:val="Prrafodelista"/>
        <w:numPr>
          <w:ilvl w:val="3"/>
          <w:numId w:val="302"/>
        </w:numPr>
        <w:tabs>
          <w:tab w:val="left" w:pos="1441"/>
        </w:tabs>
        <w:spacing w:line="292" w:lineRule="exact"/>
        <w:ind w:left="709"/>
        <w:jc w:val="center"/>
        <w:rPr>
          <w:sz w:val="24"/>
        </w:rPr>
      </w:pPr>
      <w:r>
        <w:rPr>
          <w:color w:val="363636"/>
          <w:sz w:val="24"/>
        </w:rPr>
        <w:t>Escriba los valores para utilizar y, a continuación, seleccione un</w:t>
      </w:r>
      <w:r>
        <w:rPr>
          <w:color w:val="363636"/>
          <w:spacing w:val="-10"/>
          <w:sz w:val="24"/>
        </w:rPr>
        <w:t xml:space="preserve"> </w:t>
      </w:r>
      <w:r>
        <w:rPr>
          <w:color w:val="363636"/>
          <w:sz w:val="24"/>
        </w:rPr>
        <w:t>formato.</w:t>
      </w:r>
    </w:p>
    <w:p w:rsidR="00B11E2E" w:rsidRDefault="00B11E2E" w:rsidP="00B11E2E">
      <w:pPr>
        <w:pStyle w:val="Textoindependiente"/>
        <w:ind w:left="709"/>
        <w:jc w:val="center"/>
      </w:pPr>
    </w:p>
    <w:p w:rsidR="00B11E2E" w:rsidRDefault="00B11E2E" w:rsidP="00B11E2E">
      <w:pPr>
        <w:pStyle w:val="Textoindependiente"/>
        <w:ind w:left="709"/>
        <w:jc w:val="center"/>
      </w:pPr>
    </w:p>
    <w:p w:rsidR="00B11E2E" w:rsidRDefault="00B11E2E" w:rsidP="00B11E2E">
      <w:pPr>
        <w:pStyle w:val="Textoindependiente"/>
        <w:ind w:left="709"/>
        <w:jc w:val="center"/>
        <w:rPr>
          <w:sz w:val="22"/>
        </w:rPr>
      </w:pPr>
    </w:p>
    <w:p w:rsidR="00B11E2E" w:rsidRDefault="00B11E2E" w:rsidP="00B11E2E">
      <w:pPr>
        <w:pStyle w:val="Ttulo9"/>
        <w:ind w:left="709"/>
        <w:jc w:val="center"/>
      </w:pPr>
      <w:r>
        <w:t>Aplicar formato únicamente a los valores de rango inferior o superior</w:t>
      </w:r>
    </w:p>
    <w:p w:rsidR="00B11E2E" w:rsidRDefault="00B11E2E" w:rsidP="00B11E2E">
      <w:pPr>
        <w:pStyle w:val="Textoindependiente"/>
        <w:ind w:left="709"/>
        <w:jc w:val="center"/>
        <w:rPr>
          <w:b/>
          <w:sz w:val="23"/>
        </w:rPr>
      </w:pPr>
    </w:p>
    <w:p w:rsidR="00B11E2E" w:rsidRDefault="00B11E2E" w:rsidP="00B11E2E">
      <w:pPr>
        <w:pStyle w:val="Textoindependiente"/>
        <w:ind w:left="709" w:right="714"/>
        <w:jc w:val="center"/>
      </w:pPr>
      <w:r>
        <w:rPr>
          <w:color w:val="363636"/>
        </w:rPr>
        <w:t>Puede buscar los valores más altos y más bajos en un rango de celdas según un valor de corte que especifique. Por ejemplo, puede buscar los 5 productos más vendidos en un informe regional, el 15% de los productos del final de una encuesta al cliente o los 25 mejores salarios de un análisis de personal de departamento.</w:t>
      </w:r>
    </w:p>
    <w:p w:rsidR="00B11E2E" w:rsidRDefault="00B11E2E" w:rsidP="00B11E2E">
      <w:pPr>
        <w:pStyle w:val="Textoindependiente"/>
        <w:ind w:left="709"/>
        <w:jc w:val="center"/>
        <w:rPr>
          <w:sz w:val="23"/>
        </w:rPr>
      </w:pPr>
    </w:p>
    <w:p w:rsidR="00B11E2E" w:rsidRDefault="00B11E2E" w:rsidP="00B11E2E">
      <w:pPr>
        <w:pStyle w:val="Prrafodelista"/>
        <w:numPr>
          <w:ilvl w:val="0"/>
          <w:numId w:val="301"/>
        </w:numPr>
        <w:tabs>
          <w:tab w:val="left" w:pos="1441"/>
        </w:tabs>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301"/>
        </w:numPr>
        <w:tabs>
          <w:tab w:val="left" w:pos="1441"/>
        </w:tabs>
        <w:ind w:left="709" w:right="716"/>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Reglas superiores e inferiores</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10816" behindDoc="0" locked="0" layoutInCell="1" allowOverlap="1" wp14:anchorId="06862E5D" wp14:editId="64AD5536">
            <wp:simplePos x="0" y="0"/>
            <wp:positionH relativeFrom="page">
              <wp:posOffset>914400</wp:posOffset>
            </wp:positionH>
            <wp:positionV relativeFrom="paragraph">
              <wp:posOffset>177756</wp:posOffset>
            </wp:positionV>
            <wp:extent cx="3053204" cy="885825"/>
            <wp:effectExtent l="0" t="0" r="0" b="0"/>
            <wp:wrapTopAndBottom/>
            <wp:docPr id="501"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10.jpeg"/>
                    <pic:cNvPicPr/>
                  </pic:nvPicPr>
                  <pic:blipFill>
                    <a:blip r:embed="rId428" cstate="print"/>
                    <a:stretch>
                      <a:fillRect/>
                    </a:stretch>
                  </pic:blipFill>
                  <pic:spPr>
                    <a:xfrm>
                      <a:off x="0" y="0"/>
                      <a:ext cx="3053204" cy="8858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301"/>
        </w:numPr>
        <w:tabs>
          <w:tab w:val="left" w:pos="1441"/>
        </w:tabs>
        <w:ind w:left="709"/>
        <w:jc w:val="center"/>
        <w:rPr>
          <w:sz w:val="24"/>
        </w:rPr>
      </w:pPr>
      <w:r>
        <w:rPr>
          <w:color w:val="363636"/>
          <w:sz w:val="24"/>
        </w:rPr>
        <w:t xml:space="preserve">Seleccione el comando que desee, como </w:t>
      </w:r>
      <w:r>
        <w:rPr>
          <w:b/>
          <w:color w:val="363636"/>
          <w:sz w:val="24"/>
        </w:rPr>
        <w:t xml:space="preserve">10 elementos superiores </w:t>
      </w:r>
      <w:r>
        <w:rPr>
          <w:color w:val="363636"/>
          <w:sz w:val="24"/>
        </w:rPr>
        <w:t xml:space="preserve">o </w:t>
      </w:r>
      <w:r>
        <w:rPr>
          <w:b/>
          <w:color w:val="363636"/>
          <w:sz w:val="24"/>
        </w:rPr>
        <w:t>10% de valores</w:t>
      </w:r>
      <w:r>
        <w:rPr>
          <w:b/>
          <w:color w:val="363636"/>
          <w:spacing w:val="-15"/>
          <w:sz w:val="24"/>
        </w:rPr>
        <w:t xml:space="preserve"> </w:t>
      </w:r>
      <w:r>
        <w:rPr>
          <w:b/>
          <w:color w:val="363636"/>
          <w:sz w:val="24"/>
        </w:rPr>
        <w:t>inferiores</w:t>
      </w:r>
      <w:r>
        <w:rPr>
          <w:color w:val="363636"/>
          <w:sz w:val="24"/>
        </w:rPr>
        <w:t>.</w:t>
      </w:r>
    </w:p>
    <w:p w:rsidR="00B11E2E" w:rsidRDefault="00B11E2E" w:rsidP="00B11E2E">
      <w:pPr>
        <w:pStyle w:val="Prrafodelista"/>
        <w:numPr>
          <w:ilvl w:val="0"/>
          <w:numId w:val="301"/>
        </w:numPr>
        <w:tabs>
          <w:tab w:val="left" w:pos="1441"/>
        </w:tabs>
        <w:ind w:left="709"/>
        <w:jc w:val="center"/>
        <w:rPr>
          <w:sz w:val="24"/>
        </w:rPr>
      </w:pPr>
      <w:r>
        <w:rPr>
          <w:color w:val="363636"/>
          <w:sz w:val="24"/>
        </w:rPr>
        <w:t>Escriba los valores para utilizar y, a continuación, seleccione un</w:t>
      </w:r>
      <w:r>
        <w:rPr>
          <w:color w:val="363636"/>
          <w:spacing w:val="-10"/>
          <w:sz w:val="24"/>
        </w:rPr>
        <w:t xml:space="preserve"> </w:t>
      </w:r>
      <w:r>
        <w:rPr>
          <w:color w:val="363636"/>
          <w:sz w:val="24"/>
        </w:rPr>
        <w:t>formato.</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Aplicar formato a los valores por encima o por debajo del promedio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21"/>
        <w:jc w:val="center"/>
      </w:pPr>
      <w:r>
        <w:rPr>
          <w:color w:val="363636"/>
        </w:rPr>
        <w:t>Puede buscar valores por encima o por debajo del promedio o desviación estándar en un rango de celdas. Por ejemplo, puede buscar los ejecutores medios anteriores en una evaluación del rendimiento anual o puede buscar materiales fabricados que se encuentran por debajo de dos desviaciones estándar de una calificación de calidad.</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00"/>
        </w:numPr>
        <w:tabs>
          <w:tab w:val="left" w:pos="1441"/>
        </w:tabs>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300"/>
        </w:numPr>
        <w:tabs>
          <w:tab w:val="left" w:pos="1441"/>
        </w:tabs>
        <w:ind w:left="709" w:right="716"/>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Reglas superiores e inferiores</w:t>
      </w:r>
      <w:r>
        <w:rPr>
          <w:color w:val="363636"/>
          <w:sz w:val="24"/>
        </w:rPr>
        <w: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811840" behindDoc="0" locked="0" layoutInCell="1" allowOverlap="1" wp14:anchorId="68AAF7FE" wp14:editId="01F8C363">
            <wp:simplePos x="0" y="0"/>
            <wp:positionH relativeFrom="page">
              <wp:posOffset>914400</wp:posOffset>
            </wp:positionH>
            <wp:positionV relativeFrom="paragraph">
              <wp:posOffset>177732</wp:posOffset>
            </wp:positionV>
            <wp:extent cx="3058459" cy="885825"/>
            <wp:effectExtent l="0" t="0" r="0" b="0"/>
            <wp:wrapTopAndBottom/>
            <wp:docPr id="503"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300"/>
        </w:numPr>
        <w:tabs>
          <w:tab w:val="left" w:pos="1441"/>
        </w:tabs>
        <w:spacing w:line="292" w:lineRule="exact"/>
        <w:ind w:left="709"/>
        <w:jc w:val="center"/>
        <w:rPr>
          <w:sz w:val="24"/>
        </w:rPr>
      </w:pPr>
      <w:r>
        <w:rPr>
          <w:color w:val="363636"/>
          <w:sz w:val="24"/>
        </w:rPr>
        <w:t xml:space="preserve">Seleccione el comando que desee, como </w:t>
      </w:r>
      <w:r>
        <w:rPr>
          <w:b/>
          <w:color w:val="363636"/>
          <w:sz w:val="24"/>
        </w:rPr>
        <w:t xml:space="preserve">Por encima del promedio </w:t>
      </w:r>
      <w:r>
        <w:rPr>
          <w:color w:val="363636"/>
          <w:sz w:val="24"/>
        </w:rPr>
        <w:t xml:space="preserve">o </w:t>
      </w:r>
      <w:r>
        <w:rPr>
          <w:b/>
          <w:color w:val="363636"/>
          <w:sz w:val="24"/>
        </w:rPr>
        <w:t>Por debajo del</w:t>
      </w:r>
      <w:r>
        <w:rPr>
          <w:b/>
          <w:color w:val="363636"/>
          <w:spacing w:val="-12"/>
          <w:sz w:val="24"/>
        </w:rPr>
        <w:t xml:space="preserve"> </w:t>
      </w:r>
      <w:r>
        <w:rPr>
          <w:b/>
          <w:color w:val="363636"/>
          <w:sz w:val="24"/>
        </w:rPr>
        <w:t>promedio</w:t>
      </w:r>
      <w:r>
        <w:rPr>
          <w:color w:val="363636"/>
          <w:sz w:val="24"/>
        </w:rPr>
        <w:t>.</w:t>
      </w:r>
    </w:p>
    <w:p w:rsidR="00B11E2E" w:rsidRDefault="00B11E2E" w:rsidP="00B11E2E">
      <w:pPr>
        <w:pStyle w:val="Prrafodelista"/>
        <w:numPr>
          <w:ilvl w:val="0"/>
          <w:numId w:val="300"/>
        </w:numPr>
        <w:tabs>
          <w:tab w:val="left" w:pos="1441"/>
        </w:tabs>
        <w:spacing w:line="292" w:lineRule="exact"/>
        <w:ind w:left="709"/>
        <w:jc w:val="center"/>
        <w:rPr>
          <w:sz w:val="24"/>
        </w:rPr>
      </w:pPr>
      <w:r>
        <w:rPr>
          <w:color w:val="363636"/>
          <w:sz w:val="24"/>
        </w:rPr>
        <w:t>Escriba los valores para utilizar y, a continuación, seleccione un</w:t>
      </w:r>
      <w:r>
        <w:rPr>
          <w:color w:val="363636"/>
          <w:spacing w:val="-9"/>
          <w:sz w:val="24"/>
        </w:rPr>
        <w:t xml:space="preserve"> </w:t>
      </w:r>
      <w:r>
        <w:rPr>
          <w:color w:val="363636"/>
          <w:sz w:val="24"/>
        </w:rPr>
        <w:t>formato.</w:t>
      </w:r>
    </w:p>
    <w:p w:rsidR="00B11E2E" w:rsidRDefault="00B11E2E" w:rsidP="00B11E2E">
      <w:pPr>
        <w:spacing w:line="292" w:lineRule="exac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9"/>
        <w:spacing w:before="41"/>
        <w:ind w:left="709"/>
        <w:jc w:val="center"/>
      </w:pPr>
      <w:r>
        <w:lastRenderedPageBreak/>
        <w:t>Aplicar formato únicamente a los valores únicos o duplicados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20"/>
        <w:jc w:val="center"/>
      </w:pPr>
      <w:r>
        <w:rPr>
          <w:color w:val="363636"/>
        </w:rPr>
        <w:t>En el ejemplo siguiente, el formato condicional se utiliza en la columna del Instructor para encontrar los instructores que imparten más de una clase (nombre de los instructores duplicados aparecen resaltado en color rosa). Los valores de categoría que se encuentran en una sola vez en la columna de grado (valores únicos) se resaltan en color verde.</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12864" behindDoc="0" locked="0" layoutInCell="1" allowOverlap="1" wp14:anchorId="3F6C66F6" wp14:editId="3CB6B579">
            <wp:simplePos x="0" y="0"/>
            <wp:positionH relativeFrom="page">
              <wp:posOffset>457200</wp:posOffset>
            </wp:positionH>
            <wp:positionV relativeFrom="paragraph">
              <wp:posOffset>180213</wp:posOffset>
            </wp:positionV>
            <wp:extent cx="2735343" cy="2428875"/>
            <wp:effectExtent l="0" t="0" r="0" b="0"/>
            <wp:wrapTopAndBottom/>
            <wp:docPr id="505" name="image214.jpeg" descr="Los valores de la columna C que no son únicos tienen color rosa y los valores únicos de la columna D son v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14.jpeg"/>
                    <pic:cNvPicPr/>
                  </pic:nvPicPr>
                  <pic:blipFill>
                    <a:blip r:embed="rId432" cstate="print"/>
                    <a:stretch>
                      <a:fillRect/>
                    </a:stretch>
                  </pic:blipFill>
                  <pic:spPr>
                    <a:xfrm>
                      <a:off x="0" y="0"/>
                      <a:ext cx="2735343" cy="24288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extoindependiente"/>
        <w:spacing w:before="1" w:line="237" w:lineRule="auto"/>
        <w:ind w:left="709" w:right="719"/>
        <w:jc w:val="center"/>
      </w:pPr>
      <w:r>
        <w:rPr>
          <w:b/>
          <w:color w:val="363636"/>
        </w:rPr>
        <w:t xml:space="preserve">Nota </w:t>
      </w:r>
      <w:r>
        <w:rPr>
          <w:color w:val="363636"/>
        </w:rPr>
        <w:t>No se puede aplicar formato condicional a campos del área Valores de un informe de tabla dinámica según valores únicos o</w:t>
      </w:r>
      <w:r>
        <w:rPr>
          <w:color w:val="363636"/>
          <w:spacing w:val="-4"/>
        </w:rPr>
        <w:t xml:space="preserve"> </w:t>
      </w:r>
      <w:r>
        <w:rPr>
          <w:color w:val="363636"/>
        </w:rPr>
        <w:t>duplicados.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99"/>
        </w:numPr>
        <w:tabs>
          <w:tab w:val="left" w:pos="1441"/>
        </w:tabs>
        <w:spacing w:line="292" w:lineRule="exact"/>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299"/>
        </w:numPr>
        <w:tabs>
          <w:tab w:val="left" w:pos="1441"/>
        </w:tabs>
        <w:spacing w:line="292" w:lineRule="exact"/>
        <w:ind w:left="709"/>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Resaltar reglas de</w:t>
      </w:r>
      <w:r>
        <w:rPr>
          <w:b/>
          <w:color w:val="363636"/>
          <w:spacing w:val="-16"/>
          <w:sz w:val="24"/>
        </w:rPr>
        <w:t xml:space="preserve"> </w:t>
      </w:r>
      <w:r>
        <w:rPr>
          <w:b/>
          <w:color w:val="363636"/>
          <w:sz w:val="24"/>
        </w:rPr>
        <w:t>celdas</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13888" behindDoc="0" locked="0" layoutInCell="1" allowOverlap="1" wp14:anchorId="485CC616" wp14:editId="2A281FBF">
            <wp:simplePos x="0" y="0"/>
            <wp:positionH relativeFrom="page">
              <wp:posOffset>914400</wp:posOffset>
            </wp:positionH>
            <wp:positionV relativeFrom="paragraph">
              <wp:posOffset>179478</wp:posOffset>
            </wp:positionV>
            <wp:extent cx="3058459" cy="885825"/>
            <wp:effectExtent l="0" t="0" r="0" b="0"/>
            <wp:wrapTopAndBottom/>
            <wp:docPr id="507"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299"/>
        </w:numPr>
        <w:tabs>
          <w:tab w:val="left" w:pos="1441"/>
        </w:tabs>
        <w:spacing w:line="292" w:lineRule="exact"/>
        <w:ind w:left="709"/>
        <w:jc w:val="center"/>
        <w:rPr>
          <w:sz w:val="24"/>
        </w:rPr>
      </w:pPr>
      <w:r>
        <w:rPr>
          <w:color w:val="363636"/>
          <w:sz w:val="24"/>
        </w:rPr>
        <w:t xml:space="preserve">Seleccione </w:t>
      </w:r>
      <w:r>
        <w:rPr>
          <w:b/>
          <w:color w:val="363636"/>
          <w:sz w:val="24"/>
        </w:rPr>
        <w:t>Duplicar</w:t>
      </w:r>
      <w:r>
        <w:rPr>
          <w:b/>
          <w:color w:val="363636"/>
          <w:spacing w:val="-2"/>
          <w:sz w:val="24"/>
        </w:rPr>
        <w:t xml:space="preserve"> </w:t>
      </w:r>
      <w:r>
        <w:rPr>
          <w:b/>
          <w:color w:val="363636"/>
          <w:sz w:val="24"/>
        </w:rPr>
        <w:t>valores</w:t>
      </w:r>
      <w:r>
        <w:rPr>
          <w:color w:val="363636"/>
          <w:sz w:val="24"/>
        </w:rPr>
        <w:t>.</w:t>
      </w:r>
    </w:p>
    <w:p w:rsidR="00B11E2E" w:rsidRDefault="00B11E2E" w:rsidP="00B11E2E">
      <w:pPr>
        <w:pStyle w:val="Prrafodelista"/>
        <w:numPr>
          <w:ilvl w:val="0"/>
          <w:numId w:val="299"/>
        </w:numPr>
        <w:tabs>
          <w:tab w:val="left" w:pos="1441"/>
        </w:tabs>
        <w:spacing w:line="292" w:lineRule="exact"/>
        <w:ind w:left="709"/>
        <w:jc w:val="center"/>
        <w:rPr>
          <w:sz w:val="24"/>
        </w:rPr>
      </w:pPr>
      <w:r>
        <w:rPr>
          <w:color w:val="363636"/>
          <w:sz w:val="24"/>
        </w:rPr>
        <w:t>Escriba los valores para utilizar y, a continuación, seleccione un</w:t>
      </w:r>
      <w:r>
        <w:rPr>
          <w:color w:val="363636"/>
          <w:spacing w:val="-10"/>
          <w:sz w:val="24"/>
        </w:rPr>
        <w:t xml:space="preserve"> </w:t>
      </w:r>
      <w:r>
        <w:rPr>
          <w:color w:val="363636"/>
          <w:sz w:val="24"/>
        </w:rPr>
        <w:t>formato.</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Usar una fórmula que determine las celdas para aplicar formato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3"/>
        <w:jc w:val="center"/>
      </w:pPr>
      <w:r>
        <w:rPr>
          <w:color w:val="363636"/>
        </w:rPr>
        <w:t>Si el formato condicional tiene que ser más complejo, puede usar una fórmula lógica para especificar los criterios de formato. Por ejemplo, puede que desee comparar valores con un resultado devuelto por una función</w:t>
      </w:r>
      <w:r>
        <w:rPr>
          <w:color w:val="363636"/>
          <w:spacing w:val="-9"/>
        </w:rPr>
        <w:t xml:space="preserve"> </w:t>
      </w:r>
      <w:r>
        <w:rPr>
          <w:color w:val="363636"/>
        </w:rPr>
        <w:t>o</w:t>
      </w:r>
      <w:r>
        <w:rPr>
          <w:color w:val="363636"/>
          <w:spacing w:val="-11"/>
        </w:rPr>
        <w:t xml:space="preserve"> </w:t>
      </w:r>
      <w:r>
        <w:rPr>
          <w:color w:val="363636"/>
        </w:rPr>
        <w:t>evaluar</w:t>
      </w:r>
      <w:r>
        <w:rPr>
          <w:color w:val="363636"/>
          <w:spacing w:val="-10"/>
        </w:rPr>
        <w:t xml:space="preserve"> </w:t>
      </w:r>
      <w:r>
        <w:rPr>
          <w:color w:val="363636"/>
        </w:rPr>
        <w:t>datos</w:t>
      </w:r>
      <w:r>
        <w:rPr>
          <w:color w:val="363636"/>
          <w:spacing w:val="-9"/>
        </w:rPr>
        <w:t xml:space="preserve"> </w:t>
      </w:r>
      <w:r>
        <w:rPr>
          <w:color w:val="363636"/>
        </w:rPr>
        <w:t>de</w:t>
      </w:r>
      <w:r>
        <w:rPr>
          <w:color w:val="363636"/>
          <w:spacing w:val="-8"/>
        </w:rPr>
        <w:t xml:space="preserve"> </w:t>
      </w:r>
      <w:r>
        <w:rPr>
          <w:color w:val="363636"/>
        </w:rPr>
        <w:t>celdas</w:t>
      </w:r>
      <w:r>
        <w:rPr>
          <w:color w:val="363636"/>
          <w:spacing w:val="-9"/>
        </w:rPr>
        <w:t xml:space="preserve"> </w:t>
      </w:r>
      <w:r>
        <w:rPr>
          <w:color w:val="363636"/>
        </w:rPr>
        <w:t>que</w:t>
      </w:r>
      <w:r>
        <w:rPr>
          <w:color w:val="363636"/>
          <w:spacing w:val="-8"/>
        </w:rPr>
        <w:t xml:space="preserve"> </w:t>
      </w:r>
      <w:r>
        <w:rPr>
          <w:color w:val="363636"/>
        </w:rPr>
        <w:t>se</w:t>
      </w:r>
      <w:r>
        <w:rPr>
          <w:color w:val="363636"/>
          <w:spacing w:val="-11"/>
        </w:rPr>
        <w:t xml:space="preserve"> </w:t>
      </w:r>
      <w:r>
        <w:rPr>
          <w:color w:val="363636"/>
        </w:rPr>
        <w:t>encuentran</w:t>
      </w:r>
      <w:r>
        <w:rPr>
          <w:color w:val="363636"/>
          <w:spacing w:val="-8"/>
        </w:rPr>
        <w:t xml:space="preserve"> </w:t>
      </w:r>
      <w:r>
        <w:rPr>
          <w:color w:val="363636"/>
        </w:rPr>
        <w:t>fuera</w:t>
      </w:r>
      <w:r>
        <w:rPr>
          <w:color w:val="363636"/>
          <w:spacing w:val="-11"/>
        </w:rPr>
        <w:t xml:space="preserve"> </w:t>
      </w:r>
      <w:r>
        <w:rPr>
          <w:color w:val="363636"/>
        </w:rPr>
        <w:t>del</w:t>
      </w:r>
      <w:r>
        <w:rPr>
          <w:color w:val="363636"/>
          <w:spacing w:val="-8"/>
        </w:rPr>
        <w:t xml:space="preserve"> </w:t>
      </w:r>
      <w:r>
        <w:rPr>
          <w:color w:val="363636"/>
        </w:rPr>
        <w:t>rango</w:t>
      </w:r>
      <w:r>
        <w:rPr>
          <w:color w:val="363636"/>
          <w:spacing w:val="-8"/>
        </w:rPr>
        <w:t xml:space="preserve"> </w:t>
      </w:r>
      <w:r>
        <w:rPr>
          <w:color w:val="363636"/>
        </w:rPr>
        <w:t>seleccionado,</w:t>
      </w:r>
      <w:r>
        <w:rPr>
          <w:color w:val="363636"/>
          <w:spacing w:val="-8"/>
        </w:rPr>
        <w:t xml:space="preserve"> </w:t>
      </w:r>
      <w:r>
        <w:rPr>
          <w:color w:val="363636"/>
        </w:rPr>
        <w:t>que</w:t>
      </w:r>
      <w:r>
        <w:rPr>
          <w:color w:val="363636"/>
          <w:spacing w:val="-10"/>
        </w:rPr>
        <w:t xml:space="preserve"> </w:t>
      </w:r>
      <w:r>
        <w:rPr>
          <w:color w:val="363636"/>
        </w:rPr>
        <w:t>pueden</w:t>
      </w:r>
      <w:r>
        <w:rPr>
          <w:color w:val="363636"/>
          <w:spacing w:val="-9"/>
        </w:rPr>
        <w:t xml:space="preserve"> </w:t>
      </w:r>
      <w:r>
        <w:rPr>
          <w:color w:val="363636"/>
        </w:rPr>
        <w:t>estar</w:t>
      </w:r>
      <w:r>
        <w:rPr>
          <w:color w:val="363636"/>
          <w:spacing w:val="-8"/>
        </w:rPr>
        <w:t xml:space="preserve"> </w:t>
      </w:r>
      <w:r>
        <w:rPr>
          <w:color w:val="363636"/>
        </w:rPr>
        <w:t>en</w:t>
      </w:r>
      <w:r>
        <w:rPr>
          <w:color w:val="363636"/>
          <w:spacing w:val="-7"/>
        </w:rPr>
        <w:t xml:space="preserve"> </w:t>
      </w:r>
      <w:r>
        <w:rPr>
          <w:color w:val="363636"/>
        </w:rPr>
        <w:t>otra hoja de cálculo del mismo</w:t>
      </w:r>
      <w:r>
        <w:rPr>
          <w:color w:val="363636"/>
          <w:spacing w:val="-1"/>
        </w:rPr>
        <w:t xml:space="preserve"> </w:t>
      </w:r>
      <w:r>
        <w:rPr>
          <w:color w:val="363636"/>
        </w:rPr>
        <w:t>libro.</w:t>
      </w:r>
    </w:p>
    <w:p w:rsidR="00B11E2E" w:rsidRDefault="00B11E2E" w:rsidP="00B11E2E">
      <w:pPr>
        <w:pStyle w:val="Textoindependiente"/>
        <w:ind w:left="709"/>
        <w:jc w:val="center"/>
        <w:rPr>
          <w:sz w:val="23"/>
        </w:rPr>
      </w:pPr>
    </w:p>
    <w:p w:rsidR="00B11E2E" w:rsidRDefault="00B11E2E" w:rsidP="00B11E2E">
      <w:pPr>
        <w:pStyle w:val="Prrafodelista"/>
        <w:numPr>
          <w:ilvl w:val="0"/>
          <w:numId w:val="298"/>
        </w:numPr>
        <w:tabs>
          <w:tab w:val="left" w:pos="1441"/>
        </w:tabs>
        <w:ind w:left="709"/>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Administrar</w:t>
      </w:r>
      <w:r>
        <w:rPr>
          <w:b/>
          <w:color w:val="363636"/>
          <w:spacing w:val="-9"/>
          <w:sz w:val="24"/>
        </w:rPr>
        <w:t xml:space="preserve"> </w:t>
      </w:r>
      <w:r>
        <w:rPr>
          <w:b/>
          <w:color w:val="363636"/>
          <w:sz w:val="24"/>
        </w:rPr>
        <w:t>reglas</w:t>
      </w:r>
      <w:r>
        <w:rPr>
          <w:color w:val="363636"/>
          <w:sz w:val="24"/>
        </w:rPr>
        <w: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814912" behindDoc="0" locked="0" layoutInCell="1" allowOverlap="1" wp14:anchorId="6056AF7C" wp14:editId="789724B9">
            <wp:simplePos x="0" y="0"/>
            <wp:positionH relativeFrom="page">
              <wp:posOffset>914400</wp:posOffset>
            </wp:positionH>
            <wp:positionV relativeFrom="paragraph">
              <wp:posOffset>177287</wp:posOffset>
            </wp:positionV>
            <wp:extent cx="3053204" cy="885825"/>
            <wp:effectExtent l="0" t="0" r="0" b="0"/>
            <wp:wrapTopAndBottom/>
            <wp:docPr id="509"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10.jpeg"/>
                    <pic:cNvPicPr/>
                  </pic:nvPicPr>
                  <pic:blipFill>
                    <a:blip r:embed="rId428" cstate="print"/>
                    <a:stretch>
                      <a:fillRect/>
                    </a:stretch>
                  </pic:blipFill>
                  <pic:spPr>
                    <a:xfrm>
                      <a:off x="0" y="0"/>
                      <a:ext cx="3053204" cy="88582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298"/>
        </w:numPr>
        <w:tabs>
          <w:tab w:val="left" w:pos="1441"/>
        </w:tabs>
        <w:spacing w:before="41"/>
        <w:ind w:left="709"/>
        <w:jc w:val="center"/>
        <w:rPr>
          <w:sz w:val="24"/>
        </w:rPr>
      </w:pPr>
      <w:r>
        <w:rPr>
          <w:color w:val="363636"/>
          <w:sz w:val="24"/>
        </w:rPr>
        <w:lastRenderedPageBreak/>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98"/>
        </w:numPr>
        <w:tabs>
          <w:tab w:val="left" w:pos="2160"/>
          <w:tab w:val="left" w:pos="2161"/>
        </w:tabs>
        <w:ind w:left="709" w:hanging="361"/>
        <w:jc w:val="center"/>
        <w:rPr>
          <w:sz w:val="24"/>
        </w:rPr>
      </w:pPr>
      <w:r>
        <w:rPr>
          <w:color w:val="363636"/>
          <w:sz w:val="24"/>
        </w:rPr>
        <w:t xml:space="preserve">Para agregar un formato condicional, haga clic en </w:t>
      </w:r>
      <w:r>
        <w:rPr>
          <w:b/>
          <w:color w:val="363636"/>
          <w:sz w:val="24"/>
        </w:rPr>
        <w:t>Nueva</w:t>
      </w:r>
      <w:r>
        <w:rPr>
          <w:b/>
          <w:color w:val="363636"/>
          <w:spacing w:val="-6"/>
          <w:sz w:val="24"/>
        </w:rPr>
        <w:t xml:space="preserve"> </w:t>
      </w:r>
      <w:r>
        <w:rPr>
          <w:b/>
          <w:color w:val="363636"/>
          <w:sz w:val="24"/>
        </w:rPr>
        <w:t>regla</w:t>
      </w:r>
      <w:r>
        <w:rPr>
          <w:color w:val="363636"/>
          <w:sz w:val="24"/>
        </w:rPr>
        <w:t>.</w:t>
      </w:r>
    </w:p>
    <w:p w:rsidR="00B11E2E" w:rsidRDefault="00B11E2E" w:rsidP="00B11E2E">
      <w:pPr>
        <w:pStyle w:val="Prrafodelista"/>
        <w:numPr>
          <w:ilvl w:val="1"/>
          <w:numId w:val="298"/>
        </w:numPr>
        <w:tabs>
          <w:tab w:val="left" w:pos="2160"/>
          <w:tab w:val="left" w:pos="2161"/>
        </w:tabs>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297"/>
        </w:numPr>
        <w:tabs>
          <w:tab w:val="left" w:pos="2880"/>
          <w:tab w:val="left" w:pos="2881"/>
        </w:tabs>
        <w:ind w:left="709" w:right="719"/>
        <w:jc w:val="center"/>
        <w:rPr>
          <w:sz w:val="24"/>
        </w:rPr>
      </w:pPr>
      <w:r>
        <w:rPr>
          <w:color w:val="363636"/>
          <w:sz w:val="24"/>
        </w:rPr>
        <w:t>Asegúrese</w:t>
      </w:r>
      <w:r>
        <w:rPr>
          <w:color w:val="363636"/>
          <w:spacing w:val="-11"/>
          <w:sz w:val="24"/>
        </w:rPr>
        <w:t xml:space="preserve"> </w:t>
      </w:r>
      <w:r>
        <w:rPr>
          <w:color w:val="363636"/>
          <w:sz w:val="24"/>
        </w:rPr>
        <w:t>de</w:t>
      </w:r>
      <w:r>
        <w:rPr>
          <w:color w:val="363636"/>
          <w:spacing w:val="-11"/>
          <w:sz w:val="24"/>
        </w:rPr>
        <w:t xml:space="preserve"> </w:t>
      </w:r>
      <w:r>
        <w:rPr>
          <w:color w:val="363636"/>
          <w:sz w:val="24"/>
        </w:rPr>
        <w:t>haber</w:t>
      </w:r>
      <w:r>
        <w:rPr>
          <w:color w:val="363636"/>
          <w:spacing w:val="-8"/>
          <w:sz w:val="24"/>
        </w:rPr>
        <w:t xml:space="preserve"> </w:t>
      </w:r>
      <w:r>
        <w:rPr>
          <w:color w:val="363636"/>
          <w:sz w:val="24"/>
        </w:rPr>
        <w:t>seleccionado</w:t>
      </w:r>
      <w:r>
        <w:rPr>
          <w:color w:val="363636"/>
          <w:spacing w:val="-8"/>
          <w:sz w:val="24"/>
        </w:rPr>
        <w:t xml:space="preserve"> </w:t>
      </w:r>
      <w:r>
        <w:rPr>
          <w:color w:val="363636"/>
          <w:sz w:val="24"/>
        </w:rPr>
        <w:t>la</w:t>
      </w:r>
      <w:r>
        <w:rPr>
          <w:color w:val="363636"/>
          <w:spacing w:val="-9"/>
          <w:sz w:val="24"/>
        </w:rPr>
        <w:t xml:space="preserve"> </w:t>
      </w:r>
      <w:r>
        <w:rPr>
          <w:color w:val="363636"/>
          <w:sz w:val="24"/>
        </w:rPr>
        <w:t>hoja</w:t>
      </w:r>
      <w:r>
        <w:rPr>
          <w:color w:val="363636"/>
          <w:spacing w:val="-8"/>
          <w:sz w:val="24"/>
        </w:rPr>
        <w:t xml:space="preserve"> </w:t>
      </w:r>
      <w:r>
        <w:rPr>
          <w:color w:val="363636"/>
          <w:sz w:val="24"/>
        </w:rPr>
        <w:t>de</w:t>
      </w:r>
      <w:r>
        <w:rPr>
          <w:color w:val="363636"/>
          <w:spacing w:val="-11"/>
          <w:sz w:val="24"/>
        </w:rPr>
        <w:t xml:space="preserve"> </w:t>
      </w:r>
      <w:r>
        <w:rPr>
          <w:color w:val="363636"/>
          <w:sz w:val="24"/>
        </w:rPr>
        <w:t>cálculo,</w:t>
      </w:r>
      <w:r>
        <w:rPr>
          <w:color w:val="363636"/>
          <w:spacing w:val="-8"/>
          <w:sz w:val="24"/>
        </w:rPr>
        <w:t xml:space="preserve"> </w:t>
      </w:r>
      <w:r>
        <w:rPr>
          <w:color w:val="363636"/>
          <w:sz w:val="24"/>
        </w:rPr>
        <w:t>tabla</w:t>
      </w:r>
      <w:r>
        <w:rPr>
          <w:color w:val="363636"/>
          <w:spacing w:val="-8"/>
          <w:sz w:val="24"/>
        </w:rPr>
        <w:t xml:space="preserve"> </w:t>
      </w:r>
      <w:r>
        <w:rPr>
          <w:color w:val="363636"/>
          <w:sz w:val="24"/>
        </w:rPr>
        <w:t>o</w:t>
      </w:r>
      <w:r>
        <w:rPr>
          <w:color w:val="363636"/>
          <w:spacing w:val="-9"/>
          <w:sz w:val="24"/>
        </w:rPr>
        <w:t xml:space="preserve"> </w:t>
      </w:r>
      <w:r>
        <w:rPr>
          <w:color w:val="363636"/>
          <w:sz w:val="24"/>
        </w:rPr>
        <w:t>informe</w:t>
      </w:r>
      <w:r>
        <w:rPr>
          <w:color w:val="363636"/>
          <w:spacing w:val="-10"/>
          <w:sz w:val="24"/>
        </w:rPr>
        <w:t xml:space="preserve"> </w:t>
      </w:r>
      <w:r>
        <w:rPr>
          <w:color w:val="363636"/>
          <w:sz w:val="24"/>
        </w:rPr>
        <w:t>de</w:t>
      </w:r>
      <w:r>
        <w:rPr>
          <w:color w:val="363636"/>
          <w:spacing w:val="-8"/>
          <w:sz w:val="24"/>
        </w:rPr>
        <w:t xml:space="preserve"> </w:t>
      </w:r>
      <w:r>
        <w:rPr>
          <w:color w:val="363636"/>
          <w:sz w:val="24"/>
        </w:rPr>
        <w:t>tabla</w:t>
      </w:r>
      <w:r>
        <w:rPr>
          <w:color w:val="363636"/>
          <w:spacing w:val="-9"/>
          <w:sz w:val="24"/>
        </w:rPr>
        <w:t xml:space="preserve"> </w:t>
      </w:r>
      <w:r>
        <w:rPr>
          <w:color w:val="363636"/>
          <w:sz w:val="24"/>
        </w:rPr>
        <w:t xml:space="preserve">dinámica correctos en el cuadro de lista </w:t>
      </w:r>
      <w:r>
        <w:rPr>
          <w:b/>
          <w:color w:val="363636"/>
          <w:sz w:val="24"/>
        </w:rPr>
        <w:t>Mostrar reglas de formato</w:t>
      </w:r>
      <w:r>
        <w:rPr>
          <w:b/>
          <w:color w:val="363636"/>
          <w:spacing w:val="-7"/>
          <w:sz w:val="24"/>
        </w:rPr>
        <w:t xml:space="preserve"> </w:t>
      </w:r>
      <w:r>
        <w:rPr>
          <w:b/>
          <w:color w:val="363636"/>
          <w:sz w:val="24"/>
        </w:rPr>
        <w:t>para</w:t>
      </w:r>
      <w:r>
        <w:rPr>
          <w:color w:val="363636"/>
          <w:sz w:val="24"/>
        </w:rPr>
        <w:t>.</w:t>
      </w:r>
    </w:p>
    <w:p w:rsidR="00B11E2E" w:rsidRDefault="00B11E2E" w:rsidP="00B11E2E">
      <w:pPr>
        <w:pStyle w:val="Prrafodelista"/>
        <w:numPr>
          <w:ilvl w:val="0"/>
          <w:numId w:val="297"/>
        </w:numPr>
        <w:tabs>
          <w:tab w:val="left" w:pos="2881"/>
        </w:tabs>
        <w:ind w:left="709" w:right="715" w:hanging="531"/>
        <w:jc w:val="center"/>
        <w:rPr>
          <w:sz w:val="24"/>
        </w:rPr>
      </w:pPr>
      <w:r>
        <w:rPr>
          <w:color w:val="363636"/>
          <w:sz w:val="24"/>
        </w:rPr>
        <w:t xml:space="preserve">Para cambiar el rango de celdas, haga clic en  </w:t>
      </w:r>
      <w:r>
        <w:rPr>
          <w:b/>
          <w:color w:val="363636"/>
          <w:sz w:val="24"/>
        </w:rPr>
        <w:t xml:space="preserve">Contraer diálogo </w:t>
      </w:r>
      <w:r>
        <w:rPr>
          <w:b/>
          <w:noProof/>
          <w:color w:val="363636"/>
          <w:spacing w:val="25"/>
          <w:sz w:val="24"/>
          <w:lang w:val="es-MX" w:eastAsia="es-MX"/>
        </w:rPr>
        <w:drawing>
          <wp:inline distT="0" distB="0" distL="0" distR="0" wp14:anchorId="5968D700" wp14:editId="260CF657">
            <wp:extent cx="199644" cy="190500"/>
            <wp:effectExtent l="0" t="0" r="0" b="0"/>
            <wp:docPr id="511"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se aplica</w:t>
      </w:r>
      <w:r>
        <w:rPr>
          <w:b/>
          <w:color w:val="363636"/>
          <w:spacing w:val="-15"/>
          <w:sz w:val="24"/>
        </w:rPr>
        <w:t xml:space="preserve"> </w:t>
      </w:r>
      <w:r>
        <w:rPr>
          <w:b/>
          <w:color w:val="363636"/>
          <w:sz w:val="24"/>
        </w:rPr>
        <w:t>a</w:t>
      </w:r>
      <w:r>
        <w:rPr>
          <w:b/>
          <w:color w:val="363636"/>
          <w:spacing w:val="-16"/>
          <w:sz w:val="24"/>
        </w:rPr>
        <w:t xml:space="preserve"> </w:t>
      </w:r>
      <w:r>
        <w:rPr>
          <w:color w:val="363636"/>
          <w:sz w:val="24"/>
        </w:rPr>
        <w:t>para</w:t>
      </w:r>
      <w:r>
        <w:rPr>
          <w:color w:val="363636"/>
          <w:spacing w:val="-13"/>
          <w:sz w:val="24"/>
        </w:rPr>
        <w:t xml:space="preserve"> </w:t>
      </w:r>
      <w:r>
        <w:rPr>
          <w:color w:val="363636"/>
          <w:sz w:val="24"/>
        </w:rPr>
        <w:t>ocultar</w:t>
      </w:r>
      <w:r>
        <w:rPr>
          <w:color w:val="363636"/>
          <w:spacing w:val="-18"/>
          <w:sz w:val="24"/>
        </w:rPr>
        <w:t xml:space="preserve"> </w:t>
      </w:r>
      <w:r>
        <w:rPr>
          <w:color w:val="363636"/>
          <w:sz w:val="24"/>
        </w:rPr>
        <w:t>temporalmente</w:t>
      </w:r>
      <w:r>
        <w:rPr>
          <w:color w:val="363636"/>
          <w:spacing w:val="-16"/>
          <w:sz w:val="24"/>
        </w:rPr>
        <w:t xml:space="preserve"> </w:t>
      </w:r>
      <w:r>
        <w:rPr>
          <w:color w:val="363636"/>
          <w:sz w:val="24"/>
        </w:rPr>
        <w:t>el</w:t>
      </w:r>
      <w:r>
        <w:rPr>
          <w:color w:val="363636"/>
          <w:spacing w:val="-13"/>
          <w:sz w:val="24"/>
        </w:rPr>
        <w:t xml:space="preserve"> </w:t>
      </w:r>
      <w:r>
        <w:rPr>
          <w:color w:val="363636"/>
          <w:sz w:val="24"/>
        </w:rPr>
        <w:t>cuadro</w:t>
      </w:r>
      <w:r>
        <w:rPr>
          <w:color w:val="363636"/>
          <w:spacing w:val="-17"/>
          <w:sz w:val="24"/>
        </w:rPr>
        <w:t xml:space="preserve"> </w:t>
      </w:r>
      <w:r>
        <w:rPr>
          <w:color w:val="363636"/>
          <w:sz w:val="24"/>
        </w:rPr>
        <w:t>de</w:t>
      </w:r>
      <w:r>
        <w:rPr>
          <w:color w:val="363636"/>
          <w:spacing w:val="-18"/>
          <w:sz w:val="24"/>
        </w:rPr>
        <w:t xml:space="preserve"> </w:t>
      </w:r>
      <w:r>
        <w:rPr>
          <w:color w:val="363636"/>
          <w:sz w:val="24"/>
        </w:rPr>
        <w:t>diálogo</w:t>
      </w:r>
      <w:r>
        <w:rPr>
          <w:color w:val="363636"/>
          <w:spacing w:val="-15"/>
          <w:sz w:val="24"/>
        </w:rPr>
        <w:t xml:space="preserve"> </w:t>
      </w:r>
      <w:r>
        <w:rPr>
          <w:color w:val="363636"/>
          <w:sz w:val="24"/>
        </w:rPr>
        <w:t>y,</w:t>
      </w:r>
      <w:r>
        <w:rPr>
          <w:color w:val="363636"/>
          <w:spacing w:val="-15"/>
          <w:sz w:val="24"/>
        </w:rPr>
        <w:t xml:space="preserve"> </w:t>
      </w:r>
      <w:r>
        <w:rPr>
          <w:color w:val="363636"/>
          <w:sz w:val="24"/>
        </w:rPr>
        <w:t>a</w:t>
      </w:r>
      <w:r>
        <w:rPr>
          <w:color w:val="363636"/>
          <w:spacing w:val="-16"/>
          <w:sz w:val="24"/>
        </w:rPr>
        <w:t xml:space="preserve"> </w:t>
      </w:r>
      <w:r>
        <w:rPr>
          <w:color w:val="363636"/>
          <w:sz w:val="24"/>
        </w:rPr>
        <w:t>continuación,</w:t>
      </w:r>
      <w:r>
        <w:rPr>
          <w:color w:val="363636"/>
          <w:spacing w:val="-16"/>
          <w:sz w:val="24"/>
        </w:rPr>
        <w:t xml:space="preserve"> </w:t>
      </w:r>
      <w:r>
        <w:rPr>
          <w:color w:val="363636"/>
          <w:sz w:val="24"/>
        </w:rPr>
        <w:t xml:space="preserve">seleccione el nuevo rango de celdas. Cuando haya terminado, seleccione </w:t>
      </w:r>
      <w:r>
        <w:rPr>
          <w:b/>
          <w:color w:val="363636"/>
          <w:sz w:val="24"/>
        </w:rPr>
        <w:t>Expandir diálogo</w:t>
      </w:r>
      <w:r>
        <w:rPr>
          <w:b/>
          <w:color w:val="363636"/>
          <w:spacing w:val="-30"/>
          <w:sz w:val="24"/>
        </w:rPr>
        <w:t xml:space="preserve"> </w:t>
      </w:r>
      <w:r>
        <w:rPr>
          <w:b/>
          <w:noProof/>
          <w:color w:val="363636"/>
          <w:spacing w:val="-3"/>
          <w:sz w:val="24"/>
          <w:lang w:val="es-MX" w:eastAsia="es-MX"/>
        </w:rPr>
        <w:drawing>
          <wp:inline distT="0" distB="0" distL="0" distR="0" wp14:anchorId="5A532B31" wp14:editId="43ACCA7F">
            <wp:extent cx="201168" cy="190500"/>
            <wp:effectExtent l="0" t="0" r="0" b="0"/>
            <wp:docPr id="513"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16.png"/>
                    <pic:cNvPicPr/>
                  </pic:nvPicPr>
                  <pic:blipFill>
                    <a:blip r:embed="rId434" cstate="print"/>
                    <a:stretch>
                      <a:fillRect/>
                    </a:stretch>
                  </pic:blipFill>
                  <pic:spPr>
                    <a:xfrm>
                      <a:off x="0" y="0"/>
                      <a:ext cx="201168" cy="190500"/>
                    </a:xfrm>
                    <a:prstGeom prst="rect">
                      <a:avLst/>
                    </a:prstGeom>
                  </pic:spPr>
                </pic:pic>
              </a:graphicData>
            </a:graphic>
          </wp:inline>
        </w:drawing>
      </w:r>
      <w:r>
        <w:rPr>
          <w:color w:val="363636"/>
          <w:sz w:val="24"/>
        </w:rPr>
        <w:t>.</w:t>
      </w:r>
    </w:p>
    <w:p w:rsidR="00B11E2E" w:rsidRDefault="00B11E2E" w:rsidP="00B11E2E">
      <w:pPr>
        <w:pStyle w:val="Prrafodelista"/>
        <w:numPr>
          <w:ilvl w:val="0"/>
          <w:numId w:val="297"/>
        </w:numPr>
        <w:tabs>
          <w:tab w:val="left" w:pos="2880"/>
          <w:tab w:val="left" w:pos="2881"/>
        </w:tabs>
        <w:ind w:left="709" w:hanging="587"/>
        <w:jc w:val="center"/>
        <w:rPr>
          <w:sz w:val="24"/>
        </w:rPr>
      </w:pPr>
      <w:r>
        <w:rPr>
          <w:color w:val="363636"/>
          <w:sz w:val="24"/>
        </w:rPr>
        <w:t xml:space="preserve">Seleccione la regla y haga clic en </w:t>
      </w:r>
      <w:r>
        <w:rPr>
          <w:b/>
          <w:color w:val="363636"/>
          <w:sz w:val="24"/>
        </w:rPr>
        <w:t>Editar</w:t>
      </w:r>
      <w:r>
        <w:rPr>
          <w:b/>
          <w:color w:val="363636"/>
          <w:spacing w:val="-1"/>
          <w:sz w:val="24"/>
        </w:rPr>
        <w:t xml:space="preserve"> </w:t>
      </w:r>
      <w:r>
        <w:rPr>
          <w:b/>
          <w:color w:val="363636"/>
          <w:sz w:val="24"/>
        </w:rPr>
        <w:t>regla</w:t>
      </w:r>
      <w:r>
        <w:rPr>
          <w:color w:val="363636"/>
          <w:sz w:val="24"/>
        </w:rPr>
        <w:t>.</w:t>
      </w:r>
    </w:p>
    <w:p w:rsidR="00B11E2E" w:rsidRDefault="00B11E2E" w:rsidP="00B11E2E">
      <w:pPr>
        <w:pStyle w:val="Ttulo9"/>
        <w:numPr>
          <w:ilvl w:val="0"/>
          <w:numId w:val="298"/>
        </w:numPr>
        <w:tabs>
          <w:tab w:val="left" w:pos="1441"/>
        </w:tabs>
        <w:ind w:left="709" w:right="1074"/>
        <w:jc w:val="center"/>
        <w:rPr>
          <w:b w:val="0"/>
        </w:rPr>
      </w:pPr>
      <w:r>
        <w:rPr>
          <w:b w:val="0"/>
          <w:color w:val="363636"/>
        </w:rPr>
        <w:t xml:space="preserve">En </w:t>
      </w:r>
      <w:r>
        <w:rPr>
          <w:color w:val="363636"/>
        </w:rPr>
        <w:t>Seleccionar un tipo de regla</w:t>
      </w:r>
      <w:r>
        <w:rPr>
          <w:b w:val="0"/>
          <w:color w:val="363636"/>
        </w:rPr>
        <w:t xml:space="preserve">, haga clic en </w:t>
      </w:r>
      <w:r>
        <w:rPr>
          <w:color w:val="363636"/>
        </w:rPr>
        <w:t>Utilizar una fórmula que determine las celdas para aplicar</w:t>
      </w:r>
      <w:r>
        <w:rPr>
          <w:color w:val="363636"/>
          <w:spacing w:val="-3"/>
        </w:rPr>
        <w:t xml:space="preserve"> </w:t>
      </w:r>
      <w:r>
        <w:rPr>
          <w:color w:val="363636"/>
        </w:rPr>
        <w:t>formato</w:t>
      </w:r>
      <w:r>
        <w:rPr>
          <w:b w:val="0"/>
          <w:color w:val="363636"/>
        </w:rPr>
        <w:t>.</w:t>
      </w:r>
    </w:p>
    <w:p w:rsidR="00B11E2E" w:rsidRDefault="00B11E2E" w:rsidP="00B11E2E">
      <w:pPr>
        <w:pStyle w:val="Prrafodelista"/>
        <w:numPr>
          <w:ilvl w:val="0"/>
          <w:numId w:val="296"/>
        </w:numPr>
        <w:tabs>
          <w:tab w:val="left" w:pos="1428"/>
          <w:tab w:val="left" w:pos="1429"/>
        </w:tabs>
        <w:ind w:left="709" w:right="1269" w:firstLine="0"/>
        <w:jc w:val="center"/>
        <w:rPr>
          <w:sz w:val="24"/>
        </w:rPr>
      </w:pPr>
      <w:r>
        <w:rPr>
          <w:color w:val="363636"/>
          <w:sz w:val="24"/>
        </w:rPr>
        <w:t xml:space="preserve">En </w:t>
      </w:r>
      <w:r>
        <w:rPr>
          <w:b/>
          <w:color w:val="363636"/>
          <w:sz w:val="24"/>
        </w:rPr>
        <w:t>Editar la descripción de la regla</w:t>
      </w:r>
      <w:r>
        <w:rPr>
          <w:color w:val="363636"/>
          <w:sz w:val="24"/>
        </w:rPr>
        <w:t xml:space="preserve">, en el cuadro de lista </w:t>
      </w:r>
      <w:r>
        <w:rPr>
          <w:b/>
          <w:color w:val="363636"/>
          <w:sz w:val="24"/>
        </w:rPr>
        <w:t>Dar formato a los valores donde esta fórmula sea verdadera</w:t>
      </w:r>
      <w:r>
        <w:rPr>
          <w:color w:val="363636"/>
          <w:sz w:val="24"/>
        </w:rPr>
        <w:t>, escriba una</w:t>
      </w:r>
      <w:r>
        <w:rPr>
          <w:color w:val="363636"/>
          <w:spacing w:val="-9"/>
          <w:sz w:val="24"/>
        </w:rPr>
        <w:t xml:space="preserve"> </w:t>
      </w:r>
      <w:r>
        <w:rPr>
          <w:color w:val="363636"/>
          <w:sz w:val="24"/>
        </w:rPr>
        <w:t>fórmula.</w:t>
      </w:r>
    </w:p>
    <w:p w:rsidR="00B11E2E" w:rsidRDefault="00B11E2E" w:rsidP="00B11E2E">
      <w:pPr>
        <w:pStyle w:val="Textoindependiente"/>
        <w:spacing w:before="1"/>
        <w:ind w:left="709"/>
        <w:jc w:val="center"/>
      </w:pPr>
    </w:p>
    <w:p w:rsidR="00B11E2E" w:rsidRDefault="00B11E2E" w:rsidP="00B11E2E">
      <w:pPr>
        <w:pStyle w:val="Textoindependiente"/>
        <w:ind w:left="709" w:right="1072"/>
        <w:jc w:val="center"/>
      </w:pPr>
      <w:r>
        <w:rPr>
          <w:color w:val="363636"/>
        </w:rPr>
        <w:t>Se debe comenzar la fórmula con un signo igual (=) y la fórmula debe devolver el valor lógico TRUE (1) o FALSE (0).</w:t>
      </w:r>
    </w:p>
    <w:p w:rsidR="00B11E2E" w:rsidRDefault="00B11E2E" w:rsidP="00B11E2E">
      <w:pPr>
        <w:pStyle w:val="Prrafodelista"/>
        <w:numPr>
          <w:ilvl w:val="0"/>
          <w:numId w:val="296"/>
        </w:numPr>
        <w:tabs>
          <w:tab w:val="left" w:pos="1428"/>
          <w:tab w:val="left" w:pos="1429"/>
        </w:tabs>
        <w:spacing w:before="1"/>
        <w:ind w:left="709" w:right="778" w:firstLine="0"/>
        <w:jc w:val="center"/>
        <w:rPr>
          <w:sz w:val="24"/>
        </w:rPr>
      </w:pPr>
      <w:r>
        <w:rPr>
          <w:color w:val="363636"/>
          <w:sz w:val="24"/>
        </w:rPr>
        <w:t xml:space="preserve">Haga clic en </w:t>
      </w:r>
      <w:r>
        <w:rPr>
          <w:b/>
          <w:color w:val="363636"/>
          <w:sz w:val="24"/>
        </w:rPr>
        <w:t xml:space="preserve">formato </w:t>
      </w:r>
      <w:r>
        <w:rPr>
          <w:color w:val="363636"/>
          <w:sz w:val="24"/>
        </w:rPr>
        <w:t xml:space="preserve">en la parte inferior derecha del cuadro, para mostrar el cuadro de </w:t>
      </w:r>
      <w:r>
        <w:rPr>
          <w:b/>
          <w:color w:val="363636"/>
          <w:sz w:val="24"/>
        </w:rPr>
        <w:t>Formato de celdas</w:t>
      </w:r>
      <w:r>
        <w:rPr>
          <w:color w:val="363636"/>
          <w:sz w:val="24"/>
        </w:rPr>
        <w:t>.</w:t>
      </w:r>
    </w:p>
    <w:p w:rsidR="00B11E2E" w:rsidRDefault="00B11E2E" w:rsidP="00B11E2E">
      <w:pPr>
        <w:pStyle w:val="Prrafodelista"/>
        <w:numPr>
          <w:ilvl w:val="0"/>
          <w:numId w:val="296"/>
        </w:numPr>
        <w:tabs>
          <w:tab w:val="left" w:pos="1428"/>
          <w:tab w:val="left" w:pos="1429"/>
        </w:tabs>
        <w:ind w:left="709" w:right="1019" w:firstLine="0"/>
        <w:jc w:val="center"/>
        <w:rPr>
          <w:sz w:val="24"/>
        </w:rPr>
      </w:pPr>
      <w:r>
        <w:rPr>
          <w:color w:val="363636"/>
          <w:sz w:val="24"/>
        </w:rPr>
        <w:t>Seleccione el número, fuente, borde o formato de relleno para aplicar cuando el valor de la celda cumple la condición y, a continuación,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spacing w:before="8"/>
        <w:ind w:left="709"/>
        <w:jc w:val="center"/>
        <w:rPr>
          <w:sz w:val="23"/>
        </w:rPr>
      </w:pPr>
    </w:p>
    <w:p w:rsidR="00B11E2E" w:rsidRDefault="00B11E2E" w:rsidP="00B11E2E">
      <w:pPr>
        <w:spacing w:line="470" w:lineRule="auto"/>
        <w:ind w:left="709" w:right="1692"/>
        <w:jc w:val="center"/>
        <w:rPr>
          <w:b/>
          <w:sz w:val="24"/>
        </w:rPr>
      </w:pPr>
      <w:r>
        <w:rPr>
          <w:color w:val="363636"/>
          <w:sz w:val="24"/>
        </w:rPr>
        <w:t xml:space="preserve">Puede elegir más de un formato. Los formatos que selecciona aparecen en el cuadro </w:t>
      </w:r>
      <w:r>
        <w:rPr>
          <w:b/>
          <w:color w:val="363636"/>
          <w:sz w:val="24"/>
        </w:rPr>
        <w:t>vista previa</w:t>
      </w:r>
      <w:r>
        <w:rPr>
          <w:color w:val="363636"/>
          <w:sz w:val="24"/>
        </w:rPr>
        <w:t xml:space="preserve">. </w:t>
      </w:r>
      <w:r>
        <w:rPr>
          <w:b/>
          <w:color w:val="363636"/>
          <w:sz w:val="24"/>
        </w:rPr>
        <w:t>Ejemplo 1: Usar dos formatos condicionales con criterios que usan pruebas con Y y O</w:t>
      </w:r>
    </w:p>
    <w:p w:rsidR="00B11E2E" w:rsidRDefault="00B11E2E" w:rsidP="00B11E2E">
      <w:pPr>
        <w:pStyle w:val="Textoindependiente"/>
        <w:spacing w:before="2"/>
        <w:ind w:left="709" w:right="716"/>
        <w:jc w:val="center"/>
      </w:pPr>
      <w:r>
        <w:rPr>
          <w:color w:val="363636"/>
        </w:rPr>
        <w:t>En</w:t>
      </w:r>
      <w:r>
        <w:rPr>
          <w:color w:val="363636"/>
          <w:spacing w:val="-6"/>
        </w:rPr>
        <w:t xml:space="preserve"> </w:t>
      </w:r>
      <w:r>
        <w:rPr>
          <w:color w:val="363636"/>
        </w:rPr>
        <w:t>el</w:t>
      </w:r>
      <w:r>
        <w:rPr>
          <w:color w:val="363636"/>
          <w:spacing w:val="-8"/>
        </w:rPr>
        <w:t xml:space="preserve"> </w:t>
      </w:r>
      <w:r>
        <w:rPr>
          <w:color w:val="363636"/>
        </w:rPr>
        <w:t>ejemplo</w:t>
      </w:r>
      <w:r>
        <w:rPr>
          <w:color w:val="363636"/>
          <w:spacing w:val="-7"/>
        </w:rPr>
        <w:t xml:space="preserve"> </w:t>
      </w:r>
      <w:r>
        <w:rPr>
          <w:color w:val="363636"/>
        </w:rPr>
        <w:t>que</w:t>
      </w:r>
      <w:r>
        <w:rPr>
          <w:color w:val="363636"/>
          <w:spacing w:val="-7"/>
        </w:rPr>
        <w:t xml:space="preserve"> </w:t>
      </w:r>
      <w:r>
        <w:rPr>
          <w:color w:val="363636"/>
        </w:rPr>
        <w:t>se</w:t>
      </w:r>
      <w:r>
        <w:rPr>
          <w:color w:val="363636"/>
          <w:spacing w:val="-8"/>
        </w:rPr>
        <w:t xml:space="preserve"> </w:t>
      </w:r>
      <w:r>
        <w:rPr>
          <w:color w:val="363636"/>
        </w:rPr>
        <w:t>muestra</w:t>
      </w:r>
      <w:r>
        <w:rPr>
          <w:color w:val="363636"/>
          <w:spacing w:val="-6"/>
        </w:rPr>
        <w:t xml:space="preserve"> </w:t>
      </w:r>
      <w:r>
        <w:rPr>
          <w:color w:val="363636"/>
        </w:rPr>
        <w:t>aquí,</w:t>
      </w:r>
      <w:r>
        <w:rPr>
          <w:color w:val="363636"/>
          <w:spacing w:val="-9"/>
        </w:rPr>
        <w:t xml:space="preserve"> </w:t>
      </w:r>
      <w:r>
        <w:rPr>
          <w:color w:val="363636"/>
        </w:rPr>
        <w:t>la</w:t>
      </w:r>
      <w:r>
        <w:rPr>
          <w:color w:val="363636"/>
          <w:spacing w:val="-8"/>
        </w:rPr>
        <w:t xml:space="preserve"> </w:t>
      </w:r>
      <w:r>
        <w:rPr>
          <w:color w:val="363636"/>
        </w:rPr>
        <w:t>primera</w:t>
      </w:r>
      <w:r>
        <w:rPr>
          <w:color w:val="363636"/>
          <w:spacing w:val="-6"/>
        </w:rPr>
        <w:t xml:space="preserve"> </w:t>
      </w:r>
      <w:r>
        <w:rPr>
          <w:color w:val="363636"/>
        </w:rPr>
        <w:t>regla</w:t>
      </w:r>
      <w:r>
        <w:rPr>
          <w:color w:val="363636"/>
          <w:spacing w:val="-6"/>
        </w:rPr>
        <w:t xml:space="preserve"> </w:t>
      </w:r>
      <w:r>
        <w:rPr>
          <w:color w:val="363636"/>
        </w:rPr>
        <w:t>formatea</w:t>
      </w:r>
      <w:r>
        <w:rPr>
          <w:color w:val="363636"/>
          <w:spacing w:val="-7"/>
        </w:rPr>
        <w:t xml:space="preserve"> </w:t>
      </w:r>
      <w:r>
        <w:rPr>
          <w:color w:val="363636"/>
        </w:rPr>
        <w:t>dos</w:t>
      </w:r>
      <w:r>
        <w:rPr>
          <w:color w:val="363636"/>
          <w:spacing w:val="-6"/>
        </w:rPr>
        <w:t xml:space="preserve"> </w:t>
      </w:r>
      <w:r>
        <w:rPr>
          <w:color w:val="363636"/>
        </w:rPr>
        <w:t>celdas</w:t>
      </w:r>
      <w:r>
        <w:rPr>
          <w:color w:val="363636"/>
          <w:spacing w:val="-6"/>
        </w:rPr>
        <w:t xml:space="preserve"> </w:t>
      </w:r>
      <w:r>
        <w:rPr>
          <w:color w:val="363636"/>
        </w:rPr>
        <w:t>de</w:t>
      </w:r>
      <w:r>
        <w:rPr>
          <w:color w:val="363636"/>
          <w:spacing w:val="-6"/>
        </w:rPr>
        <w:t xml:space="preserve"> </w:t>
      </w:r>
      <w:r>
        <w:rPr>
          <w:color w:val="363636"/>
        </w:rPr>
        <w:t>color</w:t>
      </w:r>
      <w:r>
        <w:rPr>
          <w:color w:val="363636"/>
          <w:spacing w:val="-8"/>
        </w:rPr>
        <w:t xml:space="preserve"> </w:t>
      </w:r>
      <w:r>
        <w:rPr>
          <w:color w:val="363636"/>
        </w:rPr>
        <w:t>verde</w:t>
      </w:r>
      <w:r>
        <w:rPr>
          <w:color w:val="363636"/>
          <w:spacing w:val="-8"/>
        </w:rPr>
        <w:t xml:space="preserve"> </w:t>
      </w:r>
      <w:r>
        <w:rPr>
          <w:color w:val="363636"/>
        </w:rPr>
        <w:t>si</w:t>
      </w:r>
      <w:r>
        <w:rPr>
          <w:color w:val="363636"/>
          <w:spacing w:val="-7"/>
        </w:rPr>
        <w:t xml:space="preserve"> </w:t>
      </w:r>
      <w:r>
        <w:rPr>
          <w:color w:val="363636"/>
        </w:rPr>
        <w:t>se</w:t>
      </w:r>
      <w:r>
        <w:rPr>
          <w:color w:val="363636"/>
          <w:spacing w:val="-8"/>
        </w:rPr>
        <w:t xml:space="preserve"> </w:t>
      </w:r>
      <w:r>
        <w:rPr>
          <w:color w:val="363636"/>
        </w:rPr>
        <w:t>cumplen</w:t>
      </w:r>
      <w:r>
        <w:rPr>
          <w:color w:val="363636"/>
          <w:spacing w:val="-6"/>
        </w:rPr>
        <w:t xml:space="preserve"> </w:t>
      </w:r>
      <w:r>
        <w:rPr>
          <w:color w:val="363636"/>
        </w:rPr>
        <w:t>ambas condiciones.</w:t>
      </w:r>
      <w:r>
        <w:rPr>
          <w:color w:val="363636"/>
          <w:spacing w:val="-10"/>
        </w:rPr>
        <w:t xml:space="preserve"> </w:t>
      </w:r>
      <w:r>
        <w:rPr>
          <w:color w:val="363636"/>
        </w:rPr>
        <w:t>Si</w:t>
      </w:r>
      <w:r>
        <w:rPr>
          <w:color w:val="363636"/>
          <w:spacing w:val="-11"/>
        </w:rPr>
        <w:t xml:space="preserve"> </w:t>
      </w:r>
      <w:r>
        <w:rPr>
          <w:color w:val="363636"/>
        </w:rPr>
        <w:t>el</w:t>
      </w:r>
      <w:r>
        <w:rPr>
          <w:color w:val="363636"/>
          <w:spacing w:val="-11"/>
        </w:rPr>
        <w:t xml:space="preserve"> </w:t>
      </w:r>
      <w:r>
        <w:rPr>
          <w:color w:val="363636"/>
        </w:rPr>
        <w:t>resultado</w:t>
      </w:r>
      <w:r>
        <w:rPr>
          <w:color w:val="363636"/>
          <w:spacing w:val="-11"/>
        </w:rPr>
        <w:t xml:space="preserve"> </w:t>
      </w:r>
      <w:r>
        <w:rPr>
          <w:color w:val="363636"/>
        </w:rPr>
        <w:t>de</w:t>
      </w:r>
      <w:r>
        <w:rPr>
          <w:color w:val="363636"/>
          <w:spacing w:val="-12"/>
        </w:rPr>
        <w:t xml:space="preserve"> </w:t>
      </w:r>
      <w:r>
        <w:rPr>
          <w:color w:val="363636"/>
        </w:rPr>
        <w:t>la</w:t>
      </w:r>
      <w:r>
        <w:rPr>
          <w:color w:val="363636"/>
          <w:spacing w:val="-11"/>
        </w:rPr>
        <w:t xml:space="preserve"> </w:t>
      </w:r>
      <w:r>
        <w:rPr>
          <w:color w:val="363636"/>
        </w:rPr>
        <w:t>prueba</w:t>
      </w:r>
      <w:r>
        <w:rPr>
          <w:color w:val="363636"/>
          <w:spacing w:val="-11"/>
        </w:rPr>
        <w:t xml:space="preserve"> </w:t>
      </w:r>
      <w:r>
        <w:rPr>
          <w:color w:val="363636"/>
        </w:rPr>
        <w:t>no</w:t>
      </w:r>
      <w:r>
        <w:rPr>
          <w:color w:val="363636"/>
          <w:spacing w:val="-8"/>
        </w:rPr>
        <w:t xml:space="preserve"> </w:t>
      </w:r>
      <w:r>
        <w:rPr>
          <w:color w:val="363636"/>
        </w:rPr>
        <w:t>es</w:t>
      </w:r>
      <w:r>
        <w:rPr>
          <w:color w:val="363636"/>
          <w:spacing w:val="-11"/>
        </w:rPr>
        <w:t xml:space="preserve"> </w:t>
      </w:r>
      <w:r>
        <w:rPr>
          <w:color w:val="363636"/>
        </w:rPr>
        <w:t>Verdadero,</w:t>
      </w:r>
      <w:r>
        <w:rPr>
          <w:color w:val="363636"/>
          <w:spacing w:val="-9"/>
        </w:rPr>
        <w:t xml:space="preserve"> </w:t>
      </w:r>
      <w:r>
        <w:rPr>
          <w:color w:val="363636"/>
        </w:rPr>
        <w:t>la</w:t>
      </w:r>
      <w:r>
        <w:rPr>
          <w:color w:val="363636"/>
          <w:spacing w:val="-8"/>
        </w:rPr>
        <w:t xml:space="preserve"> </w:t>
      </w:r>
      <w:r>
        <w:rPr>
          <w:color w:val="363636"/>
        </w:rPr>
        <w:t>segunda</w:t>
      </w:r>
      <w:r>
        <w:rPr>
          <w:color w:val="363636"/>
          <w:spacing w:val="-9"/>
        </w:rPr>
        <w:t xml:space="preserve"> </w:t>
      </w:r>
      <w:r>
        <w:rPr>
          <w:color w:val="363636"/>
        </w:rPr>
        <w:t>regla</w:t>
      </w:r>
      <w:r>
        <w:rPr>
          <w:color w:val="363636"/>
          <w:spacing w:val="-11"/>
        </w:rPr>
        <w:t xml:space="preserve"> </w:t>
      </w:r>
      <w:r>
        <w:rPr>
          <w:color w:val="363636"/>
        </w:rPr>
        <w:t>formatea</w:t>
      </w:r>
      <w:r>
        <w:rPr>
          <w:color w:val="363636"/>
          <w:spacing w:val="-10"/>
        </w:rPr>
        <w:t xml:space="preserve"> </w:t>
      </w:r>
      <w:r>
        <w:rPr>
          <w:color w:val="363636"/>
        </w:rPr>
        <w:t>dos</w:t>
      </w:r>
      <w:r>
        <w:rPr>
          <w:color w:val="363636"/>
          <w:spacing w:val="-11"/>
        </w:rPr>
        <w:t xml:space="preserve"> </w:t>
      </w:r>
      <w:r>
        <w:rPr>
          <w:color w:val="363636"/>
        </w:rPr>
        <w:t>celdas</w:t>
      </w:r>
      <w:r>
        <w:rPr>
          <w:color w:val="363636"/>
          <w:spacing w:val="-11"/>
        </w:rPr>
        <w:t xml:space="preserve"> </w:t>
      </w:r>
      <w:r>
        <w:rPr>
          <w:color w:val="363636"/>
        </w:rPr>
        <w:t>de</w:t>
      </w:r>
      <w:r>
        <w:rPr>
          <w:color w:val="363636"/>
          <w:spacing w:val="-9"/>
        </w:rPr>
        <w:t xml:space="preserve"> </w:t>
      </w:r>
      <w:r>
        <w:rPr>
          <w:color w:val="363636"/>
        </w:rPr>
        <w:t>color</w:t>
      </w:r>
      <w:r>
        <w:rPr>
          <w:color w:val="363636"/>
          <w:spacing w:val="-8"/>
        </w:rPr>
        <w:t xml:space="preserve"> </w:t>
      </w:r>
      <w:r>
        <w:rPr>
          <w:color w:val="363636"/>
        </w:rPr>
        <w:t>rojo si el resultado de algunas de las dos condiciones es</w:t>
      </w:r>
      <w:r>
        <w:rPr>
          <w:color w:val="363636"/>
          <w:spacing w:val="-6"/>
        </w:rPr>
        <w:t xml:space="preserve"> </w:t>
      </w:r>
      <w:r>
        <w:rPr>
          <w:color w:val="363636"/>
        </w:rPr>
        <w:t>Falso.</w:t>
      </w:r>
    </w:p>
    <w:p w:rsidR="00B11E2E" w:rsidRDefault="00B11E2E" w:rsidP="00B11E2E">
      <w:pPr>
        <w:pStyle w:val="Textoindependiente"/>
        <w:spacing w:before="6"/>
        <w:ind w:left="709"/>
        <w:jc w:val="center"/>
        <w:rPr>
          <w:sz w:val="19"/>
        </w:rPr>
      </w:pPr>
      <w:r>
        <w:rPr>
          <w:noProof/>
          <w:lang w:val="es-MX" w:eastAsia="es-MX"/>
        </w:rPr>
        <w:drawing>
          <wp:anchor distT="0" distB="0" distL="0" distR="0" simplePos="0" relativeHeight="251815936" behindDoc="0" locked="0" layoutInCell="1" allowOverlap="1" wp14:anchorId="56E13FDB" wp14:editId="1A5B869C">
            <wp:simplePos x="0" y="0"/>
            <wp:positionH relativeFrom="page">
              <wp:posOffset>457200</wp:posOffset>
            </wp:positionH>
            <wp:positionV relativeFrom="paragraph">
              <wp:posOffset>176117</wp:posOffset>
            </wp:positionV>
            <wp:extent cx="2047460" cy="981075"/>
            <wp:effectExtent l="0" t="0" r="0" b="0"/>
            <wp:wrapTopAndBottom/>
            <wp:docPr id="515" name="image217.jpeg" descr="Las celdas B4 y B5 cumplen sus condiciones, por lo que su formato es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17.jpeg"/>
                    <pic:cNvPicPr/>
                  </pic:nvPicPr>
                  <pic:blipFill>
                    <a:blip r:embed="rId435" cstate="print"/>
                    <a:stretch>
                      <a:fillRect/>
                    </a:stretch>
                  </pic:blipFill>
                  <pic:spPr>
                    <a:xfrm>
                      <a:off x="0" y="0"/>
                      <a:ext cx="2047460" cy="9810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Textoindependiente"/>
        <w:ind w:left="709" w:right="722"/>
        <w:jc w:val="center"/>
      </w:pPr>
      <w:r>
        <w:rPr>
          <w:color w:val="363636"/>
        </w:rPr>
        <w:t>Un comprador de una vivienda ha presupuestado hasta $75.000 como entrada y $1.500 mensuales como pago de la hipoteca. Si tanto la entrada como los pagos mensuales se ajustan a los requisitos, se aplica formato verde a las celdas B4 y B5.</w:t>
      </w:r>
    </w:p>
    <w:p w:rsidR="00B11E2E" w:rsidRDefault="00B11E2E" w:rsidP="00B11E2E">
      <w:pPr>
        <w:pStyle w:val="Textoindependiente"/>
        <w:ind w:left="709"/>
        <w:jc w:val="center"/>
        <w:rPr>
          <w:sz w:val="23"/>
        </w:rPr>
      </w:pPr>
    </w:p>
    <w:p w:rsidR="00B11E2E" w:rsidRDefault="00B11E2E" w:rsidP="00B11E2E">
      <w:pPr>
        <w:pStyle w:val="Textoindependiente"/>
        <w:ind w:left="709" w:right="717"/>
        <w:jc w:val="center"/>
      </w:pPr>
      <w:r>
        <w:rPr>
          <w:color w:val="363636"/>
        </w:rPr>
        <w:t>Si la entrada o el pago mensual cumplen el presupuesto del comprador, se aplica formato rojo a B4 y B5. Cambie algunos valores, como la tasa de porcentaje anual (APR), el plazo del préstamo, la entrada y el importe de la compra para ver qué pasa con las celdas de formato condicional.</w:t>
      </w:r>
    </w:p>
    <w:p w:rsidR="00B11E2E" w:rsidRDefault="00B11E2E" w:rsidP="00B11E2E">
      <w:pPr>
        <w:pStyle w:val="Textoindependiente"/>
        <w:ind w:left="709"/>
        <w:jc w:val="center"/>
      </w:pPr>
    </w:p>
    <w:p w:rsidR="00B11E2E" w:rsidRDefault="00B11E2E" w:rsidP="00B11E2E">
      <w:pPr>
        <w:pStyle w:val="Textoindependiente"/>
        <w:ind w:left="709"/>
        <w:jc w:val="center"/>
      </w:pPr>
    </w:p>
    <w:p w:rsidR="00B11E2E" w:rsidRDefault="00B11E2E" w:rsidP="00B11E2E">
      <w:pPr>
        <w:pStyle w:val="Textoindependiente"/>
        <w:ind w:left="709"/>
        <w:jc w:val="center"/>
      </w:pPr>
    </w:p>
    <w:p w:rsidR="00B11E2E" w:rsidRDefault="00B11E2E" w:rsidP="00B11E2E">
      <w:pPr>
        <w:pStyle w:val="Textoindependiente"/>
        <w:ind w:left="709"/>
        <w:jc w:val="center"/>
      </w:pPr>
    </w:p>
    <w:p w:rsidR="00B11E2E" w:rsidRDefault="00B11E2E" w:rsidP="00B11E2E">
      <w:pPr>
        <w:pStyle w:val="Textoindependiente"/>
        <w:spacing w:before="6"/>
        <w:ind w:left="709"/>
        <w:jc w:val="center"/>
        <w:rPr>
          <w:sz w:val="21"/>
        </w:rPr>
      </w:pPr>
    </w:p>
    <w:p w:rsidR="00B11E2E" w:rsidRDefault="00B11E2E" w:rsidP="00B11E2E">
      <w:pPr>
        <w:pStyle w:val="Ttulo9"/>
        <w:spacing w:before="1"/>
        <w:ind w:left="709"/>
        <w:jc w:val="center"/>
      </w:pPr>
      <w:r>
        <w:rPr>
          <w:color w:val="363636"/>
        </w:rPr>
        <w:t>Fórmula para la primera regla (se aplica el color verde)</w:t>
      </w:r>
    </w:p>
    <w:p w:rsidR="00B11E2E" w:rsidRDefault="00B11E2E" w:rsidP="00B11E2E">
      <w:pPr>
        <w:ind w:left="709"/>
        <w:jc w:val="center"/>
        <w:sectPr w:rsidR="00B11E2E" w:rsidSect="00B93CC3">
          <w:pgSz w:w="11910" w:h="16840"/>
          <w:pgMar w:top="660" w:right="144" w:bottom="1620" w:left="0" w:header="0" w:footer="1112" w:gutter="0"/>
          <w:cols w:space="720"/>
        </w:sectPr>
      </w:pPr>
    </w:p>
    <w:tbl>
      <w:tblPr>
        <w:tblStyle w:val="TableNormal"/>
        <w:tblW w:w="0" w:type="auto"/>
        <w:tblInd w:w="2013" w:type="dxa"/>
        <w:tblLayout w:type="fixed"/>
        <w:tblLook w:val="01E0" w:firstRow="1" w:lastRow="1" w:firstColumn="1" w:lastColumn="1" w:noHBand="0" w:noVBand="0"/>
      </w:tblPr>
      <w:tblGrid>
        <w:gridCol w:w="5713"/>
      </w:tblGrid>
      <w:tr w:rsidR="00B11E2E" w:rsidTr="004A25A1">
        <w:trPr>
          <w:trHeight w:val="656"/>
        </w:trPr>
        <w:tc>
          <w:tcPr>
            <w:tcW w:w="5713" w:type="dxa"/>
          </w:tcPr>
          <w:p w:rsidR="00B11E2E" w:rsidRDefault="00B11E2E" w:rsidP="004A25A1">
            <w:pPr>
              <w:pStyle w:val="TableParagraph"/>
              <w:spacing w:line="244" w:lineRule="exact"/>
              <w:ind w:left="709"/>
              <w:jc w:val="center"/>
              <w:rPr>
                <w:sz w:val="24"/>
              </w:rPr>
            </w:pPr>
            <w:r>
              <w:rPr>
                <w:color w:val="363636"/>
                <w:sz w:val="24"/>
              </w:rPr>
              <w:lastRenderedPageBreak/>
              <w:t>==Y(SI($B$4&lt;=75000,1),SI(ABS($B$5)&lt;=1500,1))</w:t>
            </w:r>
          </w:p>
        </w:tc>
      </w:tr>
      <w:tr w:rsidR="00B11E2E" w:rsidTr="004A25A1">
        <w:trPr>
          <w:trHeight w:val="805"/>
        </w:trPr>
        <w:tc>
          <w:tcPr>
            <w:tcW w:w="5713" w:type="dxa"/>
          </w:tcPr>
          <w:p w:rsidR="00B11E2E" w:rsidRDefault="00B11E2E" w:rsidP="004A25A1">
            <w:pPr>
              <w:pStyle w:val="TableParagraph"/>
              <w:spacing w:before="1"/>
              <w:ind w:left="709"/>
              <w:jc w:val="center"/>
              <w:rPr>
                <w:b/>
                <w:sz w:val="30"/>
              </w:rPr>
            </w:pPr>
          </w:p>
          <w:p w:rsidR="00B11E2E" w:rsidRDefault="00B11E2E" w:rsidP="004A25A1">
            <w:pPr>
              <w:pStyle w:val="TableParagraph"/>
              <w:spacing w:before="1"/>
              <w:ind w:left="709"/>
              <w:jc w:val="center"/>
              <w:rPr>
                <w:b/>
                <w:sz w:val="24"/>
              </w:rPr>
            </w:pPr>
            <w:r>
              <w:rPr>
                <w:b/>
                <w:color w:val="363636"/>
                <w:sz w:val="24"/>
              </w:rPr>
              <w:t>Fórmula para la segunda regla (se aplica el color rojo)</w:t>
            </w:r>
          </w:p>
        </w:tc>
      </w:tr>
      <w:tr w:rsidR="00B11E2E" w:rsidTr="004A25A1">
        <w:trPr>
          <w:trHeight w:val="388"/>
        </w:trPr>
        <w:tc>
          <w:tcPr>
            <w:tcW w:w="5713" w:type="dxa"/>
          </w:tcPr>
          <w:p w:rsidR="00B11E2E" w:rsidRDefault="00B11E2E" w:rsidP="004A25A1">
            <w:pPr>
              <w:pStyle w:val="TableParagraph"/>
              <w:spacing w:before="100" w:line="269" w:lineRule="exact"/>
              <w:ind w:left="709"/>
              <w:jc w:val="center"/>
              <w:rPr>
                <w:sz w:val="24"/>
              </w:rPr>
            </w:pPr>
            <w:r>
              <w:rPr>
                <w:color w:val="363636"/>
                <w:sz w:val="24"/>
              </w:rPr>
              <w:t>=O(SI($B$4&gt;=75000,1),SI(ABS($B$5)&gt;=1500,1))</w:t>
            </w:r>
          </w:p>
        </w:tc>
      </w:tr>
    </w:tbl>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10"/>
        <w:ind w:left="709"/>
        <w:jc w:val="center"/>
        <w:rPr>
          <w:b/>
          <w:sz w:val="28"/>
        </w:rPr>
      </w:pPr>
    </w:p>
    <w:p w:rsidR="00B11E2E" w:rsidRDefault="00B11E2E" w:rsidP="00B11E2E">
      <w:pPr>
        <w:spacing w:before="51"/>
        <w:ind w:left="709"/>
        <w:jc w:val="center"/>
        <w:rPr>
          <w:b/>
          <w:sz w:val="24"/>
        </w:rPr>
      </w:pPr>
      <w:r>
        <w:rPr>
          <w:b/>
          <w:color w:val="363636"/>
          <w:sz w:val="24"/>
        </w:rPr>
        <w:t>Ejemplo 2: Aplicar sombra a todas las filas empleando las funciones RESTO y FILA</w:t>
      </w:r>
    </w:p>
    <w:p w:rsidR="00B11E2E" w:rsidRDefault="00B11E2E" w:rsidP="00B11E2E">
      <w:pPr>
        <w:pStyle w:val="Textoindependiente"/>
        <w:spacing w:before="1"/>
        <w:ind w:left="709"/>
        <w:jc w:val="center"/>
        <w:rPr>
          <w:b/>
          <w:sz w:val="23"/>
        </w:rPr>
      </w:pPr>
    </w:p>
    <w:p w:rsidR="00B11E2E" w:rsidRDefault="00B11E2E" w:rsidP="00B11E2E">
      <w:pPr>
        <w:pStyle w:val="Textoindependiente"/>
        <w:ind w:left="709" w:right="714"/>
        <w:jc w:val="center"/>
      </w:pPr>
      <w:r>
        <w:rPr>
          <w:color w:val="363636"/>
        </w:rPr>
        <w:t xml:space="preserve">Esta fórmula aplica sombra a filas alternas del rango de celdas con un color de celda azul. La función </w:t>
      </w:r>
      <w:r>
        <w:rPr>
          <w:b/>
          <w:color w:val="363636"/>
        </w:rPr>
        <w:t xml:space="preserve">RESTO </w:t>
      </w:r>
      <w:r>
        <w:rPr>
          <w:color w:val="363636"/>
        </w:rPr>
        <w:t>devuelve un resto después de que un número (el primer argumento) se divide por un divisor (el segundo argumento).</w:t>
      </w:r>
      <w:r>
        <w:rPr>
          <w:color w:val="363636"/>
          <w:spacing w:val="-8"/>
        </w:rPr>
        <w:t xml:space="preserve"> </w:t>
      </w:r>
      <w:r>
        <w:rPr>
          <w:color w:val="363636"/>
        </w:rPr>
        <w:t>La</w:t>
      </w:r>
      <w:r>
        <w:rPr>
          <w:color w:val="363636"/>
          <w:spacing w:val="-9"/>
        </w:rPr>
        <w:t xml:space="preserve"> </w:t>
      </w:r>
      <w:r>
        <w:rPr>
          <w:color w:val="363636"/>
        </w:rPr>
        <w:t>función</w:t>
      </w:r>
      <w:r>
        <w:rPr>
          <w:color w:val="363636"/>
          <w:spacing w:val="-6"/>
        </w:rPr>
        <w:t xml:space="preserve"> </w:t>
      </w:r>
      <w:r>
        <w:rPr>
          <w:b/>
          <w:color w:val="363636"/>
        </w:rPr>
        <w:t>FILA</w:t>
      </w:r>
      <w:r>
        <w:rPr>
          <w:b/>
          <w:color w:val="363636"/>
          <w:spacing w:val="-8"/>
        </w:rPr>
        <w:t xml:space="preserve"> </w:t>
      </w:r>
      <w:r>
        <w:rPr>
          <w:color w:val="363636"/>
        </w:rPr>
        <w:t>devuelve</w:t>
      </w:r>
      <w:r>
        <w:rPr>
          <w:color w:val="363636"/>
          <w:spacing w:val="-7"/>
        </w:rPr>
        <w:t xml:space="preserve"> </w:t>
      </w:r>
      <w:r>
        <w:rPr>
          <w:color w:val="363636"/>
        </w:rPr>
        <w:t>el</w:t>
      </w:r>
      <w:r>
        <w:rPr>
          <w:color w:val="363636"/>
          <w:spacing w:val="-8"/>
        </w:rPr>
        <w:t xml:space="preserve"> </w:t>
      </w:r>
      <w:r>
        <w:rPr>
          <w:color w:val="363636"/>
        </w:rPr>
        <w:t>número</w:t>
      </w:r>
      <w:r>
        <w:rPr>
          <w:color w:val="363636"/>
          <w:spacing w:val="-7"/>
        </w:rPr>
        <w:t xml:space="preserve"> </w:t>
      </w:r>
      <w:r>
        <w:rPr>
          <w:color w:val="363636"/>
        </w:rPr>
        <w:t>de</w:t>
      </w:r>
      <w:r>
        <w:rPr>
          <w:color w:val="363636"/>
          <w:spacing w:val="-8"/>
        </w:rPr>
        <w:t xml:space="preserve"> </w:t>
      </w:r>
      <w:r>
        <w:rPr>
          <w:color w:val="363636"/>
        </w:rPr>
        <w:t>fila</w:t>
      </w:r>
      <w:r>
        <w:rPr>
          <w:color w:val="363636"/>
          <w:spacing w:val="-7"/>
        </w:rPr>
        <w:t xml:space="preserve"> </w:t>
      </w:r>
      <w:r>
        <w:rPr>
          <w:color w:val="363636"/>
        </w:rPr>
        <w:t>actual.</w:t>
      </w:r>
      <w:r>
        <w:rPr>
          <w:color w:val="363636"/>
          <w:spacing w:val="-7"/>
        </w:rPr>
        <w:t xml:space="preserve"> </w:t>
      </w:r>
      <w:r>
        <w:rPr>
          <w:color w:val="363636"/>
        </w:rPr>
        <w:t>Cuando</w:t>
      </w:r>
      <w:r>
        <w:rPr>
          <w:color w:val="363636"/>
          <w:spacing w:val="-7"/>
        </w:rPr>
        <w:t xml:space="preserve"> </w:t>
      </w:r>
      <w:r>
        <w:rPr>
          <w:color w:val="363636"/>
        </w:rPr>
        <w:t>se</w:t>
      </w:r>
      <w:r>
        <w:rPr>
          <w:color w:val="363636"/>
          <w:spacing w:val="-11"/>
        </w:rPr>
        <w:t xml:space="preserve"> </w:t>
      </w:r>
      <w:r>
        <w:rPr>
          <w:color w:val="363636"/>
        </w:rPr>
        <w:t>divide</w:t>
      </w:r>
      <w:r>
        <w:rPr>
          <w:color w:val="363636"/>
          <w:spacing w:val="-7"/>
        </w:rPr>
        <w:t xml:space="preserve"> </w:t>
      </w:r>
      <w:r>
        <w:rPr>
          <w:color w:val="363636"/>
        </w:rPr>
        <w:t>el</w:t>
      </w:r>
      <w:r>
        <w:rPr>
          <w:color w:val="363636"/>
          <w:spacing w:val="-8"/>
        </w:rPr>
        <w:t xml:space="preserve"> </w:t>
      </w:r>
      <w:r>
        <w:rPr>
          <w:color w:val="363636"/>
        </w:rPr>
        <w:t>número</w:t>
      </w:r>
      <w:r>
        <w:rPr>
          <w:color w:val="363636"/>
          <w:spacing w:val="-7"/>
        </w:rPr>
        <w:t xml:space="preserve"> </w:t>
      </w:r>
      <w:r>
        <w:rPr>
          <w:color w:val="363636"/>
        </w:rPr>
        <w:t>de</w:t>
      </w:r>
      <w:r>
        <w:rPr>
          <w:color w:val="363636"/>
          <w:spacing w:val="-8"/>
        </w:rPr>
        <w:t xml:space="preserve"> </w:t>
      </w:r>
      <w:r>
        <w:rPr>
          <w:color w:val="363636"/>
        </w:rPr>
        <w:t>fila</w:t>
      </w:r>
      <w:r>
        <w:rPr>
          <w:color w:val="363636"/>
          <w:spacing w:val="-7"/>
        </w:rPr>
        <w:t xml:space="preserve"> </w:t>
      </w:r>
      <w:r>
        <w:rPr>
          <w:color w:val="363636"/>
        </w:rPr>
        <w:t>actual</w:t>
      </w:r>
      <w:r>
        <w:rPr>
          <w:color w:val="363636"/>
          <w:spacing w:val="-9"/>
        </w:rPr>
        <w:t xml:space="preserve"> </w:t>
      </w:r>
      <w:r>
        <w:rPr>
          <w:color w:val="363636"/>
        </w:rPr>
        <w:t>por 2, siempre se obtiene un resto de 0 para un número par y un resto de 1 para un número impar. Debido a que 0 es FALSO y 1 es VERDADERO, a todas las filas impares se les aplica</w:t>
      </w:r>
      <w:r>
        <w:rPr>
          <w:color w:val="363636"/>
          <w:spacing w:val="-13"/>
        </w:rPr>
        <w:t xml:space="preserve"> </w:t>
      </w:r>
      <w:r>
        <w:rPr>
          <w:color w:val="363636"/>
        </w:rPr>
        <w:t>formato.</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816960" behindDoc="0" locked="0" layoutInCell="1" allowOverlap="1" wp14:anchorId="4447BE2D" wp14:editId="0F57A456">
            <wp:simplePos x="0" y="0"/>
            <wp:positionH relativeFrom="page">
              <wp:posOffset>457200</wp:posOffset>
            </wp:positionH>
            <wp:positionV relativeFrom="paragraph">
              <wp:posOffset>177625</wp:posOffset>
            </wp:positionV>
            <wp:extent cx="2770501" cy="1914525"/>
            <wp:effectExtent l="0" t="0" r="0" b="0"/>
            <wp:wrapTopAndBottom/>
            <wp:docPr id="517" name="image218.jpeg" descr="Cada dos filas tienen sombread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18.jpeg"/>
                    <pic:cNvPicPr/>
                  </pic:nvPicPr>
                  <pic:blipFill>
                    <a:blip r:embed="rId436" cstate="print"/>
                    <a:stretch>
                      <a:fillRect/>
                    </a:stretch>
                  </pic:blipFill>
                  <pic:spPr>
                    <a:xfrm>
                      <a:off x="0" y="0"/>
                      <a:ext cx="2770501" cy="19145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Textoindependiente"/>
        <w:ind w:left="709" w:right="718"/>
        <w:jc w:val="center"/>
      </w:pPr>
      <w:r>
        <w:rPr>
          <w:b/>
          <w:color w:val="363636"/>
        </w:rPr>
        <w:t>Nota</w:t>
      </w:r>
      <w:r>
        <w:rPr>
          <w:b/>
          <w:color w:val="363636"/>
          <w:spacing w:val="-2"/>
        </w:rPr>
        <w:t xml:space="preserve"> </w:t>
      </w:r>
      <w:r>
        <w:rPr>
          <w:color w:val="363636"/>
        </w:rPr>
        <w:t>Puede</w:t>
      </w:r>
      <w:r>
        <w:rPr>
          <w:color w:val="363636"/>
          <w:spacing w:val="-6"/>
        </w:rPr>
        <w:t xml:space="preserve"> </w:t>
      </w:r>
      <w:r>
        <w:rPr>
          <w:color w:val="363636"/>
        </w:rPr>
        <w:t>escribir</w:t>
      </w:r>
      <w:r>
        <w:rPr>
          <w:color w:val="363636"/>
          <w:spacing w:val="-6"/>
        </w:rPr>
        <w:t xml:space="preserve"> </w:t>
      </w:r>
      <w:r>
        <w:rPr>
          <w:color w:val="363636"/>
        </w:rPr>
        <w:t>referencias</w:t>
      </w:r>
      <w:r>
        <w:rPr>
          <w:color w:val="363636"/>
          <w:spacing w:val="-4"/>
        </w:rPr>
        <w:t xml:space="preserve"> </w:t>
      </w:r>
      <w:r>
        <w:rPr>
          <w:color w:val="363636"/>
        </w:rPr>
        <w:t>de</w:t>
      </w:r>
      <w:r>
        <w:rPr>
          <w:color w:val="363636"/>
          <w:spacing w:val="-3"/>
        </w:rPr>
        <w:t xml:space="preserve"> </w:t>
      </w:r>
      <w:r>
        <w:rPr>
          <w:color w:val="363636"/>
        </w:rPr>
        <w:t>celda</w:t>
      </w:r>
      <w:r>
        <w:rPr>
          <w:color w:val="363636"/>
          <w:spacing w:val="-6"/>
        </w:rPr>
        <w:t xml:space="preserve"> </w:t>
      </w:r>
      <w:r>
        <w:rPr>
          <w:color w:val="363636"/>
        </w:rPr>
        <w:t>en</w:t>
      </w:r>
      <w:r>
        <w:rPr>
          <w:color w:val="363636"/>
          <w:spacing w:val="-5"/>
        </w:rPr>
        <w:t xml:space="preserve"> </w:t>
      </w:r>
      <w:r>
        <w:rPr>
          <w:color w:val="363636"/>
        </w:rPr>
        <w:t>una</w:t>
      </w:r>
      <w:r>
        <w:rPr>
          <w:color w:val="363636"/>
          <w:spacing w:val="-4"/>
        </w:rPr>
        <w:t xml:space="preserve"> </w:t>
      </w:r>
      <w:r>
        <w:rPr>
          <w:color w:val="363636"/>
        </w:rPr>
        <w:t>fórmula</w:t>
      </w:r>
      <w:r>
        <w:rPr>
          <w:color w:val="363636"/>
          <w:spacing w:val="-3"/>
        </w:rPr>
        <w:t xml:space="preserve"> </w:t>
      </w:r>
      <w:r>
        <w:rPr>
          <w:color w:val="363636"/>
        </w:rPr>
        <w:t>seleccionando</w:t>
      </w:r>
      <w:r>
        <w:rPr>
          <w:color w:val="363636"/>
          <w:spacing w:val="-6"/>
        </w:rPr>
        <w:t xml:space="preserve"> </w:t>
      </w:r>
      <w:r>
        <w:rPr>
          <w:color w:val="363636"/>
        </w:rPr>
        <w:t>las</w:t>
      </w:r>
      <w:r>
        <w:rPr>
          <w:color w:val="363636"/>
          <w:spacing w:val="-4"/>
        </w:rPr>
        <w:t xml:space="preserve"> </w:t>
      </w:r>
      <w:r>
        <w:rPr>
          <w:color w:val="363636"/>
        </w:rPr>
        <w:t>celdas</w:t>
      </w:r>
      <w:r>
        <w:rPr>
          <w:color w:val="363636"/>
          <w:spacing w:val="-4"/>
        </w:rPr>
        <w:t xml:space="preserve"> </w:t>
      </w:r>
      <w:r>
        <w:rPr>
          <w:color w:val="363636"/>
        </w:rPr>
        <w:t>directamente</w:t>
      </w:r>
      <w:r>
        <w:rPr>
          <w:color w:val="363636"/>
          <w:spacing w:val="-4"/>
        </w:rPr>
        <w:t xml:space="preserve"> </w:t>
      </w:r>
      <w:r>
        <w:rPr>
          <w:color w:val="363636"/>
        </w:rPr>
        <w:t>en</w:t>
      </w:r>
      <w:r>
        <w:rPr>
          <w:color w:val="363636"/>
          <w:spacing w:val="-5"/>
        </w:rPr>
        <w:t xml:space="preserve"> </w:t>
      </w:r>
      <w:r>
        <w:rPr>
          <w:color w:val="363636"/>
        </w:rPr>
        <w:t>una</w:t>
      </w:r>
      <w:r>
        <w:rPr>
          <w:color w:val="363636"/>
          <w:spacing w:val="-6"/>
        </w:rPr>
        <w:t xml:space="preserve"> </w:t>
      </w:r>
      <w:r>
        <w:rPr>
          <w:color w:val="363636"/>
        </w:rPr>
        <w:t>hoja de cálculo o en otras hojas de cálculo. Al seleccionar las celdas de la hoja de cálculo, se insertan las referencias de celdas absolutas. Si desea que Excel adapte las referencias a cada celda del rango seleccionado, use referencias de celda</w:t>
      </w:r>
      <w:r>
        <w:rPr>
          <w:color w:val="363636"/>
          <w:spacing w:val="-9"/>
        </w:rPr>
        <w:t xml:space="preserve"> </w:t>
      </w:r>
      <w:r>
        <w:rPr>
          <w:color w:val="363636"/>
        </w:rPr>
        <w:t>relativas.</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Buscar celdas que tengan formatos condicionales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3"/>
        <w:jc w:val="center"/>
      </w:pPr>
      <w:r>
        <w:rPr>
          <w:color w:val="363636"/>
        </w:rPr>
        <w:t xml:space="preserve">Si la hoja de cálculo tiene una o varias celdas con un formato condicional, puede buscarlas rápidamente de manera que pueda copiar, cambiar o eliminar los formatos condicionales. Puede usar el comando </w:t>
      </w:r>
      <w:r>
        <w:rPr>
          <w:b/>
          <w:color w:val="363636"/>
        </w:rPr>
        <w:t xml:space="preserve">Ir a Especial </w:t>
      </w:r>
      <w:r>
        <w:rPr>
          <w:color w:val="363636"/>
        </w:rPr>
        <w:t>para buscar solo las celdas con un formato condicional específico o todas las celdas con formatos condicionales.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Buscar todas las celdas que tengan un formato condicional</w:t>
      </w:r>
    </w:p>
    <w:p w:rsidR="00B11E2E" w:rsidRDefault="00B11E2E" w:rsidP="00B11E2E">
      <w:pPr>
        <w:pStyle w:val="Textoindependiente"/>
        <w:spacing w:before="11"/>
        <w:ind w:left="709"/>
        <w:jc w:val="center"/>
      </w:pPr>
    </w:p>
    <w:p w:rsidR="00B11E2E" w:rsidRDefault="00B11E2E" w:rsidP="00B11E2E">
      <w:pPr>
        <w:pStyle w:val="Prrafodelista"/>
        <w:numPr>
          <w:ilvl w:val="1"/>
          <w:numId w:val="296"/>
        </w:numPr>
        <w:tabs>
          <w:tab w:val="left" w:pos="1441"/>
        </w:tabs>
        <w:spacing w:before="1"/>
        <w:ind w:left="709"/>
        <w:jc w:val="center"/>
        <w:rPr>
          <w:sz w:val="24"/>
        </w:rPr>
      </w:pPr>
      <w:r>
        <w:rPr>
          <w:color w:val="363636"/>
          <w:sz w:val="24"/>
        </w:rPr>
        <w:t>Haga clic en cualquier celda que no tenga formato</w:t>
      </w:r>
      <w:r>
        <w:rPr>
          <w:color w:val="363636"/>
          <w:spacing w:val="-7"/>
          <w:sz w:val="24"/>
        </w:rPr>
        <w:t xml:space="preserve"> </w:t>
      </w:r>
      <w:r>
        <w:rPr>
          <w:color w:val="363636"/>
          <w:sz w:val="24"/>
        </w:rPr>
        <w:t>condicional.</w:t>
      </w:r>
    </w:p>
    <w:p w:rsidR="00B11E2E" w:rsidRDefault="00B11E2E" w:rsidP="00B11E2E">
      <w:pPr>
        <w:pStyle w:val="Prrafodelista"/>
        <w:numPr>
          <w:ilvl w:val="1"/>
          <w:numId w:val="296"/>
        </w:numPr>
        <w:tabs>
          <w:tab w:val="left" w:pos="1441"/>
        </w:tabs>
        <w:ind w:left="709"/>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Buscar y seleccionar </w:t>
      </w:r>
      <w:r>
        <w:rPr>
          <w:color w:val="363636"/>
          <w:sz w:val="24"/>
        </w:rPr>
        <w:t xml:space="preserve">&gt; </w:t>
      </w:r>
      <w:r>
        <w:rPr>
          <w:b/>
          <w:color w:val="363636"/>
          <w:sz w:val="24"/>
        </w:rPr>
        <w:t>Formato</w:t>
      </w:r>
      <w:r>
        <w:rPr>
          <w:b/>
          <w:color w:val="363636"/>
          <w:spacing w:val="-11"/>
          <w:sz w:val="24"/>
        </w:rPr>
        <w:t xml:space="preserve"> </w:t>
      </w:r>
      <w:r>
        <w:rPr>
          <w:b/>
          <w:color w:val="363636"/>
          <w:sz w:val="24"/>
        </w:rPr>
        <w:t>condicional</w:t>
      </w:r>
      <w:r>
        <w:rPr>
          <w:color w:val="363636"/>
          <w:sz w:val="24"/>
        </w:rPr>
        <w:t>.</w:t>
      </w:r>
    </w:p>
    <w:p w:rsidR="00B11E2E" w:rsidRDefault="00B11E2E" w:rsidP="00B11E2E">
      <w:pPr>
        <w:ind w:left="709"/>
        <w:jc w:val="center"/>
        <w:rPr>
          <w:sz w:val="24"/>
        </w:rPr>
        <w:sectPr w:rsidR="00B11E2E" w:rsidSect="00B93CC3">
          <w:pgSz w:w="11910" w:h="16840"/>
          <w:pgMar w:top="1420" w:right="144" w:bottom="1540" w:left="0" w:header="0" w:footer="1112" w:gutter="0"/>
          <w:cols w:space="720"/>
        </w:sectPr>
      </w:pPr>
    </w:p>
    <w:p w:rsidR="00B11E2E" w:rsidRDefault="00B11E2E" w:rsidP="00B11E2E">
      <w:pPr>
        <w:pStyle w:val="Textoindependiente"/>
        <w:spacing w:before="38"/>
        <w:ind w:left="709"/>
        <w:jc w:val="center"/>
      </w:pPr>
      <w:r>
        <w:rPr>
          <w:color w:val="1F4D78"/>
        </w:rPr>
        <w:lastRenderedPageBreak/>
        <w:t>Buscar solo las celdas con el mismo formato condicional</w:t>
      </w:r>
    </w:p>
    <w:p w:rsidR="00B11E2E" w:rsidRDefault="00B11E2E" w:rsidP="00B11E2E">
      <w:pPr>
        <w:pStyle w:val="Textoindependiente"/>
        <w:ind w:left="709"/>
        <w:jc w:val="center"/>
        <w:rPr>
          <w:sz w:val="25"/>
        </w:rPr>
      </w:pPr>
    </w:p>
    <w:p w:rsidR="00B11E2E" w:rsidRDefault="00B11E2E" w:rsidP="00B11E2E">
      <w:pPr>
        <w:pStyle w:val="Prrafodelista"/>
        <w:numPr>
          <w:ilvl w:val="0"/>
          <w:numId w:val="295"/>
        </w:numPr>
        <w:tabs>
          <w:tab w:val="left" w:pos="1441"/>
        </w:tabs>
        <w:ind w:left="709"/>
        <w:jc w:val="center"/>
        <w:rPr>
          <w:sz w:val="24"/>
        </w:rPr>
      </w:pPr>
      <w:r>
        <w:rPr>
          <w:color w:val="363636"/>
          <w:sz w:val="24"/>
        </w:rPr>
        <w:t>Haga clic en la celda que tiene el formato condicional que desea</w:t>
      </w:r>
      <w:r>
        <w:rPr>
          <w:color w:val="363636"/>
          <w:spacing w:val="-17"/>
          <w:sz w:val="24"/>
        </w:rPr>
        <w:t xml:space="preserve"> </w:t>
      </w:r>
      <w:r>
        <w:rPr>
          <w:color w:val="363636"/>
          <w:sz w:val="24"/>
        </w:rPr>
        <w:t>buscar.</w:t>
      </w:r>
    </w:p>
    <w:p w:rsidR="00B11E2E" w:rsidRDefault="00B11E2E" w:rsidP="00B11E2E">
      <w:pPr>
        <w:pStyle w:val="Prrafodelista"/>
        <w:numPr>
          <w:ilvl w:val="0"/>
          <w:numId w:val="295"/>
        </w:numPr>
        <w:tabs>
          <w:tab w:val="left" w:pos="1441"/>
        </w:tabs>
        <w:ind w:left="709"/>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Buscar y seleccionar </w:t>
      </w:r>
      <w:r>
        <w:rPr>
          <w:color w:val="363636"/>
          <w:sz w:val="24"/>
        </w:rPr>
        <w:t xml:space="preserve">&gt; </w:t>
      </w:r>
      <w:r>
        <w:rPr>
          <w:b/>
          <w:color w:val="363636"/>
          <w:sz w:val="24"/>
        </w:rPr>
        <w:t>Ir a</w:t>
      </w:r>
      <w:r>
        <w:rPr>
          <w:b/>
          <w:color w:val="363636"/>
          <w:spacing w:val="-10"/>
          <w:sz w:val="24"/>
        </w:rPr>
        <w:t xml:space="preserve"> </w:t>
      </w:r>
      <w:r>
        <w:rPr>
          <w:b/>
          <w:color w:val="363636"/>
          <w:sz w:val="24"/>
        </w:rPr>
        <w:t>especial</w:t>
      </w:r>
      <w:r>
        <w:rPr>
          <w:color w:val="363636"/>
          <w:sz w:val="24"/>
        </w:rPr>
        <w:t>.</w:t>
      </w:r>
    </w:p>
    <w:p w:rsidR="00B11E2E" w:rsidRDefault="00B11E2E" w:rsidP="00B11E2E">
      <w:pPr>
        <w:pStyle w:val="Prrafodelista"/>
        <w:numPr>
          <w:ilvl w:val="0"/>
          <w:numId w:val="295"/>
        </w:numPr>
        <w:tabs>
          <w:tab w:val="left" w:pos="1441"/>
        </w:tabs>
        <w:spacing w:before="2" w:line="292" w:lineRule="exact"/>
        <w:ind w:left="709"/>
        <w:jc w:val="center"/>
        <w:rPr>
          <w:sz w:val="24"/>
        </w:rPr>
      </w:pPr>
      <w:r>
        <w:rPr>
          <w:color w:val="363636"/>
          <w:sz w:val="24"/>
        </w:rPr>
        <w:t xml:space="preserve">Haga clic en </w:t>
      </w:r>
      <w:r>
        <w:rPr>
          <w:b/>
          <w:color w:val="363636"/>
          <w:sz w:val="24"/>
        </w:rPr>
        <w:t>Celdas con formatos</w:t>
      </w:r>
      <w:r>
        <w:rPr>
          <w:b/>
          <w:color w:val="363636"/>
          <w:spacing w:val="2"/>
          <w:sz w:val="24"/>
        </w:rPr>
        <w:t xml:space="preserve"> </w:t>
      </w:r>
      <w:r>
        <w:rPr>
          <w:b/>
          <w:color w:val="363636"/>
          <w:sz w:val="24"/>
        </w:rPr>
        <w:t>condicionales</w:t>
      </w:r>
      <w:r>
        <w:rPr>
          <w:color w:val="363636"/>
          <w:sz w:val="24"/>
        </w:rPr>
        <w:t>.</w:t>
      </w:r>
    </w:p>
    <w:p w:rsidR="00B11E2E" w:rsidRDefault="00B11E2E" w:rsidP="00B11E2E">
      <w:pPr>
        <w:pStyle w:val="Prrafodelista"/>
        <w:numPr>
          <w:ilvl w:val="0"/>
          <w:numId w:val="295"/>
        </w:numPr>
        <w:tabs>
          <w:tab w:val="left" w:pos="1441"/>
        </w:tabs>
        <w:spacing w:line="292" w:lineRule="exact"/>
        <w:ind w:left="709"/>
        <w:jc w:val="center"/>
        <w:rPr>
          <w:sz w:val="24"/>
        </w:rPr>
      </w:pPr>
      <w:r>
        <w:rPr>
          <w:color w:val="363636"/>
          <w:sz w:val="24"/>
        </w:rPr>
        <w:t xml:space="preserve">En la </w:t>
      </w:r>
      <w:r>
        <w:rPr>
          <w:b/>
          <w:color w:val="363636"/>
          <w:sz w:val="24"/>
        </w:rPr>
        <w:t>validación de datos</w:t>
      </w:r>
      <w:r>
        <w:rPr>
          <w:color w:val="363636"/>
          <w:sz w:val="24"/>
        </w:rPr>
        <w:t>, haga clic en</w:t>
      </w:r>
      <w:r>
        <w:rPr>
          <w:color w:val="363636"/>
          <w:spacing w:val="-5"/>
          <w:sz w:val="24"/>
        </w:rPr>
        <w:t xml:space="preserve"> </w:t>
      </w:r>
      <w:r>
        <w:rPr>
          <w:b/>
          <w:color w:val="363636"/>
          <w:sz w:val="24"/>
        </w:rPr>
        <w:t>iguales</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sz w:val="28"/>
        </w:rPr>
        <w:t>Cambiar formatos condicionales</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294"/>
        </w:numPr>
        <w:tabs>
          <w:tab w:val="left" w:pos="1441"/>
        </w:tabs>
        <w:ind w:left="709"/>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Administrar</w:t>
      </w:r>
      <w:r>
        <w:rPr>
          <w:b/>
          <w:color w:val="363636"/>
          <w:spacing w:val="-9"/>
          <w:sz w:val="24"/>
        </w:rPr>
        <w:t xml:space="preserve"> </w:t>
      </w:r>
      <w:r>
        <w:rPr>
          <w:b/>
          <w:color w:val="363636"/>
          <w:sz w:val="24"/>
        </w:rPr>
        <w:t>reglas</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817984" behindDoc="0" locked="0" layoutInCell="1" allowOverlap="1" wp14:anchorId="30481E82" wp14:editId="59C71B98">
            <wp:simplePos x="0" y="0"/>
            <wp:positionH relativeFrom="page">
              <wp:posOffset>914400</wp:posOffset>
            </wp:positionH>
            <wp:positionV relativeFrom="paragraph">
              <wp:posOffset>178731</wp:posOffset>
            </wp:positionV>
            <wp:extent cx="3058459" cy="885825"/>
            <wp:effectExtent l="0" t="0" r="0" b="0"/>
            <wp:wrapTopAndBottom/>
            <wp:docPr id="519"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12"/>
        <w:ind w:left="709"/>
        <w:jc w:val="center"/>
        <w:rPr>
          <w:sz w:val="21"/>
        </w:rPr>
      </w:pPr>
    </w:p>
    <w:p w:rsidR="00B11E2E" w:rsidRDefault="00B11E2E" w:rsidP="00B11E2E">
      <w:pPr>
        <w:pStyle w:val="Prrafodelista"/>
        <w:numPr>
          <w:ilvl w:val="0"/>
          <w:numId w:val="294"/>
        </w:numPr>
        <w:tabs>
          <w:tab w:val="left" w:pos="1441"/>
        </w:tabs>
        <w:spacing w:line="237" w:lineRule="auto"/>
        <w:ind w:left="709" w:right="726"/>
        <w:jc w:val="center"/>
        <w:rPr>
          <w:sz w:val="24"/>
        </w:rPr>
      </w:pPr>
      <w:r>
        <w:rPr>
          <w:color w:val="363636"/>
          <w:sz w:val="24"/>
        </w:rPr>
        <w:t xml:space="preserve">Asegúrese de haber seleccionado la hoja de cálculo, tabla o informe de tabla dinámica correctos en el cuadro de lista </w:t>
      </w:r>
      <w:r>
        <w:rPr>
          <w:b/>
          <w:color w:val="363636"/>
          <w:sz w:val="24"/>
        </w:rPr>
        <w:t>Mostrar reglas de formato para</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7"/>
        <w:jc w:val="center"/>
      </w:pPr>
      <w:r>
        <w:rPr>
          <w:color w:val="363636"/>
        </w:rPr>
        <w:t>Para</w:t>
      </w:r>
      <w:r>
        <w:rPr>
          <w:color w:val="363636"/>
          <w:spacing w:val="-13"/>
        </w:rPr>
        <w:t xml:space="preserve"> </w:t>
      </w:r>
      <w:r>
        <w:rPr>
          <w:color w:val="363636"/>
        </w:rPr>
        <w:t>cambiar</w:t>
      </w:r>
      <w:r>
        <w:rPr>
          <w:color w:val="363636"/>
          <w:spacing w:val="-15"/>
        </w:rPr>
        <w:t xml:space="preserve"> </w:t>
      </w:r>
      <w:r>
        <w:rPr>
          <w:color w:val="363636"/>
        </w:rPr>
        <w:t>el</w:t>
      </w:r>
      <w:r>
        <w:rPr>
          <w:color w:val="363636"/>
          <w:spacing w:val="-15"/>
        </w:rPr>
        <w:t xml:space="preserve"> </w:t>
      </w:r>
      <w:r>
        <w:rPr>
          <w:color w:val="363636"/>
        </w:rPr>
        <w:t>rango</w:t>
      </w:r>
      <w:r>
        <w:rPr>
          <w:color w:val="363636"/>
          <w:spacing w:val="-15"/>
        </w:rPr>
        <w:t xml:space="preserve"> </w:t>
      </w:r>
      <w:r>
        <w:rPr>
          <w:color w:val="363636"/>
        </w:rPr>
        <w:t>de</w:t>
      </w:r>
      <w:r>
        <w:rPr>
          <w:color w:val="363636"/>
          <w:spacing w:val="-17"/>
        </w:rPr>
        <w:t xml:space="preserve"> </w:t>
      </w:r>
      <w:r>
        <w:rPr>
          <w:color w:val="363636"/>
        </w:rPr>
        <w:t>celdas,</w:t>
      </w:r>
      <w:r>
        <w:rPr>
          <w:color w:val="363636"/>
          <w:spacing w:val="-16"/>
        </w:rPr>
        <w:t xml:space="preserve"> </w:t>
      </w:r>
      <w:r>
        <w:rPr>
          <w:color w:val="363636"/>
        </w:rPr>
        <w:t>haga</w:t>
      </w:r>
      <w:r>
        <w:rPr>
          <w:color w:val="363636"/>
          <w:spacing w:val="-13"/>
        </w:rPr>
        <w:t xml:space="preserve"> </w:t>
      </w:r>
      <w:r>
        <w:rPr>
          <w:color w:val="363636"/>
        </w:rPr>
        <w:t>clic</w:t>
      </w:r>
      <w:r>
        <w:rPr>
          <w:color w:val="363636"/>
          <w:spacing w:val="-17"/>
        </w:rPr>
        <w:t xml:space="preserve"> </w:t>
      </w:r>
      <w:r>
        <w:rPr>
          <w:color w:val="363636"/>
        </w:rPr>
        <w:t>en</w:t>
      </w:r>
      <w:r>
        <w:rPr>
          <w:color w:val="363636"/>
          <w:spacing w:val="-13"/>
        </w:rPr>
        <w:t xml:space="preserve"> </w:t>
      </w:r>
      <w:r>
        <w:rPr>
          <w:b/>
          <w:color w:val="363636"/>
        </w:rPr>
        <w:t>Contraer</w:t>
      </w:r>
      <w:r>
        <w:rPr>
          <w:b/>
          <w:color w:val="363636"/>
          <w:spacing w:val="-12"/>
        </w:rPr>
        <w:t xml:space="preserve"> </w:t>
      </w:r>
      <w:r>
        <w:rPr>
          <w:b/>
          <w:color w:val="363636"/>
        </w:rPr>
        <w:t>diálogo</w:t>
      </w:r>
      <w:r>
        <w:rPr>
          <w:b/>
          <w:color w:val="363636"/>
          <w:spacing w:val="-11"/>
        </w:rPr>
        <w:t xml:space="preserve"> </w:t>
      </w:r>
      <w:r>
        <w:rPr>
          <w:b/>
          <w:noProof/>
          <w:color w:val="363636"/>
          <w:spacing w:val="-11"/>
          <w:lang w:val="es-MX" w:eastAsia="es-MX"/>
        </w:rPr>
        <w:drawing>
          <wp:inline distT="0" distB="0" distL="0" distR="0" wp14:anchorId="467A832A" wp14:editId="6506C024">
            <wp:extent cx="199644" cy="190500"/>
            <wp:effectExtent l="0" t="0" r="0" b="0"/>
            <wp:docPr id="521"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rPr>
        <w:t>en</w:t>
      </w:r>
      <w:r>
        <w:rPr>
          <w:color w:val="363636"/>
          <w:spacing w:val="-14"/>
        </w:rPr>
        <w:t xml:space="preserve"> </w:t>
      </w:r>
      <w:r>
        <w:rPr>
          <w:color w:val="363636"/>
        </w:rPr>
        <w:t>el</w:t>
      </w:r>
      <w:r>
        <w:rPr>
          <w:color w:val="363636"/>
          <w:spacing w:val="-13"/>
        </w:rPr>
        <w:t xml:space="preserve"> </w:t>
      </w:r>
      <w:r>
        <w:rPr>
          <w:color w:val="363636"/>
        </w:rPr>
        <w:t>cuadro</w:t>
      </w:r>
      <w:r>
        <w:rPr>
          <w:color w:val="363636"/>
          <w:spacing w:val="-13"/>
        </w:rPr>
        <w:t xml:space="preserve"> </w:t>
      </w:r>
      <w:r>
        <w:rPr>
          <w:b/>
          <w:color w:val="363636"/>
        </w:rPr>
        <w:t>se</w:t>
      </w:r>
      <w:r>
        <w:rPr>
          <w:b/>
          <w:color w:val="363636"/>
          <w:spacing w:val="-14"/>
        </w:rPr>
        <w:t xml:space="preserve"> </w:t>
      </w:r>
      <w:r>
        <w:rPr>
          <w:b/>
          <w:color w:val="363636"/>
        </w:rPr>
        <w:t>aplica</w:t>
      </w:r>
      <w:r>
        <w:rPr>
          <w:b/>
          <w:color w:val="363636"/>
          <w:spacing w:val="-16"/>
        </w:rPr>
        <w:t xml:space="preserve"> </w:t>
      </w:r>
      <w:r>
        <w:rPr>
          <w:b/>
          <w:color w:val="363636"/>
        </w:rPr>
        <w:t>a</w:t>
      </w:r>
      <w:r>
        <w:rPr>
          <w:b/>
          <w:color w:val="363636"/>
          <w:spacing w:val="-16"/>
        </w:rPr>
        <w:t xml:space="preserve"> </w:t>
      </w:r>
      <w:r>
        <w:rPr>
          <w:color w:val="363636"/>
        </w:rPr>
        <w:t>para</w:t>
      </w:r>
      <w:r>
        <w:rPr>
          <w:color w:val="363636"/>
          <w:spacing w:val="-15"/>
        </w:rPr>
        <w:t xml:space="preserve"> </w:t>
      </w:r>
      <w:r>
        <w:rPr>
          <w:color w:val="363636"/>
        </w:rPr>
        <w:t xml:space="preserve">ocultar temporalmente el cuadro de diálogo y, a continuación, seleccione el nuevo rango de celdas. Cuando haya terminado, seleccione </w:t>
      </w:r>
      <w:r>
        <w:rPr>
          <w:b/>
          <w:color w:val="363636"/>
        </w:rPr>
        <w:t>Expandir diálogo</w:t>
      </w:r>
      <w:r>
        <w:rPr>
          <w:b/>
          <w:color w:val="363636"/>
          <w:spacing w:val="-19"/>
        </w:rPr>
        <w:t xml:space="preserve"> </w:t>
      </w:r>
      <w:r>
        <w:rPr>
          <w:b/>
          <w:noProof/>
          <w:color w:val="363636"/>
          <w:spacing w:val="-2"/>
          <w:lang w:val="es-MX" w:eastAsia="es-MX"/>
        </w:rPr>
        <w:drawing>
          <wp:inline distT="0" distB="0" distL="0" distR="0" wp14:anchorId="4F0615C5" wp14:editId="377E0799">
            <wp:extent cx="199644" cy="190500"/>
            <wp:effectExtent l="0" t="0" r="0" b="0"/>
            <wp:docPr id="523"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16.png"/>
                    <pic:cNvPicPr/>
                  </pic:nvPicPr>
                  <pic:blipFill>
                    <a:blip r:embed="rId434" cstate="print"/>
                    <a:stretch>
                      <a:fillRect/>
                    </a:stretch>
                  </pic:blipFill>
                  <pic:spPr>
                    <a:xfrm>
                      <a:off x="0" y="0"/>
                      <a:ext cx="199644" cy="190500"/>
                    </a:xfrm>
                    <a:prstGeom prst="rect">
                      <a:avLst/>
                    </a:prstGeom>
                  </pic:spPr>
                </pic:pic>
              </a:graphicData>
            </a:graphic>
          </wp:inline>
        </w:drawing>
      </w:r>
      <w:r>
        <w:rPr>
          <w:color w:val="363636"/>
        </w:rPr>
        <w:t>.</w:t>
      </w:r>
    </w:p>
    <w:p w:rsidR="00B11E2E" w:rsidRDefault="00B11E2E" w:rsidP="00B11E2E">
      <w:pPr>
        <w:pStyle w:val="Prrafodelista"/>
        <w:numPr>
          <w:ilvl w:val="0"/>
          <w:numId w:val="294"/>
        </w:numPr>
        <w:tabs>
          <w:tab w:val="left" w:pos="1441"/>
        </w:tabs>
        <w:spacing w:before="281" w:line="292" w:lineRule="exact"/>
        <w:ind w:left="709"/>
        <w:jc w:val="center"/>
        <w:rPr>
          <w:sz w:val="24"/>
        </w:rPr>
      </w:pPr>
      <w:r>
        <w:rPr>
          <w:color w:val="363636"/>
          <w:sz w:val="24"/>
        </w:rPr>
        <w:t xml:space="preserve">Seleccione la regla y haga clic en </w:t>
      </w:r>
      <w:r>
        <w:rPr>
          <w:b/>
          <w:color w:val="363636"/>
          <w:sz w:val="24"/>
        </w:rPr>
        <w:t>Editar</w:t>
      </w:r>
      <w:r>
        <w:rPr>
          <w:b/>
          <w:color w:val="363636"/>
          <w:spacing w:val="-1"/>
          <w:sz w:val="24"/>
        </w:rPr>
        <w:t xml:space="preserve"> </w:t>
      </w:r>
      <w:r>
        <w:rPr>
          <w:b/>
          <w:color w:val="363636"/>
          <w:sz w:val="24"/>
        </w:rPr>
        <w:t>regla</w:t>
      </w:r>
      <w:r>
        <w:rPr>
          <w:color w:val="363636"/>
          <w:sz w:val="24"/>
        </w:rPr>
        <w:t>.</w:t>
      </w:r>
    </w:p>
    <w:p w:rsidR="00B11E2E" w:rsidRDefault="00B11E2E" w:rsidP="00B11E2E">
      <w:pPr>
        <w:pStyle w:val="Prrafodelista"/>
        <w:numPr>
          <w:ilvl w:val="0"/>
          <w:numId w:val="294"/>
        </w:numPr>
        <w:tabs>
          <w:tab w:val="left" w:pos="1441"/>
        </w:tabs>
        <w:spacing w:line="292" w:lineRule="exact"/>
        <w:ind w:left="709"/>
        <w:jc w:val="center"/>
        <w:rPr>
          <w:sz w:val="24"/>
        </w:rPr>
      </w:pPr>
      <w:r>
        <w:rPr>
          <w:color w:val="363636"/>
          <w:sz w:val="24"/>
        </w:rPr>
        <w:t>Realice los cambios que</w:t>
      </w:r>
      <w:r>
        <w:rPr>
          <w:color w:val="363636"/>
          <w:spacing w:val="-2"/>
          <w:sz w:val="24"/>
        </w:rPr>
        <w:t xml:space="preserve"> </w:t>
      </w:r>
      <w:r>
        <w:rPr>
          <w:color w:val="363636"/>
          <w:sz w:val="24"/>
        </w:rPr>
        <w:t>desee.</w:t>
      </w:r>
    </w:p>
    <w:p w:rsidR="00B11E2E" w:rsidRDefault="00B11E2E" w:rsidP="00B11E2E">
      <w:pPr>
        <w:pStyle w:val="Textoindependiente"/>
        <w:ind w:left="709"/>
        <w:jc w:val="center"/>
        <w:rPr>
          <w:sz w:val="23"/>
        </w:rPr>
      </w:pPr>
    </w:p>
    <w:p w:rsidR="00B11E2E" w:rsidRDefault="00B11E2E" w:rsidP="00B11E2E">
      <w:pPr>
        <w:pStyle w:val="Prrafodelista"/>
        <w:numPr>
          <w:ilvl w:val="0"/>
          <w:numId w:val="293"/>
        </w:numPr>
        <w:tabs>
          <w:tab w:val="left" w:pos="1441"/>
        </w:tabs>
        <w:spacing w:before="1"/>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293"/>
        </w:numPr>
        <w:tabs>
          <w:tab w:val="left" w:pos="1441"/>
        </w:tabs>
        <w:ind w:left="709" w:right="716"/>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a continuación, en </w:t>
      </w:r>
      <w:r>
        <w:rPr>
          <w:b/>
          <w:color w:val="363636"/>
          <w:sz w:val="24"/>
        </w:rPr>
        <w:t>Administrar reglas</w:t>
      </w:r>
      <w:r>
        <w:rPr>
          <w:color w:val="363636"/>
          <w:sz w:val="24"/>
        </w:rPr>
        <w:t xml:space="preserve">. Aparecerá el cuadro de diálogo </w:t>
      </w:r>
      <w:r>
        <w:rPr>
          <w:b/>
          <w:color w:val="363636"/>
          <w:sz w:val="24"/>
        </w:rPr>
        <w:t>Administrador de reglas de formato condicionales</w:t>
      </w:r>
      <w:r>
        <w:rPr>
          <w:color w:val="363636"/>
          <w:sz w:val="24"/>
        </w:rPr>
        <w:t>.</w:t>
      </w:r>
    </w:p>
    <w:p w:rsidR="00B11E2E" w:rsidRDefault="00B11E2E" w:rsidP="00B11E2E">
      <w:pPr>
        <w:pStyle w:val="Prrafodelista"/>
        <w:numPr>
          <w:ilvl w:val="0"/>
          <w:numId w:val="293"/>
        </w:numPr>
        <w:tabs>
          <w:tab w:val="left" w:pos="1441"/>
        </w:tabs>
        <w:spacing w:before="1"/>
        <w:ind w:left="709"/>
        <w:jc w:val="center"/>
        <w:rPr>
          <w:sz w:val="24"/>
        </w:rPr>
      </w:pPr>
      <w:r>
        <w:rPr>
          <w:color w:val="363636"/>
          <w:sz w:val="24"/>
        </w:rPr>
        <w:t>Siga uno de los siguientes</w:t>
      </w:r>
      <w:r>
        <w:rPr>
          <w:color w:val="363636"/>
          <w:spacing w:val="-3"/>
          <w:sz w:val="24"/>
        </w:rPr>
        <w:t xml:space="preserve"> </w:t>
      </w:r>
      <w:r>
        <w:rPr>
          <w:color w:val="363636"/>
          <w:sz w:val="24"/>
        </w:rPr>
        <w:t>procedimientos:</w:t>
      </w:r>
    </w:p>
    <w:p w:rsidR="00B11E2E" w:rsidRDefault="00B11E2E" w:rsidP="00B11E2E">
      <w:pPr>
        <w:pStyle w:val="Prrafodelista"/>
        <w:numPr>
          <w:ilvl w:val="1"/>
          <w:numId w:val="293"/>
        </w:numPr>
        <w:tabs>
          <w:tab w:val="left" w:pos="2161"/>
        </w:tabs>
        <w:ind w:left="709" w:hanging="361"/>
        <w:jc w:val="center"/>
        <w:rPr>
          <w:sz w:val="24"/>
        </w:rPr>
      </w:pPr>
      <w:r>
        <w:rPr>
          <w:color w:val="363636"/>
          <w:sz w:val="24"/>
        </w:rPr>
        <w:t>Para</w:t>
      </w:r>
      <w:r>
        <w:rPr>
          <w:color w:val="363636"/>
          <w:spacing w:val="-14"/>
          <w:sz w:val="24"/>
        </w:rPr>
        <w:t xml:space="preserve"> </w:t>
      </w:r>
      <w:r>
        <w:rPr>
          <w:color w:val="363636"/>
          <w:sz w:val="24"/>
        </w:rPr>
        <w:t>agregar</w:t>
      </w:r>
      <w:r>
        <w:rPr>
          <w:color w:val="363636"/>
          <w:spacing w:val="-14"/>
          <w:sz w:val="24"/>
        </w:rPr>
        <w:t xml:space="preserve"> </w:t>
      </w:r>
      <w:r>
        <w:rPr>
          <w:color w:val="363636"/>
          <w:sz w:val="24"/>
        </w:rPr>
        <w:t>un</w:t>
      </w:r>
      <w:r>
        <w:rPr>
          <w:color w:val="363636"/>
          <w:spacing w:val="-13"/>
          <w:sz w:val="24"/>
        </w:rPr>
        <w:t xml:space="preserve"> </w:t>
      </w:r>
      <w:r>
        <w:rPr>
          <w:color w:val="363636"/>
          <w:sz w:val="24"/>
        </w:rPr>
        <w:t>formato</w:t>
      </w:r>
      <w:r>
        <w:rPr>
          <w:color w:val="363636"/>
          <w:spacing w:val="-17"/>
          <w:sz w:val="24"/>
        </w:rPr>
        <w:t xml:space="preserve"> </w:t>
      </w:r>
      <w:r>
        <w:rPr>
          <w:color w:val="363636"/>
          <w:sz w:val="24"/>
        </w:rPr>
        <w:t>condicional,</w:t>
      </w:r>
      <w:r>
        <w:rPr>
          <w:color w:val="363636"/>
          <w:spacing w:val="-15"/>
          <w:sz w:val="24"/>
        </w:rPr>
        <w:t xml:space="preserve"> </w:t>
      </w:r>
      <w:r>
        <w:rPr>
          <w:color w:val="363636"/>
          <w:sz w:val="24"/>
        </w:rPr>
        <w:t>haga</w:t>
      </w:r>
      <w:r>
        <w:rPr>
          <w:color w:val="363636"/>
          <w:spacing w:val="-14"/>
          <w:sz w:val="24"/>
        </w:rPr>
        <w:t xml:space="preserve"> </w:t>
      </w:r>
      <w:r>
        <w:rPr>
          <w:color w:val="363636"/>
          <w:sz w:val="24"/>
        </w:rPr>
        <w:t>clic</w:t>
      </w:r>
      <w:r>
        <w:rPr>
          <w:color w:val="363636"/>
          <w:spacing w:val="-13"/>
          <w:sz w:val="24"/>
        </w:rPr>
        <w:t xml:space="preserve"> </w:t>
      </w:r>
      <w:r>
        <w:rPr>
          <w:color w:val="363636"/>
          <w:sz w:val="24"/>
        </w:rPr>
        <w:t>en</w:t>
      </w:r>
      <w:r>
        <w:rPr>
          <w:color w:val="363636"/>
          <w:spacing w:val="-15"/>
          <w:sz w:val="24"/>
        </w:rPr>
        <w:t xml:space="preserve"> </w:t>
      </w:r>
      <w:r>
        <w:rPr>
          <w:b/>
          <w:color w:val="363636"/>
          <w:sz w:val="24"/>
        </w:rPr>
        <w:t>Nueva</w:t>
      </w:r>
      <w:r>
        <w:rPr>
          <w:b/>
          <w:color w:val="363636"/>
          <w:spacing w:val="-13"/>
          <w:sz w:val="24"/>
        </w:rPr>
        <w:t xml:space="preserve"> </w:t>
      </w:r>
      <w:r>
        <w:rPr>
          <w:b/>
          <w:color w:val="363636"/>
          <w:sz w:val="24"/>
        </w:rPr>
        <w:t>regla</w:t>
      </w:r>
      <w:r>
        <w:rPr>
          <w:color w:val="363636"/>
          <w:sz w:val="24"/>
        </w:rPr>
        <w:t>.</w:t>
      </w:r>
      <w:r>
        <w:rPr>
          <w:color w:val="363636"/>
          <w:spacing w:val="-13"/>
          <w:sz w:val="24"/>
        </w:rPr>
        <w:t xml:space="preserve"> </w:t>
      </w:r>
      <w:r>
        <w:rPr>
          <w:color w:val="363636"/>
          <w:sz w:val="24"/>
        </w:rPr>
        <w:t>Aparecerá</w:t>
      </w:r>
      <w:r>
        <w:rPr>
          <w:color w:val="363636"/>
          <w:spacing w:val="-14"/>
          <w:sz w:val="24"/>
        </w:rPr>
        <w:t xml:space="preserve"> </w:t>
      </w:r>
      <w:r>
        <w:rPr>
          <w:color w:val="363636"/>
          <w:sz w:val="24"/>
        </w:rPr>
        <w:t>el</w:t>
      </w:r>
      <w:r>
        <w:rPr>
          <w:color w:val="363636"/>
          <w:spacing w:val="-11"/>
          <w:sz w:val="24"/>
        </w:rPr>
        <w:t xml:space="preserve"> </w:t>
      </w:r>
      <w:r>
        <w:rPr>
          <w:color w:val="363636"/>
          <w:sz w:val="24"/>
        </w:rPr>
        <w:t>cuadro</w:t>
      </w:r>
      <w:r>
        <w:rPr>
          <w:color w:val="363636"/>
          <w:spacing w:val="-14"/>
          <w:sz w:val="24"/>
        </w:rPr>
        <w:t xml:space="preserve"> </w:t>
      </w:r>
      <w:r>
        <w:rPr>
          <w:color w:val="363636"/>
          <w:sz w:val="24"/>
        </w:rPr>
        <w:t>de</w:t>
      </w:r>
      <w:r>
        <w:rPr>
          <w:color w:val="363636"/>
          <w:spacing w:val="-17"/>
          <w:sz w:val="24"/>
        </w:rPr>
        <w:t xml:space="preserve"> </w:t>
      </w:r>
      <w:r>
        <w:rPr>
          <w:color w:val="363636"/>
          <w:sz w:val="24"/>
        </w:rPr>
        <w:t>diálogo</w:t>
      </w:r>
    </w:p>
    <w:p w:rsidR="00B11E2E" w:rsidRDefault="00B11E2E" w:rsidP="00B11E2E">
      <w:pPr>
        <w:pStyle w:val="Ttulo9"/>
        <w:ind w:left="709"/>
        <w:jc w:val="center"/>
        <w:rPr>
          <w:b w:val="0"/>
        </w:rPr>
      </w:pPr>
      <w:r>
        <w:rPr>
          <w:color w:val="363636"/>
        </w:rPr>
        <w:t>Nueva regla de formato</w:t>
      </w:r>
      <w:r>
        <w:rPr>
          <w:b w:val="0"/>
          <w:color w:val="363636"/>
        </w:rPr>
        <w:t>.</w:t>
      </w:r>
    </w:p>
    <w:p w:rsidR="00B11E2E" w:rsidRDefault="00B11E2E" w:rsidP="00B11E2E">
      <w:pPr>
        <w:pStyle w:val="Prrafodelista"/>
        <w:numPr>
          <w:ilvl w:val="1"/>
          <w:numId w:val="293"/>
        </w:numPr>
        <w:tabs>
          <w:tab w:val="left" w:pos="2161"/>
        </w:tabs>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292"/>
        </w:numPr>
        <w:tabs>
          <w:tab w:val="left" w:pos="2881"/>
        </w:tabs>
        <w:ind w:left="709" w:right="720"/>
        <w:jc w:val="center"/>
        <w:rPr>
          <w:sz w:val="24"/>
        </w:rPr>
      </w:pPr>
      <w:r>
        <w:rPr>
          <w:color w:val="363636"/>
          <w:sz w:val="24"/>
        </w:rPr>
        <w:t>Asegúrese</w:t>
      </w:r>
      <w:r>
        <w:rPr>
          <w:color w:val="363636"/>
          <w:spacing w:val="-13"/>
          <w:sz w:val="24"/>
        </w:rPr>
        <w:t xml:space="preserve"> </w:t>
      </w:r>
      <w:r>
        <w:rPr>
          <w:color w:val="363636"/>
          <w:sz w:val="24"/>
        </w:rPr>
        <w:t>de</w:t>
      </w:r>
      <w:r>
        <w:rPr>
          <w:color w:val="363636"/>
          <w:spacing w:val="-12"/>
          <w:sz w:val="24"/>
        </w:rPr>
        <w:t xml:space="preserve"> </w:t>
      </w:r>
      <w:r>
        <w:rPr>
          <w:color w:val="363636"/>
          <w:sz w:val="24"/>
        </w:rPr>
        <w:t>que</w:t>
      </w:r>
      <w:r>
        <w:rPr>
          <w:color w:val="363636"/>
          <w:spacing w:val="-13"/>
          <w:sz w:val="24"/>
        </w:rPr>
        <w:t xml:space="preserve"> </w:t>
      </w:r>
      <w:r>
        <w:rPr>
          <w:color w:val="363636"/>
          <w:sz w:val="24"/>
        </w:rPr>
        <w:t>la</w:t>
      </w:r>
      <w:r>
        <w:rPr>
          <w:color w:val="363636"/>
          <w:spacing w:val="-12"/>
          <w:sz w:val="24"/>
        </w:rPr>
        <w:t xml:space="preserve"> </w:t>
      </w:r>
      <w:r>
        <w:rPr>
          <w:color w:val="363636"/>
          <w:sz w:val="24"/>
        </w:rPr>
        <w:t>hoja</w:t>
      </w:r>
      <w:r>
        <w:rPr>
          <w:color w:val="363636"/>
          <w:spacing w:val="-16"/>
          <w:sz w:val="24"/>
        </w:rPr>
        <w:t xml:space="preserve"> </w:t>
      </w:r>
      <w:r>
        <w:rPr>
          <w:color w:val="363636"/>
          <w:sz w:val="24"/>
        </w:rPr>
        <w:t>de</w:t>
      </w:r>
      <w:r>
        <w:rPr>
          <w:color w:val="363636"/>
          <w:spacing w:val="-9"/>
          <w:sz w:val="24"/>
        </w:rPr>
        <w:t xml:space="preserve"> </w:t>
      </w:r>
      <w:r>
        <w:rPr>
          <w:color w:val="363636"/>
          <w:sz w:val="24"/>
        </w:rPr>
        <w:t>cálculo</w:t>
      </w:r>
      <w:r>
        <w:rPr>
          <w:color w:val="363636"/>
          <w:spacing w:val="-11"/>
          <w:sz w:val="24"/>
        </w:rPr>
        <w:t xml:space="preserve"> </w:t>
      </w:r>
      <w:r>
        <w:rPr>
          <w:color w:val="363636"/>
          <w:sz w:val="24"/>
        </w:rPr>
        <w:t>o</w:t>
      </w:r>
      <w:r>
        <w:rPr>
          <w:color w:val="363636"/>
          <w:spacing w:val="-12"/>
          <w:sz w:val="24"/>
        </w:rPr>
        <w:t xml:space="preserve"> </w:t>
      </w:r>
      <w:r>
        <w:rPr>
          <w:color w:val="363636"/>
          <w:sz w:val="24"/>
        </w:rPr>
        <w:t>la</w:t>
      </w:r>
      <w:r>
        <w:rPr>
          <w:color w:val="363636"/>
          <w:spacing w:val="-12"/>
          <w:sz w:val="24"/>
        </w:rPr>
        <w:t xml:space="preserve"> </w:t>
      </w:r>
      <w:r>
        <w:rPr>
          <w:color w:val="363636"/>
          <w:sz w:val="24"/>
        </w:rPr>
        <w:t>tabla</w:t>
      </w:r>
      <w:r>
        <w:rPr>
          <w:color w:val="363636"/>
          <w:spacing w:val="-11"/>
          <w:sz w:val="24"/>
        </w:rPr>
        <w:t xml:space="preserve"> </w:t>
      </w:r>
      <w:r>
        <w:rPr>
          <w:color w:val="363636"/>
          <w:sz w:val="24"/>
        </w:rPr>
        <w:t>adecuada</w:t>
      </w:r>
      <w:r>
        <w:rPr>
          <w:color w:val="363636"/>
          <w:spacing w:val="-12"/>
          <w:sz w:val="24"/>
        </w:rPr>
        <w:t xml:space="preserve"> </w:t>
      </w:r>
      <w:r>
        <w:rPr>
          <w:color w:val="363636"/>
          <w:sz w:val="24"/>
        </w:rPr>
        <w:t>está</w:t>
      </w:r>
      <w:r>
        <w:rPr>
          <w:color w:val="363636"/>
          <w:spacing w:val="-13"/>
          <w:sz w:val="24"/>
        </w:rPr>
        <w:t xml:space="preserve"> </w:t>
      </w:r>
      <w:r>
        <w:rPr>
          <w:color w:val="363636"/>
          <w:sz w:val="24"/>
        </w:rPr>
        <w:t>seleccionada</w:t>
      </w:r>
      <w:r>
        <w:rPr>
          <w:color w:val="363636"/>
          <w:spacing w:val="-12"/>
          <w:sz w:val="24"/>
        </w:rPr>
        <w:t xml:space="preserve"> </w:t>
      </w:r>
      <w:r>
        <w:rPr>
          <w:color w:val="363636"/>
          <w:sz w:val="24"/>
        </w:rPr>
        <w:t>en</w:t>
      </w:r>
      <w:r>
        <w:rPr>
          <w:color w:val="363636"/>
          <w:spacing w:val="-10"/>
          <w:sz w:val="24"/>
        </w:rPr>
        <w:t xml:space="preserve"> </w:t>
      </w:r>
      <w:r>
        <w:rPr>
          <w:color w:val="363636"/>
          <w:sz w:val="24"/>
        </w:rPr>
        <w:t>el</w:t>
      </w:r>
      <w:r>
        <w:rPr>
          <w:color w:val="363636"/>
          <w:spacing w:val="-12"/>
          <w:sz w:val="24"/>
        </w:rPr>
        <w:t xml:space="preserve"> </w:t>
      </w:r>
      <w:r>
        <w:rPr>
          <w:color w:val="363636"/>
          <w:sz w:val="24"/>
        </w:rPr>
        <w:t xml:space="preserve">cuadro de lista </w:t>
      </w:r>
      <w:r>
        <w:rPr>
          <w:b/>
          <w:color w:val="363636"/>
          <w:sz w:val="24"/>
        </w:rPr>
        <w:t>Mostrar reglas de formato</w:t>
      </w:r>
      <w:r>
        <w:rPr>
          <w:b/>
          <w:color w:val="363636"/>
          <w:spacing w:val="-2"/>
          <w:sz w:val="24"/>
        </w:rPr>
        <w:t xml:space="preserve"> </w:t>
      </w:r>
      <w:r>
        <w:rPr>
          <w:b/>
          <w:color w:val="363636"/>
          <w:sz w:val="24"/>
        </w:rPr>
        <w:t>para</w:t>
      </w:r>
      <w:r>
        <w:rPr>
          <w:color w:val="363636"/>
          <w:sz w:val="24"/>
        </w:rPr>
        <w:t>.</w:t>
      </w:r>
    </w:p>
    <w:p w:rsidR="00B11E2E" w:rsidRDefault="00B11E2E" w:rsidP="00B11E2E">
      <w:pPr>
        <w:pStyle w:val="Prrafodelista"/>
        <w:numPr>
          <w:ilvl w:val="0"/>
          <w:numId w:val="292"/>
        </w:numPr>
        <w:tabs>
          <w:tab w:val="left" w:pos="2881"/>
        </w:tabs>
        <w:ind w:left="709" w:right="715"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diálogo</w:t>
      </w:r>
      <w:r>
        <w:rPr>
          <w:b/>
          <w:color w:val="363636"/>
          <w:sz w:val="24"/>
        </w:rPr>
        <w:t xml:space="preserve"> </w:t>
      </w:r>
      <w:r>
        <w:rPr>
          <w:b/>
          <w:noProof/>
          <w:color w:val="363636"/>
          <w:spacing w:val="-6"/>
          <w:sz w:val="24"/>
          <w:lang w:val="es-MX" w:eastAsia="es-MX"/>
        </w:rPr>
        <w:drawing>
          <wp:inline distT="0" distB="0" distL="0" distR="0" wp14:anchorId="78F65B09" wp14:editId="1E0F5C09">
            <wp:extent cx="201168" cy="190500"/>
            <wp:effectExtent l="0" t="0" r="0" b="0"/>
            <wp:docPr id="525"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15.png"/>
                    <pic:cNvPicPr/>
                  </pic:nvPicPr>
                  <pic:blipFill>
                    <a:blip r:embed="rId433" cstate="print"/>
                    <a:stretch>
                      <a:fillRect/>
                    </a:stretch>
                  </pic:blipFill>
                  <pic:spPr>
                    <a:xfrm>
                      <a:off x="0" y="0"/>
                      <a:ext cx="201168" cy="190500"/>
                    </a:xfrm>
                    <a:prstGeom prst="rect">
                      <a:avLst/>
                    </a:prstGeom>
                  </pic:spPr>
                </pic:pic>
              </a:graphicData>
            </a:graphic>
          </wp:inline>
        </w:drawing>
      </w:r>
      <w:r>
        <w:rPr>
          <w:color w:val="363636"/>
          <w:sz w:val="24"/>
        </w:rPr>
        <w:t>en</w:t>
      </w:r>
      <w:r>
        <w:rPr>
          <w:color w:val="363636"/>
          <w:spacing w:val="-3"/>
          <w:sz w:val="24"/>
        </w:rPr>
        <w:t xml:space="preserve"> </w:t>
      </w:r>
      <w:r>
        <w:rPr>
          <w:color w:val="363636"/>
          <w:sz w:val="24"/>
        </w:rPr>
        <w:t>el</w:t>
      </w:r>
      <w:r>
        <w:rPr>
          <w:color w:val="363636"/>
          <w:spacing w:val="-6"/>
          <w:sz w:val="24"/>
        </w:rPr>
        <w:t xml:space="preserve"> </w:t>
      </w:r>
      <w:r>
        <w:rPr>
          <w:color w:val="363636"/>
          <w:sz w:val="24"/>
        </w:rPr>
        <w:t>cuadro</w:t>
      </w:r>
      <w:r>
        <w:rPr>
          <w:color w:val="363636"/>
          <w:spacing w:val="-5"/>
          <w:sz w:val="24"/>
        </w:rPr>
        <w:t xml:space="preserve"> </w:t>
      </w:r>
      <w:r>
        <w:rPr>
          <w:b/>
          <w:color w:val="363636"/>
          <w:sz w:val="24"/>
        </w:rPr>
        <w:t>Se</w:t>
      </w:r>
      <w:r>
        <w:rPr>
          <w:b/>
          <w:color w:val="363636"/>
          <w:spacing w:val="-5"/>
          <w:sz w:val="24"/>
        </w:rPr>
        <w:t xml:space="preserve"> </w:t>
      </w:r>
      <w:r>
        <w:rPr>
          <w:b/>
          <w:color w:val="363636"/>
          <w:sz w:val="24"/>
        </w:rPr>
        <w:t>aplica</w:t>
      </w:r>
      <w:r>
        <w:rPr>
          <w:b/>
          <w:color w:val="363636"/>
          <w:spacing w:val="-7"/>
          <w:sz w:val="24"/>
        </w:rPr>
        <w:t xml:space="preserve"> </w:t>
      </w:r>
      <w:r>
        <w:rPr>
          <w:b/>
          <w:color w:val="363636"/>
          <w:sz w:val="24"/>
        </w:rPr>
        <w:t>a</w:t>
      </w:r>
      <w:r>
        <w:rPr>
          <w:b/>
          <w:color w:val="363636"/>
          <w:spacing w:val="-4"/>
          <w:sz w:val="24"/>
        </w:rPr>
        <w:t xml:space="preserve"> </w:t>
      </w:r>
      <w:r>
        <w:rPr>
          <w:color w:val="363636"/>
          <w:sz w:val="24"/>
        </w:rPr>
        <w:t>para</w:t>
      </w:r>
      <w:r>
        <w:rPr>
          <w:color w:val="363636"/>
          <w:spacing w:val="-7"/>
          <w:sz w:val="24"/>
        </w:rPr>
        <w:t xml:space="preserve"> </w:t>
      </w:r>
      <w:r>
        <w:rPr>
          <w:color w:val="363636"/>
          <w:sz w:val="24"/>
        </w:rPr>
        <w:t>ocultar</w:t>
      </w:r>
      <w:r>
        <w:rPr>
          <w:color w:val="363636"/>
          <w:spacing w:val="-6"/>
          <w:sz w:val="24"/>
        </w:rPr>
        <w:t xml:space="preserve"> </w:t>
      </w:r>
      <w:r>
        <w:rPr>
          <w:color w:val="363636"/>
          <w:sz w:val="24"/>
        </w:rPr>
        <w:t>temporalmente</w:t>
      </w:r>
      <w:r>
        <w:rPr>
          <w:color w:val="363636"/>
          <w:spacing w:val="-6"/>
          <w:sz w:val="24"/>
        </w:rPr>
        <w:t xml:space="preserve"> </w:t>
      </w:r>
      <w:r>
        <w:rPr>
          <w:color w:val="363636"/>
          <w:sz w:val="24"/>
        </w:rPr>
        <w:t>el</w:t>
      </w:r>
      <w:r>
        <w:rPr>
          <w:color w:val="363636"/>
          <w:spacing w:val="-6"/>
          <w:sz w:val="24"/>
        </w:rPr>
        <w:t xml:space="preserve"> </w:t>
      </w:r>
      <w:r>
        <w:rPr>
          <w:color w:val="363636"/>
          <w:sz w:val="24"/>
        </w:rPr>
        <w:t>cuadro</w:t>
      </w:r>
      <w:r>
        <w:rPr>
          <w:color w:val="363636"/>
          <w:spacing w:val="-5"/>
          <w:sz w:val="24"/>
        </w:rPr>
        <w:t xml:space="preserve"> </w:t>
      </w:r>
      <w:r>
        <w:rPr>
          <w:color w:val="363636"/>
          <w:sz w:val="24"/>
        </w:rPr>
        <w:t>de</w:t>
      </w:r>
      <w:r>
        <w:rPr>
          <w:color w:val="363636"/>
          <w:spacing w:val="-6"/>
          <w:sz w:val="24"/>
        </w:rPr>
        <w:t xml:space="preserve"> </w:t>
      </w:r>
      <w:r>
        <w:rPr>
          <w:color w:val="363636"/>
          <w:sz w:val="24"/>
        </w:rPr>
        <w:t xml:space="preserve">diálogo, seleccione el nuevo rango de celdas de la hoja de cálculo y luego seleccione </w:t>
      </w:r>
      <w:r>
        <w:rPr>
          <w:b/>
          <w:color w:val="363636"/>
          <w:sz w:val="24"/>
        </w:rPr>
        <w:t xml:space="preserve">Expandir </w:t>
      </w:r>
      <w:r>
        <w:rPr>
          <w:b/>
          <w:color w:val="363636"/>
          <w:spacing w:val="-1"/>
          <w:sz w:val="24"/>
        </w:rPr>
        <w:t>diálogo</w:t>
      </w:r>
      <w:r>
        <w:rPr>
          <w:b/>
          <w:color w:val="363636"/>
          <w:spacing w:val="4"/>
          <w:sz w:val="24"/>
        </w:rPr>
        <w:t xml:space="preserve"> </w:t>
      </w:r>
      <w:r>
        <w:rPr>
          <w:b/>
          <w:noProof/>
          <w:color w:val="363636"/>
          <w:spacing w:val="-2"/>
          <w:sz w:val="24"/>
          <w:lang w:val="es-MX" w:eastAsia="es-MX"/>
        </w:rPr>
        <w:drawing>
          <wp:inline distT="0" distB="0" distL="0" distR="0" wp14:anchorId="4E4A912C" wp14:editId="1DB01EE7">
            <wp:extent cx="199644" cy="190500"/>
            <wp:effectExtent l="0" t="0" r="0" b="0"/>
            <wp:docPr id="527"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16.png"/>
                    <pic:cNvPicPr/>
                  </pic:nvPicPr>
                  <pic:blipFill>
                    <a:blip r:embed="rId434"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Prrafodelista"/>
        <w:numPr>
          <w:ilvl w:val="0"/>
          <w:numId w:val="292"/>
        </w:numPr>
        <w:tabs>
          <w:tab w:val="left" w:pos="2880"/>
          <w:tab w:val="left" w:pos="2881"/>
        </w:tabs>
        <w:ind w:left="709" w:hanging="587"/>
        <w:jc w:val="center"/>
        <w:rPr>
          <w:sz w:val="24"/>
        </w:rPr>
      </w:pPr>
      <w:r>
        <w:rPr>
          <w:color w:val="363636"/>
          <w:sz w:val="24"/>
        </w:rPr>
        <w:t>Seleccione</w:t>
      </w:r>
      <w:r>
        <w:rPr>
          <w:color w:val="363636"/>
          <w:spacing w:val="-5"/>
          <w:sz w:val="24"/>
        </w:rPr>
        <w:t xml:space="preserve"> </w:t>
      </w:r>
      <w:r>
        <w:rPr>
          <w:color w:val="363636"/>
          <w:sz w:val="24"/>
        </w:rPr>
        <w:t>la</w:t>
      </w:r>
      <w:r>
        <w:rPr>
          <w:color w:val="363636"/>
          <w:spacing w:val="-5"/>
          <w:sz w:val="24"/>
        </w:rPr>
        <w:t xml:space="preserve"> </w:t>
      </w:r>
      <w:r>
        <w:rPr>
          <w:color w:val="363636"/>
          <w:sz w:val="24"/>
        </w:rPr>
        <w:t>regla</w:t>
      </w:r>
      <w:r>
        <w:rPr>
          <w:color w:val="363636"/>
          <w:spacing w:val="-5"/>
          <w:sz w:val="24"/>
        </w:rPr>
        <w:t xml:space="preserve"> </w:t>
      </w:r>
      <w:r>
        <w:rPr>
          <w:color w:val="363636"/>
          <w:sz w:val="24"/>
        </w:rPr>
        <w:t>y</w:t>
      </w:r>
      <w:r>
        <w:rPr>
          <w:color w:val="363636"/>
          <w:spacing w:val="-6"/>
          <w:sz w:val="24"/>
        </w:rPr>
        <w:t xml:space="preserve"> </w:t>
      </w:r>
      <w:r>
        <w:rPr>
          <w:color w:val="363636"/>
          <w:sz w:val="24"/>
        </w:rPr>
        <w:t>después</w:t>
      </w:r>
      <w:r>
        <w:rPr>
          <w:color w:val="363636"/>
          <w:spacing w:val="-4"/>
          <w:sz w:val="24"/>
        </w:rPr>
        <w:t xml:space="preserve"> </w:t>
      </w:r>
      <w:r>
        <w:rPr>
          <w:color w:val="363636"/>
          <w:sz w:val="24"/>
        </w:rPr>
        <w:t>haga</w:t>
      </w:r>
      <w:r>
        <w:rPr>
          <w:color w:val="363636"/>
          <w:spacing w:val="-5"/>
          <w:sz w:val="24"/>
        </w:rPr>
        <w:t xml:space="preserve"> </w:t>
      </w:r>
      <w:r>
        <w:rPr>
          <w:color w:val="363636"/>
          <w:sz w:val="24"/>
        </w:rPr>
        <w:t>clic</w:t>
      </w:r>
      <w:r>
        <w:rPr>
          <w:color w:val="363636"/>
          <w:spacing w:val="-6"/>
          <w:sz w:val="24"/>
        </w:rPr>
        <w:t xml:space="preserve"> </w:t>
      </w:r>
      <w:r>
        <w:rPr>
          <w:color w:val="363636"/>
          <w:sz w:val="24"/>
        </w:rPr>
        <w:t>en</w:t>
      </w:r>
      <w:r>
        <w:rPr>
          <w:color w:val="363636"/>
          <w:spacing w:val="-3"/>
          <w:sz w:val="24"/>
        </w:rPr>
        <w:t xml:space="preserve"> </w:t>
      </w:r>
      <w:r>
        <w:rPr>
          <w:b/>
          <w:color w:val="363636"/>
          <w:sz w:val="24"/>
        </w:rPr>
        <w:t>Editar</w:t>
      </w:r>
      <w:r>
        <w:rPr>
          <w:b/>
          <w:color w:val="363636"/>
          <w:spacing w:val="-7"/>
          <w:sz w:val="24"/>
        </w:rPr>
        <w:t xml:space="preserve"> </w:t>
      </w:r>
      <w:r>
        <w:rPr>
          <w:b/>
          <w:color w:val="363636"/>
          <w:sz w:val="24"/>
        </w:rPr>
        <w:t>regla</w:t>
      </w:r>
      <w:r>
        <w:rPr>
          <w:color w:val="363636"/>
          <w:sz w:val="24"/>
        </w:rPr>
        <w:t>.</w:t>
      </w:r>
      <w:r>
        <w:rPr>
          <w:color w:val="363636"/>
          <w:spacing w:val="-5"/>
          <w:sz w:val="24"/>
        </w:rPr>
        <w:t xml:space="preserve"> </w:t>
      </w:r>
      <w:r>
        <w:rPr>
          <w:color w:val="363636"/>
          <w:sz w:val="24"/>
        </w:rPr>
        <w:t>Aparecerá</w:t>
      </w:r>
      <w:r>
        <w:rPr>
          <w:color w:val="363636"/>
          <w:spacing w:val="-5"/>
          <w:sz w:val="24"/>
        </w:rPr>
        <w:t xml:space="preserve"> </w:t>
      </w:r>
      <w:r>
        <w:rPr>
          <w:color w:val="363636"/>
          <w:sz w:val="24"/>
        </w:rPr>
        <w:t>el</w:t>
      </w:r>
      <w:r>
        <w:rPr>
          <w:color w:val="363636"/>
          <w:spacing w:val="-5"/>
          <w:sz w:val="24"/>
        </w:rPr>
        <w:t xml:space="preserve"> </w:t>
      </w:r>
      <w:r>
        <w:rPr>
          <w:color w:val="363636"/>
          <w:sz w:val="24"/>
        </w:rPr>
        <w:t>cuadro</w:t>
      </w:r>
      <w:r>
        <w:rPr>
          <w:color w:val="363636"/>
          <w:spacing w:val="-5"/>
          <w:sz w:val="24"/>
        </w:rPr>
        <w:t xml:space="preserve"> </w:t>
      </w:r>
      <w:r>
        <w:rPr>
          <w:color w:val="363636"/>
          <w:sz w:val="24"/>
        </w:rPr>
        <w:t>de</w:t>
      </w:r>
      <w:r>
        <w:rPr>
          <w:color w:val="363636"/>
          <w:spacing w:val="-5"/>
          <w:sz w:val="24"/>
        </w:rPr>
        <w:t xml:space="preserve"> </w:t>
      </w:r>
      <w:r>
        <w:rPr>
          <w:color w:val="363636"/>
          <w:sz w:val="24"/>
        </w:rPr>
        <w:t>diálogo</w:t>
      </w:r>
    </w:p>
    <w:p w:rsidR="00B11E2E" w:rsidRDefault="00B11E2E" w:rsidP="00B11E2E">
      <w:pPr>
        <w:pStyle w:val="Ttulo9"/>
        <w:ind w:left="709"/>
        <w:jc w:val="center"/>
        <w:rPr>
          <w:b w:val="0"/>
        </w:rPr>
      </w:pPr>
      <w:r>
        <w:rPr>
          <w:color w:val="363636"/>
        </w:rPr>
        <w:t>Editar regla de formato</w:t>
      </w:r>
      <w:r>
        <w:rPr>
          <w:b w:val="0"/>
          <w:color w:val="363636"/>
        </w:rPr>
        <w:t>.</w:t>
      </w:r>
    </w:p>
    <w:p w:rsidR="00B11E2E" w:rsidRDefault="00B11E2E" w:rsidP="00B11E2E">
      <w:pPr>
        <w:pStyle w:val="Prrafodelista"/>
        <w:numPr>
          <w:ilvl w:val="0"/>
          <w:numId w:val="293"/>
        </w:numPr>
        <w:tabs>
          <w:tab w:val="left" w:pos="1441"/>
        </w:tabs>
        <w:ind w:left="709" w:right="722"/>
        <w:jc w:val="center"/>
        <w:rPr>
          <w:sz w:val="24"/>
        </w:rPr>
      </w:pPr>
      <w:r>
        <w:rPr>
          <w:color w:val="363636"/>
          <w:sz w:val="24"/>
        </w:rPr>
        <w:t xml:space="preserve">En </w:t>
      </w:r>
      <w:r>
        <w:rPr>
          <w:b/>
          <w:color w:val="363636"/>
          <w:sz w:val="24"/>
        </w:rPr>
        <w:t>Seleccionar un tipo de regla</w:t>
      </w:r>
      <w:r>
        <w:rPr>
          <w:color w:val="363636"/>
          <w:sz w:val="24"/>
        </w:rPr>
        <w:t xml:space="preserve">, haga clic en </w:t>
      </w:r>
      <w:r>
        <w:rPr>
          <w:b/>
          <w:color w:val="363636"/>
          <w:sz w:val="24"/>
        </w:rPr>
        <w:t>Aplicar formato únicamente a los valores únicos o duplicados</w:t>
      </w:r>
      <w:r>
        <w:rPr>
          <w:color w:val="363636"/>
          <w:sz w:val="24"/>
        </w:rPr>
        <w:t>.</w:t>
      </w:r>
    </w:p>
    <w:p w:rsidR="00B11E2E" w:rsidRDefault="00B11E2E" w:rsidP="00B11E2E">
      <w:pPr>
        <w:pStyle w:val="Prrafodelista"/>
        <w:numPr>
          <w:ilvl w:val="0"/>
          <w:numId w:val="293"/>
        </w:numPr>
        <w:tabs>
          <w:tab w:val="left" w:pos="1441"/>
        </w:tabs>
        <w:spacing w:line="293" w:lineRule="exact"/>
        <w:ind w:left="709"/>
        <w:jc w:val="center"/>
        <w:rPr>
          <w:sz w:val="24"/>
        </w:rPr>
      </w:pPr>
      <w:r>
        <w:rPr>
          <w:color w:val="363636"/>
          <w:sz w:val="24"/>
        </w:rPr>
        <w:t>En</w:t>
      </w:r>
      <w:r>
        <w:rPr>
          <w:color w:val="363636"/>
          <w:spacing w:val="23"/>
          <w:sz w:val="24"/>
        </w:rPr>
        <w:t xml:space="preserve"> </w:t>
      </w:r>
      <w:r>
        <w:rPr>
          <w:b/>
          <w:color w:val="363636"/>
          <w:sz w:val="24"/>
        </w:rPr>
        <w:t>Editar</w:t>
      </w:r>
      <w:r>
        <w:rPr>
          <w:b/>
          <w:color w:val="363636"/>
          <w:spacing w:val="22"/>
          <w:sz w:val="24"/>
        </w:rPr>
        <w:t xml:space="preserve"> </w:t>
      </w:r>
      <w:r>
        <w:rPr>
          <w:b/>
          <w:color w:val="363636"/>
          <w:sz w:val="24"/>
        </w:rPr>
        <w:t>una</w:t>
      </w:r>
      <w:r>
        <w:rPr>
          <w:b/>
          <w:color w:val="363636"/>
          <w:spacing w:val="20"/>
          <w:sz w:val="24"/>
        </w:rPr>
        <w:t xml:space="preserve"> </w:t>
      </w:r>
      <w:r>
        <w:rPr>
          <w:b/>
          <w:color w:val="363636"/>
          <w:sz w:val="24"/>
        </w:rPr>
        <w:t>descripción</w:t>
      </w:r>
      <w:r>
        <w:rPr>
          <w:b/>
          <w:color w:val="363636"/>
          <w:spacing w:val="21"/>
          <w:sz w:val="24"/>
        </w:rPr>
        <w:t xml:space="preserve"> </w:t>
      </w:r>
      <w:r>
        <w:rPr>
          <w:b/>
          <w:color w:val="363636"/>
          <w:sz w:val="24"/>
        </w:rPr>
        <w:t>de</w:t>
      </w:r>
      <w:r>
        <w:rPr>
          <w:b/>
          <w:color w:val="363636"/>
          <w:spacing w:val="20"/>
          <w:sz w:val="24"/>
        </w:rPr>
        <w:t xml:space="preserve"> </w:t>
      </w:r>
      <w:r>
        <w:rPr>
          <w:b/>
          <w:color w:val="363636"/>
          <w:sz w:val="24"/>
        </w:rPr>
        <w:t>regla</w:t>
      </w:r>
      <w:r>
        <w:rPr>
          <w:color w:val="363636"/>
          <w:sz w:val="24"/>
        </w:rPr>
        <w:t>,</w:t>
      </w:r>
      <w:r>
        <w:rPr>
          <w:color w:val="363636"/>
          <w:spacing w:val="23"/>
          <w:sz w:val="24"/>
        </w:rPr>
        <w:t xml:space="preserve"> </w:t>
      </w:r>
      <w:r>
        <w:rPr>
          <w:color w:val="363636"/>
          <w:sz w:val="24"/>
        </w:rPr>
        <w:t>en</w:t>
      </w:r>
      <w:r>
        <w:rPr>
          <w:color w:val="363636"/>
          <w:spacing w:val="20"/>
          <w:sz w:val="24"/>
        </w:rPr>
        <w:t xml:space="preserve"> </w:t>
      </w:r>
      <w:r>
        <w:rPr>
          <w:color w:val="363636"/>
          <w:sz w:val="24"/>
        </w:rPr>
        <w:t>el</w:t>
      </w:r>
      <w:r>
        <w:rPr>
          <w:color w:val="363636"/>
          <w:spacing w:val="21"/>
          <w:sz w:val="24"/>
        </w:rPr>
        <w:t xml:space="preserve"> </w:t>
      </w:r>
      <w:r>
        <w:rPr>
          <w:color w:val="363636"/>
          <w:sz w:val="24"/>
        </w:rPr>
        <w:t>cuadro</w:t>
      </w:r>
      <w:r>
        <w:rPr>
          <w:color w:val="363636"/>
          <w:spacing w:val="21"/>
          <w:sz w:val="24"/>
        </w:rPr>
        <w:t xml:space="preserve"> </w:t>
      </w:r>
      <w:r>
        <w:rPr>
          <w:color w:val="363636"/>
          <w:sz w:val="24"/>
        </w:rPr>
        <w:t>de</w:t>
      </w:r>
      <w:r>
        <w:rPr>
          <w:color w:val="363636"/>
          <w:spacing w:val="22"/>
          <w:sz w:val="24"/>
        </w:rPr>
        <w:t xml:space="preserve"> </w:t>
      </w:r>
      <w:r>
        <w:rPr>
          <w:color w:val="363636"/>
          <w:sz w:val="24"/>
        </w:rPr>
        <w:t>lista</w:t>
      </w:r>
      <w:r>
        <w:rPr>
          <w:color w:val="363636"/>
          <w:spacing w:val="23"/>
          <w:sz w:val="24"/>
        </w:rPr>
        <w:t xml:space="preserve"> </w:t>
      </w:r>
      <w:r>
        <w:rPr>
          <w:b/>
          <w:color w:val="363636"/>
          <w:sz w:val="24"/>
        </w:rPr>
        <w:t>Dar</w:t>
      </w:r>
      <w:r>
        <w:rPr>
          <w:b/>
          <w:color w:val="363636"/>
          <w:spacing w:val="22"/>
          <w:sz w:val="24"/>
        </w:rPr>
        <w:t xml:space="preserve"> </w:t>
      </w:r>
      <w:r>
        <w:rPr>
          <w:b/>
          <w:color w:val="363636"/>
          <w:sz w:val="24"/>
        </w:rPr>
        <w:t>formato</w:t>
      </w:r>
      <w:r>
        <w:rPr>
          <w:b/>
          <w:color w:val="363636"/>
          <w:spacing w:val="22"/>
          <w:sz w:val="24"/>
        </w:rPr>
        <w:t xml:space="preserve"> </w:t>
      </w:r>
      <w:r>
        <w:rPr>
          <w:b/>
          <w:color w:val="363636"/>
          <w:sz w:val="24"/>
        </w:rPr>
        <w:t>a</w:t>
      </w:r>
      <w:r>
        <w:rPr>
          <w:b/>
          <w:color w:val="363636"/>
          <w:spacing w:val="20"/>
          <w:sz w:val="24"/>
        </w:rPr>
        <w:t xml:space="preserve"> </w:t>
      </w:r>
      <w:r>
        <w:rPr>
          <w:b/>
          <w:color w:val="363636"/>
          <w:sz w:val="24"/>
        </w:rPr>
        <w:t>todo</w:t>
      </w:r>
      <w:r>
        <w:rPr>
          <w:color w:val="363636"/>
          <w:sz w:val="24"/>
        </w:rPr>
        <w:t>,</w:t>
      </w:r>
      <w:r>
        <w:rPr>
          <w:color w:val="363636"/>
          <w:spacing w:val="21"/>
          <w:sz w:val="24"/>
        </w:rPr>
        <w:t xml:space="preserve"> </w:t>
      </w:r>
      <w:r>
        <w:rPr>
          <w:color w:val="363636"/>
          <w:sz w:val="24"/>
        </w:rPr>
        <w:t>seleccione</w:t>
      </w:r>
      <w:r>
        <w:rPr>
          <w:color w:val="363636"/>
          <w:spacing w:val="23"/>
          <w:sz w:val="24"/>
        </w:rPr>
        <w:t xml:space="preserve"> </w:t>
      </w:r>
      <w:r>
        <w:rPr>
          <w:b/>
          <w:color w:val="363636"/>
          <w:sz w:val="24"/>
        </w:rPr>
        <w:t>Único</w:t>
      </w:r>
      <w:r>
        <w:rPr>
          <w:b/>
          <w:color w:val="363636"/>
          <w:spacing w:val="20"/>
          <w:sz w:val="24"/>
        </w:rPr>
        <w:t xml:space="preserve"> </w:t>
      </w:r>
      <w:r>
        <w:rPr>
          <w:color w:val="363636"/>
          <w:sz w:val="24"/>
        </w:rPr>
        <w:t>o</w:t>
      </w:r>
    </w:p>
    <w:p w:rsidR="00B11E2E" w:rsidRDefault="00B11E2E" w:rsidP="00B11E2E">
      <w:pPr>
        <w:pStyle w:val="Ttulo9"/>
        <w:spacing w:line="293" w:lineRule="exact"/>
        <w:ind w:left="709"/>
        <w:jc w:val="center"/>
        <w:rPr>
          <w:b w:val="0"/>
        </w:rPr>
      </w:pPr>
      <w:r>
        <w:rPr>
          <w:color w:val="363636"/>
        </w:rPr>
        <w:t>Duplicar</w:t>
      </w:r>
      <w:r>
        <w:rPr>
          <w:b w:val="0"/>
          <w:color w:val="363636"/>
        </w:rPr>
        <w:t>.</w:t>
      </w:r>
    </w:p>
    <w:p w:rsidR="00B11E2E" w:rsidRDefault="00B11E2E" w:rsidP="00B11E2E">
      <w:pPr>
        <w:pStyle w:val="Prrafodelista"/>
        <w:numPr>
          <w:ilvl w:val="0"/>
          <w:numId w:val="293"/>
        </w:numPr>
        <w:tabs>
          <w:tab w:val="left" w:pos="1441"/>
        </w:tabs>
        <w:ind w:left="709"/>
        <w:jc w:val="center"/>
        <w:rPr>
          <w:sz w:val="24"/>
        </w:rPr>
      </w:pPr>
      <w:r>
        <w:rPr>
          <w:color w:val="363636"/>
          <w:sz w:val="24"/>
        </w:rPr>
        <w:t xml:space="preserve">Haga clic en </w:t>
      </w:r>
      <w:r>
        <w:rPr>
          <w:b/>
          <w:color w:val="363636"/>
          <w:sz w:val="24"/>
        </w:rPr>
        <w:t xml:space="preserve">Formato </w:t>
      </w:r>
      <w:r>
        <w:rPr>
          <w:color w:val="363636"/>
          <w:sz w:val="24"/>
        </w:rPr>
        <w:t xml:space="preserve">para mostrar el cuadro de diálogo </w:t>
      </w:r>
      <w:r>
        <w:rPr>
          <w:b/>
          <w:color w:val="363636"/>
          <w:sz w:val="24"/>
        </w:rPr>
        <w:t>Formato de</w:t>
      </w:r>
      <w:r>
        <w:rPr>
          <w:b/>
          <w:color w:val="363636"/>
          <w:spacing w:val="-4"/>
          <w:sz w:val="24"/>
        </w:rPr>
        <w:t xml:space="preserve"> </w:t>
      </w:r>
      <w:r>
        <w:rPr>
          <w:b/>
          <w:color w:val="363636"/>
          <w:sz w:val="24"/>
        </w:rPr>
        <w:t>celdas</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293"/>
        </w:numPr>
        <w:tabs>
          <w:tab w:val="left" w:pos="1441"/>
        </w:tabs>
        <w:spacing w:before="43" w:line="237" w:lineRule="auto"/>
        <w:ind w:left="709" w:right="725"/>
        <w:jc w:val="center"/>
        <w:rPr>
          <w:sz w:val="24"/>
        </w:rPr>
      </w:pPr>
      <w:r>
        <w:rPr>
          <w:color w:val="363636"/>
          <w:sz w:val="24"/>
        </w:rPr>
        <w:lastRenderedPageBreak/>
        <w:t>Seleccione el número, la fuente, el borde o el formato de relleno que desea aplicar cuando el valor de la celda cumpla con la condición y después haga clic en</w:t>
      </w:r>
      <w:r>
        <w:rPr>
          <w:color w:val="363636"/>
          <w:spacing w:val="-9"/>
          <w:sz w:val="24"/>
        </w:rPr>
        <w:t xml:space="preserve"> </w:t>
      </w:r>
      <w:r>
        <w:rPr>
          <w:b/>
          <w:color w:val="363636"/>
          <w:sz w:val="24"/>
        </w:rPr>
        <w:t>Aceptar</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 xml:space="preserve">Puede elegir más de un formato. Los formatos que seleccione aparecerán en el cuadro </w:t>
      </w:r>
      <w:r>
        <w:rPr>
          <w:b/>
          <w:color w:val="363636"/>
        </w:rPr>
        <w:t>Vista previa</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tulo9"/>
        <w:spacing w:before="1"/>
        <w:ind w:left="709" w:right="8170"/>
        <w:jc w:val="center"/>
      </w:pPr>
      <w:r>
        <w:t>Borrar formatos condicionales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Siga uno de los procedimientos</w:t>
      </w:r>
      <w:r>
        <w:rPr>
          <w:color w:val="363636"/>
          <w:spacing w:val="-2"/>
          <w:sz w:val="24"/>
        </w:rPr>
        <w:t xml:space="preserve"> </w:t>
      </w:r>
      <w:r>
        <w:rPr>
          <w:color w:val="363636"/>
          <w:sz w:val="24"/>
        </w:rPr>
        <w:t>siguientes:</w:t>
      </w:r>
    </w:p>
    <w:p w:rsidR="00B11E2E" w:rsidRDefault="00B11E2E" w:rsidP="00B11E2E">
      <w:pPr>
        <w:pStyle w:val="Textoindependiente"/>
        <w:spacing w:before="10"/>
        <w:ind w:left="709"/>
        <w:jc w:val="center"/>
        <w:rPr>
          <w:sz w:val="22"/>
        </w:rPr>
      </w:pPr>
    </w:p>
    <w:p w:rsidR="00B11E2E" w:rsidRDefault="00B11E2E" w:rsidP="00B11E2E">
      <w:pPr>
        <w:pStyle w:val="Ttulo9"/>
        <w:ind w:left="709" w:right="8242"/>
        <w:jc w:val="center"/>
      </w:pPr>
      <w:r>
        <w:rPr>
          <w:color w:val="363636"/>
        </w:rPr>
        <w:t>En una hoja de cálculo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290"/>
        </w:numPr>
        <w:tabs>
          <w:tab w:val="left" w:pos="2161"/>
        </w:tabs>
        <w:spacing w:line="292" w:lineRule="exact"/>
        <w:ind w:left="709" w:hanging="361"/>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Reglas</w:t>
      </w:r>
      <w:r>
        <w:rPr>
          <w:b/>
          <w:color w:val="363636"/>
          <w:spacing w:val="-9"/>
          <w:sz w:val="24"/>
        </w:rPr>
        <w:t xml:space="preserve"> </w:t>
      </w:r>
      <w:r>
        <w:rPr>
          <w:b/>
          <w:color w:val="363636"/>
          <w:sz w:val="24"/>
        </w:rPr>
        <w:t>claras</w:t>
      </w:r>
      <w:r>
        <w:rPr>
          <w:color w:val="363636"/>
          <w:sz w:val="24"/>
        </w:rPr>
        <w:t>.</w:t>
      </w:r>
    </w:p>
    <w:p w:rsidR="00B11E2E" w:rsidRDefault="00B11E2E" w:rsidP="00B11E2E">
      <w:pPr>
        <w:pStyle w:val="Prrafodelista"/>
        <w:numPr>
          <w:ilvl w:val="0"/>
          <w:numId w:val="290"/>
        </w:numPr>
        <w:tabs>
          <w:tab w:val="left" w:pos="2161"/>
        </w:tabs>
        <w:spacing w:line="292" w:lineRule="exact"/>
        <w:ind w:left="709" w:hanging="361"/>
        <w:jc w:val="center"/>
        <w:rPr>
          <w:sz w:val="24"/>
        </w:rPr>
      </w:pPr>
      <w:r>
        <w:rPr>
          <w:color w:val="363636"/>
          <w:sz w:val="24"/>
        </w:rPr>
        <w:t xml:space="preserve">Haga clic en </w:t>
      </w:r>
      <w:r>
        <w:rPr>
          <w:b/>
          <w:color w:val="363636"/>
          <w:sz w:val="24"/>
        </w:rPr>
        <w:t>Toda la</w:t>
      </w:r>
      <w:r>
        <w:rPr>
          <w:b/>
          <w:color w:val="363636"/>
          <w:spacing w:val="-6"/>
          <w:sz w:val="24"/>
        </w:rPr>
        <w:t xml:space="preserve"> </w:t>
      </w:r>
      <w:r>
        <w:rPr>
          <w:b/>
          <w:color w:val="363636"/>
          <w:sz w:val="24"/>
        </w:rPr>
        <w:t>hoja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En un rango de celdas, una tabla o una tabla</w:t>
      </w:r>
      <w:r>
        <w:rPr>
          <w:color w:val="363636"/>
          <w:spacing w:val="-25"/>
        </w:rPr>
        <w:t xml:space="preserve"> </w:t>
      </w:r>
      <w:r>
        <w:rPr>
          <w:color w:val="363636"/>
        </w:rPr>
        <w:t>dinámica</w:t>
      </w:r>
    </w:p>
    <w:p w:rsidR="00B11E2E" w:rsidRDefault="00B11E2E" w:rsidP="00B11E2E">
      <w:pPr>
        <w:pStyle w:val="Textoindependiente"/>
        <w:ind w:left="709"/>
        <w:jc w:val="center"/>
        <w:rPr>
          <w:b/>
          <w:sz w:val="23"/>
        </w:rPr>
      </w:pPr>
    </w:p>
    <w:p w:rsidR="00B11E2E" w:rsidRDefault="00B11E2E" w:rsidP="00B11E2E">
      <w:pPr>
        <w:pStyle w:val="Prrafodelista"/>
        <w:numPr>
          <w:ilvl w:val="0"/>
          <w:numId w:val="290"/>
        </w:numPr>
        <w:tabs>
          <w:tab w:val="left" w:pos="2161"/>
        </w:tabs>
        <w:spacing w:before="1"/>
        <w:ind w:left="709" w:hanging="361"/>
        <w:jc w:val="center"/>
        <w:rPr>
          <w:sz w:val="24"/>
        </w:rPr>
      </w:pPr>
      <w:r>
        <w:rPr>
          <w:color w:val="363636"/>
          <w:sz w:val="24"/>
        </w:rPr>
        <w:t>Seleccione el rango de celdas, tabla o tabla dinámica para borrar formatos</w:t>
      </w:r>
      <w:r>
        <w:rPr>
          <w:color w:val="363636"/>
          <w:spacing w:val="-13"/>
          <w:sz w:val="24"/>
        </w:rPr>
        <w:t xml:space="preserve"> </w:t>
      </w:r>
      <w:r>
        <w:rPr>
          <w:color w:val="363636"/>
          <w:sz w:val="24"/>
        </w:rPr>
        <w:t>condicionales.</w:t>
      </w:r>
    </w:p>
    <w:p w:rsidR="00B11E2E" w:rsidRDefault="00B11E2E" w:rsidP="00B11E2E">
      <w:pPr>
        <w:pStyle w:val="Prrafodelista"/>
        <w:numPr>
          <w:ilvl w:val="0"/>
          <w:numId w:val="290"/>
        </w:numPr>
        <w:tabs>
          <w:tab w:val="left" w:pos="2161"/>
        </w:tabs>
        <w:spacing w:line="292" w:lineRule="exact"/>
        <w:ind w:left="709" w:hanging="361"/>
        <w:jc w:val="center"/>
        <w:rPr>
          <w:sz w:val="24"/>
        </w:rPr>
      </w:pPr>
      <w:r>
        <w:rPr>
          <w:color w:val="363636"/>
          <w:sz w:val="24"/>
        </w:rPr>
        <w:t xml:space="preserve">Haga clic en </w:t>
      </w:r>
      <w:r>
        <w:rPr>
          <w:b/>
          <w:color w:val="363636"/>
          <w:sz w:val="24"/>
        </w:rPr>
        <w:t xml:space="preserve">Inicio </w:t>
      </w:r>
      <w:r>
        <w:rPr>
          <w:color w:val="363636"/>
          <w:sz w:val="24"/>
        </w:rPr>
        <w:t xml:space="preserve">&gt; haga clic en la flecha junto a </w:t>
      </w:r>
      <w:r>
        <w:rPr>
          <w:b/>
          <w:color w:val="363636"/>
          <w:sz w:val="24"/>
        </w:rPr>
        <w:t xml:space="preserve">Formato condicional </w:t>
      </w:r>
      <w:r>
        <w:rPr>
          <w:color w:val="363636"/>
          <w:sz w:val="24"/>
        </w:rPr>
        <w:t xml:space="preserve">&gt; </w:t>
      </w:r>
      <w:r>
        <w:rPr>
          <w:b/>
          <w:color w:val="363636"/>
          <w:sz w:val="24"/>
        </w:rPr>
        <w:t>Reglas</w:t>
      </w:r>
      <w:r>
        <w:rPr>
          <w:b/>
          <w:color w:val="363636"/>
          <w:spacing w:val="-9"/>
          <w:sz w:val="24"/>
        </w:rPr>
        <w:t xml:space="preserve"> </w:t>
      </w:r>
      <w:r>
        <w:rPr>
          <w:b/>
          <w:color w:val="363636"/>
          <w:sz w:val="24"/>
        </w:rPr>
        <w:t>claras</w:t>
      </w:r>
      <w:r>
        <w:rPr>
          <w:color w:val="363636"/>
          <w:sz w:val="24"/>
        </w:rPr>
        <w:t>.</w:t>
      </w:r>
    </w:p>
    <w:p w:rsidR="00B11E2E" w:rsidRDefault="00B11E2E" w:rsidP="00B11E2E">
      <w:pPr>
        <w:pStyle w:val="Prrafodelista"/>
        <w:numPr>
          <w:ilvl w:val="0"/>
          <w:numId w:val="290"/>
        </w:numPr>
        <w:tabs>
          <w:tab w:val="left" w:pos="2161"/>
        </w:tabs>
        <w:spacing w:line="292" w:lineRule="exact"/>
        <w:ind w:left="709" w:hanging="361"/>
        <w:jc w:val="center"/>
        <w:rPr>
          <w:sz w:val="24"/>
        </w:rPr>
      </w:pPr>
      <w:r>
        <w:rPr>
          <w:color w:val="363636"/>
          <w:sz w:val="24"/>
        </w:rPr>
        <w:t xml:space="preserve">Haga clic en </w:t>
      </w:r>
      <w:r>
        <w:rPr>
          <w:b/>
          <w:color w:val="363636"/>
          <w:sz w:val="24"/>
        </w:rPr>
        <w:t>las celdas seleccionadas</w:t>
      </w:r>
      <w:r>
        <w:rPr>
          <w:color w:val="363636"/>
          <w:sz w:val="24"/>
        </w:rPr>
        <w:t xml:space="preserve">, </w:t>
      </w:r>
      <w:r>
        <w:rPr>
          <w:b/>
          <w:color w:val="363636"/>
          <w:sz w:val="24"/>
        </w:rPr>
        <w:t xml:space="preserve">esta tabla </w:t>
      </w:r>
      <w:r>
        <w:rPr>
          <w:color w:val="363636"/>
          <w:sz w:val="24"/>
        </w:rPr>
        <w:t xml:space="preserve">o </w:t>
      </w:r>
      <w:r>
        <w:rPr>
          <w:b/>
          <w:color w:val="363636"/>
          <w:sz w:val="24"/>
        </w:rPr>
        <w:t>esta tabla</w:t>
      </w:r>
      <w:r>
        <w:rPr>
          <w:b/>
          <w:color w:val="363636"/>
          <w:spacing w:val="-14"/>
          <w:sz w:val="24"/>
        </w:rPr>
        <w:t xml:space="preserve"> </w:t>
      </w:r>
      <w:r>
        <w:rPr>
          <w:b/>
          <w:color w:val="363636"/>
          <w:sz w:val="24"/>
        </w:rPr>
        <w:t>dinámica</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Obtener más información sobre el formato condicional</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right="716"/>
        <w:jc w:val="center"/>
      </w:pPr>
      <w:r>
        <w:rPr>
          <w:color w:val="363636"/>
        </w:rPr>
        <w:t>Ayuda de formato condicional visualmente responde a preguntas específicas sobre los datos. Puede aplicar formato condicional a un rango de celdas, una tabla de Excel o un informe de tabla dinámica. Existen diferencias importantes para comprender cuándo se utiliza el formato condicional en un informe de tabla dinámica.</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1F4D78"/>
        </w:rPr>
        <w:t>Las ventajas del formato condicional</w:t>
      </w:r>
    </w:p>
    <w:p w:rsidR="00B11E2E" w:rsidRDefault="00B11E2E" w:rsidP="00B11E2E">
      <w:pPr>
        <w:pStyle w:val="Textoindependiente"/>
        <w:ind w:left="709"/>
        <w:jc w:val="center"/>
        <w:rPr>
          <w:sz w:val="25"/>
        </w:rPr>
      </w:pPr>
    </w:p>
    <w:p w:rsidR="00B11E2E" w:rsidRDefault="00B11E2E" w:rsidP="00B11E2E">
      <w:pPr>
        <w:pStyle w:val="Textoindependiente"/>
        <w:ind w:left="709"/>
        <w:jc w:val="center"/>
      </w:pPr>
      <w:r>
        <w:rPr>
          <w:color w:val="363636"/>
        </w:rPr>
        <w:t>Cuando se analizan datos, es frecuente que surjan preguntas como:</w:t>
      </w:r>
    </w:p>
    <w:p w:rsidR="00B11E2E" w:rsidRDefault="00B11E2E" w:rsidP="00B11E2E">
      <w:pPr>
        <w:pStyle w:val="Textoindependiente"/>
        <w:ind w:left="709"/>
        <w:jc w:val="center"/>
        <w:rPr>
          <w:sz w:val="23"/>
        </w:rPr>
      </w:pP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¿Dónde están las excepciones en un resumen de beneficios de los últimos cinco</w:t>
      </w:r>
      <w:r>
        <w:rPr>
          <w:color w:val="363636"/>
          <w:spacing w:val="-14"/>
          <w:sz w:val="24"/>
        </w:rPr>
        <w:t xml:space="preserve"> </w:t>
      </w:r>
      <w:r>
        <w:rPr>
          <w:color w:val="363636"/>
          <w:sz w:val="24"/>
        </w:rPr>
        <w:t>años?</w:t>
      </w: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¿Cuáles son las tendencias en una encuesta de opinión de marketing durante los dos últimos</w:t>
      </w:r>
      <w:r>
        <w:rPr>
          <w:color w:val="363636"/>
          <w:spacing w:val="-22"/>
          <w:sz w:val="24"/>
        </w:rPr>
        <w:t xml:space="preserve"> </w:t>
      </w:r>
      <w:r>
        <w:rPr>
          <w:color w:val="363636"/>
          <w:sz w:val="24"/>
        </w:rPr>
        <w:t>años?</w:t>
      </w: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¿Quién ha vendido más de 50.000 dólares este</w:t>
      </w:r>
      <w:r>
        <w:rPr>
          <w:color w:val="363636"/>
          <w:spacing w:val="-7"/>
          <w:sz w:val="24"/>
        </w:rPr>
        <w:t xml:space="preserve"> </w:t>
      </w:r>
      <w:r>
        <w:rPr>
          <w:color w:val="363636"/>
          <w:sz w:val="24"/>
        </w:rPr>
        <w:t>mes?</w:t>
      </w: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¿Cuál es la distribución de antigüedad general de los</w:t>
      </w:r>
      <w:r>
        <w:rPr>
          <w:color w:val="363636"/>
          <w:spacing w:val="-6"/>
          <w:sz w:val="24"/>
        </w:rPr>
        <w:t xml:space="preserve"> </w:t>
      </w:r>
      <w:r>
        <w:rPr>
          <w:color w:val="363636"/>
          <w:sz w:val="24"/>
        </w:rPr>
        <w:t>empleados?</w:t>
      </w: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¿De qué productos han aumentado los ingresos más del 10% de año en</w:t>
      </w:r>
      <w:r>
        <w:rPr>
          <w:color w:val="363636"/>
          <w:spacing w:val="-7"/>
          <w:sz w:val="24"/>
        </w:rPr>
        <w:t xml:space="preserve"> </w:t>
      </w:r>
      <w:r>
        <w:rPr>
          <w:color w:val="363636"/>
          <w:sz w:val="24"/>
        </w:rPr>
        <w:t>año?</w:t>
      </w:r>
    </w:p>
    <w:p w:rsidR="00B11E2E" w:rsidRDefault="00B11E2E" w:rsidP="00B11E2E">
      <w:pPr>
        <w:pStyle w:val="Prrafodelista"/>
        <w:numPr>
          <w:ilvl w:val="0"/>
          <w:numId w:val="291"/>
        </w:numPr>
        <w:tabs>
          <w:tab w:val="left" w:pos="1440"/>
          <w:tab w:val="left" w:pos="1441"/>
        </w:tabs>
        <w:spacing w:before="1" w:line="237" w:lineRule="auto"/>
        <w:ind w:left="709" w:right="720"/>
        <w:jc w:val="center"/>
        <w:rPr>
          <w:sz w:val="24"/>
        </w:rPr>
      </w:pPr>
      <w:r>
        <w:rPr>
          <w:color w:val="363636"/>
          <w:sz w:val="24"/>
        </w:rPr>
        <w:t>¿Cuáles son los estudiantes con mejores resultados y cuáles los de peores resultados en la clase de 4º de</w:t>
      </w:r>
      <w:r>
        <w:rPr>
          <w:color w:val="363636"/>
          <w:spacing w:val="-2"/>
          <w:sz w:val="24"/>
        </w:rPr>
        <w:t xml:space="preserve"> </w:t>
      </w:r>
      <w:r>
        <w:rPr>
          <w:color w:val="363636"/>
          <w:sz w:val="24"/>
        </w:rPr>
        <w:t>secundaria?</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ind w:left="709" w:right="716"/>
        <w:jc w:val="center"/>
      </w:pPr>
      <w:r>
        <w:rPr>
          <w:color w:val="363636"/>
        </w:rPr>
        <w:t>El formato condicional ayuda a responder estas preguntas porque facilita el proceso de resaltar celdas o rangos de celdas interesantes, de destacar valores inusuales y de ver datos empleando barras de datos, escalas de colores y conjuntos de iconos. Un formato condicional cambia el aspecto de un rango de celdas en función de condiciones (o criterios). Si la condición es verdadera, el rango de celdas basa el formato en dicha condición; si la condición es falsa, el rango de celdas no tiene formato basado en dicha condición.</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20"/>
        <w:jc w:val="center"/>
      </w:pPr>
      <w:r>
        <w:rPr>
          <w:color w:val="363636"/>
        </w:rPr>
        <w:t>Se puede ordenar y filtrar los datos por formato, incluidos el color de celda y el color de fuente, independientemente de que las celdas tengan un formato manual o condicional. El siguiente ejemplo muestra el formato condicional que usa colores de fondo de celda, un conjunto de iconos de 3 flechas y barras de datos.</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089E3633" wp14:editId="3891F16F">
            <wp:extent cx="4504463" cy="3571875"/>
            <wp:effectExtent l="0" t="0" r="0" b="0"/>
            <wp:docPr id="529" name="image219.jpeg" descr="Fondos de celda, conjuntos de iconos y barras de datos usados como 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19.jpeg"/>
                    <pic:cNvPicPr/>
                  </pic:nvPicPr>
                  <pic:blipFill>
                    <a:blip r:embed="rId437" cstate="print"/>
                    <a:stretch>
                      <a:fillRect/>
                    </a:stretch>
                  </pic:blipFill>
                  <pic:spPr>
                    <a:xfrm>
                      <a:off x="0" y="0"/>
                      <a:ext cx="4504463" cy="35718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2"/>
        <w:ind w:left="709" w:right="714"/>
        <w:jc w:val="center"/>
      </w:pPr>
      <w:r>
        <w:rPr>
          <w:b/>
          <w:color w:val="363636"/>
        </w:rPr>
        <w:t>Nota</w:t>
      </w:r>
      <w:r>
        <w:rPr>
          <w:b/>
          <w:color w:val="363636"/>
          <w:spacing w:val="-2"/>
        </w:rPr>
        <w:t xml:space="preserve"> </w:t>
      </w:r>
      <w:r>
        <w:rPr>
          <w:color w:val="363636"/>
        </w:rPr>
        <w:t>Cuando</w:t>
      </w:r>
      <w:r>
        <w:rPr>
          <w:color w:val="363636"/>
          <w:spacing w:val="-8"/>
        </w:rPr>
        <w:t xml:space="preserve"> </w:t>
      </w:r>
      <w:r>
        <w:rPr>
          <w:color w:val="363636"/>
        </w:rPr>
        <w:t>se</w:t>
      </w:r>
      <w:r>
        <w:rPr>
          <w:color w:val="363636"/>
          <w:spacing w:val="-9"/>
        </w:rPr>
        <w:t xml:space="preserve"> </w:t>
      </w:r>
      <w:r>
        <w:rPr>
          <w:color w:val="363636"/>
        </w:rPr>
        <w:t>crea</w:t>
      </w:r>
      <w:r>
        <w:rPr>
          <w:color w:val="363636"/>
          <w:spacing w:val="-9"/>
        </w:rPr>
        <w:t xml:space="preserve"> </w:t>
      </w:r>
      <w:r>
        <w:rPr>
          <w:color w:val="363636"/>
        </w:rPr>
        <w:t>un</w:t>
      </w:r>
      <w:r>
        <w:rPr>
          <w:color w:val="363636"/>
          <w:spacing w:val="-8"/>
        </w:rPr>
        <w:t xml:space="preserve"> </w:t>
      </w:r>
      <w:r>
        <w:rPr>
          <w:color w:val="363636"/>
        </w:rPr>
        <w:t>formato</w:t>
      </w:r>
      <w:r>
        <w:rPr>
          <w:color w:val="363636"/>
          <w:spacing w:val="-8"/>
        </w:rPr>
        <w:t xml:space="preserve"> </w:t>
      </w:r>
      <w:r>
        <w:rPr>
          <w:color w:val="363636"/>
        </w:rPr>
        <w:t>condicional,</w:t>
      </w:r>
      <w:r>
        <w:rPr>
          <w:color w:val="363636"/>
          <w:spacing w:val="-7"/>
        </w:rPr>
        <w:t xml:space="preserve"> </w:t>
      </w:r>
      <w:r>
        <w:rPr>
          <w:color w:val="363636"/>
        </w:rPr>
        <w:t>solo</w:t>
      </w:r>
      <w:r>
        <w:rPr>
          <w:color w:val="363636"/>
          <w:spacing w:val="-8"/>
        </w:rPr>
        <w:t xml:space="preserve"> </w:t>
      </w:r>
      <w:r>
        <w:rPr>
          <w:color w:val="363636"/>
        </w:rPr>
        <w:t>se</w:t>
      </w:r>
      <w:r>
        <w:rPr>
          <w:color w:val="363636"/>
          <w:spacing w:val="-6"/>
        </w:rPr>
        <w:t xml:space="preserve"> </w:t>
      </w:r>
      <w:r>
        <w:rPr>
          <w:color w:val="363636"/>
        </w:rPr>
        <w:t>puede</w:t>
      </w:r>
      <w:r>
        <w:rPr>
          <w:color w:val="363636"/>
          <w:spacing w:val="-8"/>
        </w:rPr>
        <w:t xml:space="preserve"> </w:t>
      </w:r>
      <w:r>
        <w:rPr>
          <w:color w:val="363636"/>
        </w:rPr>
        <w:t>hacer</w:t>
      </w:r>
      <w:r>
        <w:rPr>
          <w:color w:val="363636"/>
          <w:spacing w:val="-4"/>
        </w:rPr>
        <w:t xml:space="preserve"> </w:t>
      </w:r>
      <w:r>
        <w:rPr>
          <w:color w:val="363636"/>
        </w:rPr>
        <w:t>referencia</w:t>
      </w:r>
      <w:r>
        <w:rPr>
          <w:color w:val="363636"/>
          <w:spacing w:val="-7"/>
        </w:rPr>
        <w:t xml:space="preserve"> </w:t>
      </w:r>
      <w:r>
        <w:rPr>
          <w:color w:val="363636"/>
        </w:rPr>
        <w:t>a</w:t>
      </w:r>
      <w:r>
        <w:rPr>
          <w:color w:val="363636"/>
          <w:spacing w:val="-9"/>
        </w:rPr>
        <w:t xml:space="preserve"> </w:t>
      </w:r>
      <w:r>
        <w:rPr>
          <w:color w:val="363636"/>
        </w:rPr>
        <w:t>otras</w:t>
      </w:r>
      <w:r>
        <w:rPr>
          <w:color w:val="363636"/>
          <w:spacing w:val="-8"/>
        </w:rPr>
        <w:t xml:space="preserve"> </w:t>
      </w:r>
      <w:r>
        <w:rPr>
          <w:color w:val="363636"/>
        </w:rPr>
        <w:t>celdas</w:t>
      </w:r>
      <w:r>
        <w:rPr>
          <w:color w:val="363636"/>
          <w:spacing w:val="-9"/>
        </w:rPr>
        <w:t xml:space="preserve"> </w:t>
      </w:r>
      <w:r>
        <w:rPr>
          <w:color w:val="363636"/>
        </w:rPr>
        <w:t>de</w:t>
      </w:r>
      <w:r>
        <w:rPr>
          <w:color w:val="363636"/>
          <w:spacing w:val="-6"/>
        </w:rPr>
        <w:t xml:space="preserve"> </w:t>
      </w:r>
      <w:r>
        <w:rPr>
          <w:color w:val="363636"/>
        </w:rPr>
        <w:t>la</w:t>
      </w:r>
      <w:r>
        <w:rPr>
          <w:color w:val="363636"/>
          <w:spacing w:val="-6"/>
        </w:rPr>
        <w:t xml:space="preserve"> </w:t>
      </w:r>
      <w:r>
        <w:rPr>
          <w:color w:val="363636"/>
        </w:rPr>
        <w:t>misma</w:t>
      </w:r>
      <w:r>
        <w:rPr>
          <w:color w:val="363636"/>
          <w:spacing w:val="-6"/>
        </w:rPr>
        <w:t xml:space="preserve"> </w:t>
      </w:r>
      <w:r>
        <w:rPr>
          <w:color w:val="363636"/>
        </w:rPr>
        <w:t>hoja de</w:t>
      </w:r>
      <w:r>
        <w:rPr>
          <w:color w:val="363636"/>
          <w:spacing w:val="-3"/>
        </w:rPr>
        <w:t xml:space="preserve"> </w:t>
      </w:r>
      <w:r>
        <w:rPr>
          <w:color w:val="363636"/>
        </w:rPr>
        <w:t>cálculo</w:t>
      </w:r>
      <w:r>
        <w:rPr>
          <w:color w:val="363636"/>
          <w:spacing w:val="-5"/>
        </w:rPr>
        <w:t xml:space="preserve"> </w:t>
      </w:r>
      <w:r>
        <w:rPr>
          <w:color w:val="363636"/>
        </w:rPr>
        <w:t>o,</w:t>
      </w:r>
      <w:r>
        <w:rPr>
          <w:color w:val="363636"/>
          <w:spacing w:val="-3"/>
        </w:rPr>
        <w:t xml:space="preserve"> </w:t>
      </w:r>
      <w:r>
        <w:rPr>
          <w:color w:val="363636"/>
        </w:rPr>
        <w:t>en</w:t>
      </w:r>
      <w:r>
        <w:rPr>
          <w:color w:val="363636"/>
          <w:spacing w:val="-2"/>
        </w:rPr>
        <w:t xml:space="preserve"> </w:t>
      </w:r>
      <w:r>
        <w:rPr>
          <w:color w:val="363636"/>
        </w:rPr>
        <w:t>algunos</w:t>
      </w:r>
      <w:r>
        <w:rPr>
          <w:color w:val="363636"/>
          <w:spacing w:val="-7"/>
        </w:rPr>
        <w:t xml:space="preserve"> </w:t>
      </w:r>
      <w:r>
        <w:rPr>
          <w:color w:val="363636"/>
        </w:rPr>
        <w:t>casos,</w:t>
      </w:r>
      <w:r>
        <w:rPr>
          <w:color w:val="363636"/>
          <w:spacing w:val="-3"/>
        </w:rPr>
        <w:t xml:space="preserve"> </w:t>
      </w:r>
      <w:r>
        <w:rPr>
          <w:color w:val="363636"/>
        </w:rPr>
        <w:t>a</w:t>
      </w:r>
      <w:r>
        <w:rPr>
          <w:color w:val="363636"/>
          <w:spacing w:val="-3"/>
        </w:rPr>
        <w:t xml:space="preserve"> </w:t>
      </w:r>
      <w:r>
        <w:rPr>
          <w:color w:val="363636"/>
        </w:rPr>
        <w:t>celdas</w:t>
      </w:r>
      <w:r>
        <w:rPr>
          <w:color w:val="363636"/>
          <w:spacing w:val="-5"/>
        </w:rPr>
        <w:t xml:space="preserve"> </w:t>
      </w:r>
      <w:r>
        <w:rPr>
          <w:color w:val="363636"/>
        </w:rPr>
        <w:t>de</w:t>
      </w:r>
      <w:r>
        <w:rPr>
          <w:color w:val="363636"/>
          <w:spacing w:val="-6"/>
        </w:rPr>
        <w:t xml:space="preserve"> </w:t>
      </w:r>
      <w:r>
        <w:rPr>
          <w:color w:val="363636"/>
        </w:rPr>
        <w:t>otras</w:t>
      </w:r>
      <w:r>
        <w:rPr>
          <w:color w:val="363636"/>
          <w:spacing w:val="-5"/>
        </w:rPr>
        <w:t xml:space="preserve"> </w:t>
      </w:r>
      <w:r>
        <w:rPr>
          <w:color w:val="363636"/>
        </w:rPr>
        <w:t>hojas</w:t>
      </w:r>
      <w:r>
        <w:rPr>
          <w:color w:val="363636"/>
          <w:spacing w:val="-3"/>
        </w:rPr>
        <w:t xml:space="preserve"> </w:t>
      </w:r>
      <w:r>
        <w:rPr>
          <w:color w:val="363636"/>
        </w:rPr>
        <w:t>de</w:t>
      </w:r>
      <w:r>
        <w:rPr>
          <w:color w:val="363636"/>
          <w:spacing w:val="-6"/>
        </w:rPr>
        <w:t xml:space="preserve"> </w:t>
      </w:r>
      <w:r>
        <w:rPr>
          <w:color w:val="363636"/>
        </w:rPr>
        <w:t>cálculo</w:t>
      </w:r>
      <w:r>
        <w:rPr>
          <w:color w:val="363636"/>
          <w:spacing w:val="-4"/>
        </w:rPr>
        <w:t xml:space="preserve"> </w:t>
      </w:r>
      <w:r>
        <w:rPr>
          <w:color w:val="363636"/>
        </w:rPr>
        <w:t>del</w:t>
      </w:r>
      <w:r>
        <w:rPr>
          <w:color w:val="363636"/>
          <w:spacing w:val="-2"/>
        </w:rPr>
        <w:t xml:space="preserve"> </w:t>
      </w:r>
      <w:r>
        <w:rPr>
          <w:color w:val="363636"/>
        </w:rPr>
        <w:t>libro</w:t>
      </w:r>
      <w:r>
        <w:rPr>
          <w:color w:val="363636"/>
          <w:spacing w:val="-6"/>
        </w:rPr>
        <w:t xml:space="preserve"> </w:t>
      </w:r>
      <w:r>
        <w:rPr>
          <w:color w:val="363636"/>
        </w:rPr>
        <w:t>actualmente</w:t>
      </w:r>
      <w:r>
        <w:rPr>
          <w:color w:val="363636"/>
          <w:spacing w:val="-5"/>
        </w:rPr>
        <w:t xml:space="preserve"> </w:t>
      </w:r>
      <w:r>
        <w:rPr>
          <w:color w:val="363636"/>
        </w:rPr>
        <w:t>abierto.</w:t>
      </w:r>
      <w:r>
        <w:rPr>
          <w:color w:val="363636"/>
          <w:spacing w:val="-5"/>
        </w:rPr>
        <w:t xml:space="preserve"> </w:t>
      </w:r>
      <w:r>
        <w:rPr>
          <w:color w:val="363636"/>
        </w:rPr>
        <w:t>No</w:t>
      </w:r>
      <w:r>
        <w:rPr>
          <w:color w:val="363636"/>
          <w:spacing w:val="-3"/>
        </w:rPr>
        <w:t xml:space="preserve"> </w:t>
      </w:r>
      <w:r>
        <w:rPr>
          <w:color w:val="363636"/>
        </w:rPr>
        <w:t>se</w:t>
      </w:r>
      <w:r>
        <w:rPr>
          <w:color w:val="363636"/>
          <w:spacing w:val="-2"/>
        </w:rPr>
        <w:t xml:space="preserve"> </w:t>
      </w:r>
      <w:r>
        <w:rPr>
          <w:color w:val="363636"/>
        </w:rPr>
        <w:t>puede usar formato condicional en referencias externas a otro</w:t>
      </w:r>
      <w:r>
        <w:rPr>
          <w:color w:val="363636"/>
          <w:spacing w:val="-6"/>
        </w:rPr>
        <w:t xml:space="preserve"> </w:t>
      </w:r>
      <w:r>
        <w:rPr>
          <w:color w:val="363636"/>
        </w:rPr>
        <w:t>libro.</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Formato condicional para un informe de tabla dinámica</w:t>
      </w:r>
    </w:p>
    <w:p w:rsidR="00B11E2E" w:rsidRDefault="00B11E2E" w:rsidP="00B11E2E">
      <w:pPr>
        <w:pStyle w:val="Textoindependiente"/>
        <w:spacing w:before="9"/>
        <w:ind w:left="709"/>
        <w:jc w:val="center"/>
      </w:pPr>
    </w:p>
    <w:p w:rsidR="00B11E2E" w:rsidRDefault="00B11E2E" w:rsidP="00B11E2E">
      <w:pPr>
        <w:pStyle w:val="Textoindependiente"/>
        <w:ind w:left="709" w:right="726"/>
        <w:jc w:val="center"/>
      </w:pPr>
      <w:r>
        <w:rPr>
          <w:color w:val="363636"/>
        </w:rPr>
        <w:t>El formato condicional en un informe de tabla dinámica es diferente del de un rango de celdas o una tabla de Excel en varios aspectos: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91"/>
        </w:numPr>
        <w:tabs>
          <w:tab w:val="left" w:pos="1441"/>
        </w:tabs>
        <w:ind w:left="709" w:right="724"/>
        <w:jc w:val="center"/>
        <w:rPr>
          <w:sz w:val="24"/>
        </w:rPr>
      </w:pPr>
      <w:r>
        <w:rPr>
          <w:color w:val="363636"/>
          <w:sz w:val="24"/>
        </w:rPr>
        <w:t>Si</w:t>
      </w:r>
      <w:r>
        <w:rPr>
          <w:color w:val="363636"/>
          <w:spacing w:val="-15"/>
          <w:sz w:val="24"/>
        </w:rPr>
        <w:t xml:space="preserve"> </w:t>
      </w:r>
      <w:r>
        <w:rPr>
          <w:color w:val="363636"/>
          <w:sz w:val="24"/>
        </w:rPr>
        <w:t>se</w:t>
      </w:r>
      <w:r>
        <w:rPr>
          <w:color w:val="363636"/>
          <w:spacing w:val="-17"/>
          <w:sz w:val="24"/>
        </w:rPr>
        <w:t xml:space="preserve"> </w:t>
      </w:r>
      <w:r>
        <w:rPr>
          <w:color w:val="363636"/>
          <w:sz w:val="24"/>
        </w:rPr>
        <w:t>cambia</w:t>
      </w:r>
      <w:r>
        <w:rPr>
          <w:color w:val="363636"/>
          <w:spacing w:val="-16"/>
          <w:sz w:val="24"/>
        </w:rPr>
        <w:t xml:space="preserve"> </w:t>
      </w:r>
      <w:r>
        <w:rPr>
          <w:color w:val="363636"/>
          <w:sz w:val="24"/>
        </w:rPr>
        <w:t>el</w:t>
      </w:r>
      <w:r>
        <w:rPr>
          <w:color w:val="363636"/>
          <w:spacing w:val="-16"/>
          <w:sz w:val="24"/>
        </w:rPr>
        <w:t xml:space="preserve"> </w:t>
      </w:r>
      <w:r>
        <w:rPr>
          <w:color w:val="363636"/>
          <w:sz w:val="24"/>
        </w:rPr>
        <w:t>diseño</w:t>
      </w:r>
      <w:r>
        <w:rPr>
          <w:color w:val="363636"/>
          <w:spacing w:val="-18"/>
          <w:sz w:val="24"/>
        </w:rPr>
        <w:t xml:space="preserve"> </w:t>
      </w:r>
      <w:r>
        <w:rPr>
          <w:color w:val="363636"/>
          <w:sz w:val="24"/>
        </w:rPr>
        <w:t>del</w:t>
      </w:r>
      <w:r>
        <w:rPr>
          <w:color w:val="363636"/>
          <w:spacing w:val="-18"/>
          <w:sz w:val="24"/>
        </w:rPr>
        <w:t xml:space="preserve"> </w:t>
      </w:r>
      <w:r>
        <w:rPr>
          <w:color w:val="363636"/>
          <w:sz w:val="24"/>
        </w:rPr>
        <w:t>informe</w:t>
      </w:r>
      <w:r>
        <w:rPr>
          <w:color w:val="363636"/>
          <w:spacing w:val="-16"/>
          <w:sz w:val="24"/>
        </w:rPr>
        <w:t xml:space="preserve"> </w:t>
      </w:r>
      <w:r>
        <w:rPr>
          <w:color w:val="363636"/>
          <w:sz w:val="24"/>
        </w:rPr>
        <w:t>de</w:t>
      </w:r>
      <w:r>
        <w:rPr>
          <w:color w:val="363636"/>
          <w:spacing w:val="-15"/>
          <w:sz w:val="24"/>
        </w:rPr>
        <w:t xml:space="preserve"> </w:t>
      </w:r>
      <w:r>
        <w:rPr>
          <w:color w:val="363636"/>
          <w:sz w:val="24"/>
        </w:rPr>
        <w:t>tabla</w:t>
      </w:r>
      <w:r>
        <w:rPr>
          <w:color w:val="363636"/>
          <w:spacing w:val="-17"/>
          <w:sz w:val="24"/>
        </w:rPr>
        <w:t xml:space="preserve"> </w:t>
      </w:r>
      <w:r>
        <w:rPr>
          <w:color w:val="363636"/>
          <w:sz w:val="24"/>
        </w:rPr>
        <w:t>dinámica</w:t>
      </w:r>
      <w:r>
        <w:rPr>
          <w:color w:val="363636"/>
          <w:spacing w:val="-13"/>
          <w:sz w:val="24"/>
        </w:rPr>
        <w:t xml:space="preserve"> </w:t>
      </w:r>
      <w:r>
        <w:rPr>
          <w:color w:val="363636"/>
          <w:sz w:val="24"/>
        </w:rPr>
        <w:t>filtrando,</w:t>
      </w:r>
      <w:r>
        <w:rPr>
          <w:color w:val="363636"/>
          <w:spacing w:val="-16"/>
          <w:sz w:val="24"/>
        </w:rPr>
        <w:t xml:space="preserve"> </w:t>
      </w:r>
      <w:r>
        <w:rPr>
          <w:color w:val="363636"/>
          <w:sz w:val="24"/>
        </w:rPr>
        <w:t>ocultando,</w:t>
      </w:r>
      <w:r>
        <w:rPr>
          <w:color w:val="363636"/>
          <w:spacing w:val="-16"/>
          <w:sz w:val="24"/>
        </w:rPr>
        <w:t xml:space="preserve"> </w:t>
      </w:r>
      <w:r>
        <w:rPr>
          <w:color w:val="363636"/>
          <w:sz w:val="24"/>
        </w:rPr>
        <w:t>contrayendo</w:t>
      </w:r>
      <w:r>
        <w:rPr>
          <w:color w:val="363636"/>
          <w:spacing w:val="-15"/>
          <w:sz w:val="24"/>
        </w:rPr>
        <w:t xml:space="preserve"> </w:t>
      </w:r>
      <w:r>
        <w:rPr>
          <w:color w:val="363636"/>
          <w:sz w:val="24"/>
        </w:rPr>
        <w:t>y</w:t>
      </w:r>
      <w:r>
        <w:rPr>
          <w:color w:val="363636"/>
          <w:spacing w:val="-18"/>
          <w:sz w:val="24"/>
        </w:rPr>
        <w:t xml:space="preserve"> </w:t>
      </w:r>
      <w:r>
        <w:rPr>
          <w:color w:val="363636"/>
          <w:sz w:val="24"/>
        </w:rPr>
        <w:t>expandiendo niveles o moviendo un campo, el formato condicional se mantendrá siempre y cuando no se quiten los campos de los datos</w:t>
      </w:r>
      <w:r>
        <w:rPr>
          <w:color w:val="363636"/>
          <w:spacing w:val="-9"/>
          <w:sz w:val="24"/>
        </w:rPr>
        <w:t xml:space="preserve"> </w:t>
      </w:r>
      <w:r>
        <w:rPr>
          <w:color w:val="363636"/>
          <w:sz w:val="24"/>
        </w:rPr>
        <w:t>subyacentes.</w:t>
      </w:r>
    </w:p>
    <w:p w:rsidR="00B11E2E" w:rsidRDefault="00B11E2E" w:rsidP="00B11E2E">
      <w:pPr>
        <w:pStyle w:val="Prrafodelista"/>
        <w:numPr>
          <w:ilvl w:val="0"/>
          <w:numId w:val="291"/>
        </w:numPr>
        <w:tabs>
          <w:tab w:val="left" w:pos="1441"/>
        </w:tabs>
        <w:ind w:left="709" w:right="720"/>
        <w:jc w:val="center"/>
        <w:rPr>
          <w:sz w:val="24"/>
        </w:rPr>
      </w:pPr>
      <w:r>
        <w:rPr>
          <w:color w:val="363636"/>
          <w:sz w:val="24"/>
        </w:rPr>
        <w:t>El ámbito del formato condicional para los campos del área Valores puede estar basado en la jerarquía de datos y queda determinado por todos los elementos secundarios visibles (el siguiente nivel</w:t>
      </w:r>
      <w:r>
        <w:rPr>
          <w:color w:val="363636"/>
          <w:spacing w:val="-7"/>
          <w:sz w:val="24"/>
        </w:rPr>
        <w:t xml:space="preserve"> </w:t>
      </w:r>
      <w:r>
        <w:rPr>
          <w:color w:val="363636"/>
          <w:sz w:val="24"/>
        </w:rPr>
        <w:t>inferior</w:t>
      </w:r>
      <w:r>
        <w:rPr>
          <w:color w:val="363636"/>
          <w:spacing w:val="-8"/>
          <w:sz w:val="24"/>
        </w:rPr>
        <w:t xml:space="preserve"> </w:t>
      </w:r>
      <w:r>
        <w:rPr>
          <w:color w:val="363636"/>
          <w:sz w:val="24"/>
        </w:rPr>
        <w:t>de</w:t>
      </w:r>
      <w:r>
        <w:rPr>
          <w:color w:val="363636"/>
          <w:spacing w:val="-8"/>
          <w:sz w:val="24"/>
        </w:rPr>
        <w:t xml:space="preserve"> </w:t>
      </w:r>
      <w:r>
        <w:rPr>
          <w:color w:val="363636"/>
          <w:sz w:val="24"/>
        </w:rPr>
        <w:t>una</w:t>
      </w:r>
      <w:r>
        <w:rPr>
          <w:color w:val="363636"/>
          <w:spacing w:val="-7"/>
          <w:sz w:val="24"/>
        </w:rPr>
        <w:t xml:space="preserve"> </w:t>
      </w:r>
      <w:r>
        <w:rPr>
          <w:color w:val="363636"/>
          <w:sz w:val="24"/>
        </w:rPr>
        <w:t>jerarquía)</w:t>
      </w:r>
      <w:r>
        <w:rPr>
          <w:color w:val="363636"/>
          <w:spacing w:val="-9"/>
          <w:sz w:val="24"/>
        </w:rPr>
        <w:t xml:space="preserve"> </w:t>
      </w:r>
      <w:r>
        <w:rPr>
          <w:color w:val="363636"/>
          <w:sz w:val="24"/>
        </w:rPr>
        <w:t>de</w:t>
      </w:r>
      <w:r>
        <w:rPr>
          <w:color w:val="363636"/>
          <w:spacing w:val="-8"/>
          <w:sz w:val="24"/>
        </w:rPr>
        <w:t xml:space="preserve"> </w:t>
      </w:r>
      <w:r>
        <w:rPr>
          <w:color w:val="363636"/>
          <w:sz w:val="24"/>
        </w:rPr>
        <w:t>un</w:t>
      </w:r>
      <w:r>
        <w:rPr>
          <w:color w:val="363636"/>
          <w:spacing w:val="-8"/>
          <w:sz w:val="24"/>
        </w:rPr>
        <w:t xml:space="preserve"> </w:t>
      </w:r>
      <w:r>
        <w:rPr>
          <w:color w:val="363636"/>
          <w:sz w:val="24"/>
        </w:rPr>
        <w:t>elemento</w:t>
      </w:r>
      <w:r>
        <w:rPr>
          <w:color w:val="363636"/>
          <w:spacing w:val="-8"/>
          <w:sz w:val="24"/>
        </w:rPr>
        <w:t xml:space="preserve"> </w:t>
      </w:r>
      <w:r>
        <w:rPr>
          <w:color w:val="363636"/>
          <w:sz w:val="24"/>
        </w:rPr>
        <w:t>primario</w:t>
      </w:r>
      <w:r>
        <w:rPr>
          <w:color w:val="363636"/>
          <w:spacing w:val="-6"/>
          <w:sz w:val="24"/>
        </w:rPr>
        <w:t xml:space="preserve"> </w:t>
      </w:r>
      <w:r>
        <w:rPr>
          <w:color w:val="363636"/>
          <w:sz w:val="24"/>
        </w:rPr>
        <w:t>(el</w:t>
      </w:r>
      <w:r>
        <w:rPr>
          <w:color w:val="363636"/>
          <w:spacing w:val="-9"/>
          <w:sz w:val="24"/>
        </w:rPr>
        <w:t xml:space="preserve"> </w:t>
      </w:r>
      <w:r>
        <w:rPr>
          <w:color w:val="363636"/>
          <w:sz w:val="24"/>
        </w:rPr>
        <w:t>siguiente</w:t>
      </w:r>
      <w:r>
        <w:rPr>
          <w:color w:val="363636"/>
          <w:spacing w:val="-8"/>
          <w:sz w:val="24"/>
        </w:rPr>
        <w:t xml:space="preserve"> </w:t>
      </w:r>
      <w:r>
        <w:rPr>
          <w:color w:val="363636"/>
          <w:sz w:val="24"/>
        </w:rPr>
        <w:t>nivel</w:t>
      </w:r>
      <w:r>
        <w:rPr>
          <w:color w:val="363636"/>
          <w:spacing w:val="-11"/>
          <w:sz w:val="24"/>
        </w:rPr>
        <w:t xml:space="preserve"> </w:t>
      </w:r>
      <w:r>
        <w:rPr>
          <w:color w:val="363636"/>
          <w:sz w:val="24"/>
        </w:rPr>
        <w:t>superior</w:t>
      </w:r>
      <w:r>
        <w:rPr>
          <w:color w:val="363636"/>
          <w:spacing w:val="-9"/>
          <w:sz w:val="24"/>
        </w:rPr>
        <w:t xml:space="preserve"> </w:t>
      </w:r>
      <w:r>
        <w:rPr>
          <w:color w:val="363636"/>
          <w:sz w:val="24"/>
        </w:rPr>
        <w:t>de</w:t>
      </w:r>
      <w:r>
        <w:rPr>
          <w:color w:val="363636"/>
          <w:spacing w:val="-8"/>
          <w:sz w:val="24"/>
        </w:rPr>
        <w:t xml:space="preserve"> </w:t>
      </w:r>
      <w:r>
        <w:rPr>
          <w:color w:val="363636"/>
          <w:sz w:val="24"/>
        </w:rPr>
        <w:t>una</w:t>
      </w:r>
      <w:r>
        <w:rPr>
          <w:color w:val="363636"/>
          <w:spacing w:val="-9"/>
          <w:sz w:val="24"/>
        </w:rPr>
        <w:t xml:space="preserve"> </w:t>
      </w:r>
      <w:r>
        <w:rPr>
          <w:color w:val="363636"/>
          <w:sz w:val="24"/>
        </w:rPr>
        <w:t>jerarquía) en filas para una o más columnas, o en columnas para una o más</w:t>
      </w:r>
      <w:r>
        <w:rPr>
          <w:color w:val="363636"/>
          <w:spacing w:val="-13"/>
          <w:sz w:val="24"/>
        </w:rPr>
        <w:t xml:space="preserve"> </w:t>
      </w:r>
      <w:r>
        <w:rPr>
          <w:color w:val="363636"/>
          <w:sz w:val="24"/>
        </w:rPr>
        <w:t>filas.</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37"/>
        <w:jc w:val="center"/>
      </w:pPr>
      <w:r>
        <w:rPr>
          <w:b/>
          <w:color w:val="363636"/>
        </w:rPr>
        <w:t xml:space="preserve">Nota </w:t>
      </w:r>
      <w:r>
        <w:rPr>
          <w:color w:val="363636"/>
        </w:rPr>
        <w:t>En la jerarquía de datos, los elementos secundarios no heredan el formato condicional del elemento primario y este no hereda el formato condicional de los elementos secundarios.</w:t>
      </w:r>
    </w:p>
    <w:p w:rsidR="00B11E2E" w:rsidRDefault="00B11E2E" w:rsidP="00B11E2E">
      <w:pPr>
        <w:pStyle w:val="Textoindependiente"/>
        <w:spacing w:before="6"/>
        <w:ind w:left="709"/>
        <w:jc w:val="center"/>
        <w:rPr>
          <w:sz w:val="23"/>
        </w:rPr>
      </w:pPr>
    </w:p>
    <w:p w:rsidR="00B11E2E" w:rsidRDefault="00B11E2E" w:rsidP="00B11E2E">
      <w:pPr>
        <w:pStyle w:val="Prrafodelista"/>
        <w:numPr>
          <w:ilvl w:val="0"/>
          <w:numId w:val="291"/>
        </w:numPr>
        <w:tabs>
          <w:tab w:val="left" w:pos="1441"/>
        </w:tabs>
        <w:spacing w:line="237" w:lineRule="auto"/>
        <w:ind w:left="709" w:right="725"/>
        <w:jc w:val="center"/>
        <w:rPr>
          <w:sz w:val="24"/>
        </w:rPr>
      </w:pPr>
      <w:r>
        <w:rPr>
          <w:color w:val="363636"/>
          <w:sz w:val="24"/>
        </w:rPr>
        <w:t>Existen tres métodos para especificar el ámbito del formato condicional de los campos del área Valores: por selección, por campo correspondiente y por campo de</w:t>
      </w:r>
      <w:r>
        <w:rPr>
          <w:color w:val="363636"/>
          <w:spacing w:val="-15"/>
          <w:sz w:val="24"/>
        </w:rPr>
        <w:t xml:space="preserve"> </w:t>
      </w:r>
      <w:r>
        <w:rPr>
          <w:color w:val="363636"/>
          <w:sz w:val="24"/>
        </w:rPr>
        <w:t>valor.</w:t>
      </w:r>
    </w:p>
    <w:p w:rsidR="00B11E2E" w:rsidRDefault="00B11E2E" w:rsidP="00B11E2E">
      <w:pPr>
        <w:pStyle w:val="Textoindependiente"/>
        <w:spacing w:before="3"/>
        <w:ind w:left="709"/>
        <w:jc w:val="center"/>
        <w:rPr>
          <w:sz w:val="23"/>
        </w:rPr>
      </w:pPr>
    </w:p>
    <w:p w:rsidR="00B11E2E" w:rsidRDefault="00B11E2E" w:rsidP="00B11E2E">
      <w:pPr>
        <w:spacing w:before="1"/>
        <w:ind w:left="709" w:right="714"/>
        <w:jc w:val="center"/>
        <w:rPr>
          <w:sz w:val="24"/>
        </w:rPr>
      </w:pPr>
      <w:r>
        <w:rPr>
          <w:color w:val="363636"/>
          <w:sz w:val="24"/>
        </w:rPr>
        <w:t xml:space="preserve">Es el método predeterminado de ámbito campos en el área de valores por la selección. Puede cambiar el método de ámbito para el campo correspondiente o valor mediante el botón de opción </w:t>
      </w:r>
      <w:r>
        <w:rPr>
          <w:b/>
          <w:color w:val="363636"/>
          <w:sz w:val="24"/>
        </w:rPr>
        <w:t>Aplicar regla de formato</w:t>
      </w:r>
      <w:r>
        <w:rPr>
          <w:b/>
          <w:color w:val="363636"/>
          <w:spacing w:val="-5"/>
          <w:sz w:val="24"/>
        </w:rPr>
        <w:t xml:space="preserve"> </w:t>
      </w:r>
      <w:r>
        <w:rPr>
          <w:b/>
          <w:color w:val="363636"/>
          <w:sz w:val="24"/>
        </w:rPr>
        <w:t>a</w:t>
      </w:r>
      <w:r>
        <w:rPr>
          <w:color w:val="363636"/>
          <w:sz w:val="24"/>
        </w:rPr>
        <w:t>,</w:t>
      </w:r>
      <w:r>
        <w:rPr>
          <w:color w:val="363636"/>
          <w:spacing w:val="-4"/>
          <w:sz w:val="24"/>
        </w:rPr>
        <w:t xml:space="preserve"> </w:t>
      </w:r>
      <w:r>
        <w:rPr>
          <w:color w:val="363636"/>
          <w:sz w:val="24"/>
        </w:rPr>
        <w:t>el</w:t>
      </w:r>
      <w:r>
        <w:rPr>
          <w:color w:val="363636"/>
          <w:spacing w:val="-5"/>
          <w:sz w:val="24"/>
        </w:rPr>
        <w:t xml:space="preserve"> </w:t>
      </w:r>
      <w:r>
        <w:rPr>
          <w:color w:val="363636"/>
          <w:sz w:val="24"/>
        </w:rPr>
        <w:t>cuadro</w:t>
      </w:r>
      <w:r>
        <w:rPr>
          <w:color w:val="363636"/>
          <w:spacing w:val="-5"/>
          <w:sz w:val="24"/>
        </w:rPr>
        <w:t xml:space="preserve"> </w:t>
      </w:r>
      <w:r>
        <w:rPr>
          <w:color w:val="363636"/>
          <w:sz w:val="24"/>
        </w:rPr>
        <w:t>de</w:t>
      </w:r>
      <w:r>
        <w:rPr>
          <w:color w:val="363636"/>
          <w:spacing w:val="-7"/>
          <w:sz w:val="24"/>
        </w:rPr>
        <w:t xml:space="preserve"> </w:t>
      </w:r>
      <w:r>
        <w:rPr>
          <w:color w:val="363636"/>
          <w:sz w:val="24"/>
        </w:rPr>
        <w:t>diálogo</w:t>
      </w:r>
      <w:r>
        <w:rPr>
          <w:color w:val="363636"/>
          <w:spacing w:val="-5"/>
          <w:sz w:val="24"/>
        </w:rPr>
        <w:t xml:space="preserve"> </w:t>
      </w:r>
      <w:r>
        <w:rPr>
          <w:b/>
          <w:color w:val="363636"/>
          <w:sz w:val="24"/>
        </w:rPr>
        <w:t>Nueva</w:t>
      </w:r>
      <w:r>
        <w:rPr>
          <w:b/>
          <w:color w:val="363636"/>
          <w:spacing w:val="-6"/>
          <w:sz w:val="24"/>
        </w:rPr>
        <w:t xml:space="preserve"> </w:t>
      </w:r>
      <w:r>
        <w:rPr>
          <w:b/>
          <w:color w:val="363636"/>
          <w:sz w:val="24"/>
        </w:rPr>
        <w:t>regla</w:t>
      </w:r>
      <w:r>
        <w:rPr>
          <w:b/>
          <w:color w:val="363636"/>
          <w:spacing w:val="-6"/>
          <w:sz w:val="24"/>
        </w:rPr>
        <w:t xml:space="preserve"> </w:t>
      </w:r>
      <w:r>
        <w:rPr>
          <w:b/>
          <w:color w:val="363636"/>
          <w:sz w:val="24"/>
        </w:rPr>
        <w:t>de</w:t>
      </w:r>
      <w:r>
        <w:rPr>
          <w:b/>
          <w:color w:val="363636"/>
          <w:spacing w:val="-5"/>
          <w:sz w:val="24"/>
        </w:rPr>
        <w:t xml:space="preserve"> </w:t>
      </w:r>
      <w:r>
        <w:rPr>
          <w:b/>
          <w:color w:val="363636"/>
          <w:sz w:val="24"/>
        </w:rPr>
        <w:t>formato</w:t>
      </w:r>
      <w:r>
        <w:rPr>
          <w:b/>
          <w:color w:val="363636"/>
          <w:spacing w:val="-1"/>
          <w:sz w:val="24"/>
        </w:rPr>
        <w:t xml:space="preserve"> </w:t>
      </w:r>
      <w:r>
        <w:rPr>
          <w:color w:val="363636"/>
          <w:sz w:val="24"/>
        </w:rPr>
        <w:t>o</w:t>
      </w:r>
      <w:r>
        <w:rPr>
          <w:color w:val="363636"/>
          <w:spacing w:val="-5"/>
          <w:sz w:val="24"/>
        </w:rPr>
        <w:t xml:space="preserve"> </w:t>
      </w:r>
      <w:r>
        <w:rPr>
          <w:color w:val="363636"/>
          <w:sz w:val="24"/>
        </w:rPr>
        <w:t>el</w:t>
      </w:r>
      <w:r>
        <w:rPr>
          <w:color w:val="363636"/>
          <w:spacing w:val="-6"/>
          <w:sz w:val="24"/>
        </w:rPr>
        <w:t xml:space="preserve"> </w:t>
      </w:r>
      <w:r>
        <w:rPr>
          <w:color w:val="363636"/>
          <w:sz w:val="24"/>
        </w:rPr>
        <w:t>cuadro</w:t>
      </w:r>
      <w:r>
        <w:rPr>
          <w:color w:val="363636"/>
          <w:spacing w:val="-4"/>
          <w:sz w:val="24"/>
        </w:rPr>
        <w:t xml:space="preserve"> </w:t>
      </w:r>
      <w:r>
        <w:rPr>
          <w:color w:val="363636"/>
          <w:sz w:val="24"/>
        </w:rPr>
        <w:t>de</w:t>
      </w:r>
      <w:r>
        <w:rPr>
          <w:color w:val="363636"/>
          <w:spacing w:val="-6"/>
          <w:sz w:val="24"/>
        </w:rPr>
        <w:t xml:space="preserve"> </w:t>
      </w:r>
      <w:r>
        <w:rPr>
          <w:color w:val="363636"/>
          <w:sz w:val="24"/>
        </w:rPr>
        <w:t>diálogo</w:t>
      </w:r>
      <w:r>
        <w:rPr>
          <w:color w:val="363636"/>
          <w:spacing w:val="-3"/>
          <w:sz w:val="24"/>
        </w:rPr>
        <w:t xml:space="preserve"> </w:t>
      </w:r>
      <w:r>
        <w:rPr>
          <w:b/>
          <w:color w:val="363636"/>
          <w:sz w:val="24"/>
        </w:rPr>
        <w:t>Editar</w:t>
      </w:r>
      <w:r>
        <w:rPr>
          <w:b/>
          <w:color w:val="363636"/>
          <w:spacing w:val="-5"/>
          <w:sz w:val="24"/>
        </w:rPr>
        <w:t xml:space="preserve"> </w:t>
      </w:r>
      <w:r>
        <w:rPr>
          <w:b/>
          <w:color w:val="363636"/>
          <w:sz w:val="24"/>
        </w:rPr>
        <w:t>regla</w:t>
      </w:r>
      <w:r>
        <w:rPr>
          <w:b/>
          <w:color w:val="363636"/>
          <w:spacing w:val="-5"/>
          <w:sz w:val="24"/>
        </w:rPr>
        <w:t xml:space="preserve"> </w:t>
      </w:r>
      <w:r>
        <w:rPr>
          <w:b/>
          <w:color w:val="363636"/>
          <w:sz w:val="24"/>
        </w:rPr>
        <w:t>de</w:t>
      </w:r>
      <w:r>
        <w:rPr>
          <w:b/>
          <w:color w:val="363636"/>
          <w:spacing w:val="-6"/>
          <w:sz w:val="24"/>
        </w:rPr>
        <w:t xml:space="preserve"> </w:t>
      </w:r>
      <w:r>
        <w:rPr>
          <w:b/>
          <w:color w:val="363636"/>
          <w:sz w:val="24"/>
        </w:rPr>
        <w:t>formato</w:t>
      </w:r>
      <w:r>
        <w:rPr>
          <w:color w:val="363636"/>
          <w:sz w:val="24"/>
        </w:rPr>
        <w:t>.</w:t>
      </w:r>
      <w:r>
        <w:rPr>
          <w:color w:val="363636"/>
          <w:spacing w:val="-5"/>
          <w:sz w:val="24"/>
        </w:rPr>
        <w:t xml:space="preserve"> </w:t>
      </w:r>
      <w:r>
        <w:rPr>
          <w:color w:val="363636"/>
          <w:sz w:val="24"/>
        </w:rPr>
        <w:t>Los tres métodos de ámbito (</w:t>
      </w:r>
      <w:r>
        <w:rPr>
          <w:b/>
          <w:color w:val="363636"/>
          <w:sz w:val="24"/>
        </w:rPr>
        <w:t xml:space="preserve">Inicio </w:t>
      </w:r>
      <w:r>
        <w:rPr>
          <w:color w:val="363636"/>
          <w:sz w:val="24"/>
        </w:rPr>
        <w:t xml:space="preserve">&gt; </w:t>
      </w:r>
      <w:r>
        <w:rPr>
          <w:b/>
          <w:color w:val="363636"/>
          <w:sz w:val="24"/>
        </w:rPr>
        <w:t>Formato condicional</w:t>
      </w:r>
      <w:r>
        <w:rPr>
          <w:color w:val="363636"/>
          <w:sz w:val="24"/>
        </w:rPr>
        <w:t>) ofrecen mayor flexibilidad dependiendo de sus necesidades:</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tabs>
          <w:tab w:val="left" w:pos="4368"/>
        </w:tabs>
        <w:spacing w:before="38"/>
        <w:ind w:left="709"/>
        <w:jc w:val="center"/>
        <w:rPr>
          <w:sz w:val="24"/>
        </w:rPr>
      </w:pPr>
      <w:r>
        <w:rPr>
          <w:b/>
          <w:color w:val="363636"/>
          <w:sz w:val="24"/>
        </w:rPr>
        <w:lastRenderedPageBreak/>
        <w:t>Especificar el ámbito</w:t>
      </w:r>
      <w:r>
        <w:rPr>
          <w:b/>
          <w:color w:val="363636"/>
          <w:spacing w:val="-5"/>
          <w:sz w:val="24"/>
        </w:rPr>
        <w:t xml:space="preserve"> </w:t>
      </w:r>
      <w:r>
        <w:rPr>
          <w:b/>
          <w:color w:val="363636"/>
          <w:sz w:val="24"/>
        </w:rPr>
        <w:t>por</w:t>
      </w:r>
      <w:r>
        <w:rPr>
          <w:b/>
          <w:color w:val="363636"/>
          <w:spacing w:val="-1"/>
          <w:sz w:val="24"/>
        </w:rPr>
        <w:t xml:space="preserve"> </w:t>
      </w:r>
      <w:r>
        <w:rPr>
          <w:b/>
          <w:color w:val="363636"/>
          <w:sz w:val="24"/>
        </w:rPr>
        <w:t>selección</w:t>
      </w:r>
      <w:r>
        <w:rPr>
          <w:b/>
          <w:color w:val="363636"/>
          <w:sz w:val="24"/>
        </w:rPr>
        <w:tab/>
      </w:r>
      <w:r>
        <w:rPr>
          <w:color w:val="363636"/>
          <w:sz w:val="24"/>
        </w:rPr>
        <w:t>Use este método si desea</w:t>
      </w:r>
      <w:r>
        <w:rPr>
          <w:color w:val="363636"/>
          <w:spacing w:val="-3"/>
          <w:sz w:val="24"/>
        </w:rPr>
        <w:t xml:space="preserve"> </w:t>
      </w:r>
      <w:r>
        <w:rPr>
          <w:color w:val="363636"/>
          <w:sz w:val="24"/>
        </w:rPr>
        <w:t>seleccionar:</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91"/>
        </w:numPr>
        <w:tabs>
          <w:tab w:val="left" w:pos="1440"/>
          <w:tab w:val="left" w:pos="1441"/>
        </w:tabs>
        <w:spacing w:before="1"/>
        <w:ind w:left="709" w:right="722"/>
        <w:jc w:val="center"/>
        <w:rPr>
          <w:sz w:val="24"/>
        </w:rPr>
      </w:pPr>
      <w:r>
        <w:rPr>
          <w:color w:val="363636"/>
          <w:sz w:val="24"/>
        </w:rPr>
        <w:t>Un</w:t>
      </w:r>
      <w:r>
        <w:rPr>
          <w:color w:val="363636"/>
          <w:spacing w:val="-4"/>
          <w:sz w:val="24"/>
        </w:rPr>
        <w:t xml:space="preserve"> </w:t>
      </w:r>
      <w:r>
        <w:rPr>
          <w:color w:val="363636"/>
          <w:sz w:val="24"/>
        </w:rPr>
        <w:t>conjunto</w:t>
      </w:r>
      <w:r>
        <w:rPr>
          <w:color w:val="363636"/>
          <w:spacing w:val="-6"/>
          <w:sz w:val="24"/>
        </w:rPr>
        <w:t xml:space="preserve"> </w:t>
      </w:r>
      <w:r>
        <w:rPr>
          <w:color w:val="363636"/>
          <w:sz w:val="24"/>
        </w:rPr>
        <w:t>de</w:t>
      </w:r>
      <w:r>
        <w:rPr>
          <w:color w:val="363636"/>
          <w:spacing w:val="-3"/>
          <w:sz w:val="24"/>
        </w:rPr>
        <w:t xml:space="preserve"> </w:t>
      </w:r>
      <w:r>
        <w:rPr>
          <w:color w:val="363636"/>
          <w:sz w:val="24"/>
        </w:rPr>
        <w:t>campos</w:t>
      </w:r>
      <w:r>
        <w:rPr>
          <w:color w:val="363636"/>
          <w:spacing w:val="-7"/>
          <w:sz w:val="24"/>
        </w:rPr>
        <w:t xml:space="preserve"> </w:t>
      </w:r>
      <w:r>
        <w:rPr>
          <w:color w:val="363636"/>
          <w:sz w:val="24"/>
        </w:rPr>
        <w:t>contiguos</w:t>
      </w:r>
      <w:r>
        <w:rPr>
          <w:color w:val="363636"/>
          <w:spacing w:val="-4"/>
          <w:sz w:val="24"/>
        </w:rPr>
        <w:t xml:space="preserve"> </w:t>
      </w:r>
      <w:r>
        <w:rPr>
          <w:color w:val="363636"/>
          <w:sz w:val="24"/>
        </w:rPr>
        <w:t>en</w:t>
      </w:r>
      <w:r>
        <w:rPr>
          <w:color w:val="363636"/>
          <w:spacing w:val="-3"/>
          <w:sz w:val="24"/>
        </w:rPr>
        <w:t xml:space="preserve"> </w:t>
      </w:r>
      <w:r>
        <w:rPr>
          <w:color w:val="363636"/>
          <w:sz w:val="24"/>
        </w:rPr>
        <w:t>el</w:t>
      </w:r>
      <w:r>
        <w:rPr>
          <w:color w:val="363636"/>
          <w:spacing w:val="-6"/>
          <w:sz w:val="24"/>
        </w:rPr>
        <w:t xml:space="preserve"> </w:t>
      </w:r>
      <w:r>
        <w:rPr>
          <w:color w:val="363636"/>
          <w:sz w:val="24"/>
        </w:rPr>
        <w:t>área</w:t>
      </w:r>
      <w:r>
        <w:rPr>
          <w:color w:val="363636"/>
          <w:spacing w:val="-7"/>
          <w:sz w:val="24"/>
        </w:rPr>
        <w:t xml:space="preserve"> </w:t>
      </w:r>
      <w:r>
        <w:rPr>
          <w:color w:val="363636"/>
          <w:sz w:val="24"/>
        </w:rPr>
        <w:t>Valores,</w:t>
      </w:r>
      <w:r>
        <w:rPr>
          <w:color w:val="363636"/>
          <w:spacing w:val="-4"/>
          <w:sz w:val="24"/>
        </w:rPr>
        <w:t xml:space="preserve"> </w:t>
      </w:r>
      <w:r>
        <w:rPr>
          <w:color w:val="363636"/>
          <w:sz w:val="24"/>
        </w:rPr>
        <w:t>por</w:t>
      </w:r>
      <w:r>
        <w:rPr>
          <w:color w:val="363636"/>
          <w:spacing w:val="-4"/>
          <w:sz w:val="24"/>
        </w:rPr>
        <w:t xml:space="preserve"> </w:t>
      </w:r>
      <w:r>
        <w:rPr>
          <w:color w:val="363636"/>
          <w:sz w:val="24"/>
        </w:rPr>
        <w:t>ejemplo,</w:t>
      </w:r>
      <w:r>
        <w:rPr>
          <w:color w:val="363636"/>
          <w:spacing w:val="-6"/>
          <w:sz w:val="24"/>
        </w:rPr>
        <w:t xml:space="preserve"> </w:t>
      </w:r>
      <w:r>
        <w:rPr>
          <w:color w:val="363636"/>
          <w:sz w:val="24"/>
        </w:rPr>
        <w:t>todos</w:t>
      </w:r>
      <w:r>
        <w:rPr>
          <w:color w:val="363636"/>
          <w:spacing w:val="-6"/>
          <w:sz w:val="24"/>
        </w:rPr>
        <w:t xml:space="preserve"> </w:t>
      </w:r>
      <w:r>
        <w:rPr>
          <w:color w:val="363636"/>
          <w:sz w:val="24"/>
        </w:rPr>
        <w:t>los</w:t>
      </w:r>
      <w:r>
        <w:rPr>
          <w:color w:val="363636"/>
          <w:spacing w:val="-5"/>
          <w:sz w:val="24"/>
        </w:rPr>
        <w:t xml:space="preserve"> </w:t>
      </w:r>
      <w:r>
        <w:rPr>
          <w:color w:val="363636"/>
          <w:sz w:val="24"/>
        </w:rPr>
        <w:t>totales</w:t>
      </w:r>
      <w:r>
        <w:rPr>
          <w:color w:val="363636"/>
          <w:spacing w:val="-7"/>
          <w:sz w:val="24"/>
        </w:rPr>
        <w:t xml:space="preserve"> </w:t>
      </w:r>
      <w:r>
        <w:rPr>
          <w:color w:val="363636"/>
          <w:sz w:val="24"/>
        </w:rPr>
        <w:t>de</w:t>
      </w:r>
      <w:r>
        <w:rPr>
          <w:color w:val="363636"/>
          <w:spacing w:val="-6"/>
          <w:sz w:val="24"/>
        </w:rPr>
        <w:t xml:space="preserve"> </w:t>
      </w:r>
      <w:r>
        <w:rPr>
          <w:color w:val="363636"/>
          <w:sz w:val="24"/>
        </w:rPr>
        <w:t>productos</w:t>
      </w:r>
      <w:r>
        <w:rPr>
          <w:color w:val="363636"/>
          <w:spacing w:val="-6"/>
          <w:sz w:val="24"/>
        </w:rPr>
        <w:t xml:space="preserve"> </w:t>
      </w:r>
      <w:r>
        <w:rPr>
          <w:color w:val="363636"/>
          <w:sz w:val="24"/>
        </w:rPr>
        <w:t>de una región</w:t>
      </w:r>
      <w:r>
        <w:rPr>
          <w:color w:val="363636"/>
          <w:spacing w:val="-3"/>
          <w:sz w:val="24"/>
        </w:rPr>
        <w:t xml:space="preserve"> </w:t>
      </w:r>
      <w:r>
        <w:rPr>
          <w:color w:val="363636"/>
          <w:sz w:val="24"/>
        </w:rPr>
        <w:t>específica.</w:t>
      </w:r>
    </w:p>
    <w:p w:rsidR="00B11E2E" w:rsidRDefault="00B11E2E" w:rsidP="00B11E2E">
      <w:pPr>
        <w:pStyle w:val="Prrafodelista"/>
        <w:numPr>
          <w:ilvl w:val="0"/>
          <w:numId w:val="291"/>
        </w:numPr>
        <w:tabs>
          <w:tab w:val="left" w:pos="1440"/>
          <w:tab w:val="left" w:pos="1441"/>
        </w:tabs>
        <w:spacing w:before="2" w:line="237" w:lineRule="auto"/>
        <w:ind w:left="709" w:right="717"/>
        <w:jc w:val="center"/>
        <w:rPr>
          <w:sz w:val="24"/>
        </w:rPr>
      </w:pPr>
      <w:r>
        <w:rPr>
          <w:color w:val="363636"/>
          <w:sz w:val="24"/>
        </w:rPr>
        <w:t>Un</w:t>
      </w:r>
      <w:r>
        <w:rPr>
          <w:color w:val="363636"/>
          <w:spacing w:val="-7"/>
          <w:sz w:val="24"/>
        </w:rPr>
        <w:t xml:space="preserve"> </w:t>
      </w:r>
      <w:r>
        <w:rPr>
          <w:color w:val="363636"/>
          <w:sz w:val="24"/>
        </w:rPr>
        <w:t>conjunto</w:t>
      </w:r>
      <w:r>
        <w:rPr>
          <w:color w:val="363636"/>
          <w:spacing w:val="-9"/>
          <w:sz w:val="24"/>
        </w:rPr>
        <w:t xml:space="preserve"> </w:t>
      </w:r>
      <w:r>
        <w:rPr>
          <w:color w:val="363636"/>
          <w:sz w:val="24"/>
        </w:rPr>
        <w:t>de</w:t>
      </w:r>
      <w:r>
        <w:rPr>
          <w:color w:val="363636"/>
          <w:spacing w:val="-7"/>
          <w:sz w:val="24"/>
        </w:rPr>
        <w:t xml:space="preserve"> </w:t>
      </w:r>
      <w:r>
        <w:rPr>
          <w:color w:val="363636"/>
          <w:sz w:val="24"/>
        </w:rPr>
        <w:t>campos</w:t>
      </w:r>
      <w:r>
        <w:rPr>
          <w:color w:val="363636"/>
          <w:spacing w:val="-9"/>
          <w:sz w:val="24"/>
        </w:rPr>
        <w:t xml:space="preserve"> </w:t>
      </w:r>
      <w:r>
        <w:rPr>
          <w:color w:val="363636"/>
          <w:sz w:val="24"/>
        </w:rPr>
        <w:t>no</w:t>
      </w:r>
      <w:r>
        <w:rPr>
          <w:color w:val="363636"/>
          <w:spacing w:val="-6"/>
          <w:sz w:val="24"/>
        </w:rPr>
        <w:t xml:space="preserve"> </w:t>
      </w:r>
      <w:r>
        <w:rPr>
          <w:color w:val="363636"/>
          <w:sz w:val="24"/>
        </w:rPr>
        <w:t>contiguos</w:t>
      </w:r>
      <w:r>
        <w:rPr>
          <w:color w:val="363636"/>
          <w:spacing w:val="-9"/>
          <w:sz w:val="24"/>
        </w:rPr>
        <w:t xml:space="preserve"> </w:t>
      </w:r>
      <w:r>
        <w:rPr>
          <w:color w:val="363636"/>
          <w:sz w:val="24"/>
        </w:rPr>
        <w:t>en</w:t>
      </w:r>
      <w:r>
        <w:rPr>
          <w:color w:val="363636"/>
          <w:spacing w:val="-8"/>
          <w:sz w:val="24"/>
        </w:rPr>
        <w:t xml:space="preserve"> </w:t>
      </w:r>
      <w:r>
        <w:rPr>
          <w:color w:val="363636"/>
          <w:sz w:val="24"/>
        </w:rPr>
        <w:t>el</w:t>
      </w:r>
      <w:r>
        <w:rPr>
          <w:color w:val="363636"/>
          <w:spacing w:val="-9"/>
          <w:sz w:val="24"/>
        </w:rPr>
        <w:t xml:space="preserve"> </w:t>
      </w:r>
      <w:r>
        <w:rPr>
          <w:color w:val="363636"/>
          <w:sz w:val="24"/>
        </w:rPr>
        <w:t>área</w:t>
      </w:r>
      <w:r>
        <w:rPr>
          <w:color w:val="363636"/>
          <w:spacing w:val="-9"/>
          <w:sz w:val="24"/>
        </w:rPr>
        <w:t xml:space="preserve"> </w:t>
      </w:r>
      <w:r>
        <w:rPr>
          <w:color w:val="363636"/>
          <w:sz w:val="24"/>
        </w:rPr>
        <w:t>Valores,</w:t>
      </w:r>
      <w:r>
        <w:rPr>
          <w:color w:val="363636"/>
          <w:spacing w:val="-8"/>
          <w:sz w:val="24"/>
        </w:rPr>
        <w:t xml:space="preserve"> </w:t>
      </w:r>
      <w:r>
        <w:rPr>
          <w:color w:val="363636"/>
          <w:sz w:val="24"/>
        </w:rPr>
        <w:t>como</w:t>
      </w:r>
      <w:r>
        <w:rPr>
          <w:color w:val="363636"/>
          <w:spacing w:val="-7"/>
          <w:sz w:val="24"/>
        </w:rPr>
        <w:t xml:space="preserve"> </w:t>
      </w:r>
      <w:r>
        <w:rPr>
          <w:color w:val="363636"/>
          <w:sz w:val="24"/>
        </w:rPr>
        <w:t>los</w:t>
      </w:r>
      <w:r>
        <w:rPr>
          <w:color w:val="363636"/>
          <w:spacing w:val="-9"/>
          <w:sz w:val="24"/>
        </w:rPr>
        <w:t xml:space="preserve"> </w:t>
      </w:r>
      <w:r>
        <w:rPr>
          <w:color w:val="363636"/>
          <w:sz w:val="24"/>
        </w:rPr>
        <w:t>totales</w:t>
      </w:r>
      <w:r>
        <w:rPr>
          <w:color w:val="363636"/>
          <w:spacing w:val="-11"/>
          <w:sz w:val="24"/>
        </w:rPr>
        <w:t xml:space="preserve"> </w:t>
      </w:r>
      <w:r>
        <w:rPr>
          <w:color w:val="363636"/>
          <w:sz w:val="24"/>
        </w:rPr>
        <w:t>de</w:t>
      </w:r>
      <w:r>
        <w:rPr>
          <w:color w:val="363636"/>
          <w:spacing w:val="-3"/>
          <w:sz w:val="24"/>
        </w:rPr>
        <w:t xml:space="preserve"> </w:t>
      </w:r>
      <w:r>
        <w:rPr>
          <w:color w:val="363636"/>
          <w:sz w:val="24"/>
        </w:rPr>
        <w:t>productos</w:t>
      </w:r>
      <w:r>
        <w:rPr>
          <w:color w:val="363636"/>
          <w:spacing w:val="-9"/>
          <w:sz w:val="24"/>
        </w:rPr>
        <w:t xml:space="preserve"> </w:t>
      </w:r>
      <w:r>
        <w:rPr>
          <w:color w:val="363636"/>
          <w:sz w:val="24"/>
        </w:rPr>
        <w:t>de</w:t>
      </w:r>
      <w:r>
        <w:rPr>
          <w:color w:val="363636"/>
          <w:spacing w:val="-9"/>
          <w:sz w:val="24"/>
        </w:rPr>
        <w:t xml:space="preserve"> </w:t>
      </w:r>
      <w:r>
        <w:rPr>
          <w:color w:val="363636"/>
          <w:sz w:val="24"/>
        </w:rPr>
        <w:t>diferentes regiones en distintos niveles de la jerarquía de</w:t>
      </w:r>
      <w:r>
        <w:rPr>
          <w:color w:val="363636"/>
          <w:spacing w:val="-9"/>
          <w:sz w:val="24"/>
        </w:rPr>
        <w:t xml:space="preserve"> </w:t>
      </w:r>
      <w:r>
        <w:rPr>
          <w:color w:val="363636"/>
          <w:sz w:val="24"/>
        </w:rPr>
        <w:t>datos.</w:t>
      </w:r>
    </w:p>
    <w:p w:rsidR="00B11E2E" w:rsidRDefault="00B11E2E" w:rsidP="00B11E2E">
      <w:pPr>
        <w:pStyle w:val="Textoindependiente"/>
        <w:spacing w:before="1"/>
        <w:ind w:left="709"/>
        <w:jc w:val="center"/>
        <w:rPr>
          <w:sz w:val="23"/>
        </w:rPr>
      </w:pPr>
    </w:p>
    <w:p w:rsidR="00B11E2E" w:rsidRDefault="00B11E2E" w:rsidP="00B11E2E">
      <w:pPr>
        <w:tabs>
          <w:tab w:val="left" w:pos="4990"/>
        </w:tabs>
        <w:ind w:left="709"/>
        <w:jc w:val="center"/>
        <w:rPr>
          <w:sz w:val="24"/>
        </w:rPr>
      </w:pPr>
      <w:r>
        <w:rPr>
          <w:b/>
          <w:color w:val="363636"/>
          <w:sz w:val="24"/>
        </w:rPr>
        <w:t>Especificar el ámbito por campo</w:t>
      </w:r>
      <w:r>
        <w:rPr>
          <w:b/>
          <w:color w:val="363636"/>
          <w:spacing w:val="-11"/>
          <w:sz w:val="24"/>
        </w:rPr>
        <w:t xml:space="preserve"> </w:t>
      </w:r>
      <w:r>
        <w:rPr>
          <w:b/>
          <w:color w:val="363636"/>
          <w:sz w:val="24"/>
        </w:rPr>
        <w:t>de</w:t>
      </w:r>
      <w:r>
        <w:rPr>
          <w:b/>
          <w:color w:val="363636"/>
          <w:spacing w:val="-3"/>
          <w:sz w:val="24"/>
        </w:rPr>
        <w:t xml:space="preserve"> </w:t>
      </w:r>
      <w:r>
        <w:rPr>
          <w:b/>
          <w:color w:val="363636"/>
          <w:sz w:val="24"/>
        </w:rPr>
        <w:t>valor</w:t>
      </w:r>
      <w:r>
        <w:rPr>
          <w:b/>
          <w:color w:val="363636"/>
          <w:sz w:val="24"/>
        </w:rPr>
        <w:tab/>
      </w:r>
      <w:r>
        <w:rPr>
          <w:color w:val="363636"/>
          <w:sz w:val="24"/>
        </w:rPr>
        <w:t>Use este método si</w:t>
      </w:r>
      <w:r>
        <w:rPr>
          <w:color w:val="363636"/>
          <w:spacing w:val="-11"/>
          <w:sz w:val="24"/>
        </w:rPr>
        <w:t xml:space="preserve"> </w:t>
      </w:r>
      <w:r>
        <w:rPr>
          <w:color w:val="363636"/>
          <w:sz w:val="24"/>
        </w:rPr>
        <w:t>desea:</w:t>
      </w:r>
    </w:p>
    <w:p w:rsidR="00B11E2E" w:rsidRDefault="00B11E2E" w:rsidP="00B11E2E">
      <w:pPr>
        <w:pStyle w:val="Textoindependiente"/>
        <w:ind w:left="709"/>
        <w:jc w:val="center"/>
        <w:rPr>
          <w:sz w:val="23"/>
        </w:rPr>
      </w:pP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Evitar seleccionar muchos campos no</w:t>
      </w:r>
      <w:r>
        <w:rPr>
          <w:color w:val="363636"/>
          <w:spacing w:val="-21"/>
          <w:sz w:val="24"/>
        </w:rPr>
        <w:t xml:space="preserve"> </w:t>
      </w:r>
      <w:r>
        <w:rPr>
          <w:color w:val="363636"/>
          <w:sz w:val="24"/>
        </w:rPr>
        <w:t>contiguos.</w:t>
      </w:r>
    </w:p>
    <w:p w:rsidR="00B11E2E" w:rsidRDefault="00B11E2E" w:rsidP="00B11E2E">
      <w:pPr>
        <w:pStyle w:val="Prrafodelista"/>
        <w:numPr>
          <w:ilvl w:val="0"/>
          <w:numId w:val="291"/>
        </w:numPr>
        <w:tabs>
          <w:tab w:val="left" w:pos="1440"/>
          <w:tab w:val="left" w:pos="1441"/>
        </w:tabs>
        <w:spacing w:line="242" w:lineRule="auto"/>
        <w:ind w:left="709" w:right="719"/>
        <w:jc w:val="center"/>
        <w:rPr>
          <w:sz w:val="24"/>
        </w:rPr>
      </w:pPr>
      <w:r>
        <w:rPr>
          <w:color w:val="363636"/>
          <w:sz w:val="24"/>
        </w:rPr>
        <w:t>Aplicar formato condicional a un conjunto de campos en el área Valores para todos los niveles de la jerarquía de</w:t>
      </w:r>
      <w:r>
        <w:rPr>
          <w:color w:val="363636"/>
          <w:spacing w:val="-3"/>
          <w:sz w:val="24"/>
        </w:rPr>
        <w:t xml:space="preserve"> </w:t>
      </w:r>
      <w:r>
        <w:rPr>
          <w:color w:val="363636"/>
          <w:sz w:val="24"/>
        </w:rPr>
        <w:t>datos.</w:t>
      </w:r>
    </w:p>
    <w:p w:rsidR="00B11E2E" w:rsidRDefault="00B11E2E" w:rsidP="00B11E2E">
      <w:pPr>
        <w:pStyle w:val="Prrafodelista"/>
        <w:numPr>
          <w:ilvl w:val="0"/>
          <w:numId w:val="291"/>
        </w:numPr>
        <w:tabs>
          <w:tab w:val="left" w:pos="1440"/>
          <w:tab w:val="left" w:pos="1441"/>
        </w:tabs>
        <w:spacing w:line="287" w:lineRule="exact"/>
        <w:ind w:left="709"/>
        <w:jc w:val="center"/>
        <w:rPr>
          <w:sz w:val="24"/>
        </w:rPr>
      </w:pPr>
      <w:r>
        <w:rPr>
          <w:color w:val="363636"/>
          <w:sz w:val="24"/>
        </w:rPr>
        <w:t>Incluir subtotales y totales</w:t>
      </w:r>
      <w:r>
        <w:rPr>
          <w:color w:val="363636"/>
          <w:spacing w:val="-1"/>
          <w:sz w:val="24"/>
        </w:rPr>
        <w:t xml:space="preserve"> </w:t>
      </w:r>
      <w:r>
        <w:rPr>
          <w:color w:val="363636"/>
          <w:sz w:val="24"/>
        </w:rPr>
        <w:t>generales.</w:t>
      </w:r>
    </w:p>
    <w:p w:rsidR="00B11E2E" w:rsidRDefault="00B11E2E" w:rsidP="00B11E2E">
      <w:pPr>
        <w:pStyle w:val="Textoindependiente"/>
        <w:spacing w:before="9"/>
        <w:ind w:left="709"/>
        <w:jc w:val="center"/>
        <w:rPr>
          <w:sz w:val="22"/>
        </w:rPr>
      </w:pPr>
    </w:p>
    <w:p w:rsidR="00B11E2E" w:rsidRDefault="00B11E2E" w:rsidP="00B11E2E">
      <w:pPr>
        <w:tabs>
          <w:tab w:val="left" w:pos="5828"/>
        </w:tabs>
        <w:ind w:left="709"/>
        <w:jc w:val="center"/>
        <w:rPr>
          <w:sz w:val="24"/>
        </w:rPr>
      </w:pPr>
      <w:r>
        <w:rPr>
          <w:b/>
          <w:color w:val="363636"/>
          <w:sz w:val="24"/>
        </w:rPr>
        <w:t>Especificar el ámbito por</w:t>
      </w:r>
      <w:r>
        <w:rPr>
          <w:b/>
          <w:color w:val="363636"/>
          <w:spacing w:val="-13"/>
          <w:sz w:val="24"/>
        </w:rPr>
        <w:t xml:space="preserve"> </w:t>
      </w:r>
      <w:r>
        <w:rPr>
          <w:b/>
          <w:color w:val="363636"/>
          <w:sz w:val="24"/>
        </w:rPr>
        <w:t>campo</w:t>
      </w:r>
      <w:r>
        <w:rPr>
          <w:b/>
          <w:color w:val="363636"/>
          <w:spacing w:val="-2"/>
          <w:sz w:val="24"/>
        </w:rPr>
        <w:t xml:space="preserve"> </w:t>
      </w:r>
      <w:r>
        <w:rPr>
          <w:b/>
          <w:color w:val="363636"/>
          <w:sz w:val="24"/>
        </w:rPr>
        <w:t>correspondiente</w:t>
      </w:r>
      <w:r>
        <w:rPr>
          <w:b/>
          <w:color w:val="363636"/>
          <w:sz w:val="24"/>
        </w:rPr>
        <w:tab/>
      </w:r>
      <w:r>
        <w:rPr>
          <w:color w:val="363636"/>
          <w:sz w:val="24"/>
        </w:rPr>
        <w:t>Use este método si</w:t>
      </w:r>
      <w:r>
        <w:rPr>
          <w:color w:val="363636"/>
          <w:spacing w:val="-6"/>
          <w:sz w:val="24"/>
        </w:rPr>
        <w:t xml:space="preserve"> </w:t>
      </w:r>
      <w:r>
        <w:rPr>
          <w:color w:val="363636"/>
          <w:sz w:val="24"/>
        </w:rPr>
        <w:t>desea:</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Evitar seleccionar muchos campos no</w:t>
      </w:r>
      <w:r>
        <w:rPr>
          <w:color w:val="363636"/>
          <w:spacing w:val="-2"/>
          <w:sz w:val="24"/>
        </w:rPr>
        <w:t xml:space="preserve"> </w:t>
      </w:r>
      <w:r>
        <w:rPr>
          <w:color w:val="363636"/>
          <w:sz w:val="24"/>
        </w:rPr>
        <w:t>contiguos.</w:t>
      </w:r>
    </w:p>
    <w:p w:rsidR="00B11E2E" w:rsidRDefault="00B11E2E" w:rsidP="00B11E2E">
      <w:pPr>
        <w:pStyle w:val="Prrafodelista"/>
        <w:numPr>
          <w:ilvl w:val="0"/>
          <w:numId w:val="291"/>
        </w:numPr>
        <w:tabs>
          <w:tab w:val="left" w:pos="1440"/>
          <w:tab w:val="left" w:pos="1441"/>
        </w:tabs>
        <w:ind w:left="709" w:right="722"/>
        <w:jc w:val="center"/>
        <w:rPr>
          <w:sz w:val="24"/>
        </w:rPr>
      </w:pPr>
      <w:r>
        <w:rPr>
          <w:color w:val="363636"/>
          <w:sz w:val="24"/>
        </w:rPr>
        <w:t>Aplicar formato condicional a un conjunto de campos en el área Valores para un nivel específico de la jerarquía de</w:t>
      </w:r>
      <w:r>
        <w:rPr>
          <w:color w:val="363636"/>
          <w:spacing w:val="-4"/>
          <w:sz w:val="24"/>
        </w:rPr>
        <w:t xml:space="preserve"> </w:t>
      </w:r>
      <w:r>
        <w:rPr>
          <w:color w:val="363636"/>
          <w:sz w:val="24"/>
        </w:rPr>
        <w:t>datos.</w:t>
      </w:r>
    </w:p>
    <w:p w:rsidR="00B11E2E" w:rsidRDefault="00B11E2E" w:rsidP="00B11E2E">
      <w:pPr>
        <w:pStyle w:val="Prrafodelista"/>
        <w:numPr>
          <w:ilvl w:val="0"/>
          <w:numId w:val="291"/>
        </w:numPr>
        <w:tabs>
          <w:tab w:val="left" w:pos="1440"/>
          <w:tab w:val="left" w:pos="1441"/>
        </w:tabs>
        <w:spacing w:line="290" w:lineRule="exact"/>
        <w:ind w:left="709"/>
        <w:jc w:val="center"/>
        <w:rPr>
          <w:sz w:val="24"/>
        </w:rPr>
      </w:pPr>
      <w:r>
        <w:rPr>
          <w:color w:val="363636"/>
          <w:sz w:val="24"/>
        </w:rPr>
        <w:t>Excluir subtotales.</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6"/>
        <w:jc w:val="center"/>
      </w:pPr>
      <w:r>
        <w:rPr>
          <w:color w:val="363636"/>
        </w:rPr>
        <w:t>Cuando</w:t>
      </w:r>
      <w:r>
        <w:rPr>
          <w:color w:val="363636"/>
          <w:spacing w:val="-13"/>
        </w:rPr>
        <w:t xml:space="preserve"> </w:t>
      </w:r>
      <w:r>
        <w:rPr>
          <w:color w:val="363636"/>
        </w:rPr>
        <w:t>da</w:t>
      </w:r>
      <w:r>
        <w:rPr>
          <w:color w:val="363636"/>
          <w:spacing w:val="-11"/>
        </w:rPr>
        <w:t xml:space="preserve"> </w:t>
      </w:r>
      <w:r>
        <w:rPr>
          <w:color w:val="363636"/>
        </w:rPr>
        <w:t>formato</w:t>
      </w:r>
      <w:r>
        <w:rPr>
          <w:color w:val="363636"/>
          <w:spacing w:val="-11"/>
        </w:rPr>
        <w:t xml:space="preserve"> </w:t>
      </w:r>
      <w:r>
        <w:rPr>
          <w:color w:val="363636"/>
        </w:rPr>
        <w:t>condicional</w:t>
      </w:r>
      <w:r>
        <w:rPr>
          <w:color w:val="363636"/>
          <w:spacing w:val="-9"/>
        </w:rPr>
        <w:t xml:space="preserve"> </w:t>
      </w:r>
      <w:r>
        <w:rPr>
          <w:color w:val="363636"/>
        </w:rPr>
        <w:t>a</w:t>
      </w:r>
      <w:r>
        <w:rPr>
          <w:color w:val="363636"/>
          <w:spacing w:val="-10"/>
        </w:rPr>
        <w:t xml:space="preserve"> </w:t>
      </w:r>
      <w:r>
        <w:rPr>
          <w:color w:val="363636"/>
        </w:rPr>
        <w:t>campos</w:t>
      </w:r>
      <w:r>
        <w:rPr>
          <w:color w:val="363636"/>
          <w:spacing w:val="-8"/>
        </w:rPr>
        <w:t xml:space="preserve"> </w:t>
      </w:r>
      <w:r>
        <w:rPr>
          <w:color w:val="363636"/>
        </w:rPr>
        <w:t>en</w:t>
      </w:r>
      <w:r>
        <w:rPr>
          <w:color w:val="363636"/>
          <w:spacing w:val="-10"/>
        </w:rPr>
        <w:t xml:space="preserve"> </w:t>
      </w:r>
      <w:r>
        <w:rPr>
          <w:color w:val="363636"/>
        </w:rPr>
        <w:t>el</w:t>
      </w:r>
      <w:r>
        <w:rPr>
          <w:color w:val="363636"/>
          <w:spacing w:val="-10"/>
        </w:rPr>
        <w:t xml:space="preserve"> </w:t>
      </w:r>
      <w:r>
        <w:rPr>
          <w:color w:val="363636"/>
        </w:rPr>
        <w:t>área</w:t>
      </w:r>
      <w:r>
        <w:rPr>
          <w:color w:val="363636"/>
          <w:spacing w:val="-8"/>
        </w:rPr>
        <w:t xml:space="preserve"> </w:t>
      </w:r>
      <w:r>
        <w:rPr>
          <w:color w:val="363636"/>
        </w:rPr>
        <w:t>valores</w:t>
      </w:r>
      <w:r>
        <w:rPr>
          <w:color w:val="363636"/>
          <w:spacing w:val="-11"/>
        </w:rPr>
        <w:t xml:space="preserve"> </w:t>
      </w:r>
      <w:r>
        <w:rPr>
          <w:color w:val="363636"/>
        </w:rPr>
        <w:t>para</w:t>
      </w:r>
      <w:r>
        <w:rPr>
          <w:color w:val="363636"/>
          <w:spacing w:val="-10"/>
        </w:rPr>
        <w:t xml:space="preserve"> </w:t>
      </w:r>
      <w:r>
        <w:rPr>
          <w:color w:val="363636"/>
        </w:rPr>
        <w:t>superior,</w:t>
      </w:r>
      <w:r>
        <w:rPr>
          <w:color w:val="363636"/>
          <w:spacing w:val="-12"/>
        </w:rPr>
        <w:t xml:space="preserve"> </w:t>
      </w:r>
      <w:r>
        <w:rPr>
          <w:color w:val="363636"/>
        </w:rPr>
        <w:t>inferior,</w:t>
      </w:r>
      <w:r>
        <w:rPr>
          <w:color w:val="363636"/>
          <w:spacing w:val="-11"/>
        </w:rPr>
        <w:t xml:space="preserve"> </w:t>
      </w:r>
      <w:r>
        <w:rPr>
          <w:color w:val="363636"/>
        </w:rPr>
        <w:t>por</w:t>
      </w:r>
      <w:r>
        <w:rPr>
          <w:color w:val="363636"/>
          <w:spacing w:val="-10"/>
        </w:rPr>
        <w:t xml:space="preserve"> </w:t>
      </w:r>
      <w:r>
        <w:rPr>
          <w:color w:val="363636"/>
        </w:rPr>
        <w:t>encima</w:t>
      </w:r>
      <w:r>
        <w:rPr>
          <w:color w:val="363636"/>
          <w:spacing w:val="-10"/>
        </w:rPr>
        <w:t xml:space="preserve"> </w:t>
      </w:r>
      <w:r>
        <w:rPr>
          <w:color w:val="363636"/>
        </w:rPr>
        <w:t>del</w:t>
      </w:r>
      <w:r>
        <w:rPr>
          <w:color w:val="363636"/>
          <w:spacing w:val="-11"/>
        </w:rPr>
        <w:t xml:space="preserve"> </w:t>
      </w:r>
      <w:r>
        <w:rPr>
          <w:color w:val="363636"/>
        </w:rPr>
        <w:t>promedio o por debajo de los valores medios, la regla se basa en todos los valores visibles de forma predeterminada. Sin embargo, cuando se define el ámbito por el campo correspondiente, en lugar de usar todos los valores visibles, puede aplicar el formato condicional para cada combinación</w:t>
      </w:r>
      <w:r>
        <w:rPr>
          <w:color w:val="363636"/>
          <w:spacing w:val="-6"/>
        </w:rPr>
        <w:t xml:space="preserve"> </w:t>
      </w:r>
      <w:r>
        <w:rPr>
          <w:color w:val="363636"/>
        </w:rPr>
        <w:t>de:</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291"/>
        </w:numPr>
        <w:tabs>
          <w:tab w:val="left" w:pos="1440"/>
          <w:tab w:val="left" w:pos="1441"/>
        </w:tabs>
        <w:spacing w:line="292" w:lineRule="exact"/>
        <w:ind w:left="709"/>
        <w:jc w:val="center"/>
        <w:rPr>
          <w:sz w:val="24"/>
        </w:rPr>
      </w:pPr>
      <w:r>
        <w:rPr>
          <w:color w:val="363636"/>
          <w:sz w:val="24"/>
        </w:rPr>
        <w:t>Una columna y el campo de su fila</w:t>
      </w:r>
      <w:r>
        <w:rPr>
          <w:color w:val="363636"/>
          <w:spacing w:val="-13"/>
          <w:sz w:val="24"/>
        </w:rPr>
        <w:t xml:space="preserve"> </w:t>
      </w:r>
      <w:r>
        <w:rPr>
          <w:color w:val="363636"/>
          <w:sz w:val="24"/>
        </w:rPr>
        <w:t>principal.</w:t>
      </w:r>
    </w:p>
    <w:p w:rsidR="00B11E2E" w:rsidRDefault="00B11E2E" w:rsidP="00B11E2E">
      <w:pPr>
        <w:pStyle w:val="Prrafodelista"/>
        <w:numPr>
          <w:ilvl w:val="0"/>
          <w:numId w:val="291"/>
        </w:numPr>
        <w:tabs>
          <w:tab w:val="left" w:pos="1440"/>
          <w:tab w:val="left" w:pos="1441"/>
        </w:tabs>
        <w:spacing w:line="292" w:lineRule="exact"/>
        <w:ind w:left="709"/>
        <w:jc w:val="center"/>
        <w:rPr>
          <w:sz w:val="24"/>
        </w:rPr>
      </w:pPr>
      <w:r>
        <w:rPr>
          <w:color w:val="363636"/>
          <w:sz w:val="24"/>
        </w:rPr>
        <w:t>Una fila y el campo de su columna</w:t>
      </w:r>
      <w:r>
        <w:rPr>
          <w:color w:val="363636"/>
          <w:spacing w:val="-14"/>
          <w:sz w:val="24"/>
        </w:rPr>
        <w:t xml:space="preserve"> </w:t>
      </w:r>
      <w:r>
        <w:rPr>
          <w:color w:val="363636"/>
          <w:sz w:val="24"/>
        </w:rPr>
        <w:t>principal.</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Formato condicional entre diferentes hojas de cálculo</w:t>
      </w:r>
    </w:p>
    <w:p w:rsidR="00B11E2E" w:rsidRDefault="00B11E2E" w:rsidP="00B11E2E">
      <w:pPr>
        <w:pStyle w:val="Textoindependiente"/>
        <w:spacing w:before="2"/>
        <w:ind w:left="709"/>
        <w:jc w:val="center"/>
        <w:rPr>
          <w:sz w:val="25"/>
        </w:rPr>
      </w:pPr>
    </w:p>
    <w:p w:rsidR="00B11E2E" w:rsidRDefault="00B11E2E" w:rsidP="00B11E2E">
      <w:pPr>
        <w:pStyle w:val="Textoindependiente"/>
        <w:spacing w:line="237" w:lineRule="auto"/>
        <w:ind w:left="709" w:right="722"/>
        <w:jc w:val="center"/>
      </w:pPr>
      <w:r>
        <w:rPr>
          <w:color w:val="363636"/>
        </w:rPr>
        <w:t>Puede usar formato condicional en celdas a las que se hace referencia en otra hoja de cálculo del mismo libro. Esta opción no está disponible entre libros.</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Ordenar datos con una lista personalizada</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Con listas personalizadas integradas, puede ordenar datos por días de la semana o meses del año. O bien, cree sus propias listas personalizadas para ordenar por cualquier otra característica que no ordene bien alfabéticamente, como alto, medio y bajo, o S, M, L, XL.</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Con listas personalizadas podría ordenar esta hoja de cálculo por mes de entrega o por prioridad.</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819008" behindDoc="0" locked="0" layoutInCell="1" allowOverlap="1" wp14:anchorId="51E7FDEC" wp14:editId="4C053554">
            <wp:simplePos x="0" y="0"/>
            <wp:positionH relativeFrom="page">
              <wp:posOffset>457200</wp:posOffset>
            </wp:positionH>
            <wp:positionV relativeFrom="paragraph">
              <wp:posOffset>179685</wp:posOffset>
            </wp:positionV>
            <wp:extent cx="3620110" cy="2257425"/>
            <wp:effectExtent l="0" t="0" r="0" b="0"/>
            <wp:wrapTopAndBottom/>
            <wp:docPr id="531" name="image220.jpeg" descr="Tabla de mu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20.jpeg"/>
                    <pic:cNvPicPr/>
                  </pic:nvPicPr>
                  <pic:blipFill>
                    <a:blip r:embed="rId438" cstate="print"/>
                    <a:stretch>
                      <a:fillRect/>
                    </a:stretch>
                  </pic:blipFill>
                  <pic:spPr>
                    <a:xfrm>
                      <a:off x="0" y="0"/>
                      <a:ext cx="3620110" cy="22574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extoindependiente"/>
        <w:ind w:left="709"/>
        <w:jc w:val="center"/>
      </w:pPr>
      <w:r>
        <w:t>Ordenar por días de la semana o meses del año con una lista personalizada integrada</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289"/>
        </w:numPr>
        <w:tabs>
          <w:tab w:val="left" w:pos="1441"/>
        </w:tabs>
        <w:ind w:left="709"/>
        <w:jc w:val="center"/>
        <w:rPr>
          <w:sz w:val="24"/>
        </w:rPr>
      </w:pPr>
      <w:r>
        <w:rPr>
          <w:color w:val="363636"/>
          <w:sz w:val="24"/>
        </w:rPr>
        <w:t>Seleccione las columnas que desea</w:t>
      </w:r>
      <w:r>
        <w:rPr>
          <w:color w:val="363636"/>
          <w:spacing w:val="-6"/>
          <w:sz w:val="24"/>
        </w:rPr>
        <w:t xml:space="preserve"> </w:t>
      </w:r>
      <w:r>
        <w:rPr>
          <w:color w:val="363636"/>
          <w:sz w:val="24"/>
        </w:rPr>
        <w:t>ordenar.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Para obtener los mejores resultados, las columnas deben tener encabezados.</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289"/>
        </w:numPr>
        <w:tabs>
          <w:tab w:val="left" w:pos="1441"/>
        </w:tabs>
        <w:ind w:left="709"/>
        <w:jc w:val="center"/>
        <w:rPr>
          <w:sz w:val="24"/>
        </w:rPr>
      </w:pPr>
      <w:r>
        <w:rPr>
          <w:color w:val="363636"/>
          <w:sz w:val="24"/>
        </w:rPr>
        <w:t xml:space="preserve">Haga clic en </w:t>
      </w:r>
      <w:r>
        <w:rPr>
          <w:b/>
          <w:color w:val="363636"/>
          <w:sz w:val="24"/>
        </w:rPr>
        <w:t xml:space="preserve">Datos </w:t>
      </w:r>
      <w:r>
        <w:rPr>
          <w:color w:val="363636"/>
          <w:sz w:val="24"/>
        </w:rPr>
        <w:t>&gt;</w:t>
      </w:r>
      <w:r>
        <w:rPr>
          <w:color w:val="363636"/>
          <w:spacing w:val="-1"/>
          <w:sz w:val="24"/>
        </w:rPr>
        <w:t xml:space="preserve"> </w:t>
      </w:r>
      <w:r>
        <w:rPr>
          <w:b/>
          <w:color w:val="363636"/>
          <w:sz w:val="24"/>
        </w:rPr>
        <w:t>Ordenar</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20032" behindDoc="0" locked="0" layoutInCell="1" allowOverlap="1" wp14:anchorId="7EDBB53F" wp14:editId="4DC53B01">
            <wp:simplePos x="0" y="0"/>
            <wp:positionH relativeFrom="page">
              <wp:posOffset>914400</wp:posOffset>
            </wp:positionH>
            <wp:positionV relativeFrom="paragraph">
              <wp:posOffset>179391</wp:posOffset>
            </wp:positionV>
            <wp:extent cx="2115312" cy="1181100"/>
            <wp:effectExtent l="0" t="0" r="0" b="0"/>
            <wp:wrapTopAndBottom/>
            <wp:docPr id="533" name="image221.jpeg" descr="Botón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21.jpeg"/>
                    <pic:cNvPicPr/>
                  </pic:nvPicPr>
                  <pic:blipFill>
                    <a:blip r:embed="rId439" cstate="print"/>
                    <a:stretch>
                      <a:fillRect/>
                    </a:stretch>
                  </pic:blipFill>
                  <pic:spPr>
                    <a:xfrm>
                      <a:off x="0" y="0"/>
                      <a:ext cx="2115312" cy="11811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289"/>
        </w:numPr>
        <w:tabs>
          <w:tab w:val="left" w:pos="1441"/>
        </w:tabs>
        <w:ind w:left="709"/>
        <w:jc w:val="center"/>
        <w:rPr>
          <w:sz w:val="24"/>
        </w:rPr>
      </w:pPr>
      <w:r>
        <w:rPr>
          <w:color w:val="363636"/>
          <w:sz w:val="24"/>
        </w:rPr>
        <w:t xml:space="preserve">En </w:t>
      </w:r>
      <w:r>
        <w:rPr>
          <w:b/>
          <w:color w:val="363636"/>
          <w:sz w:val="24"/>
        </w:rPr>
        <w:t>Columna</w:t>
      </w:r>
      <w:r>
        <w:rPr>
          <w:color w:val="363636"/>
          <w:sz w:val="24"/>
        </w:rPr>
        <w:t xml:space="preserve">, en el cuadro </w:t>
      </w:r>
      <w:r>
        <w:rPr>
          <w:b/>
          <w:color w:val="363636"/>
          <w:sz w:val="24"/>
        </w:rPr>
        <w:t>Ordenar por</w:t>
      </w:r>
      <w:r>
        <w:rPr>
          <w:color w:val="363636"/>
          <w:sz w:val="24"/>
        </w:rPr>
        <w:t>, seleccione la columna que desea</w:t>
      </w:r>
      <w:r>
        <w:rPr>
          <w:color w:val="363636"/>
          <w:spacing w:val="-10"/>
          <w:sz w:val="24"/>
        </w:rPr>
        <w:t xml:space="preserve"> </w:t>
      </w:r>
      <w:r>
        <w:rPr>
          <w:color w:val="363636"/>
          <w:sz w:val="24"/>
        </w:rPr>
        <w:t>ordenar.</w:t>
      </w:r>
    </w:p>
    <w:p w:rsidR="00B11E2E" w:rsidRDefault="00B11E2E" w:rsidP="00B11E2E">
      <w:pPr>
        <w:pStyle w:val="Textoindependiente"/>
        <w:ind w:left="709"/>
        <w:jc w:val="center"/>
        <w:rPr>
          <w:sz w:val="23"/>
        </w:rPr>
      </w:pPr>
    </w:p>
    <w:p w:rsidR="00B11E2E" w:rsidRDefault="00B11E2E" w:rsidP="00B11E2E">
      <w:pPr>
        <w:pStyle w:val="Textoindependiente"/>
        <w:ind w:left="709" w:right="737"/>
        <w:jc w:val="center"/>
      </w:pPr>
      <w:r>
        <w:rPr>
          <w:color w:val="363636"/>
        </w:rPr>
        <w:t xml:space="preserve">Por ejemplo, si desea volver a ordenar el ejemplo anterior por fecha de entrega, en </w:t>
      </w:r>
      <w:r>
        <w:rPr>
          <w:b/>
          <w:color w:val="363636"/>
        </w:rPr>
        <w:t>Ordenar por</w:t>
      </w:r>
      <w:r>
        <w:rPr>
          <w:color w:val="363636"/>
        </w:rPr>
        <w:t xml:space="preserve">, elija </w:t>
      </w:r>
      <w:r>
        <w:rPr>
          <w:b/>
          <w:color w:val="363636"/>
        </w:rPr>
        <w:t>entrega</w:t>
      </w:r>
      <w:r>
        <w:rPr>
          <w:color w:val="363636"/>
        </w:rPr>
        <w:t>.</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2757ECA" wp14:editId="108DD4AA">
            <wp:extent cx="4285347" cy="1962150"/>
            <wp:effectExtent l="0" t="0" r="0" b="0"/>
            <wp:docPr id="535" name="image222.jpeg" descr="Ordenar por la columna de entr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22.jpeg"/>
                    <pic:cNvPicPr/>
                  </pic:nvPicPr>
                  <pic:blipFill>
                    <a:blip r:embed="rId440" cstate="print"/>
                    <a:stretch>
                      <a:fillRect/>
                    </a:stretch>
                  </pic:blipFill>
                  <pic:spPr>
                    <a:xfrm>
                      <a:off x="0" y="0"/>
                      <a:ext cx="4285347" cy="1962150"/>
                    </a:xfrm>
                    <a:prstGeom prst="rect">
                      <a:avLst/>
                    </a:prstGeom>
                  </pic:spPr>
                </pic:pic>
              </a:graphicData>
            </a:graphic>
          </wp:inline>
        </w:drawing>
      </w:r>
    </w:p>
    <w:p w:rsidR="00B11E2E" w:rsidRDefault="00B11E2E" w:rsidP="00B11E2E">
      <w:pPr>
        <w:pStyle w:val="Textoindependiente"/>
        <w:spacing w:before="5"/>
        <w:ind w:left="709"/>
        <w:jc w:val="center"/>
        <w:rPr>
          <w:sz w:val="18"/>
        </w:rPr>
      </w:pPr>
    </w:p>
    <w:p w:rsidR="00B11E2E" w:rsidRDefault="00B11E2E" w:rsidP="00B11E2E">
      <w:pPr>
        <w:pStyle w:val="Prrafodelista"/>
        <w:numPr>
          <w:ilvl w:val="0"/>
          <w:numId w:val="289"/>
        </w:numPr>
        <w:tabs>
          <w:tab w:val="left" w:pos="1441"/>
        </w:tabs>
        <w:spacing w:before="52"/>
        <w:ind w:left="709"/>
        <w:jc w:val="center"/>
        <w:rPr>
          <w:sz w:val="24"/>
        </w:rPr>
      </w:pPr>
      <w:r>
        <w:rPr>
          <w:color w:val="363636"/>
          <w:sz w:val="24"/>
        </w:rPr>
        <w:t xml:space="preserve">Debajo de </w:t>
      </w:r>
      <w:r>
        <w:rPr>
          <w:b/>
          <w:color w:val="363636"/>
          <w:sz w:val="24"/>
        </w:rPr>
        <w:t>Orden</w:t>
      </w:r>
      <w:r>
        <w:rPr>
          <w:color w:val="363636"/>
          <w:sz w:val="24"/>
        </w:rPr>
        <w:t xml:space="preserve">, seleccione </w:t>
      </w:r>
      <w:r>
        <w:rPr>
          <w:b/>
          <w:color w:val="363636"/>
          <w:sz w:val="24"/>
        </w:rPr>
        <w:t>Lista personalizada</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21056" behindDoc="0" locked="0" layoutInCell="1" allowOverlap="1" wp14:anchorId="2C2449F6" wp14:editId="073631CC">
            <wp:simplePos x="0" y="0"/>
            <wp:positionH relativeFrom="page">
              <wp:posOffset>914400</wp:posOffset>
            </wp:positionH>
            <wp:positionV relativeFrom="paragraph">
              <wp:posOffset>180025</wp:posOffset>
            </wp:positionV>
            <wp:extent cx="4288677" cy="1962150"/>
            <wp:effectExtent l="0" t="0" r="0" b="0"/>
            <wp:wrapTopAndBottom/>
            <wp:docPr id="537" name="image223.jpeg" descr="Cuadro de diálogo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23.jpeg"/>
                    <pic:cNvPicPr/>
                  </pic:nvPicPr>
                  <pic:blipFill>
                    <a:blip r:embed="rId441" cstate="print"/>
                    <a:stretch>
                      <a:fillRect/>
                    </a:stretch>
                  </pic:blipFill>
                  <pic:spPr>
                    <a:xfrm>
                      <a:off x="0" y="0"/>
                      <a:ext cx="4288677" cy="19621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289"/>
        </w:numPr>
        <w:tabs>
          <w:tab w:val="left" w:pos="1441"/>
        </w:tabs>
        <w:spacing w:before="1" w:line="292" w:lineRule="exact"/>
        <w:ind w:left="709"/>
        <w:jc w:val="center"/>
        <w:rPr>
          <w:sz w:val="24"/>
        </w:rPr>
      </w:pPr>
      <w:r>
        <w:rPr>
          <w:color w:val="363636"/>
          <w:sz w:val="24"/>
        </w:rPr>
        <w:t>En</w:t>
      </w:r>
      <w:r>
        <w:rPr>
          <w:color w:val="363636"/>
          <w:spacing w:val="38"/>
          <w:sz w:val="24"/>
        </w:rPr>
        <w:t xml:space="preserve"> </w:t>
      </w:r>
      <w:r>
        <w:rPr>
          <w:color w:val="363636"/>
          <w:sz w:val="24"/>
        </w:rPr>
        <w:t>el</w:t>
      </w:r>
      <w:r>
        <w:rPr>
          <w:color w:val="363636"/>
          <w:spacing w:val="36"/>
          <w:sz w:val="24"/>
        </w:rPr>
        <w:t xml:space="preserve"> </w:t>
      </w:r>
      <w:r>
        <w:rPr>
          <w:color w:val="363636"/>
          <w:sz w:val="24"/>
        </w:rPr>
        <w:t>cuadro</w:t>
      </w:r>
      <w:r>
        <w:rPr>
          <w:color w:val="363636"/>
          <w:spacing w:val="37"/>
          <w:sz w:val="24"/>
        </w:rPr>
        <w:t xml:space="preserve"> </w:t>
      </w:r>
      <w:r>
        <w:rPr>
          <w:b/>
          <w:color w:val="363636"/>
          <w:sz w:val="24"/>
        </w:rPr>
        <w:t>Listas</w:t>
      </w:r>
      <w:r>
        <w:rPr>
          <w:b/>
          <w:color w:val="363636"/>
          <w:spacing w:val="35"/>
          <w:sz w:val="24"/>
        </w:rPr>
        <w:t xml:space="preserve"> </w:t>
      </w:r>
      <w:r>
        <w:rPr>
          <w:b/>
          <w:color w:val="363636"/>
          <w:sz w:val="24"/>
        </w:rPr>
        <w:t>personalizadas</w:t>
      </w:r>
      <w:r>
        <w:rPr>
          <w:color w:val="363636"/>
          <w:sz w:val="24"/>
        </w:rPr>
        <w:t>,</w:t>
      </w:r>
      <w:r>
        <w:rPr>
          <w:color w:val="363636"/>
          <w:spacing w:val="35"/>
          <w:sz w:val="24"/>
        </w:rPr>
        <w:t xml:space="preserve"> </w:t>
      </w:r>
      <w:r>
        <w:rPr>
          <w:color w:val="363636"/>
          <w:sz w:val="24"/>
        </w:rPr>
        <w:t>seleccione</w:t>
      </w:r>
      <w:r>
        <w:rPr>
          <w:color w:val="363636"/>
          <w:spacing w:val="36"/>
          <w:sz w:val="24"/>
        </w:rPr>
        <w:t xml:space="preserve"> </w:t>
      </w:r>
      <w:r>
        <w:rPr>
          <w:color w:val="363636"/>
          <w:sz w:val="24"/>
        </w:rPr>
        <w:t>la</w:t>
      </w:r>
      <w:r>
        <w:rPr>
          <w:color w:val="363636"/>
          <w:spacing w:val="38"/>
          <w:sz w:val="24"/>
        </w:rPr>
        <w:t xml:space="preserve"> </w:t>
      </w:r>
      <w:r>
        <w:rPr>
          <w:color w:val="363636"/>
          <w:sz w:val="24"/>
        </w:rPr>
        <w:t>lista</w:t>
      </w:r>
      <w:r>
        <w:rPr>
          <w:color w:val="363636"/>
          <w:spacing w:val="35"/>
          <w:sz w:val="24"/>
        </w:rPr>
        <w:t xml:space="preserve"> </w:t>
      </w:r>
      <w:r>
        <w:rPr>
          <w:color w:val="363636"/>
          <w:sz w:val="24"/>
        </w:rPr>
        <w:t>que</w:t>
      </w:r>
      <w:r>
        <w:rPr>
          <w:color w:val="363636"/>
          <w:spacing w:val="36"/>
          <w:sz w:val="24"/>
        </w:rPr>
        <w:t xml:space="preserve"> </w:t>
      </w:r>
      <w:r>
        <w:rPr>
          <w:color w:val="363636"/>
          <w:sz w:val="24"/>
        </w:rPr>
        <w:t>desea</w:t>
      </w:r>
      <w:r>
        <w:rPr>
          <w:color w:val="363636"/>
          <w:spacing w:val="35"/>
          <w:sz w:val="24"/>
        </w:rPr>
        <w:t xml:space="preserve"> </w:t>
      </w:r>
      <w:r>
        <w:rPr>
          <w:color w:val="363636"/>
          <w:sz w:val="24"/>
        </w:rPr>
        <w:t>y,</w:t>
      </w:r>
      <w:r>
        <w:rPr>
          <w:color w:val="363636"/>
          <w:spacing w:val="37"/>
          <w:sz w:val="24"/>
        </w:rPr>
        <w:t xml:space="preserve"> </w:t>
      </w:r>
      <w:r>
        <w:rPr>
          <w:color w:val="363636"/>
          <w:sz w:val="24"/>
        </w:rPr>
        <w:t>a</w:t>
      </w:r>
      <w:r>
        <w:rPr>
          <w:color w:val="363636"/>
          <w:spacing w:val="35"/>
          <w:sz w:val="24"/>
        </w:rPr>
        <w:t xml:space="preserve"> </w:t>
      </w:r>
      <w:r>
        <w:rPr>
          <w:color w:val="363636"/>
          <w:sz w:val="24"/>
        </w:rPr>
        <w:t>continuación,</w:t>
      </w:r>
      <w:r>
        <w:rPr>
          <w:color w:val="363636"/>
          <w:spacing w:val="35"/>
          <w:sz w:val="24"/>
        </w:rPr>
        <w:t xml:space="preserve"> </w:t>
      </w:r>
      <w:r>
        <w:rPr>
          <w:color w:val="363636"/>
          <w:sz w:val="24"/>
        </w:rPr>
        <w:t>haga</w:t>
      </w:r>
      <w:r>
        <w:rPr>
          <w:color w:val="363636"/>
          <w:spacing w:val="38"/>
          <w:sz w:val="24"/>
        </w:rPr>
        <w:t xml:space="preserve"> </w:t>
      </w:r>
      <w:r>
        <w:rPr>
          <w:color w:val="363636"/>
          <w:sz w:val="24"/>
        </w:rPr>
        <w:t>clic</w:t>
      </w:r>
      <w:r>
        <w:rPr>
          <w:color w:val="363636"/>
          <w:spacing w:val="34"/>
          <w:sz w:val="24"/>
        </w:rPr>
        <w:t xml:space="preserve"> </w:t>
      </w:r>
      <w:r>
        <w:rPr>
          <w:color w:val="363636"/>
          <w:sz w:val="24"/>
        </w:rPr>
        <w:t>en</w:t>
      </w:r>
    </w:p>
    <w:p w:rsidR="00B11E2E" w:rsidRDefault="00B11E2E" w:rsidP="00B11E2E">
      <w:pPr>
        <w:pStyle w:val="Textoindependiente"/>
        <w:spacing w:line="292" w:lineRule="exact"/>
        <w:ind w:left="709"/>
        <w:jc w:val="center"/>
      </w:pPr>
      <w:r>
        <w:rPr>
          <w:b/>
          <w:color w:val="363636"/>
        </w:rPr>
        <w:t xml:space="preserve">Aceptar </w:t>
      </w:r>
      <w:r>
        <w:rPr>
          <w:color w:val="363636"/>
        </w:rPr>
        <w:t>para ordenar la hoja de cálculo.</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22080" behindDoc="0" locked="0" layoutInCell="1" allowOverlap="1" wp14:anchorId="452100E7" wp14:editId="1E2C74B0">
            <wp:simplePos x="0" y="0"/>
            <wp:positionH relativeFrom="page">
              <wp:posOffset>914400</wp:posOffset>
            </wp:positionH>
            <wp:positionV relativeFrom="paragraph">
              <wp:posOffset>179381</wp:posOffset>
            </wp:positionV>
            <wp:extent cx="4244639" cy="3215544"/>
            <wp:effectExtent l="0" t="0" r="0" b="0"/>
            <wp:wrapTopAndBottom/>
            <wp:docPr id="539" name="image224.jpeg" descr="Cuadro de diálogo Listas personaliz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24.jpeg"/>
                    <pic:cNvPicPr/>
                  </pic:nvPicPr>
                  <pic:blipFill>
                    <a:blip r:embed="rId442" cstate="print"/>
                    <a:stretch>
                      <a:fillRect/>
                    </a:stretch>
                  </pic:blipFill>
                  <pic:spPr>
                    <a:xfrm>
                      <a:off x="0" y="0"/>
                      <a:ext cx="4244639" cy="3215544"/>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pStyle w:val="Ttulo9"/>
        <w:spacing w:before="38"/>
        <w:ind w:left="709"/>
        <w:jc w:val="center"/>
      </w:pPr>
      <w:r>
        <w:lastRenderedPageBreak/>
        <w:t>Crear su propia lista personalizada</w:t>
      </w:r>
    </w:p>
    <w:p w:rsidR="00B11E2E" w:rsidRDefault="00B11E2E" w:rsidP="00B11E2E">
      <w:pPr>
        <w:pStyle w:val="Textoindependiente"/>
        <w:ind w:left="709"/>
        <w:jc w:val="center"/>
        <w:rPr>
          <w:b/>
          <w:sz w:val="23"/>
        </w:rPr>
      </w:pPr>
    </w:p>
    <w:p w:rsidR="00B11E2E" w:rsidRDefault="00B11E2E" w:rsidP="00B11E2E">
      <w:pPr>
        <w:pStyle w:val="Prrafodelista"/>
        <w:numPr>
          <w:ilvl w:val="0"/>
          <w:numId w:val="288"/>
        </w:numPr>
        <w:tabs>
          <w:tab w:val="left" w:pos="1441"/>
        </w:tabs>
        <w:ind w:left="709" w:right="720"/>
        <w:jc w:val="center"/>
        <w:rPr>
          <w:sz w:val="24"/>
        </w:rPr>
      </w:pPr>
      <w:r>
        <w:rPr>
          <w:color w:val="363636"/>
          <w:sz w:val="24"/>
        </w:rPr>
        <w:t>En</w:t>
      </w:r>
      <w:r>
        <w:rPr>
          <w:color w:val="363636"/>
          <w:spacing w:val="-11"/>
          <w:sz w:val="24"/>
        </w:rPr>
        <w:t xml:space="preserve"> </w:t>
      </w:r>
      <w:r>
        <w:rPr>
          <w:color w:val="363636"/>
          <w:sz w:val="24"/>
        </w:rPr>
        <w:t>una</w:t>
      </w:r>
      <w:r>
        <w:rPr>
          <w:color w:val="363636"/>
          <w:spacing w:val="-11"/>
          <w:sz w:val="24"/>
        </w:rPr>
        <w:t xml:space="preserve"> </w:t>
      </w:r>
      <w:r>
        <w:rPr>
          <w:color w:val="363636"/>
          <w:sz w:val="24"/>
        </w:rPr>
        <w:t>columna</w:t>
      </w:r>
      <w:r>
        <w:rPr>
          <w:color w:val="363636"/>
          <w:spacing w:val="-11"/>
          <w:sz w:val="24"/>
        </w:rPr>
        <w:t xml:space="preserve"> </w:t>
      </w:r>
      <w:r>
        <w:rPr>
          <w:color w:val="363636"/>
          <w:sz w:val="24"/>
        </w:rPr>
        <w:t>de</w:t>
      </w:r>
      <w:r>
        <w:rPr>
          <w:color w:val="363636"/>
          <w:spacing w:val="-11"/>
          <w:sz w:val="24"/>
        </w:rPr>
        <w:t xml:space="preserve"> </w:t>
      </w:r>
      <w:r>
        <w:rPr>
          <w:color w:val="363636"/>
          <w:sz w:val="24"/>
        </w:rPr>
        <w:t>una</w:t>
      </w:r>
      <w:r>
        <w:rPr>
          <w:color w:val="363636"/>
          <w:spacing w:val="-11"/>
          <w:sz w:val="24"/>
        </w:rPr>
        <w:t xml:space="preserve"> </w:t>
      </w:r>
      <w:r>
        <w:rPr>
          <w:color w:val="363636"/>
          <w:sz w:val="24"/>
        </w:rPr>
        <w:t>hoja</w:t>
      </w:r>
      <w:r>
        <w:rPr>
          <w:color w:val="363636"/>
          <w:spacing w:val="-9"/>
          <w:sz w:val="24"/>
        </w:rPr>
        <w:t xml:space="preserve"> </w:t>
      </w:r>
      <w:r>
        <w:rPr>
          <w:color w:val="363636"/>
          <w:sz w:val="24"/>
        </w:rPr>
        <w:t>de</w:t>
      </w:r>
      <w:r>
        <w:rPr>
          <w:color w:val="363636"/>
          <w:spacing w:val="-8"/>
          <w:sz w:val="24"/>
        </w:rPr>
        <w:t xml:space="preserve"> </w:t>
      </w:r>
      <w:r>
        <w:rPr>
          <w:color w:val="363636"/>
          <w:sz w:val="24"/>
        </w:rPr>
        <w:t>cálculo,</w:t>
      </w:r>
      <w:r>
        <w:rPr>
          <w:color w:val="363636"/>
          <w:spacing w:val="-9"/>
          <w:sz w:val="24"/>
        </w:rPr>
        <w:t xml:space="preserve"> </w:t>
      </w:r>
      <w:r>
        <w:rPr>
          <w:color w:val="363636"/>
          <w:sz w:val="24"/>
        </w:rPr>
        <w:t>escriba</w:t>
      </w:r>
      <w:r>
        <w:rPr>
          <w:color w:val="363636"/>
          <w:spacing w:val="-9"/>
          <w:sz w:val="24"/>
        </w:rPr>
        <w:t xml:space="preserve"> </w:t>
      </w:r>
      <w:r>
        <w:rPr>
          <w:color w:val="363636"/>
          <w:sz w:val="24"/>
        </w:rPr>
        <w:t>los</w:t>
      </w:r>
      <w:r>
        <w:rPr>
          <w:color w:val="363636"/>
          <w:spacing w:val="-8"/>
          <w:sz w:val="24"/>
        </w:rPr>
        <w:t xml:space="preserve"> </w:t>
      </w:r>
      <w:r>
        <w:rPr>
          <w:color w:val="363636"/>
          <w:sz w:val="24"/>
        </w:rPr>
        <w:t>valores</w:t>
      </w:r>
      <w:r>
        <w:rPr>
          <w:color w:val="363636"/>
          <w:spacing w:val="-11"/>
          <w:sz w:val="24"/>
        </w:rPr>
        <w:t xml:space="preserve"> </w:t>
      </w:r>
      <w:r>
        <w:rPr>
          <w:color w:val="363636"/>
          <w:sz w:val="24"/>
        </w:rPr>
        <w:t>por</w:t>
      </w:r>
      <w:r>
        <w:rPr>
          <w:color w:val="363636"/>
          <w:spacing w:val="-10"/>
          <w:sz w:val="24"/>
        </w:rPr>
        <w:t xml:space="preserve"> </w:t>
      </w:r>
      <w:r>
        <w:rPr>
          <w:color w:val="363636"/>
          <w:sz w:val="24"/>
        </w:rPr>
        <w:t>los</w:t>
      </w:r>
      <w:r>
        <w:rPr>
          <w:color w:val="363636"/>
          <w:spacing w:val="-11"/>
          <w:sz w:val="24"/>
        </w:rPr>
        <w:t xml:space="preserve"> </w:t>
      </w:r>
      <w:r>
        <w:rPr>
          <w:color w:val="363636"/>
          <w:sz w:val="24"/>
        </w:rPr>
        <w:t>que</w:t>
      </w:r>
      <w:r>
        <w:rPr>
          <w:color w:val="363636"/>
          <w:spacing w:val="-10"/>
          <w:sz w:val="24"/>
        </w:rPr>
        <w:t xml:space="preserve"> </w:t>
      </w:r>
      <w:r>
        <w:rPr>
          <w:color w:val="363636"/>
          <w:sz w:val="24"/>
        </w:rPr>
        <w:t>desea</w:t>
      </w:r>
      <w:r>
        <w:rPr>
          <w:color w:val="363636"/>
          <w:spacing w:val="-10"/>
          <w:sz w:val="24"/>
        </w:rPr>
        <w:t xml:space="preserve"> </w:t>
      </w:r>
      <w:r>
        <w:rPr>
          <w:color w:val="363636"/>
          <w:sz w:val="24"/>
        </w:rPr>
        <w:t>ordenar</w:t>
      </w:r>
      <w:r>
        <w:rPr>
          <w:color w:val="363636"/>
          <w:spacing w:val="-11"/>
          <w:sz w:val="24"/>
        </w:rPr>
        <w:t xml:space="preserve"> </w:t>
      </w:r>
      <w:r>
        <w:rPr>
          <w:color w:val="363636"/>
          <w:sz w:val="24"/>
        </w:rPr>
        <w:t>en</w:t>
      </w:r>
      <w:r>
        <w:rPr>
          <w:color w:val="363636"/>
          <w:spacing w:val="-8"/>
          <w:sz w:val="24"/>
        </w:rPr>
        <w:t xml:space="preserve"> </w:t>
      </w:r>
      <w:r>
        <w:rPr>
          <w:color w:val="363636"/>
          <w:sz w:val="24"/>
        </w:rPr>
        <w:t>el</w:t>
      </w:r>
      <w:r>
        <w:rPr>
          <w:color w:val="363636"/>
          <w:spacing w:val="-9"/>
          <w:sz w:val="24"/>
        </w:rPr>
        <w:t xml:space="preserve"> </w:t>
      </w:r>
      <w:r>
        <w:rPr>
          <w:color w:val="363636"/>
          <w:sz w:val="24"/>
        </w:rPr>
        <w:t>orden</w:t>
      </w:r>
      <w:r>
        <w:rPr>
          <w:color w:val="363636"/>
          <w:spacing w:val="-10"/>
          <w:sz w:val="24"/>
        </w:rPr>
        <w:t xml:space="preserve"> </w:t>
      </w:r>
      <w:r>
        <w:rPr>
          <w:color w:val="363636"/>
          <w:sz w:val="24"/>
        </w:rPr>
        <w:t>que los desee, de arriba a abajo. Por</w:t>
      </w:r>
      <w:r>
        <w:rPr>
          <w:color w:val="363636"/>
          <w:spacing w:val="-4"/>
          <w:sz w:val="24"/>
        </w:rPr>
        <w:t xml:space="preserve"> </w:t>
      </w:r>
      <w:r>
        <w:rPr>
          <w:color w:val="363636"/>
          <w:sz w:val="24"/>
        </w:rPr>
        <w:t>ejemplo:</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23104" behindDoc="0" locked="0" layoutInCell="1" allowOverlap="1" wp14:anchorId="2A854474" wp14:editId="559FD8AD">
            <wp:simplePos x="0" y="0"/>
            <wp:positionH relativeFrom="page">
              <wp:posOffset>914400</wp:posOffset>
            </wp:positionH>
            <wp:positionV relativeFrom="paragraph">
              <wp:posOffset>180296</wp:posOffset>
            </wp:positionV>
            <wp:extent cx="905256" cy="838200"/>
            <wp:effectExtent l="0" t="0" r="0" b="0"/>
            <wp:wrapTopAndBottom/>
            <wp:docPr id="541" name="image225.jpeg" descr="Ejemplo de lista persona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25.jpeg"/>
                    <pic:cNvPicPr/>
                  </pic:nvPicPr>
                  <pic:blipFill>
                    <a:blip r:embed="rId443" cstate="print"/>
                    <a:stretch>
                      <a:fillRect/>
                    </a:stretch>
                  </pic:blipFill>
                  <pic:spPr>
                    <a:xfrm>
                      <a:off x="0" y="0"/>
                      <a:ext cx="905256" cy="8382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288"/>
        </w:numPr>
        <w:tabs>
          <w:tab w:val="left" w:pos="1441"/>
        </w:tabs>
        <w:ind w:left="709"/>
        <w:jc w:val="center"/>
        <w:rPr>
          <w:sz w:val="24"/>
        </w:rPr>
      </w:pPr>
      <w:r>
        <w:rPr>
          <w:color w:val="363636"/>
          <w:sz w:val="24"/>
        </w:rPr>
        <w:t xml:space="preserve">Seleccione las celdas en esa lista y, después, haga clic en </w:t>
      </w:r>
      <w:r>
        <w:rPr>
          <w:b/>
          <w:color w:val="363636"/>
          <w:sz w:val="24"/>
        </w:rPr>
        <w:t xml:space="preserve">Archivo </w:t>
      </w:r>
      <w:r>
        <w:rPr>
          <w:color w:val="363636"/>
          <w:sz w:val="24"/>
        </w:rPr>
        <w:t xml:space="preserve">&gt; </w:t>
      </w:r>
      <w:r>
        <w:rPr>
          <w:b/>
          <w:color w:val="363636"/>
          <w:sz w:val="24"/>
        </w:rPr>
        <w:t xml:space="preserve">Opciones </w:t>
      </w:r>
      <w:r>
        <w:rPr>
          <w:color w:val="363636"/>
          <w:sz w:val="24"/>
        </w:rPr>
        <w:t>&gt;</w:t>
      </w:r>
      <w:r>
        <w:rPr>
          <w:color w:val="363636"/>
          <w:spacing w:val="-13"/>
          <w:sz w:val="24"/>
        </w:rPr>
        <w:t xml:space="preserve"> </w:t>
      </w:r>
      <w:r>
        <w:rPr>
          <w:b/>
          <w:color w:val="363636"/>
          <w:sz w:val="24"/>
        </w:rPr>
        <w:t>Avanzadas</w:t>
      </w:r>
      <w:r>
        <w:rPr>
          <w:color w:val="363636"/>
          <w:sz w:val="24"/>
        </w:rPr>
        <w:t>.</w:t>
      </w:r>
    </w:p>
    <w:p w:rsidR="00B11E2E" w:rsidRDefault="00B11E2E" w:rsidP="00B11E2E">
      <w:pPr>
        <w:pStyle w:val="Prrafodelista"/>
        <w:numPr>
          <w:ilvl w:val="0"/>
          <w:numId w:val="288"/>
        </w:numPr>
        <w:tabs>
          <w:tab w:val="left" w:pos="1441"/>
        </w:tabs>
        <w:spacing w:line="292" w:lineRule="exact"/>
        <w:ind w:left="709"/>
        <w:jc w:val="center"/>
        <w:rPr>
          <w:sz w:val="24"/>
        </w:rPr>
      </w:pPr>
      <w:r>
        <w:rPr>
          <w:color w:val="363636"/>
          <w:sz w:val="24"/>
        </w:rPr>
        <w:t xml:space="preserve">En </w:t>
      </w:r>
      <w:r>
        <w:rPr>
          <w:b/>
          <w:color w:val="363636"/>
          <w:sz w:val="24"/>
        </w:rPr>
        <w:t>General</w:t>
      </w:r>
      <w:r>
        <w:rPr>
          <w:color w:val="363636"/>
          <w:sz w:val="24"/>
        </w:rPr>
        <w:t xml:space="preserve">, haga clic en </w:t>
      </w:r>
      <w:r>
        <w:rPr>
          <w:b/>
          <w:color w:val="363636"/>
          <w:sz w:val="24"/>
        </w:rPr>
        <w:t>Modificar listas</w:t>
      </w:r>
      <w:r>
        <w:rPr>
          <w:b/>
          <w:color w:val="363636"/>
          <w:spacing w:val="-6"/>
          <w:sz w:val="24"/>
        </w:rPr>
        <w:t xml:space="preserve"> </w:t>
      </w:r>
      <w:r>
        <w:rPr>
          <w:b/>
          <w:color w:val="363636"/>
          <w:sz w:val="24"/>
        </w:rPr>
        <w:t>personalizadas</w:t>
      </w:r>
      <w:r>
        <w:rPr>
          <w:color w:val="363636"/>
          <w:sz w:val="24"/>
        </w:rPr>
        <w:t>.</w:t>
      </w:r>
    </w:p>
    <w:p w:rsidR="00B11E2E" w:rsidRDefault="00B11E2E" w:rsidP="00B11E2E">
      <w:pPr>
        <w:pStyle w:val="Prrafodelista"/>
        <w:numPr>
          <w:ilvl w:val="0"/>
          <w:numId w:val="288"/>
        </w:numPr>
        <w:tabs>
          <w:tab w:val="left" w:pos="1441"/>
        </w:tabs>
        <w:spacing w:line="292" w:lineRule="exact"/>
        <w:ind w:left="709"/>
        <w:jc w:val="center"/>
        <w:rPr>
          <w:sz w:val="24"/>
        </w:rPr>
      </w:pPr>
      <w:r>
        <w:rPr>
          <w:color w:val="363636"/>
          <w:sz w:val="24"/>
        </w:rPr>
        <w:t xml:space="preserve">En el cuadro </w:t>
      </w:r>
      <w:r>
        <w:rPr>
          <w:b/>
          <w:color w:val="363636"/>
          <w:sz w:val="24"/>
        </w:rPr>
        <w:t>Listas personalizadas</w:t>
      </w:r>
      <w:r>
        <w:rPr>
          <w:color w:val="363636"/>
          <w:sz w:val="24"/>
        </w:rPr>
        <w:t>, haga clic en</w:t>
      </w:r>
      <w:r>
        <w:rPr>
          <w:color w:val="363636"/>
          <w:spacing w:val="-2"/>
          <w:sz w:val="24"/>
        </w:rPr>
        <w:t xml:space="preserve"> </w:t>
      </w:r>
      <w:r>
        <w:rPr>
          <w:b/>
          <w:color w:val="363636"/>
          <w:sz w:val="24"/>
        </w:rPr>
        <w:t>Importar</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24128" behindDoc="0" locked="0" layoutInCell="1" allowOverlap="1" wp14:anchorId="70484A13" wp14:editId="204EA3F4">
            <wp:simplePos x="0" y="0"/>
            <wp:positionH relativeFrom="page">
              <wp:posOffset>914400</wp:posOffset>
            </wp:positionH>
            <wp:positionV relativeFrom="paragraph">
              <wp:posOffset>179889</wp:posOffset>
            </wp:positionV>
            <wp:extent cx="4287514" cy="3248025"/>
            <wp:effectExtent l="0" t="0" r="0" b="0"/>
            <wp:wrapTopAndBottom/>
            <wp:docPr id="543" name="image226.jpeg" descr="Importar una lista persona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26.jpeg"/>
                    <pic:cNvPicPr/>
                  </pic:nvPicPr>
                  <pic:blipFill>
                    <a:blip r:embed="rId444" cstate="print"/>
                    <a:stretch>
                      <a:fillRect/>
                    </a:stretch>
                  </pic:blipFill>
                  <pic:spPr>
                    <a:xfrm>
                      <a:off x="0" y="0"/>
                      <a:ext cx="4287514" cy="32480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spacing w:line="237" w:lineRule="auto"/>
        <w:ind w:left="709" w:right="649"/>
        <w:jc w:val="center"/>
        <w:rPr>
          <w:sz w:val="24"/>
        </w:rPr>
      </w:pPr>
      <w:r>
        <w:rPr>
          <w:b/>
          <w:color w:val="363636"/>
          <w:sz w:val="24"/>
        </w:rPr>
        <w:t xml:space="preserve">Sugerencia </w:t>
      </w:r>
      <w:r>
        <w:rPr>
          <w:color w:val="363636"/>
          <w:sz w:val="24"/>
        </w:rPr>
        <w:t xml:space="preserve">Para una lista breve, como alta, media y baja, puede resultar más rápido escribirla directamente en el cuadro </w:t>
      </w:r>
      <w:r>
        <w:rPr>
          <w:b/>
          <w:color w:val="363636"/>
          <w:sz w:val="24"/>
        </w:rPr>
        <w:t xml:space="preserve">Entradas de lista </w:t>
      </w:r>
      <w:r>
        <w:rPr>
          <w:color w:val="363636"/>
          <w:sz w:val="24"/>
        </w:rPr>
        <w:t xml:space="preserve">del cuadro </w:t>
      </w:r>
      <w:r>
        <w:rPr>
          <w:b/>
          <w:color w:val="363636"/>
          <w:sz w:val="24"/>
        </w:rPr>
        <w:t>Listas personalizadas</w:t>
      </w:r>
      <w:r>
        <w:rPr>
          <w:color w:val="363636"/>
          <w:sz w:val="24"/>
        </w:rPr>
        <w:t>.</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Actualizar datos en una tabla dinámica de Excel 2016 para Windows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 xml:space="preserve">En cualquier momento, puede hacer clic en </w:t>
      </w:r>
      <w:r>
        <w:rPr>
          <w:b/>
          <w:color w:val="363636"/>
        </w:rPr>
        <w:t xml:space="preserve">Actualizar </w:t>
      </w:r>
      <w:r>
        <w:rPr>
          <w:color w:val="363636"/>
        </w:rPr>
        <w:t>para actualizar los datos en tablas dinámicas en el libro. Puede actualizar los datos de las tablas dinámicas conectadas a datos externos, como una base de datos</w:t>
      </w:r>
      <w:r>
        <w:rPr>
          <w:color w:val="363636"/>
          <w:spacing w:val="-8"/>
        </w:rPr>
        <w:t xml:space="preserve"> </w:t>
      </w:r>
      <w:r>
        <w:rPr>
          <w:color w:val="363636"/>
        </w:rPr>
        <w:t>(SQL</w:t>
      </w:r>
      <w:r>
        <w:rPr>
          <w:color w:val="363636"/>
          <w:spacing w:val="-9"/>
        </w:rPr>
        <w:t xml:space="preserve"> </w:t>
      </w:r>
      <w:r>
        <w:rPr>
          <w:color w:val="363636"/>
        </w:rPr>
        <w:t>Server,</w:t>
      </w:r>
      <w:r>
        <w:rPr>
          <w:color w:val="363636"/>
          <w:spacing w:val="-8"/>
        </w:rPr>
        <w:t xml:space="preserve"> </w:t>
      </w:r>
      <w:r>
        <w:rPr>
          <w:color w:val="363636"/>
        </w:rPr>
        <w:t>Oracle,</w:t>
      </w:r>
      <w:r>
        <w:rPr>
          <w:color w:val="363636"/>
          <w:spacing w:val="-8"/>
        </w:rPr>
        <w:t xml:space="preserve"> </w:t>
      </w:r>
      <w:r>
        <w:rPr>
          <w:color w:val="363636"/>
        </w:rPr>
        <w:t>Access</w:t>
      </w:r>
      <w:r>
        <w:rPr>
          <w:color w:val="363636"/>
          <w:spacing w:val="-9"/>
        </w:rPr>
        <w:t xml:space="preserve"> </w:t>
      </w:r>
      <w:r>
        <w:rPr>
          <w:color w:val="363636"/>
        </w:rPr>
        <w:t>u</w:t>
      </w:r>
      <w:r>
        <w:rPr>
          <w:color w:val="363636"/>
          <w:spacing w:val="-8"/>
        </w:rPr>
        <w:t xml:space="preserve"> </w:t>
      </w:r>
      <w:r>
        <w:rPr>
          <w:color w:val="363636"/>
        </w:rPr>
        <w:t>otro),</w:t>
      </w:r>
      <w:r>
        <w:rPr>
          <w:color w:val="363636"/>
          <w:spacing w:val="-9"/>
        </w:rPr>
        <w:t xml:space="preserve"> </w:t>
      </w:r>
      <w:r>
        <w:rPr>
          <w:color w:val="363636"/>
        </w:rPr>
        <w:t>cubo</w:t>
      </w:r>
      <w:r>
        <w:rPr>
          <w:color w:val="363636"/>
          <w:spacing w:val="-6"/>
        </w:rPr>
        <w:t xml:space="preserve"> </w:t>
      </w:r>
      <w:r>
        <w:rPr>
          <w:color w:val="363636"/>
        </w:rPr>
        <w:t>de</w:t>
      </w:r>
      <w:r>
        <w:rPr>
          <w:color w:val="363636"/>
          <w:spacing w:val="-10"/>
        </w:rPr>
        <w:t xml:space="preserve"> </w:t>
      </w:r>
      <w:r>
        <w:rPr>
          <w:color w:val="363636"/>
        </w:rPr>
        <w:t>Analysis</w:t>
      </w:r>
      <w:r>
        <w:rPr>
          <w:color w:val="363636"/>
          <w:spacing w:val="-8"/>
        </w:rPr>
        <w:t xml:space="preserve"> </w:t>
      </w:r>
      <w:r>
        <w:rPr>
          <w:color w:val="363636"/>
        </w:rPr>
        <w:t>Services,</w:t>
      </w:r>
      <w:r>
        <w:rPr>
          <w:color w:val="363636"/>
          <w:spacing w:val="-8"/>
        </w:rPr>
        <w:t xml:space="preserve"> </w:t>
      </w:r>
      <w:r>
        <w:rPr>
          <w:color w:val="363636"/>
        </w:rPr>
        <w:t>fuente</w:t>
      </w:r>
      <w:r>
        <w:rPr>
          <w:color w:val="363636"/>
          <w:spacing w:val="-9"/>
        </w:rPr>
        <w:t xml:space="preserve"> </w:t>
      </w:r>
      <w:r>
        <w:rPr>
          <w:color w:val="363636"/>
        </w:rPr>
        <w:t>de</w:t>
      </w:r>
      <w:r>
        <w:rPr>
          <w:color w:val="363636"/>
          <w:spacing w:val="-8"/>
        </w:rPr>
        <w:t xml:space="preserve"> </w:t>
      </w:r>
      <w:r>
        <w:rPr>
          <w:color w:val="363636"/>
        </w:rPr>
        <w:t>datos</w:t>
      </w:r>
      <w:r>
        <w:rPr>
          <w:color w:val="363636"/>
          <w:spacing w:val="-8"/>
        </w:rPr>
        <w:t xml:space="preserve"> </w:t>
      </w:r>
      <w:r>
        <w:rPr>
          <w:color w:val="363636"/>
        </w:rPr>
        <w:t>y</w:t>
      </w:r>
      <w:r>
        <w:rPr>
          <w:color w:val="363636"/>
          <w:spacing w:val="-8"/>
        </w:rPr>
        <w:t xml:space="preserve"> </w:t>
      </w:r>
      <w:r>
        <w:rPr>
          <w:color w:val="363636"/>
        </w:rPr>
        <w:t>muchas</w:t>
      </w:r>
      <w:r>
        <w:rPr>
          <w:color w:val="363636"/>
          <w:spacing w:val="-9"/>
        </w:rPr>
        <w:t xml:space="preserve"> </w:t>
      </w:r>
      <w:r>
        <w:rPr>
          <w:color w:val="363636"/>
        </w:rPr>
        <w:t>otras</w:t>
      </w:r>
      <w:r>
        <w:rPr>
          <w:color w:val="363636"/>
          <w:spacing w:val="-11"/>
        </w:rPr>
        <w:t xml:space="preserve"> </w:t>
      </w:r>
      <w:r>
        <w:rPr>
          <w:color w:val="363636"/>
        </w:rPr>
        <w:t>fuentes. También puede actualizar los datos de una tabla de origen en el mismo o en otro libro. Y puede establecer el libro para actualizar los datos de la tabla dinámica automáticamente al</w:t>
      </w:r>
      <w:r>
        <w:rPr>
          <w:color w:val="363636"/>
          <w:spacing w:val="-5"/>
        </w:rPr>
        <w:t xml:space="preserve"> </w:t>
      </w:r>
      <w:r>
        <w:rPr>
          <w:color w:val="363636"/>
        </w:rPr>
        <w:t>abrirlo.</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Actualizar manualmente</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287"/>
        </w:numPr>
        <w:tabs>
          <w:tab w:val="left" w:pos="1441"/>
        </w:tabs>
        <w:spacing w:line="292" w:lineRule="exact"/>
        <w:ind w:left="709"/>
        <w:jc w:val="center"/>
        <w:rPr>
          <w:b/>
          <w:sz w:val="24"/>
        </w:rPr>
      </w:pPr>
      <w:r>
        <w:rPr>
          <w:color w:val="363636"/>
          <w:sz w:val="24"/>
        </w:rPr>
        <w:t>Haga</w:t>
      </w:r>
      <w:r>
        <w:rPr>
          <w:color w:val="363636"/>
          <w:spacing w:val="10"/>
          <w:sz w:val="24"/>
        </w:rPr>
        <w:t xml:space="preserve"> </w:t>
      </w:r>
      <w:r>
        <w:rPr>
          <w:color w:val="363636"/>
          <w:sz w:val="24"/>
        </w:rPr>
        <w:t>clic</w:t>
      </w:r>
      <w:r>
        <w:rPr>
          <w:color w:val="363636"/>
          <w:spacing w:val="11"/>
          <w:sz w:val="24"/>
        </w:rPr>
        <w:t xml:space="preserve"> </w:t>
      </w:r>
      <w:r>
        <w:rPr>
          <w:color w:val="363636"/>
          <w:sz w:val="24"/>
        </w:rPr>
        <w:t>en</w:t>
      </w:r>
      <w:r>
        <w:rPr>
          <w:color w:val="363636"/>
          <w:spacing w:val="11"/>
          <w:sz w:val="24"/>
        </w:rPr>
        <w:t xml:space="preserve"> </w:t>
      </w:r>
      <w:r>
        <w:rPr>
          <w:color w:val="363636"/>
          <w:sz w:val="24"/>
        </w:rPr>
        <w:t>cualquier</w:t>
      </w:r>
      <w:r>
        <w:rPr>
          <w:color w:val="363636"/>
          <w:spacing w:val="9"/>
          <w:sz w:val="24"/>
        </w:rPr>
        <w:t xml:space="preserve"> </w:t>
      </w:r>
      <w:r>
        <w:rPr>
          <w:color w:val="363636"/>
          <w:sz w:val="24"/>
        </w:rPr>
        <w:t>parte</w:t>
      </w:r>
      <w:r>
        <w:rPr>
          <w:color w:val="363636"/>
          <w:spacing w:val="9"/>
          <w:sz w:val="24"/>
        </w:rPr>
        <w:t xml:space="preserve"> </w:t>
      </w:r>
      <w:r>
        <w:rPr>
          <w:color w:val="363636"/>
          <w:sz w:val="24"/>
        </w:rPr>
        <w:t>de</w:t>
      </w:r>
      <w:r>
        <w:rPr>
          <w:color w:val="363636"/>
          <w:spacing w:val="9"/>
          <w:sz w:val="24"/>
        </w:rPr>
        <w:t xml:space="preserve"> </w:t>
      </w:r>
      <w:r>
        <w:rPr>
          <w:color w:val="363636"/>
          <w:sz w:val="24"/>
        </w:rPr>
        <w:t>la</w:t>
      </w:r>
      <w:r>
        <w:rPr>
          <w:color w:val="363636"/>
          <w:spacing w:val="9"/>
          <w:sz w:val="24"/>
        </w:rPr>
        <w:t xml:space="preserve"> </w:t>
      </w:r>
      <w:r>
        <w:rPr>
          <w:color w:val="363636"/>
          <w:sz w:val="24"/>
        </w:rPr>
        <w:t>tabla</w:t>
      </w:r>
      <w:r>
        <w:rPr>
          <w:color w:val="363636"/>
          <w:spacing w:val="9"/>
          <w:sz w:val="24"/>
        </w:rPr>
        <w:t xml:space="preserve"> </w:t>
      </w:r>
      <w:r>
        <w:rPr>
          <w:color w:val="363636"/>
          <w:sz w:val="24"/>
        </w:rPr>
        <w:t>dinámica</w:t>
      </w:r>
      <w:r>
        <w:rPr>
          <w:color w:val="363636"/>
          <w:spacing w:val="11"/>
          <w:sz w:val="24"/>
        </w:rPr>
        <w:t xml:space="preserve"> </w:t>
      </w:r>
      <w:r>
        <w:rPr>
          <w:color w:val="363636"/>
          <w:sz w:val="24"/>
        </w:rPr>
        <w:t>para</w:t>
      </w:r>
      <w:r>
        <w:rPr>
          <w:color w:val="363636"/>
          <w:spacing w:val="10"/>
          <w:sz w:val="24"/>
        </w:rPr>
        <w:t xml:space="preserve"> </w:t>
      </w:r>
      <w:r>
        <w:rPr>
          <w:color w:val="363636"/>
          <w:sz w:val="24"/>
        </w:rPr>
        <w:t>mostrar</w:t>
      </w:r>
      <w:r>
        <w:rPr>
          <w:color w:val="363636"/>
          <w:spacing w:val="10"/>
          <w:sz w:val="24"/>
        </w:rPr>
        <w:t xml:space="preserve"> </w:t>
      </w:r>
      <w:r>
        <w:rPr>
          <w:color w:val="363636"/>
          <w:sz w:val="24"/>
        </w:rPr>
        <w:t>las</w:t>
      </w:r>
      <w:r>
        <w:rPr>
          <w:color w:val="363636"/>
          <w:spacing w:val="13"/>
          <w:sz w:val="24"/>
        </w:rPr>
        <w:t xml:space="preserve"> </w:t>
      </w:r>
      <w:r>
        <w:rPr>
          <w:b/>
          <w:color w:val="363636"/>
          <w:sz w:val="24"/>
        </w:rPr>
        <w:t>herramientas</w:t>
      </w:r>
      <w:r>
        <w:rPr>
          <w:b/>
          <w:color w:val="363636"/>
          <w:spacing w:val="11"/>
          <w:sz w:val="24"/>
        </w:rPr>
        <w:t xml:space="preserve"> </w:t>
      </w:r>
      <w:r>
        <w:rPr>
          <w:b/>
          <w:color w:val="363636"/>
          <w:sz w:val="24"/>
        </w:rPr>
        <w:t>de</w:t>
      </w:r>
      <w:r>
        <w:rPr>
          <w:b/>
          <w:color w:val="363636"/>
          <w:spacing w:val="8"/>
          <w:sz w:val="24"/>
        </w:rPr>
        <w:t xml:space="preserve"> </w:t>
      </w:r>
      <w:r>
        <w:rPr>
          <w:b/>
          <w:color w:val="363636"/>
          <w:sz w:val="24"/>
        </w:rPr>
        <w:t>tabla</w:t>
      </w:r>
      <w:r>
        <w:rPr>
          <w:b/>
          <w:color w:val="363636"/>
          <w:spacing w:val="8"/>
          <w:sz w:val="24"/>
        </w:rPr>
        <w:t xml:space="preserve"> </w:t>
      </w:r>
      <w:r>
        <w:rPr>
          <w:b/>
          <w:color w:val="363636"/>
          <w:sz w:val="24"/>
        </w:rPr>
        <w:t>dinámica</w:t>
      </w:r>
    </w:p>
    <w:p w:rsidR="00B11E2E" w:rsidRDefault="00B11E2E" w:rsidP="00B11E2E">
      <w:pPr>
        <w:pStyle w:val="Textoindependiente"/>
        <w:spacing w:line="292" w:lineRule="exact"/>
        <w:ind w:left="709"/>
        <w:jc w:val="center"/>
      </w:pPr>
      <w:r>
        <w:rPr>
          <w:color w:val="363636"/>
        </w:rPr>
        <w:t>en la cinta de opciones.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25152" behindDoc="0" locked="0" layoutInCell="1" allowOverlap="1" wp14:anchorId="03F49499" wp14:editId="58F55399">
            <wp:simplePos x="0" y="0"/>
            <wp:positionH relativeFrom="page">
              <wp:posOffset>914400</wp:posOffset>
            </wp:positionH>
            <wp:positionV relativeFrom="paragraph">
              <wp:posOffset>179882</wp:posOffset>
            </wp:positionV>
            <wp:extent cx="1897187" cy="542925"/>
            <wp:effectExtent l="0" t="0" r="0" b="0"/>
            <wp:wrapTopAndBottom/>
            <wp:docPr id="545" name="image227.jpeg" descr="Herramientas de la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27.jpeg"/>
                    <pic:cNvPicPr/>
                  </pic:nvPicPr>
                  <pic:blipFill>
                    <a:blip r:embed="rId445" cstate="print"/>
                    <a:stretch>
                      <a:fillRect/>
                    </a:stretch>
                  </pic:blipFill>
                  <pic:spPr>
                    <a:xfrm>
                      <a:off x="0" y="0"/>
                      <a:ext cx="1897187" cy="5429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287"/>
        </w:numPr>
        <w:tabs>
          <w:tab w:val="left" w:pos="1441"/>
        </w:tabs>
        <w:ind w:left="709"/>
        <w:jc w:val="center"/>
        <w:rPr>
          <w:sz w:val="24"/>
        </w:rPr>
      </w:pPr>
      <w:r>
        <w:rPr>
          <w:color w:val="363636"/>
          <w:sz w:val="24"/>
        </w:rPr>
        <w:t xml:space="preserve">Haga clic en </w:t>
      </w:r>
      <w:r>
        <w:rPr>
          <w:b/>
          <w:color w:val="363636"/>
          <w:sz w:val="24"/>
        </w:rPr>
        <w:t xml:space="preserve">Analizar </w:t>
      </w:r>
      <w:r>
        <w:rPr>
          <w:color w:val="363636"/>
          <w:sz w:val="24"/>
        </w:rPr>
        <w:t xml:space="preserve">&gt; </w:t>
      </w:r>
      <w:r>
        <w:rPr>
          <w:b/>
          <w:color w:val="363636"/>
          <w:sz w:val="24"/>
        </w:rPr>
        <w:t xml:space="preserve">Actualizar </w:t>
      </w:r>
      <w:r>
        <w:rPr>
          <w:color w:val="363636"/>
          <w:sz w:val="24"/>
        </w:rPr>
        <w:t>o presione</w:t>
      </w:r>
      <w:r>
        <w:rPr>
          <w:color w:val="363636"/>
          <w:spacing w:val="-2"/>
          <w:sz w:val="24"/>
        </w:rPr>
        <w:t xml:space="preserve"> </w:t>
      </w:r>
      <w:r>
        <w:rPr>
          <w:color w:val="363636"/>
          <w:sz w:val="24"/>
        </w:rPr>
        <w:t>Alt+F5.</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26176" behindDoc="0" locked="0" layoutInCell="1" allowOverlap="1" wp14:anchorId="56950041" wp14:editId="2D379821">
            <wp:simplePos x="0" y="0"/>
            <wp:positionH relativeFrom="page">
              <wp:posOffset>914400</wp:posOffset>
            </wp:positionH>
            <wp:positionV relativeFrom="paragraph">
              <wp:posOffset>179631</wp:posOffset>
            </wp:positionV>
            <wp:extent cx="1408501" cy="895350"/>
            <wp:effectExtent l="0" t="0" r="0" b="0"/>
            <wp:wrapTopAndBottom/>
            <wp:docPr id="547" name="image228.jpeg" descr="Botón Actualizar en la pestaña An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28.jpeg"/>
                    <pic:cNvPicPr/>
                  </pic:nvPicPr>
                  <pic:blipFill>
                    <a:blip r:embed="rId446" cstate="print"/>
                    <a:stretch>
                      <a:fillRect/>
                    </a:stretch>
                  </pic:blipFill>
                  <pic:spPr>
                    <a:xfrm>
                      <a:off x="0" y="0"/>
                      <a:ext cx="1408501" cy="8953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spacing w:before="1" w:line="292" w:lineRule="exact"/>
        <w:ind w:left="709"/>
        <w:jc w:val="center"/>
        <w:rPr>
          <w:sz w:val="24"/>
        </w:rPr>
      </w:pPr>
      <w:r>
        <w:rPr>
          <w:b/>
          <w:color w:val="363636"/>
          <w:sz w:val="24"/>
        </w:rPr>
        <w:t xml:space="preserve">Sugerencia </w:t>
      </w:r>
      <w:r>
        <w:rPr>
          <w:color w:val="363636"/>
          <w:sz w:val="24"/>
        </w:rPr>
        <w:t xml:space="preserve">Para actualizar todas las tablas dinámicas del libro a la vez, haga clic en </w:t>
      </w:r>
      <w:r>
        <w:rPr>
          <w:b/>
          <w:color w:val="363636"/>
          <w:sz w:val="24"/>
        </w:rPr>
        <w:t xml:space="preserve">analizar </w:t>
      </w:r>
      <w:r>
        <w:rPr>
          <w:color w:val="363636"/>
          <w:sz w:val="24"/>
        </w:rPr>
        <w:t>&gt;</w:t>
      </w:r>
    </w:p>
    <w:p w:rsidR="00B11E2E" w:rsidRDefault="00B11E2E" w:rsidP="00B11E2E">
      <w:pPr>
        <w:pStyle w:val="Ttulo9"/>
        <w:spacing w:line="292" w:lineRule="exact"/>
        <w:ind w:left="709"/>
        <w:jc w:val="center"/>
        <w:rPr>
          <w:b w:val="0"/>
        </w:rPr>
      </w:pPr>
      <w:r>
        <w:rPr>
          <w:color w:val="363636"/>
        </w:rPr>
        <w:t>Actualizar todo</w:t>
      </w:r>
      <w:r>
        <w:rPr>
          <w:b w:val="0"/>
          <w:color w:val="363636"/>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87"/>
        </w:numPr>
        <w:tabs>
          <w:tab w:val="left" w:pos="1441"/>
        </w:tabs>
        <w:spacing w:line="292" w:lineRule="exact"/>
        <w:ind w:left="709"/>
        <w:jc w:val="center"/>
        <w:rPr>
          <w:sz w:val="24"/>
        </w:rPr>
      </w:pPr>
      <w:r>
        <w:rPr>
          <w:color w:val="363636"/>
          <w:sz w:val="24"/>
        </w:rPr>
        <w:t>Si</w:t>
      </w:r>
      <w:r>
        <w:rPr>
          <w:color w:val="363636"/>
          <w:spacing w:val="37"/>
          <w:sz w:val="24"/>
        </w:rPr>
        <w:t xml:space="preserve"> </w:t>
      </w:r>
      <w:r>
        <w:rPr>
          <w:color w:val="363636"/>
          <w:sz w:val="24"/>
        </w:rPr>
        <w:t>la</w:t>
      </w:r>
      <w:r>
        <w:rPr>
          <w:color w:val="363636"/>
          <w:spacing w:val="35"/>
          <w:sz w:val="24"/>
        </w:rPr>
        <w:t xml:space="preserve"> </w:t>
      </w:r>
      <w:r>
        <w:rPr>
          <w:color w:val="363636"/>
          <w:sz w:val="24"/>
        </w:rPr>
        <w:t>actualización</w:t>
      </w:r>
      <w:r>
        <w:rPr>
          <w:color w:val="363636"/>
          <w:spacing w:val="36"/>
          <w:sz w:val="24"/>
        </w:rPr>
        <w:t xml:space="preserve"> </w:t>
      </w:r>
      <w:r>
        <w:rPr>
          <w:color w:val="363636"/>
          <w:sz w:val="24"/>
        </w:rPr>
        <w:t>tarda</w:t>
      </w:r>
      <w:r>
        <w:rPr>
          <w:color w:val="363636"/>
          <w:spacing w:val="35"/>
          <w:sz w:val="24"/>
        </w:rPr>
        <w:t xml:space="preserve"> </w:t>
      </w:r>
      <w:r>
        <w:rPr>
          <w:color w:val="363636"/>
          <w:sz w:val="24"/>
        </w:rPr>
        <w:t>más</w:t>
      </w:r>
      <w:r>
        <w:rPr>
          <w:color w:val="363636"/>
          <w:spacing w:val="35"/>
          <w:sz w:val="24"/>
        </w:rPr>
        <w:t xml:space="preserve"> </w:t>
      </w:r>
      <w:r>
        <w:rPr>
          <w:color w:val="363636"/>
          <w:sz w:val="24"/>
        </w:rPr>
        <w:t>tiempo</w:t>
      </w:r>
      <w:r>
        <w:rPr>
          <w:color w:val="363636"/>
          <w:spacing w:val="33"/>
          <w:sz w:val="24"/>
        </w:rPr>
        <w:t xml:space="preserve"> </w:t>
      </w:r>
      <w:r>
        <w:rPr>
          <w:color w:val="363636"/>
          <w:sz w:val="24"/>
        </w:rPr>
        <w:t>de</w:t>
      </w:r>
      <w:r>
        <w:rPr>
          <w:color w:val="363636"/>
          <w:spacing w:val="37"/>
          <w:sz w:val="24"/>
        </w:rPr>
        <w:t xml:space="preserve"> </w:t>
      </w:r>
      <w:r>
        <w:rPr>
          <w:color w:val="363636"/>
          <w:sz w:val="24"/>
        </w:rPr>
        <w:t>lo</w:t>
      </w:r>
      <w:r>
        <w:rPr>
          <w:color w:val="363636"/>
          <w:spacing w:val="36"/>
          <w:sz w:val="24"/>
        </w:rPr>
        <w:t xml:space="preserve"> </w:t>
      </w:r>
      <w:r>
        <w:rPr>
          <w:color w:val="363636"/>
          <w:sz w:val="24"/>
        </w:rPr>
        <w:t>esperado,</w:t>
      </w:r>
      <w:r>
        <w:rPr>
          <w:color w:val="363636"/>
          <w:spacing w:val="36"/>
          <w:sz w:val="24"/>
        </w:rPr>
        <w:t xml:space="preserve"> </w:t>
      </w:r>
      <w:r>
        <w:rPr>
          <w:color w:val="363636"/>
          <w:sz w:val="24"/>
        </w:rPr>
        <w:t>haga</w:t>
      </w:r>
      <w:r>
        <w:rPr>
          <w:color w:val="363636"/>
          <w:spacing w:val="35"/>
          <w:sz w:val="24"/>
        </w:rPr>
        <w:t xml:space="preserve"> </w:t>
      </w:r>
      <w:r>
        <w:rPr>
          <w:color w:val="363636"/>
          <w:sz w:val="24"/>
        </w:rPr>
        <w:t>clic</w:t>
      </w:r>
      <w:r>
        <w:rPr>
          <w:color w:val="363636"/>
          <w:spacing w:val="34"/>
          <w:sz w:val="24"/>
        </w:rPr>
        <w:t xml:space="preserve"> </w:t>
      </w:r>
      <w:r>
        <w:rPr>
          <w:color w:val="363636"/>
          <w:sz w:val="24"/>
        </w:rPr>
        <w:t>en</w:t>
      </w:r>
      <w:r>
        <w:rPr>
          <w:color w:val="363636"/>
          <w:spacing w:val="42"/>
          <w:sz w:val="24"/>
        </w:rPr>
        <w:t xml:space="preserve"> </w:t>
      </w:r>
      <w:r>
        <w:rPr>
          <w:b/>
          <w:color w:val="363636"/>
          <w:sz w:val="24"/>
        </w:rPr>
        <w:t>Analizar</w:t>
      </w:r>
      <w:r>
        <w:rPr>
          <w:b/>
          <w:color w:val="363636"/>
          <w:spacing w:val="40"/>
          <w:sz w:val="24"/>
        </w:rPr>
        <w:t xml:space="preserve"> </w:t>
      </w:r>
      <w:r>
        <w:rPr>
          <w:color w:val="363636"/>
          <w:sz w:val="24"/>
        </w:rPr>
        <w:t>&gt;</w:t>
      </w:r>
      <w:r>
        <w:rPr>
          <w:color w:val="363636"/>
          <w:spacing w:val="34"/>
          <w:sz w:val="24"/>
        </w:rPr>
        <w:t xml:space="preserve"> </w:t>
      </w:r>
      <w:r>
        <w:rPr>
          <w:color w:val="363636"/>
          <w:sz w:val="24"/>
        </w:rPr>
        <w:t>flecha</w:t>
      </w:r>
      <w:r>
        <w:rPr>
          <w:color w:val="363636"/>
          <w:spacing w:val="36"/>
          <w:sz w:val="24"/>
        </w:rPr>
        <w:t xml:space="preserve"> </w:t>
      </w:r>
      <w:r>
        <w:rPr>
          <w:b/>
          <w:color w:val="363636"/>
          <w:sz w:val="24"/>
        </w:rPr>
        <w:t>Actualizar</w:t>
      </w:r>
      <w:r>
        <w:rPr>
          <w:b/>
          <w:color w:val="363636"/>
          <w:spacing w:val="35"/>
          <w:sz w:val="24"/>
        </w:rPr>
        <w:t xml:space="preserve"> </w:t>
      </w:r>
      <w:r>
        <w:rPr>
          <w:color w:val="363636"/>
          <w:sz w:val="24"/>
        </w:rPr>
        <w:t>&gt;</w:t>
      </w:r>
    </w:p>
    <w:p w:rsidR="00B11E2E" w:rsidRDefault="00B11E2E" w:rsidP="00B11E2E">
      <w:pPr>
        <w:spacing w:line="470" w:lineRule="auto"/>
        <w:ind w:left="709" w:right="4247"/>
        <w:jc w:val="center"/>
        <w:rPr>
          <w:sz w:val="24"/>
        </w:rPr>
      </w:pPr>
      <w:r>
        <w:rPr>
          <w:b/>
          <w:color w:val="363636"/>
          <w:sz w:val="24"/>
        </w:rPr>
        <w:t xml:space="preserve">Actualizar estado </w:t>
      </w:r>
      <w:r>
        <w:rPr>
          <w:color w:val="363636"/>
          <w:sz w:val="24"/>
        </w:rPr>
        <w:t xml:space="preserve">para comprobar el estado de la actualización. Para detener la actualización, haga clic en </w:t>
      </w:r>
      <w:r>
        <w:rPr>
          <w:b/>
          <w:color w:val="363636"/>
          <w:sz w:val="24"/>
        </w:rPr>
        <w:t>Cancelar Actualizar</w:t>
      </w:r>
      <w:r>
        <w:rPr>
          <w:color w:val="363636"/>
          <w:sz w:val="24"/>
        </w:rPr>
        <w:t>.</w:t>
      </w:r>
    </w:p>
    <w:p w:rsidR="00B11E2E" w:rsidRDefault="00B11E2E" w:rsidP="00B11E2E">
      <w:pPr>
        <w:pStyle w:val="Ttulo9"/>
        <w:ind w:left="709"/>
        <w:jc w:val="center"/>
      </w:pPr>
      <w:r>
        <w:t>Evitar que los anchos de columna y formato de celda de ajuste</w:t>
      </w:r>
    </w:p>
    <w:p w:rsidR="00B11E2E" w:rsidRDefault="00B11E2E" w:rsidP="00B11E2E">
      <w:pPr>
        <w:pStyle w:val="Textoindependiente"/>
        <w:ind w:left="709"/>
        <w:jc w:val="center"/>
        <w:rPr>
          <w:b/>
          <w:sz w:val="23"/>
        </w:rPr>
      </w:pPr>
    </w:p>
    <w:p w:rsidR="00B11E2E" w:rsidRDefault="00B11E2E" w:rsidP="00B11E2E">
      <w:pPr>
        <w:pStyle w:val="Textoindependiente"/>
        <w:spacing w:line="237" w:lineRule="auto"/>
        <w:ind w:left="709" w:right="726"/>
        <w:jc w:val="center"/>
      </w:pPr>
      <w:r>
        <w:rPr>
          <w:color w:val="363636"/>
        </w:rPr>
        <w:t>Si el ancho de las columnas y el formato de las celdas de los datos se ajustan al actualizar los datos de la tabla dinámica, y no desea que suceda eso, asegúrese de que las siguientes opciones estén activadas:</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286"/>
        </w:numPr>
        <w:tabs>
          <w:tab w:val="left" w:pos="1441"/>
        </w:tabs>
        <w:ind w:left="709"/>
        <w:jc w:val="center"/>
        <w:rPr>
          <w:sz w:val="24"/>
        </w:rPr>
      </w:pPr>
      <w:r>
        <w:rPr>
          <w:color w:val="363636"/>
          <w:sz w:val="24"/>
        </w:rPr>
        <w:t xml:space="preserve">Haga clic en </w:t>
      </w:r>
      <w:r>
        <w:rPr>
          <w:b/>
          <w:color w:val="363636"/>
          <w:sz w:val="24"/>
        </w:rPr>
        <w:t xml:space="preserve">Analizar </w:t>
      </w:r>
      <w:r>
        <w:rPr>
          <w:color w:val="363636"/>
          <w:sz w:val="24"/>
        </w:rPr>
        <w:t xml:space="preserve">&gt; </w:t>
      </w:r>
      <w:r>
        <w:rPr>
          <w:b/>
          <w:color w:val="363636"/>
          <w:sz w:val="24"/>
        </w:rPr>
        <w:t>Opciones</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27200" behindDoc="0" locked="0" layoutInCell="1" allowOverlap="1" wp14:anchorId="48D3EDA6" wp14:editId="0550D3F9">
            <wp:simplePos x="0" y="0"/>
            <wp:positionH relativeFrom="page">
              <wp:posOffset>914400</wp:posOffset>
            </wp:positionH>
            <wp:positionV relativeFrom="paragraph">
              <wp:posOffset>179240</wp:posOffset>
            </wp:positionV>
            <wp:extent cx="1010412" cy="876300"/>
            <wp:effectExtent l="0" t="0" r="0" b="0"/>
            <wp:wrapTopAndBottom/>
            <wp:docPr id="549" name="image208.jpeg" descr="Botón Opciones en la pestaña An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08.jpeg"/>
                    <pic:cNvPicPr/>
                  </pic:nvPicPr>
                  <pic:blipFill>
                    <a:blip r:embed="rId421" cstate="print"/>
                    <a:stretch>
                      <a:fillRect/>
                    </a:stretch>
                  </pic:blipFill>
                  <pic:spPr>
                    <a:xfrm>
                      <a:off x="0" y="0"/>
                      <a:ext cx="1010412" cy="87630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Prrafodelista"/>
        <w:numPr>
          <w:ilvl w:val="0"/>
          <w:numId w:val="286"/>
        </w:numPr>
        <w:tabs>
          <w:tab w:val="left" w:pos="1441"/>
        </w:tabs>
        <w:spacing w:line="292" w:lineRule="exact"/>
        <w:ind w:left="709"/>
        <w:jc w:val="center"/>
        <w:rPr>
          <w:sz w:val="24"/>
        </w:rPr>
      </w:pPr>
      <w:r>
        <w:rPr>
          <w:color w:val="363636"/>
          <w:sz w:val="24"/>
        </w:rPr>
        <w:t>En</w:t>
      </w:r>
      <w:r>
        <w:rPr>
          <w:color w:val="363636"/>
          <w:spacing w:val="14"/>
          <w:sz w:val="24"/>
        </w:rPr>
        <w:t xml:space="preserve"> </w:t>
      </w:r>
      <w:r>
        <w:rPr>
          <w:color w:val="363636"/>
          <w:sz w:val="24"/>
        </w:rPr>
        <w:t>la</w:t>
      </w:r>
      <w:r>
        <w:rPr>
          <w:color w:val="363636"/>
          <w:spacing w:val="9"/>
          <w:sz w:val="24"/>
        </w:rPr>
        <w:t xml:space="preserve"> </w:t>
      </w:r>
      <w:r>
        <w:rPr>
          <w:color w:val="363636"/>
          <w:sz w:val="24"/>
        </w:rPr>
        <w:t>pestaña</w:t>
      </w:r>
      <w:r>
        <w:rPr>
          <w:color w:val="363636"/>
          <w:spacing w:val="13"/>
          <w:sz w:val="24"/>
        </w:rPr>
        <w:t xml:space="preserve"> </w:t>
      </w:r>
      <w:r>
        <w:rPr>
          <w:b/>
          <w:color w:val="363636"/>
          <w:sz w:val="24"/>
        </w:rPr>
        <w:t>Diseño</w:t>
      </w:r>
      <w:r>
        <w:rPr>
          <w:b/>
          <w:color w:val="363636"/>
          <w:spacing w:val="11"/>
          <w:sz w:val="24"/>
        </w:rPr>
        <w:t xml:space="preserve"> </w:t>
      </w:r>
      <w:r>
        <w:rPr>
          <w:b/>
          <w:color w:val="363636"/>
          <w:sz w:val="24"/>
        </w:rPr>
        <w:t>y</w:t>
      </w:r>
      <w:r>
        <w:rPr>
          <w:b/>
          <w:color w:val="363636"/>
          <w:spacing w:val="10"/>
          <w:sz w:val="24"/>
        </w:rPr>
        <w:t xml:space="preserve"> </w:t>
      </w:r>
      <w:r>
        <w:rPr>
          <w:b/>
          <w:color w:val="363636"/>
          <w:sz w:val="24"/>
        </w:rPr>
        <w:t>formato</w:t>
      </w:r>
      <w:r>
        <w:rPr>
          <w:color w:val="363636"/>
          <w:sz w:val="24"/>
        </w:rPr>
        <w:t>,</w:t>
      </w:r>
      <w:r>
        <w:rPr>
          <w:color w:val="363636"/>
          <w:spacing w:val="14"/>
          <w:sz w:val="24"/>
        </w:rPr>
        <w:t xml:space="preserve"> </w:t>
      </w:r>
      <w:r>
        <w:rPr>
          <w:color w:val="363636"/>
          <w:sz w:val="24"/>
        </w:rPr>
        <w:t>active</w:t>
      </w:r>
      <w:r>
        <w:rPr>
          <w:color w:val="363636"/>
          <w:spacing w:val="13"/>
          <w:sz w:val="24"/>
        </w:rPr>
        <w:t xml:space="preserve"> </w:t>
      </w:r>
      <w:r>
        <w:rPr>
          <w:color w:val="363636"/>
          <w:sz w:val="24"/>
        </w:rPr>
        <w:t>las</w:t>
      </w:r>
      <w:r>
        <w:rPr>
          <w:color w:val="363636"/>
          <w:spacing w:val="14"/>
          <w:sz w:val="24"/>
        </w:rPr>
        <w:t xml:space="preserve"> </w:t>
      </w:r>
      <w:r>
        <w:rPr>
          <w:color w:val="363636"/>
          <w:sz w:val="24"/>
        </w:rPr>
        <w:t>casillas</w:t>
      </w:r>
      <w:r>
        <w:rPr>
          <w:color w:val="363636"/>
          <w:spacing w:val="14"/>
          <w:sz w:val="24"/>
        </w:rPr>
        <w:t xml:space="preserve"> </w:t>
      </w:r>
      <w:r>
        <w:rPr>
          <w:b/>
          <w:color w:val="363636"/>
          <w:sz w:val="24"/>
        </w:rPr>
        <w:t>Autoajustar</w:t>
      </w:r>
      <w:r>
        <w:rPr>
          <w:b/>
          <w:color w:val="363636"/>
          <w:spacing w:val="12"/>
          <w:sz w:val="24"/>
        </w:rPr>
        <w:t xml:space="preserve"> </w:t>
      </w:r>
      <w:r>
        <w:rPr>
          <w:b/>
          <w:color w:val="363636"/>
          <w:sz w:val="24"/>
        </w:rPr>
        <w:t>anchos</w:t>
      </w:r>
      <w:r>
        <w:rPr>
          <w:b/>
          <w:color w:val="363636"/>
          <w:spacing w:val="12"/>
          <w:sz w:val="24"/>
        </w:rPr>
        <w:t xml:space="preserve"> </w:t>
      </w:r>
      <w:r>
        <w:rPr>
          <w:b/>
          <w:color w:val="363636"/>
          <w:sz w:val="24"/>
        </w:rPr>
        <w:t>de</w:t>
      </w:r>
      <w:r>
        <w:rPr>
          <w:b/>
          <w:color w:val="363636"/>
          <w:spacing w:val="9"/>
          <w:sz w:val="24"/>
        </w:rPr>
        <w:t xml:space="preserve"> </w:t>
      </w:r>
      <w:r>
        <w:rPr>
          <w:b/>
          <w:color w:val="363636"/>
          <w:sz w:val="24"/>
        </w:rPr>
        <w:t>columnas</w:t>
      </w:r>
      <w:r>
        <w:rPr>
          <w:b/>
          <w:color w:val="363636"/>
          <w:spacing w:val="14"/>
          <w:sz w:val="24"/>
        </w:rPr>
        <w:t xml:space="preserve"> </w:t>
      </w:r>
      <w:r>
        <w:rPr>
          <w:b/>
          <w:color w:val="363636"/>
          <w:sz w:val="24"/>
        </w:rPr>
        <w:t>al</w:t>
      </w:r>
      <w:r>
        <w:rPr>
          <w:b/>
          <w:color w:val="363636"/>
          <w:spacing w:val="12"/>
          <w:sz w:val="24"/>
        </w:rPr>
        <w:t xml:space="preserve"> </w:t>
      </w:r>
      <w:r>
        <w:rPr>
          <w:b/>
          <w:color w:val="363636"/>
          <w:sz w:val="24"/>
        </w:rPr>
        <w:t>actualizar</w:t>
      </w:r>
      <w:r>
        <w:rPr>
          <w:b/>
          <w:color w:val="363636"/>
          <w:spacing w:val="14"/>
          <w:sz w:val="24"/>
        </w:rPr>
        <w:t xml:space="preserve"> </w:t>
      </w:r>
      <w:r>
        <w:rPr>
          <w:color w:val="363636"/>
          <w:sz w:val="24"/>
        </w:rPr>
        <w:t>y</w:t>
      </w:r>
    </w:p>
    <w:p w:rsidR="00B11E2E" w:rsidRDefault="00B11E2E" w:rsidP="00B11E2E">
      <w:pPr>
        <w:pStyle w:val="Ttulo9"/>
        <w:spacing w:line="292" w:lineRule="exact"/>
        <w:ind w:left="709"/>
        <w:jc w:val="center"/>
        <w:rPr>
          <w:b w:val="0"/>
        </w:rPr>
      </w:pPr>
      <w:r>
        <w:rPr>
          <w:color w:val="363636"/>
        </w:rPr>
        <w:lastRenderedPageBreak/>
        <w:t>Mantener el formato de la celda al actualizar</w:t>
      </w:r>
      <w:r>
        <w:rPr>
          <w:b w:val="0"/>
          <w:color w:val="363636"/>
        </w:rPr>
        <w:t>.</w:t>
      </w:r>
    </w:p>
    <w:p w:rsidR="00B11E2E" w:rsidRDefault="00B11E2E" w:rsidP="00B11E2E">
      <w:pPr>
        <w:spacing w:line="292" w:lineRule="exact"/>
        <w:ind w:left="709"/>
        <w:jc w:val="cente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Actualizar automáticamente al abrir el libro</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285"/>
        </w:numPr>
        <w:tabs>
          <w:tab w:val="left" w:pos="1441"/>
        </w:tabs>
        <w:spacing w:before="1"/>
        <w:ind w:left="709"/>
        <w:jc w:val="center"/>
        <w:rPr>
          <w:b/>
          <w:sz w:val="24"/>
        </w:rPr>
      </w:pPr>
      <w:r>
        <w:rPr>
          <w:color w:val="363636"/>
          <w:sz w:val="24"/>
        </w:rPr>
        <w:t>Haga</w:t>
      </w:r>
      <w:r>
        <w:rPr>
          <w:color w:val="363636"/>
          <w:spacing w:val="10"/>
          <w:sz w:val="24"/>
        </w:rPr>
        <w:t xml:space="preserve"> </w:t>
      </w:r>
      <w:r>
        <w:rPr>
          <w:color w:val="363636"/>
          <w:sz w:val="24"/>
        </w:rPr>
        <w:t>clic</w:t>
      </w:r>
      <w:r>
        <w:rPr>
          <w:color w:val="363636"/>
          <w:spacing w:val="11"/>
          <w:sz w:val="24"/>
        </w:rPr>
        <w:t xml:space="preserve"> </w:t>
      </w:r>
      <w:r>
        <w:rPr>
          <w:color w:val="363636"/>
          <w:sz w:val="24"/>
        </w:rPr>
        <w:t>en</w:t>
      </w:r>
      <w:r>
        <w:rPr>
          <w:color w:val="363636"/>
          <w:spacing w:val="11"/>
          <w:sz w:val="24"/>
        </w:rPr>
        <w:t xml:space="preserve"> </w:t>
      </w:r>
      <w:r>
        <w:rPr>
          <w:color w:val="363636"/>
          <w:sz w:val="24"/>
        </w:rPr>
        <w:t>cualquier</w:t>
      </w:r>
      <w:r>
        <w:rPr>
          <w:color w:val="363636"/>
          <w:spacing w:val="9"/>
          <w:sz w:val="24"/>
        </w:rPr>
        <w:t xml:space="preserve"> </w:t>
      </w:r>
      <w:r>
        <w:rPr>
          <w:color w:val="363636"/>
          <w:sz w:val="24"/>
        </w:rPr>
        <w:t>parte</w:t>
      </w:r>
      <w:r>
        <w:rPr>
          <w:color w:val="363636"/>
          <w:spacing w:val="9"/>
          <w:sz w:val="24"/>
        </w:rPr>
        <w:t xml:space="preserve"> </w:t>
      </w:r>
      <w:r>
        <w:rPr>
          <w:color w:val="363636"/>
          <w:sz w:val="24"/>
        </w:rPr>
        <w:t>de</w:t>
      </w:r>
      <w:r>
        <w:rPr>
          <w:color w:val="363636"/>
          <w:spacing w:val="9"/>
          <w:sz w:val="24"/>
        </w:rPr>
        <w:t xml:space="preserve"> </w:t>
      </w:r>
      <w:r>
        <w:rPr>
          <w:color w:val="363636"/>
          <w:sz w:val="24"/>
        </w:rPr>
        <w:t>la</w:t>
      </w:r>
      <w:r>
        <w:rPr>
          <w:color w:val="363636"/>
          <w:spacing w:val="9"/>
          <w:sz w:val="24"/>
        </w:rPr>
        <w:t xml:space="preserve"> </w:t>
      </w:r>
      <w:r>
        <w:rPr>
          <w:color w:val="363636"/>
          <w:sz w:val="24"/>
        </w:rPr>
        <w:t>tabla</w:t>
      </w:r>
      <w:r>
        <w:rPr>
          <w:color w:val="363636"/>
          <w:spacing w:val="9"/>
          <w:sz w:val="24"/>
        </w:rPr>
        <w:t xml:space="preserve"> </w:t>
      </w:r>
      <w:r>
        <w:rPr>
          <w:color w:val="363636"/>
          <w:sz w:val="24"/>
        </w:rPr>
        <w:t>dinámica</w:t>
      </w:r>
      <w:r>
        <w:rPr>
          <w:color w:val="363636"/>
          <w:spacing w:val="11"/>
          <w:sz w:val="24"/>
        </w:rPr>
        <w:t xml:space="preserve"> </w:t>
      </w:r>
      <w:r>
        <w:rPr>
          <w:color w:val="363636"/>
          <w:sz w:val="24"/>
        </w:rPr>
        <w:t>para</w:t>
      </w:r>
      <w:r>
        <w:rPr>
          <w:color w:val="363636"/>
          <w:spacing w:val="10"/>
          <w:sz w:val="24"/>
        </w:rPr>
        <w:t xml:space="preserve"> </w:t>
      </w:r>
      <w:r>
        <w:rPr>
          <w:color w:val="363636"/>
          <w:sz w:val="24"/>
        </w:rPr>
        <w:t>mostrar</w:t>
      </w:r>
      <w:r>
        <w:rPr>
          <w:color w:val="363636"/>
          <w:spacing w:val="10"/>
          <w:sz w:val="24"/>
        </w:rPr>
        <w:t xml:space="preserve"> </w:t>
      </w:r>
      <w:r>
        <w:rPr>
          <w:color w:val="363636"/>
          <w:sz w:val="24"/>
        </w:rPr>
        <w:t>las</w:t>
      </w:r>
      <w:r>
        <w:rPr>
          <w:color w:val="363636"/>
          <w:spacing w:val="13"/>
          <w:sz w:val="24"/>
        </w:rPr>
        <w:t xml:space="preserve"> </w:t>
      </w:r>
      <w:r>
        <w:rPr>
          <w:b/>
          <w:color w:val="363636"/>
          <w:sz w:val="24"/>
        </w:rPr>
        <w:t>herramientas</w:t>
      </w:r>
      <w:r>
        <w:rPr>
          <w:b/>
          <w:color w:val="363636"/>
          <w:spacing w:val="11"/>
          <w:sz w:val="24"/>
        </w:rPr>
        <w:t xml:space="preserve"> </w:t>
      </w:r>
      <w:r>
        <w:rPr>
          <w:b/>
          <w:color w:val="363636"/>
          <w:sz w:val="24"/>
        </w:rPr>
        <w:t>de</w:t>
      </w:r>
      <w:r>
        <w:rPr>
          <w:b/>
          <w:color w:val="363636"/>
          <w:spacing w:val="8"/>
          <w:sz w:val="24"/>
        </w:rPr>
        <w:t xml:space="preserve"> </w:t>
      </w:r>
      <w:r>
        <w:rPr>
          <w:b/>
          <w:color w:val="363636"/>
          <w:sz w:val="24"/>
        </w:rPr>
        <w:t>tabla</w:t>
      </w:r>
      <w:r>
        <w:rPr>
          <w:b/>
          <w:color w:val="363636"/>
          <w:spacing w:val="8"/>
          <w:sz w:val="24"/>
        </w:rPr>
        <w:t xml:space="preserve"> </w:t>
      </w:r>
      <w:r>
        <w:rPr>
          <w:b/>
          <w:color w:val="363636"/>
          <w:sz w:val="24"/>
        </w:rPr>
        <w:t>dinámica</w:t>
      </w:r>
    </w:p>
    <w:p w:rsidR="00B11E2E" w:rsidRDefault="00B11E2E" w:rsidP="00B11E2E">
      <w:pPr>
        <w:pStyle w:val="Textoindependiente"/>
        <w:ind w:left="709"/>
        <w:jc w:val="center"/>
      </w:pPr>
      <w:r>
        <w:rPr>
          <w:color w:val="363636"/>
        </w:rPr>
        <w:t>en la cinta de opciones.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28224" behindDoc="0" locked="0" layoutInCell="1" allowOverlap="1" wp14:anchorId="08E0A2B2" wp14:editId="2CCE32B9">
            <wp:simplePos x="0" y="0"/>
            <wp:positionH relativeFrom="page">
              <wp:posOffset>914400</wp:posOffset>
            </wp:positionH>
            <wp:positionV relativeFrom="paragraph">
              <wp:posOffset>179902</wp:posOffset>
            </wp:positionV>
            <wp:extent cx="1897187" cy="542925"/>
            <wp:effectExtent l="0" t="0" r="0" b="0"/>
            <wp:wrapTopAndBottom/>
            <wp:docPr id="551" name="image227.jpeg" descr="Herramientas de la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27.jpeg"/>
                    <pic:cNvPicPr/>
                  </pic:nvPicPr>
                  <pic:blipFill>
                    <a:blip r:embed="rId445" cstate="print"/>
                    <a:stretch>
                      <a:fillRect/>
                    </a:stretch>
                  </pic:blipFill>
                  <pic:spPr>
                    <a:xfrm>
                      <a:off x="0" y="0"/>
                      <a:ext cx="1897187" cy="54292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Prrafodelista"/>
        <w:numPr>
          <w:ilvl w:val="0"/>
          <w:numId w:val="285"/>
        </w:numPr>
        <w:tabs>
          <w:tab w:val="left" w:pos="1441"/>
        </w:tabs>
        <w:ind w:left="709"/>
        <w:jc w:val="center"/>
        <w:rPr>
          <w:sz w:val="24"/>
        </w:rPr>
      </w:pPr>
      <w:r>
        <w:rPr>
          <w:color w:val="363636"/>
          <w:sz w:val="24"/>
        </w:rPr>
        <w:t xml:space="preserve">Haga clic en </w:t>
      </w:r>
      <w:r>
        <w:rPr>
          <w:b/>
          <w:color w:val="363636"/>
          <w:sz w:val="24"/>
        </w:rPr>
        <w:t xml:space="preserve">Analizar </w:t>
      </w:r>
      <w:r>
        <w:rPr>
          <w:color w:val="363636"/>
          <w:sz w:val="24"/>
        </w:rPr>
        <w:t xml:space="preserve">&gt; </w:t>
      </w:r>
      <w:r>
        <w:rPr>
          <w:b/>
          <w:color w:val="363636"/>
          <w:sz w:val="24"/>
        </w:rPr>
        <w:t>Opciones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29248" behindDoc="0" locked="0" layoutInCell="1" allowOverlap="1" wp14:anchorId="7D7CB58D" wp14:editId="344DD3F7">
            <wp:simplePos x="0" y="0"/>
            <wp:positionH relativeFrom="page">
              <wp:posOffset>914400</wp:posOffset>
            </wp:positionH>
            <wp:positionV relativeFrom="paragraph">
              <wp:posOffset>180266</wp:posOffset>
            </wp:positionV>
            <wp:extent cx="1010412" cy="876300"/>
            <wp:effectExtent l="0" t="0" r="0" b="0"/>
            <wp:wrapTopAndBottom/>
            <wp:docPr id="553" name="image208.jpeg" descr="Botón Opciones en la pestaña An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08.jpeg"/>
                    <pic:cNvPicPr/>
                  </pic:nvPicPr>
                  <pic:blipFill>
                    <a:blip r:embed="rId421" cstate="print"/>
                    <a:stretch>
                      <a:fillRect/>
                    </a:stretch>
                  </pic:blipFill>
                  <pic:spPr>
                    <a:xfrm>
                      <a:off x="0" y="0"/>
                      <a:ext cx="1010412" cy="87630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pStyle w:val="Prrafodelista"/>
        <w:numPr>
          <w:ilvl w:val="0"/>
          <w:numId w:val="285"/>
        </w:numPr>
        <w:tabs>
          <w:tab w:val="left" w:pos="1441"/>
        </w:tabs>
        <w:ind w:left="709"/>
        <w:jc w:val="center"/>
        <w:rPr>
          <w:sz w:val="24"/>
        </w:rPr>
      </w:pPr>
      <w:r>
        <w:rPr>
          <w:color w:val="363636"/>
          <w:sz w:val="24"/>
        </w:rPr>
        <w:t xml:space="preserve">En la ficha </w:t>
      </w:r>
      <w:r>
        <w:rPr>
          <w:b/>
          <w:color w:val="363636"/>
          <w:sz w:val="24"/>
        </w:rPr>
        <w:t>datos</w:t>
      </w:r>
      <w:r>
        <w:rPr>
          <w:color w:val="363636"/>
          <w:sz w:val="24"/>
        </w:rPr>
        <w:t xml:space="preserve">, marque la casilla </w:t>
      </w:r>
      <w:r>
        <w:rPr>
          <w:b/>
          <w:color w:val="363636"/>
          <w:sz w:val="24"/>
        </w:rPr>
        <w:t>Actualizar al abrir el</w:t>
      </w:r>
      <w:r>
        <w:rPr>
          <w:b/>
          <w:color w:val="363636"/>
          <w:spacing w:val="-2"/>
          <w:sz w:val="24"/>
        </w:rPr>
        <w:t xml:space="preserve"> </w:t>
      </w:r>
      <w:r>
        <w:rPr>
          <w:b/>
          <w:color w:val="363636"/>
          <w:sz w:val="24"/>
        </w:rPr>
        <w:t>archivo</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Mostrar u ocultar columnas y filas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Aunque</w:t>
      </w:r>
      <w:r>
        <w:rPr>
          <w:color w:val="363636"/>
          <w:spacing w:val="-8"/>
        </w:rPr>
        <w:t xml:space="preserve"> </w:t>
      </w:r>
      <w:r>
        <w:rPr>
          <w:color w:val="363636"/>
        </w:rPr>
        <w:t>las</w:t>
      </w:r>
      <w:r>
        <w:rPr>
          <w:color w:val="363636"/>
          <w:spacing w:val="-6"/>
        </w:rPr>
        <w:t xml:space="preserve"> </w:t>
      </w:r>
      <w:r>
        <w:rPr>
          <w:color w:val="363636"/>
        </w:rPr>
        <w:t>filas</w:t>
      </w:r>
      <w:r>
        <w:rPr>
          <w:color w:val="363636"/>
          <w:spacing w:val="-9"/>
        </w:rPr>
        <w:t xml:space="preserve"> </w:t>
      </w:r>
      <w:r>
        <w:rPr>
          <w:color w:val="363636"/>
        </w:rPr>
        <w:t>y</w:t>
      </w:r>
      <w:r>
        <w:rPr>
          <w:color w:val="363636"/>
          <w:spacing w:val="-7"/>
        </w:rPr>
        <w:t xml:space="preserve"> </w:t>
      </w:r>
      <w:r>
        <w:rPr>
          <w:color w:val="363636"/>
        </w:rPr>
        <w:t>las</w:t>
      </w:r>
      <w:r>
        <w:rPr>
          <w:color w:val="363636"/>
          <w:spacing w:val="-6"/>
        </w:rPr>
        <w:t xml:space="preserve"> </w:t>
      </w:r>
      <w:r>
        <w:rPr>
          <w:color w:val="363636"/>
        </w:rPr>
        <w:t>columnas</w:t>
      </w:r>
      <w:r>
        <w:rPr>
          <w:color w:val="363636"/>
          <w:spacing w:val="-6"/>
        </w:rPr>
        <w:t xml:space="preserve"> </w:t>
      </w:r>
      <w:r>
        <w:rPr>
          <w:color w:val="363636"/>
        </w:rPr>
        <w:t>se</w:t>
      </w:r>
      <w:r>
        <w:rPr>
          <w:color w:val="363636"/>
          <w:spacing w:val="-9"/>
        </w:rPr>
        <w:t xml:space="preserve"> </w:t>
      </w:r>
      <w:r>
        <w:rPr>
          <w:color w:val="363636"/>
        </w:rPr>
        <w:t>pueden</w:t>
      </w:r>
      <w:r>
        <w:rPr>
          <w:color w:val="363636"/>
          <w:spacing w:val="-6"/>
        </w:rPr>
        <w:t xml:space="preserve"> </w:t>
      </w:r>
      <w:r>
        <w:rPr>
          <w:color w:val="363636"/>
        </w:rPr>
        <w:t>ocultar</w:t>
      </w:r>
      <w:r>
        <w:rPr>
          <w:color w:val="363636"/>
          <w:spacing w:val="-8"/>
        </w:rPr>
        <w:t xml:space="preserve"> </w:t>
      </w:r>
      <w:r>
        <w:rPr>
          <w:color w:val="363636"/>
        </w:rPr>
        <w:t>mediante</w:t>
      </w:r>
      <w:r>
        <w:rPr>
          <w:color w:val="363636"/>
          <w:spacing w:val="-8"/>
        </w:rPr>
        <w:t xml:space="preserve"> </w:t>
      </w:r>
      <w:r>
        <w:rPr>
          <w:color w:val="363636"/>
        </w:rPr>
        <w:t>el</w:t>
      </w:r>
      <w:r>
        <w:rPr>
          <w:color w:val="363636"/>
          <w:spacing w:val="-6"/>
        </w:rPr>
        <w:t xml:space="preserve"> </w:t>
      </w:r>
      <w:r>
        <w:rPr>
          <w:color w:val="363636"/>
        </w:rPr>
        <w:t>comando</w:t>
      </w:r>
      <w:r>
        <w:rPr>
          <w:color w:val="363636"/>
          <w:spacing w:val="-5"/>
        </w:rPr>
        <w:t xml:space="preserve"> </w:t>
      </w:r>
      <w:r>
        <w:rPr>
          <w:b/>
          <w:color w:val="363636"/>
        </w:rPr>
        <w:t>Ocultar</w:t>
      </w:r>
      <w:r>
        <w:rPr>
          <w:color w:val="363636"/>
        </w:rPr>
        <w:t>,</w:t>
      </w:r>
      <w:r>
        <w:rPr>
          <w:color w:val="363636"/>
          <w:spacing w:val="-9"/>
        </w:rPr>
        <w:t xml:space="preserve"> </w:t>
      </w:r>
      <w:r>
        <w:rPr>
          <w:color w:val="363636"/>
        </w:rPr>
        <w:t>también</w:t>
      </w:r>
      <w:r>
        <w:rPr>
          <w:color w:val="363636"/>
          <w:spacing w:val="-7"/>
        </w:rPr>
        <w:t xml:space="preserve"> </w:t>
      </w:r>
      <w:r>
        <w:rPr>
          <w:color w:val="363636"/>
        </w:rPr>
        <w:t>se</w:t>
      </w:r>
      <w:r>
        <w:rPr>
          <w:color w:val="363636"/>
          <w:spacing w:val="-6"/>
        </w:rPr>
        <w:t xml:space="preserve"> </w:t>
      </w:r>
      <w:r>
        <w:rPr>
          <w:color w:val="363636"/>
        </w:rPr>
        <w:t>ocultan</w:t>
      </w:r>
      <w:r>
        <w:rPr>
          <w:color w:val="363636"/>
          <w:spacing w:val="-7"/>
        </w:rPr>
        <w:t xml:space="preserve"> </w:t>
      </w:r>
      <w:r>
        <w:rPr>
          <w:color w:val="363636"/>
        </w:rPr>
        <w:t>cuando se cambia a 0 (cero) el alto de las filas o el ancho de las columnas. Para volver a mostrarlas, puede usar el comando</w:t>
      </w:r>
      <w:r>
        <w:rPr>
          <w:color w:val="363636"/>
          <w:spacing w:val="-1"/>
        </w:rPr>
        <w:t xml:space="preserve"> </w:t>
      </w:r>
      <w:r>
        <w:rPr>
          <w:b/>
          <w:color w:val="363636"/>
        </w:rPr>
        <w:t>Mostrar</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4"/>
        <w:jc w:val="center"/>
      </w:pPr>
      <w:r>
        <w:rPr>
          <w:color w:val="363636"/>
        </w:rPr>
        <w:t>Puede</w:t>
      </w:r>
      <w:r>
        <w:rPr>
          <w:color w:val="363636"/>
          <w:spacing w:val="-8"/>
        </w:rPr>
        <w:t xml:space="preserve"> </w:t>
      </w:r>
      <w:r>
        <w:rPr>
          <w:color w:val="363636"/>
        </w:rPr>
        <w:t>mostrar</w:t>
      </w:r>
      <w:r>
        <w:rPr>
          <w:color w:val="363636"/>
          <w:spacing w:val="-10"/>
        </w:rPr>
        <w:t xml:space="preserve"> </w:t>
      </w:r>
      <w:r>
        <w:rPr>
          <w:color w:val="363636"/>
        </w:rPr>
        <w:t>filas</w:t>
      </w:r>
      <w:r>
        <w:rPr>
          <w:color w:val="363636"/>
          <w:spacing w:val="-8"/>
        </w:rPr>
        <w:t xml:space="preserve"> </w:t>
      </w:r>
      <w:r>
        <w:rPr>
          <w:color w:val="363636"/>
        </w:rPr>
        <w:t>y</w:t>
      </w:r>
      <w:r>
        <w:rPr>
          <w:color w:val="363636"/>
          <w:spacing w:val="-9"/>
        </w:rPr>
        <w:t xml:space="preserve"> </w:t>
      </w:r>
      <w:r>
        <w:rPr>
          <w:color w:val="363636"/>
        </w:rPr>
        <w:t>columnas</w:t>
      </w:r>
      <w:r>
        <w:rPr>
          <w:color w:val="363636"/>
          <w:spacing w:val="-8"/>
        </w:rPr>
        <w:t xml:space="preserve"> </w:t>
      </w:r>
      <w:r>
        <w:rPr>
          <w:color w:val="363636"/>
        </w:rPr>
        <w:t>específicas,</w:t>
      </w:r>
      <w:r>
        <w:rPr>
          <w:color w:val="363636"/>
          <w:spacing w:val="-9"/>
        </w:rPr>
        <w:t xml:space="preserve"> </w:t>
      </w:r>
      <w:r>
        <w:rPr>
          <w:color w:val="363636"/>
        </w:rPr>
        <w:t>o</w:t>
      </w:r>
      <w:r>
        <w:rPr>
          <w:color w:val="363636"/>
          <w:spacing w:val="-10"/>
        </w:rPr>
        <w:t xml:space="preserve"> </w:t>
      </w:r>
      <w:r>
        <w:rPr>
          <w:color w:val="363636"/>
        </w:rPr>
        <w:t>bien</w:t>
      </w:r>
      <w:r>
        <w:rPr>
          <w:color w:val="363636"/>
          <w:spacing w:val="-8"/>
        </w:rPr>
        <w:t xml:space="preserve"> </w:t>
      </w:r>
      <w:r>
        <w:rPr>
          <w:color w:val="363636"/>
        </w:rPr>
        <w:t>puede</w:t>
      </w:r>
      <w:r>
        <w:rPr>
          <w:color w:val="363636"/>
          <w:spacing w:val="-10"/>
        </w:rPr>
        <w:t xml:space="preserve"> </w:t>
      </w:r>
      <w:r>
        <w:rPr>
          <w:color w:val="363636"/>
        </w:rPr>
        <w:t>mostrar</w:t>
      </w:r>
      <w:r>
        <w:rPr>
          <w:color w:val="363636"/>
          <w:spacing w:val="-8"/>
        </w:rPr>
        <w:t xml:space="preserve"> </w:t>
      </w:r>
      <w:r>
        <w:rPr>
          <w:color w:val="363636"/>
        </w:rPr>
        <w:t>todas</w:t>
      </w:r>
      <w:r>
        <w:rPr>
          <w:color w:val="363636"/>
          <w:spacing w:val="-9"/>
        </w:rPr>
        <w:t xml:space="preserve"> </w:t>
      </w:r>
      <w:r>
        <w:rPr>
          <w:color w:val="363636"/>
        </w:rPr>
        <w:t>las</w:t>
      </w:r>
      <w:r>
        <w:rPr>
          <w:color w:val="363636"/>
          <w:spacing w:val="-8"/>
        </w:rPr>
        <w:t xml:space="preserve"> </w:t>
      </w:r>
      <w:r>
        <w:rPr>
          <w:color w:val="363636"/>
        </w:rPr>
        <w:t>filas</w:t>
      </w:r>
      <w:r>
        <w:rPr>
          <w:color w:val="363636"/>
          <w:spacing w:val="-9"/>
        </w:rPr>
        <w:t xml:space="preserve"> </w:t>
      </w:r>
      <w:r>
        <w:rPr>
          <w:color w:val="363636"/>
        </w:rPr>
        <w:t>y</w:t>
      </w:r>
      <w:r>
        <w:rPr>
          <w:color w:val="363636"/>
          <w:spacing w:val="-8"/>
        </w:rPr>
        <w:t xml:space="preserve"> </w:t>
      </w:r>
      <w:r>
        <w:rPr>
          <w:color w:val="363636"/>
        </w:rPr>
        <w:t>columnas</w:t>
      </w:r>
      <w:r>
        <w:rPr>
          <w:color w:val="363636"/>
          <w:spacing w:val="-9"/>
        </w:rPr>
        <w:t xml:space="preserve"> </w:t>
      </w:r>
      <w:r>
        <w:rPr>
          <w:color w:val="363636"/>
        </w:rPr>
        <w:t>ocultas</w:t>
      </w:r>
      <w:r>
        <w:rPr>
          <w:color w:val="363636"/>
          <w:spacing w:val="-10"/>
        </w:rPr>
        <w:t xml:space="preserve"> </w:t>
      </w:r>
      <w:r>
        <w:rPr>
          <w:color w:val="363636"/>
        </w:rPr>
        <w:t>al</w:t>
      </w:r>
      <w:r>
        <w:rPr>
          <w:color w:val="363636"/>
          <w:spacing w:val="-9"/>
        </w:rPr>
        <w:t xml:space="preserve"> </w:t>
      </w:r>
      <w:r>
        <w:rPr>
          <w:color w:val="363636"/>
        </w:rPr>
        <w:t>mismo tiempo. La primera columna o fila de la hoja de cálculo es difícil de mostrar, pero es posible</w:t>
      </w:r>
      <w:r>
        <w:rPr>
          <w:color w:val="363636"/>
          <w:spacing w:val="-37"/>
        </w:rPr>
        <w:t xml:space="preserve"> </w:t>
      </w:r>
      <w:r>
        <w:rPr>
          <w:color w:val="363636"/>
        </w:rPr>
        <w:t>hacerlo.</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¿Qué desea hacer?</w:t>
      </w:r>
    </w:p>
    <w:p w:rsidR="00B11E2E" w:rsidRDefault="00B11E2E" w:rsidP="00B11E2E">
      <w:pPr>
        <w:pStyle w:val="Textoindependiente"/>
        <w:spacing w:before="10"/>
        <w:ind w:left="709"/>
        <w:jc w:val="center"/>
        <w:rPr>
          <w:b/>
          <w:sz w:val="22"/>
        </w:rPr>
      </w:pPr>
    </w:p>
    <w:p w:rsidR="00B11E2E" w:rsidRDefault="00B11E2E" w:rsidP="00B11E2E">
      <w:pPr>
        <w:spacing w:line="468" w:lineRule="auto"/>
        <w:ind w:left="709" w:right="6156"/>
        <w:jc w:val="center"/>
        <w:rPr>
          <w:b/>
          <w:sz w:val="24"/>
        </w:rPr>
      </w:pPr>
      <w:hyperlink r:id="rId447" w:anchor="bmhiderowcolumn">
        <w:r>
          <w:rPr>
            <w:b/>
            <w:color w:val="363636"/>
            <w:sz w:val="24"/>
          </w:rPr>
          <w:t>Ocultar una o más filas o columnas</w:t>
        </w:r>
      </w:hyperlink>
      <w:r>
        <w:rPr>
          <w:b/>
          <w:color w:val="363636"/>
          <w:sz w:val="24"/>
        </w:rPr>
        <w:t xml:space="preserve"> </w:t>
      </w:r>
      <w:hyperlink r:id="rId448" w:anchor="bmdisplayrowcolumn">
        <w:r>
          <w:rPr>
            <w:b/>
            <w:color w:val="363636"/>
            <w:sz w:val="24"/>
          </w:rPr>
          <w:t>Mostrar una o más filas o columnas</w:t>
        </w:r>
        <w:r>
          <w:rPr>
            <w:b/>
            <w:color w:val="363636"/>
            <w:spacing w:val="-17"/>
            <w:sz w:val="24"/>
          </w:rPr>
          <w:t xml:space="preserve"> </w:t>
        </w:r>
        <w:r>
          <w:rPr>
            <w:b/>
            <w:color w:val="363636"/>
            <w:sz w:val="24"/>
          </w:rPr>
          <w:t>ocultas</w:t>
        </w:r>
      </w:hyperlink>
    </w:p>
    <w:p w:rsidR="00B11E2E" w:rsidRDefault="00B11E2E" w:rsidP="00B11E2E">
      <w:pPr>
        <w:spacing w:before="3" w:line="470" w:lineRule="auto"/>
        <w:ind w:left="709" w:right="4123"/>
        <w:jc w:val="center"/>
        <w:rPr>
          <w:b/>
          <w:sz w:val="24"/>
        </w:rPr>
      </w:pPr>
      <w:hyperlink r:id="rId449" w:anchor="bm3">
        <w:r>
          <w:rPr>
            <w:b/>
            <w:color w:val="363636"/>
            <w:sz w:val="24"/>
          </w:rPr>
          <w:t>Mostrar todas las filas y columnas ocultas al mismo tiempo</w:t>
        </w:r>
      </w:hyperlink>
      <w:r>
        <w:rPr>
          <w:b/>
          <w:color w:val="363636"/>
          <w:sz w:val="24"/>
        </w:rPr>
        <w:t xml:space="preserve"> </w:t>
      </w:r>
      <w:hyperlink r:id="rId450" w:anchor="bm4">
        <w:r>
          <w:rPr>
            <w:b/>
            <w:color w:val="363636"/>
            <w:sz w:val="24"/>
          </w:rPr>
          <w:t>Mostrar la primera fila o columna de la hoja de cálculo</w:t>
        </w:r>
      </w:hyperlink>
      <w:r>
        <w:rPr>
          <w:b/>
          <w:color w:val="363636"/>
          <w:sz w:val="24"/>
        </w:rPr>
        <w:t xml:space="preserve"> </w:t>
      </w:r>
      <w:hyperlink r:id="rId451" w:anchor="bm5">
        <w:r>
          <w:rPr>
            <w:b/>
            <w:color w:val="363636"/>
            <w:sz w:val="24"/>
          </w:rPr>
          <w:t>Procedimiento para seleccionar celdas, rangos, filas o columnas</w:t>
        </w:r>
      </w:hyperlink>
    </w:p>
    <w:p w:rsidR="00B11E2E" w:rsidRDefault="00B11E2E" w:rsidP="00B11E2E">
      <w:pPr>
        <w:spacing w:line="291" w:lineRule="exact"/>
        <w:ind w:left="709"/>
        <w:jc w:val="center"/>
        <w:rPr>
          <w:b/>
          <w:sz w:val="24"/>
        </w:rPr>
      </w:pPr>
      <w:r>
        <w:rPr>
          <w:b/>
          <w:sz w:val="24"/>
        </w:rPr>
        <w:t>Ocultar una o más filas o columnas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284"/>
        </w:numPr>
        <w:tabs>
          <w:tab w:val="left" w:pos="1441"/>
        </w:tabs>
        <w:ind w:left="709"/>
        <w:jc w:val="center"/>
        <w:rPr>
          <w:sz w:val="24"/>
        </w:rPr>
      </w:pPr>
      <w:r>
        <w:rPr>
          <w:color w:val="363636"/>
          <w:sz w:val="24"/>
        </w:rPr>
        <w:t>Seleccione las filas o columnas que desea</w:t>
      </w:r>
      <w:r>
        <w:rPr>
          <w:color w:val="363636"/>
          <w:spacing w:val="-4"/>
          <w:sz w:val="24"/>
        </w:rPr>
        <w:t xml:space="preserve"> </w:t>
      </w:r>
      <w:r>
        <w:rPr>
          <w:color w:val="363636"/>
          <w:sz w:val="24"/>
        </w:rPr>
        <w:t>ocultar.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hyperlink r:id="rId452" w:anchor="bm5">
        <w:r>
          <w:rPr>
            <w:color w:val="363636"/>
          </w:rPr>
          <w:t>Procedimiento para seleccionar celdas, rangos, filas o columnas</w:t>
        </w:r>
      </w:hyperlink>
    </w:p>
    <w:p w:rsidR="00B11E2E" w:rsidRDefault="00B11E2E" w:rsidP="00B11E2E">
      <w:pPr>
        <w:pStyle w:val="Textoindependiente"/>
        <w:ind w:left="709"/>
        <w:jc w:val="center"/>
        <w:rPr>
          <w:sz w:val="23"/>
        </w:rPr>
      </w:pPr>
    </w:p>
    <w:p w:rsidR="00B11E2E" w:rsidRDefault="00B11E2E" w:rsidP="00B11E2E">
      <w:pPr>
        <w:pStyle w:val="Prrafodelista"/>
        <w:numPr>
          <w:ilvl w:val="0"/>
          <w:numId w:val="284"/>
        </w:numPr>
        <w:tabs>
          <w:tab w:val="left" w:pos="1441"/>
        </w:tabs>
        <w:spacing w:before="1"/>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830272" behindDoc="0" locked="0" layoutInCell="1" allowOverlap="1" wp14:anchorId="28C97A62" wp14:editId="5468B84C">
            <wp:simplePos x="0" y="0"/>
            <wp:positionH relativeFrom="page">
              <wp:posOffset>914400</wp:posOffset>
            </wp:positionH>
            <wp:positionV relativeFrom="paragraph">
              <wp:posOffset>177569</wp:posOffset>
            </wp:positionV>
            <wp:extent cx="1447800" cy="876300"/>
            <wp:effectExtent l="0" t="0" r="0" b="0"/>
            <wp:wrapTopAndBottom/>
            <wp:docPr id="555" name="image229.png" descr="Grupo Celdas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29.png"/>
                    <pic:cNvPicPr/>
                  </pic:nvPicPr>
                  <pic:blipFill>
                    <a:blip r:embed="rId453" cstate="print"/>
                    <a:stretch>
                      <a:fillRect/>
                    </a:stretch>
                  </pic:blipFill>
                  <pic:spPr>
                    <a:xfrm>
                      <a:off x="0" y="0"/>
                      <a:ext cx="1447800" cy="8763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284"/>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tabs>
          <w:tab w:val="left" w:pos="2160"/>
        </w:tabs>
        <w:ind w:left="709"/>
        <w:jc w:val="center"/>
        <w:rPr>
          <w:sz w:val="24"/>
        </w:rPr>
      </w:pPr>
      <w:r>
        <w:rPr>
          <w:rFonts w:ascii="Courier New"/>
          <w:color w:val="363636"/>
          <w:sz w:val="20"/>
        </w:rPr>
        <w:t>o</w:t>
      </w:r>
      <w:r>
        <w:rPr>
          <w:rFonts w:ascii="Courier New"/>
          <w:color w:val="363636"/>
          <w:sz w:val="20"/>
        </w:rPr>
        <w:tab/>
      </w:r>
      <w:r>
        <w:rPr>
          <w:color w:val="363636"/>
          <w:sz w:val="24"/>
        </w:rPr>
        <w:t>En</w:t>
      </w:r>
      <w:r>
        <w:rPr>
          <w:color w:val="363636"/>
          <w:spacing w:val="-12"/>
          <w:sz w:val="24"/>
        </w:rPr>
        <w:t xml:space="preserve"> </w:t>
      </w:r>
      <w:r>
        <w:rPr>
          <w:b/>
          <w:color w:val="363636"/>
          <w:sz w:val="24"/>
        </w:rPr>
        <w:t>Visibilidad</w:t>
      </w:r>
      <w:r>
        <w:rPr>
          <w:color w:val="363636"/>
          <w:sz w:val="24"/>
        </w:rPr>
        <w:t>,</w:t>
      </w:r>
      <w:r>
        <w:rPr>
          <w:color w:val="363636"/>
          <w:spacing w:val="-16"/>
          <w:sz w:val="24"/>
        </w:rPr>
        <w:t xml:space="preserve"> </w:t>
      </w:r>
      <w:r>
        <w:rPr>
          <w:color w:val="363636"/>
          <w:sz w:val="24"/>
        </w:rPr>
        <w:t>elija</w:t>
      </w:r>
      <w:r>
        <w:rPr>
          <w:color w:val="363636"/>
          <w:spacing w:val="-13"/>
          <w:sz w:val="24"/>
        </w:rPr>
        <w:t xml:space="preserve"> </w:t>
      </w:r>
      <w:r>
        <w:rPr>
          <w:b/>
          <w:color w:val="363636"/>
          <w:sz w:val="24"/>
        </w:rPr>
        <w:t>Ocultar</w:t>
      </w:r>
      <w:r>
        <w:rPr>
          <w:b/>
          <w:color w:val="363636"/>
          <w:spacing w:val="-12"/>
          <w:sz w:val="24"/>
        </w:rPr>
        <w:t xml:space="preserve"> </w:t>
      </w:r>
      <w:r>
        <w:rPr>
          <w:b/>
          <w:color w:val="363636"/>
          <w:sz w:val="24"/>
        </w:rPr>
        <w:t>y</w:t>
      </w:r>
      <w:r>
        <w:rPr>
          <w:b/>
          <w:color w:val="363636"/>
          <w:spacing w:val="-14"/>
          <w:sz w:val="24"/>
        </w:rPr>
        <w:t xml:space="preserve"> </w:t>
      </w:r>
      <w:r>
        <w:rPr>
          <w:b/>
          <w:color w:val="363636"/>
          <w:sz w:val="24"/>
        </w:rPr>
        <w:t>mostrar</w:t>
      </w:r>
      <w:r>
        <w:rPr>
          <w:b/>
          <w:color w:val="363636"/>
          <w:spacing w:val="-11"/>
          <w:sz w:val="24"/>
        </w:rPr>
        <w:t xml:space="preserve"> </w:t>
      </w:r>
      <w:r>
        <w:rPr>
          <w:color w:val="363636"/>
          <w:sz w:val="24"/>
        </w:rPr>
        <w:t>y</w:t>
      </w:r>
      <w:r>
        <w:rPr>
          <w:color w:val="363636"/>
          <w:spacing w:val="-14"/>
          <w:sz w:val="24"/>
        </w:rPr>
        <w:t xml:space="preserve"> </w:t>
      </w:r>
      <w:r>
        <w:rPr>
          <w:color w:val="363636"/>
          <w:sz w:val="24"/>
        </w:rPr>
        <w:t>luego</w:t>
      </w:r>
      <w:r>
        <w:rPr>
          <w:color w:val="363636"/>
          <w:spacing w:val="-13"/>
          <w:sz w:val="24"/>
        </w:rPr>
        <w:t xml:space="preserve"> </w:t>
      </w:r>
      <w:r>
        <w:rPr>
          <w:color w:val="363636"/>
          <w:sz w:val="24"/>
        </w:rPr>
        <w:t>haga</w:t>
      </w:r>
      <w:r>
        <w:rPr>
          <w:color w:val="363636"/>
          <w:spacing w:val="-15"/>
          <w:sz w:val="24"/>
        </w:rPr>
        <w:t xml:space="preserve"> </w:t>
      </w:r>
      <w:r>
        <w:rPr>
          <w:color w:val="363636"/>
          <w:sz w:val="24"/>
        </w:rPr>
        <w:t>clic</w:t>
      </w:r>
      <w:r>
        <w:rPr>
          <w:color w:val="363636"/>
          <w:spacing w:val="-14"/>
          <w:sz w:val="24"/>
        </w:rPr>
        <w:t xml:space="preserve"> </w:t>
      </w:r>
      <w:r>
        <w:rPr>
          <w:color w:val="363636"/>
          <w:sz w:val="24"/>
        </w:rPr>
        <w:t>en</w:t>
      </w:r>
      <w:r>
        <w:rPr>
          <w:color w:val="363636"/>
          <w:spacing w:val="-12"/>
          <w:sz w:val="24"/>
        </w:rPr>
        <w:t xml:space="preserve"> </w:t>
      </w:r>
      <w:r>
        <w:rPr>
          <w:b/>
          <w:color w:val="363636"/>
          <w:sz w:val="24"/>
        </w:rPr>
        <w:t>Ocultar</w:t>
      </w:r>
      <w:r>
        <w:rPr>
          <w:b/>
          <w:color w:val="363636"/>
          <w:spacing w:val="-12"/>
          <w:sz w:val="24"/>
        </w:rPr>
        <w:t xml:space="preserve"> </w:t>
      </w:r>
      <w:r>
        <w:rPr>
          <w:b/>
          <w:color w:val="363636"/>
          <w:sz w:val="24"/>
        </w:rPr>
        <w:t>filas</w:t>
      </w:r>
      <w:r>
        <w:rPr>
          <w:b/>
          <w:color w:val="363636"/>
          <w:spacing w:val="-11"/>
          <w:sz w:val="24"/>
        </w:rPr>
        <w:t xml:space="preserve"> </w:t>
      </w:r>
      <w:r>
        <w:rPr>
          <w:color w:val="363636"/>
          <w:sz w:val="24"/>
        </w:rPr>
        <w:t>o</w:t>
      </w:r>
      <w:r>
        <w:rPr>
          <w:color w:val="363636"/>
          <w:spacing w:val="-13"/>
          <w:sz w:val="24"/>
        </w:rPr>
        <w:t xml:space="preserve"> </w:t>
      </w:r>
      <w:r>
        <w:rPr>
          <w:color w:val="363636"/>
          <w:sz w:val="24"/>
        </w:rPr>
        <w:t>en</w:t>
      </w:r>
      <w:r>
        <w:rPr>
          <w:color w:val="363636"/>
          <w:spacing w:val="-15"/>
          <w:sz w:val="24"/>
        </w:rPr>
        <w:t xml:space="preserve"> </w:t>
      </w:r>
      <w:r>
        <w:rPr>
          <w:b/>
          <w:color w:val="363636"/>
          <w:sz w:val="24"/>
        </w:rPr>
        <w:t>Ocultar</w:t>
      </w:r>
      <w:r>
        <w:rPr>
          <w:b/>
          <w:color w:val="363636"/>
          <w:spacing w:val="-12"/>
          <w:sz w:val="24"/>
        </w:rPr>
        <w:t xml:space="preserve"> </w:t>
      </w:r>
      <w:r>
        <w:rPr>
          <w:b/>
          <w:color w:val="363636"/>
          <w:sz w:val="24"/>
        </w:rPr>
        <w:t>columnas</w:t>
      </w:r>
      <w:r>
        <w:rPr>
          <w:color w:val="363636"/>
          <w:sz w:val="24"/>
        </w:rPr>
        <w:t>.</w:t>
      </w:r>
    </w:p>
    <w:p w:rsidR="00B11E2E" w:rsidRDefault="00B11E2E" w:rsidP="00B11E2E">
      <w:pPr>
        <w:tabs>
          <w:tab w:val="left" w:pos="2160"/>
        </w:tabs>
        <w:spacing w:line="292" w:lineRule="exact"/>
        <w:ind w:left="709"/>
        <w:jc w:val="center"/>
        <w:rPr>
          <w:b/>
          <w:sz w:val="24"/>
        </w:rPr>
      </w:pPr>
      <w:r>
        <w:rPr>
          <w:rFonts w:ascii="Courier New" w:hAnsi="Courier New"/>
          <w:color w:val="363636"/>
          <w:sz w:val="20"/>
        </w:rPr>
        <w:t>o</w:t>
      </w:r>
      <w:r>
        <w:rPr>
          <w:rFonts w:ascii="Courier New" w:hAnsi="Courier New"/>
          <w:color w:val="363636"/>
          <w:sz w:val="20"/>
        </w:rPr>
        <w:tab/>
      </w:r>
      <w:r>
        <w:rPr>
          <w:color w:val="363636"/>
          <w:sz w:val="24"/>
        </w:rPr>
        <w:t>En</w:t>
      </w:r>
      <w:r>
        <w:rPr>
          <w:color w:val="363636"/>
          <w:spacing w:val="10"/>
          <w:sz w:val="24"/>
        </w:rPr>
        <w:t xml:space="preserve"> </w:t>
      </w:r>
      <w:r>
        <w:rPr>
          <w:b/>
          <w:color w:val="363636"/>
          <w:sz w:val="24"/>
        </w:rPr>
        <w:t>Tamaño</w:t>
      </w:r>
      <w:r>
        <w:rPr>
          <w:b/>
          <w:color w:val="363636"/>
          <w:spacing w:val="9"/>
          <w:sz w:val="24"/>
        </w:rPr>
        <w:t xml:space="preserve"> </w:t>
      </w:r>
      <w:r>
        <w:rPr>
          <w:b/>
          <w:color w:val="363636"/>
          <w:sz w:val="24"/>
        </w:rPr>
        <w:t>de</w:t>
      </w:r>
      <w:r>
        <w:rPr>
          <w:b/>
          <w:color w:val="363636"/>
          <w:spacing w:val="8"/>
          <w:sz w:val="24"/>
        </w:rPr>
        <w:t xml:space="preserve"> </w:t>
      </w:r>
      <w:r>
        <w:rPr>
          <w:b/>
          <w:color w:val="363636"/>
          <w:sz w:val="24"/>
        </w:rPr>
        <w:t>celda</w:t>
      </w:r>
      <w:r>
        <w:rPr>
          <w:color w:val="363636"/>
          <w:sz w:val="24"/>
        </w:rPr>
        <w:t>,</w:t>
      </w:r>
      <w:r>
        <w:rPr>
          <w:color w:val="363636"/>
          <w:spacing w:val="9"/>
          <w:sz w:val="24"/>
        </w:rPr>
        <w:t xml:space="preserve"> </w:t>
      </w:r>
      <w:r>
        <w:rPr>
          <w:color w:val="363636"/>
          <w:sz w:val="24"/>
        </w:rPr>
        <w:t>haga</w:t>
      </w:r>
      <w:r>
        <w:rPr>
          <w:color w:val="363636"/>
          <w:spacing w:val="9"/>
          <w:sz w:val="24"/>
        </w:rPr>
        <w:t xml:space="preserve"> </w:t>
      </w:r>
      <w:r>
        <w:rPr>
          <w:color w:val="363636"/>
          <w:sz w:val="24"/>
        </w:rPr>
        <w:t>clic</w:t>
      </w:r>
      <w:r>
        <w:rPr>
          <w:color w:val="363636"/>
          <w:spacing w:val="8"/>
          <w:sz w:val="24"/>
        </w:rPr>
        <w:t xml:space="preserve"> </w:t>
      </w:r>
      <w:r>
        <w:rPr>
          <w:color w:val="363636"/>
          <w:sz w:val="24"/>
        </w:rPr>
        <w:t>en</w:t>
      </w:r>
      <w:r>
        <w:rPr>
          <w:color w:val="363636"/>
          <w:spacing w:val="10"/>
          <w:sz w:val="24"/>
        </w:rPr>
        <w:t xml:space="preserve"> </w:t>
      </w:r>
      <w:r>
        <w:rPr>
          <w:b/>
          <w:color w:val="363636"/>
          <w:sz w:val="24"/>
        </w:rPr>
        <w:t>Alto</w:t>
      </w:r>
      <w:r>
        <w:rPr>
          <w:b/>
          <w:color w:val="363636"/>
          <w:spacing w:val="9"/>
          <w:sz w:val="24"/>
        </w:rPr>
        <w:t xml:space="preserve"> </w:t>
      </w:r>
      <w:r>
        <w:rPr>
          <w:b/>
          <w:color w:val="363636"/>
          <w:sz w:val="24"/>
        </w:rPr>
        <w:t>de</w:t>
      </w:r>
      <w:r>
        <w:rPr>
          <w:b/>
          <w:color w:val="363636"/>
          <w:spacing w:val="8"/>
          <w:sz w:val="24"/>
        </w:rPr>
        <w:t xml:space="preserve"> </w:t>
      </w:r>
      <w:r>
        <w:rPr>
          <w:b/>
          <w:color w:val="363636"/>
          <w:sz w:val="24"/>
        </w:rPr>
        <w:t>fila</w:t>
      </w:r>
      <w:r>
        <w:rPr>
          <w:b/>
          <w:color w:val="363636"/>
          <w:spacing w:val="10"/>
          <w:sz w:val="24"/>
        </w:rPr>
        <w:t xml:space="preserve"> </w:t>
      </w:r>
      <w:r>
        <w:rPr>
          <w:color w:val="363636"/>
          <w:sz w:val="24"/>
        </w:rPr>
        <w:t>o</w:t>
      </w:r>
      <w:r>
        <w:rPr>
          <w:color w:val="363636"/>
          <w:spacing w:val="7"/>
          <w:sz w:val="24"/>
        </w:rPr>
        <w:t xml:space="preserve"> </w:t>
      </w:r>
      <w:r>
        <w:rPr>
          <w:color w:val="363636"/>
          <w:sz w:val="24"/>
        </w:rPr>
        <w:t>en</w:t>
      </w:r>
      <w:r>
        <w:rPr>
          <w:color w:val="363636"/>
          <w:spacing w:val="10"/>
          <w:sz w:val="24"/>
        </w:rPr>
        <w:t xml:space="preserve"> </w:t>
      </w:r>
      <w:r>
        <w:rPr>
          <w:b/>
          <w:color w:val="363636"/>
          <w:sz w:val="24"/>
        </w:rPr>
        <w:t>Ancho</w:t>
      </w:r>
      <w:r>
        <w:rPr>
          <w:b/>
          <w:color w:val="363636"/>
          <w:spacing w:val="9"/>
          <w:sz w:val="24"/>
        </w:rPr>
        <w:t xml:space="preserve"> </w:t>
      </w:r>
      <w:r>
        <w:rPr>
          <w:b/>
          <w:color w:val="363636"/>
          <w:sz w:val="24"/>
        </w:rPr>
        <w:t>de</w:t>
      </w:r>
      <w:r>
        <w:rPr>
          <w:b/>
          <w:color w:val="363636"/>
          <w:spacing w:val="8"/>
          <w:sz w:val="24"/>
        </w:rPr>
        <w:t xml:space="preserve"> </w:t>
      </w:r>
      <w:r>
        <w:rPr>
          <w:b/>
          <w:color w:val="363636"/>
          <w:sz w:val="24"/>
        </w:rPr>
        <w:t>columna</w:t>
      </w:r>
      <w:r>
        <w:rPr>
          <w:b/>
          <w:color w:val="363636"/>
          <w:spacing w:val="11"/>
          <w:sz w:val="24"/>
        </w:rPr>
        <w:t xml:space="preserve"> </w:t>
      </w:r>
      <w:r>
        <w:rPr>
          <w:color w:val="363636"/>
          <w:sz w:val="24"/>
        </w:rPr>
        <w:t>y,</w:t>
      </w:r>
      <w:r>
        <w:rPr>
          <w:color w:val="363636"/>
          <w:spacing w:val="6"/>
          <w:sz w:val="24"/>
        </w:rPr>
        <w:t xml:space="preserve"> </w:t>
      </w:r>
      <w:r>
        <w:rPr>
          <w:color w:val="363636"/>
          <w:sz w:val="24"/>
        </w:rPr>
        <w:t>después,</w:t>
      </w:r>
      <w:r>
        <w:rPr>
          <w:color w:val="363636"/>
          <w:spacing w:val="9"/>
          <w:sz w:val="24"/>
        </w:rPr>
        <w:t xml:space="preserve"> </w:t>
      </w:r>
      <w:r>
        <w:rPr>
          <w:color w:val="363636"/>
          <w:sz w:val="24"/>
        </w:rPr>
        <w:t>escriba</w:t>
      </w:r>
      <w:r>
        <w:rPr>
          <w:color w:val="363636"/>
          <w:spacing w:val="9"/>
          <w:sz w:val="24"/>
        </w:rPr>
        <w:t xml:space="preserve"> </w:t>
      </w:r>
      <w:r>
        <w:rPr>
          <w:b/>
          <w:color w:val="363636"/>
          <w:sz w:val="24"/>
        </w:rPr>
        <w:t>0</w:t>
      </w:r>
    </w:p>
    <w:p w:rsidR="00B11E2E" w:rsidRDefault="00B11E2E" w:rsidP="00B11E2E">
      <w:pPr>
        <w:spacing w:line="292" w:lineRule="exact"/>
        <w:ind w:left="709"/>
        <w:jc w:val="center"/>
        <w:rPr>
          <w:sz w:val="24"/>
        </w:rPr>
      </w:pPr>
      <w:r>
        <w:rPr>
          <w:color w:val="363636"/>
          <w:sz w:val="24"/>
        </w:rPr>
        <w:t xml:space="preserve">en el cuadro </w:t>
      </w:r>
      <w:r>
        <w:rPr>
          <w:b/>
          <w:color w:val="363636"/>
          <w:sz w:val="24"/>
        </w:rPr>
        <w:t xml:space="preserve">Alto de fila </w:t>
      </w:r>
      <w:r>
        <w:rPr>
          <w:color w:val="363636"/>
          <w:sz w:val="24"/>
        </w:rPr>
        <w:t xml:space="preserve">o </w:t>
      </w:r>
      <w:r>
        <w:rPr>
          <w:b/>
          <w:color w:val="363636"/>
          <w:sz w:val="24"/>
        </w:rPr>
        <w:t>Ancho de columna</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20"/>
        <w:jc w:val="center"/>
      </w:pPr>
      <w:r>
        <w:rPr>
          <w:b/>
          <w:color w:val="363636"/>
        </w:rPr>
        <w:t xml:space="preserve">Sugerencia </w:t>
      </w:r>
      <w:r>
        <w:rPr>
          <w:color w:val="363636"/>
        </w:rPr>
        <w:t xml:space="preserve">También puede hacer clic con el botón secundario en una fila o columna (o en una selección de varias filas o columnas) y luego hacer clic en </w:t>
      </w:r>
      <w:r>
        <w:rPr>
          <w:b/>
          <w:color w:val="363636"/>
        </w:rPr>
        <w:t>Ocultar</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9"/>
        <w:spacing w:before="1"/>
        <w:ind w:left="709"/>
        <w:jc w:val="center"/>
      </w:pPr>
      <w:r>
        <w:t>Mostrar una o más filas o columnas ocultas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283"/>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83"/>
        </w:numPr>
        <w:tabs>
          <w:tab w:val="left" w:pos="2160"/>
          <w:tab w:val="left" w:pos="2161"/>
        </w:tabs>
        <w:spacing w:before="2"/>
        <w:ind w:left="709" w:right="716"/>
        <w:jc w:val="center"/>
        <w:rPr>
          <w:sz w:val="24"/>
        </w:rPr>
      </w:pPr>
      <w:r>
        <w:rPr>
          <w:color w:val="363636"/>
          <w:sz w:val="24"/>
        </w:rPr>
        <w:lastRenderedPageBreak/>
        <w:t>Para</w:t>
      </w:r>
      <w:r>
        <w:rPr>
          <w:color w:val="363636"/>
          <w:spacing w:val="-3"/>
          <w:sz w:val="24"/>
        </w:rPr>
        <w:t xml:space="preserve"> </w:t>
      </w:r>
      <w:r>
        <w:rPr>
          <w:color w:val="363636"/>
          <w:sz w:val="24"/>
        </w:rPr>
        <w:t>mostrar</w:t>
      </w:r>
      <w:r>
        <w:rPr>
          <w:color w:val="363636"/>
          <w:spacing w:val="-1"/>
          <w:sz w:val="24"/>
        </w:rPr>
        <w:t xml:space="preserve"> </w:t>
      </w:r>
      <w:r>
        <w:rPr>
          <w:color w:val="363636"/>
          <w:sz w:val="24"/>
        </w:rPr>
        <w:t>las</w:t>
      </w:r>
      <w:r>
        <w:rPr>
          <w:color w:val="363636"/>
          <w:spacing w:val="-3"/>
          <w:sz w:val="24"/>
        </w:rPr>
        <w:t xml:space="preserve"> </w:t>
      </w:r>
      <w:r>
        <w:rPr>
          <w:color w:val="363636"/>
          <w:sz w:val="24"/>
        </w:rPr>
        <w:t>filas</w:t>
      </w:r>
      <w:r>
        <w:rPr>
          <w:color w:val="363636"/>
          <w:spacing w:val="-4"/>
          <w:sz w:val="24"/>
        </w:rPr>
        <w:t xml:space="preserve"> </w:t>
      </w:r>
      <w:r>
        <w:rPr>
          <w:color w:val="363636"/>
          <w:sz w:val="24"/>
        </w:rPr>
        <w:t>ocultas,</w:t>
      </w:r>
      <w:r>
        <w:rPr>
          <w:color w:val="363636"/>
          <w:spacing w:val="-2"/>
          <w:sz w:val="24"/>
        </w:rPr>
        <w:t xml:space="preserve"> </w:t>
      </w:r>
      <w:r>
        <w:rPr>
          <w:color w:val="363636"/>
          <w:sz w:val="24"/>
        </w:rPr>
        <w:t>seleccione</w:t>
      </w:r>
      <w:r>
        <w:rPr>
          <w:color w:val="363636"/>
          <w:spacing w:val="-3"/>
          <w:sz w:val="24"/>
        </w:rPr>
        <w:t xml:space="preserve"> </w:t>
      </w:r>
      <w:r>
        <w:rPr>
          <w:color w:val="363636"/>
          <w:sz w:val="24"/>
        </w:rPr>
        <w:t>la</w:t>
      </w:r>
      <w:r>
        <w:rPr>
          <w:color w:val="363636"/>
          <w:spacing w:val="-4"/>
          <w:sz w:val="24"/>
        </w:rPr>
        <w:t xml:space="preserve"> </w:t>
      </w:r>
      <w:r>
        <w:rPr>
          <w:color w:val="363636"/>
          <w:sz w:val="24"/>
        </w:rPr>
        <w:t>fila</w:t>
      </w:r>
      <w:r>
        <w:rPr>
          <w:color w:val="363636"/>
          <w:spacing w:val="-3"/>
          <w:sz w:val="24"/>
        </w:rPr>
        <w:t xml:space="preserve"> </w:t>
      </w:r>
      <w:r>
        <w:rPr>
          <w:color w:val="363636"/>
          <w:sz w:val="24"/>
        </w:rPr>
        <w:t>por</w:t>
      </w:r>
      <w:r>
        <w:rPr>
          <w:color w:val="363636"/>
          <w:spacing w:val="-2"/>
          <w:sz w:val="24"/>
        </w:rPr>
        <w:t xml:space="preserve"> </w:t>
      </w:r>
      <w:r>
        <w:rPr>
          <w:color w:val="363636"/>
          <w:sz w:val="24"/>
        </w:rPr>
        <w:t>encima</w:t>
      </w:r>
      <w:r>
        <w:rPr>
          <w:color w:val="363636"/>
          <w:spacing w:val="-1"/>
          <w:sz w:val="24"/>
        </w:rPr>
        <w:t xml:space="preserve"> </w:t>
      </w:r>
      <w:r>
        <w:rPr>
          <w:color w:val="363636"/>
          <w:sz w:val="24"/>
        </w:rPr>
        <w:t>y</w:t>
      </w:r>
      <w:r>
        <w:rPr>
          <w:color w:val="363636"/>
          <w:spacing w:val="-4"/>
          <w:sz w:val="24"/>
        </w:rPr>
        <w:t xml:space="preserve"> </w:t>
      </w:r>
      <w:r>
        <w:rPr>
          <w:color w:val="363636"/>
          <w:sz w:val="24"/>
        </w:rPr>
        <w:t>por</w:t>
      </w:r>
      <w:r>
        <w:rPr>
          <w:color w:val="363636"/>
          <w:spacing w:val="-3"/>
          <w:sz w:val="24"/>
        </w:rPr>
        <w:t xml:space="preserve"> </w:t>
      </w:r>
      <w:r>
        <w:rPr>
          <w:color w:val="363636"/>
          <w:sz w:val="24"/>
        </w:rPr>
        <w:t>debajo</w:t>
      </w:r>
      <w:r>
        <w:rPr>
          <w:color w:val="363636"/>
          <w:spacing w:val="-3"/>
          <w:sz w:val="24"/>
        </w:rPr>
        <w:t xml:space="preserve"> </w:t>
      </w:r>
      <w:r>
        <w:rPr>
          <w:color w:val="363636"/>
          <w:sz w:val="24"/>
        </w:rPr>
        <w:t>de las</w:t>
      </w:r>
      <w:r>
        <w:rPr>
          <w:color w:val="363636"/>
          <w:spacing w:val="-2"/>
          <w:sz w:val="24"/>
        </w:rPr>
        <w:t xml:space="preserve"> </w:t>
      </w:r>
      <w:r>
        <w:rPr>
          <w:color w:val="363636"/>
          <w:sz w:val="24"/>
        </w:rPr>
        <w:t>filas</w:t>
      </w:r>
      <w:r>
        <w:rPr>
          <w:color w:val="363636"/>
          <w:spacing w:val="-6"/>
          <w:sz w:val="24"/>
        </w:rPr>
        <w:t xml:space="preserve"> </w:t>
      </w:r>
      <w:r>
        <w:rPr>
          <w:color w:val="363636"/>
          <w:sz w:val="24"/>
        </w:rPr>
        <w:t>que</w:t>
      </w:r>
      <w:r>
        <w:rPr>
          <w:color w:val="363636"/>
          <w:spacing w:val="-5"/>
          <w:sz w:val="24"/>
        </w:rPr>
        <w:t xml:space="preserve"> </w:t>
      </w:r>
      <w:r>
        <w:rPr>
          <w:color w:val="363636"/>
          <w:sz w:val="24"/>
        </w:rPr>
        <w:t>desea mostrar.</w:t>
      </w:r>
    </w:p>
    <w:p w:rsidR="00B11E2E" w:rsidRDefault="00B11E2E" w:rsidP="00B11E2E">
      <w:pPr>
        <w:pStyle w:val="Prrafodelista"/>
        <w:numPr>
          <w:ilvl w:val="1"/>
          <w:numId w:val="283"/>
        </w:numPr>
        <w:tabs>
          <w:tab w:val="left" w:pos="2160"/>
          <w:tab w:val="left" w:pos="2161"/>
        </w:tabs>
        <w:ind w:left="709" w:right="715"/>
        <w:jc w:val="center"/>
        <w:rPr>
          <w:sz w:val="24"/>
        </w:rPr>
      </w:pPr>
      <w:r>
        <w:rPr>
          <w:color w:val="363636"/>
          <w:sz w:val="24"/>
        </w:rPr>
        <w:t>Para mostrar las columnas ocultas, seleccione las columnas adyacentes a cada lado de las columnas que desea</w:t>
      </w:r>
      <w:r>
        <w:rPr>
          <w:color w:val="363636"/>
          <w:spacing w:val="-2"/>
          <w:sz w:val="24"/>
        </w:rPr>
        <w:t xml:space="preserve"> </w:t>
      </w:r>
      <w:r>
        <w:rPr>
          <w:color w:val="363636"/>
          <w:sz w:val="24"/>
        </w:rPr>
        <w:t>mostrar.</w:t>
      </w:r>
    </w:p>
    <w:p w:rsidR="00B11E2E" w:rsidRDefault="00B11E2E" w:rsidP="00B11E2E">
      <w:pPr>
        <w:ind w:left="709"/>
        <w:jc w:val="center"/>
        <w:rPr>
          <w:sz w:val="24"/>
        </w:rPr>
        <w:sectPr w:rsidR="00B11E2E" w:rsidSect="00B93CC3">
          <w:pgSz w:w="11910" w:h="16840"/>
          <w:pgMar w:top="680" w:right="144" w:bottom="1560" w:left="0" w:header="0" w:footer="1112" w:gutter="0"/>
          <w:cols w:space="720"/>
        </w:sectPr>
      </w:pPr>
    </w:p>
    <w:p w:rsidR="00B11E2E" w:rsidRDefault="00B11E2E" w:rsidP="00B11E2E">
      <w:pPr>
        <w:pStyle w:val="Prrafodelista"/>
        <w:numPr>
          <w:ilvl w:val="1"/>
          <w:numId w:val="283"/>
        </w:numPr>
        <w:tabs>
          <w:tab w:val="left" w:pos="2160"/>
          <w:tab w:val="left" w:pos="2161"/>
        </w:tabs>
        <w:spacing w:before="41" w:line="292" w:lineRule="exact"/>
        <w:ind w:left="709" w:hanging="361"/>
        <w:jc w:val="center"/>
        <w:rPr>
          <w:sz w:val="24"/>
        </w:rPr>
      </w:pPr>
      <w:r>
        <w:rPr>
          <w:color w:val="363636"/>
          <w:sz w:val="24"/>
        </w:rPr>
        <w:lastRenderedPageBreak/>
        <w:t>Para</w:t>
      </w:r>
      <w:r>
        <w:rPr>
          <w:color w:val="363636"/>
          <w:spacing w:val="-7"/>
          <w:sz w:val="24"/>
        </w:rPr>
        <w:t xml:space="preserve"> </w:t>
      </w:r>
      <w:r>
        <w:rPr>
          <w:color w:val="363636"/>
          <w:sz w:val="24"/>
        </w:rPr>
        <w:t>mostrar</w:t>
      </w:r>
      <w:r>
        <w:rPr>
          <w:color w:val="363636"/>
          <w:spacing w:val="-9"/>
          <w:sz w:val="24"/>
        </w:rPr>
        <w:t xml:space="preserve"> </w:t>
      </w:r>
      <w:r>
        <w:rPr>
          <w:color w:val="363636"/>
          <w:sz w:val="24"/>
        </w:rPr>
        <w:t>la</w:t>
      </w:r>
      <w:r>
        <w:rPr>
          <w:color w:val="363636"/>
          <w:spacing w:val="-10"/>
          <w:sz w:val="24"/>
        </w:rPr>
        <w:t xml:space="preserve"> </w:t>
      </w:r>
      <w:r>
        <w:rPr>
          <w:color w:val="363636"/>
          <w:sz w:val="24"/>
        </w:rPr>
        <w:t>primera</w:t>
      </w:r>
      <w:r>
        <w:rPr>
          <w:color w:val="363636"/>
          <w:spacing w:val="-10"/>
          <w:sz w:val="24"/>
        </w:rPr>
        <w:t xml:space="preserve"> </w:t>
      </w:r>
      <w:r>
        <w:rPr>
          <w:color w:val="363636"/>
          <w:sz w:val="24"/>
        </w:rPr>
        <w:t>fila</w:t>
      </w:r>
      <w:r>
        <w:rPr>
          <w:color w:val="363636"/>
          <w:spacing w:val="-7"/>
          <w:sz w:val="24"/>
        </w:rPr>
        <w:t xml:space="preserve"> </w:t>
      </w:r>
      <w:r>
        <w:rPr>
          <w:color w:val="363636"/>
          <w:sz w:val="24"/>
        </w:rPr>
        <w:t>o</w:t>
      </w:r>
      <w:r>
        <w:rPr>
          <w:color w:val="363636"/>
          <w:spacing w:val="-10"/>
          <w:sz w:val="24"/>
        </w:rPr>
        <w:t xml:space="preserve"> </w:t>
      </w:r>
      <w:r>
        <w:rPr>
          <w:color w:val="363636"/>
          <w:sz w:val="24"/>
        </w:rPr>
        <w:t>columna</w:t>
      </w:r>
      <w:r>
        <w:rPr>
          <w:color w:val="363636"/>
          <w:spacing w:val="-10"/>
          <w:sz w:val="24"/>
        </w:rPr>
        <w:t xml:space="preserve"> </w:t>
      </w:r>
      <w:r>
        <w:rPr>
          <w:color w:val="363636"/>
          <w:sz w:val="24"/>
        </w:rPr>
        <w:t>oculta</w:t>
      </w:r>
      <w:r>
        <w:rPr>
          <w:color w:val="363636"/>
          <w:spacing w:val="-10"/>
          <w:sz w:val="24"/>
        </w:rPr>
        <w:t xml:space="preserve"> </w:t>
      </w:r>
      <w:r>
        <w:rPr>
          <w:color w:val="363636"/>
          <w:sz w:val="24"/>
        </w:rPr>
        <w:t>de</w:t>
      </w:r>
      <w:r>
        <w:rPr>
          <w:color w:val="363636"/>
          <w:spacing w:val="-9"/>
          <w:sz w:val="24"/>
        </w:rPr>
        <w:t xml:space="preserve"> </w:t>
      </w:r>
      <w:r>
        <w:rPr>
          <w:color w:val="363636"/>
          <w:sz w:val="24"/>
        </w:rPr>
        <w:t>una</w:t>
      </w:r>
      <w:r>
        <w:rPr>
          <w:color w:val="363636"/>
          <w:spacing w:val="-10"/>
          <w:sz w:val="24"/>
        </w:rPr>
        <w:t xml:space="preserve"> </w:t>
      </w:r>
      <w:r>
        <w:rPr>
          <w:color w:val="363636"/>
          <w:sz w:val="24"/>
        </w:rPr>
        <w:t>hoja</w:t>
      </w:r>
      <w:r>
        <w:rPr>
          <w:color w:val="363636"/>
          <w:spacing w:val="-10"/>
          <w:sz w:val="24"/>
        </w:rPr>
        <w:t xml:space="preserve"> </w:t>
      </w:r>
      <w:r>
        <w:rPr>
          <w:color w:val="363636"/>
          <w:sz w:val="24"/>
        </w:rPr>
        <w:t>de</w:t>
      </w:r>
      <w:r>
        <w:rPr>
          <w:color w:val="363636"/>
          <w:spacing w:val="-9"/>
          <w:sz w:val="24"/>
        </w:rPr>
        <w:t xml:space="preserve"> </w:t>
      </w:r>
      <w:r>
        <w:rPr>
          <w:color w:val="363636"/>
          <w:sz w:val="24"/>
        </w:rPr>
        <w:t>cálculo,</w:t>
      </w:r>
      <w:r>
        <w:rPr>
          <w:color w:val="363636"/>
          <w:spacing w:val="-9"/>
          <w:sz w:val="24"/>
        </w:rPr>
        <w:t xml:space="preserve"> </w:t>
      </w:r>
      <w:r>
        <w:rPr>
          <w:color w:val="363636"/>
          <w:sz w:val="24"/>
        </w:rPr>
        <w:t>selecciónela</w:t>
      </w:r>
      <w:r>
        <w:rPr>
          <w:color w:val="363636"/>
          <w:spacing w:val="-9"/>
          <w:sz w:val="24"/>
        </w:rPr>
        <w:t xml:space="preserve"> </w:t>
      </w:r>
      <w:r>
        <w:rPr>
          <w:color w:val="363636"/>
          <w:sz w:val="24"/>
        </w:rPr>
        <w:t>escribiendo</w:t>
      </w:r>
    </w:p>
    <w:p w:rsidR="00B11E2E" w:rsidRDefault="00B11E2E" w:rsidP="00B11E2E">
      <w:pPr>
        <w:spacing w:line="292" w:lineRule="exact"/>
        <w:ind w:left="709"/>
        <w:jc w:val="center"/>
        <w:rPr>
          <w:sz w:val="24"/>
        </w:rPr>
      </w:pPr>
      <w:r>
        <w:rPr>
          <w:b/>
          <w:color w:val="363636"/>
          <w:sz w:val="24"/>
        </w:rPr>
        <w:t xml:space="preserve">A1 </w:t>
      </w:r>
      <w:r>
        <w:rPr>
          <w:color w:val="363636"/>
          <w:sz w:val="24"/>
        </w:rPr>
        <w:t xml:space="preserve">en el </w:t>
      </w:r>
      <w:r>
        <w:rPr>
          <w:b/>
          <w:color w:val="363636"/>
          <w:sz w:val="24"/>
        </w:rPr>
        <w:t xml:space="preserve">Cuadro de nombres </w:t>
      </w:r>
      <w:r>
        <w:rPr>
          <w:color w:val="363636"/>
          <w:sz w:val="24"/>
        </w:rPr>
        <w:t>que aparece junto a la barra de fórmulas.</w:t>
      </w:r>
    </w:p>
    <w:p w:rsidR="00B11E2E" w:rsidRDefault="00B11E2E" w:rsidP="00B11E2E">
      <w:pPr>
        <w:pStyle w:val="Textoindependiente"/>
        <w:spacing w:before="2"/>
        <w:ind w:left="709"/>
        <w:jc w:val="center"/>
        <w:rPr>
          <w:sz w:val="23"/>
        </w:rPr>
      </w:pPr>
    </w:p>
    <w:p w:rsidR="00B11E2E" w:rsidRDefault="00B11E2E" w:rsidP="00B11E2E">
      <w:pPr>
        <w:ind w:left="709" w:right="713"/>
        <w:jc w:val="center"/>
        <w:rPr>
          <w:sz w:val="24"/>
        </w:rPr>
      </w:pPr>
      <w:r>
        <w:rPr>
          <w:b/>
          <w:color w:val="363636"/>
          <w:sz w:val="24"/>
        </w:rPr>
        <w:t xml:space="preserve">Sugerencia </w:t>
      </w:r>
      <w:r>
        <w:rPr>
          <w:color w:val="363636"/>
          <w:sz w:val="24"/>
        </w:rPr>
        <w:t xml:space="preserve">También puede seleccionarla con el cuadro de diálogo </w:t>
      </w:r>
      <w:r>
        <w:rPr>
          <w:b/>
          <w:color w:val="363636"/>
          <w:sz w:val="24"/>
        </w:rPr>
        <w:t>Ir a</w:t>
      </w:r>
      <w:r>
        <w:rPr>
          <w:color w:val="363636"/>
          <w:sz w:val="24"/>
        </w:rPr>
        <w:t xml:space="preserve">. En la pestaña </w:t>
      </w:r>
      <w:r>
        <w:rPr>
          <w:b/>
          <w:color w:val="363636"/>
          <w:sz w:val="24"/>
        </w:rPr>
        <w:t>Inicio</w:t>
      </w:r>
      <w:r>
        <w:rPr>
          <w:color w:val="363636"/>
          <w:sz w:val="24"/>
        </w:rPr>
        <w:t>, en</w:t>
      </w:r>
      <w:r>
        <w:rPr>
          <w:color w:val="363636"/>
          <w:spacing w:val="-14"/>
          <w:sz w:val="24"/>
        </w:rPr>
        <w:t xml:space="preserve"> </w:t>
      </w:r>
      <w:r>
        <w:rPr>
          <w:b/>
          <w:color w:val="363636"/>
          <w:sz w:val="24"/>
        </w:rPr>
        <w:t>Modificar</w:t>
      </w:r>
      <w:r>
        <w:rPr>
          <w:color w:val="363636"/>
          <w:sz w:val="24"/>
        </w:rPr>
        <w:t>,</w:t>
      </w:r>
      <w:r>
        <w:rPr>
          <w:color w:val="363636"/>
          <w:spacing w:val="-17"/>
          <w:sz w:val="24"/>
        </w:rPr>
        <w:t xml:space="preserve"> </w:t>
      </w:r>
      <w:r>
        <w:rPr>
          <w:color w:val="363636"/>
          <w:sz w:val="24"/>
        </w:rPr>
        <w:t>haga</w:t>
      </w:r>
      <w:r>
        <w:rPr>
          <w:color w:val="363636"/>
          <w:spacing w:val="-15"/>
          <w:sz w:val="24"/>
        </w:rPr>
        <w:t xml:space="preserve"> </w:t>
      </w:r>
      <w:r>
        <w:rPr>
          <w:color w:val="363636"/>
          <w:sz w:val="24"/>
        </w:rPr>
        <w:t>clic</w:t>
      </w:r>
      <w:r>
        <w:rPr>
          <w:color w:val="363636"/>
          <w:spacing w:val="-17"/>
          <w:sz w:val="24"/>
        </w:rPr>
        <w:t xml:space="preserve"> </w:t>
      </w:r>
      <w:r>
        <w:rPr>
          <w:color w:val="363636"/>
          <w:sz w:val="24"/>
        </w:rPr>
        <w:t>en</w:t>
      </w:r>
      <w:r>
        <w:rPr>
          <w:color w:val="363636"/>
          <w:spacing w:val="-13"/>
          <w:sz w:val="24"/>
        </w:rPr>
        <w:t xml:space="preserve"> </w:t>
      </w:r>
      <w:r>
        <w:rPr>
          <w:b/>
          <w:color w:val="363636"/>
          <w:sz w:val="24"/>
        </w:rPr>
        <w:t>Buscar</w:t>
      </w:r>
      <w:r>
        <w:rPr>
          <w:b/>
          <w:color w:val="363636"/>
          <w:spacing w:val="-15"/>
          <w:sz w:val="24"/>
        </w:rPr>
        <w:t xml:space="preserve"> </w:t>
      </w:r>
      <w:r>
        <w:rPr>
          <w:b/>
          <w:color w:val="363636"/>
          <w:sz w:val="24"/>
        </w:rPr>
        <w:t>y</w:t>
      </w:r>
      <w:r>
        <w:rPr>
          <w:b/>
          <w:color w:val="363636"/>
          <w:spacing w:val="-16"/>
          <w:sz w:val="24"/>
        </w:rPr>
        <w:t xml:space="preserve"> </w:t>
      </w:r>
      <w:r>
        <w:rPr>
          <w:b/>
          <w:color w:val="363636"/>
          <w:sz w:val="24"/>
        </w:rPr>
        <w:t>seleccionar</w:t>
      </w:r>
      <w:r>
        <w:rPr>
          <w:b/>
          <w:color w:val="363636"/>
          <w:spacing w:val="-14"/>
          <w:sz w:val="24"/>
        </w:rPr>
        <w:t xml:space="preserve"> </w:t>
      </w:r>
      <w:r>
        <w:rPr>
          <w:color w:val="363636"/>
          <w:sz w:val="24"/>
        </w:rPr>
        <w:t>y</w:t>
      </w:r>
      <w:r>
        <w:rPr>
          <w:color w:val="363636"/>
          <w:spacing w:val="-15"/>
          <w:sz w:val="24"/>
        </w:rPr>
        <w:t xml:space="preserve"> </w:t>
      </w:r>
      <w:r>
        <w:rPr>
          <w:color w:val="363636"/>
          <w:sz w:val="24"/>
        </w:rPr>
        <w:t>luego</w:t>
      </w:r>
      <w:r>
        <w:rPr>
          <w:color w:val="363636"/>
          <w:spacing w:val="-14"/>
          <w:sz w:val="24"/>
        </w:rPr>
        <w:t xml:space="preserve"> </w:t>
      </w:r>
      <w:r>
        <w:rPr>
          <w:color w:val="363636"/>
          <w:sz w:val="24"/>
        </w:rPr>
        <w:t>en</w:t>
      </w:r>
      <w:r>
        <w:rPr>
          <w:color w:val="363636"/>
          <w:spacing w:val="-15"/>
          <w:sz w:val="24"/>
        </w:rPr>
        <w:t xml:space="preserve"> </w:t>
      </w:r>
      <w:r>
        <w:rPr>
          <w:b/>
          <w:color w:val="363636"/>
          <w:sz w:val="24"/>
        </w:rPr>
        <w:t>Ir</w:t>
      </w:r>
      <w:r>
        <w:rPr>
          <w:b/>
          <w:color w:val="363636"/>
          <w:spacing w:val="-14"/>
          <w:sz w:val="24"/>
        </w:rPr>
        <w:t xml:space="preserve"> </w:t>
      </w:r>
      <w:r>
        <w:rPr>
          <w:b/>
          <w:color w:val="363636"/>
          <w:sz w:val="24"/>
        </w:rPr>
        <w:t>a</w:t>
      </w:r>
      <w:r>
        <w:rPr>
          <w:color w:val="363636"/>
          <w:sz w:val="24"/>
        </w:rPr>
        <w:t>.</w:t>
      </w:r>
      <w:r>
        <w:rPr>
          <w:color w:val="363636"/>
          <w:spacing w:val="-16"/>
          <w:sz w:val="24"/>
        </w:rPr>
        <w:t xml:space="preserve"> </w:t>
      </w:r>
      <w:r>
        <w:rPr>
          <w:color w:val="363636"/>
          <w:sz w:val="24"/>
        </w:rPr>
        <w:t>En</w:t>
      </w:r>
      <w:r>
        <w:rPr>
          <w:color w:val="363636"/>
          <w:spacing w:val="-16"/>
          <w:sz w:val="24"/>
        </w:rPr>
        <w:t xml:space="preserve"> </w:t>
      </w:r>
      <w:r>
        <w:rPr>
          <w:color w:val="363636"/>
          <w:sz w:val="24"/>
        </w:rPr>
        <w:t>el</w:t>
      </w:r>
      <w:r>
        <w:rPr>
          <w:color w:val="363636"/>
          <w:spacing w:val="-15"/>
          <w:sz w:val="24"/>
        </w:rPr>
        <w:t xml:space="preserve"> </w:t>
      </w:r>
      <w:r>
        <w:rPr>
          <w:color w:val="363636"/>
          <w:sz w:val="24"/>
        </w:rPr>
        <w:t>cuadro</w:t>
      </w:r>
      <w:r>
        <w:rPr>
          <w:color w:val="363636"/>
          <w:spacing w:val="-16"/>
          <w:sz w:val="24"/>
        </w:rPr>
        <w:t xml:space="preserve"> </w:t>
      </w:r>
      <w:r>
        <w:rPr>
          <w:b/>
          <w:color w:val="363636"/>
          <w:sz w:val="24"/>
        </w:rPr>
        <w:t>Referencia</w:t>
      </w:r>
      <w:r>
        <w:rPr>
          <w:color w:val="363636"/>
          <w:sz w:val="24"/>
        </w:rPr>
        <w:t>,</w:t>
      </w:r>
      <w:r>
        <w:rPr>
          <w:color w:val="363636"/>
          <w:spacing w:val="-15"/>
          <w:sz w:val="24"/>
        </w:rPr>
        <w:t xml:space="preserve"> </w:t>
      </w:r>
      <w:r>
        <w:rPr>
          <w:color w:val="363636"/>
          <w:sz w:val="24"/>
        </w:rPr>
        <w:t xml:space="preserve">escriba </w:t>
      </w:r>
      <w:r>
        <w:rPr>
          <w:b/>
          <w:color w:val="363636"/>
          <w:sz w:val="24"/>
        </w:rPr>
        <w:t xml:space="preserve">A1 </w:t>
      </w:r>
      <w:r>
        <w:rPr>
          <w:color w:val="363636"/>
          <w:sz w:val="24"/>
        </w:rPr>
        <w:t>y luego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hyperlink r:id="rId454" w:anchor="bm5">
        <w:r>
          <w:rPr>
            <w:color w:val="363636"/>
          </w:rPr>
          <w:t>Procedimiento para seleccionar celdas, rangos, filas o columnas</w:t>
        </w:r>
      </w:hyperlink>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283"/>
        </w:numPr>
        <w:tabs>
          <w:tab w:val="left" w:pos="1441"/>
        </w:tabs>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31296" behindDoc="0" locked="0" layoutInCell="1" allowOverlap="1" wp14:anchorId="50732C60" wp14:editId="6D7A46DF">
            <wp:simplePos x="0" y="0"/>
            <wp:positionH relativeFrom="page">
              <wp:posOffset>914400</wp:posOffset>
            </wp:positionH>
            <wp:positionV relativeFrom="paragraph">
              <wp:posOffset>180286</wp:posOffset>
            </wp:positionV>
            <wp:extent cx="1447800" cy="876300"/>
            <wp:effectExtent l="0" t="0" r="0" b="0"/>
            <wp:wrapTopAndBottom/>
            <wp:docPr id="557" name="image229.png" descr="Grupo Celdas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29.png"/>
                    <pic:cNvPicPr/>
                  </pic:nvPicPr>
                  <pic:blipFill>
                    <a:blip r:embed="rId453" cstate="print"/>
                    <a:stretch>
                      <a:fillRect/>
                    </a:stretch>
                  </pic:blipFill>
                  <pic:spPr>
                    <a:xfrm>
                      <a:off x="0" y="0"/>
                      <a:ext cx="1447800" cy="8763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283"/>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83"/>
        </w:numPr>
        <w:tabs>
          <w:tab w:val="left" w:pos="2160"/>
          <w:tab w:val="left" w:pos="2161"/>
        </w:tabs>
        <w:ind w:left="709" w:right="715"/>
        <w:jc w:val="center"/>
        <w:rPr>
          <w:sz w:val="24"/>
        </w:rPr>
      </w:pPr>
      <w:r>
        <w:rPr>
          <w:color w:val="363636"/>
          <w:sz w:val="24"/>
        </w:rPr>
        <w:t xml:space="preserve">En </w:t>
      </w:r>
      <w:r>
        <w:rPr>
          <w:b/>
          <w:color w:val="363636"/>
          <w:sz w:val="24"/>
        </w:rPr>
        <w:t>Visibilidad</w:t>
      </w:r>
      <w:r>
        <w:rPr>
          <w:color w:val="363636"/>
          <w:sz w:val="24"/>
        </w:rPr>
        <w:t xml:space="preserve">, elija </w:t>
      </w:r>
      <w:r>
        <w:rPr>
          <w:b/>
          <w:color w:val="363636"/>
          <w:sz w:val="24"/>
        </w:rPr>
        <w:t xml:space="preserve">Ocultar y mostrar </w:t>
      </w:r>
      <w:r>
        <w:rPr>
          <w:color w:val="363636"/>
          <w:sz w:val="24"/>
        </w:rPr>
        <w:t xml:space="preserve">y luego haga clic en </w:t>
      </w:r>
      <w:r>
        <w:rPr>
          <w:b/>
          <w:color w:val="363636"/>
          <w:sz w:val="24"/>
        </w:rPr>
        <w:t xml:space="preserve">Mostrar filas </w:t>
      </w:r>
      <w:r>
        <w:rPr>
          <w:color w:val="363636"/>
          <w:sz w:val="24"/>
        </w:rPr>
        <w:t xml:space="preserve">o en </w:t>
      </w:r>
      <w:r>
        <w:rPr>
          <w:b/>
          <w:color w:val="363636"/>
          <w:sz w:val="24"/>
        </w:rPr>
        <w:t>Mostrar columnas</w:t>
      </w:r>
      <w:r>
        <w:rPr>
          <w:color w:val="363636"/>
          <w:sz w:val="24"/>
        </w:rPr>
        <w:t>.</w:t>
      </w:r>
    </w:p>
    <w:p w:rsidR="00B11E2E" w:rsidRDefault="00B11E2E" w:rsidP="00B11E2E">
      <w:pPr>
        <w:pStyle w:val="Prrafodelista"/>
        <w:numPr>
          <w:ilvl w:val="1"/>
          <w:numId w:val="283"/>
        </w:numPr>
        <w:tabs>
          <w:tab w:val="left" w:pos="2160"/>
          <w:tab w:val="left" w:pos="2161"/>
        </w:tabs>
        <w:spacing w:before="2" w:line="237" w:lineRule="auto"/>
        <w:ind w:left="709" w:right="714"/>
        <w:jc w:val="center"/>
        <w:rPr>
          <w:sz w:val="24"/>
        </w:rPr>
      </w:pPr>
      <w:r>
        <w:rPr>
          <w:color w:val="363636"/>
          <w:sz w:val="24"/>
        </w:rPr>
        <w:t>En</w:t>
      </w:r>
      <w:r>
        <w:rPr>
          <w:color w:val="363636"/>
          <w:spacing w:val="-2"/>
          <w:sz w:val="24"/>
        </w:rPr>
        <w:t xml:space="preserve"> </w:t>
      </w:r>
      <w:r>
        <w:rPr>
          <w:b/>
          <w:color w:val="363636"/>
          <w:sz w:val="24"/>
        </w:rPr>
        <w:t>Tamaño</w:t>
      </w:r>
      <w:r>
        <w:rPr>
          <w:b/>
          <w:color w:val="363636"/>
          <w:spacing w:val="-2"/>
          <w:sz w:val="24"/>
        </w:rPr>
        <w:t xml:space="preserve"> </w:t>
      </w:r>
      <w:r>
        <w:rPr>
          <w:b/>
          <w:color w:val="363636"/>
          <w:sz w:val="24"/>
        </w:rPr>
        <w:t>de</w:t>
      </w:r>
      <w:r>
        <w:rPr>
          <w:b/>
          <w:color w:val="363636"/>
          <w:spacing w:val="-3"/>
          <w:sz w:val="24"/>
        </w:rPr>
        <w:t xml:space="preserve"> </w:t>
      </w:r>
      <w:r>
        <w:rPr>
          <w:b/>
          <w:color w:val="363636"/>
          <w:sz w:val="24"/>
        </w:rPr>
        <w:t>celda</w:t>
      </w:r>
      <w:r>
        <w:rPr>
          <w:color w:val="363636"/>
          <w:sz w:val="24"/>
        </w:rPr>
        <w:t>,</w:t>
      </w:r>
      <w:r>
        <w:rPr>
          <w:color w:val="363636"/>
          <w:spacing w:val="-3"/>
          <w:sz w:val="24"/>
        </w:rPr>
        <w:t xml:space="preserve"> </w:t>
      </w:r>
      <w:r>
        <w:rPr>
          <w:color w:val="363636"/>
          <w:sz w:val="24"/>
        </w:rPr>
        <w:t>haga</w:t>
      </w:r>
      <w:r>
        <w:rPr>
          <w:color w:val="363636"/>
          <w:spacing w:val="-1"/>
          <w:sz w:val="24"/>
        </w:rPr>
        <w:t xml:space="preserve"> </w:t>
      </w:r>
      <w:r>
        <w:rPr>
          <w:color w:val="363636"/>
          <w:sz w:val="24"/>
        </w:rPr>
        <w:t>clic</w:t>
      </w:r>
      <w:r>
        <w:rPr>
          <w:color w:val="363636"/>
          <w:spacing w:val="-5"/>
          <w:sz w:val="24"/>
        </w:rPr>
        <w:t xml:space="preserve"> </w:t>
      </w:r>
      <w:r>
        <w:rPr>
          <w:color w:val="363636"/>
          <w:sz w:val="24"/>
        </w:rPr>
        <w:t>en</w:t>
      </w:r>
      <w:r>
        <w:rPr>
          <w:color w:val="363636"/>
          <w:spacing w:val="-1"/>
          <w:sz w:val="24"/>
        </w:rPr>
        <w:t xml:space="preserve"> </w:t>
      </w:r>
      <w:r>
        <w:rPr>
          <w:b/>
          <w:color w:val="363636"/>
          <w:sz w:val="24"/>
        </w:rPr>
        <w:t>Alto</w:t>
      </w:r>
      <w:r>
        <w:rPr>
          <w:b/>
          <w:color w:val="363636"/>
          <w:spacing w:val="-2"/>
          <w:sz w:val="24"/>
        </w:rPr>
        <w:t xml:space="preserve"> </w:t>
      </w:r>
      <w:r>
        <w:rPr>
          <w:b/>
          <w:color w:val="363636"/>
          <w:sz w:val="24"/>
        </w:rPr>
        <w:t>de</w:t>
      </w:r>
      <w:r>
        <w:rPr>
          <w:b/>
          <w:color w:val="363636"/>
          <w:spacing w:val="-5"/>
          <w:sz w:val="24"/>
        </w:rPr>
        <w:t xml:space="preserve"> </w:t>
      </w:r>
      <w:r>
        <w:rPr>
          <w:b/>
          <w:color w:val="363636"/>
          <w:sz w:val="24"/>
        </w:rPr>
        <w:t>fila</w:t>
      </w:r>
      <w:r>
        <w:rPr>
          <w:b/>
          <w:color w:val="363636"/>
          <w:spacing w:val="-2"/>
          <w:sz w:val="24"/>
        </w:rPr>
        <w:t xml:space="preserve"> </w:t>
      </w:r>
      <w:r>
        <w:rPr>
          <w:color w:val="363636"/>
          <w:sz w:val="24"/>
        </w:rPr>
        <w:t>o</w:t>
      </w:r>
      <w:r>
        <w:rPr>
          <w:color w:val="363636"/>
          <w:spacing w:val="-4"/>
          <w:sz w:val="24"/>
        </w:rPr>
        <w:t xml:space="preserve"> </w:t>
      </w:r>
      <w:r>
        <w:rPr>
          <w:color w:val="363636"/>
          <w:sz w:val="24"/>
        </w:rPr>
        <w:t>en</w:t>
      </w:r>
      <w:r>
        <w:rPr>
          <w:color w:val="363636"/>
          <w:spacing w:val="-4"/>
          <w:sz w:val="24"/>
        </w:rPr>
        <w:t xml:space="preserve"> </w:t>
      </w:r>
      <w:r>
        <w:rPr>
          <w:b/>
          <w:color w:val="363636"/>
          <w:sz w:val="24"/>
        </w:rPr>
        <w:t>Ancho</w:t>
      </w:r>
      <w:r>
        <w:rPr>
          <w:b/>
          <w:color w:val="363636"/>
          <w:spacing w:val="-5"/>
          <w:sz w:val="24"/>
        </w:rPr>
        <w:t xml:space="preserve"> </w:t>
      </w:r>
      <w:r>
        <w:rPr>
          <w:b/>
          <w:color w:val="363636"/>
          <w:sz w:val="24"/>
        </w:rPr>
        <w:t>de</w:t>
      </w:r>
      <w:r>
        <w:rPr>
          <w:b/>
          <w:color w:val="363636"/>
          <w:spacing w:val="-3"/>
          <w:sz w:val="24"/>
        </w:rPr>
        <w:t xml:space="preserve"> </w:t>
      </w:r>
      <w:r>
        <w:rPr>
          <w:b/>
          <w:color w:val="363636"/>
          <w:sz w:val="24"/>
        </w:rPr>
        <w:t>columna</w:t>
      </w:r>
      <w:r>
        <w:rPr>
          <w:b/>
          <w:color w:val="363636"/>
          <w:spacing w:val="-1"/>
          <w:sz w:val="24"/>
        </w:rPr>
        <w:t xml:space="preserve"> </w:t>
      </w:r>
      <w:r>
        <w:rPr>
          <w:color w:val="363636"/>
          <w:sz w:val="24"/>
        </w:rPr>
        <w:t>y</w:t>
      </w:r>
      <w:r>
        <w:rPr>
          <w:color w:val="363636"/>
          <w:spacing w:val="-1"/>
          <w:sz w:val="24"/>
        </w:rPr>
        <w:t xml:space="preserve"> </w:t>
      </w:r>
      <w:r>
        <w:rPr>
          <w:color w:val="363636"/>
          <w:sz w:val="24"/>
        </w:rPr>
        <w:t>luego</w:t>
      </w:r>
      <w:r>
        <w:rPr>
          <w:color w:val="363636"/>
          <w:spacing w:val="-1"/>
          <w:sz w:val="24"/>
        </w:rPr>
        <w:t xml:space="preserve"> </w:t>
      </w:r>
      <w:r>
        <w:rPr>
          <w:color w:val="363636"/>
          <w:sz w:val="24"/>
        </w:rPr>
        <w:t>escriba</w:t>
      </w:r>
      <w:r>
        <w:rPr>
          <w:color w:val="363636"/>
          <w:spacing w:val="-3"/>
          <w:sz w:val="24"/>
        </w:rPr>
        <w:t xml:space="preserve"> </w:t>
      </w:r>
      <w:r>
        <w:rPr>
          <w:color w:val="363636"/>
          <w:sz w:val="24"/>
        </w:rPr>
        <w:t>el</w:t>
      </w:r>
      <w:r>
        <w:rPr>
          <w:color w:val="363636"/>
          <w:spacing w:val="-3"/>
          <w:sz w:val="24"/>
        </w:rPr>
        <w:t xml:space="preserve"> </w:t>
      </w:r>
      <w:r>
        <w:rPr>
          <w:color w:val="363636"/>
          <w:sz w:val="24"/>
        </w:rPr>
        <w:t xml:space="preserve">valor que desee en el cuadro </w:t>
      </w:r>
      <w:r>
        <w:rPr>
          <w:b/>
          <w:color w:val="363636"/>
          <w:sz w:val="24"/>
        </w:rPr>
        <w:t xml:space="preserve">Alto de fila </w:t>
      </w:r>
      <w:r>
        <w:rPr>
          <w:color w:val="363636"/>
          <w:sz w:val="24"/>
        </w:rPr>
        <w:t xml:space="preserve">o </w:t>
      </w:r>
      <w:r>
        <w:rPr>
          <w:b/>
          <w:color w:val="363636"/>
          <w:sz w:val="24"/>
        </w:rPr>
        <w:t>Ancho de</w:t>
      </w:r>
      <w:r>
        <w:rPr>
          <w:b/>
          <w:color w:val="363636"/>
          <w:spacing w:val="-7"/>
          <w:sz w:val="24"/>
        </w:rPr>
        <w:t xml:space="preserve"> </w:t>
      </w:r>
      <w:r>
        <w:rPr>
          <w:b/>
          <w:color w:val="363636"/>
          <w:sz w:val="24"/>
        </w:rPr>
        <w:t>columna</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649"/>
        <w:jc w:val="center"/>
      </w:pPr>
      <w:r>
        <w:rPr>
          <w:b/>
          <w:color w:val="363636"/>
        </w:rPr>
        <w:t>Sugerencia</w:t>
      </w:r>
      <w:r>
        <w:rPr>
          <w:b/>
          <w:color w:val="363636"/>
          <w:spacing w:val="-2"/>
        </w:rPr>
        <w:t xml:space="preserve"> </w:t>
      </w:r>
      <w:r>
        <w:rPr>
          <w:color w:val="363636"/>
        </w:rPr>
        <w:t>También</w:t>
      </w:r>
      <w:r>
        <w:rPr>
          <w:color w:val="363636"/>
          <w:spacing w:val="-10"/>
        </w:rPr>
        <w:t xml:space="preserve"> </w:t>
      </w:r>
      <w:r>
        <w:rPr>
          <w:color w:val="363636"/>
        </w:rPr>
        <w:t>puede</w:t>
      </w:r>
      <w:r>
        <w:rPr>
          <w:color w:val="363636"/>
          <w:spacing w:val="-9"/>
        </w:rPr>
        <w:t xml:space="preserve"> </w:t>
      </w:r>
      <w:r>
        <w:rPr>
          <w:color w:val="363636"/>
        </w:rPr>
        <w:t>hacer</w:t>
      </w:r>
      <w:r>
        <w:rPr>
          <w:color w:val="363636"/>
          <w:spacing w:val="-11"/>
        </w:rPr>
        <w:t xml:space="preserve"> </w:t>
      </w:r>
      <w:r>
        <w:rPr>
          <w:color w:val="363636"/>
        </w:rPr>
        <w:t>clic</w:t>
      </w:r>
      <w:r>
        <w:rPr>
          <w:color w:val="363636"/>
          <w:spacing w:val="-12"/>
        </w:rPr>
        <w:t xml:space="preserve"> </w:t>
      </w:r>
      <w:r>
        <w:rPr>
          <w:color w:val="363636"/>
        </w:rPr>
        <w:t>con</w:t>
      </w:r>
      <w:r>
        <w:rPr>
          <w:color w:val="363636"/>
          <w:spacing w:val="-10"/>
        </w:rPr>
        <w:t xml:space="preserve"> </w:t>
      </w:r>
      <w:r>
        <w:rPr>
          <w:color w:val="363636"/>
        </w:rPr>
        <w:t>el</w:t>
      </w:r>
      <w:r>
        <w:rPr>
          <w:color w:val="363636"/>
          <w:spacing w:val="-12"/>
        </w:rPr>
        <w:t xml:space="preserve"> </w:t>
      </w:r>
      <w:r>
        <w:rPr>
          <w:color w:val="363636"/>
        </w:rPr>
        <w:t>botón</w:t>
      </w:r>
      <w:r>
        <w:rPr>
          <w:color w:val="363636"/>
          <w:spacing w:val="-12"/>
        </w:rPr>
        <w:t xml:space="preserve"> </w:t>
      </w:r>
      <w:r>
        <w:rPr>
          <w:color w:val="363636"/>
        </w:rPr>
        <w:t>secundario</w:t>
      </w:r>
      <w:r>
        <w:rPr>
          <w:color w:val="363636"/>
          <w:spacing w:val="-11"/>
        </w:rPr>
        <w:t xml:space="preserve"> </w:t>
      </w:r>
      <w:r>
        <w:rPr>
          <w:color w:val="363636"/>
        </w:rPr>
        <w:t>en</w:t>
      </w:r>
      <w:r>
        <w:rPr>
          <w:color w:val="363636"/>
          <w:spacing w:val="-10"/>
        </w:rPr>
        <w:t xml:space="preserve"> </w:t>
      </w:r>
      <w:r>
        <w:rPr>
          <w:color w:val="363636"/>
        </w:rPr>
        <w:t>la</w:t>
      </w:r>
      <w:r>
        <w:rPr>
          <w:color w:val="363636"/>
          <w:spacing w:val="-11"/>
        </w:rPr>
        <w:t xml:space="preserve"> </w:t>
      </w:r>
      <w:r>
        <w:rPr>
          <w:color w:val="363636"/>
        </w:rPr>
        <w:t>selección</w:t>
      </w:r>
      <w:r>
        <w:rPr>
          <w:color w:val="363636"/>
          <w:spacing w:val="-9"/>
        </w:rPr>
        <w:t xml:space="preserve"> </w:t>
      </w:r>
      <w:r>
        <w:rPr>
          <w:color w:val="363636"/>
        </w:rPr>
        <w:t>de</w:t>
      </w:r>
      <w:r>
        <w:rPr>
          <w:color w:val="363636"/>
          <w:spacing w:val="-9"/>
        </w:rPr>
        <w:t xml:space="preserve"> </w:t>
      </w:r>
      <w:r>
        <w:rPr>
          <w:color w:val="363636"/>
        </w:rPr>
        <w:t>filas</w:t>
      </w:r>
      <w:r>
        <w:rPr>
          <w:color w:val="363636"/>
          <w:spacing w:val="-11"/>
        </w:rPr>
        <w:t xml:space="preserve"> </w:t>
      </w:r>
      <w:r>
        <w:rPr>
          <w:color w:val="363636"/>
        </w:rPr>
        <w:t>y</w:t>
      </w:r>
      <w:r>
        <w:rPr>
          <w:color w:val="363636"/>
          <w:spacing w:val="-12"/>
        </w:rPr>
        <w:t xml:space="preserve"> </w:t>
      </w:r>
      <w:r>
        <w:rPr>
          <w:color w:val="363636"/>
        </w:rPr>
        <w:t>columnas</w:t>
      </w:r>
      <w:r>
        <w:rPr>
          <w:color w:val="363636"/>
          <w:spacing w:val="-11"/>
        </w:rPr>
        <w:t xml:space="preserve"> </w:t>
      </w:r>
      <w:r>
        <w:rPr>
          <w:color w:val="363636"/>
        </w:rPr>
        <w:t>visibles</w:t>
      </w:r>
      <w:r>
        <w:rPr>
          <w:color w:val="363636"/>
          <w:spacing w:val="-11"/>
        </w:rPr>
        <w:t xml:space="preserve"> </w:t>
      </w:r>
      <w:r>
        <w:rPr>
          <w:color w:val="363636"/>
        </w:rPr>
        <w:t>que rodean las filas y columnas ocultas y luego hacer clic en</w:t>
      </w:r>
      <w:r>
        <w:rPr>
          <w:color w:val="363636"/>
          <w:spacing w:val="-6"/>
        </w:rPr>
        <w:t xml:space="preserve"> </w:t>
      </w:r>
      <w:r>
        <w:rPr>
          <w:b/>
          <w:color w:val="363636"/>
        </w:rPr>
        <w:t>Mostrar</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Mostrar todas las filas y columnas ocultas al mismo tiempo</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282"/>
        </w:numPr>
        <w:tabs>
          <w:tab w:val="left" w:pos="1441"/>
        </w:tabs>
        <w:spacing w:before="1" w:line="292" w:lineRule="exact"/>
        <w:ind w:left="709"/>
        <w:jc w:val="center"/>
        <w:rPr>
          <w:sz w:val="24"/>
        </w:rPr>
      </w:pPr>
      <w:r>
        <w:rPr>
          <w:color w:val="363636"/>
          <w:sz w:val="24"/>
        </w:rPr>
        <w:t>Para seleccionar todas las celdas de una hoja, siga uno de estos</w:t>
      </w:r>
      <w:r>
        <w:rPr>
          <w:color w:val="363636"/>
          <w:spacing w:val="-15"/>
          <w:sz w:val="24"/>
        </w:rPr>
        <w:t xml:space="preserve"> </w:t>
      </w:r>
      <w:r>
        <w:rPr>
          <w:color w:val="363636"/>
          <w:sz w:val="24"/>
        </w:rPr>
        <w:t>procedimientos:</w:t>
      </w:r>
    </w:p>
    <w:p w:rsidR="00B11E2E" w:rsidRDefault="00B11E2E" w:rsidP="00B11E2E">
      <w:pPr>
        <w:pStyle w:val="Prrafodelista"/>
        <w:numPr>
          <w:ilvl w:val="1"/>
          <w:numId w:val="282"/>
        </w:numPr>
        <w:tabs>
          <w:tab w:val="left" w:pos="2160"/>
          <w:tab w:val="left" w:pos="2161"/>
        </w:tabs>
        <w:spacing w:line="292" w:lineRule="exact"/>
        <w:ind w:left="709" w:hanging="361"/>
        <w:jc w:val="center"/>
        <w:rPr>
          <w:sz w:val="24"/>
        </w:rPr>
      </w:pPr>
      <w:r>
        <w:rPr>
          <w:color w:val="363636"/>
          <w:sz w:val="24"/>
        </w:rPr>
        <w:t xml:space="preserve">Haga clic en el botón </w:t>
      </w:r>
      <w:r>
        <w:rPr>
          <w:b/>
          <w:color w:val="363636"/>
          <w:sz w:val="24"/>
        </w:rPr>
        <w:t>Seleccionar</w:t>
      </w:r>
      <w:r>
        <w:rPr>
          <w:b/>
          <w:color w:val="363636"/>
          <w:spacing w:val="1"/>
          <w:sz w:val="24"/>
        </w:rPr>
        <w:t xml:space="preserve"> </w:t>
      </w:r>
      <w:r>
        <w:rPr>
          <w:b/>
          <w:color w:val="363636"/>
          <w:sz w:val="24"/>
        </w:rPr>
        <w:t>todo</w:t>
      </w:r>
      <w:r>
        <w:rPr>
          <w:color w:val="363636"/>
          <w:sz w:val="24"/>
        </w:rPr>
        <w:t>.</w:t>
      </w:r>
    </w:p>
    <w:p w:rsidR="00B11E2E" w:rsidRDefault="00B11E2E" w:rsidP="00B11E2E">
      <w:pPr>
        <w:pStyle w:val="Textoindependiente"/>
        <w:spacing w:before="10"/>
        <w:ind w:left="709"/>
        <w:jc w:val="center"/>
      </w:pPr>
      <w:r>
        <w:rPr>
          <w:noProof/>
          <w:lang w:val="es-MX" w:eastAsia="es-MX"/>
        </w:rPr>
        <w:drawing>
          <wp:anchor distT="0" distB="0" distL="0" distR="0" simplePos="0" relativeHeight="251832320" behindDoc="0" locked="0" layoutInCell="1" allowOverlap="1" wp14:anchorId="06FDDDB7" wp14:editId="542F5CF7">
            <wp:simplePos x="0" y="0"/>
            <wp:positionH relativeFrom="page">
              <wp:posOffset>1371600</wp:posOffset>
            </wp:positionH>
            <wp:positionV relativeFrom="paragraph">
              <wp:posOffset>217177</wp:posOffset>
            </wp:positionV>
            <wp:extent cx="1047597" cy="714375"/>
            <wp:effectExtent l="0" t="0" r="0" b="0"/>
            <wp:wrapTopAndBottom/>
            <wp:docPr id="559" name="image89.png"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89.png"/>
                    <pic:cNvPicPr/>
                  </pic:nvPicPr>
                  <pic:blipFill>
                    <a:blip r:embed="rId211" cstate="print"/>
                    <a:stretch>
                      <a:fillRect/>
                    </a:stretch>
                  </pic:blipFill>
                  <pic:spPr>
                    <a:xfrm>
                      <a:off x="0" y="0"/>
                      <a:ext cx="1047597" cy="7143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1"/>
          <w:numId w:val="282"/>
        </w:numPr>
        <w:tabs>
          <w:tab w:val="left" w:pos="2160"/>
          <w:tab w:val="left" w:pos="2161"/>
        </w:tabs>
        <w:spacing w:before="1"/>
        <w:ind w:left="709" w:hanging="361"/>
        <w:jc w:val="center"/>
        <w:rPr>
          <w:sz w:val="24"/>
        </w:rPr>
      </w:pPr>
      <w:r>
        <w:rPr>
          <w:color w:val="363636"/>
          <w:sz w:val="24"/>
        </w:rPr>
        <w:t>Presione Ctrl+E.</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20"/>
        <w:jc w:val="center"/>
      </w:pPr>
      <w:r>
        <w:rPr>
          <w:b/>
          <w:color w:val="363636"/>
        </w:rPr>
        <w:t>Nota</w:t>
      </w:r>
      <w:r>
        <w:rPr>
          <w:b/>
          <w:color w:val="363636"/>
          <w:spacing w:val="-1"/>
        </w:rPr>
        <w:t xml:space="preserve"> </w:t>
      </w:r>
      <w:r>
        <w:rPr>
          <w:color w:val="363636"/>
        </w:rPr>
        <w:t>Si</w:t>
      </w:r>
      <w:r>
        <w:rPr>
          <w:color w:val="363636"/>
          <w:spacing w:val="-2"/>
        </w:rPr>
        <w:t xml:space="preserve"> </w:t>
      </w:r>
      <w:r>
        <w:rPr>
          <w:color w:val="363636"/>
        </w:rPr>
        <w:t>la</w:t>
      </w:r>
      <w:r>
        <w:rPr>
          <w:color w:val="363636"/>
          <w:spacing w:val="-3"/>
        </w:rPr>
        <w:t xml:space="preserve"> </w:t>
      </w:r>
      <w:r>
        <w:rPr>
          <w:color w:val="363636"/>
        </w:rPr>
        <w:t>hoja</w:t>
      </w:r>
      <w:r>
        <w:rPr>
          <w:color w:val="363636"/>
          <w:spacing w:val="-4"/>
        </w:rPr>
        <w:t xml:space="preserve"> </w:t>
      </w:r>
      <w:r>
        <w:rPr>
          <w:color w:val="363636"/>
        </w:rPr>
        <w:t>de cálculo</w:t>
      </w:r>
      <w:r>
        <w:rPr>
          <w:color w:val="363636"/>
          <w:spacing w:val="-4"/>
        </w:rPr>
        <w:t xml:space="preserve"> </w:t>
      </w:r>
      <w:r>
        <w:rPr>
          <w:color w:val="363636"/>
        </w:rPr>
        <w:t>contiene</w:t>
      </w:r>
      <w:r>
        <w:rPr>
          <w:color w:val="363636"/>
          <w:spacing w:val="-3"/>
        </w:rPr>
        <w:t xml:space="preserve"> </w:t>
      </w:r>
      <w:r>
        <w:rPr>
          <w:color w:val="363636"/>
        </w:rPr>
        <w:t>datos</w:t>
      </w:r>
      <w:r>
        <w:rPr>
          <w:color w:val="363636"/>
          <w:spacing w:val="-1"/>
        </w:rPr>
        <w:t xml:space="preserve"> </w:t>
      </w:r>
      <w:r>
        <w:rPr>
          <w:color w:val="363636"/>
        </w:rPr>
        <w:t>y</w:t>
      </w:r>
      <w:r>
        <w:rPr>
          <w:color w:val="363636"/>
          <w:spacing w:val="-4"/>
        </w:rPr>
        <w:t xml:space="preserve"> </w:t>
      </w:r>
      <w:r>
        <w:rPr>
          <w:color w:val="363636"/>
        </w:rPr>
        <w:t>la</w:t>
      </w:r>
      <w:r>
        <w:rPr>
          <w:color w:val="363636"/>
          <w:spacing w:val="-1"/>
        </w:rPr>
        <w:t xml:space="preserve"> </w:t>
      </w:r>
      <w:r>
        <w:rPr>
          <w:color w:val="363636"/>
        </w:rPr>
        <w:t>celda</w:t>
      </w:r>
      <w:r>
        <w:rPr>
          <w:color w:val="363636"/>
          <w:spacing w:val="-1"/>
        </w:rPr>
        <w:t xml:space="preserve"> </w:t>
      </w:r>
      <w:r>
        <w:rPr>
          <w:color w:val="363636"/>
        </w:rPr>
        <w:t>activa</w:t>
      </w:r>
      <w:r>
        <w:rPr>
          <w:color w:val="363636"/>
          <w:spacing w:val="-2"/>
        </w:rPr>
        <w:t xml:space="preserve"> </w:t>
      </w:r>
      <w:r>
        <w:rPr>
          <w:color w:val="363636"/>
        </w:rPr>
        <w:t>se</w:t>
      </w:r>
      <w:r>
        <w:rPr>
          <w:color w:val="363636"/>
          <w:spacing w:val="-4"/>
        </w:rPr>
        <w:t xml:space="preserve"> </w:t>
      </w:r>
      <w:r>
        <w:rPr>
          <w:color w:val="363636"/>
        </w:rPr>
        <w:t>encuentra</w:t>
      </w:r>
      <w:r>
        <w:rPr>
          <w:color w:val="363636"/>
          <w:spacing w:val="-3"/>
        </w:rPr>
        <w:t xml:space="preserve"> </w:t>
      </w:r>
      <w:r>
        <w:rPr>
          <w:color w:val="363636"/>
        </w:rPr>
        <w:t>encima</w:t>
      </w:r>
      <w:r>
        <w:rPr>
          <w:color w:val="363636"/>
          <w:spacing w:val="-1"/>
        </w:rPr>
        <w:t xml:space="preserve"> </w:t>
      </w:r>
      <w:r>
        <w:rPr>
          <w:color w:val="363636"/>
        </w:rPr>
        <w:t>de</w:t>
      </w:r>
      <w:r>
        <w:rPr>
          <w:color w:val="363636"/>
          <w:spacing w:val="-3"/>
        </w:rPr>
        <w:t xml:space="preserve"> </w:t>
      </w:r>
      <w:r>
        <w:rPr>
          <w:color w:val="363636"/>
        </w:rPr>
        <w:t>los</w:t>
      </w:r>
      <w:r>
        <w:rPr>
          <w:color w:val="363636"/>
          <w:spacing w:val="-3"/>
        </w:rPr>
        <w:t xml:space="preserve"> </w:t>
      </w:r>
      <w:r>
        <w:rPr>
          <w:color w:val="363636"/>
        </w:rPr>
        <w:t>datos o a</w:t>
      </w:r>
      <w:r>
        <w:rPr>
          <w:color w:val="363636"/>
          <w:spacing w:val="-2"/>
        </w:rPr>
        <w:t xml:space="preserve"> </w:t>
      </w:r>
      <w:r>
        <w:rPr>
          <w:color w:val="363636"/>
        </w:rPr>
        <w:t>la</w:t>
      </w:r>
      <w:r>
        <w:rPr>
          <w:color w:val="363636"/>
          <w:spacing w:val="-4"/>
        </w:rPr>
        <w:t xml:space="preserve"> </w:t>
      </w:r>
      <w:r>
        <w:rPr>
          <w:color w:val="363636"/>
        </w:rPr>
        <w:t>derecha</w:t>
      </w:r>
      <w:r>
        <w:rPr>
          <w:color w:val="363636"/>
          <w:spacing w:val="-5"/>
        </w:rPr>
        <w:t xml:space="preserve"> </w:t>
      </w:r>
      <w:r>
        <w:rPr>
          <w:color w:val="363636"/>
        </w:rPr>
        <w:t>de</w:t>
      </w:r>
      <w:r>
        <w:rPr>
          <w:color w:val="363636"/>
          <w:spacing w:val="-4"/>
        </w:rPr>
        <w:t xml:space="preserve"> </w:t>
      </w:r>
      <w:r>
        <w:rPr>
          <w:color w:val="363636"/>
        </w:rPr>
        <w:t>los</w:t>
      </w:r>
      <w:r>
        <w:rPr>
          <w:color w:val="363636"/>
          <w:spacing w:val="-3"/>
        </w:rPr>
        <w:t xml:space="preserve"> </w:t>
      </w:r>
      <w:r>
        <w:rPr>
          <w:color w:val="363636"/>
        </w:rPr>
        <w:t>mismos,</w:t>
      </w:r>
      <w:r>
        <w:rPr>
          <w:color w:val="363636"/>
          <w:spacing w:val="-1"/>
        </w:rPr>
        <w:t xml:space="preserve"> </w:t>
      </w:r>
      <w:r>
        <w:rPr>
          <w:color w:val="363636"/>
        </w:rPr>
        <w:t>al</w:t>
      </w:r>
      <w:r>
        <w:rPr>
          <w:color w:val="363636"/>
          <w:spacing w:val="-5"/>
        </w:rPr>
        <w:t xml:space="preserve"> </w:t>
      </w:r>
      <w:r>
        <w:rPr>
          <w:color w:val="363636"/>
        </w:rPr>
        <w:t>presionar</w:t>
      </w:r>
      <w:r>
        <w:rPr>
          <w:color w:val="363636"/>
          <w:spacing w:val="-4"/>
        </w:rPr>
        <w:t xml:space="preserve"> </w:t>
      </w:r>
      <w:r>
        <w:rPr>
          <w:color w:val="363636"/>
        </w:rPr>
        <w:t>Ctrl+E</w:t>
      </w:r>
      <w:r>
        <w:rPr>
          <w:color w:val="363636"/>
          <w:spacing w:val="-2"/>
        </w:rPr>
        <w:t xml:space="preserve"> </w:t>
      </w:r>
      <w:r>
        <w:rPr>
          <w:color w:val="363636"/>
        </w:rPr>
        <w:t>se</w:t>
      </w:r>
      <w:r>
        <w:rPr>
          <w:color w:val="363636"/>
          <w:spacing w:val="-6"/>
        </w:rPr>
        <w:t xml:space="preserve"> </w:t>
      </w:r>
      <w:r>
        <w:rPr>
          <w:color w:val="363636"/>
        </w:rPr>
        <w:t>selecciona</w:t>
      </w:r>
      <w:r>
        <w:rPr>
          <w:color w:val="363636"/>
          <w:spacing w:val="-3"/>
        </w:rPr>
        <w:t xml:space="preserve"> </w:t>
      </w:r>
      <w:r>
        <w:rPr>
          <w:color w:val="363636"/>
        </w:rPr>
        <w:t>el</w:t>
      </w:r>
      <w:r>
        <w:rPr>
          <w:color w:val="363636"/>
          <w:spacing w:val="-4"/>
        </w:rPr>
        <w:t xml:space="preserve"> </w:t>
      </w:r>
      <w:r>
        <w:rPr>
          <w:color w:val="363636"/>
        </w:rPr>
        <w:t>área</w:t>
      </w:r>
      <w:r>
        <w:rPr>
          <w:color w:val="363636"/>
          <w:spacing w:val="-4"/>
        </w:rPr>
        <w:t xml:space="preserve"> </w:t>
      </w:r>
      <w:r>
        <w:rPr>
          <w:color w:val="363636"/>
        </w:rPr>
        <w:t>actual.</w:t>
      </w:r>
      <w:r>
        <w:rPr>
          <w:color w:val="363636"/>
          <w:spacing w:val="-3"/>
        </w:rPr>
        <w:t xml:space="preserve"> </w:t>
      </w:r>
      <w:r>
        <w:rPr>
          <w:color w:val="363636"/>
        </w:rPr>
        <w:t>Si</w:t>
      </w:r>
      <w:r>
        <w:rPr>
          <w:color w:val="363636"/>
          <w:spacing w:val="-4"/>
        </w:rPr>
        <w:t xml:space="preserve"> </w:t>
      </w:r>
      <w:r>
        <w:rPr>
          <w:color w:val="363636"/>
        </w:rPr>
        <w:t>presiona</w:t>
      </w:r>
      <w:r>
        <w:rPr>
          <w:color w:val="363636"/>
          <w:spacing w:val="-3"/>
        </w:rPr>
        <w:t xml:space="preserve"> </w:t>
      </w:r>
      <w:r>
        <w:rPr>
          <w:color w:val="363636"/>
        </w:rPr>
        <w:t>Ctrl+E una segunda vez, se selecciona toda la hoja de</w:t>
      </w:r>
      <w:r>
        <w:rPr>
          <w:color w:val="363636"/>
          <w:spacing w:val="-6"/>
        </w:rPr>
        <w:t xml:space="preserve"> </w:t>
      </w:r>
      <w:r>
        <w:rPr>
          <w:color w:val="363636"/>
        </w:rPr>
        <w:t>cálculo.</w:t>
      </w:r>
    </w:p>
    <w:p w:rsidR="00B11E2E" w:rsidRDefault="00B11E2E" w:rsidP="00B11E2E">
      <w:pPr>
        <w:pStyle w:val="Textoindependiente"/>
        <w:spacing w:before="7"/>
        <w:ind w:left="709"/>
        <w:jc w:val="center"/>
        <w:rPr>
          <w:sz w:val="22"/>
        </w:rPr>
      </w:pPr>
    </w:p>
    <w:p w:rsidR="00B11E2E" w:rsidRDefault="00B11E2E" w:rsidP="00B11E2E">
      <w:pPr>
        <w:pStyle w:val="Prrafodelista"/>
        <w:numPr>
          <w:ilvl w:val="0"/>
          <w:numId w:val="282"/>
        </w:numPr>
        <w:tabs>
          <w:tab w:val="left" w:pos="1441"/>
        </w:tabs>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33344" behindDoc="0" locked="0" layoutInCell="1" allowOverlap="1" wp14:anchorId="380E655E" wp14:editId="1B53A7BC">
            <wp:simplePos x="0" y="0"/>
            <wp:positionH relativeFrom="page">
              <wp:posOffset>914400</wp:posOffset>
            </wp:positionH>
            <wp:positionV relativeFrom="paragraph">
              <wp:posOffset>179236</wp:posOffset>
            </wp:positionV>
            <wp:extent cx="1447800" cy="876300"/>
            <wp:effectExtent l="0" t="0" r="0" b="0"/>
            <wp:wrapTopAndBottom/>
            <wp:docPr id="561" name="image229.png" descr="Grupo Celdas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29.png"/>
                    <pic:cNvPicPr/>
                  </pic:nvPicPr>
                  <pic:blipFill>
                    <a:blip r:embed="rId453" cstate="print"/>
                    <a:stretch>
                      <a:fillRect/>
                    </a:stretch>
                  </pic:blipFill>
                  <pic:spPr>
                    <a:xfrm>
                      <a:off x="0" y="0"/>
                      <a:ext cx="1447800" cy="87630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282"/>
        </w:numPr>
        <w:tabs>
          <w:tab w:val="left" w:pos="1441"/>
        </w:tabs>
        <w:spacing w:before="41"/>
        <w:ind w:left="709"/>
        <w:jc w:val="center"/>
        <w:rPr>
          <w:sz w:val="24"/>
        </w:rPr>
      </w:pPr>
      <w:r>
        <w:rPr>
          <w:color w:val="363636"/>
          <w:sz w:val="24"/>
        </w:rPr>
        <w:lastRenderedPageBreak/>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82"/>
        </w:numPr>
        <w:tabs>
          <w:tab w:val="left" w:pos="2160"/>
          <w:tab w:val="left" w:pos="2161"/>
        </w:tabs>
        <w:ind w:left="709" w:right="715"/>
        <w:jc w:val="center"/>
        <w:rPr>
          <w:sz w:val="24"/>
        </w:rPr>
      </w:pPr>
      <w:r>
        <w:rPr>
          <w:color w:val="363636"/>
          <w:sz w:val="24"/>
        </w:rPr>
        <w:t xml:space="preserve">En </w:t>
      </w:r>
      <w:r>
        <w:rPr>
          <w:b/>
          <w:color w:val="363636"/>
          <w:sz w:val="24"/>
        </w:rPr>
        <w:t>Visibilidad</w:t>
      </w:r>
      <w:r>
        <w:rPr>
          <w:color w:val="363636"/>
          <w:sz w:val="24"/>
        </w:rPr>
        <w:t xml:space="preserve">, elija </w:t>
      </w:r>
      <w:r>
        <w:rPr>
          <w:b/>
          <w:color w:val="363636"/>
          <w:sz w:val="24"/>
        </w:rPr>
        <w:t xml:space="preserve">Ocultar y mostrar </w:t>
      </w:r>
      <w:r>
        <w:rPr>
          <w:color w:val="363636"/>
          <w:sz w:val="24"/>
        </w:rPr>
        <w:t xml:space="preserve">y luego haga clic en </w:t>
      </w:r>
      <w:r>
        <w:rPr>
          <w:b/>
          <w:color w:val="363636"/>
          <w:sz w:val="24"/>
        </w:rPr>
        <w:t xml:space="preserve">Mostrar filas </w:t>
      </w:r>
      <w:r>
        <w:rPr>
          <w:color w:val="363636"/>
          <w:sz w:val="24"/>
        </w:rPr>
        <w:t xml:space="preserve">o en </w:t>
      </w:r>
      <w:r>
        <w:rPr>
          <w:b/>
          <w:color w:val="363636"/>
          <w:sz w:val="24"/>
        </w:rPr>
        <w:t>Mostrar columnas</w:t>
      </w:r>
      <w:r>
        <w:rPr>
          <w:color w:val="363636"/>
          <w:sz w:val="24"/>
        </w:rPr>
        <w:t>.</w:t>
      </w:r>
    </w:p>
    <w:p w:rsidR="00B11E2E" w:rsidRDefault="00B11E2E" w:rsidP="00B11E2E">
      <w:pPr>
        <w:pStyle w:val="Prrafodelista"/>
        <w:numPr>
          <w:ilvl w:val="1"/>
          <w:numId w:val="282"/>
        </w:numPr>
        <w:tabs>
          <w:tab w:val="left" w:pos="2160"/>
          <w:tab w:val="left" w:pos="2161"/>
        </w:tabs>
        <w:spacing w:before="2" w:line="237" w:lineRule="auto"/>
        <w:ind w:left="709" w:right="714"/>
        <w:jc w:val="center"/>
        <w:rPr>
          <w:sz w:val="24"/>
        </w:rPr>
      </w:pPr>
      <w:r>
        <w:rPr>
          <w:color w:val="363636"/>
          <w:sz w:val="24"/>
        </w:rPr>
        <w:t>En</w:t>
      </w:r>
      <w:r>
        <w:rPr>
          <w:color w:val="363636"/>
          <w:spacing w:val="-2"/>
          <w:sz w:val="24"/>
        </w:rPr>
        <w:t xml:space="preserve"> </w:t>
      </w:r>
      <w:r>
        <w:rPr>
          <w:b/>
          <w:color w:val="363636"/>
          <w:sz w:val="24"/>
        </w:rPr>
        <w:t>Tamaño</w:t>
      </w:r>
      <w:r>
        <w:rPr>
          <w:b/>
          <w:color w:val="363636"/>
          <w:spacing w:val="-2"/>
          <w:sz w:val="24"/>
        </w:rPr>
        <w:t xml:space="preserve"> </w:t>
      </w:r>
      <w:r>
        <w:rPr>
          <w:b/>
          <w:color w:val="363636"/>
          <w:sz w:val="24"/>
        </w:rPr>
        <w:t>de</w:t>
      </w:r>
      <w:r>
        <w:rPr>
          <w:b/>
          <w:color w:val="363636"/>
          <w:spacing w:val="-3"/>
          <w:sz w:val="24"/>
        </w:rPr>
        <w:t xml:space="preserve"> </w:t>
      </w:r>
      <w:r>
        <w:rPr>
          <w:b/>
          <w:color w:val="363636"/>
          <w:sz w:val="24"/>
        </w:rPr>
        <w:t>celda</w:t>
      </w:r>
      <w:r>
        <w:rPr>
          <w:color w:val="363636"/>
          <w:sz w:val="24"/>
        </w:rPr>
        <w:t>,</w:t>
      </w:r>
      <w:r>
        <w:rPr>
          <w:color w:val="363636"/>
          <w:spacing w:val="-3"/>
          <w:sz w:val="24"/>
        </w:rPr>
        <w:t xml:space="preserve"> </w:t>
      </w:r>
      <w:r>
        <w:rPr>
          <w:color w:val="363636"/>
          <w:sz w:val="24"/>
        </w:rPr>
        <w:t>haga</w:t>
      </w:r>
      <w:r>
        <w:rPr>
          <w:color w:val="363636"/>
          <w:spacing w:val="-1"/>
          <w:sz w:val="24"/>
        </w:rPr>
        <w:t xml:space="preserve"> </w:t>
      </w:r>
      <w:r>
        <w:rPr>
          <w:color w:val="363636"/>
          <w:sz w:val="24"/>
        </w:rPr>
        <w:t>clic</w:t>
      </w:r>
      <w:r>
        <w:rPr>
          <w:color w:val="363636"/>
          <w:spacing w:val="-5"/>
          <w:sz w:val="24"/>
        </w:rPr>
        <w:t xml:space="preserve"> </w:t>
      </w:r>
      <w:r>
        <w:rPr>
          <w:color w:val="363636"/>
          <w:sz w:val="24"/>
        </w:rPr>
        <w:t>en</w:t>
      </w:r>
      <w:r>
        <w:rPr>
          <w:color w:val="363636"/>
          <w:spacing w:val="-1"/>
          <w:sz w:val="24"/>
        </w:rPr>
        <w:t xml:space="preserve"> </w:t>
      </w:r>
      <w:r>
        <w:rPr>
          <w:b/>
          <w:color w:val="363636"/>
          <w:sz w:val="24"/>
        </w:rPr>
        <w:t>Alto</w:t>
      </w:r>
      <w:r>
        <w:rPr>
          <w:b/>
          <w:color w:val="363636"/>
          <w:spacing w:val="-2"/>
          <w:sz w:val="24"/>
        </w:rPr>
        <w:t xml:space="preserve"> </w:t>
      </w:r>
      <w:r>
        <w:rPr>
          <w:b/>
          <w:color w:val="363636"/>
          <w:sz w:val="24"/>
        </w:rPr>
        <w:t>de</w:t>
      </w:r>
      <w:r>
        <w:rPr>
          <w:b/>
          <w:color w:val="363636"/>
          <w:spacing w:val="-5"/>
          <w:sz w:val="24"/>
        </w:rPr>
        <w:t xml:space="preserve"> </w:t>
      </w:r>
      <w:r>
        <w:rPr>
          <w:b/>
          <w:color w:val="363636"/>
          <w:sz w:val="24"/>
        </w:rPr>
        <w:t>fila</w:t>
      </w:r>
      <w:r>
        <w:rPr>
          <w:b/>
          <w:color w:val="363636"/>
          <w:spacing w:val="-2"/>
          <w:sz w:val="24"/>
        </w:rPr>
        <w:t xml:space="preserve"> </w:t>
      </w:r>
      <w:r>
        <w:rPr>
          <w:color w:val="363636"/>
          <w:sz w:val="24"/>
        </w:rPr>
        <w:t>o</w:t>
      </w:r>
      <w:r>
        <w:rPr>
          <w:color w:val="363636"/>
          <w:spacing w:val="-4"/>
          <w:sz w:val="24"/>
        </w:rPr>
        <w:t xml:space="preserve"> </w:t>
      </w:r>
      <w:r>
        <w:rPr>
          <w:color w:val="363636"/>
          <w:sz w:val="24"/>
        </w:rPr>
        <w:t>en</w:t>
      </w:r>
      <w:r>
        <w:rPr>
          <w:color w:val="363636"/>
          <w:spacing w:val="-4"/>
          <w:sz w:val="24"/>
        </w:rPr>
        <w:t xml:space="preserve"> </w:t>
      </w:r>
      <w:r>
        <w:rPr>
          <w:b/>
          <w:color w:val="363636"/>
          <w:sz w:val="24"/>
        </w:rPr>
        <w:t>Ancho</w:t>
      </w:r>
      <w:r>
        <w:rPr>
          <w:b/>
          <w:color w:val="363636"/>
          <w:spacing w:val="-5"/>
          <w:sz w:val="24"/>
        </w:rPr>
        <w:t xml:space="preserve"> </w:t>
      </w:r>
      <w:r>
        <w:rPr>
          <w:b/>
          <w:color w:val="363636"/>
          <w:sz w:val="24"/>
        </w:rPr>
        <w:t>de</w:t>
      </w:r>
      <w:r>
        <w:rPr>
          <w:b/>
          <w:color w:val="363636"/>
          <w:spacing w:val="-3"/>
          <w:sz w:val="24"/>
        </w:rPr>
        <w:t xml:space="preserve"> </w:t>
      </w:r>
      <w:r>
        <w:rPr>
          <w:b/>
          <w:color w:val="363636"/>
          <w:sz w:val="24"/>
        </w:rPr>
        <w:t>columna</w:t>
      </w:r>
      <w:r>
        <w:rPr>
          <w:b/>
          <w:color w:val="363636"/>
          <w:spacing w:val="-1"/>
          <w:sz w:val="24"/>
        </w:rPr>
        <w:t xml:space="preserve"> </w:t>
      </w:r>
      <w:r>
        <w:rPr>
          <w:color w:val="363636"/>
          <w:sz w:val="24"/>
        </w:rPr>
        <w:t>y</w:t>
      </w:r>
      <w:r>
        <w:rPr>
          <w:color w:val="363636"/>
          <w:spacing w:val="-1"/>
          <w:sz w:val="24"/>
        </w:rPr>
        <w:t xml:space="preserve"> </w:t>
      </w:r>
      <w:r>
        <w:rPr>
          <w:color w:val="363636"/>
          <w:sz w:val="24"/>
        </w:rPr>
        <w:t>luego</w:t>
      </w:r>
      <w:r>
        <w:rPr>
          <w:color w:val="363636"/>
          <w:spacing w:val="-1"/>
          <w:sz w:val="24"/>
        </w:rPr>
        <w:t xml:space="preserve"> </w:t>
      </w:r>
      <w:r>
        <w:rPr>
          <w:color w:val="363636"/>
          <w:sz w:val="24"/>
        </w:rPr>
        <w:t>escriba</w:t>
      </w:r>
      <w:r>
        <w:rPr>
          <w:color w:val="363636"/>
          <w:spacing w:val="-3"/>
          <w:sz w:val="24"/>
        </w:rPr>
        <w:t xml:space="preserve"> </w:t>
      </w:r>
      <w:r>
        <w:rPr>
          <w:color w:val="363636"/>
          <w:sz w:val="24"/>
        </w:rPr>
        <w:t>el</w:t>
      </w:r>
      <w:r>
        <w:rPr>
          <w:color w:val="363636"/>
          <w:spacing w:val="-3"/>
          <w:sz w:val="24"/>
        </w:rPr>
        <w:t xml:space="preserve"> </w:t>
      </w:r>
      <w:r>
        <w:rPr>
          <w:color w:val="363636"/>
          <w:sz w:val="24"/>
        </w:rPr>
        <w:t xml:space="preserve">valor que desee en el cuadro </w:t>
      </w:r>
      <w:r>
        <w:rPr>
          <w:b/>
          <w:color w:val="363636"/>
          <w:sz w:val="24"/>
        </w:rPr>
        <w:t xml:space="preserve">Alto de fila </w:t>
      </w:r>
      <w:r>
        <w:rPr>
          <w:color w:val="363636"/>
          <w:sz w:val="24"/>
        </w:rPr>
        <w:t xml:space="preserve">o </w:t>
      </w:r>
      <w:r>
        <w:rPr>
          <w:b/>
          <w:color w:val="363636"/>
          <w:sz w:val="24"/>
        </w:rPr>
        <w:t>Ancho de</w:t>
      </w:r>
      <w:r>
        <w:rPr>
          <w:b/>
          <w:color w:val="363636"/>
          <w:spacing w:val="-7"/>
          <w:sz w:val="24"/>
        </w:rPr>
        <w:t xml:space="preserve"> </w:t>
      </w:r>
      <w:r>
        <w:rPr>
          <w:b/>
          <w:color w:val="363636"/>
          <w:sz w:val="24"/>
        </w:rPr>
        <w:t>columna</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Mostrar la primera fila o columna de la hoja de cálculo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Siga estos pasos si ocultó la primera fila o columna de una hoja de cálculos.</w:t>
      </w:r>
    </w:p>
    <w:p w:rsidR="00B11E2E" w:rsidRDefault="00B11E2E" w:rsidP="00B11E2E">
      <w:pPr>
        <w:pStyle w:val="Textoindependiente"/>
        <w:ind w:left="709"/>
        <w:jc w:val="center"/>
        <w:rPr>
          <w:sz w:val="23"/>
        </w:rPr>
      </w:pPr>
    </w:p>
    <w:p w:rsidR="00B11E2E" w:rsidRDefault="00B11E2E" w:rsidP="00B11E2E">
      <w:pPr>
        <w:pStyle w:val="Prrafodelista"/>
        <w:numPr>
          <w:ilvl w:val="0"/>
          <w:numId w:val="281"/>
        </w:numPr>
        <w:tabs>
          <w:tab w:val="left" w:pos="1441"/>
        </w:tabs>
        <w:ind w:left="709"/>
        <w:jc w:val="center"/>
        <w:rPr>
          <w:sz w:val="24"/>
        </w:rPr>
      </w:pPr>
      <w:r>
        <w:rPr>
          <w:color w:val="363636"/>
          <w:sz w:val="24"/>
        </w:rPr>
        <w:t>Para</w:t>
      </w:r>
      <w:r>
        <w:rPr>
          <w:color w:val="363636"/>
          <w:spacing w:val="-10"/>
          <w:sz w:val="24"/>
        </w:rPr>
        <w:t xml:space="preserve"> </w:t>
      </w:r>
      <w:r>
        <w:rPr>
          <w:color w:val="363636"/>
          <w:sz w:val="24"/>
        </w:rPr>
        <w:t>seleccionar</w:t>
      </w:r>
      <w:r>
        <w:rPr>
          <w:color w:val="363636"/>
          <w:spacing w:val="-10"/>
          <w:sz w:val="24"/>
        </w:rPr>
        <w:t xml:space="preserve"> </w:t>
      </w:r>
      <w:r>
        <w:rPr>
          <w:color w:val="363636"/>
          <w:sz w:val="24"/>
        </w:rPr>
        <w:t>la</w:t>
      </w:r>
      <w:r>
        <w:rPr>
          <w:color w:val="363636"/>
          <w:spacing w:val="-12"/>
          <w:sz w:val="24"/>
        </w:rPr>
        <w:t xml:space="preserve"> </w:t>
      </w:r>
      <w:r>
        <w:rPr>
          <w:color w:val="363636"/>
          <w:sz w:val="24"/>
        </w:rPr>
        <w:t>primera</w:t>
      </w:r>
      <w:r>
        <w:rPr>
          <w:color w:val="363636"/>
          <w:spacing w:val="-9"/>
          <w:sz w:val="24"/>
        </w:rPr>
        <w:t xml:space="preserve"> </w:t>
      </w:r>
      <w:r>
        <w:rPr>
          <w:color w:val="363636"/>
          <w:sz w:val="24"/>
        </w:rPr>
        <w:t>fila</w:t>
      </w:r>
      <w:r>
        <w:rPr>
          <w:color w:val="363636"/>
          <w:spacing w:val="-12"/>
          <w:sz w:val="24"/>
        </w:rPr>
        <w:t xml:space="preserve"> </w:t>
      </w:r>
      <w:r>
        <w:rPr>
          <w:color w:val="363636"/>
          <w:sz w:val="24"/>
        </w:rPr>
        <w:t>o</w:t>
      </w:r>
      <w:r>
        <w:rPr>
          <w:color w:val="363636"/>
          <w:spacing w:val="-10"/>
          <w:sz w:val="24"/>
        </w:rPr>
        <w:t xml:space="preserve"> </w:t>
      </w:r>
      <w:r>
        <w:rPr>
          <w:color w:val="363636"/>
          <w:sz w:val="24"/>
        </w:rPr>
        <w:t>columna</w:t>
      </w:r>
      <w:r>
        <w:rPr>
          <w:color w:val="363636"/>
          <w:spacing w:val="-12"/>
          <w:sz w:val="24"/>
        </w:rPr>
        <w:t xml:space="preserve"> </w:t>
      </w:r>
      <w:r>
        <w:rPr>
          <w:color w:val="363636"/>
          <w:sz w:val="24"/>
        </w:rPr>
        <w:t>de</w:t>
      </w:r>
      <w:r>
        <w:rPr>
          <w:color w:val="363636"/>
          <w:spacing w:val="-12"/>
          <w:sz w:val="24"/>
        </w:rPr>
        <w:t xml:space="preserve"> </w:t>
      </w:r>
      <w:r>
        <w:rPr>
          <w:color w:val="363636"/>
          <w:sz w:val="24"/>
        </w:rPr>
        <w:t>la</w:t>
      </w:r>
      <w:r>
        <w:rPr>
          <w:color w:val="363636"/>
          <w:spacing w:val="-12"/>
          <w:sz w:val="24"/>
        </w:rPr>
        <w:t xml:space="preserve"> </w:t>
      </w:r>
      <w:r>
        <w:rPr>
          <w:color w:val="363636"/>
          <w:sz w:val="24"/>
        </w:rPr>
        <w:t>hoja</w:t>
      </w:r>
      <w:r>
        <w:rPr>
          <w:color w:val="363636"/>
          <w:spacing w:val="-10"/>
          <w:sz w:val="24"/>
        </w:rPr>
        <w:t xml:space="preserve"> </w:t>
      </w:r>
      <w:r>
        <w:rPr>
          <w:color w:val="363636"/>
          <w:sz w:val="24"/>
        </w:rPr>
        <w:t>de</w:t>
      </w:r>
      <w:r>
        <w:rPr>
          <w:color w:val="363636"/>
          <w:spacing w:val="-12"/>
          <w:sz w:val="24"/>
        </w:rPr>
        <w:t xml:space="preserve"> </w:t>
      </w:r>
      <w:r>
        <w:rPr>
          <w:color w:val="363636"/>
          <w:sz w:val="24"/>
        </w:rPr>
        <w:t>cálculo,</w:t>
      </w:r>
      <w:r>
        <w:rPr>
          <w:color w:val="363636"/>
          <w:spacing w:val="-10"/>
          <w:sz w:val="24"/>
        </w:rPr>
        <w:t xml:space="preserve"> </w:t>
      </w:r>
      <w:r>
        <w:rPr>
          <w:color w:val="363636"/>
          <w:sz w:val="24"/>
        </w:rPr>
        <w:t>realice</w:t>
      </w:r>
      <w:r>
        <w:rPr>
          <w:color w:val="363636"/>
          <w:spacing w:val="-12"/>
          <w:sz w:val="24"/>
        </w:rPr>
        <w:t xml:space="preserve"> </w:t>
      </w:r>
      <w:r>
        <w:rPr>
          <w:color w:val="363636"/>
          <w:sz w:val="24"/>
        </w:rPr>
        <w:t>una</w:t>
      </w:r>
      <w:r>
        <w:rPr>
          <w:color w:val="363636"/>
          <w:spacing w:val="-12"/>
          <w:sz w:val="24"/>
        </w:rPr>
        <w:t xml:space="preserve"> </w:t>
      </w:r>
      <w:r>
        <w:rPr>
          <w:color w:val="363636"/>
          <w:sz w:val="24"/>
        </w:rPr>
        <w:t>de</w:t>
      </w:r>
      <w:r>
        <w:rPr>
          <w:color w:val="363636"/>
          <w:spacing w:val="-9"/>
          <w:sz w:val="24"/>
        </w:rPr>
        <w:t xml:space="preserve"> </w:t>
      </w:r>
      <w:r>
        <w:rPr>
          <w:color w:val="363636"/>
          <w:sz w:val="24"/>
        </w:rPr>
        <w:t>las</w:t>
      </w:r>
      <w:r>
        <w:rPr>
          <w:color w:val="363636"/>
          <w:spacing w:val="-10"/>
          <w:sz w:val="24"/>
        </w:rPr>
        <w:t xml:space="preserve"> </w:t>
      </w:r>
      <w:r>
        <w:rPr>
          <w:color w:val="363636"/>
          <w:sz w:val="24"/>
        </w:rPr>
        <w:t>siguientes</w:t>
      </w:r>
      <w:r>
        <w:rPr>
          <w:color w:val="363636"/>
          <w:spacing w:val="-10"/>
          <w:sz w:val="24"/>
        </w:rPr>
        <w:t xml:space="preserve"> </w:t>
      </w:r>
      <w:r>
        <w:rPr>
          <w:color w:val="363636"/>
          <w:sz w:val="24"/>
        </w:rPr>
        <w:t>acciones:</w:t>
      </w:r>
    </w:p>
    <w:p w:rsidR="00B11E2E" w:rsidRDefault="00B11E2E" w:rsidP="00B11E2E">
      <w:pPr>
        <w:pStyle w:val="Prrafodelista"/>
        <w:numPr>
          <w:ilvl w:val="1"/>
          <w:numId w:val="281"/>
        </w:numPr>
        <w:tabs>
          <w:tab w:val="left" w:pos="2160"/>
          <w:tab w:val="left" w:pos="2161"/>
        </w:tabs>
        <w:spacing w:before="2"/>
        <w:ind w:left="709" w:hanging="361"/>
        <w:jc w:val="center"/>
        <w:rPr>
          <w:sz w:val="24"/>
        </w:rPr>
      </w:pPr>
      <w:r>
        <w:rPr>
          <w:color w:val="363636"/>
          <w:sz w:val="24"/>
        </w:rPr>
        <w:t xml:space="preserve">En el </w:t>
      </w:r>
      <w:r>
        <w:rPr>
          <w:b/>
          <w:color w:val="363636"/>
          <w:sz w:val="24"/>
        </w:rPr>
        <w:t xml:space="preserve">Cuadro de nombres </w:t>
      </w:r>
      <w:r>
        <w:rPr>
          <w:color w:val="363636"/>
          <w:sz w:val="24"/>
        </w:rPr>
        <w:t>junto a la barra de fórmulas, escriba</w:t>
      </w:r>
      <w:r>
        <w:rPr>
          <w:color w:val="363636"/>
          <w:spacing w:val="-4"/>
          <w:sz w:val="24"/>
        </w:rPr>
        <w:t xml:space="preserve"> </w:t>
      </w:r>
      <w:r>
        <w:rPr>
          <w:b/>
          <w:color w:val="363636"/>
          <w:sz w:val="24"/>
        </w:rPr>
        <w:t>A1</w:t>
      </w:r>
      <w:r>
        <w:rPr>
          <w:color w:val="363636"/>
          <w:sz w:val="24"/>
        </w:rPr>
        <w:t>.</w:t>
      </w:r>
    </w:p>
    <w:p w:rsidR="00B11E2E" w:rsidRDefault="00B11E2E" w:rsidP="00B11E2E">
      <w:pPr>
        <w:pStyle w:val="Prrafodelista"/>
        <w:numPr>
          <w:ilvl w:val="1"/>
          <w:numId w:val="281"/>
        </w:numPr>
        <w:tabs>
          <w:tab w:val="left" w:pos="2160"/>
          <w:tab w:val="left" w:pos="2161"/>
        </w:tabs>
        <w:ind w:left="709" w:right="715"/>
        <w:jc w:val="center"/>
        <w:rPr>
          <w:sz w:val="24"/>
        </w:rPr>
      </w:pPr>
      <w:r>
        <w:rPr>
          <w:color w:val="363636"/>
          <w:sz w:val="24"/>
        </w:rPr>
        <w:t>En</w:t>
      </w:r>
      <w:r>
        <w:rPr>
          <w:color w:val="363636"/>
          <w:spacing w:val="-5"/>
          <w:sz w:val="24"/>
        </w:rPr>
        <w:t xml:space="preserve"> </w:t>
      </w:r>
      <w:r>
        <w:rPr>
          <w:color w:val="363636"/>
          <w:sz w:val="24"/>
        </w:rPr>
        <w:t>la</w:t>
      </w:r>
      <w:r>
        <w:rPr>
          <w:color w:val="363636"/>
          <w:spacing w:val="-6"/>
          <w:sz w:val="24"/>
        </w:rPr>
        <w:t xml:space="preserve"> </w:t>
      </w:r>
      <w:r>
        <w:rPr>
          <w:color w:val="363636"/>
          <w:sz w:val="24"/>
        </w:rPr>
        <w:t>pestaña</w:t>
      </w:r>
      <w:r>
        <w:rPr>
          <w:color w:val="363636"/>
          <w:spacing w:val="-6"/>
          <w:sz w:val="24"/>
        </w:rPr>
        <w:t xml:space="preserve"> </w:t>
      </w:r>
      <w:r>
        <w:rPr>
          <w:b/>
          <w:color w:val="363636"/>
          <w:sz w:val="24"/>
        </w:rPr>
        <w:t>Inicio</w:t>
      </w:r>
      <w:r>
        <w:rPr>
          <w:color w:val="363636"/>
          <w:sz w:val="24"/>
        </w:rPr>
        <w:t>,</w:t>
      </w:r>
      <w:r>
        <w:rPr>
          <w:color w:val="363636"/>
          <w:spacing w:val="-5"/>
          <w:sz w:val="24"/>
        </w:rPr>
        <w:t xml:space="preserve"> </w:t>
      </w:r>
      <w:r>
        <w:rPr>
          <w:color w:val="363636"/>
          <w:sz w:val="24"/>
        </w:rPr>
        <w:t>en</w:t>
      </w:r>
      <w:r>
        <w:rPr>
          <w:color w:val="363636"/>
          <w:spacing w:val="-5"/>
          <w:sz w:val="24"/>
        </w:rPr>
        <w:t xml:space="preserve"> </w:t>
      </w:r>
      <w:r>
        <w:rPr>
          <w:color w:val="363636"/>
          <w:sz w:val="24"/>
        </w:rPr>
        <w:t>el</w:t>
      </w:r>
      <w:r>
        <w:rPr>
          <w:color w:val="363636"/>
          <w:spacing w:val="-4"/>
          <w:sz w:val="24"/>
        </w:rPr>
        <w:t xml:space="preserve"> </w:t>
      </w:r>
      <w:r>
        <w:rPr>
          <w:color w:val="363636"/>
          <w:sz w:val="24"/>
        </w:rPr>
        <w:t>grupo</w:t>
      </w:r>
      <w:r>
        <w:rPr>
          <w:color w:val="363636"/>
          <w:spacing w:val="-5"/>
          <w:sz w:val="24"/>
        </w:rPr>
        <w:t xml:space="preserve"> </w:t>
      </w:r>
      <w:r>
        <w:rPr>
          <w:b/>
          <w:color w:val="363636"/>
          <w:sz w:val="24"/>
        </w:rPr>
        <w:t>Modificar</w:t>
      </w:r>
      <w:r>
        <w:rPr>
          <w:color w:val="363636"/>
          <w:sz w:val="24"/>
        </w:rPr>
        <w:t>,</w:t>
      </w:r>
      <w:r>
        <w:rPr>
          <w:color w:val="363636"/>
          <w:spacing w:val="-6"/>
          <w:sz w:val="24"/>
        </w:rPr>
        <w:t xml:space="preserve"> </w:t>
      </w:r>
      <w:r>
        <w:rPr>
          <w:color w:val="363636"/>
          <w:sz w:val="24"/>
        </w:rPr>
        <w:t>haga</w:t>
      </w:r>
      <w:r>
        <w:rPr>
          <w:color w:val="363636"/>
          <w:spacing w:val="-6"/>
          <w:sz w:val="24"/>
        </w:rPr>
        <w:t xml:space="preserve"> </w:t>
      </w:r>
      <w:r>
        <w:rPr>
          <w:color w:val="363636"/>
          <w:sz w:val="24"/>
        </w:rPr>
        <w:t>clic</w:t>
      </w:r>
      <w:r>
        <w:rPr>
          <w:color w:val="363636"/>
          <w:spacing w:val="-4"/>
          <w:sz w:val="24"/>
        </w:rPr>
        <w:t xml:space="preserve"> </w:t>
      </w:r>
      <w:r>
        <w:rPr>
          <w:color w:val="363636"/>
          <w:sz w:val="24"/>
        </w:rPr>
        <w:t>en</w:t>
      </w:r>
      <w:r>
        <w:rPr>
          <w:color w:val="363636"/>
          <w:spacing w:val="-5"/>
          <w:sz w:val="24"/>
        </w:rPr>
        <w:t xml:space="preserve"> </w:t>
      </w:r>
      <w:r>
        <w:rPr>
          <w:b/>
          <w:color w:val="363636"/>
          <w:sz w:val="24"/>
        </w:rPr>
        <w:t>Buscar</w:t>
      </w:r>
      <w:r>
        <w:rPr>
          <w:b/>
          <w:color w:val="363636"/>
          <w:spacing w:val="-5"/>
          <w:sz w:val="24"/>
        </w:rPr>
        <w:t xml:space="preserve"> </w:t>
      </w:r>
      <w:r>
        <w:rPr>
          <w:b/>
          <w:color w:val="363636"/>
          <w:sz w:val="24"/>
        </w:rPr>
        <w:t>y</w:t>
      </w:r>
      <w:r>
        <w:rPr>
          <w:b/>
          <w:color w:val="363636"/>
          <w:spacing w:val="-4"/>
          <w:sz w:val="24"/>
        </w:rPr>
        <w:t xml:space="preserve"> </w:t>
      </w:r>
      <w:r>
        <w:rPr>
          <w:b/>
          <w:color w:val="363636"/>
          <w:sz w:val="24"/>
        </w:rPr>
        <w:t>seleccionar</w:t>
      </w:r>
      <w:r>
        <w:rPr>
          <w:b/>
          <w:color w:val="363636"/>
          <w:spacing w:val="-3"/>
          <w:sz w:val="24"/>
        </w:rPr>
        <w:t xml:space="preserve"> </w:t>
      </w:r>
      <w:r>
        <w:rPr>
          <w:color w:val="363636"/>
          <w:sz w:val="24"/>
        </w:rPr>
        <w:t>y</w:t>
      </w:r>
      <w:r>
        <w:rPr>
          <w:color w:val="363636"/>
          <w:spacing w:val="-7"/>
          <w:sz w:val="24"/>
        </w:rPr>
        <w:t xml:space="preserve"> </w:t>
      </w:r>
      <w:r>
        <w:rPr>
          <w:color w:val="363636"/>
          <w:sz w:val="24"/>
        </w:rPr>
        <w:t>luego</w:t>
      </w:r>
      <w:r>
        <w:rPr>
          <w:color w:val="363636"/>
          <w:spacing w:val="-8"/>
          <w:sz w:val="24"/>
        </w:rPr>
        <w:t xml:space="preserve"> </w:t>
      </w:r>
      <w:r>
        <w:rPr>
          <w:color w:val="363636"/>
          <w:sz w:val="24"/>
        </w:rPr>
        <w:t>haga</w:t>
      </w:r>
      <w:r>
        <w:rPr>
          <w:color w:val="363636"/>
          <w:spacing w:val="-5"/>
          <w:sz w:val="24"/>
        </w:rPr>
        <w:t xml:space="preserve"> </w:t>
      </w:r>
      <w:r>
        <w:rPr>
          <w:color w:val="363636"/>
          <w:sz w:val="24"/>
        </w:rPr>
        <w:t xml:space="preserve">clic en </w:t>
      </w:r>
      <w:r>
        <w:rPr>
          <w:b/>
          <w:color w:val="363636"/>
          <w:sz w:val="24"/>
        </w:rPr>
        <w:t>Ir a</w:t>
      </w:r>
      <w:r>
        <w:rPr>
          <w:color w:val="363636"/>
          <w:sz w:val="24"/>
        </w:rPr>
        <w:t xml:space="preserve">. En el cuadro </w:t>
      </w:r>
      <w:r>
        <w:rPr>
          <w:b/>
          <w:color w:val="363636"/>
          <w:sz w:val="24"/>
        </w:rPr>
        <w:t>Referencia</w:t>
      </w:r>
      <w:r>
        <w:rPr>
          <w:color w:val="363636"/>
          <w:sz w:val="24"/>
        </w:rPr>
        <w:t xml:space="preserve">, escriba </w:t>
      </w:r>
      <w:r>
        <w:rPr>
          <w:b/>
          <w:color w:val="363636"/>
          <w:sz w:val="24"/>
        </w:rPr>
        <w:t xml:space="preserve">A1 </w:t>
      </w:r>
      <w:r>
        <w:rPr>
          <w:color w:val="363636"/>
          <w:sz w:val="24"/>
        </w:rPr>
        <w:t>y luego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Prrafodelista"/>
        <w:numPr>
          <w:ilvl w:val="0"/>
          <w:numId w:val="281"/>
        </w:numPr>
        <w:tabs>
          <w:tab w:val="left" w:pos="1441"/>
        </w:tabs>
        <w:spacing w:line="290" w:lineRule="exact"/>
        <w:ind w:left="70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Celdas</w:t>
      </w:r>
      <w:r>
        <w:rPr>
          <w:color w:val="363636"/>
          <w:sz w:val="24"/>
        </w:rPr>
        <w:t>, haga clic en la opción</w:t>
      </w:r>
      <w:r>
        <w:rPr>
          <w:color w:val="363636"/>
          <w:spacing w:val="-3"/>
          <w:sz w:val="24"/>
        </w:rPr>
        <w:t xml:space="preserve"> </w:t>
      </w:r>
      <w:r>
        <w:rPr>
          <w:b/>
          <w:color w:val="363636"/>
          <w:sz w:val="24"/>
        </w:rPr>
        <w:t>Formato</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34368" behindDoc="0" locked="0" layoutInCell="1" allowOverlap="1" wp14:anchorId="73568FF1" wp14:editId="5ADCF6AD">
            <wp:simplePos x="0" y="0"/>
            <wp:positionH relativeFrom="page">
              <wp:posOffset>914400</wp:posOffset>
            </wp:positionH>
            <wp:positionV relativeFrom="paragraph">
              <wp:posOffset>179891</wp:posOffset>
            </wp:positionV>
            <wp:extent cx="1447800" cy="876300"/>
            <wp:effectExtent l="0" t="0" r="0" b="0"/>
            <wp:wrapTopAndBottom/>
            <wp:docPr id="563" name="image229.png" descr="Grupo Celdas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29.png"/>
                    <pic:cNvPicPr/>
                  </pic:nvPicPr>
                  <pic:blipFill>
                    <a:blip r:embed="rId453" cstate="print"/>
                    <a:stretch>
                      <a:fillRect/>
                    </a:stretch>
                  </pic:blipFill>
                  <pic:spPr>
                    <a:xfrm>
                      <a:off x="0" y="0"/>
                      <a:ext cx="1447800" cy="8763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281"/>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81"/>
        </w:numPr>
        <w:tabs>
          <w:tab w:val="left" w:pos="2160"/>
          <w:tab w:val="left" w:pos="2161"/>
        </w:tabs>
        <w:ind w:left="709" w:right="715"/>
        <w:jc w:val="center"/>
        <w:rPr>
          <w:sz w:val="24"/>
        </w:rPr>
      </w:pPr>
      <w:r>
        <w:rPr>
          <w:color w:val="363636"/>
          <w:sz w:val="24"/>
        </w:rPr>
        <w:t xml:space="preserve">En </w:t>
      </w:r>
      <w:r>
        <w:rPr>
          <w:b/>
          <w:color w:val="363636"/>
          <w:sz w:val="24"/>
        </w:rPr>
        <w:t>Visibilidad</w:t>
      </w:r>
      <w:r>
        <w:rPr>
          <w:color w:val="363636"/>
          <w:sz w:val="24"/>
        </w:rPr>
        <w:t xml:space="preserve">, elija </w:t>
      </w:r>
      <w:r>
        <w:rPr>
          <w:b/>
          <w:color w:val="363636"/>
          <w:sz w:val="24"/>
        </w:rPr>
        <w:t xml:space="preserve">Ocultar y mostrar </w:t>
      </w:r>
      <w:r>
        <w:rPr>
          <w:color w:val="363636"/>
          <w:sz w:val="24"/>
        </w:rPr>
        <w:t xml:space="preserve">y luego haga clic en </w:t>
      </w:r>
      <w:r>
        <w:rPr>
          <w:b/>
          <w:color w:val="363636"/>
          <w:sz w:val="24"/>
        </w:rPr>
        <w:t xml:space="preserve">Mostrar filas </w:t>
      </w:r>
      <w:r>
        <w:rPr>
          <w:color w:val="363636"/>
          <w:sz w:val="24"/>
        </w:rPr>
        <w:t xml:space="preserve">o en </w:t>
      </w:r>
      <w:r>
        <w:rPr>
          <w:b/>
          <w:color w:val="363636"/>
          <w:sz w:val="24"/>
        </w:rPr>
        <w:t>Mostrar columnas</w:t>
      </w:r>
      <w:r>
        <w:rPr>
          <w:color w:val="363636"/>
          <w:sz w:val="24"/>
        </w:rPr>
        <w:t>.</w:t>
      </w:r>
    </w:p>
    <w:p w:rsidR="00B11E2E" w:rsidRDefault="00B11E2E" w:rsidP="00B11E2E">
      <w:pPr>
        <w:pStyle w:val="Prrafodelista"/>
        <w:numPr>
          <w:ilvl w:val="1"/>
          <w:numId w:val="281"/>
        </w:numPr>
        <w:tabs>
          <w:tab w:val="left" w:pos="2160"/>
          <w:tab w:val="left" w:pos="2161"/>
        </w:tabs>
        <w:spacing w:before="2" w:line="237" w:lineRule="auto"/>
        <w:ind w:left="709" w:right="714"/>
        <w:jc w:val="center"/>
        <w:rPr>
          <w:sz w:val="24"/>
        </w:rPr>
      </w:pPr>
      <w:r>
        <w:rPr>
          <w:color w:val="363636"/>
          <w:sz w:val="24"/>
        </w:rPr>
        <w:t>En</w:t>
      </w:r>
      <w:r>
        <w:rPr>
          <w:color w:val="363636"/>
          <w:spacing w:val="-2"/>
          <w:sz w:val="24"/>
        </w:rPr>
        <w:t xml:space="preserve"> </w:t>
      </w:r>
      <w:r>
        <w:rPr>
          <w:b/>
          <w:color w:val="363636"/>
          <w:sz w:val="24"/>
        </w:rPr>
        <w:t>Tamaño</w:t>
      </w:r>
      <w:r>
        <w:rPr>
          <w:b/>
          <w:color w:val="363636"/>
          <w:spacing w:val="-2"/>
          <w:sz w:val="24"/>
        </w:rPr>
        <w:t xml:space="preserve"> </w:t>
      </w:r>
      <w:r>
        <w:rPr>
          <w:b/>
          <w:color w:val="363636"/>
          <w:sz w:val="24"/>
        </w:rPr>
        <w:t>de</w:t>
      </w:r>
      <w:r>
        <w:rPr>
          <w:b/>
          <w:color w:val="363636"/>
          <w:spacing w:val="-3"/>
          <w:sz w:val="24"/>
        </w:rPr>
        <w:t xml:space="preserve"> </w:t>
      </w:r>
      <w:r>
        <w:rPr>
          <w:b/>
          <w:color w:val="363636"/>
          <w:sz w:val="24"/>
        </w:rPr>
        <w:t>celda</w:t>
      </w:r>
      <w:r>
        <w:rPr>
          <w:color w:val="363636"/>
          <w:sz w:val="24"/>
        </w:rPr>
        <w:t>,</w:t>
      </w:r>
      <w:r>
        <w:rPr>
          <w:color w:val="363636"/>
          <w:spacing w:val="-3"/>
          <w:sz w:val="24"/>
        </w:rPr>
        <w:t xml:space="preserve"> </w:t>
      </w:r>
      <w:r>
        <w:rPr>
          <w:color w:val="363636"/>
          <w:sz w:val="24"/>
        </w:rPr>
        <w:t>haga</w:t>
      </w:r>
      <w:r>
        <w:rPr>
          <w:color w:val="363636"/>
          <w:spacing w:val="-1"/>
          <w:sz w:val="24"/>
        </w:rPr>
        <w:t xml:space="preserve"> </w:t>
      </w:r>
      <w:r>
        <w:rPr>
          <w:color w:val="363636"/>
          <w:sz w:val="24"/>
        </w:rPr>
        <w:t>clic</w:t>
      </w:r>
      <w:r>
        <w:rPr>
          <w:color w:val="363636"/>
          <w:spacing w:val="-5"/>
          <w:sz w:val="24"/>
        </w:rPr>
        <w:t xml:space="preserve"> </w:t>
      </w:r>
      <w:r>
        <w:rPr>
          <w:color w:val="363636"/>
          <w:sz w:val="24"/>
        </w:rPr>
        <w:t>en</w:t>
      </w:r>
      <w:r>
        <w:rPr>
          <w:color w:val="363636"/>
          <w:spacing w:val="-1"/>
          <w:sz w:val="24"/>
        </w:rPr>
        <w:t xml:space="preserve"> </w:t>
      </w:r>
      <w:r>
        <w:rPr>
          <w:b/>
          <w:color w:val="363636"/>
          <w:sz w:val="24"/>
        </w:rPr>
        <w:t>Alto</w:t>
      </w:r>
      <w:r>
        <w:rPr>
          <w:b/>
          <w:color w:val="363636"/>
          <w:spacing w:val="-2"/>
          <w:sz w:val="24"/>
        </w:rPr>
        <w:t xml:space="preserve"> </w:t>
      </w:r>
      <w:r>
        <w:rPr>
          <w:b/>
          <w:color w:val="363636"/>
          <w:sz w:val="24"/>
        </w:rPr>
        <w:t>de</w:t>
      </w:r>
      <w:r>
        <w:rPr>
          <w:b/>
          <w:color w:val="363636"/>
          <w:spacing w:val="-5"/>
          <w:sz w:val="24"/>
        </w:rPr>
        <w:t xml:space="preserve"> </w:t>
      </w:r>
      <w:r>
        <w:rPr>
          <w:b/>
          <w:color w:val="363636"/>
          <w:sz w:val="24"/>
        </w:rPr>
        <w:t>fila</w:t>
      </w:r>
      <w:r>
        <w:rPr>
          <w:b/>
          <w:color w:val="363636"/>
          <w:spacing w:val="-2"/>
          <w:sz w:val="24"/>
        </w:rPr>
        <w:t xml:space="preserve"> </w:t>
      </w:r>
      <w:r>
        <w:rPr>
          <w:color w:val="363636"/>
          <w:sz w:val="24"/>
        </w:rPr>
        <w:t>o</w:t>
      </w:r>
      <w:r>
        <w:rPr>
          <w:color w:val="363636"/>
          <w:spacing w:val="-4"/>
          <w:sz w:val="24"/>
        </w:rPr>
        <w:t xml:space="preserve"> </w:t>
      </w:r>
      <w:r>
        <w:rPr>
          <w:color w:val="363636"/>
          <w:sz w:val="24"/>
        </w:rPr>
        <w:t>en</w:t>
      </w:r>
      <w:r>
        <w:rPr>
          <w:color w:val="363636"/>
          <w:spacing w:val="-4"/>
          <w:sz w:val="24"/>
        </w:rPr>
        <w:t xml:space="preserve"> </w:t>
      </w:r>
      <w:r>
        <w:rPr>
          <w:b/>
          <w:color w:val="363636"/>
          <w:sz w:val="24"/>
        </w:rPr>
        <w:t>Ancho</w:t>
      </w:r>
      <w:r>
        <w:rPr>
          <w:b/>
          <w:color w:val="363636"/>
          <w:spacing w:val="-5"/>
          <w:sz w:val="24"/>
        </w:rPr>
        <w:t xml:space="preserve"> </w:t>
      </w:r>
      <w:r>
        <w:rPr>
          <w:b/>
          <w:color w:val="363636"/>
          <w:sz w:val="24"/>
        </w:rPr>
        <w:t>de</w:t>
      </w:r>
      <w:r>
        <w:rPr>
          <w:b/>
          <w:color w:val="363636"/>
          <w:spacing w:val="-3"/>
          <w:sz w:val="24"/>
        </w:rPr>
        <w:t xml:space="preserve"> </w:t>
      </w:r>
      <w:r>
        <w:rPr>
          <w:b/>
          <w:color w:val="363636"/>
          <w:sz w:val="24"/>
        </w:rPr>
        <w:t>columna</w:t>
      </w:r>
      <w:r>
        <w:rPr>
          <w:b/>
          <w:color w:val="363636"/>
          <w:spacing w:val="-1"/>
          <w:sz w:val="24"/>
        </w:rPr>
        <w:t xml:space="preserve"> </w:t>
      </w:r>
      <w:r>
        <w:rPr>
          <w:color w:val="363636"/>
          <w:sz w:val="24"/>
        </w:rPr>
        <w:t>y</w:t>
      </w:r>
      <w:r>
        <w:rPr>
          <w:color w:val="363636"/>
          <w:spacing w:val="-1"/>
          <w:sz w:val="24"/>
        </w:rPr>
        <w:t xml:space="preserve"> </w:t>
      </w:r>
      <w:r>
        <w:rPr>
          <w:color w:val="363636"/>
          <w:sz w:val="24"/>
        </w:rPr>
        <w:t>luego</w:t>
      </w:r>
      <w:r>
        <w:rPr>
          <w:color w:val="363636"/>
          <w:spacing w:val="-1"/>
          <w:sz w:val="24"/>
        </w:rPr>
        <w:t xml:space="preserve"> </w:t>
      </w:r>
      <w:r>
        <w:rPr>
          <w:color w:val="363636"/>
          <w:sz w:val="24"/>
        </w:rPr>
        <w:t>escriba</w:t>
      </w:r>
      <w:r>
        <w:rPr>
          <w:color w:val="363636"/>
          <w:spacing w:val="-3"/>
          <w:sz w:val="24"/>
        </w:rPr>
        <w:t xml:space="preserve"> </w:t>
      </w:r>
      <w:r>
        <w:rPr>
          <w:color w:val="363636"/>
          <w:sz w:val="24"/>
        </w:rPr>
        <w:t>el</w:t>
      </w:r>
      <w:r>
        <w:rPr>
          <w:color w:val="363636"/>
          <w:spacing w:val="-3"/>
          <w:sz w:val="24"/>
        </w:rPr>
        <w:t xml:space="preserve"> </w:t>
      </w:r>
      <w:r>
        <w:rPr>
          <w:color w:val="363636"/>
          <w:sz w:val="24"/>
        </w:rPr>
        <w:t xml:space="preserve">valor que desee en el cuadro </w:t>
      </w:r>
      <w:r>
        <w:rPr>
          <w:b/>
          <w:color w:val="363636"/>
          <w:sz w:val="24"/>
        </w:rPr>
        <w:t xml:space="preserve">Alto de fila </w:t>
      </w:r>
      <w:r>
        <w:rPr>
          <w:color w:val="363636"/>
          <w:sz w:val="24"/>
        </w:rPr>
        <w:t xml:space="preserve">o </w:t>
      </w:r>
      <w:r>
        <w:rPr>
          <w:b/>
          <w:color w:val="363636"/>
          <w:sz w:val="24"/>
        </w:rPr>
        <w:t>Ancho de</w:t>
      </w:r>
      <w:r>
        <w:rPr>
          <w:b/>
          <w:color w:val="363636"/>
          <w:spacing w:val="-7"/>
          <w:sz w:val="24"/>
        </w:rPr>
        <w:t xml:space="preserve"> </w:t>
      </w:r>
      <w:r>
        <w:rPr>
          <w:b/>
          <w:color w:val="363636"/>
          <w:sz w:val="24"/>
        </w:rPr>
        <w:t>columna</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tulo9"/>
        <w:ind w:left="709"/>
        <w:jc w:val="center"/>
      </w:pPr>
      <w:r>
        <w:t>Procedimiento para seleccionar celdas, rangos, filas o columnas</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3311"/>
        <w:gridCol w:w="7467"/>
      </w:tblGrid>
      <w:tr w:rsidR="00B11E2E" w:rsidTr="004A25A1">
        <w:trPr>
          <w:trHeight w:val="296"/>
        </w:trPr>
        <w:tc>
          <w:tcPr>
            <w:tcW w:w="3311" w:type="dxa"/>
          </w:tcPr>
          <w:p w:rsidR="00B11E2E" w:rsidRDefault="00B11E2E" w:rsidP="004A25A1">
            <w:pPr>
              <w:pStyle w:val="TableParagraph"/>
              <w:spacing w:line="244" w:lineRule="exact"/>
              <w:ind w:left="709"/>
              <w:jc w:val="center"/>
              <w:rPr>
                <w:b/>
                <w:sz w:val="24"/>
              </w:rPr>
            </w:pPr>
            <w:r>
              <w:rPr>
                <w:b/>
                <w:color w:val="363636"/>
                <w:sz w:val="24"/>
              </w:rPr>
              <w:t>Para seleccionar</w:t>
            </w:r>
          </w:p>
        </w:tc>
        <w:tc>
          <w:tcPr>
            <w:tcW w:w="7467"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352"/>
        </w:trPr>
        <w:tc>
          <w:tcPr>
            <w:tcW w:w="3311" w:type="dxa"/>
          </w:tcPr>
          <w:p w:rsidR="00B11E2E" w:rsidRDefault="00B11E2E" w:rsidP="004A25A1">
            <w:pPr>
              <w:pStyle w:val="TableParagraph"/>
              <w:spacing w:before="8"/>
              <w:ind w:left="709"/>
              <w:jc w:val="center"/>
              <w:rPr>
                <w:sz w:val="24"/>
              </w:rPr>
            </w:pPr>
            <w:r>
              <w:rPr>
                <w:color w:val="363636"/>
                <w:sz w:val="24"/>
              </w:rPr>
              <w:t>Una celda</w:t>
            </w:r>
          </w:p>
        </w:tc>
        <w:tc>
          <w:tcPr>
            <w:tcW w:w="7467" w:type="dxa"/>
          </w:tcPr>
          <w:p w:rsidR="00B11E2E" w:rsidRDefault="00B11E2E" w:rsidP="004A25A1">
            <w:pPr>
              <w:pStyle w:val="TableParagraph"/>
              <w:spacing w:before="8"/>
              <w:ind w:left="709"/>
              <w:jc w:val="center"/>
              <w:rPr>
                <w:sz w:val="24"/>
              </w:rPr>
            </w:pPr>
            <w:r>
              <w:rPr>
                <w:color w:val="363636"/>
                <w:sz w:val="24"/>
              </w:rPr>
              <w:t>Haga clic en la celda o use las teclas de dirección para ir a la celda.</w:t>
            </w:r>
          </w:p>
        </w:tc>
      </w:tr>
      <w:tr w:rsidR="00B11E2E" w:rsidTr="004A25A1">
        <w:trPr>
          <w:trHeight w:val="2097"/>
        </w:trPr>
        <w:tc>
          <w:tcPr>
            <w:tcW w:w="3311"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2"/>
              <w:ind w:left="709"/>
              <w:jc w:val="center"/>
              <w:rPr>
                <w:b/>
                <w:sz w:val="24"/>
              </w:rPr>
            </w:pPr>
          </w:p>
          <w:p w:rsidR="00B11E2E" w:rsidRDefault="00B11E2E" w:rsidP="004A25A1">
            <w:pPr>
              <w:pStyle w:val="TableParagraph"/>
              <w:ind w:left="709"/>
              <w:jc w:val="center"/>
              <w:rPr>
                <w:sz w:val="24"/>
              </w:rPr>
            </w:pPr>
            <w:r>
              <w:rPr>
                <w:color w:val="363636"/>
                <w:sz w:val="24"/>
              </w:rPr>
              <w:t>Un rango de celdas</w:t>
            </w:r>
          </w:p>
        </w:tc>
        <w:tc>
          <w:tcPr>
            <w:tcW w:w="7467" w:type="dxa"/>
          </w:tcPr>
          <w:p w:rsidR="00B11E2E" w:rsidRDefault="00B11E2E" w:rsidP="004A25A1">
            <w:pPr>
              <w:pStyle w:val="TableParagraph"/>
              <w:spacing w:before="8"/>
              <w:ind w:left="709" w:right="198"/>
              <w:jc w:val="center"/>
              <w:rPr>
                <w:sz w:val="24"/>
              </w:rPr>
            </w:pPr>
            <w:r>
              <w:rPr>
                <w:color w:val="363636"/>
                <w:sz w:val="24"/>
              </w:rPr>
              <w:t>Haga</w:t>
            </w:r>
            <w:r>
              <w:rPr>
                <w:color w:val="363636"/>
                <w:spacing w:val="-6"/>
                <w:sz w:val="24"/>
              </w:rPr>
              <w:t xml:space="preserve"> </w:t>
            </w:r>
            <w:r>
              <w:rPr>
                <w:color w:val="363636"/>
                <w:sz w:val="24"/>
              </w:rPr>
              <w:t>clic</w:t>
            </w:r>
            <w:r>
              <w:rPr>
                <w:color w:val="363636"/>
                <w:spacing w:val="-7"/>
                <w:sz w:val="24"/>
              </w:rPr>
              <w:t xml:space="preserve"> </w:t>
            </w:r>
            <w:r>
              <w:rPr>
                <w:color w:val="363636"/>
                <w:sz w:val="24"/>
              </w:rPr>
              <w:t>en</w:t>
            </w:r>
            <w:r>
              <w:rPr>
                <w:color w:val="363636"/>
                <w:spacing w:val="-7"/>
                <w:sz w:val="24"/>
              </w:rPr>
              <w:t xml:space="preserve"> </w:t>
            </w:r>
            <w:r>
              <w:rPr>
                <w:color w:val="363636"/>
                <w:sz w:val="24"/>
              </w:rPr>
              <w:t>la</w:t>
            </w:r>
            <w:r>
              <w:rPr>
                <w:color w:val="363636"/>
                <w:spacing w:val="-8"/>
                <w:sz w:val="24"/>
              </w:rPr>
              <w:t xml:space="preserve"> </w:t>
            </w:r>
            <w:r>
              <w:rPr>
                <w:color w:val="363636"/>
                <w:sz w:val="24"/>
              </w:rPr>
              <w:t>primera</w:t>
            </w:r>
            <w:r>
              <w:rPr>
                <w:color w:val="363636"/>
                <w:spacing w:val="-6"/>
                <w:sz w:val="24"/>
              </w:rPr>
              <w:t xml:space="preserve"> </w:t>
            </w:r>
            <w:r>
              <w:rPr>
                <w:color w:val="363636"/>
                <w:sz w:val="24"/>
              </w:rPr>
              <w:t>celda</w:t>
            </w:r>
            <w:r>
              <w:rPr>
                <w:color w:val="363636"/>
                <w:spacing w:val="-9"/>
                <w:sz w:val="24"/>
              </w:rPr>
              <w:t xml:space="preserve"> </w:t>
            </w:r>
            <w:r>
              <w:rPr>
                <w:color w:val="363636"/>
                <w:sz w:val="24"/>
              </w:rPr>
              <w:t>del</w:t>
            </w:r>
            <w:r>
              <w:rPr>
                <w:color w:val="363636"/>
                <w:spacing w:val="-7"/>
                <w:sz w:val="24"/>
              </w:rPr>
              <w:t xml:space="preserve"> </w:t>
            </w:r>
            <w:r>
              <w:rPr>
                <w:color w:val="363636"/>
                <w:sz w:val="24"/>
              </w:rPr>
              <w:t>rango</w:t>
            </w:r>
            <w:r>
              <w:rPr>
                <w:color w:val="363636"/>
                <w:spacing w:val="-6"/>
                <w:sz w:val="24"/>
              </w:rPr>
              <w:t xml:space="preserve"> </w:t>
            </w:r>
            <w:r>
              <w:rPr>
                <w:color w:val="363636"/>
                <w:sz w:val="24"/>
              </w:rPr>
              <w:t>y</w:t>
            </w:r>
            <w:r>
              <w:rPr>
                <w:color w:val="363636"/>
                <w:spacing w:val="-7"/>
                <w:sz w:val="24"/>
              </w:rPr>
              <w:t xml:space="preserve"> </w:t>
            </w:r>
            <w:r>
              <w:rPr>
                <w:color w:val="363636"/>
                <w:sz w:val="24"/>
              </w:rPr>
              <w:t>arrastre</w:t>
            </w:r>
            <w:r>
              <w:rPr>
                <w:color w:val="363636"/>
                <w:spacing w:val="-8"/>
                <w:sz w:val="24"/>
              </w:rPr>
              <w:t xml:space="preserve"> </w:t>
            </w:r>
            <w:r>
              <w:rPr>
                <w:color w:val="363636"/>
                <w:sz w:val="24"/>
              </w:rPr>
              <w:t>el</w:t>
            </w:r>
            <w:r>
              <w:rPr>
                <w:color w:val="363636"/>
                <w:spacing w:val="-6"/>
                <w:sz w:val="24"/>
              </w:rPr>
              <w:t xml:space="preserve"> </w:t>
            </w:r>
            <w:r>
              <w:rPr>
                <w:color w:val="363636"/>
                <w:sz w:val="24"/>
              </w:rPr>
              <w:t>puntero</w:t>
            </w:r>
            <w:r>
              <w:rPr>
                <w:color w:val="363636"/>
                <w:spacing w:val="-8"/>
                <w:sz w:val="24"/>
              </w:rPr>
              <w:t xml:space="preserve"> </w:t>
            </w:r>
            <w:r>
              <w:rPr>
                <w:color w:val="363636"/>
                <w:sz w:val="24"/>
              </w:rPr>
              <w:t>hasta</w:t>
            </w:r>
            <w:r>
              <w:rPr>
                <w:color w:val="363636"/>
                <w:spacing w:val="-6"/>
                <w:sz w:val="24"/>
              </w:rPr>
              <w:t xml:space="preserve"> </w:t>
            </w:r>
            <w:r>
              <w:rPr>
                <w:color w:val="363636"/>
                <w:sz w:val="24"/>
              </w:rPr>
              <w:t>la</w:t>
            </w:r>
            <w:r>
              <w:rPr>
                <w:color w:val="363636"/>
                <w:spacing w:val="-8"/>
                <w:sz w:val="24"/>
              </w:rPr>
              <w:t xml:space="preserve"> </w:t>
            </w:r>
            <w:r>
              <w:rPr>
                <w:color w:val="363636"/>
                <w:sz w:val="24"/>
              </w:rPr>
              <w:t>última celda, o mantenga presionada la tecla Mayús mientras presiona las teclas de dirección para extender la</w:t>
            </w:r>
            <w:r>
              <w:rPr>
                <w:color w:val="363636"/>
                <w:spacing w:val="-1"/>
                <w:sz w:val="24"/>
              </w:rPr>
              <w:t xml:space="preserve"> </w:t>
            </w:r>
            <w:r>
              <w:rPr>
                <w:color w:val="363636"/>
                <w:sz w:val="24"/>
              </w:rPr>
              <w:t>selección.</w:t>
            </w:r>
          </w:p>
          <w:p w:rsidR="00B11E2E" w:rsidRDefault="00B11E2E" w:rsidP="004A25A1">
            <w:pPr>
              <w:pStyle w:val="TableParagraph"/>
              <w:spacing w:before="11"/>
              <w:ind w:left="709"/>
              <w:jc w:val="center"/>
              <w:rPr>
                <w:b/>
              </w:rPr>
            </w:pPr>
          </w:p>
          <w:p w:rsidR="00B11E2E" w:rsidRDefault="00B11E2E" w:rsidP="004A25A1">
            <w:pPr>
              <w:pStyle w:val="TableParagraph"/>
              <w:ind w:left="709" w:right="198"/>
              <w:jc w:val="center"/>
              <w:rPr>
                <w:sz w:val="24"/>
              </w:rPr>
            </w:pPr>
            <w:r>
              <w:rPr>
                <w:color w:val="363636"/>
                <w:sz w:val="24"/>
              </w:rPr>
              <w:t>También</w:t>
            </w:r>
            <w:r>
              <w:rPr>
                <w:color w:val="363636"/>
                <w:spacing w:val="-9"/>
                <w:sz w:val="24"/>
              </w:rPr>
              <w:t xml:space="preserve"> </w:t>
            </w:r>
            <w:r>
              <w:rPr>
                <w:color w:val="363636"/>
                <w:sz w:val="24"/>
              </w:rPr>
              <w:t>puede</w:t>
            </w:r>
            <w:r>
              <w:rPr>
                <w:color w:val="363636"/>
                <w:spacing w:val="-8"/>
                <w:sz w:val="24"/>
              </w:rPr>
              <w:t xml:space="preserve"> </w:t>
            </w:r>
            <w:r>
              <w:rPr>
                <w:color w:val="363636"/>
                <w:sz w:val="24"/>
              </w:rPr>
              <w:t>seleccionar</w:t>
            </w:r>
            <w:r>
              <w:rPr>
                <w:color w:val="363636"/>
                <w:spacing w:val="-8"/>
                <w:sz w:val="24"/>
              </w:rPr>
              <w:t xml:space="preserve"> </w:t>
            </w:r>
            <w:r>
              <w:rPr>
                <w:color w:val="363636"/>
                <w:sz w:val="24"/>
              </w:rPr>
              <w:t>la</w:t>
            </w:r>
            <w:r>
              <w:rPr>
                <w:color w:val="363636"/>
                <w:spacing w:val="-8"/>
                <w:sz w:val="24"/>
              </w:rPr>
              <w:t xml:space="preserve"> </w:t>
            </w:r>
            <w:r>
              <w:rPr>
                <w:color w:val="363636"/>
                <w:sz w:val="24"/>
              </w:rPr>
              <w:t>primera</w:t>
            </w:r>
            <w:r>
              <w:rPr>
                <w:color w:val="363636"/>
                <w:spacing w:val="-7"/>
                <w:sz w:val="24"/>
              </w:rPr>
              <w:t xml:space="preserve"> </w:t>
            </w:r>
            <w:r>
              <w:rPr>
                <w:color w:val="363636"/>
                <w:sz w:val="24"/>
              </w:rPr>
              <w:t>celda</w:t>
            </w:r>
            <w:r>
              <w:rPr>
                <w:color w:val="363636"/>
                <w:spacing w:val="-9"/>
                <w:sz w:val="24"/>
              </w:rPr>
              <w:t xml:space="preserve"> </w:t>
            </w:r>
            <w:r>
              <w:rPr>
                <w:color w:val="363636"/>
                <w:sz w:val="24"/>
              </w:rPr>
              <w:t>del</w:t>
            </w:r>
            <w:r>
              <w:rPr>
                <w:color w:val="363636"/>
                <w:spacing w:val="-8"/>
                <w:sz w:val="24"/>
              </w:rPr>
              <w:t xml:space="preserve"> </w:t>
            </w:r>
            <w:r>
              <w:rPr>
                <w:color w:val="363636"/>
                <w:sz w:val="24"/>
              </w:rPr>
              <w:t>rango</w:t>
            </w:r>
            <w:r>
              <w:rPr>
                <w:color w:val="363636"/>
                <w:spacing w:val="-8"/>
                <w:sz w:val="24"/>
              </w:rPr>
              <w:t xml:space="preserve"> </w:t>
            </w:r>
            <w:r>
              <w:rPr>
                <w:color w:val="363636"/>
                <w:sz w:val="24"/>
              </w:rPr>
              <w:t>y</w:t>
            </w:r>
            <w:r>
              <w:rPr>
                <w:color w:val="363636"/>
                <w:spacing w:val="-8"/>
                <w:sz w:val="24"/>
              </w:rPr>
              <w:t xml:space="preserve"> </w:t>
            </w:r>
            <w:r>
              <w:rPr>
                <w:color w:val="363636"/>
                <w:sz w:val="24"/>
              </w:rPr>
              <w:t>luego</w:t>
            </w:r>
            <w:r>
              <w:rPr>
                <w:color w:val="363636"/>
                <w:spacing w:val="-8"/>
                <w:sz w:val="24"/>
              </w:rPr>
              <w:t xml:space="preserve"> </w:t>
            </w:r>
            <w:r>
              <w:rPr>
                <w:color w:val="363636"/>
                <w:sz w:val="24"/>
              </w:rPr>
              <w:t>presionar</w:t>
            </w:r>
            <w:r>
              <w:rPr>
                <w:color w:val="363636"/>
                <w:spacing w:val="-8"/>
                <w:sz w:val="24"/>
              </w:rPr>
              <w:t xml:space="preserve"> </w:t>
            </w:r>
            <w:r>
              <w:rPr>
                <w:color w:val="363636"/>
                <w:sz w:val="24"/>
              </w:rPr>
              <w:t>F8 para extender la selección mediante las teclas de dirección. Para detener la ampliación de la selección, vuelva a presionar</w:t>
            </w:r>
            <w:r>
              <w:rPr>
                <w:color w:val="363636"/>
                <w:spacing w:val="-9"/>
                <w:sz w:val="24"/>
              </w:rPr>
              <w:t xml:space="preserve"> </w:t>
            </w:r>
            <w:r>
              <w:rPr>
                <w:color w:val="363636"/>
                <w:sz w:val="24"/>
              </w:rPr>
              <w:t>F8.</w:t>
            </w:r>
          </w:p>
        </w:tc>
      </w:tr>
      <w:tr w:rsidR="00B11E2E" w:rsidTr="004A25A1">
        <w:trPr>
          <w:trHeight w:val="937"/>
        </w:trPr>
        <w:tc>
          <w:tcPr>
            <w:tcW w:w="3311" w:type="dxa"/>
          </w:tcPr>
          <w:p w:rsidR="00B11E2E" w:rsidRDefault="00B11E2E" w:rsidP="004A25A1">
            <w:pPr>
              <w:pStyle w:val="TableParagraph"/>
              <w:spacing w:before="8"/>
              <w:ind w:left="709"/>
              <w:jc w:val="center"/>
              <w:rPr>
                <w:b/>
                <w:sz w:val="24"/>
              </w:rPr>
            </w:pPr>
          </w:p>
          <w:p w:rsidR="00B11E2E" w:rsidRDefault="00B11E2E" w:rsidP="004A25A1">
            <w:pPr>
              <w:pStyle w:val="TableParagraph"/>
              <w:ind w:left="709"/>
              <w:jc w:val="center"/>
              <w:rPr>
                <w:sz w:val="24"/>
              </w:rPr>
            </w:pPr>
            <w:r>
              <w:rPr>
                <w:color w:val="363636"/>
                <w:sz w:val="24"/>
              </w:rPr>
              <w:t>Un rango de celdas grande</w:t>
            </w:r>
          </w:p>
        </w:tc>
        <w:tc>
          <w:tcPr>
            <w:tcW w:w="7467" w:type="dxa"/>
          </w:tcPr>
          <w:p w:rsidR="00B11E2E" w:rsidRDefault="00B11E2E" w:rsidP="004A25A1">
            <w:pPr>
              <w:pStyle w:val="TableParagraph"/>
              <w:spacing w:before="8"/>
              <w:ind w:left="709" w:right="199"/>
              <w:jc w:val="center"/>
              <w:rPr>
                <w:sz w:val="24"/>
              </w:rPr>
            </w:pPr>
            <w:r>
              <w:rPr>
                <w:color w:val="363636"/>
                <w:sz w:val="24"/>
              </w:rPr>
              <w:t>Haga clic en la primera celda del rango y mantenga presionada la tecla Mayús mientras hace clic en la última celda del rango. Puede desplazarse para hacer visible la última celda.</w:t>
            </w:r>
          </w:p>
        </w:tc>
      </w:tr>
      <w:tr w:rsidR="00B11E2E" w:rsidTr="004A25A1">
        <w:trPr>
          <w:trHeight w:val="438"/>
        </w:trPr>
        <w:tc>
          <w:tcPr>
            <w:tcW w:w="3311" w:type="dxa"/>
          </w:tcPr>
          <w:p w:rsidR="00B11E2E" w:rsidRDefault="00B11E2E" w:rsidP="004A25A1">
            <w:pPr>
              <w:pStyle w:val="TableParagraph"/>
              <w:ind w:left="709"/>
              <w:jc w:val="center"/>
              <w:rPr>
                <w:rFonts w:ascii="Times New Roman"/>
              </w:rPr>
            </w:pPr>
          </w:p>
        </w:tc>
        <w:tc>
          <w:tcPr>
            <w:tcW w:w="7467" w:type="dxa"/>
          </w:tcPr>
          <w:p w:rsidR="00B11E2E" w:rsidRDefault="00B11E2E" w:rsidP="004A25A1">
            <w:pPr>
              <w:pStyle w:val="TableParagraph"/>
              <w:spacing w:before="6"/>
              <w:ind w:left="709"/>
              <w:jc w:val="center"/>
              <w:rPr>
                <w:sz w:val="24"/>
              </w:rPr>
            </w:pPr>
            <w:r>
              <w:rPr>
                <w:color w:val="363636"/>
                <w:sz w:val="24"/>
              </w:rPr>
              <w:t xml:space="preserve">Haga clic en el botón </w:t>
            </w:r>
            <w:r>
              <w:rPr>
                <w:b/>
                <w:color w:val="363636"/>
                <w:sz w:val="24"/>
              </w:rPr>
              <w:t>Seleccionar todo</w:t>
            </w:r>
            <w:r>
              <w:rPr>
                <w:color w:val="363636"/>
                <w:sz w:val="24"/>
              </w:rPr>
              <w:t>.</w:t>
            </w:r>
          </w:p>
        </w:tc>
      </w:tr>
      <w:tr w:rsidR="00B11E2E" w:rsidTr="004A25A1">
        <w:trPr>
          <w:trHeight w:val="1328"/>
        </w:trPr>
        <w:tc>
          <w:tcPr>
            <w:tcW w:w="3311" w:type="dxa"/>
          </w:tcPr>
          <w:p w:rsidR="00B11E2E" w:rsidRDefault="00B11E2E" w:rsidP="004A25A1">
            <w:pPr>
              <w:pStyle w:val="TableParagraph"/>
              <w:ind w:left="709"/>
              <w:jc w:val="center"/>
              <w:rPr>
                <w:b/>
                <w:sz w:val="25"/>
              </w:rPr>
            </w:pPr>
          </w:p>
          <w:p w:rsidR="00B11E2E" w:rsidRDefault="00B11E2E" w:rsidP="004A25A1">
            <w:pPr>
              <w:pStyle w:val="TableParagraph"/>
              <w:ind w:left="709"/>
              <w:jc w:val="center"/>
              <w:rPr>
                <w:sz w:val="24"/>
              </w:rPr>
            </w:pPr>
            <w:r>
              <w:rPr>
                <w:color w:val="363636"/>
                <w:sz w:val="24"/>
              </w:rPr>
              <w:t>Todas las celdas de una hoja de cálculo</w:t>
            </w:r>
          </w:p>
        </w:tc>
        <w:tc>
          <w:tcPr>
            <w:tcW w:w="7467" w:type="dxa"/>
          </w:tcPr>
          <w:p w:rsidR="00B11E2E" w:rsidRDefault="00B11E2E" w:rsidP="004A25A1">
            <w:pPr>
              <w:pStyle w:val="TableParagraph"/>
              <w:spacing w:before="7"/>
              <w:ind w:left="709"/>
              <w:jc w:val="center"/>
              <w:rPr>
                <w:b/>
                <w:sz w:val="16"/>
              </w:rPr>
            </w:pPr>
          </w:p>
          <w:p w:rsidR="00B11E2E" w:rsidRDefault="00B11E2E" w:rsidP="004A25A1">
            <w:pPr>
              <w:pStyle w:val="TableParagraph"/>
              <w:ind w:left="709"/>
              <w:jc w:val="center"/>
              <w:rPr>
                <w:sz w:val="20"/>
              </w:rPr>
            </w:pPr>
            <w:r>
              <w:rPr>
                <w:noProof/>
                <w:sz w:val="20"/>
                <w:lang w:val="es-MX" w:eastAsia="es-MX"/>
              </w:rPr>
              <w:drawing>
                <wp:inline distT="0" distB="0" distL="0" distR="0" wp14:anchorId="69F03ADD" wp14:editId="400F1F54">
                  <wp:extent cx="1046087" cy="714375"/>
                  <wp:effectExtent l="0" t="0" r="0" b="0"/>
                  <wp:docPr id="565" name="image89.png"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9.png"/>
                          <pic:cNvPicPr/>
                        </pic:nvPicPr>
                        <pic:blipFill>
                          <a:blip r:embed="rId211" cstate="print"/>
                          <a:stretch>
                            <a:fillRect/>
                          </a:stretch>
                        </pic:blipFill>
                        <pic:spPr>
                          <a:xfrm>
                            <a:off x="0" y="0"/>
                            <a:ext cx="1046087" cy="714375"/>
                          </a:xfrm>
                          <a:prstGeom prst="rect">
                            <a:avLst/>
                          </a:prstGeom>
                        </pic:spPr>
                      </pic:pic>
                    </a:graphicData>
                  </a:graphic>
                </wp:inline>
              </w:drawing>
            </w:r>
          </w:p>
        </w:tc>
      </w:tr>
    </w:tbl>
    <w:p w:rsidR="00B11E2E" w:rsidRDefault="00B11E2E" w:rsidP="00B11E2E">
      <w:pPr>
        <w:ind w:left="709"/>
        <w:jc w:val="center"/>
        <w:rPr>
          <w:sz w:val="20"/>
        </w:rPr>
        <w:sectPr w:rsidR="00B11E2E" w:rsidSect="00B93CC3">
          <w:pgSz w:w="11910" w:h="16840"/>
          <w:pgMar w:top="66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312"/>
        <w:gridCol w:w="7467"/>
      </w:tblGrid>
      <w:tr w:rsidR="00B11E2E" w:rsidTr="004A25A1">
        <w:trPr>
          <w:trHeight w:val="296"/>
        </w:trPr>
        <w:tc>
          <w:tcPr>
            <w:tcW w:w="3312" w:type="dxa"/>
          </w:tcPr>
          <w:p w:rsidR="00B11E2E" w:rsidRDefault="00B11E2E" w:rsidP="004A25A1">
            <w:pPr>
              <w:pStyle w:val="TableParagraph"/>
              <w:spacing w:line="240" w:lineRule="exact"/>
              <w:ind w:left="709"/>
              <w:jc w:val="center"/>
              <w:rPr>
                <w:b/>
                <w:sz w:val="24"/>
              </w:rPr>
            </w:pPr>
            <w:r>
              <w:rPr>
                <w:b/>
                <w:color w:val="363636"/>
                <w:sz w:val="24"/>
              </w:rPr>
              <w:lastRenderedPageBreak/>
              <w:t>Para seleccionar</w:t>
            </w:r>
          </w:p>
        </w:tc>
        <w:tc>
          <w:tcPr>
            <w:tcW w:w="7467" w:type="dxa"/>
          </w:tcPr>
          <w:p w:rsidR="00B11E2E" w:rsidRDefault="00B11E2E" w:rsidP="004A25A1">
            <w:pPr>
              <w:pStyle w:val="TableParagraph"/>
              <w:spacing w:line="240" w:lineRule="exact"/>
              <w:ind w:left="709"/>
              <w:jc w:val="center"/>
              <w:rPr>
                <w:b/>
                <w:sz w:val="24"/>
              </w:rPr>
            </w:pPr>
            <w:r>
              <w:rPr>
                <w:b/>
                <w:color w:val="363636"/>
                <w:sz w:val="24"/>
              </w:rPr>
              <w:t>Realice este procedimiento</w:t>
            </w:r>
          </w:p>
        </w:tc>
      </w:tr>
      <w:tr w:rsidR="00B11E2E" w:rsidTr="004A25A1">
        <w:trPr>
          <w:trHeight w:val="1512"/>
        </w:trPr>
        <w:tc>
          <w:tcPr>
            <w:tcW w:w="3312" w:type="dxa"/>
          </w:tcPr>
          <w:p w:rsidR="00B11E2E" w:rsidRDefault="00B11E2E" w:rsidP="004A25A1">
            <w:pPr>
              <w:pStyle w:val="TableParagraph"/>
              <w:ind w:left="709"/>
              <w:jc w:val="center"/>
              <w:rPr>
                <w:rFonts w:ascii="Times New Roman"/>
              </w:rPr>
            </w:pPr>
          </w:p>
        </w:tc>
        <w:tc>
          <w:tcPr>
            <w:tcW w:w="7467" w:type="dxa"/>
          </w:tcPr>
          <w:p w:rsidR="00B11E2E" w:rsidRDefault="00B11E2E" w:rsidP="004A25A1">
            <w:pPr>
              <w:pStyle w:val="TableParagraph"/>
              <w:spacing w:before="5" w:line="237" w:lineRule="auto"/>
              <w:ind w:left="709"/>
              <w:jc w:val="center"/>
              <w:rPr>
                <w:sz w:val="24"/>
              </w:rPr>
            </w:pPr>
            <w:r>
              <w:rPr>
                <w:color w:val="363636"/>
                <w:sz w:val="24"/>
              </w:rPr>
              <w:t>Para seleccionar la hoja de cálculo completa, también puede presionar Ctrl+E.</w:t>
            </w:r>
          </w:p>
          <w:p w:rsidR="00B11E2E" w:rsidRDefault="00B11E2E" w:rsidP="004A25A1">
            <w:pPr>
              <w:pStyle w:val="TableParagraph"/>
              <w:spacing w:before="4"/>
              <w:ind w:left="709"/>
              <w:jc w:val="center"/>
              <w:rPr>
                <w:b/>
                <w:sz w:val="23"/>
              </w:rPr>
            </w:pPr>
          </w:p>
          <w:p w:rsidR="00B11E2E" w:rsidRDefault="00B11E2E" w:rsidP="004A25A1">
            <w:pPr>
              <w:pStyle w:val="TableParagraph"/>
              <w:ind w:left="709" w:right="53"/>
              <w:jc w:val="center"/>
              <w:rPr>
                <w:sz w:val="24"/>
              </w:rPr>
            </w:pPr>
            <w:r>
              <w:rPr>
                <w:b/>
                <w:color w:val="363636"/>
                <w:sz w:val="24"/>
              </w:rPr>
              <w:t>Nota</w:t>
            </w:r>
            <w:r>
              <w:rPr>
                <w:b/>
                <w:color w:val="363636"/>
                <w:spacing w:val="-2"/>
                <w:sz w:val="24"/>
              </w:rPr>
              <w:t xml:space="preserve"> </w:t>
            </w:r>
            <w:r>
              <w:rPr>
                <w:color w:val="363636"/>
                <w:sz w:val="24"/>
              </w:rPr>
              <w:t>Si</w:t>
            </w:r>
            <w:r>
              <w:rPr>
                <w:color w:val="363636"/>
                <w:spacing w:val="-10"/>
                <w:sz w:val="24"/>
              </w:rPr>
              <w:t xml:space="preserve"> </w:t>
            </w:r>
            <w:r>
              <w:rPr>
                <w:color w:val="363636"/>
                <w:sz w:val="24"/>
              </w:rPr>
              <w:t>la</w:t>
            </w:r>
            <w:r>
              <w:rPr>
                <w:color w:val="363636"/>
                <w:spacing w:val="-11"/>
                <w:sz w:val="24"/>
              </w:rPr>
              <w:t xml:space="preserve"> </w:t>
            </w:r>
            <w:r>
              <w:rPr>
                <w:color w:val="363636"/>
                <w:sz w:val="24"/>
              </w:rPr>
              <w:t>hoja</w:t>
            </w:r>
            <w:r>
              <w:rPr>
                <w:color w:val="363636"/>
                <w:spacing w:val="-11"/>
                <w:sz w:val="24"/>
              </w:rPr>
              <w:t xml:space="preserve"> </w:t>
            </w:r>
            <w:r>
              <w:rPr>
                <w:color w:val="363636"/>
                <w:sz w:val="24"/>
              </w:rPr>
              <w:t>de</w:t>
            </w:r>
            <w:r>
              <w:rPr>
                <w:color w:val="363636"/>
                <w:spacing w:val="-9"/>
                <w:sz w:val="24"/>
              </w:rPr>
              <w:t xml:space="preserve"> </w:t>
            </w:r>
            <w:r>
              <w:rPr>
                <w:color w:val="363636"/>
                <w:sz w:val="24"/>
              </w:rPr>
              <w:t>cálculo</w:t>
            </w:r>
            <w:r>
              <w:rPr>
                <w:color w:val="363636"/>
                <w:spacing w:val="-13"/>
                <w:sz w:val="24"/>
              </w:rPr>
              <w:t xml:space="preserve"> </w:t>
            </w:r>
            <w:r>
              <w:rPr>
                <w:color w:val="363636"/>
                <w:sz w:val="24"/>
              </w:rPr>
              <w:t>contiene</w:t>
            </w:r>
            <w:r>
              <w:rPr>
                <w:color w:val="363636"/>
                <w:spacing w:val="-10"/>
                <w:sz w:val="24"/>
              </w:rPr>
              <w:t xml:space="preserve"> </w:t>
            </w:r>
            <w:r>
              <w:rPr>
                <w:color w:val="363636"/>
                <w:sz w:val="24"/>
              </w:rPr>
              <w:t>datos,</w:t>
            </w:r>
            <w:r>
              <w:rPr>
                <w:color w:val="363636"/>
                <w:spacing w:val="-10"/>
                <w:sz w:val="24"/>
              </w:rPr>
              <w:t xml:space="preserve"> </w:t>
            </w:r>
            <w:r>
              <w:rPr>
                <w:color w:val="363636"/>
                <w:sz w:val="24"/>
              </w:rPr>
              <w:t>Ctrl+E</w:t>
            </w:r>
            <w:r>
              <w:rPr>
                <w:color w:val="363636"/>
                <w:spacing w:val="-11"/>
                <w:sz w:val="24"/>
              </w:rPr>
              <w:t xml:space="preserve"> </w:t>
            </w:r>
            <w:r>
              <w:rPr>
                <w:color w:val="363636"/>
                <w:sz w:val="24"/>
              </w:rPr>
              <w:t>selecciona</w:t>
            </w:r>
            <w:r>
              <w:rPr>
                <w:color w:val="363636"/>
                <w:spacing w:val="-11"/>
                <w:sz w:val="24"/>
              </w:rPr>
              <w:t xml:space="preserve"> </w:t>
            </w:r>
            <w:r>
              <w:rPr>
                <w:color w:val="363636"/>
                <w:sz w:val="24"/>
              </w:rPr>
              <w:t>la</w:t>
            </w:r>
            <w:r>
              <w:rPr>
                <w:color w:val="363636"/>
                <w:spacing w:val="-11"/>
                <w:sz w:val="24"/>
              </w:rPr>
              <w:t xml:space="preserve"> </w:t>
            </w:r>
            <w:r>
              <w:rPr>
                <w:color w:val="363636"/>
                <w:sz w:val="24"/>
              </w:rPr>
              <w:t>región</w:t>
            </w:r>
            <w:r>
              <w:rPr>
                <w:color w:val="363636"/>
                <w:spacing w:val="-9"/>
                <w:sz w:val="24"/>
              </w:rPr>
              <w:t xml:space="preserve"> </w:t>
            </w:r>
            <w:r>
              <w:rPr>
                <w:color w:val="363636"/>
                <w:sz w:val="24"/>
              </w:rPr>
              <w:t>actual. Al presionar Ctrl+E por segunda vez, se selecciona toda la hoja de</w:t>
            </w:r>
            <w:r>
              <w:rPr>
                <w:color w:val="363636"/>
                <w:spacing w:val="-28"/>
                <w:sz w:val="24"/>
              </w:rPr>
              <w:t xml:space="preserve"> </w:t>
            </w:r>
            <w:r>
              <w:rPr>
                <w:color w:val="363636"/>
                <w:sz w:val="24"/>
              </w:rPr>
              <w:t>cálculo.</w:t>
            </w:r>
          </w:p>
        </w:tc>
      </w:tr>
      <w:tr w:rsidR="00B11E2E" w:rsidTr="004A25A1">
        <w:trPr>
          <w:trHeight w:val="3256"/>
        </w:trPr>
        <w:tc>
          <w:tcPr>
            <w:tcW w:w="3312"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2"/>
              <w:ind w:left="709"/>
              <w:jc w:val="center"/>
              <w:rPr>
                <w:b/>
                <w:sz w:val="35"/>
              </w:rPr>
            </w:pPr>
          </w:p>
          <w:p w:rsidR="00B11E2E" w:rsidRDefault="00B11E2E" w:rsidP="004A25A1">
            <w:pPr>
              <w:pStyle w:val="TableParagraph"/>
              <w:ind w:left="709"/>
              <w:jc w:val="center"/>
              <w:rPr>
                <w:sz w:val="24"/>
              </w:rPr>
            </w:pPr>
            <w:r>
              <w:rPr>
                <w:color w:val="363636"/>
                <w:sz w:val="24"/>
              </w:rPr>
              <w:t>Celdas o rangos de celdas no adyacentes</w:t>
            </w:r>
          </w:p>
        </w:tc>
        <w:tc>
          <w:tcPr>
            <w:tcW w:w="7467" w:type="dxa"/>
          </w:tcPr>
          <w:p w:rsidR="00B11E2E" w:rsidRDefault="00B11E2E" w:rsidP="004A25A1">
            <w:pPr>
              <w:pStyle w:val="TableParagraph"/>
              <w:spacing w:before="3"/>
              <w:ind w:left="709" w:right="200"/>
              <w:jc w:val="center"/>
              <w:rPr>
                <w:sz w:val="24"/>
              </w:rPr>
            </w:pPr>
            <w:r>
              <w:rPr>
                <w:color w:val="363636"/>
                <w:sz w:val="24"/>
              </w:rPr>
              <w:t>Seleccione la primera celda o rango de celdas y, después, mantenga presionada la tecla Ctrl mientras selecciona el resto de las celdas o los rangos.</w:t>
            </w:r>
          </w:p>
          <w:p w:rsidR="00B11E2E" w:rsidRDefault="00B11E2E" w:rsidP="004A25A1">
            <w:pPr>
              <w:pStyle w:val="TableParagraph"/>
              <w:spacing w:before="11"/>
              <w:ind w:left="709"/>
              <w:jc w:val="center"/>
              <w:rPr>
                <w:b/>
              </w:rPr>
            </w:pPr>
          </w:p>
          <w:p w:rsidR="00B11E2E" w:rsidRDefault="00B11E2E" w:rsidP="004A25A1">
            <w:pPr>
              <w:pStyle w:val="TableParagraph"/>
              <w:spacing w:before="1"/>
              <w:ind w:left="709" w:right="197"/>
              <w:jc w:val="center"/>
              <w:rPr>
                <w:sz w:val="24"/>
              </w:rPr>
            </w:pPr>
            <w:r>
              <w:rPr>
                <w:color w:val="363636"/>
                <w:sz w:val="24"/>
              </w:rPr>
              <w:t>También puede seleccionar la primera celda o rango de celdas y, después, presionar Mayús+F8 para agregar otra celda o rango no adyacente a la selección. Para dejar de agregar celdas o rangos, vuelva a presionar Mayús+F8.</w:t>
            </w:r>
          </w:p>
          <w:p w:rsidR="00B11E2E" w:rsidRDefault="00B11E2E" w:rsidP="004A25A1">
            <w:pPr>
              <w:pStyle w:val="TableParagraph"/>
              <w:spacing w:before="12"/>
              <w:ind w:left="709"/>
              <w:jc w:val="center"/>
              <w:rPr>
                <w:b/>
              </w:rPr>
            </w:pPr>
          </w:p>
          <w:p w:rsidR="00B11E2E" w:rsidRDefault="00B11E2E" w:rsidP="004A25A1">
            <w:pPr>
              <w:pStyle w:val="TableParagraph"/>
              <w:ind w:left="709" w:right="200"/>
              <w:jc w:val="center"/>
              <w:rPr>
                <w:sz w:val="24"/>
              </w:rPr>
            </w:pPr>
            <w:r>
              <w:rPr>
                <w:b/>
                <w:color w:val="363636"/>
                <w:sz w:val="24"/>
              </w:rPr>
              <w:t xml:space="preserve">Nota </w:t>
            </w:r>
            <w:r>
              <w:rPr>
                <w:color w:val="363636"/>
                <w:sz w:val="24"/>
              </w:rPr>
              <w:t>No se puede cancelar la selección de una celda o rango de celdas de una selección no adyacente sin cancelar toda la selección.</w:t>
            </w:r>
          </w:p>
        </w:tc>
      </w:tr>
      <w:tr w:rsidR="00B11E2E" w:rsidTr="004A25A1">
        <w:trPr>
          <w:trHeight w:val="5291"/>
        </w:trPr>
        <w:tc>
          <w:tcPr>
            <w:tcW w:w="3312"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5"/>
              <w:ind w:left="709"/>
              <w:jc w:val="center"/>
              <w:rPr>
                <w:b/>
                <w:sz w:val="34"/>
              </w:rPr>
            </w:pPr>
          </w:p>
          <w:p w:rsidR="00B11E2E" w:rsidRDefault="00B11E2E" w:rsidP="004A25A1">
            <w:pPr>
              <w:pStyle w:val="TableParagraph"/>
              <w:ind w:left="709"/>
              <w:jc w:val="center"/>
              <w:rPr>
                <w:sz w:val="24"/>
              </w:rPr>
            </w:pPr>
            <w:r>
              <w:rPr>
                <w:color w:val="363636"/>
                <w:sz w:val="24"/>
              </w:rPr>
              <w:t>Una fila o columna completa</w:t>
            </w:r>
          </w:p>
        </w:tc>
        <w:tc>
          <w:tcPr>
            <w:tcW w:w="7467" w:type="dxa"/>
          </w:tcPr>
          <w:p w:rsidR="00B11E2E" w:rsidRDefault="00B11E2E" w:rsidP="004A25A1">
            <w:pPr>
              <w:pStyle w:val="TableParagraph"/>
              <w:spacing w:before="2"/>
              <w:ind w:left="709"/>
              <w:jc w:val="center"/>
              <w:rPr>
                <w:sz w:val="24"/>
              </w:rPr>
            </w:pPr>
            <w:r>
              <w:rPr>
                <w:color w:val="363636"/>
                <w:sz w:val="24"/>
              </w:rPr>
              <w:t>Haga clic en el encabezado de la fila o de la columna.</w:t>
            </w:r>
          </w:p>
          <w:p w:rsidR="00B11E2E" w:rsidRDefault="00B11E2E" w:rsidP="004A25A1">
            <w:pPr>
              <w:pStyle w:val="TableParagraph"/>
              <w:spacing w:before="11"/>
              <w:ind w:left="709"/>
              <w:jc w:val="center"/>
              <w:rPr>
                <w:b/>
              </w:rPr>
            </w:pPr>
          </w:p>
          <w:p w:rsidR="00B11E2E" w:rsidRDefault="00B11E2E" w:rsidP="004A25A1">
            <w:pPr>
              <w:pStyle w:val="TableParagraph"/>
              <w:ind w:left="709"/>
              <w:jc w:val="center"/>
              <w:rPr>
                <w:sz w:val="20"/>
              </w:rPr>
            </w:pPr>
            <w:r>
              <w:rPr>
                <w:noProof/>
                <w:sz w:val="20"/>
                <w:lang w:val="es-MX" w:eastAsia="es-MX"/>
              </w:rPr>
              <w:drawing>
                <wp:inline distT="0" distB="0" distL="0" distR="0" wp14:anchorId="1F31BAB3" wp14:editId="51D42F0E">
                  <wp:extent cx="1156605" cy="564641"/>
                  <wp:effectExtent l="0" t="0" r="0" b="0"/>
                  <wp:docPr id="567" name="image90.png" descr="Hoja de cálculo con los encabezados de fila y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90.png"/>
                          <pic:cNvPicPr/>
                        </pic:nvPicPr>
                        <pic:blipFill>
                          <a:blip r:embed="rId212" cstate="print"/>
                          <a:stretch>
                            <a:fillRect/>
                          </a:stretch>
                        </pic:blipFill>
                        <pic:spPr>
                          <a:xfrm>
                            <a:off x="0" y="0"/>
                            <a:ext cx="1156605" cy="564641"/>
                          </a:xfrm>
                          <a:prstGeom prst="rect">
                            <a:avLst/>
                          </a:prstGeom>
                        </pic:spPr>
                      </pic:pic>
                    </a:graphicData>
                  </a:graphic>
                </wp:inline>
              </w:drawing>
            </w:r>
          </w:p>
          <w:p w:rsidR="00B11E2E" w:rsidRDefault="00B11E2E" w:rsidP="004A25A1">
            <w:pPr>
              <w:pStyle w:val="TableParagraph"/>
              <w:spacing w:before="8"/>
              <w:ind w:left="709"/>
              <w:jc w:val="center"/>
              <w:rPr>
                <w:b/>
                <w:sz w:val="23"/>
              </w:rPr>
            </w:pPr>
          </w:p>
          <w:p w:rsidR="00B11E2E" w:rsidRDefault="00B11E2E" w:rsidP="004A25A1">
            <w:pPr>
              <w:pStyle w:val="TableParagraph"/>
              <w:numPr>
                <w:ilvl w:val="0"/>
                <w:numId w:val="280"/>
              </w:numPr>
              <w:tabs>
                <w:tab w:val="left" w:pos="269"/>
              </w:tabs>
              <w:ind w:left="709" w:hanging="239"/>
              <w:jc w:val="center"/>
              <w:rPr>
                <w:sz w:val="24"/>
              </w:rPr>
            </w:pPr>
            <w:r>
              <w:rPr>
                <w:color w:val="363636"/>
                <w:sz w:val="24"/>
              </w:rPr>
              <w:t>Encabezado de la</w:t>
            </w:r>
            <w:r>
              <w:rPr>
                <w:color w:val="363636"/>
                <w:spacing w:val="-1"/>
                <w:sz w:val="24"/>
              </w:rPr>
              <w:t xml:space="preserve"> </w:t>
            </w:r>
            <w:r>
              <w:rPr>
                <w:color w:val="363636"/>
                <w:sz w:val="24"/>
              </w:rPr>
              <w:t>fila</w:t>
            </w:r>
          </w:p>
          <w:p w:rsidR="00B11E2E" w:rsidRDefault="00B11E2E" w:rsidP="004A25A1">
            <w:pPr>
              <w:pStyle w:val="TableParagraph"/>
              <w:spacing w:before="12"/>
              <w:ind w:left="709"/>
              <w:jc w:val="center"/>
              <w:rPr>
                <w:b/>
              </w:rPr>
            </w:pPr>
          </w:p>
          <w:p w:rsidR="00B11E2E" w:rsidRDefault="00B11E2E" w:rsidP="004A25A1">
            <w:pPr>
              <w:pStyle w:val="TableParagraph"/>
              <w:numPr>
                <w:ilvl w:val="0"/>
                <w:numId w:val="280"/>
              </w:numPr>
              <w:tabs>
                <w:tab w:val="left" w:pos="269"/>
              </w:tabs>
              <w:ind w:left="709" w:hanging="239"/>
              <w:jc w:val="center"/>
              <w:rPr>
                <w:sz w:val="24"/>
              </w:rPr>
            </w:pPr>
            <w:r>
              <w:rPr>
                <w:color w:val="363636"/>
                <w:sz w:val="24"/>
              </w:rPr>
              <w:t>Encabezado de la</w:t>
            </w:r>
            <w:r>
              <w:rPr>
                <w:color w:val="363636"/>
                <w:spacing w:val="-1"/>
                <w:sz w:val="24"/>
              </w:rPr>
              <w:t xml:space="preserve"> </w:t>
            </w:r>
            <w:r>
              <w:rPr>
                <w:color w:val="363636"/>
                <w:sz w:val="24"/>
              </w:rPr>
              <w:t>columna</w:t>
            </w:r>
          </w:p>
          <w:p w:rsidR="00B11E2E" w:rsidRDefault="00B11E2E" w:rsidP="004A25A1">
            <w:pPr>
              <w:pStyle w:val="TableParagraph"/>
              <w:spacing w:before="2"/>
              <w:ind w:left="709"/>
              <w:jc w:val="center"/>
              <w:rPr>
                <w:b/>
                <w:sz w:val="23"/>
              </w:rPr>
            </w:pPr>
          </w:p>
          <w:p w:rsidR="00B11E2E" w:rsidRDefault="00B11E2E" w:rsidP="004A25A1">
            <w:pPr>
              <w:pStyle w:val="TableParagraph"/>
              <w:spacing w:before="1"/>
              <w:ind w:left="709" w:right="197"/>
              <w:jc w:val="center"/>
              <w:rPr>
                <w:sz w:val="24"/>
              </w:rPr>
            </w:pPr>
            <w:r>
              <w:rPr>
                <w:color w:val="363636"/>
                <w:sz w:val="24"/>
              </w:rPr>
              <w:t>También puede seleccionar celdas de una fila o de una columna seleccionando la primera celda y, después, presionando Ctrl+Mayús+Flecha</w:t>
            </w:r>
            <w:r>
              <w:rPr>
                <w:color w:val="363636"/>
                <w:spacing w:val="-12"/>
                <w:sz w:val="24"/>
              </w:rPr>
              <w:t xml:space="preserve"> </w:t>
            </w:r>
            <w:r>
              <w:rPr>
                <w:color w:val="363636"/>
                <w:sz w:val="24"/>
              </w:rPr>
              <w:t>(flecha</w:t>
            </w:r>
            <w:r>
              <w:rPr>
                <w:color w:val="363636"/>
                <w:spacing w:val="-11"/>
                <w:sz w:val="24"/>
              </w:rPr>
              <w:t xml:space="preserve"> </w:t>
            </w:r>
            <w:r>
              <w:rPr>
                <w:color w:val="363636"/>
                <w:sz w:val="24"/>
              </w:rPr>
              <w:t>derecha</w:t>
            </w:r>
            <w:r>
              <w:rPr>
                <w:color w:val="363636"/>
                <w:spacing w:val="-13"/>
                <w:sz w:val="24"/>
              </w:rPr>
              <w:t xml:space="preserve"> </w:t>
            </w:r>
            <w:r>
              <w:rPr>
                <w:color w:val="363636"/>
                <w:sz w:val="24"/>
              </w:rPr>
              <w:t>o</w:t>
            </w:r>
            <w:r>
              <w:rPr>
                <w:color w:val="363636"/>
                <w:spacing w:val="-12"/>
                <w:sz w:val="24"/>
              </w:rPr>
              <w:t xml:space="preserve"> </w:t>
            </w:r>
            <w:r>
              <w:rPr>
                <w:color w:val="363636"/>
                <w:sz w:val="24"/>
              </w:rPr>
              <w:t>flecha</w:t>
            </w:r>
            <w:r>
              <w:rPr>
                <w:color w:val="363636"/>
                <w:spacing w:val="-11"/>
                <w:sz w:val="24"/>
              </w:rPr>
              <w:t xml:space="preserve"> </w:t>
            </w:r>
            <w:r>
              <w:rPr>
                <w:color w:val="363636"/>
                <w:sz w:val="24"/>
              </w:rPr>
              <w:t>izquierda</w:t>
            </w:r>
            <w:r>
              <w:rPr>
                <w:color w:val="363636"/>
                <w:spacing w:val="-13"/>
                <w:sz w:val="24"/>
              </w:rPr>
              <w:t xml:space="preserve"> </w:t>
            </w:r>
            <w:r>
              <w:rPr>
                <w:color w:val="363636"/>
                <w:sz w:val="24"/>
              </w:rPr>
              <w:t>para</w:t>
            </w:r>
            <w:r>
              <w:rPr>
                <w:color w:val="363636"/>
                <w:spacing w:val="-10"/>
                <w:sz w:val="24"/>
              </w:rPr>
              <w:t xml:space="preserve"> </w:t>
            </w:r>
            <w:r>
              <w:rPr>
                <w:color w:val="363636"/>
                <w:sz w:val="24"/>
              </w:rPr>
              <w:t>las</w:t>
            </w:r>
            <w:r>
              <w:rPr>
                <w:color w:val="363636"/>
                <w:spacing w:val="-14"/>
                <w:sz w:val="24"/>
              </w:rPr>
              <w:t xml:space="preserve"> </w:t>
            </w:r>
            <w:r>
              <w:rPr>
                <w:color w:val="363636"/>
                <w:sz w:val="24"/>
              </w:rPr>
              <w:t>filas,</w:t>
            </w:r>
            <w:r>
              <w:rPr>
                <w:color w:val="363636"/>
                <w:spacing w:val="-13"/>
                <w:sz w:val="24"/>
              </w:rPr>
              <w:t xml:space="preserve"> </w:t>
            </w:r>
            <w:r>
              <w:rPr>
                <w:color w:val="363636"/>
                <w:sz w:val="24"/>
              </w:rPr>
              <w:t>y</w:t>
            </w:r>
            <w:r>
              <w:rPr>
                <w:color w:val="363636"/>
                <w:spacing w:val="-12"/>
                <w:sz w:val="24"/>
              </w:rPr>
              <w:t xml:space="preserve"> </w:t>
            </w:r>
            <w:r>
              <w:rPr>
                <w:color w:val="363636"/>
                <w:sz w:val="24"/>
              </w:rPr>
              <w:t>flecha arriba o flecha abajo para las</w:t>
            </w:r>
            <w:r>
              <w:rPr>
                <w:color w:val="363636"/>
                <w:spacing w:val="-5"/>
                <w:sz w:val="24"/>
              </w:rPr>
              <w:t xml:space="preserve"> </w:t>
            </w:r>
            <w:r>
              <w:rPr>
                <w:color w:val="363636"/>
                <w:sz w:val="24"/>
              </w:rPr>
              <w:t>columnas).</w:t>
            </w:r>
          </w:p>
          <w:p w:rsidR="00B11E2E" w:rsidRDefault="00B11E2E" w:rsidP="004A25A1">
            <w:pPr>
              <w:pStyle w:val="TableParagraph"/>
              <w:spacing w:before="11"/>
              <w:ind w:left="709"/>
              <w:jc w:val="center"/>
              <w:rPr>
                <w:b/>
              </w:rPr>
            </w:pPr>
          </w:p>
          <w:p w:rsidR="00B11E2E" w:rsidRDefault="00B11E2E" w:rsidP="004A25A1">
            <w:pPr>
              <w:pStyle w:val="TableParagraph"/>
              <w:ind w:left="709" w:right="197"/>
              <w:jc w:val="center"/>
              <w:rPr>
                <w:sz w:val="24"/>
              </w:rPr>
            </w:pPr>
            <w:r>
              <w:rPr>
                <w:b/>
                <w:color w:val="363636"/>
                <w:sz w:val="24"/>
              </w:rPr>
              <w:t xml:space="preserve">Nota </w:t>
            </w:r>
            <w:r>
              <w:rPr>
                <w:color w:val="363636"/>
                <w:sz w:val="24"/>
              </w:rPr>
              <w:t>Si la fila o columna contiene datos, Ctrl+Mayús+Flecha selecciona la fila</w:t>
            </w:r>
            <w:r>
              <w:rPr>
                <w:color w:val="363636"/>
                <w:spacing w:val="-12"/>
                <w:sz w:val="24"/>
              </w:rPr>
              <w:t xml:space="preserve"> </w:t>
            </w:r>
            <w:r>
              <w:rPr>
                <w:color w:val="363636"/>
                <w:sz w:val="24"/>
              </w:rPr>
              <w:t>o</w:t>
            </w:r>
            <w:r>
              <w:rPr>
                <w:color w:val="363636"/>
                <w:spacing w:val="-14"/>
                <w:sz w:val="24"/>
              </w:rPr>
              <w:t xml:space="preserve"> </w:t>
            </w:r>
            <w:r>
              <w:rPr>
                <w:color w:val="363636"/>
                <w:sz w:val="24"/>
              </w:rPr>
              <w:t>columna</w:t>
            </w:r>
            <w:r>
              <w:rPr>
                <w:color w:val="363636"/>
                <w:spacing w:val="-13"/>
                <w:sz w:val="24"/>
              </w:rPr>
              <w:t xml:space="preserve"> </w:t>
            </w:r>
            <w:r>
              <w:rPr>
                <w:color w:val="363636"/>
                <w:sz w:val="24"/>
              </w:rPr>
              <w:t>hasta</w:t>
            </w:r>
            <w:r>
              <w:rPr>
                <w:color w:val="363636"/>
                <w:spacing w:val="-12"/>
                <w:sz w:val="24"/>
              </w:rPr>
              <w:t xml:space="preserve"> </w:t>
            </w:r>
            <w:r>
              <w:rPr>
                <w:color w:val="363636"/>
                <w:sz w:val="24"/>
              </w:rPr>
              <w:t>la</w:t>
            </w:r>
            <w:r>
              <w:rPr>
                <w:color w:val="363636"/>
                <w:spacing w:val="-13"/>
                <w:sz w:val="24"/>
              </w:rPr>
              <w:t xml:space="preserve"> </w:t>
            </w:r>
            <w:r>
              <w:rPr>
                <w:color w:val="363636"/>
                <w:sz w:val="24"/>
              </w:rPr>
              <w:t>última</w:t>
            </w:r>
            <w:r>
              <w:rPr>
                <w:color w:val="363636"/>
                <w:spacing w:val="-11"/>
                <w:sz w:val="24"/>
              </w:rPr>
              <w:t xml:space="preserve"> </w:t>
            </w:r>
            <w:r>
              <w:rPr>
                <w:color w:val="363636"/>
                <w:sz w:val="24"/>
              </w:rPr>
              <w:t>celda</w:t>
            </w:r>
            <w:r>
              <w:rPr>
                <w:color w:val="363636"/>
                <w:spacing w:val="-13"/>
                <w:sz w:val="24"/>
              </w:rPr>
              <w:t xml:space="preserve"> </w:t>
            </w:r>
            <w:r>
              <w:rPr>
                <w:color w:val="363636"/>
                <w:sz w:val="24"/>
              </w:rPr>
              <w:t>en</w:t>
            </w:r>
            <w:r>
              <w:rPr>
                <w:color w:val="363636"/>
                <w:spacing w:val="-13"/>
                <w:sz w:val="24"/>
              </w:rPr>
              <w:t xml:space="preserve"> </w:t>
            </w:r>
            <w:r>
              <w:rPr>
                <w:color w:val="363636"/>
                <w:sz w:val="24"/>
              </w:rPr>
              <w:t>uso.</w:t>
            </w:r>
            <w:r>
              <w:rPr>
                <w:color w:val="363636"/>
                <w:spacing w:val="-11"/>
                <w:sz w:val="24"/>
              </w:rPr>
              <w:t xml:space="preserve"> </w:t>
            </w:r>
            <w:r>
              <w:rPr>
                <w:color w:val="363636"/>
                <w:sz w:val="24"/>
              </w:rPr>
              <w:t>Al</w:t>
            </w:r>
            <w:r>
              <w:rPr>
                <w:color w:val="363636"/>
                <w:spacing w:val="-14"/>
                <w:sz w:val="24"/>
              </w:rPr>
              <w:t xml:space="preserve"> </w:t>
            </w:r>
            <w:r>
              <w:rPr>
                <w:color w:val="363636"/>
                <w:sz w:val="24"/>
              </w:rPr>
              <w:t>presionar</w:t>
            </w:r>
            <w:r>
              <w:rPr>
                <w:color w:val="363636"/>
                <w:spacing w:val="-11"/>
                <w:sz w:val="24"/>
              </w:rPr>
              <w:t xml:space="preserve"> </w:t>
            </w:r>
            <w:r>
              <w:rPr>
                <w:color w:val="363636"/>
                <w:sz w:val="24"/>
              </w:rPr>
              <w:t>Ctrl+Mayús+Flecha por segunda vez, selecciona la fila o columna</w:t>
            </w:r>
            <w:r>
              <w:rPr>
                <w:color w:val="363636"/>
                <w:spacing w:val="-7"/>
                <w:sz w:val="24"/>
              </w:rPr>
              <w:t xml:space="preserve"> </w:t>
            </w:r>
            <w:r>
              <w:rPr>
                <w:color w:val="363636"/>
                <w:sz w:val="24"/>
              </w:rPr>
              <w:t>completa.</w:t>
            </w:r>
          </w:p>
        </w:tc>
      </w:tr>
      <w:tr w:rsidR="00B11E2E" w:rsidTr="004A25A1">
        <w:trPr>
          <w:trHeight w:val="938"/>
        </w:trPr>
        <w:tc>
          <w:tcPr>
            <w:tcW w:w="3312" w:type="dxa"/>
          </w:tcPr>
          <w:p w:rsidR="00B11E2E" w:rsidRDefault="00B11E2E" w:rsidP="004A25A1">
            <w:pPr>
              <w:pStyle w:val="TableParagraph"/>
              <w:spacing w:before="2"/>
              <w:ind w:left="709"/>
              <w:jc w:val="center"/>
              <w:rPr>
                <w:b/>
                <w:sz w:val="24"/>
              </w:rPr>
            </w:pPr>
          </w:p>
          <w:p w:rsidR="00B11E2E" w:rsidRDefault="00B11E2E" w:rsidP="004A25A1">
            <w:pPr>
              <w:pStyle w:val="TableParagraph"/>
              <w:spacing w:before="1"/>
              <w:ind w:left="709"/>
              <w:jc w:val="center"/>
              <w:rPr>
                <w:sz w:val="24"/>
              </w:rPr>
            </w:pPr>
            <w:r>
              <w:rPr>
                <w:color w:val="363636"/>
                <w:sz w:val="24"/>
              </w:rPr>
              <w:t>Filas o columnas adyacentes</w:t>
            </w:r>
          </w:p>
        </w:tc>
        <w:tc>
          <w:tcPr>
            <w:tcW w:w="7467" w:type="dxa"/>
          </w:tcPr>
          <w:p w:rsidR="00B11E2E" w:rsidRDefault="00B11E2E" w:rsidP="004A25A1">
            <w:pPr>
              <w:pStyle w:val="TableParagraph"/>
              <w:spacing w:before="3"/>
              <w:ind w:left="709" w:right="200"/>
              <w:jc w:val="center"/>
              <w:rPr>
                <w:sz w:val="24"/>
              </w:rPr>
            </w:pPr>
            <w:r>
              <w:rPr>
                <w:color w:val="363636"/>
                <w:sz w:val="24"/>
              </w:rPr>
              <w:t>Arrastre el puntero por los encabezados de fila o columna. O bien, seleccione</w:t>
            </w:r>
            <w:r>
              <w:rPr>
                <w:color w:val="363636"/>
                <w:spacing w:val="-8"/>
                <w:sz w:val="24"/>
              </w:rPr>
              <w:t xml:space="preserve"> </w:t>
            </w:r>
            <w:r>
              <w:rPr>
                <w:color w:val="363636"/>
                <w:sz w:val="24"/>
              </w:rPr>
              <w:t>la</w:t>
            </w:r>
            <w:r>
              <w:rPr>
                <w:color w:val="363636"/>
                <w:spacing w:val="-8"/>
                <w:sz w:val="24"/>
              </w:rPr>
              <w:t xml:space="preserve"> </w:t>
            </w:r>
            <w:r>
              <w:rPr>
                <w:color w:val="363636"/>
                <w:sz w:val="24"/>
              </w:rPr>
              <w:t>primera</w:t>
            </w:r>
            <w:r>
              <w:rPr>
                <w:color w:val="363636"/>
                <w:spacing w:val="-8"/>
                <w:sz w:val="24"/>
              </w:rPr>
              <w:t xml:space="preserve"> </w:t>
            </w:r>
            <w:r>
              <w:rPr>
                <w:color w:val="363636"/>
                <w:sz w:val="24"/>
              </w:rPr>
              <w:t>fila</w:t>
            </w:r>
            <w:r>
              <w:rPr>
                <w:color w:val="363636"/>
                <w:spacing w:val="-11"/>
                <w:sz w:val="24"/>
              </w:rPr>
              <w:t xml:space="preserve"> </w:t>
            </w:r>
            <w:r>
              <w:rPr>
                <w:color w:val="363636"/>
                <w:sz w:val="24"/>
              </w:rPr>
              <w:t>o</w:t>
            </w:r>
            <w:r>
              <w:rPr>
                <w:color w:val="363636"/>
                <w:spacing w:val="-6"/>
                <w:sz w:val="24"/>
              </w:rPr>
              <w:t xml:space="preserve"> </w:t>
            </w:r>
            <w:r>
              <w:rPr>
                <w:color w:val="363636"/>
                <w:sz w:val="24"/>
              </w:rPr>
              <w:t>columna</w:t>
            </w:r>
            <w:r>
              <w:rPr>
                <w:color w:val="363636"/>
                <w:spacing w:val="-8"/>
                <w:sz w:val="24"/>
              </w:rPr>
              <w:t xml:space="preserve"> </w:t>
            </w:r>
            <w:r>
              <w:rPr>
                <w:color w:val="363636"/>
                <w:sz w:val="24"/>
              </w:rPr>
              <w:t>y</w:t>
            </w:r>
            <w:r>
              <w:rPr>
                <w:color w:val="363636"/>
                <w:spacing w:val="-9"/>
                <w:sz w:val="24"/>
              </w:rPr>
              <w:t xml:space="preserve"> </w:t>
            </w:r>
            <w:r>
              <w:rPr>
                <w:color w:val="363636"/>
                <w:sz w:val="24"/>
              </w:rPr>
              <w:t>mantenga</w:t>
            </w:r>
            <w:r>
              <w:rPr>
                <w:color w:val="363636"/>
                <w:spacing w:val="-10"/>
                <w:sz w:val="24"/>
              </w:rPr>
              <w:t xml:space="preserve"> </w:t>
            </w:r>
            <w:r>
              <w:rPr>
                <w:color w:val="363636"/>
                <w:sz w:val="24"/>
              </w:rPr>
              <w:t>presionada</w:t>
            </w:r>
            <w:r>
              <w:rPr>
                <w:color w:val="363636"/>
                <w:spacing w:val="-9"/>
                <w:sz w:val="24"/>
              </w:rPr>
              <w:t xml:space="preserve"> </w:t>
            </w:r>
            <w:r>
              <w:rPr>
                <w:color w:val="363636"/>
                <w:sz w:val="24"/>
              </w:rPr>
              <w:t>la</w:t>
            </w:r>
            <w:r>
              <w:rPr>
                <w:color w:val="363636"/>
                <w:spacing w:val="-8"/>
                <w:sz w:val="24"/>
              </w:rPr>
              <w:t xml:space="preserve"> </w:t>
            </w:r>
            <w:r>
              <w:rPr>
                <w:color w:val="363636"/>
                <w:sz w:val="24"/>
              </w:rPr>
              <w:t>tecla</w:t>
            </w:r>
            <w:r>
              <w:rPr>
                <w:color w:val="363636"/>
                <w:spacing w:val="-8"/>
                <w:sz w:val="24"/>
              </w:rPr>
              <w:t xml:space="preserve"> </w:t>
            </w:r>
            <w:r>
              <w:rPr>
                <w:color w:val="363636"/>
                <w:sz w:val="24"/>
              </w:rPr>
              <w:t>Mayús mientras selecciona la última fila o</w:t>
            </w:r>
            <w:r>
              <w:rPr>
                <w:color w:val="363636"/>
                <w:spacing w:val="-5"/>
                <w:sz w:val="24"/>
              </w:rPr>
              <w:t xml:space="preserve"> </w:t>
            </w:r>
            <w:r>
              <w:rPr>
                <w:color w:val="363636"/>
                <w:sz w:val="24"/>
              </w:rPr>
              <w:t>columna.</w:t>
            </w:r>
          </w:p>
        </w:tc>
      </w:tr>
      <w:tr w:rsidR="00B11E2E" w:rsidTr="004A25A1">
        <w:trPr>
          <w:trHeight w:val="938"/>
        </w:trPr>
        <w:tc>
          <w:tcPr>
            <w:tcW w:w="3312" w:type="dxa"/>
          </w:tcPr>
          <w:p w:rsidR="00B11E2E" w:rsidRDefault="00B11E2E" w:rsidP="004A25A1">
            <w:pPr>
              <w:pStyle w:val="TableParagraph"/>
              <w:spacing w:before="3"/>
              <w:ind w:left="709"/>
              <w:jc w:val="center"/>
              <w:rPr>
                <w:b/>
                <w:sz w:val="24"/>
              </w:rPr>
            </w:pPr>
          </w:p>
          <w:p w:rsidR="00B11E2E" w:rsidRDefault="00B11E2E" w:rsidP="004A25A1">
            <w:pPr>
              <w:pStyle w:val="TableParagraph"/>
              <w:ind w:left="709"/>
              <w:jc w:val="center"/>
              <w:rPr>
                <w:sz w:val="24"/>
              </w:rPr>
            </w:pPr>
            <w:r>
              <w:rPr>
                <w:color w:val="363636"/>
                <w:sz w:val="24"/>
              </w:rPr>
              <w:t>Filas o columnas no adyacentes</w:t>
            </w:r>
          </w:p>
        </w:tc>
        <w:tc>
          <w:tcPr>
            <w:tcW w:w="7467" w:type="dxa"/>
          </w:tcPr>
          <w:p w:rsidR="00B11E2E" w:rsidRDefault="00B11E2E" w:rsidP="004A25A1">
            <w:pPr>
              <w:pStyle w:val="TableParagraph"/>
              <w:spacing w:before="3"/>
              <w:ind w:left="709" w:right="310"/>
              <w:jc w:val="center"/>
              <w:rPr>
                <w:sz w:val="24"/>
              </w:rPr>
            </w:pPr>
            <w:r>
              <w:rPr>
                <w:color w:val="363636"/>
                <w:sz w:val="24"/>
              </w:rPr>
              <w:t>Haga clic en el encabezado de la primera fila o columna de la selección. A continuación, mantenga presionada la tecla Ctrl mientras hace clic en los encabezados de otras filas o columnas que desea agregar a la selección.</w:t>
            </w:r>
          </w:p>
        </w:tc>
      </w:tr>
      <w:tr w:rsidR="00B11E2E" w:rsidTr="004A25A1">
        <w:trPr>
          <w:trHeight w:val="938"/>
        </w:trPr>
        <w:tc>
          <w:tcPr>
            <w:tcW w:w="3312" w:type="dxa"/>
          </w:tcPr>
          <w:p w:rsidR="00B11E2E" w:rsidRDefault="00B11E2E" w:rsidP="004A25A1">
            <w:pPr>
              <w:pStyle w:val="TableParagraph"/>
              <w:spacing w:before="149"/>
              <w:ind w:left="709" w:right="93"/>
              <w:jc w:val="center"/>
              <w:rPr>
                <w:sz w:val="24"/>
              </w:rPr>
            </w:pPr>
            <w:r>
              <w:rPr>
                <w:color w:val="363636"/>
                <w:sz w:val="24"/>
              </w:rPr>
              <w:t>La primera o la última celda de una fila o columna</w:t>
            </w:r>
          </w:p>
        </w:tc>
        <w:tc>
          <w:tcPr>
            <w:tcW w:w="7467" w:type="dxa"/>
          </w:tcPr>
          <w:p w:rsidR="00B11E2E" w:rsidRDefault="00B11E2E" w:rsidP="004A25A1">
            <w:pPr>
              <w:pStyle w:val="TableParagraph"/>
              <w:spacing w:before="3"/>
              <w:ind w:left="709" w:right="241"/>
              <w:jc w:val="center"/>
              <w:rPr>
                <w:sz w:val="24"/>
              </w:rPr>
            </w:pPr>
            <w:r>
              <w:rPr>
                <w:color w:val="363636"/>
                <w:sz w:val="24"/>
              </w:rPr>
              <w:t>Seleccione una celda de la fila o columna y, después, presione Ctrl+Flecha (flecha derecha o flecha izquierda para las filas, y flecha arriba o flecha abajo para las columnas).</w:t>
            </w:r>
          </w:p>
        </w:tc>
      </w:tr>
      <w:tr w:rsidR="00B11E2E" w:rsidTr="004A25A1">
        <w:trPr>
          <w:trHeight w:val="884"/>
        </w:trPr>
        <w:tc>
          <w:tcPr>
            <w:tcW w:w="3312" w:type="dxa"/>
          </w:tcPr>
          <w:p w:rsidR="00B11E2E" w:rsidRDefault="00B11E2E" w:rsidP="004A25A1">
            <w:pPr>
              <w:pStyle w:val="TableParagraph"/>
              <w:spacing w:before="3"/>
              <w:ind w:left="709" w:right="93"/>
              <w:jc w:val="center"/>
              <w:rPr>
                <w:sz w:val="24"/>
              </w:rPr>
            </w:pPr>
            <w:r>
              <w:rPr>
                <w:color w:val="363636"/>
                <w:sz w:val="24"/>
              </w:rPr>
              <w:lastRenderedPageBreak/>
              <w:t>La primera o la última celda de una hoja de cálculo o de una</w:t>
            </w:r>
          </w:p>
          <w:p w:rsidR="00B11E2E" w:rsidRDefault="00B11E2E" w:rsidP="004A25A1">
            <w:pPr>
              <w:pStyle w:val="TableParagraph"/>
              <w:spacing w:before="2" w:line="273" w:lineRule="exact"/>
              <w:ind w:left="709"/>
              <w:jc w:val="center"/>
              <w:rPr>
                <w:sz w:val="24"/>
              </w:rPr>
            </w:pPr>
            <w:r>
              <w:rPr>
                <w:color w:val="363636"/>
                <w:sz w:val="24"/>
              </w:rPr>
              <w:t>tabla de Microsoft Office Excel</w:t>
            </w:r>
          </w:p>
        </w:tc>
        <w:tc>
          <w:tcPr>
            <w:tcW w:w="7467" w:type="dxa"/>
          </w:tcPr>
          <w:p w:rsidR="00B11E2E" w:rsidRDefault="00B11E2E" w:rsidP="004A25A1">
            <w:pPr>
              <w:pStyle w:val="TableParagraph"/>
              <w:spacing w:before="12" w:line="237" w:lineRule="auto"/>
              <w:ind w:left="709" w:right="753"/>
              <w:jc w:val="center"/>
              <w:rPr>
                <w:sz w:val="24"/>
              </w:rPr>
            </w:pPr>
            <w:r>
              <w:rPr>
                <w:color w:val="363636"/>
                <w:sz w:val="24"/>
              </w:rPr>
              <w:t>Presione Ctrl+Inicio para seleccionar la primera celda de una hoja de cálculo o de una lista de Excel.</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56928" behindDoc="0" locked="0" layoutInCell="1" allowOverlap="1" wp14:anchorId="541E179B" wp14:editId="217C8840">
                <wp:simplePos x="0" y="0"/>
                <wp:positionH relativeFrom="page">
                  <wp:posOffset>6577330</wp:posOffset>
                </wp:positionH>
                <wp:positionV relativeFrom="page">
                  <wp:posOffset>9660255</wp:posOffset>
                </wp:positionV>
                <wp:extent cx="527050" cy="412750"/>
                <wp:effectExtent l="0" t="0" r="0" b="0"/>
                <wp:wrapNone/>
                <wp:docPr id="1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5BB90" id="Rectangle 53" o:spid="_x0000_s1026" style="position:absolute;margin-left:517.9pt;margin-top:760.65pt;width:41.5pt;height:32.5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313"/>
        <w:gridCol w:w="7467"/>
      </w:tblGrid>
      <w:tr w:rsidR="00B11E2E" w:rsidTr="004A25A1">
        <w:trPr>
          <w:trHeight w:val="296"/>
        </w:trPr>
        <w:tc>
          <w:tcPr>
            <w:tcW w:w="3313" w:type="dxa"/>
          </w:tcPr>
          <w:p w:rsidR="00B11E2E" w:rsidRDefault="00B11E2E" w:rsidP="004A25A1">
            <w:pPr>
              <w:pStyle w:val="TableParagraph"/>
              <w:spacing w:line="240" w:lineRule="exact"/>
              <w:ind w:left="709"/>
              <w:jc w:val="center"/>
              <w:rPr>
                <w:b/>
                <w:sz w:val="24"/>
              </w:rPr>
            </w:pPr>
            <w:r>
              <w:rPr>
                <w:b/>
                <w:color w:val="363636"/>
                <w:sz w:val="24"/>
              </w:rPr>
              <w:lastRenderedPageBreak/>
              <w:t>Para seleccionar</w:t>
            </w:r>
          </w:p>
        </w:tc>
        <w:tc>
          <w:tcPr>
            <w:tcW w:w="7467" w:type="dxa"/>
          </w:tcPr>
          <w:p w:rsidR="00B11E2E" w:rsidRDefault="00B11E2E" w:rsidP="004A25A1">
            <w:pPr>
              <w:pStyle w:val="TableParagraph"/>
              <w:spacing w:line="240" w:lineRule="exact"/>
              <w:ind w:left="709"/>
              <w:jc w:val="center"/>
              <w:rPr>
                <w:b/>
                <w:sz w:val="24"/>
              </w:rPr>
            </w:pPr>
            <w:r>
              <w:rPr>
                <w:b/>
                <w:color w:val="363636"/>
                <w:sz w:val="24"/>
              </w:rPr>
              <w:t>Realice este procedimiento</w:t>
            </w:r>
          </w:p>
        </w:tc>
      </w:tr>
      <w:tr w:rsidR="00B11E2E" w:rsidTr="004A25A1">
        <w:trPr>
          <w:trHeight w:val="645"/>
        </w:trPr>
        <w:tc>
          <w:tcPr>
            <w:tcW w:w="3313" w:type="dxa"/>
          </w:tcPr>
          <w:p w:rsidR="00B11E2E" w:rsidRDefault="00B11E2E" w:rsidP="004A25A1">
            <w:pPr>
              <w:pStyle w:val="TableParagraph"/>
              <w:ind w:left="709"/>
              <w:jc w:val="center"/>
              <w:rPr>
                <w:rFonts w:ascii="Times New Roman"/>
              </w:rPr>
            </w:pPr>
          </w:p>
        </w:tc>
        <w:tc>
          <w:tcPr>
            <w:tcW w:w="7467" w:type="dxa"/>
          </w:tcPr>
          <w:p w:rsidR="00B11E2E" w:rsidRDefault="00B11E2E" w:rsidP="004A25A1">
            <w:pPr>
              <w:pStyle w:val="TableParagraph"/>
              <w:spacing w:before="3"/>
              <w:ind w:left="709" w:right="223"/>
              <w:jc w:val="center"/>
              <w:rPr>
                <w:sz w:val="24"/>
              </w:rPr>
            </w:pPr>
            <w:r>
              <w:rPr>
                <w:color w:val="363636"/>
                <w:sz w:val="24"/>
              </w:rPr>
              <w:t>Presione Ctrl+Fin para seleccionar la última celda de una hoja de cálculo o de una lista de Excel que contenga datos o formato.</w:t>
            </w:r>
          </w:p>
        </w:tc>
      </w:tr>
      <w:tr w:rsidR="00B11E2E" w:rsidTr="004A25A1">
        <w:trPr>
          <w:trHeight w:val="938"/>
        </w:trPr>
        <w:tc>
          <w:tcPr>
            <w:tcW w:w="3313" w:type="dxa"/>
          </w:tcPr>
          <w:p w:rsidR="00B11E2E" w:rsidRDefault="00B11E2E" w:rsidP="004A25A1">
            <w:pPr>
              <w:pStyle w:val="TableParagraph"/>
              <w:spacing w:before="3"/>
              <w:ind w:left="709" w:right="28"/>
              <w:jc w:val="center"/>
              <w:rPr>
                <w:sz w:val="24"/>
              </w:rPr>
            </w:pPr>
            <w:r>
              <w:rPr>
                <w:color w:val="363636"/>
                <w:sz w:val="24"/>
              </w:rPr>
              <w:t>Celdas hasta la última celda utilizada de la hoja de cálculo (esquina inferior derecha)</w:t>
            </w:r>
          </w:p>
        </w:tc>
        <w:tc>
          <w:tcPr>
            <w:tcW w:w="7467" w:type="dxa"/>
          </w:tcPr>
          <w:p w:rsidR="00B11E2E" w:rsidRDefault="00B11E2E" w:rsidP="004A25A1">
            <w:pPr>
              <w:pStyle w:val="TableParagraph"/>
              <w:spacing w:before="3"/>
              <w:ind w:left="709" w:right="199"/>
              <w:jc w:val="center"/>
              <w:rPr>
                <w:sz w:val="24"/>
              </w:rPr>
            </w:pPr>
            <w:r>
              <w:rPr>
                <w:color w:val="363636"/>
                <w:sz w:val="24"/>
              </w:rPr>
              <w:t>Seleccione la primera celda y, después, presione Ctrl+Mayús+Fin para extender la selección de celdas hasta la última celda usada en la hoja de cálculo (vértice inferior derecho).</w:t>
            </w:r>
          </w:p>
        </w:tc>
      </w:tr>
      <w:tr w:rsidR="00B11E2E" w:rsidTr="004A25A1">
        <w:trPr>
          <w:trHeight w:val="645"/>
        </w:trPr>
        <w:tc>
          <w:tcPr>
            <w:tcW w:w="3313" w:type="dxa"/>
          </w:tcPr>
          <w:p w:rsidR="00B11E2E" w:rsidRDefault="00B11E2E" w:rsidP="004A25A1">
            <w:pPr>
              <w:pStyle w:val="TableParagraph"/>
              <w:spacing w:before="3"/>
              <w:ind w:left="709"/>
              <w:jc w:val="center"/>
              <w:rPr>
                <w:sz w:val="24"/>
              </w:rPr>
            </w:pPr>
            <w:r>
              <w:rPr>
                <w:color w:val="363636"/>
                <w:sz w:val="24"/>
              </w:rPr>
              <w:t>Celdas hasta el comienzo de la hoja de cálculo</w:t>
            </w:r>
          </w:p>
        </w:tc>
        <w:tc>
          <w:tcPr>
            <w:tcW w:w="7467" w:type="dxa"/>
          </w:tcPr>
          <w:p w:rsidR="00B11E2E" w:rsidRDefault="00B11E2E" w:rsidP="004A25A1">
            <w:pPr>
              <w:pStyle w:val="TableParagraph"/>
              <w:spacing w:before="3"/>
              <w:ind w:left="709"/>
              <w:jc w:val="center"/>
              <w:rPr>
                <w:sz w:val="24"/>
              </w:rPr>
            </w:pPr>
            <w:r>
              <w:rPr>
                <w:color w:val="363636"/>
                <w:sz w:val="24"/>
              </w:rPr>
              <w:t>Seleccione la primera celda y, después, presione Ctrl+Mayús+Inicio para extender la selección de celdas hasta el comienzo de la hoja de cálculo.</w:t>
            </w:r>
          </w:p>
        </w:tc>
      </w:tr>
      <w:tr w:rsidR="00B11E2E" w:rsidTr="004A25A1">
        <w:trPr>
          <w:trHeight w:val="882"/>
        </w:trPr>
        <w:tc>
          <w:tcPr>
            <w:tcW w:w="3313" w:type="dxa"/>
          </w:tcPr>
          <w:p w:rsidR="00B11E2E" w:rsidRDefault="00B11E2E" w:rsidP="004A25A1">
            <w:pPr>
              <w:pStyle w:val="TableParagraph"/>
              <w:spacing w:before="149"/>
              <w:ind w:left="709"/>
              <w:jc w:val="center"/>
              <w:rPr>
                <w:sz w:val="24"/>
              </w:rPr>
            </w:pPr>
            <w:r>
              <w:rPr>
                <w:color w:val="363636"/>
                <w:sz w:val="24"/>
              </w:rPr>
              <w:t>Más o menos celdas que la selección activa</w:t>
            </w:r>
          </w:p>
        </w:tc>
        <w:tc>
          <w:tcPr>
            <w:tcW w:w="7467" w:type="dxa"/>
          </w:tcPr>
          <w:p w:rsidR="00B11E2E" w:rsidRDefault="00B11E2E" w:rsidP="004A25A1">
            <w:pPr>
              <w:pStyle w:val="TableParagraph"/>
              <w:spacing w:before="3" w:line="290" w:lineRule="atLeast"/>
              <w:ind w:left="709" w:right="200"/>
              <w:jc w:val="center"/>
              <w:rPr>
                <w:sz w:val="24"/>
              </w:rPr>
            </w:pPr>
            <w:r>
              <w:rPr>
                <w:color w:val="363636"/>
                <w:sz w:val="24"/>
              </w:rPr>
              <w:t>Mantenga presionada la tecla Mayús mientras hace clic en la última celda que desee incluir en la nueva selección. El rango rectangular entre la</w:t>
            </w:r>
            <w:r>
              <w:rPr>
                <w:color w:val="363636"/>
                <w:spacing w:val="-35"/>
                <w:sz w:val="24"/>
              </w:rPr>
              <w:t xml:space="preserve"> </w:t>
            </w:r>
            <w:r>
              <w:rPr>
                <w:color w:val="363636"/>
                <w:sz w:val="24"/>
              </w:rPr>
              <w:t>celda activa y la celda en la que hace clic se convierte en la nueva</w:t>
            </w:r>
            <w:r>
              <w:rPr>
                <w:color w:val="363636"/>
                <w:spacing w:val="-16"/>
                <w:sz w:val="24"/>
              </w:rPr>
              <w:t xml:space="preserve"> </w:t>
            </w:r>
            <w:r>
              <w:rPr>
                <w:color w:val="363636"/>
                <w:sz w:val="24"/>
              </w:rPr>
              <w:t>selección.</w:t>
            </w:r>
          </w:p>
        </w:tc>
      </w:tr>
    </w:tbl>
    <w:p w:rsidR="00B11E2E" w:rsidRDefault="00B11E2E" w:rsidP="00B11E2E">
      <w:pPr>
        <w:pStyle w:val="Textoindependiente"/>
        <w:spacing w:before="3"/>
        <w:ind w:left="709"/>
        <w:jc w:val="center"/>
        <w:rPr>
          <w:b/>
          <w:sz w:val="22"/>
        </w:rPr>
      </w:pPr>
      <w:r>
        <w:rPr>
          <w:noProof/>
          <w:lang w:val="es-MX" w:eastAsia="es-MX"/>
        </w:rPr>
        <mc:AlternateContent>
          <mc:Choice Requires="wps">
            <w:drawing>
              <wp:anchor distT="0" distB="0" distL="114300" distR="114300" simplePos="0" relativeHeight="252157952" behindDoc="0" locked="0" layoutInCell="1" allowOverlap="1" wp14:anchorId="4183CB27" wp14:editId="78157114">
                <wp:simplePos x="0" y="0"/>
                <wp:positionH relativeFrom="page">
                  <wp:posOffset>6577330</wp:posOffset>
                </wp:positionH>
                <wp:positionV relativeFrom="page">
                  <wp:posOffset>9660255</wp:posOffset>
                </wp:positionV>
                <wp:extent cx="527050" cy="412750"/>
                <wp:effectExtent l="0" t="0" r="0" b="0"/>
                <wp:wrapNone/>
                <wp:docPr id="11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78D4" id="Rectangle 52" o:spid="_x0000_s1026" style="position:absolute;margin-left:517.9pt;margin-top:760.65pt;width:41.5pt;height:32.5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pStyle w:val="Textoindependiente"/>
        <w:spacing w:before="52"/>
        <w:ind w:left="709"/>
        <w:jc w:val="center"/>
      </w:pPr>
      <w:r>
        <w:rPr>
          <w:b/>
          <w:color w:val="363636"/>
        </w:rPr>
        <w:t xml:space="preserve">Sugerencia </w:t>
      </w:r>
      <w:r>
        <w:rPr>
          <w:color w:val="363636"/>
        </w:rPr>
        <w:t>Para cancelar una selección de celdas, haga clic en cualquier celda de la hoja.</w:t>
      </w:r>
    </w:p>
    <w:p w:rsidR="00B11E2E" w:rsidRDefault="00B11E2E" w:rsidP="00B11E2E">
      <w:pPr>
        <w:ind w:left="709"/>
        <w:jc w:val="center"/>
        <w:sectPr w:rsidR="00B11E2E" w:rsidSect="00B93CC3">
          <w:pgSz w:w="11910" w:h="16840"/>
          <w:pgMar w:top="800" w:right="144" w:bottom="1300" w:left="0" w:header="0" w:footer="1112" w:gutter="0"/>
          <w:cols w:space="720"/>
        </w:sectPr>
      </w:pPr>
    </w:p>
    <w:p w:rsidR="00B11E2E" w:rsidRDefault="00B11E2E" w:rsidP="00B11E2E">
      <w:pPr>
        <w:pStyle w:val="Ttulo7"/>
        <w:ind w:left="709"/>
        <w:jc w:val="center"/>
      </w:pPr>
      <w:r>
        <w:rPr>
          <w:color w:val="2D74B5"/>
        </w:rPr>
        <w:lastRenderedPageBreak/>
        <w:t>Ordenar datos con una lista personalizada</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879"/>
        <w:jc w:val="center"/>
      </w:pPr>
      <w:r>
        <w:rPr>
          <w:color w:val="363636"/>
        </w:rPr>
        <w:t>Con listas personalizadas integradas, puede ordenar datos por días de la semana o meses del año. O bien, cree sus propias listas personalizadas para ordenar por cualquier otra característica que no ordene bien alfabéticamente, como alto, medio y bajo, o S, M, L, XL.</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Con listas personalizadas podría ordenar esta hoja de cálculo por mes de entrega o por prioridad.</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835392" behindDoc="0" locked="0" layoutInCell="1" allowOverlap="1" wp14:anchorId="69A00B44" wp14:editId="3BDD2B69">
            <wp:simplePos x="0" y="0"/>
            <wp:positionH relativeFrom="page">
              <wp:posOffset>457200</wp:posOffset>
            </wp:positionH>
            <wp:positionV relativeFrom="paragraph">
              <wp:posOffset>179685</wp:posOffset>
            </wp:positionV>
            <wp:extent cx="3620110" cy="2257425"/>
            <wp:effectExtent l="0" t="0" r="0" b="0"/>
            <wp:wrapTopAndBottom/>
            <wp:docPr id="569" name="image220.jpeg" descr="Tabla de mu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20.jpeg"/>
                    <pic:cNvPicPr/>
                  </pic:nvPicPr>
                  <pic:blipFill>
                    <a:blip r:embed="rId438" cstate="print"/>
                    <a:stretch>
                      <a:fillRect/>
                    </a:stretch>
                  </pic:blipFill>
                  <pic:spPr>
                    <a:xfrm>
                      <a:off x="0" y="0"/>
                      <a:ext cx="3620110" cy="22574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tulo9"/>
        <w:ind w:left="709"/>
        <w:jc w:val="center"/>
      </w:pPr>
      <w:r>
        <w:t>Ordenar por días de la semana o meses del año con una lista personalizada integrada</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279"/>
        </w:numPr>
        <w:tabs>
          <w:tab w:val="left" w:pos="1441"/>
        </w:tabs>
        <w:ind w:left="709"/>
        <w:jc w:val="center"/>
        <w:rPr>
          <w:sz w:val="24"/>
        </w:rPr>
      </w:pPr>
      <w:r>
        <w:rPr>
          <w:color w:val="363636"/>
          <w:sz w:val="24"/>
        </w:rPr>
        <w:t>Seleccione las columnas que desea</w:t>
      </w:r>
      <w:r>
        <w:rPr>
          <w:color w:val="363636"/>
          <w:spacing w:val="-6"/>
          <w:sz w:val="24"/>
        </w:rPr>
        <w:t xml:space="preserve"> </w:t>
      </w:r>
      <w:r>
        <w:rPr>
          <w:color w:val="363636"/>
          <w:sz w:val="24"/>
        </w:rPr>
        <w:t>ordenar.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Para obtener los mejores resultados, las columnas deben tener encabezados.</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279"/>
        </w:numPr>
        <w:tabs>
          <w:tab w:val="left" w:pos="1441"/>
        </w:tabs>
        <w:ind w:left="709"/>
        <w:jc w:val="center"/>
        <w:rPr>
          <w:sz w:val="24"/>
        </w:rPr>
      </w:pPr>
      <w:r>
        <w:rPr>
          <w:color w:val="363636"/>
          <w:sz w:val="24"/>
        </w:rPr>
        <w:t xml:space="preserve">Haga clic en </w:t>
      </w:r>
      <w:r>
        <w:rPr>
          <w:b/>
          <w:color w:val="363636"/>
          <w:sz w:val="24"/>
        </w:rPr>
        <w:t xml:space="preserve">Datos </w:t>
      </w:r>
      <w:r>
        <w:rPr>
          <w:color w:val="363636"/>
          <w:sz w:val="24"/>
        </w:rPr>
        <w:t>&gt;</w:t>
      </w:r>
      <w:r>
        <w:rPr>
          <w:color w:val="363636"/>
          <w:spacing w:val="-1"/>
          <w:sz w:val="24"/>
        </w:rPr>
        <w:t xml:space="preserve"> </w:t>
      </w:r>
      <w:r>
        <w:rPr>
          <w:b/>
          <w:color w:val="363636"/>
          <w:sz w:val="24"/>
        </w:rPr>
        <w:t>Ordenar</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36416" behindDoc="0" locked="0" layoutInCell="1" allowOverlap="1" wp14:anchorId="2ED730B7" wp14:editId="1074A098">
            <wp:simplePos x="0" y="0"/>
            <wp:positionH relativeFrom="page">
              <wp:posOffset>914400</wp:posOffset>
            </wp:positionH>
            <wp:positionV relativeFrom="paragraph">
              <wp:posOffset>179391</wp:posOffset>
            </wp:positionV>
            <wp:extent cx="2115312" cy="1181100"/>
            <wp:effectExtent l="0" t="0" r="0" b="0"/>
            <wp:wrapTopAndBottom/>
            <wp:docPr id="571" name="image221.jpeg" descr="Botón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21.jpeg"/>
                    <pic:cNvPicPr/>
                  </pic:nvPicPr>
                  <pic:blipFill>
                    <a:blip r:embed="rId439" cstate="print"/>
                    <a:stretch>
                      <a:fillRect/>
                    </a:stretch>
                  </pic:blipFill>
                  <pic:spPr>
                    <a:xfrm>
                      <a:off x="0" y="0"/>
                      <a:ext cx="2115312" cy="11811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279"/>
        </w:numPr>
        <w:tabs>
          <w:tab w:val="left" w:pos="1441"/>
        </w:tabs>
        <w:ind w:left="709"/>
        <w:jc w:val="center"/>
        <w:rPr>
          <w:sz w:val="24"/>
        </w:rPr>
      </w:pPr>
      <w:r>
        <w:rPr>
          <w:color w:val="363636"/>
          <w:sz w:val="24"/>
        </w:rPr>
        <w:t xml:space="preserve">En </w:t>
      </w:r>
      <w:r>
        <w:rPr>
          <w:b/>
          <w:color w:val="363636"/>
          <w:sz w:val="24"/>
        </w:rPr>
        <w:t>Columna</w:t>
      </w:r>
      <w:r>
        <w:rPr>
          <w:color w:val="363636"/>
          <w:sz w:val="24"/>
        </w:rPr>
        <w:t xml:space="preserve">, en el cuadro </w:t>
      </w:r>
      <w:r>
        <w:rPr>
          <w:b/>
          <w:color w:val="363636"/>
          <w:sz w:val="24"/>
        </w:rPr>
        <w:t>Ordenar por</w:t>
      </w:r>
      <w:r>
        <w:rPr>
          <w:color w:val="363636"/>
          <w:sz w:val="24"/>
        </w:rPr>
        <w:t>, seleccione la columna que desea</w:t>
      </w:r>
      <w:r>
        <w:rPr>
          <w:color w:val="363636"/>
          <w:spacing w:val="-10"/>
          <w:sz w:val="24"/>
        </w:rPr>
        <w:t xml:space="preserve"> </w:t>
      </w:r>
      <w:r>
        <w:rPr>
          <w:color w:val="363636"/>
          <w:sz w:val="24"/>
        </w:rPr>
        <w:t>ordenar.</w:t>
      </w:r>
    </w:p>
    <w:p w:rsidR="00B11E2E" w:rsidRDefault="00B11E2E" w:rsidP="00B11E2E">
      <w:pPr>
        <w:pStyle w:val="Textoindependiente"/>
        <w:ind w:left="709"/>
        <w:jc w:val="center"/>
        <w:rPr>
          <w:sz w:val="23"/>
        </w:rPr>
      </w:pPr>
    </w:p>
    <w:p w:rsidR="00B11E2E" w:rsidRDefault="00B11E2E" w:rsidP="00B11E2E">
      <w:pPr>
        <w:pStyle w:val="Textoindependiente"/>
        <w:ind w:left="709" w:right="1000"/>
        <w:jc w:val="center"/>
      </w:pPr>
      <w:r>
        <w:rPr>
          <w:color w:val="363636"/>
        </w:rPr>
        <w:t xml:space="preserve">Por ejemplo, si desea volver a ordenar el ejemplo anterior por fecha de entrega, en </w:t>
      </w:r>
      <w:r>
        <w:rPr>
          <w:b/>
          <w:color w:val="363636"/>
        </w:rPr>
        <w:t>Ordenar por</w:t>
      </w:r>
      <w:r>
        <w:rPr>
          <w:color w:val="363636"/>
        </w:rPr>
        <w:t xml:space="preserve">, elija </w:t>
      </w:r>
      <w:r>
        <w:rPr>
          <w:b/>
          <w:color w:val="363636"/>
        </w:rPr>
        <w:t>entrega</w:t>
      </w:r>
      <w:r>
        <w:rPr>
          <w:color w:val="363636"/>
        </w:rPr>
        <w:t>.</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5419EF7" wp14:editId="217C48F7">
            <wp:extent cx="4285347" cy="1962150"/>
            <wp:effectExtent l="0" t="0" r="0" b="0"/>
            <wp:docPr id="573" name="image222.jpeg" descr="Ordenar por la columna de entr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22.jpeg"/>
                    <pic:cNvPicPr/>
                  </pic:nvPicPr>
                  <pic:blipFill>
                    <a:blip r:embed="rId440" cstate="print"/>
                    <a:stretch>
                      <a:fillRect/>
                    </a:stretch>
                  </pic:blipFill>
                  <pic:spPr>
                    <a:xfrm>
                      <a:off x="0" y="0"/>
                      <a:ext cx="4285347" cy="1962150"/>
                    </a:xfrm>
                    <a:prstGeom prst="rect">
                      <a:avLst/>
                    </a:prstGeom>
                  </pic:spPr>
                </pic:pic>
              </a:graphicData>
            </a:graphic>
          </wp:inline>
        </w:drawing>
      </w:r>
    </w:p>
    <w:p w:rsidR="00B11E2E" w:rsidRDefault="00B11E2E" w:rsidP="00B11E2E">
      <w:pPr>
        <w:pStyle w:val="Textoindependiente"/>
        <w:spacing w:before="5"/>
        <w:ind w:left="709"/>
        <w:jc w:val="center"/>
        <w:rPr>
          <w:sz w:val="18"/>
        </w:rPr>
      </w:pPr>
    </w:p>
    <w:p w:rsidR="00B11E2E" w:rsidRDefault="00B11E2E" w:rsidP="00B11E2E">
      <w:pPr>
        <w:pStyle w:val="Prrafodelista"/>
        <w:numPr>
          <w:ilvl w:val="0"/>
          <w:numId w:val="279"/>
        </w:numPr>
        <w:tabs>
          <w:tab w:val="left" w:pos="1441"/>
        </w:tabs>
        <w:spacing w:before="52"/>
        <w:ind w:left="709"/>
        <w:jc w:val="center"/>
        <w:rPr>
          <w:sz w:val="24"/>
        </w:rPr>
      </w:pPr>
      <w:r>
        <w:rPr>
          <w:color w:val="363636"/>
          <w:sz w:val="24"/>
        </w:rPr>
        <w:t xml:space="preserve">Debajo de </w:t>
      </w:r>
      <w:r>
        <w:rPr>
          <w:b/>
          <w:color w:val="363636"/>
          <w:sz w:val="24"/>
        </w:rPr>
        <w:t>Orden</w:t>
      </w:r>
      <w:r>
        <w:rPr>
          <w:color w:val="363636"/>
          <w:sz w:val="24"/>
        </w:rPr>
        <w:t xml:space="preserve">, seleccione </w:t>
      </w:r>
      <w:r>
        <w:rPr>
          <w:b/>
          <w:color w:val="363636"/>
          <w:sz w:val="24"/>
        </w:rPr>
        <w:t>Lista personalizada</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37440" behindDoc="0" locked="0" layoutInCell="1" allowOverlap="1" wp14:anchorId="38080066" wp14:editId="26042CA3">
            <wp:simplePos x="0" y="0"/>
            <wp:positionH relativeFrom="page">
              <wp:posOffset>914400</wp:posOffset>
            </wp:positionH>
            <wp:positionV relativeFrom="paragraph">
              <wp:posOffset>180025</wp:posOffset>
            </wp:positionV>
            <wp:extent cx="4288677" cy="1962150"/>
            <wp:effectExtent l="0" t="0" r="0" b="0"/>
            <wp:wrapTopAndBottom/>
            <wp:docPr id="575" name="image223.jpeg" descr="Cuadro de diálogo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23.jpeg"/>
                    <pic:cNvPicPr/>
                  </pic:nvPicPr>
                  <pic:blipFill>
                    <a:blip r:embed="rId441" cstate="print"/>
                    <a:stretch>
                      <a:fillRect/>
                    </a:stretch>
                  </pic:blipFill>
                  <pic:spPr>
                    <a:xfrm>
                      <a:off x="0" y="0"/>
                      <a:ext cx="4288677" cy="19621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279"/>
        </w:numPr>
        <w:tabs>
          <w:tab w:val="left" w:pos="1441"/>
        </w:tabs>
        <w:spacing w:before="1" w:line="292" w:lineRule="exact"/>
        <w:ind w:left="709"/>
        <w:jc w:val="center"/>
        <w:rPr>
          <w:sz w:val="24"/>
        </w:rPr>
      </w:pPr>
      <w:r>
        <w:rPr>
          <w:color w:val="363636"/>
          <w:sz w:val="24"/>
        </w:rPr>
        <w:t xml:space="preserve">En el cuadro </w:t>
      </w:r>
      <w:r>
        <w:rPr>
          <w:b/>
          <w:color w:val="363636"/>
          <w:sz w:val="24"/>
        </w:rPr>
        <w:t>Listas personalizadas</w:t>
      </w:r>
      <w:r>
        <w:rPr>
          <w:color w:val="363636"/>
          <w:sz w:val="24"/>
        </w:rPr>
        <w:t>, seleccione la lista que desea y, a continuación, haga clic</w:t>
      </w:r>
      <w:r>
        <w:rPr>
          <w:color w:val="363636"/>
          <w:spacing w:val="-18"/>
          <w:sz w:val="24"/>
        </w:rPr>
        <w:t xml:space="preserve"> </w:t>
      </w:r>
      <w:r>
        <w:rPr>
          <w:color w:val="363636"/>
          <w:sz w:val="24"/>
        </w:rPr>
        <w:t>en</w:t>
      </w:r>
    </w:p>
    <w:p w:rsidR="00B11E2E" w:rsidRDefault="00B11E2E" w:rsidP="00B11E2E">
      <w:pPr>
        <w:pStyle w:val="Textoindependiente"/>
        <w:spacing w:line="292" w:lineRule="exact"/>
        <w:ind w:left="709"/>
        <w:jc w:val="center"/>
      </w:pPr>
      <w:r>
        <w:rPr>
          <w:b/>
          <w:color w:val="363636"/>
        </w:rPr>
        <w:t xml:space="preserve">Aceptar </w:t>
      </w:r>
      <w:r>
        <w:rPr>
          <w:color w:val="363636"/>
        </w:rPr>
        <w:t>para ordenar la hoja de cálculo.</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38464" behindDoc="0" locked="0" layoutInCell="1" allowOverlap="1" wp14:anchorId="09312C0E" wp14:editId="3E73C976">
            <wp:simplePos x="0" y="0"/>
            <wp:positionH relativeFrom="page">
              <wp:posOffset>914400</wp:posOffset>
            </wp:positionH>
            <wp:positionV relativeFrom="paragraph">
              <wp:posOffset>179381</wp:posOffset>
            </wp:positionV>
            <wp:extent cx="4244639" cy="3215544"/>
            <wp:effectExtent l="0" t="0" r="0" b="0"/>
            <wp:wrapTopAndBottom/>
            <wp:docPr id="577" name="image224.jpeg" descr="Cuadro de diálogo Listas personaliz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24.jpeg"/>
                    <pic:cNvPicPr/>
                  </pic:nvPicPr>
                  <pic:blipFill>
                    <a:blip r:embed="rId442" cstate="print"/>
                    <a:stretch>
                      <a:fillRect/>
                    </a:stretch>
                  </pic:blipFill>
                  <pic:spPr>
                    <a:xfrm>
                      <a:off x="0" y="0"/>
                      <a:ext cx="4244639" cy="3215544"/>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Crear su propia lista personalizada</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278"/>
        </w:numPr>
        <w:tabs>
          <w:tab w:val="left" w:pos="1441"/>
        </w:tabs>
        <w:spacing w:before="1"/>
        <w:ind w:left="709" w:right="1001"/>
        <w:jc w:val="center"/>
        <w:rPr>
          <w:sz w:val="24"/>
        </w:rPr>
      </w:pPr>
      <w:r>
        <w:rPr>
          <w:color w:val="363636"/>
          <w:sz w:val="24"/>
        </w:rPr>
        <w:t>En una columna de una hoja de cálculo, escriba los valores por los que desea ordenar en el orden que los desee, de arriba a abajo. Por</w:t>
      </w:r>
      <w:r>
        <w:rPr>
          <w:color w:val="363636"/>
          <w:spacing w:val="-15"/>
          <w:sz w:val="24"/>
        </w:rPr>
        <w:t xml:space="preserve"> </w:t>
      </w:r>
      <w:r>
        <w:rPr>
          <w:color w:val="363636"/>
          <w:sz w:val="24"/>
        </w:rPr>
        <w:t>ejemplo:</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39488" behindDoc="0" locked="0" layoutInCell="1" allowOverlap="1" wp14:anchorId="7B048C6E" wp14:editId="788C4C9F">
            <wp:simplePos x="0" y="0"/>
            <wp:positionH relativeFrom="page">
              <wp:posOffset>914400</wp:posOffset>
            </wp:positionH>
            <wp:positionV relativeFrom="paragraph">
              <wp:posOffset>179902</wp:posOffset>
            </wp:positionV>
            <wp:extent cx="905256" cy="838200"/>
            <wp:effectExtent l="0" t="0" r="0" b="0"/>
            <wp:wrapTopAndBottom/>
            <wp:docPr id="579" name="image225.jpeg" descr="Ejemplo de lista persona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25.jpeg"/>
                    <pic:cNvPicPr/>
                  </pic:nvPicPr>
                  <pic:blipFill>
                    <a:blip r:embed="rId443" cstate="print"/>
                    <a:stretch>
                      <a:fillRect/>
                    </a:stretch>
                  </pic:blipFill>
                  <pic:spPr>
                    <a:xfrm>
                      <a:off x="0" y="0"/>
                      <a:ext cx="905256" cy="83820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278"/>
        </w:numPr>
        <w:tabs>
          <w:tab w:val="left" w:pos="1441"/>
        </w:tabs>
        <w:ind w:left="709"/>
        <w:jc w:val="center"/>
        <w:rPr>
          <w:sz w:val="24"/>
        </w:rPr>
      </w:pPr>
      <w:r>
        <w:rPr>
          <w:color w:val="363636"/>
          <w:sz w:val="24"/>
        </w:rPr>
        <w:t xml:space="preserve">Seleccione las celdas en esa lista y, después, haga clic en </w:t>
      </w:r>
      <w:r>
        <w:rPr>
          <w:b/>
          <w:color w:val="363636"/>
          <w:sz w:val="24"/>
        </w:rPr>
        <w:t xml:space="preserve">Archivo </w:t>
      </w:r>
      <w:r>
        <w:rPr>
          <w:color w:val="363636"/>
          <w:sz w:val="24"/>
        </w:rPr>
        <w:t xml:space="preserve">&gt; </w:t>
      </w:r>
      <w:r>
        <w:rPr>
          <w:b/>
          <w:color w:val="363636"/>
          <w:sz w:val="24"/>
        </w:rPr>
        <w:t xml:space="preserve">Opciones </w:t>
      </w:r>
      <w:r>
        <w:rPr>
          <w:color w:val="363636"/>
          <w:sz w:val="24"/>
        </w:rPr>
        <w:t>&gt;</w:t>
      </w:r>
      <w:r>
        <w:rPr>
          <w:color w:val="363636"/>
          <w:spacing w:val="-13"/>
          <w:sz w:val="24"/>
        </w:rPr>
        <w:t xml:space="preserve"> </w:t>
      </w:r>
      <w:r>
        <w:rPr>
          <w:b/>
          <w:color w:val="363636"/>
          <w:sz w:val="24"/>
        </w:rPr>
        <w:t>Avanzadas</w:t>
      </w:r>
      <w:r>
        <w:rPr>
          <w:color w:val="363636"/>
          <w:sz w:val="24"/>
        </w:rPr>
        <w:t>.</w:t>
      </w:r>
    </w:p>
    <w:p w:rsidR="00B11E2E" w:rsidRDefault="00B11E2E" w:rsidP="00B11E2E">
      <w:pPr>
        <w:pStyle w:val="Prrafodelista"/>
        <w:numPr>
          <w:ilvl w:val="0"/>
          <w:numId w:val="278"/>
        </w:numPr>
        <w:tabs>
          <w:tab w:val="left" w:pos="1441"/>
        </w:tabs>
        <w:spacing w:line="292" w:lineRule="exact"/>
        <w:ind w:left="709"/>
        <w:jc w:val="center"/>
        <w:rPr>
          <w:sz w:val="24"/>
        </w:rPr>
      </w:pPr>
      <w:r>
        <w:rPr>
          <w:color w:val="363636"/>
          <w:sz w:val="24"/>
        </w:rPr>
        <w:t xml:space="preserve">En </w:t>
      </w:r>
      <w:r>
        <w:rPr>
          <w:b/>
          <w:color w:val="363636"/>
          <w:sz w:val="24"/>
        </w:rPr>
        <w:t>General</w:t>
      </w:r>
      <w:r>
        <w:rPr>
          <w:color w:val="363636"/>
          <w:sz w:val="24"/>
        </w:rPr>
        <w:t xml:space="preserve">, haga clic en </w:t>
      </w:r>
      <w:r>
        <w:rPr>
          <w:b/>
          <w:color w:val="363636"/>
          <w:sz w:val="24"/>
        </w:rPr>
        <w:t>Modificar listas</w:t>
      </w:r>
      <w:r>
        <w:rPr>
          <w:b/>
          <w:color w:val="363636"/>
          <w:spacing w:val="-6"/>
          <w:sz w:val="24"/>
        </w:rPr>
        <w:t xml:space="preserve"> </w:t>
      </w:r>
      <w:r>
        <w:rPr>
          <w:b/>
          <w:color w:val="363636"/>
          <w:sz w:val="24"/>
        </w:rPr>
        <w:t>personalizadas</w:t>
      </w:r>
      <w:r>
        <w:rPr>
          <w:color w:val="363636"/>
          <w:sz w:val="24"/>
        </w:rPr>
        <w:t>.</w:t>
      </w:r>
    </w:p>
    <w:p w:rsidR="00B11E2E" w:rsidRDefault="00B11E2E" w:rsidP="00B11E2E">
      <w:pPr>
        <w:pStyle w:val="Prrafodelista"/>
        <w:numPr>
          <w:ilvl w:val="0"/>
          <w:numId w:val="278"/>
        </w:numPr>
        <w:tabs>
          <w:tab w:val="left" w:pos="1441"/>
        </w:tabs>
        <w:spacing w:line="292" w:lineRule="exact"/>
        <w:ind w:left="709"/>
        <w:jc w:val="center"/>
        <w:rPr>
          <w:sz w:val="24"/>
        </w:rPr>
      </w:pPr>
      <w:r>
        <w:rPr>
          <w:color w:val="363636"/>
          <w:sz w:val="24"/>
        </w:rPr>
        <w:t xml:space="preserve">En el cuadro </w:t>
      </w:r>
      <w:r>
        <w:rPr>
          <w:b/>
          <w:color w:val="363636"/>
          <w:sz w:val="24"/>
        </w:rPr>
        <w:t>Listas personalizadas</w:t>
      </w:r>
      <w:r>
        <w:rPr>
          <w:color w:val="363636"/>
          <w:sz w:val="24"/>
        </w:rPr>
        <w:t>, haga clic en</w:t>
      </w:r>
      <w:r>
        <w:rPr>
          <w:color w:val="363636"/>
          <w:spacing w:val="-2"/>
          <w:sz w:val="24"/>
        </w:rPr>
        <w:t xml:space="preserve"> </w:t>
      </w:r>
      <w:r>
        <w:rPr>
          <w:b/>
          <w:color w:val="363636"/>
          <w:sz w:val="24"/>
        </w:rPr>
        <w:t>Importar</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840512" behindDoc="0" locked="0" layoutInCell="1" allowOverlap="1" wp14:anchorId="396468EC" wp14:editId="5C19F4A2">
            <wp:simplePos x="0" y="0"/>
            <wp:positionH relativeFrom="page">
              <wp:posOffset>914400</wp:posOffset>
            </wp:positionH>
            <wp:positionV relativeFrom="paragraph">
              <wp:posOffset>178619</wp:posOffset>
            </wp:positionV>
            <wp:extent cx="4285503" cy="3248025"/>
            <wp:effectExtent l="0" t="0" r="0" b="0"/>
            <wp:wrapTopAndBottom/>
            <wp:docPr id="581" name="image226.jpeg" descr="Importar una lista persona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26.jpeg"/>
                    <pic:cNvPicPr/>
                  </pic:nvPicPr>
                  <pic:blipFill>
                    <a:blip r:embed="rId444" cstate="print"/>
                    <a:stretch>
                      <a:fillRect/>
                    </a:stretch>
                  </pic:blipFill>
                  <pic:spPr>
                    <a:xfrm>
                      <a:off x="0" y="0"/>
                      <a:ext cx="4285503" cy="324802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spacing w:line="237" w:lineRule="auto"/>
        <w:ind w:left="709" w:right="2043"/>
        <w:jc w:val="center"/>
        <w:rPr>
          <w:sz w:val="24"/>
        </w:rPr>
      </w:pPr>
      <w:r>
        <w:rPr>
          <w:b/>
          <w:color w:val="363636"/>
          <w:sz w:val="24"/>
        </w:rPr>
        <w:t xml:space="preserve">Sugerencia </w:t>
      </w:r>
      <w:r>
        <w:rPr>
          <w:color w:val="363636"/>
          <w:sz w:val="24"/>
        </w:rPr>
        <w:t xml:space="preserve">Para una lista breve, como alta, media y baja, puede resultar más rápido escribirla directamente en el cuadro </w:t>
      </w:r>
      <w:r>
        <w:rPr>
          <w:b/>
          <w:color w:val="363636"/>
          <w:sz w:val="24"/>
        </w:rPr>
        <w:t xml:space="preserve">Entradas de lista </w:t>
      </w:r>
      <w:r>
        <w:rPr>
          <w:color w:val="363636"/>
          <w:sz w:val="24"/>
        </w:rPr>
        <w:t xml:space="preserve">del cuadro </w:t>
      </w:r>
      <w:r>
        <w:rPr>
          <w:b/>
          <w:color w:val="363636"/>
          <w:sz w:val="24"/>
        </w:rPr>
        <w:t>Listas personalizadas</w:t>
      </w:r>
      <w:r>
        <w:rPr>
          <w:color w:val="363636"/>
          <w:sz w:val="24"/>
        </w:rPr>
        <w:t>.</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Ordenar los datos de una tabla o un rango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6"/>
        <w:jc w:val="center"/>
      </w:pPr>
      <w:r>
        <w:rPr>
          <w:color w:val="363636"/>
        </w:rPr>
        <w:t>Ordenar los datos es una parte integral del análisis de datos. Es posible que desee organizar una lista de nombres en orden alfabético, compilar una lista de niveles de inventario de productos de mayor a menor u ordenar filas por colores o iconos. Ordenar los datos rápidamente le ayuda a visualizarlos y comprenderlos mejor, organizar y buscar los datos que desea y finalmente tomar decisiones más eficaces.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7"/>
        <w:jc w:val="center"/>
      </w:pPr>
      <w:r>
        <w:rPr>
          <w:b/>
          <w:color w:val="363636"/>
        </w:rPr>
        <w:t>Nota</w:t>
      </w:r>
      <w:r>
        <w:rPr>
          <w:b/>
          <w:color w:val="363636"/>
          <w:spacing w:val="-1"/>
        </w:rPr>
        <w:t xml:space="preserve"> </w:t>
      </w:r>
      <w:r>
        <w:rPr>
          <w:color w:val="363636"/>
        </w:rPr>
        <w:t>Para</w:t>
      </w:r>
      <w:r>
        <w:rPr>
          <w:color w:val="363636"/>
          <w:spacing w:val="-9"/>
        </w:rPr>
        <w:t xml:space="preserve"> </w:t>
      </w:r>
      <w:r>
        <w:rPr>
          <w:color w:val="363636"/>
        </w:rPr>
        <w:t>encontrar</w:t>
      </w:r>
      <w:r>
        <w:rPr>
          <w:color w:val="363636"/>
          <w:spacing w:val="-7"/>
        </w:rPr>
        <w:t xml:space="preserve"> </w:t>
      </w:r>
      <w:r>
        <w:rPr>
          <w:color w:val="363636"/>
        </w:rPr>
        <w:t>los</w:t>
      </w:r>
      <w:r>
        <w:rPr>
          <w:color w:val="363636"/>
          <w:spacing w:val="-10"/>
        </w:rPr>
        <w:t xml:space="preserve"> </w:t>
      </w:r>
      <w:r>
        <w:rPr>
          <w:color w:val="363636"/>
        </w:rPr>
        <w:t>valores</w:t>
      </w:r>
      <w:r>
        <w:rPr>
          <w:color w:val="363636"/>
          <w:spacing w:val="-7"/>
        </w:rPr>
        <w:t xml:space="preserve"> </w:t>
      </w:r>
      <w:r>
        <w:rPr>
          <w:color w:val="363636"/>
        </w:rPr>
        <w:t>superiores</w:t>
      </w:r>
      <w:r>
        <w:rPr>
          <w:color w:val="363636"/>
          <w:spacing w:val="-10"/>
        </w:rPr>
        <w:t xml:space="preserve"> </w:t>
      </w:r>
      <w:r>
        <w:rPr>
          <w:color w:val="363636"/>
        </w:rPr>
        <w:t>o</w:t>
      </w:r>
      <w:r>
        <w:rPr>
          <w:color w:val="363636"/>
          <w:spacing w:val="-8"/>
        </w:rPr>
        <w:t xml:space="preserve"> </w:t>
      </w:r>
      <w:r>
        <w:rPr>
          <w:color w:val="363636"/>
        </w:rPr>
        <w:t>inferiores</w:t>
      </w:r>
      <w:r>
        <w:rPr>
          <w:color w:val="363636"/>
          <w:spacing w:val="-8"/>
        </w:rPr>
        <w:t xml:space="preserve"> </w:t>
      </w:r>
      <w:r>
        <w:rPr>
          <w:color w:val="363636"/>
        </w:rPr>
        <w:t>de</w:t>
      </w:r>
      <w:r>
        <w:rPr>
          <w:color w:val="363636"/>
          <w:spacing w:val="-9"/>
        </w:rPr>
        <w:t xml:space="preserve"> </w:t>
      </w:r>
      <w:r>
        <w:rPr>
          <w:color w:val="363636"/>
        </w:rPr>
        <w:t>un</w:t>
      </w:r>
      <w:r>
        <w:rPr>
          <w:color w:val="363636"/>
          <w:spacing w:val="-9"/>
        </w:rPr>
        <w:t xml:space="preserve"> </w:t>
      </w:r>
      <w:r>
        <w:rPr>
          <w:color w:val="363636"/>
        </w:rPr>
        <w:t>rango</w:t>
      </w:r>
      <w:r>
        <w:rPr>
          <w:color w:val="363636"/>
          <w:spacing w:val="-10"/>
        </w:rPr>
        <w:t xml:space="preserve"> </w:t>
      </w:r>
      <w:r>
        <w:rPr>
          <w:color w:val="363636"/>
        </w:rPr>
        <w:t>de</w:t>
      </w:r>
      <w:r>
        <w:rPr>
          <w:color w:val="363636"/>
          <w:spacing w:val="-7"/>
        </w:rPr>
        <w:t xml:space="preserve"> </w:t>
      </w:r>
      <w:r>
        <w:rPr>
          <w:color w:val="363636"/>
        </w:rPr>
        <w:t>celdas</w:t>
      </w:r>
      <w:r>
        <w:rPr>
          <w:color w:val="363636"/>
          <w:spacing w:val="-8"/>
        </w:rPr>
        <w:t xml:space="preserve"> </w:t>
      </w:r>
      <w:r>
        <w:rPr>
          <w:color w:val="363636"/>
        </w:rPr>
        <w:t>o</w:t>
      </w:r>
      <w:r>
        <w:rPr>
          <w:color w:val="363636"/>
          <w:spacing w:val="-8"/>
        </w:rPr>
        <w:t xml:space="preserve"> </w:t>
      </w:r>
      <w:r>
        <w:rPr>
          <w:color w:val="363636"/>
        </w:rPr>
        <w:t>tabla,</w:t>
      </w:r>
      <w:r>
        <w:rPr>
          <w:color w:val="363636"/>
          <w:spacing w:val="-7"/>
        </w:rPr>
        <w:t xml:space="preserve"> </w:t>
      </w:r>
      <w:r>
        <w:rPr>
          <w:color w:val="363636"/>
        </w:rPr>
        <w:t>como</w:t>
      </w:r>
      <w:r>
        <w:rPr>
          <w:color w:val="363636"/>
          <w:spacing w:val="-7"/>
        </w:rPr>
        <w:t xml:space="preserve"> </w:t>
      </w:r>
      <w:r>
        <w:rPr>
          <w:color w:val="363636"/>
        </w:rPr>
        <w:t>las</w:t>
      </w:r>
      <w:r>
        <w:rPr>
          <w:color w:val="363636"/>
          <w:spacing w:val="-8"/>
        </w:rPr>
        <w:t xml:space="preserve"> </w:t>
      </w:r>
      <w:r>
        <w:rPr>
          <w:color w:val="363636"/>
        </w:rPr>
        <w:t>10</w:t>
      </w:r>
      <w:r>
        <w:rPr>
          <w:color w:val="363636"/>
          <w:spacing w:val="-9"/>
        </w:rPr>
        <w:t xml:space="preserve"> </w:t>
      </w:r>
      <w:r>
        <w:rPr>
          <w:color w:val="363636"/>
        </w:rPr>
        <w:t>notas</w:t>
      </w:r>
      <w:r>
        <w:rPr>
          <w:color w:val="363636"/>
          <w:spacing w:val="-8"/>
        </w:rPr>
        <w:t xml:space="preserve"> </w:t>
      </w:r>
      <w:r>
        <w:rPr>
          <w:color w:val="363636"/>
        </w:rPr>
        <w:t>más altas o los 5 importes de ventas más bajos, use el filtro automático o el formato</w:t>
      </w:r>
      <w:r>
        <w:rPr>
          <w:color w:val="363636"/>
          <w:spacing w:val="-19"/>
        </w:rPr>
        <w:t xml:space="preserve"> </w:t>
      </w:r>
      <w:r>
        <w:rPr>
          <w:color w:val="363636"/>
        </w:rPr>
        <w:t>condicional.</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4"/>
        <w:jc w:val="center"/>
      </w:pPr>
      <w:r>
        <w:rPr>
          <w:color w:val="363636"/>
        </w:rPr>
        <w:t>Para</w:t>
      </w:r>
      <w:r>
        <w:rPr>
          <w:color w:val="363636"/>
          <w:spacing w:val="-14"/>
        </w:rPr>
        <w:t xml:space="preserve"> </w:t>
      </w:r>
      <w:r>
        <w:rPr>
          <w:color w:val="363636"/>
        </w:rPr>
        <w:t>obtener</w:t>
      </w:r>
      <w:r>
        <w:rPr>
          <w:color w:val="363636"/>
          <w:spacing w:val="-11"/>
        </w:rPr>
        <w:t xml:space="preserve"> </w:t>
      </w:r>
      <w:r>
        <w:rPr>
          <w:color w:val="363636"/>
        </w:rPr>
        <w:t>más</w:t>
      </w:r>
      <w:r>
        <w:rPr>
          <w:color w:val="363636"/>
          <w:spacing w:val="-12"/>
        </w:rPr>
        <w:t xml:space="preserve"> </w:t>
      </w:r>
      <w:r>
        <w:rPr>
          <w:color w:val="363636"/>
        </w:rPr>
        <w:t>información,</w:t>
      </w:r>
      <w:r>
        <w:rPr>
          <w:color w:val="363636"/>
          <w:spacing w:val="-11"/>
        </w:rPr>
        <w:t xml:space="preserve"> </w:t>
      </w:r>
      <w:r>
        <w:rPr>
          <w:color w:val="363636"/>
        </w:rPr>
        <w:t>vea</w:t>
      </w:r>
      <w:r>
        <w:rPr>
          <w:color w:val="363636"/>
          <w:spacing w:val="-9"/>
        </w:rPr>
        <w:t xml:space="preserve"> </w:t>
      </w:r>
      <w:hyperlink r:id="rId455">
        <w:r>
          <w:rPr>
            <w:color w:val="363636"/>
          </w:rPr>
          <w:t>Filtrar</w:t>
        </w:r>
        <w:r>
          <w:rPr>
            <w:color w:val="363636"/>
            <w:spacing w:val="-14"/>
          </w:rPr>
          <w:t xml:space="preserve"> </w:t>
        </w:r>
        <w:r>
          <w:rPr>
            <w:color w:val="363636"/>
          </w:rPr>
          <w:t>un</w:t>
        </w:r>
        <w:r>
          <w:rPr>
            <w:color w:val="363636"/>
            <w:spacing w:val="-12"/>
          </w:rPr>
          <w:t xml:space="preserve"> </w:t>
        </w:r>
        <w:r>
          <w:rPr>
            <w:color w:val="363636"/>
          </w:rPr>
          <w:t>rango</w:t>
        </w:r>
        <w:r>
          <w:rPr>
            <w:color w:val="363636"/>
            <w:spacing w:val="-11"/>
          </w:rPr>
          <w:t xml:space="preserve"> </w:t>
        </w:r>
        <w:r>
          <w:rPr>
            <w:color w:val="363636"/>
          </w:rPr>
          <w:t>de</w:t>
        </w:r>
        <w:r>
          <w:rPr>
            <w:color w:val="363636"/>
            <w:spacing w:val="-14"/>
          </w:rPr>
          <w:t xml:space="preserve"> </w:t>
        </w:r>
        <w:r>
          <w:rPr>
            <w:color w:val="363636"/>
          </w:rPr>
          <w:t>datos</w:t>
        </w:r>
      </w:hyperlink>
      <w:r>
        <w:rPr>
          <w:color w:val="363636"/>
        </w:rPr>
        <w:t>,</w:t>
      </w:r>
      <w:r>
        <w:rPr>
          <w:color w:val="363636"/>
          <w:spacing w:val="-11"/>
        </w:rPr>
        <w:t xml:space="preserve"> </w:t>
      </w:r>
      <w:hyperlink r:id="rId456">
        <w:r>
          <w:rPr>
            <w:color w:val="363636"/>
          </w:rPr>
          <w:t>Filtrar</w:t>
        </w:r>
        <w:r>
          <w:rPr>
            <w:color w:val="363636"/>
            <w:spacing w:val="-13"/>
          </w:rPr>
          <w:t xml:space="preserve"> </w:t>
        </w:r>
        <w:r>
          <w:rPr>
            <w:color w:val="363636"/>
          </w:rPr>
          <w:t>los</w:t>
        </w:r>
        <w:r>
          <w:rPr>
            <w:color w:val="363636"/>
            <w:spacing w:val="-14"/>
          </w:rPr>
          <w:t xml:space="preserve"> </w:t>
        </w:r>
        <w:r>
          <w:rPr>
            <w:color w:val="363636"/>
          </w:rPr>
          <w:t>datos</w:t>
        </w:r>
        <w:r>
          <w:rPr>
            <w:color w:val="363636"/>
            <w:spacing w:val="-11"/>
          </w:rPr>
          <w:t xml:space="preserve"> </w:t>
        </w:r>
        <w:r>
          <w:rPr>
            <w:color w:val="363636"/>
          </w:rPr>
          <w:t>en</w:t>
        </w:r>
        <w:r>
          <w:rPr>
            <w:color w:val="363636"/>
            <w:spacing w:val="-13"/>
          </w:rPr>
          <w:t xml:space="preserve"> </w:t>
        </w:r>
        <w:r>
          <w:rPr>
            <w:color w:val="363636"/>
          </w:rPr>
          <w:t>una</w:t>
        </w:r>
        <w:r>
          <w:rPr>
            <w:color w:val="363636"/>
            <w:spacing w:val="-14"/>
          </w:rPr>
          <w:t xml:space="preserve"> </w:t>
        </w:r>
        <w:r>
          <w:rPr>
            <w:color w:val="363636"/>
          </w:rPr>
          <w:t>tabla</w:t>
        </w:r>
        <w:r>
          <w:rPr>
            <w:color w:val="363636"/>
            <w:spacing w:val="-13"/>
          </w:rPr>
          <w:t xml:space="preserve"> </w:t>
        </w:r>
        <w:r>
          <w:rPr>
            <w:color w:val="363636"/>
          </w:rPr>
          <w:t>de</w:t>
        </w:r>
        <w:r>
          <w:rPr>
            <w:color w:val="363636"/>
            <w:spacing w:val="-10"/>
          </w:rPr>
          <w:t xml:space="preserve"> </w:t>
        </w:r>
        <w:r>
          <w:rPr>
            <w:color w:val="363636"/>
          </w:rPr>
          <w:t>Excel</w:t>
        </w:r>
        <w:r>
          <w:rPr>
            <w:color w:val="363636"/>
            <w:spacing w:val="-12"/>
          </w:rPr>
          <w:t xml:space="preserve"> </w:t>
        </w:r>
      </w:hyperlink>
      <w:r>
        <w:rPr>
          <w:color w:val="363636"/>
        </w:rPr>
        <w:t>y</w:t>
      </w:r>
      <w:r>
        <w:rPr>
          <w:color w:val="363636"/>
          <w:spacing w:val="-14"/>
        </w:rPr>
        <w:t xml:space="preserve"> </w:t>
      </w:r>
      <w:hyperlink r:id="rId457">
        <w:r>
          <w:rPr>
            <w:color w:val="363636"/>
          </w:rPr>
          <w:t>Agregar,</w:t>
        </w:r>
      </w:hyperlink>
      <w:r>
        <w:rPr>
          <w:color w:val="363636"/>
        </w:rPr>
        <w:t xml:space="preserve"> </w:t>
      </w:r>
      <w:hyperlink r:id="rId458">
        <w:r>
          <w:rPr>
            <w:color w:val="363636"/>
          </w:rPr>
          <w:t>cambiar, buscar y eliminar formatos</w:t>
        </w:r>
        <w:r>
          <w:rPr>
            <w:color w:val="363636"/>
            <w:spacing w:val="-4"/>
          </w:rPr>
          <w:t xml:space="preserve"> </w:t>
        </w:r>
        <w:r>
          <w:rPr>
            <w:color w:val="363636"/>
          </w:rPr>
          <w:t>condicionales</w:t>
        </w:r>
      </w:hyperlink>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ind w:left="709"/>
        <w:jc w:val="center"/>
      </w:pPr>
      <w:r>
        <w:t>¿Qué quiere hacer?</w:t>
      </w:r>
    </w:p>
    <w:p w:rsidR="00B11E2E" w:rsidRDefault="00B11E2E" w:rsidP="00B11E2E">
      <w:pPr>
        <w:pStyle w:val="Textoindependiente"/>
        <w:spacing w:before="10"/>
        <w:ind w:left="709"/>
        <w:jc w:val="center"/>
        <w:rPr>
          <w:sz w:val="22"/>
        </w:rPr>
      </w:pPr>
    </w:p>
    <w:p w:rsidR="00B11E2E" w:rsidRDefault="00B11E2E" w:rsidP="00B11E2E">
      <w:pPr>
        <w:pStyle w:val="Ttulo9"/>
        <w:spacing w:line="468" w:lineRule="auto"/>
        <w:ind w:left="709" w:right="5450"/>
        <w:jc w:val="center"/>
      </w:pPr>
      <w:hyperlink r:id="rId459" w:anchor="__toc246836969">
        <w:r>
          <w:rPr>
            <w:color w:val="363636"/>
          </w:rPr>
          <w:t>Obtenga más información acerca de la ordenación</w:t>
        </w:r>
      </w:hyperlink>
      <w:r>
        <w:rPr>
          <w:color w:val="363636"/>
        </w:rPr>
        <w:t xml:space="preserve"> </w:t>
      </w:r>
      <w:hyperlink r:id="rId460" w:anchor="__toc246836970">
        <w:r>
          <w:rPr>
            <w:color w:val="363636"/>
          </w:rPr>
          <w:t>Ordenar texto</w:t>
        </w:r>
      </w:hyperlink>
    </w:p>
    <w:p w:rsidR="00B11E2E" w:rsidRDefault="00B11E2E" w:rsidP="00B11E2E">
      <w:pPr>
        <w:spacing w:before="2" w:line="470" w:lineRule="auto"/>
        <w:ind w:left="709" w:right="8131"/>
        <w:jc w:val="center"/>
        <w:rPr>
          <w:b/>
          <w:sz w:val="24"/>
        </w:rPr>
      </w:pPr>
      <w:hyperlink r:id="rId461" w:anchor="__toc246836971">
        <w:r>
          <w:rPr>
            <w:b/>
            <w:color w:val="363636"/>
            <w:sz w:val="24"/>
          </w:rPr>
          <w:t>Ordenar números</w:t>
        </w:r>
      </w:hyperlink>
      <w:r>
        <w:rPr>
          <w:b/>
          <w:color w:val="363636"/>
          <w:sz w:val="24"/>
        </w:rPr>
        <w:t xml:space="preserve"> </w:t>
      </w:r>
      <w:hyperlink r:id="rId462" w:anchor="__toc246836972">
        <w:r>
          <w:rPr>
            <w:b/>
            <w:color w:val="363636"/>
            <w:sz w:val="24"/>
          </w:rPr>
          <w:t>Ordenar fechas u horas</w:t>
        </w:r>
      </w:hyperlink>
    </w:p>
    <w:p w:rsidR="00B11E2E" w:rsidRDefault="00B11E2E" w:rsidP="00B11E2E">
      <w:pPr>
        <w:spacing w:line="468" w:lineRule="auto"/>
        <w:ind w:left="709" w:right="5361"/>
        <w:jc w:val="center"/>
        <w:rPr>
          <w:b/>
          <w:sz w:val="24"/>
        </w:rPr>
      </w:pPr>
      <w:hyperlink r:id="rId463" w:anchor="__toc246836973">
        <w:r>
          <w:rPr>
            <w:b/>
            <w:color w:val="363636"/>
            <w:sz w:val="24"/>
          </w:rPr>
          <w:t>Ordenar por color de celda, color de fuente o icono</w:t>
        </w:r>
      </w:hyperlink>
      <w:r>
        <w:rPr>
          <w:b/>
          <w:color w:val="363636"/>
          <w:sz w:val="24"/>
        </w:rPr>
        <w:t xml:space="preserve"> </w:t>
      </w:r>
      <w:hyperlink r:id="rId464" w:anchor="__toc246836974">
        <w:r>
          <w:rPr>
            <w:b/>
            <w:color w:val="363636"/>
            <w:sz w:val="24"/>
          </w:rPr>
          <w:t>Ordenar por una lista personalizada</w:t>
        </w:r>
      </w:hyperlink>
    </w:p>
    <w:p w:rsidR="00B11E2E" w:rsidRDefault="00B11E2E" w:rsidP="00B11E2E">
      <w:pPr>
        <w:spacing w:before="2"/>
        <w:ind w:left="709"/>
        <w:jc w:val="center"/>
        <w:rPr>
          <w:b/>
          <w:sz w:val="24"/>
        </w:rPr>
      </w:pPr>
      <w:hyperlink r:id="rId465" w:anchor="__toc246836975">
        <w:r>
          <w:rPr>
            <w:b/>
            <w:color w:val="363636"/>
            <w:sz w:val="24"/>
          </w:rPr>
          <w:t>Ordenar filas</w:t>
        </w:r>
      </w:hyperlink>
    </w:p>
    <w:p w:rsidR="00B11E2E" w:rsidRDefault="00B11E2E" w:rsidP="00B11E2E">
      <w:pPr>
        <w:pStyle w:val="Textoindependiente"/>
        <w:spacing w:before="11"/>
        <w:ind w:left="709"/>
        <w:jc w:val="center"/>
        <w:rPr>
          <w:b/>
          <w:sz w:val="22"/>
        </w:rPr>
      </w:pPr>
    </w:p>
    <w:p w:rsidR="00B11E2E" w:rsidRDefault="00B11E2E" w:rsidP="00B11E2E">
      <w:pPr>
        <w:spacing w:before="1" w:line="470" w:lineRule="auto"/>
        <w:ind w:left="709" w:right="5979"/>
        <w:jc w:val="center"/>
        <w:rPr>
          <w:b/>
          <w:sz w:val="24"/>
        </w:rPr>
      </w:pPr>
      <w:hyperlink r:id="rId466" w:anchor="__toc246836976">
        <w:r>
          <w:rPr>
            <w:b/>
            <w:color w:val="363636"/>
            <w:sz w:val="24"/>
          </w:rPr>
          <w:t>Ordenar por más de una columna o fila</w:t>
        </w:r>
      </w:hyperlink>
      <w:r>
        <w:rPr>
          <w:b/>
          <w:color w:val="363636"/>
          <w:sz w:val="24"/>
        </w:rPr>
        <w:t xml:space="preserve"> </w:t>
      </w:r>
      <w:hyperlink r:id="rId467" w:anchor="__toc246836977">
        <w:r>
          <w:rPr>
            <w:b/>
            <w:color w:val="363636"/>
            <w:sz w:val="24"/>
          </w:rPr>
          <w:t>Ordenar por un valor parcial de una columna</w:t>
        </w:r>
      </w:hyperlink>
    </w:p>
    <w:p w:rsidR="00B11E2E" w:rsidRDefault="00B11E2E" w:rsidP="00B11E2E">
      <w:pPr>
        <w:spacing w:line="470" w:lineRule="auto"/>
        <w:ind w:left="709" w:right="3741"/>
        <w:jc w:val="center"/>
        <w:rPr>
          <w:b/>
          <w:sz w:val="24"/>
        </w:rPr>
      </w:pPr>
      <w:hyperlink r:id="rId468" w:anchor="__toc246836978">
        <w:r>
          <w:rPr>
            <w:b/>
            <w:color w:val="363636"/>
            <w:sz w:val="24"/>
          </w:rPr>
          <w:t>Ordenar una columna en un rango de celdas sin afectar a las demás</w:t>
        </w:r>
      </w:hyperlink>
      <w:r>
        <w:rPr>
          <w:b/>
          <w:color w:val="363636"/>
          <w:sz w:val="24"/>
        </w:rPr>
        <w:t xml:space="preserve"> </w:t>
      </w:r>
      <w:hyperlink r:id="rId469" w:anchor="__toc246836979">
        <w:r>
          <w:rPr>
            <w:b/>
            <w:color w:val="363636"/>
            <w:sz w:val="24"/>
          </w:rPr>
          <w:t>Más información sobre los problemas generales con la ordenación</w:t>
        </w:r>
      </w:hyperlink>
    </w:p>
    <w:p w:rsidR="00B11E2E" w:rsidRDefault="00B11E2E" w:rsidP="00B11E2E">
      <w:pPr>
        <w:ind w:left="709"/>
        <w:jc w:val="center"/>
        <w:rPr>
          <w:b/>
          <w:sz w:val="24"/>
        </w:rPr>
      </w:pPr>
      <w:r>
        <w:rPr>
          <w:b/>
          <w:sz w:val="24"/>
        </w:rPr>
        <w:t>Obtenga más información acerca de la ordenación</w:t>
      </w:r>
    </w:p>
    <w:p w:rsidR="00B11E2E" w:rsidRDefault="00B11E2E" w:rsidP="00B11E2E">
      <w:pPr>
        <w:pStyle w:val="Textoindependiente"/>
        <w:spacing w:before="7"/>
        <w:ind w:left="709"/>
        <w:jc w:val="center"/>
        <w:rPr>
          <w:b/>
          <w:sz w:val="22"/>
        </w:rPr>
      </w:pPr>
    </w:p>
    <w:p w:rsidR="00B11E2E" w:rsidRDefault="00B11E2E" w:rsidP="00B11E2E">
      <w:pPr>
        <w:pStyle w:val="Textoindependiente"/>
        <w:ind w:left="709" w:right="716"/>
        <w:jc w:val="center"/>
      </w:pPr>
      <w:r>
        <w:rPr>
          <w:color w:val="363636"/>
        </w:rPr>
        <w:t>Puede ordenar los datos alfabéticamente (de la a A la Z o de la Z a la A), por números (mayor a menor o de menor</w:t>
      </w:r>
      <w:r>
        <w:rPr>
          <w:color w:val="363636"/>
          <w:spacing w:val="-3"/>
        </w:rPr>
        <w:t xml:space="preserve"> </w:t>
      </w:r>
      <w:r>
        <w:rPr>
          <w:color w:val="363636"/>
        </w:rPr>
        <w:t>a</w:t>
      </w:r>
      <w:r>
        <w:rPr>
          <w:color w:val="363636"/>
          <w:spacing w:val="-1"/>
        </w:rPr>
        <w:t xml:space="preserve"> </w:t>
      </w:r>
      <w:r>
        <w:rPr>
          <w:color w:val="363636"/>
        </w:rPr>
        <w:t>mayor)</w:t>
      </w:r>
      <w:r>
        <w:rPr>
          <w:color w:val="363636"/>
          <w:spacing w:val="-1"/>
        </w:rPr>
        <w:t xml:space="preserve"> </w:t>
      </w:r>
      <w:r>
        <w:rPr>
          <w:color w:val="363636"/>
        </w:rPr>
        <w:t>y</w:t>
      </w:r>
      <w:r>
        <w:rPr>
          <w:color w:val="363636"/>
          <w:spacing w:val="-4"/>
        </w:rPr>
        <w:t xml:space="preserve"> </w:t>
      </w:r>
      <w:r>
        <w:rPr>
          <w:color w:val="363636"/>
        </w:rPr>
        <w:t>por</w:t>
      </w:r>
      <w:r>
        <w:rPr>
          <w:color w:val="363636"/>
          <w:spacing w:val="-2"/>
        </w:rPr>
        <w:t xml:space="preserve"> </w:t>
      </w:r>
      <w:r>
        <w:rPr>
          <w:color w:val="363636"/>
        </w:rPr>
        <w:t>fecha</w:t>
      </w:r>
      <w:r>
        <w:rPr>
          <w:color w:val="363636"/>
          <w:spacing w:val="-1"/>
        </w:rPr>
        <w:t xml:space="preserve"> </w:t>
      </w:r>
      <w:r>
        <w:rPr>
          <w:color w:val="363636"/>
        </w:rPr>
        <w:t>y</w:t>
      </w:r>
      <w:r>
        <w:rPr>
          <w:color w:val="363636"/>
          <w:spacing w:val="-4"/>
        </w:rPr>
        <w:t xml:space="preserve"> </w:t>
      </w:r>
      <w:r>
        <w:rPr>
          <w:color w:val="363636"/>
        </w:rPr>
        <w:t>hora</w:t>
      </w:r>
      <w:r>
        <w:rPr>
          <w:color w:val="363636"/>
          <w:spacing w:val="-3"/>
        </w:rPr>
        <w:t xml:space="preserve"> </w:t>
      </w:r>
      <w:r>
        <w:rPr>
          <w:color w:val="363636"/>
        </w:rPr>
        <w:t>(de</w:t>
      </w:r>
      <w:r>
        <w:rPr>
          <w:color w:val="363636"/>
          <w:spacing w:val="-2"/>
        </w:rPr>
        <w:t xml:space="preserve"> </w:t>
      </w:r>
      <w:r>
        <w:rPr>
          <w:color w:val="363636"/>
        </w:rPr>
        <w:t>más</w:t>
      </w:r>
      <w:r>
        <w:rPr>
          <w:color w:val="363636"/>
          <w:spacing w:val="-1"/>
        </w:rPr>
        <w:t xml:space="preserve"> </w:t>
      </w:r>
      <w:r>
        <w:rPr>
          <w:color w:val="363636"/>
        </w:rPr>
        <w:t>antigua</w:t>
      </w:r>
      <w:r>
        <w:rPr>
          <w:color w:val="363636"/>
          <w:spacing w:val="-1"/>
        </w:rPr>
        <w:t xml:space="preserve"> </w:t>
      </w:r>
      <w:r>
        <w:rPr>
          <w:color w:val="363636"/>
        </w:rPr>
        <w:t>a</w:t>
      </w:r>
      <w:r>
        <w:rPr>
          <w:color w:val="363636"/>
          <w:spacing w:val="-3"/>
        </w:rPr>
        <w:t xml:space="preserve"> </w:t>
      </w:r>
      <w:r>
        <w:rPr>
          <w:color w:val="363636"/>
        </w:rPr>
        <w:t>más</w:t>
      </w:r>
      <w:r>
        <w:rPr>
          <w:color w:val="363636"/>
          <w:spacing w:val="5"/>
        </w:rPr>
        <w:t xml:space="preserve"> </w:t>
      </w:r>
      <w:r>
        <w:rPr>
          <w:color w:val="363636"/>
        </w:rPr>
        <w:t>reciente</w:t>
      </w:r>
      <w:r>
        <w:rPr>
          <w:color w:val="363636"/>
          <w:spacing w:val="-2"/>
        </w:rPr>
        <w:t xml:space="preserve"> </w:t>
      </w:r>
      <w:r>
        <w:rPr>
          <w:color w:val="363636"/>
        </w:rPr>
        <w:t>o</w:t>
      </w:r>
      <w:r>
        <w:rPr>
          <w:color w:val="363636"/>
          <w:spacing w:val="-2"/>
        </w:rPr>
        <w:t xml:space="preserve"> </w:t>
      </w:r>
      <w:r>
        <w:rPr>
          <w:color w:val="363636"/>
        </w:rPr>
        <w:t>de</w:t>
      </w:r>
      <w:r>
        <w:rPr>
          <w:color w:val="363636"/>
          <w:spacing w:val="-3"/>
        </w:rPr>
        <w:t xml:space="preserve"> </w:t>
      </w:r>
      <w:r>
        <w:rPr>
          <w:color w:val="363636"/>
        </w:rPr>
        <w:t>más</w:t>
      </w:r>
      <w:r>
        <w:rPr>
          <w:color w:val="363636"/>
          <w:spacing w:val="-1"/>
        </w:rPr>
        <w:t xml:space="preserve"> </w:t>
      </w:r>
      <w:r>
        <w:rPr>
          <w:color w:val="363636"/>
        </w:rPr>
        <w:t>reciente</w:t>
      </w:r>
      <w:r>
        <w:rPr>
          <w:color w:val="363636"/>
          <w:spacing w:val="-3"/>
        </w:rPr>
        <w:t xml:space="preserve"> </w:t>
      </w:r>
      <w:r>
        <w:rPr>
          <w:color w:val="363636"/>
        </w:rPr>
        <w:t>a</w:t>
      </w:r>
      <w:r>
        <w:rPr>
          <w:color w:val="363636"/>
          <w:spacing w:val="-2"/>
        </w:rPr>
        <w:t xml:space="preserve"> </w:t>
      </w:r>
      <w:r>
        <w:rPr>
          <w:color w:val="363636"/>
        </w:rPr>
        <w:t>más</w:t>
      </w:r>
      <w:r>
        <w:rPr>
          <w:color w:val="363636"/>
          <w:spacing w:val="-3"/>
        </w:rPr>
        <w:t xml:space="preserve"> </w:t>
      </w:r>
      <w:r>
        <w:rPr>
          <w:color w:val="363636"/>
        </w:rPr>
        <w:t>antigua)</w:t>
      </w:r>
      <w:r>
        <w:rPr>
          <w:color w:val="363636"/>
          <w:spacing w:val="-2"/>
        </w:rPr>
        <w:t xml:space="preserve"> </w:t>
      </w:r>
      <w:r>
        <w:rPr>
          <w:color w:val="363636"/>
        </w:rPr>
        <w:t>en</w:t>
      </w:r>
      <w:r>
        <w:rPr>
          <w:color w:val="363636"/>
          <w:spacing w:val="-2"/>
        </w:rPr>
        <w:t xml:space="preserve"> </w:t>
      </w:r>
      <w:r>
        <w:rPr>
          <w:color w:val="363636"/>
        </w:rPr>
        <w:t>una o</w:t>
      </w:r>
      <w:r>
        <w:rPr>
          <w:color w:val="363636"/>
          <w:spacing w:val="-3"/>
        </w:rPr>
        <w:t xml:space="preserve"> </w:t>
      </w:r>
      <w:r>
        <w:rPr>
          <w:color w:val="363636"/>
        </w:rPr>
        <w:t>más</w:t>
      </w:r>
      <w:r>
        <w:rPr>
          <w:color w:val="363636"/>
          <w:spacing w:val="-4"/>
        </w:rPr>
        <w:t xml:space="preserve"> </w:t>
      </w:r>
      <w:r>
        <w:rPr>
          <w:color w:val="363636"/>
        </w:rPr>
        <w:t>columnas.</w:t>
      </w:r>
      <w:r>
        <w:rPr>
          <w:color w:val="363636"/>
          <w:spacing w:val="-4"/>
        </w:rPr>
        <w:t xml:space="preserve"> </w:t>
      </w:r>
      <w:r>
        <w:rPr>
          <w:color w:val="363636"/>
        </w:rPr>
        <w:t>También</w:t>
      </w:r>
      <w:r>
        <w:rPr>
          <w:color w:val="363636"/>
          <w:spacing w:val="-3"/>
        </w:rPr>
        <w:t xml:space="preserve"> </w:t>
      </w:r>
      <w:r>
        <w:rPr>
          <w:color w:val="363636"/>
        </w:rPr>
        <w:t>puede</w:t>
      </w:r>
      <w:r>
        <w:rPr>
          <w:color w:val="363636"/>
          <w:spacing w:val="-6"/>
        </w:rPr>
        <w:t xml:space="preserve"> </w:t>
      </w:r>
      <w:r>
        <w:rPr>
          <w:color w:val="363636"/>
        </w:rPr>
        <w:t>ordenar</w:t>
      </w:r>
      <w:r>
        <w:rPr>
          <w:color w:val="363636"/>
          <w:spacing w:val="-6"/>
        </w:rPr>
        <w:t xml:space="preserve"> </w:t>
      </w:r>
      <w:r>
        <w:rPr>
          <w:color w:val="363636"/>
        </w:rPr>
        <w:t>por</w:t>
      </w:r>
      <w:r>
        <w:rPr>
          <w:color w:val="363636"/>
          <w:spacing w:val="-6"/>
        </w:rPr>
        <w:t xml:space="preserve"> </w:t>
      </w:r>
      <w:r>
        <w:rPr>
          <w:color w:val="363636"/>
        </w:rPr>
        <w:t>una</w:t>
      </w:r>
      <w:r>
        <w:rPr>
          <w:color w:val="363636"/>
          <w:spacing w:val="-5"/>
        </w:rPr>
        <w:t xml:space="preserve"> </w:t>
      </w:r>
      <w:r>
        <w:rPr>
          <w:color w:val="363636"/>
        </w:rPr>
        <w:t>lista</w:t>
      </w:r>
      <w:r>
        <w:rPr>
          <w:color w:val="363636"/>
          <w:spacing w:val="-4"/>
        </w:rPr>
        <w:t xml:space="preserve"> </w:t>
      </w:r>
      <w:r>
        <w:rPr>
          <w:color w:val="363636"/>
        </w:rPr>
        <w:t>personalizada</w:t>
      </w:r>
      <w:r>
        <w:rPr>
          <w:color w:val="363636"/>
          <w:spacing w:val="-4"/>
        </w:rPr>
        <w:t xml:space="preserve"> </w:t>
      </w:r>
      <w:r>
        <w:rPr>
          <w:color w:val="363636"/>
        </w:rPr>
        <w:t>(como</w:t>
      </w:r>
      <w:r>
        <w:rPr>
          <w:color w:val="363636"/>
          <w:spacing w:val="-3"/>
        </w:rPr>
        <w:t xml:space="preserve"> </w:t>
      </w:r>
      <w:r>
        <w:rPr>
          <w:color w:val="363636"/>
        </w:rPr>
        <w:t>Grande,</w:t>
      </w:r>
      <w:r>
        <w:rPr>
          <w:color w:val="363636"/>
          <w:spacing w:val="-3"/>
        </w:rPr>
        <w:t xml:space="preserve"> </w:t>
      </w:r>
      <w:r>
        <w:rPr>
          <w:color w:val="363636"/>
        </w:rPr>
        <w:t>Mediano</w:t>
      </w:r>
      <w:r>
        <w:rPr>
          <w:color w:val="363636"/>
          <w:spacing w:val="-3"/>
        </w:rPr>
        <w:t xml:space="preserve"> </w:t>
      </w:r>
      <w:r>
        <w:rPr>
          <w:color w:val="363636"/>
        </w:rPr>
        <w:t>y</w:t>
      </w:r>
      <w:r>
        <w:rPr>
          <w:color w:val="363636"/>
          <w:spacing w:val="-4"/>
        </w:rPr>
        <w:t xml:space="preserve"> </w:t>
      </w:r>
      <w:r>
        <w:rPr>
          <w:color w:val="363636"/>
        </w:rPr>
        <w:t>Pequeño)</w:t>
      </w:r>
      <w:r>
        <w:rPr>
          <w:color w:val="363636"/>
          <w:spacing w:val="-7"/>
        </w:rPr>
        <w:t xml:space="preserve"> </w:t>
      </w:r>
      <w:r>
        <w:rPr>
          <w:color w:val="363636"/>
        </w:rPr>
        <w:t>o por</w:t>
      </w:r>
      <w:r>
        <w:rPr>
          <w:color w:val="363636"/>
          <w:spacing w:val="-6"/>
        </w:rPr>
        <w:t xml:space="preserve"> </w:t>
      </w:r>
      <w:r>
        <w:rPr>
          <w:color w:val="363636"/>
        </w:rPr>
        <w:t>formato,</w:t>
      </w:r>
      <w:r>
        <w:rPr>
          <w:color w:val="363636"/>
          <w:spacing w:val="-6"/>
        </w:rPr>
        <w:t xml:space="preserve"> </w:t>
      </w:r>
      <w:r>
        <w:rPr>
          <w:color w:val="363636"/>
        </w:rPr>
        <w:t>incluidos</w:t>
      </w:r>
      <w:r>
        <w:rPr>
          <w:color w:val="363636"/>
          <w:spacing w:val="-8"/>
        </w:rPr>
        <w:t xml:space="preserve"> </w:t>
      </w:r>
      <w:r>
        <w:rPr>
          <w:color w:val="363636"/>
        </w:rPr>
        <w:t>el</w:t>
      </w:r>
      <w:r>
        <w:rPr>
          <w:color w:val="363636"/>
          <w:spacing w:val="-8"/>
        </w:rPr>
        <w:t xml:space="preserve"> </w:t>
      </w:r>
      <w:r>
        <w:rPr>
          <w:color w:val="363636"/>
        </w:rPr>
        <w:t>color</w:t>
      </w:r>
      <w:r>
        <w:rPr>
          <w:color w:val="363636"/>
          <w:spacing w:val="-6"/>
        </w:rPr>
        <w:t xml:space="preserve"> </w:t>
      </w:r>
      <w:r>
        <w:rPr>
          <w:color w:val="363636"/>
        </w:rPr>
        <w:t>de</w:t>
      </w:r>
      <w:r>
        <w:rPr>
          <w:color w:val="363636"/>
          <w:spacing w:val="-6"/>
        </w:rPr>
        <w:t xml:space="preserve"> </w:t>
      </w:r>
      <w:r>
        <w:rPr>
          <w:color w:val="363636"/>
        </w:rPr>
        <w:t>celda,</w:t>
      </w:r>
      <w:r>
        <w:rPr>
          <w:color w:val="363636"/>
          <w:spacing w:val="-6"/>
        </w:rPr>
        <w:t xml:space="preserve"> </w:t>
      </w:r>
      <w:r>
        <w:rPr>
          <w:color w:val="363636"/>
        </w:rPr>
        <w:t>color</w:t>
      </w:r>
      <w:r>
        <w:rPr>
          <w:color w:val="363636"/>
          <w:spacing w:val="-8"/>
        </w:rPr>
        <w:t xml:space="preserve"> </w:t>
      </w:r>
      <w:r>
        <w:rPr>
          <w:color w:val="363636"/>
        </w:rPr>
        <w:t>de</w:t>
      </w:r>
      <w:r>
        <w:rPr>
          <w:color w:val="363636"/>
          <w:spacing w:val="-7"/>
        </w:rPr>
        <w:t xml:space="preserve"> </w:t>
      </w:r>
      <w:r>
        <w:rPr>
          <w:color w:val="363636"/>
        </w:rPr>
        <w:t>fuente</w:t>
      </w:r>
      <w:r>
        <w:rPr>
          <w:color w:val="363636"/>
          <w:spacing w:val="-6"/>
        </w:rPr>
        <w:t xml:space="preserve"> </w:t>
      </w:r>
      <w:r>
        <w:rPr>
          <w:color w:val="363636"/>
        </w:rPr>
        <w:t>o</w:t>
      </w:r>
      <w:r>
        <w:rPr>
          <w:color w:val="363636"/>
          <w:spacing w:val="-6"/>
        </w:rPr>
        <w:t xml:space="preserve"> </w:t>
      </w:r>
      <w:r>
        <w:rPr>
          <w:color w:val="363636"/>
        </w:rPr>
        <w:t>conjunto</w:t>
      </w:r>
      <w:r>
        <w:rPr>
          <w:color w:val="363636"/>
          <w:spacing w:val="-8"/>
        </w:rPr>
        <w:t xml:space="preserve"> </w:t>
      </w:r>
      <w:r>
        <w:rPr>
          <w:color w:val="363636"/>
        </w:rPr>
        <w:t>de</w:t>
      </w:r>
      <w:r>
        <w:rPr>
          <w:color w:val="363636"/>
          <w:spacing w:val="-6"/>
        </w:rPr>
        <w:t xml:space="preserve"> </w:t>
      </w:r>
      <w:r>
        <w:rPr>
          <w:color w:val="363636"/>
        </w:rPr>
        <w:t>iconos.</w:t>
      </w:r>
      <w:r>
        <w:rPr>
          <w:color w:val="363636"/>
          <w:spacing w:val="-7"/>
        </w:rPr>
        <w:t xml:space="preserve"> </w:t>
      </w:r>
      <w:r>
        <w:rPr>
          <w:color w:val="363636"/>
        </w:rPr>
        <w:t>La</w:t>
      </w:r>
      <w:r>
        <w:rPr>
          <w:color w:val="363636"/>
          <w:spacing w:val="-6"/>
        </w:rPr>
        <w:t xml:space="preserve"> </w:t>
      </w:r>
      <w:r>
        <w:rPr>
          <w:color w:val="363636"/>
        </w:rPr>
        <w:t>mayoría</w:t>
      </w:r>
      <w:r>
        <w:rPr>
          <w:color w:val="363636"/>
          <w:spacing w:val="-6"/>
        </w:rPr>
        <w:t xml:space="preserve"> </w:t>
      </w:r>
      <w:r>
        <w:rPr>
          <w:color w:val="363636"/>
        </w:rPr>
        <w:t>de</w:t>
      </w:r>
      <w:r>
        <w:rPr>
          <w:color w:val="363636"/>
          <w:spacing w:val="-7"/>
        </w:rPr>
        <w:t xml:space="preserve"> </w:t>
      </w:r>
      <w:r>
        <w:rPr>
          <w:color w:val="363636"/>
        </w:rPr>
        <w:t>operaciones de ordenación se realizan en columnas, pero también puede ordenar por</w:t>
      </w:r>
      <w:r>
        <w:rPr>
          <w:color w:val="363636"/>
          <w:spacing w:val="-8"/>
        </w:rPr>
        <w:t xml:space="preserve"> </w:t>
      </w:r>
      <w:r>
        <w:rPr>
          <w:color w:val="363636"/>
        </w:rPr>
        <w:t>filas.</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7"/>
        <w:jc w:val="center"/>
      </w:pPr>
      <w:r>
        <w:rPr>
          <w:color w:val="363636"/>
        </w:rPr>
        <w:t>Los</w:t>
      </w:r>
      <w:r>
        <w:rPr>
          <w:color w:val="363636"/>
          <w:spacing w:val="-8"/>
        </w:rPr>
        <w:t xml:space="preserve"> </w:t>
      </w:r>
      <w:r>
        <w:rPr>
          <w:color w:val="363636"/>
        </w:rPr>
        <w:t>criterios</w:t>
      </w:r>
      <w:r>
        <w:rPr>
          <w:color w:val="363636"/>
          <w:spacing w:val="-8"/>
        </w:rPr>
        <w:t xml:space="preserve"> </w:t>
      </w:r>
      <w:r>
        <w:rPr>
          <w:color w:val="363636"/>
        </w:rPr>
        <w:t>de</w:t>
      </w:r>
      <w:r>
        <w:rPr>
          <w:color w:val="363636"/>
          <w:spacing w:val="-8"/>
        </w:rPr>
        <w:t xml:space="preserve"> </w:t>
      </w:r>
      <w:r>
        <w:rPr>
          <w:color w:val="363636"/>
        </w:rPr>
        <w:t>ordenación</w:t>
      </w:r>
      <w:r>
        <w:rPr>
          <w:color w:val="363636"/>
          <w:spacing w:val="-9"/>
        </w:rPr>
        <w:t xml:space="preserve"> </w:t>
      </w:r>
      <w:r>
        <w:rPr>
          <w:color w:val="363636"/>
        </w:rPr>
        <w:t>para</w:t>
      </w:r>
      <w:r>
        <w:rPr>
          <w:color w:val="363636"/>
          <w:spacing w:val="-10"/>
        </w:rPr>
        <w:t xml:space="preserve"> </w:t>
      </w:r>
      <w:r>
        <w:rPr>
          <w:color w:val="363636"/>
        </w:rPr>
        <w:t>una</w:t>
      </w:r>
      <w:r>
        <w:rPr>
          <w:color w:val="363636"/>
          <w:spacing w:val="-11"/>
        </w:rPr>
        <w:t xml:space="preserve"> </w:t>
      </w:r>
      <w:r>
        <w:rPr>
          <w:color w:val="363636"/>
        </w:rPr>
        <w:t>tabla</w:t>
      </w:r>
      <w:r>
        <w:rPr>
          <w:color w:val="363636"/>
          <w:spacing w:val="-10"/>
        </w:rPr>
        <w:t xml:space="preserve"> </w:t>
      </w:r>
      <w:r>
        <w:rPr>
          <w:color w:val="363636"/>
        </w:rPr>
        <w:t>de</w:t>
      </w:r>
      <w:r>
        <w:rPr>
          <w:color w:val="363636"/>
          <w:spacing w:val="-11"/>
        </w:rPr>
        <w:t xml:space="preserve"> </w:t>
      </w:r>
      <w:r>
        <w:rPr>
          <w:color w:val="363636"/>
        </w:rPr>
        <w:t>Excel</w:t>
      </w:r>
      <w:r>
        <w:rPr>
          <w:color w:val="363636"/>
          <w:spacing w:val="-8"/>
        </w:rPr>
        <w:t xml:space="preserve"> </w:t>
      </w:r>
      <w:r>
        <w:rPr>
          <w:color w:val="363636"/>
        </w:rPr>
        <w:t>se</w:t>
      </w:r>
      <w:r>
        <w:rPr>
          <w:color w:val="363636"/>
          <w:spacing w:val="-9"/>
        </w:rPr>
        <w:t xml:space="preserve"> </w:t>
      </w:r>
      <w:r>
        <w:rPr>
          <w:color w:val="363636"/>
        </w:rPr>
        <w:t>guardan</w:t>
      </w:r>
      <w:r>
        <w:rPr>
          <w:color w:val="363636"/>
          <w:spacing w:val="-7"/>
        </w:rPr>
        <w:t xml:space="preserve"> </w:t>
      </w:r>
      <w:r>
        <w:rPr>
          <w:color w:val="363636"/>
        </w:rPr>
        <w:t>con</w:t>
      </w:r>
      <w:r>
        <w:rPr>
          <w:color w:val="363636"/>
          <w:spacing w:val="-8"/>
        </w:rPr>
        <w:t xml:space="preserve"> </w:t>
      </w:r>
      <w:r>
        <w:rPr>
          <w:color w:val="363636"/>
        </w:rPr>
        <w:t>el</w:t>
      </w:r>
      <w:r>
        <w:rPr>
          <w:color w:val="363636"/>
          <w:spacing w:val="-11"/>
        </w:rPr>
        <w:t xml:space="preserve"> </w:t>
      </w:r>
      <w:r>
        <w:rPr>
          <w:color w:val="363636"/>
        </w:rPr>
        <w:t>libro</w:t>
      </w:r>
      <w:r>
        <w:rPr>
          <w:color w:val="363636"/>
          <w:spacing w:val="-9"/>
        </w:rPr>
        <w:t xml:space="preserve"> </w:t>
      </w:r>
      <w:r>
        <w:rPr>
          <w:color w:val="363636"/>
        </w:rPr>
        <w:t>para</w:t>
      </w:r>
      <w:r>
        <w:rPr>
          <w:color w:val="363636"/>
          <w:spacing w:val="-10"/>
        </w:rPr>
        <w:t xml:space="preserve"> </w:t>
      </w:r>
      <w:r>
        <w:rPr>
          <w:color w:val="363636"/>
        </w:rPr>
        <w:t>que</w:t>
      </w:r>
      <w:r>
        <w:rPr>
          <w:color w:val="363636"/>
          <w:spacing w:val="-11"/>
        </w:rPr>
        <w:t xml:space="preserve"> </w:t>
      </w:r>
      <w:r>
        <w:rPr>
          <w:color w:val="363636"/>
        </w:rPr>
        <w:t>pueda</w:t>
      </w:r>
      <w:r>
        <w:rPr>
          <w:color w:val="363636"/>
          <w:spacing w:val="-10"/>
        </w:rPr>
        <w:t xml:space="preserve"> </w:t>
      </w:r>
      <w:r>
        <w:rPr>
          <w:color w:val="363636"/>
        </w:rPr>
        <w:t>volver</w:t>
      </w:r>
      <w:r>
        <w:rPr>
          <w:color w:val="363636"/>
          <w:spacing w:val="-11"/>
        </w:rPr>
        <w:t xml:space="preserve"> </w:t>
      </w:r>
      <w:r>
        <w:rPr>
          <w:color w:val="363636"/>
        </w:rPr>
        <w:lastRenderedPageBreak/>
        <w:t>a</w:t>
      </w:r>
      <w:r>
        <w:rPr>
          <w:color w:val="363636"/>
          <w:spacing w:val="-11"/>
        </w:rPr>
        <w:t xml:space="preserve"> </w:t>
      </w:r>
      <w:r>
        <w:rPr>
          <w:color w:val="363636"/>
        </w:rPr>
        <w:t xml:space="preserve">aplicarlos a esa tabla cada vez que lo abra, pero no se guardan para un rango </w:t>
      </w:r>
      <w:r>
        <w:rPr>
          <w:color w:val="363636"/>
          <w:spacing w:val="3"/>
        </w:rPr>
        <w:t xml:space="preserve">de </w:t>
      </w:r>
      <w:r>
        <w:rPr>
          <w:color w:val="363636"/>
        </w:rPr>
        <w:t>celdas. Si desea guardar criterios de ordenación para poder volver a aplicar una ordenación periódicamente al abrir un libro, es una buena</w:t>
      </w:r>
      <w:r>
        <w:rPr>
          <w:color w:val="363636"/>
          <w:spacing w:val="39"/>
        </w:rPr>
        <w:t xml:space="preserve"> </w:t>
      </w:r>
      <w:r>
        <w:rPr>
          <w:color w:val="363636"/>
        </w:rPr>
        <w:t>idea</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spacing w:before="43" w:line="237" w:lineRule="auto"/>
        <w:ind w:left="709" w:right="721"/>
        <w:jc w:val="center"/>
      </w:pPr>
      <w:r>
        <w:rPr>
          <w:color w:val="363636"/>
        </w:rPr>
        <w:lastRenderedPageBreak/>
        <w:t>usar una tabla. Esto es especialmente importante para ordenaciones multicolumna o para aquellas cuya creación requiere mucho tiempo.</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Al volver a aplicar una ordenación, puede obtener resultados diferentes por los siguientes motivos: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91"/>
        </w:numPr>
        <w:tabs>
          <w:tab w:val="left" w:pos="1440"/>
          <w:tab w:val="left" w:pos="1441"/>
        </w:tabs>
        <w:spacing w:before="1" w:line="292" w:lineRule="exact"/>
        <w:ind w:left="709"/>
        <w:jc w:val="center"/>
        <w:rPr>
          <w:sz w:val="24"/>
        </w:rPr>
      </w:pPr>
      <w:r>
        <w:rPr>
          <w:color w:val="363636"/>
          <w:sz w:val="24"/>
        </w:rPr>
        <w:t>Los datos se han modificado, añadido o eliminado en el rango de celdas o columna de la</w:t>
      </w:r>
      <w:r>
        <w:rPr>
          <w:color w:val="363636"/>
          <w:spacing w:val="-23"/>
          <w:sz w:val="24"/>
        </w:rPr>
        <w:t xml:space="preserve"> </w:t>
      </w:r>
      <w:r>
        <w:rPr>
          <w:color w:val="363636"/>
          <w:sz w:val="24"/>
        </w:rPr>
        <w:t>tabla.</w:t>
      </w:r>
    </w:p>
    <w:p w:rsidR="00B11E2E" w:rsidRDefault="00B11E2E" w:rsidP="00B11E2E">
      <w:pPr>
        <w:pStyle w:val="Prrafodelista"/>
        <w:numPr>
          <w:ilvl w:val="0"/>
          <w:numId w:val="291"/>
        </w:numPr>
        <w:tabs>
          <w:tab w:val="left" w:pos="1440"/>
          <w:tab w:val="left" w:pos="1441"/>
        </w:tabs>
        <w:spacing w:line="292" w:lineRule="exact"/>
        <w:ind w:left="709"/>
        <w:jc w:val="center"/>
        <w:rPr>
          <w:sz w:val="24"/>
        </w:rPr>
      </w:pPr>
      <w:r>
        <w:rPr>
          <w:color w:val="363636"/>
          <w:sz w:val="24"/>
        </w:rPr>
        <w:t>Los valores devueltos por una fórmula han cambiado y la hoja de cálculo se ha</w:t>
      </w:r>
      <w:r>
        <w:rPr>
          <w:color w:val="363636"/>
          <w:spacing w:val="-15"/>
          <w:sz w:val="24"/>
        </w:rPr>
        <w:t xml:space="preserve"> </w:t>
      </w:r>
      <w:r>
        <w:rPr>
          <w:color w:val="363636"/>
          <w:sz w:val="24"/>
        </w:rPr>
        <w:t>actualizado.</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Ordenar texto</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277"/>
        </w:numPr>
        <w:tabs>
          <w:tab w:val="left" w:pos="1441"/>
        </w:tabs>
        <w:spacing w:line="242" w:lineRule="auto"/>
        <w:ind w:left="709" w:right="724"/>
        <w:jc w:val="center"/>
        <w:rPr>
          <w:sz w:val="24"/>
        </w:rPr>
      </w:pPr>
      <w:r>
        <w:rPr>
          <w:color w:val="363636"/>
          <w:sz w:val="24"/>
        </w:rPr>
        <w:t>Seleccione una columna de datos alfanuméricos en un rango de celdas o asegúrese de que la celda activa se encuentra en una columna que contiene datos alfanuméricos de una</w:t>
      </w:r>
      <w:r>
        <w:rPr>
          <w:color w:val="363636"/>
          <w:spacing w:val="-18"/>
          <w:sz w:val="24"/>
        </w:rPr>
        <w:t xml:space="preserve"> </w:t>
      </w:r>
      <w:r>
        <w:rPr>
          <w:color w:val="363636"/>
          <w:sz w:val="24"/>
        </w:rPr>
        <w:t>tabla.</w:t>
      </w:r>
    </w:p>
    <w:p w:rsidR="00B11E2E" w:rsidRDefault="00B11E2E" w:rsidP="00B11E2E">
      <w:pPr>
        <w:pStyle w:val="Prrafodelista"/>
        <w:numPr>
          <w:ilvl w:val="0"/>
          <w:numId w:val="277"/>
        </w:numPr>
        <w:tabs>
          <w:tab w:val="left" w:pos="1441"/>
        </w:tabs>
        <w:spacing w:line="289" w:lineRule="exact"/>
        <w:ind w:left="709"/>
        <w:jc w:val="center"/>
        <w:rPr>
          <w:sz w:val="24"/>
        </w:rPr>
      </w:pPr>
      <w:r>
        <w:rPr>
          <w:noProof/>
          <w:lang w:val="es-MX" w:eastAsia="es-MX"/>
        </w:rPr>
        <mc:AlternateContent>
          <mc:Choice Requires="wpg">
            <w:drawing>
              <wp:anchor distT="0" distB="0" distL="114300" distR="114300" simplePos="0" relativeHeight="252238848" behindDoc="1" locked="0" layoutInCell="1" allowOverlap="1" wp14:anchorId="6ACACEF4" wp14:editId="01725A42">
                <wp:simplePos x="0" y="0"/>
                <wp:positionH relativeFrom="page">
                  <wp:posOffset>4747260</wp:posOffset>
                </wp:positionH>
                <wp:positionV relativeFrom="paragraph">
                  <wp:posOffset>183515</wp:posOffset>
                </wp:positionV>
                <wp:extent cx="283845" cy="422275"/>
                <wp:effectExtent l="0" t="0" r="0" b="0"/>
                <wp:wrapNone/>
                <wp:docPr id="10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422275"/>
                          <a:chOff x="7476" y="289"/>
                          <a:chExt cx="447" cy="665"/>
                        </a:xfrm>
                      </wpg:grpSpPr>
                      <pic:pic xmlns:pic="http://schemas.openxmlformats.org/drawingml/2006/picture">
                        <pic:nvPicPr>
                          <pic:cNvPr id="110" name="Picture 51" descr="Comando A a Z en Excel, que ordena de la A a la Z o del número menor al mayo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7476" y="289"/>
                            <a:ext cx="31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50" descr="Comando Z a A en Excel que ordena de la Z a la A o del número mayor al meno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7608" y="653"/>
                            <a:ext cx="315" cy="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0D40C9" id="Group 49" o:spid="_x0000_s1026" style="position:absolute;margin-left:373.8pt;margin-top:14.45pt;width:22.35pt;height:33.25pt;z-index:-251077632;mso-position-horizontal-relative:page" coordorigin="7476,289" coordsize="44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JIM5wIAAIUIAAAOAAAAZHJzL2Uyb0RvYy54bWzcVslu2zAQvRfoPxA6&#10;N5EtrxVsB0E2FEjboMvFN5qiJCIihyUpy/61XvtjHVKyk9gFUgRogfZgmuSQM28e35CanW1kRdbc&#10;WAFqHvVPexHhikEmVDGPvn65PplGxDqqMlqB4vNoy210tnj9atbolCdQQpVxQ9CJsmmj51HpnE7j&#10;2LKSS2pPQXOFxhyMpA6HpogzQxv0Lqs46fXGcQMm0wYYtxZnL1tjtAj+85wz9zHPLXekmkeIzYXW&#10;hHbl23gxo2lhqC4F62DQF6CQVCgMund1SR0ltRFHrqRgBizk7pSBjCHPBeMhB8ym3zvI5sZArUMu&#10;RdoUek8TUnvA04vdsg/rG6M/6zvTosfuLbB7i7zEjS7Sx3Y/LtrFZNW8hwzPk9YOQuKb3EjvAlMi&#10;m8Dvds8v3zjCcDKZDqbDUUQYmoZJkkxGLf+sxEPyuybDyTgiaE2mb3emq27zcDhpd47HYVtM0zZm&#10;wNnhWsy0YCn+Oq6wd8TV85rCXa42POqcyN/yIam5r/UJHqumTqxEJdw2SBTp8aDU+k4wT7MfIK13&#10;hogMS6aPslRUIpdo92HJqB+RjFuGMr0AibUD5JxQssTKIlcbxqs35FvNCQqfK4orSUXDAvxbEsCJ&#10;iqgf3yU3QCRXYAitiKRbMJ7SXfQWC/VchQMnCi5Kqgp+bjVWDQJDWLspY6ApOc2sn/bSeOolDJ/k&#10;t6qEvhZV5RXh+x2TmNGBcH9xGG1RXAKrEb1rq9zwCkkFZUuhbURMyuWKI3vmXRYA0dQa9glxh3q2&#10;znDHSh88RxDdPApmbwiIH0D6dCzWwLOyPhboTtuDfifPQS/cKnt5IsXGuhsOkvgOYkaYoWTo+tZ6&#10;wLh0t8RDVuCZ27HsYXWEI8p/Ud/Jkb5R8Qf6XqK+z/f6Ppa3tweVH8jbqzrI2+v8v5R30t6Df0ne&#10;4x6+13j/jkeDNu6DvLt7+w/LO1zm+NaFqujeZf+YPh5j//HXw+InAAAA//8DAFBLAwQKAAAAAAAA&#10;ACEAgtZaquQBAADkAQAAFAAAAGRycy9tZWRpYS9pbWFnZTEucG5niVBORw0KGgoAAAANSUhEUgAA&#10;ABUAAAAUCAMAAABVlYYBAAAA5FBMVEX///9mfaUAAAC9vb0zT4jMzMxLS0vu8/ru8ffCl5/07exd&#10;e7pPcrvQrqp+LyWtd3C6urp1dXXl09iNPDJricayfYO3jp1PdsLDzeBFYpaib4PP2u+/mqjUubbt&#10;4OE8WpSfWVyOSUH28O+yh5fBy9+EhIRFa7elaG33+PuVRjz27+9ZeLhui8b28PGJnL+ufnh+fn45&#10;OTlYb520tLTt8fhAWpDGoq2ze3SpdG5of62SR03e5O6wgHvg5vClss8zUImPPz7t39/9/f49WZCx&#10;vdWGodZegMJ8NCuyhJLSr6uEPjZLcLnnbDPAAAAAAWJLR0QAiAUdSAAAAAlwSFlzAAAOxAAADsQB&#10;lSsOGwAAAJlJREFUGJVjYMQGGBgZMAFElF2cA8pnQhJ1VbPDIuqmLYkpKu1ta6+CISrCredsiS7q&#10;xGPCIMFijSaqI++iYcpihGEbAiCJinnIKKt7oouKMugqKGKo1WLg5JMF8QyMmQQE4eYKWVmA1bAy&#10;MTExw0WlNLkYHEHCbEyGcBPMHHgZlMwhiplhonLC7jb8XvpgM1SxupcBvyg2AADhVwua0jKBpQAA&#10;AABJRU5ErkJgglBLAwQKAAAAAAAAACEAZUcTKegBAADoAQAAFAAAAGRycy9tZWRpYS9pbWFnZTIu&#10;cG5niVBORw0KGgoAAAANSUhEUgAAABUAAAAUCAMAAABVlYYBAAAA51BMVEX///9mfaUAAAArQ3O9&#10;vb3MzMzQrqq+x9fc4u707exPaqE0TX5FZKWElLHd4uo5OTmufnh8NCtVbqOtd3CgrMTl09iuuMyN&#10;PDKyh5c6Wpr28PGEPja0tLQ9VoJAX51Ucak4T33s7/WOSUHN1eelaG1RZYvCl59LS0tlfrB1dXXt&#10;8PU1TXv9/f6ib4NFYqCPPz66urqfWVxhdZyyfYO/mqjUubZ+lcKyhJJ+LyWpdG6ze3SVRjzt8fdi&#10;fK/f4+x+fn6EhITt39+wgHv28O/Sr6v27++3jp0rQ3SSR03Goq3t4OH3+PrAydnIWF/6AAAAAWJL&#10;R0QAiAUdSAAAAAlwSFlzAAAOxAAADsQBlSsOGwAAAJpJREFUGJVt0MUOAzEMBNDZ7JaZmZmZmfH/&#10;v6fdHFI18VwsP1mjKNCoQIMartfZOF4+8539dITkoAhZL6jOJ4oicl9A1c7KgYOsj54Vp6Wkz1jg&#10;GEr5lQbATvRi7W4SOk2ECc05M+bYpVm/IbSU3d5s32lhjBlCN0FPa2ge15hPNLS7Bbx1Lz82hNZd&#10;0Vder5j7/u+9xP9SSuUDwXgL5oF/FuEAAAAASUVORK5CYIJQSwMEFAAGAAgAAAAhAMSGaM/hAAAA&#10;CQEAAA8AAABkcnMvZG93bnJldi54bWxMj01rg0AQhu+F/odlCr01q+bDaF1DCG1PodCkUHqb6EQl&#10;7qy4GzX/vttTexzeh/d9JttMuhUD9bYxrCCcBSCIC1M2XCn4PL4+rUFYh1xia5gU3MjCJr+/yzAt&#10;zcgfNBxcJXwJ2xQV1M51qZS2qEmjnZmO2Gdn02t0/uwrWfY4+nLdyigIVlJjw36hxo52NRWXw1Ur&#10;eBtx3M7Dl2F/Oe9u38fl+9c+JKUeH6btMwhHk/uD4Vffq0PunU7myqUVrYJ4Ea88qiBaJyA8ECfR&#10;HMRJQbJcgMwz+f+D/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w1JIM5wIAAIUIAAAOAAAAAAAAAAAAAAAAADoCAABkcnMvZTJvRG9jLnhtbFBL&#10;AQItAAoAAAAAAAAAIQCC1lqq5AEAAOQBAAAUAAAAAAAAAAAAAAAAAE0FAABkcnMvbWVkaWEvaW1h&#10;Z2UxLnBuZ1BLAQItAAoAAAAAAAAAIQBlRxMp6AEAAOgBAAAUAAAAAAAAAAAAAAAAAGMHAABkcnMv&#10;bWVkaWEvaW1hZ2UyLnBuZ1BLAQItABQABgAIAAAAIQDEhmjP4QAAAAkBAAAPAAAAAAAAAAAAAAAA&#10;AH0JAABkcnMvZG93bnJldi54bWxQSwECLQAUAAYACAAAACEALmzwAMUAAAClAQAAGQAAAAAAAAAA&#10;AAAAAACLCgAAZHJzL19yZWxzL2Uyb0RvYy54bWwucmVsc1BLBQYAAAAABwAHAL4BAACHCwAAAAA=&#10;">
                <v:shape id="Picture 51" o:spid="_x0000_s1027" type="#_x0000_t75" alt="Comando A a Z en Excel, que ordena de la A a la Z o del número menor al mayor" style="position:absolute;left:7476;top:289;width:31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JWxQAAANwAAAAPAAAAZHJzL2Rvd25yZXYueG1sRI9PT8Mw&#10;DMXvSHyHyEjcWNod0NQtmxATA4nT/lx6M43XFBqnSsJa+PTzAYmbrff83s+rzeR7daGYusAGylkB&#10;irgJtuPWwOn48rAAlTKyxT4wGfihBJv17c0KKxtG3tPlkFslIZwqNOByHiqtU+PIY5qFgVi0c4ge&#10;s6yx1TbiKOG+1/OieNQeO5YGhwM9O2q+Dt/ewLE+v+7K94Wrf3mbw1bHcfj8MOb+bnpagso05X/z&#10;3/WbFfxS8OUZmUCvrwAAAP//AwBQSwECLQAUAAYACAAAACEA2+H2y+4AAACFAQAAEwAAAAAAAAAA&#10;AAAAAAAAAAAAW0NvbnRlbnRfVHlwZXNdLnhtbFBLAQItABQABgAIAAAAIQBa9CxbvwAAABUBAAAL&#10;AAAAAAAAAAAAAAAAAB8BAABfcmVscy8ucmVsc1BLAQItABQABgAIAAAAIQBjWYJWxQAAANwAAAAP&#10;AAAAAAAAAAAAAAAAAAcCAABkcnMvZG93bnJldi54bWxQSwUGAAAAAAMAAwC3AAAA+QIAAAAA&#10;">
                  <v:imagedata r:id="rId470" o:title="Comando A a Z en Excel, que ordena de la A a la Z o del número menor al mayor"/>
                </v:shape>
                <v:shape id="Picture 50" o:spid="_x0000_s1028" type="#_x0000_t75" alt="Comando Z a A en Excel que ordena de la Z a la A o del número mayor al menor" style="position:absolute;left:7608;top:653;width:31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aFwgAAANwAAAAPAAAAZHJzL2Rvd25yZXYueG1sRE9Li8Iw&#10;EL4L/ocwgjdNK+hKNYrICsqefBz0NjRjW2wm3SbWur/eCAve5uN7znzZmlI0VLvCsoJ4GIEgTq0u&#10;OFNwOm4GUxDOI2ssLZOCJzlYLrqdOSbaPnhPzcFnIoSwS1BB7n2VSOnSnAy6oa2IA3e1tUEfYJ1J&#10;XeMjhJtSjqJoIg0WHBpyrGidU3o73I0Cf/nb/Yx5u7rc4+Pt99xE46/zt1L9XruagfDU+o/4373V&#10;YX48gvcz4QK5eAEAAP//AwBQSwECLQAUAAYACAAAACEA2+H2y+4AAACFAQAAEwAAAAAAAAAAAAAA&#10;AAAAAAAAW0NvbnRlbnRfVHlwZXNdLnhtbFBLAQItABQABgAIAAAAIQBa9CxbvwAAABUBAAALAAAA&#10;AAAAAAAAAAAAAB8BAABfcmVscy8ucmVsc1BLAQItABQABgAIAAAAIQA6hfaFwgAAANwAAAAPAAAA&#10;AAAAAAAAAAAAAAcCAABkcnMvZG93bnJldi54bWxQSwUGAAAAAAMAAwC3AAAA9gIAAAAA&#10;">
                  <v:imagedata r:id="rId471" o:title="Comando Z a A en Excel que ordena de la Z a la A o del número mayor al menor"/>
                </v:shape>
                <w10:wrap anchorx="page"/>
              </v:group>
            </w:pict>
          </mc:Fallback>
        </mc:AlternateContent>
      </w:r>
      <w:r>
        <w:rPr>
          <w:color w:val="363636"/>
          <w:sz w:val="24"/>
        </w:rPr>
        <w:t xml:space="preserve">En la pestaña </w:t>
      </w:r>
      <w:r>
        <w:rPr>
          <w:b/>
          <w:color w:val="363636"/>
          <w:sz w:val="24"/>
        </w:rPr>
        <w:t>Datos</w:t>
      </w:r>
      <w:r>
        <w:rPr>
          <w:color w:val="363636"/>
          <w:sz w:val="24"/>
        </w:rPr>
        <w:t xml:space="preserve">, en el grupo </w:t>
      </w:r>
      <w:r>
        <w:rPr>
          <w:b/>
          <w:color w:val="363636"/>
          <w:sz w:val="24"/>
        </w:rPr>
        <w:t>Ordenar y filtrar</w:t>
      </w:r>
      <w:r>
        <w:rPr>
          <w:color w:val="363636"/>
          <w:sz w:val="24"/>
        </w:rPr>
        <w:t>, siga uno de los siguientes</w:t>
      </w:r>
      <w:r>
        <w:rPr>
          <w:color w:val="363636"/>
          <w:spacing w:val="-21"/>
          <w:sz w:val="24"/>
        </w:rPr>
        <w:t xml:space="preserve"> </w:t>
      </w:r>
      <w:r>
        <w:rPr>
          <w:color w:val="363636"/>
          <w:sz w:val="24"/>
        </w:rPr>
        <w:t>procedimientos:</w:t>
      </w:r>
    </w:p>
    <w:p w:rsidR="00B11E2E" w:rsidRDefault="00B11E2E" w:rsidP="00B11E2E">
      <w:pPr>
        <w:pStyle w:val="Prrafodelista"/>
        <w:numPr>
          <w:ilvl w:val="0"/>
          <w:numId w:val="277"/>
        </w:numPr>
        <w:tabs>
          <w:tab w:val="left" w:pos="1441"/>
          <w:tab w:val="left" w:pos="7808"/>
        </w:tabs>
        <w:spacing w:before="70"/>
        <w:ind w:left="709"/>
        <w:jc w:val="center"/>
        <w:rPr>
          <w:sz w:val="24"/>
        </w:rPr>
      </w:pPr>
      <w:r>
        <w:rPr>
          <w:color w:val="363636"/>
          <w:sz w:val="24"/>
        </w:rPr>
        <w:t>Para ordenar en orden alfanumérico ascendente, haga</w:t>
      </w:r>
      <w:r>
        <w:rPr>
          <w:color w:val="363636"/>
          <w:spacing w:val="-15"/>
          <w:sz w:val="24"/>
        </w:rPr>
        <w:t xml:space="preserve"> </w:t>
      </w:r>
      <w:r>
        <w:rPr>
          <w:color w:val="363636"/>
          <w:sz w:val="24"/>
        </w:rPr>
        <w:t>clic</w:t>
      </w:r>
      <w:r>
        <w:rPr>
          <w:color w:val="363636"/>
          <w:spacing w:val="-2"/>
          <w:sz w:val="24"/>
        </w:rPr>
        <w:t xml:space="preserve"> </w:t>
      </w:r>
      <w:r>
        <w:rPr>
          <w:color w:val="363636"/>
          <w:sz w:val="24"/>
        </w:rPr>
        <w:t>en</w:t>
      </w:r>
      <w:r>
        <w:rPr>
          <w:color w:val="363636"/>
          <w:sz w:val="24"/>
        </w:rPr>
        <w:tab/>
        <w:t>(</w:t>
      </w:r>
      <w:r>
        <w:rPr>
          <w:b/>
          <w:color w:val="363636"/>
          <w:sz w:val="24"/>
        </w:rPr>
        <w:t>Ordenar de la A a la</w:t>
      </w:r>
      <w:r>
        <w:rPr>
          <w:b/>
          <w:color w:val="363636"/>
          <w:spacing w:val="-8"/>
          <w:sz w:val="24"/>
        </w:rPr>
        <w:t xml:space="preserve"> </w:t>
      </w:r>
      <w:r>
        <w:rPr>
          <w:b/>
          <w:color w:val="363636"/>
          <w:sz w:val="24"/>
        </w:rPr>
        <w:t>Z</w:t>
      </w:r>
      <w:r>
        <w:rPr>
          <w:color w:val="363636"/>
          <w:sz w:val="24"/>
        </w:rPr>
        <w:t>).</w:t>
      </w:r>
    </w:p>
    <w:p w:rsidR="00B11E2E" w:rsidRDefault="00B11E2E" w:rsidP="00B11E2E">
      <w:pPr>
        <w:pStyle w:val="Prrafodelista"/>
        <w:numPr>
          <w:ilvl w:val="0"/>
          <w:numId w:val="277"/>
        </w:numPr>
        <w:tabs>
          <w:tab w:val="left" w:pos="1441"/>
          <w:tab w:val="left" w:pos="7940"/>
        </w:tabs>
        <w:spacing w:before="72"/>
        <w:ind w:left="709"/>
        <w:jc w:val="center"/>
        <w:rPr>
          <w:sz w:val="24"/>
        </w:rPr>
      </w:pPr>
      <w:r>
        <w:rPr>
          <w:color w:val="363636"/>
          <w:sz w:val="24"/>
        </w:rPr>
        <w:t>Para ordenar en orden alfanumérico descendente, haga</w:t>
      </w:r>
      <w:r>
        <w:rPr>
          <w:color w:val="363636"/>
          <w:spacing w:val="-14"/>
          <w:sz w:val="24"/>
        </w:rPr>
        <w:t xml:space="preserve"> </w:t>
      </w:r>
      <w:r>
        <w:rPr>
          <w:color w:val="363636"/>
          <w:sz w:val="24"/>
        </w:rPr>
        <w:t>clic</w:t>
      </w:r>
      <w:r>
        <w:rPr>
          <w:color w:val="363636"/>
          <w:spacing w:val="-5"/>
          <w:sz w:val="24"/>
        </w:rPr>
        <w:t xml:space="preserve"> </w:t>
      </w:r>
      <w:r>
        <w:rPr>
          <w:color w:val="363636"/>
          <w:sz w:val="24"/>
        </w:rPr>
        <w:t>en</w:t>
      </w:r>
      <w:r>
        <w:rPr>
          <w:color w:val="363636"/>
          <w:sz w:val="24"/>
        </w:rPr>
        <w:tab/>
        <w:t>(</w:t>
      </w:r>
      <w:r>
        <w:rPr>
          <w:b/>
          <w:color w:val="363636"/>
          <w:sz w:val="24"/>
        </w:rPr>
        <w:t>Ordenar de la Z a la</w:t>
      </w:r>
      <w:r>
        <w:rPr>
          <w:b/>
          <w:color w:val="363636"/>
          <w:spacing w:val="-6"/>
          <w:sz w:val="24"/>
        </w:rPr>
        <w:t xml:space="preserve"> </w:t>
      </w:r>
      <w:r>
        <w:rPr>
          <w:b/>
          <w:color w:val="363636"/>
          <w:sz w:val="24"/>
        </w:rPr>
        <w:t>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De forma opcional, puede realizar una ordenación que distinga entre mayúsculas y minúsculas:</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276"/>
        </w:numPr>
        <w:tabs>
          <w:tab w:val="left" w:pos="1441"/>
        </w:tabs>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7"/>
          <w:sz w:val="24"/>
        </w:rPr>
        <w:t xml:space="preserve"> </w:t>
      </w:r>
      <w:r>
        <w:rPr>
          <w:b/>
          <w:color w:val="363636"/>
          <w:sz w:val="24"/>
        </w:rPr>
        <w:t>Ordenar</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41536" behindDoc="0" locked="0" layoutInCell="1" allowOverlap="1" wp14:anchorId="1AFD53F2" wp14:editId="038A26B6">
            <wp:simplePos x="0" y="0"/>
            <wp:positionH relativeFrom="page">
              <wp:posOffset>914400</wp:posOffset>
            </wp:positionH>
            <wp:positionV relativeFrom="paragraph">
              <wp:posOffset>179465</wp:posOffset>
            </wp:positionV>
            <wp:extent cx="1951346" cy="828675"/>
            <wp:effectExtent l="0" t="0" r="0" b="0"/>
            <wp:wrapTopAndBottom/>
            <wp:docPr id="583"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30.png"/>
                    <pic:cNvPicPr/>
                  </pic:nvPicPr>
                  <pic:blipFill>
                    <a:blip r:embed="rId472" cstate="print"/>
                    <a:stretch>
                      <a:fillRect/>
                    </a:stretch>
                  </pic:blipFill>
                  <pic:spPr>
                    <a:xfrm>
                      <a:off x="0" y="0"/>
                      <a:ext cx="1951346" cy="8286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276"/>
        </w:numPr>
        <w:tabs>
          <w:tab w:val="left" w:pos="1441"/>
        </w:tabs>
        <w:spacing w:before="1"/>
        <w:ind w:left="709"/>
        <w:jc w:val="center"/>
        <w:rPr>
          <w:sz w:val="24"/>
        </w:rPr>
      </w:pPr>
      <w:r>
        <w:rPr>
          <w:color w:val="363636"/>
          <w:sz w:val="24"/>
        </w:rPr>
        <w:t xml:space="preserve">En el cuadro de diálogo </w:t>
      </w:r>
      <w:r>
        <w:rPr>
          <w:b/>
          <w:color w:val="363636"/>
          <w:sz w:val="24"/>
        </w:rPr>
        <w:t>Ordenar</w:t>
      </w:r>
      <w:r>
        <w:rPr>
          <w:color w:val="363636"/>
          <w:sz w:val="24"/>
        </w:rPr>
        <w:t>, haga clic en</w:t>
      </w:r>
      <w:r>
        <w:rPr>
          <w:color w:val="363636"/>
          <w:spacing w:val="-8"/>
          <w:sz w:val="24"/>
        </w:rPr>
        <w:t xml:space="preserve"> </w:t>
      </w:r>
      <w:r>
        <w:rPr>
          <w:b/>
          <w:color w:val="363636"/>
          <w:sz w:val="24"/>
        </w:rPr>
        <w:t>Opciones</w:t>
      </w:r>
      <w:r>
        <w:rPr>
          <w:color w:val="363636"/>
          <w:sz w:val="24"/>
        </w:rPr>
        <w:t>.</w:t>
      </w:r>
    </w:p>
    <w:p w:rsidR="00B11E2E" w:rsidRDefault="00B11E2E" w:rsidP="00B11E2E">
      <w:pPr>
        <w:pStyle w:val="Textoindependiente"/>
        <w:spacing w:before="12"/>
        <w:ind w:left="709"/>
        <w:jc w:val="center"/>
        <w:rPr>
          <w:sz w:val="23"/>
        </w:rPr>
      </w:pPr>
    </w:p>
    <w:p w:rsidR="00B11E2E" w:rsidRDefault="00B11E2E" w:rsidP="00B11E2E">
      <w:pPr>
        <w:ind w:left="709"/>
        <w:jc w:val="center"/>
        <w:rPr>
          <w:sz w:val="24"/>
        </w:rPr>
      </w:pPr>
      <w:r>
        <w:rPr>
          <w:color w:val="363636"/>
          <w:sz w:val="24"/>
        </w:rPr>
        <w:t xml:space="preserve">Aparecerá el cuadro de diálogo </w:t>
      </w:r>
      <w:r>
        <w:rPr>
          <w:b/>
          <w:color w:val="363636"/>
          <w:sz w:val="24"/>
        </w:rPr>
        <w:t>Opciones de ordenación</w:t>
      </w:r>
      <w:r>
        <w:rPr>
          <w:color w:val="363636"/>
          <w:sz w:val="24"/>
        </w:rPr>
        <w:t>.</w:t>
      </w:r>
    </w:p>
    <w:p w:rsidR="00B11E2E" w:rsidRDefault="00B11E2E" w:rsidP="00B11E2E">
      <w:pPr>
        <w:pStyle w:val="Prrafodelista"/>
        <w:numPr>
          <w:ilvl w:val="0"/>
          <w:numId w:val="276"/>
        </w:numPr>
        <w:tabs>
          <w:tab w:val="left" w:pos="1441"/>
        </w:tabs>
        <w:ind w:left="709"/>
        <w:jc w:val="center"/>
        <w:rPr>
          <w:sz w:val="24"/>
        </w:rPr>
      </w:pPr>
      <w:r>
        <w:rPr>
          <w:color w:val="363636"/>
          <w:sz w:val="24"/>
        </w:rPr>
        <w:t xml:space="preserve">En el cuadro de diálogo </w:t>
      </w:r>
      <w:r>
        <w:rPr>
          <w:b/>
          <w:color w:val="363636"/>
          <w:sz w:val="24"/>
        </w:rPr>
        <w:t>Opciones de ordenación</w:t>
      </w:r>
      <w:r>
        <w:rPr>
          <w:color w:val="363636"/>
          <w:sz w:val="24"/>
        </w:rPr>
        <w:t xml:space="preserve">, seleccione </w:t>
      </w:r>
      <w:r>
        <w:rPr>
          <w:b/>
          <w:color w:val="363636"/>
          <w:sz w:val="24"/>
        </w:rPr>
        <w:t>Mayúsculas y</w:t>
      </w:r>
      <w:r>
        <w:rPr>
          <w:b/>
          <w:color w:val="363636"/>
          <w:spacing w:val="-14"/>
          <w:sz w:val="24"/>
        </w:rPr>
        <w:t xml:space="preserve"> </w:t>
      </w:r>
      <w:r>
        <w:rPr>
          <w:b/>
          <w:color w:val="363636"/>
          <w:sz w:val="24"/>
        </w:rPr>
        <w:t>minúsculas</w:t>
      </w:r>
      <w:r>
        <w:rPr>
          <w:color w:val="363636"/>
          <w:sz w:val="24"/>
        </w:rPr>
        <w:t>.</w:t>
      </w:r>
    </w:p>
    <w:p w:rsidR="00B11E2E" w:rsidRDefault="00B11E2E" w:rsidP="00B11E2E">
      <w:pPr>
        <w:pStyle w:val="Prrafodelista"/>
        <w:numPr>
          <w:ilvl w:val="0"/>
          <w:numId w:val="276"/>
        </w:numPr>
        <w:tabs>
          <w:tab w:val="left" w:pos="1441"/>
        </w:tabs>
        <w:ind w:left="709"/>
        <w:jc w:val="center"/>
        <w:rPr>
          <w:sz w:val="24"/>
        </w:rPr>
      </w:pPr>
      <w:r>
        <w:rPr>
          <w:color w:val="363636"/>
          <w:sz w:val="24"/>
        </w:rPr>
        <w:t xml:space="preserve">Haga clic en </w:t>
      </w:r>
      <w:r>
        <w:rPr>
          <w:b/>
          <w:color w:val="363636"/>
          <w:sz w:val="24"/>
        </w:rPr>
        <w:t xml:space="preserve">Aceptar </w:t>
      </w:r>
      <w:r>
        <w:rPr>
          <w:color w:val="363636"/>
          <w:sz w:val="24"/>
        </w:rPr>
        <w:t>dos</w:t>
      </w:r>
      <w:r>
        <w:rPr>
          <w:color w:val="363636"/>
          <w:spacing w:val="-5"/>
          <w:sz w:val="24"/>
        </w:rPr>
        <w:t xml:space="preserve"> </w:t>
      </w:r>
      <w:r>
        <w:rPr>
          <w:color w:val="363636"/>
          <w:sz w:val="24"/>
        </w:rPr>
        <w:t>veces.</w:t>
      </w:r>
    </w:p>
    <w:p w:rsidR="00B11E2E" w:rsidRDefault="00B11E2E" w:rsidP="00B11E2E">
      <w:pPr>
        <w:pStyle w:val="Prrafodelista"/>
        <w:numPr>
          <w:ilvl w:val="0"/>
          <w:numId w:val="276"/>
        </w:numPr>
        <w:tabs>
          <w:tab w:val="left" w:pos="1441"/>
        </w:tabs>
        <w:spacing w:before="2" w:line="237" w:lineRule="auto"/>
        <w:ind w:left="709" w:right="722"/>
        <w:jc w:val="center"/>
        <w:rPr>
          <w:sz w:val="24"/>
        </w:rPr>
      </w:pPr>
      <w:r>
        <w:rPr>
          <w:color w:val="363636"/>
          <w:sz w:val="24"/>
        </w:rPr>
        <w:t>Para</w:t>
      </w:r>
      <w:r>
        <w:rPr>
          <w:color w:val="363636"/>
          <w:spacing w:val="-3"/>
          <w:sz w:val="24"/>
        </w:rPr>
        <w:t xml:space="preserve"> </w:t>
      </w:r>
      <w:r>
        <w:rPr>
          <w:color w:val="363636"/>
          <w:sz w:val="24"/>
        </w:rPr>
        <w:t>volver</w:t>
      </w:r>
      <w:r>
        <w:rPr>
          <w:color w:val="363636"/>
          <w:spacing w:val="-6"/>
          <w:sz w:val="24"/>
        </w:rPr>
        <w:t xml:space="preserve"> </w:t>
      </w:r>
      <w:r>
        <w:rPr>
          <w:color w:val="363636"/>
          <w:sz w:val="24"/>
        </w:rPr>
        <w:t>a</w:t>
      </w:r>
      <w:r>
        <w:rPr>
          <w:color w:val="363636"/>
          <w:spacing w:val="-3"/>
          <w:sz w:val="24"/>
        </w:rPr>
        <w:t xml:space="preserve"> </w:t>
      </w:r>
      <w:r>
        <w:rPr>
          <w:color w:val="363636"/>
          <w:sz w:val="24"/>
        </w:rPr>
        <w:t>aplicar</w:t>
      </w:r>
      <w:r>
        <w:rPr>
          <w:color w:val="363636"/>
          <w:spacing w:val="-6"/>
          <w:sz w:val="24"/>
        </w:rPr>
        <w:t xml:space="preserve"> </w:t>
      </w:r>
      <w:r>
        <w:rPr>
          <w:color w:val="363636"/>
          <w:sz w:val="24"/>
        </w:rPr>
        <w:t>una</w:t>
      </w:r>
      <w:r>
        <w:rPr>
          <w:color w:val="363636"/>
          <w:spacing w:val="-8"/>
          <w:sz w:val="24"/>
        </w:rPr>
        <w:t xml:space="preserve"> </w:t>
      </w:r>
      <w:r>
        <w:rPr>
          <w:color w:val="363636"/>
          <w:sz w:val="24"/>
        </w:rPr>
        <w:t>ordenación</w:t>
      </w:r>
      <w:r>
        <w:rPr>
          <w:color w:val="363636"/>
          <w:spacing w:val="-5"/>
          <w:sz w:val="24"/>
        </w:rPr>
        <w:t xml:space="preserve"> </w:t>
      </w:r>
      <w:r>
        <w:rPr>
          <w:color w:val="363636"/>
          <w:sz w:val="24"/>
        </w:rPr>
        <w:t>tras</w:t>
      </w:r>
      <w:r>
        <w:rPr>
          <w:color w:val="363636"/>
          <w:spacing w:val="-4"/>
          <w:sz w:val="24"/>
        </w:rPr>
        <w:t xml:space="preserve"> </w:t>
      </w:r>
      <w:r>
        <w:rPr>
          <w:color w:val="363636"/>
          <w:sz w:val="24"/>
        </w:rPr>
        <w:t>cambiar</w:t>
      </w:r>
      <w:r>
        <w:rPr>
          <w:color w:val="363636"/>
          <w:spacing w:val="-7"/>
          <w:sz w:val="24"/>
        </w:rPr>
        <w:t xml:space="preserve"> </w:t>
      </w:r>
      <w:r>
        <w:rPr>
          <w:color w:val="363636"/>
          <w:sz w:val="24"/>
        </w:rPr>
        <w:t>los</w:t>
      </w:r>
      <w:r>
        <w:rPr>
          <w:color w:val="363636"/>
          <w:spacing w:val="-3"/>
          <w:sz w:val="24"/>
        </w:rPr>
        <w:t xml:space="preserve"> </w:t>
      </w:r>
      <w:r>
        <w:rPr>
          <w:color w:val="363636"/>
          <w:sz w:val="24"/>
        </w:rPr>
        <w:t>datos,</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una</w:t>
      </w:r>
      <w:r>
        <w:rPr>
          <w:color w:val="363636"/>
          <w:spacing w:val="-4"/>
          <w:sz w:val="24"/>
        </w:rPr>
        <w:t xml:space="preserve"> </w:t>
      </w:r>
      <w:r>
        <w:rPr>
          <w:color w:val="363636"/>
          <w:sz w:val="24"/>
        </w:rPr>
        <w:t>tabla</w:t>
      </w:r>
      <w:r>
        <w:rPr>
          <w:color w:val="363636"/>
          <w:spacing w:val="-3"/>
          <w:sz w:val="24"/>
        </w:rPr>
        <w:t xml:space="preserve"> </w:t>
      </w:r>
      <w:r>
        <w:rPr>
          <w:color w:val="363636"/>
          <w:sz w:val="24"/>
        </w:rPr>
        <w:t>o</w:t>
      </w:r>
      <w:r>
        <w:rPr>
          <w:color w:val="363636"/>
          <w:spacing w:val="-5"/>
          <w:sz w:val="24"/>
        </w:rPr>
        <w:t xml:space="preserve"> </w:t>
      </w:r>
      <w:r>
        <w:rPr>
          <w:color w:val="363636"/>
          <w:sz w:val="24"/>
        </w:rPr>
        <w:t>en</w:t>
      </w:r>
      <w:r>
        <w:rPr>
          <w:color w:val="363636"/>
          <w:spacing w:val="-5"/>
          <w:sz w:val="24"/>
        </w:rPr>
        <w:t xml:space="preserve"> </w:t>
      </w:r>
      <w:r>
        <w:rPr>
          <w:color w:val="363636"/>
          <w:sz w:val="24"/>
        </w:rPr>
        <w:t>una</w:t>
      </w:r>
      <w:r>
        <w:rPr>
          <w:color w:val="363636"/>
          <w:spacing w:val="-3"/>
          <w:sz w:val="24"/>
        </w:rPr>
        <w:t xml:space="preserve"> </w:t>
      </w:r>
      <w:r>
        <w:rPr>
          <w:color w:val="363636"/>
          <w:sz w:val="24"/>
        </w:rPr>
        <w:t>celda</w:t>
      </w:r>
      <w:r>
        <w:rPr>
          <w:color w:val="363636"/>
          <w:spacing w:val="-4"/>
          <w:sz w:val="24"/>
        </w:rPr>
        <w:t xml:space="preserve"> </w:t>
      </w:r>
      <w:r>
        <w:rPr>
          <w:color w:val="363636"/>
          <w:sz w:val="24"/>
        </w:rPr>
        <w:t xml:space="preserve">del rango y a continuación, en la pestaña </w:t>
      </w:r>
      <w:r>
        <w:rPr>
          <w:b/>
          <w:color w:val="363636"/>
          <w:sz w:val="24"/>
        </w:rPr>
        <w:t>Datos</w:t>
      </w:r>
      <w:r>
        <w:rPr>
          <w:color w:val="363636"/>
          <w:sz w:val="24"/>
        </w:rPr>
        <w:t xml:space="preserve">, en el grupo </w:t>
      </w:r>
      <w:r>
        <w:rPr>
          <w:b/>
          <w:color w:val="363636"/>
          <w:sz w:val="24"/>
        </w:rPr>
        <w:t xml:space="preserve">Ordenar y filtrar </w:t>
      </w:r>
      <w:r>
        <w:rPr>
          <w:color w:val="363636"/>
          <w:sz w:val="24"/>
        </w:rPr>
        <w:t>, haga clic en</w:t>
      </w:r>
      <w:r>
        <w:rPr>
          <w:color w:val="363636"/>
          <w:spacing w:val="-22"/>
          <w:sz w:val="24"/>
        </w:rPr>
        <w:t xml:space="preserve"> </w:t>
      </w:r>
      <w:r>
        <w:rPr>
          <w:b/>
          <w:color w:val="363636"/>
          <w:sz w:val="24"/>
        </w:rPr>
        <w:t>Aplicar</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ind w:left="709" w:right="714"/>
        <w:jc w:val="center"/>
        <w:rPr>
          <w:sz w:val="24"/>
        </w:rPr>
      </w:pPr>
      <w:r>
        <w:rPr>
          <w:b/>
          <w:color w:val="363636"/>
          <w:sz w:val="24"/>
        </w:rPr>
        <w:t xml:space="preserve">Problema: comprobar que todos los datos se almacenan como texto </w:t>
      </w:r>
      <w:r>
        <w:rPr>
          <w:color w:val="363636"/>
          <w:sz w:val="24"/>
        </w:rPr>
        <w:t>Si la columna que desea ordenar contiene números guardados como números y números almacenados como texto, debe dar formato todas ellas como texto. Si no aplica este formato, los números almacenados como números se ordenan antes que los números almacenados como texto. Para dar formato como texto a todos los datos seleccionados, en la pestaña</w:t>
      </w:r>
      <w:r>
        <w:rPr>
          <w:color w:val="363636"/>
          <w:spacing w:val="-5"/>
          <w:sz w:val="24"/>
        </w:rPr>
        <w:t xml:space="preserve"> </w:t>
      </w:r>
      <w:r>
        <w:rPr>
          <w:b/>
          <w:color w:val="363636"/>
          <w:sz w:val="24"/>
        </w:rPr>
        <w:t>Inicio</w:t>
      </w:r>
      <w:r>
        <w:rPr>
          <w:color w:val="363636"/>
          <w:sz w:val="24"/>
        </w:rPr>
        <w:t>,</w:t>
      </w:r>
      <w:r>
        <w:rPr>
          <w:color w:val="363636"/>
          <w:spacing w:val="-6"/>
          <w:sz w:val="24"/>
        </w:rPr>
        <w:t xml:space="preserve"> </w:t>
      </w:r>
      <w:r>
        <w:rPr>
          <w:color w:val="363636"/>
          <w:sz w:val="24"/>
        </w:rPr>
        <w:t>en</w:t>
      </w:r>
      <w:r>
        <w:rPr>
          <w:color w:val="363636"/>
          <w:spacing w:val="-4"/>
          <w:sz w:val="24"/>
        </w:rPr>
        <w:t xml:space="preserve"> </w:t>
      </w:r>
      <w:r>
        <w:rPr>
          <w:color w:val="363636"/>
          <w:sz w:val="24"/>
        </w:rPr>
        <w:t>el</w:t>
      </w:r>
      <w:r>
        <w:rPr>
          <w:color w:val="363636"/>
          <w:spacing w:val="-6"/>
          <w:sz w:val="24"/>
        </w:rPr>
        <w:t xml:space="preserve"> </w:t>
      </w:r>
      <w:r>
        <w:rPr>
          <w:color w:val="363636"/>
          <w:sz w:val="24"/>
        </w:rPr>
        <w:t>grupo</w:t>
      </w:r>
      <w:r>
        <w:rPr>
          <w:color w:val="363636"/>
          <w:spacing w:val="-4"/>
          <w:sz w:val="24"/>
        </w:rPr>
        <w:t xml:space="preserve"> </w:t>
      </w:r>
      <w:r>
        <w:rPr>
          <w:b/>
          <w:color w:val="363636"/>
          <w:sz w:val="24"/>
        </w:rPr>
        <w:t>Fuente</w:t>
      </w:r>
      <w:r>
        <w:rPr>
          <w:color w:val="363636"/>
          <w:sz w:val="24"/>
        </w:rPr>
        <w:t>,</w:t>
      </w:r>
      <w:r>
        <w:rPr>
          <w:color w:val="363636"/>
          <w:spacing w:val="-6"/>
          <w:sz w:val="24"/>
        </w:rPr>
        <w:t xml:space="preserve"> </w:t>
      </w:r>
      <w:r>
        <w:rPr>
          <w:color w:val="363636"/>
          <w:sz w:val="24"/>
        </w:rPr>
        <w:t>haga</w:t>
      </w:r>
      <w:r>
        <w:rPr>
          <w:color w:val="363636"/>
          <w:spacing w:val="-6"/>
          <w:sz w:val="24"/>
        </w:rPr>
        <w:t xml:space="preserve"> </w:t>
      </w:r>
      <w:r>
        <w:rPr>
          <w:color w:val="363636"/>
          <w:sz w:val="24"/>
        </w:rPr>
        <w:t>clic</w:t>
      </w:r>
      <w:r>
        <w:rPr>
          <w:color w:val="363636"/>
          <w:spacing w:val="-6"/>
          <w:sz w:val="24"/>
        </w:rPr>
        <w:t xml:space="preserve"> </w:t>
      </w:r>
      <w:r>
        <w:rPr>
          <w:color w:val="363636"/>
          <w:sz w:val="24"/>
        </w:rPr>
        <w:t>en</w:t>
      </w:r>
      <w:r>
        <w:rPr>
          <w:color w:val="363636"/>
          <w:spacing w:val="-7"/>
          <w:sz w:val="24"/>
        </w:rPr>
        <w:t xml:space="preserve"> </w:t>
      </w:r>
      <w:r>
        <w:rPr>
          <w:color w:val="363636"/>
          <w:sz w:val="24"/>
        </w:rPr>
        <w:t>el</w:t>
      </w:r>
      <w:r>
        <w:rPr>
          <w:color w:val="363636"/>
          <w:spacing w:val="-7"/>
          <w:sz w:val="24"/>
        </w:rPr>
        <w:t xml:space="preserve"> </w:t>
      </w:r>
      <w:r>
        <w:rPr>
          <w:color w:val="363636"/>
          <w:sz w:val="24"/>
        </w:rPr>
        <w:t>botón</w:t>
      </w:r>
      <w:r>
        <w:rPr>
          <w:color w:val="363636"/>
          <w:spacing w:val="-5"/>
          <w:sz w:val="24"/>
        </w:rPr>
        <w:t xml:space="preserve"> </w:t>
      </w:r>
      <w:r>
        <w:rPr>
          <w:b/>
          <w:color w:val="363636"/>
          <w:sz w:val="24"/>
        </w:rPr>
        <w:t>Formato</w:t>
      </w:r>
      <w:r>
        <w:rPr>
          <w:b/>
          <w:color w:val="363636"/>
          <w:spacing w:val="-4"/>
          <w:sz w:val="24"/>
        </w:rPr>
        <w:t xml:space="preserve"> </w:t>
      </w:r>
      <w:r>
        <w:rPr>
          <w:b/>
          <w:color w:val="363636"/>
          <w:sz w:val="24"/>
        </w:rPr>
        <w:t>de</w:t>
      </w:r>
      <w:r>
        <w:rPr>
          <w:b/>
          <w:color w:val="363636"/>
          <w:spacing w:val="-7"/>
          <w:sz w:val="24"/>
        </w:rPr>
        <w:t xml:space="preserve"> </w:t>
      </w:r>
      <w:r>
        <w:rPr>
          <w:b/>
          <w:color w:val="363636"/>
          <w:sz w:val="24"/>
        </w:rPr>
        <w:t>fuente</w:t>
      </w:r>
      <w:r>
        <w:rPr>
          <w:b/>
          <w:color w:val="363636"/>
          <w:spacing w:val="-6"/>
          <w:sz w:val="24"/>
        </w:rPr>
        <w:t xml:space="preserve"> </w:t>
      </w:r>
      <w:r>
        <w:rPr>
          <w:b/>
          <w:color w:val="363636"/>
          <w:sz w:val="24"/>
        </w:rPr>
        <w:t>de</w:t>
      </w:r>
      <w:r>
        <w:rPr>
          <w:b/>
          <w:color w:val="363636"/>
          <w:spacing w:val="-7"/>
          <w:sz w:val="24"/>
        </w:rPr>
        <w:t xml:space="preserve"> </w:t>
      </w:r>
      <w:r>
        <w:rPr>
          <w:b/>
          <w:color w:val="363636"/>
          <w:sz w:val="24"/>
        </w:rPr>
        <w:t>celda</w:t>
      </w:r>
      <w:r>
        <w:rPr>
          <w:color w:val="363636"/>
          <w:sz w:val="24"/>
        </w:rPr>
        <w:t>,</w:t>
      </w:r>
      <w:r>
        <w:rPr>
          <w:color w:val="363636"/>
          <w:spacing w:val="-6"/>
          <w:sz w:val="24"/>
        </w:rPr>
        <w:t xml:space="preserve"> </w:t>
      </w:r>
      <w:r>
        <w:rPr>
          <w:color w:val="363636"/>
          <w:sz w:val="24"/>
        </w:rPr>
        <w:t>en</w:t>
      </w:r>
      <w:r>
        <w:rPr>
          <w:color w:val="363636"/>
          <w:spacing w:val="-4"/>
          <w:sz w:val="24"/>
        </w:rPr>
        <w:t xml:space="preserve"> </w:t>
      </w:r>
      <w:r>
        <w:rPr>
          <w:color w:val="363636"/>
          <w:sz w:val="24"/>
        </w:rPr>
        <w:t>la</w:t>
      </w:r>
      <w:r>
        <w:rPr>
          <w:color w:val="363636"/>
          <w:spacing w:val="-8"/>
          <w:sz w:val="24"/>
        </w:rPr>
        <w:t xml:space="preserve"> </w:t>
      </w:r>
      <w:r>
        <w:rPr>
          <w:color w:val="363636"/>
          <w:sz w:val="24"/>
        </w:rPr>
        <w:t>pestaña</w:t>
      </w:r>
      <w:r>
        <w:rPr>
          <w:color w:val="363636"/>
          <w:spacing w:val="-7"/>
          <w:sz w:val="24"/>
        </w:rPr>
        <w:t xml:space="preserve"> </w:t>
      </w:r>
      <w:r>
        <w:rPr>
          <w:b/>
          <w:color w:val="363636"/>
          <w:sz w:val="24"/>
        </w:rPr>
        <w:t xml:space="preserve">Número </w:t>
      </w:r>
      <w:r>
        <w:rPr>
          <w:color w:val="363636"/>
          <w:sz w:val="24"/>
        </w:rPr>
        <w:t xml:space="preserve">tab y a continuación, en </w:t>
      </w:r>
      <w:r>
        <w:rPr>
          <w:b/>
          <w:color w:val="363636"/>
          <w:sz w:val="24"/>
        </w:rPr>
        <w:t>Categoría</w:t>
      </w:r>
      <w:r>
        <w:rPr>
          <w:color w:val="363636"/>
          <w:sz w:val="24"/>
        </w:rPr>
        <w:t>, haga clic en</w:t>
      </w:r>
      <w:r>
        <w:rPr>
          <w:color w:val="363636"/>
          <w:spacing w:val="-6"/>
          <w:sz w:val="24"/>
        </w:rPr>
        <w:t xml:space="preserve"> </w:t>
      </w:r>
      <w:r>
        <w:rPr>
          <w:b/>
          <w:color w:val="363636"/>
          <w:sz w:val="24"/>
        </w:rPr>
        <w:t>Texto</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8"/>
        <w:jc w:val="center"/>
      </w:pPr>
      <w:r>
        <w:rPr>
          <w:b/>
          <w:color w:val="363636"/>
        </w:rPr>
        <w:t xml:space="preserve">Problema: quitar los espacios iniciales </w:t>
      </w:r>
      <w:r>
        <w:rPr>
          <w:color w:val="363636"/>
        </w:rPr>
        <w:t>En algunos casos, los datos importados desde otra aplicación pueden</w:t>
      </w:r>
      <w:r>
        <w:rPr>
          <w:color w:val="363636"/>
          <w:spacing w:val="-5"/>
        </w:rPr>
        <w:t xml:space="preserve"> </w:t>
      </w:r>
      <w:r>
        <w:rPr>
          <w:color w:val="363636"/>
        </w:rPr>
        <w:t>ir</w:t>
      </w:r>
      <w:r>
        <w:rPr>
          <w:color w:val="363636"/>
          <w:spacing w:val="-5"/>
        </w:rPr>
        <w:t xml:space="preserve"> </w:t>
      </w:r>
      <w:r>
        <w:rPr>
          <w:color w:val="363636"/>
        </w:rPr>
        <w:t>precedidos</w:t>
      </w:r>
      <w:r>
        <w:rPr>
          <w:color w:val="363636"/>
          <w:spacing w:val="-5"/>
        </w:rPr>
        <w:t xml:space="preserve"> </w:t>
      </w:r>
      <w:r>
        <w:rPr>
          <w:color w:val="363636"/>
        </w:rPr>
        <w:t>por</w:t>
      </w:r>
      <w:r>
        <w:rPr>
          <w:color w:val="363636"/>
          <w:spacing w:val="-5"/>
        </w:rPr>
        <w:t xml:space="preserve"> </w:t>
      </w:r>
      <w:r>
        <w:rPr>
          <w:color w:val="363636"/>
        </w:rPr>
        <w:t>espacios.</w:t>
      </w:r>
      <w:r>
        <w:rPr>
          <w:color w:val="363636"/>
          <w:spacing w:val="-3"/>
        </w:rPr>
        <w:t xml:space="preserve"> </w:t>
      </w:r>
      <w:r>
        <w:rPr>
          <w:color w:val="363636"/>
        </w:rPr>
        <w:t>Quite</w:t>
      </w:r>
      <w:r>
        <w:rPr>
          <w:color w:val="363636"/>
          <w:spacing w:val="-6"/>
        </w:rPr>
        <w:t xml:space="preserve"> </w:t>
      </w:r>
      <w:r>
        <w:rPr>
          <w:color w:val="363636"/>
        </w:rPr>
        <w:t>los</w:t>
      </w:r>
      <w:r>
        <w:rPr>
          <w:color w:val="363636"/>
          <w:spacing w:val="-5"/>
        </w:rPr>
        <w:t xml:space="preserve"> </w:t>
      </w:r>
      <w:r>
        <w:rPr>
          <w:color w:val="363636"/>
        </w:rPr>
        <w:t>espacios</w:t>
      </w:r>
      <w:r>
        <w:rPr>
          <w:color w:val="363636"/>
          <w:spacing w:val="-3"/>
        </w:rPr>
        <w:t xml:space="preserve"> </w:t>
      </w:r>
      <w:r>
        <w:rPr>
          <w:color w:val="363636"/>
        </w:rPr>
        <w:t>iniciales</w:t>
      </w:r>
      <w:r>
        <w:rPr>
          <w:color w:val="363636"/>
          <w:spacing w:val="-6"/>
        </w:rPr>
        <w:t xml:space="preserve"> </w:t>
      </w:r>
      <w:r>
        <w:rPr>
          <w:color w:val="363636"/>
        </w:rPr>
        <w:t>antes</w:t>
      </w:r>
      <w:r>
        <w:rPr>
          <w:color w:val="363636"/>
          <w:spacing w:val="-6"/>
        </w:rPr>
        <w:t xml:space="preserve"> </w:t>
      </w:r>
      <w:r>
        <w:rPr>
          <w:color w:val="363636"/>
        </w:rPr>
        <w:t>de</w:t>
      </w:r>
      <w:r>
        <w:rPr>
          <w:color w:val="363636"/>
          <w:spacing w:val="-5"/>
        </w:rPr>
        <w:t xml:space="preserve"> </w:t>
      </w:r>
      <w:r>
        <w:rPr>
          <w:color w:val="363636"/>
        </w:rPr>
        <w:t>ordenar</w:t>
      </w:r>
      <w:r>
        <w:rPr>
          <w:color w:val="363636"/>
          <w:spacing w:val="-6"/>
        </w:rPr>
        <w:t xml:space="preserve"> </w:t>
      </w:r>
      <w:r>
        <w:rPr>
          <w:color w:val="363636"/>
        </w:rPr>
        <w:t>los</w:t>
      </w:r>
      <w:r>
        <w:rPr>
          <w:color w:val="363636"/>
          <w:spacing w:val="-5"/>
        </w:rPr>
        <w:t xml:space="preserve"> </w:t>
      </w:r>
      <w:r>
        <w:rPr>
          <w:color w:val="363636"/>
        </w:rPr>
        <w:t>datos.</w:t>
      </w:r>
      <w:r>
        <w:rPr>
          <w:color w:val="363636"/>
          <w:spacing w:val="-4"/>
        </w:rPr>
        <w:t xml:space="preserve"> </w:t>
      </w:r>
      <w:r>
        <w:rPr>
          <w:color w:val="363636"/>
        </w:rPr>
        <w:t>Puede</w:t>
      </w:r>
      <w:r>
        <w:rPr>
          <w:color w:val="363636"/>
          <w:spacing w:val="-6"/>
        </w:rPr>
        <w:t xml:space="preserve"> </w:t>
      </w:r>
      <w:r>
        <w:rPr>
          <w:color w:val="363636"/>
        </w:rPr>
        <w:t>hacerlo</w:t>
      </w:r>
      <w:r>
        <w:rPr>
          <w:color w:val="363636"/>
          <w:spacing w:val="-2"/>
        </w:rPr>
        <w:t xml:space="preserve"> </w:t>
      </w:r>
      <w:r>
        <w:rPr>
          <w:color w:val="363636"/>
        </w:rPr>
        <w:t>de forma manual, o bien puede usar la función</w:t>
      </w:r>
      <w:r>
        <w:rPr>
          <w:color w:val="363636"/>
          <w:spacing w:val="-7"/>
        </w:rPr>
        <w:t xml:space="preserve"> </w:t>
      </w:r>
      <w:r>
        <w:rPr>
          <w:color w:val="363636"/>
        </w:rPr>
        <w:t>ESPACIOS.</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Ordenar números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275"/>
        </w:numPr>
        <w:tabs>
          <w:tab w:val="left" w:pos="1441"/>
        </w:tabs>
        <w:spacing w:line="242" w:lineRule="auto"/>
        <w:ind w:left="709" w:right="718"/>
        <w:jc w:val="center"/>
        <w:rPr>
          <w:sz w:val="24"/>
        </w:rPr>
      </w:pPr>
      <w:r>
        <w:rPr>
          <w:color w:val="363636"/>
          <w:sz w:val="24"/>
        </w:rPr>
        <w:t>Seleccione</w:t>
      </w:r>
      <w:r>
        <w:rPr>
          <w:color w:val="363636"/>
          <w:spacing w:val="-11"/>
          <w:sz w:val="24"/>
        </w:rPr>
        <w:t xml:space="preserve"> </w:t>
      </w:r>
      <w:r>
        <w:rPr>
          <w:color w:val="363636"/>
          <w:sz w:val="24"/>
        </w:rPr>
        <w:t>una</w:t>
      </w:r>
      <w:r>
        <w:rPr>
          <w:color w:val="363636"/>
          <w:spacing w:val="-11"/>
          <w:sz w:val="24"/>
        </w:rPr>
        <w:t xml:space="preserve"> </w:t>
      </w:r>
      <w:r>
        <w:rPr>
          <w:color w:val="363636"/>
          <w:sz w:val="24"/>
        </w:rPr>
        <w:t>columna</w:t>
      </w:r>
      <w:r>
        <w:rPr>
          <w:color w:val="363636"/>
          <w:spacing w:val="-13"/>
          <w:sz w:val="24"/>
        </w:rPr>
        <w:t xml:space="preserve"> </w:t>
      </w:r>
      <w:r>
        <w:rPr>
          <w:color w:val="363636"/>
          <w:sz w:val="24"/>
        </w:rPr>
        <w:t>de</w:t>
      </w:r>
      <w:r>
        <w:rPr>
          <w:color w:val="363636"/>
          <w:spacing w:val="-11"/>
          <w:sz w:val="24"/>
        </w:rPr>
        <w:t xml:space="preserve"> </w:t>
      </w:r>
      <w:r>
        <w:rPr>
          <w:color w:val="363636"/>
          <w:sz w:val="24"/>
        </w:rPr>
        <w:t>datos</w:t>
      </w:r>
      <w:r>
        <w:rPr>
          <w:color w:val="363636"/>
          <w:spacing w:val="-11"/>
          <w:sz w:val="24"/>
        </w:rPr>
        <w:t xml:space="preserve"> </w:t>
      </w:r>
      <w:r>
        <w:rPr>
          <w:color w:val="363636"/>
          <w:sz w:val="24"/>
        </w:rPr>
        <w:t>numéricos</w:t>
      </w:r>
      <w:r>
        <w:rPr>
          <w:color w:val="363636"/>
          <w:spacing w:val="-11"/>
          <w:sz w:val="24"/>
        </w:rPr>
        <w:t xml:space="preserve"> </w:t>
      </w:r>
      <w:r>
        <w:rPr>
          <w:color w:val="363636"/>
          <w:sz w:val="24"/>
        </w:rPr>
        <w:t>en</w:t>
      </w:r>
      <w:r>
        <w:rPr>
          <w:color w:val="363636"/>
          <w:spacing w:val="-12"/>
          <w:sz w:val="24"/>
        </w:rPr>
        <w:t xml:space="preserve"> </w:t>
      </w:r>
      <w:r>
        <w:rPr>
          <w:color w:val="363636"/>
          <w:sz w:val="24"/>
        </w:rPr>
        <w:t>un</w:t>
      </w:r>
      <w:r>
        <w:rPr>
          <w:color w:val="363636"/>
          <w:spacing w:val="-8"/>
          <w:sz w:val="24"/>
        </w:rPr>
        <w:t xml:space="preserve"> </w:t>
      </w:r>
      <w:r>
        <w:rPr>
          <w:color w:val="363636"/>
          <w:sz w:val="24"/>
        </w:rPr>
        <w:t>rango</w:t>
      </w:r>
      <w:r>
        <w:rPr>
          <w:color w:val="363636"/>
          <w:spacing w:val="-11"/>
          <w:sz w:val="24"/>
        </w:rPr>
        <w:t xml:space="preserve"> </w:t>
      </w:r>
      <w:r>
        <w:rPr>
          <w:color w:val="363636"/>
          <w:sz w:val="24"/>
        </w:rPr>
        <w:t>de</w:t>
      </w:r>
      <w:r>
        <w:rPr>
          <w:color w:val="363636"/>
          <w:spacing w:val="-8"/>
          <w:sz w:val="24"/>
        </w:rPr>
        <w:t xml:space="preserve"> </w:t>
      </w:r>
      <w:r>
        <w:rPr>
          <w:color w:val="363636"/>
          <w:sz w:val="24"/>
        </w:rPr>
        <w:t>celdas</w:t>
      </w:r>
      <w:r>
        <w:rPr>
          <w:color w:val="363636"/>
          <w:spacing w:val="-11"/>
          <w:sz w:val="24"/>
        </w:rPr>
        <w:t xml:space="preserve"> </w:t>
      </w:r>
      <w:r>
        <w:rPr>
          <w:color w:val="363636"/>
          <w:sz w:val="24"/>
        </w:rPr>
        <w:t>o</w:t>
      </w:r>
      <w:r>
        <w:rPr>
          <w:color w:val="363636"/>
          <w:spacing w:val="-11"/>
          <w:sz w:val="24"/>
        </w:rPr>
        <w:t xml:space="preserve"> </w:t>
      </w:r>
      <w:r>
        <w:rPr>
          <w:color w:val="363636"/>
          <w:sz w:val="24"/>
        </w:rPr>
        <w:t>asegúrese</w:t>
      </w:r>
      <w:r>
        <w:rPr>
          <w:color w:val="363636"/>
          <w:spacing w:val="-11"/>
          <w:sz w:val="24"/>
        </w:rPr>
        <w:t xml:space="preserve"> </w:t>
      </w:r>
      <w:r>
        <w:rPr>
          <w:color w:val="363636"/>
          <w:sz w:val="24"/>
        </w:rPr>
        <w:t>de</w:t>
      </w:r>
      <w:r>
        <w:rPr>
          <w:color w:val="363636"/>
          <w:spacing w:val="-12"/>
          <w:sz w:val="24"/>
        </w:rPr>
        <w:t xml:space="preserve"> </w:t>
      </w:r>
      <w:r>
        <w:rPr>
          <w:color w:val="363636"/>
          <w:sz w:val="24"/>
        </w:rPr>
        <w:t>que</w:t>
      </w:r>
      <w:r>
        <w:rPr>
          <w:color w:val="363636"/>
          <w:spacing w:val="-11"/>
          <w:sz w:val="24"/>
        </w:rPr>
        <w:t xml:space="preserve"> </w:t>
      </w:r>
      <w:r>
        <w:rPr>
          <w:color w:val="363636"/>
          <w:sz w:val="24"/>
        </w:rPr>
        <w:t>la</w:t>
      </w:r>
      <w:r>
        <w:rPr>
          <w:color w:val="363636"/>
          <w:spacing w:val="-6"/>
          <w:sz w:val="24"/>
        </w:rPr>
        <w:t xml:space="preserve"> </w:t>
      </w:r>
      <w:r>
        <w:rPr>
          <w:color w:val="363636"/>
          <w:sz w:val="24"/>
        </w:rPr>
        <w:t>celda</w:t>
      </w:r>
      <w:r>
        <w:rPr>
          <w:color w:val="363636"/>
          <w:spacing w:val="-10"/>
          <w:sz w:val="24"/>
        </w:rPr>
        <w:t xml:space="preserve"> </w:t>
      </w:r>
      <w:r>
        <w:rPr>
          <w:color w:val="363636"/>
          <w:sz w:val="24"/>
        </w:rPr>
        <w:t>activa se encuentra en una columna que contiene datos numéricos de una</w:t>
      </w:r>
      <w:r>
        <w:rPr>
          <w:color w:val="363636"/>
          <w:spacing w:val="-18"/>
          <w:sz w:val="24"/>
        </w:rPr>
        <w:t xml:space="preserve"> </w:t>
      </w:r>
      <w:r>
        <w:rPr>
          <w:color w:val="363636"/>
          <w:sz w:val="24"/>
        </w:rPr>
        <w:t>tabla.</w:t>
      </w:r>
    </w:p>
    <w:p w:rsidR="00B11E2E" w:rsidRDefault="00B11E2E" w:rsidP="00B11E2E">
      <w:pPr>
        <w:pStyle w:val="Prrafodelista"/>
        <w:numPr>
          <w:ilvl w:val="0"/>
          <w:numId w:val="275"/>
        </w:numPr>
        <w:tabs>
          <w:tab w:val="left" w:pos="1441"/>
        </w:tabs>
        <w:spacing w:line="289" w:lineRule="exact"/>
        <w:ind w:left="709"/>
        <w:jc w:val="center"/>
        <w:rPr>
          <w:sz w:val="24"/>
        </w:rPr>
      </w:pPr>
      <w:r>
        <w:rPr>
          <w:color w:val="363636"/>
          <w:sz w:val="24"/>
        </w:rPr>
        <w:t xml:space="preserve">En la pestaña </w:t>
      </w:r>
      <w:r>
        <w:rPr>
          <w:b/>
          <w:color w:val="363636"/>
          <w:sz w:val="24"/>
        </w:rPr>
        <w:t>Datos</w:t>
      </w:r>
      <w:r>
        <w:rPr>
          <w:color w:val="363636"/>
          <w:sz w:val="24"/>
        </w:rPr>
        <w:t xml:space="preserve">, en el grupo </w:t>
      </w:r>
      <w:r>
        <w:rPr>
          <w:b/>
          <w:color w:val="363636"/>
          <w:sz w:val="24"/>
        </w:rPr>
        <w:t>Ordenar y filtrar</w:t>
      </w:r>
      <w:r>
        <w:rPr>
          <w:color w:val="363636"/>
          <w:sz w:val="24"/>
        </w:rPr>
        <w:t>, siga uno de los siguientes</w:t>
      </w:r>
      <w:r>
        <w:rPr>
          <w:color w:val="363636"/>
          <w:spacing w:val="-21"/>
          <w:sz w:val="24"/>
        </w:rPr>
        <w:t xml:space="preserve"> </w:t>
      </w:r>
      <w:r>
        <w:rPr>
          <w:color w:val="363636"/>
          <w:sz w:val="24"/>
        </w:rPr>
        <w:t>procedimientos:</w:t>
      </w:r>
    </w:p>
    <w:p w:rsidR="00B11E2E" w:rsidRDefault="00B11E2E" w:rsidP="00B11E2E">
      <w:pPr>
        <w:spacing w:line="289" w:lineRule="exact"/>
        <w:ind w:left="709"/>
        <w:jc w:val="center"/>
        <w:rPr>
          <w:sz w:val="24"/>
        </w:rPr>
        <w:sectPr w:rsidR="00B11E2E" w:rsidSect="00B93CC3">
          <w:pgSz w:w="11910" w:h="16840"/>
          <w:pgMar w:top="660" w:right="144" w:bottom="1540" w:left="0" w:header="0" w:footer="1112" w:gutter="0"/>
          <w:cols w:space="720"/>
        </w:sectPr>
      </w:pPr>
    </w:p>
    <w:p w:rsidR="00B11E2E" w:rsidRDefault="00B11E2E" w:rsidP="00B11E2E">
      <w:pPr>
        <w:pStyle w:val="Prrafodelista"/>
        <w:numPr>
          <w:ilvl w:val="0"/>
          <w:numId w:val="275"/>
        </w:numPr>
        <w:tabs>
          <w:tab w:val="left" w:pos="1441"/>
        </w:tabs>
        <w:spacing w:before="1"/>
        <w:ind w:left="709"/>
        <w:jc w:val="center"/>
        <w:rPr>
          <w:sz w:val="24"/>
        </w:rPr>
      </w:pPr>
      <w:r>
        <w:rPr>
          <w:color w:val="363636"/>
          <w:sz w:val="24"/>
        </w:rPr>
        <w:lastRenderedPageBreak/>
        <w:t xml:space="preserve">Para ordenar los números de menor a mayor, haga clic en </w:t>
      </w:r>
      <w:r>
        <w:rPr>
          <w:noProof/>
          <w:color w:val="363636"/>
          <w:spacing w:val="1"/>
          <w:sz w:val="24"/>
          <w:lang w:val="es-MX" w:eastAsia="es-MX"/>
        </w:rPr>
        <w:drawing>
          <wp:inline distT="0" distB="0" distL="0" distR="0" wp14:anchorId="65FBD125" wp14:editId="08936368">
            <wp:extent cx="199644" cy="190500"/>
            <wp:effectExtent l="0" t="0" r="0" b="0"/>
            <wp:docPr id="585" name="image168.png" descr="Comando A a Z en Excel, que ordena de la A a la Z o del número menor al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68.png"/>
                    <pic:cNvPicPr/>
                  </pic:nvPicPr>
                  <pic:blipFill>
                    <a:blip r:embed="rId358" cstate="print"/>
                    <a:stretch>
                      <a:fillRect/>
                    </a:stretch>
                  </pic:blipFill>
                  <pic:spPr>
                    <a:xfrm>
                      <a:off x="0" y="0"/>
                      <a:ext cx="199644" cy="190500"/>
                    </a:xfrm>
                    <a:prstGeom prst="rect">
                      <a:avLst/>
                    </a:prstGeom>
                  </pic:spPr>
                </pic:pic>
              </a:graphicData>
            </a:graphic>
          </wp:inline>
        </w:drawing>
      </w:r>
      <w:r>
        <w:rPr>
          <w:color w:val="363636"/>
          <w:sz w:val="24"/>
        </w:rPr>
        <w:t>(</w:t>
      </w:r>
      <w:r>
        <w:rPr>
          <w:b/>
          <w:color w:val="363636"/>
          <w:sz w:val="24"/>
        </w:rPr>
        <w:t>Ordenar de menor a</w:t>
      </w:r>
      <w:r>
        <w:rPr>
          <w:b/>
          <w:color w:val="363636"/>
          <w:spacing w:val="-19"/>
          <w:sz w:val="24"/>
        </w:rPr>
        <w:t xml:space="preserve"> </w:t>
      </w:r>
      <w:r>
        <w:rPr>
          <w:b/>
          <w:color w:val="363636"/>
          <w:sz w:val="24"/>
        </w:rPr>
        <w:t>mayor</w:t>
      </w:r>
      <w:r>
        <w:rPr>
          <w:color w:val="363636"/>
          <w:sz w:val="24"/>
        </w:rPr>
        <w:t>).</w:t>
      </w:r>
    </w:p>
    <w:p w:rsidR="00B11E2E" w:rsidRDefault="00B11E2E" w:rsidP="00B11E2E">
      <w:pPr>
        <w:pStyle w:val="Prrafodelista"/>
        <w:numPr>
          <w:ilvl w:val="0"/>
          <w:numId w:val="275"/>
        </w:numPr>
        <w:tabs>
          <w:tab w:val="left" w:pos="1441"/>
        </w:tabs>
        <w:spacing w:before="1"/>
        <w:ind w:left="709"/>
        <w:jc w:val="center"/>
        <w:rPr>
          <w:sz w:val="24"/>
        </w:rPr>
      </w:pPr>
      <w:r>
        <w:rPr>
          <w:color w:val="363636"/>
          <w:sz w:val="24"/>
        </w:rPr>
        <w:t xml:space="preserve">Para ordenar los números desde el mayor al menor, haga clic en </w:t>
      </w:r>
      <w:r>
        <w:rPr>
          <w:noProof/>
          <w:color w:val="363636"/>
          <w:spacing w:val="2"/>
          <w:sz w:val="24"/>
          <w:lang w:val="es-MX" w:eastAsia="es-MX"/>
        </w:rPr>
        <w:drawing>
          <wp:inline distT="0" distB="0" distL="0" distR="0" wp14:anchorId="1959383E" wp14:editId="0ECF637D">
            <wp:extent cx="199644" cy="190500"/>
            <wp:effectExtent l="0" t="0" r="0" b="0"/>
            <wp:docPr id="587" name="image170.png" descr="Comando Z a A en Excel que ordena de la Z a la A o del número mayor al m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70.png"/>
                    <pic:cNvPicPr/>
                  </pic:nvPicPr>
                  <pic:blipFill>
                    <a:blip r:embed="rId360" cstate="print"/>
                    <a:stretch>
                      <a:fillRect/>
                    </a:stretch>
                  </pic:blipFill>
                  <pic:spPr>
                    <a:xfrm>
                      <a:off x="0" y="0"/>
                      <a:ext cx="199644" cy="190500"/>
                    </a:xfrm>
                    <a:prstGeom prst="rect">
                      <a:avLst/>
                    </a:prstGeom>
                  </pic:spPr>
                </pic:pic>
              </a:graphicData>
            </a:graphic>
          </wp:inline>
        </w:drawing>
      </w:r>
      <w:r>
        <w:rPr>
          <w:color w:val="363636"/>
          <w:sz w:val="24"/>
        </w:rPr>
        <w:t>(</w:t>
      </w:r>
      <w:r>
        <w:rPr>
          <w:b/>
          <w:color w:val="363636"/>
          <w:sz w:val="24"/>
        </w:rPr>
        <w:t>Ordenar de mayor a</w:t>
      </w:r>
      <w:r>
        <w:rPr>
          <w:b/>
          <w:color w:val="363636"/>
          <w:spacing w:val="-22"/>
          <w:sz w:val="24"/>
        </w:rPr>
        <w:t xml:space="preserve"> </w:t>
      </w:r>
      <w:r>
        <w:rPr>
          <w:b/>
          <w:color w:val="363636"/>
          <w:sz w:val="24"/>
        </w:rPr>
        <w:t>menor</w:t>
      </w:r>
      <w:r>
        <w:rPr>
          <w:color w:val="363636"/>
          <w:sz w:val="24"/>
        </w:rPr>
        <w:t>).</w:t>
      </w:r>
    </w:p>
    <w:p w:rsidR="00B11E2E" w:rsidRDefault="00B11E2E" w:rsidP="00B11E2E">
      <w:pPr>
        <w:pStyle w:val="Textoindependiente"/>
        <w:spacing w:before="278"/>
        <w:ind w:left="709" w:right="714"/>
        <w:jc w:val="center"/>
      </w:pPr>
      <w:r>
        <w:rPr>
          <w:b/>
          <w:color w:val="363636"/>
        </w:rPr>
        <w:t xml:space="preserve">Problema: comprobar que todos los números se almacenan como números </w:t>
      </w:r>
      <w:r>
        <w:rPr>
          <w:color w:val="363636"/>
        </w:rPr>
        <w:t>Si los resultados no son los que esperaba, es posible que la columna contenga números almacenados como texto en lugar de como números.</w:t>
      </w:r>
      <w:r>
        <w:rPr>
          <w:color w:val="363636"/>
          <w:spacing w:val="-8"/>
        </w:rPr>
        <w:t xml:space="preserve"> </w:t>
      </w:r>
      <w:r>
        <w:rPr>
          <w:color w:val="363636"/>
        </w:rPr>
        <w:t>Por</w:t>
      </w:r>
      <w:r>
        <w:rPr>
          <w:color w:val="363636"/>
          <w:spacing w:val="-9"/>
        </w:rPr>
        <w:t xml:space="preserve"> </w:t>
      </w:r>
      <w:r>
        <w:rPr>
          <w:color w:val="363636"/>
        </w:rPr>
        <w:t>ejemplo,</w:t>
      </w:r>
      <w:r>
        <w:rPr>
          <w:color w:val="363636"/>
          <w:spacing w:val="-9"/>
        </w:rPr>
        <w:t xml:space="preserve"> </w:t>
      </w:r>
      <w:r>
        <w:rPr>
          <w:color w:val="363636"/>
        </w:rPr>
        <w:t>los</w:t>
      </w:r>
      <w:r>
        <w:rPr>
          <w:color w:val="363636"/>
          <w:spacing w:val="-7"/>
        </w:rPr>
        <w:t xml:space="preserve"> </w:t>
      </w:r>
      <w:r>
        <w:rPr>
          <w:color w:val="363636"/>
        </w:rPr>
        <w:t>números</w:t>
      </w:r>
      <w:r>
        <w:rPr>
          <w:color w:val="363636"/>
          <w:spacing w:val="-9"/>
        </w:rPr>
        <w:t xml:space="preserve"> </w:t>
      </w:r>
      <w:r>
        <w:rPr>
          <w:color w:val="363636"/>
        </w:rPr>
        <w:t>negativos</w:t>
      </w:r>
      <w:r>
        <w:rPr>
          <w:color w:val="363636"/>
          <w:spacing w:val="-7"/>
        </w:rPr>
        <w:t xml:space="preserve"> </w:t>
      </w:r>
      <w:r>
        <w:rPr>
          <w:color w:val="363636"/>
        </w:rPr>
        <w:t>importados</w:t>
      </w:r>
      <w:r>
        <w:rPr>
          <w:color w:val="363636"/>
          <w:spacing w:val="-6"/>
        </w:rPr>
        <w:t xml:space="preserve"> </w:t>
      </w:r>
      <w:r>
        <w:rPr>
          <w:color w:val="363636"/>
        </w:rPr>
        <w:t>de</w:t>
      </w:r>
      <w:r>
        <w:rPr>
          <w:color w:val="363636"/>
          <w:spacing w:val="-7"/>
        </w:rPr>
        <w:t xml:space="preserve"> </w:t>
      </w:r>
      <w:r>
        <w:rPr>
          <w:color w:val="363636"/>
        </w:rPr>
        <w:t>algunos</w:t>
      </w:r>
      <w:r>
        <w:rPr>
          <w:color w:val="363636"/>
          <w:spacing w:val="-9"/>
        </w:rPr>
        <w:t xml:space="preserve"> </w:t>
      </w:r>
      <w:r>
        <w:rPr>
          <w:color w:val="363636"/>
        </w:rPr>
        <w:t>sistemas</w:t>
      </w:r>
      <w:r>
        <w:rPr>
          <w:color w:val="363636"/>
          <w:spacing w:val="-7"/>
        </w:rPr>
        <w:t xml:space="preserve"> </w:t>
      </w:r>
      <w:r>
        <w:rPr>
          <w:color w:val="363636"/>
        </w:rPr>
        <w:t>de</w:t>
      </w:r>
      <w:r>
        <w:rPr>
          <w:color w:val="363636"/>
          <w:spacing w:val="-8"/>
        </w:rPr>
        <w:t xml:space="preserve"> </w:t>
      </w:r>
      <w:r>
        <w:rPr>
          <w:color w:val="363636"/>
        </w:rPr>
        <w:t>contabilidad</w:t>
      </w:r>
      <w:r>
        <w:rPr>
          <w:color w:val="363636"/>
          <w:spacing w:val="-8"/>
        </w:rPr>
        <w:t xml:space="preserve"> </w:t>
      </w:r>
      <w:r>
        <w:rPr>
          <w:color w:val="363636"/>
        </w:rPr>
        <w:t>o</w:t>
      </w:r>
      <w:r>
        <w:rPr>
          <w:color w:val="363636"/>
          <w:spacing w:val="-9"/>
        </w:rPr>
        <w:t xml:space="preserve"> </w:t>
      </w:r>
      <w:r>
        <w:rPr>
          <w:color w:val="363636"/>
        </w:rPr>
        <w:t>un</w:t>
      </w:r>
      <w:r>
        <w:rPr>
          <w:color w:val="363636"/>
          <w:spacing w:val="-8"/>
        </w:rPr>
        <w:t xml:space="preserve"> </w:t>
      </w:r>
      <w:r>
        <w:rPr>
          <w:color w:val="363636"/>
        </w:rPr>
        <w:t>número introducido con un apóstrofe (</w:t>
      </w:r>
      <w:r>
        <w:rPr>
          <w:b/>
          <w:color w:val="363636"/>
        </w:rPr>
        <w:t>'</w:t>
      </w:r>
      <w:r>
        <w:rPr>
          <w:color w:val="363636"/>
        </w:rPr>
        <w:t xml:space="preserve">) se almacenan como texto. Para obtener más información, vea </w:t>
      </w:r>
      <w:hyperlink r:id="rId473">
        <w:r>
          <w:rPr>
            <w:color w:val="363636"/>
          </w:rPr>
          <w:t>Corregir</w:t>
        </w:r>
      </w:hyperlink>
      <w:r>
        <w:rPr>
          <w:color w:val="363636"/>
        </w:rPr>
        <w:t xml:space="preserve"> </w:t>
      </w:r>
      <w:hyperlink r:id="rId474">
        <w:r>
          <w:rPr>
            <w:color w:val="363636"/>
          </w:rPr>
          <w:t>números con formato de texto aplicando un formato de</w:t>
        </w:r>
        <w:r>
          <w:rPr>
            <w:color w:val="363636"/>
            <w:spacing w:val="-4"/>
          </w:rPr>
          <w:t xml:space="preserve"> </w:t>
        </w:r>
        <w:r>
          <w:rPr>
            <w:color w:val="363636"/>
          </w:rPr>
          <w:t>número</w:t>
        </w:r>
      </w:hyperlink>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Ordenar fechas u horas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274"/>
        </w:numPr>
        <w:tabs>
          <w:tab w:val="left" w:pos="1441"/>
        </w:tabs>
        <w:spacing w:line="242" w:lineRule="auto"/>
        <w:ind w:left="709" w:right="725"/>
        <w:jc w:val="center"/>
        <w:rPr>
          <w:sz w:val="24"/>
        </w:rPr>
      </w:pPr>
      <w:r>
        <w:rPr>
          <w:color w:val="363636"/>
          <w:sz w:val="24"/>
        </w:rPr>
        <w:t>Seleccione una columna de fechas u horas en un rango de celdas o asegúrese de que la celda activa se encuentra en una columna que contiene fechas u horas de una</w:t>
      </w:r>
      <w:r>
        <w:rPr>
          <w:color w:val="363636"/>
          <w:spacing w:val="-17"/>
          <w:sz w:val="24"/>
        </w:rPr>
        <w:t xml:space="preserve"> </w:t>
      </w:r>
      <w:r>
        <w:rPr>
          <w:color w:val="363636"/>
          <w:sz w:val="24"/>
        </w:rPr>
        <w:t>tabla.</w:t>
      </w:r>
    </w:p>
    <w:p w:rsidR="00B11E2E" w:rsidRDefault="00B11E2E" w:rsidP="00B11E2E">
      <w:pPr>
        <w:pStyle w:val="Prrafodelista"/>
        <w:numPr>
          <w:ilvl w:val="0"/>
          <w:numId w:val="274"/>
        </w:numPr>
        <w:tabs>
          <w:tab w:val="left" w:pos="1441"/>
        </w:tabs>
        <w:spacing w:line="289" w:lineRule="exact"/>
        <w:ind w:left="709"/>
        <w:jc w:val="center"/>
        <w:rPr>
          <w:sz w:val="24"/>
        </w:rPr>
      </w:pPr>
      <w:r>
        <w:rPr>
          <w:color w:val="363636"/>
          <w:sz w:val="24"/>
        </w:rPr>
        <w:t>Seleccione una columna de fechas u horas en un rango de celdas o una</w:t>
      </w:r>
      <w:r>
        <w:rPr>
          <w:color w:val="363636"/>
          <w:spacing w:val="-19"/>
          <w:sz w:val="24"/>
        </w:rPr>
        <w:t xml:space="preserve"> </w:t>
      </w:r>
      <w:r>
        <w:rPr>
          <w:color w:val="363636"/>
          <w:sz w:val="24"/>
        </w:rPr>
        <w:t>tabla.</w:t>
      </w:r>
    </w:p>
    <w:p w:rsidR="00B11E2E" w:rsidRDefault="00B11E2E" w:rsidP="00B11E2E">
      <w:pPr>
        <w:pStyle w:val="Prrafodelista"/>
        <w:numPr>
          <w:ilvl w:val="0"/>
          <w:numId w:val="274"/>
        </w:numPr>
        <w:tabs>
          <w:tab w:val="left" w:pos="1441"/>
        </w:tabs>
        <w:ind w:left="709"/>
        <w:jc w:val="center"/>
        <w:rPr>
          <w:sz w:val="24"/>
        </w:rPr>
      </w:pPr>
      <w:r>
        <w:rPr>
          <w:color w:val="363636"/>
          <w:sz w:val="24"/>
        </w:rPr>
        <w:t xml:space="preserve">En la pestaña </w:t>
      </w:r>
      <w:r>
        <w:rPr>
          <w:b/>
          <w:color w:val="363636"/>
          <w:sz w:val="24"/>
        </w:rPr>
        <w:t>Datos</w:t>
      </w:r>
      <w:r>
        <w:rPr>
          <w:color w:val="363636"/>
          <w:sz w:val="24"/>
        </w:rPr>
        <w:t xml:space="preserve">, en el grupo </w:t>
      </w:r>
      <w:r>
        <w:rPr>
          <w:b/>
          <w:color w:val="363636"/>
          <w:sz w:val="24"/>
        </w:rPr>
        <w:t>Ordenar y filtrar</w:t>
      </w:r>
      <w:r>
        <w:rPr>
          <w:color w:val="363636"/>
          <w:sz w:val="24"/>
        </w:rPr>
        <w:t>, siga uno de los siguientes</w:t>
      </w:r>
      <w:r>
        <w:rPr>
          <w:color w:val="363636"/>
          <w:spacing w:val="-21"/>
          <w:sz w:val="24"/>
        </w:rPr>
        <w:t xml:space="preserve"> </w:t>
      </w:r>
      <w:r>
        <w:rPr>
          <w:color w:val="363636"/>
          <w:sz w:val="24"/>
        </w:rPr>
        <w:t>procedimientos:</w:t>
      </w:r>
    </w:p>
    <w:p w:rsidR="00B11E2E" w:rsidRDefault="00B11E2E" w:rsidP="00B11E2E">
      <w:pPr>
        <w:pStyle w:val="Prrafodelista"/>
        <w:numPr>
          <w:ilvl w:val="0"/>
          <w:numId w:val="274"/>
        </w:numPr>
        <w:tabs>
          <w:tab w:val="left" w:pos="1441"/>
        </w:tabs>
        <w:ind w:left="709" w:right="720"/>
        <w:jc w:val="center"/>
        <w:rPr>
          <w:sz w:val="24"/>
        </w:rPr>
      </w:pPr>
      <w:r>
        <w:rPr>
          <w:color w:val="363636"/>
          <w:sz w:val="24"/>
        </w:rPr>
        <w:t xml:space="preserve">Para ordenar de la fecha u hora  más antigua a la  más reciente, haga clic en  </w:t>
      </w:r>
      <w:r>
        <w:rPr>
          <w:noProof/>
          <w:color w:val="363636"/>
          <w:spacing w:val="-26"/>
          <w:sz w:val="24"/>
          <w:lang w:val="es-MX" w:eastAsia="es-MX"/>
        </w:rPr>
        <w:drawing>
          <wp:inline distT="0" distB="0" distL="0" distR="0" wp14:anchorId="45287865" wp14:editId="3C9F8732">
            <wp:extent cx="199644" cy="190500"/>
            <wp:effectExtent l="0" t="0" r="0" b="0"/>
            <wp:docPr id="589" name="image168.png" descr="Comando A a Z en Excel, que ordena de la A a la Z o del número menor al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68.png"/>
                    <pic:cNvPicPr/>
                  </pic:nvPicPr>
                  <pic:blipFill>
                    <a:blip r:embed="rId358" cstate="print"/>
                    <a:stretch>
                      <a:fillRect/>
                    </a:stretch>
                  </pic:blipFill>
                  <pic:spPr>
                    <a:xfrm>
                      <a:off x="0" y="0"/>
                      <a:ext cx="199644" cy="190500"/>
                    </a:xfrm>
                    <a:prstGeom prst="rect">
                      <a:avLst/>
                    </a:prstGeom>
                  </pic:spPr>
                </pic:pic>
              </a:graphicData>
            </a:graphic>
          </wp:inline>
        </w:drawing>
      </w:r>
      <w:r>
        <w:rPr>
          <w:color w:val="363636"/>
          <w:sz w:val="24"/>
        </w:rPr>
        <w:t>(</w:t>
      </w:r>
      <w:r>
        <w:rPr>
          <w:b/>
          <w:color w:val="363636"/>
          <w:sz w:val="24"/>
        </w:rPr>
        <w:t>Ordenar de más antiguo a más</w:t>
      </w:r>
      <w:r>
        <w:rPr>
          <w:b/>
          <w:color w:val="363636"/>
          <w:spacing w:val="-3"/>
          <w:sz w:val="24"/>
        </w:rPr>
        <w:t xml:space="preserve"> </w:t>
      </w:r>
      <w:r>
        <w:rPr>
          <w:b/>
          <w:color w:val="363636"/>
          <w:sz w:val="24"/>
        </w:rPr>
        <w:t>reciente</w:t>
      </w:r>
      <w:r>
        <w:rPr>
          <w:color w:val="363636"/>
          <w:sz w:val="24"/>
        </w:rPr>
        <w:t>).</w:t>
      </w:r>
    </w:p>
    <w:p w:rsidR="00B11E2E" w:rsidRDefault="00B11E2E" w:rsidP="00B11E2E">
      <w:pPr>
        <w:pStyle w:val="Prrafodelista"/>
        <w:numPr>
          <w:ilvl w:val="0"/>
          <w:numId w:val="274"/>
        </w:numPr>
        <w:tabs>
          <w:tab w:val="left" w:pos="1441"/>
        </w:tabs>
        <w:ind w:left="709" w:right="718"/>
        <w:jc w:val="center"/>
        <w:rPr>
          <w:sz w:val="24"/>
        </w:rPr>
      </w:pPr>
      <w:r>
        <w:rPr>
          <w:color w:val="363636"/>
          <w:sz w:val="24"/>
        </w:rPr>
        <w:t xml:space="preserve">Para ordenar de la fecha u hora  más reciente  a la  más antigua, haga clic en  </w:t>
      </w:r>
      <w:r>
        <w:rPr>
          <w:noProof/>
          <w:color w:val="363636"/>
          <w:spacing w:val="27"/>
          <w:sz w:val="24"/>
          <w:lang w:val="es-MX" w:eastAsia="es-MX"/>
        </w:rPr>
        <w:drawing>
          <wp:inline distT="0" distB="0" distL="0" distR="0" wp14:anchorId="4F124E19" wp14:editId="0C4AF31F">
            <wp:extent cx="199644" cy="190500"/>
            <wp:effectExtent l="0" t="0" r="0" b="0"/>
            <wp:docPr id="591" name="image170.png" descr="Comando Z a A en Excel que ordena de la Z a la A o del número mayor al m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70.png"/>
                    <pic:cNvPicPr/>
                  </pic:nvPicPr>
                  <pic:blipFill>
                    <a:blip r:embed="rId360" cstate="print"/>
                    <a:stretch>
                      <a:fillRect/>
                    </a:stretch>
                  </pic:blipFill>
                  <pic:spPr>
                    <a:xfrm>
                      <a:off x="0" y="0"/>
                      <a:ext cx="199644" cy="190500"/>
                    </a:xfrm>
                    <a:prstGeom prst="rect">
                      <a:avLst/>
                    </a:prstGeom>
                  </pic:spPr>
                </pic:pic>
              </a:graphicData>
            </a:graphic>
          </wp:inline>
        </w:drawing>
      </w:r>
      <w:r>
        <w:rPr>
          <w:color w:val="363636"/>
          <w:sz w:val="24"/>
        </w:rPr>
        <w:t>(</w:t>
      </w:r>
      <w:r>
        <w:rPr>
          <w:b/>
          <w:color w:val="363636"/>
          <w:sz w:val="24"/>
        </w:rPr>
        <w:t>Ordenar de más reciente a más</w:t>
      </w:r>
      <w:r>
        <w:rPr>
          <w:b/>
          <w:color w:val="363636"/>
          <w:spacing w:val="-2"/>
          <w:sz w:val="24"/>
        </w:rPr>
        <w:t xml:space="preserve"> </w:t>
      </w:r>
      <w:r>
        <w:rPr>
          <w:b/>
          <w:color w:val="363636"/>
          <w:sz w:val="24"/>
        </w:rPr>
        <w:t>antiguo</w:t>
      </w:r>
      <w:r>
        <w:rPr>
          <w:color w:val="363636"/>
          <w:sz w:val="24"/>
        </w:rPr>
        <w:t>).</w:t>
      </w:r>
    </w:p>
    <w:p w:rsidR="00B11E2E" w:rsidRDefault="00B11E2E" w:rsidP="00B11E2E">
      <w:pPr>
        <w:pStyle w:val="Prrafodelista"/>
        <w:numPr>
          <w:ilvl w:val="0"/>
          <w:numId w:val="274"/>
        </w:numPr>
        <w:tabs>
          <w:tab w:val="left" w:pos="1441"/>
        </w:tabs>
        <w:spacing w:before="3" w:line="237" w:lineRule="auto"/>
        <w:ind w:left="709" w:right="722"/>
        <w:jc w:val="center"/>
        <w:rPr>
          <w:sz w:val="24"/>
        </w:rPr>
      </w:pPr>
      <w:r>
        <w:rPr>
          <w:color w:val="363636"/>
          <w:sz w:val="24"/>
        </w:rPr>
        <w:t>Para</w:t>
      </w:r>
      <w:r>
        <w:rPr>
          <w:color w:val="363636"/>
          <w:spacing w:val="-3"/>
          <w:sz w:val="24"/>
        </w:rPr>
        <w:t xml:space="preserve"> </w:t>
      </w:r>
      <w:r>
        <w:rPr>
          <w:color w:val="363636"/>
          <w:sz w:val="24"/>
        </w:rPr>
        <w:t>volver</w:t>
      </w:r>
      <w:r>
        <w:rPr>
          <w:color w:val="363636"/>
          <w:spacing w:val="-6"/>
          <w:sz w:val="24"/>
        </w:rPr>
        <w:t xml:space="preserve"> </w:t>
      </w:r>
      <w:r>
        <w:rPr>
          <w:color w:val="363636"/>
          <w:sz w:val="24"/>
        </w:rPr>
        <w:t>a</w:t>
      </w:r>
      <w:r>
        <w:rPr>
          <w:color w:val="363636"/>
          <w:spacing w:val="-3"/>
          <w:sz w:val="24"/>
        </w:rPr>
        <w:t xml:space="preserve"> </w:t>
      </w:r>
      <w:r>
        <w:rPr>
          <w:color w:val="363636"/>
          <w:sz w:val="24"/>
        </w:rPr>
        <w:t>aplicar</w:t>
      </w:r>
      <w:r>
        <w:rPr>
          <w:color w:val="363636"/>
          <w:spacing w:val="-6"/>
          <w:sz w:val="24"/>
        </w:rPr>
        <w:t xml:space="preserve"> </w:t>
      </w:r>
      <w:r>
        <w:rPr>
          <w:color w:val="363636"/>
          <w:sz w:val="24"/>
        </w:rPr>
        <w:t>una</w:t>
      </w:r>
      <w:r>
        <w:rPr>
          <w:color w:val="363636"/>
          <w:spacing w:val="-8"/>
          <w:sz w:val="24"/>
        </w:rPr>
        <w:t xml:space="preserve"> </w:t>
      </w:r>
      <w:r>
        <w:rPr>
          <w:color w:val="363636"/>
          <w:sz w:val="24"/>
        </w:rPr>
        <w:t>ordenación</w:t>
      </w:r>
      <w:r>
        <w:rPr>
          <w:color w:val="363636"/>
          <w:spacing w:val="-5"/>
          <w:sz w:val="24"/>
        </w:rPr>
        <w:t xml:space="preserve"> </w:t>
      </w:r>
      <w:r>
        <w:rPr>
          <w:color w:val="363636"/>
          <w:sz w:val="24"/>
        </w:rPr>
        <w:t>tras</w:t>
      </w:r>
      <w:r>
        <w:rPr>
          <w:color w:val="363636"/>
          <w:spacing w:val="-4"/>
          <w:sz w:val="24"/>
        </w:rPr>
        <w:t xml:space="preserve"> </w:t>
      </w:r>
      <w:r>
        <w:rPr>
          <w:color w:val="363636"/>
          <w:sz w:val="24"/>
        </w:rPr>
        <w:t>cambiar</w:t>
      </w:r>
      <w:r>
        <w:rPr>
          <w:color w:val="363636"/>
          <w:spacing w:val="-7"/>
          <w:sz w:val="24"/>
        </w:rPr>
        <w:t xml:space="preserve"> </w:t>
      </w:r>
      <w:r>
        <w:rPr>
          <w:color w:val="363636"/>
          <w:sz w:val="24"/>
        </w:rPr>
        <w:t>los</w:t>
      </w:r>
      <w:r>
        <w:rPr>
          <w:color w:val="363636"/>
          <w:spacing w:val="-3"/>
          <w:sz w:val="24"/>
        </w:rPr>
        <w:t xml:space="preserve"> </w:t>
      </w:r>
      <w:r>
        <w:rPr>
          <w:color w:val="363636"/>
          <w:sz w:val="24"/>
        </w:rPr>
        <w:t>datos,</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una</w:t>
      </w:r>
      <w:r>
        <w:rPr>
          <w:color w:val="363636"/>
          <w:spacing w:val="-4"/>
          <w:sz w:val="24"/>
        </w:rPr>
        <w:t xml:space="preserve"> </w:t>
      </w:r>
      <w:r>
        <w:rPr>
          <w:color w:val="363636"/>
          <w:sz w:val="24"/>
        </w:rPr>
        <w:t>tabla</w:t>
      </w:r>
      <w:r>
        <w:rPr>
          <w:color w:val="363636"/>
          <w:spacing w:val="-3"/>
          <w:sz w:val="24"/>
        </w:rPr>
        <w:t xml:space="preserve"> </w:t>
      </w:r>
      <w:r>
        <w:rPr>
          <w:color w:val="363636"/>
          <w:sz w:val="24"/>
        </w:rPr>
        <w:t>o</w:t>
      </w:r>
      <w:r>
        <w:rPr>
          <w:color w:val="363636"/>
          <w:spacing w:val="-5"/>
          <w:sz w:val="24"/>
        </w:rPr>
        <w:t xml:space="preserve"> </w:t>
      </w:r>
      <w:r>
        <w:rPr>
          <w:color w:val="363636"/>
          <w:sz w:val="24"/>
        </w:rPr>
        <w:t>en</w:t>
      </w:r>
      <w:r>
        <w:rPr>
          <w:color w:val="363636"/>
          <w:spacing w:val="-5"/>
          <w:sz w:val="24"/>
        </w:rPr>
        <w:t xml:space="preserve"> </w:t>
      </w:r>
      <w:r>
        <w:rPr>
          <w:color w:val="363636"/>
          <w:sz w:val="24"/>
        </w:rPr>
        <w:t>una</w:t>
      </w:r>
      <w:r>
        <w:rPr>
          <w:color w:val="363636"/>
          <w:spacing w:val="-3"/>
          <w:sz w:val="24"/>
        </w:rPr>
        <w:t xml:space="preserve"> </w:t>
      </w:r>
      <w:r>
        <w:rPr>
          <w:color w:val="363636"/>
          <w:sz w:val="24"/>
        </w:rPr>
        <w:t>celda</w:t>
      </w:r>
      <w:r>
        <w:rPr>
          <w:color w:val="363636"/>
          <w:spacing w:val="-4"/>
          <w:sz w:val="24"/>
        </w:rPr>
        <w:t xml:space="preserve"> </w:t>
      </w:r>
      <w:r>
        <w:rPr>
          <w:color w:val="363636"/>
          <w:sz w:val="24"/>
        </w:rPr>
        <w:t xml:space="preserve">del rango y a continuación, en la pestaña </w:t>
      </w:r>
      <w:r>
        <w:rPr>
          <w:b/>
          <w:color w:val="363636"/>
          <w:sz w:val="24"/>
        </w:rPr>
        <w:t>Datos</w:t>
      </w:r>
      <w:r>
        <w:rPr>
          <w:color w:val="363636"/>
          <w:sz w:val="24"/>
        </w:rPr>
        <w:t xml:space="preserve">, en el grupo </w:t>
      </w:r>
      <w:r>
        <w:rPr>
          <w:b/>
          <w:color w:val="363636"/>
          <w:sz w:val="24"/>
        </w:rPr>
        <w:t xml:space="preserve">Ordenar y filtrar, </w:t>
      </w:r>
      <w:r>
        <w:rPr>
          <w:color w:val="363636"/>
          <w:sz w:val="24"/>
        </w:rPr>
        <w:t>haga clic en</w:t>
      </w:r>
      <w:r>
        <w:rPr>
          <w:color w:val="363636"/>
          <w:spacing w:val="-23"/>
          <w:sz w:val="24"/>
        </w:rPr>
        <w:t xml:space="preserve"> </w:t>
      </w:r>
      <w:r>
        <w:rPr>
          <w:b/>
          <w:color w:val="363636"/>
          <w:sz w:val="24"/>
        </w:rPr>
        <w:t>Aplicar</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ind w:left="709" w:right="717"/>
        <w:jc w:val="center"/>
      </w:pPr>
      <w:r>
        <w:rPr>
          <w:b/>
          <w:color w:val="363636"/>
        </w:rPr>
        <w:t xml:space="preserve">Problema: comprobar que las fechas y horas se almacenan como fechas u horas </w:t>
      </w:r>
      <w:r>
        <w:rPr>
          <w:color w:val="363636"/>
        </w:rPr>
        <w:t>Si los resultados no son los que esperaba, es posible que la columna contenga fechas u horas almacenadas como texto y no como fechas u horas. Para que Excel ordene las fechas y horas correctamente, todas ellas de una columna deben estar almacenadas como un número de serie de fecha u hora. Si Excel no puede reconocer un valor como una fecha o una hora, la fecha y la hora se almacenan como texto. Para obtener más información, vea</w:t>
      </w:r>
      <w:hyperlink r:id="rId475">
        <w:r>
          <w:rPr>
            <w:color w:val="363636"/>
          </w:rPr>
          <w:t xml:space="preserve"> Convertir fechas almacenadas como texto en fechas</w:t>
        </w:r>
      </w:hyperlink>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4"/>
        <w:jc w:val="center"/>
      </w:pPr>
      <w:r>
        <w:rPr>
          <w:b/>
          <w:color w:val="363636"/>
        </w:rPr>
        <w:t xml:space="preserve">Nota </w:t>
      </w:r>
      <w:r>
        <w:rPr>
          <w:color w:val="363636"/>
        </w:rPr>
        <w:t>Si desea ordenar por días de la semana, puede dar formato a las celdas para mostrar el día de la semana. Si desea ordenar por el día de la semana independientemente de la fecha, conviértalos a texto usando</w:t>
      </w:r>
      <w:r>
        <w:rPr>
          <w:color w:val="363636"/>
          <w:spacing w:val="-7"/>
        </w:rPr>
        <w:t xml:space="preserve"> </w:t>
      </w:r>
      <w:r>
        <w:rPr>
          <w:color w:val="363636"/>
        </w:rPr>
        <w:t>la</w:t>
      </w:r>
      <w:r>
        <w:rPr>
          <w:color w:val="363636"/>
          <w:spacing w:val="-6"/>
        </w:rPr>
        <w:t xml:space="preserve"> </w:t>
      </w:r>
      <w:r>
        <w:rPr>
          <w:color w:val="363636"/>
        </w:rPr>
        <w:t>función</w:t>
      </w:r>
      <w:r>
        <w:rPr>
          <w:color w:val="363636"/>
          <w:spacing w:val="-5"/>
        </w:rPr>
        <w:t xml:space="preserve"> </w:t>
      </w:r>
      <w:r>
        <w:rPr>
          <w:color w:val="363636"/>
        </w:rPr>
        <w:t>TEXTO.</w:t>
      </w:r>
      <w:r>
        <w:rPr>
          <w:color w:val="363636"/>
          <w:spacing w:val="-7"/>
        </w:rPr>
        <w:t xml:space="preserve"> </w:t>
      </w:r>
      <w:r>
        <w:rPr>
          <w:color w:val="363636"/>
        </w:rPr>
        <w:t>Sin</w:t>
      </w:r>
      <w:r>
        <w:rPr>
          <w:color w:val="363636"/>
          <w:spacing w:val="-6"/>
        </w:rPr>
        <w:t xml:space="preserve"> </w:t>
      </w:r>
      <w:r>
        <w:rPr>
          <w:color w:val="363636"/>
        </w:rPr>
        <w:t>embargo,</w:t>
      </w:r>
      <w:r>
        <w:rPr>
          <w:color w:val="363636"/>
          <w:spacing w:val="-6"/>
        </w:rPr>
        <w:t xml:space="preserve"> </w:t>
      </w:r>
      <w:r>
        <w:rPr>
          <w:color w:val="363636"/>
        </w:rPr>
        <w:t>la</w:t>
      </w:r>
      <w:r>
        <w:rPr>
          <w:color w:val="363636"/>
          <w:spacing w:val="-6"/>
        </w:rPr>
        <w:t xml:space="preserve"> </w:t>
      </w:r>
      <w:r>
        <w:rPr>
          <w:color w:val="363636"/>
        </w:rPr>
        <w:t>función</w:t>
      </w:r>
      <w:r>
        <w:rPr>
          <w:color w:val="363636"/>
          <w:spacing w:val="-8"/>
        </w:rPr>
        <w:t xml:space="preserve"> </w:t>
      </w:r>
      <w:r>
        <w:rPr>
          <w:color w:val="363636"/>
        </w:rPr>
        <w:t>TEXTO</w:t>
      </w:r>
      <w:r>
        <w:rPr>
          <w:color w:val="363636"/>
          <w:spacing w:val="-7"/>
        </w:rPr>
        <w:t xml:space="preserve"> </w:t>
      </w:r>
      <w:r>
        <w:rPr>
          <w:color w:val="363636"/>
        </w:rPr>
        <w:t>devuelve</w:t>
      </w:r>
      <w:r>
        <w:rPr>
          <w:color w:val="363636"/>
          <w:spacing w:val="-6"/>
        </w:rPr>
        <w:t xml:space="preserve"> </w:t>
      </w:r>
      <w:r>
        <w:rPr>
          <w:color w:val="363636"/>
        </w:rPr>
        <w:t>un</w:t>
      </w:r>
      <w:r>
        <w:rPr>
          <w:color w:val="363636"/>
          <w:spacing w:val="-6"/>
        </w:rPr>
        <w:t xml:space="preserve"> </w:t>
      </w:r>
      <w:r>
        <w:rPr>
          <w:color w:val="363636"/>
        </w:rPr>
        <w:t>valor</w:t>
      </w:r>
      <w:r>
        <w:rPr>
          <w:color w:val="363636"/>
          <w:spacing w:val="-8"/>
        </w:rPr>
        <w:t xml:space="preserve"> </w:t>
      </w:r>
      <w:r>
        <w:rPr>
          <w:color w:val="363636"/>
        </w:rPr>
        <w:t>de</w:t>
      </w:r>
      <w:r>
        <w:rPr>
          <w:color w:val="363636"/>
          <w:spacing w:val="-6"/>
        </w:rPr>
        <w:t xml:space="preserve"> </w:t>
      </w:r>
      <w:r>
        <w:rPr>
          <w:color w:val="363636"/>
        </w:rPr>
        <w:t>texto,</w:t>
      </w:r>
      <w:r>
        <w:rPr>
          <w:color w:val="363636"/>
          <w:spacing w:val="-6"/>
        </w:rPr>
        <w:t xml:space="preserve"> </w:t>
      </w:r>
      <w:r>
        <w:rPr>
          <w:color w:val="363636"/>
        </w:rPr>
        <w:t>por</w:t>
      </w:r>
      <w:r>
        <w:rPr>
          <w:color w:val="363636"/>
          <w:spacing w:val="-6"/>
        </w:rPr>
        <w:t xml:space="preserve"> </w:t>
      </w:r>
      <w:r>
        <w:rPr>
          <w:color w:val="363636"/>
        </w:rPr>
        <w:t>lo</w:t>
      </w:r>
      <w:r>
        <w:rPr>
          <w:color w:val="363636"/>
          <w:spacing w:val="-6"/>
        </w:rPr>
        <w:t xml:space="preserve"> </w:t>
      </w:r>
      <w:r>
        <w:rPr>
          <w:color w:val="363636"/>
        </w:rPr>
        <w:t>que</w:t>
      </w:r>
      <w:r>
        <w:rPr>
          <w:color w:val="363636"/>
          <w:spacing w:val="-6"/>
        </w:rPr>
        <w:t xml:space="preserve"> </w:t>
      </w:r>
      <w:r>
        <w:rPr>
          <w:color w:val="363636"/>
        </w:rPr>
        <w:t>la</w:t>
      </w:r>
      <w:r>
        <w:rPr>
          <w:color w:val="363636"/>
          <w:spacing w:val="-8"/>
        </w:rPr>
        <w:t xml:space="preserve"> </w:t>
      </w:r>
      <w:r>
        <w:rPr>
          <w:color w:val="363636"/>
        </w:rPr>
        <w:t xml:space="preserve">operación de ordenación se basaría en datos alfanuméricos. Para obtener más información, vea </w:t>
      </w:r>
      <w:hyperlink r:id="rId476">
        <w:r>
          <w:rPr>
            <w:color w:val="363636"/>
          </w:rPr>
          <w:t>Mostrar las fechas</w:t>
        </w:r>
      </w:hyperlink>
      <w:r>
        <w:rPr>
          <w:color w:val="363636"/>
        </w:rPr>
        <w:t xml:space="preserve"> </w:t>
      </w:r>
      <w:hyperlink r:id="rId477">
        <w:r>
          <w:rPr>
            <w:color w:val="363636"/>
          </w:rPr>
          <w:t>como días de la</w:t>
        </w:r>
        <w:r>
          <w:rPr>
            <w:color w:val="363636"/>
            <w:spacing w:val="-3"/>
          </w:rPr>
          <w:t xml:space="preserve"> </w:t>
        </w:r>
        <w:r>
          <w:rPr>
            <w:color w:val="363636"/>
          </w:rPr>
          <w:t>semana</w:t>
        </w:r>
      </w:hyperlink>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Ordenar por color de celda, color de fuente o icono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8"/>
        <w:jc w:val="center"/>
      </w:pPr>
      <w:r>
        <w:rPr>
          <w:color w:val="363636"/>
        </w:rPr>
        <w:t>Si</w:t>
      </w:r>
      <w:r>
        <w:rPr>
          <w:color w:val="363636"/>
          <w:spacing w:val="-4"/>
        </w:rPr>
        <w:t xml:space="preserve"> </w:t>
      </w:r>
      <w:r>
        <w:rPr>
          <w:color w:val="363636"/>
        </w:rPr>
        <w:t>ha</w:t>
      </w:r>
      <w:r>
        <w:rPr>
          <w:color w:val="363636"/>
          <w:spacing w:val="-5"/>
        </w:rPr>
        <w:t xml:space="preserve"> </w:t>
      </w:r>
      <w:r>
        <w:rPr>
          <w:color w:val="363636"/>
        </w:rPr>
        <w:t>puesto</w:t>
      </w:r>
      <w:r>
        <w:rPr>
          <w:color w:val="363636"/>
          <w:spacing w:val="-5"/>
        </w:rPr>
        <w:t xml:space="preserve"> </w:t>
      </w:r>
      <w:r>
        <w:rPr>
          <w:color w:val="363636"/>
        </w:rPr>
        <w:t>un</w:t>
      </w:r>
      <w:r>
        <w:rPr>
          <w:color w:val="363636"/>
          <w:spacing w:val="-4"/>
        </w:rPr>
        <w:t xml:space="preserve"> </w:t>
      </w:r>
      <w:r>
        <w:rPr>
          <w:color w:val="363636"/>
        </w:rPr>
        <w:t>formato</w:t>
      </w:r>
      <w:r>
        <w:rPr>
          <w:color w:val="363636"/>
          <w:spacing w:val="-7"/>
        </w:rPr>
        <w:t xml:space="preserve"> </w:t>
      </w:r>
      <w:r>
        <w:rPr>
          <w:color w:val="363636"/>
        </w:rPr>
        <w:t>manual</w:t>
      </w:r>
      <w:r>
        <w:rPr>
          <w:color w:val="363636"/>
          <w:spacing w:val="-5"/>
        </w:rPr>
        <w:t xml:space="preserve"> </w:t>
      </w:r>
      <w:r>
        <w:rPr>
          <w:color w:val="363636"/>
        </w:rPr>
        <w:t>o</w:t>
      </w:r>
      <w:r>
        <w:rPr>
          <w:color w:val="363636"/>
          <w:spacing w:val="-2"/>
        </w:rPr>
        <w:t xml:space="preserve"> </w:t>
      </w:r>
      <w:r>
        <w:rPr>
          <w:color w:val="363636"/>
        </w:rPr>
        <w:t>condicional</w:t>
      </w:r>
      <w:r>
        <w:rPr>
          <w:color w:val="363636"/>
          <w:spacing w:val="-3"/>
        </w:rPr>
        <w:t xml:space="preserve"> </w:t>
      </w:r>
      <w:r>
        <w:rPr>
          <w:color w:val="363636"/>
        </w:rPr>
        <w:t>a</w:t>
      </w:r>
      <w:r>
        <w:rPr>
          <w:color w:val="363636"/>
          <w:spacing w:val="-6"/>
        </w:rPr>
        <w:t xml:space="preserve"> </w:t>
      </w:r>
      <w:r>
        <w:rPr>
          <w:color w:val="363636"/>
        </w:rPr>
        <w:t>un</w:t>
      </w:r>
      <w:r>
        <w:rPr>
          <w:color w:val="363636"/>
          <w:spacing w:val="-2"/>
        </w:rPr>
        <w:t xml:space="preserve"> </w:t>
      </w:r>
      <w:r>
        <w:rPr>
          <w:color w:val="363636"/>
        </w:rPr>
        <w:t>rango</w:t>
      </w:r>
      <w:r>
        <w:rPr>
          <w:color w:val="363636"/>
          <w:spacing w:val="-2"/>
        </w:rPr>
        <w:t xml:space="preserve"> </w:t>
      </w:r>
      <w:r>
        <w:rPr>
          <w:color w:val="363636"/>
        </w:rPr>
        <w:t>de</w:t>
      </w:r>
      <w:r>
        <w:rPr>
          <w:color w:val="363636"/>
          <w:spacing w:val="-2"/>
        </w:rPr>
        <w:t xml:space="preserve"> </w:t>
      </w:r>
      <w:r>
        <w:rPr>
          <w:color w:val="363636"/>
        </w:rPr>
        <w:t>celdas</w:t>
      </w:r>
      <w:r>
        <w:rPr>
          <w:color w:val="363636"/>
          <w:spacing w:val="-5"/>
        </w:rPr>
        <w:t xml:space="preserve"> </w:t>
      </w:r>
      <w:r>
        <w:rPr>
          <w:color w:val="363636"/>
        </w:rPr>
        <w:t>o</w:t>
      </w:r>
      <w:r>
        <w:rPr>
          <w:color w:val="363636"/>
          <w:spacing w:val="-2"/>
        </w:rPr>
        <w:t xml:space="preserve"> </w:t>
      </w:r>
      <w:r>
        <w:rPr>
          <w:color w:val="363636"/>
        </w:rPr>
        <w:t>a</w:t>
      </w:r>
      <w:r>
        <w:rPr>
          <w:color w:val="363636"/>
          <w:spacing w:val="-6"/>
        </w:rPr>
        <w:t xml:space="preserve"> </w:t>
      </w:r>
      <w:r>
        <w:rPr>
          <w:color w:val="363636"/>
        </w:rPr>
        <w:t>la</w:t>
      </w:r>
      <w:r>
        <w:rPr>
          <w:color w:val="363636"/>
          <w:spacing w:val="-2"/>
        </w:rPr>
        <w:t xml:space="preserve"> </w:t>
      </w:r>
      <w:r>
        <w:rPr>
          <w:color w:val="363636"/>
        </w:rPr>
        <w:t>columna</w:t>
      </w:r>
      <w:r>
        <w:rPr>
          <w:color w:val="363636"/>
          <w:spacing w:val="-5"/>
        </w:rPr>
        <w:t xml:space="preserve"> </w:t>
      </w:r>
      <w:r>
        <w:rPr>
          <w:color w:val="363636"/>
        </w:rPr>
        <w:t>de</w:t>
      </w:r>
      <w:r>
        <w:rPr>
          <w:color w:val="363636"/>
          <w:spacing w:val="-5"/>
        </w:rPr>
        <w:t xml:space="preserve"> </w:t>
      </w:r>
      <w:r>
        <w:rPr>
          <w:color w:val="363636"/>
        </w:rPr>
        <w:t>una</w:t>
      </w:r>
      <w:r>
        <w:rPr>
          <w:color w:val="363636"/>
          <w:spacing w:val="-3"/>
        </w:rPr>
        <w:t xml:space="preserve"> </w:t>
      </w:r>
      <w:r>
        <w:rPr>
          <w:color w:val="363636"/>
        </w:rPr>
        <w:t>tabla</w:t>
      </w:r>
      <w:r>
        <w:rPr>
          <w:color w:val="363636"/>
          <w:spacing w:val="-5"/>
        </w:rPr>
        <w:t xml:space="preserve"> </w:t>
      </w:r>
      <w:r>
        <w:rPr>
          <w:color w:val="363636"/>
        </w:rPr>
        <w:t>por</w:t>
      </w:r>
      <w:r>
        <w:rPr>
          <w:color w:val="363636"/>
          <w:spacing w:val="-7"/>
        </w:rPr>
        <w:t xml:space="preserve"> </w:t>
      </w:r>
      <w:r>
        <w:rPr>
          <w:color w:val="363636"/>
        </w:rPr>
        <w:t>color</w:t>
      </w:r>
      <w:r>
        <w:rPr>
          <w:color w:val="363636"/>
          <w:spacing w:val="-3"/>
        </w:rPr>
        <w:t xml:space="preserve"> </w:t>
      </w:r>
      <w:r>
        <w:rPr>
          <w:color w:val="363636"/>
        </w:rPr>
        <w:t>de celda o por color de fuente, también puede ordenar por estos colores. También puede ordenar según un conjunto de iconos creado por usted aplicando un formato</w:t>
      </w:r>
      <w:r>
        <w:rPr>
          <w:color w:val="363636"/>
          <w:spacing w:val="-13"/>
        </w:rPr>
        <w:t xml:space="preserve"> </w:t>
      </w:r>
      <w:r>
        <w:rPr>
          <w:color w:val="363636"/>
        </w:rPr>
        <w:t>condicional.</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73"/>
        </w:numPr>
        <w:tabs>
          <w:tab w:val="left" w:pos="1441"/>
        </w:tabs>
        <w:ind w:left="709" w:right="722"/>
        <w:jc w:val="center"/>
        <w:rPr>
          <w:sz w:val="24"/>
        </w:rPr>
      </w:pPr>
      <w:r>
        <w:rPr>
          <w:color w:val="363636"/>
          <w:sz w:val="24"/>
        </w:rPr>
        <w:t>Seleccione una columna de datos en un rango de celdas o asegúrese de que la celda activa se encuentra en la columna de una</w:t>
      </w:r>
      <w:r>
        <w:rPr>
          <w:color w:val="363636"/>
          <w:spacing w:val="-7"/>
          <w:sz w:val="24"/>
        </w:rPr>
        <w:t xml:space="preserve"> </w:t>
      </w:r>
      <w:r>
        <w:rPr>
          <w:color w:val="363636"/>
          <w:sz w:val="24"/>
        </w:rPr>
        <w:t>tabla.</w:t>
      </w:r>
    </w:p>
    <w:p w:rsidR="00B11E2E" w:rsidRDefault="00B11E2E" w:rsidP="00B11E2E">
      <w:pPr>
        <w:pStyle w:val="Prrafodelista"/>
        <w:numPr>
          <w:ilvl w:val="0"/>
          <w:numId w:val="273"/>
        </w:numPr>
        <w:tabs>
          <w:tab w:val="left" w:pos="1441"/>
        </w:tabs>
        <w:spacing w:line="290"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8"/>
          <w:sz w:val="24"/>
        </w:rPr>
        <w:t xml:space="preserve"> </w:t>
      </w:r>
      <w:r>
        <w:rPr>
          <w:b/>
          <w:color w:val="363636"/>
          <w:sz w:val="24"/>
        </w:rPr>
        <w:t>Ordenar</w:t>
      </w:r>
      <w:r>
        <w:rPr>
          <w:color w:val="363636"/>
          <w:sz w:val="24"/>
        </w:rPr>
        <w:t>.</w:t>
      </w:r>
    </w:p>
    <w:p w:rsidR="00B11E2E" w:rsidRDefault="00B11E2E" w:rsidP="00B11E2E">
      <w:pPr>
        <w:spacing w:line="290" w:lineRule="exac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325D9E2A" wp14:editId="4C898A0C">
            <wp:extent cx="1951346" cy="828675"/>
            <wp:effectExtent l="0" t="0" r="0" b="0"/>
            <wp:docPr id="593"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30.png"/>
                    <pic:cNvPicPr/>
                  </pic:nvPicPr>
                  <pic:blipFill>
                    <a:blip r:embed="rId472" cstate="print"/>
                    <a:stretch>
                      <a:fillRect/>
                    </a:stretch>
                  </pic:blipFill>
                  <pic:spPr>
                    <a:xfrm>
                      <a:off x="0" y="0"/>
                      <a:ext cx="1951346" cy="828675"/>
                    </a:xfrm>
                    <a:prstGeom prst="rect">
                      <a:avLst/>
                    </a:prstGeom>
                  </pic:spPr>
                </pic:pic>
              </a:graphicData>
            </a:graphic>
          </wp:inline>
        </w:drawing>
      </w:r>
    </w:p>
    <w:p w:rsidR="00B11E2E" w:rsidRDefault="00B11E2E" w:rsidP="00B11E2E">
      <w:pPr>
        <w:pStyle w:val="Textoindependiente"/>
        <w:spacing w:before="9"/>
        <w:ind w:left="709"/>
        <w:jc w:val="center"/>
        <w:rPr>
          <w:sz w:val="19"/>
        </w:rPr>
      </w:pPr>
    </w:p>
    <w:p w:rsidR="00B11E2E" w:rsidRDefault="00B11E2E" w:rsidP="00B11E2E">
      <w:pPr>
        <w:pStyle w:val="Textoindependiente"/>
        <w:spacing w:before="52"/>
        <w:ind w:left="709"/>
        <w:jc w:val="center"/>
      </w:pPr>
      <w:r>
        <w:rPr>
          <w:color w:val="363636"/>
        </w:rPr>
        <w:t xml:space="preserve">Aparecerá el cuadro de diálogo </w:t>
      </w:r>
      <w:r>
        <w:rPr>
          <w:b/>
          <w:color w:val="363636"/>
        </w:rPr>
        <w:t>Ordenar</w:t>
      </w:r>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273"/>
        </w:numPr>
        <w:tabs>
          <w:tab w:val="left" w:pos="1441"/>
        </w:tabs>
        <w:ind w:left="709"/>
        <w:jc w:val="center"/>
        <w:rPr>
          <w:sz w:val="24"/>
        </w:rPr>
      </w:pPr>
      <w:r>
        <w:rPr>
          <w:color w:val="363636"/>
          <w:sz w:val="24"/>
        </w:rPr>
        <w:t xml:space="preserve">En </w:t>
      </w:r>
      <w:r>
        <w:rPr>
          <w:b/>
          <w:color w:val="363636"/>
          <w:sz w:val="24"/>
        </w:rPr>
        <w:t>Columna</w:t>
      </w:r>
      <w:r>
        <w:rPr>
          <w:color w:val="363636"/>
          <w:sz w:val="24"/>
        </w:rPr>
        <w:t xml:space="preserve">, en el cuadro </w:t>
      </w:r>
      <w:r>
        <w:rPr>
          <w:b/>
          <w:color w:val="363636"/>
          <w:sz w:val="24"/>
        </w:rPr>
        <w:t>Ordenar por</w:t>
      </w:r>
      <w:r>
        <w:rPr>
          <w:color w:val="363636"/>
          <w:sz w:val="24"/>
        </w:rPr>
        <w:t>, seleccione la columna que desea</w:t>
      </w:r>
      <w:r>
        <w:rPr>
          <w:color w:val="363636"/>
          <w:spacing w:val="-35"/>
          <w:sz w:val="24"/>
        </w:rPr>
        <w:t xml:space="preserve"> </w:t>
      </w:r>
      <w:r>
        <w:rPr>
          <w:color w:val="363636"/>
          <w:sz w:val="24"/>
        </w:rPr>
        <w:t>ordenar.</w:t>
      </w:r>
    </w:p>
    <w:p w:rsidR="00B11E2E" w:rsidRDefault="00B11E2E" w:rsidP="00B11E2E">
      <w:pPr>
        <w:pStyle w:val="Prrafodelista"/>
        <w:numPr>
          <w:ilvl w:val="0"/>
          <w:numId w:val="273"/>
        </w:numPr>
        <w:tabs>
          <w:tab w:val="left" w:pos="1441"/>
        </w:tabs>
        <w:ind w:left="709"/>
        <w:jc w:val="center"/>
        <w:rPr>
          <w:sz w:val="24"/>
        </w:rPr>
      </w:pPr>
      <w:r>
        <w:rPr>
          <w:color w:val="363636"/>
          <w:sz w:val="24"/>
        </w:rPr>
        <w:t>En</w:t>
      </w:r>
      <w:r>
        <w:rPr>
          <w:color w:val="363636"/>
          <w:spacing w:val="-2"/>
          <w:sz w:val="24"/>
        </w:rPr>
        <w:t xml:space="preserve"> </w:t>
      </w:r>
      <w:r>
        <w:rPr>
          <w:b/>
          <w:color w:val="363636"/>
          <w:sz w:val="24"/>
        </w:rPr>
        <w:t>Ordenar</w:t>
      </w:r>
      <w:r>
        <w:rPr>
          <w:b/>
          <w:color w:val="363636"/>
          <w:spacing w:val="-4"/>
          <w:sz w:val="24"/>
        </w:rPr>
        <w:t xml:space="preserve"> </w:t>
      </w:r>
      <w:r>
        <w:rPr>
          <w:b/>
          <w:color w:val="363636"/>
          <w:sz w:val="24"/>
        </w:rPr>
        <w:t>según</w:t>
      </w:r>
      <w:r>
        <w:rPr>
          <w:color w:val="363636"/>
          <w:sz w:val="24"/>
        </w:rPr>
        <w:t>,</w:t>
      </w:r>
      <w:r>
        <w:rPr>
          <w:color w:val="363636"/>
          <w:spacing w:val="-3"/>
          <w:sz w:val="24"/>
        </w:rPr>
        <w:t xml:space="preserve"> </w:t>
      </w:r>
      <w:r>
        <w:rPr>
          <w:color w:val="363636"/>
          <w:sz w:val="24"/>
        </w:rPr>
        <w:t>seleccione</w:t>
      </w:r>
      <w:r>
        <w:rPr>
          <w:color w:val="363636"/>
          <w:spacing w:val="-2"/>
          <w:sz w:val="24"/>
        </w:rPr>
        <w:t xml:space="preserve"> </w:t>
      </w:r>
      <w:r>
        <w:rPr>
          <w:color w:val="363636"/>
          <w:sz w:val="24"/>
        </w:rPr>
        <w:t>el</w:t>
      </w:r>
      <w:r>
        <w:rPr>
          <w:color w:val="363636"/>
          <w:spacing w:val="-5"/>
          <w:sz w:val="24"/>
        </w:rPr>
        <w:t xml:space="preserve"> </w:t>
      </w:r>
      <w:r>
        <w:rPr>
          <w:color w:val="363636"/>
          <w:sz w:val="24"/>
        </w:rPr>
        <w:t>tipo</w:t>
      </w:r>
      <w:r>
        <w:rPr>
          <w:color w:val="363636"/>
          <w:spacing w:val="-5"/>
          <w:sz w:val="24"/>
        </w:rPr>
        <w:t xml:space="preserve"> </w:t>
      </w:r>
      <w:r>
        <w:rPr>
          <w:color w:val="363636"/>
          <w:sz w:val="24"/>
        </w:rPr>
        <w:t>de</w:t>
      </w:r>
      <w:r>
        <w:rPr>
          <w:color w:val="363636"/>
          <w:spacing w:val="-5"/>
          <w:sz w:val="24"/>
        </w:rPr>
        <w:t xml:space="preserve"> </w:t>
      </w:r>
      <w:r>
        <w:rPr>
          <w:color w:val="363636"/>
          <w:sz w:val="24"/>
        </w:rPr>
        <w:t>orden.</w:t>
      </w:r>
      <w:r>
        <w:rPr>
          <w:color w:val="363636"/>
          <w:spacing w:val="-4"/>
          <w:sz w:val="24"/>
        </w:rPr>
        <w:t xml:space="preserve"> </w:t>
      </w:r>
      <w:r>
        <w:rPr>
          <w:color w:val="363636"/>
          <w:sz w:val="24"/>
        </w:rPr>
        <w:t>Siga</w:t>
      </w:r>
      <w:r>
        <w:rPr>
          <w:color w:val="363636"/>
          <w:spacing w:val="-3"/>
          <w:sz w:val="24"/>
        </w:rPr>
        <w:t xml:space="preserve"> </w:t>
      </w:r>
      <w:r>
        <w:rPr>
          <w:color w:val="363636"/>
          <w:sz w:val="24"/>
        </w:rPr>
        <w:t>uno</w:t>
      </w:r>
      <w:r>
        <w:rPr>
          <w:color w:val="363636"/>
          <w:spacing w:val="-2"/>
          <w:sz w:val="24"/>
        </w:rPr>
        <w:t xml:space="preserve"> </w:t>
      </w:r>
      <w:r>
        <w:rPr>
          <w:color w:val="363636"/>
          <w:sz w:val="24"/>
        </w:rPr>
        <w:t>de</w:t>
      </w:r>
      <w:r>
        <w:rPr>
          <w:color w:val="363636"/>
          <w:spacing w:val="-2"/>
          <w:sz w:val="24"/>
        </w:rPr>
        <w:t xml:space="preserve"> </w:t>
      </w:r>
      <w:r>
        <w:rPr>
          <w:color w:val="363636"/>
          <w:sz w:val="24"/>
        </w:rPr>
        <w:t>estos</w:t>
      </w:r>
      <w:r>
        <w:rPr>
          <w:color w:val="363636"/>
          <w:spacing w:val="-5"/>
          <w:sz w:val="24"/>
        </w:rPr>
        <w:t xml:space="preserve"> </w:t>
      </w:r>
      <w:r>
        <w:rPr>
          <w:color w:val="363636"/>
          <w:sz w:val="24"/>
        </w:rPr>
        <w:t>procedimientos:</w:t>
      </w:r>
    </w:p>
    <w:p w:rsidR="00B11E2E" w:rsidRDefault="00B11E2E" w:rsidP="00B11E2E">
      <w:pPr>
        <w:pStyle w:val="Prrafodelista"/>
        <w:numPr>
          <w:ilvl w:val="1"/>
          <w:numId w:val="273"/>
        </w:numPr>
        <w:tabs>
          <w:tab w:val="left" w:pos="2160"/>
          <w:tab w:val="left" w:pos="2161"/>
        </w:tabs>
        <w:spacing w:before="2"/>
        <w:ind w:left="709" w:hanging="361"/>
        <w:jc w:val="center"/>
        <w:rPr>
          <w:sz w:val="24"/>
        </w:rPr>
      </w:pPr>
      <w:r>
        <w:rPr>
          <w:color w:val="363636"/>
          <w:sz w:val="24"/>
        </w:rPr>
        <w:t xml:space="preserve">Para ordenar por color de celda, seleccione </w:t>
      </w:r>
      <w:r>
        <w:rPr>
          <w:b/>
          <w:color w:val="363636"/>
          <w:sz w:val="24"/>
        </w:rPr>
        <w:t>Color de</w:t>
      </w:r>
      <w:r>
        <w:rPr>
          <w:b/>
          <w:color w:val="363636"/>
          <w:spacing w:val="-2"/>
          <w:sz w:val="24"/>
        </w:rPr>
        <w:t xml:space="preserve"> </w:t>
      </w:r>
      <w:r>
        <w:rPr>
          <w:b/>
          <w:color w:val="363636"/>
          <w:sz w:val="24"/>
        </w:rPr>
        <w:t>celda</w:t>
      </w:r>
      <w:r>
        <w:rPr>
          <w:color w:val="363636"/>
          <w:sz w:val="24"/>
        </w:rPr>
        <w:t>.</w:t>
      </w:r>
    </w:p>
    <w:p w:rsidR="00B11E2E" w:rsidRDefault="00B11E2E" w:rsidP="00B11E2E">
      <w:pPr>
        <w:pStyle w:val="Prrafodelista"/>
        <w:numPr>
          <w:ilvl w:val="1"/>
          <w:numId w:val="273"/>
        </w:numPr>
        <w:tabs>
          <w:tab w:val="left" w:pos="2160"/>
          <w:tab w:val="left" w:pos="2161"/>
        </w:tabs>
        <w:ind w:left="709" w:hanging="361"/>
        <w:jc w:val="center"/>
        <w:rPr>
          <w:sz w:val="24"/>
        </w:rPr>
      </w:pPr>
      <w:r>
        <w:rPr>
          <w:color w:val="363636"/>
          <w:sz w:val="24"/>
        </w:rPr>
        <w:t xml:space="preserve">Para ordenar por color de fuente, seleccione </w:t>
      </w:r>
      <w:r>
        <w:rPr>
          <w:b/>
          <w:color w:val="363636"/>
          <w:sz w:val="24"/>
        </w:rPr>
        <w:t>Color de fuente</w:t>
      </w:r>
      <w:r>
        <w:rPr>
          <w:color w:val="363636"/>
          <w:sz w:val="24"/>
        </w:rPr>
        <w:t>.</w:t>
      </w:r>
    </w:p>
    <w:p w:rsidR="00B11E2E" w:rsidRDefault="00B11E2E" w:rsidP="00B11E2E">
      <w:pPr>
        <w:pStyle w:val="Prrafodelista"/>
        <w:numPr>
          <w:ilvl w:val="1"/>
          <w:numId w:val="273"/>
        </w:numPr>
        <w:tabs>
          <w:tab w:val="left" w:pos="2160"/>
          <w:tab w:val="left" w:pos="2161"/>
        </w:tabs>
        <w:ind w:left="709" w:hanging="361"/>
        <w:jc w:val="center"/>
        <w:rPr>
          <w:sz w:val="24"/>
        </w:rPr>
      </w:pPr>
      <w:r>
        <w:rPr>
          <w:color w:val="363636"/>
          <w:sz w:val="24"/>
        </w:rPr>
        <w:t xml:space="preserve">Para ordenar por un conjunto de iconos, seleccione </w:t>
      </w:r>
      <w:r>
        <w:rPr>
          <w:b/>
          <w:color w:val="363636"/>
          <w:sz w:val="24"/>
        </w:rPr>
        <w:t>Icono de</w:t>
      </w:r>
      <w:r>
        <w:rPr>
          <w:b/>
          <w:color w:val="363636"/>
          <w:spacing w:val="-3"/>
          <w:sz w:val="24"/>
        </w:rPr>
        <w:t xml:space="preserve"> </w:t>
      </w:r>
      <w:r>
        <w:rPr>
          <w:b/>
          <w:color w:val="363636"/>
          <w:sz w:val="24"/>
        </w:rPr>
        <w:t>celda</w:t>
      </w:r>
      <w:r>
        <w:rPr>
          <w:color w:val="363636"/>
          <w:sz w:val="24"/>
        </w:rPr>
        <w:t>.</w:t>
      </w:r>
    </w:p>
    <w:p w:rsidR="00B11E2E" w:rsidRDefault="00B11E2E" w:rsidP="00B11E2E">
      <w:pPr>
        <w:pStyle w:val="Prrafodelista"/>
        <w:numPr>
          <w:ilvl w:val="0"/>
          <w:numId w:val="273"/>
        </w:numPr>
        <w:tabs>
          <w:tab w:val="left" w:pos="1441"/>
        </w:tabs>
        <w:ind w:left="709" w:right="722"/>
        <w:jc w:val="center"/>
        <w:rPr>
          <w:sz w:val="24"/>
        </w:rPr>
      </w:pPr>
      <w:r>
        <w:rPr>
          <w:color w:val="363636"/>
          <w:sz w:val="24"/>
        </w:rPr>
        <w:t xml:space="preserve">En </w:t>
      </w:r>
      <w:r>
        <w:rPr>
          <w:b/>
          <w:color w:val="363636"/>
          <w:sz w:val="24"/>
        </w:rPr>
        <w:t>orden</w:t>
      </w:r>
      <w:r>
        <w:rPr>
          <w:color w:val="363636"/>
          <w:sz w:val="24"/>
        </w:rPr>
        <w:t>, haga clic en la flecha situada junto al botón y luego, en función del tipo de formato, seleccione un color de celda, color de fuente o icono de</w:t>
      </w:r>
      <w:r>
        <w:rPr>
          <w:color w:val="363636"/>
          <w:spacing w:val="-9"/>
          <w:sz w:val="24"/>
        </w:rPr>
        <w:t xml:space="preserve"> </w:t>
      </w:r>
      <w:r>
        <w:rPr>
          <w:color w:val="363636"/>
          <w:sz w:val="24"/>
        </w:rPr>
        <w:t>celda.</w:t>
      </w:r>
    </w:p>
    <w:p w:rsidR="00B11E2E" w:rsidRDefault="00B11E2E" w:rsidP="00B11E2E">
      <w:pPr>
        <w:pStyle w:val="Prrafodelista"/>
        <w:numPr>
          <w:ilvl w:val="0"/>
          <w:numId w:val="273"/>
        </w:numPr>
        <w:tabs>
          <w:tab w:val="left" w:pos="1441"/>
        </w:tabs>
        <w:spacing w:line="293" w:lineRule="exact"/>
        <w:ind w:left="709"/>
        <w:jc w:val="center"/>
        <w:rPr>
          <w:sz w:val="24"/>
        </w:rPr>
      </w:pPr>
      <w:r>
        <w:rPr>
          <w:color w:val="363636"/>
          <w:sz w:val="24"/>
        </w:rPr>
        <w:t xml:space="preserve">En </w:t>
      </w:r>
      <w:r>
        <w:rPr>
          <w:b/>
          <w:color w:val="363636"/>
          <w:sz w:val="24"/>
        </w:rPr>
        <w:t>Orden</w:t>
      </w:r>
      <w:r>
        <w:rPr>
          <w:color w:val="363636"/>
          <w:sz w:val="24"/>
        </w:rPr>
        <w:t>, seleccione cómo desea ordenar. Siga uno de estos</w:t>
      </w:r>
      <w:r>
        <w:rPr>
          <w:color w:val="363636"/>
          <w:spacing w:val="-13"/>
          <w:sz w:val="24"/>
        </w:rPr>
        <w:t xml:space="preserve"> </w:t>
      </w:r>
      <w:r>
        <w:rPr>
          <w:color w:val="363636"/>
          <w:sz w:val="24"/>
        </w:rPr>
        <w:t>procedimientos:</w:t>
      </w:r>
    </w:p>
    <w:p w:rsidR="00B11E2E" w:rsidRDefault="00B11E2E" w:rsidP="00B11E2E">
      <w:pPr>
        <w:pStyle w:val="Prrafodelista"/>
        <w:numPr>
          <w:ilvl w:val="1"/>
          <w:numId w:val="273"/>
        </w:numPr>
        <w:tabs>
          <w:tab w:val="left" w:pos="2160"/>
          <w:tab w:val="left" w:pos="2161"/>
        </w:tabs>
        <w:ind w:left="709" w:right="714"/>
        <w:jc w:val="center"/>
        <w:rPr>
          <w:sz w:val="24"/>
        </w:rPr>
      </w:pPr>
      <w:r>
        <w:rPr>
          <w:color w:val="363636"/>
          <w:sz w:val="24"/>
        </w:rPr>
        <w:t>Para</w:t>
      </w:r>
      <w:r>
        <w:rPr>
          <w:color w:val="363636"/>
          <w:spacing w:val="-2"/>
          <w:sz w:val="24"/>
        </w:rPr>
        <w:t xml:space="preserve"> </w:t>
      </w:r>
      <w:r>
        <w:rPr>
          <w:color w:val="363636"/>
          <w:sz w:val="24"/>
        </w:rPr>
        <w:t>mover</w:t>
      </w:r>
      <w:r>
        <w:rPr>
          <w:color w:val="363636"/>
          <w:spacing w:val="-3"/>
          <w:sz w:val="24"/>
        </w:rPr>
        <w:t xml:space="preserve"> </w:t>
      </w:r>
      <w:r>
        <w:rPr>
          <w:color w:val="363636"/>
          <w:sz w:val="24"/>
        </w:rPr>
        <w:t>el</w:t>
      </w:r>
      <w:r>
        <w:rPr>
          <w:color w:val="363636"/>
          <w:spacing w:val="-1"/>
          <w:sz w:val="24"/>
        </w:rPr>
        <w:t xml:space="preserve"> </w:t>
      </w:r>
      <w:r>
        <w:rPr>
          <w:color w:val="363636"/>
          <w:sz w:val="24"/>
        </w:rPr>
        <w:t>color</w:t>
      </w:r>
      <w:r>
        <w:rPr>
          <w:color w:val="363636"/>
          <w:spacing w:val="-3"/>
          <w:sz w:val="24"/>
        </w:rPr>
        <w:t xml:space="preserve"> </w:t>
      </w:r>
      <w:r>
        <w:rPr>
          <w:color w:val="363636"/>
          <w:sz w:val="24"/>
        </w:rPr>
        <w:t>de</w:t>
      </w:r>
      <w:r>
        <w:rPr>
          <w:color w:val="363636"/>
          <w:spacing w:val="-1"/>
          <w:sz w:val="24"/>
        </w:rPr>
        <w:t xml:space="preserve"> </w:t>
      </w:r>
      <w:r>
        <w:rPr>
          <w:color w:val="363636"/>
          <w:sz w:val="24"/>
        </w:rPr>
        <w:t>celda,</w:t>
      </w:r>
      <w:r>
        <w:rPr>
          <w:color w:val="363636"/>
          <w:spacing w:val="-4"/>
          <w:sz w:val="24"/>
        </w:rPr>
        <w:t xml:space="preserve"> </w:t>
      </w:r>
      <w:r>
        <w:rPr>
          <w:color w:val="363636"/>
          <w:sz w:val="24"/>
        </w:rPr>
        <w:t>el</w:t>
      </w:r>
      <w:r>
        <w:rPr>
          <w:color w:val="363636"/>
          <w:spacing w:val="-1"/>
          <w:sz w:val="24"/>
        </w:rPr>
        <w:t xml:space="preserve"> </w:t>
      </w:r>
      <w:r>
        <w:rPr>
          <w:color w:val="363636"/>
          <w:sz w:val="24"/>
        </w:rPr>
        <w:t>color</w:t>
      </w:r>
      <w:r>
        <w:rPr>
          <w:color w:val="363636"/>
          <w:spacing w:val="-3"/>
          <w:sz w:val="24"/>
        </w:rPr>
        <w:t xml:space="preserve"> </w:t>
      </w:r>
      <w:r>
        <w:rPr>
          <w:color w:val="363636"/>
          <w:sz w:val="24"/>
        </w:rPr>
        <w:t>de</w:t>
      </w:r>
      <w:r>
        <w:rPr>
          <w:color w:val="363636"/>
          <w:spacing w:val="-4"/>
          <w:sz w:val="24"/>
        </w:rPr>
        <w:t xml:space="preserve"> </w:t>
      </w:r>
      <w:r>
        <w:rPr>
          <w:color w:val="363636"/>
          <w:sz w:val="24"/>
        </w:rPr>
        <w:t>fuente</w:t>
      </w:r>
      <w:r>
        <w:rPr>
          <w:color w:val="363636"/>
          <w:spacing w:val="-3"/>
          <w:sz w:val="24"/>
        </w:rPr>
        <w:t xml:space="preserve"> </w:t>
      </w:r>
      <w:r>
        <w:rPr>
          <w:color w:val="363636"/>
          <w:sz w:val="24"/>
        </w:rPr>
        <w:t>o</w:t>
      </w:r>
      <w:r>
        <w:rPr>
          <w:color w:val="363636"/>
          <w:spacing w:val="-4"/>
          <w:sz w:val="24"/>
        </w:rPr>
        <w:t xml:space="preserve"> </w:t>
      </w:r>
      <w:r>
        <w:rPr>
          <w:color w:val="363636"/>
          <w:sz w:val="24"/>
        </w:rPr>
        <w:t>el</w:t>
      </w:r>
      <w:r>
        <w:rPr>
          <w:color w:val="363636"/>
          <w:spacing w:val="-1"/>
          <w:sz w:val="24"/>
        </w:rPr>
        <w:t xml:space="preserve"> </w:t>
      </w:r>
      <w:r>
        <w:rPr>
          <w:color w:val="363636"/>
          <w:sz w:val="24"/>
        </w:rPr>
        <w:t>icono</w:t>
      </w:r>
      <w:r>
        <w:rPr>
          <w:color w:val="363636"/>
          <w:spacing w:val="-4"/>
          <w:sz w:val="24"/>
        </w:rPr>
        <w:t xml:space="preserve"> </w:t>
      </w:r>
      <w:r>
        <w:rPr>
          <w:color w:val="363636"/>
          <w:sz w:val="24"/>
        </w:rPr>
        <w:t>a</w:t>
      </w:r>
      <w:r>
        <w:rPr>
          <w:color w:val="363636"/>
          <w:spacing w:val="-2"/>
          <w:sz w:val="24"/>
        </w:rPr>
        <w:t xml:space="preserve"> </w:t>
      </w:r>
      <w:r>
        <w:rPr>
          <w:color w:val="363636"/>
          <w:sz w:val="24"/>
        </w:rPr>
        <w:t>la</w:t>
      </w:r>
      <w:r>
        <w:rPr>
          <w:color w:val="363636"/>
          <w:spacing w:val="-4"/>
          <w:sz w:val="24"/>
        </w:rPr>
        <w:t xml:space="preserve"> </w:t>
      </w:r>
      <w:r>
        <w:rPr>
          <w:color w:val="363636"/>
          <w:sz w:val="24"/>
        </w:rPr>
        <w:t>parte</w:t>
      </w:r>
      <w:r>
        <w:rPr>
          <w:color w:val="363636"/>
          <w:spacing w:val="-1"/>
          <w:sz w:val="24"/>
        </w:rPr>
        <w:t xml:space="preserve"> </w:t>
      </w:r>
      <w:r>
        <w:rPr>
          <w:color w:val="363636"/>
          <w:sz w:val="24"/>
        </w:rPr>
        <w:t>superior</w:t>
      </w:r>
      <w:r>
        <w:rPr>
          <w:color w:val="363636"/>
          <w:spacing w:val="-1"/>
          <w:sz w:val="24"/>
        </w:rPr>
        <w:t xml:space="preserve"> </w:t>
      </w:r>
      <w:r>
        <w:rPr>
          <w:color w:val="363636"/>
          <w:sz w:val="24"/>
        </w:rPr>
        <w:t>o</w:t>
      </w:r>
      <w:r>
        <w:rPr>
          <w:color w:val="363636"/>
          <w:spacing w:val="-4"/>
          <w:sz w:val="24"/>
        </w:rPr>
        <w:t xml:space="preserve"> </w:t>
      </w:r>
      <w:r>
        <w:rPr>
          <w:color w:val="363636"/>
          <w:sz w:val="24"/>
        </w:rPr>
        <w:t>a</w:t>
      </w:r>
      <w:r>
        <w:rPr>
          <w:color w:val="363636"/>
          <w:spacing w:val="-2"/>
          <w:sz w:val="24"/>
        </w:rPr>
        <w:t xml:space="preserve"> </w:t>
      </w:r>
      <w:r>
        <w:rPr>
          <w:color w:val="363636"/>
          <w:spacing w:val="2"/>
          <w:sz w:val="24"/>
        </w:rPr>
        <w:t>la</w:t>
      </w:r>
      <w:r>
        <w:rPr>
          <w:color w:val="363636"/>
          <w:spacing w:val="-2"/>
          <w:sz w:val="24"/>
        </w:rPr>
        <w:t xml:space="preserve"> </w:t>
      </w:r>
      <w:r>
        <w:rPr>
          <w:color w:val="363636"/>
          <w:sz w:val="24"/>
        </w:rPr>
        <w:t>izquierda, seleccione</w:t>
      </w:r>
      <w:r>
        <w:rPr>
          <w:color w:val="363636"/>
          <w:spacing w:val="-6"/>
          <w:sz w:val="24"/>
        </w:rPr>
        <w:t xml:space="preserve"> </w:t>
      </w:r>
      <w:r>
        <w:rPr>
          <w:b/>
          <w:color w:val="363636"/>
          <w:sz w:val="24"/>
        </w:rPr>
        <w:t>En</w:t>
      </w:r>
      <w:r>
        <w:rPr>
          <w:b/>
          <w:color w:val="363636"/>
          <w:spacing w:val="-5"/>
          <w:sz w:val="24"/>
        </w:rPr>
        <w:t xml:space="preserve"> </w:t>
      </w:r>
      <w:r>
        <w:rPr>
          <w:b/>
          <w:color w:val="363636"/>
          <w:sz w:val="24"/>
        </w:rPr>
        <w:t>la</w:t>
      </w:r>
      <w:r>
        <w:rPr>
          <w:b/>
          <w:color w:val="363636"/>
          <w:spacing w:val="-7"/>
          <w:sz w:val="24"/>
        </w:rPr>
        <w:t xml:space="preserve"> </w:t>
      </w:r>
      <w:r>
        <w:rPr>
          <w:b/>
          <w:color w:val="363636"/>
          <w:sz w:val="24"/>
        </w:rPr>
        <w:t>parte</w:t>
      </w:r>
      <w:r>
        <w:rPr>
          <w:b/>
          <w:color w:val="363636"/>
          <w:spacing w:val="-6"/>
          <w:sz w:val="24"/>
        </w:rPr>
        <w:t xml:space="preserve"> </w:t>
      </w:r>
      <w:r>
        <w:rPr>
          <w:b/>
          <w:color w:val="363636"/>
          <w:sz w:val="24"/>
        </w:rPr>
        <w:t>superior</w:t>
      </w:r>
      <w:r>
        <w:rPr>
          <w:b/>
          <w:color w:val="363636"/>
          <w:spacing w:val="-1"/>
          <w:sz w:val="24"/>
        </w:rPr>
        <w:t xml:space="preserve"> </w:t>
      </w:r>
      <w:r>
        <w:rPr>
          <w:color w:val="363636"/>
          <w:sz w:val="24"/>
        </w:rPr>
        <w:t>al</w:t>
      </w:r>
      <w:r>
        <w:rPr>
          <w:color w:val="363636"/>
          <w:spacing w:val="-6"/>
          <w:sz w:val="24"/>
        </w:rPr>
        <w:t xml:space="preserve"> </w:t>
      </w:r>
      <w:r>
        <w:rPr>
          <w:color w:val="363636"/>
          <w:sz w:val="24"/>
        </w:rPr>
        <w:t>ordenar</w:t>
      </w:r>
      <w:r>
        <w:rPr>
          <w:color w:val="363636"/>
          <w:spacing w:val="-6"/>
          <w:sz w:val="24"/>
        </w:rPr>
        <w:t xml:space="preserve"> </w:t>
      </w:r>
      <w:r>
        <w:rPr>
          <w:color w:val="363636"/>
          <w:sz w:val="24"/>
        </w:rPr>
        <w:t>por</w:t>
      </w:r>
      <w:r>
        <w:rPr>
          <w:color w:val="363636"/>
          <w:spacing w:val="-4"/>
          <w:sz w:val="24"/>
        </w:rPr>
        <w:t xml:space="preserve"> </w:t>
      </w:r>
      <w:r>
        <w:rPr>
          <w:color w:val="363636"/>
          <w:sz w:val="24"/>
        </w:rPr>
        <w:t>columna</w:t>
      </w:r>
      <w:r>
        <w:rPr>
          <w:color w:val="363636"/>
          <w:spacing w:val="-6"/>
          <w:sz w:val="24"/>
        </w:rPr>
        <w:t xml:space="preserve"> </w:t>
      </w:r>
      <w:r>
        <w:rPr>
          <w:color w:val="363636"/>
          <w:sz w:val="24"/>
        </w:rPr>
        <w:t>y</w:t>
      </w:r>
      <w:r>
        <w:rPr>
          <w:color w:val="363636"/>
          <w:spacing w:val="-5"/>
          <w:sz w:val="24"/>
        </w:rPr>
        <w:t xml:space="preserve"> </w:t>
      </w:r>
      <w:r>
        <w:rPr>
          <w:b/>
          <w:color w:val="363636"/>
          <w:sz w:val="24"/>
        </w:rPr>
        <w:t>A</w:t>
      </w:r>
      <w:r>
        <w:rPr>
          <w:b/>
          <w:color w:val="363636"/>
          <w:spacing w:val="-5"/>
          <w:sz w:val="24"/>
        </w:rPr>
        <w:t xml:space="preserve"> </w:t>
      </w:r>
      <w:r>
        <w:rPr>
          <w:b/>
          <w:color w:val="363636"/>
          <w:sz w:val="24"/>
        </w:rPr>
        <w:t>la</w:t>
      </w:r>
      <w:r>
        <w:rPr>
          <w:b/>
          <w:color w:val="363636"/>
          <w:spacing w:val="-7"/>
          <w:sz w:val="24"/>
        </w:rPr>
        <w:t xml:space="preserve"> </w:t>
      </w:r>
      <w:r>
        <w:rPr>
          <w:b/>
          <w:color w:val="363636"/>
          <w:sz w:val="24"/>
        </w:rPr>
        <w:t>izquierda</w:t>
      </w:r>
      <w:r>
        <w:rPr>
          <w:b/>
          <w:color w:val="363636"/>
          <w:spacing w:val="-4"/>
          <w:sz w:val="24"/>
        </w:rPr>
        <w:t xml:space="preserve"> </w:t>
      </w:r>
      <w:r>
        <w:rPr>
          <w:color w:val="363636"/>
          <w:sz w:val="24"/>
        </w:rPr>
        <w:t>para</w:t>
      </w:r>
      <w:r>
        <w:rPr>
          <w:color w:val="363636"/>
          <w:spacing w:val="-3"/>
          <w:sz w:val="24"/>
        </w:rPr>
        <w:t xml:space="preserve"> </w:t>
      </w:r>
      <w:r>
        <w:rPr>
          <w:color w:val="363636"/>
          <w:sz w:val="24"/>
        </w:rPr>
        <w:t>ordenar</w:t>
      </w:r>
      <w:r>
        <w:rPr>
          <w:color w:val="363636"/>
          <w:spacing w:val="-6"/>
          <w:sz w:val="24"/>
        </w:rPr>
        <w:t xml:space="preserve"> </w:t>
      </w:r>
      <w:r>
        <w:rPr>
          <w:color w:val="363636"/>
          <w:sz w:val="24"/>
        </w:rPr>
        <w:t>por</w:t>
      </w:r>
      <w:r>
        <w:rPr>
          <w:color w:val="363636"/>
          <w:spacing w:val="-8"/>
          <w:sz w:val="24"/>
        </w:rPr>
        <w:t xml:space="preserve"> </w:t>
      </w:r>
      <w:r>
        <w:rPr>
          <w:color w:val="363636"/>
          <w:sz w:val="24"/>
        </w:rPr>
        <w:t>fila.</w:t>
      </w:r>
    </w:p>
    <w:p w:rsidR="00B11E2E" w:rsidRDefault="00B11E2E" w:rsidP="00B11E2E">
      <w:pPr>
        <w:pStyle w:val="Prrafodelista"/>
        <w:numPr>
          <w:ilvl w:val="1"/>
          <w:numId w:val="273"/>
        </w:numPr>
        <w:tabs>
          <w:tab w:val="left" w:pos="2160"/>
          <w:tab w:val="left" w:pos="2161"/>
        </w:tabs>
        <w:spacing w:before="2" w:line="237" w:lineRule="auto"/>
        <w:ind w:left="709" w:right="721"/>
        <w:jc w:val="center"/>
        <w:rPr>
          <w:sz w:val="24"/>
        </w:rPr>
      </w:pPr>
      <w:r>
        <w:rPr>
          <w:color w:val="363636"/>
          <w:sz w:val="24"/>
        </w:rPr>
        <w:t xml:space="preserve">Para mover el color de celda, el color de fuente o el icono en la parte inferior o a la derecha, seleccione </w:t>
      </w:r>
      <w:r>
        <w:rPr>
          <w:b/>
          <w:color w:val="363636"/>
          <w:sz w:val="24"/>
        </w:rPr>
        <w:t xml:space="preserve">En la parte inferior </w:t>
      </w:r>
      <w:r>
        <w:rPr>
          <w:color w:val="363636"/>
          <w:sz w:val="24"/>
        </w:rPr>
        <w:t xml:space="preserve">al ordenar por columna, y </w:t>
      </w:r>
      <w:r>
        <w:rPr>
          <w:b/>
          <w:color w:val="363636"/>
          <w:sz w:val="24"/>
        </w:rPr>
        <w:t xml:space="preserve">A la derecha </w:t>
      </w:r>
      <w:r>
        <w:rPr>
          <w:color w:val="363636"/>
          <w:sz w:val="24"/>
        </w:rPr>
        <w:t>para ordenar por</w:t>
      </w:r>
      <w:r>
        <w:rPr>
          <w:color w:val="363636"/>
          <w:spacing w:val="-30"/>
          <w:sz w:val="24"/>
        </w:rPr>
        <w:t xml:space="preserve"> </w:t>
      </w:r>
      <w:r>
        <w:rPr>
          <w:color w:val="363636"/>
          <w:sz w:val="24"/>
        </w:rPr>
        <w:t>fila.</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b/>
          <w:color w:val="363636"/>
        </w:rPr>
        <w:t xml:space="preserve">Nota </w:t>
      </w:r>
      <w:r>
        <w:rPr>
          <w:color w:val="363636"/>
        </w:rPr>
        <w:t>No hay un criterio predeterminado de color de celda, color de fuente o icono. Debe definir el orden para cada operación de ordenación.</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273"/>
        </w:numPr>
        <w:tabs>
          <w:tab w:val="left" w:pos="1441"/>
        </w:tabs>
        <w:spacing w:line="292" w:lineRule="exact"/>
        <w:ind w:left="709"/>
        <w:jc w:val="center"/>
        <w:rPr>
          <w:sz w:val="24"/>
        </w:rPr>
      </w:pPr>
      <w:r>
        <w:rPr>
          <w:color w:val="363636"/>
          <w:sz w:val="24"/>
        </w:rPr>
        <w:t>Para</w:t>
      </w:r>
      <w:r>
        <w:rPr>
          <w:color w:val="363636"/>
          <w:spacing w:val="16"/>
          <w:sz w:val="24"/>
        </w:rPr>
        <w:t xml:space="preserve"> </w:t>
      </w:r>
      <w:r>
        <w:rPr>
          <w:color w:val="363636"/>
          <w:sz w:val="24"/>
        </w:rPr>
        <w:t>especificar</w:t>
      </w:r>
      <w:r>
        <w:rPr>
          <w:color w:val="363636"/>
          <w:spacing w:val="16"/>
          <w:sz w:val="24"/>
        </w:rPr>
        <w:t xml:space="preserve"> </w:t>
      </w:r>
      <w:r>
        <w:rPr>
          <w:color w:val="363636"/>
          <w:sz w:val="24"/>
        </w:rPr>
        <w:t>el</w:t>
      </w:r>
      <w:r>
        <w:rPr>
          <w:color w:val="363636"/>
          <w:spacing w:val="19"/>
          <w:sz w:val="24"/>
        </w:rPr>
        <w:t xml:space="preserve"> </w:t>
      </w:r>
      <w:r>
        <w:rPr>
          <w:color w:val="363636"/>
          <w:sz w:val="24"/>
        </w:rPr>
        <w:t>siguiente</w:t>
      </w:r>
      <w:r>
        <w:rPr>
          <w:color w:val="363636"/>
          <w:spacing w:val="17"/>
          <w:sz w:val="24"/>
        </w:rPr>
        <w:t xml:space="preserve"> </w:t>
      </w:r>
      <w:r>
        <w:rPr>
          <w:color w:val="363636"/>
          <w:sz w:val="24"/>
        </w:rPr>
        <w:t>color</w:t>
      </w:r>
      <w:r>
        <w:rPr>
          <w:color w:val="363636"/>
          <w:spacing w:val="14"/>
          <w:sz w:val="24"/>
        </w:rPr>
        <w:t xml:space="preserve"> </w:t>
      </w:r>
      <w:r>
        <w:rPr>
          <w:color w:val="363636"/>
          <w:sz w:val="24"/>
        </w:rPr>
        <w:t>de</w:t>
      </w:r>
      <w:r>
        <w:rPr>
          <w:color w:val="363636"/>
          <w:spacing w:val="17"/>
          <w:sz w:val="24"/>
        </w:rPr>
        <w:t xml:space="preserve"> </w:t>
      </w:r>
      <w:r>
        <w:rPr>
          <w:color w:val="363636"/>
          <w:sz w:val="24"/>
        </w:rPr>
        <w:t>celda,</w:t>
      </w:r>
      <w:r>
        <w:rPr>
          <w:color w:val="363636"/>
          <w:spacing w:val="16"/>
          <w:sz w:val="24"/>
        </w:rPr>
        <w:t xml:space="preserve"> </w:t>
      </w:r>
      <w:r>
        <w:rPr>
          <w:color w:val="363636"/>
          <w:sz w:val="24"/>
        </w:rPr>
        <w:t>color</w:t>
      </w:r>
      <w:r>
        <w:rPr>
          <w:color w:val="363636"/>
          <w:spacing w:val="16"/>
          <w:sz w:val="24"/>
        </w:rPr>
        <w:t xml:space="preserve"> </w:t>
      </w:r>
      <w:r>
        <w:rPr>
          <w:color w:val="363636"/>
          <w:sz w:val="24"/>
        </w:rPr>
        <w:t>de</w:t>
      </w:r>
      <w:r>
        <w:rPr>
          <w:color w:val="363636"/>
          <w:spacing w:val="16"/>
          <w:sz w:val="24"/>
        </w:rPr>
        <w:t xml:space="preserve"> </w:t>
      </w:r>
      <w:r>
        <w:rPr>
          <w:color w:val="363636"/>
          <w:sz w:val="24"/>
        </w:rPr>
        <w:t>fuente</w:t>
      </w:r>
      <w:r>
        <w:rPr>
          <w:color w:val="363636"/>
          <w:spacing w:val="17"/>
          <w:sz w:val="24"/>
        </w:rPr>
        <w:t xml:space="preserve"> </w:t>
      </w:r>
      <w:r>
        <w:rPr>
          <w:color w:val="363636"/>
          <w:sz w:val="24"/>
        </w:rPr>
        <w:t>o</w:t>
      </w:r>
      <w:r>
        <w:rPr>
          <w:color w:val="363636"/>
          <w:spacing w:val="17"/>
          <w:sz w:val="24"/>
        </w:rPr>
        <w:t xml:space="preserve"> </w:t>
      </w:r>
      <w:r>
        <w:rPr>
          <w:color w:val="363636"/>
          <w:sz w:val="24"/>
        </w:rPr>
        <w:t>icono</w:t>
      </w:r>
      <w:r>
        <w:rPr>
          <w:color w:val="363636"/>
          <w:spacing w:val="14"/>
          <w:sz w:val="24"/>
        </w:rPr>
        <w:t xml:space="preserve"> </w:t>
      </w:r>
      <w:r>
        <w:rPr>
          <w:color w:val="363636"/>
          <w:sz w:val="24"/>
        </w:rPr>
        <w:t>de</w:t>
      </w:r>
      <w:r>
        <w:rPr>
          <w:color w:val="363636"/>
          <w:spacing w:val="23"/>
          <w:sz w:val="24"/>
        </w:rPr>
        <w:t xml:space="preserve"> </w:t>
      </w:r>
      <w:r>
        <w:rPr>
          <w:color w:val="363636"/>
          <w:sz w:val="24"/>
        </w:rPr>
        <w:t>la</w:t>
      </w:r>
      <w:r>
        <w:rPr>
          <w:color w:val="363636"/>
          <w:spacing w:val="16"/>
          <w:sz w:val="24"/>
        </w:rPr>
        <w:t xml:space="preserve"> </w:t>
      </w:r>
      <w:r>
        <w:rPr>
          <w:color w:val="363636"/>
          <w:sz w:val="24"/>
        </w:rPr>
        <w:t>ordenación,</w:t>
      </w:r>
      <w:r>
        <w:rPr>
          <w:color w:val="363636"/>
          <w:spacing w:val="16"/>
          <w:sz w:val="24"/>
        </w:rPr>
        <w:t xml:space="preserve"> </w:t>
      </w:r>
      <w:r>
        <w:rPr>
          <w:color w:val="363636"/>
          <w:sz w:val="24"/>
        </w:rPr>
        <w:t>haga</w:t>
      </w:r>
      <w:r>
        <w:rPr>
          <w:color w:val="363636"/>
          <w:spacing w:val="16"/>
          <w:sz w:val="24"/>
        </w:rPr>
        <w:t xml:space="preserve"> </w:t>
      </w:r>
      <w:r>
        <w:rPr>
          <w:color w:val="363636"/>
          <w:sz w:val="24"/>
        </w:rPr>
        <w:t>clic</w:t>
      </w:r>
      <w:r>
        <w:rPr>
          <w:color w:val="363636"/>
          <w:spacing w:val="14"/>
          <w:sz w:val="24"/>
        </w:rPr>
        <w:t xml:space="preserve"> </w:t>
      </w:r>
      <w:r>
        <w:rPr>
          <w:color w:val="363636"/>
          <w:sz w:val="24"/>
        </w:rPr>
        <w:t>en</w:t>
      </w:r>
    </w:p>
    <w:p w:rsidR="00B11E2E" w:rsidRDefault="00B11E2E" w:rsidP="00B11E2E">
      <w:pPr>
        <w:spacing w:line="292" w:lineRule="exact"/>
        <w:ind w:left="709"/>
        <w:jc w:val="center"/>
        <w:rPr>
          <w:sz w:val="24"/>
        </w:rPr>
      </w:pPr>
      <w:r>
        <w:rPr>
          <w:b/>
          <w:color w:val="363636"/>
          <w:sz w:val="24"/>
        </w:rPr>
        <w:t xml:space="preserve">Agregar nivel </w:t>
      </w:r>
      <w:r>
        <w:rPr>
          <w:color w:val="363636"/>
          <w:sz w:val="24"/>
        </w:rPr>
        <w:t>y a continuación, repita los pasos tres a cinco.</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92" w:lineRule="exact"/>
        <w:ind w:left="709"/>
        <w:jc w:val="center"/>
      </w:pPr>
      <w:r>
        <w:rPr>
          <w:color w:val="363636"/>
        </w:rPr>
        <w:t xml:space="preserve">Asegúrese de seleccionar la misma columna en el cuadro </w:t>
      </w:r>
      <w:r>
        <w:rPr>
          <w:b/>
          <w:color w:val="363636"/>
        </w:rPr>
        <w:t xml:space="preserve">Luego por </w:t>
      </w:r>
      <w:r>
        <w:rPr>
          <w:color w:val="363636"/>
        </w:rPr>
        <w:t>y haga la misma selección en</w:t>
      </w:r>
    </w:p>
    <w:p w:rsidR="00B11E2E" w:rsidRDefault="00B11E2E" w:rsidP="00B11E2E">
      <w:pPr>
        <w:pStyle w:val="Ttulo9"/>
        <w:spacing w:line="292" w:lineRule="exact"/>
        <w:ind w:left="709"/>
        <w:jc w:val="center"/>
        <w:rPr>
          <w:b w:val="0"/>
        </w:rPr>
      </w:pPr>
      <w:r>
        <w:rPr>
          <w:color w:val="363636"/>
        </w:rPr>
        <w:t>Orden</w:t>
      </w:r>
      <w:r>
        <w:rPr>
          <w:b w:val="0"/>
          <w:color w:val="363636"/>
        </w:rPr>
        <w:t>.</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Repita para cada color de celda, color de fuente o icono adicional que desee incluir en la ordenación.</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273"/>
        </w:numPr>
        <w:tabs>
          <w:tab w:val="left" w:pos="1441"/>
        </w:tabs>
        <w:spacing w:line="237" w:lineRule="auto"/>
        <w:ind w:left="709" w:right="722"/>
        <w:jc w:val="center"/>
        <w:rPr>
          <w:sz w:val="24"/>
        </w:rPr>
      </w:pPr>
      <w:r>
        <w:rPr>
          <w:color w:val="363636"/>
          <w:sz w:val="24"/>
        </w:rPr>
        <w:t>Para</w:t>
      </w:r>
      <w:r>
        <w:rPr>
          <w:color w:val="363636"/>
          <w:spacing w:val="-3"/>
          <w:sz w:val="24"/>
        </w:rPr>
        <w:t xml:space="preserve"> </w:t>
      </w:r>
      <w:r>
        <w:rPr>
          <w:color w:val="363636"/>
          <w:sz w:val="24"/>
        </w:rPr>
        <w:t>volver</w:t>
      </w:r>
      <w:r>
        <w:rPr>
          <w:color w:val="363636"/>
          <w:spacing w:val="-6"/>
          <w:sz w:val="24"/>
        </w:rPr>
        <w:t xml:space="preserve"> </w:t>
      </w:r>
      <w:r>
        <w:rPr>
          <w:color w:val="363636"/>
          <w:sz w:val="24"/>
        </w:rPr>
        <w:t>a</w:t>
      </w:r>
      <w:r>
        <w:rPr>
          <w:color w:val="363636"/>
          <w:spacing w:val="-3"/>
          <w:sz w:val="24"/>
        </w:rPr>
        <w:t xml:space="preserve"> </w:t>
      </w:r>
      <w:r>
        <w:rPr>
          <w:color w:val="363636"/>
          <w:sz w:val="24"/>
        </w:rPr>
        <w:t>aplicar</w:t>
      </w:r>
      <w:r>
        <w:rPr>
          <w:color w:val="363636"/>
          <w:spacing w:val="-6"/>
          <w:sz w:val="24"/>
        </w:rPr>
        <w:t xml:space="preserve"> </w:t>
      </w:r>
      <w:r>
        <w:rPr>
          <w:color w:val="363636"/>
          <w:sz w:val="24"/>
        </w:rPr>
        <w:t>una</w:t>
      </w:r>
      <w:r>
        <w:rPr>
          <w:color w:val="363636"/>
          <w:spacing w:val="-8"/>
          <w:sz w:val="24"/>
        </w:rPr>
        <w:t xml:space="preserve"> </w:t>
      </w:r>
      <w:r>
        <w:rPr>
          <w:color w:val="363636"/>
          <w:sz w:val="24"/>
        </w:rPr>
        <w:t>ordenación</w:t>
      </w:r>
      <w:r>
        <w:rPr>
          <w:color w:val="363636"/>
          <w:spacing w:val="-5"/>
          <w:sz w:val="24"/>
        </w:rPr>
        <w:t xml:space="preserve"> </w:t>
      </w:r>
      <w:r>
        <w:rPr>
          <w:color w:val="363636"/>
          <w:sz w:val="24"/>
        </w:rPr>
        <w:t>tras</w:t>
      </w:r>
      <w:r>
        <w:rPr>
          <w:color w:val="363636"/>
          <w:spacing w:val="-4"/>
          <w:sz w:val="24"/>
        </w:rPr>
        <w:t xml:space="preserve"> </w:t>
      </w:r>
      <w:r>
        <w:rPr>
          <w:color w:val="363636"/>
          <w:sz w:val="24"/>
        </w:rPr>
        <w:t>cambiar</w:t>
      </w:r>
      <w:r>
        <w:rPr>
          <w:color w:val="363636"/>
          <w:spacing w:val="-7"/>
          <w:sz w:val="24"/>
        </w:rPr>
        <w:t xml:space="preserve"> </w:t>
      </w:r>
      <w:r>
        <w:rPr>
          <w:color w:val="363636"/>
          <w:sz w:val="24"/>
        </w:rPr>
        <w:t>los</w:t>
      </w:r>
      <w:r>
        <w:rPr>
          <w:color w:val="363636"/>
          <w:spacing w:val="-3"/>
          <w:sz w:val="24"/>
        </w:rPr>
        <w:t xml:space="preserve"> </w:t>
      </w:r>
      <w:r>
        <w:rPr>
          <w:color w:val="363636"/>
          <w:sz w:val="24"/>
        </w:rPr>
        <w:t>datos,</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una</w:t>
      </w:r>
      <w:r>
        <w:rPr>
          <w:color w:val="363636"/>
          <w:spacing w:val="-4"/>
          <w:sz w:val="24"/>
        </w:rPr>
        <w:t xml:space="preserve"> </w:t>
      </w:r>
      <w:r>
        <w:rPr>
          <w:color w:val="363636"/>
          <w:sz w:val="24"/>
        </w:rPr>
        <w:t>tabla</w:t>
      </w:r>
      <w:r>
        <w:rPr>
          <w:color w:val="363636"/>
          <w:spacing w:val="-3"/>
          <w:sz w:val="24"/>
        </w:rPr>
        <w:t xml:space="preserve"> </w:t>
      </w:r>
      <w:r>
        <w:rPr>
          <w:color w:val="363636"/>
          <w:sz w:val="24"/>
        </w:rPr>
        <w:t>o</w:t>
      </w:r>
      <w:r>
        <w:rPr>
          <w:color w:val="363636"/>
          <w:spacing w:val="-5"/>
          <w:sz w:val="24"/>
        </w:rPr>
        <w:t xml:space="preserve"> </w:t>
      </w:r>
      <w:r>
        <w:rPr>
          <w:color w:val="363636"/>
          <w:sz w:val="24"/>
        </w:rPr>
        <w:t>en</w:t>
      </w:r>
      <w:r>
        <w:rPr>
          <w:color w:val="363636"/>
          <w:spacing w:val="-5"/>
          <w:sz w:val="24"/>
        </w:rPr>
        <w:t xml:space="preserve"> </w:t>
      </w:r>
      <w:r>
        <w:rPr>
          <w:color w:val="363636"/>
          <w:sz w:val="24"/>
        </w:rPr>
        <w:t>una</w:t>
      </w:r>
      <w:r>
        <w:rPr>
          <w:color w:val="363636"/>
          <w:spacing w:val="-3"/>
          <w:sz w:val="24"/>
        </w:rPr>
        <w:t xml:space="preserve"> </w:t>
      </w:r>
      <w:r>
        <w:rPr>
          <w:color w:val="363636"/>
          <w:sz w:val="24"/>
        </w:rPr>
        <w:t>celda</w:t>
      </w:r>
      <w:r>
        <w:rPr>
          <w:color w:val="363636"/>
          <w:spacing w:val="-4"/>
          <w:sz w:val="24"/>
        </w:rPr>
        <w:t xml:space="preserve"> </w:t>
      </w:r>
      <w:r>
        <w:rPr>
          <w:color w:val="363636"/>
          <w:sz w:val="24"/>
        </w:rPr>
        <w:t xml:space="preserve">del rango y a continuación, en la pestaña </w:t>
      </w:r>
      <w:r>
        <w:rPr>
          <w:b/>
          <w:color w:val="363636"/>
          <w:sz w:val="24"/>
        </w:rPr>
        <w:t>Datos</w:t>
      </w:r>
      <w:r>
        <w:rPr>
          <w:color w:val="363636"/>
          <w:sz w:val="24"/>
        </w:rPr>
        <w:t xml:space="preserve">, en el grupo </w:t>
      </w:r>
      <w:r>
        <w:rPr>
          <w:b/>
          <w:color w:val="363636"/>
          <w:sz w:val="24"/>
        </w:rPr>
        <w:t xml:space="preserve">Ordenar y filtrar, </w:t>
      </w:r>
      <w:r>
        <w:rPr>
          <w:color w:val="363636"/>
          <w:sz w:val="24"/>
        </w:rPr>
        <w:t>haga clic en</w:t>
      </w:r>
      <w:r>
        <w:rPr>
          <w:color w:val="363636"/>
          <w:spacing w:val="-21"/>
          <w:sz w:val="24"/>
        </w:rPr>
        <w:t xml:space="preserve"> </w:t>
      </w:r>
      <w:r>
        <w:rPr>
          <w:b/>
          <w:color w:val="363636"/>
          <w:sz w:val="24"/>
        </w:rPr>
        <w:t>Aplicar</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Ordenar por una lista personalizada</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7"/>
        <w:jc w:val="center"/>
      </w:pPr>
      <w:r>
        <w:rPr>
          <w:color w:val="363636"/>
        </w:rPr>
        <w:t>Puede</w:t>
      </w:r>
      <w:r>
        <w:rPr>
          <w:color w:val="363636"/>
          <w:spacing w:val="-4"/>
        </w:rPr>
        <w:t xml:space="preserve"> </w:t>
      </w:r>
      <w:r>
        <w:rPr>
          <w:color w:val="363636"/>
        </w:rPr>
        <w:t>utilizar</w:t>
      </w:r>
      <w:r>
        <w:rPr>
          <w:color w:val="363636"/>
          <w:spacing w:val="-6"/>
        </w:rPr>
        <w:t xml:space="preserve"> </w:t>
      </w:r>
      <w:r>
        <w:rPr>
          <w:color w:val="363636"/>
        </w:rPr>
        <w:t>una</w:t>
      </w:r>
      <w:r>
        <w:rPr>
          <w:color w:val="363636"/>
          <w:spacing w:val="-4"/>
        </w:rPr>
        <w:t xml:space="preserve"> </w:t>
      </w:r>
      <w:r>
        <w:rPr>
          <w:color w:val="363636"/>
        </w:rPr>
        <w:t>lista</w:t>
      </w:r>
      <w:r>
        <w:rPr>
          <w:color w:val="363636"/>
          <w:spacing w:val="-6"/>
        </w:rPr>
        <w:t xml:space="preserve"> </w:t>
      </w:r>
      <w:r>
        <w:rPr>
          <w:color w:val="363636"/>
        </w:rPr>
        <w:t>personalizada</w:t>
      </w:r>
      <w:r>
        <w:rPr>
          <w:color w:val="363636"/>
          <w:spacing w:val="-5"/>
        </w:rPr>
        <w:t xml:space="preserve"> </w:t>
      </w:r>
      <w:r>
        <w:rPr>
          <w:color w:val="363636"/>
        </w:rPr>
        <w:t>para</w:t>
      </w:r>
      <w:r>
        <w:rPr>
          <w:color w:val="363636"/>
          <w:spacing w:val="-6"/>
        </w:rPr>
        <w:t xml:space="preserve"> </w:t>
      </w:r>
      <w:r>
        <w:rPr>
          <w:color w:val="363636"/>
        </w:rPr>
        <w:t>realizar</w:t>
      </w:r>
      <w:r>
        <w:rPr>
          <w:color w:val="363636"/>
          <w:spacing w:val="-4"/>
        </w:rPr>
        <w:t xml:space="preserve"> </w:t>
      </w:r>
      <w:r>
        <w:rPr>
          <w:color w:val="363636"/>
        </w:rPr>
        <w:t>una</w:t>
      </w:r>
      <w:r>
        <w:rPr>
          <w:color w:val="363636"/>
          <w:spacing w:val="-6"/>
        </w:rPr>
        <w:t xml:space="preserve"> </w:t>
      </w:r>
      <w:r>
        <w:rPr>
          <w:color w:val="363636"/>
        </w:rPr>
        <w:t>ordenación</w:t>
      </w:r>
      <w:r>
        <w:rPr>
          <w:color w:val="363636"/>
          <w:spacing w:val="-5"/>
        </w:rPr>
        <w:t xml:space="preserve"> </w:t>
      </w:r>
      <w:r>
        <w:rPr>
          <w:color w:val="363636"/>
        </w:rPr>
        <w:t>definida</w:t>
      </w:r>
      <w:r>
        <w:rPr>
          <w:color w:val="363636"/>
          <w:spacing w:val="-4"/>
        </w:rPr>
        <w:t xml:space="preserve"> </w:t>
      </w:r>
      <w:r>
        <w:rPr>
          <w:color w:val="363636"/>
        </w:rPr>
        <w:t>por</w:t>
      </w:r>
      <w:r>
        <w:rPr>
          <w:color w:val="363636"/>
          <w:spacing w:val="-6"/>
        </w:rPr>
        <w:t xml:space="preserve"> </w:t>
      </w:r>
      <w:r>
        <w:rPr>
          <w:color w:val="363636"/>
        </w:rPr>
        <w:t>el</w:t>
      </w:r>
      <w:r>
        <w:rPr>
          <w:color w:val="363636"/>
          <w:spacing w:val="-3"/>
        </w:rPr>
        <w:t xml:space="preserve"> </w:t>
      </w:r>
      <w:r>
        <w:rPr>
          <w:color w:val="363636"/>
        </w:rPr>
        <w:t>usuario.</w:t>
      </w:r>
      <w:r>
        <w:rPr>
          <w:color w:val="363636"/>
          <w:spacing w:val="-7"/>
        </w:rPr>
        <w:t xml:space="preserve"> </w:t>
      </w:r>
      <w:r>
        <w:rPr>
          <w:color w:val="363636"/>
        </w:rPr>
        <w:t>Por</w:t>
      </w:r>
      <w:r>
        <w:rPr>
          <w:color w:val="363636"/>
          <w:spacing w:val="-6"/>
        </w:rPr>
        <w:t xml:space="preserve"> </w:t>
      </w:r>
      <w:r>
        <w:rPr>
          <w:color w:val="363636"/>
        </w:rPr>
        <w:t>ejemplo,</w:t>
      </w:r>
      <w:r>
        <w:rPr>
          <w:color w:val="363636"/>
          <w:spacing w:val="-6"/>
        </w:rPr>
        <w:t xml:space="preserve"> </w:t>
      </w:r>
      <w:r>
        <w:rPr>
          <w:color w:val="363636"/>
        </w:rPr>
        <w:t>una columna puede contener los valores por los que desea ordenar, como Alto, Medio y Bajo. ¿Cómo puede ordenar de forma que las filas que contengan el valor Alto aparezcan en primer lugar, seguidas de Medio y a continuación, Bajo? Si ordenase alfabéticamente, una ordenación "de la A a la Z" pondría Alta en la parte superior, pero Bajo iría antes que Medio. Y si lo ordenase "de la Z a la A", Medio aparecería en primer lugar y</w:t>
      </w:r>
      <w:r>
        <w:rPr>
          <w:color w:val="363636"/>
          <w:spacing w:val="-8"/>
        </w:rPr>
        <w:t xml:space="preserve"> </w:t>
      </w:r>
      <w:r>
        <w:rPr>
          <w:color w:val="363636"/>
        </w:rPr>
        <w:t>Bajo</w:t>
      </w:r>
      <w:r>
        <w:rPr>
          <w:color w:val="363636"/>
          <w:spacing w:val="-5"/>
        </w:rPr>
        <w:t xml:space="preserve"> </w:t>
      </w:r>
      <w:r>
        <w:rPr>
          <w:color w:val="363636"/>
        </w:rPr>
        <w:t>en</w:t>
      </w:r>
      <w:r>
        <w:rPr>
          <w:color w:val="363636"/>
          <w:spacing w:val="-5"/>
        </w:rPr>
        <w:t xml:space="preserve"> </w:t>
      </w:r>
      <w:r>
        <w:rPr>
          <w:color w:val="363636"/>
        </w:rPr>
        <w:t>el</w:t>
      </w:r>
      <w:r>
        <w:rPr>
          <w:color w:val="363636"/>
          <w:spacing w:val="-6"/>
        </w:rPr>
        <w:t xml:space="preserve"> </w:t>
      </w:r>
      <w:r>
        <w:rPr>
          <w:color w:val="363636"/>
        </w:rPr>
        <w:t>centro.</w:t>
      </w:r>
      <w:r>
        <w:rPr>
          <w:color w:val="363636"/>
          <w:spacing w:val="-6"/>
        </w:rPr>
        <w:t xml:space="preserve"> </w:t>
      </w:r>
      <w:r>
        <w:rPr>
          <w:color w:val="363636"/>
        </w:rPr>
        <w:t>Independientemente</w:t>
      </w:r>
      <w:r>
        <w:rPr>
          <w:color w:val="363636"/>
          <w:spacing w:val="-6"/>
        </w:rPr>
        <w:t xml:space="preserve"> </w:t>
      </w:r>
      <w:r>
        <w:rPr>
          <w:color w:val="363636"/>
        </w:rPr>
        <w:t>de</w:t>
      </w:r>
      <w:r>
        <w:rPr>
          <w:color w:val="363636"/>
          <w:spacing w:val="-7"/>
        </w:rPr>
        <w:t xml:space="preserve"> </w:t>
      </w:r>
      <w:r>
        <w:rPr>
          <w:color w:val="363636"/>
        </w:rPr>
        <w:t>la</w:t>
      </w:r>
      <w:r>
        <w:rPr>
          <w:color w:val="363636"/>
          <w:spacing w:val="-6"/>
        </w:rPr>
        <w:t xml:space="preserve"> </w:t>
      </w:r>
      <w:r>
        <w:rPr>
          <w:color w:val="363636"/>
        </w:rPr>
        <w:t>orden,</w:t>
      </w:r>
      <w:r>
        <w:rPr>
          <w:color w:val="363636"/>
          <w:spacing w:val="-6"/>
        </w:rPr>
        <w:t xml:space="preserve"> </w:t>
      </w:r>
      <w:r>
        <w:rPr>
          <w:color w:val="363636"/>
        </w:rPr>
        <w:t>"Medio"</w:t>
      </w:r>
      <w:r>
        <w:rPr>
          <w:color w:val="363636"/>
          <w:spacing w:val="-6"/>
        </w:rPr>
        <w:t xml:space="preserve"> </w:t>
      </w:r>
      <w:r>
        <w:rPr>
          <w:color w:val="363636"/>
        </w:rPr>
        <w:t>siempre</w:t>
      </w:r>
      <w:r>
        <w:rPr>
          <w:color w:val="363636"/>
          <w:spacing w:val="-8"/>
        </w:rPr>
        <w:t xml:space="preserve"> </w:t>
      </w:r>
      <w:r>
        <w:rPr>
          <w:color w:val="363636"/>
        </w:rPr>
        <w:t>debería</w:t>
      </w:r>
      <w:r>
        <w:rPr>
          <w:color w:val="363636"/>
          <w:spacing w:val="-6"/>
        </w:rPr>
        <w:t xml:space="preserve"> </w:t>
      </w:r>
      <w:r>
        <w:rPr>
          <w:color w:val="363636"/>
        </w:rPr>
        <w:t>estar</w:t>
      </w:r>
      <w:r>
        <w:rPr>
          <w:color w:val="363636"/>
          <w:spacing w:val="-6"/>
        </w:rPr>
        <w:t xml:space="preserve"> </w:t>
      </w:r>
      <w:r>
        <w:rPr>
          <w:color w:val="363636"/>
        </w:rPr>
        <w:t>en</w:t>
      </w:r>
      <w:r>
        <w:rPr>
          <w:color w:val="363636"/>
          <w:spacing w:val="-6"/>
        </w:rPr>
        <w:t xml:space="preserve"> </w:t>
      </w:r>
      <w:r>
        <w:rPr>
          <w:color w:val="363636"/>
        </w:rPr>
        <w:t>el</w:t>
      </w:r>
      <w:r>
        <w:rPr>
          <w:color w:val="363636"/>
          <w:spacing w:val="-6"/>
        </w:rPr>
        <w:t xml:space="preserve"> </w:t>
      </w:r>
      <w:r>
        <w:rPr>
          <w:color w:val="363636"/>
        </w:rPr>
        <w:t>centro.</w:t>
      </w:r>
      <w:r>
        <w:rPr>
          <w:color w:val="363636"/>
          <w:spacing w:val="-6"/>
        </w:rPr>
        <w:t xml:space="preserve"> </w:t>
      </w:r>
      <w:r>
        <w:rPr>
          <w:color w:val="363636"/>
        </w:rPr>
        <w:t>Si</w:t>
      </w:r>
      <w:r>
        <w:rPr>
          <w:color w:val="363636"/>
          <w:spacing w:val="-6"/>
        </w:rPr>
        <w:t xml:space="preserve"> </w:t>
      </w:r>
      <w:r>
        <w:rPr>
          <w:color w:val="363636"/>
        </w:rPr>
        <w:t>crea</w:t>
      </w:r>
      <w:r>
        <w:rPr>
          <w:color w:val="363636"/>
          <w:spacing w:val="-6"/>
        </w:rPr>
        <w:t xml:space="preserve"> </w:t>
      </w:r>
      <w:r>
        <w:rPr>
          <w:color w:val="363636"/>
        </w:rPr>
        <w:t>su propia lista personalizada, puede evitar este</w:t>
      </w:r>
      <w:r>
        <w:rPr>
          <w:color w:val="363636"/>
          <w:spacing w:val="-7"/>
        </w:rPr>
        <w:t xml:space="preserve"> </w:t>
      </w:r>
      <w:r>
        <w:rPr>
          <w:color w:val="363636"/>
        </w:rPr>
        <w:t>problema.</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15"/>
        <w:jc w:val="center"/>
      </w:pPr>
      <w:r>
        <w:rPr>
          <w:color w:val="363636"/>
        </w:rPr>
        <w:t>Además de las listas personalizadas, Excel proporciona listas personalizadas integradas para los días de la semana y los meses del año.</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72"/>
        </w:numPr>
        <w:tabs>
          <w:tab w:val="left" w:pos="1441"/>
        </w:tabs>
        <w:spacing w:before="1"/>
        <w:ind w:left="709"/>
        <w:jc w:val="center"/>
        <w:rPr>
          <w:sz w:val="24"/>
        </w:rPr>
      </w:pPr>
      <w:r>
        <w:rPr>
          <w:color w:val="363636"/>
          <w:sz w:val="24"/>
        </w:rPr>
        <w:t>Si lo desea, cree la lista</w:t>
      </w:r>
      <w:r>
        <w:rPr>
          <w:color w:val="363636"/>
          <w:spacing w:val="-7"/>
          <w:sz w:val="24"/>
        </w:rPr>
        <w:t xml:space="preserve"> </w:t>
      </w:r>
      <w:r>
        <w:rPr>
          <w:color w:val="363636"/>
          <w:sz w:val="24"/>
        </w:rPr>
        <w:t>personalizada:</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Prrafodelista"/>
        <w:numPr>
          <w:ilvl w:val="1"/>
          <w:numId w:val="272"/>
        </w:numPr>
        <w:tabs>
          <w:tab w:val="left" w:pos="2161"/>
        </w:tabs>
        <w:spacing w:before="43" w:line="237" w:lineRule="auto"/>
        <w:ind w:left="709" w:right="723"/>
        <w:jc w:val="center"/>
        <w:rPr>
          <w:sz w:val="24"/>
        </w:rPr>
      </w:pPr>
      <w:r>
        <w:rPr>
          <w:color w:val="363636"/>
          <w:sz w:val="24"/>
        </w:rPr>
        <w:lastRenderedPageBreak/>
        <w:t>En un rango de celdas, escriba los valores que desee ordenar por, en el orden en que desee, de arriba a abajo. Por</w:t>
      </w:r>
      <w:r>
        <w:rPr>
          <w:color w:val="363636"/>
          <w:spacing w:val="-2"/>
          <w:sz w:val="24"/>
        </w:rPr>
        <w:t xml:space="preserve"> </w:t>
      </w:r>
      <w:r>
        <w:rPr>
          <w:color w:val="363636"/>
          <w:sz w:val="24"/>
        </w:rPr>
        <w:t>ejemplo:</w:t>
      </w:r>
    </w:p>
    <w:p w:rsidR="00B11E2E" w:rsidRDefault="00B11E2E" w:rsidP="00B11E2E">
      <w:pPr>
        <w:pStyle w:val="Textoindependiente"/>
        <w:ind w:left="709"/>
        <w:jc w:val="center"/>
        <w:rPr>
          <w:sz w:val="20"/>
        </w:rPr>
      </w:pPr>
    </w:p>
    <w:p w:rsidR="00B11E2E" w:rsidRDefault="00B11E2E" w:rsidP="00B11E2E">
      <w:pPr>
        <w:pStyle w:val="Textoindependiente"/>
        <w:spacing w:before="6"/>
        <w:ind w:left="709"/>
        <w:jc w:val="center"/>
        <w:rPr>
          <w:sz w:val="18"/>
        </w:rPr>
      </w:pPr>
    </w:p>
    <w:tbl>
      <w:tblPr>
        <w:tblStyle w:val="TableNormal"/>
        <w:tblW w:w="0" w:type="auto"/>
        <w:tblInd w:w="2013" w:type="dxa"/>
        <w:tblLayout w:type="fixed"/>
        <w:tblLook w:val="01E0" w:firstRow="1" w:lastRow="1" w:firstColumn="1" w:lastColumn="1" w:noHBand="0" w:noVBand="0"/>
      </w:tblPr>
      <w:tblGrid>
        <w:gridCol w:w="352"/>
        <w:gridCol w:w="863"/>
      </w:tblGrid>
      <w:tr w:rsidR="00B11E2E" w:rsidTr="004A25A1">
        <w:trPr>
          <w:trHeight w:val="342"/>
        </w:trPr>
        <w:tc>
          <w:tcPr>
            <w:tcW w:w="352" w:type="dxa"/>
          </w:tcPr>
          <w:p w:rsidR="00B11E2E" w:rsidRDefault="00B11E2E" w:rsidP="004A25A1">
            <w:pPr>
              <w:pStyle w:val="TableParagraph"/>
              <w:ind w:left="709"/>
              <w:jc w:val="center"/>
              <w:rPr>
                <w:rFonts w:ascii="Times New Roman"/>
              </w:rPr>
            </w:pPr>
          </w:p>
        </w:tc>
        <w:tc>
          <w:tcPr>
            <w:tcW w:w="863" w:type="dxa"/>
          </w:tcPr>
          <w:p w:rsidR="00B11E2E" w:rsidRDefault="00B11E2E" w:rsidP="004A25A1">
            <w:pPr>
              <w:pStyle w:val="TableParagraph"/>
              <w:spacing w:line="244" w:lineRule="exact"/>
              <w:ind w:left="709"/>
              <w:jc w:val="center"/>
              <w:rPr>
                <w:b/>
                <w:sz w:val="24"/>
              </w:rPr>
            </w:pPr>
            <w:r>
              <w:rPr>
                <w:b/>
                <w:color w:val="363636"/>
                <w:sz w:val="24"/>
              </w:rPr>
              <w:t>A</w:t>
            </w:r>
          </w:p>
        </w:tc>
      </w:tr>
      <w:tr w:rsidR="00B11E2E" w:rsidTr="004A25A1">
        <w:trPr>
          <w:trHeight w:val="398"/>
        </w:trPr>
        <w:tc>
          <w:tcPr>
            <w:tcW w:w="352" w:type="dxa"/>
          </w:tcPr>
          <w:p w:rsidR="00B11E2E" w:rsidRDefault="00B11E2E" w:rsidP="004A25A1">
            <w:pPr>
              <w:pStyle w:val="TableParagraph"/>
              <w:spacing w:before="53"/>
              <w:ind w:left="709" w:right="28"/>
              <w:jc w:val="center"/>
              <w:rPr>
                <w:b/>
                <w:sz w:val="24"/>
              </w:rPr>
            </w:pPr>
            <w:r>
              <w:rPr>
                <w:b/>
                <w:color w:val="363636"/>
                <w:sz w:val="24"/>
              </w:rPr>
              <w:t>1</w:t>
            </w:r>
          </w:p>
        </w:tc>
        <w:tc>
          <w:tcPr>
            <w:tcW w:w="863" w:type="dxa"/>
          </w:tcPr>
          <w:p w:rsidR="00B11E2E" w:rsidRDefault="00B11E2E" w:rsidP="004A25A1">
            <w:pPr>
              <w:pStyle w:val="TableParagraph"/>
              <w:spacing w:before="53"/>
              <w:ind w:left="709"/>
              <w:jc w:val="center"/>
              <w:rPr>
                <w:sz w:val="24"/>
              </w:rPr>
            </w:pPr>
            <w:r>
              <w:rPr>
                <w:color w:val="363636"/>
                <w:sz w:val="24"/>
              </w:rPr>
              <w:t>Alto</w:t>
            </w:r>
          </w:p>
        </w:tc>
      </w:tr>
      <w:tr w:rsidR="00B11E2E" w:rsidTr="004A25A1">
        <w:trPr>
          <w:trHeight w:val="352"/>
        </w:trPr>
        <w:tc>
          <w:tcPr>
            <w:tcW w:w="352" w:type="dxa"/>
          </w:tcPr>
          <w:p w:rsidR="00B11E2E" w:rsidRDefault="00B11E2E" w:rsidP="004A25A1">
            <w:pPr>
              <w:pStyle w:val="TableParagraph"/>
              <w:spacing w:before="8"/>
              <w:ind w:left="709" w:right="28"/>
              <w:jc w:val="center"/>
              <w:rPr>
                <w:b/>
                <w:sz w:val="24"/>
              </w:rPr>
            </w:pPr>
            <w:r>
              <w:rPr>
                <w:b/>
                <w:color w:val="363636"/>
                <w:sz w:val="24"/>
              </w:rPr>
              <w:t>2</w:t>
            </w:r>
          </w:p>
        </w:tc>
        <w:tc>
          <w:tcPr>
            <w:tcW w:w="863" w:type="dxa"/>
          </w:tcPr>
          <w:p w:rsidR="00B11E2E" w:rsidRDefault="00B11E2E" w:rsidP="004A25A1">
            <w:pPr>
              <w:pStyle w:val="TableParagraph"/>
              <w:spacing w:before="8"/>
              <w:ind w:left="709"/>
              <w:jc w:val="center"/>
              <w:rPr>
                <w:sz w:val="24"/>
              </w:rPr>
            </w:pPr>
            <w:r>
              <w:rPr>
                <w:color w:val="363636"/>
                <w:sz w:val="24"/>
              </w:rPr>
              <w:t>Medio</w:t>
            </w:r>
          </w:p>
        </w:tc>
      </w:tr>
      <w:tr w:rsidR="00B11E2E" w:rsidTr="004A25A1">
        <w:trPr>
          <w:trHeight w:val="296"/>
        </w:trPr>
        <w:tc>
          <w:tcPr>
            <w:tcW w:w="352" w:type="dxa"/>
          </w:tcPr>
          <w:p w:rsidR="00B11E2E" w:rsidRDefault="00B11E2E" w:rsidP="004A25A1">
            <w:pPr>
              <w:pStyle w:val="TableParagraph"/>
              <w:spacing w:before="8" w:line="269" w:lineRule="exact"/>
              <w:ind w:left="709" w:right="28"/>
              <w:jc w:val="center"/>
              <w:rPr>
                <w:b/>
                <w:sz w:val="24"/>
              </w:rPr>
            </w:pPr>
            <w:r>
              <w:rPr>
                <w:b/>
                <w:color w:val="363636"/>
                <w:sz w:val="24"/>
              </w:rPr>
              <w:t>3</w:t>
            </w:r>
          </w:p>
        </w:tc>
        <w:tc>
          <w:tcPr>
            <w:tcW w:w="863" w:type="dxa"/>
          </w:tcPr>
          <w:p w:rsidR="00B11E2E" w:rsidRDefault="00B11E2E" w:rsidP="004A25A1">
            <w:pPr>
              <w:pStyle w:val="TableParagraph"/>
              <w:spacing w:before="8" w:line="269" w:lineRule="exact"/>
              <w:ind w:left="709"/>
              <w:jc w:val="center"/>
              <w:rPr>
                <w:sz w:val="24"/>
              </w:rPr>
            </w:pPr>
            <w:r>
              <w:rPr>
                <w:color w:val="363636"/>
                <w:sz w:val="24"/>
              </w:rPr>
              <w:t>Bajo</w:t>
            </w:r>
          </w:p>
        </w:tc>
      </w:tr>
    </w:tbl>
    <w:p w:rsidR="00B11E2E" w:rsidRDefault="00B11E2E" w:rsidP="00B11E2E">
      <w:pPr>
        <w:pStyle w:val="Textoindependiente"/>
        <w:spacing w:before="8"/>
        <w:ind w:left="709"/>
        <w:jc w:val="center"/>
        <w:rPr>
          <w:sz w:val="22"/>
        </w:rPr>
      </w:pPr>
    </w:p>
    <w:p w:rsidR="00B11E2E" w:rsidRDefault="00B11E2E" w:rsidP="00B11E2E">
      <w:pPr>
        <w:pStyle w:val="Prrafodelista"/>
        <w:numPr>
          <w:ilvl w:val="1"/>
          <w:numId w:val="272"/>
        </w:numPr>
        <w:tabs>
          <w:tab w:val="left" w:pos="2161"/>
        </w:tabs>
        <w:spacing w:before="51" w:line="242" w:lineRule="auto"/>
        <w:ind w:left="709" w:right="715"/>
        <w:jc w:val="center"/>
        <w:rPr>
          <w:sz w:val="24"/>
        </w:rPr>
      </w:pPr>
      <w:r>
        <w:rPr>
          <w:color w:val="363636"/>
          <w:sz w:val="24"/>
        </w:rPr>
        <w:t>Seleccione</w:t>
      </w:r>
      <w:r>
        <w:rPr>
          <w:color w:val="363636"/>
          <w:spacing w:val="-13"/>
          <w:sz w:val="24"/>
        </w:rPr>
        <w:t xml:space="preserve"> </w:t>
      </w:r>
      <w:r>
        <w:rPr>
          <w:color w:val="363636"/>
          <w:sz w:val="24"/>
        </w:rPr>
        <w:t>el</w:t>
      </w:r>
      <w:r>
        <w:rPr>
          <w:color w:val="363636"/>
          <w:spacing w:val="-10"/>
          <w:sz w:val="24"/>
        </w:rPr>
        <w:t xml:space="preserve"> </w:t>
      </w:r>
      <w:r>
        <w:rPr>
          <w:color w:val="363636"/>
          <w:sz w:val="24"/>
        </w:rPr>
        <w:t>rango</w:t>
      </w:r>
      <w:r>
        <w:rPr>
          <w:color w:val="363636"/>
          <w:spacing w:val="-11"/>
          <w:sz w:val="24"/>
        </w:rPr>
        <w:t xml:space="preserve"> </w:t>
      </w:r>
      <w:r>
        <w:rPr>
          <w:color w:val="363636"/>
          <w:sz w:val="24"/>
        </w:rPr>
        <w:t>que</w:t>
      </w:r>
      <w:r>
        <w:rPr>
          <w:color w:val="363636"/>
          <w:spacing w:val="-13"/>
          <w:sz w:val="24"/>
        </w:rPr>
        <w:t xml:space="preserve"> </w:t>
      </w:r>
      <w:r>
        <w:rPr>
          <w:color w:val="363636"/>
          <w:sz w:val="24"/>
        </w:rPr>
        <w:t>acaba</w:t>
      </w:r>
      <w:r>
        <w:rPr>
          <w:color w:val="363636"/>
          <w:spacing w:val="-11"/>
          <w:sz w:val="24"/>
        </w:rPr>
        <w:t xml:space="preserve"> </w:t>
      </w:r>
      <w:r>
        <w:rPr>
          <w:color w:val="363636"/>
          <w:sz w:val="24"/>
        </w:rPr>
        <w:t>de</w:t>
      </w:r>
      <w:r>
        <w:rPr>
          <w:color w:val="363636"/>
          <w:spacing w:val="-13"/>
          <w:sz w:val="24"/>
        </w:rPr>
        <w:t xml:space="preserve"> </w:t>
      </w:r>
      <w:r>
        <w:rPr>
          <w:color w:val="363636"/>
          <w:sz w:val="24"/>
        </w:rPr>
        <w:t>escribir.</w:t>
      </w:r>
      <w:r>
        <w:rPr>
          <w:color w:val="363636"/>
          <w:spacing w:val="-11"/>
          <w:sz w:val="24"/>
        </w:rPr>
        <w:t xml:space="preserve"> </w:t>
      </w:r>
      <w:r>
        <w:rPr>
          <w:color w:val="363636"/>
          <w:sz w:val="24"/>
        </w:rPr>
        <w:t>Utilizando</w:t>
      </w:r>
      <w:r>
        <w:rPr>
          <w:color w:val="363636"/>
          <w:spacing w:val="-10"/>
          <w:sz w:val="24"/>
        </w:rPr>
        <w:t xml:space="preserve"> </w:t>
      </w:r>
      <w:r>
        <w:rPr>
          <w:color w:val="363636"/>
          <w:sz w:val="24"/>
        </w:rPr>
        <w:t>el</w:t>
      </w:r>
      <w:r>
        <w:rPr>
          <w:color w:val="363636"/>
          <w:spacing w:val="-13"/>
          <w:sz w:val="24"/>
        </w:rPr>
        <w:t xml:space="preserve"> </w:t>
      </w:r>
      <w:r>
        <w:rPr>
          <w:color w:val="363636"/>
          <w:sz w:val="24"/>
        </w:rPr>
        <w:t>ejemplo</w:t>
      </w:r>
      <w:r>
        <w:rPr>
          <w:color w:val="363636"/>
          <w:spacing w:val="-10"/>
          <w:sz w:val="24"/>
        </w:rPr>
        <w:t xml:space="preserve"> </w:t>
      </w:r>
      <w:r>
        <w:rPr>
          <w:color w:val="363636"/>
          <w:sz w:val="24"/>
        </w:rPr>
        <w:t>anterior,</w:t>
      </w:r>
      <w:r>
        <w:rPr>
          <w:color w:val="363636"/>
          <w:spacing w:val="-13"/>
          <w:sz w:val="24"/>
        </w:rPr>
        <w:t xml:space="preserve"> </w:t>
      </w:r>
      <w:r>
        <w:rPr>
          <w:color w:val="363636"/>
          <w:sz w:val="24"/>
        </w:rPr>
        <w:t>seleccione</w:t>
      </w:r>
      <w:r>
        <w:rPr>
          <w:color w:val="363636"/>
          <w:spacing w:val="-10"/>
          <w:sz w:val="24"/>
        </w:rPr>
        <w:t xml:space="preserve"> </w:t>
      </w:r>
      <w:r>
        <w:rPr>
          <w:color w:val="363636"/>
          <w:sz w:val="24"/>
        </w:rPr>
        <w:t>las</w:t>
      </w:r>
      <w:r>
        <w:rPr>
          <w:color w:val="363636"/>
          <w:spacing w:val="-13"/>
          <w:sz w:val="24"/>
        </w:rPr>
        <w:t xml:space="preserve"> </w:t>
      </w:r>
      <w:r>
        <w:rPr>
          <w:color w:val="363636"/>
          <w:sz w:val="24"/>
        </w:rPr>
        <w:t>celdas A1:A3.</w:t>
      </w:r>
    </w:p>
    <w:p w:rsidR="00B11E2E" w:rsidRDefault="00B11E2E" w:rsidP="00B11E2E">
      <w:pPr>
        <w:pStyle w:val="Prrafodelista"/>
        <w:numPr>
          <w:ilvl w:val="1"/>
          <w:numId w:val="272"/>
        </w:numPr>
        <w:tabs>
          <w:tab w:val="left" w:pos="2161"/>
        </w:tabs>
        <w:spacing w:line="289" w:lineRule="exact"/>
        <w:ind w:left="709" w:hanging="361"/>
        <w:jc w:val="center"/>
        <w:rPr>
          <w:sz w:val="24"/>
        </w:rPr>
      </w:pPr>
      <w:r>
        <w:rPr>
          <w:color w:val="363636"/>
          <w:sz w:val="24"/>
        </w:rPr>
        <w:t xml:space="preserve">Haga clic en la pestaña </w:t>
      </w:r>
      <w:r>
        <w:rPr>
          <w:b/>
          <w:color w:val="363636"/>
          <w:sz w:val="24"/>
        </w:rPr>
        <w:t>Archivo</w:t>
      </w:r>
      <w:r>
        <w:rPr>
          <w:color w:val="363636"/>
          <w:sz w:val="24"/>
        </w:rPr>
        <w:t xml:space="preserve">, en </w:t>
      </w:r>
      <w:r>
        <w:rPr>
          <w:b/>
          <w:color w:val="363636"/>
          <w:sz w:val="24"/>
        </w:rPr>
        <w:t xml:space="preserve">Opciones </w:t>
      </w:r>
      <w:r>
        <w:rPr>
          <w:color w:val="363636"/>
          <w:sz w:val="24"/>
        </w:rPr>
        <w:t>y, después, en la categoría</w:t>
      </w:r>
      <w:r>
        <w:rPr>
          <w:color w:val="363636"/>
          <w:spacing w:val="-11"/>
          <w:sz w:val="24"/>
        </w:rPr>
        <w:t xml:space="preserve"> </w:t>
      </w:r>
      <w:r>
        <w:rPr>
          <w:b/>
          <w:color w:val="363636"/>
          <w:sz w:val="24"/>
        </w:rPr>
        <w:t>Avanzadas</w:t>
      </w:r>
      <w:r>
        <w:rPr>
          <w:color w:val="363636"/>
          <w:sz w:val="24"/>
        </w:rPr>
        <w:t>.</w:t>
      </w:r>
    </w:p>
    <w:p w:rsidR="00B11E2E" w:rsidRDefault="00B11E2E" w:rsidP="00B11E2E">
      <w:pPr>
        <w:pStyle w:val="Prrafodelista"/>
        <w:numPr>
          <w:ilvl w:val="1"/>
          <w:numId w:val="272"/>
        </w:numPr>
        <w:tabs>
          <w:tab w:val="left" w:pos="2161"/>
        </w:tabs>
        <w:ind w:left="709" w:hanging="361"/>
        <w:jc w:val="center"/>
        <w:rPr>
          <w:sz w:val="24"/>
        </w:rPr>
      </w:pPr>
      <w:r>
        <w:rPr>
          <w:color w:val="363636"/>
          <w:sz w:val="24"/>
        </w:rPr>
        <w:t xml:space="preserve">En </w:t>
      </w:r>
      <w:r>
        <w:rPr>
          <w:b/>
          <w:color w:val="363636"/>
          <w:sz w:val="24"/>
        </w:rPr>
        <w:t>General</w:t>
      </w:r>
      <w:r>
        <w:rPr>
          <w:color w:val="363636"/>
          <w:sz w:val="24"/>
        </w:rPr>
        <w:t xml:space="preserve">, haga clic en </w:t>
      </w:r>
      <w:r>
        <w:rPr>
          <w:b/>
          <w:color w:val="363636"/>
          <w:sz w:val="24"/>
        </w:rPr>
        <w:t>Modificar listas</w:t>
      </w:r>
      <w:r>
        <w:rPr>
          <w:b/>
          <w:color w:val="363636"/>
          <w:spacing w:val="-5"/>
          <w:sz w:val="24"/>
        </w:rPr>
        <w:t xml:space="preserve"> </w:t>
      </w:r>
      <w:r>
        <w:rPr>
          <w:b/>
          <w:color w:val="363636"/>
          <w:sz w:val="24"/>
        </w:rPr>
        <w:t>personalizadas</w:t>
      </w:r>
      <w:r>
        <w:rPr>
          <w:color w:val="363636"/>
          <w:sz w:val="24"/>
        </w:rPr>
        <w:t>.</w:t>
      </w:r>
    </w:p>
    <w:p w:rsidR="00B11E2E" w:rsidRDefault="00B11E2E" w:rsidP="00B11E2E">
      <w:pPr>
        <w:pStyle w:val="Prrafodelista"/>
        <w:numPr>
          <w:ilvl w:val="1"/>
          <w:numId w:val="272"/>
        </w:numPr>
        <w:tabs>
          <w:tab w:val="left" w:pos="2161"/>
        </w:tabs>
        <w:spacing w:before="2" w:line="237" w:lineRule="auto"/>
        <w:ind w:left="709" w:right="715"/>
        <w:jc w:val="center"/>
        <w:rPr>
          <w:sz w:val="24"/>
        </w:rPr>
      </w:pPr>
      <w:r>
        <w:rPr>
          <w:color w:val="363636"/>
          <w:sz w:val="24"/>
        </w:rPr>
        <w:t xml:space="preserve">En el cuadro de diálogo </w:t>
      </w:r>
      <w:r>
        <w:rPr>
          <w:b/>
          <w:color w:val="363636"/>
          <w:sz w:val="24"/>
        </w:rPr>
        <w:t>Listas personalizadas</w:t>
      </w:r>
      <w:r>
        <w:rPr>
          <w:color w:val="363636"/>
          <w:sz w:val="24"/>
        </w:rPr>
        <w:t xml:space="preserve">, haga clic en </w:t>
      </w:r>
      <w:r>
        <w:rPr>
          <w:b/>
          <w:color w:val="363636"/>
          <w:sz w:val="24"/>
        </w:rPr>
        <w:t xml:space="preserve">Importar </w:t>
      </w:r>
      <w:r>
        <w:rPr>
          <w:color w:val="363636"/>
          <w:sz w:val="24"/>
        </w:rPr>
        <w:t xml:space="preserve">y, a continuación, haga clic en </w:t>
      </w:r>
      <w:r>
        <w:rPr>
          <w:b/>
          <w:color w:val="363636"/>
          <w:sz w:val="24"/>
        </w:rPr>
        <w:t xml:space="preserve">Aceptar </w:t>
      </w:r>
      <w:r>
        <w:rPr>
          <w:color w:val="363636"/>
          <w:sz w:val="24"/>
        </w:rPr>
        <w:t>dos</w:t>
      </w:r>
      <w:r>
        <w:rPr>
          <w:color w:val="363636"/>
          <w:spacing w:val="2"/>
          <w:sz w:val="24"/>
        </w:rPr>
        <w:t xml:space="preserve"> </w:t>
      </w:r>
      <w:r>
        <w:rPr>
          <w:color w:val="363636"/>
          <w:sz w:val="24"/>
        </w:rPr>
        <w:t>veces.</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rPr>
          <w:color w:val="363636"/>
        </w:rPr>
        <w:t>Notas</w:t>
      </w:r>
    </w:p>
    <w:p w:rsidR="00B11E2E" w:rsidRDefault="00B11E2E" w:rsidP="00B11E2E">
      <w:pPr>
        <w:pStyle w:val="Textoindependiente"/>
        <w:ind w:left="709"/>
        <w:jc w:val="center"/>
        <w:rPr>
          <w:b/>
          <w:sz w:val="23"/>
        </w:rPr>
      </w:pPr>
    </w:p>
    <w:p w:rsidR="00B11E2E" w:rsidRDefault="00B11E2E" w:rsidP="00B11E2E">
      <w:pPr>
        <w:pStyle w:val="Prrafodelista"/>
        <w:numPr>
          <w:ilvl w:val="2"/>
          <w:numId w:val="272"/>
        </w:numPr>
        <w:tabs>
          <w:tab w:val="left" w:pos="2881"/>
        </w:tabs>
        <w:ind w:left="709" w:right="720"/>
        <w:jc w:val="center"/>
        <w:rPr>
          <w:sz w:val="24"/>
        </w:rPr>
      </w:pPr>
      <w:r>
        <w:rPr>
          <w:color w:val="363636"/>
          <w:sz w:val="24"/>
        </w:rPr>
        <w:t>Puede crear una lista personalizada basada únicamente en un valor (texto, número y fecha u hora). No se puede crear una lista personalizada basada en un formato (color de celda, color de fuente o</w:t>
      </w:r>
      <w:r>
        <w:rPr>
          <w:color w:val="363636"/>
          <w:spacing w:val="-3"/>
          <w:sz w:val="24"/>
        </w:rPr>
        <w:t xml:space="preserve"> </w:t>
      </w:r>
      <w:r>
        <w:rPr>
          <w:color w:val="363636"/>
          <w:sz w:val="24"/>
        </w:rPr>
        <w:t>icono).</w:t>
      </w:r>
    </w:p>
    <w:p w:rsidR="00B11E2E" w:rsidRDefault="00B11E2E" w:rsidP="00B11E2E">
      <w:pPr>
        <w:pStyle w:val="Prrafodelista"/>
        <w:numPr>
          <w:ilvl w:val="2"/>
          <w:numId w:val="272"/>
        </w:numPr>
        <w:tabs>
          <w:tab w:val="left" w:pos="2881"/>
        </w:tabs>
        <w:spacing w:before="2"/>
        <w:ind w:left="709" w:right="723"/>
        <w:jc w:val="center"/>
        <w:rPr>
          <w:sz w:val="24"/>
        </w:rPr>
      </w:pPr>
      <w:r>
        <w:rPr>
          <w:color w:val="363636"/>
          <w:sz w:val="24"/>
        </w:rPr>
        <w:t>La longitud máxima de una lista personalizada es de 255 caracteres, y el primer carácter no debe comenzar con un número.</w:t>
      </w:r>
    </w:p>
    <w:p w:rsidR="00B11E2E" w:rsidRDefault="00B11E2E" w:rsidP="00B11E2E">
      <w:pPr>
        <w:pStyle w:val="Prrafodelista"/>
        <w:numPr>
          <w:ilvl w:val="0"/>
          <w:numId w:val="272"/>
        </w:numPr>
        <w:tabs>
          <w:tab w:val="left" w:pos="1441"/>
        </w:tabs>
        <w:ind w:left="709" w:right="718"/>
        <w:jc w:val="center"/>
        <w:rPr>
          <w:sz w:val="24"/>
        </w:rPr>
      </w:pPr>
      <w:r>
        <w:rPr>
          <w:color w:val="363636"/>
          <w:sz w:val="24"/>
        </w:rPr>
        <w:t>Seleccione una columna de datos en un rango de celdas o asegúrese de que la celda activa se encuentra en la columna de una</w:t>
      </w:r>
      <w:r>
        <w:rPr>
          <w:color w:val="363636"/>
          <w:spacing w:val="-7"/>
          <w:sz w:val="24"/>
        </w:rPr>
        <w:t xml:space="preserve"> </w:t>
      </w:r>
      <w:r>
        <w:rPr>
          <w:color w:val="363636"/>
          <w:sz w:val="24"/>
        </w:rPr>
        <w:t>tabla.</w:t>
      </w:r>
    </w:p>
    <w:p w:rsidR="00B11E2E" w:rsidRDefault="00B11E2E" w:rsidP="00B11E2E">
      <w:pPr>
        <w:pStyle w:val="Prrafodelista"/>
        <w:numPr>
          <w:ilvl w:val="0"/>
          <w:numId w:val="272"/>
        </w:numPr>
        <w:tabs>
          <w:tab w:val="left" w:pos="1441"/>
        </w:tabs>
        <w:spacing w:line="290"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7"/>
          <w:sz w:val="24"/>
        </w:rPr>
        <w:t xml:space="preserve"> </w:t>
      </w:r>
      <w:r>
        <w:rPr>
          <w:b/>
          <w:color w:val="363636"/>
          <w:sz w:val="24"/>
        </w:rPr>
        <w:t>Ordenar</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42560" behindDoc="0" locked="0" layoutInCell="1" allowOverlap="1" wp14:anchorId="5381D190" wp14:editId="36516E09">
            <wp:simplePos x="0" y="0"/>
            <wp:positionH relativeFrom="page">
              <wp:posOffset>914400</wp:posOffset>
            </wp:positionH>
            <wp:positionV relativeFrom="paragraph">
              <wp:posOffset>179202</wp:posOffset>
            </wp:positionV>
            <wp:extent cx="1954940" cy="828675"/>
            <wp:effectExtent l="0" t="0" r="0" b="0"/>
            <wp:wrapTopAndBottom/>
            <wp:docPr id="595"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30.png"/>
                    <pic:cNvPicPr/>
                  </pic:nvPicPr>
                  <pic:blipFill>
                    <a:blip r:embed="rId472" cstate="print"/>
                    <a:stretch>
                      <a:fillRect/>
                    </a:stretch>
                  </pic:blipFill>
                  <pic:spPr>
                    <a:xfrm>
                      <a:off x="0" y="0"/>
                      <a:ext cx="1954940" cy="82867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Textoindependiente"/>
        <w:ind w:left="709"/>
        <w:jc w:val="center"/>
      </w:pPr>
      <w:r>
        <w:rPr>
          <w:color w:val="363636"/>
        </w:rPr>
        <w:t xml:space="preserve">Aparecerá el cuadro de diálogo </w:t>
      </w:r>
      <w:r>
        <w:rPr>
          <w:b/>
          <w:color w:val="363636"/>
        </w:rPr>
        <w:t>Ordenar</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72"/>
        </w:numPr>
        <w:tabs>
          <w:tab w:val="left" w:pos="1441"/>
        </w:tabs>
        <w:spacing w:before="1"/>
        <w:ind w:left="709" w:right="720"/>
        <w:jc w:val="center"/>
        <w:rPr>
          <w:sz w:val="24"/>
        </w:rPr>
      </w:pPr>
      <w:r>
        <w:rPr>
          <w:color w:val="363636"/>
          <w:sz w:val="24"/>
        </w:rPr>
        <w:t>En</w:t>
      </w:r>
      <w:r>
        <w:rPr>
          <w:color w:val="363636"/>
          <w:spacing w:val="-1"/>
          <w:sz w:val="24"/>
        </w:rPr>
        <w:t xml:space="preserve"> </w:t>
      </w:r>
      <w:r>
        <w:rPr>
          <w:b/>
          <w:color w:val="363636"/>
          <w:sz w:val="24"/>
        </w:rPr>
        <w:t>Columna</w:t>
      </w:r>
      <w:r>
        <w:rPr>
          <w:color w:val="363636"/>
          <w:sz w:val="24"/>
        </w:rPr>
        <w:t>,</w:t>
      </w:r>
      <w:r>
        <w:rPr>
          <w:color w:val="363636"/>
          <w:spacing w:val="-3"/>
          <w:sz w:val="24"/>
        </w:rPr>
        <w:t xml:space="preserve"> </w:t>
      </w:r>
      <w:r>
        <w:rPr>
          <w:color w:val="363636"/>
          <w:sz w:val="24"/>
        </w:rPr>
        <w:t>en</w:t>
      </w:r>
      <w:r>
        <w:rPr>
          <w:color w:val="363636"/>
          <w:spacing w:val="-3"/>
          <w:sz w:val="24"/>
        </w:rPr>
        <w:t xml:space="preserve"> </w:t>
      </w:r>
      <w:r>
        <w:rPr>
          <w:color w:val="363636"/>
          <w:sz w:val="24"/>
        </w:rPr>
        <w:t>los</w:t>
      </w:r>
      <w:r>
        <w:rPr>
          <w:color w:val="363636"/>
          <w:spacing w:val="-2"/>
          <w:sz w:val="24"/>
        </w:rPr>
        <w:t xml:space="preserve"> </w:t>
      </w:r>
      <w:r>
        <w:rPr>
          <w:color w:val="363636"/>
          <w:sz w:val="24"/>
        </w:rPr>
        <w:t>cuadros</w:t>
      </w:r>
      <w:r>
        <w:rPr>
          <w:color w:val="363636"/>
          <w:spacing w:val="-2"/>
          <w:sz w:val="24"/>
        </w:rPr>
        <w:t xml:space="preserve"> </w:t>
      </w:r>
      <w:r>
        <w:rPr>
          <w:b/>
          <w:color w:val="363636"/>
          <w:sz w:val="24"/>
        </w:rPr>
        <w:t>Ordenar</w:t>
      </w:r>
      <w:r>
        <w:rPr>
          <w:b/>
          <w:color w:val="363636"/>
          <w:spacing w:val="-4"/>
          <w:sz w:val="24"/>
        </w:rPr>
        <w:t xml:space="preserve"> </w:t>
      </w:r>
      <w:r>
        <w:rPr>
          <w:b/>
          <w:color w:val="363636"/>
          <w:sz w:val="24"/>
        </w:rPr>
        <w:t>por</w:t>
      </w:r>
      <w:r>
        <w:rPr>
          <w:b/>
          <w:color w:val="363636"/>
          <w:spacing w:val="-1"/>
          <w:sz w:val="24"/>
        </w:rPr>
        <w:t xml:space="preserve"> </w:t>
      </w:r>
      <w:r>
        <w:rPr>
          <w:color w:val="363636"/>
          <w:sz w:val="24"/>
        </w:rPr>
        <w:t>o</w:t>
      </w:r>
      <w:r>
        <w:rPr>
          <w:color w:val="363636"/>
          <w:spacing w:val="-4"/>
          <w:sz w:val="24"/>
        </w:rPr>
        <w:t xml:space="preserve"> </w:t>
      </w:r>
      <w:r>
        <w:rPr>
          <w:b/>
          <w:color w:val="363636"/>
          <w:sz w:val="24"/>
        </w:rPr>
        <w:t>Luego</w:t>
      </w:r>
      <w:r>
        <w:rPr>
          <w:b/>
          <w:color w:val="363636"/>
          <w:spacing w:val="-3"/>
          <w:sz w:val="24"/>
        </w:rPr>
        <w:t xml:space="preserve"> </w:t>
      </w:r>
      <w:r>
        <w:rPr>
          <w:b/>
          <w:color w:val="363636"/>
          <w:sz w:val="24"/>
        </w:rPr>
        <w:t>por</w:t>
      </w:r>
      <w:r>
        <w:rPr>
          <w:color w:val="363636"/>
          <w:sz w:val="24"/>
        </w:rPr>
        <w:t>,</w:t>
      </w:r>
      <w:r>
        <w:rPr>
          <w:color w:val="363636"/>
          <w:spacing w:val="-5"/>
          <w:sz w:val="24"/>
        </w:rPr>
        <w:t xml:space="preserve"> </w:t>
      </w:r>
      <w:r>
        <w:rPr>
          <w:color w:val="363636"/>
          <w:sz w:val="24"/>
        </w:rPr>
        <w:t>seleccione</w:t>
      </w:r>
      <w:r>
        <w:rPr>
          <w:color w:val="363636"/>
          <w:spacing w:val="-3"/>
          <w:sz w:val="24"/>
        </w:rPr>
        <w:t xml:space="preserve"> </w:t>
      </w:r>
      <w:r>
        <w:rPr>
          <w:color w:val="363636"/>
          <w:sz w:val="24"/>
        </w:rPr>
        <w:t>la</w:t>
      </w:r>
      <w:r>
        <w:rPr>
          <w:color w:val="363636"/>
          <w:spacing w:val="-4"/>
          <w:sz w:val="24"/>
        </w:rPr>
        <w:t xml:space="preserve"> </w:t>
      </w:r>
      <w:r>
        <w:rPr>
          <w:color w:val="363636"/>
          <w:sz w:val="24"/>
        </w:rPr>
        <w:t>columna</w:t>
      </w:r>
      <w:r>
        <w:rPr>
          <w:color w:val="363636"/>
          <w:spacing w:val="-5"/>
          <w:sz w:val="24"/>
        </w:rPr>
        <w:t xml:space="preserve"> </w:t>
      </w:r>
      <w:r>
        <w:rPr>
          <w:color w:val="363636"/>
          <w:sz w:val="24"/>
        </w:rPr>
        <w:t>que</w:t>
      </w:r>
      <w:r>
        <w:rPr>
          <w:color w:val="363636"/>
          <w:spacing w:val="-3"/>
          <w:sz w:val="24"/>
        </w:rPr>
        <w:t xml:space="preserve"> </w:t>
      </w:r>
      <w:r>
        <w:rPr>
          <w:color w:val="363636"/>
          <w:sz w:val="24"/>
        </w:rPr>
        <w:t>desee</w:t>
      </w:r>
      <w:r>
        <w:rPr>
          <w:color w:val="363636"/>
          <w:spacing w:val="-5"/>
          <w:sz w:val="24"/>
        </w:rPr>
        <w:t xml:space="preserve"> </w:t>
      </w:r>
      <w:r>
        <w:rPr>
          <w:color w:val="363636"/>
          <w:sz w:val="24"/>
        </w:rPr>
        <w:t>ordenar</w:t>
      </w:r>
      <w:r>
        <w:rPr>
          <w:color w:val="363636"/>
          <w:spacing w:val="-4"/>
          <w:sz w:val="24"/>
        </w:rPr>
        <w:t xml:space="preserve"> </w:t>
      </w:r>
      <w:r>
        <w:rPr>
          <w:color w:val="363636"/>
          <w:sz w:val="24"/>
        </w:rPr>
        <w:t>con una lista</w:t>
      </w:r>
      <w:r>
        <w:rPr>
          <w:color w:val="363636"/>
          <w:spacing w:val="-3"/>
          <w:sz w:val="24"/>
        </w:rPr>
        <w:t xml:space="preserve"> </w:t>
      </w:r>
      <w:r>
        <w:rPr>
          <w:color w:val="363636"/>
          <w:sz w:val="24"/>
        </w:rPr>
        <w:t>personalizada.</w:t>
      </w:r>
    </w:p>
    <w:p w:rsidR="00B11E2E" w:rsidRDefault="00B11E2E" w:rsidP="00B11E2E">
      <w:pPr>
        <w:pStyle w:val="Prrafodelista"/>
        <w:numPr>
          <w:ilvl w:val="0"/>
          <w:numId w:val="272"/>
        </w:numPr>
        <w:tabs>
          <w:tab w:val="left" w:pos="1441"/>
        </w:tabs>
        <w:spacing w:line="293" w:lineRule="exact"/>
        <w:ind w:left="709"/>
        <w:jc w:val="center"/>
        <w:rPr>
          <w:sz w:val="24"/>
        </w:rPr>
      </w:pPr>
      <w:r>
        <w:rPr>
          <w:color w:val="363636"/>
          <w:sz w:val="24"/>
        </w:rPr>
        <w:t xml:space="preserve">Debajo de </w:t>
      </w:r>
      <w:r>
        <w:rPr>
          <w:b/>
          <w:color w:val="363636"/>
          <w:sz w:val="24"/>
        </w:rPr>
        <w:t>Orden</w:t>
      </w:r>
      <w:r>
        <w:rPr>
          <w:color w:val="363636"/>
          <w:sz w:val="24"/>
        </w:rPr>
        <w:t xml:space="preserve">, seleccione </w:t>
      </w:r>
      <w:r>
        <w:rPr>
          <w:b/>
          <w:color w:val="363636"/>
          <w:sz w:val="24"/>
        </w:rPr>
        <w:t>Lista personalizada</w:t>
      </w:r>
      <w:r>
        <w:rPr>
          <w:color w:val="363636"/>
          <w:sz w:val="24"/>
        </w:rPr>
        <w:t>.</w:t>
      </w:r>
    </w:p>
    <w:p w:rsidR="00B11E2E" w:rsidRDefault="00B11E2E" w:rsidP="00B11E2E">
      <w:pPr>
        <w:pStyle w:val="Prrafodelista"/>
        <w:numPr>
          <w:ilvl w:val="0"/>
          <w:numId w:val="272"/>
        </w:numPr>
        <w:tabs>
          <w:tab w:val="left" w:pos="1441"/>
        </w:tabs>
        <w:ind w:left="709" w:right="720"/>
        <w:jc w:val="center"/>
        <w:rPr>
          <w:sz w:val="24"/>
        </w:rPr>
      </w:pPr>
      <w:r>
        <w:rPr>
          <w:color w:val="363636"/>
          <w:sz w:val="24"/>
        </w:rPr>
        <w:t xml:space="preserve">En el cuadro de diálogo </w:t>
      </w:r>
      <w:r>
        <w:rPr>
          <w:b/>
          <w:color w:val="363636"/>
          <w:sz w:val="24"/>
        </w:rPr>
        <w:t>Listas personalizadas</w:t>
      </w:r>
      <w:r>
        <w:rPr>
          <w:color w:val="363636"/>
          <w:sz w:val="24"/>
        </w:rPr>
        <w:t xml:space="preserve">, seleccione la lista que desee. Utilizando la lista personalizada que creó en el ejemplo anterior, haga clic en </w:t>
      </w:r>
      <w:r>
        <w:rPr>
          <w:b/>
          <w:color w:val="363636"/>
          <w:sz w:val="24"/>
        </w:rPr>
        <w:t>Alto, Medio,</w:t>
      </w:r>
      <w:r>
        <w:rPr>
          <w:b/>
          <w:color w:val="363636"/>
          <w:spacing w:val="-10"/>
          <w:sz w:val="24"/>
        </w:rPr>
        <w:t xml:space="preserve"> </w:t>
      </w:r>
      <w:r>
        <w:rPr>
          <w:b/>
          <w:color w:val="363636"/>
          <w:sz w:val="24"/>
        </w:rPr>
        <w:t>Bajo</w:t>
      </w:r>
      <w:r>
        <w:rPr>
          <w:color w:val="363636"/>
          <w:sz w:val="24"/>
        </w:rPr>
        <w:t>.</w:t>
      </w:r>
    </w:p>
    <w:p w:rsidR="00B11E2E" w:rsidRDefault="00B11E2E" w:rsidP="00B11E2E">
      <w:pPr>
        <w:pStyle w:val="Prrafodelista"/>
        <w:numPr>
          <w:ilvl w:val="0"/>
          <w:numId w:val="272"/>
        </w:numPr>
        <w:tabs>
          <w:tab w:val="left" w:pos="1441"/>
        </w:tabs>
        <w:ind w:left="709"/>
        <w:jc w:val="center"/>
        <w:rPr>
          <w:sz w:val="24"/>
        </w:rPr>
      </w:pPr>
      <w:r>
        <w:rPr>
          <w:color w:val="363636"/>
          <w:sz w:val="24"/>
        </w:rPr>
        <w:t xml:space="preserve">Haz clic en </w:t>
      </w:r>
      <w:r>
        <w:rPr>
          <w:b/>
          <w:color w:val="363636"/>
          <w:sz w:val="24"/>
        </w:rPr>
        <w:t>Aceptar</w:t>
      </w:r>
      <w:r>
        <w:rPr>
          <w:color w:val="363636"/>
          <w:sz w:val="24"/>
        </w:rPr>
        <w:t>.</w:t>
      </w:r>
    </w:p>
    <w:p w:rsidR="00B11E2E" w:rsidRDefault="00B11E2E" w:rsidP="00B11E2E">
      <w:pPr>
        <w:pStyle w:val="Prrafodelista"/>
        <w:numPr>
          <w:ilvl w:val="0"/>
          <w:numId w:val="272"/>
        </w:numPr>
        <w:tabs>
          <w:tab w:val="left" w:pos="1441"/>
        </w:tabs>
        <w:ind w:left="709" w:right="722"/>
        <w:jc w:val="center"/>
        <w:rPr>
          <w:sz w:val="24"/>
        </w:rPr>
      </w:pPr>
      <w:r>
        <w:rPr>
          <w:color w:val="363636"/>
          <w:sz w:val="24"/>
        </w:rPr>
        <w:t>Para</w:t>
      </w:r>
      <w:r>
        <w:rPr>
          <w:color w:val="363636"/>
          <w:spacing w:val="-3"/>
          <w:sz w:val="24"/>
        </w:rPr>
        <w:t xml:space="preserve"> </w:t>
      </w:r>
      <w:r>
        <w:rPr>
          <w:color w:val="363636"/>
          <w:sz w:val="24"/>
        </w:rPr>
        <w:t>volver</w:t>
      </w:r>
      <w:r>
        <w:rPr>
          <w:color w:val="363636"/>
          <w:spacing w:val="-6"/>
          <w:sz w:val="24"/>
        </w:rPr>
        <w:t xml:space="preserve"> </w:t>
      </w:r>
      <w:r>
        <w:rPr>
          <w:color w:val="363636"/>
          <w:sz w:val="24"/>
        </w:rPr>
        <w:t>a</w:t>
      </w:r>
      <w:r>
        <w:rPr>
          <w:color w:val="363636"/>
          <w:spacing w:val="-3"/>
          <w:sz w:val="24"/>
        </w:rPr>
        <w:t xml:space="preserve"> </w:t>
      </w:r>
      <w:r>
        <w:rPr>
          <w:color w:val="363636"/>
          <w:sz w:val="24"/>
        </w:rPr>
        <w:t>aplicar</w:t>
      </w:r>
      <w:r>
        <w:rPr>
          <w:color w:val="363636"/>
          <w:spacing w:val="-6"/>
          <w:sz w:val="24"/>
        </w:rPr>
        <w:t xml:space="preserve"> </w:t>
      </w:r>
      <w:r>
        <w:rPr>
          <w:color w:val="363636"/>
          <w:sz w:val="24"/>
        </w:rPr>
        <w:t>una</w:t>
      </w:r>
      <w:r>
        <w:rPr>
          <w:color w:val="363636"/>
          <w:spacing w:val="-8"/>
          <w:sz w:val="24"/>
        </w:rPr>
        <w:t xml:space="preserve"> </w:t>
      </w:r>
      <w:r>
        <w:rPr>
          <w:color w:val="363636"/>
          <w:sz w:val="24"/>
        </w:rPr>
        <w:t>ordenación</w:t>
      </w:r>
      <w:r>
        <w:rPr>
          <w:color w:val="363636"/>
          <w:spacing w:val="-5"/>
          <w:sz w:val="24"/>
        </w:rPr>
        <w:t xml:space="preserve"> </w:t>
      </w:r>
      <w:r>
        <w:rPr>
          <w:color w:val="363636"/>
          <w:sz w:val="24"/>
        </w:rPr>
        <w:t>tras</w:t>
      </w:r>
      <w:r>
        <w:rPr>
          <w:color w:val="363636"/>
          <w:spacing w:val="-4"/>
          <w:sz w:val="24"/>
        </w:rPr>
        <w:t xml:space="preserve"> </w:t>
      </w:r>
      <w:r>
        <w:rPr>
          <w:color w:val="363636"/>
          <w:sz w:val="24"/>
        </w:rPr>
        <w:t>cambiar</w:t>
      </w:r>
      <w:r>
        <w:rPr>
          <w:color w:val="363636"/>
          <w:spacing w:val="-7"/>
          <w:sz w:val="24"/>
        </w:rPr>
        <w:t xml:space="preserve"> </w:t>
      </w:r>
      <w:r>
        <w:rPr>
          <w:color w:val="363636"/>
          <w:sz w:val="24"/>
        </w:rPr>
        <w:t>los</w:t>
      </w:r>
      <w:r>
        <w:rPr>
          <w:color w:val="363636"/>
          <w:spacing w:val="-3"/>
          <w:sz w:val="24"/>
        </w:rPr>
        <w:t xml:space="preserve"> </w:t>
      </w:r>
      <w:r>
        <w:rPr>
          <w:color w:val="363636"/>
          <w:sz w:val="24"/>
        </w:rPr>
        <w:t>datos,</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una</w:t>
      </w:r>
      <w:r>
        <w:rPr>
          <w:color w:val="363636"/>
          <w:spacing w:val="-4"/>
          <w:sz w:val="24"/>
        </w:rPr>
        <w:t xml:space="preserve"> </w:t>
      </w:r>
      <w:r>
        <w:rPr>
          <w:color w:val="363636"/>
          <w:sz w:val="24"/>
        </w:rPr>
        <w:t>tabla</w:t>
      </w:r>
      <w:r>
        <w:rPr>
          <w:color w:val="363636"/>
          <w:spacing w:val="-3"/>
          <w:sz w:val="24"/>
        </w:rPr>
        <w:t xml:space="preserve"> </w:t>
      </w:r>
      <w:r>
        <w:rPr>
          <w:color w:val="363636"/>
          <w:sz w:val="24"/>
        </w:rPr>
        <w:t>o</w:t>
      </w:r>
      <w:r>
        <w:rPr>
          <w:color w:val="363636"/>
          <w:spacing w:val="-5"/>
          <w:sz w:val="24"/>
        </w:rPr>
        <w:t xml:space="preserve"> </w:t>
      </w:r>
      <w:r>
        <w:rPr>
          <w:color w:val="363636"/>
          <w:sz w:val="24"/>
        </w:rPr>
        <w:t>en</w:t>
      </w:r>
      <w:r>
        <w:rPr>
          <w:color w:val="363636"/>
          <w:spacing w:val="-5"/>
          <w:sz w:val="24"/>
        </w:rPr>
        <w:t xml:space="preserve"> </w:t>
      </w:r>
      <w:r>
        <w:rPr>
          <w:color w:val="363636"/>
          <w:sz w:val="24"/>
        </w:rPr>
        <w:t>una</w:t>
      </w:r>
      <w:r>
        <w:rPr>
          <w:color w:val="363636"/>
          <w:spacing w:val="-3"/>
          <w:sz w:val="24"/>
        </w:rPr>
        <w:t xml:space="preserve"> </w:t>
      </w:r>
      <w:r>
        <w:rPr>
          <w:color w:val="363636"/>
          <w:sz w:val="24"/>
        </w:rPr>
        <w:t>celda</w:t>
      </w:r>
      <w:r>
        <w:rPr>
          <w:color w:val="363636"/>
          <w:spacing w:val="-4"/>
          <w:sz w:val="24"/>
        </w:rPr>
        <w:t xml:space="preserve"> </w:t>
      </w:r>
      <w:r>
        <w:rPr>
          <w:color w:val="363636"/>
          <w:sz w:val="24"/>
        </w:rPr>
        <w:t xml:space="preserve">del rango y a continuación, en la pestaña </w:t>
      </w:r>
      <w:r>
        <w:rPr>
          <w:b/>
          <w:color w:val="363636"/>
          <w:sz w:val="24"/>
        </w:rPr>
        <w:t>Datos</w:t>
      </w:r>
      <w:r>
        <w:rPr>
          <w:color w:val="363636"/>
          <w:sz w:val="24"/>
        </w:rPr>
        <w:t xml:space="preserve">, en el grupo </w:t>
      </w:r>
      <w:r>
        <w:rPr>
          <w:b/>
          <w:color w:val="363636"/>
          <w:sz w:val="24"/>
        </w:rPr>
        <w:t xml:space="preserve">Ordenar y filtrar </w:t>
      </w:r>
      <w:r>
        <w:rPr>
          <w:color w:val="363636"/>
          <w:sz w:val="24"/>
        </w:rPr>
        <w:t xml:space="preserve">, haga clic </w:t>
      </w:r>
      <w:r>
        <w:rPr>
          <w:color w:val="363636"/>
          <w:sz w:val="24"/>
        </w:rPr>
        <w:lastRenderedPageBreak/>
        <w:t>en</w:t>
      </w:r>
      <w:r>
        <w:rPr>
          <w:color w:val="363636"/>
          <w:spacing w:val="-22"/>
          <w:sz w:val="24"/>
        </w:rPr>
        <w:t xml:space="preserve"> </w:t>
      </w:r>
      <w:r>
        <w:rPr>
          <w:b/>
          <w:color w:val="363636"/>
          <w:sz w:val="24"/>
        </w:rPr>
        <w:t>Aplicar</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t>Ordenar filas</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271"/>
        </w:numPr>
        <w:tabs>
          <w:tab w:val="left" w:pos="1441"/>
        </w:tabs>
        <w:spacing w:line="242" w:lineRule="auto"/>
        <w:ind w:left="709" w:right="722"/>
        <w:jc w:val="center"/>
        <w:rPr>
          <w:sz w:val="24"/>
        </w:rPr>
      </w:pPr>
      <w:r>
        <w:rPr>
          <w:color w:val="363636"/>
          <w:sz w:val="24"/>
        </w:rPr>
        <w:t>Seleccione una fila de datos en un rango de celdas o asegúrese de que la celda activa se encuentra en una columna de una</w:t>
      </w:r>
      <w:r>
        <w:rPr>
          <w:color w:val="363636"/>
          <w:spacing w:val="-4"/>
          <w:sz w:val="24"/>
        </w:rPr>
        <w:t xml:space="preserve"> </w:t>
      </w:r>
      <w:r>
        <w:rPr>
          <w:color w:val="363636"/>
          <w:sz w:val="24"/>
        </w:rPr>
        <w:t>tabla.</w:t>
      </w:r>
    </w:p>
    <w:p w:rsidR="00B11E2E" w:rsidRDefault="00B11E2E" w:rsidP="00B11E2E">
      <w:pPr>
        <w:pStyle w:val="Prrafodelista"/>
        <w:numPr>
          <w:ilvl w:val="0"/>
          <w:numId w:val="271"/>
        </w:numPr>
        <w:tabs>
          <w:tab w:val="left" w:pos="1441"/>
        </w:tabs>
        <w:spacing w:line="287"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7"/>
          <w:sz w:val="24"/>
        </w:rPr>
        <w:t xml:space="preserve"> </w:t>
      </w:r>
      <w:r>
        <w:rPr>
          <w:b/>
          <w:color w:val="363636"/>
          <w:sz w:val="24"/>
        </w:rPr>
        <w:t>Ordenar</w:t>
      </w:r>
      <w:r>
        <w:rPr>
          <w:color w:val="363636"/>
          <w:sz w:val="24"/>
        </w:rPr>
        <w:t>.</w:t>
      </w:r>
    </w:p>
    <w:p w:rsidR="00B11E2E" w:rsidRDefault="00B11E2E" w:rsidP="00B11E2E">
      <w:pPr>
        <w:spacing w:line="287"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CF7183F" wp14:editId="5E6A25F1">
            <wp:extent cx="1951346" cy="828675"/>
            <wp:effectExtent l="0" t="0" r="0" b="0"/>
            <wp:docPr id="597"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30.png"/>
                    <pic:cNvPicPr/>
                  </pic:nvPicPr>
                  <pic:blipFill>
                    <a:blip r:embed="rId472" cstate="print"/>
                    <a:stretch>
                      <a:fillRect/>
                    </a:stretch>
                  </pic:blipFill>
                  <pic:spPr>
                    <a:xfrm>
                      <a:off x="0" y="0"/>
                      <a:ext cx="1951346" cy="828675"/>
                    </a:xfrm>
                    <a:prstGeom prst="rect">
                      <a:avLst/>
                    </a:prstGeom>
                  </pic:spPr>
                </pic:pic>
              </a:graphicData>
            </a:graphic>
          </wp:inline>
        </w:drawing>
      </w:r>
    </w:p>
    <w:p w:rsidR="00B11E2E" w:rsidRDefault="00B11E2E" w:rsidP="00B11E2E">
      <w:pPr>
        <w:pStyle w:val="Textoindependiente"/>
        <w:spacing w:before="9"/>
        <w:ind w:left="709"/>
        <w:jc w:val="center"/>
        <w:rPr>
          <w:sz w:val="19"/>
        </w:rPr>
      </w:pPr>
    </w:p>
    <w:p w:rsidR="00B11E2E" w:rsidRDefault="00B11E2E" w:rsidP="00B11E2E">
      <w:pPr>
        <w:pStyle w:val="Textoindependiente"/>
        <w:spacing w:before="52"/>
        <w:ind w:left="709"/>
        <w:jc w:val="center"/>
      </w:pPr>
      <w:r>
        <w:rPr>
          <w:color w:val="363636"/>
        </w:rPr>
        <w:t xml:space="preserve">Aparecerá el cuadro de diálogo </w:t>
      </w:r>
      <w:r>
        <w:rPr>
          <w:b/>
          <w:color w:val="363636"/>
        </w:rPr>
        <w:t>Ordenar</w:t>
      </w:r>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271"/>
        </w:numPr>
        <w:tabs>
          <w:tab w:val="left" w:pos="1441"/>
        </w:tabs>
        <w:ind w:left="709"/>
        <w:jc w:val="center"/>
        <w:rPr>
          <w:sz w:val="24"/>
        </w:rPr>
      </w:pPr>
      <w:r>
        <w:rPr>
          <w:color w:val="363636"/>
          <w:sz w:val="24"/>
        </w:rPr>
        <w:t>Haga clic en la pestaña</w:t>
      </w:r>
      <w:r>
        <w:rPr>
          <w:color w:val="363636"/>
          <w:spacing w:val="-1"/>
          <w:sz w:val="24"/>
        </w:rPr>
        <w:t xml:space="preserve"> </w:t>
      </w:r>
      <w:r>
        <w:rPr>
          <w:b/>
          <w:color w:val="363636"/>
          <w:sz w:val="24"/>
        </w:rPr>
        <w:t>Opciones</w:t>
      </w:r>
      <w:r>
        <w:rPr>
          <w:color w:val="363636"/>
          <w:sz w:val="24"/>
        </w:rPr>
        <w:t>.</w:t>
      </w:r>
    </w:p>
    <w:p w:rsidR="00B11E2E" w:rsidRDefault="00B11E2E" w:rsidP="00B11E2E">
      <w:pPr>
        <w:pStyle w:val="Prrafodelista"/>
        <w:numPr>
          <w:ilvl w:val="0"/>
          <w:numId w:val="271"/>
        </w:numPr>
        <w:tabs>
          <w:tab w:val="left" w:pos="1441"/>
        </w:tabs>
        <w:spacing w:line="242" w:lineRule="auto"/>
        <w:ind w:left="709" w:right="720"/>
        <w:jc w:val="center"/>
        <w:rPr>
          <w:sz w:val="24"/>
        </w:rPr>
      </w:pPr>
      <w:r>
        <w:rPr>
          <w:color w:val="363636"/>
          <w:sz w:val="24"/>
        </w:rPr>
        <w:t xml:space="preserve">En el cuadro de diálogo </w:t>
      </w:r>
      <w:r>
        <w:rPr>
          <w:b/>
          <w:color w:val="363636"/>
          <w:sz w:val="24"/>
        </w:rPr>
        <w:t>Opciones de ordenación</w:t>
      </w:r>
      <w:r>
        <w:rPr>
          <w:color w:val="363636"/>
          <w:sz w:val="24"/>
        </w:rPr>
        <w:t xml:space="preserve">, en </w:t>
      </w:r>
      <w:r>
        <w:rPr>
          <w:b/>
          <w:color w:val="363636"/>
          <w:sz w:val="24"/>
        </w:rPr>
        <w:t>Orientación</w:t>
      </w:r>
      <w:r>
        <w:rPr>
          <w:color w:val="363636"/>
          <w:sz w:val="24"/>
        </w:rPr>
        <w:t xml:space="preserve">, haga clic en </w:t>
      </w:r>
      <w:r>
        <w:rPr>
          <w:b/>
          <w:color w:val="363636"/>
          <w:sz w:val="24"/>
        </w:rPr>
        <w:t xml:space="preserve">Ordenar izquierda a derecha </w:t>
      </w:r>
      <w:r>
        <w:rPr>
          <w:color w:val="363636"/>
          <w:sz w:val="24"/>
        </w:rPr>
        <w:t>y a continuación,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Prrafodelista"/>
        <w:numPr>
          <w:ilvl w:val="0"/>
          <w:numId w:val="271"/>
        </w:numPr>
        <w:tabs>
          <w:tab w:val="left" w:pos="1441"/>
        </w:tabs>
        <w:spacing w:line="289" w:lineRule="exact"/>
        <w:ind w:left="709"/>
        <w:jc w:val="center"/>
        <w:rPr>
          <w:sz w:val="24"/>
        </w:rPr>
      </w:pPr>
      <w:r>
        <w:rPr>
          <w:color w:val="363636"/>
          <w:sz w:val="24"/>
        </w:rPr>
        <w:t xml:space="preserve">En </w:t>
      </w:r>
      <w:r>
        <w:rPr>
          <w:b/>
          <w:color w:val="363636"/>
          <w:sz w:val="24"/>
        </w:rPr>
        <w:t>Columna</w:t>
      </w:r>
      <w:r>
        <w:rPr>
          <w:color w:val="363636"/>
          <w:sz w:val="24"/>
        </w:rPr>
        <w:t xml:space="preserve">, en el cuadro </w:t>
      </w:r>
      <w:r>
        <w:rPr>
          <w:b/>
          <w:color w:val="363636"/>
          <w:sz w:val="24"/>
        </w:rPr>
        <w:t>Ordenar por</w:t>
      </w:r>
      <w:r>
        <w:rPr>
          <w:color w:val="363636"/>
          <w:sz w:val="24"/>
        </w:rPr>
        <w:t>, seleccione la fila que desee</w:t>
      </w:r>
      <w:r>
        <w:rPr>
          <w:color w:val="363636"/>
          <w:spacing w:val="-6"/>
          <w:sz w:val="24"/>
        </w:rPr>
        <w:t xml:space="preserve"> </w:t>
      </w:r>
      <w:r>
        <w:rPr>
          <w:color w:val="363636"/>
          <w:sz w:val="24"/>
        </w:rPr>
        <w:t>ordenar.</w:t>
      </w:r>
    </w:p>
    <w:p w:rsidR="00B11E2E" w:rsidRDefault="00B11E2E" w:rsidP="00B11E2E">
      <w:pPr>
        <w:pStyle w:val="Prrafodelista"/>
        <w:numPr>
          <w:ilvl w:val="0"/>
          <w:numId w:val="271"/>
        </w:numPr>
        <w:tabs>
          <w:tab w:val="left" w:pos="1441"/>
        </w:tabs>
        <w:ind w:left="709"/>
        <w:jc w:val="center"/>
        <w:rPr>
          <w:sz w:val="24"/>
        </w:rPr>
      </w:pPr>
      <w:r>
        <w:rPr>
          <w:color w:val="363636"/>
          <w:sz w:val="24"/>
        </w:rPr>
        <w:t>Para ordenar por valor, haga lo</w:t>
      </w:r>
      <w:r>
        <w:rPr>
          <w:color w:val="363636"/>
          <w:spacing w:val="-1"/>
          <w:sz w:val="24"/>
        </w:rPr>
        <w:t xml:space="preserve"> </w:t>
      </w:r>
      <w:r>
        <w:rPr>
          <w:color w:val="363636"/>
          <w:sz w:val="24"/>
        </w:rPr>
        <w:t>siguiente:</w:t>
      </w:r>
    </w:p>
    <w:p w:rsidR="00B11E2E" w:rsidRDefault="00B11E2E" w:rsidP="00B11E2E">
      <w:pPr>
        <w:pStyle w:val="Prrafodelista"/>
        <w:numPr>
          <w:ilvl w:val="1"/>
          <w:numId w:val="271"/>
        </w:numPr>
        <w:tabs>
          <w:tab w:val="left" w:pos="2161"/>
        </w:tabs>
        <w:ind w:left="709" w:hanging="361"/>
        <w:jc w:val="center"/>
        <w:rPr>
          <w:sz w:val="24"/>
        </w:rPr>
      </w:pPr>
      <w:r>
        <w:rPr>
          <w:color w:val="363636"/>
          <w:sz w:val="24"/>
        </w:rPr>
        <w:t xml:space="preserve">Para valores de texto, seleccione </w:t>
      </w:r>
      <w:r>
        <w:rPr>
          <w:b/>
          <w:color w:val="363636"/>
          <w:sz w:val="24"/>
        </w:rPr>
        <w:t xml:space="preserve">De la A a la Z </w:t>
      </w:r>
      <w:r>
        <w:rPr>
          <w:color w:val="363636"/>
          <w:sz w:val="24"/>
        </w:rPr>
        <w:t xml:space="preserve">o </w:t>
      </w:r>
      <w:r>
        <w:rPr>
          <w:b/>
          <w:color w:val="363636"/>
          <w:sz w:val="24"/>
        </w:rPr>
        <w:t>De la Z a la</w:t>
      </w:r>
      <w:r>
        <w:rPr>
          <w:b/>
          <w:color w:val="363636"/>
          <w:spacing w:val="-14"/>
          <w:sz w:val="24"/>
        </w:rPr>
        <w:t xml:space="preserve"> </w:t>
      </w:r>
      <w:r>
        <w:rPr>
          <w:b/>
          <w:color w:val="363636"/>
          <w:sz w:val="24"/>
        </w:rPr>
        <w:t>A</w:t>
      </w:r>
      <w:r>
        <w:rPr>
          <w:color w:val="363636"/>
          <w:sz w:val="24"/>
        </w:rPr>
        <w:t>.</w:t>
      </w:r>
    </w:p>
    <w:p w:rsidR="00B11E2E" w:rsidRDefault="00B11E2E" w:rsidP="00B11E2E">
      <w:pPr>
        <w:pStyle w:val="Prrafodelista"/>
        <w:numPr>
          <w:ilvl w:val="1"/>
          <w:numId w:val="271"/>
        </w:numPr>
        <w:tabs>
          <w:tab w:val="left" w:pos="2161"/>
        </w:tabs>
        <w:ind w:left="709" w:hanging="361"/>
        <w:jc w:val="center"/>
        <w:rPr>
          <w:sz w:val="24"/>
        </w:rPr>
      </w:pPr>
      <w:r>
        <w:rPr>
          <w:color w:val="363636"/>
          <w:sz w:val="24"/>
        </w:rPr>
        <w:t xml:space="preserve">Para valores numéricos, seleccione </w:t>
      </w:r>
      <w:r>
        <w:rPr>
          <w:b/>
          <w:color w:val="363636"/>
          <w:sz w:val="24"/>
        </w:rPr>
        <w:t xml:space="preserve">De menor a mayor </w:t>
      </w:r>
      <w:r>
        <w:rPr>
          <w:color w:val="363636"/>
          <w:sz w:val="24"/>
        </w:rPr>
        <w:t xml:space="preserve">o </w:t>
      </w:r>
      <w:r>
        <w:rPr>
          <w:b/>
          <w:color w:val="363636"/>
          <w:sz w:val="24"/>
        </w:rPr>
        <w:t>De mayor a</w:t>
      </w:r>
      <w:r>
        <w:rPr>
          <w:b/>
          <w:color w:val="363636"/>
          <w:spacing w:val="-3"/>
          <w:sz w:val="24"/>
        </w:rPr>
        <w:t xml:space="preserve"> </w:t>
      </w:r>
      <w:r>
        <w:rPr>
          <w:b/>
          <w:color w:val="363636"/>
          <w:sz w:val="24"/>
        </w:rPr>
        <w:t>menor</w:t>
      </w:r>
      <w:r>
        <w:rPr>
          <w:color w:val="363636"/>
          <w:sz w:val="24"/>
        </w:rPr>
        <w:t>.</w:t>
      </w:r>
    </w:p>
    <w:p w:rsidR="00B11E2E" w:rsidRDefault="00B11E2E" w:rsidP="00B11E2E">
      <w:pPr>
        <w:pStyle w:val="Prrafodelista"/>
        <w:numPr>
          <w:ilvl w:val="1"/>
          <w:numId w:val="271"/>
        </w:numPr>
        <w:tabs>
          <w:tab w:val="left" w:pos="2161"/>
        </w:tabs>
        <w:ind w:left="709" w:right="714"/>
        <w:jc w:val="center"/>
        <w:rPr>
          <w:sz w:val="24"/>
        </w:rPr>
      </w:pPr>
      <w:r>
        <w:rPr>
          <w:color w:val="363636"/>
          <w:sz w:val="24"/>
        </w:rPr>
        <w:t xml:space="preserve">Para valores de fecha u hora, seleccione </w:t>
      </w:r>
      <w:r>
        <w:rPr>
          <w:b/>
          <w:color w:val="363636"/>
          <w:sz w:val="24"/>
        </w:rPr>
        <w:t xml:space="preserve">De más antiguo a más reciente </w:t>
      </w:r>
      <w:r>
        <w:rPr>
          <w:color w:val="363636"/>
          <w:sz w:val="24"/>
        </w:rPr>
        <w:t xml:space="preserve">o </w:t>
      </w:r>
      <w:r>
        <w:rPr>
          <w:b/>
          <w:color w:val="363636"/>
          <w:sz w:val="24"/>
        </w:rPr>
        <w:t>De más reciente a más</w:t>
      </w:r>
      <w:r>
        <w:rPr>
          <w:b/>
          <w:color w:val="363636"/>
          <w:spacing w:val="-1"/>
          <w:sz w:val="24"/>
        </w:rPr>
        <w:t xml:space="preserve"> </w:t>
      </w:r>
      <w:r>
        <w:rPr>
          <w:b/>
          <w:color w:val="363636"/>
          <w:sz w:val="24"/>
        </w:rPr>
        <w:t>antiguo</w:t>
      </w:r>
      <w:r>
        <w:rPr>
          <w:color w:val="363636"/>
          <w:sz w:val="24"/>
        </w:rPr>
        <w:t>.</w:t>
      </w:r>
    </w:p>
    <w:p w:rsidR="00B11E2E" w:rsidRDefault="00B11E2E" w:rsidP="00B11E2E">
      <w:pPr>
        <w:pStyle w:val="Prrafodelista"/>
        <w:numPr>
          <w:ilvl w:val="0"/>
          <w:numId w:val="271"/>
        </w:numPr>
        <w:tabs>
          <w:tab w:val="left" w:pos="1441"/>
        </w:tabs>
        <w:ind w:left="709"/>
        <w:jc w:val="center"/>
        <w:rPr>
          <w:sz w:val="24"/>
        </w:rPr>
      </w:pPr>
      <w:r>
        <w:rPr>
          <w:color w:val="363636"/>
          <w:sz w:val="24"/>
        </w:rPr>
        <w:t>Para ordenar por color de celda, color de fuente o icono de celda, haga lo</w:t>
      </w:r>
      <w:r>
        <w:rPr>
          <w:color w:val="363636"/>
          <w:spacing w:val="-20"/>
          <w:sz w:val="24"/>
        </w:rPr>
        <w:t xml:space="preserve"> </w:t>
      </w:r>
      <w:r>
        <w:rPr>
          <w:color w:val="363636"/>
          <w:sz w:val="24"/>
        </w:rPr>
        <w:t>siguiente:</w:t>
      </w:r>
    </w:p>
    <w:p w:rsidR="00B11E2E" w:rsidRDefault="00B11E2E" w:rsidP="00B11E2E">
      <w:pPr>
        <w:pStyle w:val="Prrafodelista"/>
        <w:numPr>
          <w:ilvl w:val="1"/>
          <w:numId w:val="271"/>
        </w:numPr>
        <w:tabs>
          <w:tab w:val="left" w:pos="2161"/>
        </w:tabs>
        <w:ind w:left="709" w:hanging="361"/>
        <w:jc w:val="center"/>
        <w:rPr>
          <w:sz w:val="24"/>
        </w:rPr>
      </w:pPr>
      <w:r>
        <w:rPr>
          <w:color w:val="363636"/>
          <w:sz w:val="24"/>
        </w:rPr>
        <w:t xml:space="preserve">En </w:t>
      </w:r>
      <w:r>
        <w:rPr>
          <w:b/>
          <w:color w:val="363636"/>
          <w:sz w:val="24"/>
        </w:rPr>
        <w:t>Ordenar según</w:t>
      </w:r>
      <w:r>
        <w:rPr>
          <w:color w:val="363636"/>
          <w:sz w:val="24"/>
        </w:rPr>
        <w:t>, seleccione</w:t>
      </w:r>
      <w:r>
        <w:rPr>
          <w:color w:val="363636"/>
          <w:spacing w:val="2"/>
          <w:sz w:val="24"/>
        </w:rPr>
        <w:t xml:space="preserve"> </w:t>
      </w:r>
      <w:r>
        <w:rPr>
          <w:b/>
          <w:color w:val="363636"/>
          <w:sz w:val="24"/>
        </w:rPr>
        <w:t>Valores</w:t>
      </w:r>
      <w:r>
        <w:rPr>
          <w:color w:val="363636"/>
          <w:sz w:val="24"/>
        </w:rPr>
        <w:t>.</w:t>
      </w:r>
    </w:p>
    <w:p w:rsidR="00B11E2E" w:rsidRDefault="00B11E2E" w:rsidP="00B11E2E">
      <w:pPr>
        <w:pStyle w:val="Prrafodelista"/>
        <w:numPr>
          <w:ilvl w:val="1"/>
          <w:numId w:val="271"/>
        </w:numPr>
        <w:tabs>
          <w:tab w:val="left" w:pos="2161"/>
        </w:tabs>
        <w:ind w:left="709" w:hanging="361"/>
        <w:jc w:val="center"/>
        <w:rPr>
          <w:sz w:val="24"/>
        </w:rPr>
      </w:pPr>
      <w:r>
        <w:rPr>
          <w:color w:val="363636"/>
          <w:sz w:val="24"/>
        </w:rPr>
        <w:t xml:space="preserve">En </w:t>
      </w:r>
      <w:r>
        <w:rPr>
          <w:b/>
          <w:color w:val="363636"/>
          <w:sz w:val="24"/>
        </w:rPr>
        <w:t>Orden</w:t>
      </w:r>
      <w:r>
        <w:rPr>
          <w:color w:val="363636"/>
          <w:sz w:val="24"/>
        </w:rPr>
        <w:t>, realice una de las siguientes</w:t>
      </w:r>
      <w:r>
        <w:rPr>
          <w:color w:val="363636"/>
          <w:spacing w:val="-5"/>
          <w:sz w:val="24"/>
        </w:rPr>
        <w:t xml:space="preserve"> </w:t>
      </w:r>
      <w:r>
        <w:rPr>
          <w:color w:val="363636"/>
          <w:sz w:val="24"/>
        </w:rPr>
        <w:t>acciones:</w:t>
      </w:r>
    </w:p>
    <w:p w:rsidR="00B11E2E" w:rsidRDefault="00B11E2E" w:rsidP="00B11E2E">
      <w:pPr>
        <w:pStyle w:val="Prrafodelista"/>
        <w:numPr>
          <w:ilvl w:val="1"/>
          <w:numId w:val="271"/>
        </w:numPr>
        <w:tabs>
          <w:tab w:val="left" w:pos="2161"/>
        </w:tabs>
        <w:ind w:left="709" w:hanging="361"/>
        <w:jc w:val="center"/>
        <w:rPr>
          <w:sz w:val="24"/>
        </w:rPr>
      </w:pPr>
      <w:r>
        <w:rPr>
          <w:color w:val="363636"/>
          <w:sz w:val="24"/>
        </w:rPr>
        <w:t xml:space="preserve">En </w:t>
      </w:r>
      <w:r>
        <w:rPr>
          <w:b/>
          <w:color w:val="363636"/>
          <w:sz w:val="24"/>
        </w:rPr>
        <w:t>Ordenar según</w:t>
      </w:r>
      <w:r>
        <w:rPr>
          <w:color w:val="363636"/>
          <w:sz w:val="24"/>
        </w:rPr>
        <w:t xml:space="preserve">, seleccione </w:t>
      </w:r>
      <w:r>
        <w:rPr>
          <w:b/>
          <w:color w:val="363636"/>
          <w:sz w:val="24"/>
        </w:rPr>
        <w:t>Color de celda</w:t>
      </w:r>
      <w:r>
        <w:rPr>
          <w:color w:val="363636"/>
          <w:sz w:val="24"/>
        </w:rPr>
        <w:t xml:space="preserve">, </w:t>
      </w:r>
      <w:r>
        <w:rPr>
          <w:b/>
          <w:color w:val="363636"/>
          <w:sz w:val="24"/>
        </w:rPr>
        <w:t xml:space="preserve">Color de fuente </w:t>
      </w:r>
      <w:r>
        <w:rPr>
          <w:color w:val="363636"/>
          <w:sz w:val="24"/>
        </w:rPr>
        <w:t xml:space="preserve">o </w:t>
      </w:r>
      <w:r>
        <w:rPr>
          <w:b/>
          <w:color w:val="363636"/>
          <w:sz w:val="24"/>
        </w:rPr>
        <w:t>Icono de</w:t>
      </w:r>
      <w:r>
        <w:rPr>
          <w:b/>
          <w:color w:val="363636"/>
          <w:spacing w:val="-10"/>
          <w:sz w:val="24"/>
        </w:rPr>
        <w:t xml:space="preserve"> </w:t>
      </w:r>
      <w:r>
        <w:rPr>
          <w:b/>
          <w:color w:val="363636"/>
          <w:sz w:val="24"/>
        </w:rPr>
        <w:t>celda</w:t>
      </w:r>
      <w:r>
        <w:rPr>
          <w:color w:val="363636"/>
          <w:sz w:val="24"/>
        </w:rPr>
        <w:t>.</w:t>
      </w:r>
    </w:p>
    <w:p w:rsidR="00B11E2E" w:rsidRDefault="00B11E2E" w:rsidP="00B11E2E">
      <w:pPr>
        <w:pStyle w:val="Prrafodelista"/>
        <w:numPr>
          <w:ilvl w:val="1"/>
          <w:numId w:val="271"/>
        </w:numPr>
        <w:tabs>
          <w:tab w:val="left" w:pos="2161"/>
        </w:tabs>
        <w:ind w:left="709" w:right="722"/>
        <w:jc w:val="center"/>
        <w:rPr>
          <w:sz w:val="24"/>
        </w:rPr>
      </w:pPr>
      <w:r>
        <w:rPr>
          <w:color w:val="363636"/>
          <w:sz w:val="24"/>
        </w:rPr>
        <w:t>Haga clic en la flecha situada junto al botón y, a continuación, seleccione un color de celda, color de fuente o icono de celda.</w:t>
      </w:r>
    </w:p>
    <w:p w:rsidR="00B11E2E" w:rsidRDefault="00B11E2E" w:rsidP="00B11E2E">
      <w:pPr>
        <w:pStyle w:val="Prrafodelista"/>
        <w:numPr>
          <w:ilvl w:val="1"/>
          <w:numId w:val="271"/>
        </w:numPr>
        <w:tabs>
          <w:tab w:val="left" w:pos="2161"/>
        </w:tabs>
        <w:spacing w:line="293" w:lineRule="exact"/>
        <w:ind w:left="709" w:hanging="361"/>
        <w:jc w:val="center"/>
        <w:rPr>
          <w:sz w:val="24"/>
        </w:rPr>
      </w:pPr>
      <w:r>
        <w:rPr>
          <w:color w:val="363636"/>
          <w:sz w:val="24"/>
        </w:rPr>
        <w:t xml:space="preserve">En </w:t>
      </w:r>
      <w:r>
        <w:rPr>
          <w:b/>
          <w:color w:val="363636"/>
          <w:sz w:val="24"/>
        </w:rPr>
        <w:t>Orden</w:t>
      </w:r>
      <w:r>
        <w:rPr>
          <w:color w:val="363636"/>
          <w:sz w:val="24"/>
        </w:rPr>
        <w:t xml:space="preserve">, seleccione </w:t>
      </w:r>
      <w:r>
        <w:rPr>
          <w:b/>
          <w:color w:val="363636"/>
          <w:sz w:val="24"/>
        </w:rPr>
        <w:t xml:space="preserve">A la izquierda </w:t>
      </w:r>
      <w:r>
        <w:rPr>
          <w:color w:val="363636"/>
          <w:sz w:val="24"/>
        </w:rPr>
        <w:t xml:space="preserve">o </w:t>
      </w:r>
      <w:r>
        <w:rPr>
          <w:b/>
          <w:color w:val="363636"/>
          <w:sz w:val="24"/>
        </w:rPr>
        <w:t>A la</w:t>
      </w:r>
      <w:r>
        <w:rPr>
          <w:b/>
          <w:color w:val="363636"/>
          <w:spacing w:val="-8"/>
          <w:sz w:val="24"/>
        </w:rPr>
        <w:t xml:space="preserve"> </w:t>
      </w:r>
      <w:r>
        <w:rPr>
          <w:b/>
          <w:color w:val="363636"/>
          <w:sz w:val="24"/>
        </w:rPr>
        <w:t>derecha</w:t>
      </w:r>
      <w:r>
        <w:rPr>
          <w:color w:val="363636"/>
          <w:sz w:val="24"/>
        </w:rPr>
        <w:t>.</w:t>
      </w:r>
    </w:p>
    <w:p w:rsidR="00B11E2E" w:rsidRDefault="00B11E2E" w:rsidP="00B11E2E">
      <w:pPr>
        <w:pStyle w:val="Prrafodelista"/>
        <w:numPr>
          <w:ilvl w:val="0"/>
          <w:numId w:val="271"/>
        </w:numPr>
        <w:tabs>
          <w:tab w:val="left" w:pos="1441"/>
        </w:tabs>
        <w:spacing w:before="3" w:line="237" w:lineRule="auto"/>
        <w:ind w:left="709" w:right="722"/>
        <w:jc w:val="center"/>
        <w:rPr>
          <w:sz w:val="24"/>
        </w:rPr>
      </w:pPr>
      <w:r>
        <w:rPr>
          <w:color w:val="363636"/>
          <w:sz w:val="24"/>
        </w:rPr>
        <w:t>Para</w:t>
      </w:r>
      <w:r>
        <w:rPr>
          <w:color w:val="363636"/>
          <w:spacing w:val="-3"/>
          <w:sz w:val="24"/>
        </w:rPr>
        <w:t xml:space="preserve"> </w:t>
      </w:r>
      <w:r>
        <w:rPr>
          <w:color w:val="363636"/>
          <w:sz w:val="24"/>
        </w:rPr>
        <w:t>volver</w:t>
      </w:r>
      <w:r>
        <w:rPr>
          <w:color w:val="363636"/>
          <w:spacing w:val="-6"/>
          <w:sz w:val="24"/>
        </w:rPr>
        <w:t xml:space="preserve"> </w:t>
      </w:r>
      <w:r>
        <w:rPr>
          <w:color w:val="363636"/>
          <w:sz w:val="24"/>
        </w:rPr>
        <w:t>a</w:t>
      </w:r>
      <w:r>
        <w:rPr>
          <w:color w:val="363636"/>
          <w:spacing w:val="-3"/>
          <w:sz w:val="24"/>
        </w:rPr>
        <w:t xml:space="preserve"> </w:t>
      </w:r>
      <w:r>
        <w:rPr>
          <w:color w:val="363636"/>
          <w:sz w:val="24"/>
        </w:rPr>
        <w:t>aplicar</w:t>
      </w:r>
      <w:r>
        <w:rPr>
          <w:color w:val="363636"/>
          <w:spacing w:val="-6"/>
          <w:sz w:val="24"/>
        </w:rPr>
        <w:t xml:space="preserve"> </w:t>
      </w:r>
      <w:r>
        <w:rPr>
          <w:color w:val="363636"/>
          <w:sz w:val="24"/>
        </w:rPr>
        <w:t>una</w:t>
      </w:r>
      <w:r>
        <w:rPr>
          <w:color w:val="363636"/>
          <w:spacing w:val="-8"/>
          <w:sz w:val="24"/>
        </w:rPr>
        <w:t xml:space="preserve"> </w:t>
      </w:r>
      <w:r>
        <w:rPr>
          <w:color w:val="363636"/>
          <w:sz w:val="24"/>
        </w:rPr>
        <w:t>ordenación</w:t>
      </w:r>
      <w:r>
        <w:rPr>
          <w:color w:val="363636"/>
          <w:spacing w:val="-5"/>
          <w:sz w:val="24"/>
        </w:rPr>
        <w:t xml:space="preserve"> </w:t>
      </w:r>
      <w:r>
        <w:rPr>
          <w:color w:val="363636"/>
          <w:sz w:val="24"/>
        </w:rPr>
        <w:t>tras</w:t>
      </w:r>
      <w:r>
        <w:rPr>
          <w:color w:val="363636"/>
          <w:spacing w:val="-4"/>
          <w:sz w:val="24"/>
        </w:rPr>
        <w:t xml:space="preserve"> </w:t>
      </w:r>
      <w:r>
        <w:rPr>
          <w:color w:val="363636"/>
          <w:sz w:val="24"/>
        </w:rPr>
        <w:t>cambiar</w:t>
      </w:r>
      <w:r>
        <w:rPr>
          <w:color w:val="363636"/>
          <w:spacing w:val="-7"/>
          <w:sz w:val="24"/>
        </w:rPr>
        <w:t xml:space="preserve"> </w:t>
      </w:r>
      <w:r>
        <w:rPr>
          <w:color w:val="363636"/>
          <w:sz w:val="24"/>
        </w:rPr>
        <w:t>los</w:t>
      </w:r>
      <w:r>
        <w:rPr>
          <w:color w:val="363636"/>
          <w:spacing w:val="-3"/>
          <w:sz w:val="24"/>
        </w:rPr>
        <w:t xml:space="preserve"> </w:t>
      </w:r>
      <w:r>
        <w:rPr>
          <w:color w:val="363636"/>
          <w:sz w:val="24"/>
        </w:rPr>
        <w:t>datos,</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una</w:t>
      </w:r>
      <w:r>
        <w:rPr>
          <w:color w:val="363636"/>
          <w:spacing w:val="-4"/>
          <w:sz w:val="24"/>
        </w:rPr>
        <w:t xml:space="preserve"> </w:t>
      </w:r>
      <w:r>
        <w:rPr>
          <w:color w:val="363636"/>
          <w:sz w:val="24"/>
        </w:rPr>
        <w:t>tabla</w:t>
      </w:r>
      <w:r>
        <w:rPr>
          <w:color w:val="363636"/>
          <w:spacing w:val="-3"/>
          <w:sz w:val="24"/>
        </w:rPr>
        <w:t xml:space="preserve"> </w:t>
      </w:r>
      <w:r>
        <w:rPr>
          <w:color w:val="363636"/>
          <w:sz w:val="24"/>
        </w:rPr>
        <w:t>o</w:t>
      </w:r>
      <w:r>
        <w:rPr>
          <w:color w:val="363636"/>
          <w:spacing w:val="-5"/>
          <w:sz w:val="24"/>
        </w:rPr>
        <w:t xml:space="preserve"> </w:t>
      </w:r>
      <w:r>
        <w:rPr>
          <w:color w:val="363636"/>
          <w:sz w:val="24"/>
        </w:rPr>
        <w:t>en</w:t>
      </w:r>
      <w:r>
        <w:rPr>
          <w:color w:val="363636"/>
          <w:spacing w:val="-5"/>
          <w:sz w:val="24"/>
        </w:rPr>
        <w:t xml:space="preserve"> </w:t>
      </w:r>
      <w:r>
        <w:rPr>
          <w:color w:val="363636"/>
          <w:sz w:val="24"/>
        </w:rPr>
        <w:t>una</w:t>
      </w:r>
      <w:r>
        <w:rPr>
          <w:color w:val="363636"/>
          <w:spacing w:val="-3"/>
          <w:sz w:val="24"/>
        </w:rPr>
        <w:t xml:space="preserve"> </w:t>
      </w:r>
      <w:r>
        <w:rPr>
          <w:color w:val="363636"/>
          <w:sz w:val="24"/>
        </w:rPr>
        <w:t>celda</w:t>
      </w:r>
      <w:r>
        <w:rPr>
          <w:color w:val="363636"/>
          <w:spacing w:val="-4"/>
          <w:sz w:val="24"/>
        </w:rPr>
        <w:t xml:space="preserve"> </w:t>
      </w:r>
      <w:r>
        <w:rPr>
          <w:color w:val="363636"/>
          <w:sz w:val="24"/>
        </w:rPr>
        <w:t xml:space="preserve">del rango y a continuación, en la pestaña </w:t>
      </w:r>
      <w:r>
        <w:rPr>
          <w:b/>
          <w:color w:val="363636"/>
          <w:sz w:val="24"/>
        </w:rPr>
        <w:t>Datos</w:t>
      </w:r>
      <w:r>
        <w:rPr>
          <w:color w:val="363636"/>
          <w:sz w:val="24"/>
        </w:rPr>
        <w:t xml:space="preserve">, en el grupo </w:t>
      </w:r>
      <w:r>
        <w:rPr>
          <w:b/>
          <w:color w:val="363636"/>
          <w:sz w:val="24"/>
        </w:rPr>
        <w:t xml:space="preserve">Ordenar y filtrar, </w:t>
      </w:r>
      <w:r>
        <w:rPr>
          <w:color w:val="363636"/>
          <w:sz w:val="24"/>
        </w:rPr>
        <w:t>haga clic en</w:t>
      </w:r>
      <w:r>
        <w:rPr>
          <w:color w:val="363636"/>
          <w:spacing w:val="-21"/>
          <w:sz w:val="24"/>
        </w:rPr>
        <w:t xml:space="preserve"> </w:t>
      </w:r>
      <w:r>
        <w:rPr>
          <w:b/>
          <w:color w:val="363636"/>
          <w:sz w:val="24"/>
        </w:rPr>
        <w:t>Aplicar</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18"/>
        <w:jc w:val="center"/>
      </w:pPr>
      <w:r>
        <w:rPr>
          <w:b/>
          <w:color w:val="363636"/>
        </w:rPr>
        <w:t xml:space="preserve">Nota </w:t>
      </w:r>
      <w:r>
        <w:rPr>
          <w:color w:val="363636"/>
        </w:rPr>
        <w:t>Al ordenar las filas que forman parte del esquema de la hoja de cálculo, Excel ordena los grupos de más alto nivel (nivel 1) de modo que las columnas o filas de detalle permanezcan juntas, incluso si las columnas o filas de detalle están ocultas.</w:t>
      </w:r>
    </w:p>
    <w:p w:rsidR="00B11E2E" w:rsidRDefault="00B11E2E" w:rsidP="00B11E2E">
      <w:pPr>
        <w:pStyle w:val="Textoindependiente"/>
        <w:ind w:left="709"/>
        <w:jc w:val="center"/>
        <w:rPr>
          <w:sz w:val="23"/>
        </w:rPr>
      </w:pPr>
    </w:p>
    <w:p w:rsidR="00B11E2E" w:rsidRDefault="00B11E2E" w:rsidP="00B11E2E">
      <w:pPr>
        <w:pStyle w:val="Ttulo9"/>
        <w:ind w:left="709"/>
        <w:jc w:val="center"/>
      </w:pPr>
      <w:r>
        <w:t>Ordenar por más de una columna o fila</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8"/>
        <w:jc w:val="center"/>
      </w:pPr>
      <w:r>
        <w:rPr>
          <w:color w:val="363636"/>
        </w:rPr>
        <w:t>Es posible que quiera ordenar por más de una columna o fila si tiene datos que desea agrupar por el mismo valor en una columna o fila y, además, ordenar otra columna o fila dentro de ese grupo de valores iguales. Por ejemplo, si tiene una columna Departamento y otra Empleado, puede querer ordenar primero por departamento (para agrupar todos los empleados del mismo departamento),y a continuación, ordenar por nombre de empleado (para poner los nombres en orden alfabético dentro de cada departamento). Puede ordenar por un máximo de 64 columnas.</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21"/>
        <w:jc w:val="center"/>
      </w:pPr>
      <w:r>
        <w:rPr>
          <w:b/>
          <w:color w:val="363636"/>
        </w:rPr>
        <w:t xml:space="preserve">Nota </w:t>
      </w:r>
      <w:r>
        <w:rPr>
          <w:color w:val="363636"/>
        </w:rPr>
        <w:t>Para obtener los mejores resultados, el rango de celdas que ordena debe tener encabezados de columna.</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70"/>
        </w:numPr>
        <w:tabs>
          <w:tab w:val="left" w:pos="1441"/>
        </w:tabs>
        <w:ind w:left="709" w:right="722"/>
        <w:jc w:val="center"/>
        <w:rPr>
          <w:sz w:val="24"/>
        </w:rPr>
      </w:pPr>
      <w:r>
        <w:rPr>
          <w:color w:val="363636"/>
          <w:sz w:val="24"/>
        </w:rPr>
        <w:t>Seleccione un rango de celdas con dos o más columnas de datos o asegúrese de que la celda activa se encuentra en una tabla con dos o más</w:t>
      </w:r>
      <w:r>
        <w:rPr>
          <w:color w:val="363636"/>
          <w:spacing w:val="-2"/>
          <w:sz w:val="24"/>
        </w:rPr>
        <w:t xml:space="preserve"> </w:t>
      </w:r>
      <w:r>
        <w:rPr>
          <w:color w:val="363636"/>
          <w:sz w:val="24"/>
        </w:rPr>
        <w:t>columnas.</w:t>
      </w:r>
    </w:p>
    <w:p w:rsidR="00B11E2E" w:rsidRDefault="00B11E2E" w:rsidP="00B11E2E">
      <w:pPr>
        <w:pStyle w:val="Prrafodelista"/>
        <w:numPr>
          <w:ilvl w:val="0"/>
          <w:numId w:val="270"/>
        </w:numPr>
        <w:tabs>
          <w:tab w:val="left" w:pos="1441"/>
        </w:tabs>
        <w:spacing w:line="290"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7"/>
          <w:sz w:val="24"/>
        </w:rPr>
        <w:t xml:space="preserve"> </w:t>
      </w:r>
      <w:r>
        <w:rPr>
          <w:b/>
          <w:color w:val="363636"/>
          <w:sz w:val="24"/>
        </w:rPr>
        <w:t>Ordenar</w:t>
      </w:r>
      <w:r>
        <w:rPr>
          <w:color w:val="363636"/>
          <w:sz w:val="24"/>
        </w:rPr>
        <w:t>.</w:t>
      </w:r>
    </w:p>
    <w:p w:rsidR="00B11E2E" w:rsidRDefault="00B11E2E" w:rsidP="00B11E2E">
      <w:pPr>
        <w:spacing w:line="290" w:lineRule="exac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93E6E89" wp14:editId="5B234B65">
            <wp:extent cx="1951346" cy="828675"/>
            <wp:effectExtent l="0" t="0" r="0" b="0"/>
            <wp:docPr id="599"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30.png"/>
                    <pic:cNvPicPr/>
                  </pic:nvPicPr>
                  <pic:blipFill>
                    <a:blip r:embed="rId472" cstate="print"/>
                    <a:stretch>
                      <a:fillRect/>
                    </a:stretch>
                  </pic:blipFill>
                  <pic:spPr>
                    <a:xfrm>
                      <a:off x="0" y="0"/>
                      <a:ext cx="1951346" cy="828675"/>
                    </a:xfrm>
                    <a:prstGeom prst="rect">
                      <a:avLst/>
                    </a:prstGeom>
                  </pic:spPr>
                </pic:pic>
              </a:graphicData>
            </a:graphic>
          </wp:inline>
        </w:drawing>
      </w:r>
    </w:p>
    <w:p w:rsidR="00B11E2E" w:rsidRDefault="00B11E2E" w:rsidP="00B11E2E">
      <w:pPr>
        <w:pStyle w:val="Textoindependiente"/>
        <w:spacing w:before="9"/>
        <w:ind w:left="709"/>
        <w:jc w:val="center"/>
        <w:rPr>
          <w:sz w:val="19"/>
        </w:rPr>
      </w:pPr>
    </w:p>
    <w:p w:rsidR="00B11E2E" w:rsidRDefault="00B11E2E" w:rsidP="00B11E2E">
      <w:pPr>
        <w:pStyle w:val="Textoindependiente"/>
        <w:spacing w:before="52"/>
        <w:ind w:left="709"/>
        <w:jc w:val="center"/>
      </w:pPr>
      <w:r>
        <w:rPr>
          <w:color w:val="363636"/>
        </w:rPr>
        <w:t xml:space="preserve">Aparecerá el cuadro de diálogo </w:t>
      </w:r>
      <w:r>
        <w:rPr>
          <w:b/>
          <w:color w:val="363636"/>
        </w:rPr>
        <w:t>Ordenar</w:t>
      </w:r>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270"/>
        </w:numPr>
        <w:tabs>
          <w:tab w:val="left" w:pos="1441"/>
        </w:tabs>
        <w:ind w:left="709"/>
        <w:jc w:val="center"/>
        <w:rPr>
          <w:sz w:val="24"/>
        </w:rPr>
      </w:pPr>
      <w:r>
        <w:rPr>
          <w:color w:val="363636"/>
          <w:sz w:val="24"/>
        </w:rPr>
        <w:t xml:space="preserve">En </w:t>
      </w:r>
      <w:r>
        <w:rPr>
          <w:b/>
          <w:color w:val="363636"/>
          <w:sz w:val="24"/>
        </w:rPr>
        <w:t>Columna</w:t>
      </w:r>
      <w:r>
        <w:rPr>
          <w:color w:val="363636"/>
          <w:sz w:val="24"/>
        </w:rPr>
        <w:t xml:space="preserve">, en el cuadro </w:t>
      </w:r>
      <w:r>
        <w:rPr>
          <w:b/>
          <w:color w:val="363636"/>
          <w:sz w:val="24"/>
        </w:rPr>
        <w:t>Ordenar por</w:t>
      </w:r>
      <w:r>
        <w:rPr>
          <w:color w:val="363636"/>
          <w:sz w:val="24"/>
        </w:rPr>
        <w:t>, seleccione la primera columna que desea</w:t>
      </w:r>
      <w:r>
        <w:rPr>
          <w:color w:val="363636"/>
          <w:spacing w:val="-12"/>
          <w:sz w:val="24"/>
        </w:rPr>
        <w:t xml:space="preserve"> </w:t>
      </w:r>
      <w:r>
        <w:rPr>
          <w:color w:val="363636"/>
          <w:sz w:val="24"/>
        </w:rPr>
        <w:t>ordenar.</w:t>
      </w:r>
    </w:p>
    <w:p w:rsidR="00B11E2E" w:rsidRDefault="00B11E2E" w:rsidP="00B11E2E">
      <w:pPr>
        <w:pStyle w:val="Prrafodelista"/>
        <w:numPr>
          <w:ilvl w:val="0"/>
          <w:numId w:val="270"/>
        </w:numPr>
        <w:tabs>
          <w:tab w:val="left" w:pos="1441"/>
        </w:tabs>
        <w:ind w:left="709"/>
        <w:jc w:val="center"/>
        <w:rPr>
          <w:sz w:val="24"/>
        </w:rPr>
      </w:pPr>
      <w:r>
        <w:rPr>
          <w:color w:val="363636"/>
          <w:sz w:val="24"/>
        </w:rPr>
        <w:t xml:space="preserve">En </w:t>
      </w:r>
      <w:r>
        <w:rPr>
          <w:b/>
          <w:color w:val="363636"/>
          <w:sz w:val="24"/>
        </w:rPr>
        <w:t>Ordenar según</w:t>
      </w:r>
      <w:r>
        <w:rPr>
          <w:color w:val="363636"/>
          <w:sz w:val="24"/>
        </w:rPr>
        <w:t>, seleccione el tipo de orden. Siga uno de estos</w:t>
      </w:r>
      <w:r>
        <w:rPr>
          <w:color w:val="363636"/>
          <w:spacing w:val="-9"/>
          <w:sz w:val="24"/>
        </w:rPr>
        <w:t xml:space="preserve"> </w:t>
      </w:r>
      <w:r>
        <w:rPr>
          <w:color w:val="363636"/>
          <w:sz w:val="24"/>
        </w:rPr>
        <w:t>procedimientos:</w:t>
      </w:r>
    </w:p>
    <w:p w:rsidR="00B11E2E" w:rsidRDefault="00B11E2E" w:rsidP="00B11E2E">
      <w:pPr>
        <w:pStyle w:val="Prrafodelista"/>
        <w:numPr>
          <w:ilvl w:val="1"/>
          <w:numId w:val="270"/>
        </w:numPr>
        <w:tabs>
          <w:tab w:val="left" w:pos="2160"/>
          <w:tab w:val="left" w:pos="2161"/>
        </w:tabs>
        <w:spacing w:before="2"/>
        <w:ind w:left="709" w:hanging="361"/>
        <w:jc w:val="center"/>
        <w:rPr>
          <w:sz w:val="24"/>
        </w:rPr>
      </w:pPr>
      <w:r>
        <w:rPr>
          <w:color w:val="363636"/>
          <w:sz w:val="24"/>
        </w:rPr>
        <w:t>Para ordenar por texto, número, o fecha y hora, seleccione</w:t>
      </w:r>
      <w:r>
        <w:rPr>
          <w:color w:val="363636"/>
          <w:spacing w:val="-6"/>
          <w:sz w:val="24"/>
        </w:rPr>
        <w:t xml:space="preserve"> </w:t>
      </w:r>
      <w:r>
        <w:rPr>
          <w:b/>
          <w:color w:val="363636"/>
          <w:sz w:val="24"/>
        </w:rPr>
        <w:t>Valores</w:t>
      </w:r>
      <w:r>
        <w:rPr>
          <w:color w:val="363636"/>
          <w:sz w:val="24"/>
        </w:rPr>
        <w:t>.</w:t>
      </w:r>
    </w:p>
    <w:p w:rsidR="00B11E2E" w:rsidRDefault="00B11E2E" w:rsidP="00B11E2E">
      <w:pPr>
        <w:pStyle w:val="Prrafodelista"/>
        <w:numPr>
          <w:ilvl w:val="1"/>
          <w:numId w:val="270"/>
        </w:numPr>
        <w:tabs>
          <w:tab w:val="left" w:pos="2160"/>
          <w:tab w:val="left" w:pos="2161"/>
        </w:tabs>
        <w:ind w:left="709" w:hanging="361"/>
        <w:jc w:val="center"/>
        <w:rPr>
          <w:sz w:val="24"/>
        </w:rPr>
      </w:pPr>
      <w:r>
        <w:rPr>
          <w:color w:val="363636"/>
          <w:sz w:val="24"/>
        </w:rPr>
        <w:t xml:space="preserve">Para ordenar por formato, seleccione </w:t>
      </w:r>
      <w:r>
        <w:rPr>
          <w:b/>
          <w:color w:val="363636"/>
          <w:sz w:val="24"/>
        </w:rPr>
        <w:t>Color de celda</w:t>
      </w:r>
      <w:r>
        <w:rPr>
          <w:color w:val="363636"/>
          <w:sz w:val="24"/>
        </w:rPr>
        <w:t xml:space="preserve">, </w:t>
      </w:r>
      <w:r>
        <w:rPr>
          <w:b/>
          <w:color w:val="363636"/>
          <w:sz w:val="24"/>
        </w:rPr>
        <w:t xml:space="preserve">Color de fuente </w:t>
      </w:r>
      <w:r>
        <w:rPr>
          <w:color w:val="363636"/>
          <w:sz w:val="24"/>
        </w:rPr>
        <w:t xml:space="preserve">o </w:t>
      </w:r>
      <w:r>
        <w:rPr>
          <w:b/>
          <w:color w:val="363636"/>
          <w:sz w:val="24"/>
        </w:rPr>
        <w:t>Icono de</w:t>
      </w:r>
      <w:r>
        <w:rPr>
          <w:b/>
          <w:color w:val="363636"/>
          <w:spacing w:val="-11"/>
          <w:sz w:val="24"/>
        </w:rPr>
        <w:t xml:space="preserve"> </w:t>
      </w:r>
      <w:r>
        <w:rPr>
          <w:b/>
          <w:color w:val="363636"/>
          <w:sz w:val="24"/>
        </w:rPr>
        <w:t>celda</w:t>
      </w:r>
      <w:r>
        <w:rPr>
          <w:color w:val="363636"/>
          <w:sz w:val="24"/>
        </w:rPr>
        <w:t>.</w:t>
      </w:r>
    </w:p>
    <w:p w:rsidR="00B11E2E" w:rsidRDefault="00B11E2E" w:rsidP="00B11E2E">
      <w:pPr>
        <w:pStyle w:val="Prrafodelista"/>
        <w:numPr>
          <w:ilvl w:val="0"/>
          <w:numId w:val="270"/>
        </w:numPr>
        <w:tabs>
          <w:tab w:val="left" w:pos="1441"/>
        </w:tabs>
        <w:ind w:left="709"/>
        <w:jc w:val="center"/>
        <w:rPr>
          <w:sz w:val="24"/>
        </w:rPr>
      </w:pPr>
      <w:r>
        <w:rPr>
          <w:color w:val="363636"/>
          <w:sz w:val="24"/>
        </w:rPr>
        <w:t xml:space="preserve">En </w:t>
      </w:r>
      <w:r>
        <w:rPr>
          <w:b/>
          <w:color w:val="363636"/>
          <w:sz w:val="24"/>
        </w:rPr>
        <w:t>Orden</w:t>
      </w:r>
      <w:r>
        <w:rPr>
          <w:color w:val="363636"/>
          <w:sz w:val="24"/>
        </w:rPr>
        <w:t>, seleccione cómo desea ordenar. Siga uno de</w:t>
      </w:r>
      <w:r>
        <w:rPr>
          <w:color w:val="363636"/>
          <w:spacing w:val="-38"/>
          <w:sz w:val="24"/>
        </w:rPr>
        <w:t xml:space="preserve"> </w:t>
      </w:r>
      <w:r>
        <w:rPr>
          <w:color w:val="363636"/>
          <w:sz w:val="24"/>
        </w:rPr>
        <w:t>estos procedimientos:</w:t>
      </w:r>
    </w:p>
    <w:p w:rsidR="00B11E2E" w:rsidRDefault="00B11E2E" w:rsidP="00B11E2E">
      <w:pPr>
        <w:pStyle w:val="Prrafodelista"/>
        <w:numPr>
          <w:ilvl w:val="1"/>
          <w:numId w:val="270"/>
        </w:numPr>
        <w:tabs>
          <w:tab w:val="left" w:pos="2160"/>
          <w:tab w:val="left" w:pos="2161"/>
        </w:tabs>
        <w:ind w:left="709" w:hanging="361"/>
        <w:jc w:val="center"/>
        <w:rPr>
          <w:sz w:val="24"/>
        </w:rPr>
      </w:pPr>
      <w:r>
        <w:rPr>
          <w:color w:val="363636"/>
          <w:sz w:val="24"/>
        </w:rPr>
        <w:t xml:space="preserve">Para valores de texto, seleccione </w:t>
      </w:r>
      <w:r>
        <w:rPr>
          <w:b/>
          <w:color w:val="363636"/>
          <w:sz w:val="24"/>
        </w:rPr>
        <w:t xml:space="preserve">De la A a la Z </w:t>
      </w:r>
      <w:r>
        <w:rPr>
          <w:color w:val="363636"/>
          <w:sz w:val="24"/>
        </w:rPr>
        <w:t xml:space="preserve">o </w:t>
      </w:r>
      <w:r>
        <w:rPr>
          <w:b/>
          <w:color w:val="363636"/>
          <w:sz w:val="24"/>
        </w:rPr>
        <w:t>De la Z a la</w:t>
      </w:r>
      <w:r>
        <w:rPr>
          <w:b/>
          <w:color w:val="363636"/>
          <w:spacing w:val="-22"/>
          <w:sz w:val="24"/>
        </w:rPr>
        <w:t xml:space="preserve"> </w:t>
      </w:r>
      <w:r>
        <w:rPr>
          <w:b/>
          <w:color w:val="363636"/>
          <w:sz w:val="24"/>
        </w:rPr>
        <w:t>A</w:t>
      </w:r>
      <w:r>
        <w:rPr>
          <w:color w:val="363636"/>
          <w:sz w:val="24"/>
        </w:rPr>
        <w:t>.</w:t>
      </w:r>
    </w:p>
    <w:p w:rsidR="00B11E2E" w:rsidRDefault="00B11E2E" w:rsidP="00B11E2E">
      <w:pPr>
        <w:pStyle w:val="Prrafodelista"/>
        <w:numPr>
          <w:ilvl w:val="1"/>
          <w:numId w:val="270"/>
        </w:numPr>
        <w:tabs>
          <w:tab w:val="left" w:pos="2160"/>
          <w:tab w:val="left" w:pos="2161"/>
        </w:tabs>
        <w:ind w:left="709" w:hanging="361"/>
        <w:jc w:val="center"/>
        <w:rPr>
          <w:sz w:val="24"/>
        </w:rPr>
      </w:pPr>
      <w:r>
        <w:rPr>
          <w:color w:val="363636"/>
          <w:sz w:val="24"/>
        </w:rPr>
        <w:t xml:space="preserve">Para valores numéricos, seleccione </w:t>
      </w:r>
      <w:r>
        <w:rPr>
          <w:b/>
          <w:color w:val="363636"/>
          <w:sz w:val="24"/>
        </w:rPr>
        <w:t xml:space="preserve">De menor a mayor </w:t>
      </w:r>
      <w:r>
        <w:rPr>
          <w:color w:val="363636"/>
          <w:sz w:val="24"/>
        </w:rPr>
        <w:t xml:space="preserve">o </w:t>
      </w:r>
      <w:r>
        <w:rPr>
          <w:b/>
          <w:color w:val="363636"/>
          <w:sz w:val="24"/>
        </w:rPr>
        <w:t>De mayor a</w:t>
      </w:r>
      <w:r>
        <w:rPr>
          <w:b/>
          <w:color w:val="363636"/>
          <w:spacing w:val="-3"/>
          <w:sz w:val="24"/>
        </w:rPr>
        <w:t xml:space="preserve"> </w:t>
      </w:r>
      <w:r>
        <w:rPr>
          <w:b/>
          <w:color w:val="363636"/>
          <w:sz w:val="24"/>
        </w:rPr>
        <w:t>menor</w:t>
      </w:r>
      <w:r>
        <w:rPr>
          <w:color w:val="363636"/>
          <w:sz w:val="24"/>
        </w:rPr>
        <w:t>.</w:t>
      </w:r>
    </w:p>
    <w:p w:rsidR="00B11E2E" w:rsidRDefault="00B11E2E" w:rsidP="00B11E2E">
      <w:pPr>
        <w:pStyle w:val="Prrafodelista"/>
        <w:numPr>
          <w:ilvl w:val="1"/>
          <w:numId w:val="270"/>
        </w:numPr>
        <w:tabs>
          <w:tab w:val="left" w:pos="2160"/>
          <w:tab w:val="left" w:pos="2161"/>
        </w:tabs>
        <w:ind w:left="709" w:right="714"/>
        <w:jc w:val="center"/>
        <w:rPr>
          <w:sz w:val="24"/>
        </w:rPr>
      </w:pPr>
      <w:r>
        <w:rPr>
          <w:color w:val="363636"/>
          <w:sz w:val="24"/>
        </w:rPr>
        <w:t xml:space="preserve">Para valores de fecha u hora, seleccione </w:t>
      </w:r>
      <w:r>
        <w:rPr>
          <w:b/>
          <w:color w:val="363636"/>
          <w:sz w:val="24"/>
        </w:rPr>
        <w:t xml:space="preserve">De más antiguo a más reciente </w:t>
      </w:r>
      <w:r>
        <w:rPr>
          <w:color w:val="363636"/>
          <w:sz w:val="24"/>
        </w:rPr>
        <w:t xml:space="preserve">o </w:t>
      </w:r>
      <w:r>
        <w:rPr>
          <w:b/>
          <w:color w:val="363636"/>
          <w:sz w:val="24"/>
        </w:rPr>
        <w:t>De más reciente a más</w:t>
      </w:r>
      <w:r>
        <w:rPr>
          <w:b/>
          <w:color w:val="363636"/>
          <w:spacing w:val="-1"/>
          <w:sz w:val="24"/>
        </w:rPr>
        <w:t xml:space="preserve"> </w:t>
      </w:r>
      <w:r>
        <w:rPr>
          <w:b/>
          <w:color w:val="363636"/>
          <w:sz w:val="24"/>
        </w:rPr>
        <w:t>antiguo</w:t>
      </w:r>
      <w:r>
        <w:rPr>
          <w:color w:val="363636"/>
          <w:sz w:val="24"/>
        </w:rPr>
        <w:t>.</w:t>
      </w:r>
    </w:p>
    <w:p w:rsidR="00B11E2E" w:rsidRDefault="00B11E2E" w:rsidP="00B11E2E">
      <w:pPr>
        <w:pStyle w:val="Prrafodelista"/>
        <w:numPr>
          <w:ilvl w:val="1"/>
          <w:numId w:val="270"/>
        </w:numPr>
        <w:tabs>
          <w:tab w:val="left" w:pos="2160"/>
          <w:tab w:val="left" w:pos="2161"/>
        </w:tabs>
        <w:ind w:left="709" w:hanging="361"/>
        <w:jc w:val="center"/>
        <w:rPr>
          <w:sz w:val="24"/>
        </w:rPr>
      </w:pPr>
      <w:r>
        <w:rPr>
          <w:color w:val="363636"/>
          <w:sz w:val="24"/>
        </w:rPr>
        <w:t xml:space="preserve">Para ordenar según una lista personalizada, seleccione </w:t>
      </w:r>
      <w:r>
        <w:rPr>
          <w:b/>
          <w:color w:val="363636"/>
          <w:sz w:val="24"/>
        </w:rPr>
        <w:t>Lista personalizada</w:t>
      </w:r>
      <w:r>
        <w:rPr>
          <w:color w:val="363636"/>
          <w:sz w:val="24"/>
        </w:rPr>
        <w:t>.</w:t>
      </w:r>
    </w:p>
    <w:p w:rsidR="00B11E2E" w:rsidRDefault="00B11E2E" w:rsidP="00B11E2E">
      <w:pPr>
        <w:pStyle w:val="Prrafodelista"/>
        <w:numPr>
          <w:ilvl w:val="0"/>
          <w:numId w:val="270"/>
        </w:numPr>
        <w:tabs>
          <w:tab w:val="left" w:pos="1441"/>
        </w:tabs>
        <w:ind w:left="709" w:right="717"/>
        <w:jc w:val="center"/>
        <w:rPr>
          <w:sz w:val="24"/>
        </w:rPr>
      </w:pPr>
      <w:r>
        <w:rPr>
          <w:color w:val="363636"/>
          <w:sz w:val="24"/>
        </w:rPr>
        <w:t xml:space="preserve">Para agregar otra columna según la que ordenar, haga clic en </w:t>
      </w:r>
      <w:r>
        <w:rPr>
          <w:b/>
          <w:color w:val="363636"/>
          <w:sz w:val="24"/>
        </w:rPr>
        <w:t xml:space="preserve">Agregar nivel </w:t>
      </w:r>
      <w:r>
        <w:rPr>
          <w:color w:val="363636"/>
          <w:sz w:val="24"/>
        </w:rPr>
        <w:t>y a continuación, repita los pasos tres a</w:t>
      </w:r>
      <w:r>
        <w:rPr>
          <w:color w:val="363636"/>
          <w:spacing w:val="-4"/>
          <w:sz w:val="24"/>
        </w:rPr>
        <w:t xml:space="preserve"> </w:t>
      </w:r>
      <w:r>
        <w:rPr>
          <w:color w:val="363636"/>
          <w:sz w:val="24"/>
        </w:rPr>
        <w:t>cinco.</w:t>
      </w:r>
    </w:p>
    <w:p w:rsidR="00B11E2E" w:rsidRDefault="00B11E2E" w:rsidP="00B11E2E">
      <w:pPr>
        <w:pStyle w:val="Prrafodelista"/>
        <w:numPr>
          <w:ilvl w:val="0"/>
          <w:numId w:val="270"/>
        </w:numPr>
        <w:tabs>
          <w:tab w:val="left" w:pos="1441"/>
        </w:tabs>
        <w:spacing w:line="293" w:lineRule="exact"/>
        <w:ind w:left="709"/>
        <w:jc w:val="center"/>
        <w:rPr>
          <w:sz w:val="24"/>
        </w:rPr>
      </w:pPr>
      <w:r>
        <w:rPr>
          <w:color w:val="363636"/>
          <w:sz w:val="24"/>
        </w:rPr>
        <w:t>Para</w:t>
      </w:r>
      <w:r>
        <w:rPr>
          <w:color w:val="363636"/>
          <w:spacing w:val="7"/>
          <w:sz w:val="24"/>
        </w:rPr>
        <w:t xml:space="preserve"> </w:t>
      </w:r>
      <w:r>
        <w:rPr>
          <w:color w:val="363636"/>
          <w:sz w:val="24"/>
        </w:rPr>
        <w:t>copiar</w:t>
      </w:r>
      <w:r>
        <w:rPr>
          <w:color w:val="363636"/>
          <w:spacing w:val="5"/>
          <w:sz w:val="24"/>
        </w:rPr>
        <w:t xml:space="preserve"> </w:t>
      </w:r>
      <w:r>
        <w:rPr>
          <w:color w:val="363636"/>
          <w:sz w:val="24"/>
        </w:rPr>
        <w:t>una</w:t>
      </w:r>
      <w:r>
        <w:rPr>
          <w:color w:val="363636"/>
          <w:spacing w:val="7"/>
          <w:sz w:val="24"/>
        </w:rPr>
        <w:t xml:space="preserve"> </w:t>
      </w:r>
      <w:r>
        <w:rPr>
          <w:color w:val="363636"/>
          <w:sz w:val="24"/>
        </w:rPr>
        <w:t>columna</w:t>
      </w:r>
      <w:r>
        <w:rPr>
          <w:color w:val="363636"/>
          <w:spacing w:val="4"/>
          <w:sz w:val="24"/>
        </w:rPr>
        <w:t xml:space="preserve"> </w:t>
      </w:r>
      <w:r>
        <w:rPr>
          <w:color w:val="363636"/>
          <w:sz w:val="24"/>
        </w:rPr>
        <w:t>según</w:t>
      </w:r>
      <w:r>
        <w:rPr>
          <w:color w:val="363636"/>
          <w:spacing w:val="7"/>
          <w:sz w:val="24"/>
        </w:rPr>
        <w:t xml:space="preserve"> </w:t>
      </w:r>
      <w:r>
        <w:rPr>
          <w:color w:val="363636"/>
          <w:sz w:val="24"/>
        </w:rPr>
        <w:t>la</w:t>
      </w:r>
      <w:r>
        <w:rPr>
          <w:color w:val="363636"/>
          <w:spacing w:val="7"/>
          <w:sz w:val="24"/>
        </w:rPr>
        <w:t xml:space="preserve"> </w:t>
      </w:r>
      <w:r>
        <w:rPr>
          <w:color w:val="363636"/>
          <w:sz w:val="24"/>
        </w:rPr>
        <w:t>que</w:t>
      </w:r>
      <w:r>
        <w:rPr>
          <w:color w:val="363636"/>
          <w:spacing w:val="7"/>
          <w:sz w:val="24"/>
        </w:rPr>
        <w:t xml:space="preserve"> </w:t>
      </w:r>
      <w:r>
        <w:rPr>
          <w:color w:val="363636"/>
          <w:sz w:val="24"/>
        </w:rPr>
        <w:t>ordenar,</w:t>
      </w:r>
      <w:r>
        <w:rPr>
          <w:color w:val="363636"/>
          <w:spacing w:val="7"/>
          <w:sz w:val="24"/>
        </w:rPr>
        <w:t xml:space="preserve"> </w:t>
      </w:r>
      <w:r>
        <w:rPr>
          <w:color w:val="363636"/>
          <w:sz w:val="24"/>
        </w:rPr>
        <w:t>seleccione</w:t>
      </w:r>
      <w:r>
        <w:rPr>
          <w:color w:val="363636"/>
          <w:spacing w:val="8"/>
          <w:sz w:val="24"/>
        </w:rPr>
        <w:t xml:space="preserve"> </w:t>
      </w:r>
      <w:r>
        <w:rPr>
          <w:color w:val="363636"/>
          <w:sz w:val="24"/>
        </w:rPr>
        <w:t>la</w:t>
      </w:r>
      <w:r>
        <w:rPr>
          <w:color w:val="363636"/>
          <w:spacing w:val="7"/>
          <w:sz w:val="24"/>
        </w:rPr>
        <w:t xml:space="preserve"> </w:t>
      </w:r>
      <w:r>
        <w:rPr>
          <w:color w:val="363636"/>
          <w:sz w:val="24"/>
        </w:rPr>
        <w:t>entrada</w:t>
      </w:r>
      <w:r>
        <w:rPr>
          <w:color w:val="363636"/>
          <w:spacing w:val="7"/>
          <w:sz w:val="24"/>
        </w:rPr>
        <w:t xml:space="preserve"> </w:t>
      </w:r>
      <w:r>
        <w:rPr>
          <w:color w:val="363636"/>
          <w:sz w:val="24"/>
        </w:rPr>
        <w:t>y</w:t>
      </w:r>
      <w:r>
        <w:rPr>
          <w:color w:val="363636"/>
          <w:spacing w:val="6"/>
          <w:sz w:val="24"/>
        </w:rPr>
        <w:t xml:space="preserve"> </w:t>
      </w:r>
      <w:r>
        <w:rPr>
          <w:color w:val="363636"/>
          <w:sz w:val="24"/>
        </w:rPr>
        <w:t>a</w:t>
      </w:r>
      <w:r>
        <w:rPr>
          <w:color w:val="363636"/>
          <w:spacing w:val="4"/>
          <w:sz w:val="24"/>
        </w:rPr>
        <w:t xml:space="preserve"> </w:t>
      </w:r>
      <w:r>
        <w:rPr>
          <w:color w:val="363636"/>
          <w:sz w:val="24"/>
        </w:rPr>
        <w:t>continuación,</w:t>
      </w:r>
      <w:r>
        <w:rPr>
          <w:color w:val="363636"/>
          <w:spacing w:val="7"/>
          <w:sz w:val="24"/>
        </w:rPr>
        <w:t xml:space="preserve"> </w:t>
      </w:r>
      <w:r>
        <w:rPr>
          <w:color w:val="363636"/>
          <w:sz w:val="24"/>
        </w:rPr>
        <w:t>haga</w:t>
      </w:r>
      <w:r>
        <w:rPr>
          <w:color w:val="363636"/>
          <w:spacing w:val="7"/>
          <w:sz w:val="24"/>
        </w:rPr>
        <w:t xml:space="preserve"> </w:t>
      </w:r>
      <w:r>
        <w:rPr>
          <w:color w:val="363636"/>
          <w:sz w:val="24"/>
        </w:rPr>
        <w:t>clic</w:t>
      </w:r>
      <w:r>
        <w:rPr>
          <w:color w:val="363636"/>
          <w:spacing w:val="6"/>
          <w:sz w:val="24"/>
        </w:rPr>
        <w:t xml:space="preserve"> </w:t>
      </w:r>
      <w:r>
        <w:rPr>
          <w:color w:val="363636"/>
          <w:sz w:val="24"/>
        </w:rPr>
        <w:t>en</w:t>
      </w:r>
    </w:p>
    <w:p w:rsidR="00B11E2E" w:rsidRDefault="00B11E2E" w:rsidP="00B11E2E">
      <w:pPr>
        <w:pStyle w:val="Ttulo9"/>
        <w:ind w:left="709"/>
        <w:jc w:val="center"/>
        <w:rPr>
          <w:b w:val="0"/>
        </w:rPr>
      </w:pPr>
      <w:r>
        <w:rPr>
          <w:color w:val="363636"/>
        </w:rPr>
        <w:t>Copiar nivel</w:t>
      </w:r>
      <w:r>
        <w:rPr>
          <w:b w:val="0"/>
          <w:color w:val="363636"/>
        </w:rPr>
        <w:t>.</w:t>
      </w:r>
    </w:p>
    <w:p w:rsidR="00B11E2E" w:rsidRDefault="00B11E2E" w:rsidP="00B11E2E">
      <w:pPr>
        <w:pStyle w:val="Prrafodelista"/>
        <w:numPr>
          <w:ilvl w:val="0"/>
          <w:numId w:val="270"/>
        </w:numPr>
        <w:tabs>
          <w:tab w:val="left" w:pos="1441"/>
        </w:tabs>
        <w:spacing w:line="292" w:lineRule="exact"/>
        <w:ind w:left="709"/>
        <w:jc w:val="center"/>
        <w:rPr>
          <w:sz w:val="24"/>
        </w:rPr>
      </w:pPr>
      <w:r>
        <w:rPr>
          <w:color w:val="363636"/>
          <w:sz w:val="24"/>
        </w:rPr>
        <w:t>Para</w:t>
      </w:r>
      <w:r>
        <w:rPr>
          <w:color w:val="363636"/>
          <w:spacing w:val="-6"/>
          <w:sz w:val="24"/>
        </w:rPr>
        <w:t xml:space="preserve"> </w:t>
      </w:r>
      <w:r>
        <w:rPr>
          <w:color w:val="363636"/>
          <w:sz w:val="24"/>
        </w:rPr>
        <w:t>eliminar</w:t>
      </w:r>
      <w:r>
        <w:rPr>
          <w:color w:val="363636"/>
          <w:spacing w:val="-5"/>
          <w:sz w:val="24"/>
        </w:rPr>
        <w:t xml:space="preserve"> </w:t>
      </w:r>
      <w:r>
        <w:rPr>
          <w:color w:val="363636"/>
          <w:sz w:val="24"/>
        </w:rPr>
        <w:t>una</w:t>
      </w:r>
      <w:r>
        <w:rPr>
          <w:color w:val="363636"/>
          <w:spacing w:val="-5"/>
          <w:sz w:val="24"/>
        </w:rPr>
        <w:t xml:space="preserve"> </w:t>
      </w:r>
      <w:r>
        <w:rPr>
          <w:color w:val="363636"/>
          <w:sz w:val="24"/>
        </w:rPr>
        <w:t>columna</w:t>
      </w:r>
      <w:r>
        <w:rPr>
          <w:color w:val="363636"/>
          <w:spacing w:val="-5"/>
          <w:sz w:val="24"/>
        </w:rPr>
        <w:t xml:space="preserve"> </w:t>
      </w:r>
      <w:r>
        <w:rPr>
          <w:color w:val="363636"/>
          <w:sz w:val="24"/>
        </w:rPr>
        <w:t>según</w:t>
      </w:r>
      <w:r>
        <w:rPr>
          <w:color w:val="363636"/>
          <w:spacing w:val="-7"/>
          <w:sz w:val="24"/>
        </w:rPr>
        <w:t xml:space="preserve"> </w:t>
      </w:r>
      <w:r>
        <w:rPr>
          <w:color w:val="363636"/>
          <w:sz w:val="24"/>
        </w:rPr>
        <w:t>la</w:t>
      </w:r>
      <w:r>
        <w:rPr>
          <w:color w:val="363636"/>
          <w:spacing w:val="-5"/>
          <w:sz w:val="24"/>
        </w:rPr>
        <w:t xml:space="preserve"> </w:t>
      </w:r>
      <w:r>
        <w:rPr>
          <w:color w:val="363636"/>
          <w:sz w:val="24"/>
        </w:rPr>
        <w:t>que</w:t>
      </w:r>
      <w:r>
        <w:rPr>
          <w:color w:val="363636"/>
          <w:spacing w:val="-5"/>
          <w:sz w:val="24"/>
        </w:rPr>
        <w:t xml:space="preserve"> </w:t>
      </w:r>
      <w:r>
        <w:rPr>
          <w:color w:val="363636"/>
          <w:sz w:val="24"/>
        </w:rPr>
        <w:t>ordenar,</w:t>
      </w:r>
      <w:r>
        <w:rPr>
          <w:color w:val="363636"/>
          <w:spacing w:val="-7"/>
          <w:sz w:val="24"/>
        </w:rPr>
        <w:t xml:space="preserve"> </w:t>
      </w:r>
      <w:r>
        <w:rPr>
          <w:color w:val="363636"/>
          <w:sz w:val="24"/>
        </w:rPr>
        <w:t>seleccione</w:t>
      </w:r>
      <w:r>
        <w:rPr>
          <w:color w:val="363636"/>
          <w:spacing w:val="-6"/>
          <w:sz w:val="24"/>
        </w:rPr>
        <w:t xml:space="preserve"> </w:t>
      </w:r>
      <w:r>
        <w:rPr>
          <w:color w:val="363636"/>
          <w:sz w:val="24"/>
        </w:rPr>
        <w:t>la</w:t>
      </w:r>
      <w:r>
        <w:rPr>
          <w:color w:val="363636"/>
          <w:spacing w:val="-5"/>
          <w:sz w:val="24"/>
        </w:rPr>
        <w:t xml:space="preserve"> </w:t>
      </w:r>
      <w:r>
        <w:rPr>
          <w:color w:val="363636"/>
          <w:sz w:val="24"/>
        </w:rPr>
        <w:t>entrada</w:t>
      </w:r>
      <w:r>
        <w:rPr>
          <w:color w:val="363636"/>
          <w:spacing w:val="-5"/>
          <w:sz w:val="24"/>
        </w:rPr>
        <w:t xml:space="preserve"> </w:t>
      </w:r>
      <w:r>
        <w:rPr>
          <w:color w:val="363636"/>
          <w:sz w:val="24"/>
        </w:rPr>
        <w:t>y</w:t>
      </w:r>
      <w:r>
        <w:rPr>
          <w:color w:val="363636"/>
          <w:spacing w:val="-6"/>
          <w:sz w:val="24"/>
        </w:rPr>
        <w:t xml:space="preserve"> </w:t>
      </w:r>
      <w:r>
        <w:rPr>
          <w:color w:val="363636"/>
          <w:sz w:val="24"/>
        </w:rPr>
        <w:t>a</w:t>
      </w:r>
      <w:r>
        <w:rPr>
          <w:color w:val="363636"/>
          <w:spacing w:val="-8"/>
          <w:sz w:val="24"/>
        </w:rPr>
        <w:t xml:space="preserve"> </w:t>
      </w:r>
      <w:r>
        <w:rPr>
          <w:color w:val="363636"/>
          <w:sz w:val="24"/>
        </w:rPr>
        <w:t>continuación,</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6"/>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Eliminar Nivel</w:t>
      </w:r>
      <w:r>
        <w:rPr>
          <w:b w:val="0"/>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b/>
          <w:color w:val="363636"/>
        </w:rPr>
        <w:t xml:space="preserve">Nota </w:t>
      </w:r>
      <w:r>
        <w:rPr>
          <w:color w:val="363636"/>
        </w:rPr>
        <w:t>Debe mantener al menos una entrada de la lista.</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70"/>
        </w:numPr>
        <w:tabs>
          <w:tab w:val="left" w:pos="1441"/>
        </w:tabs>
        <w:ind w:left="709" w:right="890"/>
        <w:jc w:val="center"/>
        <w:rPr>
          <w:sz w:val="24"/>
        </w:rPr>
      </w:pPr>
      <w:r>
        <w:rPr>
          <w:color w:val="363636"/>
          <w:sz w:val="24"/>
        </w:rPr>
        <w:t xml:space="preserve">Para cambiar el orden en el que las columnas se ordenan, seleccione una entrada y luego haga clic en la flecha </w:t>
      </w:r>
      <w:r>
        <w:rPr>
          <w:b/>
          <w:color w:val="363636"/>
          <w:sz w:val="24"/>
        </w:rPr>
        <w:t xml:space="preserve">Arriba </w:t>
      </w:r>
      <w:r>
        <w:rPr>
          <w:color w:val="363636"/>
          <w:sz w:val="24"/>
        </w:rPr>
        <w:t xml:space="preserve">o </w:t>
      </w:r>
      <w:r>
        <w:rPr>
          <w:b/>
          <w:color w:val="363636"/>
          <w:sz w:val="24"/>
        </w:rPr>
        <w:t xml:space="preserve">Abajo </w:t>
      </w:r>
      <w:r>
        <w:rPr>
          <w:color w:val="363636"/>
          <w:sz w:val="24"/>
        </w:rPr>
        <w:t>para cambiar el</w:t>
      </w:r>
      <w:r>
        <w:rPr>
          <w:color w:val="363636"/>
          <w:spacing w:val="-1"/>
          <w:sz w:val="24"/>
        </w:rPr>
        <w:t xml:space="preserve"> </w:t>
      </w:r>
      <w:r>
        <w:rPr>
          <w:color w:val="363636"/>
          <w:sz w:val="24"/>
        </w:rPr>
        <w:t>orden.</w:t>
      </w:r>
    </w:p>
    <w:p w:rsidR="00B11E2E" w:rsidRDefault="00B11E2E" w:rsidP="00B11E2E">
      <w:pPr>
        <w:pStyle w:val="Textoindependiente"/>
        <w:ind w:left="709"/>
        <w:jc w:val="center"/>
      </w:pPr>
    </w:p>
    <w:p w:rsidR="00B11E2E" w:rsidRDefault="00B11E2E" w:rsidP="00B11E2E">
      <w:pPr>
        <w:pStyle w:val="Textoindependiente"/>
        <w:ind w:left="709" w:right="829"/>
        <w:jc w:val="center"/>
      </w:pPr>
      <w:r>
        <w:rPr>
          <w:color w:val="363636"/>
        </w:rPr>
        <w:t>Las entradas en la lista en una posición superior se ordenan antes que las entradas más abajo de la lista.</w:t>
      </w:r>
    </w:p>
    <w:p w:rsidR="00B11E2E" w:rsidRDefault="00B11E2E" w:rsidP="00B11E2E">
      <w:pPr>
        <w:pStyle w:val="Prrafodelista"/>
        <w:numPr>
          <w:ilvl w:val="0"/>
          <w:numId w:val="270"/>
        </w:numPr>
        <w:tabs>
          <w:tab w:val="left" w:pos="1441"/>
        </w:tabs>
        <w:spacing w:before="2" w:line="237" w:lineRule="auto"/>
        <w:ind w:left="709" w:right="721"/>
        <w:jc w:val="center"/>
        <w:rPr>
          <w:sz w:val="24"/>
        </w:rPr>
      </w:pPr>
      <w:r>
        <w:rPr>
          <w:color w:val="363636"/>
          <w:sz w:val="24"/>
        </w:rPr>
        <w:t>Para</w:t>
      </w:r>
      <w:r>
        <w:rPr>
          <w:color w:val="363636"/>
          <w:spacing w:val="-3"/>
          <w:sz w:val="24"/>
        </w:rPr>
        <w:t xml:space="preserve"> </w:t>
      </w:r>
      <w:r>
        <w:rPr>
          <w:color w:val="363636"/>
          <w:sz w:val="24"/>
        </w:rPr>
        <w:t>volver</w:t>
      </w:r>
      <w:r>
        <w:rPr>
          <w:color w:val="363636"/>
          <w:spacing w:val="-6"/>
          <w:sz w:val="24"/>
        </w:rPr>
        <w:t xml:space="preserve"> </w:t>
      </w:r>
      <w:r>
        <w:rPr>
          <w:color w:val="363636"/>
          <w:sz w:val="24"/>
        </w:rPr>
        <w:t>a</w:t>
      </w:r>
      <w:r>
        <w:rPr>
          <w:color w:val="363636"/>
          <w:spacing w:val="-3"/>
          <w:sz w:val="24"/>
        </w:rPr>
        <w:t xml:space="preserve"> </w:t>
      </w:r>
      <w:r>
        <w:rPr>
          <w:color w:val="363636"/>
          <w:sz w:val="24"/>
        </w:rPr>
        <w:t>aplicar</w:t>
      </w:r>
      <w:r>
        <w:rPr>
          <w:color w:val="363636"/>
          <w:spacing w:val="-6"/>
          <w:sz w:val="24"/>
        </w:rPr>
        <w:t xml:space="preserve"> </w:t>
      </w:r>
      <w:r>
        <w:rPr>
          <w:color w:val="363636"/>
          <w:sz w:val="24"/>
        </w:rPr>
        <w:t>una</w:t>
      </w:r>
      <w:r>
        <w:rPr>
          <w:color w:val="363636"/>
          <w:spacing w:val="-6"/>
          <w:sz w:val="24"/>
        </w:rPr>
        <w:t xml:space="preserve"> </w:t>
      </w:r>
      <w:r>
        <w:rPr>
          <w:color w:val="363636"/>
          <w:sz w:val="24"/>
        </w:rPr>
        <w:t>ordenación</w:t>
      </w:r>
      <w:r>
        <w:rPr>
          <w:color w:val="363636"/>
          <w:spacing w:val="-5"/>
          <w:sz w:val="24"/>
        </w:rPr>
        <w:t xml:space="preserve"> </w:t>
      </w:r>
      <w:r>
        <w:rPr>
          <w:color w:val="363636"/>
          <w:sz w:val="24"/>
        </w:rPr>
        <w:t>tras</w:t>
      </w:r>
      <w:r>
        <w:rPr>
          <w:color w:val="363636"/>
          <w:spacing w:val="-4"/>
          <w:sz w:val="24"/>
        </w:rPr>
        <w:t xml:space="preserve"> </w:t>
      </w:r>
      <w:r>
        <w:rPr>
          <w:color w:val="363636"/>
          <w:sz w:val="24"/>
        </w:rPr>
        <w:t>cambiar</w:t>
      </w:r>
      <w:r>
        <w:rPr>
          <w:color w:val="363636"/>
          <w:spacing w:val="-7"/>
          <w:sz w:val="24"/>
        </w:rPr>
        <w:t xml:space="preserve"> </w:t>
      </w:r>
      <w:r>
        <w:rPr>
          <w:color w:val="363636"/>
          <w:sz w:val="24"/>
        </w:rPr>
        <w:t>los</w:t>
      </w:r>
      <w:r>
        <w:rPr>
          <w:color w:val="363636"/>
          <w:spacing w:val="-3"/>
          <w:sz w:val="24"/>
        </w:rPr>
        <w:t xml:space="preserve"> </w:t>
      </w:r>
      <w:r>
        <w:rPr>
          <w:color w:val="363636"/>
          <w:sz w:val="24"/>
        </w:rPr>
        <w:t>datos,</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una</w:t>
      </w:r>
      <w:r>
        <w:rPr>
          <w:color w:val="363636"/>
          <w:spacing w:val="-4"/>
          <w:sz w:val="24"/>
        </w:rPr>
        <w:t xml:space="preserve"> </w:t>
      </w:r>
      <w:r>
        <w:rPr>
          <w:color w:val="363636"/>
          <w:sz w:val="24"/>
        </w:rPr>
        <w:t>tabla</w:t>
      </w:r>
      <w:r>
        <w:rPr>
          <w:color w:val="363636"/>
          <w:spacing w:val="-3"/>
          <w:sz w:val="24"/>
        </w:rPr>
        <w:t xml:space="preserve"> </w:t>
      </w:r>
      <w:r>
        <w:rPr>
          <w:color w:val="363636"/>
          <w:sz w:val="24"/>
        </w:rPr>
        <w:t>o</w:t>
      </w:r>
      <w:r>
        <w:rPr>
          <w:color w:val="363636"/>
          <w:spacing w:val="-5"/>
          <w:sz w:val="24"/>
        </w:rPr>
        <w:t xml:space="preserve"> </w:t>
      </w:r>
      <w:r>
        <w:rPr>
          <w:color w:val="363636"/>
          <w:sz w:val="24"/>
        </w:rPr>
        <w:t>en</w:t>
      </w:r>
      <w:r>
        <w:rPr>
          <w:color w:val="363636"/>
          <w:spacing w:val="-5"/>
          <w:sz w:val="24"/>
        </w:rPr>
        <w:t xml:space="preserve"> </w:t>
      </w:r>
      <w:r>
        <w:rPr>
          <w:color w:val="363636"/>
          <w:sz w:val="24"/>
        </w:rPr>
        <w:t>una</w:t>
      </w:r>
      <w:r>
        <w:rPr>
          <w:color w:val="363636"/>
          <w:spacing w:val="-3"/>
          <w:sz w:val="24"/>
        </w:rPr>
        <w:t xml:space="preserve"> </w:t>
      </w:r>
      <w:r>
        <w:rPr>
          <w:color w:val="363636"/>
          <w:sz w:val="24"/>
        </w:rPr>
        <w:t>celda</w:t>
      </w:r>
      <w:r>
        <w:rPr>
          <w:color w:val="363636"/>
          <w:spacing w:val="-4"/>
          <w:sz w:val="24"/>
        </w:rPr>
        <w:t xml:space="preserve"> </w:t>
      </w:r>
      <w:r>
        <w:rPr>
          <w:color w:val="363636"/>
          <w:sz w:val="24"/>
        </w:rPr>
        <w:t xml:space="preserve">del rango y a continuación, en la pestaña </w:t>
      </w:r>
      <w:r>
        <w:rPr>
          <w:b/>
          <w:color w:val="363636"/>
          <w:sz w:val="24"/>
        </w:rPr>
        <w:t>Datos</w:t>
      </w:r>
      <w:r>
        <w:rPr>
          <w:color w:val="363636"/>
          <w:sz w:val="24"/>
        </w:rPr>
        <w:t xml:space="preserve">, en el grupo </w:t>
      </w:r>
      <w:r>
        <w:rPr>
          <w:b/>
          <w:color w:val="363636"/>
          <w:sz w:val="24"/>
        </w:rPr>
        <w:t xml:space="preserve">Ordenar y filtrar </w:t>
      </w:r>
      <w:r>
        <w:rPr>
          <w:color w:val="363636"/>
          <w:sz w:val="24"/>
        </w:rPr>
        <w:t>, haga clic en</w:t>
      </w:r>
      <w:r>
        <w:rPr>
          <w:color w:val="363636"/>
          <w:spacing w:val="-22"/>
          <w:sz w:val="24"/>
        </w:rPr>
        <w:t xml:space="preserve"> </w:t>
      </w:r>
      <w:r>
        <w:rPr>
          <w:b/>
          <w:color w:val="363636"/>
          <w:sz w:val="24"/>
        </w:rPr>
        <w:t>Aplicar</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tulo9"/>
        <w:spacing w:before="1"/>
        <w:ind w:left="709"/>
        <w:jc w:val="center"/>
      </w:pPr>
      <w:r>
        <w:t>Ordenar por un valor parcial de una columna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5"/>
        <w:jc w:val="center"/>
      </w:pPr>
      <w:r>
        <w:rPr>
          <w:color w:val="363636"/>
        </w:rPr>
        <w:t>Para</w:t>
      </w:r>
      <w:r>
        <w:rPr>
          <w:color w:val="363636"/>
          <w:spacing w:val="-3"/>
        </w:rPr>
        <w:t xml:space="preserve"> </w:t>
      </w:r>
      <w:r>
        <w:rPr>
          <w:color w:val="363636"/>
        </w:rPr>
        <w:t>ordenar</w:t>
      </w:r>
      <w:r>
        <w:rPr>
          <w:color w:val="363636"/>
          <w:spacing w:val="-3"/>
        </w:rPr>
        <w:t xml:space="preserve"> </w:t>
      </w:r>
      <w:r>
        <w:rPr>
          <w:color w:val="363636"/>
        </w:rPr>
        <w:t>por</w:t>
      </w:r>
      <w:r>
        <w:rPr>
          <w:color w:val="363636"/>
          <w:spacing w:val="-3"/>
        </w:rPr>
        <w:t xml:space="preserve"> </w:t>
      </w:r>
      <w:r>
        <w:rPr>
          <w:color w:val="363636"/>
        </w:rPr>
        <w:t>una</w:t>
      </w:r>
      <w:r>
        <w:rPr>
          <w:color w:val="363636"/>
          <w:spacing w:val="-6"/>
        </w:rPr>
        <w:t xml:space="preserve"> </w:t>
      </w:r>
      <w:r>
        <w:rPr>
          <w:color w:val="363636"/>
        </w:rPr>
        <w:t>parte</w:t>
      </w:r>
      <w:r>
        <w:rPr>
          <w:color w:val="363636"/>
          <w:spacing w:val="-3"/>
        </w:rPr>
        <w:t xml:space="preserve"> </w:t>
      </w:r>
      <w:r>
        <w:rPr>
          <w:color w:val="363636"/>
        </w:rPr>
        <w:t>de</w:t>
      </w:r>
      <w:r>
        <w:rPr>
          <w:color w:val="363636"/>
          <w:spacing w:val="-2"/>
        </w:rPr>
        <w:t xml:space="preserve"> </w:t>
      </w:r>
      <w:r>
        <w:rPr>
          <w:color w:val="363636"/>
        </w:rPr>
        <w:t>un</w:t>
      </w:r>
      <w:r>
        <w:rPr>
          <w:color w:val="363636"/>
          <w:spacing w:val="-3"/>
        </w:rPr>
        <w:t xml:space="preserve"> </w:t>
      </w:r>
      <w:r>
        <w:rPr>
          <w:color w:val="363636"/>
        </w:rPr>
        <w:t>valor</w:t>
      </w:r>
      <w:r>
        <w:rPr>
          <w:color w:val="363636"/>
          <w:spacing w:val="-5"/>
        </w:rPr>
        <w:t xml:space="preserve"> </w:t>
      </w:r>
      <w:r>
        <w:rPr>
          <w:color w:val="363636"/>
        </w:rPr>
        <w:t>de</w:t>
      </w:r>
      <w:r>
        <w:rPr>
          <w:color w:val="363636"/>
          <w:spacing w:val="-6"/>
        </w:rPr>
        <w:t xml:space="preserve"> </w:t>
      </w:r>
      <w:r>
        <w:rPr>
          <w:color w:val="363636"/>
        </w:rPr>
        <w:t>una</w:t>
      </w:r>
      <w:r>
        <w:rPr>
          <w:color w:val="363636"/>
          <w:spacing w:val="-5"/>
        </w:rPr>
        <w:t xml:space="preserve"> </w:t>
      </w:r>
      <w:r>
        <w:rPr>
          <w:color w:val="363636"/>
        </w:rPr>
        <w:t>columna,</w:t>
      </w:r>
      <w:r>
        <w:rPr>
          <w:color w:val="363636"/>
          <w:spacing w:val="-4"/>
        </w:rPr>
        <w:t xml:space="preserve"> </w:t>
      </w:r>
      <w:r>
        <w:rPr>
          <w:color w:val="363636"/>
        </w:rPr>
        <w:t>como</w:t>
      </w:r>
      <w:r>
        <w:rPr>
          <w:color w:val="363636"/>
          <w:spacing w:val="-3"/>
        </w:rPr>
        <w:t xml:space="preserve"> </w:t>
      </w:r>
      <w:r>
        <w:rPr>
          <w:color w:val="363636"/>
        </w:rPr>
        <w:t>parte</w:t>
      </w:r>
      <w:r>
        <w:rPr>
          <w:color w:val="363636"/>
          <w:spacing w:val="-6"/>
        </w:rPr>
        <w:t xml:space="preserve"> </w:t>
      </w:r>
      <w:r>
        <w:rPr>
          <w:color w:val="363636"/>
        </w:rPr>
        <w:t>de</w:t>
      </w:r>
      <w:r>
        <w:rPr>
          <w:color w:val="363636"/>
          <w:spacing w:val="-6"/>
        </w:rPr>
        <w:t xml:space="preserve"> </w:t>
      </w:r>
      <w:r>
        <w:rPr>
          <w:color w:val="363636"/>
        </w:rPr>
        <w:t>un</w:t>
      </w:r>
      <w:r>
        <w:rPr>
          <w:color w:val="363636"/>
          <w:spacing w:val="-7"/>
        </w:rPr>
        <w:t xml:space="preserve"> </w:t>
      </w:r>
      <w:r>
        <w:rPr>
          <w:color w:val="363636"/>
        </w:rPr>
        <w:t>código</w:t>
      </w:r>
      <w:r>
        <w:rPr>
          <w:color w:val="363636"/>
          <w:spacing w:val="-3"/>
        </w:rPr>
        <w:t xml:space="preserve"> </w:t>
      </w:r>
      <w:r>
        <w:rPr>
          <w:color w:val="363636"/>
        </w:rPr>
        <w:t>numérico</w:t>
      </w:r>
      <w:r>
        <w:rPr>
          <w:color w:val="363636"/>
          <w:spacing w:val="-3"/>
        </w:rPr>
        <w:t xml:space="preserve"> </w:t>
      </w:r>
      <w:r>
        <w:rPr>
          <w:color w:val="363636"/>
        </w:rPr>
        <w:t>(789-</w:t>
      </w:r>
      <w:r>
        <w:rPr>
          <w:b/>
          <w:color w:val="363636"/>
        </w:rPr>
        <w:t>WDG</w:t>
      </w:r>
      <w:r>
        <w:rPr>
          <w:color w:val="363636"/>
        </w:rPr>
        <w:t xml:space="preserve">-34), por apellido (Carol Philips), o por nombre (Philips, Carol), primero debe dividir la columna en dos o más columnas, de forma que el valor según el que desea ordenar esté en su propia columna. Para ello, puede usar las funciones de texto para separar las partes de las celdas o puede utilizar el Asistente para convertir texto en columnas. Para obtener ejemplos y más información, consulte </w:t>
      </w:r>
      <w:hyperlink r:id="rId478">
        <w:r>
          <w:rPr>
            <w:color w:val="363636"/>
          </w:rPr>
          <w:t xml:space="preserve">Dividir texto en celdas diferentes </w:t>
        </w:r>
      </w:hyperlink>
      <w:r>
        <w:rPr>
          <w:color w:val="363636"/>
        </w:rPr>
        <w:t xml:space="preserve">y </w:t>
      </w:r>
      <w:hyperlink r:id="rId479">
        <w:r>
          <w:rPr>
            <w:color w:val="363636"/>
          </w:rPr>
          <w:t>Dividir texto entre columnas mediante</w:t>
        </w:r>
        <w:r>
          <w:rPr>
            <w:color w:val="363636"/>
            <w:spacing w:val="-1"/>
          </w:rPr>
          <w:t xml:space="preserve"> </w:t>
        </w:r>
        <w:r>
          <w:rPr>
            <w:color w:val="363636"/>
          </w:rPr>
          <w:t>funciones</w:t>
        </w:r>
      </w:hyperlink>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Ordenar una columna en un rango de celdas sin afectar a las demás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7"/>
        <w:jc w:val="center"/>
      </w:pPr>
      <w:r>
        <w:rPr>
          <w:b/>
          <w:color w:val="363636"/>
        </w:rPr>
        <w:t xml:space="preserve">Advertencia </w:t>
      </w:r>
      <w:r>
        <w:rPr>
          <w:color w:val="363636"/>
        </w:rPr>
        <w:t>Tenga cuidado al utilizar esta característica. La ordenación según una columna en un rango puede producir resultados que no desea, como, por ejemplo, el movimiento de celdas en dicha columna, lejos de otras celdas en la misma fila.</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spacing w:before="38"/>
        <w:ind w:left="709"/>
        <w:jc w:val="center"/>
      </w:pPr>
      <w:r>
        <w:rPr>
          <w:b/>
          <w:color w:val="363636"/>
        </w:rPr>
        <w:lastRenderedPageBreak/>
        <w:t xml:space="preserve">Nota </w:t>
      </w:r>
      <w:r>
        <w:rPr>
          <w:color w:val="363636"/>
        </w:rPr>
        <w:t>No puede realizar el procedimiento siguiente en una tabla.</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69"/>
        </w:numPr>
        <w:tabs>
          <w:tab w:val="left" w:pos="1441"/>
        </w:tabs>
        <w:spacing w:before="1"/>
        <w:ind w:left="709"/>
        <w:jc w:val="center"/>
        <w:rPr>
          <w:sz w:val="24"/>
        </w:rPr>
      </w:pPr>
      <w:r>
        <w:rPr>
          <w:color w:val="363636"/>
          <w:sz w:val="24"/>
        </w:rPr>
        <w:t>Seleccione una columna en un rango de celdas que contiene dos o más</w:t>
      </w:r>
      <w:r>
        <w:rPr>
          <w:color w:val="363636"/>
          <w:spacing w:val="-15"/>
          <w:sz w:val="24"/>
        </w:rPr>
        <w:t xml:space="preserve"> </w:t>
      </w:r>
      <w:r>
        <w:rPr>
          <w:color w:val="363636"/>
          <w:sz w:val="24"/>
        </w:rPr>
        <w:t>columnas.</w:t>
      </w:r>
    </w:p>
    <w:p w:rsidR="00B11E2E" w:rsidRDefault="00B11E2E" w:rsidP="00B11E2E">
      <w:pPr>
        <w:pStyle w:val="Prrafodelista"/>
        <w:numPr>
          <w:ilvl w:val="0"/>
          <w:numId w:val="269"/>
        </w:numPr>
        <w:tabs>
          <w:tab w:val="left" w:pos="1441"/>
        </w:tabs>
        <w:ind w:left="709"/>
        <w:jc w:val="center"/>
        <w:rPr>
          <w:sz w:val="24"/>
        </w:rPr>
      </w:pPr>
      <w:r>
        <w:rPr>
          <w:color w:val="363636"/>
          <w:sz w:val="24"/>
        </w:rPr>
        <w:t>Para seleccionar la columna que desee ordenar, haga clic en el encabezado de</w:t>
      </w:r>
      <w:r>
        <w:rPr>
          <w:color w:val="363636"/>
          <w:spacing w:val="-13"/>
          <w:sz w:val="24"/>
        </w:rPr>
        <w:t xml:space="preserve"> </w:t>
      </w:r>
      <w:r>
        <w:rPr>
          <w:color w:val="363636"/>
          <w:sz w:val="24"/>
        </w:rPr>
        <w:t>columna.</w:t>
      </w:r>
    </w:p>
    <w:p w:rsidR="00B11E2E" w:rsidRDefault="00B11E2E" w:rsidP="00B11E2E">
      <w:pPr>
        <w:pStyle w:val="Prrafodelista"/>
        <w:numPr>
          <w:ilvl w:val="0"/>
          <w:numId w:val="269"/>
        </w:numPr>
        <w:tabs>
          <w:tab w:val="left" w:pos="1441"/>
        </w:tabs>
        <w:ind w:left="709" w:right="750"/>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Edición</w:t>
      </w:r>
      <w:r>
        <w:rPr>
          <w:color w:val="363636"/>
          <w:sz w:val="24"/>
        </w:rPr>
        <w:t xml:space="preserve">, haga clic en </w:t>
      </w:r>
      <w:r>
        <w:rPr>
          <w:b/>
          <w:color w:val="363636"/>
          <w:sz w:val="24"/>
        </w:rPr>
        <w:t xml:space="preserve">Ordenar y filtrar </w:t>
      </w:r>
      <w:r>
        <w:rPr>
          <w:color w:val="363636"/>
          <w:sz w:val="24"/>
        </w:rPr>
        <w:t>y a continuación, haga clic en uno de los comandos</w:t>
      </w:r>
      <w:r>
        <w:rPr>
          <w:color w:val="363636"/>
          <w:spacing w:val="-3"/>
          <w:sz w:val="24"/>
        </w:rPr>
        <w:t xml:space="preserve"> </w:t>
      </w:r>
      <w:r>
        <w:rPr>
          <w:color w:val="363636"/>
          <w:sz w:val="24"/>
        </w:rPr>
        <w:t>disponibles.</w:t>
      </w:r>
    </w:p>
    <w:p w:rsidR="00B11E2E" w:rsidRDefault="00B11E2E" w:rsidP="00B11E2E">
      <w:pPr>
        <w:spacing w:line="293" w:lineRule="exact"/>
        <w:ind w:left="709"/>
        <w:jc w:val="center"/>
        <w:rPr>
          <w:sz w:val="24"/>
        </w:rPr>
      </w:pPr>
      <w:r>
        <w:rPr>
          <w:color w:val="363636"/>
          <w:sz w:val="24"/>
        </w:rPr>
        <w:t xml:space="preserve">Aparecerá el cuadro de diálogo </w:t>
      </w:r>
      <w:r>
        <w:rPr>
          <w:b/>
          <w:color w:val="363636"/>
          <w:sz w:val="24"/>
        </w:rPr>
        <w:t>Advertencia antes de ordenar</w:t>
      </w:r>
      <w:r>
        <w:rPr>
          <w:color w:val="363636"/>
          <w:sz w:val="24"/>
        </w:rPr>
        <w:t>.</w:t>
      </w:r>
    </w:p>
    <w:p w:rsidR="00B11E2E" w:rsidRDefault="00B11E2E" w:rsidP="00B11E2E">
      <w:pPr>
        <w:pStyle w:val="Prrafodelista"/>
        <w:numPr>
          <w:ilvl w:val="0"/>
          <w:numId w:val="269"/>
        </w:numPr>
        <w:tabs>
          <w:tab w:val="left" w:pos="1441"/>
        </w:tabs>
        <w:ind w:left="709"/>
        <w:jc w:val="center"/>
        <w:rPr>
          <w:sz w:val="24"/>
        </w:rPr>
      </w:pPr>
      <w:r>
        <w:rPr>
          <w:color w:val="363636"/>
          <w:sz w:val="24"/>
        </w:rPr>
        <w:t xml:space="preserve">Seleccione </w:t>
      </w:r>
      <w:r>
        <w:rPr>
          <w:b/>
          <w:color w:val="363636"/>
          <w:sz w:val="24"/>
        </w:rPr>
        <w:t>Continuar con la selección actual</w:t>
      </w:r>
      <w:r>
        <w:rPr>
          <w:color w:val="363636"/>
          <w:sz w:val="24"/>
        </w:rPr>
        <w:t>.</w:t>
      </w:r>
    </w:p>
    <w:p w:rsidR="00B11E2E" w:rsidRDefault="00B11E2E" w:rsidP="00B11E2E">
      <w:pPr>
        <w:pStyle w:val="Prrafodelista"/>
        <w:numPr>
          <w:ilvl w:val="0"/>
          <w:numId w:val="269"/>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Ordenar</w:t>
      </w:r>
      <w:r>
        <w:rPr>
          <w:color w:val="363636"/>
          <w:sz w:val="24"/>
        </w:rPr>
        <w:t>.</w:t>
      </w:r>
    </w:p>
    <w:p w:rsidR="00B11E2E" w:rsidRDefault="00B11E2E" w:rsidP="00B11E2E">
      <w:pPr>
        <w:pStyle w:val="Prrafodelista"/>
        <w:numPr>
          <w:ilvl w:val="0"/>
          <w:numId w:val="269"/>
        </w:numPr>
        <w:tabs>
          <w:tab w:val="left" w:pos="1441"/>
        </w:tabs>
        <w:spacing w:before="2" w:line="237" w:lineRule="auto"/>
        <w:ind w:left="709" w:right="714"/>
        <w:jc w:val="center"/>
        <w:rPr>
          <w:sz w:val="24"/>
        </w:rPr>
      </w:pPr>
      <w:r>
        <w:rPr>
          <w:color w:val="363636"/>
          <w:sz w:val="24"/>
        </w:rPr>
        <w:t xml:space="preserve">Seleccione otras opciones de ordenación que desee en el cuadro de diálogo </w:t>
      </w:r>
      <w:r>
        <w:rPr>
          <w:b/>
          <w:color w:val="363636"/>
          <w:sz w:val="24"/>
        </w:rPr>
        <w:t xml:space="preserve">Ordenar </w:t>
      </w:r>
      <w:r>
        <w:rPr>
          <w:color w:val="363636"/>
          <w:sz w:val="24"/>
        </w:rPr>
        <w:t xml:space="preserve">y a continuación, haga clic en </w:t>
      </w:r>
      <w:r>
        <w:rPr>
          <w:b/>
          <w:color w:val="363636"/>
          <w:sz w:val="24"/>
        </w:rPr>
        <w:t>Aceptar</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jc w:val="center"/>
      </w:pPr>
      <w:r>
        <w:rPr>
          <w:color w:val="363636"/>
        </w:rPr>
        <w:t xml:space="preserve">Si los resultados no son lo que desea, haga clic en </w:t>
      </w:r>
      <w:r>
        <w:rPr>
          <w:b/>
          <w:color w:val="363636"/>
        </w:rPr>
        <w:t>Deshacer</w:t>
      </w:r>
      <w:r>
        <w:rPr>
          <w:b/>
          <w:color w:val="363636"/>
          <w:spacing w:val="-26"/>
        </w:rPr>
        <w:t xml:space="preserve"> </w:t>
      </w:r>
      <w:r>
        <w:rPr>
          <w:b/>
          <w:noProof/>
          <w:color w:val="363636"/>
          <w:spacing w:val="-2"/>
          <w:lang w:val="es-MX" w:eastAsia="es-MX"/>
        </w:rPr>
        <w:drawing>
          <wp:inline distT="0" distB="0" distL="0" distR="0" wp14:anchorId="7410426C" wp14:editId="2ED1162E">
            <wp:extent cx="201167" cy="190499"/>
            <wp:effectExtent l="0" t="0" r="0" b="0"/>
            <wp:docPr id="601" name="image231.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31.png"/>
                    <pic:cNvPicPr/>
                  </pic:nvPicPr>
                  <pic:blipFill>
                    <a:blip r:embed="rId480" cstate="print"/>
                    <a:stretch>
                      <a:fillRect/>
                    </a:stretch>
                  </pic:blipFill>
                  <pic:spPr>
                    <a:xfrm>
                      <a:off x="0" y="0"/>
                      <a:ext cx="201167" cy="190499"/>
                    </a:xfrm>
                    <a:prstGeom prst="rect">
                      <a:avLst/>
                    </a:prstGeom>
                  </pic:spPr>
                </pic:pic>
              </a:graphicData>
            </a:graphic>
          </wp:inline>
        </w:drawing>
      </w:r>
      <w:r>
        <w:rPr>
          <w:color w:val="363636"/>
        </w:rPr>
        <w:t>.</w:t>
      </w:r>
    </w:p>
    <w:p w:rsidR="00B11E2E" w:rsidRDefault="00B11E2E" w:rsidP="00B11E2E">
      <w:pPr>
        <w:pStyle w:val="Ttulo9"/>
        <w:spacing w:before="281"/>
        <w:ind w:left="709"/>
        <w:jc w:val="center"/>
      </w:pPr>
      <w:r>
        <w:t>Más información sobre los problemas generales con la ordenación</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Si obtiene resultados inesperados al ordenar los datos, haga lo siguiente:</w:t>
      </w:r>
    </w:p>
    <w:p w:rsidR="00B11E2E" w:rsidRDefault="00B11E2E" w:rsidP="00B11E2E">
      <w:pPr>
        <w:pStyle w:val="Textoindependiente"/>
        <w:ind w:left="709"/>
        <w:jc w:val="center"/>
        <w:rPr>
          <w:sz w:val="23"/>
        </w:rPr>
      </w:pPr>
    </w:p>
    <w:p w:rsidR="00B11E2E" w:rsidRDefault="00B11E2E" w:rsidP="00B11E2E">
      <w:pPr>
        <w:ind w:left="709" w:right="716"/>
        <w:jc w:val="center"/>
        <w:rPr>
          <w:sz w:val="24"/>
        </w:rPr>
      </w:pPr>
      <w:r>
        <w:rPr>
          <w:b/>
          <w:color w:val="363636"/>
          <w:sz w:val="24"/>
        </w:rPr>
        <w:t xml:space="preserve">Compruebe si los valores devueltos por una fórmula han cambiado </w:t>
      </w:r>
      <w:r>
        <w:rPr>
          <w:color w:val="363636"/>
          <w:sz w:val="24"/>
        </w:rPr>
        <w:t>Si los datos que que ha ordenado contienen</w:t>
      </w:r>
      <w:r>
        <w:rPr>
          <w:color w:val="363636"/>
          <w:spacing w:val="-7"/>
          <w:sz w:val="24"/>
        </w:rPr>
        <w:t xml:space="preserve"> </w:t>
      </w:r>
      <w:r>
        <w:rPr>
          <w:color w:val="363636"/>
          <w:sz w:val="24"/>
        </w:rPr>
        <w:t>una</w:t>
      </w:r>
      <w:r>
        <w:rPr>
          <w:color w:val="363636"/>
          <w:spacing w:val="-5"/>
          <w:sz w:val="24"/>
        </w:rPr>
        <w:t xml:space="preserve"> </w:t>
      </w:r>
      <w:r>
        <w:rPr>
          <w:color w:val="363636"/>
          <w:sz w:val="24"/>
        </w:rPr>
        <w:t>o</w:t>
      </w:r>
      <w:r>
        <w:rPr>
          <w:color w:val="363636"/>
          <w:spacing w:val="-6"/>
          <w:sz w:val="24"/>
        </w:rPr>
        <w:t xml:space="preserve"> </w:t>
      </w:r>
      <w:r>
        <w:rPr>
          <w:color w:val="363636"/>
          <w:sz w:val="24"/>
        </w:rPr>
        <w:t>varias</w:t>
      </w:r>
      <w:r>
        <w:rPr>
          <w:color w:val="363636"/>
          <w:spacing w:val="-5"/>
          <w:sz w:val="24"/>
        </w:rPr>
        <w:t xml:space="preserve"> </w:t>
      </w:r>
      <w:r>
        <w:rPr>
          <w:color w:val="363636"/>
          <w:sz w:val="24"/>
        </w:rPr>
        <w:t>fórmulas,</w:t>
      </w:r>
      <w:r>
        <w:rPr>
          <w:color w:val="363636"/>
          <w:spacing w:val="-6"/>
          <w:sz w:val="24"/>
        </w:rPr>
        <w:t xml:space="preserve"> </w:t>
      </w:r>
      <w:r>
        <w:rPr>
          <w:color w:val="363636"/>
          <w:sz w:val="24"/>
        </w:rPr>
        <w:t>los</w:t>
      </w:r>
      <w:r>
        <w:rPr>
          <w:color w:val="363636"/>
          <w:spacing w:val="-2"/>
          <w:sz w:val="24"/>
        </w:rPr>
        <w:t xml:space="preserve"> </w:t>
      </w:r>
      <w:r>
        <w:rPr>
          <w:color w:val="363636"/>
          <w:sz w:val="24"/>
        </w:rPr>
        <w:t>valores</w:t>
      </w:r>
      <w:r>
        <w:rPr>
          <w:color w:val="363636"/>
          <w:spacing w:val="-6"/>
          <w:sz w:val="24"/>
        </w:rPr>
        <w:t xml:space="preserve"> </w:t>
      </w:r>
      <w:r>
        <w:rPr>
          <w:color w:val="363636"/>
          <w:sz w:val="24"/>
        </w:rPr>
        <w:t>devueltos</w:t>
      </w:r>
      <w:r>
        <w:rPr>
          <w:color w:val="363636"/>
          <w:spacing w:val="-5"/>
          <w:sz w:val="24"/>
        </w:rPr>
        <w:t xml:space="preserve"> </w:t>
      </w:r>
      <w:r>
        <w:rPr>
          <w:color w:val="363636"/>
          <w:sz w:val="24"/>
        </w:rPr>
        <w:t>por</w:t>
      </w:r>
      <w:r>
        <w:rPr>
          <w:color w:val="363636"/>
          <w:spacing w:val="-5"/>
          <w:sz w:val="24"/>
        </w:rPr>
        <w:t xml:space="preserve"> </w:t>
      </w:r>
      <w:r>
        <w:rPr>
          <w:color w:val="363636"/>
          <w:sz w:val="24"/>
        </w:rPr>
        <w:t>ellas</w:t>
      </w:r>
      <w:r>
        <w:rPr>
          <w:color w:val="363636"/>
          <w:spacing w:val="-6"/>
          <w:sz w:val="24"/>
        </w:rPr>
        <w:t xml:space="preserve"> </w:t>
      </w:r>
      <w:r>
        <w:rPr>
          <w:color w:val="363636"/>
          <w:sz w:val="24"/>
        </w:rPr>
        <w:t>pueden</w:t>
      </w:r>
      <w:r>
        <w:rPr>
          <w:color w:val="363636"/>
          <w:spacing w:val="-5"/>
          <w:sz w:val="24"/>
        </w:rPr>
        <w:t xml:space="preserve"> </w:t>
      </w:r>
      <w:r>
        <w:rPr>
          <w:color w:val="363636"/>
          <w:sz w:val="24"/>
        </w:rPr>
        <w:t>cambiar</w:t>
      </w:r>
      <w:r>
        <w:rPr>
          <w:color w:val="363636"/>
          <w:spacing w:val="-5"/>
          <w:sz w:val="24"/>
        </w:rPr>
        <w:t xml:space="preserve"> </w:t>
      </w:r>
      <w:r>
        <w:rPr>
          <w:color w:val="363636"/>
          <w:sz w:val="24"/>
        </w:rPr>
        <w:t>cuando</w:t>
      </w:r>
      <w:r>
        <w:rPr>
          <w:color w:val="363636"/>
          <w:spacing w:val="-6"/>
          <w:sz w:val="24"/>
        </w:rPr>
        <w:t xml:space="preserve"> </w:t>
      </w:r>
      <w:r>
        <w:rPr>
          <w:color w:val="363636"/>
          <w:sz w:val="24"/>
        </w:rPr>
        <w:t>se</w:t>
      </w:r>
      <w:r>
        <w:rPr>
          <w:color w:val="363636"/>
          <w:spacing w:val="-5"/>
          <w:sz w:val="24"/>
        </w:rPr>
        <w:t xml:space="preserve"> </w:t>
      </w:r>
      <w:r>
        <w:rPr>
          <w:color w:val="363636"/>
          <w:sz w:val="24"/>
        </w:rPr>
        <w:t>vuelve</w:t>
      </w:r>
      <w:r>
        <w:rPr>
          <w:color w:val="363636"/>
          <w:spacing w:val="-8"/>
          <w:sz w:val="24"/>
        </w:rPr>
        <w:t xml:space="preserve"> </w:t>
      </w:r>
      <w:r>
        <w:rPr>
          <w:color w:val="363636"/>
          <w:sz w:val="24"/>
        </w:rPr>
        <w:t>a</w:t>
      </w:r>
      <w:r>
        <w:rPr>
          <w:color w:val="363636"/>
          <w:spacing w:val="-3"/>
          <w:sz w:val="24"/>
        </w:rPr>
        <w:t xml:space="preserve"> </w:t>
      </w:r>
      <w:r>
        <w:rPr>
          <w:color w:val="363636"/>
          <w:sz w:val="24"/>
        </w:rPr>
        <w:t>calcular la</w:t>
      </w:r>
      <w:r>
        <w:rPr>
          <w:color w:val="363636"/>
          <w:spacing w:val="-2"/>
          <w:sz w:val="24"/>
        </w:rPr>
        <w:t xml:space="preserve"> </w:t>
      </w:r>
      <w:r>
        <w:rPr>
          <w:color w:val="363636"/>
          <w:sz w:val="24"/>
        </w:rPr>
        <w:t>hoja.</w:t>
      </w:r>
      <w:r>
        <w:rPr>
          <w:color w:val="363636"/>
          <w:spacing w:val="-4"/>
          <w:sz w:val="24"/>
        </w:rPr>
        <w:t xml:space="preserve"> </w:t>
      </w:r>
      <w:r>
        <w:rPr>
          <w:color w:val="363636"/>
          <w:sz w:val="24"/>
        </w:rPr>
        <w:t>En</w:t>
      </w:r>
      <w:r>
        <w:rPr>
          <w:color w:val="363636"/>
          <w:spacing w:val="-3"/>
          <w:sz w:val="24"/>
        </w:rPr>
        <w:t xml:space="preserve"> </w:t>
      </w:r>
      <w:r>
        <w:rPr>
          <w:color w:val="363636"/>
          <w:sz w:val="24"/>
        </w:rPr>
        <w:t>este</w:t>
      </w:r>
      <w:r>
        <w:rPr>
          <w:color w:val="363636"/>
          <w:spacing w:val="-4"/>
          <w:sz w:val="24"/>
        </w:rPr>
        <w:t xml:space="preserve"> </w:t>
      </w:r>
      <w:r>
        <w:rPr>
          <w:color w:val="363636"/>
          <w:sz w:val="24"/>
        </w:rPr>
        <w:t>caso,</w:t>
      </w:r>
      <w:r>
        <w:rPr>
          <w:color w:val="363636"/>
          <w:spacing w:val="-1"/>
          <w:sz w:val="24"/>
        </w:rPr>
        <w:t xml:space="preserve"> </w:t>
      </w:r>
      <w:r>
        <w:rPr>
          <w:color w:val="363636"/>
          <w:sz w:val="24"/>
        </w:rPr>
        <w:t>asegúrese</w:t>
      </w:r>
      <w:r>
        <w:rPr>
          <w:color w:val="363636"/>
          <w:spacing w:val="-4"/>
          <w:sz w:val="24"/>
        </w:rPr>
        <w:t xml:space="preserve"> </w:t>
      </w:r>
      <w:r>
        <w:rPr>
          <w:color w:val="363636"/>
          <w:sz w:val="24"/>
        </w:rPr>
        <w:t>de</w:t>
      </w:r>
      <w:r>
        <w:rPr>
          <w:color w:val="363636"/>
          <w:spacing w:val="-3"/>
          <w:sz w:val="24"/>
        </w:rPr>
        <w:t xml:space="preserve"> </w:t>
      </w:r>
      <w:r>
        <w:rPr>
          <w:color w:val="363636"/>
          <w:sz w:val="24"/>
        </w:rPr>
        <w:t>que</w:t>
      </w:r>
      <w:r>
        <w:rPr>
          <w:color w:val="363636"/>
          <w:spacing w:val="-1"/>
          <w:sz w:val="24"/>
        </w:rPr>
        <w:t xml:space="preserve"> </w:t>
      </w:r>
      <w:r>
        <w:rPr>
          <w:color w:val="363636"/>
          <w:sz w:val="24"/>
        </w:rPr>
        <w:t>vuelve</w:t>
      </w:r>
      <w:r>
        <w:rPr>
          <w:color w:val="363636"/>
          <w:spacing w:val="-2"/>
          <w:sz w:val="24"/>
        </w:rPr>
        <w:t xml:space="preserve"> </w:t>
      </w:r>
      <w:r>
        <w:rPr>
          <w:color w:val="363636"/>
          <w:sz w:val="24"/>
        </w:rPr>
        <w:t>a</w:t>
      </w:r>
      <w:r>
        <w:rPr>
          <w:color w:val="363636"/>
          <w:spacing w:val="-4"/>
          <w:sz w:val="24"/>
        </w:rPr>
        <w:t xml:space="preserve"> </w:t>
      </w:r>
      <w:r>
        <w:rPr>
          <w:color w:val="363636"/>
          <w:sz w:val="24"/>
        </w:rPr>
        <w:t>aplicar</w:t>
      </w:r>
      <w:r>
        <w:rPr>
          <w:color w:val="363636"/>
          <w:spacing w:val="-1"/>
          <w:sz w:val="24"/>
        </w:rPr>
        <w:t xml:space="preserve"> </w:t>
      </w:r>
      <w:r>
        <w:rPr>
          <w:color w:val="363636"/>
          <w:sz w:val="24"/>
        </w:rPr>
        <w:t>la</w:t>
      </w:r>
      <w:r>
        <w:rPr>
          <w:color w:val="363636"/>
          <w:spacing w:val="-3"/>
          <w:sz w:val="24"/>
        </w:rPr>
        <w:t xml:space="preserve"> </w:t>
      </w:r>
      <w:r>
        <w:rPr>
          <w:color w:val="363636"/>
          <w:sz w:val="24"/>
        </w:rPr>
        <w:t>ordenación</w:t>
      </w:r>
      <w:r>
        <w:rPr>
          <w:color w:val="363636"/>
          <w:spacing w:val="-1"/>
          <w:sz w:val="24"/>
        </w:rPr>
        <w:t xml:space="preserve"> </w:t>
      </w:r>
      <w:r>
        <w:rPr>
          <w:color w:val="363636"/>
          <w:sz w:val="24"/>
        </w:rPr>
        <w:t>para</w:t>
      </w:r>
      <w:r>
        <w:rPr>
          <w:color w:val="363636"/>
          <w:spacing w:val="-4"/>
          <w:sz w:val="24"/>
        </w:rPr>
        <w:t xml:space="preserve"> </w:t>
      </w:r>
      <w:r>
        <w:rPr>
          <w:color w:val="363636"/>
          <w:sz w:val="24"/>
        </w:rPr>
        <w:t>obtener</w:t>
      </w:r>
      <w:r>
        <w:rPr>
          <w:color w:val="363636"/>
          <w:spacing w:val="-1"/>
          <w:sz w:val="24"/>
        </w:rPr>
        <w:t xml:space="preserve"> </w:t>
      </w:r>
      <w:r>
        <w:rPr>
          <w:color w:val="363636"/>
          <w:sz w:val="24"/>
        </w:rPr>
        <w:t>resultados</w:t>
      </w:r>
      <w:r>
        <w:rPr>
          <w:color w:val="363636"/>
          <w:spacing w:val="-4"/>
          <w:sz w:val="24"/>
        </w:rPr>
        <w:t xml:space="preserve"> </w:t>
      </w:r>
      <w:r>
        <w:rPr>
          <w:color w:val="363636"/>
          <w:sz w:val="24"/>
        </w:rPr>
        <w:t>actualizados.</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5"/>
        <w:jc w:val="center"/>
      </w:pPr>
      <w:r>
        <w:rPr>
          <w:b/>
          <w:color w:val="363636"/>
        </w:rPr>
        <w:t xml:space="preserve">Muestre filas y columnas antes de ordenar </w:t>
      </w:r>
      <w:r>
        <w:rPr>
          <w:color w:val="363636"/>
        </w:rPr>
        <w:t>Las columnas ocultas no se mueven al ordenar columnas y las filas ocultas no se mueven al ordenar las filas. Antes de ordenar los datos, es una buena idea para mostrar las columnas y filas ocultas.</w:t>
      </w:r>
    </w:p>
    <w:p w:rsidR="00B11E2E" w:rsidRDefault="00B11E2E" w:rsidP="00B11E2E">
      <w:pPr>
        <w:pStyle w:val="Textoindependiente"/>
        <w:spacing w:before="11"/>
        <w:ind w:left="709"/>
        <w:jc w:val="center"/>
        <w:rPr>
          <w:sz w:val="22"/>
        </w:rPr>
      </w:pPr>
    </w:p>
    <w:p w:rsidR="00B11E2E" w:rsidRDefault="00B11E2E" w:rsidP="00B11E2E">
      <w:pPr>
        <w:spacing w:before="1"/>
        <w:ind w:left="709" w:right="716"/>
        <w:jc w:val="center"/>
        <w:rPr>
          <w:sz w:val="24"/>
        </w:rPr>
      </w:pPr>
      <w:r>
        <w:rPr>
          <w:b/>
          <w:color w:val="363636"/>
          <w:sz w:val="24"/>
        </w:rPr>
        <w:t xml:space="preserve">Compruebe la configuración regional </w:t>
      </w:r>
      <w:r>
        <w:rPr>
          <w:color w:val="363636"/>
          <w:sz w:val="24"/>
        </w:rPr>
        <w:t>Los criterios de ordenación varían según la configuración regional. Asegúrese</w:t>
      </w:r>
      <w:r>
        <w:rPr>
          <w:color w:val="363636"/>
          <w:spacing w:val="-14"/>
          <w:sz w:val="24"/>
        </w:rPr>
        <w:t xml:space="preserve"> </w:t>
      </w:r>
      <w:r>
        <w:rPr>
          <w:color w:val="363636"/>
          <w:sz w:val="24"/>
        </w:rPr>
        <w:t>de</w:t>
      </w:r>
      <w:r>
        <w:rPr>
          <w:color w:val="363636"/>
          <w:spacing w:val="-14"/>
          <w:sz w:val="24"/>
        </w:rPr>
        <w:t xml:space="preserve"> </w:t>
      </w:r>
      <w:r>
        <w:rPr>
          <w:color w:val="363636"/>
          <w:sz w:val="24"/>
        </w:rPr>
        <w:t>tener</w:t>
      </w:r>
      <w:r>
        <w:rPr>
          <w:color w:val="363636"/>
          <w:spacing w:val="-14"/>
          <w:sz w:val="24"/>
        </w:rPr>
        <w:t xml:space="preserve"> </w:t>
      </w:r>
      <w:r>
        <w:rPr>
          <w:color w:val="363636"/>
          <w:sz w:val="24"/>
        </w:rPr>
        <w:t>la</w:t>
      </w:r>
      <w:r>
        <w:rPr>
          <w:color w:val="363636"/>
          <w:spacing w:val="-14"/>
          <w:sz w:val="24"/>
        </w:rPr>
        <w:t xml:space="preserve"> </w:t>
      </w:r>
      <w:r>
        <w:rPr>
          <w:color w:val="363636"/>
          <w:sz w:val="24"/>
        </w:rPr>
        <w:t>configuración</w:t>
      </w:r>
      <w:r>
        <w:rPr>
          <w:color w:val="363636"/>
          <w:spacing w:val="-13"/>
          <w:sz w:val="24"/>
        </w:rPr>
        <w:t xml:space="preserve"> </w:t>
      </w:r>
      <w:r>
        <w:rPr>
          <w:color w:val="363636"/>
          <w:sz w:val="24"/>
        </w:rPr>
        <w:t>regional</w:t>
      </w:r>
      <w:r>
        <w:rPr>
          <w:color w:val="363636"/>
          <w:spacing w:val="-14"/>
          <w:sz w:val="24"/>
        </w:rPr>
        <w:t xml:space="preserve"> </w:t>
      </w:r>
      <w:r>
        <w:rPr>
          <w:color w:val="363636"/>
          <w:sz w:val="24"/>
        </w:rPr>
        <w:t>correcta</w:t>
      </w:r>
      <w:r>
        <w:rPr>
          <w:color w:val="363636"/>
          <w:spacing w:val="-14"/>
          <w:sz w:val="24"/>
        </w:rPr>
        <w:t xml:space="preserve"> </w:t>
      </w:r>
      <w:r>
        <w:rPr>
          <w:color w:val="363636"/>
          <w:sz w:val="24"/>
        </w:rPr>
        <w:t>en</w:t>
      </w:r>
      <w:r>
        <w:rPr>
          <w:color w:val="363636"/>
          <w:spacing w:val="-10"/>
          <w:sz w:val="24"/>
        </w:rPr>
        <w:t xml:space="preserve"> </w:t>
      </w:r>
      <w:r>
        <w:rPr>
          <w:b/>
          <w:color w:val="363636"/>
          <w:sz w:val="24"/>
        </w:rPr>
        <w:t>Configuración</w:t>
      </w:r>
      <w:r>
        <w:rPr>
          <w:b/>
          <w:color w:val="363636"/>
          <w:spacing w:val="-14"/>
          <w:sz w:val="24"/>
        </w:rPr>
        <w:t xml:space="preserve"> </w:t>
      </w:r>
      <w:r>
        <w:rPr>
          <w:b/>
          <w:color w:val="363636"/>
          <w:sz w:val="24"/>
        </w:rPr>
        <w:t>regional</w:t>
      </w:r>
      <w:r>
        <w:rPr>
          <w:b/>
          <w:color w:val="363636"/>
          <w:spacing w:val="-11"/>
          <w:sz w:val="24"/>
        </w:rPr>
        <w:t xml:space="preserve"> </w:t>
      </w:r>
      <w:r>
        <w:rPr>
          <w:color w:val="363636"/>
          <w:sz w:val="24"/>
        </w:rPr>
        <w:t>o</w:t>
      </w:r>
      <w:r>
        <w:rPr>
          <w:color w:val="363636"/>
          <w:spacing w:val="-14"/>
          <w:sz w:val="24"/>
        </w:rPr>
        <w:t xml:space="preserve"> </w:t>
      </w:r>
      <w:r>
        <w:rPr>
          <w:color w:val="363636"/>
          <w:sz w:val="24"/>
        </w:rPr>
        <w:t>en</w:t>
      </w:r>
      <w:r>
        <w:rPr>
          <w:color w:val="363636"/>
          <w:spacing w:val="-12"/>
          <w:sz w:val="24"/>
        </w:rPr>
        <w:t xml:space="preserve"> </w:t>
      </w:r>
      <w:r>
        <w:rPr>
          <w:b/>
          <w:color w:val="363636"/>
          <w:sz w:val="24"/>
        </w:rPr>
        <w:t>Configuración</w:t>
      </w:r>
      <w:r>
        <w:rPr>
          <w:b/>
          <w:color w:val="363636"/>
          <w:spacing w:val="-14"/>
          <w:sz w:val="24"/>
        </w:rPr>
        <w:t xml:space="preserve"> </w:t>
      </w:r>
      <w:r>
        <w:rPr>
          <w:b/>
          <w:color w:val="363636"/>
          <w:sz w:val="24"/>
        </w:rPr>
        <w:t xml:space="preserve">regional y de idioma </w:t>
      </w:r>
      <w:r>
        <w:rPr>
          <w:color w:val="363636"/>
          <w:sz w:val="24"/>
        </w:rPr>
        <w:t xml:space="preserve">en </w:t>
      </w:r>
      <w:r>
        <w:rPr>
          <w:b/>
          <w:color w:val="363636"/>
          <w:sz w:val="24"/>
        </w:rPr>
        <w:t xml:space="preserve">Panel de control </w:t>
      </w:r>
      <w:r>
        <w:rPr>
          <w:color w:val="363636"/>
          <w:sz w:val="24"/>
        </w:rPr>
        <w:t>en su equipo. Para obtener más información acerca de cómo cambiar la configuración regional, consulte la ayuda de</w:t>
      </w:r>
      <w:r>
        <w:rPr>
          <w:color w:val="363636"/>
          <w:spacing w:val="-3"/>
          <w:sz w:val="24"/>
        </w:rPr>
        <w:t xml:space="preserve"> </w:t>
      </w:r>
      <w:r>
        <w:rPr>
          <w:color w:val="363636"/>
          <w:sz w:val="24"/>
        </w:rPr>
        <w:t>Windows.</w:t>
      </w:r>
    </w:p>
    <w:p w:rsidR="00B11E2E" w:rsidRDefault="00B11E2E" w:rsidP="00B11E2E">
      <w:pPr>
        <w:pStyle w:val="Textoindependiente"/>
        <w:spacing w:before="1"/>
        <w:ind w:left="709"/>
        <w:jc w:val="center"/>
        <w:rPr>
          <w:sz w:val="23"/>
        </w:rPr>
      </w:pPr>
    </w:p>
    <w:p w:rsidR="00B11E2E" w:rsidRDefault="00B11E2E" w:rsidP="00B11E2E">
      <w:pPr>
        <w:spacing w:before="1" w:line="237" w:lineRule="auto"/>
        <w:ind w:left="709" w:right="712"/>
        <w:jc w:val="center"/>
        <w:rPr>
          <w:sz w:val="24"/>
        </w:rPr>
      </w:pPr>
      <w:r>
        <w:rPr>
          <w:b/>
          <w:color w:val="363636"/>
          <w:sz w:val="24"/>
        </w:rPr>
        <w:t xml:space="preserve">Escriba los encabezados de columna en una sola fila </w:t>
      </w:r>
      <w:r>
        <w:rPr>
          <w:color w:val="363636"/>
          <w:sz w:val="24"/>
        </w:rPr>
        <w:t>Si necesita varias etiquetas de línea, ajuste el texto dentro de la celda.</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4"/>
        <w:jc w:val="center"/>
      </w:pPr>
      <w:r>
        <w:rPr>
          <w:b/>
          <w:color w:val="363636"/>
        </w:rPr>
        <w:t>Active</w:t>
      </w:r>
      <w:r>
        <w:rPr>
          <w:b/>
          <w:color w:val="363636"/>
          <w:spacing w:val="-10"/>
        </w:rPr>
        <w:t xml:space="preserve"> </w:t>
      </w:r>
      <w:r>
        <w:rPr>
          <w:b/>
          <w:color w:val="363636"/>
        </w:rPr>
        <w:t>o</w:t>
      </w:r>
      <w:r>
        <w:rPr>
          <w:b/>
          <w:color w:val="363636"/>
          <w:spacing w:val="-11"/>
        </w:rPr>
        <w:t xml:space="preserve"> </w:t>
      </w:r>
      <w:r>
        <w:rPr>
          <w:b/>
          <w:color w:val="363636"/>
        </w:rPr>
        <w:t>desactive</w:t>
      </w:r>
      <w:r>
        <w:rPr>
          <w:b/>
          <w:color w:val="363636"/>
          <w:spacing w:val="-9"/>
        </w:rPr>
        <w:t xml:space="preserve"> </w:t>
      </w:r>
      <w:r>
        <w:rPr>
          <w:b/>
          <w:color w:val="363636"/>
        </w:rPr>
        <w:t>la</w:t>
      </w:r>
      <w:r>
        <w:rPr>
          <w:b/>
          <w:color w:val="363636"/>
          <w:spacing w:val="-10"/>
        </w:rPr>
        <w:t xml:space="preserve"> </w:t>
      </w:r>
      <w:r>
        <w:rPr>
          <w:b/>
          <w:color w:val="363636"/>
        </w:rPr>
        <w:t>fila</w:t>
      </w:r>
      <w:r>
        <w:rPr>
          <w:b/>
          <w:color w:val="363636"/>
          <w:spacing w:val="-12"/>
        </w:rPr>
        <w:t xml:space="preserve"> </w:t>
      </w:r>
      <w:r>
        <w:rPr>
          <w:b/>
          <w:color w:val="363636"/>
        </w:rPr>
        <w:t>de</w:t>
      </w:r>
      <w:r>
        <w:rPr>
          <w:b/>
          <w:color w:val="363636"/>
          <w:spacing w:val="-9"/>
        </w:rPr>
        <w:t xml:space="preserve"> </w:t>
      </w:r>
      <w:r>
        <w:rPr>
          <w:b/>
          <w:color w:val="363636"/>
        </w:rPr>
        <w:t>encabezados</w:t>
      </w:r>
      <w:r>
        <w:rPr>
          <w:b/>
          <w:color w:val="363636"/>
          <w:spacing w:val="43"/>
        </w:rPr>
        <w:t xml:space="preserve"> </w:t>
      </w:r>
      <w:r>
        <w:rPr>
          <w:color w:val="363636"/>
        </w:rPr>
        <w:t>De</w:t>
      </w:r>
      <w:r>
        <w:rPr>
          <w:color w:val="363636"/>
          <w:spacing w:val="-11"/>
        </w:rPr>
        <w:t xml:space="preserve"> </w:t>
      </w:r>
      <w:r>
        <w:rPr>
          <w:color w:val="363636"/>
        </w:rPr>
        <w:t>normal,</w:t>
      </w:r>
      <w:r>
        <w:rPr>
          <w:color w:val="363636"/>
          <w:spacing w:val="-7"/>
        </w:rPr>
        <w:t xml:space="preserve"> </w:t>
      </w:r>
      <w:r>
        <w:rPr>
          <w:color w:val="363636"/>
        </w:rPr>
        <w:t>es</w:t>
      </w:r>
      <w:r>
        <w:rPr>
          <w:color w:val="363636"/>
          <w:spacing w:val="-11"/>
        </w:rPr>
        <w:t xml:space="preserve"> </w:t>
      </w:r>
      <w:r>
        <w:rPr>
          <w:color w:val="363636"/>
        </w:rPr>
        <w:t>mejor</w:t>
      </w:r>
      <w:r>
        <w:rPr>
          <w:color w:val="363636"/>
          <w:spacing w:val="-10"/>
        </w:rPr>
        <w:t xml:space="preserve"> </w:t>
      </w:r>
      <w:r>
        <w:rPr>
          <w:color w:val="363636"/>
        </w:rPr>
        <w:t>tener</w:t>
      </w:r>
      <w:r>
        <w:rPr>
          <w:color w:val="363636"/>
          <w:spacing w:val="-9"/>
        </w:rPr>
        <w:t xml:space="preserve"> </w:t>
      </w:r>
      <w:r>
        <w:rPr>
          <w:color w:val="363636"/>
        </w:rPr>
        <w:t>una</w:t>
      </w:r>
      <w:r>
        <w:rPr>
          <w:color w:val="363636"/>
          <w:spacing w:val="-11"/>
        </w:rPr>
        <w:t xml:space="preserve"> </w:t>
      </w:r>
      <w:r>
        <w:rPr>
          <w:color w:val="363636"/>
        </w:rPr>
        <w:t>fila</w:t>
      </w:r>
      <w:r>
        <w:rPr>
          <w:color w:val="363636"/>
          <w:spacing w:val="-8"/>
        </w:rPr>
        <w:t xml:space="preserve"> </w:t>
      </w:r>
      <w:r>
        <w:rPr>
          <w:color w:val="363636"/>
        </w:rPr>
        <w:t>de</w:t>
      </w:r>
      <w:r>
        <w:rPr>
          <w:color w:val="363636"/>
          <w:spacing w:val="-10"/>
        </w:rPr>
        <w:t xml:space="preserve"> </w:t>
      </w:r>
      <w:r>
        <w:rPr>
          <w:color w:val="363636"/>
        </w:rPr>
        <w:t>encabezado</w:t>
      </w:r>
      <w:r>
        <w:rPr>
          <w:color w:val="363636"/>
          <w:spacing w:val="-11"/>
        </w:rPr>
        <w:t xml:space="preserve"> </w:t>
      </w:r>
      <w:r>
        <w:rPr>
          <w:color w:val="363636"/>
        </w:rPr>
        <w:t>al</w:t>
      </w:r>
      <w:r>
        <w:rPr>
          <w:color w:val="363636"/>
          <w:spacing w:val="-11"/>
        </w:rPr>
        <w:t xml:space="preserve"> </w:t>
      </w:r>
      <w:r>
        <w:rPr>
          <w:color w:val="363636"/>
        </w:rPr>
        <w:t>ordenar</w:t>
      </w:r>
      <w:r>
        <w:rPr>
          <w:color w:val="363636"/>
          <w:spacing w:val="-10"/>
        </w:rPr>
        <w:t xml:space="preserve"> </w:t>
      </w:r>
      <w:r>
        <w:rPr>
          <w:color w:val="363636"/>
        </w:rPr>
        <w:t>una columna</w:t>
      </w:r>
      <w:r>
        <w:rPr>
          <w:color w:val="363636"/>
          <w:spacing w:val="-14"/>
        </w:rPr>
        <w:t xml:space="preserve"> </w:t>
      </w:r>
      <w:r>
        <w:rPr>
          <w:color w:val="363636"/>
        </w:rPr>
        <w:t>para</w:t>
      </w:r>
      <w:r>
        <w:rPr>
          <w:color w:val="363636"/>
          <w:spacing w:val="-13"/>
        </w:rPr>
        <w:t xml:space="preserve"> </w:t>
      </w:r>
      <w:r>
        <w:rPr>
          <w:color w:val="363636"/>
        </w:rPr>
        <w:t>que</w:t>
      </w:r>
      <w:r>
        <w:rPr>
          <w:color w:val="363636"/>
          <w:spacing w:val="-13"/>
        </w:rPr>
        <w:t xml:space="preserve"> </w:t>
      </w:r>
      <w:r>
        <w:rPr>
          <w:color w:val="363636"/>
        </w:rPr>
        <w:t>le</w:t>
      </w:r>
      <w:r>
        <w:rPr>
          <w:color w:val="363636"/>
          <w:spacing w:val="-13"/>
        </w:rPr>
        <w:t xml:space="preserve"> </w:t>
      </w:r>
      <w:r>
        <w:rPr>
          <w:color w:val="363636"/>
        </w:rPr>
        <w:t>resulte</w:t>
      </w:r>
      <w:r>
        <w:rPr>
          <w:color w:val="363636"/>
          <w:spacing w:val="-11"/>
        </w:rPr>
        <w:t xml:space="preserve"> </w:t>
      </w:r>
      <w:r>
        <w:rPr>
          <w:color w:val="363636"/>
        </w:rPr>
        <w:t>más</w:t>
      </w:r>
      <w:r>
        <w:rPr>
          <w:color w:val="363636"/>
          <w:spacing w:val="-11"/>
        </w:rPr>
        <w:t xml:space="preserve"> </w:t>
      </w:r>
      <w:r>
        <w:rPr>
          <w:color w:val="363636"/>
        </w:rPr>
        <w:t>fácil</w:t>
      </w:r>
      <w:r>
        <w:rPr>
          <w:color w:val="363636"/>
          <w:spacing w:val="-12"/>
        </w:rPr>
        <w:t xml:space="preserve"> </w:t>
      </w:r>
      <w:r>
        <w:rPr>
          <w:color w:val="363636"/>
        </w:rPr>
        <w:t>entender</w:t>
      </w:r>
      <w:r>
        <w:rPr>
          <w:color w:val="363636"/>
          <w:spacing w:val="-12"/>
        </w:rPr>
        <w:t xml:space="preserve"> </w:t>
      </w:r>
      <w:r>
        <w:rPr>
          <w:color w:val="363636"/>
        </w:rPr>
        <w:t>el</w:t>
      </w:r>
      <w:r>
        <w:rPr>
          <w:color w:val="363636"/>
          <w:spacing w:val="-13"/>
        </w:rPr>
        <w:t xml:space="preserve"> </w:t>
      </w:r>
      <w:r>
        <w:rPr>
          <w:color w:val="363636"/>
        </w:rPr>
        <w:t>significado</w:t>
      </w:r>
      <w:r>
        <w:rPr>
          <w:color w:val="363636"/>
          <w:spacing w:val="-13"/>
        </w:rPr>
        <w:t xml:space="preserve"> </w:t>
      </w:r>
      <w:r>
        <w:rPr>
          <w:color w:val="363636"/>
        </w:rPr>
        <w:t>de</w:t>
      </w:r>
      <w:r>
        <w:rPr>
          <w:color w:val="363636"/>
          <w:spacing w:val="-10"/>
        </w:rPr>
        <w:t xml:space="preserve"> </w:t>
      </w:r>
      <w:r>
        <w:rPr>
          <w:color w:val="363636"/>
        </w:rPr>
        <w:t>los</w:t>
      </w:r>
      <w:r>
        <w:rPr>
          <w:color w:val="363636"/>
          <w:spacing w:val="-12"/>
        </w:rPr>
        <w:t xml:space="preserve"> </w:t>
      </w:r>
      <w:r>
        <w:rPr>
          <w:color w:val="363636"/>
        </w:rPr>
        <w:t>datos.</w:t>
      </w:r>
      <w:r>
        <w:rPr>
          <w:color w:val="363636"/>
          <w:spacing w:val="-14"/>
        </w:rPr>
        <w:t xml:space="preserve"> </w:t>
      </w:r>
      <w:r>
        <w:rPr>
          <w:color w:val="363636"/>
        </w:rPr>
        <w:t>De</w:t>
      </w:r>
      <w:r>
        <w:rPr>
          <w:color w:val="363636"/>
          <w:spacing w:val="-10"/>
        </w:rPr>
        <w:t xml:space="preserve"> </w:t>
      </w:r>
      <w:r>
        <w:rPr>
          <w:color w:val="363636"/>
        </w:rPr>
        <w:t>forma</w:t>
      </w:r>
      <w:r>
        <w:rPr>
          <w:color w:val="363636"/>
          <w:spacing w:val="-13"/>
        </w:rPr>
        <w:t xml:space="preserve"> </w:t>
      </w:r>
      <w:r>
        <w:rPr>
          <w:color w:val="363636"/>
        </w:rPr>
        <w:t>predeterminada,</w:t>
      </w:r>
      <w:r>
        <w:rPr>
          <w:color w:val="363636"/>
          <w:spacing w:val="-14"/>
        </w:rPr>
        <w:t xml:space="preserve"> </w:t>
      </w:r>
      <w:r>
        <w:rPr>
          <w:color w:val="363636"/>
        </w:rPr>
        <w:t>el</w:t>
      </w:r>
      <w:r>
        <w:rPr>
          <w:color w:val="363636"/>
          <w:spacing w:val="-5"/>
        </w:rPr>
        <w:t xml:space="preserve"> </w:t>
      </w:r>
      <w:r>
        <w:rPr>
          <w:color w:val="363636"/>
        </w:rPr>
        <w:t>valor en</w:t>
      </w:r>
      <w:r>
        <w:rPr>
          <w:color w:val="363636"/>
          <w:spacing w:val="-8"/>
        </w:rPr>
        <w:t xml:space="preserve"> </w:t>
      </w:r>
      <w:r>
        <w:rPr>
          <w:color w:val="363636"/>
        </w:rPr>
        <w:t>el</w:t>
      </w:r>
      <w:r>
        <w:rPr>
          <w:color w:val="363636"/>
          <w:spacing w:val="-11"/>
        </w:rPr>
        <w:t xml:space="preserve"> </w:t>
      </w:r>
      <w:r>
        <w:rPr>
          <w:color w:val="363636"/>
        </w:rPr>
        <w:t>encabezado</w:t>
      </w:r>
      <w:r>
        <w:rPr>
          <w:color w:val="363636"/>
          <w:spacing w:val="-11"/>
        </w:rPr>
        <w:t xml:space="preserve"> </w:t>
      </w:r>
      <w:r>
        <w:rPr>
          <w:color w:val="363636"/>
        </w:rPr>
        <w:t>no</w:t>
      </w:r>
      <w:r>
        <w:rPr>
          <w:color w:val="363636"/>
          <w:spacing w:val="-11"/>
        </w:rPr>
        <w:t xml:space="preserve"> </w:t>
      </w:r>
      <w:r>
        <w:rPr>
          <w:color w:val="363636"/>
        </w:rPr>
        <w:t>está</w:t>
      </w:r>
      <w:r>
        <w:rPr>
          <w:color w:val="363636"/>
          <w:spacing w:val="-11"/>
        </w:rPr>
        <w:t xml:space="preserve"> </w:t>
      </w:r>
      <w:r>
        <w:rPr>
          <w:color w:val="363636"/>
        </w:rPr>
        <w:t>incluido</w:t>
      </w:r>
      <w:r>
        <w:rPr>
          <w:color w:val="363636"/>
          <w:spacing w:val="-8"/>
        </w:rPr>
        <w:t xml:space="preserve"> </w:t>
      </w:r>
      <w:r>
        <w:rPr>
          <w:color w:val="363636"/>
        </w:rPr>
        <w:t>en</w:t>
      </w:r>
      <w:r>
        <w:rPr>
          <w:color w:val="363636"/>
          <w:spacing w:val="-8"/>
        </w:rPr>
        <w:t xml:space="preserve"> </w:t>
      </w:r>
      <w:r>
        <w:rPr>
          <w:color w:val="363636"/>
        </w:rPr>
        <w:t>la</w:t>
      </w:r>
      <w:r>
        <w:rPr>
          <w:color w:val="363636"/>
          <w:spacing w:val="-11"/>
        </w:rPr>
        <w:t xml:space="preserve"> </w:t>
      </w:r>
      <w:r>
        <w:rPr>
          <w:color w:val="363636"/>
        </w:rPr>
        <w:t>operación</w:t>
      </w:r>
      <w:r>
        <w:rPr>
          <w:color w:val="363636"/>
          <w:spacing w:val="-12"/>
        </w:rPr>
        <w:t xml:space="preserve"> </w:t>
      </w:r>
      <w:r>
        <w:rPr>
          <w:color w:val="363636"/>
        </w:rPr>
        <w:t>de</w:t>
      </w:r>
      <w:r>
        <w:rPr>
          <w:color w:val="363636"/>
          <w:spacing w:val="-8"/>
        </w:rPr>
        <w:t xml:space="preserve"> </w:t>
      </w:r>
      <w:r>
        <w:rPr>
          <w:color w:val="363636"/>
        </w:rPr>
        <w:t>ordenación.</w:t>
      </w:r>
      <w:r>
        <w:rPr>
          <w:color w:val="363636"/>
          <w:spacing w:val="-9"/>
        </w:rPr>
        <w:t xml:space="preserve"> </w:t>
      </w:r>
      <w:r>
        <w:rPr>
          <w:color w:val="363636"/>
        </w:rPr>
        <w:t>En</w:t>
      </w:r>
      <w:r>
        <w:rPr>
          <w:color w:val="363636"/>
          <w:spacing w:val="-10"/>
        </w:rPr>
        <w:t xml:space="preserve"> </w:t>
      </w:r>
      <w:r>
        <w:rPr>
          <w:color w:val="363636"/>
        </w:rPr>
        <w:t>ocasiones,</w:t>
      </w:r>
      <w:r>
        <w:rPr>
          <w:color w:val="363636"/>
          <w:spacing w:val="-8"/>
        </w:rPr>
        <w:t xml:space="preserve"> </w:t>
      </w:r>
      <w:r>
        <w:rPr>
          <w:color w:val="363636"/>
        </w:rPr>
        <w:t>puede</w:t>
      </w:r>
      <w:r>
        <w:rPr>
          <w:color w:val="363636"/>
          <w:spacing w:val="-10"/>
        </w:rPr>
        <w:t xml:space="preserve"> </w:t>
      </w:r>
      <w:r>
        <w:rPr>
          <w:color w:val="363636"/>
        </w:rPr>
        <w:t>que</w:t>
      </w:r>
      <w:r>
        <w:rPr>
          <w:color w:val="363636"/>
          <w:spacing w:val="-11"/>
        </w:rPr>
        <w:t xml:space="preserve"> </w:t>
      </w:r>
      <w:r>
        <w:rPr>
          <w:color w:val="363636"/>
        </w:rPr>
        <w:t>tenga</w:t>
      </w:r>
      <w:r>
        <w:rPr>
          <w:color w:val="363636"/>
          <w:spacing w:val="-11"/>
        </w:rPr>
        <w:t xml:space="preserve"> </w:t>
      </w:r>
      <w:r>
        <w:rPr>
          <w:color w:val="363636"/>
        </w:rPr>
        <w:t>que</w:t>
      </w:r>
      <w:r>
        <w:rPr>
          <w:color w:val="363636"/>
          <w:spacing w:val="-8"/>
        </w:rPr>
        <w:t xml:space="preserve"> </w:t>
      </w:r>
      <w:r>
        <w:rPr>
          <w:color w:val="363636"/>
        </w:rPr>
        <w:t>activar o desactivar el encabezado para que su valor se incluya o no en la operación de ordenación. Siga uno de estos</w:t>
      </w:r>
      <w:r>
        <w:rPr>
          <w:color w:val="363636"/>
          <w:spacing w:val="-3"/>
        </w:rPr>
        <w:t xml:space="preserve"> </w:t>
      </w:r>
      <w:r>
        <w:rPr>
          <w:color w:val="363636"/>
        </w:rPr>
        <w:t>procedimientos:</w:t>
      </w:r>
    </w:p>
    <w:p w:rsidR="00B11E2E" w:rsidRDefault="00B11E2E" w:rsidP="00B11E2E">
      <w:pPr>
        <w:pStyle w:val="Textoindependiente"/>
        <w:ind w:left="709"/>
        <w:jc w:val="center"/>
        <w:rPr>
          <w:sz w:val="23"/>
        </w:rPr>
      </w:pPr>
    </w:p>
    <w:p w:rsidR="00B11E2E" w:rsidRDefault="00B11E2E" w:rsidP="00B11E2E">
      <w:pPr>
        <w:pStyle w:val="Prrafodelista"/>
        <w:numPr>
          <w:ilvl w:val="0"/>
          <w:numId w:val="291"/>
        </w:numPr>
        <w:tabs>
          <w:tab w:val="left" w:pos="1441"/>
        </w:tabs>
        <w:ind w:left="709" w:right="719"/>
        <w:jc w:val="center"/>
        <w:rPr>
          <w:sz w:val="24"/>
        </w:rPr>
      </w:pPr>
      <w:r>
        <w:rPr>
          <w:color w:val="363636"/>
          <w:sz w:val="24"/>
        </w:rPr>
        <w:t xml:space="preserve">Para excluir la primera fila de datos de la ordenación porque es un encabezado de columna, en la pestaña </w:t>
      </w:r>
      <w:r>
        <w:rPr>
          <w:b/>
          <w:color w:val="363636"/>
          <w:sz w:val="24"/>
        </w:rPr>
        <w:t>Inicio</w:t>
      </w:r>
      <w:r>
        <w:rPr>
          <w:color w:val="363636"/>
          <w:sz w:val="24"/>
        </w:rPr>
        <w:t xml:space="preserve">, en el grupo </w:t>
      </w:r>
      <w:r>
        <w:rPr>
          <w:b/>
          <w:color w:val="363636"/>
          <w:sz w:val="24"/>
        </w:rPr>
        <w:t>Edición</w:t>
      </w:r>
      <w:r>
        <w:rPr>
          <w:color w:val="363636"/>
          <w:sz w:val="24"/>
        </w:rPr>
        <w:t xml:space="preserve">, haga clic en </w:t>
      </w:r>
      <w:r>
        <w:rPr>
          <w:b/>
          <w:color w:val="363636"/>
          <w:sz w:val="24"/>
        </w:rPr>
        <w:t>Ordenar y filtrar</w:t>
      </w:r>
      <w:r>
        <w:rPr>
          <w:color w:val="363636"/>
          <w:sz w:val="24"/>
        </w:rPr>
        <w:t xml:space="preserve">, haga clic en </w:t>
      </w:r>
      <w:r>
        <w:rPr>
          <w:b/>
          <w:color w:val="363636"/>
          <w:sz w:val="24"/>
        </w:rPr>
        <w:t xml:space="preserve">Orden personalizado </w:t>
      </w:r>
      <w:r>
        <w:rPr>
          <w:color w:val="363636"/>
          <w:sz w:val="24"/>
        </w:rPr>
        <w:t xml:space="preserve">y a continuación, seleccione </w:t>
      </w:r>
      <w:r>
        <w:rPr>
          <w:b/>
          <w:color w:val="363636"/>
          <w:sz w:val="24"/>
        </w:rPr>
        <w:t>Mis datos tienen</w:t>
      </w:r>
      <w:r>
        <w:rPr>
          <w:b/>
          <w:color w:val="363636"/>
          <w:spacing w:val="-2"/>
          <w:sz w:val="24"/>
        </w:rPr>
        <w:t xml:space="preserve"> </w:t>
      </w:r>
      <w:r>
        <w:rPr>
          <w:b/>
          <w:color w:val="363636"/>
          <w:sz w:val="24"/>
        </w:rPr>
        <w:t>encabezados</w:t>
      </w:r>
      <w:r>
        <w:rPr>
          <w:color w:val="363636"/>
          <w:sz w:val="24"/>
        </w:rPr>
        <w:t>.</w:t>
      </w:r>
    </w:p>
    <w:p w:rsidR="00B11E2E" w:rsidRDefault="00B11E2E" w:rsidP="00B11E2E">
      <w:pPr>
        <w:pStyle w:val="Prrafodelista"/>
        <w:numPr>
          <w:ilvl w:val="0"/>
          <w:numId w:val="291"/>
        </w:numPr>
        <w:tabs>
          <w:tab w:val="left" w:pos="1441"/>
        </w:tabs>
        <w:ind w:left="709" w:right="719"/>
        <w:jc w:val="center"/>
        <w:rPr>
          <w:sz w:val="24"/>
        </w:rPr>
      </w:pPr>
      <w:r>
        <w:rPr>
          <w:color w:val="363636"/>
          <w:sz w:val="24"/>
        </w:rPr>
        <w:t xml:space="preserve">Para incluir la primera fila de datos de la ordenación porque es un encabezado de columna, en la pestaña </w:t>
      </w:r>
      <w:r>
        <w:rPr>
          <w:b/>
          <w:color w:val="363636"/>
          <w:sz w:val="24"/>
        </w:rPr>
        <w:t>Inicio</w:t>
      </w:r>
      <w:r>
        <w:rPr>
          <w:color w:val="363636"/>
          <w:sz w:val="24"/>
        </w:rPr>
        <w:t xml:space="preserve">, en el grupo </w:t>
      </w:r>
      <w:r>
        <w:rPr>
          <w:b/>
          <w:color w:val="363636"/>
          <w:sz w:val="24"/>
        </w:rPr>
        <w:t>Edición</w:t>
      </w:r>
      <w:r>
        <w:rPr>
          <w:color w:val="363636"/>
          <w:sz w:val="24"/>
        </w:rPr>
        <w:t xml:space="preserve">, haga clic en </w:t>
      </w:r>
      <w:r>
        <w:rPr>
          <w:b/>
          <w:color w:val="363636"/>
          <w:sz w:val="24"/>
        </w:rPr>
        <w:t>Ordenar y filtrar</w:t>
      </w:r>
      <w:r>
        <w:rPr>
          <w:color w:val="363636"/>
          <w:sz w:val="24"/>
        </w:rPr>
        <w:t xml:space="preserve">, haga clic en </w:t>
      </w:r>
      <w:r>
        <w:rPr>
          <w:b/>
          <w:color w:val="363636"/>
          <w:sz w:val="24"/>
        </w:rPr>
        <w:t xml:space="preserve">Orden personalizado </w:t>
      </w:r>
      <w:r>
        <w:rPr>
          <w:color w:val="363636"/>
          <w:sz w:val="24"/>
        </w:rPr>
        <w:t xml:space="preserve">y a continuación, desmarque </w:t>
      </w:r>
      <w:r>
        <w:rPr>
          <w:b/>
          <w:color w:val="363636"/>
          <w:sz w:val="24"/>
        </w:rPr>
        <w:t>Mis datos tienen</w:t>
      </w:r>
      <w:r>
        <w:rPr>
          <w:b/>
          <w:color w:val="363636"/>
          <w:spacing w:val="-1"/>
          <w:sz w:val="24"/>
        </w:rPr>
        <w:t xml:space="preserve"> </w:t>
      </w:r>
      <w:r>
        <w:rPr>
          <w:b/>
          <w:color w:val="363636"/>
          <w:sz w:val="24"/>
        </w:rPr>
        <w:t>encabezados</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Filtrar un rango de datos</w:t>
      </w:r>
    </w:p>
    <w:p w:rsidR="00B11E2E" w:rsidRDefault="00B11E2E" w:rsidP="00B11E2E">
      <w:pPr>
        <w:pStyle w:val="Textoindependiente"/>
        <w:spacing w:before="10"/>
        <w:ind w:left="709"/>
        <w:jc w:val="center"/>
        <w:rPr>
          <w:b/>
          <w:sz w:val="25"/>
        </w:rPr>
      </w:pPr>
    </w:p>
    <w:p w:rsidR="00B11E2E" w:rsidRDefault="00B11E2E" w:rsidP="00B11E2E">
      <w:pPr>
        <w:pStyle w:val="Textoindependiente"/>
        <w:spacing w:line="244" w:lineRule="auto"/>
        <w:ind w:left="709" w:right="718"/>
        <w:jc w:val="center"/>
      </w:pPr>
      <w:r>
        <w:rPr>
          <w:rFonts w:ascii="Arial" w:hAnsi="Arial"/>
          <w:color w:val="363636"/>
          <w:w w:val="95"/>
        </w:rPr>
        <w:t>Los</w:t>
      </w:r>
      <w:r>
        <w:rPr>
          <w:rFonts w:ascii="Arial" w:hAnsi="Arial"/>
          <w:color w:val="363636"/>
          <w:spacing w:val="-14"/>
          <w:w w:val="95"/>
        </w:rPr>
        <w:t xml:space="preserve"> </w:t>
      </w:r>
      <w:r>
        <w:rPr>
          <w:rFonts w:ascii="Arial" w:hAnsi="Arial"/>
          <w:color w:val="363636"/>
          <w:w w:val="95"/>
        </w:rPr>
        <w:t>operadores</w:t>
      </w:r>
      <w:r>
        <w:rPr>
          <w:rFonts w:ascii="Arial" w:hAnsi="Arial"/>
          <w:color w:val="363636"/>
          <w:spacing w:val="-14"/>
          <w:w w:val="95"/>
        </w:rPr>
        <w:t xml:space="preserve"> </w:t>
      </w:r>
      <w:r>
        <w:rPr>
          <w:rFonts w:ascii="Arial" w:hAnsi="Arial"/>
          <w:color w:val="363636"/>
          <w:w w:val="95"/>
        </w:rPr>
        <w:t>de</w:t>
      </w:r>
      <w:r>
        <w:rPr>
          <w:rFonts w:ascii="Arial" w:hAnsi="Arial"/>
          <w:color w:val="363636"/>
          <w:spacing w:val="-14"/>
          <w:w w:val="95"/>
        </w:rPr>
        <w:t xml:space="preserve"> </w:t>
      </w:r>
      <w:r>
        <w:rPr>
          <w:rFonts w:ascii="Arial" w:hAnsi="Arial"/>
          <w:color w:val="363636"/>
          <w:w w:val="95"/>
        </w:rPr>
        <w:t>comparación</w:t>
      </w:r>
      <w:r>
        <w:rPr>
          <w:rFonts w:ascii="Arial" w:hAnsi="Arial"/>
          <w:color w:val="363636"/>
          <w:spacing w:val="-13"/>
          <w:w w:val="95"/>
        </w:rPr>
        <w:t xml:space="preserve"> </w:t>
      </w:r>
      <w:r>
        <w:rPr>
          <w:rFonts w:ascii="Arial" w:hAnsi="Arial"/>
          <w:color w:val="363636"/>
          <w:w w:val="95"/>
        </w:rPr>
        <w:t>integrados</w:t>
      </w:r>
      <w:r>
        <w:rPr>
          <w:rFonts w:ascii="Arial" w:hAnsi="Arial"/>
          <w:color w:val="363636"/>
          <w:spacing w:val="-16"/>
          <w:w w:val="95"/>
        </w:rPr>
        <w:t xml:space="preserve"> </w:t>
      </w:r>
      <w:r>
        <w:rPr>
          <w:rFonts w:ascii="Arial" w:hAnsi="Arial"/>
          <w:color w:val="363636"/>
          <w:w w:val="95"/>
        </w:rPr>
        <w:t>como</w:t>
      </w:r>
      <w:r>
        <w:rPr>
          <w:rFonts w:ascii="Arial" w:hAnsi="Arial"/>
          <w:color w:val="363636"/>
          <w:spacing w:val="-15"/>
          <w:w w:val="95"/>
        </w:rPr>
        <w:t xml:space="preserve"> </w:t>
      </w:r>
      <w:r>
        <w:rPr>
          <w:rFonts w:ascii="Arial" w:hAnsi="Arial"/>
          <w:color w:val="363636"/>
          <w:w w:val="95"/>
        </w:rPr>
        <w:t>“mayor</w:t>
      </w:r>
      <w:r>
        <w:rPr>
          <w:rFonts w:ascii="Arial" w:hAnsi="Arial"/>
          <w:color w:val="363636"/>
          <w:spacing w:val="-16"/>
          <w:w w:val="95"/>
        </w:rPr>
        <w:t xml:space="preserve"> </w:t>
      </w:r>
      <w:r>
        <w:rPr>
          <w:rFonts w:ascii="Arial" w:hAnsi="Arial"/>
          <w:color w:val="363636"/>
          <w:w w:val="95"/>
        </w:rPr>
        <w:t>que”</w:t>
      </w:r>
      <w:r>
        <w:rPr>
          <w:rFonts w:ascii="Arial" w:hAnsi="Arial"/>
          <w:color w:val="363636"/>
          <w:spacing w:val="-13"/>
          <w:w w:val="95"/>
        </w:rPr>
        <w:t xml:space="preserve"> </w:t>
      </w:r>
      <w:r>
        <w:rPr>
          <w:rFonts w:ascii="Arial" w:hAnsi="Arial"/>
          <w:color w:val="363636"/>
          <w:w w:val="95"/>
        </w:rPr>
        <w:t>y</w:t>
      </w:r>
      <w:r>
        <w:rPr>
          <w:rFonts w:ascii="Arial" w:hAnsi="Arial"/>
          <w:color w:val="363636"/>
          <w:spacing w:val="-15"/>
          <w:w w:val="95"/>
        </w:rPr>
        <w:t xml:space="preserve"> </w:t>
      </w:r>
      <w:r>
        <w:rPr>
          <w:rFonts w:ascii="Arial" w:hAnsi="Arial"/>
          <w:color w:val="363636"/>
          <w:w w:val="95"/>
        </w:rPr>
        <w:t>“diez</w:t>
      </w:r>
      <w:r>
        <w:rPr>
          <w:rFonts w:ascii="Arial" w:hAnsi="Arial"/>
          <w:color w:val="363636"/>
          <w:spacing w:val="-14"/>
          <w:w w:val="95"/>
        </w:rPr>
        <w:t xml:space="preserve"> </w:t>
      </w:r>
      <w:r>
        <w:rPr>
          <w:rFonts w:ascii="Arial" w:hAnsi="Arial"/>
          <w:color w:val="363636"/>
          <w:w w:val="95"/>
        </w:rPr>
        <w:t>mejores”</w:t>
      </w:r>
      <w:r>
        <w:rPr>
          <w:rFonts w:ascii="Arial" w:hAnsi="Arial"/>
          <w:color w:val="363636"/>
          <w:spacing w:val="-16"/>
          <w:w w:val="95"/>
        </w:rPr>
        <w:t xml:space="preserve"> </w:t>
      </w:r>
      <w:r>
        <w:rPr>
          <w:rFonts w:ascii="Arial" w:hAnsi="Arial"/>
          <w:color w:val="363636"/>
          <w:w w:val="95"/>
        </w:rPr>
        <w:t>pueden</w:t>
      </w:r>
      <w:r>
        <w:rPr>
          <w:rFonts w:ascii="Arial" w:hAnsi="Arial"/>
          <w:color w:val="363636"/>
          <w:spacing w:val="-15"/>
          <w:w w:val="95"/>
        </w:rPr>
        <w:t xml:space="preserve"> </w:t>
      </w:r>
      <w:r>
        <w:rPr>
          <w:rFonts w:ascii="Arial" w:hAnsi="Arial"/>
          <w:color w:val="363636"/>
          <w:w w:val="95"/>
        </w:rPr>
        <w:t>mostrar</w:t>
      </w:r>
      <w:r>
        <w:rPr>
          <w:rFonts w:ascii="Arial" w:hAnsi="Arial"/>
          <w:color w:val="363636"/>
          <w:spacing w:val="-13"/>
          <w:w w:val="95"/>
        </w:rPr>
        <w:t xml:space="preserve"> </w:t>
      </w:r>
      <w:r>
        <w:rPr>
          <w:rFonts w:ascii="Arial" w:hAnsi="Arial"/>
          <w:color w:val="363636"/>
          <w:w w:val="95"/>
        </w:rPr>
        <w:t>los</w:t>
      </w:r>
      <w:r>
        <w:rPr>
          <w:rFonts w:ascii="Arial" w:hAnsi="Arial"/>
          <w:color w:val="363636"/>
          <w:spacing w:val="-14"/>
          <w:w w:val="95"/>
        </w:rPr>
        <w:t xml:space="preserve"> </w:t>
      </w:r>
      <w:r>
        <w:rPr>
          <w:rFonts w:ascii="Arial" w:hAnsi="Arial"/>
          <w:color w:val="363636"/>
          <w:w w:val="95"/>
        </w:rPr>
        <w:t xml:space="preserve">datos </w:t>
      </w:r>
      <w:r>
        <w:rPr>
          <w:color w:val="363636"/>
        </w:rPr>
        <w:t>que</w:t>
      </w:r>
      <w:r>
        <w:rPr>
          <w:color w:val="363636"/>
          <w:spacing w:val="-18"/>
        </w:rPr>
        <w:t xml:space="preserve"> </w:t>
      </w:r>
      <w:r>
        <w:rPr>
          <w:color w:val="363636"/>
        </w:rPr>
        <w:t>desea</w:t>
      </w:r>
      <w:r>
        <w:rPr>
          <w:color w:val="363636"/>
          <w:spacing w:val="-15"/>
        </w:rPr>
        <w:t xml:space="preserve"> </w:t>
      </w:r>
      <w:r>
        <w:rPr>
          <w:color w:val="363636"/>
        </w:rPr>
        <w:t>y</w:t>
      </w:r>
      <w:r>
        <w:rPr>
          <w:color w:val="363636"/>
          <w:spacing w:val="-16"/>
        </w:rPr>
        <w:t xml:space="preserve"> </w:t>
      </w:r>
      <w:r>
        <w:rPr>
          <w:color w:val="363636"/>
        </w:rPr>
        <w:t>ocultar</w:t>
      </w:r>
      <w:r>
        <w:rPr>
          <w:color w:val="363636"/>
          <w:spacing w:val="-15"/>
        </w:rPr>
        <w:t xml:space="preserve"> </w:t>
      </w:r>
      <w:r>
        <w:rPr>
          <w:color w:val="363636"/>
        </w:rPr>
        <w:t>el</w:t>
      </w:r>
      <w:r>
        <w:rPr>
          <w:color w:val="363636"/>
          <w:spacing w:val="-14"/>
        </w:rPr>
        <w:t xml:space="preserve"> </w:t>
      </w:r>
      <w:r>
        <w:rPr>
          <w:color w:val="363636"/>
        </w:rPr>
        <w:t>resto.</w:t>
      </w:r>
      <w:r>
        <w:rPr>
          <w:color w:val="363636"/>
          <w:spacing w:val="-16"/>
        </w:rPr>
        <w:t xml:space="preserve"> </w:t>
      </w:r>
      <w:r>
        <w:rPr>
          <w:color w:val="363636"/>
        </w:rPr>
        <w:t>Eso</w:t>
      </w:r>
      <w:r>
        <w:rPr>
          <w:color w:val="363636"/>
          <w:spacing w:val="-14"/>
        </w:rPr>
        <w:t xml:space="preserve"> </w:t>
      </w:r>
      <w:r>
        <w:rPr>
          <w:color w:val="363636"/>
        </w:rPr>
        <w:t>resulta</w:t>
      </w:r>
      <w:r>
        <w:rPr>
          <w:color w:val="363636"/>
          <w:spacing w:val="-16"/>
        </w:rPr>
        <w:t xml:space="preserve"> </w:t>
      </w:r>
      <w:r>
        <w:rPr>
          <w:color w:val="363636"/>
        </w:rPr>
        <w:t>de</w:t>
      </w:r>
      <w:r>
        <w:rPr>
          <w:color w:val="363636"/>
          <w:spacing w:val="-14"/>
        </w:rPr>
        <w:t xml:space="preserve"> </w:t>
      </w:r>
      <w:r>
        <w:rPr>
          <w:color w:val="363636"/>
        </w:rPr>
        <w:t>gran</w:t>
      </w:r>
      <w:r>
        <w:rPr>
          <w:color w:val="363636"/>
          <w:spacing w:val="-15"/>
        </w:rPr>
        <w:t xml:space="preserve"> </w:t>
      </w:r>
      <w:r>
        <w:rPr>
          <w:color w:val="363636"/>
        </w:rPr>
        <w:t>ayuda</w:t>
      </w:r>
      <w:r>
        <w:rPr>
          <w:color w:val="363636"/>
          <w:spacing w:val="-15"/>
        </w:rPr>
        <w:t xml:space="preserve"> </w:t>
      </w:r>
      <w:r>
        <w:rPr>
          <w:color w:val="363636"/>
        </w:rPr>
        <w:t>con</w:t>
      </w:r>
      <w:r>
        <w:rPr>
          <w:color w:val="363636"/>
          <w:spacing w:val="-17"/>
        </w:rPr>
        <w:t xml:space="preserve"> </w:t>
      </w:r>
      <w:r>
        <w:rPr>
          <w:color w:val="363636"/>
        </w:rPr>
        <w:t>hojas</w:t>
      </w:r>
      <w:r>
        <w:rPr>
          <w:color w:val="363636"/>
          <w:spacing w:val="-15"/>
        </w:rPr>
        <w:t xml:space="preserve"> </w:t>
      </w:r>
      <w:r>
        <w:rPr>
          <w:color w:val="363636"/>
        </w:rPr>
        <w:t>de</w:t>
      </w:r>
      <w:r>
        <w:rPr>
          <w:color w:val="363636"/>
          <w:spacing w:val="-15"/>
        </w:rPr>
        <w:t xml:space="preserve"> </w:t>
      </w:r>
      <w:r>
        <w:rPr>
          <w:color w:val="363636"/>
        </w:rPr>
        <w:t>cálculo</w:t>
      </w:r>
      <w:r>
        <w:rPr>
          <w:color w:val="363636"/>
          <w:spacing w:val="-17"/>
        </w:rPr>
        <w:t xml:space="preserve"> </w:t>
      </w:r>
      <w:r>
        <w:rPr>
          <w:color w:val="363636"/>
        </w:rPr>
        <w:t>grandes</w:t>
      </w:r>
      <w:r>
        <w:rPr>
          <w:color w:val="363636"/>
          <w:spacing w:val="-14"/>
        </w:rPr>
        <w:t xml:space="preserve"> </w:t>
      </w:r>
      <w:r>
        <w:rPr>
          <w:color w:val="363636"/>
        </w:rPr>
        <w:t>o</w:t>
      </w:r>
      <w:r>
        <w:rPr>
          <w:color w:val="363636"/>
          <w:spacing w:val="-15"/>
        </w:rPr>
        <w:t xml:space="preserve"> </w:t>
      </w:r>
      <w:r>
        <w:rPr>
          <w:color w:val="363636"/>
        </w:rPr>
        <w:t>cuando</w:t>
      </w:r>
      <w:r>
        <w:rPr>
          <w:color w:val="363636"/>
          <w:spacing w:val="-14"/>
        </w:rPr>
        <w:t xml:space="preserve"> </w:t>
      </w:r>
      <w:r>
        <w:rPr>
          <w:color w:val="363636"/>
        </w:rPr>
        <w:t>desea</w:t>
      </w:r>
      <w:r>
        <w:rPr>
          <w:color w:val="363636"/>
          <w:spacing w:val="-16"/>
        </w:rPr>
        <w:t xml:space="preserve"> </w:t>
      </w:r>
      <w:r>
        <w:rPr>
          <w:color w:val="363636"/>
        </w:rPr>
        <w:t>centrarse en rangos de datos</w:t>
      </w:r>
      <w:r>
        <w:rPr>
          <w:color w:val="363636"/>
          <w:spacing w:val="-1"/>
        </w:rPr>
        <w:t xml:space="preserve"> </w:t>
      </w:r>
      <w:r>
        <w:rPr>
          <w:color w:val="363636"/>
        </w:rPr>
        <w:t>concretos.</w:t>
      </w:r>
    </w:p>
    <w:p w:rsidR="00B11E2E" w:rsidRDefault="00B11E2E" w:rsidP="00B11E2E">
      <w:pPr>
        <w:pStyle w:val="Textoindependiente"/>
        <w:spacing w:before="11"/>
        <w:ind w:left="709"/>
        <w:jc w:val="center"/>
        <w:rPr>
          <w:sz w:val="22"/>
        </w:rPr>
      </w:pPr>
    </w:p>
    <w:p w:rsidR="00B11E2E" w:rsidRDefault="00B11E2E" w:rsidP="00B11E2E">
      <w:pPr>
        <w:pStyle w:val="Textoindependiente"/>
        <w:spacing w:line="237" w:lineRule="auto"/>
        <w:ind w:left="709" w:right="721"/>
        <w:jc w:val="center"/>
      </w:pPr>
      <w:r>
        <w:rPr>
          <w:color w:val="363636"/>
        </w:rPr>
        <w:t>Seleccione los datos que desea filtrar. Para obtener los mejores resultados, las columnas deben tener encabezados.</w:t>
      </w:r>
    </w:p>
    <w:p w:rsidR="00B11E2E" w:rsidRDefault="00B11E2E" w:rsidP="00B11E2E">
      <w:pPr>
        <w:pStyle w:val="Textoindependiente"/>
        <w:spacing w:before="1"/>
        <w:ind w:left="709"/>
        <w:jc w:val="center"/>
        <w:rPr>
          <w:sz w:val="23"/>
        </w:rPr>
      </w:pPr>
    </w:p>
    <w:p w:rsidR="00B11E2E" w:rsidRDefault="00B11E2E" w:rsidP="00B11E2E">
      <w:pPr>
        <w:ind w:left="709"/>
        <w:jc w:val="center"/>
        <w:rPr>
          <w:sz w:val="24"/>
        </w:rPr>
      </w:pPr>
      <w:r>
        <w:rPr>
          <w:color w:val="363636"/>
          <w:sz w:val="24"/>
        </w:rPr>
        <w:t xml:space="preserve">1. Haga clic en </w:t>
      </w:r>
      <w:r>
        <w:rPr>
          <w:b/>
          <w:color w:val="363636"/>
          <w:sz w:val="24"/>
        </w:rPr>
        <w:t xml:space="preserve">Datos </w:t>
      </w:r>
      <w:r>
        <w:rPr>
          <w:color w:val="363636"/>
          <w:sz w:val="24"/>
        </w:rPr>
        <w:t xml:space="preserve">&gt; </w:t>
      </w:r>
      <w:r>
        <w:rPr>
          <w:b/>
          <w:color w:val="363636"/>
          <w:sz w:val="24"/>
        </w:rPr>
        <w:t>Filtro</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43584" behindDoc="0" locked="0" layoutInCell="1" allowOverlap="1" wp14:anchorId="264CC0BF" wp14:editId="698B37A6">
            <wp:simplePos x="0" y="0"/>
            <wp:positionH relativeFrom="page">
              <wp:posOffset>457200</wp:posOffset>
            </wp:positionH>
            <wp:positionV relativeFrom="paragraph">
              <wp:posOffset>179885</wp:posOffset>
            </wp:positionV>
            <wp:extent cx="2097546" cy="1171575"/>
            <wp:effectExtent l="0" t="0" r="0" b="0"/>
            <wp:wrapTopAndBottom/>
            <wp:docPr id="603" name="image182.jpeg" descr="Botón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82.jpeg"/>
                    <pic:cNvPicPr/>
                  </pic:nvPicPr>
                  <pic:blipFill>
                    <a:blip r:embed="rId379" cstate="print"/>
                    <a:stretch>
                      <a:fillRect/>
                    </a:stretch>
                  </pic:blipFill>
                  <pic:spPr>
                    <a:xfrm>
                      <a:off x="0" y="0"/>
                      <a:ext cx="2097546" cy="1171575"/>
                    </a:xfrm>
                    <a:prstGeom prst="rect">
                      <a:avLst/>
                    </a:prstGeom>
                  </pic:spPr>
                </pic:pic>
              </a:graphicData>
            </a:graphic>
          </wp:anchor>
        </w:drawing>
      </w:r>
    </w:p>
    <w:p w:rsidR="00B11E2E" w:rsidRDefault="00B11E2E" w:rsidP="00B11E2E">
      <w:pPr>
        <w:pStyle w:val="Textoindependiente"/>
        <w:ind w:left="709"/>
        <w:jc w:val="center"/>
        <w:rPr>
          <w:sz w:val="25"/>
        </w:rPr>
      </w:pPr>
    </w:p>
    <w:p w:rsidR="00B11E2E" w:rsidRDefault="00B11E2E" w:rsidP="00B11E2E">
      <w:pPr>
        <w:pStyle w:val="Prrafodelista"/>
        <w:numPr>
          <w:ilvl w:val="0"/>
          <w:numId w:val="268"/>
        </w:numPr>
        <w:tabs>
          <w:tab w:val="left" w:pos="1441"/>
          <w:tab w:val="left" w:pos="3783"/>
        </w:tabs>
        <w:ind w:left="709"/>
        <w:jc w:val="center"/>
        <w:rPr>
          <w:sz w:val="24"/>
        </w:rPr>
      </w:pPr>
      <w:r>
        <w:rPr>
          <w:noProof/>
          <w:lang w:val="es-MX" w:eastAsia="es-MX"/>
        </w:rPr>
        <w:drawing>
          <wp:anchor distT="0" distB="0" distL="0" distR="0" simplePos="0" relativeHeight="252239872" behindDoc="1" locked="0" layoutInCell="1" allowOverlap="1" wp14:anchorId="1CE2DA76" wp14:editId="45E39DB5">
            <wp:simplePos x="0" y="0"/>
            <wp:positionH relativeFrom="page">
              <wp:posOffset>2231135</wp:posOffset>
            </wp:positionH>
            <wp:positionV relativeFrom="paragraph">
              <wp:posOffset>-26215</wp:posOffset>
            </wp:positionV>
            <wp:extent cx="161544" cy="163068"/>
            <wp:effectExtent l="0" t="0" r="0" b="0"/>
            <wp:wrapNone/>
            <wp:docPr id="605" name="image183.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83.png"/>
                    <pic:cNvPicPr/>
                  </pic:nvPicPr>
                  <pic:blipFill>
                    <a:blip r:embed="rId380" cstate="print"/>
                    <a:stretch>
                      <a:fillRect/>
                    </a:stretch>
                  </pic:blipFill>
                  <pic:spPr>
                    <a:xfrm>
                      <a:off x="0" y="0"/>
                      <a:ext cx="161544" cy="163068"/>
                    </a:xfrm>
                    <a:prstGeom prst="rect">
                      <a:avLst/>
                    </a:prstGeom>
                  </pic:spPr>
                </pic:pic>
              </a:graphicData>
            </a:graphic>
          </wp:anchor>
        </w:drawing>
      </w:r>
      <w:r>
        <w:rPr>
          <w:color w:val="363636"/>
          <w:sz w:val="24"/>
        </w:rPr>
        <w:t>Haga clic en</w:t>
      </w:r>
      <w:r>
        <w:rPr>
          <w:color w:val="363636"/>
          <w:spacing w:val="-8"/>
          <w:sz w:val="24"/>
        </w:rPr>
        <w:t xml:space="preserve"> </w:t>
      </w:r>
      <w:r>
        <w:rPr>
          <w:color w:val="363636"/>
          <w:sz w:val="24"/>
        </w:rPr>
        <w:t>la</w:t>
      </w:r>
      <w:r>
        <w:rPr>
          <w:color w:val="363636"/>
          <w:spacing w:val="-1"/>
          <w:sz w:val="24"/>
        </w:rPr>
        <w:t xml:space="preserve"> </w:t>
      </w:r>
      <w:r>
        <w:rPr>
          <w:color w:val="363636"/>
          <w:sz w:val="24"/>
        </w:rPr>
        <w:t>flecha</w:t>
      </w:r>
      <w:r>
        <w:rPr>
          <w:color w:val="363636"/>
          <w:sz w:val="24"/>
        </w:rPr>
        <w:tab/>
        <w:t xml:space="preserve">del encabezado de columna y, a continuación, haga clic en </w:t>
      </w:r>
      <w:r>
        <w:rPr>
          <w:b/>
          <w:color w:val="363636"/>
          <w:sz w:val="24"/>
        </w:rPr>
        <w:t>Filtros de texto</w:t>
      </w:r>
      <w:r>
        <w:rPr>
          <w:b/>
          <w:color w:val="363636"/>
          <w:spacing w:val="-36"/>
          <w:sz w:val="24"/>
        </w:rPr>
        <w:t xml:space="preserve"> </w:t>
      </w:r>
      <w:r>
        <w:rPr>
          <w:color w:val="363636"/>
          <w:sz w:val="24"/>
        </w:rPr>
        <w:t>o</w:t>
      </w:r>
    </w:p>
    <w:p w:rsidR="00B11E2E" w:rsidRDefault="00B11E2E" w:rsidP="00B11E2E">
      <w:pPr>
        <w:pStyle w:val="Ttulo9"/>
        <w:spacing w:before="2"/>
        <w:ind w:left="709"/>
        <w:jc w:val="center"/>
        <w:rPr>
          <w:b w:val="0"/>
        </w:rPr>
      </w:pPr>
      <w:r>
        <w:rPr>
          <w:color w:val="363636"/>
        </w:rPr>
        <w:t>Filtros de números</w:t>
      </w:r>
      <w:r>
        <w:rPr>
          <w:b w:val="0"/>
          <w:color w:val="363636"/>
        </w:rPr>
        <w:t>.</w:t>
      </w:r>
    </w:p>
    <w:p w:rsidR="00B11E2E" w:rsidRDefault="00B11E2E" w:rsidP="00B11E2E">
      <w:pPr>
        <w:pStyle w:val="Prrafodelista"/>
        <w:numPr>
          <w:ilvl w:val="0"/>
          <w:numId w:val="268"/>
        </w:numPr>
        <w:tabs>
          <w:tab w:val="left" w:pos="1441"/>
        </w:tabs>
        <w:spacing w:before="3" w:line="237" w:lineRule="auto"/>
        <w:ind w:left="709" w:right="721"/>
        <w:jc w:val="center"/>
        <w:rPr>
          <w:sz w:val="24"/>
        </w:rPr>
      </w:pPr>
      <w:r>
        <w:rPr>
          <w:color w:val="363636"/>
          <w:sz w:val="24"/>
        </w:rPr>
        <w:t>Haga clic en uno de los operadores de comparación. Por ejemplo, para mostrar números dentro de un límite inferior o superior, seleccione</w:t>
      </w:r>
      <w:r>
        <w:rPr>
          <w:color w:val="363636"/>
          <w:spacing w:val="-2"/>
          <w:sz w:val="24"/>
        </w:rPr>
        <w:t xml:space="preserve"> </w:t>
      </w:r>
      <w:r>
        <w:rPr>
          <w:b/>
          <w:color w:val="363636"/>
          <w:sz w:val="24"/>
        </w:rPr>
        <w:t>Entre</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44608" behindDoc="0" locked="0" layoutInCell="1" allowOverlap="1" wp14:anchorId="4826157A" wp14:editId="7812B24C">
            <wp:simplePos x="0" y="0"/>
            <wp:positionH relativeFrom="page">
              <wp:posOffset>457200</wp:posOffset>
            </wp:positionH>
            <wp:positionV relativeFrom="paragraph">
              <wp:posOffset>179964</wp:posOffset>
            </wp:positionV>
            <wp:extent cx="4244523" cy="4196238"/>
            <wp:effectExtent l="0" t="0" r="0" b="0"/>
            <wp:wrapTopAndBottom/>
            <wp:docPr id="607" name="image232.jpeg" descr="Filtros de número 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32.jpeg"/>
                    <pic:cNvPicPr/>
                  </pic:nvPicPr>
                  <pic:blipFill>
                    <a:blip r:embed="rId481" cstate="print"/>
                    <a:stretch>
                      <a:fillRect/>
                    </a:stretch>
                  </pic:blipFill>
                  <pic:spPr>
                    <a:xfrm>
                      <a:off x="0" y="0"/>
                      <a:ext cx="4244523" cy="4196238"/>
                    </a:xfrm>
                    <a:prstGeom prst="rect">
                      <a:avLst/>
                    </a:prstGeom>
                  </pic:spPr>
                </pic:pic>
              </a:graphicData>
            </a:graphic>
          </wp:anchor>
        </w:drawing>
      </w:r>
    </w:p>
    <w:p w:rsidR="00B11E2E" w:rsidRDefault="00B11E2E" w:rsidP="00B11E2E">
      <w:pPr>
        <w:ind w:left="709"/>
        <w:jc w:val="center"/>
        <w:rPr>
          <w:sz w:val="20"/>
        </w:rPr>
        <w:sectPr w:rsidR="00B11E2E" w:rsidSect="00B93CC3">
          <w:pgSz w:w="11910" w:h="16840"/>
          <w:pgMar w:top="680" w:right="144" w:bottom="1620" w:left="0" w:header="0" w:footer="1112" w:gutter="0"/>
          <w:cols w:space="720"/>
        </w:sectPr>
      </w:pPr>
    </w:p>
    <w:p w:rsidR="00B11E2E" w:rsidRDefault="00B11E2E" w:rsidP="00B11E2E">
      <w:pPr>
        <w:spacing w:before="41"/>
        <w:ind w:left="709" w:right="715" w:hanging="361"/>
        <w:jc w:val="center"/>
        <w:rPr>
          <w:sz w:val="24"/>
        </w:rPr>
      </w:pPr>
      <w:r>
        <w:rPr>
          <w:color w:val="363636"/>
          <w:sz w:val="24"/>
        </w:rPr>
        <w:lastRenderedPageBreak/>
        <w:t xml:space="preserve">1. En el cuadro </w:t>
      </w:r>
      <w:r>
        <w:rPr>
          <w:b/>
          <w:color w:val="363636"/>
          <w:sz w:val="24"/>
        </w:rPr>
        <w:t>Autofiltro personalizado</w:t>
      </w:r>
      <w:r>
        <w:rPr>
          <w:color w:val="363636"/>
          <w:sz w:val="24"/>
        </w:rPr>
        <w:t xml:space="preserve">, escriba o seleccione los criterios para filtrar los datos. Por ejemplo, para mostrar todos los números comprendidos entre 1.000 y 7.000, en el cuadro </w:t>
      </w:r>
      <w:r>
        <w:rPr>
          <w:b/>
          <w:color w:val="363636"/>
          <w:sz w:val="24"/>
        </w:rPr>
        <w:t>es mayor o igual que</w:t>
      </w:r>
      <w:r>
        <w:rPr>
          <w:color w:val="363636"/>
          <w:sz w:val="24"/>
        </w:rPr>
        <w:t xml:space="preserve">, escriba </w:t>
      </w:r>
      <w:r>
        <w:rPr>
          <w:b/>
          <w:color w:val="363636"/>
          <w:sz w:val="24"/>
        </w:rPr>
        <w:t>1000</w:t>
      </w:r>
      <w:r>
        <w:rPr>
          <w:color w:val="363636"/>
          <w:sz w:val="24"/>
        </w:rPr>
        <w:t xml:space="preserve">, y en el cuadro </w:t>
      </w:r>
      <w:r>
        <w:rPr>
          <w:b/>
          <w:color w:val="363636"/>
          <w:sz w:val="24"/>
        </w:rPr>
        <w:t>es menor o igual que</w:t>
      </w:r>
      <w:r>
        <w:rPr>
          <w:color w:val="363636"/>
          <w:sz w:val="24"/>
        </w:rPr>
        <w:t xml:space="preserve">, escriba </w:t>
      </w:r>
      <w:r>
        <w:rPr>
          <w:b/>
          <w:color w:val="363636"/>
          <w:sz w:val="24"/>
        </w:rPr>
        <w:t>7000</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45632" behindDoc="0" locked="0" layoutInCell="1" allowOverlap="1" wp14:anchorId="004F0AAB" wp14:editId="7358FBBD">
            <wp:simplePos x="0" y="0"/>
            <wp:positionH relativeFrom="page">
              <wp:posOffset>457200</wp:posOffset>
            </wp:positionH>
            <wp:positionV relativeFrom="paragraph">
              <wp:posOffset>178367</wp:posOffset>
            </wp:positionV>
            <wp:extent cx="3170875" cy="2124075"/>
            <wp:effectExtent l="0" t="0" r="0" b="0"/>
            <wp:wrapTopAndBottom/>
            <wp:docPr id="609" name="image233.jpeg" descr="Cuadro de diálogo Personalizar auto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33.jpeg"/>
                    <pic:cNvPicPr/>
                  </pic:nvPicPr>
                  <pic:blipFill>
                    <a:blip r:embed="rId482" cstate="print"/>
                    <a:stretch>
                      <a:fillRect/>
                    </a:stretch>
                  </pic:blipFill>
                  <pic:spPr>
                    <a:xfrm>
                      <a:off x="0" y="0"/>
                      <a:ext cx="3170875" cy="21240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jc w:val="center"/>
      </w:pPr>
      <w:r>
        <w:rPr>
          <w:color w:val="363636"/>
        </w:rPr>
        <w:t xml:space="preserve">1. Haga clic en </w:t>
      </w:r>
      <w:r>
        <w:rPr>
          <w:b/>
          <w:color w:val="363636"/>
        </w:rPr>
        <w:t xml:space="preserve">Aceptar </w:t>
      </w:r>
      <w:r>
        <w:rPr>
          <w:color w:val="363636"/>
        </w:rPr>
        <w:t>para aplicar el filtro.</w:t>
      </w:r>
    </w:p>
    <w:p w:rsidR="00B11E2E" w:rsidRDefault="00B11E2E" w:rsidP="00B11E2E">
      <w:pPr>
        <w:pStyle w:val="Textoindependiente"/>
        <w:ind w:left="709"/>
        <w:jc w:val="center"/>
        <w:rPr>
          <w:sz w:val="23"/>
        </w:rPr>
      </w:pPr>
    </w:p>
    <w:p w:rsidR="00B11E2E" w:rsidRDefault="00B11E2E" w:rsidP="00B11E2E">
      <w:pPr>
        <w:pStyle w:val="Ttulo9"/>
        <w:ind w:left="709"/>
        <w:jc w:val="center"/>
      </w:pPr>
      <w:r>
        <w:t>Más opciones de filtro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1"/>
        <w:jc w:val="center"/>
      </w:pPr>
      <w:r>
        <w:rPr>
          <w:color w:val="363636"/>
        </w:rPr>
        <w:t>Los</w:t>
      </w:r>
      <w:r>
        <w:rPr>
          <w:color w:val="363636"/>
          <w:spacing w:val="-12"/>
        </w:rPr>
        <w:t xml:space="preserve"> </w:t>
      </w:r>
      <w:r>
        <w:rPr>
          <w:color w:val="363636"/>
        </w:rPr>
        <w:t>operadores</w:t>
      </w:r>
      <w:r>
        <w:rPr>
          <w:color w:val="363636"/>
          <w:spacing w:val="-13"/>
        </w:rPr>
        <w:t xml:space="preserve"> </w:t>
      </w:r>
      <w:r>
        <w:rPr>
          <w:color w:val="363636"/>
        </w:rPr>
        <w:t>de</w:t>
      </w:r>
      <w:r>
        <w:rPr>
          <w:color w:val="363636"/>
          <w:spacing w:val="-11"/>
        </w:rPr>
        <w:t xml:space="preserve"> </w:t>
      </w:r>
      <w:r>
        <w:rPr>
          <w:color w:val="363636"/>
        </w:rPr>
        <w:t>comparación</w:t>
      </w:r>
      <w:r>
        <w:rPr>
          <w:color w:val="363636"/>
          <w:spacing w:val="-12"/>
        </w:rPr>
        <w:t xml:space="preserve"> </w:t>
      </w:r>
      <w:r>
        <w:rPr>
          <w:color w:val="363636"/>
        </w:rPr>
        <w:t>no</w:t>
      </w:r>
      <w:r>
        <w:rPr>
          <w:color w:val="363636"/>
          <w:spacing w:val="-13"/>
        </w:rPr>
        <w:t xml:space="preserve"> </w:t>
      </w:r>
      <w:r>
        <w:rPr>
          <w:color w:val="363636"/>
        </w:rPr>
        <w:t>son</w:t>
      </w:r>
      <w:r>
        <w:rPr>
          <w:color w:val="363636"/>
          <w:spacing w:val="-13"/>
        </w:rPr>
        <w:t xml:space="preserve"> </w:t>
      </w:r>
      <w:r>
        <w:rPr>
          <w:color w:val="363636"/>
        </w:rPr>
        <w:t>la</w:t>
      </w:r>
      <w:r>
        <w:rPr>
          <w:color w:val="363636"/>
          <w:spacing w:val="-13"/>
        </w:rPr>
        <w:t xml:space="preserve"> </w:t>
      </w:r>
      <w:r>
        <w:rPr>
          <w:color w:val="363636"/>
        </w:rPr>
        <w:t>única</w:t>
      </w:r>
      <w:r>
        <w:rPr>
          <w:color w:val="363636"/>
          <w:spacing w:val="-11"/>
        </w:rPr>
        <w:t xml:space="preserve"> </w:t>
      </w:r>
      <w:r>
        <w:rPr>
          <w:color w:val="363636"/>
        </w:rPr>
        <w:t>manera</w:t>
      </w:r>
      <w:r>
        <w:rPr>
          <w:color w:val="363636"/>
          <w:spacing w:val="-14"/>
        </w:rPr>
        <w:t xml:space="preserve"> </w:t>
      </w:r>
      <w:r>
        <w:rPr>
          <w:color w:val="363636"/>
        </w:rPr>
        <w:t>de</w:t>
      </w:r>
      <w:r>
        <w:rPr>
          <w:color w:val="363636"/>
          <w:spacing w:val="-13"/>
        </w:rPr>
        <w:t xml:space="preserve"> </w:t>
      </w:r>
      <w:r>
        <w:rPr>
          <w:color w:val="363636"/>
        </w:rPr>
        <w:t>filtrar</w:t>
      </w:r>
      <w:r>
        <w:rPr>
          <w:color w:val="363636"/>
          <w:spacing w:val="-13"/>
        </w:rPr>
        <w:t xml:space="preserve"> </w:t>
      </w:r>
      <w:r>
        <w:rPr>
          <w:color w:val="363636"/>
        </w:rPr>
        <w:t>por</w:t>
      </w:r>
      <w:r>
        <w:rPr>
          <w:color w:val="363636"/>
          <w:spacing w:val="-11"/>
        </w:rPr>
        <w:t xml:space="preserve"> </w:t>
      </w:r>
      <w:r>
        <w:rPr>
          <w:color w:val="363636"/>
        </w:rPr>
        <w:t>los</w:t>
      </w:r>
      <w:r>
        <w:rPr>
          <w:color w:val="363636"/>
          <w:spacing w:val="-12"/>
        </w:rPr>
        <w:t xml:space="preserve"> </w:t>
      </w:r>
      <w:r>
        <w:rPr>
          <w:color w:val="363636"/>
        </w:rPr>
        <w:t>criterios</w:t>
      </w:r>
      <w:r>
        <w:rPr>
          <w:color w:val="363636"/>
          <w:spacing w:val="-13"/>
        </w:rPr>
        <w:t xml:space="preserve"> </w:t>
      </w:r>
      <w:r>
        <w:rPr>
          <w:color w:val="363636"/>
        </w:rPr>
        <w:t>que</w:t>
      </w:r>
      <w:r>
        <w:rPr>
          <w:color w:val="363636"/>
          <w:spacing w:val="-13"/>
        </w:rPr>
        <w:t xml:space="preserve"> </w:t>
      </w:r>
      <w:r>
        <w:rPr>
          <w:color w:val="363636"/>
        </w:rPr>
        <w:t>establece.</w:t>
      </w:r>
      <w:r>
        <w:rPr>
          <w:color w:val="363636"/>
          <w:spacing w:val="-15"/>
        </w:rPr>
        <w:t xml:space="preserve"> </w:t>
      </w:r>
      <w:r>
        <w:rPr>
          <w:color w:val="363636"/>
        </w:rPr>
        <w:t>Puede</w:t>
      </w:r>
      <w:r>
        <w:rPr>
          <w:color w:val="363636"/>
          <w:spacing w:val="-10"/>
        </w:rPr>
        <w:t xml:space="preserve"> </w:t>
      </w:r>
      <w:hyperlink r:id="rId483">
        <w:r>
          <w:rPr>
            <w:color w:val="363636"/>
          </w:rPr>
          <w:t>elegir</w:t>
        </w:r>
      </w:hyperlink>
      <w:r>
        <w:rPr>
          <w:color w:val="363636"/>
        </w:rPr>
        <w:t xml:space="preserve"> </w:t>
      </w:r>
      <w:hyperlink r:id="rId484">
        <w:r>
          <w:rPr>
            <w:color w:val="363636"/>
          </w:rPr>
          <w:t xml:space="preserve">elementos de un lista </w:t>
        </w:r>
      </w:hyperlink>
      <w:r>
        <w:rPr>
          <w:color w:val="363636"/>
        </w:rPr>
        <w:t xml:space="preserve">o </w:t>
      </w:r>
      <w:hyperlink r:id="rId485">
        <w:r>
          <w:rPr>
            <w:color w:val="363636"/>
          </w:rPr>
          <w:t>buscar datos</w:t>
        </w:r>
      </w:hyperlink>
      <w:r>
        <w:rPr>
          <w:color w:val="363636"/>
        </w:rPr>
        <w:t xml:space="preserve">. Incluso puede </w:t>
      </w:r>
      <w:hyperlink r:id="rId486">
        <w:r>
          <w:rPr>
            <w:color w:val="363636"/>
          </w:rPr>
          <w:t>filtrar datos por color de celda o por color de</w:t>
        </w:r>
        <w:r>
          <w:rPr>
            <w:color w:val="363636"/>
            <w:spacing w:val="-33"/>
          </w:rPr>
          <w:t xml:space="preserve"> </w:t>
        </w:r>
        <w:r>
          <w:rPr>
            <w:color w:val="363636"/>
          </w:rPr>
          <w:t>fuente</w:t>
        </w:r>
      </w:hyperlink>
      <w:r>
        <w:rPr>
          <w:color w:val="363636"/>
        </w:rPr>
        <w:t>.</w:t>
      </w:r>
    </w:p>
    <w:p w:rsidR="00B11E2E" w:rsidRDefault="00B11E2E" w:rsidP="00B11E2E">
      <w:pPr>
        <w:pStyle w:val="Textoindependiente"/>
        <w:ind w:left="709"/>
        <w:jc w:val="center"/>
        <w:rPr>
          <w:sz w:val="23"/>
        </w:rPr>
      </w:pPr>
    </w:p>
    <w:p w:rsidR="00B11E2E" w:rsidRDefault="00B11E2E" w:rsidP="00B11E2E">
      <w:pPr>
        <w:pStyle w:val="Ttulo7"/>
        <w:spacing w:before="0"/>
        <w:ind w:left="709"/>
        <w:jc w:val="center"/>
      </w:pPr>
      <w:r>
        <w:rPr>
          <w:color w:val="2D74B5"/>
        </w:rPr>
        <w:t>Usar el filtro automático para filtrar los datos</w:t>
      </w:r>
    </w:p>
    <w:p w:rsidR="00B11E2E" w:rsidRDefault="00B11E2E" w:rsidP="00B11E2E">
      <w:pPr>
        <w:pStyle w:val="Textoindependiente"/>
        <w:spacing w:before="4"/>
        <w:ind w:left="709"/>
        <w:jc w:val="center"/>
        <w:rPr>
          <w:b/>
          <w:sz w:val="25"/>
        </w:rPr>
      </w:pPr>
    </w:p>
    <w:p w:rsidR="00B11E2E" w:rsidRDefault="00B11E2E" w:rsidP="00B11E2E">
      <w:pPr>
        <w:pStyle w:val="Textoindependiente"/>
        <w:ind w:left="709" w:right="724"/>
        <w:jc w:val="center"/>
      </w:pPr>
      <w:r>
        <w:rPr>
          <w:color w:val="363636"/>
        </w:rPr>
        <w:t>Use Autofiltro para buscar u ocultar valores, en una o más columnas de datos. Puede filtrar basándose en opciones que realiza en una lista, buscar para encontrar los datos que desea ver. Cuando se filtran datos y los valores en una o más columnas no reúnen los criterios de filtrado, se ocultan las filas completas.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67"/>
        </w:numPr>
        <w:tabs>
          <w:tab w:val="left" w:pos="1441"/>
        </w:tabs>
        <w:spacing w:line="292" w:lineRule="exact"/>
        <w:ind w:left="709"/>
        <w:jc w:val="center"/>
        <w:rPr>
          <w:sz w:val="24"/>
        </w:rPr>
      </w:pPr>
      <w:r>
        <w:rPr>
          <w:color w:val="363636"/>
          <w:sz w:val="24"/>
        </w:rPr>
        <w:t>Seleccione los datos que desea</w:t>
      </w:r>
      <w:r>
        <w:rPr>
          <w:color w:val="363636"/>
          <w:spacing w:val="-4"/>
          <w:sz w:val="24"/>
        </w:rPr>
        <w:t xml:space="preserve"> </w:t>
      </w:r>
      <w:r>
        <w:rPr>
          <w:color w:val="363636"/>
          <w:sz w:val="24"/>
        </w:rPr>
        <w:t>filtrar.</w:t>
      </w:r>
    </w:p>
    <w:p w:rsidR="00B11E2E" w:rsidRDefault="00B11E2E" w:rsidP="00B11E2E">
      <w:pPr>
        <w:pStyle w:val="Prrafodelista"/>
        <w:numPr>
          <w:ilvl w:val="0"/>
          <w:numId w:val="267"/>
        </w:numPr>
        <w:tabs>
          <w:tab w:val="left" w:pos="1441"/>
        </w:tabs>
        <w:spacing w:line="292" w:lineRule="exact"/>
        <w:ind w:left="709"/>
        <w:jc w:val="center"/>
        <w:rPr>
          <w:sz w:val="24"/>
        </w:rPr>
      </w:pPr>
      <w:r>
        <w:rPr>
          <w:color w:val="363636"/>
          <w:sz w:val="24"/>
        </w:rPr>
        <w:t xml:space="preserve">Haga clic en </w:t>
      </w:r>
      <w:r>
        <w:rPr>
          <w:b/>
          <w:color w:val="363636"/>
          <w:sz w:val="24"/>
        </w:rPr>
        <w:t xml:space="preserve">Datos </w:t>
      </w:r>
      <w:r>
        <w:rPr>
          <w:color w:val="363636"/>
          <w:sz w:val="24"/>
        </w:rPr>
        <w:t>&gt;</w:t>
      </w:r>
      <w:r>
        <w:rPr>
          <w:color w:val="363636"/>
          <w:spacing w:val="-1"/>
          <w:sz w:val="24"/>
        </w:rPr>
        <w:t xml:space="preserve"> </w:t>
      </w:r>
      <w:r>
        <w:rPr>
          <w:b/>
          <w:color w:val="363636"/>
          <w:sz w:val="24"/>
        </w:rPr>
        <w:t>Filtro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46656" behindDoc="0" locked="0" layoutInCell="1" allowOverlap="1" wp14:anchorId="37BE75A7" wp14:editId="20B4506D">
            <wp:simplePos x="0" y="0"/>
            <wp:positionH relativeFrom="page">
              <wp:posOffset>457200</wp:posOffset>
            </wp:positionH>
            <wp:positionV relativeFrom="paragraph">
              <wp:posOffset>179235</wp:posOffset>
            </wp:positionV>
            <wp:extent cx="2094818" cy="1171575"/>
            <wp:effectExtent l="0" t="0" r="0" b="0"/>
            <wp:wrapTopAndBottom/>
            <wp:docPr id="611" name="image182.jpeg" descr="Botón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82.jpeg"/>
                    <pic:cNvPicPr/>
                  </pic:nvPicPr>
                  <pic:blipFill>
                    <a:blip r:embed="rId379" cstate="print"/>
                    <a:stretch>
                      <a:fillRect/>
                    </a:stretch>
                  </pic:blipFill>
                  <pic:spPr>
                    <a:xfrm>
                      <a:off x="0" y="0"/>
                      <a:ext cx="2094818" cy="1171575"/>
                    </a:xfrm>
                    <a:prstGeom prst="rect">
                      <a:avLst/>
                    </a:prstGeom>
                  </pic:spPr>
                </pic:pic>
              </a:graphicData>
            </a:graphic>
          </wp:anchor>
        </w:drawing>
      </w:r>
    </w:p>
    <w:p w:rsidR="00B11E2E" w:rsidRDefault="00B11E2E" w:rsidP="00B11E2E">
      <w:pPr>
        <w:pStyle w:val="Textoindependiente"/>
        <w:spacing w:before="1"/>
        <w:ind w:left="709"/>
        <w:jc w:val="center"/>
        <w:rPr>
          <w:sz w:val="25"/>
        </w:rPr>
      </w:pPr>
    </w:p>
    <w:p w:rsidR="00B11E2E" w:rsidRDefault="00B11E2E" w:rsidP="00B11E2E">
      <w:pPr>
        <w:pStyle w:val="Prrafodelista"/>
        <w:numPr>
          <w:ilvl w:val="0"/>
          <w:numId w:val="266"/>
        </w:numPr>
        <w:tabs>
          <w:tab w:val="left" w:pos="1441"/>
          <w:tab w:val="left" w:pos="3792"/>
        </w:tabs>
        <w:ind w:left="709"/>
        <w:jc w:val="center"/>
        <w:rPr>
          <w:sz w:val="24"/>
        </w:rPr>
      </w:pPr>
      <w:r>
        <w:rPr>
          <w:noProof/>
          <w:lang w:val="es-MX" w:eastAsia="es-MX"/>
        </w:rPr>
        <w:drawing>
          <wp:anchor distT="0" distB="0" distL="0" distR="0" simplePos="0" relativeHeight="252240896" behindDoc="1" locked="0" layoutInCell="1" allowOverlap="1" wp14:anchorId="407E2763" wp14:editId="42B9C6E0">
            <wp:simplePos x="0" y="0"/>
            <wp:positionH relativeFrom="page">
              <wp:posOffset>2237232</wp:posOffset>
            </wp:positionH>
            <wp:positionV relativeFrom="paragraph">
              <wp:posOffset>-26850</wp:posOffset>
            </wp:positionV>
            <wp:extent cx="161544" cy="163068"/>
            <wp:effectExtent l="0" t="0" r="0" b="0"/>
            <wp:wrapNone/>
            <wp:docPr id="613" name="image183.png" descr="Flecha desplegable de 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83.png"/>
                    <pic:cNvPicPr/>
                  </pic:nvPicPr>
                  <pic:blipFill>
                    <a:blip r:embed="rId380" cstate="print"/>
                    <a:stretch>
                      <a:fillRect/>
                    </a:stretch>
                  </pic:blipFill>
                  <pic:spPr>
                    <a:xfrm>
                      <a:off x="0" y="0"/>
                      <a:ext cx="161544" cy="163068"/>
                    </a:xfrm>
                    <a:prstGeom prst="rect">
                      <a:avLst/>
                    </a:prstGeom>
                  </pic:spPr>
                </pic:pic>
              </a:graphicData>
            </a:graphic>
          </wp:anchor>
        </w:drawing>
      </w:r>
      <w:r>
        <w:rPr>
          <w:color w:val="363636"/>
          <w:sz w:val="24"/>
        </w:rPr>
        <w:t>Haga clic en</w:t>
      </w:r>
      <w:r>
        <w:rPr>
          <w:color w:val="363636"/>
          <w:spacing w:val="-1"/>
          <w:sz w:val="24"/>
        </w:rPr>
        <w:t xml:space="preserve"> </w:t>
      </w:r>
      <w:r>
        <w:rPr>
          <w:color w:val="363636"/>
          <w:sz w:val="24"/>
        </w:rPr>
        <w:t>la</w:t>
      </w:r>
      <w:r>
        <w:rPr>
          <w:color w:val="363636"/>
          <w:spacing w:val="-2"/>
          <w:sz w:val="24"/>
        </w:rPr>
        <w:t xml:space="preserve"> </w:t>
      </w:r>
      <w:r>
        <w:rPr>
          <w:color w:val="363636"/>
          <w:sz w:val="24"/>
        </w:rPr>
        <w:t>flecha</w:t>
      </w:r>
      <w:r>
        <w:rPr>
          <w:color w:val="363636"/>
          <w:sz w:val="24"/>
        </w:rPr>
        <w:tab/>
        <w:t>en el encabezado de columna y siga uno de estos</w:t>
      </w:r>
      <w:r>
        <w:rPr>
          <w:color w:val="363636"/>
          <w:spacing w:val="-13"/>
          <w:sz w:val="24"/>
        </w:rPr>
        <w:t xml:space="preserve"> </w:t>
      </w:r>
      <w:r>
        <w:rPr>
          <w:color w:val="363636"/>
          <w:sz w:val="24"/>
        </w:rPr>
        <w:t>procedimientos:</w:t>
      </w:r>
    </w:p>
    <w:p w:rsidR="00B11E2E" w:rsidRDefault="00B11E2E" w:rsidP="00B11E2E">
      <w:pPr>
        <w:pStyle w:val="Prrafodelista"/>
        <w:numPr>
          <w:ilvl w:val="0"/>
          <w:numId w:val="266"/>
        </w:numPr>
        <w:tabs>
          <w:tab w:val="left" w:pos="1441"/>
        </w:tabs>
        <w:spacing w:before="5" w:line="237" w:lineRule="auto"/>
        <w:ind w:left="709" w:right="718"/>
        <w:jc w:val="center"/>
        <w:rPr>
          <w:sz w:val="24"/>
        </w:rPr>
      </w:pPr>
      <w:r>
        <w:rPr>
          <w:color w:val="363636"/>
          <w:sz w:val="24"/>
        </w:rPr>
        <w:t xml:space="preserve">Seleccionar valores específicos: active </w:t>
      </w:r>
      <w:r>
        <w:rPr>
          <w:b/>
          <w:color w:val="363636"/>
          <w:sz w:val="24"/>
        </w:rPr>
        <w:t xml:space="preserve">(Seleccionar todo) </w:t>
      </w:r>
      <w:r>
        <w:rPr>
          <w:color w:val="363636"/>
          <w:sz w:val="24"/>
        </w:rPr>
        <w:t>para desactivar todas las casillas y luego seleccione solo los valores que desea</w:t>
      </w:r>
      <w:r>
        <w:rPr>
          <w:color w:val="363636"/>
          <w:spacing w:val="-1"/>
          <w:sz w:val="24"/>
        </w:rPr>
        <w:t xml:space="preserve"> </w:t>
      </w:r>
      <w:r>
        <w:rPr>
          <w:color w:val="363636"/>
          <w:sz w:val="24"/>
        </w:rPr>
        <w:t>ver.</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C0F44E8" wp14:editId="20D367B4">
            <wp:extent cx="3067811" cy="4610100"/>
            <wp:effectExtent l="0" t="0" r="0" b="0"/>
            <wp:docPr id="615" name="image184.jpeg" descr="Filtrar seleccionando elementos en una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84.jpeg"/>
                    <pic:cNvPicPr/>
                  </pic:nvPicPr>
                  <pic:blipFill>
                    <a:blip r:embed="rId381" cstate="print"/>
                    <a:stretch>
                      <a:fillRect/>
                    </a:stretch>
                  </pic:blipFill>
                  <pic:spPr>
                    <a:xfrm>
                      <a:off x="0" y="0"/>
                      <a:ext cx="3067811" cy="4610100"/>
                    </a:xfrm>
                    <a:prstGeom prst="rect">
                      <a:avLst/>
                    </a:prstGeom>
                  </pic:spPr>
                </pic:pic>
              </a:graphicData>
            </a:graphic>
          </wp:inline>
        </w:drawing>
      </w:r>
    </w:p>
    <w:p w:rsidR="00B11E2E" w:rsidRDefault="00B11E2E" w:rsidP="00B11E2E">
      <w:pPr>
        <w:pStyle w:val="Textoindependiente"/>
        <w:spacing w:before="11"/>
        <w:ind w:left="709"/>
        <w:jc w:val="center"/>
        <w:rPr>
          <w:sz w:val="16"/>
        </w:rPr>
      </w:pPr>
    </w:p>
    <w:p w:rsidR="00B11E2E" w:rsidRDefault="00B11E2E" w:rsidP="00B11E2E">
      <w:pPr>
        <w:pStyle w:val="Prrafodelista"/>
        <w:numPr>
          <w:ilvl w:val="0"/>
          <w:numId w:val="291"/>
        </w:numPr>
        <w:tabs>
          <w:tab w:val="left" w:pos="1440"/>
          <w:tab w:val="left" w:pos="1441"/>
        </w:tabs>
        <w:spacing w:before="72"/>
        <w:ind w:left="709"/>
        <w:jc w:val="center"/>
        <w:rPr>
          <w:sz w:val="24"/>
        </w:rPr>
      </w:pPr>
      <w:r>
        <w:rPr>
          <w:color w:val="363636"/>
          <w:sz w:val="24"/>
        </w:rPr>
        <w:t xml:space="preserve">Buscar valores: en el cuadro </w:t>
      </w:r>
      <w:r>
        <w:rPr>
          <w:b/>
          <w:color w:val="363636"/>
          <w:sz w:val="24"/>
        </w:rPr>
        <w:t>Buscar</w:t>
      </w:r>
      <w:r>
        <w:rPr>
          <w:color w:val="363636"/>
          <w:sz w:val="24"/>
        </w:rPr>
        <w:t>, escriba texto o números que desee</w:t>
      </w:r>
      <w:r>
        <w:rPr>
          <w:color w:val="363636"/>
          <w:spacing w:val="-5"/>
          <w:sz w:val="24"/>
        </w:rPr>
        <w:t xml:space="preserve"> </w:t>
      </w:r>
      <w:r>
        <w:rPr>
          <w:color w:val="363636"/>
          <w:sz w:val="24"/>
        </w:rPr>
        <w:t>ver.</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93E1BC3" wp14:editId="0EBBEA99">
            <wp:extent cx="3067811" cy="4610100"/>
            <wp:effectExtent l="0" t="0" r="0" b="0"/>
            <wp:docPr id="617" name="image185.jpeg" descr="Filtrar mediante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85.jpeg"/>
                    <pic:cNvPicPr/>
                  </pic:nvPicPr>
                  <pic:blipFill>
                    <a:blip r:embed="rId382" cstate="print"/>
                    <a:stretch>
                      <a:fillRect/>
                    </a:stretch>
                  </pic:blipFill>
                  <pic:spPr>
                    <a:xfrm>
                      <a:off x="0" y="0"/>
                      <a:ext cx="3067811" cy="4610100"/>
                    </a:xfrm>
                    <a:prstGeom prst="rect">
                      <a:avLst/>
                    </a:prstGeom>
                  </pic:spPr>
                </pic:pic>
              </a:graphicData>
            </a:graphic>
          </wp:inline>
        </w:drawing>
      </w:r>
    </w:p>
    <w:p w:rsidR="00B11E2E" w:rsidRDefault="00B11E2E" w:rsidP="00B11E2E">
      <w:pPr>
        <w:pStyle w:val="Textoindependiente"/>
        <w:spacing w:before="7"/>
        <w:ind w:left="709"/>
        <w:jc w:val="center"/>
        <w:rPr>
          <w:sz w:val="18"/>
        </w:rPr>
      </w:pPr>
    </w:p>
    <w:p w:rsidR="00B11E2E" w:rsidRDefault="00B11E2E" w:rsidP="00B11E2E">
      <w:pPr>
        <w:pStyle w:val="Textoindependiente"/>
        <w:spacing w:before="52"/>
        <w:ind w:left="709"/>
        <w:jc w:val="center"/>
      </w:pPr>
      <w:r>
        <w:rPr>
          <w:color w:val="363636"/>
        </w:rPr>
        <w:t xml:space="preserve">1. Haga clic en </w:t>
      </w:r>
      <w:r>
        <w:rPr>
          <w:b/>
          <w:color w:val="363636"/>
        </w:rPr>
        <w:t xml:space="preserve">Aceptar </w:t>
      </w:r>
      <w:r>
        <w:rPr>
          <w:color w:val="363636"/>
        </w:rPr>
        <w:t>para aplicar el filtro.</w:t>
      </w:r>
    </w:p>
    <w:p w:rsidR="00B11E2E" w:rsidRDefault="00B11E2E" w:rsidP="00B11E2E">
      <w:pPr>
        <w:pStyle w:val="Textoindependiente"/>
        <w:spacing w:before="10"/>
        <w:ind w:left="709"/>
        <w:jc w:val="center"/>
        <w:rPr>
          <w:sz w:val="22"/>
        </w:rPr>
      </w:pPr>
    </w:p>
    <w:p w:rsidR="00B11E2E" w:rsidRDefault="00B11E2E" w:rsidP="00B11E2E">
      <w:pPr>
        <w:pStyle w:val="Textoindependiente"/>
        <w:spacing w:line="472" w:lineRule="auto"/>
        <w:ind w:left="709" w:right="1581"/>
        <w:jc w:val="center"/>
      </w:pPr>
      <w:r>
        <w:rPr>
          <w:b/>
          <w:color w:val="363636"/>
        </w:rPr>
        <w:t xml:space="preserve">Sugerencia </w:t>
      </w:r>
      <w:r>
        <w:rPr>
          <w:color w:val="363636"/>
        </w:rPr>
        <w:t xml:space="preserve">Si quiere aplicar un filtro personalizado o predefinido, vea </w:t>
      </w:r>
      <w:hyperlink r:id="rId487">
        <w:r>
          <w:rPr>
            <w:color w:val="363636"/>
          </w:rPr>
          <w:t>Filtrar un rango de datos</w:t>
        </w:r>
      </w:hyperlink>
      <w:r>
        <w:rPr>
          <w:color w:val="363636"/>
        </w:rPr>
        <w:t xml:space="preserve">. </w:t>
      </w:r>
      <w:r>
        <w:t>Sugerencias para ampliar la búsqueda</w:t>
      </w:r>
    </w:p>
    <w:p w:rsidR="00B11E2E" w:rsidRDefault="00B11E2E" w:rsidP="00B11E2E">
      <w:pPr>
        <w:pStyle w:val="Textoindependiente"/>
        <w:ind w:left="709" w:right="649"/>
        <w:jc w:val="center"/>
      </w:pPr>
      <w:r>
        <w:rPr>
          <w:color w:val="363636"/>
        </w:rPr>
        <w:t>Cuando</w:t>
      </w:r>
      <w:r>
        <w:rPr>
          <w:color w:val="363636"/>
          <w:spacing w:val="-14"/>
        </w:rPr>
        <w:t xml:space="preserve"> </w:t>
      </w:r>
      <w:r>
        <w:rPr>
          <w:color w:val="363636"/>
        </w:rPr>
        <w:t>busque</w:t>
      </w:r>
      <w:r>
        <w:rPr>
          <w:color w:val="363636"/>
          <w:spacing w:val="-11"/>
        </w:rPr>
        <w:t xml:space="preserve"> </w:t>
      </w:r>
      <w:r>
        <w:rPr>
          <w:color w:val="363636"/>
        </w:rPr>
        <w:t>datos,</w:t>
      </w:r>
      <w:r>
        <w:rPr>
          <w:color w:val="363636"/>
          <w:spacing w:val="-12"/>
        </w:rPr>
        <w:t xml:space="preserve"> </w:t>
      </w:r>
      <w:r>
        <w:rPr>
          <w:color w:val="363636"/>
        </w:rPr>
        <w:t>puede</w:t>
      </w:r>
      <w:r>
        <w:rPr>
          <w:color w:val="363636"/>
          <w:spacing w:val="-11"/>
        </w:rPr>
        <w:t xml:space="preserve"> </w:t>
      </w:r>
      <w:r>
        <w:rPr>
          <w:color w:val="363636"/>
        </w:rPr>
        <w:t>usar</w:t>
      </w:r>
      <w:r>
        <w:rPr>
          <w:color w:val="363636"/>
          <w:spacing w:val="-6"/>
        </w:rPr>
        <w:t xml:space="preserve"> </w:t>
      </w:r>
      <w:r>
        <w:rPr>
          <w:b/>
          <w:color w:val="363636"/>
        </w:rPr>
        <w:t>?</w:t>
      </w:r>
      <w:r>
        <w:rPr>
          <w:b/>
          <w:color w:val="363636"/>
          <w:spacing w:val="-13"/>
        </w:rPr>
        <w:t xml:space="preserve"> </w:t>
      </w:r>
      <w:r>
        <w:rPr>
          <w:color w:val="363636"/>
        </w:rPr>
        <w:t>para</w:t>
      </w:r>
      <w:r>
        <w:rPr>
          <w:color w:val="363636"/>
          <w:spacing w:val="-10"/>
        </w:rPr>
        <w:t xml:space="preserve"> </w:t>
      </w:r>
      <w:r>
        <w:rPr>
          <w:color w:val="363636"/>
        </w:rPr>
        <w:t>representar</w:t>
      </w:r>
      <w:r>
        <w:rPr>
          <w:color w:val="363636"/>
          <w:spacing w:val="-12"/>
        </w:rPr>
        <w:t xml:space="preserve"> </w:t>
      </w:r>
      <w:r>
        <w:rPr>
          <w:color w:val="363636"/>
        </w:rPr>
        <w:t>cualquier</w:t>
      </w:r>
      <w:r>
        <w:rPr>
          <w:color w:val="363636"/>
          <w:spacing w:val="-10"/>
        </w:rPr>
        <w:t xml:space="preserve"> </w:t>
      </w:r>
      <w:r>
        <w:rPr>
          <w:color w:val="363636"/>
        </w:rPr>
        <w:t>carácter</w:t>
      </w:r>
      <w:r>
        <w:rPr>
          <w:color w:val="363636"/>
          <w:spacing w:val="-12"/>
        </w:rPr>
        <w:t xml:space="preserve"> </w:t>
      </w:r>
      <w:r>
        <w:rPr>
          <w:color w:val="363636"/>
        </w:rPr>
        <w:t>único</w:t>
      </w:r>
      <w:r>
        <w:rPr>
          <w:color w:val="363636"/>
          <w:spacing w:val="-8"/>
        </w:rPr>
        <w:t xml:space="preserve"> </w:t>
      </w:r>
      <w:r>
        <w:rPr>
          <w:color w:val="363636"/>
        </w:rPr>
        <w:t>o</w:t>
      </w:r>
      <w:r>
        <w:rPr>
          <w:color w:val="363636"/>
          <w:spacing w:val="-8"/>
        </w:rPr>
        <w:t xml:space="preserve"> </w:t>
      </w:r>
      <w:r>
        <w:rPr>
          <w:b/>
          <w:color w:val="363636"/>
        </w:rPr>
        <w:t>*</w:t>
      </w:r>
      <w:r>
        <w:rPr>
          <w:b/>
          <w:color w:val="363636"/>
          <w:spacing w:val="-12"/>
        </w:rPr>
        <w:t xml:space="preserve"> </w:t>
      </w:r>
      <w:r>
        <w:rPr>
          <w:color w:val="363636"/>
        </w:rPr>
        <w:t>para</w:t>
      </w:r>
      <w:r>
        <w:rPr>
          <w:color w:val="363636"/>
          <w:spacing w:val="-8"/>
        </w:rPr>
        <w:t xml:space="preserve"> </w:t>
      </w:r>
      <w:r>
        <w:rPr>
          <w:color w:val="363636"/>
        </w:rPr>
        <w:t>representar</w:t>
      </w:r>
      <w:r>
        <w:rPr>
          <w:color w:val="363636"/>
          <w:spacing w:val="-12"/>
        </w:rPr>
        <w:t xml:space="preserve"> </w:t>
      </w:r>
      <w:r>
        <w:rPr>
          <w:color w:val="363636"/>
        </w:rPr>
        <w:t>una</w:t>
      </w:r>
      <w:r>
        <w:rPr>
          <w:color w:val="363636"/>
          <w:spacing w:val="-9"/>
        </w:rPr>
        <w:t xml:space="preserve"> </w:t>
      </w:r>
      <w:r>
        <w:rPr>
          <w:color w:val="363636"/>
        </w:rPr>
        <w:t>serie de caracteres.</w:t>
      </w:r>
    </w:p>
    <w:p w:rsidR="00B11E2E" w:rsidRDefault="00B11E2E" w:rsidP="00B11E2E">
      <w:pPr>
        <w:pStyle w:val="Textoindependiente"/>
        <w:spacing w:before="10"/>
        <w:ind w:left="709"/>
        <w:jc w:val="center"/>
        <w:rPr>
          <w:sz w:val="22"/>
        </w:rPr>
      </w:pPr>
    </w:p>
    <w:p w:rsidR="00B11E2E" w:rsidRDefault="00B11E2E" w:rsidP="00B11E2E">
      <w:pPr>
        <w:pStyle w:val="Textoindependiente"/>
        <w:spacing w:before="1" w:line="244" w:lineRule="auto"/>
        <w:ind w:left="709" w:right="720"/>
        <w:jc w:val="center"/>
      </w:pPr>
      <w:r>
        <w:rPr>
          <w:rFonts w:ascii="Arial" w:hAnsi="Arial"/>
          <w:color w:val="363636"/>
        </w:rPr>
        <w:t>Por</w:t>
      </w:r>
      <w:r>
        <w:rPr>
          <w:rFonts w:ascii="Arial" w:hAnsi="Arial"/>
          <w:color w:val="363636"/>
          <w:spacing w:val="-35"/>
        </w:rPr>
        <w:t xml:space="preserve"> </w:t>
      </w:r>
      <w:r>
        <w:rPr>
          <w:rFonts w:ascii="Arial" w:hAnsi="Arial"/>
          <w:color w:val="363636"/>
        </w:rPr>
        <w:t>ejemplo,</w:t>
      </w:r>
      <w:r>
        <w:rPr>
          <w:rFonts w:ascii="Arial" w:hAnsi="Arial"/>
          <w:color w:val="363636"/>
          <w:spacing w:val="-36"/>
        </w:rPr>
        <w:t xml:space="preserve"> </w:t>
      </w:r>
      <w:r>
        <w:rPr>
          <w:rFonts w:ascii="Arial" w:hAnsi="Arial"/>
          <w:color w:val="363636"/>
        </w:rPr>
        <w:t>para</w:t>
      </w:r>
      <w:r>
        <w:rPr>
          <w:rFonts w:ascii="Arial" w:hAnsi="Arial"/>
          <w:color w:val="363636"/>
          <w:spacing w:val="-35"/>
        </w:rPr>
        <w:t xml:space="preserve"> </w:t>
      </w:r>
      <w:r>
        <w:rPr>
          <w:rFonts w:ascii="Arial" w:hAnsi="Arial"/>
          <w:color w:val="363636"/>
        </w:rPr>
        <w:t>encontrar</w:t>
      </w:r>
      <w:r>
        <w:rPr>
          <w:rFonts w:ascii="Arial" w:hAnsi="Arial"/>
          <w:color w:val="363636"/>
          <w:spacing w:val="-36"/>
        </w:rPr>
        <w:t xml:space="preserve"> </w:t>
      </w:r>
      <w:r>
        <w:rPr>
          <w:rFonts w:ascii="Arial" w:hAnsi="Arial"/>
          <w:color w:val="363636"/>
        </w:rPr>
        <w:t>todos</w:t>
      </w:r>
      <w:r>
        <w:rPr>
          <w:rFonts w:ascii="Arial" w:hAnsi="Arial"/>
          <w:color w:val="363636"/>
          <w:spacing w:val="-35"/>
        </w:rPr>
        <w:t xml:space="preserve"> </w:t>
      </w:r>
      <w:r>
        <w:rPr>
          <w:rFonts w:ascii="Arial" w:hAnsi="Arial"/>
          <w:color w:val="363636"/>
        </w:rPr>
        <w:t>los</w:t>
      </w:r>
      <w:r>
        <w:rPr>
          <w:rFonts w:ascii="Arial" w:hAnsi="Arial"/>
          <w:color w:val="363636"/>
          <w:spacing w:val="-35"/>
        </w:rPr>
        <w:t xml:space="preserve"> </w:t>
      </w:r>
      <w:r>
        <w:rPr>
          <w:rFonts w:ascii="Arial" w:hAnsi="Arial"/>
          <w:color w:val="363636"/>
        </w:rPr>
        <w:t>elementos</w:t>
      </w:r>
      <w:r>
        <w:rPr>
          <w:rFonts w:ascii="Arial" w:hAnsi="Arial"/>
          <w:color w:val="363636"/>
          <w:spacing w:val="-35"/>
        </w:rPr>
        <w:t xml:space="preserve"> </w:t>
      </w:r>
      <w:r>
        <w:rPr>
          <w:rFonts w:ascii="Arial" w:hAnsi="Arial"/>
          <w:color w:val="363636"/>
        </w:rPr>
        <w:t>relacionados</w:t>
      </w:r>
      <w:r>
        <w:rPr>
          <w:rFonts w:ascii="Arial" w:hAnsi="Arial"/>
          <w:color w:val="363636"/>
          <w:spacing w:val="-35"/>
        </w:rPr>
        <w:t xml:space="preserve"> </w:t>
      </w:r>
      <w:r>
        <w:rPr>
          <w:rFonts w:ascii="Arial" w:hAnsi="Arial"/>
          <w:color w:val="363636"/>
        </w:rPr>
        <w:t>con</w:t>
      </w:r>
      <w:r>
        <w:rPr>
          <w:rFonts w:ascii="Arial" w:hAnsi="Arial"/>
          <w:color w:val="363636"/>
          <w:spacing w:val="-36"/>
        </w:rPr>
        <w:t xml:space="preserve"> </w:t>
      </w:r>
      <w:r>
        <w:rPr>
          <w:rFonts w:ascii="Arial" w:hAnsi="Arial"/>
          <w:color w:val="363636"/>
        </w:rPr>
        <w:t>bicicletas,</w:t>
      </w:r>
      <w:r>
        <w:rPr>
          <w:rFonts w:ascii="Arial" w:hAnsi="Arial"/>
          <w:color w:val="363636"/>
          <w:spacing w:val="-35"/>
        </w:rPr>
        <w:t xml:space="preserve"> </w:t>
      </w:r>
      <w:r>
        <w:rPr>
          <w:rFonts w:ascii="Arial" w:hAnsi="Arial"/>
          <w:color w:val="363636"/>
        </w:rPr>
        <w:t>escriba</w:t>
      </w:r>
      <w:r>
        <w:rPr>
          <w:rFonts w:ascii="Arial" w:hAnsi="Arial"/>
          <w:color w:val="363636"/>
          <w:spacing w:val="-35"/>
        </w:rPr>
        <w:t xml:space="preserve"> </w:t>
      </w:r>
      <w:r>
        <w:rPr>
          <w:rFonts w:ascii="Arial" w:hAnsi="Arial"/>
          <w:color w:val="363636"/>
        </w:rPr>
        <w:t>“*bicicletas”</w:t>
      </w:r>
      <w:r>
        <w:rPr>
          <w:rFonts w:ascii="Arial" w:hAnsi="Arial"/>
          <w:color w:val="363636"/>
          <w:spacing w:val="-35"/>
        </w:rPr>
        <w:t xml:space="preserve"> </w:t>
      </w:r>
      <w:r>
        <w:rPr>
          <w:rFonts w:ascii="Arial" w:hAnsi="Arial"/>
          <w:color w:val="363636"/>
        </w:rPr>
        <w:t>en</w:t>
      </w:r>
      <w:r>
        <w:rPr>
          <w:rFonts w:ascii="Arial" w:hAnsi="Arial"/>
          <w:color w:val="363636"/>
          <w:spacing w:val="-36"/>
        </w:rPr>
        <w:t xml:space="preserve"> </w:t>
      </w:r>
      <w:r>
        <w:rPr>
          <w:rFonts w:ascii="Arial" w:hAnsi="Arial"/>
          <w:color w:val="363636"/>
        </w:rPr>
        <w:t xml:space="preserve">el </w:t>
      </w:r>
      <w:r>
        <w:rPr>
          <w:color w:val="363636"/>
        </w:rPr>
        <w:t xml:space="preserve">cuadro </w:t>
      </w:r>
      <w:r>
        <w:rPr>
          <w:b/>
          <w:color w:val="363636"/>
        </w:rPr>
        <w:t>Buscar</w:t>
      </w:r>
      <w:r>
        <w:rPr>
          <w:color w:val="363636"/>
        </w:rPr>
        <w:t>. El filtro mostrará todos los elementos que incluyan las palabras "bicicletas", como bicicletas de paseo, bicicletas de carretera y bicicletas de</w:t>
      </w:r>
      <w:r>
        <w:rPr>
          <w:color w:val="363636"/>
          <w:spacing w:val="-13"/>
        </w:rPr>
        <w:t xml:space="preserve"> </w:t>
      </w:r>
      <w:r>
        <w:rPr>
          <w:color w:val="363636"/>
        </w:rPr>
        <w:t>montaña.</w:t>
      </w:r>
    </w:p>
    <w:p w:rsidR="00B11E2E" w:rsidRDefault="00B11E2E" w:rsidP="00B11E2E">
      <w:pPr>
        <w:spacing w:line="244"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Consideraciones y ejemplos para ordenar y filtrar datos por color</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4"/>
        <w:jc w:val="center"/>
      </w:pPr>
      <w:r>
        <w:rPr>
          <w:color w:val="363636"/>
        </w:rPr>
        <w:t>Ordenar y filtrar datos por color es una excelente manera de hacer que el análisis de datos sea más fácil y ayudar</w:t>
      </w:r>
      <w:r>
        <w:rPr>
          <w:color w:val="363636"/>
          <w:spacing w:val="-6"/>
        </w:rPr>
        <w:t xml:space="preserve"> </w:t>
      </w:r>
      <w:r>
        <w:rPr>
          <w:color w:val="363636"/>
        </w:rPr>
        <w:t>a</w:t>
      </w:r>
      <w:r>
        <w:rPr>
          <w:color w:val="363636"/>
          <w:spacing w:val="-5"/>
        </w:rPr>
        <w:t xml:space="preserve"> </w:t>
      </w:r>
      <w:r>
        <w:rPr>
          <w:color w:val="363636"/>
        </w:rPr>
        <w:t>los</w:t>
      </w:r>
      <w:r>
        <w:rPr>
          <w:color w:val="363636"/>
          <w:spacing w:val="-7"/>
        </w:rPr>
        <w:t xml:space="preserve"> </w:t>
      </w:r>
      <w:r>
        <w:rPr>
          <w:color w:val="363636"/>
        </w:rPr>
        <w:t>usuarios</w:t>
      </w:r>
      <w:r>
        <w:rPr>
          <w:color w:val="363636"/>
          <w:spacing w:val="-9"/>
        </w:rPr>
        <w:t xml:space="preserve"> </w:t>
      </w:r>
      <w:r>
        <w:rPr>
          <w:color w:val="363636"/>
        </w:rPr>
        <w:t>de</w:t>
      </w:r>
      <w:r>
        <w:rPr>
          <w:color w:val="363636"/>
          <w:spacing w:val="-5"/>
        </w:rPr>
        <w:t xml:space="preserve"> </w:t>
      </w:r>
      <w:r>
        <w:rPr>
          <w:color w:val="363636"/>
        </w:rPr>
        <w:t>la</w:t>
      </w:r>
      <w:r>
        <w:rPr>
          <w:color w:val="363636"/>
          <w:spacing w:val="-5"/>
        </w:rPr>
        <w:t xml:space="preserve"> </w:t>
      </w:r>
      <w:r>
        <w:rPr>
          <w:color w:val="363636"/>
        </w:rPr>
        <w:t>hoja</w:t>
      </w:r>
      <w:r>
        <w:rPr>
          <w:color w:val="363636"/>
          <w:spacing w:val="-6"/>
        </w:rPr>
        <w:t xml:space="preserve"> </w:t>
      </w:r>
      <w:r>
        <w:rPr>
          <w:color w:val="363636"/>
        </w:rPr>
        <w:t>de</w:t>
      </w:r>
      <w:r>
        <w:rPr>
          <w:color w:val="363636"/>
          <w:spacing w:val="-5"/>
        </w:rPr>
        <w:t xml:space="preserve"> </w:t>
      </w:r>
      <w:r>
        <w:rPr>
          <w:color w:val="363636"/>
        </w:rPr>
        <w:t>cálculo</w:t>
      </w:r>
      <w:r>
        <w:rPr>
          <w:color w:val="363636"/>
          <w:spacing w:val="-4"/>
        </w:rPr>
        <w:t xml:space="preserve"> </w:t>
      </w:r>
      <w:r>
        <w:rPr>
          <w:color w:val="363636"/>
        </w:rPr>
        <w:t>a</w:t>
      </w:r>
      <w:r>
        <w:rPr>
          <w:color w:val="363636"/>
          <w:spacing w:val="-6"/>
        </w:rPr>
        <w:t xml:space="preserve"> </w:t>
      </w:r>
      <w:r>
        <w:rPr>
          <w:color w:val="363636"/>
        </w:rPr>
        <w:t>ver</w:t>
      </w:r>
      <w:r>
        <w:rPr>
          <w:color w:val="363636"/>
          <w:spacing w:val="-5"/>
        </w:rPr>
        <w:t xml:space="preserve"> </w:t>
      </w:r>
      <w:r>
        <w:rPr>
          <w:color w:val="363636"/>
        </w:rPr>
        <w:t>los</w:t>
      </w:r>
      <w:r>
        <w:rPr>
          <w:color w:val="363636"/>
          <w:spacing w:val="-6"/>
        </w:rPr>
        <w:t xml:space="preserve"> </w:t>
      </w:r>
      <w:r>
        <w:rPr>
          <w:color w:val="363636"/>
        </w:rPr>
        <w:t>aspectos</w:t>
      </w:r>
      <w:r>
        <w:rPr>
          <w:color w:val="363636"/>
          <w:spacing w:val="-4"/>
        </w:rPr>
        <w:t xml:space="preserve"> </w:t>
      </w:r>
      <w:r>
        <w:rPr>
          <w:color w:val="363636"/>
        </w:rPr>
        <w:t>importantes</w:t>
      </w:r>
      <w:r>
        <w:rPr>
          <w:color w:val="363636"/>
          <w:spacing w:val="-5"/>
        </w:rPr>
        <w:t xml:space="preserve"> </w:t>
      </w:r>
      <w:r>
        <w:rPr>
          <w:color w:val="363636"/>
        </w:rPr>
        <w:t>y</w:t>
      </w:r>
      <w:r>
        <w:rPr>
          <w:color w:val="363636"/>
          <w:spacing w:val="-6"/>
        </w:rPr>
        <w:t xml:space="preserve"> </w:t>
      </w:r>
      <w:r>
        <w:rPr>
          <w:color w:val="363636"/>
        </w:rPr>
        <w:t>las</w:t>
      </w:r>
      <w:r>
        <w:rPr>
          <w:color w:val="363636"/>
          <w:spacing w:val="-6"/>
        </w:rPr>
        <w:t xml:space="preserve"> </w:t>
      </w:r>
      <w:r>
        <w:rPr>
          <w:color w:val="363636"/>
        </w:rPr>
        <w:t>tendencias</w:t>
      </w:r>
      <w:r>
        <w:rPr>
          <w:color w:val="363636"/>
          <w:spacing w:val="-5"/>
        </w:rPr>
        <w:t xml:space="preserve"> </w:t>
      </w:r>
      <w:r>
        <w:rPr>
          <w:color w:val="363636"/>
        </w:rPr>
        <w:t>de</w:t>
      </w:r>
      <w:r>
        <w:rPr>
          <w:color w:val="363636"/>
          <w:spacing w:val="-5"/>
        </w:rPr>
        <w:t xml:space="preserve"> </w:t>
      </w:r>
      <w:r>
        <w:rPr>
          <w:color w:val="363636"/>
        </w:rPr>
        <w:t>los</w:t>
      </w:r>
      <w:r>
        <w:rPr>
          <w:color w:val="363636"/>
          <w:spacing w:val="-6"/>
        </w:rPr>
        <w:t xml:space="preserve"> </w:t>
      </w:r>
      <w:r>
        <w:rPr>
          <w:color w:val="363636"/>
        </w:rPr>
        <w:t>datos</w:t>
      </w:r>
      <w:r>
        <w:rPr>
          <w:color w:val="363636"/>
          <w:spacing w:val="-5"/>
        </w:rPr>
        <w:t xml:space="preserve"> </w:t>
      </w:r>
      <w:r>
        <w:rPr>
          <w:color w:val="363636"/>
        </w:rPr>
        <w:t>de</w:t>
      </w:r>
      <w:r>
        <w:rPr>
          <w:color w:val="363636"/>
          <w:spacing w:val="-5"/>
        </w:rPr>
        <w:t xml:space="preserve"> </w:t>
      </w:r>
      <w:r>
        <w:rPr>
          <w:color w:val="363636"/>
        </w:rPr>
        <w:t>un solo vistazo.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47680" behindDoc="0" locked="0" layoutInCell="1" allowOverlap="1" wp14:anchorId="5A23B27E" wp14:editId="26836D7B">
            <wp:simplePos x="0" y="0"/>
            <wp:positionH relativeFrom="page">
              <wp:posOffset>457200</wp:posOffset>
            </wp:positionH>
            <wp:positionV relativeFrom="paragraph">
              <wp:posOffset>178367</wp:posOffset>
            </wp:positionV>
            <wp:extent cx="3048000" cy="1905000"/>
            <wp:effectExtent l="0" t="0" r="0" b="0"/>
            <wp:wrapTopAndBottom/>
            <wp:docPr id="619" name="image234.jpeg" descr="Luz que atraviesa un prisma y da formato a los datos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234.jpeg"/>
                    <pic:cNvPicPr/>
                  </pic:nvPicPr>
                  <pic:blipFill>
                    <a:blip r:embed="rId488" cstate="print"/>
                    <a:stretch>
                      <a:fillRect/>
                    </a:stretch>
                  </pic:blipFill>
                  <pic:spPr>
                    <a:xfrm>
                      <a:off x="0" y="0"/>
                      <a:ext cx="3048000" cy="19050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Textoindependiente"/>
        <w:ind w:left="709"/>
        <w:jc w:val="center"/>
      </w:pPr>
      <w:r>
        <w:t>En este tema</w:t>
      </w:r>
    </w:p>
    <w:p w:rsidR="00B11E2E" w:rsidRDefault="00B11E2E" w:rsidP="00B11E2E">
      <w:pPr>
        <w:pStyle w:val="Textoindependiente"/>
        <w:spacing w:before="9"/>
        <w:ind w:left="709"/>
        <w:jc w:val="center"/>
        <w:rPr>
          <w:sz w:val="22"/>
        </w:rPr>
      </w:pPr>
    </w:p>
    <w:p w:rsidR="00B11E2E" w:rsidRDefault="00B11E2E" w:rsidP="00B11E2E">
      <w:pPr>
        <w:pStyle w:val="Ttulo9"/>
        <w:spacing w:before="1" w:line="468" w:lineRule="auto"/>
        <w:ind w:left="709" w:right="1898"/>
        <w:jc w:val="center"/>
      </w:pPr>
      <w:hyperlink r:id="rId489" w:anchor="__toc308959970">
        <w:r>
          <w:rPr>
            <w:color w:val="363636"/>
          </w:rPr>
          <w:t>Información general sobre cómo ordenar y filtrar datos por color y conjunto de iconos</w:t>
        </w:r>
      </w:hyperlink>
      <w:r>
        <w:rPr>
          <w:color w:val="363636"/>
        </w:rPr>
        <w:t xml:space="preserve"> Usar el color eficazmente al analizar datos</w:t>
      </w:r>
    </w:p>
    <w:p w:rsidR="00B11E2E" w:rsidRDefault="00B11E2E" w:rsidP="00B11E2E">
      <w:pPr>
        <w:spacing w:before="2" w:line="470" w:lineRule="auto"/>
        <w:ind w:left="709" w:right="5679"/>
        <w:jc w:val="center"/>
        <w:rPr>
          <w:b/>
          <w:sz w:val="24"/>
        </w:rPr>
      </w:pPr>
      <w:r>
        <w:rPr>
          <w:b/>
          <w:color w:val="363636"/>
          <w:sz w:val="24"/>
        </w:rPr>
        <w:t>Elegir los mejores colores según las necesidades</w:t>
      </w:r>
      <w:hyperlink r:id="rId490" w:anchor="__toc308959973">
        <w:r>
          <w:rPr>
            <w:b/>
            <w:color w:val="363636"/>
            <w:sz w:val="24"/>
          </w:rPr>
          <w:t xml:space="preserve"> Algunos ejemplos</w:t>
        </w:r>
      </w:hyperlink>
    </w:p>
    <w:p w:rsidR="00B11E2E" w:rsidRDefault="00B11E2E" w:rsidP="00B11E2E">
      <w:pPr>
        <w:spacing w:before="1"/>
        <w:ind w:left="709"/>
        <w:jc w:val="center"/>
        <w:rPr>
          <w:b/>
          <w:sz w:val="24"/>
        </w:rPr>
      </w:pPr>
      <w:r>
        <w:rPr>
          <w:b/>
          <w:sz w:val="24"/>
        </w:rPr>
        <w:t>Información general sobre cómo ordenar y filtrar datos por color y conjunto de iconos</w:t>
      </w:r>
    </w:p>
    <w:p w:rsidR="00B11E2E" w:rsidRDefault="00B11E2E" w:rsidP="00B11E2E">
      <w:pPr>
        <w:pStyle w:val="Textoindependiente"/>
        <w:ind w:left="709"/>
        <w:jc w:val="center"/>
        <w:rPr>
          <w:b/>
          <w:sz w:val="23"/>
        </w:rPr>
      </w:pPr>
    </w:p>
    <w:p w:rsidR="00B11E2E" w:rsidRDefault="00B11E2E" w:rsidP="00B11E2E">
      <w:pPr>
        <w:pStyle w:val="Textoindependiente"/>
        <w:spacing w:line="237" w:lineRule="auto"/>
        <w:ind w:left="709" w:right="725"/>
        <w:jc w:val="center"/>
      </w:pPr>
      <w:r>
        <w:rPr>
          <w:color w:val="363636"/>
        </w:rPr>
        <w:t>La ordenación y el filtrado de datos, junto con el formato condicional, son partes integrales del análisis de datos y pueden ayudarle a responder a preguntas como estas: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¿Quién ha vendido servicios por un valor de más de 50.000 dólares este mes?</w:t>
      </w:r>
    </w:p>
    <w:p w:rsidR="00B11E2E" w:rsidRDefault="00B11E2E" w:rsidP="00B11E2E">
      <w:pPr>
        <w:pStyle w:val="Prrafodelista"/>
        <w:numPr>
          <w:ilvl w:val="0"/>
          <w:numId w:val="291"/>
        </w:numPr>
        <w:tabs>
          <w:tab w:val="left" w:pos="1440"/>
          <w:tab w:val="left" w:pos="1441"/>
        </w:tabs>
        <w:ind w:left="709"/>
        <w:jc w:val="center"/>
        <w:rPr>
          <w:sz w:val="24"/>
        </w:rPr>
      </w:pPr>
      <w:r>
        <w:rPr>
          <w:color w:val="363636"/>
          <w:sz w:val="24"/>
        </w:rPr>
        <w:t>¿De qué productos han aumentado los ingresos más del 10% de año en</w:t>
      </w:r>
      <w:r>
        <w:rPr>
          <w:color w:val="363636"/>
          <w:spacing w:val="-7"/>
          <w:sz w:val="24"/>
        </w:rPr>
        <w:t xml:space="preserve"> </w:t>
      </w:r>
      <w:r>
        <w:rPr>
          <w:color w:val="363636"/>
          <w:sz w:val="24"/>
        </w:rPr>
        <w:t>año?</w:t>
      </w:r>
    </w:p>
    <w:p w:rsidR="00B11E2E" w:rsidRDefault="00B11E2E" w:rsidP="00B11E2E">
      <w:pPr>
        <w:pStyle w:val="Prrafodelista"/>
        <w:numPr>
          <w:ilvl w:val="0"/>
          <w:numId w:val="291"/>
        </w:numPr>
        <w:tabs>
          <w:tab w:val="left" w:pos="1440"/>
          <w:tab w:val="left" w:pos="1441"/>
        </w:tabs>
        <w:ind w:left="709" w:right="721"/>
        <w:jc w:val="center"/>
        <w:rPr>
          <w:sz w:val="24"/>
        </w:rPr>
      </w:pPr>
      <w:r>
        <w:rPr>
          <w:color w:val="363636"/>
          <w:sz w:val="24"/>
        </w:rPr>
        <w:t>¿Cuáles son los estudiantes con mejores resultados y cuáles los de peores resultados en la clase de 4º de</w:t>
      </w:r>
      <w:r>
        <w:rPr>
          <w:color w:val="363636"/>
          <w:spacing w:val="-2"/>
          <w:sz w:val="24"/>
        </w:rPr>
        <w:t xml:space="preserve"> </w:t>
      </w:r>
      <w:r>
        <w:rPr>
          <w:color w:val="363636"/>
          <w:sz w:val="24"/>
        </w:rPr>
        <w:t>secundaria?</w:t>
      </w:r>
    </w:p>
    <w:p w:rsidR="00B11E2E" w:rsidRDefault="00B11E2E" w:rsidP="00B11E2E">
      <w:pPr>
        <w:pStyle w:val="Prrafodelista"/>
        <w:numPr>
          <w:ilvl w:val="0"/>
          <w:numId w:val="291"/>
        </w:numPr>
        <w:tabs>
          <w:tab w:val="left" w:pos="1440"/>
          <w:tab w:val="left" w:pos="1441"/>
        </w:tabs>
        <w:spacing w:line="291" w:lineRule="exact"/>
        <w:ind w:left="709"/>
        <w:jc w:val="center"/>
        <w:rPr>
          <w:sz w:val="24"/>
        </w:rPr>
      </w:pPr>
      <w:r>
        <w:rPr>
          <w:color w:val="363636"/>
          <w:sz w:val="24"/>
        </w:rPr>
        <w:t>¿Dónde están las excepciones en un resumen de beneficios de los últimos cinco</w:t>
      </w:r>
      <w:r>
        <w:rPr>
          <w:color w:val="363636"/>
          <w:spacing w:val="-13"/>
          <w:sz w:val="24"/>
        </w:rPr>
        <w:t xml:space="preserve"> </w:t>
      </w:r>
      <w:r>
        <w:rPr>
          <w:color w:val="363636"/>
          <w:sz w:val="24"/>
        </w:rPr>
        <w:t>años?</w:t>
      </w:r>
    </w:p>
    <w:p w:rsidR="00B11E2E" w:rsidRDefault="00B11E2E" w:rsidP="00B11E2E">
      <w:pPr>
        <w:pStyle w:val="Prrafodelista"/>
        <w:numPr>
          <w:ilvl w:val="0"/>
          <w:numId w:val="291"/>
        </w:numPr>
        <w:tabs>
          <w:tab w:val="left" w:pos="1440"/>
          <w:tab w:val="left" w:pos="1441"/>
        </w:tabs>
        <w:spacing w:line="292" w:lineRule="exact"/>
        <w:ind w:left="709"/>
        <w:jc w:val="center"/>
        <w:rPr>
          <w:sz w:val="24"/>
        </w:rPr>
      </w:pPr>
      <w:r>
        <w:rPr>
          <w:color w:val="363636"/>
          <w:sz w:val="24"/>
        </w:rPr>
        <w:t>¿Cuál es la distribución de la antigüedad general de los</w:t>
      </w:r>
      <w:r>
        <w:rPr>
          <w:color w:val="363636"/>
          <w:spacing w:val="-7"/>
          <w:sz w:val="24"/>
        </w:rPr>
        <w:t xml:space="preserve"> </w:t>
      </w:r>
      <w:r>
        <w:rPr>
          <w:color w:val="363636"/>
          <w:sz w:val="24"/>
        </w:rPr>
        <w:t>empleados?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6"/>
        <w:jc w:val="center"/>
      </w:pPr>
      <w:r>
        <w:rPr>
          <w:color w:val="363636"/>
        </w:rPr>
        <w:t>Los datos se ordenan para organizarlos rápidamente y buscar los datos deseados. Los datos se filtran para que se muestren únicamente las filas que cumplen los criterios especificados y se oculten las filas de una o varias columnas de datos que no deben mostrarse. Se aplica un formato condicional a los datos para que resulte más fácil explorarlos y analizarlos visualmente, detectar problemas críticos e identificar patrones y tendencias. Conjuntamente, la ordenación, el filtrado y el formato condicional de los datos pueden ayudar a tomar decisiones más eficaces basándose en los datos.</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19"/>
        <w:jc w:val="center"/>
      </w:pPr>
      <w:r>
        <w:rPr>
          <w:color w:val="363636"/>
        </w:rPr>
        <w:t>Se puede ordenar y filtrar los datos por formato, incluidos el color de celda y el color de fuente, independientemente de que las celdas tengan un formato manual o condicional.</w:t>
      </w:r>
    </w:p>
    <w:p w:rsidR="00B11E2E" w:rsidRDefault="00B11E2E" w:rsidP="00B11E2E">
      <w:pPr>
        <w:spacing w:line="237" w:lineRule="auto"/>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spacing w:before="44" w:line="249" w:lineRule="auto"/>
        <w:ind w:left="709" w:right="724"/>
        <w:jc w:val="center"/>
      </w:pPr>
      <w:r>
        <w:rPr>
          <w:rFonts w:ascii="Arial" w:hAnsi="Arial"/>
          <w:color w:val="363636"/>
        </w:rPr>
        <w:lastRenderedPageBreak/>
        <w:t>Esta</w:t>
      </w:r>
      <w:r>
        <w:rPr>
          <w:rFonts w:ascii="Arial" w:hAnsi="Arial"/>
          <w:color w:val="363636"/>
          <w:spacing w:val="-26"/>
        </w:rPr>
        <w:t xml:space="preserve"> </w:t>
      </w:r>
      <w:r>
        <w:rPr>
          <w:rFonts w:ascii="Arial" w:hAnsi="Arial"/>
          <w:color w:val="363636"/>
        </w:rPr>
        <w:t>imagen</w:t>
      </w:r>
      <w:r>
        <w:rPr>
          <w:rFonts w:ascii="Arial" w:hAnsi="Arial"/>
          <w:color w:val="363636"/>
          <w:spacing w:val="-25"/>
        </w:rPr>
        <w:t xml:space="preserve"> </w:t>
      </w:r>
      <w:r>
        <w:rPr>
          <w:rFonts w:ascii="Arial" w:hAnsi="Arial"/>
          <w:color w:val="363636"/>
        </w:rPr>
        <w:t>muestra</w:t>
      </w:r>
      <w:r>
        <w:rPr>
          <w:rFonts w:ascii="Arial" w:hAnsi="Arial"/>
          <w:color w:val="363636"/>
          <w:spacing w:val="-26"/>
        </w:rPr>
        <w:t xml:space="preserve"> </w:t>
      </w:r>
      <w:r>
        <w:rPr>
          <w:rFonts w:ascii="Arial" w:hAnsi="Arial"/>
          <w:color w:val="363636"/>
        </w:rPr>
        <w:t>el</w:t>
      </w:r>
      <w:r>
        <w:rPr>
          <w:rFonts w:ascii="Arial" w:hAnsi="Arial"/>
          <w:color w:val="363636"/>
          <w:spacing w:val="-28"/>
        </w:rPr>
        <w:t xml:space="preserve"> </w:t>
      </w:r>
      <w:r>
        <w:rPr>
          <w:rFonts w:ascii="Arial" w:hAnsi="Arial"/>
          <w:color w:val="363636"/>
        </w:rPr>
        <w:t>filtrado</w:t>
      </w:r>
      <w:r>
        <w:rPr>
          <w:rFonts w:ascii="Arial" w:hAnsi="Arial"/>
          <w:color w:val="363636"/>
          <w:spacing w:val="-25"/>
        </w:rPr>
        <w:t xml:space="preserve"> </w:t>
      </w:r>
      <w:r>
        <w:rPr>
          <w:rFonts w:ascii="Arial" w:hAnsi="Arial"/>
          <w:color w:val="363636"/>
        </w:rPr>
        <w:t>y</w:t>
      </w:r>
      <w:r>
        <w:rPr>
          <w:rFonts w:ascii="Arial" w:hAnsi="Arial"/>
          <w:color w:val="363636"/>
          <w:spacing w:val="-26"/>
        </w:rPr>
        <w:t xml:space="preserve"> </w:t>
      </w:r>
      <w:r>
        <w:rPr>
          <w:rFonts w:ascii="Arial" w:hAnsi="Arial"/>
          <w:color w:val="363636"/>
        </w:rPr>
        <w:t>la</w:t>
      </w:r>
      <w:r>
        <w:rPr>
          <w:rFonts w:ascii="Arial" w:hAnsi="Arial"/>
          <w:color w:val="363636"/>
          <w:spacing w:val="-26"/>
        </w:rPr>
        <w:t xml:space="preserve"> </w:t>
      </w:r>
      <w:r>
        <w:rPr>
          <w:rFonts w:ascii="Arial" w:hAnsi="Arial"/>
          <w:color w:val="363636"/>
        </w:rPr>
        <w:t>ordenación</w:t>
      </w:r>
      <w:r>
        <w:rPr>
          <w:rFonts w:ascii="Arial" w:hAnsi="Arial"/>
          <w:color w:val="363636"/>
          <w:spacing w:val="-26"/>
        </w:rPr>
        <w:t xml:space="preserve"> </w:t>
      </w:r>
      <w:r>
        <w:rPr>
          <w:rFonts w:ascii="Arial" w:hAnsi="Arial"/>
          <w:color w:val="363636"/>
        </w:rPr>
        <w:t>basan</w:t>
      </w:r>
      <w:r>
        <w:rPr>
          <w:rFonts w:ascii="Arial" w:hAnsi="Arial"/>
          <w:color w:val="363636"/>
          <w:spacing w:val="-27"/>
        </w:rPr>
        <w:t xml:space="preserve"> </w:t>
      </w:r>
      <w:r>
        <w:rPr>
          <w:rFonts w:ascii="Arial" w:hAnsi="Arial"/>
          <w:color w:val="363636"/>
        </w:rPr>
        <w:t>en</w:t>
      </w:r>
      <w:r>
        <w:rPr>
          <w:rFonts w:ascii="Arial" w:hAnsi="Arial"/>
          <w:color w:val="363636"/>
          <w:spacing w:val="-25"/>
        </w:rPr>
        <w:t xml:space="preserve"> </w:t>
      </w:r>
      <w:r>
        <w:rPr>
          <w:rFonts w:ascii="Arial" w:hAnsi="Arial"/>
          <w:color w:val="363636"/>
        </w:rPr>
        <w:t>color</w:t>
      </w:r>
      <w:r>
        <w:rPr>
          <w:rFonts w:ascii="Arial" w:hAnsi="Arial"/>
          <w:color w:val="363636"/>
          <w:spacing w:val="-25"/>
        </w:rPr>
        <w:t xml:space="preserve"> </w:t>
      </w:r>
      <w:r>
        <w:rPr>
          <w:rFonts w:ascii="Arial" w:hAnsi="Arial"/>
          <w:color w:val="363636"/>
        </w:rPr>
        <w:t>o</w:t>
      </w:r>
      <w:r>
        <w:rPr>
          <w:rFonts w:ascii="Arial" w:hAnsi="Arial"/>
          <w:color w:val="363636"/>
          <w:spacing w:val="-27"/>
        </w:rPr>
        <w:t xml:space="preserve"> </w:t>
      </w:r>
      <w:r>
        <w:rPr>
          <w:rFonts w:ascii="Arial" w:hAnsi="Arial"/>
          <w:color w:val="363636"/>
        </w:rPr>
        <w:t>el</w:t>
      </w:r>
      <w:r>
        <w:rPr>
          <w:rFonts w:ascii="Arial" w:hAnsi="Arial"/>
          <w:color w:val="363636"/>
          <w:spacing w:val="-25"/>
        </w:rPr>
        <w:t xml:space="preserve"> </w:t>
      </w:r>
      <w:r>
        <w:rPr>
          <w:rFonts w:ascii="Arial" w:hAnsi="Arial"/>
          <w:color w:val="363636"/>
        </w:rPr>
        <w:t>icono</w:t>
      </w:r>
      <w:r>
        <w:rPr>
          <w:rFonts w:ascii="Arial" w:hAnsi="Arial"/>
          <w:color w:val="363636"/>
          <w:spacing w:val="-26"/>
        </w:rPr>
        <w:t xml:space="preserve"> </w:t>
      </w:r>
      <w:r>
        <w:rPr>
          <w:rFonts w:ascii="Arial" w:hAnsi="Arial"/>
          <w:color w:val="363636"/>
        </w:rPr>
        <w:t>de</w:t>
      </w:r>
      <w:r>
        <w:rPr>
          <w:rFonts w:ascii="Arial" w:hAnsi="Arial"/>
          <w:color w:val="363636"/>
          <w:spacing w:val="-26"/>
        </w:rPr>
        <w:t xml:space="preserve"> </w:t>
      </w:r>
      <w:r>
        <w:rPr>
          <w:rFonts w:ascii="Arial" w:hAnsi="Arial"/>
          <w:color w:val="363636"/>
        </w:rPr>
        <w:t>la</w:t>
      </w:r>
      <w:r>
        <w:rPr>
          <w:rFonts w:ascii="Arial" w:hAnsi="Arial"/>
          <w:color w:val="363636"/>
          <w:spacing w:val="-26"/>
        </w:rPr>
        <w:t xml:space="preserve"> </w:t>
      </w:r>
      <w:r>
        <w:rPr>
          <w:rFonts w:ascii="Arial" w:hAnsi="Arial"/>
          <w:color w:val="363636"/>
        </w:rPr>
        <w:t>categoría</w:t>
      </w:r>
      <w:r>
        <w:rPr>
          <w:rFonts w:ascii="Arial" w:hAnsi="Arial"/>
          <w:color w:val="363636"/>
          <w:spacing w:val="-26"/>
        </w:rPr>
        <w:t xml:space="preserve"> </w:t>
      </w:r>
      <w:r>
        <w:rPr>
          <w:rFonts w:ascii="Arial" w:hAnsi="Arial"/>
          <w:color w:val="363636"/>
        </w:rPr>
        <w:t>M/M</w:t>
      </w:r>
      <w:r>
        <w:rPr>
          <w:rFonts w:ascii="Arial" w:hAnsi="Arial"/>
          <w:color w:val="363636"/>
          <w:spacing w:val="-27"/>
        </w:rPr>
        <w:t xml:space="preserve"> </w:t>
      </w:r>
      <w:r>
        <w:rPr>
          <w:rFonts w:ascii="Arial" w:hAnsi="Arial"/>
          <w:color w:val="363636"/>
        </w:rPr>
        <w:t>Δ</w:t>
      </w:r>
      <w:r>
        <w:rPr>
          <w:rFonts w:ascii="Arial" w:hAnsi="Arial"/>
          <w:color w:val="363636"/>
          <w:spacing w:val="-26"/>
        </w:rPr>
        <w:t xml:space="preserve"> </w:t>
      </w:r>
      <w:r>
        <w:rPr>
          <w:rFonts w:ascii="Arial" w:hAnsi="Arial"/>
          <w:color w:val="363636"/>
        </w:rPr>
        <w:t>%</w:t>
      </w:r>
      <w:r>
        <w:rPr>
          <w:rFonts w:ascii="Arial" w:hAnsi="Arial"/>
          <w:color w:val="363636"/>
          <w:spacing w:val="-27"/>
        </w:rPr>
        <w:t xml:space="preserve"> </w:t>
      </w:r>
      <w:r>
        <w:rPr>
          <w:rFonts w:ascii="Arial" w:hAnsi="Arial"/>
          <w:color w:val="363636"/>
        </w:rPr>
        <w:t>y</w:t>
      </w:r>
      <w:r>
        <w:rPr>
          <w:rFonts w:ascii="Arial" w:hAnsi="Arial"/>
          <w:color w:val="363636"/>
          <w:spacing w:val="-26"/>
        </w:rPr>
        <w:t xml:space="preserve"> </w:t>
      </w:r>
      <w:r>
        <w:rPr>
          <w:rFonts w:ascii="Arial" w:hAnsi="Arial"/>
          <w:color w:val="363636"/>
        </w:rPr>
        <w:t xml:space="preserve">las </w:t>
      </w:r>
      <w:r>
        <w:rPr>
          <w:color w:val="363636"/>
        </w:rPr>
        <w:t>columnas de</w:t>
      </w:r>
      <w:r>
        <w:rPr>
          <w:color w:val="363636"/>
          <w:spacing w:val="-5"/>
        </w:rPr>
        <w:t xml:space="preserve"> </w:t>
      </w:r>
      <w:r>
        <w:rPr>
          <w:color w:val="363636"/>
        </w:rPr>
        <w:t>marcado.</w:t>
      </w:r>
    </w:p>
    <w:p w:rsidR="00B11E2E" w:rsidRDefault="00B11E2E" w:rsidP="00B11E2E">
      <w:pPr>
        <w:pStyle w:val="Textoindependiente"/>
        <w:spacing w:before="1"/>
        <w:ind w:left="709"/>
        <w:jc w:val="center"/>
        <w:rPr>
          <w:sz w:val="19"/>
        </w:rPr>
      </w:pPr>
      <w:r>
        <w:rPr>
          <w:noProof/>
          <w:lang w:val="es-MX" w:eastAsia="es-MX"/>
        </w:rPr>
        <w:drawing>
          <wp:anchor distT="0" distB="0" distL="0" distR="0" simplePos="0" relativeHeight="251848704" behindDoc="0" locked="0" layoutInCell="1" allowOverlap="1" wp14:anchorId="1B0BDC21" wp14:editId="3108ACAA">
            <wp:simplePos x="0" y="0"/>
            <wp:positionH relativeFrom="page">
              <wp:posOffset>457200</wp:posOffset>
            </wp:positionH>
            <wp:positionV relativeFrom="paragraph">
              <wp:posOffset>172908</wp:posOffset>
            </wp:positionV>
            <wp:extent cx="3992877" cy="2000250"/>
            <wp:effectExtent l="0" t="0" r="0" b="0"/>
            <wp:wrapTopAndBottom/>
            <wp:docPr id="621" name="image235.png" descr="Formato condicional con colores de fondo y conjuntos de ic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35.png"/>
                    <pic:cNvPicPr/>
                  </pic:nvPicPr>
                  <pic:blipFill>
                    <a:blip r:embed="rId491" cstate="print"/>
                    <a:stretch>
                      <a:fillRect/>
                    </a:stretch>
                  </pic:blipFill>
                  <pic:spPr>
                    <a:xfrm>
                      <a:off x="0" y="0"/>
                      <a:ext cx="3992877" cy="20002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Textoindependiente"/>
        <w:spacing w:before="1"/>
        <w:ind w:left="709" w:right="717"/>
        <w:jc w:val="center"/>
      </w:pPr>
      <w:r>
        <w:rPr>
          <w:color w:val="363636"/>
        </w:rPr>
        <w:t>También puede ordenar y filtrar mediante el uso de un conjunto de iconos creado mediante un formato condicional.</w:t>
      </w:r>
      <w:r>
        <w:rPr>
          <w:color w:val="363636"/>
          <w:spacing w:val="-7"/>
        </w:rPr>
        <w:t xml:space="preserve"> </w:t>
      </w:r>
      <w:r>
        <w:rPr>
          <w:color w:val="363636"/>
        </w:rPr>
        <w:t>Utilice</w:t>
      </w:r>
      <w:r>
        <w:rPr>
          <w:color w:val="363636"/>
          <w:spacing w:val="-6"/>
        </w:rPr>
        <w:t xml:space="preserve"> </w:t>
      </w:r>
      <w:r>
        <w:rPr>
          <w:color w:val="363636"/>
        </w:rPr>
        <w:t>un</w:t>
      </w:r>
      <w:r>
        <w:rPr>
          <w:color w:val="363636"/>
          <w:spacing w:val="-4"/>
        </w:rPr>
        <w:t xml:space="preserve"> </w:t>
      </w:r>
      <w:r>
        <w:rPr>
          <w:color w:val="363636"/>
        </w:rPr>
        <w:t>conjunto</w:t>
      </w:r>
      <w:r>
        <w:rPr>
          <w:color w:val="363636"/>
          <w:spacing w:val="-8"/>
        </w:rPr>
        <w:t xml:space="preserve"> </w:t>
      </w:r>
      <w:r>
        <w:rPr>
          <w:color w:val="363636"/>
        </w:rPr>
        <w:t>de</w:t>
      </w:r>
      <w:r>
        <w:rPr>
          <w:color w:val="363636"/>
          <w:spacing w:val="-5"/>
        </w:rPr>
        <w:t xml:space="preserve"> </w:t>
      </w:r>
      <w:r>
        <w:rPr>
          <w:color w:val="363636"/>
        </w:rPr>
        <w:t>iconos</w:t>
      </w:r>
      <w:r>
        <w:rPr>
          <w:color w:val="363636"/>
          <w:spacing w:val="-7"/>
        </w:rPr>
        <w:t xml:space="preserve"> </w:t>
      </w:r>
      <w:r>
        <w:rPr>
          <w:color w:val="363636"/>
        </w:rPr>
        <w:t>para</w:t>
      </w:r>
      <w:r>
        <w:rPr>
          <w:color w:val="363636"/>
          <w:spacing w:val="-7"/>
        </w:rPr>
        <w:t xml:space="preserve"> </w:t>
      </w:r>
      <w:r>
        <w:rPr>
          <w:color w:val="363636"/>
        </w:rPr>
        <w:t>anotar</w:t>
      </w:r>
      <w:r>
        <w:rPr>
          <w:color w:val="363636"/>
          <w:spacing w:val="-6"/>
        </w:rPr>
        <w:t xml:space="preserve"> </w:t>
      </w:r>
      <w:r>
        <w:rPr>
          <w:color w:val="363636"/>
        </w:rPr>
        <w:t>y</w:t>
      </w:r>
      <w:r>
        <w:rPr>
          <w:color w:val="363636"/>
          <w:spacing w:val="-7"/>
        </w:rPr>
        <w:t xml:space="preserve"> </w:t>
      </w:r>
      <w:r>
        <w:rPr>
          <w:color w:val="363636"/>
        </w:rPr>
        <w:t>clasificar</w:t>
      </w:r>
      <w:r>
        <w:rPr>
          <w:color w:val="363636"/>
          <w:spacing w:val="-5"/>
        </w:rPr>
        <w:t xml:space="preserve"> </w:t>
      </w:r>
      <w:r>
        <w:rPr>
          <w:color w:val="363636"/>
        </w:rPr>
        <w:t>los</w:t>
      </w:r>
      <w:r>
        <w:rPr>
          <w:color w:val="363636"/>
          <w:spacing w:val="-8"/>
        </w:rPr>
        <w:t xml:space="preserve"> </w:t>
      </w:r>
      <w:r>
        <w:rPr>
          <w:color w:val="363636"/>
        </w:rPr>
        <w:t>datos</w:t>
      </w:r>
      <w:r>
        <w:rPr>
          <w:color w:val="363636"/>
          <w:spacing w:val="-7"/>
        </w:rPr>
        <w:t xml:space="preserve"> </w:t>
      </w:r>
      <w:r>
        <w:rPr>
          <w:color w:val="363636"/>
        </w:rPr>
        <w:t>en</w:t>
      </w:r>
      <w:r>
        <w:rPr>
          <w:color w:val="363636"/>
          <w:spacing w:val="-5"/>
        </w:rPr>
        <w:t xml:space="preserve"> </w:t>
      </w:r>
      <w:r>
        <w:rPr>
          <w:color w:val="363636"/>
        </w:rPr>
        <w:t>tres,</w:t>
      </w:r>
      <w:r>
        <w:rPr>
          <w:color w:val="363636"/>
          <w:spacing w:val="-5"/>
        </w:rPr>
        <w:t xml:space="preserve"> </w:t>
      </w:r>
      <w:r>
        <w:rPr>
          <w:color w:val="363636"/>
        </w:rPr>
        <w:t>cuatro</w:t>
      </w:r>
      <w:r>
        <w:rPr>
          <w:color w:val="363636"/>
          <w:spacing w:val="-6"/>
        </w:rPr>
        <w:t xml:space="preserve"> </w:t>
      </w:r>
      <w:r>
        <w:rPr>
          <w:color w:val="363636"/>
        </w:rPr>
        <w:t>o</w:t>
      </w:r>
      <w:r>
        <w:rPr>
          <w:color w:val="363636"/>
          <w:spacing w:val="-6"/>
        </w:rPr>
        <w:t xml:space="preserve"> </w:t>
      </w:r>
      <w:r>
        <w:rPr>
          <w:color w:val="363636"/>
        </w:rPr>
        <w:t>cinco</w:t>
      </w:r>
      <w:r>
        <w:rPr>
          <w:color w:val="363636"/>
          <w:spacing w:val="-5"/>
        </w:rPr>
        <w:t xml:space="preserve"> </w:t>
      </w:r>
      <w:r>
        <w:rPr>
          <w:color w:val="363636"/>
        </w:rPr>
        <w:t>categorías separadas por un valor umbral. Cada icono representa un intervalo de valores. Por ejemplo, en la siguiente tabla de conjuntos de iconos, el conjunto de iconos de 3 flechas, donde la flecha verde que apunta hacia arriba representa valores superiores, la flecha amarilla que apunta lateralmente representa valores medios y la flecha de color rojo que apunta hacia abajo representa valores</w:t>
      </w:r>
      <w:r>
        <w:rPr>
          <w:color w:val="363636"/>
          <w:spacing w:val="-8"/>
        </w:rPr>
        <w:t xml:space="preserve"> </w:t>
      </w:r>
      <w:r>
        <w:rPr>
          <w:color w:val="363636"/>
        </w:rPr>
        <w:t>inferiores.</w:t>
      </w:r>
    </w:p>
    <w:p w:rsidR="00B11E2E" w:rsidRDefault="00B11E2E" w:rsidP="00B11E2E">
      <w:pPr>
        <w:pStyle w:val="Textoindependiente"/>
        <w:spacing w:before="8"/>
        <w:ind w:left="709"/>
        <w:jc w:val="center"/>
        <w:rPr>
          <w:sz w:val="22"/>
        </w:rPr>
      </w:pPr>
    </w:p>
    <w:p w:rsidR="00B11E2E" w:rsidRDefault="00B11E2E" w:rsidP="00B11E2E">
      <w:pPr>
        <w:pStyle w:val="Textoindependiente"/>
        <w:ind w:left="709"/>
        <w:jc w:val="center"/>
      </w:pPr>
      <w:r>
        <w:rPr>
          <w:color w:val="363636"/>
        </w:rPr>
        <w:t>Tabla de conjuntos de iconos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49728" behindDoc="0" locked="0" layoutInCell="1" allowOverlap="1" wp14:anchorId="34D4C4F5" wp14:editId="6194C49E">
            <wp:simplePos x="0" y="0"/>
            <wp:positionH relativeFrom="page">
              <wp:posOffset>457200</wp:posOffset>
            </wp:positionH>
            <wp:positionV relativeFrom="paragraph">
              <wp:posOffset>179910</wp:posOffset>
            </wp:positionV>
            <wp:extent cx="3895004" cy="4371975"/>
            <wp:effectExtent l="0" t="0" r="0" b="0"/>
            <wp:wrapTopAndBottom/>
            <wp:docPr id="623" name="image236.png" descr="Tabla de conjuntos de ic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36.png"/>
                    <pic:cNvPicPr/>
                  </pic:nvPicPr>
                  <pic:blipFill>
                    <a:blip r:embed="rId492" cstate="print"/>
                    <a:stretch>
                      <a:fillRect/>
                    </a:stretch>
                  </pic:blipFill>
                  <pic:spPr>
                    <a:xfrm>
                      <a:off x="0" y="0"/>
                      <a:ext cx="3895004" cy="4371975"/>
                    </a:xfrm>
                    <a:prstGeom prst="rect">
                      <a:avLst/>
                    </a:prstGeom>
                  </pic:spPr>
                </pic:pic>
              </a:graphicData>
            </a:graphic>
          </wp:anchor>
        </w:drawing>
      </w:r>
    </w:p>
    <w:p w:rsidR="00B11E2E" w:rsidRDefault="00B11E2E" w:rsidP="00B11E2E">
      <w:pPr>
        <w:ind w:left="709"/>
        <w:jc w:val="center"/>
        <w:rPr>
          <w:sz w:val="20"/>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right="717"/>
        <w:jc w:val="center"/>
      </w:pPr>
      <w:r>
        <w:rPr>
          <w:color w:val="363636"/>
        </w:rPr>
        <w:lastRenderedPageBreak/>
        <w:t>Puede</w:t>
      </w:r>
      <w:r>
        <w:rPr>
          <w:color w:val="363636"/>
          <w:spacing w:val="-4"/>
        </w:rPr>
        <w:t xml:space="preserve"> </w:t>
      </w:r>
      <w:r>
        <w:rPr>
          <w:color w:val="363636"/>
        </w:rPr>
        <w:t>aplicar</w:t>
      </w:r>
      <w:r>
        <w:rPr>
          <w:color w:val="363636"/>
          <w:spacing w:val="-6"/>
        </w:rPr>
        <w:t xml:space="preserve"> </w:t>
      </w:r>
      <w:r>
        <w:rPr>
          <w:color w:val="363636"/>
        </w:rPr>
        <w:t>formato</w:t>
      </w:r>
      <w:r>
        <w:rPr>
          <w:color w:val="363636"/>
          <w:spacing w:val="-3"/>
        </w:rPr>
        <w:t xml:space="preserve"> </w:t>
      </w:r>
      <w:r>
        <w:rPr>
          <w:color w:val="363636"/>
        </w:rPr>
        <w:t>a</w:t>
      </w:r>
      <w:r>
        <w:rPr>
          <w:color w:val="363636"/>
          <w:spacing w:val="-6"/>
        </w:rPr>
        <w:t xml:space="preserve"> </w:t>
      </w:r>
      <w:r>
        <w:rPr>
          <w:color w:val="363636"/>
        </w:rPr>
        <w:t>las</w:t>
      </w:r>
      <w:r>
        <w:rPr>
          <w:color w:val="363636"/>
          <w:spacing w:val="-4"/>
        </w:rPr>
        <w:t xml:space="preserve"> </w:t>
      </w:r>
      <w:r>
        <w:rPr>
          <w:color w:val="363636"/>
        </w:rPr>
        <w:t>celdas</w:t>
      </w:r>
      <w:r>
        <w:rPr>
          <w:color w:val="363636"/>
          <w:spacing w:val="-4"/>
        </w:rPr>
        <w:t xml:space="preserve"> </w:t>
      </w:r>
      <w:r>
        <w:rPr>
          <w:color w:val="363636"/>
        </w:rPr>
        <w:t>mediante</w:t>
      </w:r>
      <w:r>
        <w:rPr>
          <w:color w:val="363636"/>
          <w:spacing w:val="-6"/>
        </w:rPr>
        <w:t xml:space="preserve"> </w:t>
      </w:r>
      <w:r>
        <w:rPr>
          <w:color w:val="363636"/>
        </w:rPr>
        <w:t>una</w:t>
      </w:r>
      <w:r>
        <w:rPr>
          <w:color w:val="363636"/>
          <w:spacing w:val="-4"/>
        </w:rPr>
        <w:t xml:space="preserve"> </w:t>
      </w:r>
      <w:r>
        <w:rPr>
          <w:color w:val="363636"/>
        </w:rPr>
        <w:t>escala</w:t>
      </w:r>
      <w:r>
        <w:rPr>
          <w:color w:val="363636"/>
          <w:spacing w:val="-3"/>
        </w:rPr>
        <w:t xml:space="preserve"> </w:t>
      </w:r>
      <w:r>
        <w:rPr>
          <w:color w:val="363636"/>
        </w:rPr>
        <w:t>de</w:t>
      </w:r>
      <w:r>
        <w:rPr>
          <w:color w:val="363636"/>
          <w:spacing w:val="-6"/>
        </w:rPr>
        <w:t xml:space="preserve"> </w:t>
      </w:r>
      <w:r>
        <w:rPr>
          <w:color w:val="363636"/>
        </w:rPr>
        <w:t>dos</w:t>
      </w:r>
      <w:r>
        <w:rPr>
          <w:color w:val="363636"/>
          <w:spacing w:val="-4"/>
        </w:rPr>
        <w:t xml:space="preserve"> </w:t>
      </w:r>
      <w:r>
        <w:rPr>
          <w:color w:val="363636"/>
        </w:rPr>
        <w:t>colores,</w:t>
      </w:r>
      <w:r>
        <w:rPr>
          <w:color w:val="363636"/>
          <w:spacing w:val="-6"/>
        </w:rPr>
        <w:t xml:space="preserve"> </w:t>
      </w:r>
      <w:r>
        <w:rPr>
          <w:color w:val="363636"/>
        </w:rPr>
        <w:t>una</w:t>
      </w:r>
      <w:r>
        <w:rPr>
          <w:color w:val="363636"/>
          <w:spacing w:val="-6"/>
        </w:rPr>
        <w:t xml:space="preserve"> </w:t>
      </w:r>
      <w:r>
        <w:rPr>
          <w:color w:val="363636"/>
        </w:rPr>
        <w:t>escala</w:t>
      </w:r>
      <w:r>
        <w:rPr>
          <w:color w:val="363636"/>
          <w:spacing w:val="-4"/>
        </w:rPr>
        <w:t xml:space="preserve"> </w:t>
      </w:r>
      <w:r>
        <w:rPr>
          <w:color w:val="363636"/>
        </w:rPr>
        <w:t>de</w:t>
      </w:r>
      <w:r>
        <w:rPr>
          <w:color w:val="363636"/>
          <w:spacing w:val="-6"/>
        </w:rPr>
        <w:t xml:space="preserve"> </w:t>
      </w:r>
      <w:r>
        <w:rPr>
          <w:color w:val="363636"/>
        </w:rPr>
        <w:t>tres</w:t>
      </w:r>
      <w:r>
        <w:rPr>
          <w:color w:val="363636"/>
          <w:spacing w:val="-3"/>
        </w:rPr>
        <w:t xml:space="preserve"> </w:t>
      </w:r>
      <w:r>
        <w:rPr>
          <w:color w:val="363636"/>
        </w:rPr>
        <w:t>colores,</w:t>
      </w:r>
      <w:r>
        <w:rPr>
          <w:color w:val="363636"/>
          <w:spacing w:val="-4"/>
        </w:rPr>
        <w:t xml:space="preserve"> </w:t>
      </w:r>
      <w:r>
        <w:rPr>
          <w:color w:val="363636"/>
        </w:rPr>
        <w:t>barras</w:t>
      </w:r>
      <w:r>
        <w:rPr>
          <w:color w:val="363636"/>
          <w:spacing w:val="-4"/>
        </w:rPr>
        <w:t xml:space="preserve"> </w:t>
      </w:r>
      <w:r>
        <w:rPr>
          <w:color w:val="363636"/>
        </w:rPr>
        <w:t>de datos</w:t>
      </w:r>
      <w:r>
        <w:rPr>
          <w:color w:val="363636"/>
          <w:spacing w:val="-7"/>
        </w:rPr>
        <w:t xml:space="preserve"> </w:t>
      </w:r>
      <w:r>
        <w:rPr>
          <w:color w:val="363636"/>
        </w:rPr>
        <w:t>y</w:t>
      </w:r>
      <w:r>
        <w:rPr>
          <w:color w:val="363636"/>
          <w:spacing w:val="-7"/>
        </w:rPr>
        <w:t xml:space="preserve"> </w:t>
      </w:r>
      <w:r>
        <w:rPr>
          <w:color w:val="363636"/>
        </w:rPr>
        <w:t>conjuntos</w:t>
      </w:r>
      <w:r>
        <w:rPr>
          <w:color w:val="363636"/>
          <w:spacing w:val="-9"/>
        </w:rPr>
        <w:t xml:space="preserve"> </w:t>
      </w:r>
      <w:r>
        <w:rPr>
          <w:color w:val="363636"/>
        </w:rPr>
        <w:t>de</w:t>
      </w:r>
      <w:r>
        <w:rPr>
          <w:color w:val="363636"/>
          <w:spacing w:val="-6"/>
        </w:rPr>
        <w:t xml:space="preserve"> </w:t>
      </w:r>
      <w:r>
        <w:rPr>
          <w:color w:val="363636"/>
        </w:rPr>
        <w:t>iconos;</w:t>
      </w:r>
      <w:r>
        <w:rPr>
          <w:color w:val="363636"/>
          <w:spacing w:val="-6"/>
        </w:rPr>
        <w:t xml:space="preserve"> </w:t>
      </w:r>
      <w:r>
        <w:rPr>
          <w:color w:val="363636"/>
        </w:rPr>
        <w:t>aplicar</w:t>
      </w:r>
      <w:r>
        <w:rPr>
          <w:color w:val="363636"/>
          <w:spacing w:val="-6"/>
        </w:rPr>
        <w:t xml:space="preserve"> </w:t>
      </w:r>
      <w:r>
        <w:rPr>
          <w:color w:val="363636"/>
        </w:rPr>
        <w:t>formato</w:t>
      </w:r>
      <w:r>
        <w:rPr>
          <w:color w:val="363636"/>
          <w:spacing w:val="-8"/>
        </w:rPr>
        <w:t xml:space="preserve"> </w:t>
      </w:r>
      <w:r>
        <w:rPr>
          <w:color w:val="363636"/>
        </w:rPr>
        <w:t>a</w:t>
      </w:r>
      <w:r>
        <w:rPr>
          <w:color w:val="363636"/>
          <w:spacing w:val="-6"/>
        </w:rPr>
        <w:t xml:space="preserve"> </w:t>
      </w:r>
      <w:r>
        <w:rPr>
          <w:color w:val="363636"/>
        </w:rPr>
        <w:t>celdas</w:t>
      </w:r>
      <w:r>
        <w:rPr>
          <w:color w:val="363636"/>
          <w:spacing w:val="-6"/>
        </w:rPr>
        <w:t xml:space="preserve"> </w:t>
      </w:r>
      <w:r>
        <w:rPr>
          <w:color w:val="363636"/>
        </w:rPr>
        <w:t>que</w:t>
      </w:r>
      <w:r>
        <w:rPr>
          <w:color w:val="363636"/>
          <w:spacing w:val="-6"/>
        </w:rPr>
        <w:t xml:space="preserve"> </w:t>
      </w:r>
      <w:r>
        <w:rPr>
          <w:color w:val="363636"/>
        </w:rPr>
        <w:t>contienen</w:t>
      </w:r>
      <w:r>
        <w:rPr>
          <w:color w:val="363636"/>
          <w:spacing w:val="-7"/>
        </w:rPr>
        <w:t xml:space="preserve"> </w:t>
      </w:r>
      <w:r>
        <w:rPr>
          <w:color w:val="363636"/>
        </w:rPr>
        <w:t>un</w:t>
      </w:r>
      <w:r>
        <w:rPr>
          <w:color w:val="363636"/>
          <w:spacing w:val="-8"/>
        </w:rPr>
        <w:t xml:space="preserve"> </w:t>
      </w:r>
      <w:r>
        <w:rPr>
          <w:color w:val="363636"/>
        </w:rPr>
        <w:t>texto</w:t>
      </w:r>
      <w:r>
        <w:rPr>
          <w:color w:val="363636"/>
          <w:spacing w:val="-6"/>
        </w:rPr>
        <w:t xml:space="preserve"> </w:t>
      </w:r>
      <w:r>
        <w:rPr>
          <w:color w:val="363636"/>
        </w:rPr>
        <w:t>especifico,</w:t>
      </w:r>
      <w:r>
        <w:rPr>
          <w:color w:val="363636"/>
          <w:spacing w:val="-8"/>
        </w:rPr>
        <w:t xml:space="preserve"> </w:t>
      </w:r>
      <w:r>
        <w:rPr>
          <w:color w:val="363636"/>
        </w:rPr>
        <w:t>un</w:t>
      </w:r>
      <w:r>
        <w:rPr>
          <w:color w:val="363636"/>
          <w:spacing w:val="-8"/>
        </w:rPr>
        <w:t xml:space="preserve"> </w:t>
      </w:r>
      <w:r>
        <w:rPr>
          <w:color w:val="363636"/>
        </w:rPr>
        <w:t>número,</w:t>
      </w:r>
      <w:r>
        <w:rPr>
          <w:color w:val="363636"/>
          <w:spacing w:val="-6"/>
        </w:rPr>
        <w:t xml:space="preserve"> </w:t>
      </w:r>
      <w:r>
        <w:rPr>
          <w:color w:val="363636"/>
        </w:rPr>
        <w:t>valores de</w:t>
      </w:r>
      <w:r>
        <w:rPr>
          <w:color w:val="363636"/>
          <w:spacing w:val="-6"/>
        </w:rPr>
        <w:t xml:space="preserve"> </w:t>
      </w:r>
      <w:r>
        <w:rPr>
          <w:color w:val="363636"/>
        </w:rPr>
        <w:t>fecha</w:t>
      </w:r>
      <w:r>
        <w:rPr>
          <w:color w:val="363636"/>
          <w:spacing w:val="-6"/>
        </w:rPr>
        <w:t xml:space="preserve"> </w:t>
      </w:r>
      <w:r>
        <w:rPr>
          <w:color w:val="363636"/>
        </w:rPr>
        <w:t>u</w:t>
      </w:r>
      <w:r>
        <w:rPr>
          <w:color w:val="363636"/>
          <w:spacing w:val="-5"/>
        </w:rPr>
        <w:t xml:space="preserve"> </w:t>
      </w:r>
      <w:r>
        <w:rPr>
          <w:color w:val="363636"/>
        </w:rPr>
        <w:t>hora,</w:t>
      </w:r>
      <w:r>
        <w:rPr>
          <w:color w:val="363636"/>
          <w:spacing w:val="-4"/>
        </w:rPr>
        <w:t xml:space="preserve"> </w:t>
      </w:r>
      <w:r>
        <w:rPr>
          <w:color w:val="363636"/>
        </w:rPr>
        <w:t>valores</w:t>
      </w:r>
      <w:r>
        <w:rPr>
          <w:color w:val="363636"/>
          <w:spacing w:val="-7"/>
        </w:rPr>
        <w:t xml:space="preserve"> </w:t>
      </w:r>
      <w:r>
        <w:rPr>
          <w:color w:val="363636"/>
        </w:rPr>
        <w:t>de</w:t>
      </w:r>
      <w:r>
        <w:rPr>
          <w:color w:val="363636"/>
          <w:spacing w:val="-6"/>
        </w:rPr>
        <w:t xml:space="preserve"> </w:t>
      </w:r>
      <w:r>
        <w:rPr>
          <w:color w:val="363636"/>
        </w:rPr>
        <w:t>rango</w:t>
      </w:r>
      <w:r>
        <w:rPr>
          <w:color w:val="363636"/>
          <w:spacing w:val="-6"/>
        </w:rPr>
        <w:t xml:space="preserve"> </w:t>
      </w:r>
      <w:r>
        <w:rPr>
          <w:color w:val="363636"/>
        </w:rPr>
        <w:t>inferior</w:t>
      </w:r>
      <w:r>
        <w:rPr>
          <w:color w:val="363636"/>
          <w:spacing w:val="-6"/>
        </w:rPr>
        <w:t xml:space="preserve"> </w:t>
      </w:r>
      <w:r>
        <w:rPr>
          <w:color w:val="363636"/>
        </w:rPr>
        <w:t>o</w:t>
      </w:r>
      <w:r>
        <w:rPr>
          <w:color w:val="363636"/>
          <w:spacing w:val="-6"/>
        </w:rPr>
        <w:t xml:space="preserve"> </w:t>
      </w:r>
      <w:r>
        <w:rPr>
          <w:color w:val="363636"/>
        </w:rPr>
        <w:t>superior,</w:t>
      </w:r>
      <w:r>
        <w:rPr>
          <w:color w:val="363636"/>
          <w:spacing w:val="-3"/>
        </w:rPr>
        <w:t xml:space="preserve"> </w:t>
      </w:r>
      <w:r>
        <w:rPr>
          <w:color w:val="363636"/>
        </w:rPr>
        <w:t>valores</w:t>
      </w:r>
      <w:r>
        <w:rPr>
          <w:color w:val="363636"/>
          <w:spacing w:val="-6"/>
        </w:rPr>
        <w:t xml:space="preserve"> </w:t>
      </w:r>
      <w:r>
        <w:rPr>
          <w:color w:val="363636"/>
        </w:rPr>
        <w:t>por</w:t>
      </w:r>
      <w:r>
        <w:rPr>
          <w:color w:val="363636"/>
          <w:spacing w:val="-8"/>
        </w:rPr>
        <w:t xml:space="preserve"> </w:t>
      </w:r>
      <w:r>
        <w:rPr>
          <w:color w:val="363636"/>
        </w:rPr>
        <w:t>encima</w:t>
      </w:r>
      <w:r>
        <w:rPr>
          <w:color w:val="363636"/>
          <w:spacing w:val="-6"/>
        </w:rPr>
        <w:t xml:space="preserve"> </w:t>
      </w:r>
      <w:r>
        <w:rPr>
          <w:color w:val="363636"/>
        </w:rPr>
        <w:t>o</w:t>
      </w:r>
      <w:r>
        <w:rPr>
          <w:color w:val="363636"/>
          <w:spacing w:val="-7"/>
        </w:rPr>
        <w:t xml:space="preserve"> </w:t>
      </w:r>
      <w:r>
        <w:rPr>
          <w:color w:val="363636"/>
        </w:rPr>
        <w:t>por</w:t>
      </w:r>
      <w:r>
        <w:rPr>
          <w:color w:val="363636"/>
          <w:spacing w:val="-5"/>
        </w:rPr>
        <w:t xml:space="preserve"> </w:t>
      </w:r>
      <w:r>
        <w:rPr>
          <w:color w:val="363636"/>
        </w:rPr>
        <w:t>debajo</w:t>
      </w:r>
      <w:r>
        <w:rPr>
          <w:color w:val="363636"/>
          <w:spacing w:val="-8"/>
        </w:rPr>
        <w:t xml:space="preserve"> </w:t>
      </w:r>
      <w:r>
        <w:rPr>
          <w:color w:val="363636"/>
        </w:rPr>
        <w:t>del</w:t>
      </w:r>
      <w:r>
        <w:rPr>
          <w:color w:val="363636"/>
          <w:spacing w:val="-6"/>
        </w:rPr>
        <w:t xml:space="preserve"> </w:t>
      </w:r>
      <w:r>
        <w:rPr>
          <w:color w:val="363636"/>
        </w:rPr>
        <w:t>promedio,</w:t>
      </w:r>
      <w:r>
        <w:rPr>
          <w:color w:val="363636"/>
          <w:spacing w:val="-4"/>
        </w:rPr>
        <w:t xml:space="preserve"> </w:t>
      </w:r>
      <w:r>
        <w:rPr>
          <w:color w:val="363636"/>
        </w:rPr>
        <w:t>valores únicos o duplicados; y crear muchas reglas y administrarlas con mayor</w:t>
      </w:r>
      <w:r>
        <w:rPr>
          <w:color w:val="363636"/>
          <w:spacing w:val="-9"/>
        </w:rPr>
        <w:t xml:space="preserve"> </w:t>
      </w:r>
      <w:r>
        <w:rPr>
          <w:color w:val="363636"/>
        </w:rPr>
        <w:t>facilidad.</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Usar el color eficazmente al analizar datos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4"/>
        <w:jc w:val="center"/>
      </w:pPr>
      <w:r>
        <w:rPr>
          <w:color w:val="363636"/>
        </w:rPr>
        <w:t>A</w:t>
      </w:r>
      <w:r>
        <w:rPr>
          <w:color w:val="363636"/>
          <w:spacing w:val="-5"/>
        </w:rPr>
        <w:t xml:space="preserve"> </w:t>
      </w:r>
      <w:r>
        <w:rPr>
          <w:color w:val="363636"/>
        </w:rPr>
        <w:t>casi</w:t>
      </w:r>
      <w:r>
        <w:rPr>
          <w:color w:val="363636"/>
          <w:spacing w:val="-6"/>
        </w:rPr>
        <w:t xml:space="preserve"> </w:t>
      </w:r>
      <w:r>
        <w:rPr>
          <w:color w:val="363636"/>
        </w:rPr>
        <w:t>todo</w:t>
      </w:r>
      <w:r>
        <w:rPr>
          <w:color w:val="363636"/>
          <w:spacing w:val="-6"/>
        </w:rPr>
        <w:t xml:space="preserve"> </w:t>
      </w:r>
      <w:r>
        <w:rPr>
          <w:color w:val="363636"/>
        </w:rPr>
        <w:t>el</w:t>
      </w:r>
      <w:r>
        <w:rPr>
          <w:color w:val="363636"/>
          <w:spacing w:val="-7"/>
        </w:rPr>
        <w:t xml:space="preserve"> </w:t>
      </w:r>
      <w:r>
        <w:rPr>
          <w:color w:val="363636"/>
        </w:rPr>
        <w:t>mundo</w:t>
      </w:r>
      <w:r>
        <w:rPr>
          <w:color w:val="363636"/>
          <w:spacing w:val="-3"/>
        </w:rPr>
        <w:t xml:space="preserve"> </w:t>
      </w:r>
      <w:r>
        <w:rPr>
          <w:color w:val="363636"/>
        </w:rPr>
        <w:t>le</w:t>
      </w:r>
      <w:r>
        <w:rPr>
          <w:color w:val="363636"/>
          <w:spacing w:val="-3"/>
        </w:rPr>
        <w:t xml:space="preserve"> </w:t>
      </w:r>
      <w:r>
        <w:rPr>
          <w:color w:val="363636"/>
        </w:rPr>
        <w:t>gustan</w:t>
      </w:r>
      <w:r>
        <w:rPr>
          <w:color w:val="363636"/>
          <w:spacing w:val="-6"/>
        </w:rPr>
        <w:t xml:space="preserve"> </w:t>
      </w:r>
      <w:r>
        <w:rPr>
          <w:color w:val="363636"/>
        </w:rPr>
        <w:t>los</w:t>
      </w:r>
      <w:r>
        <w:rPr>
          <w:color w:val="363636"/>
          <w:spacing w:val="-6"/>
        </w:rPr>
        <w:t xml:space="preserve"> </w:t>
      </w:r>
      <w:r>
        <w:rPr>
          <w:color w:val="363636"/>
        </w:rPr>
        <w:t>colores.</w:t>
      </w:r>
      <w:r>
        <w:rPr>
          <w:color w:val="363636"/>
          <w:spacing w:val="-5"/>
        </w:rPr>
        <w:t xml:space="preserve"> </w:t>
      </w:r>
      <w:r>
        <w:rPr>
          <w:color w:val="363636"/>
        </w:rPr>
        <w:t>Si</w:t>
      </w:r>
      <w:r>
        <w:rPr>
          <w:color w:val="363636"/>
          <w:spacing w:val="-6"/>
        </w:rPr>
        <w:t xml:space="preserve"> </w:t>
      </w:r>
      <w:r>
        <w:rPr>
          <w:color w:val="363636"/>
        </w:rPr>
        <w:t>se</w:t>
      </w:r>
      <w:r>
        <w:rPr>
          <w:color w:val="363636"/>
          <w:spacing w:val="-10"/>
        </w:rPr>
        <w:t xml:space="preserve"> </w:t>
      </w:r>
      <w:r>
        <w:rPr>
          <w:color w:val="363636"/>
        </w:rPr>
        <w:t>usan</w:t>
      </w:r>
      <w:r>
        <w:rPr>
          <w:color w:val="363636"/>
          <w:spacing w:val="-5"/>
        </w:rPr>
        <w:t xml:space="preserve"> </w:t>
      </w:r>
      <w:r>
        <w:rPr>
          <w:color w:val="363636"/>
        </w:rPr>
        <w:t>eficazmente</w:t>
      </w:r>
      <w:r>
        <w:rPr>
          <w:color w:val="363636"/>
          <w:spacing w:val="-5"/>
        </w:rPr>
        <w:t xml:space="preserve"> </w:t>
      </w:r>
      <w:r>
        <w:rPr>
          <w:color w:val="363636"/>
        </w:rPr>
        <w:t>en</w:t>
      </w:r>
      <w:r>
        <w:rPr>
          <w:color w:val="363636"/>
          <w:spacing w:val="-5"/>
        </w:rPr>
        <w:t xml:space="preserve"> </w:t>
      </w:r>
      <w:r>
        <w:rPr>
          <w:color w:val="363636"/>
        </w:rPr>
        <w:t>cualquier</w:t>
      </w:r>
      <w:r>
        <w:rPr>
          <w:color w:val="363636"/>
          <w:spacing w:val="-7"/>
        </w:rPr>
        <w:t xml:space="preserve"> </w:t>
      </w:r>
      <w:r>
        <w:rPr>
          <w:color w:val="363636"/>
        </w:rPr>
        <w:t>documento,</w:t>
      </w:r>
      <w:r>
        <w:rPr>
          <w:color w:val="363636"/>
          <w:spacing w:val="-6"/>
        </w:rPr>
        <w:t xml:space="preserve"> </w:t>
      </w:r>
      <w:r>
        <w:rPr>
          <w:color w:val="363636"/>
        </w:rPr>
        <w:t>pueden</w:t>
      </w:r>
      <w:r>
        <w:rPr>
          <w:color w:val="363636"/>
          <w:spacing w:val="-5"/>
        </w:rPr>
        <w:t xml:space="preserve"> </w:t>
      </w:r>
      <w:r>
        <w:rPr>
          <w:color w:val="363636"/>
        </w:rPr>
        <w:t>mejorar considerablemente</w:t>
      </w:r>
      <w:r>
        <w:rPr>
          <w:color w:val="363636"/>
          <w:spacing w:val="-4"/>
        </w:rPr>
        <w:t xml:space="preserve"> </w:t>
      </w:r>
      <w:r>
        <w:rPr>
          <w:color w:val="363636"/>
        </w:rPr>
        <w:t>su</w:t>
      </w:r>
      <w:r>
        <w:rPr>
          <w:color w:val="363636"/>
          <w:spacing w:val="-5"/>
        </w:rPr>
        <w:t xml:space="preserve"> </w:t>
      </w:r>
      <w:r>
        <w:rPr>
          <w:color w:val="363636"/>
        </w:rPr>
        <w:t>legibilidad</w:t>
      </w:r>
      <w:r>
        <w:rPr>
          <w:color w:val="363636"/>
          <w:spacing w:val="-4"/>
        </w:rPr>
        <w:t xml:space="preserve"> </w:t>
      </w:r>
      <w:r>
        <w:rPr>
          <w:color w:val="363636"/>
        </w:rPr>
        <w:t>y</w:t>
      </w:r>
      <w:r>
        <w:rPr>
          <w:color w:val="363636"/>
          <w:spacing w:val="-7"/>
        </w:rPr>
        <w:t xml:space="preserve"> </w:t>
      </w:r>
      <w:r>
        <w:rPr>
          <w:color w:val="363636"/>
        </w:rPr>
        <w:t>atractivo.</w:t>
      </w:r>
      <w:r>
        <w:rPr>
          <w:color w:val="363636"/>
          <w:spacing w:val="-7"/>
        </w:rPr>
        <w:t xml:space="preserve"> </w:t>
      </w:r>
      <w:r>
        <w:rPr>
          <w:color w:val="363636"/>
        </w:rPr>
        <w:t>Si</w:t>
      </w:r>
      <w:r>
        <w:rPr>
          <w:color w:val="363636"/>
          <w:spacing w:val="-6"/>
        </w:rPr>
        <w:t xml:space="preserve"> </w:t>
      </w:r>
      <w:r>
        <w:rPr>
          <w:color w:val="363636"/>
        </w:rPr>
        <w:t>se</w:t>
      </w:r>
      <w:r>
        <w:rPr>
          <w:color w:val="363636"/>
          <w:spacing w:val="-6"/>
        </w:rPr>
        <w:t xml:space="preserve"> </w:t>
      </w:r>
      <w:r>
        <w:rPr>
          <w:color w:val="363636"/>
        </w:rPr>
        <w:t>usan</w:t>
      </w:r>
      <w:r>
        <w:rPr>
          <w:color w:val="363636"/>
          <w:spacing w:val="-6"/>
        </w:rPr>
        <w:t xml:space="preserve"> </w:t>
      </w:r>
      <w:r>
        <w:rPr>
          <w:color w:val="363636"/>
        </w:rPr>
        <w:t>debidamente</w:t>
      </w:r>
      <w:r>
        <w:rPr>
          <w:color w:val="363636"/>
          <w:spacing w:val="-6"/>
        </w:rPr>
        <w:t xml:space="preserve"> </w:t>
      </w:r>
      <w:r>
        <w:rPr>
          <w:color w:val="363636"/>
        </w:rPr>
        <w:t>los</w:t>
      </w:r>
      <w:r>
        <w:rPr>
          <w:color w:val="363636"/>
          <w:spacing w:val="-7"/>
        </w:rPr>
        <w:t xml:space="preserve"> </w:t>
      </w:r>
      <w:r>
        <w:rPr>
          <w:color w:val="363636"/>
        </w:rPr>
        <w:t>colores</w:t>
      </w:r>
      <w:r>
        <w:rPr>
          <w:color w:val="363636"/>
          <w:spacing w:val="-2"/>
        </w:rPr>
        <w:t xml:space="preserve"> </w:t>
      </w:r>
      <w:r>
        <w:rPr>
          <w:color w:val="363636"/>
        </w:rPr>
        <w:t>e</w:t>
      </w:r>
      <w:r>
        <w:rPr>
          <w:color w:val="363636"/>
          <w:spacing w:val="-7"/>
        </w:rPr>
        <w:t xml:space="preserve"> </w:t>
      </w:r>
      <w:r>
        <w:rPr>
          <w:color w:val="363636"/>
        </w:rPr>
        <w:t>iconos</w:t>
      </w:r>
      <w:r>
        <w:rPr>
          <w:color w:val="363636"/>
          <w:spacing w:val="-6"/>
        </w:rPr>
        <w:t xml:space="preserve"> </w:t>
      </w:r>
      <w:r>
        <w:rPr>
          <w:color w:val="363636"/>
        </w:rPr>
        <w:t>en</w:t>
      </w:r>
      <w:r>
        <w:rPr>
          <w:color w:val="363636"/>
          <w:spacing w:val="-5"/>
        </w:rPr>
        <w:t xml:space="preserve"> </w:t>
      </w:r>
      <w:r>
        <w:rPr>
          <w:color w:val="363636"/>
        </w:rPr>
        <w:t>los</w:t>
      </w:r>
      <w:r>
        <w:rPr>
          <w:color w:val="363636"/>
          <w:spacing w:val="-7"/>
        </w:rPr>
        <w:t xml:space="preserve"> </w:t>
      </w:r>
      <w:r>
        <w:rPr>
          <w:color w:val="363636"/>
        </w:rPr>
        <w:t>informes</w:t>
      </w:r>
      <w:r>
        <w:rPr>
          <w:color w:val="363636"/>
          <w:spacing w:val="-6"/>
        </w:rPr>
        <w:t xml:space="preserve"> </w:t>
      </w:r>
      <w:r>
        <w:rPr>
          <w:color w:val="363636"/>
        </w:rPr>
        <w:t>de Excel,</w:t>
      </w:r>
      <w:r>
        <w:rPr>
          <w:color w:val="363636"/>
          <w:spacing w:val="-6"/>
        </w:rPr>
        <w:t xml:space="preserve"> </w:t>
      </w:r>
      <w:r>
        <w:rPr>
          <w:color w:val="363636"/>
        </w:rPr>
        <w:t>se</w:t>
      </w:r>
      <w:r>
        <w:rPr>
          <w:color w:val="363636"/>
          <w:spacing w:val="-6"/>
        </w:rPr>
        <w:t xml:space="preserve"> </w:t>
      </w:r>
      <w:r>
        <w:rPr>
          <w:color w:val="363636"/>
        </w:rPr>
        <w:t>mejora</w:t>
      </w:r>
      <w:r>
        <w:rPr>
          <w:color w:val="363636"/>
          <w:spacing w:val="-5"/>
        </w:rPr>
        <w:t xml:space="preserve"> </w:t>
      </w:r>
      <w:r>
        <w:rPr>
          <w:color w:val="363636"/>
        </w:rPr>
        <w:t>la</w:t>
      </w:r>
      <w:r>
        <w:rPr>
          <w:color w:val="363636"/>
          <w:spacing w:val="-6"/>
        </w:rPr>
        <w:t xml:space="preserve"> </w:t>
      </w:r>
      <w:r>
        <w:rPr>
          <w:color w:val="363636"/>
        </w:rPr>
        <w:t>toma</w:t>
      </w:r>
      <w:r>
        <w:rPr>
          <w:color w:val="363636"/>
          <w:spacing w:val="-8"/>
        </w:rPr>
        <w:t xml:space="preserve"> </w:t>
      </w:r>
      <w:r>
        <w:rPr>
          <w:color w:val="363636"/>
        </w:rPr>
        <w:t>de</w:t>
      </w:r>
      <w:r>
        <w:rPr>
          <w:color w:val="363636"/>
          <w:spacing w:val="-5"/>
        </w:rPr>
        <w:t xml:space="preserve"> </w:t>
      </w:r>
      <w:r>
        <w:rPr>
          <w:color w:val="363636"/>
        </w:rPr>
        <w:t>decisiones</w:t>
      </w:r>
      <w:r>
        <w:rPr>
          <w:color w:val="363636"/>
          <w:spacing w:val="-6"/>
        </w:rPr>
        <w:t xml:space="preserve"> </w:t>
      </w:r>
      <w:r>
        <w:rPr>
          <w:color w:val="363636"/>
        </w:rPr>
        <w:t>ya</w:t>
      </w:r>
      <w:r>
        <w:rPr>
          <w:color w:val="363636"/>
          <w:spacing w:val="-7"/>
        </w:rPr>
        <w:t xml:space="preserve"> </w:t>
      </w:r>
      <w:r>
        <w:rPr>
          <w:color w:val="363636"/>
        </w:rPr>
        <w:t>que</w:t>
      </w:r>
      <w:r>
        <w:rPr>
          <w:color w:val="363636"/>
          <w:spacing w:val="-5"/>
        </w:rPr>
        <w:t xml:space="preserve"> </w:t>
      </w:r>
      <w:r>
        <w:rPr>
          <w:color w:val="363636"/>
        </w:rPr>
        <w:t>ayudan</w:t>
      </w:r>
      <w:r>
        <w:rPr>
          <w:color w:val="363636"/>
          <w:spacing w:val="-5"/>
        </w:rPr>
        <w:t xml:space="preserve"> </w:t>
      </w:r>
      <w:r>
        <w:rPr>
          <w:color w:val="363636"/>
        </w:rPr>
        <w:t>a</w:t>
      </w:r>
      <w:r>
        <w:rPr>
          <w:color w:val="363636"/>
          <w:spacing w:val="-6"/>
        </w:rPr>
        <w:t xml:space="preserve"> </w:t>
      </w:r>
      <w:r>
        <w:rPr>
          <w:color w:val="363636"/>
        </w:rPr>
        <w:t>centrar</w:t>
      </w:r>
      <w:r>
        <w:rPr>
          <w:color w:val="363636"/>
          <w:spacing w:val="-4"/>
        </w:rPr>
        <w:t xml:space="preserve"> </w:t>
      </w:r>
      <w:r>
        <w:rPr>
          <w:color w:val="363636"/>
        </w:rPr>
        <w:t>la</w:t>
      </w:r>
      <w:r>
        <w:rPr>
          <w:color w:val="363636"/>
          <w:spacing w:val="-6"/>
        </w:rPr>
        <w:t xml:space="preserve"> </w:t>
      </w:r>
      <w:r>
        <w:rPr>
          <w:color w:val="363636"/>
        </w:rPr>
        <w:t>atención</w:t>
      </w:r>
      <w:r>
        <w:rPr>
          <w:color w:val="363636"/>
          <w:spacing w:val="-8"/>
        </w:rPr>
        <w:t xml:space="preserve"> </w:t>
      </w:r>
      <w:r>
        <w:rPr>
          <w:color w:val="363636"/>
        </w:rPr>
        <w:t>de</w:t>
      </w:r>
      <w:r>
        <w:rPr>
          <w:color w:val="363636"/>
          <w:spacing w:val="-5"/>
        </w:rPr>
        <w:t xml:space="preserve"> </w:t>
      </w:r>
      <w:r>
        <w:rPr>
          <w:color w:val="363636"/>
        </w:rPr>
        <w:t>los</w:t>
      </w:r>
      <w:r>
        <w:rPr>
          <w:color w:val="363636"/>
          <w:spacing w:val="-6"/>
        </w:rPr>
        <w:t xml:space="preserve"> </w:t>
      </w:r>
      <w:r>
        <w:rPr>
          <w:color w:val="363636"/>
        </w:rPr>
        <w:t>usuarios</w:t>
      </w:r>
      <w:r>
        <w:rPr>
          <w:color w:val="363636"/>
          <w:spacing w:val="-6"/>
        </w:rPr>
        <w:t xml:space="preserve"> </w:t>
      </w:r>
      <w:r>
        <w:rPr>
          <w:color w:val="363636"/>
        </w:rPr>
        <w:t>en</w:t>
      </w:r>
      <w:r>
        <w:rPr>
          <w:color w:val="363636"/>
          <w:spacing w:val="-5"/>
        </w:rPr>
        <w:t xml:space="preserve"> </w:t>
      </w:r>
      <w:r>
        <w:rPr>
          <w:color w:val="363636"/>
        </w:rPr>
        <w:t>la</w:t>
      </w:r>
      <w:r>
        <w:rPr>
          <w:color w:val="363636"/>
          <w:spacing w:val="-6"/>
        </w:rPr>
        <w:t xml:space="preserve"> </w:t>
      </w:r>
      <w:r>
        <w:rPr>
          <w:color w:val="363636"/>
        </w:rPr>
        <w:t>información importante</w:t>
      </w:r>
      <w:r>
        <w:rPr>
          <w:color w:val="363636"/>
          <w:spacing w:val="-9"/>
        </w:rPr>
        <w:t xml:space="preserve"> </w:t>
      </w:r>
      <w:r>
        <w:rPr>
          <w:color w:val="363636"/>
        </w:rPr>
        <w:t>y</w:t>
      </w:r>
      <w:r>
        <w:rPr>
          <w:color w:val="363636"/>
          <w:spacing w:val="-9"/>
        </w:rPr>
        <w:t xml:space="preserve"> </w:t>
      </w:r>
      <w:r>
        <w:rPr>
          <w:color w:val="363636"/>
        </w:rPr>
        <w:t>ayudan</w:t>
      </w:r>
      <w:r>
        <w:rPr>
          <w:color w:val="363636"/>
          <w:spacing w:val="-11"/>
        </w:rPr>
        <w:t xml:space="preserve"> </w:t>
      </w:r>
      <w:r>
        <w:rPr>
          <w:color w:val="363636"/>
        </w:rPr>
        <w:t>visualmente</w:t>
      </w:r>
      <w:r>
        <w:rPr>
          <w:color w:val="363636"/>
          <w:spacing w:val="-8"/>
        </w:rPr>
        <w:t xml:space="preserve"> </w:t>
      </w:r>
      <w:r>
        <w:rPr>
          <w:color w:val="363636"/>
        </w:rPr>
        <w:t>a</w:t>
      </w:r>
      <w:r>
        <w:rPr>
          <w:color w:val="363636"/>
          <w:spacing w:val="-11"/>
        </w:rPr>
        <w:t xml:space="preserve"> </w:t>
      </w:r>
      <w:r>
        <w:rPr>
          <w:color w:val="363636"/>
        </w:rPr>
        <w:t>que</w:t>
      </w:r>
      <w:r>
        <w:rPr>
          <w:color w:val="363636"/>
          <w:spacing w:val="-9"/>
        </w:rPr>
        <w:t xml:space="preserve"> </w:t>
      </w:r>
      <w:r>
        <w:rPr>
          <w:color w:val="363636"/>
        </w:rPr>
        <w:t>los</w:t>
      </w:r>
      <w:r>
        <w:rPr>
          <w:color w:val="363636"/>
          <w:spacing w:val="-10"/>
        </w:rPr>
        <w:t xml:space="preserve"> </w:t>
      </w:r>
      <w:r>
        <w:rPr>
          <w:color w:val="363636"/>
        </w:rPr>
        <w:t>usuarios</w:t>
      </w:r>
      <w:r>
        <w:rPr>
          <w:color w:val="363636"/>
          <w:spacing w:val="-9"/>
        </w:rPr>
        <w:t xml:space="preserve"> </w:t>
      </w:r>
      <w:r>
        <w:rPr>
          <w:color w:val="363636"/>
        </w:rPr>
        <w:t>comprendan</w:t>
      </w:r>
      <w:r>
        <w:rPr>
          <w:color w:val="363636"/>
          <w:spacing w:val="-10"/>
        </w:rPr>
        <w:t xml:space="preserve"> </w:t>
      </w:r>
      <w:r>
        <w:rPr>
          <w:color w:val="363636"/>
        </w:rPr>
        <w:t>dicha</w:t>
      </w:r>
      <w:r>
        <w:rPr>
          <w:color w:val="363636"/>
          <w:spacing w:val="-10"/>
        </w:rPr>
        <w:t xml:space="preserve"> </w:t>
      </w:r>
      <w:r>
        <w:rPr>
          <w:color w:val="363636"/>
        </w:rPr>
        <w:t>información.</w:t>
      </w:r>
      <w:r>
        <w:rPr>
          <w:color w:val="363636"/>
          <w:spacing w:val="-9"/>
        </w:rPr>
        <w:t xml:space="preserve"> </w:t>
      </w:r>
      <w:r>
        <w:rPr>
          <w:color w:val="363636"/>
        </w:rPr>
        <w:t>Si</w:t>
      </w:r>
      <w:r>
        <w:rPr>
          <w:color w:val="363636"/>
          <w:spacing w:val="-11"/>
        </w:rPr>
        <w:t xml:space="preserve"> </w:t>
      </w:r>
      <w:r>
        <w:rPr>
          <w:color w:val="363636"/>
        </w:rPr>
        <w:t>se</w:t>
      </w:r>
      <w:r>
        <w:rPr>
          <w:color w:val="363636"/>
          <w:spacing w:val="-12"/>
        </w:rPr>
        <w:t xml:space="preserve"> </w:t>
      </w:r>
      <w:r>
        <w:rPr>
          <w:color w:val="363636"/>
        </w:rPr>
        <w:t>usan</w:t>
      </w:r>
      <w:r>
        <w:rPr>
          <w:color w:val="363636"/>
          <w:spacing w:val="-10"/>
        </w:rPr>
        <w:t xml:space="preserve"> </w:t>
      </w:r>
      <w:r>
        <w:rPr>
          <w:color w:val="363636"/>
        </w:rPr>
        <w:t>eficazmente, los colores pueden transmitir una sensación positiva desde el principio. Por otra parte, el uso indebido de los</w:t>
      </w:r>
      <w:r>
        <w:rPr>
          <w:color w:val="363636"/>
          <w:spacing w:val="-1"/>
        </w:rPr>
        <w:t xml:space="preserve"> </w:t>
      </w:r>
      <w:r>
        <w:rPr>
          <w:color w:val="363636"/>
        </w:rPr>
        <w:t>colores</w:t>
      </w:r>
      <w:r>
        <w:rPr>
          <w:color w:val="363636"/>
          <w:spacing w:val="-3"/>
        </w:rPr>
        <w:t xml:space="preserve"> </w:t>
      </w:r>
      <w:r>
        <w:rPr>
          <w:color w:val="363636"/>
        </w:rPr>
        <w:t>puede</w:t>
      </w:r>
      <w:r>
        <w:rPr>
          <w:color w:val="363636"/>
          <w:spacing w:val="-4"/>
        </w:rPr>
        <w:t xml:space="preserve"> </w:t>
      </w:r>
      <w:r>
        <w:rPr>
          <w:color w:val="363636"/>
        </w:rPr>
        <w:t>distraer</w:t>
      </w:r>
      <w:r>
        <w:rPr>
          <w:color w:val="363636"/>
          <w:spacing w:val="-1"/>
        </w:rPr>
        <w:t xml:space="preserve"> </w:t>
      </w:r>
      <w:r>
        <w:rPr>
          <w:color w:val="363636"/>
        </w:rPr>
        <w:t>a</w:t>
      </w:r>
      <w:r>
        <w:rPr>
          <w:color w:val="363636"/>
          <w:spacing w:val="-4"/>
        </w:rPr>
        <w:t xml:space="preserve"> </w:t>
      </w:r>
      <w:r>
        <w:rPr>
          <w:color w:val="363636"/>
        </w:rPr>
        <w:t>los</w:t>
      </w:r>
      <w:r>
        <w:rPr>
          <w:color w:val="363636"/>
          <w:spacing w:val="-3"/>
        </w:rPr>
        <w:t xml:space="preserve"> </w:t>
      </w:r>
      <w:r>
        <w:rPr>
          <w:color w:val="363636"/>
        </w:rPr>
        <w:t>usuarios</w:t>
      </w:r>
      <w:r>
        <w:rPr>
          <w:color w:val="363636"/>
          <w:spacing w:val="-4"/>
        </w:rPr>
        <w:t xml:space="preserve"> </w:t>
      </w:r>
      <w:r>
        <w:rPr>
          <w:color w:val="363636"/>
        </w:rPr>
        <w:t>e</w:t>
      </w:r>
      <w:r>
        <w:rPr>
          <w:color w:val="363636"/>
          <w:spacing w:val="-1"/>
        </w:rPr>
        <w:t xml:space="preserve"> </w:t>
      </w:r>
      <w:r>
        <w:rPr>
          <w:color w:val="363636"/>
        </w:rPr>
        <w:t>incluso</w:t>
      </w:r>
      <w:r>
        <w:rPr>
          <w:color w:val="363636"/>
          <w:spacing w:val="-6"/>
        </w:rPr>
        <w:t xml:space="preserve"> </w:t>
      </w:r>
      <w:r>
        <w:rPr>
          <w:color w:val="363636"/>
        </w:rPr>
        <w:t>causar</w:t>
      </w:r>
      <w:r>
        <w:rPr>
          <w:color w:val="363636"/>
          <w:spacing w:val="-3"/>
        </w:rPr>
        <w:t xml:space="preserve"> </w:t>
      </w:r>
      <w:r>
        <w:rPr>
          <w:color w:val="363636"/>
        </w:rPr>
        <w:t>fatiga</w:t>
      </w:r>
      <w:r>
        <w:rPr>
          <w:color w:val="363636"/>
          <w:spacing w:val="-4"/>
        </w:rPr>
        <w:t xml:space="preserve"> </w:t>
      </w:r>
      <w:r>
        <w:rPr>
          <w:color w:val="363636"/>
        </w:rPr>
        <w:t>si</w:t>
      </w:r>
      <w:r>
        <w:rPr>
          <w:color w:val="363636"/>
          <w:spacing w:val="-2"/>
        </w:rPr>
        <w:t xml:space="preserve"> </w:t>
      </w:r>
      <w:r>
        <w:rPr>
          <w:color w:val="363636"/>
        </w:rPr>
        <w:t>se</w:t>
      </w:r>
      <w:r>
        <w:rPr>
          <w:color w:val="363636"/>
          <w:spacing w:val="-3"/>
        </w:rPr>
        <w:t xml:space="preserve"> </w:t>
      </w:r>
      <w:r>
        <w:rPr>
          <w:color w:val="363636"/>
        </w:rPr>
        <w:t>usan</w:t>
      </w:r>
      <w:r>
        <w:rPr>
          <w:color w:val="363636"/>
          <w:spacing w:val="-3"/>
        </w:rPr>
        <w:t xml:space="preserve"> </w:t>
      </w:r>
      <w:r>
        <w:rPr>
          <w:color w:val="363636"/>
        </w:rPr>
        <w:t>de</w:t>
      </w:r>
      <w:r>
        <w:rPr>
          <w:color w:val="363636"/>
          <w:spacing w:val="-1"/>
        </w:rPr>
        <w:t xml:space="preserve"> </w:t>
      </w:r>
      <w:r>
        <w:rPr>
          <w:color w:val="363636"/>
        </w:rPr>
        <w:t>manera</w:t>
      </w:r>
      <w:r>
        <w:rPr>
          <w:color w:val="363636"/>
          <w:spacing w:val="-4"/>
        </w:rPr>
        <w:t xml:space="preserve"> </w:t>
      </w:r>
      <w:r>
        <w:rPr>
          <w:color w:val="363636"/>
        </w:rPr>
        <w:t>excesiva.</w:t>
      </w:r>
      <w:r>
        <w:rPr>
          <w:color w:val="363636"/>
          <w:spacing w:val="-2"/>
        </w:rPr>
        <w:t xml:space="preserve"> </w:t>
      </w:r>
      <w:r>
        <w:rPr>
          <w:color w:val="363636"/>
        </w:rPr>
        <w:t>Las</w:t>
      </w:r>
      <w:r>
        <w:rPr>
          <w:color w:val="363636"/>
          <w:spacing w:val="-2"/>
        </w:rPr>
        <w:t xml:space="preserve"> </w:t>
      </w:r>
      <w:r>
        <w:rPr>
          <w:color w:val="363636"/>
        </w:rPr>
        <w:t>secciones siguientes incluyen consideraciones para ayudarlo a usar los colores debidamente y evitar que los utilice incorrectamente.</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2"/>
        <w:jc w:val="center"/>
      </w:pPr>
      <w:r>
        <w:rPr>
          <w:b/>
          <w:color w:val="363636"/>
        </w:rPr>
        <w:t xml:space="preserve">Más información sobre temas de documentos </w:t>
      </w:r>
      <w:r>
        <w:rPr>
          <w:color w:val="363636"/>
        </w:rPr>
        <w:t>Con Excel, crear temas coherentes y agregar estilos y efectos personalizados es muy fácil. Para combinar colores eficazmente ya no es necesario pensar demasiado gracias a los temas de documento predefinidos que usan combinaciones de colores atractivas. Puede aplicar formato rápida y fácilmente a un documento completo de modo que tenga una apariencia profesional y moderna mediante la aplicación de un tema de documento. Un tema de documento es un conjunto de opciones de formato que incluye un conjunto de colores de tema, un conjunto de fuentes de tema</w:t>
      </w:r>
      <w:r>
        <w:rPr>
          <w:color w:val="363636"/>
          <w:spacing w:val="-8"/>
        </w:rPr>
        <w:t xml:space="preserve"> </w:t>
      </w:r>
      <w:r>
        <w:rPr>
          <w:color w:val="363636"/>
        </w:rPr>
        <w:t>(incluidas</w:t>
      </w:r>
      <w:r>
        <w:rPr>
          <w:color w:val="363636"/>
          <w:spacing w:val="-11"/>
        </w:rPr>
        <w:t xml:space="preserve"> </w:t>
      </w:r>
      <w:r>
        <w:rPr>
          <w:color w:val="363636"/>
        </w:rPr>
        <w:t>fuentes</w:t>
      </w:r>
      <w:r>
        <w:rPr>
          <w:color w:val="363636"/>
          <w:spacing w:val="-11"/>
        </w:rPr>
        <w:t xml:space="preserve"> </w:t>
      </w:r>
      <w:r>
        <w:rPr>
          <w:color w:val="363636"/>
        </w:rPr>
        <w:t>de</w:t>
      </w:r>
      <w:r>
        <w:rPr>
          <w:color w:val="363636"/>
          <w:spacing w:val="-8"/>
        </w:rPr>
        <w:t xml:space="preserve"> </w:t>
      </w:r>
      <w:r>
        <w:rPr>
          <w:color w:val="363636"/>
        </w:rPr>
        <w:t>encabezado</w:t>
      </w:r>
      <w:r>
        <w:rPr>
          <w:color w:val="363636"/>
          <w:spacing w:val="-11"/>
        </w:rPr>
        <w:t xml:space="preserve"> </w:t>
      </w:r>
      <w:r>
        <w:rPr>
          <w:color w:val="363636"/>
        </w:rPr>
        <w:t>y</w:t>
      </w:r>
      <w:r>
        <w:rPr>
          <w:color w:val="363636"/>
          <w:spacing w:val="-11"/>
        </w:rPr>
        <w:t xml:space="preserve"> </w:t>
      </w:r>
      <w:r>
        <w:rPr>
          <w:color w:val="363636"/>
        </w:rPr>
        <w:t>texto</w:t>
      </w:r>
      <w:r>
        <w:rPr>
          <w:color w:val="363636"/>
          <w:spacing w:val="-11"/>
        </w:rPr>
        <w:t xml:space="preserve"> </w:t>
      </w:r>
      <w:r>
        <w:rPr>
          <w:color w:val="363636"/>
        </w:rPr>
        <w:t>principal)</w:t>
      </w:r>
      <w:r>
        <w:rPr>
          <w:color w:val="363636"/>
          <w:spacing w:val="-9"/>
        </w:rPr>
        <w:t xml:space="preserve"> </w:t>
      </w:r>
      <w:r>
        <w:rPr>
          <w:color w:val="363636"/>
        </w:rPr>
        <w:t>y</w:t>
      </w:r>
      <w:r>
        <w:rPr>
          <w:color w:val="363636"/>
          <w:spacing w:val="-12"/>
        </w:rPr>
        <w:t xml:space="preserve"> </w:t>
      </w:r>
      <w:r>
        <w:rPr>
          <w:color w:val="363636"/>
        </w:rPr>
        <w:t>un</w:t>
      </w:r>
      <w:r>
        <w:rPr>
          <w:color w:val="363636"/>
          <w:spacing w:val="-10"/>
        </w:rPr>
        <w:t xml:space="preserve"> </w:t>
      </w:r>
      <w:r>
        <w:rPr>
          <w:color w:val="363636"/>
        </w:rPr>
        <w:t>conjunto</w:t>
      </w:r>
      <w:r>
        <w:rPr>
          <w:color w:val="363636"/>
          <w:spacing w:val="-10"/>
        </w:rPr>
        <w:t xml:space="preserve"> </w:t>
      </w:r>
      <w:r>
        <w:rPr>
          <w:color w:val="363636"/>
        </w:rPr>
        <w:t>de</w:t>
      </w:r>
      <w:r>
        <w:rPr>
          <w:color w:val="363636"/>
          <w:spacing w:val="-13"/>
        </w:rPr>
        <w:t xml:space="preserve"> </w:t>
      </w:r>
      <w:r>
        <w:rPr>
          <w:color w:val="363636"/>
        </w:rPr>
        <w:t>efectos</w:t>
      </w:r>
      <w:r>
        <w:rPr>
          <w:color w:val="363636"/>
          <w:spacing w:val="-11"/>
        </w:rPr>
        <w:t xml:space="preserve"> </w:t>
      </w:r>
      <w:r>
        <w:rPr>
          <w:color w:val="363636"/>
        </w:rPr>
        <w:t>de</w:t>
      </w:r>
      <w:r>
        <w:rPr>
          <w:color w:val="363636"/>
          <w:spacing w:val="-10"/>
        </w:rPr>
        <w:t xml:space="preserve"> </w:t>
      </w:r>
      <w:r>
        <w:rPr>
          <w:color w:val="363636"/>
        </w:rPr>
        <w:t>tema</w:t>
      </w:r>
      <w:r>
        <w:rPr>
          <w:color w:val="363636"/>
          <w:spacing w:val="-9"/>
        </w:rPr>
        <w:t xml:space="preserve"> </w:t>
      </w:r>
      <w:r>
        <w:rPr>
          <w:color w:val="363636"/>
        </w:rPr>
        <w:t>(incluidos</w:t>
      </w:r>
      <w:r>
        <w:rPr>
          <w:color w:val="363636"/>
          <w:spacing w:val="-9"/>
        </w:rPr>
        <w:t xml:space="preserve"> </w:t>
      </w:r>
      <w:r>
        <w:rPr>
          <w:color w:val="363636"/>
        </w:rPr>
        <w:t>efectos de relleno y líneas). En la</w:t>
      </w:r>
      <w:r>
        <w:rPr>
          <w:color w:val="363636"/>
          <w:spacing w:val="-3"/>
        </w:rPr>
        <w:t xml:space="preserve"> </w:t>
      </w:r>
      <w:r>
        <w:rPr>
          <w:color w:val="363636"/>
        </w:rPr>
        <w:t>sección</w:t>
      </w:r>
    </w:p>
    <w:p w:rsidR="00B11E2E" w:rsidRDefault="00B11E2E" w:rsidP="00B11E2E">
      <w:pPr>
        <w:pStyle w:val="Textoindependiente"/>
        <w:spacing w:before="8"/>
        <w:ind w:left="709"/>
        <w:jc w:val="center"/>
        <w:rPr>
          <w:sz w:val="22"/>
        </w:rPr>
      </w:pPr>
    </w:p>
    <w:p w:rsidR="00B11E2E" w:rsidRDefault="00B11E2E" w:rsidP="00B11E2E">
      <w:pPr>
        <w:pStyle w:val="Textoindependiente"/>
        <w:spacing w:before="1"/>
        <w:ind w:left="709"/>
        <w:jc w:val="center"/>
      </w:pPr>
      <w:r>
        <w:rPr>
          <w:color w:val="1F4D78"/>
        </w:rPr>
        <w:t>Usar colores estándar y limitar el número de colores</w:t>
      </w:r>
    </w:p>
    <w:p w:rsidR="00B11E2E" w:rsidRDefault="00B11E2E" w:rsidP="00B11E2E">
      <w:pPr>
        <w:pStyle w:val="Textoindependiente"/>
        <w:spacing w:before="11"/>
        <w:ind w:left="709"/>
        <w:jc w:val="center"/>
      </w:pPr>
    </w:p>
    <w:p w:rsidR="00B11E2E" w:rsidRDefault="00B11E2E" w:rsidP="00B11E2E">
      <w:pPr>
        <w:pStyle w:val="Textoindependiente"/>
        <w:spacing w:before="1"/>
        <w:ind w:left="709" w:right="715"/>
        <w:jc w:val="center"/>
      </w:pPr>
      <w:r>
        <w:rPr>
          <w:color w:val="363636"/>
        </w:rPr>
        <w:t>Al ordenar y filtrar por color, puede que elija sus colores preferidos y es posible que el resultado le parezca satisfactorio. Sin embargo, debe hacerse la siguiente pregunta crítica: "¿Los usuarios prefieren y ven los mismos</w:t>
      </w:r>
      <w:r>
        <w:rPr>
          <w:color w:val="363636"/>
          <w:spacing w:val="-11"/>
        </w:rPr>
        <w:t xml:space="preserve"> </w:t>
      </w:r>
      <w:r>
        <w:rPr>
          <w:color w:val="363636"/>
        </w:rPr>
        <w:t>colores?".</w:t>
      </w:r>
      <w:r>
        <w:rPr>
          <w:color w:val="363636"/>
          <w:spacing w:val="-12"/>
        </w:rPr>
        <w:t xml:space="preserve"> </w:t>
      </w:r>
      <w:r>
        <w:rPr>
          <w:color w:val="363636"/>
        </w:rPr>
        <w:t>El</w:t>
      </w:r>
      <w:r>
        <w:rPr>
          <w:color w:val="363636"/>
          <w:spacing w:val="-13"/>
        </w:rPr>
        <w:t xml:space="preserve"> </w:t>
      </w:r>
      <w:r>
        <w:rPr>
          <w:color w:val="363636"/>
        </w:rPr>
        <w:t>equipo</w:t>
      </w:r>
      <w:r>
        <w:rPr>
          <w:color w:val="363636"/>
          <w:spacing w:val="-13"/>
        </w:rPr>
        <w:t xml:space="preserve"> </w:t>
      </w:r>
      <w:r>
        <w:rPr>
          <w:color w:val="363636"/>
        </w:rPr>
        <w:t>puede</w:t>
      </w:r>
      <w:r>
        <w:rPr>
          <w:color w:val="363636"/>
          <w:spacing w:val="-13"/>
        </w:rPr>
        <w:t xml:space="preserve"> </w:t>
      </w:r>
      <w:r>
        <w:rPr>
          <w:color w:val="363636"/>
        </w:rPr>
        <w:t>mostrar</w:t>
      </w:r>
      <w:r>
        <w:rPr>
          <w:color w:val="363636"/>
          <w:spacing w:val="-13"/>
        </w:rPr>
        <w:t xml:space="preserve"> </w:t>
      </w:r>
      <w:r>
        <w:rPr>
          <w:color w:val="363636"/>
        </w:rPr>
        <w:t>16.777.216</w:t>
      </w:r>
      <w:r>
        <w:rPr>
          <w:color w:val="363636"/>
          <w:spacing w:val="-12"/>
        </w:rPr>
        <w:t xml:space="preserve"> </w:t>
      </w:r>
      <w:r>
        <w:rPr>
          <w:color w:val="363636"/>
        </w:rPr>
        <w:t>colores</w:t>
      </w:r>
      <w:r>
        <w:rPr>
          <w:color w:val="363636"/>
          <w:spacing w:val="-13"/>
        </w:rPr>
        <w:t xml:space="preserve"> </w:t>
      </w:r>
      <w:r>
        <w:rPr>
          <w:color w:val="363636"/>
        </w:rPr>
        <w:t>en</w:t>
      </w:r>
      <w:r>
        <w:rPr>
          <w:color w:val="363636"/>
          <w:spacing w:val="-12"/>
        </w:rPr>
        <w:t xml:space="preserve"> </w:t>
      </w:r>
      <w:r>
        <w:rPr>
          <w:color w:val="363636"/>
        </w:rPr>
        <w:t>modo</w:t>
      </w:r>
      <w:r>
        <w:rPr>
          <w:color w:val="363636"/>
          <w:spacing w:val="-13"/>
        </w:rPr>
        <w:t xml:space="preserve"> </w:t>
      </w:r>
      <w:r>
        <w:rPr>
          <w:color w:val="363636"/>
        </w:rPr>
        <w:t>de</w:t>
      </w:r>
      <w:r>
        <w:rPr>
          <w:color w:val="363636"/>
          <w:spacing w:val="-10"/>
        </w:rPr>
        <w:t xml:space="preserve"> </w:t>
      </w:r>
      <w:r>
        <w:rPr>
          <w:color w:val="363636"/>
        </w:rPr>
        <w:t>color</w:t>
      </w:r>
      <w:r>
        <w:rPr>
          <w:color w:val="363636"/>
          <w:spacing w:val="-13"/>
        </w:rPr>
        <w:t xml:space="preserve"> </w:t>
      </w:r>
      <w:r>
        <w:rPr>
          <w:color w:val="363636"/>
        </w:rPr>
        <w:t>de</w:t>
      </w:r>
      <w:r>
        <w:rPr>
          <w:color w:val="363636"/>
          <w:spacing w:val="-13"/>
        </w:rPr>
        <w:t xml:space="preserve"> </w:t>
      </w:r>
      <w:r>
        <w:rPr>
          <w:color w:val="363636"/>
        </w:rPr>
        <w:t>24</w:t>
      </w:r>
      <w:r>
        <w:rPr>
          <w:color w:val="363636"/>
          <w:spacing w:val="-12"/>
        </w:rPr>
        <w:t xml:space="preserve"> </w:t>
      </w:r>
      <w:r>
        <w:rPr>
          <w:color w:val="363636"/>
        </w:rPr>
        <w:t>bits.</w:t>
      </w:r>
      <w:r>
        <w:rPr>
          <w:color w:val="363636"/>
          <w:spacing w:val="-12"/>
        </w:rPr>
        <w:t xml:space="preserve"> </w:t>
      </w:r>
      <w:r>
        <w:rPr>
          <w:color w:val="363636"/>
        </w:rPr>
        <w:t>Pero,</w:t>
      </w:r>
      <w:r>
        <w:rPr>
          <w:color w:val="363636"/>
          <w:spacing w:val="-12"/>
        </w:rPr>
        <w:t xml:space="preserve"> </w:t>
      </w:r>
      <w:r>
        <w:rPr>
          <w:color w:val="363636"/>
        </w:rPr>
        <w:t>la</w:t>
      </w:r>
      <w:r>
        <w:rPr>
          <w:color w:val="363636"/>
          <w:spacing w:val="-11"/>
        </w:rPr>
        <w:t xml:space="preserve"> </w:t>
      </w:r>
      <w:r>
        <w:rPr>
          <w:color w:val="363636"/>
        </w:rPr>
        <w:t>mayoría de los usuarios solo pueden distinguir una pequeña fracción de estos colores. Además, la calidad de los colores puede variar según el equipo. La iluminación de la habitación, la calidad del papel, la resolución de la pantalla y de la impresora y la configuración del explorador pueden ser totalmente diferentes. Hasta un 10% de la población tiene alguna dificultad para distinguir y ver determinados colores. Se trata de importantes variables que probablemente no puede</w:t>
      </w:r>
      <w:r>
        <w:rPr>
          <w:color w:val="363636"/>
          <w:spacing w:val="-4"/>
        </w:rPr>
        <w:t xml:space="preserve"> </w:t>
      </w:r>
      <w:r>
        <w:rPr>
          <w:color w:val="363636"/>
        </w:rPr>
        <w:t>controlar.</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20"/>
        <w:jc w:val="center"/>
      </w:pPr>
      <w:r>
        <w:rPr>
          <w:color w:val="363636"/>
        </w:rPr>
        <w:t>Sin embargo, sí puede controlar variables como la elección del color, el número de colores y el fondo de la hoja de cálculo o celda. Si realiza elecciones acertadas basándose en una investigación fundamental, puede ayudar a que los colores transmitan el mensaje y la interpretación correctos de los datos. También puede complementar</w:t>
      </w:r>
      <w:r>
        <w:rPr>
          <w:color w:val="363636"/>
          <w:spacing w:val="-9"/>
        </w:rPr>
        <w:t xml:space="preserve"> </w:t>
      </w:r>
      <w:r>
        <w:rPr>
          <w:color w:val="363636"/>
        </w:rPr>
        <w:t>los</w:t>
      </w:r>
      <w:r>
        <w:rPr>
          <w:color w:val="363636"/>
          <w:spacing w:val="-8"/>
        </w:rPr>
        <w:t xml:space="preserve"> </w:t>
      </w:r>
      <w:r>
        <w:rPr>
          <w:color w:val="363636"/>
        </w:rPr>
        <w:t>colores</w:t>
      </w:r>
      <w:r>
        <w:rPr>
          <w:color w:val="363636"/>
          <w:spacing w:val="-8"/>
        </w:rPr>
        <w:t xml:space="preserve"> </w:t>
      </w:r>
      <w:r>
        <w:rPr>
          <w:color w:val="363636"/>
        </w:rPr>
        <w:t>con</w:t>
      </w:r>
      <w:r>
        <w:rPr>
          <w:color w:val="363636"/>
          <w:spacing w:val="-7"/>
        </w:rPr>
        <w:t xml:space="preserve"> </w:t>
      </w:r>
      <w:r>
        <w:rPr>
          <w:color w:val="363636"/>
        </w:rPr>
        <w:t>iconos</w:t>
      </w:r>
      <w:r>
        <w:rPr>
          <w:color w:val="363636"/>
          <w:spacing w:val="-9"/>
        </w:rPr>
        <w:t xml:space="preserve"> </w:t>
      </w:r>
      <w:r>
        <w:rPr>
          <w:color w:val="363636"/>
        </w:rPr>
        <w:t>y</w:t>
      </w:r>
      <w:r>
        <w:rPr>
          <w:color w:val="363636"/>
          <w:spacing w:val="-7"/>
        </w:rPr>
        <w:t xml:space="preserve"> </w:t>
      </w:r>
      <w:r>
        <w:rPr>
          <w:color w:val="363636"/>
        </w:rPr>
        <w:t>leyendas</w:t>
      </w:r>
      <w:r>
        <w:rPr>
          <w:color w:val="363636"/>
          <w:spacing w:val="-9"/>
        </w:rPr>
        <w:t xml:space="preserve"> </w:t>
      </w:r>
      <w:r>
        <w:rPr>
          <w:color w:val="363636"/>
        </w:rPr>
        <w:t>para</w:t>
      </w:r>
      <w:r>
        <w:rPr>
          <w:color w:val="363636"/>
          <w:spacing w:val="-7"/>
        </w:rPr>
        <w:t xml:space="preserve"> </w:t>
      </w:r>
      <w:r>
        <w:rPr>
          <w:color w:val="363636"/>
        </w:rPr>
        <w:t>que</w:t>
      </w:r>
      <w:r>
        <w:rPr>
          <w:color w:val="363636"/>
          <w:spacing w:val="-8"/>
        </w:rPr>
        <w:t xml:space="preserve"> </w:t>
      </w:r>
      <w:r>
        <w:rPr>
          <w:color w:val="363636"/>
        </w:rPr>
        <w:t>ayuden</w:t>
      </w:r>
      <w:r>
        <w:rPr>
          <w:color w:val="363636"/>
          <w:spacing w:val="-8"/>
        </w:rPr>
        <w:t xml:space="preserve"> </w:t>
      </w:r>
      <w:r>
        <w:rPr>
          <w:color w:val="363636"/>
        </w:rPr>
        <w:t>a</w:t>
      </w:r>
      <w:r>
        <w:rPr>
          <w:color w:val="363636"/>
          <w:spacing w:val="-9"/>
        </w:rPr>
        <w:t xml:space="preserve"> </w:t>
      </w:r>
      <w:r>
        <w:rPr>
          <w:color w:val="363636"/>
        </w:rPr>
        <w:t>garantizar</w:t>
      </w:r>
      <w:r>
        <w:rPr>
          <w:color w:val="363636"/>
          <w:spacing w:val="-8"/>
        </w:rPr>
        <w:t xml:space="preserve"> </w:t>
      </w:r>
      <w:r>
        <w:rPr>
          <w:color w:val="363636"/>
        </w:rPr>
        <w:t>que</w:t>
      </w:r>
      <w:r>
        <w:rPr>
          <w:color w:val="363636"/>
          <w:spacing w:val="-7"/>
        </w:rPr>
        <w:t xml:space="preserve"> </w:t>
      </w:r>
      <w:r>
        <w:rPr>
          <w:color w:val="363636"/>
        </w:rPr>
        <w:t>los</w:t>
      </w:r>
      <w:r>
        <w:rPr>
          <w:color w:val="363636"/>
          <w:spacing w:val="-8"/>
        </w:rPr>
        <w:t xml:space="preserve"> </w:t>
      </w:r>
      <w:r>
        <w:rPr>
          <w:color w:val="363636"/>
        </w:rPr>
        <w:t>usuarios</w:t>
      </w:r>
      <w:r>
        <w:rPr>
          <w:color w:val="363636"/>
          <w:spacing w:val="-10"/>
        </w:rPr>
        <w:t xml:space="preserve"> </w:t>
      </w:r>
      <w:r>
        <w:rPr>
          <w:color w:val="363636"/>
        </w:rPr>
        <w:t>entiendan</w:t>
      </w:r>
      <w:r>
        <w:rPr>
          <w:color w:val="363636"/>
          <w:spacing w:val="-5"/>
        </w:rPr>
        <w:t xml:space="preserve"> </w:t>
      </w:r>
      <w:r>
        <w:rPr>
          <w:color w:val="363636"/>
        </w:rPr>
        <w:t>su significado.</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Considerar contrastes y fondos de color</w:t>
      </w:r>
    </w:p>
    <w:p w:rsidR="00B11E2E" w:rsidRDefault="00B11E2E" w:rsidP="00B11E2E">
      <w:pPr>
        <w:pStyle w:val="Textoindependiente"/>
        <w:ind w:left="709"/>
        <w:jc w:val="center"/>
        <w:rPr>
          <w:sz w:val="25"/>
        </w:rPr>
      </w:pPr>
    </w:p>
    <w:p w:rsidR="00B11E2E" w:rsidRDefault="00B11E2E" w:rsidP="00B11E2E">
      <w:pPr>
        <w:pStyle w:val="Textoindependiente"/>
        <w:ind w:left="709" w:right="713"/>
        <w:jc w:val="center"/>
      </w:pPr>
      <w:r>
        <w:rPr>
          <w:color w:val="363636"/>
        </w:rPr>
        <w:t>En general, use colores de alta saturación, como el amarillo brillante, el verde medio o el rojo oscuro. Asegúrese de que haya un gran contraste entre el fondo y el primer plano. Por ejemplo, utilice un fondo blanco</w:t>
      </w:r>
      <w:r>
        <w:rPr>
          <w:color w:val="363636"/>
          <w:spacing w:val="-5"/>
        </w:rPr>
        <w:t xml:space="preserve"> </w:t>
      </w:r>
      <w:r>
        <w:rPr>
          <w:color w:val="363636"/>
        </w:rPr>
        <w:t>o</w:t>
      </w:r>
      <w:r>
        <w:rPr>
          <w:color w:val="363636"/>
          <w:spacing w:val="-5"/>
        </w:rPr>
        <w:t xml:space="preserve"> </w:t>
      </w:r>
      <w:r>
        <w:rPr>
          <w:color w:val="363636"/>
        </w:rPr>
        <w:t>gris</w:t>
      </w:r>
      <w:r>
        <w:rPr>
          <w:color w:val="363636"/>
          <w:spacing w:val="-5"/>
        </w:rPr>
        <w:t xml:space="preserve"> </w:t>
      </w:r>
      <w:r>
        <w:rPr>
          <w:color w:val="363636"/>
        </w:rPr>
        <w:t>para</w:t>
      </w:r>
      <w:r>
        <w:rPr>
          <w:color w:val="363636"/>
          <w:spacing w:val="-5"/>
        </w:rPr>
        <w:t xml:space="preserve"> </w:t>
      </w:r>
      <w:r>
        <w:rPr>
          <w:color w:val="363636"/>
        </w:rPr>
        <w:t>la</w:t>
      </w:r>
      <w:r>
        <w:rPr>
          <w:color w:val="363636"/>
          <w:spacing w:val="-7"/>
        </w:rPr>
        <w:t xml:space="preserve"> </w:t>
      </w:r>
      <w:r>
        <w:rPr>
          <w:color w:val="363636"/>
        </w:rPr>
        <w:t>hoja</w:t>
      </w:r>
      <w:r>
        <w:rPr>
          <w:color w:val="363636"/>
          <w:spacing w:val="-8"/>
        </w:rPr>
        <w:t xml:space="preserve"> </w:t>
      </w:r>
      <w:r>
        <w:rPr>
          <w:color w:val="363636"/>
        </w:rPr>
        <w:t>de</w:t>
      </w:r>
      <w:r>
        <w:rPr>
          <w:color w:val="363636"/>
          <w:spacing w:val="-5"/>
        </w:rPr>
        <w:t xml:space="preserve"> </w:t>
      </w:r>
      <w:r>
        <w:rPr>
          <w:color w:val="363636"/>
        </w:rPr>
        <w:t>cálculo</w:t>
      </w:r>
      <w:r>
        <w:rPr>
          <w:color w:val="363636"/>
          <w:spacing w:val="-4"/>
        </w:rPr>
        <w:t xml:space="preserve"> </w:t>
      </w:r>
      <w:r>
        <w:rPr>
          <w:color w:val="363636"/>
        </w:rPr>
        <w:t>con</w:t>
      </w:r>
      <w:r>
        <w:rPr>
          <w:color w:val="363636"/>
          <w:spacing w:val="-3"/>
        </w:rPr>
        <w:t xml:space="preserve"> </w:t>
      </w:r>
      <w:r>
        <w:rPr>
          <w:color w:val="363636"/>
        </w:rPr>
        <w:t>colores</w:t>
      </w:r>
      <w:r>
        <w:rPr>
          <w:color w:val="363636"/>
          <w:spacing w:val="-8"/>
        </w:rPr>
        <w:t xml:space="preserve"> </w:t>
      </w:r>
      <w:r>
        <w:rPr>
          <w:color w:val="363636"/>
        </w:rPr>
        <w:t>de</w:t>
      </w:r>
      <w:r>
        <w:rPr>
          <w:color w:val="363636"/>
          <w:spacing w:val="-5"/>
        </w:rPr>
        <w:t xml:space="preserve"> </w:t>
      </w:r>
      <w:r>
        <w:rPr>
          <w:color w:val="363636"/>
        </w:rPr>
        <w:t>celda,</w:t>
      </w:r>
      <w:r>
        <w:rPr>
          <w:color w:val="363636"/>
          <w:spacing w:val="-5"/>
        </w:rPr>
        <w:t xml:space="preserve"> </w:t>
      </w:r>
      <w:r>
        <w:rPr>
          <w:color w:val="363636"/>
        </w:rPr>
        <w:t>o</w:t>
      </w:r>
      <w:r>
        <w:rPr>
          <w:color w:val="363636"/>
          <w:spacing w:val="-7"/>
        </w:rPr>
        <w:t xml:space="preserve"> </w:t>
      </w:r>
      <w:r>
        <w:rPr>
          <w:color w:val="363636"/>
        </w:rPr>
        <w:t>bien,</w:t>
      </w:r>
      <w:r>
        <w:rPr>
          <w:color w:val="363636"/>
          <w:spacing w:val="-5"/>
        </w:rPr>
        <w:t xml:space="preserve"> </w:t>
      </w:r>
      <w:r>
        <w:rPr>
          <w:color w:val="363636"/>
        </w:rPr>
        <w:t>un</w:t>
      </w:r>
      <w:r>
        <w:rPr>
          <w:color w:val="363636"/>
          <w:spacing w:val="-7"/>
        </w:rPr>
        <w:t xml:space="preserve"> </w:t>
      </w:r>
      <w:r>
        <w:rPr>
          <w:color w:val="363636"/>
        </w:rPr>
        <w:t>color</w:t>
      </w:r>
      <w:r>
        <w:rPr>
          <w:color w:val="363636"/>
          <w:spacing w:val="-6"/>
        </w:rPr>
        <w:t xml:space="preserve"> </w:t>
      </w:r>
      <w:r>
        <w:rPr>
          <w:color w:val="363636"/>
        </w:rPr>
        <w:t>de</w:t>
      </w:r>
      <w:r>
        <w:rPr>
          <w:color w:val="363636"/>
          <w:spacing w:val="-5"/>
        </w:rPr>
        <w:t xml:space="preserve"> </w:t>
      </w:r>
      <w:r>
        <w:rPr>
          <w:color w:val="363636"/>
        </w:rPr>
        <w:t>celda</w:t>
      </w:r>
      <w:r>
        <w:rPr>
          <w:color w:val="363636"/>
          <w:spacing w:val="-8"/>
        </w:rPr>
        <w:t xml:space="preserve"> </w:t>
      </w:r>
      <w:r>
        <w:rPr>
          <w:color w:val="363636"/>
        </w:rPr>
        <w:t>blanco</w:t>
      </w:r>
      <w:r>
        <w:rPr>
          <w:color w:val="363636"/>
          <w:spacing w:val="-7"/>
        </w:rPr>
        <w:t xml:space="preserve"> </w:t>
      </w:r>
      <w:r>
        <w:rPr>
          <w:color w:val="363636"/>
        </w:rPr>
        <w:t>o</w:t>
      </w:r>
      <w:r>
        <w:rPr>
          <w:color w:val="363636"/>
          <w:spacing w:val="-5"/>
        </w:rPr>
        <w:t xml:space="preserve"> </w:t>
      </w:r>
      <w:r>
        <w:rPr>
          <w:color w:val="363636"/>
        </w:rPr>
        <w:t>gris</w:t>
      </w:r>
      <w:r>
        <w:rPr>
          <w:color w:val="363636"/>
          <w:spacing w:val="-5"/>
        </w:rPr>
        <w:t xml:space="preserve"> </w:t>
      </w:r>
      <w:r>
        <w:rPr>
          <w:color w:val="363636"/>
        </w:rPr>
        <w:t>con</w:t>
      </w:r>
      <w:r>
        <w:rPr>
          <w:color w:val="363636"/>
          <w:spacing w:val="-4"/>
        </w:rPr>
        <w:t xml:space="preserve"> </w:t>
      </w:r>
      <w:r>
        <w:rPr>
          <w:color w:val="363636"/>
        </w:rPr>
        <w:t>un</w:t>
      </w:r>
      <w:r>
        <w:rPr>
          <w:color w:val="363636"/>
          <w:spacing w:val="-4"/>
        </w:rPr>
        <w:t xml:space="preserve"> </w:t>
      </w:r>
      <w:r>
        <w:rPr>
          <w:color w:val="363636"/>
        </w:rPr>
        <w:t>color de</w:t>
      </w:r>
      <w:r>
        <w:rPr>
          <w:color w:val="363636"/>
          <w:spacing w:val="-3"/>
        </w:rPr>
        <w:t xml:space="preserve"> </w:t>
      </w:r>
      <w:r>
        <w:rPr>
          <w:color w:val="363636"/>
        </w:rPr>
        <w:t>fuente.</w:t>
      </w:r>
      <w:r>
        <w:rPr>
          <w:color w:val="363636"/>
          <w:spacing w:val="-2"/>
        </w:rPr>
        <w:t xml:space="preserve"> </w:t>
      </w:r>
      <w:r>
        <w:rPr>
          <w:color w:val="363636"/>
        </w:rPr>
        <w:t>Si</w:t>
      </w:r>
      <w:r>
        <w:rPr>
          <w:color w:val="363636"/>
          <w:spacing w:val="-6"/>
        </w:rPr>
        <w:t xml:space="preserve"> </w:t>
      </w:r>
      <w:r>
        <w:rPr>
          <w:color w:val="363636"/>
        </w:rPr>
        <w:t>tiene</w:t>
      </w:r>
      <w:r>
        <w:rPr>
          <w:color w:val="363636"/>
          <w:spacing w:val="-2"/>
        </w:rPr>
        <w:t xml:space="preserve"> </w:t>
      </w:r>
      <w:r>
        <w:rPr>
          <w:color w:val="363636"/>
        </w:rPr>
        <w:t>que</w:t>
      </w:r>
      <w:r>
        <w:rPr>
          <w:color w:val="363636"/>
          <w:spacing w:val="-3"/>
        </w:rPr>
        <w:t xml:space="preserve"> </w:t>
      </w:r>
      <w:r>
        <w:rPr>
          <w:color w:val="363636"/>
        </w:rPr>
        <w:t>usar</w:t>
      </w:r>
      <w:r>
        <w:rPr>
          <w:color w:val="363636"/>
          <w:spacing w:val="-2"/>
        </w:rPr>
        <w:t xml:space="preserve"> </w:t>
      </w:r>
      <w:r>
        <w:rPr>
          <w:color w:val="363636"/>
        </w:rPr>
        <w:t>una</w:t>
      </w:r>
      <w:r>
        <w:rPr>
          <w:color w:val="363636"/>
          <w:spacing w:val="-3"/>
        </w:rPr>
        <w:t xml:space="preserve"> </w:t>
      </w:r>
      <w:r>
        <w:rPr>
          <w:color w:val="363636"/>
        </w:rPr>
        <w:t>imagen</w:t>
      </w:r>
      <w:r>
        <w:rPr>
          <w:color w:val="363636"/>
          <w:spacing w:val="-3"/>
        </w:rPr>
        <w:t xml:space="preserve"> </w:t>
      </w:r>
      <w:r>
        <w:rPr>
          <w:color w:val="363636"/>
        </w:rPr>
        <w:t>o</w:t>
      </w:r>
      <w:r>
        <w:rPr>
          <w:color w:val="363636"/>
          <w:spacing w:val="-3"/>
        </w:rPr>
        <w:t xml:space="preserve"> </w:t>
      </w:r>
      <w:r>
        <w:rPr>
          <w:color w:val="363636"/>
        </w:rPr>
        <w:t>un</w:t>
      </w:r>
      <w:r>
        <w:rPr>
          <w:color w:val="363636"/>
          <w:spacing w:val="-2"/>
        </w:rPr>
        <w:t xml:space="preserve"> </w:t>
      </w:r>
      <w:r>
        <w:rPr>
          <w:color w:val="363636"/>
        </w:rPr>
        <w:t>color</w:t>
      </w:r>
      <w:r>
        <w:rPr>
          <w:color w:val="363636"/>
          <w:spacing w:val="-1"/>
        </w:rPr>
        <w:t xml:space="preserve"> </w:t>
      </w:r>
      <w:r>
        <w:rPr>
          <w:color w:val="363636"/>
        </w:rPr>
        <w:t>de</w:t>
      </w:r>
      <w:r>
        <w:rPr>
          <w:color w:val="363636"/>
          <w:spacing w:val="-3"/>
        </w:rPr>
        <w:t xml:space="preserve"> </w:t>
      </w:r>
      <w:r>
        <w:rPr>
          <w:color w:val="363636"/>
        </w:rPr>
        <w:t>fondo,</w:t>
      </w:r>
      <w:r>
        <w:rPr>
          <w:color w:val="363636"/>
          <w:spacing w:val="-4"/>
        </w:rPr>
        <w:t xml:space="preserve"> </w:t>
      </w:r>
      <w:r>
        <w:rPr>
          <w:color w:val="363636"/>
        </w:rPr>
        <w:t>el</w:t>
      </w:r>
      <w:r>
        <w:rPr>
          <w:color w:val="363636"/>
          <w:spacing w:val="-3"/>
        </w:rPr>
        <w:t xml:space="preserve"> </w:t>
      </w:r>
      <w:r>
        <w:rPr>
          <w:color w:val="363636"/>
        </w:rPr>
        <w:lastRenderedPageBreak/>
        <w:t>color</w:t>
      </w:r>
      <w:r>
        <w:rPr>
          <w:color w:val="363636"/>
          <w:spacing w:val="-4"/>
        </w:rPr>
        <w:t xml:space="preserve"> </w:t>
      </w:r>
      <w:r>
        <w:rPr>
          <w:color w:val="363636"/>
        </w:rPr>
        <w:t>o</w:t>
      </w:r>
      <w:r>
        <w:rPr>
          <w:color w:val="363636"/>
          <w:spacing w:val="-1"/>
        </w:rPr>
        <w:t xml:space="preserve"> </w:t>
      </w:r>
      <w:r>
        <w:rPr>
          <w:color w:val="363636"/>
        </w:rPr>
        <w:t>la</w:t>
      </w:r>
      <w:r>
        <w:rPr>
          <w:color w:val="363636"/>
          <w:spacing w:val="-1"/>
        </w:rPr>
        <w:t xml:space="preserve"> </w:t>
      </w:r>
      <w:r>
        <w:rPr>
          <w:color w:val="363636"/>
        </w:rPr>
        <w:t>imagen</w:t>
      </w:r>
      <w:r>
        <w:rPr>
          <w:color w:val="363636"/>
          <w:spacing w:val="-3"/>
        </w:rPr>
        <w:t xml:space="preserve"> </w:t>
      </w:r>
      <w:r>
        <w:rPr>
          <w:color w:val="363636"/>
        </w:rPr>
        <w:t>deben</w:t>
      </w:r>
      <w:r>
        <w:rPr>
          <w:color w:val="363636"/>
          <w:spacing w:val="-2"/>
        </w:rPr>
        <w:t xml:space="preserve"> </w:t>
      </w:r>
      <w:r>
        <w:rPr>
          <w:color w:val="363636"/>
        </w:rPr>
        <w:t>ser</w:t>
      </w:r>
      <w:r>
        <w:rPr>
          <w:color w:val="363636"/>
          <w:spacing w:val="-5"/>
        </w:rPr>
        <w:t xml:space="preserve"> </w:t>
      </w:r>
      <w:r>
        <w:rPr>
          <w:color w:val="363636"/>
        </w:rPr>
        <w:t>tan</w:t>
      </w:r>
      <w:r>
        <w:rPr>
          <w:color w:val="363636"/>
          <w:spacing w:val="-3"/>
        </w:rPr>
        <w:t xml:space="preserve"> </w:t>
      </w:r>
      <w:r>
        <w:rPr>
          <w:color w:val="363636"/>
        </w:rPr>
        <w:t>claros</w:t>
      </w:r>
      <w:r>
        <w:rPr>
          <w:color w:val="363636"/>
          <w:spacing w:val="-2"/>
        </w:rPr>
        <w:t xml:space="preserve"> </w:t>
      </w:r>
      <w:r>
        <w:rPr>
          <w:color w:val="363636"/>
        </w:rPr>
        <w:t>como sea posible de modo que el color de celda o de fuente no tenga un efecto de desgastado. Si se basa solo</w:t>
      </w:r>
      <w:r>
        <w:rPr>
          <w:color w:val="363636"/>
          <w:spacing w:val="-15"/>
        </w:rPr>
        <w:t xml:space="preserve"> </w:t>
      </w:r>
      <w:r>
        <w:rPr>
          <w:color w:val="363636"/>
        </w:rPr>
        <w:t>en</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right="716"/>
        <w:jc w:val="center"/>
      </w:pPr>
      <w:r>
        <w:rPr>
          <w:color w:val="363636"/>
        </w:rPr>
        <w:lastRenderedPageBreak/>
        <w:t>el color de fuente, considere la posibilidad de aumentar el tamaño de la fuente o de aplicarle el formato de negrita. Cuanto más grande sea la fuente, más fácil resultará ver o distinguir el color. Si es necesario, ajuste o quite las bandas de las filas o columnas porque el color de bandas puede interferir en el color de celda o de</w:t>
      </w:r>
      <w:r>
        <w:rPr>
          <w:color w:val="363636"/>
          <w:spacing w:val="-14"/>
        </w:rPr>
        <w:t xml:space="preserve"> </w:t>
      </w:r>
      <w:r>
        <w:rPr>
          <w:color w:val="363636"/>
        </w:rPr>
        <w:t>fuente.</w:t>
      </w:r>
      <w:r>
        <w:rPr>
          <w:color w:val="363636"/>
          <w:spacing w:val="-12"/>
        </w:rPr>
        <w:t xml:space="preserve"> </w:t>
      </w:r>
      <w:r>
        <w:rPr>
          <w:color w:val="363636"/>
        </w:rPr>
        <w:t>Todas</w:t>
      </w:r>
      <w:r>
        <w:rPr>
          <w:color w:val="363636"/>
          <w:spacing w:val="-12"/>
        </w:rPr>
        <w:t xml:space="preserve"> </w:t>
      </w:r>
      <w:r>
        <w:rPr>
          <w:color w:val="363636"/>
        </w:rPr>
        <w:t>estas</w:t>
      </w:r>
      <w:r>
        <w:rPr>
          <w:color w:val="363636"/>
          <w:spacing w:val="-11"/>
        </w:rPr>
        <w:t xml:space="preserve"> </w:t>
      </w:r>
      <w:r>
        <w:rPr>
          <w:color w:val="363636"/>
        </w:rPr>
        <w:t>consideraciones</w:t>
      </w:r>
      <w:r>
        <w:rPr>
          <w:color w:val="363636"/>
          <w:spacing w:val="-12"/>
        </w:rPr>
        <w:t xml:space="preserve"> </w:t>
      </w:r>
      <w:r>
        <w:rPr>
          <w:color w:val="363636"/>
        </w:rPr>
        <w:t>ayudan</w:t>
      </w:r>
      <w:r>
        <w:rPr>
          <w:color w:val="363636"/>
          <w:spacing w:val="-11"/>
        </w:rPr>
        <w:t xml:space="preserve"> </w:t>
      </w:r>
      <w:r>
        <w:rPr>
          <w:color w:val="363636"/>
        </w:rPr>
        <w:t>en</w:t>
      </w:r>
      <w:r>
        <w:rPr>
          <w:color w:val="363636"/>
          <w:spacing w:val="-14"/>
        </w:rPr>
        <w:t xml:space="preserve"> </w:t>
      </w:r>
      <w:r>
        <w:rPr>
          <w:color w:val="363636"/>
        </w:rPr>
        <w:t>gran</w:t>
      </w:r>
      <w:r>
        <w:rPr>
          <w:color w:val="363636"/>
          <w:spacing w:val="-11"/>
        </w:rPr>
        <w:t xml:space="preserve"> </w:t>
      </w:r>
      <w:r>
        <w:rPr>
          <w:color w:val="363636"/>
        </w:rPr>
        <w:t>medida</w:t>
      </w:r>
      <w:r>
        <w:rPr>
          <w:color w:val="363636"/>
          <w:spacing w:val="-13"/>
        </w:rPr>
        <w:t xml:space="preserve"> </w:t>
      </w:r>
      <w:r>
        <w:rPr>
          <w:color w:val="363636"/>
        </w:rPr>
        <w:t>a</w:t>
      </w:r>
      <w:r>
        <w:rPr>
          <w:color w:val="363636"/>
          <w:spacing w:val="-14"/>
        </w:rPr>
        <w:t xml:space="preserve"> </w:t>
      </w:r>
      <w:r>
        <w:rPr>
          <w:color w:val="363636"/>
        </w:rPr>
        <w:t>que</w:t>
      </w:r>
      <w:r>
        <w:rPr>
          <w:color w:val="363636"/>
          <w:spacing w:val="-11"/>
        </w:rPr>
        <w:t xml:space="preserve"> </w:t>
      </w:r>
      <w:r>
        <w:rPr>
          <w:color w:val="363636"/>
        </w:rPr>
        <w:t>los</w:t>
      </w:r>
      <w:r>
        <w:rPr>
          <w:color w:val="363636"/>
          <w:spacing w:val="-13"/>
        </w:rPr>
        <w:t xml:space="preserve"> </w:t>
      </w:r>
      <w:r>
        <w:rPr>
          <w:color w:val="363636"/>
        </w:rPr>
        <w:t>usuarios</w:t>
      </w:r>
      <w:r>
        <w:rPr>
          <w:color w:val="363636"/>
          <w:spacing w:val="-12"/>
        </w:rPr>
        <w:t xml:space="preserve"> </w:t>
      </w:r>
      <w:r>
        <w:rPr>
          <w:color w:val="363636"/>
        </w:rPr>
        <w:t>comprendan</w:t>
      </w:r>
      <w:r>
        <w:rPr>
          <w:color w:val="363636"/>
          <w:spacing w:val="-11"/>
        </w:rPr>
        <w:t xml:space="preserve"> </w:t>
      </w:r>
      <w:r>
        <w:rPr>
          <w:color w:val="363636"/>
        </w:rPr>
        <w:t>e</w:t>
      </w:r>
      <w:r>
        <w:rPr>
          <w:color w:val="363636"/>
          <w:spacing w:val="-14"/>
        </w:rPr>
        <w:t xml:space="preserve"> </w:t>
      </w:r>
      <w:r>
        <w:rPr>
          <w:color w:val="363636"/>
        </w:rPr>
        <w:t>interpreten correctamente los</w:t>
      </w:r>
      <w:r>
        <w:rPr>
          <w:color w:val="363636"/>
          <w:spacing w:val="-2"/>
        </w:rPr>
        <w:t xml:space="preserve"> </w:t>
      </w:r>
      <w:r>
        <w:rPr>
          <w:color w:val="363636"/>
        </w:rPr>
        <w:t>colores.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7"/>
        <w:jc w:val="center"/>
      </w:pPr>
      <w:r>
        <w:rPr>
          <w:color w:val="363636"/>
        </w:rPr>
        <w:t>Evite usar combinaciones de colores que reduzcan la visibilidad o creen confusión. Seguro que no desea crear de forma inadvertida imágenes asombrosas o ilusiones ópticas. Considere la posibilidad de usar un borde de celda para distinguir los colores problemáticos, como el rojo y el verde, si tienen que estar necesariamente el uno al lado del otro. Use colores complementarios y de contraste para mejorar el contraste y evite usar colores similares. Es importante conocer la rueda de colores básica y saber cómo determinar colores similares, de contraste y complementarios.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850752" behindDoc="0" locked="0" layoutInCell="1" allowOverlap="1" wp14:anchorId="2347C488" wp14:editId="134B54CC">
            <wp:simplePos x="0" y="0"/>
            <wp:positionH relativeFrom="page">
              <wp:posOffset>457200</wp:posOffset>
            </wp:positionH>
            <wp:positionV relativeFrom="paragraph">
              <wp:posOffset>177666</wp:posOffset>
            </wp:positionV>
            <wp:extent cx="1924495" cy="2314575"/>
            <wp:effectExtent l="0" t="0" r="0" b="0"/>
            <wp:wrapTopAndBottom/>
            <wp:docPr id="625" name="image237.png" descr="Rueda de colores bá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37.png"/>
                    <pic:cNvPicPr/>
                  </pic:nvPicPr>
                  <pic:blipFill>
                    <a:blip r:embed="rId493" cstate="print"/>
                    <a:stretch>
                      <a:fillRect/>
                    </a:stretch>
                  </pic:blipFill>
                  <pic:spPr>
                    <a:xfrm>
                      <a:off x="0" y="0"/>
                      <a:ext cx="1924495" cy="2314575"/>
                    </a:xfrm>
                    <a:prstGeom prst="rect">
                      <a:avLst/>
                    </a:prstGeom>
                  </pic:spPr>
                </pic:pic>
              </a:graphicData>
            </a:graphic>
          </wp:anchor>
        </w:drawing>
      </w:r>
    </w:p>
    <w:p w:rsidR="00B11E2E" w:rsidRDefault="00B11E2E" w:rsidP="00B11E2E">
      <w:pPr>
        <w:pStyle w:val="Textoindependiente"/>
        <w:spacing w:before="1"/>
        <w:ind w:left="709"/>
        <w:jc w:val="center"/>
        <w:rPr>
          <w:sz w:val="22"/>
        </w:rPr>
      </w:pPr>
    </w:p>
    <w:p w:rsidR="00B11E2E" w:rsidRDefault="00B11E2E" w:rsidP="00B11E2E">
      <w:pPr>
        <w:pStyle w:val="Prrafodelista"/>
        <w:numPr>
          <w:ilvl w:val="0"/>
          <w:numId w:val="265"/>
        </w:numPr>
        <w:tabs>
          <w:tab w:val="left" w:pos="975"/>
        </w:tabs>
        <w:spacing w:line="237" w:lineRule="auto"/>
        <w:ind w:left="709" w:right="724" w:firstLine="0"/>
        <w:jc w:val="center"/>
        <w:rPr>
          <w:sz w:val="24"/>
        </w:rPr>
      </w:pPr>
      <w:r>
        <w:rPr>
          <w:color w:val="363636"/>
          <w:sz w:val="24"/>
        </w:rPr>
        <w:t>Un color similar es un color que está situado junto a otro color en la rueda de colores (por ejemplo, el violeta y el naranja son colores similares al</w:t>
      </w:r>
      <w:r>
        <w:rPr>
          <w:color w:val="363636"/>
          <w:spacing w:val="-7"/>
          <w:sz w:val="24"/>
        </w:rPr>
        <w:t xml:space="preserve"> </w:t>
      </w:r>
      <w:r>
        <w:rPr>
          <w:color w:val="363636"/>
          <w:sz w:val="24"/>
        </w:rPr>
        <w:t>rojo).</w:t>
      </w:r>
    </w:p>
    <w:p w:rsidR="00B11E2E" w:rsidRDefault="00B11E2E" w:rsidP="00B11E2E">
      <w:pPr>
        <w:pStyle w:val="Textoindependiente"/>
        <w:spacing w:before="5"/>
        <w:ind w:left="709"/>
        <w:jc w:val="center"/>
        <w:rPr>
          <w:sz w:val="23"/>
        </w:rPr>
      </w:pPr>
    </w:p>
    <w:p w:rsidR="00B11E2E" w:rsidRDefault="00B11E2E" w:rsidP="00B11E2E">
      <w:pPr>
        <w:pStyle w:val="Prrafodelista"/>
        <w:numPr>
          <w:ilvl w:val="0"/>
          <w:numId w:val="265"/>
        </w:numPr>
        <w:tabs>
          <w:tab w:val="left" w:pos="975"/>
        </w:tabs>
        <w:spacing w:before="1" w:line="237" w:lineRule="auto"/>
        <w:ind w:left="709" w:right="727" w:firstLine="0"/>
        <w:jc w:val="center"/>
        <w:rPr>
          <w:sz w:val="24"/>
        </w:rPr>
      </w:pPr>
      <w:r>
        <w:rPr>
          <w:color w:val="363636"/>
          <w:sz w:val="24"/>
        </w:rPr>
        <w:t>Un color contrastante es un color que está situado a tres colores de un color (por ejemplo, el azul y el verde son colores que contrastan con el</w:t>
      </w:r>
      <w:r>
        <w:rPr>
          <w:color w:val="363636"/>
          <w:spacing w:val="-3"/>
          <w:sz w:val="24"/>
        </w:rPr>
        <w:t xml:space="preserve"> </w:t>
      </w:r>
      <w:r>
        <w:rPr>
          <w:color w:val="363636"/>
          <w:sz w:val="24"/>
        </w:rPr>
        <w:t>rojo).</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65"/>
        </w:numPr>
        <w:tabs>
          <w:tab w:val="left" w:pos="977"/>
        </w:tabs>
        <w:spacing w:line="237" w:lineRule="auto"/>
        <w:ind w:left="709" w:right="718" w:firstLine="0"/>
        <w:jc w:val="center"/>
        <w:rPr>
          <w:sz w:val="24"/>
        </w:rPr>
      </w:pPr>
      <w:r>
        <w:rPr>
          <w:color w:val="363636"/>
          <w:sz w:val="24"/>
        </w:rPr>
        <w:t>Los colores complementarios se encuentran en lados opuestos de la rueda de colores (por ejemplo, el verde azulado es el color complementario del</w:t>
      </w:r>
      <w:r>
        <w:rPr>
          <w:color w:val="363636"/>
          <w:spacing w:val="-9"/>
          <w:sz w:val="24"/>
        </w:rPr>
        <w:t xml:space="preserve"> </w:t>
      </w:r>
      <w:r>
        <w:rPr>
          <w:color w:val="363636"/>
          <w:sz w:val="24"/>
        </w:rPr>
        <w:t>rojo).</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9"/>
        <w:jc w:val="center"/>
      </w:pPr>
      <w:r>
        <w:rPr>
          <w:color w:val="363636"/>
        </w:rPr>
        <w:t>Si</w:t>
      </w:r>
      <w:r>
        <w:rPr>
          <w:color w:val="363636"/>
          <w:spacing w:val="-12"/>
        </w:rPr>
        <w:t xml:space="preserve"> </w:t>
      </w:r>
      <w:r>
        <w:rPr>
          <w:color w:val="363636"/>
        </w:rPr>
        <w:t>dispone</w:t>
      </w:r>
      <w:r>
        <w:rPr>
          <w:color w:val="363636"/>
          <w:spacing w:val="-15"/>
        </w:rPr>
        <w:t xml:space="preserve"> </w:t>
      </w:r>
      <w:r>
        <w:rPr>
          <w:color w:val="363636"/>
        </w:rPr>
        <w:t>de</w:t>
      </w:r>
      <w:r>
        <w:rPr>
          <w:color w:val="363636"/>
          <w:spacing w:val="-14"/>
        </w:rPr>
        <w:t xml:space="preserve"> </w:t>
      </w:r>
      <w:r>
        <w:rPr>
          <w:color w:val="363636"/>
        </w:rPr>
        <w:t>tiempo,</w:t>
      </w:r>
      <w:r>
        <w:rPr>
          <w:color w:val="363636"/>
          <w:spacing w:val="-14"/>
        </w:rPr>
        <w:t xml:space="preserve"> </w:t>
      </w:r>
      <w:r>
        <w:rPr>
          <w:color w:val="363636"/>
        </w:rPr>
        <w:t>pruebe</w:t>
      </w:r>
      <w:r>
        <w:rPr>
          <w:color w:val="363636"/>
          <w:spacing w:val="-14"/>
        </w:rPr>
        <w:t xml:space="preserve"> </w:t>
      </w:r>
      <w:r>
        <w:rPr>
          <w:color w:val="363636"/>
        </w:rPr>
        <w:t>los</w:t>
      </w:r>
      <w:r>
        <w:rPr>
          <w:color w:val="363636"/>
          <w:spacing w:val="-11"/>
        </w:rPr>
        <w:t xml:space="preserve"> </w:t>
      </w:r>
      <w:r>
        <w:rPr>
          <w:color w:val="363636"/>
        </w:rPr>
        <w:t>colores,</w:t>
      </w:r>
      <w:r>
        <w:rPr>
          <w:color w:val="363636"/>
          <w:spacing w:val="-13"/>
        </w:rPr>
        <w:t xml:space="preserve"> </w:t>
      </w:r>
      <w:r>
        <w:rPr>
          <w:color w:val="363636"/>
        </w:rPr>
        <w:t>muéstreselos</w:t>
      </w:r>
      <w:r>
        <w:rPr>
          <w:color w:val="363636"/>
          <w:spacing w:val="-12"/>
        </w:rPr>
        <w:t xml:space="preserve"> </w:t>
      </w:r>
      <w:r>
        <w:rPr>
          <w:color w:val="363636"/>
        </w:rPr>
        <w:t>a</w:t>
      </w:r>
      <w:r>
        <w:rPr>
          <w:color w:val="363636"/>
          <w:spacing w:val="-14"/>
        </w:rPr>
        <w:t xml:space="preserve"> </w:t>
      </w:r>
      <w:r>
        <w:rPr>
          <w:color w:val="363636"/>
        </w:rPr>
        <w:t>algunos</w:t>
      </w:r>
      <w:r>
        <w:rPr>
          <w:color w:val="363636"/>
          <w:spacing w:val="-14"/>
        </w:rPr>
        <w:t xml:space="preserve"> </w:t>
      </w:r>
      <w:r>
        <w:rPr>
          <w:color w:val="363636"/>
        </w:rPr>
        <w:t>colegas,</w:t>
      </w:r>
      <w:r>
        <w:rPr>
          <w:color w:val="363636"/>
          <w:spacing w:val="-15"/>
        </w:rPr>
        <w:t xml:space="preserve"> </w:t>
      </w:r>
      <w:r>
        <w:rPr>
          <w:color w:val="363636"/>
        </w:rPr>
        <w:t>pruébelos</w:t>
      </w:r>
      <w:r>
        <w:rPr>
          <w:color w:val="363636"/>
          <w:spacing w:val="-12"/>
        </w:rPr>
        <w:t xml:space="preserve"> </w:t>
      </w:r>
      <w:r>
        <w:rPr>
          <w:color w:val="363636"/>
        </w:rPr>
        <w:t>en</w:t>
      </w:r>
      <w:r>
        <w:rPr>
          <w:color w:val="363636"/>
          <w:spacing w:val="-12"/>
        </w:rPr>
        <w:t xml:space="preserve"> </w:t>
      </w:r>
      <w:r>
        <w:rPr>
          <w:color w:val="363636"/>
        </w:rPr>
        <w:t>distintas</w:t>
      </w:r>
      <w:r>
        <w:rPr>
          <w:color w:val="363636"/>
          <w:spacing w:val="-12"/>
        </w:rPr>
        <w:t xml:space="preserve"> </w:t>
      </w:r>
      <w:r>
        <w:rPr>
          <w:color w:val="363636"/>
        </w:rPr>
        <w:t>condiciones de iluminación y con diferentes configuraciones de pantalla y de</w:t>
      </w:r>
      <w:r>
        <w:rPr>
          <w:color w:val="363636"/>
          <w:spacing w:val="-4"/>
        </w:rPr>
        <w:t xml:space="preserve"> </w:t>
      </w:r>
      <w:r>
        <w:rPr>
          <w:color w:val="363636"/>
        </w:rPr>
        <w:t>impresora.</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ind w:left="709" w:right="721"/>
        <w:jc w:val="center"/>
      </w:pPr>
      <w:r>
        <w:rPr>
          <w:b/>
          <w:color w:val="363636"/>
        </w:rPr>
        <w:t xml:space="preserve">Sugerencia </w:t>
      </w:r>
      <w:r>
        <w:rPr>
          <w:color w:val="363636"/>
        </w:rPr>
        <w:t>Si imprime el documento en color, compruebe la legibilidad del color y de la fuente de celda. Si el color de celda es demasiado oscuro, considere la posibilidad de usar una fuente de color blanco para mejorar la legibilidad.</w:t>
      </w:r>
    </w:p>
    <w:p w:rsidR="00B11E2E" w:rsidRDefault="00B11E2E" w:rsidP="00B11E2E">
      <w:pPr>
        <w:pStyle w:val="Textoindependiente"/>
        <w:ind w:left="709"/>
        <w:jc w:val="center"/>
        <w:rPr>
          <w:sz w:val="23"/>
        </w:rPr>
      </w:pPr>
    </w:p>
    <w:p w:rsidR="00B11E2E" w:rsidRDefault="00B11E2E" w:rsidP="00B11E2E">
      <w:pPr>
        <w:pStyle w:val="Ttulo9"/>
        <w:ind w:left="709"/>
        <w:jc w:val="center"/>
      </w:pPr>
      <w:r>
        <w:t>Elegir los mejores colores según las necesidades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¿Necesita</w:t>
      </w:r>
      <w:r>
        <w:rPr>
          <w:color w:val="363636"/>
          <w:spacing w:val="-4"/>
        </w:rPr>
        <w:t xml:space="preserve"> </w:t>
      </w:r>
      <w:r>
        <w:rPr>
          <w:color w:val="363636"/>
        </w:rPr>
        <w:t>un</w:t>
      </w:r>
      <w:r>
        <w:rPr>
          <w:color w:val="363636"/>
          <w:spacing w:val="-3"/>
        </w:rPr>
        <w:t xml:space="preserve"> </w:t>
      </w:r>
      <w:r>
        <w:rPr>
          <w:color w:val="363636"/>
        </w:rPr>
        <w:t>resumen</w:t>
      </w:r>
      <w:r>
        <w:rPr>
          <w:color w:val="363636"/>
          <w:spacing w:val="-2"/>
        </w:rPr>
        <w:t xml:space="preserve"> </w:t>
      </w:r>
      <w:r>
        <w:rPr>
          <w:color w:val="363636"/>
        </w:rPr>
        <w:t>rápido?</w:t>
      </w:r>
      <w:r>
        <w:rPr>
          <w:color w:val="363636"/>
          <w:spacing w:val="-4"/>
        </w:rPr>
        <w:t xml:space="preserve"> </w:t>
      </w:r>
      <w:r>
        <w:rPr>
          <w:color w:val="363636"/>
        </w:rPr>
        <w:t>Use</w:t>
      </w:r>
      <w:r>
        <w:rPr>
          <w:color w:val="363636"/>
          <w:spacing w:val="-3"/>
        </w:rPr>
        <w:t xml:space="preserve"> </w:t>
      </w:r>
      <w:r>
        <w:rPr>
          <w:color w:val="363636"/>
        </w:rPr>
        <w:t>el</w:t>
      </w:r>
      <w:r>
        <w:rPr>
          <w:color w:val="363636"/>
          <w:spacing w:val="-5"/>
        </w:rPr>
        <w:t xml:space="preserve"> </w:t>
      </w:r>
      <w:r>
        <w:rPr>
          <w:color w:val="363636"/>
        </w:rPr>
        <w:t>rojo,</w:t>
      </w:r>
      <w:r>
        <w:rPr>
          <w:color w:val="363636"/>
          <w:spacing w:val="-6"/>
        </w:rPr>
        <w:t xml:space="preserve"> </w:t>
      </w:r>
      <w:r>
        <w:rPr>
          <w:color w:val="363636"/>
        </w:rPr>
        <w:t>el</w:t>
      </w:r>
      <w:r>
        <w:rPr>
          <w:color w:val="363636"/>
          <w:spacing w:val="-2"/>
        </w:rPr>
        <w:t xml:space="preserve"> </w:t>
      </w:r>
      <w:r>
        <w:rPr>
          <w:color w:val="363636"/>
        </w:rPr>
        <w:t>amarillo,</w:t>
      </w:r>
      <w:r>
        <w:rPr>
          <w:color w:val="363636"/>
          <w:spacing w:val="-4"/>
        </w:rPr>
        <w:t xml:space="preserve"> </w:t>
      </w:r>
      <w:r>
        <w:rPr>
          <w:color w:val="363636"/>
        </w:rPr>
        <w:t>el</w:t>
      </w:r>
      <w:r>
        <w:rPr>
          <w:color w:val="363636"/>
          <w:spacing w:val="-3"/>
        </w:rPr>
        <w:t xml:space="preserve"> </w:t>
      </w:r>
      <w:r>
        <w:rPr>
          <w:color w:val="363636"/>
        </w:rPr>
        <w:t>verde</w:t>
      </w:r>
      <w:r>
        <w:rPr>
          <w:color w:val="363636"/>
          <w:spacing w:val="-2"/>
        </w:rPr>
        <w:t xml:space="preserve"> </w:t>
      </w:r>
      <w:r>
        <w:rPr>
          <w:color w:val="363636"/>
        </w:rPr>
        <w:t>o</w:t>
      </w:r>
      <w:r>
        <w:rPr>
          <w:color w:val="363636"/>
          <w:spacing w:val="-6"/>
        </w:rPr>
        <w:t xml:space="preserve"> </w:t>
      </w:r>
      <w:r>
        <w:rPr>
          <w:color w:val="363636"/>
        </w:rPr>
        <w:t>el</w:t>
      </w:r>
      <w:r>
        <w:rPr>
          <w:color w:val="363636"/>
          <w:spacing w:val="-3"/>
        </w:rPr>
        <w:t xml:space="preserve"> </w:t>
      </w:r>
      <w:r>
        <w:rPr>
          <w:color w:val="363636"/>
        </w:rPr>
        <w:t>azul</w:t>
      </w:r>
      <w:r>
        <w:rPr>
          <w:color w:val="363636"/>
          <w:spacing w:val="-3"/>
        </w:rPr>
        <w:t xml:space="preserve"> </w:t>
      </w:r>
      <w:r>
        <w:rPr>
          <w:color w:val="363636"/>
        </w:rPr>
        <w:t>con</w:t>
      </w:r>
      <w:r>
        <w:rPr>
          <w:color w:val="363636"/>
          <w:spacing w:val="-3"/>
        </w:rPr>
        <w:t xml:space="preserve"> </w:t>
      </w:r>
      <w:r>
        <w:rPr>
          <w:color w:val="363636"/>
        </w:rPr>
        <w:t>un</w:t>
      </w:r>
      <w:r>
        <w:rPr>
          <w:color w:val="363636"/>
          <w:spacing w:val="-2"/>
        </w:rPr>
        <w:t xml:space="preserve"> </w:t>
      </w:r>
      <w:r>
        <w:rPr>
          <w:color w:val="363636"/>
        </w:rPr>
        <w:t>fondo</w:t>
      </w:r>
      <w:r>
        <w:rPr>
          <w:color w:val="363636"/>
          <w:spacing w:val="-3"/>
        </w:rPr>
        <w:t xml:space="preserve"> </w:t>
      </w:r>
      <w:r>
        <w:rPr>
          <w:color w:val="363636"/>
        </w:rPr>
        <w:t>de</w:t>
      </w:r>
      <w:r>
        <w:rPr>
          <w:color w:val="363636"/>
          <w:spacing w:val="-6"/>
        </w:rPr>
        <w:t xml:space="preserve"> </w:t>
      </w:r>
      <w:r>
        <w:rPr>
          <w:color w:val="363636"/>
        </w:rPr>
        <w:t>color</w:t>
      </w:r>
      <w:r>
        <w:rPr>
          <w:color w:val="363636"/>
          <w:spacing w:val="-3"/>
        </w:rPr>
        <w:t xml:space="preserve"> </w:t>
      </w:r>
      <w:r>
        <w:rPr>
          <w:color w:val="363636"/>
        </w:rPr>
        <w:t>gris</w:t>
      </w:r>
      <w:r>
        <w:rPr>
          <w:color w:val="363636"/>
          <w:spacing w:val="-6"/>
        </w:rPr>
        <w:t xml:space="preserve"> </w:t>
      </w:r>
      <w:r>
        <w:rPr>
          <w:color w:val="363636"/>
        </w:rPr>
        <w:t>o</w:t>
      </w:r>
      <w:r>
        <w:rPr>
          <w:color w:val="363636"/>
          <w:spacing w:val="-2"/>
        </w:rPr>
        <w:t xml:space="preserve"> </w:t>
      </w:r>
      <w:r>
        <w:rPr>
          <w:color w:val="363636"/>
        </w:rPr>
        <w:t>blanco.</w:t>
      </w:r>
    </w:p>
    <w:p w:rsidR="00B11E2E" w:rsidRDefault="00B11E2E" w:rsidP="00B11E2E">
      <w:pPr>
        <w:pStyle w:val="Textoindependiente"/>
        <w:ind w:left="709"/>
        <w:jc w:val="center"/>
        <w:rPr>
          <w:sz w:val="23"/>
        </w:rPr>
      </w:pPr>
    </w:p>
    <w:p w:rsidR="00B11E2E" w:rsidRDefault="00B11E2E" w:rsidP="00B11E2E">
      <w:pPr>
        <w:pStyle w:val="Textoindependiente"/>
        <w:ind w:left="709" w:right="716"/>
        <w:jc w:val="center"/>
      </w:pPr>
      <w:r>
        <w:rPr>
          <w:color w:val="363636"/>
        </w:rPr>
        <w:t>Asigne un significado a los colores elegidos basándose en la audiencia de destino y el uso previsto. Si es necesario, use una leyenda para aclarar específicamente el significado de cada color. La mayoría de las personas</w:t>
      </w:r>
      <w:r>
        <w:rPr>
          <w:color w:val="363636"/>
          <w:spacing w:val="-5"/>
        </w:rPr>
        <w:t xml:space="preserve"> </w:t>
      </w:r>
      <w:r>
        <w:rPr>
          <w:color w:val="363636"/>
        </w:rPr>
        <w:t>pueden</w:t>
      </w:r>
      <w:r>
        <w:rPr>
          <w:color w:val="363636"/>
          <w:spacing w:val="-5"/>
        </w:rPr>
        <w:t xml:space="preserve"> </w:t>
      </w:r>
      <w:r>
        <w:rPr>
          <w:color w:val="363636"/>
        </w:rPr>
        <w:t>distinguir</w:t>
      </w:r>
      <w:r>
        <w:rPr>
          <w:color w:val="363636"/>
          <w:spacing w:val="-7"/>
        </w:rPr>
        <w:t xml:space="preserve"> </w:t>
      </w:r>
      <w:r>
        <w:rPr>
          <w:color w:val="363636"/>
        </w:rPr>
        <w:t>fácilmente</w:t>
      </w:r>
      <w:r>
        <w:rPr>
          <w:color w:val="363636"/>
          <w:spacing w:val="-6"/>
        </w:rPr>
        <w:t xml:space="preserve"> </w:t>
      </w:r>
      <w:r>
        <w:rPr>
          <w:color w:val="363636"/>
        </w:rPr>
        <w:t>entre</w:t>
      </w:r>
      <w:r>
        <w:rPr>
          <w:color w:val="363636"/>
          <w:spacing w:val="-6"/>
        </w:rPr>
        <w:t xml:space="preserve"> </w:t>
      </w:r>
      <w:r>
        <w:rPr>
          <w:color w:val="363636"/>
        </w:rPr>
        <w:t>siete</w:t>
      </w:r>
      <w:r>
        <w:rPr>
          <w:color w:val="363636"/>
          <w:spacing w:val="-7"/>
        </w:rPr>
        <w:t xml:space="preserve"> </w:t>
      </w:r>
      <w:r>
        <w:rPr>
          <w:color w:val="363636"/>
        </w:rPr>
        <w:t>y</w:t>
      </w:r>
      <w:r>
        <w:rPr>
          <w:color w:val="363636"/>
          <w:spacing w:val="-4"/>
        </w:rPr>
        <w:t xml:space="preserve"> </w:t>
      </w:r>
      <w:r>
        <w:rPr>
          <w:color w:val="363636"/>
        </w:rPr>
        <w:t>diez</w:t>
      </w:r>
      <w:r>
        <w:rPr>
          <w:color w:val="363636"/>
          <w:spacing w:val="-3"/>
        </w:rPr>
        <w:t xml:space="preserve"> </w:t>
      </w:r>
      <w:r>
        <w:rPr>
          <w:color w:val="363636"/>
        </w:rPr>
        <w:t>colores</w:t>
      </w:r>
      <w:r>
        <w:rPr>
          <w:color w:val="363636"/>
          <w:spacing w:val="-7"/>
        </w:rPr>
        <w:t xml:space="preserve"> </w:t>
      </w:r>
      <w:r>
        <w:rPr>
          <w:color w:val="363636"/>
        </w:rPr>
        <w:t>en</w:t>
      </w:r>
      <w:r>
        <w:rPr>
          <w:color w:val="363636"/>
          <w:spacing w:val="-5"/>
        </w:rPr>
        <w:t xml:space="preserve"> </w:t>
      </w:r>
      <w:r>
        <w:rPr>
          <w:color w:val="363636"/>
        </w:rPr>
        <w:t>una</w:t>
      </w:r>
      <w:r>
        <w:rPr>
          <w:color w:val="363636"/>
          <w:spacing w:val="-5"/>
        </w:rPr>
        <w:t xml:space="preserve"> </w:t>
      </w:r>
      <w:r>
        <w:rPr>
          <w:color w:val="363636"/>
        </w:rPr>
        <w:lastRenderedPageBreak/>
        <w:t>hoja</w:t>
      </w:r>
      <w:r>
        <w:rPr>
          <w:color w:val="363636"/>
          <w:spacing w:val="-4"/>
        </w:rPr>
        <w:t xml:space="preserve"> </w:t>
      </w:r>
      <w:r>
        <w:rPr>
          <w:color w:val="363636"/>
        </w:rPr>
        <w:t>de</w:t>
      </w:r>
      <w:r>
        <w:rPr>
          <w:color w:val="363636"/>
          <w:spacing w:val="-6"/>
        </w:rPr>
        <w:t xml:space="preserve"> </w:t>
      </w:r>
      <w:r>
        <w:rPr>
          <w:color w:val="363636"/>
        </w:rPr>
        <w:t>cálculo.</w:t>
      </w:r>
      <w:r>
        <w:rPr>
          <w:color w:val="363636"/>
          <w:spacing w:val="-4"/>
        </w:rPr>
        <w:t xml:space="preserve"> </w:t>
      </w:r>
      <w:r>
        <w:rPr>
          <w:color w:val="363636"/>
        </w:rPr>
        <w:t>Es</w:t>
      </w:r>
      <w:r>
        <w:rPr>
          <w:color w:val="363636"/>
          <w:spacing w:val="-6"/>
        </w:rPr>
        <w:t xml:space="preserve"> </w:t>
      </w:r>
      <w:r>
        <w:rPr>
          <w:color w:val="363636"/>
        </w:rPr>
        <w:t>posible</w:t>
      </w:r>
      <w:r>
        <w:rPr>
          <w:color w:val="363636"/>
          <w:spacing w:val="-6"/>
        </w:rPr>
        <w:t xml:space="preserve"> </w:t>
      </w:r>
      <w:r>
        <w:rPr>
          <w:color w:val="363636"/>
        </w:rPr>
        <w:t>distinguir</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723"/>
        <w:jc w:val="center"/>
      </w:pPr>
      <w:r>
        <w:rPr>
          <w:color w:val="363636"/>
        </w:rPr>
        <w:lastRenderedPageBreak/>
        <w:t>hasta 50 colores, si bien esto requeriría un aprendizaje especializado, que está más allá del ámbito de este tema.</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Los 10 colores más fáciles</w:t>
      </w:r>
    </w:p>
    <w:p w:rsidR="00B11E2E" w:rsidRDefault="00B11E2E" w:rsidP="00B11E2E">
      <w:pPr>
        <w:pStyle w:val="Textoindependiente"/>
        <w:ind w:left="709"/>
        <w:jc w:val="center"/>
        <w:rPr>
          <w:sz w:val="25"/>
        </w:rPr>
      </w:pPr>
    </w:p>
    <w:p w:rsidR="00B11E2E" w:rsidRDefault="00B11E2E" w:rsidP="00B11E2E">
      <w:pPr>
        <w:pStyle w:val="Textoindependiente"/>
        <w:ind w:left="709" w:right="719"/>
        <w:jc w:val="center"/>
      </w:pPr>
      <w:r>
        <w:rPr>
          <w:color w:val="363636"/>
        </w:rPr>
        <w:t>Al ordenar y filtrar datos por color, use la tabla siguiente para que le ayude a decidir qué colores va a usar. Estos</w:t>
      </w:r>
      <w:r>
        <w:rPr>
          <w:color w:val="363636"/>
          <w:spacing w:val="-9"/>
        </w:rPr>
        <w:t xml:space="preserve"> </w:t>
      </w:r>
      <w:r>
        <w:rPr>
          <w:color w:val="363636"/>
        </w:rPr>
        <w:t>colores</w:t>
      </w:r>
      <w:r>
        <w:rPr>
          <w:color w:val="363636"/>
          <w:spacing w:val="-11"/>
        </w:rPr>
        <w:t xml:space="preserve"> </w:t>
      </w:r>
      <w:r>
        <w:rPr>
          <w:color w:val="363636"/>
        </w:rPr>
        <w:t>proporcionan</w:t>
      </w:r>
      <w:r>
        <w:rPr>
          <w:color w:val="363636"/>
          <w:spacing w:val="-8"/>
        </w:rPr>
        <w:t xml:space="preserve"> </w:t>
      </w:r>
      <w:r>
        <w:rPr>
          <w:color w:val="363636"/>
        </w:rPr>
        <w:t>el</w:t>
      </w:r>
      <w:r>
        <w:rPr>
          <w:color w:val="363636"/>
          <w:spacing w:val="-12"/>
        </w:rPr>
        <w:t xml:space="preserve"> </w:t>
      </w:r>
      <w:r>
        <w:rPr>
          <w:color w:val="363636"/>
        </w:rPr>
        <w:t>mayor</w:t>
      </w:r>
      <w:r>
        <w:rPr>
          <w:color w:val="363636"/>
          <w:spacing w:val="-10"/>
        </w:rPr>
        <w:t xml:space="preserve"> </w:t>
      </w:r>
      <w:r>
        <w:rPr>
          <w:color w:val="363636"/>
        </w:rPr>
        <w:t>contraste</w:t>
      </w:r>
      <w:r>
        <w:rPr>
          <w:color w:val="363636"/>
          <w:spacing w:val="-8"/>
        </w:rPr>
        <w:t xml:space="preserve"> </w:t>
      </w:r>
      <w:r>
        <w:rPr>
          <w:color w:val="363636"/>
        </w:rPr>
        <w:t>y,</w:t>
      </w:r>
      <w:r>
        <w:rPr>
          <w:color w:val="363636"/>
          <w:spacing w:val="-14"/>
        </w:rPr>
        <w:t xml:space="preserve"> </w:t>
      </w:r>
      <w:r>
        <w:rPr>
          <w:color w:val="363636"/>
        </w:rPr>
        <w:t>en</w:t>
      </w:r>
      <w:r>
        <w:rPr>
          <w:color w:val="363636"/>
          <w:spacing w:val="-8"/>
        </w:rPr>
        <w:t xml:space="preserve"> </w:t>
      </w:r>
      <w:r>
        <w:rPr>
          <w:color w:val="363636"/>
        </w:rPr>
        <w:t>general,</w:t>
      </w:r>
      <w:r>
        <w:rPr>
          <w:color w:val="363636"/>
          <w:spacing w:val="-11"/>
        </w:rPr>
        <w:t xml:space="preserve"> </w:t>
      </w:r>
      <w:r>
        <w:rPr>
          <w:color w:val="363636"/>
        </w:rPr>
        <w:t>son</w:t>
      </w:r>
      <w:r>
        <w:rPr>
          <w:color w:val="363636"/>
          <w:spacing w:val="-8"/>
        </w:rPr>
        <w:t xml:space="preserve"> </w:t>
      </w:r>
      <w:r>
        <w:rPr>
          <w:color w:val="363636"/>
        </w:rPr>
        <w:t>los</w:t>
      </w:r>
      <w:r>
        <w:rPr>
          <w:color w:val="363636"/>
          <w:spacing w:val="-9"/>
        </w:rPr>
        <w:t xml:space="preserve"> </w:t>
      </w:r>
      <w:r>
        <w:rPr>
          <w:color w:val="363636"/>
        </w:rPr>
        <w:t>más</w:t>
      </w:r>
      <w:r>
        <w:rPr>
          <w:color w:val="363636"/>
          <w:spacing w:val="-11"/>
        </w:rPr>
        <w:t xml:space="preserve"> </w:t>
      </w:r>
      <w:r>
        <w:rPr>
          <w:color w:val="363636"/>
        </w:rPr>
        <w:t>fáciles</w:t>
      </w:r>
      <w:r>
        <w:rPr>
          <w:color w:val="363636"/>
          <w:spacing w:val="-9"/>
        </w:rPr>
        <w:t xml:space="preserve"> </w:t>
      </w:r>
      <w:r>
        <w:rPr>
          <w:color w:val="363636"/>
        </w:rPr>
        <w:t>de</w:t>
      </w:r>
      <w:r>
        <w:rPr>
          <w:color w:val="363636"/>
          <w:spacing w:val="-11"/>
        </w:rPr>
        <w:t xml:space="preserve"> </w:t>
      </w:r>
      <w:r>
        <w:rPr>
          <w:color w:val="363636"/>
        </w:rPr>
        <w:t>distinguir</w:t>
      </w:r>
      <w:r>
        <w:rPr>
          <w:color w:val="363636"/>
          <w:spacing w:val="-12"/>
        </w:rPr>
        <w:t xml:space="preserve"> </w:t>
      </w:r>
      <w:r>
        <w:rPr>
          <w:color w:val="363636"/>
        </w:rPr>
        <w:t>para</w:t>
      </w:r>
      <w:r>
        <w:rPr>
          <w:color w:val="363636"/>
          <w:spacing w:val="-10"/>
        </w:rPr>
        <w:t xml:space="preserve"> </w:t>
      </w:r>
      <w:r>
        <w:rPr>
          <w:color w:val="363636"/>
        </w:rPr>
        <w:t>la</w:t>
      </w:r>
      <w:r>
        <w:rPr>
          <w:color w:val="363636"/>
          <w:spacing w:val="-9"/>
        </w:rPr>
        <w:t xml:space="preserve"> </w:t>
      </w:r>
      <w:r>
        <w:rPr>
          <w:color w:val="363636"/>
        </w:rPr>
        <w:t>mayoría de las</w:t>
      </w:r>
      <w:r>
        <w:rPr>
          <w:color w:val="363636"/>
          <w:spacing w:val="-2"/>
        </w:rPr>
        <w:t xml:space="preserve"> </w:t>
      </w:r>
      <w:r>
        <w:rPr>
          <w:color w:val="363636"/>
        </w:rPr>
        <w:t>personas.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51776" behindDoc="0" locked="0" layoutInCell="1" allowOverlap="1" wp14:anchorId="4C00E336" wp14:editId="591964EF">
            <wp:simplePos x="0" y="0"/>
            <wp:positionH relativeFrom="page">
              <wp:posOffset>457200</wp:posOffset>
            </wp:positionH>
            <wp:positionV relativeFrom="paragraph">
              <wp:posOffset>178123</wp:posOffset>
            </wp:positionV>
            <wp:extent cx="4248438" cy="3419475"/>
            <wp:effectExtent l="0" t="0" r="0" b="0"/>
            <wp:wrapTopAndBottom/>
            <wp:docPr id="627" name="image238.png" descr="Tabla de opciones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38.png"/>
                    <pic:cNvPicPr/>
                  </pic:nvPicPr>
                  <pic:blipFill>
                    <a:blip r:embed="rId494" cstate="print"/>
                    <a:stretch>
                      <a:fillRect/>
                    </a:stretch>
                  </pic:blipFill>
                  <pic:spPr>
                    <a:xfrm>
                      <a:off x="0" y="0"/>
                      <a:ext cx="4248438" cy="3419475"/>
                    </a:xfrm>
                    <a:prstGeom prst="rect">
                      <a:avLst/>
                    </a:prstGeom>
                  </pic:spPr>
                </pic:pic>
              </a:graphicData>
            </a:graphic>
          </wp:anchor>
        </w:drawing>
      </w:r>
    </w:p>
    <w:p w:rsidR="00B11E2E" w:rsidRDefault="00B11E2E" w:rsidP="00B11E2E">
      <w:pPr>
        <w:pStyle w:val="Textoindependiente"/>
        <w:spacing w:before="1"/>
        <w:ind w:left="709"/>
        <w:jc w:val="center"/>
        <w:rPr>
          <w:sz w:val="22"/>
        </w:rPr>
      </w:pPr>
    </w:p>
    <w:p w:rsidR="00B11E2E" w:rsidRDefault="00B11E2E" w:rsidP="00B11E2E">
      <w:pPr>
        <w:spacing w:line="237" w:lineRule="auto"/>
        <w:ind w:left="709" w:right="714"/>
        <w:jc w:val="center"/>
        <w:rPr>
          <w:sz w:val="24"/>
        </w:rPr>
      </w:pPr>
      <w:r>
        <w:rPr>
          <w:color w:val="363636"/>
          <w:sz w:val="24"/>
        </w:rPr>
        <w:t xml:space="preserve">Puede aplicar fácilmente estos colores a las celdas y fuentes mediante el botón </w:t>
      </w:r>
      <w:r>
        <w:rPr>
          <w:b/>
          <w:color w:val="363636"/>
          <w:sz w:val="24"/>
        </w:rPr>
        <w:t xml:space="preserve">Color de relleno </w:t>
      </w:r>
      <w:r>
        <w:rPr>
          <w:color w:val="363636"/>
          <w:sz w:val="24"/>
        </w:rPr>
        <w:t xml:space="preserve">o </w:t>
      </w:r>
      <w:r>
        <w:rPr>
          <w:b/>
          <w:color w:val="363636"/>
          <w:sz w:val="24"/>
        </w:rPr>
        <w:t xml:space="preserve">Color de fuente </w:t>
      </w:r>
      <w:r>
        <w:rPr>
          <w:color w:val="363636"/>
          <w:sz w:val="24"/>
        </w:rPr>
        <w:t xml:space="preserve">en el grupo </w:t>
      </w:r>
      <w:r>
        <w:rPr>
          <w:b/>
          <w:color w:val="363636"/>
          <w:sz w:val="24"/>
        </w:rPr>
        <w:t xml:space="preserve">Fuente </w:t>
      </w:r>
      <w:r>
        <w:rPr>
          <w:color w:val="363636"/>
          <w:sz w:val="24"/>
        </w:rPr>
        <w:t xml:space="preserve">de la pestaña </w:t>
      </w:r>
      <w:r>
        <w:rPr>
          <w:b/>
          <w:color w:val="363636"/>
          <w:sz w:val="24"/>
        </w:rPr>
        <w:t>Inicio</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52800" behindDoc="0" locked="0" layoutInCell="1" allowOverlap="1" wp14:anchorId="3E420841" wp14:editId="064380E1">
            <wp:simplePos x="0" y="0"/>
            <wp:positionH relativeFrom="page">
              <wp:posOffset>457200</wp:posOffset>
            </wp:positionH>
            <wp:positionV relativeFrom="paragraph">
              <wp:posOffset>180065</wp:posOffset>
            </wp:positionV>
            <wp:extent cx="1659731" cy="390525"/>
            <wp:effectExtent l="0" t="0" r="0" b="0"/>
            <wp:wrapTopAndBottom/>
            <wp:docPr id="629" name="image239.png" descr="Colores 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239.png"/>
                    <pic:cNvPicPr/>
                  </pic:nvPicPr>
                  <pic:blipFill>
                    <a:blip r:embed="rId495" cstate="print"/>
                    <a:stretch>
                      <a:fillRect/>
                    </a:stretch>
                  </pic:blipFill>
                  <pic:spPr>
                    <a:xfrm>
                      <a:off x="0" y="0"/>
                      <a:ext cx="1659731" cy="3905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extoindependiente"/>
        <w:ind w:left="709"/>
        <w:jc w:val="center"/>
      </w:pPr>
      <w:r>
        <w:rPr>
          <w:color w:val="1F4D78"/>
        </w:rPr>
        <w:t>Usar colores que transmiten un significado de manera natural</w:t>
      </w:r>
    </w:p>
    <w:p w:rsidR="00B11E2E" w:rsidRDefault="00B11E2E" w:rsidP="00B11E2E">
      <w:pPr>
        <w:pStyle w:val="Textoindependiente"/>
        <w:spacing w:before="10"/>
        <w:ind w:left="709"/>
        <w:jc w:val="center"/>
      </w:pPr>
    </w:p>
    <w:p w:rsidR="00B11E2E" w:rsidRDefault="00B11E2E" w:rsidP="00B11E2E">
      <w:pPr>
        <w:pStyle w:val="Textoindependiente"/>
        <w:ind w:left="709" w:right="717"/>
        <w:jc w:val="center"/>
      </w:pPr>
      <w:r>
        <w:rPr>
          <w:color w:val="363636"/>
        </w:rPr>
        <w:t>Al leer datos financieros, los números están en color rojo (negativo) o en negro (positivo). El color rojo transmite un significado porque se trata de una convención generalmente aceptada. Si desea resaltar los números negativos, el rojo es la opción de color por excelencia. Según el tipo de datos, podrá usar colores específicos</w:t>
      </w:r>
      <w:r>
        <w:rPr>
          <w:color w:val="363636"/>
          <w:spacing w:val="-5"/>
        </w:rPr>
        <w:t xml:space="preserve"> </w:t>
      </w:r>
      <w:r>
        <w:rPr>
          <w:color w:val="363636"/>
        </w:rPr>
        <w:t>porque</w:t>
      </w:r>
      <w:r>
        <w:rPr>
          <w:color w:val="363636"/>
          <w:spacing w:val="-3"/>
        </w:rPr>
        <w:t xml:space="preserve"> </w:t>
      </w:r>
      <w:r>
        <w:rPr>
          <w:color w:val="363636"/>
        </w:rPr>
        <w:t>transmiten</w:t>
      </w:r>
      <w:r>
        <w:rPr>
          <w:color w:val="363636"/>
          <w:spacing w:val="-2"/>
        </w:rPr>
        <w:t xml:space="preserve"> </w:t>
      </w:r>
      <w:r>
        <w:rPr>
          <w:color w:val="363636"/>
        </w:rPr>
        <w:t>un</w:t>
      </w:r>
      <w:r>
        <w:rPr>
          <w:color w:val="363636"/>
          <w:spacing w:val="-4"/>
        </w:rPr>
        <w:t xml:space="preserve"> </w:t>
      </w:r>
      <w:r>
        <w:rPr>
          <w:color w:val="363636"/>
        </w:rPr>
        <w:t>significado</w:t>
      </w:r>
      <w:r>
        <w:rPr>
          <w:color w:val="363636"/>
          <w:spacing w:val="-4"/>
        </w:rPr>
        <w:t xml:space="preserve"> </w:t>
      </w:r>
      <w:r>
        <w:rPr>
          <w:color w:val="363636"/>
        </w:rPr>
        <w:t>o</w:t>
      </w:r>
      <w:r>
        <w:rPr>
          <w:color w:val="363636"/>
          <w:spacing w:val="-4"/>
        </w:rPr>
        <w:t xml:space="preserve"> </w:t>
      </w:r>
      <w:r>
        <w:rPr>
          <w:color w:val="363636"/>
        </w:rPr>
        <w:t>quizás</w:t>
      </w:r>
      <w:r>
        <w:rPr>
          <w:color w:val="363636"/>
          <w:spacing w:val="-4"/>
        </w:rPr>
        <w:t xml:space="preserve"> </w:t>
      </w:r>
      <w:r>
        <w:rPr>
          <w:color w:val="363636"/>
        </w:rPr>
        <w:t>porque</w:t>
      </w:r>
      <w:r>
        <w:rPr>
          <w:color w:val="363636"/>
          <w:spacing w:val="-4"/>
        </w:rPr>
        <w:t xml:space="preserve"> </w:t>
      </w:r>
      <w:r>
        <w:rPr>
          <w:color w:val="363636"/>
        </w:rPr>
        <w:t>hay</w:t>
      </w:r>
      <w:r>
        <w:rPr>
          <w:color w:val="363636"/>
          <w:spacing w:val="-4"/>
        </w:rPr>
        <w:t xml:space="preserve"> </w:t>
      </w:r>
      <w:r>
        <w:rPr>
          <w:color w:val="363636"/>
        </w:rPr>
        <w:t>un</w:t>
      </w:r>
      <w:r>
        <w:rPr>
          <w:color w:val="363636"/>
          <w:spacing w:val="-3"/>
        </w:rPr>
        <w:t xml:space="preserve"> </w:t>
      </w:r>
      <w:r>
        <w:rPr>
          <w:color w:val="363636"/>
        </w:rPr>
        <w:t>estándar</w:t>
      </w:r>
      <w:r>
        <w:rPr>
          <w:color w:val="363636"/>
          <w:spacing w:val="-4"/>
        </w:rPr>
        <w:t xml:space="preserve"> </w:t>
      </w:r>
      <w:r>
        <w:rPr>
          <w:color w:val="363636"/>
        </w:rPr>
        <w:t>aceptado</w:t>
      </w:r>
      <w:r>
        <w:rPr>
          <w:color w:val="363636"/>
          <w:spacing w:val="-4"/>
        </w:rPr>
        <w:t xml:space="preserve"> </w:t>
      </w:r>
      <w:r>
        <w:rPr>
          <w:color w:val="363636"/>
        </w:rPr>
        <w:t>para</w:t>
      </w:r>
      <w:r>
        <w:rPr>
          <w:color w:val="363636"/>
          <w:spacing w:val="-3"/>
        </w:rPr>
        <w:t xml:space="preserve"> </w:t>
      </w:r>
      <w:r>
        <w:rPr>
          <w:color w:val="363636"/>
        </w:rPr>
        <w:t>su</w:t>
      </w:r>
      <w:r>
        <w:rPr>
          <w:color w:val="363636"/>
          <w:spacing w:val="-3"/>
        </w:rPr>
        <w:t xml:space="preserve"> </w:t>
      </w:r>
      <w:r>
        <w:rPr>
          <w:color w:val="363636"/>
        </w:rPr>
        <w:t>significado. Por ejemplo: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265"/>
        </w:numPr>
        <w:tabs>
          <w:tab w:val="left" w:pos="1441"/>
        </w:tabs>
        <w:ind w:left="709" w:right="722"/>
        <w:jc w:val="center"/>
        <w:rPr>
          <w:sz w:val="24"/>
        </w:rPr>
      </w:pPr>
      <w:r>
        <w:rPr>
          <w:color w:val="363636"/>
          <w:sz w:val="24"/>
        </w:rPr>
        <w:t>Si</w:t>
      </w:r>
      <w:r>
        <w:rPr>
          <w:color w:val="363636"/>
          <w:spacing w:val="-7"/>
          <w:sz w:val="24"/>
        </w:rPr>
        <w:t xml:space="preserve"> </w:t>
      </w:r>
      <w:r>
        <w:rPr>
          <w:color w:val="363636"/>
          <w:sz w:val="24"/>
        </w:rPr>
        <w:t>los</w:t>
      </w:r>
      <w:r>
        <w:rPr>
          <w:color w:val="363636"/>
          <w:spacing w:val="-9"/>
          <w:sz w:val="24"/>
        </w:rPr>
        <w:t xml:space="preserve"> </w:t>
      </w:r>
      <w:r>
        <w:rPr>
          <w:color w:val="363636"/>
          <w:sz w:val="24"/>
        </w:rPr>
        <w:t>datos</w:t>
      </w:r>
      <w:r>
        <w:rPr>
          <w:color w:val="363636"/>
          <w:spacing w:val="-9"/>
          <w:sz w:val="24"/>
        </w:rPr>
        <w:t xml:space="preserve"> </w:t>
      </w:r>
      <w:r>
        <w:rPr>
          <w:color w:val="363636"/>
          <w:sz w:val="24"/>
        </w:rPr>
        <w:t>hacen</w:t>
      </w:r>
      <w:r>
        <w:rPr>
          <w:color w:val="363636"/>
          <w:spacing w:val="-9"/>
          <w:sz w:val="24"/>
        </w:rPr>
        <w:t xml:space="preserve"> </w:t>
      </w:r>
      <w:r>
        <w:rPr>
          <w:color w:val="363636"/>
          <w:sz w:val="24"/>
        </w:rPr>
        <w:t>referencia</w:t>
      </w:r>
      <w:r>
        <w:rPr>
          <w:color w:val="363636"/>
          <w:spacing w:val="-7"/>
          <w:sz w:val="24"/>
        </w:rPr>
        <w:t xml:space="preserve"> </w:t>
      </w:r>
      <w:r>
        <w:rPr>
          <w:color w:val="363636"/>
          <w:sz w:val="24"/>
        </w:rPr>
        <w:t>a</w:t>
      </w:r>
      <w:r>
        <w:rPr>
          <w:color w:val="363636"/>
          <w:spacing w:val="-10"/>
          <w:sz w:val="24"/>
        </w:rPr>
        <w:t xml:space="preserve"> </w:t>
      </w:r>
      <w:r>
        <w:rPr>
          <w:color w:val="363636"/>
          <w:sz w:val="24"/>
        </w:rPr>
        <w:t>temperaturas,</w:t>
      </w:r>
      <w:r>
        <w:rPr>
          <w:color w:val="363636"/>
          <w:spacing w:val="-9"/>
          <w:sz w:val="24"/>
        </w:rPr>
        <w:t xml:space="preserve"> </w:t>
      </w:r>
      <w:r>
        <w:rPr>
          <w:color w:val="363636"/>
          <w:sz w:val="24"/>
        </w:rPr>
        <w:t>puede</w:t>
      </w:r>
      <w:r>
        <w:rPr>
          <w:color w:val="363636"/>
          <w:spacing w:val="-9"/>
          <w:sz w:val="24"/>
        </w:rPr>
        <w:t xml:space="preserve"> </w:t>
      </w:r>
      <w:r>
        <w:rPr>
          <w:color w:val="363636"/>
          <w:sz w:val="24"/>
        </w:rPr>
        <w:t>usar</w:t>
      </w:r>
      <w:r>
        <w:rPr>
          <w:color w:val="363636"/>
          <w:spacing w:val="-7"/>
          <w:sz w:val="24"/>
        </w:rPr>
        <w:t xml:space="preserve"> </w:t>
      </w:r>
      <w:r>
        <w:rPr>
          <w:color w:val="363636"/>
          <w:sz w:val="24"/>
        </w:rPr>
        <w:t>los</w:t>
      </w:r>
      <w:r>
        <w:rPr>
          <w:color w:val="363636"/>
          <w:spacing w:val="-7"/>
          <w:sz w:val="24"/>
        </w:rPr>
        <w:t xml:space="preserve"> </w:t>
      </w:r>
      <w:r>
        <w:rPr>
          <w:color w:val="363636"/>
          <w:sz w:val="24"/>
        </w:rPr>
        <w:t>colores</w:t>
      </w:r>
      <w:r>
        <w:rPr>
          <w:color w:val="363636"/>
          <w:spacing w:val="-7"/>
          <w:sz w:val="24"/>
        </w:rPr>
        <w:t xml:space="preserve"> </w:t>
      </w:r>
      <w:r>
        <w:rPr>
          <w:color w:val="363636"/>
          <w:sz w:val="24"/>
        </w:rPr>
        <w:t>cálidos</w:t>
      </w:r>
      <w:r>
        <w:rPr>
          <w:color w:val="363636"/>
          <w:spacing w:val="-8"/>
          <w:sz w:val="24"/>
        </w:rPr>
        <w:t xml:space="preserve"> </w:t>
      </w:r>
      <w:r>
        <w:rPr>
          <w:color w:val="363636"/>
          <w:sz w:val="24"/>
        </w:rPr>
        <w:t>(rojo,</w:t>
      </w:r>
      <w:r>
        <w:rPr>
          <w:color w:val="363636"/>
          <w:spacing w:val="-10"/>
          <w:sz w:val="24"/>
        </w:rPr>
        <w:t xml:space="preserve"> </w:t>
      </w:r>
      <w:r>
        <w:rPr>
          <w:color w:val="363636"/>
          <w:sz w:val="24"/>
        </w:rPr>
        <w:t>amarillo</w:t>
      </w:r>
      <w:r>
        <w:rPr>
          <w:color w:val="363636"/>
          <w:spacing w:val="-9"/>
          <w:sz w:val="24"/>
        </w:rPr>
        <w:t xml:space="preserve"> </w:t>
      </w:r>
      <w:r>
        <w:rPr>
          <w:color w:val="363636"/>
          <w:sz w:val="24"/>
        </w:rPr>
        <w:t>y</w:t>
      </w:r>
      <w:r>
        <w:rPr>
          <w:color w:val="363636"/>
          <w:spacing w:val="-9"/>
          <w:sz w:val="24"/>
        </w:rPr>
        <w:t xml:space="preserve"> </w:t>
      </w:r>
      <w:r>
        <w:rPr>
          <w:color w:val="363636"/>
          <w:sz w:val="24"/>
        </w:rPr>
        <w:t>naranja) para indicar las temperaturas más elevadas y los colores fríos (verde, azul y violeta) para indicar las temperaturas más</w:t>
      </w:r>
      <w:r>
        <w:rPr>
          <w:color w:val="363636"/>
          <w:spacing w:val="-2"/>
          <w:sz w:val="24"/>
        </w:rPr>
        <w:t xml:space="preserve"> </w:t>
      </w:r>
      <w:r>
        <w:rPr>
          <w:color w:val="363636"/>
          <w:sz w:val="24"/>
        </w:rPr>
        <w:t>bajas.</w:t>
      </w:r>
    </w:p>
    <w:p w:rsidR="00B11E2E" w:rsidRDefault="00B11E2E" w:rsidP="00B11E2E">
      <w:pPr>
        <w:pStyle w:val="Prrafodelista"/>
        <w:numPr>
          <w:ilvl w:val="1"/>
          <w:numId w:val="265"/>
        </w:numPr>
        <w:tabs>
          <w:tab w:val="left" w:pos="1441"/>
        </w:tabs>
        <w:ind w:left="709" w:right="725"/>
        <w:jc w:val="center"/>
        <w:rPr>
          <w:sz w:val="24"/>
        </w:rPr>
      </w:pPr>
      <w:r>
        <w:rPr>
          <w:color w:val="363636"/>
          <w:sz w:val="24"/>
        </w:rPr>
        <w:t>Si se trata de datos topográficos, puede usar el azul para el agua, el verde para la vegetación, el marrón para los desiertos y las montañas y el blanco para el hielo y la</w:t>
      </w:r>
      <w:r>
        <w:rPr>
          <w:color w:val="363636"/>
          <w:spacing w:val="-12"/>
          <w:sz w:val="24"/>
        </w:rPr>
        <w:t xml:space="preserve"> </w:t>
      </w:r>
      <w:r>
        <w:rPr>
          <w:color w:val="363636"/>
          <w:sz w:val="24"/>
        </w:rPr>
        <w:t>nieve.</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265"/>
        </w:numPr>
        <w:tabs>
          <w:tab w:val="left" w:pos="1441"/>
        </w:tabs>
        <w:spacing w:before="61"/>
        <w:ind w:left="709" w:right="714"/>
        <w:jc w:val="center"/>
        <w:rPr>
          <w:sz w:val="24"/>
        </w:rPr>
      </w:pPr>
      <w:r>
        <w:rPr>
          <w:color w:val="363636"/>
          <w:sz w:val="24"/>
        </w:rPr>
        <w:lastRenderedPageBreak/>
        <w:t>Si los datos hacen referencia al tráfico y a la seguridad, puede usar el rojo para indicar condiciones de parada o detención, el naranja para indicar peligro, el amarillo para indicar cautela, el verde para indicar seguridad y el azul para indicar información general.</w:t>
      </w:r>
    </w:p>
    <w:p w:rsidR="00B11E2E" w:rsidRDefault="00B11E2E" w:rsidP="00B11E2E">
      <w:pPr>
        <w:pStyle w:val="Prrafodelista"/>
        <w:numPr>
          <w:ilvl w:val="1"/>
          <w:numId w:val="265"/>
        </w:numPr>
        <w:tabs>
          <w:tab w:val="left" w:pos="1441"/>
        </w:tabs>
        <w:spacing w:before="2" w:line="237" w:lineRule="auto"/>
        <w:ind w:left="709" w:right="716"/>
        <w:jc w:val="center"/>
        <w:rPr>
          <w:sz w:val="24"/>
        </w:rPr>
      </w:pPr>
      <w:r>
        <w:rPr>
          <w:color w:val="363636"/>
          <w:sz w:val="24"/>
        </w:rPr>
        <w:t>Si los datos tienen que ver con resistencias eléctricas, puede usar el código de color estándar de negro, marrón, rojo, naranja, amarillo, verde, azul, violeta, gris y</w:t>
      </w:r>
      <w:r>
        <w:rPr>
          <w:color w:val="363636"/>
          <w:spacing w:val="-11"/>
          <w:sz w:val="24"/>
        </w:rPr>
        <w:t xml:space="preserve"> </w:t>
      </w:r>
      <w:r>
        <w:rPr>
          <w:color w:val="363636"/>
          <w:sz w:val="24"/>
        </w:rPr>
        <w:t>blanco.</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Algunos ejemplos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8"/>
        <w:jc w:val="center"/>
      </w:pPr>
      <w:r>
        <w:rPr>
          <w:color w:val="363636"/>
        </w:rPr>
        <w:t>Supongamos que está preparando un conjunto de informes en las descripciones de productos, precios y niveles de inventario. Las secciones siguientes muestran las preguntas que suelen preguntar estos datos y cómo puede contestar cada pregunta mediante los conjuntos de color y el icono.</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Datos de ejemplo</w:t>
      </w:r>
    </w:p>
    <w:p w:rsidR="00B11E2E" w:rsidRDefault="00B11E2E" w:rsidP="00B11E2E">
      <w:pPr>
        <w:pStyle w:val="Textoindependiente"/>
        <w:spacing w:before="9"/>
        <w:ind w:left="709"/>
        <w:jc w:val="center"/>
      </w:pPr>
    </w:p>
    <w:p w:rsidR="00B11E2E" w:rsidRDefault="00B11E2E" w:rsidP="00B11E2E">
      <w:pPr>
        <w:pStyle w:val="Textoindependiente"/>
        <w:ind w:left="709"/>
        <w:jc w:val="center"/>
      </w:pPr>
      <w:r>
        <w:rPr>
          <w:color w:val="363636"/>
        </w:rPr>
        <w:t>Los datos de ejemplo siguiente se utilizan en los ejemplos.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53824" behindDoc="0" locked="0" layoutInCell="1" allowOverlap="1" wp14:anchorId="66B3F45A" wp14:editId="20B21EE0">
            <wp:simplePos x="0" y="0"/>
            <wp:positionH relativeFrom="page">
              <wp:posOffset>457200</wp:posOffset>
            </wp:positionH>
            <wp:positionV relativeFrom="paragraph">
              <wp:posOffset>179935</wp:posOffset>
            </wp:positionV>
            <wp:extent cx="4210812" cy="3962400"/>
            <wp:effectExtent l="0" t="0" r="0" b="0"/>
            <wp:wrapTopAndBottom/>
            <wp:docPr id="631" name="image240.png" descr="Datos utilizados en l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40.png"/>
                    <pic:cNvPicPr/>
                  </pic:nvPicPr>
                  <pic:blipFill>
                    <a:blip r:embed="rId496" cstate="print"/>
                    <a:stretch>
                      <a:fillRect/>
                    </a:stretch>
                  </pic:blipFill>
                  <pic:spPr>
                    <a:xfrm>
                      <a:off x="0" y="0"/>
                      <a:ext cx="4210812" cy="396240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pStyle w:val="Textoindependiente"/>
        <w:ind w:left="709"/>
        <w:jc w:val="center"/>
      </w:pPr>
      <w:r>
        <w:rPr>
          <w:color w:val="363636"/>
        </w:rPr>
        <w:t>Para copiar los datos a un libro en blanco, siga este procedimiento:</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Cómo guardar los datos de ejemplo como un archivo .xlsx</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264"/>
        </w:numPr>
        <w:tabs>
          <w:tab w:val="left" w:pos="1441"/>
        </w:tabs>
        <w:ind w:left="709"/>
        <w:jc w:val="center"/>
        <w:rPr>
          <w:sz w:val="24"/>
        </w:rPr>
      </w:pPr>
      <w:r>
        <w:rPr>
          <w:color w:val="363636"/>
          <w:sz w:val="24"/>
        </w:rPr>
        <w:t>Inicie el Bloc de notas de</w:t>
      </w:r>
      <w:r>
        <w:rPr>
          <w:color w:val="363636"/>
          <w:spacing w:val="-6"/>
          <w:sz w:val="24"/>
        </w:rPr>
        <w:t xml:space="preserve"> </w:t>
      </w:r>
      <w:r>
        <w:rPr>
          <w:color w:val="363636"/>
          <w:sz w:val="24"/>
        </w:rPr>
        <w:t>Microsoft.</w:t>
      </w:r>
    </w:p>
    <w:p w:rsidR="00B11E2E" w:rsidRDefault="00B11E2E" w:rsidP="00B11E2E">
      <w:pPr>
        <w:pStyle w:val="Prrafodelista"/>
        <w:numPr>
          <w:ilvl w:val="0"/>
          <w:numId w:val="264"/>
        </w:numPr>
        <w:tabs>
          <w:tab w:val="left" w:pos="1441"/>
        </w:tabs>
        <w:ind w:left="709"/>
        <w:jc w:val="center"/>
        <w:rPr>
          <w:sz w:val="24"/>
        </w:rPr>
      </w:pPr>
      <w:r>
        <w:rPr>
          <w:color w:val="363636"/>
          <w:sz w:val="24"/>
        </w:rPr>
        <w:t>Seleccione el texto de muestra y después copie y pegue el texto de muestra en el Bloc de</w:t>
      </w:r>
      <w:r>
        <w:rPr>
          <w:color w:val="363636"/>
          <w:spacing w:val="-21"/>
          <w:sz w:val="24"/>
        </w:rPr>
        <w:t xml:space="preserve"> </w:t>
      </w:r>
      <w:r>
        <w:rPr>
          <w:color w:val="363636"/>
          <w:sz w:val="24"/>
        </w:rPr>
        <w:t>notas.</w:t>
      </w:r>
    </w:p>
    <w:p w:rsidR="00B11E2E" w:rsidRDefault="00B11E2E" w:rsidP="00B11E2E">
      <w:pPr>
        <w:pStyle w:val="Prrafodelista"/>
        <w:numPr>
          <w:ilvl w:val="0"/>
          <w:numId w:val="264"/>
        </w:numPr>
        <w:tabs>
          <w:tab w:val="left" w:pos="1441"/>
        </w:tabs>
        <w:ind w:left="709"/>
        <w:jc w:val="center"/>
        <w:rPr>
          <w:sz w:val="24"/>
        </w:rPr>
      </w:pPr>
      <w:r>
        <w:rPr>
          <w:color w:val="363636"/>
          <w:sz w:val="24"/>
        </w:rPr>
        <w:t>Guarde el archivo con un nombre de archivo y la extensión como</w:t>
      </w:r>
      <w:r>
        <w:rPr>
          <w:color w:val="363636"/>
          <w:spacing w:val="-11"/>
          <w:sz w:val="24"/>
        </w:rPr>
        <w:t xml:space="preserve"> </w:t>
      </w:r>
      <w:r>
        <w:rPr>
          <w:color w:val="363636"/>
          <w:sz w:val="24"/>
        </w:rPr>
        <w:t>Products.csv.</w:t>
      </w:r>
    </w:p>
    <w:p w:rsidR="00B11E2E" w:rsidRDefault="00B11E2E" w:rsidP="00B11E2E">
      <w:pPr>
        <w:pStyle w:val="Prrafodelista"/>
        <w:numPr>
          <w:ilvl w:val="0"/>
          <w:numId w:val="264"/>
        </w:numPr>
        <w:tabs>
          <w:tab w:val="left" w:pos="1441"/>
        </w:tabs>
        <w:ind w:left="709"/>
        <w:jc w:val="center"/>
        <w:rPr>
          <w:sz w:val="24"/>
        </w:rPr>
      </w:pPr>
      <w:r>
        <w:rPr>
          <w:color w:val="363636"/>
          <w:sz w:val="24"/>
        </w:rPr>
        <w:t>Salga del Bloc de</w:t>
      </w:r>
      <w:r>
        <w:rPr>
          <w:color w:val="363636"/>
          <w:spacing w:val="-5"/>
          <w:sz w:val="24"/>
        </w:rPr>
        <w:t xml:space="preserve"> </w:t>
      </w:r>
      <w:r>
        <w:rPr>
          <w:color w:val="363636"/>
          <w:sz w:val="24"/>
        </w:rPr>
        <w:t>notas.</w:t>
      </w:r>
    </w:p>
    <w:p w:rsidR="00B11E2E" w:rsidRDefault="00B11E2E" w:rsidP="00B11E2E">
      <w:pPr>
        <w:pStyle w:val="Prrafodelista"/>
        <w:numPr>
          <w:ilvl w:val="0"/>
          <w:numId w:val="264"/>
        </w:numPr>
        <w:tabs>
          <w:tab w:val="left" w:pos="1441"/>
        </w:tabs>
        <w:ind w:left="709"/>
        <w:jc w:val="center"/>
        <w:rPr>
          <w:sz w:val="24"/>
        </w:rPr>
      </w:pPr>
      <w:r>
        <w:rPr>
          <w:color w:val="363636"/>
          <w:sz w:val="24"/>
        </w:rPr>
        <w:t>Inicie Excel.</w:t>
      </w:r>
    </w:p>
    <w:p w:rsidR="00B11E2E" w:rsidRDefault="00B11E2E" w:rsidP="00B11E2E">
      <w:pPr>
        <w:pStyle w:val="Prrafodelista"/>
        <w:numPr>
          <w:ilvl w:val="0"/>
          <w:numId w:val="264"/>
        </w:numPr>
        <w:tabs>
          <w:tab w:val="left" w:pos="1441"/>
        </w:tabs>
        <w:spacing w:line="291" w:lineRule="exact"/>
        <w:ind w:left="709"/>
        <w:jc w:val="center"/>
        <w:rPr>
          <w:sz w:val="24"/>
        </w:rPr>
      </w:pPr>
      <w:r>
        <w:rPr>
          <w:color w:val="363636"/>
          <w:sz w:val="24"/>
        </w:rPr>
        <w:t>Abra el archivo que guardó en el Bloc de</w:t>
      </w:r>
      <w:r>
        <w:rPr>
          <w:color w:val="363636"/>
          <w:spacing w:val="-1"/>
          <w:sz w:val="24"/>
        </w:rPr>
        <w:t xml:space="preserve"> </w:t>
      </w:r>
      <w:r>
        <w:rPr>
          <w:color w:val="363636"/>
          <w:sz w:val="24"/>
        </w:rPr>
        <w:t>notas.</w:t>
      </w:r>
    </w:p>
    <w:p w:rsidR="00B11E2E" w:rsidRDefault="00B11E2E" w:rsidP="00B11E2E">
      <w:pPr>
        <w:pStyle w:val="Prrafodelista"/>
        <w:numPr>
          <w:ilvl w:val="0"/>
          <w:numId w:val="264"/>
        </w:numPr>
        <w:tabs>
          <w:tab w:val="left" w:pos="1441"/>
        </w:tabs>
        <w:spacing w:line="292" w:lineRule="exact"/>
        <w:ind w:left="709"/>
        <w:jc w:val="center"/>
        <w:rPr>
          <w:sz w:val="24"/>
        </w:rPr>
      </w:pPr>
      <w:r>
        <w:rPr>
          <w:color w:val="363636"/>
          <w:sz w:val="24"/>
        </w:rPr>
        <w:t>Guarde el archivo como un archivo .xlsx.</w:t>
      </w:r>
    </w:p>
    <w:p w:rsidR="00B11E2E" w:rsidRDefault="00B11E2E" w:rsidP="00B11E2E">
      <w:pPr>
        <w:spacing w:line="292" w:lineRule="exact"/>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Textoindependiente"/>
        <w:spacing w:before="38"/>
        <w:ind w:left="709"/>
        <w:jc w:val="center"/>
      </w:pPr>
      <w:r>
        <w:rPr>
          <w:color w:val="363636"/>
        </w:rPr>
        <w:lastRenderedPageBreak/>
        <w:t>Datos de ejemplo</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jc w:val="center"/>
      </w:pPr>
      <w:r>
        <w:rPr>
          <w:color w:val="363636"/>
        </w:rPr>
        <w:t>Category,Product Name,Cost,Price,Markup,Reorder At,Amount,Quantity Per Unit,Reorder?</w:t>
      </w:r>
    </w:p>
    <w:p w:rsidR="00B11E2E" w:rsidRDefault="00B11E2E" w:rsidP="00B11E2E">
      <w:pPr>
        <w:pStyle w:val="Textoindependiente"/>
        <w:ind w:left="709"/>
        <w:jc w:val="center"/>
      </w:pPr>
      <w:r>
        <w:rPr>
          <w:color w:val="363636"/>
        </w:rPr>
        <w:t>Dried Fruit/Nuts,Almonds,$7.50,$10.00,"=(D2-C2)/C2",5,7,5 kg pkg.,"=IF(G2&lt;=F2,""Yes"",""No"")"</w:t>
      </w:r>
    </w:p>
    <w:p w:rsidR="00B11E2E" w:rsidRDefault="00B11E2E" w:rsidP="00B11E2E">
      <w:pPr>
        <w:pStyle w:val="Textoindependiente"/>
        <w:ind w:left="709"/>
        <w:jc w:val="center"/>
      </w:pPr>
      <w:r>
        <w:rPr>
          <w:color w:val="363636"/>
        </w:rPr>
        <w:t>Canned Fruit,Apricot,$1.00,$1.20,"=(D3-C3)/C3",10,82,14.5 OZ,"=IF(G3&lt;=F3,""Yes"",""No"")"</w:t>
      </w:r>
    </w:p>
    <w:p w:rsidR="00B11E2E" w:rsidRDefault="00B11E2E" w:rsidP="00B11E2E">
      <w:pPr>
        <w:pStyle w:val="Textoindependiente"/>
        <w:ind w:left="709"/>
        <w:jc w:val="center"/>
      </w:pPr>
      <w:r>
        <w:rPr>
          <w:color w:val="363636"/>
        </w:rPr>
        <w:t>Beverages,Beer,$10.50,$14.00,"=(D4-C4)/C4",15,11,24 - 12 oz bottles,"=IF(G4&lt;=F4,""Yes"",""No"")"</w:t>
      </w:r>
    </w:p>
    <w:p w:rsidR="00B11E2E" w:rsidRDefault="00B11E2E" w:rsidP="00B11E2E">
      <w:pPr>
        <w:pStyle w:val="Textoindependiente"/>
        <w:ind w:left="709" w:right="3969"/>
        <w:jc w:val="center"/>
      </w:pPr>
      <w:r>
        <w:rPr>
          <w:color w:val="363636"/>
        </w:rPr>
        <w:t>Jams/Preserves,Boysenberry,$18.75,$25.00,"=(D5-C5)/C5",25,28,12 - 8 oz jars,"=IF(G5&lt;=F5,""Yes"",""No"")"</w:t>
      </w:r>
    </w:p>
    <w:p w:rsidR="00B11E2E" w:rsidRDefault="00B11E2E" w:rsidP="00B11E2E">
      <w:pPr>
        <w:pStyle w:val="Textoindependiente"/>
        <w:spacing w:line="293" w:lineRule="exact"/>
        <w:ind w:left="709"/>
        <w:jc w:val="center"/>
      </w:pPr>
      <w:r>
        <w:rPr>
          <w:color w:val="363636"/>
        </w:rPr>
        <w:t>Condiments,Cajun,$16.50,$22.00,"=(D6-C6)/C6",10,10,48 - 6 oz jars,"=IF(G6&lt;=F6,""Yes"",""No"")"</w:t>
      </w:r>
    </w:p>
    <w:p w:rsidR="00B11E2E" w:rsidRDefault="00B11E2E" w:rsidP="00B11E2E">
      <w:pPr>
        <w:pStyle w:val="Textoindependiente"/>
        <w:ind w:left="709"/>
        <w:jc w:val="center"/>
      </w:pPr>
      <w:r>
        <w:rPr>
          <w:color w:val="363636"/>
        </w:rPr>
        <w:t>Baked Goods,Cake Mix,$10.50,$15.99,"=(D7-C7)/C7",10,23,4 boxes,"=IF(G7&lt;=F7,""Yes"",""No"")"</w:t>
      </w:r>
    </w:p>
    <w:p w:rsidR="00B11E2E" w:rsidRDefault="00B11E2E" w:rsidP="00B11E2E">
      <w:pPr>
        <w:pStyle w:val="Textoindependiente"/>
        <w:ind w:left="709"/>
        <w:jc w:val="center"/>
      </w:pPr>
      <w:r>
        <w:rPr>
          <w:color w:val="363636"/>
        </w:rPr>
        <w:t>Canned Fruit,Cherry Pie Filling,$1.00,$2.00,"=(D8-C8)/C8",10,37,15.25 OZ,"=IF(G8&lt;=F8,""Yes"",""No"")"</w:t>
      </w:r>
    </w:p>
    <w:p w:rsidR="00B11E2E" w:rsidRDefault="00B11E2E" w:rsidP="00B11E2E">
      <w:pPr>
        <w:pStyle w:val="Textoindependiente"/>
        <w:ind w:left="709"/>
        <w:jc w:val="center"/>
      </w:pPr>
      <w:r>
        <w:rPr>
          <w:color w:val="363636"/>
        </w:rPr>
        <w:t>Soups,Chicken Soup,$1.00,$1.95,"=(D9-C9)/C9",100,123,,"=IF(G9&lt;=F9,""Yes"",""No"")"</w:t>
      </w:r>
    </w:p>
    <w:p w:rsidR="00B11E2E" w:rsidRDefault="00B11E2E" w:rsidP="00B11E2E">
      <w:pPr>
        <w:pStyle w:val="Textoindependiente"/>
        <w:spacing w:line="242" w:lineRule="auto"/>
        <w:ind w:left="709" w:right="3535"/>
        <w:jc w:val="center"/>
      </w:pPr>
      <w:r>
        <w:rPr>
          <w:color w:val="363636"/>
        </w:rPr>
        <w:t>Baked Goods,Chocolate Mix,$6.90,$9.20,"=(D10-C10)/C10",5,18,10 boxes x 12 pieces,"=IF(G10&lt;=F10,""Yes"",""No"")"</w:t>
      </w:r>
    </w:p>
    <w:p w:rsidR="00B11E2E" w:rsidRDefault="00B11E2E" w:rsidP="00B11E2E">
      <w:pPr>
        <w:pStyle w:val="Textoindependiente"/>
        <w:spacing w:line="289" w:lineRule="exact"/>
        <w:ind w:left="709"/>
        <w:jc w:val="center"/>
      </w:pPr>
      <w:r>
        <w:rPr>
          <w:color w:val="363636"/>
        </w:rPr>
        <w:t>Soups,Clam Chowder,$7.24,$9.65,"=(D11-C11)/C11",10,15,12 - 12 oz cans,"=IF(G11&lt;=F11,""Yes"",""No"")"</w:t>
      </w:r>
    </w:p>
    <w:p w:rsidR="00B11E2E" w:rsidRDefault="00B11E2E" w:rsidP="00B11E2E">
      <w:pPr>
        <w:pStyle w:val="Textoindependiente"/>
        <w:ind w:left="709"/>
        <w:jc w:val="center"/>
      </w:pPr>
      <w:r>
        <w:rPr>
          <w:color w:val="363636"/>
        </w:rPr>
        <w:t>Beverages,Coffee,$34.50,$46.00,"=(D12-C12)/C12",25,56,16 - 500 g tins,"=IF(G12&lt;=F12,""Yes"",""No"")"</w:t>
      </w:r>
    </w:p>
    <w:p w:rsidR="00B11E2E" w:rsidRDefault="00B11E2E" w:rsidP="00B11E2E">
      <w:pPr>
        <w:pStyle w:val="Textoindependiente"/>
        <w:ind w:left="709" w:right="4005"/>
        <w:jc w:val="center"/>
      </w:pPr>
      <w:r>
        <w:rPr>
          <w:color w:val="363636"/>
        </w:rPr>
        <w:t>Canned Meat,Crab Meat,$13.80,$18.40,"=(D13-C13)/C13",30,23,24 - 4 oz tins,"=IF(G13&lt;=F13,""Yes"",""No"")"</w:t>
      </w:r>
    </w:p>
    <w:p w:rsidR="00B11E2E" w:rsidRDefault="00B11E2E" w:rsidP="00B11E2E">
      <w:pPr>
        <w:pStyle w:val="Textoindependiente"/>
        <w:spacing w:line="293" w:lineRule="exact"/>
        <w:ind w:left="709"/>
        <w:jc w:val="center"/>
      </w:pPr>
      <w:r>
        <w:rPr>
          <w:color w:val="363636"/>
        </w:rPr>
        <w:t>Sauces,Curry Sauce,$30.00,$40.00,"=(D14-C14)/C14",10,15,12 - 12 oz jars,"=IF(G14&lt;=F14,""Yes"",""No"")"</w:t>
      </w:r>
    </w:p>
    <w:p w:rsidR="00B11E2E" w:rsidRDefault="00B11E2E" w:rsidP="00B11E2E">
      <w:pPr>
        <w:pStyle w:val="Textoindependiente"/>
        <w:ind w:left="709"/>
        <w:jc w:val="center"/>
      </w:pPr>
      <w:r>
        <w:rPr>
          <w:color w:val="363636"/>
        </w:rPr>
        <w:t>Pasta,Gnocchi,$28.50,$38.00,"=(D15-C15)/C15",30,38,24 - 250 g pkgs.,"=IF(G15&lt;=F15,""Yes"",""No"")"</w:t>
      </w:r>
    </w:p>
    <w:p w:rsidR="00B11E2E" w:rsidRDefault="00B11E2E" w:rsidP="00B11E2E">
      <w:pPr>
        <w:pStyle w:val="Textoindependiente"/>
        <w:ind w:left="709"/>
        <w:jc w:val="center"/>
      </w:pPr>
      <w:r>
        <w:rPr>
          <w:color w:val="363636"/>
        </w:rPr>
        <w:t>Cereal,Granola,$2.00,$4.00,"=(D16-C16)/C16",20,49,,"=IF(G16&lt;=F16,""Yes"",""No"")"</w:t>
      </w:r>
    </w:p>
    <w:p w:rsidR="00B11E2E" w:rsidRDefault="00B11E2E" w:rsidP="00B11E2E">
      <w:pPr>
        <w:pStyle w:val="Textoindependiente"/>
        <w:ind w:left="709" w:right="4032"/>
        <w:jc w:val="center"/>
      </w:pPr>
      <w:r>
        <w:rPr>
          <w:color w:val="363636"/>
        </w:rPr>
        <w:t>Beverages,Green Tea,$2.00,$2.99,"=(D17-C17)/C17",100,145,20 bags per box,"=IF(G17&lt;=F17,""Yes"",""No"")"</w:t>
      </w:r>
    </w:p>
    <w:p w:rsidR="00B11E2E" w:rsidRDefault="00B11E2E" w:rsidP="00B11E2E">
      <w:pPr>
        <w:pStyle w:val="Textoindependiente"/>
        <w:spacing w:line="293" w:lineRule="exact"/>
        <w:ind w:left="709"/>
        <w:jc w:val="center"/>
      </w:pPr>
      <w:r>
        <w:rPr>
          <w:color w:val="363636"/>
        </w:rPr>
        <w:t>Cereal,Hot Cereal,$3.00,$5.00,"=(D18-C18)/C18",50,68,,"=IF(G18&lt;=F18,""Yes"",""No"")"</w:t>
      </w:r>
    </w:p>
    <w:p w:rsidR="00B11E2E" w:rsidRDefault="00B11E2E" w:rsidP="00B11E2E">
      <w:pPr>
        <w:pStyle w:val="Textoindependiente"/>
        <w:ind w:left="709" w:right="3908"/>
        <w:jc w:val="center"/>
      </w:pPr>
      <w:r>
        <w:rPr>
          <w:color w:val="363636"/>
        </w:rPr>
        <w:t>Jams/Preserves,Marmalade,$60.75,$81.00,"=(D19-C19)/C19",10,13,30 gift boxes,"=IF(G19&lt;=F19,""Yes"",""No"")"</w:t>
      </w:r>
    </w:p>
    <w:p w:rsidR="00B11E2E" w:rsidRDefault="00B11E2E" w:rsidP="00B11E2E">
      <w:pPr>
        <w:pStyle w:val="Textoindependiente"/>
        <w:spacing w:line="293" w:lineRule="exact"/>
        <w:ind w:left="709"/>
        <w:jc w:val="center"/>
      </w:pPr>
      <w:r>
        <w:rPr>
          <w:color w:val="363636"/>
        </w:rPr>
        <w:t>Dairy,Mozzarella,$26.10,$34.80,"=(D20-C20)/C20",10,82,24 - 200 g pkgs.,"=IF(G20&lt;=F20,""Yes"",""No"")"</w:t>
      </w:r>
    </w:p>
    <w:p w:rsidR="00B11E2E" w:rsidRDefault="00B11E2E" w:rsidP="00B11E2E">
      <w:pPr>
        <w:pStyle w:val="Textoindependiente"/>
        <w:ind w:left="709"/>
        <w:jc w:val="center"/>
      </w:pPr>
      <w:r>
        <w:rPr>
          <w:color w:val="363636"/>
        </w:rPr>
        <w:t>Condiments,Mustard,$9.75,$13.00,"=(D21-C21)/C21",15,23,12 boxes,"=IF(G21&lt;=F21,""Yes"",""No"")"</w:t>
      </w:r>
    </w:p>
    <w:p w:rsidR="00B11E2E" w:rsidRDefault="00B11E2E" w:rsidP="00B11E2E">
      <w:pPr>
        <w:pStyle w:val="Textoindependiente"/>
        <w:spacing w:before="1"/>
        <w:ind w:left="709"/>
        <w:jc w:val="center"/>
      </w:pPr>
      <w:r>
        <w:rPr>
          <w:color w:val="363636"/>
        </w:rPr>
        <w:t>Canned Fruit,Pears,$1.00,$1.30,"=(D22-C22)/C22",10,25,15.25 OZ,"=IF(G22&lt;=F22,""Yes"",""No"")"</w:t>
      </w:r>
    </w:p>
    <w:p w:rsidR="00B11E2E" w:rsidRDefault="00B11E2E" w:rsidP="00B11E2E">
      <w:pPr>
        <w:pStyle w:val="Textoindependiente"/>
        <w:ind w:left="709"/>
        <w:jc w:val="center"/>
      </w:pPr>
      <w:r>
        <w:rPr>
          <w:color w:val="363636"/>
        </w:rPr>
        <w:t>Pasta, Ravioli,$14.63,$19.50,"=(D23-C23)/C23",20,27,24 - 250 g pkgs.,"=IF(G23&lt;=F23,""Yes"",""No"")"</w:t>
      </w:r>
    </w:p>
    <w:p w:rsidR="00B11E2E" w:rsidRDefault="00B11E2E" w:rsidP="00B11E2E">
      <w:pPr>
        <w:pStyle w:val="Textoindependiente"/>
        <w:ind w:left="709"/>
        <w:jc w:val="center"/>
      </w:pPr>
      <w:r>
        <w:rPr>
          <w:color w:val="363636"/>
        </w:rPr>
        <w:t>Canned Meat,Smoked Salmon,$2.00,$4.00,"=(D24-C24)/C24",30,35,5 oz,"=IF(G24&lt;=F24,""Yes"",""No"")"</w:t>
      </w:r>
    </w:p>
    <w:p w:rsidR="00B11E2E" w:rsidRDefault="00B11E2E" w:rsidP="00B11E2E">
      <w:pPr>
        <w:pStyle w:val="Textoindependiente"/>
        <w:ind w:left="709"/>
        <w:jc w:val="center"/>
      </w:pPr>
      <w:r>
        <w:rPr>
          <w:color w:val="363636"/>
        </w:rPr>
        <w:t>Sauces,Tomato Sauce,$12.75,$17.00,"=(D25-C25)/C25",20,19,24 - 8 oz jars,"=IF(G25&lt;=F25,""Yes"",""No"")"</w:t>
      </w:r>
    </w:p>
    <w:p w:rsidR="00B11E2E" w:rsidRDefault="00B11E2E" w:rsidP="00B11E2E">
      <w:pPr>
        <w:pStyle w:val="Textoindependiente"/>
        <w:ind w:left="709" w:right="3812"/>
        <w:jc w:val="center"/>
      </w:pPr>
      <w:r>
        <w:rPr>
          <w:color w:val="363636"/>
        </w:rPr>
        <w:t>Dried Fruit/Nuts,Walnuts,$17.44,$23.25,"=(D26-C26)/C26",10,34,40 - 100 g pkgs.,"=IF(G26&lt;=F26,""Yes"",""No"")"</w:t>
      </w:r>
    </w:p>
    <w:p w:rsidR="00B11E2E" w:rsidRDefault="00B11E2E" w:rsidP="00B11E2E">
      <w:pPr>
        <w:pStyle w:val="Textoindependiente"/>
        <w:spacing w:before="37"/>
        <w:ind w:left="709"/>
        <w:jc w:val="center"/>
      </w:pPr>
      <w:r>
        <w:rPr>
          <w:color w:val="1F4D78"/>
        </w:rPr>
        <w:t>¿Cuáles son los diferentes tipos de empaquetado de los productos?</w:t>
      </w:r>
    </w:p>
    <w:p w:rsidR="00B11E2E" w:rsidRDefault="00B11E2E" w:rsidP="00B11E2E">
      <w:pPr>
        <w:pStyle w:val="Textoindependiente"/>
        <w:spacing w:before="9"/>
        <w:ind w:left="709"/>
        <w:jc w:val="center"/>
      </w:pPr>
    </w:p>
    <w:p w:rsidR="00B11E2E" w:rsidRDefault="00B11E2E" w:rsidP="00B11E2E">
      <w:pPr>
        <w:pStyle w:val="Ttulo9"/>
        <w:spacing w:before="1"/>
        <w:ind w:left="709"/>
        <w:jc w:val="center"/>
      </w:pPr>
      <w:r>
        <w:rPr>
          <w:color w:val="363636"/>
        </w:rPr>
        <w:t>Problema</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716"/>
        <w:jc w:val="center"/>
      </w:pPr>
      <w:r>
        <w:rPr>
          <w:color w:val="363636"/>
        </w:rPr>
        <w:t>Desea averiguar los diferentes tipos de contenedores para sus productos, pero no hay ninguna columna de contenedor. Puede utilizar la columna de cantidad por unidad a cada celda de color manualmente y, a continuación,</w:t>
      </w:r>
      <w:r>
        <w:rPr>
          <w:color w:val="363636"/>
          <w:spacing w:val="-11"/>
        </w:rPr>
        <w:t xml:space="preserve"> </w:t>
      </w:r>
      <w:r>
        <w:rPr>
          <w:color w:val="363636"/>
        </w:rPr>
        <w:t>ordenar</w:t>
      </w:r>
      <w:r>
        <w:rPr>
          <w:color w:val="363636"/>
          <w:spacing w:val="-13"/>
        </w:rPr>
        <w:t xml:space="preserve"> </w:t>
      </w:r>
      <w:r>
        <w:rPr>
          <w:color w:val="363636"/>
        </w:rPr>
        <w:t>por</w:t>
      </w:r>
      <w:r>
        <w:rPr>
          <w:color w:val="363636"/>
          <w:spacing w:val="-11"/>
        </w:rPr>
        <w:t xml:space="preserve"> </w:t>
      </w:r>
      <w:r>
        <w:rPr>
          <w:color w:val="363636"/>
        </w:rPr>
        <w:t>color.</w:t>
      </w:r>
      <w:r>
        <w:rPr>
          <w:color w:val="363636"/>
          <w:spacing w:val="-11"/>
        </w:rPr>
        <w:t xml:space="preserve"> </w:t>
      </w:r>
      <w:r>
        <w:rPr>
          <w:color w:val="363636"/>
        </w:rPr>
        <w:t>También</w:t>
      </w:r>
      <w:r>
        <w:rPr>
          <w:color w:val="363636"/>
          <w:spacing w:val="-9"/>
        </w:rPr>
        <w:t xml:space="preserve"> </w:t>
      </w:r>
      <w:r>
        <w:rPr>
          <w:color w:val="363636"/>
        </w:rPr>
        <w:t>puede</w:t>
      </w:r>
      <w:r>
        <w:rPr>
          <w:color w:val="363636"/>
          <w:spacing w:val="-10"/>
        </w:rPr>
        <w:t xml:space="preserve"> </w:t>
      </w:r>
      <w:r>
        <w:rPr>
          <w:color w:val="363636"/>
        </w:rPr>
        <w:t>agregar</w:t>
      </w:r>
      <w:r>
        <w:rPr>
          <w:color w:val="363636"/>
          <w:spacing w:val="-11"/>
        </w:rPr>
        <w:t xml:space="preserve"> </w:t>
      </w:r>
      <w:r>
        <w:rPr>
          <w:color w:val="363636"/>
        </w:rPr>
        <w:t>una</w:t>
      </w:r>
      <w:r>
        <w:rPr>
          <w:color w:val="363636"/>
          <w:spacing w:val="-11"/>
        </w:rPr>
        <w:t xml:space="preserve"> </w:t>
      </w:r>
      <w:r>
        <w:rPr>
          <w:color w:val="363636"/>
        </w:rPr>
        <w:t>leyenda</w:t>
      </w:r>
      <w:r>
        <w:rPr>
          <w:color w:val="363636"/>
          <w:spacing w:val="-11"/>
        </w:rPr>
        <w:t xml:space="preserve"> </w:t>
      </w:r>
      <w:r>
        <w:rPr>
          <w:color w:val="363636"/>
        </w:rPr>
        <w:t>para</w:t>
      </w:r>
      <w:r>
        <w:rPr>
          <w:color w:val="363636"/>
          <w:spacing w:val="-12"/>
        </w:rPr>
        <w:t xml:space="preserve"> </w:t>
      </w:r>
      <w:r>
        <w:rPr>
          <w:color w:val="363636"/>
        </w:rPr>
        <w:t>explicar</w:t>
      </w:r>
      <w:r>
        <w:rPr>
          <w:color w:val="363636"/>
          <w:spacing w:val="-11"/>
        </w:rPr>
        <w:t xml:space="preserve"> </w:t>
      </w:r>
      <w:r>
        <w:rPr>
          <w:color w:val="363636"/>
        </w:rPr>
        <w:t>al</w:t>
      </w:r>
      <w:r>
        <w:rPr>
          <w:color w:val="363636"/>
          <w:spacing w:val="-11"/>
        </w:rPr>
        <w:t xml:space="preserve"> </w:t>
      </w:r>
      <w:r>
        <w:rPr>
          <w:color w:val="363636"/>
        </w:rPr>
        <w:t>usuario</w:t>
      </w:r>
      <w:r>
        <w:rPr>
          <w:color w:val="363636"/>
          <w:spacing w:val="-10"/>
        </w:rPr>
        <w:t xml:space="preserve"> </w:t>
      </w:r>
      <w:r>
        <w:rPr>
          <w:color w:val="363636"/>
        </w:rPr>
        <w:t>lo</w:t>
      </w:r>
      <w:r>
        <w:rPr>
          <w:color w:val="363636"/>
          <w:spacing w:val="-11"/>
        </w:rPr>
        <w:t xml:space="preserve"> </w:t>
      </w:r>
      <w:r>
        <w:rPr>
          <w:color w:val="363636"/>
        </w:rPr>
        <w:t>que</w:t>
      </w:r>
      <w:r>
        <w:rPr>
          <w:color w:val="363636"/>
          <w:spacing w:val="-12"/>
        </w:rPr>
        <w:t xml:space="preserve"> </w:t>
      </w:r>
      <w:r>
        <w:rPr>
          <w:color w:val="363636"/>
        </w:rPr>
        <w:t>significa cada</w:t>
      </w:r>
      <w:r>
        <w:rPr>
          <w:color w:val="363636"/>
          <w:spacing w:val="-1"/>
        </w:rPr>
        <w:t xml:space="preserve"> </w:t>
      </w:r>
      <w:r>
        <w:rPr>
          <w:color w:val="363636"/>
        </w:rPr>
        <w:t>color.</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9"/>
        <w:spacing w:before="38"/>
        <w:ind w:left="709"/>
        <w:jc w:val="center"/>
      </w:pPr>
      <w:r>
        <w:rPr>
          <w:color w:val="363636"/>
        </w:rPr>
        <w:lastRenderedPageBreak/>
        <w:t>Resultados</w:t>
      </w:r>
    </w:p>
    <w:p w:rsidR="00B11E2E" w:rsidRDefault="00B11E2E" w:rsidP="00B11E2E">
      <w:pPr>
        <w:pStyle w:val="Textoindependiente"/>
        <w:spacing w:before="1"/>
        <w:ind w:left="709"/>
        <w:jc w:val="center"/>
        <w:rPr>
          <w:b/>
          <w:sz w:val="20"/>
        </w:rPr>
      </w:pPr>
      <w:r>
        <w:rPr>
          <w:noProof/>
          <w:lang w:val="es-MX" w:eastAsia="es-MX"/>
        </w:rPr>
        <w:drawing>
          <wp:anchor distT="0" distB="0" distL="0" distR="0" simplePos="0" relativeHeight="251854848" behindDoc="0" locked="0" layoutInCell="1" allowOverlap="1" wp14:anchorId="6C574CB7" wp14:editId="6C270469">
            <wp:simplePos x="0" y="0"/>
            <wp:positionH relativeFrom="page">
              <wp:posOffset>457200</wp:posOffset>
            </wp:positionH>
            <wp:positionV relativeFrom="paragraph">
              <wp:posOffset>180486</wp:posOffset>
            </wp:positionV>
            <wp:extent cx="4249802" cy="3638550"/>
            <wp:effectExtent l="0" t="0" r="0" b="0"/>
            <wp:wrapTopAndBottom/>
            <wp:docPr id="633" name="image241.png" descr="Resultados de ejemplo para distintos tipos de problemas de empaquetado de los pro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241.png"/>
                    <pic:cNvPicPr/>
                  </pic:nvPicPr>
                  <pic:blipFill>
                    <a:blip r:embed="rId497" cstate="print"/>
                    <a:stretch>
                      <a:fillRect/>
                    </a:stretch>
                  </pic:blipFill>
                  <pic:spPr>
                    <a:xfrm>
                      <a:off x="0" y="0"/>
                      <a:ext cx="4249802" cy="3638550"/>
                    </a:xfrm>
                    <a:prstGeom prst="rect">
                      <a:avLst/>
                    </a:prstGeom>
                  </pic:spPr>
                </pic:pic>
              </a:graphicData>
            </a:graphic>
          </wp:anchor>
        </w:drawing>
      </w:r>
    </w:p>
    <w:p w:rsidR="00B11E2E" w:rsidRDefault="00B11E2E" w:rsidP="00B11E2E">
      <w:pPr>
        <w:pStyle w:val="Textoindependiente"/>
        <w:spacing w:before="4"/>
        <w:ind w:left="709"/>
        <w:jc w:val="center"/>
        <w:rPr>
          <w:b/>
          <w:sz w:val="20"/>
        </w:rPr>
      </w:pPr>
    </w:p>
    <w:p w:rsidR="00B11E2E" w:rsidRDefault="00B11E2E" w:rsidP="00B11E2E">
      <w:pPr>
        <w:ind w:left="709"/>
        <w:jc w:val="center"/>
        <w:rPr>
          <w:b/>
          <w:sz w:val="24"/>
        </w:rPr>
      </w:pPr>
      <w:r>
        <w:rPr>
          <w:b/>
          <w:color w:val="363636"/>
          <w:sz w:val="24"/>
        </w:rPr>
        <w:t>Solución</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263"/>
        </w:numPr>
        <w:tabs>
          <w:tab w:val="left" w:pos="1441"/>
        </w:tabs>
        <w:spacing w:before="1"/>
        <w:ind w:left="709" w:right="712"/>
        <w:jc w:val="center"/>
        <w:rPr>
          <w:sz w:val="24"/>
        </w:rPr>
      </w:pPr>
      <w:r>
        <w:rPr>
          <w:color w:val="363636"/>
          <w:sz w:val="24"/>
        </w:rPr>
        <w:t>Para colorear manualmente cada celda según la combinación de colores en la tabla anterior, haga clic</w:t>
      </w:r>
      <w:r>
        <w:rPr>
          <w:color w:val="363636"/>
          <w:spacing w:val="-9"/>
          <w:sz w:val="24"/>
        </w:rPr>
        <w:t xml:space="preserve"> </w:t>
      </w:r>
      <w:r>
        <w:rPr>
          <w:color w:val="363636"/>
          <w:sz w:val="24"/>
        </w:rPr>
        <w:t>en</w:t>
      </w:r>
      <w:r>
        <w:rPr>
          <w:color w:val="363636"/>
          <w:spacing w:val="-9"/>
          <w:sz w:val="24"/>
        </w:rPr>
        <w:t xml:space="preserve"> </w:t>
      </w:r>
      <w:r>
        <w:rPr>
          <w:color w:val="363636"/>
          <w:sz w:val="24"/>
        </w:rPr>
        <w:t>cada</w:t>
      </w:r>
      <w:r>
        <w:rPr>
          <w:color w:val="363636"/>
          <w:spacing w:val="-10"/>
          <w:sz w:val="24"/>
        </w:rPr>
        <w:t xml:space="preserve"> </w:t>
      </w:r>
      <w:r>
        <w:rPr>
          <w:color w:val="363636"/>
          <w:sz w:val="24"/>
        </w:rPr>
        <w:t>celda</w:t>
      </w:r>
      <w:r>
        <w:rPr>
          <w:color w:val="363636"/>
          <w:spacing w:val="-10"/>
          <w:sz w:val="24"/>
        </w:rPr>
        <w:t xml:space="preserve"> </w:t>
      </w:r>
      <w:r>
        <w:rPr>
          <w:color w:val="363636"/>
          <w:sz w:val="24"/>
        </w:rPr>
        <w:t>y,</w:t>
      </w:r>
      <w:r>
        <w:rPr>
          <w:color w:val="363636"/>
          <w:spacing w:val="-12"/>
          <w:sz w:val="24"/>
        </w:rPr>
        <w:t xml:space="preserve"> </w:t>
      </w:r>
      <w:r>
        <w:rPr>
          <w:color w:val="363636"/>
          <w:sz w:val="24"/>
        </w:rPr>
        <w:t>a</w:t>
      </w:r>
      <w:r>
        <w:rPr>
          <w:color w:val="363636"/>
          <w:spacing w:val="-10"/>
          <w:sz w:val="24"/>
        </w:rPr>
        <w:t xml:space="preserve"> </w:t>
      </w:r>
      <w:r>
        <w:rPr>
          <w:color w:val="363636"/>
          <w:sz w:val="24"/>
        </w:rPr>
        <w:t>continuación,</w:t>
      </w:r>
      <w:r>
        <w:rPr>
          <w:color w:val="363636"/>
          <w:spacing w:val="-11"/>
          <w:sz w:val="24"/>
        </w:rPr>
        <w:t xml:space="preserve"> </w:t>
      </w:r>
      <w:r>
        <w:rPr>
          <w:color w:val="363636"/>
          <w:sz w:val="24"/>
        </w:rPr>
        <w:t>aplicar</w:t>
      </w:r>
      <w:r>
        <w:rPr>
          <w:color w:val="363636"/>
          <w:spacing w:val="-10"/>
          <w:sz w:val="24"/>
        </w:rPr>
        <w:t xml:space="preserve"> </w:t>
      </w:r>
      <w:r>
        <w:rPr>
          <w:color w:val="363636"/>
          <w:sz w:val="24"/>
        </w:rPr>
        <w:t>cada</w:t>
      </w:r>
      <w:r>
        <w:rPr>
          <w:color w:val="363636"/>
          <w:spacing w:val="-9"/>
          <w:sz w:val="24"/>
        </w:rPr>
        <w:t xml:space="preserve"> </w:t>
      </w:r>
      <w:r>
        <w:rPr>
          <w:color w:val="363636"/>
          <w:sz w:val="24"/>
        </w:rPr>
        <w:t>color</w:t>
      </w:r>
      <w:r>
        <w:rPr>
          <w:color w:val="363636"/>
          <w:spacing w:val="-7"/>
          <w:sz w:val="24"/>
        </w:rPr>
        <w:t xml:space="preserve"> </w:t>
      </w:r>
      <w:r>
        <w:rPr>
          <w:color w:val="363636"/>
          <w:sz w:val="24"/>
        </w:rPr>
        <w:t>mediante</w:t>
      </w:r>
      <w:r>
        <w:rPr>
          <w:color w:val="363636"/>
          <w:spacing w:val="-11"/>
          <w:sz w:val="24"/>
        </w:rPr>
        <w:t xml:space="preserve"> </w:t>
      </w:r>
      <w:r>
        <w:rPr>
          <w:color w:val="363636"/>
          <w:sz w:val="24"/>
        </w:rPr>
        <w:t>el</w:t>
      </w:r>
      <w:r>
        <w:rPr>
          <w:color w:val="363636"/>
          <w:spacing w:val="-12"/>
          <w:sz w:val="24"/>
        </w:rPr>
        <w:t xml:space="preserve"> </w:t>
      </w:r>
      <w:r>
        <w:rPr>
          <w:color w:val="363636"/>
          <w:sz w:val="24"/>
        </w:rPr>
        <w:t>botón</w:t>
      </w:r>
      <w:r>
        <w:rPr>
          <w:color w:val="363636"/>
          <w:spacing w:val="-9"/>
          <w:sz w:val="24"/>
        </w:rPr>
        <w:t xml:space="preserve"> </w:t>
      </w:r>
      <w:r>
        <w:rPr>
          <w:b/>
          <w:color w:val="363636"/>
          <w:sz w:val="24"/>
        </w:rPr>
        <w:t>Color</w:t>
      </w:r>
      <w:r>
        <w:rPr>
          <w:b/>
          <w:color w:val="363636"/>
          <w:spacing w:val="-8"/>
          <w:sz w:val="24"/>
        </w:rPr>
        <w:t xml:space="preserve"> </w:t>
      </w:r>
      <w:r>
        <w:rPr>
          <w:b/>
          <w:color w:val="363636"/>
          <w:sz w:val="24"/>
        </w:rPr>
        <w:t>de</w:t>
      </w:r>
      <w:r>
        <w:rPr>
          <w:b/>
          <w:color w:val="363636"/>
          <w:spacing w:val="-12"/>
          <w:sz w:val="24"/>
        </w:rPr>
        <w:t xml:space="preserve"> </w:t>
      </w:r>
      <w:r>
        <w:rPr>
          <w:b/>
          <w:color w:val="363636"/>
          <w:sz w:val="24"/>
        </w:rPr>
        <w:t>relleno</w:t>
      </w:r>
      <w:r>
        <w:rPr>
          <w:b/>
          <w:color w:val="363636"/>
          <w:spacing w:val="-8"/>
          <w:sz w:val="24"/>
        </w:rPr>
        <w:t xml:space="preserve"> </w:t>
      </w:r>
      <w:r>
        <w:rPr>
          <w:color w:val="363636"/>
          <w:sz w:val="24"/>
        </w:rPr>
        <w:t>en</w:t>
      </w:r>
      <w:r>
        <w:rPr>
          <w:color w:val="363636"/>
          <w:spacing w:val="-9"/>
          <w:sz w:val="24"/>
        </w:rPr>
        <w:t xml:space="preserve"> </w:t>
      </w:r>
      <w:r>
        <w:rPr>
          <w:color w:val="363636"/>
          <w:sz w:val="24"/>
        </w:rPr>
        <w:t>el</w:t>
      </w:r>
      <w:r>
        <w:rPr>
          <w:color w:val="363636"/>
          <w:spacing w:val="-10"/>
          <w:sz w:val="24"/>
        </w:rPr>
        <w:t xml:space="preserve"> </w:t>
      </w:r>
      <w:r>
        <w:rPr>
          <w:color w:val="363636"/>
          <w:sz w:val="24"/>
        </w:rPr>
        <w:t xml:space="preserve">grupo </w:t>
      </w:r>
      <w:r>
        <w:rPr>
          <w:b/>
          <w:color w:val="363636"/>
          <w:sz w:val="24"/>
        </w:rPr>
        <w:t xml:space="preserve">fuente </w:t>
      </w:r>
      <w:r>
        <w:rPr>
          <w:color w:val="363636"/>
          <w:sz w:val="24"/>
        </w:rPr>
        <w:t>en la ficha</w:t>
      </w:r>
      <w:r>
        <w:rPr>
          <w:color w:val="363636"/>
          <w:spacing w:val="-2"/>
          <w:sz w:val="24"/>
        </w:rPr>
        <w:t xml:space="preserve"> </w:t>
      </w:r>
      <w:r>
        <w:rPr>
          <w:b/>
          <w:color w:val="363636"/>
          <w:sz w:val="24"/>
        </w:rPr>
        <w:t>Inicio</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spacing w:line="237" w:lineRule="auto"/>
        <w:ind w:left="709" w:right="717"/>
        <w:jc w:val="center"/>
        <w:rPr>
          <w:sz w:val="24"/>
        </w:rPr>
      </w:pPr>
      <w:r>
        <w:rPr>
          <w:b/>
          <w:color w:val="363636"/>
          <w:sz w:val="24"/>
        </w:rPr>
        <w:t xml:space="preserve">Sugerencia </w:t>
      </w:r>
      <w:r>
        <w:rPr>
          <w:color w:val="363636"/>
          <w:sz w:val="24"/>
        </w:rPr>
        <w:t xml:space="preserve">Use el botón </w:t>
      </w:r>
      <w:r>
        <w:rPr>
          <w:b/>
          <w:color w:val="363636"/>
          <w:sz w:val="24"/>
        </w:rPr>
        <w:t xml:space="preserve">Copiar formato </w:t>
      </w:r>
      <w:r>
        <w:rPr>
          <w:color w:val="363636"/>
          <w:sz w:val="24"/>
        </w:rPr>
        <w:t xml:space="preserve">en el grupo </w:t>
      </w:r>
      <w:r>
        <w:rPr>
          <w:b/>
          <w:color w:val="363636"/>
          <w:sz w:val="24"/>
        </w:rPr>
        <w:t xml:space="preserve">Portapapeles </w:t>
      </w:r>
      <w:r>
        <w:rPr>
          <w:color w:val="363636"/>
          <w:sz w:val="24"/>
        </w:rPr>
        <w:t xml:space="preserve">de la pestaña </w:t>
      </w:r>
      <w:r>
        <w:rPr>
          <w:b/>
          <w:color w:val="363636"/>
          <w:sz w:val="24"/>
        </w:rPr>
        <w:t xml:space="preserve">Inicio </w:t>
      </w:r>
      <w:r>
        <w:rPr>
          <w:color w:val="363636"/>
          <w:sz w:val="24"/>
        </w:rPr>
        <w:t>para aplicar rápidamente un color seleccionado a otra celda.</w:t>
      </w:r>
    </w:p>
    <w:p w:rsidR="00B11E2E" w:rsidRDefault="00B11E2E" w:rsidP="00B11E2E">
      <w:pPr>
        <w:pStyle w:val="Textoindependiente"/>
        <w:ind w:left="709"/>
        <w:jc w:val="center"/>
        <w:rPr>
          <w:sz w:val="23"/>
        </w:rPr>
      </w:pPr>
    </w:p>
    <w:p w:rsidR="00B11E2E" w:rsidRDefault="00B11E2E" w:rsidP="00B11E2E">
      <w:pPr>
        <w:pStyle w:val="Prrafodelista"/>
        <w:numPr>
          <w:ilvl w:val="0"/>
          <w:numId w:val="263"/>
        </w:numPr>
        <w:tabs>
          <w:tab w:val="left" w:pos="1441"/>
        </w:tabs>
        <w:spacing w:before="1"/>
        <w:ind w:left="709" w:right="716"/>
        <w:jc w:val="center"/>
        <w:rPr>
          <w:sz w:val="24"/>
        </w:rPr>
      </w:pPr>
      <w:r>
        <w:rPr>
          <w:color w:val="363636"/>
          <w:sz w:val="24"/>
        </w:rPr>
        <w:t>Haga</w:t>
      </w:r>
      <w:r>
        <w:rPr>
          <w:color w:val="363636"/>
          <w:spacing w:val="-4"/>
          <w:sz w:val="24"/>
        </w:rPr>
        <w:t xml:space="preserve"> </w:t>
      </w:r>
      <w:r>
        <w:rPr>
          <w:color w:val="363636"/>
          <w:sz w:val="24"/>
        </w:rPr>
        <w:t>clic</w:t>
      </w:r>
      <w:r>
        <w:rPr>
          <w:color w:val="363636"/>
          <w:spacing w:val="-5"/>
          <w:sz w:val="24"/>
        </w:rPr>
        <w:t xml:space="preserve"> </w:t>
      </w:r>
      <w:r>
        <w:rPr>
          <w:color w:val="363636"/>
          <w:sz w:val="24"/>
        </w:rPr>
        <w:t>en</w:t>
      </w:r>
      <w:r>
        <w:rPr>
          <w:color w:val="363636"/>
          <w:spacing w:val="-2"/>
          <w:sz w:val="24"/>
        </w:rPr>
        <w:t xml:space="preserve"> </w:t>
      </w:r>
      <w:r>
        <w:rPr>
          <w:color w:val="363636"/>
          <w:sz w:val="24"/>
        </w:rPr>
        <w:t>una</w:t>
      </w:r>
      <w:r>
        <w:rPr>
          <w:color w:val="363636"/>
          <w:spacing w:val="-4"/>
          <w:sz w:val="24"/>
        </w:rPr>
        <w:t xml:space="preserve"> </w:t>
      </w:r>
      <w:r>
        <w:rPr>
          <w:color w:val="363636"/>
          <w:sz w:val="24"/>
        </w:rPr>
        <w:t>celda</w:t>
      </w:r>
      <w:r>
        <w:rPr>
          <w:color w:val="363636"/>
          <w:spacing w:val="-4"/>
          <w:sz w:val="24"/>
        </w:rPr>
        <w:t xml:space="preserve"> </w:t>
      </w:r>
      <w:r>
        <w:rPr>
          <w:color w:val="363636"/>
          <w:sz w:val="24"/>
        </w:rPr>
        <w:t>en</w:t>
      </w:r>
      <w:r>
        <w:rPr>
          <w:color w:val="363636"/>
          <w:spacing w:val="-4"/>
          <w:sz w:val="24"/>
        </w:rPr>
        <w:t xml:space="preserve"> </w:t>
      </w:r>
      <w:r>
        <w:rPr>
          <w:color w:val="363636"/>
          <w:sz w:val="24"/>
        </w:rPr>
        <w:t>la</w:t>
      </w:r>
      <w:r>
        <w:rPr>
          <w:color w:val="363636"/>
          <w:spacing w:val="-3"/>
          <w:sz w:val="24"/>
        </w:rPr>
        <w:t xml:space="preserve"> </w:t>
      </w:r>
      <w:r>
        <w:rPr>
          <w:color w:val="363636"/>
          <w:sz w:val="24"/>
        </w:rPr>
        <w:t>columna</w:t>
      </w:r>
      <w:r>
        <w:rPr>
          <w:color w:val="363636"/>
          <w:spacing w:val="-6"/>
          <w:sz w:val="24"/>
        </w:rPr>
        <w:t xml:space="preserve"> </w:t>
      </w:r>
      <w:r>
        <w:rPr>
          <w:b/>
          <w:color w:val="363636"/>
          <w:sz w:val="24"/>
        </w:rPr>
        <w:t>Cantidad</w:t>
      </w:r>
      <w:r>
        <w:rPr>
          <w:b/>
          <w:color w:val="363636"/>
          <w:spacing w:val="-3"/>
          <w:sz w:val="24"/>
        </w:rPr>
        <w:t xml:space="preserve"> </w:t>
      </w:r>
      <w:r>
        <w:rPr>
          <w:b/>
          <w:color w:val="363636"/>
          <w:sz w:val="24"/>
        </w:rPr>
        <w:t>por</w:t>
      </w:r>
      <w:r>
        <w:rPr>
          <w:b/>
          <w:color w:val="363636"/>
          <w:spacing w:val="-3"/>
          <w:sz w:val="24"/>
        </w:rPr>
        <w:t xml:space="preserve"> </w:t>
      </w:r>
      <w:r>
        <w:rPr>
          <w:b/>
          <w:color w:val="363636"/>
          <w:sz w:val="24"/>
        </w:rPr>
        <w:t xml:space="preserve">unidad </w:t>
      </w:r>
      <w:r>
        <w:rPr>
          <w:color w:val="363636"/>
          <w:sz w:val="24"/>
        </w:rPr>
        <w:t>y</w:t>
      </w:r>
      <w:r>
        <w:rPr>
          <w:color w:val="363636"/>
          <w:spacing w:val="-4"/>
          <w:sz w:val="24"/>
        </w:rPr>
        <w:t xml:space="preserve"> </w:t>
      </w:r>
      <w:r>
        <w:rPr>
          <w:color w:val="363636"/>
          <w:sz w:val="24"/>
        </w:rPr>
        <w:t>en</w:t>
      </w:r>
      <w:r>
        <w:rPr>
          <w:color w:val="363636"/>
          <w:spacing w:val="-3"/>
          <w:sz w:val="24"/>
        </w:rPr>
        <w:t xml:space="preserve"> </w:t>
      </w:r>
      <w:r>
        <w:rPr>
          <w:color w:val="363636"/>
          <w:sz w:val="24"/>
        </w:rPr>
        <w:t>la</w:t>
      </w:r>
      <w:r>
        <w:rPr>
          <w:color w:val="363636"/>
          <w:spacing w:val="-3"/>
          <w:sz w:val="24"/>
        </w:rPr>
        <w:t xml:space="preserve"> </w:t>
      </w:r>
      <w:r>
        <w:rPr>
          <w:color w:val="363636"/>
          <w:sz w:val="24"/>
        </w:rPr>
        <w:t>ficha</w:t>
      </w:r>
      <w:r>
        <w:rPr>
          <w:color w:val="363636"/>
          <w:spacing w:val="-4"/>
          <w:sz w:val="24"/>
        </w:rPr>
        <w:t xml:space="preserve"> </w:t>
      </w:r>
      <w:r>
        <w:rPr>
          <w:b/>
          <w:color w:val="363636"/>
          <w:sz w:val="24"/>
        </w:rPr>
        <w:t>Inicio</w:t>
      </w:r>
      <w:r>
        <w:rPr>
          <w:color w:val="363636"/>
          <w:sz w:val="24"/>
        </w:rPr>
        <w:t>,</w:t>
      </w:r>
      <w:r>
        <w:rPr>
          <w:color w:val="363636"/>
          <w:spacing w:val="-4"/>
          <w:sz w:val="24"/>
        </w:rPr>
        <w:t xml:space="preserve"> </w:t>
      </w:r>
      <w:r>
        <w:rPr>
          <w:color w:val="363636"/>
          <w:sz w:val="24"/>
        </w:rPr>
        <w:t>en</w:t>
      </w:r>
      <w:r>
        <w:rPr>
          <w:color w:val="363636"/>
          <w:spacing w:val="-2"/>
          <w:sz w:val="24"/>
        </w:rPr>
        <w:t xml:space="preserve"> </w:t>
      </w:r>
      <w:r>
        <w:rPr>
          <w:color w:val="363636"/>
          <w:sz w:val="24"/>
        </w:rPr>
        <w:t>el</w:t>
      </w:r>
      <w:r>
        <w:rPr>
          <w:color w:val="363636"/>
          <w:spacing w:val="-3"/>
          <w:sz w:val="24"/>
        </w:rPr>
        <w:t xml:space="preserve"> </w:t>
      </w:r>
      <w:r>
        <w:rPr>
          <w:b/>
          <w:color w:val="363636"/>
          <w:sz w:val="24"/>
        </w:rPr>
        <w:t>grupo</w:t>
      </w:r>
      <w:r>
        <w:rPr>
          <w:b/>
          <w:color w:val="363636"/>
          <w:spacing w:val="-3"/>
          <w:sz w:val="24"/>
        </w:rPr>
        <w:t xml:space="preserve"> </w:t>
      </w:r>
      <w:r>
        <w:rPr>
          <w:b/>
          <w:color w:val="363636"/>
          <w:sz w:val="24"/>
        </w:rPr>
        <w:t>Modificar</w:t>
      </w:r>
      <w:r>
        <w:rPr>
          <w:color w:val="363636"/>
          <w:sz w:val="24"/>
        </w:rPr>
        <w:t xml:space="preserve">, haga clic en </w:t>
      </w:r>
      <w:r>
        <w:rPr>
          <w:b/>
          <w:color w:val="363636"/>
          <w:sz w:val="24"/>
        </w:rPr>
        <w:t xml:space="preserve">Ordenar y filtrar </w:t>
      </w:r>
      <w:r>
        <w:rPr>
          <w:color w:val="363636"/>
          <w:sz w:val="24"/>
        </w:rPr>
        <w:t xml:space="preserve">y, a continuación, haga clic en </w:t>
      </w:r>
      <w:r>
        <w:rPr>
          <w:b/>
          <w:color w:val="363636"/>
          <w:sz w:val="24"/>
        </w:rPr>
        <w:t>Orden</w:t>
      </w:r>
      <w:r>
        <w:rPr>
          <w:b/>
          <w:color w:val="363636"/>
          <w:spacing w:val="-7"/>
          <w:sz w:val="24"/>
        </w:rPr>
        <w:t xml:space="preserve"> </w:t>
      </w:r>
      <w:r>
        <w:rPr>
          <w:b/>
          <w:color w:val="363636"/>
          <w:sz w:val="24"/>
        </w:rPr>
        <w:t>personalizado</w:t>
      </w:r>
      <w:r>
        <w:rPr>
          <w:color w:val="363636"/>
          <w:sz w:val="24"/>
        </w:rPr>
        <w:t>.</w:t>
      </w:r>
    </w:p>
    <w:p w:rsidR="00B11E2E" w:rsidRDefault="00B11E2E" w:rsidP="00B11E2E">
      <w:pPr>
        <w:pStyle w:val="Prrafodelista"/>
        <w:numPr>
          <w:ilvl w:val="0"/>
          <w:numId w:val="263"/>
        </w:numPr>
        <w:tabs>
          <w:tab w:val="left" w:pos="1441"/>
        </w:tabs>
        <w:spacing w:line="242" w:lineRule="auto"/>
        <w:ind w:left="709" w:right="715"/>
        <w:jc w:val="center"/>
        <w:rPr>
          <w:sz w:val="24"/>
        </w:rPr>
      </w:pPr>
      <w:r>
        <w:rPr>
          <w:color w:val="363636"/>
          <w:sz w:val="24"/>
        </w:rPr>
        <w:t xml:space="preserve">En el cuadro de diálogo </w:t>
      </w:r>
      <w:r>
        <w:rPr>
          <w:b/>
          <w:color w:val="363636"/>
          <w:sz w:val="24"/>
        </w:rPr>
        <w:t>Ordenar</w:t>
      </w:r>
      <w:r>
        <w:rPr>
          <w:color w:val="363636"/>
          <w:sz w:val="24"/>
        </w:rPr>
        <w:t xml:space="preserve">, seleccione </w:t>
      </w:r>
      <w:r>
        <w:rPr>
          <w:b/>
          <w:color w:val="363636"/>
          <w:sz w:val="24"/>
        </w:rPr>
        <w:t xml:space="preserve">Cantidad por unidad </w:t>
      </w:r>
      <w:r>
        <w:rPr>
          <w:color w:val="363636"/>
          <w:sz w:val="24"/>
        </w:rPr>
        <w:t xml:space="preserve">en </w:t>
      </w:r>
      <w:r>
        <w:rPr>
          <w:b/>
          <w:color w:val="363636"/>
          <w:sz w:val="24"/>
        </w:rPr>
        <w:t>columna</w:t>
      </w:r>
      <w:r>
        <w:rPr>
          <w:color w:val="363636"/>
          <w:sz w:val="24"/>
        </w:rPr>
        <w:t xml:space="preserve">, seleccione </w:t>
      </w:r>
      <w:r>
        <w:rPr>
          <w:b/>
          <w:color w:val="363636"/>
          <w:sz w:val="24"/>
        </w:rPr>
        <w:t xml:space="preserve">Color de celda </w:t>
      </w:r>
      <w:r>
        <w:rPr>
          <w:color w:val="363636"/>
          <w:sz w:val="24"/>
        </w:rPr>
        <w:t xml:space="preserve">bajo </w:t>
      </w:r>
      <w:r>
        <w:rPr>
          <w:b/>
          <w:color w:val="363636"/>
          <w:sz w:val="24"/>
        </w:rPr>
        <w:t xml:space="preserve">Ordenar según </w:t>
      </w:r>
      <w:r>
        <w:rPr>
          <w:color w:val="363636"/>
          <w:sz w:val="24"/>
        </w:rPr>
        <w:t xml:space="preserve">y, a continuación, haga clic en </w:t>
      </w:r>
      <w:r>
        <w:rPr>
          <w:b/>
          <w:color w:val="363636"/>
          <w:sz w:val="24"/>
        </w:rPr>
        <w:t xml:space="preserve">Copiar nivel </w:t>
      </w:r>
      <w:r>
        <w:rPr>
          <w:color w:val="363636"/>
          <w:sz w:val="24"/>
        </w:rPr>
        <w:t>dos</w:t>
      </w:r>
      <w:r>
        <w:rPr>
          <w:color w:val="363636"/>
          <w:spacing w:val="-5"/>
          <w:sz w:val="24"/>
        </w:rPr>
        <w:t xml:space="preserve"> </w:t>
      </w:r>
      <w:r>
        <w:rPr>
          <w:color w:val="363636"/>
          <w:sz w:val="24"/>
        </w:rPr>
        <w:t>veces.</w:t>
      </w:r>
    </w:p>
    <w:p w:rsidR="00B11E2E" w:rsidRDefault="00B11E2E" w:rsidP="00B11E2E">
      <w:pPr>
        <w:pStyle w:val="Prrafodelista"/>
        <w:numPr>
          <w:ilvl w:val="0"/>
          <w:numId w:val="263"/>
        </w:numPr>
        <w:tabs>
          <w:tab w:val="left" w:pos="1441"/>
        </w:tabs>
        <w:spacing w:line="237" w:lineRule="auto"/>
        <w:ind w:left="709" w:right="721"/>
        <w:jc w:val="center"/>
        <w:rPr>
          <w:sz w:val="24"/>
        </w:rPr>
      </w:pPr>
      <w:r>
        <w:rPr>
          <w:color w:val="363636"/>
          <w:sz w:val="24"/>
        </w:rPr>
        <w:t xml:space="preserve">Bajo </w:t>
      </w:r>
      <w:r>
        <w:rPr>
          <w:b/>
          <w:color w:val="363636"/>
          <w:sz w:val="24"/>
        </w:rPr>
        <w:t>pedido</w:t>
      </w:r>
      <w:r>
        <w:rPr>
          <w:color w:val="363636"/>
          <w:sz w:val="24"/>
        </w:rPr>
        <w:t>, en la primera fila, seleccione el color rojo, en la segunda fila, seleccione el color azul y en la tercera fila, seleccione el color</w:t>
      </w:r>
      <w:r>
        <w:rPr>
          <w:color w:val="363636"/>
          <w:spacing w:val="-3"/>
          <w:sz w:val="24"/>
        </w:rPr>
        <w:t xml:space="preserve"> </w:t>
      </w:r>
      <w:r>
        <w:rPr>
          <w:color w:val="363636"/>
          <w:sz w:val="24"/>
        </w:rPr>
        <w:t>amarillo.</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9"/>
        <w:jc w:val="center"/>
      </w:pPr>
      <w:r>
        <w:rPr>
          <w:color w:val="363636"/>
        </w:rPr>
        <w:t>Si una celda no contiene ninguno de los colores, como las celdas de color blanco, esas filas se mantienen en su lugar.</w:t>
      </w:r>
    </w:p>
    <w:p w:rsidR="00B11E2E" w:rsidRDefault="00B11E2E" w:rsidP="00B11E2E">
      <w:pPr>
        <w:pStyle w:val="Textoindependiente"/>
        <w:ind w:left="709"/>
        <w:jc w:val="center"/>
        <w:rPr>
          <w:sz w:val="23"/>
        </w:rPr>
      </w:pPr>
    </w:p>
    <w:p w:rsidR="00B11E2E" w:rsidRDefault="00B11E2E" w:rsidP="00B11E2E">
      <w:pPr>
        <w:pStyle w:val="Textoindependiente"/>
        <w:ind w:left="709" w:right="718"/>
        <w:jc w:val="center"/>
      </w:pPr>
      <w:r>
        <w:rPr>
          <w:b/>
          <w:color w:val="363636"/>
        </w:rPr>
        <w:t xml:space="preserve">Nota </w:t>
      </w:r>
      <w:r>
        <w:rPr>
          <w:color w:val="363636"/>
        </w:rPr>
        <w:t>Los colores que se muestran son los colores disponibles en la columna. No hay ningún criterio de ordenación predeterminado de color y no se puede crear un orden personalizado mediante una lista personalizada.</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263"/>
        </w:numPr>
        <w:tabs>
          <w:tab w:val="left" w:pos="1441"/>
        </w:tabs>
        <w:ind w:left="709"/>
        <w:jc w:val="center"/>
        <w:rPr>
          <w:sz w:val="24"/>
        </w:rPr>
      </w:pPr>
      <w:r>
        <w:rPr>
          <w:color w:val="363636"/>
          <w:sz w:val="24"/>
        </w:rPr>
        <w:t>Agregue una leyenda con las celdas en el lado del informe utilizando la tabla siguiente como</w:t>
      </w:r>
      <w:r>
        <w:rPr>
          <w:color w:val="363636"/>
          <w:spacing w:val="-22"/>
          <w:sz w:val="24"/>
        </w:rPr>
        <w:t xml:space="preserve"> </w:t>
      </w:r>
      <w:r>
        <w:rPr>
          <w:color w:val="363636"/>
          <w:sz w:val="24"/>
        </w:rPr>
        <w:t>guía.</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1087"/>
        <w:gridCol w:w="2042"/>
      </w:tblGrid>
      <w:tr w:rsidR="00B11E2E" w:rsidTr="004A25A1">
        <w:trPr>
          <w:trHeight w:val="296"/>
        </w:trPr>
        <w:tc>
          <w:tcPr>
            <w:tcW w:w="1087" w:type="dxa"/>
          </w:tcPr>
          <w:p w:rsidR="00B11E2E" w:rsidRDefault="00B11E2E" w:rsidP="004A25A1">
            <w:pPr>
              <w:pStyle w:val="TableParagraph"/>
              <w:spacing w:line="240" w:lineRule="exact"/>
              <w:ind w:left="709"/>
              <w:jc w:val="center"/>
              <w:rPr>
                <w:b/>
                <w:sz w:val="24"/>
              </w:rPr>
            </w:pPr>
            <w:r>
              <w:rPr>
                <w:b/>
                <w:color w:val="363636"/>
                <w:sz w:val="24"/>
              </w:rPr>
              <w:lastRenderedPageBreak/>
              <w:t>Leyenda</w:t>
            </w:r>
          </w:p>
        </w:tc>
        <w:tc>
          <w:tcPr>
            <w:tcW w:w="2042" w:type="dxa"/>
          </w:tcPr>
          <w:p w:rsidR="00B11E2E" w:rsidRDefault="00B11E2E" w:rsidP="004A25A1">
            <w:pPr>
              <w:pStyle w:val="TableParagraph"/>
              <w:ind w:left="709"/>
              <w:jc w:val="center"/>
              <w:rPr>
                <w:rFonts w:ascii="Times New Roman"/>
              </w:rPr>
            </w:pPr>
          </w:p>
        </w:tc>
      </w:tr>
      <w:tr w:rsidR="00B11E2E" w:rsidTr="004A25A1">
        <w:trPr>
          <w:trHeight w:val="620"/>
        </w:trPr>
        <w:tc>
          <w:tcPr>
            <w:tcW w:w="1087" w:type="dxa"/>
          </w:tcPr>
          <w:p w:rsidR="00B11E2E" w:rsidRDefault="00B11E2E" w:rsidP="004A25A1">
            <w:pPr>
              <w:pStyle w:val="TableParagraph"/>
              <w:spacing w:before="3"/>
              <w:ind w:left="709"/>
              <w:jc w:val="center"/>
              <w:rPr>
                <w:sz w:val="24"/>
              </w:rPr>
            </w:pPr>
            <w:r>
              <w:rPr>
                <w:color w:val="363636"/>
                <w:sz w:val="24"/>
              </w:rPr>
              <w:t>Rojo</w:t>
            </w:r>
          </w:p>
        </w:tc>
        <w:tc>
          <w:tcPr>
            <w:tcW w:w="2042" w:type="dxa"/>
          </w:tcPr>
          <w:p w:rsidR="00B11E2E" w:rsidRDefault="00B11E2E" w:rsidP="004A25A1">
            <w:pPr>
              <w:pStyle w:val="TableParagraph"/>
              <w:spacing w:before="3"/>
              <w:ind w:left="709"/>
              <w:jc w:val="center"/>
              <w:rPr>
                <w:sz w:val="24"/>
              </w:rPr>
            </w:pPr>
            <w:r>
              <w:rPr>
                <w:color w:val="363636"/>
                <w:sz w:val="24"/>
              </w:rPr>
              <w:t>Paquetes y cajas</w:t>
            </w:r>
          </w:p>
        </w:tc>
      </w:tr>
      <w:tr w:rsidR="00B11E2E" w:rsidTr="004A25A1">
        <w:trPr>
          <w:trHeight w:val="889"/>
        </w:trPr>
        <w:tc>
          <w:tcPr>
            <w:tcW w:w="1087" w:type="dxa"/>
          </w:tcPr>
          <w:p w:rsidR="00B11E2E" w:rsidRDefault="00B11E2E" w:rsidP="004A25A1">
            <w:pPr>
              <w:pStyle w:val="TableParagraph"/>
              <w:spacing w:before="2"/>
              <w:ind w:left="709"/>
              <w:jc w:val="center"/>
            </w:pPr>
          </w:p>
          <w:p w:rsidR="00B11E2E" w:rsidRDefault="00B11E2E" w:rsidP="004A25A1">
            <w:pPr>
              <w:pStyle w:val="TableParagraph"/>
              <w:ind w:left="709"/>
              <w:jc w:val="center"/>
              <w:rPr>
                <w:sz w:val="24"/>
              </w:rPr>
            </w:pPr>
            <w:r>
              <w:rPr>
                <w:color w:val="363636"/>
                <w:sz w:val="24"/>
              </w:rPr>
              <w:t>Blue</w:t>
            </w:r>
          </w:p>
        </w:tc>
        <w:tc>
          <w:tcPr>
            <w:tcW w:w="2042" w:type="dxa"/>
          </w:tcPr>
          <w:p w:rsidR="00B11E2E" w:rsidRDefault="00B11E2E" w:rsidP="004A25A1">
            <w:pPr>
              <w:pStyle w:val="TableParagraph"/>
              <w:spacing w:before="2"/>
              <w:ind w:left="709"/>
              <w:jc w:val="center"/>
            </w:pPr>
          </w:p>
          <w:p w:rsidR="00B11E2E" w:rsidRDefault="00B11E2E" w:rsidP="004A25A1">
            <w:pPr>
              <w:pStyle w:val="TableParagraph"/>
              <w:ind w:left="709"/>
              <w:jc w:val="center"/>
              <w:rPr>
                <w:sz w:val="24"/>
              </w:rPr>
            </w:pPr>
            <w:r>
              <w:rPr>
                <w:color w:val="363636"/>
                <w:sz w:val="24"/>
              </w:rPr>
              <w:t>Botes y latas</w:t>
            </w:r>
          </w:p>
        </w:tc>
      </w:tr>
      <w:tr w:rsidR="00B11E2E" w:rsidTr="004A25A1">
        <w:trPr>
          <w:trHeight w:val="889"/>
        </w:trPr>
        <w:tc>
          <w:tcPr>
            <w:tcW w:w="1087" w:type="dxa"/>
          </w:tcPr>
          <w:p w:rsidR="00B11E2E" w:rsidRDefault="00B11E2E" w:rsidP="004A25A1">
            <w:pPr>
              <w:pStyle w:val="TableParagraph"/>
              <w:spacing w:before="3"/>
              <w:ind w:left="709"/>
              <w:jc w:val="center"/>
            </w:pPr>
          </w:p>
          <w:p w:rsidR="00B11E2E" w:rsidRDefault="00B11E2E" w:rsidP="004A25A1">
            <w:pPr>
              <w:pStyle w:val="TableParagraph"/>
              <w:ind w:left="709"/>
              <w:jc w:val="center"/>
              <w:rPr>
                <w:sz w:val="24"/>
              </w:rPr>
            </w:pPr>
            <w:r>
              <w:rPr>
                <w:color w:val="363636"/>
                <w:sz w:val="24"/>
              </w:rPr>
              <w:t>Green</w:t>
            </w:r>
          </w:p>
        </w:tc>
        <w:tc>
          <w:tcPr>
            <w:tcW w:w="2042" w:type="dxa"/>
          </w:tcPr>
          <w:p w:rsidR="00B11E2E" w:rsidRDefault="00B11E2E" w:rsidP="004A25A1">
            <w:pPr>
              <w:pStyle w:val="TableParagraph"/>
              <w:spacing w:before="3"/>
              <w:ind w:left="709"/>
              <w:jc w:val="center"/>
            </w:pPr>
          </w:p>
          <w:p w:rsidR="00B11E2E" w:rsidRDefault="00B11E2E" w:rsidP="004A25A1">
            <w:pPr>
              <w:pStyle w:val="TableParagraph"/>
              <w:ind w:left="709"/>
              <w:jc w:val="center"/>
              <w:rPr>
                <w:sz w:val="24"/>
              </w:rPr>
            </w:pPr>
            <w:r>
              <w:rPr>
                <w:color w:val="363636"/>
                <w:sz w:val="24"/>
              </w:rPr>
              <w:t>Tarros y botellas</w:t>
            </w:r>
          </w:p>
        </w:tc>
      </w:tr>
      <w:tr w:rsidR="00B11E2E" w:rsidTr="004A25A1">
        <w:trPr>
          <w:trHeight w:val="564"/>
        </w:trPr>
        <w:tc>
          <w:tcPr>
            <w:tcW w:w="1087" w:type="dxa"/>
          </w:tcPr>
          <w:p w:rsidR="00B11E2E" w:rsidRDefault="00B11E2E" w:rsidP="004A25A1">
            <w:pPr>
              <w:pStyle w:val="TableParagraph"/>
              <w:spacing w:before="2"/>
              <w:ind w:left="709"/>
              <w:jc w:val="center"/>
            </w:pPr>
          </w:p>
          <w:p w:rsidR="00B11E2E" w:rsidRDefault="00B11E2E" w:rsidP="004A25A1">
            <w:pPr>
              <w:pStyle w:val="TableParagraph"/>
              <w:spacing w:line="273" w:lineRule="exact"/>
              <w:ind w:left="709"/>
              <w:jc w:val="center"/>
              <w:rPr>
                <w:sz w:val="24"/>
              </w:rPr>
            </w:pPr>
            <w:r>
              <w:rPr>
                <w:color w:val="363636"/>
                <w:sz w:val="24"/>
              </w:rPr>
              <w:t>Blanco</w:t>
            </w:r>
          </w:p>
        </w:tc>
        <w:tc>
          <w:tcPr>
            <w:tcW w:w="2042" w:type="dxa"/>
          </w:tcPr>
          <w:p w:rsidR="00B11E2E" w:rsidRDefault="00B11E2E" w:rsidP="004A25A1">
            <w:pPr>
              <w:pStyle w:val="TableParagraph"/>
              <w:spacing w:before="2"/>
              <w:ind w:left="709"/>
              <w:jc w:val="center"/>
            </w:pPr>
          </w:p>
          <w:p w:rsidR="00B11E2E" w:rsidRDefault="00B11E2E" w:rsidP="004A25A1">
            <w:pPr>
              <w:pStyle w:val="TableParagraph"/>
              <w:spacing w:line="273" w:lineRule="exact"/>
              <w:ind w:left="709"/>
              <w:jc w:val="center"/>
              <w:rPr>
                <w:sz w:val="24"/>
              </w:rPr>
            </w:pPr>
            <w:r>
              <w:rPr>
                <w:color w:val="363636"/>
                <w:sz w:val="24"/>
              </w:rPr>
              <w:t>(No seguro)</w:t>
            </w:r>
          </w:p>
        </w:tc>
      </w:tr>
    </w:tbl>
    <w:p w:rsidR="00B11E2E" w:rsidRDefault="00B11E2E" w:rsidP="00B11E2E">
      <w:pPr>
        <w:pStyle w:val="Textoindependiente"/>
        <w:ind w:left="709"/>
        <w:jc w:val="center"/>
        <w:rPr>
          <w:sz w:val="20"/>
        </w:rPr>
      </w:pPr>
    </w:p>
    <w:p w:rsidR="00B11E2E" w:rsidRDefault="00B11E2E" w:rsidP="00B11E2E">
      <w:pPr>
        <w:pStyle w:val="Textoindependiente"/>
        <w:spacing w:before="5"/>
        <w:ind w:left="709"/>
        <w:jc w:val="center"/>
        <w:rPr>
          <w:sz w:val="26"/>
        </w:rPr>
      </w:pPr>
    </w:p>
    <w:p w:rsidR="00B11E2E" w:rsidRDefault="00B11E2E" w:rsidP="00B11E2E">
      <w:pPr>
        <w:pStyle w:val="Textoindependiente"/>
        <w:spacing w:before="52"/>
        <w:ind w:left="709"/>
        <w:jc w:val="center"/>
      </w:pPr>
      <w:r>
        <w:rPr>
          <w:color w:val="1F4D78"/>
        </w:rPr>
        <w:t>¿Qué productos tienen un margen de beneficio de más de un 67% o de menos de un 34%?</w:t>
      </w:r>
    </w:p>
    <w:p w:rsidR="00B11E2E" w:rsidRDefault="00B11E2E" w:rsidP="00B11E2E">
      <w:pPr>
        <w:pStyle w:val="Textoindependiente"/>
        <w:ind w:left="709"/>
        <w:jc w:val="center"/>
        <w:rPr>
          <w:sz w:val="25"/>
        </w:rPr>
      </w:pPr>
    </w:p>
    <w:p w:rsidR="00B11E2E" w:rsidRDefault="00B11E2E" w:rsidP="00B11E2E">
      <w:pPr>
        <w:pStyle w:val="Ttulo9"/>
        <w:ind w:left="709"/>
        <w:jc w:val="center"/>
      </w:pPr>
      <w:r>
        <w:rPr>
          <w:color w:val="363636"/>
        </w:rPr>
        <w:t>Problema</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jc w:val="center"/>
      </w:pPr>
      <w:r>
        <w:rPr>
          <w:color w:val="363636"/>
        </w:rPr>
        <w:t>Desea ver rápidamente los valores más altos y más bajos de marcado en la parte superior del informe.</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rPr>
          <w:color w:val="363636"/>
        </w:rPr>
        <w:t>Resultados</w:t>
      </w:r>
    </w:p>
    <w:p w:rsidR="00B11E2E" w:rsidRDefault="00B11E2E" w:rsidP="00B11E2E">
      <w:pPr>
        <w:pStyle w:val="Textoindependiente"/>
        <w:spacing w:before="11"/>
        <w:ind w:left="709"/>
        <w:jc w:val="center"/>
        <w:rPr>
          <w:b/>
          <w:sz w:val="19"/>
        </w:rPr>
      </w:pPr>
      <w:r>
        <w:rPr>
          <w:noProof/>
          <w:lang w:val="es-MX" w:eastAsia="es-MX"/>
        </w:rPr>
        <w:drawing>
          <wp:anchor distT="0" distB="0" distL="0" distR="0" simplePos="0" relativeHeight="251855872" behindDoc="0" locked="0" layoutInCell="1" allowOverlap="1" wp14:anchorId="2FE11AC5" wp14:editId="69CCBD53">
            <wp:simplePos x="0" y="0"/>
            <wp:positionH relativeFrom="page">
              <wp:posOffset>457200</wp:posOffset>
            </wp:positionH>
            <wp:positionV relativeFrom="paragraph">
              <wp:posOffset>179397</wp:posOffset>
            </wp:positionV>
            <wp:extent cx="3198173" cy="3943350"/>
            <wp:effectExtent l="0" t="0" r="0" b="0"/>
            <wp:wrapTopAndBottom/>
            <wp:docPr id="635" name="image242.png" descr="Resultados de ejemplo del problema referente al margen de beneficio de los pro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242.png"/>
                    <pic:cNvPicPr/>
                  </pic:nvPicPr>
                  <pic:blipFill>
                    <a:blip r:embed="rId498" cstate="print"/>
                    <a:stretch>
                      <a:fillRect/>
                    </a:stretch>
                  </pic:blipFill>
                  <pic:spPr>
                    <a:xfrm>
                      <a:off x="0" y="0"/>
                      <a:ext cx="3198173" cy="3943350"/>
                    </a:xfrm>
                    <a:prstGeom prst="rect">
                      <a:avLst/>
                    </a:prstGeom>
                  </pic:spPr>
                </pic:pic>
              </a:graphicData>
            </a:graphic>
          </wp:anchor>
        </w:drawing>
      </w:r>
    </w:p>
    <w:p w:rsidR="00B11E2E" w:rsidRDefault="00B11E2E" w:rsidP="00B11E2E">
      <w:pPr>
        <w:pStyle w:val="Textoindependiente"/>
        <w:spacing w:before="7"/>
        <w:ind w:left="709"/>
        <w:jc w:val="center"/>
        <w:rPr>
          <w:b/>
          <w:sz w:val="21"/>
        </w:rPr>
      </w:pPr>
    </w:p>
    <w:p w:rsidR="00B11E2E" w:rsidRDefault="00B11E2E" w:rsidP="00B11E2E">
      <w:pPr>
        <w:ind w:left="709"/>
        <w:jc w:val="center"/>
        <w:rPr>
          <w:b/>
          <w:sz w:val="24"/>
        </w:rPr>
      </w:pPr>
      <w:r>
        <w:rPr>
          <w:b/>
          <w:color w:val="363636"/>
          <w:sz w:val="24"/>
        </w:rPr>
        <w:t>Solución</w:t>
      </w:r>
    </w:p>
    <w:p w:rsidR="00B11E2E" w:rsidRDefault="00B11E2E" w:rsidP="00B11E2E">
      <w:pPr>
        <w:pStyle w:val="Textoindependiente"/>
        <w:spacing w:before="3"/>
        <w:ind w:left="709"/>
        <w:jc w:val="center"/>
        <w:rPr>
          <w:b/>
          <w:sz w:val="23"/>
        </w:rPr>
      </w:pPr>
    </w:p>
    <w:p w:rsidR="00B11E2E" w:rsidRDefault="00B11E2E" w:rsidP="00B11E2E">
      <w:pPr>
        <w:pStyle w:val="Prrafodelista"/>
        <w:numPr>
          <w:ilvl w:val="0"/>
          <w:numId w:val="262"/>
        </w:numPr>
        <w:tabs>
          <w:tab w:val="left" w:pos="1441"/>
        </w:tabs>
        <w:ind w:left="709" w:right="718"/>
        <w:jc w:val="center"/>
        <w:rPr>
          <w:sz w:val="24"/>
        </w:rPr>
      </w:pPr>
      <w:r>
        <w:rPr>
          <w:color w:val="363636"/>
          <w:sz w:val="24"/>
        </w:rPr>
        <w:lastRenderedPageBreak/>
        <w:t xml:space="preserve">Seleccione las celdas E2:E26 y, en la pestaña </w:t>
      </w:r>
      <w:r>
        <w:rPr>
          <w:b/>
          <w:color w:val="363636"/>
          <w:sz w:val="24"/>
        </w:rPr>
        <w:t>Inicio</w:t>
      </w:r>
      <w:r>
        <w:rPr>
          <w:color w:val="363636"/>
          <w:sz w:val="24"/>
        </w:rPr>
        <w:t xml:space="preserve">, en el grupo </w:t>
      </w:r>
      <w:r>
        <w:rPr>
          <w:b/>
          <w:color w:val="363636"/>
          <w:sz w:val="24"/>
        </w:rPr>
        <w:t>Estilo</w:t>
      </w:r>
      <w:r>
        <w:rPr>
          <w:color w:val="363636"/>
          <w:sz w:val="24"/>
        </w:rPr>
        <w:t xml:space="preserve">, haga clic en la flecha situada junto a </w:t>
      </w:r>
      <w:r>
        <w:rPr>
          <w:b/>
          <w:color w:val="363636"/>
          <w:sz w:val="24"/>
        </w:rPr>
        <w:t>Formato condicional</w:t>
      </w:r>
      <w:r>
        <w:rPr>
          <w:color w:val="363636"/>
          <w:sz w:val="24"/>
        </w:rPr>
        <w:t xml:space="preserve">, haga clic en </w:t>
      </w:r>
      <w:r>
        <w:rPr>
          <w:b/>
          <w:color w:val="363636"/>
          <w:sz w:val="24"/>
        </w:rPr>
        <w:t xml:space="preserve">Conjunto de iconos </w:t>
      </w:r>
      <w:r>
        <w:rPr>
          <w:color w:val="363636"/>
          <w:sz w:val="24"/>
        </w:rPr>
        <w:t xml:space="preserve">y, a continuación, seleccione el conjunto de iconos </w:t>
      </w:r>
      <w:r>
        <w:rPr>
          <w:b/>
          <w:color w:val="363636"/>
          <w:sz w:val="24"/>
        </w:rPr>
        <w:t>3 flechas (de</w:t>
      </w:r>
      <w:r>
        <w:rPr>
          <w:b/>
          <w:color w:val="363636"/>
          <w:spacing w:val="-6"/>
          <w:sz w:val="24"/>
        </w:rPr>
        <w:t xml:space="preserve"> </w:t>
      </w:r>
      <w:r>
        <w:rPr>
          <w:b/>
          <w:color w:val="363636"/>
          <w:sz w:val="24"/>
        </w:rPr>
        <w:t>color)</w:t>
      </w:r>
      <w:r>
        <w:rPr>
          <w:color w:val="363636"/>
          <w:sz w:val="24"/>
        </w:rPr>
        <w:t>.</w:t>
      </w:r>
    </w:p>
    <w:p w:rsidR="00B11E2E" w:rsidRDefault="00B11E2E" w:rsidP="00B11E2E">
      <w:pPr>
        <w:ind w:left="709"/>
        <w:jc w:val="center"/>
        <w:rPr>
          <w:sz w:val="24"/>
        </w:rPr>
        <w:sectPr w:rsidR="00B11E2E" w:rsidSect="00B93CC3">
          <w:pgSz w:w="11910" w:h="16840"/>
          <w:pgMar w:top="800" w:right="144" w:bottom="1620" w:left="0" w:header="0" w:footer="1112" w:gutter="0"/>
          <w:cols w:space="720"/>
        </w:sectPr>
      </w:pPr>
    </w:p>
    <w:p w:rsidR="00B11E2E" w:rsidRDefault="00B11E2E" w:rsidP="00B11E2E">
      <w:pPr>
        <w:pStyle w:val="Prrafodelista"/>
        <w:numPr>
          <w:ilvl w:val="0"/>
          <w:numId w:val="262"/>
        </w:numPr>
        <w:tabs>
          <w:tab w:val="left" w:pos="1441"/>
        </w:tabs>
        <w:spacing w:before="41"/>
        <w:ind w:left="709" w:right="717"/>
        <w:jc w:val="center"/>
        <w:rPr>
          <w:sz w:val="24"/>
        </w:rPr>
      </w:pPr>
      <w:r>
        <w:rPr>
          <w:color w:val="363636"/>
          <w:sz w:val="24"/>
        </w:rPr>
        <w:lastRenderedPageBreak/>
        <w:t xml:space="preserve">Haga clic con el botón secundario en una celda de la columna </w:t>
      </w:r>
      <w:r>
        <w:rPr>
          <w:b/>
          <w:color w:val="363636"/>
          <w:sz w:val="24"/>
        </w:rPr>
        <w:t>Margen de beneficio</w:t>
      </w:r>
      <w:r>
        <w:rPr>
          <w:color w:val="363636"/>
          <w:sz w:val="24"/>
        </w:rPr>
        <w:t xml:space="preserve">, elija </w:t>
      </w:r>
      <w:r>
        <w:rPr>
          <w:b/>
          <w:color w:val="363636"/>
          <w:sz w:val="24"/>
        </w:rPr>
        <w:t xml:space="preserve">Ordenar </w:t>
      </w:r>
      <w:r>
        <w:rPr>
          <w:color w:val="363636"/>
          <w:sz w:val="24"/>
        </w:rPr>
        <w:t xml:space="preserve">y, a continuación, haga clic en </w:t>
      </w:r>
      <w:r>
        <w:rPr>
          <w:b/>
          <w:color w:val="363636"/>
          <w:sz w:val="24"/>
        </w:rPr>
        <w:t>Orden</w:t>
      </w:r>
      <w:r>
        <w:rPr>
          <w:b/>
          <w:color w:val="363636"/>
          <w:spacing w:val="-4"/>
          <w:sz w:val="24"/>
        </w:rPr>
        <w:t xml:space="preserve"> </w:t>
      </w:r>
      <w:r>
        <w:rPr>
          <w:b/>
          <w:color w:val="363636"/>
          <w:sz w:val="24"/>
        </w:rPr>
        <w:t>personalizado</w:t>
      </w:r>
      <w:r>
        <w:rPr>
          <w:color w:val="363636"/>
          <w:sz w:val="24"/>
        </w:rPr>
        <w:t>.</w:t>
      </w:r>
    </w:p>
    <w:p w:rsidR="00B11E2E" w:rsidRDefault="00B11E2E" w:rsidP="00B11E2E">
      <w:pPr>
        <w:pStyle w:val="Prrafodelista"/>
        <w:numPr>
          <w:ilvl w:val="0"/>
          <w:numId w:val="262"/>
        </w:numPr>
        <w:tabs>
          <w:tab w:val="left" w:pos="1441"/>
        </w:tabs>
        <w:ind w:left="709" w:right="717"/>
        <w:jc w:val="center"/>
        <w:rPr>
          <w:sz w:val="24"/>
        </w:rPr>
      </w:pPr>
      <w:r>
        <w:rPr>
          <w:color w:val="363636"/>
          <w:sz w:val="24"/>
        </w:rPr>
        <w:t xml:space="preserve">En el cuadro de diálogo </w:t>
      </w:r>
      <w:r>
        <w:rPr>
          <w:b/>
          <w:color w:val="363636"/>
          <w:sz w:val="24"/>
        </w:rPr>
        <w:t>Ordenar</w:t>
      </w:r>
      <w:r>
        <w:rPr>
          <w:color w:val="363636"/>
          <w:sz w:val="24"/>
        </w:rPr>
        <w:t xml:space="preserve">, seleccione </w:t>
      </w:r>
      <w:r>
        <w:rPr>
          <w:b/>
          <w:color w:val="363636"/>
          <w:sz w:val="24"/>
        </w:rPr>
        <w:t xml:space="preserve">Margen de beneficio </w:t>
      </w:r>
      <w:r>
        <w:rPr>
          <w:color w:val="363636"/>
          <w:sz w:val="24"/>
        </w:rPr>
        <w:t xml:space="preserve">bajo </w:t>
      </w:r>
      <w:r>
        <w:rPr>
          <w:b/>
          <w:color w:val="363636"/>
          <w:sz w:val="24"/>
        </w:rPr>
        <w:t>Columna</w:t>
      </w:r>
      <w:r>
        <w:rPr>
          <w:color w:val="363636"/>
          <w:sz w:val="24"/>
        </w:rPr>
        <w:t xml:space="preserve">, seleccione </w:t>
      </w:r>
      <w:r>
        <w:rPr>
          <w:b/>
          <w:color w:val="363636"/>
          <w:sz w:val="24"/>
        </w:rPr>
        <w:t xml:space="preserve">Icono de celda </w:t>
      </w:r>
      <w:r>
        <w:rPr>
          <w:color w:val="363636"/>
          <w:sz w:val="24"/>
        </w:rPr>
        <w:t xml:space="preserve">bajo </w:t>
      </w:r>
      <w:r>
        <w:rPr>
          <w:b/>
          <w:color w:val="363636"/>
          <w:sz w:val="24"/>
        </w:rPr>
        <w:t xml:space="preserve">Ordenar según </w:t>
      </w:r>
      <w:r>
        <w:rPr>
          <w:color w:val="363636"/>
          <w:sz w:val="24"/>
        </w:rPr>
        <w:t xml:space="preserve">y, a continuación, haga clic en </w:t>
      </w:r>
      <w:r>
        <w:rPr>
          <w:b/>
          <w:color w:val="363636"/>
          <w:sz w:val="24"/>
        </w:rPr>
        <w:t>Copiar</w:t>
      </w:r>
      <w:r>
        <w:rPr>
          <w:b/>
          <w:color w:val="363636"/>
          <w:spacing w:val="-4"/>
          <w:sz w:val="24"/>
        </w:rPr>
        <w:t xml:space="preserve"> </w:t>
      </w:r>
      <w:r>
        <w:rPr>
          <w:b/>
          <w:color w:val="363636"/>
          <w:sz w:val="24"/>
        </w:rPr>
        <w:t>nivel</w:t>
      </w:r>
      <w:r>
        <w:rPr>
          <w:color w:val="363636"/>
          <w:sz w:val="24"/>
        </w:rPr>
        <w:t>.</w:t>
      </w:r>
    </w:p>
    <w:p w:rsidR="00B11E2E" w:rsidRDefault="00B11E2E" w:rsidP="00B11E2E">
      <w:pPr>
        <w:pStyle w:val="Prrafodelista"/>
        <w:numPr>
          <w:ilvl w:val="0"/>
          <w:numId w:val="262"/>
        </w:numPr>
        <w:tabs>
          <w:tab w:val="left" w:pos="1441"/>
        </w:tabs>
        <w:spacing w:before="2" w:line="237" w:lineRule="auto"/>
        <w:ind w:left="709" w:right="716"/>
        <w:jc w:val="center"/>
        <w:rPr>
          <w:sz w:val="24"/>
        </w:rPr>
      </w:pPr>
      <w:r>
        <w:rPr>
          <w:color w:val="363636"/>
          <w:sz w:val="24"/>
        </w:rPr>
        <w:t>En</w:t>
      </w:r>
      <w:r>
        <w:rPr>
          <w:color w:val="363636"/>
          <w:spacing w:val="-2"/>
          <w:sz w:val="24"/>
        </w:rPr>
        <w:t xml:space="preserve"> </w:t>
      </w:r>
      <w:r>
        <w:rPr>
          <w:b/>
          <w:color w:val="363636"/>
          <w:sz w:val="24"/>
        </w:rPr>
        <w:t>Criterio</w:t>
      </w:r>
      <w:r>
        <w:rPr>
          <w:b/>
          <w:color w:val="363636"/>
          <w:spacing w:val="-6"/>
          <w:sz w:val="24"/>
        </w:rPr>
        <w:t xml:space="preserve"> </w:t>
      </w:r>
      <w:r>
        <w:rPr>
          <w:b/>
          <w:color w:val="363636"/>
          <w:sz w:val="24"/>
        </w:rPr>
        <w:t>de</w:t>
      </w:r>
      <w:r>
        <w:rPr>
          <w:b/>
          <w:color w:val="363636"/>
          <w:spacing w:val="-6"/>
          <w:sz w:val="24"/>
        </w:rPr>
        <w:t xml:space="preserve"> </w:t>
      </w:r>
      <w:r>
        <w:rPr>
          <w:b/>
          <w:color w:val="363636"/>
          <w:sz w:val="24"/>
        </w:rPr>
        <w:t>ordenación</w:t>
      </w:r>
      <w:r>
        <w:rPr>
          <w:color w:val="363636"/>
          <w:sz w:val="24"/>
        </w:rPr>
        <w:t>,</w:t>
      </w:r>
      <w:r>
        <w:rPr>
          <w:color w:val="363636"/>
          <w:spacing w:val="-4"/>
          <w:sz w:val="24"/>
        </w:rPr>
        <w:t xml:space="preserve"> </w:t>
      </w:r>
      <w:r>
        <w:rPr>
          <w:color w:val="363636"/>
          <w:sz w:val="24"/>
        </w:rPr>
        <w:t>en</w:t>
      </w:r>
      <w:r>
        <w:rPr>
          <w:color w:val="363636"/>
          <w:spacing w:val="-4"/>
          <w:sz w:val="24"/>
        </w:rPr>
        <w:t xml:space="preserve"> </w:t>
      </w:r>
      <w:r>
        <w:rPr>
          <w:color w:val="363636"/>
          <w:sz w:val="24"/>
        </w:rPr>
        <w:t>la</w:t>
      </w:r>
      <w:r>
        <w:rPr>
          <w:color w:val="363636"/>
          <w:spacing w:val="-6"/>
          <w:sz w:val="24"/>
        </w:rPr>
        <w:t xml:space="preserve"> </w:t>
      </w:r>
      <w:r>
        <w:rPr>
          <w:color w:val="363636"/>
          <w:sz w:val="24"/>
        </w:rPr>
        <w:t>primera</w:t>
      </w:r>
      <w:r>
        <w:rPr>
          <w:color w:val="363636"/>
          <w:spacing w:val="-5"/>
          <w:sz w:val="24"/>
        </w:rPr>
        <w:t xml:space="preserve"> </w:t>
      </w:r>
      <w:r>
        <w:rPr>
          <w:color w:val="363636"/>
          <w:sz w:val="24"/>
        </w:rPr>
        <w:t>fila,</w:t>
      </w:r>
      <w:r>
        <w:rPr>
          <w:color w:val="363636"/>
          <w:spacing w:val="-6"/>
          <w:sz w:val="24"/>
        </w:rPr>
        <w:t xml:space="preserve"> </w:t>
      </w:r>
      <w:r>
        <w:rPr>
          <w:color w:val="363636"/>
          <w:sz w:val="24"/>
        </w:rPr>
        <w:t>seleccione</w:t>
      </w:r>
      <w:r>
        <w:rPr>
          <w:color w:val="363636"/>
          <w:spacing w:val="-2"/>
          <w:sz w:val="24"/>
        </w:rPr>
        <w:t xml:space="preserve"> </w:t>
      </w:r>
      <w:r>
        <w:rPr>
          <w:color w:val="363636"/>
          <w:sz w:val="24"/>
        </w:rPr>
        <w:t>la</w:t>
      </w:r>
      <w:r>
        <w:rPr>
          <w:color w:val="363636"/>
          <w:spacing w:val="-8"/>
          <w:sz w:val="24"/>
        </w:rPr>
        <w:t xml:space="preserve"> </w:t>
      </w:r>
      <w:r>
        <w:rPr>
          <w:color w:val="363636"/>
          <w:sz w:val="24"/>
        </w:rPr>
        <w:t>flecha</w:t>
      </w:r>
      <w:r>
        <w:rPr>
          <w:color w:val="363636"/>
          <w:spacing w:val="-5"/>
          <w:sz w:val="24"/>
        </w:rPr>
        <w:t xml:space="preserve"> </w:t>
      </w:r>
      <w:r>
        <w:rPr>
          <w:color w:val="363636"/>
          <w:sz w:val="24"/>
        </w:rPr>
        <w:t>verde</w:t>
      </w:r>
      <w:r>
        <w:rPr>
          <w:color w:val="363636"/>
          <w:spacing w:val="-6"/>
          <w:sz w:val="24"/>
        </w:rPr>
        <w:t xml:space="preserve"> </w:t>
      </w:r>
      <w:r>
        <w:rPr>
          <w:color w:val="363636"/>
          <w:sz w:val="24"/>
        </w:rPr>
        <w:t>que</w:t>
      </w:r>
      <w:r>
        <w:rPr>
          <w:color w:val="363636"/>
          <w:spacing w:val="-2"/>
          <w:sz w:val="24"/>
        </w:rPr>
        <w:t xml:space="preserve"> </w:t>
      </w:r>
      <w:r>
        <w:rPr>
          <w:color w:val="363636"/>
          <w:sz w:val="24"/>
        </w:rPr>
        <w:t>apunta</w:t>
      </w:r>
      <w:r>
        <w:rPr>
          <w:color w:val="363636"/>
          <w:spacing w:val="-6"/>
          <w:sz w:val="24"/>
        </w:rPr>
        <w:t xml:space="preserve"> </w:t>
      </w:r>
      <w:r>
        <w:rPr>
          <w:color w:val="363636"/>
          <w:sz w:val="24"/>
        </w:rPr>
        <w:t>hacia</w:t>
      </w:r>
      <w:r>
        <w:rPr>
          <w:color w:val="363636"/>
          <w:spacing w:val="-6"/>
          <w:sz w:val="24"/>
        </w:rPr>
        <w:t xml:space="preserve"> </w:t>
      </w:r>
      <w:r>
        <w:rPr>
          <w:color w:val="363636"/>
          <w:sz w:val="24"/>
        </w:rPr>
        <w:t>arriba</w:t>
      </w:r>
      <w:r>
        <w:rPr>
          <w:color w:val="363636"/>
          <w:spacing w:val="-6"/>
          <w:sz w:val="24"/>
        </w:rPr>
        <w:t xml:space="preserve"> </w:t>
      </w:r>
      <w:r>
        <w:rPr>
          <w:color w:val="363636"/>
          <w:sz w:val="24"/>
        </w:rPr>
        <w:t>y,</w:t>
      </w:r>
      <w:r>
        <w:rPr>
          <w:color w:val="363636"/>
          <w:spacing w:val="-3"/>
          <w:sz w:val="24"/>
        </w:rPr>
        <w:t xml:space="preserve"> en </w:t>
      </w:r>
      <w:r>
        <w:rPr>
          <w:color w:val="363636"/>
          <w:sz w:val="24"/>
        </w:rPr>
        <w:t>la segunda fila, seleccione la flecha roja que apunta hacia</w:t>
      </w:r>
      <w:r>
        <w:rPr>
          <w:color w:val="363636"/>
          <w:spacing w:val="-11"/>
          <w:sz w:val="24"/>
        </w:rPr>
        <w:t xml:space="preserve"> </w:t>
      </w:r>
      <w:r>
        <w:rPr>
          <w:color w:val="363636"/>
          <w:sz w:val="24"/>
        </w:rPr>
        <w:t>arriba.</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jc w:val="center"/>
      </w:pPr>
      <w:r>
        <w:rPr>
          <w:color w:val="1F4D78"/>
        </w:rPr>
        <w:t>¿Qué productos hay que reponer inmediatamente?</w:t>
      </w:r>
    </w:p>
    <w:p w:rsidR="00B11E2E" w:rsidRDefault="00B11E2E" w:rsidP="00B11E2E">
      <w:pPr>
        <w:pStyle w:val="Textoindependiente"/>
        <w:spacing w:before="11"/>
        <w:ind w:left="709"/>
        <w:jc w:val="center"/>
      </w:pPr>
    </w:p>
    <w:p w:rsidR="00B11E2E" w:rsidRDefault="00B11E2E" w:rsidP="00B11E2E">
      <w:pPr>
        <w:pStyle w:val="Ttulo9"/>
        <w:ind w:left="709"/>
        <w:jc w:val="center"/>
      </w:pPr>
      <w:r>
        <w:rPr>
          <w:color w:val="363636"/>
        </w:rPr>
        <w:t>Problema</w:t>
      </w:r>
    </w:p>
    <w:p w:rsidR="00B11E2E" w:rsidRDefault="00B11E2E" w:rsidP="00B11E2E">
      <w:pPr>
        <w:pStyle w:val="Textoindependiente"/>
        <w:spacing w:before="2"/>
        <w:ind w:left="709"/>
        <w:jc w:val="center"/>
        <w:rPr>
          <w:b/>
          <w:sz w:val="23"/>
        </w:rPr>
      </w:pPr>
    </w:p>
    <w:p w:rsidR="00B11E2E" w:rsidRDefault="00B11E2E" w:rsidP="00B11E2E">
      <w:pPr>
        <w:pStyle w:val="Textoindependiente"/>
        <w:spacing w:line="237" w:lineRule="auto"/>
        <w:ind w:left="709" w:right="737"/>
        <w:jc w:val="center"/>
      </w:pPr>
      <w:r>
        <w:rPr>
          <w:color w:val="363636"/>
        </w:rPr>
        <w:t>Desea generar rápidamente un informe de los productos que hay que reponer inmediatamente y, a continuación, enviarlo por correo al personal.</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Resultados</w:t>
      </w:r>
    </w:p>
    <w:p w:rsidR="00B11E2E" w:rsidRDefault="00B11E2E" w:rsidP="00B11E2E">
      <w:pPr>
        <w:pStyle w:val="Textoindependiente"/>
        <w:ind w:left="709"/>
        <w:jc w:val="center"/>
        <w:rPr>
          <w:b/>
          <w:sz w:val="20"/>
        </w:rPr>
      </w:pPr>
      <w:r>
        <w:rPr>
          <w:noProof/>
          <w:lang w:val="es-MX" w:eastAsia="es-MX"/>
        </w:rPr>
        <w:drawing>
          <wp:anchor distT="0" distB="0" distL="0" distR="0" simplePos="0" relativeHeight="251856896" behindDoc="0" locked="0" layoutInCell="1" allowOverlap="1" wp14:anchorId="6E87F71C" wp14:editId="711FE4D4">
            <wp:simplePos x="0" y="0"/>
            <wp:positionH relativeFrom="page">
              <wp:posOffset>457200</wp:posOffset>
            </wp:positionH>
            <wp:positionV relativeFrom="paragraph">
              <wp:posOffset>180218</wp:posOffset>
            </wp:positionV>
            <wp:extent cx="3984281" cy="1466850"/>
            <wp:effectExtent l="0" t="0" r="0" b="0"/>
            <wp:wrapTopAndBottom/>
            <wp:docPr id="637" name="image243.png" descr="Resultados de ejemplo del problema referente a los productos que hay que rep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43.png"/>
                    <pic:cNvPicPr/>
                  </pic:nvPicPr>
                  <pic:blipFill>
                    <a:blip r:embed="rId499" cstate="print"/>
                    <a:stretch>
                      <a:fillRect/>
                    </a:stretch>
                  </pic:blipFill>
                  <pic:spPr>
                    <a:xfrm>
                      <a:off x="0" y="0"/>
                      <a:ext cx="3984281" cy="1466850"/>
                    </a:xfrm>
                    <a:prstGeom prst="rect">
                      <a:avLst/>
                    </a:prstGeom>
                  </pic:spPr>
                </pic:pic>
              </a:graphicData>
            </a:graphic>
          </wp:anchor>
        </w:drawing>
      </w:r>
    </w:p>
    <w:p w:rsidR="00B11E2E" w:rsidRDefault="00B11E2E" w:rsidP="00B11E2E">
      <w:pPr>
        <w:pStyle w:val="Textoindependiente"/>
        <w:spacing w:before="4"/>
        <w:ind w:left="709"/>
        <w:jc w:val="center"/>
        <w:rPr>
          <w:b/>
          <w:sz w:val="20"/>
        </w:rPr>
      </w:pPr>
    </w:p>
    <w:p w:rsidR="00B11E2E" w:rsidRDefault="00B11E2E" w:rsidP="00B11E2E">
      <w:pPr>
        <w:ind w:left="709"/>
        <w:jc w:val="center"/>
        <w:rPr>
          <w:b/>
          <w:sz w:val="24"/>
        </w:rPr>
      </w:pPr>
      <w:r>
        <w:rPr>
          <w:b/>
          <w:color w:val="363636"/>
          <w:sz w:val="24"/>
        </w:rPr>
        <w:t>Solución</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261"/>
        </w:numPr>
        <w:tabs>
          <w:tab w:val="left" w:pos="1441"/>
        </w:tabs>
        <w:spacing w:before="1"/>
        <w:ind w:left="709" w:right="714"/>
        <w:jc w:val="center"/>
        <w:rPr>
          <w:sz w:val="24"/>
        </w:rPr>
      </w:pPr>
      <w:r>
        <w:rPr>
          <w:color w:val="363636"/>
          <w:sz w:val="24"/>
        </w:rPr>
        <w:t>Seleccione</w:t>
      </w:r>
      <w:r>
        <w:rPr>
          <w:color w:val="363636"/>
          <w:spacing w:val="-10"/>
          <w:sz w:val="24"/>
        </w:rPr>
        <w:t xml:space="preserve"> </w:t>
      </w:r>
      <w:r>
        <w:rPr>
          <w:color w:val="363636"/>
          <w:sz w:val="24"/>
        </w:rPr>
        <w:t>las</w:t>
      </w:r>
      <w:r>
        <w:rPr>
          <w:color w:val="363636"/>
          <w:spacing w:val="-10"/>
          <w:sz w:val="24"/>
        </w:rPr>
        <w:t xml:space="preserve"> </w:t>
      </w:r>
      <w:r>
        <w:rPr>
          <w:color w:val="363636"/>
          <w:sz w:val="24"/>
        </w:rPr>
        <w:t>celdas</w:t>
      </w:r>
      <w:r>
        <w:rPr>
          <w:color w:val="363636"/>
          <w:spacing w:val="-10"/>
          <w:sz w:val="24"/>
        </w:rPr>
        <w:t xml:space="preserve"> </w:t>
      </w:r>
      <w:r>
        <w:rPr>
          <w:color w:val="363636"/>
          <w:sz w:val="24"/>
        </w:rPr>
        <w:t>I2:I26,</w:t>
      </w:r>
      <w:r>
        <w:rPr>
          <w:color w:val="363636"/>
          <w:spacing w:val="-10"/>
          <w:sz w:val="24"/>
        </w:rPr>
        <w:t xml:space="preserve"> </w:t>
      </w:r>
      <w:r>
        <w:rPr>
          <w:color w:val="363636"/>
          <w:sz w:val="24"/>
        </w:rPr>
        <w:t>en</w:t>
      </w:r>
      <w:r>
        <w:rPr>
          <w:color w:val="363636"/>
          <w:spacing w:val="-9"/>
          <w:sz w:val="24"/>
        </w:rPr>
        <w:t xml:space="preserve"> </w:t>
      </w:r>
      <w:r>
        <w:rPr>
          <w:color w:val="363636"/>
          <w:sz w:val="24"/>
        </w:rPr>
        <w:t>la</w:t>
      </w:r>
      <w:r>
        <w:rPr>
          <w:color w:val="363636"/>
          <w:spacing w:val="-12"/>
          <w:sz w:val="24"/>
        </w:rPr>
        <w:t xml:space="preserve"> </w:t>
      </w:r>
      <w:r>
        <w:rPr>
          <w:color w:val="363636"/>
          <w:sz w:val="24"/>
        </w:rPr>
        <w:t>ficha</w:t>
      </w:r>
      <w:r>
        <w:rPr>
          <w:color w:val="363636"/>
          <w:spacing w:val="-10"/>
          <w:sz w:val="24"/>
        </w:rPr>
        <w:t xml:space="preserve"> </w:t>
      </w:r>
      <w:r>
        <w:rPr>
          <w:b/>
          <w:color w:val="363636"/>
          <w:sz w:val="24"/>
        </w:rPr>
        <w:t>Inicio</w:t>
      </w:r>
      <w:r>
        <w:rPr>
          <w:color w:val="363636"/>
          <w:sz w:val="24"/>
        </w:rPr>
        <w:t>,</w:t>
      </w:r>
      <w:r>
        <w:rPr>
          <w:color w:val="363636"/>
          <w:spacing w:val="-11"/>
          <w:sz w:val="24"/>
        </w:rPr>
        <w:t xml:space="preserve"> </w:t>
      </w:r>
      <w:r>
        <w:rPr>
          <w:color w:val="363636"/>
          <w:sz w:val="24"/>
        </w:rPr>
        <w:t>en</w:t>
      </w:r>
      <w:r>
        <w:rPr>
          <w:color w:val="363636"/>
          <w:spacing w:val="-9"/>
          <w:sz w:val="24"/>
        </w:rPr>
        <w:t xml:space="preserve"> </w:t>
      </w:r>
      <w:r>
        <w:rPr>
          <w:color w:val="363636"/>
          <w:sz w:val="24"/>
        </w:rPr>
        <w:t>el</w:t>
      </w:r>
      <w:r>
        <w:rPr>
          <w:color w:val="363636"/>
          <w:spacing w:val="-10"/>
          <w:sz w:val="24"/>
        </w:rPr>
        <w:t xml:space="preserve"> </w:t>
      </w:r>
      <w:r>
        <w:rPr>
          <w:color w:val="363636"/>
          <w:sz w:val="24"/>
        </w:rPr>
        <w:t>grupo</w:t>
      </w:r>
      <w:r>
        <w:rPr>
          <w:color w:val="363636"/>
          <w:spacing w:val="-9"/>
          <w:sz w:val="24"/>
        </w:rPr>
        <w:t xml:space="preserve"> </w:t>
      </w:r>
      <w:r>
        <w:rPr>
          <w:b/>
          <w:color w:val="363636"/>
          <w:sz w:val="24"/>
        </w:rPr>
        <w:t>estilo</w:t>
      </w:r>
      <w:r>
        <w:rPr>
          <w:color w:val="363636"/>
          <w:sz w:val="24"/>
        </w:rPr>
        <w:t>,</w:t>
      </w:r>
      <w:r>
        <w:rPr>
          <w:color w:val="363636"/>
          <w:spacing w:val="-13"/>
          <w:sz w:val="24"/>
        </w:rPr>
        <w:t xml:space="preserve"> </w:t>
      </w:r>
      <w:r>
        <w:rPr>
          <w:color w:val="363636"/>
          <w:sz w:val="24"/>
        </w:rPr>
        <w:t>haga</w:t>
      </w:r>
      <w:r>
        <w:rPr>
          <w:color w:val="363636"/>
          <w:spacing w:val="-10"/>
          <w:sz w:val="24"/>
        </w:rPr>
        <w:t xml:space="preserve"> </w:t>
      </w:r>
      <w:r>
        <w:rPr>
          <w:color w:val="363636"/>
          <w:sz w:val="24"/>
        </w:rPr>
        <w:t>clic</w:t>
      </w:r>
      <w:r>
        <w:rPr>
          <w:color w:val="363636"/>
          <w:spacing w:val="-11"/>
          <w:sz w:val="24"/>
        </w:rPr>
        <w:t xml:space="preserve"> </w:t>
      </w:r>
      <w:r>
        <w:rPr>
          <w:color w:val="363636"/>
          <w:sz w:val="24"/>
        </w:rPr>
        <w:t>en</w:t>
      </w:r>
      <w:r>
        <w:rPr>
          <w:color w:val="363636"/>
          <w:spacing w:val="-9"/>
          <w:sz w:val="24"/>
        </w:rPr>
        <w:t xml:space="preserve"> </w:t>
      </w:r>
      <w:r>
        <w:rPr>
          <w:color w:val="363636"/>
          <w:sz w:val="24"/>
        </w:rPr>
        <w:t>la</w:t>
      </w:r>
      <w:r>
        <w:rPr>
          <w:color w:val="363636"/>
          <w:spacing w:val="-11"/>
          <w:sz w:val="24"/>
        </w:rPr>
        <w:t xml:space="preserve"> </w:t>
      </w:r>
      <w:r>
        <w:rPr>
          <w:color w:val="363636"/>
          <w:sz w:val="24"/>
        </w:rPr>
        <w:t>flecha</w:t>
      </w:r>
      <w:r>
        <w:rPr>
          <w:color w:val="363636"/>
          <w:spacing w:val="-10"/>
          <w:sz w:val="24"/>
        </w:rPr>
        <w:t xml:space="preserve"> </w:t>
      </w:r>
      <w:r>
        <w:rPr>
          <w:color w:val="363636"/>
          <w:sz w:val="24"/>
        </w:rPr>
        <w:t>junto</w:t>
      </w:r>
      <w:r>
        <w:rPr>
          <w:color w:val="363636"/>
          <w:spacing w:val="-10"/>
          <w:sz w:val="24"/>
        </w:rPr>
        <w:t xml:space="preserve"> </w:t>
      </w:r>
      <w:r>
        <w:rPr>
          <w:color w:val="363636"/>
          <w:sz w:val="24"/>
        </w:rPr>
        <w:t>a</w:t>
      </w:r>
      <w:r>
        <w:rPr>
          <w:color w:val="363636"/>
          <w:spacing w:val="-9"/>
          <w:sz w:val="24"/>
        </w:rPr>
        <w:t xml:space="preserve"> </w:t>
      </w:r>
      <w:r>
        <w:rPr>
          <w:b/>
          <w:color w:val="363636"/>
          <w:sz w:val="24"/>
        </w:rPr>
        <w:t>Formato condicional</w:t>
      </w:r>
      <w:r>
        <w:rPr>
          <w:color w:val="363636"/>
          <w:sz w:val="24"/>
        </w:rPr>
        <w:t xml:space="preserve">, elija </w:t>
      </w:r>
      <w:r>
        <w:rPr>
          <w:b/>
          <w:color w:val="363636"/>
          <w:sz w:val="24"/>
        </w:rPr>
        <w:t xml:space="preserve">Resaltar reglas de celdas </w:t>
      </w:r>
      <w:r>
        <w:rPr>
          <w:color w:val="363636"/>
          <w:sz w:val="24"/>
        </w:rPr>
        <w:t xml:space="preserve">y, a continuación, haga clic en </w:t>
      </w:r>
      <w:r>
        <w:rPr>
          <w:b/>
          <w:color w:val="363636"/>
          <w:sz w:val="24"/>
        </w:rPr>
        <w:t>Igual</w:t>
      </w:r>
      <w:r>
        <w:rPr>
          <w:b/>
          <w:color w:val="363636"/>
          <w:spacing w:val="-5"/>
          <w:sz w:val="24"/>
        </w:rPr>
        <w:t xml:space="preserve"> </w:t>
      </w:r>
      <w:r>
        <w:rPr>
          <w:b/>
          <w:color w:val="363636"/>
          <w:sz w:val="24"/>
        </w:rPr>
        <w:t>a</w:t>
      </w:r>
      <w:r>
        <w:rPr>
          <w:color w:val="363636"/>
          <w:sz w:val="24"/>
        </w:rPr>
        <w:t>.</w:t>
      </w:r>
    </w:p>
    <w:p w:rsidR="00B11E2E" w:rsidRDefault="00B11E2E" w:rsidP="00B11E2E">
      <w:pPr>
        <w:pStyle w:val="Prrafodelista"/>
        <w:numPr>
          <w:ilvl w:val="0"/>
          <w:numId w:val="261"/>
        </w:numPr>
        <w:tabs>
          <w:tab w:val="left" w:pos="1441"/>
        </w:tabs>
        <w:ind w:left="709"/>
        <w:jc w:val="center"/>
        <w:rPr>
          <w:b/>
          <w:sz w:val="24"/>
        </w:rPr>
      </w:pPr>
      <w:r>
        <w:rPr>
          <w:color w:val="363636"/>
          <w:sz w:val="24"/>
        </w:rPr>
        <w:t xml:space="preserve">Escriba </w:t>
      </w:r>
      <w:r>
        <w:rPr>
          <w:b/>
          <w:color w:val="363636"/>
          <w:sz w:val="24"/>
        </w:rPr>
        <w:t xml:space="preserve">Sí </w:t>
      </w:r>
      <w:r>
        <w:rPr>
          <w:color w:val="363636"/>
          <w:sz w:val="24"/>
        </w:rPr>
        <w:t xml:space="preserve">en el primer cuadro y, a continuación, seleccione </w:t>
      </w:r>
      <w:r>
        <w:rPr>
          <w:b/>
          <w:color w:val="363636"/>
          <w:sz w:val="24"/>
        </w:rPr>
        <w:t>Relleno rojo claro con texto rojo</w:t>
      </w:r>
      <w:r>
        <w:rPr>
          <w:b/>
          <w:color w:val="363636"/>
          <w:spacing w:val="-4"/>
          <w:sz w:val="24"/>
        </w:rPr>
        <w:t xml:space="preserve"> </w:t>
      </w:r>
      <w:r>
        <w:rPr>
          <w:b/>
          <w:color w:val="363636"/>
          <w:sz w:val="24"/>
        </w:rPr>
        <w:t>oscuro</w:t>
      </w:r>
    </w:p>
    <w:p w:rsidR="00B11E2E" w:rsidRDefault="00B11E2E" w:rsidP="00B11E2E">
      <w:pPr>
        <w:pStyle w:val="Textoindependiente"/>
        <w:ind w:left="709"/>
        <w:jc w:val="center"/>
      </w:pPr>
      <w:r>
        <w:rPr>
          <w:color w:val="363636"/>
        </w:rPr>
        <w:t>en el segundo cuadro.</w:t>
      </w:r>
    </w:p>
    <w:p w:rsidR="00B11E2E" w:rsidRDefault="00B11E2E" w:rsidP="00B11E2E">
      <w:pPr>
        <w:pStyle w:val="Prrafodelista"/>
        <w:numPr>
          <w:ilvl w:val="0"/>
          <w:numId w:val="261"/>
        </w:numPr>
        <w:tabs>
          <w:tab w:val="left" w:pos="1441"/>
        </w:tabs>
        <w:spacing w:before="2" w:line="237" w:lineRule="auto"/>
        <w:ind w:left="709" w:right="714"/>
        <w:jc w:val="center"/>
        <w:rPr>
          <w:sz w:val="24"/>
        </w:rPr>
      </w:pPr>
      <w:r>
        <w:rPr>
          <w:color w:val="363636"/>
          <w:sz w:val="24"/>
        </w:rPr>
        <w:t xml:space="preserve">Haga clic con el botón secundario en cualquier celda con formato de la columna, elija </w:t>
      </w:r>
      <w:r>
        <w:rPr>
          <w:b/>
          <w:color w:val="363636"/>
          <w:sz w:val="24"/>
        </w:rPr>
        <w:t xml:space="preserve">Filtrar </w:t>
      </w:r>
      <w:r>
        <w:rPr>
          <w:color w:val="363636"/>
          <w:sz w:val="24"/>
        </w:rPr>
        <w:t xml:space="preserve">y, a continuación, seleccione </w:t>
      </w:r>
      <w:r>
        <w:rPr>
          <w:b/>
          <w:color w:val="363636"/>
          <w:sz w:val="24"/>
        </w:rPr>
        <w:t>Filtrar por color de la celda</w:t>
      </w:r>
      <w:r>
        <w:rPr>
          <w:b/>
          <w:color w:val="363636"/>
          <w:spacing w:val="-9"/>
          <w:sz w:val="24"/>
        </w:rPr>
        <w:t xml:space="preserve"> </w:t>
      </w:r>
      <w:r>
        <w:rPr>
          <w:b/>
          <w:color w:val="363636"/>
          <w:sz w:val="24"/>
        </w:rPr>
        <w:t>seleccionada</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618"/>
        <w:jc w:val="center"/>
      </w:pPr>
      <w:r>
        <w:rPr>
          <w:b/>
          <w:color w:val="363636"/>
        </w:rPr>
        <w:t xml:space="preserve">Sugerencia </w:t>
      </w:r>
      <w:r>
        <w:rPr>
          <w:color w:val="363636"/>
        </w:rPr>
        <w:t xml:space="preserve">Mantenga el mouse encima del botón </w:t>
      </w:r>
      <w:r>
        <w:rPr>
          <w:b/>
          <w:color w:val="363636"/>
        </w:rPr>
        <w:t xml:space="preserve">Filtro </w:t>
      </w:r>
      <w:r>
        <w:rPr>
          <w:color w:val="363636"/>
        </w:rPr>
        <w:t>en el encabezado de columna para ver cómo está filtrada la columna.</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¿Qué productos tienen los precios y costos más altos y más bajos?</w:t>
      </w:r>
    </w:p>
    <w:p w:rsidR="00B11E2E" w:rsidRDefault="00B11E2E" w:rsidP="00B11E2E">
      <w:pPr>
        <w:pStyle w:val="Textoindependiente"/>
        <w:spacing w:before="9"/>
        <w:ind w:left="709"/>
        <w:jc w:val="center"/>
      </w:pPr>
    </w:p>
    <w:p w:rsidR="00B11E2E" w:rsidRDefault="00B11E2E" w:rsidP="00B11E2E">
      <w:pPr>
        <w:pStyle w:val="Ttulo9"/>
        <w:ind w:left="709"/>
        <w:jc w:val="center"/>
      </w:pPr>
      <w:r>
        <w:rPr>
          <w:color w:val="363636"/>
        </w:rPr>
        <w:t>Problema</w:t>
      </w:r>
    </w:p>
    <w:p w:rsidR="00B11E2E" w:rsidRDefault="00B11E2E" w:rsidP="00B11E2E">
      <w:pPr>
        <w:pStyle w:val="Textoindependiente"/>
        <w:spacing w:before="1"/>
        <w:ind w:left="709"/>
        <w:jc w:val="center"/>
        <w:rPr>
          <w:b/>
          <w:sz w:val="23"/>
        </w:rPr>
      </w:pPr>
    </w:p>
    <w:p w:rsidR="00B11E2E" w:rsidRDefault="00B11E2E" w:rsidP="00B11E2E">
      <w:pPr>
        <w:pStyle w:val="Textoindependiente"/>
        <w:ind w:left="709"/>
        <w:jc w:val="center"/>
      </w:pPr>
      <w:r>
        <w:rPr>
          <w:color w:val="363636"/>
        </w:rPr>
        <w:t>Desea ver los precios y costos más altos y más bajos agrupados en la parte superior del informe.</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9"/>
        <w:spacing w:before="38"/>
        <w:ind w:left="709"/>
        <w:jc w:val="center"/>
      </w:pPr>
      <w:r>
        <w:rPr>
          <w:color w:val="363636"/>
        </w:rPr>
        <w:lastRenderedPageBreak/>
        <w:t>Resultados</w:t>
      </w:r>
    </w:p>
    <w:p w:rsidR="00B11E2E" w:rsidRDefault="00B11E2E" w:rsidP="00B11E2E">
      <w:pPr>
        <w:pStyle w:val="Textoindependiente"/>
        <w:spacing w:before="1"/>
        <w:ind w:left="709"/>
        <w:jc w:val="center"/>
        <w:rPr>
          <w:b/>
          <w:sz w:val="20"/>
        </w:rPr>
      </w:pPr>
      <w:r>
        <w:rPr>
          <w:noProof/>
          <w:lang w:val="es-MX" w:eastAsia="es-MX"/>
        </w:rPr>
        <w:drawing>
          <wp:anchor distT="0" distB="0" distL="0" distR="0" simplePos="0" relativeHeight="251857920" behindDoc="0" locked="0" layoutInCell="1" allowOverlap="1" wp14:anchorId="6F9A9C5D" wp14:editId="196D85A9">
            <wp:simplePos x="0" y="0"/>
            <wp:positionH relativeFrom="page">
              <wp:posOffset>457200</wp:posOffset>
            </wp:positionH>
            <wp:positionV relativeFrom="paragraph">
              <wp:posOffset>180486</wp:posOffset>
            </wp:positionV>
            <wp:extent cx="3552444" cy="1143000"/>
            <wp:effectExtent l="0" t="0" r="0" b="0"/>
            <wp:wrapTopAndBottom/>
            <wp:docPr id="639" name="image244.png" descr="Resultados de ejemplo del problema referente a los precios y costos de los produ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244.png"/>
                    <pic:cNvPicPr/>
                  </pic:nvPicPr>
                  <pic:blipFill>
                    <a:blip r:embed="rId500" cstate="print"/>
                    <a:stretch>
                      <a:fillRect/>
                    </a:stretch>
                  </pic:blipFill>
                  <pic:spPr>
                    <a:xfrm>
                      <a:off x="0" y="0"/>
                      <a:ext cx="3552444" cy="1143000"/>
                    </a:xfrm>
                    <a:prstGeom prst="rect">
                      <a:avLst/>
                    </a:prstGeom>
                  </pic:spPr>
                </pic:pic>
              </a:graphicData>
            </a:graphic>
          </wp:anchor>
        </w:drawing>
      </w:r>
    </w:p>
    <w:p w:rsidR="00B11E2E" w:rsidRDefault="00B11E2E" w:rsidP="00B11E2E">
      <w:pPr>
        <w:pStyle w:val="Textoindependiente"/>
        <w:spacing w:before="2"/>
        <w:ind w:left="709"/>
        <w:jc w:val="center"/>
        <w:rPr>
          <w:b/>
          <w:sz w:val="20"/>
        </w:rPr>
      </w:pPr>
    </w:p>
    <w:p w:rsidR="00B11E2E" w:rsidRDefault="00B11E2E" w:rsidP="00B11E2E">
      <w:pPr>
        <w:ind w:left="709"/>
        <w:jc w:val="center"/>
        <w:rPr>
          <w:b/>
          <w:sz w:val="24"/>
        </w:rPr>
      </w:pPr>
      <w:r>
        <w:rPr>
          <w:b/>
          <w:color w:val="363636"/>
          <w:sz w:val="24"/>
        </w:rPr>
        <w:t>Solución</w:t>
      </w:r>
    </w:p>
    <w:p w:rsidR="00B11E2E" w:rsidRDefault="00B11E2E" w:rsidP="00B11E2E">
      <w:pPr>
        <w:pStyle w:val="Textoindependiente"/>
        <w:spacing w:before="3"/>
        <w:ind w:left="709"/>
        <w:jc w:val="center"/>
        <w:rPr>
          <w:b/>
          <w:sz w:val="23"/>
        </w:rPr>
      </w:pPr>
    </w:p>
    <w:p w:rsidR="00B11E2E" w:rsidRDefault="00B11E2E" w:rsidP="00B11E2E">
      <w:pPr>
        <w:pStyle w:val="Prrafodelista"/>
        <w:numPr>
          <w:ilvl w:val="0"/>
          <w:numId w:val="260"/>
        </w:numPr>
        <w:tabs>
          <w:tab w:val="left" w:pos="1441"/>
        </w:tabs>
        <w:ind w:left="709"/>
        <w:jc w:val="center"/>
        <w:rPr>
          <w:sz w:val="24"/>
        </w:rPr>
      </w:pPr>
      <w:r>
        <w:rPr>
          <w:color w:val="363636"/>
          <w:sz w:val="24"/>
        </w:rPr>
        <w:t>Para las celdas C2:C26 y D2:D26, siga este</w:t>
      </w:r>
      <w:r>
        <w:rPr>
          <w:color w:val="363636"/>
          <w:spacing w:val="-5"/>
          <w:sz w:val="24"/>
        </w:rPr>
        <w:t xml:space="preserve"> </w:t>
      </w:r>
      <w:r>
        <w:rPr>
          <w:color w:val="363636"/>
          <w:sz w:val="24"/>
        </w:rPr>
        <w:t>procedimiento:</w:t>
      </w:r>
    </w:p>
    <w:p w:rsidR="00B11E2E" w:rsidRDefault="00B11E2E" w:rsidP="00B11E2E">
      <w:pPr>
        <w:pStyle w:val="Prrafodelista"/>
        <w:numPr>
          <w:ilvl w:val="1"/>
          <w:numId w:val="260"/>
        </w:numPr>
        <w:tabs>
          <w:tab w:val="left" w:pos="2161"/>
        </w:tabs>
        <w:ind w:left="709" w:right="714"/>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w:t>
      </w:r>
      <w:r>
        <w:rPr>
          <w:color w:val="363636"/>
          <w:sz w:val="24"/>
        </w:rPr>
        <w:t xml:space="preserve">, haga clic en la flecha situada junto a </w:t>
      </w:r>
      <w:r>
        <w:rPr>
          <w:b/>
          <w:color w:val="363636"/>
          <w:sz w:val="24"/>
        </w:rPr>
        <w:t>Formato condicional</w:t>
      </w:r>
      <w:r>
        <w:rPr>
          <w:color w:val="363636"/>
          <w:sz w:val="24"/>
        </w:rPr>
        <w:t xml:space="preserve">, elija </w:t>
      </w:r>
      <w:r>
        <w:rPr>
          <w:b/>
          <w:color w:val="363636"/>
          <w:sz w:val="24"/>
        </w:rPr>
        <w:t xml:space="preserve">Reglas superiores e inferiores </w:t>
      </w:r>
      <w:r>
        <w:rPr>
          <w:color w:val="363636"/>
          <w:sz w:val="24"/>
        </w:rPr>
        <w:t xml:space="preserve">y, a continuación, haga clic en </w:t>
      </w:r>
      <w:r>
        <w:rPr>
          <w:b/>
          <w:color w:val="363636"/>
          <w:sz w:val="24"/>
        </w:rPr>
        <w:t>10 elementos superiores</w:t>
      </w:r>
      <w:r>
        <w:rPr>
          <w:color w:val="363636"/>
          <w:sz w:val="24"/>
        </w:rPr>
        <w:t>.</w:t>
      </w:r>
    </w:p>
    <w:p w:rsidR="00B11E2E" w:rsidRDefault="00B11E2E" w:rsidP="00B11E2E">
      <w:pPr>
        <w:pStyle w:val="Prrafodelista"/>
        <w:numPr>
          <w:ilvl w:val="1"/>
          <w:numId w:val="260"/>
        </w:numPr>
        <w:tabs>
          <w:tab w:val="left" w:pos="2161"/>
        </w:tabs>
        <w:ind w:left="709" w:right="717"/>
        <w:jc w:val="center"/>
        <w:rPr>
          <w:sz w:val="24"/>
        </w:rPr>
      </w:pPr>
      <w:r>
        <w:rPr>
          <w:color w:val="363636"/>
          <w:sz w:val="24"/>
        </w:rPr>
        <w:t xml:space="preserve">Escriba </w:t>
      </w:r>
      <w:r>
        <w:rPr>
          <w:b/>
          <w:color w:val="363636"/>
          <w:sz w:val="24"/>
        </w:rPr>
        <w:t xml:space="preserve">1 </w:t>
      </w:r>
      <w:r>
        <w:rPr>
          <w:color w:val="363636"/>
          <w:sz w:val="24"/>
        </w:rPr>
        <w:t xml:space="preserve">en el primer cuadro y, a continuación, seleccione </w:t>
      </w:r>
      <w:r>
        <w:rPr>
          <w:b/>
          <w:color w:val="363636"/>
          <w:sz w:val="24"/>
        </w:rPr>
        <w:t xml:space="preserve">Relleno amarillo con texto amarillo oscuro </w:t>
      </w:r>
      <w:r>
        <w:rPr>
          <w:color w:val="363636"/>
          <w:sz w:val="24"/>
        </w:rPr>
        <w:t>en el segundo</w:t>
      </w:r>
      <w:r>
        <w:rPr>
          <w:color w:val="363636"/>
          <w:spacing w:val="2"/>
          <w:sz w:val="24"/>
        </w:rPr>
        <w:t xml:space="preserve"> </w:t>
      </w:r>
      <w:r>
        <w:rPr>
          <w:color w:val="363636"/>
          <w:sz w:val="24"/>
        </w:rPr>
        <w:t>cuadro.</w:t>
      </w:r>
    </w:p>
    <w:p w:rsidR="00B11E2E" w:rsidRDefault="00B11E2E" w:rsidP="00B11E2E">
      <w:pPr>
        <w:pStyle w:val="Prrafodelista"/>
        <w:numPr>
          <w:ilvl w:val="1"/>
          <w:numId w:val="260"/>
        </w:numPr>
        <w:tabs>
          <w:tab w:val="left" w:pos="2161"/>
        </w:tabs>
        <w:spacing w:before="2"/>
        <w:ind w:left="709" w:right="714"/>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w:t>
      </w:r>
      <w:r>
        <w:rPr>
          <w:color w:val="363636"/>
          <w:sz w:val="24"/>
        </w:rPr>
        <w:t xml:space="preserve">, haga clic en la flecha situada junto a </w:t>
      </w:r>
      <w:r>
        <w:rPr>
          <w:b/>
          <w:color w:val="363636"/>
          <w:sz w:val="24"/>
        </w:rPr>
        <w:t>Formato condicional</w:t>
      </w:r>
      <w:r>
        <w:rPr>
          <w:color w:val="363636"/>
          <w:sz w:val="24"/>
        </w:rPr>
        <w:t xml:space="preserve">, elija </w:t>
      </w:r>
      <w:r>
        <w:rPr>
          <w:b/>
          <w:color w:val="363636"/>
          <w:sz w:val="24"/>
        </w:rPr>
        <w:t xml:space="preserve">Reglas superiores e inferiores </w:t>
      </w:r>
      <w:r>
        <w:rPr>
          <w:color w:val="363636"/>
          <w:sz w:val="24"/>
        </w:rPr>
        <w:t xml:space="preserve">y, a continuación, haga clic en </w:t>
      </w:r>
      <w:r>
        <w:rPr>
          <w:b/>
          <w:color w:val="363636"/>
          <w:sz w:val="24"/>
        </w:rPr>
        <w:t>10 elementos inferiores</w:t>
      </w:r>
      <w:r>
        <w:rPr>
          <w:color w:val="363636"/>
          <w:sz w:val="24"/>
        </w:rPr>
        <w:t>.</w:t>
      </w:r>
    </w:p>
    <w:p w:rsidR="00B11E2E" w:rsidRDefault="00B11E2E" w:rsidP="00B11E2E">
      <w:pPr>
        <w:pStyle w:val="Prrafodelista"/>
        <w:numPr>
          <w:ilvl w:val="1"/>
          <w:numId w:val="260"/>
        </w:numPr>
        <w:tabs>
          <w:tab w:val="left" w:pos="2161"/>
        </w:tabs>
        <w:ind w:left="709" w:right="715"/>
        <w:jc w:val="center"/>
        <w:rPr>
          <w:sz w:val="24"/>
        </w:rPr>
      </w:pPr>
      <w:r>
        <w:rPr>
          <w:color w:val="363636"/>
          <w:sz w:val="24"/>
        </w:rPr>
        <w:t xml:space="preserve">Escriba </w:t>
      </w:r>
      <w:r>
        <w:rPr>
          <w:b/>
          <w:color w:val="363636"/>
          <w:sz w:val="24"/>
        </w:rPr>
        <w:t xml:space="preserve">1 </w:t>
      </w:r>
      <w:r>
        <w:rPr>
          <w:color w:val="363636"/>
          <w:sz w:val="24"/>
        </w:rPr>
        <w:t xml:space="preserve">en el primer cuadro y, a continuación, seleccione </w:t>
      </w:r>
      <w:r>
        <w:rPr>
          <w:b/>
          <w:color w:val="363636"/>
          <w:sz w:val="24"/>
        </w:rPr>
        <w:t xml:space="preserve">Relleno verde con texto verde oscuro </w:t>
      </w:r>
      <w:r>
        <w:rPr>
          <w:color w:val="363636"/>
          <w:sz w:val="24"/>
        </w:rPr>
        <w:t>en el segundo</w:t>
      </w:r>
      <w:r>
        <w:rPr>
          <w:color w:val="363636"/>
          <w:spacing w:val="-2"/>
          <w:sz w:val="24"/>
        </w:rPr>
        <w:t xml:space="preserve"> </w:t>
      </w:r>
      <w:r>
        <w:rPr>
          <w:color w:val="363636"/>
          <w:sz w:val="24"/>
        </w:rPr>
        <w:t>cuadro.</w:t>
      </w:r>
    </w:p>
    <w:p w:rsidR="00B11E2E" w:rsidRDefault="00B11E2E" w:rsidP="00B11E2E">
      <w:pPr>
        <w:pStyle w:val="Prrafodelista"/>
        <w:numPr>
          <w:ilvl w:val="0"/>
          <w:numId w:val="260"/>
        </w:numPr>
        <w:tabs>
          <w:tab w:val="left" w:pos="1441"/>
        </w:tabs>
        <w:spacing w:line="293" w:lineRule="exact"/>
        <w:ind w:left="709"/>
        <w:jc w:val="center"/>
        <w:rPr>
          <w:sz w:val="24"/>
        </w:rPr>
      </w:pPr>
      <w:r>
        <w:rPr>
          <w:color w:val="363636"/>
          <w:sz w:val="24"/>
        </w:rPr>
        <w:t>Para las columnas costo y precio, haga lo</w:t>
      </w:r>
      <w:r>
        <w:rPr>
          <w:color w:val="363636"/>
          <w:spacing w:val="-2"/>
          <w:sz w:val="24"/>
        </w:rPr>
        <w:t xml:space="preserve"> </w:t>
      </w:r>
      <w:r>
        <w:rPr>
          <w:color w:val="363636"/>
          <w:sz w:val="24"/>
        </w:rPr>
        <w:t>siguiente:</w:t>
      </w:r>
    </w:p>
    <w:p w:rsidR="00B11E2E" w:rsidRDefault="00B11E2E" w:rsidP="00B11E2E">
      <w:pPr>
        <w:pStyle w:val="Prrafodelista"/>
        <w:numPr>
          <w:ilvl w:val="1"/>
          <w:numId w:val="260"/>
        </w:numPr>
        <w:tabs>
          <w:tab w:val="left" w:pos="2161"/>
        </w:tabs>
        <w:ind w:left="709" w:right="717"/>
        <w:jc w:val="center"/>
        <w:rPr>
          <w:sz w:val="24"/>
        </w:rPr>
      </w:pPr>
      <w:r>
        <w:rPr>
          <w:color w:val="363636"/>
          <w:sz w:val="24"/>
        </w:rPr>
        <w:t>(Ratón)</w:t>
      </w:r>
      <w:r>
        <w:rPr>
          <w:color w:val="363636"/>
          <w:spacing w:val="-8"/>
          <w:sz w:val="24"/>
        </w:rPr>
        <w:t xml:space="preserve"> </w:t>
      </w:r>
      <w:r>
        <w:rPr>
          <w:color w:val="363636"/>
          <w:sz w:val="24"/>
        </w:rPr>
        <w:t>en</w:t>
      </w:r>
      <w:r>
        <w:rPr>
          <w:color w:val="363636"/>
          <w:spacing w:val="-8"/>
          <w:sz w:val="24"/>
        </w:rPr>
        <w:t xml:space="preserve"> </w:t>
      </w:r>
      <w:r>
        <w:rPr>
          <w:color w:val="363636"/>
          <w:sz w:val="24"/>
        </w:rPr>
        <w:t>el</w:t>
      </w:r>
      <w:r>
        <w:rPr>
          <w:color w:val="363636"/>
          <w:spacing w:val="-6"/>
          <w:sz w:val="24"/>
        </w:rPr>
        <w:t xml:space="preserve"> </w:t>
      </w:r>
      <w:r>
        <w:rPr>
          <w:color w:val="363636"/>
          <w:sz w:val="24"/>
        </w:rPr>
        <w:t>valor</w:t>
      </w:r>
      <w:r>
        <w:rPr>
          <w:color w:val="363636"/>
          <w:spacing w:val="-8"/>
          <w:sz w:val="24"/>
        </w:rPr>
        <w:t xml:space="preserve"> </w:t>
      </w:r>
      <w:r>
        <w:rPr>
          <w:color w:val="363636"/>
          <w:sz w:val="24"/>
        </w:rPr>
        <w:t>más</w:t>
      </w:r>
      <w:r>
        <w:rPr>
          <w:color w:val="363636"/>
          <w:spacing w:val="-8"/>
          <w:sz w:val="24"/>
        </w:rPr>
        <w:t xml:space="preserve"> </w:t>
      </w:r>
      <w:r>
        <w:rPr>
          <w:color w:val="363636"/>
          <w:sz w:val="24"/>
        </w:rPr>
        <w:t>bajo,</w:t>
      </w:r>
      <w:r>
        <w:rPr>
          <w:color w:val="363636"/>
          <w:spacing w:val="-6"/>
          <w:sz w:val="24"/>
        </w:rPr>
        <w:t xml:space="preserve"> </w:t>
      </w:r>
      <w:r>
        <w:rPr>
          <w:color w:val="363636"/>
          <w:sz w:val="24"/>
        </w:rPr>
        <w:t>elija</w:t>
      </w:r>
      <w:r>
        <w:rPr>
          <w:color w:val="363636"/>
          <w:spacing w:val="-9"/>
          <w:sz w:val="24"/>
        </w:rPr>
        <w:t xml:space="preserve"> </w:t>
      </w:r>
      <w:r>
        <w:rPr>
          <w:b/>
          <w:color w:val="363636"/>
          <w:sz w:val="24"/>
        </w:rPr>
        <w:t>Ordenar</w:t>
      </w:r>
      <w:r>
        <w:rPr>
          <w:b/>
          <w:color w:val="363636"/>
          <w:spacing w:val="-4"/>
          <w:sz w:val="24"/>
        </w:rPr>
        <w:t xml:space="preserve"> </w:t>
      </w:r>
      <w:r>
        <w:rPr>
          <w:color w:val="363636"/>
          <w:sz w:val="24"/>
        </w:rPr>
        <w:t>y,</w:t>
      </w:r>
      <w:r>
        <w:rPr>
          <w:color w:val="363636"/>
          <w:spacing w:val="-9"/>
          <w:sz w:val="24"/>
        </w:rPr>
        <w:t xml:space="preserve"> </w:t>
      </w:r>
      <w:r>
        <w:rPr>
          <w:color w:val="363636"/>
          <w:sz w:val="24"/>
        </w:rPr>
        <w:t>a</w:t>
      </w:r>
      <w:r>
        <w:rPr>
          <w:color w:val="363636"/>
          <w:spacing w:val="-9"/>
          <w:sz w:val="24"/>
        </w:rPr>
        <w:t xml:space="preserve"> </w:t>
      </w:r>
      <w:r>
        <w:rPr>
          <w:color w:val="363636"/>
          <w:sz w:val="24"/>
        </w:rPr>
        <w:t>continuación,</w:t>
      </w:r>
      <w:r>
        <w:rPr>
          <w:color w:val="363636"/>
          <w:spacing w:val="-6"/>
          <w:sz w:val="24"/>
        </w:rPr>
        <w:t xml:space="preserve"> </w:t>
      </w:r>
      <w:r>
        <w:rPr>
          <w:color w:val="363636"/>
          <w:sz w:val="24"/>
        </w:rPr>
        <w:t>seleccione</w:t>
      </w:r>
      <w:r>
        <w:rPr>
          <w:color w:val="363636"/>
          <w:spacing w:val="-7"/>
          <w:sz w:val="24"/>
        </w:rPr>
        <w:t xml:space="preserve"> </w:t>
      </w:r>
      <w:r>
        <w:rPr>
          <w:b/>
          <w:color w:val="363636"/>
          <w:sz w:val="24"/>
        </w:rPr>
        <w:t>Color</w:t>
      </w:r>
      <w:r>
        <w:rPr>
          <w:b/>
          <w:color w:val="363636"/>
          <w:spacing w:val="-8"/>
          <w:sz w:val="24"/>
        </w:rPr>
        <w:t xml:space="preserve"> </w:t>
      </w:r>
      <w:r>
        <w:rPr>
          <w:b/>
          <w:color w:val="363636"/>
          <w:sz w:val="24"/>
        </w:rPr>
        <w:t>de</w:t>
      </w:r>
      <w:r>
        <w:rPr>
          <w:b/>
          <w:color w:val="363636"/>
          <w:spacing w:val="-10"/>
          <w:sz w:val="24"/>
        </w:rPr>
        <w:t xml:space="preserve"> </w:t>
      </w:r>
      <w:r>
        <w:rPr>
          <w:b/>
          <w:color w:val="363636"/>
          <w:sz w:val="24"/>
        </w:rPr>
        <w:t>ordenar</w:t>
      </w:r>
      <w:r>
        <w:rPr>
          <w:b/>
          <w:color w:val="363636"/>
          <w:spacing w:val="-8"/>
          <w:sz w:val="24"/>
        </w:rPr>
        <w:t xml:space="preserve"> </w:t>
      </w:r>
      <w:r>
        <w:rPr>
          <w:b/>
          <w:color w:val="363636"/>
          <w:sz w:val="24"/>
        </w:rPr>
        <w:t>por de la celda</w:t>
      </w:r>
      <w:r>
        <w:rPr>
          <w:b/>
          <w:color w:val="363636"/>
          <w:spacing w:val="-6"/>
          <w:sz w:val="24"/>
        </w:rPr>
        <w:t xml:space="preserve"> </w:t>
      </w:r>
      <w:r>
        <w:rPr>
          <w:b/>
          <w:color w:val="363636"/>
          <w:sz w:val="24"/>
        </w:rPr>
        <w:t>seleccionada</w:t>
      </w:r>
      <w:r>
        <w:rPr>
          <w:color w:val="363636"/>
          <w:sz w:val="24"/>
        </w:rPr>
        <w:t>.</w:t>
      </w:r>
    </w:p>
    <w:p w:rsidR="00B11E2E" w:rsidRDefault="00B11E2E" w:rsidP="00B11E2E">
      <w:pPr>
        <w:pStyle w:val="Prrafodelista"/>
        <w:numPr>
          <w:ilvl w:val="1"/>
          <w:numId w:val="260"/>
        </w:numPr>
        <w:tabs>
          <w:tab w:val="left" w:pos="2161"/>
        </w:tabs>
        <w:spacing w:before="1" w:line="237" w:lineRule="auto"/>
        <w:ind w:left="709" w:right="716"/>
        <w:jc w:val="center"/>
        <w:rPr>
          <w:sz w:val="24"/>
        </w:rPr>
      </w:pPr>
      <w:r>
        <w:rPr>
          <w:color w:val="363636"/>
          <w:sz w:val="24"/>
        </w:rPr>
        <w:t>(Ratón)</w:t>
      </w:r>
      <w:r>
        <w:rPr>
          <w:color w:val="363636"/>
          <w:spacing w:val="-6"/>
          <w:sz w:val="24"/>
        </w:rPr>
        <w:t xml:space="preserve"> </w:t>
      </w:r>
      <w:r>
        <w:rPr>
          <w:color w:val="363636"/>
          <w:sz w:val="24"/>
        </w:rPr>
        <w:t>en</w:t>
      </w:r>
      <w:r>
        <w:rPr>
          <w:color w:val="363636"/>
          <w:spacing w:val="-5"/>
          <w:sz w:val="24"/>
        </w:rPr>
        <w:t xml:space="preserve"> </w:t>
      </w:r>
      <w:r>
        <w:rPr>
          <w:color w:val="363636"/>
          <w:sz w:val="24"/>
        </w:rPr>
        <w:t>el</w:t>
      </w:r>
      <w:r>
        <w:rPr>
          <w:color w:val="363636"/>
          <w:spacing w:val="-3"/>
          <w:sz w:val="24"/>
        </w:rPr>
        <w:t xml:space="preserve"> </w:t>
      </w:r>
      <w:r>
        <w:rPr>
          <w:color w:val="363636"/>
          <w:sz w:val="24"/>
        </w:rPr>
        <w:t>valor</w:t>
      </w:r>
      <w:r>
        <w:rPr>
          <w:color w:val="363636"/>
          <w:spacing w:val="-3"/>
          <w:sz w:val="24"/>
        </w:rPr>
        <w:t xml:space="preserve"> </w:t>
      </w:r>
      <w:r>
        <w:rPr>
          <w:color w:val="363636"/>
          <w:sz w:val="24"/>
        </w:rPr>
        <w:t>más</w:t>
      </w:r>
      <w:r>
        <w:rPr>
          <w:color w:val="363636"/>
          <w:spacing w:val="-6"/>
          <w:sz w:val="24"/>
        </w:rPr>
        <w:t xml:space="preserve"> </w:t>
      </w:r>
      <w:r>
        <w:rPr>
          <w:color w:val="363636"/>
          <w:sz w:val="24"/>
        </w:rPr>
        <w:t>alto,</w:t>
      </w:r>
      <w:r>
        <w:rPr>
          <w:color w:val="363636"/>
          <w:spacing w:val="-3"/>
          <w:sz w:val="24"/>
        </w:rPr>
        <w:t xml:space="preserve"> </w:t>
      </w:r>
      <w:r>
        <w:rPr>
          <w:color w:val="363636"/>
          <w:sz w:val="24"/>
        </w:rPr>
        <w:t>elija</w:t>
      </w:r>
      <w:r>
        <w:rPr>
          <w:color w:val="363636"/>
          <w:spacing w:val="-2"/>
          <w:sz w:val="24"/>
        </w:rPr>
        <w:t xml:space="preserve"> </w:t>
      </w:r>
      <w:r>
        <w:rPr>
          <w:b/>
          <w:color w:val="363636"/>
          <w:sz w:val="24"/>
        </w:rPr>
        <w:t>Ordenar</w:t>
      </w:r>
      <w:r>
        <w:rPr>
          <w:b/>
          <w:color w:val="363636"/>
          <w:spacing w:val="-4"/>
          <w:sz w:val="24"/>
        </w:rPr>
        <w:t xml:space="preserve"> </w:t>
      </w:r>
      <w:r>
        <w:rPr>
          <w:color w:val="363636"/>
          <w:sz w:val="24"/>
        </w:rPr>
        <w:t>y,</w:t>
      </w:r>
      <w:r>
        <w:rPr>
          <w:color w:val="363636"/>
          <w:spacing w:val="-4"/>
          <w:sz w:val="24"/>
        </w:rPr>
        <w:t xml:space="preserve"> </w:t>
      </w:r>
      <w:r>
        <w:rPr>
          <w:color w:val="363636"/>
          <w:sz w:val="24"/>
        </w:rPr>
        <w:t>a</w:t>
      </w:r>
      <w:r>
        <w:rPr>
          <w:color w:val="363636"/>
          <w:spacing w:val="-5"/>
          <w:sz w:val="24"/>
        </w:rPr>
        <w:t xml:space="preserve"> </w:t>
      </w:r>
      <w:r>
        <w:rPr>
          <w:color w:val="363636"/>
          <w:sz w:val="24"/>
        </w:rPr>
        <w:t>continuación,</w:t>
      </w:r>
      <w:r>
        <w:rPr>
          <w:color w:val="363636"/>
          <w:spacing w:val="-4"/>
          <w:sz w:val="24"/>
        </w:rPr>
        <w:t xml:space="preserve"> </w:t>
      </w:r>
      <w:r>
        <w:rPr>
          <w:color w:val="363636"/>
          <w:sz w:val="24"/>
        </w:rPr>
        <w:t>seleccione</w:t>
      </w:r>
      <w:r>
        <w:rPr>
          <w:color w:val="363636"/>
          <w:spacing w:val="-5"/>
          <w:sz w:val="24"/>
        </w:rPr>
        <w:t xml:space="preserve"> </w:t>
      </w:r>
      <w:r>
        <w:rPr>
          <w:b/>
          <w:color w:val="363636"/>
          <w:sz w:val="24"/>
        </w:rPr>
        <w:t>Color</w:t>
      </w:r>
      <w:r>
        <w:rPr>
          <w:b/>
          <w:color w:val="363636"/>
          <w:spacing w:val="-2"/>
          <w:sz w:val="24"/>
        </w:rPr>
        <w:t xml:space="preserve"> </w:t>
      </w:r>
      <w:r>
        <w:rPr>
          <w:b/>
          <w:color w:val="363636"/>
          <w:sz w:val="24"/>
        </w:rPr>
        <w:t>de</w:t>
      </w:r>
      <w:r>
        <w:rPr>
          <w:b/>
          <w:color w:val="363636"/>
          <w:spacing w:val="-7"/>
          <w:sz w:val="24"/>
        </w:rPr>
        <w:t xml:space="preserve"> </w:t>
      </w:r>
      <w:r>
        <w:rPr>
          <w:b/>
          <w:color w:val="363636"/>
          <w:sz w:val="24"/>
        </w:rPr>
        <w:t>ordenar</w:t>
      </w:r>
      <w:r>
        <w:rPr>
          <w:b/>
          <w:color w:val="363636"/>
          <w:spacing w:val="-3"/>
          <w:sz w:val="24"/>
        </w:rPr>
        <w:t xml:space="preserve"> </w:t>
      </w:r>
      <w:r>
        <w:rPr>
          <w:b/>
          <w:color w:val="363636"/>
          <w:sz w:val="24"/>
        </w:rPr>
        <w:t>por de la celda</w:t>
      </w:r>
      <w:r>
        <w:rPr>
          <w:b/>
          <w:color w:val="363636"/>
          <w:spacing w:val="-6"/>
          <w:sz w:val="24"/>
        </w:rPr>
        <w:t xml:space="preserve"> </w:t>
      </w:r>
      <w:r>
        <w:rPr>
          <w:b/>
          <w:color w:val="363636"/>
          <w:sz w:val="24"/>
        </w:rPr>
        <w:t>seleccionada</w:t>
      </w:r>
      <w:r>
        <w:rPr>
          <w:color w:val="363636"/>
          <w:sz w:val="24"/>
        </w:rPr>
        <w:t>.</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Filtrar por criterios avanzados</w:t>
      </w:r>
    </w:p>
    <w:p w:rsidR="00B11E2E" w:rsidRDefault="00B11E2E" w:rsidP="00B11E2E">
      <w:pPr>
        <w:pStyle w:val="Textoindependiente"/>
        <w:spacing w:before="9"/>
        <w:ind w:left="709"/>
        <w:jc w:val="center"/>
        <w:rPr>
          <w:b/>
          <w:sz w:val="25"/>
        </w:rPr>
      </w:pPr>
    </w:p>
    <w:p w:rsidR="00B11E2E" w:rsidRDefault="00B11E2E" w:rsidP="00B11E2E">
      <w:pPr>
        <w:spacing w:line="237" w:lineRule="auto"/>
        <w:ind w:left="709" w:right="724"/>
        <w:jc w:val="center"/>
        <w:rPr>
          <w:sz w:val="24"/>
        </w:rPr>
      </w:pPr>
      <w:r>
        <w:rPr>
          <w:color w:val="363636"/>
          <w:sz w:val="24"/>
        </w:rPr>
        <w:t xml:space="preserve">Si los datos que desea filtrar requieren criterios complejos (como Tipo = "Frutas" O Vendedor = "Davolio" ), puede utilizar el cuadro de diálogo </w:t>
      </w:r>
      <w:r>
        <w:rPr>
          <w:b/>
          <w:color w:val="363636"/>
          <w:sz w:val="24"/>
        </w:rPr>
        <w:t xml:space="preserve">Filtro avanzado </w:t>
      </w:r>
      <w:r>
        <w:rPr>
          <w:color w:val="363636"/>
          <w:sz w:val="24"/>
        </w:rPr>
        <w:t>(</w:t>
      </w:r>
      <w:r>
        <w:rPr>
          <w:b/>
          <w:color w:val="363636"/>
          <w:sz w:val="24"/>
        </w:rPr>
        <w:t xml:space="preserve">Datos </w:t>
      </w:r>
      <w:r>
        <w:rPr>
          <w:color w:val="363636"/>
          <w:sz w:val="24"/>
        </w:rPr>
        <w:t xml:space="preserve">&gt; </w:t>
      </w:r>
      <w:r>
        <w:rPr>
          <w:b/>
          <w:color w:val="363636"/>
          <w:sz w:val="24"/>
        </w:rPr>
        <w:t>Opciones avanzadas</w:t>
      </w:r>
      <w:r>
        <w:rPr>
          <w:color w:val="363636"/>
          <w:sz w:val="24"/>
        </w:rPr>
        <w:t>).</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11"/>
        </w:rPr>
      </w:pPr>
    </w:p>
    <w:tbl>
      <w:tblPr>
        <w:tblStyle w:val="TableNormal"/>
        <w:tblW w:w="0" w:type="auto"/>
        <w:tblInd w:w="573" w:type="dxa"/>
        <w:tblLayout w:type="fixed"/>
        <w:tblLook w:val="01E0" w:firstRow="1" w:lastRow="1" w:firstColumn="1" w:lastColumn="1" w:noHBand="0" w:noVBand="0"/>
      </w:tblPr>
      <w:tblGrid>
        <w:gridCol w:w="5886"/>
        <w:gridCol w:w="4894"/>
      </w:tblGrid>
      <w:tr w:rsidR="00B11E2E" w:rsidTr="004A25A1">
        <w:trPr>
          <w:trHeight w:val="342"/>
        </w:trPr>
        <w:tc>
          <w:tcPr>
            <w:tcW w:w="5886" w:type="dxa"/>
          </w:tcPr>
          <w:p w:rsidR="00B11E2E" w:rsidRDefault="00B11E2E" w:rsidP="004A25A1">
            <w:pPr>
              <w:pStyle w:val="TableParagraph"/>
              <w:spacing w:line="244" w:lineRule="exact"/>
              <w:ind w:left="709"/>
              <w:jc w:val="center"/>
              <w:rPr>
                <w:b/>
                <w:sz w:val="24"/>
              </w:rPr>
            </w:pPr>
            <w:r>
              <w:rPr>
                <w:b/>
                <w:color w:val="363636"/>
                <w:sz w:val="24"/>
              </w:rPr>
              <w:t>Filtro avanzado</w:t>
            </w:r>
          </w:p>
        </w:tc>
        <w:tc>
          <w:tcPr>
            <w:tcW w:w="4894" w:type="dxa"/>
          </w:tcPr>
          <w:p w:rsidR="00B11E2E" w:rsidRDefault="00B11E2E" w:rsidP="004A25A1">
            <w:pPr>
              <w:pStyle w:val="TableParagraph"/>
              <w:spacing w:line="244" w:lineRule="exact"/>
              <w:ind w:left="709"/>
              <w:jc w:val="center"/>
              <w:rPr>
                <w:b/>
                <w:sz w:val="24"/>
              </w:rPr>
            </w:pPr>
            <w:r>
              <w:rPr>
                <w:b/>
                <w:color w:val="363636"/>
                <w:sz w:val="24"/>
              </w:rPr>
              <w:t>Ejemplo</w:t>
            </w:r>
          </w:p>
        </w:tc>
      </w:tr>
      <w:tr w:rsidR="00B11E2E" w:rsidTr="004A25A1">
        <w:trPr>
          <w:trHeight w:val="444"/>
        </w:trPr>
        <w:tc>
          <w:tcPr>
            <w:tcW w:w="5886" w:type="dxa"/>
          </w:tcPr>
          <w:p w:rsidR="00B11E2E" w:rsidRDefault="00B11E2E" w:rsidP="004A25A1">
            <w:pPr>
              <w:pStyle w:val="TableParagraph"/>
              <w:spacing w:before="53"/>
              <w:ind w:left="709"/>
              <w:jc w:val="center"/>
              <w:rPr>
                <w:sz w:val="24"/>
              </w:rPr>
            </w:pPr>
            <w:hyperlink r:id="rId501" w:anchor="bmconcepts">
              <w:r>
                <w:rPr>
                  <w:color w:val="363636"/>
                  <w:sz w:val="24"/>
                </w:rPr>
                <w:t>Información general</w:t>
              </w:r>
            </w:hyperlink>
          </w:p>
        </w:tc>
        <w:tc>
          <w:tcPr>
            <w:tcW w:w="4894" w:type="dxa"/>
          </w:tcPr>
          <w:p w:rsidR="00B11E2E" w:rsidRDefault="00B11E2E" w:rsidP="004A25A1">
            <w:pPr>
              <w:pStyle w:val="TableParagraph"/>
              <w:ind w:left="709"/>
              <w:jc w:val="center"/>
              <w:rPr>
                <w:rFonts w:ascii="Times New Roman"/>
                <w:sz w:val="24"/>
              </w:rPr>
            </w:pPr>
          </w:p>
        </w:tc>
      </w:tr>
      <w:tr w:rsidR="00B11E2E" w:rsidTr="004A25A1">
        <w:trPr>
          <w:trHeight w:val="398"/>
        </w:trPr>
        <w:tc>
          <w:tcPr>
            <w:tcW w:w="5886" w:type="dxa"/>
          </w:tcPr>
          <w:p w:rsidR="00B11E2E" w:rsidRDefault="00B11E2E" w:rsidP="004A25A1">
            <w:pPr>
              <w:pStyle w:val="TableParagraph"/>
              <w:spacing w:before="53"/>
              <w:ind w:left="709"/>
              <w:jc w:val="center"/>
              <w:rPr>
                <w:sz w:val="24"/>
              </w:rPr>
            </w:pPr>
            <w:hyperlink r:id="rId502" w:anchor="bmexample1">
              <w:r>
                <w:rPr>
                  <w:color w:val="363636"/>
                  <w:sz w:val="24"/>
                </w:rPr>
                <w:t>Varios criterios, una columna, cualquier criterio verdadero</w:t>
              </w:r>
            </w:hyperlink>
          </w:p>
        </w:tc>
        <w:tc>
          <w:tcPr>
            <w:tcW w:w="4894" w:type="dxa"/>
          </w:tcPr>
          <w:p w:rsidR="00B11E2E" w:rsidRDefault="00B11E2E" w:rsidP="004A25A1">
            <w:pPr>
              <w:pStyle w:val="TableParagraph"/>
              <w:spacing w:before="53"/>
              <w:ind w:left="709"/>
              <w:jc w:val="center"/>
              <w:rPr>
                <w:sz w:val="24"/>
              </w:rPr>
            </w:pPr>
            <w:r>
              <w:rPr>
                <w:color w:val="363636"/>
                <w:sz w:val="24"/>
              </w:rPr>
              <w:t>Vendedor = "Davolio" O Vendedor = "Buchanan"</w:t>
            </w:r>
          </w:p>
        </w:tc>
      </w:tr>
      <w:tr w:rsidR="00B11E2E" w:rsidTr="004A25A1">
        <w:trPr>
          <w:trHeight w:val="646"/>
        </w:trPr>
        <w:tc>
          <w:tcPr>
            <w:tcW w:w="5886" w:type="dxa"/>
          </w:tcPr>
          <w:p w:rsidR="00B11E2E" w:rsidRDefault="00B11E2E" w:rsidP="004A25A1">
            <w:pPr>
              <w:pStyle w:val="TableParagraph"/>
              <w:spacing w:before="8"/>
              <w:ind w:left="709"/>
              <w:jc w:val="center"/>
              <w:rPr>
                <w:sz w:val="24"/>
              </w:rPr>
            </w:pPr>
            <w:hyperlink r:id="rId503" w:anchor="bmexample2">
              <w:r>
                <w:rPr>
                  <w:color w:val="363636"/>
                  <w:sz w:val="24"/>
                </w:rPr>
                <w:t>Varios criterios, varias columnas, todos los criterios</w:t>
              </w:r>
            </w:hyperlink>
            <w:r>
              <w:rPr>
                <w:color w:val="363636"/>
                <w:sz w:val="24"/>
              </w:rPr>
              <w:t xml:space="preserve"> </w:t>
            </w:r>
            <w:hyperlink r:id="rId504" w:anchor="bmexample2">
              <w:r>
                <w:rPr>
                  <w:color w:val="363636"/>
                  <w:sz w:val="24"/>
                </w:rPr>
                <w:t>verdaderos</w:t>
              </w:r>
            </w:hyperlink>
          </w:p>
        </w:tc>
        <w:tc>
          <w:tcPr>
            <w:tcW w:w="4894" w:type="dxa"/>
          </w:tcPr>
          <w:p w:rsidR="00B11E2E" w:rsidRDefault="00B11E2E" w:rsidP="004A25A1">
            <w:pPr>
              <w:pStyle w:val="TableParagraph"/>
              <w:spacing w:before="154"/>
              <w:ind w:left="709"/>
              <w:jc w:val="center"/>
              <w:rPr>
                <w:sz w:val="24"/>
              </w:rPr>
            </w:pPr>
            <w:r>
              <w:rPr>
                <w:color w:val="363636"/>
                <w:sz w:val="24"/>
              </w:rPr>
              <w:t>Tipo = "Frutas" Y Ventas &gt;1000</w:t>
            </w:r>
          </w:p>
        </w:tc>
      </w:tr>
      <w:tr w:rsidR="00B11E2E" w:rsidTr="004A25A1">
        <w:trPr>
          <w:trHeight w:val="646"/>
        </w:trPr>
        <w:tc>
          <w:tcPr>
            <w:tcW w:w="5886" w:type="dxa"/>
          </w:tcPr>
          <w:p w:rsidR="00B11E2E" w:rsidRDefault="00B11E2E" w:rsidP="004A25A1">
            <w:pPr>
              <w:pStyle w:val="TableParagraph"/>
              <w:tabs>
                <w:tab w:val="left" w:pos="1012"/>
                <w:tab w:val="left" w:pos="2073"/>
              </w:tabs>
              <w:spacing w:before="9"/>
              <w:ind w:left="709" w:right="27"/>
              <w:jc w:val="center"/>
              <w:rPr>
                <w:sz w:val="24"/>
              </w:rPr>
            </w:pPr>
            <w:hyperlink r:id="rId505" w:anchor="bmexample3">
              <w:r>
                <w:rPr>
                  <w:color w:val="363636"/>
                  <w:sz w:val="24"/>
                </w:rPr>
                <w:t>Varios</w:t>
              </w:r>
              <w:r>
                <w:rPr>
                  <w:color w:val="363636"/>
                  <w:sz w:val="24"/>
                </w:rPr>
                <w:tab/>
                <w:t>criterios,</w:t>
              </w:r>
              <w:r>
                <w:rPr>
                  <w:color w:val="363636"/>
                  <w:sz w:val="24"/>
                </w:rPr>
                <w:tab/>
                <w:t>varias columnas, cualquier criterio</w:t>
              </w:r>
            </w:hyperlink>
            <w:r>
              <w:rPr>
                <w:color w:val="363636"/>
                <w:sz w:val="24"/>
              </w:rPr>
              <w:t xml:space="preserve"> </w:t>
            </w:r>
            <w:hyperlink r:id="rId506" w:anchor="bmexample3">
              <w:r>
                <w:rPr>
                  <w:color w:val="363636"/>
                  <w:sz w:val="24"/>
                </w:rPr>
                <w:t>verdadero</w:t>
              </w:r>
            </w:hyperlink>
          </w:p>
        </w:tc>
        <w:tc>
          <w:tcPr>
            <w:tcW w:w="4894" w:type="dxa"/>
          </w:tcPr>
          <w:p w:rsidR="00B11E2E" w:rsidRDefault="00B11E2E" w:rsidP="004A25A1">
            <w:pPr>
              <w:pStyle w:val="TableParagraph"/>
              <w:spacing w:before="155"/>
              <w:ind w:left="709"/>
              <w:jc w:val="center"/>
              <w:rPr>
                <w:sz w:val="24"/>
              </w:rPr>
            </w:pPr>
            <w:r>
              <w:rPr>
                <w:color w:val="363636"/>
                <w:sz w:val="24"/>
              </w:rPr>
              <w:t>Tipo = "Frutas" O Vendedor = "Buchanan"</w:t>
            </w:r>
          </w:p>
        </w:tc>
      </w:tr>
      <w:tr w:rsidR="00B11E2E" w:rsidTr="004A25A1">
        <w:trPr>
          <w:trHeight w:val="646"/>
        </w:trPr>
        <w:tc>
          <w:tcPr>
            <w:tcW w:w="5886" w:type="dxa"/>
          </w:tcPr>
          <w:p w:rsidR="00B11E2E" w:rsidRDefault="00B11E2E" w:rsidP="004A25A1">
            <w:pPr>
              <w:pStyle w:val="TableParagraph"/>
              <w:spacing w:before="8"/>
              <w:ind w:left="709"/>
              <w:jc w:val="center"/>
              <w:rPr>
                <w:sz w:val="24"/>
              </w:rPr>
            </w:pPr>
            <w:hyperlink r:id="rId507" w:anchor="bmexample5">
              <w:r>
                <w:rPr>
                  <w:color w:val="363636"/>
                  <w:sz w:val="24"/>
                </w:rPr>
                <w:t>Varios conjuntos de criterios, una columna en todos los</w:t>
              </w:r>
            </w:hyperlink>
            <w:r>
              <w:rPr>
                <w:color w:val="363636"/>
                <w:sz w:val="24"/>
              </w:rPr>
              <w:t xml:space="preserve"> </w:t>
            </w:r>
            <w:hyperlink r:id="rId508" w:anchor="bmexample5">
              <w:r>
                <w:rPr>
                  <w:color w:val="363636"/>
                  <w:sz w:val="24"/>
                </w:rPr>
                <w:t>conjuntos</w:t>
              </w:r>
            </w:hyperlink>
          </w:p>
        </w:tc>
        <w:tc>
          <w:tcPr>
            <w:tcW w:w="4894" w:type="dxa"/>
          </w:tcPr>
          <w:p w:rsidR="00B11E2E" w:rsidRDefault="00B11E2E" w:rsidP="004A25A1">
            <w:pPr>
              <w:pStyle w:val="TableParagraph"/>
              <w:spacing w:before="155"/>
              <w:ind w:left="709"/>
              <w:jc w:val="center"/>
              <w:rPr>
                <w:sz w:val="24"/>
              </w:rPr>
            </w:pPr>
            <w:r>
              <w:rPr>
                <w:color w:val="363636"/>
                <w:sz w:val="24"/>
              </w:rPr>
              <w:t>(Ventas &gt;6000 Y Ventas &lt;6500) O (Ventas &lt;500)</w:t>
            </w:r>
          </w:p>
        </w:tc>
      </w:tr>
      <w:tr w:rsidR="00B11E2E" w:rsidTr="004A25A1">
        <w:trPr>
          <w:trHeight w:val="645"/>
        </w:trPr>
        <w:tc>
          <w:tcPr>
            <w:tcW w:w="5886" w:type="dxa"/>
          </w:tcPr>
          <w:p w:rsidR="00B11E2E" w:rsidRDefault="00B11E2E" w:rsidP="004A25A1">
            <w:pPr>
              <w:pStyle w:val="TableParagraph"/>
              <w:spacing w:before="8"/>
              <w:ind w:left="709"/>
              <w:jc w:val="center"/>
              <w:rPr>
                <w:sz w:val="24"/>
              </w:rPr>
            </w:pPr>
            <w:hyperlink r:id="rId509" w:anchor="bmexample4">
              <w:r>
                <w:rPr>
                  <w:color w:val="363636"/>
                  <w:sz w:val="24"/>
                </w:rPr>
                <w:t>Varios conjuntos de criterios, varias columnas en cada</w:t>
              </w:r>
            </w:hyperlink>
            <w:r>
              <w:rPr>
                <w:color w:val="363636"/>
                <w:sz w:val="24"/>
              </w:rPr>
              <w:t xml:space="preserve"> </w:t>
            </w:r>
            <w:hyperlink r:id="rId510" w:anchor="bmexample4">
              <w:r>
                <w:rPr>
                  <w:color w:val="363636"/>
                  <w:sz w:val="24"/>
                </w:rPr>
                <w:t>conjunto</w:t>
              </w:r>
            </w:hyperlink>
          </w:p>
        </w:tc>
        <w:tc>
          <w:tcPr>
            <w:tcW w:w="4894" w:type="dxa"/>
          </w:tcPr>
          <w:p w:rsidR="00B11E2E" w:rsidRDefault="00B11E2E" w:rsidP="004A25A1">
            <w:pPr>
              <w:pStyle w:val="TableParagraph"/>
              <w:spacing w:before="8"/>
              <w:ind w:left="709"/>
              <w:jc w:val="center"/>
              <w:rPr>
                <w:sz w:val="24"/>
              </w:rPr>
            </w:pPr>
            <w:r>
              <w:rPr>
                <w:color w:val="363636"/>
                <w:sz w:val="24"/>
              </w:rPr>
              <w:t>(Vendedor = "Davolio" Y Ventas &gt;3000) O (Vendedor = "Buchanan" Y Ventas &gt;1500)</w:t>
            </w:r>
          </w:p>
        </w:tc>
      </w:tr>
      <w:tr w:rsidR="00B11E2E" w:rsidTr="004A25A1">
        <w:trPr>
          <w:trHeight w:val="589"/>
        </w:trPr>
        <w:tc>
          <w:tcPr>
            <w:tcW w:w="5886" w:type="dxa"/>
          </w:tcPr>
          <w:p w:rsidR="00B11E2E" w:rsidRDefault="00B11E2E" w:rsidP="004A25A1">
            <w:pPr>
              <w:pStyle w:val="TableParagraph"/>
              <w:spacing w:before="8" w:line="290" w:lineRule="atLeast"/>
              <w:ind w:left="709"/>
              <w:jc w:val="center"/>
              <w:rPr>
                <w:sz w:val="24"/>
              </w:rPr>
            </w:pPr>
            <w:hyperlink r:id="rId511" w:anchor="bmexample7">
              <w:r>
                <w:rPr>
                  <w:color w:val="363636"/>
                  <w:sz w:val="24"/>
                </w:rPr>
                <w:t>Criterios de búsqueda avanzada</w:t>
              </w:r>
            </w:hyperlink>
            <w:r>
              <w:rPr>
                <w:color w:val="363636"/>
                <w:sz w:val="24"/>
              </w:rPr>
              <w:t xml:space="preserve"> </w:t>
            </w:r>
            <w:hyperlink r:id="rId512" w:anchor="bmexample7">
              <w:r>
                <w:rPr>
                  <w:color w:val="363636"/>
                  <w:sz w:val="24"/>
                </w:rPr>
                <w:t>Criterios de búsqueda</w:t>
              </w:r>
            </w:hyperlink>
            <w:r>
              <w:rPr>
                <w:color w:val="363636"/>
                <w:sz w:val="24"/>
              </w:rPr>
              <w:t xml:space="preserve"> </w:t>
            </w:r>
            <w:hyperlink r:id="rId513" w:anchor="bmexample7">
              <w:r>
                <w:rPr>
                  <w:color w:val="363636"/>
                  <w:sz w:val="24"/>
                </w:rPr>
                <w:t>avanzada</w:t>
              </w:r>
            </w:hyperlink>
          </w:p>
        </w:tc>
        <w:tc>
          <w:tcPr>
            <w:tcW w:w="4894" w:type="dxa"/>
          </w:tcPr>
          <w:p w:rsidR="00B11E2E" w:rsidRDefault="00B11E2E" w:rsidP="004A25A1">
            <w:pPr>
              <w:pStyle w:val="TableParagraph"/>
              <w:spacing w:before="8" w:line="290" w:lineRule="atLeast"/>
              <w:ind w:left="709"/>
              <w:jc w:val="center"/>
              <w:rPr>
                <w:sz w:val="24"/>
              </w:rPr>
            </w:pPr>
            <w:r>
              <w:rPr>
                <w:color w:val="363636"/>
                <w:sz w:val="24"/>
              </w:rPr>
              <w:t>Vendedor</w:t>
            </w:r>
            <w:r>
              <w:rPr>
                <w:color w:val="363636"/>
                <w:spacing w:val="-13"/>
                <w:sz w:val="24"/>
              </w:rPr>
              <w:t xml:space="preserve"> </w:t>
            </w:r>
            <w:r>
              <w:rPr>
                <w:color w:val="363636"/>
                <w:sz w:val="24"/>
              </w:rPr>
              <w:t>=</w:t>
            </w:r>
            <w:r>
              <w:rPr>
                <w:color w:val="363636"/>
                <w:spacing w:val="-14"/>
                <w:sz w:val="24"/>
              </w:rPr>
              <w:t xml:space="preserve"> </w:t>
            </w:r>
            <w:r>
              <w:rPr>
                <w:color w:val="363636"/>
                <w:sz w:val="24"/>
              </w:rPr>
              <w:t>un</w:t>
            </w:r>
            <w:r>
              <w:rPr>
                <w:color w:val="363636"/>
                <w:spacing w:val="-13"/>
                <w:sz w:val="24"/>
              </w:rPr>
              <w:t xml:space="preserve"> </w:t>
            </w:r>
            <w:r>
              <w:rPr>
                <w:color w:val="363636"/>
                <w:sz w:val="24"/>
              </w:rPr>
              <w:t>nombre</w:t>
            </w:r>
            <w:r>
              <w:rPr>
                <w:color w:val="363636"/>
                <w:spacing w:val="-13"/>
                <w:sz w:val="24"/>
              </w:rPr>
              <w:t xml:space="preserve"> </w:t>
            </w:r>
            <w:r>
              <w:rPr>
                <w:color w:val="363636"/>
                <w:sz w:val="24"/>
              </w:rPr>
              <w:t>con</w:t>
            </w:r>
            <w:r>
              <w:rPr>
                <w:color w:val="363636"/>
                <w:spacing w:val="-12"/>
                <w:sz w:val="24"/>
              </w:rPr>
              <w:t xml:space="preserve"> </w:t>
            </w:r>
            <w:r>
              <w:rPr>
                <w:color w:val="363636"/>
                <w:sz w:val="24"/>
              </w:rPr>
              <w:t>"u"</w:t>
            </w:r>
            <w:r>
              <w:rPr>
                <w:color w:val="363636"/>
                <w:spacing w:val="-14"/>
                <w:sz w:val="24"/>
              </w:rPr>
              <w:t xml:space="preserve"> </w:t>
            </w:r>
            <w:r>
              <w:rPr>
                <w:color w:val="363636"/>
                <w:sz w:val="24"/>
              </w:rPr>
              <w:t>como</w:t>
            </w:r>
            <w:r>
              <w:rPr>
                <w:color w:val="363636"/>
                <w:spacing w:val="-14"/>
                <w:sz w:val="24"/>
              </w:rPr>
              <w:t xml:space="preserve"> </w:t>
            </w:r>
            <w:r>
              <w:rPr>
                <w:color w:val="363636"/>
                <w:sz w:val="24"/>
              </w:rPr>
              <w:t>la</w:t>
            </w:r>
            <w:r>
              <w:rPr>
                <w:color w:val="363636"/>
                <w:spacing w:val="-13"/>
                <w:sz w:val="24"/>
              </w:rPr>
              <w:t xml:space="preserve"> </w:t>
            </w:r>
            <w:r>
              <w:rPr>
                <w:color w:val="363636"/>
                <w:sz w:val="24"/>
              </w:rPr>
              <w:t>segunda letra</w:t>
            </w:r>
          </w:p>
        </w:tc>
      </w:tr>
    </w:tbl>
    <w:p w:rsidR="00B11E2E" w:rsidRDefault="00B11E2E" w:rsidP="00B11E2E">
      <w:pPr>
        <w:pStyle w:val="Textoindependiente"/>
        <w:spacing w:before="10"/>
        <w:ind w:left="709"/>
        <w:jc w:val="center"/>
        <w:rPr>
          <w:sz w:val="26"/>
        </w:rPr>
      </w:pPr>
    </w:p>
    <w:p w:rsidR="00B11E2E" w:rsidRDefault="00B11E2E" w:rsidP="00B11E2E">
      <w:pPr>
        <w:pStyle w:val="Textoindependiente"/>
        <w:spacing w:before="1"/>
        <w:ind w:left="709"/>
        <w:jc w:val="center"/>
      </w:pPr>
      <w:r>
        <w:t>Información general</w:t>
      </w:r>
    </w:p>
    <w:p w:rsidR="00B11E2E" w:rsidRDefault="00B11E2E" w:rsidP="00B11E2E">
      <w:pPr>
        <w:pStyle w:val="Textoindependiente"/>
        <w:spacing w:before="2"/>
        <w:ind w:left="709"/>
        <w:jc w:val="center"/>
        <w:rPr>
          <w:sz w:val="23"/>
        </w:rPr>
      </w:pPr>
    </w:p>
    <w:p w:rsidR="00B11E2E" w:rsidRDefault="00B11E2E" w:rsidP="00B11E2E">
      <w:pPr>
        <w:spacing w:line="237" w:lineRule="auto"/>
        <w:ind w:left="709" w:right="721"/>
        <w:jc w:val="center"/>
        <w:rPr>
          <w:sz w:val="24"/>
        </w:rPr>
      </w:pPr>
      <w:r>
        <w:rPr>
          <w:color w:val="363636"/>
          <w:sz w:val="24"/>
        </w:rPr>
        <w:t xml:space="preserve">El comando </w:t>
      </w:r>
      <w:r>
        <w:rPr>
          <w:b/>
          <w:color w:val="363636"/>
          <w:sz w:val="24"/>
        </w:rPr>
        <w:t xml:space="preserve">Opciones avanzadas </w:t>
      </w:r>
      <w:r>
        <w:rPr>
          <w:color w:val="363636"/>
          <w:sz w:val="24"/>
        </w:rPr>
        <w:t xml:space="preserve">funciona de manera diferente en varios aspectos importantes desde el comando </w:t>
      </w:r>
      <w:r>
        <w:rPr>
          <w:b/>
          <w:color w:val="363636"/>
          <w:sz w:val="24"/>
        </w:rPr>
        <w:t>Filtro</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265"/>
        </w:numPr>
        <w:tabs>
          <w:tab w:val="left" w:pos="1441"/>
        </w:tabs>
        <w:ind w:left="709"/>
        <w:jc w:val="center"/>
        <w:rPr>
          <w:sz w:val="24"/>
        </w:rPr>
      </w:pPr>
      <w:r>
        <w:rPr>
          <w:color w:val="363636"/>
          <w:sz w:val="24"/>
        </w:rPr>
        <w:t xml:space="preserve">Se muestra el cuadro de diálogo </w:t>
      </w:r>
      <w:r>
        <w:rPr>
          <w:b/>
          <w:color w:val="363636"/>
          <w:sz w:val="24"/>
        </w:rPr>
        <w:t xml:space="preserve">Filtro avanzado </w:t>
      </w:r>
      <w:r>
        <w:rPr>
          <w:color w:val="363636"/>
          <w:sz w:val="24"/>
        </w:rPr>
        <w:t>en lugar del menú Filtro</w:t>
      </w:r>
      <w:r>
        <w:rPr>
          <w:color w:val="363636"/>
          <w:spacing w:val="-12"/>
          <w:sz w:val="24"/>
        </w:rPr>
        <w:t xml:space="preserve"> </w:t>
      </w:r>
      <w:r>
        <w:rPr>
          <w:color w:val="363636"/>
          <w:sz w:val="24"/>
        </w:rPr>
        <w:t>automático.</w:t>
      </w:r>
    </w:p>
    <w:p w:rsidR="00B11E2E" w:rsidRDefault="00B11E2E" w:rsidP="00B11E2E">
      <w:pPr>
        <w:pStyle w:val="Prrafodelista"/>
        <w:numPr>
          <w:ilvl w:val="1"/>
          <w:numId w:val="265"/>
        </w:numPr>
        <w:tabs>
          <w:tab w:val="left" w:pos="1441"/>
        </w:tabs>
        <w:ind w:left="709" w:right="714"/>
        <w:jc w:val="center"/>
        <w:rPr>
          <w:sz w:val="24"/>
        </w:rPr>
      </w:pPr>
      <w:r>
        <w:rPr>
          <w:color w:val="363636"/>
          <w:sz w:val="24"/>
        </w:rPr>
        <w:t>Los</w:t>
      </w:r>
      <w:r>
        <w:rPr>
          <w:color w:val="363636"/>
          <w:spacing w:val="-4"/>
          <w:sz w:val="24"/>
        </w:rPr>
        <w:t xml:space="preserve"> </w:t>
      </w:r>
      <w:r>
        <w:rPr>
          <w:color w:val="363636"/>
          <w:sz w:val="24"/>
        </w:rPr>
        <w:t>criterios</w:t>
      </w:r>
      <w:r>
        <w:rPr>
          <w:color w:val="363636"/>
          <w:spacing w:val="-2"/>
          <w:sz w:val="24"/>
        </w:rPr>
        <w:t xml:space="preserve"> </w:t>
      </w:r>
      <w:r>
        <w:rPr>
          <w:color w:val="363636"/>
          <w:sz w:val="24"/>
        </w:rPr>
        <w:t>avanzados</w:t>
      </w:r>
      <w:r>
        <w:rPr>
          <w:color w:val="363636"/>
          <w:spacing w:val="-3"/>
          <w:sz w:val="24"/>
        </w:rPr>
        <w:t xml:space="preserve"> </w:t>
      </w:r>
      <w:r>
        <w:rPr>
          <w:color w:val="363636"/>
          <w:sz w:val="24"/>
        </w:rPr>
        <w:t>se</w:t>
      </w:r>
      <w:r>
        <w:rPr>
          <w:color w:val="363636"/>
          <w:spacing w:val="-4"/>
          <w:sz w:val="24"/>
        </w:rPr>
        <w:t xml:space="preserve"> </w:t>
      </w:r>
      <w:r>
        <w:rPr>
          <w:color w:val="363636"/>
          <w:sz w:val="24"/>
        </w:rPr>
        <w:t>escriben</w:t>
      </w:r>
      <w:r>
        <w:rPr>
          <w:color w:val="363636"/>
          <w:spacing w:val="-1"/>
          <w:sz w:val="24"/>
        </w:rPr>
        <w:t xml:space="preserve"> </w:t>
      </w:r>
      <w:r>
        <w:rPr>
          <w:color w:val="363636"/>
          <w:sz w:val="24"/>
        </w:rPr>
        <w:t>en</w:t>
      </w:r>
      <w:r>
        <w:rPr>
          <w:color w:val="363636"/>
          <w:spacing w:val="-2"/>
          <w:sz w:val="24"/>
        </w:rPr>
        <w:t xml:space="preserve"> </w:t>
      </w:r>
      <w:r>
        <w:rPr>
          <w:color w:val="363636"/>
          <w:sz w:val="24"/>
        </w:rPr>
        <w:t>un</w:t>
      </w:r>
      <w:r>
        <w:rPr>
          <w:color w:val="363636"/>
          <w:spacing w:val="-2"/>
          <w:sz w:val="24"/>
        </w:rPr>
        <w:t xml:space="preserve"> </w:t>
      </w:r>
      <w:r>
        <w:rPr>
          <w:color w:val="363636"/>
          <w:sz w:val="24"/>
        </w:rPr>
        <w:t>rango</w:t>
      </w:r>
      <w:r>
        <w:rPr>
          <w:color w:val="363636"/>
          <w:spacing w:val="-3"/>
          <w:sz w:val="24"/>
        </w:rPr>
        <w:t xml:space="preserve"> </w:t>
      </w:r>
      <w:r>
        <w:rPr>
          <w:color w:val="363636"/>
          <w:sz w:val="24"/>
        </w:rPr>
        <w:t>de</w:t>
      </w:r>
      <w:r>
        <w:rPr>
          <w:color w:val="363636"/>
          <w:spacing w:val="-2"/>
          <w:sz w:val="24"/>
        </w:rPr>
        <w:t xml:space="preserve"> </w:t>
      </w:r>
      <w:r>
        <w:rPr>
          <w:color w:val="363636"/>
          <w:sz w:val="24"/>
        </w:rPr>
        <w:t>criterios</w:t>
      </w:r>
      <w:r>
        <w:rPr>
          <w:color w:val="363636"/>
          <w:spacing w:val="-2"/>
          <w:sz w:val="24"/>
        </w:rPr>
        <w:t xml:space="preserve"> </w:t>
      </w:r>
      <w:r>
        <w:rPr>
          <w:color w:val="363636"/>
          <w:sz w:val="24"/>
        </w:rPr>
        <w:t>separado</w:t>
      </w:r>
      <w:r>
        <w:rPr>
          <w:color w:val="363636"/>
          <w:spacing w:val="-4"/>
          <w:sz w:val="24"/>
        </w:rPr>
        <w:t xml:space="preserve"> </w:t>
      </w:r>
      <w:r>
        <w:rPr>
          <w:color w:val="363636"/>
          <w:sz w:val="24"/>
        </w:rPr>
        <w:t>en</w:t>
      </w:r>
      <w:r>
        <w:rPr>
          <w:color w:val="363636"/>
          <w:spacing w:val="-1"/>
          <w:sz w:val="24"/>
        </w:rPr>
        <w:t xml:space="preserve"> </w:t>
      </w:r>
      <w:r>
        <w:rPr>
          <w:color w:val="363636"/>
          <w:sz w:val="24"/>
        </w:rPr>
        <w:t>la</w:t>
      </w:r>
      <w:r>
        <w:rPr>
          <w:color w:val="363636"/>
          <w:spacing w:val="-5"/>
          <w:sz w:val="24"/>
        </w:rPr>
        <w:t xml:space="preserve"> </w:t>
      </w:r>
      <w:r>
        <w:rPr>
          <w:color w:val="363636"/>
          <w:sz w:val="24"/>
        </w:rPr>
        <w:t>hoja</w:t>
      </w:r>
      <w:r>
        <w:rPr>
          <w:color w:val="363636"/>
          <w:spacing w:val="-3"/>
          <w:sz w:val="24"/>
        </w:rPr>
        <w:t xml:space="preserve"> </w:t>
      </w:r>
      <w:r>
        <w:rPr>
          <w:color w:val="363636"/>
          <w:sz w:val="24"/>
        </w:rPr>
        <w:t>de</w:t>
      </w:r>
      <w:r>
        <w:rPr>
          <w:color w:val="363636"/>
          <w:spacing w:val="-3"/>
          <w:sz w:val="24"/>
        </w:rPr>
        <w:t xml:space="preserve"> </w:t>
      </w:r>
      <w:r>
        <w:rPr>
          <w:color w:val="363636"/>
          <w:sz w:val="24"/>
        </w:rPr>
        <w:t>cálculo</w:t>
      </w:r>
      <w:r>
        <w:rPr>
          <w:color w:val="363636"/>
          <w:spacing w:val="-2"/>
          <w:sz w:val="24"/>
        </w:rPr>
        <w:t xml:space="preserve"> </w:t>
      </w:r>
      <w:r>
        <w:rPr>
          <w:color w:val="363636"/>
          <w:sz w:val="24"/>
        </w:rPr>
        <w:t>y</w:t>
      </w:r>
      <w:r>
        <w:rPr>
          <w:color w:val="363636"/>
          <w:spacing w:val="-3"/>
          <w:sz w:val="24"/>
        </w:rPr>
        <w:t xml:space="preserve"> </w:t>
      </w:r>
      <w:r>
        <w:rPr>
          <w:color w:val="363636"/>
          <w:sz w:val="24"/>
        </w:rPr>
        <w:t>sobre</w:t>
      </w:r>
      <w:r>
        <w:rPr>
          <w:color w:val="363636"/>
          <w:spacing w:val="-3"/>
          <w:sz w:val="24"/>
        </w:rPr>
        <w:t xml:space="preserve"> </w:t>
      </w:r>
      <w:r>
        <w:rPr>
          <w:color w:val="363636"/>
          <w:sz w:val="24"/>
        </w:rPr>
        <w:t xml:space="preserve">el rango de celdas o la tabla que desea filtrar. Microsoft Office Excel utiliza el rango de criterios separado en el cuadro de diálogo </w:t>
      </w:r>
      <w:r>
        <w:rPr>
          <w:b/>
          <w:color w:val="363636"/>
          <w:sz w:val="24"/>
        </w:rPr>
        <w:t xml:space="preserve">Filtro avanzado </w:t>
      </w:r>
      <w:r>
        <w:rPr>
          <w:color w:val="363636"/>
          <w:sz w:val="24"/>
        </w:rPr>
        <w:t>como origen para los criterios</w:t>
      </w:r>
      <w:r>
        <w:rPr>
          <w:color w:val="363636"/>
          <w:spacing w:val="-17"/>
          <w:sz w:val="24"/>
        </w:rPr>
        <w:t xml:space="preserve"> </w:t>
      </w:r>
      <w:r>
        <w:rPr>
          <w:color w:val="363636"/>
          <w:sz w:val="24"/>
        </w:rPr>
        <w:t>avanzados.</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1F4D78"/>
        </w:rPr>
        <w:t>Ejemplo de datos</w:t>
      </w:r>
    </w:p>
    <w:p w:rsidR="00B11E2E" w:rsidRDefault="00B11E2E" w:rsidP="00B11E2E">
      <w:pPr>
        <w:pStyle w:val="Textoindependiente"/>
        <w:spacing w:before="11"/>
        <w:ind w:left="709"/>
        <w:jc w:val="center"/>
      </w:pPr>
    </w:p>
    <w:p w:rsidR="00B11E2E" w:rsidRDefault="00B11E2E" w:rsidP="00B11E2E">
      <w:pPr>
        <w:pStyle w:val="Textoindependiente"/>
        <w:ind w:left="709" w:right="714"/>
        <w:jc w:val="center"/>
      </w:pPr>
      <w:r>
        <w:rPr>
          <w:color w:val="363636"/>
        </w:rPr>
        <w:t>Los siguientes datos de ejemplo se utilizan para todos los procedimientos de este tema. Los datos incluyen cuatro</w:t>
      </w:r>
      <w:r>
        <w:rPr>
          <w:color w:val="363636"/>
          <w:spacing w:val="-8"/>
        </w:rPr>
        <w:t xml:space="preserve"> </w:t>
      </w:r>
      <w:r>
        <w:rPr>
          <w:color w:val="363636"/>
        </w:rPr>
        <w:t>filas</w:t>
      </w:r>
      <w:r>
        <w:rPr>
          <w:color w:val="363636"/>
          <w:spacing w:val="-6"/>
        </w:rPr>
        <w:t xml:space="preserve"> </w:t>
      </w:r>
      <w:r>
        <w:rPr>
          <w:color w:val="363636"/>
        </w:rPr>
        <w:t>en</w:t>
      </w:r>
      <w:r>
        <w:rPr>
          <w:color w:val="363636"/>
          <w:spacing w:val="-8"/>
        </w:rPr>
        <w:t xml:space="preserve"> </w:t>
      </w:r>
      <w:r>
        <w:rPr>
          <w:color w:val="363636"/>
        </w:rPr>
        <w:t>blanco</w:t>
      </w:r>
      <w:r>
        <w:rPr>
          <w:color w:val="363636"/>
          <w:spacing w:val="-6"/>
        </w:rPr>
        <w:t xml:space="preserve"> </w:t>
      </w:r>
      <w:r>
        <w:rPr>
          <w:color w:val="363636"/>
        </w:rPr>
        <w:t>sobre</w:t>
      </w:r>
      <w:r>
        <w:rPr>
          <w:color w:val="363636"/>
          <w:spacing w:val="-8"/>
        </w:rPr>
        <w:t xml:space="preserve"> </w:t>
      </w:r>
      <w:r>
        <w:rPr>
          <w:color w:val="363636"/>
        </w:rPr>
        <w:t>el</w:t>
      </w:r>
      <w:r>
        <w:rPr>
          <w:color w:val="363636"/>
          <w:spacing w:val="-8"/>
        </w:rPr>
        <w:t xml:space="preserve"> </w:t>
      </w:r>
      <w:r>
        <w:rPr>
          <w:color w:val="363636"/>
        </w:rPr>
        <w:t>rango</w:t>
      </w:r>
      <w:r>
        <w:rPr>
          <w:color w:val="363636"/>
          <w:spacing w:val="-8"/>
        </w:rPr>
        <w:t xml:space="preserve"> </w:t>
      </w:r>
      <w:r>
        <w:rPr>
          <w:color w:val="363636"/>
        </w:rPr>
        <w:t>de</w:t>
      </w:r>
      <w:r>
        <w:rPr>
          <w:color w:val="363636"/>
          <w:spacing w:val="-6"/>
        </w:rPr>
        <w:t xml:space="preserve"> </w:t>
      </w:r>
      <w:r>
        <w:rPr>
          <w:color w:val="363636"/>
        </w:rPr>
        <w:t>la</w:t>
      </w:r>
      <w:r>
        <w:rPr>
          <w:color w:val="363636"/>
          <w:spacing w:val="-6"/>
        </w:rPr>
        <w:t xml:space="preserve"> </w:t>
      </w:r>
      <w:r>
        <w:rPr>
          <w:color w:val="363636"/>
        </w:rPr>
        <w:t>lista</w:t>
      </w:r>
      <w:r>
        <w:rPr>
          <w:color w:val="363636"/>
          <w:spacing w:val="-9"/>
        </w:rPr>
        <w:t xml:space="preserve"> </w:t>
      </w:r>
      <w:r>
        <w:rPr>
          <w:color w:val="363636"/>
        </w:rPr>
        <w:t>que</w:t>
      </w:r>
      <w:r>
        <w:rPr>
          <w:color w:val="363636"/>
          <w:spacing w:val="-6"/>
        </w:rPr>
        <w:t xml:space="preserve"> </w:t>
      </w:r>
      <w:r>
        <w:rPr>
          <w:color w:val="363636"/>
        </w:rPr>
        <w:t>se</w:t>
      </w:r>
      <w:r>
        <w:rPr>
          <w:color w:val="363636"/>
          <w:spacing w:val="-9"/>
        </w:rPr>
        <w:t xml:space="preserve"> </w:t>
      </w:r>
      <w:r>
        <w:rPr>
          <w:color w:val="363636"/>
        </w:rPr>
        <w:t>utilizará</w:t>
      </w:r>
      <w:r>
        <w:rPr>
          <w:color w:val="363636"/>
          <w:spacing w:val="-6"/>
        </w:rPr>
        <w:t xml:space="preserve"> </w:t>
      </w:r>
      <w:r>
        <w:rPr>
          <w:color w:val="363636"/>
        </w:rPr>
        <w:t>como</w:t>
      </w:r>
      <w:r>
        <w:rPr>
          <w:color w:val="363636"/>
          <w:spacing w:val="-8"/>
        </w:rPr>
        <w:t xml:space="preserve"> </w:t>
      </w:r>
      <w:r>
        <w:rPr>
          <w:color w:val="363636"/>
        </w:rPr>
        <w:t>un</w:t>
      </w:r>
      <w:r>
        <w:rPr>
          <w:color w:val="363636"/>
          <w:spacing w:val="-8"/>
        </w:rPr>
        <w:t xml:space="preserve"> </w:t>
      </w:r>
      <w:r>
        <w:rPr>
          <w:color w:val="363636"/>
        </w:rPr>
        <w:t>rango</w:t>
      </w:r>
      <w:r>
        <w:rPr>
          <w:color w:val="363636"/>
          <w:spacing w:val="-8"/>
        </w:rPr>
        <w:t xml:space="preserve"> </w:t>
      </w:r>
      <w:r>
        <w:rPr>
          <w:color w:val="363636"/>
        </w:rPr>
        <w:t>de</w:t>
      </w:r>
      <w:r>
        <w:rPr>
          <w:color w:val="363636"/>
          <w:spacing w:val="-8"/>
        </w:rPr>
        <w:t xml:space="preserve"> </w:t>
      </w:r>
      <w:r>
        <w:rPr>
          <w:color w:val="363636"/>
        </w:rPr>
        <w:t>criterios</w:t>
      </w:r>
      <w:r>
        <w:rPr>
          <w:color w:val="363636"/>
          <w:spacing w:val="-6"/>
        </w:rPr>
        <w:t xml:space="preserve"> </w:t>
      </w:r>
      <w:r>
        <w:rPr>
          <w:color w:val="363636"/>
        </w:rPr>
        <w:t>(A1:C4)</w:t>
      </w:r>
      <w:r>
        <w:rPr>
          <w:color w:val="363636"/>
          <w:spacing w:val="-6"/>
        </w:rPr>
        <w:t xml:space="preserve"> </w:t>
      </w:r>
      <w:r>
        <w:rPr>
          <w:color w:val="363636"/>
        </w:rPr>
        <w:t>y</w:t>
      </w:r>
      <w:r>
        <w:rPr>
          <w:color w:val="363636"/>
          <w:spacing w:val="-9"/>
        </w:rPr>
        <w:t xml:space="preserve"> </w:t>
      </w:r>
      <w:r>
        <w:rPr>
          <w:color w:val="363636"/>
        </w:rPr>
        <w:t>un</w:t>
      </w:r>
      <w:r>
        <w:rPr>
          <w:color w:val="363636"/>
          <w:spacing w:val="-5"/>
        </w:rPr>
        <w:t xml:space="preserve"> </w:t>
      </w:r>
      <w:r>
        <w:rPr>
          <w:color w:val="363636"/>
        </w:rPr>
        <w:t>rango de la lista (A6:C10). El rango de criterios tiene etiquetas de columna e incluye al menos una fila en blanco entre los valores de criterios y el rango de la</w:t>
      </w:r>
      <w:r>
        <w:rPr>
          <w:color w:val="363636"/>
          <w:spacing w:val="-10"/>
        </w:rPr>
        <w:t xml:space="preserve"> </w:t>
      </w:r>
      <w:r>
        <w:rPr>
          <w:color w:val="363636"/>
        </w:rPr>
        <w:t>lista.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37"/>
        <w:jc w:val="center"/>
      </w:pPr>
      <w:r>
        <w:rPr>
          <w:color w:val="363636"/>
        </w:rPr>
        <w:t>Para trabajar con estos datos, selecciónelos en la tabla siguiente, cópielos y péguelos en la celda A1 de una nueva hoja de cálculo de Excel.</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832"/>
        <w:gridCol w:w="1209"/>
        <w:gridCol w:w="919"/>
      </w:tblGrid>
      <w:tr w:rsidR="00B11E2E" w:rsidTr="004A25A1">
        <w:trPr>
          <w:trHeight w:val="240"/>
        </w:trPr>
        <w:tc>
          <w:tcPr>
            <w:tcW w:w="832" w:type="dxa"/>
          </w:tcPr>
          <w:p w:rsidR="00B11E2E" w:rsidRDefault="00B11E2E" w:rsidP="004A25A1">
            <w:pPr>
              <w:pStyle w:val="TableParagraph"/>
              <w:spacing w:line="220" w:lineRule="exact"/>
              <w:ind w:left="709"/>
              <w:jc w:val="center"/>
              <w:rPr>
                <w:b/>
                <w:sz w:val="24"/>
              </w:rPr>
            </w:pPr>
            <w:r>
              <w:rPr>
                <w:b/>
                <w:color w:val="363636"/>
                <w:sz w:val="24"/>
              </w:rPr>
              <w:t>Tipo</w:t>
            </w:r>
          </w:p>
        </w:tc>
        <w:tc>
          <w:tcPr>
            <w:tcW w:w="1209" w:type="dxa"/>
          </w:tcPr>
          <w:p w:rsidR="00B11E2E" w:rsidRDefault="00B11E2E" w:rsidP="004A25A1">
            <w:pPr>
              <w:pStyle w:val="TableParagraph"/>
              <w:spacing w:line="220" w:lineRule="exact"/>
              <w:ind w:left="709"/>
              <w:jc w:val="center"/>
              <w:rPr>
                <w:b/>
                <w:sz w:val="24"/>
              </w:rPr>
            </w:pPr>
            <w:r>
              <w:rPr>
                <w:b/>
                <w:color w:val="363636"/>
                <w:sz w:val="24"/>
              </w:rPr>
              <w:t>Vendedor</w:t>
            </w:r>
          </w:p>
        </w:tc>
        <w:tc>
          <w:tcPr>
            <w:tcW w:w="919" w:type="dxa"/>
          </w:tcPr>
          <w:p w:rsidR="00B11E2E" w:rsidRDefault="00B11E2E" w:rsidP="004A25A1">
            <w:pPr>
              <w:pStyle w:val="TableParagraph"/>
              <w:spacing w:line="220" w:lineRule="exact"/>
              <w:ind w:left="709"/>
              <w:jc w:val="center"/>
              <w:rPr>
                <w:b/>
                <w:sz w:val="24"/>
              </w:rPr>
            </w:pPr>
            <w:r>
              <w:rPr>
                <w:b/>
                <w:color w:val="363636"/>
                <w:sz w:val="24"/>
              </w:rPr>
              <w:t>Ventas</w:t>
            </w:r>
          </w:p>
        </w:tc>
      </w:tr>
    </w:tbl>
    <w:p w:rsidR="00B11E2E" w:rsidRDefault="00B11E2E" w:rsidP="00B11E2E">
      <w:pPr>
        <w:spacing w:line="220" w:lineRule="exact"/>
        <w:ind w:left="709"/>
        <w:jc w:val="center"/>
        <w:rPr>
          <w:sz w:val="24"/>
        </w:rPr>
        <w:sectPr w:rsidR="00B11E2E" w:rsidSect="00B93CC3">
          <w:pgSz w:w="11910" w:h="16840"/>
          <w:pgMar w:top="68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997"/>
        <w:gridCol w:w="1044"/>
        <w:gridCol w:w="919"/>
      </w:tblGrid>
      <w:tr w:rsidR="00B11E2E" w:rsidTr="004A25A1">
        <w:trPr>
          <w:trHeight w:val="296"/>
        </w:trPr>
        <w:tc>
          <w:tcPr>
            <w:tcW w:w="997" w:type="dxa"/>
          </w:tcPr>
          <w:p w:rsidR="00B11E2E" w:rsidRDefault="00B11E2E" w:rsidP="004A25A1">
            <w:pPr>
              <w:pStyle w:val="TableParagraph"/>
              <w:spacing w:line="240" w:lineRule="exact"/>
              <w:ind w:left="709"/>
              <w:jc w:val="center"/>
              <w:rPr>
                <w:b/>
                <w:sz w:val="24"/>
              </w:rPr>
            </w:pPr>
            <w:r>
              <w:rPr>
                <w:b/>
                <w:color w:val="363636"/>
                <w:sz w:val="24"/>
              </w:rPr>
              <w:lastRenderedPageBreak/>
              <w:t>Tipo</w:t>
            </w:r>
          </w:p>
        </w:tc>
        <w:tc>
          <w:tcPr>
            <w:tcW w:w="1044" w:type="dxa"/>
          </w:tcPr>
          <w:p w:rsidR="00B11E2E" w:rsidRDefault="00B11E2E" w:rsidP="004A25A1">
            <w:pPr>
              <w:pStyle w:val="TableParagraph"/>
              <w:spacing w:line="240" w:lineRule="exact"/>
              <w:ind w:left="709"/>
              <w:jc w:val="center"/>
              <w:rPr>
                <w:b/>
                <w:sz w:val="24"/>
              </w:rPr>
            </w:pPr>
            <w:r>
              <w:rPr>
                <w:b/>
                <w:color w:val="363636"/>
                <w:sz w:val="24"/>
              </w:rPr>
              <w:t>Vendedor</w:t>
            </w:r>
          </w:p>
        </w:tc>
        <w:tc>
          <w:tcPr>
            <w:tcW w:w="919" w:type="dxa"/>
          </w:tcPr>
          <w:p w:rsidR="00B11E2E" w:rsidRDefault="00B11E2E" w:rsidP="004A25A1">
            <w:pPr>
              <w:pStyle w:val="TableParagraph"/>
              <w:spacing w:line="240" w:lineRule="exact"/>
              <w:ind w:left="709"/>
              <w:jc w:val="center"/>
              <w:rPr>
                <w:b/>
                <w:sz w:val="24"/>
              </w:rPr>
            </w:pPr>
            <w:r>
              <w:rPr>
                <w:b/>
                <w:color w:val="363636"/>
                <w:sz w:val="24"/>
              </w:rPr>
              <w:t>Ventas</w:t>
            </w:r>
          </w:p>
        </w:tc>
      </w:tr>
      <w:tr w:rsidR="00B11E2E" w:rsidTr="004A25A1">
        <w:trPr>
          <w:trHeight w:val="352"/>
        </w:trPr>
        <w:tc>
          <w:tcPr>
            <w:tcW w:w="997" w:type="dxa"/>
          </w:tcPr>
          <w:p w:rsidR="00B11E2E" w:rsidRDefault="00B11E2E" w:rsidP="004A25A1">
            <w:pPr>
              <w:pStyle w:val="TableParagraph"/>
              <w:spacing w:before="4"/>
              <w:ind w:left="709"/>
              <w:jc w:val="center"/>
              <w:rPr>
                <w:sz w:val="24"/>
              </w:rPr>
            </w:pPr>
            <w:r>
              <w:rPr>
                <w:color w:val="363636"/>
                <w:sz w:val="24"/>
              </w:rPr>
              <w:t>Bebidas</w:t>
            </w:r>
          </w:p>
        </w:tc>
        <w:tc>
          <w:tcPr>
            <w:tcW w:w="1044" w:type="dxa"/>
          </w:tcPr>
          <w:p w:rsidR="00B11E2E" w:rsidRDefault="00B11E2E" w:rsidP="004A25A1">
            <w:pPr>
              <w:pStyle w:val="TableParagraph"/>
              <w:spacing w:before="4"/>
              <w:ind w:left="709"/>
              <w:jc w:val="center"/>
              <w:rPr>
                <w:sz w:val="24"/>
              </w:rPr>
            </w:pPr>
            <w:r>
              <w:rPr>
                <w:color w:val="363636"/>
                <w:sz w:val="24"/>
              </w:rPr>
              <w:t>Solsona</w:t>
            </w:r>
          </w:p>
        </w:tc>
        <w:tc>
          <w:tcPr>
            <w:tcW w:w="919" w:type="dxa"/>
          </w:tcPr>
          <w:p w:rsidR="00B11E2E" w:rsidRDefault="00B11E2E" w:rsidP="004A25A1">
            <w:pPr>
              <w:pStyle w:val="TableParagraph"/>
              <w:spacing w:before="4"/>
              <w:ind w:left="709"/>
              <w:jc w:val="center"/>
              <w:rPr>
                <w:sz w:val="24"/>
              </w:rPr>
            </w:pPr>
            <w:r>
              <w:rPr>
                <w:color w:val="363636"/>
                <w:sz w:val="24"/>
              </w:rPr>
              <w:t>5122 $</w:t>
            </w:r>
          </w:p>
        </w:tc>
      </w:tr>
      <w:tr w:rsidR="00B11E2E" w:rsidTr="004A25A1">
        <w:trPr>
          <w:trHeight w:val="352"/>
        </w:trPr>
        <w:tc>
          <w:tcPr>
            <w:tcW w:w="997" w:type="dxa"/>
          </w:tcPr>
          <w:p w:rsidR="00B11E2E" w:rsidRDefault="00B11E2E" w:rsidP="004A25A1">
            <w:pPr>
              <w:pStyle w:val="TableParagraph"/>
              <w:spacing w:before="4"/>
              <w:ind w:left="709"/>
              <w:jc w:val="center"/>
              <w:rPr>
                <w:sz w:val="24"/>
              </w:rPr>
            </w:pPr>
            <w:r>
              <w:rPr>
                <w:color w:val="363636"/>
                <w:sz w:val="24"/>
              </w:rPr>
              <w:t>Carnes</w:t>
            </w:r>
          </w:p>
        </w:tc>
        <w:tc>
          <w:tcPr>
            <w:tcW w:w="1044" w:type="dxa"/>
          </w:tcPr>
          <w:p w:rsidR="00B11E2E" w:rsidRDefault="00B11E2E" w:rsidP="004A25A1">
            <w:pPr>
              <w:pStyle w:val="TableParagraph"/>
              <w:spacing w:before="4"/>
              <w:ind w:left="709"/>
              <w:jc w:val="center"/>
              <w:rPr>
                <w:sz w:val="24"/>
              </w:rPr>
            </w:pPr>
            <w:r>
              <w:rPr>
                <w:color w:val="363636"/>
                <w:sz w:val="24"/>
              </w:rPr>
              <w:t>Davolio</w:t>
            </w:r>
          </w:p>
        </w:tc>
        <w:tc>
          <w:tcPr>
            <w:tcW w:w="919" w:type="dxa"/>
          </w:tcPr>
          <w:p w:rsidR="00B11E2E" w:rsidRDefault="00B11E2E" w:rsidP="004A25A1">
            <w:pPr>
              <w:pStyle w:val="TableParagraph"/>
              <w:spacing w:before="4"/>
              <w:ind w:left="709"/>
              <w:jc w:val="center"/>
              <w:rPr>
                <w:sz w:val="24"/>
              </w:rPr>
            </w:pPr>
            <w:r>
              <w:rPr>
                <w:color w:val="363636"/>
                <w:sz w:val="24"/>
              </w:rPr>
              <w:t>450 $</w:t>
            </w:r>
          </w:p>
        </w:tc>
      </w:tr>
      <w:tr w:rsidR="00B11E2E" w:rsidTr="004A25A1">
        <w:trPr>
          <w:trHeight w:val="352"/>
        </w:trPr>
        <w:tc>
          <w:tcPr>
            <w:tcW w:w="997" w:type="dxa"/>
          </w:tcPr>
          <w:p w:rsidR="00B11E2E" w:rsidRDefault="00B11E2E" w:rsidP="004A25A1">
            <w:pPr>
              <w:pStyle w:val="TableParagraph"/>
              <w:spacing w:before="4"/>
              <w:ind w:left="709"/>
              <w:jc w:val="center"/>
              <w:rPr>
                <w:sz w:val="24"/>
              </w:rPr>
            </w:pPr>
            <w:r>
              <w:rPr>
                <w:color w:val="363636"/>
                <w:sz w:val="24"/>
              </w:rPr>
              <w:t>Frutas</w:t>
            </w:r>
          </w:p>
        </w:tc>
        <w:tc>
          <w:tcPr>
            <w:tcW w:w="1044" w:type="dxa"/>
          </w:tcPr>
          <w:p w:rsidR="00B11E2E" w:rsidRDefault="00B11E2E" w:rsidP="004A25A1">
            <w:pPr>
              <w:pStyle w:val="TableParagraph"/>
              <w:spacing w:before="4"/>
              <w:ind w:left="709"/>
              <w:jc w:val="center"/>
              <w:rPr>
                <w:sz w:val="24"/>
              </w:rPr>
            </w:pPr>
            <w:r>
              <w:rPr>
                <w:color w:val="363636"/>
                <w:sz w:val="24"/>
              </w:rPr>
              <w:t>Buchanan</w:t>
            </w:r>
          </w:p>
        </w:tc>
        <w:tc>
          <w:tcPr>
            <w:tcW w:w="919" w:type="dxa"/>
          </w:tcPr>
          <w:p w:rsidR="00B11E2E" w:rsidRDefault="00B11E2E" w:rsidP="004A25A1">
            <w:pPr>
              <w:pStyle w:val="TableParagraph"/>
              <w:spacing w:before="4"/>
              <w:ind w:left="709"/>
              <w:jc w:val="center"/>
              <w:rPr>
                <w:sz w:val="24"/>
              </w:rPr>
            </w:pPr>
            <w:r>
              <w:rPr>
                <w:color w:val="363636"/>
                <w:sz w:val="24"/>
              </w:rPr>
              <w:t>6328 $</w:t>
            </w:r>
          </w:p>
        </w:tc>
      </w:tr>
      <w:tr w:rsidR="00B11E2E" w:rsidTr="004A25A1">
        <w:trPr>
          <w:trHeight w:val="296"/>
        </w:trPr>
        <w:tc>
          <w:tcPr>
            <w:tcW w:w="997" w:type="dxa"/>
          </w:tcPr>
          <w:p w:rsidR="00B11E2E" w:rsidRDefault="00B11E2E" w:rsidP="004A25A1">
            <w:pPr>
              <w:pStyle w:val="TableParagraph"/>
              <w:spacing w:before="4" w:line="273" w:lineRule="exact"/>
              <w:ind w:left="709"/>
              <w:jc w:val="center"/>
              <w:rPr>
                <w:sz w:val="24"/>
              </w:rPr>
            </w:pPr>
            <w:r>
              <w:rPr>
                <w:color w:val="363636"/>
                <w:sz w:val="24"/>
              </w:rPr>
              <w:t>Frutas</w:t>
            </w:r>
          </w:p>
        </w:tc>
        <w:tc>
          <w:tcPr>
            <w:tcW w:w="1044" w:type="dxa"/>
          </w:tcPr>
          <w:p w:rsidR="00B11E2E" w:rsidRDefault="00B11E2E" w:rsidP="004A25A1">
            <w:pPr>
              <w:pStyle w:val="TableParagraph"/>
              <w:spacing w:before="4" w:line="273" w:lineRule="exact"/>
              <w:ind w:left="709"/>
              <w:jc w:val="center"/>
              <w:rPr>
                <w:sz w:val="24"/>
              </w:rPr>
            </w:pPr>
            <w:r>
              <w:rPr>
                <w:color w:val="363636"/>
                <w:sz w:val="24"/>
              </w:rPr>
              <w:t>Davolio</w:t>
            </w:r>
          </w:p>
        </w:tc>
        <w:tc>
          <w:tcPr>
            <w:tcW w:w="919" w:type="dxa"/>
          </w:tcPr>
          <w:p w:rsidR="00B11E2E" w:rsidRDefault="00B11E2E" w:rsidP="004A25A1">
            <w:pPr>
              <w:pStyle w:val="TableParagraph"/>
              <w:spacing w:before="4" w:line="273" w:lineRule="exact"/>
              <w:ind w:left="709"/>
              <w:jc w:val="center"/>
              <w:rPr>
                <w:sz w:val="24"/>
              </w:rPr>
            </w:pPr>
            <w:r>
              <w:rPr>
                <w:color w:val="363636"/>
                <w:sz w:val="24"/>
              </w:rPr>
              <w:t>6544 $</w:t>
            </w:r>
          </w:p>
        </w:tc>
      </w:tr>
    </w:tbl>
    <w:p w:rsidR="00B11E2E" w:rsidRDefault="00B11E2E" w:rsidP="00B11E2E">
      <w:pPr>
        <w:pStyle w:val="Textoindependiente"/>
        <w:spacing w:before="84"/>
        <w:ind w:left="709"/>
        <w:jc w:val="center"/>
      </w:pPr>
      <w:r>
        <w:rPr>
          <w:color w:val="1F4D78"/>
        </w:rPr>
        <w:t>Operadores de comparación</w:t>
      </w:r>
    </w:p>
    <w:p w:rsidR="00B11E2E" w:rsidRDefault="00B11E2E" w:rsidP="00B11E2E">
      <w:pPr>
        <w:pStyle w:val="Textoindependiente"/>
        <w:spacing w:before="9"/>
        <w:ind w:left="709"/>
        <w:jc w:val="center"/>
      </w:pPr>
    </w:p>
    <w:p w:rsidR="00B11E2E" w:rsidRDefault="00B11E2E" w:rsidP="00B11E2E">
      <w:pPr>
        <w:pStyle w:val="Textoindependiente"/>
        <w:ind w:left="709"/>
        <w:jc w:val="center"/>
      </w:pPr>
      <w:r>
        <w:rPr>
          <w:color w:val="363636"/>
        </w:rPr>
        <w:t>Puede comparar dos valores con los siguientes operadores. Cuando se comparan dos valores usando estos operadores, el resultado es un valor lógico: ya sea VERDADERO o FALSO.</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573" w:type="dxa"/>
        <w:tblLayout w:type="fixed"/>
        <w:tblLook w:val="01E0" w:firstRow="1" w:lastRow="1" w:firstColumn="1" w:lastColumn="1" w:noHBand="0" w:noVBand="0"/>
      </w:tblPr>
      <w:tblGrid>
        <w:gridCol w:w="3011"/>
        <w:gridCol w:w="1846"/>
        <w:gridCol w:w="1042"/>
      </w:tblGrid>
      <w:tr w:rsidR="00B11E2E" w:rsidTr="004A25A1">
        <w:trPr>
          <w:trHeight w:val="296"/>
        </w:trPr>
        <w:tc>
          <w:tcPr>
            <w:tcW w:w="3011" w:type="dxa"/>
          </w:tcPr>
          <w:p w:rsidR="00B11E2E" w:rsidRDefault="00B11E2E" w:rsidP="004A25A1">
            <w:pPr>
              <w:pStyle w:val="TableParagraph"/>
              <w:spacing w:line="244" w:lineRule="exact"/>
              <w:ind w:left="709"/>
              <w:jc w:val="center"/>
              <w:rPr>
                <w:b/>
                <w:sz w:val="24"/>
              </w:rPr>
            </w:pPr>
            <w:r>
              <w:rPr>
                <w:b/>
                <w:color w:val="363636"/>
                <w:sz w:val="24"/>
              </w:rPr>
              <w:t>Operador de comparación</w:t>
            </w:r>
          </w:p>
        </w:tc>
        <w:tc>
          <w:tcPr>
            <w:tcW w:w="1846" w:type="dxa"/>
          </w:tcPr>
          <w:p w:rsidR="00B11E2E" w:rsidRDefault="00B11E2E" w:rsidP="004A25A1">
            <w:pPr>
              <w:pStyle w:val="TableParagraph"/>
              <w:spacing w:line="244" w:lineRule="exact"/>
              <w:ind w:left="709"/>
              <w:jc w:val="center"/>
              <w:rPr>
                <w:b/>
                <w:sz w:val="24"/>
              </w:rPr>
            </w:pPr>
            <w:r>
              <w:rPr>
                <w:b/>
                <w:color w:val="363636"/>
                <w:sz w:val="24"/>
              </w:rPr>
              <w:t>Significado</w:t>
            </w:r>
          </w:p>
        </w:tc>
        <w:tc>
          <w:tcPr>
            <w:tcW w:w="1042" w:type="dxa"/>
          </w:tcPr>
          <w:p w:rsidR="00B11E2E" w:rsidRDefault="00B11E2E" w:rsidP="004A25A1">
            <w:pPr>
              <w:pStyle w:val="TableParagraph"/>
              <w:spacing w:line="244" w:lineRule="exact"/>
              <w:ind w:left="709"/>
              <w:jc w:val="center"/>
              <w:rPr>
                <w:b/>
                <w:sz w:val="24"/>
              </w:rPr>
            </w:pPr>
            <w:r>
              <w:rPr>
                <w:b/>
                <w:color w:val="363636"/>
                <w:sz w:val="24"/>
              </w:rPr>
              <w:t>Ejemplo</w:t>
            </w:r>
          </w:p>
        </w:tc>
      </w:tr>
      <w:tr w:rsidR="00B11E2E" w:rsidTr="004A25A1">
        <w:trPr>
          <w:trHeight w:val="353"/>
        </w:trPr>
        <w:tc>
          <w:tcPr>
            <w:tcW w:w="3011" w:type="dxa"/>
          </w:tcPr>
          <w:p w:rsidR="00B11E2E" w:rsidRDefault="00B11E2E" w:rsidP="004A25A1">
            <w:pPr>
              <w:pStyle w:val="TableParagraph"/>
              <w:spacing w:before="8"/>
              <w:ind w:left="709"/>
              <w:jc w:val="center"/>
              <w:rPr>
                <w:sz w:val="24"/>
              </w:rPr>
            </w:pPr>
            <w:r>
              <w:rPr>
                <w:color w:val="363636"/>
                <w:sz w:val="24"/>
              </w:rPr>
              <w:t>= (signo igual)</w:t>
            </w:r>
          </w:p>
        </w:tc>
        <w:tc>
          <w:tcPr>
            <w:tcW w:w="1846" w:type="dxa"/>
          </w:tcPr>
          <w:p w:rsidR="00B11E2E" w:rsidRDefault="00B11E2E" w:rsidP="004A25A1">
            <w:pPr>
              <w:pStyle w:val="TableParagraph"/>
              <w:spacing w:before="8"/>
              <w:ind w:left="709"/>
              <w:jc w:val="center"/>
              <w:rPr>
                <w:sz w:val="24"/>
              </w:rPr>
            </w:pPr>
            <w:r>
              <w:rPr>
                <w:color w:val="363636"/>
                <w:sz w:val="24"/>
              </w:rPr>
              <w:t>Igual a</w:t>
            </w:r>
          </w:p>
        </w:tc>
        <w:tc>
          <w:tcPr>
            <w:tcW w:w="1042" w:type="dxa"/>
          </w:tcPr>
          <w:p w:rsidR="00B11E2E" w:rsidRDefault="00B11E2E" w:rsidP="004A25A1">
            <w:pPr>
              <w:pStyle w:val="TableParagraph"/>
              <w:spacing w:before="8"/>
              <w:ind w:left="709"/>
              <w:jc w:val="center"/>
              <w:rPr>
                <w:sz w:val="24"/>
              </w:rPr>
            </w:pPr>
            <w:r>
              <w:rPr>
                <w:color w:val="363636"/>
                <w:sz w:val="24"/>
              </w:rPr>
              <w:t>A1=B1</w:t>
            </w:r>
          </w:p>
        </w:tc>
      </w:tr>
      <w:tr w:rsidR="00B11E2E" w:rsidTr="004A25A1">
        <w:trPr>
          <w:trHeight w:val="353"/>
        </w:trPr>
        <w:tc>
          <w:tcPr>
            <w:tcW w:w="3011" w:type="dxa"/>
          </w:tcPr>
          <w:p w:rsidR="00B11E2E" w:rsidRDefault="00B11E2E" w:rsidP="004A25A1">
            <w:pPr>
              <w:pStyle w:val="TableParagraph"/>
              <w:numPr>
                <w:ilvl w:val="0"/>
                <w:numId w:val="259"/>
              </w:numPr>
              <w:tabs>
                <w:tab w:val="left" w:pos="375"/>
              </w:tabs>
              <w:spacing w:before="8"/>
              <w:ind w:left="709"/>
              <w:jc w:val="center"/>
              <w:rPr>
                <w:sz w:val="24"/>
              </w:rPr>
            </w:pPr>
            <w:r>
              <w:rPr>
                <w:color w:val="363636"/>
                <w:sz w:val="24"/>
              </w:rPr>
              <w:t>(signo mayor</w:t>
            </w:r>
            <w:r>
              <w:rPr>
                <w:color w:val="363636"/>
                <w:spacing w:val="1"/>
                <w:sz w:val="24"/>
              </w:rPr>
              <w:t xml:space="preserve"> </w:t>
            </w:r>
            <w:r>
              <w:rPr>
                <w:color w:val="363636"/>
                <w:sz w:val="24"/>
              </w:rPr>
              <w:t>que)</w:t>
            </w:r>
          </w:p>
        </w:tc>
        <w:tc>
          <w:tcPr>
            <w:tcW w:w="1846" w:type="dxa"/>
          </w:tcPr>
          <w:p w:rsidR="00B11E2E" w:rsidRDefault="00B11E2E" w:rsidP="004A25A1">
            <w:pPr>
              <w:pStyle w:val="TableParagraph"/>
              <w:spacing w:before="8"/>
              <w:ind w:left="709"/>
              <w:jc w:val="center"/>
              <w:rPr>
                <w:sz w:val="24"/>
              </w:rPr>
            </w:pPr>
            <w:r>
              <w:rPr>
                <w:color w:val="363636"/>
                <w:sz w:val="24"/>
              </w:rPr>
              <w:t>Mayor que</w:t>
            </w:r>
          </w:p>
        </w:tc>
        <w:tc>
          <w:tcPr>
            <w:tcW w:w="1042" w:type="dxa"/>
          </w:tcPr>
          <w:p w:rsidR="00B11E2E" w:rsidRDefault="00B11E2E" w:rsidP="004A25A1">
            <w:pPr>
              <w:pStyle w:val="TableParagraph"/>
              <w:spacing w:before="8"/>
              <w:ind w:left="709"/>
              <w:jc w:val="center"/>
              <w:rPr>
                <w:sz w:val="24"/>
              </w:rPr>
            </w:pPr>
            <w:r>
              <w:rPr>
                <w:color w:val="363636"/>
                <w:sz w:val="24"/>
              </w:rPr>
              <w:t>A1&gt;B1</w:t>
            </w:r>
          </w:p>
        </w:tc>
      </w:tr>
      <w:tr w:rsidR="00B11E2E" w:rsidTr="004A25A1">
        <w:trPr>
          <w:trHeight w:val="352"/>
        </w:trPr>
        <w:tc>
          <w:tcPr>
            <w:tcW w:w="3011" w:type="dxa"/>
          </w:tcPr>
          <w:p w:rsidR="00B11E2E" w:rsidRDefault="00B11E2E" w:rsidP="004A25A1">
            <w:pPr>
              <w:pStyle w:val="TableParagraph"/>
              <w:spacing w:before="8"/>
              <w:ind w:left="709"/>
              <w:jc w:val="center"/>
              <w:rPr>
                <w:sz w:val="24"/>
              </w:rPr>
            </w:pPr>
            <w:r>
              <w:rPr>
                <w:color w:val="363636"/>
                <w:sz w:val="24"/>
              </w:rPr>
              <w:t>&lt; (signo menor que)</w:t>
            </w:r>
          </w:p>
        </w:tc>
        <w:tc>
          <w:tcPr>
            <w:tcW w:w="1846" w:type="dxa"/>
          </w:tcPr>
          <w:p w:rsidR="00B11E2E" w:rsidRDefault="00B11E2E" w:rsidP="004A25A1">
            <w:pPr>
              <w:pStyle w:val="TableParagraph"/>
              <w:spacing w:before="8"/>
              <w:ind w:left="709"/>
              <w:jc w:val="center"/>
              <w:rPr>
                <w:sz w:val="24"/>
              </w:rPr>
            </w:pPr>
            <w:r>
              <w:rPr>
                <w:color w:val="363636"/>
                <w:sz w:val="24"/>
              </w:rPr>
              <w:t>Menor que</w:t>
            </w:r>
          </w:p>
        </w:tc>
        <w:tc>
          <w:tcPr>
            <w:tcW w:w="1042" w:type="dxa"/>
          </w:tcPr>
          <w:p w:rsidR="00B11E2E" w:rsidRDefault="00B11E2E" w:rsidP="004A25A1">
            <w:pPr>
              <w:pStyle w:val="TableParagraph"/>
              <w:spacing w:before="8"/>
              <w:ind w:left="709"/>
              <w:jc w:val="center"/>
              <w:rPr>
                <w:sz w:val="24"/>
              </w:rPr>
            </w:pPr>
            <w:r>
              <w:rPr>
                <w:color w:val="363636"/>
                <w:sz w:val="24"/>
              </w:rPr>
              <w:t>A1&lt;B1</w:t>
            </w:r>
          </w:p>
        </w:tc>
      </w:tr>
      <w:tr w:rsidR="00B11E2E" w:rsidTr="004A25A1">
        <w:trPr>
          <w:trHeight w:val="352"/>
        </w:trPr>
        <w:tc>
          <w:tcPr>
            <w:tcW w:w="3011" w:type="dxa"/>
          </w:tcPr>
          <w:p w:rsidR="00B11E2E" w:rsidRDefault="00B11E2E" w:rsidP="004A25A1">
            <w:pPr>
              <w:pStyle w:val="TableParagraph"/>
              <w:spacing w:before="8"/>
              <w:ind w:left="709"/>
              <w:jc w:val="center"/>
              <w:rPr>
                <w:sz w:val="24"/>
              </w:rPr>
            </w:pPr>
            <w:r>
              <w:rPr>
                <w:color w:val="363636"/>
                <w:sz w:val="24"/>
              </w:rPr>
              <w:t>&gt;= (signo mayor o igual que)</w:t>
            </w:r>
          </w:p>
        </w:tc>
        <w:tc>
          <w:tcPr>
            <w:tcW w:w="1846" w:type="dxa"/>
          </w:tcPr>
          <w:p w:rsidR="00B11E2E" w:rsidRDefault="00B11E2E" w:rsidP="004A25A1">
            <w:pPr>
              <w:pStyle w:val="TableParagraph"/>
              <w:spacing w:before="8"/>
              <w:ind w:left="709"/>
              <w:jc w:val="center"/>
              <w:rPr>
                <w:sz w:val="24"/>
              </w:rPr>
            </w:pPr>
            <w:r>
              <w:rPr>
                <w:color w:val="363636"/>
                <w:sz w:val="24"/>
              </w:rPr>
              <w:t>Mayor o igual que</w:t>
            </w:r>
          </w:p>
        </w:tc>
        <w:tc>
          <w:tcPr>
            <w:tcW w:w="1042" w:type="dxa"/>
          </w:tcPr>
          <w:p w:rsidR="00B11E2E" w:rsidRDefault="00B11E2E" w:rsidP="004A25A1">
            <w:pPr>
              <w:pStyle w:val="TableParagraph"/>
              <w:spacing w:before="8"/>
              <w:ind w:left="709"/>
              <w:jc w:val="center"/>
              <w:rPr>
                <w:sz w:val="24"/>
              </w:rPr>
            </w:pPr>
            <w:r>
              <w:rPr>
                <w:color w:val="363636"/>
                <w:sz w:val="24"/>
              </w:rPr>
              <w:t>A1&gt;=B1</w:t>
            </w:r>
          </w:p>
        </w:tc>
      </w:tr>
      <w:tr w:rsidR="00B11E2E" w:rsidTr="004A25A1">
        <w:trPr>
          <w:trHeight w:val="352"/>
        </w:trPr>
        <w:tc>
          <w:tcPr>
            <w:tcW w:w="3011" w:type="dxa"/>
          </w:tcPr>
          <w:p w:rsidR="00B11E2E" w:rsidRDefault="00B11E2E" w:rsidP="004A25A1">
            <w:pPr>
              <w:pStyle w:val="TableParagraph"/>
              <w:spacing w:before="8"/>
              <w:ind w:left="709"/>
              <w:jc w:val="center"/>
              <w:rPr>
                <w:sz w:val="24"/>
              </w:rPr>
            </w:pPr>
            <w:r>
              <w:rPr>
                <w:color w:val="363636"/>
                <w:sz w:val="24"/>
              </w:rPr>
              <w:t>&lt;= (signo menor o igual que)</w:t>
            </w:r>
          </w:p>
        </w:tc>
        <w:tc>
          <w:tcPr>
            <w:tcW w:w="1846" w:type="dxa"/>
          </w:tcPr>
          <w:p w:rsidR="00B11E2E" w:rsidRDefault="00B11E2E" w:rsidP="004A25A1">
            <w:pPr>
              <w:pStyle w:val="TableParagraph"/>
              <w:spacing w:before="8"/>
              <w:ind w:left="709"/>
              <w:jc w:val="center"/>
              <w:rPr>
                <w:sz w:val="24"/>
              </w:rPr>
            </w:pPr>
            <w:r>
              <w:rPr>
                <w:color w:val="363636"/>
                <w:sz w:val="24"/>
              </w:rPr>
              <w:t>Menor o igual que</w:t>
            </w:r>
          </w:p>
        </w:tc>
        <w:tc>
          <w:tcPr>
            <w:tcW w:w="1042" w:type="dxa"/>
          </w:tcPr>
          <w:p w:rsidR="00B11E2E" w:rsidRDefault="00B11E2E" w:rsidP="004A25A1">
            <w:pPr>
              <w:pStyle w:val="TableParagraph"/>
              <w:spacing w:before="8"/>
              <w:ind w:left="709"/>
              <w:jc w:val="center"/>
              <w:rPr>
                <w:sz w:val="24"/>
              </w:rPr>
            </w:pPr>
            <w:r>
              <w:rPr>
                <w:color w:val="363636"/>
                <w:sz w:val="24"/>
              </w:rPr>
              <w:t>A1&lt;=B1</w:t>
            </w:r>
          </w:p>
        </w:tc>
      </w:tr>
      <w:tr w:rsidR="00B11E2E" w:rsidTr="004A25A1">
        <w:trPr>
          <w:trHeight w:val="296"/>
        </w:trPr>
        <w:tc>
          <w:tcPr>
            <w:tcW w:w="3011" w:type="dxa"/>
          </w:tcPr>
          <w:p w:rsidR="00B11E2E" w:rsidRDefault="00B11E2E" w:rsidP="004A25A1">
            <w:pPr>
              <w:pStyle w:val="TableParagraph"/>
              <w:spacing w:before="8" w:line="269" w:lineRule="exact"/>
              <w:ind w:left="709"/>
              <w:jc w:val="center"/>
              <w:rPr>
                <w:sz w:val="24"/>
              </w:rPr>
            </w:pPr>
            <w:r>
              <w:rPr>
                <w:color w:val="363636"/>
                <w:sz w:val="24"/>
              </w:rPr>
              <w:lastRenderedPageBreak/>
              <w:t>&lt;&gt; (signo distinto de)</w:t>
            </w:r>
          </w:p>
        </w:tc>
        <w:tc>
          <w:tcPr>
            <w:tcW w:w="1846" w:type="dxa"/>
          </w:tcPr>
          <w:p w:rsidR="00B11E2E" w:rsidRDefault="00B11E2E" w:rsidP="004A25A1">
            <w:pPr>
              <w:pStyle w:val="TableParagraph"/>
              <w:spacing w:before="8" w:line="269" w:lineRule="exact"/>
              <w:ind w:left="709"/>
              <w:jc w:val="center"/>
              <w:rPr>
                <w:sz w:val="24"/>
              </w:rPr>
            </w:pPr>
            <w:r>
              <w:rPr>
                <w:color w:val="363636"/>
                <w:sz w:val="24"/>
              </w:rPr>
              <w:t>Distinto de</w:t>
            </w:r>
          </w:p>
        </w:tc>
        <w:tc>
          <w:tcPr>
            <w:tcW w:w="1042" w:type="dxa"/>
          </w:tcPr>
          <w:p w:rsidR="00B11E2E" w:rsidRDefault="00B11E2E" w:rsidP="004A25A1">
            <w:pPr>
              <w:pStyle w:val="TableParagraph"/>
              <w:spacing w:before="8" w:line="269" w:lineRule="exact"/>
              <w:ind w:left="709"/>
              <w:jc w:val="center"/>
              <w:rPr>
                <w:sz w:val="24"/>
              </w:rPr>
            </w:pPr>
            <w:r>
              <w:rPr>
                <w:color w:val="363636"/>
                <w:sz w:val="24"/>
              </w:rPr>
              <w:t>A1&lt;&gt;B1</w:t>
            </w:r>
          </w:p>
        </w:tc>
      </w:tr>
    </w:tbl>
    <w:p w:rsidR="00B11E2E" w:rsidRDefault="00B11E2E" w:rsidP="00B11E2E">
      <w:pPr>
        <w:pStyle w:val="Textoindependiente"/>
        <w:spacing w:before="88"/>
        <w:ind w:left="709"/>
        <w:jc w:val="center"/>
      </w:pPr>
      <w:r>
        <w:rPr>
          <w:color w:val="1F4D78"/>
        </w:rPr>
        <w:t>Usar el signo igual para escribir texto o un valor</w:t>
      </w:r>
    </w:p>
    <w:p w:rsidR="00B11E2E" w:rsidRDefault="00B11E2E" w:rsidP="00B11E2E">
      <w:pPr>
        <w:pStyle w:val="Textoindependiente"/>
        <w:spacing w:before="9"/>
        <w:ind w:left="709"/>
        <w:jc w:val="center"/>
      </w:pPr>
    </w:p>
    <w:p w:rsidR="00B11E2E" w:rsidRDefault="00B11E2E" w:rsidP="00B11E2E">
      <w:pPr>
        <w:pStyle w:val="Textoindependiente"/>
        <w:ind w:left="709" w:right="719"/>
        <w:jc w:val="center"/>
      </w:pPr>
      <w:r>
        <w:rPr>
          <w:color w:val="363636"/>
        </w:rPr>
        <w:t>Como el signo igual (</w:t>
      </w:r>
      <w:r>
        <w:rPr>
          <w:b/>
          <w:color w:val="363636"/>
        </w:rPr>
        <w:t>=</w:t>
      </w:r>
      <w:r>
        <w:rPr>
          <w:color w:val="363636"/>
        </w:rPr>
        <w:t>) se utiliza para indicar una fórmula cuando escribe el texto o el valor de una celda, Excel</w:t>
      </w:r>
      <w:r>
        <w:rPr>
          <w:color w:val="363636"/>
          <w:spacing w:val="-8"/>
        </w:rPr>
        <w:t xml:space="preserve"> </w:t>
      </w:r>
      <w:r>
        <w:rPr>
          <w:color w:val="363636"/>
        </w:rPr>
        <w:t>evalúa</w:t>
      </w:r>
      <w:r>
        <w:rPr>
          <w:color w:val="363636"/>
          <w:spacing w:val="-9"/>
        </w:rPr>
        <w:t xml:space="preserve"> </w:t>
      </w:r>
      <w:r>
        <w:rPr>
          <w:color w:val="363636"/>
        </w:rPr>
        <w:t>lo</w:t>
      </w:r>
      <w:r>
        <w:rPr>
          <w:color w:val="363636"/>
          <w:spacing w:val="-10"/>
        </w:rPr>
        <w:t xml:space="preserve"> </w:t>
      </w:r>
      <w:r>
        <w:rPr>
          <w:color w:val="363636"/>
        </w:rPr>
        <w:t>que</w:t>
      </w:r>
      <w:r>
        <w:rPr>
          <w:color w:val="363636"/>
          <w:spacing w:val="-10"/>
        </w:rPr>
        <w:t xml:space="preserve"> </w:t>
      </w:r>
      <w:r>
        <w:rPr>
          <w:color w:val="363636"/>
        </w:rPr>
        <w:t>escribe;</w:t>
      </w:r>
      <w:r>
        <w:rPr>
          <w:color w:val="363636"/>
          <w:spacing w:val="-8"/>
        </w:rPr>
        <w:t xml:space="preserve"> </w:t>
      </w:r>
      <w:r>
        <w:rPr>
          <w:color w:val="363636"/>
        </w:rPr>
        <w:t>pero,</w:t>
      </w:r>
      <w:r>
        <w:rPr>
          <w:color w:val="363636"/>
          <w:spacing w:val="-11"/>
        </w:rPr>
        <w:t xml:space="preserve"> </w:t>
      </w:r>
      <w:r>
        <w:rPr>
          <w:color w:val="363636"/>
        </w:rPr>
        <w:t>esto</w:t>
      </w:r>
      <w:r>
        <w:rPr>
          <w:color w:val="363636"/>
          <w:spacing w:val="-11"/>
        </w:rPr>
        <w:t xml:space="preserve"> </w:t>
      </w:r>
      <w:r>
        <w:rPr>
          <w:color w:val="363636"/>
        </w:rPr>
        <w:t>puede</w:t>
      </w:r>
      <w:r>
        <w:rPr>
          <w:color w:val="363636"/>
          <w:spacing w:val="-8"/>
        </w:rPr>
        <w:t xml:space="preserve"> </w:t>
      </w:r>
      <w:r>
        <w:rPr>
          <w:color w:val="363636"/>
        </w:rPr>
        <w:t>ocasionar</w:t>
      </w:r>
      <w:r>
        <w:rPr>
          <w:color w:val="363636"/>
          <w:spacing w:val="-8"/>
        </w:rPr>
        <w:t xml:space="preserve"> </w:t>
      </w:r>
      <w:r>
        <w:rPr>
          <w:color w:val="363636"/>
        </w:rPr>
        <w:t>el</w:t>
      </w:r>
      <w:r>
        <w:rPr>
          <w:color w:val="363636"/>
          <w:spacing w:val="-10"/>
        </w:rPr>
        <w:t xml:space="preserve"> </w:t>
      </w:r>
      <w:r>
        <w:rPr>
          <w:color w:val="363636"/>
        </w:rPr>
        <w:t>filtrado</w:t>
      </w:r>
      <w:r>
        <w:rPr>
          <w:color w:val="363636"/>
          <w:spacing w:val="-11"/>
        </w:rPr>
        <w:t xml:space="preserve"> </w:t>
      </w:r>
      <w:r>
        <w:rPr>
          <w:color w:val="363636"/>
        </w:rPr>
        <w:t>de</w:t>
      </w:r>
      <w:r>
        <w:rPr>
          <w:color w:val="363636"/>
          <w:spacing w:val="-8"/>
        </w:rPr>
        <w:t xml:space="preserve"> </w:t>
      </w:r>
      <w:r>
        <w:rPr>
          <w:color w:val="363636"/>
        </w:rPr>
        <w:t>resultados</w:t>
      </w:r>
      <w:r>
        <w:rPr>
          <w:color w:val="363636"/>
          <w:spacing w:val="-8"/>
        </w:rPr>
        <w:t xml:space="preserve"> </w:t>
      </w:r>
      <w:r>
        <w:rPr>
          <w:color w:val="363636"/>
        </w:rPr>
        <w:t>inesperados.</w:t>
      </w:r>
      <w:r>
        <w:rPr>
          <w:color w:val="363636"/>
          <w:spacing w:val="-9"/>
        </w:rPr>
        <w:t xml:space="preserve"> </w:t>
      </w:r>
      <w:r>
        <w:rPr>
          <w:color w:val="363636"/>
        </w:rPr>
        <w:t>Para</w:t>
      </w:r>
      <w:r>
        <w:rPr>
          <w:color w:val="363636"/>
          <w:spacing w:val="-8"/>
        </w:rPr>
        <w:t xml:space="preserve"> </w:t>
      </w:r>
      <w:r>
        <w:rPr>
          <w:color w:val="363636"/>
        </w:rPr>
        <w:t>indicar</w:t>
      </w:r>
      <w:r>
        <w:rPr>
          <w:color w:val="363636"/>
          <w:spacing w:val="-8"/>
        </w:rPr>
        <w:t xml:space="preserve"> </w:t>
      </w:r>
      <w:r>
        <w:rPr>
          <w:color w:val="363636"/>
        </w:rPr>
        <w:t>un operador de comparación de igualdad para un texto o un valor, escriba los criterios como una expresión de cadena en la celda apropiada en el rango de</w:t>
      </w:r>
      <w:r>
        <w:rPr>
          <w:color w:val="363636"/>
          <w:spacing w:val="-2"/>
        </w:rPr>
        <w:t xml:space="preserve"> </w:t>
      </w:r>
      <w:r>
        <w:rPr>
          <w:color w:val="363636"/>
        </w:rPr>
        <w:t>criterios:</w:t>
      </w:r>
    </w:p>
    <w:p w:rsidR="00B11E2E" w:rsidRDefault="00B11E2E" w:rsidP="00B11E2E">
      <w:pPr>
        <w:pStyle w:val="Textoindependiente"/>
        <w:ind w:left="709"/>
        <w:jc w:val="center"/>
        <w:rPr>
          <w:sz w:val="23"/>
        </w:rPr>
      </w:pPr>
    </w:p>
    <w:p w:rsidR="00B11E2E" w:rsidRDefault="00B11E2E" w:rsidP="00B11E2E">
      <w:pPr>
        <w:ind w:left="709"/>
        <w:jc w:val="center"/>
        <w:rPr>
          <w:b/>
          <w:sz w:val="24"/>
        </w:rPr>
      </w:pPr>
      <w:r>
        <w:rPr>
          <w:b/>
          <w:color w:val="363636"/>
          <w:sz w:val="24"/>
        </w:rPr>
        <w:t xml:space="preserve">=''= </w:t>
      </w:r>
      <w:r>
        <w:rPr>
          <w:i/>
          <w:color w:val="363636"/>
          <w:sz w:val="24"/>
        </w:rPr>
        <w:t xml:space="preserve">entrada </w:t>
      </w:r>
      <w:r>
        <w:rPr>
          <w:b/>
          <w:color w:val="363636"/>
          <w:sz w:val="24"/>
        </w:rPr>
        <w:t>''</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 xml:space="preserve">En este caso, </w:t>
      </w:r>
      <w:r>
        <w:rPr>
          <w:i/>
          <w:color w:val="363636"/>
        </w:rPr>
        <w:t xml:space="preserve">entrada </w:t>
      </w:r>
      <w:r>
        <w:rPr>
          <w:color w:val="363636"/>
        </w:rPr>
        <w:t>es el texto o el valor que se desea buscar. Por ejemplo:</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2326"/>
        <w:gridCol w:w="2501"/>
      </w:tblGrid>
      <w:tr w:rsidR="00B11E2E" w:rsidTr="004A25A1">
        <w:trPr>
          <w:trHeight w:val="296"/>
        </w:trPr>
        <w:tc>
          <w:tcPr>
            <w:tcW w:w="2326" w:type="dxa"/>
          </w:tcPr>
          <w:p w:rsidR="00B11E2E" w:rsidRDefault="00B11E2E" w:rsidP="004A25A1">
            <w:pPr>
              <w:pStyle w:val="TableParagraph"/>
              <w:spacing w:line="244" w:lineRule="exact"/>
              <w:ind w:left="709"/>
              <w:jc w:val="center"/>
              <w:rPr>
                <w:b/>
                <w:sz w:val="24"/>
              </w:rPr>
            </w:pPr>
            <w:r>
              <w:rPr>
                <w:b/>
                <w:color w:val="363636"/>
                <w:sz w:val="24"/>
              </w:rPr>
              <w:t>En la celda se escribe</w:t>
            </w:r>
          </w:p>
        </w:tc>
        <w:tc>
          <w:tcPr>
            <w:tcW w:w="2501" w:type="dxa"/>
          </w:tcPr>
          <w:p w:rsidR="00B11E2E" w:rsidRDefault="00B11E2E" w:rsidP="004A25A1">
            <w:pPr>
              <w:pStyle w:val="TableParagraph"/>
              <w:spacing w:line="244" w:lineRule="exact"/>
              <w:ind w:left="709"/>
              <w:jc w:val="center"/>
              <w:rPr>
                <w:b/>
                <w:sz w:val="24"/>
              </w:rPr>
            </w:pPr>
            <w:r>
              <w:rPr>
                <w:b/>
                <w:color w:val="363636"/>
                <w:sz w:val="24"/>
              </w:rPr>
              <w:t>Excel evalúa y muestra</w:t>
            </w:r>
          </w:p>
        </w:tc>
      </w:tr>
      <w:tr w:rsidR="00B11E2E" w:rsidTr="004A25A1">
        <w:trPr>
          <w:trHeight w:val="352"/>
        </w:trPr>
        <w:tc>
          <w:tcPr>
            <w:tcW w:w="2326" w:type="dxa"/>
          </w:tcPr>
          <w:p w:rsidR="00B11E2E" w:rsidRDefault="00B11E2E" w:rsidP="004A25A1">
            <w:pPr>
              <w:pStyle w:val="TableParagraph"/>
              <w:spacing w:before="8"/>
              <w:ind w:left="709"/>
              <w:jc w:val="center"/>
              <w:rPr>
                <w:sz w:val="24"/>
              </w:rPr>
            </w:pPr>
            <w:r>
              <w:rPr>
                <w:color w:val="363636"/>
                <w:sz w:val="24"/>
              </w:rPr>
              <w:t>="=Davolio"</w:t>
            </w:r>
          </w:p>
        </w:tc>
        <w:tc>
          <w:tcPr>
            <w:tcW w:w="2501" w:type="dxa"/>
          </w:tcPr>
          <w:p w:rsidR="00B11E2E" w:rsidRDefault="00B11E2E" w:rsidP="004A25A1">
            <w:pPr>
              <w:pStyle w:val="TableParagraph"/>
              <w:spacing w:before="8"/>
              <w:ind w:left="709"/>
              <w:jc w:val="center"/>
              <w:rPr>
                <w:sz w:val="24"/>
              </w:rPr>
            </w:pPr>
            <w:r>
              <w:rPr>
                <w:color w:val="363636"/>
                <w:sz w:val="24"/>
              </w:rPr>
              <w:t>=Davolio</w:t>
            </w:r>
          </w:p>
        </w:tc>
      </w:tr>
      <w:tr w:rsidR="00B11E2E" w:rsidTr="004A25A1">
        <w:trPr>
          <w:trHeight w:val="296"/>
        </w:trPr>
        <w:tc>
          <w:tcPr>
            <w:tcW w:w="2326" w:type="dxa"/>
          </w:tcPr>
          <w:p w:rsidR="00B11E2E" w:rsidRDefault="00B11E2E" w:rsidP="004A25A1">
            <w:pPr>
              <w:pStyle w:val="TableParagraph"/>
              <w:spacing w:before="8" w:line="269" w:lineRule="exact"/>
              <w:ind w:left="709"/>
              <w:jc w:val="center"/>
              <w:rPr>
                <w:sz w:val="24"/>
              </w:rPr>
            </w:pPr>
            <w:r>
              <w:rPr>
                <w:color w:val="363636"/>
                <w:sz w:val="24"/>
              </w:rPr>
              <w:t>="=3000"</w:t>
            </w:r>
          </w:p>
        </w:tc>
        <w:tc>
          <w:tcPr>
            <w:tcW w:w="2501" w:type="dxa"/>
          </w:tcPr>
          <w:p w:rsidR="00B11E2E" w:rsidRDefault="00B11E2E" w:rsidP="004A25A1">
            <w:pPr>
              <w:pStyle w:val="TableParagraph"/>
              <w:spacing w:before="8" w:line="269" w:lineRule="exact"/>
              <w:ind w:left="709"/>
              <w:jc w:val="center"/>
              <w:rPr>
                <w:sz w:val="24"/>
              </w:rPr>
            </w:pPr>
            <w:r>
              <w:rPr>
                <w:color w:val="363636"/>
                <w:sz w:val="24"/>
              </w:rPr>
              <w:t>=3000</w:t>
            </w:r>
          </w:p>
        </w:tc>
      </w:tr>
    </w:tbl>
    <w:p w:rsidR="00B11E2E" w:rsidRDefault="00B11E2E" w:rsidP="00B11E2E">
      <w:pPr>
        <w:pStyle w:val="Textoindependiente"/>
        <w:spacing w:before="88"/>
        <w:ind w:left="709"/>
        <w:jc w:val="center"/>
      </w:pPr>
      <w:r>
        <w:rPr>
          <w:color w:val="1F4D78"/>
        </w:rPr>
        <w:t>Considerar la distinción entre mayúsculas y minúsculas</w:t>
      </w:r>
    </w:p>
    <w:p w:rsidR="00B11E2E" w:rsidRDefault="00B11E2E" w:rsidP="00B11E2E">
      <w:pPr>
        <w:pStyle w:val="Textoindependiente"/>
        <w:spacing w:before="9"/>
        <w:ind w:left="709"/>
        <w:jc w:val="center"/>
      </w:pPr>
    </w:p>
    <w:p w:rsidR="00B11E2E" w:rsidRDefault="00B11E2E" w:rsidP="00B11E2E">
      <w:pPr>
        <w:pStyle w:val="Textoindependiente"/>
        <w:ind w:left="709" w:right="713"/>
        <w:jc w:val="center"/>
      </w:pPr>
      <w:r>
        <w:rPr>
          <w:color w:val="363636"/>
        </w:rPr>
        <w:t>Cuando</w:t>
      </w:r>
      <w:r>
        <w:rPr>
          <w:color w:val="363636"/>
          <w:spacing w:val="-14"/>
        </w:rPr>
        <w:t xml:space="preserve"> </w:t>
      </w:r>
      <w:r>
        <w:rPr>
          <w:color w:val="363636"/>
        </w:rPr>
        <w:t>filtra</w:t>
      </w:r>
      <w:r>
        <w:rPr>
          <w:color w:val="363636"/>
          <w:spacing w:val="-14"/>
        </w:rPr>
        <w:t xml:space="preserve"> </w:t>
      </w:r>
      <w:r>
        <w:rPr>
          <w:color w:val="363636"/>
        </w:rPr>
        <w:t>datos</w:t>
      </w:r>
      <w:r>
        <w:rPr>
          <w:color w:val="363636"/>
          <w:spacing w:val="-13"/>
        </w:rPr>
        <w:t xml:space="preserve"> </w:t>
      </w:r>
      <w:r>
        <w:rPr>
          <w:color w:val="363636"/>
        </w:rPr>
        <w:t>de</w:t>
      </w:r>
      <w:r>
        <w:rPr>
          <w:color w:val="363636"/>
          <w:spacing w:val="-14"/>
        </w:rPr>
        <w:t xml:space="preserve"> </w:t>
      </w:r>
      <w:r>
        <w:rPr>
          <w:color w:val="363636"/>
        </w:rPr>
        <w:t>texto,</w:t>
      </w:r>
      <w:r>
        <w:rPr>
          <w:color w:val="363636"/>
          <w:spacing w:val="-11"/>
        </w:rPr>
        <w:t xml:space="preserve"> </w:t>
      </w:r>
      <w:r>
        <w:rPr>
          <w:color w:val="363636"/>
        </w:rPr>
        <w:t>Excel</w:t>
      </w:r>
      <w:r>
        <w:rPr>
          <w:color w:val="363636"/>
          <w:spacing w:val="-14"/>
        </w:rPr>
        <w:t xml:space="preserve"> </w:t>
      </w:r>
      <w:r>
        <w:rPr>
          <w:color w:val="363636"/>
        </w:rPr>
        <w:t>no</w:t>
      </w:r>
      <w:r>
        <w:rPr>
          <w:color w:val="363636"/>
          <w:spacing w:val="-13"/>
        </w:rPr>
        <w:t xml:space="preserve"> </w:t>
      </w:r>
      <w:r>
        <w:rPr>
          <w:color w:val="363636"/>
        </w:rPr>
        <w:t>distingue</w:t>
      </w:r>
      <w:r>
        <w:rPr>
          <w:color w:val="363636"/>
          <w:spacing w:val="-14"/>
        </w:rPr>
        <w:t xml:space="preserve"> </w:t>
      </w:r>
      <w:r>
        <w:rPr>
          <w:color w:val="363636"/>
        </w:rPr>
        <w:t>entre</w:t>
      </w:r>
      <w:r>
        <w:rPr>
          <w:color w:val="363636"/>
          <w:spacing w:val="-11"/>
        </w:rPr>
        <w:t xml:space="preserve"> </w:t>
      </w:r>
      <w:r>
        <w:rPr>
          <w:color w:val="363636"/>
        </w:rPr>
        <w:t>mayúsculas</w:t>
      </w:r>
      <w:r>
        <w:rPr>
          <w:color w:val="363636"/>
          <w:spacing w:val="-12"/>
        </w:rPr>
        <w:t xml:space="preserve"> </w:t>
      </w:r>
      <w:r>
        <w:rPr>
          <w:color w:val="363636"/>
        </w:rPr>
        <w:t>y</w:t>
      </w:r>
      <w:r>
        <w:rPr>
          <w:color w:val="363636"/>
          <w:spacing w:val="-13"/>
        </w:rPr>
        <w:t xml:space="preserve"> </w:t>
      </w:r>
      <w:r>
        <w:rPr>
          <w:color w:val="363636"/>
        </w:rPr>
        <w:t>minúsculas,</w:t>
      </w:r>
      <w:r>
        <w:rPr>
          <w:color w:val="363636"/>
          <w:spacing w:val="-11"/>
        </w:rPr>
        <w:t xml:space="preserve"> </w:t>
      </w:r>
      <w:r>
        <w:rPr>
          <w:color w:val="363636"/>
        </w:rPr>
        <w:t>pero</w:t>
      </w:r>
      <w:r>
        <w:rPr>
          <w:color w:val="363636"/>
          <w:spacing w:val="-14"/>
        </w:rPr>
        <w:t xml:space="preserve"> </w:t>
      </w:r>
      <w:r>
        <w:rPr>
          <w:color w:val="363636"/>
        </w:rPr>
        <w:t>puede</w:t>
      </w:r>
      <w:r>
        <w:rPr>
          <w:color w:val="363636"/>
          <w:spacing w:val="-13"/>
        </w:rPr>
        <w:t xml:space="preserve"> </w:t>
      </w:r>
      <w:r>
        <w:rPr>
          <w:color w:val="363636"/>
        </w:rPr>
        <w:t>usar</w:t>
      </w:r>
      <w:r>
        <w:rPr>
          <w:color w:val="363636"/>
          <w:spacing w:val="-14"/>
        </w:rPr>
        <w:t xml:space="preserve"> </w:t>
      </w:r>
      <w:r>
        <w:rPr>
          <w:color w:val="363636"/>
        </w:rPr>
        <w:t>una</w:t>
      </w:r>
      <w:r>
        <w:rPr>
          <w:color w:val="363636"/>
          <w:spacing w:val="-12"/>
        </w:rPr>
        <w:t xml:space="preserve"> </w:t>
      </w:r>
      <w:r>
        <w:rPr>
          <w:color w:val="363636"/>
        </w:rPr>
        <w:t>fórmula para</w:t>
      </w:r>
      <w:r>
        <w:rPr>
          <w:color w:val="363636"/>
          <w:spacing w:val="-10"/>
        </w:rPr>
        <w:t xml:space="preserve"> </w:t>
      </w:r>
      <w:r>
        <w:rPr>
          <w:color w:val="363636"/>
        </w:rPr>
        <w:t>realizar</w:t>
      </w:r>
      <w:r>
        <w:rPr>
          <w:color w:val="363636"/>
          <w:spacing w:val="-13"/>
        </w:rPr>
        <w:t xml:space="preserve"> </w:t>
      </w:r>
      <w:r>
        <w:rPr>
          <w:color w:val="363636"/>
        </w:rPr>
        <w:t>una</w:t>
      </w:r>
      <w:r>
        <w:rPr>
          <w:color w:val="363636"/>
          <w:spacing w:val="-13"/>
        </w:rPr>
        <w:t xml:space="preserve"> </w:t>
      </w:r>
      <w:r>
        <w:rPr>
          <w:color w:val="363636"/>
        </w:rPr>
        <w:t>búsqueda</w:t>
      </w:r>
      <w:r>
        <w:rPr>
          <w:color w:val="363636"/>
          <w:spacing w:val="-11"/>
        </w:rPr>
        <w:t xml:space="preserve"> </w:t>
      </w:r>
      <w:r>
        <w:rPr>
          <w:color w:val="363636"/>
        </w:rPr>
        <w:t>que</w:t>
      </w:r>
      <w:r>
        <w:rPr>
          <w:color w:val="363636"/>
          <w:spacing w:val="-10"/>
        </w:rPr>
        <w:t xml:space="preserve"> </w:t>
      </w:r>
      <w:r>
        <w:rPr>
          <w:color w:val="363636"/>
        </w:rPr>
        <w:t>distinga</w:t>
      </w:r>
      <w:r>
        <w:rPr>
          <w:color w:val="363636"/>
          <w:spacing w:val="-13"/>
        </w:rPr>
        <w:t xml:space="preserve"> </w:t>
      </w:r>
      <w:r>
        <w:rPr>
          <w:color w:val="363636"/>
        </w:rPr>
        <w:t>entre</w:t>
      </w:r>
      <w:r>
        <w:rPr>
          <w:color w:val="363636"/>
          <w:spacing w:val="-11"/>
        </w:rPr>
        <w:t xml:space="preserve"> </w:t>
      </w:r>
      <w:r>
        <w:rPr>
          <w:color w:val="363636"/>
        </w:rPr>
        <w:t>mayúsculas</w:t>
      </w:r>
      <w:r>
        <w:rPr>
          <w:color w:val="363636"/>
          <w:spacing w:val="-11"/>
        </w:rPr>
        <w:t xml:space="preserve"> </w:t>
      </w:r>
      <w:r>
        <w:rPr>
          <w:color w:val="363636"/>
        </w:rPr>
        <w:t>y</w:t>
      </w:r>
      <w:r>
        <w:rPr>
          <w:color w:val="363636"/>
          <w:spacing w:val="-12"/>
        </w:rPr>
        <w:t xml:space="preserve"> </w:t>
      </w:r>
      <w:r>
        <w:rPr>
          <w:color w:val="363636"/>
        </w:rPr>
        <w:t>minúsculas.</w:t>
      </w:r>
      <w:r>
        <w:rPr>
          <w:color w:val="363636"/>
          <w:spacing w:val="-11"/>
        </w:rPr>
        <w:t xml:space="preserve"> </w:t>
      </w:r>
      <w:r>
        <w:rPr>
          <w:color w:val="363636"/>
        </w:rPr>
        <w:t>Por</w:t>
      </w:r>
      <w:r>
        <w:rPr>
          <w:color w:val="363636"/>
          <w:spacing w:val="-11"/>
        </w:rPr>
        <w:t xml:space="preserve"> </w:t>
      </w:r>
      <w:r>
        <w:rPr>
          <w:color w:val="363636"/>
        </w:rPr>
        <w:t>ejemplo,</w:t>
      </w:r>
      <w:r>
        <w:rPr>
          <w:color w:val="363636"/>
          <w:spacing w:val="-11"/>
        </w:rPr>
        <w:t xml:space="preserve"> </w:t>
      </w:r>
      <w:r>
        <w:rPr>
          <w:color w:val="363636"/>
        </w:rPr>
        <w:t>vea</w:t>
      </w:r>
      <w:r>
        <w:rPr>
          <w:color w:val="363636"/>
          <w:spacing w:val="-10"/>
        </w:rPr>
        <w:t xml:space="preserve"> </w:t>
      </w:r>
      <w:r>
        <w:rPr>
          <w:color w:val="363636"/>
        </w:rPr>
        <w:t>la</w:t>
      </w:r>
      <w:r>
        <w:rPr>
          <w:color w:val="363636"/>
          <w:spacing w:val="-13"/>
        </w:rPr>
        <w:t xml:space="preserve"> </w:t>
      </w:r>
      <w:r>
        <w:rPr>
          <w:color w:val="363636"/>
        </w:rPr>
        <w:t>sección</w:t>
      </w:r>
      <w:r>
        <w:rPr>
          <w:color w:val="363636"/>
          <w:spacing w:val="-6"/>
        </w:rPr>
        <w:t xml:space="preserve"> </w:t>
      </w:r>
      <w:hyperlink r:id="rId514" w:anchor="bmexample7">
        <w:r>
          <w:rPr>
            <w:color w:val="363636"/>
          </w:rPr>
          <w:t>Criterios</w:t>
        </w:r>
      </w:hyperlink>
      <w:r>
        <w:rPr>
          <w:color w:val="363636"/>
        </w:rPr>
        <w:t xml:space="preserve"> </w:t>
      </w:r>
      <w:hyperlink r:id="rId515" w:anchor="bmexample7">
        <w:r>
          <w:rPr>
            <w:color w:val="363636"/>
          </w:rPr>
          <w:t>de comodines</w:t>
        </w:r>
      </w:hyperlink>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Uso de nombres previamente definidos</w:t>
      </w:r>
    </w:p>
    <w:p w:rsidR="00B11E2E" w:rsidRDefault="00B11E2E" w:rsidP="00B11E2E">
      <w:pPr>
        <w:pStyle w:val="Textoindependiente"/>
        <w:ind w:left="709"/>
        <w:jc w:val="center"/>
        <w:rPr>
          <w:sz w:val="25"/>
        </w:rPr>
      </w:pPr>
    </w:p>
    <w:p w:rsidR="00B11E2E" w:rsidRDefault="00B11E2E" w:rsidP="00B11E2E">
      <w:pPr>
        <w:pStyle w:val="Textoindependiente"/>
        <w:ind w:left="709" w:right="712"/>
        <w:jc w:val="center"/>
      </w:pPr>
      <w:r>
        <w:rPr>
          <w:color w:val="363636"/>
        </w:rPr>
        <w:t xml:space="preserve">Puede asignar un nombre a los </w:t>
      </w:r>
      <w:r>
        <w:rPr>
          <w:b/>
          <w:color w:val="363636"/>
        </w:rPr>
        <w:t xml:space="preserve">Criterios </w:t>
      </w:r>
      <w:r>
        <w:rPr>
          <w:color w:val="363636"/>
        </w:rPr>
        <w:t xml:space="preserve">de rango y la referencia para el rango aparecerá automáticamente en el cuadro </w:t>
      </w:r>
      <w:r>
        <w:rPr>
          <w:b/>
          <w:color w:val="363636"/>
        </w:rPr>
        <w:t>Rango de criterios</w:t>
      </w:r>
      <w:r>
        <w:rPr>
          <w:color w:val="363636"/>
        </w:rPr>
        <w:t xml:space="preserve">. También puede definir el nombre </w:t>
      </w:r>
      <w:r>
        <w:rPr>
          <w:b/>
          <w:color w:val="363636"/>
        </w:rPr>
        <w:t xml:space="preserve">Base de datos </w:t>
      </w:r>
      <w:r>
        <w:rPr>
          <w:color w:val="363636"/>
        </w:rPr>
        <w:t xml:space="preserve">para el rango de la lista que se va a filtrar y definir el nombre </w:t>
      </w:r>
      <w:r>
        <w:rPr>
          <w:b/>
          <w:color w:val="363636"/>
        </w:rPr>
        <w:t xml:space="preserve">Extraer </w:t>
      </w:r>
      <w:r>
        <w:rPr>
          <w:color w:val="363636"/>
        </w:rPr>
        <w:t xml:space="preserve">para el área donde desee pegar las filas, y estos rangos aparecerán automáticamente en los cuadros </w:t>
      </w:r>
      <w:r>
        <w:rPr>
          <w:b/>
          <w:color w:val="363636"/>
        </w:rPr>
        <w:t xml:space="preserve">Rango de la lista </w:t>
      </w:r>
      <w:r>
        <w:rPr>
          <w:color w:val="363636"/>
        </w:rPr>
        <w:t xml:space="preserve">y </w:t>
      </w:r>
      <w:r>
        <w:rPr>
          <w:b/>
          <w:color w:val="363636"/>
        </w:rPr>
        <w:t>Copiar a</w:t>
      </w:r>
      <w:r>
        <w:rPr>
          <w:color w:val="363636"/>
        </w:rPr>
        <w:t>, respectivamente.</w:t>
      </w:r>
    </w:p>
    <w:p w:rsidR="00B11E2E" w:rsidRDefault="00B11E2E" w:rsidP="00B11E2E">
      <w:pPr>
        <w:ind w:left="709"/>
        <w:jc w:val="center"/>
        <w:sectPr w:rsidR="00B11E2E" w:rsidSect="00B93CC3">
          <w:pgSz w:w="11910" w:h="16840"/>
          <w:pgMar w:top="132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Crear criterios con una fórmula</w:t>
      </w:r>
    </w:p>
    <w:p w:rsidR="00B11E2E" w:rsidRDefault="00B11E2E" w:rsidP="00B11E2E">
      <w:pPr>
        <w:pStyle w:val="Textoindependiente"/>
        <w:spacing w:before="2"/>
        <w:ind w:left="709"/>
        <w:jc w:val="center"/>
        <w:rPr>
          <w:sz w:val="25"/>
        </w:rPr>
      </w:pPr>
    </w:p>
    <w:p w:rsidR="00B11E2E" w:rsidRDefault="00B11E2E" w:rsidP="00B11E2E">
      <w:pPr>
        <w:pStyle w:val="Textoindependiente"/>
        <w:spacing w:line="237" w:lineRule="auto"/>
        <w:ind w:left="709"/>
        <w:jc w:val="center"/>
      </w:pPr>
      <w:r>
        <w:rPr>
          <w:color w:val="363636"/>
        </w:rPr>
        <w:t>Puede</w:t>
      </w:r>
      <w:r>
        <w:rPr>
          <w:color w:val="363636"/>
          <w:spacing w:val="-11"/>
        </w:rPr>
        <w:t xml:space="preserve"> </w:t>
      </w:r>
      <w:r>
        <w:rPr>
          <w:color w:val="363636"/>
        </w:rPr>
        <w:t>usar</w:t>
      </w:r>
      <w:r>
        <w:rPr>
          <w:color w:val="363636"/>
          <w:spacing w:val="-13"/>
        </w:rPr>
        <w:t xml:space="preserve"> </w:t>
      </w:r>
      <w:r>
        <w:rPr>
          <w:color w:val="363636"/>
        </w:rPr>
        <w:t>un</w:t>
      </w:r>
      <w:r>
        <w:rPr>
          <w:color w:val="363636"/>
          <w:spacing w:val="-10"/>
        </w:rPr>
        <w:t xml:space="preserve"> </w:t>
      </w:r>
      <w:r>
        <w:rPr>
          <w:color w:val="363636"/>
        </w:rPr>
        <w:t>valor</w:t>
      </w:r>
      <w:r>
        <w:rPr>
          <w:color w:val="363636"/>
          <w:spacing w:val="-11"/>
        </w:rPr>
        <w:t xml:space="preserve"> </w:t>
      </w:r>
      <w:r>
        <w:rPr>
          <w:color w:val="363636"/>
        </w:rPr>
        <w:t>calculado</w:t>
      </w:r>
      <w:r>
        <w:rPr>
          <w:color w:val="363636"/>
          <w:spacing w:val="-12"/>
        </w:rPr>
        <w:t xml:space="preserve"> </w:t>
      </w:r>
      <w:r>
        <w:rPr>
          <w:color w:val="363636"/>
        </w:rPr>
        <w:t>que</w:t>
      </w:r>
      <w:r>
        <w:rPr>
          <w:color w:val="363636"/>
          <w:spacing w:val="-10"/>
        </w:rPr>
        <w:t xml:space="preserve"> </w:t>
      </w:r>
      <w:r>
        <w:rPr>
          <w:color w:val="363636"/>
        </w:rPr>
        <w:t>sea</w:t>
      </w:r>
      <w:r>
        <w:rPr>
          <w:color w:val="363636"/>
          <w:spacing w:val="-11"/>
        </w:rPr>
        <w:t xml:space="preserve"> </w:t>
      </w:r>
      <w:r>
        <w:rPr>
          <w:color w:val="363636"/>
        </w:rPr>
        <w:t>el</w:t>
      </w:r>
      <w:r>
        <w:rPr>
          <w:color w:val="363636"/>
          <w:spacing w:val="-10"/>
        </w:rPr>
        <w:t xml:space="preserve"> </w:t>
      </w:r>
      <w:r>
        <w:rPr>
          <w:color w:val="363636"/>
        </w:rPr>
        <w:t>resultado</w:t>
      </w:r>
      <w:r>
        <w:rPr>
          <w:color w:val="363636"/>
          <w:spacing w:val="-13"/>
        </w:rPr>
        <w:t xml:space="preserve"> </w:t>
      </w:r>
      <w:r>
        <w:rPr>
          <w:color w:val="363636"/>
        </w:rPr>
        <w:t>de</w:t>
      </w:r>
      <w:r>
        <w:rPr>
          <w:color w:val="363636"/>
          <w:spacing w:val="-11"/>
        </w:rPr>
        <w:t xml:space="preserve"> </w:t>
      </w:r>
      <w:r>
        <w:rPr>
          <w:color w:val="363636"/>
        </w:rPr>
        <w:t>una</w:t>
      </w:r>
      <w:r>
        <w:rPr>
          <w:color w:val="363636"/>
          <w:spacing w:val="-11"/>
        </w:rPr>
        <w:t xml:space="preserve"> </w:t>
      </w:r>
      <w:r>
        <w:rPr>
          <w:color w:val="363636"/>
        </w:rPr>
        <w:t>fórmula</w:t>
      </w:r>
      <w:r>
        <w:rPr>
          <w:color w:val="363636"/>
          <w:spacing w:val="-11"/>
        </w:rPr>
        <w:t xml:space="preserve"> </w:t>
      </w:r>
      <w:r>
        <w:rPr>
          <w:color w:val="363636"/>
        </w:rPr>
        <w:t>como</w:t>
      </w:r>
      <w:r>
        <w:rPr>
          <w:color w:val="363636"/>
          <w:spacing w:val="-11"/>
        </w:rPr>
        <w:t xml:space="preserve"> </w:t>
      </w:r>
      <w:r>
        <w:rPr>
          <w:color w:val="363636"/>
        </w:rPr>
        <w:t>criterio.</w:t>
      </w:r>
      <w:r>
        <w:rPr>
          <w:color w:val="363636"/>
          <w:spacing w:val="-11"/>
        </w:rPr>
        <w:t xml:space="preserve"> </w:t>
      </w:r>
      <w:r>
        <w:rPr>
          <w:color w:val="363636"/>
        </w:rPr>
        <w:t>Tenga</w:t>
      </w:r>
      <w:r>
        <w:rPr>
          <w:color w:val="363636"/>
          <w:spacing w:val="-12"/>
        </w:rPr>
        <w:t xml:space="preserve"> </w:t>
      </w:r>
      <w:r>
        <w:rPr>
          <w:color w:val="363636"/>
        </w:rPr>
        <w:t>en</w:t>
      </w:r>
      <w:r>
        <w:rPr>
          <w:color w:val="363636"/>
          <w:spacing w:val="-12"/>
        </w:rPr>
        <w:t xml:space="preserve"> </w:t>
      </w:r>
      <w:r>
        <w:rPr>
          <w:color w:val="363636"/>
        </w:rPr>
        <w:t>cuenta</w:t>
      </w:r>
      <w:r>
        <w:rPr>
          <w:color w:val="363636"/>
          <w:spacing w:val="-11"/>
        </w:rPr>
        <w:t xml:space="preserve"> </w:t>
      </w:r>
      <w:r>
        <w:rPr>
          <w:color w:val="363636"/>
        </w:rPr>
        <w:t>los</w:t>
      </w:r>
      <w:r>
        <w:rPr>
          <w:color w:val="363636"/>
          <w:spacing w:val="-13"/>
        </w:rPr>
        <w:t xml:space="preserve"> </w:t>
      </w:r>
      <w:r>
        <w:rPr>
          <w:color w:val="363636"/>
        </w:rPr>
        <w:t>puntos importantes siguientes: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1"/>
          <w:numId w:val="265"/>
        </w:numPr>
        <w:tabs>
          <w:tab w:val="left" w:pos="1440"/>
          <w:tab w:val="left" w:pos="1441"/>
        </w:tabs>
        <w:ind w:left="709"/>
        <w:jc w:val="center"/>
        <w:rPr>
          <w:sz w:val="24"/>
        </w:rPr>
      </w:pPr>
      <w:r>
        <w:rPr>
          <w:color w:val="363636"/>
          <w:sz w:val="24"/>
        </w:rPr>
        <w:t>La fórmula se debe evaluar como VERDADERO o</w:t>
      </w:r>
      <w:r>
        <w:rPr>
          <w:color w:val="363636"/>
          <w:spacing w:val="-2"/>
          <w:sz w:val="24"/>
        </w:rPr>
        <w:t xml:space="preserve"> </w:t>
      </w:r>
      <w:r>
        <w:rPr>
          <w:color w:val="363636"/>
          <w:sz w:val="24"/>
        </w:rPr>
        <w:t>FALSO.</w:t>
      </w:r>
    </w:p>
    <w:p w:rsidR="00B11E2E" w:rsidRDefault="00B11E2E" w:rsidP="00B11E2E">
      <w:pPr>
        <w:pStyle w:val="Prrafodelista"/>
        <w:numPr>
          <w:ilvl w:val="1"/>
          <w:numId w:val="265"/>
        </w:numPr>
        <w:tabs>
          <w:tab w:val="left" w:pos="1441"/>
        </w:tabs>
        <w:spacing w:before="2" w:line="237" w:lineRule="auto"/>
        <w:ind w:left="709" w:right="722"/>
        <w:jc w:val="center"/>
        <w:rPr>
          <w:sz w:val="24"/>
        </w:rPr>
      </w:pPr>
      <w:r>
        <w:rPr>
          <w:color w:val="363636"/>
          <w:sz w:val="24"/>
        </w:rPr>
        <w:t>Puesto que está usando una fórmula, escriba la fórmula como lo haría normalmente, pero no la escriba de la forma</w:t>
      </w:r>
      <w:r>
        <w:rPr>
          <w:color w:val="363636"/>
          <w:spacing w:val="-1"/>
          <w:sz w:val="24"/>
        </w:rPr>
        <w:t xml:space="preserve"> </w:t>
      </w:r>
      <w:r>
        <w:rPr>
          <w:color w:val="363636"/>
          <w:sz w:val="24"/>
        </w:rPr>
        <w:t>siguiente:</w:t>
      </w:r>
    </w:p>
    <w:p w:rsidR="00B11E2E" w:rsidRDefault="00B11E2E" w:rsidP="00B11E2E">
      <w:pPr>
        <w:pStyle w:val="Textoindependiente"/>
        <w:spacing w:before="1"/>
        <w:ind w:left="709"/>
        <w:jc w:val="center"/>
        <w:rPr>
          <w:sz w:val="23"/>
        </w:rPr>
      </w:pPr>
    </w:p>
    <w:p w:rsidR="00B11E2E" w:rsidRDefault="00B11E2E" w:rsidP="00B11E2E">
      <w:pPr>
        <w:ind w:left="709"/>
        <w:jc w:val="center"/>
        <w:rPr>
          <w:b/>
          <w:sz w:val="24"/>
        </w:rPr>
      </w:pPr>
      <w:r>
        <w:rPr>
          <w:b/>
          <w:color w:val="363636"/>
          <w:sz w:val="24"/>
        </w:rPr>
        <w:t xml:space="preserve">=''= </w:t>
      </w:r>
      <w:r>
        <w:rPr>
          <w:i/>
          <w:color w:val="363636"/>
          <w:sz w:val="24"/>
        </w:rPr>
        <w:t xml:space="preserve">entrada </w:t>
      </w:r>
      <w:r>
        <w:rPr>
          <w:b/>
          <w:color w:val="363636"/>
          <w:sz w:val="24"/>
        </w:rPr>
        <w:t>''</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1"/>
          <w:numId w:val="265"/>
        </w:numPr>
        <w:tabs>
          <w:tab w:val="left" w:pos="1441"/>
        </w:tabs>
        <w:ind w:left="709" w:right="717"/>
        <w:jc w:val="center"/>
        <w:rPr>
          <w:sz w:val="24"/>
        </w:rPr>
      </w:pPr>
      <w:r>
        <w:rPr>
          <w:color w:val="363636"/>
          <w:sz w:val="24"/>
        </w:rPr>
        <w:t>No use una etiqueta de columna para las etiquetas de los criterios; deje las etiquetas de los criterios en blanco o use una que no sea una etiqueta de columna en el rango de la lista (en los ejemplos siguientes, Promedio calculado y Coincidencia</w:t>
      </w:r>
      <w:r>
        <w:rPr>
          <w:color w:val="363636"/>
          <w:spacing w:val="-1"/>
          <w:sz w:val="24"/>
        </w:rPr>
        <w:t xml:space="preserve"> </w:t>
      </w:r>
      <w:r>
        <w:rPr>
          <w:color w:val="363636"/>
          <w:sz w:val="24"/>
        </w:rPr>
        <w:t>exacta).</w:t>
      </w:r>
    </w:p>
    <w:p w:rsidR="00B11E2E" w:rsidRDefault="00B11E2E" w:rsidP="00B11E2E">
      <w:pPr>
        <w:pStyle w:val="Textoindependiente"/>
        <w:ind w:left="709"/>
        <w:jc w:val="center"/>
        <w:rPr>
          <w:sz w:val="23"/>
        </w:rPr>
      </w:pPr>
    </w:p>
    <w:p w:rsidR="00B11E2E" w:rsidRDefault="00B11E2E" w:rsidP="00B11E2E">
      <w:pPr>
        <w:pStyle w:val="Textoindependiente"/>
        <w:ind w:left="709" w:right="716"/>
        <w:jc w:val="center"/>
      </w:pPr>
      <w:r>
        <w:rPr>
          <w:color w:val="363636"/>
        </w:rPr>
        <w:t>Si</w:t>
      </w:r>
      <w:r>
        <w:rPr>
          <w:color w:val="363636"/>
          <w:spacing w:val="-14"/>
        </w:rPr>
        <w:t xml:space="preserve"> </w:t>
      </w:r>
      <w:r>
        <w:rPr>
          <w:color w:val="363636"/>
        </w:rPr>
        <w:t>en</w:t>
      </w:r>
      <w:r>
        <w:rPr>
          <w:color w:val="363636"/>
          <w:spacing w:val="-13"/>
        </w:rPr>
        <w:t xml:space="preserve"> </w:t>
      </w:r>
      <w:r>
        <w:rPr>
          <w:color w:val="363636"/>
        </w:rPr>
        <w:t>la</w:t>
      </w:r>
      <w:r>
        <w:rPr>
          <w:color w:val="363636"/>
          <w:spacing w:val="-18"/>
        </w:rPr>
        <w:t xml:space="preserve"> </w:t>
      </w:r>
      <w:r>
        <w:rPr>
          <w:color w:val="363636"/>
        </w:rPr>
        <w:t>fórmula</w:t>
      </w:r>
      <w:r>
        <w:rPr>
          <w:color w:val="363636"/>
          <w:spacing w:val="-15"/>
        </w:rPr>
        <w:t xml:space="preserve"> </w:t>
      </w:r>
      <w:r>
        <w:rPr>
          <w:color w:val="363636"/>
        </w:rPr>
        <w:t>usa</w:t>
      </w:r>
      <w:r>
        <w:rPr>
          <w:color w:val="363636"/>
          <w:spacing w:val="-16"/>
        </w:rPr>
        <w:t xml:space="preserve"> </w:t>
      </w:r>
      <w:r>
        <w:rPr>
          <w:color w:val="363636"/>
        </w:rPr>
        <w:t>una</w:t>
      </w:r>
      <w:r>
        <w:rPr>
          <w:color w:val="363636"/>
          <w:spacing w:val="-13"/>
        </w:rPr>
        <w:t xml:space="preserve"> </w:t>
      </w:r>
      <w:r>
        <w:rPr>
          <w:color w:val="363636"/>
        </w:rPr>
        <w:t>etiqueta</w:t>
      </w:r>
      <w:r>
        <w:rPr>
          <w:color w:val="363636"/>
          <w:spacing w:val="-15"/>
        </w:rPr>
        <w:t xml:space="preserve"> </w:t>
      </w:r>
      <w:r>
        <w:rPr>
          <w:color w:val="363636"/>
        </w:rPr>
        <w:t>de</w:t>
      </w:r>
      <w:r>
        <w:rPr>
          <w:color w:val="363636"/>
          <w:spacing w:val="-13"/>
        </w:rPr>
        <w:t xml:space="preserve"> </w:t>
      </w:r>
      <w:r>
        <w:rPr>
          <w:color w:val="363636"/>
        </w:rPr>
        <w:t>columna</w:t>
      </w:r>
      <w:r>
        <w:rPr>
          <w:color w:val="363636"/>
          <w:spacing w:val="-16"/>
        </w:rPr>
        <w:t xml:space="preserve"> </w:t>
      </w:r>
      <w:r>
        <w:rPr>
          <w:color w:val="363636"/>
        </w:rPr>
        <w:t>en</w:t>
      </w:r>
      <w:r>
        <w:rPr>
          <w:color w:val="363636"/>
          <w:spacing w:val="-12"/>
        </w:rPr>
        <w:t xml:space="preserve"> </w:t>
      </w:r>
      <w:r>
        <w:rPr>
          <w:color w:val="363636"/>
        </w:rPr>
        <w:t>lugar</w:t>
      </w:r>
      <w:r>
        <w:rPr>
          <w:color w:val="363636"/>
          <w:spacing w:val="-13"/>
        </w:rPr>
        <w:t xml:space="preserve"> </w:t>
      </w:r>
      <w:r>
        <w:rPr>
          <w:color w:val="363636"/>
        </w:rPr>
        <w:t>de</w:t>
      </w:r>
      <w:r>
        <w:rPr>
          <w:color w:val="363636"/>
          <w:spacing w:val="-15"/>
        </w:rPr>
        <w:t xml:space="preserve"> </w:t>
      </w:r>
      <w:r>
        <w:rPr>
          <w:color w:val="363636"/>
        </w:rPr>
        <w:t>una</w:t>
      </w:r>
      <w:r>
        <w:rPr>
          <w:color w:val="363636"/>
          <w:spacing w:val="-16"/>
        </w:rPr>
        <w:t xml:space="preserve"> </w:t>
      </w:r>
      <w:r>
        <w:rPr>
          <w:color w:val="363636"/>
        </w:rPr>
        <w:t>referencia</w:t>
      </w:r>
      <w:r>
        <w:rPr>
          <w:color w:val="363636"/>
          <w:spacing w:val="-15"/>
        </w:rPr>
        <w:t xml:space="preserve"> </w:t>
      </w:r>
      <w:r>
        <w:rPr>
          <w:color w:val="363636"/>
        </w:rPr>
        <w:t>relativa</w:t>
      </w:r>
      <w:r>
        <w:rPr>
          <w:color w:val="363636"/>
          <w:spacing w:val="-16"/>
        </w:rPr>
        <w:t xml:space="preserve"> </w:t>
      </w:r>
      <w:r>
        <w:rPr>
          <w:color w:val="363636"/>
        </w:rPr>
        <w:t>de</w:t>
      </w:r>
      <w:r>
        <w:rPr>
          <w:color w:val="363636"/>
          <w:spacing w:val="-15"/>
        </w:rPr>
        <w:t xml:space="preserve"> </w:t>
      </w:r>
      <w:r>
        <w:rPr>
          <w:color w:val="363636"/>
        </w:rPr>
        <w:t>celda</w:t>
      </w:r>
      <w:r>
        <w:rPr>
          <w:color w:val="363636"/>
          <w:spacing w:val="-16"/>
        </w:rPr>
        <w:t xml:space="preserve"> </w:t>
      </w:r>
      <w:r>
        <w:rPr>
          <w:color w:val="363636"/>
        </w:rPr>
        <w:t>o</w:t>
      </w:r>
      <w:r>
        <w:rPr>
          <w:color w:val="363636"/>
          <w:spacing w:val="-15"/>
        </w:rPr>
        <w:t xml:space="preserve"> </w:t>
      </w:r>
      <w:r>
        <w:rPr>
          <w:color w:val="363636"/>
        </w:rPr>
        <w:t>un</w:t>
      </w:r>
      <w:r>
        <w:rPr>
          <w:color w:val="363636"/>
          <w:spacing w:val="-14"/>
        </w:rPr>
        <w:t xml:space="preserve"> </w:t>
      </w:r>
      <w:r>
        <w:rPr>
          <w:color w:val="363636"/>
        </w:rPr>
        <w:t>nombre de rango, Excel muestra un valor de error, como por ejemplo, #¿NOMBRE? o #¡VALOR! en la celda que</w:t>
      </w:r>
      <w:r>
        <w:rPr>
          <w:color w:val="363636"/>
          <w:spacing w:val="-8"/>
        </w:rPr>
        <w:t xml:space="preserve"> </w:t>
      </w:r>
      <w:r>
        <w:rPr>
          <w:color w:val="363636"/>
        </w:rPr>
        <w:t>contiene</w:t>
      </w:r>
      <w:r>
        <w:rPr>
          <w:color w:val="363636"/>
          <w:spacing w:val="-7"/>
        </w:rPr>
        <w:t xml:space="preserve"> </w:t>
      </w:r>
      <w:r>
        <w:rPr>
          <w:color w:val="363636"/>
        </w:rPr>
        <w:t>el</w:t>
      </w:r>
      <w:r>
        <w:rPr>
          <w:color w:val="363636"/>
          <w:spacing w:val="-8"/>
        </w:rPr>
        <w:t xml:space="preserve"> </w:t>
      </w:r>
      <w:r>
        <w:rPr>
          <w:color w:val="363636"/>
        </w:rPr>
        <w:t>criterio.</w:t>
      </w:r>
      <w:r>
        <w:rPr>
          <w:color w:val="363636"/>
          <w:spacing w:val="-10"/>
        </w:rPr>
        <w:t xml:space="preserve"> </w:t>
      </w:r>
      <w:r>
        <w:rPr>
          <w:color w:val="363636"/>
        </w:rPr>
        <w:t>Puede</w:t>
      </w:r>
      <w:r>
        <w:rPr>
          <w:color w:val="363636"/>
          <w:spacing w:val="-8"/>
        </w:rPr>
        <w:t xml:space="preserve"> </w:t>
      </w:r>
      <w:r>
        <w:rPr>
          <w:color w:val="363636"/>
        </w:rPr>
        <w:t>pasar</w:t>
      </w:r>
      <w:r>
        <w:rPr>
          <w:color w:val="363636"/>
          <w:spacing w:val="-10"/>
        </w:rPr>
        <w:t xml:space="preserve"> </w:t>
      </w:r>
      <w:r>
        <w:rPr>
          <w:color w:val="363636"/>
        </w:rPr>
        <w:t>por</w:t>
      </w:r>
      <w:r>
        <w:rPr>
          <w:color w:val="363636"/>
          <w:spacing w:val="-8"/>
        </w:rPr>
        <w:t xml:space="preserve"> </w:t>
      </w:r>
      <w:r>
        <w:rPr>
          <w:color w:val="363636"/>
        </w:rPr>
        <w:t>alto</w:t>
      </w:r>
      <w:r>
        <w:rPr>
          <w:color w:val="363636"/>
          <w:spacing w:val="-7"/>
        </w:rPr>
        <w:t xml:space="preserve"> </w:t>
      </w:r>
      <w:r>
        <w:rPr>
          <w:color w:val="363636"/>
        </w:rPr>
        <w:t>este</w:t>
      </w:r>
      <w:r>
        <w:rPr>
          <w:color w:val="363636"/>
          <w:spacing w:val="-6"/>
        </w:rPr>
        <w:t xml:space="preserve"> </w:t>
      </w:r>
      <w:r>
        <w:rPr>
          <w:color w:val="363636"/>
        </w:rPr>
        <w:t>error,</w:t>
      </w:r>
      <w:r>
        <w:rPr>
          <w:color w:val="363636"/>
          <w:spacing w:val="-7"/>
        </w:rPr>
        <w:t xml:space="preserve"> </w:t>
      </w:r>
      <w:r>
        <w:rPr>
          <w:color w:val="363636"/>
        </w:rPr>
        <w:t>ya</w:t>
      </w:r>
      <w:r>
        <w:rPr>
          <w:color w:val="363636"/>
          <w:spacing w:val="-9"/>
        </w:rPr>
        <w:t xml:space="preserve"> </w:t>
      </w:r>
      <w:r>
        <w:rPr>
          <w:color w:val="363636"/>
        </w:rPr>
        <w:t>que</w:t>
      </w:r>
      <w:r>
        <w:rPr>
          <w:color w:val="363636"/>
          <w:spacing w:val="-7"/>
        </w:rPr>
        <w:t xml:space="preserve"> </w:t>
      </w:r>
      <w:r>
        <w:rPr>
          <w:color w:val="363636"/>
        </w:rPr>
        <w:t>no</w:t>
      </w:r>
      <w:r>
        <w:rPr>
          <w:color w:val="363636"/>
          <w:spacing w:val="-8"/>
        </w:rPr>
        <w:t xml:space="preserve"> </w:t>
      </w:r>
      <w:r>
        <w:rPr>
          <w:color w:val="363636"/>
        </w:rPr>
        <w:t>afecta</w:t>
      </w:r>
      <w:r>
        <w:rPr>
          <w:color w:val="363636"/>
          <w:spacing w:val="-10"/>
        </w:rPr>
        <w:t xml:space="preserve"> </w:t>
      </w:r>
      <w:r>
        <w:rPr>
          <w:color w:val="363636"/>
        </w:rPr>
        <w:t>a</w:t>
      </w:r>
      <w:r>
        <w:rPr>
          <w:color w:val="363636"/>
          <w:spacing w:val="-6"/>
        </w:rPr>
        <w:t xml:space="preserve"> </w:t>
      </w:r>
      <w:r>
        <w:rPr>
          <w:color w:val="363636"/>
        </w:rPr>
        <w:t>la</w:t>
      </w:r>
      <w:r>
        <w:rPr>
          <w:color w:val="363636"/>
          <w:spacing w:val="-7"/>
        </w:rPr>
        <w:t xml:space="preserve"> </w:t>
      </w:r>
      <w:r>
        <w:rPr>
          <w:color w:val="363636"/>
        </w:rPr>
        <w:t>manera</w:t>
      </w:r>
      <w:r>
        <w:rPr>
          <w:color w:val="363636"/>
          <w:spacing w:val="-9"/>
        </w:rPr>
        <w:t xml:space="preserve"> </w:t>
      </w:r>
      <w:r>
        <w:rPr>
          <w:color w:val="363636"/>
        </w:rPr>
        <w:t>en</w:t>
      </w:r>
      <w:r>
        <w:rPr>
          <w:color w:val="363636"/>
          <w:spacing w:val="-7"/>
        </w:rPr>
        <w:t xml:space="preserve"> </w:t>
      </w:r>
      <w:r>
        <w:rPr>
          <w:color w:val="363636"/>
        </w:rPr>
        <w:t>que</w:t>
      </w:r>
      <w:r>
        <w:rPr>
          <w:color w:val="363636"/>
          <w:spacing w:val="-8"/>
        </w:rPr>
        <w:t xml:space="preserve"> </w:t>
      </w:r>
      <w:r>
        <w:rPr>
          <w:color w:val="363636"/>
        </w:rPr>
        <w:t>se</w:t>
      </w:r>
      <w:r>
        <w:rPr>
          <w:color w:val="363636"/>
          <w:spacing w:val="-8"/>
        </w:rPr>
        <w:t xml:space="preserve"> </w:t>
      </w:r>
      <w:r>
        <w:rPr>
          <w:color w:val="363636"/>
        </w:rPr>
        <w:t>filtra el rango de la lista.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265"/>
        </w:numPr>
        <w:tabs>
          <w:tab w:val="left" w:pos="1441"/>
        </w:tabs>
        <w:ind w:left="709" w:right="721"/>
        <w:jc w:val="center"/>
        <w:rPr>
          <w:sz w:val="24"/>
        </w:rPr>
      </w:pPr>
      <w:r>
        <w:rPr>
          <w:color w:val="363636"/>
          <w:sz w:val="24"/>
        </w:rPr>
        <w:t>La fórmula que se utiliza para los criterios debe utilizar una referencia relativa para hacer referencia a la celda correspondiente de la primera fila de</w:t>
      </w:r>
      <w:r>
        <w:rPr>
          <w:color w:val="363636"/>
          <w:spacing w:val="-8"/>
          <w:sz w:val="24"/>
        </w:rPr>
        <w:t xml:space="preserve"> </w:t>
      </w:r>
      <w:r>
        <w:rPr>
          <w:color w:val="363636"/>
          <w:sz w:val="24"/>
        </w:rPr>
        <w:t>datos.</w:t>
      </w:r>
    </w:p>
    <w:p w:rsidR="00B11E2E" w:rsidRDefault="00B11E2E" w:rsidP="00B11E2E">
      <w:pPr>
        <w:pStyle w:val="Prrafodelista"/>
        <w:numPr>
          <w:ilvl w:val="1"/>
          <w:numId w:val="265"/>
        </w:numPr>
        <w:tabs>
          <w:tab w:val="left" w:pos="1440"/>
          <w:tab w:val="left" w:pos="1441"/>
        </w:tabs>
        <w:spacing w:line="290" w:lineRule="exact"/>
        <w:ind w:left="709"/>
        <w:jc w:val="center"/>
        <w:rPr>
          <w:sz w:val="24"/>
        </w:rPr>
      </w:pPr>
      <w:r>
        <w:rPr>
          <w:color w:val="363636"/>
          <w:sz w:val="24"/>
        </w:rPr>
        <w:t>Todas las demás referencias usadas en la fórmula deben ser referencias</w:t>
      </w:r>
      <w:r>
        <w:rPr>
          <w:color w:val="363636"/>
          <w:spacing w:val="-9"/>
          <w:sz w:val="24"/>
        </w:rPr>
        <w:t xml:space="preserve"> </w:t>
      </w:r>
      <w:r>
        <w:rPr>
          <w:color w:val="363636"/>
          <w:sz w:val="24"/>
        </w:rPr>
        <w:t>absolutas.</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jc w:val="center"/>
      </w:pPr>
      <w:r>
        <w:t>Varios criterios, una columna, cualquier criterio verdadero</w:t>
      </w:r>
    </w:p>
    <w:p w:rsidR="00B11E2E" w:rsidRDefault="00B11E2E" w:rsidP="00B11E2E">
      <w:pPr>
        <w:pStyle w:val="Textoindependiente"/>
        <w:spacing w:before="10"/>
        <w:ind w:left="709"/>
        <w:jc w:val="center"/>
        <w:rPr>
          <w:sz w:val="22"/>
        </w:rPr>
      </w:pPr>
    </w:p>
    <w:p w:rsidR="00B11E2E" w:rsidRDefault="00B11E2E" w:rsidP="00B11E2E">
      <w:pPr>
        <w:tabs>
          <w:tab w:val="left" w:pos="2613"/>
        </w:tabs>
        <w:ind w:left="709"/>
        <w:jc w:val="center"/>
        <w:rPr>
          <w:sz w:val="24"/>
        </w:rPr>
      </w:pPr>
      <w:r>
        <w:rPr>
          <w:b/>
          <w:color w:val="363636"/>
          <w:sz w:val="24"/>
        </w:rPr>
        <w:t>Lógica</w:t>
      </w:r>
      <w:r>
        <w:rPr>
          <w:b/>
          <w:color w:val="363636"/>
          <w:spacing w:val="-3"/>
          <w:sz w:val="24"/>
        </w:rPr>
        <w:t xml:space="preserve"> </w:t>
      </w:r>
      <w:r>
        <w:rPr>
          <w:b/>
          <w:color w:val="363636"/>
          <w:sz w:val="24"/>
        </w:rPr>
        <w:t>booleana:</w:t>
      </w:r>
      <w:r>
        <w:rPr>
          <w:b/>
          <w:color w:val="363636"/>
          <w:sz w:val="24"/>
        </w:rPr>
        <w:tab/>
      </w:r>
      <w:r>
        <w:rPr>
          <w:color w:val="363636"/>
          <w:sz w:val="24"/>
        </w:rPr>
        <w:t>(Vendedor = "Davolio" O Vendedor =</w:t>
      </w:r>
      <w:r>
        <w:rPr>
          <w:color w:val="363636"/>
          <w:spacing w:val="-6"/>
          <w:sz w:val="24"/>
        </w:rPr>
        <w:t xml:space="preserve"> </w:t>
      </w:r>
      <w:r>
        <w:rPr>
          <w:color w:val="363636"/>
          <w:sz w:val="24"/>
        </w:rPr>
        <w:t>"Buchanan")</w:t>
      </w:r>
    </w:p>
    <w:p w:rsidR="00B11E2E" w:rsidRDefault="00B11E2E" w:rsidP="00B11E2E">
      <w:pPr>
        <w:pStyle w:val="Textoindependiente"/>
        <w:ind w:left="709"/>
        <w:jc w:val="center"/>
        <w:rPr>
          <w:sz w:val="23"/>
        </w:rPr>
      </w:pPr>
    </w:p>
    <w:p w:rsidR="00B11E2E" w:rsidRDefault="00B11E2E" w:rsidP="00B11E2E">
      <w:pPr>
        <w:pStyle w:val="Prrafodelista"/>
        <w:numPr>
          <w:ilvl w:val="0"/>
          <w:numId w:val="258"/>
        </w:numPr>
        <w:tabs>
          <w:tab w:val="left" w:pos="1441"/>
        </w:tabs>
        <w:ind w:left="709" w:right="721"/>
        <w:jc w:val="center"/>
        <w:rPr>
          <w:sz w:val="24"/>
        </w:rPr>
      </w:pPr>
      <w:r>
        <w:rPr>
          <w:color w:val="363636"/>
          <w:sz w:val="24"/>
        </w:rPr>
        <w:t>Inserte al menos tres filas en blanco sobre el rango de la lista que se puedan utilizar como un rango de</w:t>
      </w:r>
      <w:r>
        <w:rPr>
          <w:color w:val="363636"/>
          <w:spacing w:val="-15"/>
          <w:sz w:val="24"/>
        </w:rPr>
        <w:t xml:space="preserve"> </w:t>
      </w:r>
      <w:r>
        <w:rPr>
          <w:color w:val="363636"/>
          <w:sz w:val="24"/>
        </w:rPr>
        <w:t>criterios.</w:t>
      </w:r>
      <w:r>
        <w:rPr>
          <w:color w:val="363636"/>
          <w:spacing w:val="-16"/>
          <w:sz w:val="24"/>
        </w:rPr>
        <w:t xml:space="preserve"> </w:t>
      </w:r>
      <w:r>
        <w:rPr>
          <w:color w:val="363636"/>
          <w:sz w:val="24"/>
        </w:rPr>
        <w:t>El</w:t>
      </w:r>
      <w:r>
        <w:rPr>
          <w:color w:val="363636"/>
          <w:spacing w:val="-16"/>
          <w:sz w:val="24"/>
        </w:rPr>
        <w:t xml:space="preserve"> </w:t>
      </w:r>
      <w:r>
        <w:rPr>
          <w:color w:val="363636"/>
          <w:sz w:val="24"/>
        </w:rPr>
        <w:t>rango</w:t>
      </w:r>
      <w:r>
        <w:rPr>
          <w:color w:val="363636"/>
          <w:spacing w:val="-18"/>
          <w:sz w:val="24"/>
        </w:rPr>
        <w:t xml:space="preserve"> </w:t>
      </w:r>
      <w:r>
        <w:rPr>
          <w:color w:val="363636"/>
          <w:sz w:val="24"/>
        </w:rPr>
        <w:t>de</w:t>
      </w:r>
      <w:r>
        <w:rPr>
          <w:color w:val="363636"/>
          <w:spacing w:val="-15"/>
          <w:sz w:val="24"/>
        </w:rPr>
        <w:t xml:space="preserve"> </w:t>
      </w:r>
      <w:r>
        <w:rPr>
          <w:color w:val="363636"/>
          <w:sz w:val="24"/>
        </w:rPr>
        <w:t>criterios</w:t>
      </w:r>
      <w:r>
        <w:rPr>
          <w:color w:val="363636"/>
          <w:spacing w:val="-17"/>
          <w:sz w:val="24"/>
        </w:rPr>
        <w:t xml:space="preserve"> </w:t>
      </w:r>
      <w:r>
        <w:rPr>
          <w:color w:val="363636"/>
          <w:sz w:val="24"/>
        </w:rPr>
        <w:t>necesita</w:t>
      </w:r>
      <w:r>
        <w:rPr>
          <w:color w:val="363636"/>
          <w:spacing w:val="-18"/>
          <w:sz w:val="24"/>
        </w:rPr>
        <w:t xml:space="preserve"> </w:t>
      </w:r>
      <w:r>
        <w:rPr>
          <w:color w:val="363636"/>
          <w:sz w:val="24"/>
        </w:rPr>
        <w:t>tener</w:t>
      </w:r>
      <w:r>
        <w:rPr>
          <w:color w:val="363636"/>
          <w:spacing w:val="-15"/>
          <w:sz w:val="24"/>
        </w:rPr>
        <w:t xml:space="preserve"> </w:t>
      </w:r>
      <w:r>
        <w:rPr>
          <w:color w:val="363636"/>
          <w:sz w:val="24"/>
        </w:rPr>
        <w:t>etiquetas</w:t>
      </w:r>
      <w:r>
        <w:rPr>
          <w:color w:val="363636"/>
          <w:spacing w:val="-16"/>
          <w:sz w:val="24"/>
        </w:rPr>
        <w:t xml:space="preserve"> </w:t>
      </w:r>
      <w:r>
        <w:rPr>
          <w:color w:val="363636"/>
          <w:sz w:val="24"/>
        </w:rPr>
        <w:t>de</w:t>
      </w:r>
      <w:r>
        <w:rPr>
          <w:color w:val="363636"/>
          <w:spacing w:val="-15"/>
          <w:sz w:val="24"/>
        </w:rPr>
        <w:t xml:space="preserve"> </w:t>
      </w:r>
      <w:r>
        <w:rPr>
          <w:color w:val="363636"/>
          <w:sz w:val="24"/>
        </w:rPr>
        <w:t>columna.</w:t>
      </w:r>
      <w:r>
        <w:rPr>
          <w:color w:val="363636"/>
          <w:spacing w:val="-15"/>
          <w:sz w:val="24"/>
        </w:rPr>
        <w:t xml:space="preserve"> </w:t>
      </w:r>
      <w:r>
        <w:rPr>
          <w:color w:val="363636"/>
          <w:sz w:val="24"/>
        </w:rPr>
        <w:t>Asegúrese</w:t>
      </w:r>
      <w:r>
        <w:rPr>
          <w:color w:val="363636"/>
          <w:spacing w:val="-16"/>
          <w:sz w:val="24"/>
        </w:rPr>
        <w:t xml:space="preserve"> </w:t>
      </w:r>
      <w:r>
        <w:rPr>
          <w:color w:val="363636"/>
          <w:sz w:val="24"/>
        </w:rPr>
        <w:t>de</w:t>
      </w:r>
      <w:r>
        <w:rPr>
          <w:color w:val="363636"/>
          <w:spacing w:val="-15"/>
          <w:sz w:val="24"/>
        </w:rPr>
        <w:t xml:space="preserve"> </w:t>
      </w:r>
      <w:r>
        <w:rPr>
          <w:color w:val="363636"/>
          <w:sz w:val="24"/>
        </w:rPr>
        <w:t>que</w:t>
      </w:r>
      <w:r>
        <w:rPr>
          <w:color w:val="363636"/>
          <w:spacing w:val="-15"/>
          <w:sz w:val="24"/>
        </w:rPr>
        <w:t xml:space="preserve"> </w:t>
      </w:r>
      <w:r>
        <w:rPr>
          <w:color w:val="363636"/>
          <w:sz w:val="24"/>
        </w:rPr>
        <w:t>hay</w:t>
      </w:r>
      <w:r>
        <w:rPr>
          <w:color w:val="363636"/>
          <w:spacing w:val="-16"/>
          <w:sz w:val="24"/>
        </w:rPr>
        <w:t xml:space="preserve"> </w:t>
      </w:r>
      <w:r>
        <w:rPr>
          <w:color w:val="363636"/>
          <w:sz w:val="24"/>
        </w:rPr>
        <w:t>al</w:t>
      </w:r>
      <w:r>
        <w:rPr>
          <w:color w:val="363636"/>
          <w:spacing w:val="-16"/>
          <w:sz w:val="24"/>
        </w:rPr>
        <w:t xml:space="preserve"> </w:t>
      </w:r>
      <w:r>
        <w:rPr>
          <w:color w:val="363636"/>
          <w:sz w:val="24"/>
        </w:rPr>
        <w:t>menos una fila en blanco entre los valores de los criterios y el rango de la</w:t>
      </w:r>
      <w:r>
        <w:rPr>
          <w:color w:val="363636"/>
          <w:spacing w:val="-8"/>
          <w:sz w:val="24"/>
        </w:rPr>
        <w:t xml:space="preserve"> </w:t>
      </w:r>
      <w:r>
        <w:rPr>
          <w:color w:val="363636"/>
          <w:sz w:val="24"/>
        </w:rPr>
        <w:t>lista.</w:t>
      </w:r>
    </w:p>
    <w:p w:rsidR="00B11E2E" w:rsidRDefault="00B11E2E" w:rsidP="00B11E2E">
      <w:pPr>
        <w:pStyle w:val="Prrafodelista"/>
        <w:numPr>
          <w:ilvl w:val="0"/>
          <w:numId w:val="258"/>
        </w:numPr>
        <w:tabs>
          <w:tab w:val="left" w:pos="1441"/>
        </w:tabs>
        <w:spacing w:before="2" w:line="237" w:lineRule="auto"/>
        <w:ind w:left="709" w:right="714"/>
        <w:jc w:val="center"/>
        <w:rPr>
          <w:sz w:val="24"/>
        </w:rPr>
      </w:pPr>
      <w:r>
        <w:rPr>
          <w:color w:val="363636"/>
          <w:sz w:val="24"/>
        </w:rPr>
        <w:t>Para</w:t>
      </w:r>
      <w:r>
        <w:rPr>
          <w:color w:val="363636"/>
          <w:spacing w:val="-13"/>
          <w:sz w:val="24"/>
        </w:rPr>
        <w:t xml:space="preserve"> </w:t>
      </w:r>
      <w:r>
        <w:rPr>
          <w:color w:val="363636"/>
          <w:sz w:val="24"/>
        </w:rPr>
        <w:t>buscar</w:t>
      </w:r>
      <w:r>
        <w:rPr>
          <w:color w:val="363636"/>
          <w:spacing w:val="-13"/>
          <w:sz w:val="24"/>
        </w:rPr>
        <w:t xml:space="preserve"> </w:t>
      </w:r>
      <w:r>
        <w:rPr>
          <w:color w:val="363636"/>
          <w:sz w:val="24"/>
        </w:rPr>
        <w:t>las</w:t>
      </w:r>
      <w:r>
        <w:rPr>
          <w:color w:val="363636"/>
          <w:spacing w:val="-13"/>
          <w:sz w:val="24"/>
        </w:rPr>
        <w:t xml:space="preserve"> </w:t>
      </w:r>
      <w:r>
        <w:rPr>
          <w:color w:val="363636"/>
          <w:sz w:val="24"/>
        </w:rPr>
        <w:t>filas</w:t>
      </w:r>
      <w:r>
        <w:rPr>
          <w:color w:val="363636"/>
          <w:spacing w:val="-13"/>
          <w:sz w:val="24"/>
        </w:rPr>
        <w:t xml:space="preserve"> </w:t>
      </w:r>
      <w:r>
        <w:rPr>
          <w:color w:val="363636"/>
          <w:sz w:val="24"/>
        </w:rPr>
        <w:t>que</w:t>
      </w:r>
      <w:r>
        <w:rPr>
          <w:color w:val="363636"/>
          <w:spacing w:val="-13"/>
          <w:sz w:val="24"/>
        </w:rPr>
        <w:t xml:space="preserve"> </w:t>
      </w:r>
      <w:r>
        <w:rPr>
          <w:color w:val="363636"/>
          <w:sz w:val="24"/>
        </w:rPr>
        <w:t>cumplan</w:t>
      </w:r>
      <w:r>
        <w:rPr>
          <w:color w:val="363636"/>
          <w:spacing w:val="-11"/>
          <w:sz w:val="24"/>
        </w:rPr>
        <w:t xml:space="preserve"> </w:t>
      </w:r>
      <w:r>
        <w:rPr>
          <w:color w:val="363636"/>
          <w:sz w:val="24"/>
        </w:rPr>
        <w:t>varios</w:t>
      </w:r>
      <w:r>
        <w:rPr>
          <w:color w:val="363636"/>
          <w:spacing w:val="-11"/>
          <w:sz w:val="24"/>
        </w:rPr>
        <w:t xml:space="preserve"> </w:t>
      </w:r>
      <w:r>
        <w:rPr>
          <w:color w:val="363636"/>
          <w:sz w:val="24"/>
        </w:rPr>
        <w:t>criterios</w:t>
      </w:r>
      <w:r>
        <w:rPr>
          <w:color w:val="363636"/>
          <w:spacing w:val="-13"/>
          <w:sz w:val="24"/>
        </w:rPr>
        <w:t xml:space="preserve"> </w:t>
      </w:r>
      <w:r>
        <w:rPr>
          <w:color w:val="363636"/>
          <w:sz w:val="24"/>
        </w:rPr>
        <w:t>para</w:t>
      </w:r>
      <w:r>
        <w:rPr>
          <w:color w:val="363636"/>
          <w:spacing w:val="-10"/>
          <w:sz w:val="24"/>
        </w:rPr>
        <w:t xml:space="preserve"> </w:t>
      </w:r>
      <w:r>
        <w:rPr>
          <w:color w:val="363636"/>
          <w:sz w:val="24"/>
        </w:rPr>
        <w:t>una</w:t>
      </w:r>
      <w:r>
        <w:rPr>
          <w:color w:val="363636"/>
          <w:spacing w:val="-13"/>
          <w:sz w:val="24"/>
        </w:rPr>
        <w:t xml:space="preserve"> </w:t>
      </w:r>
      <w:r>
        <w:rPr>
          <w:color w:val="363636"/>
          <w:sz w:val="24"/>
        </w:rPr>
        <w:t>columna,</w:t>
      </w:r>
      <w:r>
        <w:rPr>
          <w:color w:val="363636"/>
          <w:spacing w:val="-13"/>
          <w:sz w:val="24"/>
        </w:rPr>
        <w:t xml:space="preserve"> </w:t>
      </w:r>
      <w:r>
        <w:rPr>
          <w:color w:val="363636"/>
          <w:sz w:val="24"/>
        </w:rPr>
        <w:t>escriba</w:t>
      </w:r>
      <w:r>
        <w:rPr>
          <w:color w:val="363636"/>
          <w:spacing w:val="-15"/>
          <w:sz w:val="24"/>
        </w:rPr>
        <w:t xml:space="preserve"> </w:t>
      </w:r>
      <w:r>
        <w:rPr>
          <w:color w:val="363636"/>
          <w:sz w:val="24"/>
        </w:rPr>
        <w:t>los</w:t>
      </w:r>
      <w:r>
        <w:rPr>
          <w:color w:val="363636"/>
          <w:spacing w:val="-11"/>
          <w:sz w:val="24"/>
        </w:rPr>
        <w:t xml:space="preserve"> </w:t>
      </w:r>
      <w:r>
        <w:rPr>
          <w:color w:val="363636"/>
          <w:sz w:val="24"/>
        </w:rPr>
        <w:t>criterios</w:t>
      </w:r>
      <w:r>
        <w:rPr>
          <w:color w:val="363636"/>
          <w:spacing w:val="-13"/>
          <w:sz w:val="24"/>
        </w:rPr>
        <w:t xml:space="preserve"> </w:t>
      </w:r>
      <w:r>
        <w:rPr>
          <w:color w:val="363636"/>
          <w:sz w:val="24"/>
        </w:rPr>
        <w:t>directamente uno debajo del otro en filas separadas del rango de criterios. Usando el ejemplo,</w:t>
      </w:r>
      <w:r>
        <w:rPr>
          <w:color w:val="363636"/>
          <w:spacing w:val="-21"/>
          <w:sz w:val="24"/>
        </w:rPr>
        <w:t xml:space="preserve"> </w:t>
      </w:r>
      <w:r>
        <w:rPr>
          <w:color w:val="363636"/>
          <w:sz w:val="24"/>
        </w:rPr>
        <w:t>escriba:</w:t>
      </w:r>
    </w:p>
    <w:p w:rsidR="00B11E2E" w:rsidRDefault="00B11E2E" w:rsidP="00B11E2E">
      <w:pPr>
        <w:pStyle w:val="Textoindependiente"/>
        <w:ind w:left="709"/>
        <w:jc w:val="center"/>
        <w:rPr>
          <w:sz w:val="20"/>
        </w:rPr>
      </w:pPr>
    </w:p>
    <w:p w:rsidR="00B11E2E" w:rsidRDefault="00B11E2E" w:rsidP="00B11E2E">
      <w:pPr>
        <w:pStyle w:val="Textoindependiente"/>
        <w:spacing w:before="12"/>
        <w:ind w:left="709"/>
        <w:jc w:val="center"/>
        <w:rPr>
          <w:sz w:val="10"/>
        </w:rPr>
      </w:pPr>
    </w:p>
    <w:tbl>
      <w:tblPr>
        <w:tblStyle w:val="TableNormal"/>
        <w:tblW w:w="0" w:type="auto"/>
        <w:tblInd w:w="1293" w:type="dxa"/>
        <w:tblLayout w:type="fixed"/>
        <w:tblLook w:val="01E0" w:firstRow="1" w:lastRow="1" w:firstColumn="1" w:lastColumn="1" w:noHBand="0" w:noVBand="0"/>
      </w:tblPr>
      <w:tblGrid>
        <w:gridCol w:w="666"/>
        <w:gridCol w:w="1250"/>
        <w:gridCol w:w="1126"/>
      </w:tblGrid>
      <w:tr w:rsidR="00B11E2E" w:rsidTr="004A25A1">
        <w:trPr>
          <w:trHeight w:val="341"/>
        </w:trPr>
        <w:tc>
          <w:tcPr>
            <w:tcW w:w="666" w:type="dxa"/>
          </w:tcPr>
          <w:p w:rsidR="00B11E2E" w:rsidRDefault="00B11E2E" w:rsidP="004A25A1">
            <w:pPr>
              <w:pStyle w:val="TableParagraph"/>
              <w:spacing w:line="244" w:lineRule="exact"/>
              <w:ind w:left="709"/>
              <w:jc w:val="center"/>
              <w:rPr>
                <w:b/>
                <w:sz w:val="24"/>
              </w:rPr>
            </w:pPr>
            <w:r>
              <w:rPr>
                <w:b/>
                <w:color w:val="363636"/>
                <w:sz w:val="24"/>
              </w:rPr>
              <w:t>Tipo</w:t>
            </w:r>
          </w:p>
        </w:tc>
        <w:tc>
          <w:tcPr>
            <w:tcW w:w="1250" w:type="dxa"/>
          </w:tcPr>
          <w:p w:rsidR="00B11E2E" w:rsidRDefault="00B11E2E" w:rsidP="004A25A1">
            <w:pPr>
              <w:pStyle w:val="TableParagraph"/>
              <w:spacing w:line="244" w:lineRule="exact"/>
              <w:ind w:left="709"/>
              <w:jc w:val="center"/>
              <w:rPr>
                <w:b/>
                <w:sz w:val="24"/>
              </w:rPr>
            </w:pPr>
            <w:r>
              <w:rPr>
                <w:b/>
                <w:color w:val="363636"/>
                <w:sz w:val="24"/>
              </w:rPr>
              <w:t>Vendedor</w:t>
            </w:r>
          </w:p>
        </w:tc>
        <w:tc>
          <w:tcPr>
            <w:tcW w:w="1126"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489"/>
        </w:trPr>
        <w:tc>
          <w:tcPr>
            <w:tcW w:w="666" w:type="dxa"/>
          </w:tcPr>
          <w:p w:rsidR="00B11E2E" w:rsidRDefault="00B11E2E" w:rsidP="004A25A1">
            <w:pPr>
              <w:pStyle w:val="TableParagraph"/>
              <w:ind w:left="709"/>
              <w:jc w:val="center"/>
              <w:rPr>
                <w:rFonts w:ascii="Times New Roman"/>
              </w:rPr>
            </w:pPr>
          </w:p>
        </w:tc>
        <w:tc>
          <w:tcPr>
            <w:tcW w:w="1250" w:type="dxa"/>
          </w:tcPr>
          <w:p w:rsidR="00B11E2E" w:rsidRDefault="00B11E2E" w:rsidP="004A25A1">
            <w:pPr>
              <w:pStyle w:val="TableParagraph"/>
              <w:spacing w:before="53"/>
              <w:ind w:left="709"/>
              <w:jc w:val="center"/>
              <w:rPr>
                <w:sz w:val="24"/>
              </w:rPr>
            </w:pPr>
            <w:r>
              <w:rPr>
                <w:color w:val="363636"/>
                <w:sz w:val="24"/>
              </w:rPr>
              <w:t>="=Davolio"</w:t>
            </w:r>
          </w:p>
        </w:tc>
        <w:tc>
          <w:tcPr>
            <w:tcW w:w="1126" w:type="dxa"/>
          </w:tcPr>
          <w:p w:rsidR="00B11E2E" w:rsidRDefault="00B11E2E" w:rsidP="004A25A1">
            <w:pPr>
              <w:pStyle w:val="TableParagraph"/>
              <w:ind w:left="709"/>
              <w:jc w:val="center"/>
              <w:rPr>
                <w:rFonts w:ascii="Times New Roman"/>
              </w:rPr>
            </w:pPr>
          </w:p>
        </w:tc>
      </w:tr>
      <w:tr w:rsidR="00B11E2E" w:rsidTr="004A25A1">
        <w:trPr>
          <w:trHeight w:val="387"/>
        </w:trPr>
        <w:tc>
          <w:tcPr>
            <w:tcW w:w="666" w:type="dxa"/>
          </w:tcPr>
          <w:p w:rsidR="00B11E2E" w:rsidRDefault="00B11E2E" w:rsidP="004A25A1">
            <w:pPr>
              <w:pStyle w:val="TableParagraph"/>
              <w:ind w:left="709"/>
              <w:jc w:val="center"/>
              <w:rPr>
                <w:rFonts w:ascii="Times New Roman"/>
              </w:rPr>
            </w:pPr>
          </w:p>
        </w:tc>
        <w:tc>
          <w:tcPr>
            <w:tcW w:w="2376" w:type="dxa"/>
            <w:gridSpan w:val="2"/>
          </w:tcPr>
          <w:p w:rsidR="00B11E2E" w:rsidRDefault="00B11E2E" w:rsidP="004A25A1">
            <w:pPr>
              <w:pStyle w:val="TableParagraph"/>
              <w:spacing w:before="99" w:line="269" w:lineRule="exact"/>
              <w:ind w:left="709"/>
              <w:jc w:val="center"/>
              <w:rPr>
                <w:sz w:val="24"/>
              </w:rPr>
            </w:pPr>
            <w:r>
              <w:rPr>
                <w:color w:val="363636"/>
                <w:sz w:val="24"/>
              </w:rPr>
              <w:t>="=Buchanan"</w:t>
            </w:r>
          </w:p>
        </w:tc>
      </w:tr>
    </w:tbl>
    <w:p w:rsidR="00B11E2E" w:rsidRDefault="00B11E2E" w:rsidP="00B11E2E">
      <w:pPr>
        <w:pStyle w:val="Textoindependiente"/>
        <w:spacing w:before="5"/>
        <w:ind w:left="709"/>
        <w:jc w:val="center"/>
        <w:rPr>
          <w:sz w:val="34"/>
        </w:rPr>
      </w:pPr>
    </w:p>
    <w:p w:rsidR="00B11E2E" w:rsidRDefault="00B11E2E" w:rsidP="00B11E2E">
      <w:pPr>
        <w:pStyle w:val="Prrafodelista"/>
        <w:numPr>
          <w:ilvl w:val="0"/>
          <w:numId w:val="258"/>
        </w:numPr>
        <w:tabs>
          <w:tab w:val="left" w:pos="1441"/>
        </w:tabs>
        <w:spacing w:line="242" w:lineRule="auto"/>
        <w:ind w:left="709" w:right="714"/>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una</w:t>
      </w:r>
      <w:r>
        <w:rPr>
          <w:color w:val="363636"/>
          <w:spacing w:val="-5"/>
          <w:sz w:val="24"/>
        </w:rPr>
        <w:t xml:space="preserve"> </w:t>
      </w:r>
      <w:r>
        <w:rPr>
          <w:color w:val="363636"/>
          <w:sz w:val="24"/>
        </w:rPr>
        <w:t>celda</w:t>
      </w:r>
      <w:r>
        <w:rPr>
          <w:color w:val="363636"/>
          <w:spacing w:val="-3"/>
          <w:sz w:val="24"/>
        </w:rPr>
        <w:t xml:space="preserve"> </w:t>
      </w:r>
      <w:r>
        <w:rPr>
          <w:color w:val="363636"/>
          <w:sz w:val="24"/>
        </w:rPr>
        <w:t>del</w:t>
      </w:r>
      <w:r>
        <w:rPr>
          <w:color w:val="363636"/>
          <w:spacing w:val="-3"/>
          <w:sz w:val="24"/>
        </w:rPr>
        <w:t xml:space="preserve"> </w:t>
      </w:r>
      <w:r>
        <w:rPr>
          <w:color w:val="363636"/>
          <w:sz w:val="24"/>
        </w:rPr>
        <w:t>rango</w:t>
      </w:r>
      <w:r>
        <w:rPr>
          <w:color w:val="363636"/>
          <w:spacing w:val="-5"/>
          <w:sz w:val="24"/>
        </w:rPr>
        <w:t xml:space="preserve"> </w:t>
      </w:r>
      <w:r>
        <w:rPr>
          <w:color w:val="363636"/>
          <w:sz w:val="24"/>
        </w:rPr>
        <w:t>de</w:t>
      </w:r>
      <w:r>
        <w:rPr>
          <w:color w:val="363636"/>
          <w:spacing w:val="-2"/>
          <w:sz w:val="24"/>
        </w:rPr>
        <w:t xml:space="preserve"> </w:t>
      </w:r>
      <w:r>
        <w:rPr>
          <w:color w:val="363636"/>
          <w:sz w:val="24"/>
        </w:rPr>
        <w:t>la</w:t>
      </w:r>
      <w:r>
        <w:rPr>
          <w:color w:val="363636"/>
          <w:spacing w:val="-6"/>
          <w:sz w:val="24"/>
        </w:rPr>
        <w:t xml:space="preserve"> </w:t>
      </w:r>
      <w:r>
        <w:rPr>
          <w:color w:val="363636"/>
          <w:sz w:val="24"/>
        </w:rPr>
        <w:t>lista.</w:t>
      </w:r>
      <w:r>
        <w:rPr>
          <w:color w:val="363636"/>
          <w:spacing w:val="-3"/>
          <w:sz w:val="24"/>
        </w:rPr>
        <w:t xml:space="preserve"> </w:t>
      </w:r>
      <w:r>
        <w:rPr>
          <w:color w:val="363636"/>
          <w:sz w:val="24"/>
        </w:rPr>
        <w:t>Usando</w:t>
      </w:r>
      <w:r>
        <w:rPr>
          <w:color w:val="363636"/>
          <w:spacing w:val="-2"/>
          <w:sz w:val="24"/>
        </w:rPr>
        <w:t xml:space="preserve"> </w:t>
      </w:r>
      <w:r>
        <w:rPr>
          <w:color w:val="363636"/>
          <w:sz w:val="24"/>
        </w:rPr>
        <w:t>el</w:t>
      </w:r>
      <w:r>
        <w:rPr>
          <w:color w:val="363636"/>
          <w:spacing w:val="-5"/>
          <w:sz w:val="24"/>
        </w:rPr>
        <w:t xml:space="preserve"> </w:t>
      </w:r>
      <w:r>
        <w:rPr>
          <w:color w:val="363636"/>
          <w:sz w:val="24"/>
        </w:rPr>
        <w:t>ejemplo,</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cualquier</w:t>
      </w:r>
      <w:r>
        <w:rPr>
          <w:color w:val="363636"/>
          <w:spacing w:val="-5"/>
          <w:sz w:val="24"/>
        </w:rPr>
        <w:t xml:space="preserve"> </w:t>
      </w:r>
      <w:r>
        <w:rPr>
          <w:color w:val="363636"/>
          <w:sz w:val="24"/>
        </w:rPr>
        <w:t>celda</w:t>
      </w:r>
      <w:r>
        <w:rPr>
          <w:color w:val="363636"/>
          <w:spacing w:val="-6"/>
          <w:sz w:val="24"/>
        </w:rPr>
        <w:t xml:space="preserve"> </w:t>
      </w:r>
      <w:r>
        <w:rPr>
          <w:color w:val="363636"/>
          <w:sz w:val="24"/>
        </w:rPr>
        <w:t>del</w:t>
      </w:r>
      <w:r>
        <w:rPr>
          <w:color w:val="363636"/>
          <w:spacing w:val="-2"/>
          <w:sz w:val="24"/>
        </w:rPr>
        <w:t xml:space="preserve"> </w:t>
      </w:r>
      <w:r>
        <w:rPr>
          <w:color w:val="363636"/>
          <w:sz w:val="24"/>
        </w:rPr>
        <w:t>rango A6:C10.</w:t>
      </w:r>
    </w:p>
    <w:p w:rsidR="00B11E2E" w:rsidRDefault="00B11E2E" w:rsidP="00B11E2E">
      <w:pPr>
        <w:pStyle w:val="Prrafodelista"/>
        <w:numPr>
          <w:ilvl w:val="0"/>
          <w:numId w:val="258"/>
        </w:numPr>
        <w:tabs>
          <w:tab w:val="left" w:pos="1441"/>
        </w:tabs>
        <w:spacing w:line="287"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8"/>
          <w:sz w:val="24"/>
        </w:rPr>
        <w:t xml:space="preserve"> </w:t>
      </w:r>
      <w:r>
        <w:rPr>
          <w:b/>
          <w:color w:val="363636"/>
          <w:sz w:val="24"/>
        </w:rPr>
        <w:t>Avanzadas</w:t>
      </w:r>
      <w:r>
        <w:rPr>
          <w:color w:val="363636"/>
          <w:sz w:val="24"/>
        </w:rPr>
        <w:t>.</w:t>
      </w:r>
    </w:p>
    <w:p w:rsidR="00B11E2E" w:rsidRDefault="00B11E2E" w:rsidP="00B11E2E">
      <w:pPr>
        <w:pStyle w:val="Textoindependiente"/>
        <w:spacing w:before="10"/>
        <w:ind w:left="709"/>
        <w:jc w:val="center"/>
        <w:rPr>
          <w:sz w:val="19"/>
        </w:rPr>
      </w:pPr>
      <w:r>
        <w:rPr>
          <w:noProof/>
          <w:lang w:val="es-MX" w:eastAsia="es-MX"/>
        </w:rPr>
        <w:lastRenderedPageBreak/>
        <w:drawing>
          <wp:anchor distT="0" distB="0" distL="0" distR="0" simplePos="0" relativeHeight="251858944" behindDoc="0" locked="0" layoutInCell="1" allowOverlap="1" wp14:anchorId="19AD7133" wp14:editId="2DDC6BF9">
            <wp:simplePos x="0" y="0"/>
            <wp:positionH relativeFrom="page">
              <wp:posOffset>914400</wp:posOffset>
            </wp:positionH>
            <wp:positionV relativeFrom="paragraph">
              <wp:posOffset>178810</wp:posOffset>
            </wp:positionV>
            <wp:extent cx="1951346" cy="828675"/>
            <wp:effectExtent l="0" t="0" r="0" b="0"/>
            <wp:wrapTopAndBottom/>
            <wp:docPr id="641"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30.png"/>
                    <pic:cNvPicPr/>
                  </pic:nvPicPr>
                  <pic:blipFill>
                    <a:blip r:embed="rId472" cstate="print"/>
                    <a:stretch>
                      <a:fillRect/>
                    </a:stretch>
                  </pic:blipFill>
                  <pic:spPr>
                    <a:xfrm>
                      <a:off x="0" y="0"/>
                      <a:ext cx="1951346" cy="8286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258"/>
        </w:numPr>
        <w:tabs>
          <w:tab w:val="left" w:pos="1441"/>
        </w:tabs>
        <w:spacing w:before="41"/>
        <w:ind w:left="709"/>
        <w:jc w:val="center"/>
        <w:rPr>
          <w:sz w:val="24"/>
        </w:rPr>
      </w:pPr>
      <w:r>
        <w:rPr>
          <w:color w:val="363636"/>
          <w:sz w:val="24"/>
        </w:rPr>
        <w:lastRenderedPageBreak/>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58"/>
        </w:numPr>
        <w:tabs>
          <w:tab w:val="left" w:pos="2161"/>
        </w:tabs>
        <w:ind w:left="709" w:right="718"/>
        <w:jc w:val="center"/>
        <w:rPr>
          <w:sz w:val="24"/>
        </w:rPr>
      </w:pPr>
      <w:r>
        <w:rPr>
          <w:color w:val="363636"/>
          <w:sz w:val="24"/>
        </w:rPr>
        <w:t>Para</w:t>
      </w:r>
      <w:r>
        <w:rPr>
          <w:color w:val="363636"/>
          <w:spacing w:val="-4"/>
          <w:sz w:val="24"/>
        </w:rPr>
        <w:t xml:space="preserve"> </w:t>
      </w:r>
      <w:r>
        <w:rPr>
          <w:color w:val="363636"/>
          <w:sz w:val="24"/>
        </w:rPr>
        <w:t>filtrar</w:t>
      </w:r>
      <w:r>
        <w:rPr>
          <w:color w:val="363636"/>
          <w:spacing w:val="-2"/>
          <w:sz w:val="24"/>
        </w:rPr>
        <w:t xml:space="preserve"> </w:t>
      </w:r>
      <w:r>
        <w:rPr>
          <w:color w:val="363636"/>
          <w:sz w:val="24"/>
        </w:rPr>
        <w:t>el</w:t>
      </w:r>
      <w:r>
        <w:rPr>
          <w:color w:val="363636"/>
          <w:spacing w:val="-3"/>
          <w:sz w:val="24"/>
        </w:rPr>
        <w:t xml:space="preserve"> </w:t>
      </w:r>
      <w:r>
        <w:rPr>
          <w:color w:val="363636"/>
          <w:sz w:val="24"/>
        </w:rPr>
        <w:t>rango</w:t>
      </w:r>
      <w:r>
        <w:rPr>
          <w:color w:val="363636"/>
          <w:spacing w:val="-3"/>
          <w:sz w:val="24"/>
        </w:rPr>
        <w:t xml:space="preserve"> </w:t>
      </w:r>
      <w:r>
        <w:rPr>
          <w:color w:val="363636"/>
          <w:sz w:val="24"/>
        </w:rPr>
        <w:t>de</w:t>
      </w:r>
      <w:r>
        <w:rPr>
          <w:color w:val="363636"/>
          <w:spacing w:val="-3"/>
          <w:sz w:val="24"/>
        </w:rPr>
        <w:t xml:space="preserve"> </w:t>
      </w:r>
      <w:r>
        <w:rPr>
          <w:color w:val="363636"/>
          <w:sz w:val="24"/>
        </w:rPr>
        <w:t>la</w:t>
      </w:r>
      <w:r>
        <w:rPr>
          <w:color w:val="363636"/>
          <w:spacing w:val="-3"/>
          <w:sz w:val="24"/>
        </w:rPr>
        <w:t xml:space="preserve"> </w:t>
      </w:r>
      <w:r>
        <w:rPr>
          <w:color w:val="363636"/>
          <w:sz w:val="24"/>
        </w:rPr>
        <w:t>lista</w:t>
      </w:r>
      <w:r>
        <w:rPr>
          <w:color w:val="363636"/>
          <w:spacing w:val="-4"/>
          <w:sz w:val="24"/>
        </w:rPr>
        <w:t xml:space="preserve"> </w:t>
      </w:r>
      <w:r>
        <w:rPr>
          <w:color w:val="363636"/>
          <w:sz w:val="24"/>
        </w:rPr>
        <w:t>a</w:t>
      </w:r>
      <w:r>
        <w:rPr>
          <w:color w:val="363636"/>
          <w:spacing w:val="-5"/>
          <w:sz w:val="24"/>
        </w:rPr>
        <w:t xml:space="preserve"> </w:t>
      </w:r>
      <w:r>
        <w:rPr>
          <w:color w:val="363636"/>
          <w:sz w:val="24"/>
        </w:rPr>
        <w:t>fin</w:t>
      </w:r>
      <w:r>
        <w:rPr>
          <w:color w:val="363636"/>
          <w:spacing w:val="-4"/>
          <w:sz w:val="24"/>
        </w:rPr>
        <w:t xml:space="preserve"> </w:t>
      </w:r>
      <w:r>
        <w:rPr>
          <w:color w:val="363636"/>
          <w:sz w:val="24"/>
        </w:rPr>
        <w:t>de</w:t>
      </w:r>
      <w:r>
        <w:rPr>
          <w:color w:val="363636"/>
          <w:spacing w:val="-3"/>
          <w:sz w:val="24"/>
        </w:rPr>
        <w:t xml:space="preserve"> </w:t>
      </w:r>
      <w:r>
        <w:rPr>
          <w:color w:val="363636"/>
          <w:sz w:val="24"/>
        </w:rPr>
        <w:t>ocultar</w:t>
      </w:r>
      <w:r>
        <w:rPr>
          <w:color w:val="363636"/>
          <w:spacing w:val="-3"/>
          <w:sz w:val="24"/>
        </w:rPr>
        <w:t xml:space="preserve"> </w:t>
      </w:r>
      <w:r>
        <w:rPr>
          <w:color w:val="363636"/>
          <w:sz w:val="24"/>
        </w:rPr>
        <w:t>las</w:t>
      </w:r>
      <w:r>
        <w:rPr>
          <w:color w:val="363636"/>
          <w:spacing w:val="-3"/>
          <w:sz w:val="24"/>
        </w:rPr>
        <w:t xml:space="preserve"> </w:t>
      </w:r>
      <w:r>
        <w:rPr>
          <w:color w:val="363636"/>
          <w:sz w:val="24"/>
        </w:rPr>
        <w:t>filas</w:t>
      </w:r>
      <w:r>
        <w:rPr>
          <w:color w:val="363636"/>
          <w:spacing w:val="-2"/>
          <w:sz w:val="24"/>
        </w:rPr>
        <w:t xml:space="preserve"> </w:t>
      </w:r>
      <w:r>
        <w:rPr>
          <w:color w:val="363636"/>
          <w:sz w:val="24"/>
        </w:rPr>
        <w:t>que</w:t>
      </w:r>
      <w:r>
        <w:rPr>
          <w:color w:val="363636"/>
          <w:spacing w:val="-3"/>
          <w:sz w:val="24"/>
        </w:rPr>
        <w:t xml:space="preserve"> </w:t>
      </w:r>
      <w:r>
        <w:rPr>
          <w:color w:val="363636"/>
          <w:sz w:val="24"/>
        </w:rPr>
        <w:t>no coinciden</w:t>
      </w:r>
      <w:r>
        <w:rPr>
          <w:color w:val="363636"/>
          <w:spacing w:val="-2"/>
          <w:sz w:val="24"/>
        </w:rPr>
        <w:t xml:space="preserve"> </w:t>
      </w:r>
      <w:r>
        <w:rPr>
          <w:color w:val="363636"/>
          <w:sz w:val="24"/>
        </w:rPr>
        <w:t>con</w:t>
      </w:r>
      <w:r>
        <w:rPr>
          <w:color w:val="363636"/>
          <w:spacing w:val="-2"/>
          <w:sz w:val="24"/>
        </w:rPr>
        <w:t xml:space="preserve"> </w:t>
      </w:r>
      <w:r>
        <w:rPr>
          <w:color w:val="363636"/>
          <w:sz w:val="24"/>
        </w:rPr>
        <w:t>los</w:t>
      </w:r>
      <w:r>
        <w:rPr>
          <w:color w:val="363636"/>
          <w:spacing w:val="-3"/>
          <w:sz w:val="24"/>
        </w:rPr>
        <w:t xml:space="preserve"> </w:t>
      </w:r>
      <w:r>
        <w:rPr>
          <w:color w:val="363636"/>
          <w:sz w:val="24"/>
        </w:rPr>
        <w:t>criterios,</w:t>
      </w:r>
      <w:r>
        <w:rPr>
          <w:color w:val="363636"/>
          <w:spacing w:val="-4"/>
          <w:sz w:val="24"/>
        </w:rPr>
        <w:t xml:space="preserve"> </w:t>
      </w:r>
      <w:r>
        <w:rPr>
          <w:color w:val="363636"/>
          <w:sz w:val="24"/>
        </w:rPr>
        <w:t xml:space="preserve">haga clic en </w:t>
      </w:r>
      <w:r>
        <w:rPr>
          <w:b/>
          <w:color w:val="363636"/>
          <w:sz w:val="24"/>
        </w:rPr>
        <w:t>Filtrar la lista, de forma</w:t>
      </w:r>
      <w:r>
        <w:rPr>
          <w:b/>
          <w:color w:val="363636"/>
          <w:spacing w:val="-3"/>
          <w:sz w:val="24"/>
        </w:rPr>
        <w:t xml:space="preserve"> </w:t>
      </w:r>
      <w:r>
        <w:rPr>
          <w:b/>
          <w:color w:val="363636"/>
          <w:sz w:val="24"/>
        </w:rPr>
        <w:t>local</w:t>
      </w:r>
      <w:r>
        <w:rPr>
          <w:color w:val="363636"/>
          <w:sz w:val="24"/>
        </w:rPr>
        <w:t>.</w:t>
      </w:r>
    </w:p>
    <w:p w:rsidR="00B11E2E" w:rsidRDefault="00B11E2E" w:rsidP="00B11E2E">
      <w:pPr>
        <w:pStyle w:val="Prrafodelista"/>
        <w:numPr>
          <w:ilvl w:val="1"/>
          <w:numId w:val="258"/>
        </w:numPr>
        <w:tabs>
          <w:tab w:val="left" w:pos="2161"/>
        </w:tabs>
        <w:ind w:left="709" w:right="714"/>
        <w:jc w:val="center"/>
        <w:rPr>
          <w:sz w:val="24"/>
        </w:rPr>
      </w:pPr>
      <w:r>
        <w:rPr>
          <w:color w:val="363636"/>
          <w:sz w:val="24"/>
        </w:rPr>
        <w:t>Para</w:t>
      </w:r>
      <w:r>
        <w:rPr>
          <w:color w:val="363636"/>
          <w:spacing w:val="-8"/>
          <w:sz w:val="24"/>
        </w:rPr>
        <w:t xml:space="preserve"> </w:t>
      </w:r>
      <w:r>
        <w:rPr>
          <w:color w:val="363636"/>
          <w:sz w:val="24"/>
        </w:rPr>
        <w:t>filtrar</w:t>
      </w:r>
      <w:r>
        <w:rPr>
          <w:color w:val="363636"/>
          <w:spacing w:val="-7"/>
          <w:sz w:val="24"/>
        </w:rPr>
        <w:t xml:space="preserve"> </w:t>
      </w:r>
      <w:r>
        <w:rPr>
          <w:color w:val="363636"/>
          <w:sz w:val="24"/>
        </w:rPr>
        <w:t>el</w:t>
      </w:r>
      <w:r>
        <w:rPr>
          <w:color w:val="363636"/>
          <w:spacing w:val="-7"/>
          <w:sz w:val="24"/>
        </w:rPr>
        <w:t xml:space="preserve"> </w:t>
      </w:r>
      <w:r>
        <w:rPr>
          <w:color w:val="363636"/>
          <w:sz w:val="24"/>
        </w:rPr>
        <w:t>rango</w:t>
      </w:r>
      <w:r>
        <w:rPr>
          <w:color w:val="363636"/>
          <w:spacing w:val="-7"/>
          <w:sz w:val="24"/>
        </w:rPr>
        <w:t xml:space="preserve"> </w:t>
      </w:r>
      <w:r>
        <w:rPr>
          <w:color w:val="363636"/>
          <w:sz w:val="24"/>
        </w:rPr>
        <w:t>de</w:t>
      </w:r>
      <w:r>
        <w:rPr>
          <w:color w:val="363636"/>
          <w:spacing w:val="-7"/>
          <w:sz w:val="24"/>
        </w:rPr>
        <w:t xml:space="preserve"> </w:t>
      </w:r>
      <w:r>
        <w:rPr>
          <w:color w:val="363636"/>
          <w:sz w:val="24"/>
        </w:rPr>
        <w:t>la</w:t>
      </w:r>
      <w:r>
        <w:rPr>
          <w:color w:val="363636"/>
          <w:spacing w:val="-10"/>
          <w:sz w:val="24"/>
        </w:rPr>
        <w:t xml:space="preserve"> </w:t>
      </w:r>
      <w:r>
        <w:rPr>
          <w:color w:val="363636"/>
          <w:sz w:val="24"/>
        </w:rPr>
        <w:t>lista</w:t>
      </w:r>
      <w:r>
        <w:rPr>
          <w:color w:val="363636"/>
          <w:spacing w:val="-8"/>
          <w:sz w:val="24"/>
        </w:rPr>
        <w:t xml:space="preserve"> </w:t>
      </w:r>
      <w:r>
        <w:rPr>
          <w:color w:val="363636"/>
          <w:sz w:val="24"/>
        </w:rPr>
        <w:t>al</w:t>
      </w:r>
      <w:r>
        <w:rPr>
          <w:color w:val="363636"/>
          <w:spacing w:val="-5"/>
          <w:sz w:val="24"/>
        </w:rPr>
        <w:t xml:space="preserve"> </w:t>
      </w:r>
      <w:r>
        <w:rPr>
          <w:color w:val="363636"/>
          <w:sz w:val="24"/>
        </w:rPr>
        <w:t>copiar</w:t>
      </w:r>
      <w:r>
        <w:rPr>
          <w:color w:val="363636"/>
          <w:spacing w:val="-7"/>
          <w:sz w:val="24"/>
        </w:rPr>
        <w:t xml:space="preserve"> </w:t>
      </w:r>
      <w:r>
        <w:rPr>
          <w:color w:val="363636"/>
          <w:sz w:val="24"/>
        </w:rPr>
        <w:t>las</w:t>
      </w:r>
      <w:r>
        <w:rPr>
          <w:color w:val="363636"/>
          <w:spacing w:val="-8"/>
          <w:sz w:val="24"/>
        </w:rPr>
        <w:t xml:space="preserve"> </w:t>
      </w:r>
      <w:r>
        <w:rPr>
          <w:color w:val="363636"/>
          <w:sz w:val="24"/>
        </w:rPr>
        <w:t>filas</w:t>
      </w:r>
      <w:r>
        <w:rPr>
          <w:color w:val="363636"/>
          <w:spacing w:val="-10"/>
          <w:sz w:val="24"/>
        </w:rPr>
        <w:t xml:space="preserve"> </w:t>
      </w:r>
      <w:r>
        <w:rPr>
          <w:color w:val="363636"/>
          <w:sz w:val="24"/>
        </w:rPr>
        <w:t>que</w:t>
      </w:r>
      <w:r>
        <w:rPr>
          <w:color w:val="363636"/>
          <w:spacing w:val="-7"/>
          <w:sz w:val="24"/>
        </w:rPr>
        <w:t xml:space="preserve"> </w:t>
      </w:r>
      <w:r>
        <w:rPr>
          <w:color w:val="363636"/>
          <w:sz w:val="24"/>
        </w:rPr>
        <w:t>cumplen</w:t>
      </w:r>
      <w:r>
        <w:rPr>
          <w:color w:val="363636"/>
          <w:spacing w:val="-6"/>
          <w:sz w:val="24"/>
        </w:rPr>
        <w:t xml:space="preserve"> </w:t>
      </w:r>
      <w:r>
        <w:rPr>
          <w:color w:val="363636"/>
          <w:sz w:val="24"/>
        </w:rPr>
        <w:t>los</w:t>
      </w:r>
      <w:r>
        <w:rPr>
          <w:color w:val="363636"/>
          <w:spacing w:val="-7"/>
          <w:sz w:val="24"/>
        </w:rPr>
        <w:t xml:space="preserve"> </w:t>
      </w:r>
      <w:r>
        <w:rPr>
          <w:color w:val="363636"/>
          <w:sz w:val="24"/>
        </w:rPr>
        <w:t>criterios</w:t>
      </w:r>
      <w:r>
        <w:rPr>
          <w:color w:val="363636"/>
          <w:spacing w:val="-7"/>
          <w:sz w:val="24"/>
        </w:rPr>
        <w:t xml:space="preserve"> </w:t>
      </w:r>
      <w:r>
        <w:rPr>
          <w:color w:val="363636"/>
          <w:sz w:val="24"/>
        </w:rPr>
        <w:t>a</w:t>
      </w:r>
      <w:r>
        <w:rPr>
          <w:color w:val="363636"/>
          <w:spacing w:val="-8"/>
          <w:sz w:val="24"/>
        </w:rPr>
        <w:t xml:space="preserve"> </w:t>
      </w:r>
      <w:r>
        <w:rPr>
          <w:color w:val="363636"/>
          <w:sz w:val="24"/>
        </w:rPr>
        <w:t>otra</w:t>
      </w:r>
      <w:r>
        <w:rPr>
          <w:color w:val="363636"/>
          <w:spacing w:val="-7"/>
          <w:sz w:val="24"/>
        </w:rPr>
        <w:t xml:space="preserve"> </w:t>
      </w:r>
      <w:r>
        <w:rPr>
          <w:color w:val="363636"/>
          <w:sz w:val="24"/>
        </w:rPr>
        <w:t>área</w:t>
      </w:r>
      <w:r>
        <w:rPr>
          <w:color w:val="363636"/>
          <w:spacing w:val="-8"/>
          <w:sz w:val="24"/>
        </w:rPr>
        <w:t xml:space="preserve"> </w:t>
      </w:r>
      <w:r>
        <w:rPr>
          <w:color w:val="363636"/>
          <w:sz w:val="24"/>
        </w:rPr>
        <w:t>de</w:t>
      </w:r>
      <w:r>
        <w:rPr>
          <w:color w:val="363636"/>
          <w:spacing w:val="-7"/>
          <w:sz w:val="24"/>
        </w:rPr>
        <w:t xml:space="preserve"> </w:t>
      </w:r>
      <w:r>
        <w:rPr>
          <w:color w:val="363636"/>
          <w:sz w:val="24"/>
        </w:rPr>
        <w:t>la</w:t>
      </w:r>
      <w:r>
        <w:rPr>
          <w:color w:val="363636"/>
          <w:spacing w:val="-7"/>
          <w:sz w:val="24"/>
        </w:rPr>
        <w:t xml:space="preserve"> </w:t>
      </w:r>
      <w:r>
        <w:rPr>
          <w:color w:val="363636"/>
          <w:sz w:val="24"/>
        </w:rPr>
        <w:t>hoja de</w:t>
      </w:r>
      <w:r>
        <w:rPr>
          <w:color w:val="363636"/>
          <w:spacing w:val="-3"/>
          <w:sz w:val="24"/>
        </w:rPr>
        <w:t xml:space="preserve"> </w:t>
      </w:r>
      <w:r>
        <w:rPr>
          <w:color w:val="363636"/>
          <w:sz w:val="24"/>
        </w:rPr>
        <w:t>cálculo,</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5"/>
          <w:sz w:val="24"/>
        </w:rPr>
        <w:t xml:space="preserve"> </w:t>
      </w:r>
      <w:r>
        <w:rPr>
          <w:color w:val="363636"/>
          <w:sz w:val="24"/>
        </w:rPr>
        <w:t>en</w:t>
      </w:r>
      <w:r>
        <w:rPr>
          <w:color w:val="363636"/>
          <w:spacing w:val="-3"/>
          <w:sz w:val="24"/>
        </w:rPr>
        <w:t xml:space="preserve"> </w:t>
      </w:r>
      <w:r>
        <w:rPr>
          <w:b/>
          <w:color w:val="363636"/>
          <w:sz w:val="24"/>
        </w:rPr>
        <w:t>Copiar</w:t>
      </w:r>
      <w:r>
        <w:rPr>
          <w:b/>
          <w:color w:val="363636"/>
          <w:spacing w:val="-3"/>
          <w:sz w:val="24"/>
        </w:rPr>
        <w:t xml:space="preserve"> </w:t>
      </w:r>
      <w:r>
        <w:rPr>
          <w:b/>
          <w:color w:val="363636"/>
          <w:sz w:val="24"/>
        </w:rPr>
        <w:t>a</w:t>
      </w:r>
      <w:r>
        <w:rPr>
          <w:b/>
          <w:color w:val="363636"/>
          <w:spacing w:val="-6"/>
          <w:sz w:val="24"/>
        </w:rPr>
        <w:t xml:space="preserve"> </w:t>
      </w:r>
      <w:r>
        <w:rPr>
          <w:b/>
          <w:color w:val="363636"/>
          <w:sz w:val="24"/>
        </w:rPr>
        <w:t>otra</w:t>
      </w:r>
      <w:r>
        <w:rPr>
          <w:b/>
          <w:color w:val="363636"/>
          <w:spacing w:val="-4"/>
          <w:sz w:val="24"/>
        </w:rPr>
        <w:t xml:space="preserve"> </w:t>
      </w:r>
      <w:r>
        <w:rPr>
          <w:b/>
          <w:color w:val="363636"/>
          <w:sz w:val="24"/>
        </w:rPr>
        <w:t>ubicación</w:t>
      </w:r>
      <w:r>
        <w:rPr>
          <w:color w:val="363636"/>
          <w:sz w:val="24"/>
        </w:rPr>
        <w:t>,</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el</w:t>
      </w:r>
      <w:r>
        <w:rPr>
          <w:color w:val="363636"/>
          <w:spacing w:val="-3"/>
          <w:sz w:val="24"/>
        </w:rPr>
        <w:t xml:space="preserve"> </w:t>
      </w:r>
      <w:r>
        <w:rPr>
          <w:color w:val="363636"/>
          <w:sz w:val="24"/>
        </w:rPr>
        <w:t>cuadro</w:t>
      </w:r>
      <w:r>
        <w:rPr>
          <w:color w:val="363636"/>
          <w:spacing w:val="-4"/>
          <w:sz w:val="24"/>
        </w:rPr>
        <w:t xml:space="preserve"> </w:t>
      </w:r>
      <w:r>
        <w:rPr>
          <w:b/>
          <w:color w:val="363636"/>
          <w:sz w:val="24"/>
        </w:rPr>
        <w:t>Copiar</w:t>
      </w:r>
      <w:r>
        <w:rPr>
          <w:b/>
          <w:color w:val="363636"/>
          <w:spacing w:val="-2"/>
          <w:sz w:val="24"/>
        </w:rPr>
        <w:t xml:space="preserve"> </w:t>
      </w:r>
      <w:r>
        <w:rPr>
          <w:b/>
          <w:color w:val="363636"/>
          <w:sz w:val="24"/>
        </w:rPr>
        <w:t>a</w:t>
      </w:r>
      <w:r>
        <w:rPr>
          <w:b/>
          <w:color w:val="363636"/>
          <w:spacing w:val="-4"/>
          <w:sz w:val="24"/>
        </w:rPr>
        <w:t xml:space="preserve"> </w:t>
      </w:r>
      <w:r>
        <w:rPr>
          <w:color w:val="363636"/>
          <w:sz w:val="24"/>
        </w:rPr>
        <w:t>y,</w:t>
      </w:r>
      <w:r>
        <w:rPr>
          <w:color w:val="363636"/>
          <w:spacing w:val="-3"/>
          <w:sz w:val="24"/>
        </w:rPr>
        <w:t xml:space="preserve"> </w:t>
      </w:r>
      <w:r>
        <w:rPr>
          <w:color w:val="363636"/>
          <w:sz w:val="24"/>
        </w:rPr>
        <w:t>luego,</w:t>
      </w:r>
      <w:r>
        <w:rPr>
          <w:color w:val="363636"/>
          <w:spacing w:val="-5"/>
          <w:sz w:val="24"/>
        </w:rPr>
        <w:t xml:space="preserve"> </w:t>
      </w:r>
      <w:r>
        <w:rPr>
          <w:color w:val="363636"/>
          <w:sz w:val="24"/>
        </w:rPr>
        <w:t>haga clic en la esquina superior izquierda del área donde desee pegar las</w:t>
      </w:r>
      <w:r>
        <w:rPr>
          <w:color w:val="363636"/>
          <w:spacing w:val="-11"/>
          <w:sz w:val="24"/>
        </w:rPr>
        <w:t xml:space="preserve"> </w:t>
      </w:r>
      <w:r>
        <w:rPr>
          <w:color w:val="363636"/>
          <w:sz w:val="24"/>
        </w:rPr>
        <w:t>filas.</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2"/>
        <w:jc w:val="center"/>
      </w:pPr>
      <w:r>
        <w:rPr>
          <w:b/>
          <w:color w:val="363636"/>
        </w:rPr>
        <w:t xml:space="preserve">Sugerencia </w:t>
      </w:r>
      <w:r>
        <w:rPr>
          <w:color w:val="363636"/>
        </w:rPr>
        <w:t xml:space="preserve">Al copiar las filas filtradas a otra ubicación, puede especificar qué columnas incluirá en la operación de copia. Antes de aplicar el filtro, copie las etiquetas de columna para las columnas que desea en la primera fila del área donde pegará las filas filtradas. Al aplicar el filtro, introduzca una referencia a las etiquetas de columna copiadas en el cuadro </w:t>
      </w:r>
      <w:r>
        <w:rPr>
          <w:b/>
          <w:color w:val="363636"/>
        </w:rPr>
        <w:t>Copiar</w:t>
      </w:r>
      <w:r>
        <w:rPr>
          <w:b/>
          <w:color w:val="363636"/>
          <w:spacing w:val="-4"/>
        </w:rPr>
        <w:t xml:space="preserve"> </w:t>
      </w:r>
      <w:r>
        <w:rPr>
          <w:b/>
          <w:color w:val="363636"/>
        </w:rPr>
        <w:t>a</w:t>
      </w:r>
      <w:r>
        <w:rPr>
          <w:color w:val="363636"/>
        </w:rPr>
        <w:t>.</w:t>
      </w:r>
      <w:r>
        <w:rPr>
          <w:color w:val="363636"/>
          <w:spacing w:val="-3"/>
        </w:rPr>
        <w:t xml:space="preserve"> </w:t>
      </w:r>
      <w:r>
        <w:rPr>
          <w:color w:val="363636"/>
        </w:rPr>
        <w:t>Las</w:t>
      </w:r>
      <w:r>
        <w:rPr>
          <w:color w:val="363636"/>
          <w:spacing w:val="-4"/>
        </w:rPr>
        <w:t xml:space="preserve"> </w:t>
      </w:r>
      <w:r>
        <w:rPr>
          <w:color w:val="363636"/>
        </w:rPr>
        <w:t>filas</w:t>
      </w:r>
      <w:r>
        <w:rPr>
          <w:color w:val="363636"/>
          <w:spacing w:val="-2"/>
        </w:rPr>
        <w:t xml:space="preserve"> </w:t>
      </w:r>
      <w:r>
        <w:rPr>
          <w:color w:val="363636"/>
        </w:rPr>
        <w:t>copiadas,</w:t>
      </w:r>
      <w:r>
        <w:rPr>
          <w:color w:val="363636"/>
          <w:spacing w:val="-2"/>
        </w:rPr>
        <w:t xml:space="preserve"> </w:t>
      </w:r>
      <w:r>
        <w:rPr>
          <w:color w:val="363636"/>
        </w:rPr>
        <w:t>por</w:t>
      </w:r>
      <w:r>
        <w:rPr>
          <w:color w:val="363636"/>
          <w:spacing w:val="-3"/>
        </w:rPr>
        <w:t xml:space="preserve"> </w:t>
      </w:r>
      <w:r>
        <w:rPr>
          <w:color w:val="363636"/>
        </w:rPr>
        <w:t>tanto,</w:t>
      </w:r>
      <w:r>
        <w:rPr>
          <w:color w:val="363636"/>
          <w:spacing w:val="-4"/>
        </w:rPr>
        <w:t xml:space="preserve"> </w:t>
      </w:r>
      <w:r>
        <w:rPr>
          <w:color w:val="363636"/>
        </w:rPr>
        <w:t>incluirán</w:t>
      </w:r>
      <w:r>
        <w:rPr>
          <w:color w:val="363636"/>
          <w:spacing w:val="-3"/>
        </w:rPr>
        <w:t xml:space="preserve"> </w:t>
      </w:r>
      <w:r>
        <w:rPr>
          <w:color w:val="363636"/>
        </w:rPr>
        <w:t>solo</w:t>
      </w:r>
      <w:r>
        <w:rPr>
          <w:color w:val="363636"/>
          <w:spacing w:val="-1"/>
        </w:rPr>
        <w:t xml:space="preserve"> </w:t>
      </w:r>
      <w:r>
        <w:rPr>
          <w:color w:val="363636"/>
        </w:rPr>
        <w:t>las</w:t>
      </w:r>
      <w:r>
        <w:rPr>
          <w:color w:val="363636"/>
          <w:spacing w:val="-2"/>
        </w:rPr>
        <w:t xml:space="preserve"> </w:t>
      </w:r>
      <w:r>
        <w:rPr>
          <w:color w:val="363636"/>
        </w:rPr>
        <w:t>columnas</w:t>
      </w:r>
      <w:r>
        <w:rPr>
          <w:color w:val="363636"/>
          <w:spacing w:val="-6"/>
        </w:rPr>
        <w:t xml:space="preserve"> </w:t>
      </w:r>
      <w:r>
        <w:rPr>
          <w:color w:val="363636"/>
        </w:rPr>
        <w:t>para</w:t>
      </w:r>
      <w:r>
        <w:rPr>
          <w:color w:val="363636"/>
          <w:spacing w:val="-3"/>
        </w:rPr>
        <w:t xml:space="preserve"> </w:t>
      </w:r>
      <w:r>
        <w:rPr>
          <w:color w:val="363636"/>
        </w:rPr>
        <w:t>las</w:t>
      </w:r>
      <w:r>
        <w:rPr>
          <w:color w:val="363636"/>
          <w:spacing w:val="-4"/>
        </w:rPr>
        <w:t xml:space="preserve"> </w:t>
      </w:r>
      <w:r>
        <w:rPr>
          <w:color w:val="363636"/>
        </w:rPr>
        <w:t>que</w:t>
      </w:r>
      <w:r>
        <w:rPr>
          <w:color w:val="363636"/>
          <w:spacing w:val="-4"/>
        </w:rPr>
        <w:t xml:space="preserve"> </w:t>
      </w:r>
      <w:r>
        <w:rPr>
          <w:color w:val="363636"/>
        </w:rPr>
        <w:t>ha</w:t>
      </w:r>
      <w:r>
        <w:rPr>
          <w:color w:val="363636"/>
          <w:spacing w:val="-4"/>
        </w:rPr>
        <w:t xml:space="preserve"> </w:t>
      </w:r>
      <w:r>
        <w:rPr>
          <w:color w:val="363636"/>
        </w:rPr>
        <w:t>copiado</w:t>
      </w:r>
      <w:r>
        <w:rPr>
          <w:color w:val="363636"/>
          <w:spacing w:val="-5"/>
        </w:rPr>
        <w:t xml:space="preserve"> </w:t>
      </w:r>
      <w:r>
        <w:rPr>
          <w:color w:val="363636"/>
        </w:rPr>
        <w:t>las etiquetas.</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58"/>
        </w:numPr>
        <w:tabs>
          <w:tab w:val="left" w:pos="1441"/>
        </w:tabs>
        <w:spacing w:before="1"/>
        <w:ind w:left="709" w:right="722"/>
        <w:jc w:val="center"/>
        <w:rPr>
          <w:sz w:val="24"/>
        </w:rPr>
      </w:pPr>
      <w:r>
        <w:rPr>
          <w:color w:val="363636"/>
          <w:sz w:val="24"/>
        </w:rPr>
        <w:t xml:space="preserve">En el cuadro </w:t>
      </w:r>
      <w:r>
        <w:rPr>
          <w:b/>
          <w:color w:val="363636"/>
          <w:sz w:val="24"/>
        </w:rPr>
        <w:t>Rango de criterios</w:t>
      </w:r>
      <w:r>
        <w:rPr>
          <w:color w:val="363636"/>
          <w:sz w:val="24"/>
        </w:rPr>
        <w:t>, especifique la referencia para el rango de criterios, incluidas las etiquetas de los criterios. Usando el ejemplo, escriba</w:t>
      </w:r>
      <w:r>
        <w:rPr>
          <w:color w:val="363636"/>
          <w:spacing w:val="-1"/>
          <w:sz w:val="24"/>
        </w:rPr>
        <w:t xml:space="preserve"> </w:t>
      </w:r>
      <w:r>
        <w:rPr>
          <w:color w:val="363636"/>
          <w:sz w:val="24"/>
        </w:rPr>
        <w:t>$A$1:$C$3.</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color w:val="363636"/>
          <w:sz w:val="24"/>
        </w:rPr>
        <w:t>Para</w:t>
      </w:r>
      <w:r>
        <w:rPr>
          <w:color w:val="363636"/>
          <w:spacing w:val="-9"/>
          <w:sz w:val="24"/>
        </w:rPr>
        <w:t xml:space="preserve"> </w:t>
      </w:r>
      <w:r>
        <w:rPr>
          <w:color w:val="363636"/>
          <w:sz w:val="24"/>
        </w:rPr>
        <w:t>ocultar</w:t>
      </w:r>
      <w:r>
        <w:rPr>
          <w:color w:val="363636"/>
          <w:spacing w:val="-6"/>
          <w:sz w:val="24"/>
        </w:rPr>
        <w:t xml:space="preserve"> </w:t>
      </w:r>
      <w:r>
        <w:rPr>
          <w:color w:val="363636"/>
          <w:sz w:val="24"/>
        </w:rPr>
        <w:t>el</w:t>
      </w:r>
      <w:r>
        <w:rPr>
          <w:color w:val="363636"/>
          <w:spacing w:val="-6"/>
          <w:sz w:val="24"/>
        </w:rPr>
        <w:t xml:space="preserve"> </w:t>
      </w:r>
      <w:r>
        <w:rPr>
          <w:color w:val="363636"/>
          <w:sz w:val="24"/>
        </w:rPr>
        <w:t>cuadro</w:t>
      </w:r>
      <w:r>
        <w:rPr>
          <w:color w:val="363636"/>
          <w:spacing w:val="-10"/>
          <w:sz w:val="24"/>
        </w:rPr>
        <w:t xml:space="preserve"> </w:t>
      </w:r>
      <w:r>
        <w:rPr>
          <w:color w:val="363636"/>
          <w:sz w:val="24"/>
        </w:rPr>
        <w:t>de</w:t>
      </w:r>
      <w:r>
        <w:rPr>
          <w:color w:val="363636"/>
          <w:spacing w:val="-9"/>
          <w:sz w:val="24"/>
        </w:rPr>
        <w:t xml:space="preserve"> </w:t>
      </w:r>
      <w:r>
        <w:rPr>
          <w:color w:val="363636"/>
          <w:sz w:val="24"/>
        </w:rPr>
        <w:t>diálogo</w:t>
      </w:r>
      <w:r>
        <w:rPr>
          <w:color w:val="363636"/>
          <w:spacing w:val="-6"/>
          <w:sz w:val="24"/>
        </w:rPr>
        <w:t xml:space="preserve"> </w:t>
      </w:r>
      <w:r>
        <w:rPr>
          <w:b/>
          <w:color w:val="363636"/>
          <w:sz w:val="24"/>
        </w:rPr>
        <w:t>Filtro</w:t>
      </w:r>
      <w:r>
        <w:rPr>
          <w:b/>
          <w:color w:val="363636"/>
          <w:spacing w:val="-8"/>
          <w:sz w:val="24"/>
        </w:rPr>
        <w:t xml:space="preserve"> </w:t>
      </w:r>
      <w:r>
        <w:rPr>
          <w:b/>
          <w:color w:val="363636"/>
          <w:sz w:val="24"/>
        </w:rPr>
        <w:t>avanzado</w:t>
      </w:r>
      <w:r>
        <w:rPr>
          <w:b/>
          <w:color w:val="363636"/>
          <w:spacing w:val="-9"/>
          <w:sz w:val="24"/>
        </w:rPr>
        <w:t xml:space="preserve"> </w:t>
      </w:r>
      <w:r>
        <w:rPr>
          <w:color w:val="363636"/>
          <w:sz w:val="24"/>
        </w:rPr>
        <w:t>de</w:t>
      </w:r>
      <w:r>
        <w:rPr>
          <w:color w:val="363636"/>
          <w:spacing w:val="-8"/>
          <w:sz w:val="24"/>
        </w:rPr>
        <w:t xml:space="preserve"> </w:t>
      </w:r>
      <w:r>
        <w:rPr>
          <w:color w:val="363636"/>
          <w:sz w:val="24"/>
        </w:rPr>
        <w:t>forma</w:t>
      </w:r>
      <w:r>
        <w:rPr>
          <w:color w:val="363636"/>
          <w:spacing w:val="-11"/>
          <w:sz w:val="24"/>
        </w:rPr>
        <w:t xml:space="preserve"> </w:t>
      </w:r>
      <w:r>
        <w:rPr>
          <w:color w:val="363636"/>
          <w:sz w:val="24"/>
        </w:rPr>
        <w:t>temporal</w:t>
      </w:r>
      <w:r>
        <w:rPr>
          <w:color w:val="363636"/>
          <w:spacing w:val="-9"/>
          <w:sz w:val="24"/>
        </w:rPr>
        <w:t xml:space="preserve"> </w:t>
      </w:r>
      <w:r>
        <w:rPr>
          <w:color w:val="363636"/>
          <w:sz w:val="24"/>
        </w:rPr>
        <w:t>mientras</w:t>
      </w:r>
      <w:r>
        <w:rPr>
          <w:color w:val="363636"/>
          <w:spacing w:val="-6"/>
          <w:sz w:val="24"/>
        </w:rPr>
        <w:t xml:space="preserve"> </w:t>
      </w:r>
      <w:r>
        <w:rPr>
          <w:color w:val="363636"/>
          <w:sz w:val="24"/>
        </w:rPr>
        <w:t>selecciona</w:t>
      </w:r>
      <w:r>
        <w:rPr>
          <w:color w:val="363636"/>
          <w:spacing w:val="-6"/>
          <w:sz w:val="24"/>
        </w:rPr>
        <w:t xml:space="preserve"> </w:t>
      </w:r>
      <w:r>
        <w:rPr>
          <w:color w:val="363636"/>
          <w:sz w:val="24"/>
        </w:rPr>
        <w:t>el</w:t>
      </w:r>
      <w:r>
        <w:rPr>
          <w:color w:val="363636"/>
          <w:spacing w:val="-8"/>
          <w:sz w:val="24"/>
        </w:rPr>
        <w:t xml:space="preserve"> </w:t>
      </w:r>
      <w:r>
        <w:rPr>
          <w:color w:val="363636"/>
          <w:sz w:val="24"/>
        </w:rPr>
        <w:t>rango</w:t>
      </w:r>
      <w:r>
        <w:rPr>
          <w:color w:val="363636"/>
          <w:spacing w:val="-8"/>
          <w:sz w:val="24"/>
        </w:rPr>
        <w:t xml:space="preserve"> </w:t>
      </w:r>
      <w:r>
        <w:rPr>
          <w:color w:val="363636"/>
          <w:sz w:val="24"/>
        </w:rPr>
        <w:t xml:space="preserve">de criterios, haga clic en </w:t>
      </w:r>
      <w:r>
        <w:rPr>
          <w:b/>
          <w:color w:val="363636"/>
          <w:sz w:val="24"/>
        </w:rPr>
        <w:t>Contraer diálogo</w:t>
      </w:r>
      <w:r>
        <w:rPr>
          <w:b/>
          <w:color w:val="363636"/>
          <w:spacing w:val="-12"/>
          <w:sz w:val="24"/>
        </w:rPr>
        <w:t xml:space="preserve"> </w:t>
      </w:r>
      <w:r>
        <w:rPr>
          <w:b/>
          <w:noProof/>
          <w:color w:val="363636"/>
          <w:spacing w:val="-2"/>
          <w:sz w:val="24"/>
          <w:lang w:val="es-MX" w:eastAsia="es-MX"/>
        </w:rPr>
        <w:drawing>
          <wp:inline distT="0" distB="0" distL="0" distR="0" wp14:anchorId="7C26FD01" wp14:editId="7EC50F7D">
            <wp:extent cx="199644" cy="190500"/>
            <wp:effectExtent l="0" t="0" r="0" b="0"/>
            <wp:docPr id="643"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Prrafodelista"/>
        <w:numPr>
          <w:ilvl w:val="0"/>
          <w:numId w:val="258"/>
        </w:numPr>
        <w:tabs>
          <w:tab w:val="left" w:pos="1441"/>
        </w:tabs>
        <w:spacing w:before="279"/>
        <w:ind w:left="709"/>
        <w:jc w:val="center"/>
        <w:rPr>
          <w:sz w:val="24"/>
        </w:rPr>
      </w:pPr>
      <w:r>
        <w:rPr>
          <w:color w:val="363636"/>
          <w:sz w:val="24"/>
        </w:rPr>
        <w:t>Usando el ejemplo, el resultado filtrado para el rango de la lista</w:t>
      </w:r>
      <w:r>
        <w:rPr>
          <w:color w:val="363636"/>
          <w:spacing w:val="-13"/>
          <w:sz w:val="24"/>
        </w:rPr>
        <w:t xml:space="preserve"> </w:t>
      </w:r>
      <w:r>
        <w:rPr>
          <w:color w:val="363636"/>
          <w:sz w:val="24"/>
        </w:rPr>
        <w:t>es:</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1293" w:type="dxa"/>
        <w:tblLayout w:type="fixed"/>
        <w:tblLook w:val="01E0" w:firstRow="1" w:lastRow="1" w:firstColumn="1" w:lastColumn="1" w:noHBand="0" w:noVBand="0"/>
      </w:tblPr>
      <w:tblGrid>
        <w:gridCol w:w="896"/>
        <w:gridCol w:w="1044"/>
        <w:gridCol w:w="919"/>
      </w:tblGrid>
      <w:tr w:rsidR="00B11E2E" w:rsidTr="004A25A1">
        <w:trPr>
          <w:trHeight w:val="296"/>
        </w:trPr>
        <w:tc>
          <w:tcPr>
            <w:tcW w:w="896" w:type="dxa"/>
          </w:tcPr>
          <w:p w:rsidR="00B11E2E" w:rsidRDefault="00B11E2E" w:rsidP="004A25A1">
            <w:pPr>
              <w:pStyle w:val="TableParagraph"/>
              <w:spacing w:line="244" w:lineRule="exact"/>
              <w:ind w:left="709"/>
              <w:jc w:val="center"/>
              <w:rPr>
                <w:b/>
                <w:sz w:val="24"/>
              </w:rPr>
            </w:pPr>
            <w:r>
              <w:rPr>
                <w:b/>
                <w:color w:val="363636"/>
                <w:sz w:val="24"/>
              </w:rPr>
              <w:t>Tipo</w:t>
            </w:r>
          </w:p>
        </w:tc>
        <w:tc>
          <w:tcPr>
            <w:tcW w:w="1044" w:type="dxa"/>
          </w:tcPr>
          <w:p w:rsidR="00B11E2E" w:rsidRDefault="00B11E2E" w:rsidP="004A25A1">
            <w:pPr>
              <w:pStyle w:val="TableParagraph"/>
              <w:spacing w:line="244" w:lineRule="exact"/>
              <w:ind w:left="709"/>
              <w:jc w:val="center"/>
              <w:rPr>
                <w:b/>
                <w:sz w:val="24"/>
              </w:rPr>
            </w:pPr>
            <w:r>
              <w:rPr>
                <w:b/>
                <w:color w:val="363636"/>
                <w:sz w:val="24"/>
              </w:rPr>
              <w:t>Vendedor</w:t>
            </w:r>
          </w:p>
        </w:tc>
        <w:tc>
          <w:tcPr>
            <w:tcW w:w="919"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352"/>
        </w:trPr>
        <w:tc>
          <w:tcPr>
            <w:tcW w:w="896" w:type="dxa"/>
          </w:tcPr>
          <w:p w:rsidR="00B11E2E" w:rsidRDefault="00B11E2E" w:rsidP="004A25A1">
            <w:pPr>
              <w:pStyle w:val="TableParagraph"/>
              <w:spacing w:before="8"/>
              <w:ind w:left="709"/>
              <w:jc w:val="center"/>
              <w:rPr>
                <w:sz w:val="24"/>
              </w:rPr>
            </w:pPr>
            <w:r>
              <w:rPr>
                <w:color w:val="363636"/>
                <w:sz w:val="24"/>
              </w:rPr>
              <w:t>Carnes</w:t>
            </w:r>
          </w:p>
        </w:tc>
        <w:tc>
          <w:tcPr>
            <w:tcW w:w="1044" w:type="dxa"/>
          </w:tcPr>
          <w:p w:rsidR="00B11E2E" w:rsidRDefault="00B11E2E" w:rsidP="004A25A1">
            <w:pPr>
              <w:pStyle w:val="TableParagraph"/>
              <w:spacing w:before="8"/>
              <w:ind w:left="709"/>
              <w:jc w:val="center"/>
              <w:rPr>
                <w:sz w:val="24"/>
              </w:rPr>
            </w:pPr>
            <w:r>
              <w:rPr>
                <w:color w:val="363636"/>
                <w:sz w:val="24"/>
              </w:rPr>
              <w:t>Davolio</w:t>
            </w:r>
          </w:p>
        </w:tc>
        <w:tc>
          <w:tcPr>
            <w:tcW w:w="919" w:type="dxa"/>
          </w:tcPr>
          <w:p w:rsidR="00B11E2E" w:rsidRDefault="00B11E2E" w:rsidP="004A25A1">
            <w:pPr>
              <w:pStyle w:val="TableParagraph"/>
              <w:spacing w:before="8"/>
              <w:ind w:left="709"/>
              <w:jc w:val="center"/>
              <w:rPr>
                <w:sz w:val="24"/>
              </w:rPr>
            </w:pPr>
            <w:r>
              <w:rPr>
                <w:color w:val="363636"/>
                <w:sz w:val="24"/>
              </w:rPr>
              <w:t>450 $</w:t>
            </w:r>
          </w:p>
        </w:tc>
      </w:tr>
      <w:tr w:rsidR="00B11E2E" w:rsidTr="004A25A1">
        <w:trPr>
          <w:trHeight w:val="352"/>
        </w:trPr>
        <w:tc>
          <w:tcPr>
            <w:tcW w:w="896" w:type="dxa"/>
          </w:tcPr>
          <w:p w:rsidR="00B11E2E" w:rsidRDefault="00B11E2E" w:rsidP="004A25A1">
            <w:pPr>
              <w:pStyle w:val="TableParagraph"/>
              <w:spacing w:before="8"/>
              <w:ind w:left="709"/>
              <w:jc w:val="center"/>
              <w:rPr>
                <w:sz w:val="24"/>
              </w:rPr>
            </w:pPr>
            <w:r>
              <w:rPr>
                <w:color w:val="363636"/>
                <w:sz w:val="24"/>
              </w:rPr>
              <w:t>Frutas</w:t>
            </w:r>
          </w:p>
        </w:tc>
        <w:tc>
          <w:tcPr>
            <w:tcW w:w="1044" w:type="dxa"/>
          </w:tcPr>
          <w:p w:rsidR="00B11E2E" w:rsidRDefault="00B11E2E" w:rsidP="004A25A1">
            <w:pPr>
              <w:pStyle w:val="TableParagraph"/>
              <w:spacing w:before="8"/>
              <w:ind w:left="709"/>
              <w:jc w:val="center"/>
              <w:rPr>
                <w:sz w:val="24"/>
              </w:rPr>
            </w:pPr>
            <w:r>
              <w:rPr>
                <w:color w:val="363636"/>
                <w:sz w:val="24"/>
              </w:rPr>
              <w:t>Buchanan</w:t>
            </w:r>
          </w:p>
        </w:tc>
        <w:tc>
          <w:tcPr>
            <w:tcW w:w="919" w:type="dxa"/>
          </w:tcPr>
          <w:p w:rsidR="00B11E2E" w:rsidRDefault="00B11E2E" w:rsidP="004A25A1">
            <w:pPr>
              <w:pStyle w:val="TableParagraph"/>
              <w:spacing w:before="8"/>
              <w:ind w:left="709"/>
              <w:jc w:val="center"/>
              <w:rPr>
                <w:sz w:val="24"/>
              </w:rPr>
            </w:pPr>
            <w:r>
              <w:rPr>
                <w:color w:val="363636"/>
                <w:sz w:val="24"/>
              </w:rPr>
              <w:t>6328 $</w:t>
            </w:r>
          </w:p>
        </w:tc>
      </w:tr>
      <w:tr w:rsidR="00B11E2E" w:rsidTr="004A25A1">
        <w:trPr>
          <w:trHeight w:val="296"/>
        </w:trPr>
        <w:tc>
          <w:tcPr>
            <w:tcW w:w="896" w:type="dxa"/>
          </w:tcPr>
          <w:p w:rsidR="00B11E2E" w:rsidRDefault="00B11E2E" w:rsidP="004A25A1">
            <w:pPr>
              <w:pStyle w:val="TableParagraph"/>
              <w:spacing w:before="8" w:line="269" w:lineRule="exact"/>
              <w:ind w:left="709"/>
              <w:jc w:val="center"/>
              <w:rPr>
                <w:sz w:val="24"/>
              </w:rPr>
            </w:pPr>
            <w:r>
              <w:rPr>
                <w:color w:val="363636"/>
                <w:sz w:val="24"/>
              </w:rPr>
              <w:t>Frutas</w:t>
            </w:r>
          </w:p>
        </w:tc>
        <w:tc>
          <w:tcPr>
            <w:tcW w:w="1044" w:type="dxa"/>
          </w:tcPr>
          <w:p w:rsidR="00B11E2E" w:rsidRDefault="00B11E2E" w:rsidP="004A25A1">
            <w:pPr>
              <w:pStyle w:val="TableParagraph"/>
              <w:spacing w:before="8" w:line="269" w:lineRule="exact"/>
              <w:ind w:left="709"/>
              <w:jc w:val="center"/>
              <w:rPr>
                <w:sz w:val="24"/>
              </w:rPr>
            </w:pPr>
            <w:r>
              <w:rPr>
                <w:color w:val="363636"/>
                <w:sz w:val="24"/>
              </w:rPr>
              <w:t>Davolio</w:t>
            </w:r>
          </w:p>
        </w:tc>
        <w:tc>
          <w:tcPr>
            <w:tcW w:w="919" w:type="dxa"/>
          </w:tcPr>
          <w:p w:rsidR="00B11E2E" w:rsidRDefault="00B11E2E" w:rsidP="004A25A1">
            <w:pPr>
              <w:pStyle w:val="TableParagraph"/>
              <w:spacing w:before="8" w:line="269" w:lineRule="exact"/>
              <w:ind w:left="709"/>
              <w:jc w:val="center"/>
              <w:rPr>
                <w:sz w:val="24"/>
              </w:rPr>
            </w:pPr>
            <w:r>
              <w:rPr>
                <w:color w:val="363636"/>
                <w:sz w:val="24"/>
              </w:rPr>
              <w:t>6544 $</w:t>
            </w:r>
          </w:p>
        </w:tc>
      </w:tr>
    </w:tbl>
    <w:p w:rsidR="00B11E2E" w:rsidRDefault="00B11E2E" w:rsidP="00B11E2E">
      <w:pPr>
        <w:pStyle w:val="Textoindependiente"/>
        <w:spacing w:before="11"/>
        <w:ind w:left="709"/>
        <w:jc w:val="center"/>
        <w:rPr>
          <w:sz w:val="26"/>
        </w:rPr>
      </w:pPr>
    </w:p>
    <w:p w:rsidR="00B11E2E" w:rsidRDefault="00B11E2E" w:rsidP="00B11E2E">
      <w:pPr>
        <w:pStyle w:val="Textoindependiente"/>
        <w:ind w:left="709"/>
        <w:jc w:val="center"/>
      </w:pPr>
      <w:r>
        <w:t>Varios criterios, varias columnas, todos los criterios verdaderos</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b/>
          <w:color w:val="363636"/>
          <w:sz w:val="24"/>
        </w:rPr>
        <w:t xml:space="preserve">Lógica booleana: </w:t>
      </w:r>
      <w:r>
        <w:rPr>
          <w:color w:val="363636"/>
          <w:sz w:val="24"/>
        </w:rPr>
        <w:t>(Tipo = "Frutas" Y Ventas &gt;1000)</w:t>
      </w:r>
    </w:p>
    <w:p w:rsidR="00B11E2E" w:rsidRDefault="00B11E2E" w:rsidP="00B11E2E">
      <w:pPr>
        <w:pStyle w:val="Textoindependiente"/>
        <w:ind w:left="709"/>
        <w:jc w:val="center"/>
        <w:rPr>
          <w:sz w:val="23"/>
        </w:rPr>
      </w:pPr>
    </w:p>
    <w:p w:rsidR="00B11E2E" w:rsidRDefault="00B11E2E" w:rsidP="00B11E2E">
      <w:pPr>
        <w:pStyle w:val="Prrafodelista"/>
        <w:numPr>
          <w:ilvl w:val="0"/>
          <w:numId w:val="257"/>
        </w:numPr>
        <w:tabs>
          <w:tab w:val="left" w:pos="1441"/>
        </w:tabs>
        <w:ind w:left="709" w:right="721"/>
        <w:jc w:val="center"/>
        <w:rPr>
          <w:sz w:val="24"/>
        </w:rPr>
      </w:pPr>
      <w:r>
        <w:rPr>
          <w:color w:val="363636"/>
          <w:sz w:val="24"/>
        </w:rPr>
        <w:t>Inserte al menos tres filas en blanco sobre el rango de la lista que se puedan utilizar como un rango de</w:t>
      </w:r>
      <w:r>
        <w:rPr>
          <w:color w:val="363636"/>
          <w:spacing w:val="-15"/>
          <w:sz w:val="24"/>
        </w:rPr>
        <w:t xml:space="preserve"> </w:t>
      </w:r>
      <w:r>
        <w:rPr>
          <w:color w:val="363636"/>
          <w:sz w:val="24"/>
        </w:rPr>
        <w:t>criterios.</w:t>
      </w:r>
      <w:r>
        <w:rPr>
          <w:color w:val="363636"/>
          <w:spacing w:val="-16"/>
          <w:sz w:val="24"/>
        </w:rPr>
        <w:t xml:space="preserve"> </w:t>
      </w:r>
      <w:r>
        <w:rPr>
          <w:color w:val="363636"/>
          <w:sz w:val="24"/>
        </w:rPr>
        <w:t>El</w:t>
      </w:r>
      <w:r>
        <w:rPr>
          <w:color w:val="363636"/>
          <w:spacing w:val="-16"/>
          <w:sz w:val="24"/>
        </w:rPr>
        <w:t xml:space="preserve"> </w:t>
      </w:r>
      <w:r>
        <w:rPr>
          <w:color w:val="363636"/>
          <w:sz w:val="24"/>
        </w:rPr>
        <w:t>rango</w:t>
      </w:r>
      <w:r>
        <w:rPr>
          <w:color w:val="363636"/>
          <w:spacing w:val="-18"/>
          <w:sz w:val="24"/>
        </w:rPr>
        <w:t xml:space="preserve"> </w:t>
      </w:r>
      <w:r>
        <w:rPr>
          <w:color w:val="363636"/>
          <w:sz w:val="24"/>
        </w:rPr>
        <w:t>de</w:t>
      </w:r>
      <w:r>
        <w:rPr>
          <w:color w:val="363636"/>
          <w:spacing w:val="-15"/>
          <w:sz w:val="24"/>
        </w:rPr>
        <w:t xml:space="preserve"> </w:t>
      </w:r>
      <w:r>
        <w:rPr>
          <w:color w:val="363636"/>
          <w:sz w:val="24"/>
        </w:rPr>
        <w:t>criterios</w:t>
      </w:r>
      <w:r>
        <w:rPr>
          <w:color w:val="363636"/>
          <w:spacing w:val="-17"/>
          <w:sz w:val="24"/>
        </w:rPr>
        <w:t xml:space="preserve"> </w:t>
      </w:r>
      <w:r>
        <w:rPr>
          <w:color w:val="363636"/>
          <w:sz w:val="24"/>
        </w:rPr>
        <w:t>necesita</w:t>
      </w:r>
      <w:r>
        <w:rPr>
          <w:color w:val="363636"/>
          <w:spacing w:val="-18"/>
          <w:sz w:val="24"/>
        </w:rPr>
        <w:t xml:space="preserve"> </w:t>
      </w:r>
      <w:r>
        <w:rPr>
          <w:color w:val="363636"/>
          <w:sz w:val="24"/>
        </w:rPr>
        <w:t>tener</w:t>
      </w:r>
      <w:r>
        <w:rPr>
          <w:color w:val="363636"/>
          <w:spacing w:val="-15"/>
          <w:sz w:val="24"/>
        </w:rPr>
        <w:t xml:space="preserve"> </w:t>
      </w:r>
      <w:r>
        <w:rPr>
          <w:color w:val="363636"/>
          <w:sz w:val="24"/>
        </w:rPr>
        <w:t>etiquetas</w:t>
      </w:r>
      <w:r>
        <w:rPr>
          <w:color w:val="363636"/>
          <w:spacing w:val="-16"/>
          <w:sz w:val="24"/>
        </w:rPr>
        <w:t xml:space="preserve"> </w:t>
      </w:r>
      <w:r>
        <w:rPr>
          <w:color w:val="363636"/>
          <w:sz w:val="24"/>
        </w:rPr>
        <w:t>de</w:t>
      </w:r>
      <w:r>
        <w:rPr>
          <w:color w:val="363636"/>
          <w:spacing w:val="-15"/>
          <w:sz w:val="24"/>
        </w:rPr>
        <w:t xml:space="preserve"> </w:t>
      </w:r>
      <w:r>
        <w:rPr>
          <w:color w:val="363636"/>
          <w:sz w:val="24"/>
        </w:rPr>
        <w:t>columna.</w:t>
      </w:r>
      <w:r>
        <w:rPr>
          <w:color w:val="363636"/>
          <w:spacing w:val="-15"/>
          <w:sz w:val="24"/>
        </w:rPr>
        <w:t xml:space="preserve"> </w:t>
      </w:r>
      <w:r>
        <w:rPr>
          <w:color w:val="363636"/>
          <w:sz w:val="24"/>
        </w:rPr>
        <w:t>Asegúrese</w:t>
      </w:r>
      <w:r>
        <w:rPr>
          <w:color w:val="363636"/>
          <w:spacing w:val="-16"/>
          <w:sz w:val="24"/>
        </w:rPr>
        <w:t xml:space="preserve"> </w:t>
      </w:r>
      <w:r>
        <w:rPr>
          <w:color w:val="363636"/>
          <w:sz w:val="24"/>
        </w:rPr>
        <w:t>de</w:t>
      </w:r>
      <w:r>
        <w:rPr>
          <w:color w:val="363636"/>
          <w:spacing w:val="-15"/>
          <w:sz w:val="24"/>
        </w:rPr>
        <w:t xml:space="preserve"> </w:t>
      </w:r>
      <w:r>
        <w:rPr>
          <w:color w:val="363636"/>
          <w:sz w:val="24"/>
        </w:rPr>
        <w:t>que</w:t>
      </w:r>
      <w:r>
        <w:rPr>
          <w:color w:val="363636"/>
          <w:spacing w:val="-15"/>
          <w:sz w:val="24"/>
        </w:rPr>
        <w:t xml:space="preserve"> </w:t>
      </w:r>
      <w:r>
        <w:rPr>
          <w:color w:val="363636"/>
          <w:sz w:val="24"/>
        </w:rPr>
        <w:lastRenderedPageBreak/>
        <w:t>hay</w:t>
      </w:r>
      <w:r>
        <w:rPr>
          <w:color w:val="363636"/>
          <w:spacing w:val="-16"/>
          <w:sz w:val="24"/>
        </w:rPr>
        <w:t xml:space="preserve"> </w:t>
      </w:r>
      <w:r>
        <w:rPr>
          <w:color w:val="363636"/>
          <w:sz w:val="24"/>
        </w:rPr>
        <w:t>al</w:t>
      </w:r>
      <w:r>
        <w:rPr>
          <w:color w:val="363636"/>
          <w:spacing w:val="-16"/>
          <w:sz w:val="24"/>
        </w:rPr>
        <w:t xml:space="preserve"> </w:t>
      </w:r>
      <w:r>
        <w:rPr>
          <w:color w:val="363636"/>
          <w:sz w:val="24"/>
        </w:rPr>
        <w:t>menos una fila en blanco entre los valores de los criterios y el rango de la</w:t>
      </w:r>
      <w:r>
        <w:rPr>
          <w:color w:val="363636"/>
          <w:spacing w:val="-8"/>
          <w:sz w:val="24"/>
        </w:rPr>
        <w:t xml:space="preserve"> </w:t>
      </w:r>
      <w:r>
        <w:rPr>
          <w:color w:val="363636"/>
          <w:sz w:val="24"/>
        </w:rPr>
        <w:t>lista.</w:t>
      </w:r>
    </w:p>
    <w:p w:rsidR="00B11E2E" w:rsidRDefault="00B11E2E" w:rsidP="00B11E2E">
      <w:pPr>
        <w:pStyle w:val="Prrafodelista"/>
        <w:numPr>
          <w:ilvl w:val="0"/>
          <w:numId w:val="257"/>
        </w:numPr>
        <w:tabs>
          <w:tab w:val="left" w:pos="1441"/>
        </w:tabs>
        <w:ind w:left="709" w:right="720"/>
        <w:jc w:val="center"/>
        <w:rPr>
          <w:sz w:val="24"/>
        </w:rPr>
      </w:pPr>
      <w:r>
        <w:rPr>
          <w:color w:val="363636"/>
          <w:sz w:val="24"/>
        </w:rPr>
        <w:t>Para</w:t>
      </w:r>
      <w:r>
        <w:rPr>
          <w:color w:val="363636"/>
          <w:spacing w:val="-3"/>
          <w:sz w:val="24"/>
        </w:rPr>
        <w:t xml:space="preserve"> </w:t>
      </w:r>
      <w:r>
        <w:rPr>
          <w:color w:val="363636"/>
          <w:sz w:val="24"/>
        </w:rPr>
        <w:t>buscar</w:t>
      </w:r>
      <w:r>
        <w:rPr>
          <w:color w:val="363636"/>
          <w:spacing w:val="-3"/>
          <w:sz w:val="24"/>
        </w:rPr>
        <w:t xml:space="preserve"> </w:t>
      </w:r>
      <w:r>
        <w:rPr>
          <w:color w:val="363636"/>
          <w:sz w:val="24"/>
        </w:rPr>
        <w:t>las</w:t>
      </w:r>
      <w:r>
        <w:rPr>
          <w:color w:val="363636"/>
          <w:spacing w:val="-3"/>
          <w:sz w:val="24"/>
        </w:rPr>
        <w:t xml:space="preserve"> </w:t>
      </w:r>
      <w:r>
        <w:rPr>
          <w:color w:val="363636"/>
          <w:sz w:val="24"/>
        </w:rPr>
        <w:t>filas</w:t>
      </w:r>
      <w:r>
        <w:rPr>
          <w:color w:val="363636"/>
          <w:spacing w:val="-3"/>
          <w:sz w:val="24"/>
        </w:rPr>
        <w:t xml:space="preserve"> </w:t>
      </w:r>
      <w:r>
        <w:rPr>
          <w:color w:val="363636"/>
          <w:sz w:val="24"/>
        </w:rPr>
        <w:t>que</w:t>
      </w:r>
      <w:r>
        <w:rPr>
          <w:color w:val="363636"/>
          <w:spacing w:val="-5"/>
          <w:sz w:val="24"/>
        </w:rPr>
        <w:t xml:space="preserve"> </w:t>
      </w:r>
      <w:r>
        <w:rPr>
          <w:color w:val="363636"/>
          <w:sz w:val="24"/>
        </w:rPr>
        <w:t>cumplan</w:t>
      </w:r>
      <w:r>
        <w:rPr>
          <w:color w:val="363636"/>
          <w:spacing w:val="-3"/>
          <w:sz w:val="24"/>
        </w:rPr>
        <w:t xml:space="preserve"> </w:t>
      </w:r>
      <w:r>
        <w:rPr>
          <w:color w:val="363636"/>
          <w:sz w:val="24"/>
        </w:rPr>
        <w:t>varios</w:t>
      </w:r>
      <w:r>
        <w:rPr>
          <w:color w:val="363636"/>
          <w:spacing w:val="-3"/>
          <w:sz w:val="24"/>
        </w:rPr>
        <w:t xml:space="preserve"> </w:t>
      </w:r>
      <w:r>
        <w:rPr>
          <w:color w:val="363636"/>
          <w:sz w:val="24"/>
        </w:rPr>
        <w:t>criterios</w:t>
      </w:r>
      <w:r>
        <w:rPr>
          <w:color w:val="363636"/>
          <w:spacing w:val="-3"/>
          <w:sz w:val="24"/>
        </w:rPr>
        <w:t xml:space="preserve"> </w:t>
      </w:r>
      <w:r>
        <w:rPr>
          <w:color w:val="363636"/>
          <w:sz w:val="24"/>
        </w:rPr>
        <w:t>en</w:t>
      </w:r>
      <w:r>
        <w:rPr>
          <w:color w:val="363636"/>
          <w:spacing w:val="1"/>
          <w:sz w:val="24"/>
        </w:rPr>
        <w:t xml:space="preserve"> </w:t>
      </w:r>
      <w:r>
        <w:rPr>
          <w:color w:val="363636"/>
          <w:sz w:val="24"/>
        </w:rPr>
        <w:t>varias</w:t>
      </w:r>
      <w:r>
        <w:rPr>
          <w:color w:val="363636"/>
          <w:spacing w:val="-3"/>
          <w:sz w:val="24"/>
        </w:rPr>
        <w:t xml:space="preserve"> </w:t>
      </w:r>
      <w:r>
        <w:rPr>
          <w:color w:val="363636"/>
          <w:sz w:val="24"/>
        </w:rPr>
        <w:t>columnas,</w:t>
      </w:r>
      <w:r>
        <w:rPr>
          <w:color w:val="363636"/>
          <w:spacing w:val="-4"/>
          <w:sz w:val="24"/>
        </w:rPr>
        <w:t xml:space="preserve"> </w:t>
      </w:r>
      <w:r>
        <w:rPr>
          <w:color w:val="363636"/>
          <w:sz w:val="24"/>
        </w:rPr>
        <w:t>escriba</w:t>
      </w:r>
      <w:r>
        <w:rPr>
          <w:color w:val="363636"/>
          <w:spacing w:val="-3"/>
          <w:sz w:val="24"/>
        </w:rPr>
        <w:t xml:space="preserve"> </w:t>
      </w:r>
      <w:r>
        <w:rPr>
          <w:color w:val="363636"/>
          <w:sz w:val="24"/>
        </w:rPr>
        <w:t>todos</w:t>
      </w:r>
      <w:r>
        <w:rPr>
          <w:color w:val="363636"/>
          <w:spacing w:val="-1"/>
          <w:sz w:val="24"/>
        </w:rPr>
        <w:t xml:space="preserve"> </w:t>
      </w:r>
      <w:r>
        <w:rPr>
          <w:color w:val="363636"/>
          <w:sz w:val="24"/>
        </w:rPr>
        <w:t>los</w:t>
      </w:r>
      <w:r>
        <w:rPr>
          <w:color w:val="363636"/>
          <w:spacing w:val="-3"/>
          <w:sz w:val="24"/>
        </w:rPr>
        <w:t xml:space="preserve"> </w:t>
      </w:r>
      <w:r>
        <w:rPr>
          <w:color w:val="363636"/>
          <w:sz w:val="24"/>
        </w:rPr>
        <w:t>criterios</w:t>
      </w:r>
      <w:r>
        <w:rPr>
          <w:color w:val="363636"/>
          <w:spacing w:val="-2"/>
          <w:sz w:val="24"/>
        </w:rPr>
        <w:t xml:space="preserve"> </w:t>
      </w:r>
      <w:r>
        <w:rPr>
          <w:color w:val="363636"/>
          <w:sz w:val="24"/>
        </w:rPr>
        <w:t>en</w:t>
      </w:r>
      <w:r>
        <w:rPr>
          <w:color w:val="363636"/>
          <w:spacing w:val="-2"/>
          <w:sz w:val="24"/>
        </w:rPr>
        <w:t xml:space="preserve"> </w:t>
      </w:r>
      <w:r>
        <w:rPr>
          <w:color w:val="363636"/>
          <w:sz w:val="24"/>
        </w:rPr>
        <w:t>la misma fila del rango de criterios. Usando el ejemplo,</w:t>
      </w:r>
      <w:r>
        <w:rPr>
          <w:color w:val="363636"/>
          <w:spacing w:val="-7"/>
          <w:sz w:val="24"/>
        </w:rPr>
        <w:t xml:space="preserve"> </w:t>
      </w:r>
      <w:r>
        <w:rPr>
          <w:color w:val="363636"/>
          <w:sz w:val="24"/>
        </w:rPr>
        <w:t>escriba:</w:t>
      </w:r>
    </w:p>
    <w:p w:rsidR="00B11E2E" w:rsidRDefault="00B11E2E" w:rsidP="00B11E2E">
      <w:pPr>
        <w:pStyle w:val="Textoindependiente"/>
        <w:ind w:left="709"/>
        <w:jc w:val="center"/>
        <w:rPr>
          <w:sz w:val="20"/>
        </w:rPr>
      </w:pPr>
    </w:p>
    <w:p w:rsidR="00B11E2E" w:rsidRDefault="00B11E2E" w:rsidP="00B11E2E">
      <w:pPr>
        <w:pStyle w:val="Textoindependiente"/>
        <w:spacing w:before="7" w:after="1"/>
        <w:ind w:left="709"/>
        <w:jc w:val="center"/>
        <w:rPr>
          <w:sz w:val="10"/>
        </w:rPr>
      </w:pPr>
    </w:p>
    <w:tbl>
      <w:tblPr>
        <w:tblStyle w:val="TableNormal"/>
        <w:tblW w:w="0" w:type="auto"/>
        <w:tblInd w:w="1293" w:type="dxa"/>
        <w:tblLayout w:type="fixed"/>
        <w:tblLook w:val="01E0" w:firstRow="1" w:lastRow="1" w:firstColumn="1" w:lastColumn="1" w:noHBand="0" w:noVBand="0"/>
      </w:tblPr>
      <w:tblGrid>
        <w:gridCol w:w="1271"/>
        <w:gridCol w:w="1044"/>
        <w:gridCol w:w="919"/>
      </w:tblGrid>
      <w:tr w:rsidR="00B11E2E" w:rsidTr="004A25A1">
        <w:trPr>
          <w:trHeight w:val="342"/>
        </w:trPr>
        <w:tc>
          <w:tcPr>
            <w:tcW w:w="1271" w:type="dxa"/>
          </w:tcPr>
          <w:p w:rsidR="00B11E2E" w:rsidRDefault="00B11E2E" w:rsidP="004A25A1">
            <w:pPr>
              <w:pStyle w:val="TableParagraph"/>
              <w:spacing w:line="244" w:lineRule="exact"/>
              <w:ind w:left="709"/>
              <w:jc w:val="center"/>
              <w:rPr>
                <w:b/>
                <w:sz w:val="24"/>
              </w:rPr>
            </w:pPr>
            <w:r>
              <w:rPr>
                <w:b/>
                <w:color w:val="363636"/>
                <w:sz w:val="24"/>
              </w:rPr>
              <w:t>Tipo</w:t>
            </w:r>
          </w:p>
        </w:tc>
        <w:tc>
          <w:tcPr>
            <w:tcW w:w="1044" w:type="dxa"/>
          </w:tcPr>
          <w:p w:rsidR="00B11E2E" w:rsidRDefault="00B11E2E" w:rsidP="004A25A1">
            <w:pPr>
              <w:pStyle w:val="TableParagraph"/>
              <w:spacing w:line="244" w:lineRule="exact"/>
              <w:ind w:left="709"/>
              <w:jc w:val="center"/>
              <w:rPr>
                <w:b/>
                <w:sz w:val="24"/>
              </w:rPr>
            </w:pPr>
            <w:r>
              <w:rPr>
                <w:b/>
                <w:color w:val="363636"/>
                <w:sz w:val="24"/>
              </w:rPr>
              <w:t>Vendedor</w:t>
            </w:r>
          </w:p>
        </w:tc>
        <w:tc>
          <w:tcPr>
            <w:tcW w:w="919"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342"/>
        </w:trPr>
        <w:tc>
          <w:tcPr>
            <w:tcW w:w="1271" w:type="dxa"/>
          </w:tcPr>
          <w:p w:rsidR="00B11E2E" w:rsidRDefault="00B11E2E" w:rsidP="004A25A1">
            <w:pPr>
              <w:pStyle w:val="TableParagraph"/>
              <w:spacing w:before="53" w:line="269" w:lineRule="exact"/>
              <w:ind w:left="709"/>
              <w:jc w:val="center"/>
              <w:rPr>
                <w:sz w:val="24"/>
              </w:rPr>
            </w:pPr>
            <w:r>
              <w:rPr>
                <w:color w:val="363636"/>
                <w:sz w:val="24"/>
              </w:rPr>
              <w:t>="=Frutas"</w:t>
            </w:r>
          </w:p>
        </w:tc>
        <w:tc>
          <w:tcPr>
            <w:tcW w:w="1044" w:type="dxa"/>
          </w:tcPr>
          <w:p w:rsidR="00B11E2E" w:rsidRDefault="00B11E2E" w:rsidP="004A25A1">
            <w:pPr>
              <w:pStyle w:val="TableParagraph"/>
              <w:ind w:left="709"/>
              <w:jc w:val="center"/>
              <w:rPr>
                <w:rFonts w:ascii="Times New Roman"/>
              </w:rPr>
            </w:pPr>
          </w:p>
        </w:tc>
        <w:tc>
          <w:tcPr>
            <w:tcW w:w="919" w:type="dxa"/>
          </w:tcPr>
          <w:p w:rsidR="00B11E2E" w:rsidRDefault="00B11E2E" w:rsidP="004A25A1">
            <w:pPr>
              <w:pStyle w:val="TableParagraph"/>
              <w:spacing w:before="53" w:line="269" w:lineRule="exact"/>
              <w:ind w:left="709"/>
              <w:jc w:val="center"/>
              <w:rPr>
                <w:sz w:val="24"/>
              </w:rPr>
            </w:pPr>
            <w:r>
              <w:rPr>
                <w:color w:val="363636"/>
                <w:sz w:val="24"/>
              </w:rPr>
              <w:t>&gt;1000</w:t>
            </w:r>
          </w:p>
        </w:tc>
      </w:tr>
    </w:tbl>
    <w:p w:rsidR="00B11E2E" w:rsidRDefault="00B11E2E" w:rsidP="00B11E2E">
      <w:pPr>
        <w:pStyle w:val="Textoindependiente"/>
        <w:spacing w:before="4"/>
        <w:ind w:left="709"/>
        <w:jc w:val="center"/>
        <w:rPr>
          <w:sz w:val="34"/>
        </w:rPr>
      </w:pPr>
    </w:p>
    <w:p w:rsidR="00B11E2E" w:rsidRDefault="00B11E2E" w:rsidP="00B11E2E">
      <w:pPr>
        <w:pStyle w:val="Prrafodelista"/>
        <w:numPr>
          <w:ilvl w:val="0"/>
          <w:numId w:val="257"/>
        </w:numPr>
        <w:tabs>
          <w:tab w:val="left" w:pos="1441"/>
        </w:tabs>
        <w:spacing w:line="242" w:lineRule="auto"/>
        <w:ind w:left="709" w:right="716"/>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una</w:t>
      </w:r>
      <w:r>
        <w:rPr>
          <w:color w:val="363636"/>
          <w:spacing w:val="-5"/>
          <w:sz w:val="24"/>
        </w:rPr>
        <w:t xml:space="preserve"> </w:t>
      </w:r>
      <w:r>
        <w:rPr>
          <w:color w:val="363636"/>
          <w:sz w:val="24"/>
        </w:rPr>
        <w:t>celda</w:t>
      </w:r>
      <w:r>
        <w:rPr>
          <w:color w:val="363636"/>
          <w:spacing w:val="-3"/>
          <w:sz w:val="24"/>
        </w:rPr>
        <w:t xml:space="preserve"> </w:t>
      </w:r>
      <w:r>
        <w:rPr>
          <w:color w:val="363636"/>
          <w:sz w:val="24"/>
        </w:rPr>
        <w:t>del</w:t>
      </w:r>
      <w:r>
        <w:rPr>
          <w:color w:val="363636"/>
          <w:spacing w:val="-3"/>
          <w:sz w:val="24"/>
        </w:rPr>
        <w:t xml:space="preserve"> </w:t>
      </w:r>
      <w:r>
        <w:rPr>
          <w:color w:val="363636"/>
          <w:sz w:val="24"/>
        </w:rPr>
        <w:t>rango</w:t>
      </w:r>
      <w:r>
        <w:rPr>
          <w:color w:val="363636"/>
          <w:spacing w:val="-5"/>
          <w:sz w:val="24"/>
        </w:rPr>
        <w:t xml:space="preserve"> </w:t>
      </w:r>
      <w:r>
        <w:rPr>
          <w:color w:val="363636"/>
          <w:sz w:val="24"/>
        </w:rPr>
        <w:t>de</w:t>
      </w:r>
      <w:r>
        <w:rPr>
          <w:color w:val="363636"/>
          <w:spacing w:val="-2"/>
          <w:sz w:val="24"/>
        </w:rPr>
        <w:t xml:space="preserve"> </w:t>
      </w:r>
      <w:r>
        <w:rPr>
          <w:color w:val="363636"/>
          <w:sz w:val="24"/>
        </w:rPr>
        <w:t>la</w:t>
      </w:r>
      <w:r>
        <w:rPr>
          <w:color w:val="363636"/>
          <w:spacing w:val="-6"/>
          <w:sz w:val="24"/>
        </w:rPr>
        <w:t xml:space="preserve"> </w:t>
      </w:r>
      <w:r>
        <w:rPr>
          <w:color w:val="363636"/>
          <w:sz w:val="24"/>
        </w:rPr>
        <w:t>lista.</w:t>
      </w:r>
      <w:r>
        <w:rPr>
          <w:color w:val="363636"/>
          <w:spacing w:val="-3"/>
          <w:sz w:val="24"/>
        </w:rPr>
        <w:t xml:space="preserve"> </w:t>
      </w:r>
      <w:r>
        <w:rPr>
          <w:color w:val="363636"/>
          <w:sz w:val="24"/>
        </w:rPr>
        <w:t>Usando</w:t>
      </w:r>
      <w:r>
        <w:rPr>
          <w:color w:val="363636"/>
          <w:spacing w:val="-2"/>
          <w:sz w:val="24"/>
        </w:rPr>
        <w:t xml:space="preserve"> </w:t>
      </w:r>
      <w:r>
        <w:rPr>
          <w:color w:val="363636"/>
          <w:sz w:val="24"/>
        </w:rPr>
        <w:t>el</w:t>
      </w:r>
      <w:r>
        <w:rPr>
          <w:color w:val="363636"/>
          <w:spacing w:val="-5"/>
          <w:sz w:val="24"/>
        </w:rPr>
        <w:t xml:space="preserve"> </w:t>
      </w:r>
      <w:r>
        <w:rPr>
          <w:color w:val="363636"/>
          <w:sz w:val="24"/>
        </w:rPr>
        <w:t>ejemplo,</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cualquier</w:t>
      </w:r>
      <w:r>
        <w:rPr>
          <w:color w:val="363636"/>
          <w:spacing w:val="-5"/>
          <w:sz w:val="24"/>
        </w:rPr>
        <w:t xml:space="preserve"> </w:t>
      </w:r>
      <w:r>
        <w:rPr>
          <w:color w:val="363636"/>
          <w:sz w:val="24"/>
        </w:rPr>
        <w:t>celda</w:t>
      </w:r>
      <w:r>
        <w:rPr>
          <w:color w:val="363636"/>
          <w:spacing w:val="-6"/>
          <w:sz w:val="24"/>
        </w:rPr>
        <w:t xml:space="preserve"> </w:t>
      </w:r>
      <w:r>
        <w:rPr>
          <w:color w:val="363636"/>
          <w:sz w:val="24"/>
        </w:rPr>
        <w:t>del</w:t>
      </w:r>
      <w:r>
        <w:rPr>
          <w:color w:val="363636"/>
          <w:spacing w:val="-5"/>
          <w:sz w:val="24"/>
        </w:rPr>
        <w:t xml:space="preserve"> </w:t>
      </w:r>
      <w:r>
        <w:rPr>
          <w:color w:val="363636"/>
          <w:sz w:val="24"/>
        </w:rPr>
        <w:t>rango A6:C10.</w:t>
      </w:r>
    </w:p>
    <w:p w:rsidR="00B11E2E" w:rsidRDefault="00B11E2E" w:rsidP="00B11E2E">
      <w:pPr>
        <w:pStyle w:val="Prrafodelista"/>
        <w:numPr>
          <w:ilvl w:val="0"/>
          <w:numId w:val="257"/>
        </w:numPr>
        <w:tabs>
          <w:tab w:val="left" w:pos="1441"/>
        </w:tabs>
        <w:spacing w:line="287"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8"/>
          <w:sz w:val="24"/>
        </w:rPr>
        <w:t xml:space="preserve"> </w:t>
      </w:r>
      <w:r>
        <w:rPr>
          <w:b/>
          <w:color w:val="363636"/>
          <w:sz w:val="24"/>
        </w:rPr>
        <w:t>Avanzadas</w:t>
      </w:r>
      <w:r>
        <w:rPr>
          <w:color w:val="363636"/>
          <w:sz w:val="24"/>
        </w:rPr>
        <w:t>.</w:t>
      </w:r>
    </w:p>
    <w:p w:rsidR="00B11E2E" w:rsidRDefault="00B11E2E" w:rsidP="00B11E2E">
      <w:pPr>
        <w:spacing w:line="287"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8F01FA0" wp14:editId="5EFA28A5">
            <wp:extent cx="1951346" cy="828675"/>
            <wp:effectExtent l="0" t="0" r="0" b="0"/>
            <wp:docPr id="645"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230.png"/>
                    <pic:cNvPicPr/>
                  </pic:nvPicPr>
                  <pic:blipFill>
                    <a:blip r:embed="rId472" cstate="print"/>
                    <a:stretch>
                      <a:fillRect/>
                    </a:stretch>
                  </pic:blipFill>
                  <pic:spPr>
                    <a:xfrm>
                      <a:off x="0" y="0"/>
                      <a:ext cx="1951346" cy="8286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Prrafodelista"/>
        <w:numPr>
          <w:ilvl w:val="0"/>
          <w:numId w:val="257"/>
        </w:numPr>
        <w:tabs>
          <w:tab w:val="left" w:pos="1441"/>
        </w:tabs>
        <w:spacing w:before="51"/>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57"/>
        </w:numPr>
        <w:tabs>
          <w:tab w:val="left" w:pos="2161"/>
        </w:tabs>
        <w:ind w:left="709" w:right="718"/>
        <w:jc w:val="center"/>
        <w:rPr>
          <w:sz w:val="24"/>
        </w:rPr>
      </w:pPr>
      <w:r>
        <w:rPr>
          <w:color w:val="363636"/>
          <w:sz w:val="24"/>
        </w:rPr>
        <w:t>Para</w:t>
      </w:r>
      <w:r>
        <w:rPr>
          <w:color w:val="363636"/>
          <w:spacing w:val="-4"/>
          <w:sz w:val="24"/>
        </w:rPr>
        <w:t xml:space="preserve"> </w:t>
      </w:r>
      <w:r>
        <w:rPr>
          <w:color w:val="363636"/>
          <w:sz w:val="24"/>
        </w:rPr>
        <w:t>filtrar</w:t>
      </w:r>
      <w:r>
        <w:rPr>
          <w:color w:val="363636"/>
          <w:spacing w:val="-2"/>
          <w:sz w:val="24"/>
        </w:rPr>
        <w:t xml:space="preserve"> </w:t>
      </w:r>
      <w:r>
        <w:rPr>
          <w:color w:val="363636"/>
          <w:sz w:val="24"/>
        </w:rPr>
        <w:t>el</w:t>
      </w:r>
      <w:r>
        <w:rPr>
          <w:color w:val="363636"/>
          <w:spacing w:val="-3"/>
          <w:sz w:val="24"/>
        </w:rPr>
        <w:t xml:space="preserve"> </w:t>
      </w:r>
      <w:r>
        <w:rPr>
          <w:color w:val="363636"/>
          <w:sz w:val="24"/>
        </w:rPr>
        <w:t>rango</w:t>
      </w:r>
      <w:r>
        <w:rPr>
          <w:color w:val="363636"/>
          <w:spacing w:val="-3"/>
          <w:sz w:val="24"/>
        </w:rPr>
        <w:t xml:space="preserve"> </w:t>
      </w:r>
      <w:r>
        <w:rPr>
          <w:color w:val="363636"/>
          <w:sz w:val="24"/>
        </w:rPr>
        <w:t>de</w:t>
      </w:r>
      <w:r>
        <w:rPr>
          <w:color w:val="363636"/>
          <w:spacing w:val="-3"/>
          <w:sz w:val="24"/>
        </w:rPr>
        <w:t xml:space="preserve"> </w:t>
      </w:r>
      <w:r>
        <w:rPr>
          <w:color w:val="363636"/>
          <w:sz w:val="24"/>
        </w:rPr>
        <w:t>la</w:t>
      </w:r>
      <w:r>
        <w:rPr>
          <w:color w:val="363636"/>
          <w:spacing w:val="-3"/>
          <w:sz w:val="24"/>
        </w:rPr>
        <w:t xml:space="preserve"> </w:t>
      </w:r>
      <w:r>
        <w:rPr>
          <w:color w:val="363636"/>
          <w:sz w:val="24"/>
        </w:rPr>
        <w:t>lista</w:t>
      </w:r>
      <w:r>
        <w:rPr>
          <w:color w:val="363636"/>
          <w:spacing w:val="-4"/>
          <w:sz w:val="24"/>
        </w:rPr>
        <w:t xml:space="preserve"> </w:t>
      </w:r>
      <w:r>
        <w:rPr>
          <w:color w:val="363636"/>
          <w:sz w:val="24"/>
        </w:rPr>
        <w:t>a</w:t>
      </w:r>
      <w:r>
        <w:rPr>
          <w:color w:val="363636"/>
          <w:spacing w:val="-5"/>
          <w:sz w:val="24"/>
        </w:rPr>
        <w:t xml:space="preserve"> </w:t>
      </w:r>
      <w:r>
        <w:rPr>
          <w:color w:val="363636"/>
          <w:sz w:val="24"/>
        </w:rPr>
        <w:t>fin</w:t>
      </w:r>
      <w:r>
        <w:rPr>
          <w:color w:val="363636"/>
          <w:spacing w:val="-4"/>
          <w:sz w:val="24"/>
        </w:rPr>
        <w:t xml:space="preserve"> </w:t>
      </w:r>
      <w:r>
        <w:rPr>
          <w:color w:val="363636"/>
          <w:sz w:val="24"/>
        </w:rPr>
        <w:t>de</w:t>
      </w:r>
      <w:r>
        <w:rPr>
          <w:color w:val="363636"/>
          <w:spacing w:val="-3"/>
          <w:sz w:val="24"/>
        </w:rPr>
        <w:t xml:space="preserve"> </w:t>
      </w:r>
      <w:r>
        <w:rPr>
          <w:color w:val="363636"/>
          <w:sz w:val="24"/>
        </w:rPr>
        <w:t>ocultar</w:t>
      </w:r>
      <w:r>
        <w:rPr>
          <w:color w:val="363636"/>
          <w:spacing w:val="-3"/>
          <w:sz w:val="24"/>
        </w:rPr>
        <w:t xml:space="preserve"> </w:t>
      </w:r>
      <w:r>
        <w:rPr>
          <w:color w:val="363636"/>
          <w:sz w:val="24"/>
        </w:rPr>
        <w:t>las</w:t>
      </w:r>
      <w:r>
        <w:rPr>
          <w:color w:val="363636"/>
          <w:spacing w:val="-3"/>
          <w:sz w:val="24"/>
        </w:rPr>
        <w:t xml:space="preserve"> </w:t>
      </w:r>
      <w:r>
        <w:rPr>
          <w:color w:val="363636"/>
          <w:sz w:val="24"/>
        </w:rPr>
        <w:t>filas</w:t>
      </w:r>
      <w:r>
        <w:rPr>
          <w:color w:val="363636"/>
          <w:spacing w:val="-2"/>
          <w:sz w:val="24"/>
        </w:rPr>
        <w:t xml:space="preserve"> </w:t>
      </w:r>
      <w:r>
        <w:rPr>
          <w:color w:val="363636"/>
          <w:sz w:val="24"/>
        </w:rPr>
        <w:t>que</w:t>
      </w:r>
      <w:r>
        <w:rPr>
          <w:color w:val="363636"/>
          <w:spacing w:val="-3"/>
          <w:sz w:val="24"/>
        </w:rPr>
        <w:t xml:space="preserve"> </w:t>
      </w:r>
      <w:r>
        <w:rPr>
          <w:color w:val="363636"/>
          <w:sz w:val="24"/>
        </w:rPr>
        <w:t>no coinciden</w:t>
      </w:r>
      <w:r>
        <w:rPr>
          <w:color w:val="363636"/>
          <w:spacing w:val="-2"/>
          <w:sz w:val="24"/>
        </w:rPr>
        <w:t xml:space="preserve"> </w:t>
      </w:r>
      <w:r>
        <w:rPr>
          <w:color w:val="363636"/>
          <w:sz w:val="24"/>
        </w:rPr>
        <w:t>con</w:t>
      </w:r>
      <w:r>
        <w:rPr>
          <w:color w:val="363636"/>
          <w:spacing w:val="-2"/>
          <w:sz w:val="24"/>
        </w:rPr>
        <w:t xml:space="preserve"> </w:t>
      </w:r>
      <w:r>
        <w:rPr>
          <w:color w:val="363636"/>
          <w:sz w:val="24"/>
        </w:rPr>
        <w:t>los</w:t>
      </w:r>
      <w:r>
        <w:rPr>
          <w:color w:val="363636"/>
          <w:spacing w:val="-3"/>
          <w:sz w:val="24"/>
        </w:rPr>
        <w:t xml:space="preserve"> </w:t>
      </w:r>
      <w:r>
        <w:rPr>
          <w:color w:val="363636"/>
          <w:sz w:val="24"/>
        </w:rPr>
        <w:t>criterios,</w:t>
      </w:r>
      <w:r>
        <w:rPr>
          <w:color w:val="363636"/>
          <w:spacing w:val="-4"/>
          <w:sz w:val="24"/>
        </w:rPr>
        <w:t xml:space="preserve"> </w:t>
      </w:r>
      <w:r>
        <w:rPr>
          <w:color w:val="363636"/>
          <w:sz w:val="24"/>
        </w:rPr>
        <w:t xml:space="preserve">haga clic en </w:t>
      </w:r>
      <w:r>
        <w:rPr>
          <w:b/>
          <w:color w:val="363636"/>
          <w:sz w:val="24"/>
        </w:rPr>
        <w:t>Filtrar la lista, de forma</w:t>
      </w:r>
      <w:r>
        <w:rPr>
          <w:b/>
          <w:color w:val="363636"/>
          <w:spacing w:val="-6"/>
          <w:sz w:val="24"/>
        </w:rPr>
        <w:t xml:space="preserve"> </w:t>
      </w:r>
      <w:r>
        <w:rPr>
          <w:b/>
          <w:color w:val="363636"/>
          <w:sz w:val="24"/>
        </w:rPr>
        <w:t>local</w:t>
      </w:r>
      <w:r>
        <w:rPr>
          <w:color w:val="363636"/>
          <w:sz w:val="24"/>
        </w:rPr>
        <w:t>.</w:t>
      </w:r>
    </w:p>
    <w:p w:rsidR="00B11E2E" w:rsidRDefault="00B11E2E" w:rsidP="00B11E2E">
      <w:pPr>
        <w:pStyle w:val="Prrafodelista"/>
        <w:numPr>
          <w:ilvl w:val="1"/>
          <w:numId w:val="257"/>
        </w:numPr>
        <w:tabs>
          <w:tab w:val="left" w:pos="2161"/>
        </w:tabs>
        <w:ind w:left="709" w:right="714"/>
        <w:jc w:val="center"/>
        <w:rPr>
          <w:sz w:val="24"/>
        </w:rPr>
      </w:pPr>
      <w:r>
        <w:rPr>
          <w:color w:val="363636"/>
          <w:sz w:val="24"/>
        </w:rPr>
        <w:t>Para</w:t>
      </w:r>
      <w:r>
        <w:rPr>
          <w:color w:val="363636"/>
          <w:spacing w:val="-8"/>
          <w:sz w:val="24"/>
        </w:rPr>
        <w:t xml:space="preserve"> </w:t>
      </w:r>
      <w:r>
        <w:rPr>
          <w:color w:val="363636"/>
          <w:sz w:val="24"/>
        </w:rPr>
        <w:t>filtrar</w:t>
      </w:r>
      <w:r>
        <w:rPr>
          <w:color w:val="363636"/>
          <w:spacing w:val="-7"/>
          <w:sz w:val="24"/>
        </w:rPr>
        <w:t xml:space="preserve"> </w:t>
      </w:r>
      <w:r>
        <w:rPr>
          <w:color w:val="363636"/>
          <w:sz w:val="24"/>
        </w:rPr>
        <w:t>el</w:t>
      </w:r>
      <w:r>
        <w:rPr>
          <w:color w:val="363636"/>
          <w:spacing w:val="-7"/>
          <w:sz w:val="24"/>
        </w:rPr>
        <w:t xml:space="preserve"> </w:t>
      </w:r>
      <w:r>
        <w:rPr>
          <w:color w:val="363636"/>
          <w:sz w:val="24"/>
        </w:rPr>
        <w:t>rango</w:t>
      </w:r>
      <w:r>
        <w:rPr>
          <w:color w:val="363636"/>
          <w:spacing w:val="-7"/>
          <w:sz w:val="24"/>
        </w:rPr>
        <w:t xml:space="preserve"> </w:t>
      </w:r>
      <w:r>
        <w:rPr>
          <w:color w:val="363636"/>
          <w:sz w:val="24"/>
        </w:rPr>
        <w:t>de</w:t>
      </w:r>
      <w:r>
        <w:rPr>
          <w:color w:val="363636"/>
          <w:spacing w:val="-7"/>
          <w:sz w:val="24"/>
        </w:rPr>
        <w:t xml:space="preserve"> </w:t>
      </w:r>
      <w:r>
        <w:rPr>
          <w:color w:val="363636"/>
          <w:sz w:val="24"/>
        </w:rPr>
        <w:t>la</w:t>
      </w:r>
      <w:r>
        <w:rPr>
          <w:color w:val="363636"/>
          <w:spacing w:val="-10"/>
          <w:sz w:val="24"/>
        </w:rPr>
        <w:t xml:space="preserve"> </w:t>
      </w:r>
      <w:r>
        <w:rPr>
          <w:color w:val="363636"/>
          <w:sz w:val="24"/>
        </w:rPr>
        <w:t>lista</w:t>
      </w:r>
      <w:r>
        <w:rPr>
          <w:color w:val="363636"/>
          <w:spacing w:val="-8"/>
          <w:sz w:val="24"/>
        </w:rPr>
        <w:t xml:space="preserve"> </w:t>
      </w:r>
      <w:r>
        <w:rPr>
          <w:color w:val="363636"/>
          <w:sz w:val="24"/>
        </w:rPr>
        <w:t>al</w:t>
      </w:r>
      <w:r>
        <w:rPr>
          <w:color w:val="363636"/>
          <w:spacing w:val="-5"/>
          <w:sz w:val="24"/>
        </w:rPr>
        <w:t xml:space="preserve"> </w:t>
      </w:r>
      <w:r>
        <w:rPr>
          <w:color w:val="363636"/>
          <w:sz w:val="24"/>
        </w:rPr>
        <w:t>copiar</w:t>
      </w:r>
      <w:r>
        <w:rPr>
          <w:color w:val="363636"/>
          <w:spacing w:val="-7"/>
          <w:sz w:val="24"/>
        </w:rPr>
        <w:t xml:space="preserve"> </w:t>
      </w:r>
      <w:r>
        <w:rPr>
          <w:color w:val="363636"/>
          <w:sz w:val="24"/>
        </w:rPr>
        <w:t>las</w:t>
      </w:r>
      <w:r>
        <w:rPr>
          <w:color w:val="363636"/>
          <w:spacing w:val="-8"/>
          <w:sz w:val="24"/>
        </w:rPr>
        <w:t xml:space="preserve"> </w:t>
      </w:r>
      <w:r>
        <w:rPr>
          <w:color w:val="363636"/>
          <w:sz w:val="24"/>
        </w:rPr>
        <w:t>filas</w:t>
      </w:r>
      <w:r>
        <w:rPr>
          <w:color w:val="363636"/>
          <w:spacing w:val="-10"/>
          <w:sz w:val="24"/>
        </w:rPr>
        <w:t xml:space="preserve"> </w:t>
      </w:r>
      <w:r>
        <w:rPr>
          <w:color w:val="363636"/>
          <w:sz w:val="24"/>
        </w:rPr>
        <w:t>que</w:t>
      </w:r>
      <w:r>
        <w:rPr>
          <w:color w:val="363636"/>
          <w:spacing w:val="-7"/>
          <w:sz w:val="24"/>
        </w:rPr>
        <w:t xml:space="preserve"> </w:t>
      </w:r>
      <w:r>
        <w:rPr>
          <w:color w:val="363636"/>
          <w:sz w:val="24"/>
        </w:rPr>
        <w:t>cumplen</w:t>
      </w:r>
      <w:r>
        <w:rPr>
          <w:color w:val="363636"/>
          <w:spacing w:val="-6"/>
          <w:sz w:val="24"/>
        </w:rPr>
        <w:t xml:space="preserve"> </w:t>
      </w:r>
      <w:r>
        <w:rPr>
          <w:color w:val="363636"/>
          <w:sz w:val="24"/>
        </w:rPr>
        <w:t>los</w:t>
      </w:r>
      <w:r>
        <w:rPr>
          <w:color w:val="363636"/>
          <w:spacing w:val="-7"/>
          <w:sz w:val="24"/>
        </w:rPr>
        <w:t xml:space="preserve"> </w:t>
      </w:r>
      <w:r>
        <w:rPr>
          <w:color w:val="363636"/>
          <w:sz w:val="24"/>
        </w:rPr>
        <w:t>criterios</w:t>
      </w:r>
      <w:r>
        <w:rPr>
          <w:color w:val="363636"/>
          <w:spacing w:val="-7"/>
          <w:sz w:val="24"/>
        </w:rPr>
        <w:t xml:space="preserve"> </w:t>
      </w:r>
      <w:r>
        <w:rPr>
          <w:color w:val="363636"/>
          <w:sz w:val="24"/>
        </w:rPr>
        <w:t>a</w:t>
      </w:r>
      <w:r>
        <w:rPr>
          <w:color w:val="363636"/>
          <w:spacing w:val="-8"/>
          <w:sz w:val="24"/>
        </w:rPr>
        <w:t xml:space="preserve"> </w:t>
      </w:r>
      <w:r>
        <w:rPr>
          <w:color w:val="363636"/>
          <w:sz w:val="24"/>
        </w:rPr>
        <w:t>otra</w:t>
      </w:r>
      <w:r>
        <w:rPr>
          <w:color w:val="363636"/>
          <w:spacing w:val="-7"/>
          <w:sz w:val="24"/>
        </w:rPr>
        <w:t xml:space="preserve"> </w:t>
      </w:r>
      <w:r>
        <w:rPr>
          <w:color w:val="363636"/>
          <w:sz w:val="24"/>
        </w:rPr>
        <w:t>área</w:t>
      </w:r>
      <w:r>
        <w:rPr>
          <w:color w:val="363636"/>
          <w:spacing w:val="-8"/>
          <w:sz w:val="24"/>
        </w:rPr>
        <w:t xml:space="preserve"> </w:t>
      </w:r>
      <w:r>
        <w:rPr>
          <w:color w:val="363636"/>
          <w:sz w:val="24"/>
        </w:rPr>
        <w:t>de</w:t>
      </w:r>
      <w:r>
        <w:rPr>
          <w:color w:val="363636"/>
          <w:spacing w:val="-7"/>
          <w:sz w:val="24"/>
        </w:rPr>
        <w:t xml:space="preserve"> </w:t>
      </w:r>
      <w:r>
        <w:rPr>
          <w:color w:val="363636"/>
          <w:sz w:val="24"/>
        </w:rPr>
        <w:t>la</w:t>
      </w:r>
      <w:r>
        <w:rPr>
          <w:color w:val="363636"/>
          <w:spacing w:val="-7"/>
          <w:sz w:val="24"/>
        </w:rPr>
        <w:t xml:space="preserve"> </w:t>
      </w:r>
      <w:r>
        <w:rPr>
          <w:color w:val="363636"/>
          <w:sz w:val="24"/>
        </w:rPr>
        <w:t>hoja de</w:t>
      </w:r>
      <w:r>
        <w:rPr>
          <w:color w:val="363636"/>
          <w:spacing w:val="-3"/>
          <w:sz w:val="24"/>
        </w:rPr>
        <w:t xml:space="preserve"> </w:t>
      </w:r>
      <w:r>
        <w:rPr>
          <w:color w:val="363636"/>
          <w:sz w:val="24"/>
        </w:rPr>
        <w:t>cálculo,</w:t>
      </w:r>
      <w:r>
        <w:rPr>
          <w:color w:val="363636"/>
          <w:spacing w:val="-5"/>
          <w:sz w:val="24"/>
        </w:rPr>
        <w:t xml:space="preserve"> </w:t>
      </w:r>
      <w:r>
        <w:rPr>
          <w:color w:val="363636"/>
          <w:sz w:val="24"/>
        </w:rPr>
        <w:t>haga</w:t>
      </w:r>
      <w:r>
        <w:rPr>
          <w:color w:val="363636"/>
          <w:spacing w:val="-6"/>
          <w:sz w:val="24"/>
        </w:rPr>
        <w:t xml:space="preserve"> </w:t>
      </w:r>
      <w:r>
        <w:rPr>
          <w:color w:val="363636"/>
          <w:sz w:val="24"/>
        </w:rPr>
        <w:t>clic</w:t>
      </w:r>
      <w:r>
        <w:rPr>
          <w:color w:val="363636"/>
          <w:spacing w:val="-4"/>
          <w:sz w:val="24"/>
        </w:rPr>
        <w:t xml:space="preserve"> </w:t>
      </w:r>
      <w:r>
        <w:rPr>
          <w:color w:val="363636"/>
          <w:sz w:val="24"/>
        </w:rPr>
        <w:t>en</w:t>
      </w:r>
      <w:r>
        <w:rPr>
          <w:color w:val="363636"/>
          <w:spacing w:val="-3"/>
          <w:sz w:val="24"/>
        </w:rPr>
        <w:t xml:space="preserve"> </w:t>
      </w:r>
      <w:r>
        <w:rPr>
          <w:b/>
          <w:color w:val="363636"/>
          <w:sz w:val="24"/>
        </w:rPr>
        <w:t>Copiar</w:t>
      </w:r>
      <w:r>
        <w:rPr>
          <w:b/>
          <w:color w:val="363636"/>
          <w:spacing w:val="-3"/>
          <w:sz w:val="24"/>
        </w:rPr>
        <w:t xml:space="preserve"> </w:t>
      </w:r>
      <w:r>
        <w:rPr>
          <w:b/>
          <w:color w:val="363636"/>
          <w:sz w:val="24"/>
        </w:rPr>
        <w:t>a</w:t>
      </w:r>
      <w:r>
        <w:rPr>
          <w:b/>
          <w:color w:val="363636"/>
          <w:spacing w:val="-6"/>
          <w:sz w:val="24"/>
        </w:rPr>
        <w:t xml:space="preserve"> </w:t>
      </w:r>
      <w:r>
        <w:rPr>
          <w:b/>
          <w:color w:val="363636"/>
          <w:sz w:val="24"/>
        </w:rPr>
        <w:t>otra</w:t>
      </w:r>
      <w:r>
        <w:rPr>
          <w:b/>
          <w:color w:val="363636"/>
          <w:spacing w:val="-5"/>
          <w:sz w:val="24"/>
        </w:rPr>
        <w:t xml:space="preserve"> </w:t>
      </w:r>
      <w:r>
        <w:rPr>
          <w:b/>
          <w:color w:val="363636"/>
          <w:sz w:val="24"/>
        </w:rPr>
        <w:t>ubicación</w:t>
      </w:r>
      <w:r>
        <w:rPr>
          <w:color w:val="363636"/>
          <w:sz w:val="24"/>
        </w:rPr>
        <w:t>,</w:t>
      </w:r>
      <w:r>
        <w:rPr>
          <w:color w:val="363636"/>
          <w:spacing w:val="-5"/>
          <w:sz w:val="24"/>
        </w:rPr>
        <w:t xml:space="preserve"> </w:t>
      </w:r>
      <w:r>
        <w:rPr>
          <w:color w:val="363636"/>
          <w:sz w:val="24"/>
        </w:rPr>
        <w:t>haga</w:t>
      </w:r>
      <w:r>
        <w:rPr>
          <w:color w:val="363636"/>
          <w:spacing w:val="-3"/>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el</w:t>
      </w:r>
      <w:r>
        <w:rPr>
          <w:color w:val="363636"/>
          <w:spacing w:val="-2"/>
          <w:sz w:val="24"/>
        </w:rPr>
        <w:t xml:space="preserve"> </w:t>
      </w:r>
      <w:r>
        <w:rPr>
          <w:color w:val="363636"/>
          <w:sz w:val="24"/>
        </w:rPr>
        <w:t>cuadro</w:t>
      </w:r>
      <w:r>
        <w:rPr>
          <w:color w:val="363636"/>
          <w:spacing w:val="-5"/>
          <w:sz w:val="24"/>
        </w:rPr>
        <w:t xml:space="preserve"> </w:t>
      </w:r>
      <w:r>
        <w:rPr>
          <w:b/>
          <w:color w:val="363636"/>
          <w:sz w:val="24"/>
        </w:rPr>
        <w:t>Copiar</w:t>
      </w:r>
      <w:r>
        <w:rPr>
          <w:b/>
          <w:color w:val="363636"/>
          <w:spacing w:val="-2"/>
          <w:sz w:val="24"/>
        </w:rPr>
        <w:t xml:space="preserve"> </w:t>
      </w:r>
      <w:r>
        <w:rPr>
          <w:b/>
          <w:color w:val="363636"/>
          <w:sz w:val="24"/>
        </w:rPr>
        <w:t>a</w:t>
      </w:r>
      <w:r>
        <w:rPr>
          <w:b/>
          <w:color w:val="363636"/>
          <w:spacing w:val="-4"/>
          <w:sz w:val="24"/>
        </w:rPr>
        <w:t xml:space="preserve"> </w:t>
      </w:r>
      <w:r>
        <w:rPr>
          <w:color w:val="363636"/>
          <w:sz w:val="24"/>
        </w:rPr>
        <w:t>y,</w:t>
      </w:r>
      <w:r>
        <w:rPr>
          <w:color w:val="363636"/>
          <w:spacing w:val="-3"/>
          <w:sz w:val="24"/>
        </w:rPr>
        <w:t xml:space="preserve"> </w:t>
      </w:r>
      <w:r>
        <w:rPr>
          <w:color w:val="363636"/>
          <w:sz w:val="24"/>
        </w:rPr>
        <w:t>luego,</w:t>
      </w:r>
      <w:r>
        <w:rPr>
          <w:color w:val="363636"/>
          <w:spacing w:val="-5"/>
          <w:sz w:val="24"/>
        </w:rPr>
        <w:t xml:space="preserve"> </w:t>
      </w:r>
      <w:r>
        <w:rPr>
          <w:color w:val="363636"/>
          <w:sz w:val="24"/>
        </w:rPr>
        <w:t>haga clic en la esquina superior izquierda del área donde desee pegar las</w:t>
      </w:r>
      <w:r>
        <w:rPr>
          <w:color w:val="363636"/>
          <w:spacing w:val="-11"/>
          <w:sz w:val="24"/>
        </w:rPr>
        <w:t xml:space="preserve"> </w:t>
      </w:r>
      <w:r>
        <w:rPr>
          <w:color w:val="363636"/>
          <w:sz w:val="24"/>
        </w:rPr>
        <w:t>filas.</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6"/>
        <w:jc w:val="center"/>
      </w:pPr>
      <w:r>
        <w:rPr>
          <w:b/>
          <w:color w:val="363636"/>
        </w:rPr>
        <w:t xml:space="preserve">Sugerencia </w:t>
      </w:r>
      <w:r>
        <w:rPr>
          <w:color w:val="363636"/>
        </w:rPr>
        <w:t xml:space="preserve">Al copiar las filas filtradas a otra ubicación, puede especificar qué columnas incluirá en la operación de copia. Antes de aplicar el filtro, copie las etiquetas de columna para las columnas que desea en la primera fila del área donde pegará las filas filtradas. Al aplicar el filtro, introduzca una referencia a las etiquetas de columna copiadas en el cuadro </w:t>
      </w:r>
      <w:r>
        <w:rPr>
          <w:b/>
          <w:color w:val="363636"/>
        </w:rPr>
        <w:t>Copiar</w:t>
      </w:r>
      <w:r>
        <w:rPr>
          <w:b/>
          <w:color w:val="363636"/>
          <w:spacing w:val="-4"/>
        </w:rPr>
        <w:t xml:space="preserve"> </w:t>
      </w:r>
      <w:r>
        <w:rPr>
          <w:b/>
          <w:color w:val="363636"/>
        </w:rPr>
        <w:t>a</w:t>
      </w:r>
      <w:r>
        <w:rPr>
          <w:color w:val="363636"/>
        </w:rPr>
        <w:t>.</w:t>
      </w:r>
      <w:r>
        <w:rPr>
          <w:color w:val="363636"/>
          <w:spacing w:val="-3"/>
        </w:rPr>
        <w:t xml:space="preserve"> </w:t>
      </w:r>
      <w:r>
        <w:rPr>
          <w:color w:val="363636"/>
        </w:rPr>
        <w:t>Las</w:t>
      </w:r>
      <w:r>
        <w:rPr>
          <w:color w:val="363636"/>
          <w:spacing w:val="-4"/>
        </w:rPr>
        <w:t xml:space="preserve"> </w:t>
      </w:r>
      <w:r>
        <w:rPr>
          <w:color w:val="363636"/>
        </w:rPr>
        <w:t>filas</w:t>
      </w:r>
      <w:r>
        <w:rPr>
          <w:color w:val="363636"/>
          <w:spacing w:val="-2"/>
        </w:rPr>
        <w:t xml:space="preserve"> </w:t>
      </w:r>
      <w:r>
        <w:rPr>
          <w:color w:val="363636"/>
        </w:rPr>
        <w:t>copiadas,</w:t>
      </w:r>
      <w:r>
        <w:rPr>
          <w:color w:val="363636"/>
          <w:spacing w:val="-2"/>
        </w:rPr>
        <w:t xml:space="preserve"> </w:t>
      </w:r>
      <w:r>
        <w:rPr>
          <w:color w:val="363636"/>
        </w:rPr>
        <w:t>por</w:t>
      </w:r>
      <w:r>
        <w:rPr>
          <w:color w:val="363636"/>
          <w:spacing w:val="-3"/>
        </w:rPr>
        <w:t xml:space="preserve"> </w:t>
      </w:r>
      <w:r>
        <w:rPr>
          <w:color w:val="363636"/>
        </w:rPr>
        <w:t>tanto,</w:t>
      </w:r>
      <w:r>
        <w:rPr>
          <w:color w:val="363636"/>
          <w:spacing w:val="-4"/>
        </w:rPr>
        <w:t xml:space="preserve"> </w:t>
      </w:r>
      <w:r>
        <w:rPr>
          <w:color w:val="363636"/>
        </w:rPr>
        <w:t>incluirán</w:t>
      </w:r>
      <w:r>
        <w:rPr>
          <w:color w:val="363636"/>
          <w:spacing w:val="-3"/>
        </w:rPr>
        <w:t xml:space="preserve"> </w:t>
      </w:r>
      <w:r>
        <w:rPr>
          <w:color w:val="363636"/>
        </w:rPr>
        <w:t>solo</w:t>
      </w:r>
      <w:r>
        <w:rPr>
          <w:color w:val="363636"/>
          <w:spacing w:val="-1"/>
        </w:rPr>
        <w:t xml:space="preserve"> </w:t>
      </w:r>
      <w:r>
        <w:rPr>
          <w:color w:val="363636"/>
        </w:rPr>
        <w:t>las</w:t>
      </w:r>
      <w:r>
        <w:rPr>
          <w:color w:val="363636"/>
          <w:spacing w:val="-2"/>
        </w:rPr>
        <w:t xml:space="preserve"> </w:t>
      </w:r>
      <w:r>
        <w:rPr>
          <w:color w:val="363636"/>
        </w:rPr>
        <w:t>columnas</w:t>
      </w:r>
      <w:r>
        <w:rPr>
          <w:color w:val="363636"/>
          <w:spacing w:val="-6"/>
        </w:rPr>
        <w:t xml:space="preserve"> </w:t>
      </w:r>
      <w:r>
        <w:rPr>
          <w:color w:val="363636"/>
        </w:rPr>
        <w:t>para</w:t>
      </w:r>
      <w:r>
        <w:rPr>
          <w:color w:val="363636"/>
          <w:spacing w:val="-4"/>
        </w:rPr>
        <w:t xml:space="preserve"> </w:t>
      </w:r>
      <w:r>
        <w:rPr>
          <w:color w:val="363636"/>
        </w:rPr>
        <w:t>las</w:t>
      </w:r>
      <w:r>
        <w:rPr>
          <w:color w:val="363636"/>
          <w:spacing w:val="-4"/>
        </w:rPr>
        <w:t xml:space="preserve"> </w:t>
      </w:r>
      <w:r>
        <w:rPr>
          <w:color w:val="363636"/>
        </w:rPr>
        <w:t>que</w:t>
      </w:r>
      <w:r>
        <w:rPr>
          <w:color w:val="363636"/>
          <w:spacing w:val="-4"/>
        </w:rPr>
        <w:t xml:space="preserve"> </w:t>
      </w:r>
      <w:r>
        <w:rPr>
          <w:color w:val="363636"/>
        </w:rPr>
        <w:t>ha</w:t>
      </w:r>
      <w:r>
        <w:rPr>
          <w:color w:val="363636"/>
          <w:spacing w:val="-4"/>
        </w:rPr>
        <w:t xml:space="preserve"> </w:t>
      </w:r>
      <w:r>
        <w:rPr>
          <w:color w:val="363636"/>
        </w:rPr>
        <w:t>copiado</w:t>
      </w:r>
      <w:r>
        <w:rPr>
          <w:color w:val="363636"/>
          <w:spacing w:val="-4"/>
        </w:rPr>
        <w:t xml:space="preserve"> </w:t>
      </w:r>
      <w:r>
        <w:rPr>
          <w:color w:val="363636"/>
        </w:rPr>
        <w:t>las etiquetas.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57"/>
        </w:numPr>
        <w:tabs>
          <w:tab w:val="left" w:pos="1441"/>
        </w:tabs>
        <w:spacing w:line="237" w:lineRule="auto"/>
        <w:ind w:left="709" w:right="722"/>
        <w:jc w:val="center"/>
        <w:rPr>
          <w:sz w:val="24"/>
        </w:rPr>
      </w:pPr>
      <w:r>
        <w:rPr>
          <w:color w:val="363636"/>
          <w:sz w:val="24"/>
        </w:rPr>
        <w:t xml:space="preserve">En el cuadro </w:t>
      </w:r>
      <w:r>
        <w:rPr>
          <w:b/>
          <w:color w:val="363636"/>
          <w:sz w:val="24"/>
        </w:rPr>
        <w:t>Rango de criterios</w:t>
      </w:r>
      <w:r>
        <w:rPr>
          <w:color w:val="363636"/>
          <w:sz w:val="24"/>
        </w:rPr>
        <w:t>, especifique la referencia para el rango de criterios, incluidas las etiquetas de los criterios. Usando el ejemplo, escriba</w:t>
      </w:r>
      <w:r>
        <w:rPr>
          <w:color w:val="363636"/>
          <w:spacing w:val="-1"/>
          <w:sz w:val="24"/>
        </w:rPr>
        <w:t xml:space="preserve"> </w:t>
      </w:r>
      <w:r>
        <w:rPr>
          <w:color w:val="363636"/>
          <w:sz w:val="24"/>
        </w:rPr>
        <w:t>$A$1:$C$2.</w:t>
      </w:r>
    </w:p>
    <w:p w:rsidR="00B11E2E" w:rsidRDefault="00B11E2E" w:rsidP="00B11E2E">
      <w:pPr>
        <w:pStyle w:val="Textoindependiente"/>
        <w:spacing w:before="3"/>
        <w:ind w:left="709"/>
        <w:jc w:val="center"/>
        <w:rPr>
          <w:sz w:val="23"/>
        </w:rPr>
      </w:pPr>
    </w:p>
    <w:p w:rsidR="00B11E2E" w:rsidRDefault="00B11E2E" w:rsidP="00B11E2E">
      <w:pPr>
        <w:spacing w:before="1"/>
        <w:ind w:left="709"/>
        <w:jc w:val="center"/>
        <w:rPr>
          <w:sz w:val="24"/>
        </w:rPr>
      </w:pPr>
      <w:r>
        <w:rPr>
          <w:color w:val="363636"/>
          <w:sz w:val="24"/>
        </w:rPr>
        <w:t>Para</w:t>
      </w:r>
      <w:r>
        <w:rPr>
          <w:color w:val="363636"/>
          <w:spacing w:val="-9"/>
          <w:sz w:val="24"/>
        </w:rPr>
        <w:t xml:space="preserve"> </w:t>
      </w:r>
      <w:r>
        <w:rPr>
          <w:color w:val="363636"/>
          <w:sz w:val="24"/>
        </w:rPr>
        <w:t>ocultar</w:t>
      </w:r>
      <w:r>
        <w:rPr>
          <w:color w:val="363636"/>
          <w:spacing w:val="-6"/>
          <w:sz w:val="24"/>
        </w:rPr>
        <w:t xml:space="preserve"> </w:t>
      </w:r>
      <w:r>
        <w:rPr>
          <w:color w:val="363636"/>
          <w:sz w:val="24"/>
        </w:rPr>
        <w:t>el</w:t>
      </w:r>
      <w:r>
        <w:rPr>
          <w:color w:val="363636"/>
          <w:spacing w:val="-6"/>
          <w:sz w:val="24"/>
        </w:rPr>
        <w:t xml:space="preserve"> </w:t>
      </w:r>
      <w:r>
        <w:rPr>
          <w:color w:val="363636"/>
          <w:sz w:val="24"/>
        </w:rPr>
        <w:t>cuadro</w:t>
      </w:r>
      <w:r>
        <w:rPr>
          <w:color w:val="363636"/>
          <w:spacing w:val="-10"/>
          <w:sz w:val="24"/>
        </w:rPr>
        <w:t xml:space="preserve"> </w:t>
      </w:r>
      <w:r>
        <w:rPr>
          <w:color w:val="363636"/>
          <w:sz w:val="24"/>
        </w:rPr>
        <w:t>de</w:t>
      </w:r>
      <w:r>
        <w:rPr>
          <w:color w:val="363636"/>
          <w:spacing w:val="-9"/>
          <w:sz w:val="24"/>
        </w:rPr>
        <w:t xml:space="preserve"> </w:t>
      </w:r>
      <w:r>
        <w:rPr>
          <w:color w:val="363636"/>
          <w:sz w:val="24"/>
        </w:rPr>
        <w:t>diálogo</w:t>
      </w:r>
      <w:r>
        <w:rPr>
          <w:color w:val="363636"/>
          <w:spacing w:val="-6"/>
          <w:sz w:val="24"/>
        </w:rPr>
        <w:t xml:space="preserve"> </w:t>
      </w:r>
      <w:r>
        <w:rPr>
          <w:b/>
          <w:color w:val="363636"/>
          <w:sz w:val="24"/>
        </w:rPr>
        <w:t>Filtro</w:t>
      </w:r>
      <w:r>
        <w:rPr>
          <w:b/>
          <w:color w:val="363636"/>
          <w:spacing w:val="-8"/>
          <w:sz w:val="24"/>
        </w:rPr>
        <w:t xml:space="preserve"> </w:t>
      </w:r>
      <w:r>
        <w:rPr>
          <w:b/>
          <w:color w:val="363636"/>
          <w:sz w:val="24"/>
        </w:rPr>
        <w:t>avanzado</w:t>
      </w:r>
      <w:r>
        <w:rPr>
          <w:b/>
          <w:color w:val="363636"/>
          <w:spacing w:val="-9"/>
          <w:sz w:val="24"/>
        </w:rPr>
        <w:t xml:space="preserve"> </w:t>
      </w:r>
      <w:r>
        <w:rPr>
          <w:color w:val="363636"/>
          <w:sz w:val="24"/>
        </w:rPr>
        <w:t>de</w:t>
      </w:r>
      <w:r>
        <w:rPr>
          <w:color w:val="363636"/>
          <w:spacing w:val="-8"/>
          <w:sz w:val="24"/>
        </w:rPr>
        <w:t xml:space="preserve"> </w:t>
      </w:r>
      <w:r>
        <w:rPr>
          <w:color w:val="363636"/>
          <w:sz w:val="24"/>
        </w:rPr>
        <w:t>forma</w:t>
      </w:r>
      <w:r>
        <w:rPr>
          <w:color w:val="363636"/>
          <w:spacing w:val="-11"/>
          <w:sz w:val="24"/>
        </w:rPr>
        <w:t xml:space="preserve"> </w:t>
      </w:r>
      <w:r>
        <w:rPr>
          <w:color w:val="363636"/>
          <w:sz w:val="24"/>
        </w:rPr>
        <w:t>temporal</w:t>
      </w:r>
      <w:r>
        <w:rPr>
          <w:color w:val="363636"/>
          <w:spacing w:val="-9"/>
          <w:sz w:val="24"/>
        </w:rPr>
        <w:t xml:space="preserve"> </w:t>
      </w:r>
      <w:r>
        <w:rPr>
          <w:color w:val="363636"/>
          <w:sz w:val="24"/>
        </w:rPr>
        <w:t>mientras</w:t>
      </w:r>
      <w:r>
        <w:rPr>
          <w:color w:val="363636"/>
          <w:spacing w:val="-6"/>
          <w:sz w:val="24"/>
        </w:rPr>
        <w:t xml:space="preserve"> </w:t>
      </w:r>
      <w:r>
        <w:rPr>
          <w:color w:val="363636"/>
          <w:sz w:val="24"/>
        </w:rPr>
        <w:t>selecciona</w:t>
      </w:r>
      <w:r>
        <w:rPr>
          <w:color w:val="363636"/>
          <w:spacing w:val="-6"/>
          <w:sz w:val="24"/>
        </w:rPr>
        <w:t xml:space="preserve"> </w:t>
      </w:r>
      <w:r>
        <w:rPr>
          <w:color w:val="363636"/>
          <w:sz w:val="24"/>
        </w:rPr>
        <w:t>el</w:t>
      </w:r>
      <w:r>
        <w:rPr>
          <w:color w:val="363636"/>
          <w:spacing w:val="-8"/>
          <w:sz w:val="24"/>
        </w:rPr>
        <w:t xml:space="preserve"> </w:t>
      </w:r>
      <w:r>
        <w:rPr>
          <w:color w:val="363636"/>
          <w:sz w:val="24"/>
        </w:rPr>
        <w:t>rango</w:t>
      </w:r>
      <w:r>
        <w:rPr>
          <w:color w:val="363636"/>
          <w:spacing w:val="-8"/>
          <w:sz w:val="24"/>
        </w:rPr>
        <w:t xml:space="preserve"> </w:t>
      </w:r>
      <w:r>
        <w:rPr>
          <w:color w:val="363636"/>
          <w:sz w:val="24"/>
        </w:rPr>
        <w:t xml:space="preserve">de criterios, haga clic en </w:t>
      </w:r>
      <w:r>
        <w:rPr>
          <w:b/>
          <w:color w:val="363636"/>
          <w:sz w:val="24"/>
        </w:rPr>
        <w:t>Contraer diálogo</w:t>
      </w:r>
      <w:r>
        <w:rPr>
          <w:b/>
          <w:color w:val="363636"/>
          <w:spacing w:val="-12"/>
          <w:sz w:val="24"/>
        </w:rPr>
        <w:t xml:space="preserve"> </w:t>
      </w:r>
      <w:r>
        <w:rPr>
          <w:b/>
          <w:noProof/>
          <w:color w:val="363636"/>
          <w:spacing w:val="-1"/>
          <w:sz w:val="24"/>
          <w:lang w:val="es-MX" w:eastAsia="es-MX"/>
        </w:rPr>
        <w:drawing>
          <wp:inline distT="0" distB="0" distL="0" distR="0" wp14:anchorId="3DF634E2" wp14:editId="29578E01">
            <wp:extent cx="199644" cy="190500"/>
            <wp:effectExtent l="0" t="0" r="0" b="0"/>
            <wp:docPr id="647"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Prrafodelista"/>
        <w:numPr>
          <w:ilvl w:val="0"/>
          <w:numId w:val="257"/>
        </w:numPr>
        <w:tabs>
          <w:tab w:val="left" w:pos="1441"/>
        </w:tabs>
        <w:spacing w:before="276"/>
        <w:ind w:left="709"/>
        <w:jc w:val="center"/>
        <w:rPr>
          <w:sz w:val="24"/>
        </w:rPr>
      </w:pPr>
      <w:r>
        <w:rPr>
          <w:color w:val="363636"/>
          <w:sz w:val="24"/>
        </w:rPr>
        <w:t>Usando el ejemplo, el resultado filtrado para el rango de la lista</w:t>
      </w:r>
      <w:r>
        <w:rPr>
          <w:color w:val="363636"/>
          <w:spacing w:val="-13"/>
          <w:sz w:val="24"/>
        </w:rPr>
        <w:t xml:space="preserve"> </w:t>
      </w:r>
      <w:r>
        <w:rPr>
          <w:color w:val="363636"/>
          <w:sz w:val="24"/>
        </w:rPr>
        <w:t>es:</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1293" w:type="dxa"/>
        <w:tblLayout w:type="fixed"/>
        <w:tblLook w:val="01E0" w:firstRow="1" w:lastRow="1" w:firstColumn="1" w:lastColumn="1" w:noHBand="0" w:noVBand="0"/>
      </w:tblPr>
      <w:tblGrid>
        <w:gridCol w:w="1020"/>
        <w:gridCol w:w="1044"/>
        <w:gridCol w:w="954"/>
      </w:tblGrid>
      <w:tr w:rsidR="00B11E2E" w:rsidTr="004A25A1">
        <w:trPr>
          <w:trHeight w:val="296"/>
        </w:trPr>
        <w:tc>
          <w:tcPr>
            <w:tcW w:w="1020" w:type="dxa"/>
          </w:tcPr>
          <w:p w:rsidR="00B11E2E" w:rsidRDefault="00B11E2E" w:rsidP="004A25A1">
            <w:pPr>
              <w:pStyle w:val="TableParagraph"/>
              <w:spacing w:line="244" w:lineRule="exact"/>
              <w:ind w:left="709"/>
              <w:jc w:val="center"/>
              <w:rPr>
                <w:b/>
                <w:sz w:val="24"/>
              </w:rPr>
            </w:pPr>
            <w:r>
              <w:rPr>
                <w:b/>
                <w:color w:val="363636"/>
                <w:sz w:val="24"/>
              </w:rPr>
              <w:t>Tipo</w:t>
            </w:r>
          </w:p>
        </w:tc>
        <w:tc>
          <w:tcPr>
            <w:tcW w:w="1044" w:type="dxa"/>
          </w:tcPr>
          <w:p w:rsidR="00B11E2E" w:rsidRDefault="00B11E2E" w:rsidP="004A25A1">
            <w:pPr>
              <w:pStyle w:val="TableParagraph"/>
              <w:spacing w:line="244" w:lineRule="exact"/>
              <w:ind w:left="709"/>
              <w:jc w:val="center"/>
              <w:rPr>
                <w:b/>
                <w:sz w:val="24"/>
              </w:rPr>
            </w:pPr>
            <w:r>
              <w:rPr>
                <w:b/>
                <w:color w:val="363636"/>
                <w:sz w:val="24"/>
              </w:rPr>
              <w:t>Vendedor</w:t>
            </w:r>
          </w:p>
        </w:tc>
        <w:tc>
          <w:tcPr>
            <w:tcW w:w="954"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352"/>
        </w:trPr>
        <w:tc>
          <w:tcPr>
            <w:tcW w:w="1020" w:type="dxa"/>
          </w:tcPr>
          <w:p w:rsidR="00B11E2E" w:rsidRDefault="00B11E2E" w:rsidP="004A25A1">
            <w:pPr>
              <w:pStyle w:val="TableParagraph"/>
              <w:spacing w:before="8"/>
              <w:ind w:left="709"/>
              <w:jc w:val="center"/>
              <w:rPr>
                <w:sz w:val="24"/>
              </w:rPr>
            </w:pPr>
            <w:r>
              <w:rPr>
                <w:color w:val="363636"/>
                <w:sz w:val="24"/>
              </w:rPr>
              <w:t>Frutas</w:t>
            </w:r>
          </w:p>
        </w:tc>
        <w:tc>
          <w:tcPr>
            <w:tcW w:w="1044" w:type="dxa"/>
          </w:tcPr>
          <w:p w:rsidR="00B11E2E" w:rsidRDefault="00B11E2E" w:rsidP="004A25A1">
            <w:pPr>
              <w:pStyle w:val="TableParagraph"/>
              <w:spacing w:before="8"/>
              <w:ind w:left="709"/>
              <w:jc w:val="center"/>
              <w:rPr>
                <w:sz w:val="24"/>
              </w:rPr>
            </w:pPr>
            <w:r>
              <w:rPr>
                <w:color w:val="363636"/>
                <w:sz w:val="24"/>
              </w:rPr>
              <w:t>Buchanan</w:t>
            </w:r>
          </w:p>
        </w:tc>
        <w:tc>
          <w:tcPr>
            <w:tcW w:w="954" w:type="dxa"/>
          </w:tcPr>
          <w:p w:rsidR="00B11E2E" w:rsidRDefault="00B11E2E" w:rsidP="004A25A1">
            <w:pPr>
              <w:pStyle w:val="TableParagraph"/>
              <w:spacing w:before="8"/>
              <w:ind w:left="709"/>
              <w:jc w:val="center"/>
              <w:rPr>
                <w:sz w:val="24"/>
              </w:rPr>
            </w:pPr>
            <w:r>
              <w:rPr>
                <w:color w:val="363636"/>
                <w:sz w:val="24"/>
              </w:rPr>
              <w:t>6.328 $</w:t>
            </w:r>
          </w:p>
        </w:tc>
      </w:tr>
      <w:tr w:rsidR="00B11E2E" w:rsidTr="004A25A1">
        <w:trPr>
          <w:trHeight w:val="296"/>
        </w:trPr>
        <w:tc>
          <w:tcPr>
            <w:tcW w:w="1020" w:type="dxa"/>
          </w:tcPr>
          <w:p w:rsidR="00B11E2E" w:rsidRDefault="00B11E2E" w:rsidP="004A25A1">
            <w:pPr>
              <w:pStyle w:val="TableParagraph"/>
              <w:spacing w:before="8" w:line="269" w:lineRule="exact"/>
              <w:ind w:left="709"/>
              <w:jc w:val="center"/>
              <w:rPr>
                <w:sz w:val="24"/>
              </w:rPr>
            </w:pPr>
            <w:r>
              <w:rPr>
                <w:color w:val="363636"/>
                <w:sz w:val="24"/>
              </w:rPr>
              <w:t>Verdura</w:t>
            </w:r>
          </w:p>
        </w:tc>
        <w:tc>
          <w:tcPr>
            <w:tcW w:w="1044" w:type="dxa"/>
          </w:tcPr>
          <w:p w:rsidR="00B11E2E" w:rsidRDefault="00B11E2E" w:rsidP="004A25A1">
            <w:pPr>
              <w:pStyle w:val="TableParagraph"/>
              <w:spacing w:before="8" w:line="269" w:lineRule="exact"/>
              <w:ind w:left="709"/>
              <w:jc w:val="center"/>
              <w:rPr>
                <w:sz w:val="24"/>
              </w:rPr>
            </w:pPr>
            <w:r>
              <w:rPr>
                <w:color w:val="363636"/>
                <w:sz w:val="24"/>
              </w:rPr>
              <w:t>Davolio</w:t>
            </w:r>
          </w:p>
        </w:tc>
        <w:tc>
          <w:tcPr>
            <w:tcW w:w="954" w:type="dxa"/>
          </w:tcPr>
          <w:p w:rsidR="00B11E2E" w:rsidRDefault="00B11E2E" w:rsidP="004A25A1">
            <w:pPr>
              <w:pStyle w:val="TableParagraph"/>
              <w:spacing w:before="8" w:line="269" w:lineRule="exact"/>
              <w:ind w:left="709"/>
              <w:jc w:val="center"/>
              <w:rPr>
                <w:sz w:val="24"/>
              </w:rPr>
            </w:pPr>
            <w:r>
              <w:rPr>
                <w:color w:val="363636"/>
                <w:sz w:val="24"/>
              </w:rPr>
              <w:t>6.544 $</w:t>
            </w:r>
          </w:p>
        </w:tc>
      </w:tr>
    </w:tbl>
    <w:p w:rsidR="00B11E2E" w:rsidRDefault="00B11E2E" w:rsidP="00B11E2E">
      <w:pPr>
        <w:pStyle w:val="Textoindependiente"/>
        <w:spacing w:before="10"/>
        <w:ind w:left="709"/>
        <w:jc w:val="center"/>
        <w:rPr>
          <w:sz w:val="26"/>
        </w:rPr>
      </w:pPr>
    </w:p>
    <w:p w:rsidR="00B11E2E" w:rsidRDefault="00B11E2E" w:rsidP="00B11E2E">
      <w:pPr>
        <w:pStyle w:val="Textoindependiente"/>
        <w:spacing w:before="1"/>
        <w:ind w:left="709"/>
        <w:jc w:val="center"/>
      </w:pPr>
      <w:r>
        <w:t>Varios criterios, varias columnas, cualquier criterio</w:t>
      </w:r>
      <w:r>
        <w:rPr>
          <w:spacing w:val="-16"/>
        </w:rPr>
        <w:t xml:space="preserve"> </w:t>
      </w:r>
      <w:r>
        <w:t>verdadero</w:t>
      </w:r>
    </w:p>
    <w:p w:rsidR="00B11E2E" w:rsidRDefault="00B11E2E" w:rsidP="00B11E2E">
      <w:pPr>
        <w:pStyle w:val="Textoindependiente"/>
        <w:spacing w:before="9"/>
        <w:ind w:left="709"/>
        <w:jc w:val="center"/>
        <w:rPr>
          <w:sz w:val="22"/>
        </w:rPr>
      </w:pPr>
    </w:p>
    <w:p w:rsidR="00B11E2E" w:rsidRDefault="00B11E2E" w:rsidP="00B11E2E">
      <w:pPr>
        <w:ind w:left="709"/>
        <w:jc w:val="center"/>
        <w:rPr>
          <w:sz w:val="24"/>
        </w:rPr>
      </w:pPr>
      <w:r>
        <w:rPr>
          <w:b/>
          <w:color w:val="363636"/>
          <w:sz w:val="24"/>
        </w:rPr>
        <w:t xml:space="preserve">Lógica booleana: </w:t>
      </w:r>
      <w:r>
        <w:rPr>
          <w:color w:val="363636"/>
          <w:sz w:val="24"/>
        </w:rPr>
        <w:t>(Tipo = "Frutas" O Vendedor =</w:t>
      </w:r>
      <w:r>
        <w:rPr>
          <w:color w:val="363636"/>
          <w:spacing w:val="-16"/>
          <w:sz w:val="24"/>
        </w:rPr>
        <w:t xml:space="preserve"> </w:t>
      </w:r>
      <w:r>
        <w:rPr>
          <w:color w:val="363636"/>
          <w:sz w:val="24"/>
        </w:rPr>
        <w:t>"Buchanan")</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56"/>
        </w:numPr>
        <w:tabs>
          <w:tab w:val="left" w:pos="1441"/>
        </w:tabs>
        <w:spacing w:before="1"/>
        <w:ind w:left="709" w:right="721"/>
        <w:jc w:val="center"/>
        <w:rPr>
          <w:sz w:val="24"/>
        </w:rPr>
      </w:pPr>
      <w:r>
        <w:rPr>
          <w:color w:val="363636"/>
          <w:sz w:val="24"/>
        </w:rPr>
        <w:t>Inserte al menos tres filas en blanco sobre el rango de la lista que se puedan utilizar como un rango de</w:t>
      </w:r>
      <w:r>
        <w:rPr>
          <w:color w:val="363636"/>
          <w:spacing w:val="-15"/>
          <w:sz w:val="24"/>
        </w:rPr>
        <w:t xml:space="preserve"> </w:t>
      </w:r>
      <w:r>
        <w:rPr>
          <w:color w:val="363636"/>
          <w:sz w:val="24"/>
        </w:rPr>
        <w:t>criterios.</w:t>
      </w:r>
      <w:r>
        <w:rPr>
          <w:color w:val="363636"/>
          <w:spacing w:val="-16"/>
          <w:sz w:val="24"/>
        </w:rPr>
        <w:t xml:space="preserve"> </w:t>
      </w:r>
      <w:r>
        <w:rPr>
          <w:color w:val="363636"/>
          <w:sz w:val="24"/>
        </w:rPr>
        <w:t>El</w:t>
      </w:r>
      <w:r>
        <w:rPr>
          <w:color w:val="363636"/>
          <w:spacing w:val="-16"/>
          <w:sz w:val="24"/>
        </w:rPr>
        <w:t xml:space="preserve"> </w:t>
      </w:r>
      <w:r>
        <w:rPr>
          <w:color w:val="363636"/>
          <w:sz w:val="24"/>
        </w:rPr>
        <w:t>rango</w:t>
      </w:r>
      <w:r>
        <w:rPr>
          <w:color w:val="363636"/>
          <w:spacing w:val="-18"/>
          <w:sz w:val="24"/>
        </w:rPr>
        <w:t xml:space="preserve"> </w:t>
      </w:r>
      <w:r>
        <w:rPr>
          <w:color w:val="363636"/>
          <w:sz w:val="24"/>
        </w:rPr>
        <w:t>de</w:t>
      </w:r>
      <w:r>
        <w:rPr>
          <w:color w:val="363636"/>
          <w:spacing w:val="-15"/>
          <w:sz w:val="24"/>
        </w:rPr>
        <w:t xml:space="preserve"> </w:t>
      </w:r>
      <w:r>
        <w:rPr>
          <w:color w:val="363636"/>
          <w:sz w:val="24"/>
        </w:rPr>
        <w:t>criterios</w:t>
      </w:r>
      <w:r>
        <w:rPr>
          <w:color w:val="363636"/>
          <w:spacing w:val="-17"/>
          <w:sz w:val="24"/>
        </w:rPr>
        <w:t xml:space="preserve"> </w:t>
      </w:r>
      <w:r>
        <w:rPr>
          <w:color w:val="363636"/>
          <w:sz w:val="24"/>
        </w:rPr>
        <w:t>necesita</w:t>
      </w:r>
      <w:r>
        <w:rPr>
          <w:color w:val="363636"/>
          <w:spacing w:val="-18"/>
          <w:sz w:val="24"/>
        </w:rPr>
        <w:t xml:space="preserve"> </w:t>
      </w:r>
      <w:r>
        <w:rPr>
          <w:color w:val="363636"/>
          <w:sz w:val="24"/>
        </w:rPr>
        <w:t>tener</w:t>
      </w:r>
      <w:r>
        <w:rPr>
          <w:color w:val="363636"/>
          <w:spacing w:val="-15"/>
          <w:sz w:val="24"/>
        </w:rPr>
        <w:t xml:space="preserve"> </w:t>
      </w:r>
      <w:r>
        <w:rPr>
          <w:color w:val="363636"/>
          <w:sz w:val="24"/>
        </w:rPr>
        <w:t>etiquetas</w:t>
      </w:r>
      <w:r>
        <w:rPr>
          <w:color w:val="363636"/>
          <w:spacing w:val="-16"/>
          <w:sz w:val="24"/>
        </w:rPr>
        <w:t xml:space="preserve"> </w:t>
      </w:r>
      <w:r>
        <w:rPr>
          <w:color w:val="363636"/>
          <w:sz w:val="24"/>
        </w:rPr>
        <w:t>de</w:t>
      </w:r>
      <w:r>
        <w:rPr>
          <w:color w:val="363636"/>
          <w:spacing w:val="-15"/>
          <w:sz w:val="24"/>
        </w:rPr>
        <w:t xml:space="preserve"> </w:t>
      </w:r>
      <w:r>
        <w:rPr>
          <w:color w:val="363636"/>
          <w:sz w:val="24"/>
        </w:rPr>
        <w:t>columna.</w:t>
      </w:r>
      <w:r>
        <w:rPr>
          <w:color w:val="363636"/>
          <w:spacing w:val="-15"/>
          <w:sz w:val="24"/>
        </w:rPr>
        <w:t xml:space="preserve"> </w:t>
      </w:r>
      <w:r>
        <w:rPr>
          <w:color w:val="363636"/>
          <w:sz w:val="24"/>
        </w:rPr>
        <w:t>Asegúrese</w:t>
      </w:r>
      <w:r>
        <w:rPr>
          <w:color w:val="363636"/>
          <w:spacing w:val="-16"/>
          <w:sz w:val="24"/>
        </w:rPr>
        <w:t xml:space="preserve"> </w:t>
      </w:r>
      <w:r>
        <w:rPr>
          <w:color w:val="363636"/>
          <w:sz w:val="24"/>
        </w:rPr>
        <w:t>de</w:t>
      </w:r>
      <w:r>
        <w:rPr>
          <w:color w:val="363636"/>
          <w:spacing w:val="-15"/>
          <w:sz w:val="24"/>
        </w:rPr>
        <w:t xml:space="preserve"> </w:t>
      </w:r>
      <w:r>
        <w:rPr>
          <w:color w:val="363636"/>
          <w:sz w:val="24"/>
        </w:rPr>
        <w:t>que</w:t>
      </w:r>
      <w:r>
        <w:rPr>
          <w:color w:val="363636"/>
          <w:spacing w:val="-15"/>
          <w:sz w:val="24"/>
        </w:rPr>
        <w:t xml:space="preserve"> </w:t>
      </w:r>
      <w:r>
        <w:rPr>
          <w:color w:val="363636"/>
          <w:sz w:val="24"/>
        </w:rPr>
        <w:t>hay</w:t>
      </w:r>
      <w:r>
        <w:rPr>
          <w:color w:val="363636"/>
          <w:spacing w:val="-16"/>
          <w:sz w:val="24"/>
        </w:rPr>
        <w:t xml:space="preserve"> </w:t>
      </w:r>
      <w:r>
        <w:rPr>
          <w:color w:val="363636"/>
          <w:sz w:val="24"/>
        </w:rPr>
        <w:t>al</w:t>
      </w:r>
      <w:r>
        <w:rPr>
          <w:color w:val="363636"/>
          <w:spacing w:val="-16"/>
          <w:sz w:val="24"/>
        </w:rPr>
        <w:t xml:space="preserve"> </w:t>
      </w:r>
      <w:r>
        <w:rPr>
          <w:color w:val="363636"/>
          <w:sz w:val="24"/>
        </w:rPr>
        <w:t>menos una fila en blanco entre los valores de los criterios y el rango de la</w:t>
      </w:r>
      <w:r>
        <w:rPr>
          <w:color w:val="363636"/>
          <w:spacing w:val="-6"/>
          <w:sz w:val="24"/>
        </w:rPr>
        <w:t xml:space="preserve"> </w:t>
      </w:r>
      <w:r>
        <w:rPr>
          <w:color w:val="363636"/>
          <w:sz w:val="24"/>
        </w:rPr>
        <w:t>lista.</w:t>
      </w:r>
    </w:p>
    <w:p w:rsidR="00B11E2E" w:rsidRDefault="00B11E2E" w:rsidP="00B11E2E">
      <w:pPr>
        <w:pStyle w:val="Prrafodelista"/>
        <w:numPr>
          <w:ilvl w:val="0"/>
          <w:numId w:val="256"/>
        </w:numPr>
        <w:tabs>
          <w:tab w:val="left" w:pos="1441"/>
        </w:tabs>
        <w:ind w:left="709" w:right="716"/>
        <w:jc w:val="center"/>
        <w:rPr>
          <w:sz w:val="24"/>
        </w:rPr>
      </w:pPr>
      <w:r>
        <w:rPr>
          <w:color w:val="363636"/>
          <w:sz w:val="24"/>
        </w:rPr>
        <w:t>Para buscar las filas que cumplen varios criterios en varias columnas en las que puede cumplirse cualquier</w:t>
      </w:r>
      <w:r>
        <w:rPr>
          <w:color w:val="363636"/>
          <w:spacing w:val="-7"/>
          <w:sz w:val="24"/>
        </w:rPr>
        <w:t xml:space="preserve"> </w:t>
      </w:r>
      <w:r>
        <w:rPr>
          <w:color w:val="363636"/>
          <w:sz w:val="24"/>
        </w:rPr>
        <w:t>criterio,</w:t>
      </w:r>
      <w:r>
        <w:rPr>
          <w:color w:val="363636"/>
          <w:spacing w:val="-8"/>
          <w:sz w:val="24"/>
        </w:rPr>
        <w:t xml:space="preserve"> </w:t>
      </w:r>
      <w:r>
        <w:rPr>
          <w:color w:val="363636"/>
          <w:sz w:val="24"/>
        </w:rPr>
        <w:t>escriba</w:t>
      </w:r>
      <w:r>
        <w:rPr>
          <w:color w:val="363636"/>
          <w:spacing w:val="-7"/>
          <w:sz w:val="24"/>
        </w:rPr>
        <w:t xml:space="preserve"> </w:t>
      </w:r>
      <w:r>
        <w:rPr>
          <w:color w:val="363636"/>
          <w:sz w:val="24"/>
        </w:rPr>
        <w:t>los</w:t>
      </w:r>
      <w:r>
        <w:rPr>
          <w:color w:val="363636"/>
          <w:spacing w:val="-6"/>
          <w:sz w:val="24"/>
        </w:rPr>
        <w:t xml:space="preserve"> </w:t>
      </w:r>
      <w:r>
        <w:rPr>
          <w:color w:val="363636"/>
          <w:sz w:val="24"/>
        </w:rPr>
        <w:t>criterios</w:t>
      </w:r>
      <w:r>
        <w:rPr>
          <w:color w:val="363636"/>
          <w:spacing w:val="-8"/>
          <w:sz w:val="24"/>
        </w:rPr>
        <w:t xml:space="preserve"> </w:t>
      </w:r>
      <w:r>
        <w:rPr>
          <w:color w:val="363636"/>
          <w:sz w:val="24"/>
        </w:rPr>
        <w:t>en</w:t>
      </w:r>
      <w:r>
        <w:rPr>
          <w:color w:val="363636"/>
          <w:spacing w:val="-7"/>
          <w:sz w:val="24"/>
        </w:rPr>
        <w:t xml:space="preserve"> </w:t>
      </w:r>
      <w:r>
        <w:rPr>
          <w:color w:val="363636"/>
          <w:sz w:val="24"/>
        </w:rPr>
        <w:t>columnas</w:t>
      </w:r>
      <w:r>
        <w:rPr>
          <w:color w:val="363636"/>
          <w:spacing w:val="-7"/>
          <w:sz w:val="24"/>
        </w:rPr>
        <w:t xml:space="preserve"> </w:t>
      </w:r>
      <w:r>
        <w:rPr>
          <w:color w:val="363636"/>
          <w:sz w:val="24"/>
        </w:rPr>
        <w:t>y</w:t>
      </w:r>
      <w:r>
        <w:rPr>
          <w:color w:val="363636"/>
          <w:spacing w:val="-7"/>
          <w:sz w:val="24"/>
        </w:rPr>
        <w:t xml:space="preserve"> </w:t>
      </w:r>
      <w:r>
        <w:rPr>
          <w:color w:val="363636"/>
          <w:sz w:val="24"/>
        </w:rPr>
        <w:t>filas</w:t>
      </w:r>
      <w:r>
        <w:rPr>
          <w:color w:val="363636"/>
          <w:spacing w:val="-9"/>
          <w:sz w:val="24"/>
        </w:rPr>
        <w:t xml:space="preserve"> </w:t>
      </w:r>
      <w:r>
        <w:rPr>
          <w:color w:val="363636"/>
          <w:sz w:val="24"/>
        </w:rPr>
        <w:t>diferentes</w:t>
      </w:r>
      <w:r>
        <w:rPr>
          <w:color w:val="363636"/>
          <w:spacing w:val="-7"/>
          <w:sz w:val="24"/>
        </w:rPr>
        <w:t xml:space="preserve"> </w:t>
      </w:r>
      <w:r>
        <w:rPr>
          <w:color w:val="363636"/>
          <w:sz w:val="24"/>
        </w:rPr>
        <w:t>del</w:t>
      </w:r>
      <w:r>
        <w:rPr>
          <w:color w:val="363636"/>
          <w:spacing w:val="-6"/>
          <w:sz w:val="24"/>
        </w:rPr>
        <w:t xml:space="preserve"> </w:t>
      </w:r>
      <w:r>
        <w:rPr>
          <w:color w:val="363636"/>
          <w:sz w:val="24"/>
        </w:rPr>
        <w:t>rango</w:t>
      </w:r>
      <w:r>
        <w:rPr>
          <w:color w:val="363636"/>
          <w:spacing w:val="-8"/>
          <w:sz w:val="24"/>
        </w:rPr>
        <w:t xml:space="preserve"> </w:t>
      </w:r>
      <w:r>
        <w:rPr>
          <w:color w:val="363636"/>
          <w:sz w:val="24"/>
        </w:rPr>
        <w:t>de</w:t>
      </w:r>
      <w:r>
        <w:rPr>
          <w:color w:val="363636"/>
          <w:spacing w:val="-7"/>
          <w:sz w:val="24"/>
        </w:rPr>
        <w:t xml:space="preserve"> </w:t>
      </w:r>
      <w:r>
        <w:rPr>
          <w:color w:val="363636"/>
          <w:sz w:val="24"/>
        </w:rPr>
        <w:t>criterios.</w:t>
      </w:r>
      <w:r>
        <w:rPr>
          <w:color w:val="363636"/>
          <w:spacing w:val="-9"/>
          <w:sz w:val="24"/>
        </w:rPr>
        <w:t xml:space="preserve"> </w:t>
      </w:r>
      <w:r>
        <w:rPr>
          <w:color w:val="363636"/>
          <w:sz w:val="24"/>
        </w:rPr>
        <w:t>Usando</w:t>
      </w:r>
      <w:r>
        <w:rPr>
          <w:color w:val="363636"/>
          <w:spacing w:val="-8"/>
          <w:sz w:val="24"/>
        </w:rPr>
        <w:t xml:space="preserve"> </w:t>
      </w:r>
      <w:r>
        <w:rPr>
          <w:color w:val="363636"/>
          <w:sz w:val="24"/>
        </w:rPr>
        <w:t>el ejemplo,</w:t>
      </w:r>
      <w:r>
        <w:rPr>
          <w:color w:val="363636"/>
          <w:spacing w:val="-2"/>
          <w:sz w:val="24"/>
        </w:rPr>
        <w:t xml:space="preserve"> </w:t>
      </w:r>
      <w:r>
        <w:rPr>
          <w:color w:val="363636"/>
          <w:sz w:val="24"/>
        </w:rPr>
        <w:t>escriba:</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1293" w:type="dxa"/>
        <w:tblLayout w:type="fixed"/>
        <w:tblLook w:val="01E0" w:firstRow="1" w:lastRow="1" w:firstColumn="1" w:lastColumn="1" w:noHBand="0" w:noVBand="0"/>
      </w:tblPr>
      <w:tblGrid>
        <w:gridCol w:w="970"/>
        <w:gridCol w:w="1553"/>
        <w:gridCol w:w="1126"/>
      </w:tblGrid>
      <w:tr w:rsidR="00B11E2E" w:rsidTr="004A25A1">
        <w:trPr>
          <w:trHeight w:val="341"/>
        </w:trPr>
        <w:tc>
          <w:tcPr>
            <w:tcW w:w="970" w:type="dxa"/>
          </w:tcPr>
          <w:p w:rsidR="00B11E2E" w:rsidRDefault="00B11E2E" w:rsidP="004A25A1">
            <w:pPr>
              <w:pStyle w:val="TableParagraph"/>
              <w:spacing w:line="244" w:lineRule="exact"/>
              <w:ind w:left="709"/>
              <w:jc w:val="center"/>
              <w:rPr>
                <w:b/>
                <w:sz w:val="24"/>
              </w:rPr>
            </w:pPr>
            <w:r>
              <w:rPr>
                <w:b/>
                <w:color w:val="363636"/>
                <w:sz w:val="24"/>
              </w:rPr>
              <w:t>Tipo</w:t>
            </w:r>
          </w:p>
        </w:tc>
        <w:tc>
          <w:tcPr>
            <w:tcW w:w="1553" w:type="dxa"/>
          </w:tcPr>
          <w:p w:rsidR="00B11E2E" w:rsidRDefault="00B11E2E" w:rsidP="004A25A1">
            <w:pPr>
              <w:pStyle w:val="TableParagraph"/>
              <w:spacing w:line="244" w:lineRule="exact"/>
              <w:ind w:left="709"/>
              <w:jc w:val="center"/>
              <w:rPr>
                <w:b/>
                <w:sz w:val="24"/>
              </w:rPr>
            </w:pPr>
            <w:r>
              <w:rPr>
                <w:b/>
                <w:color w:val="363636"/>
                <w:sz w:val="24"/>
              </w:rPr>
              <w:t>Vendedor</w:t>
            </w:r>
          </w:p>
        </w:tc>
        <w:tc>
          <w:tcPr>
            <w:tcW w:w="1126"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489"/>
        </w:trPr>
        <w:tc>
          <w:tcPr>
            <w:tcW w:w="3649" w:type="dxa"/>
            <w:gridSpan w:val="3"/>
          </w:tcPr>
          <w:p w:rsidR="00B11E2E" w:rsidRDefault="00B11E2E" w:rsidP="004A25A1">
            <w:pPr>
              <w:pStyle w:val="TableParagraph"/>
              <w:spacing w:before="53"/>
              <w:ind w:left="709"/>
              <w:jc w:val="center"/>
              <w:rPr>
                <w:sz w:val="24"/>
              </w:rPr>
            </w:pPr>
            <w:r>
              <w:rPr>
                <w:color w:val="363636"/>
                <w:sz w:val="24"/>
              </w:rPr>
              <w:t>="=Frutas"</w:t>
            </w:r>
          </w:p>
        </w:tc>
      </w:tr>
      <w:tr w:rsidR="00B11E2E" w:rsidTr="004A25A1">
        <w:trPr>
          <w:trHeight w:val="387"/>
        </w:trPr>
        <w:tc>
          <w:tcPr>
            <w:tcW w:w="3649" w:type="dxa"/>
            <w:gridSpan w:val="3"/>
          </w:tcPr>
          <w:p w:rsidR="00B11E2E" w:rsidRDefault="00B11E2E" w:rsidP="004A25A1">
            <w:pPr>
              <w:pStyle w:val="TableParagraph"/>
              <w:spacing w:before="99" w:line="269" w:lineRule="exact"/>
              <w:ind w:left="709"/>
              <w:jc w:val="center"/>
              <w:rPr>
                <w:sz w:val="24"/>
              </w:rPr>
            </w:pPr>
            <w:r>
              <w:rPr>
                <w:color w:val="363636"/>
                <w:sz w:val="24"/>
              </w:rPr>
              <w:t>="=Buchanan"</w:t>
            </w:r>
          </w:p>
        </w:tc>
      </w:tr>
    </w:tbl>
    <w:p w:rsidR="00B11E2E" w:rsidRDefault="00B11E2E" w:rsidP="00B11E2E">
      <w:pPr>
        <w:spacing w:line="269" w:lineRule="exac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Prrafodelista"/>
        <w:numPr>
          <w:ilvl w:val="0"/>
          <w:numId w:val="256"/>
        </w:numPr>
        <w:tabs>
          <w:tab w:val="left" w:pos="1441"/>
        </w:tabs>
        <w:spacing w:before="38" w:line="242" w:lineRule="auto"/>
        <w:ind w:left="709" w:right="716"/>
        <w:jc w:val="center"/>
        <w:rPr>
          <w:sz w:val="24"/>
        </w:rPr>
      </w:pPr>
      <w:r>
        <w:rPr>
          <w:color w:val="363636"/>
          <w:sz w:val="24"/>
        </w:rPr>
        <w:lastRenderedPageBreak/>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una</w:t>
      </w:r>
      <w:r>
        <w:rPr>
          <w:color w:val="363636"/>
          <w:spacing w:val="-5"/>
          <w:sz w:val="24"/>
        </w:rPr>
        <w:t xml:space="preserve"> </w:t>
      </w:r>
      <w:r>
        <w:rPr>
          <w:color w:val="363636"/>
          <w:sz w:val="24"/>
        </w:rPr>
        <w:t>celda</w:t>
      </w:r>
      <w:r>
        <w:rPr>
          <w:color w:val="363636"/>
          <w:spacing w:val="-3"/>
          <w:sz w:val="24"/>
        </w:rPr>
        <w:t xml:space="preserve"> </w:t>
      </w:r>
      <w:r>
        <w:rPr>
          <w:color w:val="363636"/>
          <w:sz w:val="24"/>
        </w:rPr>
        <w:t>del</w:t>
      </w:r>
      <w:r>
        <w:rPr>
          <w:color w:val="363636"/>
          <w:spacing w:val="-3"/>
          <w:sz w:val="24"/>
        </w:rPr>
        <w:t xml:space="preserve"> </w:t>
      </w:r>
      <w:r>
        <w:rPr>
          <w:color w:val="363636"/>
          <w:sz w:val="24"/>
        </w:rPr>
        <w:t>rango</w:t>
      </w:r>
      <w:r>
        <w:rPr>
          <w:color w:val="363636"/>
          <w:spacing w:val="-5"/>
          <w:sz w:val="24"/>
        </w:rPr>
        <w:t xml:space="preserve"> </w:t>
      </w:r>
      <w:r>
        <w:rPr>
          <w:color w:val="363636"/>
          <w:sz w:val="24"/>
        </w:rPr>
        <w:t>de</w:t>
      </w:r>
      <w:r>
        <w:rPr>
          <w:color w:val="363636"/>
          <w:spacing w:val="-2"/>
          <w:sz w:val="24"/>
        </w:rPr>
        <w:t xml:space="preserve"> </w:t>
      </w:r>
      <w:r>
        <w:rPr>
          <w:color w:val="363636"/>
          <w:sz w:val="24"/>
        </w:rPr>
        <w:t>la</w:t>
      </w:r>
      <w:r>
        <w:rPr>
          <w:color w:val="363636"/>
          <w:spacing w:val="-6"/>
          <w:sz w:val="24"/>
        </w:rPr>
        <w:t xml:space="preserve"> </w:t>
      </w:r>
      <w:r>
        <w:rPr>
          <w:color w:val="363636"/>
          <w:sz w:val="24"/>
        </w:rPr>
        <w:t>lista.</w:t>
      </w:r>
      <w:r>
        <w:rPr>
          <w:color w:val="363636"/>
          <w:spacing w:val="-3"/>
          <w:sz w:val="24"/>
        </w:rPr>
        <w:t xml:space="preserve"> </w:t>
      </w:r>
      <w:r>
        <w:rPr>
          <w:color w:val="363636"/>
          <w:sz w:val="24"/>
        </w:rPr>
        <w:t>Usando</w:t>
      </w:r>
      <w:r>
        <w:rPr>
          <w:color w:val="363636"/>
          <w:spacing w:val="-2"/>
          <w:sz w:val="24"/>
        </w:rPr>
        <w:t xml:space="preserve"> </w:t>
      </w:r>
      <w:r>
        <w:rPr>
          <w:color w:val="363636"/>
          <w:sz w:val="24"/>
        </w:rPr>
        <w:t>el</w:t>
      </w:r>
      <w:r>
        <w:rPr>
          <w:color w:val="363636"/>
          <w:spacing w:val="-5"/>
          <w:sz w:val="24"/>
        </w:rPr>
        <w:t xml:space="preserve"> </w:t>
      </w:r>
      <w:r>
        <w:rPr>
          <w:color w:val="363636"/>
          <w:sz w:val="24"/>
        </w:rPr>
        <w:t>ejemplo,</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cualquier</w:t>
      </w:r>
      <w:r>
        <w:rPr>
          <w:color w:val="363636"/>
          <w:spacing w:val="-5"/>
          <w:sz w:val="24"/>
        </w:rPr>
        <w:t xml:space="preserve"> </w:t>
      </w:r>
      <w:r>
        <w:rPr>
          <w:color w:val="363636"/>
          <w:sz w:val="24"/>
        </w:rPr>
        <w:t>celda</w:t>
      </w:r>
      <w:r>
        <w:rPr>
          <w:color w:val="363636"/>
          <w:spacing w:val="-6"/>
          <w:sz w:val="24"/>
        </w:rPr>
        <w:t xml:space="preserve"> </w:t>
      </w:r>
      <w:r>
        <w:rPr>
          <w:color w:val="363636"/>
          <w:sz w:val="24"/>
        </w:rPr>
        <w:t>del</w:t>
      </w:r>
      <w:r>
        <w:rPr>
          <w:color w:val="363636"/>
          <w:spacing w:val="-5"/>
          <w:sz w:val="24"/>
        </w:rPr>
        <w:t xml:space="preserve"> </w:t>
      </w:r>
      <w:r>
        <w:rPr>
          <w:color w:val="363636"/>
          <w:sz w:val="24"/>
        </w:rPr>
        <w:t>rango de la lista</w:t>
      </w:r>
      <w:r>
        <w:rPr>
          <w:color w:val="363636"/>
          <w:spacing w:val="-4"/>
          <w:sz w:val="24"/>
        </w:rPr>
        <w:t xml:space="preserve"> </w:t>
      </w:r>
      <w:r>
        <w:rPr>
          <w:color w:val="363636"/>
          <w:sz w:val="24"/>
        </w:rPr>
        <w:t>A6:C10.</w:t>
      </w:r>
    </w:p>
    <w:p w:rsidR="00B11E2E" w:rsidRDefault="00B11E2E" w:rsidP="00B11E2E">
      <w:pPr>
        <w:pStyle w:val="Prrafodelista"/>
        <w:numPr>
          <w:ilvl w:val="0"/>
          <w:numId w:val="256"/>
        </w:numPr>
        <w:tabs>
          <w:tab w:val="left" w:pos="1441"/>
        </w:tabs>
        <w:spacing w:line="287"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8"/>
          <w:sz w:val="24"/>
        </w:rPr>
        <w:t xml:space="preserve"> </w:t>
      </w:r>
      <w:r>
        <w:rPr>
          <w:b/>
          <w:color w:val="363636"/>
          <w:sz w:val="24"/>
        </w:rPr>
        <w:t>Avanzadas</w:t>
      </w:r>
      <w:r>
        <w:rPr>
          <w:color w:val="363636"/>
          <w:sz w:val="24"/>
        </w:rPr>
        <w:t>.</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859968" behindDoc="0" locked="0" layoutInCell="1" allowOverlap="1" wp14:anchorId="1EEF9648" wp14:editId="6864FA6E">
            <wp:simplePos x="0" y="0"/>
            <wp:positionH relativeFrom="page">
              <wp:posOffset>914400</wp:posOffset>
            </wp:positionH>
            <wp:positionV relativeFrom="paragraph">
              <wp:posOffset>180486</wp:posOffset>
            </wp:positionV>
            <wp:extent cx="1951346" cy="828675"/>
            <wp:effectExtent l="0" t="0" r="0" b="0"/>
            <wp:wrapTopAndBottom/>
            <wp:docPr id="649"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230.png"/>
                    <pic:cNvPicPr/>
                  </pic:nvPicPr>
                  <pic:blipFill>
                    <a:blip r:embed="rId472" cstate="print"/>
                    <a:stretch>
                      <a:fillRect/>
                    </a:stretch>
                  </pic:blipFill>
                  <pic:spPr>
                    <a:xfrm>
                      <a:off x="0" y="0"/>
                      <a:ext cx="1951346" cy="8286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256"/>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56"/>
        </w:numPr>
        <w:tabs>
          <w:tab w:val="left" w:pos="2161"/>
        </w:tabs>
        <w:ind w:left="709" w:right="718"/>
        <w:jc w:val="center"/>
        <w:rPr>
          <w:sz w:val="24"/>
        </w:rPr>
      </w:pPr>
      <w:r>
        <w:rPr>
          <w:color w:val="363636"/>
          <w:sz w:val="24"/>
        </w:rPr>
        <w:t>Para</w:t>
      </w:r>
      <w:r>
        <w:rPr>
          <w:color w:val="363636"/>
          <w:spacing w:val="-4"/>
          <w:sz w:val="24"/>
        </w:rPr>
        <w:t xml:space="preserve"> </w:t>
      </w:r>
      <w:r>
        <w:rPr>
          <w:color w:val="363636"/>
          <w:sz w:val="24"/>
        </w:rPr>
        <w:t>filtrar</w:t>
      </w:r>
      <w:r>
        <w:rPr>
          <w:color w:val="363636"/>
          <w:spacing w:val="-2"/>
          <w:sz w:val="24"/>
        </w:rPr>
        <w:t xml:space="preserve"> </w:t>
      </w:r>
      <w:r>
        <w:rPr>
          <w:color w:val="363636"/>
          <w:sz w:val="24"/>
        </w:rPr>
        <w:t>el</w:t>
      </w:r>
      <w:r>
        <w:rPr>
          <w:color w:val="363636"/>
          <w:spacing w:val="-3"/>
          <w:sz w:val="24"/>
        </w:rPr>
        <w:t xml:space="preserve"> </w:t>
      </w:r>
      <w:r>
        <w:rPr>
          <w:color w:val="363636"/>
          <w:sz w:val="24"/>
        </w:rPr>
        <w:t>rango</w:t>
      </w:r>
      <w:r>
        <w:rPr>
          <w:color w:val="363636"/>
          <w:spacing w:val="-3"/>
          <w:sz w:val="24"/>
        </w:rPr>
        <w:t xml:space="preserve"> </w:t>
      </w:r>
      <w:r>
        <w:rPr>
          <w:color w:val="363636"/>
          <w:sz w:val="24"/>
        </w:rPr>
        <w:t>de</w:t>
      </w:r>
      <w:r>
        <w:rPr>
          <w:color w:val="363636"/>
          <w:spacing w:val="-3"/>
          <w:sz w:val="24"/>
        </w:rPr>
        <w:t xml:space="preserve"> </w:t>
      </w:r>
      <w:r>
        <w:rPr>
          <w:color w:val="363636"/>
          <w:sz w:val="24"/>
        </w:rPr>
        <w:t>la</w:t>
      </w:r>
      <w:r>
        <w:rPr>
          <w:color w:val="363636"/>
          <w:spacing w:val="-3"/>
          <w:sz w:val="24"/>
        </w:rPr>
        <w:t xml:space="preserve"> </w:t>
      </w:r>
      <w:r>
        <w:rPr>
          <w:color w:val="363636"/>
          <w:sz w:val="24"/>
        </w:rPr>
        <w:t>lista</w:t>
      </w:r>
      <w:r>
        <w:rPr>
          <w:color w:val="363636"/>
          <w:spacing w:val="-4"/>
          <w:sz w:val="24"/>
        </w:rPr>
        <w:t xml:space="preserve"> </w:t>
      </w:r>
      <w:r>
        <w:rPr>
          <w:color w:val="363636"/>
          <w:sz w:val="24"/>
        </w:rPr>
        <w:t>a</w:t>
      </w:r>
      <w:r>
        <w:rPr>
          <w:color w:val="363636"/>
          <w:spacing w:val="-5"/>
          <w:sz w:val="24"/>
        </w:rPr>
        <w:t xml:space="preserve"> </w:t>
      </w:r>
      <w:r>
        <w:rPr>
          <w:color w:val="363636"/>
          <w:sz w:val="24"/>
        </w:rPr>
        <w:t>fin</w:t>
      </w:r>
      <w:r>
        <w:rPr>
          <w:color w:val="363636"/>
          <w:spacing w:val="-4"/>
          <w:sz w:val="24"/>
        </w:rPr>
        <w:t xml:space="preserve"> </w:t>
      </w:r>
      <w:r>
        <w:rPr>
          <w:color w:val="363636"/>
          <w:sz w:val="24"/>
        </w:rPr>
        <w:t>de</w:t>
      </w:r>
      <w:r>
        <w:rPr>
          <w:color w:val="363636"/>
          <w:spacing w:val="-3"/>
          <w:sz w:val="24"/>
        </w:rPr>
        <w:t xml:space="preserve"> </w:t>
      </w:r>
      <w:r>
        <w:rPr>
          <w:color w:val="363636"/>
          <w:sz w:val="24"/>
        </w:rPr>
        <w:t>ocultar</w:t>
      </w:r>
      <w:r>
        <w:rPr>
          <w:color w:val="363636"/>
          <w:spacing w:val="-3"/>
          <w:sz w:val="24"/>
        </w:rPr>
        <w:t xml:space="preserve"> </w:t>
      </w:r>
      <w:r>
        <w:rPr>
          <w:color w:val="363636"/>
          <w:sz w:val="24"/>
        </w:rPr>
        <w:t>las</w:t>
      </w:r>
      <w:r>
        <w:rPr>
          <w:color w:val="363636"/>
          <w:spacing w:val="-3"/>
          <w:sz w:val="24"/>
        </w:rPr>
        <w:t xml:space="preserve"> </w:t>
      </w:r>
      <w:r>
        <w:rPr>
          <w:color w:val="363636"/>
          <w:sz w:val="24"/>
        </w:rPr>
        <w:t>filas</w:t>
      </w:r>
      <w:r>
        <w:rPr>
          <w:color w:val="363636"/>
          <w:spacing w:val="-2"/>
          <w:sz w:val="24"/>
        </w:rPr>
        <w:t xml:space="preserve"> </w:t>
      </w:r>
      <w:r>
        <w:rPr>
          <w:color w:val="363636"/>
          <w:sz w:val="24"/>
        </w:rPr>
        <w:t>que</w:t>
      </w:r>
      <w:r>
        <w:rPr>
          <w:color w:val="363636"/>
          <w:spacing w:val="-3"/>
          <w:sz w:val="24"/>
        </w:rPr>
        <w:t xml:space="preserve"> </w:t>
      </w:r>
      <w:r>
        <w:rPr>
          <w:color w:val="363636"/>
          <w:sz w:val="24"/>
        </w:rPr>
        <w:t>no coinciden</w:t>
      </w:r>
      <w:r>
        <w:rPr>
          <w:color w:val="363636"/>
          <w:spacing w:val="-2"/>
          <w:sz w:val="24"/>
        </w:rPr>
        <w:t xml:space="preserve"> </w:t>
      </w:r>
      <w:r>
        <w:rPr>
          <w:color w:val="363636"/>
          <w:sz w:val="24"/>
        </w:rPr>
        <w:t>con</w:t>
      </w:r>
      <w:r>
        <w:rPr>
          <w:color w:val="363636"/>
          <w:spacing w:val="-2"/>
          <w:sz w:val="24"/>
        </w:rPr>
        <w:t xml:space="preserve"> </w:t>
      </w:r>
      <w:r>
        <w:rPr>
          <w:color w:val="363636"/>
          <w:sz w:val="24"/>
        </w:rPr>
        <w:t>los</w:t>
      </w:r>
      <w:r>
        <w:rPr>
          <w:color w:val="363636"/>
          <w:spacing w:val="-3"/>
          <w:sz w:val="24"/>
        </w:rPr>
        <w:t xml:space="preserve"> </w:t>
      </w:r>
      <w:r>
        <w:rPr>
          <w:color w:val="363636"/>
          <w:sz w:val="24"/>
        </w:rPr>
        <w:t>criterios,</w:t>
      </w:r>
      <w:r>
        <w:rPr>
          <w:color w:val="363636"/>
          <w:spacing w:val="-4"/>
          <w:sz w:val="24"/>
        </w:rPr>
        <w:t xml:space="preserve"> </w:t>
      </w:r>
      <w:r>
        <w:rPr>
          <w:color w:val="363636"/>
          <w:sz w:val="24"/>
        </w:rPr>
        <w:t xml:space="preserve">haga clic en </w:t>
      </w:r>
      <w:r>
        <w:rPr>
          <w:b/>
          <w:color w:val="363636"/>
          <w:sz w:val="24"/>
        </w:rPr>
        <w:t>Filtrar la lista, de forma</w:t>
      </w:r>
      <w:r>
        <w:rPr>
          <w:b/>
          <w:color w:val="363636"/>
          <w:spacing w:val="-6"/>
          <w:sz w:val="24"/>
        </w:rPr>
        <w:t xml:space="preserve"> </w:t>
      </w:r>
      <w:r>
        <w:rPr>
          <w:b/>
          <w:color w:val="363636"/>
          <w:sz w:val="24"/>
        </w:rPr>
        <w:t>local</w:t>
      </w:r>
      <w:r>
        <w:rPr>
          <w:color w:val="363636"/>
          <w:sz w:val="24"/>
        </w:rPr>
        <w:t>.</w:t>
      </w:r>
    </w:p>
    <w:p w:rsidR="00B11E2E" w:rsidRDefault="00B11E2E" w:rsidP="00B11E2E">
      <w:pPr>
        <w:pStyle w:val="Prrafodelista"/>
        <w:numPr>
          <w:ilvl w:val="1"/>
          <w:numId w:val="256"/>
        </w:numPr>
        <w:tabs>
          <w:tab w:val="left" w:pos="2161"/>
        </w:tabs>
        <w:ind w:left="709" w:right="714"/>
        <w:jc w:val="center"/>
        <w:rPr>
          <w:sz w:val="24"/>
        </w:rPr>
      </w:pPr>
      <w:r>
        <w:rPr>
          <w:color w:val="363636"/>
          <w:sz w:val="24"/>
        </w:rPr>
        <w:t>Para</w:t>
      </w:r>
      <w:r>
        <w:rPr>
          <w:color w:val="363636"/>
          <w:spacing w:val="-8"/>
          <w:sz w:val="24"/>
        </w:rPr>
        <w:t xml:space="preserve"> </w:t>
      </w:r>
      <w:r>
        <w:rPr>
          <w:color w:val="363636"/>
          <w:sz w:val="24"/>
        </w:rPr>
        <w:t>filtrar</w:t>
      </w:r>
      <w:r>
        <w:rPr>
          <w:color w:val="363636"/>
          <w:spacing w:val="-7"/>
          <w:sz w:val="24"/>
        </w:rPr>
        <w:t xml:space="preserve"> </w:t>
      </w:r>
      <w:r>
        <w:rPr>
          <w:color w:val="363636"/>
          <w:sz w:val="24"/>
        </w:rPr>
        <w:t>el</w:t>
      </w:r>
      <w:r>
        <w:rPr>
          <w:color w:val="363636"/>
          <w:spacing w:val="-7"/>
          <w:sz w:val="24"/>
        </w:rPr>
        <w:t xml:space="preserve"> </w:t>
      </w:r>
      <w:r>
        <w:rPr>
          <w:color w:val="363636"/>
          <w:sz w:val="24"/>
        </w:rPr>
        <w:t>rango</w:t>
      </w:r>
      <w:r>
        <w:rPr>
          <w:color w:val="363636"/>
          <w:spacing w:val="-7"/>
          <w:sz w:val="24"/>
        </w:rPr>
        <w:t xml:space="preserve"> </w:t>
      </w:r>
      <w:r>
        <w:rPr>
          <w:color w:val="363636"/>
          <w:sz w:val="24"/>
        </w:rPr>
        <w:t>de</w:t>
      </w:r>
      <w:r>
        <w:rPr>
          <w:color w:val="363636"/>
          <w:spacing w:val="-7"/>
          <w:sz w:val="24"/>
        </w:rPr>
        <w:t xml:space="preserve"> </w:t>
      </w:r>
      <w:r>
        <w:rPr>
          <w:color w:val="363636"/>
          <w:sz w:val="24"/>
        </w:rPr>
        <w:t>la</w:t>
      </w:r>
      <w:r>
        <w:rPr>
          <w:color w:val="363636"/>
          <w:spacing w:val="-10"/>
          <w:sz w:val="24"/>
        </w:rPr>
        <w:t xml:space="preserve"> </w:t>
      </w:r>
      <w:r>
        <w:rPr>
          <w:color w:val="363636"/>
          <w:sz w:val="24"/>
        </w:rPr>
        <w:t>lista</w:t>
      </w:r>
      <w:r>
        <w:rPr>
          <w:color w:val="363636"/>
          <w:spacing w:val="-8"/>
          <w:sz w:val="24"/>
        </w:rPr>
        <w:t xml:space="preserve"> </w:t>
      </w:r>
      <w:r>
        <w:rPr>
          <w:color w:val="363636"/>
          <w:sz w:val="24"/>
        </w:rPr>
        <w:t>al</w:t>
      </w:r>
      <w:r>
        <w:rPr>
          <w:color w:val="363636"/>
          <w:spacing w:val="-5"/>
          <w:sz w:val="24"/>
        </w:rPr>
        <w:t xml:space="preserve"> </w:t>
      </w:r>
      <w:r>
        <w:rPr>
          <w:color w:val="363636"/>
          <w:sz w:val="24"/>
        </w:rPr>
        <w:t>copiar</w:t>
      </w:r>
      <w:r>
        <w:rPr>
          <w:color w:val="363636"/>
          <w:spacing w:val="-7"/>
          <w:sz w:val="24"/>
        </w:rPr>
        <w:t xml:space="preserve"> </w:t>
      </w:r>
      <w:r>
        <w:rPr>
          <w:color w:val="363636"/>
          <w:sz w:val="24"/>
        </w:rPr>
        <w:t>las</w:t>
      </w:r>
      <w:r>
        <w:rPr>
          <w:color w:val="363636"/>
          <w:spacing w:val="-8"/>
          <w:sz w:val="24"/>
        </w:rPr>
        <w:t xml:space="preserve"> </w:t>
      </w:r>
      <w:r>
        <w:rPr>
          <w:color w:val="363636"/>
          <w:sz w:val="24"/>
        </w:rPr>
        <w:t>filas</w:t>
      </w:r>
      <w:r>
        <w:rPr>
          <w:color w:val="363636"/>
          <w:spacing w:val="-10"/>
          <w:sz w:val="24"/>
        </w:rPr>
        <w:t xml:space="preserve"> </w:t>
      </w:r>
      <w:r>
        <w:rPr>
          <w:color w:val="363636"/>
          <w:sz w:val="24"/>
        </w:rPr>
        <w:t>que</w:t>
      </w:r>
      <w:r>
        <w:rPr>
          <w:color w:val="363636"/>
          <w:spacing w:val="-7"/>
          <w:sz w:val="24"/>
        </w:rPr>
        <w:t xml:space="preserve"> </w:t>
      </w:r>
      <w:r>
        <w:rPr>
          <w:color w:val="363636"/>
          <w:sz w:val="24"/>
        </w:rPr>
        <w:t>cumplen</w:t>
      </w:r>
      <w:r>
        <w:rPr>
          <w:color w:val="363636"/>
          <w:spacing w:val="-6"/>
          <w:sz w:val="24"/>
        </w:rPr>
        <w:t xml:space="preserve"> </w:t>
      </w:r>
      <w:r>
        <w:rPr>
          <w:color w:val="363636"/>
          <w:sz w:val="24"/>
        </w:rPr>
        <w:t>los</w:t>
      </w:r>
      <w:r>
        <w:rPr>
          <w:color w:val="363636"/>
          <w:spacing w:val="-7"/>
          <w:sz w:val="24"/>
        </w:rPr>
        <w:t xml:space="preserve"> </w:t>
      </w:r>
      <w:r>
        <w:rPr>
          <w:color w:val="363636"/>
          <w:sz w:val="24"/>
        </w:rPr>
        <w:t>criterios</w:t>
      </w:r>
      <w:r>
        <w:rPr>
          <w:color w:val="363636"/>
          <w:spacing w:val="-7"/>
          <w:sz w:val="24"/>
        </w:rPr>
        <w:t xml:space="preserve"> </w:t>
      </w:r>
      <w:r>
        <w:rPr>
          <w:color w:val="363636"/>
          <w:sz w:val="24"/>
        </w:rPr>
        <w:t>a</w:t>
      </w:r>
      <w:r>
        <w:rPr>
          <w:color w:val="363636"/>
          <w:spacing w:val="-8"/>
          <w:sz w:val="24"/>
        </w:rPr>
        <w:t xml:space="preserve"> </w:t>
      </w:r>
      <w:r>
        <w:rPr>
          <w:color w:val="363636"/>
          <w:sz w:val="24"/>
        </w:rPr>
        <w:t>otra</w:t>
      </w:r>
      <w:r>
        <w:rPr>
          <w:color w:val="363636"/>
          <w:spacing w:val="-7"/>
          <w:sz w:val="24"/>
        </w:rPr>
        <w:t xml:space="preserve"> </w:t>
      </w:r>
      <w:r>
        <w:rPr>
          <w:color w:val="363636"/>
          <w:sz w:val="24"/>
        </w:rPr>
        <w:t>área</w:t>
      </w:r>
      <w:r>
        <w:rPr>
          <w:color w:val="363636"/>
          <w:spacing w:val="-8"/>
          <w:sz w:val="24"/>
        </w:rPr>
        <w:t xml:space="preserve"> </w:t>
      </w:r>
      <w:r>
        <w:rPr>
          <w:color w:val="363636"/>
          <w:sz w:val="24"/>
        </w:rPr>
        <w:t>de</w:t>
      </w:r>
      <w:r>
        <w:rPr>
          <w:color w:val="363636"/>
          <w:spacing w:val="-7"/>
          <w:sz w:val="24"/>
        </w:rPr>
        <w:t xml:space="preserve"> </w:t>
      </w:r>
      <w:r>
        <w:rPr>
          <w:color w:val="363636"/>
          <w:sz w:val="24"/>
        </w:rPr>
        <w:t>la</w:t>
      </w:r>
      <w:r>
        <w:rPr>
          <w:color w:val="363636"/>
          <w:spacing w:val="-7"/>
          <w:sz w:val="24"/>
        </w:rPr>
        <w:t xml:space="preserve"> </w:t>
      </w:r>
      <w:r>
        <w:rPr>
          <w:color w:val="363636"/>
          <w:sz w:val="24"/>
        </w:rPr>
        <w:t>hoja de</w:t>
      </w:r>
      <w:r>
        <w:rPr>
          <w:color w:val="363636"/>
          <w:spacing w:val="-3"/>
          <w:sz w:val="24"/>
        </w:rPr>
        <w:t xml:space="preserve"> </w:t>
      </w:r>
      <w:r>
        <w:rPr>
          <w:color w:val="363636"/>
          <w:sz w:val="24"/>
        </w:rPr>
        <w:t>cálculo,</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5"/>
          <w:sz w:val="24"/>
        </w:rPr>
        <w:t xml:space="preserve"> </w:t>
      </w:r>
      <w:r>
        <w:rPr>
          <w:color w:val="363636"/>
          <w:sz w:val="24"/>
        </w:rPr>
        <w:t>en</w:t>
      </w:r>
      <w:r>
        <w:rPr>
          <w:color w:val="363636"/>
          <w:spacing w:val="-3"/>
          <w:sz w:val="24"/>
        </w:rPr>
        <w:t xml:space="preserve"> </w:t>
      </w:r>
      <w:r>
        <w:rPr>
          <w:b/>
          <w:color w:val="363636"/>
          <w:sz w:val="24"/>
        </w:rPr>
        <w:t>Copiar</w:t>
      </w:r>
      <w:r>
        <w:rPr>
          <w:b/>
          <w:color w:val="363636"/>
          <w:spacing w:val="-3"/>
          <w:sz w:val="24"/>
        </w:rPr>
        <w:t xml:space="preserve"> </w:t>
      </w:r>
      <w:r>
        <w:rPr>
          <w:b/>
          <w:color w:val="363636"/>
          <w:sz w:val="24"/>
        </w:rPr>
        <w:t>a</w:t>
      </w:r>
      <w:r>
        <w:rPr>
          <w:b/>
          <w:color w:val="363636"/>
          <w:spacing w:val="-6"/>
          <w:sz w:val="24"/>
        </w:rPr>
        <w:t xml:space="preserve"> </w:t>
      </w:r>
      <w:r>
        <w:rPr>
          <w:b/>
          <w:color w:val="363636"/>
          <w:sz w:val="24"/>
        </w:rPr>
        <w:t>otra</w:t>
      </w:r>
      <w:r>
        <w:rPr>
          <w:b/>
          <w:color w:val="363636"/>
          <w:spacing w:val="-4"/>
          <w:sz w:val="24"/>
        </w:rPr>
        <w:t xml:space="preserve"> </w:t>
      </w:r>
      <w:r>
        <w:rPr>
          <w:b/>
          <w:color w:val="363636"/>
          <w:sz w:val="24"/>
        </w:rPr>
        <w:t>ubicación</w:t>
      </w:r>
      <w:r>
        <w:rPr>
          <w:color w:val="363636"/>
          <w:sz w:val="24"/>
        </w:rPr>
        <w:t>,</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el</w:t>
      </w:r>
      <w:r>
        <w:rPr>
          <w:color w:val="363636"/>
          <w:spacing w:val="-3"/>
          <w:sz w:val="24"/>
        </w:rPr>
        <w:t xml:space="preserve"> </w:t>
      </w:r>
      <w:r>
        <w:rPr>
          <w:color w:val="363636"/>
          <w:sz w:val="24"/>
        </w:rPr>
        <w:t>cuadro</w:t>
      </w:r>
      <w:r>
        <w:rPr>
          <w:color w:val="363636"/>
          <w:spacing w:val="-4"/>
          <w:sz w:val="24"/>
        </w:rPr>
        <w:t xml:space="preserve"> </w:t>
      </w:r>
      <w:r>
        <w:rPr>
          <w:b/>
          <w:color w:val="363636"/>
          <w:sz w:val="24"/>
        </w:rPr>
        <w:t>Copiar</w:t>
      </w:r>
      <w:r>
        <w:rPr>
          <w:b/>
          <w:color w:val="363636"/>
          <w:spacing w:val="-2"/>
          <w:sz w:val="24"/>
        </w:rPr>
        <w:t xml:space="preserve"> </w:t>
      </w:r>
      <w:r>
        <w:rPr>
          <w:b/>
          <w:color w:val="363636"/>
          <w:sz w:val="24"/>
        </w:rPr>
        <w:t>a</w:t>
      </w:r>
      <w:r>
        <w:rPr>
          <w:b/>
          <w:color w:val="363636"/>
          <w:spacing w:val="-4"/>
          <w:sz w:val="24"/>
        </w:rPr>
        <w:t xml:space="preserve"> </w:t>
      </w:r>
      <w:r>
        <w:rPr>
          <w:color w:val="363636"/>
          <w:sz w:val="24"/>
        </w:rPr>
        <w:t>y,</w:t>
      </w:r>
      <w:r>
        <w:rPr>
          <w:color w:val="363636"/>
          <w:spacing w:val="-3"/>
          <w:sz w:val="24"/>
        </w:rPr>
        <w:t xml:space="preserve"> </w:t>
      </w:r>
      <w:r>
        <w:rPr>
          <w:color w:val="363636"/>
          <w:sz w:val="24"/>
        </w:rPr>
        <w:t>luego,</w:t>
      </w:r>
      <w:r>
        <w:rPr>
          <w:color w:val="363636"/>
          <w:spacing w:val="-5"/>
          <w:sz w:val="24"/>
        </w:rPr>
        <w:t xml:space="preserve"> </w:t>
      </w:r>
      <w:r>
        <w:rPr>
          <w:color w:val="363636"/>
          <w:sz w:val="24"/>
        </w:rPr>
        <w:t>haga clic en la esquina superior izquierda del área donde desee pegar las</w:t>
      </w:r>
      <w:r>
        <w:rPr>
          <w:color w:val="363636"/>
          <w:spacing w:val="-11"/>
          <w:sz w:val="24"/>
        </w:rPr>
        <w:t xml:space="preserve"> </w:t>
      </w:r>
      <w:r>
        <w:rPr>
          <w:color w:val="363636"/>
          <w:sz w:val="24"/>
        </w:rPr>
        <w:t>filas.</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6"/>
        <w:jc w:val="center"/>
      </w:pPr>
      <w:r>
        <w:rPr>
          <w:b/>
          <w:color w:val="363636"/>
        </w:rPr>
        <w:t xml:space="preserve">Sugerencia </w:t>
      </w:r>
      <w:r>
        <w:rPr>
          <w:color w:val="363636"/>
        </w:rPr>
        <w:t>Al copiar las filas filtradas a otra ubicación, puede especificar qué columnas incluirá en la</w:t>
      </w:r>
      <w:r>
        <w:rPr>
          <w:color w:val="363636"/>
          <w:spacing w:val="-9"/>
        </w:rPr>
        <w:t xml:space="preserve"> </w:t>
      </w:r>
      <w:r>
        <w:rPr>
          <w:color w:val="363636"/>
        </w:rPr>
        <w:t>operación</w:t>
      </w:r>
      <w:r>
        <w:rPr>
          <w:color w:val="363636"/>
          <w:spacing w:val="-10"/>
        </w:rPr>
        <w:t xml:space="preserve"> </w:t>
      </w:r>
      <w:r>
        <w:rPr>
          <w:color w:val="363636"/>
        </w:rPr>
        <w:t>de</w:t>
      </w:r>
      <w:r>
        <w:rPr>
          <w:color w:val="363636"/>
          <w:spacing w:val="-8"/>
        </w:rPr>
        <w:t xml:space="preserve"> </w:t>
      </w:r>
      <w:r>
        <w:rPr>
          <w:color w:val="363636"/>
        </w:rPr>
        <w:t>copia.</w:t>
      </w:r>
      <w:r>
        <w:rPr>
          <w:color w:val="363636"/>
          <w:spacing w:val="-11"/>
        </w:rPr>
        <w:t xml:space="preserve"> </w:t>
      </w:r>
      <w:r>
        <w:rPr>
          <w:color w:val="363636"/>
        </w:rPr>
        <w:t>Antes</w:t>
      </w:r>
      <w:r>
        <w:rPr>
          <w:color w:val="363636"/>
          <w:spacing w:val="-11"/>
        </w:rPr>
        <w:t xml:space="preserve"> </w:t>
      </w:r>
      <w:r>
        <w:rPr>
          <w:color w:val="363636"/>
        </w:rPr>
        <w:t>de</w:t>
      </w:r>
      <w:r>
        <w:rPr>
          <w:color w:val="363636"/>
          <w:spacing w:val="-8"/>
        </w:rPr>
        <w:t xml:space="preserve"> </w:t>
      </w:r>
      <w:r>
        <w:rPr>
          <w:color w:val="363636"/>
        </w:rPr>
        <w:t>aplicar</w:t>
      </w:r>
      <w:r>
        <w:rPr>
          <w:color w:val="363636"/>
          <w:spacing w:val="-11"/>
        </w:rPr>
        <w:t xml:space="preserve"> </w:t>
      </w:r>
      <w:r>
        <w:rPr>
          <w:color w:val="363636"/>
        </w:rPr>
        <w:t>el</w:t>
      </w:r>
      <w:r>
        <w:rPr>
          <w:color w:val="363636"/>
          <w:spacing w:val="-11"/>
        </w:rPr>
        <w:t xml:space="preserve"> </w:t>
      </w:r>
      <w:r>
        <w:rPr>
          <w:color w:val="363636"/>
        </w:rPr>
        <w:t>filtro,</w:t>
      </w:r>
      <w:r>
        <w:rPr>
          <w:color w:val="363636"/>
          <w:spacing w:val="-8"/>
        </w:rPr>
        <w:t xml:space="preserve"> </w:t>
      </w:r>
      <w:r>
        <w:rPr>
          <w:color w:val="363636"/>
        </w:rPr>
        <w:t>copie</w:t>
      </w:r>
      <w:r>
        <w:rPr>
          <w:color w:val="363636"/>
          <w:spacing w:val="-8"/>
        </w:rPr>
        <w:t xml:space="preserve"> </w:t>
      </w:r>
      <w:r>
        <w:rPr>
          <w:color w:val="363636"/>
        </w:rPr>
        <w:t>las</w:t>
      </w:r>
      <w:r>
        <w:rPr>
          <w:color w:val="363636"/>
          <w:spacing w:val="-12"/>
        </w:rPr>
        <w:t xml:space="preserve"> </w:t>
      </w:r>
      <w:r>
        <w:rPr>
          <w:color w:val="363636"/>
        </w:rPr>
        <w:t>etiquetas</w:t>
      </w:r>
      <w:r>
        <w:rPr>
          <w:color w:val="363636"/>
          <w:spacing w:val="-11"/>
        </w:rPr>
        <w:t xml:space="preserve"> </w:t>
      </w:r>
      <w:r>
        <w:rPr>
          <w:color w:val="363636"/>
        </w:rPr>
        <w:t>de</w:t>
      </w:r>
      <w:r>
        <w:rPr>
          <w:color w:val="363636"/>
          <w:spacing w:val="-11"/>
        </w:rPr>
        <w:t xml:space="preserve"> </w:t>
      </w:r>
      <w:r>
        <w:rPr>
          <w:color w:val="363636"/>
        </w:rPr>
        <w:t>columna</w:t>
      </w:r>
      <w:r>
        <w:rPr>
          <w:color w:val="363636"/>
          <w:spacing w:val="-11"/>
        </w:rPr>
        <w:t xml:space="preserve"> </w:t>
      </w:r>
      <w:r>
        <w:rPr>
          <w:color w:val="363636"/>
        </w:rPr>
        <w:t>para</w:t>
      </w:r>
      <w:r>
        <w:rPr>
          <w:color w:val="363636"/>
          <w:spacing w:val="-10"/>
        </w:rPr>
        <w:t xml:space="preserve"> </w:t>
      </w:r>
      <w:r>
        <w:rPr>
          <w:color w:val="363636"/>
        </w:rPr>
        <w:t>las</w:t>
      </w:r>
      <w:r>
        <w:rPr>
          <w:color w:val="363636"/>
          <w:spacing w:val="-10"/>
        </w:rPr>
        <w:t xml:space="preserve"> </w:t>
      </w:r>
      <w:r>
        <w:rPr>
          <w:color w:val="363636"/>
        </w:rPr>
        <w:t>columnas</w:t>
      </w:r>
      <w:r>
        <w:rPr>
          <w:color w:val="363636"/>
          <w:spacing w:val="-11"/>
        </w:rPr>
        <w:t xml:space="preserve"> </w:t>
      </w:r>
      <w:r>
        <w:rPr>
          <w:color w:val="363636"/>
        </w:rPr>
        <w:t xml:space="preserve">que desea en la primera fila del área donde pegará las filas filtradas. Al aplicar el filtro, introduzca una referencia a las etiquetas de columna copiadas en el cuadro </w:t>
      </w:r>
      <w:r>
        <w:rPr>
          <w:b/>
          <w:color w:val="363636"/>
        </w:rPr>
        <w:t>Copiar a</w:t>
      </w:r>
      <w:r>
        <w:rPr>
          <w:color w:val="363636"/>
        </w:rPr>
        <w:t>. Las filas copiadas, por tanto, incluirán solo las columnas para las que ha copiado las</w:t>
      </w:r>
      <w:r>
        <w:rPr>
          <w:color w:val="363636"/>
          <w:spacing w:val="-6"/>
        </w:rPr>
        <w:t xml:space="preserve"> </w:t>
      </w:r>
      <w:r>
        <w:rPr>
          <w:color w:val="363636"/>
        </w:rPr>
        <w:t>etiquetas.</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256"/>
        </w:numPr>
        <w:tabs>
          <w:tab w:val="left" w:pos="1441"/>
        </w:tabs>
        <w:spacing w:line="237" w:lineRule="auto"/>
        <w:ind w:left="709" w:right="722"/>
        <w:jc w:val="center"/>
        <w:rPr>
          <w:sz w:val="24"/>
        </w:rPr>
      </w:pPr>
      <w:r>
        <w:rPr>
          <w:color w:val="363636"/>
          <w:sz w:val="24"/>
        </w:rPr>
        <w:t xml:space="preserve">En el cuadro </w:t>
      </w:r>
      <w:r>
        <w:rPr>
          <w:b/>
          <w:color w:val="363636"/>
          <w:sz w:val="24"/>
        </w:rPr>
        <w:t>Rango de criterios</w:t>
      </w:r>
      <w:r>
        <w:rPr>
          <w:color w:val="363636"/>
          <w:sz w:val="24"/>
        </w:rPr>
        <w:t>, especifique la referencia para el rango de criterios, incluidas las etiquetas de los criterios. Usando el ejemplo, escriba</w:t>
      </w:r>
      <w:r>
        <w:rPr>
          <w:color w:val="363636"/>
          <w:spacing w:val="-1"/>
          <w:sz w:val="24"/>
        </w:rPr>
        <w:t xml:space="preserve"> </w:t>
      </w:r>
      <w:r>
        <w:rPr>
          <w:color w:val="363636"/>
          <w:sz w:val="24"/>
        </w:rPr>
        <w:t>$A$1:$B$3.</w:t>
      </w:r>
    </w:p>
    <w:p w:rsidR="00B11E2E" w:rsidRDefault="00B11E2E" w:rsidP="00B11E2E">
      <w:pPr>
        <w:pStyle w:val="Textoindependiente"/>
        <w:spacing w:before="1"/>
        <w:ind w:left="709"/>
        <w:jc w:val="center"/>
        <w:rPr>
          <w:sz w:val="23"/>
        </w:rPr>
      </w:pPr>
    </w:p>
    <w:p w:rsidR="00B11E2E" w:rsidRDefault="00B11E2E" w:rsidP="00B11E2E">
      <w:pPr>
        <w:ind w:left="709" w:right="717"/>
        <w:jc w:val="center"/>
        <w:rPr>
          <w:sz w:val="24"/>
        </w:rPr>
      </w:pPr>
      <w:r>
        <w:rPr>
          <w:color w:val="363636"/>
          <w:sz w:val="24"/>
        </w:rPr>
        <w:t>Para</w:t>
      </w:r>
      <w:r>
        <w:rPr>
          <w:color w:val="363636"/>
          <w:spacing w:val="-9"/>
          <w:sz w:val="24"/>
        </w:rPr>
        <w:t xml:space="preserve"> </w:t>
      </w:r>
      <w:r>
        <w:rPr>
          <w:color w:val="363636"/>
          <w:sz w:val="24"/>
        </w:rPr>
        <w:t>ocultar</w:t>
      </w:r>
      <w:r>
        <w:rPr>
          <w:color w:val="363636"/>
          <w:spacing w:val="-6"/>
          <w:sz w:val="24"/>
        </w:rPr>
        <w:t xml:space="preserve"> </w:t>
      </w:r>
      <w:r>
        <w:rPr>
          <w:color w:val="363636"/>
          <w:sz w:val="24"/>
        </w:rPr>
        <w:t>el</w:t>
      </w:r>
      <w:r>
        <w:rPr>
          <w:color w:val="363636"/>
          <w:spacing w:val="-6"/>
          <w:sz w:val="24"/>
        </w:rPr>
        <w:t xml:space="preserve"> </w:t>
      </w:r>
      <w:r>
        <w:rPr>
          <w:color w:val="363636"/>
          <w:sz w:val="24"/>
        </w:rPr>
        <w:t>cuadro</w:t>
      </w:r>
      <w:r>
        <w:rPr>
          <w:color w:val="363636"/>
          <w:spacing w:val="-10"/>
          <w:sz w:val="24"/>
        </w:rPr>
        <w:t xml:space="preserve"> </w:t>
      </w:r>
      <w:r>
        <w:rPr>
          <w:color w:val="363636"/>
          <w:sz w:val="24"/>
        </w:rPr>
        <w:t>de</w:t>
      </w:r>
      <w:r>
        <w:rPr>
          <w:color w:val="363636"/>
          <w:spacing w:val="-8"/>
          <w:sz w:val="24"/>
        </w:rPr>
        <w:t xml:space="preserve"> </w:t>
      </w:r>
      <w:r>
        <w:rPr>
          <w:color w:val="363636"/>
          <w:sz w:val="24"/>
        </w:rPr>
        <w:t>diálogo</w:t>
      </w:r>
      <w:r>
        <w:rPr>
          <w:color w:val="363636"/>
          <w:spacing w:val="-8"/>
          <w:sz w:val="24"/>
        </w:rPr>
        <w:t xml:space="preserve"> </w:t>
      </w:r>
      <w:r>
        <w:rPr>
          <w:b/>
          <w:color w:val="363636"/>
          <w:sz w:val="24"/>
        </w:rPr>
        <w:t>Filtro</w:t>
      </w:r>
      <w:r>
        <w:rPr>
          <w:b/>
          <w:color w:val="363636"/>
          <w:spacing w:val="-8"/>
          <w:sz w:val="24"/>
        </w:rPr>
        <w:t xml:space="preserve"> </w:t>
      </w:r>
      <w:r>
        <w:rPr>
          <w:b/>
          <w:color w:val="363636"/>
          <w:sz w:val="24"/>
        </w:rPr>
        <w:t>avanzado</w:t>
      </w:r>
      <w:r>
        <w:rPr>
          <w:b/>
          <w:color w:val="363636"/>
          <w:spacing w:val="-10"/>
          <w:sz w:val="24"/>
        </w:rPr>
        <w:t xml:space="preserve"> </w:t>
      </w:r>
      <w:r>
        <w:rPr>
          <w:color w:val="363636"/>
          <w:sz w:val="24"/>
        </w:rPr>
        <w:t>de</w:t>
      </w:r>
      <w:r>
        <w:rPr>
          <w:color w:val="363636"/>
          <w:spacing w:val="-8"/>
          <w:sz w:val="24"/>
        </w:rPr>
        <w:t xml:space="preserve"> </w:t>
      </w:r>
      <w:r>
        <w:rPr>
          <w:color w:val="363636"/>
          <w:sz w:val="24"/>
        </w:rPr>
        <w:t>forma</w:t>
      </w:r>
      <w:r>
        <w:rPr>
          <w:color w:val="363636"/>
          <w:spacing w:val="-11"/>
          <w:sz w:val="24"/>
        </w:rPr>
        <w:t xml:space="preserve"> </w:t>
      </w:r>
      <w:r>
        <w:rPr>
          <w:color w:val="363636"/>
          <w:sz w:val="24"/>
        </w:rPr>
        <w:t>temporal</w:t>
      </w:r>
      <w:r>
        <w:rPr>
          <w:color w:val="363636"/>
          <w:spacing w:val="-8"/>
          <w:sz w:val="24"/>
        </w:rPr>
        <w:t xml:space="preserve"> </w:t>
      </w:r>
      <w:r>
        <w:rPr>
          <w:color w:val="363636"/>
          <w:sz w:val="24"/>
        </w:rPr>
        <w:t>mientras</w:t>
      </w:r>
      <w:r>
        <w:rPr>
          <w:color w:val="363636"/>
          <w:spacing w:val="-6"/>
          <w:sz w:val="24"/>
        </w:rPr>
        <w:t xml:space="preserve"> </w:t>
      </w:r>
      <w:r>
        <w:rPr>
          <w:color w:val="363636"/>
          <w:sz w:val="24"/>
        </w:rPr>
        <w:t>selecciona</w:t>
      </w:r>
      <w:r>
        <w:rPr>
          <w:color w:val="363636"/>
          <w:spacing w:val="-6"/>
          <w:sz w:val="24"/>
        </w:rPr>
        <w:t xml:space="preserve"> </w:t>
      </w:r>
      <w:r>
        <w:rPr>
          <w:color w:val="363636"/>
          <w:sz w:val="24"/>
        </w:rPr>
        <w:t>el</w:t>
      </w:r>
      <w:r>
        <w:rPr>
          <w:color w:val="363636"/>
          <w:spacing w:val="-8"/>
          <w:sz w:val="24"/>
        </w:rPr>
        <w:t xml:space="preserve"> </w:t>
      </w:r>
      <w:r>
        <w:rPr>
          <w:color w:val="363636"/>
          <w:sz w:val="24"/>
        </w:rPr>
        <w:t>rango</w:t>
      </w:r>
      <w:r>
        <w:rPr>
          <w:color w:val="363636"/>
          <w:spacing w:val="-8"/>
          <w:sz w:val="24"/>
        </w:rPr>
        <w:t xml:space="preserve"> </w:t>
      </w:r>
      <w:r>
        <w:rPr>
          <w:color w:val="363636"/>
          <w:sz w:val="24"/>
        </w:rPr>
        <w:t xml:space="preserve">de criterios, haga clic en </w:t>
      </w:r>
      <w:r>
        <w:rPr>
          <w:b/>
          <w:color w:val="363636"/>
          <w:sz w:val="24"/>
        </w:rPr>
        <w:t>Contraer diálogo</w:t>
      </w:r>
      <w:r>
        <w:rPr>
          <w:b/>
          <w:color w:val="363636"/>
          <w:spacing w:val="-12"/>
          <w:sz w:val="24"/>
        </w:rPr>
        <w:t xml:space="preserve"> </w:t>
      </w:r>
      <w:r>
        <w:rPr>
          <w:b/>
          <w:noProof/>
          <w:color w:val="363636"/>
          <w:spacing w:val="-1"/>
          <w:sz w:val="24"/>
          <w:lang w:val="es-MX" w:eastAsia="es-MX"/>
        </w:rPr>
        <w:drawing>
          <wp:inline distT="0" distB="0" distL="0" distR="0" wp14:anchorId="04E84999" wp14:editId="5E5C1AD1">
            <wp:extent cx="199644" cy="190500"/>
            <wp:effectExtent l="0" t="0" r="0" b="0"/>
            <wp:docPr id="651"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Prrafodelista"/>
        <w:numPr>
          <w:ilvl w:val="0"/>
          <w:numId w:val="256"/>
        </w:numPr>
        <w:tabs>
          <w:tab w:val="left" w:pos="1441"/>
        </w:tabs>
        <w:spacing w:before="279"/>
        <w:ind w:left="709"/>
        <w:jc w:val="center"/>
        <w:rPr>
          <w:sz w:val="24"/>
        </w:rPr>
      </w:pPr>
      <w:r>
        <w:rPr>
          <w:color w:val="363636"/>
          <w:sz w:val="24"/>
        </w:rPr>
        <w:t>Usando el ejemplo, el resultado filtrado para el rango de la lista</w:t>
      </w:r>
      <w:r>
        <w:rPr>
          <w:color w:val="363636"/>
          <w:spacing w:val="-13"/>
          <w:sz w:val="24"/>
        </w:rPr>
        <w:t xml:space="preserve"> </w:t>
      </w:r>
      <w:r>
        <w:rPr>
          <w:color w:val="363636"/>
          <w:sz w:val="24"/>
        </w:rPr>
        <w:t>es:</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1293" w:type="dxa"/>
        <w:tblLayout w:type="fixed"/>
        <w:tblLook w:val="01E0" w:firstRow="1" w:lastRow="1" w:firstColumn="1" w:lastColumn="1" w:noHBand="0" w:noVBand="0"/>
      </w:tblPr>
      <w:tblGrid>
        <w:gridCol w:w="1020"/>
        <w:gridCol w:w="1044"/>
        <w:gridCol w:w="954"/>
      </w:tblGrid>
      <w:tr w:rsidR="00B11E2E" w:rsidTr="004A25A1">
        <w:trPr>
          <w:trHeight w:val="296"/>
        </w:trPr>
        <w:tc>
          <w:tcPr>
            <w:tcW w:w="1020" w:type="dxa"/>
          </w:tcPr>
          <w:p w:rsidR="00B11E2E" w:rsidRDefault="00B11E2E" w:rsidP="004A25A1">
            <w:pPr>
              <w:pStyle w:val="TableParagraph"/>
              <w:spacing w:line="244" w:lineRule="exact"/>
              <w:ind w:left="709"/>
              <w:jc w:val="center"/>
              <w:rPr>
                <w:b/>
                <w:sz w:val="24"/>
              </w:rPr>
            </w:pPr>
            <w:r>
              <w:rPr>
                <w:b/>
                <w:color w:val="363636"/>
                <w:sz w:val="24"/>
              </w:rPr>
              <w:t>Tipo</w:t>
            </w:r>
          </w:p>
        </w:tc>
        <w:tc>
          <w:tcPr>
            <w:tcW w:w="1044" w:type="dxa"/>
          </w:tcPr>
          <w:p w:rsidR="00B11E2E" w:rsidRDefault="00B11E2E" w:rsidP="004A25A1">
            <w:pPr>
              <w:pStyle w:val="TableParagraph"/>
              <w:spacing w:line="244" w:lineRule="exact"/>
              <w:ind w:left="709"/>
              <w:jc w:val="center"/>
              <w:rPr>
                <w:b/>
                <w:sz w:val="24"/>
              </w:rPr>
            </w:pPr>
            <w:r>
              <w:rPr>
                <w:b/>
                <w:color w:val="363636"/>
                <w:sz w:val="24"/>
              </w:rPr>
              <w:t>Vendedor</w:t>
            </w:r>
          </w:p>
        </w:tc>
        <w:tc>
          <w:tcPr>
            <w:tcW w:w="954"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352"/>
        </w:trPr>
        <w:tc>
          <w:tcPr>
            <w:tcW w:w="1020" w:type="dxa"/>
          </w:tcPr>
          <w:p w:rsidR="00B11E2E" w:rsidRDefault="00B11E2E" w:rsidP="004A25A1">
            <w:pPr>
              <w:pStyle w:val="TableParagraph"/>
              <w:spacing w:before="8"/>
              <w:ind w:left="709"/>
              <w:jc w:val="center"/>
              <w:rPr>
                <w:sz w:val="24"/>
              </w:rPr>
            </w:pPr>
            <w:r>
              <w:rPr>
                <w:color w:val="363636"/>
                <w:sz w:val="24"/>
              </w:rPr>
              <w:t>Frutas</w:t>
            </w:r>
          </w:p>
        </w:tc>
        <w:tc>
          <w:tcPr>
            <w:tcW w:w="1044" w:type="dxa"/>
          </w:tcPr>
          <w:p w:rsidR="00B11E2E" w:rsidRDefault="00B11E2E" w:rsidP="004A25A1">
            <w:pPr>
              <w:pStyle w:val="TableParagraph"/>
              <w:spacing w:before="8"/>
              <w:ind w:left="709"/>
              <w:jc w:val="center"/>
              <w:rPr>
                <w:sz w:val="24"/>
              </w:rPr>
            </w:pPr>
            <w:r>
              <w:rPr>
                <w:color w:val="363636"/>
                <w:sz w:val="24"/>
              </w:rPr>
              <w:t>Buchanan</w:t>
            </w:r>
          </w:p>
        </w:tc>
        <w:tc>
          <w:tcPr>
            <w:tcW w:w="954" w:type="dxa"/>
          </w:tcPr>
          <w:p w:rsidR="00B11E2E" w:rsidRDefault="00B11E2E" w:rsidP="004A25A1">
            <w:pPr>
              <w:pStyle w:val="TableParagraph"/>
              <w:spacing w:before="8"/>
              <w:ind w:left="709"/>
              <w:jc w:val="center"/>
              <w:rPr>
                <w:sz w:val="24"/>
              </w:rPr>
            </w:pPr>
            <w:r>
              <w:rPr>
                <w:color w:val="363636"/>
                <w:sz w:val="24"/>
              </w:rPr>
              <w:t>6.328 $</w:t>
            </w:r>
          </w:p>
        </w:tc>
      </w:tr>
      <w:tr w:rsidR="00B11E2E" w:rsidTr="004A25A1">
        <w:trPr>
          <w:trHeight w:val="296"/>
        </w:trPr>
        <w:tc>
          <w:tcPr>
            <w:tcW w:w="1020" w:type="dxa"/>
          </w:tcPr>
          <w:p w:rsidR="00B11E2E" w:rsidRDefault="00B11E2E" w:rsidP="004A25A1">
            <w:pPr>
              <w:pStyle w:val="TableParagraph"/>
              <w:spacing w:before="8" w:line="269" w:lineRule="exact"/>
              <w:ind w:left="709"/>
              <w:jc w:val="center"/>
              <w:rPr>
                <w:sz w:val="24"/>
              </w:rPr>
            </w:pPr>
            <w:r>
              <w:rPr>
                <w:color w:val="363636"/>
                <w:sz w:val="24"/>
              </w:rPr>
              <w:t>Verdura</w:t>
            </w:r>
          </w:p>
        </w:tc>
        <w:tc>
          <w:tcPr>
            <w:tcW w:w="1044" w:type="dxa"/>
          </w:tcPr>
          <w:p w:rsidR="00B11E2E" w:rsidRDefault="00B11E2E" w:rsidP="004A25A1">
            <w:pPr>
              <w:pStyle w:val="TableParagraph"/>
              <w:spacing w:before="8" w:line="269" w:lineRule="exact"/>
              <w:ind w:left="709"/>
              <w:jc w:val="center"/>
              <w:rPr>
                <w:sz w:val="24"/>
              </w:rPr>
            </w:pPr>
            <w:r>
              <w:rPr>
                <w:color w:val="363636"/>
                <w:sz w:val="24"/>
              </w:rPr>
              <w:t>Davolio</w:t>
            </w:r>
          </w:p>
        </w:tc>
        <w:tc>
          <w:tcPr>
            <w:tcW w:w="954" w:type="dxa"/>
          </w:tcPr>
          <w:p w:rsidR="00B11E2E" w:rsidRDefault="00B11E2E" w:rsidP="004A25A1">
            <w:pPr>
              <w:pStyle w:val="TableParagraph"/>
              <w:spacing w:before="8" w:line="269" w:lineRule="exact"/>
              <w:ind w:left="709"/>
              <w:jc w:val="center"/>
              <w:rPr>
                <w:sz w:val="24"/>
              </w:rPr>
            </w:pPr>
            <w:r>
              <w:rPr>
                <w:color w:val="363636"/>
                <w:sz w:val="24"/>
              </w:rPr>
              <w:t>6.544 $</w:t>
            </w:r>
          </w:p>
        </w:tc>
      </w:tr>
    </w:tbl>
    <w:p w:rsidR="00B11E2E" w:rsidRDefault="00B11E2E" w:rsidP="00B11E2E">
      <w:pPr>
        <w:pStyle w:val="Textoindependiente"/>
        <w:spacing w:before="8"/>
        <w:ind w:left="709"/>
        <w:jc w:val="center"/>
        <w:rPr>
          <w:sz w:val="26"/>
        </w:rPr>
      </w:pPr>
    </w:p>
    <w:p w:rsidR="00B11E2E" w:rsidRDefault="00B11E2E" w:rsidP="00B11E2E">
      <w:pPr>
        <w:pStyle w:val="Textoindependiente"/>
        <w:ind w:left="709"/>
        <w:jc w:val="center"/>
      </w:pPr>
      <w:r>
        <w:t>Varios conjuntos de criterios, una columna en todos los conjuntos</w:t>
      </w:r>
    </w:p>
    <w:p w:rsidR="00B11E2E" w:rsidRDefault="00B11E2E" w:rsidP="00B11E2E">
      <w:pPr>
        <w:pStyle w:val="Textoindependiente"/>
        <w:ind w:left="709"/>
        <w:jc w:val="center"/>
        <w:rPr>
          <w:sz w:val="23"/>
        </w:rPr>
      </w:pPr>
    </w:p>
    <w:p w:rsidR="00B11E2E" w:rsidRDefault="00B11E2E" w:rsidP="00B11E2E">
      <w:pPr>
        <w:tabs>
          <w:tab w:val="left" w:pos="2669"/>
        </w:tabs>
        <w:ind w:left="709"/>
        <w:jc w:val="center"/>
        <w:rPr>
          <w:sz w:val="24"/>
        </w:rPr>
      </w:pPr>
      <w:r>
        <w:rPr>
          <w:b/>
          <w:color w:val="363636"/>
          <w:sz w:val="24"/>
        </w:rPr>
        <w:t>Lógica</w:t>
      </w:r>
      <w:r>
        <w:rPr>
          <w:b/>
          <w:color w:val="363636"/>
          <w:spacing w:val="-3"/>
          <w:sz w:val="24"/>
        </w:rPr>
        <w:t xml:space="preserve"> </w:t>
      </w:r>
      <w:r>
        <w:rPr>
          <w:b/>
          <w:color w:val="363636"/>
          <w:sz w:val="24"/>
        </w:rPr>
        <w:t>booleana:</w:t>
      </w:r>
      <w:r>
        <w:rPr>
          <w:b/>
          <w:color w:val="363636"/>
          <w:sz w:val="24"/>
        </w:rPr>
        <w:tab/>
      </w:r>
      <w:r>
        <w:rPr>
          <w:color w:val="363636"/>
          <w:sz w:val="24"/>
        </w:rPr>
        <w:t>( (Ventas &gt; 6000 Y Ventas &lt; 6500 ) O (Ventas &lt; 500)</w:t>
      </w:r>
      <w:r>
        <w:rPr>
          <w:color w:val="363636"/>
          <w:spacing w:val="-10"/>
          <w:sz w:val="24"/>
        </w:rPr>
        <w:t xml:space="preserve"> </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55"/>
        </w:numPr>
        <w:tabs>
          <w:tab w:val="left" w:pos="1441"/>
        </w:tabs>
        <w:ind w:left="709" w:right="721"/>
        <w:jc w:val="center"/>
        <w:rPr>
          <w:sz w:val="24"/>
        </w:rPr>
      </w:pPr>
      <w:r>
        <w:rPr>
          <w:color w:val="363636"/>
          <w:sz w:val="24"/>
        </w:rPr>
        <w:t>Inserte al menos tres filas en blanco sobre el rango de la lista que se puedan utilizar como un rango de</w:t>
      </w:r>
      <w:r>
        <w:rPr>
          <w:color w:val="363636"/>
          <w:spacing w:val="-15"/>
          <w:sz w:val="24"/>
        </w:rPr>
        <w:t xml:space="preserve"> </w:t>
      </w:r>
      <w:r>
        <w:rPr>
          <w:color w:val="363636"/>
          <w:sz w:val="24"/>
        </w:rPr>
        <w:t>criterios.</w:t>
      </w:r>
      <w:r>
        <w:rPr>
          <w:color w:val="363636"/>
          <w:spacing w:val="-16"/>
          <w:sz w:val="24"/>
        </w:rPr>
        <w:t xml:space="preserve"> </w:t>
      </w:r>
      <w:r>
        <w:rPr>
          <w:color w:val="363636"/>
          <w:sz w:val="24"/>
        </w:rPr>
        <w:t>El</w:t>
      </w:r>
      <w:r>
        <w:rPr>
          <w:color w:val="363636"/>
          <w:spacing w:val="-16"/>
          <w:sz w:val="24"/>
        </w:rPr>
        <w:t xml:space="preserve"> </w:t>
      </w:r>
      <w:r>
        <w:rPr>
          <w:color w:val="363636"/>
          <w:sz w:val="24"/>
        </w:rPr>
        <w:t>rango</w:t>
      </w:r>
      <w:r>
        <w:rPr>
          <w:color w:val="363636"/>
          <w:spacing w:val="-18"/>
          <w:sz w:val="24"/>
        </w:rPr>
        <w:t xml:space="preserve"> </w:t>
      </w:r>
      <w:r>
        <w:rPr>
          <w:color w:val="363636"/>
          <w:sz w:val="24"/>
        </w:rPr>
        <w:t>de</w:t>
      </w:r>
      <w:r>
        <w:rPr>
          <w:color w:val="363636"/>
          <w:spacing w:val="-15"/>
          <w:sz w:val="24"/>
        </w:rPr>
        <w:t xml:space="preserve"> </w:t>
      </w:r>
      <w:r>
        <w:rPr>
          <w:color w:val="363636"/>
          <w:sz w:val="24"/>
        </w:rPr>
        <w:t>criterios</w:t>
      </w:r>
      <w:r>
        <w:rPr>
          <w:color w:val="363636"/>
          <w:spacing w:val="-17"/>
          <w:sz w:val="24"/>
        </w:rPr>
        <w:t xml:space="preserve"> </w:t>
      </w:r>
      <w:r>
        <w:rPr>
          <w:color w:val="363636"/>
          <w:sz w:val="24"/>
        </w:rPr>
        <w:t>necesita</w:t>
      </w:r>
      <w:r>
        <w:rPr>
          <w:color w:val="363636"/>
          <w:spacing w:val="-18"/>
          <w:sz w:val="24"/>
        </w:rPr>
        <w:t xml:space="preserve"> </w:t>
      </w:r>
      <w:r>
        <w:rPr>
          <w:color w:val="363636"/>
          <w:sz w:val="24"/>
        </w:rPr>
        <w:t>tener</w:t>
      </w:r>
      <w:r>
        <w:rPr>
          <w:color w:val="363636"/>
          <w:spacing w:val="-15"/>
          <w:sz w:val="24"/>
        </w:rPr>
        <w:t xml:space="preserve"> </w:t>
      </w:r>
      <w:r>
        <w:rPr>
          <w:color w:val="363636"/>
          <w:sz w:val="24"/>
        </w:rPr>
        <w:t>etiquetas</w:t>
      </w:r>
      <w:r>
        <w:rPr>
          <w:color w:val="363636"/>
          <w:spacing w:val="-16"/>
          <w:sz w:val="24"/>
        </w:rPr>
        <w:t xml:space="preserve"> </w:t>
      </w:r>
      <w:r>
        <w:rPr>
          <w:color w:val="363636"/>
          <w:sz w:val="24"/>
        </w:rPr>
        <w:t>de</w:t>
      </w:r>
      <w:r>
        <w:rPr>
          <w:color w:val="363636"/>
          <w:spacing w:val="-15"/>
          <w:sz w:val="24"/>
        </w:rPr>
        <w:t xml:space="preserve"> </w:t>
      </w:r>
      <w:r>
        <w:rPr>
          <w:color w:val="363636"/>
          <w:sz w:val="24"/>
        </w:rPr>
        <w:t>columna.</w:t>
      </w:r>
      <w:r>
        <w:rPr>
          <w:color w:val="363636"/>
          <w:spacing w:val="-15"/>
          <w:sz w:val="24"/>
        </w:rPr>
        <w:t xml:space="preserve"> </w:t>
      </w:r>
      <w:r>
        <w:rPr>
          <w:color w:val="363636"/>
          <w:sz w:val="24"/>
        </w:rPr>
        <w:t>Asegúrese</w:t>
      </w:r>
      <w:r>
        <w:rPr>
          <w:color w:val="363636"/>
          <w:spacing w:val="-16"/>
          <w:sz w:val="24"/>
        </w:rPr>
        <w:t xml:space="preserve"> </w:t>
      </w:r>
      <w:r>
        <w:rPr>
          <w:color w:val="363636"/>
          <w:sz w:val="24"/>
        </w:rPr>
        <w:t>de</w:t>
      </w:r>
      <w:r>
        <w:rPr>
          <w:color w:val="363636"/>
          <w:spacing w:val="-15"/>
          <w:sz w:val="24"/>
        </w:rPr>
        <w:t xml:space="preserve"> </w:t>
      </w:r>
      <w:r>
        <w:rPr>
          <w:color w:val="363636"/>
          <w:sz w:val="24"/>
        </w:rPr>
        <w:t>que</w:t>
      </w:r>
      <w:r>
        <w:rPr>
          <w:color w:val="363636"/>
          <w:spacing w:val="-15"/>
          <w:sz w:val="24"/>
        </w:rPr>
        <w:t xml:space="preserve"> </w:t>
      </w:r>
      <w:r>
        <w:rPr>
          <w:color w:val="363636"/>
          <w:sz w:val="24"/>
        </w:rPr>
        <w:lastRenderedPageBreak/>
        <w:t>hay</w:t>
      </w:r>
      <w:r>
        <w:rPr>
          <w:color w:val="363636"/>
          <w:spacing w:val="-16"/>
          <w:sz w:val="24"/>
        </w:rPr>
        <w:t xml:space="preserve"> </w:t>
      </w:r>
      <w:r>
        <w:rPr>
          <w:color w:val="363636"/>
          <w:sz w:val="24"/>
        </w:rPr>
        <w:t>al</w:t>
      </w:r>
      <w:r>
        <w:rPr>
          <w:color w:val="363636"/>
          <w:spacing w:val="-16"/>
          <w:sz w:val="24"/>
        </w:rPr>
        <w:t xml:space="preserve"> </w:t>
      </w:r>
      <w:r>
        <w:rPr>
          <w:color w:val="363636"/>
          <w:sz w:val="24"/>
        </w:rPr>
        <w:t>menos una fila en blanco entre los valores de los criterios y el rango de la</w:t>
      </w:r>
      <w:r>
        <w:rPr>
          <w:color w:val="363636"/>
          <w:spacing w:val="-8"/>
          <w:sz w:val="24"/>
        </w:rPr>
        <w:t xml:space="preserve"> </w:t>
      </w:r>
      <w:r>
        <w:rPr>
          <w:color w:val="363636"/>
          <w:sz w:val="24"/>
        </w:rPr>
        <w:t>lista.</w:t>
      </w:r>
    </w:p>
    <w:p w:rsidR="00B11E2E" w:rsidRDefault="00B11E2E" w:rsidP="00B11E2E">
      <w:pPr>
        <w:pStyle w:val="Prrafodelista"/>
        <w:numPr>
          <w:ilvl w:val="0"/>
          <w:numId w:val="255"/>
        </w:numPr>
        <w:tabs>
          <w:tab w:val="left" w:pos="1441"/>
        </w:tabs>
        <w:ind w:left="709" w:right="717"/>
        <w:jc w:val="center"/>
        <w:rPr>
          <w:sz w:val="24"/>
        </w:rPr>
      </w:pPr>
      <w:r>
        <w:rPr>
          <w:color w:val="363636"/>
          <w:sz w:val="24"/>
        </w:rPr>
        <w:t>Para buscar las filas que cumplen varios conjuntos de criterios, en los que cada conjunto incluye criterios para una columna, incluya varias columnas con el mismo título de columna. Usando el ejemplo,</w:t>
      </w:r>
      <w:r>
        <w:rPr>
          <w:color w:val="363636"/>
          <w:spacing w:val="-2"/>
          <w:sz w:val="24"/>
        </w:rPr>
        <w:t xml:space="preserve"> </w:t>
      </w:r>
      <w:r>
        <w:rPr>
          <w:color w:val="363636"/>
          <w:sz w:val="24"/>
        </w:rPr>
        <w:t>escriba:</w:t>
      </w:r>
    </w:p>
    <w:p w:rsidR="00B11E2E" w:rsidRDefault="00B11E2E" w:rsidP="00B11E2E">
      <w:pPr>
        <w:pStyle w:val="Textoindependiente"/>
        <w:ind w:left="709"/>
        <w:jc w:val="center"/>
        <w:rPr>
          <w:sz w:val="20"/>
        </w:rPr>
      </w:pPr>
    </w:p>
    <w:p w:rsidR="00B11E2E" w:rsidRDefault="00B11E2E" w:rsidP="00B11E2E">
      <w:pPr>
        <w:pStyle w:val="Textoindependiente"/>
        <w:spacing w:before="5"/>
        <w:ind w:left="709"/>
        <w:jc w:val="center"/>
        <w:rPr>
          <w:sz w:val="10"/>
        </w:rPr>
      </w:pPr>
    </w:p>
    <w:tbl>
      <w:tblPr>
        <w:tblStyle w:val="TableNormal"/>
        <w:tblW w:w="0" w:type="auto"/>
        <w:tblInd w:w="1293" w:type="dxa"/>
        <w:tblLayout w:type="fixed"/>
        <w:tblLook w:val="01E0" w:firstRow="1" w:lastRow="1" w:firstColumn="1" w:lastColumn="1" w:noHBand="0" w:noVBand="0"/>
      </w:tblPr>
      <w:tblGrid>
        <w:gridCol w:w="666"/>
        <w:gridCol w:w="1043"/>
        <w:gridCol w:w="750"/>
        <w:gridCol w:w="919"/>
      </w:tblGrid>
      <w:tr w:rsidR="00B11E2E" w:rsidTr="004A25A1">
        <w:trPr>
          <w:trHeight w:val="343"/>
        </w:trPr>
        <w:tc>
          <w:tcPr>
            <w:tcW w:w="666" w:type="dxa"/>
          </w:tcPr>
          <w:p w:rsidR="00B11E2E" w:rsidRDefault="00B11E2E" w:rsidP="004A25A1">
            <w:pPr>
              <w:pStyle w:val="TableParagraph"/>
              <w:spacing w:line="244" w:lineRule="exact"/>
              <w:ind w:left="709"/>
              <w:jc w:val="center"/>
              <w:rPr>
                <w:b/>
                <w:sz w:val="24"/>
              </w:rPr>
            </w:pPr>
            <w:r>
              <w:rPr>
                <w:b/>
                <w:color w:val="363636"/>
                <w:sz w:val="24"/>
              </w:rPr>
              <w:t>Tipo</w:t>
            </w:r>
          </w:p>
        </w:tc>
        <w:tc>
          <w:tcPr>
            <w:tcW w:w="1043" w:type="dxa"/>
          </w:tcPr>
          <w:p w:rsidR="00B11E2E" w:rsidRDefault="00B11E2E" w:rsidP="004A25A1">
            <w:pPr>
              <w:pStyle w:val="TableParagraph"/>
              <w:spacing w:line="244" w:lineRule="exact"/>
              <w:ind w:left="709"/>
              <w:jc w:val="center"/>
              <w:rPr>
                <w:b/>
                <w:sz w:val="24"/>
              </w:rPr>
            </w:pPr>
            <w:r>
              <w:rPr>
                <w:b/>
                <w:color w:val="363636"/>
                <w:sz w:val="24"/>
              </w:rPr>
              <w:t>Vendedor</w:t>
            </w:r>
          </w:p>
        </w:tc>
        <w:tc>
          <w:tcPr>
            <w:tcW w:w="750" w:type="dxa"/>
          </w:tcPr>
          <w:p w:rsidR="00B11E2E" w:rsidRDefault="00B11E2E" w:rsidP="004A25A1">
            <w:pPr>
              <w:pStyle w:val="TableParagraph"/>
              <w:spacing w:line="244" w:lineRule="exact"/>
              <w:ind w:left="709" w:right="9"/>
              <w:jc w:val="center"/>
              <w:rPr>
                <w:b/>
                <w:sz w:val="24"/>
              </w:rPr>
            </w:pPr>
            <w:r>
              <w:rPr>
                <w:b/>
                <w:color w:val="363636"/>
                <w:sz w:val="24"/>
              </w:rPr>
              <w:t>Ventas</w:t>
            </w:r>
          </w:p>
        </w:tc>
        <w:tc>
          <w:tcPr>
            <w:tcW w:w="919"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343"/>
        </w:trPr>
        <w:tc>
          <w:tcPr>
            <w:tcW w:w="666" w:type="dxa"/>
          </w:tcPr>
          <w:p w:rsidR="00B11E2E" w:rsidRDefault="00B11E2E" w:rsidP="004A25A1">
            <w:pPr>
              <w:pStyle w:val="TableParagraph"/>
              <w:ind w:left="709"/>
              <w:jc w:val="center"/>
              <w:rPr>
                <w:rFonts w:ascii="Times New Roman"/>
              </w:rPr>
            </w:pPr>
          </w:p>
        </w:tc>
        <w:tc>
          <w:tcPr>
            <w:tcW w:w="1043" w:type="dxa"/>
          </w:tcPr>
          <w:p w:rsidR="00B11E2E" w:rsidRDefault="00B11E2E" w:rsidP="004A25A1">
            <w:pPr>
              <w:pStyle w:val="TableParagraph"/>
              <w:ind w:left="709"/>
              <w:jc w:val="center"/>
              <w:rPr>
                <w:rFonts w:ascii="Times New Roman"/>
              </w:rPr>
            </w:pPr>
          </w:p>
        </w:tc>
        <w:tc>
          <w:tcPr>
            <w:tcW w:w="750" w:type="dxa"/>
          </w:tcPr>
          <w:p w:rsidR="00B11E2E" w:rsidRDefault="00B11E2E" w:rsidP="004A25A1">
            <w:pPr>
              <w:pStyle w:val="TableParagraph"/>
              <w:spacing w:before="54" w:line="269" w:lineRule="exact"/>
              <w:ind w:left="709" w:right="87"/>
              <w:jc w:val="center"/>
              <w:rPr>
                <w:sz w:val="24"/>
              </w:rPr>
            </w:pPr>
            <w:r>
              <w:rPr>
                <w:color w:val="363636"/>
                <w:sz w:val="24"/>
              </w:rPr>
              <w:t>&gt;6000</w:t>
            </w:r>
          </w:p>
        </w:tc>
        <w:tc>
          <w:tcPr>
            <w:tcW w:w="919" w:type="dxa"/>
          </w:tcPr>
          <w:p w:rsidR="00B11E2E" w:rsidRDefault="00B11E2E" w:rsidP="004A25A1">
            <w:pPr>
              <w:pStyle w:val="TableParagraph"/>
              <w:spacing w:before="54" w:line="269" w:lineRule="exact"/>
              <w:ind w:left="709"/>
              <w:jc w:val="center"/>
              <w:rPr>
                <w:sz w:val="24"/>
              </w:rPr>
            </w:pPr>
            <w:r>
              <w:rPr>
                <w:color w:val="363636"/>
                <w:sz w:val="24"/>
              </w:rPr>
              <w:t>&lt;6500</w:t>
            </w:r>
          </w:p>
        </w:tc>
      </w:tr>
    </w:tbl>
    <w:p w:rsidR="00B11E2E" w:rsidRDefault="00B11E2E" w:rsidP="00B11E2E">
      <w:pPr>
        <w:spacing w:line="269"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23"/>
        <w:ind w:left="709"/>
        <w:jc w:val="center"/>
      </w:pPr>
      <w:r>
        <w:rPr>
          <w:color w:val="363636"/>
        </w:rPr>
        <w:lastRenderedPageBreak/>
        <w:t>&lt;500</w:t>
      </w:r>
    </w:p>
    <w:p w:rsidR="00B11E2E" w:rsidRDefault="00B11E2E" w:rsidP="00B11E2E">
      <w:pPr>
        <w:pStyle w:val="Textoindependiente"/>
        <w:ind w:left="709"/>
        <w:jc w:val="center"/>
        <w:rPr>
          <w:sz w:val="34"/>
        </w:rPr>
      </w:pPr>
    </w:p>
    <w:p w:rsidR="00B11E2E" w:rsidRDefault="00B11E2E" w:rsidP="00B11E2E">
      <w:pPr>
        <w:pStyle w:val="Prrafodelista"/>
        <w:numPr>
          <w:ilvl w:val="0"/>
          <w:numId w:val="255"/>
        </w:numPr>
        <w:tabs>
          <w:tab w:val="left" w:pos="1441"/>
        </w:tabs>
        <w:spacing w:before="1"/>
        <w:ind w:left="709" w:right="715"/>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una</w:t>
      </w:r>
      <w:r>
        <w:rPr>
          <w:color w:val="363636"/>
          <w:spacing w:val="-5"/>
          <w:sz w:val="24"/>
        </w:rPr>
        <w:t xml:space="preserve"> </w:t>
      </w:r>
      <w:r>
        <w:rPr>
          <w:color w:val="363636"/>
          <w:sz w:val="24"/>
        </w:rPr>
        <w:t>celda</w:t>
      </w:r>
      <w:r>
        <w:rPr>
          <w:color w:val="363636"/>
          <w:spacing w:val="-3"/>
          <w:sz w:val="24"/>
        </w:rPr>
        <w:t xml:space="preserve"> </w:t>
      </w:r>
      <w:r>
        <w:rPr>
          <w:color w:val="363636"/>
          <w:sz w:val="24"/>
        </w:rPr>
        <w:t>del</w:t>
      </w:r>
      <w:r>
        <w:rPr>
          <w:color w:val="363636"/>
          <w:spacing w:val="-3"/>
          <w:sz w:val="24"/>
        </w:rPr>
        <w:t xml:space="preserve"> </w:t>
      </w:r>
      <w:r>
        <w:rPr>
          <w:color w:val="363636"/>
          <w:sz w:val="24"/>
        </w:rPr>
        <w:t>rango</w:t>
      </w:r>
      <w:r>
        <w:rPr>
          <w:color w:val="363636"/>
          <w:spacing w:val="-5"/>
          <w:sz w:val="24"/>
        </w:rPr>
        <w:t xml:space="preserve"> </w:t>
      </w:r>
      <w:r>
        <w:rPr>
          <w:color w:val="363636"/>
          <w:sz w:val="24"/>
        </w:rPr>
        <w:t>de</w:t>
      </w:r>
      <w:r>
        <w:rPr>
          <w:color w:val="363636"/>
          <w:spacing w:val="-2"/>
          <w:sz w:val="24"/>
        </w:rPr>
        <w:t xml:space="preserve"> </w:t>
      </w:r>
      <w:r>
        <w:rPr>
          <w:color w:val="363636"/>
          <w:sz w:val="24"/>
        </w:rPr>
        <w:t>la</w:t>
      </w:r>
      <w:r>
        <w:rPr>
          <w:color w:val="363636"/>
          <w:spacing w:val="-6"/>
          <w:sz w:val="24"/>
        </w:rPr>
        <w:t xml:space="preserve"> </w:t>
      </w:r>
      <w:r>
        <w:rPr>
          <w:color w:val="363636"/>
          <w:sz w:val="24"/>
        </w:rPr>
        <w:t>lista.</w:t>
      </w:r>
      <w:r>
        <w:rPr>
          <w:color w:val="363636"/>
          <w:spacing w:val="-3"/>
          <w:sz w:val="24"/>
        </w:rPr>
        <w:t xml:space="preserve"> </w:t>
      </w:r>
      <w:r>
        <w:rPr>
          <w:color w:val="363636"/>
          <w:sz w:val="24"/>
        </w:rPr>
        <w:t>Usando</w:t>
      </w:r>
      <w:r>
        <w:rPr>
          <w:color w:val="363636"/>
          <w:spacing w:val="-2"/>
          <w:sz w:val="24"/>
        </w:rPr>
        <w:t xml:space="preserve"> </w:t>
      </w:r>
      <w:r>
        <w:rPr>
          <w:color w:val="363636"/>
          <w:sz w:val="24"/>
        </w:rPr>
        <w:t>el</w:t>
      </w:r>
      <w:r>
        <w:rPr>
          <w:color w:val="363636"/>
          <w:spacing w:val="-5"/>
          <w:sz w:val="24"/>
        </w:rPr>
        <w:t xml:space="preserve"> </w:t>
      </w:r>
      <w:r>
        <w:rPr>
          <w:color w:val="363636"/>
          <w:sz w:val="24"/>
        </w:rPr>
        <w:t>ejemplo,</w:t>
      </w:r>
      <w:r>
        <w:rPr>
          <w:color w:val="363636"/>
          <w:spacing w:val="-4"/>
          <w:sz w:val="24"/>
        </w:rPr>
        <w:t xml:space="preserve"> </w:t>
      </w:r>
      <w:r>
        <w:rPr>
          <w:color w:val="363636"/>
          <w:sz w:val="24"/>
        </w:rPr>
        <w:t>haga</w:t>
      </w:r>
      <w:r>
        <w:rPr>
          <w:color w:val="363636"/>
          <w:spacing w:val="-5"/>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cualquier</w:t>
      </w:r>
      <w:r>
        <w:rPr>
          <w:color w:val="363636"/>
          <w:spacing w:val="-5"/>
          <w:sz w:val="24"/>
        </w:rPr>
        <w:t xml:space="preserve"> </w:t>
      </w:r>
      <w:r>
        <w:rPr>
          <w:color w:val="363636"/>
          <w:sz w:val="24"/>
        </w:rPr>
        <w:t>celda</w:t>
      </w:r>
      <w:r>
        <w:rPr>
          <w:color w:val="363636"/>
          <w:spacing w:val="-6"/>
          <w:sz w:val="24"/>
        </w:rPr>
        <w:t xml:space="preserve"> </w:t>
      </w:r>
      <w:r>
        <w:rPr>
          <w:color w:val="363636"/>
          <w:sz w:val="24"/>
        </w:rPr>
        <w:t>del</w:t>
      </w:r>
      <w:r>
        <w:rPr>
          <w:color w:val="363636"/>
          <w:spacing w:val="-5"/>
          <w:sz w:val="24"/>
        </w:rPr>
        <w:t xml:space="preserve"> </w:t>
      </w:r>
      <w:r>
        <w:rPr>
          <w:color w:val="363636"/>
          <w:sz w:val="24"/>
        </w:rPr>
        <w:t>rango de la lista</w:t>
      </w:r>
      <w:r>
        <w:rPr>
          <w:color w:val="363636"/>
          <w:spacing w:val="-4"/>
          <w:sz w:val="24"/>
        </w:rPr>
        <w:t xml:space="preserve"> </w:t>
      </w:r>
      <w:r>
        <w:rPr>
          <w:color w:val="363636"/>
          <w:sz w:val="24"/>
        </w:rPr>
        <w:t>A6:C10.</w:t>
      </w:r>
    </w:p>
    <w:p w:rsidR="00B11E2E" w:rsidRDefault="00B11E2E" w:rsidP="00B11E2E">
      <w:pPr>
        <w:pStyle w:val="Prrafodelista"/>
        <w:numPr>
          <w:ilvl w:val="0"/>
          <w:numId w:val="255"/>
        </w:numPr>
        <w:tabs>
          <w:tab w:val="left" w:pos="1441"/>
        </w:tabs>
        <w:spacing w:line="290"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8"/>
          <w:sz w:val="24"/>
        </w:rPr>
        <w:t xml:space="preserve"> </w:t>
      </w:r>
      <w:r>
        <w:rPr>
          <w:b/>
          <w:color w:val="363636"/>
          <w:sz w:val="24"/>
        </w:rPr>
        <w:t>Avanzadas</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860992" behindDoc="0" locked="0" layoutInCell="1" allowOverlap="1" wp14:anchorId="0E7DB286" wp14:editId="0736760E">
            <wp:simplePos x="0" y="0"/>
            <wp:positionH relativeFrom="page">
              <wp:posOffset>914400</wp:posOffset>
            </wp:positionH>
            <wp:positionV relativeFrom="paragraph">
              <wp:posOffset>179720</wp:posOffset>
            </wp:positionV>
            <wp:extent cx="1951346" cy="828675"/>
            <wp:effectExtent l="0" t="0" r="0" b="0"/>
            <wp:wrapTopAndBottom/>
            <wp:docPr id="653"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230.png"/>
                    <pic:cNvPicPr/>
                  </pic:nvPicPr>
                  <pic:blipFill>
                    <a:blip r:embed="rId472" cstate="print"/>
                    <a:stretch>
                      <a:fillRect/>
                    </a:stretch>
                  </pic:blipFill>
                  <pic:spPr>
                    <a:xfrm>
                      <a:off x="0" y="0"/>
                      <a:ext cx="1951346" cy="8286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255"/>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55"/>
        </w:numPr>
        <w:tabs>
          <w:tab w:val="left" w:pos="2161"/>
        </w:tabs>
        <w:ind w:left="709" w:right="718"/>
        <w:jc w:val="center"/>
        <w:rPr>
          <w:sz w:val="24"/>
        </w:rPr>
      </w:pPr>
      <w:r>
        <w:rPr>
          <w:color w:val="363636"/>
          <w:sz w:val="24"/>
        </w:rPr>
        <w:t>Para</w:t>
      </w:r>
      <w:r>
        <w:rPr>
          <w:color w:val="363636"/>
          <w:spacing w:val="-4"/>
          <w:sz w:val="24"/>
        </w:rPr>
        <w:t xml:space="preserve"> </w:t>
      </w:r>
      <w:r>
        <w:rPr>
          <w:color w:val="363636"/>
          <w:sz w:val="24"/>
        </w:rPr>
        <w:t>filtrar</w:t>
      </w:r>
      <w:r>
        <w:rPr>
          <w:color w:val="363636"/>
          <w:spacing w:val="-2"/>
          <w:sz w:val="24"/>
        </w:rPr>
        <w:t xml:space="preserve"> </w:t>
      </w:r>
      <w:r>
        <w:rPr>
          <w:color w:val="363636"/>
          <w:sz w:val="24"/>
        </w:rPr>
        <w:t>el</w:t>
      </w:r>
      <w:r>
        <w:rPr>
          <w:color w:val="363636"/>
          <w:spacing w:val="-3"/>
          <w:sz w:val="24"/>
        </w:rPr>
        <w:t xml:space="preserve"> </w:t>
      </w:r>
      <w:r>
        <w:rPr>
          <w:color w:val="363636"/>
          <w:sz w:val="24"/>
        </w:rPr>
        <w:t>rango</w:t>
      </w:r>
      <w:r>
        <w:rPr>
          <w:color w:val="363636"/>
          <w:spacing w:val="-3"/>
          <w:sz w:val="24"/>
        </w:rPr>
        <w:t xml:space="preserve"> </w:t>
      </w:r>
      <w:r>
        <w:rPr>
          <w:color w:val="363636"/>
          <w:sz w:val="24"/>
        </w:rPr>
        <w:t>de</w:t>
      </w:r>
      <w:r>
        <w:rPr>
          <w:color w:val="363636"/>
          <w:spacing w:val="-3"/>
          <w:sz w:val="24"/>
        </w:rPr>
        <w:t xml:space="preserve"> </w:t>
      </w:r>
      <w:r>
        <w:rPr>
          <w:color w:val="363636"/>
          <w:sz w:val="24"/>
        </w:rPr>
        <w:t>la</w:t>
      </w:r>
      <w:r>
        <w:rPr>
          <w:color w:val="363636"/>
          <w:spacing w:val="-3"/>
          <w:sz w:val="24"/>
        </w:rPr>
        <w:t xml:space="preserve"> </w:t>
      </w:r>
      <w:r>
        <w:rPr>
          <w:color w:val="363636"/>
          <w:sz w:val="24"/>
        </w:rPr>
        <w:t>lista</w:t>
      </w:r>
      <w:r>
        <w:rPr>
          <w:color w:val="363636"/>
          <w:spacing w:val="-4"/>
          <w:sz w:val="24"/>
        </w:rPr>
        <w:t xml:space="preserve"> </w:t>
      </w:r>
      <w:r>
        <w:rPr>
          <w:color w:val="363636"/>
          <w:sz w:val="24"/>
        </w:rPr>
        <w:t>a</w:t>
      </w:r>
      <w:r>
        <w:rPr>
          <w:color w:val="363636"/>
          <w:spacing w:val="-5"/>
          <w:sz w:val="24"/>
        </w:rPr>
        <w:t xml:space="preserve"> </w:t>
      </w:r>
      <w:r>
        <w:rPr>
          <w:color w:val="363636"/>
          <w:sz w:val="24"/>
        </w:rPr>
        <w:t>fin</w:t>
      </w:r>
      <w:r>
        <w:rPr>
          <w:color w:val="363636"/>
          <w:spacing w:val="-4"/>
          <w:sz w:val="24"/>
        </w:rPr>
        <w:t xml:space="preserve"> </w:t>
      </w:r>
      <w:r>
        <w:rPr>
          <w:color w:val="363636"/>
          <w:sz w:val="24"/>
        </w:rPr>
        <w:t>de</w:t>
      </w:r>
      <w:r>
        <w:rPr>
          <w:color w:val="363636"/>
          <w:spacing w:val="-3"/>
          <w:sz w:val="24"/>
        </w:rPr>
        <w:t xml:space="preserve"> </w:t>
      </w:r>
      <w:r>
        <w:rPr>
          <w:color w:val="363636"/>
          <w:sz w:val="24"/>
        </w:rPr>
        <w:t>ocultar</w:t>
      </w:r>
      <w:r>
        <w:rPr>
          <w:color w:val="363636"/>
          <w:spacing w:val="-3"/>
          <w:sz w:val="24"/>
        </w:rPr>
        <w:t xml:space="preserve"> </w:t>
      </w:r>
      <w:r>
        <w:rPr>
          <w:color w:val="363636"/>
          <w:sz w:val="24"/>
        </w:rPr>
        <w:t>las</w:t>
      </w:r>
      <w:r>
        <w:rPr>
          <w:color w:val="363636"/>
          <w:spacing w:val="-3"/>
          <w:sz w:val="24"/>
        </w:rPr>
        <w:t xml:space="preserve"> </w:t>
      </w:r>
      <w:r>
        <w:rPr>
          <w:color w:val="363636"/>
          <w:sz w:val="24"/>
        </w:rPr>
        <w:t>filas</w:t>
      </w:r>
      <w:r>
        <w:rPr>
          <w:color w:val="363636"/>
          <w:spacing w:val="-2"/>
          <w:sz w:val="24"/>
        </w:rPr>
        <w:t xml:space="preserve"> </w:t>
      </w:r>
      <w:r>
        <w:rPr>
          <w:color w:val="363636"/>
          <w:sz w:val="24"/>
        </w:rPr>
        <w:t>que</w:t>
      </w:r>
      <w:r>
        <w:rPr>
          <w:color w:val="363636"/>
          <w:spacing w:val="-3"/>
          <w:sz w:val="24"/>
        </w:rPr>
        <w:t xml:space="preserve"> </w:t>
      </w:r>
      <w:r>
        <w:rPr>
          <w:color w:val="363636"/>
          <w:sz w:val="24"/>
        </w:rPr>
        <w:t>no coinciden</w:t>
      </w:r>
      <w:r>
        <w:rPr>
          <w:color w:val="363636"/>
          <w:spacing w:val="-2"/>
          <w:sz w:val="24"/>
        </w:rPr>
        <w:t xml:space="preserve"> </w:t>
      </w:r>
      <w:r>
        <w:rPr>
          <w:color w:val="363636"/>
          <w:sz w:val="24"/>
        </w:rPr>
        <w:t>con</w:t>
      </w:r>
      <w:r>
        <w:rPr>
          <w:color w:val="363636"/>
          <w:spacing w:val="-2"/>
          <w:sz w:val="24"/>
        </w:rPr>
        <w:t xml:space="preserve"> </w:t>
      </w:r>
      <w:r>
        <w:rPr>
          <w:color w:val="363636"/>
          <w:sz w:val="24"/>
        </w:rPr>
        <w:t>los</w:t>
      </w:r>
      <w:r>
        <w:rPr>
          <w:color w:val="363636"/>
          <w:spacing w:val="-3"/>
          <w:sz w:val="24"/>
        </w:rPr>
        <w:t xml:space="preserve"> </w:t>
      </w:r>
      <w:r>
        <w:rPr>
          <w:color w:val="363636"/>
          <w:sz w:val="24"/>
        </w:rPr>
        <w:t>criterios,</w:t>
      </w:r>
      <w:r>
        <w:rPr>
          <w:color w:val="363636"/>
          <w:spacing w:val="-4"/>
          <w:sz w:val="24"/>
        </w:rPr>
        <w:t xml:space="preserve"> </w:t>
      </w:r>
      <w:r>
        <w:rPr>
          <w:color w:val="363636"/>
          <w:sz w:val="24"/>
        </w:rPr>
        <w:t xml:space="preserve">haga clic en </w:t>
      </w:r>
      <w:r>
        <w:rPr>
          <w:b/>
          <w:color w:val="363636"/>
          <w:sz w:val="24"/>
        </w:rPr>
        <w:t>Filtrar la lista, de forma</w:t>
      </w:r>
      <w:r>
        <w:rPr>
          <w:b/>
          <w:color w:val="363636"/>
          <w:spacing w:val="-6"/>
          <w:sz w:val="24"/>
        </w:rPr>
        <w:t xml:space="preserve"> </w:t>
      </w:r>
      <w:r>
        <w:rPr>
          <w:b/>
          <w:color w:val="363636"/>
          <w:sz w:val="24"/>
        </w:rPr>
        <w:t>local</w:t>
      </w:r>
      <w:r>
        <w:rPr>
          <w:color w:val="363636"/>
          <w:sz w:val="24"/>
        </w:rPr>
        <w:t>.</w:t>
      </w:r>
    </w:p>
    <w:p w:rsidR="00B11E2E" w:rsidRDefault="00B11E2E" w:rsidP="00B11E2E">
      <w:pPr>
        <w:pStyle w:val="Prrafodelista"/>
        <w:numPr>
          <w:ilvl w:val="1"/>
          <w:numId w:val="255"/>
        </w:numPr>
        <w:tabs>
          <w:tab w:val="left" w:pos="2161"/>
        </w:tabs>
        <w:ind w:left="709" w:right="714"/>
        <w:jc w:val="center"/>
        <w:rPr>
          <w:sz w:val="24"/>
        </w:rPr>
      </w:pPr>
      <w:r>
        <w:rPr>
          <w:color w:val="363636"/>
          <w:sz w:val="24"/>
        </w:rPr>
        <w:t>Para</w:t>
      </w:r>
      <w:r>
        <w:rPr>
          <w:color w:val="363636"/>
          <w:spacing w:val="-8"/>
          <w:sz w:val="24"/>
        </w:rPr>
        <w:t xml:space="preserve"> </w:t>
      </w:r>
      <w:r>
        <w:rPr>
          <w:color w:val="363636"/>
          <w:sz w:val="24"/>
        </w:rPr>
        <w:t>filtrar</w:t>
      </w:r>
      <w:r>
        <w:rPr>
          <w:color w:val="363636"/>
          <w:spacing w:val="-7"/>
          <w:sz w:val="24"/>
        </w:rPr>
        <w:t xml:space="preserve"> </w:t>
      </w:r>
      <w:r>
        <w:rPr>
          <w:color w:val="363636"/>
          <w:sz w:val="24"/>
        </w:rPr>
        <w:t>el</w:t>
      </w:r>
      <w:r>
        <w:rPr>
          <w:color w:val="363636"/>
          <w:spacing w:val="-7"/>
          <w:sz w:val="24"/>
        </w:rPr>
        <w:t xml:space="preserve"> </w:t>
      </w:r>
      <w:r>
        <w:rPr>
          <w:color w:val="363636"/>
          <w:sz w:val="24"/>
        </w:rPr>
        <w:t>rango</w:t>
      </w:r>
      <w:r>
        <w:rPr>
          <w:color w:val="363636"/>
          <w:spacing w:val="-7"/>
          <w:sz w:val="24"/>
        </w:rPr>
        <w:t xml:space="preserve"> </w:t>
      </w:r>
      <w:r>
        <w:rPr>
          <w:color w:val="363636"/>
          <w:sz w:val="24"/>
        </w:rPr>
        <w:t>de</w:t>
      </w:r>
      <w:r>
        <w:rPr>
          <w:color w:val="363636"/>
          <w:spacing w:val="-7"/>
          <w:sz w:val="24"/>
        </w:rPr>
        <w:t xml:space="preserve"> </w:t>
      </w:r>
      <w:r>
        <w:rPr>
          <w:color w:val="363636"/>
          <w:sz w:val="24"/>
        </w:rPr>
        <w:t>la</w:t>
      </w:r>
      <w:r>
        <w:rPr>
          <w:color w:val="363636"/>
          <w:spacing w:val="-10"/>
          <w:sz w:val="24"/>
        </w:rPr>
        <w:t xml:space="preserve"> </w:t>
      </w:r>
      <w:r>
        <w:rPr>
          <w:color w:val="363636"/>
          <w:sz w:val="24"/>
        </w:rPr>
        <w:t>lista</w:t>
      </w:r>
      <w:r>
        <w:rPr>
          <w:color w:val="363636"/>
          <w:spacing w:val="-8"/>
          <w:sz w:val="24"/>
        </w:rPr>
        <w:t xml:space="preserve"> </w:t>
      </w:r>
      <w:r>
        <w:rPr>
          <w:color w:val="363636"/>
          <w:sz w:val="24"/>
        </w:rPr>
        <w:t>al</w:t>
      </w:r>
      <w:r>
        <w:rPr>
          <w:color w:val="363636"/>
          <w:spacing w:val="-5"/>
          <w:sz w:val="24"/>
        </w:rPr>
        <w:t xml:space="preserve"> </w:t>
      </w:r>
      <w:r>
        <w:rPr>
          <w:color w:val="363636"/>
          <w:sz w:val="24"/>
        </w:rPr>
        <w:t>copiar</w:t>
      </w:r>
      <w:r>
        <w:rPr>
          <w:color w:val="363636"/>
          <w:spacing w:val="-7"/>
          <w:sz w:val="24"/>
        </w:rPr>
        <w:t xml:space="preserve"> </w:t>
      </w:r>
      <w:r>
        <w:rPr>
          <w:color w:val="363636"/>
          <w:sz w:val="24"/>
        </w:rPr>
        <w:t>las</w:t>
      </w:r>
      <w:r>
        <w:rPr>
          <w:color w:val="363636"/>
          <w:spacing w:val="-8"/>
          <w:sz w:val="24"/>
        </w:rPr>
        <w:t xml:space="preserve"> </w:t>
      </w:r>
      <w:r>
        <w:rPr>
          <w:color w:val="363636"/>
          <w:sz w:val="24"/>
        </w:rPr>
        <w:t>filas</w:t>
      </w:r>
      <w:r>
        <w:rPr>
          <w:color w:val="363636"/>
          <w:spacing w:val="-10"/>
          <w:sz w:val="24"/>
        </w:rPr>
        <w:t xml:space="preserve"> </w:t>
      </w:r>
      <w:r>
        <w:rPr>
          <w:color w:val="363636"/>
          <w:sz w:val="24"/>
        </w:rPr>
        <w:t>que</w:t>
      </w:r>
      <w:r>
        <w:rPr>
          <w:color w:val="363636"/>
          <w:spacing w:val="-7"/>
          <w:sz w:val="24"/>
        </w:rPr>
        <w:t xml:space="preserve"> </w:t>
      </w:r>
      <w:r>
        <w:rPr>
          <w:color w:val="363636"/>
          <w:sz w:val="24"/>
        </w:rPr>
        <w:t>cumplen</w:t>
      </w:r>
      <w:r>
        <w:rPr>
          <w:color w:val="363636"/>
          <w:spacing w:val="-6"/>
          <w:sz w:val="24"/>
        </w:rPr>
        <w:t xml:space="preserve"> </w:t>
      </w:r>
      <w:r>
        <w:rPr>
          <w:color w:val="363636"/>
          <w:sz w:val="24"/>
        </w:rPr>
        <w:t>los</w:t>
      </w:r>
      <w:r>
        <w:rPr>
          <w:color w:val="363636"/>
          <w:spacing w:val="-7"/>
          <w:sz w:val="24"/>
        </w:rPr>
        <w:t xml:space="preserve"> </w:t>
      </w:r>
      <w:r>
        <w:rPr>
          <w:color w:val="363636"/>
          <w:sz w:val="24"/>
        </w:rPr>
        <w:t>criterios</w:t>
      </w:r>
      <w:r>
        <w:rPr>
          <w:color w:val="363636"/>
          <w:spacing w:val="-7"/>
          <w:sz w:val="24"/>
        </w:rPr>
        <w:t xml:space="preserve"> </w:t>
      </w:r>
      <w:r>
        <w:rPr>
          <w:color w:val="363636"/>
          <w:sz w:val="24"/>
        </w:rPr>
        <w:t>a</w:t>
      </w:r>
      <w:r>
        <w:rPr>
          <w:color w:val="363636"/>
          <w:spacing w:val="-8"/>
          <w:sz w:val="24"/>
        </w:rPr>
        <w:t xml:space="preserve"> </w:t>
      </w:r>
      <w:r>
        <w:rPr>
          <w:color w:val="363636"/>
          <w:sz w:val="24"/>
        </w:rPr>
        <w:t>otra</w:t>
      </w:r>
      <w:r>
        <w:rPr>
          <w:color w:val="363636"/>
          <w:spacing w:val="-7"/>
          <w:sz w:val="24"/>
        </w:rPr>
        <w:t xml:space="preserve"> </w:t>
      </w:r>
      <w:r>
        <w:rPr>
          <w:color w:val="363636"/>
          <w:sz w:val="24"/>
        </w:rPr>
        <w:t>área</w:t>
      </w:r>
      <w:r>
        <w:rPr>
          <w:color w:val="363636"/>
          <w:spacing w:val="-8"/>
          <w:sz w:val="24"/>
        </w:rPr>
        <w:t xml:space="preserve"> </w:t>
      </w:r>
      <w:r>
        <w:rPr>
          <w:color w:val="363636"/>
          <w:sz w:val="24"/>
        </w:rPr>
        <w:t>de</w:t>
      </w:r>
      <w:r>
        <w:rPr>
          <w:color w:val="363636"/>
          <w:spacing w:val="-7"/>
          <w:sz w:val="24"/>
        </w:rPr>
        <w:t xml:space="preserve"> </w:t>
      </w:r>
      <w:r>
        <w:rPr>
          <w:color w:val="363636"/>
          <w:sz w:val="24"/>
        </w:rPr>
        <w:t>la</w:t>
      </w:r>
      <w:r>
        <w:rPr>
          <w:color w:val="363636"/>
          <w:spacing w:val="-7"/>
          <w:sz w:val="24"/>
        </w:rPr>
        <w:t xml:space="preserve"> </w:t>
      </w:r>
      <w:r>
        <w:rPr>
          <w:color w:val="363636"/>
          <w:sz w:val="24"/>
        </w:rPr>
        <w:t>hoja de</w:t>
      </w:r>
      <w:r>
        <w:rPr>
          <w:color w:val="363636"/>
          <w:spacing w:val="-3"/>
          <w:sz w:val="24"/>
        </w:rPr>
        <w:t xml:space="preserve"> </w:t>
      </w:r>
      <w:r>
        <w:rPr>
          <w:color w:val="363636"/>
          <w:sz w:val="24"/>
        </w:rPr>
        <w:t>cálculo,</w:t>
      </w:r>
      <w:r>
        <w:rPr>
          <w:color w:val="363636"/>
          <w:spacing w:val="-5"/>
          <w:sz w:val="24"/>
        </w:rPr>
        <w:t xml:space="preserve"> </w:t>
      </w:r>
      <w:r>
        <w:rPr>
          <w:color w:val="363636"/>
          <w:sz w:val="24"/>
        </w:rPr>
        <w:t>haga</w:t>
      </w:r>
      <w:r>
        <w:rPr>
          <w:color w:val="363636"/>
          <w:spacing w:val="-6"/>
          <w:sz w:val="24"/>
        </w:rPr>
        <w:t xml:space="preserve"> </w:t>
      </w:r>
      <w:r>
        <w:rPr>
          <w:color w:val="363636"/>
          <w:sz w:val="24"/>
        </w:rPr>
        <w:t>clic</w:t>
      </w:r>
      <w:r>
        <w:rPr>
          <w:color w:val="363636"/>
          <w:spacing w:val="-4"/>
          <w:sz w:val="24"/>
        </w:rPr>
        <w:t xml:space="preserve"> </w:t>
      </w:r>
      <w:r>
        <w:rPr>
          <w:color w:val="363636"/>
          <w:sz w:val="24"/>
        </w:rPr>
        <w:t>en</w:t>
      </w:r>
      <w:r>
        <w:rPr>
          <w:color w:val="363636"/>
          <w:spacing w:val="-3"/>
          <w:sz w:val="24"/>
        </w:rPr>
        <w:t xml:space="preserve"> </w:t>
      </w:r>
      <w:r>
        <w:rPr>
          <w:b/>
          <w:color w:val="363636"/>
          <w:sz w:val="24"/>
        </w:rPr>
        <w:t>Copiar</w:t>
      </w:r>
      <w:r>
        <w:rPr>
          <w:b/>
          <w:color w:val="363636"/>
          <w:spacing w:val="-3"/>
          <w:sz w:val="24"/>
        </w:rPr>
        <w:t xml:space="preserve"> </w:t>
      </w:r>
      <w:r>
        <w:rPr>
          <w:b/>
          <w:color w:val="363636"/>
          <w:sz w:val="24"/>
        </w:rPr>
        <w:t>a</w:t>
      </w:r>
      <w:r>
        <w:rPr>
          <w:b/>
          <w:color w:val="363636"/>
          <w:spacing w:val="-6"/>
          <w:sz w:val="24"/>
        </w:rPr>
        <w:t xml:space="preserve"> </w:t>
      </w:r>
      <w:r>
        <w:rPr>
          <w:b/>
          <w:color w:val="363636"/>
          <w:sz w:val="24"/>
        </w:rPr>
        <w:t>otra</w:t>
      </w:r>
      <w:r>
        <w:rPr>
          <w:b/>
          <w:color w:val="363636"/>
          <w:spacing w:val="-5"/>
          <w:sz w:val="24"/>
        </w:rPr>
        <w:t xml:space="preserve"> </w:t>
      </w:r>
      <w:r>
        <w:rPr>
          <w:b/>
          <w:color w:val="363636"/>
          <w:sz w:val="24"/>
        </w:rPr>
        <w:t>ubicación</w:t>
      </w:r>
      <w:r>
        <w:rPr>
          <w:color w:val="363636"/>
          <w:sz w:val="24"/>
        </w:rPr>
        <w:t>,</w:t>
      </w:r>
      <w:r>
        <w:rPr>
          <w:color w:val="363636"/>
          <w:spacing w:val="-5"/>
          <w:sz w:val="24"/>
        </w:rPr>
        <w:t xml:space="preserve"> </w:t>
      </w:r>
      <w:r>
        <w:rPr>
          <w:color w:val="363636"/>
          <w:sz w:val="24"/>
        </w:rPr>
        <w:t>haga</w:t>
      </w:r>
      <w:r>
        <w:rPr>
          <w:color w:val="363636"/>
          <w:spacing w:val="-3"/>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el</w:t>
      </w:r>
      <w:r>
        <w:rPr>
          <w:color w:val="363636"/>
          <w:spacing w:val="-2"/>
          <w:sz w:val="24"/>
        </w:rPr>
        <w:t xml:space="preserve"> </w:t>
      </w:r>
      <w:r>
        <w:rPr>
          <w:color w:val="363636"/>
          <w:sz w:val="24"/>
        </w:rPr>
        <w:t>cuadro</w:t>
      </w:r>
      <w:r>
        <w:rPr>
          <w:color w:val="363636"/>
          <w:spacing w:val="-5"/>
          <w:sz w:val="24"/>
        </w:rPr>
        <w:t xml:space="preserve"> </w:t>
      </w:r>
      <w:r>
        <w:rPr>
          <w:b/>
          <w:color w:val="363636"/>
          <w:sz w:val="24"/>
        </w:rPr>
        <w:t>Copiar</w:t>
      </w:r>
      <w:r>
        <w:rPr>
          <w:b/>
          <w:color w:val="363636"/>
          <w:spacing w:val="-2"/>
          <w:sz w:val="24"/>
        </w:rPr>
        <w:t xml:space="preserve"> </w:t>
      </w:r>
      <w:r>
        <w:rPr>
          <w:b/>
          <w:color w:val="363636"/>
          <w:sz w:val="24"/>
        </w:rPr>
        <w:t>a</w:t>
      </w:r>
      <w:r>
        <w:rPr>
          <w:b/>
          <w:color w:val="363636"/>
          <w:spacing w:val="-4"/>
          <w:sz w:val="24"/>
        </w:rPr>
        <w:t xml:space="preserve"> </w:t>
      </w:r>
      <w:r>
        <w:rPr>
          <w:color w:val="363636"/>
          <w:sz w:val="24"/>
        </w:rPr>
        <w:t>y,</w:t>
      </w:r>
      <w:r>
        <w:rPr>
          <w:color w:val="363636"/>
          <w:spacing w:val="-3"/>
          <w:sz w:val="24"/>
        </w:rPr>
        <w:t xml:space="preserve"> </w:t>
      </w:r>
      <w:r>
        <w:rPr>
          <w:color w:val="363636"/>
          <w:sz w:val="24"/>
        </w:rPr>
        <w:t>luego,</w:t>
      </w:r>
      <w:r>
        <w:rPr>
          <w:color w:val="363636"/>
          <w:spacing w:val="-5"/>
          <w:sz w:val="24"/>
        </w:rPr>
        <w:t xml:space="preserve"> </w:t>
      </w:r>
      <w:r>
        <w:rPr>
          <w:color w:val="363636"/>
          <w:sz w:val="24"/>
        </w:rPr>
        <w:t>haga clic en la esquina superior izquierda del área donde desee pegar las</w:t>
      </w:r>
      <w:r>
        <w:rPr>
          <w:color w:val="363636"/>
          <w:spacing w:val="-11"/>
          <w:sz w:val="24"/>
        </w:rPr>
        <w:t xml:space="preserve"> </w:t>
      </w:r>
      <w:r>
        <w:rPr>
          <w:color w:val="363636"/>
          <w:sz w:val="24"/>
        </w:rPr>
        <w:t>filas.</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6"/>
        <w:jc w:val="center"/>
      </w:pPr>
      <w:r>
        <w:rPr>
          <w:b/>
          <w:color w:val="363636"/>
        </w:rPr>
        <w:t xml:space="preserve">Sugerencia </w:t>
      </w:r>
      <w:r>
        <w:rPr>
          <w:color w:val="363636"/>
        </w:rPr>
        <w:t xml:space="preserve">Al copiar las filas filtradas a otra ubicación, puede especificar qué columnas incluirá en la operación de copia. Antes de aplicar el filtro, copie las etiquetas de columna para las columnas que desea en la primera fila del área donde pegará las filas filtradas. Al aplicar el filtro, introduzca una referencia a las etiquetas de columna copiadas en el cuadro </w:t>
      </w:r>
      <w:r>
        <w:rPr>
          <w:b/>
          <w:color w:val="363636"/>
        </w:rPr>
        <w:t>Copiar</w:t>
      </w:r>
      <w:r>
        <w:rPr>
          <w:b/>
          <w:color w:val="363636"/>
          <w:spacing w:val="-4"/>
        </w:rPr>
        <w:t xml:space="preserve"> </w:t>
      </w:r>
      <w:r>
        <w:rPr>
          <w:b/>
          <w:color w:val="363636"/>
        </w:rPr>
        <w:t>a</w:t>
      </w:r>
      <w:r>
        <w:rPr>
          <w:color w:val="363636"/>
        </w:rPr>
        <w:t>.</w:t>
      </w:r>
      <w:r>
        <w:rPr>
          <w:color w:val="363636"/>
          <w:spacing w:val="-3"/>
        </w:rPr>
        <w:t xml:space="preserve"> </w:t>
      </w:r>
      <w:r>
        <w:rPr>
          <w:color w:val="363636"/>
        </w:rPr>
        <w:t>Las</w:t>
      </w:r>
      <w:r>
        <w:rPr>
          <w:color w:val="363636"/>
          <w:spacing w:val="-4"/>
        </w:rPr>
        <w:t xml:space="preserve"> </w:t>
      </w:r>
      <w:r>
        <w:rPr>
          <w:color w:val="363636"/>
        </w:rPr>
        <w:t>filas</w:t>
      </w:r>
      <w:r>
        <w:rPr>
          <w:color w:val="363636"/>
          <w:spacing w:val="-2"/>
        </w:rPr>
        <w:t xml:space="preserve"> </w:t>
      </w:r>
      <w:r>
        <w:rPr>
          <w:color w:val="363636"/>
        </w:rPr>
        <w:t>copiadas,</w:t>
      </w:r>
      <w:r>
        <w:rPr>
          <w:color w:val="363636"/>
          <w:spacing w:val="-2"/>
        </w:rPr>
        <w:t xml:space="preserve"> </w:t>
      </w:r>
      <w:r>
        <w:rPr>
          <w:color w:val="363636"/>
        </w:rPr>
        <w:t>por</w:t>
      </w:r>
      <w:r>
        <w:rPr>
          <w:color w:val="363636"/>
          <w:spacing w:val="-3"/>
        </w:rPr>
        <w:t xml:space="preserve"> </w:t>
      </w:r>
      <w:r>
        <w:rPr>
          <w:color w:val="363636"/>
        </w:rPr>
        <w:t>tanto,</w:t>
      </w:r>
      <w:r>
        <w:rPr>
          <w:color w:val="363636"/>
          <w:spacing w:val="-4"/>
        </w:rPr>
        <w:t xml:space="preserve"> </w:t>
      </w:r>
      <w:r>
        <w:rPr>
          <w:color w:val="363636"/>
        </w:rPr>
        <w:t>incluirán</w:t>
      </w:r>
      <w:r>
        <w:rPr>
          <w:color w:val="363636"/>
          <w:spacing w:val="-3"/>
        </w:rPr>
        <w:t xml:space="preserve"> </w:t>
      </w:r>
      <w:r>
        <w:rPr>
          <w:color w:val="363636"/>
        </w:rPr>
        <w:t>solo</w:t>
      </w:r>
      <w:r>
        <w:rPr>
          <w:color w:val="363636"/>
          <w:spacing w:val="-1"/>
        </w:rPr>
        <w:t xml:space="preserve"> </w:t>
      </w:r>
      <w:r>
        <w:rPr>
          <w:color w:val="363636"/>
        </w:rPr>
        <w:t>las</w:t>
      </w:r>
      <w:r>
        <w:rPr>
          <w:color w:val="363636"/>
          <w:spacing w:val="-2"/>
        </w:rPr>
        <w:t xml:space="preserve"> </w:t>
      </w:r>
      <w:r>
        <w:rPr>
          <w:color w:val="363636"/>
        </w:rPr>
        <w:t>columnas</w:t>
      </w:r>
      <w:r>
        <w:rPr>
          <w:color w:val="363636"/>
          <w:spacing w:val="-6"/>
        </w:rPr>
        <w:t xml:space="preserve"> </w:t>
      </w:r>
      <w:r>
        <w:rPr>
          <w:color w:val="363636"/>
        </w:rPr>
        <w:t>para</w:t>
      </w:r>
      <w:r>
        <w:rPr>
          <w:color w:val="363636"/>
          <w:spacing w:val="-4"/>
        </w:rPr>
        <w:t xml:space="preserve"> </w:t>
      </w:r>
      <w:r>
        <w:rPr>
          <w:color w:val="363636"/>
        </w:rPr>
        <w:t>las</w:t>
      </w:r>
      <w:r>
        <w:rPr>
          <w:color w:val="363636"/>
          <w:spacing w:val="-4"/>
        </w:rPr>
        <w:t xml:space="preserve"> </w:t>
      </w:r>
      <w:r>
        <w:rPr>
          <w:color w:val="363636"/>
        </w:rPr>
        <w:t>que</w:t>
      </w:r>
      <w:r>
        <w:rPr>
          <w:color w:val="363636"/>
          <w:spacing w:val="-4"/>
        </w:rPr>
        <w:t xml:space="preserve"> </w:t>
      </w:r>
      <w:r>
        <w:rPr>
          <w:color w:val="363636"/>
        </w:rPr>
        <w:t>ha</w:t>
      </w:r>
      <w:r>
        <w:rPr>
          <w:color w:val="363636"/>
          <w:spacing w:val="-4"/>
        </w:rPr>
        <w:t xml:space="preserve"> </w:t>
      </w:r>
      <w:r>
        <w:rPr>
          <w:color w:val="363636"/>
        </w:rPr>
        <w:t>copiado</w:t>
      </w:r>
      <w:r>
        <w:rPr>
          <w:color w:val="363636"/>
          <w:spacing w:val="-4"/>
        </w:rPr>
        <w:t xml:space="preserve"> </w:t>
      </w:r>
      <w:r>
        <w:rPr>
          <w:color w:val="363636"/>
        </w:rPr>
        <w:t>las etiquetas.</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255"/>
        </w:numPr>
        <w:tabs>
          <w:tab w:val="left" w:pos="1441"/>
        </w:tabs>
        <w:spacing w:line="237" w:lineRule="auto"/>
        <w:ind w:left="709" w:right="722"/>
        <w:jc w:val="center"/>
        <w:rPr>
          <w:sz w:val="24"/>
        </w:rPr>
      </w:pPr>
      <w:r>
        <w:rPr>
          <w:color w:val="363636"/>
          <w:sz w:val="24"/>
        </w:rPr>
        <w:t xml:space="preserve">En el cuadro </w:t>
      </w:r>
      <w:r>
        <w:rPr>
          <w:b/>
          <w:color w:val="363636"/>
          <w:sz w:val="24"/>
        </w:rPr>
        <w:t>Rango de criterios</w:t>
      </w:r>
      <w:r>
        <w:rPr>
          <w:color w:val="363636"/>
          <w:sz w:val="24"/>
        </w:rPr>
        <w:t>, especifique la referencia para el rango de criterios, incluidas las etiquetas de los criterios. Usando el ejemplo, escriba</w:t>
      </w:r>
      <w:r>
        <w:rPr>
          <w:color w:val="363636"/>
          <w:spacing w:val="-1"/>
          <w:sz w:val="24"/>
        </w:rPr>
        <w:t xml:space="preserve"> </w:t>
      </w:r>
      <w:r>
        <w:rPr>
          <w:color w:val="363636"/>
          <w:sz w:val="24"/>
        </w:rPr>
        <w:t>$A$1:$D$3.</w:t>
      </w:r>
    </w:p>
    <w:p w:rsidR="00B11E2E" w:rsidRDefault="00B11E2E" w:rsidP="00B11E2E">
      <w:pPr>
        <w:pStyle w:val="Textoindependiente"/>
        <w:spacing w:before="4"/>
        <w:ind w:left="709"/>
        <w:jc w:val="center"/>
        <w:rPr>
          <w:sz w:val="23"/>
        </w:rPr>
      </w:pPr>
    </w:p>
    <w:p w:rsidR="00B11E2E" w:rsidRDefault="00B11E2E" w:rsidP="00B11E2E">
      <w:pPr>
        <w:ind w:left="709"/>
        <w:jc w:val="center"/>
        <w:rPr>
          <w:sz w:val="24"/>
        </w:rPr>
      </w:pPr>
      <w:r>
        <w:rPr>
          <w:color w:val="363636"/>
          <w:sz w:val="24"/>
        </w:rPr>
        <w:t>Para</w:t>
      </w:r>
      <w:r>
        <w:rPr>
          <w:color w:val="363636"/>
          <w:spacing w:val="-9"/>
          <w:sz w:val="24"/>
        </w:rPr>
        <w:t xml:space="preserve"> </w:t>
      </w:r>
      <w:r>
        <w:rPr>
          <w:color w:val="363636"/>
          <w:sz w:val="24"/>
        </w:rPr>
        <w:t>ocultar</w:t>
      </w:r>
      <w:r>
        <w:rPr>
          <w:color w:val="363636"/>
          <w:spacing w:val="-6"/>
          <w:sz w:val="24"/>
        </w:rPr>
        <w:t xml:space="preserve"> </w:t>
      </w:r>
      <w:r>
        <w:rPr>
          <w:color w:val="363636"/>
          <w:sz w:val="24"/>
        </w:rPr>
        <w:t>el</w:t>
      </w:r>
      <w:r>
        <w:rPr>
          <w:color w:val="363636"/>
          <w:spacing w:val="-6"/>
          <w:sz w:val="24"/>
        </w:rPr>
        <w:t xml:space="preserve"> </w:t>
      </w:r>
      <w:r>
        <w:rPr>
          <w:color w:val="363636"/>
          <w:sz w:val="24"/>
        </w:rPr>
        <w:t>cuadro</w:t>
      </w:r>
      <w:r>
        <w:rPr>
          <w:color w:val="363636"/>
          <w:spacing w:val="-10"/>
          <w:sz w:val="24"/>
        </w:rPr>
        <w:t xml:space="preserve"> </w:t>
      </w:r>
      <w:r>
        <w:rPr>
          <w:color w:val="363636"/>
          <w:sz w:val="24"/>
        </w:rPr>
        <w:t>de</w:t>
      </w:r>
      <w:r>
        <w:rPr>
          <w:color w:val="363636"/>
          <w:spacing w:val="-9"/>
          <w:sz w:val="24"/>
        </w:rPr>
        <w:t xml:space="preserve"> </w:t>
      </w:r>
      <w:r>
        <w:rPr>
          <w:color w:val="363636"/>
          <w:sz w:val="24"/>
        </w:rPr>
        <w:t>diálogo</w:t>
      </w:r>
      <w:r>
        <w:rPr>
          <w:color w:val="363636"/>
          <w:spacing w:val="-6"/>
          <w:sz w:val="24"/>
        </w:rPr>
        <w:t xml:space="preserve"> </w:t>
      </w:r>
      <w:r>
        <w:rPr>
          <w:b/>
          <w:color w:val="363636"/>
          <w:sz w:val="24"/>
        </w:rPr>
        <w:t>Filtro</w:t>
      </w:r>
      <w:r>
        <w:rPr>
          <w:b/>
          <w:color w:val="363636"/>
          <w:spacing w:val="-8"/>
          <w:sz w:val="24"/>
        </w:rPr>
        <w:t xml:space="preserve"> </w:t>
      </w:r>
      <w:r>
        <w:rPr>
          <w:b/>
          <w:color w:val="363636"/>
          <w:sz w:val="24"/>
        </w:rPr>
        <w:t>avanzado</w:t>
      </w:r>
      <w:r>
        <w:rPr>
          <w:b/>
          <w:color w:val="363636"/>
          <w:spacing w:val="-9"/>
          <w:sz w:val="24"/>
        </w:rPr>
        <w:t xml:space="preserve"> </w:t>
      </w:r>
      <w:r>
        <w:rPr>
          <w:color w:val="363636"/>
          <w:sz w:val="24"/>
        </w:rPr>
        <w:t>de</w:t>
      </w:r>
      <w:r>
        <w:rPr>
          <w:color w:val="363636"/>
          <w:spacing w:val="-8"/>
          <w:sz w:val="24"/>
        </w:rPr>
        <w:t xml:space="preserve"> </w:t>
      </w:r>
      <w:r>
        <w:rPr>
          <w:color w:val="363636"/>
          <w:sz w:val="24"/>
        </w:rPr>
        <w:t>forma</w:t>
      </w:r>
      <w:r>
        <w:rPr>
          <w:color w:val="363636"/>
          <w:spacing w:val="-11"/>
          <w:sz w:val="24"/>
        </w:rPr>
        <w:t xml:space="preserve"> </w:t>
      </w:r>
      <w:r>
        <w:rPr>
          <w:color w:val="363636"/>
          <w:sz w:val="24"/>
        </w:rPr>
        <w:t>temporal</w:t>
      </w:r>
      <w:r>
        <w:rPr>
          <w:color w:val="363636"/>
          <w:spacing w:val="-9"/>
          <w:sz w:val="24"/>
        </w:rPr>
        <w:t xml:space="preserve"> </w:t>
      </w:r>
      <w:r>
        <w:rPr>
          <w:color w:val="363636"/>
          <w:sz w:val="24"/>
        </w:rPr>
        <w:t>mientras</w:t>
      </w:r>
      <w:r>
        <w:rPr>
          <w:color w:val="363636"/>
          <w:spacing w:val="-6"/>
          <w:sz w:val="24"/>
        </w:rPr>
        <w:t xml:space="preserve"> </w:t>
      </w:r>
      <w:r>
        <w:rPr>
          <w:color w:val="363636"/>
          <w:sz w:val="24"/>
        </w:rPr>
        <w:t>selecciona</w:t>
      </w:r>
      <w:r>
        <w:rPr>
          <w:color w:val="363636"/>
          <w:spacing w:val="-6"/>
          <w:sz w:val="24"/>
        </w:rPr>
        <w:t xml:space="preserve"> </w:t>
      </w:r>
      <w:r>
        <w:rPr>
          <w:color w:val="363636"/>
          <w:sz w:val="24"/>
        </w:rPr>
        <w:t>el</w:t>
      </w:r>
      <w:r>
        <w:rPr>
          <w:color w:val="363636"/>
          <w:spacing w:val="-8"/>
          <w:sz w:val="24"/>
        </w:rPr>
        <w:t xml:space="preserve"> </w:t>
      </w:r>
      <w:r>
        <w:rPr>
          <w:color w:val="363636"/>
          <w:sz w:val="24"/>
        </w:rPr>
        <w:t>rango</w:t>
      </w:r>
      <w:r>
        <w:rPr>
          <w:color w:val="363636"/>
          <w:spacing w:val="-8"/>
          <w:sz w:val="24"/>
        </w:rPr>
        <w:t xml:space="preserve"> </w:t>
      </w:r>
      <w:r>
        <w:rPr>
          <w:color w:val="363636"/>
          <w:sz w:val="24"/>
        </w:rPr>
        <w:t xml:space="preserve">de criterios, haga clic en </w:t>
      </w:r>
      <w:r>
        <w:rPr>
          <w:b/>
          <w:color w:val="363636"/>
          <w:sz w:val="24"/>
        </w:rPr>
        <w:t>Contraer diálogo</w:t>
      </w:r>
      <w:r>
        <w:rPr>
          <w:b/>
          <w:color w:val="363636"/>
          <w:spacing w:val="-12"/>
          <w:sz w:val="24"/>
        </w:rPr>
        <w:t xml:space="preserve"> </w:t>
      </w:r>
      <w:r>
        <w:rPr>
          <w:b/>
          <w:noProof/>
          <w:color w:val="363636"/>
          <w:spacing w:val="-1"/>
          <w:sz w:val="24"/>
          <w:lang w:val="es-MX" w:eastAsia="es-MX"/>
        </w:rPr>
        <w:drawing>
          <wp:inline distT="0" distB="0" distL="0" distR="0" wp14:anchorId="4F5BB37A" wp14:editId="0C013899">
            <wp:extent cx="199644" cy="190500"/>
            <wp:effectExtent l="0" t="0" r="0" b="0"/>
            <wp:docPr id="655"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Prrafodelista"/>
        <w:numPr>
          <w:ilvl w:val="0"/>
          <w:numId w:val="255"/>
        </w:numPr>
        <w:tabs>
          <w:tab w:val="left" w:pos="1441"/>
        </w:tabs>
        <w:spacing w:before="276"/>
        <w:ind w:left="709"/>
        <w:jc w:val="center"/>
        <w:rPr>
          <w:sz w:val="24"/>
        </w:rPr>
      </w:pPr>
      <w:r>
        <w:rPr>
          <w:color w:val="363636"/>
          <w:sz w:val="24"/>
        </w:rPr>
        <w:t>Usando el ejemplo, el resultado filtrado para el rango de la lista</w:t>
      </w:r>
      <w:r>
        <w:rPr>
          <w:color w:val="363636"/>
          <w:spacing w:val="-10"/>
          <w:sz w:val="24"/>
        </w:rPr>
        <w:t xml:space="preserve"> </w:t>
      </w:r>
      <w:r>
        <w:rPr>
          <w:color w:val="363636"/>
          <w:sz w:val="24"/>
        </w:rPr>
        <w:t>es:</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1293" w:type="dxa"/>
        <w:tblLayout w:type="fixed"/>
        <w:tblLook w:val="01E0" w:firstRow="1" w:lastRow="1" w:firstColumn="1" w:lastColumn="1" w:noHBand="0" w:noVBand="0"/>
      </w:tblPr>
      <w:tblGrid>
        <w:gridCol w:w="896"/>
        <w:gridCol w:w="1044"/>
        <w:gridCol w:w="955"/>
      </w:tblGrid>
      <w:tr w:rsidR="00B11E2E" w:rsidTr="004A25A1">
        <w:trPr>
          <w:trHeight w:val="296"/>
        </w:trPr>
        <w:tc>
          <w:tcPr>
            <w:tcW w:w="896" w:type="dxa"/>
          </w:tcPr>
          <w:p w:rsidR="00B11E2E" w:rsidRDefault="00B11E2E" w:rsidP="004A25A1">
            <w:pPr>
              <w:pStyle w:val="TableParagraph"/>
              <w:spacing w:line="244" w:lineRule="exact"/>
              <w:ind w:left="709"/>
              <w:jc w:val="center"/>
              <w:rPr>
                <w:b/>
                <w:sz w:val="24"/>
              </w:rPr>
            </w:pPr>
            <w:r>
              <w:rPr>
                <w:b/>
                <w:color w:val="363636"/>
                <w:sz w:val="24"/>
              </w:rPr>
              <w:t>Tipo</w:t>
            </w:r>
          </w:p>
        </w:tc>
        <w:tc>
          <w:tcPr>
            <w:tcW w:w="1044" w:type="dxa"/>
          </w:tcPr>
          <w:p w:rsidR="00B11E2E" w:rsidRDefault="00B11E2E" w:rsidP="004A25A1">
            <w:pPr>
              <w:pStyle w:val="TableParagraph"/>
              <w:spacing w:line="244" w:lineRule="exact"/>
              <w:ind w:left="709"/>
              <w:jc w:val="center"/>
              <w:rPr>
                <w:b/>
                <w:sz w:val="24"/>
              </w:rPr>
            </w:pPr>
            <w:r>
              <w:rPr>
                <w:b/>
                <w:color w:val="363636"/>
                <w:sz w:val="24"/>
              </w:rPr>
              <w:t>Vendedor</w:t>
            </w:r>
          </w:p>
        </w:tc>
        <w:tc>
          <w:tcPr>
            <w:tcW w:w="955"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352"/>
        </w:trPr>
        <w:tc>
          <w:tcPr>
            <w:tcW w:w="896" w:type="dxa"/>
          </w:tcPr>
          <w:p w:rsidR="00B11E2E" w:rsidRDefault="00B11E2E" w:rsidP="004A25A1">
            <w:pPr>
              <w:pStyle w:val="TableParagraph"/>
              <w:spacing w:before="8"/>
              <w:ind w:left="709"/>
              <w:jc w:val="center"/>
              <w:rPr>
                <w:sz w:val="24"/>
              </w:rPr>
            </w:pPr>
            <w:r>
              <w:rPr>
                <w:color w:val="363636"/>
                <w:sz w:val="24"/>
              </w:rPr>
              <w:t>Carnes</w:t>
            </w:r>
          </w:p>
        </w:tc>
        <w:tc>
          <w:tcPr>
            <w:tcW w:w="1044" w:type="dxa"/>
          </w:tcPr>
          <w:p w:rsidR="00B11E2E" w:rsidRDefault="00B11E2E" w:rsidP="004A25A1">
            <w:pPr>
              <w:pStyle w:val="TableParagraph"/>
              <w:spacing w:before="8"/>
              <w:ind w:left="709"/>
              <w:jc w:val="center"/>
              <w:rPr>
                <w:sz w:val="24"/>
              </w:rPr>
            </w:pPr>
            <w:r>
              <w:rPr>
                <w:color w:val="363636"/>
                <w:sz w:val="24"/>
              </w:rPr>
              <w:t>Davolio</w:t>
            </w:r>
          </w:p>
        </w:tc>
        <w:tc>
          <w:tcPr>
            <w:tcW w:w="955" w:type="dxa"/>
          </w:tcPr>
          <w:p w:rsidR="00B11E2E" w:rsidRDefault="00B11E2E" w:rsidP="004A25A1">
            <w:pPr>
              <w:pStyle w:val="TableParagraph"/>
              <w:spacing w:before="8"/>
              <w:ind w:left="709"/>
              <w:jc w:val="center"/>
              <w:rPr>
                <w:sz w:val="24"/>
              </w:rPr>
            </w:pPr>
            <w:r>
              <w:rPr>
                <w:color w:val="363636"/>
                <w:sz w:val="24"/>
              </w:rPr>
              <w:t>450 $</w:t>
            </w:r>
          </w:p>
        </w:tc>
      </w:tr>
      <w:tr w:rsidR="00B11E2E" w:rsidTr="004A25A1">
        <w:trPr>
          <w:trHeight w:val="296"/>
        </w:trPr>
        <w:tc>
          <w:tcPr>
            <w:tcW w:w="896" w:type="dxa"/>
          </w:tcPr>
          <w:p w:rsidR="00B11E2E" w:rsidRDefault="00B11E2E" w:rsidP="004A25A1">
            <w:pPr>
              <w:pStyle w:val="TableParagraph"/>
              <w:spacing w:before="8" w:line="269" w:lineRule="exact"/>
              <w:ind w:left="709"/>
              <w:jc w:val="center"/>
              <w:rPr>
                <w:sz w:val="24"/>
              </w:rPr>
            </w:pPr>
            <w:r>
              <w:rPr>
                <w:color w:val="363636"/>
                <w:sz w:val="24"/>
              </w:rPr>
              <w:t>Frutas</w:t>
            </w:r>
          </w:p>
        </w:tc>
        <w:tc>
          <w:tcPr>
            <w:tcW w:w="1044" w:type="dxa"/>
          </w:tcPr>
          <w:p w:rsidR="00B11E2E" w:rsidRDefault="00B11E2E" w:rsidP="004A25A1">
            <w:pPr>
              <w:pStyle w:val="TableParagraph"/>
              <w:spacing w:before="8" w:line="269" w:lineRule="exact"/>
              <w:ind w:left="709"/>
              <w:jc w:val="center"/>
              <w:rPr>
                <w:sz w:val="24"/>
              </w:rPr>
            </w:pPr>
            <w:r>
              <w:rPr>
                <w:color w:val="363636"/>
                <w:sz w:val="24"/>
              </w:rPr>
              <w:t>Buchanan</w:t>
            </w:r>
          </w:p>
        </w:tc>
        <w:tc>
          <w:tcPr>
            <w:tcW w:w="955" w:type="dxa"/>
          </w:tcPr>
          <w:p w:rsidR="00B11E2E" w:rsidRDefault="00B11E2E" w:rsidP="004A25A1">
            <w:pPr>
              <w:pStyle w:val="TableParagraph"/>
              <w:spacing w:before="8" w:line="269" w:lineRule="exact"/>
              <w:ind w:left="709"/>
              <w:jc w:val="center"/>
              <w:rPr>
                <w:sz w:val="24"/>
              </w:rPr>
            </w:pPr>
            <w:r>
              <w:rPr>
                <w:color w:val="363636"/>
                <w:sz w:val="24"/>
              </w:rPr>
              <w:t>6.328 $</w:t>
            </w:r>
          </w:p>
        </w:tc>
      </w:tr>
    </w:tbl>
    <w:p w:rsidR="00B11E2E" w:rsidRDefault="00B11E2E" w:rsidP="00B11E2E">
      <w:pPr>
        <w:pStyle w:val="Textoindependiente"/>
        <w:spacing w:before="11"/>
        <w:ind w:left="709"/>
        <w:jc w:val="center"/>
        <w:rPr>
          <w:sz w:val="26"/>
        </w:rPr>
      </w:pPr>
    </w:p>
    <w:p w:rsidR="00B11E2E" w:rsidRDefault="00B11E2E" w:rsidP="00B11E2E">
      <w:pPr>
        <w:pStyle w:val="Textoindependiente"/>
        <w:ind w:left="709"/>
        <w:jc w:val="center"/>
      </w:pPr>
      <w:r>
        <w:t>Varios conjuntos de criterios, varias columnas en cada conjunto</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b/>
          <w:color w:val="363636"/>
        </w:rPr>
        <w:t xml:space="preserve">Lógica booleana: </w:t>
      </w:r>
      <w:r>
        <w:rPr>
          <w:color w:val="363636"/>
        </w:rPr>
        <w:t>([Vendedor = "Davolio" Y Ventas &gt;3000] O [Vendedor = "Buchanan" Y Ventas &gt;1500])</w:t>
      </w:r>
    </w:p>
    <w:p w:rsidR="00B11E2E" w:rsidRDefault="00B11E2E" w:rsidP="00B11E2E">
      <w:pPr>
        <w:pStyle w:val="Textoindependiente"/>
        <w:ind w:left="709"/>
        <w:jc w:val="center"/>
        <w:rPr>
          <w:sz w:val="23"/>
        </w:rPr>
      </w:pPr>
    </w:p>
    <w:p w:rsidR="00B11E2E" w:rsidRDefault="00B11E2E" w:rsidP="00B11E2E">
      <w:pPr>
        <w:pStyle w:val="Prrafodelista"/>
        <w:numPr>
          <w:ilvl w:val="0"/>
          <w:numId w:val="254"/>
        </w:numPr>
        <w:tabs>
          <w:tab w:val="left" w:pos="1441"/>
        </w:tabs>
        <w:ind w:left="709" w:right="721"/>
        <w:jc w:val="center"/>
        <w:rPr>
          <w:sz w:val="24"/>
        </w:rPr>
      </w:pPr>
      <w:r>
        <w:rPr>
          <w:color w:val="363636"/>
          <w:sz w:val="24"/>
        </w:rPr>
        <w:t>Inserte al menos tres filas en blanco sobre el rango de la lista que se puedan utilizar como un rango de</w:t>
      </w:r>
      <w:r>
        <w:rPr>
          <w:color w:val="363636"/>
          <w:spacing w:val="-15"/>
          <w:sz w:val="24"/>
        </w:rPr>
        <w:t xml:space="preserve"> </w:t>
      </w:r>
      <w:r>
        <w:rPr>
          <w:color w:val="363636"/>
          <w:sz w:val="24"/>
        </w:rPr>
        <w:t>criterios.</w:t>
      </w:r>
      <w:r>
        <w:rPr>
          <w:color w:val="363636"/>
          <w:spacing w:val="-16"/>
          <w:sz w:val="24"/>
        </w:rPr>
        <w:t xml:space="preserve"> </w:t>
      </w:r>
      <w:r>
        <w:rPr>
          <w:color w:val="363636"/>
          <w:sz w:val="24"/>
        </w:rPr>
        <w:t>El</w:t>
      </w:r>
      <w:r>
        <w:rPr>
          <w:color w:val="363636"/>
          <w:spacing w:val="-16"/>
          <w:sz w:val="24"/>
        </w:rPr>
        <w:t xml:space="preserve"> </w:t>
      </w:r>
      <w:r>
        <w:rPr>
          <w:color w:val="363636"/>
          <w:sz w:val="24"/>
        </w:rPr>
        <w:t>rango</w:t>
      </w:r>
      <w:r>
        <w:rPr>
          <w:color w:val="363636"/>
          <w:spacing w:val="-18"/>
          <w:sz w:val="24"/>
        </w:rPr>
        <w:t xml:space="preserve"> </w:t>
      </w:r>
      <w:r>
        <w:rPr>
          <w:color w:val="363636"/>
          <w:sz w:val="24"/>
        </w:rPr>
        <w:t>de</w:t>
      </w:r>
      <w:r>
        <w:rPr>
          <w:color w:val="363636"/>
          <w:spacing w:val="-15"/>
          <w:sz w:val="24"/>
        </w:rPr>
        <w:t xml:space="preserve"> </w:t>
      </w:r>
      <w:r>
        <w:rPr>
          <w:color w:val="363636"/>
          <w:sz w:val="24"/>
        </w:rPr>
        <w:t>criterios</w:t>
      </w:r>
      <w:r>
        <w:rPr>
          <w:color w:val="363636"/>
          <w:spacing w:val="-17"/>
          <w:sz w:val="24"/>
        </w:rPr>
        <w:t xml:space="preserve"> </w:t>
      </w:r>
      <w:r>
        <w:rPr>
          <w:color w:val="363636"/>
          <w:sz w:val="24"/>
        </w:rPr>
        <w:t>necesita</w:t>
      </w:r>
      <w:r>
        <w:rPr>
          <w:color w:val="363636"/>
          <w:spacing w:val="-18"/>
          <w:sz w:val="24"/>
        </w:rPr>
        <w:t xml:space="preserve"> </w:t>
      </w:r>
      <w:r>
        <w:rPr>
          <w:color w:val="363636"/>
          <w:sz w:val="24"/>
        </w:rPr>
        <w:t>tener</w:t>
      </w:r>
      <w:r>
        <w:rPr>
          <w:color w:val="363636"/>
          <w:spacing w:val="-15"/>
          <w:sz w:val="24"/>
        </w:rPr>
        <w:t xml:space="preserve"> </w:t>
      </w:r>
      <w:r>
        <w:rPr>
          <w:color w:val="363636"/>
          <w:sz w:val="24"/>
        </w:rPr>
        <w:t>etiquetas</w:t>
      </w:r>
      <w:r>
        <w:rPr>
          <w:color w:val="363636"/>
          <w:spacing w:val="-16"/>
          <w:sz w:val="24"/>
        </w:rPr>
        <w:t xml:space="preserve"> </w:t>
      </w:r>
      <w:r>
        <w:rPr>
          <w:color w:val="363636"/>
          <w:sz w:val="24"/>
        </w:rPr>
        <w:t>de</w:t>
      </w:r>
      <w:r>
        <w:rPr>
          <w:color w:val="363636"/>
          <w:spacing w:val="-15"/>
          <w:sz w:val="24"/>
        </w:rPr>
        <w:t xml:space="preserve"> </w:t>
      </w:r>
      <w:r>
        <w:rPr>
          <w:color w:val="363636"/>
          <w:sz w:val="24"/>
        </w:rPr>
        <w:t>columna.</w:t>
      </w:r>
      <w:r>
        <w:rPr>
          <w:color w:val="363636"/>
          <w:spacing w:val="-15"/>
          <w:sz w:val="24"/>
        </w:rPr>
        <w:t xml:space="preserve"> </w:t>
      </w:r>
      <w:r>
        <w:rPr>
          <w:color w:val="363636"/>
          <w:sz w:val="24"/>
        </w:rPr>
        <w:t>Asegúrese</w:t>
      </w:r>
      <w:r>
        <w:rPr>
          <w:color w:val="363636"/>
          <w:spacing w:val="-16"/>
          <w:sz w:val="24"/>
        </w:rPr>
        <w:t xml:space="preserve"> </w:t>
      </w:r>
      <w:r>
        <w:rPr>
          <w:color w:val="363636"/>
          <w:sz w:val="24"/>
        </w:rPr>
        <w:t>de</w:t>
      </w:r>
      <w:r>
        <w:rPr>
          <w:color w:val="363636"/>
          <w:spacing w:val="-15"/>
          <w:sz w:val="24"/>
        </w:rPr>
        <w:t xml:space="preserve"> </w:t>
      </w:r>
      <w:r>
        <w:rPr>
          <w:color w:val="363636"/>
          <w:sz w:val="24"/>
        </w:rPr>
        <w:t>que</w:t>
      </w:r>
      <w:r>
        <w:rPr>
          <w:color w:val="363636"/>
          <w:spacing w:val="-15"/>
          <w:sz w:val="24"/>
        </w:rPr>
        <w:t xml:space="preserve"> </w:t>
      </w:r>
      <w:r>
        <w:rPr>
          <w:color w:val="363636"/>
          <w:sz w:val="24"/>
        </w:rPr>
        <w:t>hay</w:t>
      </w:r>
      <w:r>
        <w:rPr>
          <w:color w:val="363636"/>
          <w:spacing w:val="-16"/>
          <w:sz w:val="24"/>
        </w:rPr>
        <w:t xml:space="preserve"> </w:t>
      </w:r>
      <w:r>
        <w:rPr>
          <w:color w:val="363636"/>
          <w:sz w:val="24"/>
        </w:rPr>
        <w:t>al</w:t>
      </w:r>
      <w:r>
        <w:rPr>
          <w:color w:val="363636"/>
          <w:spacing w:val="-16"/>
          <w:sz w:val="24"/>
        </w:rPr>
        <w:t xml:space="preserve"> </w:t>
      </w:r>
      <w:r>
        <w:rPr>
          <w:color w:val="363636"/>
          <w:sz w:val="24"/>
        </w:rPr>
        <w:t>menos una fila en blanco entre los valores de los criterios y el rango de la</w:t>
      </w:r>
      <w:r>
        <w:rPr>
          <w:color w:val="363636"/>
          <w:spacing w:val="-5"/>
          <w:sz w:val="24"/>
        </w:rPr>
        <w:t xml:space="preserve"> </w:t>
      </w:r>
      <w:r>
        <w:rPr>
          <w:color w:val="363636"/>
          <w:sz w:val="24"/>
        </w:rPr>
        <w:t>lista.</w:t>
      </w:r>
    </w:p>
    <w:p w:rsidR="00B11E2E" w:rsidRDefault="00B11E2E" w:rsidP="00B11E2E">
      <w:pPr>
        <w:pStyle w:val="Prrafodelista"/>
        <w:numPr>
          <w:ilvl w:val="0"/>
          <w:numId w:val="254"/>
        </w:numPr>
        <w:tabs>
          <w:tab w:val="left" w:pos="1441"/>
        </w:tabs>
        <w:ind w:left="709" w:right="721"/>
        <w:jc w:val="center"/>
        <w:rPr>
          <w:sz w:val="24"/>
        </w:rPr>
      </w:pPr>
      <w:r>
        <w:rPr>
          <w:color w:val="363636"/>
          <w:sz w:val="24"/>
        </w:rPr>
        <w:t>Para buscar las filas que cumplen varios conjuntos de criterios, en los que cada conjunto incluye criterios para varias columnas, escriba cada conjunto de criterios en columnas y filas distintas. Usando el ejemplo,</w:t>
      </w:r>
      <w:r>
        <w:rPr>
          <w:color w:val="363636"/>
          <w:spacing w:val="-1"/>
          <w:sz w:val="24"/>
        </w:rPr>
        <w:t xml:space="preserve"> </w:t>
      </w:r>
      <w:r>
        <w:rPr>
          <w:color w:val="363636"/>
          <w:sz w:val="24"/>
        </w:rPr>
        <w:t>escriba:</w:t>
      </w:r>
    </w:p>
    <w:p w:rsidR="00B11E2E" w:rsidRDefault="00B11E2E" w:rsidP="00B11E2E">
      <w:pPr>
        <w:ind w:left="709"/>
        <w:jc w:val="center"/>
        <w:rPr>
          <w:sz w:val="24"/>
        </w:rPr>
        <w:sectPr w:rsidR="00B11E2E" w:rsidSect="00B93CC3">
          <w:pgSz w:w="11910" w:h="16840"/>
          <w:pgMar w:top="800" w:right="144" w:bottom="1620" w:left="0" w:header="0" w:footer="1112" w:gutter="0"/>
          <w:cols w:space="720"/>
        </w:sectPr>
      </w:pPr>
    </w:p>
    <w:tbl>
      <w:tblPr>
        <w:tblStyle w:val="TableNormal"/>
        <w:tblW w:w="0" w:type="auto"/>
        <w:tblInd w:w="1293" w:type="dxa"/>
        <w:tblLayout w:type="fixed"/>
        <w:tblLook w:val="01E0" w:firstRow="1" w:lastRow="1" w:firstColumn="1" w:lastColumn="1" w:noHBand="0" w:noVBand="0"/>
      </w:tblPr>
      <w:tblGrid>
        <w:gridCol w:w="666"/>
        <w:gridCol w:w="1457"/>
        <w:gridCol w:w="919"/>
      </w:tblGrid>
      <w:tr w:rsidR="00B11E2E" w:rsidTr="004A25A1">
        <w:trPr>
          <w:trHeight w:val="342"/>
        </w:trPr>
        <w:tc>
          <w:tcPr>
            <w:tcW w:w="666" w:type="dxa"/>
          </w:tcPr>
          <w:p w:rsidR="00B11E2E" w:rsidRDefault="00B11E2E" w:rsidP="004A25A1">
            <w:pPr>
              <w:pStyle w:val="TableParagraph"/>
              <w:spacing w:line="240" w:lineRule="exact"/>
              <w:ind w:left="709"/>
              <w:jc w:val="center"/>
              <w:rPr>
                <w:b/>
                <w:sz w:val="24"/>
              </w:rPr>
            </w:pPr>
            <w:r>
              <w:rPr>
                <w:b/>
                <w:color w:val="363636"/>
                <w:sz w:val="24"/>
              </w:rPr>
              <w:lastRenderedPageBreak/>
              <w:t>Tipo</w:t>
            </w:r>
          </w:p>
        </w:tc>
        <w:tc>
          <w:tcPr>
            <w:tcW w:w="1457" w:type="dxa"/>
          </w:tcPr>
          <w:p w:rsidR="00B11E2E" w:rsidRDefault="00B11E2E" w:rsidP="004A25A1">
            <w:pPr>
              <w:pStyle w:val="TableParagraph"/>
              <w:spacing w:line="240" w:lineRule="exact"/>
              <w:ind w:left="709"/>
              <w:jc w:val="center"/>
              <w:rPr>
                <w:b/>
                <w:sz w:val="24"/>
              </w:rPr>
            </w:pPr>
            <w:r>
              <w:rPr>
                <w:b/>
                <w:color w:val="363636"/>
                <w:sz w:val="24"/>
              </w:rPr>
              <w:t>Vendedor</w:t>
            </w:r>
          </w:p>
        </w:tc>
        <w:tc>
          <w:tcPr>
            <w:tcW w:w="919" w:type="dxa"/>
          </w:tcPr>
          <w:p w:rsidR="00B11E2E" w:rsidRDefault="00B11E2E" w:rsidP="004A25A1">
            <w:pPr>
              <w:pStyle w:val="TableParagraph"/>
              <w:spacing w:line="240" w:lineRule="exact"/>
              <w:ind w:left="709"/>
              <w:jc w:val="center"/>
              <w:rPr>
                <w:b/>
                <w:sz w:val="24"/>
              </w:rPr>
            </w:pPr>
            <w:r>
              <w:rPr>
                <w:b/>
                <w:color w:val="363636"/>
                <w:sz w:val="24"/>
              </w:rPr>
              <w:t>Ventas</w:t>
            </w:r>
          </w:p>
        </w:tc>
      </w:tr>
      <w:tr w:rsidR="00B11E2E" w:rsidTr="004A25A1">
        <w:trPr>
          <w:trHeight w:val="489"/>
        </w:trPr>
        <w:tc>
          <w:tcPr>
            <w:tcW w:w="666" w:type="dxa"/>
          </w:tcPr>
          <w:p w:rsidR="00B11E2E" w:rsidRDefault="00B11E2E" w:rsidP="004A25A1">
            <w:pPr>
              <w:pStyle w:val="TableParagraph"/>
              <w:ind w:left="709"/>
              <w:jc w:val="center"/>
              <w:rPr>
                <w:rFonts w:ascii="Times New Roman"/>
              </w:rPr>
            </w:pPr>
          </w:p>
        </w:tc>
        <w:tc>
          <w:tcPr>
            <w:tcW w:w="1457" w:type="dxa"/>
          </w:tcPr>
          <w:p w:rsidR="00B11E2E" w:rsidRDefault="00B11E2E" w:rsidP="004A25A1">
            <w:pPr>
              <w:pStyle w:val="TableParagraph"/>
              <w:spacing w:before="48"/>
              <w:ind w:left="709"/>
              <w:jc w:val="center"/>
              <w:rPr>
                <w:sz w:val="24"/>
              </w:rPr>
            </w:pPr>
            <w:r>
              <w:rPr>
                <w:color w:val="363636"/>
                <w:sz w:val="24"/>
              </w:rPr>
              <w:t>="=Davolio"</w:t>
            </w:r>
          </w:p>
        </w:tc>
        <w:tc>
          <w:tcPr>
            <w:tcW w:w="919" w:type="dxa"/>
          </w:tcPr>
          <w:p w:rsidR="00B11E2E" w:rsidRDefault="00B11E2E" w:rsidP="004A25A1">
            <w:pPr>
              <w:pStyle w:val="TableParagraph"/>
              <w:spacing w:before="48"/>
              <w:ind w:left="709"/>
              <w:jc w:val="center"/>
              <w:rPr>
                <w:sz w:val="24"/>
              </w:rPr>
            </w:pPr>
            <w:r>
              <w:rPr>
                <w:color w:val="363636"/>
                <w:sz w:val="24"/>
              </w:rPr>
              <w:t>&gt;3000</w:t>
            </w:r>
          </w:p>
        </w:tc>
      </w:tr>
      <w:tr w:rsidR="00B11E2E" w:rsidTr="004A25A1">
        <w:trPr>
          <w:trHeight w:val="387"/>
        </w:trPr>
        <w:tc>
          <w:tcPr>
            <w:tcW w:w="666" w:type="dxa"/>
          </w:tcPr>
          <w:p w:rsidR="00B11E2E" w:rsidRDefault="00B11E2E" w:rsidP="004A25A1">
            <w:pPr>
              <w:pStyle w:val="TableParagraph"/>
              <w:ind w:left="709"/>
              <w:jc w:val="center"/>
              <w:rPr>
                <w:rFonts w:ascii="Times New Roman"/>
              </w:rPr>
            </w:pPr>
          </w:p>
        </w:tc>
        <w:tc>
          <w:tcPr>
            <w:tcW w:w="1457" w:type="dxa"/>
          </w:tcPr>
          <w:p w:rsidR="00B11E2E" w:rsidRDefault="00B11E2E" w:rsidP="004A25A1">
            <w:pPr>
              <w:pStyle w:val="TableParagraph"/>
              <w:spacing w:before="94" w:line="273" w:lineRule="exact"/>
              <w:ind w:left="709"/>
              <w:jc w:val="center"/>
              <w:rPr>
                <w:sz w:val="24"/>
              </w:rPr>
            </w:pPr>
            <w:r>
              <w:rPr>
                <w:color w:val="363636"/>
                <w:sz w:val="24"/>
              </w:rPr>
              <w:t>="=Buchanan"</w:t>
            </w:r>
          </w:p>
        </w:tc>
        <w:tc>
          <w:tcPr>
            <w:tcW w:w="919" w:type="dxa"/>
          </w:tcPr>
          <w:p w:rsidR="00B11E2E" w:rsidRDefault="00B11E2E" w:rsidP="004A25A1">
            <w:pPr>
              <w:pStyle w:val="TableParagraph"/>
              <w:spacing w:before="94" w:line="273" w:lineRule="exact"/>
              <w:ind w:left="709"/>
              <w:jc w:val="center"/>
              <w:rPr>
                <w:sz w:val="24"/>
              </w:rPr>
            </w:pPr>
            <w:r>
              <w:rPr>
                <w:color w:val="363636"/>
                <w:sz w:val="24"/>
              </w:rPr>
              <w:t>&gt;1500</w:t>
            </w:r>
          </w:p>
        </w:tc>
      </w:tr>
    </w:tbl>
    <w:p w:rsidR="00B11E2E" w:rsidRDefault="00B11E2E" w:rsidP="00B11E2E">
      <w:pPr>
        <w:pStyle w:val="Textoindependiente"/>
        <w:spacing w:before="9"/>
        <w:ind w:left="709"/>
        <w:jc w:val="center"/>
        <w:rPr>
          <w:sz w:val="29"/>
        </w:rPr>
      </w:pPr>
    </w:p>
    <w:p w:rsidR="00B11E2E" w:rsidRDefault="00B11E2E" w:rsidP="00B11E2E">
      <w:pPr>
        <w:pStyle w:val="Prrafodelista"/>
        <w:numPr>
          <w:ilvl w:val="0"/>
          <w:numId w:val="254"/>
        </w:numPr>
        <w:tabs>
          <w:tab w:val="left" w:pos="1441"/>
        </w:tabs>
        <w:spacing w:before="51" w:line="242" w:lineRule="auto"/>
        <w:ind w:left="709" w:right="716"/>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una</w:t>
      </w:r>
      <w:r>
        <w:rPr>
          <w:color w:val="363636"/>
          <w:spacing w:val="-5"/>
          <w:sz w:val="24"/>
        </w:rPr>
        <w:t xml:space="preserve"> </w:t>
      </w:r>
      <w:r>
        <w:rPr>
          <w:color w:val="363636"/>
          <w:sz w:val="24"/>
        </w:rPr>
        <w:t>celda</w:t>
      </w:r>
      <w:r>
        <w:rPr>
          <w:color w:val="363636"/>
          <w:spacing w:val="-3"/>
          <w:sz w:val="24"/>
        </w:rPr>
        <w:t xml:space="preserve"> </w:t>
      </w:r>
      <w:r>
        <w:rPr>
          <w:color w:val="363636"/>
          <w:sz w:val="24"/>
        </w:rPr>
        <w:t>del</w:t>
      </w:r>
      <w:r>
        <w:rPr>
          <w:color w:val="363636"/>
          <w:spacing w:val="-3"/>
          <w:sz w:val="24"/>
        </w:rPr>
        <w:t xml:space="preserve"> </w:t>
      </w:r>
      <w:r>
        <w:rPr>
          <w:color w:val="363636"/>
          <w:sz w:val="24"/>
        </w:rPr>
        <w:t>rango</w:t>
      </w:r>
      <w:r>
        <w:rPr>
          <w:color w:val="363636"/>
          <w:spacing w:val="-5"/>
          <w:sz w:val="24"/>
        </w:rPr>
        <w:t xml:space="preserve"> </w:t>
      </w:r>
      <w:r>
        <w:rPr>
          <w:color w:val="363636"/>
          <w:sz w:val="24"/>
        </w:rPr>
        <w:t>de</w:t>
      </w:r>
      <w:r>
        <w:rPr>
          <w:color w:val="363636"/>
          <w:spacing w:val="-2"/>
          <w:sz w:val="24"/>
        </w:rPr>
        <w:t xml:space="preserve"> </w:t>
      </w:r>
      <w:r>
        <w:rPr>
          <w:color w:val="363636"/>
          <w:sz w:val="24"/>
        </w:rPr>
        <w:t>la</w:t>
      </w:r>
      <w:r>
        <w:rPr>
          <w:color w:val="363636"/>
          <w:spacing w:val="-6"/>
          <w:sz w:val="24"/>
        </w:rPr>
        <w:t xml:space="preserve"> </w:t>
      </w:r>
      <w:r>
        <w:rPr>
          <w:color w:val="363636"/>
          <w:sz w:val="24"/>
        </w:rPr>
        <w:t>lista.</w:t>
      </w:r>
      <w:r>
        <w:rPr>
          <w:color w:val="363636"/>
          <w:spacing w:val="-3"/>
          <w:sz w:val="24"/>
        </w:rPr>
        <w:t xml:space="preserve"> </w:t>
      </w:r>
      <w:r>
        <w:rPr>
          <w:color w:val="363636"/>
          <w:sz w:val="24"/>
        </w:rPr>
        <w:t>Usando</w:t>
      </w:r>
      <w:r>
        <w:rPr>
          <w:color w:val="363636"/>
          <w:spacing w:val="-2"/>
          <w:sz w:val="24"/>
        </w:rPr>
        <w:t xml:space="preserve"> </w:t>
      </w:r>
      <w:r>
        <w:rPr>
          <w:color w:val="363636"/>
          <w:sz w:val="24"/>
        </w:rPr>
        <w:t>el</w:t>
      </w:r>
      <w:r>
        <w:rPr>
          <w:color w:val="363636"/>
          <w:spacing w:val="-5"/>
          <w:sz w:val="24"/>
        </w:rPr>
        <w:t xml:space="preserve"> </w:t>
      </w:r>
      <w:r>
        <w:rPr>
          <w:color w:val="363636"/>
          <w:sz w:val="24"/>
        </w:rPr>
        <w:t>ejemplo,</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cualquier</w:t>
      </w:r>
      <w:r>
        <w:rPr>
          <w:color w:val="363636"/>
          <w:spacing w:val="-5"/>
          <w:sz w:val="24"/>
        </w:rPr>
        <w:t xml:space="preserve"> </w:t>
      </w:r>
      <w:r>
        <w:rPr>
          <w:color w:val="363636"/>
          <w:sz w:val="24"/>
        </w:rPr>
        <w:t>celda</w:t>
      </w:r>
      <w:r>
        <w:rPr>
          <w:color w:val="363636"/>
          <w:spacing w:val="-6"/>
          <w:sz w:val="24"/>
        </w:rPr>
        <w:t xml:space="preserve"> </w:t>
      </w:r>
      <w:r>
        <w:rPr>
          <w:color w:val="363636"/>
          <w:sz w:val="24"/>
        </w:rPr>
        <w:t>del</w:t>
      </w:r>
      <w:r>
        <w:rPr>
          <w:color w:val="363636"/>
          <w:spacing w:val="-5"/>
          <w:sz w:val="24"/>
        </w:rPr>
        <w:t xml:space="preserve"> </w:t>
      </w:r>
      <w:r>
        <w:rPr>
          <w:color w:val="363636"/>
          <w:sz w:val="24"/>
        </w:rPr>
        <w:t>rango de la lista</w:t>
      </w:r>
      <w:r>
        <w:rPr>
          <w:color w:val="363636"/>
          <w:spacing w:val="-4"/>
          <w:sz w:val="24"/>
        </w:rPr>
        <w:t xml:space="preserve"> </w:t>
      </w:r>
      <w:r>
        <w:rPr>
          <w:color w:val="363636"/>
          <w:sz w:val="24"/>
        </w:rPr>
        <w:t>A6:C10.</w:t>
      </w:r>
    </w:p>
    <w:p w:rsidR="00B11E2E" w:rsidRDefault="00B11E2E" w:rsidP="00B11E2E">
      <w:pPr>
        <w:pStyle w:val="Prrafodelista"/>
        <w:numPr>
          <w:ilvl w:val="0"/>
          <w:numId w:val="254"/>
        </w:numPr>
        <w:tabs>
          <w:tab w:val="left" w:pos="1441"/>
        </w:tabs>
        <w:spacing w:line="287"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8"/>
          <w:sz w:val="24"/>
        </w:rPr>
        <w:t xml:space="preserve"> </w:t>
      </w:r>
      <w:r>
        <w:rPr>
          <w:b/>
          <w:color w:val="363636"/>
          <w:sz w:val="24"/>
        </w:rPr>
        <w:t>Avanzadas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62016" behindDoc="0" locked="0" layoutInCell="1" allowOverlap="1" wp14:anchorId="25E500ED" wp14:editId="5D61588A">
            <wp:simplePos x="0" y="0"/>
            <wp:positionH relativeFrom="page">
              <wp:posOffset>914400</wp:posOffset>
            </wp:positionH>
            <wp:positionV relativeFrom="paragraph">
              <wp:posOffset>180230</wp:posOffset>
            </wp:positionV>
            <wp:extent cx="1951346" cy="828675"/>
            <wp:effectExtent l="0" t="0" r="0" b="0"/>
            <wp:wrapTopAndBottom/>
            <wp:docPr id="657"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230.png"/>
                    <pic:cNvPicPr/>
                  </pic:nvPicPr>
                  <pic:blipFill>
                    <a:blip r:embed="rId472" cstate="print"/>
                    <a:stretch>
                      <a:fillRect/>
                    </a:stretch>
                  </pic:blipFill>
                  <pic:spPr>
                    <a:xfrm>
                      <a:off x="0" y="0"/>
                      <a:ext cx="1951346" cy="8286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254"/>
        </w:numPr>
        <w:tabs>
          <w:tab w:val="left" w:pos="1441"/>
        </w:tabs>
        <w:spacing w:before="1"/>
        <w:ind w:left="709"/>
        <w:jc w:val="center"/>
        <w:rPr>
          <w:sz w:val="24"/>
        </w:rPr>
      </w:pPr>
      <w:r>
        <w:rPr>
          <w:color w:val="363636"/>
          <w:sz w:val="24"/>
        </w:rPr>
        <w:t>Siga uno de estos</w:t>
      </w:r>
      <w:r>
        <w:rPr>
          <w:color w:val="363636"/>
          <w:spacing w:val="-2"/>
          <w:sz w:val="24"/>
        </w:rPr>
        <w:t xml:space="preserve"> </w:t>
      </w:r>
      <w:r>
        <w:rPr>
          <w:color w:val="363636"/>
          <w:sz w:val="24"/>
        </w:rPr>
        <w:t>procedimientos:</w:t>
      </w:r>
    </w:p>
    <w:p w:rsidR="00B11E2E" w:rsidRDefault="00B11E2E" w:rsidP="00B11E2E">
      <w:pPr>
        <w:pStyle w:val="Prrafodelista"/>
        <w:numPr>
          <w:ilvl w:val="1"/>
          <w:numId w:val="254"/>
        </w:numPr>
        <w:tabs>
          <w:tab w:val="left" w:pos="2161"/>
        </w:tabs>
        <w:ind w:left="709" w:right="718"/>
        <w:jc w:val="center"/>
        <w:rPr>
          <w:sz w:val="24"/>
        </w:rPr>
      </w:pPr>
      <w:r>
        <w:rPr>
          <w:color w:val="363636"/>
          <w:sz w:val="24"/>
        </w:rPr>
        <w:t>Para</w:t>
      </w:r>
      <w:r>
        <w:rPr>
          <w:color w:val="363636"/>
          <w:spacing w:val="-4"/>
          <w:sz w:val="24"/>
        </w:rPr>
        <w:t xml:space="preserve"> </w:t>
      </w:r>
      <w:r>
        <w:rPr>
          <w:color w:val="363636"/>
          <w:sz w:val="24"/>
        </w:rPr>
        <w:t>filtrar</w:t>
      </w:r>
      <w:r>
        <w:rPr>
          <w:color w:val="363636"/>
          <w:spacing w:val="-2"/>
          <w:sz w:val="24"/>
        </w:rPr>
        <w:t xml:space="preserve"> </w:t>
      </w:r>
      <w:r>
        <w:rPr>
          <w:color w:val="363636"/>
          <w:sz w:val="24"/>
        </w:rPr>
        <w:t>el</w:t>
      </w:r>
      <w:r>
        <w:rPr>
          <w:color w:val="363636"/>
          <w:spacing w:val="-3"/>
          <w:sz w:val="24"/>
        </w:rPr>
        <w:t xml:space="preserve"> </w:t>
      </w:r>
      <w:r>
        <w:rPr>
          <w:color w:val="363636"/>
          <w:sz w:val="24"/>
        </w:rPr>
        <w:t>rango</w:t>
      </w:r>
      <w:r>
        <w:rPr>
          <w:color w:val="363636"/>
          <w:spacing w:val="-3"/>
          <w:sz w:val="24"/>
        </w:rPr>
        <w:t xml:space="preserve"> </w:t>
      </w:r>
      <w:r>
        <w:rPr>
          <w:color w:val="363636"/>
          <w:sz w:val="24"/>
        </w:rPr>
        <w:t>de</w:t>
      </w:r>
      <w:r>
        <w:rPr>
          <w:color w:val="363636"/>
          <w:spacing w:val="-3"/>
          <w:sz w:val="24"/>
        </w:rPr>
        <w:t xml:space="preserve"> </w:t>
      </w:r>
      <w:r>
        <w:rPr>
          <w:color w:val="363636"/>
          <w:sz w:val="24"/>
        </w:rPr>
        <w:t>la</w:t>
      </w:r>
      <w:r>
        <w:rPr>
          <w:color w:val="363636"/>
          <w:spacing w:val="-3"/>
          <w:sz w:val="24"/>
        </w:rPr>
        <w:t xml:space="preserve"> </w:t>
      </w:r>
      <w:r>
        <w:rPr>
          <w:color w:val="363636"/>
          <w:sz w:val="24"/>
        </w:rPr>
        <w:t>lista</w:t>
      </w:r>
      <w:r>
        <w:rPr>
          <w:color w:val="363636"/>
          <w:spacing w:val="-4"/>
          <w:sz w:val="24"/>
        </w:rPr>
        <w:t xml:space="preserve"> </w:t>
      </w:r>
      <w:r>
        <w:rPr>
          <w:color w:val="363636"/>
          <w:sz w:val="24"/>
        </w:rPr>
        <w:t>a</w:t>
      </w:r>
      <w:r>
        <w:rPr>
          <w:color w:val="363636"/>
          <w:spacing w:val="-5"/>
          <w:sz w:val="24"/>
        </w:rPr>
        <w:t xml:space="preserve"> </w:t>
      </w:r>
      <w:r>
        <w:rPr>
          <w:color w:val="363636"/>
          <w:sz w:val="24"/>
        </w:rPr>
        <w:t>fin</w:t>
      </w:r>
      <w:r>
        <w:rPr>
          <w:color w:val="363636"/>
          <w:spacing w:val="-4"/>
          <w:sz w:val="24"/>
        </w:rPr>
        <w:t xml:space="preserve"> </w:t>
      </w:r>
      <w:r>
        <w:rPr>
          <w:color w:val="363636"/>
          <w:sz w:val="24"/>
        </w:rPr>
        <w:t>de</w:t>
      </w:r>
      <w:r>
        <w:rPr>
          <w:color w:val="363636"/>
          <w:spacing w:val="-3"/>
          <w:sz w:val="24"/>
        </w:rPr>
        <w:t xml:space="preserve"> </w:t>
      </w:r>
      <w:r>
        <w:rPr>
          <w:color w:val="363636"/>
          <w:sz w:val="24"/>
        </w:rPr>
        <w:t>ocultar</w:t>
      </w:r>
      <w:r>
        <w:rPr>
          <w:color w:val="363636"/>
          <w:spacing w:val="-3"/>
          <w:sz w:val="24"/>
        </w:rPr>
        <w:t xml:space="preserve"> </w:t>
      </w:r>
      <w:r>
        <w:rPr>
          <w:color w:val="363636"/>
          <w:sz w:val="24"/>
        </w:rPr>
        <w:t>las</w:t>
      </w:r>
      <w:r>
        <w:rPr>
          <w:color w:val="363636"/>
          <w:spacing w:val="-3"/>
          <w:sz w:val="24"/>
        </w:rPr>
        <w:t xml:space="preserve"> </w:t>
      </w:r>
      <w:r>
        <w:rPr>
          <w:color w:val="363636"/>
          <w:sz w:val="24"/>
        </w:rPr>
        <w:t>filas</w:t>
      </w:r>
      <w:r>
        <w:rPr>
          <w:color w:val="363636"/>
          <w:spacing w:val="-2"/>
          <w:sz w:val="24"/>
        </w:rPr>
        <w:t xml:space="preserve"> </w:t>
      </w:r>
      <w:r>
        <w:rPr>
          <w:color w:val="363636"/>
          <w:sz w:val="24"/>
        </w:rPr>
        <w:t>que</w:t>
      </w:r>
      <w:r>
        <w:rPr>
          <w:color w:val="363636"/>
          <w:spacing w:val="-3"/>
          <w:sz w:val="24"/>
        </w:rPr>
        <w:t xml:space="preserve"> </w:t>
      </w:r>
      <w:r>
        <w:rPr>
          <w:color w:val="363636"/>
          <w:sz w:val="24"/>
        </w:rPr>
        <w:t>no coinciden</w:t>
      </w:r>
      <w:r>
        <w:rPr>
          <w:color w:val="363636"/>
          <w:spacing w:val="-2"/>
          <w:sz w:val="24"/>
        </w:rPr>
        <w:t xml:space="preserve"> </w:t>
      </w:r>
      <w:r>
        <w:rPr>
          <w:color w:val="363636"/>
          <w:sz w:val="24"/>
        </w:rPr>
        <w:t>con</w:t>
      </w:r>
      <w:r>
        <w:rPr>
          <w:color w:val="363636"/>
          <w:spacing w:val="-2"/>
          <w:sz w:val="24"/>
        </w:rPr>
        <w:t xml:space="preserve"> </w:t>
      </w:r>
      <w:r>
        <w:rPr>
          <w:color w:val="363636"/>
          <w:sz w:val="24"/>
        </w:rPr>
        <w:t>los</w:t>
      </w:r>
      <w:r>
        <w:rPr>
          <w:color w:val="363636"/>
          <w:spacing w:val="-3"/>
          <w:sz w:val="24"/>
        </w:rPr>
        <w:t xml:space="preserve"> </w:t>
      </w:r>
      <w:r>
        <w:rPr>
          <w:color w:val="363636"/>
          <w:sz w:val="24"/>
        </w:rPr>
        <w:t>criterios,</w:t>
      </w:r>
      <w:r>
        <w:rPr>
          <w:color w:val="363636"/>
          <w:spacing w:val="-4"/>
          <w:sz w:val="24"/>
        </w:rPr>
        <w:t xml:space="preserve"> </w:t>
      </w:r>
      <w:r>
        <w:rPr>
          <w:color w:val="363636"/>
          <w:sz w:val="24"/>
        </w:rPr>
        <w:t xml:space="preserve">haga clic en </w:t>
      </w:r>
      <w:r>
        <w:rPr>
          <w:b/>
          <w:color w:val="363636"/>
          <w:sz w:val="24"/>
        </w:rPr>
        <w:t>Filtrar la lista, de forma</w:t>
      </w:r>
      <w:r>
        <w:rPr>
          <w:b/>
          <w:color w:val="363636"/>
          <w:spacing w:val="-6"/>
          <w:sz w:val="24"/>
        </w:rPr>
        <w:t xml:space="preserve"> </w:t>
      </w:r>
      <w:r>
        <w:rPr>
          <w:b/>
          <w:color w:val="363636"/>
          <w:sz w:val="24"/>
        </w:rPr>
        <w:t>local</w:t>
      </w:r>
      <w:r>
        <w:rPr>
          <w:color w:val="363636"/>
          <w:sz w:val="24"/>
        </w:rPr>
        <w:t>.</w:t>
      </w:r>
    </w:p>
    <w:p w:rsidR="00B11E2E" w:rsidRDefault="00B11E2E" w:rsidP="00B11E2E">
      <w:pPr>
        <w:pStyle w:val="Prrafodelista"/>
        <w:numPr>
          <w:ilvl w:val="1"/>
          <w:numId w:val="254"/>
        </w:numPr>
        <w:tabs>
          <w:tab w:val="left" w:pos="2161"/>
        </w:tabs>
        <w:ind w:left="709" w:right="711"/>
        <w:jc w:val="center"/>
        <w:rPr>
          <w:sz w:val="24"/>
        </w:rPr>
      </w:pPr>
      <w:r>
        <w:rPr>
          <w:color w:val="363636"/>
          <w:sz w:val="24"/>
        </w:rPr>
        <w:t>Para</w:t>
      </w:r>
      <w:r>
        <w:rPr>
          <w:color w:val="363636"/>
          <w:spacing w:val="-8"/>
          <w:sz w:val="24"/>
        </w:rPr>
        <w:t xml:space="preserve"> </w:t>
      </w:r>
      <w:r>
        <w:rPr>
          <w:color w:val="363636"/>
          <w:sz w:val="24"/>
        </w:rPr>
        <w:t>filtrar</w:t>
      </w:r>
      <w:r>
        <w:rPr>
          <w:color w:val="363636"/>
          <w:spacing w:val="-7"/>
          <w:sz w:val="24"/>
        </w:rPr>
        <w:t xml:space="preserve"> </w:t>
      </w:r>
      <w:r>
        <w:rPr>
          <w:color w:val="363636"/>
          <w:sz w:val="24"/>
        </w:rPr>
        <w:t>el</w:t>
      </w:r>
      <w:r>
        <w:rPr>
          <w:color w:val="363636"/>
          <w:spacing w:val="-7"/>
          <w:sz w:val="24"/>
        </w:rPr>
        <w:t xml:space="preserve"> </w:t>
      </w:r>
      <w:r>
        <w:rPr>
          <w:color w:val="363636"/>
          <w:sz w:val="24"/>
        </w:rPr>
        <w:t>rango</w:t>
      </w:r>
      <w:r>
        <w:rPr>
          <w:color w:val="363636"/>
          <w:spacing w:val="-7"/>
          <w:sz w:val="24"/>
        </w:rPr>
        <w:t xml:space="preserve"> </w:t>
      </w:r>
      <w:r>
        <w:rPr>
          <w:color w:val="363636"/>
          <w:sz w:val="24"/>
        </w:rPr>
        <w:t>de</w:t>
      </w:r>
      <w:r>
        <w:rPr>
          <w:color w:val="363636"/>
          <w:spacing w:val="-7"/>
          <w:sz w:val="24"/>
        </w:rPr>
        <w:t xml:space="preserve"> </w:t>
      </w:r>
      <w:r>
        <w:rPr>
          <w:color w:val="363636"/>
          <w:sz w:val="24"/>
        </w:rPr>
        <w:t>la</w:t>
      </w:r>
      <w:r>
        <w:rPr>
          <w:color w:val="363636"/>
          <w:spacing w:val="-9"/>
          <w:sz w:val="24"/>
        </w:rPr>
        <w:t xml:space="preserve"> </w:t>
      </w:r>
      <w:r>
        <w:rPr>
          <w:color w:val="363636"/>
          <w:sz w:val="24"/>
        </w:rPr>
        <w:t>lista</w:t>
      </w:r>
      <w:r>
        <w:rPr>
          <w:color w:val="363636"/>
          <w:spacing w:val="-8"/>
          <w:sz w:val="24"/>
        </w:rPr>
        <w:t xml:space="preserve"> </w:t>
      </w:r>
      <w:r>
        <w:rPr>
          <w:color w:val="363636"/>
          <w:sz w:val="24"/>
        </w:rPr>
        <w:t>al</w:t>
      </w:r>
      <w:r>
        <w:rPr>
          <w:color w:val="363636"/>
          <w:spacing w:val="-6"/>
          <w:sz w:val="24"/>
        </w:rPr>
        <w:t xml:space="preserve"> </w:t>
      </w:r>
      <w:r>
        <w:rPr>
          <w:color w:val="363636"/>
          <w:sz w:val="24"/>
        </w:rPr>
        <w:t>copiar</w:t>
      </w:r>
      <w:r>
        <w:rPr>
          <w:color w:val="363636"/>
          <w:spacing w:val="-7"/>
          <w:sz w:val="24"/>
        </w:rPr>
        <w:t xml:space="preserve"> </w:t>
      </w:r>
      <w:r>
        <w:rPr>
          <w:color w:val="363636"/>
          <w:sz w:val="24"/>
        </w:rPr>
        <w:t>las</w:t>
      </w:r>
      <w:r>
        <w:rPr>
          <w:color w:val="363636"/>
          <w:spacing w:val="-8"/>
          <w:sz w:val="24"/>
        </w:rPr>
        <w:t xml:space="preserve"> </w:t>
      </w:r>
      <w:r>
        <w:rPr>
          <w:color w:val="363636"/>
          <w:sz w:val="24"/>
        </w:rPr>
        <w:t>filas</w:t>
      </w:r>
      <w:r>
        <w:rPr>
          <w:color w:val="363636"/>
          <w:spacing w:val="-9"/>
          <w:sz w:val="24"/>
        </w:rPr>
        <w:t xml:space="preserve"> </w:t>
      </w:r>
      <w:r>
        <w:rPr>
          <w:color w:val="363636"/>
          <w:sz w:val="24"/>
        </w:rPr>
        <w:t>que</w:t>
      </w:r>
      <w:r>
        <w:rPr>
          <w:color w:val="363636"/>
          <w:spacing w:val="-7"/>
          <w:sz w:val="24"/>
        </w:rPr>
        <w:t xml:space="preserve"> </w:t>
      </w:r>
      <w:r>
        <w:rPr>
          <w:color w:val="363636"/>
          <w:sz w:val="24"/>
        </w:rPr>
        <w:t>cumplen</w:t>
      </w:r>
      <w:r>
        <w:rPr>
          <w:color w:val="363636"/>
          <w:spacing w:val="-7"/>
          <w:sz w:val="24"/>
        </w:rPr>
        <w:t xml:space="preserve"> </w:t>
      </w:r>
      <w:r>
        <w:rPr>
          <w:color w:val="363636"/>
          <w:sz w:val="24"/>
        </w:rPr>
        <w:t>los</w:t>
      </w:r>
      <w:r>
        <w:rPr>
          <w:color w:val="363636"/>
          <w:spacing w:val="-7"/>
          <w:sz w:val="24"/>
        </w:rPr>
        <w:t xml:space="preserve"> </w:t>
      </w:r>
      <w:r>
        <w:rPr>
          <w:color w:val="363636"/>
          <w:sz w:val="24"/>
        </w:rPr>
        <w:t>criterios</w:t>
      </w:r>
      <w:r>
        <w:rPr>
          <w:color w:val="363636"/>
          <w:spacing w:val="-7"/>
          <w:sz w:val="24"/>
        </w:rPr>
        <w:t xml:space="preserve"> </w:t>
      </w:r>
      <w:r>
        <w:rPr>
          <w:color w:val="363636"/>
          <w:sz w:val="24"/>
        </w:rPr>
        <w:t>a</w:t>
      </w:r>
      <w:r>
        <w:rPr>
          <w:color w:val="363636"/>
          <w:spacing w:val="-8"/>
          <w:sz w:val="24"/>
        </w:rPr>
        <w:t xml:space="preserve"> </w:t>
      </w:r>
      <w:r>
        <w:rPr>
          <w:color w:val="363636"/>
          <w:sz w:val="24"/>
        </w:rPr>
        <w:t>otra</w:t>
      </w:r>
      <w:r>
        <w:rPr>
          <w:color w:val="363636"/>
          <w:spacing w:val="-5"/>
          <w:sz w:val="24"/>
        </w:rPr>
        <w:t xml:space="preserve"> </w:t>
      </w:r>
      <w:r>
        <w:rPr>
          <w:color w:val="363636"/>
          <w:sz w:val="24"/>
        </w:rPr>
        <w:t>área</w:t>
      </w:r>
      <w:r>
        <w:rPr>
          <w:color w:val="363636"/>
          <w:spacing w:val="-8"/>
          <w:sz w:val="24"/>
        </w:rPr>
        <w:t xml:space="preserve"> </w:t>
      </w:r>
      <w:r>
        <w:rPr>
          <w:color w:val="363636"/>
          <w:sz w:val="24"/>
        </w:rPr>
        <w:t>de</w:t>
      </w:r>
      <w:r>
        <w:rPr>
          <w:color w:val="363636"/>
          <w:spacing w:val="-7"/>
          <w:sz w:val="24"/>
        </w:rPr>
        <w:t xml:space="preserve"> </w:t>
      </w:r>
      <w:r>
        <w:rPr>
          <w:color w:val="363636"/>
          <w:sz w:val="24"/>
        </w:rPr>
        <w:t>la</w:t>
      </w:r>
      <w:r>
        <w:rPr>
          <w:color w:val="363636"/>
          <w:spacing w:val="-7"/>
          <w:sz w:val="24"/>
        </w:rPr>
        <w:t xml:space="preserve"> </w:t>
      </w:r>
      <w:r>
        <w:rPr>
          <w:color w:val="363636"/>
          <w:sz w:val="24"/>
        </w:rPr>
        <w:t>hoja de</w:t>
      </w:r>
      <w:r>
        <w:rPr>
          <w:color w:val="363636"/>
          <w:spacing w:val="-3"/>
          <w:sz w:val="24"/>
        </w:rPr>
        <w:t xml:space="preserve"> </w:t>
      </w:r>
      <w:r>
        <w:rPr>
          <w:color w:val="363636"/>
          <w:sz w:val="24"/>
        </w:rPr>
        <w:t>cálculo,</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5"/>
          <w:sz w:val="24"/>
        </w:rPr>
        <w:t xml:space="preserve"> </w:t>
      </w:r>
      <w:r>
        <w:rPr>
          <w:color w:val="363636"/>
          <w:sz w:val="24"/>
        </w:rPr>
        <w:t>en</w:t>
      </w:r>
      <w:r>
        <w:rPr>
          <w:color w:val="363636"/>
          <w:spacing w:val="-3"/>
          <w:sz w:val="24"/>
        </w:rPr>
        <w:t xml:space="preserve"> </w:t>
      </w:r>
      <w:r>
        <w:rPr>
          <w:b/>
          <w:color w:val="363636"/>
          <w:sz w:val="24"/>
        </w:rPr>
        <w:t>Copiar</w:t>
      </w:r>
      <w:r>
        <w:rPr>
          <w:b/>
          <w:color w:val="363636"/>
          <w:spacing w:val="-2"/>
          <w:sz w:val="24"/>
        </w:rPr>
        <w:t xml:space="preserve"> </w:t>
      </w:r>
      <w:r>
        <w:rPr>
          <w:b/>
          <w:color w:val="363636"/>
          <w:sz w:val="24"/>
        </w:rPr>
        <w:t>a</w:t>
      </w:r>
      <w:r>
        <w:rPr>
          <w:b/>
          <w:color w:val="363636"/>
          <w:spacing w:val="-7"/>
          <w:sz w:val="24"/>
        </w:rPr>
        <w:t xml:space="preserve"> </w:t>
      </w:r>
      <w:r>
        <w:rPr>
          <w:b/>
          <w:color w:val="363636"/>
          <w:sz w:val="24"/>
        </w:rPr>
        <w:t>otra</w:t>
      </w:r>
      <w:r>
        <w:rPr>
          <w:b/>
          <w:color w:val="363636"/>
          <w:spacing w:val="-4"/>
          <w:sz w:val="24"/>
        </w:rPr>
        <w:t xml:space="preserve"> </w:t>
      </w:r>
      <w:r>
        <w:rPr>
          <w:b/>
          <w:color w:val="363636"/>
          <w:sz w:val="24"/>
        </w:rPr>
        <w:t>ubicación</w:t>
      </w:r>
      <w:r>
        <w:rPr>
          <w:color w:val="363636"/>
          <w:sz w:val="24"/>
        </w:rPr>
        <w:t>,</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el</w:t>
      </w:r>
      <w:r>
        <w:rPr>
          <w:color w:val="363636"/>
          <w:spacing w:val="-3"/>
          <w:sz w:val="24"/>
        </w:rPr>
        <w:t xml:space="preserve"> </w:t>
      </w:r>
      <w:r>
        <w:rPr>
          <w:color w:val="363636"/>
          <w:sz w:val="24"/>
        </w:rPr>
        <w:t>cuadro</w:t>
      </w:r>
      <w:r>
        <w:rPr>
          <w:color w:val="363636"/>
          <w:spacing w:val="-4"/>
          <w:sz w:val="24"/>
        </w:rPr>
        <w:t xml:space="preserve"> </w:t>
      </w:r>
      <w:r>
        <w:rPr>
          <w:b/>
          <w:color w:val="363636"/>
          <w:sz w:val="24"/>
        </w:rPr>
        <w:t>Copiar</w:t>
      </w:r>
      <w:r>
        <w:rPr>
          <w:b/>
          <w:color w:val="363636"/>
          <w:spacing w:val="-2"/>
          <w:sz w:val="24"/>
        </w:rPr>
        <w:t xml:space="preserve"> </w:t>
      </w:r>
      <w:r>
        <w:rPr>
          <w:b/>
          <w:color w:val="363636"/>
          <w:sz w:val="24"/>
        </w:rPr>
        <w:t>a</w:t>
      </w:r>
      <w:r>
        <w:rPr>
          <w:b/>
          <w:color w:val="363636"/>
          <w:spacing w:val="-4"/>
          <w:sz w:val="24"/>
        </w:rPr>
        <w:t xml:space="preserve"> </w:t>
      </w:r>
      <w:r>
        <w:rPr>
          <w:color w:val="363636"/>
          <w:sz w:val="24"/>
        </w:rPr>
        <w:t>y,</w:t>
      </w:r>
      <w:r>
        <w:rPr>
          <w:color w:val="363636"/>
          <w:spacing w:val="-3"/>
          <w:sz w:val="24"/>
        </w:rPr>
        <w:t xml:space="preserve"> </w:t>
      </w:r>
      <w:r>
        <w:rPr>
          <w:color w:val="363636"/>
          <w:sz w:val="24"/>
        </w:rPr>
        <w:t>luego,</w:t>
      </w:r>
      <w:r>
        <w:rPr>
          <w:color w:val="363636"/>
          <w:spacing w:val="-5"/>
          <w:sz w:val="24"/>
        </w:rPr>
        <w:t xml:space="preserve"> </w:t>
      </w:r>
      <w:r>
        <w:rPr>
          <w:color w:val="363636"/>
          <w:sz w:val="24"/>
        </w:rPr>
        <w:t>haga clic en la esquina superior izquierda del área donde desee pegar las</w:t>
      </w:r>
      <w:r>
        <w:rPr>
          <w:color w:val="363636"/>
          <w:spacing w:val="-11"/>
          <w:sz w:val="24"/>
        </w:rPr>
        <w:t xml:space="preserve"> </w:t>
      </w:r>
      <w:r>
        <w:rPr>
          <w:color w:val="363636"/>
          <w:sz w:val="24"/>
        </w:rPr>
        <w:t>filas.</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2"/>
        <w:jc w:val="center"/>
      </w:pPr>
      <w:r>
        <w:rPr>
          <w:b/>
          <w:color w:val="363636"/>
        </w:rPr>
        <w:t xml:space="preserve">Sugerencia </w:t>
      </w:r>
      <w:r>
        <w:rPr>
          <w:color w:val="363636"/>
        </w:rPr>
        <w:t xml:space="preserve">Al copiar las filas filtradas a otra ubicación, puede especificar qué columnas incluirá en la operación de copia. Antes de aplicar el filtro, copie las etiquetas de columna para las columnas que desea en la primera fila del área donde pegará las filas filtradas. Al aplicar el filtro, introduzca una referencia a las etiquetas de columna copiadas en el cuadro </w:t>
      </w:r>
      <w:r>
        <w:rPr>
          <w:b/>
          <w:color w:val="363636"/>
        </w:rPr>
        <w:t>Copiar</w:t>
      </w:r>
      <w:r>
        <w:rPr>
          <w:b/>
          <w:color w:val="363636"/>
          <w:spacing w:val="-4"/>
        </w:rPr>
        <w:t xml:space="preserve"> </w:t>
      </w:r>
      <w:r>
        <w:rPr>
          <w:b/>
          <w:color w:val="363636"/>
        </w:rPr>
        <w:t>a</w:t>
      </w:r>
      <w:r>
        <w:rPr>
          <w:color w:val="363636"/>
        </w:rPr>
        <w:t>.</w:t>
      </w:r>
      <w:r>
        <w:rPr>
          <w:color w:val="363636"/>
          <w:spacing w:val="-3"/>
        </w:rPr>
        <w:t xml:space="preserve"> </w:t>
      </w:r>
      <w:r>
        <w:rPr>
          <w:color w:val="363636"/>
        </w:rPr>
        <w:t>Las</w:t>
      </w:r>
      <w:r>
        <w:rPr>
          <w:color w:val="363636"/>
          <w:spacing w:val="-4"/>
        </w:rPr>
        <w:t xml:space="preserve"> </w:t>
      </w:r>
      <w:r>
        <w:rPr>
          <w:color w:val="363636"/>
        </w:rPr>
        <w:t>filas</w:t>
      </w:r>
      <w:r>
        <w:rPr>
          <w:color w:val="363636"/>
          <w:spacing w:val="-2"/>
        </w:rPr>
        <w:t xml:space="preserve"> </w:t>
      </w:r>
      <w:r>
        <w:rPr>
          <w:color w:val="363636"/>
        </w:rPr>
        <w:t>copiadas,</w:t>
      </w:r>
      <w:r>
        <w:rPr>
          <w:color w:val="363636"/>
          <w:spacing w:val="-2"/>
        </w:rPr>
        <w:t xml:space="preserve"> </w:t>
      </w:r>
      <w:r>
        <w:rPr>
          <w:color w:val="363636"/>
        </w:rPr>
        <w:t>por</w:t>
      </w:r>
      <w:r>
        <w:rPr>
          <w:color w:val="363636"/>
          <w:spacing w:val="-3"/>
        </w:rPr>
        <w:t xml:space="preserve"> </w:t>
      </w:r>
      <w:r>
        <w:rPr>
          <w:color w:val="363636"/>
        </w:rPr>
        <w:t>tanto,</w:t>
      </w:r>
      <w:r>
        <w:rPr>
          <w:color w:val="363636"/>
          <w:spacing w:val="-4"/>
        </w:rPr>
        <w:t xml:space="preserve"> </w:t>
      </w:r>
      <w:r>
        <w:rPr>
          <w:color w:val="363636"/>
        </w:rPr>
        <w:t>incluirán</w:t>
      </w:r>
      <w:r>
        <w:rPr>
          <w:color w:val="363636"/>
          <w:spacing w:val="-3"/>
        </w:rPr>
        <w:t xml:space="preserve"> </w:t>
      </w:r>
      <w:r>
        <w:rPr>
          <w:color w:val="363636"/>
        </w:rPr>
        <w:t>solo</w:t>
      </w:r>
      <w:r>
        <w:rPr>
          <w:color w:val="363636"/>
          <w:spacing w:val="-1"/>
        </w:rPr>
        <w:t xml:space="preserve"> </w:t>
      </w:r>
      <w:r>
        <w:rPr>
          <w:color w:val="363636"/>
        </w:rPr>
        <w:t>las</w:t>
      </w:r>
      <w:r>
        <w:rPr>
          <w:color w:val="363636"/>
          <w:spacing w:val="-2"/>
        </w:rPr>
        <w:t xml:space="preserve"> </w:t>
      </w:r>
      <w:r>
        <w:rPr>
          <w:color w:val="363636"/>
        </w:rPr>
        <w:t>columnas</w:t>
      </w:r>
      <w:r>
        <w:rPr>
          <w:color w:val="363636"/>
          <w:spacing w:val="-6"/>
        </w:rPr>
        <w:t xml:space="preserve"> </w:t>
      </w:r>
      <w:r>
        <w:rPr>
          <w:color w:val="363636"/>
        </w:rPr>
        <w:t>para</w:t>
      </w:r>
      <w:r>
        <w:rPr>
          <w:color w:val="363636"/>
          <w:spacing w:val="-3"/>
        </w:rPr>
        <w:t xml:space="preserve"> </w:t>
      </w:r>
      <w:r>
        <w:rPr>
          <w:color w:val="363636"/>
        </w:rPr>
        <w:t>las</w:t>
      </w:r>
      <w:r>
        <w:rPr>
          <w:color w:val="363636"/>
          <w:spacing w:val="-4"/>
        </w:rPr>
        <w:t xml:space="preserve"> </w:t>
      </w:r>
      <w:r>
        <w:rPr>
          <w:color w:val="363636"/>
        </w:rPr>
        <w:t>que</w:t>
      </w:r>
      <w:r>
        <w:rPr>
          <w:color w:val="363636"/>
          <w:spacing w:val="-4"/>
        </w:rPr>
        <w:t xml:space="preserve"> </w:t>
      </w:r>
      <w:r>
        <w:rPr>
          <w:color w:val="363636"/>
        </w:rPr>
        <w:t>ha</w:t>
      </w:r>
      <w:r>
        <w:rPr>
          <w:color w:val="363636"/>
          <w:spacing w:val="-4"/>
        </w:rPr>
        <w:t xml:space="preserve"> </w:t>
      </w:r>
      <w:r>
        <w:rPr>
          <w:color w:val="363636"/>
        </w:rPr>
        <w:t>copiado</w:t>
      </w:r>
      <w:r>
        <w:rPr>
          <w:color w:val="363636"/>
          <w:spacing w:val="-5"/>
        </w:rPr>
        <w:t xml:space="preserve"> </w:t>
      </w:r>
      <w:r>
        <w:rPr>
          <w:color w:val="363636"/>
        </w:rPr>
        <w:t>las etiquetas.</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54"/>
        </w:numPr>
        <w:tabs>
          <w:tab w:val="left" w:pos="1441"/>
        </w:tabs>
        <w:spacing w:before="1"/>
        <w:ind w:left="709" w:right="714"/>
        <w:jc w:val="center"/>
        <w:rPr>
          <w:sz w:val="24"/>
        </w:rPr>
      </w:pPr>
      <w:r>
        <w:rPr>
          <w:color w:val="363636"/>
          <w:sz w:val="24"/>
        </w:rPr>
        <w:t xml:space="preserve">En el cuadro </w:t>
      </w:r>
      <w:r>
        <w:rPr>
          <w:b/>
          <w:color w:val="363636"/>
          <w:sz w:val="24"/>
        </w:rPr>
        <w:t>Rango de criterios</w:t>
      </w:r>
      <w:r>
        <w:rPr>
          <w:color w:val="363636"/>
          <w:sz w:val="24"/>
        </w:rPr>
        <w:t xml:space="preserve">, especifique la referencia para el rango de criterios, incluidas las etiquetas de los criterios. Usando el ejemplo, escriba $A$1:$C$3. Para ocultar el cuadro de diálogo </w:t>
      </w:r>
      <w:r>
        <w:rPr>
          <w:b/>
          <w:color w:val="363636"/>
          <w:sz w:val="24"/>
        </w:rPr>
        <w:t xml:space="preserve">Filtro avanzado </w:t>
      </w:r>
      <w:r>
        <w:rPr>
          <w:color w:val="363636"/>
          <w:sz w:val="24"/>
        </w:rPr>
        <w:t xml:space="preserve">de forma temporal mientras selecciona el rango de criterios, haga clic en </w:t>
      </w:r>
      <w:r>
        <w:rPr>
          <w:b/>
          <w:color w:val="363636"/>
          <w:sz w:val="24"/>
        </w:rPr>
        <w:t xml:space="preserve">Contraer </w:t>
      </w:r>
      <w:r>
        <w:rPr>
          <w:b/>
          <w:color w:val="363636"/>
          <w:spacing w:val="-1"/>
          <w:sz w:val="24"/>
        </w:rPr>
        <w:t>diálogo</w:t>
      </w:r>
      <w:r>
        <w:rPr>
          <w:b/>
          <w:color w:val="363636"/>
          <w:spacing w:val="4"/>
          <w:sz w:val="24"/>
        </w:rPr>
        <w:t xml:space="preserve"> </w:t>
      </w:r>
      <w:r>
        <w:rPr>
          <w:b/>
          <w:noProof/>
          <w:color w:val="363636"/>
          <w:spacing w:val="-2"/>
          <w:sz w:val="24"/>
          <w:lang w:val="es-MX" w:eastAsia="es-MX"/>
        </w:rPr>
        <w:drawing>
          <wp:inline distT="0" distB="0" distL="0" distR="0" wp14:anchorId="7A8E9B2B" wp14:editId="4BE3B62F">
            <wp:extent cx="199644" cy="190500"/>
            <wp:effectExtent l="0" t="0" r="0" b="0"/>
            <wp:docPr id="659"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Prrafodelista"/>
        <w:numPr>
          <w:ilvl w:val="0"/>
          <w:numId w:val="254"/>
        </w:numPr>
        <w:tabs>
          <w:tab w:val="left" w:pos="1441"/>
        </w:tabs>
        <w:spacing w:line="290" w:lineRule="exact"/>
        <w:ind w:left="709"/>
        <w:jc w:val="center"/>
        <w:rPr>
          <w:sz w:val="24"/>
        </w:rPr>
      </w:pPr>
      <w:r>
        <w:rPr>
          <w:color w:val="363636"/>
          <w:sz w:val="24"/>
        </w:rPr>
        <w:t>Usando el ejemplo, el resultado filtrado para el rango de la lista</w:t>
      </w:r>
      <w:r>
        <w:rPr>
          <w:color w:val="363636"/>
          <w:spacing w:val="-13"/>
          <w:sz w:val="24"/>
        </w:rPr>
        <w:t xml:space="preserve"> </w:t>
      </w:r>
      <w:r>
        <w:rPr>
          <w:color w:val="363636"/>
          <w:sz w:val="24"/>
        </w:rPr>
        <w:t>sería:</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1293" w:type="dxa"/>
        <w:tblLayout w:type="fixed"/>
        <w:tblLook w:val="01E0" w:firstRow="1" w:lastRow="1" w:firstColumn="1" w:lastColumn="1" w:noHBand="0" w:noVBand="0"/>
      </w:tblPr>
      <w:tblGrid>
        <w:gridCol w:w="1020"/>
        <w:gridCol w:w="1044"/>
        <w:gridCol w:w="954"/>
      </w:tblGrid>
      <w:tr w:rsidR="00B11E2E" w:rsidTr="004A25A1">
        <w:trPr>
          <w:trHeight w:val="296"/>
        </w:trPr>
        <w:tc>
          <w:tcPr>
            <w:tcW w:w="1020" w:type="dxa"/>
          </w:tcPr>
          <w:p w:rsidR="00B11E2E" w:rsidRDefault="00B11E2E" w:rsidP="004A25A1">
            <w:pPr>
              <w:pStyle w:val="TableParagraph"/>
              <w:spacing w:line="244" w:lineRule="exact"/>
              <w:ind w:left="709"/>
              <w:jc w:val="center"/>
              <w:rPr>
                <w:b/>
                <w:sz w:val="24"/>
              </w:rPr>
            </w:pPr>
            <w:r>
              <w:rPr>
                <w:b/>
                <w:color w:val="363636"/>
                <w:sz w:val="24"/>
              </w:rPr>
              <w:t>Tipo</w:t>
            </w:r>
          </w:p>
        </w:tc>
        <w:tc>
          <w:tcPr>
            <w:tcW w:w="1044" w:type="dxa"/>
          </w:tcPr>
          <w:p w:rsidR="00B11E2E" w:rsidRDefault="00B11E2E" w:rsidP="004A25A1">
            <w:pPr>
              <w:pStyle w:val="TableParagraph"/>
              <w:spacing w:line="244" w:lineRule="exact"/>
              <w:ind w:left="709"/>
              <w:jc w:val="center"/>
              <w:rPr>
                <w:b/>
                <w:sz w:val="24"/>
              </w:rPr>
            </w:pPr>
            <w:r>
              <w:rPr>
                <w:b/>
                <w:color w:val="363636"/>
                <w:sz w:val="24"/>
              </w:rPr>
              <w:t>Vendedor</w:t>
            </w:r>
          </w:p>
        </w:tc>
        <w:tc>
          <w:tcPr>
            <w:tcW w:w="954"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352"/>
        </w:trPr>
        <w:tc>
          <w:tcPr>
            <w:tcW w:w="1020" w:type="dxa"/>
          </w:tcPr>
          <w:p w:rsidR="00B11E2E" w:rsidRDefault="00B11E2E" w:rsidP="004A25A1">
            <w:pPr>
              <w:pStyle w:val="TableParagraph"/>
              <w:spacing w:before="8"/>
              <w:ind w:left="709"/>
              <w:jc w:val="center"/>
              <w:rPr>
                <w:sz w:val="24"/>
              </w:rPr>
            </w:pPr>
            <w:r>
              <w:rPr>
                <w:color w:val="363636"/>
                <w:sz w:val="24"/>
              </w:rPr>
              <w:t>Fr</w:t>
            </w:r>
            <w:r>
              <w:rPr>
                <w:color w:val="363636"/>
                <w:sz w:val="24"/>
              </w:rPr>
              <w:lastRenderedPageBreak/>
              <w:t>utas</w:t>
            </w:r>
          </w:p>
        </w:tc>
        <w:tc>
          <w:tcPr>
            <w:tcW w:w="1044" w:type="dxa"/>
          </w:tcPr>
          <w:p w:rsidR="00B11E2E" w:rsidRDefault="00B11E2E" w:rsidP="004A25A1">
            <w:pPr>
              <w:pStyle w:val="TableParagraph"/>
              <w:spacing w:before="8"/>
              <w:ind w:left="709"/>
              <w:jc w:val="center"/>
              <w:rPr>
                <w:sz w:val="24"/>
              </w:rPr>
            </w:pPr>
            <w:r>
              <w:rPr>
                <w:color w:val="363636"/>
                <w:sz w:val="24"/>
              </w:rPr>
              <w:lastRenderedPageBreak/>
              <w:t>Bu</w:t>
            </w:r>
            <w:r>
              <w:rPr>
                <w:color w:val="363636"/>
                <w:sz w:val="24"/>
              </w:rPr>
              <w:lastRenderedPageBreak/>
              <w:t>chanan</w:t>
            </w:r>
          </w:p>
        </w:tc>
        <w:tc>
          <w:tcPr>
            <w:tcW w:w="954" w:type="dxa"/>
          </w:tcPr>
          <w:p w:rsidR="00B11E2E" w:rsidRDefault="00B11E2E" w:rsidP="004A25A1">
            <w:pPr>
              <w:pStyle w:val="TableParagraph"/>
              <w:spacing w:before="8"/>
              <w:ind w:left="709"/>
              <w:jc w:val="center"/>
              <w:rPr>
                <w:sz w:val="24"/>
              </w:rPr>
            </w:pPr>
            <w:r>
              <w:rPr>
                <w:color w:val="363636"/>
                <w:sz w:val="24"/>
              </w:rPr>
              <w:lastRenderedPageBreak/>
              <w:t>6.</w:t>
            </w:r>
            <w:r>
              <w:rPr>
                <w:color w:val="363636"/>
                <w:sz w:val="24"/>
              </w:rPr>
              <w:lastRenderedPageBreak/>
              <w:t>328 $</w:t>
            </w:r>
          </w:p>
        </w:tc>
      </w:tr>
      <w:tr w:rsidR="00B11E2E" w:rsidTr="004A25A1">
        <w:trPr>
          <w:trHeight w:val="296"/>
        </w:trPr>
        <w:tc>
          <w:tcPr>
            <w:tcW w:w="1020" w:type="dxa"/>
          </w:tcPr>
          <w:p w:rsidR="00B11E2E" w:rsidRDefault="00B11E2E" w:rsidP="004A25A1">
            <w:pPr>
              <w:pStyle w:val="TableParagraph"/>
              <w:spacing w:before="8" w:line="269" w:lineRule="exact"/>
              <w:ind w:left="709"/>
              <w:jc w:val="center"/>
              <w:rPr>
                <w:sz w:val="24"/>
              </w:rPr>
            </w:pPr>
            <w:r>
              <w:rPr>
                <w:color w:val="363636"/>
                <w:sz w:val="24"/>
              </w:rPr>
              <w:lastRenderedPageBreak/>
              <w:t>Verdura</w:t>
            </w:r>
          </w:p>
        </w:tc>
        <w:tc>
          <w:tcPr>
            <w:tcW w:w="1044" w:type="dxa"/>
          </w:tcPr>
          <w:p w:rsidR="00B11E2E" w:rsidRDefault="00B11E2E" w:rsidP="004A25A1">
            <w:pPr>
              <w:pStyle w:val="TableParagraph"/>
              <w:spacing w:before="8" w:line="269" w:lineRule="exact"/>
              <w:ind w:left="709"/>
              <w:jc w:val="center"/>
              <w:rPr>
                <w:sz w:val="24"/>
              </w:rPr>
            </w:pPr>
            <w:r>
              <w:rPr>
                <w:color w:val="363636"/>
                <w:sz w:val="24"/>
              </w:rPr>
              <w:t>Davolio</w:t>
            </w:r>
          </w:p>
        </w:tc>
        <w:tc>
          <w:tcPr>
            <w:tcW w:w="954" w:type="dxa"/>
          </w:tcPr>
          <w:p w:rsidR="00B11E2E" w:rsidRDefault="00B11E2E" w:rsidP="004A25A1">
            <w:pPr>
              <w:pStyle w:val="TableParagraph"/>
              <w:spacing w:before="8" w:line="269" w:lineRule="exact"/>
              <w:ind w:left="709"/>
              <w:jc w:val="center"/>
              <w:rPr>
                <w:sz w:val="24"/>
              </w:rPr>
            </w:pPr>
            <w:r>
              <w:rPr>
                <w:color w:val="363636"/>
                <w:sz w:val="24"/>
              </w:rPr>
              <w:t>6.544 $</w:t>
            </w:r>
          </w:p>
        </w:tc>
      </w:tr>
    </w:tbl>
    <w:p w:rsidR="00B11E2E" w:rsidRDefault="00B11E2E" w:rsidP="00B11E2E">
      <w:pPr>
        <w:pStyle w:val="Textoindependiente"/>
        <w:spacing w:before="11"/>
        <w:ind w:left="709"/>
        <w:jc w:val="center"/>
        <w:rPr>
          <w:sz w:val="26"/>
        </w:rPr>
      </w:pPr>
    </w:p>
    <w:p w:rsidR="00B11E2E" w:rsidRDefault="00B11E2E" w:rsidP="00B11E2E">
      <w:pPr>
        <w:pStyle w:val="Textoindependiente"/>
        <w:ind w:left="709"/>
        <w:jc w:val="center"/>
      </w:pPr>
      <w:r>
        <w:t>Criterios de comodines</w:t>
      </w:r>
    </w:p>
    <w:p w:rsidR="00B11E2E" w:rsidRDefault="00B11E2E" w:rsidP="00B11E2E">
      <w:pPr>
        <w:pStyle w:val="Textoindependiente"/>
        <w:ind w:left="709"/>
        <w:jc w:val="center"/>
        <w:rPr>
          <w:sz w:val="23"/>
        </w:rPr>
      </w:pPr>
    </w:p>
    <w:p w:rsidR="00B11E2E" w:rsidRDefault="00B11E2E" w:rsidP="00B11E2E">
      <w:pPr>
        <w:tabs>
          <w:tab w:val="left" w:pos="2613"/>
        </w:tabs>
        <w:ind w:left="709"/>
        <w:jc w:val="center"/>
        <w:rPr>
          <w:sz w:val="24"/>
        </w:rPr>
      </w:pPr>
      <w:r>
        <w:rPr>
          <w:b/>
          <w:color w:val="363636"/>
          <w:sz w:val="24"/>
        </w:rPr>
        <w:t>Lógica</w:t>
      </w:r>
      <w:r>
        <w:rPr>
          <w:b/>
          <w:color w:val="363636"/>
          <w:spacing w:val="-3"/>
          <w:sz w:val="24"/>
        </w:rPr>
        <w:t xml:space="preserve"> </w:t>
      </w:r>
      <w:r>
        <w:rPr>
          <w:b/>
          <w:color w:val="363636"/>
          <w:sz w:val="24"/>
        </w:rPr>
        <w:t>booleana:</w:t>
      </w:r>
      <w:r>
        <w:rPr>
          <w:b/>
          <w:color w:val="363636"/>
          <w:sz w:val="24"/>
        </w:rPr>
        <w:tab/>
      </w:r>
      <w:r>
        <w:rPr>
          <w:color w:val="363636"/>
          <w:sz w:val="24"/>
        </w:rPr>
        <w:t>Vendedor = un nombre con "u" como la segunda letra</w:t>
      </w:r>
    </w:p>
    <w:p w:rsidR="00B11E2E" w:rsidRDefault="00B11E2E" w:rsidP="00B11E2E">
      <w:pPr>
        <w:pStyle w:val="Textoindependiente"/>
        <w:ind w:left="709"/>
        <w:jc w:val="center"/>
        <w:rPr>
          <w:sz w:val="23"/>
        </w:rPr>
      </w:pPr>
    </w:p>
    <w:p w:rsidR="00B11E2E" w:rsidRDefault="00B11E2E" w:rsidP="00B11E2E">
      <w:pPr>
        <w:pStyle w:val="Prrafodelista"/>
        <w:numPr>
          <w:ilvl w:val="0"/>
          <w:numId w:val="253"/>
        </w:numPr>
        <w:tabs>
          <w:tab w:val="left" w:pos="1441"/>
        </w:tabs>
        <w:ind w:left="709" w:right="718"/>
        <w:jc w:val="center"/>
        <w:rPr>
          <w:sz w:val="24"/>
        </w:rPr>
      </w:pPr>
      <w:r>
        <w:rPr>
          <w:color w:val="363636"/>
          <w:sz w:val="24"/>
        </w:rPr>
        <w:t>Para buscar valores de texto que incluyen algunos caracteres, pero no otros, siga uno o varios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53"/>
        </w:numPr>
        <w:tabs>
          <w:tab w:val="left" w:pos="2161"/>
        </w:tabs>
        <w:spacing w:before="2"/>
        <w:ind w:left="709" w:right="713"/>
        <w:jc w:val="center"/>
        <w:rPr>
          <w:sz w:val="24"/>
        </w:rPr>
      </w:pPr>
      <w:r>
        <w:rPr>
          <w:color w:val="363636"/>
          <w:sz w:val="24"/>
        </w:rPr>
        <w:t>Escriba uno o más caracteres sin el signo igual (</w:t>
      </w:r>
      <w:r>
        <w:rPr>
          <w:b/>
          <w:color w:val="363636"/>
          <w:sz w:val="24"/>
        </w:rPr>
        <w:t>=</w:t>
      </w:r>
      <w:r>
        <w:rPr>
          <w:color w:val="363636"/>
          <w:sz w:val="24"/>
        </w:rPr>
        <w:t xml:space="preserve">) para buscar las filas que tienen un valor de texto en una columna que empiece con esos caracteres. Por ejemplo, si escribe el texto </w:t>
      </w:r>
      <w:r>
        <w:rPr>
          <w:b/>
          <w:color w:val="363636"/>
          <w:sz w:val="24"/>
        </w:rPr>
        <w:t xml:space="preserve">Dav </w:t>
      </w:r>
      <w:r>
        <w:rPr>
          <w:color w:val="363636"/>
          <w:sz w:val="24"/>
        </w:rPr>
        <w:t>como criterio, Excel encontrará "Davolio", "David" y</w:t>
      </w:r>
      <w:r>
        <w:rPr>
          <w:color w:val="363636"/>
          <w:spacing w:val="-5"/>
          <w:sz w:val="24"/>
        </w:rPr>
        <w:t xml:space="preserve"> </w:t>
      </w:r>
      <w:r>
        <w:rPr>
          <w:color w:val="363636"/>
          <w:sz w:val="24"/>
        </w:rPr>
        <w:t>"Davis".</w:t>
      </w:r>
    </w:p>
    <w:p w:rsidR="00B11E2E" w:rsidRDefault="00B11E2E" w:rsidP="00B11E2E">
      <w:pPr>
        <w:ind w:left="709"/>
        <w:jc w:val="center"/>
        <w:rPr>
          <w:sz w:val="24"/>
        </w:rPr>
        <w:sectPr w:rsidR="00B11E2E" w:rsidSect="00B93CC3">
          <w:pgSz w:w="11910" w:h="16840"/>
          <w:pgMar w:top="800" w:right="144" w:bottom="1620" w:left="0" w:header="0" w:footer="1112" w:gutter="0"/>
          <w:cols w:space="720"/>
        </w:sectPr>
      </w:pPr>
    </w:p>
    <w:p w:rsidR="00B11E2E" w:rsidRDefault="00B11E2E" w:rsidP="00B11E2E">
      <w:pPr>
        <w:pStyle w:val="Prrafodelista"/>
        <w:numPr>
          <w:ilvl w:val="1"/>
          <w:numId w:val="253"/>
        </w:numPr>
        <w:tabs>
          <w:tab w:val="left" w:pos="2160"/>
          <w:tab w:val="left" w:pos="2161"/>
        </w:tabs>
        <w:spacing w:before="38"/>
        <w:ind w:left="709" w:hanging="361"/>
        <w:jc w:val="center"/>
        <w:rPr>
          <w:sz w:val="24"/>
        </w:rPr>
      </w:pPr>
      <w:r>
        <w:rPr>
          <w:color w:val="363636"/>
          <w:sz w:val="24"/>
        </w:rPr>
        <w:lastRenderedPageBreak/>
        <w:t>Use un carácter</w:t>
      </w:r>
      <w:r>
        <w:rPr>
          <w:color w:val="363636"/>
          <w:spacing w:val="-2"/>
          <w:sz w:val="24"/>
        </w:rPr>
        <w:t xml:space="preserve"> </w:t>
      </w:r>
      <w:r>
        <w:rPr>
          <w:color w:val="363636"/>
          <w:sz w:val="24"/>
        </w:rPr>
        <w:t>comodín.</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2013" w:type="dxa"/>
        <w:tblLayout w:type="fixed"/>
        <w:tblLook w:val="01E0" w:firstRow="1" w:lastRow="1" w:firstColumn="1" w:lastColumn="1" w:noHBand="0" w:noVBand="0"/>
      </w:tblPr>
      <w:tblGrid>
        <w:gridCol w:w="2901"/>
        <w:gridCol w:w="5214"/>
      </w:tblGrid>
      <w:tr w:rsidR="00B11E2E" w:rsidTr="004A25A1">
        <w:trPr>
          <w:trHeight w:val="297"/>
        </w:trPr>
        <w:tc>
          <w:tcPr>
            <w:tcW w:w="2901" w:type="dxa"/>
          </w:tcPr>
          <w:p w:rsidR="00B11E2E" w:rsidRDefault="00B11E2E" w:rsidP="004A25A1">
            <w:pPr>
              <w:pStyle w:val="TableParagraph"/>
              <w:spacing w:line="244" w:lineRule="exact"/>
              <w:ind w:left="709"/>
              <w:jc w:val="center"/>
              <w:rPr>
                <w:b/>
                <w:sz w:val="24"/>
              </w:rPr>
            </w:pPr>
            <w:r>
              <w:rPr>
                <w:b/>
                <w:color w:val="363636"/>
                <w:sz w:val="24"/>
              </w:rPr>
              <w:t>Usar</w:t>
            </w:r>
          </w:p>
        </w:tc>
        <w:tc>
          <w:tcPr>
            <w:tcW w:w="5214" w:type="dxa"/>
          </w:tcPr>
          <w:p w:rsidR="00B11E2E" w:rsidRDefault="00B11E2E" w:rsidP="004A25A1">
            <w:pPr>
              <w:pStyle w:val="TableParagraph"/>
              <w:spacing w:line="244" w:lineRule="exact"/>
              <w:ind w:left="709"/>
              <w:jc w:val="center"/>
              <w:rPr>
                <w:b/>
                <w:sz w:val="24"/>
              </w:rPr>
            </w:pPr>
            <w:r>
              <w:rPr>
                <w:b/>
                <w:color w:val="363636"/>
                <w:sz w:val="24"/>
              </w:rPr>
              <w:t>Para buscar</w:t>
            </w:r>
          </w:p>
        </w:tc>
      </w:tr>
      <w:tr w:rsidR="00B11E2E" w:rsidTr="004A25A1">
        <w:trPr>
          <w:trHeight w:val="646"/>
        </w:trPr>
        <w:tc>
          <w:tcPr>
            <w:tcW w:w="2901" w:type="dxa"/>
          </w:tcPr>
          <w:p w:rsidR="00B11E2E" w:rsidRDefault="00B11E2E" w:rsidP="004A25A1">
            <w:pPr>
              <w:pStyle w:val="TableParagraph"/>
              <w:spacing w:before="155"/>
              <w:ind w:left="709"/>
              <w:jc w:val="center"/>
              <w:rPr>
                <w:sz w:val="24"/>
              </w:rPr>
            </w:pPr>
            <w:r>
              <w:rPr>
                <w:color w:val="363636"/>
                <w:sz w:val="24"/>
              </w:rPr>
              <w:t>? (signo de interrogación)</w:t>
            </w:r>
          </w:p>
        </w:tc>
        <w:tc>
          <w:tcPr>
            <w:tcW w:w="5214" w:type="dxa"/>
          </w:tcPr>
          <w:p w:rsidR="00B11E2E" w:rsidRDefault="00B11E2E" w:rsidP="004A25A1">
            <w:pPr>
              <w:pStyle w:val="TableParagraph"/>
              <w:tabs>
                <w:tab w:val="left" w:pos="1996"/>
                <w:tab w:val="left" w:pos="4216"/>
              </w:tabs>
              <w:spacing w:before="9"/>
              <w:ind w:left="709" w:right="197"/>
              <w:jc w:val="center"/>
              <w:rPr>
                <w:sz w:val="24"/>
              </w:rPr>
            </w:pPr>
            <w:r>
              <w:rPr>
                <w:color w:val="363636"/>
                <w:sz w:val="24"/>
              </w:rPr>
              <w:t>Un</w:t>
            </w:r>
            <w:r>
              <w:rPr>
                <w:color w:val="363636"/>
                <w:sz w:val="24"/>
              </w:rPr>
              <w:tab/>
              <w:t>único</w:t>
            </w:r>
            <w:r>
              <w:rPr>
                <w:color w:val="363636"/>
                <w:sz w:val="24"/>
              </w:rPr>
              <w:tab/>
            </w:r>
            <w:r>
              <w:rPr>
                <w:color w:val="363636"/>
                <w:spacing w:val="-3"/>
                <w:sz w:val="24"/>
              </w:rPr>
              <w:t xml:space="preserve">carácter </w:t>
            </w:r>
            <w:r>
              <w:rPr>
                <w:color w:val="363636"/>
                <w:sz w:val="24"/>
              </w:rPr>
              <w:t>Por ejemplo, Gr?cia buscará "Gracia" y</w:t>
            </w:r>
            <w:r>
              <w:rPr>
                <w:color w:val="363636"/>
                <w:spacing w:val="-1"/>
                <w:sz w:val="24"/>
              </w:rPr>
              <w:t xml:space="preserve"> </w:t>
            </w:r>
            <w:r>
              <w:rPr>
                <w:color w:val="363636"/>
                <w:sz w:val="24"/>
              </w:rPr>
              <w:t>"Grecia"</w:t>
            </w:r>
          </w:p>
        </w:tc>
      </w:tr>
      <w:tr w:rsidR="00B11E2E" w:rsidTr="004A25A1">
        <w:trPr>
          <w:trHeight w:val="645"/>
        </w:trPr>
        <w:tc>
          <w:tcPr>
            <w:tcW w:w="2901" w:type="dxa"/>
          </w:tcPr>
          <w:p w:rsidR="00B11E2E" w:rsidRDefault="00B11E2E" w:rsidP="004A25A1">
            <w:pPr>
              <w:pStyle w:val="TableParagraph"/>
              <w:spacing w:before="154"/>
              <w:ind w:left="709"/>
              <w:jc w:val="center"/>
              <w:rPr>
                <w:sz w:val="24"/>
              </w:rPr>
            </w:pPr>
            <w:r>
              <w:rPr>
                <w:color w:val="363636"/>
                <w:sz w:val="24"/>
              </w:rPr>
              <w:t>* (asterisco)</w:t>
            </w:r>
          </w:p>
        </w:tc>
        <w:tc>
          <w:tcPr>
            <w:tcW w:w="5214" w:type="dxa"/>
          </w:tcPr>
          <w:p w:rsidR="00B11E2E" w:rsidRDefault="00B11E2E" w:rsidP="004A25A1">
            <w:pPr>
              <w:pStyle w:val="TableParagraph"/>
              <w:tabs>
                <w:tab w:val="left" w:pos="1637"/>
                <w:tab w:val="left" w:pos="3081"/>
                <w:tab w:val="left" w:pos="4000"/>
              </w:tabs>
              <w:spacing w:before="8"/>
              <w:ind w:left="709" w:right="198"/>
              <w:jc w:val="center"/>
              <w:rPr>
                <w:sz w:val="24"/>
              </w:rPr>
            </w:pPr>
            <w:r>
              <w:rPr>
                <w:color w:val="363636"/>
                <w:sz w:val="24"/>
              </w:rPr>
              <w:t>Cualquier</w:t>
            </w:r>
            <w:r>
              <w:rPr>
                <w:color w:val="363636"/>
                <w:sz w:val="24"/>
              </w:rPr>
              <w:tab/>
              <w:t>número</w:t>
            </w:r>
            <w:r>
              <w:rPr>
                <w:color w:val="363636"/>
                <w:sz w:val="24"/>
              </w:rPr>
              <w:tab/>
              <w:t>de</w:t>
            </w:r>
            <w:r>
              <w:rPr>
                <w:color w:val="363636"/>
                <w:sz w:val="24"/>
              </w:rPr>
              <w:tab/>
            </w:r>
            <w:r>
              <w:rPr>
                <w:color w:val="363636"/>
                <w:spacing w:val="-3"/>
                <w:sz w:val="24"/>
              </w:rPr>
              <w:t xml:space="preserve">caracteres </w:t>
            </w:r>
            <w:r>
              <w:rPr>
                <w:color w:val="363636"/>
                <w:sz w:val="24"/>
              </w:rPr>
              <w:t>Por ejemplo, *este buscará "Nordeste" y</w:t>
            </w:r>
            <w:r>
              <w:rPr>
                <w:color w:val="363636"/>
                <w:spacing w:val="-21"/>
                <w:sz w:val="24"/>
              </w:rPr>
              <w:t xml:space="preserve"> </w:t>
            </w:r>
            <w:r>
              <w:rPr>
                <w:color w:val="363636"/>
                <w:sz w:val="24"/>
              </w:rPr>
              <w:t>"Sudeste"</w:t>
            </w:r>
          </w:p>
        </w:tc>
      </w:tr>
      <w:tr w:rsidR="00B11E2E" w:rsidTr="004A25A1">
        <w:trPr>
          <w:trHeight w:val="589"/>
        </w:trPr>
        <w:tc>
          <w:tcPr>
            <w:tcW w:w="2901" w:type="dxa"/>
          </w:tcPr>
          <w:p w:rsidR="00B11E2E" w:rsidRDefault="00B11E2E" w:rsidP="004A25A1">
            <w:pPr>
              <w:pStyle w:val="TableParagraph"/>
              <w:spacing w:before="154"/>
              <w:ind w:left="709"/>
              <w:jc w:val="center"/>
              <w:rPr>
                <w:sz w:val="24"/>
              </w:rPr>
            </w:pPr>
            <w:r>
              <w:rPr>
                <w:color w:val="363636"/>
                <w:sz w:val="24"/>
              </w:rPr>
              <w:t>~ (tilde) seguida de ?, *, o ~</w:t>
            </w:r>
          </w:p>
        </w:tc>
        <w:tc>
          <w:tcPr>
            <w:tcW w:w="5214" w:type="dxa"/>
          </w:tcPr>
          <w:p w:rsidR="00B11E2E" w:rsidRDefault="00B11E2E" w:rsidP="004A25A1">
            <w:pPr>
              <w:pStyle w:val="TableParagraph"/>
              <w:spacing w:before="8" w:line="290" w:lineRule="atLeast"/>
              <w:ind w:left="709"/>
              <w:jc w:val="center"/>
              <w:rPr>
                <w:sz w:val="24"/>
              </w:rPr>
            </w:pPr>
            <w:r>
              <w:rPr>
                <w:color w:val="363636"/>
                <w:sz w:val="24"/>
              </w:rPr>
              <w:t>Un signo de interrogación, un asterisco o una tilde Por ejemplo, af91~? buscará "af91?".</w:t>
            </w:r>
          </w:p>
        </w:tc>
      </w:tr>
    </w:tbl>
    <w:p w:rsidR="00B11E2E" w:rsidRDefault="00B11E2E" w:rsidP="00B11E2E">
      <w:pPr>
        <w:pStyle w:val="Textoindependiente"/>
        <w:spacing w:before="10"/>
        <w:ind w:left="709"/>
        <w:jc w:val="center"/>
        <w:rPr>
          <w:sz w:val="26"/>
        </w:rPr>
      </w:pPr>
    </w:p>
    <w:p w:rsidR="00B11E2E" w:rsidRDefault="00B11E2E" w:rsidP="00B11E2E">
      <w:pPr>
        <w:pStyle w:val="Prrafodelista"/>
        <w:numPr>
          <w:ilvl w:val="0"/>
          <w:numId w:val="253"/>
        </w:numPr>
        <w:tabs>
          <w:tab w:val="left" w:pos="1441"/>
        </w:tabs>
        <w:spacing w:before="1"/>
        <w:ind w:left="709" w:right="720"/>
        <w:jc w:val="center"/>
        <w:rPr>
          <w:sz w:val="24"/>
        </w:rPr>
      </w:pPr>
      <w:r>
        <w:rPr>
          <w:color w:val="363636"/>
          <w:sz w:val="24"/>
        </w:rPr>
        <w:t>Inserte al menos tres filas en blanco sobre el rango de la lista que se puedan utilizar como un rango de</w:t>
      </w:r>
      <w:r>
        <w:rPr>
          <w:color w:val="363636"/>
          <w:spacing w:val="-15"/>
          <w:sz w:val="24"/>
        </w:rPr>
        <w:t xml:space="preserve"> </w:t>
      </w:r>
      <w:r>
        <w:rPr>
          <w:color w:val="363636"/>
          <w:sz w:val="24"/>
        </w:rPr>
        <w:t>criterios.</w:t>
      </w:r>
      <w:r>
        <w:rPr>
          <w:color w:val="363636"/>
          <w:spacing w:val="-16"/>
          <w:sz w:val="24"/>
        </w:rPr>
        <w:t xml:space="preserve"> </w:t>
      </w:r>
      <w:r>
        <w:rPr>
          <w:color w:val="363636"/>
          <w:sz w:val="24"/>
        </w:rPr>
        <w:t>El</w:t>
      </w:r>
      <w:r>
        <w:rPr>
          <w:color w:val="363636"/>
          <w:spacing w:val="-16"/>
          <w:sz w:val="24"/>
        </w:rPr>
        <w:t xml:space="preserve"> </w:t>
      </w:r>
      <w:r>
        <w:rPr>
          <w:color w:val="363636"/>
          <w:sz w:val="24"/>
        </w:rPr>
        <w:t>rango</w:t>
      </w:r>
      <w:r>
        <w:rPr>
          <w:color w:val="363636"/>
          <w:spacing w:val="-18"/>
          <w:sz w:val="24"/>
        </w:rPr>
        <w:t xml:space="preserve"> </w:t>
      </w:r>
      <w:r>
        <w:rPr>
          <w:color w:val="363636"/>
          <w:sz w:val="24"/>
        </w:rPr>
        <w:t>de</w:t>
      </w:r>
      <w:r>
        <w:rPr>
          <w:color w:val="363636"/>
          <w:spacing w:val="-15"/>
          <w:sz w:val="24"/>
        </w:rPr>
        <w:t xml:space="preserve"> </w:t>
      </w:r>
      <w:r>
        <w:rPr>
          <w:color w:val="363636"/>
          <w:sz w:val="24"/>
        </w:rPr>
        <w:t>criterios</w:t>
      </w:r>
      <w:r>
        <w:rPr>
          <w:color w:val="363636"/>
          <w:spacing w:val="-17"/>
          <w:sz w:val="24"/>
        </w:rPr>
        <w:t xml:space="preserve"> </w:t>
      </w:r>
      <w:r>
        <w:rPr>
          <w:color w:val="363636"/>
          <w:sz w:val="24"/>
        </w:rPr>
        <w:t>necesita</w:t>
      </w:r>
      <w:r>
        <w:rPr>
          <w:color w:val="363636"/>
          <w:spacing w:val="-18"/>
          <w:sz w:val="24"/>
        </w:rPr>
        <w:t xml:space="preserve"> </w:t>
      </w:r>
      <w:r>
        <w:rPr>
          <w:color w:val="363636"/>
          <w:sz w:val="24"/>
        </w:rPr>
        <w:t>tener</w:t>
      </w:r>
      <w:r>
        <w:rPr>
          <w:color w:val="363636"/>
          <w:spacing w:val="-15"/>
          <w:sz w:val="24"/>
        </w:rPr>
        <w:t xml:space="preserve"> </w:t>
      </w:r>
      <w:r>
        <w:rPr>
          <w:color w:val="363636"/>
          <w:sz w:val="24"/>
        </w:rPr>
        <w:t>etiquetas</w:t>
      </w:r>
      <w:r>
        <w:rPr>
          <w:color w:val="363636"/>
          <w:spacing w:val="-16"/>
          <w:sz w:val="24"/>
        </w:rPr>
        <w:t xml:space="preserve"> </w:t>
      </w:r>
      <w:r>
        <w:rPr>
          <w:color w:val="363636"/>
          <w:sz w:val="24"/>
        </w:rPr>
        <w:t>de</w:t>
      </w:r>
      <w:r>
        <w:rPr>
          <w:color w:val="363636"/>
          <w:spacing w:val="-15"/>
          <w:sz w:val="24"/>
        </w:rPr>
        <w:t xml:space="preserve"> </w:t>
      </w:r>
      <w:r>
        <w:rPr>
          <w:color w:val="363636"/>
          <w:sz w:val="24"/>
        </w:rPr>
        <w:t>columna.</w:t>
      </w:r>
      <w:r>
        <w:rPr>
          <w:color w:val="363636"/>
          <w:spacing w:val="-15"/>
          <w:sz w:val="24"/>
        </w:rPr>
        <w:t xml:space="preserve"> </w:t>
      </w:r>
      <w:r>
        <w:rPr>
          <w:color w:val="363636"/>
          <w:sz w:val="24"/>
        </w:rPr>
        <w:t>Asegúrese</w:t>
      </w:r>
      <w:r>
        <w:rPr>
          <w:color w:val="363636"/>
          <w:spacing w:val="-16"/>
          <w:sz w:val="24"/>
        </w:rPr>
        <w:t xml:space="preserve"> </w:t>
      </w:r>
      <w:r>
        <w:rPr>
          <w:color w:val="363636"/>
          <w:sz w:val="24"/>
        </w:rPr>
        <w:t>de</w:t>
      </w:r>
      <w:r>
        <w:rPr>
          <w:color w:val="363636"/>
          <w:spacing w:val="-15"/>
          <w:sz w:val="24"/>
        </w:rPr>
        <w:t xml:space="preserve"> </w:t>
      </w:r>
      <w:r>
        <w:rPr>
          <w:color w:val="363636"/>
          <w:sz w:val="24"/>
        </w:rPr>
        <w:t>que</w:t>
      </w:r>
      <w:r>
        <w:rPr>
          <w:color w:val="363636"/>
          <w:spacing w:val="-15"/>
          <w:sz w:val="24"/>
        </w:rPr>
        <w:t xml:space="preserve"> </w:t>
      </w:r>
      <w:r>
        <w:rPr>
          <w:color w:val="363636"/>
          <w:sz w:val="24"/>
        </w:rPr>
        <w:t>hay</w:t>
      </w:r>
      <w:r>
        <w:rPr>
          <w:color w:val="363636"/>
          <w:spacing w:val="-16"/>
          <w:sz w:val="24"/>
        </w:rPr>
        <w:t xml:space="preserve"> </w:t>
      </w:r>
      <w:r>
        <w:rPr>
          <w:color w:val="363636"/>
          <w:sz w:val="24"/>
        </w:rPr>
        <w:t>al</w:t>
      </w:r>
      <w:r>
        <w:rPr>
          <w:color w:val="363636"/>
          <w:spacing w:val="-15"/>
          <w:sz w:val="24"/>
        </w:rPr>
        <w:t xml:space="preserve"> </w:t>
      </w:r>
      <w:r>
        <w:rPr>
          <w:color w:val="363636"/>
          <w:sz w:val="24"/>
        </w:rPr>
        <w:t>menos una fila en blanco entre los valores de los criterios y el rango de la</w:t>
      </w:r>
      <w:r>
        <w:rPr>
          <w:color w:val="363636"/>
          <w:spacing w:val="-8"/>
          <w:sz w:val="24"/>
        </w:rPr>
        <w:t xml:space="preserve"> </w:t>
      </w:r>
      <w:r>
        <w:rPr>
          <w:color w:val="363636"/>
          <w:sz w:val="24"/>
        </w:rPr>
        <w:t>lista.</w:t>
      </w:r>
    </w:p>
    <w:p w:rsidR="00B11E2E" w:rsidRDefault="00B11E2E" w:rsidP="00B11E2E">
      <w:pPr>
        <w:pStyle w:val="Prrafodelista"/>
        <w:numPr>
          <w:ilvl w:val="0"/>
          <w:numId w:val="253"/>
        </w:numPr>
        <w:tabs>
          <w:tab w:val="left" w:pos="1441"/>
        </w:tabs>
        <w:spacing w:before="1"/>
        <w:ind w:left="709" w:right="722"/>
        <w:jc w:val="center"/>
        <w:rPr>
          <w:sz w:val="24"/>
        </w:rPr>
      </w:pPr>
      <w:r>
        <w:rPr>
          <w:color w:val="363636"/>
          <w:sz w:val="24"/>
        </w:rPr>
        <w:t>En las filas debajo de las etiquetas de columna, escriba los criterios que desea buscar. Usando el ejemplo,</w:t>
      </w:r>
      <w:r>
        <w:rPr>
          <w:color w:val="363636"/>
          <w:spacing w:val="-2"/>
          <w:sz w:val="24"/>
        </w:rPr>
        <w:t xml:space="preserve"> </w:t>
      </w:r>
      <w:r>
        <w:rPr>
          <w:color w:val="363636"/>
          <w:sz w:val="24"/>
        </w:rPr>
        <w:t>escriba:</w:t>
      </w:r>
    </w:p>
    <w:p w:rsidR="00B11E2E" w:rsidRDefault="00B11E2E" w:rsidP="00B11E2E">
      <w:pPr>
        <w:pStyle w:val="Textoindependiente"/>
        <w:ind w:left="709"/>
        <w:jc w:val="center"/>
        <w:rPr>
          <w:sz w:val="20"/>
        </w:rPr>
      </w:pPr>
    </w:p>
    <w:p w:rsidR="00B11E2E" w:rsidRDefault="00B11E2E" w:rsidP="00B11E2E">
      <w:pPr>
        <w:pStyle w:val="Textoindependiente"/>
        <w:spacing w:before="7"/>
        <w:ind w:left="709"/>
        <w:jc w:val="center"/>
        <w:rPr>
          <w:sz w:val="10"/>
        </w:rPr>
      </w:pPr>
    </w:p>
    <w:tbl>
      <w:tblPr>
        <w:tblStyle w:val="TableNormal"/>
        <w:tblW w:w="0" w:type="auto"/>
        <w:tblInd w:w="1293" w:type="dxa"/>
        <w:tblLayout w:type="fixed"/>
        <w:tblLook w:val="01E0" w:firstRow="1" w:lastRow="1" w:firstColumn="1" w:lastColumn="1" w:noHBand="0" w:noVBand="0"/>
      </w:tblPr>
      <w:tblGrid>
        <w:gridCol w:w="887"/>
        <w:gridCol w:w="1263"/>
        <w:gridCol w:w="918"/>
      </w:tblGrid>
      <w:tr w:rsidR="00B11E2E" w:rsidTr="004A25A1">
        <w:trPr>
          <w:trHeight w:val="341"/>
        </w:trPr>
        <w:tc>
          <w:tcPr>
            <w:tcW w:w="887" w:type="dxa"/>
          </w:tcPr>
          <w:p w:rsidR="00B11E2E" w:rsidRDefault="00B11E2E" w:rsidP="004A25A1">
            <w:pPr>
              <w:pStyle w:val="TableParagraph"/>
              <w:spacing w:line="244" w:lineRule="exact"/>
              <w:ind w:left="709"/>
              <w:jc w:val="center"/>
              <w:rPr>
                <w:b/>
                <w:sz w:val="24"/>
              </w:rPr>
            </w:pPr>
            <w:r>
              <w:rPr>
                <w:b/>
                <w:color w:val="363636"/>
                <w:sz w:val="24"/>
              </w:rPr>
              <w:t>Tipo</w:t>
            </w:r>
          </w:p>
        </w:tc>
        <w:tc>
          <w:tcPr>
            <w:tcW w:w="1263" w:type="dxa"/>
          </w:tcPr>
          <w:p w:rsidR="00B11E2E" w:rsidRDefault="00B11E2E" w:rsidP="004A25A1">
            <w:pPr>
              <w:pStyle w:val="TableParagraph"/>
              <w:spacing w:line="244" w:lineRule="exact"/>
              <w:ind w:left="709"/>
              <w:jc w:val="center"/>
              <w:rPr>
                <w:b/>
                <w:sz w:val="24"/>
              </w:rPr>
            </w:pPr>
            <w:r>
              <w:rPr>
                <w:b/>
                <w:color w:val="363636"/>
                <w:sz w:val="24"/>
              </w:rPr>
              <w:t>Vendedor</w:t>
            </w:r>
          </w:p>
        </w:tc>
        <w:tc>
          <w:tcPr>
            <w:tcW w:w="918"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490"/>
        </w:trPr>
        <w:tc>
          <w:tcPr>
            <w:tcW w:w="2150" w:type="dxa"/>
            <w:gridSpan w:val="2"/>
          </w:tcPr>
          <w:p w:rsidR="00B11E2E" w:rsidRDefault="00B11E2E" w:rsidP="004A25A1">
            <w:pPr>
              <w:pStyle w:val="TableParagraph"/>
              <w:spacing w:before="53"/>
              <w:ind w:left="709"/>
              <w:jc w:val="center"/>
              <w:rPr>
                <w:sz w:val="24"/>
              </w:rPr>
            </w:pPr>
            <w:r>
              <w:rPr>
                <w:color w:val="363636"/>
                <w:sz w:val="24"/>
              </w:rPr>
              <w:t>="=Me*"</w:t>
            </w:r>
          </w:p>
        </w:tc>
        <w:tc>
          <w:tcPr>
            <w:tcW w:w="918" w:type="dxa"/>
          </w:tcPr>
          <w:p w:rsidR="00B11E2E" w:rsidRDefault="00B11E2E" w:rsidP="004A25A1">
            <w:pPr>
              <w:pStyle w:val="TableParagraph"/>
              <w:ind w:left="709"/>
              <w:jc w:val="center"/>
              <w:rPr>
                <w:rFonts w:ascii="Times New Roman"/>
              </w:rPr>
            </w:pPr>
          </w:p>
        </w:tc>
      </w:tr>
      <w:tr w:rsidR="00B11E2E" w:rsidTr="004A25A1">
        <w:trPr>
          <w:trHeight w:val="388"/>
        </w:trPr>
        <w:tc>
          <w:tcPr>
            <w:tcW w:w="887" w:type="dxa"/>
          </w:tcPr>
          <w:p w:rsidR="00B11E2E" w:rsidRDefault="00B11E2E" w:rsidP="004A25A1">
            <w:pPr>
              <w:pStyle w:val="TableParagraph"/>
              <w:ind w:left="709"/>
              <w:jc w:val="center"/>
              <w:rPr>
                <w:rFonts w:ascii="Times New Roman"/>
              </w:rPr>
            </w:pPr>
          </w:p>
        </w:tc>
        <w:tc>
          <w:tcPr>
            <w:tcW w:w="1263" w:type="dxa"/>
          </w:tcPr>
          <w:p w:rsidR="00B11E2E" w:rsidRDefault="00B11E2E" w:rsidP="004A25A1">
            <w:pPr>
              <w:pStyle w:val="TableParagraph"/>
              <w:spacing w:before="100" w:line="269" w:lineRule="exact"/>
              <w:ind w:left="709"/>
              <w:jc w:val="center"/>
              <w:rPr>
                <w:sz w:val="24"/>
              </w:rPr>
            </w:pPr>
            <w:r>
              <w:rPr>
                <w:color w:val="363636"/>
                <w:sz w:val="24"/>
              </w:rPr>
              <w:t>="=?u*"</w:t>
            </w:r>
          </w:p>
        </w:tc>
        <w:tc>
          <w:tcPr>
            <w:tcW w:w="918" w:type="dxa"/>
          </w:tcPr>
          <w:p w:rsidR="00B11E2E" w:rsidRDefault="00B11E2E" w:rsidP="004A25A1">
            <w:pPr>
              <w:pStyle w:val="TableParagraph"/>
              <w:ind w:left="709"/>
              <w:jc w:val="center"/>
              <w:rPr>
                <w:rFonts w:ascii="Times New Roman"/>
              </w:rPr>
            </w:pPr>
          </w:p>
        </w:tc>
      </w:tr>
    </w:tbl>
    <w:p w:rsidR="00B11E2E" w:rsidRDefault="00B11E2E" w:rsidP="00B11E2E">
      <w:pPr>
        <w:pStyle w:val="Textoindependiente"/>
        <w:spacing w:before="4"/>
        <w:ind w:left="709"/>
        <w:jc w:val="center"/>
        <w:rPr>
          <w:sz w:val="34"/>
        </w:rPr>
      </w:pPr>
    </w:p>
    <w:p w:rsidR="00B11E2E" w:rsidRDefault="00B11E2E" w:rsidP="00B11E2E">
      <w:pPr>
        <w:pStyle w:val="Prrafodelista"/>
        <w:numPr>
          <w:ilvl w:val="0"/>
          <w:numId w:val="253"/>
        </w:numPr>
        <w:tabs>
          <w:tab w:val="left" w:pos="1441"/>
        </w:tabs>
        <w:spacing w:line="242" w:lineRule="auto"/>
        <w:ind w:left="709" w:right="714"/>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una</w:t>
      </w:r>
      <w:r>
        <w:rPr>
          <w:color w:val="363636"/>
          <w:spacing w:val="-5"/>
          <w:sz w:val="24"/>
        </w:rPr>
        <w:t xml:space="preserve"> </w:t>
      </w:r>
      <w:r>
        <w:rPr>
          <w:color w:val="363636"/>
          <w:sz w:val="24"/>
        </w:rPr>
        <w:t>celda</w:t>
      </w:r>
      <w:r>
        <w:rPr>
          <w:color w:val="363636"/>
          <w:spacing w:val="-3"/>
          <w:sz w:val="24"/>
        </w:rPr>
        <w:t xml:space="preserve"> </w:t>
      </w:r>
      <w:r>
        <w:rPr>
          <w:color w:val="363636"/>
          <w:sz w:val="24"/>
        </w:rPr>
        <w:t>del</w:t>
      </w:r>
      <w:r>
        <w:rPr>
          <w:color w:val="363636"/>
          <w:spacing w:val="-3"/>
          <w:sz w:val="24"/>
        </w:rPr>
        <w:t xml:space="preserve"> </w:t>
      </w:r>
      <w:r>
        <w:rPr>
          <w:color w:val="363636"/>
          <w:sz w:val="24"/>
        </w:rPr>
        <w:t>rango</w:t>
      </w:r>
      <w:r>
        <w:rPr>
          <w:color w:val="363636"/>
          <w:spacing w:val="-5"/>
          <w:sz w:val="24"/>
        </w:rPr>
        <w:t xml:space="preserve"> </w:t>
      </w:r>
      <w:r>
        <w:rPr>
          <w:color w:val="363636"/>
          <w:sz w:val="24"/>
        </w:rPr>
        <w:t>de</w:t>
      </w:r>
      <w:r>
        <w:rPr>
          <w:color w:val="363636"/>
          <w:spacing w:val="-2"/>
          <w:sz w:val="24"/>
        </w:rPr>
        <w:t xml:space="preserve"> </w:t>
      </w:r>
      <w:r>
        <w:rPr>
          <w:color w:val="363636"/>
          <w:sz w:val="24"/>
        </w:rPr>
        <w:t>la</w:t>
      </w:r>
      <w:r>
        <w:rPr>
          <w:color w:val="363636"/>
          <w:spacing w:val="-6"/>
          <w:sz w:val="24"/>
        </w:rPr>
        <w:t xml:space="preserve"> </w:t>
      </w:r>
      <w:r>
        <w:rPr>
          <w:color w:val="363636"/>
          <w:sz w:val="24"/>
        </w:rPr>
        <w:t>lista.</w:t>
      </w:r>
      <w:r>
        <w:rPr>
          <w:color w:val="363636"/>
          <w:spacing w:val="-3"/>
          <w:sz w:val="24"/>
        </w:rPr>
        <w:t xml:space="preserve"> </w:t>
      </w:r>
      <w:r>
        <w:rPr>
          <w:color w:val="363636"/>
          <w:sz w:val="24"/>
        </w:rPr>
        <w:t>Usando</w:t>
      </w:r>
      <w:r>
        <w:rPr>
          <w:color w:val="363636"/>
          <w:spacing w:val="-2"/>
          <w:sz w:val="24"/>
        </w:rPr>
        <w:t xml:space="preserve"> </w:t>
      </w:r>
      <w:r>
        <w:rPr>
          <w:color w:val="363636"/>
          <w:sz w:val="24"/>
        </w:rPr>
        <w:t>el</w:t>
      </w:r>
      <w:r>
        <w:rPr>
          <w:color w:val="363636"/>
          <w:spacing w:val="-5"/>
          <w:sz w:val="24"/>
        </w:rPr>
        <w:t xml:space="preserve"> </w:t>
      </w:r>
      <w:r>
        <w:rPr>
          <w:color w:val="363636"/>
          <w:sz w:val="24"/>
        </w:rPr>
        <w:t>ejemplo,</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cualquier</w:t>
      </w:r>
      <w:r>
        <w:rPr>
          <w:color w:val="363636"/>
          <w:spacing w:val="-5"/>
          <w:sz w:val="24"/>
        </w:rPr>
        <w:t xml:space="preserve"> </w:t>
      </w:r>
      <w:r>
        <w:rPr>
          <w:color w:val="363636"/>
          <w:sz w:val="24"/>
        </w:rPr>
        <w:t>celda</w:t>
      </w:r>
      <w:r>
        <w:rPr>
          <w:color w:val="363636"/>
          <w:spacing w:val="-4"/>
          <w:sz w:val="24"/>
        </w:rPr>
        <w:t xml:space="preserve"> </w:t>
      </w:r>
      <w:r>
        <w:rPr>
          <w:color w:val="363636"/>
          <w:sz w:val="24"/>
        </w:rPr>
        <w:t>del</w:t>
      </w:r>
      <w:r>
        <w:rPr>
          <w:color w:val="363636"/>
          <w:spacing w:val="-5"/>
          <w:sz w:val="24"/>
        </w:rPr>
        <w:t xml:space="preserve"> </w:t>
      </w:r>
      <w:r>
        <w:rPr>
          <w:color w:val="363636"/>
          <w:sz w:val="24"/>
        </w:rPr>
        <w:t>rango de la lista</w:t>
      </w:r>
      <w:r>
        <w:rPr>
          <w:color w:val="363636"/>
          <w:spacing w:val="-4"/>
          <w:sz w:val="24"/>
        </w:rPr>
        <w:t xml:space="preserve"> </w:t>
      </w:r>
      <w:r>
        <w:rPr>
          <w:color w:val="363636"/>
          <w:sz w:val="24"/>
        </w:rPr>
        <w:t>A6:C10.</w:t>
      </w:r>
    </w:p>
    <w:p w:rsidR="00B11E2E" w:rsidRDefault="00B11E2E" w:rsidP="00B11E2E">
      <w:pPr>
        <w:pStyle w:val="Prrafodelista"/>
        <w:numPr>
          <w:ilvl w:val="0"/>
          <w:numId w:val="253"/>
        </w:numPr>
        <w:tabs>
          <w:tab w:val="left" w:pos="1441"/>
        </w:tabs>
        <w:spacing w:line="287" w:lineRule="exact"/>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8"/>
          <w:sz w:val="24"/>
        </w:rPr>
        <w:t xml:space="preserve"> </w:t>
      </w:r>
      <w:r>
        <w:rPr>
          <w:b/>
          <w:color w:val="363636"/>
          <w:sz w:val="24"/>
        </w:rPr>
        <w:t>Avanzadas</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63040" behindDoc="0" locked="0" layoutInCell="1" allowOverlap="1" wp14:anchorId="79D102C3" wp14:editId="6263DCF0">
            <wp:simplePos x="0" y="0"/>
            <wp:positionH relativeFrom="page">
              <wp:posOffset>914400</wp:posOffset>
            </wp:positionH>
            <wp:positionV relativeFrom="paragraph">
              <wp:posOffset>178176</wp:posOffset>
            </wp:positionV>
            <wp:extent cx="1951346" cy="828675"/>
            <wp:effectExtent l="0" t="0" r="0" b="0"/>
            <wp:wrapTopAndBottom/>
            <wp:docPr id="661" name="image230.png" descr="El grupo Ordenar y filtrar de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230.png"/>
                    <pic:cNvPicPr/>
                  </pic:nvPicPr>
                  <pic:blipFill>
                    <a:blip r:embed="rId472" cstate="print"/>
                    <a:stretch>
                      <a:fillRect/>
                    </a:stretch>
                  </pic:blipFill>
                  <pic:spPr>
                    <a:xfrm>
                      <a:off x="0" y="0"/>
                      <a:ext cx="1951346" cy="8286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253"/>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253"/>
        </w:numPr>
        <w:tabs>
          <w:tab w:val="left" w:pos="2161"/>
        </w:tabs>
        <w:ind w:left="709" w:right="718"/>
        <w:jc w:val="center"/>
        <w:rPr>
          <w:sz w:val="24"/>
        </w:rPr>
      </w:pPr>
      <w:r>
        <w:rPr>
          <w:color w:val="363636"/>
          <w:sz w:val="24"/>
        </w:rPr>
        <w:t>Para</w:t>
      </w:r>
      <w:r>
        <w:rPr>
          <w:color w:val="363636"/>
          <w:spacing w:val="-4"/>
          <w:sz w:val="24"/>
        </w:rPr>
        <w:t xml:space="preserve"> </w:t>
      </w:r>
      <w:r>
        <w:rPr>
          <w:color w:val="363636"/>
          <w:sz w:val="24"/>
        </w:rPr>
        <w:t>filtrar</w:t>
      </w:r>
      <w:r>
        <w:rPr>
          <w:color w:val="363636"/>
          <w:spacing w:val="-2"/>
          <w:sz w:val="24"/>
        </w:rPr>
        <w:t xml:space="preserve"> </w:t>
      </w:r>
      <w:r>
        <w:rPr>
          <w:color w:val="363636"/>
          <w:sz w:val="24"/>
        </w:rPr>
        <w:t>el</w:t>
      </w:r>
      <w:r>
        <w:rPr>
          <w:color w:val="363636"/>
          <w:spacing w:val="-3"/>
          <w:sz w:val="24"/>
        </w:rPr>
        <w:t xml:space="preserve"> </w:t>
      </w:r>
      <w:r>
        <w:rPr>
          <w:color w:val="363636"/>
          <w:sz w:val="24"/>
        </w:rPr>
        <w:t>rango</w:t>
      </w:r>
      <w:r>
        <w:rPr>
          <w:color w:val="363636"/>
          <w:spacing w:val="-3"/>
          <w:sz w:val="24"/>
        </w:rPr>
        <w:t xml:space="preserve"> </w:t>
      </w:r>
      <w:r>
        <w:rPr>
          <w:color w:val="363636"/>
          <w:sz w:val="24"/>
        </w:rPr>
        <w:t>de</w:t>
      </w:r>
      <w:r>
        <w:rPr>
          <w:color w:val="363636"/>
          <w:spacing w:val="-3"/>
          <w:sz w:val="24"/>
        </w:rPr>
        <w:t xml:space="preserve"> </w:t>
      </w:r>
      <w:r>
        <w:rPr>
          <w:color w:val="363636"/>
          <w:sz w:val="24"/>
        </w:rPr>
        <w:t>la</w:t>
      </w:r>
      <w:r>
        <w:rPr>
          <w:color w:val="363636"/>
          <w:spacing w:val="-3"/>
          <w:sz w:val="24"/>
        </w:rPr>
        <w:t xml:space="preserve"> </w:t>
      </w:r>
      <w:r>
        <w:rPr>
          <w:color w:val="363636"/>
          <w:sz w:val="24"/>
        </w:rPr>
        <w:t>lista</w:t>
      </w:r>
      <w:r>
        <w:rPr>
          <w:color w:val="363636"/>
          <w:spacing w:val="-4"/>
          <w:sz w:val="24"/>
        </w:rPr>
        <w:t xml:space="preserve"> </w:t>
      </w:r>
      <w:r>
        <w:rPr>
          <w:color w:val="363636"/>
          <w:sz w:val="24"/>
        </w:rPr>
        <w:t>a</w:t>
      </w:r>
      <w:r>
        <w:rPr>
          <w:color w:val="363636"/>
          <w:spacing w:val="-5"/>
          <w:sz w:val="24"/>
        </w:rPr>
        <w:t xml:space="preserve"> </w:t>
      </w:r>
      <w:r>
        <w:rPr>
          <w:color w:val="363636"/>
          <w:sz w:val="24"/>
        </w:rPr>
        <w:t>fin</w:t>
      </w:r>
      <w:r>
        <w:rPr>
          <w:color w:val="363636"/>
          <w:spacing w:val="-4"/>
          <w:sz w:val="24"/>
        </w:rPr>
        <w:t xml:space="preserve"> </w:t>
      </w:r>
      <w:r>
        <w:rPr>
          <w:color w:val="363636"/>
          <w:sz w:val="24"/>
        </w:rPr>
        <w:t>de</w:t>
      </w:r>
      <w:r>
        <w:rPr>
          <w:color w:val="363636"/>
          <w:spacing w:val="-3"/>
          <w:sz w:val="24"/>
        </w:rPr>
        <w:t xml:space="preserve"> </w:t>
      </w:r>
      <w:r>
        <w:rPr>
          <w:color w:val="363636"/>
          <w:sz w:val="24"/>
        </w:rPr>
        <w:t>ocultar</w:t>
      </w:r>
      <w:r>
        <w:rPr>
          <w:color w:val="363636"/>
          <w:spacing w:val="-3"/>
          <w:sz w:val="24"/>
        </w:rPr>
        <w:t xml:space="preserve"> </w:t>
      </w:r>
      <w:r>
        <w:rPr>
          <w:color w:val="363636"/>
          <w:sz w:val="24"/>
        </w:rPr>
        <w:t>las</w:t>
      </w:r>
      <w:r>
        <w:rPr>
          <w:color w:val="363636"/>
          <w:spacing w:val="-3"/>
          <w:sz w:val="24"/>
        </w:rPr>
        <w:t xml:space="preserve"> </w:t>
      </w:r>
      <w:r>
        <w:rPr>
          <w:color w:val="363636"/>
          <w:sz w:val="24"/>
        </w:rPr>
        <w:t>filas</w:t>
      </w:r>
      <w:r>
        <w:rPr>
          <w:color w:val="363636"/>
          <w:spacing w:val="-2"/>
          <w:sz w:val="24"/>
        </w:rPr>
        <w:t xml:space="preserve"> </w:t>
      </w:r>
      <w:r>
        <w:rPr>
          <w:color w:val="363636"/>
          <w:sz w:val="24"/>
        </w:rPr>
        <w:t>que</w:t>
      </w:r>
      <w:r>
        <w:rPr>
          <w:color w:val="363636"/>
          <w:spacing w:val="-3"/>
          <w:sz w:val="24"/>
        </w:rPr>
        <w:t xml:space="preserve"> </w:t>
      </w:r>
      <w:r>
        <w:rPr>
          <w:color w:val="363636"/>
          <w:sz w:val="24"/>
        </w:rPr>
        <w:t>no coinciden</w:t>
      </w:r>
      <w:r>
        <w:rPr>
          <w:color w:val="363636"/>
          <w:spacing w:val="-2"/>
          <w:sz w:val="24"/>
        </w:rPr>
        <w:t xml:space="preserve"> </w:t>
      </w:r>
      <w:r>
        <w:rPr>
          <w:color w:val="363636"/>
          <w:sz w:val="24"/>
        </w:rPr>
        <w:t>con</w:t>
      </w:r>
      <w:r>
        <w:rPr>
          <w:color w:val="363636"/>
          <w:spacing w:val="-2"/>
          <w:sz w:val="24"/>
        </w:rPr>
        <w:t xml:space="preserve"> </w:t>
      </w:r>
      <w:r>
        <w:rPr>
          <w:color w:val="363636"/>
          <w:sz w:val="24"/>
        </w:rPr>
        <w:t>los</w:t>
      </w:r>
      <w:r>
        <w:rPr>
          <w:color w:val="363636"/>
          <w:spacing w:val="-3"/>
          <w:sz w:val="24"/>
        </w:rPr>
        <w:t xml:space="preserve"> </w:t>
      </w:r>
      <w:r>
        <w:rPr>
          <w:color w:val="363636"/>
          <w:sz w:val="24"/>
        </w:rPr>
        <w:t>criterios,</w:t>
      </w:r>
      <w:r>
        <w:rPr>
          <w:color w:val="363636"/>
          <w:spacing w:val="-4"/>
          <w:sz w:val="24"/>
        </w:rPr>
        <w:t xml:space="preserve"> </w:t>
      </w:r>
      <w:r>
        <w:rPr>
          <w:color w:val="363636"/>
          <w:sz w:val="24"/>
        </w:rPr>
        <w:t xml:space="preserve">haga clic en </w:t>
      </w:r>
      <w:r>
        <w:rPr>
          <w:b/>
          <w:color w:val="363636"/>
          <w:sz w:val="24"/>
        </w:rPr>
        <w:t>Filtrar la lista, de forma</w:t>
      </w:r>
      <w:r>
        <w:rPr>
          <w:b/>
          <w:color w:val="363636"/>
          <w:spacing w:val="-6"/>
          <w:sz w:val="24"/>
        </w:rPr>
        <w:t xml:space="preserve"> </w:t>
      </w:r>
      <w:r>
        <w:rPr>
          <w:b/>
          <w:color w:val="363636"/>
          <w:sz w:val="24"/>
        </w:rPr>
        <w:t>local</w:t>
      </w:r>
      <w:r>
        <w:rPr>
          <w:color w:val="363636"/>
          <w:sz w:val="24"/>
        </w:rPr>
        <w:t>.</w:t>
      </w:r>
    </w:p>
    <w:p w:rsidR="00B11E2E" w:rsidRDefault="00B11E2E" w:rsidP="00B11E2E">
      <w:pPr>
        <w:pStyle w:val="Prrafodelista"/>
        <w:numPr>
          <w:ilvl w:val="1"/>
          <w:numId w:val="253"/>
        </w:numPr>
        <w:tabs>
          <w:tab w:val="left" w:pos="2161"/>
        </w:tabs>
        <w:ind w:left="709" w:right="714"/>
        <w:jc w:val="center"/>
        <w:rPr>
          <w:sz w:val="24"/>
        </w:rPr>
      </w:pPr>
      <w:r>
        <w:rPr>
          <w:color w:val="363636"/>
          <w:sz w:val="24"/>
        </w:rPr>
        <w:t>Para</w:t>
      </w:r>
      <w:r>
        <w:rPr>
          <w:color w:val="363636"/>
          <w:spacing w:val="-8"/>
          <w:sz w:val="24"/>
        </w:rPr>
        <w:t xml:space="preserve"> </w:t>
      </w:r>
      <w:r>
        <w:rPr>
          <w:color w:val="363636"/>
          <w:sz w:val="24"/>
        </w:rPr>
        <w:t>filtrar</w:t>
      </w:r>
      <w:r>
        <w:rPr>
          <w:color w:val="363636"/>
          <w:spacing w:val="-7"/>
          <w:sz w:val="24"/>
        </w:rPr>
        <w:t xml:space="preserve"> </w:t>
      </w:r>
      <w:r>
        <w:rPr>
          <w:color w:val="363636"/>
          <w:sz w:val="24"/>
        </w:rPr>
        <w:t>el</w:t>
      </w:r>
      <w:r>
        <w:rPr>
          <w:color w:val="363636"/>
          <w:spacing w:val="-7"/>
          <w:sz w:val="24"/>
        </w:rPr>
        <w:t xml:space="preserve"> </w:t>
      </w:r>
      <w:r>
        <w:rPr>
          <w:color w:val="363636"/>
          <w:sz w:val="24"/>
        </w:rPr>
        <w:t>rango</w:t>
      </w:r>
      <w:r>
        <w:rPr>
          <w:color w:val="363636"/>
          <w:spacing w:val="-7"/>
          <w:sz w:val="24"/>
        </w:rPr>
        <w:t xml:space="preserve"> </w:t>
      </w:r>
      <w:r>
        <w:rPr>
          <w:color w:val="363636"/>
          <w:sz w:val="24"/>
        </w:rPr>
        <w:t>de</w:t>
      </w:r>
      <w:r>
        <w:rPr>
          <w:color w:val="363636"/>
          <w:spacing w:val="-7"/>
          <w:sz w:val="24"/>
        </w:rPr>
        <w:t xml:space="preserve"> </w:t>
      </w:r>
      <w:r>
        <w:rPr>
          <w:color w:val="363636"/>
          <w:sz w:val="24"/>
        </w:rPr>
        <w:t>la</w:t>
      </w:r>
      <w:r>
        <w:rPr>
          <w:color w:val="363636"/>
          <w:spacing w:val="-10"/>
          <w:sz w:val="24"/>
        </w:rPr>
        <w:t xml:space="preserve"> </w:t>
      </w:r>
      <w:r>
        <w:rPr>
          <w:color w:val="363636"/>
          <w:sz w:val="24"/>
        </w:rPr>
        <w:t>lista</w:t>
      </w:r>
      <w:r>
        <w:rPr>
          <w:color w:val="363636"/>
          <w:spacing w:val="-8"/>
          <w:sz w:val="24"/>
        </w:rPr>
        <w:t xml:space="preserve"> </w:t>
      </w:r>
      <w:r>
        <w:rPr>
          <w:color w:val="363636"/>
          <w:sz w:val="24"/>
        </w:rPr>
        <w:t>al</w:t>
      </w:r>
      <w:r>
        <w:rPr>
          <w:color w:val="363636"/>
          <w:spacing w:val="-5"/>
          <w:sz w:val="24"/>
        </w:rPr>
        <w:t xml:space="preserve"> </w:t>
      </w:r>
      <w:r>
        <w:rPr>
          <w:color w:val="363636"/>
          <w:sz w:val="24"/>
        </w:rPr>
        <w:t>copiar</w:t>
      </w:r>
      <w:r>
        <w:rPr>
          <w:color w:val="363636"/>
          <w:spacing w:val="-7"/>
          <w:sz w:val="24"/>
        </w:rPr>
        <w:t xml:space="preserve"> </w:t>
      </w:r>
      <w:r>
        <w:rPr>
          <w:color w:val="363636"/>
          <w:sz w:val="24"/>
        </w:rPr>
        <w:t>las</w:t>
      </w:r>
      <w:r>
        <w:rPr>
          <w:color w:val="363636"/>
          <w:spacing w:val="-8"/>
          <w:sz w:val="24"/>
        </w:rPr>
        <w:t xml:space="preserve"> </w:t>
      </w:r>
      <w:r>
        <w:rPr>
          <w:color w:val="363636"/>
          <w:sz w:val="24"/>
        </w:rPr>
        <w:t>filas</w:t>
      </w:r>
      <w:r>
        <w:rPr>
          <w:color w:val="363636"/>
          <w:spacing w:val="-10"/>
          <w:sz w:val="24"/>
        </w:rPr>
        <w:t xml:space="preserve"> </w:t>
      </w:r>
      <w:r>
        <w:rPr>
          <w:color w:val="363636"/>
          <w:sz w:val="24"/>
        </w:rPr>
        <w:t>que</w:t>
      </w:r>
      <w:r>
        <w:rPr>
          <w:color w:val="363636"/>
          <w:spacing w:val="-7"/>
          <w:sz w:val="24"/>
        </w:rPr>
        <w:t xml:space="preserve"> </w:t>
      </w:r>
      <w:r>
        <w:rPr>
          <w:color w:val="363636"/>
          <w:sz w:val="24"/>
        </w:rPr>
        <w:t>cumplen</w:t>
      </w:r>
      <w:r>
        <w:rPr>
          <w:color w:val="363636"/>
          <w:spacing w:val="-6"/>
          <w:sz w:val="24"/>
        </w:rPr>
        <w:t xml:space="preserve"> </w:t>
      </w:r>
      <w:r>
        <w:rPr>
          <w:color w:val="363636"/>
          <w:sz w:val="24"/>
        </w:rPr>
        <w:t>los</w:t>
      </w:r>
      <w:r>
        <w:rPr>
          <w:color w:val="363636"/>
          <w:spacing w:val="-7"/>
          <w:sz w:val="24"/>
        </w:rPr>
        <w:t xml:space="preserve"> </w:t>
      </w:r>
      <w:r>
        <w:rPr>
          <w:color w:val="363636"/>
          <w:sz w:val="24"/>
        </w:rPr>
        <w:t>criterios</w:t>
      </w:r>
      <w:r>
        <w:rPr>
          <w:color w:val="363636"/>
          <w:spacing w:val="-7"/>
          <w:sz w:val="24"/>
        </w:rPr>
        <w:t xml:space="preserve"> </w:t>
      </w:r>
      <w:r>
        <w:rPr>
          <w:color w:val="363636"/>
          <w:sz w:val="24"/>
        </w:rPr>
        <w:t>a</w:t>
      </w:r>
      <w:r>
        <w:rPr>
          <w:color w:val="363636"/>
          <w:spacing w:val="-8"/>
          <w:sz w:val="24"/>
        </w:rPr>
        <w:t xml:space="preserve"> </w:t>
      </w:r>
      <w:r>
        <w:rPr>
          <w:color w:val="363636"/>
          <w:sz w:val="24"/>
        </w:rPr>
        <w:t>otra</w:t>
      </w:r>
      <w:r>
        <w:rPr>
          <w:color w:val="363636"/>
          <w:spacing w:val="-7"/>
          <w:sz w:val="24"/>
        </w:rPr>
        <w:t xml:space="preserve"> </w:t>
      </w:r>
      <w:r>
        <w:rPr>
          <w:color w:val="363636"/>
          <w:sz w:val="24"/>
        </w:rPr>
        <w:t>área</w:t>
      </w:r>
      <w:r>
        <w:rPr>
          <w:color w:val="363636"/>
          <w:spacing w:val="-8"/>
          <w:sz w:val="24"/>
        </w:rPr>
        <w:t xml:space="preserve"> </w:t>
      </w:r>
      <w:r>
        <w:rPr>
          <w:color w:val="363636"/>
          <w:sz w:val="24"/>
        </w:rPr>
        <w:t>de</w:t>
      </w:r>
      <w:r>
        <w:rPr>
          <w:color w:val="363636"/>
          <w:spacing w:val="-7"/>
          <w:sz w:val="24"/>
        </w:rPr>
        <w:t xml:space="preserve"> </w:t>
      </w:r>
      <w:r>
        <w:rPr>
          <w:color w:val="363636"/>
          <w:sz w:val="24"/>
        </w:rPr>
        <w:t>la</w:t>
      </w:r>
      <w:r>
        <w:rPr>
          <w:color w:val="363636"/>
          <w:spacing w:val="-7"/>
          <w:sz w:val="24"/>
        </w:rPr>
        <w:t xml:space="preserve"> </w:t>
      </w:r>
      <w:r>
        <w:rPr>
          <w:color w:val="363636"/>
          <w:sz w:val="24"/>
        </w:rPr>
        <w:t>hoja de</w:t>
      </w:r>
      <w:r>
        <w:rPr>
          <w:color w:val="363636"/>
          <w:spacing w:val="-3"/>
          <w:sz w:val="24"/>
        </w:rPr>
        <w:t xml:space="preserve"> </w:t>
      </w:r>
      <w:r>
        <w:rPr>
          <w:color w:val="363636"/>
          <w:sz w:val="24"/>
        </w:rPr>
        <w:t>cálculo,</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5"/>
          <w:sz w:val="24"/>
        </w:rPr>
        <w:t xml:space="preserve"> </w:t>
      </w:r>
      <w:r>
        <w:rPr>
          <w:color w:val="363636"/>
          <w:sz w:val="24"/>
        </w:rPr>
        <w:t>en</w:t>
      </w:r>
      <w:r>
        <w:rPr>
          <w:color w:val="363636"/>
          <w:spacing w:val="-3"/>
          <w:sz w:val="24"/>
        </w:rPr>
        <w:t xml:space="preserve"> </w:t>
      </w:r>
      <w:r>
        <w:rPr>
          <w:b/>
          <w:color w:val="363636"/>
          <w:sz w:val="24"/>
        </w:rPr>
        <w:t>Copiar</w:t>
      </w:r>
      <w:r>
        <w:rPr>
          <w:b/>
          <w:color w:val="363636"/>
          <w:spacing w:val="-3"/>
          <w:sz w:val="24"/>
        </w:rPr>
        <w:t xml:space="preserve"> </w:t>
      </w:r>
      <w:r>
        <w:rPr>
          <w:b/>
          <w:color w:val="363636"/>
          <w:sz w:val="24"/>
        </w:rPr>
        <w:t>a</w:t>
      </w:r>
      <w:r>
        <w:rPr>
          <w:b/>
          <w:color w:val="363636"/>
          <w:spacing w:val="-6"/>
          <w:sz w:val="24"/>
        </w:rPr>
        <w:t xml:space="preserve"> </w:t>
      </w:r>
      <w:r>
        <w:rPr>
          <w:b/>
          <w:color w:val="363636"/>
          <w:sz w:val="24"/>
        </w:rPr>
        <w:t>otra</w:t>
      </w:r>
      <w:r>
        <w:rPr>
          <w:b/>
          <w:color w:val="363636"/>
          <w:spacing w:val="-4"/>
          <w:sz w:val="24"/>
        </w:rPr>
        <w:t xml:space="preserve"> </w:t>
      </w:r>
      <w:r>
        <w:rPr>
          <w:b/>
          <w:color w:val="363636"/>
          <w:sz w:val="24"/>
        </w:rPr>
        <w:t>ubicación</w:t>
      </w:r>
      <w:r>
        <w:rPr>
          <w:color w:val="363636"/>
          <w:sz w:val="24"/>
        </w:rPr>
        <w:t>,</w:t>
      </w:r>
      <w:r>
        <w:rPr>
          <w:color w:val="363636"/>
          <w:spacing w:val="-5"/>
          <w:sz w:val="24"/>
        </w:rPr>
        <w:t xml:space="preserve"> </w:t>
      </w: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color w:val="363636"/>
          <w:sz w:val="24"/>
        </w:rPr>
        <w:t>el</w:t>
      </w:r>
      <w:r>
        <w:rPr>
          <w:color w:val="363636"/>
          <w:spacing w:val="-3"/>
          <w:sz w:val="24"/>
        </w:rPr>
        <w:t xml:space="preserve"> </w:t>
      </w:r>
      <w:r>
        <w:rPr>
          <w:color w:val="363636"/>
          <w:sz w:val="24"/>
        </w:rPr>
        <w:t>cuadro</w:t>
      </w:r>
      <w:r>
        <w:rPr>
          <w:color w:val="363636"/>
          <w:spacing w:val="-4"/>
          <w:sz w:val="24"/>
        </w:rPr>
        <w:t xml:space="preserve"> </w:t>
      </w:r>
      <w:r>
        <w:rPr>
          <w:b/>
          <w:color w:val="363636"/>
          <w:sz w:val="24"/>
        </w:rPr>
        <w:t>Copiar</w:t>
      </w:r>
      <w:r>
        <w:rPr>
          <w:b/>
          <w:color w:val="363636"/>
          <w:spacing w:val="-2"/>
          <w:sz w:val="24"/>
        </w:rPr>
        <w:t xml:space="preserve"> </w:t>
      </w:r>
      <w:r>
        <w:rPr>
          <w:b/>
          <w:color w:val="363636"/>
          <w:sz w:val="24"/>
        </w:rPr>
        <w:t>a</w:t>
      </w:r>
      <w:r>
        <w:rPr>
          <w:b/>
          <w:color w:val="363636"/>
          <w:spacing w:val="-4"/>
          <w:sz w:val="24"/>
        </w:rPr>
        <w:t xml:space="preserve"> </w:t>
      </w:r>
      <w:r>
        <w:rPr>
          <w:color w:val="363636"/>
          <w:sz w:val="24"/>
        </w:rPr>
        <w:t>y,</w:t>
      </w:r>
      <w:r>
        <w:rPr>
          <w:color w:val="363636"/>
          <w:spacing w:val="-3"/>
          <w:sz w:val="24"/>
        </w:rPr>
        <w:t xml:space="preserve"> </w:t>
      </w:r>
      <w:r>
        <w:rPr>
          <w:color w:val="363636"/>
          <w:sz w:val="24"/>
        </w:rPr>
        <w:t>luego,</w:t>
      </w:r>
      <w:r>
        <w:rPr>
          <w:color w:val="363636"/>
          <w:spacing w:val="-5"/>
          <w:sz w:val="24"/>
        </w:rPr>
        <w:t xml:space="preserve"> </w:t>
      </w:r>
      <w:r>
        <w:rPr>
          <w:color w:val="363636"/>
          <w:sz w:val="24"/>
        </w:rPr>
        <w:t>haga clic en la esquina superior izquierda del área donde desee pegar las</w:t>
      </w:r>
      <w:r>
        <w:rPr>
          <w:color w:val="363636"/>
          <w:spacing w:val="-10"/>
          <w:sz w:val="24"/>
        </w:rPr>
        <w:t xml:space="preserve"> </w:t>
      </w:r>
      <w:r>
        <w:rPr>
          <w:color w:val="363636"/>
          <w:sz w:val="24"/>
        </w:rPr>
        <w:t>filas.</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2"/>
        <w:jc w:val="center"/>
      </w:pPr>
      <w:r>
        <w:rPr>
          <w:b/>
          <w:color w:val="363636"/>
        </w:rPr>
        <w:t xml:space="preserve">Sugerencia </w:t>
      </w:r>
      <w:r>
        <w:rPr>
          <w:color w:val="363636"/>
        </w:rPr>
        <w:t xml:space="preserve">Al copiar las filas filtradas a otra ubicación, puede especificar qué columnas incluirá en la operación de copia. Antes de aplicar el filtro, copie las etiquetas de columna para las columnas que desea en la primera fila del área donde pegará las filas filtradas. Al aplicar el filtro, introduzca una referencia a las etiquetas de columna copiadas en el cuadro </w:t>
      </w:r>
      <w:r>
        <w:rPr>
          <w:b/>
          <w:color w:val="363636"/>
        </w:rPr>
        <w:t>Copiar</w:t>
      </w:r>
      <w:r>
        <w:rPr>
          <w:b/>
          <w:color w:val="363636"/>
          <w:spacing w:val="-4"/>
        </w:rPr>
        <w:t xml:space="preserve"> </w:t>
      </w:r>
      <w:r>
        <w:rPr>
          <w:b/>
          <w:color w:val="363636"/>
        </w:rPr>
        <w:t>a</w:t>
      </w:r>
      <w:r>
        <w:rPr>
          <w:color w:val="363636"/>
        </w:rPr>
        <w:t>.</w:t>
      </w:r>
      <w:r>
        <w:rPr>
          <w:color w:val="363636"/>
          <w:spacing w:val="-3"/>
        </w:rPr>
        <w:t xml:space="preserve"> </w:t>
      </w:r>
      <w:r>
        <w:rPr>
          <w:color w:val="363636"/>
        </w:rPr>
        <w:t>Las</w:t>
      </w:r>
      <w:r>
        <w:rPr>
          <w:color w:val="363636"/>
          <w:spacing w:val="-4"/>
        </w:rPr>
        <w:t xml:space="preserve"> </w:t>
      </w:r>
      <w:r>
        <w:rPr>
          <w:color w:val="363636"/>
        </w:rPr>
        <w:t>filas</w:t>
      </w:r>
      <w:r>
        <w:rPr>
          <w:color w:val="363636"/>
          <w:spacing w:val="-2"/>
        </w:rPr>
        <w:t xml:space="preserve"> </w:t>
      </w:r>
      <w:r>
        <w:rPr>
          <w:color w:val="363636"/>
        </w:rPr>
        <w:t>copiadas,</w:t>
      </w:r>
      <w:r>
        <w:rPr>
          <w:color w:val="363636"/>
          <w:spacing w:val="-2"/>
        </w:rPr>
        <w:t xml:space="preserve"> </w:t>
      </w:r>
      <w:r>
        <w:rPr>
          <w:color w:val="363636"/>
        </w:rPr>
        <w:t>por</w:t>
      </w:r>
      <w:r>
        <w:rPr>
          <w:color w:val="363636"/>
          <w:spacing w:val="-3"/>
        </w:rPr>
        <w:t xml:space="preserve"> </w:t>
      </w:r>
      <w:r>
        <w:rPr>
          <w:color w:val="363636"/>
        </w:rPr>
        <w:t>tanto,</w:t>
      </w:r>
      <w:r>
        <w:rPr>
          <w:color w:val="363636"/>
          <w:spacing w:val="-4"/>
        </w:rPr>
        <w:t xml:space="preserve"> </w:t>
      </w:r>
      <w:r>
        <w:rPr>
          <w:color w:val="363636"/>
        </w:rPr>
        <w:t>incluirán</w:t>
      </w:r>
      <w:r>
        <w:rPr>
          <w:color w:val="363636"/>
          <w:spacing w:val="-3"/>
        </w:rPr>
        <w:t xml:space="preserve"> </w:t>
      </w:r>
      <w:r>
        <w:rPr>
          <w:color w:val="363636"/>
        </w:rPr>
        <w:t>solo</w:t>
      </w:r>
      <w:r>
        <w:rPr>
          <w:color w:val="363636"/>
          <w:spacing w:val="-1"/>
        </w:rPr>
        <w:t xml:space="preserve"> </w:t>
      </w:r>
      <w:r>
        <w:rPr>
          <w:color w:val="363636"/>
        </w:rPr>
        <w:t>las</w:t>
      </w:r>
      <w:r>
        <w:rPr>
          <w:color w:val="363636"/>
          <w:spacing w:val="-2"/>
        </w:rPr>
        <w:t xml:space="preserve"> </w:t>
      </w:r>
      <w:r>
        <w:rPr>
          <w:color w:val="363636"/>
        </w:rPr>
        <w:t>columnas</w:t>
      </w:r>
      <w:r>
        <w:rPr>
          <w:color w:val="363636"/>
          <w:spacing w:val="-6"/>
        </w:rPr>
        <w:t xml:space="preserve"> </w:t>
      </w:r>
      <w:r>
        <w:rPr>
          <w:color w:val="363636"/>
        </w:rPr>
        <w:t>para</w:t>
      </w:r>
      <w:r>
        <w:rPr>
          <w:color w:val="363636"/>
          <w:spacing w:val="-3"/>
        </w:rPr>
        <w:t xml:space="preserve"> </w:t>
      </w:r>
      <w:r>
        <w:rPr>
          <w:color w:val="363636"/>
        </w:rPr>
        <w:t>las</w:t>
      </w:r>
      <w:r>
        <w:rPr>
          <w:color w:val="363636"/>
          <w:spacing w:val="-4"/>
        </w:rPr>
        <w:t xml:space="preserve"> </w:t>
      </w:r>
      <w:r>
        <w:rPr>
          <w:color w:val="363636"/>
        </w:rPr>
        <w:t>que</w:t>
      </w:r>
      <w:r>
        <w:rPr>
          <w:color w:val="363636"/>
          <w:spacing w:val="-4"/>
        </w:rPr>
        <w:t xml:space="preserve"> </w:t>
      </w:r>
      <w:r>
        <w:rPr>
          <w:color w:val="363636"/>
        </w:rPr>
        <w:t>ha</w:t>
      </w:r>
      <w:r>
        <w:rPr>
          <w:color w:val="363636"/>
          <w:spacing w:val="-4"/>
        </w:rPr>
        <w:t xml:space="preserve"> </w:t>
      </w:r>
      <w:r>
        <w:rPr>
          <w:color w:val="363636"/>
        </w:rPr>
        <w:t>copiado</w:t>
      </w:r>
      <w:r>
        <w:rPr>
          <w:color w:val="363636"/>
          <w:spacing w:val="-5"/>
        </w:rPr>
        <w:t xml:space="preserve"> </w:t>
      </w:r>
      <w:r>
        <w:rPr>
          <w:color w:val="363636"/>
        </w:rPr>
        <w:t>las etiquetas.</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253"/>
        </w:numPr>
        <w:tabs>
          <w:tab w:val="left" w:pos="1441"/>
        </w:tabs>
        <w:spacing w:line="237" w:lineRule="auto"/>
        <w:ind w:left="709" w:right="722"/>
        <w:jc w:val="center"/>
        <w:rPr>
          <w:sz w:val="24"/>
        </w:rPr>
      </w:pPr>
      <w:r>
        <w:rPr>
          <w:color w:val="363636"/>
          <w:sz w:val="24"/>
        </w:rPr>
        <w:t xml:space="preserve">En el cuadro </w:t>
      </w:r>
      <w:r>
        <w:rPr>
          <w:b/>
          <w:color w:val="363636"/>
          <w:sz w:val="24"/>
        </w:rPr>
        <w:t>Rango de criterios</w:t>
      </w:r>
      <w:r>
        <w:rPr>
          <w:color w:val="363636"/>
          <w:sz w:val="24"/>
        </w:rPr>
        <w:t>, especifique la referencia para el rango de criterios, incluidas las etiquetas de los criterios. Usando el ejemplo, escriba</w:t>
      </w:r>
      <w:r>
        <w:rPr>
          <w:color w:val="363636"/>
          <w:spacing w:val="-1"/>
          <w:sz w:val="24"/>
        </w:rPr>
        <w:t xml:space="preserve"> </w:t>
      </w:r>
      <w:r>
        <w:rPr>
          <w:color w:val="363636"/>
          <w:sz w:val="24"/>
        </w:rPr>
        <w:t>$A$1:$B$3.</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spacing w:before="41"/>
        <w:ind w:left="709"/>
        <w:jc w:val="center"/>
        <w:rPr>
          <w:sz w:val="24"/>
        </w:rPr>
      </w:pPr>
      <w:r>
        <w:rPr>
          <w:color w:val="363636"/>
          <w:sz w:val="24"/>
        </w:rPr>
        <w:lastRenderedPageBreak/>
        <w:t>Para</w:t>
      </w:r>
      <w:r>
        <w:rPr>
          <w:color w:val="363636"/>
          <w:spacing w:val="-9"/>
          <w:sz w:val="24"/>
        </w:rPr>
        <w:t xml:space="preserve"> </w:t>
      </w:r>
      <w:r>
        <w:rPr>
          <w:color w:val="363636"/>
          <w:sz w:val="24"/>
        </w:rPr>
        <w:t>ocultar</w:t>
      </w:r>
      <w:r>
        <w:rPr>
          <w:color w:val="363636"/>
          <w:spacing w:val="-6"/>
          <w:sz w:val="24"/>
        </w:rPr>
        <w:t xml:space="preserve"> </w:t>
      </w:r>
      <w:r>
        <w:rPr>
          <w:color w:val="363636"/>
          <w:sz w:val="24"/>
        </w:rPr>
        <w:t>el</w:t>
      </w:r>
      <w:r>
        <w:rPr>
          <w:color w:val="363636"/>
          <w:spacing w:val="-6"/>
          <w:sz w:val="24"/>
        </w:rPr>
        <w:t xml:space="preserve"> </w:t>
      </w:r>
      <w:r>
        <w:rPr>
          <w:color w:val="363636"/>
          <w:sz w:val="24"/>
        </w:rPr>
        <w:t>cuadro</w:t>
      </w:r>
      <w:r>
        <w:rPr>
          <w:color w:val="363636"/>
          <w:spacing w:val="-10"/>
          <w:sz w:val="24"/>
        </w:rPr>
        <w:t xml:space="preserve"> </w:t>
      </w:r>
      <w:r>
        <w:rPr>
          <w:color w:val="363636"/>
          <w:sz w:val="24"/>
        </w:rPr>
        <w:t>de</w:t>
      </w:r>
      <w:r>
        <w:rPr>
          <w:color w:val="363636"/>
          <w:spacing w:val="-9"/>
          <w:sz w:val="24"/>
        </w:rPr>
        <w:t xml:space="preserve"> </w:t>
      </w:r>
      <w:r>
        <w:rPr>
          <w:color w:val="363636"/>
          <w:sz w:val="24"/>
        </w:rPr>
        <w:t>diálogo</w:t>
      </w:r>
      <w:r>
        <w:rPr>
          <w:color w:val="363636"/>
          <w:spacing w:val="-6"/>
          <w:sz w:val="24"/>
        </w:rPr>
        <w:t xml:space="preserve"> </w:t>
      </w:r>
      <w:r>
        <w:rPr>
          <w:b/>
          <w:color w:val="363636"/>
          <w:sz w:val="24"/>
        </w:rPr>
        <w:t>Filtro</w:t>
      </w:r>
      <w:r>
        <w:rPr>
          <w:b/>
          <w:color w:val="363636"/>
          <w:spacing w:val="-8"/>
          <w:sz w:val="24"/>
        </w:rPr>
        <w:t xml:space="preserve"> </w:t>
      </w:r>
      <w:r>
        <w:rPr>
          <w:b/>
          <w:color w:val="363636"/>
          <w:sz w:val="24"/>
        </w:rPr>
        <w:t>avanzado</w:t>
      </w:r>
      <w:r>
        <w:rPr>
          <w:b/>
          <w:color w:val="363636"/>
          <w:spacing w:val="-9"/>
          <w:sz w:val="24"/>
        </w:rPr>
        <w:t xml:space="preserve"> </w:t>
      </w:r>
      <w:r>
        <w:rPr>
          <w:color w:val="363636"/>
          <w:sz w:val="24"/>
        </w:rPr>
        <w:t>de</w:t>
      </w:r>
      <w:r>
        <w:rPr>
          <w:color w:val="363636"/>
          <w:spacing w:val="-8"/>
          <w:sz w:val="24"/>
        </w:rPr>
        <w:t xml:space="preserve"> </w:t>
      </w:r>
      <w:r>
        <w:rPr>
          <w:color w:val="363636"/>
          <w:sz w:val="24"/>
        </w:rPr>
        <w:t>forma</w:t>
      </w:r>
      <w:r>
        <w:rPr>
          <w:color w:val="363636"/>
          <w:spacing w:val="-11"/>
          <w:sz w:val="24"/>
        </w:rPr>
        <w:t xml:space="preserve"> </w:t>
      </w:r>
      <w:r>
        <w:rPr>
          <w:color w:val="363636"/>
          <w:sz w:val="24"/>
        </w:rPr>
        <w:t>temporal</w:t>
      </w:r>
      <w:r>
        <w:rPr>
          <w:color w:val="363636"/>
          <w:spacing w:val="-9"/>
          <w:sz w:val="24"/>
        </w:rPr>
        <w:t xml:space="preserve"> </w:t>
      </w:r>
      <w:r>
        <w:rPr>
          <w:color w:val="363636"/>
          <w:sz w:val="24"/>
        </w:rPr>
        <w:t>mientras</w:t>
      </w:r>
      <w:r>
        <w:rPr>
          <w:color w:val="363636"/>
          <w:spacing w:val="-6"/>
          <w:sz w:val="24"/>
        </w:rPr>
        <w:t xml:space="preserve"> </w:t>
      </w:r>
      <w:r>
        <w:rPr>
          <w:color w:val="363636"/>
          <w:sz w:val="24"/>
        </w:rPr>
        <w:t>selecciona</w:t>
      </w:r>
      <w:r>
        <w:rPr>
          <w:color w:val="363636"/>
          <w:spacing w:val="-6"/>
          <w:sz w:val="24"/>
        </w:rPr>
        <w:t xml:space="preserve"> </w:t>
      </w:r>
      <w:r>
        <w:rPr>
          <w:color w:val="363636"/>
          <w:sz w:val="24"/>
        </w:rPr>
        <w:t>el</w:t>
      </w:r>
      <w:r>
        <w:rPr>
          <w:color w:val="363636"/>
          <w:spacing w:val="-8"/>
          <w:sz w:val="24"/>
        </w:rPr>
        <w:t xml:space="preserve"> </w:t>
      </w:r>
      <w:r>
        <w:rPr>
          <w:color w:val="363636"/>
          <w:sz w:val="24"/>
        </w:rPr>
        <w:t>rango</w:t>
      </w:r>
      <w:r>
        <w:rPr>
          <w:color w:val="363636"/>
          <w:spacing w:val="-8"/>
          <w:sz w:val="24"/>
        </w:rPr>
        <w:t xml:space="preserve"> </w:t>
      </w:r>
      <w:r>
        <w:rPr>
          <w:color w:val="363636"/>
          <w:sz w:val="24"/>
        </w:rPr>
        <w:t xml:space="preserve">de criterios, haga clic en </w:t>
      </w:r>
      <w:r>
        <w:rPr>
          <w:b/>
          <w:color w:val="363636"/>
          <w:sz w:val="24"/>
        </w:rPr>
        <w:t>Contraer diálogo</w:t>
      </w:r>
      <w:r>
        <w:rPr>
          <w:b/>
          <w:color w:val="363636"/>
          <w:spacing w:val="-12"/>
          <w:sz w:val="24"/>
        </w:rPr>
        <w:t xml:space="preserve"> </w:t>
      </w:r>
      <w:r>
        <w:rPr>
          <w:b/>
          <w:noProof/>
          <w:color w:val="363636"/>
          <w:spacing w:val="-2"/>
          <w:sz w:val="24"/>
          <w:lang w:val="es-MX" w:eastAsia="es-MX"/>
        </w:rPr>
        <w:drawing>
          <wp:inline distT="0" distB="0" distL="0" distR="0" wp14:anchorId="2C1FC4D2" wp14:editId="59CE79C3">
            <wp:extent cx="199644" cy="190500"/>
            <wp:effectExtent l="0" t="0" r="0" b="0"/>
            <wp:docPr id="663"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Prrafodelista"/>
        <w:numPr>
          <w:ilvl w:val="0"/>
          <w:numId w:val="253"/>
        </w:numPr>
        <w:tabs>
          <w:tab w:val="left" w:pos="1441"/>
        </w:tabs>
        <w:spacing w:before="279"/>
        <w:ind w:left="709"/>
        <w:jc w:val="center"/>
        <w:rPr>
          <w:sz w:val="24"/>
        </w:rPr>
      </w:pPr>
      <w:r>
        <w:rPr>
          <w:color w:val="363636"/>
          <w:sz w:val="24"/>
        </w:rPr>
        <w:t>Usando el ejemplo, el resultado filtrado para el rango de la lista</w:t>
      </w:r>
      <w:r>
        <w:rPr>
          <w:color w:val="363636"/>
          <w:spacing w:val="-13"/>
          <w:sz w:val="24"/>
        </w:rPr>
        <w:t xml:space="preserve"> </w:t>
      </w:r>
      <w:r>
        <w:rPr>
          <w:color w:val="363636"/>
          <w:sz w:val="24"/>
        </w:rPr>
        <w:t>es:</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1293" w:type="dxa"/>
        <w:tblLayout w:type="fixed"/>
        <w:tblLook w:val="01E0" w:firstRow="1" w:lastRow="1" w:firstColumn="1" w:lastColumn="1" w:noHBand="0" w:noVBand="0"/>
      </w:tblPr>
      <w:tblGrid>
        <w:gridCol w:w="997"/>
        <w:gridCol w:w="1044"/>
        <w:gridCol w:w="955"/>
      </w:tblGrid>
      <w:tr w:rsidR="00B11E2E" w:rsidTr="004A25A1">
        <w:trPr>
          <w:trHeight w:val="296"/>
        </w:trPr>
        <w:tc>
          <w:tcPr>
            <w:tcW w:w="997" w:type="dxa"/>
          </w:tcPr>
          <w:p w:rsidR="00B11E2E" w:rsidRDefault="00B11E2E" w:rsidP="004A25A1">
            <w:pPr>
              <w:pStyle w:val="TableParagraph"/>
              <w:spacing w:line="244" w:lineRule="exact"/>
              <w:ind w:left="709"/>
              <w:jc w:val="center"/>
              <w:rPr>
                <w:b/>
                <w:sz w:val="24"/>
              </w:rPr>
            </w:pPr>
            <w:r>
              <w:rPr>
                <w:b/>
                <w:color w:val="363636"/>
                <w:sz w:val="24"/>
              </w:rPr>
              <w:t>Tipo</w:t>
            </w:r>
          </w:p>
        </w:tc>
        <w:tc>
          <w:tcPr>
            <w:tcW w:w="1044" w:type="dxa"/>
          </w:tcPr>
          <w:p w:rsidR="00B11E2E" w:rsidRDefault="00B11E2E" w:rsidP="004A25A1">
            <w:pPr>
              <w:pStyle w:val="TableParagraph"/>
              <w:spacing w:line="244" w:lineRule="exact"/>
              <w:ind w:left="709"/>
              <w:jc w:val="center"/>
              <w:rPr>
                <w:b/>
                <w:sz w:val="24"/>
              </w:rPr>
            </w:pPr>
            <w:r>
              <w:rPr>
                <w:b/>
                <w:color w:val="363636"/>
                <w:sz w:val="24"/>
              </w:rPr>
              <w:t>Vendedor</w:t>
            </w:r>
          </w:p>
        </w:tc>
        <w:tc>
          <w:tcPr>
            <w:tcW w:w="955"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352"/>
        </w:trPr>
        <w:tc>
          <w:tcPr>
            <w:tcW w:w="997" w:type="dxa"/>
          </w:tcPr>
          <w:p w:rsidR="00B11E2E" w:rsidRDefault="00B11E2E" w:rsidP="004A25A1">
            <w:pPr>
              <w:pStyle w:val="TableParagraph"/>
              <w:spacing w:before="8"/>
              <w:ind w:left="709"/>
              <w:jc w:val="center"/>
              <w:rPr>
                <w:sz w:val="24"/>
              </w:rPr>
            </w:pPr>
            <w:r>
              <w:rPr>
                <w:color w:val="363636"/>
                <w:sz w:val="24"/>
              </w:rPr>
              <w:t>Bebidas</w:t>
            </w:r>
          </w:p>
        </w:tc>
        <w:tc>
          <w:tcPr>
            <w:tcW w:w="1044" w:type="dxa"/>
          </w:tcPr>
          <w:p w:rsidR="00B11E2E" w:rsidRDefault="00B11E2E" w:rsidP="004A25A1">
            <w:pPr>
              <w:pStyle w:val="TableParagraph"/>
              <w:spacing w:before="8"/>
              <w:ind w:left="709"/>
              <w:jc w:val="center"/>
              <w:rPr>
                <w:sz w:val="24"/>
              </w:rPr>
            </w:pPr>
            <w:r>
              <w:rPr>
                <w:color w:val="363636"/>
                <w:sz w:val="24"/>
              </w:rPr>
              <w:t>Solsona</w:t>
            </w:r>
          </w:p>
        </w:tc>
        <w:tc>
          <w:tcPr>
            <w:tcW w:w="955" w:type="dxa"/>
          </w:tcPr>
          <w:p w:rsidR="00B11E2E" w:rsidRDefault="00B11E2E" w:rsidP="004A25A1">
            <w:pPr>
              <w:pStyle w:val="TableParagraph"/>
              <w:spacing w:before="8"/>
              <w:ind w:left="709"/>
              <w:jc w:val="center"/>
              <w:rPr>
                <w:sz w:val="24"/>
              </w:rPr>
            </w:pPr>
            <w:r>
              <w:rPr>
                <w:color w:val="363636"/>
                <w:sz w:val="24"/>
              </w:rPr>
              <w:t>5.122 $</w:t>
            </w:r>
          </w:p>
        </w:tc>
      </w:tr>
      <w:tr w:rsidR="00B11E2E" w:rsidTr="004A25A1">
        <w:trPr>
          <w:trHeight w:val="352"/>
        </w:trPr>
        <w:tc>
          <w:tcPr>
            <w:tcW w:w="997" w:type="dxa"/>
          </w:tcPr>
          <w:p w:rsidR="00B11E2E" w:rsidRDefault="00B11E2E" w:rsidP="004A25A1">
            <w:pPr>
              <w:pStyle w:val="TableParagraph"/>
              <w:spacing w:before="8"/>
              <w:ind w:left="709"/>
              <w:jc w:val="center"/>
              <w:rPr>
                <w:sz w:val="24"/>
              </w:rPr>
            </w:pPr>
            <w:r>
              <w:rPr>
                <w:color w:val="363636"/>
                <w:sz w:val="24"/>
              </w:rPr>
              <w:t>Carnes</w:t>
            </w:r>
          </w:p>
        </w:tc>
        <w:tc>
          <w:tcPr>
            <w:tcW w:w="1044" w:type="dxa"/>
          </w:tcPr>
          <w:p w:rsidR="00B11E2E" w:rsidRDefault="00B11E2E" w:rsidP="004A25A1">
            <w:pPr>
              <w:pStyle w:val="TableParagraph"/>
              <w:spacing w:before="8"/>
              <w:ind w:left="709"/>
              <w:jc w:val="center"/>
              <w:rPr>
                <w:sz w:val="24"/>
              </w:rPr>
            </w:pPr>
            <w:r>
              <w:rPr>
                <w:color w:val="363636"/>
                <w:sz w:val="24"/>
              </w:rPr>
              <w:t>Davolio</w:t>
            </w:r>
          </w:p>
        </w:tc>
        <w:tc>
          <w:tcPr>
            <w:tcW w:w="955" w:type="dxa"/>
          </w:tcPr>
          <w:p w:rsidR="00B11E2E" w:rsidRDefault="00B11E2E" w:rsidP="004A25A1">
            <w:pPr>
              <w:pStyle w:val="TableParagraph"/>
              <w:spacing w:before="8"/>
              <w:ind w:left="709"/>
              <w:jc w:val="center"/>
              <w:rPr>
                <w:sz w:val="24"/>
              </w:rPr>
            </w:pPr>
            <w:r>
              <w:rPr>
                <w:color w:val="363636"/>
                <w:sz w:val="24"/>
              </w:rPr>
              <w:t>450 $</w:t>
            </w:r>
          </w:p>
        </w:tc>
      </w:tr>
      <w:tr w:rsidR="00B11E2E" w:rsidTr="004A25A1">
        <w:trPr>
          <w:trHeight w:val="296"/>
        </w:trPr>
        <w:tc>
          <w:tcPr>
            <w:tcW w:w="997" w:type="dxa"/>
          </w:tcPr>
          <w:p w:rsidR="00B11E2E" w:rsidRDefault="00B11E2E" w:rsidP="004A25A1">
            <w:pPr>
              <w:pStyle w:val="TableParagraph"/>
              <w:spacing w:before="8" w:line="269" w:lineRule="exact"/>
              <w:ind w:left="709"/>
              <w:jc w:val="center"/>
              <w:rPr>
                <w:sz w:val="24"/>
              </w:rPr>
            </w:pPr>
            <w:r>
              <w:rPr>
                <w:color w:val="363636"/>
                <w:sz w:val="24"/>
              </w:rPr>
              <w:t>Frutas</w:t>
            </w:r>
          </w:p>
        </w:tc>
        <w:tc>
          <w:tcPr>
            <w:tcW w:w="1044" w:type="dxa"/>
          </w:tcPr>
          <w:p w:rsidR="00B11E2E" w:rsidRDefault="00B11E2E" w:rsidP="004A25A1">
            <w:pPr>
              <w:pStyle w:val="TableParagraph"/>
              <w:spacing w:before="8" w:line="269" w:lineRule="exact"/>
              <w:ind w:left="709"/>
              <w:jc w:val="center"/>
              <w:rPr>
                <w:sz w:val="24"/>
              </w:rPr>
            </w:pPr>
            <w:r>
              <w:rPr>
                <w:color w:val="363636"/>
                <w:sz w:val="24"/>
              </w:rPr>
              <w:t>Buchanan</w:t>
            </w:r>
          </w:p>
        </w:tc>
        <w:tc>
          <w:tcPr>
            <w:tcW w:w="955" w:type="dxa"/>
          </w:tcPr>
          <w:p w:rsidR="00B11E2E" w:rsidRDefault="00B11E2E" w:rsidP="004A25A1">
            <w:pPr>
              <w:pStyle w:val="TableParagraph"/>
              <w:spacing w:before="8" w:line="269" w:lineRule="exact"/>
              <w:ind w:left="709"/>
              <w:jc w:val="center"/>
              <w:rPr>
                <w:sz w:val="24"/>
              </w:rPr>
            </w:pPr>
            <w:r>
              <w:rPr>
                <w:color w:val="363636"/>
                <w:sz w:val="24"/>
              </w:rPr>
              <w:t>6.328 $</w:t>
            </w:r>
          </w:p>
        </w:tc>
      </w:tr>
    </w:tbl>
    <w:p w:rsidR="00B11E2E" w:rsidRDefault="00B11E2E" w:rsidP="00B11E2E">
      <w:pPr>
        <w:spacing w:line="269"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Contar valores únicos entre duplicados</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19"/>
        <w:jc w:val="center"/>
      </w:pPr>
      <w:r>
        <w:rPr>
          <w:color w:val="363636"/>
        </w:rPr>
        <w:t>Supongamos que desea averiguar cuántos valores únicos existen en un rango que contiene valores duplicados. Por ejemplo, si una columna contiene:</w:t>
      </w:r>
    </w:p>
    <w:p w:rsidR="00B11E2E" w:rsidRDefault="00B11E2E" w:rsidP="00B11E2E">
      <w:pPr>
        <w:pStyle w:val="Textoindependiente"/>
        <w:spacing w:before="4"/>
        <w:ind w:left="709"/>
        <w:jc w:val="center"/>
        <w:rPr>
          <w:sz w:val="23"/>
        </w:rPr>
      </w:pPr>
    </w:p>
    <w:p w:rsidR="00B11E2E" w:rsidRDefault="00B11E2E" w:rsidP="00B11E2E">
      <w:pPr>
        <w:pStyle w:val="Prrafodelista"/>
        <w:numPr>
          <w:ilvl w:val="1"/>
          <w:numId w:val="265"/>
        </w:numPr>
        <w:tabs>
          <w:tab w:val="left" w:pos="1440"/>
          <w:tab w:val="left" w:pos="1441"/>
        </w:tabs>
        <w:ind w:left="709"/>
        <w:jc w:val="center"/>
        <w:rPr>
          <w:sz w:val="24"/>
        </w:rPr>
      </w:pPr>
      <w:r>
        <w:rPr>
          <w:color w:val="363636"/>
          <w:sz w:val="24"/>
        </w:rPr>
        <w:t>Los valores 5, 6, 7 y 6, el resultado son tres valores únicos: 5, 6 y</w:t>
      </w:r>
      <w:r>
        <w:rPr>
          <w:color w:val="363636"/>
          <w:spacing w:val="-7"/>
          <w:sz w:val="24"/>
        </w:rPr>
        <w:t xml:space="preserve"> </w:t>
      </w:r>
      <w:r>
        <w:rPr>
          <w:color w:val="363636"/>
          <w:sz w:val="24"/>
        </w:rPr>
        <w:t>7.</w:t>
      </w:r>
    </w:p>
    <w:p w:rsidR="00B11E2E" w:rsidRDefault="00B11E2E" w:rsidP="00B11E2E">
      <w:pPr>
        <w:pStyle w:val="Prrafodelista"/>
        <w:numPr>
          <w:ilvl w:val="1"/>
          <w:numId w:val="265"/>
        </w:numPr>
        <w:tabs>
          <w:tab w:val="left" w:pos="1441"/>
        </w:tabs>
        <w:spacing w:before="2" w:line="237" w:lineRule="auto"/>
        <w:ind w:left="709" w:right="712"/>
        <w:jc w:val="center"/>
        <w:rPr>
          <w:sz w:val="24"/>
        </w:rPr>
      </w:pPr>
      <w:r>
        <w:rPr>
          <w:color w:val="363636"/>
          <w:sz w:val="24"/>
        </w:rPr>
        <w:t xml:space="preserve">Los valores "Bradley", "Doyle", "Doyle", "Doyle", el resultado son </w:t>
      </w:r>
      <w:r>
        <w:rPr>
          <w:color w:val="363636"/>
          <w:spacing w:val="2"/>
          <w:sz w:val="24"/>
        </w:rPr>
        <w:t xml:space="preserve">dos </w:t>
      </w:r>
      <w:r>
        <w:rPr>
          <w:color w:val="363636"/>
          <w:sz w:val="24"/>
        </w:rPr>
        <w:t>valores únicos: "Bradley" y "Doyle".</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Hay varias formas de contar valores únicos entre duplicados.</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jc w:val="center"/>
      </w:pPr>
      <w:r>
        <w:t>¿Qué desea hacer?</w:t>
      </w:r>
    </w:p>
    <w:p w:rsidR="00B11E2E" w:rsidRDefault="00B11E2E" w:rsidP="00B11E2E">
      <w:pPr>
        <w:pStyle w:val="Textoindependiente"/>
        <w:spacing w:before="9"/>
        <w:ind w:left="709"/>
        <w:jc w:val="center"/>
        <w:rPr>
          <w:sz w:val="22"/>
        </w:rPr>
      </w:pPr>
    </w:p>
    <w:p w:rsidR="00B11E2E" w:rsidRDefault="00B11E2E" w:rsidP="00B11E2E">
      <w:pPr>
        <w:pStyle w:val="Ttulo9"/>
        <w:spacing w:before="1" w:line="468" w:lineRule="auto"/>
        <w:ind w:left="709" w:right="4895"/>
        <w:jc w:val="center"/>
      </w:pPr>
      <w:hyperlink r:id="rId516" w:anchor="bmcount_the_number_of_unique_values__by">
        <w:r>
          <w:rPr>
            <w:color w:val="363636"/>
          </w:rPr>
          <w:t>Contar el número de valores únicos mediante un filtro</w:t>
        </w:r>
      </w:hyperlink>
      <w:r>
        <w:rPr>
          <w:color w:val="363636"/>
        </w:rPr>
        <w:t xml:space="preserve"> </w:t>
      </w:r>
      <w:hyperlink r:id="rId517" w:anchor="bmcount_the_number_of_unique_values_by_">
        <w:r>
          <w:rPr>
            <w:color w:val="363636"/>
          </w:rPr>
          <w:t>Contar el número de valores únicos mediante funciones</w:t>
        </w:r>
      </w:hyperlink>
    </w:p>
    <w:p w:rsidR="00B11E2E" w:rsidRDefault="00B11E2E" w:rsidP="00B11E2E">
      <w:pPr>
        <w:spacing w:before="5"/>
        <w:ind w:left="709"/>
        <w:jc w:val="center"/>
        <w:rPr>
          <w:b/>
          <w:sz w:val="24"/>
        </w:rPr>
      </w:pPr>
      <w:r>
        <w:rPr>
          <w:b/>
          <w:sz w:val="24"/>
        </w:rPr>
        <w:t>Contar el número de valores únicos mediante un filtro</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right="716"/>
        <w:jc w:val="center"/>
      </w:pPr>
      <w:r>
        <w:rPr>
          <w:color w:val="363636"/>
        </w:rPr>
        <w:t xml:space="preserve">Puede usar el cuadro de diálogo </w:t>
      </w:r>
      <w:r>
        <w:rPr>
          <w:b/>
          <w:color w:val="363636"/>
        </w:rPr>
        <w:t xml:space="preserve">Filtro avanzado </w:t>
      </w:r>
      <w:r>
        <w:rPr>
          <w:color w:val="363636"/>
        </w:rPr>
        <w:t xml:space="preserve">para extraer los valores únicos de una columna de datos y pegarlos en una nueva ubicación. A continuación, puede usar la función </w:t>
      </w:r>
      <w:r>
        <w:rPr>
          <w:b/>
          <w:color w:val="363636"/>
        </w:rPr>
        <w:t xml:space="preserve">FILAS </w:t>
      </w:r>
      <w:r>
        <w:rPr>
          <w:color w:val="363636"/>
        </w:rPr>
        <w:t>para contar el número de elementos del nuevo rango.</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52"/>
        </w:numPr>
        <w:tabs>
          <w:tab w:val="left" w:pos="1441"/>
        </w:tabs>
        <w:ind w:left="709"/>
        <w:jc w:val="center"/>
        <w:rPr>
          <w:sz w:val="24"/>
        </w:rPr>
      </w:pPr>
      <w:r>
        <w:rPr>
          <w:color w:val="363636"/>
          <w:sz w:val="24"/>
        </w:rPr>
        <w:t>Seleccione el rango de celdas o asegúrese de que la celda activa se encuentra en una</w:t>
      </w:r>
      <w:r>
        <w:rPr>
          <w:color w:val="363636"/>
          <w:spacing w:val="-20"/>
          <w:sz w:val="24"/>
        </w:rPr>
        <w:t xml:space="preserve"> </w:t>
      </w:r>
      <w:r>
        <w:rPr>
          <w:color w:val="363636"/>
          <w:sz w:val="24"/>
        </w:rPr>
        <w:t>tabla.</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Asegúrese de que el rango de celdas tiene un encabezado de columna.</w:t>
      </w:r>
    </w:p>
    <w:p w:rsidR="00B11E2E" w:rsidRDefault="00B11E2E" w:rsidP="00B11E2E">
      <w:pPr>
        <w:pStyle w:val="Textoindependiente"/>
        <w:ind w:left="709"/>
        <w:jc w:val="center"/>
        <w:rPr>
          <w:sz w:val="23"/>
        </w:rPr>
      </w:pPr>
    </w:p>
    <w:p w:rsidR="00B11E2E" w:rsidRDefault="00B11E2E" w:rsidP="00B11E2E">
      <w:pPr>
        <w:pStyle w:val="Prrafodelista"/>
        <w:numPr>
          <w:ilvl w:val="0"/>
          <w:numId w:val="252"/>
        </w:numPr>
        <w:tabs>
          <w:tab w:val="left" w:pos="1441"/>
        </w:tabs>
        <w:ind w:left="709"/>
        <w:jc w:val="center"/>
        <w:rPr>
          <w:sz w:val="24"/>
        </w:rPr>
      </w:pPr>
      <w:r>
        <w:rPr>
          <w:color w:val="363636"/>
          <w:sz w:val="24"/>
        </w:rPr>
        <w:t xml:space="preserve">En el grupo </w:t>
      </w:r>
      <w:r>
        <w:rPr>
          <w:b/>
          <w:color w:val="363636"/>
          <w:sz w:val="24"/>
        </w:rPr>
        <w:t xml:space="preserve">Ordenar y filtrar </w:t>
      </w:r>
      <w:r>
        <w:rPr>
          <w:color w:val="363636"/>
          <w:sz w:val="24"/>
        </w:rPr>
        <w:t xml:space="preserve">de la pestaña </w:t>
      </w:r>
      <w:r>
        <w:rPr>
          <w:b/>
          <w:color w:val="363636"/>
          <w:sz w:val="24"/>
        </w:rPr>
        <w:t>Datos</w:t>
      </w:r>
      <w:r>
        <w:rPr>
          <w:color w:val="363636"/>
          <w:sz w:val="24"/>
        </w:rPr>
        <w:t>, haga clic en</w:t>
      </w:r>
      <w:r>
        <w:rPr>
          <w:color w:val="363636"/>
          <w:spacing w:val="-8"/>
          <w:sz w:val="24"/>
        </w:rPr>
        <w:t xml:space="preserve"> </w:t>
      </w:r>
      <w:r>
        <w:rPr>
          <w:b/>
          <w:color w:val="363636"/>
          <w:sz w:val="24"/>
        </w:rPr>
        <w:t>Avanzadas</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color w:val="363636"/>
          <w:sz w:val="24"/>
        </w:rPr>
        <w:t xml:space="preserve">Aparecerá el cuadro de diálogo </w:t>
      </w:r>
      <w:r>
        <w:rPr>
          <w:b/>
          <w:color w:val="363636"/>
          <w:sz w:val="24"/>
        </w:rPr>
        <w:t>Filtro avanzado</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52"/>
        </w:numPr>
        <w:tabs>
          <w:tab w:val="left" w:pos="1441"/>
        </w:tabs>
        <w:spacing w:line="292" w:lineRule="exact"/>
        <w:ind w:left="709"/>
        <w:jc w:val="center"/>
        <w:rPr>
          <w:sz w:val="24"/>
        </w:rPr>
      </w:pPr>
      <w:r>
        <w:rPr>
          <w:color w:val="363636"/>
          <w:sz w:val="24"/>
        </w:rPr>
        <w:t xml:space="preserve">Haga clic en </w:t>
      </w:r>
      <w:r>
        <w:rPr>
          <w:b/>
          <w:color w:val="363636"/>
          <w:sz w:val="24"/>
        </w:rPr>
        <w:t>Copiar a otro lugar</w:t>
      </w:r>
      <w:r>
        <w:rPr>
          <w:color w:val="363636"/>
          <w:sz w:val="24"/>
        </w:rPr>
        <w:t>.</w:t>
      </w:r>
    </w:p>
    <w:p w:rsidR="00B11E2E" w:rsidRDefault="00B11E2E" w:rsidP="00B11E2E">
      <w:pPr>
        <w:pStyle w:val="Prrafodelista"/>
        <w:numPr>
          <w:ilvl w:val="0"/>
          <w:numId w:val="252"/>
        </w:numPr>
        <w:tabs>
          <w:tab w:val="left" w:pos="1441"/>
        </w:tabs>
        <w:spacing w:line="292" w:lineRule="exact"/>
        <w:ind w:left="709"/>
        <w:jc w:val="center"/>
        <w:rPr>
          <w:sz w:val="24"/>
        </w:rPr>
      </w:pPr>
      <w:r>
        <w:rPr>
          <w:color w:val="363636"/>
          <w:sz w:val="24"/>
        </w:rPr>
        <w:t xml:space="preserve">En el cuadro </w:t>
      </w:r>
      <w:r>
        <w:rPr>
          <w:b/>
          <w:color w:val="363636"/>
          <w:sz w:val="24"/>
        </w:rPr>
        <w:t>Copiar a</w:t>
      </w:r>
      <w:r>
        <w:rPr>
          <w:color w:val="363636"/>
          <w:sz w:val="24"/>
        </w:rPr>
        <w:t>, escriba una referencia de</w:t>
      </w:r>
      <w:r>
        <w:rPr>
          <w:color w:val="363636"/>
          <w:spacing w:val="-1"/>
          <w:sz w:val="24"/>
        </w:rPr>
        <w:t xml:space="preserve"> </w:t>
      </w:r>
      <w:r>
        <w:rPr>
          <w:color w:val="363636"/>
          <w:sz w:val="24"/>
        </w:rPr>
        <w:t>celda.</w:t>
      </w:r>
    </w:p>
    <w:p w:rsidR="00B11E2E" w:rsidRDefault="00B11E2E" w:rsidP="00B11E2E">
      <w:pPr>
        <w:pStyle w:val="Textoindependiente"/>
        <w:spacing w:before="11"/>
        <w:ind w:left="709"/>
        <w:jc w:val="center"/>
        <w:rPr>
          <w:sz w:val="22"/>
        </w:rPr>
      </w:pPr>
    </w:p>
    <w:p w:rsidR="00B11E2E" w:rsidRDefault="00B11E2E" w:rsidP="00B11E2E">
      <w:pPr>
        <w:spacing w:before="1"/>
        <w:ind w:left="709"/>
        <w:jc w:val="center"/>
        <w:rPr>
          <w:sz w:val="24"/>
        </w:rPr>
      </w:pPr>
      <w:r>
        <w:rPr>
          <w:color w:val="363636"/>
          <w:sz w:val="24"/>
        </w:rPr>
        <w:t>Como</w:t>
      </w:r>
      <w:r>
        <w:rPr>
          <w:color w:val="363636"/>
          <w:spacing w:val="-15"/>
          <w:sz w:val="24"/>
        </w:rPr>
        <w:t xml:space="preserve"> </w:t>
      </w:r>
      <w:r>
        <w:rPr>
          <w:color w:val="363636"/>
          <w:sz w:val="24"/>
        </w:rPr>
        <w:t>alternativa,</w:t>
      </w:r>
      <w:r>
        <w:rPr>
          <w:color w:val="363636"/>
          <w:spacing w:val="-17"/>
          <w:sz w:val="24"/>
        </w:rPr>
        <w:t xml:space="preserve"> </w:t>
      </w:r>
      <w:r>
        <w:rPr>
          <w:color w:val="363636"/>
          <w:sz w:val="24"/>
        </w:rPr>
        <w:t>haga</w:t>
      </w:r>
      <w:r>
        <w:rPr>
          <w:color w:val="363636"/>
          <w:spacing w:val="-14"/>
          <w:sz w:val="24"/>
        </w:rPr>
        <w:t xml:space="preserve"> </w:t>
      </w:r>
      <w:r>
        <w:rPr>
          <w:color w:val="363636"/>
          <w:sz w:val="24"/>
        </w:rPr>
        <w:t>clic</w:t>
      </w:r>
      <w:r>
        <w:rPr>
          <w:color w:val="363636"/>
          <w:spacing w:val="-15"/>
          <w:sz w:val="24"/>
        </w:rPr>
        <w:t xml:space="preserve"> </w:t>
      </w:r>
      <w:r>
        <w:rPr>
          <w:color w:val="363636"/>
          <w:sz w:val="24"/>
        </w:rPr>
        <w:t>en</w:t>
      </w:r>
      <w:r>
        <w:rPr>
          <w:color w:val="363636"/>
          <w:spacing w:val="-12"/>
          <w:sz w:val="24"/>
        </w:rPr>
        <w:t xml:space="preserve"> </w:t>
      </w:r>
      <w:r>
        <w:rPr>
          <w:b/>
          <w:color w:val="363636"/>
          <w:sz w:val="24"/>
        </w:rPr>
        <w:t>Contraer</w:t>
      </w:r>
      <w:r>
        <w:rPr>
          <w:b/>
          <w:color w:val="363636"/>
          <w:spacing w:val="-14"/>
          <w:sz w:val="24"/>
        </w:rPr>
        <w:t xml:space="preserve"> </w:t>
      </w:r>
      <w:r>
        <w:rPr>
          <w:b/>
          <w:color w:val="363636"/>
          <w:sz w:val="24"/>
        </w:rPr>
        <w:t>diálogo</w:t>
      </w:r>
      <w:r>
        <w:rPr>
          <w:b/>
          <w:color w:val="363636"/>
          <w:spacing w:val="-14"/>
          <w:sz w:val="24"/>
        </w:rPr>
        <w:t xml:space="preserve"> </w:t>
      </w:r>
      <w:r>
        <w:rPr>
          <w:b/>
          <w:noProof/>
          <w:color w:val="363636"/>
          <w:spacing w:val="-14"/>
          <w:sz w:val="24"/>
          <w:lang w:val="es-MX" w:eastAsia="es-MX"/>
        </w:rPr>
        <w:drawing>
          <wp:inline distT="0" distB="0" distL="0" distR="0" wp14:anchorId="612226FF" wp14:editId="763EF9D2">
            <wp:extent cx="199644" cy="190500"/>
            <wp:effectExtent l="0" t="0" r="0" b="0"/>
            <wp:docPr id="665"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para</w:t>
      </w:r>
      <w:r>
        <w:rPr>
          <w:color w:val="363636"/>
          <w:spacing w:val="-15"/>
          <w:sz w:val="24"/>
        </w:rPr>
        <w:t xml:space="preserve"> </w:t>
      </w:r>
      <w:r>
        <w:rPr>
          <w:color w:val="363636"/>
          <w:sz w:val="24"/>
        </w:rPr>
        <w:t>ocultar</w:t>
      </w:r>
      <w:r>
        <w:rPr>
          <w:color w:val="363636"/>
          <w:spacing w:val="-15"/>
          <w:sz w:val="24"/>
        </w:rPr>
        <w:t xml:space="preserve"> </w:t>
      </w:r>
      <w:r>
        <w:rPr>
          <w:color w:val="363636"/>
          <w:sz w:val="24"/>
        </w:rPr>
        <w:t>temporalmente</w:t>
      </w:r>
      <w:r>
        <w:rPr>
          <w:color w:val="363636"/>
          <w:spacing w:val="-14"/>
          <w:sz w:val="24"/>
        </w:rPr>
        <w:t xml:space="preserve"> </w:t>
      </w:r>
      <w:r>
        <w:rPr>
          <w:color w:val="363636"/>
          <w:sz w:val="24"/>
        </w:rPr>
        <w:t>el</w:t>
      </w:r>
      <w:r>
        <w:rPr>
          <w:color w:val="363636"/>
          <w:spacing w:val="-14"/>
          <w:sz w:val="24"/>
        </w:rPr>
        <w:t xml:space="preserve"> </w:t>
      </w:r>
      <w:r>
        <w:rPr>
          <w:color w:val="363636"/>
          <w:sz w:val="24"/>
        </w:rPr>
        <w:t>cuadro</w:t>
      </w:r>
      <w:r>
        <w:rPr>
          <w:color w:val="363636"/>
          <w:spacing w:val="-16"/>
          <w:sz w:val="24"/>
        </w:rPr>
        <w:t xml:space="preserve"> </w:t>
      </w:r>
      <w:r>
        <w:rPr>
          <w:color w:val="363636"/>
          <w:sz w:val="24"/>
        </w:rPr>
        <w:t>de</w:t>
      </w:r>
      <w:r>
        <w:rPr>
          <w:color w:val="363636"/>
          <w:spacing w:val="-14"/>
          <w:sz w:val="24"/>
        </w:rPr>
        <w:t xml:space="preserve"> </w:t>
      </w:r>
      <w:r>
        <w:rPr>
          <w:color w:val="363636"/>
          <w:sz w:val="24"/>
        </w:rPr>
        <w:t xml:space="preserve">diálogo, seleccione una celda de la hoja de cálculo y después presione </w:t>
      </w:r>
      <w:r>
        <w:rPr>
          <w:b/>
          <w:color w:val="363636"/>
          <w:sz w:val="24"/>
        </w:rPr>
        <w:t>Expandir cuadro de diálogo</w:t>
      </w:r>
      <w:r>
        <w:rPr>
          <w:b/>
          <w:color w:val="363636"/>
          <w:spacing w:val="-38"/>
          <w:sz w:val="24"/>
        </w:rPr>
        <w:t xml:space="preserve"> </w:t>
      </w:r>
      <w:r>
        <w:rPr>
          <w:b/>
          <w:noProof/>
          <w:color w:val="363636"/>
          <w:spacing w:val="-1"/>
          <w:sz w:val="24"/>
          <w:lang w:val="es-MX" w:eastAsia="es-MX"/>
        </w:rPr>
        <w:drawing>
          <wp:inline distT="0" distB="0" distL="0" distR="0" wp14:anchorId="6902F0C9" wp14:editId="30DC46D5">
            <wp:extent cx="199644" cy="190500"/>
            <wp:effectExtent l="0" t="0" r="0" b="0"/>
            <wp:docPr id="667"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216.png"/>
                    <pic:cNvPicPr/>
                  </pic:nvPicPr>
                  <pic:blipFill>
                    <a:blip r:embed="rId434"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Prrafodelista"/>
        <w:numPr>
          <w:ilvl w:val="0"/>
          <w:numId w:val="252"/>
        </w:numPr>
        <w:tabs>
          <w:tab w:val="left" w:pos="1441"/>
        </w:tabs>
        <w:spacing w:before="280"/>
        <w:ind w:left="709"/>
        <w:jc w:val="center"/>
        <w:rPr>
          <w:sz w:val="24"/>
        </w:rPr>
      </w:pPr>
      <w:r>
        <w:rPr>
          <w:color w:val="363636"/>
          <w:sz w:val="24"/>
        </w:rPr>
        <w:t xml:space="preserve">Active la casilla </w:t>
      </w:r>
      <w:r>
        <w:rPr>
          <w:b/>
          <w:color w:val="363636"/>
          <w:sz w:val="24"/>
        </w:rPr>
        <w:t xml:space="preserve">Solo registros únicos </w:t>
      </w:r>
      <w:r>
        <w:rPr>
          <w:color w:val="363636"/>
          <w:sz w:val="24"/>
        </w:rPr>
        <w:t>y haga clic en</w:t>
      </w:r>
      <w:r>
        <w:rPr>
          <w:color w:val="363636"/>
          <w:spacing w:val="-4"/>
          <w:sz w:val="24"/>
        </w:rPr>
        <w:t xml:space="preserve"> </w:t>
      </w:r>
      <w:r>
        <w:rPr>
          <w:b/>
          <w:color w:val="363636"/>
          <w:sz w:val="24"/>
        </w:rPr>
        <w:t>Aceptar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37"/>
        <w:jc w:val="center"/>
      </w:pPr>
      <w:r>
        <w:rPr>
          <w:color w:val="363636"/>
        </w:rPr>
        <w:t xml:space="preserve">Los valores únicos del rango seleccionado se copian en la nueva ubicación empezando por la celda que ha especificado en el cuadro </w:t>
      </w:r>
      <w:r>
        <w:rPr>
          <w:b/>
          <w:color w:val="363636"/>
        </w:rPr>
        <w:t>Copiar a</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52"/>
        </w:numPr>
        <w:tabs>
          <w:tab w:val="left" w:pos="1441"/>
        </w:tabs>
        <w:spacing w:before="1"/>
        <w:ind w:left="709" w:right="715"/>
        <w:jc w:val="center"/>
        <w:rPr>
          <w:sz w:val="24"/>
        </w:rPr>
      </w:pPr>
      <w:r>
        <w:rPr>
          <w:color w:val="363636"/>
          <w:sz w:val="24"/>
        </w:rPr>
        <w:t xml:space="preserve">En la celda vacía situada debajo de la última celda del rango, especifique la función </w:t>
      </w:r>
      <w:r>
        <w:rPr>
          <w:b/>
          <w:color w:val="363636"/>
          <w:sz w:val="24"/>
        </w:rPr>
        <w:t>FILAS</w:t>
      </w:r>
      <w:r>
        <w:rPr>
          <w:color w:val="363636"/>
          <w:sz w:val="24"/>
        </w:rPr>
        <w:t>. Use el rango de valores únicos que acaba de copiar como argumento, excluyendo el encabezado de columna.</w:t>
      </w:r>
      <w:r>
        <w:rPr>
          <w:color w:val="363636"/>
          <w:spacing w:val="-7"/>
          <w:sz w:val="24"/>
        </w:rPr>
        <w:t xml:space="preserve"> </w:t>
      </w:r>
      <w:r>
        <w:rPr>
          <w:color w:val="363636"/>
          <w:sz w:val="24"/>
        </w:rPr>
        <w:t>Por</w:t>
      </w:r>
      <w:r>
        <w:rPr>
          <w:color w:val="363636"/>
          <w:spacing w:val="-6"/>
          <w:sz w:val="24"/>
        </w:rPr>
        <w:t xml:space="preserve"> </w:t>
      </w:r>
      <w:r>
        <w:rPr>
          <w:color w:val="363636"/>
          <w:sz w:val="24"/>
        </w:rPr>
        <w:t>ejemplo,</w:t>
      </w:r>
      <w:r>
        <w:rPr>
          <w:color w:val="363636"/>
          <w:spacing w:val="-6"/>
          <w:sz w:val="24"/>
        </w:rPr>
        <w:t xml:space="preserve"> </w:t>
      </w:r>
      <w:r>
        <w:rPr>
          <w:color w:val="363636"/>
          <w:sz w:val="24"/>
        </w:rPr>
        <w:t>si</w:t>
      </w:r>
      <w:r>
        <w:rPr>
          <w:color w:val="363636"/>
          <w:spacing w:val="-9"/>
          <w:sz w:val="24"/>
        </w:rPr>
        <w:t xml:space="preserve"> </w:t>
      </w:r>
      <w:r>
        <w:rPr>
          <w:color w:val="363636"/>
          <w:sz w:val="24"/>
        </w:rPr>
        <w:t>el</w:t>
      </w:r>
      <w:r>
        <w:rPr>
          <w:color w:val="363636"/>
          <w:spacing w:val="-6"/>
          <w:sz w:val="24"/>
        </w:rPr>
        <w:t xml:space="preserve"> </w:t>
      </w:r>
      <w:r>
        <w:rPr>
          <w:color w:val="363636"/>
          <w:sz w:val="24"/>
        </w:rPr>
        <w:t>rango</w:t>
      </w:r>
      <w:r>
        <w:rPr>
          <w:color w:val="363636"/>
          <w:spacing w:val="-8"/>
          <w:sz w:val="24"/>
        </w:rPr>
        <w:t xml:space="preserve"> </w:t>
      </w:r>
      <w:r>
        <w:rPr>
          <w:color w:val="363636"/>
          <w:sz w:val="24"/>
        </w:rPr>
        <w:t>de</w:t>
      </w:r>
      <w:r>
        <w:rPr>
          <w:color w:val="363636"/>
          <w:spacing w:val="-6"/>
          <w:sz w:val="24"/>
        </w:rPr>
        <w:t xml:space="preserve"> </w:t>
      </w:r>
      <w:r>
        <w:rPr>
          <w:color w:val="363636"/>
          <w:sz w:val="24"/>
        </w:rPr>
        <w:t>valores</w:t>
      </w:r>
      <w:r>
        <w:rPr>
          <w:color w:val="363636"/>
          <w:spacing w:val="-5"/>
          <w:sz w:val="24"/>
        </w:rPr>
        <w:t xml:space="preserve"> </w:t>
      </w:r>
      <w:r>
        <w:rPr>
          <w:color w:val="363636"/>
          <w:sz w:val="24"/>
        </w:rPr>
        <w:t>únicos</w:t>
      </w:r>
      <w:r>
        <w:rPr>
          <w:color w:val="363636"/>
          <w:spacing w:val="-7"/>
          <w:sz w:val="24"/>
        </w:rPr>
        <w:t xml:space="preserve"> </w:t>
      </w:r>
      <w:r>
        <w:rPr>
          <w:color w:val="363636"/>
          <w:sz w:val="24"/>
        </w:rPr>
        <w:t>es</w:t>
      </w:r>
      <w:r>
        <w:rPr>
          <w:color w:val="363636"/>
          <w:spacing w:val="-6"/>
          <w:sz w:val="24"/>
        </w:rPr>
        <w:t xml:space="preserve"> </w:t>
      </w:r>
      <w:r>
        <w:rPr>
          <w:color w:val="363636"/>
          <w:sz w:val="24"/>
        </w:rPr>
        <w:t>B2:B45,</w:t>
      </w:r>
      <w:r>
        <w:rPr>
          <w:color w:val="363636"/>
          <w:spacing w:val="-6"/>
          <w:sz w:val="24"/>
        </w:rPr>
        <w:t xml:space="preserve"> </w:t>
      </w:r>
      <w:r>
        <w:rPr>
          <w:color w:val="363636"/>
          <w:sz w:val="24"/>
        </w:rPr>
        <w:t>especifique</w:t>
      </w:r>
      <w:r>
        <w:rPr>
          <w:color w:val="363636"/>
          <w:spacing w:val="-8"/>
          <w:sz w:val="24"/>
        </w:rPr>
        <w:t xml:space="preserve"> </w:t>
      </w:r>
      <w:r>
        <w:rPr>
          <w:color w:val="363636"/>
          <w:sz w:val="24"/>
        </w:rPr>
        <w:t>entonces</w:t>
      </w:r>
      <w:r>
        <w:rPr>
          <w:color w:val="363636"/>
          <w:spacing w:val="-4"/>
          <w:sz w:val="24"/>
        </w:rPr>
        <w:t xml:space="preserve"> </w:t>
      </w:r>
      <w:r>
        <w:rPr>
          <w:b/>
          <w:color w:val="363636"/>
          <w:sz w:val="24"/>
        </w:rPr>
        <w:t>=FILAS(B2:B45)</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9"/>
        <w:spacing w:before="41"/>
        <w:ind w:left="709"/>
        <w:jc w:val="center"/>
      </w:pPr>
      <w:r>
        <w:lastRenderedPageBreak/>
        <w:t>Contar el número de valores únicos mediante funciones</w:t>
      </w:r>
    </w:p>
    <w:p w:rsidR="00B11E2E" w:rsidRDefault="00B11E2E" w:rsidP="00B11E2E">
      <w:pPr>
        <w:pStyle w:val="Textoindependiente"/>
        <w:spacing w:before="9"/>
        <w:ind w:left="709"/>
        <w:jc w:val="center"/>
        <w:rPr>
          <w:b/>
          <w:sz w:val="22"/>
        </w:rPr>
      </w:pPr>
    </w:p>
    <w:p w:rsidR="00B11E2E" w:rsidRDefault="00B11E2E" w:rsidP="00B11E2E">
      <w:pPr>
        <w:ind w:left="709"/>
        <w:jc w:val="center"/>
        <w:rPr>
          <w:sz w:val="24"/>
        </w:rPr>
      </w:pPr>
      <w:r>
        <w:rPr>
          <w:color w:val="363636"/>
          <w:sz w:val="24"/>
        </w:rPr>
        <w:t xml:space="preserve">Use una combinación de las funciones </w:t>
      </w:r>
      <w:r>
        <w:rPr>
          <w:b/>
          <w:color w:val="363636"/>
          <w:sz w:val="24"/>
        </w:rPr>
        <w:t>SI</w:t>
      </w:r>
      <w:r>
        <w:rPr>
          <w:color w:val="363636"/>
          <w:sz w:val="24"/>
        </w:rPr>
        <w:t xml:space="preserve">, </w:t>
      </w:r>
      <w:r>
        <w:rPr>
          <w:b/>
          <w:color w:val="363636"/>
          <w:sz w:val="24"/>
        </w:rPr>
        <w:t>SUMA</w:t>
      </w:r>
      <w:r>
        <w:rPr>
          <w:color w:val="363636"/>
          <w:sz w:val="24"/>
        </w:rPr>
        <w:t xml:space="preserve">, </w:t>
      </w:r>
      <w:r>
        <w:rPr>
          <w:b/>
          <w:color w:val="363636"/>
          <w:sz w:val="24"/>
        </w:rPr>
        <w:t>FRECUENCIA</w:t>
      </w:r>
      <w:r>
        <w:rPr>
          <w:color w:val="363636"/>
          <w:sz w:val="24"/>
        </w:rPr>
        <w:t xml:space="preserve">, </w:t>
      </w:r>
      <w:r>
        <w:rPr>
          <w:b/>
          <w:color w:val="363636"/>
          <w:sz w:val="24"/>
        </w:rPr>
        <w:t xml:space="preserve">COINCIDIR </w:t>
      </w:r>
      <w:r>
        <w:rPr>
          <w:color w:val="363636"/>
          <w:sz w:val="24"/>
        </w:rPr>
        <w:t xml:space="preserve">y </w:t>
      </w:r>
      <w:r>
        <w:rPr>
          <w:b/>
          <w:color w:val="363636"/>
          <w:sz w:val="24"/>
        </w:rPr>
        <w:t xml:space="preserve">LARGO </w:t>
      </w:r>
      <w:r>
        <w:rPr>
          <w:color w:val="363636"/>
          <w:sz w:val="24"/>
        </w:rPr>
        <w:t>para realizar esta tarea: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1"/>
          <w:numId w:val="265"/>
        </w:numPr>
        <w:tabs>
          <w:tab w:val="left" w:pos="1441"/>
        </w:tabs>
        <w:ind w:left="709"/>
        <w:jc w:val="center"/>
        <w:rPr>
          <w:sz w:val="24"/>
        </w:rPr>
      </w:pPr>
      <w:r>
        <w:rPr>
          <w:color w:val="363636"/>
          <w:sz w:val="24"/>
        </w:rPr>
        <w:t>Asigne el valor 1 a cada condición verdadera usando la función</w:t>
      </w:r>
      <w:r>
        <w:rPr>
          <w:color w:val="363636"/>
          <w:spacing w:val="-2"/>
          <w:sz w:val="24"/>
        </w:rPr>
        <w:t xml:space="preserve"> </w:t>
      </w:r>
      <w:r>
        <w:rPr>
          <w:b/>
          <w:color w:val="363636"/>
          <w:sz w:val="24"/>
        </w:rPr>
        <w:t>SI</w:t>
      </w:r>
      <w:r>
        <w:rPr>
          <w:color w:val="363636"/>
          <w:sz w:val="24"/>
        </w:rPr>
        <w:t>.</w:t>
      </w:r>
    </w:p>
    <w:p w:rsidR="00B11E2E" w:rsidRDefault="00B11E2E" w:rsidP="00B11E2E">
      <w:pPr>
        <w:pStyle w:val="Prrafodelista"/>
        <w:numPr>
          <w:ilvl w:val="1"/>
          <w:numId w:val="265"/>
        </w:numPr>
        <w:tabs>
          <w:tab w:val="left" w:pos="1441"/>
        </w:tabs>
        <w:spacing w:before="2"/>
        <w:ind w:left="709"/>
        <w:jc w:val="center"/>
        <w:rPr>
          <w:sz w:val="24"/>
        </w:rPr>
      </w:pPr>
      <w:r>
        <w:rPr>
          <w:color w:val="363636"/>
          <w:sz w:val="24"/>
        </w:rPr>
        <w:t>Sume el total usando la función</w:t>
      </w:r>
      <w:r>
        <w:rPr>
          <w:color w:val="363636"/>
          <w:spacing w:val="-3"/>
          <w:sz w:val="24"/>
        </w:rPr>
        <w:t xml:space="preserve"> </w:t>
      </w:r>
      <w:r>
        <w:rPr>
          <w:b/>
          <w:color w:val="363636"/>
          <w:sz w:val="24"/>
        </w:rPr>
        <w:t>SUMA</w:t>
      </w:r>
      <w:r>
        <w:rPr>
          <w:color w:val="363636"/>
          <w:sz w:val="24"/>
        </w:rPr>
        <w:t>.</w:t>
      </w:r>
    </w:p>
    <w:p w:rsidR="00B11E2E" w:rsidRDefault="00B11E2E" w:rsidP="00B11E2E">
      <w:pPr>
        <w:pStyle w:val="Prrafodelista"/>
        <w:numPr>
          <w:ilvl w:val="1"/>
          <w:numId w:val="265"/>
        </w:numPr>
        <w:tabs>
          <w:tab w:val="left" w:pos="1441"/>
        </w:tabs>
        <w:ind w:left="709" w:right="716"/>
        <w:jc w:val="center"/>
        <w:rPr>
          <w:sz w:val="24"/>
        </w:rPr>
      </w:pPr>
      <w:r>
        <w:rPr>
          <w:color w:val="363636"/>
          <w:sz w:val="24"/>
        </w:rPr>
        <w:t>Cuente</w:t>
      </w:r>
      <w:r>
        <w:rPr>
          <w:color w:val="363636"/>
          <w:spacing w:val="-16"/>
          <w:sz w:val="24"/>
        </w:rPr>
        <w:t xml:space="preserve"> </w:t>
      </w:r>
      <w:r>
        <w:rPr>
          <w:color w:val="363636"/>
          <w:sz w:val="24"/>
        </w:rPr>
        <w:t>el</w:t>
      </w:r>
      <w:r>
        <w:rPr>
          <w:color w:val="363636"/>
          <w:spacing w:val="-15"/>
          <w:sz w:val="24"/>
        </w:rPr>
        <w:t xml:space="preserve"> </w:t>
      </w:r>
      <w:r>
        <w:rPr>
          <w:color w:val="363636"/>
          <w:sz w:val="24"/>
        </w:rPr>
        <w:t>número</w:t>
      </w:r>
      <w:r>
        <w:rPr>
          <w:color w:val="363636"/>
          <w:spacing w:val="-15"/>
          <w:sz w:val="24"/>
        </w:rPr>
        <w:t xml:space="preserve"> </w:t>
      </w:r>
      <w:r>
        <w:rPr>
          <w:color w:val="363636"/>
          <w:sz w:val="24"/>
        </w:rPr>
        <w:t>de</w:t>
      </w:r>
      <w:r>
        <w:rPr>
          <w:color w:val="363636"/>
          <w:spacing w:val="-15"/>
          <w:sz w:val="24"/>
        </w:rPr>
        <w:t xml:space="preserve"> </w:t>
      </w:r>
      <w:r>
        <w:rPr>
          <w:color w:val="363636"/>
          <w:sz w:val="24"/>
        </w:rPr>
        <w:t>valores</w:t>
      </w:r>
      <w:r>
        <w:rPr>
          <w:color w:val="363636"/>
          <w:spacing w:val="-15"/>
          <w:sz w:val="24"/>
        </w:rPr>
        <w:t xml:space="preserve"> </w:t>
      </w:r>
      <w:r>
        <w:rPr>
          <w:color w:val="363636"/>
          <w:sz w:val="24"/>
        </w:rPr>
        <w:t>únicos</w:t>
      </w:r>
      <w:r>
        <w:rPr>
          <w:color w:val="363636"/>
          <w:spacing w:val="-16"/>
          <w:sz w:val="24"/>
        </w:rPr>
        <w:t xml:space="preserve"> </w:t>
      </w:r>
      <w:r>
        <w:rPr>
          <w:color w:val="363636"/>
          <w:sz w:val="24"/>
        </w:rPr>
        <w:t>empleando</w:t>
      </w:r>
      <w:r>
        <w:rPr>
          <w:color w:val="363636"/>
          <w:spacing w:val="-15"/>
          <w:sz w:val="24"/>
        </w:rPr>
        <w:t xml:space="preserve"> </w:t>
      </w:r>
      <w:r>
        <w:rPr>
          <w:color w:val="363636"/>
          <w:sz w:val="24"/>
        </w:rPr>
        <w:t>la</w:t>
      </w:r>
      <w:r>
        <w:rPr>
          <w:color w:val="363636"/>
          <w:spacing w:val="-16"/>
          <w:sz w:val="24"/>
        </w:rPr>
        <w:t xml:space="preserve"> </w:t>
      </w:r>
      <w:r>
        <w:rPr>
          <w:color w:val="363636"/>
          <w:sz w:val="24"/>
        </w:rPr>
        <w:t>función</w:t>
      </w:r>
      <w:r>
        <w:rPr>
          <w:color w:val="363636"/>
          <w:spacing w:val="-12"/>
          <w:sz w:val="24"/>
        </w:rPr>
        <w:t xml:space="preserve"> </w:t>
      </w:r>
      <w:r>
        <w:rPr>
          <w:b/>
          <w:color w:val="363636"/>
          <w:sz w:val="24"/>
        </w:rPr>
        <w:t>FRECUENCIA</w:t>
      </w:r>
      <w:r>
        <w:rPr>
          <w:color w:val="363636"/>
          <w:sz w:val="24"/>
        </w:rPr>
        <w:t>.</w:t>
      </w:r>
      <w:r>
        <w:rPr>
          <w:color w:val="363636"/>
          <w:spacing w:val="-17"/>
          <w:sz w:val="24"/>
        </w:rPr>
        <w:t xml:space="preserve"> </w:t>
      </w:r>
      <w:r>
        <w:rPr>
          <w:color w:val="363636"/>
          <w:sz w:val="24"/>
        </w:rPr>
        <w:t>La</w:t>
      </w:r>
      <w:r>
        <w:rPr>
          <w:color w:val="363636"/>
          <w:spacing w:val="-18"/>
          <w:sz w:val="24"/>
        </w:rPr>
        <w:t xml:space="preserve"> </w:t>
      </w:r>
      <w:r>
        <w:rPr>
          <w:color w:val="363636"/>
          <w:sz w:val="24"/>
        </w:rPr>
        <w:t>función</w:t>
      </w:r>
      <w:r>
        <w:rPr>
          <w:color w:val="363636"/>
          <w:spacing w:val="-14"/>
          <w:sz w:val="24"/>
        </w:rPr>
        <w:t xml:space="preserve"> </w:t>
      </w:r>
      <w:r>
        <w:rPr>
          <w:b/>
          <w:color w:val="363636"/>
          <w:sz w:val="24"/>
        </w:rPr>
        <w:t>FRECUENCIA</w:t>
      </w:r>
      <w:r>
        <w:rPr>
          <w:b/>
          <w:color w:val="363636"/>
          <w:spacing w:val="-16"/>
          <w:sz w:val="24"/>
        </w:rPr>
        <w:t xml:space="preserve"> </w:t>
      </w:r>
      <w:r>
        <w:rPr>
          <w:color w:val="363636"/>
          <w:sz w:val="24"/>
        </w:rPr>
        <w:t>pasa por alto el texto y los valores cero. Para la primera aparición de un valor específico, esta función devuelve un número igual al número de apariciones de dicho valor. Para cada aparición del mismo valor después de la primera, esta función devuelve un</w:t>
      </w:r>
      <w:r>
        <w:rPr>
          <w:color w:val="363636"/>
          <w:spacing w:val="-7"/>
          <w:sz w:val="24"/>
        </w:rPr>
        <w:t xml:space="preserve"> </w:t>
      </w:r>
      <w:r>
        <w:rPr>
          <w:color w:val="363636"/>
          <w:sz w:val="24"/>
        </w:rPr>
        <w:t>cero.</w:t>
      </w:r>
    </w:p>
    <w:p w:rsidR="00B11E2E" w:rsidRDefault="00B11E2E" w:rsidP="00B11E2E">
      <w:pPr>
        <w:pStyle w:val="Prrafodelista"/>
        <w:numPr>
          <w:ilvl w:val="1"/>
          <w:numId w:val="265"/>
        </w:numPr>
        <w:tabs>
          <w:tab w:val="left" w:pos="1441"/>
        </w:tabs>
        <w:ind w:left="709" w:right="715"/>
        <w:jc w:val="center"/>
        <w:rPr>
          <w:sz w:val="24"/>
        </w:rPr>
      </w:pPr>
      <w:r>
        <w:rPr>
          <w:color w:val="363636"/>
          <w:sz w:val="24"/>
        </w:rPr>
        <w:t xml:space="preserve">Para devolver la posición de un valor de texto en un rango, use la función </w:t>
      </w:r>
      <w:r>
        <w:rPr>
          <w:b/>
          <w:color w:val="363636"/>
          <w:sz w:val="24"/>
        </w:rPr>
        <w:t>COINCIDIR</w:t>
      </w:r>
      <w:r>
        <w:rPr>
          <w:color w:val="363636"/>
          <w:sz w:val="24"/>
        </w:rPr>
        <w:t xml:space="preserve">. Este valor devuelto se usa después como argumento para la función </w:t>
      </w:r>
      <w:r>
        <w:rPr>
          <w:b/>
          <w:color w:val="363636"/>
          <w:sz w:val="24"/>
        </w:rPr>
        <w:t xml:space="preserve">FRECUENCIA </w:t>
      </w:r>
      <w:r>
        <w:rPr>
          <w:color w:val="363636"/>
          <w:sz w:val="24"/>
        </w:rPr>
        <w:t>de forma que se puedan evaluar los valores de texto</w:t>
      </w:r>
      <w:r>
        <w:rPr>
          <w:color w:val="363636"/>
          <w:spacing w:val="-2"/>
          <w:sz w:val="24"/>
        </w:rPr>
        <w:t xml:space="preserve"> </w:t>
      </w:r>
      <w:r>
        <w:rPr>
          <w:color w:val="363636"/>
          <w:sz w:val="24"/>
        </w:rPr>
        <w:t>correspondientes.</w:t>
      </w:r>
    </w:p>
    <w:p w:rsidR="00B11E2E" w:rsidRDefault="00B11E2E" w:rsidP="00B11E2E">
      <w:pPr>
        <w:pStyle w:val="Prrafodelista"/>
        <w:numPr>
          <w:ilvl w:val="1"/>
          <w:numId w:val="265"/>
        </w:numPr>
        <w:tabs>
          <w:tab w:val="left" w:pos="1441"/>
        </w:tabs>
        <w:spacing w:before="1" w:line="237" w:lineRule="auto"/>
        <w:ind w:left="709" w:right="718"/>
        <w:jc w:val="center"/>
        <w:rPr>
          <w:sz w:val="24"/>
        </w:rPr>
      </w:pPr>
      <w:r>
        <w:rPr>
          <w:color w:val="363636"/>
          <w:sz w:val="24"/>
        </w:rPr>
        <w:t xml:space="preserve">Busque las celdas en blanco empleando la función </w:t>
      </w:r>
      <w:r>
        <w:rPr>
          <w:b/>
          <w:color w:val="363636"/>
          <w:sz w:val="24"/>
        </w:rPr>
        <w:t>LARGO</w:t>
      </w:r>
      <w:r>
        <w:rPr>
          <w:color w:val="363636"/>
          <w:sz w:val="24"/>
        </w:rPr>
        <w:t>. Las celdas en blanco tienen una longitud de</w:t>
      </w:r>
      <w:r>
        <w:rPr>
          <w:color w:val="363636"/>
          <w:spacing w:val="1"/>
          <w:sz w:val="24"/>
        </w:rPr>
        <w:t xml:space="preserve"> </w:t>
      </w:r>
      <w:r>
        <w:rPr>
          <w:color w:val="363636"/>
          <w:sz w:val="24"/>
        </w:rPr>
        <w:t>0.</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Ejemplo</w:t>
      </w:r>
    </w:p>
    <w:p w:rsidR="00B11E2E" w:rsidRDefault="00B11E2E" w:rsidP="00B11E2E">
      <w:pPr>
        <w:pStyle w:val="Textoindependiente"/>
        <w:ind w:left="709"/>
        <w:jc w:val="center"/>
        <w:rPr>
          <w:sz w:val="25"/>
        </w:rPr>
      </w:pPr>
    </w:p>
    <w:p w:rsidR="00B11E2E" w:rsidRDefault="00B11E2E" w:rsidP="00B11E2E">
      <w:pPr>
        <w:pStyle w:val="Textoindependiente"/>
        <w:ind w:left="709"/>
        <w:jc w:val="center"/>
      </w:pPr>
      <w:r>
        <w:rPr>
          <w:color w:val="363636"/>
        </w:rPr>
        <w:t>El ejemplo será más fácil de entender si lo copia a una hoja de cálculo en blanco.</w:t>
      </w:r>
    </w:p>
    <w:p w:rsidR="00B11E2E" w:rsidRDefault="00B11E2E" w:rsidP="00B11E2E">
      <w:pPr>
        <w:pStyle w:val="Textoindependiente"/>
        <w:spacing w:before="9"/>
        <w:ind w:left="709"/>
        <w:jc w:val="center"/>
        <w:rPr>
          <w:sz w:val="22"/>
        </w:rPr>
      </w:pPr>
    </w:p>
    <w:p w:rsidR="00B11E2E" w:rsidRDefault="00B11E2E" w:rsidP="00B11E2E">
      <w:pPr>
        <w:pStyle w:val="Ttulo9"/>
        <w:spacing w:before="1"/>
        <w:ind w:left="709"/>
        <w:jc w:val="center"/>
      </w:pPr>
      <w:r>
        <w:rPr>
          <w:color w:val="363636"/>
        </w:rPr>
        <w:t>Cómo copiar un ejemplo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251"/>
        </w:numPr>
        <w:tabs>
          <w:tab w:val="left" w:pos="1441"/>
        </w:tabs>
        <w:spacing w:line="292" w:lineRule="exact"/>
        <w:ind w:left="709"/>
        <w:jc w:val="center"/>
        <w:rPr>
          <w:sz w:val="24"/>
        </w:rPr>
      </w:pPr>
      <w:r>
        <w:rPr>
          <w:color w:val="363636"/>
          <w:sz w:val="24"/>
        </w:rPr>
        <w:t>Cree un libro o una hoja de cálculo en</w:t>
      </w:r>
      <w:r>
        <w:rPr>
          <w:color w:val="363636"/>
          <w:spacing w:val="-5"/>
          <w:sz w:val="24"/>
        </w:rPr>
        <w:t xml:space="preserve"> </w:t>
      </w:r>
      <w:r>
        <w:rPr>
          <w:color w:val="363636"/>
          <w:sz w:val="24"/>
        </w:rPr>
        <w:t>blanco.</w:t>
      </w:r>
    </w:p>
    <w:p w:rsidR="00B11E2E" w:rsidRDefault="00B11E2E" w:rsidP="00B11E2E">
      <w:pPr>
        <w:pStyle w:val="Prrafodelista"/>
        <w:numPr>
          <w:ilvl w:val="0"/>
          <w:numId w:val="251"/>
        </w:numPr>
        <w:tabs>
          <w:tab w:val="left" w:pos="1441"/>
        </w:tabs>
        <w:spacing w:line="292" w:lineRule="exact"/>
        <w:ind w:left="709"/>
        <w:jc w:val="center"/>
        <w:rPr>
          <w:sz w:val="24"/>
        </w:rPr>
      </w:pPr>
      <w:r>
        <w:rPr>
          <w:color w:val="363636"/>
          <w:sz w:val="24"/>
        </w:rPr>
        <w:t>Seleccione el ejemplo en el tema de</w:t>
      </w:r>
      <w:r>
        <w:rPr>
          <w:color w:val="363636"/>
          <w:spacing w:val="-9"/>
          <w:sz w:val="24"/>
        </w:rPr>
        <w:t xml:space="preserve"> </w:t>
      </w:r>
      <w:r>
        <w:rPr>
          <w:color w:val="363636"/>
          <w:sz w:val="24"/>
        </w:rPr>
        <w:t>Ayuda.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b/>
          <w:color w:val="363636"/>
        </w:rPr>
        <w:t xml:space="preserve">Nota  </w:t>
      </w:r>
      <w:r>
        <w:rPr>
          <w:color w:val="363636"/>
        </w:rPr>
        <w:t>No seleccione los encabezados de columna o de</w:t>
      </w:r>
      <w:r>
        <w:rPr>
          <w:color w:val="363636"/>
          <w:spacing w:val="-22"/>
        </w:rPr>
        <w:t xml:space="preserve"> </w:t>
      </w:r>
      <w:r>
        <w:rPr>
          <w:color w:val="363636"/>
        </w:rPr>
        <w:t>fila.</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64064" behindDoc="0" locked="0" layoutInCell="1" allowOverlap="1" wp14:anchorId="0D961DDE" wp14:editId="530481DF">
            <wp:simplePos x="0" y="0"/>
            <wp:positionH relativeFrom="page">
              <wp:posOffset>914400</wp:posOffset>
            </wp:positionH>
            <wp:positionV relativeFrom="paragraph">
              <wp:posOffset>177988</wp:posOffset>
            </wp:positionV>
            <wp:extent cx="922758" cy="895350"/>
            <wp:effectExtent l="0" t="0" r="0" b="0"/>
            <wp:wrapTopAndBottom/>
            <wp:docPr id="669" name="image245.png" descr="Seleccionar un ejemplo de la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245.png"/>
                    <pic:cNvPicPr/>
                  </pic:nvPicPr>
                  <pic:blipFill>
                    <a:blip r:embed="rId518" cstate="print"/>
                    <a:stretch>
                      <a:fillRect/>
                    </a:stretch>
                  </pic:blipFill>
                  <pic:spPr>
                    <a:xfrm>
                      <a:off x="0" y="0"/>
                      <a:ext cx="922758" cy="895350"/>
                    </a:xfrm>
                    <a:prstGeom prst="rect">
                      <a:avLst/>
                    </a:prstGeom>
                  </pic:spPr>
                </pic:pic>
              </a:graphicData>
            </a:graphic>
          </wp:anchor>
        </w:drawing>
      </w:r>
    </w:p>
    <w:p w:rsidR="00B11E2E" w:rsidRDefault="00B11E2E" w:rsidP="00B11E2E">
      <w:pPr>
        <w:pStyle w:val="Textoindependiente"/>
        <w:spacing w:before="4"/>
        <w:ind w:left="709"/>
        <w:jc w:val="center"/>
        <w:rPr>
          <w:sz w:val="22"/>
        </w:rPr>
      </w:pPr>
    </w:p>
    <w:p w:rsidR="00B11E2E" w:rsidRDefault="00B11E2E" w:rsidP="00B11E2E">
      <w:pPr>
        <w:pStyle w:val="Textoindependiente"/>
        <w:ind w:left="709"/>
        <w:jc w:val="center"/>
      </w:pPr>
      <w:r>
        <w:rPr>
          <w:color w:val="363636"/>
        </w:rPr>
        <w:t>Seleccionar un ejemplo de la Ayuda</w:t>
      </w:r>
    </w:p>
    <w:p w:rsidR="00B11E2E" w:rsidRDefault="00B11E2E" w:rsidP="00B11E2E">
      <w:pPr>
        <w:pStyle w:val="Textoindependiente"/>
        <w:spacing w:before="2"/>
        <w:ind w:left="709"/>
        <w:jc w:val="center"/>
        <w:rPr>
          <w:sz w:val="25"/>
        </w:rPr>
      </w:pPr>
    </w:p>
    <w:p w:rsidR="00B11E2E" w:rsidRDefault="00B11E2E" w:rsidP="00B11E2E">
      <w:pPr>
        <w:pStyle w:val="Prrafodelista"/>
        <w:numPr>
          <w:ilvl w:val="0"/>
          <w:numId w:val="251"/>
        </w:numPr>
        <w:tabs>
          <w:tab w:val="left" w:pos="1441"/>
        </w:tabs>
        <w:ind w:left="709"/>
        <w:jc w:val="center"/>
        <w:rPr>
          <w:sz w:val="24"/>
        </w:rPr>
      </w:pPr>
      <w:r>
        <w:rPr>
          <w:color w:val="363636"/>
          <w:sz w:val="24"/>
        </w:rPr>
        <w:t>Presione CTRL+C.</w:t>
      </w:r>
    </w:p>
    <w:p w:rsidR="00B11E2E" w:rsidRDefault="00B11E2E" w:rsidP="00B11E2E">
      <w:pPr>
        <w:pStyle w:val="Prrafodelista"/>
        <w:numPr>
          <w:ilvl w:val="0"/>
          <w:numId w:val="251"/>
        </w:numPr>
        <w:tabs>
          <w:tab w:val="left" w:pos="1441"/>
        </w:tabs>
        <w:ind w:left="709"/>
        <w:jc w:val="center"/>
        <w:rPr>
          <w:sz w:val="24"/>
        </w:rPr>
      </w:pPr>
      <w:r>
        <w:rPr>
          <w:color w:val="363636"/>
          <w:sz w:val="24"/>
        </w:rPr>
        <w:t>En la hoja de cálculo, seleccione la celda A1 y presione</w:t>
      </w:r>
      <w:r>
        <w:rPr>
          <w:color w:val="363636"/>
          <w:spacing w:val="-9"/>
          <w:sz w:val="24"/>
        </w:rPr>
        <w:t xml:space="preserve"> </w:t>
      </w:r>
      <w:r>
        <w:rPr>
          <w:color w:val="363636"/>
          <w:sz w:val="24"/>
        </w:rPr>
        <w:t>CTRL+V.</w:t>
      </w:r>
    </w:p>
    <w:p w:rsidR="00B11E2E" w:rsidRDefault="00B11E2E" w:rsidP="00B11E2E">
      <w:pPr>
        <w:pStyle w:val="Prrafodelista"/>
        <w:numPr>
          <w:ilvl w:val="0"/>
          <w:numId w:val="251"/>
        </w:numPr>
        <w:tabs>
          <w:tab w:val="left" w:pos="1441"/>
        </w:tabs>
        <w:ind w:left="709" w:right="714"/>
        <w:jc w:val="center"/>
        <w:rPr>
          <w:sz w:val="24"/>
        </w:rPr>
      </w:pPr>
      <w:r>
        <w:rPr>
          <w:noProof/>
          <w:lang w:val="es-MX" w:eastAsia="es-MX"/>
        </w:rPr>
        <mc:AlternateContent>
          <mc:Choice Requires="wps">
            <w:drawing>
              <wp:anchor distT="0" distB="0" distL="114300" distR="114300" simplePos="0" relativeHeight="252158976" behindDoc="0" locked="0" layoutInCell="1" allowOverlap="1" wp14:anchorId="6EF73900" wp14:editId="1D52B1E8">
                <wp:simplePos x="0" y="0"/>
                <wp:positionH relativeFrom="page">
                  <wp:posOffset>387985</wp:posOffset>
                </wp:positionH>
                <wp:positionV relativeFrom="paragraph">
                  <wp:posOffset>1163320</wp:posOffset>
                </wp:positionV>
                <wp:extent cx="331470" cy="1050290"/>
                <wp:effectExtent l="0" t="0" r="0" b="0"/>
                <wp:wrapNone/>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22"/>
                            </w:tblGrid>
                            <w:tr w:rsidR="00B11E2E">
                              <w:trPr>
                                <w:trHeight w:val="297"/>
                              </w:trPr>
                              <w:tc>
                                <w:tcPr>
                                  <w:tcW w:w="522" w:type="dxa"/>
                                </w:tcPr>
                                <w:p w:rsidR="00B11E2E" w:rsidRDefault="00B11E2E">
                                  <w:pPr>
                                    <w:pStyle w:val="TableParagraph"/>
                                    <w:spacing w:line="244" w:lineRule="exact"/>
                                    <w:ind w:left="0"/>
                                    <w:jc w:val="center"/>
                                    <w:rPr>
                                      <w:b/>
                                      <w:sz w:val="24"/>
                                    </w:rPr>
                                  </w:pPr>
                                  <w:r>
                                    <w:rPr>
                                      <w:b/>
                                      <w:color w:val="363636"/>
                                      <w:sz w:val="24"/>
                                    </w:rPr>
                                    <w:t>1</w:t>
                                  </w:r>
                                </w:p>
                              </w:tc>
                            </w:tr>
                            <w:tr w:rsidR="00B11E2E">
                              <w:trPr>
                                <w:trHeight w:val="353"/>
                              </w:trPr>
                              <w:tc>
                                <w:tcPr>
                                  <w:tcW w:w="522" w:type="dxa"/>
                                </w:tcPr>
                                <w:p w:rsidR="00B11E2E" w:rsidRDefault="00B11E2E">
                                  <w:pPr>
                                    <w:pStyle w:val="TableParagraph"/>
                                    <w:spacing w:before="9"/>
                                    <w:ind w:left="0"/>
                                    <w:jc w:val="center"/>
                                    <w:rPr>
                                      <w:b/>
                                      <w:sz w:val="24"/>
                                    </w:rPr>
                                  </w:pPr>
                                  <w:r>
                                    <w:rPr>
                                      <w:b/>
                                      <w:color w:val="363636"/>
                                      <w:sz w:val="24"/>
                                    </w:rPr>
                                    <w:t>2</w:t>
                                  </w:r>
                                </w:p>
                              </w:tc>
                            </w:tr>
                            <w:tr w:rsidR="00B11E2E">
                              <w:trPr>
                                <w:trHeight w:val="352"/>
                              </w:trPr>
                              <w:tc>
                                <w:tcPr>
                                  <w:tcW w:w="522" w:type="dxa"/>
                                </w:tcPr>
                                <w:p w:rsidR="00B11E2E" w:rsidRDefault="00B11E2E">
                                  <w:pPr>
                                    <w:pStyle w:val="TableParagraph"/>
                                    <w:spacing w:before="8"/>
                                    <w:ind w:left="0"/>
                                    <w:jc w:val="center"/>
                                    <w:rPr>
                                      <w:b/>
                                      <w:sz w:val="24"/>
                                    </w:rPr>
                                  </w:pPr>
                                  <w:r>
                                    <w:rPr>
                                      <w:b/>
                                      <w:color w:val="363636"/>
                                      <w:sz w:val="24"/>
                                    </w:rPr>
                                    <w:t>3</w:t>
                                  </w:r>
                                </w:p>
                              </w:tc>
                            </w:tr>
                            <w:tr w:rsidR="00B11E2E">
                              <w:trPr>
                                <w:trHeight w:val="352"/>
                              </w:trPr>
                              <w:tc>
                                <w:tcPr>
                                  <w:tcW w:w="522" w:type="dxa"/>
                                </w:tcPr>
                                <w:p w:rsidR="00B11E2E" w:rsidRDefault="00B11E2E">
                                  <w:pPr>
                                    <w:pStyle w:val="TableParagraph"/>
                                    <w:spacing w:before="8"/>
                                    <w:ind w:left="0"/>
                                    <w:jc w:val="center"/>
                                    <w:rPr>
                                      <w:b/>
                                      <w:sz w:val="24"/>
                                    </w:rPr>
                                  </w:pPr>
                                  <w:r>
                                    <w:rPr>
                                      <w:b/>
                                      <w:color w:val="363636"/>
                                      <w:sz w:val="24"/>
                                    </w:rPr>
                                    <w:t>4</w:t>
                                  </w:r>
                                </w:p>
                              </w:tc>
                            </w:tr>
                            <w:tr w:rsidR="00B11E2E">
                              <w:trPr>
                                <w:trHeight w:val="296"/>
                              </w:trPr>
                              <w:tc>
                                <w:tcPr>
                                  <w:tcW w:w="522" w:type="dxa"/>
                                </w:tcPr>
                                <w:p w:rsidR="00B11E2E" w:rsidRDefault="00B11E2E">
                                  <w:pPr>
                                    <w:pStyle w:val="TableParagraph"/>
                                    <w:spacing w:before="8" w:line="269" w:lineRule="exact"/>
                                    <w:ind w:left="0"/>
                                    <w:jc w:val="center"/>
                                    <w:rPr>
                                      <w:b/>
                                      <w:sz w:val="24"/>
                                    </w:rPr>
                                  </w:pPr>
                                  <w:r>
                                    <w:rPr>
                                      <w:b/>
                                      <w:color w:val="363636"/>
                                      <w:sz w:val="24"/>
                                    </w:rPr>
                                    <w:t>5</w:t>
                                  </w:r>
                                </w:p>
                              </w:tc>
                            </w:tr>
                          </w:tbl>
                          <w:p w:rsidR="00B11E2E" w:rsidRDefault="00B11E2E" w:rsidP="00B11E2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73900" id="Text Box 48" o:spid="_x0000_s1032" type="#_x0000_t202" style="position:absolute;left:0;text-align:left;margin-left:30.55pt;margin-top:91.6pt;width:26.1pt;height:82.7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I2QEAAJgDAAAOAAAAZHJzL2Uyb0RvYy54bWysU9tu2zAMfR+wfxD0vthOdzXiFF2LDgO6&#10;C9D1A2hZjoXZokYpsbOvHyXH6ba+DXsRKFI6OueQ2lxOQy8OmrxBW8lilUuhrcLG2F0lH77dvngr&#10;hQ9gG+jR6koetZeX2+fPNqMr9Ro77BtNgkGsL0dXyS4EV2aZV50ewK/QacvFFmmAwFvaZQ3ByOhD&#10;n63z/HU2IjWOUGnvOXszF+U24betVuFL23odRF9J5hbSSmmt45ptN1DuCFxn1IkG/AOLAYzlR89Q&#10;NxBA7Mk8gRqMIvTYhpXCIcO2NUonDaymyP9Sc9+B00kLm+Pd2Sb//2DV58O9+0oiTO9x4gYmEd7d&#10;ofruhcXrDuxOXxHh2Glo+OEiWpaNzpenq9FqX/oIUo+fsOEmwz5gAppaGqIrrFMwOjfgeDZdT0Eo&#10;Tl5cFC/fcEVxqchf5et3qSsZlMttRz580DiIGFSSuKkJHQ53PkQ2UC5H4mMWb03fp8b29o8EH4yZ&#10;xD4SnqmHqZ6EaZhJlBbF1NgcWQ7hPC483hx0SD+lGHlUKul/7IG0FP1Hy5bEuVoCWoJ6CcAqvlrJ&#10;IMUcXod5/vaOzK5j5Nl0i1dsW2uSokcWJ7rc/iT0NKpxvn7fp1OPH2r7CwAA//8DAFBLAwQUAAYA&#10;CAAAACEAx5D0098AAAAKAQAADwAAAGRycy9kb3ducmV2LnhtbEyPwW6DMAyG75P2DpEn9bYGyoQY&#10;I1TVtJ0qVaPssGMgLkQlDiNpS99+6Wk92v70+/uL9WwGdsbJaUsC4mUEDKm1SlMn4Lv+fM6AOS9J&#10;ycESCriig3X5+FDIXNkLVXje+46FEHK5FNB7P+acu7ZHI93SjkjhdrCTkT6MU8fVJC8h3Ax8FUUp&#10;N1JT+NDLEd97bI/7kxGw+aHqQ//umq/qUOm6fo1omx6FWDzNmzdgHmf/D8NNP6hDGZwaeyLl2CAg&#10;jeNAhn2WrIDdgDhJgDUCkpcsBV4W/L5C+QcAAP//AwBQSwECLQAUAAYACAAAACEAtoM4kv4AAADh&#10;AQAAEwAAAAAAAAAAAAAAAAAAAAAAW0NvbnRlbnRfVHlwZXNdLnhtbFBLAQItABQABgAIAAAAIQA4&#10;/SH/1gAAAJQBAAALAAAAAAAAAAAAAAAAAC8BAABfcmVscy8ucmVsc1BLAQItABQABgAIAAAAIQA8&#10;u1/I2QEAAJgDAAAOAAAAAAAAAAAAAAAAAC4CAABkcnMvZTJvRG9jLnhtbFBLAQItABQABgAIAAAA&#10;IQDHkPTT3wAAAAoBAAAPAAAAAAAAAAAAAAAAADM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522"/>
                      </w:tblGrid>
                      <w:tr w:rsidR="00B11E2E">
                        <w:trPr>
                          <w:trHeight w:val="297"/>
                        </w:trPr>
                        <w:tc>
                          <w:tcPr>
                            <w:tcW w:w="522" w:type="dxa"/>
                          </w:tcPr>
                          <w:p w:rsidR="00B11E2E" w:rsidRDefault="00B11E2E">
                            <w:pPr>
                              <w:pStyle w:val="TableParagraph"/>
                              <w:spacing w:line="244" w:lineRule="exact"/>
                              <w:ind w:left="0"/>
                              <w:jc w:val="center"/>
                              <w:rPr>
                                <w:b/>
                                <w:sz w:val="24"/>
                              </w:rPr>
                            </w:pPr>
                            <w:r>
                              <w:rPr>
                                <w:b/>
                                <w:color w:val="363636"/>
                                <w:sz w:val="24"/>
                              </w:rPr>
                              <w:t>1</w:t>
                            </w:r>
                          </w:p>
                        </w:tc>
                      </w:tr>
                      <w:tr w:rsidR="00B11E2E">
                        <w:trPr>
                          <w:trHeight w:val="353"/>
                        </w:trPr>
                        <w:tc>
                          <w:tcPr>
                            <w:tcW w:w="522" w:type="dxa"/>
                          </w:tcPr>
                          <w:p w:rsidR="00B11E2E" w:rsidRDefault="00B11E2E">
                            <w:pPr>
                              <w:pStyle w:val="TableParagraph"/>
                              <w:spacing w:before="9"/>
                              <w:ind w:left="0"/>
                              <w:jc w:val="center"/>
                              <w:rPr>
                                <w:b/>
                                <w:sz w:val="24"/>
                              </w:rPr>
                            </w:pPr>
                            <w:r>
                              <w:rPr>
                                <w:b/>
                                <w:color w:val="363636"/>
                                <w:sz w:val="24"/>
                              </w:rPr>
                              <w:t>2</w:t>
                            </w:r>
                          </w:p>
                        </w:tc>
                      </w:tr>
                      <w:tr w:rsidR="00B11E2E">
                        <w:trPr>
                          <w:trHeight w:val="352"/>
                        </w:trPr>
                        <w:tc>
                          <w:tcPr>
                            <w:tcW w:w="522" w:type="dxa"/>
                          </w:tcPr>
                          <w:p w:rsidR="00B11E2E" w:rsidRDefault="00B11E2E">
                            <w:pPr>
                              <w:pStyle w:val="TableParagraph"/>
                              <w:spacing w:before="8"/>
                              <w:ind w:left="0"/>
                              <w:jc w:val="center"/>
                              <w:rPr>
                                <w:b/>
                                <w:sz w:val="24"/>
                              </w:rPr>
                            </w:pPr>
                            <w:r>
                              <w:rPr>
                                <w:b/>
                                <w:color w:val="363636"/>
                                <w:sz w:val="24"/>
                              </w:rPr>
                              <w:t>3</w:t>
                            </w:r>
                          </w:p>
                        </w:tc>
                      </w:tr>
                      <w:tr w:rsidR="00B11E2E">
                        <w:trPr>
                          <w:trHeight w:val="352"/>
                        </w:trPr>
                        <w:tc>
                          <w:tcPr>
                            <w:tcW w:w="522" w:type="dxa"/>
                          </w:tcPr>
                          <w:p w:rsidR="00B11E2E" w:rsidRDefault="00B11E2E">
                            <w:pPr>
                              <w:pStyle w:val="TableParagraph"/>
                              <w:spacing w:before="8"/>
                              <w:ind w:left="0"/>
                              <w:jc w:val="center"/>
                              <w:rPr>
                                <w:b/>
                                <w:sz w:val="24"/>
                              </w:rPr>
                            </w:pPr>
                            <w:r>
                              <w:rPr>
                                <w:b/>
                                <w:color w:val="363636"/>
                                <w:sz w:val="24"/>
                              </w:rPr>
                              <w:t>4</w:t>
                            </w:r>
                          </w:p>
                        </w:tc>
                      </w:tr>
                      <w:tr w:rsidR="00B11E2E">
                        <w:trPr>
                          <w:trHeight w:val="296"/>
                        </w:trPr>
                        <w:tc>
                          <w:tcPr>
                            <w:tcW w:w="522" w:type="dxa"/>
                          </w:tcPr>
                          <w:p w:rsidR="00B11E2E" w:rsidRDefault="00B11E2E">
                            <w:pPr>
                              <w:pStyle w:val="TableParagraph"/>
                              <w:spacing w:before="8" w:line="269" w:lineRule="exact"/>
                              <w:ind w:left="0"/>
                              <w:jc w:val="center"/>
                              <w:rPr>
                                <w:b/>
                                <w:sz w:val="24"/>
                              </w:rPr>
                            </w:pPr>
                            <w:r>
                              <w:rPr>
                                <w:b/>
                                <w:color w:val="363636"/>
                                <w:sz w:val="24"/>
                              </w:rPr>
                              <w:t>5</w:t>
                            </w:r>
                          </w:p>
                        </w:tc>
                      </w:tr>
                    </w:tbl>
                    <w:p w:rsidR="00B11E2E" w:rsidRDefault="00B11E2E" w:rsidP="00B11E2E">
                      <w:pPr>
                        <w:pStyle w:val="Textoindependiente"/>
                      </w:pPr>
                    </w:p>
                  </w:txbxContent>
                </v:textbox>
                <w10:wrap anchorx="page"/>
              </v:shape>
            </w:pict>
          </mc:Fallback>
        </mc:AlternateContent>
      </w:r>
      <w:r>
        <w:rPr>
          <w:color w:val="363636"/>
          <w:sz w:val="24"/>
        </w:rPr>
        <w:t xml:space="preserve">Para cambiar entre la visualización de resultados y la de las fórmulas que devuelven los resultados, pulse ALT+º (ordinal masculino) o, en la pestaña </w:t>
      </w:r>
      <w:r>
        <w:rPr>
          <w:b/>
          <w:color w:val="363636"/>
          <w:sz w:val="24"/>
        </w:rPr>
        <w:t>Fórmulas</w:t>
      </w:r>
      <w:r>
        <w:rPr>
          <w:color w:val="363636"/>
          <w:sz w:val="24"/>
        </w:rPr>
        <w:t xml:space="preserve">, en el grupo </w:t>
      </w:r>
      <w:r>
        <w:rPr>
          <w:b/>
          <w:color w:val="363636"/>
          <w:sz w:val="24"/>
        </w:rPr>
        <w:t>Auditoría de fórmulas</w:t>
      </w:r>
      <w:r>
        <w:rPr>
          <w:color w:val="363636"/>
          <w:sz w:val="24"/>
        </w:rPr>
        <w:t xml:space="preserve">, haga clic en el botón </w:t>
      </w:r>
      <w:r>
        <w:rPr>
          <w:b/>
          <w:color w:val="363636"/>
          <w:sz w:val="24"/>
        </w:rPr>
        <w:t>Mostrar</w:t>
      </w:r>
      <w:r>
        <w:rPr>
          <w:b/>
          <w:color w:val="363636"/>
          <w:spacing w:val="1"/>
          <w:sz w:val="24"/>
        </w:rPr>
        <w:t xml:space="preserve"> </w:t>
      </w:r>
      <w:r>
        <w:rPr>
          <w:b/>
          <w:color w:val="363636"/>
          <w:sz w:val="24"/>
        </w:rPr>
        <w:t>fórmulas</w:t>
      </w:r>
      <w:r>
        <w:rPr>
          <w:color w:val="363636"/>
          <w:sz w:val="24"/>
        </w:rPr>
        <w:t>.</w:t>
      </w:r>
    </w:p>
    <w:p w:rsidR="00B11E2E" w:rsidRDefault="00B11E2E" w:rsidP="00B11E2E">
      <w:pPr>
        <w:pStyle w:val="Textoindependiente"/>
        <w:ind w:left="709"/>
        <w:jc w:val="center"/>
        <w:rPr>
          <w:sz w:val="20"/>
        </w:rPr>
      </w:pPr>
    </w:p>
    <w:p w:rsidR="00B11E2E" w:rsidRDefault="00B11E2E" w:rsidP="00B11E2E">
      <w:pPr>
        <w:pStyle w:val="Textoindependiente"/>
        <w:spacing w:before="3"/>
        <w:ind w:left="709"/>
        <w:jc w:val="center"/>
        <w:rPr>
          <w:sz w:val="14"/>
        </w:rPr>
      </w:pPr>
    </w:p>
    <w:tbl>
      <w:tblPr>
        <w:tblStyle w:val="TableNormal"/>
        <w:tblW w:w="0" w:type="auto"/>
        <w:tblInd w:w="1012" w:type="dxa"/>
        <w:tblLayout w:type="fixed"/>
        <w:tblLook w:val="01E0" w:firstRow="1" w:lastRow="1" w:firstColumn="1" w:lastColumn="1" w:noHBand="0" w:noVBand="0"/>
      </w:tblPr>
      <w:tblGrid>
        <w:gridCol w:w="4848"/>
        <w:gridCol w:w="5010"/>
      </w:tblGrid>
      <w:tr w:rsidR="00B11E2E" w:rsidTr="004A25A1">
        <w:trPr>
          <w:trHeight w:val="296"/>
        </w:trPr>
        <w:tc>
          <w:tcPr>
            <w:tcW w:w="4848" w:type="dxa"/>
          </w:tcPr>
          <w:p w:rsidR="00B11E2E" w:rsidRDefault="00B11E2E" w:rsidP="004A25A1">
            <w:pPr>
              <w:pStyle w:val="TableParagraph"/>
              <w:spacing w:line="244" w:lineRule="exact"/>
              <w:ind w:left="709"/>
              <w:jc w:val="center"/>
              <w:rPr>
                <w:b/>
                <w:sz w:val="24"/>
              </w:rPr>
            </w:pPr>
            <w:r>
              <w:rPr>
                <w:b/>
                <w:color w:val="363636"/>
                <w:sz w:val="24"/>
              </w:rPr>
              <w:t>A</w:t>
            </w:r>
          </w:p>
        </w:tc>
        <w:tc>
          <w:tcPr>
            <w:tcW w:w="5010" w:type="dxa"/>
          </w:tcPr>
          <w:p w:rsidR="00B11E2E" w:rsidRDefault="00B11E2E" w:rsidP="004A25A1">
            <w:pPr>
              <w:pStyle w:val="TableParagraph"/>
              <w:spacing w:line="244" w:lineRule="exact"/>
              <w:ind w:left="709"/>
              <w:jc w:val="center"/>
              <w:rPr>
                <w:b/>
                <w:sz w:val="24"/>
              </w:rPr>
            </w:pPr>
            <w:r>
              <w:rPr>
                <w:b/>
                <w:color w:val="363636"/>
                <w:sz w:val="24"/>
              </w:rPr>
              <w:t>B</w:t>
            </w:r>
          </w:p>
        </w:tc>
      </w:tr>
      <w:tr w:rsidR="00B11E2E" w:rsidTr="004A25A1">
        <w:trPr>
          <w:trHeight w:val="352"/>
        </w:trPr>
        <w:tc>
          <w:tcPr>
            <w:tcW w:w="4848" w:type="dxa"/>
          </w:tcPr>
          <w:p w:rsidR="00B11E2E" w:rsidRDefault="00B11E2E" w:rsidP="004A25A1">
            <w:pPr>
              <w:pStyle w:val="TableParagraph"/>
              <w:spacing w:before="8"/>
              <w:ind w:left="709"/>
              <w:jc w:val="center"/>
              <w:rPr>
                <w:b/>
                <w:sz w:val="24"/>
              </w:rPr>
            </w:pPr>
            <w:r>
              <w:rPr>
                <w:b/>
                <w:color w:val="363636"/>
                <w:sz w:val="24"/>
              </w:rPr>
              <w:t>Datos</w:t>
            </w:r>
          </w:p>
        </w:tc>
        <w:tc>
          <w:tcPr>
            <w:tcW w:w="5010" w:type="dxa"/>
          </w:tcPr>
          <w:p w:rsidR="00B11E2E" w:rsidRDefault="00B11E2E" w:rsidP="004A25A1">
            <w:pPr>
              <w:pStyle w:val="TableParagraph"/>
              <w:spacing w:before="8"/>
              <w:ind w:left="709"/>
              <w:jc w:val="center"/>
              <w:rPr>
                <w:b/>
                <w:sz w:val="24"/>
              </w:rPr>
            </w:pPr>
            <w:r>
              <w:rPr>
                <w:b/>
                <w:color w:val="363636"/>
                <w:sz w:val="24"/>
              </w:rPr>
              <w:t>Datos</w:t>
            </w:r>
          </w:p>
        </w:tc>
      </w:tr>
      <w:tr w:rsidR="00B11E2E" w:rsidTr="004A25A1">
        <w:trPr>
          <w:trHeight w:val="352"/>
        </w:trPr>
        <w:tc>
          <w:tcPr>
            <w:tcW w:w="4848" w:type="dxa"/>
          </w:tcPr>
          <w:p w:rsidR="00B11E2E" w:rsidRDefault="00B11E2E" w:rsidP="004A25A1">
            <w:pPr>
              <w:pStyle w:val="TableParagraph"/>
              <w:spacing w:before="8"/>
              <w:ind w:left="709"/>
              <w:jc w:val="center"/>
              <w:rPr>
                <w:sz w:val="24"/>
              </w:rPr>
            </w:pPr>
            <w:r>
              <w:rPr>
                <w:color w:val="363636"/>
                <w:sz w:val="24"/>
              </w:rPr>
              <w:t>986</w:t>
            </w:r>
          </w:p>
        </w:tc>
        <w:tc>
          <w:tcPr>
            <w:tcW w:w="5010" w:type="dxa"/>
          </w:tcPr>
          <w:p w:rsidR="00B11E2E" w:rsidRDefault="00B11E2E" w:rsidP="004A25A1">
            <w:pPr>
              <w:pStyle w:val="TableParagraph"/>
              <w:spacing w:before="8"/>
              <w:ind w:left="709"/>
              <w:jc w:val="center"/>
              <w:rPr>
                <w:sz w:val="24"/>
              </w:rPr>
            </w:pPr>
            <w:r>
              <w:rPr>
                <w:color w:val="363636"/>
                <w:sz w:val="24"/>
              </w:rPr>
              <w:t>Bradley</w:t>
            </w:r>
          </w:p>
        </w:tc>
      </w:tr>
      <w:tr w:rsidR="00B11E2E" w:rsidTr="004A25A1">
        <w:trPr>
          <w:trHeight w:val="352"/>
        </w:trPr>
        <w:tc>
          <w:tcPr>
            <w:tcW w:w="4848" w:type="dxa"/>
          </w:tcPr>
          <w:p w:rsidR="00B11E2E" w:rsidRDefault="00B11E2E" w:rsidP="004A25A1">
            <w:pPr>
              <w:pStyle w:val="TableParagraph"/>
              <w:spacing w:before="8"/>
              <w:ind w:left="709"/>
              <w:jc w:val="center"/>
              <w:rPr>
                <w:sz w:val="24"/>
              </w:rPr>
            </w:pPr>
            <w:r>
              <w:rPr>
                <w:color w:val="363636"/>
                <w:sz w:val="24"/>
              </w:rPr>
              <w:t>Doyle</w:t>
            </w:r>
          </w:p>
        </w:tc>
        <w:tc>
          <w:tcPr>
            <w:tcW w:w="5010" w:type="dxa"/>
          </w:tcPr>
          <w:p w:rsidR="00B11E2E" w:rsidRDefault="00B11E2E" w:rsidP="004A25A1">
            <w:pPr>
              <w:pStyle w:val="TableParagraph"/>
              <w:spacing w:before="8"/>
              <w:ind w:left="709"/>
              <w:jc w:val="center"/>
              <w:rPr>
                <w:sz w:val="24"/>
              </w:rPr>
            </w:pPr>
            <w:r>
              <w:rPr>
                <w:color w:val="363636"/>
                <w:sz w:val="24"/>
              </w:rPr>
              <w:t>563</w:t>
            </w:r>
          </w:p>
        </w:tc>
      </w:tr>
      <w:tr w:rsidR="00B11E2E" w:rsidTr="004A25A1">
        <w:trPr>
          <w:trHeight w:val="399"/>
        </w:trPr>
        <w:tc>
          <w:tcPr>
            <w:tcW w:w="4848" w:type="dxa"/>
          </w:tcPr>
          <w:p w:rsidR="00B11E2E" w:rsidRDefault="00B11E2E" w:rsidP="004A25A1">
            <w:pPr>
              <w:pStyle w:val="TableParagraph"/>
              <w:spacing w:before="8"/>
              <w:ind w:left="709"/>
              <w:jc w:val="center"/>
              <w:rPr>
                <w:sz w:val="24"/>
              </w:rPr>
            </w:pPr>
            <w:r>
              <w:rPr>
                <w:color w:val="363636"/>
                <w:sz w:val="24"/>
              </w:rPr>
              <w:t>67</w:t>
            </w:r>
          </w:p>
        </w:tc>
        <w:tc>
          <w:tcPr>
            <w:tcW w:w="5010" w:type="dxa"/>
          </w:tcPr>
          <w:p w:rsidR="00B11E2E" w:rsidRDefault="00B11E2E" w:rsidP="004A25A1">
            <w:pPr>
              <w:pStyle w:val="TableParagraph"/>
              <w:spacing w:before="8"/>
              <w:ind w:left="709"/>
              <w:jc w:val="center"/>
              <w:rPr>
                <w:sz w:val="24"/>
              </w:rPr>
            </w:pPr>
            <w:r>
              <w:rPr>
                <w:color w:val="363636"/>
                <w:sz w:val="24"/>
              </w:rPr>
              <w:t>789</w:t>
            </w:r>
          </w:p>
        </w:tc>
      </w:tr>
      <w:tr w:rsidR="00B11E2E" w:rsidTr="004A25A1">
        <w:trPr>
          <w:trHeight w:val="343"/>
        </w:trPr>
        <w:tc>
          <w:tcPr>
            <w:tcW w:w="4848" w:type="dxa"/>
          </w:tcPr>
          <w:p w:rsidR="00B11E2E" w:rsidRDefault="00B11E2E" w:rsidP="004A25A1">
            <w:pPr>
              <w:pStyle w:val="TableParagraph"/>
              <w:ind w:left="709"/>
              <w:jc w:val="center"/>
              <w:rPr>
                <w:rFonts w:ascii="Times New Roman"/>
              </w:rPr>
            </w:pPr>
          </w:p>
        </w:tc>
        <w:tc>
          <w:tcPr>
            <w:tcW w:w="5010" w:type="dxa"/>
          </w:tcPr>
          <w:p w:rsidR="00B11E2E" w:rsidRDefault="00B11E2E" w:rsidP="004A25A1">
            <w:pPr>
              <w:pStyle w:val="TableParagraph"/>
              <w:spacing w:before="54" w:line="269" w:lineRule="exact"/>
              <w:ind w:left="709"/>
              <w:jc w:val="center"/>
              <w:rPr>
                <w:sz w:val="24"/>
              </w:rPr>
            </w:pPr>
            <w:r>
              <w:rPr>
                <w:color w:val="363636"/>
                <w:sz w:val="24"/>
              </w:rPr>
              <w:t>2:35</w:t>
            </w:r>
          </w:p>
        </w:tc>
      </w:tr>
    </w:tbl>
    <w:p w:rsidR="00B11E2E" w:rsidRDefault="00B11E2E" w:rsidP="00B11E2E">
      <w:pPr>
        <w:spacing w:line="269"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9"/>
        <w:spacing w:before="35"/>
        <w:ind w:left="709"/>
        <w:jc w:val="center"/>
      </w:pPr>
      <w:r>
        <w:rPr>
          <w:noProof/>
          <w:lang w:val="es-MX" w:eastAsia="es-MX"/>
        </w:rPr>
        <w:lastRenderedPageBreak/>
        <mc:AlternateContent>
          <mc:Choice Requires="wps">
            <w:drawing>
              <wp:anchor distT="0" distB="0" distL="114300" distR="114300" simplePos="0" relativeHeight="252160000" behindDoc="0" locked="0" layoutInCell="1" allowOverlap="1" wp14:anchorId="087FE355" wp14:editId="2D40E363">
                <wp:simplePos x="0" y="0"/>
                <wp:positionH relativeFrom="page">
                  <wp:posOffset>638175</wp:posOffset>
                </wp:positionH>
                <wp:positionV relativeFrom="page">
                  <wp:posOffset>534670</wp:posOffset>
                </wp:positionV>
                <wp:extent cx="6539230" cy="9015730"/>
                <wp:effectExtent l="0" t="0" r="0" b="0"/>
                <wp:wrapNone/>
                <wp:docPr id="10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230" cy="901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85"/>
                              <w:gridCol w:w="1411"/>
                            </w:tblGrid>
                            <w:tr w:rsidR="00B11E2E">
                              <w:trPr>
                                <w:trHeight w:val="296"/>
                              </w:trPr>
                              <w:tc>
                                <w:tcPr>
                                  <w:tcW w:w="8885" w:type="dxa"/>
                                </w:tcPr>
                                <w:p w:rsidR="00B11E2E" w:rsidRDefault="00B11E2E">
                                  <w:pPr>
                                    <w:pStyle w:val="TableParagraph"/>
                                    <w:spacing w:line="244" w:lineRule="exact"/>
                                    <w:rPr>
                                      <w:sz w:val="24"/>
                                    </w:rPr>
                                  </w:pPr>
                                  <w:r>
                                    <w:rPr>
                                      <w:color w:val="363636"/>
                                      <w:sz w:val="24"/>
                                    </w:rPr>
                                    <w:t>Bradley</w:t>
                                  </w:r>
                                </w:p>
                              </w:tc>
                              <w:tc>
                                <w:tcPr>
                                  <w:tcW w:w="1411" w:type="dxa"/>
                                </w:tcPr>
                                <w:p w:rsidR="00B11E2E" w:rsidRDefault="00B11E2E">
                                  <w:pPr>
                                    <w:pStyle w:val="TableParagraph"/>
                                    <w:spacing w:line="244" w:lineRule="exact"/>
                                    <w:ind w:left="33"/>
                                    <w:rPr>
                                      <w:sz w:val="24"/>
                                    </w:rPr>
                                  </w:pPr>
                                  <w:r>
                                    <w:rPr>
                                      <w:color w:val="363636"/>
                                      <w:sz w:val="24"/>
                                    </w:rPr>
                                    <w:t>Doyle</w:t>
                                  </w:r>
                                </w:p>
                              </w:tc>
                            </w:tr>
                            <w:tr w:rsidR="00B11E2E">
                              <w:trPr>
                                <w:trHeight w:val="353"/>
                              </w:trPr>
                              <w:tc>
                                <w:tcPr>
                                  <w:tcW w:w="8885" w:type="dxa"/>
                                </w:tcPr>
                                <w:p w:rsidR="00B11E2E" w:rsidRDefault="00B11E2E">
                                  <w:pPr>
                                    <w:pStyle w:val="TableParagraph"/>
                                    <w:spacing w:before="8"/>
                                    <w:rPr>
                                      <w:sz w:val="24"/>
                                    </w:rPr>
                                  </w:pPr>
                                  <w:r>
                                    <w:rPr>
                                      <w:color w:val="363636"/>
                                      <w:sz w:val="24"/>
                                    </w:rPr>
                                    <w:t>689</w:t>
                                  </w:r>
                                </w:p>
                              </w:tc>
                              <w:tc>
                                <w:tcPr>
                                  <w:tcW w:w="1411" w:type="dxa"/>
                                </w:tcPr>
                                <w:p w:rsidR="00B11E2E" w:rsidRDefault="00B11E2E">
                                  <w:pPr>
                                    <w:pStyle w:val="TableParagraph"/>
                                    <w:spacing w:before="8"/>
                                    <w:ind w:left="33"/>
                                    <w:rPr>
                                      <w:sz w:val="24"/>
                                    </w:rPr>
                                  </w:pPr>
                                  <w:r>
                                    <w:rPr>
                                      <w:color w:val="363636"/>
                                      <w:sz w:val="24"/>
                                    </w:rPr>
                                    <w:t>789</w:t>
                                  </w:r>
                                </w:p>
                              </w:tc>
                            </w:tr>
                            <w:tr w:rsidR="00B11E2E">
                              <w:trPr>
                                <w:trHeight w:val="352"/>
                              </w:trPr>
                              <w:tc>
                                <w:tcPr>
                                  <w:tcW w:w="8885" w:type="dxa"/>
                                </w:tcPr>
                                <w:p w:rsidR="00B11E2E" w:rsidRDefault="00B11E2E">
                                  <w:pPr>
                                    <w:pStyle w:val="TableParagraph"/>
                                    <w:spacing w:before="8"/>
                                    <w:rPr>
                                      <w:sz w:val="24"/>
                                    </w:rPr>
                                  </w:pPr>
                                  <w:r>
                                    <w:rPr>
                                      <w:color w:val="363636"/>
                                      <w:sz w:val="24"/>
                                    </w:rPr>
                                    <w:t>Doyle</w:t>
                                  </w:r>
                                </w:p>
                              </w:tc>
                              <w:tc>
                                <w:tcPr>
                                  <w:tcW w:w="1411" w:type="dxa"/>
                                </w:tcPr>
                                <w:p w:rsidR="00B11E2E" w:rsidRDefault="00B11E2E">
                                  <w:pPr>
                                    <w:pStyle w:val="TableParagraph"/>
                                    <w:spacing w:before="8"/>
                                    <w:ind w:left="33"/>
                                    <w:rPr>
                                      <w:sz w:val="24"/>
                                    </w:rPr>
                                  </w:pPr>
                                  <w:r>
                                    <w:rPr>
                                      <w:color w:val="363636"/>
                                      <w:sz w:val="24"/>
                                    </w:rPr>
                                    <w:t>143</w:t>
                                  </w:r>
                                </w:p>
                              </w:tc>
                            </w:tr>
                            <w:tr w:rsidR="00B11E2E">
                              <w:trPr>
                                <w:trHeight w:val="354"/>
                              </w:trPr>
                              <w:tc>
                                <w:tcPr>
                                  <w:tcW w:w="8885" w:type="dxa"/>
                                </w:tcPr>
                                <w:p w:rsidR="00B11E2E" w:rsidRDefault="00B11E2E">
                                  <w:pPr>
                                    <w:pStyle w:val="TableParagraph"/>
                                    <w:spacing w:before="8"/>
                                    <w:rPr>
                                      <w:sz w:val="24"/>
                                    </w:rPr>
                                  </w:pPr>
                                  <w:r>
                                    <w:rPr>
                                      <w:color w:val="363636"/>
                                      <w:sz w:val="24"/>
                                    </w:rPr>
                                    <w:t>5,6</w:t>
                                  </w:r>
                                </w:p>
                              </w:tc>
                              <w:tc>
                                <w:tcPr>
                                  <w:tcW w:w="1411" w:type="dxa"/>
                                </w:tcPr>
                                <w:p w:rsidR="00B11E2E" w:rsidRDefault="00B11E2E">
                                  <w:pPr>
                                    <w:pStyle w:val="TableParagraph"/>
                                    <w:spacing w:before="8"/>
                                    <w:ind w:left="33"/>
                                    <w:rPr>
                                      <w:sz w:val="24"/>
                                    </w:rPr>
                                  </w:pPr>
                                  <w:r>
                                    <w:rPr>
                                      <w:color w:val="363636"/>
                                      <w:sz w:val="24"/>
                                    </w:rPr>
                                    <w:t>2:37</w:t>
                                  </w:r>
                                </w:p>
                              </w:tc>
                            </w:tr>
                            <w:tr w:rsidR="00B11E2E">
                              <w:trPr>
                                <w:trHeight w:val="354"/>
                              </w:trPr>
                              <w:tc>
                                <w:tcPr>
                                  <w:tcW w:w="8885" w:type="dxa"/>
                                </w:tcPr>
                                <w:p w:rsidR="00B11E2E" w:rsidRDefault="00B11E2E">
                                  <w:pPr>
                                    <w:pStyle w:val="TableParagraph"/>
                                    <w:spacing w:before="9"/>
                                    <w:ind w:left="-72"/>
                                    <w:rPr>
                                      <w:sz w:val="24"/>
                                    </w:rPr>
                                  </w:pPr>
                                  <w:r>
                                    <w:rPr>
                                      <w:b/>
                                      <w:color w:val="363636"/>
                                      <w:sz w:val="24"/>
                                    </w:rPr>
                                    <w:t xml:space="preserve">0 </w:t>
                                  </w:r>
                                  <w:r>
                                    <w:rPr>
                                      <w:color w:val="363636"/>
                                      <w:sz w:val="24"/>
                                    </w:rPr>
                                    <w:t>67</w:t>
                                  </w:r>
                                </w:p>
                              </w:tc>
                              <w:tc>
                                <w:tcPr>
                                  <w:tcW w:w="1411" w:type="dxa"/>
                                </w:tcPr>
                                <w:p w:rsidR="00B11E2E" w:rsidRDefault="00B11E2E">
                                  <w:pPr>
                                    <w:pStyle w:val="TableParagraph"/>
                                    <w:spacing w:before="9"/>
                                    <w:ind w:left="33"/>
                                    <w:rPr>
                                      <w:sz w:val="24"/>
                                    </w:rPr>
                                  </w:pPr>
                                  <w:r>
                                    <w:rPr>
                                      <w:color w:val="363636"/>
                                      <w:sz w:val="24"/>
                                    </w:rPr>
                                    <w:t>2:35</w:t>
                                  </w:r>
                                </w:p>
                              </w:tc>
                            </w:tr>
                            <w:tr w:rsidR="00B11E2E">
                              <w:trPr>
                                <w:trHeight w:val="645"/>
                              </w:trPr>
                              <w:tc>
                                <w:tcPr>
                                  <w:tcW w:w="8885" w:type="dxa"/>
                                </w:tcPr>
                                <w:p w:rsidR="00B11E2E" w:rsidRDefault="00B11E2E">
                                  <w:pPr>
                                    <w:pStyle w:val="TableParagraph"/>
                                    <w:spacing w:before="154"/>
                                    <w:rPr>
                                      <w:b/>
                                      <w:sz w:val="24"/>
                                    </w:rPr>
                                  </w:pPr>
                                  <w:r>
                                    <w:rPr>
                                      <w:b/>
                                      <w:color w:val="363636"/>
                                      <w:sz w:val="24"/>
                                    </w:rPr>
                                    <w:t>Fórmula</w:t>
                                  </w:r>
                                </w:p>
                              </w:tc>
                              <w:tc>
                                <w:tcPr>
                                  <w:tcW w:w="1411" w:type="dxa"/>
                                </w:tcPr>
                                <w:p w:rsidR="00B11E2E" w:rsidRDefault="00B11E2E">
                                  <w:pPr>
                                    <w:pStyle w:val="TableParagraph"/>
                                    <w:spacing w:before="8"/>
                                    <w:ind w:left="33" w:right="199"/>
                                    <w:rPr>
                                      <w:b/>
                                      <w:sz w:val="24"/>
                                    </w:rPr>
                                  </w:pPr>
                                  <w:r>
                                    <w:rPr>
                                      <w:b/>
                                      <w:color w:val="363636"/>
                                      <w:sz w:val="24"/>
                                    </w:rPr>
                                    <w:t>Descripción (resultado)</w:t>
                                  </w:r>
                                </w:p>
                              </w:tc>
                            </w:tr>
                            <w:tr w:rsidR="00B11E2E">
                              <w:trPr>
                                <w:trHeight w:val="3869"/>
                              </w:trPr>
                              <w:tc>
                                <w:tcPr>
                                  <w:tcW w:w="8885" w:type="dxa"/>
                                </w:tcPr>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spacing w:before="6"/>
                                    <w:ind w:left="0"/>
                                    <w:rPr>
                                      <w:b/>
                                      <w:sz w:val="24"/>
                                    </w:rPr>
                                  </w:pPr>
                                </w:p>
                                <w:p w:rsidR="00B11E2E" w:rsidRDefault="00B11E2E">
                                  <w:pPr>
                                    <w:pStyle w:val="TableParagraph"/>
                                    <w:spacing w:before="1"/>
                                    <w:rPr>
                                      <w:sz w:val="24"/>
                                    </w:rPr>
                                  </w:pPr>
                                  <w:r>
                                    <w:rPr>
                                      <w:color w:val="363636"/>
                                      <w:sz w:val="24"/>
                                    </w:rPr>
                                    <w:t>=SUMA(SI(FRECUENCIA(A2:A10,A2:A10)&gt;0,1))</w:t>
                                  </w:r>
                                </w:p>
                              </w:tc>
                              <w:tc>
                                <w:tcPr>
                                  <w:tcW w:w="1411" w:type="dxa"/>
                                </w:tcPr>
                                <w:p w:rsidR="00B11E2E" w:rsidRDefault="00B11E2E">
                                  <w:pPr>
                                    <w:pStyle w:val="TableParagraph"/>
                                    <w:tabs>
                                      <w:tab w:val="left" w:pos="597"/>
                                      <w:tab w:val="left" w:pos="963"/>
                                      <w:tab w:val="left" w:pos="1035"/>
                                    </w:tabs>
                                    <w:spacing w:before="8"/>
                                    <w:ind w:left="33" w:right="198"/>
                                    <w:rPr>
                                      <w:sz w:val="24"/>
                                    </w:rPr>
                                  </w:pPr>
                                  <w:r>
                                    <w:rPr>
                                      <w:color w:val="363636"/>
                                      <w:sz w:val="24"/>
                                    </w:rPr>
                                    <w:t>Cuenta</w:t>
                                  </w:r>
                                  <w:r>
                                    <w:rPr>
                                      <w:color w:val="363636"/>
                                      <w:sz w:val="24"/>
                                    </w:rPr>
                                    <w:tab/>
                                  </w:r>
                                  <w:r>
                                    <w:rPr>
                                      <w:color w:val="363636"/>
                                      <w:sz w:val="24"/>
                                    </w:rPr>
                                    <w:tab/>
                                  </w:r>
                                  <w:r>
                                    <w:rPr>
                                      <w:color w:val="363636"/>
                                      <w:spacing w:val="-9"/>
                                      <w:sz w:val="24"/>
                                    </w:rPr>
                                    <w:t xml:space="preserve">el </w:t>
                                  </w:r>
                                  <w:r>
                                    <w:rPr>
                                      <w:color w:val="363636"/>
                                      <w:sz w:val="24"/>
                                    </w:rPr>
                                    <w:t xml:space="preserve">número </w:t>
                                  </w:r>
                                  <w:r>
                                    <w:rPr>
                                      <w:color w:val="363636"/>
                                      <w:spacing w:val="-7"/>
                                      <w:sz w:val="24"/>
                                    </w:rPr>
                                    <w:t xml:space="preserve">de </w:t>
                                  </w:r>
                                  <w:r>
                                    <w:rPr>
                                      <w:color w:val="363636"/>
                                      <w:sz w:val="24"/>
                                    </w:rPr>
                                    <w:t>valores numéricos únicos</w:t>
                                  </w:r>
                                  <w:r>
                                    <w:rPr>
                                      <w:color w:val="363636"/>
                                      <w:sz w:val="24"/>
                                    </w:rPr>
                                    <w:tab/>
                                  </w:r>
                                  <w:r>
                                    <w:rPr>
                                      <w:color w:val="363636"/>
                                      <w:spacing w:val="-8"/>
                                      <w:sz w:val="24"/>
                                    </w:rPr>
                                    <w:t xml:space="preserve">en </w:t>
                                  </w:r>
                                  <w:r>
                                    <w:rPr>
                                      <w:color w:val="363636"/>
                                      <w:sz w:val="24"/>
                                    </w:rPr>
                                    <w:t>las</w:t>
                                  </w:r>
                                  <w:r>
                                    <w:rPr>
                                      <w:color w:val="363636"/>
                                      <w:sz w:val="24"/>
                                    </w:rPr>
                                    <w:tab/>
                                  </w:r>
                                  <w:r>
                                    <w:rPr>
                                      <w:color w:val="363636"/>
                                      <w:spacing w:val="-3"/>
                                      <w:sz w:val="24"/>
                                    </w:rPr>
                                    <w:t xml:space="preserve">celdas </w:t>
                                  </w:r>
                                  <w:r>
                                    <w:rPr>
                                      <w:color w:val="363636"/>
                                      <w:sz w:val="24"/>
                                    </w:rPr>
                                    <w:t>A2:A10,</w:t>
                                  </w:r>
                                </w:p>
                                <w:p w:rsidR="00B11E2E" w:rsidRDefault="00B11E2E">
                                  <w:pPr>
                                    <w:pStyle w:val="TableParagraph"/>
                                    <w:tabs>
                                      <w:tab w:val="left" w:pos="956"/>
                                    </w:tabs>
                                    <w:spacing w:line="292" w:lineRule="exact"/>
                                    <w:ind w:left="33"/>
                                    <w:rPr>
                                      <w:sz w:val="24"/>
                                    </w:rPr>
                                  </w:pPr>
                                  <w:r>
                                    <w:rPr>
                                      <w:color w:val="363636"/>
                                      <w:sz w:val="24"/>
                                    </w:rPr>
                                    <w:t>pero</w:t>
                                  </w:r>
                                  <w:r>
                                    <w:rPr>
                                      <w:color w:val="363636"/>
                                      <w:sz w:val="24"/>
                                    </w:rPr>
                                    <w:tab/>
                                    <w:t>no</w:t>
                                  </w:r>
                                </w:p>
                                <w:p w:rsidR="00B11E2E" w:rsidRDefault="00B11E2E">
                                  <w:pPr>
                                    <w:pStyle w:val="TableParagraph"/>
                                    <w:ind w:left="33"/>
                                    <w:jc w:val="both"/>
                                    <w:rPr>
                                      <w:sz w:val="24"/>
                                    </w:rPr>
                                  </w:pPr>
                                  <w:r>
                                    <w:rPr>
                                      <w:color w:val="363636"/>
                                      <w:sz w:val="24"/>
                                    </w:rPr>
                                    <w:t xml:space="preserve">cuenta   </w:t>
                                  </w:r>
                                  <w:r>
                                    <w:rPr>
                                      <w:color w:val="363636"/>
                                      <w:spacing w:val="25"/>
                                      <w:sz w:val="24"/>
                                    </w:rPr>
                                    <w:t xml:space="preserve"> </w:t>
                                  </w:r>
                                  <w:r>
                                    <w:rPr>
                                      <w:color w:val="363636"/>
                                      <w:sz w:val="24"/>
                                    </w:rPr>
                                    <w:t>las</w:t>
                                  </w:r>
                                </w:p>
                                <w:p w:rsidR="00B11E2E" w:rsidRDefault="00B11E2E">
                                  <w:pPr>
                                    <w:pStyle w:val="TableParagraph"/>
                                    <w:ind w:left="33"/>
                                    <w:jc w:val="both"/>
                                    <w:rPr>
                                      <w:sz w:val="24"/>
                                    </w:rPr>
                                  </w:pPr>
                                  <w:r>
                                    <w:rPr>
                                      <w:color w:val="363636"/>
                                      <w:sz w:val="24"/>
                                    </w:rPr>
                                    <w:t xml:space="preserve">celdas    </w:t>
                                  </w:r>
                                  <w:r>
                                    <w:rPr>
                                      <w:color w:val="363636"/>
                                      <w:spacing w:val="47"/>
                                      <w:sz w:val="24"/>
                                    </w:rPr>
                                    <w:t xml:space="preserve"> </w:t>
                                  </w:r>
                                  <w:r>
                                    <w:rPr>
                                      <w:color w:val="363636"/>
                                      <w:sz w:val="24"/>
                                    </w:rPr>
                                    <w:t>en</w:t>
                                  </w:r>
                                </w:p>
                                <w:p w:rsidR="00B11E2E" w:rsidRDefault="00B11E2E">
                                  <w:pPr>
                                    <w:pStyle w:val="TableParagraph"/>
                                    <w:ind w:left="33" w:right="196"/>
                                    <w:jc w:val="both"/>
                                    <w:rPr>
                                      <w:sz w:val="24"/>
                                    </w:rPr>
                                  </w:pPr>
                                  <w:r>
                                    <w:rPr>
                                      <w:color w:val="363636"/>
                                      <w:sz w:val="24"/>
                                    </w:rPr>
                                    <w:t xml:space="preserve">blanco </w:t>
                                  </w:r>
                                  <w:r>
                                    <w:rPr>
                                      <w:color w:val="363636"/>
                                      <w:spacing w:val="-7"/>
                                      <w:sz w:val="24"/>
                                    </w:rPr>
                                    <w:t xml:space="preserve">ni </w:t>
                                  </w:r>
                                  <w:r>
                                    <w:rPr>
                                      <w:color w:val="363636"/>
                                      <w:sz w:val="24"/>
                                    </w:rPr>
                                    <w:t xml:space="preserve">los </w:t>
                                  </w:r>
                                  <w:r>
                                    <w:rPr>
                                      <w:color w:val="363636"/>
                                      <w:spacing w:val="-3"/>
                                      <w:sz w:val="24"/>
                                    </w:rPr>
                                    <w:t xml:space="preserve">valores </w:t>
                                  </w:r>
                                  <w:r>
                                    <w:rPr>
                                      <w:color w:val="363636"/>
                                      <w:sz w:val="24"/>
                                    </w:rPr>
                                    <w:t>de texto</w:t>
                                  </w:r>
                                  <w:r>
                                    <w:rPr>
                                      <w:color w:val="363636"/>
                                      <w:spacing w:val="-23"/>
                                      <w:sz w:val="24"/>
                                    </w:rPr>
                                    <w:t xml:space="preserve"> </w:t>
                                  </w:r>
                                  <w:r>
                                    <w:rPr>
                                      <w:color w:val="363636"/>
                                      <w:sz w:val="24"/>
                                    </w:rPr>
                                    <w:t>(4).</w:t>
                                  </w:r>
                                </w:p>
                              </w:tc>
                            </w:tr>
                            <w:tr w:rsidR="00B11E2E">
                              <w:trPr>
                                <w:trHeight w:val="3869"/>
                              </w:trPr>
                              <w:tc>
                                <w:tcPr>
                                  <w:tcW w:w="8885" w:type="dxa"/>
                                </w:tcPr>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spacing w:before="7"/>
                                    <w:ind w:left="0"/>
                                    <w:rPr>
                                      <w:b/>
                                      <w:sz w:val="24"/>
                                    </w:rPr>
                                  </w:pPr>
                                </w:p>
                                <w:p w:rsidR="00B11E2E" w:rsidRDefault="00B11E2E">
                                  <w:pPr>
                                    <w:pStyle w:val="TableParagraph"/>
                                    <w:rPr>
                                      <w:sz w:val="24"/>
                                    </w:rPr>
                                  </w:pPr>
                                  <w:r>
                                    <w:rPr>
                                      <w:color w:val="363636"/>
                                      <w:sz w:val="24"/>
                                    </w:rPr>
                                    <w:t>=SUMA(SI(FRECUENCIA(COINCIDIR(B2:B10,B2:B10,0),COINCIDIR(B2:B10,B2:B10,0))&gt;0,1))</w:t>
                                  </w:r>
                                </w:p>
                              </w:tc>
                              <w:tc>
                                <w:tcPr>
                                  <w:tcW w:w="1411" w:type="dxa"/>
                                </w:tcPr>
                                <w:p w:rsidR="00B11E2E" w:rsidRDefault="00B11E2E">
                                  <w:pPr>
                                    <w:pStyle w:val="TableParagraph"/>
                                    <w:tabs>
                                      <w:tab w:val="left" w:pos="597"/>
                                      <w:tab w:val="left" w:pos="963"/>
                                      <w:tab w:val="left" w:pos="1040"/>
                                      <w:tab w:val="left" w:pos="1100"/>
                                    </w:tabs>
                                    <w:spacing w:before="8"/>
                                    <w:ind w:left="33" w:right="198"/>
                                    <w:rPr>
                                      <w:sz w:val="24"/>
                                    </w:rPr>
                                  </w:pPr>
                                  <w:r>
                                    <w:rPr>
                                      <w:color w:val="363636"/>
                                      <w:sz w:val="24"/>
                                    </w:rPr>
                                    <w:t>Cuenta</w:t>
                                  </w:r>
                                  <w:r>
                                    <w:rPr>
                                      <w:color w:val="363636"/>
                                      <w:sz w:val="24"/>
                                    </w:rPr>
                                    <w:tab/>
                                  </w:r>
                                  <w:r>
                                    <w:rPr>
                                      <w:color w:val="363636"/>
                                      <w:sz w:val="24"/>
                                    </w:rPr>
                                    <w:tab/>
                                  </w:r>
                                  <w:r>
                                    <w:rPr>
                                      <w:color w:val="363636"/>
                                      <w:spacing w:val="-9"/>
                                      <w:sz w:val="24"/>
                                    </w:rPr>
                                    <w:t xml:space="preserve">la </w:t>
                                  </w:r>
                                  <w:r>
                                    <w:rPr>
                                      <w:color w:val="363636"/>
                                      <w:sz w:val="24"/>
                                    </w:rPr>
                                    <w:t xml:space="preserve">cantidad </w:t>
                                  </w:r>
                                  <w:r>
                                    <w:rPr>
                                      <w:color w:val="363636"/>
                                      <w:spacing w:val="-7"/>
                                      <w:sz w:val="24"/>
                                    </w:rPr>
                                    <w:t xml:space="preserve">de </w:t>
                                  </w:r>
                                  <w:r>
                                    <w:rPr>
                                      <w:color w:val="363636"/>
                                      <w:sz w:val="24"/>
                                    </w:rPr>
                                    <w:t>valores</w:t>
                                  </w:r>
                                  <w:r>
                                    <w:rPr>
                                      <w:color w:val="363636"/>
                                      <w:sz w:val="24"/>
                                    </w:rPr>
                                    <w:tab/>
                                  </w:r>
                                  <w:r>
                                    <w:rPr>
                                      <w:color w:val="363636"/>
                                      <w:spacing w:val="-9"/>
                                      <w:sz w:val="24"/>
                                    </w:rPr>
                                    <w:t xml:space="preserve">de </w:t>
                                  </w:r>
                                  <w:r>
                                    <w:rPr>
                                      <w:color w:val="363636"/>
                                      <w:sz w:val="24"/>
                                    </w:rPr>
                                    <w:t>texto</w:t>
                                  </w:r>
                                  <w:r>
                                    <w:rPr>
                                      <w:color w:val="363636"/>
                                      <w:sz w:val="24"/>
                                    </w:rPr>
                                    <w:tab/>
                                  </w:r>
                                  <w:r>
                                    <w:rPr>
                                      <w:color w:val="363636"/>
                                      <w:sz w:val="24"/>
                                    </w:rPr>
                                    <w:tab/>
                                  </w:r>
                                  <w:r>
                                    <w:rPr>
                                      <w:color w:val="363636"/>
                                      <w:sz w:val="24"/>
                                    </w:rPr>
                                    <w:tab/>
                                  </w:r>
                                  <w:r>
                                    <w:rPr>
                                      <w:color w:val="363636"/>
                                      <w:sz w:val="24"/>
                                    </w:rPr>
                                    <w:tab/>
                                  </w:r>
                                  <w:r>
                                    <w:rPr>
                                      <w:color w:val="363636"/>
                                      <w:spacing w:val="-16"/>
                                      <w:sz w:val="24"/>
                                    </w:rPr>
                                    <w:t xml:space="preserve">y </w:t>
                                  </w:r>
                                  <w:r>
                                    <w:rPr>
                                      <w:color w:val="363636"/>
                                      <w:sz w:val="24"/>
                                    </w:rPr>
                                    <w:t>numéricos únicos</w:t>
                                  </w:r>
                                  <w:r>
                                    <w:rPr>
                                      <w:color w:val="363636"/>
                                      <w:sz w:val="24"/>
                                    </w:rPr>
                                    <w:tab/>
                                  </w:r>
                                  <w:r>
                                    <w:rPr>
                                      <w:color w:val="363636"/>
                                      <w:spacing w:val="-8"/>
                                      <w:sz w:val="24"/>
                                    </w:rPr>
                                    <w:t xml:space="preserve">en </w:t>
                                  </w:r>
                                  <w:r>
                                    <w:rPr>
                                      <w:color w:val="363636"/>
                                      <w:sz w:val="24"/>
                                    </w:rPr>
                                    <w:t>las</w:t>
                                  </w:r>
                                  <w:r>
                                    <w:rPr>
                                      <w:color w:val="363636"/>
                                      <w:sz w:val="24"/>
                                    </w:rPr>
                                    <w:tab/>
                                  </w:r>
                                  <w:r>
                                    <w:rPr>
                                      <w:color w:val="363636"/>
                                      <w:spacing w:val="-3"/>
                                      <w:sz w:val="24"/>
                                    </w:rPr>
                                    <w:t xml:space="preserve">celdas </w:t>
                                  </w:r>
                                  <w:r>
                                    <w:rPr>
                                      <w:color w:val="363636"/>
                                      <w:sz w:val="24"/>
                                    </w:rPr>
                                    <w:t>B2:B10</w:t>
                                  </w:r>
                                </w:p>
                                <w:p w:rsidR="00B11E2E" w:rsidRDefault="00B11E2E">
                                  <w:pPr>
                                    <w:pStyle w:val="TableParagraph"/>
                                    <w:tabs>
                                      <w:tab w:val="left" w:pos="956"/>
                                    </w:tabs>
                                    <w:ind w:left="33" w:right="198"/>
                                    <w:rPr>
                                      <w:sz w:val="24"/>
                                    </w:rPr>
                                  </w:pPr>
                                  <w:r>
                                    <w:rPr>
                                      <w:color w:val="363636"/>
                                      <w:sz w:val="24"/>
                                    </w:rPr>
                                    <w:t>(que</w:t>
                                  </w:r>
                                  <w:r>
                                    <w:rPr>
                                      <w:color w:val="363636"/>
                                      <w:sz w:val="24"/>
                                    </w:rPr>
                                    <w:tab/>
                                  </w:r>
                                  <w:r>
                                    <w:rPr>
                                      <w:color w:val="363636"/>
                                      <w:spacing w:val="-8"/>
                                      <w:sz w:val="24"/>
                                    </w:rPr>
                                    <w:t xml:space="preserve">no </w:t>
                                  </w:r>
                                  <w:r>
                                    <w:rPr>
                                      <w:color w:val="363636"/>
                                      <w:sz w:val="24"/>
                                    </w:rPr>
                                    <w:t>deben contener celdas</w:t>
                                  </w:r>
                                  <w:r>
                                    <w:rPr>
                                      <w:color w:val="363636"/>
                                      <w:sz w:val="24"/>
                                    </w:rPr>
                                    <w:tab/>
                                  </w:r>
                                  <w:r>
                                    <w:rPr>
                                      <w:color w:val="363636"/>
                                      <w:spacing w:val="-9"/>
                                      <w:sz w:val="24"/>
                                    </w:rPr>
                                    <w:t xml:space="preserve">en </w:t>
                                  </w:r>
                                  <w:r>
                                    <w:rPr>
                                      <w:color w:val="363636"/>
                                      <w:sz w:val="24"/>
                                    </w:rPr>
                                    <w:t>blanco)</w:t>
                                  </w:r>
                                  <w:r>
                                    <w:rPr>
                                      <w:color w:val="363636"/>
                                      <w:spacing w:val="-2"/>
                                      <w:sz w:val="24"/>
                                    </w:rPr>
                                    <w:t xml:space="preserve"> </w:t>
                                  </w:r>
                                  <w:r>
                                    <w:rPr>
                                      <w:color w:val="363636"/>
                                      <w:sz w:val="24"/>
                                    </w:rPr>
                                    <w:t>(7).</w:t>
                                  </w:r>
                                </w:p>
                              </w:tc>
                            </w:tr>
                            <w:tr w:rsidR="00B11E2E">
                              <w:trPr>
                                <w:trHeight w:val="4103"/>
                              </w:trPr>
                              <w:tc>
                                <w:tcPr>
                                  <w:tcW w:w="8885" w:type="dxa"/>
                                </w:tcPr>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spacing w:before="7"/>
                                    <w:ind w:left="0"/>
                                    <w:rPr>
                                      <w:b/>
                                      <w:sz w:val="24"/>
                                    </w:rPr>
                                  </w:pPr>
                                </w:p>
                                <w:p w:rsidR="00B11E2E" w:rsidRDefault="00B11E2E">
                                  <w:pPr>
                                    <w:pStyle w:val="TableParagraph"/>
                                    <w:ind w:right="1016"/>
                                    <w:rPr>
                                      <w:sz w:val="24"/>
                                    </w:rPr>
                                  </w:pPr>
                                  <w:r>
                                    <w:rPr>
                                      <w:color w:val="363636"/>
                                      <w:sz w:val="24"/>
                                    </w:rPr>
                                    <w:t>=SUMA(SI(FRECUENCIA(SI(LARGO(A2:A10)&gt;0,COINCIDIR(A2:A10,A2:A10,0),""), SI(LARGO(A2:A10)&gt;0,COINCIDIR(A2:A10,A2:A10,0),""))&gt;0,1))</w:t>
                                  </w:r>
                                </w:p>
                              </w:tc>
                              <w:tc>
                                <w:tcPr>
                                  <w:tcW w:w="1411" w:type="dxa"/>
                                </w:tcPr>
                                <w:p w:rsidR="00B11E2E" w:rsidRDefault="00B11E2E">
                                  <w:pPr>
                                    <w:pStyle w:val="TableParagraph"/>
                                    <w:tabs>
                                      <w:tab w:val="left" w:pos="597"/>
                                      <w:tab w:val="left" w:pos="963"/>
                                      <w:tab w:val="left" w:pos="1040"/>
                                      <w:tab w:val="left" w:pos="1100"/>
                                    </w:tabs>
                                    <w:spacing w:before="8"/>
                                    <w:ind w:left="33" w:right="198"/>
                                    <w:rPr>
                                      <w:sz w:val="24"/>
                                    </w:rPr>
                                  </w:pPr>
                                  <w:r>
                                    <w:rPr>
                                      <w:color w:val="363636"/>
                                      <w:sz w:val="24"/>
                                    </w:rPr>
                                    <w:t>Cuenta</w:t>
                                  </w:r>
                                  <w:r>
                                    <w:rPr>
                                      <w:color w:val="363636"/>
                                      <w:sz w:val="24"/>
                                    </w:rPr>
                                    <w:tab/>
                                  </w:r>
                                  <w:r>
                                    <w:rPr>
                                      <w:color w:val="363636"/>
                                      <w:sz w:val="24"/>
                                    </w:rPr>
                                    <w:tab/>
                                  </w:r>
                                  <w:r>
                                    <w:rPr>
                                      <w:color w:val="363636"/>
                                      <w:spacing w:val="-9"/>
                                      <w:sz w:val="24"/>
                                    </w:rPr>
                                    <w:t xml:space="preserve">la </w:t>
                                  </w:r>
                                  <w:r>
                                    <w:rPr>
                                      <w:color w:val="363636"/>
                                      <w:sz w:val="24"/>
                                    </w:rPr>
                                    <w:t xml:space="preserve">cantidad </w:t>
                                  </w:r>
                                  <w:r>
                                    <w:rPr>
                                      <w:color w:val="363636"/>
                                      <w:spacing w:val="-7"/>
                                      <w:sz w:val="24"/>
                                    </w:rPr>
                                    <w:t xml:space="preserve">de </w:t>
                                  </w:r>
                                  <w:r>
                                    <w:rPr>
                                      <w:color w:val="363636"/>
                                      <w:sz w:val="24"/>
                                    </w:rPr>
                                    <w:t>valores</w:t>
                                  </w:r>
                                  <w:r>
                                    <w:rPr>
                                      <w:color w:val="363636"/>
                                      <w:sz w:val="24"/>
                                    </w:rPr>
                                    <w:tab/>
                                  </w:r>
                                  <w:r>
                                    <w:rPr>
                                      <w:color w:val="363636"/>
                                      <w:spacing w:val="-9"/>
                                      <w:sz w:val="24"/>
                                    </w:rPr>
                                    <w:t xml:space="preserve">de </w:t>
                                  </w:r>
                                  <w:r>
                                    <w:rPr>
                                      <w:color w:val="363636"/>
                                      <w:sz w:val="24"/>
                                    </w:rPr>
                                    <w:t>texto</w:t>
                                  </w:r>
                                  <w:r>
                                    <w:rPr>
                                      <w:color w:val="363636"/>
                                      <w:sz w:val="24"/>
                                    </w:rPr>
                                    <w:tab/>
                                  </w:r>
                                  <w:r>
                                    <w:rPr>
                                      <w:color w:val="363636"/>
                                      <w:sz w:val="24"/>
                                    </w:rPr>
                                    <w:tab/>
                                  </w:r>
                                  <w:r>
                                    <w:rPr>
                                      <w:color w:val="363636"/>
                                      <w:sz w:val="24"/>
                                    </w:rPr>
                                    <w:tab/>
                                  </w:r>
                                  <w:r>
                                    <w:rPr>
                                      <w:color w:val="363636"/>
                                      <w:sz w:val="24"/>
                                    </w:rPr>
                                    <w:tab/>
                                  </w:r>
                                  <w:r>
                                    <w:rPr>
                                      <w:color w:val="363636"/>
                                      <w:spacing w:val="-16"/>
                                      <w:sz w:val="24"/>
                                    </w:rPr>
                                    <w:t xml:space="preserve">y </w:t>
                                  </w:r>
                                  <w:r>
                                    <w:rPr>
                                      <w:color w:val="363636"/>
                                      <w:sz w:val="24"/>
                                    </w:rPr>
                                    <w:t>numéricos únicos</w:t>
                                  </w:r>
                                  <w:r>
                                    <w:rPr>
                                      <w:color w:val="363636"/>
                                      <w:sz w:val="24"/>
                                    </w:rPr>
                                    <w:tab/>
                                  </w:r>
                                  <w:r>
                                    <w:rPr>
                                      <w:color w:val="363636"/>
                                      <w:spacing w:val="-8"/>
                                      <w:sz w:val="24"/>
                                    </w:rPr>
                                    <w:t xml:space="preserve">en </w:t>
                                  </w:r>
                                  <w:r>
                                    <w:rPr>
                                      <w:color w:val="363636"/>
                                      <w:sz w:val="24"/>
                                    </w:rPr>
                                    <w:t>las</w:t>
                                  </w:r>
                                  <w:r>
                                    <w:rPr>
                                      <w:color w:val="363636"/>
                                      <w:sz w:val="24"/>
                                    </w:rPr>
                                    <w:tab/>
                                  </w:r>
                                  <w:r>
                                    <w:rPr>
                                      <w:color w:val="363636"/>
                                      <w:spacing w:val="-3"/>
                                      <w:sz w:val="24"/>
                                    </w:rPr>
                                    <w:t xml:space="preserve">celdas </w:t>
                                  </w:r>
                                  <w:r>
                                    <w:rPr>
                                      <w:color w:val="363636"/>
                                      <w:sz w:val="24"/>
                                    </w:rPr>
                                    <w:t>A2:A10,</w:t>
                                  </w:r>
                                </w:p>
                                <w:p w:rsidR="00B11E2E" w:rsidRDefault="00B11E2E">
                                  <w:pPr>
                                    <w:pStyle w:val="TableParagraph"/>
                                    <w:tabs>
                                      <w:tab w:val="left" w:pos="956"/>
                                    </w:tabs>
                                    <w:spacing w:line="292" w:lineRule="exact"/>
                                    <w:ind w:left="33"/>
                                    <w:rPr>
                                      <w:sz w:val="24"/>
                                    </w:rPr>
                                  </w:pPr>
                                  <w:r>
                                    <w:rPr>
                                      <w:color w:val="363636"/>
                                      <w:sz w:val="24"/>
                                    </w:rPr>
                                    <w:t>pero</w:t>
                                  </w:r>
                                  <w:r>
                                    <w:rPr>
                                      <w:color w:val="363636"/>
                                      <w:sz w:val="24"/>
                                    </w:rPr>
                                    <w:tab/>
                                    <w:t>no</w:t>
                                  </w:r>
                                </w:p>
                                <w:p w:rsidR="00B11E2E" w:rsidRDefault="00B11E2E">
                                  <w:pPr>
                                    <w:pStyle w:val="TableParagraph"/>
                                    <w:tabs>
                                      <w:tab w:val="left" w:pos="946"/>
                                    </w:tabs>
                                    <w:ind w:left="33"/>
                                    <w:rPr>
                                      <w:sz w:val="24"/>
                                    </w:rPr>
                                  </w:pPr>
                                  <w:r>
                                    <w:rPr>
                                      <w:color w:val="363636"/>
                                      <w:sz w:val="24"/>
                                    </w:rPr>
                                    <w:t>cuenta</w:t>
                                  </w:r>
                                  <w:r>
                                    <w:rPr>
                                      <w:color w:val="363636"/>
                                      <w:sz w:val="24"/>
                                    </w:rPr>
                                    <w:tab/>
                                    <w:t>las</w:t>
                                  </w:r>
                                </w:p>
                                <w:p w:rsidR="00B11E2E" w:rsidRDefault="00B11E2E">
                                  <w:pPr>
                                    <w:pStyle w:val="TableParagraph"/>
                                    <w:tabs>
                                      <w:tab w:val="left" w:pos="964"/>
                                    </w:tabs>
                                    <w:ind w:left="33"/>
                                    <w:rPr>
                                      <w:sz w:val="24"/>
                                    </w:rPr>
                                  </w:pPr>
                                  <w:r>
                                    <w:rPr>
                                      <w:color w:val="363636"/>
                                      <w:sz w:val="24"/>
                                    </w:rPr>
                                    <w:t>celdas</w:t>
                                  </w:r>
                                  <w:r>
                                    <w:rPr>
                                      <w:color w:val="363636"/>
                                      <w:sz w:val="24"/>
                                    </w:rPr>
                                    <w:tab/>
                                    <w:t>en</w:t>
                                  </w:r>
                                </w:p>
                                <w:p w:rsidR="00B11E2E" w:rsidRDefault="00B11E2E">
                                  <w:pPr>
                                    <w:pStyle w:val="TableParagraph"/>
                                    <w:tabs>
                                      <w:tab w:val="left" w:pos="1028"/>
                                    </w:tabs>
                                    <w:ind w:left="33" w:right="196"/>
                                    <w:rPr>
                                      <w:sz w:val="24"/>
                                    </w:rPr>
                                  </w:pPr>
                                  <w:r>
                                    <w:rPr>
                                      <w:color w:val="363636"/>
                                      <w:sz w:val="24"/>
                                    </w:rPr>
                                    <w:t>blanco</w:t>
                                  </w:r>
                                  <w:r>
                                    <w:rPr>
                                      <w:color w:val="363636"/>
                                      <w:sz w:val="24"/>
                                    </w:rPr>
                                    <w:tab/>
                                  </w:r>
                                  <w:r>
                                    <w:rPr>
                                      <w:color w:val="363636"/>
                                      <w:spacing w:val="-8"/>
                                      <w:sz w:val="24"/>
                                    </w:rPr>
                                    <w:t xml:space="preserve">ni </w:t>
                                  </w:r>
                                  <w:r>
                                    <w:rPr>
                                      <w:color w:val="363636"/>
                                      <w:sz w:val="24"/>
                                    </w:rPr>
                                    <w:t xml:space="preserve">los  </w:t>
                                  </w:r>
                                  <w:r>
                                    <w:rPr>
                                      <w:color w:val="363636"/>
                                      <w:spacing w:val="42"/>
                                      <w:sz w:val="24"/>
                                    </w:rPr>
                                    <w:t xml:space="preserve"> </w:t>
                                  </w:r>
                                  <w:r>
                                    <w:rPr>
                                      <w:color w:val="363636"/>
                                      <w:spacing w:val="-3"/>
                                      <w:sz w:val="24"/>
                                    </w:rPr>
                                    <w:t>valores</w:t>
                                  </w:r>
                                </w:p>
                                <w:p w:rsidR="00B11E2E" w:rsidRDefault="00B11E2E">
                                  <w:pPr>
                                    <w:pStyle w:val="TableParagraph"/>
                                    <w:spacing w:line="268" w:lineRule="exact"/>
                                    <w:ind w:left="33"/>
                                    <w:rPr>
                                      <w:sz w:val="24"/>
                                    </w:rPr>
                                  </w:pPr>
                                  <w:r>
                                    <w:rPr>
                                      <w:color w:val="363636"/>
                                      <w:sz w:val="24"/>
                                    </w:rPr>
                                    <w:t>de texto</w:t>
                                  </w:r>
                                  <w:r>
                                    <w:rPr>
                                      <w:color w:val="363636"/>
                                      <w:spacing w:val="-23"/>
                                      <w:sz w:val="24"/>
                                    </w:rPr>
                                    <w:t xml:space="preserve"> </w:t>
                                  </w:r>
                                  <w:r>
                                    <w:rPr>
                                      <w:color w:val="363636"/>
                                      <w:sz w:val="24"/>
                                    </w:rPr>
                                    <w:t>(6).</w:t>
                                  </w:r>
                                </w:p>
                              </w:tc>
                            </w:tr>
                          </w:tbl>
                          <w:p w:rsidR="00B11E2E" w:rsidRDefault="00B11E2E" w:rsidP="00B11E2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E355" id="Text Box 47" o:spid="_x0000_s1033" type="#_x0000_t202" style="position:absolute;left:0;text-align:left;margin-left:50.25pt;margin-top:42.1pt;width:514.9pt;height:709.9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ia2gEAAJk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Li/OxyfcZHms8ul6vzd7yJNVQ+P/dI4aOBXsSgkMhdTfBqf09hujpfidUc3NmuS53t3B8JxoyZ&#10;RD8ynriHsRyFrQr5NtaNakqoDqwHYZoXnm8OWsCfUgw8K4WkHzuFRoruk2NP4mDNAc5BOQfKaX5a&#10;yCDFFN6EaQB3Hm3TMvLkuoNr9q22SdEziyNd7n/y5DirccB+36dbzz9q+wsAAP//AwBQSwMEFAAG&#10;AAgAAAAhAM9pOHDgAAAADAEAAA8AAABkcnMvZG93bnJldi54bWxMj01PwzAMhu9I/IfISNxYsk9t&#10;XdNpQnBCQnTlwDFtvLZa45Qm28q/xzvBza/86PXjdDe6TlxwCK0nDdOJAoFUedtSreGzeH1agwjR&#10;kDWdJ9TwgwF22f1dahLrr5Tj5RBrwSUUEqOhibFPpAxVg86Eie+ReHf0gzOR41BLO5grl7tOzpRa&#10;SWda4guN6fG5wep0ODsN+y/KX9rv9/IjP+ZtUWwUva1OWj8+jPstiIhj/IPhps/qkLFT6c9kg+g4&#10;K7VkVMN6MQNxA6ZzNQdR8rRUCwUyS+X/J7JfAAAA//8DAFBLAQItABQABgAIAAAAIQC2gziS/gAA&#10;AOEBAAATAAAAAAAAAAAAAAAAAAAAAABbQ29udGVudF9UeXBlc10ueG1sUEsBAi0AFAAGAAgAAAAh&#10;ADj9If/WAAAAlAEAAAsAAAAAAAAAAAAAAAAALwEAAF9yZWxzLy5yZWxzUEsBAi0AFAAGAAgAAAAh&#10;AKd6uJraAQAAmQMAAA4AAAAAAAAAAAAAAAAALgIAAGRycy9lMm9Eb2MueG1sUEsBAi0AFAAGAAgA&#10;AAAhAM9pOHDgAAAADA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885"/>
                        <w:gridCol w:w="1411"/>
                      </w:tblGrid>
                      <w:tr w:rsidR="00B11E2E">
                        <w:trPr>
                          <w:trHeight w:val="296"/>
                        </w:trPr>
                        <w:tc>
                          <w:tcPr>
                            <w:tcW w:w="8885" w:type="dxa"/>
                          </w:tcPr>
                          <w:p w:rsidR="00B11E2E" w:rsidRDefault="00B11E2E">
                            <w:pPr>
                              <w:pStyle w:val="TableParagraph"/>
                              <w:spacing w:line="244" w:lineRule="exact"/>
                              <w:rPr>
                                <w:sz w:val="24"/>
                              </w:rPr>
                            </w:pPr>
                            <w:r>
                              <w:rPr>
                                <w:color w:val="363636"/>
                                <w:sz w:val="24"/>
                              </w:rPr>
                              <w:t>Bradley</w:t>
                            </w:r>
                          </w:p>
                        </w:tc>
                        <w:tc>
                          <w:tcPr>
                            <w:tcW w:w="1411" w:type="dxa"/>
                          </w:tcPr>
                          <w:p w:rsidR="00B11E2E" w:rsidRDefault="00B11E2E">
                            <w:pPr>
                              <w:pStyle w:val="TableParagraph"/>
                              <w:spacing w:line="244" w:lineRule="exact"/>
                              <w:ind w:left="33"/>
                              <w:rPr>
                                <w:sz w:val="24"/>
                              </w:rPr>
                            </w:pPr>
                            <w:r>
                              <w:rPr>
                                <w:color w:val="363636"/>
                                <w:sz w:val="24"/>
                              </w:rPr>
                              <w:t>Doyle</w:t>
                            </w:r>
                          </w:p>
                        </w:tc>
                      </w:tr>
                      <w:tr w:rsidR="00B11E2E">
                        <w:trPr>
                          <w:trHeight w:val="353"/>
                        </w:trPr>
                        <w:tc>
                          <w:tcPr>
                            <w:tcW w:w="8885" w:type="dxa"/>
                          </w:tcPr>
                          <w:p w:rsidR="00B11E2E" w:rsidRDefault="00B11E2E">
                            <w:pPr>
                              <w:pStyle w:val="TableParagraph"/>
                              <w:spacing w:before="8"/>
                              <w:rPr>
                                <w:sz w:val="24"/>
                              </w:rPr>
                            </w:pPr>
                            <w:r>
                              <w:rPr>
                                <w:color w:val="363636"/>
                                <w:sz w:val="24"/>
                              </w:rPr>
                              <w:t>689</w:t>
                            </w:r>
                          </w:p>
                        </w:tc>
                        <w:tc>
                          <w:tcPr>
                            <w:tcW w:w="1411" w:type="dxa"/>
                          </w:tcPr>
                          <w:p w:rsidR="00B11E2E" w:rsidRDefault="00B11E2E">
                            <w:pPr>
                              <w:pStyle w:val="TableParagraph"/>
                              <w:spacing w:before="8"/>
                              <w:ind w:left="33"/>
                              <w:rPr>
                                <w:sz w:val="24"/>
                              </w:rPr>
                            </w:pPr>
                            <w:r>
                              <w:rPr>
                                <w:color w:val="363636"/>
                                <w:sz w:val="24"/>
                              </w:rPr>
                              <w:t>789</w:t>
                            </w:r>
                          </w:p>
                        </w:tc>
                      </w:tr>
                      <w:tr w:rsidR="00B11E2E">
                        <w:trPr>
                          <w:trHeight w:val="352"/>
                        </w:trPr>
                        <w:tc>
                          <w:tcPr>
                            <w:tcW w:w="8885" w:type="dxa"/>
                          </w:tcPr>
                          <w:p w:rsidR="00B11E2E" w:rsidRDefault="00B11E2E">
                            <w:pPr>
                              <w:pStyle w:val="TableParagraph"/>
                              <w:spacing w:before="8"/>
                              <w:rPr>
                                <w:sz w:val="24"/>
                              </w:rPr>
                            </w:pPr>
                            <w:r>
                              <w:rPr>
                                <w:color w:val="363636"/>
                                <w:sz w:val="24"/>
                              </w:rPr>
                              <w:t>Doyle</w:t>
                            </w:r>
                          </w:p>
                        </w:tc>
                        <w:tc>
                          <w:tcPr>
                            <w:tcW w:w="1411" w:type="dxa"/>
                          </w:tcPr>
                          <w:p w:rsidR="00B11E2E" w:rsidRDefault="00B11E2E">
                            <w:pPr>
                              <w:pStyle w:val="TableParagraph"/>
                              <w:spacing w:before="8"/>
                              <w:ind w:left="33"/>
                              <w:rPr>
                                <w:sz w:val="24"/>
                              </w:rPr>
                            </w:pPr>
                            <w:r>
                              <w:rPr>
                                <w:color w:val="363636"/>
                                <w:sz w:val="24"/>
                              </w:rPr>
                              <w:t>143</w:t>
                            </w:r>
                          </w:p>
                        </w:tc>
                      </w:tr>
                      <w:tr w:rsidR="00B11E2E">
                        <w:trPr>
                          <w:trHeight w:val="354"/>
                        </w:trPr>
                        <w:tc>
                          <w:tcPr>
                            <w:tcW w:w="8885" w:type="dxa"/>
                          </w:tcPr>
                          <w:p w:rsidR="00B11E2E" w:rsidRDefault="00B11E2E">
                            <w:pPr>
                              <w:pStyle w:val="TableParagraph"/>
                              <w:spacing w:before="8"/>
                              <w:rPr>
                                <w:sz w:val="24"/>
                              </w:rPr>
                            </w:pPr>
                            <w:r>
                              <w:rPr>
                                <w:color w:val="363636"/>
                                <w:sz w:val="24"/>
                              </w:rPr>
                              <w:t>5,6</w:t>
                            </w:r>
                          </w:p>
                        </w:tc>
                        <w:tc>
                          <w:tcPr>
                            <w:tcW w:w="1411" w:type="dxa"/>
                          </w:tcPr>
                          <w:p w:rsidR="00B11E2E" w:rsidRDefault="00B11E2E">
                            <w:pPr>
                              <w:pStyle w:val="TableParagraph"/>
                              <w:spacing w:before="8"/>
                              <w:ind w:left="33"/>
                              <w:rPr>
                                <w:sz w:val="24"/>
                              </w:rPr>
                            </w:pPr>
                            <w:r>
                              <w:rPr>
                                <w:color w:val="363636"/>
                                <w:sz w:val="24"/>
                              </w:rPr>
                              <w:t>2:37</w:t>
                            </w:r>
                          </w:p>
                        </w:tc>
                      </w:tr>
                      <w:tr w:rsidR="00B11E2E">
                        <w:trPr>
                          <w:trHeight w:val="354"/>
                        </w:trPr>
                        <w:tc>
                          <w:tcPr>
                            <w:tcW w:w="8885" w:type="dxa"/>
                          </w:tcPr>
                          <w:p w:rsidR="00B11E2E" w:rsidRDefault="00B11E2E">
                            <w:pPr>
                              <w:pStyle w:val="TableParagraph"/>
                              <w:spacing w:before="9"/>
                              <w:ind w:left="-72"/>
                              <w:rPr>
                                <w:sz w:val="24"/>
                              </w:rPr>
                            </w:pPr>
                            <w:r>
                              <w:rPr>
                                <w:b/>
                                <w:color w:val="363636"/>
                                <w:sz w:val="24"/>
                              </w:rPr>
                              <w:t xml:space="preserve">0 </w:t>
                            </w:r>
                            <w:r>
                              <w:rPr>
                                <w:color w:val="363636"/>
                                <w:sz w:val="24"/>
                              </w:rPr>
                              <w:t>67</w:t>
                            </w:r>
                          </w:p>
                        </w:tc>
                        <w:tc>
                          <w:tcPr>
                            <w:tcW w:w="1411" w:type="dxa"/>
                          </w:tcPr>
                          <w:p w:rsidR="00B11E2E" w:rsidRDefault="00B11E2E">
                            <w:pPr>
                              <w:pStyle w:val="TableParagraph"/>
                              <w:spacing w:before="9"/>
                              <w:ind w:left="33"/>
                              <w:rPr>
                                <w:sz w:val="24"/>
                              </w:rPr>
                            </w:pPr>
                            <w:r>
                              <w:rPr>
                                <w:color w:val="363636"/>
                                <w:sz w:val="24"/>
                              </w:rPr>
                              <w:t>2:35</w:t>
                            </w:r>
                          </w:p>
                        </w:tc>
                      </w:tr>
                      <w:tr w:rsidR="00B11E2E">
                        <w:trPr>
                          <w:trHeight w:val="645"/>
                        </w:trPr>
                        <w:tc>
                          <w:tcPr>
                            <w:tcW w:w="8885" w:type="dxa"/>
                          </w:tcPr>
                          <w:p w:rsidR="00B11E2E" w:rsidRDefault="00B11E2E">
                            <w:pPr>
                              <w:pStyle w:val="TableParagraph"/>
                              <w:spacing w:before="154"/>
                              <w:rPr>
                                <w:b/>
                                <w:sz w:val="24"/>
                              </w:rPr>
                            </w:pPr>
                            <w:r>
                              <w:rPr>
                                <w:b/>
                                <w:color w:val="363636"/>
                                <w:sz w:val="24"/>
                              </w:rPr>
                              <w:t>Fórmula</w:t>
                            </w:r>
                          </w:p>
                        </w:tc>
                        <w:tc>
                          <w:tcPr>
                            <w:tcW w:w="1411" w:type="dxa"/>
                          </w:tcPr>
                          <w:p w:rsidR="00B11E2E" w:rsidRDefault="00B11E2E">
                            <w:pPr>
                              <w:pStyle w:val="TableParagraph"/>
                              <w:spacing w:before="8"/>
                              <w:ind w:left="33" w:right="199"/>
                              <w:rPr>
                                <w:b/>
                                <w:sz w:val="24"/>
                              </w:rPr>
                            </w:pPr>
                            <w:r>
                              <w:rPr>
                                <w:b/>
                                <w:color w:val="363636"/>
                                <w:sz w:val="24"/>
                              </w:rPr>
                              <w:t>Descripción (resultado)</w:t>
                            </w:r>
                          </w:p>
                        </w:tc>
                      </w:tr>
                      <w:tr w:rsidR="00B11E2E">
                        <w:trPr>
                          <w:trHeight w:val="3869"/>
                        </w:trPr>
                        <w:tc>
                          <w:tcPr>
                            <w:tcW w:w="8885" w:type="dxa"/>
                          </w:tcPr>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spacing w:before="6"/>
                              <w:ind w:left="0"/>
                              <w:rPr>
                                <w:b/>
                                <w:sz w:val="24"/>
                              </w:rPr>
                            </w:pPr>
                          </w:p>
                          <w:p w:rsidR="00B11E2E" w:rsidRDefault="00B11E2E">
                            <w:pPr>
                              <w:pStyle w:val="TableParagraph"/>
                              <w:spacing w:before="1"/>
                              <w:rPr>
                                <w:sz w:val="24"/>
                              </w:rPr>
                            </w:pPr>
                            <w:r>
                              <w:rPr>
                                <w:color w:val="363636"/>
                                <w:sz w:val="24"/>
                              </w:rPr>
                              <w:t>=SUMA(SI(FRECUENCIA(A2:A10,A2:A10)&gt;0,1))</w:t>
                            </w:r>
                          </w:p>
                        </w:tc>
                        <w:tc>
                          <w:tcPr>
                            <w:tcW w:w="1411" w:type="dxa"/>
                          </w:tcPr>
                          <w:p w:rsidR="00B11E2E" w:rsidRDefault="00B11E2E">
                            <w:pPr>
                              <w:pStyle w:val="TableParagraph"/>
                              <w:tabs>
                                <w:tab w:val="left" w:pos="597"/>
                                <w:tab w:val="left" w:pos="963"/>
                                <w:tab w:val="left" w:pos="1035"/>
                              </w:tabs>
                              <w:spacing w:before="8"/>
                              <w:ind w:left="33" w:right="198"/>
                              <w:rPr>
                                <w:sz w:val="24"/>
                              </w:rPr>
                            </w:pPr>
                            <w:r>
                              <w:rPr>
                                <w:color w:val="363636"/>
                                <w:sz w:val="24"/>
                              </w:rPr>
                              <w:t>Cuenta</w:t>
                            </w:r>
                            <w:r>
                              <w:rPr>
                                <w:color w:val="363636"/>
                                <w:sz w:val="24"/>
                              </w:rPr>
                              <w:tab/>
                            </w:r>
                            <w:r>
                              <w:rPr>
                                <w:color w:val="363636"/>
                                <w:sz w:val="24"/>
                              </w:rPr>
                              <w:tab/>
                            </w:r>
                            <w:r>
                              <w:rPr>
                                <w:color w:val="363636"/>
                                <w:spacing w:val="-9"/>
                                <w:sz w:val="24"/>
                              </w:rPr>
                              <w:t xml:space="preserve">el </w:t>
                            </w:r>
                            <w:r>
                              <w:rPr>
                                <w:color w:val="363636"/>
                                <w:sz w:val="24"/>
                              </w:rPr>
                              <w:t xml:space="preserve">número </w:t>
                            </w:r>
                            <w:r>
                              <w:rPr>
                                <w:color w:val="363636"/>
                                <w:spacing w:val="-7"/>
                                <w:sz w:val="24"/>
                              </w:rPr>
                              <w:t xml:space="preserve">de </w:t>
                            </w:r>
                            <w:r>
                              <w:rPr>
                                <w:color w:val="363636"/>
                                <w:sz w:val="24"/>
                              </w:rPr>
                              <w:t>valores numéricos únicos</w:t>
                            </w:r>
                            <w:r>
                              <w:rPr>
                                <w:color w:val="363636"/>
                                <w:sz w:val="24"/>
                              </w:rPr>
                              <w:tab/>
                            </w:r>
                            <w:r>
                              <w:rPr>
                                <w:color w:val="363636"/>
                                <w:spacing w:val="-8"/>
                                <w:sz w:val="24"/>
                              </w:rPr>
                              <w:t xml:space="preserve">en </w:t>
                            </w:r>
                            <w:r>
                              <w:rPr>
                                <w:color w:val="363636"/>
                                <w:sz w:val="24"/>
                              </w:rPr>
                              <w:t>las</w:t>
                            </w:r>
                            <w:r>
                              <w:rPr>
                                <w:color w:val="363636"/>
                                <w:sz w:val="24"/>
                              </w:rPr>
                              <w:tab/>
                            </w:r>
                            <w:r>
                              <w:rPr>
                                <w:color w:val="363636"/>
                                <w:spacing w:val="-3"/>
                                <w:sz w:val="24"/>
                              </w:rPr>
                              <w:t xml:space="preserve">celdas </w:t>
                            </w:r>
                            <w:r>
                              <w:rPr>
                                <w:color w:val="363636"/>
                                <w:sz w:val="24"/>
                              </w:rPr>
                              <w:t>A2:A10,</w:t>
                            </w:r>
                          </w:p>
                          <w:p w:rsidR="00B11E2E" w:rsidRDefault="00B11E2E">
                            <w:pPr>
                              <w:pStyle w:val="TableParagraph"/>
                              <w:tabs>
                                <w:tab w:val="left" w:pos="956"/>
                              </w:tabs>
                              <w:spacing w:line="292" w:lineRule="exact"/>
                              <w:ind w:left="33"/>
                              <w:rPr>
                                <w:sz w:val="24"/>
                              </w:rPr>
                            </w:pPr>
                            <w:r>
                              <w:rPr>
                                <w:color w:val="363636"/>
                                <w:sz w:val="24"/>
                              </w:rPr>
                              <w:t>pero</w:t>
                            </w:r>
                            <w:r>
                              <w:rPr>
                                <w:color w:val="363636"/>
                                <w:sz w:val="24"/>
                              </w:rPr>
                              <w:tab/>
                              <w:t>no</w:t>
                            </w:r>
                          </w:p>
                          <w:p w:rsidR="00B11E2E" w:rsidRDefault="00B11E2E">
                            <w:pPr>
                              <w:pStyle w:val="TableParagraph"/>
                              <w:ind w:left="33"/>
                              <w:jc w:val="both"/>
                              <w:rPr>
                                <w:sz w:val="24"/>
                              </w:rPr>
                            </w:pPr>
                            <w:r>
                              <w:rPr>
                                <w:color w:val="363636"/>
                                <w:sz w:val="24"/>
                              </w:rPr>
                              <w:t xml:space="preserve">cuenta   </w:t>
                            </w:r>
                            <w:r>
                              <w:rPr>
                                <w:color w:val="363636"/>
                                <w:spacing w:val="25"/>
                                <w:sz w:val="24"/>
                              </w:rPr>
                              <w:t xml:space="preserve"> </w:t>
                            </w:r>
                            <w:r>
                              <w:rPr>
                                <w:color w:val="363636"/>
                                <w:sz w:val="24"/>
                              </w:rPr>
                              <w:t>las</w:t>
                            </w:r>
                          </w:p>
                          <w:p w:rsidR="00B11E2E" w:rsidRDefault="00B11E2E">
                            <w:pPr>
                              <w:pStyle w:val="TableParagraph"/>
                              <w:ind w:left="33"/>
                              <w:jc w:val="both"/>
                              <w:rPr>
                                <w:sz w:val="24"/>
                              </w:rPr>
                            </w:pPr>
                            <w:r>
                              <w:rPr>
                                <w:color w:val="363636"/>
                                <w:sz w:val="24"/>
                              </w:rPr>
                              <w:t xml:space="preserve">celdas    </w:t>
                            </w:r>
                            <w:r>
                              <w:rPr>
                                <w:color w:val="363636"/>
                                <w:spacing w:val="47"/>
                                <w:sz w:val="24"/>
                              </w:rPr>
                              <w:t xml:space="preserve"> </w:t>
                            </w:r>
                            <w:r>
                              <w:rPr>
                                <w:color w:val="363636"/>
                                <w:sz w:val="24"/>
                              </w:rPr>
                              <w:t>en</w:t>
                            </w:r>
                          </w:p>
                          <w:p w:rsidR="00B11E2E" w:rsidRDefault="00B11E2E">
                            <w:pPr>
                              <w:pStyle w:val="TableParagraph"/>
                              <w:ind w:left="33" w:right="196"/>
                              <w:jc w:val="both"/>
                              <w:rPr>
                                <w:sz w:val="24"/>
                              </w:rPr>
                            </w:pPr>
                            <w:r>
                              <w:rPr>
                                <w:color w:val="363636"/>
                                <w:sz w:val="24"/>
                              </w:rPr>
                              <w:t xml:space="preserve">blanco </w:t>
                            </w:r>
                            <w:r>
                              <w:rPr>
                                <w:color w:val="363636"/>
                                <w:spacing w:val="-7"/>
                                <w:sz w:val="24"/>
                              </w:rPr>
                              <w:t xml:space="preserve">ni </w:t>
                            </w:r>
                            <w:r>
                              <w:rPr>
                                <w:color w:val="363636"/>
                                <w:sz w:val="24"/>
                              </w:rPr>
                              <w:t xml:space="preserve">los </w:t>
                            </w:r>
                            <w:r>
                              <w:rPr>
                                <w:color w:val="363636"/>
                                <w:spacing w:val="-3"/>
                                <w:sz w:val="24"/>
                              </w:rPr>
                              <w:t xml:space="preserve">valores </w:t>
                            </w:r>
                            <w:r>
                              <w:rPr>
                                <w:color w:val="363636"/>
                                <w:sz w:val="24"/>
                              </w:rPr>
                              <w:t>de texto</w:t>
                            </w:r>
                            <w:r>
                              <w:rPr>
                                <w:color w:val="363636"/>
                                <w:spacing w:val="-23"/>
                                <w:sz w:val="24"/>
                              </w:rPr>
                              <w:t xml:space="preserve"> </w:t>
                            </w:r>
                            <w:r>
                              <w:rPr>
                                <w:color w:val="363636"/>
                                <w:sz w:val="24"/>
                              </w:rPr>
                              <w:t>(4).</w:t>
                            </w:r>
                          </w:p>
                        </w:tc>
                      </w:tr>
                      <w:tr w:rsidR="00B11E2E">
                        <w:trPr>
                          <w:trHeight w:val="3869"/>
                        </w:trPr>
                        <w:tc>
                          <w:tcPr>
                            <w:tcW w:w="8885" w:type="dxa"/>
                          </w:tcPr>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spacing w:before="7"/>
                              <w:ind w:left="0"/>
                              <w:rPr>
                                <w:b/>
                                <w:sz w:val="24"/>
                              </w:rPr>
                            </w:pPr>
                          </w:p>
                          <w:p w:rsidR="00B11E2E" w:rsidRDefault="00B11E2E">
                            <w:pPr>
                              <w:pStyle w:val="TableParagraph"/>
                              <w:rPr>
                                <w:sz w:val="24"/>
                              </w:rPr>
                            </w:pPr>
                            <w:r>
                              <w:rPr>
                                <w:color w:val="363636"/>
                                <w:sz w:val="24"/>
                              </w:rPr>
                              <w:t>=SUMA(SI(FRECUENCIA(COINCIDIR(B2:B10,B2:B10,0),COINCIDIR(B2:B10,B2:B10,0))&gt;0,1))</w:t>
                            </w:r>
                          </w:p>
                        </w:tc>
                        <w:tc>
                          <w:tcPr>
                            <w:tcW w:w="1411" w:type="dxa"/>
                          </w:tcPr>
                          <w:p w:rsidR="00B11E2E" w:rsidRDefault="00B11E2E">
                            <w:pPr>
                              <w:pStyle w:val="TableParagraph"/>
                              <w:tabs>
                                <w:tab w:val="left" w:pos="597"/>
                                <w:tab w:val="left" w:pos="963"/>
                                <w:tab w:val="left" w:pos="1040"/>
                                <w:tab w:val="left" w:pos="1100"/>
                              </w:tabs>
                              <w:spacing w:before="8"/>
                              <w:ind w:left="33" w:right="198"/>
                              <w:rPr>
                                <w:sz w:val="24"/>
                              </w:rPr>
                            </w:pPr>
                            <w:r>
                              <w:rPr>
                                <w:color w:val="363636"/>
                                <w:sz w:val="24"/>
                              </w:rPr>
                              <w:t>Cuenta</w:t>
                            </w:r>
                            <w:r>
                              <w:rPr>
                                <w:color w:val="363636"/>
                                <w:sz w:val="24"/>
                              </w:rPr>
                              <w:tab/>
                            </w:r>
                            <w:r>
                              <w:rPr>
                                <w:color w:val="363636"/>
                                <w:sz w:val="24"/>
                              </w:rPr>
                              <w:tab/>
                            </w:r>
                            <w:r>
                              <w:rPr>
                                <w:color w:val="363636"/>
                                <w:spacing w:val="-9"/>
                                <w:sz w:val="24"/>
                              </w:rPr>
                              <w:t xml:space="preserve">la </w:t>
                            </w:r>
                            <w:r>
                              <w:rPr>
                                <w:color w:val="363636"/>
                                <w:sz w:val="24"/>
                              </w:rPr>
                              <w:t xml:space="preserve">cantidad </w:t>
                            </w:r>
                            <w:r>
                              <w:rPr>
                                <w:color w:val="363636"/>
                                <w:spacing w:val="-7"/>
                                <w:sz w:val="24"/>
                              </w:rPr>
                              <w:t xml:space="preserve">de </w:t>
                            </w:r>
                            <w:r>
                              <w:rPr>
                                <w:color w:val="363636"/>
                                <w:sz w:val="24"/>
                              </w:rPr>
                              <w:t>valores</w:t>
                            </w:r>
                            <w:r>
                              <w:rPr>
                                <w:color w:val="363636"/>
                                <w:sz w:val="24"/>
                              </w:rPr>
                              <w:tab/>
                            </w:r>
                            <w:r>
                              <w:rPr>
                                <w:color w:val="363636"/>
                                <w:spacing w:val="-9"/>
                                <w:sz w:val="24"/>
                              </w:rPr>
                              <w:t xml:space="preserve">de </w:t>
                            </w:r>
                            <w:r>
                              <w:rPr>
                                <w:color w:val="363636"/>
                                <w:sz w:val="24"/>
                              </w:rPr>
                              <w:t>texto</w:t>
                            </w:r>
                            <w:r>
                              <w:rPr>
                                <w:color w:val="363636"/>
                                <w:sz w:val="24"/>
                              </w:rPr>
                              <w:tab/>
                            </w:r>
                            <w:r>
                              <w:rPr>
                                <w:color w:val="363636"/>
                                <w:sz w:val="24"/>
                              </w:rPr>
                              <w:tab/>
                            </w:r>
                            <w:r>
                              <w:rPr>
                                <w:color w:val="363636"/>
                                <w:sz w:val="24"/>
                              </w:rPr>
                              <w:tab/>
                            </w:r>
                            <w:r>
                              <w:rPr>
                                <w:color w:val="363636"/>
                                <w:sz w:val="24"/>
                              </w:rPr>
                              <w:tab/>
                            </w:r>
                            <w:r>
                              <w:rPr>
                                <w:color w:val="363636"/>
                                <w:spacing w:val="-16"/>
                                <w:sz w:val="24"/>
                              </w:rPr>
                              <w:t xml:space="preserve">y </w:t>
                            </w:r>
                            <w:r>
                              <w:rPr>
                                <w:color w:val="363636"/>
                                <w:sz w:val="24"/>
                              </w:rPr>
                              <w:t>numéricos únicos</w:t>
                            </w:r>
                            <w:r>
                              <w:rPr>
                                <w:color w:val="363636"/>
                                <w:sz w:val="24"/>
                              </w:rPr>
                              <w:tab/>
                            </w:r>
                            <w:r>
                              <w:rPr>
                                <w:color w:val="363636"/>
                                <w:spacing w:val="-8"/>
                                <w:sz w:val="24"/>
                              </w:rPr>
                              <w:t xml:space="preserve">en </w:t>
                            </w:r>
                            <w:r>
                              <w:rPr>
                                <w:color w:val="363636"/>
                                <w:sz w:val="24"/>
                              </w:rPr>
                              <w:t>las</w:t>
                            </w:r>
                            <w:r>
                              <w:rPr>
                                <w:color w:val="363636"/>
                                <w:sz w:val="24"/>
                              </w:rPr>
                              <w:tab/>
                            </w:r>
                            <w:r>
                              <w:rPr>
                                <w:color w:val="363636"/>
                                <w:spacing w:val="-3"/>
                                <w:sz w:val="24"/>
                              </w:rPr>
                              <w:t xml:space="preserve">celdas </w:t>
                            </w:r>
                            <w:r>
                              <w:rPr>
                                <w:color w:val="363636"/>
                                <w:sz w:val="24"/>
                              </w:rPr>
                              <w:t>B2:B10</w:t>
                            </w:r>
                          </w:p>
                          <w:p w:rsidR="00B11E2E" w:rsidRDefault="00B11E2E">
                            <w:pPr>
                              <w:pStyle w:val="TableParagraph"/>
                              <w:tabs>
                                <w:tab w:val="left" w:pos="956"/>
                              </w:tabs>
                              <w:ind w:left="33" w:right="198"/>
                              <w:rPr>
                                <w:sz w:val="24"/>
                              </w:rPr>
                            </w:pPr>
                            <w:r>
                              <w:rPr>
                                <w:color w:val="363636"/>
                                <w:sz w:val="24"/>
                              </w:rPr>
                              <w:t>(que</w:t>
                            </w:r>
                            <w:r>
                              <w:rPr>
                                <w:color w:val="363636"/>
                                <w:sz w:val="24"/>
                              </w:rPr>
                              <w:tab/>
                            </w:r>
                            <w:r>
                              <w:rPr>
                                <w:color w:val="363636"/>
                                <w:spacing w:val="-8"/>
                                <w:sz w:val="24"/>
                              </w:rPr>
                              <w:t xml:space="preserve">no </w:t>
                            </w:r>
                            <w:r>
                              <w:rPr>
                                <w:color w:val="363636"/>
                                <w:sz w:val="24"/>
                              </w:rPr>
                              <w:t>deben contener celdas</w:t>
                            </w:r>
                            <w:r>
                              <w:rPr>
                                <w:color w:val="363636"/>
                                <w:sz w:val="24"/>
                              </w:rPr>
                              <w:tab/>
                            </w:r>
                            <w:r>
                              <w:rPr>
                                <w:color w:val="363636"/>
                                <w:spacing w:val="-9"/>
                                <w:sz w:val="24"/>
                              </w:rPr>
                              <w:t xml:space="preserve">en </w:t>
                            </w:r>
                            <w:r>
                              <w:rPr>
                                <w:color w:val="363636"/>
                                <w:sz w:val="24"/>
                              </w:rPr>
                              <w:t>blanco)</w:t>
                            </w:r>
                            <w:r>
                              <w:rPr>
                                <w:color w:val="363636"/>
                                <w:spacing w:val="-2"/>
                                <w:sz w:val="24"/>
                              </w:rPr>
                              <w:t xml:space="preserve"> </w:t>
                            </w:r>
                            <w:r>
                              <w:rPr>
                                <w:color w:val="363636"/>
                                <w:sz w:val="24"/>
                              </w:rPr>
                              <w:t>(7).</w:t>
                            </w:r>
                          </w:p>
                        </w:tc>
                      </w:tr>
                      <w:tr w:rsidR="00B11E2E">
                        <w:trPr>
                          <w:trHeight w:val="4103"/>
                        </w:trPr>
                        <w:tc>
                          <w:tcPr>
                            <w:tcW w:w="8885" w:type="dxa"/>
                          </w:tcPr>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ind w:left="0"/>
                              <w:rPr>
                                <w:b/>
                                <w:sz w:val="24"/>
                              </w:rPr>
                            </w:pPr>
                          </w:p>
                          <w:p w:rsidR="00B11E2E" w:rsidRDefault="00B11E2E">
                            <w:pPr>
                              <w:pStyle w:val="TableParagraph"/>
                              <w:spacing w:before="7"/>
                              <w:ind w:left="0"/>
                              <w:rPr>
                                <w:b/>
                                <w:sz w:val="24"/>
                              </w:rPr>
                            </w:pPr>
                          </w:p>
                          <w:p w:rsidR="00B11E2E" w:rsidRDefault="00B11E2E">
                            <w:pPr>
                              <w:pStyle w:val="TableParagraph"/>
                              <w:ind w:right="1016"/>
                              <w:rPr>
                                <w:sz w:val="24"/>
                              </w:rPr>
                            </w:pPr>
                            <w:r>
                              <w:rPr>
                                <w:color w:val="363636"/>
                                <w:sz w:val="24"/>
                              </w:rPr>
                              <w:t>=SUMA(SI(FRECUENCIA(SI(LARGO(A2:A10)&gt;0,COINCIDIR(A2:A10,A2:A10,0),""), SI(LARGO(A2:A10)&gt;0,COINCIDIR(A2:A10,A2:A10,0),""))&gt;0,1))</w:t>
                            </w:r>
                          </w:p>
                        </w:tc>
                        <w:tc>
                          <w:tcPr>
                            <w:tcW w:w="1411" w:type="dxa"/>
                          </w:tcPr>
                          <w:p w:rsidR="00B11E2E" w:rsidRDefault="00B11E2E">
                            <w:pPr>
                              <w:pStyle w:val="TableParagraph"/>
                              <w:tabs>
                                <w:tab w:val="left" w:pos="597"/>
                                <w:tab w:val="left" w:pos="963"/>
                                <w:tab w:val="left" w:pos="1040"/>
                                <w:tab w:val="left" w:pos="1100"/>
                              </w:tabs>
                              <w:spacing w:before="8"/>
                              <w:ind w:left="33" w:right="198"/>
                              <w:rPr>
                                <w:sz w:val="24"/>
                              </w:rPr>
                            </w:pPr>
                            <w:r>
                              <w:rPr>
                                <w:color w:val="363636"/>
                                <w:sz w:val="24"/>
                              </w:rPr>
                              <w:t>Cuenta</w:t>
                            </w:r>
                            <w:r>
                              <w:rPr>
                                <w:color w:val="363636"/>
                                <w:sz w:val="24"/>
                              </w:rPr>
                              <w:tab/>
                            </w:r>
                            <w:r>
                              <w:rPr>
                                <w:color w:val="363636"/>
                                <w:sz w:val="24"/>
                              </w:rPr>
                              <w:tab/>
                            </w:r>
                            <w:r>
                              <w:rPr>
                                <w:color w:val="363636"/>
                                <w:spacing w:val="-9"/>
                                <w:sz w:val="24"/>
                              </w:rPr>
                              <w:t xml:space="preserve">la </w:t>
                            </w:r>
                            <w:r>
                              <w:rPr>
                                <w:color w:val="363636"/>
                                <w:sz w:val="24"/>
                              </w:rPr>
                              <w:t xml:space="preserve">cantidad </w:t>
                            </w:r>
                            <w:r>
                              <w:rPr>
                                <w:color w:val="363636"/>
                                <w:spacing w:val="-7"/>
                                <w:sz w:val="24"/>
                              </w:rPr>
                              <w:t xml:space="preserve">de </w:t>
                            </w:r>
                            <w:r>
                              <w:rPr>
                                <w:color w:val="363636"/>
                                <w:sz w:val="24"/>
                              </w:rPr>
                              <w:t>valores</w:t>
                            </w:r>
                            <w:r>
                              <w:rPr>
                                <w:color w:val="363636"/>
                                <w:sz w:val="24"/>
                              </w:rPr>
                              <w:tab/>
                            </w:r>
                            <w:r>
                              <w:rPr>
                                <w:color w:val="363636"/>
                                <w:spacing w:val="-9"/>
                                <w:sz w:val="24"/>
                              </w:rPr>
                              <w:t xml:space="preserve">de </w:t>
                            </w:r>
                            <w:r>
                              <w:rPr>
                                <w:color w:val="363636"/>
                                <w:sz w:val="24"/>
                              </w:rPr>
                              <w:t>texto</w:t>
                            </w:r>
                            <w:r>
                              <w:rPr>
                                <w:color w:val="363636"/>
                                <w:sz w:val="24"/>
                              </w:rPr>
                              <w:tab/>
                            </w:r>
                            <w:r>
                              <w:rPr>
                                <w:color w:val="363636"/>
                                <w:sz w:val="24"/>
                              </w:rPr>
                              <w:tab/>
                            </w:r>
                            <w:r>
                              <w:rPr>
                                <w:color w:val="363636"/>
                                <w:sz w:val="24"/>
                              </w:rPr>
                              <w:tab/>
                            </w:r>
                            <w:r>
                              <w:rPr>
                                <w:color w:val="363636"/>
                                <w:sz w:val="24"/>
                              </w:rPr>
                              <w:tab/>
                            </w:r>
                            <w:r>
                              <w:rPr>
                                <w:color w:val="363636"/>
                                <w:spacing w:val="-16"/>
                                <w:sz w:val="24"/>
                              </w:rPr>
                              <w:t xml:space="preserve">y </w:t>
                            </w:r>
                            <w:r>
                              <w:rPr>
                                <w:color w:val="363636"/>
                                <w:sz w:val="24"/>
                              </w:rPr>
                              <w:t>numéricos únicos</w:t>
                            </w:r>
                            <w:r>
                              <w:rPr>
                                <w:color w:val="363636"/>
                                <w:sz w:val="24"/>
                              </w:rPr>
                              <w:tab/>
                            </w:r>
                            <w:r>
                              <w:rPr>
                                <w:color w:val="363636"/>
                                <w:spacing w:val="-8"/>
                                <w:sz w:val="24"/>
                              </w:rPr>
                              <w:t xml:space="preserve">en </w:t>
                            </w:r>
                            <w:r>
                              <w:rPr>
                                <w:color w:val="363636"/>
                                <w:sz w:val="24"/>
                              </w:rPr>
                              <w:t>las</w:t>
                            </w:r>
                            <w:r>
                              <w:rPr>
                                <w:color w:val="363636"/>
                                <w:sz w:val="24"/>
                              </w:rPr>
                              <w:tab/>
                            </w:r>
                            <w:r>
                              <w:rPr>
                                <w:color w:val="363636"/>
                                <w:spacing w:val="-3"/>
                                <w:sz w:val="24"/>
                              </w:rPr>
                              <w:t xml:space="preserve">celdas </w:t>
                            </w:r>
                            <w:r>
                              <w:rPr>
                                <w:color w:val="363636"/>
                                <w:sz w:val="24"/>
                              </w:rPr>
                              <w:t>A2:A10,</w:t>
                            </w:r>
                          </w:p>
                          <w:p w:rsidR="00B11E2E" w:rsidRDefault="00B11E2E">
                            <w:pPr>
                              <w:pStyle w:val="TableParagraph"/>
                              <w:tabs>
                                <w:tab w:val="left" w:pos="956"/>
                              </w:tabs>
                              <w:spacing w:line="292" w:lineRule="exact"/>
                              <w:ind w:left="33"/>
                              <w:rPr>
                                <w:sz w:val="24"/>
                              </w:rPr>
                            </w:pPr>
                            <w:r>
                              <w:rPr>
                                <w:color w:val="363636"/>
                                <w:sz w:val="24"/>
                              </w:rPr>
                              <w:t>pero</w:t>
                            </w:r>
                            <w:r>
                              <w:rPr>
                                <w:color w:val="363636"/>
                                <w:sz w:val="24"/>
                              </w:rPr>
                              <w:tab/>
                              <w:t>no</w:t>
                            </w:r>
                          </w:p>
                          <w:p w:rsidR="00B11E2E" w:rsidRDefault="00B11E2E">
                            <w:pPr>
                              <w:pStyle w:val="TableParagraph"/>
                              <w:tabs>
                                <w:tab w:val="left" w:pos="946"/>
                              </w:tabs>
                              <w:ind w:left="33"/>
                              <w:rPr>
                                <w:sz w:val="24"/>
                              </w:rPr>
                            </w:pPr>
                            <w:r>
                              <w:rPr>
                                <w:color w:val="363636"/>
                                <w:sz w:val="24"/>
                              </w:rPr>
                              <w:t>cuenta</w:t>
                            </w:r>
                            <w:r>
                              <w:rPr>
                                <w:color w:val="363636"/>
                                <w:sz w:val="24"/>
                              </w:rPr>
                              <w:tab/>
                              <w:t>las</w:t>
                            </w:r>
                          </w:p>
                          <w:p w:rsidR="00B11E2E" w:rsidRDefault="00B11E2E">
                            <w:pPr>
                              <w:pStyle w:val="TableParagraph"/>
                              <w:tabs>
                                <w:tab w:val="left" w:pos="964"/>
                              </w:tabs>
                              <w:ind w:left="33"/>
                              <w:rPr>
                                <w:sz w:val="24"/>
                              </w:rPr>
                            </w:pPr>
                            <w:r>
                              <w:rPr>
                                <w:color w:val="363636"/>
                                <w:sz w:val="24"/>
                              </w:rPr>
                              <w:t>celdas</w:t>
                            </w:r>
                            <w:r>
                              <w:rPr>
                                <w:color w:val="363636"/>
                                <w:sz w:val="24"/>
                              </w:rPr>
                              <w:tab/>
                              <w:t>en</w:t>
                            </w:r>
                          </w:p>
                          <w:p w:rsidR="00B11E2E" w:rsidRDefault="00B11E2E">
                            <w:pPr>
                              <w:pStyle w:val="TableParagraph"/>
                              <w:tabs>
                                <w:tab w:val="left" w:pos="1028"/>
                              </w:tabs>
                              <w:ind w:left="33" w:right="196"/>
                              <w:rPr>
                                <w:sz w:val="24"/>
                              </w:rPr>
                            </w:pPr>
                            <w:r>
                              <w:rPr>
                                <w:color w:val="363636"/>
                                <w:sz w:val="24"/>
                              </w:rPr>
                              <w:t>blanco</w:t>
                            </w:r>
                            <w:r>
                              <w:rPr>
                                <w:color w:val="363636"/>
                                <w:sz w:val="24"/>
                              </w:rPr>
                              <w:tab/>
                            </w:r>
                            <w:r>
                              <w:rPr>
                                <w:color w:val="363636"/>
                                <w:spacing w:val="-8"/>
                                <w:sz w:val="24"/>
                              </w:rPr>
                              <w:t xml:space="preserve">ni </w:t>
                            </w:r>
                            <w:r>
                              <w:rPr>
                                <w:color w:val="363636"/>
                                <w:sz w:val="24"/>
                              </w:rPr>
                              <w:t xml:space="preserve">los  </w:t>
                            </w:r>
                            <w:r>
                              <w:rPr>
                                <w:color w:val="363636"/>
                                <w:spacing w:val="42"/>
                                <w:sz w:val="24"/>
                              </w:rPr>
                              <w:t xml:space="preserve"> </w:t>
                            </w:r>
                            <w:r>
                              <w:rPr>
                                <w:color w:val="363636"/>
                                <w:spacing w:val="-3"/>
                                <w:sz w:val="24"/>
                              </w:rPr>
                              <w:t>valores</w:t>
                            </w:r>
                          </w:p>
                          <w:p w:rsidR="00B11E2E" w:rsidRDefault="00B11E2E">
                            <w:pPr>
                              <w:pStyle w:val="TableParagraph"/>
                              <w:spacing w:line="268" w:lineRule="exact"/>
                              <w:ind w:left="33"/>
                              <w:rPr>
                                <w:sz w:val="24"/>
                              </w:rPr>
                            </w:pPr>
                            <w:r>
                              <w:rPr>
                                <w:color w:val="363636"/>
                                <w:sz w:val="24"/>
                              </w:rPr>
                              <w:t>de texto</w:t>
                            </w:r>
                            <w:r>
                              <w:rPr>
                                <w:color w:val="363636"/>
                                <w:spacing w:val="-23"/>
                                <w:sz w:val="24"/>
                              </w:rPr>
                              <w:t xml:space="preserve"> </w:t>
                            </w:r>
                            <w:r>
                              <w:rPr>
                                <w:color w:val="363636"/>
                                <w:sz w:val="24"/>
                              </w:rPr>
                              <w:t>(6).</w:t>
                            </w:r>
                          </w:p>
                        </w:tc>
                      </w:tr>
                    </w:tbl>
                    <w:p w:rsidR="00B11E2E" w:rsidRDefault="00B11E2E" w:rsidP="00B11E2E">
                      <w:pPr>
                        <w:pStyle w:val="Textoindependiente"/>
                      </w:pPr>
                    </w:p>
                  </w:txbxContent>
                </v:textbox>
                <w10:wrap anchorx="page" anchory="page"/>
              </v:shape>
            </w:pict>
          </mc:Fallback>
        </mc:AlternateContent>
      </w:r>
      <w:r>
        <w:rPr>
          <w:color w:val="363636"/>
        </w:rPr>
        <w:t>6</w:t>
      </w:r>
    </w:p>
    <w:p w:rsidR="00B11E2E" w:rsidRDefault="00B11E2E" w:rsidP="00B11E2E">
      <w:pPr>
        <w:spacing w:before="60"/>
        <w:ind w:left="709"/>
        <w:jc w:val="center"/>
        <w:rPr>
          <w:b/>
          <w:sz w:val="24"/>
        </w:rPr>
      </w:pPr>
      <w:r>
        <w:rPr>
          <w:b/>
          <w:color w:val="363636"/>
          <w:sz w:val="24"/>
        </w:rPr>
        <w:t>7</w:t>
      </w:r>
    </w:p>
    <w:p w:rsidR="00B11E2E" w:rsidRDefault="00B11E2E" w:rsidP="00B11E2E">
      <w:pPr>
        <w:spacing w:before="60"/>
        <w:ind w:left="709"/>
        <w:jc w:val="center"/>
        <w:rPr>
          <w:b/>
          <w:sz w:val="24"/>
        </w:rPr>
      </w:pPr>
      <w:r>
        <w:rPr>
          <w:b/>
          <w:color w:val="363636"/>
          <w:sz w:val="24"/>
        </w:rPr>
        <w:t>8</w:t>
      </w:r>
    </w:p>
    <w:p w:rsidR="00B11E2E" w:rsidRDefault="00B11E2E" w:rsidP="00B11E2E">
      <w:pPr>
        <w:spacing w:before="60"/>
        <w:ind w:left="709"/>
        <w:jc w:val="center"/>
        <w:rPr>
          <w:b/>
          <w:sz w:val="24"/>
        </w:rPr>
      </w:pPr>
      <w:r>
        <w:rPr>
          <w:b/>
          <w:color w:val="363636"/>
          <w:sz w:val="24"/>
        </w:rPr>
        <w:t>9</w:t>
      </w:r>
    </w:p>
    <w:p w:rsidR="00B11E2E" w:rsidRDefault="00B11E2E" w:rsidP="00B11E2E">
      <w:pPr>
        <w:spacing w:before="62"/>
        <w:ind w:left="709"/>
        <w:jc w:val="center"/>
        <w:rPr>
          <w:b/>
          <w:sz w:val="24"/>
        </w:rPr>
      </w:pPr>
      <w:r>
        <w:rPr>
          <w:b/>
          <w:color w:val="363636"/>
          <w:sz w:val="24"/>
        </w:rPr>
        <w:t>1</w:t>
      </w:r>
    </w:p>
    <w:p w:rsidR="00B11E2E" w:rsidRDefault="00B11E2E" w:rsidP="00B11E2E">
      <w:pPr>
        <w:ind w:left="709"/>
        <w:jc w:val="center"/>
        <w:rPr>
          <w:sz w:val="24"/>
        </w:rPr>
        <w:sectPr w:rsidR="00B11E2E" w:rsidSect="00B93CC3">
          <w:pgSz w:w="11910" w:h="16840"/>
          <w:pgMar w:top="740" w:right="144" w:bottom="1620" w:left="0" w:header="0" w:footer="1112" w:gutter="0"/>
          <w:cols w:space="720"/>
        </w:sectPr>
      </w:pPr>
    </w:p>
    <w:p w:rsidR="00B11E2E" w:rsidRDefault="00B11E2E" w:rsidP="00B11E2E">
      <w:pPr>
        <w:spacing w:before="38"/>
        <w:ind w:left="709"/>
        <w:jc w:val="center"/>
        <w:rPr>
          <w:b/>
          <w:sz w:val="24"/>
        </w:rPr>
      </w:pPr>
      <w:r>
        <w:rPr>
          <w:b/>
          <w:color w:val="363636"/>
          <w:sz w:val="24"/>
        </w:rPr>
        <w:lastRenderedPageBreak/>
        <w:t>Notas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1"/>
          <w:numId w:val="265"/>
        </w:numPr>
        <w:tabs>
          <w:tab w:val="left" w:pos="1441"/>
        </w:tabs>
        <w:spacing w:before="1"/>
        <w:ind w:left="709" w:right="719"/>
        <w:jc w:val="center"/>
        <w:rPr>
          <w:sz w:val="24"/>
        </w:rPr>
      </w:pPr>
      <w:r>
        <w:rPr>
          <w:color w:val="363636"/>
          <w:sz w:val="24"/>
        </w:rPr>
        <w:t>Las fórmulas de este ejemplo se deben escribir como fórmulas de matriz. Seleccione cada celda que contenga una fórmula, presione F2 y después</w:t>
      </w:r>
      <w:r>
        <w:rPr>
          <w:color w:val="363636"/>
          <w:spacing w:val="-12"/>
          <w:sz w:val="24"/>
        </w:rPr>
        <w:t xml:space="preserve"> </w:t>
      </w:r>
      <w:r>
        <w:rPr>
          <w:color w:val="363636"/>
          <w:sz w:val="24"/>
        </w:rPr>
        <w:t>CTRL+MAYÚS+ENTRAR.</w:t>
      </w:r>
    </w:p>
    <w:p w:rsidR="00B11E2E" w:rsidRDefault="00B11E2E" w:rsidP="00B11E2E">
      <w:pPr>
        <w:pStyle w:val="Prrafodelista"/>
        <w:numPr>
          <w:ilvl w:val="1"/>
          <w:numId w:val="265"/>
        </w:numPr>
        <w:tabs>
          <w:tab w:val="left" w:pos="1441"/>
        </w:tabs>
        <w:spacing w:before="2" w:line="237" w:lineRule="auto"/>
        <w:ind w:left="709" w:right="722"/>
        <w:jc w:val="center"/>
        <w:rPr>
          <w:sz w:val="24"/>
        </w:rPr>
      </w:pPr>
      <w:r>
        <w:rPr>
          <w:color w:val="363636"/>
          <w:sz w:val="24"/>
        </w:rPr>
        <w:t xml:space="preserve">Para ver cómo se evalúa una función paso a paso, seleccione la celda que contiene la fórmula y después en la pestaña </w:t>
      </w:r>
      <w:r>
        <w:rPr>
          <w:b/>
          <w:color w:val="363636"/>
          <w:sz w:val="24"/>
        </w:rPr>
        <w:t>Fórmulas</w:t>
      </w:r>
      <w:r>
        <w:rPr>
          <w:color w:val="363636"/>
          <w:sz w:val="24"/>
        </w:rPr>
        <w:t xml:space="preserve">, en el grupo </w:t>
      </w:r>
      <w:r>
        <w:rPr>
          <w:b/>
          <w:color w:val="363636"/>
          <w:sz w:val="24"/>
        </w:rPr>
        <w:t>Auditoría de fórmulas</w:t>
      </w:r>
      <w:r>
        <w:rPr>
          <w:color w:val="363636"/>
          <w:sz w:val="24"/>
        </w:rPr>
        <w:t xml:space="preserve">, haga clic en </w:t>
      </w:r>
      <w:r>
        <w:rPr>
          <w:b/>
          <w:color w:val="363636"/>
          <w:sz w:val="24"/>
        </w:rPr>
        <w:t>Evaluar</w:t>
      </w:r>
      <w:r>
        <w:rPr>
          <w:b/>
          <w:color w:val="363636"/>
          <w:spacing w:val="-26"/>
          <w:sz w:val="24"/>
        </w:rPr>
        <w:t xml:space="preserve"> </w:t>
      </w:r>
      <w:r>
        <w:rPr>
          <w:b/>
          <w:color w:val="363636"/>
          <w:sz w:val="24"/>
        </w:rPr>
        <w:t>fórmula</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Detalles de la función</w:t>
      </w:r>
    </w:p>
    <w:p w:rsidR="00B11E2E" w:rsidRDefault="00B11E2E" w:rsidP="00B11E2E">
      <w:pPr>
        <w:pStyle w:val="Textoindependiente"/>
        <w:spacing w:before="9"/>
        <w:ind w:left="709"/>
        <w:jc w:val="center"/>
      </w:pPr>
    </w:p>
    <w:p w:rsidR="00B11E2E" w:rsidRDefault="00B11E2E" w:rsidP="00B11E2E">
      <w:pPr>
        <w:pStyle w:val="Prrafodelista"/>
        <w:numPr>
          <w:ilvl w:val="1"/>
          <w:numId w:val="265"/>
        </w:numPr>
        <w:tabs>
          <w:tab w:val="left" w:pos="1441"/>
        </w:tabs>
        <w:ind w:left="709" w:right="718"/>
        <w:jc w:val="center"/>
        <w:rPr>
          <w:sz w:val="24"/>
        </w:rPr>
      </w:pPr>
      <w:r>
        <w:rPr>
          <w:color w:val="363636"/>
          <w:sz w:val="24"/>
        </w:rPr>
        <w:t xml:space="preserve">La función </w:t>
      </w:r>
      <w:r>
        <w:rPr>
          <w:b/>
          <w:color w:val="363636"/>
          <w:sz w:val="24"/>
        </w:rPr>
        <w:t xml:space="preserve">FRECUENCIA </w:t>
      </w:r>
      <w:r>
        <w:rPr>
          <w:color w:val="363636"/>
          <w:sz w:val="24"/>
        </w:rPr>
        <w:t>calcula la frecuencia con que se repiten los valores de un rango y devuelve una</w:t>
      </w:r>
      <w:r>
        <w:rPr>
          <w:color w:val="363636"/>
          <w:spacing w:val="-11"/>
          <w:sz w:val="24"/>
        </w:rPr>
        <w:t xml:space="preserve"> </w:t>
      </w:r>
      <w:r>
        <w:rPr>
          <w:color w:val="363636"/>
          <w:sz w:val="24"/>
        </w:rPr>
        <w:t>matriz</w:t>
      </w:r>
      <w:r>
        <w:rPr>
          <w:color w:val="363636"/>
          <w:spacing w:val="-12"/>
          <w:sz w:val="24"/>
        </w:rPr>
        <w:t xml:space="preserve"> </w:t>
      </w:r>
      <w:r>
        <w:rPr>
          <w:color w:val="363636"/>
          <w:sz w:val="24"/>
        </w:rPr>
        <w:t>vertical</w:t>
      </w:r>
      <w:r>
        <w:rPr>
          <w:color w:val="363636"/>
          <w:spacing w:val="-13"/>
          <w:sz w:val="24"/>
        </w:rPr>
        <w:t xml:space="preserve"> </w:t>
      </w:r>
      <w:r>
        <w:rPr>
          <w:color w:val="363636"/>
          <w:sz w:val="24"/>
        </w:rPr>
        <w:t>de</w:t>
      </w:r>
      <w:r>
        <w:rPr>
          <w:color w:val="363636"/>
          <w:spacing w:val="-10"/>
          <w:sz w:val="24"/>
        </w:rPr>
        <w:t xml:space="preserve"> </w:t>
      </w:r>
      <w:r>
        <w:rPr>
          <w:color w:val="363636"/>
          <w:sz w:val="24"/>
        </w:rPr>
        <w:t>números.</w:t>
      </w:r>
      <w:r>
        <w:rPr>
          <w:color w:val="363636"/>
          <w:spacing w:val="-11"/>
          <w:sz w:val="24"/>
        </w:rPr>
        <w:t xml:space="preserve"> </w:t>
      </w:r>
      <w:r>
        <w:rPr>
          <w:color w:val="363636"/>
          <w:sz w:val="24"/>
        </w:rPr>
        <w:t>Use</w:t>
      </w:r>
      <w:r>
        <w:rPr>
          <w:color w:val="363636"/>
          <w:spacing w:val="-8"/>
          <w:sz w:val="24"/>
        </w:rPr>
        <w:t xml:space="preserve"> </w:t>
      </w:r>
      <w:r>
        <w:rPr>
          <w:b/>
          <w:color w:val="363636"/>
          <w:sz w:val="24"/>
        </w:rPr>
        <w:t>FRECUENCIA</w:t>
      </w:r>
      <w:r>
        <w:rPr>
          <w:color w:val="363636"/>
          <w:sz w:val="24"/>
        </w:rPr>
        <w:t>,</w:t>
      </w:r>
      <w:r>
        <w:rPr>
          <w:color w:val="363636"/>
          <w:spacing w:val="-13"/>
          <w:sz w:val="24"/>
        </w:rPr>
        <w:t xml:space="preserve"> </w:t>
      </w:r>
      <w:r>
        <w:rPr>
          <w:color w:val="363636"/>
          <w:sz w:val="24"/>
        </w:rPr>
        <w:t>por</w:t>
      </w:r>
      <w:r>
        <w:rPr>
          <w:color w:val="363636"/>
          <w:spacing w:val="-11"/>
          <w:sz w:val="24"/>
        </w:rPr>
        <w:t xml:space="preserve"> </w:t>
      </w:r>
      <w:r>
        <w:rPr>
          <w:color w:val="363636"/>
          <w:sz w:val="24"/>
        </w:rPr>
        <w:t>ejemplo,</w:t>
      </w:r>
      <w:r>
        <w:rPr>
          <w:color w:val="363636"/>
          <w:spacing w:val="-13"/>
          <w:sz w:val="24"/>
        </w:rPr>
        <w:t xml:space="preserve"> </w:t>
      </w:r>
      <w:r>
        <w:rPr>
          <w:color w:val="363636"/>
          <w:sz w:val="24"/>
        </w:rPr>
        <w:t>para</w:t>
      </w:r>
      <w:r>
        <w:rPr>
          <w:color w:val="363636"/>
          <w:spacing w:val="-10"/>
          <w:sz w:val="24"/>
        </w:rPr>
        <w:t xml:space="preserve"> </w:t>
      </w:r>
      <w:r>
        <w:rPr>
          <w:color w:val="363636"/>
          <w:sz w:val="24"/>
        </w:rPr>
        <w:t>contar</w:t>
      </w:r>
      <w:r>
        <w:rPr>
          <w:color w:val="363636"/>
          <w:spacing w:val="-12"/>
          <w:sz w:val="24"/>
        </w:rPr>
        <w:t xml:space="preserve"> </w:t>
      </w:r>
      <w:r>
        <w:rPr>
          <w:color w:val="363636"/>
          <w:sz w:val="24"/>
        </w:rPr>
        <w:t>la</w:t>
      </w:r>
      <w:r>
        <w:rPr>
          <w:color w:val="363636"/>
          <w:spacing w:val="-11"/>
          <w:sz w:val="24"/>
        </w:rPr>
        <w:t xml:space="preserve"> </w:t>
      </w:r>
      <w:r>
        <w:rPr>
          <w:color w:val="363636"/>
          <w:sz w:val="24"/>
        </w:rPr>
        <w:t>cantidad</w:t>
      </w:r>
      <w:r>
        <w:rPr>
          <w:color w:val="363636"/>
          <w:spacing w:val="-12"/>
          <w:sz w:val="24"/>
        </w:rPr>
        <w:t xml:space="preserve"> </w:t>
      </w:r>
      <w:r>
        <w:rPr>
          <w:color w:val="363636"/>
          <w:sz w:val="24"/>
        </w:rPr>
        <w:t>de</w:t>
      </w:r>
      <w:r>
        <w:rPr>
          <w:color w:val="363636"/>
          <w:spacing w:val="-10"/>
          <w:sz w:val="24"/>
        </w:rPr>
        <w:t xml:space="preserve"> </w:t>
      </w:r>
      <w:r>
        <w:rPr>
          <w:color w:val="363636"/>
          <w:sz w:val="24"/>
        </w:rPr>
        <w:t>resultados de una prueba que se encuentran dentro de determinados rangos. Debe especificarse como una fórmula de matriz debido a que esta función devuelve una</w:t>
      </w:r>
      <w:r>
        <w:rPr>
          <w:color w:val="363636"/>
          <w:spacing w:val="-13"/>
          <w:sz w:val="24"/>
        </w:rPr>
        <w:t xml:space="preserve"> </w:t>
      </w:r>
      <w:r>
        <w:rPr>
          <w:color w:val="363636"/>
          <w:sz w:val="24"/>
        </w:rPr>
        <w:t>matriz.</w:t>
      </w:r>
    </w:p>
    <w:p w:rsidR="00B11E2E" w:rsidRDefault="00B11E2E" w:rsidP="00B11E2E">
      <w:pPr>
        <w:pStyle w:val="Prrafodelista"/>
        <w:numPr>
          <w:ilvl w:val="1"/>
          <w:numId w:val="265"/>
        </w:numPr>
        <w:tabs>
          <w:tab w:val="left" w:pos="1441"/>
        </w:tabs>
        <w:spacing w:before="2"/>
        <w:ind w:left="709" w:right="718"/>
        <w:jc w:val="center"/>
        <w:rPr>
          <w:sz w:val="24"/>
        </w:rPr>
      </w:pPr>
      <w:r>
        <w:rPr>
          <w:color w:val="363636"/>
          <w:sz w:val="24"/>
        </w:rPr>
        <w:t xml:space="preserve">La función </w:t>
      </w:r>
      <w:r>
        <w:rPr>
          <w:b/>
          <w:color w:val="363636"/>
          <w:sz w:val="24"/>
        </w:rPr>
        <w:t xml:space="preserve">COINCIDIR </w:t>
      </w:r>
      <w:r>
        <w:rPr>
          <w:color w:val="363636"/>
          <w:sz w:val="24"/>
        </w:rPr>
        <w:t xml:space="preserve">busca un elemento especificado en un rango de celdas y después devuelve la posición relativa de dicho elemento en el rango. Por ejemplo, si el rango A1:A3 contiene los valores 5, 25 y 38, la fórmula </w:t>
      </w:r>
      <w:r>
        <w:rPr>
          <w:b/>
          <w:color w:val="363636"/>
          <w:sz w:val="24"/>
        </w:rPr>
        <w:t xml:space="preserve">=COINCIDIR (25,A1:A3,0) </w:t>
      </w:r>
      <w:r>
        <w:rPr>
          <w:color w:val="363636"/>
          <w:sz w:val="24"/>
        </w:rPr>
        <w:t>devuelve el número 2, porque 25 es el segundo elemento del</w:t>
      </w:r>
      <w:r>
        <w:rPr>
          <w:color w:val="363636"/>
          <w:spacing w:val="-4"/>
          <w:sz w:val="24"/>
        </w:rPr>
        <w:t xml:space="preserve"> </w:t>
      </w:r>
      <w:r>
        <w:rPr>
          <w:color w:val="363636"/>
          <w:sz w:val="24"/>
        </w:rPr>
        <w:t>rango.</w:t>
      </w:r>
    </w:p>
    <w:p w:rsidR="00B11E2E" w:rsidRDefault="00B11E2E" w:rsidP="00B11E2E">
      <w:pPr>
        <w:pStyle w:val="Prrafodelista"/>
        <w:numPr>
          <w:ilvl w:val="1"/>
          <w:numId w:val="265"/>
        </w:numPr>
        <w:tabs>
          <w:tab w:val="left" w:pos="1441"/>
        </w:tabs>
        <w:spacing w:before="2"/>
        <w:ind w:left="709" w:right="717"/>
        <w:jc w:val="center"/>
        <w:rPr>
          <w:sz w:val="24"/>
        </w:rPr>
      </w:pPr>
      <w:r>
        <w:rPr>
          <w:color w:val="363636"/>
          <w:sz w:val="24"/>
        </w:rPr>
        <w:t xml:space="preserve">La función </w:t>
      </w:r>
      <w:r>
        <w:rPr>
          <w:b/>
          <w:color w:val="363636"/>
          <w:sz w:val="24"/>
        </w:rPr>
        <w:t xml:space="preserve">SUMA </w:t>
      </w:r>
      <w:r>
        <w:rPr>
          <w:color w:val="363636"/>
          <w:sz w:val="24"/>
        </w:rPr>
        <w:t xml:space="preserve">suma todos los números que se especifican como argumentos. Cada argumento puede ser un rango, una referencia de celda, una matriz, una constante, una fórmula o el resultado de otra función. Por ejemplo, </w:t>
      </w:r>
      <w:r>
        <w:rPr>
          <w:b/>
          <w:color w:val="363636"/>
          <w:sz w:val="24"/>
        </w:rPr>
        <w:t xml:space="preserve">SUMA (A1:A5) </w:t>
      </w:r>
      <w:r>
        <w:rPr>
          <w:color w:val="363636"/>
          <w:sz w:val="24"/>
        </w:rPr>
        <w:t>suma todos los números que están contenidos en las celdas A1 hasta</w:t>
      </w:r>
      <w:r>
        <w:rPr>
          <w:color w:val="363636"/>
          <w:spacing w:val="-2"/>
          <w:sz w:val="24"/>
        </w:rPr>
        <w:t xml:space="preserve"> </w:t>
      </w:r>
      <w:r>
        <w:rPr>
          <w:color w:val="363636"/>
          <w:sz w:val="24"/>
        </w:rPr>
        <w:t>A5.</w:t>
      </w:r>
    </w:p>
    <w:p w:rsidR="00B11E2E" w:rsidRDefault="00B11E2E" w:rsidP="00B11E2E">
      <w:pPr>
        <w:pStyle w:val="Prrafodelista"/>
        <w:numPr>
          <w:ilvl w:val="1"/>
          <w:numId w:val="265"/>
        </w:numPr>
        <w:tabs>
          <w:tab w:val="left" w:pos="1441"/>
        </w:tabs>
        <w:spacing w:before="2" w:line="237" w:lineRule="auto"/>
        <w:ind w:left="709" w:right="720"/>
        <w:jc w:val="center"/>
        <w:rPr>
          <w:sz w:val="24"/>
        </w:rPr>
      </w:pPr>
      <w:r>
        <w:rPr>
          <w:color w:val="363636"/>
          <w:sz w:val="24"/>
        </w:rPr>
        <w:t>La</w:t>
      </w:r>
      <w:r>
        <w:rPr>
          <w:color w:val="363636"/>
          <w:spacing w:val="-12"/>
          <w:sz w:val="24"/>
        </w:rPr>
        <w:t xml:space="preserve"> </w:t>
      </w:r>
      <w:r>
        <w:rPr>
          <w:color w:val="363636"/>
          <w:sz w:val="24"/>
        </w:rPr>
        <w:t>función</w:t>
      </w:r>
      <w:r>
        <w:rPr>
          <w:color w:val="363636"/>
          <w:spacing w:val="-13"/>
          <w:sz w:val="24"/>
        </w:rPr>
        <w:t xml:space="preserve"> </w:t>
      </w:r>
      <w:r>
        <w:rPr>
          <w:b/>
          <w:color w:val="363636"/>
          <w:sz w:val="24"/>
        </w:rPr>
        <w:t>SI</w:t>
      </w:r>
      <w:r>
        <w:rPr>
          <w:b/>
          <w:color w:val="363636"/>
          <w:spacing w:val="-14"/>
          <w:sz w:val="24"/>
        </w:rPr>
        <w:t xml:space="preserve"> </w:t>
      </w:r>
      <w:r>
        <w:rPr>
          <w:color w:val="363636"/>
          <w:sz w:val="24"/>
        </w:rPr>
        <w:t>devuelve</w:t>
      </w:r>
      <w:r>
        <w:rPr>
          <w:color w:val="363636"/>
          <w:spacing w:val="-13"/>
          <w:sz w:val="24"/>
        </w:rPr>
        <w:t xml:space="preserve"> </w:t>
      </w:r>
      <w:r>
        <w:rPr>
          <w:color w:val="363636"/>
          <w:sz w:val="24"/>
        </w:rPr>
        <w:t>un</w:t>
      </w:r>
      <w:r>
        <w:rPr>
          <w:color w:val="363636"/>
          <w:spacing w:val="-13"/>
          <w:sz w:val="24"/>
        </w:rPr>
        <w:t xml:space="preserve"> </w:t>
      </w:r>
      <w:r>
        <w:rPr>
          <w:color w:val="363636"/>
          <w:sz w:val="24"/>
        </w:rPr>
        <w:t>valor</w:t>
      </w:r>
      <w:r>
        <w:rPr>
          <w:color w:val="363636"/>
          <w:spacing w:val="-13"/>
          <w:sz w:val="24"/>
        </w:rPr>
        <w:t xml:space="preserve"> </w:t>
      </w:r>
      <w:r>
        <w:rPr>
          <w:color w:val="363636"/>
          <w:sz w:val="24"/>
        </w:rPr>
        <w:t>si</w:t>
      </w:r>
      <w:r>
        <w:rPr>
          <w:color w:val="363636"/>
          <w:spacing w:val="-15"/>
          <w:sz w:val="24"/>
        </w:rPr>
        <w:t xml:space="preserve"> </w:t>
      </w:r>
      <w:r>
        <w:rPr>
          <w:color w:val="363636"/>
          <w:sz w:val="24"/>
        </w:rPr>
        <w:t>una</w:t>
      </w:r>
      <w:r>
        <w:rPr>
          <w:color w:val="363636"/>
          <w:spacing w:val="-14"/>
          <w:sz w:val="24"/>
        </w:rPr>
        <w:t xml:space="preserve"> </w:t>
      </w:r>
      <w:r>
        <w:rPr>
          <w:color w:val="363636"/>
          <w:sz w:val="24"/>
        </w:rPr>
        <w:t>condición</w:t>
      </w:r>
      <w:r>
        <w:rPr>
          <w:color w:val="363636"/>
          <w:spacing w:val="-12"/>
          <w:sz w:val="24"/>
        </w:rPr>
        <w:t xml:space="preserve"> </w:t>
      </w:r>
      <w:r>
        <w:rPr>
          <w:color w:val="363636"/>
          <w:sz w:val="24"/>
        </w:rPr>
        <w:t>especificada</w:t>
      </w:r>
      <w:r>
        <w:rPr>
          <w:color w:val="363636"/>
          <w:spacing w:val="-14"/>
          <w:sz w:val="24"/>
        </w:rPr>
        <w:t xml:space="preserve"> </w:t>
      </w:r>
      <w:r>
        <w:rPr>
          <w:color w:val="363636"/>
          <w:sz w:val="24"/>
        </w:rPr>
        <w:t>se</w:t>
      </w:r>
      <w:r>
        <w:rPr>
          <w:color w:val="363636"/>
          <w:spacing w:val="-13"/>
          <w:sz w:val="24"/>
        </w:rPr>
        <w:t xml:space="preserve"> </w:t>
      </w:r>
      <w:r>
        <w:rPr>
          <w:color w:val="363636"/>
          <w:sz w:val="24"/>
        </w:rPr>
        <w:t>evalúa</w:t>
      </w:r>
      <w:r>
        <w:rPr>
          <w:color w:val="363636"/>
          <w:spacing w:val="-14"/>
          <w:sz w:val="24"/>
        </w:rPr>
        <w:t xml:space="preserve"> </w:t>
      </w:r>
      <w:r>
        <w:rPr>
          <w:color w:val="363636"/>
          <w:sz w:val="24"/>
        </w:rPr>
        <w:t>como</w:t>
      </w:r>
      <w:r>
        <w:rPr>
          <w:color w:val="363636"/>
          <w:spacing w:val="-12"/>
          <w:sz w:val="24"/>
        </w:rPr>
        <w:t xml:space="preserve"> </w:t>
      </w:r>
      <w:r>
        <w:rPr>
          <w:color w:val="363636"/>
          <w:sz w:val="24"/>
        </w:rPr>
        <w:t>VERDADERO</w:t>
      </w:r>
      <w:r>
        <w:rPr>
          <w:color w:val="363636"/>
          <w:spacing w:val="-13"/>
          <w:sz w:val="24"/>
        </w:rPr>
        <w:t xml:space="preserve"> </w:t>
      </w:r>
      <w:r>
        <w:rPr>
          <w:color w:val="363636"/>
          <w:sz w:val="24"/>
        </w:rPr>
        <w:t>y</w:t>
      </w:r>
      <w:r>
        <w:rPr>
          <w:color w:val="363636"/>
          <w:spacing w:val="-14"/>
          <w:sz w:val="24"/>
        </w:rPr>
        <w:t xml:space="preserve"> </w:t>
      </w:r>
      <w:r>
        <w:rPr>
          <w:color w:val="363636"/>
          <w:sz w:val="24"/>
        </w:rPr>
        <w:t>otro</w:t>
      </w:r>
      <w:r>
        <w:rPr>
          <w:color w:val="363636"/>
          <w:spacing w:val="-14"/>
          <w:sz w:val="24"/>
        </w:rPr>
        <w:t xml:space="preserve"> </w:t>
      </w:r>
      <w:r>
        <w:rPr>
          <w:color w:val="363636"/>
          <w:sz w:val="24"/>
        </w:rPr>
        <w:t>valor si se evalúa como</w:t>
      </w:r>
      <w:r>
        <w:rPr>
          <w:color w:val="363636"/>
          <w:spacing w:val="-3"/>
          <w:sz w:val="24"/>
        </w:rPr>
        <w:t xml:space="preserve"> </w:t>
      </w:r>
      <w:r>
        <w:rPr>
          <w:color w:val="363636"/>
          <w:sz w:val="24"/>
        </w:rPr>
        <w:t>FALSO.</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1"/>
        <w:ind w:left="709"/>
      </w:pPr>
      <w:r>
        <w:rPr>
          <w:color w:val="00AF50"/>
        </w:rPr>
        <w:lastRenderedPageBreak/>
        <w:t>Fórmulas</w:t>
      </w:r>
    </w:p>
    <w:p w:rsidR="00B11E2E" w:rsidRDefault="00B11E2E" w:rsidP="00B11E2E">
      <w:pPr>
        <w:pStyle w:val="Textoindependiente"/>
        <w:spacing w:before="9"/>
        <w:ind w:left="709"/>
        <w:jc w:val="center"/>
        <w:rPr>
          <w:b/>
          <w:sz w:val="17"/>
        </w:rPr>
      </w:pPr>
      <w:r>
        <w:rPr>
          <w:noProof/>
          <w:lang w:val="es-MX" w:eastAsia="es-MX"/>
        </w:rPr>
        <w:drawing>
          <wp:anchor distT="0" distB="0" distL="0" distR="0" simplePos="0" relativeHeight="251865088" behindDoc="0" locked="0" layoutInCell="1" allowOverlap="1" wp14:anchorId="2D600696" wp14:editId="57E9761E">
            <wp:simplePos x="0" y="0"/>
            <wp:positionH relativeFrom="page">
              <wp:posOffset>1834895</wp:posOffset>
            </wp:positionH>
            <wp:positionV relativeFrom="paragraph">
              <wp:posOffset>162425</wp:posOffset>
            </wp:positionV>
            <wp:extent cx="3835112" cy="2756439"/>
            <wp:effectExtent l="0" t="0" r="0" b="0"/>
            <wp:wrapTopAndBottom/>
            <wp:docPr id="671"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246.jpeg"/>
                    <pic:cNvPicPr/>
                  </pic:nvPicPr>
                  <pic:blipFill>
                    <a:blip r:embed="rId519" cstate="print"/>
                    <a:stretch>
                      <a:fillRect/>
                    </a:stretch>
                  </pic:blipFill>
                  <pic:spPr>
                    <a:xfrm>
                      <a:off x="0" y="0"/>
                      <a:ext cx="3835112" cy="2756439"/>
                    </a:xfrm>
                    <a:prstGeom prst="rect">
                      <a:avLst/>
                    </a:prstGeom>
                  </pic:spPr>
                </pic:pic>
              </a:graphicData>
            </a:graphic>
          </wp:anchor>
        </w:drawing>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1"/>
        <w:ind w:left="709"/>
        <w:jc w:val="center"/>
        <w:rPr>
          <w:b/>
          <w:sz w:val="22"/>
        </w:rPr>
      </w:pPr>
      <w:r>
        <w:rPr>
          <w:noProof/>
          <w:lang w:val="es-MX" w:eastAsia="es-MX"/>
        </w:rPr>
        <w:drawing>
          <wp:anchor distT="0" distB="0" distL="0" distR="0" simplePos="0" relativeHeight="251866112" behindDoc="0" locked="0" layoutInCell="1" allowOverlap="1" wp14:anchorId="32653DA2" wp14:editId="70FA366E">
            <wp:simplePos x="0" y="0"/>
            <wp:positionH relativeFrom="page">
              <wp:posOffset>1208904</wp:posOffset>
            </wp:positionH>
            <wp:positionV relativeFrom="paragraph">
              <wp:posOffset>196047</wp:posOffset>
            </wp:positionV>
            <wp:extent cx="5102119" cy="3715321"/>
            <wp:effectExtent l="0" t="0" r="0" b="0"/>
            <wp:wrapTopAndBottom/>
            <wp:docPr id="67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247.png"/>
                    <pic:cNvPicPr/>
                  </pic:nvPicPr>
                  <pic:blipFill>
                    <a:blip r:embed="rId520" cstate="print"/>
                    <a:stretch>
                      <a:fillRect/>
                    </a:stretch>
                  </pic:blipFill>
                  <pic:spPr>
                    <a:xfrm>
                      <a:off x="0" y="0"/>
                      <a:ext cx="5102119" cy="3715321"/>
                    </a:xfrm>
                    <a:prstGeom prst="rect">
                      <a:avLst/>
                    </a:prstGeom>
                  </pic:spPr>
                </pic:pic>
              </a:graphicData>
            </a:graphic>
          </wp:anchor>
        </w:drawing>
      </w:r>
    </w:p>
    <w:p w:rsidR="00B11E2E" w:rsidRDefault="00B11E2E" w:rsidP="00B11E2E">
      <w:pPr>
        <w:ind w:left="709"/>
        <w:jc w:val="center"/>
        <w:sectPr w:rsidR="00B11E2E" w:rsidSect="00B93CC3">
          <w:pgSz w:w="11910" w:h="16840"/>
          <w:pgMar w:top="820" w:right="144" w:bottom="1620" w:left="0" w:header="0" w:footer="1112" w:gutter="0"/>
          <w:cols w:space="720"/>
        </w:sectPr>
      </w:pPr>
    </w:p>
    <w:p w:rsidR="00B11E2E" w:rsidRDefault="00B11E2E" w:rsidP="00B11E2E">
      <w:pPr>
        <w:pStyle w:val="Ttulo7"/>
        <w:ind w:left="709"/>
        <w:jc w:val="center"/>
      </w:pPr>
      <w:r>
        <w:rPr>
          <w:color w:val="2D74B5"/>
        </w:rPr>
        <w:lastRenderedPageBreak/>
        <w:t>Información general sobre fórmulas en Excel</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7"/>
        <w:jc w:val="center"/>
      </w:pPr>
      <w:r>
        <w:rPr>
          <w:color w:val="363636"/>
        </w:rPr>
        <w:t>Si</w:t>
      </w:r>
      <w:r>
        <w:rPr>
          <w:color w:val="363636"/>
          <w:spacing w:val="-7"/>
        </w:rPr>
        <w:t xml:space="preserve"> </w:t>
      </w:r>
      <w:r>
        <w:rPr>
          <w:color w:val="363636"/>
        </w:rPr>
        <w:t>no</w:t>
      </w:r>
      <w:r>
        <w:rPr>
          <w:color w:val="363636"/>
          <w:spacing w:val="-7"/>
        </w:rPr>
        <w:t xml:space="preserve"> </w:t>
      </w:r>
      <w:r>
        <w:rPr>
          <w:color w:val="363636"/>
        </w:rPr>
        <w:t>ha</w:t>
      </w:r>
      <w:r>
        <w:rPr>
          <w:color w:val="363636"/>
          <w:spacing w:val="-6"/>
        </w:rPr>
        <w:t xml:space="preserve"> </w:t>
      </w:r>
      <w:r>
        <w:rPr>
          <w:color w:val="363636"/>
        </w:rPr>
        <w:t>usado</w:t>
      </w:r>
      <w:r>
        <w:rPr>
          <w:color w:val="363636"/>
          <w:spacing w:val="-6"/>
        </w:rPr>
        <w:t xml:space="preserve"> </w:t>
      </w:r>
      <w:r>
        <w:rPr>
          <w:color w:val="363636"/>
        </w:rPr>
        <w:t>Excel</w:t>
      </w:r>
      <w:r>
        <w:rPr>
          <w:color w:val="363636"/>
          <w:spacing w:val="-6"/>
        </w:rPr>
        <w:t xml:space="preserve"> </w:t>
      </w:r>
      <w:r>
        <w:rPr>
          <w:color w:val="363636"/>
        </w:rPr>
        <w:t>antes,</w:t>
      </w:r>
      <w:r>
        <w:rPr>
          <w:color w:val="363636"/>
          <w:spacing w:val="-7"/>
        </w:rPr>
        <w:t xml:space="preserve"> </w:t>
      </w:r>
      <w:r>
        <w:rPr>
          <w:color w:val="363636"/>
        </w:rPr>
        <w:t>pronto</w:t>
      </w:r>
      <w:r>
        <w:rPr>
          <w:color w:val="363636"/>
          <w:spacing w:val="-8"/>
        </w:rPr>
        <w:t xml:space="preserve"> </w:t>
      </w:r>
      <w:r>
        <w:rPr>
          <w:color w:val="363636"/>
        </w:rPr>
        <w:t>descubrirá</w:t>
      </w:r>
      <w:r>
        <w:rPr>
          <w:color w:val="363636"/>
          <w:spacing w:val="-6"/>
        </w:rPr>
        <w:t xml:space="preserve"> </w:t>
      </w:r>
      <w:r>
        <w:rPr>
          <w:color w:val="363636"/>
        </w:rPr>
        <w:t>que</w:t>
      </w:r>
      <w:r>
        <w:rPr>
          <w:color w:val="363636"/>
          <w:spacing w:val="-8"/>
        </w:rPr>
        <w:t xml:space="preserve"> </w:t>
      </w:r>
      <w:r>
        <w:rPr>
          <w:color w:val="363636"/>
        </w:rPr>
        <w:t>no</w:t>
      </w:r>
      <w:r>
        <w:rPr>
          <w:color w:val="363636"/>
          <w:spacing w:val="-6"/>
        </w:rPr>
        <w:t xml:space="preserve"> </w:t>
      </w:r>
      <w:r>
        <w:rPr>
          <w:color w:val="363636"/>
        </w:rPr>
        <w:t>es</w:t>
      </w:r>
      <w:r>
        <w:rPr>
          <w:color w:val="363636"/>
          <w:spacing w:val="-6"/>
        </w:rPr>
        <w:t xml:space="preserve"> </w:t>
      </w:r>
      <w:r>
        <w:rPr>
          <w:color w:val="363636"/>
        </w:rPr>
        <w:t>solo</w:t>
      </w:r>
      <w:r>
        <w:rPr>
          <w:color w:val="363636"/>
          <w:spacing w:val="-6"/>
        </w:rPr>
        <w:t xml:space="preserve"> </w:t>
      </w:r>
      <w:r>
        <w:rPr>
          <w:color w:val="363636"/>
        </w:rPr>
        <w:t>una</w:t>
      </w:r>
      <w:r>
        <w:rPr>
          <w:color w:val="363636"/>
          <w:spacing w:val="-6"/>
        </w:rPr>
        <w:t xml:space="preserve"> </w:t>
      </w:r>
      <w:r>
        <w:rPr>
          <w:color w:val="363636"/>
        </w:rPr>
        <w:t>cuadrícula</w:t>
      </w:r>
      <w:r>
        <w:rPr>
          <w:color w:val="363636"/>
          <w:spacing w:val="-8"/>
        </w:rPr>
        <w:t xml:space="preserve"> </w:t>
      </w:r>
      <w:r>
        <w:rPr>
          <w:color w:val="363636"/>
        </w:rPr>
        <w:t>en</w:t>
      </w:r>
      <w:r>
        <w:rPr>
          <w:color w:val="363636"/>
          <w:spacing w:val="-5"/>
        </w:rPr>
        <w:t xml:space="preserve"> </w:t>
      </w:r>
      <w:r>
        <w:rPr>
          <w:color w:val="363636"/>
        </w:rPr>
        <w:t>la</w:t>
      </w:r>
      <w:r>
        <w:rPr>
          <w:color w:val="363636"/>
          <w:spacing w:val="-8"/>
        </w:rPr>
        <w:t xml:space="preserve"> </w:t>
      </w:r>
      <w:r>
        <w:rPr>
          <w:color w:val="363636"/>
        </w:rPr>
        <w:t>que</w:t>
      </w:r>
      <w:r>
        <w:rPr>
          <w:color w:val="363636"/>
          <w:spacing w:val="-8"/>
        </w:rPr>
        <w:t xml:space="preserve"> </w:t>
      </w:r>
      <w:r>
        <w:rPr>
          <w:color w:val="363636"/>
        </w:rPr>
        <w:t>introducir</w:t>
      </w:r>
      <w:r>
        <w:rPr>
          <w:color w:val="363636"/>
          <w:spacing w:val="-6"/>
        </w:rPr>
        <w:t xml:space="preserve"> </w:t>
      </w:r>
      <w:r>
        <w:rPr>
          <w:color w:val="363636"/>
        </w:rPr>
        <w:t>números</w:t>
      </w:r>
      <w:r>
        <w:rPr>
          <w:color w:val="363636"/>
          <w:spacing w:val="-6"/>
        </w:rPr>
        <w:t xml:space="preserve"> </w:t>
      </w:r>
      <w:r>
        <w:rPr>
          <w:color w:val="363636"/>
        </w:rPr>
        <w:t>en columnas y filas. Sí, puede usar Excel para calcular los totales de una columna o una fila de números, pero también</w:t>
      </w:r>
      <w:r>
        <w:rPr>
          <w:color w:val="363636"/>
          <w:spacing w:val="-5"/>
        </w:rPr>
        <w:t xml:space="preserve"> </w:t>
      </w:r>
      <w:r>
        <w:rPr>
          <w:color w:val="363636"/>
        </w:rPr>
        <w:t>puede</w:t>
      </w:r>
      <w:r>
        <w:rPr>
          <w:color w:val="363636"/>
          <w:spacing w:val="-6"/>
        </w:rPr>
        <w:t xml:space="preserve"> </w:t>
      </w:r>
      <w:r>
        <w:rPr>
          <w:color w:val="363636"/>
        </w:rPr>
        <w:t>calcular</w:t>
      </w:r>
      <w:r>
        <w:rPr>
          <w:color w:val="363636"/>
          <w:spacing w:val="-8"/>
        </w:rPr>
        <w:t xml:space="preserve"> </w:t>
      </w:r>
      <w:r>
        <w:rPr>
          <w:color w:val="363636"/>
        </w:rPr>
        <w:t>el</w:t>
      </w:r>
      <w:r>
        <w:rPr>
          <w:color w:val="363636"/>
          <w:spacing w:val="-6"/>
        </w:rPr>
        <w:t xml:space="preserve"> </w:t>
      </w:r>
      <w:r>
        <w:rPr>
          <w:color w:val="363636"/>
        </w:rPr>
        <w:t>pago</w:t>
      </w:r>
      <w:r>
        <w:rPr>
          <w:color w:val="363636"/>
          <w:spacing w:val="-7"/>
        </w:rPr>
        <w:t xml:space="preserve"> </w:t>
      </w:r>
      <w:r>
        <w:rPr>
          <w:color w:val="363636"/>
        </w:rPr>
        <w:t>de</w:t>
      </w:r>
      <w:r>
        <w:rPr>
          <w:color w:val="363636"/>
          <w:spacing w:val="-6"/>
        </w:rPr>
        <w:t xml:space="preserve"> </w:t>
      </w:r>
      <w:r>
        <w:rPr>
          <w:color w:val="363636"/>
        </w:rPr>
        <w:t>una</w:t>
      </w:r>
      <w:r>
        <w:rPr>
          <w:color w:val="363636"/>
          <w:spacing w:val="-6"/>
        </w:rPr>
        <w:t xml:space="preserve"> </w:t>
      </w:r>
      <w:r>
        <w:rPr>
          <w:color w:val="363636"/>
        </w:rPr>
        <w:t>hipoteca,</w:t>
      </w:r>
      <w:r>
        <w:rPr>
          <w:color w:val="363636"/>
          <w:spacing w:val="-6"/>
        </w:rPr>
        <w:t xml:space="preserve"> </w:t>
      </w:r>
      <w:r>
        <w:rPr>
          <w:color w:val="363636"/>
        </w:rPr>
        <w:t>resolver</w:t>
      </w:r>
      <w:r>
        <w:rPr>
          <w:color w:val="363636"/>
          <w:spacing w:val="-6"/>
        </w:rPr>
        <w:t xml:space="preserve"> </w:t>
      </w:r>
      <w:r>
        <w:rPr>
          <w:color w:val="363636"/>
        </w:rPr>
        <w:t>problemas</w:t>
      </w:r>
      <w:r>
        <w:rPr>
          <w:color w:val="363636"/>
          <w:spacing w:val="-5"/>
        </w:rPr>
        <w:t xml:space="preserve"> </w:t>
      </w:r>
      <w:r>
        <w:rPr>
          <w:color w:val="363636"/>
        </w:rPr>
        <w:t>matemáticos</w:t>
      </w:r>
      <w:r>
        <w:rPr>
          <w:color w:val="363636"/>
          <w:spacing w:val="-6"/>
        </w:rPr>
        <w:t xml:space="preserve"> </w:t>
      </w:r>
      <w:r>
        <w:rPr>
          <w:color w:val="363636"/>
        </w:rPr>
        <w:t>o</w:t>
      </w:r>
      <w:r>
        <w:rPr>
          <w:color w:val="363636"/>
          <w:spacing w:val="-8"/>
        </w:rPr>
        <w:t xml:space="preserve"> </w:t>
      </w:r>
      <w:r>
        <w:rPr>
          <w:color w:val="363636"/>
        </w:rPr>
        <w:t>de</w:t>
      </w:r>
      <w:r>
        <w:rPr>
          <w:color w:val="363636"/>
          <w:spacing w:val="-6"/>
        </w:rPr>
        <w:t xml:space="preserve"> </w:t>
      </w:r>
      <w:r>
        <w:rPr>
          <w:color w:val="363636"/>
        </w:rPr>
        <w:t>ingeniería,</w:t>
      </w:r>
      <w:r>
        <w:rPr>
          <w:color w:val="363636"/>
          <w:spacing w:val="-7"/>
        </w:rPr>
        <w:t xml:space="preserve"> </w:t>
      </w:r>
      <w:r>
        <w:rPr>
          <w:color w:val="363636"/>
        </w:rPr>
        <w:t>o</w:t>
      </w:r>
      <w:r>
        <w:rPr>
          <w:color w:val="363636"/>
          <w:spacing w:val="-6"/>
        </w:rPr>
        <w:t xml:space="preserve"> </w:t>
      </w:r>
      <w:r>
        <w:rPr>
          <w:color w:val="363636"/>
        </w:rPr>
        <w:t>dar</w:t>
      </w:r>
      <w:r>
        <w:rPr>
          <w:color w:val="363636"/>
          <w:spacing w:val="-6"/>
        </w:rPr>
        <w:t xml:space="preserve"> </w:t>
      </w:r>
      <w:r>
        <w:rPr>
          <w:color w:val="363636"/>
        </w:rPr>
        <w:t>con la hipótesis más optimista en función de las variables que</w:t>
      </w:r>
      <w:r>
        <w:rPr>
          <w:color w:val="363636"/>
          <w:spacing w:val="-4"/>
        </w:rPr>
        <w:t xml:space="preserve"> </w:t>
      </w:r>
      <w:r>
        <w:rPr>
          <w:color w:val="363636"/>
        </w:rPr>
        <w:t>introduzca.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9"/>
        <w:jc w:val="center"/>
      </w:pPr>
      <w:r>
        <w:rPr>
          <w:color w:val="363636"/>
        </w:rPr>
        <w:t>Excel realiza estas operaciones usando fórmulas en las celdas. Una fórmula realiza cálculos u otras acciones con</w:t>
      </w:r>
      <w:r>
        <w:rPr>
          <w:color w:val="363636"/>
          <w:spacing w:val="-13"/>
        </w:rPr>
        <w:t xml:space="preserve"> </w:t>
      </w:r>
      <w:r>
        <w:rPr>
          <w:color w:val="363636"/>
        </w:rPr>
        <w:t>los</w:t>
      </w:r>
      <w:r>
        <w:rPr>
          <w:color w:val="363636"/>
          <w:spacing w:val="-15"/>
        </w:rPr>
        <w:t xml:space="preserve"> </w:t>
      </w:r>
      <w:r>
        <w:rPr>
          <w:color w:val="363636"/>
        </w:rPr>
        <w:t>datos</w:t>
      </w:r>
      <w:r>
        <w:rPr>
          <w:color w:val="363636"/>
          <w:spacing w:val="-17"/>
        </w:rPr>
        <w:t xml:space="preserve"> </w:t>
      </w:r>
      <w:r>
        <w:rPr>
          <w:color w:val="363636"/>
        </w:rPr>
        <w:t>de</w:t>
      </w:r>
      <w:r>
        <w:rPr>
          <w:color w:val="363636"/>
          <w:spacing w:val="-15"/>
        </w:rPr>
        <w:t xml:space="preserve"> </w:t>
      </w:r>
      <w:r>
        <w:rPr>
          <w:color w:val="363636"/>
        </w:rPr>
        <w:t>su</w:t>
      </w:r>
      <w:r>
        <w:rPr>
          <w:color w:val="363636"/>
          <w:spacing w:val="-15"/>
        </w:rPr>
        <w:t xml:space="preserve"> </w:t>
      </w:r>
      <w:r>
        <w:rPr>
          <w:color w:val="363636"/>
        </w:rPr>
        <w:t>hoja</w:t>
      </w:r>
      <w:r>
        <w:rPr>
          <w:color w:val="363636"/>
          <w:spacing w:val="-17"/>
        </w:rPr>
        <w:t xml:space="preserve"> </w:t>
      </w:r>
      <w:r>
        <w:rPr>
          <w:color w:val="363636"/>
        </w:rPr>
        <w:t>de</w:t>
      </w:r>
      <w:r>
        <w:rPr>
          <w:color w:val="363636"/>
          <w:spacing w:val="-13"/>
        </w:rPr>
        <w:t xml:space="preserve"> </w:t>
      </w:r>
      <w:r>
        <w:rPr>
          <w:color w:val="363636"/>
        </w:rPr>
        <w:t>cálculo.</w:t>
      </w:r>
      <w:r>
        <w:rPr>
          <w:color w:val="363636"/>
          <w:spacing w:val="-13"/>
        </w:rPr>
        <w:t xml:space="preserve"> </w:t>
      </w:r>
      <w:r>
        <w:rPr>
          <w:color w:val="363636"/>
        </w:rPr>
        <w:t>Una</w:t>
      </w:r>
      <w:r>
        <w:rPr>
          <w:color w:val="363636"/>
          <w:spacing w:val="-17"/>
        </w:rPr>
        <w:t xml:space="preserve"> </w:t>
      </w:r>
      <w:r>
        <w:rPr>
          <w:color w:val="363636"/>
        </w:rPr>
        <w:t>fórmula</w:t>
      </w:r>
      <w:r>
        <w:rPr>
          <w:color w:val="363636"/>
          <w:spacing w:val="-13"/>
        </w:rPr>
        <w:t xml:space="preserve"> </w:t>
      </w:r>
      <w:r>
        <w:rPr>
          <w:color w:val="363636"/>
        </w:rPr>
        <w:t>siempre</w:t>
      </w:r>
      <w:r>
        <w:rPr>
          <w:color w:val="363636"/>
          <w:spacing w:val="-15"/>
        </w:rPr>
        <w:t xml:space="preserve"> </w:t>
      </w:r>
      <w:r>
        <w:rPr>
          <w:color w:val="363636"/>
        </w:rPr>
        <w:t>empieza</w:t>
      </w:r>
      <w:r>
        <w:rPr>
          <w:color w:val="363636"/>
          <w:spacing w:val="-17"/>
        </w:rPr>
        <w:t xml:space="preserve"> </w:t>
      </w:r>
      <w:r>
        <w:rPr>
          <w:color w:val="363636"/>
        </w:rPr>
        <w:t>con</w:t>
      </w:r>
      <w:r>
        <w:rPr>
          <w:color w:val="363636"/>
          <w:spacing w:val="-14"/>
        </w:rPr>
        <w:t xml:space="preserve"> </w:t>
      </w:r>
      <w:r>
        <w:rPr>
          <w:color w:val="363636"/>
        </w:rPr>
        <w:t>un</w:t>
      </w:r>
      <w:r>
        <w:rPr>
          <w:color w:val="363636"/>
          <w:spacing w:val="-14"/>
        </w:rPr>
        <w:t xml:space="preserve"> </w:t>
      </w:r>
      <w:r>
        <w:rPr>
          <w:color w:val="363636"/>
        </w:rPr>
        <w:t>signo</w:t>
      </w:r>
      <w:r>
        <w:rPr>
          <w:color w:val="363636"/>
          <w:spacing w:val="-13"/>
        </w:rPr>
        <w:t xml:space="preserve"> </w:t>
      </w:r>
      <w:r>
        <w:rPr>
          <w:color w:val="363636"/>
        </w:rPr>
        <w:t>igual</w:t>
      </w:r>
      <w:r>
        <w:rPr>
          <w:color w:val="363636"/>
          <w:spacing w:val="-13"/>
        </w:rPr>
        <w:t xml:space="preserve"> </w:t>
      </w:r>
      <w:r>
        <w:rPr>
          <w:color w:val="363636"/>
        </w:rPr>
        <w:t>(=),</w:t>
      </w:r>
      <w:r>
        <w:rPr>
          <w:color w:val="363636"/>
          <w:spacing w:val="-14"/>
        </w:rPr>
        <w:t xml:space="preserve"> </w:t>
      </w:r>
      <w:r>
        <w:rPr>
          <w:color w:val="363636"/>
        </w:rPr>
        <w:t>seguido</w:t>
      </w:r>
      <w:r>
        <w:rPr>
          <w:color w:val="363636"/>
          <w:spacing w:val="-15"/>
        </w:rPr>
        <w:t xml:space="preserve"> </w:t>
      </w:r>
      <w:r>
        <w:rPr>
          <w:color w:val="363636"/>
        </w:rPr>
        <w:t>de</w:t>
      </w:r>
      <w:r>
        <w:rPr>
          <w:color w:val="363636"/>
          <w:spacing w:val="-16"/>
        </w:rPr>
        <w:t xml:space="preserve"> </w:t>
      </w:r>
      <w:r>
        <w:rPr>
          <w:color w:val="363636"/>
        </w:rPr>
        <w:t>números, operadores matemáticos (como los signos de más y menos) y funciones, que pueden ampliar el poder de una</w:t>
      </w:r>
      <w:r>
        <w:rPr>
          <w:color w:val="363636"/>
          <w:spacing w:val="-3"/>
        </w:rPr>
        <w:t xml:space="preserve"> </w:t>
      </w:r>
      <w:r>
        <w:rPr>
          <w:color w:val="363636"/>
        </w:rPr>
        <w:t>fórmula.</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16"/>
        <w:jc w:val="center"/>
      </w:pPr>
      <w:r>
        <w:rPr>
          <w:color w:val="363636"/>
        </w:rPr>
        <w:t>Por</w:t>
      </w:r>
      <w:r>
        <w:rPr>
          <w:color w:val="363636"/>
          <w:spacing w:val="-13"/>
        </w:rPr>
        <w:t xml:space="preserve"> </w:t>
      </w:r>
      <w:r>
        <w:rPr>
          <w:color w:val="363636"/>
        </w:rPr>
        <w:t>ejemplo,</w:t>
      </w:r>
      <w:r>
        <w:rPr>
          <w:color w:val="363636"/>
          <w:spacing w:val="-12"/>
        </w:rPr>
        <w:t xml:space="preserve"> </w:t>
      </w:r>
      <w:r>
        <w:rPr>
          <w:color w:val="363636"/>
        </w:rPr>
        <w:t>la</w:t>
      </w:r>
      <w:r>
        <w:rPr>
          <w:color w:val="363636"/>
          <w:spacing w:val="-12"/>
        </w:rPr>
        <w:t xml:space="preserve"> </w:t>
      </w:r>
      <w:r>
        <w:rPr>
          <w:color w:val="363636"/>
        </w:rPr>
        <w:t>siguiente</w:t>
      </w:r>
      <w:r>
        <w:rPr>
          <w:color w:val="363636"/>
          <w:spacing w:val="-14"/>
        </w:rPr>
        <w:t xml:space="preserve"> </w:t>
      </w:r>
      <w:r>
        <w:rPr>
          <w:color w:val="363636"/>
        </w:rPr>
        <w:t>fórmula</w:t>
      </w:r>
      <w:r>
        <w:rPr>
          <w:color w:val="363636"/>
          <w:spacing w:val="-13"/>
        </w:rPr>
        <w:t xml:space="preserve"> </w:t>
      </w:r>
      <w:r>
        <w:rPr>
          <w:color w:val="363636"/>
        </w:rPr>
        <w:t>multiplica</w:t>
      </w:r>
      <w:r>
        <w:rPr>
          <w:color w:val="363636"/>
          <w:spacing w:val="-10"/>
        </w:rPr>
        <w:t xml:space="preserve"> </w:t>
      </w:r>
      <w:r>
        <w:rPr>
          <w:color w:val="363636"/>
        </w:rPr>
        <w:t>2</w:t>
      </w:r>
      <w:r>
        <w:rPr>
          <w:color w:val="363636"/>
          <w:spacing w:val="-14"/>
        </w:rPr>
        <w:t xml:space="preserve"> </w:t>
      </w:r>
      <w:r>
        <w:rPr>
          <w:color w:val="363636"/>
        </w:rPr>
        <w:t>por</w:t>
      </w:r>
      <w:r>
        <w:rPr>
          <w:color w:val="363636"/>
          <w:spacing w:val="-14"/>
        </w:rPr>
        <w:t xml:space="preserve"> </w:t>
      </w:r>
      <w:r>
        <w:rPr>
          <w:color w:val="363636"/>
        </w:rPr>
        <w:t>3</w:t>
      </w:r>
      <w:r>
        <w:rPr>
          <w:color w:val="363636"/>
          <w:spacing w:val="-13"/>
        </w:rPr>
        <w:t xml:space="preserve"> </w:t>
      </w:r>
      <w:r>
        <w:rPr>
          <w:color w:val="363636"/>
        </w:rPr>
        <w:t>y,</w:t>
      </w:r>
      <w:r>
        <w:rPr>
          <w:color w:val="363636"/>
          <w:spacing w:val="-13"/>
        </w:rPr>
        <w:t xml:space="preserve"> </w:t>
      </w:r>
      <w:r>
        <w:rPr>
          <w:color w:val="363636"/>
        </w:rPr>
        <w:t>después,</w:t>
      </w:r>
      <w:r>
        <w:rPr>
          <w:color w:val="363636"/>
          <w:spacing w:val="-12"/>
        </w:rPr>
        <w:t xml:space="preserve"> </w:t>
      </w:r>
      <w:r>
        <w:rPr>
          <w:color w:val="363636"/>
        </w:rPr>
        <w:t>suma</w:t>
      </w:r>
      <w:r>
        <w:rPr>
          <w:color w:val="363636"/>
          <w:spacing w:val="-14"/>
        </w:rPr>
        <w:t xml:space="preserve"> </w:t>
      </w:r>
      <w:r>
        <w:rPr>
          <w:color w:val="363636"/>
        </w:rPr>
        <w:t>5</w:t>
      </w:r>
      <w:r>
        <w:rPr>
          <w:color w:val="363636"/>
          <w:spacing w:val="-13"/>
        </w:rPr>
        <w:t xml:space="preserve"> </w:t>
      </w:r>
      <w:r>
        <w:rPr>
          <w:color w:val="363636"/>
        </w:rPr>
        <w:t>al</w:t>
      </w:r>
      <w:r>
        <w:rPr>
          <w:color w:val="363636"/>
          <w:spacing w:val="-12"/>
        </w:rPr>
        <w:t xml:space="preserve"> </w:t>
      </w:r>
      <w:r>
        <w:rPr>
          <w:color w:val="363636"/>
        </w:rPr>
        <w:t>resultado</w:t>
      </w:r>
      <w:r>
        <w:rPr>
          <w:color w:val="363636"/>
          <w:spacing w:val="-12"/>
        </w:rPr>
        <w:t xml:space="preserve"> </w:t>
      </w:r>
      <w:r>
        <w:rPr>
          <w:color w:val="363636"/>
        </w:rPr>
        <w:t>para</w:t>
      </w:r>
      <w:r>
        <w:rPr>
          <w:color w:val="363636"/>
          <w:spacing w:val="-14"/>
        </w:rPr>
        <w:t xml:space="preserve"> </w:t>
      </w:r>
      <w:r>
        <w:rPr>
          <w:color w:val="363636"/>
        </w:rPr>
        <w:t>dar</w:t>
      </w:r>
      <w:r>
        <w:rPr>
          <w:color w:val="363636"/>
          <w:spacing w:val="-13"/>
        </w:rPr>
        <w:t xml:space="preserve"> </w:t>
      </w:r>
      <w:r>
        <w:rPr>
          <w:color w:val="363636"/>
        </w:rPr>
        <w:t>con</w:t>
      </w:r>
      <w:r>
        <w:rPr>
          <w:color w:val="363636"/>
          <w:spacing w:val="-12"/>
        </w:rPr>
        <w:t xml:space="preserve"> </w:t>
      </w:r>
      <w:r>
        <w:rPr>
          <w:color w:val="363636"/>
        </w:rPr>
        <w:t>la</w:t>
      </w:r>
      <w:r>
        <w:rPr>
          <w:color w:val="363636"/>
          <w:spacing w:val="-12"/>
        </w:rPr>
        <w:t xml:space="preserve"> </w:t>
      </w:r>
      <w:r>
        <w:rPr>
          <w:color w:val="363636"/>
        </w:rPr>
        <w:t>respuesta, 11.</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jc w:val="center"/>
      </w:pPr>
      <w:r>
        <w:rPr>
          <w:color w:val="363636"/>
        </w:rPr>
        <w:t>=2*3+5</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6"/>
        <w:jc w:val="center"/>
      </w:pPr>
      <w:r>
        <w:rPr>
          <w:color w:val="363636"/>
        </w:rPr>
        <w:t xml:space="preserve">La siguiente fórmula usa la </w:t>
      </w:r>
      <w:hyperlink r:id="rId521">
        <w:r>
          <w:rPr>
            <w:color w:val="363636"/>
          </w:rPr>
          <w:t xml:space="preserve">función PAGO </w:t>
        </w:r>
      </w:hyperlink>
      <w:r>
        <w:rPr>
          <w:color w:val="363636"/>
        </w:rPr>
        <w:t>para calcular el pago de una hipoteca (1.073,64 dólares), basado en</w:t>
      </w:r>
      <w:r>
        <w:rPr>
          <w:color w:val="363636"/>
          <w:spacing w:val="-14"/>
        </w:rPr>
        <w:t xml:space="preserve"> </w:t>
      </w:r>
      <w:r>
        <w:rPr>
          <w:color w:val="363636"/>
        </w:rPr>
        <w:t>un</w:t>
      </w:r>
      <w:r>
        <w:rPr>
          <w:color w:val="363636"/>
          <w:spacing w:val="-16"/>
        </w:rPr>
        <w:t xml:space="preserve"> </w:t>
      </w:r>
      <w:r>
        <w:rPr>
          <w:color w:val="363636"/>
        </w:rPr>
        <w:t>tipo</w:t>
      </w:r>
      <w:r>
        <w:rPr>
          <w:color w:val="363636"/>
          <w:spacing w:val="-15"/>
        </w:rPr>
        <w:t xml:space="preserve"> </w:t>
      </w:r>
      <w:r>
        <w:rPr>
          <w:color w:val="363636"/>
        </w:rPr>
        <w:t>de</w:t>
      </w:r>
      <w:r>
        <w:rPr>
          <w:color w:val="363636"/>
          <w:spacing w:val="-14"/>
        </w:rPr>
        <w:t xml:space="preserve"> </w:t>
      </w:r>
      <w:r>
        <w:rPr>
          <w:color w:val="363636"/>
        </w:rPr>
        <w:t>interés</w:t>
      </w:r>
      <w:r>
        <w:rPr>
          <w:color w:val="363636"/>
          <w:spacing w:val="-15"/>
        </w:rPr>
        <w:t xml:space="preserve"> </w:t>
      </w:r>
      <w:r>
        <w:rPr>
          <w:color w:val="363636"/>
        </w:rPr>
        <w:t>del</w:t>
      </w:r>
      <w:r>
        <w:rPr>
          <w:color w:val="363636"/>
          <w:spacing w:val="-17"/>
        </w:rPr>
        <w:t xml:space="preserve"> </w:t>
      </w:r>
      <w:r>
        <w:rPr>
          <w:color w:val="363636"/>
        </w:rPr>
        <w:t>5</w:t>
      </w:r>
      <w:r>
        <w:rPr>
          <w:color w:val="363636"/>
          <w:spacing w:val="-14"/>
        </w:rPr>
        <w:t xml:space="preserve"> </w:t>
      </w:r>
      <w:r>
        <w:rPr>
          <w:color w:val="363636"/>
        </w:rPr>
        <w:t>por</w:t>
      </w:r>
      <w:r>
        <w:rPr>
          <w:color w:val="363636"/>
          <w:spacing w:val="-15"/>
        </w:rPr>
        <w:t xml:space="preserve"> </w:t>
      </w:r>
      <w:r>
        <w:rPr>
          <w:color w:val="363636"/>
        </w:rPr>
        <w:t>ciento</w:t>
      </w:r>
      <w:r>
        <w:rPr>
          <w:color w:val="363636"/>
          <w:spacing w:val="-14"/>
        </w:rPr>
        <w:t xml:space="preserve"> </w:t>
      </w:r>
      <w:r>
        <w:rPr>
          <w:color w:val="363636"/>
        </w:rPr>
        <w:t>(5 %</w:t>
      </w:r>
      <w:r>
        <w:rPr>
          <w:color w:val="363636"/>
          <w:spacing w:val="-16"/>
        </w:rPr>
        <w:t xml:space="preserve"> </w:t>
      </w:r>
      <w:r>
        <w:rPr>
          <w:color w:val="363636"/>
        </w:rPr>
        <w:t>dividido</w:t>
      </w:r>
      <w:r>
        <w:rPr>
          <w:color w:val="363636"/>
          <w:spacing w:val="-15"/>
        </w:rPr>
        <w:t xml:space="preserve"> </w:t>
      </w:r>
      <w:r>
        <w:rPr>
          <w:color w:val="363636"/>
        </w:rPr>
        <w:t>entre</w:t>
      </w:r>
      <w:r>
        <w:rPr>
          <w:color w:val="363636"/>
          <w:spacing w:val="-17"/>
        </w:rPr>
        <w:t xml:space="preserve"> </w:t>
      </w:r>
      <w:r>
        <w:rPr>
          <w:color w:val="363636"/>
        </w:rPr>
        <w:t>12</w:t>
      </w:r>
      <w:r>
        <w:rPr>
          <w:color w:val="363636"/>
          <w:spacing w:val="-14"/>
        </w:rPr>
        <w:t xml:space="preserve"> </w:t>
      </w:r>
      <w:r>
        <w:rPr>
          <w:color w:val="363636"/>
        </w:rPr>
        <w:t>meses</w:t>
      </w:r>
      <w:r>
        <w:rPr>
          <w:color w:val="363636"/>
          <w:spacing w:val="-15"/>
        </w:rPr>
        <w:t xml:space="preserve"> </w:t>
      </w:r>
      <w:r>
        <w:rPr>
          <w:color w:val="363636"/>
        </w:rPr>
        <w:t>es</w:t>
      </w:r>
      <w:r>
        <w:rPr>
          <w:color w:val="363636"/>
          <w:spacing w:val="-15"/>
        </w:rPr>
        <w:t xml:space="preserve"> </w:t>
      </w:r>
      <w:r>
        <w:rPr>
          <w:color w:val="363636"/>
        </w:rPr>
        <w:t>igual</w:t>
      </w:r>
      <w:r>
        <w:rPr>
          <w:color w:val="363636"/>
          <w:spacing w:val="-13"/>
        </w:rPr>
        <w:t xml:space="preserve"> </w:t>
      </w:r>
      <w:r>
        <w:rPr>
          <w:color w:val="363636"/>
        </w:rPr>
        <w:t>al</w:t>
      </w:r>
      <w:r>
        <w:rPr>
          <w:color w:val="363636"/>
          <w:spacing w:val="-12"/>
        </w:rPr>
        <w:t xml:space="preserve"> </w:t>
      </w:r>
      <w:r>
        <w:rPr>
          <w:color w:val="363636"/>
        </w:rPr>
        <w:t>tipo</w:t>
      </w:r>
      <w:r>
        <w:rPr>
          <w:color w:val="363636"/>
          <w:spacing w:val="-15"/>
        </w:rPr>
        <w:t xml:space="preserve"> </w:t>
      </w:r>
      <w:r>
        <w:rPr>
          <w:color w:val="363636"/>
        </w:rPr>
        <w:t>de</w:t>
      </w:r>
      <w:r>
        <w:rPr>
          <w:color w:val="363636"/>
          <w:spacing w:val="-14"/>
        </w:rPr>
        <w:t xml:space="preserve"> </w:t>
      </w:r>
      <w:r>
        <w:rPr>
          <w:color w:val="363636"/>
        </w:rPr>
        <w:t>interés</w:t>
      </w:r>
      <w:r>
        <w:rPr>
          <w:color w:val="363636"/>
          <w:spacing w:val="-16"/>
        </w:rPr>
        <w:t xml:space="preserve"> </w:t>
      </w:r>
      <w:r>
        <w:rPr>
          <w:color w:val="363636"/>
        </w:rPr>
        <w:t>mensual)</w:t>
      </w:r>
      <w:r>
        <w:rPr>
          <w:color w:val="363636"/>
          <w:spacing w:val="-15"/>
        </w:rPr>
        <w:t xml:space="preserve"> </w:t>
      </w:r>
      <w:r>
        <w:rPr>
          <w:color w:val="363636"/>
        </w:rPr>
        <w:t>durante un período de 30 años (360 meses) para un préstamo de 200.000</w:t>
      </w:r>
      <w:r>
        <w:rPr>
          <w:color w:val="363636"/>
          <w:spacing w:val="-12"/>
        </w:rPr>
        <w:t xml:space="preserve"> </w:t>
      </w:r>
      <w:r>
        <w:rPr>
          <w:color w:val="363636"/>
        </w:rPr>
        <w:t>dólares: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=PAGO(0,05/12.360,200000)</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A continuación, se ofrece una muestra de los tipos de fórmulas que se pueden escribir en una hoja de cálculo.</w:t>
      </w:r>
    </w:p>
    <w:p w:rsidR="00B11E2E" w:rsidRDefault="00B11E2E" w:rsidP="00B11E2E">
      <w:pPr>
        <w:pStyle w:val="Textoindependiente"/>
        <w:spacing w:before="2"/>
        <w:ind w:left="709"/>
        <w:jc w:val="center"/>
        <w:rPr>
          <w:sz w:val="23"/>
        </w:rPr>
      </w:pPr>
    </w:p>
    <w:p w:rsidR="00B11E2E" w:rsidRDefault="00B11E2E" w:rsidP="00B11E2E">
      <w:pPr>
        <w:tabs>
          <w:tab w:val="left" w:pos="1440"/>
          <w:tab w:val="left" w:pos="2820"/>
        </w:tabs>
        <w:ind w:left="709"/>
        <w:jc w:val="center"/>
        <w:rPr>
          <w:sz w:val="24"/>
        </w:rPr>
      </w:pPr>
      <w:r>
        <w:rPr>
          <w:rFonts w:ascii="Symbol" w:hAnsi="Symbol"/>
          <w:color w:val="363636"/>
          <w:sz w:val="20"/>
        </w:rPr>
        <w:t></w:t>
      </w:r>
      <w:r>
        <w:rPr>
          <w:rFonts w:ascii="Times New Roman" w:hAnsi="Times New Roman"/>
          <w:color w:val="363636"/>
          <w:sz w:val="20"/>
        </w:rPr>
        <w:tab/>
      </w:r>
      <w:r>
        <w:rPr>
          <w:b/>
          <w:color w:val="363636"/>
          <w:sz w:val="24"/>
        </w:rPr>
        <w:t>=A1+A2+A3</w:t>
      </w:r>
      <w:r>
        <w:rPr>
          <w:b/>
          <w:color w:val="363636"/>
          <w:sz w:val="24"/>
        </w:rPr>
        <w:tab/>
      </w:r>
      <w:r>
        <w:rPr>
          <w:color w:val="363636"/>
          <w:sz w:val="24"/>
        </w:rPr>
        <w:t>Suma los valores de las celdas A1, A2 y</w:t>
      </w:r>
      <w:r>
        <w:rPr>
          <w:color w:val="363636"/>
          <w:spacing w:val="-4"/>
          <w:sz w:val="24"/>
        </w:rPr>
        <w:t xml:space="preserve"> </w:t>
      </w:r>
      <w:r>
        <w:rPr>
          <w:color w:val="363636"/>
          <w:sz w:val="24"/>
        </w:rPr>
        <w:t>A3.</w:t>
      </w:r>
    </w:p>
    <w:p w:rsidR="00B11E2E" w:rsidRDefault="00B11E2E" w:rsidP="00B11E2E">
      <w:pPr>
        <w:pStyle w:val="Textoindependiente"/>
        <w:tabs>
          <w:tab w:val="left" w:pos="1440"/>
          <w:tab w:val="left" w:pos="2654"/>
        </w:tabs>
        <w:ind w:left="709"/>
        <w:jc w:val="center"/>
      </w:pPr>
      <w:r>
        <w:rPr>
          <w:rFonts w:ascii="Symbol" w:hAnsi="Symbol"/>
          <w:color w:val="363636"/>
          <w:sz w:val="20"/>
        </w:rPr>
        <w:t></w:t>
      </w:r>
      <w:r>
        <w:rPr>
          <w:rFonts w:ascii="Times New Roman" w:hAnsi="Times New Roman"/>
          <w:color w:val="363636"/>
          <w:sz w:val="20"/>
        </w:rPr>
        <w:tab/>
      </w:r>
      <w:r>
        <w:rPr>
          <w:b/>
          <w:color w:val="363636"/>
        </w:rPr>
        <w:t>=RAIZ(A1)</w:t>
      </w:r>
      <w:r>
        <w:rPr>
          <w:b/>
          <w:color w:val="363636"/>
        </w:rPr>
        <w:tab/>
      </w:r>
      <w:r>
        <w:rPr>
          <w:color w:val="363636"/>
        </w:rPr>
        <w:t xml:space="preserve">Usa la </w:t>
      </w:r>
      <w:hyperlink r:id="rId522">
        <w:r>
          <w:rPr>
            <w:color w:val="363636"/>
          </w:rPr>
          <w:t xml:space="preserve">función RAIZ </w:t>
        </w:r>
      </w:hyperlink>
      <w:r>
        <w:rPr>
          <w:color w:val="363636"/>
        </w:rPr>
        <w:t>para devolver la raíz cuadrada del valor contenido en</w:t>
      </w:r>
      <w:r>
        <w:rPr>
          <w:color w:val="363636"/>
          <w:spacing w:val="-7"/>
        </w:rPr>
        <w:t xml:space="preserve"> </w:t>
      </w:r>
      <w:r>
        <w:rPr>
          <w:color w:val="363636"/>
        </w:rPr>
        <w:t>A1.</w:t>
      </w:r>
    </w:p>
    <w:p w:rsidR="00B11E2E" w:rsidRDefault="00B11E2E" w:rsidP="00B11E2E">
      <w:pPr>
        <w:tabs>
          <w:tab w:val="left" w:pos="1440"/>
          <w:tab w:val="left" w:pos="2366"/>
        </w:tabs>
        <w:ind w:left="709"/>
        <w:jc w:val="center"/>
        <w:rPr>
          <w:sz w:val="24"/>
        </w:rPr>
      </w:pPr>
      <w:r>
        <w:rPr>
          <w:rFonts w:ascii="Symbol" w:hAnsi="Symbol"/>
          <w:color w:val="363636"/>
          <w:sz w:val="20"/>
        </w:rPr>
        <w:t></w:t>
      </w:r>
      <w:r>
        <w:rPr>
          <w:rFonts w:ascii="Times New Roman" w:hAnsi="Times New Roman"/>
          <w:color w:val="363636"/>
          <w:sz w:val="20"/>
        </w:rPr>
        <w:tab/>
      </w:r>
      <w:r>
        <w:rPr>
          <w:b/>
          <w:color w:val="363636"/>
          <w:sz w:val="24"/>
        </w:rPr>
        <w:t>=HOY()</w:t>
      </w:r>
      <w:r>
        <w:rPr>
          <w:b/>
          <w:color w:val="363636"/>
          <w:sz w:val="24"/>
        </w:rPr>
        <w:tab/>
      </w:r>
      <w:r>
        <w:rPr>
          <w:color w:val="363636"/>
          <w:sz w:val="24"/>
        </w:rPr>
        <w:t>Devuelve la fecha</w:t>
      </w:r>
      <w:r>
        <w:rPr>
          <w:color w:val="363636"/>
          <w:spacing w:val="-4"/>
          <w:sz w:val="24"/>
        </w:rPr>
        <w:t xml:space="preserve"> </w:t>
      </w:r>
      <w:r>
        <w:rPr>
          <w:color w:val="363636"/>
          <w:sz w:val="24"/>
        </w:rPr>
        <w:t>actual.</w:t>
      </w:r>
    </w:p>
    <w:p w:rsidR="00B11E2E" w:rsidRDefault="00B11E2E" w:rsidP="00B11E2E">
      <w:pPr>
        <w:tabs>
          <w:tab w:val="left" w:pos="1440"/>
          <w:tab w:val="left" w:pos="3451"/>
        </w:tabs>
        <w:spacing w:line="292" w:lineRule="exact"/>
        <w:ind w:left="709"/>
        <w:jc w:val="center"/>
        <w:rPr>
          <w:sz w:val="24"/>
        </w:rPr>
      </w:pPr>
      <w:r>
        <w:rPr>
          <w:rFonts w:ascii="Symbol" w:hAnsi="Symbol"/>
          <w:color w:val="363636"/>
          <w:sz w:val="20"/>
        </w:rPr>
        <w:t></w:t>
      </w:r>
      <w:r>
        <w:rPr>
          <w:rFonts w:ascii="Times New Roman" w:hAnsi="Times New Roman"/>
          <w:color w:val="363636"/>
          <w:sz w:val="20"/>
        </w:rPr>
        <w:tab/>
      </w:r>
      <w:r>
        <w:rPr>
          <w:b/>
          <w:color w:val="363636"/>
          <w:sz w:val="24"/>
        </w:rPr>
        <w:t>=MAYUSC("hola")</w:t>
      </w:r>
      <w:r>
        <w:rPr>
          <w:b/>
          <w:color w:val="363636"/>
          <w:sz w:val="24"/>
        </w:rPr>
        <w:tab/>
      </w:r>
      <w:r>
        <w:rPr>
          <w:color w:val="363636"/>
          <w:sz w:val="24"/>
        </w:rPr>
        <w:t xml:space="preserve">Convierte el texto "hola" en "HOLA" mediante </w:t>
      </w:r>
      <w:hyperlink r:id="rId523">
        <w:r>
          <w:rPr>
            <w:color w:val="363636"/>
            <w:sz w:val="24"/>
          </w:rPr>
          <w:t>la función</w:t>
        </w:r>
        <w:r>
          <w:rPr>
            <w:color w:val="363636"/>
            <w:spacing w:val="-13"/>
            <w:sz w:val="24"/>
          </w:rPr>
          <w:t xml:space="preserve"> </w:t>
        </w:r>
        <w:r>
          <w:rPr>
            <w:color w:val="363636"/>
            <w:sz w:val="24"/>
          </w:rPr>
          <w:t>MAYUSC</w:t>
        </w:r>
      </w:hyperlink>
      <w:r>
        <w:rPr>
          <w:color w:val="363636"/>
          <w:sz w:val="24"/>
        </w:rPr>
        <w:t>.</w:t>
      </w:r>
    </w:p>
    <w:p w:rsidR="00B11E2E" w:rsidRDefault="00B11E2E" w:rsidP="00B11E2E">
      <w:pPr>
        <w:pStyle w:val="Textoindependiente"/>
        <w:tabs>
          <w:tab w:val="left" w:pos="1440"/>
          <w:tab w:val="left" w:pos="2613"/>
        </w:tabs>
        <w:spacing w:line="292" w:lineRule="exact"/>
        <w:ind w:left="709"/>
        <w:jc w:val="center"/>
      </w:pPr>
      <w:r>
        <w:rPr>
          <w:rFonts w:ascii="Symbol" w:hAnsi="Symbol"/>
          <w:color w:val="363636"/>
          <w:sz w:val="20"/>
        </w:rPr>
        <w:t></w:t>
      </w:r>
      <w:r>
        <w:rPr>
          <w:rFonts w:ascii="Times New Roman" w:hAnsi="Times New Roman"/>
          <w:color w:val="363636"/>
          <w:sz w:val="20"/>
        </w:rPr>
        <w:tab/>
      </w:r>
      <w:r>
        <w:rPr>
          <w:b/>
          <w:color w:val="363636"/>
        </w:rPr>
        <w:t>=SI(A1&gt;0)</w:t>
      </w:r>
      <w:r>
        <w:rPr>
          <w:b/>
          <w:color w:val="363636"/>
        </w:rPr>
        <w:tab/>
      </w:r>
      <w:r>
        <w:rPr>
          <w:color w:val="363636"/>
        </w:rPr>
        <w:t>Comprueba si la celda A1 contiene un valor mayor que</w:t>
      </w:r>
      <w:r>
        <w:rPr>
          <w:color w:val="363636"/>
          <w:spacing w:val="-5"/>
        </w:rPr>
        <w:t xml:space="preserve"> </w:t>
      </w:r>
      <w:r>
        <w:rPr>
          <w:color w:val="363636"/>
        </w:rPr>
        <w:t>0.</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jc w:val="center"/>
      </w:pPr>
      <w:r>
        <w:t>En este tema</w:t>
      </w:r>
    </w:p>
    <w:p w:rsidR="00B11E2E" w:rsidRDefault="00B11E2E" w:rsidP="00B11E2E">
      <w:pPr>
        <w:pStyle w:val="Textoindependiente"/>
        <w:spacing w:before="9"/>
        <w:ind w:left="709"/>
        <w:jc w:val="center"/>
        <w:rPr>
          <w:sz w:val="22"/>
        </w:rPr>
      </w:pPr>
    </w:p>
    <w:p w:rsidR="00B11E2E" w:rsidRDefault="00B11E2E" w:rsidP="00B11E2E">
      <w:pPr>
        <w:pStyle w:val="Ttulo9"/>
        <w:spacing w:line="470" w:lineRule="auto"/>
        <w:ind w:left="709" w:right="6744"/>
        <w:jc w:val="center"/>
      </w:pPr>
      <w:hyperlink r:id="rId524">
        <w:r>
          <w:rPr>
            <w:color w:val="363636"/>
          </w:rPr>
          <w:t>Las partes de una fórmula de Excel</w:t>
        </w:r>
      </w:hyperlink>
      <w:r>
        <w:rPr>
          <w:color w:val="363636"/>
        </w:rPr>
        <w:t xml:space="preserve"> </w:t>
      </w:r>
      <w:hyperlink r:id="rId525">
        <w:r>
          <w:rPr>
            <w:color w:val="363636"/>
          </w:rPr>
          <w:t>Usar constantes en fórmulas de Excel</w:t>
        </w:r>
      </w:hyperlink>
    </w:p>
    <w:p w:rsidR="00B11E2E" w:rsidRDefault="00B11E2E" w:rsidP="00B11E2E">
      <w:pPr>
        <w:spacing w:line="289" w:lineRule="exact"/>
        <w:ind w:left="709"/>
        <w:jc w:val="center"/>
        <w:rPr>
          <w:b/>
          <w:sz w:val="24"/>
        </w:rPr>
      </w:pPr>
      <w:hyperlink r:id="rId526">
        <w:r>
          <w:rPr>
            <w:b/>
            <w:color w:val="363636"/>
            <w:sz w:val="24"/>
          </w:rPr>
          <w:t>Usar operadores de cálculo en fórmulas de Excel</w:t>
        </w:r>
      </w:hyperlink>
    </w:p>
    <w:p w:rsidR="00B11E2E" w:rsidRDefault="00B11E2E" w:rsidP="00B11E2E">
      <w:pPr>
        <w:pStyle w:val="Textoindependiente"/>
        <w:ind w:left="709"/>
        <w:jc w:val="center"/>
        <w:rPr>
          <w:b/>
          <w:sz w:val="23"/>
        </w:rPr>
      </w:pPr>
    </w:p>
    <w:p w:rsidR="00B11E2E" w:rsidRDefault="00B11E2E" w:rsidP="00B11E2E">
      <w:pPr>
        <w:spacing w:line="470" w:lineRule="auto"/>
        <w:ind w:left="709" w:right="4720"/>
        <w:jc w:val="center"/>
        <w:rPr>
          <w:b/>
          <w:sz w:val="24"/>
        </w:rPr>
      </w:pPr>
      <w:hyperlink r:id="rId527">
        <w:r>
          <w:rPr>
            <w:b/>
            <w:color w:val="363636"/>
            <w:sz w:val="24"/>
          </w:rPr>
          <w:t>Usar funciones y funciones anidadas en fórmulas de Excel</w:t>
        </w:r>
      </w:hyperlink>
      <w:r>
        <w:rPr>
          <w:b/>
          <w:color w:val="363636"/>
          <w:sz w:val="24"/>
        </w:rPr>
        <w:t xml:space="preserve"> </w:t>
      </w:r>
      <w:hyperlink r:id="rId528">
        <w:r>
          <w:rPr>
            <w:b/>
            <w:color w:val="363636"/>
            <w:sz w:val="24"/>
          </w:rPr>
          <w:t>Usar referencias en fórmulas de Excel</w:t>
        </w:r>
      </w:hyperlink>
    </w:p>
    <w:p w:rsidR="00B11E2E" w:rsidRDefault="00B11E2E" w:rsidP="00B11E2E">
      <w:pPr>
        <w:spacing w:line="292" w:lineRule="exact"/>
        <w:ind w:left="709"/>
        <w:jc w:val="center"/>
        <w:rPr>
          <w:b/>
          <w:sz w:val="24"/>
        </w:rPr>
      </w:pPr>
      <w:hyperlink r:id="rId529">
        <w:r>
          <w:rPr>
            <w:b/>
            <w:color w:val="363636"/>
            <w:sz w:val="24"/>
          </w:rPr>
          <w:t>Usar nombres en fórmulas de Excel</w:t>
        </w:r>
      </w:hyperlink>
    </w:p>
    <w:p w:rsidR="00B11E2E" w:rsidRDefault="00B11E2E" w:rsidP="00B11E2E">
      <w:pPr>
        <w:pStyle w:val="Textoindependiente"/>
        <w:spacing w:before="10"/>
        <w:ind w:left="709"/>
        <w:jc w:val="center"/>
        <w:rPr>
          <w:b/>
          <w:sz w:val="22"/>
        </w:rPr>
      </w:pPr>
    </w:p>
    <w:p w:rsidR="00B11E2E" w:rsidRDefault="00B11E2E" w:rsidP="00B11E2E">
      <w:pPr>
        <w:ind w:left="709"/>
        <w:jc w:val="center"/>
        <w:rPr>
          <w:b/>
          <w:sz w:val="24"/>
        </w:rPr>
      </w:pPr>
      <w:hyperlink r:id="rId530">
        <w:r>
          <w:rPr>
            <w:b/>
            <w:color w:val="363636"/>
            <w:sz w:val="24"/>
          </w:rPr>
          <w:t>Usar fórmulas y constantes matriciales en Excel</w:t>
        </w:r>
      </w:hyperlink>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right="713"/>
        <w:jc w:val="center"/>
      </w:pPr>
      <w:r>
        <w:rPr>
          <w:b/>
          <w:color w:val="363636"/>
        </w:rPr>
        <w:lastRenderedPageBreak/>
        <w:t>Importante</w:t>
      </w:r>
      <w:r>
        <w:rPr>
          <w:b/>
          <w:color w:val="363636"/>
          <w:spacing w:val="-2"/>
        </w:rPr>
        <w:t xml:space="preserve"> </w:t>
      </w:r>
      <w:r>
        <w:rPr>
          <w:color w:val="363636"/>
        </w:rPr>
        <w:t>Los</w:t>
      </w:r>
      <w:r>
        <w:rPr>
          <w:color w:val="363636"/>
          <w:spacing w:val="-13"/>
        </w:rPr>
        <w:t xml:space="preserve"> </w:t>
      </w:r>
      <w:r>
        <w:rPr>
          <w:color w:val="363636"/>
        </w:rPr>
        <w:t>resultados</w:t>
      </w:r>
      <w:r>
        <w:rPr>
          <w:color w:val="363636"/>
          <w:spacing w:val="-11"/>
        </w:rPr>
        <w:t xml:space="preserve"> </w:t>
      </w:r>
      <w:r>
        <w:rPr>
          <w:color w:val="363636"/>
        </w:rPr>
        <w:t>calculados</w:t>
      </w:r>
      <w:r>
        <w:rPr>
          <w:color w:val="363636"/>
          <w:spacing w:val="-13"/>
        </w:rPr>
        <w:t xml:space="preserve"> </w:t>
      </w:r>
      <w:r>
        <w:rPr>
          <w:color w:val="363636"/>
        </w:rPr>
        <w:t>de</w:t>
      </w:r>
      <w:r>
        <w:rPr>
          <w:color w:val="363636"/>
          <w:spacing w:val="-13"/>
        </w:rPr>
        <w:t xml:space="preserve"> </w:t>
      </w:r>
      <w:r>
        <w:rPr>
          <w:color w:val="363636"/>
        </w:rPr>
        <w:t>las</w:t>
      </w:r>
      <w:r>
        <w:rPr>
          <w:color w:val="363636"/>
          <w:spacing w:val="-13"/>
        </w:rPr>
        <w:t xml:space="preserve"> </w:t>
      </w:r>
      <w:r>
        <w:rPr>
          <w:color w:val="363636"/>
        </w:rPr>
        <w:t>fórmulas</w:t>
      </w:r>
      <w:r>
        <w:rPr>
          <w:color w:val="363636"/>
          <w:spacing w:val="-12"/>
        </w:rPr>
        <w:t xml:space="preserve"> </w:t>
      </w:r>
      <w:r>
        <w:rPr>
          <w:color w:val="363636"/>
        </w:rPr>
        <w:t>y</w:t>
      </w:r>
      <w:r>
        <w:rPr>
          <w:color w:val="363636"/>
          <w:spacing w:val="-14"/>
        </w:rPr>
        <w:t xml:space="preserve"> </w:t>
      </w:r>
      <w:r>
        <w:rPr>
          <w:color w:val="363636"/>
        </w:rPr>
        <w:t>algunas</w:t>
      </w:r>
      <w:r>
        <w:rPr>
          <w:color w:val="363636"/>
          <w:spacing w:val="-14"/>
        </w:rPr>
        <w:t xml:space="preserve"> </w:t>
      </w:r>
      <w:r>
        <w:rPr>
          <w:color w:val="363636"/>
        </w:rPr>
        <w:t>funciones</w:t>
      </w:r>
      <w:r>
        <w:rPr>
          <w:color w:val="363636"/>
          <w:spacing w:val="-15"/>
        </w:rPr>
        <w:t xml:space="preserve"> </w:t>
      </w:r>
      <w:r>
        <w:rPr>
          <w:color w:val="363636"/>
        </w:rPr>
        <w:t>de</w:t>
      </w:r>
      <w:r>
        <w:rPr>
          <w:color w:val="363636"/>
          <w:spacing w:val="-14"/>
        </w:rPr>
        <w:t xml:space="preserve"> </w:t>
      </w:r>
      <w:r>
        <w:rPr>
          <w:color w:val="363636"/>
        </w:rPr>
        <w:t>hoja</w:t>
      </w:r>
      <w:r>
        <w:rPr>
          <w:color w:val="363636"/>
          <w:spacing w:val="-13"/>
        </w:rPr>
        <w:t xml:space="preserve"> </w:t>
      </w:r>
      <w:r>
        <w:rPr>
          <w:color w:val="363636"/>
        </w:rPr>
        <w:t>de</w:t>
      </w:r>
      <w:r>
        <w:rPr>
          <w:color w:val="363636"/>
          <w:spacing w:val="-10"/>
        </w:rPr>
        <w:t xml:space="preserve"> </w:t>
      </w:r>
      <w:r>
        <w:rPr>
          <w:color w:val="363636"/>
        </w:rPr>
        <w:t>cálculo</w:t>
      </w:r>
      <w:r>
        <w:rPr>
          <w:color w:val="363636"/>
          <w:spacing w:val="-13"/>
        </w:rPr>
        <w:t xml:space="preserve"> </w:t>
      </w:r>
      <w:r>
        <w:rPr>
          <w:color w:val="363636"/>
        </w:rPr>
        <w:t>de</w:t>
      </w:r>
      <w:r>
        <w:rPr>
          <w:color w:val="363636"/>
          <w:spacing w:val="-13"/>
        </w:rPr>
        <w:t xml:space="preserve"> </w:t>
      </w:r>
      <w:r>
        <w:rPr>
          <w:color w:val="363636"/>
        </w:rPr>
        <w:t>Excel</w:t>
      </w:r>
      <w:r>
        <w:rPr>
          <w:color w:val="363636"/>
          <w:spacing w:val="-10"/>
        </w:rPr>
        <w:t xml:space="preserve"> </w:t>
      </w:r>
      <w:r>
        <w:rPr>
          <w:color w:val="363636"/>
        </w:rPr>
        <w:t>pueden diferir</w:t>
      </w:r>
      <w:r>
        <w:rPr>
          <w:color w:val="363636"/>
          <w:spacing w:val="-11"/>
        </w:rPr>
        <w:t xml:space="preserve"> </w:t>
      </w:r>
      <w:r>
        <w:rPr>
          <w:color w:val="363636"/>
        </w:rPr>
        <w:t>entre</w:t>
      </w:r>
      <w:r>
        <w:rPr>
          <w:color w:val="363636"/>
          <w:spacing w:val="-13"/>
        </w:rPr>
        <w:t xml:space="preserve"> </w:t>
      </w:r>
      <w:r>
        <w:rPr>
          <w:color w:val="363636"/>
        </w:rPr>
        <w:t>un</w:t>
      </w:r>
      <w:r>
        <w:rPr>
          <w:color w:val="363636"/>
          <w:spacing w:val="-9"/>
        </w:rPr>
        <w:t xml:space="preserve"> </w:t>
      </w:r>
      <w:r>
        <w:rPr>
          <w:color w:val="363636"/>
        </w:rPr>
        <w:t>PC</w:t>
      </w:r>
      <w:r>
        <w:rPr>
          <w:color w:val="363636"/>
          <w:spacing w:val="-13"/>
        </w:rPr>
        <w:t xml:space="preserve"> </w:t>
      </w:r>
      <w:r>
        <w:rPr>
          <w:color w:val="363636"/>
        </w:rPr>
        <w:t>de</w:t>
      </w:r>
      <w:r>
        <w:rPr>
          <w:color w:val="363636"/>
          <w:spacing w:val="-10"/>
        </w:rPr>
        <w:t xml:space="preserve"> </w:t>
      </w:r>
      <w:r>
        <w:rPr>
          <w:color w:val="363636"/>
        </w:rPr>
        <w:t>Windows</w:t>
      </w:r>
      <w:r>
        <w:rPr>
          <w:color w:val="363636"/>
          <w:spacing w:val="-11"/>
        </w:rPr>
        <w:t xml:space="preserve"> </w:t>
      </w:r>
      <w:r>
        <w:rPr>
          <w:color w:val="363636"/>
        </w:rPr>
        <w:t>con</w:t>
      </w:r>
      <w:r>
        <w:rPr>
          <w:color w:val="363636"/>
          <w:spacing w:val="-12"/>
        </w:rPr>
        <w:t xml:space="preserve"> </w:t>
      </w:r>
      <w:r>
        <w:rPr>
          <w:color w:val="363636"/>
        </w:rPr>
        <w:t>arquitectura</w:t>
      </w:r>
      <w:r>
        <w:rPr>
          <w:color w:val="363636"/>
          <w:spacing w:val="-13"/>
        </w:rPr>
        <w:t xml:space="preserve"> </w:t>
      </w:r>
      <w:r>
        <w:rPr>
          <w:color w:val="363636"/>
        </w:rPr>
        <w:t>x86</w:t>
      </w:r>
      <w:r>
        <w:rPr>
          <w:color w:val="363636"/>
          <w:spacing w:val="-9"/>
        </w:rPr>
        <w:t xml:space="preserve"> </w:t>
      </w:r>
      <w:r>
        <w:rPr>
          <w:color w:val="363636"/>
        </w:rPr>
        <w:t>o</w:t>
      </w:r>
      <w:r>
        <w:rPr>
          <w:color w:val="363636"/>
          <w:spacing w:val="-11"/>
        </w:rPr>
        <w:t xml:space="preserve"> </w:t>
      </w:r>
      <w:r>
        <w:rPr>
          <w:color w:val="363636"/>
        </w:rPr>
        <w:t>x86-64</w:t>
      </w:r>
      <w:r>
        <w:rPr>
          <w:color w:val="363636"/>
          <w:spacing w:val="-10"/>
        </w:rPr>
        <w:t xml:space="preserve"> </w:t>
      </w:r>
      <w:r>
        <w:rPr>
          <w:color w:val="363636"/>
        </w:rPr>
        <w:t>y</w:t>
      </w:r>
      <w:r>
        <w:rPr>
          <w:color w:val="363636"/>
          <w:spacing w:val="-11"/>
        </w:rPr>
        <w:t xml:space="preserve"> </w:t>
      </w:r>
      <w:r>
        <w:rPr>
          <w:color w:val="363636"/>
        </w:rPr>
        <w:t>un</w:t>
      </w:r>
      <w:r>
        <w:rPr>
          <w:color w:val="363636"/>
          <w:spacing w:val="-10"/>
        </w:rPr>
        <w:t xml:space="preserve"> </w:t>
      </w:r>
      <w:r>
        <w:rPr>
          <w:color w:val="363636"/>
        </w:rPr>
        <w:t>PC</w:t>
      </w:r>
      <w:r>
        <w:rPr>
          <w:color w:val="363636"/>
          <w:spacing w:val="-13"/>
        </w:rPr>
        <w:t xml:space="preserve"> </w:t>
      </w:r>
      <w:r>
        <w:rPr>
          <w:color w:val="363636"/>
        </w:rPr>
        <w:t>de</w:t>
      </w:r>
      <w:r>
        <w:rPr>
          <w:color w:val="363636"/>
          <w:spacing w:val="-9"/>
        </w:rPr>
        <w:t xml:space="preserve"> </w:t>
      </w:r>
      <w:r>
        <w:rPr>
          <w:color w:val="363636"/>
        </w:rPr>
        <w:t>Windows</w:t>
      </w:r>
      <w:r>
        <w:rPr>
          <w:color w:val="363636"/>
          <w:spacing w:val="-12"/>
        </w:rPr>
        <w:t xml:space="preserve"> </w:t>
      </w:r>
      <w:r>
        <w:rPr>
          <w:color w:val="363636"/>
        </w:rPr>
        <w:t>RT</w:t>
      </w:r>
      <w:r>
        <w:rPr>
          <w:color w:val="363636"/>
          <w:spacing w:val="-11"/>
        </w:rPr>
        <w:t xml:space="preserve"> </w:t>
      </w:r>
      <w:r>
        <w:rPr>
          <w:color w:val="363636"/>
        </w:rPr>
        <w:t>con</w:t>
      </w:r>
      <w:r>
        <w:rPr>
          <w:color w:val="363636"/>
          <w:spacing w:val="-9"/>
        </w:rPr>
        <w:t xml:space="preserve"> </w:t>
      </w:r>
      <w:r>
        <w:rPr>
          <w:color w:val="363636"/>
        </w:rPr>
        <w:t>arquitectura</w:t>
      </w:r>
      <w:r>
        <w:rPr>
          <w:color w:val="363636"/>
          <w:spacing w:val="-10"/>
        </w:rPr>
        <w:t xml:space="preserve"> </w:t>
      </w:r>
      <w:r>
        <w:rPr>
          <w:color w:val="363636"/>
        </w:rPr>
        <w:t>ARM.</w:t>
      </w:r>
      <w:hyperlink r:id="rId531">
        <w:r>
          <w:rPr>
            <w:color w:val="363636"/>
          </w:rPr>
          <w:t xml:space="preserve"> Más información sobre las</w:t>
        </w:r>
        <w:r>
          <w:rPr>
            <w:color w:val="363636"/>
            <w:spacing w:val="-1"/>
          </w:rPr>
          <w:t xml:space="preserve"> </w:t>
        </w:r>
        <w:r>
          <w:rPr>
            <w:color w:val="363636"/>
          </w:rPr>
          <w:t>diferencias</w:t>
        </w:r>
      </w:hyperlink>
      <w:r>
        <w:rPr>
          <w:color w:val="363636"/>
        </w:rPr>
        <w:t>.</w:t>
      </w:r>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sz w:val="28"/>
        </w:rPr>
        <w:t>Las partes de una fórmula de Excel</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Una fórmula también puede contener lo siguiente: funciones, referencias, operadores y constantes.</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rPr>
          <w:color w:val="363636"/>
        </w:rPr>
        <w:t>Partes de una fórmula</w:t>
      </w:r>
    </w:p>
    <w:p w:rsidR="00B11E2E" w:rsidRDefault="00B11E2E" w:rsidP="00B11E2E">
      <w:pPr>
        <w:pStyle w:val="Textoindependiente"/>
        <w:spacing w:before="8"/>
        <w:ind w:left="709"/>
        <w:jc w:val="center"/>
        <w:rPr>
          <w:b/>
        </w:rPr>
      </w:pPr>
      <w:r>
        <w:rPr>
          <w:noProof/>
          <w:lang w:val="es-MX" w:eastAsia="es-MX"/>
        </w:rPr>
        <w:drawing>
          <wp:anchor distT="0" distB="0" distL="0" distR="0" simplePos="0" relativeHeight="251867136" behindDoc="0" locked="0" layoutInCell="1" allowOverlap="1" wp14:anchorId="4A071E36" wp14:editId="0E1EC806">
            <wp:simplePos x="0" y="0"/>
            <wp:positionH relativeFrom="page">
              <wp:posOffset>485788</wp:posOffset>
            </wp:positionH>
            <wp:positionV relativeFrom="paragraph">
              <wp:posOffset>216357</wp:posOffset>
            </wp:positionV>
            <wp:extent cx="1571526" cy="638175"/>
            <wp:effectExtent l="0" t="0" r="0" b="0"/>
            <wp:wrapTopAndBottom/>
            <wp:docPr id="675" name="image248.png" descr="Partes de una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248.png"/>
                    <pic:cNvPicPr/>
                  </pic:nvPicPr>
                  <pic:blipFill>
                    <a:blip r:embed="rId532" cstate="print"/>
                    <a:stretch>
                      <a:fillRect/>
                    </a:stretch>
                  </pic:blipFill>
                  <pic:spPr>
                    <a:xfrm>
                      <a:off x="0" y="0"/>
                      <a:ext cx="1571526" cy="638175"/>
                    </a:xfrm>
                    <a:prstGeom prst="rect">
                      <a:avLst/>
                    </a:prstGeom>
                  </pic:spPr>
                </pic:pic>
              </a:graphicData>
            </a:graphic>
          </wp:anchor>
        </w:drawing>
      </w:r>
    </w:p>
    <w:p w:rsidR="00B11E2E" w:rsidRDefault="00B11E2E" w:rsidP="00B11E2E">
      <w:pPr>
        <w:pStyle w:val="Textoindependiente"/>
        <w:spacing w:before="7"/>
        <w:ind w:left="709"/>
        <w:jc w:val="center"/>
        <w:rPr>
          <w:b/>
          <w:sz w:val="28"/>
        </w:rPr>
      </w:pPr>
    </w:p>
    <w:p w:rsidR="00B11E2E" w:rsidRDefault="00B11E2E" w:rsidP="00B11E2E">
      <w:pPr>
        <w:pStyle w:val="Prrafodelista"/>
        <w:numPr>
          <w:ilvl w:val="0"/>
          <w:numId w:val="250"/>
        </w:numPr>
        <w:tabs>
          <w:tab w:val="left" w:pos="958"/>
        </w:tabs>
        <w:ind w:left="709"/>
        <w:jc w:val="center"/>
        <w:rPr>
          <w:sz w:val="24"/>
        </w:rPr>
      </w:pPr>
      <w:r>
        <w:rPr>
          <w:color w:val="363636"/>
          <w:sz w:val="24"/>
        </w:rPr>
        <w:t>Funciones: la función PI() devuelve el valor de pi:</w:t>
      </w:r>
      <w:r>
        <w:rPr>
          <w:color w:val="363636"/>
          <w:spacing w:val="-6"/>
          <w:sz w:val="24"/>
        </w:rPr>
        <w:t xml:space="preserve"> </w:t>
      </w:r>
      <w:r>
        <w:rPr>
          <w:color w:val="363636"/>
          <w:sz w:val="24"/>
        </w:rPr>
        <w:t>3,142...</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250"/>
        </w:numPr>
        <w:tabs>
          <w:tab w:val="left" w:pos="958"/>
        </w:tabs>
        <w:ind w:left="709"/>
        <w:jc w:val="center"/>
        <w:rPr>
          <w:sz w:val="24"/>
        </w:rPr>
      </w:pPr>
      <w:r>
        <w:rPr>
          <w:color w:val="363636"/>
          <w:sz w:val="24"/>
        </w:rPr>
        <w:t>Referencias: A2 devuelve el valor de la celda</w:t>
      </w:r>
      <w:r>
        <w:rPr>
          <w:color w:val="363636"/>
          <w:spacing w:val="-2"/>
          <w:sz w:val="24"/>
        </w:rPr>
        <w:t xml:space="preserve"> </w:t>
      </w:r>
      <w:r>
        <w:rPr>
          <w:color w:val="363636"/>
          <w:sz w:val="24"/>
        </w:rPr>
        <w:t>A2.</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250"/>
        </w:numPr>
        <w:tabs>
          <w:tab w:val="left" w:pos="958"/>
        </w:tabs>
        <w:spacing w:before="1"/>
        <w:ind w:left="709"/>
        <w:jc w:val="center"/>
        <w:rPr>
          <w:sz w:val="24"/>
        </w:rPr>
      </w:pPr>
      <w:r>
        <w:rPr>
          <w:color w:val="363636"/>
          <w:sz w:val="24"/>
        </w:rPr>
        <w:t>Constantes: números o valores de texto escritos directamente en una fórmula, por ejemplo,</w:t>
      </w:r>
      <w:r>
        <w:rPr>
          <w:color w:val="363636"/>
          <w:spacing w:val="-15"/>
          <w:sz w:val="24"/>
        </w:rPr>
        <w:t xml:space="preserve"> </w:t>
      </w:r>
      <w:r>
        <w:rPr>
          <w:color w:val="363636"/>
          <w:sz w:val="24"/>
        </w:rPr>
        <w:t>2.</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250"/>
        </w:numPr>
        <w:tabs>
          <w:tab w:val="left" w:pos="949"/>
        </w:tabs>
        <w:spacing w:line="237" w:lineRule="auto"/>
        <w:ind w:left="709" w:right="722" w:firstLine="0"/>
        <w:jc w:val="center"/>
        <w:rPr>
          <w:sz w:val="24"/>
        </w:rPr>
      </w:pPr>
      <w:r>
        <w:rPr>
          <w:color w:val="363636"/>
          <w:sz w:val="24"/>
        </w:rPr>
        <w:t>Operadores:</w:t>
      </w:r>
      <w:r>
        <w:rPr>
          <w:color w:val="363636"/>
          <w:spacing w:val="-14"/>
          <w:sz w:val="24"/>
        </w:rPr>
        <w:t xml:space="preserve"> </w:t>
      </w:r>
      <w:r>
        <w:rPr>
          <w:color w:val="363636"/>
          <w:sz w:val="24"/>
        </w:rPr>
        <w:t>el</w:t>
      </w:r>
      <w:r>
        <w:rPr>
          <w:color w:val="363636"/>
          <w:spacing w:val="-10"/>
          <w:sz w:val="24"/>
        </w:rPr>
        <w:t xml:space="preserve"> </w:t>
      </w:r>
      <w:r>
        <w:rPr>
          <w:color w:val="363636"/>
          <w:sz w:val="24"/>
        </w:rPr>
        <w:t>operador</w:t>
      </w:r>
      <w:r>
        <w:rPr>
          <w:color w:val="363636"/>
          <w:spacing w:val="-12"/>
          <w:sz w:val="24"/>
        </w:rPr>
        <w:t xml:space="preserve"> </w:t>
      </w:r>
      <w:r>
        <w:rPr>
          <w:color w:val="363636"/>
          <w:sz w:val="24"/>
        </w:rPr>
        <w:t>^</w:t>
      </w:r>
      <w:r>
        <w:rPr>
          <w:color w:val="363636"/>
          <w:spacing w:val="-11"/>
          <w:sz w:val="24"/>
        </w:rPr>
        <w:t xml:space="preserve"> </w:t>
      </w:r>
      <w:r>
        <w:rPr>
          <w:color w:val="363636"/>
          <w:sz w:val="24"/>
        </w:rPr>
        <w:t>(acento</w:t>
      </w:r>
      <w:r>
        <w:rPr>
          <w:color w:val="363636"/>
          <w:spacing w:val="-12"/>
          <w:sz w:val="24"/>
        </w:rPr>
        <w:t xml:space="preserve"> </w:t>
      </w:r>
      <w:r>
        <w:rPr>
          <w:color w:val="363636"/>
          <w:sz w:val="24"/>
        </w:rPr>
        <w:t>circunflejo)</w:t>
      </w:r>
      <w:r>
        <w:rPr>
          <w:color w:val="363636"/>
          <w:spacing w:val="-14"/>
          <w:sz w:val="24"/>
        </w:rPr>
        <w:t xml:space="preserve"> </w:t>
      </w:r>
      <w:r>
        <w:rPr>
          <w:color w:val="363636"/>
          <w:sz w:val="24"/>
        </w:rPr>
        <w:t>eleva</w:t>
      </w:r>
      <w:r>
        <w:rPr>
          <w:color w:val="363636"/>
          <w:spacing w:val="-12"/>
          <w:sz w:val="24"/>
        </w:rPr>
        <w:t xml:space="preserve"> </w:t>
      </w:r>
      <w:r>
        <w:rPr>
          <w:color w:val="363636"/>
          <w:sz w:val="24"/>
        </w:rPr>
        <w:t>un</w:t>
      </w:r>
      <w:r>
        <w:rPr>
          <w:color w:val="363636"/>
          <w:spacing w:val="-10"/>
          <w:sz w:val="24"/>
        </w:rPr>
        <w:t xml:space="preserve"> </w:t>
      </w:r>
      <w:r>
        <w:rPr>
          <w:color w:val="363636"/>
          <w:sz w:val="24"/>
        </w:rPr>
        <w:t>número</w:t>
      </w:r>
      <w:r>
        <w:rPr>
          <w:color w:val="363636"/>
          <w:spacing w:val="-14"/>
          <w:sz w:val="24"/>
        </w:rPr>
        <w:t xml:space="preserve"> </w:t>
      </w:r>
      <w:r>
        <w:rPr>
          <w:color w:val="363636"/>
          <w:sz w:val="24"/>
        </w:rPr>
        <w:t>a</w:t>
      </w:r>
      <w:r>
        <w:rPr>
          <w:color w:val="363636"/>
          <w:spacing w:val="-11"/>
          <w:sz w:val="24"/>
        </w:rPr>
        <w:t xml:space="preserve"> </w:t>
      </w:r>
      <w:r>
        <w:rPr>
          <w:color w:val="363636"/>
          <w:sz w:val="24"/>
        </w:rPr>
        <w:t>una</w:t>
      </w:r>
      <w:r>
        <w:rPr>
          <w:color w:val="363636"/>
          <w:spacing w:val="-13"/>
          <w:sz w:val="24"/>
        </w:rPr>
        <w:t xml:space="preserve"> </w:t>
      </w:r>
      <w:r>
        <w:rPr>
          <w:color w:val="363636"/>
          <w:sz w:val="24"/>
        </w:rPr>
        <w:t>potencia,</w:t>
      </w:r>
      <w:r>
        <w:rPr>
          <w:color w:val="363636"/>
          <w:spacing w:val="-14"/>
          <w:sz w:val="24"/>
        </w:rPr>
        <w:t xml:space="preserve"> </w:t>
      </w:r>
      <w:r>
        <w:rPr>
          <w:color w:val="363636"/>
          <w:sz w:val="24"/>
        </w:rPr>
        <w:t>y</w:t>
      </w:r>
      <w:r>
        <w:rPr>
          <w:color w:val="363636"/>
          <w:spacing w:val="-12"/>
          <w:sz w:val="24"/>
        </w:rPr>
        <w:t xml:space="preserve"> </w:t>
      </w:r>
      <w:r>
        <w:rPr>
          <w:color w:val="363636"/>
          <w:sz w:val="24"/>
        </w:rPr>
        <w:t>el</w:t>
      </w:r>
      <w:r>
        <w:rPr>
          <w:color w:val="363636"/>
          <w:spacing w:val="-11"/>
          <w:sz w:val="24"/>
        </w:rPr>
        <w:t xml:space="preserve"> </w:t>
      </w:r>
      <w:r>
        <w:rPr>
          <w:color w:val="363636"/>
          <w:sz w:val="24"/>
        </w:rPr>
        <w:t>operador</w:t>
      </w:r>
      <w:r>
        <w:rPr>
          <w:color w:val="363636"/>
          <w:spacing w:val="-11"/>
          <w:sz w:val="24"/>
        </w:rPr>
        <w:t xml:space="preserve"> </w:t>
      </w:r>
      <w:r>
        <w:rPr>
          <w:color w:val="363636"/>
          <w:sz w:val="24"/>
        </w:rPr>
        <w:t>*</w:t>
      </w:r>
      <w:r>
        <w:rPr>
          <w:color w:val="363636"/>
          <w:spacing w:val="-14"/>
          <w:sz w:val="24"/>
        </w:rPr>
        <w:t xml:space="preserve"> </w:t>
      </w:r>
      <w:r>
        <w:rPr>
          <w:color w:val="363636"/>
          <w:sz w:val="24"/>
        </w:rPr>
        <w:t>(asterisco) multiplica</w:t>
      </w:r>
      <w:r>
        <w:rPr>
          <w:color w:val="363636"/>
          <w:spacing w:val="-1"/>
          <w:sz w:val="24"/>
        </w:rPr>
        <w:t xml:space="preserve"> </w:t>
      </w:r>
      <w:r>
        <w:rPr>
          <w:color w:val="363636"/>
          <w:sz w:val="24"/>
        </w:rPr>
        <w:t>números.</w:t>
      </w:r>
    </w:p>
    <w:p w:rsidR="00B11E2E" w:rsidRDefault="00B11E2E" w:rsidP="00B11E2E">
      <w:pPr>
        <w:pStyle w:val="Textoindependiente"/>
        <w:spacing w:before="3"/>
        <w:ind w:left="709"/>
        <w:jc w:val="center"/>
        <w:rPr>
          <w:sz w:val="23"/>
        </w:rPr>
      </w:pPr>
    </w:p>
    <w:p w:rsidR="00B11E2E" w:rsidRDefault="00B11E2E" w:rsidP="00B11E2E">
      <w:pPr>
        <w:pStyle w:val="Ttulo8"/>
        <w:spacing w:before="1"/>
        <w:ind w:left="709"/>
        <w:jc w:val="center"/>
      </w:pPr>
      <w:r>
        <w:t>Usar constantes en fórmulas de Excel</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2"/>
        <w:jc w:val="center"/>
      </w:pPr>
      <w:r>
        <w:rPr>
          <w:color w:val="363636"/>
        </w:rPr>
        <w:t>Una constante es un valor que no se calcula, sino que permanece igual siempre. Por ejemplo, la fecha 9-10- 2008, el número 210 y el texto "Ganancias trimestrales" son constantes. Una expresión o un valor obtenido como resultado de una expresión, no son constantes. Si usa constantes en la fórmula en vez de referencias a celdas (por ejemplo, =30+70+110), el resultado cambia solo si modifica la fórmula.</w:t>
      </w:r>
    </w:p>
    <w:p w:rsidR="00B11E2E" w:rsidRDefault="00B11E2E" w:rsidP="00B11E2E">
      <w:pPr>
        <w:pStyle w:val="Textoindependiente"/>
        <w:spacing w:before="2"/>
        <w:ind w:left="709"/>
        <w:jc w:val="center"/>
        <w:rPr>
          <w:sz w:val="23"/>
        </w:rPr>
      </w:pPr>
    </w:p>
    <w:p w:rsidR="00B11E2E" w:rsidRDefault="00B11E2E" w:rsidP="00B11E2E">
      <w:pPr>
        <w:pStyle w:val="Ttulo8"/>
        <w:spacing w:before="1"/>
        <w:ind w:left="709"/>
        <w:jc w:val="center"/>
      </w:pPr>
      <w:r>
        <w:t>Usar operadores de cálculo en fórmulas de Excel</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8"/>
        <w:jc w:val="center"/>
      </w:pPr>
      <w:r>
        <w:rPr>
          <w:color w:val="363636"/>
        </w:rPr>
        <w:t>Los</w:t>
      </w:r>
      <w:r>
        <w:rPr>
          <w:color w:val="363636"/>
          <w:spacing w:val="-5"/>
        </w:rPr>
        <w:t xml:space="preserve"> </w:t>
      </w:r>
      <w:r>
        <w:rPr>
          <w:color w:val="363636"/>
        </w:rPr>
        <w:t>operadores</w:t>
      </w:r>
      <w:r>
        <w:rPr>
          <w:color w:val="363636"/>
          <w:spacing w:val="-5"/>
        </w:rPr>
        <w:t xml:space="preserve"> </w:t>
      </w:r>
      <w:r>
        <w:rPr>
          <w:color w:val="363636"/>
        </w:rPr>
        <w:t>especifican</w:t>
      </w:r>
      <w:r>
        <w:rPr>
          <w:color w:val="363636"/>
          <w:spacing w:val="-3"/>
        </w:rPr>
        <w:t xml:space="preserve"> </w:t>
      </w:r>
      <w:r>
        <w:rPr>
          <w:color w:val="363636"/>
        </w:rPr>
        <w:t>el</w:t>
      </w:r>
      <w:r>
        <w:rPr>
          <w:color w:val="363636"/>
          <w:spacing w:val="-7"/>
        </w:rPr>
        <w:t xml:space="preserve"> </w:t>
      </w:r>
      <w:r>
        <w:rPr>
          <w:color w:val="363636"/>
        </w:rPr>
        <w:t>tipo</w:t>
      </w:r>
      <w:r>
        <w:rPr>
          <w:color w:val="363636"/>
          <w:spacing w:val="-6"/>
        </w:rPr>
        <w:t xml:space="preserve"> </w:t>
      </w:r>
      <w:r>
        <w:rPr>
          <w:color w:val="363636"/>
        </w:rPr>
        <w:t>de</w:t>
      </w:r>
      <w:r>
        <w:rPr>
          <w:color w:val="363636"/>
          <w:spacing w:val="-4"/>
        </w:rPr>
        <w:t xml:space="preserve"> </w:t>
      </w:r>
      <w:r>
        <w:rPr>
          <w:color w:val="363636"/>
        </w:rPr>
        <w:t>cálculo</w:t>
      </w:r>
      <w:r>
        <w:rPr>
          <w:color w:val="363636"/>
          <w:spacing w:val="-6"/>
        </w:rPr>
        <w:t xml:space="preserve"> </w:t>
      </w:r>
      <w:r>
        <w:rPr>
          <w:color w:val="363636"/>
        </w:rPr>
        <w:t>que</w:t>
      </w:r>
      <w:r>
        <w:rPr>
          <w:color w:val="363636"/>
          <w:spacing w:val="-8"/>
        </w:rPr>
        <w:t xml:space="preserve"> </w:t>
      </w:r>
      <w:r>
        <w:rPr>
          <w:color w:val="363636"/>
        </w:rPr>
        <w:t>desea</w:t>
      </w:r>
      <w:r>
        <w:rPr>
          <w:color w:val="363636"/>
          <w:spacing w:val="-7"/>
        </w:rPr>
        <w:t xml:space="preserve"> </w:t>
      </w:r>
      <w:r>
        <w:rPr>
          <w:color w:val="363636"/>
        </w:rPr>
        <w:t>ejecutar</w:t>
      </w:r>
      <w:r>
        <w:rPr>
          <w:color w:val="363636"/>
          <w:spacing w:val="-3"/>
        </w:rPr>
        <w:t xml:space="preserve"> </w:t>
      </w:r>
      <w:r>
        <w:rPr>
          <w:color w:val="363636"/>
        </w:rPr>
        <w:t>en</w:t>
      </w:r>
      <w:r>
        <w:rPr>
          <w:color w:val="363636"/>
          <w:spacing w:val="-4"/>
        </w:rPr>
        <w:t xml:space="preserve"> </w:t>
      </w:r>
      <w:r>
        <w:rPr>
          <w:color w:val="363636"/>
        </w:rPr>
        <w:t>los</w:t>
      </w:r>
      <w:r>
        <w:rPr>
          <w:color w:val="363636"/>
          <w:spacing w:val="-4"/>
        </w:rPr>
        <w:t xml:space="preserve"> </w:t>
      </w:r>
      <w:r>
        <w:rPr>
          <w:color w:val="363636"/>
        </w:rPr>
        <w:t>elementos</w:t>
      </w:r>
      <w:r>
        <w:rPr>
          <w:color w:val="363636"/>
          <w:spacing w:val="-5"/>
        </w:rPr>
        <w:t xml:space="preserve"> </w:t>
      </w:r>
      <w:r>
        <w:rPr>
          <w:color w:val="363636"/>
        </w:rPr>
        <w:t>de</w:t>
      </w:r>
      <w:r>
        <w:rPr>
          <w:color w:val="363636"/>
          <w:spacing w:val="-3"/>
        </w:rPr>
        <w:t xml:space="preserve"> </w:t>
      </w:r>
      <w:r>
        <w:rPr>
          <w:color w:val="363636"/>
        </w:rPr>
        <w:t>una</w:t>
      </w:r>
      <w:r>
        <w:rPr>
          <w:color w:val="363636"/>
          <w:spacing w:val="-7"/>
        </w:rPr>
        <w:t xml:space="preserve"> </w:t>
      </w:r>
      <w:r>
        <w:rPr>
          <w:color w:val="363636"/>
        </w:rPr>
        <w:t>formula.</w:t>
      </w:r>
      <w:r>
        <w:rPr>
          <w:color w:val="363636"/>
          <w:spacing w:val="-6"/>
        </w:rPr>
        <w:t xml:space="preserve"> </w:t>
      </w:r>
      <w:r>
        <w:rPr>
          <w:color w:val="363636"/>
        </w:rPr>
        <w:t>Existe</w:t>
      </w:r>
      <w:r>
        <w:rPr>
          <w:color w:val="363636"/>
          <w:spacing w:val="-4"/>
        </w:rPr>
        <w:t xml:space="preserve"> </w:t>
      </w:r>
      <w:r>
        <w:rPr>
          <w:color w:val="363636"/>
        </w:rPr>
        <w:t>un orden</w:t>
      </w:r>
      <w:r>
        <w:rPr>
          <w:color w:val="363636"/>
          <w:spacing w:val="-8"/>
        </w:rPr>
        <w:t xml:space="preserve"> </w:t>
      </w:r>
      <w:r>
        <w:rPr>
          <w:color w:val="363636"/>
        </w:rPr>
        <w:t>predeterminado</w:t>
      </w:r>
      <w:r>
        <w:rPr>
          <w:color w:val="363636"/>
          <w:spacing w:val="-8"/>
        </w:rPr>
        <w:t xml:space="preserve"> </w:t>
      </w:r>
      <w:r>
        <w:rPr>
          <w:color w:val="363636"/>
        </w:rPr>
        <w:t>en</w:t>
      </w:r>
      <w:r>
        <w:rPr>
          <w:color w:val="363636"/>
          <w:spacing w:val="-6"/>
        </w:rPr>
        <w:t xml:space="preserve"> </w:t>
      </w:r>
      <w:r>
        <w:rPr>
          <w:color w:val="363636"/>
        </w:rPr>
        <w:t>el</w:t>
      </w:r>
      <w:r>
        <w:rPr>
          <w:color w:val="363636"/>
          <w:spacing w:val="-8"/>
        </w:rPr>
        <w:t xml:space="preserve"> </w:t>
      </w:r>
      <w:r>
        <w:rPr>
          <w:color w:val="363636"/>
        </w:rPr>
        <w:t>que</w:t>
      </w:r>
      <w:r>
        <w:rPr>
          <w:color w:val="363636"/>
          <w:spacing w:val="-8"/>
        </w:rPr>
        <w:t xml:space="preserve"> </w:t>
      </w:r>
      <w:r>
        <w:rPr>
          <w:color w:val="363636"/>
        </w:rPr>
        <w:t>tienen</w:t>
      </w:r>
      <w:r>
        <w:rPr>
          <w:color w:val="363636"/>
          <w:spacing w:val="-7"/>
        </w:rPr>
        <w:t xml:space="preserve"> </w:t>
      </w:r>
      <w:r>
        <w:rPr>
          <w:color w:val="363636"/>
        </w:rPr>
        <w:t>lugar</w:t>
      </w:r>
      <w:r>
        <w:rPr>
          <w:color w:val="363636"/>
          <w:spacing w:val="-7"/>
        </w:rPr>
        <w:t xml:space="preserve"> </w:t>
      </w:r>
      <w:r>
        <w:rPr>
          <w:color w:val="363636"/>
        </w:rPr>
        <w:t>los</w:t>
      </w:r>
      <w:r>
        <w:rPr>
          <w:color w:val="363636"/>
          <w:spacing w:val="-11"/>
        </w:rPr>
        <w:t xml:space="preserve"> </w:t>
      </w:r>
      <w:r>
        <w:rPr>
          <w:color w:val="363636"/>
        </w:rPr>
        <w:t>cálculos</w:t>
      </w:r>
      <w:r>
        <w:rPr>
          <w:color w:val="363636"/>
          <w:spacing w:val="-6"/>
        </w:rPr>
        <w:t xml:space="preserve"> </w:t>
      </w:r>
      <w:r>
        <w:rPr>
          <w:color w:val="363636"/>
        </w:rPr>
        <w:t>(que</w:t>
      </w:r>
      <w:r>
        <w:rPr>
          <w:color w:val="363636"/>
          <w:spacing w:val="-7"/>
        </w:rPr>
        <w:t xml:space="preserve"> </w:t>
      </w:r>
      <w:r>
        <w:rPr>
          <w:color w:val="363636"/>
        </w:rPr>
        <w:t>sigue</w:t>
      </w:r>
      <w:r>
        <w:rPr>
          <w:color w:val="363636"/>
          <w:spacing w:val="-6"/>
        </w:rPr>
        <w:t xml:space="preserve"> </w:t>
      </w:r>
      <w:r>
        <w:rPr>
          <w:color w:val="363636"/>
        </w:rPr>
        <w:t>las</w:t>
      </w:r>
      <w:r>
        <w:rPr>
          <w:color w:val="363636"/>
          <w:spacing w:val="-9"/>
        </w:rPr>
        <w:t xml:space="preserve"> </w:t>
      </w:r>
      <w:r>
        <w:rPr>
          <w:color w:val="363636"/>
        </w:rPr>
        <w:t>reglas</w:t>
      </w:r>
      <w:r>
        <w:rPr>
          <w:color w:val="363636"/>
          <w:spacing w:val="-7"/>
        </w:rPr>
        <w:t xml:space="preserve"> </w:t>
      </w:r>
      <w:r>
        <w:rPr>
          <w:color w:val="363636"/>
        </w:rPr>
        <w:t>matemáticas</w:t>
      </w:r>
      <w:r>
        <w:rPr>
          <w:color w:val="363636"/>
          <w:spacing w:val="-6"/>
        </w:rPr>
        <w:t xml:space="preserve"> </w:t>
      </w:r>
      <w:r>
        <w:rPr>
          <w:color w:val="363636"/>
        </w:rPr>
        <w:t>generales),</w:t>
      </w:r>
      <w:r>
        <w:rPr>
          <w:color w:val="363636"/>
          <w:spacing w:val="-8"/>
        </w:rPr>
        <w:t xml:space="preserve"> </w:t>
      </w:r>
      <w:r>
        <w:rPr>
          <w:color w:val="363636"/>
        </w:rPr>
        <w:t>pero puede cambiar este orden usando</w:t>
      </w:r>
      <w:r>
        <w:rPr>
          <w:color w:val="363636"/>
          <w:spacing w:val="-4"/>
        </w:rPr>
        <w:t xml:space="preserve"> </w:t>
      </w:r>
      <w:r>
        <w:rPr>
          <w:color w:val="363636"/>
        </w:rPr>
        <w:t>paréntesis.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Tipos de operadores</w:t>
      </w:r>
    </w:p>
    <w:p w:rsidR="00B11E2E" w:rsidRDefault="00B11E2E" w:rsidP="00B11E2E">
      <w:pPr>
        <w:pStyle w:val="Textoindependiente"/>
        <w:ind w:left="709"/>
        <w:jc w:val="center"/>
        <w:rPr>
          <w:sz w:val="25"/>
        </w:rPr>
      </w:pPr>
    </w:p>
    <w:p w:rsidR="00B11E2E" w:rsidRDefault="00B11E2E" w:rsidP="00B11E2E">
      <w:pPr>
        <w:pStyle w:val="Textoindependiente"/>
        <w:ind w:left="709"/>
        <w:jc w:val="center"/>
      </w:pPr>
      <w:r>
        <w:rPr>
          <w:color w:val="363636"/>
        </w:rPr>
        <w:t>Existen cuatro tipos de operadores de cálculo: aritmético, comparación, concatenación de texto y referencia.</w:t>
      </w:r>
    </w:p>
    <w:p w:rsidR="00B11E2E" w:rsidRDefault="00B11E2E" w:rsidP="00B11E2E">
      <w:pPr>
        <w:pStyle w:val="Textoindependiente"/>
        <w:spacing w:before="9"/>
        <w:ind w:left="709"/>
        <w:jc w:val="center"/>
        <w:rPr>
          <w:sz w:val="22"/>
        </w:rPr>
      </w:pPr>
    </w:p>
    <w:p w:rsidR="00B11E2E" w:rsidRDefault="00B11E2E" w:rsidP="00B11E2E">
      <w:pPr>
        <w:ind w:left="709"/>
        <w:jc w:val="center"/>
        <w:rPr>
          <w:i/>
          <w:sz w:val="24"/>
        </w:rPr>
      </w:pPr>
      <w:r>
        <w:rPr>
          <w:i/>
          <w:color w:val="2D74B5"/>
          <w:sz w:val="24"/>
        </w:rPr>
        <w:t>Operadores aritméticos</w:t>
      </w:r>
    </w:p>
    <w:p w:rsidR="00B11E2E" w:rsidRDefault="00B11E2E" w:rsidP="00B11E2E">
      <w:pPr>
        <w:pStyle w:val="Textoindependiente"/>
        <w:spacing w:before="2"/>
        <w:ind w:left="709"/>
        <w:jc w:val="center"/>
        <w:rPr>
          <w:i/>
          <w:sz w:val="25"/>
        </w:rPr>
      </w:pPr>
    </w:p>
    <w:p w:rsidR="00B11E2E" w:rsidRDefault="00B11E2E" w:rsidP="00B11E2E">
      <w:pPr>
        <w:pStyle w:val="Textoindependiente"/>
        <w:spacing w:line="237" w:lineRule="auto"/>
        <w:ind w:left="709" w:right="724"/>
        <w:jc w:val="center"/>
      </w:pPr>
      <w:r>
        <w:rPr>
          <w:color w:val="363636"/>
        </w:rPr>
        <w:t>Para ejecutar las operaciones matemáticas básicas como suma, resta, multiplicación o división, combinar números y generar resultados numéricos, use los siguientes operadores aritméticos.</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11"/>
        </w:rPr>
      </w:pPr>
    </w:p>
    <w:tbl>
      <w:tblPr>
        <w:tblStyle w:val="TableNormal"/>
        <w:tblW w:w="0" w:type="auto"/>
        <w:tblInd w:w="573" w:type="dxa"/>
        <w:tblLayout w:type="fixed"/>
        <w:tblLook w:val="01E0" w:firstRow="1" w:lastRow="1" w:firstColumn="1" w:lastColumn="1" w:noHBand="0" w:noVBand="0"/>
      </w:tblPr>
      <w:tblGrid>
        <w:gridCol w:w="2401"/>
        <w:gridCol w:w="1491"/>
        <w:gridCol w:w="1264"/>
      </w:tblGrid>
      <w:tr w:rsidR="00B11E2E" w:rsidTr="004A25A1">
        <w:trPr>
          <w:trHeight w:val="296"/>
        </w:trPr>
        <w:tc>
          <w:tcPr>
            <w:tcW w:w="2401" w:type="dxa"/>
          </w:tcPr>
          <w:p w:rsidR="00B11E2E" w:rsidRDefault="00B11E2E" w:rsidP="004A25A1">
            <w:pPr>
              <w:pStyle w:val="TableParagraph"/>
              <w:spacing w:line="244" w:lineRule="exact"/>
              <w:ind w:left="709"/>
              <w:jc w:val="center"/>
              <w:rPr>
                <w:b/>
                <w:sz w:val="24"/>
              </w:rPr>
            </w:pPr>
            <w:r>
              <w:rPr>
                <w:b/>
                <w:color w:val="363636"/>
                <w:sz w:val="24"/>
              </w:rPr>
              <w:t>Operador aritmético</w:t>
            </w:r>
          </w:p>
        </w:tc>
        <w:tc>
          <w:tcPr>
            <w:tcW w:w="1491" w:type="dxa"/>
          </w:tcPr>
          <w:p w:rsidR="00B11E2E" w:rsidRDefault="00B11E2E" w:rsidP="004A25A1">
            <w:pPr>
              <w:pStyle w:val="TableParagraph"/>
              <w:spacing w:line="244" w:lineRule="exact"/>
              <w:ind w:left="709"/>
              <w:jc w:val="center"/>
              <w:rPr>
                <w:b/>
                <w:sz w:val="24"/>
              </w:rPr>
            </w:pPr>
            <w:r>
              <w:rPr>
                <w:b/>
                <w:color w:val="363636"/>
                <w:sz w:val="24"/>
              </w:rPr>
              <w:t>Significado</w:t>
            </w:r>
          </w:p>
        </w:tc>
        <w:tc>
          <w:tcPr>
            <w:tcW w:w="1264" w:type="dxa"/>
          </w:tcPr>
          <w:p w:rsidR="00B11E2E" w:rsidRDefault="00B11E2E" w:rsidP="004A25A1">
            <w:pPr>
              <w:pStyle w:val="TableParagraph"/>
              <w:spacing w:line="244" w:lineRule="exact"/>
              <w:ind w:left="709"/>
              <w:jc w:val="center"/>
              <w:rPr>
                <w:b/>
                <w:sz w:val="24"/>
              </w:rPr>
            </w:pPr>
            <w:r>
              <w:rPr>
                <w:b/>
                <w:color w:val="363636"/>
                <w:sz w:val="24"/>
              </w:rPr>
              <w:t>Ejemplo</w:t>
            </w:r>
          </w:p>
        </w:tc>
      </w:tr>
      <w:tr w:rsidR="00B11E2E" w:rsidTr="004A25A1">
        <w:trPr>
          <w:trHeight w:val="296"/>
        </w:trPr>
        <w:tc>
          <w:tcPr>
            <w:tcW w:w="2401" w:type="dxa"/>
          </w:tcPr>
          <w:p w:rsidR="00B11E2E" w:rsidRDefault="00B11E2E" w:rsidP="004A25A1">
            <w:pPr>
              <w:pStyle w:val="TableParagraph"/>
              <w:spacing w:before="8" w:line="269" w:lineRule="exact"/>
              <w:ind w:left="709"/>
              <w:jc w:val="center"/>
              <w:rPr>
                <w:sz w:val="24"/>
              </w:rPr>
            </w:pPr>
            <w:r>
              <w:rPr>
                <w:color w:val="363636"/>
                <w:sz w:val="24"/>
              </w:rPr>
              <w:t>+ (signo más)</w:t>
            </w:r>
          </w:p>
        </w:tc>
        <w:tc>
          <w:tcPr>
            <w:tcW w:w="1491" w:type="dxa"/>
          </w:tcPr>
          <w:p w:rsidR="00B11E2E" w:rsidRDefault="00B11E2E" w:rsidP="004A25A1">
            <w:pPr>
              <w:pStyle w:val="TableParagraph"/>
              <w:spacing w:before="8" w:line="269" w:lineRule="exact"/>
              <w:ind w:left="709"/>
              <w:jc w:val="center"/>
              <w:rPr>
                <w:sz w:val="24"/>
              </w:rPr>
            </w:pPr>
            <w:r>
              <w:rPr>
                <w:color w:val="363636"/>
                <w:sz w:val="24"/>
              </w:rPr>
              <w:t>Suma</w:t>
            </w:r>
          </w:p>
        </w:tc>
        <w:tc>
          <w:tcPr>
            <w:tcW w:w="1264" w:type="dxa"/>
          </w:tcPr>
          <w:p w:rsidR="00B11E2E" w:rsidRDefault="00B11E2E" w:rsidP="004A25A1">
            <w:pPr>
              <w:pStyle w:val="TableParagraph"/>
              <w:spacing w:before="8" w:line="269" w:lineRule="exact"/>
              <w:ind w:left="709"/>
              <w:jc w:val="center"/>
              <w:rPr>
                <w:sz w:val="24"/>
              </w:rPr>
            </w:pPr>
            <w:r>
              <w:rPr>
                <w:color w:val="363636"/>
                <w:sz w:val="24"/>
              </w:rPr>
              <w:t>3+3</w:t>
            </w:r>
          </w:p>
        </w:tc>
      </w:tr>
    </w:tbl>
    <w:p w:rsidR="00B11E2E" w:rsidRDefault="00B11E2E" w:rsidP="00B11E2E">
      <w:pPr>
        <w:spacing w:line="269" w:lineRule="exact"/>
        <w:ind w:left="709"/>
        <w:jc w:val="center"/>
        <w:rPr>
          <w:sz w:val="24"/>
        </w:rPr>
        <w:sectPr w:rsidR="00B11E2E" w:rsidSect="00B93CC3">
          <w:pgSz w:w="11910" w:h="16840"/>
          <w:pgMar w:top="66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525"/>
        <w:gridCol w:w="1588"/>
        <w:gridCol w:w="1043"/>
      </w:tblGrid>
      <w:tr w:rsidR="00B11E2E" w:rsidTr="004A25A1">
        <w:trPr>
          <w:trHeight w:val="296"/>
        </w:trPr>
        <w:tc>
          <w:tcPr>
            <w:tcW w:w="2525" w:type="dxa"/>
          </w:tcPr>
          <w:p w:rsidR="00B11E2E" w:rsidRDefault="00B11E2E" w:rsidP="004A25A1">
            <w:pPr>
              <w:pStyle w:val="TableParagraph"/>
              <w:spacing w:line="240" w:lineRule="exact"/>
              <w:ind w:left="709"/>
              <w:jc w:val="center"/>
              <w:rPr>
                <w:b/>
                <w:sz w:val="24"/>
              </w:rPr>
            </w:pPr>
            <w:r>
              <w:rPr>
                <w:b/>
                <w:color w:val="363636"/>
                <w:sz w:val="24"/>
              </w:rPr>
              <w:lastRenderedPageBreak/>
              <w:t>Operador aritmético</w:t>
            </w:r>
          </w:p>
        </w:tc>
        <w:tc>
          <w:tcPr>
            <w:tcW w:w="1588" w:type="dxa"/>
          </w:tcPr>
          <w:p w:rsidR="00B11E2E" w:rsidRDefault="00B11E2E" w:rsidP="004A25A1">
            <w:pPr>
              <w:pStyle w:val="TableParagraph"/>
              <w:spacing w:line="240" w:lineRule="exact"/>
              <w:ind w:left="709"/>
              <w:jc w:val="center"/>
              <w:rPr>
                <w:b/>
                <w:sz w:val="24"/>
              </w:rPr>
            </w:pPr>
            <w:r>
              <w:rPr>
                <w:b/>
                <w:color w:val="363636"/>
                <w:sz w:val="24"/>
              </w:rPr>
              <w:t>Significado</w:t>
            </w:r>
          </w:p>
        </w:tc>
        <w:tc>
          <w:tcPr>
            <w:tcW w:w="1043" w:type="dxa"/>
          </w:tcPr>
          <w:p w:rsidR="00B11E2E" w:rsidRDefault="00B11E2E" w:rsidP="004A25A1">
            <w:pPr>
              <w:pStyle w:val="TableParagraph"/>
              <w:spacing w:line="240" w:lineRule="exact"/>
              <w:ind w:left="709"/>
              <w:jc w:val="center"/>
              <w:rPr>
                <w:b/>
                <w:sz w:val="24"/>
              </w:rPr>
            </w:pPr>
            <w:r>
              <w:rPr>
                <w:b/>
                <w:color w:val="363636"/>
                <w:sz w:val="24"/>
              </w:rPr>
              <w:t>Ejemplo</w:t>
            </w:r>
          </w:p>
        </w:tc>
      </w:tr>
      <w:tr w:rsidR="00B11E2E" w:rsidTr="004A25A1">
        <w:trPr>
          <w:trHeight w:val="645"/>
        </w:trPr>
        <w:tc>
          <w:tcPr>
            <w:tcW w:w="2525" w:type="dxa"/>
          </w:tcPr>
          <w:p w:rsidR="00B11E2E" w:rsidRDefault="00B11E2E" w:rsidP="004A25A1">
            <w:pPr>
              <w:pStyle w:val="TableParagraph"/>
              <w:spacing w:before="149"/>
              <w:ind w:left="709"/>
              <w:jc w:val="center"/>
              <w:rPr>
                <w:sz w:val="24"/>
              </w:rPr>
            </w:pPr>
            <w:r>
              <w:rPr>
                <w:rFonts w:ascii="Arial" w:hAnsi="Arial"/>
                <w:color w:val="363636"/>
                <w:sz w:val="24"/>
              </w:rPr>
              <w:t xml:space="preserve">– </w:t>
            </w:r>
            <w:r>
              <w:rPr>
                <w:color w:val="363636"/>
                <w:sz w:val="24"/>
              </w:rPr>
              <w:t>(signo menos)</w:t>
            </w:r>
          </w:p>
        </w:tc>
        <w:tc>
          <w:tcPr>
            <w:tcW w:w="1588" w:type="dxa"/>
          </w:tcPr>
          <w:p w:rsidR="00B11E2E" w:rsidRDefault="00B11E2E" w:rsidP="004A25A1">
            <w:pPr>
              <w:pStyle w:val="TableParagraph"/>
              <w:spacing w:before="3"/>
              <w:ind w:left="709" w:right="627"/>
              <w:jc w:val="center"/>
              <w:rPr>
                <w:sz w:val="24"/>
              </w:rPr>
            </w:pPr>
            <w:r>
              <w:rPr>
                <w:color w:val="363636"/>
                <w:sz w:val="24"/>
              </w:rPr>
              <w:t>Resta Negación</w:t>
            </w:r>
          </w:p>
        </w:tc>
        <w:tc>
          <w:tcPr>
            <w:tcW w:w="1043" w:type="dxa"/>
          </w:tcPr>
          <w:p w:rsidR="00B11E2E" w:rsidRDefault="00B11E2E" w:rsidP="004A25A1">
            <w:pPr>
              <w:pStyle w:val="TableParagraph"/>
              <w:spacing w:before="3"/>
              <w:ind w:left="709"/>
              <w:jc w:val="center"/>
              <w:rPr>
                <w:sz w:val="24"/>
              </w:rPr>
            </w:pPr>
            <w:r>
              <w:rPr>
                <w:color w:val="363636"/>
                <w:sz w:val="24"/>
              </w:rPr>
              <w:t>3</w:t>
            </w:r>
            <w:r>
              <w:rPr>
                <w:rFonts w:ascii="Arial" w:hAnsi="Arial"/>
                <w:color w:val="363636"/>
                <w:sz w:val="24"/>
              </w:rPr>
              <w:t>–</w:t>
            </w:r>
            <w:r>
              <w:rPr>
                <w:color w:val="363636"/>
                <w:sz w:val="24"/>
              </w:rPr>
              <w:t>1</w:t>
            </w:r>
          </w:p>
          <w:p w:rsidR="00B11E2E" w:rsidRDefault="00B11E2E" w:rsidP="004A25A1">
            <w:pPr>
              <w:pStyle w:val="TableParagraph"/>
              <w:ind w:left="709"/>
              <w:jc w:val="center"/>
              <w:rPr>
                <w:sz w:val="24"/>
              </w:rPr>
            </w:pPr>
            <w:r>
              <w:rPr>
                <w:rFonts w:ascii="Arial" w:hAnsi="Arial"/>
                <w:color w:val="363636"/>
                <w:sz w:val="24"/>
              </w:rPr>
              <w:t>–</w:t>
            </w:r>
            <w:r>
              <w:rPr>
                <w:color w:val="363636"/>
                <w:sz w:val="24"/>
              </w:rPr>
              <w:t>1</w:t>
            </w:r>
          </w:p>
        </w:tc>
      </w:tr>
      <w:tr w:rsidR="00B11E2E" w:rsidTr="004A25A1">
        <w:trPr>
          <w:trHeight w:val="352"/>
        </w:trPr>
        <w:tc>
          <w:tcPr>
            <w:tcW w:w="2525" w:type="dxa"/>
          </w:tcPr>
          <w:p w:rsidR="00B11E2E" w:rsidRDefault="00B11E2E" w:rsidP="004A25A1">
            <w:pPr>
              <w:pStyle w:val="TableParagraph"/>
              <w:spacing w:before="3"/>
              <w:ind w:left="709"/>
              <w:jc w:val="center"/>
              <w:rPr>
                <w:sz w:val="24"/>
              </w:rPr>
            </w:pPr>
            <w:r>
              <w:rPr>
                <w:color w:val="363636"/>
                <w:sz w:val="24"/>
              </w:rPr>
              <w:t>* (asterisco)</w:t>
            </w:r>
          </w:p>
        </w:tc>
        <w:tc>
          <w:tcPr>
            <w:tcW w:w="1588" w:type="dxa"/>
          </w:tcPr>
          <w:p w:rsidR="00B11E2E" w:rsidRDefault="00B11E2E" w:rsidP="004A25A1">
            <w:pPr>
              <w:pStyle w:val="TableParagraph"/>
              <w:spacing w:before="3"/>
              <w:ind w:left="709"/>
              <w:jc w:val="center"/>
              <w:rPr>
                <w:sz w:val="24"/>
              </w:rPr>
            </w:pPr>
            <w:r>
              <w:rPr>
                <w:color w:val="363636"/>
                <w:sz w:val="24"/>
              </w:rPr>
              <w:t>Multiplicación</w:t>
            </w:r>
          </w:p>
        </w:tc>
        <w:tc>
          <w:tcPr>
            <w:tcW w:w="1043" w:type="dxa"/>
          </w:tcPr>
          <w:p w:rsidR="00B11E2E" w:rsidRDefault="00B11E2E" w:rsidP="004A25A1">
            <w:pPr>
              <w:pStyle w:val="TableParagraph"/>
              <w:spacing w:before="3"/>
              <w:ind w:left="709"/>
              <w:jc w:val="center"/>
              <w:rPr>
                <w:sz w:val="24"/>
              </w:rPr>
            </w:pPr>
            <w:r>
              <w:rPr>
                <w:color w:val="363636"/>
                <w:sz w:val="24"/>
              </w:rPr>
              <w:t>3*3</w:t>
            </w:r>
          </w:p>
        </w:tc>
      </w:tr>
      <w:tr w:rsidR="00B11E2E" w:rsidTr="004A25A1">
        <w:trPr>
          <w:trHeight w:val="352"/>
        </w:trPr>
        <w:tc>
          <w:tcPr>
            <w:tcW w:w="2525" w:type="dxa"/>
          </w:tcPr>
          <w:p w:rsidR="00B11E2E" w:rsidRDefault="00B11E2E" w:rsidP="004A25A1">
            <w:pPr>
              <w:pStyle w:val="TableParagraph"/>
              <w:spacing w:before="3"/>
              <w:ind w:left="709"/>
              <w:jc w:val="center"/>
              <w:rPr>
                <w:sz w:val="24"/>
              </w:rPr>
            </w:pPr>
            <w:r>
              <w:rPr>
                <w:color w:val="363636"/>
                <w:sz w:val="24"/>
              </w:rPr>
              <w:t>/ (barra oblicua)</w:t>
            </w:r>
          </w:p>
        </w:tc>
        <w:tc>
          <w:tcPr>
            <w:tcW w:w="1588" w:type="dxa"/>
          </w:tcPr>
          <w:p w:rsidR="00B11E2E" w:rsidRDefault="00B11E2E" w:rsidP="004A25A1">
            <w:pPr>
              <w:pStyle w:val="TableParagraph"/>
              <w:spacing w:before="3"/>
              <w:ind w:left="709"/>
              <w:jc w:val="center"/>
              <w:rPr>
                <w:sz w:val="24"/>
              </w:rPr>
            </w:pPr>
            <w:r>
              <w:rPr>
                <w:color w:val="363636"/>
                <w:sz w:val="24"/>
              </w:rPr>
              <w:t>División</w:t>
            </w:r>
          </w:p>
        </w:tc>
        <w:tc>
          <w:tcPr>
            <w:tcW w:w="1043" w:type="dxa"/>
          </w:tcPr>
          <w:p w:rsidR="00B11E2E" w:rsidRDefault="00B11E2E" w:rsidP="004A25A1">
            <w:pPr>
              <w:pStyle w:val="TableParagraph"/>
              <w:spacing w:before="3"/>
              <w:ind w:left="709"/>
              <w:jc w:val="center"/>
              <w:rPr>
                <w:sz w:val="24"/>
              </w:rPr>
            </w:pPr>
            <w:r>
              <w:rPr>
                <w:color w:val="363636"/>
                <w:sz w:val="24"/>
              </w:rPr>
              <w:t>3/3</w:t>
            </w:r>
          </w:p>
        </w:tc>
      </w:tr>
      <w:tr w:rsidR="00B11E2E" w:rsidTr="004A25A1">
        <w:trPr>
          <w:trHeight w:val="352"/>
        </w:trPr>
        <w:tc>
          <w:tcPr>
            <w:tcW w:w="2525" w:type="dxa"/>
          </w:tcPr>
          <w:p w:rsidR="00B11E2E" w:rsidRDefault="00B11E2E" w:rsidP="004A25A1">
            <w:pPr>
              <w:pStyle w:val="TableParagraph"/>
              <w:spacing w:before="3"/>
              <w:ind w:left="709"/>
              <w:jc w:val="center"/>
              <w:rPr>
                <w:sz w:val="24"/>
              </w:rPr>
            </w:pPr>
            <w:r>
              <w:rPr>
                <w:color w:val="363636"/>
                <w:sz w:val="24"/>
              </w:rPr>
              <w:t>% (signo de porcentaje)</w:t>
            </w:r>
          </w:p>
        </w:tc>
        <w:tc>
          <w:tcPr>
            <w:tcW w:w="1588" w:type="dxa"/>
          </w:tcPr>
          <w:p w:rsidR="00B11E2E" w:rsidRDefault="00B11E2E" w:rsidP="004A25A1">
            <w:pPr>
              <w:pStyle w:val="TableParagraph"/>
              <w:spacing w:before="3"/>
              <w:ind w:left="709"/>
              <w:jc w:val="center"/>
              <w:rPr>
                <w:sz w:val="24"/>
              </w:rPr>
            </w:pPr>
            <w:r>
              <w:rPr>
                <w:color w:val="363636"/>
                <w:sz w:val="24"/>
              </w:rPr>
              <w:t>Porcentaje</w:t>
            </w:r>
          </w:p>
        </w:tc>
        <w:tc>
          <w:tcPr>
            <w:tcW w:w="1043" w:type="dxa"/>
          </w:tcPr>
          <w:p w:rsidR="00B11E2E" w:rsidRDefault="00B11E2E" w:rsidP="004A25A1">
            <w:pPr>
              <w:pStyle w:val="TableParagraph"/>
              <w:spacing w:before="3"/>
              <w:ind w:left="709"/>
              <w:jc w:val="center"/>
              <w:rPr>
                <w:sz w:val="24"/>
              </w:rPr>
            </w:pPr>
            <w:r>
              <w:rPr>
                <w:color w:val="363636"/>
                <w:sz w:val="24"/>
              </w:rPr>
              <w:t>20%</w:t>
            </w:r>
          </w:p>
        </w:tc>
      </w:tr>
      <w:tr w:rsidR="00B11E2E" w:rsidTr="004A25A1">
        <w:trPr>
          <w:trHeight w:val="296"/>
        </w:trPr>
        <w:tc>
          <w:tcPr>
            <w:tcW w:w="2525" w:type="dxa"/>
          </w:tcPr>
          <w:p w:rsidR="00B11E2E" w:rsidRDefault="00B11E2E" w:rsidP="004A25A1">
            <w:pPr>
              <w:pStyle w:val="TableParagraph"/>
              <w:spacing w:before="3" w:line="273" w:lineRule="exact"/>
              <w:ind w:left="709"/>
              <w:jc w:val="center"/>
              <w:rPr>
                <w:sz w:val="24"/>
              </w:rPr>
            </w:pPr>
            <w:r>
              <w:rPr>
                <w:color w:val="363636"/>
                <w:sz w:val="24"/>
              </w:rPr>
              <w:t>^ (acento circunflejo)</w:t>
            </w:r>
          </w:p>
        </w:tc>
        <w:tc>
          <w:tcPr>
            <w:tcW w:w="1588" w:type="dxa"/>
          </w:tcPr>
          <w:p w:rsidR="00B11E2E" w:rsidRDefault="00B11E2E" w:rsidP="004A25A1">
            <w:pPr>
              <w:pStyle w:val="TableParagraph"/>
              <w:spacing w:before="3" w:line="273" w:lineRule="exact"/>
              <w:ind w:left="709"/>
              <w:jc w:val="center"/>
              <w:rPr>
                <w:sz w:val="24"/>
              </w:rPr>
            </w:pPr>
            <w:r>
              <w:rPr>
                <w:color w:val="363636"/>
                <w:sz w:val="24"/>
              </w:rPr>
              <w:t>Exponenciación</w:t>
            </w:r>
          </w:p>
        </w:tc>
        <w:tc>
          <w:tcPr>
            <w:tcW w:w="1043" w:type="dxa"/>
          </w:tcPr>
          <w:p w:rsidR="00B11E2E" w:rsidRDefault="00B11E2E" w:rsidP="004A25A1">
            <w:pPr>
              <w:pStyle w:val="TableParagraph"/>
              <w:spacing w:before="3" w:line="273" w:lineRule="exact"/>
              <w:ind w:left="709"/>
              <w:jc w:val="center"/>
              <w:rPr>
                <w:sz w:val="24"/>
              </w:rPr>
            </w:pPr>
            <w:r>
              <w:rPr>
                <w:color w:val="363636"/>
                <w:sz w:val="24"/>
              </w:rPr>
              <w:t>3^2</w:t>
            </w:r>
          </w:p>
        </w:tc>
      </w:tr>
    </w:tbl>
    <w:p w:rsidR="00B11E2E" w:rsidRDefault="00B11E2E" w:rsidP="00B11E2E">
      <w:pPr>
        <w:spacing w:before="83"/>
        <w:ind w:left="709"/>
        <w:jc w:val="center"/>
        <w:rPr>
          <w:i/>
          <w:sz w:val="24"/>
        </w:rPr>
      </w:pPr>
      <w:r>
        <w:rPr>
          <w:i/>
          <w:color w:val="2D74B5"/>
          <w:sz w:val="24"/>
        </w:rPr>
        <w:t>Operadores de comparación</w:t>
      </w:r>
    </w:p>
    <w:p w:rsidR="00B11E2E" w:rsidRDefault="00B11E2E" w:rsidP="00B11E2E">
      <w:pPr>
        <w:pStyle w:val="Textoindependiente"/>
        <w:spacing w:before="9"/>
        <w:ind w:left="709"/>
        <w:jc w:val="center"/>
        <w:rPr>
          <w:i/>
        </w:rPr>
      </w:pPr>
    </w:p>
    <w:p w:rsidR="00B11E2E" w:rsidRDefault="00B11E2E" w:rsidP="00B11E2E">
      <w:pPr>
        <w:pStyle w:val="Textoindependiente"/>
        <w:ind w:left="709" w:right="723"/>
        <w:jc w:val="center"/>
      </w:pPr>
      <w:r>
        <w:rPr>
          <w:color w:val="363636"/>
        </w:rPr>
        <w:t>Se pueden comparar dos valores con los siguientes operadores. Cuando se comparan dos valores con estos operadores, el resultado es un valor lógico: VERDADERO o FALSO.</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573" w:type="dxa"/>
        <w:tblLayout w:type="fixed"/>
        <w:tblLook w:val="01E0" w:firstRow="1" w:lastRow="1" w:firstColumn="1" w:lastColumn="1" w:noHBand="0" w:noVBand="0"/>
      </w:tblPr>
      <w:tblGrid>
        <w:gridCol w:w="3011"/>
        <w:gridCol w:w="1847"/>
        <w:gridCol w:w="1042"/>
      </w:tblGrid>
      <w:tr w:rsidR="00B11E2E" w:rsidTr="004A25A1">
        <w:trPr>
          <w:trHeight w:val="296"/>
        </w:trPr>
        <w:tc>
          <w:tcPr>
            <w:tcW w:w="3011" w:type="dxa"/>
          </w:tcPr>
          <w:p w:rsidR="00B11E2E" w:rsidRDefault="00B11E2E" w:rsidP="004A25A1">
            <w:pPr>
              <w:pStyle w:val="TableParagraph"/>
              <w:spacing w:line="244" w:lineRule="exact"/>
              <w:ind w:left="709"/>
              <w:jc w:val="center"/>
              <w:rPr>
                <w:b/>
                <w:sz w:val="24"/>
              </w:rPr>
            </w:pPr>
            <w:r>
              <w:rPr>
                <w:b/>
                <w:color w:val="363636"/>
                <w:sz w:val="24"/>
              </w:rPr>
              <w:t>Operador de comparación</w:t>
            </w:r>
          </w:p>
        </w:tc>
        <w:tc>
          <w:tcPr>
            <w:tcW w:w="1847" w:type="dxa"/>
          </w:tcPr>
          <w:p w:rsidR="00B11E2E" w:rsidRDefault="00B11E2E" w:rsidP="004A25A1">
            <w:pPr>
              <w:pStyle w:val="TableParagraph"/>
              <w:spacing w:line="244" w:lineRule="exact"/>
              <w:ind w:left="709"/>
              <w:jc w:val="center"/>
              <w:rPr>
                <w:b/>
                <w:sz w:val="24"/>
              </w:rPr>
            </w:pPr>
            <w:r>
              <w:rPr>
                <w:b/>
                <w:color w:val="363636"/>
                <w:sz w:val="24"/>
              </w:rPr>
              <w:t>Significado</w:t>
            </w:r>
          </w:p>
        </w:tc>
        <w:tc>
          <w:tcPr>
            <w:tcW w:w="1042" w:type="dxa"/>
          </w:tcPr>
          <w:p w:rsidR="00B11E2E" w:rsidRDefault="00B11E2E" w:rsidP="004A25A1">
            <w:pPr>
              <w:pStyle w:val="TableParagraph"/>
              <w:spacing w:line="244" w:lineRule="exact"/>
              <w:ind w:left="709"/>
              <w:jc w:val="center"/>
              <w:rPr>
                <w:b/>
                <w:sz w:val="24"/>
              </w:rPr>
            </w:pPr>
            <w:r>
              <w:rPr>
                <w:b/>
                <w:color w:val="363636"/>
                <w:sz w:val="24"/>
              </w:rPr>
              <w:t>Ejemplo</w:t>
            </w:r>
          </w:p>
        </w:tc>
      </w:tr>
      <w:tr w:rsidR="00B11E2E" w:rsidTr="004A25A1">
        <w:trPr>
          <w:trHeight w:val="353"/>
        </w:trPr>
        <w:tc>
          <w:tcPr>
            <w:tcW w:w="3011" w:type="dxa"/>
          </w:tcPr>
          <w:p w:rsidR="00B11E2E" w:rsidRDefault="00B11E2E" w:rsidP="004A25A1">
            <w:pPr>
              <w:pStyle w:val="TableParagraph"/>
              <w:spacing w:before="8"/>
              <w:ind w:left="709"/>
              <w:jc w:val="center"/>
              <w:rPr>
                <w:sz w:val="24"/>
              </w:rPr>
            </w:pPr>
            <w:r>
              <w:rPr>
                <w:color w:val="363636"/>
                <w:sz w:val="24"/>
              </w:rPr>
              <w:t>= (signo igual)</w:t>
            </w:r>
          </w:p>
        </w:tc>
        <w:tc>
          <w:tcPr>
            <w:tcW w:w="1847" w:type="dxa"/>
          </w:tcPr>
          <w:p w:rsidR="00B11E2E" w:rsidRDefault="00B11E2E" w:rsidP="004A25A1">
            <w:pPr>
              <w:pStyle w:val="TableParagraph"/>
              <w:spacing w:before="8"/>
              <w:ind w:left="709"/>
              <w:jc w:val="center"/>
              <w:rPr>
                <w:sz w:val="24"/>
              </w:rPr>
            </w:pPr>
            <w:r>
              <w:rPr>
                <w:color w:val="363636"/>
                <w:sz w:val="24"/>
              </w:rPr>
              <w:t>Igual a</w:t>
            </w:r>
          </w:p>
        </w:tc>
        <w:tc>
          <w:tcPr>
            <w:tcW w:w="1042" w:type="dxa"/>
          </w:tcPr>
          <w:p w:rsidR="00B11E2E" w:rsidRDefault="00B11E2E" w:rsidP="004A25A1">
            <w:pPr>
              <w:pStyle w:val="TableParagraph"/>
              <w:spacing w:before="8"/>
              <w:ind w:left="709"/>
              <w:jc w:val="center"/>
              <w:rPr>
                <w:sz w:val="24"/>
              </w:rPr>
            </w:pPr>
            <w:r>
              <w:rPr>
                <w:color w:val="363636"/>
                <w:sz w:val="24"/>
              </w:rPr>
              <w:t>A1=B1</w:t>
            </w:r>
          </w:p>
        </w:tc>
      </w:tr>
      <w:tr w:rsidR="00B11E2E" w:rsidTr="004A25A1">
        <w:trPr>
          <w:trHeight w:val="352"/>
        </w:trPr>
        <w:tc>
          <w:tcPr>
            <w:tcW w:w="3011" w:type="dxa"/>
          </w:tcPr>
          <w:p w:rsidR="00B11E2E" w:rsidRDefault="00B11E2E" w:rsidP="004A25A1">
            <w:pPr>
              <w:pStyle w:val="TableParagraph"/>
              <w:numPr>
                <w:ilvl w:val="0"/>
                <w:numId w:val="249"/>
              </w:numPr>
              <w:tabs>
                <w:tab w:val="left" w:pos="375"/>
              </w:tabs>
              <w:spacing w:before="8"/>
              <w:ind w:left="709"/>
              <w:jc w:val="center"/>
              <w:rPr>
                <w:sz w:val="24"/>
              </w:rPr>
            </w:pPr>
            <w:r>
              <w:rPr>
                <w:color w:val="363636"/>
                <w:sz w:val="24"/>
              </w:rPr>
              <w:t>(signo mayor</w:t>
            </w:r>
            <w:r>
              <w:rPr>
                <w:color w:val="363636"/>
                <w:spacing w:val="2"/>
                <w:sz w:val="24"/>
              </w:rPr>
              <w:t xml:space="preserve"> </w:t>
            </w:r>
            <w:r>
              <w:rPr>
                <w:color w:val="363636"/>
                <w:sz w:val="24"/>
              </w:rPr>
              <w:t>que)</w:t>
            </w:r>
          </w:p>
        </w:tc>
        <w:tc>
          <w:tcPr>
            <w:tcW w:w="1847" w:type="dxa"/>
          </w:tcPr>
          <w:p w:rsidR="00B11E2E" w:rsidRDefault="00B11E2E" w:rsidP="004A25A1">
            <w:pPr>
              <w:pStyle w:val="TableParagraph"/>
              <w:spacing w:before="8"/>
              <w:ind w:left="709"/>
              <w:jc w:val="center"/>
              <w:rPr>
                <w:sz w:val="24"/>
              </w:rPr>
            </w:pPr>
            <w:r>
              <w:rPr>
                <w:color w:val="363636"/>
                <w:sz w:val="24"/>
              </w:rPr>
              <w:t>Mayor que</w:t>
            </w:r>
          </w:p>
        </w:tc>
        <w:tc>
          <w:tcPr>
            <w:tcW w:w="1042" w:type="dxa"/>
          </w:tcPr>
          <w:p w:rsidR="00B11E2E" w:rsidRDefault="00B11E2E" w:rsidP="004A25A1">
            <w:pPr>
              <w:pStyle w:val="TableParagraph"/>
              <w:spacing w:before="8"/>
              <w:ind w:left="709"/>
              <w:jc w:val="center"/>
              <w:rPr>
                <w:sz w:val="24"/>
              </w:rPr>
            </w:pPr>
            <w:r>
              <w:rPr>
                <w:color w:val="363636"/>
                <w:sz w:val="24"/>
              </w:rPr>
              <w:t>A1&gt;B1</w:t>
            </w:r>
          </w:p>
        </w:tc>
      </w:tr>
      <w:tr w:rsidR="00B11E2E" w:rsidTr="004A25A1">
        <w:trPr>
          <w:trHeight w:val="352"/>
        </w:trPr>
        <w:tc>
          <w:tcPr>
            <w:tcW w:w="3011" w:type="dxa"/>
          </w:tcPr>
          <w:p w:rsidR="00B11E2E" w:rsidRDefault="00B11E2E" w:rsidP="004A25A1">
            <w:pPr>
              <w:pStyle w:val="TableParagraph"/>
              <w:spacing w:before="8"/>
              <w:ind w:left="709"/>
              <w:jc w:val="center"/>
              <w:rPr>
                <w:sz w:val="24"/>
              </w:rPr>
            </w:pPr>
            <w:r>
              <w:rPr>
                <w:color w:val="363636"/>
                <w:sz w:val="24"/>
              </w:rPr>
              <w:t>&lt; (signo menor que)</w:t>
            </w:r>
          </w:p>
        </w:tc>
        <w:tc>
          <w:tcPr>
            <w:tcW w:w="1847" w:type="dxa"/>
          </w:tcPr>
          <w:p w:rsidR="00B11E2E" w:rsidRDefault="00B11E2E" w:rsidP="004A25A1">
            <w:pPr>
              <w:pStyle w:val="TableParagraph"/>
              <w:spacing w:before="8"/>
              <w:ind w:left="709"/>
              <w:jc w:val="center"/>
              <w:rPr>
                <w:sz w:val="24"/>
              </w:rPr>
            </w:pPr>
            <w:r>
              <w:rPr>
                <w:color w:val="363636"/>
                <w:sz w:val="24"/>
              </w:rPr>
              <w:t>Menor que</w:t>
            </w:r>
          </w:p>
        </w:tc>
        <w:tc>
          <w:tcPr>
            <w:tcW w:w="1042" w:type="dxa"/>
          </w:tcPr>
          <w:p w:rsidR="00B11E2E" w:rsidRDefault="00B11E2E" w:rsidP="004A25A1">
            <w:pPr>
              <w:pStyle w:val="TableParagraph"/>
              <w:spacing w:before="8"/>
              <w:ind w:left="709"/>
              <w:jc w:val="center"/>
              <w:rPr>
                <w:sz w:val="24"/>
              </w:rPr>
            </w:pPr>
            <w:r>
              <w:rPr>
                <w:color w:val="363636"/>
                <w:sz w:val="24"/>
              </w:rPr>
              <w:t>A1&lt;B1</w:t>
            </w:r>
          </w:p>
        </w:tc>
      </w:tr>
      <w:tr w:rsidR="00B11E2E" w:rsidTr="004A25A1">
        <w:trPr>
          <w:trHeight w:val="352"/>
        </w:trPr>
        <w:tc>
          <w:tcPr>
            <w:tcW w:w="3011" w:type="dxa"/>
          </w:tcPr>
          <w:p w:rsidR="00B11E2E" w:rsidRDefault="00B11E2E" w:rsidP="004A25A1">
            <w:pPr>
              <w:pStyle w:val="TableParagraph"/>
              <w:spacing w:before="8"/>
              <w:ind w:left="709"/>
              <w:jc w:val="center"/>
              <w:rPr>
                <w:sz w:val="24"/>
              </w:rPr>
            </w:pPr>
            <w:r>
              <w:rPr>
                <w:color w:val="363636"/>
                <w:sz w:val="24"/>
              </w:rPr>
              <w:t>&gt;= (signo mayor o igual que)</w:t>
            </w:r>
          </w:p>
        </w:tc>
        <w:tc>
          <w:tcPr>
            <w:tcW w:w="1847" w:type="dxa"/>
          </w:tcPr>
          <w:p w:rsidR="00B11E2E" w:rsidRDefault="00B11E2E" w:rsidP="004A25A1">
            <w:pPr>
              <w:pStyle w:val="TableParagraph"/>
              <w:spacing w:before="8"/>
              <w:ind w:left="709"/>
              <w:jc w:val="center"/>
              <w:rPr>
                <w:sz w:val="24"/>
              </w:rPr>
            </w:pPr>
            <w:r>
              <w:rPr>
                <w:color w:val="363636"/>
                <w:sz w:val="24"/>
              </w:rPr>
              <w:t>Mayor o igual que</w:t>
            </w:r>
          </w:p>
        </w:tc>
        <w:tc>
          <w:tcPr>
            <w:tcW w:w="1042" w:type="dxa"/>
          </w:tcPr>
          <w:p w:rsidR="00B11E2E" w:rsidRDefault="00B11E2E" w:rsidP="004A25A1">
            <w:pPr>
              <w:pStyle w:val="TableParagraph"/>
              <w:spacing w:before="8"/>
              <w:ind w:left="709"/>
              <w:jc w:val="center"/>
              <w:rPr>
                <w:sz w:val="24"/>
              </w:rPr>
            </w:pPr>
            <w:r>
              <w:rPr>
                <w:color w:val="363636"/>
                <w:sz w:val="24"/>
              </w:rPr>
              <w:t>A1&gt;=B1</w:t>
            </w:r>
          </w:p>
        </w:tc>
      </w:tr>
      <w:tr w:rsidR="00B11E2E" w:rsidTr="004A25A1">
        <w:trPr>
          <w:trHeight w:val="352"/>
        </w:trPr>
        <w:tc>
          <w:tcPr>
            <w:tcW w:w="3011" w:type="dxa"/>
          </w:tcPr>
          <w:p w:rsidR="00B11E2E" w:rsidRDefault="00B11E2E" w:rsidP="004A25A1">
            <w:pPr>
              <w:pStyle w:val="TableParagraph"/>
              <w:spacing w:before="8"/>
              <w:ind w:left="709"/>
              <w:jc w:val="center"/>
              <w:rPr>
                <w:sz w:val="24"/>
              </w:rPr>
            </w:pPr>
            <w:r>
              <w:rPr>
                <w:color w:val="363636"/>
                <w:sz w:val="24"/>
              </w:rPr>
              <w:t>&lt;= (signo menor o igual que)</w:t>
            </w:r>
          </w:p>
        </w:tc>
        <w:tc>
          <w:tcPr>
            <w:tcW w:w="1847" w:type="dxa"/>
          </w:tcPr>
          <w:p w:rsidR="00B11E2E" w:rsidRDefault="00B11E2E" w:rsidP="004A25A1">
            <w:pPr>
              <w:pStyle w:val="TableParagraph"/>
              <w:spacing w:before="8"/>
              <w:ind w:left="709"/>
              <w:jc w:val="center"/>
              <w:rPr>
                <w:sz w:val="24"/>
              </w:rPr>
            </w:pPr>
            <w:r>
              <w:rPr>
                <w:color w:val="363636"/>
                <w:sz w:val="24"/>
              </w:rPr>
              <w:t>Menor o igual que</w:t>
            </w:r>
          </w:p>
        </w:tc>
        <w:tc>
          <w:tcPr>
            <w:tcW w:w="1042" w:type="dxa"/>
          </w:tcPr>
          <w:p w:rsidR="00B11E2E" w:rsidRDefault="00B11E2E" w:rsidP="004A25A1">
            <w:pPr>
              <w:pStyle w:val="TableParagraph"/>
              <w:spacing w:before="8"/>
              <w:ind w:left="709"/>
              <w:jc w:val="center"/>
              <w:rPr>
                <w:sz w:val="24"/>
              </w:rPr>
            </w:pPr>
            <w:r>
              <w:rPr>
                <w:color w:val="363636"/>
                <w:sz w:val="24"/>
              </w:rPr>
              <w:t>A1&lt;=B1</w:t>
            </w:r>
          </w:p>
        </w:tc>
      </w:tr>
      <w:tr w:rsidR="00B11E2E" w:rsidTr="004A25A1">
        <w:trPr>
          <w:trHeight w:val="296"/>
        </w:trPr>
        <w:tc>
          <w:tcPr>
            <w:tcW w:w="3011" w:type="dxa"/>
          </w:tcPr>
          <w:p w:rsidR="00B11E2E" w:rsidRDefault="00B11E2E" w:rsidP="004A25A1">
            <w:pPr>
              <w:pStyle w:val="TableParagraph"/>
              <w:spacing w:before="8" w:line="269" w:lineRule="exact"/>
              <w:ind w:left="709"/>
              <w:jc w:val="center"/>
              <w:rPr>
                <w:sz w:val="24"/>
              </w:rPr>
            </w:pPr>
            <w:r>
              <w:rPr>
                <w:color w:val="363636"/>
                <w:sz w:val="24"/>
              </w:rPr>
              <w:t>&lt;&gt; (signo distinto de)</w:t>
            </w:r>
          </w:p>
        </w:tc>
        <w:tc>
          <w:tcPr>
            <w:tcW w:w="1847" w:type="dxa"/>
          </w:tcPr>
          <w:p w:rsidR="00B11E2E" w:rsidRDefault="00B11E2E" w:rsidP="004A25A1">
            <w:pPr>
              <w:pStyle w:val="TableParagraph"/>
              <w:spacing w:before="8" w:line="269" w:lineRule="exact"/>
              <w:ind w:left="709"/>
              <w:jc w:val="center"/>
              <w:rPr>
                <w:sz w:val="24"/>
              </w:rPr>
            </w:pPr>
            <w:r>
              <w:rPr>
                <w:color w:val="363636"/>
                <w:sz w:val="24"/>
              </w:rPr>
              <w:t>Distinto de</w:t>
            </w:r>
          </w:p>
        </w:tc>
        <w:tc>
          <w:tcPr>
            <w:tcW w:w="1042" w:type="dxa"/>
          </w:tcPr>
          <w:p w:rsidR="00B11E2E" w:rsidRDefault="00B11E2E" w:rsidP="004A25A1">
            <w:pPr>
              <w:pStyle w:val="TableParagraph"/>
              <w:spacing w:before="8" w:line="269" w:lineRule="exact"/>
              <w:ind w:left="709"/>
              <w:jc w:val="center"/>
              <w:rPr>
                <w:sz w:val="24"/>
              </w:rPr>
            </w:pPr>
            <w:r>
              <w:rPr>
                <w:color w:val="363636"/>
                <w:sz w:val="24"/>
              </w:rPr>
              <w:t>A1&lt;&gt;B1</w:t>
            </w:r>
          </w:p>
        </w:tc>
      </w:tr>
    </w:tbl>
    <w:p w:rsidR="00B11E2E" w:rsidRDefault="00B11E2E" w:rsidP="00B11E2E">
      <w:pPr>
        <w:spacing w:before="88"/>
        <w:ind w:left="709"/>
        <w:jc w:val="center"/>
        <w:rPr>
          <w:i/>
          <w:sz w:val="24"/>
        </w:rPr>
      </w:pPr>
      <w:r>
        <w:rPr>
          <w:i/>
          <w:color w:val="2D74B5"/>
          <w:sz w:val="24"/>
        </w:rPr>
        <w:lastRenderedPageBreak/>
        <w:t>Operador de concatenación de texto</w:t>
      </w:r>
    </w:p>
    <w:p w:rsidR="00B11E2E" w:rsidRDefault="00B11E2E" w:rsidP="00B11E2E">
      <w:pPr>
        <w:pStyle w:val="Textoindependiente"/>
        <w:spacing w:before="9"/>
        <w:ind w:left="709"/>
        <w:jc w:val="center"/>
        <w:rPr>
          <w:i/>
        </w:rPr>
      </w:pPr>
    </w:p>
    <w:p w:rsidR="00B11E2E" w:rsidRDefault="00B11E2E" w:rsidP="00B11E2E">
      <w:pPr>
        <w:pStyle w:val="Textoindependiente"/>
        <w:ind w:left="709" w:right="721"/>
        <w:jc w:val="center"/>
      </w:pPr>
      <w:r>
        <w:rPr>
          <w:color w:val="363636"/>
        </w:rPr>
        <w:t>Use la y comercial (</w:t>
      </w:r>
      <w:r>
        <w:rPr>
          <w:b/>
          <w:color w:val="363636"/>
        </w:rPr>
        <w:t>&amp;</w:t>
      </w:r>
      <w:r>
        <w:rPr>
          <w:color w:val="363636"/>
        </w:rPr>
        <w:t>) para concatenar (unir) una o varias cadenas de texto con el fin de generar un solo elemento de texto.</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1848"/>
        <w:gridCol w:w="5534"/>
        <w:gridCol w:w="3395"/>
      </w:tblGrid>
      <w:tr w:rsidR="00B11E2E" w:rsidTr="004A25A1">
        <w:trPr>
          <w:trHeight w:val="591"/>
        </w:trPr>
        <w:tc>
          <w:tcPr>
            <w:tcW w:w="1848" w:type="dxa"/>
          </w:tcPr>
          <w:p w:rsidR="00B11E2E" w:rsidRDefault="00B11E2E" w:rsidP="004A25A1">
            <w:pPr>
              <w:pStyle w:val="TableParagraph"/>
              <w:spacing w:line="244" w:lineRule="exact"/>
              <w:ind w:left="709"/>
              <w:jc w:val="center"/>
              <w:rPr>
                <w:b/>
                <w:sz w:val="24"/>
              </w:rPr>
            </w:pPr>
            <w:r>
              <w:rPr>
                <w:b/>
                <w:color w:val="363636"/>
                <w:sz w:val="24"/>
              </w:rPr>
              <w:t>Operador de</w:t>
            </w:r>
          </w:p>
          <w:p w:rsidR="00B11E2E" w:rsidRDefault="00B11E2E" w:rsidP="004A25A1">
            <w:pPr>
              <w:pStyle w:val="TableParagraph"/>
              <w:spacing w:before="2"/>
              <w:ind w:left="709"/>
              <w:jc w:val="center"/>
              <w:rPr>
                <w:b/>
                <w:sz w:val="24"/>
              </w:rPr>
            </w:pPr>
            <w:r>
              <w:rPr>
                <w:b/>
                <w:color w:val="363636"/>
                <w:sz w:val="24"/>
              </w:rPr>
              <w:t>texto</w:t>
            </w:r>
          </w:p>
        </w:tc>
        <w:tc>
          <w:tcPr>
            <w:tcW w:w="5534" w:type="dxa"/>
          </w:tcPr>
          <w:p w:rsidR="00B11E2E" w:rsidRDefault="00B11E2E" w:rsidP="004A25A1">
            <w:pPr>
              <w:pStyle w:val="TableParagraph"/>
              <w:spacing w:before="100"/>
              <w:ind w:left="709"/>
              <w:jc w:val="center"/>
              <w:rPr>
                <w:b/>
                <w:sz w:val="24"/>
              </w:rPr>
            </w:pPr>
            <w:r>
              <w:rPr>
                <w:b/>
                <w:color w:val="363636"/>
                <w:sz w:val="24"/>
              </w:rPr>
              <w:t>Significado</w:t>
            </w:r>
          </w:p>
        </w:tc>
        <w:tc>
          <w:tcPr>
            <w:tcW w:w="3395" w:type="dxa"/>
          </w:tcPr>
          <w:p w:rsidR="00B11E2E" w:rsidRDefault="00B11E2E" w:rsidP="004A25A1">
            <w:pPr>
              <w:pStyle w:val="TableParagraph"/>
              <w:spacing w:before="100"/>
              <w:ind w:left="709"/>
              <w:jc w:val="center"/>
              <w:rPr>
                <w:b/>
                <w:sz w:val="24"/>
              </w:rPr>
            </w:pPr>
            <w:r>
              <w:rPr>
                <w:b/>
                <w:color w:val="363636"/>
                <w:sz w:val="24"/>
              </w:rPr>
              <w:t>Ejemplo</w:t>
            </w:r>
          </w:p>
        </w:tc>
      </w:tr>
      <w:tr w:rsidR="00B11E2E" w:rsidTr="004A25A1">
        <w:trPr>
          <w:trHeight w:val="589"/>
        </w:trPr>
        <w:tc>
          <w:tcPr>
            <w:tcW w:w="1848" w:type="dxa"/>
          </w:tcPr>
          <w:p w:rsidR="00B11E2E" w:rsidRDefault="00B11E2E" w:rsidP="004A25A1">
            <w:pPr>
              <w:pStyle w:val="TableParagraph"/>
              <w:tabs>
                <w:tab w:val="left" w:pos="1445"/>
              </w:tabs>
              <w:spacing w:before="8"/>
              <w:ind w:left="709"/>
              <w:jc w:val="center"/>
              <w:rPr>
                <w:sz w:val="24"/>
              </w:rPr>
            </w:pPr>
            <w:r>
              <w:rPr>
                <w:color w:val="363636"/>
                <w:sz w:val="24"/>
              </w:rPr>
              <w:t>&amp;</w:t>
            </w:r>
            <w:r>
              <w:rPr>
                <w:color w:val="363636"/>
                <w:sz w:val="24"/>
              </w:rPr>
              <w:tab/>
              <w:t>("y"</w:t>
            </w:r>
          </w:p>
          <w:p w:rsidR="00B11E2E" w:rsidRDefault="00B11E2E" w:rsidP="004A25A1">
            <w:pPr>
              <w:pStyle w:val="TableParagraph"/>
              <w:spacing w:line="268" w:lineRule="exact"/>
              <w:ind w:left="709"/>
              <w:jc w:val="center"/>
              <w:rPr>
                <w:sz w:val="24"/>
              </w:rPr>
            </w:pPr>
            <w:r>
              <w:rPr>
                <w:color w:val="363636"/>
                <w:sz w:val="24"/>
              </w:rPr>
              <w:t>comercial)</w:t>
            </w:r>
          </w:p>
        </w:tc>
        <w:tc>
          <w:tcPr>
            <w:tcW w:w="5534" w:type="dxa"/>
          </w:tcPr>
          <w:p w:rsidR="00B11E2E" w:rsidRDefault="00B11E2E" w:rsidP="004A25A1">
            <w:pPr>
              <w:pStyle w:val="TableParagraph"/>
              <w:spacing w:before="8" w:line="290" w:lineRule="atLeast"/>
              <w:ind w:left="709"/>
              <w:jc w:val="center"/>
              <w:rPr>
                <w:sz w:val="24"/>
              </w:rPr>
            </w:pPr>
            <w:r>
              <w:rPr>
                <w:color w:val="363636"/>
                <w:sz w:val="24"/>
              </w:rPr>
              <w:t>Conecta o concatena dos valores para generar un valor de texto continuo</w:t>
            </w:r>
          </w:p>
        </w:tc>
        <w:tc>
          <w:tcPr>
            <w:tcW w:w="3395" w:type="dxa"/>
          </w:tcPr>
          <w:p w:rsidR="00B11E2E" w:rsidRDefault="00B11E2E" w:rsidP="004A25A1">
            <w:pPr>
              <w:pStyle w:val="TableParagraph"/>
              <w:tabs>
                <w:tab w:val="left" w:pos="2384"/>
              </w:tabs>
              <w:spacing w:before="8" w:line="290" w:lineRule="atLeast"/>
              <w:ind w:left="709" w:right="198"/>
              <w:jc w:val="center"/>
              <w:rPr>
                <w:sz w:val="24"/>
              </w:rPr>
            </w:pPr>
            <w:r>
              <w:rPr>
                <w:color w:val="363636"/>
                <w:sz w:val="24"/>
              </w:rPr>
              <w:t>"North"&amp;"wind"</w:t>
            </w:r>
            <w:r>
              <w:rPr>
                <w:color w:val="363636"/>
                <w:sz w:val="24"/>
              </w:rPr>
              <w:tab/>
            </w:r>
            <w:r>
              <w:rPr>
                <w:color w:val="363636"/>
                <w:spacing w:val="-3"/>
                <w:sz w:val="24"/>
              </w:rPr>
              <w:t xml:space="preserve">produce </w:t>
            </w:r>
            <w:r>
              <w:rPr>
                <w:color w:val="363636"/>
                <w:sz w:val="24"/>
              </w:rPr>
              <w:t>"Northwind"</w:t>
            </w:r>
          </w:p>
        </w:tc>
      </w:tr>
    </w:tbl>
    <w:p w:rsidR="00B11E2E" w:rsidRDefault="00B11E2E" w:rsidP="00B11E2E">
      <w:pPr>
        <w:spacing w:before="88"/>
        <w:ind w:left="709"/>
        <w:jc w:val="center"/>
        <w:rPr>
          <w:i/>
          <w:sz w:val="24"/>
        </w:rPr>
      </w:pPr>
      <w:r>
        <w:rPr>
          <w:i/>
          <w:color w:val="2D74B5"/>
          <w:sz w:val="24"/>
        </w:rPr>
        <w:t>Operadores de referencia</w:t>
      </w:r>
    </w:p>
    <w:p w:rsidR="00B11E2E" w:rsidRDefault="00B11E2E" w:rsidP="00B11E2E">
      <w:pPr>
        <w:pStyle w:val="Textoindependiente"/>
        <w:spacing w:before="9"/>
        <w:ind w:left="709"/>
        <w:jc w:val="center"/>
        <w:rPr>
          <w:i/>
        </w:rPr>
      </w:pPr>
    </w:p>
    <w:p w:rsidR="00B11E2E" w:rsidRDefault="00B11E2E" w:rsidP="00B11E2E">
      <w:pPr>
        <w:pStyle w:val="Textoindependiente"/>
        <w:ind w:left="709"/>
        <w:jc w:val="center"/>
      </w:pPr>
      <w:r>
        <w:rPr>
          <w:color w:val="363636"/>
        </w:rPr>
        <w:t>Combine rangos de celdas para los cálculos con los siguientes operadores.</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1789"/>
        <w:gridCol w:w="6527"/>
        <w:gridCol w:w="2465"/>
      </w:tblGrid>
      <w:tr w:rsidR="00B11E2E" w:rsidTr="004A25A1">
        <w:trPr>
          <w:trHeight w:val="589"/>
        </w:trPr>
        <w:tc>
          <w:tcPr>
            <w:tcW w:w="1789" w:type="dxa"/>
          </w:tcPr>
          <w:p w:rsidR="00B11E2E" w:rsidRDefault="00B11E2E" w:rsidP="004A25A1">
            <w:pPr>
              <w:pStyle w:val="TableParagraph"/>
              <w:spacing w:line="244" w:lineRule="exact"/>
              <w:ind w:left="709"/>
              <w:jc w:val="center"/>
              <w:rPr>
                <w:b/>
                <w:sz w:val="24"/>
              </w:rPr>
            </w:pPr>
            <w:r>
              <w:rPr>
                <w:b/>
                <w:color w:val="363636"/>
                <w:sz w:val="24"/>
              </w:rPr>
              <w:t>Operador de</w:t>
            </w:r>
          </w:p>
          <w:p w:rsidR="00B11E2E" w:rsidRDefault="00B11E2E" w:rsidP="004A25A1">
            <w:pPr>
              <w:pStyle w:val="TableParagraph"/>
              <w:ind w:left="709"/>
              <w:jc w:val="center"/>
              <w:rPr>
                <w:b/>
                <w:sz w:val="24"/>
              </w:rPr>
            </w:pPr>
            <w:r>
              <w:rPr>
                <w:b/>
                <w:color w:val="363636"/>
                <w:sz w:val="24"/>
              </w:rPr>
              <w:t>referencia</w:t>
            </w:r>
          </w:p>
        </w:tc>
        <w:tc>
          <w:tcPr>
            <w:tcW w:w="6527" w:type="dxa"/>
          </w:tcPr>
          <w:p w:rsidR="00B11E2E" w:rsidRDefault="00B11E2E" w:rsidP="004A25A1">
            <w:pPr>
              <w:pStyle w:val="TableParagraph"/>
              <w:spacing w:before="98"/>
              <w:ind w:left="709"/>
              <w:jc w:val="center"/>
              <w:rPr>
                <w:b/>
                <w:sz w:val="24"/>
              </w:rPr>
            </w:pPr>
            <w:r>
              <w:rPr>
                <w:b/>
                <w:color w:val="363636"/>
                <w:sz w:val="24"/>
              </w:rPr>
              <w:t>Significado</w:t>
            </w:r>
          </w:p>
        </w:tc>
        <w:tc>
          <w:tcPr>
            <w:tcW w:w="2465" w:type="dxa"/>
          </w:tcPr>
          <w:p w:rsidR="00B11E2E" w:rsidRDefault="00B11E2E" w:rsidP="004A25A1">
            <w:pPr>
              <w:pStyle w:val="TableParagraph"/>
              <w:spacing w:before="98"/>
              <w:ind w:left="709"/>
              <w:jc w:val="center"/>
              <w:rPr>
                <w:b/>
                <w:sz w:val="24"/>
              </w:rPr>
            </w:pPr>
            <w:r>
              <w:rPr>
                <w:b/>
                <w:color w:val="363636"/>
                <w:sz w:val="24"/>
              </w:rPr>
              <w:t>Ejemplo</w:t>
            </w:r>
          </w:p>
        </w:tc>
      </w:tr>
      <w:tr w:rsidR="00B11E2E" w:rsidTr="004A25A1">
        <w:trPr>
          <w:trHeight w:val="646"/>
        </w:trPr>
        <w:tc>
          <w:tcPr>
            <w:tcW w:w="1789" w:type="dxa"/>
          </w:tcPr>
          <w:p w:rsidR="00B11E2E" w:rsidRDefault="00B11E2E" w:rsidP="004A25A1">
            <w:pPr>
              <w:pStyle w:val="TableParagraph"/>
              <w:spacing w:before="154"/>
              <w:ind w:left="709"/>
              <w:jc w:val="center"/>
              <w:rPr>
                <w:sz w:val="24"/>
              </w:rPr>
            </w:pPr>
            <w:r>
              <w:rPr>
                <w:color w:val="363636"/>
                <w:sz w:val="24"/>
              </w:rPr>
              <w:t>: (dos puntos)</w:t>
            </w:r>
          </w:p>
        </w:tc>
        <w:tc>
          <w:tcPr>
            <w:tcW w:w="6527" w:type="dxa"/>
          </w:tcPr>
          <w:p w:rsidR="00B11E2E" w:rsidRDefault="00B11E2E" w:rsidP="004A25A1">
            <w:pPr>
              <w:pStyle w:val="TableParagraph"/>
              <w:spacing w:before="8"/>
              <w:ind w:left="709"/>
              <w:jc w:val="center"/>
              <w:rPr>
                <w:sz w:val="24"/>
              </w:rPr>
            </w:pPr>
            <w:r>
              <w:rPr>
                <w:color w:val="363636"/>
                <w:sz w:val="24"/>
              </w:rPr>
              <w:t>Operador</w:t>
            </w:r>
            <w:r>
              <w:rPr>
                <w:color w:val="363636"/>
                <w:spacing w:val="-6"/>
                <w:sz w:val="24"/>
              </w:rPr>
              <w:t xml:space="preserve"> </w:t>
            </w:r>
            <w:r>
              <w:rPr>
                <w:color w:val="363636"/>
                <w:sz w:val="24"/>
              </w:rPr>
              <w:t>de</w:t>
            </w:r>
            <w:r>
              <w:rPr>
                <w:color w:val="363636"/>
                <w:spacing w:val="-6"/>
                <w:sz w:val="24"/>
              </w:rPr>
              <w:t xml:space="preserve"> </w:t>
            </w:r>
            <w:r>
              <w:rPr>
                <w:color w:val="363636"/>
                <w:sz w:val="24"/>
              </w:rPr>
              <w:t>rango,</w:t>
            </w:r>
            <w:r>
              <w:rPr>
                <w:color w:val="363636"/>
                <w:spacing w:val="-6"/>
                <w:sz w:val="24"/>
              </w:rPr>
              <w:t xml:space="preserve"> </w:t>
            </w:r>
            <w:r>
              <w:rPr>
                <w:color w:val="363636"/>
                <w:sz w:val="24"/>
              </w:rPr>
              <w:t>que</w:t>
            </w:r>
            <w:r>
              <w:rPr>
                <w:color w:val="363636"/>
                <w:spacing w:val="-7"/>
                <w:sz w:val="24"/>
              </w:rPr>
              <w:t xml:space="preserve"> </w:t>
            </w:r>
            <w:r>
              <w:rPr>
                <w:color w:val="363636"/>
                <w:sz w:val="24"/>
              </w:rPr>
              <w:t>genera</w:t>
            </w:r>
            <w:r>
              <w:rPr>
                <w:color w:val="363636"/>
                <w:spacing w:val="-9"/>
                <w:sz w:val="24"/>
              </w:rPr>
              <w:t xml:space="preserve"> </w:t>
            </w:r>
            <w:r>
              <w:rPr>
                <w:color w:val="363636"/>
                <w:sz w:val="24"/>
              </w:rPr>
              <w:t>una</w:t>
            </w:r>
            <w:r>
              <w:rPr>
                <w:color w:val="363636"/>
                <w:spacing w:val="-9"/>
                <w:sz w:val="24"/>
              </w:rPr>
              <w:t xml:space="preserve"> </w:t>
            </w:r>
            <w:r>
              <w:rPr>
                <w:color w:val="363636"/>
                <w:sz w:val="24"/>
              </w:rPr>
              <w:t>referencia</w:t>
            </w:r>
            <w:r>
              <w:rPr>
                <w:color w:val="363636"/>
                <w:spacing w:val="-5"/>
                <w:sz w:val="24"/>
              </w:rPr>
              <w:t xml:space="preserve"> </w:t>
            </w:r>
            <w:r>
              <w:rPr>
                <w:color w:val="363636"/>
                <w:sz w:val="24"/>
              </w:rPr>
              <w:t>a</w:t>
            </w:r>
            <w:r>
              <w:rPr>
                <w:color w:val="363636"/>
                <w:spacing w:val="-9"/>
                <w:sz w:val="24"/>
              </w:rPr>
              <w:t xml:space="preserve"> </w:t>
            </w:r>
            <w:r>
              <w:rPr>
                <w:color w:val="363636"/>
                <w:sz w:val="24"/>
              </w:rPr>
              <w:t>todas</w:t>
            </w:r>
            <w:r>
              <w:rPr>
                <w:color w:val="363636"/>
                <w:spacing w:val="-6"/>
                <w:sz w:val="24"/>
              </w:rPr>
              <w:t xml:space="preserve"> </w:t>
            </w:r>
            <w:r>
              <w:rPr>
                <w:color w:val="363636"/>
                <w:sz w:val="24"/>
              </w:rPr>
              <w:t>las</w:t>
            </w:r>
            <w:r>
              <w:rPr>
                <w:color w:val="363636"/>
                <w:spacing w:val="-4"/>
                <w:sz w:val="24"/>
              </w:rPr>
              <w:t xml:space="preserve"> </w:t>
            </w:r>
            <w:r>
              <w:rPr>
                <w:color w:val="363636"/>
                <w:sz w:val="24"/>
              </w:rPr>
              <w:t>celdas entre dos referencias, estas incluidas</w:t>
            </w:r>
          </w:p>
        </w:tc>
        <w:tc>
          <w:tcPr>
            <w:tcW w:w="2465" w:type="dxa"/>
          </w:tcPr>
          <w:p w:rsidR="00B11E2E" w:rsidRDefault="00B11E2E" w:rsidP="004A25A1">
            <w:pPr>
              <w:pStyle w:val="TableParagraph"/>
              <w:spacing w:before="154"/>
              <w:ind w:left="709"/>
              <w:jc w:val="center"/>
              <w:rPr>
                <w:sz w:val="24"/>
              </w:rPr>
            </w:pPr>
            <w:r>
              <w:rPr>
                <w:color w:val="363636"/>
                <w:sz w:val="24"/>
              </w:rPr>
              <w:t>B5:B15</w:t>
            </w:r>
          </w:p>
        </w:tc>
      </w:tr>
      <w:tr w:rsidR="00B11E2E" w:rsidTr="004A25A1">
        <w:trPr>
          <w:trHeight w:val="352"/>
        </w:trPr>
        <w:tc>
          <w:tcPr>
            <w:tcW w:w="1789" w:type="dxa"/>
          </w:tcPr>
          <w:p w:rsidR="00B11E2E" w:rsidRDefault="00B11E2E" w:rsidP="004A25A1">
            <w:pPr>
              <w:pStyle w:val="TableParagraph"/>
              <w:spacing w:before="8"/>
              <w:ind w:left="709"/>
              <w:jc w:val="center"/>
              <w:rPr>
                <w:sz w:val="24"/>
              </w:rPr>
            </w:pPr>
            <w:r>
              <w:rPr>
                <w:color w:val="363636"/>
                <w:sz w:val="24"/>
              </w:rPr>
              <w:t>. (punto)</w:t>
            </w:r>
          </w:p>
        </w:tc>
        <w:tc>
          <w:tcPr>
            <w:tcW w:w="6527" w:type="dxa"/>
          </w:tcPr>
          <w:p w:rsidR="00B11E2E" w:rsidRDefault="00B11E2E" w:rsidP="004A25A1">
            <w:pPr>
              <w:pStyle w:val="TableParagraph"/>
              <w:spacing w:before="8"/>
              <w:ind w:left="709"/>
              <w:jc w:val="center"/>
              <w:rPr>
                <w:sz w:val="24"/>
              </w:rPr>
            </w:pPr>
            <w:r>
              <w:rPr>
                <w:color w:val="363636"/>
                <w:sz w:val="24"/>
              </w:rPr>
              <w:t>Operador de unión, que combina varias referencias en una sola</w:t>
            </w:r>
          </w:p>
        </w:tc>
        <w:tc>
          <w:tcPr>
            <w:tcW w:w="2465" w:type="dxa"/>
          </w:tcPr>
          <w:p w:rsidR="00B11E2E" w:rsidRDefault="00B11E2E" w:rsidP="004A25A1">
            <w:pPr>
              <w:pStyle w:val="TableParagraph"/>
              <w:spacing w:before="8"/>
              <w:ind w:left="709"/>
              <w:jc w:val="center"/>
              <w:rPr>
                <w:sz w:val="24"/>
              </w:rPr>
            </w:pPr>
            <w:r>
              <w:rPr>
                <w:color w:val="363636"/>
                <w:sz w:val="24"/>
              </w:rPr>
              <w:t>SUMA(B5:B15;D5:D15)</w:t>
            </w:r>
          </w:p>
        </w:tc>
      </w:tr>
      <w:tr w:rsidR="00B11E2E" w:rsidTr="004A25A1">
        <w:trPr>
          <w:trHeight w:val="589"/>
        </w:trPr>
        <w:tc>
          <w:tcPr>
            <w:tcW w:w="1789" w:type="dxa"/>
          </w:tcPr>
          <w:p w:rsidR="00B11E2E" w:rsidRDefault="00B11E2E" w:rsidP="004A25A1">
            <w:pPr>
              <w:pStyle w:val="TableParagraph"/>
              <w:spacing w:before="154"/>
              <w:ind w:left="709"/>
              <w:jc w:val="center"/>
              <w:rPr>
                <w:sz w:val="24"/>
              </w:rPr>
            </w:pPr>
            <w:r>
              <w:rPr>
                <w:color w:val="363636"/>
                <w:sz w:val="24"/>
              </w:rPr>
              <w:t>(espacio)</w:t>
            </w:r>
          </w:p>
        </w:tc>
        <w:tc>
          <w:tcPr>
            <w:tcW w:w="6527" w:type="dxa"/>
          </w:tcPr>
          <w:p w:rsidR="00B11E2E" w:rsidRDefault="00B11E2E" w:rsidP="004A25A1">
            <w:pPr>
              <w:pStyle w:val="TableParagraph"/>
              <w:spacing w:before="8" w:line="290" w:lineRule="atLeast"/>
              <w:ind w:left="709"/>
              <w:jc w:val="center"/>
              <w:rPr>
                <w:sz w:val="24"/>
              </w:rPr>
            </w:pPr>
            <w:r>
              <w:rPr>
                <w:color w:val="363636"/>
                <w:sz w:val="24"/>
              </w:rPr>
              <w:t>Operador</w:t>
            </w:r>
            <w:r>
              <w:rPr>
                <w:color w:val="363636"/>
                <w:spacing w:val="-11"/>
                <w:sz w:val="24"/>
              </w:rPr>
              <w:t xml:space="preserve"> </w:t>
            </w:r>
            <w:r>
              <w:rPr>
                <w:color w:val="363636"/>
                <w:sz w:val="24"/>
              </w:rPr>
              <w:t>de</w:t>
            </w:r>
            <w:r>
              <w:rPr>
                <w:color w:val="363636"/>
                <w:spacing w:val="-11"/>
                <w:sz w:val="24"/>
              </w:rPr>
              <w:t xml:space="preserve"> </w:t>
            </w:r>
            <w:r>
              <w:rPr>
                <w:color w:val="363636"/>
                <w:sz w:val="24"/>
              </w:rPr>
              <w:t>intersección,</w:t>
            </w:r>
            <w:r>
              <w:rPr>
                <w:color w:val="363636"/>
                <w:spacing w:val="-11"/>
                <w:sz w:val="24"/>
              </w:rPr>
              <w:t xml:space="preserve"> </w:t>
            </w:r>
            <w:r>
              <w:rPr>
                <w:color w:val="363636"/>
                <w:sz w:val="24"/>
              </w:rPr>
              <w:t>que</w:t>
            </w:r>
            <w:r>
              <w:rPr>
                <w:color w:val="363636"/>
                <w:spacing w:val="-11"/>
                <w:sz w:val="24"/>
              </w:rPr>
              <w:t xml:space="preserve"> </w:t>
            </w:r>
            <w:r>
              <w:rPr>
                <w:color w:val="363636"/>
                <w:sz w:val="24"/>
              </w:rPr>
              <w:t>genera</w:t>
            </w:r>
            <w:r>
              <w:rPr>
                <w:color w:val="363636"/>
                <w:spacing w:val="-13"/>
                <w:sz w:val="24"/>
              </w:rPr>
              <w:t xml:space="preserve"> </w:t>
            </w:r>
            <w:r>
              <w:rPr>
                <w:color w:val="363636"/>
                <w:sz w:val="24"/>
              </w:rPr>
              <w:t>una</w:t>
            </w:r>
            <w:r>
              <w:rPr>
                <w:color w:val="363636"/>
                <w:spacing w:val="-11"/>
                <w:sz w:val="24"/>
              </w:rPr>
              <w:t xml:space="preserve"> </w:t>
            </w:r>
            <w:r>
              <w:rPr>
                <w:color w:val="363636"/>
                <w:sz w:val="24"/>
              </w:rPr>
              <w:t>referencia</w:t>
            </w:r>
            <w:r>
              <w:rPr>
                <w:color w:val="363636"/>
                <w:spacing w:val="-8"/>
                <w:sz w:val="24"/>
              </w:rPr>
              <w:t xml:space="preserve"> </w:t>
            </w:r>
            <w:r>
              <w:rPr>
                <w:color w:val="363636"/>
                <w:sz w:val="24"/>
              </w:rPr>
              <w:t>a</w:t>
            </w:r>
            <w:r>
              <w:rPr>
                <w:color w:val="363636"/>
                <w:spacing w:val="-11"/>
                <w:sz w:val="24"/>
              </w:rPr>
              <w:t xml:space="preserve"> </w:t>
            </w:r>
            <w:r>
              <w:rPr>
                <w:color w:val="363636"/>
                <w:sz w:val="24"/>
              </w:rPr>
              <w:t>las</w:t>
            </w:r>
            <w:r>
              <w:rPr>
                <w:color w:val="363636"/>
                <w:spacing w:val="-11"/>
                <w:sz w:val="24"/>
              </w:rPr>
              <w:t xml:space="preserve"> </w:t>
            </w:r>
            <w:r>
              <w:rPr>
                <w:color w:val="363636"/>
                <w:sz w:val="24"/>
              </w:rPr>
              <w:t>celdas comunes a dos</w:t>
            </w:r>
            <w:r>
              <w:rPr>
                <w:color w:val="363636"/>
                <w:spacing w:val="-2"/>
                <w:sz w:val="24"/>
              </w:rPr>
              <w:t xml:space="preserve"> </w:t>
            </w:r>
            <w:r>
              <w:rPr>
                <w:color w:val="363636"/>
                <w:sz w:val="24"/>
              </w:rPr>
              <w:t>referencias</w:t>
            </w:r>
          </w:p>
        </w:tc>
        <w:tc>
          <w:tcPr>
            <w:tcW w:w="2465" w:type="dxa"/>
          </w:tcPr>
          <w:p w:rsidR="00B11E2E" w:rsidRDefault="00B11E2E" w:rsidP="004A25A1">
            <w:pPr>
              <w:pStyle w:val="TableParagraph"/>
              <w:spacing w:before="154"/>
              <w:ind w:left="709"/>
              <w:jc w:val="center"/>
              <w:rPr>
                <w:sz w:val="24"/>
              </w:rPr>
            </w:pPr>
            <w:r>
              <w:rPr>
                <w:color w:val="363636"/>
                <w:sz w:val="24"/>
              </w:rPr>
              <w:t>B7:D7 C6:C8</w:t>
            </w:r>
          </w:p>
        </w:tc>
      </w:tr>
    </w:tbl>
    <w:p w:rsidR="00B11E2E" w:rsidRDefault="00B11E2E" w:rsidP="00B11E2E">
      <w:pPr>
        <w:pStyle w:val="Textoindependiente"/>
        <w:spacing w:before="88"/>
        <w:ind w:left="709"/>
        <w:jc w:val="center"/>
      </w:pPr>
      <w:r>
        <w:rPr>
          <w:color w:val="1F4D78"/>
        </w:rPr>
        <w:t>Orden en que Excel ejecuta las operaciones en las fórmulas</w:t>
      </w:r>
    </w:p>
    <w:p w:rsidR="00B11E2E" w:rsidRDefault="00B11E2E" w:rsidP="00B11E2E">
      <w:pPr>
        <w:pStyle w:val="Textoindependiente"/>
        <w:spacing w:before="11"/>
        <w:ind w:left="709"/>
        <w:jc w:val="center"/>
      </w:pPr>
    </w:p>
    <w:p w:rsidR="00B11E2E" w:rsidRDefault="00B11E2E" w:rsidP="00B11E2E">
      <w:pPr>
        <w:pStyle w:val="Textoindependiente"/>
        <w:spacing w:before="1"/>
        <w:ind w:left="709" w:right="716"/>
        <w:jc w:val="center"/>
      </w:pPr>
      <w:r>
        <w:rPr>
          <w:color w:val="363636"/>
        </w:rPr>
        <w:t>En algunos casos, el orden en el que se ejecuta el cálculo puede afectar al valor devuelto de la fórmula. Por tanto,</w:t>
      </w:r>
      <w:r>
        <w:rPr>
          <w:color w:val="363636"/>
          <w:spacing w:val="-9"/>
        </w:rPr>
        <w:t xml:space="preserve"> </w:t>
      </w:r>
      <w:r>
        <w:rPr>
          <w:color w:val="363636"/>
        </w:rPr>
        <w:t>es</w:t>
      </w:r>
      <w:r>
        <w:rPr>
          <w:color w:val="363636"/>
          <w:spacing w:val="-7"/>
        </w:rPr>
        <w:t xml:space="preserve"> </w:t>
      </w:r>
      <w:r>
        <w:rPr>
          <w:color w:val="363636"/>
        </w:rPr>
        <w:t>importante</w:t>
      </w:r>
      <w:r>
        <w:rPr>
          <w:color w:val="363636"/>
          <w:spacing w:val="-6"/>
        </w:rPr>
        <w:t xml:space="preserve"> </w:t>
      </w:r>
      <w:r>
        <w:rPr>
          <w:color w:val="363636"/>
        </w:rPr>
        <w:t>comprender</w:t>
      </w:r>
      <w:r>
        <w:rPr>
          <w:color w:val="363636"/>
          <w:spacing w:val="-9"/>
        </w:rPr>
        <w:t xml:space="preserve"> </w:t>
      </w:r>
      <w:r>
        <w:rPr>
          <w:color w:val="363636"/>
        </w:rPr>
        <w:t>cómo</w:t>
      </w:r>
      <w:r>
        <w:rPr>
          <w:color w:val="363636"/>
          <w:spacing w:val="-9"/>
        </w:rPr>
        <w:t xml:space="preserve"> </w:t>
      </w:r>
      <w:r>
        <w:rPr>
          <w:color w:val="363636"/>
        </w:rPr>
        <w:t>se</w:t>
      </w:r>
      <w:r>
        <w:rPr>
          <w:color w:val="363636"/>
          <w:spacing w:val="-9"/>
        </w:rPr>
        <w:t xml:space="preserve"> </w:t>
      </w:r>
      <w:r>
        <w:rPr>
          <w:color w:val="363636"/>
        </w:rPr>
        <w:t>determina</w:t>
      </w:r>
      <w:r>
        <w:rPr>
          <w:color w:val="363636"/>
          <w:spacing w:val="-7"/>
        </w:rPr>
        <w:t xml:space="preserve"> </w:t>
      </w:r>
      <w:r>
        <w:rPr>
          <w:color w:val="363636"/>
        </w:rPr>
        <w:t>el</w:t>
      </w:r>
      <w:r>
        <w:rPr>
          <w:color w:val="363636"/>
          <w:spacing w:val="-7"/>
        </w:rPr>
        <w:t xml:space="preserve"> </w:t>
      </w:r>
      <w:r>
        <w:rPr>
          <w:color w:val="363636"/>
        </w:rPr>
        <w:t>orden</w:t>
      </w:r>
      <w:r>
        <w:rPr>
          <w:color w:val="363636"/>
          <w:spacing w:val="-5"/>
        </w:rPr>
        <w:t xml:space="preserve"> </w:t>
      </w:r>
      <w:r>
        <w:rPr>
          <w:color w:val="363636"/>
        </w:rPr>
        <w:t>y</w:t>
      </w:r>
      <w:r>
        <w:rPr>
          <w:color w:val="363636"/>
          <w:spacing w:val="-8"/>
        </w:rPr>
        <w:t xml:space="preserve"> </w:t>
      </w:r>
      <w:r>
        <w:rPr>
          <w:color w:val="363636"/>
        </w:rPr>
        <w:t>cómo</w:t>
      </w:r>
      <w:r>
        <w:rPr>
          <w:color w:val="363636"/>
          <w:spacing w:val="-9"/>
        </w:rPr>
        <w:t xml:space="preserve"> </w:t>
      </w:r>
      <w:r>
        <w:rPr>
          <w:color w:val="363636"/>
        </w:rPr>
        <w:t>puede</w:t>
      </w:r>
      <w:r>
        <w:rPr>
          <w:color w:val="363636"/>
          <w:spacing w:val="-6"/>
        </w:rPr>
        <w:t xml:space="preserve"> </w:t>
      </w:r>
      <w:r>
        <w:rPr>
          <w:color w:val="363636"/>
        </w:rPr>
        <w:t>cambiar</w:t>
      </w:r>
      <w:r>
        <w:rPr>
          <w:color w:val="363636"/>
          <w:spacing w:val="-3"/>
        </w:rPr>
        <w:t xml:space="preserve"> </w:t>
      </w:r>
      <w:r>
        <w:rPr>
          <w:color w:val="363636"/>
        </w:rPr>
        <w:t>el</w:t>
      </w:r>
      <w:r>
        <w:rPr>
          <w:color w:val="363636"/>
          <w:spacing w:val="-9"/>
        </w:rPr>
        <w:t xml:space="preserve"> </w:t>
      </w:r>
      <w:r>
        <w:rPr>
          <w:color w:val="363636"/>
        </w:rPr>
        <w:t>orden</w:t>
      </w:r>
      <w:r>
        <w:rPr>
          <w:color w:val="363636"/>
          <w:spacing w:val="-7"/>
        </w:rPr>
        <w:t xml:space="preserve"> </w:t>
      </w:r>
      <w:r>
        <w:rPr>
          <w:color w:val="363636"/>
        </w:rPr>
        <w:t>para</w:t>
      </w:r>
      <w:r>
        <w:rPr>
          <w:color w:val="363636"/>
          <w:spacing w:val="-7"/>
        </w:rPr>
        <w:t xml:space="preserve"> </w:t>
      </w:r>
      <w:r>
        <w:rPr>
          <w:color w:val="363636"/>
        </w:rPr>
        <w:t>obtener los resultados</w:t>
      </w:r>
      <w:r>
        <w:rPr>
          <w:color w:val="363636"/>
          <w:spacing w:val="1"/>
        </w:rPr>
        <w:t xml:space="preserve"> </w:t>
      </w:r>
      <w:r>
        <w:rPr>
          <w:color w:val="363636"/>
        </w:rPr>
        <w:t>deseados.</w:t>
      </w:r>
    </w:p>
    <w:p w:rsidR="00B11E2E" w:rsidRDefault="00B11E2E" w:rsidP="00B11E2E">
      <w:pPr>
        <w:ind w:left="709"/>
        <w:jc w:val="center"/>
        <w:sectPr w:rsidR="00B11E2E" w:rsidSect="00B93CC3">
          <w:pgSz w:w="11910" w:h="16840"/>
          <w:pgMar w:top="800" w:right="144" w:bottom="1620" w:left="0" w:header="0" w:footer="1112" w:gutter="0"/>
          <w:cols w:space="720"/>
        </w:sectPr>
      </w:pPr>
    </w:p>
    <w:p w:rsidR="00B11E2E" w:rsidRDefault="00B11E2E" w:rsidP="00B11E2E">
      <w:pPr>
        <w:spacing w:before="38"/>
        <w:ind w:left="709"/>
        <w:jc w:val="center"/>
        <w:rPr>
          <w:i/>
          <w:sz w:val="24"/>
        </w:rPr>
      </w:pPr>
      <w:r>
        <w:rPr>
          <w:i/>
          <w:color w:val="2D74B5"/>
          <w:sz w:val="24"/>
        </w:rPr>
        <w:lastRenderedPageBreak/>
        <w:t>Orden de cálculo</w:t>
      </w:r>
    </w:p>
    <w:p w:rsidR="00B11E2E" w:rsidRDefault="00B11E2E" w:rsidP="00B11E2E">
      <w:pPr>
        <w:pStyle w:val="Textoindependiente"/>
        <w:ind w:left="709"/>
        <w:jc w:val="center"/>
        <w:rPr>
          <w:i/>
          <w:sz w:val="25"/>
        </w:rPr>
      </w:pPr>
    </w:p>
    <w:p w:rsidR="00B11E2E" w:rsidRDefault="00B11E2E" w:rsidP="00B11E2E">
      <w:pPr>
        <w:pStyle w:val="Textoindependiente"/>
        <w:ind w:left="709" w:right="715"/>
        <w:jc w:val="center"/>
      </w:pPr>
      <w:r>
        <w:rPr>
          <w:color w:val="363636"/>
        </w:rPr>
        <w:t>Las fórmulas calculan los valores en un orden específico. Las fórmulas de Excel siempre comienzan por un signo igual (</w:t>
      </w:r>
      <w:r>
        <w:rPr>
          <w:b/>
          <w:color w:val="363636"/>
        </w:rPr>
        <w:t>=</w:t>
      </w:r>
      <w:r>
        <w:rPr>
          <w:color w:val="363636"/>
        </w:rPr>
        <w:t>). Excel interpreta los caracteres detrás del signo igual como una fórmula. Tras el signo igual están los elementos que se van a calcular (los operandos); por ejemplo, constantes o referencias a celdas. Estos se encuentran separados por operadores de cálculo. Excel calcula la fórmula de izquierda a derecha, según el orden específico de cada operador de la fórmula.</w:t>
      </w:r>
    </w:p>
    <w:p w:rsidR="00B11E2E" w:rsidRDefault="00B11E2E" w:rsidP="00B11E2E">
      <w:pPr>
        <w:pStyle w:val="Textoindependiente"/>
        <w:spacing w:before="9"/>
        <w:ind w:left="709"/>
        <w:jc w:val="center"/>
        <w:rPr>
          <w:sz w:val="22"/>
        </w:rPr>
      </w:pPr>
    </w:p>
    <w:p w:rsidR="00B11E2E" w:rsidRDefault="00B11E2E" w:rsidP="00B11E2E">
      <w:pPr>
        <w:ind w:left="709"/>
        <w:jc w:val="center"/>
        <w:rPr>
          <w:i/>
          <w:sz w:val="24"/>
        </w:rPr>
      </w:pPr>
      <w:r>
        <w:rPr>
          <w:i/>
          <w:color w:val="2D74B5"/>
          <w:sz w:val="24"/>
        </w:rPr>
        <w:t>Prioridad de operadores en las fórmulas de Excel</w:t>
      </w:r>
    </w:p>
    <w:p w:rsidR="00B11E2E" w:rsidRDefault="00B11E2E" w:rsidP="00B11E2E">
      <w:pPr>
        <w:pStyle w:val="Textoindependiente"/>
        <w:spacing w:before="12"/>
        <w:ind w:left="709"/>
        <w:jc w:val="center"/>
        <w:rPr>
          <w:i/>
        </w:rPr>
      </w:pPr>
    </w:p>
    <w:p w:rsidR="00B11E2E" w:rsidRDefault="00B11E2E" w:rsidP="00B11E2E">
      <w:pPr>
        <w:pStyle w:val="Textoindependiente"/>
        <w:ind w:left="709" w:right="714"/>
        <w:jc w:val="center"/>
      </w:pPr>
      <w:r>
        <w:rPr>
          <w:color w:val="363636"/>
        </w:rPr>
        <w:t>Si se combinan varios operadores en una única fórmula, Excel ejecutará las operaciones en el orden que se indica</w:t>
      </w:r>
      <w:r>
        <w:rPr>
          <w:color w:val="363636"/>
          <w:spacing w:val="-4"/>
        </w:rPr>
        <w:t xml:space="preserve"> </w:t>
      </w:r>
      <w:r>
        <w:rPr>
          <w:color w:val="363636"/>
        </w:rPr>
        <w:t>en</w:t>
      </w:r>
      <w:r>
        <w:rPr>
          <w:color w:val="363636"/>
          <w:spacing w:val="-3"/>
        </w:rPr>
        <w:t xml:space="preserve"> </w:t>
      </w:r>
      <w:r>
        <w:rPr>
          <w:color w:val="363636"/>
        </w:rPr>
        <w:t>la</w:t>
      </w:r>
      <w:r>
        <w:rPr>
          <w:color w:val="363636"/>
          <w:spacing w:val="-3"/>
        </w:rPr>
        <w:t xml:space="preserve"> </w:t>
      </w:r>
      <w:r>
        <w:rPr>
          <w:color w:val="363636"/>
        </w:rPr>
        <w:t>siguiente</w:t>
      </w:r>
      <w:r>
        <w:rPr>
          <w:color w:val="363636"/>
          <w:spacing w:val="-5"/>
        </w:rPr>
        <w:t xml:space="preserve"> </w:t>
      </w:r>
      <w:r>
        <w:rPr>
          <w:color w:val="363636"/>
        </w:rPr>
        <w:t>tabla.</w:t>
      </w:r>
      <w:r>
        <w:rPr>
          <w:color w:val="363636"/>
          <w:spacing w:val="-4"/>
        </w:rPr>
        <w:t xml:space="preserve"> </w:t>
      </w:r>
      <w:r>
        <w:rPr>
          <w:color w:val="363636"/>
        </w:rPr>
        <w:t>Si</w:t>
      </w:r>
      <w:r>
        <w:rPr>
          <w:color w:val="363636"/>
          <w:spacing w:val="-4"/>
        </w:rPr>
        <w:t xml:space="preserve"> </w:t>
      </w:r>
      <w:r>
        <w:rPr>
          <w:color w:val="363636"/>
        </w:rPr>
        <w:t>una</w:t>
      </w:r>
      <w:r>
        <w:rPr>
          <w:color w:val="363636"/>
          <w:spacing w:val="-4"/>
        </w:rPr>
        <w:t xml:space="preserve"> </w:t>
      </w:r>
      <w:r>
        <w:rPr>
          <w:color w:val="363636"/>
        </w:rPr>
        <w:t>fórmula</w:t>
      </w:r>
      <w:r>
        <w:rPr>
          <w:color w:val="363636"/>
          <w:spacing w:val="-3"/>
        </w:rPr>
        <w:t xml:space="preserve"> </w:t>
      </w:r>
      <w:r>
        <w:rPr>
          <w:color w:val="363636"/>
        </w:rPr>
        <w:t>contiene</w:t>
      </w:r>
      <w:r>
        <w:rPr>
          <w:color w:val="363636"/>
          <w:spacing w:val="-3"/>
        </w:rPr>
        <w:t xml:space="preserve"> </w:t>
      </w:r>
      <w:r>
        <w:rPr>
          <w:color w:val="363636"/>
        </w:rPr>
        <w:t>operadores</w:t>
      </w:r>
      <w:r>
        <w:rPr>
          <w:color w:val="363636"/>
          <w:spacing w:val="-4"/>
        </w:rPr>
        <w:t xml:space="preserve"> </w:t>
      </w:r>
      <w:r>
        <w:rPr>
          <w:color w:val="363636"/>
        </w:rPr>
        <w:t>con</w:t>
      </w:r>
      <w:r>
        <w:rPr>
          <w:color w:val="363636"/>
          <w:spacing w:val="-2"/>
        </w:rPr>
        <w:t xml:space="preserve"> </w:t>
      </w:r>
      <w:r>
        <w:rPr>
          <w:color w:val="363636"/>
        </w:rPr>
        <w:t>la</w:t>
      </w:r>
      <w:r>
        <w:rPr>
          <w:color w:val="363636"/>
          <w:spacing w:val="-4"/>
        </w:rPr>
        <w:t xml:space="preserve"> </w:t>
      </w:r>
      <w:r>
        <w:rPr>
          <w:color w:val="363636"/>
        </w:rPr>
        <w:t>misma</w:t>
      </w:r>
      <w:r>
        <w:rPr>
          <w:color w:val="363636"/>
          <w:spacing w:val="-3"/>
        </w:rPr>
        <w:t xml:space="preserve"> </w:t>
      </w:r>
      <w:r>
        <w:rPr>
          <w:color w:val="363636"/>
        </w:rPr>
        <w:t>prioridad</w:t>
      </w:r>
      <w:r>
        <w:rPr>
          <w:color w:val="363636"/>
          <w:spacing w:val="-2"/>
        </w:rPr>
        <w:t xml:space="preserve"> </w:t>
      </w:r>
      <w:r>
        <w:rPr>
          <w:color w:val="363636"/>
        </w:rPr>
        <w:t>(por</w:t>
      </w:r>
      <w:r>
        <w:rPr>
          <w:color w:val="363636"/>
          <w:spacing w:val="-4"/>
        </w:rPr>
        <w:t xml:space="preserve"> </w:t>
      </w:r>
      <w:r>
        <w:rPr>
          <w:color w:val="363636"/>
        </w:rPr>
        <w:t>ejemplo,</w:t>
      </w:r>
      <w:r>
        <w:rPr>
          <w:color w:val="363636"/>
          <w:spacing w:val="-3"/>
        </w:rPr>
        <w:t xml:space="preserve"> </w:t>
      </w:r>
      <w:r>
        <w:rPr>
          <w:color w:val="363636"/>
        </w:rPr>
        <w:t>si</w:t>
      </w:r>
      <w:r>
        <w:rPr>
          <w:color w:val="363636"/>
          <w:spacing w:val="-4"/>
        </w:rPr>
        <w:t xml:space="preserve"> </w:t>
      </w:r>
      <w:r>
        <w:rPr>
          <w:color w:val="363636"/>
        </w:rPr>
        <w:t>una fórmula contiene un operador de multiplicación y otro de división), Excel evaluará los operadores de izquierda a</w:t>
      </w:r>
      <w:r>
        <w:rPr>
          <w:color w:val="363636"/>
          <w:spacing w:val="-5"/>
        </w:rPr>
        <w:t xml:space="preserve"> </w:t>
      </w:r>
      <w:r>
        <w:rPr>
          <w:color w:val="363636"/>
        </w:rPr>
        <w:t>derecha.</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573" w:type="dxa"/>
        <w:tblLayout w:type="fixed"/>
        <w:tblLook w:val="01E0" w:firstRow="1" w:lastRow="1" w:firstColumn="1" w:lastColumn="1" w:noHBand="0" w:noVBand="0"/>
      </w:tblPr>
      <w:tblGrid>
        <w:gridCol w:w="1878"/>
        <w:gridCol w:w="4763"/>
      </w:tblGrid>
      <w:tr w:rsidR="00B11E2E" w:rsidTr="004A25A1">
        <w:trPr>
          <w:trHeight w:val="295"/>
        </w:trPr>
        <w:tc>
          <w:tcPr>
            <w:tcW w:w="1878" w:type="dxa"/>
          </w:tcPr>
          <w:p w:rsidR="00B11E2E" w:rsidRDefault="00B11E2E" w:rsidP="004A25A1">
            <w:pPr>
              <w:pStyle w:val="TableParagraph"/>
              <w:spacing w:line="244" w:lineRule="exact"/>
              <w:ind w:left="709"/>
              <w:jc w:val="center"/>
              <w:rPr>
                <w:b/>
                <w:sz w:val="24"/>
              </w:rPr>
            </w:pPr>
            <w:r>
              <w:rPr>
                <w:b/>
                <w:color w:val="363636"/>
                <w:sz w:val="24"/>
              </w:rPr>
              <w:t>Operador</w:t>
            </w:r>
          </w:p>
        </w:tc>
        <w:tc>
          <w:tcPr>
            <w:tcW w:w="4763"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1498"/>
        </w:trPr>
        <w:tc>
          <w:tcPr>
            <w:tcW w:w="1878" w:type="dxa"/>
          </w:tcPr>
          <w:p w:rsidR="00B11E2E" w:rsidRDefault="00B11E2E" w:rsidP="004A25A1">
            <w:pPr>
              <w:pStyle w:val="TableParagraph"/>
              <w:spacing w:before="6" w:line="468" w:lineRule="auto"/>
              <w:ind w:left="709" w:right="12"/>
              <w:jc w:val="center"/>
              <w:rPr>
                <w:sz w:val="24"/>
              </w:rPr>
            </w:pPr>
            <w:r>
              <w:rPr>
                <w:color w:val="363636"/>
                <w:sz w:val="24"/>
              </w:rPr>
              <w:t>: (dos puntos) (un solo espacio)</w:t>
            </w:r>
          </w:p>
          <w:p w:rsidR="00B11E2E" w:rsidRDefault="00B11E2E" w:rsidP="004A25A1">
            <w:pPr>
              <w:pStyle w:val="TableParagraph"/>
              <w:spacing w:before="5"/>
              <w:ind w:left="709"/>
              <w:jc w:val="center"/>
              <w:rPr>
                <w:sz w:val="24"/>
              </w:rPr>
            </w:pPr>
            <w:r>
              <w:rPr>
                <w:color w:val="363636"/>
                <w:sz w:val="24"/>
              </w:rPr>
              <w:t>. (punto)</w:t>
            </w:r>
          </w:p>
        </w:tc>
        <w:tc>
          <w:tcPr>
            <w:tcW w:w="4763" w:type="dxa"/>
          </w:tcPr>
          <w:p w:rsidR="00B11E2E" w:rsidRDefault="00B11E2E" w:rsidP="004A25A1">
            <w:pPr>
              <w:pStyle w:val="TableParagraph"/>
              <w:ind w:left="709"/>
              <w:jc w:val="center"/>
              <w:rPr>
                <w:sz w:val="24"/>
              </w:rPr>
            </w:pPr>
          </w:p>
          <w:p w:rsidR="00B11E2E" w:rsidRDefault="00B11E2E" w:rsidP="004A25A1">
            <w:pPr>
              <w:pStyle w:val="TableParagraph"/>
              <w:spacing w:before="6"/>
              <w:ind w:left="709"/>
              <w:jc w:val="center"/>
              <w:rPr>
                <w:sz w:val="23"/>
              </w:rPr>
            </w:pPr>
          </w:p>
          <w:p w:rsidR="00B11E2E" w:rsidRDefault="00B11E2E" w:rsidP="004A25A1">
            <w:pPr>
              <w:pStyle w:val="TableParagraph"/>
              <w:ind w:left="709"/>
              <w:jc w:val="center"/>
              <w:rPr>
                <w:sz w:val="24"/>
              </w:rPr>
            </w:pPr>
            <w:r>
              <w:rPr>
                <w:color w:val="363636"/>
                <w:sz w:val="24"/>
              </w:rPr>
              <w:t>Operadores de referencia</w:t>
            </w:r>
          </w:p>
        </w:tc>
      </w:tr>
      <w:tr w:rsidR="00B11E2E" w:rsidTr="004A25A1">
        <w:trPr>
          <w:trHeight w:val="352"/>
        </w:trPr>
        <w:tc>
          <w:tcPr>
            <w:tcW w:w="1878" w:type="dxa"/>
          </w:tcPr>
          <w:p w:rsidR="00B11E2E" w:rsidRDefault="00B11E2E" w:rsidP="004A25A1">
            <w:pPr>
              <w:pStyle w:val="TableParagraph"/>
              <w:spacing w:before="11"/>
              <w:ind w:left="709"/>
              <w:jc w:val="center"/>
              <w:rPr>
                <w:rFonts w:ascii="Arial" w:hAnsi="Arial"/>
                <w:sz w:val="24"/>
              </w:rPr>
            </w:pPr>
            <w:r>
              <w:rPr>
                <w:rFonts w:ascii="Arial" w:hAnsi="Arial"/>
                <w:color w:val="363636"/>
                <w:w w:val="89"/>
                <w:sz w:val="24"/>
              </w:rPr>
              <w:t>–</w:t>
            </w:r>
          </w:p>
        </w:tc>
        <w:tc>
          <w:tcPr>
            <w:tcW w:w="4763" w:type="dxa"/>
          </w:tcPr>
          <w:p w:rsidR="00B11E2E" w:rsidRDefault="00B11E2E" w:rsidP="004A25A1">
            <w:pPr>
              <w:pStyle w:val="TableParagraph"/>
              <w:spacing w:before="8"/>
              <w:ind w:left="709"/>
              <w:jc w:val="center"/>
              <w:rPr>
                <w:sz w:val="24"/>
              </w:rPr>
            </w:pPr>
            <w:r>
              <w:rPr>
                <w:color w:val="363636"/>
                <w:sz w:val="24"/>
              </w:rPr>
              <w:t xml:space="preserve">Negación (como en </w:t>
            </w:r>
            <w:r>
              <w:rPr>
                <w:rFonts w:ascii="Arial" w:hAnsi="Arial"/>
                <w:color w:val="363636"/>
                <w:sz w:val="24"/>
              </w:rPr>
              <w:t>–</w:t>
            </w:r>
            <w:r>
              <w:rPr>
                <w:color w:val="363636"/>
                <w:sz w:val="24"/>
              </w:rPr>
              <w:t>1)</w:t>
            </w:r>
          </w:p>
        </w:tc>
      </w:tr>
      <w:tr w:rsidR="00B11E2E" w:rsidTr="004A25A1">
        <w:trPr>
          <w:trHeight w:val="352"/>
        </w:trPr>
        <w:tc>
          <w:tcPr>
            <w:tcW w:w="1878" w:type="dxa"/>
          </w:tcPr>
          <w:p w:rsidR="00B11E2E" w:rsidRDefault="00B11E2E" w:rsidP="004A25A1">
            <w:pPr>
              <w:pStyle w:val="TableParagraph"/>
              <w:spacing w:before="8"/>
              <w:ind w:left="709"/>
              <w:jc w:val="center"/>
              <w:rPr>
                <w:sz w:val="24"/>
              </w:rPr>
            </w:pPr>
            <w:r>
              <w:rPr>
                <w:color w:val="363636"/>
                <w:sz w:val="24"/>
              </w:rPr>
              <w:t>%</w:t>
            </w:r>
          </w:p>
        </w:tc>
        <w:tc>
          <w:tcPr>
            <w:tcW w:w="4763" w:type="dxa"/>
          </w:tcPr>
          <w:p w:rsidR="00B11E2E" w:rsidRDefault="00B11E2E" w:rsidP="004A25A1">
            <w:pPr>
              <w:pStyle w:val="TableParagraph"/>
              <w:spacing w:before="8"/>
              <w:ind w:left="709"/>
              <w:jc w:val="center"/>
              <w:rPr>
                <w:sz w:val="24"/>
              </w:rPr>
            </w:pPr>
            <w:r>
              <w:rPr>
                <w:color w:val="363636"/>
                <w:sz w:val="24"/>
              </w:rPr>
              <w:t>Porcentaje</w:t>
            </w:r>
          </w:p>
        </w:tc>
      </w:tr>
      <w:tr w:rsidR="00B11E2E" w:rsidTr="004A25A1">
        <w:trPr>
          <w:trHeight w:val="352"/>
        </w:trPr>
        <w:tc>
          <w:tcPr>
            <w:tcW w:w="1878" w:type="dxa"/>
          </w:tcPr>
          <w:p w:rsidR="00B11E2E" w:rsidRDefault="00B11E2E" w:rsidP="004A25A1">
            <w:pPr>
              <w:pStyle w:val="TableParagraph"/>
              <w:spacing w:before="8"/>
              <w:ind w:left="709"/>
              <w:jc w:val="center"/>
              <w:rPr>
                <w:sz w:val="24"/>
              </w:rPr>
            </w:pPr>
            <w:r>
              <w:rPr>
                <w:color w:val="363636"/>
                <w:sz w:val="24"/>
              </w:rPr>
              <w:t>^</w:t>
            </w:r>
          </w:p>
        </w:tc>
        <w:tc>
          <w:tcPr>
            <w:tcW w:w="4763" w:type="dxa"/>
          </w:tcPr>
          <w:p w:rsidR="00B11E2E" w:rsidRDefault="00B11E2E" w:rsidP="004A25A1">
            <w:pPr>
              <w:pStyle w:val="TableParagraph"/>
              <w:spacing w:before="8"/>
              <w:ind w:left="709"/>
              <w:jc w:val="center"/>
              <w:rPr>
                <w:sz w:val="24"/>
              </w:rPr>
            </w:pPr>
            <w:r>
              <w:rPr>
                <w:color w:val="363636"/>
                <w:sz w:val="24"/>
              </w:rPr>
              <w:t>Exponenciación</w:t>
            </w:r>
          </w:p>
        </w:tc>
      </w:tr>
      <w:tr w:rsidR="00B11E2E" w:rsidTr="004A25A1">
        <w:trPr>
          <w:trHeight w:val="352"/>
        </w:trPr>
        <w:tc>
          <w:tcPr>
            <w:tcW w:w="1878" w:type="dxa"/>
          </w:tcPr>
          <w:p w:rsidR="00B11E2E" w:rsidRDefault="00B11E2E" w:rsidP="004A25A1">
            <w:pPr>
              <w:pStyle w:val="TableParagraph"/>
              <w:spacing w:before="8"/>
              <w:ind w:left="709"/>
              <w:jc w:val="center"/>
              <w:rPr>
                <w:sz w:val="24"/>
              </w:rPr>
            </w:pPr>
            <w:r>
              <w:rPr>
                <w:color w:val="363636"/>
                <w:sz w:val="24"/>
              </w:rPr>
              <w:t>* y /</w:t>
            </w:r>
          </w:p>
        </w:tc>
        <w:tc>
          <w:tcPr>
            <w:tcW w:w="4763" w:type="dxa"/>
          </w:tcPr>
          <w:p w:rsidR="00B11E2E" w:rsidRDefault="00B11E2E" w:rsidP="004A25A1">
            <w:pPr>
              <w:pStyle w:val="TableParagraph"/>
              <w:spacing w:before="8"/>
              <w:ind w:left="709"/>
              <w:jc w:val="center"/>
              <w:rPr>
                <w:sz w:val="24"/>
              </w:rPr>
            </w:pPr>
            <w:r>
              <w:rPr>
                <w:color w:val="363636"/>
                <w:sz w:val="24"/>
              </w:rPr>
              <w:t>Multiplicación y división</w:t>
            </w:r>
          </w:p>
        </w:tc>
      </w:tr>
      <w:tr w:rsidR="00B11E2E" w:rsidTr="004A25A1">
        <w:trPr>
          <w:trHeight w:val="352"/>
        </w:trPr>
        <w:tc>
          <w:tcPr>
            <w:tcW w:w="1878" w:type="dxa"/>
          </w:tcPr>
          <w:p w:rsidR="00B11E2E" w:rsidRDefault="00B11E2E" w:rsidP="004A25A1">
            <w:pPr>
              <w:pStyle w:val="TableParagraph"/>
              <w:spacing w:before="8"/>
              <w:ind w:left="709"/>
              <w:jc w:val="center"/>
              <w:rPr>
                <w:sz w:val="24"/>
              </w:rPr>
            </w:pPr>
            <w:r>
              <w:rPr>
                <w:color w:val="363636"/>
                <w:sz w:val="24"/>
              </w:rPr>
              <w:t>+ y -</w:t>
            </w:r>
          </w:p>
        </w:tc>
        <w:tc>
          <w:tcPr>
            <w:tcW w:w="4763" w:type="dxa"/>
          </w:tcPr>
          <w:p w:rsidR="00B11E2E" w:rsidRDefault="00B11E2E" w:rsidP="004A25A1">
            <w:pPr>
              <w:pStyle w:val="TableParagraph"/>
              <w:spacing w:before="8"/>
              <w:ind w:left="709"/>
              <w:jc w:val="center"/>
              <w:rPr>
                <w:sz w:val="24"/>
              </w:rPr>
            </w:pPr>
            <w:r>
              <w:rPr>
                <w:color w:val="363636"/>
                <w:sz w:val="24"/>
              </w:rPr>
              <w:t>Suma y resta</w:t>
            </w:r>
          </w:p>
        </w:tc>
      </w:tr>
      <w:tr w:rsidR="00B11E2E" w:rsidTr="004A25A1">
        <w:trPr>
          <w:trHeight w:val="354"/>
        </w:trPr>
        <w:tc>
          <w:tcPr>
            <w:tcW w:w="1878" w:type="dxa"/>
          </w:tcPr>
          <w:p w:rsidR="00B11E2E" w:rsidRDefault="00B11E2E" w:rsidP="004A25A1">
            <w:pPr>
              <w:pStyle w:val="TableParagraph"/>
              <w:spacing w:before="8"/>
              <w:ind w:left="709"/>
              <w:jc w:val="center"/>
              <w:rPr>
                <w:sz w:val="24"/>
              </w:rPr>
            </w:pPr>
            <w:r>
              <w:rPr>
                <w:color w:val="363636"/>
                <w:sz w:val="24"/>
              </w:rPr>
              <w:t>&amp;</w:t>
            </w:r>
          </w:p>
        </w:tc>
        <w:tc>
          <w:tcPr>
            <w:tcW w:w="4763" w:type="dxa"/>
          </w:tcPr>
          <w:p w:rsidR="00B11E2E" w:rsidRDefault="00B11E2E" w:rsidP="004A25A1">
            <w:pPr>
              <w:pStyle w:val="TableParagraph"/>
              <w:spacing w:before="8"/>
              <w:ind w:left="709"/>
              <w:jc w:val="center"/>
              <w:rPr>
                <w:sz w:val="24"/>
              </w:rPr>
            </w:pPr>
            <w:r>
              <w:rPr>
                <w:color w:val="363636"/>
                <w:sz w:val="24"/>
              </w:rPr>
              <w:t>Conecta dos cadenas de texto (concatenación)</w:t>
            </w:r>
          </w:p>
        </w:tc>
      </w:tr>
      <w:tr w:rsidR="00B11E2E" w:rsidTr="004A25A1">
        <w:trPr>
          <w:trHeight w:val="1468"/>
        </w:trPr>
        <w:tc>
          <w:tcPr>
            <w:tcW w:w="1878" w:type="dxa"/>
          </w:tcPr>
          <w:p w:rsidR="00B11E2E" w:rsidRDefault="00B11E2E" w:rsidP="004A25A1">
            <w:pPr>
              <w:pStyle w:val="TableParagraph"/>
              <w:spacing w:before="9"/>
              <w:ind w:left="709"/>
              <w:jc w:val="center"/>
              <w:rPr>
                <w:sz w:val="24"/>
              </w:rPr>
            </w:pPr>
            <w:r>
              <w:rPr>
                <w:color w:val="363636"/>
                <w:sz w:val="24"/>
              </w:rPr>
              <w:t>=</w:t>
            </w:r>
          </w:p>
          <w:p w:rsidR="00B11E2E" w:rsidRDefault="00B11E2E" w:rsidP="004A25A1">
            <w:pPr>
              <w:pStyle w:val="TableParagraph"/>
              <w:tabs>
                <w:tab w:val="left" w:pos="1728"/>
              </w:tabs>
              <w:ind w:left="709"/>
              <w:jc w:val="center"/>
              <w:rPr>
                <w:sz w:val="24"/>
              </w:rPr>
            </w:pPr>
            <w:r>
              <w:rPr>
                <w:color w:val="363636"/>
                <w:sz w:val="24"/>
              </w:rPr>
              <w:t>&lt;</w:t>
            </w:r>
            <w:r>
              <w:rPr>
                <w:color w:val="363636"/>
                <w:sz w:val="24"/>
              </w:rPr>
              <w:tab/>
              <w:t>&gt;</w:t>
            </w:r>
          </w:p>
          <w:p w:rsidR="00B11E2E" w:rsidRDefault="00B11E2E" w:rsidP="004A25A1">
            <w:pPr>
              <w:pStyle w:val="TableParagraph"/>
              <w:ind w:left="709"/>
              <w:jc w:val="center"/>
              <w:rPr>
                <w:sz w:val="24"/>
              </w:rPr>
            </w:pPr>
            <w:r>
              <w:rPr>
                <w:color w:val="363636"/>
                <w:sz w:val="24"/>
              </w:rPr>
              <w:t>&lt;=</w:t>
            </w:r>
          </w:p>
          <w:p w:rsidR="00B11E2E" w:rsidRDefault="00B11E2E" w:rsidP="004A25A1">
            <w:pPr>
              <w:pStyle w:val="TableParagraph"/>
              <w:ind w:left="709"/>
              <w:jc w:val="center"/>
              <w:rPr>
                <w:sz w:val="24"/>
              </w:rPr>
            </w:pPr>
            <w:r>
              <w:rPr>
                <w:color w:val="363636"/>
                <w:sz w:val="24"/>
              </w:rPr>
              <w:t>&gt;=</w:t>
            </w:r>
          </w:p>
          <w:p w:rsidR="00B11E2E" w:rsidRDefault="00B11E2E" w:rsidP="004A25A1">
            <w:pPr>
              <w:pStyle w:val="TableParagraph"/>
              <w:spacing w:line="268" w:lineRule="exact"/>
              <w:ind w:left="709"/>
              <w:jc w:val="center"/>
              <w:rPr>
                <w:sz w:val="24"/>
              </w:rPr>
            </w:pPr>
            <w:r>
              <w:rPr>
                <w:color w:val="363636"/>
                <w:sz w:val="24"/>
              </w:rPr>
              <w:t>&lt;&gt;</w:t>
            </w:r>
          </w:p>
        </w:tc>
        <w:tc>
          <w:tcPr>
            <w:tcW w:w="4763" w:type="dxa"/>
          </w:tcPr>
          <w:p w:rsidR="00B11E2E" w:rsidRDefault="00B11E2E" w:rsidP="004A25A1">
            <w:pPr>
              <w:pStyle w:val="TableParagraph"/>
              <w:ind w:left="709"/>
              <w:jc w:val="center"/>
              <w:rPr>
                <w:sz w:val="24"/>
              </w:rPr>
            </w:pPr>
          </w:p>
          <w:p w:rsidR="00B11E2E" w:rsidRDefault="00B11E2E" w:rsidP="004A25A1">
            <w:pPr>
              <w:pStyle w:val="TableParagraph"/>
              <w:spacing w:before="8"/>
              <w:ind w:left="709"/>
              <w:jc w:val="center"/>
              <w:rPr>
                <w:sz w:val="24"/>
              </w:rPr>
            </w:pPr>
          </w:p>
          <w:p w:rsidR="00B11E2E" w:rsidRDefault="00B11E2E" w:rsidP="004A25A1">
            <w:pPr>
              <w:pStyle w:val="TableParagraph"/>
              <w:ind w:left="709"/>
              <w:jc w:val="center"/>
              <w:rPr>
                <w:sz w:val="24"/>
              </w:rPr>
            </w:pPr>
            <w:r>
              <w:rPr>
                <w:color w:val="363636"/>
                <w:sz w:val="24"/>
              </w:rPr>
              <w:t>Comparación</w:t>
            </w:r>
          </w:p>
        </w:tc>
      </w:tr>
    </w:tbl>
    <w:p w:rsidR="00B11E2E" w:rsidRDefault="00B11E2E" w:rsidP="00B11E2E">
      <w:pPr>
        <w:spacing w:before="88"/>
        <w:ind w:left="709"/>
        <w:jc w:val="center"/>
        <w:rPr>
          <w:i/>
          <w:sz w:val="24"/>
        </w:rPr>
      </w:pPr>
      <w:r>
        <w:rPr>
          <w:i/>
          <w:color w:val="2D74B5"/>
          <w:sz w:val="24"/>
        </w:rPr>
        <w:t>Uso de paréntesis en las fórmulas de Excel</w:t>
      </w:r>
    </w:p>
    <w:p w:rsidR="00B11E2E" w:rsidRDefault="00B11E2E" w:rsidP="00B11E2E">
      <w:pPr>
        <w:pStyle w:val="Textoindependiente"/>
        <w:spacing w:before="9"/>
        <w:ind w:left="709"/>
        <w:jc w:val="center"/>
        <w:rPr>
          <w:i/>
        </w:rPr>
      </w:pPr>
    </w:p>
    <w:p w:rsidR="00B11E2E" w:rsidRDefault="00B11E2E" w:rsidP="00B11E2E">
      <w:pPr>
        <w:pStyle w:val="Textoindependiente"/>
        <w:ind w:left="709" w:right="721"/>
        <w:jc w:val="center"/>
      </w:pPr>
      <w:r>
        <w:rPr>
          <w:color w:val="363636"/>
        </w:rPr>
        <w:t>Para cambiar el orden de evaluación, escriba entre paréntesis la parte de la fórmula que se calculará en primer</w:t>
      </w:r>
      <w:r>
        <w:rPr>
          <w:color w:val="363636"/>
          <w:spacing w:val="-5"/>
        </w:rPr>
        <w:t xml:space="preserve"> </w:t>
      </w:r>
      <w:r>
        <w:rPr>
          <w:color w:val="363636"/>
        </w:rPr>
        <w:t>lugar.</w:t>
      </w:r>
      <w:r>
        <w:rPr>
          <w:color w:val="363636"/>
          <w:spacing w:val="-4"/>
        </w:rPr>
        <w:t xml:space="preserve"> </w:t>
      </w:r>
      <w:r>
        <w:rPr>
          <w:color w:val="363636"/>
        </w:rPr>
        <w:t>Por</w:t>
      </w:r>
      <w:r>
        <w:rPr>
          <w:color w:val="363636"/>
          <w:spacing w:val="-5"/>
        </w:rPr>
        <w:t xml:space="preserve"> </w:t>
      </w:r>
      <w:r>
        <w:rPr>
          <w:color w:val="363636"/>
        </w:rPr>
        <w:t>ejemplo,</w:t>
      </w:r>
      <w:r>
        <w:rPr>
          <w:color w:val="363636"/>
          <w:spacing w:val="-3"/>
        </w:rPr>
        <w:t xml:space="preserve"> </w:t>
      </w:r>
      <w:r>
        <w:rPr>
          <w:color w:val="363636"/>
        </w:rPr>
        <w:t>la</w:t>
      </w:r>
      <w:r>
        <w:rPr>
          <w:color w:val="363636"/>
          <w:spacing w:val="-4"/>
        </w:rPr>
        <w:t xml:space="preserve"> </w:t>
      </w:r>
      <w:r>
        <w:rPr>
          <w:color w:val="363636"/>
        </w:rPr>
        <w:t>siguiente</w:t>
      </w:r>
      <w:r>
        <w:rPr>
          <w:color w:val="363636"/>
          <w:spacing w:val="-6"/>
        </w:rPr>
        <w:t xml:space="preserve"> </w:t>
      </w:r>
      <w:r>
        <w:rPr>
          <w:color w:val="363636"/>
        </w:rPr>
        <w:t>fórmula</w:t>
      </w:r>
      <w:r>
        <w:rPr>
          <w:color w:val="363636"/>
          <w:spacing w:val="-4"/>
        </w:rPr>
        <w:t xml:space="preserve"> </w:t>
      </w:r>
      <w:r>
        <w:rPr>
          <w:color w:val="363636"/>
        </w:rPr>
        <w:t>da</w:t>
      </w:r>
      <w:r>
        <w:rPr>
          <w:color w:val="363636"/>
          <w:spacing w:val="-4"/>
        </w:rPr>
        <w:t xml:space="preserve"> </w:t>
      </w:r>
      <w:r>
        <w:rPr>
          <w:color w:val="363636"/>
        </w:rPr>
        <w:t>un</w:t>
      </w:r>
      <w:r>
        <w:rPr>
          <w:color w:val="363636"/>
          <w:spacing w:val="-4"/>
        </w:rPr>
        <w:t xml:space="preserve"> </w:t>
      </w:r>
      <w:r>
        <w:rPr>
          <w:color w:val="363636"/>
        </w:rPr>
        <w:t>resultado</w:t>
      </w:r>
      <w:r>
        <w:rPr>
          <w:color w:val="363636"/>
          <w:spacing w:val="-6"/>
        </w:rPr>
        <w:t xml:space="preserve"> </w:t>
      </w:r>
      <w:r>
        <w:rPr>
          <w:color w:val="363636"/>
        </w:rPr>
        <w:t>de</w:t>
      </w:r>
      <w:r>
        <w:rPr>
          <w:color w:val="363636"/>
          <w:spacing w:val="-4"/>
        </w:rPr>
        <w:t xml:space="preserve"> </w:t>
      </w:r>
      <w:r>
        <w:rPr>
          <w:color w:val="363636"/>
        </w:rPr>
        <w:t>11</w:t>
      </w:r>
      <w:r>
        <w:rPr>
          <w:color w:val="363636"/>
          <w:spacing w:val="-5"/>
        </w:rPr>
        <w:t xml:space="preserve"> </w:t>
      </w:r>
      <w:r>
        <w:rPr>
          <w:color w:val="363636"/>
        </w:rPr>
        <w:t>porque</w:t>
      </w:r>
      <w:r>
        <w:rPr>
          <w:color w:val="363636"/>
          <w:spacing w:val="-4"/>
        </w:rPr>
        <w:t xml:space="preserve"> </w:t>
      </w:r>
      <w:r>
        <w:rPr>
          <w:color w:val="363636"/>
        </w:rPr>
        <w:t>Excel</w:t>
      </w:r>
      <w:r>
        <w:rPr>
          <w:color w:val="363636"/>
          <w:spacing w:val="-3"/>
        </w:rPr>
        <w:t xml:space="preserve"> </w:t>
      </w:r>
      <w:r>
        <w:rPr>
          <w:color w:val="363636"/>
        </w:rPr>
        <w:t>efectúa</w:t>
      </w:r>
      <w:r>
        <w:rPr>
          <w:color w:val="363636"/>
          <w:spacing w:val="-5"/>
        </w:rPr>
        <w:t xml:space="preserve"> </w:t>
      </w:r>
      <w:r>
        <w:rPr>
          <w:color w:val="363636"/>
        </w:rPr>
        <w:t>la</w:t>
      </w:r>
      <w:r>
        <w:rPr>
          <w:color w:val="363636"/>
          <w:spacing w:val="-3"/>
        </w:rPr>
        <w:t xml:space="preserve"> </w:t>
      </w:r>
      <w:r>
        <w:rPr>
          <w:color w:val="363636"/>
        </w:rPr>
        <w:t>multiplicación antes que la suma. La fórmula multiplica 2 por 3 y después suma 5 al</w:t>
      </w:r>
      <w:r>
        <w:rPr>
          <w:color w:val="363636"/>
          <w:spacing w:val="-12"/>
        </w:rPr>
        <w:t xml:space="preserve"> </w:t>
      </w:r>
      <w:r>
        <w:rPr>
          <w:color w:val="363636"/>
        </w:rPr>
        <w:t>resultado.</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=5+2*3</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line="237" w:lineRule="auto"/>
        <w:ind w:left="709" w:right="722"/>
        <w:jc w:val="center"/>
      </w:pPr>
      <w:r>
        <w:rPr>
          <w:color w:val="363636"/>
        </w:rPr>
        <w:t>Por el contrario, si se usan paréntesis para cambiar la sintaxis, Excel sumará 5 y 2 y después multiplicará el resultado por 3, con lo que se obtiene 21.</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lastRenderedPageBreak/>
        <w:t>=(5+2)*3</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3"/>
        <w:jc w:val="center"/>
      </w:pPr>
      <w:r>
        <w:rPr>
          <w:color w:val="363636"/>
        </w:rPr>
        <w:t>En</w:t>
      </w:r>
      <w:r>
        <w:rPr>
          <w:color w:val="363636"/>
          <w:spacing w:val="-4"/>
        </w:rPr>
        <w:t xml:space="preserve"> </w:t>
      </w:r>
      <w:r>
        <w:rPr>
          <w:color w:val="363636"/>
        </w:rPr>
        <w:t>el</w:t>
      </w:r>
      <w:r>
        <w:rPr>
          <w:color w:val="363636"/>
          <w:spacing w:val="-6"/>
        </w:rPr>
        <w:t xml:space="preserve"> </w:t>
      </w:r>
      <w:r>
        <w:rPr>
          <w:color w:val="363636"/>
        </w:rPr>
        <w:t>siguiente</w:t>
      </w:r>
      <w:r>
        <w:rPr>
          <w:color w:val="363636"/>
          <w:spacing w:val="-3"/>
        </w:rPr>
        <w:t xml:space="preserve"> </w:t>
      </w:r>
      <w:r>
        <w:rPr>
          <w:color w:val="363636"/>
        </w:rPr>
        <w:t>ejemplo,</w:t>
      </w:r>
      <w:r>
        <w:rPr>
          <w:color w:val="363636"/>
          <w:spacing w:val="-3"/>
        </w:rPr>
        <w:t xml:space="preserve"> </w:t>
      </w:r>
      <w:r>
        <w:rPr>
          <w:color w:val="363636"/>
        </w:rPr>
        <w:t>los</w:t>
      </w:r>
      <w:r>
        <w:rPr>
          <w:color w:val="363636"/>
          <w:spacing w:val="-4"/>
        </w:rPr>
        <w:t xml:space="preserve"> </w:t>
      </w:r>
      <w:r>
        <w:rPr>
          <w:color w:val="363636"/>
        </w:rPr>
        <w:t>paréntesis</w:t>
      </w:r>
      <w:r>
        <w:rPr>
          <w:color w:val="363636"/>
          <w:spacing w:val="-6"/>
        </w:rPr>
        <w:t xml:space="preserve"> </w:t>
      </w:r>
      <w:r>
        <w:rPr>
          <w:color w:val="363636"/>
        </w:rPr>
        <w:t>que</w:t>
      </w:r>
      <w:r>
        <w:rPr>
          <w:color w:val="363636"/>
          <w:spacing w:val="-6"/>
        </w:rPr>
        <w:t xml:space="preserve"> </w:t>
      </w:r>
      <w:r>
        <w:rPr>
          <w:color w:val="363636"/>
        </w:rPr>
        <w:t>rodean</w:t>
      </w:r>
      <w:r>
        <w:rPr>
          <w:color w:val="363636"/>
          <w:spacing w:val="-3"/>
        </w:rPr>
        <w:t xml:space="preserve"> </w:t>
      </w:r>
      <w:r>
        <w:rPr>
          <w:color w:val="363636"/>
        </w:rPr>
        <w:t>la</w:t>
      </w:r>
      <w:r>
        <w:rPr>
          <w:color w:val="363636"/>
          <w:spacing w:val="-6"/>
        </w:rPr>
        <w:t xml:space="preserve"> </w:t>
      </w:r>
      <w:r>
        <w:rPr>
          <w:color w:val="363636"/>
        </w:rPr>
        <w:t>primera</w:t>
      </w:r>
      <w:r>
        <w:rPr>
          <w:color w:val="363636"/>
          <w:spacing w:val="-6"/>
        </w:rPr>
        <w:t xml:space="preserve"> </w:t>
      </w:r>
      <w:r>
        <w:rPr>
          <w:color w:val="363636"/>
        </w:rPr>
        <w:t>parte</w:t>
      </w:r>
      <w:r>
        <w:rPr>
          <w:color w:val="363636"/>
          <w:spacing w:val="-6"/>
        </w:rPr>
        <w:t xml:space="preserve"> </w:t>
      </w:r>
      <w:r>
        <w:rPr>
          <w:color w:val="363636"/>
        </w:rPr>
        <w:t>de</w:t>
      </w:r>
      <w:r>
        <w:rPr>
          <w:color w:val="363636"/>
          <w:spacing w:val="-3"/>
        </w:rPr>
        <w:t xml:space="preserve"> </w:t>
      </w:r>
      <w:r>
        <w:rPr>
          <w:color w:val="363636"/>
        </w:rPr>
        <w:t>la</w:t>
      </w:r>
      <w:r>
        <w:rPr>
          <w:color w:val="363636"/>
          <w:spacing w:val="-4"/>
        </w:rPr>
        <w:t xml:space="preserve"> </w:t>
      </w:r>
      <w:r>
        <w:rPr>
          <w:color w:val="363636"/>
        </w:rPr>
        <w:t>fórmula</w:t>
      </w:r>
      <w:r>
        <w:rPr>
          <w:color w:val="363636"/>
          <w:spacing w:val="-6"/>
        </w:rPr>
        <w:t xml:space="preserve"> </w:t>
      </w:r>
      <w:r>
        <w:rPr>
          <w:color w:val="363636"/>
        </w:rPr>
        <w:t>indican</w:t>
      </w:r>
      <w:r>
        <w:rPr>
          <w:color w:val="363636"/>
          <w:spacing w:val="-3"/>
        </w:rPr>
        <w:t xml:space="preserve"> </w:t>
      </w:r>
      <w:r>
        <w:rPr>
          <w:color w:val="363636"/>
        </w:rPr>
        <w:t>a</w:t>
      </w:r>
      <w:r>
        <w:rPr>
          <w:color w:val="363636"/>
          <w:spacing w:val="-6"/>
        </w:rPr>
        <w:t xml:space="preserve"> </w:t>
      </w:r>
      <w:r>
        <w:rPr>
          <w:color w:val="363636"/>
        </w:rPr>
        <w:t>Excel</w:t>
      </w:r>
      <w:r>
        <w:rPr>
          <w:color w:val="363636"/>
          <w:spacing w:val="-6"/>
        </w:rPr>
        <w:t xml:space="preserve"> </w:t>
      </w:r>
      <w:r>
        <w:rPr>
          <w:color w:val="363636"/>
        </w:rPr>
        <w:t>que</w:t>
      </w:r>
      <w:r>
        <w:rPr>
          <w:color w:val="363636"/>
          <w:spacing w:val="-3"/>
        </w:rPr>
        <w:t xml:space="preserve"> </w:t>
      </w:r>
      <w:r>
        <w:rPr>
          <w:color w:val="363636"/>
        </w:rPr>
        <w:t>calcule B4+25 primero y después divida el resultado por la suma de los valores de las celdas D5, E5 y</w:t>
      </w:r>
      <w:r>
        <w:rPr>
          <w:color w:val="363636"/>
          <w:spacing w:val="-20"/>
        </w:rPr>
        <w:t xml:space="preserve"> </w:t>
      </w:r>
      <w:r>
        <w:rPr>
          <w:color w:val="363636"/>
        </w:rPr>
        <w:t>F5.</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jc w:val="center"/>
      </w:pPr>
      <w:r>
        <w:rPr>
          <w:color w:val="363636"/>
        </w:rPr>
        <w:lastRenderedPageBreak/>
        <w:t>=(B4+25)/SUMA(D5:F5)</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Usar funciones y funciones anidadas en fórmulas de Excel</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6"/>
        <w:jc w:val="center"/>
      </w:pPr>
      <w:r>
        <w:rPr>
          <w:color w:val="363636"/>
        </w:rPr>
        <w:t>Las funciones son fórmulas predefinidas que ejecutan cálculos usando valores específicos, denominados argumentos,</w:t>
      </w:r>
      <w:r>
        <w:rPr>
          <w:color w:val="363636"/>
          <w:spacing w:val="-12"/>
        </w:rPr>
        <w:t xml:space="preserve"> </w:t>
      </w:r>
      <w:r>
        <w:rPr>
          <w:color w:val="363636"/>
        </w:rPr>
        <w:t>en</w:t>
      </w:r>
      <w:r>
        <w:rPr>
          <w:color w:val="363636"/>
          <w:spacing w:val="-10"/>
        </w:rPr>
        <w:t xml:space="preserve"> </w:t>
      </w:r>
      <w:r>
        <w:rPr>
          <w:color w:val="363636"/>
        </w:rPr>
        <w:t>un</w:t>
      </w:r>
      <w:r>
        <w:rPr>
          <w:color w:val="363636"/>
          <w:spacing w:val="-10"/>
        </w:rPr>
        <w:t xml:space="preserve"> </w:t>
      </w:r>
      <w:r>
        <w:rPr>
          <w:color w:val="363636"/>
        </w:rPr>
        <w:t>determinado</w:t>
      </w:r>
      <w:r>
        <w:rPr>
          <w:color w:val="363636"/>
          <w:spacing w:val="-11"/>
        </w:rPr>
        <w:t xml:space="preserve"> </w:t>
      </w:r>
      <w:r>
        <w:rPr>
          <w:color w:val="363636"/>
        </w:rPr>
        <w:t>orden</w:t>
      </w:r>
      <w:r>
        <w:rPr>
          <w:color w:val="363636"/>
          <w:spacing w:val="-9"/>
        </w:rPr>
        <w:t xml:space="preserve"> </w:t>
      </w:r>
      <w:r>
        <w:rPr>
          <w:color w:val="363636"/>
        </w:rPr>
        <w:t>o</w:t>
      </w:r>
      <w:r>
        <w:rPr>
          <w:color w:val="363636"/>
          <w:spacing w:val="-9"/>
        </w:rPr>
        <w:t xml:space="preserve"> </w:t>
      </w:r>
      <w:r>
        <w:rPr>
          <w:color w:val="363636"/>
        </w:rPr>
        <w:t>estructura.</w:t>
      </w:r>
      <w:r>
        <w:rPr>
          <w:color w:val="363636"/>
          <w:spacing w:val="-9"/>
        </w:rPr>
        <w:t xml:space="preserve"> </w:t>
      </w:r>
      <w:r>
        <w:rPr>
          <w:color w:val="363636"/>
        </w:rPr>
        <w:t>Las</w:t>
      </w:r>
      <w:r>
        <w:rPr>
          <w:color w:val="363636"/>
          <w:spacing w:val="-9"/>
        </w:rPr>
        <w:t xml:space="preserve"> </w:t>
      </w:r>
      <w:r>
        <w:rPr>
          <w:color w:val="363636"/>
        </w:rPr>
        <w:t>funciones</w:t>
      </w:r>
      <w:r>
        <w:rPr>
          <w:color w:val="363636"/>
          <w:spacing w:val="-9"/>
        </w:rPr>
        <w:t xml:space="preserve"> </w:t>
      </w:r>
      <w:r>
        <w:rPr>
          <w:color w:val="363636"/>
        </w:rPr>
        <w:t>pueden</w:t>
      </w:r>
      <w:r>
        <w:rPr>
          <w:color w:val="363636"/>
          <w:spacing w:val="-11"/>
        </w:rPr>
        <w:t xml:space="preserve"> </w:t>
      </w:r>
      <w:r>
        <w:rPr>
          <w:color w:val="363636"/>
        </w:rPr>
        <w:t>usarse</w:t>
      </w:r>
      <w:r>
        <w:rPr>
          <w:color w:val="363636"/>
          <w:spacing w:val="-8"/>
        </w:rPr>
        <w:t xml:space="preserve"> </w:t>
      </w:r>
      <w:r>
        <w:rPr>
          <w:color w:val="363636"/>
        </w:rPr>
        <w:t>para</w:t>
      </w:r>
      <w:r>
        <w:rPr>
          <w:color w:val="363636"/>
          <w:spacing w:val="-8"/>
        </w:rPr>
        <w:t xml:space="preserve"> </w:t>
      </w:r>
      <w:r>
        <w:rPr>
          <w:color w:val="363636"/>
        </w:rPr>
        <w:t>ejecutar</w:t>
      </w:r>
      <w:r>
        <w:rPr>
          <w:color w:val="363636"/>
          <w:spacing w:val="-11"/>
        </w:rPr>
        <w:t xml:space="preserve"> </w:t>
      </w:r>
      <w:r>
        <w:rPr>
          <w:color w:val="363636"/>
        </w:rPr>
        <w:t>operaciones simples o</w:t>
      </w:r>
      <w:r>
        <w:rPr>
          <w:color w:val="363636"/>
          <w:spacing w:val="-2"/>
        </w:rPr>
        <w:t xml:space="preserve"> </w:t>
      </w:r>
      <w:r>
        <w:rPr>
          <w:color w:val="363636"/>
        </w:rPr>
        <w:t>complejas.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La sintaxis de las funciones de Excel</w:t>
      </w:r>
    </w:p>
    <w:p w:rsidR="00B11E2E" w:rsidRDefault="00B11E2E" w:rsidP="00B11E2E">
      <w:pPr>
        <w:pStyle w:val="Textoindependiente"/>
        <w:spacing w:before="9"/>
        <w:ind w:left="709"/>
        <w:jc w:val="center"/>
      </w:pPr>
    </w:p>
    <w:p w:rsidR="00B11E2E" w:rsidRDefault="00B11E2E" w:rsidP="00B11E2E">
      <w:pPr>
        <w:pStyle w:val="Textoindependiente"/>
        <w:ind w:left="709" w:right="649"/>
        <w:jc w:val="center"/>
      </w:pPr>
      <w:r>
        <w:rPr>
          <w:color w:val="363636"/>
        </w:rPr>
        <w:t xml:space="preserve">El siguiente ejemplo de la </w:t>
      </w:r>
      <w:hyperlink r:id="rId533">
        <w:r>
          <w:rPr>
            <w:color w:val="363636"/>
          </w:rPr>
          <w:t>función REDONDEAR</w:t>
        </w:r>
      </w:hyperlink>
      <w:r>
        <w:rPr>
          <w:color w:val="363636"/>
        </w:rPr>
        <w:t>, que redondea un número de la celda A10, ilustra la sintaxis de una función.</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rPr>
          <w:color w:val="363636"/>
        </w:rPr>
        <w:t>Estructura de una función</w:t>
      </w:r>
    </w:p>
    <w:p w:rsidR="00B11E2E" w:rsidRDefault="00B11E2E" w:rsidP="00B11E2E">
      <w:pPr>
        <w:pStyle w:val="Textoindependiente"/>
        <w:ind w:left="709"/>
        <w:jc w:val="center"/>
        <w:rPr>
          <w:b/>
          <w:sz w:val="20"/>
        </w:rPr>
      </w:pPr>
      <w:r>
        <w:rPr>
          <w:noProof/>
          <w:lang w:val="es-MX" w:eastAsia="es-MX"/>
        </w:rPr>
        <w:drawing>
          <wp:anchor distT="0" distB="0" distL="0" distR="0" simplePos="0" relativeHeight="251868160" behindDoc="0" locked="0" layoutInCell="1" allowOverlap="1" wp14:anchorId="4DEC4FD1" wp14:editId="7DBEE342">
            <wp:simplePos x="0" y="0"/>
            <wp:positionH relativeFrom="page">
              <wp:posOffset>457200</wp:posOffset>
            </wp:positionH>
            <wp:positionV relativeFrom="paragraph">
              <wp:posOffset>179869</wp:posOffset>
            </wp:positionV>
            <wp:extent cx="1915442" cy="1123950"/>
            <wp:effectExtent l="0" t="0" r="0" b="0"/>
            <wp:wrapTopAndBottom/>
            <wp:docPr id="677" name="image249.png" descr="Estructura de una f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249.png"/>
                    <pic:cNvPicPr/>
                  </pic:nvPicPr>
                  <pic:blipFill>
                    <a:blip r:embed="rId534" cstate="print"/>
                    <a:stretch>
                      <a:fillRect/>
                    </a:stretch>
                  </pic:blipFill>
                  <pic:spPr>
                    <a:xfrm>
                      <a:off x="0" y="0"/>
                      <a:ext cx="1915442" cy="1123950"/>
                    </a:xfrm>
                    <a:prstGeom prst="rect">
                      <a:avLst/>
                    </a:prstGeom>
                  </pic:spPr>
                </pic:pic>
              </a:graphicData>
            </a:graphic>
          </wp:anchor>
        </w:drawing>
      </w:r>
    </w:p>
    <w:p w:rsidR="00B11E2E" w:rsidRDefault="00B11E2E" w:rsidP="00B11E2E">
      <w:pPr>
        <w:pStyle w:val="Textoindependiente"/>
        <w:spacing w:before="4"/>
        <w:ind w:left="709"/>
        <w:jc w:val="center"/>
        <w:rPr>
          <w:b/>
          <w:sz w:val="22"/>
        </w:rPr>
      </w:pPr>
    </w:p>
    <w:p w:rsidR="00B11E2E" w:rsidRDefault="00B11E2E" w:rsidP="00B11E2E">
      <w:pPr>
        <w:pStyle w:val="Prrafodelista"/>
        <w:numPr>
          <w:ilvl w:val="0"/>
          <w:numId w:val="248"/>
        </w:numPr>
        <w:tabs>
          <w:tab w:val="left" w:pos="984"/>
        </w:tabs>
        <w:ind w:left="709" w:right="719" w:firstLine="0"/>
        <w:jc w:val="center"/>
        <w:rPr>
          <w:sz w:val="24"/>
        </w:rPr>
      </w:pPr>
      <w:r>
        <w:rPr>
          <w:color w:val="363636"/>
          <w:sz w:val="24"/>
        </w:rPr>
        <w:t>Estructura. La estructura de una función comienza por el signo igual (=), seguido por el nombre de la función,</w:t>
      </w:r>
      <w:r>
        <w:rPr>
          <w:color w:val="363636"/>
          <w:spacing w:val="-17"/>
          <w:sz w:val="24"/>
        </w:rPr>
        <w:t xml:space="preserve"> </w:t>
      </w:r>
      <w:r>
        <w:rPr>
          <w:color w:val="363636"/>
          <w:sz w:val="24"/>
        </w:rPr>
        <w:t>un</w:t>
      </w:r>
      <w:r>
        <w:rPr>
          <w:color w:val="363636"/>
          <w:spacing w:val="-15"/>
          <w:sz w:val="24"/>
        </w:rPr>
        <w:t xml:space="preserve"> </w:t>
      </w:r>
      <w:r>
        <w:rPr>
          <w:color w:val="363636"/>
          <w:sz w:val="24"/>
        </w:rPr>
        <w:t>paréntesis</w:t>
      </w:r>
      <w:r>
        <w:rPr>
          <w:color w:val="363636"/>
          <w:spacing w:val="-16"/>
          <w:sz w:val="24"/>
        </w:rPr>
        <w:t xml:space="preserve"> </w:t>
      </w:r>
      <w:r>
        <w:rPr>
          <w:color w:val="363636"/>
          <w:sz w:val="24"/>
        </w:rPr>
        <w:t>de</w:t>
      </w:r>
      <w:r>
        <w:rPr>
          <w:color w:val="363636"/>
          <w:spacing w:val="-15"/>
          <w:sz w:val="24"/>
        </w:rPr>
        <w:t xml:space="preserve"> </w:t>
      </w:r>
      <w:r>
        <w:rPr>
          <w:color w:val="363636"/>
          <w:sz w:val="24"/>
        </w:rPr>
        <w:t>apertura,</w:t>
      </w:r>
      <w:r>
        <w:rPr>
          <w:color w:val="363636"/>
          <w:spacing w:val="-13"/>
          <w:sz w:val="24"/>
        </w:rPr>
        <w:t xml:space="preserve"> </w:t>
      </w:r>
      <w:r>
        <w:rPr>
          <w:color w:val="363636"/>
          <w:sz w:val="24"/>
        </w:rPr>
        <w:t>los</w:t>
      </w:r>
      <w:r>
        <w:rPr>
          <w:color w:val="363636"/>
          <w:spacing w:val="-14"/>
          <w:sz w:val="24"/>
        </w:rPr>
        <w:t xml:space="preserve"> </w:t>
      </w:r>
      <w:r>
        <w:rPr>
          <w:color w:val="363636"/>
          <w:sz w:val="24"/>
        </w:rPr>
        <w:t>argumentos</w:t>
      </w:r>
      <w:r>
        <w:rPr>
          <w:color w:val="363636"/>
          <w:spacing w:val="-14"/>
          <w:sz w:val="24"/>
        </w:rPr>
        <w:t xml:space="preserve"> </w:t>
      </w:r>
      <w:r>
        <w:rPr>
          <w:color w:val="363636"/>
          <w:sz w:val="24"/>
        </w:rPr>
        <w:t>de</w:t>
      </w:r>
      <w:r>
        <w:rPr>
          <w:color w:val="363636"/>
          <w:spacing w:val="-15"/>
          <w:sz w:val="24"/>
        </w:rPr>
        <w:t xml:space="preserve"> </w:t>
      </w:r>
      <w:r>
        <w:rPr>
          <w:color w:val="363636"/>
          <w:sz w:val="24"/>
        </w:rPr>
        <w:t>la</w:t>
      </w:r>
      <w:r>
        <w:rPr>
          <w:color w:val="363636"/>
          <w:spacing w:val="-15"/>
          <w:sz w:val="24"/>
        </w:rPr>
        <w:t xml:space="preserve"> </w:t>
      </w:r>
      <w:r>
        <w:rPr>
          <w:color w:val="363636"/>
          <w:sz w:val="24"/>
        </w:rPr>
        <w:t>función</w:t>
      </w:r>
      <w:r>
        <w:rPr>
          <w:color w:val="363636"/>
          <w:spacing w:val="-14"/>
          <w:sz w:val="24"/>
        </w:rPr>
        <w:t xml:space="preserve"> </w:t>
      </w:r>
      <w:r>
        <w:rPr>
          <w:color w:val="363636"/>
          <w:sz w:val="24"/>
        </w:rPr>
        <w:t>separados</w:t>
      </w:r>
      <w:r>
        <w:rPr>
          <w:color w:val="363636"/>
          <w:spacing w:val="-19"/>
          <w:sz w:val="24"/>
        </w:rPr>
        <w:t xml:space="preserve"> </w:t>
      </w:r>
      <w:r>
        <w:rPr>
          <w:color w:val="363636"/>
          <w:sz w:val="24"/>
        </w:rPr>
        <w:t>por</w:t>
      </w:r>
      <w:r>
        <w:rPr>
          <w:color w:val="363636"/>
          <w:spacing w:val="-15"/>
          <w:sz w:val="24"/>
        </w:rPr>
        <w:t xml:space="preserve"> </w:t>
      </w:r>
      <w:r>
        <w:rPr>
          <w:color w:val="363636"/>
          <w:sz w:val="24"/>
        </w:rPr>
        <w:t>punto</w:t>
      </w:r>
      <w:r>
        <w:rPr>
          <w:color w:val="363636"/>
          <w:spacing w:val="-13"/>
          <w:sz w:val="24"/>
        </w:rPr>
        <w:t xml:space="preserve"> </w:t>
      </w:r>
      <w:r>
        <w:rPr>
          <w:color w:val="363636"/>
          <w:sz w:val="24"/>
        </w:rPr>
        <w:t>y</w:t>
      </w:r>
      <w:r>
        <w:rPr>
          <w:color w:val="363636"/>
          <w:spacing w:val="-14"/>
          <w:sz w:val="24"/>
        </w:rPr>
        <w:t xml:space="preserve"> </w:t>
      </w:r>
      <w:r>
        <w:rPr>
          <w:color w:val="363636"/>
          <w:sz w:val="24"/>
        </w:rPr>
        <w:t>coma</w:t>
      </w:r>
      <w:r>
        <w:rPr>
          <w:color w:val="363636"/>
          <w:spacing w:val="-13"/>
          <w:sz w:val="24"/>
        </w:rPr>
        <w:t xml:space="preserve"> </w:t>
      </w:r>
      <w:r>
        <w:rPr>
          <w:color w:val="363636"/>
          <w:sz w:val="24"/>
        </w:rPr>
        <w:t>y</w:t>
      </w:r>
      <w:r>
        <w:rPr>
          <w:color w:val="363636"/>
          <w:spacing w:val="-17"/>
          <w:sz w:val="24"/>
        </w:rPr>
        <w:t xml:space="preserve"> </w:t>
      </w:r>
      <w:r>
        <w:rPr>
          <w:color w:val="363636"/>
          <w:sz w:val="24"/>
        </w:rPr>
        <w:t>un</w:t>
      </w:r>
      <w:r>
        <w:rPr>
          <w:color w:val="363636"/>
          <w:spacing w:val="-15"/>
          <w:sz w:val="24"/>
        </w:rPr>
        <w:t xml:space="preserve"> </w:t>
      </w:r>
      <w:r>
        <w:rPr>
          <w:color w:val="363636"/>
          <w:sz w:val="24"/>
        </w:rPr>
        <w:t>paréntesis de cierre.</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248"/>
        </w:numPr>
        <w:tabs>
          <w:tab w:val="left" w:pos="975"/>
        </w:tabs>
        <w:spacing w:before="1" w:line="237" w:lineRule="auto"/>
        <w:ind w:left="709" w:right="721" w:firstLine="0"/>
        <w:jc w:val="center"/>
        <w:rPr>
          <w:sz w:val="24"/>
        </w:rPr>
      </w:pPr>
      <w:r>
        <w:rPr>
          <w:color w:val="363636"/>
          <w:sz w:val="24"/>
        </w:rPr>
        <w:t>Nombre de función. Para obtener una lista de funciones disponibles, haga clic en una celda y presione MAYÚS+F3.</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9"/>
        <w:jc w:val="center"/>
      </w:pPr>
      <w:r>
        <w:rPr>
          <w:color w:val="363636"/>
        </w:rPr>
        <w:t>Argumentos. Los argumentos pueden ser números, texto, valores lógicos como VERDADERO o FALSO, matrices, valores de error cómo #N/A o referencias de celda. El argumento que se designe deberá generar un valor válido para el mismo. Los argumentos pueden ser también constantes, fórmulas u otras funciones.</w:t>
      </w:r>
    </w:p>
    <w:p w:rsidR="00B11E2E" w:rsidRDefault="00B11E2E" w:rsidP="00B11E2E">
      <w:pPr>
        <w:pStyle w:val="Textoindependiente"/>
        <w:ind w:left="709"/>
        <w:jc w:val="center"/>
        <w:rPr>
          <w:sz w:val="23"/>
        </w:rPr>
      </w:pPr>
    </w:p>
    <w:p w:rsidR="00B11E2E" w:rsidRDefault="00B11E2E" w:rsidP="00B11E2E">
      <w:pPr>
        <w:pStyle w:val="Textoindependiente"/>
        <w:ind w:left="709" w:right="716"/>
        <w:jc w:val="center"/>
      </w:pPr>
      <w:r>
        <w:rPr>
          <w:color w:val="363636"/>
        </w:rPr>
        <w:t xml:space="preserve">4. Información sobre herramientas de argumentos. Cuando se escribe la función, aparece una información sobre herramientas con su sintaxis y sus argumentos. Por ejemplo, escriba </w:t>
      </w:r>
      <w:r>
        <w:rPr>
          <w:b/>
          <w:color w:val="363636"/>
        </w:rPr>
        <w:t xml:space="preserve">=REDONDEAR( </w:t>
      </w:r>
      <w:r>
        <w:rPr>
          <w:color w:val="363636"/>
        </w:rPr>
        <w:t>y aparecerá la información. La información sobre herramientas solo aparece para las funciones integradas.</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1F4D78"/>
        </w:rPr>
        <w:t>Escribir funciones de Excel</w:t>
      </w:r>
    </w:p>
    <w:p w:rsidR="00B11E2E" w:rsidRDefault="00B11E2E" w:rsidP="00B11E2E">
      <w:pPr>
        <w:pStyle w:val="Textoindependiente"/>
        <w:spacing w:before="12"/>
        <w:ind w:left="709"/>
        <w:jc w:val="center"/>
        <w:rPr>
          <w:b/>
        </w:rPr>
      </w:pPr>
    </w:p>
    <w:p w:rsidR="00B11E2E" w:rsidRDefault="00B11E2E" w:rsidP="00B11E2E">
      <w:pPr>
        <w:pStyle w:val="Textoindependiente"/>
        <w:ind w:left="709" w:right="712"/>
        <w:jc w:val="center"/>
      </w:pPr>
      <w:r>
        <w:rPr>
          <w:color w:val="363636"/>
        </w:rPr>
        <w:t>Cuando</w:t>
      </w:r>
      <w:r>
        <w:rPr>
          <w:color w:val="363636"/>
          <w:spacing w:val="-9"/>
        </w:rPr>
        <w:t xml:space="preserve"> </w:t>
      </w:r>
      <w:r>
        <w:rPr>
          <w:color w:val="363636"/>
        </w:rPr>
        <w:t>cree</w:t>
      </w:r>
      <w:r>
        <w:rPr>
          <w:color w:val="363636"/>
          <w:spacing w:val="-8"/>
        </w:rPr>
        <w:t xml:space="preserve"> </w:t>
      </w:r>
      <w:r>
        <w:rPr>
          <w:color w:val="363636"/>
        </w:rPr>
        <w:t>una</w:t>
      </w:r>
      <w:r>
        <w:rPr>
          <w:color w:val="363636"/>
          <w:spacing w:val="-9"/>
        </w:rPr>
        <w:t xml:space="preserve"> </w:t>
      </w:r>
      <w:r>
        <w:rPr>
          <w:color w:val="363636"/>
        </w:rPr>
        <w:t>fórmula</w:t>
      </w:r>
      <w:r>
        <w:rPr>
          <w:color w:val="363636"/>
          <w:spacing w:val="-6"/>
        </w:rPr>
        <w:t xml:space="preserve"> </w:t>
      </w:r>
      <w:r>
        <w:rPr>
          <w:color w:val="363636"/>
        </w:rPr>
        <w:t>que</w:t>
      </w:r>
      <w:r>
        <w:rPr>
          <w:color w:val="363636"/>
          <w:spacing w:val="-6"/>
        </w:rPr>
        <w:t xml:space="preserve"> </w:t>
      </w:r>
      <w:r>
        <w:rPr>
          <w:color w:val="363636"/>
        </w:rPr>
        <w:t>contenga</w:t>
      </w:r>
      <w:r>
        <w:rPr>
          <w:color w:val="363636"/>
          <w:spacing w:val="-5"/>
        </w:rPr>
        <w:t xml:space="preserve"> </w:t>
      </w:r>
      <w:r>
        <w:rPr>
          <w:color w:val="363636"/>
        </w:rPr>
        <w:t>una</w:t>
      </w:r>
      <w:r>
        <w:rPr>
          <w:color w:val="363636"/>
          <w:spacing w:val="-9"/>
        </w:rPr>
        <w:t xml:space="preserve"> </w:t>
      </w:r>
      <w:r>
        <w:rPr>
          <w:color w:val="363636"/>
        </w:rPr>
        <w:t>función,</w:t>
      </w:r>
      <w:r>
        <w:rPr>
          <w:color w:val="363636"/>
          <w:spacing w:val="-9"/>
        </w:rPr>
        <w:t xml:space="preserve"> </w:t>
      </w:r>
      <w:r>
        <w:rPr>
          <w:color w:val="363636"/>
        </w:rPr>
        <w:t>puede</w:t>
      </w:r>
      <w:r>
        <w:rPr>
          <w:color w:val="363636"/>
          <w:spacing w:val="-8"/>
        </w:rPr>
        <w:t xml:space="preserve"> </w:t>
      </w:r>
      <w:r>
        <w:rPr>
          <w:color w:val="363636"/>
        </w:rPr>
        <w:t>usar</w:t>
      </w:r>
      <w:r>
        <w:rPr>
          <w:color w:val="363636"/>
          <w:spacing w:val="-10"/>
        </w:rPr>
        <w:t xml:space="preserve"> </w:t>
      </w:r>
      <w:r>
        <w:rPr>
          <w:color w:val="363636"/>
        </w:rPr>
        <w:t>el</w:t>
      </w:r>
      <w:r>
        <w:rPr>
          <w:color w:val="363636"/>
          <w:spacing w:val="-8"/>
        </w:rPr>
        <w:t xml:space="preserve"> </w:t>
      </w:r>
      <w:r>
        <w:rPr>
          <w:color w:val="363636"/>
        </w:rPr>
        <w:t>cuadro</w:t>
      </w:r>
      <w:r>
        <w:rPr>
          <w:color w:val="363636"/>
          <w:spacing w:val="-10"/>
        </w:rPr>
        <w:t xml:space="preserve"> </w:t>
      </w:r>
      <w:r>
        <w:rPr>
          <w:color w:val="363636"/>
        </w:rPr>
        <w:t>de</w:t>
      </w:r>
      <w:r>
        <w:rPr>
          <w:color w:val="363636"/>
          <w:spacing w:val="-8"/>
        </w:rPr>
        <w:t xml:space="preserve"> </w:t>
      </w:r>
      <w:r>
        <w:rPr>
          <w:color w:val="363636"/>
        </w:rPr>
        <w:t>diálogo</w:t>
      </w:r>
      <w:r>
        <w:rPr>
          <w:color w:val="363636"/>
          <w:spacing w:val="-6"/>
        </w:rPr>
        <w:t xml:space="preserve"> </w:t>
      </w:r>
      <w:r>
        <w:rPr>
          <w:b/>
          <w:color w:val="363636"/>
        </w:rPr>
        <w:t>Insertar</w:t>
      </w:r>
      <w:r>
        <w:rPr>
          <w:b/>
          <w:color w:val="363636"/>
          <w:spacing w:val="-8"/>
        </w:rPr>
        <w:t xml:space="preserve"> </w:t>
      </w:r>
      <w:r>
        <w:rPr>
          <w:b/>
          <w:color w:val="363636"/>
        </w:rPr>
        <w:t>función</w:t>
      </w:r>
      <w:r>
        <w:rPr>
          <w:b/>
          <w:color w:val="363636"/>
          <w:spacing w:val="-4"/>
        </w:rPr>
        <w:t xml:space="preserve"> </w:t>
      </w:r>
      <w:r>
        <w:rPr>
          <w:color w:val="363636"/>
        </w:rPr>
        <w:t>como ayuda</w:t>
      </w:r>
      <w:r>
        <w:rPr>
          <w:color w:val="363636"/>
          <w:spacing w:val="-13"/>
        </w:rPr>
        <w:t xml:space="preserve"> </w:t>
      </w:r>
      <w:r>
        <w:rPr>
          <w:color w:val="363636"/>
        </w:rPr>
        <w:t>para</w:t>
      </w:r>
      <w:r>
        <w:rPr>
          <w:color w:val="363636"/>
          <w:spacing w:val="-9"/>
        </w:rPr>
        <w:t xml:space="preserve"> </w:t>
      </w:r>
      <w:r>
        <w:rPr>
          <w:color w:val="363636"/>
        </w:rPr>
        <w:t>especificar</w:t>
      </w:r>
      <w:r>
        <w:rPr>
          <w:color w:val="363636"/>
          <w:spacing w:val="-13"/>
        </w:rPr>
        <w:t xml:space="preserve"> </w:t>
      </w:r>
      <w:r>
        <w:rPr>
          <w:color w:val="363636"/>
        </w:rPr>
        <w:t>las</w:t>
      </w:r>
      <w:r>
        <w:rPr>
          <w:color w:val="363636"/>
          <w:spacing w:val="-10"/>
        </w:rPr>
        <w:t xml:space="preserve"> </w:t>
      </w:r>
      <w:r>
        <w:rPr>
          <w:color w:val="363636"/>
        </w:rPr>
        <w:t>funciones</w:t>
      </w:r>
      <w:r>
        <w:rPr>
          <w:color w:val="363636"/>
          <w:spacing w:val="-12"/>
        </w:rPr>
        <w:t xml:space="preserve"> </w:t>
      </w:r>
      <w:r>
        <w:rPr>
          <w:color w:val="363636"/>
        </w:rPr>
        <w:t>de</w:t>
      </w:r>
      <w:r>
        <w:rPr>
          <w:color w:val="363636"/>
          <w:spacing w:val="-13"/>
        </w:rPr>
        <w:t xml:space="preserve"> </w:t>
      </w:r>
      <w:r>
        <w:rPr>
          <w:color w:val="363636"/>
        </w:rPr>
        <w:t>la</w:t>
      </w:r>
      <w:r>
        <w:rPr>
          <w:color w:val="363636"/>
          <w:spacing w:val="-10"/>
        </w:rPr>
        <w:t xml:space="preserve"> </w:t>
      </w:r>
      <w:r>
        <w:rPr>
          <w:color w:val="363636"/>
        </w:rPr>
        <w:t>hoja</w:t>
      </w:r>
      <w:r>
        <w:rPr>
          <w:color w:val="363636"/>
          <w:spacing w:val="-13"/>
        </w:rPr>
        <w:t xml:space="preserve"> </w:t>
      </w:r>
      <w:r>
        <w:rPr>
          <w:color w:val="363636"/>
        </w:rPr>
        <w:t>de</w:t>
      </w:r>
      <w:r>
        <w:rPr>
          <w:color w:val="363636"/>
          <w:spacing w:val="-12"/>
        </w:rPr>
        <w:t xml:space="preserve"> </w:t>
      </w:r>
      <w:r>
        <w:rPr>
          <w:color w:val="363636"/>
        </w:rPr>
        <w:t>cálculo.</w:t>
      </w:r>
      <w:r>
        <w:rPr>
          <w:color w:val="363636"/>
          <w:spacing w:val="-10"/>
        </w:rPr>
        <w:t xml:space="preserve"> </w:t>
      </w:r>
      <w:r>
        <w:rPr>
          <w:color w:val="363636"/>
        </w:rPr>
        <w:t>A</w:t>
      </w:r>
      <w:r>
        <w:rPr>
          <w:color w:val="363636"/>
          <w:spacing w:val="-11"/>
        </w:rPr>
        <w:t xml:space="preserve"> </w:t>
      </w:r>
      <w:r>
        <w:rPr>
          <w:color w:val="363636"/>
        </w:rPr>
        <w:t>medida</w:t>
      </w:r>
      <w:r>
        <w:rPr>
          <w:color w:val="363636"/>
          <w:spacing w:val="-12"/>
        </w:rPr>
        <w:t xml:space="preserve"> </w:t>
      </w:r>
      <w:r>
        <w:rPr>
          <w:color w:val="363636"/>
        </w:rPr>
        <w:t>que</w:t>
      </w:r>
      <w:r>
        <w:rPr>
          <w:color w:val="363636"/>
          <w:spacing w:val="-10"/>
        </w:rPr>
        <w:t xml:space="preserve"> </w:t>
      </w:r>
      <w:r>
        <w:rPr>
          <w:color w:val="363636"/>
        </w:rPr>
        <w:t>se</w:t>
      </w:r>
      <w:r>
        <w:rPr>
          <w:color w:val="363636"/>
          <w:spacing w:val="-12"/>
        </w:rPr>
        <w:t xml:space="preserve"> </w:t>
      </w:r>
      <w:r>
        <w:rPr>
          <w:color w:val="363636"/>
        </w:rPr>
        <w:t>escriba</w:t>
      </w:r>
      <w:r>
        <w:rPr>
          <w:color w:val="363636"/>
          <w:spacing w:val="-10"/>
        </w:rPr>
        <w:t xml:space="preserve"> </w:t>
      </w:r>
      <w:r>
        <w:rPr>
          <w:color w:val="363636"/>
        </w:rPr>
        <w:t>una</w:t>
      </w:r>
      <w:r>
        <w:rPr>
          <w:color w:val="363636"/>
          <w:spacing w:val="-13"/>
        </w:rPr>
        <w:t xml:space="preserve"> </w:t>
      </w:r>
      <w:r>
        <w:rPr>
          <w:color w:val="363636"/>
        </w:rPr>
        <w:t>función</w:t>
      </w:r>
      <w:r>
        <w:rPr>
          <w:color w:val="363636"/>
          <w:spacing w:val="-11"/>
        </w:rPr>
        <w:t xml:space="preserve"> </w:t>
      </w:r>
      <w:r>
        <w:rPr>
          <w:color w:val="363636"/>
        </w:rPr>
        <w:t>en</w:t>
      </w:r>
      <w:r>
        <w:rPr>
          <w:color w:val="363636"/>
          <w:spacing w:val="-10"/>
        </w:rPr>
        <w:t xml:space="preserve"> </w:t>
      </w:r>
      <w:r>
        <w:rPr>
          <w:color w:val="363636"/>
        </w:rPr>
        <w:t>la</w:t>
      </w:r>
      <w:r>
        <w:rPr>
          <w:color w:val="363636"/>
          <w:spacing w:val="-12"/>
        </w:rPr>
        <w:t xml:space="preserve"> </w:t>
      </w:r>
      <w:r>
        <w:rPr>
          <w:color w:val="363636"/>
        </w:rPr>
        <w:t xml:space="preserve">fórmula, el cuadro de diálogo </w:t>
      </w:r>
      <w:r>
        <w:rPr>
          <w:b/>
          <w:color w:val="363636"/>
        </w:rPr>
        <w:t xml:space="preserve">Insertar función </w:t>
      </w:r>
      <w:r>
        <w:rPr>
          <w:color w:val="363636"/>
        </w:rPr>
        <w:t>irá mostrando el nombre de la función, cada uno de sus argumentos, una</w:t>
      </w:r>
      <w:r>
        <w:rPr>
          <w:color w:val="363636"/>
          <w:spacing w:val="-6"/>
        </w:rPr>
        <w:t xml:space="preserve"> </w:t>
      </w:r>
      <w:r>
        <w:rPr>
          <w:color w:val="363636"/>
        </w:rPr>
        <w:t>descripción</w:t>
      </w:r>
      <w:r>
        <w:rPr>
          <w:color w:val="363636"/>
          <w:spacing w:val="-5"/>
        </w:rPr>
        <w:t xml:space="preserve"> </w:t>
      </w:r>
      <w:r>
        <w:rPr>
          <w:color w:val="363636"/>
        </w:rPr>
        <w:t>de</w:t>
      </w:r>
      <w:r>
        <w:rPr>
          <w:color w:val="363636"/>
          <w:spacing w:val="-3"/>
        </w:rPr>
        <w:t xml:space="preserve"> </w:t>
      </w:r>
      <w:r>
        <w:rPr>
          <w:color w:val="363636"/>
        </w:rPr>
        <w:t>la</w:t>
      </w:r>
      <w:r>
        <w:rPr>
          <w:color w:val="363636"/>
          <w:spacing w:val="-6"/>
        </w:rPr>
        <w:t xml:space="preserve"> </w:t>
      </w:r>
      <w:r>
        <w:rPr>
          <w:color w:val="363636"/>
        </w:rPr>
        <w:t>función</w:t>
      </w:r>
      <w:r>
        <w:rPr>
          <w:color w:val="363636"/>
          <w:spacing w:val="-1"/>
        </w:rPr>
        <w:t xml:space="preserve"> </w:t>
      </w:r>
      <w:r>
        <w:rPr>
          <w:color w:val="363636"/>
        </w:rPr>
        <w:t>y</w:t>
      </w:r>
      <w:r>
        <w:rPr>
          <w:color w:val="363636"/>
          <w:spacing w:val="-4"/>
        </w:rPr>
        <w:t xml:space="preserve"> </w:t>
      </w:r>
      <w:r>
        <w:rPr>
          <w:color w:val="363636"/>
        </w:rPr>
        <w:t>de</w:t>
      </w:r>
      <w:r>
        <w:rPr>
          <w:color w:val="363636"/>
          <w:spacing w:val="-3"/>
        </w:rPr>
        <w:t xml:space="preserve"> </w:t>
      </w:r>
      <w:r>
        <w:rPr>
          <w:color w:val="363636"/>
        </w:rPr>
        <w:t>cada</w:t>
      </w:r>
      <w:r>
        <w:rPr>
          <w:color w:val="363636"/>
          <w:spacing w:val="-6"/>
        </w:rPr>
        <w:t xml:space="preserve"> </w:t>
      </w:r>
      <w:r>
        <w:rPr>
          <w:color w:val="363636"/>
        </w:rPr>
        <w:t>argumento,</w:t>
      </w:r>
      <w:r>
        <w:rPr>
          <w:color w:val="363636"/>
          <w:spacing w:val="-3"/>
        </w:rPr>
        <w:t xml:space="preserve"> </w:t>
      </w:r>
      <w:r>
        <w:rPr>
          <w:color w:val="363636"/>
        </w:rPr>
        <w:t>el</w:t>
      </w:r>
      <w:r>
        <w:rPr>
          <w:color w:val="363636"/>
          <w:spacing w:val="-3"/>
        </w:rPr>
        <w:t xml:space="preserve"> </w:t>
      </w:r>
      <w:r>
        <w:rPr>
          <w:color w:val="363636"/>
        </w:rPr>
        <w:t>resultado</w:t>
      </w:r>
      <w:r>
        <w:rPr>
          <w:color w:val="363636"/>
          <w:spacing w:val="-5"/>
        </w:rPr>
        <w:t xml:space="preserve"> </w:t>
      </w:r>
      <w:r>
        <w:rPr>
          <w:color w:val="363636"/>
        </w:rPr>
        <w:t>actual</w:t>
      </w:r>
      <w:r>
        <w:rPr>
          <w:color w:val="363636"/>
          <w:spacing w:val="-4"/>
        </w:rPr>
        <w:t xml:space="preserve"> </w:t>
      </w:r>
      <w:r>
        <w:rPr>
          <w:color w:val="363636"/>
        </w:rPr>
        <w:t>de</w:t>
      </w:r>
      <w:r>
        <w:rPr>
          <w:color w:val="363636"/>
          <w:spacing w:val="-3"/>
        </w:rPr>
        <w:t xml:space="preserve"> </w:t>
      </w:r>
      <w:r>
        <w:rPr>
          <w:color w:val="363636"/>
        </w:rPr>
        <w:t>la</w:t>
      </w:r>
      <w:r>
        <w:rPr>
          <w:color w:val="363636"/>
          <w:spacing w:val="-4"/>
        </w:rPr>
        <w:t xml:space="preserve"> </w:t>
      </w:r>
      <w:r>
        <w:rPr>
          <w:color w:val="363636"/>
        </w:rPr>
        <w:t>función</w:t>
      </w:r>
      <w:r>
        <w:rPr>
          <w:color w:val="363636"/>
          <w:spacing w:val="-4"/>
        </w:rPr>
        <w:t xml:space="preserve"> </w:t>
      </w:r>
      <w:r>
        <w:rPr>
          <w:color w:val="363636"/>
        </w:rPr>
        <w:t>y</w:t>
      </w:r>
      <w:r>
        <w:rPr>
          <w:color w:val="363636"/>
          <w:spacing w:val="-3"/>
        </w:rPr>
        <w:t xml:space="preserve"> </w:t>
      </w:r>
      <w:r>
        <w:rPr>
          <w:color w:val="363636"/>
        </w:rPr>
        <w:t>el</w:t>
      </w:r>
      <w:r>
        <w:rPr>
          <w:color w:val="363636"/>
          <w:spacing w:val="-3"/>
        </w:rPr>
        <w:t xml:space="preserve"> </w:t>
      </w:r>
      <w:r>
        <w:rPr>
          <w:color w:val="363636"/>
        </w:rPr>
        <w:t>resultado</w:t>
      </w:r>
      <w:r>
        <w:rPr>
          <w:color w:val="363636"/>
          <w:spacing w:val="-6"/>
        </w:rPr>
        <w:t xml:space="preserve"> </w:t>
      </w:r>
      <w:r>
        <w:rPr>
          <w:color w:val="363636"/>
        </w:rPr>
        <w:t>actual</w:t>
      </w:r>
      <w:r>
        <w:rPr>
          <w:color w:val="363636"/>
          <w:spacing w:val="-6"/>
        </w:rPr>
        <w:t xml:space="preserve"> </w:t>
      </w:r>
      <w:r>
        <w:rPr>
          <w:color w:val="363636"/>
        </w:rPr>
        <w:t>de toda la</w:t>
      </w:r>
      <w:r>
        <w:rPr>
          <w:color w:val="363636"/>
          <w:spacing w:val="-4"/>
        </w:rPr>
        <w:t xml:space="preserve"> </w:t>
      </w:r>
      <w:r>
        <w:rPr>
          <w:color w:val="363636"/>
        </w:rPr>
        <w:t>fórmula.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1"/>
        <w:jc w:val="center"/>
      </w:pPr>
      <w:r>
        <w:rPr>
          <w:color w:val="363636"/>
        </w:rPr>
        <w:t>Para facilitar la creación y edición de fórmulas, y minimizar los errores de escritura y sintaxis, use la característica Fórmula Autocompletar. Después de escribir un = (signo igual) y las letras iniciales o un desencadenador de visualización, Excel muestra debajo de la celda una lista desplegable dinámica de</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717"/>
        <w:jc w:val="center"/>
      </w:pPr>
      <w:r>
        <w:rPr>
          <w:color w:val="363636"/>
        </w:rPr>
        <w:lastRenderedPageBreak/>
        <w:t>funciones, argumentos y nombres válidos que coinciden con las letras o con el desencadenador de visualización. Después puede insertar un elemento de la lista desplegable en la fórmula.</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1F4D78"/>
        </w:rPr>
        <w:t>Anidar funciones de Excel</w:t>
      </w:r>
    </w:p>
    <w:p w:rsidR="00B11E2E" w:rsidRDefault="00B11E2E" w:rsidP="00B11E2E">
      <w:pPr>
        <w:pStyle w:val="Textoindependiente"/>
        <w:spacing w:before="2"/>
        <w:ind w:left="709"/>
        <w:jc w:val="center"/>
        <w:rPr>
          <w:b/>
          <w:sz w:val="25"/>
        </w:rPr>
      </w:pPr>
    </w:p>
    <w:p w:rsidR="00B11E2E" w:rsidRDefault="00B11E2E" w:rsidP="00B11E2E">
      <w:pPr>
        <w:pStyle w:val="Textoindependiente"/>
        <w:spacing w:line="237" w:lineRule="auto"/>
        <w:ind w:left="709" w:right="714"/>
        <w:jc w:val="center"/>
      </w:pPr>
      <w:r>
        <w:rPr>
          <w:color w:val="363636"/>
        </w:rPr>
        <w:t xml:space="preserve">En algunos casos, puede que deba usar una función como uno de los argumentos de otra función. Por ejemplo, la siguiente fórmula usa una </w:t>
      </w:r>
      <w:hyperlink r:id="rId535">
        <w:r>
          <w:rPr>
            <w:color w:val="363636"/>
          </w:rPr>
          <w:t xml:space="preserve">función anidada PROMEDIO </w:t>
        </w:r>
      </w:hyperlink>
      <w:r>
        <w:rPr>
          <w:color w:val="363636"/>
        </w:rPr>
        <w:t>y compara el resultado con el valor 50.</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869184" behindDoc="0" locked="0" layoutInCell="1" allowOverlap="1" wp14:anchorId="1F214F1E" wp14:editId="5BE4FA5A">
            <wp:simplePos x="0" y="0"/>
            <wp:positionH relativeFrom="page">
              <wp:posOffset>457200</wp:posOffset>
            </wp:positionH>
            <wp:positionV relativeFrom="paragraph">
              <wp:posOffset>180681</wp:posOffset>
            </wp:positionV>
            <wp:extent cx="2311767" cy="552450"/>
            <wp:effectExtent l="0" t="0" r="0" b="0"/>
            <wp:wrapTopAndBottom/>
            <wp:docPr id="679" name="image250.png" descr="Funciones anid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250.png"/>
                    <pic:cNvPicPr/>
                  </pic:nvPicPr>
                  <pic:blipFill>
                    <a:blip r:embed="rId536" cstate="print"/>
                    <a:stretch>
                      <a:fillRect/>
                    </a:stretch>
                  </pic:blipFill>
                  <pic:spPr>
                    <a:xfrm>
                      <a:off x="0" y="0"/>
                      <a:ext cx="2311767" cy="55245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pStyle w:val="Textoindependiente"/>
        <w:spacing w:before="1"/>
        <w:ind w:left="709"/>
        <w:jc w:val="center"/>
      </w:pPr>
      <w:r>
        <w:rPr>
          <w:color w:val="363636"/>
        </w:rPr>
        <w:t>1. La función PROMEDIO y la función SUMA están anidadas dentro de la función SI.</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8"/>
        <w:jc w:val="center"/>
      </w:pPr>
      <w:r>
        <w:rPr>
          <w:b/>
          <w:color w:val="363636"/>
        </w:rPr>
        <w:t xml:space="preserve">Resultados válidos </w:t>
      </w:r>
      <w:r>
        <w:rPr>
          <w:color w:val="363636"/>
        </w:rPr>
        <w:t>Cuando se usa una función anidada como argumento, deberá devolver el mismo tipo de</w:t>
      </w:r>
      <w:r>
        <w:rPr>
          <w:color w:val="363636"/>
          <w:spacing w:val="-6"/>
        </w:rPr>
        <w:t xml:space="preserve"> </w:t>
      </w:r>
      <w:r>
        <w:rPr>
          <w:color w:val="363636"/>
        </w:rPr>
        <w:t>valor</w:t>
      </w:r>
      <w:r>
        <w:rPr>
          <w:color w:val="363636"/>
          <w:spacing w:val="-6"/>
        </w:rPr>
        <w:t xml:space="preserve"> </w:t>
      </w:r>
      <w:r>
        <w:rPr>
          <w:color w:val="363636"/>
        </w:rPr>
        <w:t>que</w:t>
      </w:r>
      <w:r>
        <w:rPr>
          <w:color w:val="363636"/>
          <w:spacing w:val="-5"/>
        </w:rPr>
        <w:t xml:space="preserve"> </w:t>
      </w:r>
      <w:r>
        <w:rPr>
          <w:color w:val="363636"/>
        </w:rPr>
        <w:t>el</w:t>
      </w:r>
      <w:r>
        <w:rPr>
          <w:color w:val="363636"/>
          <w:spacing w:val="-8"/>
        </w:rPr>
        <w:t xml:space="preserve"> </w:t>
      </w:r>
      <w:r>
        <w:rPr>
          <w:color w:val="363636"/>
        </w:rPr>
        <w:t>que</w:t>
      </w:r>
      <w:r>
        <w:rPr>
          <w:color w:val="363636"/>
          <w:spacing w:val="-7"/>
        </w:rPr>
        <w:t xml:space="preserve"> </w:t>
      </w:r>
      <w:r>
        <w:rPr>
          <w:color w:val="363636"/>
        </w:rPr>
        <w:t>use</w:t>
      </w:r>
      <w:r>
        <w:rPr>
          <w:color w:val="363636"/>
          <w:spacing w:val="-6"/>
        </w:rPr>
        <w:t xml:space="preserve"> </w:t>
      </w:r>
      <w:r>
        <w:rPr>
          <w:color w:val="363636"/>
        </w:rPr>
        <w:t>el</w:t>
      </w:r>
      <w:r>
        <w:rPr>
          <w:color w:val="363636"/>
          <w:spacing w:val="-6"/>
        </w:rPr>
        <w:t xml:space="preserve"> </w:t>
      </w:r>
      <w:r>
        <w:rPr>
          <w:color w:val="363636"/>
        </w:rPr>
        <w:t>argumento.</w:t>
      </w:r>
      <w:r>
        <w:rPr>
          <w:color w:val="363636"/>
          <w:spacing w:val="-6"/>
        </w:rPr>
        <w:t xml:space="preserve"> </w:t>
      </w:r>
      <w:r>
        <w:rPr>
          <w:color w:val="363636"/>
        </w:rPr>
        <w:t>Por</w:t>
      </w:r>
      <w:r>
        <w:rPr>
          <w:color w:val="363636"/>
          <w:spacing w:val="-6"/>
        </w:rPr>
        <w:t xml:space="preserve"> </w:t>
      </w:r>
      <w:r>
        <w:rPr>
          <w:color w:val="363636"/>
        </w:rPr>
        <w:t>ejemplo,</w:t>
      </w:r>
      <w:r>
        <w:rPr>
          <w:color w:val="363636"/>
          <w:spacing w:val="-5"/>
        </w:rPr>
        <w:t xml:space="preserve"> </w:t>
      </w:r>
      <w:r>
        <w:rPr>
          <w:color w:val="363636"/>
        </w:rPr>
        <w:t>si</w:t>
      </w:r>
      <w:r>
        <w:rPr>
          <w:color w:val="363636"/>
          <w:spacing w:val="-7"/>
        </w:rPr>
        <w:t xml:space="preserve"> </w:t>
      </w:r>
      <w:r>
        <w:rPr>
          <w:color w:val="363636"/>
        </w:rPr>
        <w:t>el</w:t>
      </w:r>
      <w:r>
        <w:rPr>
          <w:color w:val="363636"/>
          <w:spacing w:val="-3"/>
        </w:rPr>
        <w:t xml:space="preserve"> </w:t>
      </w:r>
      <w:r>
        <w:rPr>
          <w:color w:val="363636"/>
        </w:rPr>
        <w:t>argumento</w:t>
      </w:r>
      <w:r>
        <w:rPr>
          <w:color w:val="363636"/>
          <w:spacing w:val="-5"/>
        </w:rPr>
        <w:t xml:space="preserve"> </w:t>
      </w:r>
      <w:r>
        <w:rPr>
          <w:color w:val="363636"/>
        </w:rPr>
        <w:t>devuelve</w:t>
      </w:r>
      <w:r>
        <w:rPr>
          <w:color w:val="363636"/>
          <w:spacing w:val="-6"/>
        </w:rPr>
        <w:t xml:space="preserve"> </w:t>
      </w:r>
      <w:r>
        <w:rPr>
          <w:color w:val="363636"/>
        </w:rPr>
        <w:t>un</w:t>
      </w:r>
      <w:r>
        <w:rPr>
          <w:color w:val="363636"/>
          <w:spacing w:val="-4"/>
        </w:rPr>
        <w:t xml:space="preserve"> </w:t>
      </w:r>
      <w:r>
        <w:rPr>
          <w:color w:val="363636"/>
        </w:rPr>
        <w:t>valor</w:t>
      </w:r>
      <w:r>
        <w:rPr>
          <w:color w:val="363636"/>
          <w:spacing w:val="-6"/>
        </w:rPr>
        <w:t xml:space="preserve"> </w:t>
      </w:r>
      <w:r>
        <w:rPr>
          <w:color w:val="363636"/>
        </w:rPr>
        <w:t>VERDADERO</w:t>
      </w:r>
      <w:r>
        <w:rPr>
          <w:color w:val="363636"/>
          <w:spacing w:val="-7"/>
        </w:rPr>
        <w:t xml:space="preserve"> </w:t>
      </w:r>
      <w:r>
        <w:rPr>
          <w:color w:val="363636"/>
        </w:rPr>
        <w:t>o</w:t>
      </w:r>
      <w:r>
        <w:rPr>
          <w:color w:val="363636"/>
          <w:spacing w:val="-5"/>
        </w:rPr>
        <w:t xml:space="preserve"> </w:t>
      </w:r>
      <w:r>
        <w:rPr>
          <w:color w:val="363636"/>
        </w:rPr>
        <w:t>FALSO, la función anidada deberá devolver VERDADERO o FALSO. Si este no es el caso, Excel mostrará el valor de error #¡VALOR!.</w:t>
      </w:r>
    </w:p>
    <w:p w:rsidR="00B11E2E" w:rsidRDefault="00B11E2E" w:rsidP="00B11E2E">
      <w:pPr>
        <w:pStyle w:val="Textoindependiente"/>
        <w:ind w:left="709"/>
        <w:jc w:val="center"/>
        <w:rPr>
          <w:sz w:val="23"/>
        </w:rPr>
      </w:pPr>
    </w:p>
    <w:p w:rsidR="00B11E2E" w:rsidRDefault="00B11E2E" w:rsidP="00B11E2E">
      <w:pPr>
        <w:pStyle w:val="Textoindependiente"/>
        <w:ind w:left="709" w:right="712"/>
        <w:jc w:val="center"/>
      </w:pPr>
      <w:r>
        <w:rPr>
          <w:b/>
          <w:color w:val="363636"/>
        </w:rPr>
        <w:t xml:space="preserve">Límites del nivel de anidamiento  </w:t>
      </w:r>
      <w:r>
        <w:rPr>
          <w:color w:val="363636"/>
        </w:rPr>
        <w:t>Una fórmula puede contener hasta siete niveles de funciones anidadas. Si</w:t>
      </w:r>
      <w:r>
        <w:rPr>
          <w:color w:val="363636"/>
          <w:spacing w:val="-9"/>
        </w:rPr>
        <w:t xml:space="preserve"> </w:t>
      </w:r>
      <w:r>
        <w:rPr>
          <w:color w:val="363636"/>
        </w:rPr>
        <w:t>una</w:t>
      </w:r>
      <w:r>
        <w:rPr>
          <w:color w:val="363636"/>
          <w:spacing w:val="-10"/>
        </w:rPr>
        <w:t xml:space="preserve"> </w:t>
      </w:r>
      <w:r>
        <w:rPr>
          <w:color w:val="363636"/>
        </w:rPr>
        <w:t>función</w:t>
      </w:r>
      <w:r>
        <w:rPr>
          <w:color w:val="363636"/>
          <w:spacing w:val="-7"/>
        </w:rPr>
        <w:t xml:space="preserve"> </w:t>
      </w:r>
      <w:r>
        <w:rPr>
          <w:color w:val="363636"/>
        </w:rPr>
        <w:t>(a</w:t>
      </w:r>
      <w:r>
        <w:rPr>
          <w:color w:val="363636"/>
          <w:spacing w:val="-8"/>
        </w:rPr>
        <w:t xml:space="preserve"> </w:t>
      </w:r>
      <w:r>
        <w:rPr>
          <w:color w:val="363636"/>
        </w:rPr>
        <w:t>la</w:t>
      </w:r>
      <w:r>
        <w:rPr>
          <w:color w:val="363636"/>
          <w:spacing w:val="-11"/>
        </w:rPr>
        <w:t xml:space="preserve"> </w:t>
      </w:r>
      <w:r>
        <w:rPr>
          <w:color w:val="363636"/>
        </w:rPr>
        <w:t>que</w:t>
      </w:r>
      <w:r>
        <w:rPr>
          <w:color w:val="363636"/>
          <w:spacing w:val="-7"/>
        </w:rPr>
        <w:t xml:space="preserve"> </w:t>
      </w:r>
      <w:r>
        <w:rPr>
          <w:color w:val="363636"/>
        </w:rPr>
        <w:t>llamaremos</w:t>
      </w:r>
      <w:r>
        <w:rPr>
          <w:color w:val="363636"/>
          <w:spacing w:val="-9"/>
        </w:rPr>
        <w:t xml:space="preserve"> </w:t>
      </w:r>
      <w:r>
        <w:rPr>
          <w:color w:val="363636"/>
        </w:rPr>
        <w:t>Función</w:t>
      </w:r>
      <w:r>
        <w:rPr>
          <w:color w:val="363636"/>
          <w:spacing w:val="-8"/>
        </w:rPr>
        <w:t xml:space="preserve"> </w:t>
      </w:r>
      <w:r>
        <w:rPr>
          <w:color w:val="363636"/>
        </w:rPr>
        <w:t>B)</w:t>
      </w:r>
      <w:r>
        <w:rPr>
          <w:color w:val="363636"/>
          <w:spacing w:val="-9"/>
        </w:rPr>
        <w:t xml:space="preserve"> </w:t>
      </w:r>
      <w:r>
        <w:rPr>
          <w:color w:val="363636"/>
        </w:rPr>
        <w:t>se</w:t>
      </w:r>
      <w:r>
        <w:rPr>
          <w:color w:val="363636"/>
          <w:spacing w:val="-9"/>
        </w:rPr>
        <w:t xml:space="preserve"> </w:t>
      </w:r>
      <w:r>
        <w:rPr>
          <w:color w:val="363636"/>
        </w:rPr>
        <w:t>usa</w:t>
      </w:r>
      <w:r>
        <w:rPr>
          <w:color w:val="363636"/>
          <w:spacing w:val="-8"/>
        </w:rPr>
        <w:t xml:space="preserve"> </w:t>
      </w:r>
      <w:r>
        <w:rPr>
          <w:color w:val="363636"/>
        </w:rPr>
        <w:t>como</w:t>
      </w:r>
      <w:r>
        <w:rPr>
          <w:color w:val="363636"/>
          <w:spacing w:val="-8"/>
        </w:rPr>
        <w:t xml:space="preserve"> </w:t>
      </w:r>
      <w:r>
        <w:rPr>
          <w:color w:val="363636"/>
        </w:rPr>
        <w:t>argumento</w:t>
      </w:r>
      <w:r>
        <w:rPr>
          <w:color w:val="363636"/>
          <w:spacing w:val="-9"/>
        </w:rPr>
        <w:t xml:space="preserve"> </w:t>
      </w:r>
      <w:r>
        <w:rPr>
          <w:color w:val="363636"/>
        </w:rPr>
        <w:t>de</w:t>
      </w:r>
      <w:r>
        <w:rPr>
          <w:color w:val="363636"/>
          <w:spacing w:val="-10"/>
        </w:rPr>
        <w:t xml:space="preserve"> </w:t>
      </w:r>
      <w:r>
        <w:rPr>
          <w:color w:val="363636"/>
        </w:rPr>
        <w:t>otra</w:t>
      </w:r>
      <w:r>
        <w:rPr>
          <w:color w:val="363636"/>
          <w:spacing w:val="-9"/>
        </w:rPr>
        <w:t xml:space="preserve"> </w:t>
      </w:r>
      <w:r>
        <w:rPr>
          <w:color w:val="363636"/>
        </w:rPr>
        <w:t>función</w:t>
      </w:r>
      <w:r>
        <w:rPr>
          <w:color w:val="363636"/>
          <w:spacing w:val="-7"/>
        </w:rPr>
        <w:t xml:space="preserve"> </w:t>
      </w:r>
      <w:r>
        <w:rPr>
          <w:color w:val="363636"/>
        </w:rPr>
        <w:t>(a</w:t>
      </w:r>
      <w:r>
        <w:rPr>
          <w:color w:val="363636"/>
          <w:spacing w:val="-9"/>
        </w:rPr>
        <w:t xml:space="preserve"> </w:t>
      </w:r>
      <w:r>
        <w:rPr>
          <w:color w:val="363636"/>
        </w:rPr>
        <w:t>la</w:t>
      </w:r>
      <w:r>
        <w:rPr>
          <w:color w:val="363636"/>
          <w:spacing w:val="-10"/>
        </w:rPr>
        <w:t xml:space="preserve"> </w:t>
      </w:r>
      <w:r>
        <w:rPr>
          <w:color w:val="363636"/>
        </w:rPr>
        <w:t>que</w:t>
      </w:r>
      <w:r>
        <w:rPr>
          <w:color w:val="363636"/>
          <w:spacing w:val="-8"/>
        </w:rPr>
        <w:t xml:space="preserve"> </w:t>
      </w:r>
      <w:r>
        <w:rPr>
          <w:color w:val="363636"/>
        </w:rPr>
        <w:t>llamaremos Función A), la Función B actúa como función de segundo nivel. Por ejemplo, la función PROMEDIO y la</w:t>
      </w:r>
      <w:hyperlink r:id="rId537">
        <w:r>
          <w:rPr>
            <w:color w:val="363636"/>
          </w:rPr>
          <w:t xml:space="preserve"> función SUMA </w:t>
        </w:r>
      </w:hyperlink>
      <w:r>
        <w:rPr>
          <w:color w:val="363636"/>
        </w:rPr>
        <w:t xml:space="preserve">son ambas funciones de segundo nivel si se usan como argumentos de la </w:t>
      </w:r>
      <w:hyperlink r:id="rId538">
        <w:r>
          <w:rPr>
            <w:color w:val="363636"/>
          </w:rPr>
          <w:t>función SI</w:t>
        </w:r>
      </w:hyperlink>
      <w:r>
        <w:rPr>
          <w:color w:val="363636"/>
        </w:rPr>
        <w:t>. Una función anidada dentro de la función anidada PROMEDIO será entonces una función de tercer nivel, y así sucesivamente.</w:t>
      </w:r>
    </w:p>
    <w:p w:rsidR="00B11E2E" w:rsidRDefault="00B11E2E" w:rsidP="00B11E2E">
      <w:pPr>
        <w:pStyle w:val="Textoindependiente"/>
        <w:spacing w:before="11"/>
        <w:ind w:left="709"/>
        <w:jc w:val="center"/>
        <w:rPr>
          <w:sz w:val="22"/>
        </w:rPr>
      </w:pPr>
    </w:p>
    <w:p w:rsidR="00B11E2E" w:rsidRDefault="00B11E2E" w:rsidP="00B11E2E">
      <w:pPr>
        <w:pStyle w:val="Ttulo8"/>
        <w:ind w:left="709"/>
        <w:jc w:val="center"/>
      </w:pPr>
      <w:r>
        <w:t>Usar referencias en fórmulas de Excel</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8"/>
        <w:jc w:val="center"/>
      </w:pPr>
      <w:r>
        <w:rPr>
          <w:color w:val="363636"/>
        </w:rPr>
        <w:t>Una referencia identifica una celda o un rango de celdas en una hoja de cálculo e indica a Excel dónde debe buscar</w:t>
      </w:r>
      <w:r>
        <w:rPr>
          <w:color w:val="363636"/>
          <w:spacing w:val="-14"/>
        </w:rPr>
        <w:t xml:space="preserve"> </w:t>
      </w:r>
      <w:r>
        <w:rPr>
          <w:color w:val="363636"/>
        </w:rPr>
        <w:t>los</w:t>
      </w:r>
      <w:r>
        <w:rPr>
          <w:color w:val="363636"/>
          <w:spacing w:val="-13"/>
        </w:rPr>
        <w:t xml:space="preserve"> </w:t>
      </w:r>
      <w:r>
        <w:rPr>
          <w:color w:val="363636"/>
        </w:rPr>
        <w:t>valores</w:t>
      </w:r>
      <w:r>
        <w:rPr>
          <w:color w:val="363636"/>
          <w:spacing w:val="-14"/>
        </w:rPr>
        <w:t xml:space="preserve"> </w:t>
      </w:r>
      <w:r>
        <w:rPr>
          <w:color w:val="363636"/>
        </w:rPr>
        <w:t>o</w:t>
      </w:r>
      <w:r>
        <w:rPr>
          <w:color w:val="363636"/>
          <w:spacing w:val="-15"/>
        </w:rPr>
        <w:t xml:space="preserve"> </w:t>
      </w:r>
      <w:r>
        <w:rPr>
          <w:color w:val="363636"/>
        </w:rPr>
        <w:t>los</w:t>
      </w:r>
      <w:r>
        <w:rPr>
          <w:color w:val="363636"/>
          <w:spacing w:val="-15"/>
        </w:rPr>
        <w:t xml:space="preserve"> </w:t>
      </w:r>
      <w:r>
        <w:rPr>
          <w:color w:val="363636"/>
        </w:rPr>
        <w:t>datos</w:t>
      </w:r>
      <w:r>
        <w:rPr>
          <w:color w:val="363636"/>
          <w:spacing w:val="-16"/>
        </w:rPr>
        <w:t xml:space="preserve"> </w:t>
      </w:r>
      <w:r>
        <w:rPr>
          <w:color w:val="363636"/>
        </w:rPr>
        <w:t>que</w:t>
      </w:r>
      <w:r>
        <w:rPr>
          <w:color w:val="363636"/>
          <w:spacing w:val="-16"/>
        </w:rPr>
        <w:t xml:space="preserve"> </w:t>
      </w:r>
      <w:r>
        <w:rPr>
          <w:color w:val="363636"/>
        </w:rPr>
        <w:t>desea</w:t>
      </w:r>
      <w:r>
        <w:rPr>
          <w:color w:val="363636"/>
          <w:spacing w:val="-16"/>
        </w:rPr>
        <w:t xml:space="preserve"> </w:t>
      </w:r>
      <w:r>
        <w:rPr>
          <w:color w:val="363636"/>
        </w:rPr>
        <w:t>usar</w:t>
      </w:r>
      <w:r>
        <w:rPr>
          <w:color w:val="363636"/>
          <w:spacing w:val="-16"/>
        </w:rPr>
        <w:t xml:space="preserve"> </w:t>
      </w:r>
      <w:r>
        <w:rPr>
          <w:color w:val="363636"/>
        </w:rPr>
        <w:t>en</w:t>
      </w:r>
      <w:r>
        <w:rPr>
          <w:color w:val="363636"/>
          <w:spacing w:val="-14"/>
        </w:rPr>
        <w:t xml:space="preserve"> </w:t>
      </w:r>
      <w:r>
        <w:rPr>
          <w:color w:val="363636"/>
        </w:rPr>
        <w:t>una</w:t>
      </w:r>
      <w:r>
        <w:rPr>
          <w:color w:val="363636"/>
          <w:spacing w:val="-16"/>
        </w:rPr>
        <w:t xml:space="preserve"> </w:t>
      </w:r>
      <w:r>
        <w:rPr>
          <w:color w:val="363636"/>
        </w:rPr>
        <w:t>fórmula.</w:t>
      </w:r>
      <w:r>
        <w:rPr>
          <w:color w:val="363636"/>
          <w:spacing w:val="-15"/>
        </w:rPr>
        <w:t xml:space="preserve"> </w:t>
      </w:r>
      <w:r>
        <w:rPr>
          <w:color w:val="363636"/>
        </w:rPr>
        <w:t>Las</w:t>
      </w:r>
      <w:r>
        <w:rPr>
          <w:color w:val="363636"/>
          <w:spacing w:val="-14"/>
        </w:rPr>
        <w:t xml:space="preserve"> </w:t>
      </w:r>
      <w:r>
        <w:rPr>
          <w:color w:val="363636"/>
        </w:rPr>
        <w:t>referencias</w:t>
      </w:r>
      <w:r>
        <w:rPr>
          <w:color w:val="363636"/>
          <w:spacing w:val="-14"/>
        </w:rPr>
        <w:t xml:space="preserve"> </w:t>
      </w:r>
      <w:r>
        <w:rPr>
          <w:color w:val="363636"/>
        </w:rPr>
        <w:t>permiten</w:t>
      </w:r>
      <w:r>
        <w:rPr>
          <w:color w:val="363636"/>
          <w:spacing w:val="-16"/>
        </w:rPr>
        <w:t xml:space="preserve"> </w:t>
      </w:r>
      <w:r>
        <w:rPr>
          <w:color w:val="363636"/>
        </w:rPr>
        <w:t>usar</w:t>
      </w:r>
      <w:r>
        <w:rPr>
          <w:color w:val="363636"/>
          <w:spacing w:val="-16"/>
        </w:rPr>
        <w:t xml:space="preserve"> </w:t>
      </w:r>
      <w:r>
        <w:rPr>
          <w:color w:val="363636"/>
        </w:rPr>
        <w:t>datos</w:t>
      </w:r>
      <w:r>
        <w:rPr>
          <w:color w:val="363636"/>
          <w:spacing w:val="-13"/>
        </w:rPr>
        <w:t xml:space="preserve"> </w:t>
      </w:r>
      <w:r>
        <w:rPr>
          <w:color w:val="363636"/>
        </w:rPr>
        <w:t>de</w:t>
      </w:r>
      <w:r>
        <w:rPr>
          <w:color w:val="363636"/>
          <w:spacing w:val="-14"/>
        </w:rPr>
        <w:t xml:space="preserve"> </w:t>
      </w:r>
      <w:r>
        <w:rPr>
          <w:color w:val="363636"/>
        </w:rPr>
        <w:t>distintas partes de una hoja de cálculo en una fórmula, o bien usar el valor de una celda en varias fórmulas. También puede hacerse referencia a las celdas de otras hojas en el mismo libro y de otros libros. Las referencias a celdas de otros libros se denominan vínculos o referencias</w:t>
      </w:r>
      <w:r>
        <w:rPr>
          <w:color w:val="363636"/>
          <w:spacing w:val="-6"/>
        </w:rPr>
        <w:t xml:space="preserve"> </w:t>
      </w:r>
      <w:r>
        <w:rPr>
          <w:color w:val="363636"/>
        </w:rPr>
        <w:t>externas.</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7"/>
        <w:jc w:val="center"/>
      </w:pPr>
      <w:r>
        <w:rPr>
          <w:b/>
          <w:color w:val="363636"/>
        </w:rPr>
        <w:t xml:space="preserve">Estilo de referencia A1 </w:t>
      </w:r>
      <w:r>
        <w:rPr>
          <w:color w:val="363636"/>
        </w:rPr>
        <w:t>De manera predeterminada, Excel usa el estilo de referencia A1, que se refiere a  las columnas con letras (de A a XFD, para un total de 16.384 columnas) y a las filas con números (del 1 al 1.048.576).</w:t>
      </w:r>
      <w:r>
        <w:rPr>
          <w:color w:val="363636"/>
          <w:spacing w:val="-2"/>
        </w:rPr>
        <w:t xml:space="preserve"> </w:t>
      </w:r>
      <w:r>
        <w:rPr>
          <w:color w:val="363636"/>
        </w:rPr>
        <w:t>Estas</w:t>
      </w:r>
      <w:r>
        <w:rPr>
          <w:color w:val="363636"/>
          <w:spacing w:val="-2"/>
        </w:rPr>
        <w:t xml:space="preserve"> </w:t>
      </w:r>
      <w:r>
        <w:rPr>
          <w:color w:val="363636"/>
        </w:rPr>
        <w:t>letras</w:t>
      </w:r>
      <w:r>
        <w:rPr>
          <w:color w:val="363636"/>
          <w:spacing w:val="-3"/>
        </w:rPr>
        <w:t xml:space="preserve"> </w:t>
      </w:r>
      <w:r>
        <w:rPr>
          <w:color w:val="363636"/>
        </w:rPr>
        <w:t>y</w:t>
      </w:r>
      <w:r>
        <w:rPr>
          <w:color w:val="363636"/>
          <w:spacing w:val="-4"/>
        </w:rPr>
        <w:t xml:space="preserve"> </w:t>
      </w:r>
      <w:r>
        <w:rPr>
          <w:color w:val="363636"/>
        </w:rPr>
        <w:t>números</w:t>
      </w:r>
      <w:r>
        <w:rPr>
          <w:color w:val="363636"/>
          <w:spacing w:val="-4"/>
        </w:rPr>
        <w:t xml:space="preserve"> </w:t>
      </w:r>
      <w:r>
        <w:rPr>
          <w:color w:val="363636"/>
        </w:rPr>
        <w:t>se</w:t>
      </w:r>
      <w:r>
        <w:rPr>
          <w:color w:val="363636"/>
          <w:spacing w:val="-5"/>
        </w:rPr>
        <w:t xml:space="preserve"> </w:t>
      </w:r>
      <w:r>
        <w:rPr>
          <w:color w:val="363636"/>
        </w:rPr>
        <w:t>denominan</w:t>
      </w:r>
      <w:r>
        <w:rPr>
          <w:color w:val="363636"/>
          <w:spacing w:val="-5"/>
        </w:rPr>
        <w:t xml:space="preserve"> </w:t>
      </w:r>
      <w:r>
        <w:rPr>
          <w:color w:val="363636"/>
        </w:rPr>
        <w:t>encabezados</w:t>
      </w:r>
      <w:r>
        <w:rPr>
          <w:color w:val="363636"/>
          <w:spacing w:val="-3"/>
        </w:rPr>
        <w:t xml:space="preserve"> </w:t>
      </w:r>
      <w:r>
        <w:rPr>
          <w:color w:val="363636"/>
        </w:rPr>
        <w:t>de</w:t>
      </w:r>
      <w:r>
        <w:rPr>
          <w:color w:val="363636"/>
          <w:spacing w:val="-4"/>
        </w:rPr>
        <w:t xml:space="preserve"> </w:t>
      </w:r>
      <w:r>
        <w:rPr>
          <w:color w:val="363636"/>
        </w:rPr>
        <w:t>fila</w:t>
      </w:r>
      <w:r>
        <w:rPr>
          <w:color w:val="363636"/>
          <w:spacing w:val="-3"/>
        </w:rPr>
        <w:t xml:space="preserve"> </w:t>
      </w:r>
      <w:r>
        <w:rPr>
          <w:color w:val="363636"/>
        </w:rPr>
        <w:t>y</w:t>
      </w:r>
      <w:r>
        <w:rPr>
          <w:color w:val="363636"/>
          <w:spacing w:val="-5"/>
        </w:rPr>
        <w:t xml:space="preserve"> </w:t>
      </w:r>
      <w:r>
        <w:rPr>
          <w:color w:val="363636"/>
        </w:rPr>
        <w:t>de</w:t>
      </w:r>
      <w:r>
        <w:rPr>
          <w:color w:val="363636"/>
          <w:spacing w:val="-5"/>
        </w:rPr>
        <w:t xml:space="preserve"> </w:t>
      </w:r>
      <w:r>
        <w:rPr>
          <w:color w:val="363636"/>
        </w:rPr>
        <w:t>columna.</w:t>
      </w:r>
      <w:r>
        <w:rPr>
          <w:color w:val="363636"/>
          <w:spacing w:val="-4"/>
        </w:rPr>
        <w:t xml:space="preserve"> </w:t>
      </w:r>
      <w:r>
        <w:rPr>
          <w:color w:val="363636"/>
        </w:rPr>
        <w:t>Para</w:t>
      </w:r>
      <w:r>
        <w:rPr>
          <w:color w:val="363636"/>
          <w:spacing w:val="2"/>
        </w:rPr>
        <w:t xml:space="preserve"> </w:t>
      </w:r>
      <w:r>
        <w:rPr>
          <w:color w:val="363636"/>
        </w:rPr>
        <w:t>hacer</w:t>
      </w:r>
      <w:r>
        <w:rPr>
          <w:color w:val="363636"/>
          <w:spacing w:val="-4"/>
        </w:rPr>
        <w:t xml:space="preserve"> </w:t>
      </w:r>
      <w:r>
        <w:rPr>
          <w:color w:val="363636"/>
        </w:rPr>
        <w:t>referencia</w:t>
      </w:r>
      <w:r>
        <w:rPr>
          <w:color w:val="363636"/>
          <w:spacing w:val="-3"/>
        </w:rPr>
        <w:t xml:space="preserve"> </w:t>
      </w:r>
      <w:r>
        <w:rPr>
          <w:color w:val="363636"/>
        </w:rPr>
        <w:t>a una celda, escriba la letra de la columna seguida del número de fila. Por ejemplo, B2 hace referencia a la celda en la intersección de la columna B y la fila</w:t>
      </w:r>
      <w:r>
        <w:rPr>
          <w:color w:val="363636"/>
          <w:spacing w:val="-13"/>
        </w:rPr>
        <w:t xml:space="preserve"> </w:t>
      </w:r>
      <w:r>
        <w:rPr>
          <w:color w:val="363636"/>
        </w:rPr>
        <w:t>2.</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5856"/>
        <w:gridCol w:w="1324"/>
      </w:tblGrid>
      <w:tr w:rsidR="00B11E2E" w:rsidTr="004A25A1">
        <w:trPr>
          <w:trHeight w:val="296"/>
        </w:trPr>
        <w:tc>
          <w:tcPr>
            <w:tcW w:w="5856" w:type="dxa"/>
          </w:tcPr>
          <w:p w:rsidR="00B11E2E" w:rsidRDefault="00B11E2E" w:rsidP="004A25A1">
            <w:pPr>
              <w:pStyle w:val="TableParagraph"/>
              <w:spacing w:line="244" w:lineRule="exact"/>
              <w:ind w:left="709"/>
              <w:jc w:val="center"/>
              <w:rPr>
                <w:b/>
                <w:sz w:val="24"/>
              </w:rPr>
            </w:pPr>
            <w:r>
              <w:rPr>
                <w:b/>
                <w:color w:val="363636"/>
                <w:sz w:val="24"/>
              </w:rPr>
              <w:t>Para hacer referencia a</w:t>
            </w:r>
          </w:p>
        </w:tc>
        <w:tc>
          <w:tcPr>
            <w:tcW w:w="1324" w:type="dxa"/>
          </w:tcPr>
          <w:p w:rsidR="00B11E2E" w:rsidRDefault="00B11E2E" w:rsidP="004A25A1">
            <w:pPr>
              <w:pStyle w:val="TableParagraph"/>
              <w:spacing w:line="244" w:lineRule="exact"/>
              <w:ind w:left="709"/>
              <w:jc w:val="center"/>
              <w:rPr>
                <w:b/>
                <w:sz w:val="24"/>
              </w:rPr>
            </w:pPr>
            <w:r>
              <w:rPr>
                <w:b/>
                <w:color w:val="363636"/>
                <w:sz w:val="24"/>
              </w:rPr>
              <w:t>Usar</w:t>
            </w:r>
          </w:p>
        </w:tc>
      </w:tr>
      <w:tr w:rsidR="00B11E2E" w:rsidTr="004A25A1">
        <w:trPr>
          <w:trHeight w:val="352"/>
        </w:trPr>
        <w:tc>
          <w:tcPr>
            <w:tcW w:w="5856" w:type="dxa"/>
          </w:tcPr>
          <w:p w:rsidR="00B11E2E" w:rsidRDefault="00B11E2E" w:rsidP="004A25A1">
            <w:pPr>
              <w:pStyle w:val="TableParagraph"/>
              <w:spacing w:before="8"/>
              <w:ind w:left="709"/>
              <w:jc w:val="center"/>
              <w:rPr>
                <w:sz w:val="24"/>
              </w:rPr>
            </w:pPr>
            <w:r>
              <w:rPr>
                <w:color w:val="363636"/>
                <w:sz w:val="24"/>
              </w:rPr>
              <w:t>La celda de la columna A y la fila 10</w:t>
            </w:r>
          </w:p>
        </w:tc>
        <w:tc>
          <w:tcPr>
            <w:tcW w:w="1324" w:type="dxa"/>
          </w:tcPr>
          <w:p w:rsidR="00B11E2E" w:rsidRDefault="00B11E2E" w:rsidP="004A25A1">
            <w:pPr>
              <w:pStyle w:val="TableParagraph"/>
              <w:spacing w:before="8"/>
              <w:ind w:left="709"/>
              <w:jc w:val="center"/>
              <w:rPr>
                <w:sz w:val="24"/>
              </w:rPr>
            </w:pPr>
            <w:r>
              <w:rPr>
                <w:color w:val="363636"/>
                <w:sz w:val="24"/>
              </w:rPr>
              <w:t>A10</w:t>
            </w:r>
          </w:p>
        </w:tc>
      </w:tr>
      <w:tr w:rsidR="00B11E2E" w:rsidTr="004A25A1">
        <w:trPr>
          <w:trHeight w:val="352"/>
        </w:trPr>
        <w:tc>
          <w:tcPr>
            <w:tcW w:w="5856" w:type="dxa"/>
          </w:tcPr>
          <w:p w:rsidR="00B11E2E" w:rsidRDefault="00B11E2E" w:rsidP="004A25A1">
            <w:pPr>
              <w:pStyle w:val="TableParagraph"/>
              <w:spacing w:before="8"/>
              <w:ind w:left="709"/>
              <w:jc w:val="center"/>
              <w:rPr>
                <w:sz w:val="24"/>
              </w:rPr>
            </w:pPr>
            <w:r>
              <w:rPr>
                <w:color w:val="363636"/>
                <w:sz w:val="24"/>
              </w:rPr>
              <w:t>El rango de celdas de la columna A y de las filas 10 a 20</w:t>
            </w:r>
          </w:p>
        </w:tc>
        <w:tc>
          <w:tcPr>
            <w:tcW w:w="1324" w:type="dxa"/>
          </w:tcPr>
          <w:p w:rsidR="00B11E2E" w:rsidRDefault="00B11E2E" w:rsidP="004A25A1">
            <w:pPr>
              <w:pStyle w:val="TableParagraph"/>
              <w:spacing w:before="8"/>
              <w:ind w:left="709"/>
              <w:jc w:val="center"/>
              <w:rPr>
                <w:sz w:val="24"/>
              </w:rPr>
            </w:pPr>
            <w:r>
              <w:rPr>
                <w:color w:val="363636"/>
                <w:sz w:val="24"/>
              </w:rPr>
              <w:t>A10:A20</w:t>
            </w:r>
          </w:p>
        </w:tc>
      </w:tr>
      <w:tr w:rsidR="00B11E2E" w:rsidTr="004A25A1">
        <w:trPr>
          <w:trHeight w:val="352"/>
        </w:trPr>
        <w:tc>
          <w:tcPr>
            <w:tcW w:w="5856" w:type="dxa"/>
          </w:tcPr>
          <w:p w:rsidR="00B11E2E" w:rsidRDefault="00B11E2E" w:rsidP="004A25A1">
            <w:pPr>
              <w:pStyle w:val="TableParagraph"/>
              <w:spacing w:before="8"/>
              <w:ind w:left="709"/>
              <w:jc w:val="center"/>
              <w:rPr>
                <w:sz w:val="24"/>
              </w:rPr>
            </w:pPr>
            <w:r>
              <w:rPr>
                <w:color w:val="363636"/>
                <w:sz w:val="24"/>
              </w:rPr>
              <w:t>El rango de celdas de la fila 15 y de las columnas B a E</w:t>
            </w:r>
          </w:p>
        </w:tc>
        <w:tc>
          <w:tcPr>
            <w:tcW w:w="1324" w:type="dxa"/>
          </w:tcPr>
          <w:p w:rsidR="00B11E2E" w:rsidRDefault="00B11E2E" w:rsidP="004A25A1">
            <w:pPr>
              <w:pStyle w:val="TableParagraph"/>
              <w:spacing w:before="8"/>
              <w:ind w:left="709"/>
              <w:jc w:val="center"/>
              <w:rPr>
                <w:sz w:val="24"/>
              </w:rPr>
            </w:pPr>
            <w:r>
              <w:rPr>
                <w:color w:val="363636"/>
                <w:sz w:val="24"/>
              </w:rPr>
              <w:t>B15:E15</w:t>
            </w:r>
          </w:p>
        </w:tc>
      </w:tr>
      <w:tr w:rsidR="00B11E2E" w:rsidTr="004A25A1">
        <w:trPr>
          <w:trHeight w:val="352"/>
        </w:trPr>
        <w:tc>
          <w:tcPr>
            <w:tcW w:w="5856" w:type="dxa"/>
          </w:tcPr>
          <w:p w:rsidR="00B11E2E" w:rsidRDefault="00B11E2E" w:rsidP="004A25A1">
            <w:pPr>
              <w:pStyle w:val="TableParagraph"/>
              <w:spacing w:before="8"/>
              <w:ind w:left="709"/>
              <w:jc w:val="center"/>
              <w:rPr>
                <w:sz w:val="24"/>
              </w:rPr>
            </w:pPr>
            <w:r>
              <w:rPr>
                <w:color w:val="363636"/>
                <w:sz w:val="24"/>
              </w:rPr>
              <w:t>Todas las celdas de la fila 5</w:t>
            </w:r>
          </w:p>
        </w:tc>
        <w:tc>
          <w:tcPr>
            <w:tcW w:w="1324" w:type="dxa"/>
          </w:tcPr>
          <w:p w:rsidR="00B11E2E" w:rsidRDefault="00B11E2E" w:rsidP="004A25A1">
            <w:pPr>
              <w:pStyle w:val="TableParagraph"/>
              <w:spacing w:before="8"/>
              <w:ind w:left="709"/>
              <w:jc w:val="center"/>
              <w:rPr>
                <w:sz w:val="24"/>
              </w:rPr>
            </w:pPr>
            <w:r>
              <w:rPr>
                <w:color w:val="363636"/>
                <w:sz w:val="24"/>
              </w:rPr>
              <w:t>5:5</w:t>
            </w:r>
          </w:p>
        </w:tc>
      </w:tr>
      <w:tr w:rsidR="00B11E2E" w:rsidTr="004A25A1">
        <w:trPr>
          <w:trHeight w:val="352"/>
        </w:trPr>
        <w:tc>
          <w:tcPr>
            <w:tcW w:w="5856" w:type="dxa"/>
          </w:tcPr>
          <w:p w:rsidR="00B11E2E" w:rsidRDefault="00B11E2E" w:rsidP="004A25A1">
            <w:pPr>
              <w:pStyle w:val="TableParagraph"/>
              <w:spacing w:before="8"/>
              <w:ind w:left="709"/>
              <w:jc w:val="center"/>
              <w:rPr>
                <w:sz w:val="24"/>
              </w:rPr>
            </w:pPr>
            <w:r>
              <w:rPr>
                <w:color w:val="363636"/>
                <w:sz w:val="24"/>
              </w:rPr>
              <w:t>Todas las celdas de las filas 5 a 10</w:t>
            </w:r>
          </w:p>
        </w:tc>
        <w:tc>
          <w:tcPr>
            <w:tcW w:w="1324" w:type="dxa"/>
          </w:tcPr>
          <w:p w:rsidR="00B11E2E" w:rsidRDefault="00B11E2E" w:rsidP="004A25A1">
            <w:pPr>
              <w:pStyle w:val="TableParagraph"/>
              <w:spacing w:before="8"/>
              <w:ind w:left="709"/>
              <w:jc w:val="center"/>
              <w:rPr>
                <w:sz w:val="24"/>
              </w:rPr>
            </w:pPr>
            <w:r>
              <w:rPr>
                <w:color w:val="363636"/>
                <w:sz w:val="24"/>
              </w:rPr>
              <w:t>5:10</w:t>
            </w:r>
          </w:p>
        </w:tc>
      </w:tr>
      <w:tr w:rsidR="00B11E2E" w:rsidTr="004A25A1">
        <w:trPr>
          <w:trHeight w:val="352"/>
        </w:trPr>
        <w:tc>
          <w:tcPr>
            <w:tcW w:w="5856" w:type="dxa"/>
          </w:tcPr>
          <w:p w:rsidR="00B11E2E" w:rsidRDefault="00B11E2E" w:rsidP="004A25A1">
            <w:pPr>
              <w:pStyle w:val="TableParagraph"/>
              <w:spacing w:before="8"/>
              <w:ind w:left="709"/>
              <w:jc w:val="center"/>
              <w:rPr>
                <w:sz w:val="24"/>
              </w:rPr>
            </w:pPr>
            <w:r>
              <w:rPr>
                <w:color w:val="363636"/>
                <w:sz w:val="24"/>
              </w:rPr>
              <w:lastRenderedPageBreak/>
              <w:t>Todas las celdas de la columna H</w:t>
            </w:r>
          </w:p>
        </w:tc>
        <w:tc>
          <w:tcPr>
            <w:tcW w:w="1324" w:type="dxa"/>
          </w:tcPr>
          <w:p w:rsidR="00B11E2E" w:rsidRDefault="00B11E2E" w:rsidP="004A25A1">
            <w:pPr>
              <w:pStyle w:val="TableParagraph"/>
              <w:spacing w:before="8"/>
              <w:ind w:left="709"/>
              <w:jc w:val="center"/>
              <w:rPr>
                <w:sz w:val="24"/>
              </w:rPr>
            </w:pPr>
            <w:r>
              <w:rPr>
                <w:color w:val="363636"/>
                <w:sz w:val="24"/>
              </w:rPr>
              <w:t>H:H</w:t>
            </w:r>
          </w:p>
        </w:tc>
      </w:tr>
      <w:tr w:rsidR="00B11E2E" w:rsidTr="004A25A1">
        <w:trPr>
          <w:trHeight w:val="296"/>
        </w:trPr>
        <w:tc>
          <w:tcPr>
            <w:tcW w:w="5856" w:type="dxa"/>
          </w:tcPr>
          <w:p w:rsidR="00B11E2E" w:rsidRDefault="00B11E2E" w:rsidP="004A25A1">
            <w:pPr>
              <w:pStyle w:val="TableParagraph"/>
              <w:spacing w:before="8" w:line="269" w:lineRule="exact"/>
              <w:ind w:left="709"/>
              <w:jc w:val="center"/>
              <w:rPr>
                <w:sz w:val="24"/>
              </w:rPr>
            </w:pPr>
            <w:r>
              <w:rPr>
                <w:color w:val="363636"/>
                <w:sz w:val="24"/>
              </w:rPr>
              <w:t>Todas las celdas desde la columna H hasta la J</w:t>
            </w:r>
          </w:p>
        </w:tc>
        <w:tc>
          <w:tcPr>
            <w:tcW w:w="1324" w:type="dxa"/>
          </w:tcPr>
          <w:p w:rsidR="00B11E2E" w:rsidRDefault="00B11E2E" w:rsidP="004A25A1">
            <w:pPr>
              <w:pStyle w:val="TableParagraph"/>
              <w:spacing w:before="8" w:line="269" w:lineRule="exact"/>
              <w:ind w:left="709"/>
              <w:jc w:val="center"/>
              <w:rPr>
                <w:sz w:val="24"/>
              </w:rPr>
            </w:pPr>
            <w:r>
              <w:rPr>
                <w:color w:val="363636"/>
                <w:sz w:val="24"/>
              </w:rPr>
              <w:t>H:J</w:t>
            </w:r>
          </w:p>
        </w:tc>
      </w:tr>
    </w:tbl>
    <w:p w:rsidR="00B11E2E" w:rsidRDefault="00B11E2E" w:rsidP="00B11E2E">
      <w:pPr>
        <w:spacing w:line="269" w:lineRule="exact"/>
        <w:ind w:left="709"/>
        <w:jc w:val="center"/>
        <w:rPr>
          <w:sz w:val="24"/>
        </w:rPr>
        <w:sectPr w:rsidR="00B11E2E" w:rsidSect="00B93CC3">
          <w:pgSz w:w="11910" w:h="16840"/>
          <w:pgMar w:top="660" w:right="144" w:bottom="158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6120"/>
        <w:gridCol w:w="1038"/>
      </w:tblGrid>
      <w:tr w:rsidR="00B11E2E" w:rsidTr="004A25A1">
        <w:trPr>
          <w:trHeight w:val="296"/>
        </w:trPr>
        <w:tc>
          <w:tcPr>
            <w:tcW w:w="6120" w:type="dxa"/>
          </w:tcPr>
          <w:p w:rsidR="00B11E2E" w:rsidRDefault="00B11E2E" w:rsidP="004A25A1">
            <w:pPr>
              <w:pStyle w:val="TableParagraph"/>
              <w:spacing w:line="240" w:lineRule="exact"/>
              <w:ind w:left="709"/>
              <w:jc w:val="center"/>
              <w:rPr>
                <w:b/>
                <w:sz w:val="24"/>
              </w:rPr>
            </w:pPr>
            <w:r>
              <w:rPr>
                <w:b/>
                <w:color w:val="363636"/>
                <w:sz w:val="24"/>
              </w:rPr>
              <w:lastRenderedPageBreak/>
              <w:t>Para hacer referencia a</w:t>
            </w:r>
          </w:p>
        </w:tc>
        <w:tc>
          <w:tcPr>
            <w:tcW w:w="1038" w:type="dxa"/>
          </w:tcPr>
          <w:p w:rsidR="00B11E2E" w:rsidRDefault="00B11E2E" w:rsidP="004A25A1">
            <w:pPr>
              <w:pStyle w:val="TableParagraph"/>
              <w:spacing w:line="240" w:lineRule="exact"/>
              <w:ind w:left="709"/>
              <w:jc w:val="center"/>
              <w:rPr>
                <w:b/>
                <w:sz w:val="24"/>
              </w:rPr>
            </w:pPr>
            <w:r>
              <w:rPr>
                <w:b/>
                <w:color w:val="363636"/>
                <w:sz w:val="24"/>
              </w:rPr>
              <w:t>Usar</w:t>
            </w:r>
          </w:p>
        </w:tc>
      </w:tr>
      <w:tr w:rsidR="00B11E2E" w:rsidTr="004A25A1">
        <w:trPr>
          <w:trHeight w:val="296"/>
        </w:trPr>
        <w:tc>
          <w:tcPr>
            <w:tcW w:w="6120" w:type="dxa"/>
          </w:tcPr>
          <w:p w:rsidR="00B11E2E" w:rsidRDefault="00B11E2E" w:rsidP="004A25A1">
            <w:pPr>
              <w:pStyle w:val="TableParagraph"/>
              <w:spacing w:before="3" w:line="273" w:lineRule="exact"/>
              <w:ind w:left="709"/>
              <w:jc w:val="center"/>
              <w:rPr>
                <w:sz w:val="24"/>
              </w:rPr>
            </w:pPr>
            <w:r>
              <w:rPr>
                <w:color w:val="363636"/>
                <w:sz w:val="24"/>
              </w:rPr>
              <w:t>El rango de celdas de las columnas A a E y de las filas 10 a 20</w:t>
            </w:r>
          </w:p>
        </w:tc>
        <w:tc>
          <w:tcPr>
            <w:tcW w:w="1038" w:type="dxa"/>
          </w:tcPr>
          <w:p w:rsidR="00B11E2E" w:rsidRDefault="00B11E2E" w:rsidP="004A25A1">
            <w:pPr>
              <w:pStyle w:val="TableParagraph"/>
              <w:spacing w:before="3" w:line="273" w:lineRule="exact"/>
              <w:ind w:left="709"/>
              <w:jc w:val="center"/>
              <w:rPr>
                <w:sz w:val="24"/>
              </w:rPr>
            </w:pPr>
            <w:r>
              <w:rPr>
                <w:color w:val="363636"/>
                <w:sz w:val="24"/>
              </w:rPr>
              <w:t>A10:E20</w:t>
            </w:r>
          </w:p>
        </w:tc>
      </w:tr>
    </w:tbl>
    <w:p w:rsidR="00B11E2E" w:rsidRDefault="00B11E2E" w:rsidP="00B11E2E">
      <w:pPr>
        <w:pStyle w:val="Textoindependiente"/>
        <w:spacing w:before="3"/>
        <w:ind w:left="709"/>
        <w:jc w:val="center"/>
        <w:rPr>
          <w:sz w:val="22"/>
        </w:rPr>
      </w:pPr>
    </w:p>
    <w:p w:rsidR="00B11E2E" w:rsidRDefault="00B11E2E" w:rsidP="00B11E2E">
      <w:pPr>
        <w:spacing w:before="54" w:line="237" w:lineRule="auto"/>
        <w:ind w:left="709" w:right="714"/>
        <w:jc w:val="center"/>
        <w:rPr>
          <w:sz w:val="24"/>
        </w:rPr>
      </w:pPr>
      <w:r>
        <w:rPr>
          <w:b/>
          <w:color w:val="363636"/>
          <w:sz w:val="24"/>
        </w:rPr>
        <w:t xml:space="preserve">Hacer referencia a otra hoja de cálculo </w:t>
      </w:r>
      <w:r>
        <w:rPr>
          <w:color w:val="363636"/>
          <w:sz w:val="24"/>
        </w:rPr>
        <w:t xml:space="preserve">En el siguiente ejemplo, la </w:t>
      </w:r>
      <w:hyperlink r:id="rId539">
        <w:r>
          <w:rPr>
            <w:color w:val="363636"/>
            <w:sz w:val="24"/>
          </w:rPr>
          <w:t xml:space="preserve">función PROMEDIO </w:t>
        </w:r>
      </w:hyperlink>
      <w:r>
        <w:rPr>
          <w:color w:val="363636"/>
          <w:sz w:val="24"/>
        </w:rPr>
        <w:t>calcula el valor promedio del rango B1:B10 en la hoja de cálculo denominada Marketing del mismo libro.</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Referencia a un rango de celdas de otra hoja de cálculo del mismo libro</w:t>
      </w:r>
    </w:p>
    <w:p w:rsidR="00B11E2E" w:rsidRDefault="00B11E2E" w:rsidP="00B11E2E">
      <w:pPr>
        <w:pStyle w:val="Textoindependiente"/>
        <w:spacing w:before="3"/>
        <w:ind w:left="709"/>
        <w:jc w:val="center"/>
        <w:rPr>
          <w:b/>
          <w:sz w:val="21"/>
        </w:rPr>
      </w:pPr>
      <w:r>
        <w:rPr>
          <w:noProof/>
          <w:lang w:val="es-MX" w:eastAsia="es-MX"/>
        </w:rPr>
        <w:drawing>
          <wp:anchor distT="0" distB="0" distL="0" distR="0" simplePos="0" relativeHeight="251870208" behindDoc="0" locked="0" layoutInCell="1" allowOverlap="1" wp14:anchorId="7A654155" wp14:editId="198856A3">
            <wp:simplePos x="0" y="0"/>
            <wp:positionH relativeFrom="page">
              <wp:posOffset>466722</wp:posOffset>
            </wp:positionH>
            <wp:positionV relativeFrom="paragraph">
              <wp:posOffset>189634</wp:posOffset>
            </wp:positionV>
            <wp:extent cx="1742698" cy="819150"/>
            <wp:effectExtent l="0" t="0" r="0" b="0"/>
            <wp:wrapTopAndBottom/>
            <wp:docPr id="681" name="image251.png" descr="Ejemplo de referencia de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251.png"/>
                    <pic:cNvPicPr/>
                  </pic:nvPicPr>
                  <pic:blipFill>
                    <a:blip r:embed="rId540" cstate="print"/>
                    <a:stretch>
                      <a:fillRect/>
                    </a:stretch>
                  </pic:blipFill>
                  <pic:spPr>
                    <a:xfrm>
                      <a:off x="0" y="0"/>
                      <a:ext cx="1742698" cy="819150"/>
                    </a:xfrm>
                    <a:prstGeom prst="rect">
                      <a:avLst/>
                    </a:prstGeom>
                  </pic:spPr>
                </pic:pic>
              </a:graphicData>
            </a:graphic>
          </wp:anchor>
        </w:drawing>
      </w:r>
    </w:p>
    <w:p w:rsidR="00B11E2E" w:rsidRDefault="00B11E2E" w:rsidP="00B11E2E">
      <w:pPr>
        <w:pStyle w:val="Textoindependiente"/>
        <w:spacing w:before="5"/>
        <w:ind w:left="709"/>
        <w:jc w:val="center"/>
        <w:rPr>
          <w:b/>
          <w:sz w:val="23"/>
        </w:rPr>
      </w:pPr>
    </w:p>
    <w:p w:rsidR="00B11E2E" w:rsidRDefault="00B11E2E" w:rsidP="00B11E2E">
      <w:pPr>
        <w:pStyle w:val="Prrafodelista"/>
        <w:numPr>
          <w:ilvl w:val="0"/>
          <w:numId w:val="247"/>
        </w:numPr>
        <w:tabs>
          <w:tab w:val="left" w:pos="958"/>
        </w:tabs>
        <w:ind w:left="709"/>
        <w:jc w:val="center"/>
        <w:rPr>
          <w:sz w:val="24"/>
        </w:rPr>
      </w:pPr>
      <w:r>
        <w:rPr>
          <w:color w:val="363636"/>
          <w:sz w:val="24"/>
        </w:rPr>
        <w:t>Se refiere a la hoja de cálculo</w:t>
      </w:r>
      <w:r>
        <w:rPr>
          <w:color w:val="363636"/>
          <w:spacing w:val="-4"/>
          <w:sz w:val="24"/>
        </w:rPr>
        <w:t xml:space="preserve"> </w:t>
      </w:r>
      <w:r>
        <w:rPr>
          <w:color w:val="363636"/>
          <w:sz w:val="24"/>
        </w:rPr>
        <w:t>Marketing</w:t>
      </w:r>
    </w:p>
    <w:p w:rsidR="00B11E2E" w:rsidRDefault="00B11E2E" w:rsidP="00B11E2E">
      <w:pPr>
        <w:pStyle w:val="Textoindependiente"/>
        <w:ind w:left="709"/>
        <w:jc w:val="center"/>
        <w:rPr>
          <w:sz w:val="23"/>
        </w:rPr>
      </w:pPr>
    </w:p>
    <w:p w:rsidR="00B11E2E" w:rsidRDefault="00B11E2E" w:rsidP="00B11E2E">
      <w:pPr>
        <w:pStyle w:val="Prrafodelista"/>
        <w:numPr>
          <w:ilvl w:val="0"/>
          <w:numId w:val="247"/>
        </w:numPr>
        <w:tabs>
          <w:tab w:val="left" w:pos="958"/>
        </w:tabs>
        <w:ind w:left="709"/>
        <w:jc w:val="center"/>
        <w:rPr>
          <w:sz w:val="24"/>
        </w:rPr>
      </w:pPr>
      <w:r>
        <w:rPr>
          <w:color w:val="363636"/>
          <w:sz w:val="24"/>
        </w:rPr>
        <w:t>Se refiere al rango de celdas entre B1 y B10, ambas</w:t>
      </w:r>
      <w:r>
        <w:rPr>
          <w:color w:val="363636"/>
          <w:spacing w:val="-7"/>
          <w:sz w:val="24"/>
        </w:rPr>
        <w:t xml:space="preserve"> </w:t>
      </w:r>
      <w:r>
        <w:rPr>
          <w:color w:val="363636"/>
          <w:sz w:val="24"/>
        </w:rPr>
        <w:t>incluidas</w:t>
      </w:r>
    </w:p>
    <w:p w:rsidR="00B11E2E" w:rsidRDefault="00B11E2E" w:rsidP="00B11E2E">
      <w:pPr>
        <w:pStyle w:val="Textoindependiente"/>
        <w:ind w:left="709"/>
        <w:jc w:val="center"/>
        <w:rPr>
          <w:sz w:val="23"/>
        </w:rPr>
      </w:pPr>
    </w:p>
    <w:p w:rsidR="00B11E2E" w:rsidRDefault="00B11E2E" w:rsidP="00B11E2E">
      <w:pPr>
        <w:pStyle w:val="Prrafodelista"/>
        <w:numPr>
          <w:ilvl w:val="0"/>
          <w:numId w:val="247"/>
        </w:numPr>
        <w:tabs>
          <w:tab w:val="left" w:pos="958"/>
        </w:tabs>
        <w:spacing w:line="468" w:lineRule="auto"/>
        <w:ind w:left="709" w:right="3767" w:firstLine="0"/>
        <w:jc w:val="center"/>
        <w:rPr>
          <w:sz w:val="24"/>
        </w:rPr>
      </w:pPr>
      <w:r>
        <w:rPr>
          <w:color w:val="363636"/>
          <w:sz w:val="24"/>
        </w:rPr>
        <w:t xml:space="preserve">Separa la referencia de hoja de cálculo de la referencia del rango </w:t>
      </w:r>
      <w:r>
        <w:rPr>
          <w:color w:val="363636"/>
          <w:spacing w:val="3"/>
          <w:sz w:val="24"/>
        </w:rPr>
        <w:t>de</w:t>
      </w:r>
      <w:r>
        <w:rPr>
          <w:color w:val="363636"/>
          <w:spacing w:val="-29"/>
          <w:sz w:val="24"/>
        </w:rPr>
        <w:t xml:space="preserve"> </w:t>
      </w:r>
      <w:r>
        <w:rPr>
          <w:color w:val="363636"/>
          <w:sz w:val="24"/>
        </w:rPr>
        <w:t>celda</w:t>
      </w:r>
      <w:r>
        <w:rPr>
          <w:color w:val="1F4D78"/>
          <w:sz w:val="24"/>
        </w:rPr>
        <w:t xml:space="preserve"> Diferencia entre referencias absolutas, relativas y</w:t>
      </w:r>
      <w:r>
        <w:rPr>
          <w:color w:val="1F4D78"/>
          <w:spacing w:val="-6"/>
          <w:sz w:val="24"/>
        </w:rPr>
        <w:t xml:space="preserve"> </w:t>
      </w:r>
      <w:r>
        <w:rPr>
          <w:color w:val="1F4D78"/>
          <w:sz w:val="24"/>
        </w:rPr>
        <w:t>mixtas</w:t>
      </w:r>
    </w:p>
    <w:p w:rsidR="00B11E2E" w:rsidRDefault="00B11E2E" w:rsidP="00B11E2E">
      <w:pPr>
        <w:pStyle w:val="Textoindependiente"/>
        <w:spacing w:before="26"/>
        <w:ind w:left="709" w:right="716"/>
        <w:jc w:val="center"/>
      </w:pPr>
      <w:r>
        <w:rPr>
          <w:b/>
          <w:color w:val="363636"/>
        </w:rPr>
        <w:t xml:space="preserve">Referencias relativas  </w:t>
      </w:r>
      <w:r>
        <w:rPr>
          <w:color w:val="363636"/>
        </w:rPr>
        <w:t>Una referencia relativa en una fórmula, como A1, se basa en la posición relativa de  la celda que contiene la fórmula y de la celda a la que hace referencia. Si cambia la posición de la celda que contiene</w:t>
      </w:r>
      <w:r>
        <w:rPr>
          <w:color w:val="363636"/>
          <w:spacing w:val="-8"/>
        </w:rPr>
        <w:t xml:space="preserve"> </w:t>
      </w:r>
      <w:r>
        <w:rPr>
          <w:color w:val="363636"/>
        </w:rPr>
        <w:t>la</w:t>
      </w:r>
      <w:r>
        <w:rPr>
          <w:color w:val="363636"/>
          <w:spacing w:val="-11"/>
        </w:rPr>
        <w:t xml:space="preserve"> </w:t>
      </w:r>
      <w:r>
        <w:rPr>
          <w:color w:val="363636"/>
        </w:rPr>
        <w:t>fórmula,</w:t>
      </w:r>
      <w:r>
        <w:rPr>
          <w:color w:val="363636"/>
          <w:spacing w:val="-11"/>
        </w:rPr>
        <w:t xml:space="preserve"> </w:t>
      </w:r>
      <w:r>
        <w:rPr>
          <w:color w:val="363636"/>
        </w:rPr>
        <w:t>cambia</w:t>
      </w:r>
      <w:r>
        <w:rPr>
          <w:color w:val="363636"/>
          <w:spacing w:val="-8"/>
        </w:rPr>
        <w:t xml:space="preserve"> </w:t>
      </w:r>
      <w:r>
        <w:rPr>
          <w:color w:val="363636"/>
        </w:rPr>
        <w:t>la</w:t>
      </w:r>
      <w:r>
        <w:rPr>
          <w:color w:val="363636"/>
          <w:spacing w:val="-10"/>
        </w:rPr>
        <w:t xml:space="preserve"> </w:t>
      </w:r>
      <w:r>
        <w:rPr>
          <w:color w:val="363636"/>
        </w:rPr>
        <w:t>referencia.</w:t>
      </w:r>
      <w:r>
        <w:rPr>
          <w:color w:val="363636"/>
          <w:spacing w:val="-9"/>
        </w:rPr>
        <w:t xml:space="preserve"> </w:t>
      </w:r>
      <w:r>
        <w:rPr>
          <w:color w:val="363636"/>
        </w:rPr>
        <w:t>Si</w:t>
      </w:r>
      <w:r>
        <w:rPr>
          <w:color w:val="363636"/>
          <w:spacing w:val="-9"/>
        </w:rPr>
        <w:t xml:space="preserve"> </w:t>
      </w:r>
      <w:r>
        <w:rPr>
          <w:color w:val="363636"/>
        </w:rPr>
        <w:t>se</w:t>
      </w:r>
      <w:r>
        <w:rPr>
          <w:color w:val="363636"/>
          <w:spacing w:val="-9"/>
        </w:rPr>
        <w:t xml:space="preserve"> </w:t>
      </w:r>
      <w:r>
        <w:rPr>
          <w:color w:val="363636"/>
        </w:rPr>
        <w:t>copia</w:t>
      </w:r>
      <w:r>
        <w:rPr>
          <w:color w:val="363636"/>
          <w:spacing w:val="-8"/>
        </w:rPr>
        <w:t xml:space="preserve"> </w:t>
      </w:r>
      <w:r>
        <w:rPr>
          <w:color w:val="363636"/>
        </w:rPr>
        <w:t>o</w:t>
      </w:r>
      <w:r>
        <w:rPr>
          <w:color w:val="363636"/>
          <w:spacing w:val="-10"/>
        </w:rPr>
        <w:t xml:space="preserve"> </w:t>
      </w:r>
      <w:r>
        <w:rPr>
          <w:color w:val="363636"/>
        </w:rPr>
        <w:t>se</w:t>
      </w:r>
      <w:r>
        <w:rPr>
          <w:color w:val="363636"/>
          <w:spacing w:val="-9"/>
        </w:rPr>
        <w:t xml:space="preserve"> </w:t>
      </w:r>
      <w:r>
        <w:rPr>
          <w:color w:val="363636"/>
        </w:rPr>
        <w:t>rellena</w:t>
      </w:r>
      <w:r>
        <w:rPr>
          <w:color w:val="363636"/>
          <w:spacing w:val="-11"/>
        </w:rPr>
        <w:t xml:space="preserve"> </w:t>
      </w:r>
      <w:r>
        <w:rPr>
          <w:color w:val="363636"/>
        </w:rPr>
        <w:t>la</w:t>
      </w:r>
      <w:r>
        <w:rPr>
          <w:color w:val="363636"/>
          <w:spacing w:val="-11"/>
        </w:rPr>
        <w:t xml:space="preserve"> </w:t>
      </w:r>
      <w:r>
        <w:rPr>
          <w:color w:val="363636"/>
        </w:rPr>
        <w:t>fórmula</w:t>
      </w:r>
      <w:r>
        <w:rPr>
          <w:color w:val="363636"/>
          <w:spacing w:val="-9"/>
        </w:rPr>
        <w:t xml:space="preserve"> </w:t>
      </w:r>
      <w:r>
        <w:rPr>
          <w:color w:val="363636"/>
        </w:rPr>
        <w:t>en</w:t>
      </w:r>
      <w:r>
        <w:rPr>
          <w:color w:val="363636"/>
          <w:spacing w:val="-8"/>
        </w:rPr>
        <w:t xml:space="preserve"> </w:t>
      </w:r>
      <w:r>
        <w:rPr>
          <w:color w:val="363636"/>
        </w:rPr>
        <w:t>filas</w:t>
      </w:r>
      <w:r>
        <w:rPr>
          <w:color w:val="363636"/>
          <w:spacing w:val="-11"/>
        </w:rPr>
        <w:t xml:space="preserve"> </w:t>
      </w:r>
      <w:r>
        <w:rPr>
          <w:color w:val="363636"/>
        </w:rPr>
        <w:t>o</w:t>
      </w:r>
      <w:r>
        <w:rPr>
          <w:color w:val="363636"/>
          <w:spacing w:val="-8"/>
        </w:rPr>
        <w:t xml:space="preserve"> </w:t>
      </w:r>
      <w:r>
        <w:rPr>
          <w:color w:val="363636"/>
        </w:rPr>
        <w:t>columnas,</w:t>
      </w:r>
      <w:r>
        <w:rPr>
          <w:color w:val="363636"/>
          <w:spacing w:val="-11"/>
        </w:rPr>
        <w:t xml:space="preserve"> </w:t>
      </w:r>
      <w:r>
        <w:rPr>
          <w:color w:val="363636"/>
        </w:rPr>
        <w:t>la</w:t>
      </w:r>
      <w:r>
        <w:rPr>
          <w:color w:val="363636"/>
          <w:spacing w:val="-8"/>
        </w:rPr>
        <w:t xml:space="preserve"> </w:t>
      </w:r>
      <w:r>
        <w:rPr>
          <w:color w:val="363636"/>
        </w:rPr>
        <w:t>referencia se ajusta automáticamente. De forma predeterminada, las nuevas fórmulas usan referencias relativas. Por ejemplo, si copia o rellena una referencia relativa de la celda B2 en la celda B3, se ajusta automáticamente de =A1 a</w:t>
      </w:r>
      <w:r>
        <w:rPr>
          <w:color w:val="363636"/>
          <w:spacing w:val="-1"/>
        </w:rPr>
        <w:t xml:space="preserve"> </w:t>
      </w:r>
      <w:r>
        <w:rPr>
          <w:color w:val="363636"/>
        </w:rPr>
        <w:t>=A2.</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Fórmula copiada con referencia relativa</w:t>
      </w:r>
    </w:p>
    <w:p w:rsidR="00B11E2E" w:rsidRDefault="00B11E2E" w:rsidP="00B11E2E">
      <w:pPr>
        <w:pStyle w:val="Textoindependiente"/>
        <w:spacing w:before="11"/>
        <w:ind w:left="709"/>
        <w:jc w:val="center"/>
        <w:rPr>
          <w:b/>
          <w:sz w:val="19"/>
        </w:rPr>
      </w:pPr>
      <w:r>
        <w:rPr>
          <w:noProof/>
          <w:lang w:val="es-MX" w:eastAsia="es-MX"/>
        </w:rPr>
        <w:drawing>
          <wp:anchor distT="0" distB="0" distL="0" distR="0" simplePos="0" relativeHeight="251871232" behindDoc="0" locked="0" layoutInCell="1" allowOverlap="1" wp14:anchorId="1E706F54" wp14:editId="5A6BA143">
            <wp:simplePos x="0" y="0"/>
            <wp:positionH relativeFrom="page">
              <wp:posOffset>457200</wp:posOffset>
            </wp:positionH>
            <wp:positionV relativeFrom="paragraph">
              <wp:posOffset>179232</wp:posOffset>
            </wp:positionV>
            <wp:extent cx="1058269" cy="657225"/>
            <wp:effectExtent l="0" t="0" r="0" b="0"/>
            <wp:wrapTopAndBottom/>
            <wp:docPr id="683" name="image252.png" descr="Fórmula copiada con referencia rel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252.png"/>
                    <pic:cNvPicPr/>
                  </pic:nvPicPr>
                  <pic:blipFill>
                    <a:blip r:embed="rId541" cstate="print"/>
                    <a:stretch>
                      <a:fillRect/>
                    </a:stretch>
                  </pic:blipFill>
                  <pic:spPr>
                    <a:xfrm>
                      <a:off x="0" y="0"/>
                      <a:ext cx="1058269" cy="657225"/>
                    </a:xfrm>
                    <a:prstGeom prst="rect">
                      <a:avLst/>
                    </a:prstGeom>
                  </pic:spPr>
                </pic:pic>
              </a:graphicData>
            </a:graphic>
          </wp:anchor>
        </w:drawing>
      </w:r>
    </w:p>
    <w:p w:rsidR="00B11E2E" w:rsidRDefault="00B11E2E" w:rsidP="00B11E2E">
      <w:pPr>
        <w:pStyle w:val="Textoindependiente"/>
        <w:spacing w:before="7"/>
        <w:ind w:left="709"/>
        <w:jc w:val="center"/>
        <w:rPr>
          <w:b/>
          <w:sz w:val="23"/>
        </w:rPr>
      </w:pPr>
    </w:p>
    <w:p w:rsidR="00B11E2E" w:rsidRDefault="00B11E2E" w:rsidP="00B11E2E">
      <w:pPr>
        <w:pStyle w:val="Textoindependiente"/>
        <w:ind w:left="709" w:right="713"/>
        <w:jc w:val="center"/>
      </w:pPr>
      <w:r>
        <w:rPr>
          <w:b/>
          <w:color w:val="363636"/>
        </w:rPr>
        <w:t xml:space="preserve">Referencias absolutas </w:t>
      </w:r>
      <w:r>
        <w:rPr>
          <w:color w:val="363636"/>
        </w:rPr>
        <w:t>Una referencia de celda absoluta en una fórmula, como $A$1, siempre hace referencia</w:t>
      </w:r>
      <w:r>
        <w:rPr>
          <w:color w:val="363636"/>
          <w:spacing w:val="-6"/>
        </w:rPr>
        <w:t xml:space="preserve"> </w:t>
      </w:r>
      <w:r>
        <w:rPr>
          <w:color w:val="363636"/>
        </w:rPr>
        <w:t>a</w:t>
      </w:r>
      <w:r>
        <w:rPr>
          <w:color w:val="363636"/>
          <w:spacing w:val="-9"/>
        </w:rPr>
        <w:t xml:space="preserve"> </w:t>
      </w:r>
      <w:r>
        <w:rPr>
          <w:color w:val="363636"/>
        </w:rPr>
        <w:t>una</w:t>
      </w:r>
      <w:r>
        <w:rPr>
          <w:color w:val="363636"/>
          <w:spacing w:val="-6"/>
        </w:rPr>
        <w:t xml:space="preserve"> </w:t>
      </w:r>
      <w:r>
        <w:rPr>
          <w:color w:val="363636"/>
        </w:rPr>
        <w:t>celda</w:t>
      </w:r>
      <w:r>
        <w:rPr>
          <w:color w:val="363636"/>
          <w:spacing w:val="-8"/>
        </w:rPr>
        <w:t xml:space="preserve"> </w:t>
      </w:r>
      <w:r>
        <w:rPr>
          <w:color w:val="363636"/>
        </w:rPr>
        <w:t>en</w:t>
      </w:r>
      <w:r>
        <w:rPr>
          <w:color w:val="363636"/>
          <w:spacing w:val="-7"/>
        </w:rPr>
        <w:t xml:space="preserve"> </w:t>
      </w:r>
      <w:r>
        <w:rPr>
          <w:color w:val="363636"/>
        </w:rPr>
        <w:t>una</w:t>
      </w:r>
      <w:r>
        <w:rPr>
          <w:color w:val="363636"/>
          <w:spacing w:val="-8"/>
        </w:rPr>
        <w:t xml:space="preserve"> </w:t>
      </w:r>
      <w:r>
        <w:rPr>
          <w:color w:val="363636"/>
        </w:rPr>
        <w:t>ubicación</w:t>
      </w:r>
      <w:r>
        <w:rPr>
          <w:color w:val="363636"/>
          <w:spacing w:val="-5"/>
        </w:rPr>
        <w:t xml:space="preserve"> </w:t>
      </w:r>
      <w:r>
        <w:rPr>
          <w:color w:val="363636"/>
        </w:rPr>
        <w:t>específica.</w:t>
      </w:r>
      <w:r>
        <w:rPr>
          <w:color w:val="363636"/>
          <w:spacing w:val="-7"/>
        </w:rPr>
        <w:t xml:space="preserve"> </w:t>
      </w:r>
      <w:r>
        <w:rPr>
          <w:color w:val="363636"/>
        </w:rPr>
        <w:t>Si</w:t>
      </w:r>
      <w:r>
        <w:rPr>
          <w:color w:val="363636"/>
          <w:spacing w:val="-6"/>
        </w:rPr>
        <w:t xml:space="preserve"> </w:t>
      </w:r>
      <w:r>
        <w:rPr>
          <w:color w:val="363636"/>
        </w:rPr>
        <w:t>cambia</w:t>
      </w:r>
      <w:r>
        <w:rPr>
          <w:color w:val="363636"/>
          <w:spacing w:val="-5"/>
        </w:rPr>
        <w:t xml:space="preserve"> </w:t>
      </w:r>
      <w:r>
        <w:rPr>
          <w:color w:val="363636"/>
        </w:rPr>
        <w:t>la</w:t>
      </w:r>
      <w:r>
        <w:rPr>
          <w:color w:val="363636"/>
          <w:spacing w:val="-8"/>
        </w:rPr>
        <w:t xml:space="preserve"> </w:t>
      </w:r>
      <w:r>
        <w:rPr>
          <w:color w:val="363636"/>
        </w:rPr>
        <w:t>posición</w:t>
      </w:r>
      <w:r>
        <w:rPr>
          <w:color w:val="363636"/>
          <w:spacing w:val="-8"/>
        </w:rPr>
        <w:t xml:space="preserve"> </w:t>
      </w:r>
      <w:r>
        <w:rPr>
          <w:color w:val="363636"/>
        </w:rPr>
        <w:t>de</w:t>
      </w:r>
      <w:r>
        <w:rPr>
          <w:color w:val="363636"/>
          <w:spacing w:val="-7"/>
        </w:rPr>
        <w:t xml:space="preserve"> </w:t>
      </w:r>
      <w:r>
        <w:rPr>
          <w:color w:val="363636"/>
        </w:rPr>
        <w:t>la</w:t>
      </w:r>
      <w:r>
        <w:rPr>
          <w:color w:val="363636"/>
          <w:spacing w:val="-6"/>
        </w:rPr>
        <w:t xml:space="preserve"> </w:t>
      </w:r>
      <w:r>
        <w:rPr>
          <w:color w:val="363636"/>
        </w:rPr>
        <w:t>celda</w:t>
      </w:r>
      <w:r>
        <w:rPr>
          <w:color w:val="363636"/>
          <w:spacing w:val="-9"/>
        </w:rPr>
        <w:t xml:space="preserve"> </w:t>
      </w:r>
      <w:r>
        <w:rPr>
          <w:color w:val="363636"/>
        </w:rPr>
        <w:t>que</w:t>
      </w:r>
      <w:r>
        <w:rPr>
          <w:color w:val="363636"/>
          <w:spacing w:val="-7"/>
        </w:rPr>
        <w:t xml:space="preserve"> </w:t>
      </w:r>
      <w:r>
        <w:rPr>
          <w:color w:val="363636"/>
        </w:rPr>
        <w:t>contiene</w:t>
      </w:r>
      <w:r>
        <w:rPr>
          <w:color w:val="363636"/>
          <w:spacing w:val="-6"/>
        </w:rPr>
        <w:t xml:space="preserve"> </w:t>
      </w:r>
      <w:r>
        <w:rPr>
          <w:color w:val="363636"/>
        </w:rPr>
        <w:t>la</w:t>
      </w:r>
      <w:r>
        <w:rPr>
          <w:color w:val="363636"/>
          <w:spacing w:val="-8"/>
        </w:rPr>
        <w:t xml:space="preserve"> </w:t>
      </w:r>
      <w:r>
        <w:rPr>
          <w:color w:val="363636"/>
        </w:rPr>
        <w:t>fórmula, la</w:t>
      </w:r>
      <w:r>
        <w:rPr>
          <w:color w:val="363636"/>
          <w:spacing w:val="-11"/>
        </w:rPr>
        <w:t xml:space="preserve"> </w:t>
      </w:r>
      <w:r>
        <w:rPr>
          <w:color w:val="363636"/>
        </w:rPr>
        <w:t>referencia</w:t>
      </w:r>
      <w:r>
        <w:rPr>
          <w:color w:val="363636"/>
          <w:spacing w:val="-11"/>
        </w:rPr>
        <w:t xml:space="preserve"> </w:t>
      </w:r>
      <w:r>
        <w:rPr>
          <w:color w:val="363636"/>
        </w:rPr>
        <w:t>absoluta</w:t>
      </w:r>
      <w:r>
        <w:rPr>
          <w:color w:val="363636"/>
          <w:spacing w:val="-11"/>
        </w:rPr>
        <w:t xml:space="preserve"> </w:t>
      </w:r>
      <w:r>
        <w:rPr>
          <w:color w:val="363636"/>
        </w:rPr>
        <w:t>permanece</w:t>
      </w:r>
      <w:r>
        <w:rPr>
          <w:color w:val="363636"/>
          <w:spacing w:val="-11"/>
        </w:rPr>
        <w:t xml:space="preserve"> </w:t>
      </w:r>
      <w:r>
        <w:rPr>
          <w:color w:val="363636"/>
        </w:rPr>
        <w:t>invariable.</w:t>
      </w:r>
      <w:r>
        <w:rPr>
          <w:color w:val="363636"/>
          <w:spacing w:val="-11"/>
        </w:rPr>
        <w:t xml:space="preserve"> </w:t>
      </w:r>
      <w:r>
        <w:rPr>
          <w:color w:val="363636"/>
        </w:rPr>
        <w:t>Si</w:t>
      </w:r>
      <w:r>
        <w:rPr>
          <w:color w:val="363636"/>
          <w:spacing w:val="-10"/>
        </w:rPr>
        <w:t xml:space="preserve"> </w:t>
      </w:r>
      <w:r>
        <w:rPr>
          <w:color w:val="363636"/>
        </w:rPr>
        <w:t>se</w:t>
      </w:r>
      <w:r>
        <w:rPr>
          <w:color w:val="363636"/>
          <w:spacing w:val="-13"/>
        </w:rPr>
        <w:t xml:space="preserve"> </w:t>
      </w:r>
      <w:r>
        <w:rPr>
          <w:color w:val="363636"/>
        </w:rPr>
        <w:t>copia</w:t>
      </w:r>
      <w:r>
        <w:rPr>
          <w:color w:val="363636"/>
          <w:spacing w:val="-11"/>
        </w:rPr>
        <w:t xml:space="preserve"> </w:t>
      </w:r>
      <w:r>
        <w:rPr>
          <w:color w:val="363636"/>
        </w:rPr>
        <w:t>la</w:t>
      </w:r>
      <w:r>
        <w:rPr>
          <w:color w:val="363636"/>
          <w:spacing w:val="-11"/>
        </w:rPr>
        <w:t xml:space="preserve"> </w:t>
      </w:r>
      <w:r>
        <w:rPr>
          <w:color w:val="363636"/>
        </w:rPr>
        <w:t>fórmula</w:t>
      </w:r>
      <w:r>
        <w:rPr>
          <w:color w:val="363636"/>
          <w:spacing w:val="-11"/>
        </w:rPr>
        <w:t xml:space="preserve"> </w:t>
      </w:r>
      <w:r>
        <w:rPr>
          <w:color w:val="363636"/>
        </w:rPr>
        <w:t>en</w:t>
      </w:r>
      <w:r>
        <w:rPr>
          <w:color w:val="363636"/>
          <w:spacing w:val="-9"/>
        </w:rPr>
        <w:t xml:space="preserve"> </w:t>
      </w:r>
      <w:r>
        <w:rPr>
          <w:color w:val="363636"/>
        </w:rPr>
        <w:t>filas</w:t>
      </w:r>
      <w:r>
        <w:rPr>
          <w:color w:val="363636"/>
          <w:spacing w:val="-11"/>
        </w:rPr>
        <w:t xml:space="preserve"> </w:t>
      </w:r>
      <w:r>
        <w:rPr>
          <w:color w:val="363636"/>
        </w:rPr>
        <w:t>o</w:t>
      </w:r>
      <w:r>
        <w:rPr>
          <w:color w:val="363636"/>
          <w:spacing w:val="-11"/>
        </w:rPr>
        <w:t xml:space="preserve"> </w:t>
      </w:r>
      <w:r>
        <w:rPr>
          <w:color w:val="363636"/>
        </w:rPr>
        <w:t>columnas,</w:t>
      </w:r>
      <w:r>
        <w:rPr>
          <w:color w:val="363636"/>
          <w:spacing w:val="-11"/>
        </w:rPr>
        <w:t xml:space="preserve"> </w:t>
      </w:r>
      <w:r>
        <w:rPr>
          <w:color w:val="363636"/>
        </w:rPr>
        <w:t>la</w:t>
      </w:r>
      <w:r>
        <w:rPr>
          <w:color w:val="363636"/>
          <w:spacing w:val="-11"/>
        </w:rPr>
        <w:t xml:space="preserve"> </w:t>
      </w:r>
      <w:r>
        <w:rPr>
          <w:color w:val="363636"/>
        </w:rPr>
        <w:t>referencia</w:t>
      </w:r>
      <w:r>
        <w:rPr>
          <w:color w:val="363636"/>
          <w:spacing w:val="-12"/>
        </w:rPr>
        <w:t xml:space="preserve"> </w:t>
      </w:r>
      <w:r>
        <w:rPr>
          <w:color w:val="363636"/>
        </w:rPr>
        <w:t>absoluta no</w:t>
      </w:r>
      <w:r>
        <w:rPr>
          <w:color w:val="363636"/>
          <w:spacing w:val="-3"/>
        </w:rPr>
        <w:t xml:space="preserve"> </w:t>
      </w:r>
      <w:r>
        <w:rPr>
          <w:color w:val="363636"/>
        </w:rPr>
        <w:t>se</w:t>
      </w:r>
      <w:r>
        <w:rPr>
          <w:color w:val="363636"/>
          <w:spacing w:val="-4"/>
        </w:rPr>
        <w:t xml:space="preserve"> </w:t>
      </w:r>
      <w:r>
        <w:rPr>
          <w:color w:val="363636"/>
        </w:rPr>
        <w:t>ajusta.</w:t>
      </w:r>
      <w:r>
        <w:rPr>
          <w:color w:val="363636"/>
          <w:spacing w:val="-6"/>
        </w:rPr>
        <w:t xml:space="preserve"> </w:t>
      </w:r>
      <w:r>
        <w:rPr>
          <w:color w:val="363636"/>
        </w:rPr>
        <w:t>De</w:t>
      </w:r>
      <w:r>
        <w:rPr>
          <w:color w:val="363636"/>
          <w:spacing w:val="-3"/>
        </w:rPr>
        <w:t xml:space="preserve"> </w:t>
      </w:r>
      <w:r>
        <w:rPr>
          <w:color w:val="363636"/>
        </w:rPr>
        <w:t>forma</w:t>
      </w:r>
      <w:r>
        <w:rPr>
          <w:color w:val="363636"/>
          <w:spacing w:val="-6"/>
        </w:rPr>
        <w:t xml:space="preserve"> </w:t>
      </w:r>
      <w:r>
        <w:rPr>
          <w:color w:val="363636"/>
        </w:rPr>
        <w:t>predeterminada,</w:t>
      </w:r>
      <w:r>
        <w:rPr>
          <w:color w:val="363636"/>
          <w:spacing w:val="-3"/>
        </w:rPr>
        <w:t xml:space="preserve"> </w:t>
      </w:r>
      <w:r>
        <w:rPr>
          <w:color w:val="363636"/>
        </w:rPr>
        <w:t>las</w:t>
      </w:r>
      <w:r>
        <w:rPr>
          <w:color w:val="363636"/>
          <w:spacing w:val="-6"/>
        </w:rPr>
        <w:t xml:space="preserve"> </w:t>
      </w:r>
      <w:r>
        <w:rPr>
          <w:color w:val="363636"/>
        </w:rPr>
        <w:t>nuevas</w:t>
      </w:r>
      <w:r>
        <w:rPr>
          <w:color w:val="363636"/>
          <w:spacing w:val="-4"/>
        </w:rPr>
        <w:t xml:space="preserve"> </w:t>
      </w:r>
      <w:r>
        <w:rPr>
          <w:color w:val="363636"/>
        </w:rPr>
        <w:t>fórmulas</w:t>
      </w:r>
      <w:r>
        <w:rPr>
          <w:color w:val="363636"/>
          <w:spacing w:val="-3"/>
        </w:rPr>
        <w:t xml:space="preserve"> </w:t>
      </w:r>
      <w:r>
        <w:rPr>
          <w:color w:val="363636"/>
        </w:rPr>
        <w:t>usan</w:t>
      </w:r>
      <w:r>
        <w:rPr>
          <w:color w:val="363636"/>
          <w:spacing w:val="-3"/>
        </w:rPr>
        <w:t xml:space="preserve"> </w:t>
      </w:r>
      <w:r>
        <w:rPr>
          <w:color w:val="363636"/>
        </w:rPr>
        <w:t>referencias</w:t>
      </w:r>
      <w:r>
        <w:rPr>
          <w:color w:val="363636"/>
          <w:spacing w:val="-3"/>
        </w:rPr>
        <w:t xml:space="preserve"> </w:t>
      </w:r>
      <w:r>
        <w:rPr>
          <w:color w:val="363636"/>
        </w:rPr>
        <w:t>relativas,</w:t>
      </w:r>
      <w:r>
        <w:rPr>
          <w:color w:val="363636"/>
          <w:spacing w:val="-7"/>
        </w:rPr>
        <w:t xml:space="preserve"> </w:t>
      </w:r>
      <w:r>
        <w:rPr>
          <w:color w:val="363636"/>
        </w:rPr>
        <w:t>de</w:t>
      </w:r>
      <w:r>
        <w:rPr>
          <w:color w:val="363636"/>
          <w:spacing w:val="-3"/>
        </w:rPr>
        <w:t xml:space="preserve"> </w:t>
      </w:r>
      <w:r>
        <w:rPr>
          <w:color w:val="363636"/>
        </w:rPr>
        <w:t>modo</w:t>
      </w:r>
      <w:r>
        <w:rPr>
          <w:color w:val="363636"/>
          <w:spacing w:val="-5"/>
        </w:rPr>
        <w:t xml:space="preserve"> </w:t>
      </w:r>
      <w:r>
        <w:rPr>
          <w:color w:val="363636"/>
        </w:rPr>
        <w:t>que</w:t>
      </w:r>
      <w:r>
        <w:rPr>
          <w:color w:val="363636"/>
          <w:spacing w:val="-3"/>
        </w:rPr>
        <w:t xml:space="preserve"> </w:t>
      </w:r>
      <w:r>
        <w:rPr>
          <w:color w:val="363636"/>
        </w:rPr>
        <w:t>puede resultar necesario cambiarlas a referencias absolutas. Por ejemplo, si copia una referencia absoluta de la celda B2 en la celda B3, permanece invariable en ambas celdas:</w:t>
      </w:r>
      <w:r>
        <w:rPr>
          <w:color w:val="363636"/>
          <w:spacing w:val="-6"/>
        </w:rPr>
        <w:t xml:space="preserve"> </w:t>
      </w:r>
      <w:r>
        <w:rPr>
          <w:color w:val="363636"/>
        </w:rPr>
        <w:t>=$A$1.</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rPr>
          <w:color w:val="363636"/>
        </w:rPr>
        <w:t>Fórmula copiada con referencia absoluta</w:t>
      </w:r>
    </w:p>
    <w:p w:rsidR="00B11E2E" w:rsidRDefault="00B11E2E" w:rsidP="00B11E2E">
      <w:pPr>
        <w:pStyle w:val="Textoindependiente"/>
        <w:spacing w:before="8"/>
        <w:ind w:left="709"/>
        <w:jc w:val="center"/>
        <w:rPr>
          <w:b/>
          <w:sz w:val="19"/>
        </w:rPr>
      </w:pPr>
      <w:r>
        <w:rPr>
          <w:noProof/>
          <w:lang w:val="es-MX" w:eastAsia="es-MX"/>
        </w:rPr>
        <w:lastRenderedPageBreak/>
        <w:drawing>
          <wp:anchor distT="0" distB="0" distL="0" distR="0" simplePos="0" relativeHeight="251872256" behindDoc="0" locked="0" layoutInCell="1" allowOverlap="1" wp14:anchorId="6E166692" wp14:editId="6C69EA12">
            <wp:simplePos x="0" y="0"/>
            <wp:positionH relativeFrom="page">
              <wp:posOffset>457200</wp:posOffset>
            </wp:positionH>
            <wp:positionV relativeFrom="paragraph">
              <wp:posOffset>177356</wp:posOffset>
            </wp:positionV>
            <wp:extent cx="1055819" cy="657225"/>
            <wp:effectExtent l="0" t="0" r="0" b="0"/>
            <wp:wrapTopAndBottom/>
            <wp:docPr id="685" name="image253.png" descr="Fórmula copiada con referencia absol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253.png"/>
                    <pic:cNvPicPr/>
                  </pic:nvPicPr>
                  <pic:blipFill>
                    <a:blip r:embed="rId542" cstate="print"/>
                    <a:stretch>
                      <a:fillRect/>
                    </a:stretch>
                  </pic:blipFill>
                  <pic:spPr>
                    <a:xfrm>
                      <a:off x="0" y="0"/>
                      <a:ext cx="1055819" cy="65722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800" w:right="144" w:bottom="1620" w:left="0" w:header="0" w:footer="1112" w:gutter="0"/>
          <w:cols w:space="720"/>
        </w:sectPr>
      </w:pPr>
    </w:p>
    <w:p w:rsidR="00B11E2E" w:rsidRDefault="00B11E2E" w:rsidP="00B11E2E">
      <w:pPr>
        <w:pStyle w:val="Textoindependiente"/>
        <w:spacing w:before="41"/>
        <w:ind w:left="709" w:right="713"/>
        <w:jc w:val="center"/>
      </w:pPr>
      <w:r>
        <w:rPr>
          <w:b/>
          <w:color w:val="363636"/>
        </w:rPr>
        <w:lastRenderedPageBreak/>
        <w:t xml:space="preserve">Referencias mixtas </w:t>
      </w:r>
      <w:r>
        <w:rPr>
          <w:color w:val="363636"/>
        </w:rPr>
        <w:t>Una referencia mixta tiene una columna absoluta y una fila relativa, o una fila absoluta y una columna relativa. Una referencia de columna absoluta adopta la forma $A1, $B1, etc. Una referencia de fila absoluta adopta la forma A$1, B$1, etc. Si cambia la posición de la celda que contiene la fórmula, se cambia la referencia relativa y la referencia absoluta permanece invariable. Si se copia o rellena la fórmula en filas o columnas, la referencia relativa se ajusta automáticamente y la referencia absoluta no se ajusta. Por ejemplo, si se copia o rellena una referencia mixta de la celda A2 en B3, se ajusta de =A$1 a =B$1.</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Fórmula copiada con referencia mixta</w:t>
      </w:r>
    </w:p>
    <w:p w:rsidR="00B11E2E" w:rsidRDefault="00B11E2E" w:rsidP="00B11E2E">
      <w:pPr>
        <w:pStyle w:val="Textoindependiente"/>
        <w:ind w:left="709"/>
        <w:jc w:val="center"/>
        <w:rPr>
          <w:b/>
          <w:sz w:val="20"/>
        </w:rPr>
      </w:pPr>
      <w:r>
        <w:rPr>
          <w:noProof/>
          <w:lang w:val="es-MX" w:eastAsia="es-MX"/>
        </w:rPr>
        <w:drawing>
          <wp:anchor distT="0" distB="0" distL="0" distR="0" simplePos="0" relativeHeight="251873280" behindDoc="0" locked="0" layoutInCell="1" allowOverlap="1" wp14:anchorId="36459845" wp14:editId="26EF5FEA">
            <wp:simplePos x="0" y="0"/>
            <wp:positionH relativeFrom="page">
              <wp:posOffset>457200</wp:posOffset>
            </wp:positionH>
            <wp:positionV relativeFrom="paragraph">
              <wp:posOffset>179999</wp:posOffset>
            </wp:positionV>
            <wp:extent cx="1468463" cy="657225"/>
            <wp:effectExtent l="0" t="0" r="0" b="0"/>
            <wp:wrapTopAndBottom/>
            <wp:docPr id="687" name="image254.png" descr="Fórmula copiada con referencia mix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254.png"/>
                    <pic:cNvPicPr/>
                  </pic:nvPicPr>
                  <pic:blipFill>
                    <a:blip r:embed="rId543" cstate="print"/>
                    <a:stretch>
                      <a:fillRect/>
                    </a:stretch>
                  </pic:blipFill>
                  <pic:spPr>
                    <a:xfrm>
                      <a:off x="0" y="0"/>
                      <a:ext cx="1468463" cy="657225"/>
                    </a:xfrm>
                    <a:prstGeom prst="rect">
                      <a:avLst/>
                    </a:prstGeom>
                  </pic:spPr>
                </pic:pic>
              </a:graphicData>
            </a:graphic>
          </wp:anchor>
        </w:drawing>
      </w:r>
    </w:p>
    <w:p w:rsidR="00B11E2E" w:rsidRDefault="00B11E2E" w:rsidP="00B11E2E">
      <w:pPr>
        <w:pStyle w:val="Textoindependiente"/>
        <w:spacing w:before="167"/>
        <w:ind w:left="709"/>
        <w:jc w:val="center"/>
      </w:pPr>
      <w:r>
        <w:rPr>
          <w:color w:val="1F4D78"/>
        </w:rPr>
        <w:t>Estilo de referencia 3D</w:t>
      </w:r>
    </w:p>
    <w:p w:rsidR="00B11E2E" w:rsidRDefault="00B11E2E" w:rsidP="00B11E2E">
      <w:pPr>
        <w:pStyle w:val="Textoindependiente"/>
        <w:spacing w:before="9"/>
        <w:ind w:left="709"/>
        <w:jc w:val="center"/>
      </w:pPr>
    </w:p>
    <w:p w:rsidR="00B11E2E" w:rsidRDefault="00B11E2E" w:rsidP="00B11E2E">
      <w:pPr>
        <w:pStyle w:val="Textoindependiente"/>
        <w:spacing w:before="1"/>
        <w:ind w:left="709" w:right="718"/>
        <w:jc w:val="center"/>
      </w:pPr>
      <w:r>
        <w:rPr>
          <w:b/>
          <w:color w:val="363636"/>
        </w:rPr>
        <w:t xml:space="preserve">Hacer referencia de manera conveniente a varias hojas de cálculo </w:t>
      </w:r>
      <w:r>
        <w:rPr>
          <w:color w:val="363636"/>
        </w:rPr>
        <w:t>Si desea analizar los datos de la misma celda o del mismo rango de celdas en varias hojas de cálculo dentro del libro, use una referencia 3D. Una referencia</w:t>
      </w:r>
      <w:r>
        <w:rPr>
          <w:color w:val="363636"/>
          <w:spacing w:val="-15"/>
        </w:rPr>
        <w:t xml:space="preserve"> </w:t>
      </w:r>
      <w:r>
        <w:rPr>
          <w:color w:val="363636"/>
        </w:rPr>
        <w:t>3D</w:t>
      </w:r>
      <w:r>
        <w:rPr>
          <w:color w:val="363636"/>
          <w:spacing w:val="-14"/>
        </w:rPr>
        <w:t xml:space="preserve"> </w:t>
      </w:r>
      <w:r>
        <w:rPr>
          <w:color w:val="363636"/>
        </w:rPr>
        <w:t>incluye</w:t>
      </w:r>
      <w:r>
        <w:rPr>
          <w:color w:val="363636"/>
          <w:spacing w:val="-15"/>
        </w:rPr>
        <w:t xml:space="preserve"> </w:t>
      </w:r>
      <w:r>
        <w:rPr>
          <w:color w:val="363636"/>
        </w:rPr>
        <w:t>la</w:t>
      </w:r>
      <w:r>
        <w:rPr>
          <w:color w:val="363636"/>
          <w:spacing w:val="-15"/>
        </w:rPr>
        <w:t xml:space="preserve"> </w:t>
      </w:r>
      <w:r>
        <w:rPr>
          <w:color w:val="363636"/>
        </w:rPr>
        <w:t>referencia</w:t>
      </w:r>
      <w:r>
        <w:rPr>
          <w:color w:val="363636"/>
          <w:spacing w:val="-14"/>
        </w:rPr>
        <w:t xml:space="preserve"> </w:t>
      </w:r>
      <w:r>
        <w:rPr>
          <w:color w:val="363636"/>
        </w:rPr>
        <w:t>de</w:t>
      </w:r>
      <w:r>
        <w:rPr>
          <w:color w:val="363636"/>
          <w:spacing w:val="-15"/>
        </w:rPr>
        <w:t xml:space="preserve"> </w:t>
      </w:r>
      <w:r>
        <w:rPr>
          <w:color w:val="363636"/>
        </w:rPr>
        <w:t>celda</w:t>
      </w:r>
      <w:r>
        <w:rPr>
          <w:color w:val="363636"/>
          <w:spacing w:val="-15"/>
        </w:rPr>
        <w:t xml:space="preserve"> </w:t>
      </w:r>
      <w:r>
        <w:rPr>
          <w:color w:val="363636"/>
        </w:rPr>
        <w:t>o</w:t>
      </w:r>
      <w:r>
        <w:rPr>
          <w:color w:val="363636"/>
          <w:spacing w:val="-15"/>
        </w:rPr>
        <w:t xml:space="preserve"> </w:t>
      </w:r>
      <w:r>
        <w:rPr>
          <w:color w:val="363636"/>
        </w:rPr>
        <w:t>de</w:t>
      </w:r>
      <w:r>
        <w:rPr>
          <w:color w:val="363636"/>
          <w:spacing w:val="-15"/>
        </w:rPr>
        <w:t xml:space="preserve"> </w:t>
      </w:r>
      <w:r>
        <w:rPr>
          <w:color w:val="363636"/>
        </w:rPr>
        <w:t>rango,</w:t>
      </w:r>
      <w:r>
        <w:rPr>
          <w:color w:val="363636"/>
          <w:spacing w:val="-14"/>
        </w:rPr>
        <w:t xml:space="preserve"> </w:t>
      </w:r>
      <w:r>
        <w:rPr>
          <w:color w:val="363636"/>
        </w:rPr>
        <w:t>precedida</w:t>
      </w:r>
      <w:r>
        <w:rPr>
          <w:color w:val="363636"/>
          <w:spacing w:val="-18"/>
        </w:rPr>
        <w:t xml:space="preserve"> </w:t>
      </w:r>
      <w:r>
        <w:rPr>
          <w:color w:val="363636"/>
        </w:rPr>
        <w:t>de</w:t>
      </w:r>
      <w:r>
        <w:rPr>
          <w:color w:val="363636"/>
          <w:spacing w:val="-14"/>
        </w:rPr>
        <w:t xml:space="preserve"> </w:t>
      </w:r>
      <w:r>
        <w:rPr>
          <w:color w:val="363636"/>
        </w:rPr>
        <w:t>un</w:t>
      </w:r>
      <w:r>
        <w:rPr>
          <w:color w:val="363636"/>
          <w:spacing w:val="-15"/>
        </w:rPr>
        <w:t xml:space="preserve"> </w:t>
      </w:r>
      <w:r>
        <w:rPr>
          <w:color w:val="363636"/>
        </w:rPr>
        <w:t>rango</w:t>
      </w:r>
      <w:r>
        <w:rPr>
          <w:color w:val="363636"/>
          <w:spacing w:val="-14"/>
        </w:rPr>
        <w:t xml:space="preserve"> </w:t>
      </w:r>
      <w:r>
        <w:rPr>
          <w:color w:val="363636"/>
        </w:rPr>
        <w:t>de</w:t>
      </w:r>
      <w:r>
        <w:rPr>
          <w:color w:val="363636"/>
          <w:spacing w:val="-15"/>
        </w:rPr>
        <w:t xml:space="preserve"> </w:t>
      </w:r>
      <w:r>
        <w:rPr>
          <w:color w:val="363636"/>
        </w:rPr>
        <w:t>nombres</w:t>
      </w:r>
      <w:r>
        <w:rPr>
          <w:color w:val="363636"/>
          <w:spacing w:val="-18"/>
        </w:rPr>
        <w:t xml:space="preserve"> </w:t>
      </w:r>
      <w:r>
        <w:rPr>
          <w:color w:val="363636"/>
        </w:rPr>
        <w:t>de</w:t>
      </w:r>
      <w:r>
        <w:rPr>
          <w:color w:val="363636"/>
          <w:spacing w:val="-15"/>
        </w:rPr>
        <w:t xml:space="preserve"> </w:t>
      </w:r>
      <w:r>
        <w:rPr>
          <w:color w:val="363636"/>
        </w:rPr>
        <w:t>hoja</w:t>
      </w:r>
      <w:r>
        <w:rPr>
          <w:color w:val="363636"/>
          <w:spacing w:val="-15"/>
        </w:rPr>
        <w:t xml:space="preserve"> </w:t>
      </w:r>
      <w:r>
        <w:rPr>
          <w:color w:val="363636"/>
        </w:rPr>
        <w:t>de</w:t>
      </w:r>
      <w:r>
        <w:rPr>
          <w:color w:val="363636"/>
          <w:spacing w:val="-15"/>
        </w:rPr>
        <w:t xml:space="preserve"> </w:t>
      </w:r>
      <w:r>
        <w:rPr>
          <w:color w:val="363636"/>
        </w:rPr>
        <w:t>cálculo. Excel usará las hojas de cálculo almacenadas entre los nombres inicial y final de la referencia.</w:t>
      </w:r>
      <w:r>
        <w:rPr>
          <w:color w:val="363636"/>
          <w:spacing w:val="4"/>
        </w:rPr>
        <w:t xml:space="preserve"> </w:t>
      </w:r>
      <w:r>
        <w:rPr>
          <w:color w:val="363636"/>
        </w:rPr>
        <w:t>Por ejemplo,</w:t>
      </w:r>
    </w:p>
    <w:p w:rsidR="00B11E2E" w:rsidRDefault="00B11E2E" w:rsidP="00B11E2E">
      <w:pPr>
        <w:pStyle w:val="Textoindependiente"/>
        <w:spacing w:before="4" w:line="237" w:lineRule="auto"/>
        <w:ind w:left="709" w:right="715"/>
        <w:jc w:val="center"/>
      </w:pPr>
      <w:r>
        <w:rPr>
          <w:color w:val="363636"/>
        </w:rPr>
        <w:t>=SUMA(Hoja2:Hoja13!B5) agrega todos los valores contenidos en la celda B5 en todas las hojas de cálculo comprendidas entre la Hoja 2 y la Hoja 13, ambas incluidas.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247"/>
        </w:numPr>
        <w:tabs>
          <w:tab w:val="left" w:pos="1441"/>
        </w:tabs>
        <w:ind w:left="709" w:right="718"/>
        <w:jc w:val="center"/>
        <w:rPr>
          <w:sz w:val="24"/>
        </w:rPr>
      </w:pPr>
      <w:r>
        <w:rPr>
          <w:color w:val="363636"/>
          <w:sz w:val="24"/>
        </w:rPr>
        <w:t>Pueden usarse referencias 3D a las celdas de otras hojas para definir nombres y crear fórmulas mediante las siguientes funciones: SUMA, PROMEDIO, PROMEDIOA, CONTAR, CONTARA, MAX, MAXA,</w:t>
      </w:r>
      <w:r>
        <w:rPr>
          <w:color w:val="363636"/>
          <w:spacing w:val="-12"/>
          <w:sz w:val="24"/>
        </w:rPr>
        <w:t xml:space="preserve"> </w:t>
      </w:r>
      <w:r>
        <w:rPr>
          <w:color w:val="363636"/>
          <w:sz w:val="24"/>
        </w:rPr>
        <w:t>MIN,</w:t>
      </w:r>
      <w:r>
        <w:rPr>
          <w:color w:val="363636"/>
          <w:spacing w:val="-12"/>
          <w:sz w:val="24"/>
        </w:rPr>
        <w:t xml:space="preserve"> </w:t>
      </w:r>
      <w:r>
        <w:rPr>
          <w:color w:val="363636"/>
          <w:sz w:val="24"/>
        </w:rPr>
        <w:t>MINA,</w:t>
      </w:r>
      <w:r>
        <w:rPr>
          <w:color w:val="363636"/>
          <w:spacing w:val="-12"/>
          <w:sz w:val="24"/>
        </w:rPr>
        <w:t xml:space="preserve"> </w:t>
      </w:r>
      <w:r>
        <w:rPr>
          <w:color w:val="363636"/>
          <w:sz w:val="24"/>
        </w:rPr>
        <w:t>PRODUCTO,</w:t>
      </w:r>
      <w:r>
        <w:rPr>
          <w:color w:val="363636"/>
          <w:spacing w:val="-12"/>
          <w:sz w:val="24"/>
        </w:rPr>
        <w:t xml:space="preserve"> </w:t>
      </w:r>
      <w:r>
        <w:rPr>
          <w:color w:val="363636"/>
          <w:sz w:val="24"/>
        </w:rPr>
        <w:t>DESVEST.P,</w:t>
      </w:r>
      <w:r>
        <w:rPr>
          <w:color w:val="363636"/>
          <w:spacing w:val="-12"/>
          <w:sz w:val="24"/>
        </w:rPr>
        <w:t xml:space="preserve"> </w:t>
      </w:r>
      <w:r>
        <w:rPr>
          <w:color w:val="363636"/>
          <w:sz w:val="24"/>
        </w:rPr>
        <w:t>DESVEST.M,</w:t>
      </w:r>
      <w:r>
        <w:rPr>
          <w:color w:val="363636"/>
          <w:spacing w:val="-14"/>
          <w:sz w:val="24"/>
        </w:rPr>
        <w:t xml:space="preserve"> </w:t>
      </w:r>
      <w:r>
        <w:rPr>
          <w:color w:val="363636"/>
          <w:sz w:val="24"/>
        </w:rPr>
        <w:t>DESVESTA,</w:t>
      </w:r>
      <w:r>
        <w:rPr>
          <w:color w:val="363636"/>
          <w:spacing w:val="-12"/>
          <w:sz w:val="24"/>
        </w:rPr>
        <w:t xml:space="preserve"> </w:t>
      </w:r>
      <w:r>
        <w:rPr>
          <w:color w:val="363636"/>
          <w:sz w:val="24"/>
        </w:rPr>
        <w:t>DESVESTPA,</w:t>
      </w:r>
      <w:r>
        <w:rPr>
          <w:color w:val="363636"/>
          <w:spacing w:val="-14"/>
          <w:sz w:val="24"/>
        </w:rPr>
        <w:t xml:space="preserve"> </w:t>
      </w:r>
      <w:r>
        <w:rPr>
          <w:color w:val="363636"/>
          <w:sz w:val="24"/>
        </w:rPr>
        <w:t>VAR.P,</w:t>
      </w:r>
      <w:r>
        <w:rPr>
          <w:color w:val="363636"/>
          <w:spacing w:val="-11"/>
          <w:sz w:val="24"/>
        </w:rPr>
        <w:t xml:space="preserve"> </w:t>
      </w:r>
      <w:r>
        <w:rPr>
          <w:color w:val="363636"/>
          <w:sz w:val="24"/>
        </w:rPr>
        <w:t>VAR.S,</w:t>
      </w:r>
      <w:r>
        <w:rPr>
          <w:color w:val="363636"/>
          <w:spacing w:val="-12"/>
          <w:sz w:val="24"/>
        </w:rPr>
        <w:t xml:space="preserve"> </w:t>
      </w:r>
      <w:r>
        <w:rPr>
          <w:color w:val="363636"/>
          <w:sz w:val="24"/>
        </w:rPr>
        <w:t>VARA y VARPA.</w:t>
      </w:r>
    </w:p>
    <w:p w:rsidR="00B11E2E" w:rsidRDefault="00B11E2E" w:rsidP="00B11E2E">
      <w:pPr>
        <w:pStyle w:val="Prrafodelista"/>
        <w:numPr>
          <w:ilvl w:val="1"/>
          <w:numId w:val="247"/>
        </w:numPr>
        <w:tabs>
          <w:tab w:val="left" w:pos="1440"/>
          <w:tab w:val="left" w:pos="1441"/>
        </w:tabs>
        <w:spacing w:line="292" w:lineRule="exact"/>
        <w:ind w:left="709"/>
        <w:jc w:val="center"/>
        <w:rPr>
          <w:sz w:val="24"/>
        </w:rPr>
      </w:pPr>
      <w:r>
        <w:rPr>
          <w:color w:val="363636"/>
          <w:sz w:val="24"/>
        </w:rPr>
        <w:t>No pueden usarse referencias 3D en fórmulas de</w:t>
      </w:r>
      <w:r>
        <w:rPr>
          <w:color w:val="363636"/>
          <w:spacing w:val="-11"/>
          <w:sz w:val="24"/>
        </w:rPr>
        <w:t xml:space="preserve"> </w:t>
      </w:r>
      <w:r>
        <w:rPr>
          <w:color w:val="363636"/>
          <w:sz w:val="24"/>
        </w:rPr>
        <w:t>matriz.</w:t>
      </w:r>
    </w:p>
    <w:p w:rsidR="00B11E2E" w:rsidRDefault="00B11E2E" w:rsidP="00B11E2E">
      <w:pPr>
        <w:pStyle w:val="Prrafodelista"/>
        <w:numPr>
          <w:ilvl w:val="1"/>
          <w:numId w:val="247"/>
        </w:numPr>
        <w:tabs>
          <w:tab w:val="left" w:pos="1441"/>
        </w:tabs>
        <w:ind w:left="709" w:right="723"/>
        <w:jc w:val="center"/>
        <w:rPr>
          <w:sz w:val="24"/>
        </w:rPr>
      </w:pPr>
      <w:r>
        <w:rPr>
          <w:color w:val="363636"/>
          <w:sz w:val="24"/>
        </w:rPr>
        <w:t>No pueden usarse referencias 3D con el operador de intersección (un solo espacio) o en fórmulas que usen una intersección</w:t>
      </w:r>
      <w:r>
        <w:rPr>
          <w:color w:val="363636"/>
          <w:spacing w:val="1"/>
          <w:sz w:val="24"/>
        </w:rPr>
        <w:t xml:space="preserve"> </w:t>
      </w:r>
      <w:r>
        <w:rPr>
          <w:color w:val="363636"/>
          <w:sz w:val="24"/>
        </w:rPr>
        <w:t>implícita.</w:t>
      </w:r>
    </w:p>
    <w:p w:rsidR="00B11E2E" w:rsidRDefault="00B11E2E" w:rsidP="00B11E2E">
      <w:pPr>
        <w:pStyle w:val="Textoindependiente"/>
        <w:ind w:left="709"/>
        <w:jc w:val="center"/>
        <w:rPr>
          <w:sz w:val="23"/>
        </w:rPr>
      </w:pPr>
    </w:p>
    <w:p w:rsidR="00B11E2E" w:rsidRDefault="00B11E2E" w:rsidP="00B11E2E">
      <w:pPr>
        <w:ind w:left="709" w:right="717"/>
        <w:jc w:val="center"/>
        <w:rPr>
          <w:sz w:val="24"/>
        </w:rPr>
      </w:pPr>
      <w:r>
        <w:rPr>
          <w:b/>
          <w:color w:val="363636"/>
          <w:sz w:val="24"/>
        </w:rPr>
        <w:t xml:space="preserve">Qué ocurre cuando se mueven, copian, insertan o eliminan hojas de cálculo </w:t>
      </w:r>
      <w:r>
        <w:rPr>
          <w:color w:val="363636"/>
          <w:sz w:val="24"/>
        </w:rPr>
        <w:t>Los siguientes ejemplos explican lo que ocurre cuando mueve, copia, inserta o elimina hojas de cálculo incluidas en una referencia 3D. En los ejemplos se usa la fórmula =SUMA(Hoja2:Hoja6!A2:A5) para sumar las celdas A2 a A5 desde la hoja 2 hasta la hoja 6.</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1"/>
          <w:numId w:val="247"/>
        </w:numPr>
        <w:tabs>
          <w:tab w:val="left" w:pos="1441"/>
        </w:tabs>
        <w:ind w:left="709" w:right="714"/>
        <w:jc w:val="center"/>
        <w:rPr>
          <w:sz w:val="24"/>
        </w:rPr>
      </w:pPr>
      <w:r>
        <w:rPr>
          <w:b/>
          <w:color w:val="363636"/>
          <w:sz w:val="24"/>
        </w:rPr>
        <w:t>Insertar o copiar</w:t>
      </w:r>
      <w:r>
        <w:rPr>
          <w:b/>
          <w:color w:val="363636"/>
          <w:spacing w:val="42"/>
          <w:sz w:val="24"/>
        </w:rPr>
        <w:t xml:space="preserve"> </w:t>
      </w:r>
      <w:r>
        <w:rPr>
          <w:color w:val="363636"/>
          <w:sz w:val="24"/>
        </w:rPr>
        <w:t>Si se insertan o se copian hojas entre la Hoja2 y la Hoja6 del libro (las extremas en este</w:t>
      </w:r>
      <w:r>
        <w:rPr>
          <w:color w:val="363636"/>
          <w:spacing w:val="-8"/>
          <w:sz w:val="24"/>
        </w:rPr>
        <w:t xml:space="preserve"> </w:t>
      </w:r>
      <w:r>
        <w:rPr>
          <w:color w:val="363636"/>
          <w:sz w:val="24"/>
        </w:rPr>
        <w:t>ejemplo),</w:t>
      </w:r>
      <w:r>
        <w:rPr>
          <w:color w:val="363636"/>
          <w:spacing w:val="-8"/>
          <w:sz w:val="24"/>
        </w:rPr>
        <w:t xml:space="preserve"> </w:t>
      </w:r>
      <w:r>
        <w:rPr>
          <w:color w:val="363636"/>
          <w:sz w:val="24"/>
        </w:rPr>
        <w:t>Excel</w:t>
      </w:r>
      <w:r>
        <w:rPr>
          <w:color w:val="363636"/>
          <w:spacing w:val="-7"/>
          <w:sz w:val="24"/>
        </w:rPr>
        <w:t xml:space="preserve"> </w:t>
      </w:r>
      <w:r>
        <w:rPr>
          <w:color w:val="363636"/>
          <w:sz w:val="24"/>
        </w:rPr>
        <w:t>incluirá</w:t>
      </w:r>
      <w:r>
        <w:rPr>
          <w:color w:val="363636"/>
          <w:spacing w:val="-8"/>
          <w:sz w:val="24"/>
        </w:rPr>
        <w:t xml:space="preserve"> </w:t>
      </w:r>
      <w:r>
        <w:rPr>
          <w:color w:val="363636"/>
          <w:sz w:val="24"/>
        </w:rPr>
        <w:t>en</w:t>
      </w:r>
      <w:r>
        <w:rPr>
          <w:color w:val="363636"/>
          <w:spacing w:val="-8"/>
          <w:sz w:val="24"/>
        </w:rPr>
        <w:t xml:space="preserve"> </w:t>
      </w:r>
      <w:r>
        <w:rPr>
          <w:color w:val="363636"/>
          <w:sz w:val="24"/>
        </w:rPr>
        <w:t>los</w:t>
      </w:r>
      <w:r>
        <w:rPr>
          <w:color w:val="363636"/>
          <w:spacing w:val="-7"/>
          <w:sz w:val="24"/>
        </w:rPr>
        <w:t xml:space="preserve"> </w:t>
      </w:r>
      <w:r>
        <w:rPr>
          <w:color w:val="363636"/>
          <w:sz w:val="24"/>
        </w:rPr>
        <w:t>cálculos</w:t>
      </w:r>
      <w:r>
        <w:rPr>
          <w:color w:val="363636"/>
          <w:spacing w:val="-11"/>
          <w:sz w:val="24"/>
        </w:rPr>
        <w:t xml:space="preserve"> </w:t>
      </w:r>
      <w:r>
        <w:rPr>
          <w:color w:val="363636"/>
          <w:sz w:val="24"/>
        </w:rPr>
        <w:t>todos</w:t>
      </w:r>
      <w:r>
        <w:rPr>
          <w:color w:val="363636"/>
          <w:spacing w:val="-7"/>
          <w:sz w:val="24"/>
        </w:rPr>
        <w:t xml:space="preserve"> </w:t>
      </w:r>
      <w:r>
        <w:rPr>
          <w:color w:val="363636"/>
          <w:sz w:val="24"/>
        </w:rPr>
        <w:t>los</w:t>
      </w:r>
      <w:r>
        <w:rPr>
          <w:color w:val="363636"/>
          <w:spacing w:val="-7"/>
          <w:sz w:val="24"/>
        </w:rPr>
        <w:t xml:space="preserve"> </w:t>
      </w:r>
      <w:r>
        <w:rPr>
          <w:color w:val="363636"/>
          <w:sz w:val="24"/>
        </w:rPr>
        <w:t>valores</w:t>
      </w:r>
      <w:r>
        <w:rPr>
          <w:color w:val="363636"/>
          <w:spacing w:val="-7"/>
          <w:sz w:val="24"/>
        </w:rPr>
        <w:t xml:space="preserve"> </w:t>
      </w:r>
      <w:r>
        <w:rPr>
          <w:color w:val="363636"/>
          <w:sz w:val="24"/>
        </w:rPr>
        <w:t>en</w:t>
      </w:r>
      <w:r>
        <w:rPr>
          <w:color w:val="363636"/>
          <w:spacing w:val="-8"/>
          <w:sz w:val="24"/>
        </w:rPr>
        <w:t xml:space="preserve"> </w:t>
      </w:r>
      <w:r>
        <w:rPr>
          <w:color w:val="363636"/>
          <w:sz w:val="24"/>
        </w:rPr>
        <w:t>las</w:t>
      </w:r>
      <w:r>
        <w:rPr>
          <w:color w:val="363636"/>
          <w:spacing w:val="-10"/>
          <w:sz w:val="24"/>
        </w:rPr>
        <w:t xml:space="preserve"> </w:t>
      </w:r>
      <w:r>
        <w:rPr>
          <w:color w:val="363636"/>
          <w:sz w:val="24"/>
        </w:rPr>
        <w:t>celdas</w:t>
      </w:r>
      <w:r>
        <w:rPr>
          <w:color w:val="363636"/>
          <w:spacing w:val="-10"/>
          <w:sz w:val="24"/>
        </w:rPr>
        <w:t xml:space="preserve"> </w:t>
      </w:r>
      <w:r>
        <w:rPr>
          <w:color w:val="363636"/>
          <w:sz w:val="24"/>
        </w:rPr>
        <w:t>de</w:t>
      </w:r>
      <w:r>
        <w:rPr>
          <w:color w:val="363636"/>
          <w:spacing w:val="-8"/>
          <w:sz w:val="24"/>
        </w:rPr>
        <w:t xml:space="preserve"> </w:t>
      </w:r>
      <w:r>
        <w:rPr>
          <w:color w:val="363636"/>
          <w:sz w:val="24"/>
        </w:rPr>
        <w:t>la</w:t>
      </w:r>
      <w:r>
        <w:rPr>
          <w:color w:val="363636"/>
          <w:spacing w:val="-7"/>
          <w:sz w:val="24"/>
        </w:rPr>
        <w:t xml:space="preserve"> </w:t>
      </w:r>
      <w:r>
        <w:rPr>
          <w:color w:val="363636"/>
          <w:sz w:val="24"/>
        </w:rPr>
        <w:t>A2</w:t>
      </w:r>
      <w:r>
        <w:rPr>
          <w:color w:val="363636"/>
          <w:spacing w:val="-9"/>
          <w:sz w:val="24"/>
        </w:rPr>
        <w:t xml:space="preserve"> </w:t>
      </w:r>
      <w:r>
        <w:rPr>
          <w:color w:val="363636"/>
          <w:sz w:val="24"/>
        </w:rPr>
        <w:t>a</w:t>
      </w:r>
      <w:r>
        <w:rPr>
          <w:color w:val="363636"/>
          <w:spacing w:val="-8"/>
          <w:sz w:val="24"/>
        </w:rPr>
        <w:t xml:space="preserve"> </w:t>
      </w:r>
      <w:r>
        <w:rPr>
          <w:color w:val="363636"/>
          <w:sz w:val="24"/>
        </w:rPr>
        <w:t>la</w:t>
      </w:r>
      <w:r>
        <w:rPr>
          <w:color w:val="363636"/>
          <w:spacing w:val="-11"/>
          <w:sz w:val="24"/>
        </w:rPr>
        <w:t xml:space="preserve"> </w:t>
      </w:r>
      <w:r>
        <w:rPr>
          <w:color w:val="363636"/>
          <w:sz w:val="24"/>
        </w:rPr>
        <w:t>A5</w:t>
      </w:r>
      <w:r>
        <w:rPr>
          <w:color w:val="363636"/>
          <w:spacing w:val="-9"/>
          <w:sz w:val="24"/>
        </w:rPr>
        <w:t xml:space="preserve"> </w:t>
      </w:r>
      <w:r>
        <w:rPr>
          <w:color w:val="363636"/>
          <w:sz w:val="24"/>
        </w:rPr>
        <w:t>de</w:t>
      </w:r>
      <w:r>
        <w:rPr>
          <w:color w:val="363636"/>
          <w:spacing w:val="-7"/>
          <w:sz w:val="24"/>
        </w:rPr>
        <w:t xml:space="preserve"> </w:t>
      </w:r>
      <w:r>
        <w:rPr>
          <w:color w:val="363636"/>
          <w:sz w:val="24"/>
        </w:rPr>
        <w:t>las</w:t>
      </w:r>
      <w:r>
        <w:rPr>
          <w:color w:val="363636"/>
          <w:spacing w:val="-10"/>
          <w:sz w:val="24"/>
        </w:rPr>
        <w:t xml:space="preserve"> </w:t>
      </w:r>
      <w:r>
        <w:rPr>
          <w:color w:val="363636"/>
          <w:sz w:val="24"/>
        </w:rPr>
        <w:t>hojas que se hayan</w:t>
      </w:r>
      <w:r>
        <w:rPr>
          <w:color w:val="363636"/>
          <w:spacing w:val="-4"/>
          <w:sz w:val="24"/>
        </w:rPr>
        <w:t xml:space="preserve"> </w:t>
      </w:r>
      <w:r>
        <w:rPr>
          <w:color w:val="363636"/>
          <w:sz w:val="24"/>
        </w:rPr>
        <w:t>agregado.</w:t>
      </w:r>
    </w:p>
    <w:p w:rsidR="00B11E2E" w:rsidRDefault="00B11E2E" w:rsidP="00B11E2E">
      <w:pPr>
        <w:pStyle w:val="Prrafodelista"/>
        <w:numPr>
          <w:ilvl w:val="1"/>
          <w:numId w:val="247"/>
        </w:numPr>
        <w:tabs>
          <w:tab w:val="left" w:pos="1441"/>
        </w:tabs>
        <w:spacing w:line="242" w:lineRule="auto"/>
        <w:ind w:left="709" w:right="718"/>
        <w:jc w:val="center"/>
        <w:rPr>
          <w:sz w:val="24"/>
        </w:rPr>
      </w:pPr>
      <w:r>
        <w:rPr>
          <w:b/>
          <w:color w:val="363636"/>
          <w:sz w:val="24"/>
        </w:rPr>
        <w:t>Eliminar</w:t>
      </w:r>
      <w:r>
        <w:rPr>
          <w:b/>
          <w:color w:val="363636"/>
          <w:spacing w:val="8"/>
          <w:sz w:val="24"/>
        </w:rPr>
        <w:t xml:space="preserve"> </w:t>
      </w:r>
      <w:r>
        <w:rPr>
          <w:color w:val="363636"/>
          <w:sz w:val="24"/>
        </w:rPr>
        <w:t>Si se eliminan hojas entre la Hoja2 y la Hoja6, Excel eliminará de los cálculos los valores de las mismas.</w:t>
      </w:r>
    </w:p>
    <w:p w:rsidR="00B11E2E" w:rsidRDefault="00B11E2E" w:rsidP="00B11E2E">
      <w:pPr>
        <w:pStyle w:val="Prrafodelista"/>
        <w:numPr>
          <w:ilvl w:val="1"/>
          <w:numId w:val="247"/>
        </w:numPr>
        <w:tabs>
          <w:tab w:val="left" w:pos="1441"/>
        </w:tabs>
        <w:ind w:left="709" w:right="720"/>
        <w:jc w:val="center"/>
        <w:rPr>
          <w:sz w:val="24"/>
        </w:rPr>
      </w:pPr>
      <w:r>
        <w:rPr>
          <w:b/>
          <w:color w:val="363636"/>
          <w:sz w:val="24"/>
        </w:rPr>
        <w:t>Mover</w:t>
      </w:r>
      <w:r>
        <w:rPr>
          <w:b/>
          <w:color w:val="363636"/>
          <w:spacing w:val="49"/>
          <w:sz w:val="24"/>
        </w:rPr>
        <w:t xml:space="preserve"> </w:t>
      </w:r>
      <w:r>
        <w:rPr>
          <w:color w:val="363636"/>
          <w:sz w:val="24"/>
        </w:rPr>
        <w:t>Si</w:t>
      </w:r>
      <w:r>
        <w:rPr>
          <w:color w:val="363636"/>
          <w:spacing w:val="-13"/>
          <w:sz w:val="24"/>
        </w:rPr>
        <w:t xml:space="preserve"> </w:t>
      </w:r>
      <w:r>
        <w:rPr>
          <w:color w:val="363636"/>
          <w:sz w:val="24"/>
        </w:rPr>
        <w:t>se</w:t>
      </w:r>
      <w:r>
        <w:rPr>
          <w:color w:val="363636"/>
          <w:spacing w:val="-13"/>
          <w:sz w:val="24"/>
        </w:rPr>
        <w:t xml:space="preserve"> </w:t>
      </w:r>
      <w:r>
        <w:rPr>
          <w:color w:val="363636"/>
          <w:sz w:val="24"/>
        </w:rPr>
        <w:t>mueven</w:t>
      </w:r>
      <w:r>
        <w:rPr>
          <w:color w:val="363636"/>
          <w:spacing w:val="-12"/>
          <w:sz w:val="24"/>
        </w:rPr>
        <w:t xml:space="preserve"> </w:t>
      </w:r>
      <w:r>
        <w:rPr>
          <w:color w:val="363636"/>
          <w:sz w:val="24"/>
        </w:rPr>
        <w:t>hojas</w:t>
      </w:r>
      <w:r>
        <w:rPr>
          <w:color w:val="363636"/>
          <w:spacing w:val="-11"/>
          <w:sz w:val="24"/>
        </w:rPr>
        <w:t xml:space="preserve"> </w:t>
      </w:r>
      <w:r>
        <w:rPr>
          <w:color w:val="363636"/>
          <w:sz w:val="24"/>
        </w:rPr>
        <w:t>situadas</w:t>
      </w:r>
      <w:r>
        <w:rPr>
          <w:color w:val="363636"/>
          <w:spacing w:val="-13"/>
          <w:sz w:val="24"/>
        </w:rPr>
        <w:t xml:space="preserve"> </w:t>
      </w:r>
      <w:r>
        <w:rPr>
          <w:color w:val="363636"/>
          <w:sz w:val="24"/>
        </w:rPr>
        <w:t>entre</w:t>
      </w:r>
      <w:r>
        <w:rPr>
          <w:color w:val="363636"/>
          <w:spacing w:val="-13"/>
          <w:sz w:val="24"/>
        </w:rPr>
        <w:t xml:space="preserve"> </w:t>
      </w:r>
      <w:r>
        <w:rPr>
          <w:color w:val="363636"/>
          <w:sz w:val="24"/>
        </w:rPr>
        <w:t>la</w:t>
      </w:r>
      <w:r>
        <w:rPr>
          <w:color w:val="363636"/>
          <w:spacing w:val="-11"/>
          <w:sz w:val="24"/>
        </w:rPr>
        <w:t xml:space="preserve"> </w:t>
      </w:r>
      <w:r>
        <w:rPr>
          <w:color w:val="363636"/>
          <w:sz w:val="24"/>
        </w:rPr>
        <w:t>Hoja2</w:t>
      </w:r>
      <w:r>
        <w:rPr>
          <w:color w:val="363636"/>
          <w:spacing w:val="-10"/>
          <w:sz w:val="24"/>
        </w:rPr>
        <w:t xml:space="preserve"> </w:t>
      </w:r>
      <w:r>
        <w:rPr>
          <w:color w:val="363636"/>
          <w:sz w:val="24"/>
        </w:rPr>
        <w:t>y</w:t>
      </w:r>
      <w:r>
        <w:rPr>
          <w:color w:val="363636"/>
          <w:spacing w:val="-12"/>
          <w:sz w:val="24"/>
        </w:rPr>
        <w:t xml:space="preserve"> </w:t>
      </w:r>
      <w:r>
        <w:rPr>
          <w:color w:val="363636"/>
          <w:sz w:val="24"/>
        </w:rPr>
        <w:t>la</w:t>
      </w:r>
      <w:r>
        <w:rPr>
          <w:color w:val="363636"/>
          <w:spacing w:val="-13"/>
          <w:sz w:val="24"/>
        </w:rPr>
        <w:t xml:space="preserve"> </w:t>
      </w:r>
      <w:r>
        <w:rPr>
          <w:color w:val="363636"/>
          <w:sz w:val="24"/>
        </w:rPr>
        <w:t>Hoja6</w:t>
      </w:r>
      <w:r>
        <w:rPr>
          <w:color w:val="363636"/>
          <w:spacing w:val="-12"/>
          <w:sz w:val="24"/>
        </w:rPr>
        <w:t xml:space="preserve"> </w:t>
      </w:r>
      <w:r>
        <w:rPr>
          <w:color w:val="363636"/>
          <w:sz w:val="24"/>
        </w:rPr>
        <w:t>a</w:t>
      </w:r>
      <w:r>
        <w:rPr>
          <w:color w:val="363636"/>
          <w:spacing w:val="-13"/>
          <w:sz w:val="24"/>
        </w:rPr>
        <w:t xml:space="preserve"> </w:t>
      </w:r>
      <w:r>
        <w:rPr>
          <w:color w:val="363636"/>
          <w:sz w:val="24"/>
        </w:rPr>
        <w:t>una</w:t>
      </w:r>
      <w:r>
        <w:rPr>
          <w:color w:val="363636"/>
          <w:spacing w:val="-13"/>
          <w:sz w:val="24"/>
        </w:rPr>
        <w:t xml:space="preserve"> </w:t>
      </w:r>
      <w:r>
        <w:rPr>
          <w:color w:val="363636"/>
          <w:sz w:val="24"/>
        </w:rPr>
        <w:t>ubicación</w:t>
      </w:r>
      <w:r>
        <w:rPr>
          <w:color w:val="363636"/>
          <w:spacing w:val="-10"/>
          <w:sz w:val="24"/>
        </w:rPr>
        <w:t xml:space="preserve"> </w:t>
      </w:r>
      <w:r>
        <w:rPr>
          <w:color w:val="363636"/>
          <w:sz w:val="24"/>
        </w:rPr>
        <w:t>situada</w:t>
      </w:r>
      <w:r>
        <w:rPr>
          <w:color w:val="363636"/>
          <w:spacing w:val="-13"/>
          <w:sz w:val="24"/>
        </w:rPr>
        <w:t xml:space="preserve"> </w:t>
      </w:r>
      <w:r>
        <w:rPr>
          <w:color w:val="363636"/>
          <w:sz w:val="24"/>
        </w:rPr>
        <w:t>fuera</w:t>
      </w:r>
      <w:r>
        <w:rPr>
          <w:color w:val="363636"/>
          <w:spacing w:val="-13"/>
          <w:sz w:val="24"/>
        </w:rPr>
        <w:t xml:space="preserve"> </w:t>
      </w:r>
      <w:r>
        <w:rPr>
          <w:color w:val="363636"/>
          <w:sz w:val="24"/>
        </w:rPr>
        <w:t>del</w:t>
      </w:r>
      <w:r>
        <w:rPr>
          <w:color w:val="363636"/>
          <w:spacing w:val="-12"/>
          <w:sz w:val="24"/>
        </w:rPr>
        <w:t xml:space="preserve"> </w:t>
      </w:r>
      <w:r>
        <w:rPr>
          <w:color w:val="363636"/>
          <w:sz w:val="24"/>
        </w:rPr>
        <w:t>rango de hojas al que se hace referencia, Excel eliminará de los cálculos los valores de dichas</w:t>
      </w:r>
      <w:r>
        <w:rPr>
          <w:color w:val="363636"/>
          <w:spacing w:val="-27"/>
          <w:sz w:val="24"/>
        </w:rPr>
        <w:t xml:space="preserve"> </w:t>
      </w:r>
      <w:r>
        <w:rPr>
          <w:color w:val="363636"/>
          <w:sz w:val="24"/>
        </w:rPr>
        <w:t>hojas.</w:t>
      </w:r>
    </w:p>
    <w:p w:rsidR="00B11E2E" w:rsidRDefault="00B11E2E" w:rsidP="00B11E2E">
      <w:pPr>
        <w:pStyle w:val="Prrafodelista"/>
        <w:numPr>
          <w:ilvl w:val="1"/>
          <w:numId w:val="247"/>
        </w:numPr>
        <w:tabs>
          <w:tab w:val="left" w:pos="1441"/>
        </w:tabs>
        <w:ind w:left="709" w:right="720"/>
        <w:jc w:val="center"/>
        <w:rPr>
          <w:sz w:val="24"/>
        </w:rPr>
      </w:pPr>
      <w:r>
        <w:rPr>
          <w:b/>
          <w:color w:val="363636"/>
          <w:sz w:val="24"/>
        </w:rPr>
        <w:t xml:space="preserve">Mover un punto final </w:t>
      </w:r>
      <w:r>
        <w:rPr>
          <w:color w:val="363636"/>
          <w:sz w:val="24"/>
        </w:rPr>
        <w:t>Si se mueve la Hoja2 o la Hoja6 a otra ubicación en el mismo libro, Excel ajustará los cálculos para que integren el nuevo rango de hojas que exista entre</w:t>
      </w:r>
      <w:r>
        <w:rPr>
          <w:color w:val="363636"/>
          <w:spacing w:val="-16"/>
          <w:sz w:val="24"/>
        </w:rPr>
        <w:t xml:space="preserve"> </w:t>
      </w:r>
      <w:r>
        <w:rPr>
          <w:color w:val="363636"/>
          <w:sz w:val="24"/>
        </w:rPr>
        <w:t>ellas.</w:t>
      </w:r>
    </w:p>
    <w:p w:rsidR="00B11E2E" w:rsidRDefault="00B11E2E" w:rsidP="00B11E2E">
      <w:pPr>
        <w:pStyle w:val="Prrafodelista"/>
        <w:numPr>
          <w:ilvl w:val="1"/>
          <w:numId w:val="247"/>
        </w:numPr>
        <w:tabs>
          <w:tab w:val="left" w:pos="1441"/>
        </w:tabs>
        <w:spacing w:line="237" w:lineRule="auto"/>
        <w:ind w:left="709" w:right="722"/>
        <w:jc w:val="center"/>
        <w:rPr>
          <w:sz w:val="24"/>
        </w:rPr>
      </w:pPr>
      <w:r>
        <w:rPr>
          <w:b/>
          <w:color w:val="363636"/>
          <w:sz w:val="24"/>
        </w:rPr>
        <w:t xml:space="preserve">Eliminar un punto final </w:t>
      </w:r>
      <w:r>
        <w:rPr>
          <w:color w:val="363636"/>
          <w:sz w:val="24"/>
        </w:rPr>
        <w:t>Si se elimina la Hoja2 o la Hoja6, Excel ajustará los cálculos para que integren el nuevo rango de hojas que exista entre</w:t>
      </w:r>
      <w:r>
        <w:rPr>
          <w:color w:val="363636"/>
          <w:spacing w:val="-11"/>
          <w:sz w:val="24"/>
        </w:rPr>
        <w:t xml:space="preserve"> </w:t>
      </w:r>
      <w:r>
        <w:rPr>
          <w:color w:val="363636"/>
          <w:sz w:val="24"/>
        </w:rPr>
        <w:t>ellas.</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Estilo de referencia F1C1</w:t>
      </w:r>
    </w:p>
    <w:p w:rsidR="00B11E2E" w:rsidRDefault="00B11E2E" w:rsidP="00B11E2E">
      <w:pPr>
        <w:pStyle w:val="Textoindependiente"/>
        <w:ind w:left="709"/>
        <w:jc w:val="center"/>
        <w:rPr>
          <w:sz w:val="25"/>
        </w:rPr>
      </w:pPr>
    </w:p>
    <w:p w:rsidR="00B11E2E" w:rsidRDefault="00B11E2E" w:rsidP="00B11E2E">
      <w:pPr>
        <w:pStyle w:val="Textoindependiente"/>
        <w:ind w:left="709" w:right="724"/>
        <w:jc w:val="center"/>
      </w:pPr>
      <w:r>
        <w:rPr>
          <w:color w:val="363636"/>
        </w:rPr>
        <w:t>También puede usarse un estilo de referencia en el que se numeren tanto las filas como las columnas de la hoja de cálculo. El estilo de referencia F1C1 es útil para calcular las posiciones de fila y columna en macros. En el estilo F1C1, Excel indica la ubicación de una celda con una "F" seguida de un número de fila y una "C" seguida de un número de columna.</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1296"/>
        <w:gridCol w:w="9049"/>
      </w:tblGrid>
      <w:tr w:rsidR="00B11E2E" w:rsidTr="004A25A1">
        <w:trPr>
          <w:trHeight w:val="296"/>
        </w:trPr>
        <w:tc>
          <w:tcPr>
            <w:tcW w:w="1296" w:type="dxa"/>
          </w:tcPr>
          <w:p w:rsidR="00B11E2E" w:rsidRDefault="00B11E2E" w:rsidP="004A25A1">
            <w:pPr>
              <w:pStyle w:val="TableParagraph"/>
              <w:spacing w:line="244" w:lineRule="exact"/>
              <w:ind w:left="709"/>
              <w:jc w:val="center"/>
              <w:rPr>
                <w:b/>
                <w:sz w:val="24"/>
              </w:rPr>
            </w:pPr>
            <w:r>
              <w:rPr>
                <w:b/>
                <w:color w:val="363636"/>
                <w:sz w:val="24"/>
              </w:rPr>
              <w:t>Referencia</w:t>
            </w:r>
          </w:p>
        </w:tc>
        <w:tc>
          <w:tcPr>
            <w:tcW w:w="9049" w:type="dxa"/>
          </w:tcPr>
          <w:p w:rsidR="00B11E2E" w:rsidRDefault="00B11E2E" w:rsidP="004A25A1">
            <w:pPr>
              <w:pStyle w:val="TableParagraph"/>
              <w:spacing w:line="244" w:lineRule="exact"/>
              <w:ind w:left="709"/>
              <w:jc w:val="center"/>
              <w:rPr>
                <w:b/>
                <w:sz w:val="24"/>
              </w:rPr>
            </w:pPr>
            <w:r>
              <w:rPr>
                <w:b/>
                <w:color w:val="363636"/>
                <w:sz w:val="24"/>
              </w:rPr>
              <w:t>Significado</w:t>
            </w:r>
          </w:p>
        </w:tc>
      </w:tr>
      <w:tr w:rsidR="00B11E2E" w:rsidTr="004A25A1">
        <w:trPr>
          <w:trHeight w:val="352"/>
        </w:trPr>
        <w:tc>
          <w:tcPr>
            <w:tcW w:w="1296" w:type="dxa"/>
          </w:tcPr>
          <w:p w:rsidR="00B11E2E" w:rsidRDefault="00B11E2E" w:rsidP="004A25A1">
            <w:pPr>
              <w:pStyle w:val="TableParagraph"/>
              <w:spacing w:before="8"/>
              <w:ind w:left="709"/>
              <w:jc w:val="center"/>
              <w:rPr>
                <w:sz w:val="24"/>
              </w:rPr>
            </w:pPr>
            <w:r>
              <w:rPr>
                <w:color w:val="363636"/>
                <w:sz w:val="24"/>
              </w:rPr>
              <w:t>F[-2]C</w:t>
            </w:r>
          </w:p>
        </w:tc>
        <w:tc>
          <w:tcPr>
            <w:tcW w:w="9049" w:type="dxa"/>
          </w:tcPr>
          <w:p w:rsidR="00B11E2E" w:rsidRDefault="00B11E2E" w:rsidP="004A25A1">
            <w:pPr>
              <w:pStyle w:val="TableParagraph"/>
              <w:spacing w:before="8"/>
              <w:ind w:left="709"/>
              <w:jc w:val="center"/>
              <w:rPr>
                <w:sz w:val="24"/>
              </w:rPr>
            </w:pPr>
            <w:r>
              <w:rPr>
                <w:color w:val="363636"/>
                <w:sz w:val="24"/>
              </w:rPr>
              <w:t>referencia relativa a la celda situada dos filas por encima, en la misma columna.</w:t>
            </w:r>
          </w:p>
        </w:tc>
      </w:tr>
      <w:tr w:rsidR="00B11E2E" w:rsidTr="004A25A1">
        <w:trPr>
          <w:trHeight w:val="352"/>
        </w:trPr>
        <w:tc>
          <w:tcPr>
            <w:tcW w:w="1296" w:type="dxa"/>
          </w:tcPr>
          <w:p w:rsidR="00B11E2E" w:rsidRDefault="00B11E2E" w:rsidP="004A25A1">
            <w:pPr>
              <w:pStyle w:val="TableParagraph"/>
              <w:spacing w:before="8"/>
              <w:ind w:left="709"/>
              <w:jc w:val="center"/>
              <w:rPr>
                <w:sz w:val="24"/>
              </w:rPr>
            </w:pPr>
            <w:r>
              <w:rPr>
                <w:color w:val="363636"/>
                <w:sz w:val="24"/>
              </w:rPr>
              <w:t>F[2]C[2]</w:t>
            </w:r>
          </w:p>
        </w:tc>
        <w:tc>
          <w:tcPr>
            <w:tcW w:w="9049" w:type="dxa"/>
          </w:tcPr>
          <w:p w:rsidR="00B11E2E" w:rsidRDefault="00B11E2E" w:rsidP="004A25A1">
            <w:pPr>
              <w:pStyle w:val="TableParagraph"/>
              <w:spacing w:before="8"/>
              <w:ind w:left="709"/>
              <w:jc w:val="center"/>
              <w:rPr>
                <w:sz w:val="24"/>
              </w:rPr>
            </w:pPr>
            <w:r>
              <w:rPr>
                <w:color w:val="363636"/>
                <w:sz w:val="24"/>
              </w:rPr>
              <w:t>Referencia relativa a la celda situada dos filas hacia abajo y dos columnas hacia la derecha.</w:t>
            </w:r>
          </w:p>
        </w:tc>
      </w:tr>
      <w:tr w:rsidR="00B11E2E" w:rsidTr="004A25A1">
        <w:trPr>
          <w:trHeight w:val="352"/>
        </w:trPr>
        <w:tc>
          <w:tcPr>
            <w:tcW w:w="1296" w:type="dxa"/>
          </w:tcPr>
          <w:p w:rsidR="00B11E2E" w:rsidRDefault="00B11E2E" w:rsidP="004A25A1">
            <w:pPr>
              <w:pStyle w:val="TableParagraph"/>
              <w:spacing w:before="8"/>
              <w:ind w:left="709"/>
              <w:jc w:val="center"/>
              <w:rPr>
                <w:sz w:val="24"/>
              </w:rPr>
            </w:pPr>
            <w:r>
              <w:rPr>
                <w:color w:val="363636"/>
                <w:sz w:val="24"/>
              </w:rPr>
              <w:t>F2C2</w:t>
            </w:r>
          </w:p>
        </w:tc>
        <w:tc>
          <w:tcPr>
            <w:tcW w:w="9049" w:type="dxa"/>
          </w:tcPr>
          <w:p w:rsidR="00B11E2E" w:rsidRDefault="00B11E2E" w:rsidP="004A25A1">
            <w:pPr>
              <w:pStyle w:val="TableParagraph"/>
              <w:spacing w:before="8"/>
              <w:ind w:left="709"/>
              <w:jc w:val="center"/>
              <w:rPr>
                <w:sz w:val="24"/>
              </w:rPr>
            </w:pPr>
            <w:r>
              <w:rPr>
                <w:color w:val="363636"/>
                <w:sz w:val="24"/>
              </w:rPr>
              <w:t>Referencia absoluta a la celda de la segunda fila y la segunda columna.</w:t>
            </w:r>
          </w:p>
        </w:tc>
      </w:tr>
      <w:tr w:rsidR="00B11E2E" w:rsidTr="004A25A1">
        <w:trPr>
          <w:trHeight w:val="352"/>
        </w:trPr>
        <w:tc>
          <w:tcPr>
            <w:tcW w:w="1296" w:type="dxa"/>
          </w:tcPr>
          <w:p w:rsidR="00B11E2E" w:rsidRDefault="00B11E2E" w:rsidP="004A25A1">
            <w:pPr>
              <w:pStyle w:val="TableParagraph"/>
              <w:spacing w:before="8"/>
              <w:ind w:left="709"/>
              <w:jc w:val="center"/>
              <w:rPr>
                <w:sz w:val="24"/>
              </w:rPr>
            </w:pPr>
            <w:r>
              <w:rPr>
                <w:color w:val="363636"/>
                <w:sz w:val="24"/>
              </w:rPr>
              <w:t>F[-1]</w:t>
            </w:r>
          </w:p>
        </w:tc>
        <w:tc>
          <w:tcPr>
            <w:tcW w:w="9049" w:type="dxa"/>
          </w:tcPr>
          <w:p w:rsidR="00B11E2E" w:rsidRDefault="00B11E2E" w:rsidP="004A25A1">
            <w:pPr>
              <w:pStyle w:val="TableParagraph"/>
              <w:spacing w:before="8"/>
              <w:ind w:left="709"/>
              <w:jc w:val="center"/>
              <w:rPr>
                <w:sz w:val="24"/>
              </w:rPr>
            </w:pPr>
            <w:r>
              <w:rPr>
                <w:color w:val="363636"/>
                <w:sz w:val="24"/>
              </w:rPr>
              <w:t>Referencia relativa a toda la fila situada sobre la celda activa</w:t>
            </w:r>
          </w:p>
        </w:tc>
      </w:tr>
      <w:tr w:rsidR="00B11E2E" w:rsidTr="004A25A1">
        <w:trPr>
          <w:trHeight w:val="296"/>
        </w:trPr>
        <w:tc>
          <w:tcPr>
            <w:tcW w:w="1296" w:type="dxa"/>
          </w:tcPr>
          <w:p w:rsidR="00B11E2E" w:rsidRDefault="00B11E2E" w:rsidP="004A25A1">
            <w:pPr>
              <w:pStyle w:val="TableParagraph"/>
              <w:spacing w:before="8" w:line="269" w:lineRule="exact"/>
              <w:ind w:left="709"/>
              <w:jc w:val="center"/>
              <w:rPr>
                <w:sz w:val="24"/>
              </w:rPr>
            </w:pPr>
            <w:r>
              <w:rPr>
                <w:color w:val="363636"/>
                <w:sz w:val="24"/>
              </w:rPr>
              <w:t>F</w:t>
            </w:r>
          </w:p>
        </w:tc>
        <w:tc>
          <w:tcPr>
            <w:tcW w:w="9049" w:type="dxa"/>
          </w:tcPr>
          <w:p w:rsidR="00B11E2E" w:rsidRDefault="00B11E2E" w:rsidP="004A25A1">
            <w:pPr>
              <w:pStyle w:val="TableParagraph"/>
              <w:spacing w:before="8" w:line="269" w:lineRule="exact"/>
              <w:ind w:left="709"/>
              <w:jc w:val="center"/>
              <w:rPr>
                <w:sz w:val="24"/>
              </w:rPr>
            </w:pPr>
            <w:r>
              <w:rPr>
                <w:color w:val="363636"/>
                <w:sz w:val="24"/>
              </w:rPr>
              <w:t>Referencia absoluta a la fila actual</w:t>
            </w:r>
          </w:p>
        </w:tc>
      </w:tr>
    </w:tbl>
    <w:p w:rsidR="00B11E2E" w:rsidRDefault="00B11E2E" w:rsidP="00B11E2E">
      <w:pPr>
        <w:pStyle w:val="Textoindependiente"/>
        <w:spacing w:before="11"/>
        <w:ind w:left="709"/>
        <w:jc w:val="center"/>
        <w:rPr>
          <w:sz w:val="26"/>
        </w:rPr>
      </w:pPr>
    </w:p>
    <w:p w:rsidR="00B11E2E" w:rsidRDefault="00B11E2E" w:rsidP="00B11E2E">
      <w:pPr>
        <w:pStyle w:val="Textoindependiente"/>
        <w:ind w:left="709" w:right="717"/>
        <w:jc w:val="center"/>
      </w:pPr>
      <w:r>
        <w:rPr>
          <w:color w:val="363636"/>
        </w:rPr>
        <w:t>Al</w:t>
      </w:r>
      <w:r>
        <w:rPr>
          <w:color w:val="363636"/>
          <w:spacing w:val="-7"/>
        </w:rPr>
        <w:t xml:space="preserve"> </w:t>
      </w:r>
      <w:r>
        <w:rPr>
          <w:color w:val="363636"/>
        </w:rPr>
        <w:t>grabar</w:t>
      </w:r>
      <w:r>
        <w:rPr>
          <w:color w:val="363636"/>
          <w:spacing w:val="-8"/>
        </w:rPr>
        <w:t xml:space="preserve"> </w:t>
      </w:r>
      <w:r>
        <w:rPr>
          <w:color w:val="363636"/>
        </w:rPr>
        <w:t>una</w:t>
      </w:r>
      <w:r>
        <w:rPr>
          <w:color w:val="363636"/>
          <w:spacing w:val="-8"/>
        </w:rPr>
        <w:t xml:space="preserve"> </w:t>
      </w:r>
      <w:r>
        <w:rPr>
          <w:color w:val="363636"/>
        </w:rPr>
        <w:t>macro,</w:t>
      </w:r>
      <w:r>
        <w:rPr>
          <w:color w:val="363636"/>
          <w:spacing w:val="-9"/>
        </w:rPr>
        <w:t xml:space="preserve"> </w:t>
      </w:r>
      <w:r>
        <w:rPr>
          <w:color w:val="363636"/>
        </w:rPr>
        <w:t>Excel</w:t>
      </w:r>
      <w:r>
        <w:rPr>
          <w:color w:val="363636"/>
          <w:spacing w:val="-7"/>
        </w:rPr>
        <w:t xml:space="preserve"> </w:t>
      </w:r>
      <w:r>
        <w:rPr>
          <w:color w:val="363636"/>
        </w:rPr>
        <w:t>registra</w:t>
      </w:r>
      <w:r>
        <w:rPr>
          <w:color w:val="363636"/>
          <w:spacing w:val="-7"/>
        </w:rPr>
        <w:t xml:space="preserve"> </w:t>
      </w:r>
      <w:r>
        <w:rPr>
          <w:color w:val="363636"/>
        </w:rPr>
        <w:t>algunos</w:t>
      </w:r>
      <w:r>
        <w:rPr>
          <w:color w:val="363636"/>
          <w:spacing w:val="-7"/>
        </w:rPr>
        <w:t xml:space="preserve"> </w:t>
      </w:r>
      <w:r>
        <w:rPr>
          <w:color w:val="363636"/>
        </w:rPr>
        <w:t>comandos</w:t>
      </w:r>
      <w:r>
        <w:rPr>
          <w:color w:val="363636"/>
          <w:spacing w:val="-8"/>
        </w:rPr>
        <w:t xml:space="preserve"> </w:t>
      </w:r>
      <w:r>
        <w:rPr>
          <w:color w:val="363636"/>
        </w:rPr>
        <w:t>usando</w:t>
      </w:r>
      <w:r>
        <w:rPr>
          <w:color w:val="363636"/>
          <w:spacing w:val="-8"/>
        </w:rPr>
        <w:t xml:space="preserve"> </w:t>
      </w:r>
      <w:r>
        <w:rPr>
          <w:color w:val="363636"/>
        </w:rPr>
        <w:t>el</w:t>
      </w:r>
      <w:r>
        <w:rPr>
          <w:color w:val="363636"/>
          <w:spacing w:val="-8"/>
        </w:rPr>
        <w:t xml:space="preserve"> </w:t>
      </w:r>
      <w:r>
        <w:rPr>
          <w:color w:val="363636"/>
        </w:rPr>
        <w:t>estilo</w:t>
      </w:r>
      <w:r>
        <w:rPr>
          <w:color w:val="363636"/>
          <w:spacing w:val="-8"/>
        </w:rPr>
        <w:t xml:space="preserve"> </w:t>
      </w:r>
      <w:r>
        <w:rPr>
          <w:color w:val="363636"/>
        </w:rPr>
        <w:t>de</w:t>
      </w:r>
      <w:r>
        <w:rPr>
          <w:color w:val="363636"/>
          <w:spacing w:val="-10"/>
        </w:rPr>
        <w:t xml:space="preserve"> </w:t>
      </w:r>
      <w:r>
        <w:rPr>
          <w:color w:val="363636"/>
        </w:rPr>
        <w:t>referencia</w:t>
      </w:r>
      <w:r>
        <w:rPr>
          <w:color w:val="363636"/>
          <w:spacing w:val="-6"/>
        </w:rPr>
        <w:t xml:space="preserve"> </w:t>
      </w:r>
      <w:r>
        <w:rPr>
          <w:color w:val="363636"/>
        </w:rPr>
        <w:t>F1C1.</w:t>
      </w:r>
      <w:r>
        <w:rPr>
          <w:color w:val="363636"/>
          <w:spacing w:val="-7"/>
        </w:rPr>
        <w:t xml:space="preserve"> </w:t>
      </w:r>
      <w:r>
        <w:rPr>
          <w:color w:val="363636"/>
        </w:rPr>
        <w:t>Por</w:t>
      </w:r>
      <w:r>
        <w:rPr>
          <w:color w:val="363636"/>
          <w:spacing w:val="-8"/>
        </w:rPr>
        <w:t xml:space="preserve"> </w:t>
      </w:r>
      <w:r>
        <w:rPr>
          <w:color w:val="363636"/>
        </w:rPr>
        <w:t>ejemplo,</w:t>
      </w:r>
      <w:r>
        <w:rPr>
          <w:color w:val="363636"/>
          <w:spacing w:val="-8"/>
        </w:rPr>
        <w:t xml:space="preserve"> </w:t>
      </w:r>
      <w:r>
        <w:rPr>
          <w:color w:val="363636"/>
        </w:rPr>
        <w:t>si</w:t>
      </w:r>
      <w:r>
        <w:rPr>
          <w:color w:val="363636"/>
          <w:spacing w:val="-7"/>
        </w:rPr>
        <w:t xml:space="preserve"> </w:t>
      </w:r>
      <w:r>
        <w:rPr>
          <w:color w:val="363636"/>
        </w:rPr>
        <w:t xml:space="preserve">se registra un comando como hacer clic en el botón </w:t>
      </w:r>
      <w:r>
        <w:rPr>
          <w:b/>
          <w:color w:val="363636"/>
        </w:rPr>
        <w:t xml:space="preserve">Autosuma </w:t>
      </w:r>
      <w:r>
        <w:rPr>
          <w:color w:val="363636"/>
        </w:rPr>
        <w:t>para insertar una fórmula que suma un rango de celdas, Excel registra la fórmula usando referencias del estilo F1C1 y no del estilo</w:t>
      </w:r>
      <w:r>
        <w:rPr>
          <w:color w:val="363636"/>
          <w:spacing w:val="-15"/>
        </w:rPr>
        <w:t xml:space="preserve"> </w:t>
      </w:r>
      <w:r>
        <w:rPr>
          <w:color w:val="363636"/>
        </w:rPr>
        <w:t>A1.</w:t>
      </w:r>
    </w:p>
    <w:p w:rsidR="00B11E2E" w:rsidRDefault="00B11E2E" w:rsidP="00B11E2E">
      <w:pPr>
        <w:pStyle w:val="Textoindependiente"/>
        <w:spacing w:before="2"/>
        <w:ind w:left="709"/>
        <w:jc w:val="center"/>
        <w:rPr>
          <w:sz w:val="23"/>
        </w:rPr>
      </w:pPr>
    </w:p>
    <w:p w:rsidR="00B11E2E" w:rsidRDefault="00B11E2E" w:rsidP="00B11E2E">
      <w:pPr>
        <w:ind w:left="709" w:right="713"/>
        <w:jc w:val="center"/>
        <w:rPr>
          <w:sz w:val="24"/>
        </w:rPr>
      </w:pPr>
      <w:r>
        <w:rPr>
          <w:color w:val="363636"/>
          <w:sz w:val="24"/>
        </w:rPr>
        <w:t>Puede</w:t>
      </w:r>
      <w:r>
        <w:rPr>
          <w:color w:val="363636"/>
          <w:spacing w:val="-10"/>
          <w:sz w:val="24"/>
        </w:rPr>
        <w:t xml:space="preserve"> </w:t>
      </w:r>
      <w:r>
        <w:rPr>
          <w:color w:val="363636"/>
          <w:sz w:val="24"/>
        </w:rPr>
        <w:t>activar</w:t>
      </w:r>
      <w:r>
        <w:rPr>
          <w:color w:val="363636"/>
          <w:spacing w:val="-10"/>
          <w:sz w:val="24"/>
        </w:rPr>
        <w:t xml:space="preserve"> </w:t>
      </w:r>
      <w:r>
        <w:rPr>
          <w:color w:val="363636"/>
          <w:sz w:val="24"/>
        </w:rPr>
        <w:t>o</w:t>
      </w:r>
      <w:r>
        <w:rPr>
          <w:color w:val="363636"/>
          <w:spacing w:val="-12"/>
          <w:sz w:val="24"/>
        </w:rPr>
        <w:t xml:space="preserve"> </w:t>
      </w:r>
      <w:r>
        <w:rPr>
          <w:color w:val="363636"/>
          <w:sz w:val="24"/>
        </w:rPr>
        <w:t>desactivar</w:t>
      </w:r>
      <w:r>
        <w:rPr>
          <w:color w:val="363636"/>
          <w:spacing w:val="-10"/>
          <w:sz w:val="24"/>
        </w:rPr>
        <w:t xml:space="preserve"> </w:t>
      </w:r>
      <w:r>
        <w:rPr>
          <w:color w:val="363636"/>
          <w:sz w:val="24"/>
        </w:rPr>
        <w:t>el</w:t>
      </w:r>
      <w:r>
        <w:rPr>
          <w:color w:val="363636"/>
          <w:spacing w:val="-10"/>
          <w:sz w:val="24"/>
        </w:rPr>
        <w:t xml:space="preserve"> </w:t>
      </w:r>
      <w:r>
        <w:rPr>
          <w:color w:val="363636"/>
          <w:sz w:val="24"/>
        </w:rPr>
        <w:t>estilo</w:t>
      </w:r>
      <w:r>
        <w:rPr>
          <w:color w:val="363636"/>
          <w:spacing w:val="-12"/>
          <w:sz w:val="24"/>
        </w:rPr>
        <w:t xml:space="preserve"> </w:t>
      </w:r>
      <w:r>
        <w:rPr>
          <w:color w:val="363636"/>
          <w:sz w:val="24"/>
        </w:rPr>
        <w:t>de</w:t>
      </w:r>
      <w:r>
        <w:rPr>
          <w:color w:val="363636"/>
          <w:spacing w:val="-9"/>
          <w:sz w:val="24"/>
        </w:rPr>
        <w:t xml:space="preserve"> </w:t>
      </w:r>
      <w:r>
        <w:rPr>
          <w:color w:val="363636"/>
          <w:sz w:val="24"/>
        </w:rPr>
        <w:t>referencia</w:t>
      </w:r>
      <w:r>
        <w:rPr>
          <w:color w:val="363636"/>
          <w:spacing w:val="-10"/>
          <w:sz w:val="24"/>
        </w:rPr>
        <w:t xml:space="preserve"> </w:t>
      </w:r>
      <w:r>
        <w:rPr>
          <w:color w:val="363636"/>
          <w:sz w:val="24"/>
        </w:rPr>
        <w:t>F1C1</w:t>
      </w:r>
      <w:r>
        <w:rPr>
          <w:color w:val="363636"/>
          <w:spacing w:val="-10"/>
          <w:sz w:val="24"/>
        </w:rPr>
        <w:t xml:space="preserve"> </w:t>
      </w:r>
      <w:r>
        <w:rPr>
          <w:color w:val="363636"/>
          <w:sz w:val="24"/>
        </w:rPr>
        <w:t>si</w:t>
      </w:r>
      <w:r>
        <w:rPr>
          <w:color w:val="363636"/>
          <w:spacing w:val="-11"/>
          <w:sz w:val="24"/>
        </w:rPr>
        <w:t xml:space="preserve"> </w:t>
      </w:r>
      <w:r>
        <w:rPr>
          <w:color w:val="363636"/>
          <w:sz w:val="24"/>
        </w:rPr>
        <w:t>activa</w:t>
      </w:r>
      <w:r>
        <w:rPr>
          <w:color w:val="363636"/>
          <w:spacing w:val="-10"/>
          <w:sz w:val="24"/>
        </w:rPr>
        <w:t xml:space="preserve"> </w:t>
      </w:r>
      <w:r>
        <w:rPr>
          <w:color w:val="363636"/>
          <w:sz w:val="24"/>
        </w:rPr>
        <w:t>o</w:t>
      </w:r>
      <w:r>
        <w:rPr>
          <w:color w:val="363636"/>
          <w:spacing w:val="-10"/>
          <w:sz w:val="24"/>
        </w:rPr>
        <w:t xml:space="preserve"> </w:t>
      </w:r>
      <w:r>
        <w:rPr>
          <w:color w:val="363636"/>
          <w:sz w:val="24"/>
        </w:rPr>
        <w:t>desactiva</w:t>
      </w:r>
      <w:r>
        <w:rPr>
          <w:color w:val="363636"/>
          <w:spacing w:val="-10"/>
          <w:sz w:val="24"/>
        </w:rPr>
        <w:t xml:space="preserve"> </w:t>
      </w:r>
      <w:r>
        <w:rPr>
          <w:color w:val="363636"/>
          <w:sz w:val="24"/>
        </w:rPr>
        <w:t>la</w:t>
      </w:r>
      <w:r>
        <w:rPr>
          <w:color w:val="363636"/>
          <w:spacing w:val="-10"/>
          <w:sz w:val="24"/>
        </w:rPr>
        <w:t xml:space="preserve"> </w:t>
      </w:r>
      <w:r>
        <w:rPr>
          <w:color w:val="363636"/>
          <w:sz w:val="24"/>
        </w:rPr>
        <w:t>casilla</w:t>
      </w:r>
      <w:r>
        <w:rPr>
          <w:color w:val="363636"/>
          <w:spacing w:val="-9"/>
          <w:sz w:val="24"/>
        </w:rPr>
        <w:t xml:space="preserve"> </w:t>
      </w:r>
      <w:r>
        <w:rPr>
          <w:b/>
          <w:color w:val="363636"/>
          <w:sz w:val="24"/>
        </w:rPr>
        <w:t>Estilo</w:t>
      </w:r>
      <w:r>
        <w:rPr>
          <w:b/>
          <w:color w:val="363636"/>
          <w:spacing w:val="-9"/>
          <w:sz w:val="24"/>
        </w:rPr>
        <w:t xml:space="preserve"> </w:t>
      </w:r>
      <w:r>
        <w:rPr>
          <w:b/>
          <w:color w:val="363636"/>
          <w:sz w:val="24"/>
        </w:rPr>
        <w:t>de</w:t>
      </w:r>
      <w:r>
        <w:rPr>
          <w:b/>
          <w:color w:val="363636"/>
          <w:spacing w:val="-11"/>
          <w:sz w:val="24"/>
        </w:rPr>
        <w:t xml:space="preserve"> </w:t>
      </w:r>
      <w:r>
        <w:rPr>
          <w:b/>
          <w:color w:val="363636"/>
          <w:sz w:val="24"/>
        </w:rPr>
        <w:t>referencia</w:t>
      </w:r>
      <w:r>
        <w:rPr>
          <w:b/>
          <w:color w:val="363636"/>
          <w:spacing w:val="-11"/>
          <w:sz w:val="24"/>
        </w:rPr>
        <w:t xml:space="preserve"> </w:t>
      </w:r>
      <w:r>
        <w:rPr>
          <w:b/>
          <w:color w:val="363636"/>
          <w:sz w:val="24"/>
        </w:rPr>
        <w:t xml:space="preserve">F1C1 </w:t>
      </w:r>
      <w:r>
        <w:rPr>
          <w:color w:val="363636"/>
          <w:sz w:val="24"/>
        </w:rPr>
        <w:t xml:space="preserve">en la sección </w:t>
      </w:r>
      <w:r>
        <w:rPr>
          <w:b/>
          <w:color w:val="363636"/>
          <w:sz w:val="24"/>
        </w:rPr>
        <w:t>Trabajo con fórmulas</w:t>
      </w:r>
      <w:r>
        <w:rPr>
          <w:color w:val="363636"/>
          <w:sz w:val="24"/>
        </w:rPr>
        <w:t xml:space="preserve">, que se encuentra en la categoría </w:t>
      </w:r>
      <w:r>
        <w:rPr>
          <w:b/>
          <w:color w:val="363636"/>
          <w:sz w:val="24"/>
        </w:rPr>
        <w:t xml:space="preserve">Fórmulas </w:t>
      </w:r>
      <w:r>
        <w:rPr>
          <w:color w:val="363636"/>
          <w:sz w:val="24"/>
        </w:rPr>
        <w:t xml:space="preserve">del cuadro de diálogo </w:t>
      </w:r>
      <w:r>
        <w:rPr>
          <w:b/>
          <w:color w:val="363636"/>
          <w:sz w:val="24"/>
        </w:rPr>
        <w:t>Opciones</w:t>
      </w:r>
      <w:r>
        <w:rPr>
          <w:color w:val="363636"/>
          <w:sz w:val="24"/>
        </w:rPr>
        <w:t>. Para abrir este cuadro de diálogo, haga clic en la pestaña</w:t>
      </w:r>
      <w:r>
        <w:rPr>
          <w:color w:val="363636"/>
          <w:spacing w:val="-6"/>
          <w:sz w:val="24"/>
        </w:rPr>
        <w:t xml:space="preserve"> </w:t>
      </w:r>
      <w:r>
        <w:rPr>
          <w:b/>
          <w:color w:val="363636"/>
          <w:sz w:val="24"/>
        </w:rPr>
        <w:t>Archivo</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8"/>
        <w:ind w:left="709"/>
        <w:jc w:val="center"/>
      </w:pPr>
      <w:r>
        <w:t>Usar nombres en fórmulas de Excel</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4"/>
        <w:jc w:val="center"/>
      </w:pPr>
      <w:r>
        <w:rPr>
          <w:color w:val="363636"/>
        </w:rPr>
        <w:t>Puede crear nombres definidos para representar celdas, rangos de celdas, fórmulas, valores constantes o tablas de Excel. Un nombre es una forma abreviada de referirse a una referencia de celda, una constante, una fórmula o una tabla cuyo propósito, a primera vista, podría resultar difícil de comprender. A continuación, se muestran algunos ejemplos de nombres y el modo en que pueden mejorar la claridad y facilitar la comprensión de las fórmulas.</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ind w:left="709" w:right="716"/>
        <w:jc w:val="center"/>
      </w:pPr>
      <w:r>
        <w:rPr>
          <w:color w:val="363636"/>
        </w:rPr>
        <w:t>Copie los datos de ejemplo en cada una de las siguientes tablas y péguelos en la celda A1 de una hoja de cálculo nueva de Excel. Para que las fórmulas muestren los resultados, selecciónelas, presione F2 y luego ENTRAR. Si lo necesita, puede ajustar el ancho de las columnas para ver todos los datos.</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Ejemplo 1</w:t>
      </w:r>
    </w:p>
    <w:p w:rsidR="00B11E2E" w:rsidRDefault="00B11E2E" w:rsidP="00B11E2E">
      <w:pPr>
        <w:pStyle w:val="Textoindependiente"/>
        <w:ind w:left="709"/>
        <w:jc w:val="center"/>
        <w:rPr>
          <w:b/>
          <w:sz w:val="20"/>
        </w:rPr>
      </w:pPr>
    </w:p>
    <w:p w:rsidR="00B11E2E" w:rsidRDefault="00B11E2E" w:rsidP="00B11E2E">
      <w:pPr>
        <w:pStyle w:val="Textoindependiente"/>
        <w:spacing w:before="8"/>
        <w:ind w:left="709"/>
        <w:jc w:val="center"/>
        <w:rPr>
          <w:b/>
          <w:sz w:val="10"/>
        </w:rPr>
      </w:pPr>
    </w:p>
    <w:tbl>
      <w:tblPr>
        <w:tblStyle w:val="TableNormal"/>
        <w:tblW w:w="0" w:type="auto"/>
        <w:tblInd w:w="573" w:type="dxa"/>
        <w:tblLayout w:type="fixed"/>
        <w:tblLook w:val="01E0" w:firstRow="1" w:lastRow="1" w:firstColumn="1" w:lastColumn="1" w:noHBand="0" w:noVBand="0"/>
      </w:tblPr>
      <w:tblGrid>
        <w:gridCol w:w="1016"/>
        <w:gridCol w:w="4708"/>
        <w:gridCol w:w="1714"/>
        <w:gridCol w:w="3277"/>
      </w:tblGrid>
      <w:tr w:rsidR="00B11E2E" w:rsidTr="004A25A1">
        <w:trPr>
          <w:trHeight w:val="882"/>
        </w:trPr>
        <w:tc>
          <w:tcPr>
            <w:tcW w:w="1016" w:type="dxa"/>
          </w:tcPr>
          <w:p w:rsidR="00B11E2E" w:rsidRDefault="00B11E2E" w:rsidP="004A25A1">
            <w:pPr>
              <w:pStyle w:val="TableParagraph"/>
              <w:spacing w:before="98"/>
              <w:ind w:left="709" w:right="-19"/>
              <w:jc w:val="center"/>
              <w:rPr>
                <w:b/>
                <w:sz w:val="24"/>
              </w:rPr>
            </w:pPr>
            <w:r>
              <w:rPr>
                <w:b/>
                <w:color w:val="363636"/>
                <w:sz w:val="24"/>
              </w:rPr>
              <w:t>Tipo de ejemplo</w:t>
            </w:r>
          </w:p>
        </w:tc>
        <w:tc>
          <w:tcPr>
            <w:tcW w:w="6422" w:type="dxa"/>
            <w:gridSpan w:val="2"/>
          </w:tcPr>
          <w:p w:rsidR="00B11E2E" w:rsidRDefault="00B11E2E" w:rsidP="004A25A1">
            <w:pPr>
              <w:pStyle w:val="TableParagraph"/>
              <w:ind w:left="709"/>
              <w:jc w:val="center"/>
              <w:rPr>
                <w:b/>
                <w:sz w:val="20"/>
              </w:rPr>
            </w:pPr>
          </w:p>
          <w:p w:rsidR="00B11E2E" w:rsidRDefault="00B11E2E" w:rsidP="004A25A1">
            <w:pPr>
              <w:pStyle w:val="TableParagraph"/>
              <w:ind w:left="709"/>
              <w:jc w:val="center"/>
              <w:rPr>
                <w:b/>
                <w:sz w:val="24"/>
              </w:rPr>
            </w:pPr>
            <w:r>
              <w:rPr>
                <w:b/>
                <w:color w:val="363636"/>
                <w:sz w:val="24"/>
              </w:rPr>
              <w:t>Ejemplo, usando intervalos en lugar de nombres</w:t>
            </w:r>
          </w:p>
        </w:tc>
        <w:tc>
          <w:tcPr>
            <w:tcW w:w="3277" w:type="dxa"/>
          </w:tcPr>
          <w:p w:rsidR="00B11E2E" w:rsidRDefault="00B11E2E" w:rsidP="004A25A1">
            <w:pPr>
              <w:pStyle w:val="TableParagraph"/>
              <w:spacing w:line="244" w:lineRule="exact"/>
              <w:ind w:left="709"/>
              <w:jc w:val="center"/>
              <w:rPr>
                <w:b/>
                <w:sz w:val="24"/>
              </w:rPr>
            </w:pPr>
            <w:r>
              <w:rPr>
                <w:b/>
                <w:color w:val="363636"/>
                <w:sz w:val="24"/>
              </w:rPr>
              <w:t>Ejemplo,</w:t>
            </w:r>
          </w:p>
          <w:p w:rsidR="00B11E2E" w:rsidRDefault="00B11E2E" w:rsidP="004A25A1">
            <w:pPr>
              <w:pStyle w:val="TableParagraph"/>
              <w:ind w:left="709" w:right="823"/>
              <w:jc w:val="center"/>
              <w:rPr>
                <w:b/>
                <w:sz w:val="24"/>
              </w:rPr>
            </w:pPr>
            <w:r>
              <w:rPr>
                <w:b/>
                <w:color w:val="363636"/>
                <w:sz w:val="24"/>
              </w:rPr>
              <w:t>usando nombres</w:t>
            </w:r>
          </w:p>
        </w:tc>
      </w:tr>
      <w:tr w:rsidR="00B11E2E" w:rsidTr="004A25A1">
        <w:trPr>
          <w:trHeight w:val="646"/>
        </w:trPr>
        <w:tc>
          <w:tcPr>
            <w:tcW w:w="1016" w:type="dxa"/>
          </w:tcPr>
          <w:p w:rsidR="00B11E2E" w:rsidRDefault="00B11E2E" w:rsidP="004A25A1">
            <w:pPr>
              <w:pStyle w:val="TableParagraph"/>
              <w:spacing w:before="8"/>
              <w:ind w:left="709" w:right="150"/>
              <w:jc w:val="center"/>
              <w:rPr>
                <w:sz w:val="24"/>
              </w:rPr>
            </w:pPr>
            <w:r>
              <w:rPr>
                <w:color w:val="363636"/>
                <w:sz w:val="24"/>
              </w:rPr>
              <w:lastRenderedPageBreak/>
              <w:t>Refere ncia</w:t>
            </w:r>
          </w:p>
        </w:tc>
        <w:tc>
          <w:tcPr>
            <w:tcW w:w="4708" w:type="dxa"/>
          </w:tcPr>
          <w:p w:rsidR="00B11E2E" w:rsidRDefault="00B11E2E" w:rsidP="004A25A1">
            <w:pPr>
              <w:pStyle w:val="TableParagraph"/>
              <w:spacing w:before="154"/>
              <w:ind w:left="709"/>
              <w:jc w:val="center"/>
              <w:rPr>
                <w:sz w:val="24"/>
              </w:rPr>
            </w:pPr>
            <w:r>
              <w:rPr>
                <w:color w:val="363636"/>
                <w:sz w:val="24"/>
              </w:rPr>
              <w:t>=SUMA(A16:A20)</w:t>
            </w:r>
          </w:p>
        </w:tc>
        <w:tc>
          <w:tcPr>
            <w:tcW w:w="1714" w:type="dxa"/>
          </w:tcPr>
          <w:p w:rsidR="00B11E2E" w:rsidRDefault="00B11E2E" w:rsidP="004A25A1">
            <w:pPr>
              <w:pStyle w:val="TableParagraph"/>
              <w:spacing w:before="154"/>
              <w:ind w:left="709"/>
              <w:jc w:val="center"/>
              <w:rPr>
                <w:sz w:val="24"/>
              </w:rPr>
            </w:pPr>
            <w:r>
              <w:rPr>
                <w:color w:val="363636"/>
                <w:sz w:val="24"/>
              </w:rPr>
              <w:t>=SUMA(Ventas)</w:t>
            </w:r>
          </w:p>
        </w:tc>
        <w:tc>
          <w:tcPr>
            <w:tcW w:w="3277" w:type="dxa"/>
          </w:tcPr>
          <w:p w:rsidR="00B11E2E" w:rsidRDefault="00B11E2E" w:rsidP="004A25A1">
            <w:pPr>
              <w:pStyle w:val="TableParagraph"/>
              <w:ind w:left="709"/>
              <w:jc w:val="center"/>
              <w:rPr>
                <w:rFonts w:ascii="Times New Roman"/>
                <w:sz w:val="24"/>
              </w:rPr>
            </w:pPr>
          </w:p>
        </w:tc>
      </w:tr>
      <w:tr w:rsidR="00B11E2E" w:rsidTr="004A25A1">
        <w:trPr>
          <w:trHeight w:val="646"/>
        </w:trPr>
        <w:tc>
          <w:tcPr>
            <w:tcW w:w="1016" w:type="dxa"/>
          </w:tcPr>
          <w:p w:rsidR="00B11E2E" w:rsidRDefault="00B11E2E" w:rsidP="004A25A1">
            <w:pPr>
              <w:pStyle w:val="TableParagraph"/>
              <w:spacing w:before="9"/>
              <w:ind w:left="709" w:right="126"/>
              <w:jc w:val="center"/>
              <w:rPr>
                <w:sz w:val="24"/>
              </w:rPr>
            </w:pPr>
            <w:r>
              <w:rPr>
                <w:color w:val="363636"/>
                <w:sz w:val="24"/>
              </w:rPr>
              <w:t>Consta nte</w:t>
            </w:r>
          </w:p>
        </w:tc>
        <w:tc>
          <w:tcPr>
            <w:tcW w:w="4708" w:type="dxa"/>
          </w:tcPr>
          <w:p w:rsidR="00B11E2E" w:rsidRDefault="00B11E2E" w:rsidP="004A25A1">
            <w:pPr>
              <w:pStyle w:val="TableParagraph"/>
              <w:spacing w:before="155"/>
              <w:ind w:left="709"/>
              <w:jc w:val="center"/>
              <w:rPr>
                <w:sz w:val="24"/>
              </w:rPr>
            </w:pPr>
            <w:r>
              <w:rPr>
                <w:color w:val="363636"/>
                <w:sz w:val="24"/>
              </w:rPr>
              <w:t>=PRODUCTO(A12,9,5%)</w:t>
            </w:r>
          </w:p>
        </w:tc>
        <w:tc>
          <w:tcPr>
            <w:tcW w:w="4991" w:type="dxa"/>
            <w:gridSpan w:val="2"/>
          </w:tcPr>
          <w:p w:rsidR="00B11E2E" w:rsidRDefault="00B11E2E" w:rsidP="004A25A1">
            <w:pPr>
              <w:pStyle w:val="TableParagraph"/>
              <w:spacing w:before="155"/>
              <w:ind w:left="709"/>
              <w:jc w:val="center"/>
              <w:rPr>
                <w:sz w:val="24"/>
              </w:rPr>
            </w:pPr>
            <w:r>
              <w:rPr>
                <w:color w:val="363636"/>
                <w:sz w:val="24"/>
              </w:rPr>
              <w:t>=PRODUCTO(Precio;IVA)</w:t>
            </w:r>
          </w:p>
        </w:tc>
      </w:tr>
      <w:tr w:rsidR="00B11E2E" w:rsidTr="004A25A1">
        <w:trPr>
          <w:trHeight w:val="645"/>
        </w:trPr>
        <w:tc>
          <w:tcPr>
            <w:tcW w:w="1016" w:type="dxa"/>
          </w:tcPr>
          <w:p w:rsidR="00B11E2E" w:rsidRDefault="00B11E2E" w:rsidP="004A25A1">
            <w:pPr>
              <w:pStyle w:val="TableParagraph"/>
              <w:spacing w:before="8"/>
              <w:ind w:left="709" w:right="102"/>
              <w:jc w:val="center"/>
              <w:rPr>
                <w:sz w:val="24"/>
              </w:rPr>
            </w:pPr>
            <w:r>
              <w:rPr>
                <w:color w:val="363636"/>
                <w:sz w:val="24"/>
              </w:rPr>
              <w:t>Fórmul a</w:t>
            </w:r>
          </w:p>
        </w:tc>
        <w:tc>
          <w:tcPr>
            <w:tcW w:w="4708" w:type="dxa"/>
          </w:tcPr>
          <w:p w:rsidR="00B11E2E" w:rsidRDefault="00B11E2E" w:rsidP="004A25A1">
            <w:pPr>
              <w:pStyle w:val="TableParagraph"/>
              <w:spacing w:before="8"/>
              <w:ind w:left="709"/>
              <w:jc w:val="center"/>
              <w:rPr>
                <w:sz w:val="24"/>
              </w:rPr>
            </w:pPr>
            <w:r>
              <w:rPr>
                <w:color w:val="363636"/>
                <w:sz w:val="24"/>
              </w:rPr>
              <w:t>=TEXTO(BUSCARV(MAX(A16,A20),A16:B20,2,FA</w:t>
            </w:r>
          </w:p>
          <w:p w:rsidR="00B11E2E" w:rsidRDefault="00B11E2E" w:rsidP="004A25A1">
            <w:pPr>
              <w:pStyle w:val="TableParagraph"/>
              <w:ind w:left="709"/>
              <w:jc w:val="center"/>
              <w:rPr>
                <w:sz w:val="24"/>
              </w:rPr>
            </w:pPr>
            <w:r>
              <w:rPr>
                <w:color w:val="363636"/>
                <w:sz w:val="24"/>
              </w:rPr>
              <w:t>LSO),"m/dd/aaaa")</w:t>
            </w:r>
          </w:p>
        </w:tc>
        <w:tc>
          <w:tcPr>
            <w:tcW w:w="4991" w:type="dxa"/>
            <w:gridSpan w:val="2"/>
          </w:tcPr>
          <w:p w:rsidR="00B11E2E" w:rsidRDefault="00B11E2E" w:rsidP="004A25A1">
            <w:pPr>
              <w:pStyle w:val="TableParagraph"/>
              <w:spacing w:before="8"/>
              <w:ind w:left="709" w:right="184"/>
              <w:jc w:val="center"/>
              <w:rPr>
                <w:sz w:val="24"/>
              </w:rPr>
            </w:pPr>
            <w:r>
              <w:rPr>
                <w:color w:val="363636"/>
                <w:sz w:val="24"/>
              </w:rPr>
              <w:t>=TEXTO(BUSCARV(MAX(Ventas),InfoVentas,2,FA LSO),"m/dd/aaaa")</w:t>
            </w:r>
          </w:p>
        </w:tc>
      </w:tr>
      <w:tr w:rsidR="00B11E2E" w:rsidTr="004A25A1">
        <w:trPr>
          <w:trHeight w:val="296"/>
        </w:trPr>
        <w:tc>
          <w:tcPr>
            <w:tcW w:w="1016" w:type="dxa"/>
          </w:tcPr>
          <w:p w:rsidR="00B11E2E" w:rsidRDefault="00B11E2E" w:rsidP="004A25A1">
            <w:pPr>
              <w:pStyle w:val="TableParagraph"/>
              <w:spacing w:before="8" w:line="269" w:lineRule="exact"/>
              <w:ind w:left="709"/>
              <w:jc w:val="center"/>
              <w:rPr>
                <w:sz w:val="24"/>
              </w:rPr>
            </w:pPr>
            <w:r>
              <w:rPr>
                <w:color w:val="363636"/>
                <w:sz w:val="24"/>
              </w:rPr>
              <w:t>Tabla</w:t>
            </w:r>
          </w:p>
        </w:tc>
        <w:tc>
          <w:tcPr>
            <w:tcW w:w="4708" w:type="dxa"/>
          </w:tcPr>
          <w:p w:rsidR="00B11E2E" w:rsidRDefault="00B11E2E" w:rsidP="004A25A1">
            <w:pPr>
              <w:pStyle w:val="TableParagraph"/>
              <w:spacing w:before="8" w:line="269" w:lineRule="exact"/>
              <w:ind w:left="709"/>
              <w:jc w:val="center"/>
              <w:rPr>
                <w:sz w:val="24"/>
              </w:rPr>
            </w:pPr>
            <w:r>
              <w:rPr>
                <w:color w:val="363636"/>
                <w:sz w:val="24"/>
              </w:rPr>
              <w:t>A22:B25</w:t>
            </w:r>
          </w:p>
        </w:tc>
        <w:tc>
          <w:tcPr>
            <w:tcW w:w="4991" w:type="dxa"/>
            <w:gridSpan w:val="2"/>
          </w:tcPr>
          <w:p w:rsidR="00B11E2E" w:rsidRDefault="00B11E2E" w:rsidP="004A25A1">
            <w:pPr>
              <w:pStyle w:val="TableParagraph"/>
              <w:spacing w:before="8" w:line="269" w:lineRule="exact"/>
              <w:ind w:left="709"/>
              <w:jc w:val="center"/>
              <w:rPr>
                <w:sz w:val="24"/>
              </w:rPr>
            </w:pPr>
            <w:r>
              <w:rPr>
                <w:color w:val="363636"/>
                <w:sz w:val="24"/>
              </w:rPr>
              <w:t>=PRODUCTO(Precio,Tabla1[@Tipo de interés])</w:t>
            </w:r>
          </w:p>
        </w:tc>
      </w:tr>
    </w:tbl>
    <w:p w:rsidR="00B11E2E" w:rsidRDefault="00B11E2E" w:rsidP="00B11E2E">
      <w:pPr>
        <w:spacing w:line="269"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spacing w:before="38"/>
        <w:ind w:left="709"/>
        <w:jc w:val="center"/>
        <w:rPr>
          <w:b/>
          <w:sz w:val="24"/>
        </w:rPr>
      </w:pPr>
      <w:r>
        <w:rPr>
          <w:b/>
          <w:color w:val="363636"/>
          <w:sz w:val="24"/>
        </w:rPr>
        <w:lastRenderedPageBreak/>
        <w:t>Ejemplo 2</w:t>
      </w:r>
    </w:p>
    <w:p w:rsidR="00B11E2E" w:rsidRDefault="00B11E2E" w:rsidP="00B11E2E">
      <w:pPr>
        <w:pStyle w:val="Textoindependiente"/>
        <w:ind w:left="709"/>
        <w:jc w:val="center"/>
        <w:rPr>
          <w:b/>
          <w:sz w:val="20"/>
        </w:rPr>
      </w:pPr>
    </w:p>
    <w:p w:rsidR="00B11E2E" w:rsidRDefault="00B11E2E" w:rsidP="00B11E2E">
      <w:pPr>
        <w:pStyle w:val="Textoindependiente"/>
        <w:spacing w:before="9"/>
        <w:ind w:left="709"/>
        <w:jc w:val="center"/>
        <w:rPr>
          <w:b/>
          <w:sz w:val="10"/>
        </w:rPr>
      </w:pPr>
    </w:p>
    <w:tbl>
      <w:tblPr>
        <w:tblStyle w:val="TableNormal"/>
        <w:tblW w:w="0" w:type="auto"/>
        <w:tblInd w:w="573" w:type="dxa"/>
        <w:tblLayout w:type="fixed"/>
        <w:tblLook w:val="01E0" w:firstRow="1" w:lastRow="1" w:firstColumn="1" w:lastColumn="1" w:noHBand="0" w:noVBand="0"/>
      </w:tblPr>
      <w:tblGrid>
        <w:gridCol w:w="748"/>
        <w:gridCol w:w="3135"/>
        <w:gridCol w:w="3360"/>
        <w:gridCol w:w="3530"/>
      </w:tblGrid>
      <w:tr w:rsidR="00B11E2E" w:rsidTr="004A25A1">
        <w:trPr>
          <w:trHeight w:val="1177"/>
        </w:trPr>
        <w:tc>
          <w:tcPr>
            <w:tcW w:w="748" w:type="dxa"/>
          </w:tcPr>
          <w:p w:rsidR="00B11E2E" w:rsidRDefault="00B11E2E" w:rsidP="004A25A1">
            <w:pPr>
              <w:pStyle w:val="TableParagraph"/>
              <w:spacing w:line="244" w:lineRule="exact"/>
              <w:ind w:left="709"/>
              <w:jc w:val="center"/>
              <w:rPr>
                <w:sz w:val="24"/>
              </w:rPr>
            </w:pPr>
            <w:r>
              <w:rPr>
                <w:color w:val="363636"/>
                <w:sz w:val="24"/>
              </w:rPr>
              <w:t>Tipo</w:t>
            </w:r>
          </w:p>
          <w:p w:rsidR="00B11E2E" w:rsidRDefault="00B11E2E" w:rsidP="004A25A1">
            <w:pPr>
              <w:pStyle w:val="TableParagraph"/>
              <w:spacing w:before="2"/>
              <w:ind w:left="709" w:right="40"/>
              <w:jc w:val="center"/>
              <w:rPr>
                <w:sz w:val="24"/>
              </w:rPr>
            </w:pPr>
            <w:r>
              <w:rPr>
                <w:color w:val="363636"/>
                <w:sz w:val="24"/>
              </w:rPr>
              <w:t>de ejem plo</w:t>
            </w:r>
          </w:p>
        </w:tc>
        <w:tc>
          <w:tcPr>
            <w:tcW w:w="3135" w:type="dxa"/>
          </w:tcPr>
          <w:p w:rsidR="00B11E2E" w:rsidRDefault="00B11E2E" w:rsidP="004A25A1">
            <w:pPr>
              <w:pStyle w:val="TableParagraph"/>
              <w:spacing w:before="2"/>
              <w:ind w:left="709"/>
              <w:jc w:val="center"/>
              <w:rPr>
                <w:b/>
                <w:sz w:val="32"/>
              </w:rPr>
            </w:pPr>
          </w:p>
          <w:p w:rsidR="00B11E2E" w:rsidRDefault="00B11E2E" w:rsidP="004A25A1">
            <w:pPr>
              <w:pStyle w:val="TableParagraph"/>
              <w:spacing w:before="1"/>
              <w:ind w:left="709"/>
              <w:jc w:val="center"/>
              <w:rPr>
                <w:sz w:val="24"/>
              </w:rPr>
            </w:pPr>
            <w:r>
              <w:rPr>
                <w:color w:val="363636"/>
                <w:sz w:val="24"/>
              </w:rPr>
              <w:t>Ejemplo, sin usar un nombre</w:t>
            </w:r>
          </w:p>
        </w:tc>
        <w:tc>
          <w:tcPr>
            <w:tcW w:w="3360" w:type="dxa"/>
          </w:tcPr>
          <w:p w:rsidR="00B11E2E" w:rsidRDefault="00B11E2E" w:rsidP="004A25A1">
            <w:pPr>
              <w:pStyle w:val="TableParagraph"/>
              <w:spacing w:before="2"/>
              <w:ind w:left="709"/>
              <w:jc w:val="center"/>
              <w:rPr>
                <w:b/>
                <w:sz w:val="32"/>
              </w:rPr>
            </w:pPr>
          </w:p>
          <w:p w:rsidR="00B11E2E" w:rsidRDefault="00B11E2E" w:rsidP="004A25A1">
            <w:pPr>
              <w:pStyle w:val="TableParagraph"/>
              <w:spacing w:before="1"/>
              <w:ind w:left="709"/>
              <w:jc w:val="center"/>
              <w:rPr>
                <w:sz w:val="24"/>
              </w:rPr>
            </w:pPr>
            <w:r>
              <w:rPr>
                <w:color w:val="363636"/>
                <w:sz w:val="24"/>
              </w:rPr>
              <w:t>Ejemplo, usando un nombre</w:t>
            </w:r>
          </w:p>
        </w:tc>
        <w:tc>
          <w:tcPr>
            <w:tcW w:w="3530" w:type="dxa"/>
          </w:tcPr>
          <w:p w:rsidR="00B11E2E" w:rsidRDefault="00B11E2E" w:rsidP="004A25A1">
            <w:pPr>
              <w:pStyle w:val="TableParagraph"/>
              <w:spacing w:before="2"/>
              <w:ind w:left="709"/>
              <w:jc w:val="center"/>
              <w:rPr>
                <w:b/>
                <w:sz w:val="20"/>
              </w:rPr>
            </w:pPr>
          </w:p>
          <w:p w:rsidR="00B11E2E" w:rsidRDefault="00B11E2E" w:rsidP="004A25A1">
            <w:pPr>
              <w:pStyle w:val="TableParagraph"/>
              <w:spacing w:before="1"/>
              <w:ind w:left="709"/>
              <w:jc w:val="center"/>
              <w:rPr>
                <w:sz w:val="24"/>
              </w:rPr>
            </w:pPr>
            <w:r>
              <w:rPr>
                <w:color w:val="363636"/>
                <w:sz w:val="24"/>
              </w:rPr>
              <w:t>Fórmula y resultado, usando un nombre</w:t>
            </w:r>
          </w:p>
        </w:tc>
      </w:tr>
      <w:tr w:rsidR="00B11E2E" w:rsidTr="004A25A1">
        <w:trPr>
          <w:trHeight w:val="938"/>
        </w:trPr>
        <w:tc>
          <w:tcPr>
            <w:tcW w:w="748" w:type="dxa"/>
          </w:tcPr>
          <w:p w:rsidR="00B11E2E" w:rsidRDefault="00B11E2E" w:rsidP="004A25A1">
            <w:pPr>
              <w:pStyle w:val="TableParagraph"/>
              <w:spacing w:before="8"/>
              <w:ind w:left="709" w:right="59"/>
              <w:jc w:val="center"/>
              <w:rPr>
                <w:sz w:val="24"/>
              </w:rPr>
            </w:pPr>
            <w:r>
              <w:rPr>
                <w:color w:val="363636"/>
                <w:sz w:val="24"/>
              </w:rPr>
              <w:t>Refe renci a</w:t>
            </w:r>
          </w:p>
        </w:tc>
        <w:tc>
          <w:tcPr>
            <w:tcW w:w="3135"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'=SUMA(A9:A13)</w:t>
            </w:r>
          </w:p>
        </w:tc>
        <w:tc>
          <w:tcPr>
            <w:tcW w:w="3360"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'=SUMA(Ventas)</w:t>
            </w:r>
          </w:p>
        </w:tc>
        <w:tc>
          <w:tcPr>
            <w:tcW w:w="3530"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r>
              <w:rPr>
                <w:color w:val="363636"/>
                <w:sz w:val="24"/>
              </w:rPr>
              <w:t>=SUMA(Ventas)</w:t>
            </w:r>
          </w:p>
        </w:tc>
      </w:tr>
      <w:tr w:rsidR="00B11E2E" w:rsidTr="004A25A1">
        <w:trPr>
          <w:trHeight w:val="1207"/>
        </w:trPr>
        <w:tc>
          <w:tcPr>
            <w:tcW w:w="748" w:type="dxa"/>
          </w:tcPr>
          <w:p w:rsidR="00B11E2E" w:rsidRDefault="00B11E2E" w:rsidP="004A25A1">
            <w:pPr>
              <w:pStyle w:val="TableParagraph"/>
              <w:spacing w:before="154"/>
              <w:ind w:left="709" w:right="15"/>
              <w:jc w:val="center"/>
              <w:rPr>
                <w:sz w:val="24"/>
              </w:rPr>
            </w:pPr>
            <w:r>
              <w:rPr>
                <w:color w:val="363636"/>
                <w:sz w:val="24"/>
              </w:rPr>
              <w:t>Fórm ula</w:t>
            </w:r>
          </w:p>
        </w:tc>
        <w:tc>
          <w:tcPr>
            <w:tcW w:w="3135" w:type="dxa"/>
          </w:tcPr>
          <w:p w:rsidR="00B11E2E" w:rsidRDefault="00B11E2E" w:rsidP="004A25A1">
            <w:pPr>
              <w:pStyle w:val="TableParagraph"/>
              <w:spacing w:before="8"/>
              <w:ind w:left="709"/>
              <w:jc w:val="center"/>
              <w:rPr>
                <w:sz w:val="24"/>
              </w:rPr>
            </w:pPr>
            <w:r>
              <w:rPr>
                <w:color w:val="363636"/>
                <w:sz w:val="24"/>
              </w:rPr>
              <w:t>'=TEXTO(BUSCARV(MAX(A9:13)</w:t>
            </w:r>
          </w:p>
          <w:p w:rsidR="00B11E2E" w:rsidRDefault="00B11E2E" w:rsidP="004A25A1">
            <w:pPr>
              <w:pStyle w:val="TableParagraph"/>
              <w:ind w:left="709"/>
              <w:jc w:val="center"/>
              <w:rPr>
                <w:sz w:val="24"/>
              </w:rPr>
            </w:pPr>
            <w:r>
              <w:rPr>
                <w:color w:val="363636"/>
                <w:sz w:val="24"/>
              </w:rPr>
              <w:t>,A9:B13,2,FALSO),"m/dd/yyyy"</w:t>
            </w:r>
          </w:p>
          <w:p w:rsidR="00B11E2E" w:rsidRDefault="00B11E2E" w:rsidP="004A25A1">
            <w:pPr>
              <w:pStyle w:val="TableParagraph"/>
              <w:ind w:left="709"/>
              <w:jc w:val="center"/>
              <w:rPr>
                <w:sz w:val="24"/>
              </w:rPr>
            </w:pPr>
            <w:r>
              <w:rPr>
                <w:color w:val="363636"/>
                <w:sz w:val="24"/>
              </w:rPr>
              <w:t>)</w:t>
            </w:r>
          </w:p>
        </w:tc>
        <w:tc>
          <w:tcPr>
            <w:tcW w:w="3360" w:type="dxa"/>
          </w:tcPr>
          <w:p w:rsidR="00B11E2E" w:rsidRDefault="00B11E2E" w:rsidP="004A25A1">
            <w:pPr>
              <w:pStyle w:val="TableParagraph"/>
              <w:spacing w:before="8"/>
              <w:ind w:left="709"/>
              <w:jc w:val="center"/>
              <w:rPr>
                <w:sz w:val="24"/>
              </w:rPr>
            </w:pPr>
            <w:r>
              <w:rPr>
                <w:color w:val="363636"/>
                <w:sz w:val="24"/>
              </w:rPr>
              <w:t>'=TEXTO(BUSCARV(MAX(Ventas),I</w:t>
            </w:r>
          </w:p>
          <w:p w:rsidR="00B11E2E" w:rsidRDefault="00B11E2E" w:rsidP="004A25A1">
            <w:pPr>
              <w:pStyle w:val="TableParagraph"/>
              <w:ind w:left="709"/>
              <w:jc w:val="center"/>
              <w:rPr>
                <w:sz w:val="24"/>
              </w:rPr>
            </w:pPr>
            <w:r>
              <w:rPr>
                <w:color w:val="363636"/>
                <w:sz w:val="24"/>
              </w:rPr>
              <w:t>nfoVentas,2,FALSO),"m/dd/yyyy"</w:t>
            </w:r>
          </w:p>
          <w:p w:rsidR="00B11E2E" w:rsidRDefault="00B11E2E" w:rsidP="004A25A1">
            <w:pPr>
              <w:pStyle w:val="TableParagraph"/>
              <w:ind w:left="709"/>
              <w:jc w:val="center"/>
              <w:rPr>
                <w:sz w:val="24"/>
              </w:rPr>
            </w:pPr>
            <w:r>
              <w:rPr>
                <w:color w:val="363636"/>
                <w:sz w:val="24"/>
              </w:rPr>
              <w:t>)</w:t>
            </w:r>
          </w:p>
        </w:tc>
        <w:tc>
          <w:tcPr>
            <w:tcW w:w="3530" w:type="dxa"/>
          </w:tcPr>
          <w:p w:rsidR="00B11E2E" w:rsidRDefault="00B11E2E" w:rsidP="004A25A1">
            <w:pPr>
              <w:pStyle w:val="TableParagraph"/>
              <w:spacing w:before="8"/>
              <w:ind w:left="709"/>
              <w:jc w:val="center"/>
              <w:rPr>
                <w:sz w:val="24"/>
              </w:rPr>
            </w:pPr>
            <w:r>
              <w:rPr>
                <w:color w:val="363636"/>
                <w:sz w:val="24"/>
              </w:rPr>
              <w:t>=TEXTO(BUSCARV(MAX(Ventas),I</w:t>
            </w:r>
          </w:p>
          <w:p w:rsidR="00B11E2E" w:rsidRDefault="00B11E2E" w:rsidP="004A25A1">
            <w:pPr>
              <w:pStyle w:val="TableParagraph"/>
              <w:ind w:left="709"/>
              <w:jc w:val="center"/>
              <w:rPr>
                <w:sz w:val="24"/>
              </w:rPr>
            </w:pPr>
            <w:r>
              <w:rPr>
                <w:color w:val="363636"/>
                <w:sz w:val="24"/>
              </w:rPr>
              <w:t>nfoVentas,2,FALSO),"m/dd/aaaa"</w:t>
            </w:r>
          </w:p>
          <w:p w:rsidR="00B11E2E" w:rsidRDefault="00B11E2E" w:rsidP="004A25A1">
            <w:pPr>
              <w:pStyle w:val="TableParagraph"/>
              <w:ind w:left="709"/>
              <w:jc w:val="center"/>
              <w:rPr>
                <w:sz w:val="24"/>
              </w:rPr>
            </w:pPr>
            <w:r>
              <w:rPr>
                <w:color w:val="363636"/>
                <w:sz w:val="24"/>
              </w:rPr>
              <w:t>)</w:t>
            </w:r>
          </w:p>
        </w:tc>
      </w:tr>
      <w:tr w:rsidR="00B11E2E" w:rsidTr="004A25A1">
        <w:trPr>
          <w:trHeight w:val="915"/>
        </w:trPr>
        <w:tc>
          <w:tcPr>
            <w:tcW w:w="748" w:type="dxa"/>
          </w:tcPr>
          <w:p w:rsidR="00B11E2E" w:rsidRDefault="00B11E2E" w:rsidP="004A25A1">
            <w:pPr>
              <w:pStyle w:val="TableParagraph"/>
              <w:spacing w:before="8"/>
              <w:ind w:left="709"/>
              <w:jc w:val="center"/>
              <w:rPr>
                <w:b/>
              </w:rPr>
            </w:pPr>
          </w:p>
          <w:p w:rsidR="00B11E2E" w:rsidRDefault="00B11E2E" w:rsidP="004A25A1">
            <w:pPr>
              <w:pStyle w:val="TableParagraph"/>
              <w:ind w:left="709" w:right="44"/>
              <w:jc w:val="center"/>
              <w:rPr>
                <w:sz w:val="24"/>
              </w:rPr>
            </w:pPr>
            <w:r>
              <w:rPr>
                <w:color w:val="363636"/>
                <w:sz w:val="24"/>
              </w:rPr>
              <w:t>Preci o</w:t>
            </w:r>
          </w:p>
        </w:tc>
        <w:tc>
          <w:tcPr>
            <w:tcW w:w="3135" w:type="dxa"/>
          </w:tcPr>
          <w:p w:rsidR="00B11E2E" w:rsidRDefault="00B11E2E" w:rsidP="004A25A1">
            <w:pPr>
              <w:pStyle w:val="TableParagraph"/>
              <w:ind w:left="709"/>
              <w:jc w:val="center"/>
              <w:rPr>
                <w:rFonts w:ascii="Times New Roman"/>
              </w:rPr>
            </w:pPr>
          </w:p>
        </w:tc>
        <w:tc>
          <w:tcPr>
            <w:tcW w:w="3360" w:type="dxa"/>
          </w:tcPr>
          <w:p w:rsidR="00B11E2E" w:rsidRDefault="00B11E2E" w:rsidP="004A25A1">
            <w:pPr>
              <w:pStyle w:val="TableParagraph"/>
              <w:ind w:left="709"/>
              <w:jc w:val="center"/>
              <w:rPr>
                <w:rFonts w:ascii="Times New Roman"/>
              </w:rPr>
            </w:pPr>
          </w:p>
        </w:tc>
        <w:tc>
          <w:tcPr>
            <w:tcW w:w="3530" w:type="dxa"/>
          </w:tcPr>
          <w:p w:rsidR="00B11E2E" w:rsidRDefault="00B11E2E" w:rsidP="004A25A1">
            <w:pPr>
              <w:pStyle w:val="TableParagraph"/>
              <w:ind w:left="709"/>
              <w:jc w:val="center"/>
              <w:rPr>
                <w:rFonts w:ascii="Times New Roman"/>
              </w:rPr>
            </w:pPr>
          </w:p>
        </w:tc>
      </w:tr>
      <w:tr w:rsidR="00B11E2E" w:rsidTr="004A25A1">
        <w:trPr>
          <w:trHeight w:val="913"/>
        </w:trPr>
        <w:tc>
          <w:tcPr>
            <w:tcW w:w="748" w:type="dxa"/>
          </w:tcPr>
          <w:p w:rsidR="00B11E2E" w:rsidRDefault="00B11E2E" w:rsidP="004A25A1">
            <w:pPr>
              <w:pStyle w:val="TableParagraph"/>
              <w:spacing w:before="8"/>
              <w:ind w:left="709"/>
              <w:jc w:val="center"/>
              <w:rPr>
                <w:sz w:val="24"/>
              </w:rPr>
            </w:pPr>
            <w:r>
              <w:rPr>
                <w:color w:val="363636"/>
                <w:sz w:val="24"/>
              </w:rPr>
              <w:t>995</w:t>
            </w:r>
          </w:p>
          <w:p w:rsidR="00B11E2E" w:rsidRDefault="00B11E2E" w:rsidP="004A25A1">
            <w:pPr>
              <w:pStyle w:val="TableParagraph"/>
              <w:spacing w:before="3"/>
              <w:ind w:left="709"/>
              <w:jc w:val="center"/>
              <w:rPr>
                <w:rFonts w:ascii="Arial" w:hAnsi="Arial"/>
                <w:sz w:val="24"/>
              </w:rPr>
            </w:pPr>
            <w:r>
              <w:rPr>
                <w:rFonts w:ascii="Arial" w:hAnsi="Arial"/>
                <w:color w:val="363636"/>
                <w:w w:val="91"/>
                <w:sz w:val="24"/>
              </w:rPr>
              <w:t>€</w:t>
            </w:r>
          </w:p>
        </w:tc>
        <w:tc>
          <w:tcPr>
            <w:tcW w:w="3135" w:type="dxa"/>
          </w:tcPr>
          <w:p w:rsidR="00B11E2E" w:rsidRDefault="00B11E2E" w:rsidP="004A25A1">
            <w:pPr>
              <w:pStyle w:val="TableParagraph"/>
              <w:ind w:left="709"/>
              <w:jc w:val="center"/>
              <w:rPr>
                <w:rFonts w:ascii="Times New Roman"/>
              </w:rPr>
            </w:pPr>
          </w:p>
        </w:tc>
        <w:tc>
          <w:tcPr>
            <w:tcW w:w="3360" w:type="dxa"/>
          </w:tcPr>
          <w:p w:rsidR="00B11E2E" w:rsidRDefault="00B11E2E" w:rsidP="004A25A1">
            <w:pPr>
              <w:pStyle w:val="TableParagraph"/>
              <w:ind w:left="709"/>
              <w:jc w:val="center"/>
              <w:rPr>
                <w:rFonts w:ascii="Times New Roman"/>
              </w:rPr>
            </w:pPr>
          </w:p>
        </w:tc>
        <w:tc>
          <w:tcPr>
            <w:tcW w:w="3530" w:type="dxa"/>
          </w:tcPr>
          <w:p w:rsidR="00B11E2E" w:rsidRDefault="00B11E2E" w:rsidP="004A25A1">
            <w:pPr>
              <w:pStyle w:val="TableParagraph"/>
              <w:ind w:left="709"/>
              <w:jc w:val="center"/>
              <w:rPr>
                <w:rFonts w:ascii="Times New Roman"/>
              </w:rPr>
            </w:pPr>
          </w:p>
        </w:tc>
      </w:tr>
      <w:tr w:rsidR="00B11E2E" w:rsidTr="004A25A1">
        <w:trPr>
          <w:trHeight w:val="913"/>
        </w:trPr>
        <w:tc>
          <w:tcPr>
            <w:tcW w:w="748" w:type="dxa"/>
          </w:tcPr>
          <w:p w:rsidR="00B11E2E" w:rsidRDefault="00B11E2E" w:rsidP="004A25A1">
            <w:pPr>
              <w:pStyle w:val="TableParagraph"/>
              <w:spacing w:before="6"/>
              <w:ind w:left="709"/>
              <w:jc w:val="center"/>
              <w:rPr>
                <w:b/>
              </w:rPr>
            </w:pPr>
          </w:p>
          <w:p w:rsidR="00B11E2E" w:rsidRDefault="00B11E2E" w:rsidP="004A25A1">
            <w:pPr>
              <w:pStyle w:val="TableParagraph"/>
              <w:spacing w:before="1"/>
              <w:ind w:left="709" w:right="65"/>
              <w:jc w:val="center"/>
              <w:rPr>
                <w:sz w:val="24"/>
              </w:rPr>
            </w:pPr>
            <w:r>
              <w:rPr>
                <w:color w:val="363636"/>
                <w:sz w:val="24"/>
              </w:rPr>
              <w:t>Vent as</w:t>
            </w:r>
          </w:p>
        </w:tc>
        <w:tc>
          <w:tcPr>
            <w:tcW w:w="3135" w:type="dxa"/>
          </w:tcPr>
          <w:p w:rsidR="00B11E2E" w:rsidRDefault="00B11E2E" w:rsidP="004A25A1">
            <w:pPr>
              <w:pStyle w:val="TableParagraph"/>
              <w:spacing w:before="6"/>
              <w:ind w:left="709"/>
              <w:jc w:val="center"/>
              <w:rPr>
                <w:b/>
                <w:sz w:val="34"/>
              </w:rPr>
            </w:pPr>
          </w:p>
          <w:p w:rsidR="00B11E2E" w:rsidRDefault="00B11E2E" w:rsidP="004A25A1">
            <w:pPr>
              <w:pStyle w:val="TableParagraph"/>
              <w:spacing w:before="1"/>
              <w:ind w:left="709"/>
              <w:jc w:val="center"/>
              <w:rPr>
                <w:sz w:val="24"/>
              </w:rPr>
            </w:pPr>
            <w:r>
              <w:rPr>
                <w:color w:val="363636"/>
                <w:sz w:val="24"/>
              </w:rPr>
              <w:t>Fecha de venta</w:t>
            </w:r>
          </w:p>
        </w:tc>
        <w:tc>
          <w:tcPr>
            <w:tcW w:w="3360" w:type="dxa"/>
          </w:tcPr>
          <w:p w:rsidR="00B11E2E" w:rsidRDefault="00B11E2E" w:rsidP="004A25A1">
            <w:pPr>
              <w:pStyle w:val="TableParagraph"/>
              <w:ind w:left="709"/>
              <w:jc w:val="center"/>
              <w:rPr>
                <w:rFonts w:ascii="Times New Roman"/>
              </w:rPr>
            </w:pPr>
          </w:p>
        </w:tc>
        <w:tc>
          <w:tcPr>
            <w:tcW w:w="3530" w:type="dxa"/>
          </w:tcPr>
          <w:p w:rsidR="00B11E2E" w:rsidRDefault="00B11E2E" w:rsidP="004A25A1">
            <w:pPr>
              <w:pStyle w:val="TableParagraph"/>
              <w:ind w:left="709"/>
              <w:jc w:val="center"/>
              <w:rPr>
                <w:rFonts w:ascii="Times New Roman"/>
              </w:rPr>
            </w:pPr>
          </w:p>
        </w:tc>
      </w:tr>
      <w:tr w:rsidR="00B11E2E" w:rsidTr="004A25A1">
        <w:trPr>
          <w:trHeight w:val="646"/>
        </w:trPr>
        <w:tc>
          <w:tcPr>
            <w:tcW w:w="748" w:type="dxa"/>
          </w:tcPr>
          <w:p w:rsidR="00B11E2E" w:rsidRDefault="00B11E2E" w:rsidP="004A25A1">
            <w:pPr>
              <w:pStyle w:val="TableParagraph"/>
              <w:spacing w:before="8"/>
              <w:ind w:left="709"/>
              <w:jc w:val="center"/>
              <w:rPr>
                <w:sz w:val="24"/>
              </w:rPr>
            </w:pPr>
            <w:r>
              <w:rPr>
                <w:color w:val="363636"/>
                <w:sz w:val="24"/>
              </w:rPr>
              <w:lastRenderedPageBreak/>
              <w:t>249</w:t>
            </w:r>
          </w:p>
          <w:p w:rsidR="00B11E2E" w:rsidRDefault="00B11E2E" w:rsidP="004A25A1">
            <w:pPr>
              <w:pStyle w:val="TableParagraph"/>
              <w:spacing w:before="3"/>
              <w:ind w:left="709"/>
              <w:jc w:val="center"/>
              <w:rPr>
                <w:rFonts w:ascii="Arial" w:hAnsi="Arial"/>
                <w:sz w:val="24"/>
              </w:rPr>
            </w:pPr>
            <w:r>
              <w:rPr>
                <w:rFonts w:ascii="Arial" w:hAnsi="Arial"/>
                <w:color w:val="363636"/>
                <w:w w:val="91"/>
                <w:sz w:val="24"/>
              </w:rPr>
              <w:t>€</w:t>
            </w:r>
          </w:p>
        </w:tc>
        <w:tc>
          <w:tcPr>
            <w:tcW w:w="3135" w:type="dxa"/>
          </w:tcPr>
          <w:p w:rsidR="00B11E2E" w:rsidRDefault="00B11E2E" w:rsidP="004A25A1">
            <w:pPr>
              <w:pStyle w:val="TableParagraph"/>
              <w:spacing w:before="154"/>
              <w:ind w:left="709"/>
              <w:jc w:val="center"/>
              <w:rPr>
                <w:sz w:val="24"/>
              </w:rPr>
            </w:pPr>
            <w:r>
              <w:rPr>
                <w:color w:val="363636"/>
                <w:sz w:val="24"/>
              </w:rPr>
              <w:t>17/3/2011</w:t>
            </w:r>
          </w:p>
        </w:tc>
        <w:tc>
          <w:tcPr>
            <w:tcW w:w="3360" w:type="dxa"/>
          </w:tcPr>
          <w:p w:rsidR="00B11E2E" w:rsidRDefault="00B11E2E" w:rsidP="004A25A1">
            <w:pPr>
              <w:pStyle w:val="TableParagraph"/>
              <w:ind w:left="709"/>
              <w:jc w:val="center"/>
              <w:rPr>
                <w:rFonts w:ascii="Times New Roman"/>
              </w:rPr>
            </w:pPr>
          </w:p>
        </w:tc>
        <w:tc>
          <w:tcPr>
            <w:tcW w:w="3530" w:type="dxa"/>
          </w:tcPr>
          <w:p w:rsidR="00B11E2E" w:rsidRDefault="00B11E2E" w:rsidP="004A25A1">
            <w:pPr>
              <w:pStyle w:val="TableParagraph"/>
              <w:ind w:left="709"/>
              <w:jc w:val="center"/>
              <w:rPr>
                <w:rFonts w:ascii="Times New Roman"/>
              </w:rPr>
            </w:pPr>
          </w:p>
        </w:tc>
      </w:tr>
      <w:tr w:rsidR="00B11E2E" w:rsidTr="004A25A1">
        <w:trPr>
          <w:trHeight w:val="647"/>
        </w:trPr>
        <w:tc>
          <w:tcPr>
            <w:tcW w:w="748" w:type="dxa"/>
          </w:tcPr>
          <w:p w:rsidR="00B11E2E" w:rsidRDefault="00B11E2E" w:rsidP="004A25A1">
            <w:pPr>
              <w:pStyle w:val="TableParagraph"/>
              <w:spacing w:before="9"/>
              <w:ind w:left="709"/>
              <w:jc w:val="center"/>
              <w:rPr>
                <w:sz w:val="24"/>
              </w:rPr>
            </w:pPr>
            <w:r>
              <w:rPr>
                <w:color w:val="363636"/>
                <w:sz w:val="24"/>
              </w:rPr>
              <w:t>399</w:t>
            </w:r>
          </w:p>
          <w:p w:rsidR="00B11E2E" w:rsidRDefault="00B11E2E" w:rsidP="004A25A1">
            <w:pPr>
              <w:pStyle w:val="TableParagraph"/>
              <w:spacing w:before="3"/>
              <w:ind w:left="709"/>
              <w:jc w:val="center"/>
              <w:rPr>
                <w:rFonts w:ascii="Arial" w:hAnsi="Arial"/>
                <w:sz w:val="24"/>
              </w:rPr>
            </w:pPr>
            <w:r>
              <w:rPr>
                <w:rFonts w:ascii="Arial" w:hAnsi="Arial"/>
                <w:color w:val="363636"/>
                <w:w w:val="91"/>
                <w:sz w:val="24"/>
              </w:rPr>
              <w:t>€</w:t>
            </w:r>
          </w:p>
        </w:tc>
        <w:tc>
          <w:tcPr>
            <w:tcW w:w="3135" w:type="dxa"/>
          </w:tcPr>
          <w:p w:rsidR="00B11E2E" w:rsidRDefault="00B11E2E" w:rsidP="004A25A1">
            <w:pPr>
              <w:pStyle w:val="TableParagraph"/>
              <w:spacing w:before="155"/>
              <w:ind w:left="709"/>
              <w:jc w:val="center"/>
              <w:rPr>
                <w:sz w:val="24"/>
              </w:rPr>
            </w:pPr>
            <w:r>
              <w:rPr>
                <w:color w:val="363636"/>
                <w:sz w:val="24"/>
              </w:rPr>
              <w:t>2/4/2011</w:t>
            </w:r>
          </w:p>
        </w:tc>
        <w:tc>
          <w:tcPr>
            <w:tcW w:w="3360" w:type="dxa"/>
          </w:tcPr>
          <w:p w:rsidR="00B11E2E" w:rsidRDefault="00B11E2E" w:rsidP="004A25A1">
            <w:pPr>
              <w:pStyle w:val="TableParagraph"/>
              <w:ind w:left="709"/>
              <w:jc w:val="center"/>
              <w:rPr>
                <w:rFonts w:ascii="Times New Roman"/>
              </w:rPr>
            </w:pPr>
          </w:p>
        </w:tc>
        <w:tc>
          <w:tcPr>
            <w:tcW w:w="3530" w:type="dxa"/>
          </w:tcPr>
          <w:p w:rsidR="00B11E2E" w:rsidRDefault="00B11E2E" w:rsidP="004A25A1">
            <w:pPr>
              <w:pStyle w:val="TableParagraph"/>
              <w:ind w:left="709"/>
              <w:jc w:val="center"/>
              <w:rPr>
                <w:rFonts w:ascii="Times New Roman"/>
              </w:rPr>
            </w:pPr>
          </w:p>
        </w:tc>
      </w:tr>
      <w:tr w:rsidR="00B11E2E" w:rsidTr="004A25A1">
        <w:trPr>
          <w:trHeight w:val="645"/>
        </w:trPr>
        <w:tc>
          <w:tcPr>
            <w:tcW w:w="748" w:type="dxa"/>
          </w:tcPr>
          <w:p w:rsidR="00B11E2E" w:rsidRDefault="00B11E2E" w:rsidP="004A25A1">
            <w:pPr>
              <w:pStyle w:val="TableParagraph"/>
              <w:spacing w:before="8"/>
              <w:ind w:left="709"/>
              <w:jc w:val="center"/>
              <w:rPr>
                <w:sz w:val="24"/>
              </w:rPr>
            </w:pPr>
            <w:r>
              <w:rPr>
                <w:color w:val="363636"/>
                <w:sz w:val="24"/>
              </w:rPr>
              <w:t>643</w:t>
            </w:r>
          </w:p>
          <w:p w:rsidR="00B11E2E" w:rsidRDefault="00B11E2E" w:rsidP="004A25A1">
            <w:pPr>
              <w:pStyle w:val="TableParagraph"/>
              <w:spacing w:before="3"/>
              <w:ind w:left="709"/>
              <w:jc w:val="center"/>
              <w:rPr>
                <w:rFonts w:ascii="Arial" w:hAnsi="Arial"/>
                <w:sz w:val="24"/>
              </w:rPr>
            </w:pPr>
            <w:r>
              <w:rPr>
                <w:rFonts w:ascii="Arial" w:hAnsi="Arial"/>
                <w:color w:val="363636"/>
                <w:w w:val="91"/>
                <w:sz w:val="24"/>
              </w:rPr>
              <w:t>€</w:t>
            </w:r>
          </w:p>
        </w:tc>
        <w:tc>
          <w:tcPr>
            <w:tcW w:w="3135" w:type="dxa"/>
          </w:tcPr>
          <w:p w:rsidR="00B11E2E" w:rsidRDefault="00B11E2E" w:rsidP="004A25A1">
            <w:pPr>
              <w:pStyle w:val="TableParagraph"/>
              <w:spacing w:before="154"/>
              <w:ind w:left="709"/>
              <w:jc w:val="center"/>
              <w:rPr>
                <w:sz w:val="24"/>
              </w:rPr>
            </w:pPr>
            <w:r>
              <w:rPr>
                <w:color w:val="363636"/>
                <w:sz w:val="24"/>
              </w:rPr>
              <w:t>23/4/2011</w:t>
            </w:r>
          </w:p>
        </w:tc>
        <w:tc>
          <w:tcPr>
            <w:tcW w:w="3360" w:type="dxa"/>
          </w:tcPr>
          <w:p w:rsidR="00B11E2E" w:rsidRDefault="00B11E2E" w:rsidP="004A25A1">
            <w:pPr>
              <w:pStyle w:val="TableParagraph"/>
              <w:ind w:left="709"/>
              <w:jc w:val="center"/>
              <w:rPr>
                <w:rFonts w:ascii="Times New Roman"/>
              </w:rPr>
            </w:pPr>
          </w:p>
        </w:tc>
        <w:tc>
          <w:tcPr>
            <w:tcW w:w="3530" w:type="dxa"/>
          </w:tcPr>
          <w:p w:rsidR="00B11E2E" w:rsidRDefault="00B11E2E" w:rsidP="004A25A1">
            <w:pPr>
              <w:pStyle w:val="TableParagraph"/>
              <w:ind w:left="709"/>
              <w:jc w:val="center"/>
              <w:rPr>
                <w:rFonts w:ascii="Times New Roman"/>
              </w:rPr>
            </w:pPr>
          </w:p>
        </w:tc>
      </w:tr>
      <w:tr w:rsidR="00B11E2E" w:rsidTr="004A25A1">
        <w:trPr>
          <w:trHeight w:val="645"/>
        </w:trPr>
        <w:tc>
          <w:tcPr>
            <w:tcW w:w="748" w:type="dxa"/>
          </w:tcPr>
          <w:p w:rsidR="00B11E2E" w:rsidRDefault="00B11E2E" w:rsidP="004A25A1">
            <w:pPr>
              <w:pStyle w:val="TableParagraph"/>
              <w:spacing w:before="8"/>
              <w:ind w:left="709"/>
              <w:jc w:val="center"/>
              <w:rPr>
                <w:sz w:val="24"/>
              </w:rPr>
            </w:pPr>
            <w:r>
              <w:rPr>
                <w:color w:val="363636"/>
                <w:sz w:val="24"/>
              </w:rPr>
              <w:t>275</w:t>
            </w:r>
          </w:p>
          <w:p w:rsidR="00B11E2E" w:rsidRDefault="00B11E2E" w:rsidP="004A25A1">
            <w:pPr>
              <w:pStyle w:val="TableParagraph"/>
              <w:spacing w:before="3"/>
              <w:ind w:left="709"/>
              <w:jc w:val="center"/>
              <w:rPr>
                <w:rFonts w:ascii="Arial" w:hAnsi="Arial"/>
                <w:sz w:val="24"/>
              </w:rPr>
            </w:pPr>
            <w:r>
              <w:rPr>
                <w:rFonts w:ascii="Arial" w:hAnsi="Arial"/>
                <w:color w:val="363636"/>
                <w:w w:val="91"/>
                <w:sz w:val="24"/>
              </w:rPr>
              <w:t>€</w:t>
            </w:r>
          </w:p>
        </w:tc>
        <w:tc>
          <w:tcPr>
            <w:tcW w:w="3135" w:type="dxa"/>
          </w:tcPr>
          <w:p w:rsidR="00B11E2E" w:rsidRDefault="00B11E2E" w:rsidP="004A25A1">
            <w:pPr>
              <w:pStyle w:val="TableParagraph"/>
              <w:spacing w:before="154"/>
              <w:ind w:left="709"/>
              <w:jc w:val="center"/>
              <w:rPr>
                <w:sz w:val="24"/>
              </w:rPr>
            </w:pPr>
            <w:r>
              <w:rPr>
                <w:color w:val="363636"/>
                <w:sz w:val="24"/>
              </w:rPr>
              <w:t>30/4/2011</w:t>
            </w:r>
          </w:p>
        </w:tc>
        <w:tc>
          <w:tcPr>
            <w:tcW w:w="3360" w:type="dxa"/>
          </w:tcPr>
          <w:p w:rsidR="00B11E2E" w:rsidRDefault="00B11E2E" w:rsidP="004A25A1">
            <w:pPr>
              <w:pStyle w:val="TableParagraph"/>
              <w:ind w:left="709"/>
              <w:jc w:val="center"/>
              <w:rPr>
                <w:rFonts w:ascii="Times New Roman"/>
              </w:rPr>
            </w:pPr>
          </w:p>
        </w:tc>
        <w:tc>
          <w:tcPr>
            <w:tcW w:w="3530" w:type="dxa"/>
          </w:tcPr>
          <w:p w:rsidR="00B11E2E" w:rsidRDefault="00B11E2E" w:rsidP="004A25A1">
            <w:pPr>
              <w:pStyle w:val="TableParagraph"/>
              <w:ind w:left="709"/>
              <w:jc w:val="center"/>
              <w:rPr>
                <w:rFonts w:ascii="Times New Roman"/>
              </w:rPr>
            </w:pPr>
          </w:p>
        </w:tc>
      </w:tr>
      <w:tr w:rsidR="00B11E2E" w:rsidTr="004A25A1">
        <w:trPr>
          <w:trHeight w:val="589"/>
        </w:trPr>
        <w:tc>
          <w:tcPr>
            <w:tcW w:w="748" w:type="dxa"/>
          </w:tcPr>
          <w:p w:rsidR="00B11E2E" w:rsidRDefault="00B11E2E" w:rsidP="004A25A1">
            <w:pPr>
              <w:pStyle w:val="TableParagraph"/>
              <w:spacing w:before="8"/>
              <w:ind w:left="709"/>
              <w:jc w:val="center"/>
              <w:rPr>
                <w:sz w:val="24"/>
              </w:rPr>
            </w:pPr>
            <w:r>
              <w:rPr>
                <w:color w:val="363636"/>
                <w:sz w:val="24"/>
              </w:rPr>
              <w:t>447</w:t>
            </w:r>
          </w:p>
          <w:p w:rsidR="00B11E2E" w:rsidRDefault="00B11E2E" w:rsidP="004A25A1">
            <w:pPr>
              <w:pStyle w:val="TableParagraph"/>
              <w:spacing w:before="3" w:line="265" w:lineRule="exact"/>
              <w:ind w:left="709"/>
              <w:jc w:val="center"/>
              <w:rPr>
                <w:rFonts w:ascii="Arial" w:hAnsi="Arial"/>
                <w:sz w:val="24"/>
              </w:rPr>
            </w:pPr>
            <w:r>
              <w:rPr>
                <w:rFonts w:ascii="Arial" w:hAnsi="Arial"/>
                <w:color w:val="363636"/>
                <w:w w:val="91"/>
                <w:sz w:val="24"/>
              </w:rPr>
              <w:t>€</w:t>
            </w:r>
          </w:p>
        </w:tc>
        <w:tc>
          <w:tcPr>
            <w:tcW w:w="3135" w:type="dxa"/>
          </w:tcPr>
          <w:p w:rsidR="00B11E2E" w:rsidRDefault="00B11E2E" w:rsidP="004A25A1">
            <w:pPr>
              <w:pStyle w:val="TableParagraph"/>
              <w:spacing w:before="154"/>
              <w:ind w:left="709"/>
              <w:jc w:val="center"/>
              <w:rPr>
                <w:sz w:val="24"/>
              </w:rPr>
            </w:pPr>
            <w:r>
              <w:rPr>
                <w:color w:val="363636"/>
                <w:sz w:val="24"/>
              </w:rPr>
              <w:t>4/5/2011</w:t>
            </w:r>
          </w:p>
        </w:tc>
        <w:tc>
          <w:tcPr>
            <w:tcW w:w="3360" w:type="dxa"/>
          </w:tcPr>
          <w:p w:rsidR="00B11E2E" w:rsidRDefault="00B11E2E" w:rsidP="004A25A1">
            <w:pPr>
              <w:pStyle w:val="TableParagraph"/>
              <w:ind w:left="709"/>
              <w:jc w:val="center"/>
              <w:rPr>
                <w:rFonts w:ascii="Times New Roman"/>
              </w:rPr>
            </w:pPr>
          </w:p>
        </w:tc>
        <w:tc>
          <w:tcPr>
            <w:tcW w:w="3530" w:type="dxa"/>
          </w:tcPr>
          <w:p w:rsidR="00B11E2E" w:rsidRDefault="00B11E2E" w:rsidP="004A25A1">
            <w:pPr>
              <w:pStyle w:val="TableParagraph"/>
              <w:ind w:left="709"/>
              <w:jc w:val="center"/>
              <w:rPr>
                <w:rFonts w:ascii="Times New Roman"/>
              </w:rPr>
            </w:pPr>
          </w:p>
        </w:tc>
      </w:tr>
    </w:tbl>
    <w:p w:rsidR="00B11E2E" w:rsidRDefault="00B11E2E" w:rsidP="00B11E2E">
      <w:pPr>
        <w:pStyle w:val="Textoindependiente"/>
        <w:spacing w:before="10"/>
        <w:ind w:left="709"/>
        <w:jc w:val="center"/>
        <w:rPr>
          <w:b/>
          <w:sz w:val="26"/>
        </w:rPr>
      </w:pPr>
    </w:p>
    <w:p w:rsidR="00B11E2E" w:rsidRDefault="00B11E2E" w:rsidP="00B11E2E">
      <w:pPr>
        <w:pStyle w:val="Textoindependiente"/>
        <w:spacing w:before="1"/>
        <w:ind w:left="709" w:right="737"/>
        <w:jc w:val="center"/>
      </w:pPr>
      <w:r>
        <w:rPr>
          <w:b/>
          <w:color w:val="363636"/>
        </w:rPr>
        <w:t xml:space="preserve">Nota </w:t>
      </w:r>
      <w:r>
        <w:rPr>
          <w:color w:val="363636"/>
        </w:rPr>
        <w:t>En las fórmulas de las columnas C y D, el nombre definido "Ventas" se sustituye por la referencia (rango) A9:A13 y el nombre de "InfoVentas" se sustituye por el rango A9:B13.</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Tipos de nombres</w:t>
      </w:r>
    </w:p>
    <w:p w:rsidR="00B11E2E" w:rsidRDefault="00B11E2E" w:rsidP="00B11E2E">
      <w:pPr>
        <w:pStyle w:val="Textoindependiente"/>
        <w:ind w:left="709"/>
        <w:jc w:val="center"/>
        <w:rPr>
          <w:sz w:val="25"/>
        </w:rPr>
      </w:pPr>
    </w:p>
    <w:p w:rsidR="00B11E2E" w:rsidRDefault="00B11E2E" w:rsidP="00B11E2E">
      <w:pPr>
        <w:pStyle w:val="Textoindependiente"/>
        <w:ind w:left="709"/>
        <w:jc w:val="center"/>
      </w:pPr>
      <w:r>
        <w:rPr>
          <w:color w:val="363636"/>
        </w:rPr>
        <w:t>Existen varios tipos de nombres que se pueden crear y usar.</w:t>
      </w:r>
    </w:p>
    <w:p w:rsidR="00B11E2E" w:rsidRDefault="00B11E2E" w:rsidP="00B11E2E">
      <w:pPr>
        <w:pStyle w:val="Textoindependiente"/>
        <w:ind w:left="709"/>
        <w:jc w:val="center"/>
        <w:rPr>
          <w:sz w:val="23"/>
        </w:rPr>
      </w:pPr>
    </w:p>
    <w:p w:rsidR="00B11E2E" w:rsidRDefault="00B11E2E" w:rsidP="00B11E2E">
      <w:pPr>
        <w:pStyle w:val="Textoindependiente"/>
        <w:ind w:left="709" w:right="722"/>
        <w:jc w:val="center"/>
      </w:pPr>
      <w:r>
        <w:rPr>
          <w:b/>
          <w:color w:val="363636"/>
        </w:rPr>
        <w:t xml:space="preserve">Nombre definido </w:t>
      </w:r>
      <w:r>
        <w:rPr>
          <w:color w:val="363636"/>
        </w:rPr>
        <w:t>Es un nombre que representa una celda, un rango de celdas, una fórmula o un valor constante. Puede crear sus propios nombres definidos, aunque Excel en ocasiones los crea por usted, como por ejemplo, cuando se establece un área de impresión.</w:t>
      </w:r>
    </w:p>
    <w:p w:rsidR="00B11E2E" w:rsidRDefault="00B11E2E" w:rsidP="00B11E2E">
      <w:pPr>
        <w:pStyle w:val="Textoindependiente"/>
        <w:spacing w:before="12"/>
        <w:ind w:left="709"/>
        <w:jc w:val="center"/>
        <w:rPr>
          <w:sz w:val="22"/>
        </w:rPr>
      </w:pPr>
    </w:p>
    <w:p w:rsidR="00B11E2E" w:rsidRDefault="00B11E2E" w:rsidP="00B11E2E">
      <w:pPr>
        <w:pStyle w:val="Textoindependiente"/>
        <w:tabs>
          <w:tab w:val="left" w:pos="2625"/>
        </w:tabs>
        <w:ind w:left="709" w:right="723"/>
        <w:jc w:val="center"/>
      </w:pPr>
      <w:r>
        <w:rPr>
          <w:b/>
          <w:color w:val="363636"/>
        </w:rPr>
        <w:t>Nombre</w:t>
      </w:r>
      <w:r>
        <w:rPr>
          <w:b/>
          <w:color w:val="363636"/>
          <w:spacing w:val="2"/>
        </w:rPr>
        <w:t xml:space="preserve"> </w:t>
      </w:r>
      <w:r>
        <w:rPr>
          <w:b/>
          <w:color w:val="363636"/>
        </w:rPr>
        <w:t>de</w:t>
      </w:r>
      <w:r>
        <w:rPr>
          <w:b/>
          <w:color w:val="363636"/>
          <w:spacing w:val="-1"/>
        </w:rPr>
        <w:t xml:space="preserve"> </w:t>
      </w:r>
      <w:r>
        <w:rPr>
          <w:b/>
          <w:color w:val="363636"/>
        </w:rPr>
        <w:t>tabla</w:t>
      </w:r>
      <w:r>
        <w:rPr>
          <w:b/>
          <w:color w:val="363636"/>
        </w:rPr>
        <w:tab/>
      </w:r>
      <w:r>
        <w:rPr>
          <w:color w:val="363636"/>
        </w:rPr>
        <w:t>Es un nombre para una tabla de Excel, que es un conjunto de datos relacionados que se guardan</w:t>
      </w:r>
      <w:r>
        <w:rPr>
          <w:color w:val="363636"/>
          <w:spacing w:val="36"/>
        </w:rPr>
        <w:t xml:space="preserve"> </w:t>
      </w:r>
      <w:r>
        <w:rPr>
          <w:color w:val="363636"/>
        </w:rPr>
        <w:t>en</w:t>
      </w:r>
      <w:r>
        <w:rPr>
          <w:color w:val="363636"/>
          <w:spacing w:val="36"/>
        </w:rPr>
        <w:t xml:space="preserve"> </w:t>
      </w:r>
      <w:r>
        <w:rPr>
          <w:color w:val="363636"/>
        </w:rPr>
        <w:t>registros</w:t>
      </w:r>
      <w:r>
        <w:rPr>
          <w:color w:val="363636"/>
          <w:spacing w:val="33"/>
        </w:rPr>
        <w:t xml:space="preserve"> </w:t>
      </w:r>
      <w:r>
        <w:rPr>
          <w:color w:val="363636"/>
        </w:rPr>
        <w:t>(filas)</w:t>
      </w:r>
      <w:r>
        <w:rPr>
          <w:color w:val="363636"/>
          <w:spacing w:val="35"/>
        </w:rPr>
        <w:t xml:space="preserve"> </w:t>
      </w:r>
      <w:r>
        <w:rPr>
          <w:color w:val="363636"/>
        </w:rPr>
        <w:t>y</w:t>
      </w:r>
      <w:r>
        <w:rPr>
          <w:color w:val="363636"/>
          <w:spacing w:val="35"/>
        </w:rPr>
        <w:t xml:space="preserve"> </w:t>
      </w:r>
      <w:r>
        <w:rPr>
          <w:color w:val="363636"/>
        </w:rPr>
        <w:t>campos</w:t>
      </w:r>
      <w:r>
        <w:rPr>
          <w:color w:val="363636"/>
          <w:spacing w:val="36"/>
        </w:rPr>
        <w:t xml:space="preserve"> </w:t>
      </w:r>
      <w:r>
        <w:rPr>
          <w:color w:val="363636"/>
        </w:rPr>
        <w:t>(columnas).</w:t>
      </w:r>
      <w:r>
        <w:rPr>
          <w:color w:val="363636"/>
          <w:spacing w:val="34"/>
        </w:rPr>
        <w:t xml:space="preserve"> </w:t>
      </w:r>
      <w:r>
        <w:rPr>
          <w:color w:val="363636"/>
        </w:rPr>
        <w:t>Excel</w:t>
      </w:r>
      <w:r>
        <w:rPr>
          <w:color w:val="363636"/>
          <w:spacing w:val="36"/>
        </w:rPr>
        <w:t xml:space="preserve"> </w:t>
      </w:r>
      <w:r>
        <w:rPr>
          <w:color w:val="363636"/>
        </w:rPr>
        <w:t>crea</w:t>
      </w:r>
      <w:r>
        <w:rPr>
          <w:color w:val="363636"/>
          <w:spacing w:val="36"/>
        </w:rPr>
        <w:t xml:space="preserve"> </w:t>
      </w:r>
      <w:r>
        <w:rPr>
          <w:color w:val="363636"/>
        </w:rPr>
        <w:t>nombres</w:t>
      </w:r>
      <w:r>
        <w:rPr>
          <w:color w:val="363636"/>
          <w:spacing w:val="33"/>
        </w:rPr>
        <w:t xml:space="preserve"> </w:t>
      </w:r>
      <w:r>
        <w:rPr>
          <w:color w:val="363636"/>
        </w:rPr>
        <w:t>de</w:t>
      </w:r>
      <w:r>
        <w:rPr>
          <w:color w:val="363636"/>
          <w:spacing w:val="36"/>
        </w:rPr>
        <w:t xml:space="preserve"> </w:t>
      </w:r>
      <w:r>
        <w:rPr>
          <w:color w:val="363636"/>
        </w:rPr>
        <w:t>tabla</w:t>
      </w:r>
      <w:r>
        <w:rPr>
          <w:color w:val="363636"/>
          <w:spacing w:val="33"/>
        </w:rPr>
        <w:t xml:space="preserve"> </w:t>
      </w:r>
      <w:r>
        <w:rPr>
          <w:color w:val="363636"/>
        </w:rPr>
        <w:t>predeterminados,</w:t>
      </w:r>
      <w:r>
        <w:rPr>
          <w:color w:val="363636"/>
          <w:spacing w:val="35"/>
        </w:rPr>
        <w:t xml:space="preserve"> </w:t>
      </w:r>
      <w:r>
        <w:rPr>
          <w:color w:val="363636"/>
        </w:rPr>
        <w:t>como</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720"/>
        <w:jc w:val="center"/>
      </w:pPr>
      <w:r>
        <w:rPr>
          <w:color w:val="363636"/>
        </w:rPr>
        <w:lastRenderedPageBreak/>
        <w:t>"Tabla1",</w:t>
      </w:r>
      <w:r>
        <w:rPr>
          <w:color w:val="363636"/>
          <w:spacing w:val="-14"/>
        </w:rPr>
        <w:t xml:space="preserve"> </w:t>
      </w:r>
      <w:r>
        <w:rPr>
          <w:color w:val="363636"/>
        </w:rPr>
        <w:t>"Tabla2",</w:t>
      </w:r>
      <w:r>
        <w:rPr>
          <w:color w:val="363636"/>
          <w:spacing w:val="-14"/>
        </w:rPr>
        <w:t xml:space="preserve"> </w:t>
      </w:r>
      <w:r>
        <w:rPr>
          <w:color w:val="363636"/>
        </w:rPr>
        <w:t>etc.,</w:t>
      </w:r>
      <w:r>
        <w:rPr>
          <w:color w:val="363636"/>
          <w:spacing w:val="-14"/>
        </w:rPr>
        <w:t xml:space="preserve"> </w:t>
      </w:r>
      <w:r>
        <w:rPr>
          <w:color w:val="363636"/>
        </w:rPr>
        <w:t>cada</w:t>
      </w:r>
      <w:r>
        <w:rPr>
          <w:color w:val="363636"/>
          <w:spacing w:val="-9"/>
        </w:rPr>
        <w:t xml:space="preserve"> </w:t>
      </w:r>
      <w:r>
        <w:rPr>
          <w:color w:val="363636"/>
        </w:rPr>
        <w:t>vez</w:t>
      </w:r>
      <w:r>
        <w:rPr>
          <w:color w:val="363636"/>
          <w:spacing w:val="-12"/>
        </w:rPr>
        <w:t xml:space="preserve"> </w:t>
      </w:r>
      <w:r>
        <w:rPr>
          <w:color w:val="363636"/>
        </w:rPr>
        <w:t>que</w:t>
      </w:r>
      <w:r>
        <w:rPr>
          <w:color w:val="363636"/>
          <w:spacing w:val="-13"/>
        </w:rPr>
        <w:t xml:space="preserve"> </w:t>
      </w:r>
      <w:r>
        <w:rPr>
          <w:color w:val="363636"/>
        </w:rPr>
        <w:t>se</w:t>
      </w:r>
      <w:r>
        <w:rPr>
          <w:color w:val="363636"/>
          <w:spacing w:val="-11"/>
        </w:rPr>
        <w:t xml:space="preserve"> </w:t>
      </w:r>
      <w:r>
        <w:rPr>
          <w:color w:val="363636"/>
        </w:rPr>
        <w:t>inserta</w:t>
      </w:r>
      <w:r>
        <w:rPr>
          <w:color w:val="363636"/>
          <w:spacing w:val="-13"/>
        </w:rPr>
        <w:t xml:space="preserve"> </w:t>
      </w:r>
      <w:r>
        <w:rPr>
          <w:color w:val="363636"/>
        </w:rPr>
        <w:t>una</w:t>
      </w:r>
      <w:r>
        <w:rPr>
          <w:color w:val="363636"/>
          <w:spacing w:val="-13"/>
        </w:rPr>
        <w:t xml:space="preserve"> </w:t>
      </w:r>
      <w:r>
        <w:rPr>
          <w:color w:val="363636"/>
        </w:rPr>
        <w:t>tabla</w:t>
      </w:r>
      <w:r>
        <w:rPr>
          <w:color w:val="363636"/>
          <w:spacing w:val="-13"/>
        </w:rPr>
        <w:t xml:space="preserve"> </w:t>
      </w:r>
      <w:r>
        <w:rPr>
          <w:color w:val="363636"/>
        </w:rPr>
        <w:t>de</w:t>
      </w:r>
      <w:r>
        <w:rPr>
          <w:color w:val="363636"/>
          <w:spacing w:val="-10"/>
        </w:rPr>
        <w:t xml:space="preserve"> </w:t>
      </w:r>
      <w:r>
        <w:rPr>
          <w:color w:val="363636"/>
        </w:rPr>
        <w:t>Excel,</w:t>
      </w:r>
      <w:r>
        <w:rPr>
          <w:color w:val="363636"/>
          <w:spacing w:val="-13"/>
        </w:rPr>
        <w:t xml:space="preserve"> </w:t>
      </w:r>
      <w:r>
        <w:rPr>
          <w:color w:val="363636"/>
        </w:rPr>
        <w:t>pero</w:t>
      </w:r>
      <w:r>
        <w:rPr>
          <w:color w:val="363636"/>
          <w:spacing w:val="-13"/>
        </w:rPr>
        <w:t xml:space="preserve"> </w:t>
      </w:r>
      <w:r>
        <w:rPr>
          <w:color w:val="363636"/>
        </w:rPr>
        <w:t>usted</w:t>
      </w:r>
      <w:r>
        <w:rPr>
          <w:color w:val="363636"/>
          <w:spacing w:val="-12"/>
        </w:rPr>
        <w:t xml:space="preserve"> </w:t>
      </w:r>
      <w:r>
        <w:rPr>
          <w:color w:val="363636"/>
        </w:rPr>
        <w:t>puede</w:t>
      </w:r>
      <w:r>
        <w:rPr>
          <w:color w:val="363636"/>
          <w:spacing w:val="-10"/>
        </w:rPr>
        <w:t xml:space="preserve"> </w:t>
      </w:r>
      <w:r>
        <w:rPr>
          <w:color w:val="363636"/>
        </w:rPr>
        <w:t>cambiar</w:t>
      </w:r>
      <w:r>
        <w:rPr>
          <w:color w:val="363636"/>
          <w:spacing w:val="-13"/>
        </w:rPr>
        <w:t xml:space="preserve"> </w:t>
      </w:r>
      <w:r>
        <w:rPr>
          <w:color w:val="363636"/>
        </w:rPr>
        <w:t>estos</w:t>
      </w:r>
      <w:r>
        <w:rPr>
          <w:color w:val="363636"/>
          <w:spacing w:val="-16"/>
        </w:rPr>
        <w:t xml:space="preserve"> </w:t>
      </w:r>
      <w:r>
        <w:rPr>
          <w:color w:val="363636"/>
        </w:rPr>
        <w:t>nombres por otros más</w:t>
      </w:r>
      <w:r>
        <w:rPr>
          <w:color w:val="363636"/>
          <w:spacing w:val="-3"/>
        </w:rPr>
        <w:t xml:space="preserve"> </w:t>
      </w:r>
      <w:r>
        <w:rPr>
          <w:color w:val="363636"/>
        </w:rPr>
        <w:t>significativos.</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717"/>
        <w:jc w:val="center"/>
      </w:pPr>
      <w:r>
        <w:rPr>
          <w:color w:val="363636"/>
        </w:rPr>
        <w:t xml:space="preserve">Para más información sobre las tablas de Excel, vea el tema sobre cómo </w:t>
      </w:r>
      <w:hyperlink r:id="rId544">
        <w:r>
          <w:rPr>
            <w:color w:val="363636"/>
          </w:rPr>
          <w:t>usar referencias estructuradas con</w:t>
        </w:r>
      </w:hyperlink>
      <w:r>
        <w:rPr>
          <w:color w:val="363636"/>
        </w:rPr>
        <w:t xml:space="preserve"> </w:t>
      </w:r>
      <w:hyperlink r:id="rId545">
        <w:r>
          <w:rPr>
            <w:color w:val="363636"/>
          </w:rPr>
          <w:t>tablas de Excel</w:t>
        </w:r>
      </w:hyperlink>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Crear y especificar nombres</w:t>
      </w:r>
    </w:p>
    <w:p w:rsidR="00B11E2E" w:rsidRDefault="00B11E2E" w:rsidP="00B11E2E">
      <w:pPr>
        <w:pStyle w:val="Textoindependiente"/>
        <w:spacing w:before="9"/>
        <w:ind w:left="709"/>
        <w:jc w:val="center"/>
      </w:pPr>
    </w:p>
    <w:p w:rsidR="00B11E2E" w:rsidRDefault="00B11E2E" w:rsidP="00B11E2E">
      <w:pPr>
        <w:pStyle w:val="Textoindependiente"/>
        <w:ind w:left="709"/>
        <w:jc w:val="center"/>
      </w:pPr>
      <w:r>
        <w:rPr>
          <w:color w:val="363636"/>
        </w:rPr>
        <w:t>Puede crear un nombre con cualquiera de estos métodos: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247"/>
        </w:numPr>
        <w:tabs>
          <w:tab w:val="left" w:pos="1441"/>
        </w:tabs>
        <w:ind w:left="709" w:right="717"/>
        <w:jc w:val="center"/>
        <w:rPr>
          <w:sz w:val="24"/>
        </w:rPr>
      </w:pPr>
      <w:r>
        <w:rPr>
          <w:b/>
          <w:color w:val="363636"/>
          <w:sz w:val="24"/>
        </w:rPr>
        <w:t xml:space="preserve">Cuadro Nombre de la barra de fórmulas </w:t>
      </w:r>
      <w:r>
        <w:rPr>
          <w:color w:val="363636"/>
          <w:sz w:val="24"/>
        </w:rPr>
        <w:t>Es la forma más adecuada de crear un nombre en el nivel de libro para un rango seleccionado.</w:t>
      </w:r>
    </w:p>
    <w:p w:rsidR="00B11E2E" w:rsidRDefault="00B11E2E" w:rsidP="00B11E2E">
      <w:pPr>
        <w:pStyle w:val="Prrafodelista"/>
        <w:numPr>
          <w:ilvl w:val="1"/>
          <w:numId w:val="247"/>
        </w:numPr>
        <w:tabs>
          <w:tab w:val="left" w:pos="1441"/>
        </w:tabs>
        <w:ind w:left="709" w:right="722"/>
        <w:jc w:val="center"/>
        <w:rPr>
          <w:sz w:val="24"/>
        </w:rPr>
      </w:pPr>
      <w:r>
        <w:rPr>
          <w:b/>
          <w:color w:val="363636"/>
          <w:sz w:val="24"/>
        </w:rPr>
        <w:t xml:space="preserve">Crear un nombre a partir de una selección </w:t>
      </w:r>
      <w:r>
        <w:rPr>
          <w:color w:val="363636"/>
          <w:sz w:val="24"/>
        </w:rPr>
        <w:t>Puede crear nombres cómodamente partiendo de los rótulos de fila y de columna existentes usando una selección de celdas de la hoja de</w:t>
      </w:r>
      <w:r>
        <w:rPr>
          <w:color w:val="363636"/>
          <w:spacing w:val="-21"/>
          <w:sz w:val="24"/>
        </w:rPr>
        <w:t xml:space="preserve"> </w:t>
      </w:r>
      <w:r>
        <w:rPr>
          <w:color w:val="363636"/>
          <w:sz w:val="24"/>
        </w:rPr>
        <w:t>cálculo.</w:t>
      </w:r>
    </w:p>
    <w:p w:rsidR="00B11E2E" w:rsidRDefault="00B11E2E" w:rsidP="00B11E2E">
      <w:pPr>
        <w:pStyle w:val="Prrafodelista"/>
        <w:numPr>
          <w:ilvl w:val="1"/>
          <w:numId w:val="247"/>
        </w:numPr>
        <w:tabs>
          <w:tab w:val="left" w:pos="1441"/>
        </w:tabs>
        <w:ind w:left="709" w:right="715"/>
        <w:jc w:val="center"/>
        <w:rPr>
          <w:sz w:val="24"/>
        </w:rPr>
      </w:pPr>
      <w:r>
        <w:rPr>
          <w:b/>
          <w:color w:val="363636"/>
          <w:sz w:val="24"/>
        </w:rPr>
        <w:t>El</w:t>
      </w:r>
      <w:r>
        <w:rPr>
          <w:b/>
          <w:color w:val="363636"/>
          <w:spacing w:val="-13"/>
          <w:sz w:val="24"/>
        </w:rPr>
        <w:t xml:space="preserve"> </w:t>
      </w:r>
      <w:r>
        <w:rPr>
          <w:b/>
          <w:color w:val="363636"/>
          <w:sz w:val="24"/>
        </w:rPr>
        <w:t>cuadro</w:t>
      </w:r>
      <w:r>
        <w:rPr>
          <w:b/>
          <w:color w:val="363636"/>
          <w:spacing w:val="-14"/>
          <w:sz w:val="24"/>
        </w:rPr>
        <w:t xml:space="preserve"> </w:t>
      </w:r>
      <w:r>
        <w:rPr>
          <w:b/>
          <w:color w:val="363636"/>
          <w:sz w:val="24"/>
        </w:rPr>
        <w:t>de</w:t>
      </w:r>
      <w:r>
        <w:rPr>
          <w:b/>
          <w:color w:val="363636"/>
          <w:spacing w:val="-17"/>
          <w:sz w:val="24"/>
        </w:rPr>
        <w:t xml:space="preserve"> </w:t>
      </w:r>
      <w:r>
        <w:rPr>
          <w:b/>
          <w:color w:val="363636"/>
          <w:sz w:val="24"/>
        </w:rPr>
        <w:t>diálogo</w:t>
      </w:r>
      <w:r>
        <w:rPr>
          <w:b/>
          <w:color w:val="363636"/>
          <w:spacing w:val="-16"/>
          <w:sz w:val="24"/>
        </w:rPr>
        <w:t xml:space="preserve"> </w:t>
      </w:r>
      <w:r>
        <w:rPr>
          <w:b/>
          <w:color w:val="363636"/>
          <w:sz w:val="24"/>
        </w:rPr>
        <w:t>Nombre</w:t>
      </w:r>
      <w:r>
        <w:rPr>
          <w:b/>
          <w:color w:val="363636"/>
          <w:spacing w:val="-14"/>
          <w:sz w:val="24"/>
        </w:rPr>
        <w:t xml:space="preserve"> </w:t>
      </w:r>
      <w:r>
        <w:rPr>
          <w:b/>
          <w:color w:val="363636"/>
          <w:sz w:val="24"/>
        </w:rPr>
        <w:t>nuevo</w:t>
      </w:r>
      <w:r>
        <w:rPr>
          <w:b/>
          <w:color w:val="363636"/>
          <w:spacing w:val="46"/>
          <w:sz w:val="24"/>
        </w:rPr>
        <w:t xml:space="preserve"> </w:t>
      </w:r>
      <w:r>
        <w:rPr>
          <w:color w:val="363636"/>
          <w:sz w:val="24"/>
        </w:rPr>
        <w:t>Es</w:t>
      </w:r>
      <w:r>
        <w:rPr>
          <w:color w:val="363636"/>
          <w:spacing w:val="-13"/>
          <w:sz w:val="24"/>
        </w:rPr>
        <w:t xml:space="preserve"> </w:t>
      </w:r>
      <w:r>
        <w:rPr>
          <w:color w:val="363636"/>
          <w:sz w:val="24"/>
        </w:rPr>
        <w:t>lo</w:t>
      </w:r>
      <w:r>
        <w:rPr>
          <w:color w:val="363636"/>
          <w:spacing w:val="-15"/>
          <w:sz w:val="24"/>
        </w:rPr>
        <w:t xml:space="preserve"> </w:t>
      </w:r>
      <w:r>
        <w:rPr>
          <w:color w:val="363636"/>
          <w:sz w:val="24"/>
        </w:rPr>
        <w:t>mejor</w:t>
      </w:r>
      <w:r>
        <w:rPr>
          <w:color w:val="363636"/>
          <w:spacing w:val="-13"/>
          <w:sz w:val="24"/>
        </w:rPr>
        <w:t xml:space="preserve"> </w:t>
      </w:r>
      <w:r>
        <w:rPr>
          <w:color w:val="363636"/>
          <w:sz w:val="24"/>
        </w:rPr>
        <w:t>que</w:t>
      </w:r>
      <w:r>
        <w:rPr>
          <w:color w:val="363636"/>
          <w:spacing w:val="-13"/>
          <w:sz w:val="24"/>
        </w:rPr>
        <w:t xml:space="preserve"> </w:t>
      </w:r>
      <w:r>
        <w:rPr>
          <w:color w:val="363636"/>
          <w:sz w:val="24"/>
        </w:rPr>
        <w:t>se</w:t>
      </w:r>
      <w:r>
        <w:rPr>
          <w:color w:val="363636"/>
          <w:spacing w:val="-15"/>
          <w:sz w:val="24"/>
        </w:rPr>
        <w:t xml:space="preserve"> </w:t>
      </w:r>
      <w:r>
        <w:rPr>
          <w:color w:val="363636"/>
          <w:sz w:val="24"/>
        </w:rPr>
        <w:t>puede</w:t>
      </w:r>
      <w:r>
        <w:rPr>
          <w:color w:val="363636"/>
          <w:spacing w:val="-15"/>
          <w:sz w:val="24"/>
        </w:rPr>
        <w:t xml:space="preserve"> </w:t>
      </w:r>
      <w:r>
        <w:rPr>
          <w:color w:val="363636"/>
          <w:sz w:val="24"/>
        </w:rPr>
        <w:t>usar</w:t>
      </w:r>
      <w:r>
        <w:rPr>
          <w:color w:val="363636"/>
          <w:spacing w:val="-13"/>
          <w:sz w:val="24"/>
        </w:rPr>
        <w:t xml:space="preserve"> </w:t>
      </w:r>
      <w:r>
        <w:rPr>
          <w:color w:val="363636"/>
          <w:sz w:val="24"/>
        </w:rPr>
        <w:t>cuando</w:t>
      </w:r>
      <w:r>
        <w:rPr>
          <w:color w:val="363636"/>
          <w:spacing w:val="-13"/>
          <w:sz w:val="24"/>
        </w:rPr>
        <w:t xml:space="preserve"> </w:t>
      </w:r>
      <w:r>
        <w:rPr>
          <w:color w:val="363636"/>
          <w:sz w:val="24"/>
        </w:rPr>
        <w:t>se</w:t>
      </w:r>
      <w:r>
        <w:rPr>
          <w:color w:val="363636"/>
          <w:spacing w:val="-16"/>
          <w:sz w:val="24"/>
        </w:rPr>
        <w:t xml:space="preserve"> </w:t>
      </w:r>
      <w:r>
        <w:rPr>
          <w:color w:val="363636"/>
          <w:sz w:val="24"/>
        </w:rPr>
        <w:t>desea</w:t>
      </w:r>
      <w:r>
        <w:rPr>
          <w:color w:val="363636"/>
          <w:spacing w:val="-13"/>
          <w:sz w:val="24"/>
        </w:rPr>
        <w:t xml:space="preserve"> </w:t>
      </w:r>
      <w:r>
        <w:rPr>
          <w:color w:val="363636"/>
          <w:sz w:val="24"/>
        </w:rPr>
        <w:t>más</w:t>
      </w:r>
      <w:r>
        <w:rPr>
          <w:color w:val="363636"/>
          <w:spacing w:val="-14"/>
          <w:sz w:val="24"/>
        </w:rPr>
        <w:t xml:space="preserve"> </w:t>
      </w:r>
      <w:r>
        <w:rPr>
          <w:color w:val="363636"/>
          <w:sz w:val="24"/>
        </w:rPr>
        <w:t>flexibilidad a</w:t>
      </w:r>
      <w:r>
        <w:rPr>
          <w:color w:val="363636"/>
          <w:spacing w:val="-4"/>
          <w:sz w:val="24"/>
        </w:rPr>
        <w:t xml:space="preserve"> </w:t>
      </w:r>
      <w:r>
        <w:rPr>
          <w:color w:val="363636"/>
          <w:sz w:val="24"/>
        </w:rPr>
        <w:t>la</w:t>
      </w:r>
      <w:r>
        <w:rPr>
          <w:color w:val="363636"/>
          <w:spacing w:val="-3"/>
          <w:sz w:val="24"/>
        </w:rPr>
        <w:t xml:space="preserve"> </w:t>
      </w:r>
      <w:r>
        <w:rPr>
          <w:color w:val="363636"/>
          <w:sz w:val="24"/>
        </w:rPr>
        <w:t>hora</w:t>
      </w:r>
      <w:r>
        <w:rPr>
          <w:color w:val="363636"/>
          <w:spacing w:val="-6"/>
          <w:sz w:val="24"/>
        </w:rPr>
        <w:t xml:space="preserve"> </w:t>
      </w:r>
      <w:r>
        <w:rPr>
          <w:color w:val="363636"/>
          <w:sz w:val="24"/>
        </w:rPr>
        <w:t>de</w:t>
      </w:r>
      <w:r>
        <w:rPr>
          <w:color w:val="363636"/>
          <w:spacing w:val="-2"/>
          <w:sz w:val="24"/>
        </w:rPr>
        <w:t xml:space="preserve"> </w:t>
      </w:r>
      <w:r>
        <w:rPr>
          <w:color w:val="363636"/>
          <w:sz w:val="24"/>
        </w:rPr>
        <w:t>crear</w:t>
      </w:r>
      <w:r>
        <w:rPr>
          <w:color w:val="363636"/>
          <w:spacing w:val="-3"/>
          <w:sz w:val="24"/>
        </w:rPr>
        <w:t xml:space="preserve"> </w:t>
      </w:r>
      <w:r>
        <w:rPr>
          <w:color w:val="363636"/>
          <w:sz w:val="24"/>
        </w:rPr>
        <w:t>nombres,</w:t>
      </w:r>
      <w:r>
        <w:rPr>
          <w:color w:val="363636"/>
          <w:spacing w:val="-3"/>
          <w:sz w:val="24"/>
        </w:rPr>
        <w:t xml:space="preserve"> </w:t>
      </w:r>
      <w:r>
        <w:rPr>
          <w:color w:val="363636"/>
          <w:sz w:val="24"/>
        </w:rPr>
        <w:t>por</w:t>
      </w:r>
      <w:r>
        <w:rPr>
          <w:color w:val="363636"/>
          <w:spacing w:val="-3"/>
          <w:sz w:val="24"/>
        </w:rPr>
        <w:t xml:space="preserve"> </w:t>
      </w:r>
      <w:r>
        <w:rPr>
          <w:color w:val="363636"/>
          <w:sz w:val="24"/>
        </w:rPr>
        <w:t>ejemplo,</w:t>
      </w:r>
      <w:r>
        <w:rPr>
          <w:color w:val="363636"/>
          <w:spacing w:val="-5"/>
          <w:sz w:val="24"/>
        </w:rPr>
        <w:t xml:space="preserve"> </w:t>
      </w:r>
      <w:r>
        <w:rPr>
          <w:color w:val="363636"/>
          <w:sz w:val="24"/>
        </w:rPr>
        <w:t>para</w:t>
      </w:r>
      <w:r>
        <w:rPr>
          <w:color w:val="363636"/>
          <w:spacing w:val="-3"/>
          <w:sz w:val="24"/>
        </w:rPr>
        <w:t xml:space="preserve"> </w:t>
      </w:r>
      <w:r>
        <w:rPr>
          <w:color w:val="363636"/>
          <w:sz w:val="24"/>
        </w:rPr>
        <w:t>especificar</w:t>
      </w:r>
      <w:r>
        <w:rPr>
          <w:color w:val="363636"/>
          <w:spacing w:val="-3"/>
          <w:sz w:val="24"/>
        </w:rPr>
        <w:t xml:space="preserve"> </w:t>
      </w:r>
      <w:r>
        <w:rPr>
          <w:color w:val="363636"/>
          <w:sz w:val="24"/>
        </w:rPr>
        <w:t>un</w:t>
      </w:r>
      <w:r>
        <w:rPr>
          <w:color w:val="363636"/>
          <w:spacing w:val="-3"/>
          <w:sz w:val="24"/>
        </w:rPr>
        <w:t xml:space="preserve"> </w:t>
      </w:r>
      <w:r>
        <w:rPr>
          <w:color w:val="363636"/>
          <w:sz w:val="24"/>
        </w:rPr>
        <w:t>ámbito</w:t>
      </w:r>
      <w:r>
        <w:rPr>
          <w:color w:val="363636"/>
          <w:spacing w:val="-2"/>
          <w:sz w:val="24"/>
        </w:rPr>
        <w:t xml:space="preserve"> </w:t>
      </w:r>
      <w:r>
        <w:rPr>
          <w:color w:val="363636"/>
          <w:sz w:val="24"/>
        </w:rPr>
        <w:t>de</w:t>
      </w:r>
      <w:r>
        <w:rPr>
          <w:color w:val="363636"/>
          <w:spacing w:val="-6"/>
          <w:sz w:val="24"/>
        </w:rPr>
        <w:t xml:space="preserve"> </w:t>
      </w:r>
      <w:r>
        <w:rPr>
          <w:color w:val="363636"/>
          <w:sz w:val="24"/>
        </w:rPr>
        <w:t>nivel</w:t>
      </w:r>
      <w:r>
        <w:rPr>
          <w:color w:val="363636"/>
          <w:spacing w:val="-3"/>
          <w:sz w:val="24"/>
        </w:rPr>
        <w:t xml:space="preserve"> </w:t>
      </w:r>
      <w:r>
        <w:rPr>
          <w:color w:val="363636"/>
          <w:sz w:val="24"/>
        </w:rPr>
        <w:t>de</w:t>
      </w:r>
      <w:r>
        <w:rPr>
          <w:color w:val="363636"/>
          <w:spacing w:val="1"/>
          <w:sz w:val="24"/>
        </w:rPr>
        <w:t xml:space="preserve"> </w:t>
      </w:r>
      <w:r>
        <w:rPr>
          <w:color w:val="363636"/>
          <w:sz w:val="24"/>
        </w:rPr>
        <w:t>hoja</w:t>
      </w:r>
      <w:r>
        <w:rPr>
          <w:color w:val="363636"/>
          <w:spacing w:val="-4"/>
          <w:sz w:val="24"/>
        </w:rPr>
        <w:t xml:space="preserve"> </w:t>
      </w:r>
      <w:r>
        <w:rPr>
          <w:color w:val="363636"/>
          <w:sz w:val="24"/>
        </w:rPr>
        <w:t>de</w:t>
      </w:r>
      <w:r>
        <w:rPr>
          <w:color w:val="363636"/>
          <w:spacing w:val="-2"/>
          <w:sz w:val="24"/>
        </w:rPr>
        <w:t xml:space="preserve"> </w:t>
      </w:r>
      <w:r>
        <w:rPr>
          <w:color w:val="363636"/>
          <w:sz w:val="24"/>
        </w:rPr>
        <w:t>cálculo</w:t>
      </w:r>
      <w:r>
        <w:rPr>
          <w:color w:val="363636"/>
          <w:spacing w:val="-3"/>
          <w:sz w:val="24"/>
        </w:rPr>
        <w:t xml:space="preserve"> </w:t>
      </w:r>
      <w:r>
        <w:rPr>
          <w:color w:val="363636"/>
          <w:sz w:val="24"/>
        </w:rPr>
        <w:t>local o para crear un comentario del</w:t>
      </w:r>
      <w:r>
        <w:rPr>
          <w:color w:val="363636"/>
          <w:spacing w:val="-2"/>
          <w:sz w:val="24"/>
        </w:rPr>
        <w:t xml:space="preserve"> </w:t>
      </w:r>
      <w:r>
        <w:rPr>
          <w:color w:val="363636"/>
          <w:sz w:val="24"/>
        </w:rPr>
        <w:t>nombre.</w:t>
      </w:r>
    </w:p>
    <w:p w:rsidR="00B11E2E" w:rsidRDefault="00B11E2E" w:rsidP="00B11E2E">
      <w:pPr>
        <w:pStyle w:val="Textoindependiente"/>
        <w:spacing w:before="10"/>
        <w:ind w:left="709"/>
        <w:jc w:val="center"/>
        <w:rPr>
          <w:sz w:val="22"/>
        </w:rPr>
      </w:pPr>
    </w:p>
    <w:p w:rsidR="00B11E2E" w:rsidRDefault="00B11E2E" w:rsidP="00B11E2E">
      <w:pPr>
        <w:pStyle w:val="Textoindependiente"/>
        <w:spacing w:line="470" w:lineRule="auto"/>
        <w:ind w:left="709" w:right="2634"/>
        <w:jc w:val="center"/>
      </w:pPr>
      <w:r>
        <w:rPr>
          <w:b/>
          <w:color w:val="363636"/>
        </w:rPr>
        <w:t xml:space="preserve">Nota </w:t>
      </w:r>
      <w:r>
        <w:rPr>
          <w:color w:val="363636"/>
        </w:rPr>
        <w:t>De forma predeterminada, en los nombres se usan referencias absolutas de celda. Puede especificar un nombre con cualquiera de estos</w:t>
      </w:r>
      <w:r>
        <w:rPr>
          <w:color w:val="363636"/>
          <w:spacing w:val="-6"/>
        </w:rPr>
        <w:t xml:space="preserve"> </w:t>
      </w:r>
      <w:r>
        <w:rPr>
          <w:color w:val="363636"/>
        </w:rPr>
        <w:t>métodos:</w:t>
      </w:r>
    </w:p>
    <w:p w:rsidR="00B11E2E" w:rsidRDefault="00B11E2E" w:rsidP="00B11E2E">
      <w:pPr>
        <w:pStyle w:val="Prrafodelista"/>
        <w:numPr>
          <w:ilvl w:val="1"/>
          <w:numId w:val="247"/>
        </w:numPr>
        <w:tabs>
          <w:tab w:val="left" w:pos="1441"/>
        </w:tabs>
        <w:spacing w:line="292" w:lineRule="exact"/>
        <w:ind w:left="709"/>
        <w:jc w:val="center"/>
        <w:rPr>
          <w:sz w:val="24"/>
        </w:rPr>
      </w:pPr>
      <w:r>
        <w:rPr>
          <w:b/>
          <w:color w:val="363636"/>
          <w:sz w:val="24"/>
        </w:rPr>
        <w:t xml:space="preserve">Escribiendo </w:t>
      </w:r>
      <w:r>
        <w:rPr>
          <w:color w:val="363636"/>
          <w:sz w:val="24"/>
        </w:rPr>
        <w:t>Escribiendo el nombre; por ejemplo, como argumento de una</w:t>
      </w:r>
      <w:r>
        <w:rPr>
          <w:color w:val="363636"/>
          <w:spacing w:val="-9"/>
          <w:sz w:val="24"/>
        </w:rPr>
        <w:t xml:space="preserve"> </w:t>
      </w:r>
      <w:r>
        <w:rPr>
          <w:color w:val="363636"/>
          <w:sz w:val="24"/>
        </w:rPr>
        <w:t>fórmula.</w:t>
      </w:r>
    </w:p>
    <w:p w:rsidR="00B11E2E" w:rsidRDefault="00B11E2E" w:rsidP="00B11E2E">
      <w:pPr>
        <w:pStyle w:val="Prrafodelista"/>
        <w:numPr>
          <w:ilvl w:val="1"/>
          <w:numId w:val="247"/>
        </w:numPr>
        <w:tabs>
          <w:tab w:val="left" w:pos="1441"/>
        </w:tabs>
        <w:spacing w:line="242" w:lineRule="auto"/>
        <w:ind w:left="709" w:right="717"/>
        <w:jc w:val="center"/>
        <w:rPr>
          <w:sz w:val="24"/>
        </w:rPr>
      </w:pPr>
      <w:r>
        <w:rPr>
          <w:b/>
          <w:color w:val="363636"/>
          <w:sz w:val="24"/>
        </w:rPr>
        <w:t xml:space="preserve">Usar Fórmula Autocompletar </w:t>
      </w:r>
      <w:r>
        <w:rPr>
          <w:color w:val="363636"/>
          <w:sz w:val="24"/>
        </w:rPr>
        <w:t>Use la lista desplegable Fórmula Autocompletar, en la que se muestran automáticamente los nombres</w:t>
      </w:r>
      <w:r>
        <w:rPr>
          <w:color w:val="363636"/>
          <w:spacing w:val="-3"/>
          <w:sz w:val="24"/>
        </w:rPr>
        <w:t xml:space="preserve"> </w:t>
      </w:r>
      <w:r>
        <w:rPr>
          <w:color w:val="363636"/>
          <w:sz w:val="24"/>
        </w:rPr>
        <w:t>válidos.</w:t>
      </w:r>
    </w:p>
    <w:p w:rsidR="00B11E2E" w:rsidRDefault="00B11E2E" w:rsidP="00B11E2E">
      <w:pPr>
        <w:pStyle w:val="Prrafodelista"/>
        <w:numPr>
          <w:ilvl w:val="1"/>
          <w:numId w:val="247"/>
        </w:numPr>
        <w:tabs>
          <w:tab w:val="left" w:pos="1441"/>
        </w:tabs>
        <w:ind w:left="709" w:right="714"/>
        <w:jc w:val="center"/>
        <w:rPr>
          <w:sz w:val="24"/>
        </w:rPr>
      </w:pPr>
      <w:r>
        <w:rPr>
          <w:b/>
          <w:color w:val="363636"/>
          <w:sz w:val="24"/>
        </w:rPr>
        <w:t xml:space="preserve">Realizando una selección en el comando Utilizar en la fórmula </w:t>
      </w:r>
      <w:r>
        <w:rPr>
          <w:color w:val="363636"/>
          <w:sz w:val="24"/>
        </w:rPr>
        <w:t xml:space="preserve">Seleccione un nombre definido de la lista que muestra el comando </w:t>
      </w:r>
      <w:r>
        <w:rPr>
          <w:b/>
          <w:color w:val="363636"/>
          <w:sz w:val="24"/>
        </w:rPr>
        <w:t xml:space="preserve">Utilizar en la fórmula </w:t>
      </w:r>
      <w:r>
        <w:rPr>
          <w:color w:val="363636"/>
          <w:sz w:val="24"/>
        </w:rPr>
        <w:t xml:space="preserve">del grupo </w:t>
      </w:r>
      <w:r>
        <w:rPr>
          <w:b/>
          <w:color w:val="363636"/>
          <w:sz w:val="24"/>
        </w:rPr>
        <w:t xml:space="preserve">Nombres definidos </w:t>
      </w:r>
      <w:r>
        <w:rPr>
          <w:color w:val="363636"/>
          <w:sz w:val="24"/>
        </w:rPr>
        <w:t xml:space="preserve">de la pestaña </w:t>
      </w:r>
      <w:r>
        <w:rPr>
          <w:b/>
          <w:color w:val="363636"/>
          <w:sz w:val="24"/>
        </w:rPr>
        <w:t>Fórmulas</w:t>
      </w:r>
      <w:r>
        <w:rPr>
          <w:color w:val="363636"/>
          <w:sz w:val="24"/>
        </w:rPr>
        <w:t>.</w:t>
      </w:r>
    </w:p>
    <w:p w:rsidR="00B11E2E" w:rsidRDefault="00B11E2E" w:rsidP="00B11E2E">
      <w:pPr>
        <w:pStyle w:val="Textoindependiente"/>
        <w:spacing w:before="3"/>
        <w:ind w:left="709"/>
        <w:jc w:val="center"/>
        <w:rPr>
          <w:sz w:val="22"/>
        </w:rPr>
      </w:pPr>
    </w:p>
    <w:p w:rsidR="00B11E2E" w:rsidRDefault="00B11E2E" w:rsidP="00B11E2E">
      <w:pPr>
        <w:pStyle w:val="Textoindependiente"/>
        <w:ind w:left="709"/>
        <w:jc w:val="center"/>
      </w:pPr>
      <w:r>
        <w:rPr>
          <w:color w:val="363636"/>
        </w:rPr>
        <w:t xml:space="preserve">Para más información, vea </w:t>
      </w:r>
      <w:hyperlink r:id="rId546">
        <w:r>
          <w:rPr>
            <w:color w:val="363636"/>
          </w:rPr>
          <w:t>Definir y usar nombres en fórmulas</w:t>
        </w:r>
      </w:hyperlink>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Usar fórmulas y constantes matriciales en Excel</w:t>
      </w:r>
    </w:p>
    <w:p w:rsidR="00B11E2E" w:rsidRDefault="00B11E2E" w:rsidP="00B11E2E">
      <w:pPr>
        <w:pStyle w:val="Textoindependiente"/>
        <w:spacing w:before="10"/>
        <w:ind w:left="709"/>
        <w:jc w:val="center"/>
        <w:rPr>
          <w:b/>
          <w:sz w:val="22"/>
        </w:rPr>
      </w:pPr>
    </w:p>
    <w:p w:rsidR="00B11E2E" w:rsidRDefault="00B11E2E" w:rsidP="00B11E2E">
      <w:pPr>
        <w:pStyle w:val="Textoindependiente"/>
        <w:spacing w:before="1"/>
        <w:ind w:left="709" w:right="715"/>
        <w:jc w:val="center"/>
      </w:pPr>
      <w:r>
        <w:rPr>
          <w:color w:val="363636"/>
        </w:rPr>
        <w:t>Una</w:t>
      </w:r>
      <w:r>
        <w:rPr>
          <w:color w:val="363636"/>
          <w:spacing w:val="-5"/>
        </w:rPr>
        <w:t xml:space="preserve"> </w:t>
      </w:r>
      <w:r>
        <w:rPr>
          <w:color w:val="363636"/>
        </w:rPr>
        <w:t>fórmula</w:t>
      </w:r>
      <w:r>
        <w:rPr>
          <w:color w:val="363636"/>
          <w:spacing w:val="-5"/>
        </w:rPr>
        <w:t xml:space="preserve"> </w:t>
      </w:r>
      <w:r>
        <w:rPr>
          <w:color w:val="363636"/>
        </w:rPr>
        <w:t>de</w:t>
      </w:r>
      <w:r>
        <w:rPr>
          <w:color w:val="363636"/>
          <w:spacing w:val="-3"/>
        </w:rPr>
        <w:t xml:space="preserve"> </w:t>
      </w:r>
      <w:r>
        <w:rPr>
          <w:color w:val="363636"/>
        </w:rPr>
        <w:t>matriz</w:t>
      </w:r>
      <w:r>
        <w:rPr>
          <w:color w:val="363636"/>
          <w:spacing w:val="-5"/>
        </w:rPr>
        <w:t xml:space="preserve"> </w:t>
      </w:r>
      <w:r>
        <w:rPr>
          <w:color w:val="363636"/>
        </w:rPr>
        <w:t>puede</w:t>
      </w:r>
      <w:r>
        <w:rPr>
          <w:color w:val="363636"/>
          <w:spacing w:val="-6"/>
        </w:rPr>
        <w:t xml:space="preserve"> </w:t>
      </w:r>
      <w:r>
        <w:rPr>
          <w:color w:val="363636"/>
        </w:rPr>
        <w:t>ejecutar</w:t>
      </w:r>
      <w:r>
        <w:rPr>
          <w:color w:val="363636"/>
          <w:spacing w:val="-3"/>
        </w:rPr>
        <w:t xml:space="preserve"> </w:t>
      </w:r>
      <w:r>
        <w:rPr>
          <w:color w:val="363636"/>
        </w:rPr>
        <w:t>varias</w:t>
      </w:r>
      <w:r>
        <w:rPr>
          <w:color w:val="363636"/>
          <w:spacing w:val="-4"/>
        </w:rPr>
        <w:t xml:space="preserve"> </w:t>
      </w:r>
      <w:r>
        <w:rPr>
          <w:color w:val="363636"/>
        </w:rPr>
        <w:t>operaciones</w:t>
      </w:r>
      <w:r>
        <w:rPr>
          <w:color w:val="363636"/>
          <w:spacing w:val="-4"/>
        </w:rPr>
        <w:t xml:space="preserve"> </w:t>
      </w:r>
      <w:r>
        <w:rPr>
          <w:color w:val="363636"/>
        </w:rPr>
        <w:t>y</w:t>
      </w:r>
      <w:r>
        <w:rPr>
          <w:color w:val="363636"/>
          <w:spacing w:val="-4"/>
        </w:rPr>
        <w:t xml:space="preserve"> </w:t>
      </w:r>
      <w:r>
        <w:rPr>
          <w:color w:val="363636"/>
        </w:rPr>
        <w:t>devolver</w:t>
      </w:r>
      <w:r>
        <w:rPr>
          <w:color w:val="363636"/>
          <w:spacing w:val="-3"/>
        </w:rPr>
        <w:t xml:space="preserve"> </w:t>
      </w:r>
      <w:r>
        <w:rPr>
          <w:color w:val="363636"/>
        </w:rPr>
        <w:t>un</w:t>
      </w:r>
      <w:r>
        <w:rPr>
          <w:color w:val="363636"/>
          <w:spacing w:val="-3"/>
        </w:rPr>
        <w:t xml:space="preserve"> </w:t>
      </w:r>
      <w:r>
        <w:rPr>
          <w:color w:val="363636"/>
        </w:rPr>
        <w:t>único</w:t>
      </w:r>
      <w:r>
        <w:rPr>
          <w:color w:val="363636"/>
          <w:spacing w:val="-3"/>
        </w:rPr>
        <w:t xml:space="preserve"> </w:t>
      </w:r>
      <w:r>
        <w:rPr>
          <w:color w:val="363636"/>
        </w:rPr>
        <w:t>resultado</w:t>
      </w:r>
      <w:r>
        <w:rPr>
          <w:color w:val="363636"/>
          <w:spacing w:val="-3"/>
        </w:rPr>
        <w:t xml:space="preserve"> </w:t>
      </w:r>
      <w:r>
        <w:rPr>
          <w:color w:val="363636"/>
        </w:rPr>
        <w:t>o</w:t>
      </w:r>
      <w:r>
        <w:rPr>
          <w:color w:val="363636"/>
          <w:spacing w:val="-3"/>
        </w:rPr>
        <w:t xml:space="preserve"> </w:t>
      </w:r>
      <w:r>
        <w:rPr>
          <w:color w:val="363636"/>
        </w:rPr>
        <w:t>varios</w:t>
      </w:r>
      <w:r>
        <w:rPr>
          <w:color w:val="363636"/>
          <w:spacing w:val="-4"/>
        </w:rPr>
        <w:t xml:space="preserve"> </w:t>
      </w:r>
      <w:r>
        <w:rPr>
          <w:color w:val="363636"/>
        </w:rPr>
        <w:t>resultados. Las fórmulas de matriz actúan en dos o más conjuntos de valores denominados argumentos matriciales. Cada argumento matricial debe tener el mismo número de filas y de columnas. Estas fórmulas se crean del mismo modo que las demás fórmulas, excepto que se debe presionar la combinación de teclas Ctrl+Mayús+Entrar. Algunas de las funciones integradas son fórmulas de matriz y se deben escribir como matrices para obtener los resultados</w:t>
      </w:r>
      <w:r>
        <w:rPr>
          <w:color w:val="363636"/>
          <w:spacing w:val="-5"/>
        </w:rPr>
        <w:t xml:space="preserve"> </w:t>
      </w:r>
      <w:r>
        <w:rPr>
          <w:color w:val="363636"/>
        </w:rPr>
        <w:t>correctos.</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line="237" w:lineRule="auto"/>
        <w:ind w:left="709" w:right="715"/>
        <w:jc w:val="center"/>
      </w:pPr>
      <w:r>
        <w:rPr>
          <w:color w:val="363636"/>
        </w:rPr>
        <w:t>Las</w:t>
      </w:r>
      <w:r>
        <w:rPr>
          <w:color w:val="363636"/>
          <w:spacing w:val="-7"/>
        </w:rPr>
        <w:t xml:space="preserve"> </w:t>
      </w:r>
      <w:r>
        <w:rPr>
          <w:color w:val="363636"/>
        </w:rPr>
        <w:t>constantes</w:t>
      </w:r>
      <w:r>
        <w:rPr>
          <w:color w:val="363636"/>
          <w:spacing w:val="-8"/>
        </w:rPr>
        <w:t xml:space="preserve"> </w:t>
      </w:r>
      <w:r>
        <w:rPr>
          <w:color w:val="363636"/>
        </w:rPr>
        <w:t>matriciales</w:t>
      </w:r>
      <w:r>
        <w:rPr>
          <w:color w:val="363636"/>
          <w:spacing w:val="-7"/>
        </w:rPr>
        <w:t xml:space="preserve"> </w:t>
      </w:r>
      <w:r>
        <w:rPr>
          <w:color w:val="363636"/>
        </w:rPr>
        <w:t>se</w:t>
      </w:r>
      <w:r>
        <w:rPr>
          <w:color w:val="363636"/>
          <w:spacing w:val="-6"/>
        </w:rPr>
        <w:t xml:space="preserve"> </w:t>
      </w:r>
      <w:r>
        <w:rPr>
          <w:color w:val="363636"/>
        </w:rPr>
        <w:t>pueden</w:t>
      </w:r>
      <w:r>
        <w:rPr>
          <w:color w:val="363636"/>
          <w:spacing w:val="-8"/>
        </w:rPr>
        <w:t xml:space="preserve"> </w:t>
      </w:r>
      <w:r>
        <w:rPr>
          <w:color w:val="363636"/>
        </w:rPr>
        <w:t>usar</w:t>
      </w:r>
      <w:r>
        <w:rPr>
          <w:color w:val="363636"/>
          <w:spacing w:val="-5"/>
        </w:rPr>
        <w:t xml:space="preserve"> </w:t>
      </w:r>
      <w:r>
        <w:rPr>
          <w:color w:val="363636"/>
        </w:rPr>
        <w:t>en</w:t>
      </w:r>
      <w:r>
        <w:rPr>
          <w:color w:val="363636"/>
          <w:spacing w:val="-5"/>
        </w:rPr>
        <w:t xml:space="preserve"> </w:t>
      </w:r>
      <w:r>
        <w:rPr>
          <w:color w:val="363636"/>
        </w:rPr>
        <w:t>lugar</w:t>
      </w:r>
      <w:r>
        <w:rPr>
          <w:color w:val="363636"/>
          <w:spacing w:val="-8"/>
        </w:rPr>
        <w:t xml:space="preserve"> </w:t>
      </w:r>
      <w:r>
        <w:rPr>
          <w:color w:val="363636"/>
        </w:rPr>
        <w:t>de</w:t>
      </w:r>
      <w:r>
        <w:rPr>
          <w:color w:val="363636"/>
          <w:spacing w:val="-6"/>
        </w:rPr>
        <w:t xml:space="preserve"> </w:t>
      </w:r>
      <w:r>
        <w:rPr>
          <w:color w:val="363636"/>
        </w:rPr>
        <w:t>las</w:t>
      </w:r>
      <w:r>
        <w:rPr>
          <w:color w:val="363636"/>
          <w:spacing w:val="-9"/>
        </w:rPr>
        <w:t xml:space="preserve"> </w:t>
      </w:r>
      <w:r>
        <w:rPr>
          <w:color w:val="363636"/>
        </w:rPr>
        <w:t>referencias</w:t>
      </w:r>
      <w:r>
        <w:rPr>
          <w:color w:val="363636"/>
          <w:spacing w:val="-6"/>
        </w:rPr>
        <w:t xml:space="preserve"> </w:t>
      </w:r>
      <w:r>
        <w:rPr>
          <w:color w:val="363636"/>
        </w:rPr>
        <w:t>cuando</w:t>
      </w:r>
      <w:r>
        <w:rPr>
          <w:color w:val="363636"/>
          <w:spacing w:val="-6"/>
        </w:rPr>
        <w:t xml:space="preserve"> </w:t>
      </w:r>
      <w:r>
        <w:rPr>
          <w:color w:val="363636"/>
        </w:rPr>
        <w:t>no</w:t>
      </w:r>
      <w:r>
        <w:rPr>
          <w:color w:val="363636"/>
          <w:spacing w:val="-5"/>
        </w:rPr>
        <w:t xml:space="preserve"> </w:t>
      </w:r>
      <w:r>
        <w:rPr>
          <w:color w:val="363636"/>
        </w:rPr>
        <w:t>se</w:t>
      </w:r>
      <w:r>
        <w:rPr>
          <w:color w:val="363636"/>
          <w:spacing w:val="-6"/>
        </w:rPr>
        <w:t xml:space="preserve"> </w:t>
      </w:r>
      <w:r>
        <w:rPr>
          <w:color w:val="363636"/>
        </w:rPr>
        <w:t>desea</w:t>
      </w:r>
      <w:r>
        <w:rPr>
          <w:color w:val="363636"/>
          <w:spacing w:val="-6"/>
        </w:rPr>
        <w:t xml:space="preserve"> </w:t>
      </w:r>
      <w:r>
        <w:rPr>
          <w:color w:val="363636"/>
        </w:rPr>
        <w:t>especificar</w:t>
      </w:r>
      <w:r>
        <w:rPr>
          <w:color w:val="363636"/>
          <w:spacing w:val="-8"/>
        </w:rPr>
        <w:t xml:space="preserve"> </w:t>
      </w:r>
      <w:r>
        <w:rPr>
          <w:color w:val="363636"/>
        </w:rPr>
        <w:t>el</w:t>
      </w:r>
      <w:r>
        <w:rPr>
          <w:color w:val="363636"/>
          <w:spacing w:val="-6"/>
        </w:rPr>
        <w:t xml:space="preserve"> </w:t>
      </w:r>
      <w:r>
        <w:rPr>
          <w:color w:val="363636"/>
        </w:rPr>
        <w:t>valor de cada constante en una celda independiente de la hoja de</w:t>
      </w:r>
      <w:r>
        <w:rPr>
          <w:color w:val="363636"/>
          <w:spacing w:val="-10"/>
        </w:rPr>
        <w:t xml:space="preserve"> </w:t>
      </w:r>
      <w:r>
        <w:rPr>
          <w:color w:val="363636"/>
        </w:rPr>
        <w:t>cálculo.</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Usar una fórmula de matriz para calcular resultados únicos y múltiples</w:t>
      </w:r>
    </w:p>
    <w:p w:rsidR="00B11E2E" w:rsidRDefault="00B11E2E" w:rsidP="00B11E2E">
      <w:pPr>
        <w:pStyle w:val="Textoindependiente"/>
        <w:ind w:left="709"/>
        <w:jc w:val="center"/>
        <w:rPr>
          <w:sz w:val="25"/>
        </w:rPr>
      </w:pPr>
    </w:p>
    <w:p w:rsidR="00B11E2E" w:rsidRDefault="00B11E2E" w:rsidP="00B11E2E">
      <w:pPr>
        <w:pStyle w:val="Textoindependiente"/>
        <w:ind w:left="709"/>
        <w:jc w:val="center"/>
      </w:pPr>
      <w:r>
        <w:rPr>
          <w:color w:val="363636"/>
        </w:rPr>
        <w:t>Cuando se especifica una fórmula de matriz, Excel inserta de forma automática la fórmula entre llaves ({}).</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6"/>
        <w:jc w:val="center"/>
      </w:pPr>
      <w:r>
        <w:rPr>
          <w:b/>
          <w:color w:val="363636"/>
        </w:rPr>
        <w:t xml:space="preserve">Calcular un solo resultado </w:t>
      </w:r>
      <w:r>
        <w:rPr>
          <w:color w:val="363636"/>
        </w:rPr>
        <w:t>Este tipo de fórmula de matriz permite simplificar un modelo de hoja de cálculo reemplazando varias fórmulas distintas por una sola fórmula de matriz.</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720"/>
        <w:jc w:val="center"/>
      </w:pPr>
      <w:r>
        <w:rPr>
          <w:color w:val="363636"/>
        </w:rPr>
        <w:lastRenderedPageBreak/>
        <w:t>Por ejemplo, la siguiente calcula el valor total de una matriz de cotizaciones y números de acciones sin usar una fila de celdas para calcular y mostrar los valores individuales de cada acción.</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Fórmula de matriz que genera un único resultado</w:t>
      </w:r>
    </w:p>
    <w:p w:rsidR="00B11E2E" w:rsidRDefault="00B11E2E" w:rsidP="00B11E2E">
      <w:pPr>
        <w:pStyle w:val="Textoindependiente"/>
        <w:ind w:left="709"/>
        <w:jc w:val="center"/>
        <w:rPr>
          <w:b/>
          <w:sz w:val="20"/>
        </w:rPr>
      </w:pPr>
      <w:r>
        <w:rPr>
          <w:noProof/>
          <w:lang w:val="es-MX" w:eastAsia="es-MX"/>
        </w:rPr>
        <w:drawing>
          <wp:anchor distT="0" distB="0" distL="0" distR="0" simplePos="0" relativeHeight="251874304" behindDoc="0" locked="0" layoutInCell="1" allowOverlap="1" wp14:anchorId="483F6D79" wp14:editId="44579027">
            <wp:simplePos x="0" y="0"/>
            <wp:positionH relativeFrom="page">
              <wp:posOffset>457200</wp:posOffset>
            </wp:positionH>
            <wp:positionV relativeFrom="paragraph">
              <wp:posOffset>180207</wp:posOffset>
            </wp:positionV>
            <wp:extent cx="1715960" cy="895350"/>
            <wp:effectExtent l="0" t="0" r="0" b="0"/>
            <wp:wrapTopAndBottom/>
            <wp:docPr id="689" name="image255.png" descr="Fórmula de matriz que genera un único resul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255.png"/>
                    <pic:cNvPicPr/>
                  </pic:nvPicPr>
                  <pic:blipFill>
                    <a:blip r:embed="rId547" cstate="print"/>
                    <a:stretch>
                      <a:fillRect/>
                    </a:stretch>
                  </pic:blipFill>
                  <pic:spPr>
                    <a:xfrm>
                      <a:off x="0" y="0"/>
                      <a:ext cx="1715960" cy="895350"/>
                    </a:xfrm>
                    <a:prstGeom prst="rect">
                      <a:avLst/>
                    </a:prstGeom>
                  </pic:spPr>
                </pic:pic>
              </a:graphicData>
            </a:graphic>
          </wp:anchor>
        </w:drawing>
      </w:r>
    </w:p>
    <w:p w:rsidR="00B11E2E" w:rsidRDefault="00B11E2E" w:rsidP="00B11E2E">
      <w:pPr>
        <w:pStyle w:val="Textoindependiente"/>
        <w:spacing w:before="5"/>
        <w:ind w:left="709"/>
        <w:jc w:val="center"/>
        <w:rPr>
          <w:b/>
          <w:sz w:val="22"/>
        </w:rPr>
      </w:pPr>
    </w:p>
    <w:p w:rsidR="00B11E2E" w:rsidRDefault="00B11E2E" w:rsidP="00B11E2E">
      <w:pPr>
        <w:pStyle w:val="Textoindependiente"/>
        <w:spacing w:before="1" w:line="237" w:lineRule="auto"/>
        <w:ind w:left="709" w:right="722"/>
        <w:jc w:val="center"/>
      </w:pPr>
      <w:r>
        <w:rPr>
          <w:color w:val="363636"/>
        </w:rPr>
        <w:t>Cuando se escribe la fórmula ={SUMA(B2:D2*B3:D3)} como fórmula de matriz, multiplica el número de acciones y el precio correspondiente a cada acción, y luego suma los resultados de dichos cálculos.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7"/>
        <w:jc w:val="center"/>
      </w:pPr>
      <w:r>
        <w:rPr>
          <w:b/>
          <w:color w:val="363636"/>
        </w:rPr>
        <w:t xml:space="preserve">Calcular varios resultados </w:t>
      </w:r>
      <w:r>
        <w:rPr>
          <w:color w:val="363636"/>
        </w:rPr>
        <w:t>Algunas funciones de la hoja de cálculo devuelven matrices de valores o requieren</w:t>
      </w:r>
      <w:r>
        <w:rPr>
          <w:color w:val="363636"/>
          <w:spacing w:val="-11"/>
        </w:rPr>
        <w:t xml:space="preserve"> </w:t>
      </w:r>
      <w:r>
        <w:rPr>
          <w:color w:val="363636"/>
        </w:rPr>
        <w:t>una</w:t>
      </w:r>
      <w:r>
        <w:rPr>
          <w:color w:val="363636"/>
          <w:spacing w:val="-11"/>
        </w:rPr>
        <w:t xml:space="preserve"> </w:t>
      </w:r>
      <w:r>
        <w:rPr>
          <w:color w:val="363636"/>
        </w:rPr>
        <w:t>matriz</w:t>
      </w:r>
      <w:r>
        <w:rPr>
          <w:color w:val="363636"/>
          <w:spacing w:val="-12"/>
        </w:rPr>
        <w:t xml:space="preserve"> </w:t>
      </w:r>
      <w:r>
        <w:rPr>
          <w:color w:val="363636"/>
        </w:rPr>
        <w:t>de</w:t>
      </w:r>
      <w:r>
        <w:rPr>
          <w:color w:val="363636"/>
          <w:spacing w:val="-12"/>
        </w:rPr>
        <w:t xml:space="preserve"> </w:t>
      </w:r>
      <w:r>
        <w:rPr>
          <w:color w:val="363636"/>
        </w:rPr>
        <w:t>valores</w:t>
      </w:r>
      <w:r>
        <w:rPr>
          <w:color w:val="363636"/>
          <w:spacing w:val="-11"/>
        </w:rPr>
        <w:t xml:space="preserve"> </w:t>
      </w:r>
      <w:r>
        <w:rPr>
          <w:color w:val="363636"/>
        </w:rPr>
        <w:t>como</w:t>
      </w:r>
      <w:r>
        <w:rPr>
          <w:color w:val="363636"/>
          <w:spacing w:val="-13"/>
        </w:rPr>
        <w:t xml:space="preserve"> </w:t>
      </w:r>
      <w:r>
        <w:rPr>
          <w:color w:val="363636"/>
        </w:rPr>
        <w:t>argumento.</w:t>
      </w:r>
      <w:r>
        <w:rPr>
          <w:color w:val="363636"/>
          <w:spacing w:val="-11"/>
        </w:rPr>
        <w:t xml:space="preserve"> </w:t>
      </w:r>
      <w:r>
        <w:rPr>
          <w:color w:val="363636"/>
        </w:rPr>
        <w:t>Para</w:t>
      </w:r>
      <w:r>
        <w:rPr>
          <w:color w:val="363636"/>
          <w:spacing w:val="-10"/>
        </w:rPr>
        <w:t xml:space="preserve"> </w:t>
      </w:r>
      <w:r>
        <w:rPr>
          <w:color w:val="363636"/>
        </w:rPr>
        <w:t>calcular</w:t>
      </w:r>
      <w:r>
        <w:rPr>
          <w:color w:val="363636"/>
          <w:spacing w:val="-13"/>
        </w:rPr>
        <w:t xml:space="preserve"> </w:t>
      </w:r>
      <w:r>
        <w:rPr>
          <w:color w:val="363636"/>
        </w:rPr>
        <w:t>varios</w:t>
      </w:r>
      <w:r>
        <w:rPr>
          <w:color w:val="363636"/>
          <w:spacing w:val="-11"/>
        </w:rPr>
        <w:t xml:space="preserve"> </w:t>
      </w:r>
      <w:r>
        <w:rPr>
          <w:color w:val="363636"/>
        </w:rPr>
        <w:t>resultados</w:t>
      </w:r>
      <w:r>
        <w:rPr>
          <w:color w:val="363636"/>
          <w:spacing w:val="-12"/>
        </w:rPr>
        <w:t xml:space="preserve"> </w:t>
      </w:r>
      <w:r>
        <w:rPr>
          <w:color w:val="363636"/>
        </w:rPr>
        <w:t>con</w:t>
      </w:r>
      <w:r>
        <w:rPr>
          <w:color w:val="363636"/>
          <w:spacing w:val="-12"/>
        </w:rPr>
        <w:t xml:space="preserve"> </w:t>
      </w:r>
      <w:r>
        <w:rPr>
          <w:color w:val="363636"/>
        </w:rPr>
        <w:t>una</w:t>
      </w:r>
      <w:r>
        <w:rPr>
          <w:color w:val="363636"/>
          <w:spacing w:val="-13"/>
        </w:rPr>
        <w:t xml:space="preserve"> </w:t>
      </w:r>
      <w:r>
        <w:rPr>
          <w:color w:val="363636"/>
        </w:rPr>
        <w:t>fórmula</w:t>
      </w:r>
      <w:r>
        <w:rPr>
          <w:color w:val="363636"/>
          <w:spacing w:val="-12"/>
        </w:rPr>
        <w:t xml:space="preserve"> </w:t>
      </w:r>
      <w:r>
        <w:rPr>
          <w:color w:val="363636"/>
        </w:rPr>
        <w:t>de</w:t>
      </w:r>
      <w:r>
        <w:rPr>
          <w:color w:val="363636"/>
          <w:spacing w:val="-10"/>
        </w:rPr>
        <w:t xml:space="preserve"> </w:t>
      </w:r>
      <w:r>
        <w:rPr>
          <w:color w:val="363636"/>
        </w:rPr>
        <w:t>matriz, se deberá especificar la matriz en un rango de celdas que tenga el mismo número de filas y columnas que los argumentos</w:t>
      </w:r>
      <w:r>
        <w:rPr>
          <w:color w:val="363636"/>
          <w:spacing w:val="1"/>
        </w:rPr>
        <w:t xml:space="preserve"> </w:t>
      </w:r>
      <w:r>
        <w:rPr>
          <w:color w:val="363636"/>
        </w:rPr>
        <w:t>matriciales.</w:t>
      </w:r>
    </w:p>
    <w:p w:rsidR="00B11E2E" w:rsidRDefault="00B11E2E" w:rsidP="00B11E2E">
      <w:pPr>
        <w:pStyle w:val="Textoindependiente"/>
        <w:ind w:left="709"/>
        <w:jc w:val="center"/>
        <w:rPr>
          <w:sz w:val="23"/>
        </w:rPr>
      </w:pPr>
    </w:p>
    <w:p w:rsidR="00B11E2E" w:rsidRDefault="00B11E2E" w:rsidP="00B11E2E">
      <w:pPr>
        <w:pStyle w:val="Textoindependiente"/>
        <w:ind w:left="709" w:right="718"/>
        <w:jc w:val="center"/>
      </w:pPr>
      <w:r>
        <w:rPr>
          <w:color w:val="363636"/>
        </w:rPr>
        <w:t xml:space="preserve">Por ejemplo, dada una serie de tres cifras de ventas (en la columna B) para una serie de tres meses (en la columna A), la </w:t>
      </w:r>
      <w:hyperlink r:id="rId548">
        <w:r>
          <w:rPr>
            <w:color w:val="363636"/>
          </w:rPr>
          <w:t xml:space="preserve">función TENDENCIA </w:t>
        </w:r>
      </w:hyperlink>
      <w:r>
        <w:rPr>
          <w:color w:val="363636"/>
        </w:rPr>
        <w:t>determinará los valores de la línea recta para las cifras de ventas. Para mostrar todos los resultados de la fórmula, se escribe en tres celdas en la columna C (C1:C3).</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Fórmula de matriz que genera varios resultados</w:t>
      </w:r>
    </w:p>
    <w:p w:rsidR="00B11E2E" w:rsidRDefault="00B11E2E" w:rsidP="00B11E2E">
      <w:pPr>
        <w:pStyle w:val="Textoindependiente"/>
        <w:spacing w:before="12"/>
        <w:ind w:left="709"/>
        <w:jc w:val="center"/>
        <w:rPr>
          <w:b/>
          <w:sz w:val="19"/>
        </w:rPr>
      </w:pPr>
      <w:r>
        <w:rPr>
          <w:noProof/>
          <w:lang w:val="es-MX" w:eastAsia="es-MX"/>
        </w:rPr>
        <w:drawing>
          <wp:anchor distT="0" distB="0" distL="0" distR="0" simplePos="0" relativeHeight="251875328" behindDoc="0" locked="0" layoutInCell="1" allowOverlap="1" wp14:anchorId="6E41EFCC" wp14:editId="729957D2">
            <wp:simplePos x="0" y="0"/>
            <wp:positionH relativeFrom="page">
              <wp:posOffset>457200</wp:posOffset>
            </wp:positionH>
            <wp:positionV relativeFrom="paragraph">
              <wp:posOffset>179666</wp:posOffset>
            </wp:positionV>
            <wp:extent cx="1631406" cy="552450"/>
            <wp:effectExtent l="0" t="0" r="0" b="0"/>
            <wp:wrapTopAndBottom/>
            <wp:docPr id="691" name="image256.png" descr="Fórmula de matriz que genera varios resul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256.png"/>
                    <pic:cNvPicPr/>
                  </pic:nvPicPr>
                  <pic:blipFill>
                    <a:blip r:embed="rId549" cstate="print"/>
                    <a:stretch>
                      <a:fillRect/>
                    </a:stretch>
                  </pic:blipFill>
                  <pic:spPr>
                    <a:xfrm>
                      <a:off x="0" y="0"/>
                      <a:ext cx="1631406" cy="552450"/>
                    </a:xfrm>
                    <a:prstGeom prst="rect">
                      <a:avLst/>
                    </a:prstGeom>
                  </pic:spPr>
                </pic:pic>
              </a:graphicData>
            </a:graphic>
          </wp:anchor>
        </w:drawing>
      </w:r>
    </w:p>
    <w:p w:rsidR="00B11E2E" w:rsidRDefault="00B11E2E" w:rsidP="00B11E2E">
      <w:pPr>
        <w:pStyle w:val="Textoindependiente"/>
        <w:spacing w:before="9"/>
        <w:ind w:left="709"/>
        <w:jc w:val="center"/>
        <w:rPr>
          <w:b/>
          <w:sz w:val="22"/>
        </w:rPr>
      </w:pPr>
    </w:p>
    <w:p w:rsidR="00B11E2E" w:rsidRDefault="00B11E2E" w:rsidP="00B11E2E">
      <w:pPr>
        <w:pStyle w:val="Textoindependiente"/>
        <w:spacing w:line="237" w:lineRule="auto"/>
        <w:ind w:left="709" w:right="722"/>
        <w:jc w:val="center"/>
      </w:pPr>
      <w:r>
        <w:rPr>
          <w:color w:val="363636"/>
        </w:rPr>
        <w:t>Al especificar la fórmula =TENDENCIA(B1:B3;A1:A3) como fórmula de matriz, generará tres resultados separados (22196, 17079 y 11962) basados en las tres cifras de ventas y en los tres meses.</w:t>
      </w:r>
    </w:p>
    <w:p w:rsidR="00B11E2E" w:rsidRDefault="00B11E2E" w:rsidP="00B11E2E">
      <w:pPr>
        <w:pStyle w:val="Textoindependiente"/>
        <w:spacing w:before="10"/>
        <w:ind w:left="709"/>
        <w:jc w:val="center"/>
        <w:rPr>
          <w:sz w:val="22"/>
        </w:rPr>
      </w:pPr>
    </w:p>
    <w:p w:rsidR="00B11E2E" w:rsidRDefault="00B11E2E" w:rsidP="00B11E2E">
      <w:pPr>
        <w:pStyle w:val="Textoindependiente"/>
        <w:spacing w:before="1"/>
        <w:ind w:left="709"/>
        <w:jc w:val="center"/>
      </w:pPr>
      <w:r>
        <w:rPr>
          <w:color w:val="1F4D78"/>
        </w:rPr>
        <w:t>Usar constantes matriciales</w:t>
      </w:r>
    </w:p>
    <w:p w:rsidR="00B11E2E" w:rsidRDefault="00B11E2E" w:rsidP="00B11E2E">
      <w:pPr>
        <w:pStyle w:val="Textoindependiente"/>
        <w:spacing w:before="11"/>
        <w:ind w:left="709"/>
        <w:jc w:val="center"/>
      </w:pPr>
    </w:p>
    <w:p w:rsidR="00B11E2E" w:rsidRDefault="00B11E2E" w:rsidP="00B11E2E">
      <w:pPr>
        <w:pStyle w:val="Textoindependiente"/>
        <w:ind w:left="709" w:right="718"/>
        <w:jc w:val="center"/>
      </w:pPr>
      <w:r>
        <w:rPr>
          <w:color w:val="363636"/>
        </w:rPr>
        <w:t>En una fórmula normal se puede escribir una referencia a una celda que contenga un valor o el valor propiamente</w:t>
      </w:r>
      <w:r>
        <w:rPr>
          <w:color w:val="363636"/>
          <w:spacing w:val="-16"/>
        </w:rPr>
        <w:t xml:space="preserve"> </w:t>
      </w:r>
      <w:r>
        <w:rPr>
          <w:color w:val="363636"/>
        </w:rPr>
        <w:t>dicho,</w:t>
      </w:r>
      <w:r>
        <w:rPr>
          <w:color w:val="363636"/>
          <w:spacing w:val="-15"/>
        </w:rPr>
        <w:t xml:space="preserve"> </w:t>
      </w:r>
      <w:r>
        <w:rPr>
          <w:color w:val="363636"/>
        </w:rPr>
        <w:t>también</w:t>
      </w:r>
      <w:r>
        <w:rPr>
          <w:color w:val="363636"/>
          <w:spacing w:val="-14"/>
        </w:rPr>
        <w:t xml:space="preserve"> </w:t>
      </w:r>
      <w:r>
        <w:rPr>
          <w:color w:val="363636"/>
        </w:rPr>
        <w:t>denominado</w:t>
      </w:r>
      <w:r>
        <w:rPr>
          <w:color w:val="363636"/>
          <w:spacing w:val="-15"/>
        </w:rPr>
        <w:t xml:space="preserve"> </w:t>
      </w:r>
      <w:r>
        <w:rPr>
          <w:color w:val="363636"/>
        </w:rPr>
        <w:t>constante.</w:t>
      </w:r>
      <w:r>
        <w:rPr>
          <w:color w:val="363636"/>
          <w:spacing w:val="-13"/>
        </w:rPr>
        <w:t xml:space="preserve"> </w:t>
      </w:r>
      <w:r>
        <w:rPr>
          <w:color w:val="363636"/>
        </w:rPr>
        <w:t>Igualmente,</w:t>
      </w:r>
      <w:r>
        <w:rPr>
          <w:color w:val="363636"/>
          <w:spacing w:val="-16"/>
        </w:rPr>
        <w:t xml:space="preserve"> </w:t>
      </w:r>
      <w:r>
        <w:rPr>
          <w:color w:val="363636"/>
        </w:rPr>
        <w:t>en</w:t>
      </w:r>
      <w:r>
        <w:rPr>
          <w:color w:val="363636"/>
          <w:spacing w:val="-14"/>
        </w:rPr>
        <w:t xml:space="preserve"> </w:t>
      </w:r>
      <w:r>
        <w:rPr>
          <w:color w:val="363636"/>
        </w:rPr>
        <w:t>una</w:t>
      </w:r>
      <w:r>
        <w:rPr>
          <w:color w:val="363636"/>
          <w:spacing w:val="-16"/>
        </w:rPr>
        <w:t xml:space="preserve"> </w:t>
      </w:r>
      <w:r>
        <w:rPr>
          <w:color w:val="363636"/>
        </w:rPr>
        <w:t>fórmula</w:t>
      </w:r>
      <w:r>
        <w:rPr>
          <w:color w:val="363636"/>
          <w:spacing w:val="-15"/>
        </w:rPr>
        <w:t xml:space="preserve"> </w:t>
      </w:r>
      <w:r>
        <w:rPr>
          <w:color w:val="363636"/>
        </w:rPr>
        <w:t>de</w:t>
      </w:r>
      <w:r>
        <w:rPr>
          <w:color w:val="363636"/>
          <w:spacing w:val="-13"/>
        </w:rPr>
        <w:t xml:space="preserve"> </w:t>
      </w:r>
      <w:r>
        <w:rPr>
          <w:color w:val="363636"/>
        </w:rPr>
        <w:t>matriz</w:t>
      </w:r>
      <w:r>
        <w:rPr>
          <w:color w:val="363636"/>
          <w:spacing w:val="-13"/>
        </w:rPr>
        <w:t xml:space="preserve"> </w:t>
      </w:r>
      <w:r>
        <w:rPr>
          <w:color w:val="363636"/>
        </w:rPr>
        <w:t>se</w:t>
      </w:r>
      <w:r>
        <w:rPr>
          <w:color w:val="363636"/>
          <w:spacing w:val="-16"/>
        </w:rPr>
        <w:t xml:space="preserve"> </w:t>
      </w:r>
      <w:r>
        <w:rPr>
          <w:color w:val="363636"/>
        </w:rPr>
        <w:t>puede</w:t>
      </w:r>
      <w:r>
        <w:rPr>
          <w:color w:val="363636"/>
          <w:spacing w:val="-13"/>
        </w:rPr>
        <w:t xml:space="preserve"> </w:t>
      </w:r>
      <w:r>
        <w:rPr>
          <w:color w:val="363636"/>
        </w:rPr>
        <w:t>escribir una referencia a una matriz o la propia matriz de valores contenidos en las celdas, lo que también se denomina</w:t>
      </w:r>
      <w:r>
        <w:rPr>
          <w:color w:val="363636"/>
          <w:spacing w:val="-10"/>
        </w:rPr>
        <w:t xml:space="preserve"> </w:t>
      </w:r>
      <w:r>
        <w:rPr>
          <w:color w:val="363636"/>
        </w:rPr>
        <w:t>constante</w:t>
      </w:r>
      <w:r>
        <w:rPr>
          <w:color w:val="363636"/>
          <w:spacing w:val="-8"/>
        </w:rPr>
        <w:t xml:space="preserve"> </w:t>
      </w:r>
      <w:r>
        <w:rPr>
          <w:color w:val="363636"/>
        </w:rPr>
        <w:t>matricial.</w:t>
      </w:r>
      <w:r>
        <w:rPr>
          <w:color w:val="363636"/>
          <w:spacing w:val="-8"/>
        </w:rPr>
        <w:t xml:space="preserve"> </w:t>
      </w:r>
      <w:r>
        <w:rPr>
          <w:color w:val="363636"/>
        </w:rPr>
        <w:t>Las</w:t>
      </w:r>
      <w:r>
        <w:rPr>
          <w:color w:val="363636"/>
          <w:spacing w:val="-9"/>
        </w:rPr>
        <w:t xml:space="preserve"> </w:t>
      </w:r>
      <w:r>
        <w:rPr>
          <w:color w:val="363636"/>
        </w:rPr>
        <w:t>fórmulas</w:t>
      </w:r>
      <w:r>
        <w:rPr>
          <w:color w:val="363636"/>
          <w:spacing w:val="-9"/>
        </w:rPr>
        <w:t xml:space="preserve"> </w:t>
      </w:r>
      <w:r>
        <w:rPr>
          <w:color w:val="363636"/>
        </w:rPr>
        <w:t>de</w:t>
      </w:r>
      <w:r>
        <w:rPr>
          <w:color w:val="363636"/>
          <w:spacing w:val="-8"/>
        </w:rPr>
        <w:t xml:space="preserve"> </w:t>
      </w:r>
      <w:r>
        <w:rPr>
          <w:color w:val="363636"/>
        </w:rPr>
        <w:t>matriz</w:t>
      </w:r>
      <w:r>
        <w:rPr>
          <w:color w:val="363636"/>
          <w:spacing w:val="-8"/>
        </w:rPr>
        <w:t xml:space="preserve"> </w:t>
      </w:r>
      <w:r>
        <w:rPr>
          <w:color w:val="363636"/>
        </w:rPr>
        <w:t>aceptan</w:t>
      </w:r>
      <w:r>
        <w:rPr>
          <w:color w:val="363636"/>
          <w:spacing w:val="-5"/>
        </w:rPr>
        <w:t xml:space="preserve"> </w:t>
      </w:r>
      <w:r>
        <w:rPr>
          <w:color w:val="363636"/>
        </w:rPr>
        <w:t>constantes</w:t>
      </w:r>
      <w:r>
        <w:rPr>
          <w:color w:val="363636"/>
          <w:spacing w:val="-12"/>
        </w:rPr>
        <w:t xml:space="preserve"> </w:t>
      </w:r>
      <w:r>
        <w:rPr>
          <w:color w:val="363636"/>
        </w:rPr>
        <w:t>del</w:t>
      </w:r>
      <w:r>
        <w:rPr>
          <w:color w:val="363636"/>
          <w:spacing w:val="-6"/>
        </w:rPr>
        <w:t xml:space="preserve"> </w:t>
      </w:r>
      <w:r>
        <w:rPr>
          <w:color w:val="363636"/>
        </w:rPr>
        <w:t>mismo</w:t>
      </w:r>
      <w:r>
        <w:rPr>
          <w:color w:val="363636"/>
          <w:spacing w:val="-8"/>
        </w:rPr>
        <w:t xml:space="preserve"> </w:t>
      </w:r>
      <w:r>
        <w:rPr>
          <w:color w:val="363636"/>
        </w:rPr>
        <w:t>modo</w:t>
      </w:r>
      <w:r>
        <w:rPr>
          <w:color w:val="363636"/>
          <w:spacing w:val="-12"/>
        </w:rPr>
        <w:t xml:space="preserve"> </w:t>
      </w:r>
      <w:r>
        <w:rPr>
          <w:color w:val="363636"/>
        </w:rPr>
        <w:t>que</w:t>
      </w:r>
      <w:r>
        <w:rPr>
          <w:color w:val="363636"/>
          <w:spacing w:val="-8"/>
        </w:rPr>
        <w:t xml:space="preserve"> </w:t>
      </w:r>
      <w:r>
        <w:rPr>
          <w:color w:val="363636"/>
        </w:rPr>
        <w:t>las</w:t>
      </w:r>
      <w:r>
        <w:rPr>
          <w:color w:val="363636"/>
          <w:spacing w:val="-9"/>
        </w:rPr>
        <w:t xml:space="preserve"> </w:t>
      </w:r>
      <w:r>
        <w:rPr>
          <w:color w:val="363636"/>
        </w:rPr>
        <w:t>fórmulas que no son de matriz, pero las constantes matriciales se deben especificar con un formato</w:t>
      </w:r>
      <w:r>
        <w:rPr>
          <w:color w:val="363636"/>
          <w:spacing w:val="-33"/>
        </w:rPr>
        <w:t xml:space="preserve"> </w:t>
      </w:r>
      <w:r>
        <w:rPr>
          <w:color w:val="363636"/>
        </w:rPr>
        <w:t>determinado.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4"/>
        <w:jc w:val="center"/>
      </w:pPr>
      <w:r>
        <w:rPr>
          <w:color w:val="363636"/>
        </w:rPr>
        <w:t>Las constantes matriciales pueden contener números, texto, valores lógicos como VERDADERO o FALSO o valores de error como #N/A. En la misma constante matricial puede haber distintos tipos de valores, por ejemplo, {1;3;4\VERDADERO;FALSO;VERDADERO}. Los números de las constantes matriciales pueden tener formato entero, decimal o científico. El texto debe incluirse entre comillas, por ejemplo,</w:t>
      </w:r>
      <w:r>
        <w:rPr>
          <w:color w:val="363636"/>
          <w:spacing w:val="-16"/>
        </w:rPr>
        <w:t xml:space="preserve"> </w:t>
      </w:r>
      <w:r>
        <w:rPr>
          <w:color w:val="363636"/>
        </w:rPr>
        <w:t>"martes".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22"/>
        <w:jc w:val="center"/>
      </w:pPr>
      <w:r>
        <w:rPr>
          <w:color w:val="363636"/>
        </w:rPr>
        <w:t xml:space="preserve">Las constantes matriciales no pueden contener referencias a celdas, columnas ni filas de </w:t>
      </w:r>
      <w:r>
        <w:rPr>
          <w:color w:val="363636"/>
        </w:rPr>
        <w:lastRenderedPageBreak/>
        <w:t>longitud desigual, fórmulas ni los caracteres especiales $ (símbolo de dólar), paréntesis o % (símbolo de</w:t>
      </w:r>
      <w:r>
        <w:rPr>
          <w:color w:val="363636"/>
          <w:spacing w:val="-19"/>
        </w:rPr>
        <w:t xml:space="preserve"> </w:t>
      </w:r>
      <w:r>
        <w:rPr>
          <w:color w:val="363636"/>
        </w:rPr>
        <w:t>porcentaje).</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Cuando dé formato a constantes matriciales, asegúrese de:</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247"/>
        </w:numPr>
        <w:tabs>
          <w:tab w:val="left" w:pos="1441"/>
        </w:tabs>
        <w:spacing w:before="61"/>
        <w:ind w:left="709"/>
        <w:jc w:val="center"/>
        <w:rPr>
          <w:sz w:val="24"/>
        </w:rPr>
      </w:pPr>
      <w:r>
        <w:rPr>
          <w:color w:val="363636"/>
          <w:sz w:val="24"/>
        </w:rPr>
        <w:lastRenderedPageBreak/>
        <w:t xml:space="preserve">Incluirlas entre llaves ( </w:t>
      </w:r>
      <w:r>
        <w:rPr>
          <w:b/>
          <w:color w:val="363636"/>
          <w:sz w:val="24"/>
        </w:rPr>
        <w:t>{ }</w:t>
      </w:r>
      <w:r>
        <w:rPr>
          <w:b/>
          <w:color w:val="363636"/>
          <w:spacing w:val="-4"/>
          <w:sz w:val="24"/>
        </w:rPr>
        <w:t xml:space="preserve"> </w:t>
      </w:r>
      <w:r>
        <w:rPr>
          <w:color w:val="363636"/>
          <w:sz w:val="24"/>
        </w:rPr>
        <w:t>).</w:t>
      </w:r>
    </w:p>
    <w:p w:rsidR="00B11E2E" w:rsidRDefault="00B11E2E" w:rsidP="00B11E2E">
      <w:pPr>
        <w:pStyle w:val="Prrafodelista"/>
        <w:numPr>
          <w:ilvl w:val="1"/>
          <w:numId w:val="247"/>
        </w:numPr>
        <w:tabs>
          <w:tab w:val="left" w:pos="1441"/>
        </w:tabs>
        <w:ind w:left="709" w:right="716"/>
        <w:jc w:val="center"/>
        <w:rPr>
          <w:sz w:val="24"/>
        </w:rPr>
      </w:pPr>
      <w:r>
        <w:rPr>
          <w:color w:val="363636"/>
          <w:sz w:val="24"/>
        </w:rPr>
        <w:t>Separar los valores situados en columnas diferentes mediante punto y coma (</w:t>
      </w:r>
      <w:r>
        <w:rPr>
          <w:b/>
          <w:color w:val="363636"/>
          <w:sz w:val="24"/>
        </w:rPr>
        <w:t>;</w:t>
      </w:r>
      <w:r>
        <w:rPr>
          <w:color w:val="363636"/>
          <w:sz w:val="24"/>
        </w:rPr>
        <w:t>). Por ejemplo, para representar los valores 10, 20, 30 y 40, escriba {10;20;30;40}. Esta constante matricial se denomina matriz de 1 por 4, y equivale a una referencia a 1 fila por 4</w:t>
      </w:r>
      <w:r>
        <w:rPr>
          <w:color w:val="363636"/>
          <w:spacing w:val="-19"/>
          <w:sz w:val="24"/>
        </w:rPr>
        <w:t xml:space="preserve"> </w:t>
      </w:r>
      <w:r>
        <w:rPr>
          <w:color w:val="363636"/>
          <w:sz w:val="24"/>
        </w:rPr>
        <w:t>columnas.</w:t>
      </w:r>
    </w:p>
    <w:p w:rsidR="00B11E2E" w:rsidRDefault="00B11E2E" w:rsidP="00B11E2E">
      <w:pPr>
        <w:pStyle w:val="Prrafodelista"/>
        <w:numPr>
          <w:ilvl w:val="1"/>
          <w:numId w:val="247"/>
        </w:numPr>
        <w:tabs>
          <w:tab w:val="left" w:pos="1441"/>
        </w:tabs>
        <w:ind w:left="709" w:right="717"/>
        <w:jc w:val="center"/>
        <w:rPr>
          <w:sz w:val="24"/>
        </w:rPr>
      </w:pPr>
      <w:r>
        <w:rPr>
          <w:color w:val="363636"/>
          <w:sz w:val="24"/>
        </w:rPr>
        <w:t>Separar los valores situados en filas diferentes mediante barras inversas (</w:t>
      </w:r>
      <w:r>
        <w:rPr>
          <w:b/>
          <w:color w:val="363636"/>
          <w:sz w:val="24"/>
        </w:rPr>
        <w:t>\</w:t>
      </w:r>
      <w:r>
        <w:rPr>
          <w:color w:val="363636"/>
          <w:sz w:val="24"/>
        </w:rPr>
        <w:t>). Por ejemplo, para representar los valores 10, 20, 30 y 40 de una fila y los valores 50, 60, 70 y 80 de la inmediatamente inferior, se escribiría una constante matricial de 2 por 4:</w:t>
      </w:r>
      <w:r>
        <w:rPr>
          <w:color w:val="363636"/>
          <w:spacing w:val="-13"/>
          <w:sz w:val="24"/>
        </w:rPr>
        <w:t xml:space="preserve"> </w:t>
      </w:r>
      <w:r>
        <w:rPr>
          <w:color w:val="363636"/>
          <w:sz w:val="24"/>
        </w:rPr>
        <w:t>{10;20;30;40\50;60;70;80}.</w:t>
      </w:r>
    </w:p>
    <w:p w:rsidR="00B11E2E" w:rsidRDefault="00B11E2E" w:rsidP="00B11E2E">
      <w:pPr>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Ttulo7"/>
        <w:ind w:left="709"/>
        <w:jc w:val="center"/>
      </w:pPr>
      <w:r>
        <w:rPr>
          <w:color w:val="2D74B5"/>
        </w:rPr>
        <w:lastRenderedPageBreak/>
        <w:t>Crear una fórmula simple</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4"/>
        <w:jc w:val="center"/>
      </w:pPr>
      <w:r>
        <w:rPr>
          <w:color w:val="363636"/>
        </w:rPr>
        <w:t>Puede crear una fórmula sencilla para añadir, restar, multiplicar o dividir los valores de la hoja de cálculo. Fórmulas sencillas comienzan siempre con un signo igual (</w:t>
      </w:r>
      <w:r>
        <w:rPr>
          <w:b/>
          <w:color w:val="363636"/>
        </w:rPr>
        <w:t>=</w:t>
      </w:r>
      <w:r>
        <w:rPr>
          <w:color w:val="363636"/>
        </w:rPr>
        <w:t>), seguido por las constantes de valores numéricos y operadores de cálculo como plus (</w:t>
      </w:r>
      <w:r>
        <w:rPr>
          <w:b/>
          <w:color w:val="363636"/>
        </w:rPr>
        <w:t>+</w:t>
      </w:r>
      <w:r>
        <w:rPr>
          <w:color w:val="363636"/>
        </w:rPr>
        <w:t>), menos (</w:t>
      </w:r>
      <w:r>
        <w:rPr>
          <w:b/>
          <w:color w:val="363636"/>
        </w:rPr>
        <w:t>-</w:t>
      </w:r>
      <w:r>
        <w:rPr>
          <w:color w:val="363636"/>
        </w:rPr>
        <w:t>), asterisco (</w:t>
      </w:r>
      <w:r>
        <w:rPr>
          <w:b/>
          <w:color w:val="363636"/>
        </w:rPr>
        <w:t>*</w:t>
      </w:r>
      <w:r>
        <w:rPr>
          <w:color w:val="363636"/>
        </w:rPr>
        <w:t>) o signos de diagonal (</w:t>
      </w:r>
      <w:r>
        <w:rPr>
          <w:b/>
          <w:color w:val="363636"/>
        </w:rPr>
        <w:t>/</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right="721"/>
        <w:jc w:val="center"/>
      </w:pPr>
      <w:r>
        <w:rPr>
          <w:color w:val="363636"/>
        </w:rPr>
        <w:t xml:space="preserve">Por ejemplo, si introduce la fórmula </w:t>
      </w:r>
      <w:r>
        <w:rPr>
          <w:b/>
          <w:color w:val="363636"/>
        </w:rPr>
        <w:t>=5+2*3</w:t>
      </w:r>
      <w:r>
        <w:rPr>
          <w:color w:val="363636"/>
        </w:rPr>
        <w:t>, Excel multiplica los dos últimos números y suma el primer número al resultado. Siguiendo el orden estándar de las operaciones matemáticas, la multiplicación se realiza antes que la suma.</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46"/>
        </w:numPr>
        <w:tabs>
          <w:tab w:val="left" w:pos="1441"/>
        </w:tabs>
        <w:spacing w:line="292" w:lineRule="exact"/>
        <w:ind w:left="709"/>
        <w:jc w:val="center"/>
        <w:rPr>
          <w:sz w:val="24"/>
        </w:rPr>
      </w:pPr>
      <w:r>
        <w:rPr>
          <w:color w:val="363636"/>
          <w:sz w:val="24"/>
        </w:rPr>
        <w:t>En la hoja de cálculo, haga clic en la celda en que desea introducir la</w:t>
      </w:r>
      <w:r>
        <w:rPr>
          <w:color w:val="363636"/>
          <w:spacing w:val="-13"/>
          <w:sz w:val="24"/>
        </w:rPr>
        <w:t xml:space="preserve"> </w:t>
      </w:r>
      <w:r>
        <w:rPr>
          <w:color w:val="363636"/>
          <w:sz w:val="24"/>
        </w:rPr>
        <w:t>fórmula.</w:t>
      </w:r>
    </w:p>
    <w:p w:rsidR="00B11E2E" w:rsidRDefault="00B11E2E" w:rsidP="00B11E2E">
      <w:pPr>
        <w:pStyle w:val="Prrafodelista"/>
        <w:numPr>
          <w:ilvl w:val="0"/>
          <w:numId w:val="246"/>
        </w:numPr>
        <w:tabs>
          <w:tab w:val="left" w:pos="1441"/>
        </w:tabs>
        <w:spacing w:line="292" w:lineRule="exact"/>
        <w:ind w:left="709"/>
        <w:jc w:val="center"/>
        <w:rPr>
          <w:sz w:val="24"/>
        </w:rPr>
      </w:pPr>
      <w:r>
        <w:rPr>
          <w:color w:val="363636"/>
          <w:sz w:val="24"/>
        </w:rPr>
        <w:t xml:space="preserve">Escriba </w:t>
      </w:r>
      <w:r>
        <w:rPr>
          <w:b/>
          <w:color w:val="363636"/>
          <w:sz w:val="24"/>
        </w:rPr>
        <w:t xml:space="preserve">= </w:t>
      </w:r>
      <w:r>
        <w:rPr>
          <w:color w:val="363636"/>
          <w:sz w:val="24"/>
        </w:rPr>
        <w:t>(signo igual) seguido de las constantes y los operadores que desea usar en el</w:t>
      </w:r>
      <w:r>
        <w:rPr>
          <w:color w:val="363636"/>
          <w:spacing w:val="-22"/>
          <w:sz w:val="24"/>
        </w:rPr>
        <w:t xml:space="preserve"> </w:t>
      </w:r>
      <w:r>
        <w:rPr>
          <w:color w:val="363636"/>
          <w:sz w:val="24"/>
        </w:rPr>
        <w:t>cálculo.</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color w:val="363636"/>
        </w:rPr>
        <w:t>Puede introducir en una fórmula tantas constantes y tantos operadores como necesite, hasta un máximo de 8.192 caracteres.</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649"/>
        <w:jc w:val="center"/>
      </w:pPr>
      <w:r>
        <w:rPr>
          <w:b/>
          <w:color w:val="363636"/>
        </w:rPr>
        <w:t xml:space="preserve">Sugerencia </w:t>
      </w:r>
      <w:r>
        <w:rPr>
          <w:color w:val="363636"/>
        </w:rPr>
        <w:t>En lugar de escribir constantes en la fórmula, puede seleccionar las celdas que contienen los valores que desea usar e introducir los operadores entre selección y selección de celdas.</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46"/>
        </w:numPr>
        <w:tabs>
          <w:tab w:val="left" w:pos="1441"/>
        </w:tabs>
        <w:ind w:left="709"/>
        <w:jc w:val="center"/>
        <w:rPr>
          <w:sz w:val="24"/>
        </w:rPr>
      </w:pPr>
      <w:r>
        <w:rPr>
          <w:color w:val="363636"/>
          <w:sz w:val="24"/>
        </w:rPr>
        <w:t>Presione Entrar.</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247"/>
        </w:numPr>
        <w:tabs>
          <w:tab w:val="left" w:pos="1441"/>
        </w:tabs>
        <w:ind w:left="709" w:right="719"/>
        <w:jc w:val="center"/>
        <w:rPr>
          <w:sz w:val="24"/>
        </w:rPr>
      </w:pPr>
      <w:r>
        <w:rPr>
          <w:color w:val="363636"/>
          <w:sz w:val="24"/>
        </w:rPr>
        <w:t xml:space="preserve">Para agregar valores rápidamente, puede usar </w:t>
      </w:r>
      <w:r>
        <w:rPr>
          <w:b/>
          <w:color w:val="363636"/>
          <w:sz w:val="24"/>
        </w:rPr>
        <w:t xml:space="preserve">Autosuma </w:t>
      </w:r>
      <w:r>
        <w:rPr>
          <w:color w:val="363636"/>
          <w:sz w:val="24"/>
        </w:rPr>
        <w:t xml:space="preserve">en lugar de introducir la fórmula manualmente (pestaña </w:t>
      </w:r>
      <w:r>
        <w:rPr>
          <w:b/>
          <w:color w:val="363636"/>
          <w:sz w:val="24"/>
        </w:rPr>
        <w:t>Inicio</w:t>
      </w:r>
      <w:r>
        <w:rPr>
          <w:color w:val="363636"/>
          <w:sz w:val="24"/>
        </w:rPr>
        <w:t>, grupo</w:t>
      </w:r>
      <w:r>
        <w:rPr>
          <w:color w:val="363636"/>
          <w:spacing w:val="1"/>
          <w:sz w:val="24"/>
        </w:rPr>
        <w:t xml:space="preserve"> </w:t>
      </w:r>
      <w:r>
        <w:rPr>
          <w:b/>
          <w:color w:val="363636"/>
          <w:sz w:val="24"/>
        </w:rPr>
        <w:t>Edición</w:t>
      </w:r>
      <w:r>
        <w:rPr>
          <w:color w:val="363636"/>
          <w:sz w:val="24"/>
        </w:rPr>
        <w:t>).</w:t>
      </w:r>
    </w:p>
    <w:p w:rsidR="00B11E2E" w:rsidRDefault="00B11E2E" w:rsidP="00B11E2E">
      <w:pPr>
        <w:pStyle w:val="Prrafodelista"/>
        <w:numPr>
          <w:ilvl w:val="1"/>
          <w:numId w:val="247"/>
        </w:numPr>
        <w:tabs>
          <w:tab w:val="left" w:pos="1441"/>
        </w:tabs>
        <w:ind w:left="709" w:right="722"/>
        <w:jc w:val="center"/>
        <w:rPr>
          <w:sz w:val="24"/>
        </w:rPr>
      </w:pPr>
      <w:r>
        <w:rPr>
          <w:color w:val="363636"/>
          <w:sz w:val="24"/>
        </w:rPr>
        <w:t>También puede usar funciones (por ejemplo, la función SUM) para calcular valores en su hoja de cálculo. Para más información</w:t>
      </w:r>
      <w:hyperlink r:id="rId550">
        <w:r>
          <w:rPr>
            <w:color w:val="363636"/>
            <w:sz w:val="24"/>
          </w:rPr>
          <w:t>, vea Crear una fórmula usando una</w:t>
        </w:r>
        <w:r>
          <w:rPr>
            <w:color w:val="363636"/>
            <w:spacing w:val="-11"/>
            <w:sz w:val="24"/>
          </w:rPr>
          <w:t xml:space="preserve"> </w:t>
        </w:r>
        <w:r>
          <w:rPr>
            <w:color w:val="363636"/>
            <w:sz w:val="24"/>
          </w:rPr>
          <w:t>función</w:t>
        </w:r>
      </w:hyperlink>
      <w:r>
        <w:rPr>
          <w:color w:val="363636"/>
          <w:sz w:val="24"/>
        </w:rPr>
        <w:t>.</w:t>
      </w:r>
    </w:p>
    <w:p w:rsidR="00B11E2E" w:rsidRDefault="00B11E2E" w:rsidP="00B11E2E">
      <w:pPr>
        <w:pStyle w:val="Prrafodelista"/>
        <w:numPr>
          <w:ilvl w:val="1"/>
          <w:numId w:val="247"/>
        </w:numPr>
        <w:tabs>
          <w:tab w:val="left" w:pos="1441"/>
        </w:tabs>
        <w:spacing w:before="2"/>
        <w:ind w:left="709" w:right="715"/>
        <w:jc w:val="center"/>
        <w:rPr>
          <w:sz w:val="24"/>
        </w:rPr>
      </w:pPr>
      <w:r>
        <w:rPr>
          <w:color w:val="363636"/>
          <w:sz w:val="24"/>
        </w:rPr>
        <w:t xml:space="preserve">Para ir un paso más allá, puede usar referencias de celdas y nombres en lugar de los valores en una fórmula simple. Para más información, vea </w:t>
      </w:r>
      <w:hyperlink r:id="rId551">
        <w:r>
          <w:rPr>
            <w:color w:val="363636"/>
            <w:sz w:val="24"/>
          </w:rPr>
          <w:t xml:space="preserve">Usar referencias de celdas en fórmulas </w:t>
        </w:r>
      </w:hyperlink>
      <w:r>
        <w:rPr>
          <w:color w:val="363636"/>
          <w:sz w:val="24"/>
        </w:rPr>
        <w:t xml:space="preserve">y </w:t>
      </w:r>
      <w:hyperlink r:id="rId552">
        <w:r>
          <w:rPr>
            <w:color w:val="363636"/>
            <w:sz w:val="24"/>
          </w:rPr>
          <w:t>Definir y usar</w:t>
        </w:r>
      </w:hyperlink>
      <w:hyperlink r:id="rId553">
        <w:r>
          <w:rPr>
            <w:color w:val="363636"/>
            <w:sz w:val="24"/>
          </w:rPr>
          <w:t xml:space="preserve"> nombres en</w:t>
        </w:r>
        <w:r>
          <w:rPr>
            <w:color w:val="363636"/>
            <w:spacing w:val="-1"/>
            <w:sz w:val="24"/>
          </w:rPr>
          <w:t xml:space="preserve"> </w:t>
        </w:r>
        <w:r>
          <w:rPr>
            <w:color w:val="363636"/>
            <w:sz w:val="24"/>
          </w:rPr>
          <w:t>fórmulas</w:t>
        </w:r>
      </w:hyperlink>
      <w:r>
        <w:rPr>
          <w:color w:val="363636"/>
          <w:sz w:val="24"/>
        </w:rPr>
        <w:t>.</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t>Ejemplos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722"/>
        <w:jc w:val="center"/>
      </w:pPr>
      <w:r>
        <w:rPr>
          <w:color w:val="363636"/>
        </w:rPr>
        <w:t>Copie los datos de ejemplo en la tabla siguiente y péguelos en la celda A1 de una hoja de cálculo nueva de Excel. Para que las fórmulas muestren los resultados, selecciónelas, presione F2 y luego ENTRAR. Si lo necesita, puede ajustar el ancho de las columnas para ver todos los datos.</w:t>
      </w:r>
    </w:p>
    <w:p w:rsidR="00B11E2E" w:rsidRDefault="00B11E2E" w:rsidP="00B11E2E">
      <w:pPr>
        <w:pStyle w:val="Textoindependiente"/>
        <w:ind w:left="709"/>
        <w:jc w:val="center"/>
        <w:rPr>
          <w:sz w:val="20"/>
        </w:rPr>
      </w:pPr>
    </w:p>
    <w:p w:rsidR="00B11E2E" w:rsidRDefault="00B11E2E" w:rsidP="00B11E2E">
      <w:pPr>
        <w:pStyle w:val="Textoindependiente"/>
        <w:spacing w:before="4"/>
        <w:ind w:left="709"/>
        <w:jc w:val="center"/>
        <w:rPr>
          <w:sz w:val="18"/>
        </w:rPr>
      </w:pPr>
    </w:p>
    <w:tbl>
      <w:tblPr>
        <w:tblStyle w:val="TableNormal"/>
        <w:tblW w:w="0" w:type="auto"/>
        <w:tblInd w:w="573" w:type="dxa"/>
        <w:tblLayout w:type="fixed"/>
        <w:tblLook w:val="01E0" w:firstRow="1" w:lastRow="1" w:firstColumn="1" w:lastColumn="1" w:noHBand="0" w:noVBand="0"/>
      </w:tblPr>
      <w:tblGrid>
        <w:gridCol w:w="1057"/>
        <w:gridCol w:w="6634"/>
        <w:gridCol w:w="1230"/>
      </w:tblGrid>
      <w:tr w:rsidR="00B11E2E" w:rsidTr="004A25A1">
        <w:trPr>
          <w:trHeight w:val="387"/>
        </w:trPr>
        <w:tc>
          <w:tcPr>
            <w:tcW w:w="1057" w:type="dxa"/>
          </w:tcPr>
          <w:p w:rsidR="00B11E2E" w:rsidRDefault="00B11E2E" w:rsidP="004A25A1">
            <w:pPr>
              <w:pStyle w:val="TableParagraph"/>
              <w:spacing w:line="244" w:lineRule="exact"/>
              <w:ind w:left="709"/>
              <w:jc w:val="center"/>
              <w:rPr>
                <w:b/>
                <w:sz w:val="24"/>
              </w:rPr>
            </w:pPr>
            <w:r>
              <w:rPr>
                <w:b/>
                <w:color w:val="363636"/>
                <w:sz w:val="24"/>
              </w:rPr>
              <w:t>Datos</w:t>
            </w:r>
          </w:p>
        </w:tc>
        <w:tc>
          <w:tcPr>
            <w:tcW w:w="6634" w:type="dxa"/>
          </w:tcPr>
          <w:p w:rsidR="00B11E2E" w:rsidRDefault="00B11E2E" w:rsidP="004A25A1">
            <w:pPr>
              <w:pStyle w:val="TableParagraph"/>
              <w:ind w:left="709"/>
              <w:jc w:val="center"/>
              <w:rPr>
                <w:rFonts w:ascii="Times New Roman"/>
                <w:sz w:val="24"/>
              </w:rPr>
            </w:pPr>
          </w:p>
        </w:tc>
        <w:tc>
          <w:tcPr>
            <w:tcW w:w="1230" w:type="dxa"/>
          </w:tcPr>
          <w:p w:rsidR="00B11E2E" w:rsidRDefault="00B11E2E" w:rsidP="004A25A1">
            <w:pPr>
              <w:pStyle w:val="TableParagraph"/>
              <w:ind w:left="709"/>
              <w:jc w:val="center"/>
              <w:rPr>
                <w:rFonts w:ascii="Times New Roman"/>
                <w:sz w:val="24"/>
              </w:rPr>
            </w:pPr>
          </w:p>
        </w:tc>
      </w:tr>
      <w:tr w:rsidR="00B11E2E" w:rsidTr="004A25A1">
        <w:trPr>
          <w:trHeight w:val="536"/>
        </w:trPr>
        <w:tc>
          <w:tcPr>
            <w:tcW w:w="1057" w:type="dxa"/>
          </w:tcPr>
          <w:p w:rsidR="00B11E2E" w:rsidRDefault="00B11E2E" w:rsidP="004A25A1">
            <w:pPr>
              <w:pStyle w:val="TableParagraph"/>
              <w:spacing w:before="99"/>
              <w:ind w:left="709"/>
              <w:jc w:val="center"/>
              <w:rPr>
                <w:sz w:val="24"/>
              </w:rPr>
            </w:pPr>
            <w:r>
              <w:rPr>
                <w:color w:val="363636"/>
                <w:sz w:val="24"/>
              </w:rPr>
              <w:t>2</w:t>
            </w:r>
          </w:p>
        </w:tc>
        <w:tc>
          <w:tcPr>
            <w:tcW w:w="6634" w:type="dxa"/>
          </w:tcPr>
          <w:p w:rsidR="00B11E2E" w:rsidRDefault="00B11E2E" w:rsidP="004A25A1">
            <w:pPr>
              <w:pStyle w:val="TableParagraph"/>
              <w:ind w:left="709"/>
              <w:jc w:val="center"/>
              <w:rPr>
                <w:rFonts w:ascii="Times New Roman"/>
                <w:sz w:val="24"/>
              </w:rPr>
            </w:pPr>
          </w:p>
        </w:tc>
        <w:tc>
          <w:tcPr>
            <w:tcW w:w="1230" w:type="dxa"/>
          </w:tcPr>
          <w:p w:rsidR="00B11E2E" w:rsidRDefault="00B11E2E" w:rsidP="004A25A1">
            <w:pPr>
              <w:pStyle w:val="TableParagraph"/>
              <w:ind w:left="709"/>
              <w:jc w:val="center"/>
              <w:rPr>
                <w:rFonts w:ascii="Times New Roman"/>
                <w:sz w:val="24"/>
              </w:rPr>
            </w:pPr>
          </w:p>
        </w:tc>
      </w:tr>
      <w:tr w:rsidR="00B11E2E" w:rsidTr="004A25A1">
        <w:trPr>
          <w:trHeight w:val="491"/>
        </w:trPr>
        <w:tc>
          <w:tcPr>
            <w:tcW w:w="1057" w:type="dxa"/>
          </w:tcPr>
          <w:p w:rsidR="00B11E2E" w:rsidRDefault="00B11E2E" w:rsidP="004A25A1">
            <w:pPr>
              <w:pStyle w:val="TableParagraph"/>
              <w:spacing w:before="100"/>
              <w:ind w:left="709"/>
              <w:jc w:val="center"/>
              <w:rPr>
                <w:sz w:val="24"/>
              </w:rPr>
            </w:pPr>
            <w:r>
              <w:rPr>
                <w:color w:val="363636"/>
                <w:sz w:val="24"/>
              </w:rPr>
              <w:t>5</w:t>
            </w:r>
          </w:p>
        </w:tc>
        <w:tc>
          <w:tcPr>
            <w:tcW w:w="6634" w:type="dxa"/>
          </w:tcPr>
          <w:p w:rsidR="00B11E2E" w:rsidRDefault="00B11E2E" w:rsidP="004A25A1">
            <w:pPr>
              <w:pStyle w:val="TableParagraph"/>
              <w:ind w:left="709"/>
              <w:jc w:val="center"/>
              <w:rPr>
                <w:rFonts w:ascii="Times New Roman"/>
                <w:sz w:val="24"/>
              </w:rPr>
            </w:pPr>
          </w:p>
        </w:tc>
        <w:tc>
          <w:tcPr>
            <w:tcW w:w="1230" w:type="dxa"/>
          </w:tcPr>
          <w:p w:rsidR="00B11E2E" w:rsidRDefault="00B11E2E" w:rsidP="004A25A1">
            <w:pPr>
              <w:pStyle w:val="TableParagraph"/>
              <w:ind w:left="709"/>
              <w:jc w:val="center"/>
              <w:rPr>
                <w:rFonts w:ascii="Times New Roman"/>
                <w:sz w:val="24"/>
              </w:rPr>
            </w:pPr>
          </w:p>
        </w:tc>
      </w:tr>
      <w:tr w:rsidR="00B11E2E" w:rsidTr="004A25A1">
        <w:trPr>
          <w:trHeight w:val="398"/>
        </w:trPr>
        <w:tc>
          <w:tcPr>
            <w:tcW w:w="1057" w:type="dxa"/>
          </w:tcPr>
          <w:p w:rsidR="00B11E2E" w:rsidRDefault="00B11E2E" w:rsidP="004A25A1">
            <w:pPr>
              <w:pStyle w:val="TableParagraph"/>
              <w:spacing w:before="53"/>
              <w:ind w:left="709"/>
              <w:jc w:val="center"/>
              <w:rPr>
                <w:b/>
                <w:sz w:val="24"/>
              </w:rPr>
            </w:pPr>
            <w:r>
              <w:rPr>
                <w:b/>
                <w:color w:val="363636"/>
                <w:sz w:val="24"/>
              </w:rPr>
              <w:t>Fórmula</w:t>
            </w:r>
          </w:p>
        </w:tc>
        <w:tc>
          <w:tcPr>
            <w:tcW w:w="6634" w:type="dxa"/>
          </w:tcPr>
          <w:p w:rsidR="00B11E2E" w:rsidRDefault="00B11E2E" w:rsidP="004A25A1">
            <w:pPr>
              <w:pStyle w:val="TableParagraph"/>
              <w:spacing w:before="53"/>
              <w:ind w:left="709"/>
              <w:jc w:val="center"/>
              <w:rPr>
                <w:b/>
                <w:sz w:val="24"/>
              </w:rPr>
            </w:pPr>
            <w:r>
              <w:rPr>
                <w:b/>
                <w:color w:val="363636"/>
                <w:sz w:val="24"/>
              </w:rPr>
              <w:t>Descripción</w:t>
            </w:r>
          </w:p>
        </w:tc>
        <w:tc>
          <w:tcPr>
            <w:tcW w:w="1230" w:type="dxa"/>
          </w:tcPr>
          <w:p w:rsidR="00B11E2E" w:rsidRDefault="00B11E2E" w:rsidP="004A25A1">
            <w:pPr>
              <w:pStyle w:val="TableParagraph"/>
              <w:spacing w:before="53"/>
              <w:ind w:left="709"/>
              <w:jc w:val="center"/>
              <w:rPr>
                <w:b/>
                <w:sz w:val="24"/>
              </w:rPr>
            </w:pPr>
            <w:r>
              <w:rPr>
                <w:b/>
                <w:color w:val="363636"/>
                <w:sz w:val="24"/>
              </w:rPr>
              <w:t>Resultado</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t>'=A2+A3</w:t>
            </w:r>
          </w:p>
        </w:tc>
        <w:tc>
          <w:tcPr>
            <w:tcW w:w="6634" w:type="dxa"/>
          </w:tcPr>
          <w:p w:rsidR="00B11E2E" w:rsidRDefault="00B11E2E" w:rsidP="004A25A1">
            <w:pPr>
              <w:pStyle w:val="TableParagraph"/>
              <w:spacing w:before="8"/>
              <w:ind w:left="709"/>
              <w:jc w:val="center"/>
              <w:rPr>
                <w:sz w:val="24"/>
              </w:rPr>
            </w:pPr>
            <w:r>
              <w:rPr>
                <w:color w:val="363636"/>
                <w:sz w:val="24"/>
              </w:rPr>
              <w:t>Suma los valores en las celdas A1 y A2</w:t>
            </w:r>
          </w:p>
        </w:tc>
        <w:tc>
          <w:tcPr>
            <w:tcW w:w="1230" w:type="dxa"/>
          </w:tcPr>
          <w:p w:rsidR="00B11E2E" w:rsidRDefault="00B11E2E" w:rsidP="004A25A1">
            <w:pPr>
              <w:pStyle w:val="TableParagraph"/>
              <w:spacing w:before="8"/>
              <w:ind w:left="709"/>
              <w:jc w:val="center"/>
              <w:rPr>
                <w:sz w:val="24"/>
              </w:rPr>
            </w:pPr>
            <w:r>
              <w:rPr>
                <w:color w:val="363636"/>
                <w:sz w:val="24"/>
              </w:rPr>
              <w:t>=A2+A3</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lastRenderedPageBreak/>
              <w:t>'=A2-A3</w:t>
            </w:r>
          </w:p>
        </w:tc>
        <w:tc>
          <w:tcPr>
            <w:tcW w:w="6634" w:type="dxa"/>
          </w:tcPr>
          <w:p w:rsidR="00B11E2E" w:rsidRDefault="00B11E2E" w:rsidP="004A25A1">
            <w:pPr>
              <w:pStyle w:val="TableParagraph"/>
              <w:spacing w:before="8"/>
              <w:ind w:left="709"/>
              <w:jc w:val="center"/>
              <w:rPr>
                <w:sz w:val="24"/>
              </w:rPr>
            </w:pPr>
            <w:r>
              <w:rPr>
                <w:color w:val="363636"/>
                <w:sz w:val="24"/>
              </w:rPr>
              <w:t>Resta el valor de la celda A2 del valor de A1</w:t>
            </w:r>
          </w:p>
        </w:tc>
        <w:tc>
          <w:tcPr>
            <w:tcW w:w="1230" w:type="dxa"/>
          </w:tcPr>
          <w:p w:rsidR="00B11E2E" w:rsidRDefault="00B11E2E" w:rsidP="004A25A1">
            <w:pPr>
              <w:pStyle w:val="TableParagraph"/>
              <w:spacing w:before="8"/>
              <w:ind w:left="709"/>
              <w:jc w:val="center"/>
              <w:rPr>
                <w:sz w:val="24"/>
              </w:rPr>
            </w:pPr>
            <w:r>
              <w:rPr>
                <w:color w:val="363636"/>
                <w:sz w:val="24"/>
              </w:rPr>
              <w:t>=A2-A3</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t>'=A2/A3</w:t>
            </w:r>
          </w:p>
        </w:tc>
        <w:tc>
          <w:tcPr>
            <w:tcW w:w="6634" w:type="dxa"/>
          </w:tcPr>
          <w:p w:rsidR="00B11E2E" w:rsidRDefault="00B11E2E" w:rsidP="004A25A1">
            <w:pPr>
              <w:pStyle w:val="TableParagraph"/>
              <w:spacing w:before="8"/>
              <w:ind w:left="709"/>
              <w:jc w:val="center"/>
              <w:rPr>
                <w:sz w:val="24"/>
              </w:rPr>
            </w:pPr>
            <w:r>
              <w:rPr>
                <w:color w:val="363636"/>
                <w:sz w:val="24"/>
              </w:rPr>
              <w:t>Divide el valor de la celda A1 entre el valor de A2</w:t>
            </w:r>
          </w:p>
        </w:tc>
        <w:tc>
          <w:tcPr>
            <w:tcW w:w="1230" w:type="dxa"/>
          </w:tcPr>
          <w:p w:rsidR="00B11E2E" w:rsidRDefault="00B11E2E" w:rsidP="004A25A1">
            <w:pPr>
              <w:pStyle w:val="TableParagraph"/>
              <w:spacing w:before="8"/>
              <w:ind w:left="709"/>
              <w:jc w:val="center"/>
              <w:rPr>
                <w:sz w:val="24"/>
              </w:rPr>
            </w:pPr>
            <w:r>
              <w:rPr>
                <w:color w:val="363636"/>
                <w:sz w:val="24"/>
              </w:rPr>
              <w:t>=A2/A3</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t>'=A2*A3</w:t>
            </w:r>
          </w:p>
        </w:tc>
        <w:tc>
          <w:tcPr>
            <w:tcW w:w="6634" w:type="dxa"/>
          </w:tcPr>
          <w:p w:rsidR="00B11E2E" w:rsidRDefault="00B11E2E" w:rsidP="004A25A1">
            <w:pPr>
              <w:pStyle w:val="TableParagraph"/>
              <w:spacing w:before="8"/>
              <w:ind w:left="709"/>
              <w:jc w:val="center"/>
              <w:rPr>
                <w:sz w:val="24"/>
              </w:rPr>
            </w:pPr>
            <w:r>
              <w:rPr>
                <w:color w:val="363636"/>
                <w:sz w:val="24"/>
              </w:rPr>
              <w:t>Multiplica el valor de la celda A1 por el valor de A2</w:t>
            </w:r>
          </w:p>
        </w:tc>
        <w:tc>
          <w:tcPr>
            <w:tcW w:w="1230" w:type="dxa"/>
          </w:tcPr>
          <w:p w:rsidR="00B11E2E" w:rsidRDefault="00B11E2E" w:rsidP="004A25A1">
            <w:pPr>
              <w:pStyle w:val="TableParagraph"/>
              <w:spacing w:before="8"/>
              <w:ind w:left="709"/>
              <w:jc w:val="center"/>
              <w:rPr>
                <w:sz w:val="24"/>
              </w:rPr>
            </w:pPr>
            <w:r>
              <w:rPr>
                <w:color w:val="363636"/>
                <w:sz w:val="24"/>
              </w:rPr>
              <w:t>=A2*A3</w:t>
            </w:r>
          </w:p>
        </w:tc>
      </w:tr>
      <w:tr w:rsidR="00B11E2E" w:rsidTr="004A25A1">
        <w:trPr>
          <w:trHeight w:val="352"/>
        </w:trPr>
        <w:tc>
          <w:tcPr>
            <w:tcW w:w="1057" w:type="dxa"/>
          </w:tcPr>
          <w:p w:rsidR="00B11E2E" w:rsidRDefault="00B11E2E" w:rsidP="004A25A1">
            <w:pPr>
              <w:pStyle w:val="TableParagraph"/>
              <w:spacing w:before="8"/>
              <w:ind w:left="709"/>
              <w:jc w:val="center"/>
              <w:rPr>
                <w:sz w:val="24"/>
              </w:rPr>
            </w:pPr>
            <w:r>
              <w:rPr>
                <w:color w:val="363636"/>
                <w:sz w:val="24"/>
              </w:rPr>
              <w:t>'=A2^A3</w:t>
            </w:r>
          </w:p>
        </w:tc>
        <w:tc>
          <w:tcPr>
            <w:tcW w:w="6634" w:type="dxa"/>
          </w:tcPr>
          <w:p w:rsidR="00B11E2E" w:rsidRDefault="00B11E2E" w:rsidP="004A25A1">
            <w:pPr>
              <w:pStyle w:val="TableParagraph"/>
              <w:spacing w:before="8"/>
              <w:ind w:left="709"/>
              <w:jc w:val="center"/>
              <w:rPr>
                <w:sz w:val="24"/>
              </w:rPr>
            </w:pPr>
            <w:r>
              <w:rPr>
                <w:color w:val="363636"/>
                <w:sz w:val="24"/>
              </w:rPr>
              <w:t>Eleva el valor de la celda A1 al valor exponencial especificado en A2</w:t>
            </w:r>
          </w:p>
        </w:tc>
        <w:tc>
          <w:tcPr>
            <w:tcW w:w="1230" w:type="dxa"/>
          </w:tcPr>
          <w:p w:rsidR="00B11E2E" w:rsidRDefault="00B11E2E" w:rsidP="004A25A1">
            <w:pPr>
              <w:pStyle w:val="TableParagraph"/>
              <w:spacing w:before="8"/>
              <w:ind w:left="709"/>
              <w:jc w:val="center"/>
              <w:rPr>
                <w:sz w:val="24"/>
              </w:rPr>
            </w:pPr>
            <w:r>
              <w:rPr>
                <w:color w:val="363636"/>
                <w:sz w:val="24"/>
              </w:rPr>
              <w:t>=A2^A3</w:t>
            </w:r>
          </w:p>
        </w:tc>
      </w:tr>
      <w:tr w:rsidR="00B11E2E" w:rsidTr="004A25A1">
        <w:trPr>
          <w:trHeight w:val="296"/>
        </w:trPr>
        <w:tc>
          <w:tcPr>
            <w:tcW w:w="1057" w:type="dxa"/>
          </w:tcPr>
          <w:p w:rsidR="00B11E2E" w:rsidRDefault="00B11E2E" w:rsidP="004A25A1">
            <w:pPr>
              <w:pStyle w:val="TableParagraph"/>
              <w:spacing w:before="8" w:line="269" w:lineRule="exact"/>
              <w:ind w:left="709"/>
              <w:jc w:val="center"/>
              <w:rPr>
                <w:b/>
                <w:sz w:val="24"/>
              </w:rPr>
            </w:pPr>
            <w:r>
              <w:rPr>
                <w:b/>
                <w:color w:val="363636"/>
                <w:sz w:val="24"/>
              </w:rPr>
              <w:t>Fórmula</w:t>
            </w:r>
          </w:p>
        </w:tc>
        <w:tc>
          <w:tcPr>
            <w:tcW w:w="6634" w:type="dxa"/>
          </w:tcPr>
          <w:p w:rsidR="00B11E2E" w:rsidRDefault="00B11E2E" w:rsidP="004A25A1">
            <w:pPr>
              <w:pStyle w:val="TableParagraph"/>
              <w:spacing w:before="8" w:line="269" w:lineRule="exact"/>
              <w:ind w:left="709"/>
              <w:jc w:val="center"/>
              <w:rPr>
                <w:b/>
                <w:sz w:val="24"/>
              </w:rPr>
            </w:pPr>
            <w:r>
              <w:rPr>
                <w:b/>
                <w:color w:val="363636"/>
                <w:sz w:val="24"/>
              </w:rPr>
              <w:t>Descripción</w:t>
            </w:r>
          </w:p>
        </w:tc>
        <w:tc>
          <w:tcPr>
            <w:tcW w:w="1230" w:type="dxa"/>
          </w:tcPr>
          <w:p w:rsidR="00B11E2E" w:rsidRDefault="00B11E2E" w:rsidP="004A25A1">
            <w:pPr>
              <w:pStyle w:val="TableParagraph"/>
              <w:spacing w:before="8" w:line="269" w:lineRule="exact"/>
              <w:ind w:left="709"/>
              <w:jc w:val="center"/>
              <w:rPr>
                <w:b/>
                <w:sz w:val="24"/>
              </w:rPr>
            </w:pPr>
            <w:r>
              <w:rPr>
                <w:b/>
                <w:color w:val="363636"/>
                <w:sz w:val="24"/>
              </w:rPr>
              <w:t>Resultado</w:t>
            </w:r>
          </w:p>
        </w:tc>
      </w:tr>
    </w:tbl>
    <w:p w:rsidR="00B11E2E" w:rsidRDefault="00B11E2E" w:rsidP="00B11E2E">
      <w:pPr>
        <w:spacing w:line="269" w:lineRule="exact"/>
        <w:ind w:left="709"/>
        <w:jc w:val="center"/>
        <w:rPr>
          <w:sz w:val="24"/>
        </w:rPr>
        <w:sectPr w:rsidR="00B11E2E" w:rsidSect="00B93CC3">
          <w:pgSz w:w="11910" w:h="16840"/>
          <w:pgMar w:top="68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911"/>
        <w:gridCol w:w="4438"/>
        <w:gridCol w:w="3057"/>
      </w:tblGrid>
      <w:tr w:rsidR="00B11E2E" w:rsidTr="004A25A1">
        <w:trPr>
          <w:trHeight w:val="342"/>
        </w:trPr>
        <w:tc>
          <w:tcPr>
            <w:tcW w:w="911" w:type="dxa"/>
          </w:tcPr>
          <w:p w:rsidR="00B11E2E" w:rsidRDefault="00B11E2E" w:rsidP="004A25A1">
            <w:pPr>
              <w:pStyle w:val="TableParagraph"/>
              <w:spacing w:line="244" w:lineRule="exact"/>
              <w:ind w:left="709" w:right="131"/>
              <w:jc w:val="center"/>
              <w:rPr>
                <w:b/>
                <w:sz w:val="24"/>
              </w:rPr>
            </w:pPr>
            <w:r>
              <w:rPr>
                <w:b/>
                <w:color w:val="363636"/>
                <w:sz w:val="24"/>
              </w:rPr>
              <w:lastRenderedPageBreak/>
              <w:t>Datos</w:t>
            </w:r>
          </w:p>
        </w:tc>
        <w:tc>
          <w:tcPr>
            <w:tcW w:w="4438" w:type="dxa"/>
          </w:tcPr>
          <w:p w:rsidR="00B11E2E" w:rsidRDefault="00B11E2E" w:rsidP="004A25A1">
            <w:pPr>
              <w:pStyle w:val="TableParagraph"/>
              <w:ind w:left="709"/>
              <w:jc w:val="center"/>
              <w:rPr>
                <w:rFonts w:ascii="Times New Roman"/>
              </w:rPr>
            </w:pPr>
          </w:p>
        </w:tc>
        <w:tc>
          <w:tcPr>
            <w:tcW w:w="3057" w:type="dxa"/>
          </w:tcPr>
          <w:p w:rsidR="00B11E2E" w:rsidRDefault="00B11E2E" w:rsidP="004A25A1">
            <w:pPr>
              <w:pStyle w:val="TableParagraph"/>
              <w:ind w:left="709"/>
              <w:jc w:val="center"/>
              <w:rPr>
                <w:rFonts w:ascii="Times New Roman"/>
              </w:rPr>
            </w:pPr>
          </w:p>
        </w:tc>
      </w:tr>
      <w:tr w:rsidR="00B11E2E" w:rsidTr="004A25A1">
        <w:trPr>
          <w:trHeight w:val="398"/>
        </w:trPr>
        <w:tc>
          <w:tcPr>
            <w:tcW w:w="911" w:type="dxa"/>
          </w:tcPr>
          <w:p w:rsidR="00B11E2E" w:rsidRDefault="00B11E2E" w:rsidP="004A25A1">
            <w:pPr>
              <w:pStyle w:val="TableParagraph"/>
              <w:spacing w:before="53"/>
              <w:ind w:left="709" w:right="172"/>
              <w:jc w:val="center"/>
              <w:rPr>
                <w:sz w:val="24"/>
              </w:rPr>
            </w:pPr>
            <w:r>
              <w:rPr>
                <w:color w:val="363636"/>
                <w:sz w:val="24"/>
              </w:rPr>
              <w:t>'=5+2</w:t>
            </w:r>
          </w:p>
        </w:tc>
        <w:tc>
          <w:tcPr>
            <w:tcW w:w="4438" w:type="dxa"/>
          </w:tcPr>
          <w:p w:rsidR="00B11E2E" w:rsidRDefault="00B11E2E" w:rsidP="004A25A1">
            <w:pPr>
              <w:pStyle w:val="TableParagraph"/>
              <w:spacing w:before="53"/>
              <w:ind w:left="709"/>
              <w:jc w:val="center"/>
              <w:rPr>
                <w:sz w:val="24"/>
              </w:rPr>
            </w:pPr>
            <w:r>
              <w:rPr>
                <w:color w:val="363636"/>
                <w:sz w:val="24"/>
              </w:rPr>
              <w:t>Suma 5 más 2</w:t>
            </w:r>
          </w:p>
        </w:tc>
        <w:tc>
          <w:tcPr>
            <w:tcW w:w="3057" w:type="dxa"/>
          </w:tcPr>
          <w:p w:rsidR="00B11E2E" w:rsidRDefault="00B11E2E" w:rsidP="004A25A1">
            <w:pPr>
              <w:pStyle w:val="TableParagraph"/>
              <w:spacing w:before="53"/>
              <w:ind w:left="709" w:right="197"/>
              <w:jc w:val="center"/>
              <w:rPr>
                <w:sz w:val="24"/>
              </w:rPr>
            </w:pPr>
            <w:r>
              <w:rPr>
                <w:color w:val="363636"/>
                <w:sz w:val="24"/>
              </w:rPr>
              <w:t>=5+2</w:t>
            </w:r>
          </w:p>
        </w:tc>
      </w:tr>
      <w:tr w:rsidR="00B11E2E" w:rsidTr="004A25A1">
        <w:trPr>
          <w:trHeight w:val="353"/>
        </w:trPr>
        <w:tc>
          <w:tcPr>
            <w:tcW w:w="911" w:type="dxa"/>
          </w:tcPr>
          <w:p w:rsidR="00B11E2E" w:rsidRDefault="00B11E2E" w:rsidP="004A25A1">
            <w:pPr>
              <w:pStyle w:val="TableParagraph"/>
              <w:spacing w:before="8"/>
              <w:ind w:left="709" w:right="217"/>
              <w:jc w:val="center"/>
              <w:rPr>
                <w:sz w:val="24"/>
              </w:rPr>
            </w:pPr>
            <w:r>
              <w:rPr>
                <w:color w:val="363636"/>
                <w:sz w:val="24"/>
              </w:rPr>
              <w:t>'=5-2</w:t>
            </w:r>
          </w:p>
        </w:tc>
        <w:tc>
          <w:tcPr>
            <w:tcW w:w="4438" w:type="dxa"/>
          </w:tcPr>
          <w:p w:rsidR="00B11E2E" w:rsidRDefault="00B11E2E" w:rsidP="004A25A1">
            <w:pPr>
              <w:pStyle w:val="TableParagraph"/>
              <w:spacing w:before="8"/>
              <w:ind w:left="709"/>
              <w:jc w:val="center"/>
              <w:rPr>
                <w:sz w:val="24"/>
              </w:rPr>
            </w:pPr>
            <w:r>
              <w:rPr>
                <w:color w:val="363636"/>
                <w:sz w:val="24"/>
              </w:rPr>
              <w:t>Resta 2 de 5</w:t>
            </w:r>
          </w:p>
        </w:tc>
        <w:tc>
          <w:tcPr>
            <w:tcW w:w="3057" w:type="dxa"/>
          </w:tcPr>
          <w:p w:rsidR="00B11E2E" w:rsidRDefault="00B11E2E" w:rsidP="004A25A1">
            <w:pPr>
              <w:pStyle w:val="TableParagraph"/>
              <w:spacing w:before="8"/>
              <w:ind w:left="709" w:right="242"/>
              <w:jc w:val="center"/>
              <w:rPr>
                <w:sz w:val="24"/>
              </w:rPr>
            </w:pPr>
            <w:r>
              <w:rPr>
                <w:color w:val="363636"/>
                <w:sz w:val="24"/>
              </w:rPr>
              <w:t>=5-2</w:t>
            </w:r>
          </w:p>
        </w:tc>
      </w:tr>
      <w:tr w:rsidR="00B11E2E" w:rsidTr="004A25A1">
        <w:trPr>
          <w:trHeight w:val="352"/>
        </w:trPr>
        <w:tc>
          <w:tcPr>
            <w:tcW w:w="911" w:type="dxa"/>
          </w:tcPr>
          <w:p w:rsidR="00B11E2E" w:rsidRDefault="00B11E2E" w:rsidP="004A25A1">
            <w:pPr>
              <w:pStyle w:val="TableParagraph"/>
              <w:spacing w:before="8"/>
              <w:ind w:left="709" w:right="198"/>
              <w:jc w:val="center"/>
              <w:rPr>
                <w:sz w:val="24"/>
              </w:rPr>
            </w:pPr>
            <w:r>
              <w:rPr>
                <w:color w:val="363636"/>
                <w:sz w:val="24"/>
              </w:rPr>
              <w:t>'=5/2</w:t>
            </w:r>
          </w:p>
        </w:tc>
        <w:tc>
          <w:tcPr>
            <w:tcW w:w="4438" w:type="dxa"/>
          </w:tcPr>
          <w:p w:rsidR="00B11E2E" w:rsidRDefault="00B11E2E" w:rsidP="004A25A1">
            <w:pPr>
              <w:pStyle w:val="TableParagraph"/>
              <w:spacing w:before="8"/>
              <w:ind w:left="709"/>
              <w:jc w:val="center"/>
              <w:rPr>
                <w:sz w:val="24"/>
              </w:rPr>
            </w:pPr>
            <w:r>
              <w:rPr>
                <w:color w:val="363636"/>
                <w:sz w:val="24"/>
              </w:rPr>
              <w:t>Divide 5 entre 2</w:t>
            </w:r>
          </w:p>
        </w:tc>
        <w:tc>
          <w:tcPr>
            <w:tcW w:w="3057" w:type="dxa"/>
          </w:tcPr>
          <w:p w:rsidR="00B11E2E" w:rsidRDefault="00B11E2E" w:rsidP="004A25A1">
            <w:pPr>
              <w:pStyle w:val="TableParagraph"/>
              <w:spacing w:before="8"/>
              <w:ind w:left="709" w:right="223"/>
              <w:jc w:val="center"/>
              <w:rPr>
                <w:sz w:val="24"/>
              </w:rPr>
            </w:pPr>
            <w:r>
              <w:rPr>
                <w:color w:val="363636"/>
                <w:sz w:val="24"/>
              </w:rPr>
              <w:t>=5/2</w:t>
            </w:r>
          </w:p>
        </w:tc>
      </w:tr>
      <w:tr w:rsidR="00B11E2E" w:rsidTr="004A25A1">
        <w:trPr>
          <w:trHeight w:val="352"/>
        </w:trPr>
        <w:tc>
          <w:tcPr>
            <w:tcW w:w="911" w:type="dxa"/>
          </w:tcPr>
          <w:p w:rsidR="00B11E2E" w:rsidRDefault="00B11E2E" w:rsidP="004A25A1">
            <w:pPr>
              <w:pStyle w:val="TableParagraph"/>
              <w:spacing w:before="8"/>
              <w:ind w:left="709" w:right="172"/>
              <w:jc w:val="center"/>
              <w:rPr>
                <w:sz w:val="24"/>
              </w:rPr>
            </w:pPr>
            <w:r>
              <w:rPr>
                <w:color w:val="363636"/>
                <w:sz w:val="24"/>
              </w:rPr>
              <w:t>'=5*2</w:t>
            </w:r>
          </w:p>
        </w:tc>
        <w:tc>
          <w:tcPr>
            <w:tcW w:w="4438" w:type="dxa"/>
          </w:tcPr>
          <w:p w:rsidR="00B11E2E" w:rsidRDefault="00B11E2E" w:rsidP="004A25A1">
            <w:pPr>
              <w:pStyle w:val="TableParagraph"/>
              <w:spacing w:before="8"/>
              <w:ind w:left="709"/>
              <w:jc w:val="center"/>
              <w:rPr>
                <w:sz w:val="24"/>
              </w:rPr>
            </w:pPr>
            <w:r>
              <w:rPr>
                <w:color w:val="363636"/>
                <w:sz w:val="24"/>
              </w:rPr>
              <w:t>Multiplica 5 por 2</w:t>
            </w:r>
          </w:p>
        </w:tc>
        <w:tc>
          <w:tcPr>
            <w:tcW w:w="3057" w:type="dxa"/>
          </w:tcPr>
          <w:p w:rsidR="00B11E2E" w:rsidRDefault="00B11E2E" w:rsidP="004A25A1">
            <w:pPr>
              <w:pStyle w:val="TableParagraph"/>
              <w:spacing w:before="8"/>
              <w:ind w:left="709" w:right="197"/>
              <w:jc w:val="center"/>
              <w:rPr>
                <w:sz w:val="24"/>
              </w:rPr>
            </w:pPr>
            <w:r>
              <w:rPr>
                <w:color w:val="363636"/>
                <w:sz w:val="24"/>
              </w:rPr>
              <w:t>=5*2</w:t>
            </w:r>
          </w:p>
        </w:tc>
      </w:tr>
      <w:tr w:rsidR="00B11E2E" w:rsidTr="004A25A1">
        <w:trPr>
          <w:trHeight w:val="296"/>
        </w:trPr>
        <w:tc>
          <w:tcPr>
            <w:tcW w:w="911" w:type="dxa"/>
          </w:tcPr>
          <w:p w:rsidR="00B11E2E" w:rsidRDefault="00B11E2E" w:rsidP="004A25A1">
            <w:pPr>
              <w:pStyle w:val="TableParagraph"/>
              <w:spacing w:before="8" w:line="269" w:lineRule="exact"/>
              <w:ind w:left="709" w:right="172"/>
              <w:jc w:val="center"/>
              <w:rPr>
                <w:sz w:val="24"/>
              </w:rPr>
            </w:pPr>
            <w:r>
              <w:rPr>
                <w:color w:val="363636"/>
                <w:sz w:val="24"/>
              </w:rPr>
              <w:t>'=5^2</w:t>
            </w:r>
          </w:p>
        </w:tc>
        <w:tc>
          <w:tcPr>
            <w:tcW w:w="4438" w:type="dxa"/>
          </w:tcPr>
          <w:p w:rsidR="00B11E2E" w:rsidRDefault="00B11E2E" w:rsidP="004A25A1">
            <w:pPr>
              <w:pStyle w:val="TableParagraph"/>
              <w:spacing w:before="8" w:line="269" w:lineRule="exact"/>
              <w:ind w:left="709"/>
              <w:jc w:val="center"/>
              <w:rPr>
                <w:sz w:val="24"/>
              </w:rPr>
            </w:pPr>
            <w:r>
              <w:rPr>
                <w:color w:val="363636"/>
                <w:sz w:val="24"/>
              </w:rPr>
              <w:t>Eleva 5 al cuadrado</w:t>
            </w:r>
          </w:p>
        </w:tc>
        <w:tc>
          <w:tcPr>
            <w:tcW w:w="3057" w:type="dxa"/>
          </w:tcPr>
          <w:p w:rsidR="00B11E2E" w:rsidRDefault="00B11E2E" w:rsidP="004A25A1">
            <w:pPr>
              <w:pStyle w:val="TableParagraph"/>
              <w:spacing w:before="8" w:line="269" w:lineRule="exact"/>
              <w:ind w:left="709" w:right="197"/>
              <w:jc w:val="center"/>
              <w:rPr>
                <w:sz w:val="24"/>
              </w:rPr>
            </w:pPr>
            <w:r>
              <w:rPr>
                <w:color w:val="363636"/>
                <w:sz w:val="24"/>
              </w:rPr>
              <w:t>=5^2</w:t>
            </w:r>
          </w:p>
        </w:tc>
      </w:tr>
    </w:tbl>
    <w:p w:rsidR="00B11E2E" w:rsidRDefault="00B11E2E" w:rsidP="00B11E2E">
      <w:pPr>
        <w:pStyle w:val="Textoindependiente"/>
        <w:spacing w:before="2"/>
        <w:ind w:left="709"/>
        <w:jc w:val="center"/>
        <w:rPr>
          <w:sz w:val="23"/>
        </w:rPr>
      </w:pPr>
    </w:p>
    <w:p w:rsidR="00B11E2E" w:rsidRDefault="00B11E2E" w:rsidP="00B11E2E">
      <w:pPr>
        <w:pStyle w:val="Textoindependiente"/>
        <w:spacing w:before="52"/>
        <w:ind w:left="709" w:right="714"/>
        <w:jc w:val="center"/>
      </w:pPr>
      <w:r>
        <w:rPr>
          <w:b/>
          <w:color w:val="363636"/>
        </w:rPr>
        <w:t xml:space="preserve">Importante </w:t>
      </w:r>
      <w:r>
        <w:rPr>
          <w:color w:val="363636"/>
        </w:rPr>
        <w:t>Los resultados calculados de las fórmulas y algunas funciones de hoja de cálculo de Excel pueden diferir ligeramente entre un PC con Windows con arquitectura x 86 o x 86-64 y un PC con Windows RT con arquitectura ARM.</w:t>
      </w:r>
    </w:p>
    <w:p w:rsidR="00B11E2E" w:rsidRDefault="00B11E2E" w:rsidP="00B11E2E">
      <w:pPr>
        <w:ind w:left="709"/>
        <w:jc w:val="center"/>
        <w:sectPr w:rsidR="00B11E2E" w:rsidSect="00B93CC3">
          <w:pgSz w:w="11910" w:h="16840"/>
          <w:pgMar w:top="880" w:right="144" w:bottom="1620" w:left="0" w:header="0" w:footer="1112" w:gutter="0"/>
          <w:cols w:space="720"/>
        </w:sectPr>
      </w:pPr>
    </w:p>
    <w:p w:rsidR="00B11E2E" w:rsidRDefault="00B11E2E" w:rsidP="00B11E2E">
      <w:pPr>
        <w:pStyle w:val="Ttulo7"/>
        <w:ind w:left="709"/>
        <w:jc w:val="center"/>
      </w:pPr>
      <w:r>
        <w:rPr>
          <w:color w:val="2D74B5"/>
        </w:rPr>
        <w:lastRenderedPageBreak/>
        <w:t>Crear una fórmula usando una función</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13"/>
        <w:jc w:val="center"/>
      </w:pPr>
      <w:r>
        <w:rPr>
          <w:b/>
          <w:color w:val="363636"/>
        </w:rPr>
        <w:t>Importante</w:t>
      </w:r>
      <w:r>
        <w:rPr>
          <w:b/>
          <w:color w:val="363636"/>
          <w:spacing w:val="-2"/>
        </w:rPr>
        <w:t xml:space="preserve"> </w:t>
      </w:r>
      <w:r>
        <w:rPr>
          <w:color w:val="363636"/>
        </w:rPr>
        <w:t>Los</w:t>
      </w:r>
      <w:r>
        <w:rPr>
          <w:color w:val="363636"/>
          <w:spacing w:val="-13"/>
        </w:rPr>
        <w:t xml:space="preserve"> </w:t>
      </w:r>
      <w:r>
        <w:rPr>
          <w:color w:val="363636"/>
        </w:rPr>
        <w:t>resultados</w:t>
      </w:r>
      <w:r>
        <w:rPr>
          <w:color w:val="363636"/>
          <w:spacing w:val="-11"/>
        </w:rPr>
        <w:t xml:space="preserve"> </w:t>
      </w:r>
      <w:r>
        <w:rPr>
          <w:color w:val="363636"/>
        </w:rPr>
        <w:t>calculados</w:t>
      </w:r>
      <w:r>
        <w:rPr>
          <w:color w:val="363636"/>
          <w:spacing w:val="-13"/>
        </w:rPr>
        <w:t xml:space="preserve"> </w:t>
      </w:r>
      <w:r>
        <w:rPr>
          <w:color w:val="363636"/>
        </w:rPr>
        <w:t>de</w:t>
      </w:r>
      <w:r>
        <w:rPr>
          <w:color w:val="363636"/>
          <w:spacing w:val="-13"/>
        </w:rPr>
        <w:t xml:space="preserve"> </w:t>
      </w:r>
      <w:r>
        <w:rPr>
          <w:color w:val="363636"/>
        </w:rPr>
        <w:t>las</w:t>
      </w:r>
      <w:r>
        <w:rPr>
          <w:color w:val="363636"/>
          <w:spacing w:val="-13"/>
        </w:rPr>
        <w:t xml:space="preserve"> </w:t>
      </w:r>
      <w:r>
        <w:rPr>
          <w:color w:val="363636"/>
        </w:rPr>
        <w:t>fórmulas</w:t>
      </w:r>
      <w:r>
        <w:rPr>
          <w:color w:val="363636"/>
          <w:spacing w:val="-12"/>
        </w:rPr>
        <w:t xml:space="preserve"> </w:t>
      </w:r>
      <w:r>
        <w:rPr>
          <w:color w:val="363636"/>
        </w:rPr>
        <w:t>y</w:t>
      </w:r>
      <w:r>
        <w:rPr>
          <w:color w:val="363636"/>
          <w:spacing w:val="-14"/>
        </w:rPr>
        <w:t xml:space="preserve"> </w:t>
      </w:r>
      <w:r>
        <w:rPr>
          <w:color w:val="363636"/>
        </w:rPr>
        <w:t>algunas</w:t>
      </w:r>
      <w:r>
        <w:rPr>
          <w:color w:val="363636"/>
          <w:spacing w:val="-14"/>
        </w:rPr>
        <w:t xml:space="preserve"> </w:t>
      </w:r>
      <w:r>
        <w:rPr>
          <w:color w:val="363636"/>
        </w:rPr>
        <w:t>funciones</w:t>
      </w:r>
      <w:r>
        <w:rPr>
          <w:color w:val="363636"/>
          <w:spacing w:val="-15"/>
        </w:rPr>
        <w:t xml:space="preserve"> </w:t>
      </w:r>
      <w:r>
        <w:rPr>
          <w:color w:val="363636"/>
        </w:rPr>
        <w:t>de</w:t>
      </w:r>
      <w:r>
        <w:rPr>
          <w:color w:val="363636"/>
          <w:spacing w:val="-14"/>
        </w:rPr>
        <w:t xml:space="preserve"> </w:t>
      </w:r>
      <w:r>
        <w:rPr>
          <w:color w:val="363636"/>
        </w:rPr>
        <w:t>hoja</w:t>
      </w:r>
      <w:r>
        <w:rPr>
          <w:color w:val="363636"/>
          <w:spacing w:val="-13"/>
        </w:rPr>
        <w:t xml:space="preserve"> </w:t>
      </w:r>
      <w:r>
        <w:rPr>
          <w:color w:val="363636"/>
        </w:rPr>
        <w:t>de</w:t>
      </w:r>
      <w:r>
        <w:rPr>
          <w:color w:val="363636"/>
          <w:spacing w:val="-10"/>
        </w:rPr>
        <w:t xml:space="preserve"> </w:t>
      </w:r>
      <w:r>
        <w:rPr>
          <w:color w:val="363636"/>
        </w:rPr>
        <w:t>cálculo</w:t>
      </w:r>
      <w:r>
        <w:rPr>
          <w:color w:val="363636"/>
          <w:spacing w:val="-13"/>
        </w:rPr>
        <w:t xml:space="preserve"> </w:t>
      </w:r>
      <w:r>
        <w:rPr>
          <w:color w:val="363636"/>
        </w:rPr>
        <w:t>de</w:t>
      </w:r>
      <w:r>
        <w:rPr>
          <w:color w:val="363636"/>
          <w:spacing w:val="-13"/>
        </w:rPr>
        <w:t xml:space="preserve"> </w:t>
      </w:r>
      <w:r>
        <w:rPr>
          <w:color w:val="363636"/>
        </w:rPr>
        <w:t>Excel</w:t>
      </w:r>
      <w:r>
        <w:rPr>
          <w:color w:val="363636"/>
          <w:spacing w:val="-10"/>
        </w:rPr>
        <w:t xml:space="preserve"> </w:t>
      </w:r>
      <w:r>
        <w:rPr>
          <w:color w:val="363636"/>
        </w:rPr>
        <w:t>pueden diferir</w:t>
      </w:r>
      <w:r>
        <w:rPr>
          <w:color w:val="363636"/>
          <w:spacing w:val="-11"/>
        </w:rPr>
        <w:t xml:space="preserve"> </w:t>
      </w:r>
      <w:r>
        <w:rPr>
          <w:color w:val="363636"/>
        </w:rPr>
        <w:t>entre</w:t>
      </w:r>
      <w:r>
        <w:rPr>
          <w:color w:val="363636"/>
          <w:spacing w:val="-13"/>
        </w:rPr>
        <w:t xml:space="preserve"> </w:t>
      </w:r>
      <w:r>
        <w:rPr>
          <w:color w:val="363636"/>
        </w:rPr>
        <w:t>un</w:t>
      </w:r>
      <w:r>
        <w:rPr>
          <w:color w:val="363636"/>
          <w:spacing w:val="-9"/>
        </w:rPr>
        <w:t xml:space="preserve"> </w:t>
      </w:r>
      <w:r>
        <w:rPr>
          <w:color w:val="363636"/>
        </w:rPr>
        <w:t>PC</w:t>
      </w:r>
      <w:r>
        <w:rPr>
          <w:color w:val="363636"/>
          <w:spacing w:val="-13"/>
        </w:rPr>
        <w:t xml:space="preserve"> </w:t>
      </w:r>
      <w:r>
        <w:rPr>
          <w:color w:val="363636"/>
        </w:rPr>
        <w:t>de</w:t>
      </w:r>
      <w:r>
        <w:rPr>
          <w:color w:val="363636"/>
          <w:spacing w:val="-10"/>
        </w:rPr>
        <w:t xml:space="preserve"> </w:t>
      </w:r>
      <w:r>
        <w:rPr>
          <w:color w:val="363636"/>
        </w:rPr>
        <w:t>Windows</w:t>
      </w:r>
      <w:r>
        <w:rPr>
          <w:color w:val="363636"/>
          <w:spacing w:val="-11"/>
        </w:rPr>
        <w:t xml:space="preserve"> </w:t>
      </w:r>
      <w:r>
        <w:rPr>
          <w:color w:val="363636"/>
        </w:rPr>
        <w:t>con</w:t>
      </w:r>
      <w:r>
        <w:rPr>
          <w:color w:val="363636"/>
          <w:spacing w:val="-12"/>
        </w:rPr>
        <w:t xml:space="preserve"> </w:t>
      </w:r>
      <w:r>
        <w:rPr>
          <w:color w:val="363636"/>
        </w:rPr>
        <w:t>arquitectura</w:t>
      </w:r>
      <w:r>
        <w:rPr>
          <w:color w:val="363636"/>
          <w:spacing w:val="-13"/>
        </w:rPr>
        <w:t xml:space="preserve"> </w:t>
      </w:r>
      <w:r>
        <w:rPr>
          <w:color w:val="363636"/>
        </w:rPr>
        <w:t>x86</w:t>
      </w:r>
      <w:r>
        <w:rPr>
          <w:color w:val="363636"/>
          <w:spacing w:val="-9"/>
        </w:rPr>
        <w:t xml:space="preserve"> </w:t>
      </w:r>
      <w:r>
        <w:rPr>
          <w:color w:val="363636"/>
        </w:rPr>
        <w:t>o</w:t>
      </w:r>
      <w:r>
        <w:rPr>
          <w:color w:val="363636"/>
          <w:spacing w:val="-11"/>
        </w:rPr>
        <w:t xml:space="preserve"> </w:t>
      </w:r>
      <w:r>
        <w:rPr>
          <w:color w:val="363636"/>
        </w:rPr>
        <w:t>x86-64</w:t>
      </w:r>
      <w:r>
        <w:rPr>
          <w:color w:val="363636"/>
          <w:spacing w:val="-10"/>
        </w:rPr>
        <w:t xml:space="preserve"> </w:t>
      </w:r>
      <w:r>
        <w:rPr>
          <w:color w:val="363636"/>
        </w:rPr>
        <w:t>y</w:t>
      </w:r>
      <w:r>
        <w:rPr>
          <w:color w:val="363636"/>
          <w:spacing w:val="-11"/>
        </w:rPr>
        <w:t xml:space="preserve"> </w:t>
      </w:r>
      <w:r>
        <w:rPr>
          <w:color w:val="363636"/>
        </w:rPr>
        <w:t>un</w:t>
      </w:r>
      <w:r>
        <w:rPr>
          <w:color w:val="363636"/>
          <w:spacing w:val="-10"/>
        </w:rPr>
        <w:t xml:space="preserve"> </w:t>
      </w:r>
      <w:r>
        <w:rPr>
          <w:color w:val="363636"/>
        </w:rPr>
        <w:t>PC</w:t>
      </w:r>
      <w:r>
        <w:rPr>
          <w:color w:val="363636"/>
          <w:spacing w:val="-13"/>
        </w:rPr>
        <w:t xml:space="preserve"> </w:t>
      </w:r>
      <w:r>
        <w:rPr>
          <w:color w:val="363636"/>
        </w:rPr>
        <w:t>de</w:t>
      </w:r>
      <w:r>
        <w:rPr>
          <w:color w:val="363636"/>
          <w:spacing w:val="-9"/>
        </w:rPr>
        <w:t xml:space="preserve"> </w:t>
      </w:r>
      <w:r>
        <w:rPr>
          <w:color w:val="363636"/>
        </w:rPr>
        <w:t>Windows</w:t>
      </w:r>
      <w:r>
        <w:rPr>
          <w:color w:val="363636"/>
          <w:spacing w:val="-12"/>
        </w:rPr>
        <w:t xml:space="preserve"> </w:t>
      </w:r>
      <w:r>
        <w:rPr>
          <w:color w:val="363636"/>
        </w:rPr>
        <w:t>RT</w:t>
      </w:r>
      <w:r>
        <w:rPr>
          <w:color w:val="363636"/>
          <w:spacing w:val="-11"/>
        </w:rPr>
        <w:t xml:space="preserve"> </w:t>
      </w:r>
      <w:r>
        <w:rPr>
          <w:color w:val="363636"/>
        </w:rPr>
        <w:t>con</w:t>
      </w:r>
      <w:r>
        <w:rPr>
          <w:color w:val="363636"/>
          <w:spacing w:val="-9"/>
        </w:rPr>
        <w:t xml:space="preserve"> </w:t>
      </w:r>
      <w:r>
        <w:rPr>
          <w:color w:val="363636"/>
        </w:rPr>
        <w:t>arquitectura</w:t>
      </w:r>
      <w:r>
        <w:rPr>
          <w:color w:val="363636"/>
          <w:spacing w:val="-10"/>
        </w:rPr>
        <w:t xml:space="preserve"> </w:t>
      </w:r>
      <w:r>
        <w:rPr>
          <w:color w:val="363636"/>
        </w:rPr>
        <w:t>ARM.</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2"/>
        <w:jc w:val="center"/>
      </w:pPr>
      <w:r>
        <w:rPr>
          <w:color w:val="363636"/>
        </w:rPr>
        <w:t>Puede crear una fórmula para calcular valores en una hoja de cálculo usando una función. Por ejemplo, las fórmulas</w:t>
      </w:r>
      <w:r>
        <w:rPr>
          <w:color w:val="363636"/>
          <w:spacing w:val="-9"/>
        </w:rPr>
        <w:t xml:space="preserve"> </w:t>
      </w:r>
      <w:r>
        <w:rPr>
          <w:b/>
          <w:color w:val="363636"/>
        </w:rPr>
        <w:t>=SUMA(A1:A2)</w:t>
      </w:r>
      <w:r>
        <w:rPr>
          <w:b/>
          <w:color w:val="363636"/>
          <w:spacing w:val="-12"/>
        </w:rPr>
        <w:t xml:space="preserve"> </w:t>
      </w:r>
      <w:r>
        <w:rPr>
          <w:color w:val="363636"/>
        </w:rPr>
        <w:t>y</w:t>
      </w:r>
      <w:r>
        <w:rPr>
          <w:color w:val="363636"/>
          <w:spacing w:val="-9"/>
        </w:rPr>
        <w:t xml:space="preserve"> </w:t>
      </w:r>
      <w:r>
        <w:rPr>
          <w:b/>
          <w:color w:val="363636"/>
        </w:rPr>
        <w:t>SUMA(A1;A2)</w:t>
      </w:r>
      <w:r>
        <w:rPr>
          <w:b/>
          <w:color w:val="363636"/>
          <w:spacing w:val="-9"/>
        </w:rPr>
        <w:t xml:space="preserve"> </w:t>
      </w:r>
      <w:r>
        <w:rPr>
          <w:color w:val="363636"/>
        </w:rPr>
        <w:t>usan</w:t>
      </w:r>
      <w:r>
        <w:rPr>
          <w:color w:val="363636"/>
          <w:spacing w:val="-9"/>
        </w:rPr>
        <w:t xml:space="preserve"> </w:t>
      </w:r>
      <w:r>
        <w:rPr>
          <w:color w:val="363636"/>
        </w:rPr>
        <w:t>la</w:t>
      </w:r>
      <w:r>
        <w:rPr>
          <w:color w:val="363636"/>
          <w:spacing w:val="-10"/>
        </w:rPr>
        <w:t xml:space="preserve"> </w:t>
      </w:r>
      <w:r>
        <w:rPr>
          <w:color w:val="363636"/>
        </w:rPr>
        <w:t>función</w:t>
      </w:r>
      <w:r>
        <w:rPr>
          <w:color w:val="363636"/>
          <w:spacing w:val="-9"/>
        </w:rPr>
        <w:t xml:space="preserve"> </w:t>
      </w:r>
      <w:r>
        <w:rPr>
          <w:b/>
          <w:color w:val="363636"/>
        </w:rPr>
        <w:t>SUMA</w:t>
      </w:r>
      <w:r>
        <w:rPr>
          <w:b/>
          <w:color w:val="363636"/>
          <w:spacing w:val="-9"/>
        </w:rPr>
        <w:t xml:space="preserve"> </w:t>
      </w:r>
      <w:r>
        <w:rPr>
          <w:color w:val="363636"/>
        </w:rPr>
        <w:t>para</w:t>
      </w:r>
      <w:r>
        <w:rPr>
          <w:color w:val="363636"/>
          <w:spacing w:val="-8"/>
        </w:rPr>
        <w:t xml:space="preserve"> </w:t>
      </w:r>
      <w:r>
        <w:rPr>
          <w:color w:val="363636"/>
        </w:rPr>
        <w:t>sumar</w:t>
      </w:r>
      <w:r>
        <w:rPr>
          <w:color w:val="363636"/>
          <w:spacing w:val="-8"/>
        </w:rPr>
        <w:t xml:space="preserve"> </w:t>
      </w:r>
      <w:r>
        <w:rPr>
          <w:color w:val="363636"/>
        </w:rPr>
        <w:t>los</w:t>
      </w:r>
      <w:r>
        <w:rPr>
          <w:color w:val="363636"/>
          <w:spacing w:val="-8"/>
        </w:rPr>
        <w:t xml:space="preserve"> </w:t>
      </w:r>
      <w:r>
        <w:rPr>
          <w:color w:val="363636"/>
        </w:rPr>
        <w:t>valores</w:t>
      </w:r>
      <w:r>
        <w:rPr>
          <w:color w:val="363636"/>
          <w:spacing w:val="-11"/>
        </w:rPr>
        <w:t xml:space="preserve"> </w:t>
      </w:r>
      <w:r>
        <w:rPr>
          <w:color w:val="363636"/>
        </w:rPr>
        <w:t>de</w:t>
      </w:r>
      <w:r>
        <w:rPr>
          <w:color w:val="363636"/>
          <w:spacing w:val="-11"/>
        </w:rPr>
        <w:t xml:space="preserve"> </w:t>
      </w:r>
      <w:r>
        <w:rPr>
          <w:color w:val="363636"/>
        </w:rPr>
        <w:t>las</w:t>
      </w:r>
      <w:r>
        <w:rPr>
          <w:color w:val="363636"/>
          <w:spacing w:val="-9"/>
        </w:rPr>
        <w:t xml:space="preserve"> </w:t>
      </w:r>
      <w:r>
        <w:rPr>
          <w:color w:val="363636"/>
        </w:rPr>
        <w:t>celdas</w:t>
      </w:r>
      <w:r>
        <w:rPr>
          <w:color w:val="363636"/>
          <w:spacing w:val="-11"/>
        </w:rPr>
        <w:t xml:space="preserve"> </w:t>
      </w:r>
      <w:r>
        <w:rPr>
          <w:color w:val="363636"/>
        </w:rPr>
        <w:t>A1</w:t>
      </w:r>
      <w:r>
        <w:rPr>
          <w:color w:val="363636"/>
          <w:spacing w:val="-10"/>
        </w:rPr>
        <w:t xml:space="preserve"> </w:t>
      </w:r>
      <w:r>
        <w:rPr>
          <w:color w:val="363636"/>
        </w:rPr>
        <w:t>y</w:t>
      </w:r>
      <w:r>
        <w:rPr>
          <w:color w:val="363636"/>
          <w:spacing w:val="-9"/>
        </w:rPr>
        <w:t xml:space="preserve"> </w:t>
      </w:r>
      <w:r>
        <w:rPr>
          <w:color w:val="363636"/>
        </w:rPr>
        <w:t>A2. Las fórmulas siempre comienzan con un signo igual</w:t>
      </w:r>
      <w:r>
        <w:rPr>
          <w:color w:val="363636"/>
          <w:spacing w:val="-1"/>
        </w:rPr>
        <w:t xml:space="preserve"> </w:t>
      </w:r>
      <w:r>
        <w:rPr>
          <w:color w:val="363636"/>
        </w:rPr>
        <w:t>(</w:t>
      </w:r>
      <w:r>
        <w:rPr>
          <w:b/>
          <w:color w:val="363636"/>
        </w:rPr>
        <w:t>=</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45"/>
        </w:numPr>
        <w:tabs>
          <w:tab w:val="left" w:pos="1441"/>
        </w:tabs>
        <w:ind w:left="709"/>
        <w:jc w:val="center"/>
        <w:rPr>
          <w:sz w:val="24"/>
        </w:rPr>
      </w:pPr>
      <w:r>
        <w:rPr>
          <w:color w:val="363636"/>
          <w:sz w:val="24"/>
        </w:rPr>
        <w:t>Haga clic en la celda en la que desee escribir la</w:t>
      </w:r>
      <w:r>
        <w:rPr>
          <w:color w:val="363636"/>
          <w:spacing w:val="-6"/>
          <w:sz w:val="24"/>
        </w:rPr>
        <w:t xml:space="preserve"> </w:t>
      </w:r>
      <w:r>
        <w:rPr>
          <w:color w:val="363636"/>
          <w:sz w:val="24"/>
        </w:rPr>
        <w:t>fórmula.</w:t>
      </w:r>
    </w:p>
    <w:p w:rsidR="00B11E2E" w:rsidRDefault="00B11E2E" w:rsidP="00B11E2E">
      <w:pPr>
        <w:pStyle w:val="Prrafodelista"/>
        <w:numPr>
          <w:ilvl w:val="0"/>
          <w:numId w:val="245"/>
        </w:numPr>
        <w:tabs>
          <w:tab w:val="left" w:pos="1441"/>
        </w:tabs>
        <w:ind w:left="709"/>
        <w:jc w:val="center"/>
        <w:rPr>
          <w:sz w:val="24"/>
        </w:rPr>
      </w:pPr>
      <w:r>
        <w:rPr>
          <w:noProof/>
          <w:lang w:val="es-MX" w:eastAsia="es-MX"/>
        </w:rPr>
        <w:drawing>
          <wp:anchor distT="0" distB="0" distL="0" distR="0" simplePos="0" relativeHeight="252161024" behindDoc="0" locked="0" layoutInCell="1" allowOverlap="1" wp14:anchorId="7FCB1716" wp14:editId="2D419450">
            <wp:simplePos x="0" y="0"/>
            <wp:positionH relativeFrom="page">
              <wp:posOffset>914400</wp:posOffset>
            </wp:positionH>
            <wp:positionV relativeFrom="paragraph">
              <wp:posOffset>231647</wp:posOffset>
            </wp:positionV>
            <wp:extent cx="685800" cy="143255"/>
            <wp:effectExtent l="0" t="0" r="0" b="0"/>
            <wp:wrapNone/>
            <wp:docPr id="693" name="image91.png" descr="barra de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91.png"/>
                    <pic:cNvPicPr/>
                  </pic:nvPicPr>
                  <pic:blipFill>
                    <a:blip r:embed="rId213" cstate="print"/>
                    <a:stretch>
                      <a:fillRect/>
                    </a:stretch>
                  </pic:blipFill>
                  <pic:spPr>
                    <a:xfrm>
                      <a:off x="0" y="0"/>
                      <a:ext cx="685800" cy="143255"/>
                    </a:xfrm>
                    <a:prstGeom prst="rect">
                      <a:avLst/>
                    </a:prstGeom>
                  </pic:spPr>
                </pic:pic>
              </a:graphicData>
            </a:graphic>
          </wp:anchor>
        </w:drawing>
      </w:r>
      <w:r>
        <w:rPr>
          <w:color w:val="363636"/>
          <w:sz w:val="24"/>
        </w:rPr>
        <w:t xml:space="preserve">Para  iniciar  la fórmula con  la función, haga  clic en  </w:t>
      </w:r>
      <w:r>
        <w:rPr>
          <w:b/>
          <w:color w:val="363636"/>
          <w:sz w:val="24"/>
        </w:rPr>
        <w:t xml:space="preserve">Insertar función  </w:t>
      </w:r>
      <w:r>
        <w:rPr>
          <w:b/>
          <w:noProof/>
          <w:color w:val="363636"/>
          <w:spacing w:val="-14"/>
          <w:sz w:val="24"/>
          <w:lang w:val="es-MX" w:eastAsia="es-MX"/>
        </w:rPr>
        <w:drawing>
          <wp:inline distT="0" distB="0" distL="0" distR="0" wp14:anchorId="47E39B80" wp14:editId="01D1608F">
            <wp:extent cx="201167" cy="190499"/>
            <wp:effectExtent l="0" t="0" r="0" b="0"/>
            <wp:docPr id="695" name="image257.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257.png"/>
                    <pic:cNvPicPr/>
                  </pic:nvPicPr>
                  <pic:blipFill>
                    <a:blip r:embed="rId554" cstate="print"/>
                    <a:stretch>
                      <a:fillRect/>
                    </a:stretch>
                  </pic:blipFill>
                  <pic:spPr>
                    <a:xfrm>
                      <a:off x="0" y="0"/>
                      <a:ext cx="201167" cy="190499"/>
                    </a:xfrm>
                    <a:prstGeom prst="rect">
                      <a:avLst/>
                    </a:prstGeom>
                  </pic:spPr>
                </pic:pic>
              </a:graphicData>
            </a:graphic>
          </wp:inline>
        </w:drawing>
      </w:r>
      <w:r>
        <w:rPr>
          <w:color w:val="363636"/>
          <w:sz w:val="24"/>
        </w:rPr>
        <w:t>en la barra de</w:t>
      </w:r>
      <w:r>
        <w:rPr>
          <w:color w:val="363636"/>
          <w:spacing w:val="21"/>
          <w:sz w:val="24"/>
        </w:rPr>
        <w:t xml:space="preserve"> </w:t>
      </w:r>
      <w:r>
        <w:rPr>
          <w:color w:val="363636"/>
          <w:sz w:val="24"/>
        </w:rPr>
        <w:t>fórmulas</w:t>
      </w:r>
    </w:p>
    <w:p w:rsidR="00B11E2E" w:rsidRDefault="00B11E2E" w:rsidP="00B11E2E">
      <w:pPr>
        <w:pStyle w:val="Textoindependiente"/>
        <w:spacing w:before="10"/>
        <w:ind w:left="709"/>
        <w:jc w:val="center"/>
      </w:pPr>
      <w:r>
        <w:rPr>
          <w:color w:val="363636"/>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Excel se encarga de insertar el signo igual (</w:t>
      </w:r>
      <w:r>
        <w:rPr>
          <w:b/>
          <w:color w:val="363636"/>
        </w:rPr>
        <w:t>=</w:t>
      </w:r>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245"/>
        </w:numPr>
        <w:tabs>
          <w:tab w:val="left" w:pos="1441"/>
        </w:tabs>
        <w:ind w:left="709"/>
        <w:jc w:val="center"/>
        <w:rPr>
          <w:sz w:val="24"/>
        </w:rPr>
      </w:pPr>
      <w:r>
        <w:rPr>
          <w:color w:val="363636"/>
          <w:sz w:val="24"/>
        </w:rPr>
        <w:t xml:space="preserve">En el cuadro </w:t>
      </w:r>
      <w:r>
        <w:rPr>
          <w:b/>
          <w:color w:val="363636"/>
          <w:sz w:val="24"/>
        </w:rPr>
        <w:t>O seleccionar una categoría</w:t>
      </w:r>
      <w:r>
        <w:rPr>
          <w:color w:val="363636"/>
          <w:sz w:val="24"/>
        </w:rPr>
        <w:t>, seleccione</w:t>
      </w:r>
      <w:r>
        <w:rPr>
          <w:color w:val="363636"/>
          <w:spacing w:val="-2"/>
          <w:sz w:val="24"/>
        </w:rPr>
        <w:t xml:space="preserve"> </w:t>
      </w:r>
      <w:r>
        <w:rPr>
          <w:b/>
          <w:color w:val="363636"/>
          <w:sz w:val="24"/>
        </w:rPr>
        <w:t>Todo</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Si está familiarizado con las categorías de la función, también puede seleccionar una categoría.</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649"/>
        <w:jc w:val="center"/>
      </w:pPr>
      <w:r>
        <w:rPr>
          <w:color w:val="363636"/>
        </w:rPr>
        <w:t xml:space="preserve">Si no está seguro de qué función usar, puede escribir una pregunta que describa lo que desea hacer en el cuadro </w:t>
      </w:r>
      <w:r>
        <w:rPr>
          <w:b/>
          <w:color w:val="363636"/>
        </w:rPr>
        <w:t xml:space="preserve">Buscar una función </w:t>
      </w:r>
      <w:r>
        <w:rPr>
          <w:color w:val="363636"/>
        </w:rPr>
        <w:t xml:space="preserve">(por ejemplo, "sumar números" devuelve la función </w:t>
      </w:r>
      <w:r>
        <w:rPr>
          <w:b/>
          <w:color w:val="363636"/>
        </w:rPr>
        <w:t>SUMA</w:t>
      </w:r>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37"/>
        <w:jc w:val="center"/>
      </w:pPr>
      <w:r>
        <w:rPr>
          <w:b/>
          <w:color w:val="363636"/>
        </w:rPr>
        <w:t xml:space="preserve">Sugerencia </w:t>
      </w:r>
      <w:r>
        <w:rPr>
          <w:color w:val="363636"/>
        </w:rPr>
        <w:t xml:space="preserve">Para obtener una lista de las funciones disponibles, consulte </w:t>
      </w:r>
      <w:hyperlink r:id="rId555">
        <w:r>
          <w:rPr>
            <w:color w:val="363636"/>
          </w:rPr>
          <w:t>Funciones de Excel (por</w:t>
        </w:r>
      </w:hyperlink>
      <w:r>
        <w:rPr>
          <w:color w:val="363636"/>
        </w:rPr>
        <w:t xml:space="preserve"> </w:t>
      </w:r>
      <w:hyperlink r:id="rId556">
        <w:r>
          <w:rPr>
            <w:color w:val="363636"/>
          </w:rPr>
          <w:t xml:space="preserve">orden alfabético) </w:t>
        </w:r>
      </w:hyperlink>
      <w:r>
        <w:rPr>
          <w:color w:val="363636"/>
        </w:rPr>
        <w:t xml:space="preserve">o </w:t>
      </w:r>
      <w:hyperlink r:id="rId557">
        <w:r>
          <w:rPr>
            <w:color w:val="363636"/>
          </w:rPr>
          <w:t>Funciones de Excel (por categoría)</w:t>
        </w:r>
      </w:hyperlink>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45"/>
        </w:numPr>
        <w:tabs>
          <w:tab w:val="left" w:pos="1441"/>
        </w:tabs>
        <w:spacing w:before="1"/>
        <w:ind w:left="709" w:right="720"/>
        <w:jc w:val="center"/>
        <w:rPr>
          <w:sz w:val="24"/>
        </w:rPr>
      </w:pPr>
      <w:r>
        <w:rPr>
          <w:color w:val="363636"/>
          <w:sz w:val="24"/>
        </w:rPr>
        <w:t xml:space="preserve">En el cuadro de diálogo </w:t>
      </w:r>
      <w:r>
        <w:rPr>
          <w:b/>
          <w:color w:val="363636"/>
          <w:sz w:val="24"/>
        </w:rPr>
        <w:t>Seleccionar una función</w:t>
      </w:r>
      <w:r>
        <w:rPr>
          <w:color w:val="363636"/>
          <w:sz w:val="24"/>
        </w:rPr>
        <w:t>, seleccione la función que desee utilizar y después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Prrafodelista"/>
        <w:numPr>
          <w:ilvl w:val="0"/>
          <w:numId w:val="245"/>
        </w:numPr>
        <w:tabs>
          <w:tab w:val="left" w:pos="1441"/>
        </w:tabs>
        <w:spacing w:before="2" w:line="237" w:lineRule="auto"/>
        <w:ind w:left="709" w:right="723"/>
        <w:jc w:val="center"/>
        <w:rPr>
          <w:sz w:val="24"/>
        </w:rPr>
      </w:pPr>
      <w:r>
        <w:rPr>
          <w:color w:val="363636"/>
          <w:sz w:val="24"/>
        </w:rPr>
        <w:t>En los cuadros de argumento que se muestran para la función seleccionada, escriba los valores, las cadenas de texto o las referencias de celda que</w:t>
      </w:r>
      <w:r>
        <w:rPr>
          <w:color w:val="363636"/>
          <w:spacing w:val="-10"/>
          <w:sz w:val="24"/>
        </w:rPr>
        <w:t xml:space="preserve"> </w:t>
      </w:r>
      <w:r>
        <w:rPr>
          <w:color w:val="363636"/>
          <w:sz w:val="24"/>
        </w:rPr>
        <w:t>desee.</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7"/>
        <w:jc w:val="center"/>
      </w:pPr>
      <w:r>
        <w:rPr>
          <w:color w:val="363636"/>
        </w:rPr>
        <w:t>En</w:t>
      </w:r>
      <w:r>
        <w:rPr>
          <w:color w:val="363636"/>
          <w:spacing w:val="-1"/>
        </w:rPr>
        <w:t xml:space="preserve"> </w:t>
      </w:r>
      <w:r>
        <w:rPr>
          <w:color w:val="363636"/>
        </w:rPr>
        <w:t>lugar</w:t>
      </w:r>
      <w:r>
        <w:rPr>
          <w:color w:val="363636"/>
          <w:spacing w:val="-3"/>
        </w:rPr>
        <w:t xml:space="preserve"> </w:t>
      </w:r>
      <w:r>
        <w:rPr>
          <w:color w:val="363636"/>
        </w:rPr>
        <w:t>de</w:t>
      </w:r>
      <w:r>
        <w:rPr>
          <w:color w:val="363636"/>
          <w:spacing w:val="-4"/>
        </w:rPr>
        <w:t xml:space="preserve"> </w:t>
      </w:r>
      <w:r>
        <w:rPr>
          <w:color w:val="363636"/>
        </w:rPr>
        <w:t>escribir</w:t>
      </w:r>
      <w:r>
        <w:rPr>
          <w:color w:val="363636"/>
          <w:spacing w:val="-4"/>
        </w:rPr>
        <w:t xml:space="preserve"> </w:t>
      </w:r>
      <w:r>
        <w:rPr>
          <w:color w:val="363636"/>
        </w:rPr>
        <w:t>referencias</w:t>
      </w:r>
      <w:r>
        <w:rPr>
          <w:color w:val="363636"/>
          <w:spacing w:val="-2"/>
        </w:rPr>
        <w:t xml:space="preserve"> </w:t>
      </w:r>
      <w:r>
        <w:rPr>
          <w:color w:val="363636"/>
        </w:rPr>
        <w:t>de</w:t>
      </w:r>
      <w:r>
        <w:rPr>
          <w:color w:val="363636"/>
          <w:spacing w:val="-1"/>
        </w:rPr>
        <w:t xml:space="preserve"> </w:t>
      </w:r>
      <w:r>
        <w:rPr>
          <w:color w:val="363636"/>
        </w:rPr>
        <w:t>celda,</w:t>
      </w:r>
      <w:r>
        <w:rPr>
          <w:color w:val="363636"/>
          <w:spacing w:val="-4"/>
        </w:rPr>
        <w:t xml:space="preserve"> </w:t>
      </w:r>
      <w:r>
        <w:rPr>
          <w:color w:val="363636"/>
        </w:rPr>
        <w:t>también</w:t>
      </w:r>
      <w:r>
        <w:rPr>
          <w:color w:val="363636"/>
          <w:spacing w:val="-2"/>
        </w:rPr>
        <w:t xml:space="preserve"> </w:t>
      </w:r>
      <w:r>
        <w:rPr>
          <w:color w:val="363636"/>
        </w:rPr>
        <w:t>puede</w:t>
      </w:r>
      <w:r>
        <w:rPr>
          <w:color w:val="363636"/>
          <w:spacing w:val="-4"/>
        </w:rPr>
        <w:t xml:space="preserve"> </w:t>
      </w:r>
      <w:r>
        <w:rPr>
          <w:color w:val="363636"/>
        </w:rPr>
        <w:t>seleccionar</w:t>
      </w:r>
      <w:r>
        <w:rPr>
          <w:color w:val="363636"/>
          <w:spacing w:val="-1"/>
        </w:rPr>
        <w:t xml:space="preserve"> </w:t>
      </w:r>
      <w:r>
        <w:rPr>
          <w:color w:val="363636"/>
        </w:rPr>
        <w:t>las</w:t>
      </w:r>
      <w:r>
        <w:rPr>
          <w:color w:val="363636"/>
          <w:spacing w:val="-2"/>
        </w:rPr>
        <w:t xml:space="preserve"> </w:t>
      </w:r>
      <w:r>
        <w:rPr>
          <w:color w:val="363636"/>
        </w:rPr>
        <w:t>celdas</w:t>
      </w:r>
      <w:r>
        <w:rPr>
          <w:color w:val="363636"/>
          <w:spacing w:val="-2"/>
        </w:rPr>
        <w:t xml:space="preserve"> </w:t>
      </w:r>
      <w:r>
        <w:rPr>
          <w:color w:val="363636"/>
        </w:rPr>
        <w:t>a</w:t>
      </w:r>
      <w:r>
        <w:rPr>
          <w:color w:val="363636"/>
          <w:spacing w:val="-4"/>
        </w:rPr>
        <w:t xml:space="preserve"> </w:t>
      </w:r>
      <w:r>
        <w:rPr>
          <w:color w:val="363636"/>
        </w:rPr>
        <w:t>las</w:t>
      </w:r>
      <w:r>
        <w:rPr>
          <w:color w:val="363636"/>
          <w:spacing w:val="-4"/>
        </w:rPr>
        <w:t xml:space="preserve"> </w:t>
      </w:r>
      <w:r>
        <w:rPr>
          <w:color w:val="363636"/>
        </w:rPr>
        <w:t>que</w:t>
      </w:r>
      <w:r>
        <w:rPr>
          <w:color w:val="363636"/>
          <w:spacing w:val="-3"/>
        </w:rPr>
        <w:t xml:space="preserve"> </w:t>
      </w:r>
      <w:r>
        <w:rPr>
          <w:color w:val="363636"/>
        </w:rPr>
        <w:t>desea</w:t>
      </w:r>
      <w:r>
        <w:rPr>
          <w:color w:val="363636"/>
          <w:spacing w:val="-4"/>
        </w:rPr>
        <w:t xml:space="preserve"> </w:t>
      </w:r>
      <w:r>
        <w:rPr>
          <w:color w:val="363636"/>
        </w:rPr>
        <w:t>hacer referencia.</w:t>
      </w:r>
      <w:r>
        <w:rPr>
          <w:color w:val="363636"/>
          <w:spacing w:val="-6"/>
        </w:rPr>
        <w:t xml:space="preserve"> </w:t>
      </w:r>
      <w:r>
        <w:rPr>
          <w:color w:val="363636"/>
        </w:rPr>
        <w:t>Haga</w:t>
      </w:r>
      <w:r>
        <w:rPr>
          <w:color w:val="363636"/>
          <w:spacing w:val="-6"/>
        </w:rPr>
        <w:t xml:space="preserve"> </w:t>
      </w:r>
      <w:r>
        <w:rPr>
          <w:color w:val="363636"/>
        </w:rPr>
        <w:t>clic</w:t>
      </w:r>
      <w:r>
        <w:rPr>
          <w:color w:val="363636"/>
          <w:spacing w:val="-6"/>
        </w:rPr>
        <w:t xml:space="preserve"> </w:t>
      </w:r>
      <w:r>
        <w:rPr>
          <w:color w:val="363636"/>
        </w:rPr>
        <w:t>en</w:t>
      </w:r>
      <w:r>
        <w:rPr>
          <w:color w:val="363636"/>
          <w:spacing w:val="-5"/>
        </w:rPr>
        <w:t xml:space="preserve"> </w:t>
      </w:r>
      <w:r>
        <w:rPr>
          <w:noProof/>
          <w:color w:val="363636"/>
          <w:spacing w:val="-5"/>
          <w:lang w:val="es-MX" w:eastAsia="es-MX"/>
        </w:rPr>
        <w:drawing>
          <wp:inline distT="0" distB="0" distL="0" distR="0" wp14:anchorId="5872065E" wp14:editId="296B3BBD">
            <wp:extent cx="201168" cy="190500"/>
            <wp:effectExtent l="0" t="0" r="0" b="0"/>
            <wp:docPr id="697"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215.png"/>
                    <pic:cNvPicPr/>
                  </pic:nvPicPr>
                  <pic:blipFill>
                    <a:blip r:embed="rId433" cstate="print"/>
                    <a:stretch>
                      <a:fillRect/>
                    </a:stretch>
                  </pic:blipFill>
                  <pic:spPr>
                    <a:xfrm>
                      <a:off x="0" y="0"/>
                      <a:ext cx="201168" cy="190500"/>
                    </a:xfrm>
                    <a:prstGeom prst="rect">
                      <a:avLst/>
                    </a:prstGeom>
                  </pic:spPr>
                </pic:pic>
              </a:graphicData>
            </a:graphic>
          </wp:inline>
        </w:drawing>
      </w:r>
      <w:r>
        <w:rPr>
          <w:color w:val="363636"/>
        </w:rPr>
        <w:t>para</w:t>
      </w:r>
      <w:r>
        <w:rPr>
          <w:color w:val="363636"/>
          <w:spacing w:val="-6"/>
        </w:rPr>
        <w:t xml:space="preserve"> </w:t>
      </w:r>
      <w:r>
        <w:rPr>
          <w:color w:val="363636"/>
        </w:rPr>
        <w:t>minimizar</w:t>
      </w:r>
      <w:r>
        <w:rPr>
          <w:color w:val="363636"/>
          <w:spacing w:val="-6"/>
        </w:rPr>
        <w:t xml:space="preserve"> </w:t>
      </w:r>
      <w:r>
        <w:rPr>
          <w:color w:val="363636"/>
        </w:rPr>
        <w:t>el</w:t>
      </w:r>
      <w:r>
        <w:rPr>
          <w:color w:val="363636"/>
          <w:spacing w:val="-6"/>
        </w:rPr>
        <w:t xml:space="preserve"> </w:t>
      </w:r>
      <w:r>
        <w:rPr>
          <w:color w:val="363636"/>
        </w:rPr>
        <w:t>cuadro</w:t>
      </w:r>
      <w:r>
        <w:rPr>
          <w:color w:val="363636"/>
          <w:spacing w:val="-7"/>
        </w:rPr>
        <w:t xml:space="preserve"> </w:t>
      </w:r>
      <w:r>
        <w:rPr>
          <w:color w:val="363636"/>
        </w:rPr>
        <w:t>de</w:t>
      </w:r>
      <w:r>
        <w:rPr>
          <w:color w:val="363636"/>
          <w:spacing w:val="-6"/>
        </w:rPr>
        <w:t xml:space="preserve"> </w:t>
      </w:r>
      <w:r>
        <w:rPr>
          <w:color w:val="363636"/>
        </w:rPr>
        <w:t>diálogo,</w:t>
      </w:r>
      <w:r>
        <w:rPr>
          <w:color w:val="363636"/>
          <w:spacing w:val="-6"/>
        </w:rPr>
        <w:t xml:space="preserve"> </w:t>
      </w:r>
      <w:r>
        <w:rPr>
          <w:color w:val="363636"/>
        </w:rPr>
        <w:t>seleccione</w:t>
      </w:r>
      <w:r>
        <w:rPr>
          <w:color w:val="363636"/>
          <w:spacing w:val="-5"/>
        </w:rPr>
        <w:t xml:space="preserve"> </w:t>
      </w:r>
      <w:r>
        <w:rPr>
          <w:color w:val="363636"/>
        </w:rPr>
        <w:t>las</w:t>
      </w:r>
      <w:r>
        <w:rPr>
          <w:color w:val="363636"/>
          <w:spacing w:val="-9"/>
        </w:rPr>
        <w:t xml:space="preserve"> </w:t>
      </w:r>
      <w:r>
        <w:rPr>
          <w:color w:val="363636"/>
        </w:rPr>
        <w:t>celdas</w:t>
      </w:r>
      <w:r>
        <w:rPr>
          <w:color w:val="363636"/>
          <w:spacing w:val="-6"/>
        </w:rPr>
        <w:t xml:space="preserve"> </w:t>
      </w:r>
      <w:r>
        <w:rPr>
          <w:color w:val="363636"/>
        </w:rPr>
        <w:t>a</w:t>
      </w:r>
      <w:r>
        <w:rPr>
          <w:color w:val="363636"/>
          <w:spacing w:val="-5"/>
        </w:rPr>
        <w:t xml:space="preserve"> </w:t>
      </w:r>
      <w:r>
        <w:rPr>
          <w:color w:val="363636"/>
        </w:rPr>
        <w:t>las</w:t>
      </w:r>
      <w:r>
        <w:rPr>
          <w:color w:val="363636"/>
          <w:spacing w:val="-6"/>
        </w:rPr>
        <w:t xml:space="preserve"> </w:t>
      </w:r>
      <w:r>
        <w:rPr>
          <w:color w:val="363636"/>
        </w:rPr>
        <w:t>que</w:t>
      </w:r>
      <w:r>
        <w:rPr>
          <w:color w:val="363636"/>
          <w:spacing w:val="-6"/>
        </w:rPr>
        <w:t xml:space="preserve"> </w:t>
      </w:r>
      <w:r>
        <w:rPr>
          <w:color w:val="363636"/>
        </w:rPr>
        <w:t xml:space="preserve">desea hacer referencia y después haga clic en </w:t>
      </w:r>
      <w:r>
        <w:rPr>
          <w:noProof/>
          <w:color w:val="363636"/>
          <w:spacing w:val="-1"/>
          <w:lang w:val="es-MX" w:eastAsia="es-MX"/>
        </w:rPr>
        <w:drawing>
          <wp:inline distT="0" distB="0" distL="0" distR="0" wp14:anchorId="11DF883F" wp14:editId="477A9069">
            <wp:extent cx="199644" cy="190500"/>
            <wp:effectExtent l="0" t="0" r="0" b="0"/>
            <wp:docPr id="699"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216.png"/>
                    <pic:cNvPicPr/>
                  </pic:nvPicPr>
                  <pic:blipFill>
                    <a:blip r:embed="rId434" cstate="print"/>
                    <a:stretch>
                      <a:fillRect/>
                    </a:stretch>
                  </pic:blipFill>
                  <pic:spPr>
                    <a:xfrm>
                      <a:off x="0" y="0"/>
                      <a:ext cx="199644" cy="190500"/>
                    </a:xfrm>
                    <a:prstGeom prst="rect">
                      <a:avLst/>
                    </a:prstGeom>
                  </pic:spPr>
                </pic:pic>
              </a:graphicData>
            </a:graphic>
          </wp:inline>
        </w:drawing>
      </w:r>
      <w:r>
        <w:rPr>
          <w:color w:val="363636"/>
        </w:rPr>
        <w:t>para expandir el cuadro de diálogo de</w:t>
      </w:r>
      <w:r>
        <w:rPr>
          <w:color w:val="363636"/>
          <w:spacing w:val="-21"/>
        </w:rPr>
        <w:t xml:space="preserve"> </w:t>
      </w:r>
      <w:r>
        <w:rPr>
          <w:color w:val="363636"/>
        </w:rPr>
        <w:t>nuevo.</w:t>
      </w:r>
    </w:p>
    <w:p w:rsidR="00B11E2E" w:rsidRDefault="00B11E2E" w:rsidP="00B11E2E">
      <w:pPr>
        <w:spacing w:before="284" w:line="237" w:lineRule="auto"/>
        <w:ind w:left="709" w:right="737"/>
        <w:jc w:val="center"/>
        <w:rPr>
          <w:sz w:val="24"/>
        </w:rPr>
      </w:pPr>
      <w:r>
        <w:rPr>
          <w:b/>
          <w:color w:val="363636"/>
          <w:sz w:val="24"/>
        </w:rPr>
        <w:t xml:space="preserve">Sugerencia </w:t>
      </w:r>
      <w:r>
        <w:rPr>
          <w:color w:val="363636"/>
          <w:sz w:val="24"/>
        </w:rPr>
        <w:t xml:space="preserve">Para más información sobre la función y sus argumentos, haga clic en </w:t>
      </w:r>
      <w:r>
        <w:rPr>
          <w:b/>
          <w:color w:val="363636"/>
          <w:sz w:val="24"/>
        </w:rPr>
        <w:t>Ayuda sobre esta función</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245"/>
        </w:numPr>
        <w:tabs>
          <w:tab w:val="left" w:pos="1441"/>
        </w:tabs>
        <w:spacing w:before="1"/>
        <w:ind w:left="709"/>
        <w:jc w:val="center"/>
        <w:rPr>
          <w:sz w:val="24"/>
        </w:rPr>
      </w:pPr>
      <w:r>
        <w:rPr>
          <w:color w:val="363636"/>
          <w:sz w:val="24"/>
        </w:rPr>
        <w:t>Tras completar los argumentos de la fórmula,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21"/>
        <w:jc w:val="center"/>
      </w:pPr>
      <w:r>
        <w:rPr>
          <w:b/>
          <w:color w:val="363636"/>
        </w:rPr>
        <w:t xml:space="preserve">Sugerencia </w:t>
      </w:r>
      <w:r>
        <w:rPr>
          <w:color w:val="363636"/>
        </w:rPr>
        <w:t>Si usa funciones a menudo, puede escribirlas directamente en la hoja de cálculo. Después de escribir el signo igual (=) y el nombre de la función, puede presionar F1 para obtener información sobre la sintaxis de la fórmula y los argumentos de la función.</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Ejemplos</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right="737"/>
        <w:jc w:val="center"/>
      </w:pPr>
      <w:r>
        <w:rPr>
          <w:color w:val="363636"/>
        </w:rPr>
        <w:t>Copie la tabla a la celda A1 en una hoja de cálculo en blanco de Excel para trabajar con estos ejemplos de fórmulas que utilizan funciones.</w:t>
      </w:r>
    </w:p>
    <w:p w:rsidR="00B11E2E" w:rsidRDefault="00B11E2E" w:rsidP="00B11E2E">
      <w:pPr>
        <w:ind w:left="709"/>
        <w:jc w:val="center"/>
        <w:sectPr w:rsidR="00B11E2E" w:rsidSect="00B93CC3">
          <w:pgSz w:w="11910" w:h="16840"/>
          <w:pgMar w:top="68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228"/>
        <w:gridCol w:w="5553"/>
        <w:gridCol w:w="2177"/>
      </w:tblGrid>
      <w:tr w:rsidR="00B11E2E" w:rsidTr="004A25A1">
        <w:trPr>
          <w:trHeight w:val="387"/>
        </w:trPr>
        <w:tc>
          <w:tcPr>
            <w:tcW w:w="2228" w:type="dxa"/>
          </w:tcPr>
          <w:p w:rsidR="00B11E2E" w:rsidRDefault="00B11E2E" w:rsidP="004A25A1">
            <w:pPr>
              <w:pStyle w:val="TableParagraph"/>
              <w:spacing w:line="244" w:lineRule="exact"/>
              <w:ind w:left="709"/>
              <w:jc w:val="center"/>
              <w:rPr>
                <w:b/>
                <w:sz w:val="24"/>
              </w:rPr>
            </w:pPr>
            <w:r>
              <w:rPr>
                <w:b/>
                <w:color w:val="363636"/>
                <w:sz w:val="24"/>
              </w:rPr>
              <w:lastRenderedPageBreak/>
              <w:t>Datos</w:t>
            </w:r>
          </w:p>
        </w:tc>
        <w:tc>
          <w:tcPr>
            <w:tcW w:w="5553" w:type="dxa"/>
          </w:tcPr>
          <w:p w:rsidR="00B11E2E" w:rsidRDefault="00B11E2E" w:rsidP="004A25A1">
            <w:pPr>
              <w:pStyle w:val="TableParagraph"/>
              <w:ind w:left="709"/>
              <w:jc w:val="center"/>
              <w:rPr>
                <w:rFonts w:ascii="Times New Roman"/>
              </w:rPr>
            </w:pPr>
          </w:p>
        </w:tc>
        <w:tc>
          <w:tcPr>
            <w:tcW w:w="2177" w:type="dxa"/>
          </w:tcPr>
          <w:p w:rsidR="00B11E2E" w:rsidRDefault="00B11E2E" w:rsidP="004A25A1">
            <w:pPr>
              <w:pStyle w:val="TableParagraph"/>
              <w:ind w:left="709"/>
              <w:jc w:val="center"/>
              <w:rPr>
                <w:rFonts w:ascii="Times New Roman"/>
              </w:rPr>
            </w:pPr>
          </w:p>
        </w:tc>
      </w:tr>
      <w:tr w:rsidR="00B11E2E" w:rsidTr="004A25A1">
        <w:trPr>
          <w:trHeight w:val="536"/>
        </w:trPr>
        <w:tc>
          <w:tcPr>
            <w:tcW w:w="2228" w:type="dxa"/>
          </w:tcPr>
          <w:p w:rsidR="00B11E2E" w:rsidRDefault="00B11E2E" w:rsidP="004A25A1">
            <w:pPr>
              <w:pStyle w:val="TableParagraph"/>
              <w:spacing w:before="99"/>
              <w:ind w:left="709"/>
              <w:jc w:val="center"/>
              <w:rPr>
                <w:sz w:val="24"/>
              </w:rPr>
            </w:pPr>
            <w:r>
              <w:rPr>
                <w:color w:val="363636"/>
                <w:sz w:val="24"/>
              </w:rPr>
              <w:t>5</w:t>
            </w:r>
          </w:p>
        </w:tc>
        <w:tc>
          <w:tcPr>
            <w:tcW w:w="5553" w:type="dxa"/>
          </w:tcPr>
          <w:p w:rsidR="00B11E2E" w:rsidRDefault="00B11E2E" w:rsidP="004A25A1">
            <w:pPr>
              <w:pStyle w:val="TableParagraph"/>
              <w:spacing w:before="99"/>
              <w:ind w:left="709"/>
              <w:jc w:val="center"/>
              <w:rPr>
                <w:sz w:val="24"/>
              </w:rPr>
            </w:pPr>
            <w:r>
              <w:rPr>
                <w:color w:val="363636"/>
                <w:sz w:val="24"/>
              </w:rPr>
              <w:t>4</w:t>
            </w:r>
          </w:p>
        </w:tc>
        <w:tc>
          <w:tcPr>
            <w:tcW w:w="2177" w:type="dxa"/>
          </w:tcPr>
          <w:p w:rsidR="00B11E2E" w:rsidRDefault="00B11E2E" w:rsidP="004A25A1">
            <w:pPr>
              <w:pStyle w:val="TableParagraph"/>
              <w:ind w:left="709"/>
              <w:jc w:val="center"/>
              <w:rPr>
                <w:rFonts w:ascii="Times New Roman"/>
              </w:rPr>
            </w:pPr>
          </w:p>
        </w:tc>
      </w:tr>
      <w:tr w:rsidR="00B11E2E" w:rsidTr="004A25A1">
        <w:trPr>
          <w:trHeight w:val="536"/>
        </w:trPr>
        <w:tc>
          <w:tcPr>
            <w:tcW w:w="2228" w:type="dxa"/>
          </w:tcPr>
          <w:p w:rsidR="00B11E2E" w:rsidRDefault="00B11E2E" w:rsidP="004A25A1">
            <w:pPr>
              <w:pStyle w:val="TableParagraph"/>
              <w:spacing w:before="100"/>
              <w:ind w:left="709"/>
              <w:jc w:val="center"/>
              <w:rPr>
                <w:sz w:val="24"/>
              </w:rPr>
            </w:pPr>
            <w:r>
              <w:rPr>
                <w:color w:val="363636"/>
                <w:sz w:val="24"/>
              </w:rPr>
              <w:t>2</w:t>
            </w:r>
          </w:p>
        </w:tc>
        <w:tc>
          <w:tcPr>
            <w:tcW w:w="5553" w:type="dxa"/>
          </w:tcPr>
          <w:p w:rsidR="00B11E2E" w:rsidRDefault="00B11E2E" w:rsidP="004A25A1">
            <w:pPr>
              <w:pStyle w:val="TableParagraph"/>
              <w:spacing w:before="100"/>
              <w:ind w:left="709"/>
              <w:jc w:val="center"/>
              <w:rPr>
                <w:sz w:val="24"/>
              </w:rPr>
            </w:pPr>
            <w:r>
              <w:rPr>
                <w:color w:val="363636"/>
                <w:sz w:val="24"/>
              </w:rPr>
              <w:t>6</w:t>
            </w:r>
          </w:p>
        </w:tc>
        <w:tc>
          <w:tcPr>
            <w:tcW w:w="2177" w:type="dxa"/>
          </w:tcPr>
          <w:p w:rsidR="00B11E2E" w:rsidRDefault="00B11E2E" w:rsidP="004A25A1">
            <w:pPr>
              <w:pStyle w:val="TableParagraph"/>
              <w:ind w:left="709"/>
              <w:jc w:val="center"/>
              <w:rPr>
                <w:rFonts w:ascii="Times New Roman"/>
              </w:rPr>
            </w:pPr>
          </w:p>
        </w:tc>
      </w:tr>
      <w:tr w:rsidR="00B11E2E" w:rsidTr="004A25A1">
        <w:trPr>
          <w:trHeight w:val="536"/>
        </w:trPr>
        <w:tc>
          <w:tcPr>
            <w:tcW w:w="2228" w:type="dxa"/>
          </w:tcPr>
          <w:p w:rsidR="00B11E2E" w:rsidRDefault="00B11E2E" w:rsidP="004A25A1">
            <w:pPr>
              <w:pStyle w:val="TableParagraph"/>
              <w:spacing w:before="99"/>
              <w:ind w:left="709"/>
              <w:jc w:val="center"/>
              <w:rPr>
                <w:sz w:val="24"/>
              </w:rPr>
            </w:pPr>
            <w:r>
              <w:rPr>
                <w:color w:val="363636"/>
                <w:sz w:val="24"/>
              </w:rPr>
              <w:t>3</w:t>
            </w:r>
          </w:p>
        </w:tc>
        <w:tc>
          <w:tcPr>
            <w:tcW w:w="5553" w:type="dxa"/>
          </w:tcPr>
          <w:p w:rsidR="00B11E2E" w:rsidRDefault="00B11E2E" w:rsidP="004A25A1">
            <w:pPr>
              <w:pStyle w:val="TableParagraph"/>
              <w:spacing w:before="99"/>
              <w:ind w:left="709"/>
              <w:jc w:val="center"/>
              <w:rPr>
                <w:sz w:val="24"/>
              </w:rPr>
            </w:pPr>
            <w:r>
              <w:rPr>
                <w:color w:val="363636"/>
                <w:sz w:val="24"/>
              </w:rPr>
              <w:t>8</w:t>
            </w:r>
          </w:p>
        </w:tc>
        <w:tc>
          <w:tcPr>
            <w:tcW w:w="2177" w:type="dxa"/>
          </w:tcPr>
          <w:p w:rsidR="00B11E2E" w:rsidRDefault="00B11E2E" w:rsidP="004A25A1">
            <w:pPr>
              <w:pStyle w:val="TableParagraph"/>
              <w:ind w:left="709"/>
              <w:jc w:val="center"/>
              <w:rPr>
                <w:rFonts w:ascii="Times New Roman"/>
              </w:rPr>
            </w:pPr>
          </w:p>
        </w:tc>
      </w:tr>
      <w:tr w:rsidR="00B11E2E" w:rsidTr="004A25A1">
        <w:trPr>
          <w:trHeight w:val="490"/>
        </w:trPr>
        <w:tc>
          <w:tcPr>
            <w:tcW w:w="2228" w:type="dxa"/>
          </w:tcPr>
          <w:p w:rsidR="00B11E2E" w:rsidRDefault="00B11E2E" w:rsidP="004A25A1">
            <w:pPr>
              <w:pStyle w:val="TableParagraph"/>
              <w:spacing w:before="100"/>
              <w:ind w:left="709"/>
              <w:jc w:val="center"/>
              <w:rPr>
                <w:sz w:val="24"/>
              </w:rPr>
            </w:pPr>
            <w:r>
              <w:rPr>
                <w:color w:val="363636"/>
                <w:sz w:val="24"/>
              </w:rPr>
              <w:t>7</w:t>
            </w:r>
          </w:p>
        </w:tc>
        <w:tc>
          <w:tcPr>
            <w:tcW w:w="5553" w:type="dxa"/>
          </w:tcPr>
          <w:p w:rsidR="00B11E2E" w:rsidRDefault="00B11E2E" w:rsidP="004A25A1">
            <w:pPr>
              <w:pStyle w:val="TableParagraph"/>
              <w:spacing w:before="100"/>
              <w:ind w:left="709"/>
              <w:jc w:val="center"/>
              <w:rPr>
                <w:sz w:val="24"/>
              </w:rPr>
            </w:pPr>
            <w:r>
              <w:rPr>
                <w:color w:val="363636"/>
                <w:sz w:val="24"/>
              </w:rPr>
              <w:t>1</w:t>
            </w:r>
          </w:p>
        </w:tc>
        <w:tc>
          <w:tcPr>
            <w:tcW w:w="2177" w:type="dxa"/>
          </w:tcPr>
          <w:p w:rsidR="00B11E2E" w:rsidRDefault="00B11E2E" w:rsidP="004A25A1">
            <w:pPr>
              <w:pStyle w:val="TableParagraph"/>
              <w:ind w:left="709"/>
              <w:jc w:val="center"/>
              <w:rPr>
                <w:rFonts w:ascii="Times New Roman"/>
              </w:rPr>
            </w:pPr>
          </w:p>
        </w:tc>
      </w:tr>
      <w:tr w:rsidR="00B11E2E" w:rsidTr="004A25A1">
        <w:trPr>
          <w:trHeight w:val="398"/>
        </w:trPr>
        <w:tc>
          <w:tcPr>
            <w:tcW w:w="2228" w:type="dxa"/>
          </w:tcPr>
          <w:p w:rsidR="00B11E2E" w:rsidRDefault="00B11E2E" w:rsidP="004A25A1">
            <w:pPr>
              <w:pStyle w:val="TableParagraph"/>
              <w:spacing w:before="53"/>
              <w:ind w:left="709"/>
              <w:jc w:val="center"/>
              <w:rPr>
                <w:b/>
                <w:sz w:val="24"/>
              </w:rPr>
            </w:pPr>
            <w:r>
              <w:rPr>
                <w:b/>
                <w:color w:val="363636"/>
                <w:sz w:val="24"/>
              </w:rPr>
              <w:t>Fórmula</w:t>
            </w:r>
          </w:p>
        </w:tc>
        <w:tc>
          <w:tcPr>
            <w:tcW w:w="5553" w:type="dxa"/>
          </w:tcPr>
          <w:p w:rsidR="00B11E2E" w:rsidRDefault="00B11E2E" w:rsidP="004A25A1">
            <w:pPr>
              <w:pStyle w:val="TableParagraph"/>
              <w:spacing w:before="53"/>
              <w:ind w:left="709"/>
              <w:jc w:val="center"/>
              <w:rPr>
                <w:b/>
                <w:sz w:val="24"/>
              </w:rPr>
            </w:pPr>
            <w:r>
              <w:rPr>
                <w:b/>
                <w:color w:val="363636"/>
                <w:sz w:val="24"/>
              </w:rPr>
              <w:t>Descripción</w:t>
            </w:r>
          </w:p>
        </w:tc>
        <w:tc>
          <w:tcPr>
            <w:tcW w:w="2177" w:type="dxa"/>
          </w:tcPr>
          <w:p w:rsidR="00B11E2E" w:rsidRDefault="00B11E2E" w:rsidP="004A25A1">
            <w:pPr>
              <w:pStyle w:val="TableParagraph"/>
              <w:spacing w:before="53"/>
              <w:ind w:left="709"/>
              <w:jc w:val="center"/>
              <w:rPr>
                <w:b/>
                <w:sz w:val="24"/>
              </w:rPr>
            </w:pPr>
            <w:r>
              <w:rPr>
                <w:b/>
                <w:color w:val="363636"/>
                <w:sz w:val="24"/>
              </w:rPr>
              <w:t>Resultado</w:t>
            </w:r>
          </w:p>
        </w:tc>
      </w:tr>
      <w:tr w:rsidR="00B11E2E" w:rsidTr="004A25A1">
        <w:trPr>
          <w:trHeight w:val="352"/>
        </w:trPr>
        <w:tc>
          <w:tcPr>
            <w:tcW w:w="2228" w:type="dxa"/>
          </w:tcPr>
          <w:p w:rsidR="00B11E2E" w:rsidRDefault="00B11E2E" w:rsidP="004A25A1">
            <w:pPr>
              <w:pStyle w:val="TableParagraph"/>
              <w:spacing w:before="8"/>
              <w:ind w:left="709"/>
              <w:jc w:val="center"/>
              <w:rPr>
                <w:sz w:val="24"/>
              </w:rPr>
            </w:pPr>
            <w:r>
              <w:rPr>
                <w:color w:val="363636"/>
                <w:sz w:val="24"/>
              </w:rPr>
              <w:t>'=SUMA(A:A)</w:t>
            </w:r>
          </w:p>
        </w:tc>
        <w:tc>
          <w:tcPr>
            <w:tcW w:w="5553" w:type="dxa"/>
          </w:tcPr>
          <w:p w:rsidR="00B11E2E" w:rsidRDefault="00B11E2E" w:rsidP="004A25A1">
            <w:pPr>
              <w:pStyle w:val="TableParagraph"/>
              <w:spacing w:before="8"/>
              <w:ind w:left="709"/>
              <w:jc w:val="center"/>
              <w:rPr>
                <w:sz w:val="24"/>
              </w:rPr>
            </w:pPr>
            <w:r>
              <w:rPr>
                <w:color w:val="363636"/>
                <w:sz w:val="24"/>
              </w:rPr>
              <w:t>Suma todos los números de la columna A</w:t>
            </w:r>
          </w:p>
        </w:tc>
        <w:tc>
          <w:tcPr>
            <w:tcW w:w="2177" w:type="dxa"/>
          </w:tcPr>
          <w:p w:rsidR="00B11E2E" w:rsidRDefault="00B11E2E" w:rsidP="004A25A1">
            <w:pPr>
              <w:pStyle w:val="TableParagraph"/>
              <w:spacing w:before="8"/>
              <w:ind w:left="709"/>
              <w:jc w:val="center"/>
              <w:rPr>
                <w:sz w:val="24"/>
              </w:rPr>
            </w:pPr>
            <w:r>
              <w:rPr>
                <w:color w:val="363636"/>
                <w:sz w:val="24"/>
              </w:rPr>
              <w:t>=SUMA(A:A)</w:t>
            </w:r>
          </w:p>
        </w:tc>
      </w:tr>
      <w:tr w:rsidR="00B11E2E" w:rsidTr="004A25A1">
        <w:trPr>
          <w:trHeight w:val="296"/>
        </w:trPr>
        <w:tc>
          <w:tcPr>
            <w:tcW w:w="2228" w:type="dxa"/>
          </w:tcPr>
          <w:p w:rsidR="00B11E2E" w:rsidRDefault="00B11E2E" w:rsidP="004A25A1">
            <w:pPr>
              <w:pStyle w:val="TableParagraph"/>
              <w:spacing w:before="8" w:line="269" w:lineRule="exact"/>
              <w:ind w:left="709"/>
              <w:jc w:val="center"/>
              <w:rPr>
                <w:sz w:val="24"/>
              </w:rPr>
            </w:pPr>
            <w:r>
              <w:rPr>
                <w:color w:val="363636"/>
                <w:sz w:val="24"/>
              </w:rPr>
              <w:t>'=PROMEDIO(A1:B4)</w:t>
            </w:r>
          </w:p>
        </w:tc>
        <w:tc>
          <w:tcPr>
            <w:tcW w:w="5553" w:type="dxa"/>
          </w:tcPr>
          <w:p w:rsidR="00B11E2E" w:rsidRDefault="00B11E2E" w:rsidP="004A25A1">
            <w:pPr>
              <w:pStyle w:val="TableParagraph"/>
              <w:spacing w:before="8" w:line="269" w:lineRule="exact"/>
              <w:ind w:left="709"/>
              <w:jc w:val="center"/>
              <w:rPr>
                <w:sz w:val="24"/>
              </w:rPr>
            </w:pPr>
            <w:r>
              <w:rPr>
                <w:color w:val="363636"/>
                <w:sz w:val="24"/>
              </w:rPr>
              <w:t>Halla el promedio de todos los números del rango A1:B4</w:t>
            </w:r>
          </w:p>
        </w:tc>
        <w:tc>
          <w:tcPr>
            <w:tcW w:w="2177" w:type="dxa"/>
          </w:tcPr>
          <w:p w:rsidR="00B11E2E" w:rsidRDefault="00B11E2E" w:rsidP="004A25A1">
            <w:pPr>
              <w:pStyle w:val="TableParagraph"/>
              <w:spacing w:before="8" w:line="269" w:lineRule="exact"/>
              <w:ind w:left="709"/>
              <w:jc w:val="center"/>
              <w:rPr>
                <w:sz w:val="24"/>
              </w:rPr>
            </w:pPr>
            <w:r>
              <w:rPr>
                <w:color w:val="363636"/>
                <w:sz w:val="24"/>
              </w:rPr>
              <w:t>=PROMEDIO(A1:B4)</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62048" behindDoc="0" locked="0" layoutInCell="1" allowOverlap="1" wp14:anchorId="4402D679" wp14:editId="3BEAC0FD">
                <wp:simplePos x="0" y="0"/>
                <wp:positionH relativeFrom="page">
                  <wp:posOffset>6577330</wp:posOffset>
                </wp:positionH>
                <wp:positionV relativeFrom="page">
                  <wp:posOffset>9660255</wp:posOffset>
                </wp:positionV>
                <wp:extent cx="527050" cy="412750"/>
                <wp:effectExtent l="0" t="0" r="0" b="0"/>
                <wp:wrapNone/>
                <wp:docPr id="10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FA226" id="Rectangle 46" o:spid="_x0000_s1026" style="position:absolute;margin-left:517.9pt;margin-top:760.65pt;width:41.5pt;height:32.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80" w:right="144" w:bottom="1300" w:left="0" w:header="0" w:footer="1112" w:gutter="0"/>
          <w:cols w:space="720"/>
        </w:sectPr>
      </w:pPr>
    </w:p>
    <w:p w:rsidR="00B11E2E" w:rsidRDefault="00B11E2E" w:rsidP="00B11E2E">
      <w:pPr>
        <w:pStyle w:val="Ttulo7"/>
        <w:ind w:left="709"/>
        <w:jc w:val="center"/>
      </w:pPr>
      <w:r>
        <w:rPr>
          <w:noProof/>
          <w:lang w:val="es-MX" w:eastAsia="es-MX"/>
        </w:rPr>
        <w:lastRenderedPageBreak/>
        <mc:AlternateContent>
          <mc:Choice Requires="wps">
            <w:drawing>
              <wp:anchor distT="0" distB="0" distL="114300" distR="114300" simplePos="0" relativeHeight="252163072" behindDoc="0" locked="0" layoutInCell="1" allowOverlap="1" wp14:anchorId="37FA8C5E" wp14:editId="21E7BF8D">
                <wp:simplePos x="0" y="0"/>
                <wp:positionH relativeFrom="page">
                  <wp:posOffset>6577330</wp:posOffset>
                </wp:positionH>
                <wp:positionV relativeFrom="page">
                  <wp:posOffset>9660255</wp:posOffset>
                </wp:positionV>
                <wp:extent cx="527050" cy="412750"/>
                <wp:effectExtent l="0" t="0" r="0" b="0"/>
                <wp:wrapNone/>
                <wp:docPr id="10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FC117" id="Rectangle 45" o:spid="_x0000_s1026" style="position:absolute;margin-left:517.9pt;margin-top:760.65pt;width:41.5pt;height:32.5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2D74B5"/>
        </w:rPr>
        <w:t>Cómo evitar la ruptura de las fórmulas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20"/>
        <w:jc w:val="center"/>
      </w:pPr>
      <w:r>
        <w:rPr>
          <w:color w:val="363636"/>
        </w:rPr>
        <w:t>Cuando las fórmulas muestran errores o resultados no deseados y no sabemos qué hacer a continuación, puede resultar enormemente frustrante. Hay varias cosas que pueden estar equivocadas. Por ejemplo, pueden faltar paréntesis, haber errores tipográficos o haber referencias a datos en rangos que no existen.</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9"/>
        <w:jc w:val="center"/>
      </w:pPr>
      <w:r>
        <w:rPr>
          <w:color w:val="363636"/>
        </w:rPr>
        <w:t>Si Excel no acepta una fórmula que se está intentando crear, puede aparecer un mensaje de error similar a este:</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876352" behindDoc="0" locked="0" layoutInCell="1" allowOverlap="1" wp14:anchorId="52AC500D" wp14:editId="3787D5AB">
            <wp:simplePos x="0" y="0"/>
            <wp:positionH relativeFrom="page">
              <wp:posOffset>457200</wp:posOffset>
            </wp:positionH>
            <wp:positionV relativeFrom="paragraph">
              <wp:posOffset>180627</wp:posOffset>
            </wp:positionV>
            <wp:extent cx="4942953" cy="2085975"/>
            <wp:effectExtent l="0" t="0" r="0" b="0"/>
            <wp:wrapTopAndBottom/>
            <wp:docPr id="701" name="image258.png" descr="Mensaje de error sobre fórmulas r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258.png"/>
                    <pic:cNvPicPr/>
                  </pic:nvPicPr>
                  <pic:blipFill>
                    <a:blip r:embed="rId558" cstate="print"/>
                    <a:stretch>
                      <a:fillRect/>
                    </a:stretch>
                  </pic:blipFill>
                  <pic:spPr>
                    <a:xfrm>
                      <a:off x="0" y="0"/>
                      <a:ext cx="4942953" cy="20859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jc w:val="center"/>
      </w:pPr>
      <w:r>
        <w:rPr>
          <w:color w:val="363636"/>
        </w:rPr>
        <w:t>Para quitar la fórmula no válida, haga lo siguiente:</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244"/>
        </w:numPr>
        <w:tabs>
          <w:tab w:val="left" w:pos="1441"/>
        </w:tabs>
        <w:ind w:left="709"/>
        <w:jc w:val="center"/>
        <w:rPr>
          <w:sz w:val="24"/>
        </w:rPr>
      </w:pPr>
      <w:r>
        <w:rPr>
          <w:color w:val="363636"/>
          <w:sz w:val="24"/>
        </w:rPr>
        <w:t xml:space="preserve">Haga clic en </w:t>
      </w:r>
      <w:r>
        <w:rPr>
          <w:b/>
          <w:color w:val="363636"/>
          <w:sz w:val="24"/>
        </w:rPr>
        <w:t xml:space="preserve">Aceptar </w:t>
      </w:r>
      <w:r>
        <w:rPr>
          <w:color w:val="363636"/>
          <w:sz w:val="24"/>
        </w:rPr>
        <w:t>para cerrar el</w:t>
      </w:r>
      <w:r>
        <w:rPr>
          <w:color w:val="363636"/>
          <w:spacing w:val="-1"/>
          <w:sz w:val="24"/>
        </w:rPr>
        <w:t xml:space="preserve"> </w:t>
      </w:r>
      <w:r>
        <w:rPr>
          <w:color w:val="363636"/>
          <w:sz w:val="24"/>
        </w:rPr>
        <w:t>mensaje.</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Volverá a la celda con la fórmula no válida, que aún está en modo de edición.</w:t>
      </w:r>
    </w:p>
    <w:p w:rsidR="00B11E2E" w:rsidRDefault="00B11E2E" w:rsidP="00B11E2E">
      <w:pPr>
        <w:pStyle w:val="Textoindependiente"/>
        <w:spacing w:before="5"/>
        <w:ind w:left="709"/>
        <w:jc w:val="center"/>
        <w:rPr>
          <w:sz w:val="23"/>
        </w:rPr>
      </w:pPr>
    </w:p>
    <w:p w:rsidR="00B11E2E" w:rsidRDefault="00B11E2E" w:rsidP="00B11E2E">
      <w:pPr>
        <w:pStyle w:val="Prrafodelista"/>
        <w:numPr>
          <w:ilvl w:val="0"/>
          <w:numId w:val="244"/>
        </w:numPr>
        <w:tabs>
          <w:tab w:val="left" w:pos="1441"/>
        </w:tabs>
        <w:spacing w:line="237" w:lineRule="auto"/>
        <w:ind w:left="709" w:right="715"/>
        <w:jc w:val="center"/>
        <w:rPr>
          <w:sz w:val="24"/>
        </w:rPr>
      </w:pPr>
      <w:r>
        <w:rPr>
          <w:color w:val="363636"/>
          <w:sz w:val="24"/>
        </w:rPr>
        <w:t xml:space="preserve">Presione la tecla Retroceso para eliminar la fórmula o haga clic en el botón </w:t>
      </w:r>
      <w:r>
        <w:rPr>
          <w:b/>
          <w:color w:val="363636"/>
          <w:sz w:val="24"/>
        </w:rPr>
        <w:t xml:space="preserve">Cancelar </w:t>
      </w:r>
      <w:r>
        <w:rPr>
          <w:color w:val="363636"/>
          <w:sz w:val="24"/>
        </w:rPr>
        <w:t>de la barra de fórmulas.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877376" behindDoc="0" locked="0" layoutInCell="1" allowOverlap="1" wp14:anchorId="711CDDE1" wp14:editId="7B78FBFE">
            <wp:simplePos x="0" y="0"/>
            <wp:positionH relativeFrom="page">
              <wp:posOffset>914400</wp:posOffset>
            </wp:positionH>
            <wp:positionV relativeFrom="paragraph">
              <wp:posOffset>179825</wp:posOffset>
            </wp:positionV>
            <wp:extent cx="1133856" cy="342900"/>
            <wp:effectExtent l="0" t="0" r="0" b="0"/>
            <wp:wrapTopAndBottom/>
            <wp:docPr id="703" name="image259.png" descr="Botón Cancelar en la barra de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259.png"/>
                    <pic:cNvPicPr/>
                  </pic:nvPicPr>
                  <pic:blipFill>
                    <a:blip r:embed="rId559" cstate="print"/>
                    <a:stretch>
                      <a:fillRect/>
                    </a:stretch>
                  </pic:blipFill>
                  <pic:spPr>
                    <a:xfrm>
                      <a:off x="0" y="0"/>
                      <a:ext cx="1133856" cy="3429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Textoindependiente"/>
        <w:spacing w:line="237" w:lineRule="auto"/>
        <w:ind w:left="709" w:right="720"/>
        <w:jc w:val="center"/>
      </w:pPr>
      <w:r>
        <w:rPr>
          <w:color w:val="363636"/>
        </w:rPr>
        <w:t>Los</w:t>
      </w:r>
      <w:r>
        <w:rPr>
          <w:color w:val="363636"/>
          <w:spacing w:val="-4"/>
        </w:rPr>
        <w:t xml:space="preserve"> </w:t>
      </w:r>
      <w:r>
        <w:rPr>
          <w:color w:val="363636"/>
        </w:rPr>
        <w:t>procedimientos</w:t>
      </w:r>
      <w:r>
        <w:rPr>
          <w:color w:val="363636"/>
          <w:spacing w:val="-4"/>
        </w:rPr>
        <w:t xml:space="preserve"> </w:t>
      </w:r>
      <w:r>
        <w:rPr>
          <w:color w:val="363636"/>
        </w:rPr>
        <w:t>recomendados</w:t>
      </w:r>
      <w:r>
        <w:rPr>
          <w:color w:val="363636"/>
          <w:spacing w:val="-5"/>
        </w:rPr>
        <w:t xml:space="preserve"> </w:t>
      </w:r>
      <w:r>
        <w:rPr>
          <w:color w:val="363636"/>
        </w:rPr>
        <w:t>siguientes</w:t>
      </w:r>
      <w:r>
        <w:rPr>
          <w:color w:val="363636"/>
          <w:spacing w:val="-4"/>
        </w:rPr>
        <w:t xml:space="preserve"> </w:t>
      </w:r>
      <w:r>
        <w:rPr>
          <w:color w:val="363636"/>
        </w:rPr>
        <w:t>pueden</w:t>
      </w:r>
      <w:r>
        <w:rPr>
          <w:color w:val="363636"/>
          <w:spacing w:val="-3"/>
        </w:rPr>
        <w:t xml:space="preserve"> </w:t>
      </w:r>
      <w:r>
        <w:rPr>
          <w:color w:val="363636"/>
        </w:rPr>
        <w:t>ayudarle</w:t>
      </w:r>
      <w:r>
        <w:rPr>
          <w:color w:val="363636"/>
          <w:spacing w:val="-4"/>
        </w:rPr>
        <w:t xml:space="preserve"> </w:t>
      </w:r>
      <w:r>
        <w:rPr>
          <w:color w:val="363636"/>
        </w:rPr>
        <w:t>a</w:t>
      </w:r>
      <w:r>
        <w:rPr>
          <w:color w:val="363636"/>
          <w:spacing w:val="-7"/>
        </w:rPr>
        <w:t xml:space="preserve"> </w:t>
      </w:r>
      <w:r>
        <w:rPr>
          <w:color w:val="363636"/>
        </w:rPr>
        <w:t>evitar</w:t>
      </w:r>
      <w:r>
        <w:rPr>
          <w:color w:val="363636"/>
          <w:spacing w:val="-5"/>
        </w:rPr>
        <w:t xml:space="preserve"> </w:t>
      </w:r>
      <w:r>
        <w:rPr>
          <w:color w:val="363636"/>
        </w:rPr>
        <w:t>o</w:t>
      </w:r>
      <w:r>
        <w:rPr>
          <w:color w:val="363636"/>
          <w:spacing w:val="-7"/>
        </w:rPr>
        <w:t xml:space="preserve"> </w:t>
      </w:r>
      <w:r>
        <w:rPr>
          <w:color w:val="363636"/>
        </w:rPr>
        <w:t>resolver</w:t>
      </w:r>
      <w:r>
        <w:rPr>
          <w:color w:val="363636"/>
          <w:spacing w:val="-4"/>
        </w:rPr>
        <w:t xml:space="preserve"> </w:t>
      </w:r>
      <w:r>
        <w:rPr>
          <w:color w:val="363636"/>
        </w:rPr>
        <w:t>algunos</w:t>
      </w:r>
      <w:r>
        <w:rPr>
          <w:color w:val="363636"/>
          <w:spacing w:val="-5"/>
        </w:rPr>
        <w:t xml:space="preserve"> </w:t>
      </w:r>
      <w:r>
        <w:rPr>
          <w:color w:val="363636"/>
        </w:rPr>
        <w:t>errores</w:t>
      </w:r>
      <w:r>
        <w:rPr>
          <w:color w:val="363636"/>
          <w:spacing w:val="-4"/>
        </w:rPr>
        <w:t xml:space="preserve"> </w:t>
      </w:r>
      <w:r>
        <w:rPr>
          <w:color w:val="363636"/>
        </w:rPr>
        <w:t>comunes a la hora de compilar o corregir</w:t>
      </w:r>
      <w:r>
        <w:rPr>
          <w:color w:val="363636"/>
          <w:spacing w:val="-4"/>
        </w:rPr>
        <w:t xml:space="preserve"> </w:t>
      </w:r>
      <w:r>
        <w:rPr>
          <w:color w:val="363636"/>
        </w:rPr>
        <w:t>fórmulas.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jc w:val="center"/>
      </w:pPr>
      <w:r>
        <w:t>En este tema...</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hyperlink r:id="rId560" w:anchor="__toc355102517">
        <w:r>
          <w:rPr>
            <w:color w:val="363636"/>
          </w:rPr>
          <w:t>Iniciar todas las funciones con el signo igual (=)</w:t>
        </w:r>
      </w:hyperlink>
    </w:p>
    <w:p w:rsidR="00B11E2E" w:rsidRDefault="00B11E2E" w:rsidP="00B11E2E">
      <w:pPr>
        <w:pStyle w:val="Textoindependiente"/>
        <w:ind w:left="709"/>
        <w:jc w:val="center"/>
        <w:rPr>
          <w:b/>
          <w:sz w:val="23"/>
        </w:rPr>
      </w:pPr>
    </w:p>
    <w:p w:rsidR="00B11E2E" w:rsidRDefault="00B11E2E" w:rsidP="00B11E2E">
      <w:pPr>
        <w:spacing w:before="1" w:line="468" w:lineRule="auto"/>
        <w:ind w:left="709" w:right="4595"/>
        <w:jc w:val="center"/>
        <w:rPr>
          <w:b/>
          <w:sz w:val="24"/>
        </w:rPr>
      </w:pPr>
      <w:hyperlink r:id="rId561" w:anchor="__toc355102518">
        <w:r>
          <w:rPr>
            <w:b/>
            <w:color w:val="363636"/>
            <w:sz w:val="24"/>
          </w:rPr>
          <w:t>Hacer coincidir todos los paréntesis de apertura y de cierre</w:t>
        </w:r>
      </w:hyperlink>
      <w:r>
        <w:rPr>
          <w:b/>
          <w:color w:val="363636"/>
          <w:sz w:val="24"/>
        </w:rPr>
        <w:t xml:space="preserve"> </w:t>
      </w:r>
      <w:hyperlink r:id="rId562" w:anchor="__toc355102519">
        <w:r>
          <w:rPr>
            <w:b/>
            <w:color w:val="363636"/>
            <w:sz w:val="24"/>
          </w:rPr>
          <w:t>Escribir todos los argumentos necesarios</w:t>
        </w:r>
      </w:hyperlink>
    </w:p>
    <w:p w:rsidR="00B11E2E" w:rsidRDefault="00B11E2E" w:rsidP="00B11E2E">
      <w:pPr>
        <w:spacing w:before="2" w:line="470" w:lineRule="auto"/>
        <w:ind w:left="709" w:right="6162"/>
        <w:jc w:val="center"/>
        <w:rPr>
          <w:b/>
          <w:sz w:val="24"/>
        </w:rPr>
      </w:pPr>
      <w:hyperlink r:id="rId563" w:anchor="__toc355102520">
        <w:r>
          <w:rPr>
            <w:b/>
            <w:color w:val="363636"/>
            <w:sz w:val="24"/>
          </w:rPr>
          <w:t>Usar números sin formato en las fórmulas</w:t>
        </w:r>
      </w:hyperlink>
      <w:r>
        <w:rPr>
          <w:b/>
          <w:color w:val="363636"/>
          <w:sz w:val="24"/>
        </w:rPr>
        <w:t xml:space="preserve"> </w:t>
      </w:r>
      <w:hyperlink r:id="rId564" w:anchor="__toc355102521">
        <w:r>
          <w:rPr>
            <w:b/>
            <w:color w:val="363636"/>
            <w:sz w:val="24"/>
          </w:rPr>
          <w:t>Usar el tipo de datos de celda adecuado</w:t>
        </w:r>
      </w:hyperlink>
      <w:r>
        <w:rPr>
          <w:b/>
          <w:color w:val="363636"/>
          <w:sz w:val="24"/>
        </w:rPr>
        <w:t xml:space="preserve"> </w:t>
      </w:r>
      <w:hyperlink r:id="rId565" w:anchor="__toc355102522">
        <w:r>
          <w:rPr>
            <w:b/>
            <w:color w:val="363636"/>
            <w:sz w:val="24"/>
          </w:rPr>
          <w:t>Usar el símbolo * para multiplicar números</w:t>
        </w:r>
      </w:hyperlink>
    </w:p>
    <w:p w:rsidR="00B11E2E" w:rsidRDefault="00B11E2E" w:rsidP="00B11E2E">
      <w:pPr>
        <w:spacing w:line="470" w:lineRule="auto"/>
        <w:ind w:left="709"/>
        <w:jc w:val="center"/>
        <w:rPr>
          <w:sz w:val="24"/>
        </w:rPr>
        <w:sectPr w:rsidR="00B11E2E" w:rsidSect="00B93CC3">
          <w:pgSz w:w="11910" w:h="16840"/>
          <w:pgMar w:top="680" w:right="144" w:bottom="1300" w:left="0" w:header="0" w:footer="1112" w:gutter="0"/>
          <w:cols w:space="720"/>
        </w:sectPr>
      </w:pPr>
    </w:p>
    <w:p w:rsidR="00B11E2E" w:rsidRDefault="00B11E2E" w:rsidP="00B11E2E">
      <w:pPr>
        <w:spacing w:before="38" w:line="470" w:lineRule="auto"/>
        <w:ind w:left="709" w:right="4952"/>
        <w:jc w:val="center"/>
        <w:rPr>
          <w:b/>
          <w:sz w:val="24"/>
        </w:rPr>
      </w:pPr>
      <w:hyperlink r:id="rId566" w:anchor="__toc355102523">
        <w:r>
          <w:rPr>
            <w:b/>
            <w:color w:val="363636"/>
            <w:sz w:val="24"/>
          </w:rPr>
          <w:t>Usar comillas antes y después del texto de las fórmulas</w:t>
        </w:r>
      </w:hyperlink>
      <w:r>
        <w:rPr>
          <w:b/>
          <w:color w:val="363636"/>
          <w:sz w:val="24"/>
        </w:rPr>
        <w:t xml:space="preserve"> </w:t>
      </w:r>
      <w:hyperlink r:id="rId567" w:anchor="__toc355102524">
        <w:r>
          <w:rPr>
            <w:b/>
            <w:color w:val="363636"/>
            <w:sz w:val="24"/>
          </w:rPr>
          <w:t>Anidar un máximo de 64 funciones en una fórmula</w:t>
        </w:r>
      </w:hyperlink>
      <w:r>
        <w:rPr>
          <w:b/>
          <w:color w:val="363636"/>
          <w:sz w:val="24"/>
        </w:rPr>
        <w:t xml:space="preserve"> </w:t>
      </w:r>
      <w:hyperlink r:id="rId568" w:anchor="__toc355102525">
        <w:r>
          <w:rPr>
            <w:b/>
            <w:color w:val="363636"/>
            <w:sz w:val="24"/>
          </w:rPr>
          <w:t>Escribir los nombres de las hojas entre comillas simples</w:t>
        </w:r>
      </w:hyperlink>
      <w:r>
        <w:rPr>
          <w:b/>
          <w:color w:val="363636"/>
          <w:sz w:val="24"/>
        </w:rPr>
        <w:t xml:space="preserve"> </w:t>
      </w:r>
      <w:hyperlink r:id="rId569" w:anchor="__toc355102526">
        <w:r>
          <w:rPr>
            <w:b/>
            <w:color w:val="363636"/>
            <w:sz w:val="24"/>
          </w:rPr>
          <w:t>Incluya la ruta de acceso a libros externos</w:t>
        </w:r>
      </w:hyperlink>
    </w:p>
    <w:p w:rsidR="00B11E2E" w:rsidRDefault="00B11E2E" w:rsidP="00B11E2E">
      <w:pPr>
        <w:spacing w:line="288" w:lineRule="exact"/>
        <w:ind w:left="709"/>
        <w:jc w:val="center"/>
        <w:rPr>
          <w:b/>
          <w:sz w:val="24"/>
        </w:rPr>
      </w:pPr>
      <w:hyperlink r:id="rId570" w:anchor="__toc355102527">
        <w:r>
          <w:rPr>
            <w:b/>
            <w:color w:val="363636"/>
            <w:sz w:val="24"/>
          </w:rPr>
          <w:t>Evitar la división de valores numéricos por cero</w:t>
        </w:r>
      </w:hyperlink>
    </w:p>
    <w:p w:rsidR="00B11E2E" w:rsidRDefault="00B11E2E" w:rsidP="00B11E2E">
      <w:pPr>
        <w:pStyle w:val="Textoindependiente"/>
        <w:ind w:left="709"/>
        <w:jc w:val="center"/>
        <w:rPr>
          <w:b/>
          <w:sz w:val="23"/>
        </w:rPr>
      </w:pPr>
    </w:p>
    <w:p w:rsidR="00B11E2E" w:rsidRDefault="00B11E2E" w:rsidP="00B11E2E">
      <w:pPr>
        <w:spacing w:line="468" w:lineRule="auto"/>
        <w:ind w:left="709" w:right="2154"/>
        <w:jc w:val="center"/>
        <w:rPr>
          <w:b/>
          <w:sz w:val="24"/>
        </w:rPr>
      </w:pPr>
      <w:hyperlink r:id="rId571" w:anchor="__toc355102528">
        <w:r>
          <w:rPr>
            <w:b/>
            <w:color w:val="363636"/>
            <w:sz w:val="24"/>
          </w:rPr>
          <w:t>Evitar la eliminación de datos a los que se hace referencia en las fórmulas</w:t>
        </w:r>
      </w:hyperlink>
      <w:r>
        <w:rPr>
          <w:b/>
          <w:color w:val="363636"/>
          <w:sz w:val="24"/>
        </w:rPr>
        <w:t xml:space="preserve"> </w:t>
      </w:r>
      <w:hyperlink r:id="rId572" w:anchor="__toc355102529">
        <w:r>
          <w:rPr>
            <w:b/>
            <w:color w:val="363636"/>
            <w:sz w:val="24"/>
          </w:rPr>
          <w:t>Inspeccionar las fórmulas y sus resultados</w:t>
        </w:r>
      </w:hyperlink>
    </w:p>
    <w:p w:rsidR="00B11E2E" w:rsidRDefault="00B11E2E" w:rsidP="00B11E2E">
      <w:pPr>
        <w:spacing w:before="2"/>
        <w:ind w:left="709"/>
        <w:jc w:val="center"/>
        <w:rPr>
          <w:b/>
          <w:sz w:val="24"/>
        </w:rPr>
      </w:pPr>
      <w:hyperlink r:id="rId573" w:anchor="bmremove_cells_from_the_watch_window">
        <w:r>
          <w:rPr>
            <w:b/>
            <w:color w:val="363636"/>
            <w:sz w:val="24"/>
          </w:rPr>
          <w:t>Evaluar las fórmulas complejas paso a paso</w:t>
        </w:r>
      </w:hyperlink>
    </w:p>
    <w:p w:rsidR="00B11E2E" w:rsidRDefault="00B11E2E" w:rsidP="00B11E2E">
      <w:pPr>
        <w:pStyle w:val="Textoindependiente"/>
        <w:spacing w:before="1"/>
        <w:ind w:left="709"/>
        <w:jc w:val="center"/>
        <w:rPr>
          <w:b/>
          <w:sz w:val="23"/>
        </w:rPr>
      </w:pPr>
    </w:p>
    <w:p w:rsidR="00B11E2E" w:rsidRDefault="00B11E2E" w:rsidP="00B11E2E">
      <w:pPr>
        <w:spacing w:line="472" w:lineRule="auto"/>
        <w:ind w:left="709" w:right="5017" w:firstLine="720"/>
        <w:jc w:val="center"/>
        <w:rPr>
          <w:b/>
          <w:sz w:val="24"/>
        </w:rPr>
      </w:pPr>
      <w:hyperlink r:id="rId574" w:anchor="__toc355102531">
        <w:r>
          <w:rPr>
            <w:b/>
            <w:color w:val="363636"/>
            <w:sz w:val="24"/>
          </w:rPr>
          <w:t>Usar la comprobación de errores para detectar errores</w:t>
        </w:r>
      </w:hyperlink>
      <w:r>
        <w:rPr>
          <w:b/>
          <w:color w:val="363636"/>
          <w:sz w:val="24"/>
        </w:rPr>
        <w:t xml:space="preserve"> </w:t>
      </w:r>
      <w:r>
        <w:rPr>
          <w:b/>
          <w:sz w:val="24"/>
        </w:rPr>
        <w:t>Iniciar todas las funciones con el signo igual (=)</w:t>
      </w:r>
    </w:p>
    <w:p w:rsidR="00B11E2E" w:rsidRDefault="00B11E2E" w:rsidP="00B11E2E">
      <w:pPr>
        <w:pStyle w:val="Textoindependiente"/>
        <w:ind w:left="709" w:right="714"/>
        <w:jc w:val="center"/>
        <w:rPr>
          <w:b/>
        </w:rPr>
      </w:pPr>
      <w:r>
        <w:rPr>
          <w:color w:val="363636"/>
        </w:rPr>
        <w:t>Si no escribe un signo igual en primer lugar, no estará escribiendo una fórmula y por tanto no se realizará ningún</w:t>
      </w:r>
      <w:r>
        <w:rPr>
          <w:color w:val="363636"/>
          <w:spacing w:val="-3"/>
        </w:rPr>
        <w:t xml:space="preserve"> </w:t>
      </w:r>
      <w:r>
        <w:rPr>
          <w:color w:val="363636"/>
        </w:rPr>
        <w:t>cálculo</w:t>
      </w:r>
      <w:r>
        <w:rPr>
          <w:color w:val="363636"/>
          <w:spacing w:val="-6"/>
        </w:rPr>
        <w:t xml:space="preserve"> </w:t>
      </w:r>
      <w:r>
        <w:rPr>
          <w:color w:val="363636"/>
        </w:rPr>
        <w:t>(un</w:t>
      </w:r>
      <w:r>
        <w:rPr>
          <w:color w:val="363636"/>
          <w:spacing w:val="-4"/>
        </w:rPr>
        <w:t xml:space="preserve"> </w:t>
      </w:r>
      <w:r>
        <w:rPr>
          <w:color w:val="363636"/>
        </w:rPr>
        <w:t>error</w:t>
      </w:r>
      <w:r>
        <w:rPr>
          <w:color w:val="363636"/>
          <w:spacing w:val="-8"/>
        </w:rPr>
        <w:t xml:space="preserve"> </w:t>
      </w:r>
      <w:r>
        <w:rPr>
          <w:color w:val="363636"/>
        </w:rPr>
        <w:t>común</w:t>
      </w:r>
      <w:r>
        <w:rPr>
          <w:color w:val="363636"/>
          <w:spacing w:val="-4"/>
        </w:rPr>
        <w:t xml:space="preserve"> </w:t>
      </w:r>
      <w:r>
        <w:rPr>
          <w:color w:val="363636"/>
        </w:rPr>
        <w:t>fácil</w:t>
      </w:r>
      <w:r>
        <w:rPr>
          <w:color w:val="363636"/>
          <w:spacing w:val="-4"/>
        </w:rPr>
        <w:t xml:space="preserve"> </w:t>
      </w:r>
      <w:r>
        <w:rPr>
          <w:color w:val="363636"/>
        </w:rPr>
        <w:t>de</w:t>
      </w:r>
      <w:r>
        <w:rPr>
          <w:color w:val="363636"/>
          <w:spacing w:val="-2"/>
        </w:rPr>
        <w:t xml:space="preserve"> </w:t>
      </w:r>
      <w:r>
        <w:rPr>
          <w:color w:val="363636"/>
        </w:rPr>
        <w:t>solucionar).</w:t>
      </w:r>
      <w:r>
        <w:rPr>
          <w:color w:val="363636"/>
          <w:spacing w:val="-5"/>
        </w:rPr>
        <w:t xml:space="preserve"> </w:t>
      </w:r>
      <w:r>
        <w:rPr>
          <w:color w:val="363636"/>
        </w:rPr>
        <w:t>Por</w:t>
      </w:r>
      <w:r>
        <w:rPr>
          <w:color w:val="363636"/>
          <w:spacing w:val="-4"/>
        </w:rPr>
        <w:t xml:space="preserve"> </w:t>
      </w:r>
      <w:r>
        <w:rPr>
          <w:color w:val="363636"/>
        </w:rPr>
        <w:t>ejemplo,</w:t>
      </w:r>
      <w:r>
        <w:rPr>
          <w:color w:val="363636"/>
          <w:spacing w:val="-2"/>
        </w:rPr>
        <w:t xml:space="preserve"> </w:t>
      </w:r>
      <w:r>
        <w:rPr>
          <w:color w:val="363636"/>
        </w:rPr>
        <w:t>si</w:t>
      </w:r>
      <w:r>
        <w:rPr>
          <w:color w:val="363636"/>
          <w:spacing w:val="-7"/>
        </w:rPr>
        <w:t xml:space="preserve"> </w:t>
      </w:r>
      <w:r>
        <w:rPr>
          <w:color w:val="363636"/>
        </w:rPr>
        <w:t>escribe</w:t>
      </w:r>
      <w:r>
        <w:rPr>
          <w:color w:val="363636"/>
          <w:spacing w:val="-2"/>
        </w:rPr>
        <w:t xml:space="preserve"> </w:t>
      </w:r>
      <w:r>
        <w:rPr>
          <w:color w:val="363636"/>
        </w:rPr>
        <w:t>algo</w:t>
      </w:r>
      <w:r>
        <w:rPr>
          <w:color w:val="363636"/>
          <w:spacing w:val="-3"/>
        </w:rPr>
        <w:t xml:space="preserve"> </w:t>
      </w:r>
      <w:r>
        <w:rPr>
          <w:color w:val="363636"/>
        </w:rPr>
        <w:t>como</w:t>
      </w:r>
      <w:r>
        <w:rPr>
          <w:color w:val="363636"/>
          <w:spacing w:val="-5"/>
        </w:rPr>
        <w:t xml:space="preserve"> </w:t>
      </w:r>
      <w:r>
        <w:rPr>
          <w:b/>
          <w:color w:val="363636"/>
        </w:rPr>
        <w:t>SUMA(A1:A10)</w:t>
      </w:r>
      <w:r>
        <w:rPr>
          <w:color w:val="363636"/>
        </w:rPr>
        <w:t>,</w:t>
      </w:r>
      <w:r>
        <w:rPr>
          <w:color w:val="363636"/>
          <w:spacing w:val="-3"/>
        </w:rPr>
        <w:t xml:space="preserve"> </w:t>
      </w:r>
      <w:r>
        <w:rPr>
          <w:color w:val="363636"/>
        </w:rPr>
        <w:t xml:space="preserve">Excel mostrará la cadena de texto </w:t>
      </w:r>
      <w:r>
        <w:rPr>
          <w:b/>
          <w:color w:val="363636"/>
        </w:rPr>
        <w:t xml:space="preserve">SUMA(A1:A10) </w:t>
      </w:r>
      <w:r>
        <w:rPr>
          <w:color w:val="363636"/>
        </w:rPr>
        <w:t xml:space="preserve">en lugar del resultado de una fórmula. Si escribe </w:t>
      </w:r>
      <w:r>
        <w:rPr>
          <w:b/>
          <w:color w:val="363636"/>
        </w:rPr>
        <w:t>11/2</w:t>
      </w:r>
      <w:r>
        <w:rPr>
          <w:color w:val="363636"/>
        </w:rPr>
        <w:t xml:space="preserve">, Excel muestra una fecha, como 2-nov o 11/02/2009, en lugar de dividir 11 por 2. Para evitar estos resultados inesperados, escriba siempre un signo igual en primer lugar. Por ejemplo, escriba: </w:t>
      </w:r>
      <w:r>
        <w:rPr>
          <w:b/>
          <w:color w:val="363636"/>
        </w:rPr>
        <w:t xml:space="preserve">=SUMA(A1:A10) </w:t>
      </w:r>
      <w:r>
        <w:rPr>
          <w:color w:val="363636"/>
        </w:rPr>
        <w:t>y</w:t>
      </w:r>
      <w:r>
        <w:rPr>
          <w:color w:val="363636"/>
          <w:spacing w:val="-28"/>
        </w:rPr>
        <w:t xml:space="preserve"> </w:t>
      </w:r>
      <w:r>
        <w:rPr>
          <w:b/>
          <w:color w:val="363636"/>
        </w:rPr>
        <w:t>=11/2</w:t>
      </w:r>
    </w:p>
    <w:p w:rsidR="00B11E2E" w:rsidRDefault="00B11E2E" w:rsidP="00B11E2E">
      <w:pPr>
        <w:pStyle w:val="Textoindependiente"/>
        <w:spacing w:before="4"/>
        <w:ind w:left="709"/>
        <w:jc w:val="center"/>
        <w:rPr>
          <w:b/>
          <w:sz w:val="22"/>
        </w:rPr>
      </w:pPr>
    </w:p>
    <w:p w:rsidR="00B11E2E" w:rsidRDefault="00B11E2E" w:rsidP="00B11E2E">
      <w:pPr>
        <w:pStyle w:val="Ttulo9"/>
        <w:ind w:left="709"/>
        <w:jc w:val="center"/>
      </w:pPr>
      <w:r>
        <w:t>Hacer coincidir todos los paréntesis de apertura y de cierre</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1"/>
        <w:jc w:val="center"/>
      </w:pPr>
      <w:r>
        <w:rPr>
          <w:color w:val="363636"/>
        </w:rPr>
        <w:t xml:space="preserve">Asegúrese de que todos los paréntesis forman los pares correctos. Si usa una función en una fórmula, cada paréntesis de apertura necesita uno de cierre para que la función se realice correctamente. Por ejemplo, la fórmula </w:t>
      </w:r>
      <w:r>
        <w:rPr>
          <w:b/>
          <w:color w:val="363636"/>
        </w:rPr>
        <w:t xml:space="preserve">=SI(B5&lt;0),"No válido",B5*1,05) </w:t>
      </w:r>
      <w:r>
        <w:rPr>
          <w:color w:val="363636"/>
        </w:rPr>
        <w:t xml:space="preserve">no funcionará porque hay dos paréntesis de cierre pero solo uno de apertura. La fórmula correcta debe ser así: </w:t>
      </w:r>
      <w:r>
        <w:rPr>
          <w:b/>
          <w:color w:val="363636"/>
        </w:rPr>
        <w:t>=SI(B5&lt;0,"No válido",B5*1,05)</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Escribir todos los argumentos necesarios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2"/>
        <w:jc w:val="center"/>
      </w:pPr>
      <w:r>
        <w:rPr>
          <w:color w:val="363636"/>
        </w:rPr>
        <w:t xml:space="preserve">La mayoría de las funciones necesitan argumentos (valores que deben proporcionarse para que la función funcione correctamente). Solo algunas funciones (como </w:t>
      </w:r>
      <w:hyperlink r:id="rId575">
        <w:r>
          <w:rPr>
            <w:color w:val="363636"/>
          </w:rPr>
          <w:t>HOY</w:t>
        </w:r>
      </w:hyperlink>
      <w:r>
        <w:rPr>
          <w:color w:val="363636"/>
        </w:rPr>
        <w:t xml:space="preserve"> o </w:t>
      </w:r>
      <w:hyperlink r:id="rId576">
        <w:r>
          <w:rPr>
            <w:color w:val="363636"/>
          </w:rPr>
          <w:t>PI</w:t>
        </w:r>
      </w:hyperlink>
      <w:r>
        <w:rPr>
          <w:color w:val="363636"/>
        </w:rPr>
        <w:t>) no los necesitan. Para asegurarse de escribir</w:t>
      </w:r>
      <w:r>
        <w:rPr>
          <w:color w:val="363636"/>
          <w:spacing w:val="-11"/>
        </w:rPr>
        <w:t xml:space="preserve"> </w:t>
      </w:r>
      <w:r>
        <w:rPr>
          <w:color w:val="363636"/>
        </w:rPr>
        <w:t>todos</w:t>
      </w:r>
      <w:r>
        <w:rPr>
          <w:color w:val="363636"/>
          <w:spacing w:val="-11"/>
        </w:rPr>
        <w:t xml:space="preserve"> </w:t>
      </w:r>
      <w:r>
        <w:rPr>
          <w:color w:val="363636"/>
        </w:rPr>
        <w:t>los</w:t>
      </w:r>
      <w:r>
        <w:rPr>
          <w:color w:val="363636"/>
          <w:spacing w:val="-9"/>
        </w:rPr>
        <w:t xml:space="preserve"> </w:t>
      </w:r>
      <w:r>
        <w:rPr>
          <w:color w:val="363636"/>
        </w:rPr>
        <w:t>argumentos</w:t>
      </w:r>
      <w:r>
        <w:rPr>
          <w:color w:val="363636"/>
          <w:spacing w:val="-13"/>
        </w:rPr>
        <w:t xml:space="preserve"> </w:t>
      </w:r>
      <w:r>
        <w:rPr>
          <w:color w:val="363636"/>
        </w:rPr>
        <w:t>necesarios</w:t>
      </w:r>
      <w:r>
        <w:rPr>
          <w:color w:val="363636"/>
          <w:spacing w:val="-11"/>
        </w:rPr>
        <w:t xml:space="preserve"> </w:t>
      </w:r>
      <w:r>
        <w:rPr>
          <w:color w:val="363636"/>
        </w:rPr>
        <w:t>(ni</w:t>
      </w:r>
      <w:r>
        <w:rPr>
          <w:color w:val="363636"/>
          <w:spacing w:val="-10"/>
        </w:rPr>
        <w:t xml:space="preserve"> </w:t>
      </w:r>
      <w:r>
        <w:rPr>
          <w:color w:val="363636"/>
        </w:rPr>
        <w:t>más</w:t>
      </w:r>
      <w:r>
        <w:rPr>
          <w:color w:val="363636"/>
          <w:spacing w:val="-13"/>
        </w:rPr>
        <w:t xml:space="preserve"> </w:t>
      </w:r>
      <w:r>
        <w:rPr>
          <w:color w:val="363636"/>
        </w:rPr>
        <w:t>ni</w:t>
      </w:r>
      <w:r>
        <w:rPr>
          <w:color w:val="363636"/>
          <w:spacing w:val="-11"/>
        </w:rPr>
        <w:t xml:space="preserve"> </w:t>
      </w:r>
      <w:r>
        <w:rPr>
          <w:color w:val="363636"/>
        </w:rPr>
        <w:t>menos),</w:t>
      </w:r>
      <w:r>
        <w:rPr>
          <w:color w:val="363636"/>
          <w:spacing w:val="-11"/>
        </w:rPr>
        <w:t xml:space="preserve"> </w:t>
      </w:r>
      <w:r>
        <w:rPr>
          <w:color w:val="363636"/>
        </w:rPr>
        <w:t>compruebe</w:t>
      </w:r>
      <w:r>
        <w:rPr>
          <w:color w:val="363636"/>
          <w:spacing w:val="-10"/>
        </w:rPr>
        <w:t xml:space="preserve"> </w:t>
      </w:r>
      <w:r>
        <w:rPr>
          <w:color w:val="363636"/>
        </w:rPr>
        <w:t>la</w:t>
      </w:r>
      <w:r>
        <w:rPr>
          <w:color w:val="363636"/>
          <w:spacing w:val="-10"/>
        </w:rPr>
        <w:t xml:space="preserve"> </w:t>
      </w:r>
      <w:r>
        <w:rPr>
          <w:color w:val="363636"/>
        </w:rPr>
        <w:t>sintaxis</w:t>
      </w:r>
      <w:r>
        <w:rPr>
          <w:color w:val="363636"/>
          <w:spacing w:val="-12"/>
        </w:rPr>
        <w:t xml:space="preserve"> </w:t>
      </w:r>
      <w:r>
        <w:rPr>
          <w:color w:val="363636"/>
        </w:rPr>
        <w:t>de</w:t>
      </w:r>
      <w:r>
        <w:rPr>
          <w:color w:val="363636"/>
          <w:spacing w:val="-10"/>
        </w:rPr>
        <w:t xml:space="preserve"> </w:t>
      </w:r>
      <w:r>
        <w:rPr>
          <w:color w:val="363636"/>
        </w:rPr>
        <w:t>la</w:t>
      </w:r>
      <w:r>
        <w:rPr>
          <w:color w:val="363636"/>
          <w:spacing w:val="-10"/>
        </w:rPr>
        <w:t xml:space="preserve"> </w:t>
      </w:r>
      <w:r>
        <w:rPr>
          <w:color w:val="363636"/>
        </w:rPr>
        <w:t>fórmula</w:t>
      </w:r>
      <w:r>
        <w:rPr>
          <w:color w:val="363636"/>
          <w:spacing w:val="-13"/>
        </w:rPr>
        <w:t xml:space="preserve"> </w:t>
      </w:r>
      <w:r>
        <w:rPr>
          <w:color w:val="363636"/>
        </w:rPr>
        <w:t>que</w:t>
      </w:r>
      <w:r>
        <w:rPr>
          <w:color w:val="363636"/>
          <w:spacing w:val="-13"/>
        </w:rPr>
        <w:t xml:space="preserve"> </w:t>
      </w:r>
      <w:r>
        <w:rPr>
          <w:color w:val="363636"/>
        </w:rPr>
        <w:t>aparece al comenzar a escribir un signo igual seguido de una</w:t>
      </w:r>
      <w:r>
        <w:rPr>
          <w:color w:val="363636"/>
          <w:spacing w:val="-4"/>
        </w:rPr>
        <w:t xml:space="preserve"> </w:t>
      </w:r>
      <w:r>
        <w:rPr>
          <w:color w:val="363636"/>
        </w:rPr>
        <w:t>función.</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18"/>
        <w:jc w:val="center"/>
      </w:pPr>
      <w:r>
        <w:rPr>
          <w:color w:val="363636"/>
        </w:rPr>
        <w:t xml:space="preserve">Por ejemplo, la función </w:t>
      </w:r>
      <w:hyperlink r:id="rId577">
        <w:r>
          <w:rPr>
            <w:color w:val="363636"/>
          </w:rPr>
          <w:t>MAYUSC</w:t>
        </w:r>
      </w:hyperlink>
      <w:r>
        <w:rPr>
          <w:color w:val="363636"/>
        </w:rPr>
        <w:t xml:space="preserve"> solo acepta una cadena de texto o una referencia de celda como argumento: =MAYUSC("hola") o =MAYUSC(C2).</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ind w:left="709" w:right="719"/>
        <w:jc w:val="center"/>
      </w:pPr>
      <w:r>
        <w:rPr>
          <w:color w:val="363636"/>
        </w:rPr>
        <w:t xml:space="preserve">Además, algunas funciones (como </w:t>
      </w:r>
      <w:hyperlink r:id="rId578">
        <w:r>
          <w:rPr>
            <w:color w:val="363636"/>
          </w:rPr>
          <w:t>SUMA</w:t>
        </w:r>
      </w:hyperlink>
      <w:r>
        <w:rPr>
          <w:color w:val="363636"/>
        </w:rPr>
        <w:t xml:space="preserve">) solo precisan argumentos numéricos, mientras que otras (como </w:t>
      </w:r>
      <w:hyperlink r:id="rId579">
        <w:r>
          <w:rPr>
            <w:color w:val="363636"/>
          </w:rPr>
          <w:t>REEMPLAZAR</w:t>
        </w:r>
      </w:hyperlink>
      <w:r>
        <w:rPr>
          <w:color w:val="363636"/>
        </w:rPr>
        <w:t xml:space="preserve">) requieren un valor de texto para, al menos, uno de sus argumentos. Si usa un tipo de datos incorrecto, algunas funciones pueden devolver resultados inesperados o mostrar el error </w:t>
      </w:r>
      <w:hyperlink r:id="rId580">
        <w:r>
          <w:rPr>
            <w:color w:val="363636"/>
          </w:rPr>
          <w:t>#¡VALOR!</w:t>
        </w:r>
      </w:hyperlink>
      <w:r>
        <w:rPr>
          <w:color w:val="363636"/>
        </w:rPr>
        <w:t>.</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9"/>
        <w:spacing w:before="38"/>
        <w:ind w:left="709"/>
        <w:jc w:val="center"/>
      </w:pPr>
      <w:r>
        <w:lastRenderedPageBreak/>
        <w:t>Usar números sin formato en las fórmulas</w:t>
      </w:r>
    </w:p>
    <w:p w:rsidR="00B11E2E" w:rsidRDefault="00B11E2E" w:rsidP="00B11E2E">
      <w:pPr>
        <w:pStyle w:val="Textoindependiente"/>
        <w:ind w:left="709"/>
        <w:jc w:val="center"/>
        <w:rPr>
          <w:b/>
          <w:sz w:val="23"/>
        </w:rPr>
      </w:pPr>
    </w:p>
    <w:p w:rsidR="00B11E2E" w:rsidRDefault="00B11E2E" w:rsidP="00B11E2E">
      <w:pPr>
        <w:pStyle w:val="Textoindependiente"/>
        <w:ind w:left="709" w:right="717"/>
        <w:jc w:val="center"/>
      </w:pPr>
      <w:r>
        <w:rPr>
          <w:color w:val="363636"/>
        </w:rPr>
        <w:t>No</w:t>
      </w:r>
      <w:r>
        <w:rPr>
          <w:color w:val="363636"/>
          <w:spacing w:val="-9"/>
        </w:rPr>
        <w:t xml:space="preserve"> </w:t>
      </w:r>
      <w:r>
        <w:rPr>
          <w:color w:val="363636"/>
        </w:rPr>
        <w:t>escriba</w:t>
      </w:r>
      <w:r>
        <w:rPr>
          <w:color w:val="363636"/>
          <w:spacing w:val="-9"/>
        </w:rPr>
        <w:t xml:space="preserve"> </w:t>
      </w:r>
      <w:r>
        <w:rPr>
          <w:color w:val="363636"/>
        </w:rPr>
        <w:t>en</w:t>
      </w:r>
      <w:r>
        <w:rPr>
          <w:color w:val="363636"/>
          <w:spacing w:val="-7"/>
        </w:rPr>
        <w:t xml:space="preserve"> </w:t>
      </w:r>
      <w:r>
        <w:rPr>
          <w:color w:val="363636"/>
        </w:rPr>
        <w:t>las</w:t>
      </w:r>
      <w:r>
        <w:rPr>
          <w:color w:val="363636"/>
          <w:spacing w:val="-9"/>
        </w:rPr>
        <w:t xml:space="preserve"> </w:t>
      </w:r>
      <w:r>
        <w:rPr>
          <w:color w:val="363636"/>
        </w:rPr>
        <w:t>fórmulas</w:t>
      </w:r>
      <w:r>
        <w:rPr>
          <w:color w:val="363636"/>
          <w:spacing w:val="-7"/>
        </w:rPr>
        <w:t xml:space="preserve"> </w:t>
      </w:r>
      <w:r>
        <w:rPr>
          <w:color w:val="363636"/>
        </w:rPr>
        <w:t>números</w:t>
      </w:r>
      <w:r>
        <w:rPr>
          <w:color w:val="363636"/>
          <w:spacing w:val="-8"/>
        </w:rPr>
        <w:t xml:space="preserve"> </w:t>
      </w:r>
      <w:r>
        <w:rPr>
          <w:color w:val="363636"/>
        </w:rPr>
        <w:t>con</w:t>
      </w:r>
      <w:r>
        <w:rPr>
          <w:color w:val="363636"/>
          <w:spacing w:val="-9"/>
        </w:rPr>
        <w:t xml:space="preserve"> </w:t>
      </w:r>
      <w:r>
        <w:rPr>
          <w:color w:val="363636"/>
        </w:rPr>
        <w:t>formato</w:t>
      </w:r>
      <w:r>
        <w:rPr>
          <w:color w:val="363636"/>
          <w:spacing w:val="-8"/>
        </w:rPr>
        <w:t xml:space="preserve"> </w:t>
      </w:r>
      <w:r>
        <w:rPr>
          <w:color w:val="363636"/>
        </w:rPr>
        <w:t>con</w:t>
      </w:r>
      <w:r>
        <w:rPr>
          <w:color w:val="363636"/>
          <w:spacing w:val="-5"/>
        </w:rPr>
        <w:t xml:space="preserve"> </w:t>
      </w:r>
      <w:r>
        <w:rPr>
          <w:color w:val="363636"/>
        </w:rPr>
        <w:t>signos</w:t>
      </w:r>
      <w:r>
        <w:rPr>
          <w:color w:val="363636"/>
          <w:spacing w:val="-8"/>
        </w:rPr>
        <w:t xml:space="preserve"> </w:t>
      </w:r>
      <w:r>
        <w:rPr>
          <w:color w:val="363636"/>
        </w:rPr>
        <w:t>de</w:t>
      </w:r>
      <w:r>
        <w:rPr>
          <w:color w:val="363636"/>
          <w:spacing w:val="-11"/>
        </w:rPr>
        <w:t xml:space="preserve"> </w:t>
      </w:r>
      <w:r>
        <w:rPr>
          <w:color w:val="363636"/>
        </w:rPr>
        <w:t>dólar</w:t>
      </w:r>
      <w:r>
        <w:rPr>
          <w:color w:val="363636"/>
          <w:spacing w:val="-8"/>
        </w:rPr>
        <w:t xml:space="preserve"> </w:t>
      </w:r>
      <w:r>
        <w:rPr>
          <w:color w:val="363636"/>
        </w:rPr>
        <w:t>($)</w:t>
      </w:r>
      <w:r>
        <w:rPr>
          <w:color w:val="363636"/>
          <w:spacing w:val="-10"/>
        </w:rPr>
        <w:t xml:space="preserve"> </w:t>
      </w:r>
      <w:r>
        <w:rPr>
          <w:color w:val="363636"/>
        </w:rPr>
        <w:t>o</w:t>
      </w:r>
      <w:r>
        <w:rPr>
          <w:color w:val="363636"/>
          <w:spacing w:val="-6"/>
        </w:rPr>
        <w:t xml:space="preserve"> </w:t>
      </w:r>
      <w:r>
        <w:rPr>
          <w:color w:val="363636"/>
        </w:rPr>
        <w:t>separadores</w:t>
      </w:r>
      <w:r>
        <w:rPr>
          <w:color w:val="363636"/>
          <w:spacing w:val="-9"/>
        </w:rPr>
        <w:t xml:space="preserve"> </w:t>
      </w:r>
      <w:r>
        <w:rPr>
          <w:color w:val="363636"/>
        </w:rPr>
        <w:t>decimales</w:t>
      </w:r>
      <w:r>
        <w:rPr>
          <w:color w:val="363636"/>
          <w:spacing w:val="-6"/>
        </w:rPr>
        <w:t xml:space="preserve"> </w:t>
      </w:r>
      <w:r>
        <w:rPr>
          <w:color w:val="363636"/>
        </w:rPr>
        <w:t>con</w:t>
      </w:r>
      <w:r>
        <w:rPr>
          <w:color w:val="363636"/>
          <w:spacing w:val="-6"/>
        </w:rPr>
        <w:t xml:space="preserve"> </w:t>
      </w:r>
      <w:r>
        <w:rPr>
          <w:color w:val="363636"/>
        </w:rPr>
        <w:t xml:space="preserve">comas (,), ya que los signos de dólar indican referencias absolutas y las comas actúan como separadores de argumentos. En lugar de escribir en la fórmula </w:t>
      </w:r>
      <w:r>
        <w:rPr>
          <w:b/>
          <w:color w:val="363636"/>
        </w:rPr>
        <w:t>1,000 $</w:t>
      </w:r>
      <w:r>
        <w:rPr>
          <w:color w:val="363636"/>
        </w:rPr>
        <w:t>, escriba</w:t>
      </w:r>
      <w:r>
        <w:rPr>
          <w:color w:val="363636"/>
          <w:spacing w:val="-5"/>
        </w:rPr>
        <w:t xml:space="preserve"> </w:t>
      </w:r>
      <w:r>
        <w:rPr>
          <w:b/>
          <w:color w:val="363636"/>
        </w:rPr>
        <w:t>1000</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4"/>
        <w:jc w:val="center"/>
      </w:pPr>
      <w:r>
        <w:rPr>
          <w:color w:val="363636"/>
        </w:rPr>
        <w:t>Si usa números con formato en los argumentos, obtendrá resultados inesperados en el cálculo y puede aparecer</w:t>
      </w:r>
      <w:r>
        <w:rPr>
          <w:color w:val="363636"/>
          <w:spacing w:val="-3"/>
        </w:rPr>
        <w:t xml:space="preserve"> </w:t>
      </w:r>
      <w:r>
        <w:rPr>
          <w:color w:val="363636"/>
        </w:rPr>
        <w:t>el</w:t>
      </w:r>
      <w:r>
        <w:rPr>
          <w:color w:val="363636"/>
          <w:spacing w:val="-6"/>
        </w:rPr>
        <w:t xml:space="preserve"> </w:t>
      </w:r>
      <w:hyperlink r:id="rId581">
        <w:r>
          <w:rPr>
            <w:color w:val="363636"/>
          </w:rPr>
          <w:t>error</w:t>
        </w:r>
        <w:r>
          <w:rPr>
            <w:color w:val="363636"/>
            <w:spacing w:val="-1"/>
          </w:rPr>
          <w:t xml:space="preserve"> </w:t>
        </w:r>
        <w:r>
          <w:rPr>
            <w:color w:val="363636"/>
          </w:rPr>
          <w:t>#¡NUM!</w:t>
        </w:r>
      </w:hyperlink>
      <w:r>
        <w:rPr>
          <w:color w:val="363636"/>
        </w:rPr>
        <w:t>.</w:t>
      </w:r>
      <w:r>
        <w:rPr>
          <w:color w:val="363636"/>
          <w:spacing w:val="-5"/>
        </w:rPr>
        <w:t xml:space="preserve"> </w:t>
      </w:r>
      <w:r>
        <w:rPr>
          <w:color w:val="363636"/>
        </w:rPr>
        <w:t>Por</w:t>
      </w:r>
      <w:r>
        <w:rPr>
          <w:color w:val="363636"/>
          <w:spacing w:val="-4"/>
        </w:rPr>
        <w:t xml:space="preserve"> </w:t>
      </w:r>
      <w:r>
        <w:rPr>
          <w:color w:val="363636"/>
        </w:rPr>
        <w:t>ejemplo,</w:t>
      </w:r>
      <w:r>
        <w:rPr>
          <w:color w:val="363636"/>
          <w:spacing w:val="-2"/>
        </w:rPr>
        <w:t xml:space="preserve"> </w:t>
      </w:r>
      <w:r>
        <w:rPr>
          <w:color w:val="363636"/>
        </w:rPr>
        <w:t>si</w:t>
      </w:r>
      <w:r>
        <w:rPr>
          <w:color w:val="363636"/>
          <w:spacing w:val="-4"/>
        </w:rPr>
        <w:t xml:space="preserve"> </w:t>
      </w:r>
      <w:r>
        <w:rPr>
          <w:color w:val="363636"/>
        </w:rPr>
        <w:t>escribe</w:t>
      </w:r>
      <w:r>
        <w:rPr>
          <w:color w:val="363636"/>
          <w:spacing w:val="-5"/>
        </w:rPr>
        <w:t xml:space="preserve"> </w:t>
      </w:r>
      <w:r>
        <w:rPr>
          <w:color w:val="363636"/>
        </w:rPr>
        <w:t>la</w:t>
      </w:r>
      <w:r>
        <w:rPr>
          <w:color w:val="363636"/>
          <w:spacing w:val="-3"/>
        </w:rPr>
        <w:t xml:space="preserve"> </w:t>
      </w:r>
      <w:r>
        <w:rPr>
          <w:color w:val="363636"/>
        </w:rPr>
        <w:t>fórmula</w:t>
      </w:r>
      <w:r>
        <w:rPr>
          <w:color w:val="363636"/>
          <w:spacing w:val="-2"/>
        </w:rPr>
        <w:t xml:space="preserve"> </w:t>
      </w:r>
      <w:r>
        <w:rPr>
          <w:b/>
          <w:color w:val="363636"/>
        </w:rPr>
        <w:t>=ABS(-2,134)</w:t>
      </w:r>
      <w:r>
        <w:rPr>
          <w:b/>
          <w:color w:val="363636"/>
          <w:spacing w:val="-2"/>
        </w:rPr>
        <w:t xml:space="preserve"> </w:t>
      </w:r>
      <w:r>
        <w:rPr>
          <w:color w:val="363636"/>
        </w:rPr>
        <w:t>para</w:t>
      </w:r>
      <w:r>
        <w:rPr>
          <w:color w:val="363636"/>
          <w:spacing w:val="-3"/>
        </w:rPr>
        <w:t xml:space="preserve"> </w:t>
      </w:r>
      <w:r>
        <w:rPr>
          <w:color w:val="363636"/>
        </w:rPr>
        <w:t>buscar</w:t>
      </w:r>
      <w:r>
        <w:rPr>
          <w:color w:val="363636"/>
          <w:spacing w:val="-3"/>
        </w:rPr>
        <w:t xml:space="preserve"> </w:t>
      </w:r>
      <w:r>
        <w:rPr>
          <w:color w:val="363636"/>
        </w:rPr>
        <w:t>el</w:t>
      </w:r>
      <w:r>
        <w:rPr>
          <w:color w:val="363636"/>
          <w:spacing w:val="-2"/>
        </w:rPr>
        <w:t xml:space="preserve"> </w:t>
      </w:r>
      <w:r>
        <w:rPr>
          <w:color w:val="363636"/>
        </w:rPr>
        <w:t>valor</w:t>
      </w:r>
      <w:r>
        <w:rPr>
          <w:color w:val="363636"/>
          <w:spacing w:val="-3"/>
        </w:rPr>
        <w:t xml:space="preserve"> </w:t>
      </w:r>
      <w:r>
        <w:rPr>
          <w:color w:val="363636"/>
        </w:rPr>
        <w:t>absoluto</w:t>
      </w:r>
      <w:r>
        <w:rPr>
          <w:color w:val="363636"/>
          <w:spacing w:val="-5"/>
        </w:rPr>
        <w:t xml:space="preserve"> </w:t>
      </w:r>
      <w:r>
        <w:rPr>
          <w:color w:val="363636"/>
        </w:rPr>
        <w:t>de</w:t>
      </w:r>
      <w:r>
        <w:rPr>
          <w:color w:val="363636"/>
          <w:spacing w:val="-1"/>
        </w:rPr>
        <w:t xml:space="preserve"> </w:t>
      </w:r>
      <w:r>
        <w:rPr>
          <w:color w:val="363636"/>
        </w:rPr>
        <w:t xml:space="preserve">- 2134, Excel mostrará el error #¡NUM! porque la </w:t>
      </w:r>
      <w:hyperlink r:id="rId582">
        <w:r>
          <w:rPr>
            <w:color w:val="363636"/>
          </w:rPr>
          <w:t xml:space="preserve">función ABS </w:t>
        </w:r>
      </w:hyperlink>
      <w:r>
        <w:rPr>
          <w:color w:val="363636"/>
        </w:rPr>
        <w:t>solo acepta un</w:t>
      </w:r>
      <w:r>
        <w:rPr>
          <w:color w:val="363636"/>
          <w:spacing w:val="-8"/>
        </w:rPr>
        <w:t xml:space="preserve"> </w:t>
      </w:r>
      <w:r>
        <w:rPr>
          <w:color w:val="363636"/>
        </w:rPr>
        <w:t>argumento.</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737"/>
        <w:jc w:val="center"/>
      </w:pPr>
      <w:r>
        <w:rPr>
          <w:color w:val="363636"/>
        </w:rPr>
        <w:t xml:space="preserve">Puede aplicar formato al resultado obtenido con separadores decimales y símbolos de moneda </w:t>
      </w:r>
      <w:r>
        <w:rPr>
          <w:i/>
          <w:color w:val="363636"/>
        </w:rPr>
        <w:t xml:space="preserve">después </w:t>
      </w:r>
      <w:r>
        <w:rPr>
          <w:color w:val="363636"/>
        </w:rPr>
        <w:t>de escribir la fórmula con números sin formato.</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Usar el tipo de datos de celda adecuado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7"/>
        <w:jc w:val="center"/>
      </w:pPr>
      <w:r>
        <w:rPr>
          <w:color w:val="363636"/>
        </w:rPr>
        <w:t xml:space="preserve">Una fórmula no devolverá el resultado esperado si el tipo de datos de la celda no se puede usar al hacer cálculos. Por ejemplo, si escribe una fórmula simple, como =2+3, en una celda con formato de texto, Excel no podrá calcular los datos que ha escrito. En la celda solo aparecerá </w:t>
      </w:r>
      <w:r>
        <w:rPr>
          <w:b/>
          <w:color w:val="363636"/>
        </w:rPr>
        <w:t>=2+3</w:t>
      </w:r>
      <w:r>
        <w:rPr>
          <w:color w:val="363636"/>
        </w:rPr>
        <w:t>. Para solucionar esto, cambie el tipo de datos de la celda de Texto a General así:</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43"/>
        </w:numPr>
        <w:tabs>
          <w:tab w:val="left" w:pos="1441"/>
        </w:tabs>
        <w:ind w:left="709"/>
        <w:jc w:val="center"/>
        <w:rPr>
          <w:sz w:val="24"/>
        </w:rPr>
      </w:pPr>
      <w:r>
        <w:rPr>
          <w:color w:val="363636"/>
          <w:sz w:val="24"/>
        </w:rPr>
        <w:t>Seleccione la celda.</w:t>
      </w:r>
    </w:p>
    <w:p w:rsidR="00B11E2E" w:rsidRDefault="00B11E2E" w:rsidP="00B11E2E">
      <w:pPr>
        <w:pStyle w:val="Prrafodelista"/>
        <w:numPr>
          <w:ilvl w:val="0"/>
          <w:numId w:val="243"/>
        </w:numPr>
        <w:tabs>
          <w:tab w:val="left" w:pos="1441"/>
        </w:tabs>
        <w:spacing w:line="292" w:lineRule="exact"/>
        <w:ind w:left="709"/>
        <w:jc w:val="center"/>
        <w:rPr>
          <w:sz w:val="24"/>
        </w:rPr>
      </w:pPr>
      <w:r>
        <w:rPr>
          <w:color w:val="363636"/>
          <w:sz w:val="24"/>
        </w:rPr>
        <w:t xml:space="preserve">Haga clic en </w:t>
      </w:r>
      <w:r>
        <w:rPr>
          <w:b/>
          <w:color w:val="363636"/>
          <w:sz w:val="24"/>
        </w:rPr>
        <w:t xml:space="preserve">Inicio </w:t>
      </w:r>
      <w:r>
        <w:rPr>
          <w:color w:val="363636"/>
          <w:sz w:val="24"/>
        </w:rPr>
        <w:t xml:space="preserve">&gt; flecha al lado de </w:t>
      </w:r>
      <w:r>
        <w:rPr>
          <w:b/>
          <w:color w:val="363636"/>
          <w:sz w:val="24"/>
        </w:rPr>
        <w:t xml:space="preserve">Formato de número </w:t>
      </w:r>
      <w:r>
        <w:rPr>
          <w:color w:val="363636"/>
          <w:sz w:val="24"/>
        </w:rPr>
        <w:t>y elija</w:t>
      </w:r>
      <w:r>
        <w:rPr>
          <w:color w:val="363636"/>
          <w:spacing w:val="-10"/>
          <w:sz w:val="24"/>
        </w:rPr>
        <w:t xml:space="preserve"> </w:t>
      </w:r>
      <w:r>
        <w:rPr>
          <w:b/>
          <w:color w:val="363636"/>
          <w:sz w:val="24"/>
        </w:rPr>
        <w:t>General</w:t>
      </w:r>
      <w:r>
        <w:rPr>
          <w:color w:val="363636"/>
          <w:sz w:val="24"/>
        </w:rPr>
        <w:t>.</w:t>
      </w:r>
    </w:p>
    <w:p w:rsidR="00B11E2E" w:rsidRDefault="00B11E2E" w:rsidP="00B11E2E">
      <w:pPr>
        <w:pStyle w:val="Prrafodelista"/>
        <w:numPr>
          <w:ilvl w:val="0"/>
          <w:numId w:val="243"/>
        </w:numPr>
        <w:tabs>
          <w:tab w:val="left" w:pos="1441"/>
        </w:tabs>
        <w:spacing w:line="292" w:lineRule="exact"/>
        <w:ind w:left="709"/>
        <w:jc w:val="center"/>
        <w:rPr>
          <w:sz w:val="24"/>
        </w:rPr>
      </w:pPr>
      <w:r>
        <w:rPr>
          <w:color w:val="363636"/>
          <w:sz w:val="24"/>
        </w:rPr>
        <w:t>Presione F2 para poner la celda en modo Edición y presione Entrar para aceptar la</w:t>
      </w:r>
      <w:r>
        <w:rPr>
          <w:color w:val="363636"/>
          <w:spacing w:val="-16"/>
          <w:sz w:val="24"/>
        </w:rPr>
        <w:t xml:space="preserve"> </w:t>
      </w:r>
      <w:r>
        <w:rPr>
          <w:color w:val="363636"/>
          <w:sz w:val="24"/>
        </w:rPr>
        <w:t>fórmula.</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3"/>
        <w:jc w:val="center"/>
      </w:pPr>
      <w:r>
        <w:rPr>
          <w:color w:val="363636"/>
        </w:rPr>
        <w:t>Si</w:t>
      </w:r>
      <w:r>
        <w:rPr>
          <w:color w:val="363636"/>
          <w:spacing w:val="-11"/>
        </w:rPr>
        <w:t xml:space="preserve"> </w:t>
      </w:r>
      <w:r>
        <w:rPr>
          <w:color w:val="363636"/>
        </w:rPr>
        <w:t>escribe</w:t>
      </w:r>
      <w:r>
        <w:rPr>
          <w:color w:val="363636"/>
          <w:spacing w:val="-12"/>
        </w:rPr>
        <w:t xml:space="preserve"> </w:t>
      </w:r>
      <w:r>
        <w:rPr>
          <w:color w:val="363636"/>
        </w:rPr>
        <w:t>una</w:t>
      </w:r>
      <w:r>
        <w:rPr>
          <w:color w:val="363636"/>
          <w:spacing w:val="-12"/>
        </w:rPr>
        <w:t xml:space="preserve"> </w:t>
      </w:r>
      <w:r>
        <w:rPr>
          <w:color w:val="363636"/>
        </w:rPr>
        <w:t>fecha</w:t>
      </w:r>
      <w:r>
        <w:rPr>
          <w:color w:val="363636"/>
          <w:spacing w:val="-13"/>
        </w:rPr>
        <w:t xml:space="preserve"> </w:t>
      </w:r>
      <w:r>
        <w:rPr>
          <w:color w:val="363636"/>
        </w:rPr>
        <w:t>en</w:t>
      </w:r>
      <w:r>
        <w:rPr>
          <w:color w:val="363636"/>
          <w:spacing w:val="-11"/>
        </w:rPr>
        <w:t xml:space="preserve"> </w:t>
      </w:r>
      <w:r>
        <w:rPr>
          <w:color w:val="363636"/>
        </w:rPr>
        <w:t>una</w:t>
      </w:r>
      <w:r>
        <w:rPr>
          <w:color w:val="363636"/>
          <w:spacing w:val="-10"/>
        </w:rPr>
        <w:t xml:space="preserve"> </w:t>
      </w:r>
      <w:r>
        <w:rPr>
          <w:color w:val="363636"/>
        </w:rPr>
        <w:t>celda</w:t>
      </w:r>
      <w:r>
        <w:rPr>
          <w:color w:val="363636"/>
          <w:spacing w:val="-12"/>
        </w:rPr>
        <w:t xml:space="preserve"> </w:t>
      </w:r>
      <w:r>
        <w:rPr>
          <w:color w:val="363636"/>
        </w:rPr>
        <w:t>con</w:t>
      </w:r>
      <w:r>
        <w:rPr>
          <w:color w:val="363636"/>
          <w:spacing w:val="-10"/>
        </w:rPr>
        <w:t xml:space="preserve"> </w:t>
      </w:r>
      <w:r>
        <w:rPr>
          <w:color w:val="363636"/>
        </w:rPr>
        <w:t>el</w:t>
      </w:r>
      <w:r>
        <w:rPr>
          <w:color w:val="363636"/>
          <w:spacing w:val="-12"/>
        </w:rPr>
        <w:t xml:space="preserve"> </w:t>
      </w:r>
      <w:r>
        <w:rPr>
          <w:color w:val="363636"/>
        </w:rPr>
        <w:t>tipo</w:t>
      </w:r>
      <w:r>
        <w:rPr>
          <w:color w:val="363636"/>
          <w:spacing w:val="-12"/>
        </w:rPr>
        <w:t xml:space="preserve"> </w:t>
      </w:r>
      <w:r>
        <w:rPr>
          <w:color w:val="363636"/>
        </w:rPr>
        <w:t>de</w:t>
      </w:r>
      <w:r>
        <w:rPr>
          <w:color w:val="363636"/>
          <w:spacing w:val="-9"/>
        </w:rPr>
        <w:t xml:space="preserve"> </w:t>
      </w:r>
      <w:r>
        <w:rPr>
          <w:color w:val="363636"/>
        </w:rPr>
        <w:t>datos</w:t>
      </w:r>
      <w:r>
        <w:rPr>
          <w:color w:val="363636"/>
          <w:spacing w:val="-11"/>
        </w:rPr>
        <w:t xml:space="preserve"> </w:t>
      </w:r>
      <w:r>
        <w:rPr>
          <w:color w:val="363636"/>
        </w:rPr>
        <w:t>Número,</w:t>
      </w:r>
      <w:r>
        <w:rPr>
          <w:color w:val="363636"/>
          <w:spacing w:val="-10"/>
        </w:rPr>
        <w:t xml:space="preserve"> </w:t>
      </w:r>
      <w:r>
        <w:rPr>
          <w:color w:val="363636"/>
        </w:rPr>
        <w:t>se</w:t>
      </w:r>
      <w:r>
        <w:rPr>
          <w:color w:val="363636"/>
          <w:spacing w:val="-10"/>
        </w:rPr>
        <w:t xml:space="preserve"> </w:t>
      </w:r>
      <w:r>
        <w:rPr>
          <w:color w:val="363636"/>
        </w:rPr>
        <w:t>mostrará</w:t>
      </w:r>
      <w:r>
        <w:rPr>
          <w:color w:val="363636"/>
          <w:spacing w:val="-15"/>
        </w:rPr>
        <w:t xml:space="preserve"> </w:t>
      </w:r>
      <w:r>
        <w:rPr>
          <w:color w:val="363636"/>
        </w:rPr>
        <w:t>como</w:t>
      </w:r>
      <w:r>
        <w:rPr>
          <w:color w:val="363636"/>
          <w:spacing w:val="-10"/>
        </w:rPr>
        <w:t xml:space="preserve"> </w:t>
      </w:r>
      <w:r>
        <w:rPr>
          <w:color w:val="363636"/>
        </w:rPr>
        <w:t>un</w:t>
      </w:r>
      <w:r>
        <w:rPr>
          <w:color w:val="363636"/>
          <w:spacing w:val="-11"/>
        </w:rPr>
        <w:t xml:space="preserve"> </w:t>
      </w:r>
      <w:r>
        <w:rPr>
          <w:color w:val="363636"/>
        </w:rPr>
        <w:t>valor</w:t>
      </w:r>
      <w:r>
        <w:rPr>
          <w:color w:val="363636"/>
          <w:spacing w:val="-12"/>
        </w:rPr>
        <w:t xml:space="preserve"> </w:t>
      </w:r>
      <w:r>
        <w:rPr>
          <w:color w:val="363636"/>
        </w:rPr>
        <w:t>de</w:t>
      </w:r>
      <w:r>
        <w:rPr>
          <w:color w:val="363636"/>
          <w:spacing w:val="-13"/>
        </w:rPr>
        <w:t xml:space="preserve"> </w:t>
      </w:r>
      <w:r>
        <w:rPr>
          <w:color w:val="363636"/>
        </w:rPr>
        <w:t>fecha</w:t>
      </w:r>
      <w:r>
        <w:rPr>
          <w:color w:val="363636"/>
          <w:spacing w:val="-12"/>
        </w:rPr>
        <w:t xml:space="preserve"> </w:t>
      </w:r>
      <w:r>
        <w:rPr>
          <w:color w:val="363636"/>
        </w:rPr>
        <w:t xml:space="preserve">numérico en lugar de como una fecha. Para mostrar este número como una fecha, elija un formato de </w:t>
      </w:r>
      <w:r>
        <w:rPr>
          <w:b/>
          <w:color w:val="363636"/>
        </w:rPr>
        <w:t xml:space="preserve">Fecha </w:t>
      </w:r>
      <w:r>
        <w:rPr>
          <w:color w:val="363636"/>
        </w:rPr>
        <w:t xml:space="preserve">en la galería de </w:t>
      </w:r>
      <w:r>
        <w:rPr>
          <w:b/>
          <w:color w:val="363636"/>
        </w:rPr>
        <w:t>Formato de número</w:t>
      </w:r>
      <w:r>
        <w:rPr>
          <w:color w:val="363636"/>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t>Usar el símbolo * para multiplicar números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6"/>
        <w:jc w:val="center"/>
      </w:pPr>
      <w:r>
        <w:rPr>
          <w:color w:val="363636"/>
        </w:rPr>
        <w:t>Aunque</w:t>
      </w:r>
      <w:r>
        <w:rPr>
          <w:color w:val="363636"/>
          <w:spacing w:val="-6"/>
        </w:rPr>
        <w:t xml:space="preserve"> </w:t>
      </w:r>
      <w:r>
        <w:rPr>
          <w:color w:val="363636"/>
        </w:rPr>
        <w:t>tal</w:t>
      </w:r>
      <w:r>
        <w:rPr>
          <w:color w:val="363636"/>
          <w:spacing w:val="-4"/>
        </w:rPr>
        <w:t xml:space="preserve"> </w:t>
      </w:r>
      <w:r>
        <w:rPr>
          <w:color w:val="363636"/>
        </w:rPr>
        <w:t>vez</w:t>
      </w:r>
      <w:r>
        <w:rPr>
          <w:color w:val="363636"/>
          <w:spacing w:val="-5"/>
        </w:rPr>
        <w:t xml:space="preserve"> </w:t>
      </w:r>
      <w:r>
        <w:rPr>
          <w:color w:val="363636"/>
        </w:rPr>
        <w:t>quisiera</w:t>
      </w:r>
      <w:r>
        <w:rPr>
          <w:color w:val="363636"/>
          <w:spacing w:val="-4"/>
        </w:rPr>
        <w:t xml:space="preserve"> </w:t>
      </w:r>
      <w:r>
        <w:rPr>
          <w:color w:val="363636"/>
        </w:rPr>
        <w:t>usar</w:t>
      </w:r>
      <w:r>
        <w:rPr>
          <w:color w:val="363636"/>
          <w:spacing w:val="-3"/>
        </w:rPr>
        <w:t xml:space="preserve"> </w:t>
      </w:r>
      <w:r>
        <w:rPr>
          <w:color w:val="363636"/>
        </w:rPr>
        <w:t>x</w:t>
      </w:r>
      <w:r>
        <w:rPr>
          <w:color w:val="363636"/>
          <w:spacing w:val="-5"/>
        </w:rPr>
        <w:t xml:space="preserve"> </w:t>
      </w:r>
      <w:r>
        <w:rPr>
          <w:color w:val="363636"/>
        </w:rPr>
        <w:t>como</w:t>
      </w:r>
      <w:r>
        <w:rPr>
          <w:color w:val="363636"/>
          <w:spacing w:val="-3"/>
        </w:rPr>
        <w:t xml:space="preserve"> </w:t>
      </w:r>
      <w:r>
        <w:rPr>
          <w:color w:val="363636"/>
        </w:rPr>
        <w:t>operador</w:t>
      </w:r>
      <w:r>
        <w:rPr>
          <w:color w:val="363636"/>
          <w:spacing w:val="-3"/>
        </w:rPr>
        <w:t xml:space="preserve"> </w:t>
      </w:r>
      <w:r>
        <w:rPr>
          <w:color w:val="363636"/>
        </w:rPr>
        <w:t>de</w:t>
      </w:r>
      <w:r>
        <w:rPr>
          <w:color w:val="363636"/>
          <w:spacing w:val="-3"/>
        </w:rPr>
        <w:t xml:space="preserve"> </w:t>
      </w:r>
      <w:r>
        <w:rPr>
          <w:color w:val="363636"/>
        </w:rPr>
        <w:t>multiplicación</w:t>
      </w:r>
      <w:r>
        <w:rPr>
          <w:color w:val="363636"/>
          <w:spacing w:val="-2"/>
        </w:rPr>
        <w:t xml:space="preserve"> </w:t>
      </w:r>
      <w:r>
        <w:rPr>
          <w:color w:val="363636"/>
        </w:rPr>
        <w:t>en</w:t>
      </w:r>
      <w:r>
        <w:rPr>
          <w:color w:val="363636"/>
          <w:spacing w:val="-3"/>
        </w:rPr>
        <w:t xml:space="preserve"> </w:t>
      </w:r>
      <w:r>
        <w:rPr>
          <w:color w:val="363636"/>
        </w:rPr>
        <w:t>una</w:t>
      </w:r>
      <w:r>
        <w:rPr>
          <w:color w:val="363636"/>
          <w:spacing w:val="-4"/>
        </w:rPr>
        <w:t xml:space="preserve"> </w:t>
      </w:r>
      <w:r>
        <w:rPr>
          <w:color w:val="363636"/>
        </w:rPr>
        <w:t>fórmula,</w:t>
      </w:r>
      <w:r>
        <w:rPr>
          <w:color w:val="363636"/>
          <w:spacing w:val="-3"/>
        </w:rPr>
        <w:t xml:space="preserve"> </w:t>
      </w:r>
      <w:r>
        <w:rPr>
          <w:color w:val="363636"/>
        </w:rPr>
        <w:t>Excel</w:t>
      </w:r>
      <w:r>
        <w:rPr>
          <w:color w:val="363636"/>
          <w:spacing w:val="-3"/>
        </w:rPr>
        <w:t xml:space="preserve"> </w:t>
      </w:r>
      <w:r>
        <w:rPr>
          <w:color w:val="363636"/>
        </w:rPr>
        <w:t>usa</w:t>
      </w:r>
      <w:r>
        <w:rPr>
          <w:color w:val="363636"/>
          <w:spacing w:val="-3"/>
        </w:rPr>
        <w:t xml:space="preserve"> </w:t>
      </w:r>
      <w:r>
        <w:rPr>
          <w:color w:val="363636"/>
        </w:rPr>
        <w:t>el</w:t>
      </w:r>
      <w:r>
        <w:rPr>
          <w:color w:val="363636"/>
          <w:spacing w:val="-3"/>
        </w:rPr>
        <w:t xml:space="preserve"> </w:t>
      </w:r>
      <w:r>
        <w:rPr>
          <w:color w:val="363636"/>
        </w:rPr>
        <w:t>asterisco</w:t>
      </w:r>
      <w:r>
        <w:rPr>
          <w:color w:val="363636"/>
          <w:spacing w:val="-3"/>
        </w:rPr>
        <w:t xml:space="preserve"> </w:t>
      </w:r>
      <w:r>
        <w:rPr>
          <w:color w:val="363636"/>
        </w:rPr>
        <w:t>(*).</w:t>
      </w:r>
      <w:r>
        <w:rPr>
          <w:color w:val="363636"/>
          <w:spacing w:val="-5"/>
        </w:rPr>
        <w:t xml:space="preserve"> </w:t>
      </w:r>
      <w:r>
        <w:rPr>
          <w:color w:val="363636"/>
        </w:rPr>
        <w:t>Si usa una x en la fórmula, Excel muestra un mensaje de error y la fórmula se puede corregir reemplazando la x por el símbolo</w:t>
      </w:r>
      <w:r>
        <w:rPr>
          <w:color w:val="363636"/>
          <w:spacing w:val="-3"/>
        </w:rPr>
        <w:t xml:space="preserve"> </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t>Usar comillas antes y después del texto de las fórmulas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Si crea una fórmula que incluye texto, escríbalo entre comillas.</w:t>
      </w:r>
    </w:p>
    <w:p w:rsidR="00B11E2E" w:rsidRDefault="00B11E2E" w:rsidP="00B11E2E">
      <w:pPr>
        <w:pStyle w:val="Textoindependiente"/>
        <w:spacing w:before="5"/>
        <w:ind w:left="709"/>
        <w:jc w:val="center"/>
        <w:rPr>
          <w:sz w:val="23"/>
        </w:rPr>
      </w:pPr>
    </w:p>
    <w:p w:rsidR="00B11E2E" w:rsidRDefault="00B11E2E" w:rsidP="00B11E2E">
      <w:pPr>
        <w:spacing w:line="237" w:lineRule="auto"/>
        <w:ind w:left="709" w:right="717"/>
        <w:jc w:val="center"/>
        <w:rPr>
          <w:sz w:val="24"/>
        </w:rPr>
      </w:pPr>
      <w:r>
        <w:rPr>
          <w:color w:val="363636"/>
          <w:sz w:val="24"/>
        </w:rPr>
        <w:t xml:space="preserve">Por ejemplo, la fórmula </w:t>
      </w:r>
      <w:r>
        <w:rPr>
          <w:b/>
          <w:color w:val="363636"/>
          <w:sz w:val="24"/>
        </w:rPr>
        <w:t xml:space="preserve">="Hoy es " &amp; TEXTO(HOY(),"dddd, mmmm dd") </w:t>
      </w:r>
      <w:r>
        <w:rPr>
          <w:color w:val="363636"/>
          <w:sz w:val="24"/>
        </w:rPr>
        <w:t xml:space="preserve">combina el texto "Hoy es " con el resultado de las funciones </w:t>
      </w:r>
      <w:hyperlink r:id="rId583">
        <w:r>
          <w:rPr>
            <w:color w:val="363636"/>
            <w:sz w:val="24"/>
          </w:rPr>
          <w:t xml:space="preserve">TEXTO </w:t>
        </w:r>
      </w:hyperlink>
      <w:r>
        <w:rPr>
          <w:color w:val="363636"/>
          <w:sz w:val="24"/>
        </w:rPr>
        <w:t xml:space="preserve">y </w:t>
      </w:r>
      <w:hyperlink r:id="rId584">
        <w:r>
          <w:rPr>
            <w:color w:val="363636"/>
            <w:sz w:val="24"/>
          </w:rPr>
          <w:t xml:space="preserve">HOY </w:t>
        </w:r>
      </w:hyperlink>
      <w:r>
        <w:rPr>
          <w:color w:val="363636"/>
          <w:sz w:val="24"/>
        </w:rPr>
        <w:t>para devolver Hoy es lunes, 30 de mayo en la celda.</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ind w:left="709" w:right="714"/>
        <w:jc w:val="center"/>
      </w:pPr>
      <w:r>
        <w:rPr>
          <w:color w:val="363636"/>
        </w:rPr>
        <w:t xml:space="preserve">En la fórmula, "Hoy es " se usa un espacio en blanco antes de las comillas de cierre para mantener este espacio entre las palabras "Hoy es" y "lunes, 30 de mayo". Si no se usan las comillas antes y después del texto, la fórmula indica el error </w:t>
      </w:r>
      <w:hyperlink r:id="rId585">
        <w:r>
          <w:rPr>
            <w:color w:val="363636"/>
          </w:rPr>
          <w:t>#¿NOMBRE?</w:t>
        </w:r>
      </w:hyperlink>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t>Anidar un máximo de 64 funciones en una fórmula</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Si lo desea, puede combinar (o anidar) hasta 64 niveles de funciones en una fórmula.</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spacing w:before="41"/>
        <w:ind w:left="709" w:right="711"/>
        <w:jc w:val="center"/>
        <w:rPr>
          <w:sz w:val="24"/>
        </w:rPr>
      </w:pPr>
      <w:r>
        <w:rPr>
          <w:color w:val="363636"/>
          <w:sz w:val="24"/>
        </w:rPr>
        <w:lastRenderedPageBreak/>
        <w:t xml:space="preserve">Por ejemplo, la fórmula </w:t>
      </w:r>
      <w:r>
        <w:rPr>
          <w:b/>
          <w:color w:val="363636"/>
          <w:sz w:val="24"/>
        </w:rPr>
        <w:t xml:space="preserve">=SI(RAIZ(PI())&lt;2,"¡Menos de dos!","¡Más de dos!") </w:t>
      </w:r>
      <w:r>
        <w:rPr>
          <w:color w:val="363636"/>
          <w:sz w:val="24"/>
        </w:rPr>
        <w:t xml:space="preserve">tiene tres niveles de funciones: la </w:t>
      </w:r>
      <w:hyperlink r:id="rId586">
        <w:r>
          <w:rPr>
            <w:color w:val="363636"/>
            <w:sz w:val="24"/>
          </w:rPr>
          <w:t xml:space="preserve">función PI </w:t>
        </w:r>
      </w:hyperlink>
      <w:r>
        <w:rPr>
          <w:color w:val="363636"/>
          <w:sz w:val="24"/>
        </w:rPr>
        <w:t xml:space="preserve">se encuentra anidada dentro de la </w:t>
      </w:r>
      <w:hyperlink r:id="rId587">
        <w:r>
          <w:rPr>
            <w:color w:val="363636"/>
            <w:sz w:val="24"/>
          </w:rPr>
          <w:t xml:space="preserve">función RAIZ </w:t>
        </w:r>
      </w:hyperlink>
      <w:r>
        <w:rPr>
          <w:color w:val="363636"/>
          <w:sz w:val="24"/>
        </w:rPr>
        <w:t xml:space="preserve">que, a su vez, se encuentra anidada dentro de la </w:t>
      </w:r>
      <w:hyperlink r:id="rId588">
        <w:r>
          <w:rPr>
            <w:color w:val="363636"/>
            <w:sz w:val="24"/>
          </w:rPr>
          <w:t>función SI</w:t>
        </w:r>
      </w:hyperlink>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t>Escribir los nombres de las hojas entre comillas simples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23"/>
        <w:jc w:val="center"/>
      </w:pPr>
      <w:r>
        <w:rPr>
          <w:color w:val="363636"/>
        </w:rPr>
        <w:t>Cuando escriba una referencia a valores o celdas de otra hoja de cálculo, si el nombre de esa hoja tiene un carácter no alfabético (por ejemplo, un espacio), escriba el nombre entre comillas simples (').</w:t>
      </w:r>
    </w:p>
    <w:p w:rsidR="00B11E2E" w:rsidRDefault="00B11E2E" w:rsidP="00B11E2E">
      <w:pPr>
        <w:pStyle w:val="Textoindependiente"/>
        <w:ind w:left="709"/>
        <w:jc w:val="center"/>
        <w:rPr>
          <w:sz w:val="23"/>
        </w:rPr>
      </w:pPr>
    </w:p>
    <w:p w:rsidR="00B11E2E" w:rsidRDefault="00B11E2E" w:rsidP="00B11E2E">
      <w:pPr>
        <w:pStyle w:val="Textoindependiente"/>
        <w:ind w:left="709" w:right="716"/>
        <w:jc w:val="center"/>
      </w:pPr>
      <w:r>
        <w:rPr>
          <w:color w:val="363636"/>
        </w:rPr>
        <w:t>Por</w:t>
      </w:r>
      <w:r>
        <w:rPr>
          <w:color w:val="363636"/>
          <w:spacing w:val="-4"/>
        </w:rPr>
        <w:t xml:space="preserve"> </w:t>
      </w:r>
      <w:r>
        <w:rPr>
          <w:color w:val="363636"/>
        </w:rPr>
        <w:t>ejemplo,</w:t>
      </w:r>
      <w:r>
        <w:rPr>
          <w:color w:val="363636"/>
          <w:spacing w:val="-2"/>
        </w:rPr>
        <w:t xml:space="preserve"> </w:t>
      </w:r>
      <w:r>
        <w:rPr>
          <w:color w:val="363636"/>
        </w:rPr>
        <w:t>para</w:t>
      </w:r>
      <w:r>
        <w:rPr>
          <w:color w:val="363636"/>
          <w:spacing w:val="-2"/>
        </w:rPr>
        <w:t xml:space="preserve"> </w:t>
      </w:r>
      <w:r>
        <w:rPr>
          <w:color w:val="363636"/>
        </w:rPr>
        <w:t>obtener</w:t>
      </w:r>
      <w:r>
        <w:rPr>
          <w:color w:val="363636"/>
          <w:spacing w:val="-1"/>
        </w:rPr>
        <w:t xml:space="preserve"> </w:t>
      </w:r>
      <w:r>
        <w:rPr>
          <w:color w:val="363636"/>
        </w:rPr>
        <w:t>el</w:t>
      </w:r>
      <w:r>
        <w:rPr>
          <w:color w:val="363636"/>
          <w:spacing w:val="-3"/>
        </w:rPr>
        <w:t xml:space="preserve"> </w:t>
      </w:r>
      <w:r>
        <w:rPr>
          <w:color w:val="363636"/>
        </w:rPr>
        <w:t>valor</w:t>
      </w:r>
      <w:r>
        <w:rPr>
          <w:color w:val="363636"/>
          <w:spacing w:val="-5"/>
        </w:rPr>
        <w:t xml:space="preserve"> </w:t>
      </w:r>
      <w:r>
        <w:rPr>
          <w:color w:val="363636"/>
        </w:rPr>
        <w:t>de</w:t>
      </w:r>
      <w:r>
        <w:rPr>
          <w:color w:val="363636"/>
          <w:spacing w:val="-3"/>
        </w:rPr>
        <w:t xml:space="preserve"> </w:t>
      </w:r>
      <w:r>
        <w:rPr>
          <w:color w:val="363636"/>
        </w:rPr>
        <w:t>la</w:t>
      </w:r>
      <w:r>
        <w:rPr>
          <w:color w:val="363636"/>
          <w:spacing w:val="-1"/>
        </w:rPr>
        <w:t xml:space="preserve"> </w:t>
      </w:r>
      <w:r>
        <w:rPr>
          <w:color w:val="363636"/>
        </w:rPr>
        <w:t>celda</w:t>
      </w:r>
      <w:r>
        <w:rPr>
          <w:color w:val="363636"/>
          <w:spacing w:val="-3"/>
        </w:rPr>
        <w:t xml:space="preserve"> </w:t>
      </w:r>
      <w:r>
        <w:rPr>
          <w:color w:val="363636"/>
        </w:rPr>
        <w:t>D3</w:t>
      </w:r>
      <w:r>
        <w:rPr>
          <w:color w:val="363636"/>
          <w:spacing w:val="-5"/>
        </w:rPr>
        <w:t xml:space="preserve"> </w:t>
      </w:r>
      <w:r>
        <w:rPr>
          <w:color w:val="363636"/>
        </w:rPr>
        <w:t>en</w:t>
      </w:r>
      <w:r>
        <w:rPr>
          <w:color w:val="363636"/>
          <w:spacing w:val="-1"/>
        </w:rPr>
        <w:t xml:space="preserve"> </w:t>
      </w:r>
      <w:r>
        <w:rPr>
          <w:color w:val="363636"/>
        </w:rPr>
        <w:t>una</w:t>
      </w:r>
      <w:r>
        <w:rPr>
          <w:color w:val="363636"/>
          <w:spacing w:val="-6"/>
        </w:rPr>
        <w:t xml:space="preserve"> </w:t>
      </w:r>
      <w:r>
        <w:rPr>
          <w:color w:val="363636"/>
        </w:rPr>
        <w:t>hoja</w:t>
      </w:r>
      <w:r>
        <w:rPr>
          <w:color w:val="363636"/>
          <w:spacing w:val="-3"/>
        </w:rPr>
        <w:t xml:space="preserve"> </w:t>
      </w:r>
      <w:r>
        <w:rPr>
          <w:color w:val="363636"/>
        </w:rPr>
        <w:t>de</w:t>
      </w:r>
      <w:r>
        <w:rPr>
          <w:color w:val="363636"/>
          <w:spacing w:val="-3"/>
        </w:rPr>
        <w:t xml:space="preserve"> </w:t>
      </w:r>
      <w:r>
        <w:rPr>
          <w:color w:val="363636"/>
        </w:rPr>
        <w:t>cálculo</w:t>
      </w:r>
      <w:r>
        <w:rPr>
          <w:color w:val="363636"/>
          <w:spacing w:val="-5"/>
        </w:rPr>
        <w:t xml:space="preserve"> </w:t>
      </w:r>
      <w:r>
        <w:rPr>
          <w:color w:val="363636"/>
        </w:rPr>
        <w:t>denominada</w:t>
      </w:r>
      <w:r>
        <w:rPr>
          <w:color w:val="363636"/>
          <w:spacing w:val="-4"/>
        </w:rPr>
        <w:t xml:space="preserve"> </w:t>
      </w:r>
      <w:r>
        <w:rPr>
          <w:color w:val="363636"/>
        </w:rPr>
        <w:t>Datos</w:t>
      </w:r>
      <w:r>
        <w:rPr>
          <w:color w:val="363636"/>
          <w:spacing w:val="-3"/>
        </w:rPr>
        <w:t xml:space="preserve"> </w:t>
      </w:r>
      <w:r>
        <w:rPr>
          <w:color w:val="363636"/>
        </w:rPr>
        <w:t>trimestrales</w:t>
      </w:r>
      <w:r>
        <w:rPr>
          <w:color w:val="363636"/>
          <w:spacing w:val="-3"/>
        </w:rPr>
        <w:t xml:space="preserve"> </w:t>
      </w:r>
      <w:r>
        <w:rPr>
          <w:color w:val="363636"/>
        </w:rPr>
        <w:t xml:space="preserve">del mismo libro, use esta fórmula: </w:t>
      </w:r>
      <w:r>
        <w:rPr>
          <w:b/>
          <w:color w:val="363636"/>
        </w:rPr>
        <w:t>='Datos trimestrales'!D3</w:t>
      </w:r>
      <w:r>
        <w:rPr>
          <w:color w:val="363636"/>
        </w:rPr>
        <w:t>. Sin las comillas en torno al nombre de la hoja, la fórmula muestra el error</w:t>
      </w:r>
      <w:r>
        <w:rPr>
          <w:color w:val="363636"/>
          <w:spacing w:val="-4"/>
        </w:rPr>
        <w:t xml:space="preserve"> </w:t>
      </w:r>
      <w:hyperlink r:id="rId589">
        <w:r>
          <w:rPr>
            <w:color w:val="363636"/>
          </w:rPr>
          <w:t>#¿NOMBRE?</w:t>
        </w:r>
      </w:hyperlink>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6"/>
        <w:jc w:val="center"/>
      </w:pPr>
      <w:r>
        <w:rPr>
          <w:color w:val="363636"/>
        </w:rPr>
        <w:t>También</w:t>
      </w:r>
      <w:r>
        <w:rPr>
          <w:color w:val="363636"/>
          <w:spacing w:val="-3"/>
        </w:rPr>
        <w:t xml:space="preserve"> </w:t>
      </w:r>
      <w:r>
        <w:rPr>
          <w:color w:val="363636"/>
        </w:rPr>
        <w:t>puede</w:t>
      </w:r>
      <w:r>
        <w:rPr>
          <w:color w:val="363636"/>
          <w:spacing w:val="-2"/>
        </w:rPr>
        <w:t xml:space="preserve"> </w:t>
      </w:r>
      <w:r>
        <w:rPr>
          <w:color w:val="363636"/>
        </w:rPr>
        <w:t>hacer</w:t>
      </w:r>
      <w:r>
        <w:rPr>
          <w:color w:val="363636"/>
          <w:spacing w:val="-3"/>
        </w:rPr>
        <w:t xml:space="preserve"> </w:t>
      </w:r>
      <w:r>
        <w:rPr>
          <w:color w:val="363636"/>
        </w:rPr>
        <w:t>clic</w:t>
      </w:r>
      <w:r>
        <w:rPr>
          <w:color w:val="363636"/>
          <w:spacing w:val="-5"/>
        </w:rPr>
        <w:t xml:space="preserve"> </w:t>
      </w:r>
      <w:r>
        <w:rPr>
          <w:color w:val="363636"/>
        </w:rPr>
        <w:t>en</w:t>
      </w:r>
      <w:r>
        <w:rPr>
          <w:color w:val="363636"/>
          <w:spacing w:val="-1"/>
        </w:rPr>
        <w:t xml:space="preserve"> </w:t>
      </w:r>
      <w:r>
        <w:rPr>
          <w:color w:val="363636"/>
        </w:rPr>
        <w:t>los</w:t>
      </w:r>
      <w:r>
        <w:rPr>
          <w:color w:val="363636"/>
          <w:spacing w:val="-2"/>
        </w:rPr>
        <w:t xml:space="preserve"> </w:t>
      </w:r>
      <w:r>
        <w:rPr>
          <w:color w:val="363636"/>
        </w:rPr>
        <w:t>valores</w:t>
      </w:r>
      <w:r>
        <w:rPr>
          <w:color w:val="363636"/>
          <w:spacing w:val="-3"/>
        </w:rPr>
        <w:t xml:space="preserve"> </w:t>
      </w:r>
      <w:r>
        <w:rPr>
          <w:color w:val="363636"/>
        </w:rPr>
        <w:t>o</w:t>
      </w:r>
      <w:r>
        <w:rPr>
          <w:color w:val="363636"/>
          <w:spacing w:val="-5"/>
        </w:rPr>
        <w:t xml:space="preserve"> </w:t>
      </w:r>
      <w:r>
        <w:rPr>
          <w:color w:val="363636"/>
        </w:rPr>
        <w:t>las</w:t>
      </w:r>
      <w:r>
        <w:rPr>
          <w:color w:val="363636"/>
          <w:spacing w:val="-3"/>
        </w:rPr>
        <w:t xml:space="preserve"> </w:t>
      </w:r>
      <w:r>
        <w:rPr>
          <w:color w:val="363636"/>
        </w:rPr>
        <w:t>celdas</w:t>
      </w:r>
      <w:r>
        <w:rPr>
          <w:color w:val="363636"/>
          <w:spacing w:val="-4"/>
        </w:rPr>
        <w:t xml:space="preserve"> </w:t>
      </w:r>
      <w:r>
        <w:rPr>
          <w:color w:val="363636"/>
        </w:rPr>
        <w:t>de</w:t>
      </w:r>
      <w:r>
        <w:rPr>
          <w:color w:val="363636"/>
          <w:spacing w:val="-2"/>
        </w:rPr>
        <w:t xml:space="preserve"> </w:t>
      </w:r>
      <w:r>
        <w:rPr>
          <w:color w:val="363636"/>
        </w:rPr>
        <w:t>otra</w:t>
      </w:r>
      <w:r>
        <w:rPr>
          <w:color w:val="363636"/>
          <w:spacing w:val="-5"/>
        </w:rPr>
        <w:t xml:space="preserve"> </w:t>
      </w:r>
      <w:r>
        <w:rPr>
          <w:color w:val="363636"/>
        </w:rPr>
        <w:t>hoja</w:t>
      </w:r>
      <w:r>
        <w:rPr>
          <w:color w:val="363636"/>
          <w:spacing w:val="-5"/>
        </w:rPr>
        <w:t xml:space="preserve"> </w:t>
      </w:r>
      <w:r>
        <w:rPr>
          <w:color w:val="363636"/>
        </w:rPr>
        <w:t>para</w:t>
      </w:r>
      <w:r>
        <w:rPr>
          <w:color w:val="363636"/>
          <w:spacing w:val="-6"/>
        </w:rPr>
        <w:t xml:space="preserve"> </w:t>
      </w:r>
      <w:r>
        <w:rPr>
          <w:color w:val="363636"/>
        </w:rPr>
        <w:t>hacer</w:t>
      </w:r>
      <w:r>
        <w:rPr>
          <w:color w:val="363636"/>
          <w:spacing w:val="-3"/>
        </w:rPr>
        <w:t xml:space="preserve"> </w:t>
      </w:r>
      <w:r>
        <w:rPr>
          <w:color w:val="363636"/>
        </w:rPr>
        <w:t>referencia</w:t>
      </w:r>
      <w:r>
        <w:rPr>
          <w:color w:val="363636"/>
          <w:spacing w:val="-2"/>
        </w:rPr>
        <w:t xml:space="preserve"> </w:t>
      </w:r>
      <w:r>
        <w:rPr>
          <w:color w:val="363636"/>
        </w:rPr>
        <w:t>a</w:t>
      </w:r>
      <w:r>
        <w:rPr>
          <w:color w:val="363636"/>
          <w:spacing w:val="-6"/>
        </w:rPr>
        <w:t xml:space="preserve"> </w:t>
      </w:r>
      <w:r>
        <w:rPr>
          <w:color w:val="363636"/>
        </w:rPr>
        <w:t>ellos</w:t>
      </w:r>
      <w:r>
        <w:rPr>
          <w:color w:val="363636"/>
          <w:spacing w:val="-6"/>
        </w:rPr>
        <w:t xml:space="preserve"> </w:t>
      </w:r>
      <w:r>
        <w:rPr>
          <w:color w:val="363636"/>
        </w:rPr>
        <w:t>en</w:t>
      </w:r>
      <w:r>
        <w:rPr>
          <w:color w:val="363636"/>
          <w:spacing w:val="-1"/>
        </w:rPr>
        <w:t xml:space="preserve"> </w:t>
      </w:r>
      <w:r>
        <w:rPr>
          <w:color w:val="363636"/>
        </w:rPr>
        <w:t>la</w:t>
      </w:r>
      <w:r>
        <w:rPr>
          <w:color w:val="363636"/>
          <w:spacing w:val="-5"/>
        </w:rPr>
        <w:t xml:space="preserve"> </w:t>
      </w:r>
      <w:r>
        <w:rPr>
          <w:color w:val="363636"/>
        </w:rPr>
        <w:t>fórmula. Excel agrega automáticamente las comillas en torno a los nombres de</w:t>
      </w:r>
      <w:r>
        <w:rPr>
          <w:color w:val="363636"/>
          <w:spacing w:val="-8"/>
        </w:rPr>
        <w:t xml:space="preserve"> </w:t>
      </w:r>
      <w:r>
        <w:rPr>
          <w:color w:val="363636"/>
        </w:rPr>
        <w:t>hoja.</w:t>
      </w:r>
    </w:p>
    <w:p w:rsidR="00B11E2E" w:rsidRDefault="00B11E2E" w:rsidP="00B11E2E">
      <w:pPr>
        <w:pStyle w:val="Textoindependiente"/>
        <w:spacing w:before="4"/>
        <w:ind w:left="709"/>
        <w:jc w:val="center"/>
        <w:rPr>
          <w:sz w:val="23"/>
        </w:rPr>
      </w:pPr>
    </w:p>
    <w:p w:rsidR="00B11E2E" w:rsidRDefault="00B11E2E" w:rsidP="00B11E2E">
      <w:pPr>
        <w:pStyle w:val="Ttulo9"/>
        <w:ind w:left="709"/>
        <w:jc w:val="center"/>
      </w:pPr>
      <w:r>
        <w:t>Incluir la ruta de acceso a libros externos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6"/>
        <w:jc w:val="center"/>
      </w:pPr>
      <w:r>
        <w:rPr>
          <w:color w:val="363636"/>
        </w:rPr>
        <w:t>Cuando escriba una referencia a valores o celdas de otro libro, escriba el nombre del libro entre corchetes ( [ ]) seguido del nombre de la hoja de cálculo que contenga los valores o las celdas.</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5"/>
        <w:jc w:val="center"/>
      </w:pPr>
      <w:r>
        <w:rPr>
          <w:color w:val="363636"/>
        </w:rPr>
        <w:t xml:space="preserve">Por ejemplo, para hacer referencia a las celdas A1 a A8 de la hoja Ventas del libro Operaciones T2 que está abierto en Excel, escriba: </w:t>
      </w:r>
      <w:r>
        <w:rPr>
          <w:b/>
          <w:color w:val="363636"/>
        </w:rPr>
        <w:t>= [Operaciones T2.xlsx]Ventas!A1:A8</w:t>
      </w:r>
      <w:r>
        <w:rPr>
          <w:color w:val="363636"/>
        </w:rPr>
        <w:t xml:space="preserve">. Sin los corchetes, la fórmula muestra el error </w:t>
      </w:r>
      <w:hyperlink r:id="rId590">
        <w:r>
          <w:rPr>
            <w:color w:val="363636"/>
          </w:rPr>
          <w:t>#¡REF!</w:t>
        </w:r>
      </w:hyperlink>
      <w:r>
        <w:rPr>
          <w:color w:val="363636"/>
        </w:rPr>
        <w:t>.</w:t>
      </w:r>
    </w:p>
    <w:p w:rsidR="00B11E2E" w:rsidRDefault="00B11E2E" w:rsidP="00B11E2E">
      <w:pPr>
        <w:pStyle w:val="Textoindependiente"/>
        <w:spacing w:before="9"/>
        <w:ind w:left="709"/>
        <w:jc w:val="center"/>
        <w:rPr>
          <w:sz w:val="22"/>
        </w:rPr>
      </w:pPr>
    </w:p>
    <w:p w:rsidR="00B11E2E" w:rsidRDefault="00B11E2E" w:rsidP="00B11E2E">
      <w:pPr>
        <w:spacing w:line="468" w:lineRule="auto"/>
        <w:ind w:left="709" w:right="3245"/>
        <w:jc w:val="center"/>
        <w:rPr>
          <w:sz w:val="24"/>
        </w:rPr>
      </w:pPr>
      <w:r>
        <w:rPr>
          <w:color w:val="363636"/>
          <w:sz w:val="24"/>
        </w:rPr>
        <w:t xml:space="preserve">Si el libro no está abierto en Excel, escriba la ruta de acceso completa del archivo. Por ejemplo, </w:t>
      </w:r>
      <w:r>
        <w:rPr>
          <w:b/>
          <w:color w:val="363636"/>
          <w:sz w:val="24"/>
        </w:rPr>
        <w:t>=FILAS('C:\Mis documentos\[Operaciones T2.xlsx]Ventas'!A1:A8)</w:t>
      </w:r>
      <w:r>
        <w:rPr>
          <w:color w:val="363636"/>
          <w:sz w:val="24"/>
        </w:rPr>
        <w:t>.</w:t>
      </w:r>
    </w:p>
    <w:p w:rsidR="00B11E2E" w:rsidRDefault="00B11E2E" w:rsidP="00B11E2E">
      <w:pPr>
        <w:pStyle w:val="Textoindependiente"/>
        <w:spacing w:before="5"/>
        <w:ind w:left="709" w:right="717"/>
        <w:jc w:val="center"/>
      </w:pPr>
      <w:r>
        <w:rPr>
          <w:b/>
          <w:color w:val="363636"/>
        </w:rPr>
        <w:t xml:space="preserve">Nota </w:t>
      </w:r>
      <w:r>
        <w:rPr>
          <w:color w:val="363636"/>
        </w:rPr>
        <w:t>Si la ruta de acceso completa contiene caracteres de espacio, debe escribir la ruta de acceso entre comillas</w:t>
      </w:r>
      <w:r>
        <w:rPr>
          <w:color w:val="363636"/>
          <w:spacing w:val="-9"/>
        </w:rPr>
        <w:t xml:space="preserve"> </w:t>
      </w:r>
      <w:r>
        <w:rPr>
          <w:color w:val="363636"/>
        </w:rPr>
        <w:t>simples</w:t>
      </w:r>
      <w:r>
        <w:rPr>
          <w:color w:val="363636"/>
          <w:spacing w:val="-8"/>
        </w:rPr>
        <w:t xml:space="preserve"> </w:t>
      </w:r>
      <w:r>
        <w:rPr>
          <w:color w:val="363636"/>
        </w:rPr>
        <w:t>(al</w:t>
      </w:r>
      <w:r>
        <w:rPr>
          <w:color w:val="363636"/>
          <w:spacing w:val="-11"/>
        </w:rPr>
        <w:t xml:space="preserve"> </w:t>
      </w:r>
      <w:r>
        <w:rPr>
          <w:color w:val="363636"/>
        </w:rPr>
        <w:t>principio</w:t>
      </w:r>
      <w:r>
        <w:rPr>
          <w:color w:val="363636"/>
          <w:spacing w:val="-8"/>
        </w:rPr>
        <w:t xml:space="preserve"> </w:t>
      </w:r>
      <w:r>
        <w:rPr>
          <w:color w:val="363636"/>
        </w:rPr>
        <w:t>de</w:t>
      </w:r>
      <w:r>
        <w:rPr>
          <w:color w:val="363636"/>
          <w:spacing w:val="-7"/>
        </w:rPr>
        <w:t xml:space="preserve"> </w:t>
      </w:r>
      <w:r>
        <w:rPr>
          <w:color w:val="363636"/>
        </w:rPr>
        <w:t>la</w:t>
      </w:r>
      <w:r>
        <w:rPr>
          <w:color w:val="363636"/>
          <w:spacing w:val="-8"/>
        </w:rPr>
        <w:t xml:space="preserve"> </w:t>
      </w:r>
      <w:r>
        <w:rPr>
          <w:color w:val="363636"/>
        </w:rPr>
        <w:t>ruta</w:t>
      </w:r>
      <w:r>
        <w:rPr>
          <w:color w:val="363636"/>
          <w:spacing w:val="-10"/>
        </w:rPr>
        <w:t xml:space="preserve"> </w:t>
      </w:r>
      <w:r>
        <w:rPr>
          <w:color w:val="363636"/>
        </w:rPr>
        <w:t>de</w:t>
      </w:r>
      <w:r>
        <w:rPr>
          <w:color w:val="363636"/>
          <w:spacing w:val="-10"/>
        </w:rPr>
        <w:t xml:space="preserve"> </w:t>
      </w:r>
      <w:r>
        <w:rPr>
          <w:color w:val="363636"/>
        </w:rPr>
        <w:t>acceso</w:t>
      </w:r>
      <w:r>
        <w:rPr>
          <w:color w:val="363636"/>
          <w:spacing w:val="-9"/>
        </w:rPr>
        <w:t xml:space="preserve"> </w:t>
      </w:r>
      <w:r>
        <w:rPr>
          <w:color w:val="363636"/>
        </w:rPr>
        <w:t>y</w:t>
      </w:r>
      <w:r>
        <w:rPr>
          <w:color w:val="363636"/>
          <w:spacing w:val="-9"/>
        </w:rPr>
        <w:t xml:space="preserve"> </w:t>
      </w:r>
      <w:r>
        <w:rPr>
          <w:color w:val="363636"/>
        </w:rPr>
        <w:t>después</w:t>
      </w:r>
      <w:r>
        <w:rPr>
          <w:color w:val="363636"/>
          <w:spacing w:val="-7"/>
        </w:rPr>
        <w:t xml:space="preserve"> </w:t>
      </w:r>
      <w:r>
        <w:rPr>
          <w:color w:val="363636"/>
        </w:rPr>
        <w:t>del</w:t>
      </w:r>
      <w:r>
        <w:rPr>
          <w:color w:val="363636"/>
          <w:spacing w:val="-11"/>
        </w:rPr>
        <w:t xml:space="preserve"> </w:t>
      </w:r>
      <w:r>
        <w:rPr>
          <w:color w:val="363636"/>
        </w:rPr>
        <w:t>nombre</w:t>
      </w:r>
      <w:r>
        <w:rPr>
          <w:color w:val="363636"/>
          <w:spacing w:val="-9"/>
        </w:rPr>
        <w:t xml:space="preserve"> </w:t>
      </w:r>
      <w:r>
        <w:rPr>
          <w:color w:val="363636"/>
        </w:rPr>
        <w:t>de</w:t>
      </w:r>
      <w:r>
        <w:rPr>
          <w:color w:val="363636"/>
          <w:spacing w:val="-11"/>
        </w:rPr>
        <w:t xml:space="preserve"> </w:t>
      </w:r>
      <w:r>
        <w:rPr>
          <w:color w:val="363636"/>
        </w:rPr>
        <w:t>la</w:t>
      </w:r>
      <w:r>
        <w:rPr>
          <w:color w:val="363636"/>
          <w:spacing w:val="-7"/>
        </w:rPr>
        <w:t xml:space="preserve"> </w:t>
      </w:r>
      <w:r>
        <w:rPr>
          <w:color w:val="363636"/>
        </w:rPr>
        <w:t>hoja</w:t>
      </w:r>
      <w:r>
        <w:rPr>
          <w:color w:val="363636"/>
          <w:spacing w:val="-11"/>
        </w:rPr>
        <w:t xml:space="preserve"> </w:t>
      </w:r>
      <w:r>
        <w:rPr>
          <w:color w:val="363636"/>
        </w:rPr>
        <w:t>de</w:t>
      </w:r>
      <w:r>
        <w:rPr>
          <w:color w:val="363636"/>
          <w:spacing w:val="-7"/>
        </w:rPr>
        <w:t xml:space="preserve"> </w:t>
      </w:r>
      <w:r>
        <w:rPr>
          <w:color w:val="363636"/>
        </w:rPr>
        <w:t>cálculo,</w:t>
      </w:r>
      <w:r>
        <w:rPr>
          <w:color w:val="363636"/>
          <w:spacing w:val="-8"/>
        </w:rPr>
        <w:t xml:space="preserve"> </w:t>
      </w:r>
      <w:r>
        <w:rPr>
          <w:color w:val="363636"/>
        </w:rPr>
        <w:t>antes</w:t>
      </w:r>
      <w:r>
        <w:rPr>
          <w:color w:val="363636"/>
          <w:spacing w:val="-10"/>
        </w:rPr>
        <w:t xml:space="preserve"> </w:t>
      </w:r>
      <w:r>
        <w:rPr>
          <w:color w:val="363636"/>
        </w:rPr>
        <w:t>del</w:t>
      </w:r>
      <w:r>
        <w:rPr>
          <w:color w:val="363636"/>
          <w:spacing w:val="-8"/>
        </w:rPr>
        <w:t xml:space="preserve"> </w:t>
      </w:r>
      <w:r>
        <w:rPr>
          <w:color w:val="363636"/>
        </w:rPr>
        <w:t>signo de exclamación).</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Evitar la división de valores numéricos por cero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 xml:space="preserve">Si divide una celda por otra que contiene cero (0) o ningún valor, aparecerá el error </w:t>
      </w:r>
      <w:hyperlink r:id="rId591">
        <w:r>
          <w:rPr>
            <w:color w:val="363636"/>
          </w:rPr>
          <w:t>#¡DIV/0!</w:t>
        </w:r>
      </w:hyperlink>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5"/>
        <w:jc w:val="center"/>
      </w:pPr>
      <w:r>
        <w:rPr>
          <w:color w:val="363636"/>
        </w:rPr>
        <w:t xml:space="preserve">Para evitar este error, anide la operación de división en la </w:t>
      </w:r>
      <w:hyperlink r:id="rId592">
        <w:r>
          <w:rPr>
            <w:color w:val="363636"/>
          </w:rPr>
          <w:t xml:space="preserve">función SI.ERROR. </w:t>
        </w:r>
      </w:hyperlink>
      <w:r>
        <w:rPr>
          <w:color w:val="363636"/>
        </w:rPr>
        <w:t>Por ejemplo, escriba las dos fórmulas siguientes en celdas de una hoja de cálculo: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jc w:val="center"/>
      </w:pPr>
      <w:r>
        <w:rPr>
          <w:color w:val="363636"/>
        </w:rPr>
        <w:t>=SI.ERROR(3/0.0)</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=SI.ERROR(3/7.0)</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20"/>
        <w:jc w:val="center"/>
      </w:pPr>
      <w:r>
        <w:rPr>
          <w:color w:val="363636"/>
        </w:rPr>
        <w:t>La</w:t>
      </w:r>
      <w:r>
        <w:rPr>
          <w:color w:val="363636"/>
          <w:spacing w:val="-7"/>
        </w:rPr>
        <w:t xml:space="preserve"> </w:t>
      </w:r>
      <w:r>
        <w:rPr>
          <w:color w:val="363636"/>
        </w:rPr>
        <w:t>primera</w:t>
      </w:r>
      <w:r>
        <w:rPr>
          <w:color w:val="363636"/>
          <w:spacing w:val="-10"/>
        </w:rPr>
        <w:t xml:space="preserve"> </w:t>
      </w:r>
      <w:r>
        <w:rPr>
          <w:color w:val="363636"/>
        </w:rPr>
        <w:t>fórmula</w:t>
      </w:r>
      <w:r>
        <w:rPr>
          <w:color w:val="363636"/>
          <w:spacing w:val="-8"/>
        </w:rPr>
        <w:t xml:space="preserve"> </w:t>
      </w:r>
      <w:r>
        <w:rPr>
          <w:color w:val="363636"/>
        </w:rPr>
        <w:t>devuelve</w:t>
      </w:r>
      <w:r>
        <w:rPr>
          <w:color w:val="363636"/>
          <w:spacing w:val="-7"/>
        </w:rPr>
        <w:t xml:space="preserve"> </w:t>
      </w:r>
      <w:r>
        <w:rPr>
          <w:color w:val="363636"/>
        </w:rPr>
        <w:t>0</w:t>
      </w:r>
      <w:r>
        <w:rPr>
          <w:color w:val="363636"/>
          <w:spacing w:val="-8"/>
        </w:rPr>
        <w:t xml:space="preserve"> </w:t>
      </w:r>
      <w:r>
        <w:rPr>
          <w:color w:val="363636"/>
        </w:rPr>
        <w:t>porque</w:t>
      </w:r>
      <w:r>
        <w:rPr>
          <w:color w:val="363636"/>
          <w:spacing w:val="-7"/>
        </w:rPr>
        <w:t xml:space="preserve"> </w:t>
      </w:r>
      <w:r>
        <w:rPr>
          <w:color w:val="363636"/>
        </w:rPr>
        <w:t>la</w:t>
      </w:r>
      <w:r>
        <w:rPr>
          <w:color w:val="363636"/>
          <w:spacing w:val="-9"/>
        </w:rPr>
        <w:t xml:space="preserve"> </w:t>
      </w:r>
      <w:r>
        <w:rPr>
          <w:color w:val="363636"/>
        </w:rPr>
        <w:t>función</w:t>
      </w:r>
      <w:r>
        <w:rPr>
          <w:color w:val="363636"/>
          <w:spacing w:val="-9"/>
        </w:rPr>
        <w:t xml:space="preserve"> </w:t>
      </w:r>
      <w:r>
        <w:rPr>
          <w:color w:val="363636"/>
        </w:rPr>
        <w:t>SI.ERROR</w:t>
      </w:r>
      <w:r>
        <w:rPr>
          <w:color w:val="363636"/>
          <w:spacing w:val="-7"/>
        </w:rPr>
        <w:t xml:space="preserve"> </w:t>
      </w:r>
      <w:r>
        <w:rPr>
          <w:color w:val="363636"/>
        </w:rPr>
        <w:t>reconoce</w:t>
      </w:r>
      <w:r>
        <w:rPr>
          <w:color w:val="363636"/>
          <w:spacing w:val="-7"/>
        </w:rPr>
        <w:t xml:space="preserve"> </w:t>
      </w:r>
      <w:r>
        <w:rPr>
          <w:color w:val="363636"/>
        </w:rPr>
        <w:t>que</w:t>
      </w:r>
      <w:r>
        <w:rPr>
          <w:color w:val="363636"/>
          <w:spacing w:val="-8"/>
        </w:rPr>
        <w:t xml:space="preserve"> </w:t>
      </w:r>
      <w:r>
        <w:rPr>
          <w:color w:val="363636"/>
        </w:rPr>
        <w:t>dividir</w:t>
      </w:r>
      <w:r>
        <w:rPr>
          <w:color w:val="363636"/>
          <w:spacing w:val="-9"/>
        </w:rPr>
        <w:t xml:space="preserve"> </w:t>
      </w:r>
      <w:r>
        <w:rPr>
          <w:color w:val="363636"/>
        </w:rPr>
        <w:t>por</w:t>
      </w:r>
      <w:r>
        <w:rPr>
          <w:color w:val="363636"/>
          <w:spacing w:val="-9"/>
        </w:rPr>
        <w:t xml:space="preserve"> </w:t>
      </w:r>
      <w:r>
        <w:rPr>
          <w:color w:val="363636"/>
        </w:rPr>
        <w:t>cero</w:t>
      </w:r>
      <w:r>
        <w:rPr>
          <w:color w:val="363636"/>
          <w:spacing w:val="-6"/>
        </w:rPr>
        <w:t xml:space="preserve"> </w:t>
      </w:r>
      <w:r>
        <w:rPr>
          <w:color w:val="363636"/>
        </w:rPr>
        <w:t>genera</w:t>
      </w:r>
      <w:r>
        <w:rPr>
          <w:color w:val="363636"/>
          <w:spacing w:val="-10"/>
        </w:rPr>
        <w:t xml:space="preserve"> </w:t>
      </w:r>
      <w:r>
        <w:rPr>
          <w:color w:val="363636"/>
        </w:rPr>
        <w:t>un</w:t>
      </w:r>
      <w:r>
        <w:rPr>
          <w:color w:val="363636"/>
          <w:spacing w:val="-10"/>
        </w:rPr>
        <w:t xml:space="preserve"> </w:t>
      </w:r>
      <w:r>
        <w:rPr>
          <w:color w:val="363636"/>
        </w:rPr>
        <w:t>error.</w:t>
      </w:r>
      <w:r>
        <w:rPr>
          <w:color w:val="363636"/>
          <w:spacing w:val="-7"/>
        </w:rPr>
        <w:t xml:space="preserve"> </w:t>
      </w:r>
      <w:r>
        <w:rPr>
          <w:color w:val="363636"/>
        </w:rPr>
        <w:t>La segunda fórmula devuelve el valor 3/7 (no se genera ningún error porque no se divide por</w:t>
      </w:r>
      <w:r>
        <w:rPr>
          <w:color w:val="363636"/>
          <w:spacing w:val="-23"/>
        </w:rPr>
        <w:t xml:space="preserve"> </w:t>
      </w:r>
      <w:r>
        <w:rPr>
          <w:color w:val="363636"/>
        </w:rPr>
        <w:t>cero).</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t>Evitar la eliminación de datos a los que se hace referencia en las fórmulas</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right="714"/>
        <w:jc w:val="center"/>
      </w:pPr>
      <w:r>
        <w:rPr>
          <w:color w:val="363636"/>
        </w:rPr>
        <w:lastRenderedPageBreak/>
        <w:t>Compruebe</w:t>
      </w:r>
      <w:r>
        <w:rPr>
          <w:color w:val="363636"/>
          <w:spacing w:val="-14"/>
        </w:rPr>
        <w:t xml:space="preserve"> </w:t>
      </w:r>
      <w:r>
        <w:rPr>
          <w:color w:val="363636"/>
        </w:rPr>
        <w:t>siempre</w:t>
      </w:r>
      <w:r>
        <w:rPr>
          <w:color w:val="363636"/>
          <w:spacing w:val="-10"/>
        </w:rPr>
        <w:t xml:space="preserve"> </w:t>
      </w:r>
      <w:r>
        <w:rPr>
          <w:color w:val="363636"/>
        </w:rPr>
        <w:t>si</w:t>
      </w:r>
      <w:r>
        <w:rPr>
          <w:color w:val="363636"/>
          <w:spacing w:val="-14"/>
        </w:rPr>
        <w:t xml:space="preserve"> </w:t>
      </w:r>
      <w:r>
        <w:rPr>
          <w:color w:val="363636"/>
        </w:rPr>
        <w:t>tiene</w:t>
      </w:r>
      <w:r>
        <w:rPr>
          <w:color w:val="363636"/>
          <w:spacing w:val="-13"/>
        </w:rPr>
        <w:t xml:space="preserve"> </w:t>
      </w:r>
      <w:r>
        <w:rPr>
          <w:color w:val="363636"/>
        </w:rPr>
        <w:t>fórmulas</w:t>
      </w:r>
      <w:r>
        <w:rPr>
          <w:color w:val="363636"/>
          <w:spacing w:val="-14"/>
        </w:rPr>
        <w:t xml:space="preserve"> </w:t>
      </w:r>
      <w:r>
        <w:rPr>
          <w:color w:val="363636"/>
        </w:rPr>
        <w:t>que</w:t>
      </w:r>
      <w:r>
        <w:rPr>
          <w:color w:val="363636"/>
          <w:spacing w:val="-13"/>
        </w:rPr>
        <w:t xml:space="preserve"> </w:t>
      </w:r>
      <w:r>
        <w:rPr>
          <w:color w:val="363636"/>
        </w:rPr>
        <w:t>hacen</w:t>
      </w:r>
      <w:r>
        <w:rPr>
          <w:color w:val="363636"/>
          <w:spacing w:val="-12"/>
        </w:rPr>
        <w:t xml:space="preserve"> </w:t>
      </w:r>
      <w:r>
        <w:rPr>
          <w:color w:val="363636"/>
        </w:rPr>
        <w:t>referencia</w:t>
      </w:r>
      <w:r>
        <w:rPr>
          <w:color w:val="363636"/>
          <w:spacing w:val="-11"/>
        </w:rPr>
        <w:t xml:space="preserve"> </w:t>
      </w:r>
      <w:r>
        <w:rPr>
          <w:color w:val="363636"/>
        </w:rPr>
        <w:t>a</w:t>
      </w:r>
      <w:r>
        <w:rPr>
          <w:color w:val="363636"/>
          <w:spacing w:val="-13"/>
        </w:rPr>
        <w:t xml:space="preserve"> </w:t>
      </w:r>
      <w:r>
        <w:rPr>
          <w:color w:val="363636"/>
        </w:rPr>
        <w:t>los</w:t>
      </w:r>
      <w:r>
        <w:rPr>
          <w:color w:val="363636"/>
          <w:spacing w:val="-14"/>
        </w:rPr>
        <w:t xml:space="preserve"> </w:t>
      </w:r>
      <w:r>
        <w:rPr>
          <w:color w:val="363636"/>
        </w:rPr>
        <w:t>datos</w:t>
      </w:r>
      <w:r>
        <w:rPr>
          <w:color w:val="363636"/>
          <w:spacing w:val="-13"/>
        </w:rPr>
        <w:t xml:space="preserve"> </w:t>
      </w:r>
      <w:r>
        <w:rPr>
          <w:color w:val="363636"/>
        </w:rPr>
        <w:t>de</w:t>
      </w:r>
      <w:r>
        <w:rPr>
          <w:color w:val="363636"/>
          <w:spacing w:val="-13"/>
        </w:rPr>
        <w:t xml:space="preserve"> </w:t>
      </w:r>
      <w:r>
        <w:rPr>
          <w:color w:val="363636"/>
        </w:rPr>
        <w:t>celdas,</w:t>
      </w:r>
      <w:r>
        <w:rPr>
          <w:color w:val="363636"/>
          <w:spacing w:val="-11"/>
        </w:rPr>
        <w:t xml:space="preserve"> </w:t>
      </w:r>
      <w:r>
        <w:rPr>
          <w:color w:val="363636"/>
        </w:rPr>
        <w:t>rangos,</w:t>
      </w:r>
      <w:r>
        <w:rPr>
          <w:color w:val="363636"/>
          <w:spacing w:val="-14"/>
        </w:rPr>
        <w:t xml:space="preserve"> </w:t>
      </w:r>
      <w:r>
        <w:rPr>
          <w:color w:val="363636"/>
        </w:rPr>
        <w:t>nombres</w:t>
      </w:r>
      <w:r>
        <w:rPr>
          <w:color w:val="363636"/>
          <w:spacing w:val="-14"/>
        </w:rPr>
        <w:t xml:space="preserve"> </w:t>
      </w:r>
      <w:r>
        <w:rPr>
          <w:color w:val="363636"/>
        </w:rPr>
        <w:t xml:space="preserve">definidos, hojas de cálculo o libros, antes de eliminar nada. Después puede </w:t>
      </w:r>
      <w:hyperlink r:id="rId593">
        <w:r>
          <w:rPr>
            <w:color w:val="363636"/>
          </w:rPr>
          <w:t>reemplazar esas fórmulas con sus</w:t>
        </w:r>
      </w:hyperlink>
      <w:r>
        <w:rPr>
          <w:color w:val="363636"/>
        </w:rPr>
        <w:t xml:space="preserve"> </w:t>
      </w:r>
      <w:hyperlink r:id="rId594">
        <w:r>
          <w:rPr>
            <w:color w:val="363636"/>
          </w:rPr>
          <w:t xml:space="preserve">resultados </w:t>
        </w:r>
      </w:hyperlink>
      <w:r>
        <w:rPr>
          <w:color w:val="363636"/>
        </w:rPr>
        <w:t>antes de quitar los datos de</w:t>
      </w:r>
      <w:r>
        <w:rPr>
          <w:color w:val="363636"/>
          <w:spacing w:val="1"/>
        </w:rPr>
        <w:t xml:space="preserve"> </w:t>
      </w:r>
      <w:r>
        <w:rPr>
          <w:color w:val="363636"/>
        </w:rPr>
        <w:t>referencia.</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2D74B5"/>
        </w:rPr>
        <w:t>Reemplazar una fórmula por su resultado</w:t>
      </w:r>
    </w:p>
    <w:p w:rsidR="00B11E2E" w:rsidRDefault="00B11E2E" w:rsidP="00B11E2E">
      <w:pPr>
        <w:pStyle w:val="Textoindependiente"/>
        <w:ind w:left="709"/>
        <w:jc w:val="center"/>
        <w:rPr>
          <w:sz w:val="25"/>
        </w:rPr>
      </w:pPr>
    </w:p>
    <w:p w:rsidR="00B11E2E" w:rsidRDefault="00B11E2E" w:rsidP="00B11E2E">
      <w:pPr>
        <w:pStyle w:val="Textoindependiente"/>
        <w:ind w:left="709" w:right="723"/>
        <w:jc w:val="center"/>
      </w:pPr>
      <w:r>
        <w:rPr>
          <w:color w:val="363636"/>
        </w:rPr>
        <w:t>Puede reemplazar todo o parte de una fórmula por el valor calculado por la fórmula. Reemplazar de una fórmula por su resultado puede mejorar el rendimiento en un libro con muchas fórmulas o con fórmulas complejas.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Para reemplazar una fórmula por su resultado, copie la fórmula, presione F9 y después presione Entrar.</w:t>
      </w:r>
    </w:p>
    <w:p w:rsidR="00B11E2E" w:rsidRDefault="00B11E2E" w:rsidP="00B11E2E">
      <w:pPr>
        <w:pStyle w:val="Textoindependiente"/>
        <w:spacing w:before="3"/>
        <w:ind w:left="709"/>
        <w:jc w:val="center"/>
        <w:rPr>
          <w:sz w:val="23"/>
        </w:rPr>
      </w:pPr>
    </w:p>
    <w:p w:rsidR="00B11E2E" w:rsidRDefault="00B11E2E" w:rsidP="00B11E2E">
      <w:pPr>
        <w:ind w:left="709"/>
        <w:jc w:val="center"/>
        <w:rPr>
          <w:b/>
          <w:sz w:val="28"/>
        </w:rPr>
      </w:pPr>
      <w:r>
        <w:rPr>
          <w:b/>
          <w:sz w:val="28"/>
        </w:rPr>
        <w:t>Reemplazar fórmulas por sus valores calculados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7"/>
        <w:jc w:val="center"/>
      </w:pPr>
      <w:r>
        <w:rPr>
          <w:color w:val="363636"/>
        </w:rPr>
        <w:t>Cuando</w:t>
      </w:r>
      <w:r>
        <w:rPr>
          <w:color w:val="363636"/>
          <w:spacing w:val="-9"/>
        </w:rPr>
        <w:t xml:space="preserve"> </w:t>
      </w:r>
      <w:r>
        <w:rPr>
          <w:color w:val="363636"/>
        </w:rPr>
        <w:t>se</w:t>
      </w:r>
      <w:r>
        <w:rPr>
          <w:color w:val="363636"/>
          <w:spacing w:val="-9"/>
        </w:rPr>
        <w:t xml:space="preserve"> </w:t>
      </w:r>
      <w:r>
        <w:rPr>
          <w:color w:val="363636"/>
        </w:rPr>
        <w:t>reemplazan</w:t>
      </w:r>
      <w:r>
        <w:rPr>
          <w:color w:val="363636"/>
          <w:spacing w:val="-9"/>
        </w:rPr>
        <w:t xml:space="preserve"> </w:t>
      </w:r>
      <w:r>
        <w:rPr>
          <w:color w:val="363636"/>
        </w:rPr>
        <w:t>fórmulas</w:t>
      </w:r>
      <w:r>
        <w:rPr>
          <w:color w:val="363636"/>
          <w:spacing w:val="-9"/>
        </w:rPr>
        <w:t xml:space="preserve"> </w:t>
      </w:r>
      <w:r>
        <w:rPr>
          <w:color w:val="363636"/>
        </w:rPr>
        <w:t>por</w:t>
      </w:r>
      <w:r>
        <w:rPr>
          <w:color w:val="363636"/>
          <w:spacing w:val="-8"/>
        </w:rPr>
        <w:t xml:space="preserve"> </w:t>
      </w:r>
      <w:r>
        <w:rPr>
          <w:color w:val="363636"/>
        </w:rPr>
        <w:t>sus</w:t>
      </w:r>
      <w:r>
        <w:rPr>
          <w:color w:val="363636"/>
          <w:spacing w:val="-8"/>
        </w:rPr>
        <w:t xml:space="preserve"> </w:t>
      </w:r>
      <w:r>
        <w:rPr>
          <w:color w:val="363636"/>
        </w:rPr>
        <w:t>valores,</w:t>
      </w:r>
      <w:r>
        <w:rPr>
          <w:color w:val="363636"/>
          <w:spacing w:val="-8"/>
        </w:rPr>
        <w:t xml:space="preserve"> </w:t>
      </w:r>
      <w:r>
        <w:rPr>
          <w:color w:val="363636"/>
        </w:rPr>
        <w:t>Microsoft</w:t>
      </w:r>
      <w:r>
        <w:rPr>
          <w:color w:val="363636"/>
          <w:spacing w:val="-6"/>
        </w:rPr>
        <w:t xml:space="preserve"> </w:t>
      </w:r>
      <w:r>
        <w:rPr>
          <w:color w:val="363636"/>
        </w:rPr>
        <w:t>Excel</w:t>
      </w:r>
      <w:r>
        <w:rPr>
          <w:color w:val="363636"/>
          <w:spacing w:val="-8"/>
        </w:rPr>
        <w:t xml:space="preserve"> </w:t>
      </w:r>
      <w:r>
        <w:rPr>
          <w:color w:val="363636"/>
        </w:rPr>
        <w:t>elimina</w:t>
      </w:r>
      <w:r>
        <w:rPr>
          <w:color w:val="363636"/>
          <w:spacing w:val="-6"/>
        </w:rPr>
        <w:t xml:space="preserve"> </w:t>
      </w:r>
      <w:r>
        <w:rPr>
          <w:color w:val="363636"/>
        </w:rPr>
        <w:t>las</w:t>
      </w:r>
      <w:r>
        <w:rPr>
          <w:color w:val="363636"/>
          <w:spacing w:val="-7"/>
        </w:rPr>
        <w:t xml:space="preserve"> </w:t>
      </w:r>
      <w:r>
        <w:rPr>
          <w:color w:val="363636"/>
        </w:rPr>
        <w:t>fórmulas</w:t>
      </w:r>
      <w:r>
        <w:rPr>
          <w:color w:val="363636"/>
          <w:spacing w:val="-9"/>
        </w:rPr>
        <w:t xml:space="preserve"> </w:t>
      </w:r>
      <w:r>
        <w:rPr>
          <w:color w:val="363636"/>
        </w:rPr>
        <w:t>de</w:t>
      </w:r>
      <w:r>
        <w:rPr>
          <w:color w:val="363636"/>
          <w:spacing w:val="-9"/>
        </w:rPr>
        <w:t xml:space="preserve"> </w:t>
      </w:r>
      <w:r>
        <w:rPr>
          <w:color w:val="363636"/>
        </w:rPr>
        <w:t>forma</w:t>
      </w:r>
      <w:r>
        <w:rPr>
          <w:color w:val="363636"/>
          <w:spacing w:val="-8"/>
        </w:rPr>
        <w:t xml:space="preserve"> </w:t>
      </w:r>
      <w:r>
        <w:rPr>
          <w:color w:val="363636"/>
        </w:rPr>
        <w:t>permanente. Si</w:t>
      </w:r>
      <w:r>
        <w:rPr>
          <w:color w:val="363636"/>
          <w:spacing w:val="-5"/>
        </w:rPr>
        <w:t xml:space="preserve"> </w:t>
      </w:r>
      <w:r>
        <w:rPr>
          <w:color w:val="363636"/>
        </w:rPr>
        <w:t>reemplaza</w:t>
      </w:r>
      <w:r>
        <w:rPr>
          <w:color w:val="363636"/>
          <w:spacing w:val="-5"/>
        </w:rPr>
        <w:t xml:space="preserve"> </w:t>
      </w:r>
      <w:r>
        <w:rPr>
          <w:color w:val="363636"/>
        </w:rPr>
        <w:t>accidentalmente</w:t>
      </w:r>
      <w:r>
        <w:rPr>
          <w:color w:val="363636"/>
          <w:spacing w:val="-6"/>
        </w:rPr>
        <w:t xml:space="preserve"> </w:t>
      </w:r>
      <w:r>
        <w:rPr>
          <w:color w:val="363636"/>
        </w:rPr>
        <w:t>una</w:t>
      </w:r>
      <w:r>
        <w:rPr>
          <w:color w:val="363636"/>
          <w:spacing w:val="-4"/>
        </w:rPr>
        <w:t xml:space="preserve"> </w:t>
      </w:r>
      <w:r>
        <w:rPr>
          <w:color w:val="363636"/>
        </w:rPr>
        <w:t>fórmula</w:t>
      </w:r>
      <w:r>
        <w:rPr>
          <w:color w:val="363636"/>
          <w:spacing w:val="-7"/>
        </w:rPr>
        <w:t xml:space="preserve"> </w:t>
      </w:r>
      <w:r>
        <w:rPr>
          <w:color w:val="363636"/>
        </w:rPr>
        <w:t>por</w:t>
      </w:r>
      <w:r>
        <w:rPr>
          <w:color w:val="363636"/>
          <w:spacing w:val="-6"/>
        </w:rPr>
        <w:t xml:space="preserve"> </w:t>
      </w:r>
      <w:r>
        <w:rPr>
          <w:color w:val="363636"/>
        </w:rPr>
        <w:t>un</w:t>
      </w:r>
      <w:r>
        <w:rPr>
          <w:color w:val="363636"/>
          <w:spacing w:val="-4"/>
        </w:rPr>
        <w:t xml:space="preserve"> </w:t>
      </w:r>
      <w:r>
        <w:rPr>
          <w:color w:val="363636"/>
        </w:rPr>
        <w:t>valor,</w:t>
      </w:r>
      <w:r>
        <w:rPr>
          <w:color w:val="363636"/>
          <w:spacing w:val="-10"/>
        </w:rPr>
        <w:t xml:space="preserve"> </w:t>
      </w:r>
      <w:r>
        <w:rPr>
          <w:color w:val="363636"/>
        </w:rPr>
        <w:t>haga</w:t>
      </w:r>
      <w:r>
        <w:rPr>
          <w:color w:val="363636"/>
          <w:spacing w:val="-4"/>
        </w:rPr>
        <w:t xml:space="preserve"> </w:t>
      </w:r>
      <w:r>
        <w:rPr>
          <w:color w:val="363636"/>
        </w:rPr>
        <w:t>clic</w:t>
      </w:r>
      <w:r>
        <w:rPr>
          <w:color w:val="363636"/>
          <w:spacing w:val="-8"/>
        </w:rPr>
        <w:t xml:space="preserve"> </w:t>
      </w:r>
      <w:r>
        <w:rPr>
          <w:color w:val="363636"/>
        </w:rPr>
        <w:t>en</w:t>
      </w:r>
      <w:r>
        <w:rPr>
          <w:color w:val="363636"/>
          <w:spacing w:val="-3"/>
        </w:rPr>
        <w:t xml:space="preserve"> </w:t>
      </w:r>
      <w:r>
        <w:rPr>
          <w:b/>
          <w:color w:val="363636"/>
        </w:rPr>
        <w:t>Deshacer</w:t>
      </w:r>
      <w:r>
        <w:rPr>
          <w:b/>
          <w:color w:val="363636"/>
          <w:spacing w:val="-2"/>
        </w:rPr>
        <w:t xml:space="preserve"> </w:t>
      </w:r>
      <w:r>
        <w:rPr>
          <w:b/>
          <w:noProof/>
          <w:color w:val="363636"/>
          <w:spacing w:val="-2"/>
          <w:lang w:val="es-MX" w:eastAsia="es-MX"/>
        </w:rPr>
        <w:drawing>
          <wp:inline distT="0" distB="0" distL="0" distR="0" wp14:anchorId="6B6837D5" wp14:editId="1832CA43">
            <wp:extent cx="199644" cy="190500"/>
            <wp:effectExtent l="0" t="0" r="0" b="0"/>
            <wp:docPr id="705" name="image231.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231.png"/>
                    <pic:cNvPicPr/>
                  </pic:nvPicPr>
                  <pic:blipFill>
                    <a:blip r:embed="rId480" cstate="print"/>
                    <a:stretch>
                      <a:fillRect/>
                    </a:stretch>
                  </pic:blipFill>
                  <pic:spPr>
                    <a:xfrm>
                      <a:off x="0" y="0"/>
                      <a:ext cx="199644" cy="190500"/>
                    </a:xfrm>
                    <a:prstGeom prst="rect">
                      <a:avLst/>
                    </a:prstGeom>
                  </pic:spPr>
                </pic:pic>
              </a:graphicData>
            </a:graphic>
          </wp:inline>
        </w:drawing>
      </w:r>
      <w:r>
        <w:rPr>
          <w:color w:val="363636"/>
        </w:rPr>
        <w:t>inmediatamente</w:t>
      </w:r>
      <w:r>
        <w:rPr>
          <w:color w:val="363636"/>
          <w:spacing w:val="-8"/>
        </w:rPr>
        <w:t xml:space="preserve"> </w:t>
      </w:r>
      <w:r>
        <w:rPr>
          <w:color w:val="363636"/>
        </w:rPr>
        <w:t>después de escribir o pegar el</w:t>
      </w:r>
      <w:r>
        <w:rPr>
          <w:color w:val="363636"/>
          <w:spacing w:val="-2"/>
        </w:rPr>
        <w:t xml:space="preserve"> </w:t>
      </w:r>
      <w:r>
        <w:rPr>
          <w:color w:val="363636"/>
        </w:rPr>
        <w:t>valor.</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242"/>
        </w:numPr>
        <w:tabs>
          <w:tab w:val="left" w:pos="1441"/>
        </w:tabs>
        <w:ind w:left="709"/>
        <w:jc w:val="center"/>
        <w:rPr>
          <w:sz w:val="24"/>
        </w:rPr>
      </w:pPr>
      <w:r>
        <w:rPr>
          <w:color w:val="363636"/>
          <w:sz w:val="24"/>
        </w:rPr>
        <w:t>Seleccione la celda o el rango de celdas que contiene las</w:t>
      </w:r>
      <w:r>
        <w:rPr>
          <w:color w:val="363636"/>
          <w:spacing w:val="-9"/>
          <w:sz w:val="24"/>
        </w:rPr>
        <w:t xml:space="preserve"> </w:t>
      </w:r>
      <w:r>
        <w:rPr>
          <w:color w:val="363636"/>
          <w:sz w:val="24"/>
        </w:rPr>
        <w:t>fórmulas.</w:t>
      </w:r>
    </w:p>
    <w:p w:rsidR="00B11E2E" w:rsidRDefault="00B11E2E" w:rsidP="00B11E2E">
      <w:pPr>
        <w:pStyle w:val="Textoindependiente"/>
        <w:ind w:left="709"/>
        <w:jc w:val="center"/>
        <w:rPr>
          <w:sz w:val="23"/>
        </w:rPr>
      </w:pPr>
    </w:p>
    <w:p w:rsidR="00B11E2E" w:rsidRDefault="00B11E2E" w:rsidP="00B11E2E">
      <w:pPr>
        <w:pStyle w:val="Textoindependiente"/>
        <w:ind w:left="709" w:right="789"/>
        <w:jc w:val="center"/>
      </w:pPr>
      <w:r>
        <w:rPr>
          <w:color w:val="363636"/>
        </w:rPr>
        <w:t>Si la fórmula es una fórmula de matriz, seleccione el rango que contiene la fórmula de matriz. De lo contrario, vaya al paso 2.</w:t>
      </w:r>
    </w:p>
    <w:p w:rsidR="00B11E2E" w:rsidRDefault="00B11E2E" w:rsidP="00B11E2E">
      <w:pPr>
        <w:pStyle w:val="Textoindependiente"/>
        <w:spacing w:before="11"/>
        <w:ind w:left="709"/>
        <w:jc w:val="center"/>
        <w:rPr>
          <w:sz w:val="23"/>
        </w:rPr>
      </w:pPr>
    </w:p>
    <w:p w:rsidR="00B11E2E" w:rsidRDefault="00B11E2E" w:rsidP="00B11E2E">
      <w:pPr>
        <w:pStyle w:val="Ttulo9"/>
        <w:ind w:left="709"/>
        <w:jc w:val="center"/>
      </w:pPr>
      <w:r>
        <w:rPr>
          <w:color w:val="363636"/>
        </w:rPr>
        <w:t>Para seleccionar un rango que contiene la fórmula de matriz</w:t>
      </w:r>
    </w:p>
    <w:p w:rsidR="00B11E2E" w:rsidRDefault="00B11E2E" w:rsidP="00B11E2E">
      <w:pPr>
        <w:pStyle w:val="Textoindependiente"/>
        <w:ind w:left="709"/>
        <w:jc w:val="center"/>
        <w:rPr>
          <w:b/>
          <w:sz w:val="23"/>
        </w:rPr>
      </w:pPr>
    </w:p>
    <w:p w:rsidR="00B11E2E" w:rsidRDefault="00B11E2E" w:rsidP="00B11E2E">
      <w:pPr>
        <w:pStyle w:val="Prrafodelista"/>
        <w:numPr>
          <w:ilvl w:val="1"/>
          <w:numId w:val="242"/>
        </w:numPr>
        <w:tabs>
          <w:tab w:val="left" w:pos="2161"/>
        </w:tabs>
        <w:ind w:left="709" w:hanging="361"/>
        <w:jc w:val="center"/>
        <w:rPr>
          <w:sz w:val="24"/>
        </w:rPr>
      </w:pPr>
      <w:r>
        <w:rPr>
          <w:color w:val="363636"/>
          <w:sz w:val="24"/>
        </w:rPr>
        <w:t>Haga clic en una celda de la fórmula de</w:t>
      </w:r>
      <w:r>
        <w:rPr>
          <w:color w:val="363636"/>
          <w:spacing w:val="-5"/>
          <w:sz w:val="24"/>
        </w:rPr>
        <w:t xml:space="preserve"> </w:t>
      </w:r>
      <w:r>
        <w:rPr>
          <w:color w:val="363636"/>
          <w:sz w:val="24"/>
        </w:rPr>
        <w:t>matriz.</w:t>
      </w:r>
    </w:p>
    <w:p w:rsidR="00B11E2E" w:rsidRDefault="00B11E2E" w:rsidP="00B11E2E">
      <w:pPr>
        <w:pStyle w:val="Prrafodelista"/>
        <w:numPr>
          <w:ilvl w:val="1"/>
          <w:numId w:val="242"/>
        </w:numPr>
        <w:tabs>
          <w:tab w:val="left" w:pos="2161"/>
        </w:tabs>
        <w:ind w:left="709" w:hanging="361"/>
        <w:jc w:val="center"/>
        <w:rPr>
          <w:sz w:val="24"/>
        </w:rPr>
      </w:pPr>
      <w:r>
        <w:rPr>
          <w:color w:val="363636"/>
          <w:sz w:val="24"/>
        </w:rPr>
        <w:t xml:space="preserve">En la pestaña </w:t>
      </w:r>
      <w:r>
        <w:rPr>
          <w:b/>
          <w:color w:val="363636"/>
          <w:sz w:val="24"/>
        </w:rPr>
        <w:t>Página principal</w:t>
      </w:r>
      <w:r>
        <w:rPr>
          <w:color w:val="363636"/>
          <w:sz w:val="24"/>
        </w:rPr>
        <w:t xml:space="preserve">, haga clic en </w:t>
      </w:r>
      <w:r>
        <w:rPr>
          <w:b/>
          <w:color w:val="363636"/>
          <w:sz w:val="24"/>
        </w:rPr>
        <w:t xml:space="preserve">Buscar y seleccionar </w:t>
      </w:r>
      <w:r>
        <w:rPr>
          <w:color w:val="363636"/>
          <w:sz w:val="24"/>
        </w:rPr>
        <w:t xml:space="preserve">y después haga clic en </w:t>
      </w:r>
      <w:r>
        <w:rPr>
          <w:b/>
          <w:color w:val="363636"/>
          <w:sz w:val="24"/>
        </w:rPr>
        <w:t>Ir</w:t>
      </w:r>
      <w:r>
        <w:rPr>
          <w:b/>
          <w:color w:val="363636"/>
          <w:spacing w:val="-19"/>
          <w:sz w:val="24"/>
        </w:rPr>
        <w:t xml:space="preserve"> </w:t>
      </w:r>
      <w:r>
        <w:rPr>
          <w:b/>
          <w:color w:val="363636"/>
          <w:sz w:val="24"/>
        </w:rPr>
        <w:t>a</w:t>
      </w:r>
      <w:r>
        <w:rPr>
          <w:color w:val="363636"/>
          <w:sz w:val="24"/>
        </w:rPr>
        <w:t>.</w:t>
      </w:r>
    </w:p>
    <w:p w:rsidR="00B11E2E" w:rsidRDefault="00B11E2E" w:rsidP="00B11E2E">
      <w:pPr>
        <w:pStyle w:val="Prrafodelista"/>
        <w:numPr>
          <w:ilvl w:val="1"/>
          <w:numId w:val="242"/>
        </w:numPr>
        <w:tabs>
          <w:tab w:val="left" w:pos="2161"/>
        </w:tabs>
        <w:ind w:left="709" w:hanging="361"/>
        <w:jc w:val="center"/>
        <w:rPr>
          <w:sz w:val="24"/>
        </w:rPr>
      </w:pPr>
      <w:r>
        <w:rPr>
          <w:color w:val="363636"/>
          <w:sz w:val="24"/>
        </w:rPr>
        <w:t>Haga clic en</w:t>
      </w:r>
      <w:r>
        <w:rPr>
          <w:color w:val="363636"/>
          <w:spacing w:val="2"/>
          <w:sz w:val="24"/>
        </w:rPr>
        <w:t xml:space="preserve"> </w:t>
      </w:r>
      <w:r>
        <w:rPr>
          <w:b/>
          <w:color w:val="363636"/>
          <w:sz w:val="24"/>
        </w:rPr>
        <w:t>Especial</w:t>
      </w:r>
      <w:r>
        <w:rPr>
          <w:color w:val="363636"/>
          <w:sz w:val="24"/>
        </w:rPr>
        <w:t>.</w:t>
      </w:r>
    </w:p>
    <w:p w:rsidR="00B11E2E" w:rsidRDefault="00B11E2E" w:rsidP="00B11E2E">
      <w:pPr>
        <w:pStyle w:val="Prrafodelista"/>
        <w:numPr>
          <w:ilvl w:val="1"/>
          <w:numId w:val="242"/>
        </w:numPr>
        <w:tabs>
          <w:tab w:val="left" w:pos="2161"/>
        </w:tabs>
        <w:spacing w:before="3"/>
        <w:ind w:left="709" w:hanging="361"/>
        <w:jc w:val="center"/>
        <w:rPr>
          <w:sz w:val="24"/>
        </w:rPr>
      </w:pPr>
      <w:r>
        <w:rPr>
          <w:color w:val="363636"/>
          <w:sz w:val="24"/>
        </w:rPr>
        <w:t xml:space="preserve">Haga clic en </w:t>
      </w:r>
      <w:r>
        <w:rPr>
          <w:b/>
          <w:color w:val="363636"/>
          <w:sz w:val="24"/>
        </w:rPr>
        <w:t>Matriz</w:t>
      </w:r>
      <w:r>
        <w:rPr>
          <w:b/>
          <w:color w:val="363636"/>
          <w:spacing w:val="3"/>
          <w:sz w:val="24"/>
        </w:rPr>
        <w:t xml:space="preserve"> </w:t>
      </w:r>
      <w:r>
        <w:rPr>
          <w:b/>
          <w:color w:val="363636"/>
          <w:sz w:val="24"/>
        </w:rPr>
        <w:t>actual</w:t>
      </w:r>
      <w:r>
        <w:rPr>
          <w:color w:val="363636"/>
          <w:sz w:val="24"/>
        </w:rPr>
        <w:t>.</w:t>
      </w:r>
    </w:p>
    <w:p w:rsidR="00B11E2E" w:rsidRDefault="00B11E2E" w:rsidP="00B11E2E">
      <w:pPr>
        <w:pStyle w:val="Prrafodelista"/>
        <w:numPr>
          <w:ilvl w:val="0"/>
          <w:numId w:val="242"/>
        </w:numPr>
        <w:tabs>
          <w:tab w:val="left" w:pos="1441"/>
        </w:tabs>
        <w:spacing w:line="292" w:lineRule="exact"/>
        <w:ind w:left="709"/>
        <w:jc w:val="center"/>
        <w:rPr>
          <w:sz w:val="24"/>
        </w:rPr>
      </w:pPr>
      <w:r>
        <w:rPr>
          <w:color w:val="363636"/>
          <w:sz w:val="24"/>
        </w:rPr>
        <w:t>Presione Ctrl+C para copiar la celda o las</w:t>
      </w:r>
      <w:r>
        <w:rPr>
          <w:color w:val="363636"/>
          <w:spacing w:val="-2"/>
          <w:sz w:val="24"/>
        </w:rPr>
        <w:t xml:space="preserve"> </w:t>
      </w:r>
      <w:r>
        <w:rPr>
          <w:color w:val="363636"/>
          <w:sz w:val="24"/>
        </w:rPr>
        <w:t>celdas.</w:t>
      </w:r>
    </w:p>
    <w:p w:rsidR="00B11E2E" w:rsidRDefault="00B11E2E" w:rsidP="00B11E2E">
      <w:pPr>
        <w:pStyle w:val="Prrafodelista"/>
        <w:numPr>
          <w:ilvl w:val="0"/>
          <w:numId w:val="242"/>
        </w:numPr>
        <w:tabs>
          <w:tab w:val="left" w:pos="1441"/>
        </w:tabs>
        <w:spacing w:line="292" w:lineRule="exact"/>
        <w:ind w:left="709"/>
        <w:jc w:val="center"/>
        <w:rPr>
          <w:sz w:val="24"/>
        </w:rPr>
      </w:pPr>
      <w:r>
        <w:rPr>
          <w:color w:val="363636"/>
          <w:sz w:val="24"/>
        </w:rPr>
        <w:t>Presione F9 y después presione</w:t>
      </w:r>
      <w:r>
        <w:rPr>
          <w:color w:val="363636"/>
          <w:spacing w:val="-2"/>
          <w:sz w:val="24"/>
        </w:rPr>
        <w:t xml:space="preserve"> </w:t>
      </w:r>
      <w:r>
        <w:rPr>
          <w:color w:val="363636"/>
          <w:sz w:val="24"/>
        </w:rPr>
        <w:t>Entrar.</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t>Reemplazar parte de una fórmula por su valor calculado</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645"/>
        <w:jc w:val="center"/>
      </w:pPr>
      <w:r>
        <w:rPr>
          <w:color w:val="363636"/>
        </w:rPr>
        <w:t>Puede haber ocasiones en las que desee reemplazar solo una parte de la fórmula por su valor calculado. Por ejemplo, puede bloquear el valor de una entrada para el préstamo para la compra de un coche.</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Cuando modifica una parte de una fórmula por su valor, esa parte de la fórmula no se puede restaurar.</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41"/>
        </w:numPr>
        <w:tabs>
          <w:tab w:val="left" w:pos="1441"/>
        </w:tabs>
        <w:ind w:left="709"/>
        <w:jc w:val="center"/>
        <w:rPr>
          <w:sz w:val="24"/>
        </w:rPr>
      </w:pPr>
      <w:r>
        <w:rPr>
          <w:noProof/>
          <w:lang w:val="es-MX" w:eastAsia="es-MX"/>
        </w:rPr>
        <w:drawing>
          <wp:anchor distT="0" distB="0" distL="0" distR="0" simplePos="0" relativeHeight="252241920" behindDoc="1" locked="0" layoutInCell="1" allowOverlap="1" wp14:anchorId="6F8624C2" wp14:editId="083D1E11">
            <wp:simplePos x="0" y="0"/>
            <wp:positionH relativeFrom="page">
              <wp:posOffset>2423160</wp:posOffset>
            </wp:positionH>
            <wp:positionV relativeFrom="paragraph">
              <wp:posOffset>184985</wp:posOffset>
            </wp:positionV>
            <wp:extent cx="685800" cy="143256"/>
            <wp:effectExtent l="0" t="0" r="0" b="0"/>
            <wp:wrapNone/>
            <wp:docPr id="707" name="image91.png" descr="barra de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91.png"/>
                    <pic:cNvPicPr/>
                  </pic:nvPicPr>
                  <pic:blipFill>
                    <a:blip r:embed="rId213" cstate="print"/>
                    <a:stretch>
                      <a:fillRect/>
                    </a:stretch>
                  </pic:blipFill>
                  <pic:spPr>
                    <a:xfrm>
                      <a:off x="0" y="0"/>
                      <a:ext cx="685800" cy="143256"/>
                    </a:xfrm>
                    <a:prstGeom prst="rect">
                      <a:avLst/>
                    </a:prstGeom>
                  </pic:spPr>
                </pic:pic>
              </a:graphicData>
            </a:graphic>
          </wp:anchor>
        </w:drawing>
      </w:r>
      <w:r>
        <w:rPr>
          <w:color w:val="363636"/>
          <w:sz w:val="24"/>
        </w:rPr>
        <w:t>Haga clic en la celda que contenga la</w:t>
      </w:r>
      <w:r>
        <w:rPr>
          <w:color w:val="363636"/>
          <w:spacing w:val="-6"/>
          <w:sz w:val="24"/>
        </w:rPr>
        <w:t xml:space="preserve"> </w:t>
      </w:r>
      <w:r>
        <w:rPr>
          <w:color w:val="363636"/>
          <w:sz w:val="24"/>
        </w:rPr>
        <w:t>fórmula.</w:t>
      </w:r>
    </w:p>
    <w:p w:rsidR="00B11E2E" w:rsidRDefault="00B11E2E" w:rsidP="00B11E2E">
      <w:pPr>
        <w:pStyle w:val="Prrafodelista"/>
        <w:numPr>
          <w:ilvl w:val="0"/>
          <w:numId w:val="241"/>
        </w:numPr>
        <w:tabs>
          <w:tab w:val="left" w:pos="1441"/>
          <w:tab w:val="left" w:pos="4896"/>
        </w:tabs>
        <w:spacing w:before="9"/>
        <w:ind w:left="709" w:right="717"/>
        <w:jc w:val="center"/>
        <w:rPr>
          <w:sz w:val="24"/>
        </w:rPr>
      </w:pPr>
      <w:r>
        <w:rPr>
          <w:color w:val="363636"/>
          <w:sz w:val="24"/>
        </w:rPr>
        <w:t>En la barra</w:t>
      </w:r>
      <w:r>
        <w:rPr>
          <w:color w:val="363636"/>
          <w:spacing w:val="31"/>
          <w:sz w:val="24"/>
        </w:rPr>
        <w:t xml:space="preserve"> </w:t>
      </w:r>
      <w:r>
        <w:rPr>
          <w:color w:val="363636"/>
          <w:sz w:val="24"/>
        </w:rPr>
        <w:t>de</w:t>
      </w:r>
      <w:r>
        <w:rPr>
          <w:color w:val="363636"/>
          <w:spacing w:val="8"/>
          <w:sz w:val="24"/>
        </w:rPr>
        <w:t xml:space="preserve"> </w:t>
      </w:r>
      <w:r>
        <w:rPr>
          <w:color w:val="363636"/>
          <w:sz w:val="24"/>
        </w:rPr>
        <w:t>fórmulas</w:t>
      </w:r>
      <w:r>
        <w:rPr>
          <w:color w:val="363636"/>
          <w:sz w:val="24"/>
        </w:rPr>
        <w:tab/>
        <w:t>, seleccione la parte de la fórmula que desee reemplazar por su valor calculado. Asegúrese de que la selección incluye todo el operando. Por ejemplo, si desea bloquear el resultado de una función, debe seleccionar el nombre de la función, el paréntesis de apertura, sus argumentos y el paréntesis de</w:t>
      </w:r>
      <w:r>
        <w:rPr>
          <w:color w:val="363636"/>
          <w:spacing w:val="-10"/>
          <w:sz w:val="24"/>
        </w:rPr>
        <w:t xml:space="preserve"> </w:t>
      </w:r>
      <w:r>
        <w:rPr>
          <w:color w:val="363636"/>
          <w:sz w:val="24"/>
        </w:rPr>
        <w:t>cierre.</w:t>
      </w:r>
    </w:p>
    <w:p w:rsidR="00B11E2E" w:rsidRDefault="00B11E2E" w:rsidP="00B11E2E">
      <w:pPr>
        <w:pStyle w:val="Prrafodelista"/>
        <w:numPr>
          <w:ilvl w:val="0"/>
          <w:numId w:val="241"/>
        </w:numPr>
        <w:tabs>
          <w:tab w:val="left" w:pos="1441"/>
        </w:tabs>
        <w:spacing w:before="2" w:line="292" w:lineRule="exact"/>
        <w:ind w:left="709"/>
        <w:jc w:val="center"/>
        <w:rPr>
          <w:sz w:val="24"/>
        </w:rPr>
      </w:pPr>
      <w:r>
        <w:rPr>
          <w:color w:val="363636"/>
          <w:sz w:val="24"/>
        </w:rPr>
        <w:t>Para calcular la parte seleccionada, presione</w:t>
      </w:r>
      <w:r>
        <w:rPr>
          <w:color w:val="363636"/>
          <w:spacing w:val="-6"/>
          <w:sz w:val="24"/>
        </w:rPr>
        <w:t xml:space="preserve"> </w:t>
      </w:r>
      <w:r>
        <w:rPr>
          <w:color w:val="363636"/>
          <w:sz w:val="24"/>
        </w:rPr>
        <w:t>F9.</w:t>
      </w:r>
    </w:p>
    <w:p w:rsidR="00B11E2E" w:rsidRDefault="00B11E2E" w:rsidP="00B11E2E">
      <w:pPr>
        <w:pStyle w:val="Prrafodelista"/>
        <w:numPr>
          <w:ilvl w:val="0"/>
          <w:numId w:val="241"/>
        </w:numPr>
        <w:tabs>
          <w:tab w:val="left" w:pos="1441"/>
        </w:tabs>
        <w:spacing w:line="292" w:lineRule="exact"/>
        <w:ind w:left="709"/>
        <w:jc w:val="center"/>
        <w:rPr>
          <w:sz w:val="24"/>
        </w:rPr>
      </w:pPr>
      <w:r>
        <w:rPr>
          <w:color w:val="363636"/>
          <w:sz w:val="24"/>
        </w:rPr>
        <w:t>Para reemplazar la parte seleccionada de la fórmula por su valor calculado, presione</w:t>
      </w:r>
      <w:r>
        <w:rPr>
          <w:color w:val="363636"/>
          <w:spacing w:val="-21"/>
          <w:sz w:val="24"/>
        </w:rPr>
        <w:t xml:space="preserve"> </w:t>
      </w:r>
      <w:r>
        <w:rPr>
          <w:color w:val="363636"/>
          <w:sz w:val="24"/>
        </w:rPr>
        <w:t>Entrar.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Si la fórmula es una fórmula de matriz, presione Ctrl+Mayús+Entrar.</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37" w:line="237" w:lineRule="auto"/>
        <w:ind w:left="709" w:right="722"/>
        <w:jc w:val="center"/>
      </w:pPr>
      <w:r>
        <w:rPr>
          <w:color w:val="363636"/>
        </w:rPr>
        <w:lastRenderedPageBreak/>
        <w:t>Si no puede reemplazar las fórmulas con sus resultados, vea esta información sobre errores y posibles soluciones: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247"/>
        </w:numPr>
        <w:tabs>
          <w:tab w:val="left" w:pos="1441"/>
        </w:tabs>
        <w:ind w:left="709" w:right="713"/>
        <w:jc w:val="center"/>
        <w:rPr>
          <w:sz w:val="24"/>
        </w:rPr>
      </w:pPr>
      <w:r>
        <w:rPr>
          <w:color w:val="363636"/>
          <w:sz w:val="24"/>
        </w:rPr>
        <w:t>Si una fórmula hace referencia a celdas que se han eliminado o cuyos datos se han sustituido por otros</w:t>
      </w:r>
      <w:r>
        <w:rPr>
          <w:color w:val="363636"/>
          <w:spacing w:val="-16"/>
          <w:sz w:val="24"/>
        </w:rPr>
        <w:t xml:space="preserve"> </w:t>
      </w:r>
      <w:r>
        <w:rPr>
          <w:color w:val="363636"/>
          <w:sz w:val="24"/>
        </w:rPr>
        <w:t>y</w:t>
      </w:r>
      <w:r>
        <w:rPr>
          <w:color w:val="363636"/>
          <w:spacing w:val="-13"/>
          <w:sz w:val="24"/>
        </w:rPr>
        <w:t xml:space="preserve"> </w:t>
      </w:r>
      <w:r>
        <w:rPr>
          <w:color w:val="363636"/>
          <w:sz w:val="24"/>
        </w:rPr>
        <w:t>devuelve</w:t>
      </w:r>
      <w:r>
        <w:rPr>
          <w:color w:val="363636"/>
          <w:spacing w:val="-15"/>
          <w:sz w:val="24"/>
        </w:rPr>
        <w:t xml:space="preserve"> </w:t>
      </w:r>
      <w:r>
        <w:rPr>
          <w:color w:val="363636"/>
          <w:sz w:val="24"/>
        </w:rPr>
        <w:t>un</w:t>
      </w:r>
      <w:r>
        <w:rPr>
          <w:color w:val="363636"/>
          <w:spacing w:val="-14"/>
          <w:sz w:val="24"/>
        </w:rPr>
        <w:t xml:space="preserve"> </w:t>
      </w:r>
      <w:hyperlink r:id="rId595">
        <w:r>
          <w:rPr>
            <w:color w:val="363636"/>
            <w:sz w:val="24"/>
          </w:rPr>
          <w:t>error</w:t>
        </w:r>
        <w:r>
          <w:rPr>
            <w:color w:val="363636"/>
            <w:spacing w:val="-15"/>
            <w:sz w:val="24"/>
          </w:rPr>
          <w:t xml:space="preserve"> </w:t>
        </w:r>
        <w:r>
          <w:rPr>
            <w:color w:val="363636"/>
            <w:sz w:val="24"/>
          </w:rPr>
          <w:t>#¡REF!</w:t>
        </w:r>
      </w:hyperlink>
      <w:r>
        <w:rPr>
          <w:color w:val="363636"/>
          <w:sz w:val="24"/>
        </w:rPr>
        <w:t>,</w:t>
      </w:r>
      <w:r>
        <w:rPr>
          <w:color w:val="363636"/>
          <w:spacing w:val="-13"/>
          <w:sz w:val="24"/>
        </w:rPr>
        <w:t xml:space="preserve"> </w:t>
      </w:r>
      <w:r>
        <w:rPr>
          <w:color w:val="363636"/>
          <w:sz w:val="24"/>
        </w:rPr>
        <w:t>seleccione</w:t>
      </w:r>
      <w:r>
        <w:rPr>
          <w:color w:val="363636"/>
          <w:spacing w:val="-14"/>
          <w:sz w:val="24"/>
        </w:rPr>
        <w:t xml:space="preserve"> </w:t>
      </w:r>
      <w:r>
        <w:rPr>
          <w:color w:val="363636"/>
          <w:sz w:val="24"/>
        </w:rPr>
        <w:t>la</w:t>
      </w:r>
      <w:r>
        <w:rPr>
          <w:color w:val="363636"/>
          <w:spacing w:val="-12"/>
          <w:sz w:val="24"/>
        </w:rPr>
        <w:t xml:space="preserve"> </w:t>
      </w:r>
      <w:r>
        <w:rPr>
          <w:color w:val="363636"/>
          <w:sz w:val="24"/>
        </w:rPr>
        <w:t>celda</w:t>
      </w:r>
      <w:r>
        <w:rPr>
          <w:color w:val="363636"/>
          <w:spacing w:val="-13"/>
          <w:sz w:val="24"/>
        </w:rPr>
        <w:t xml:space="preserve"> </w:t>
      </w:r>
      <w:r>
        <w:rPr>
          <w:color w:val="363636"/>
          <w:sz w:val="24"/>
        </w:rPr>
        <w:t>que</w:t>
      </w:r>
      <w:r>
        <w:rPr>
          <w:color w:val="363636"/>
          <w:spacing w:val="-14"/>
          <w:sz w:val="24"/>
        </w:rPr>
        <w:t xml:space="preserve"> </w:t>
      </w:r>
      <w:r>
        <w:rPr>
          <w:color w:val="363636"/>
          <w:sz w:val="24"/>
        </w:rPr>
        <w:t>tiene</w:t>
      </w:r>
      <w:r>
        <w:rPr>
          <w:color w:val="363636"/>
          <w:spacing w:val="-15"/>
          <w:sz w:val="24"/>
        </w:rPr>
        <w:t xml:space="preserve"> </w:t>
      </w:r>
      <w:r>
        <w:rPr>
          <w:color w:val="363636"/>
          <w:sz w:val="24"/>
        </w:rPr>
        <w:t>el</w:t>
      </w:r>
      <w:r>
        <w:rPr>
          <w:color w:val="363636"/>
          <w:spacing w:val="-14"/>
          <w:sz w:val="24"/>
        </w:rPr>
        <w:t xml:space="preserve"> </w:t>
      </w:r>
      <w:r>
        <w:rPr>
          <w:color w:val="363636"/>
          <w:sz w:val="24"/>
        </w:rPr>
        <w:t>error</w:t>
      </w:r>
      <w:r>
        <w:rPr>
          <w:color w:val="363636"/>
          <w:spacing w:val="-15"/>
          <w:sz w:val="24"/>
        </w:rPr>
        <w:t xml:space="preserve"> </w:t>
      </w:r>
      <w:r>
        <w:rPr>
          <w:color w:val="363636"/>
          <w:sz w:val="24"/>
        </w:rPr>
        <w:t>#¡REF!.</w:t>
      </w:r>
      <w:r>
        <w:rPr>
          <w:color w:val="363636"/>
          <w:spacing w:val="-14"/>
          <w:sz w:val="24"/>
        </w:rPr>
        <w:t xml:space="preserve"> </w:t>
      </w:r>
      <w:r>
        <w:rPr>
          <w:color w:val="363636"/>
          <w:sz w:val="24"/>
        </w:rPr>
        <w:t>En</w:t>
      </w:r>
      <w:r>
        <w:rPr>
          <w:color w:val="363636"/>
          <w:spacing w:val="-13"/>
          <w:sz w:val="24"/>
        </w:rPr>
        <w:t xml:space="preserve"> </w:t>
      </w:r>
      <w:r>
        <w:rPr>
          <w:color w:val="363636"/>
          <w:sz w:val="24"/>
        </w:rPr>
        <w:t>la</w:t>
      </w:r>
      <w:r>
        <w:rPr>
          <w:color w:val="363636"/>
          <w:spacing w:val="-15"/>
          <w:sz w:val="24"/>
        </w:rPr>
        <w:t xml:space="preserve"> </w:t>
      </w:r>
      <w:r>
        <w:rPr>
          <w:color w:val="363636"/>
          <w:sz w:val="24"/>
        </w:rPr>
        <w:t>barra</w:t>
      </w:r>
      <w:r>
        <w:rPr>
          <w:color w:val="363636"/>
          <w:spacing w:val="-15"/>
          <w:sz w:val="24"/>
        </w:rPr>
        <w:t xml:space="preserve"> </w:t>
      </w:r>
      <w:r>
        <w:rPr>
          <w:color w:val="363636"/>
          <w:sz w:val="24"/>
        </w:rPr>
        <w:t>de</w:t>
      </w:r>
      <w:r>
        <w:rPr>
          <w:color w:val="363636"/>
          <w:spacing w:val="-14"/>
          <w:sz w:val="24"/>
        </w:rPr>
        <w:t xml:space="preserve"> </w:t>
      </w:r>
      <w:r>
        <w:rPr>
          <w:color w:val="363636"/>
          <w:sz w:val="24"/>
        </w:rPr>
        <w:t>fórmulas, seleccione #¡REF! y elimínelo. Luego, vuelva a escribir el rango de la</w:t>
      </w:r>
      <w:r>
        <w:rPr>
          <w:color w:val="363636"/>
          <w:spacing w:val="-9"/>
          <w:sz w:val="24"/>
        </w:rPr>
        <w:t xml:space="preserve"> </w:t>
      </w:r>
      <w:r>
        <w:rPr>
          <w:color w:val="363636"/>
          <w:sz w:val="24"/>
        </w:rPr>
        <w:t>fórmula.</w:t>
      </w:r>
    </w:p>
    <w:p w:rsidR="00B11E2E" w:rsidRDefault="00B11E2E" w:rsidP="00B11E2E">
      <w:pPr>
        <w:pStyle w:val="Prrafodelista"/>
        <w:numPr>
          <w:ilvl w:val="1"/>
          <w:numId w:val="247"/>
        </w:numPr>
        <w:tabs>
          <w:tab w:val="left" w:pos="1441"/>
        </w:tabs>
        <w:ind w:left="709" w:right="720"/>
        <w:jc w:val="center"/>
        <w:rPr>
          <w:sz w:val="24"/>
        </w:rPr>
      </w:pPr>
      <w:r>
        <w:rPr>
          <w:color w:val="363636"/>
          <w:sz w:val="24"/>
        </w:rPr>
        <w:t xml:space="preserve">Si falta un nombre definido y una fórmula que hace referencia a ese nombre devuelve el error </w:t>
      </w:r>
      <w:hyperlink r:id="rId596">
        <w:r>
          <w:rPr>
            <w:color w:val="363636"/>
            <w:sz w:val="24"/>
          </w:rPr>
          <w:t>#¿NOMBRE?,</w:t>
        </w:r>
        <w:r>
          <w:rPr>
            <w:color w:val="363636"/>
            <w:spacing w:val="-14"/>
            <w:sz w:val="24"/>
          </w:rPr>
          <w:t xml:space="preserve"> </w:t>
        </w:r>
      </w:hyperlink>
      <w:r>
        <w:rPr>
          <w:color w:val="363636"/>
          <w:sz w:val="24"/>
        </w:rPr>
        <w:t>defina</w:t>
      </w:r>
      <w:r>
        <w:rPr>
          <w:color w:val="363636"/>
          <w:spacing w:val="-16"/>
          <w:sz w:val="24"/>
        </w:rPr>
        <w:t xml:space="preserve"> </w:t>
      </w:r>
      <w:r>
        <w:rPr>
          <w:color w:val="363636"/>
          <w:sz w:val="24"/>
        </w:rPr>
        <w:t>otro</w:t>
      </w:r>
      <w:r>
        <w:rPr>
          <w:color w:val="363636"/>
          <w:spacing w:val="-15"/>
          <w:sz w:val="24"/>
        </w:rPr>
        <w:t xml:space="preserve"> </w:t>
      </w:r>
      <w:r>
        <w:rPr>
          <w:color w:val="363636"/>
          <w:sz w:val="24"/>
        </w:rPr>
        <w:t>nombre</w:t>
      </w:r>
      <w:r>
        <w:rPr>
          <w:color w:val="363636"/>
          <w:spacing w:val="-15"/>
          <w:sz w:val="24"/>
        </w:rPr>
        <w:t xml:space="preserve"> </w:t>
      </w:r>
      <w:r>
        <w:rPr>
          <w:color w:val="363636"/>
          <w:sz w:val="24"/>
        </w:rPr>
        <w:t>que</w:t>
      </w:r>
      <w:r>
        <w:rPr>
          <w:color w:val="363636"/>
          <w:spacing w:val="-15"/>
          <w:sz w:val="24"/>
        </w:rPr>
        <w:t xml:space="preserve"> </w:t>
      </w:r>
      <w:r>
        <w:rPr>
          <w:color w:val="363636"/>
          <w:sz w:val="24"/>
        </w:rPr>
        <w:t>haga</w:t>
      </w:r>
      <w:r>
        <w:rPr>
          <w:color w:val="363636"/>
          <w:spacing w:val="-14"/>
          <w:sz w:val="24"/>
        </w:rPr>
        <w:t xml:space="preserve"> </w:t>
      </w:r>
      <w:r>
        <w:rPr>
          <w:color w:val="363636"/>
          <w:sz w:val="24"/>
        </w:rPr>
        <w:t>referencia</w:t>
      </w:r>
      <w:r>
        <w:rPr>
          <w:color w:val="363636"/>
          <w:spacing w:val="-13"/>
          <w:sz w:val="24"/>
        </w:rPr>
        <w:t xml:space="preserve"> </w:t>
      </w:r>
      <w:r>
        <w:rPr>
          <w:color w:val="363636"/>
          <w:sz w:val="24"/>
        </w:rPr>
        <w:t>al</w:t>
      </w:r>
      <w:r>
        <w:rPr>
          <w:color w:val="363636"/>
          <w:spacing w:val="-16"/>
          <w:sz w:val="24"/>
        </w:rPr>
        <w:t xml:space="preserve"> </w:t>
      </w:r>
      <w:r>
        <w:rPr>
          <w:color w:val="363636"/>
          <w:sz w:val="24"/>
        </w:rPr>
        <w:t>rango</w:t>
      </w:r>
      <w:r>
        <w:rPr>
          <w:color w:val="363636"/>
          <w:spacing w:val="-15"/>
          <w:sz w:val="24"/>
        </w:rPr>
        <w:t xml:space="preserve"> </w:t>
      </w:r>
      <w:r>
        <w:rPr>
          <w:color w:val="363636"/>
          <w:sz w:val="24"/>
        </w:rPr>
        <w:t>deseado</w:t>
      </w:r>
      <w:r>
        <w:rPr>
          <w:color w:val="363636"/>
          <w:spacing w:val="-15"/>
          <w:sz w:val="24"/>
        </w:rPr>
        <w:t xml:space="preserve"> </w:t>
      </w:r>
      <w:r>
        <w:rPr>
          <w:color w:val="363636"/>
          <w:sz w:val="24"/>
        </w:rPr>
        <w:t>o</w:t>
      </w:r>
      <w:r>
        <w:rPr>
          <w:color w:val="363636"/>
          <w:spacing w:val="-15"/>
          <w:sz w:val="24"/>
        </w:rPr>
        <w:t xml:space="preserve"> </w:t>
      </w:r>
      <w:r>
        <w:rPr>
          <w:color w:val="363636"/>
          <w:sz w:val="24"/>
        </w:rPr>
        <w:t>cambie</w:t>
      </w:r>
      <w:r>
        <w:rPr>
          <w:color w:val="363636"/>
          <w:spacing w:val="-14"/>
          <w:sz w:val="24"/>
        </w:rPr>
        <w:t xml:space="preserve"> </w:t>
      </w:r>
      <w:r>
        <w:rPr>
          <w:color w:val="363636"/>
          <w:sz w:val="24"/>
        </w:rPr>
        <w:t>la</w:t>
      </w:r>
      <w:r>
        <w:rPr>
          <w:color w:val="363636"/>
          <w:spacing w:val="-13"/>
          <w:sz w:val="24"/>
        </w:rPr>
        <w:t xml:space="preserve"> </w:t>
      </w:r>
      <w:r>
        <w:rPr>
          <w:color w:val="363636"/>
          <w:sz w:val="24"/>
        </w:rPr>
        <w:t>fórmula</w:t>
      </w:r>
      <w:r>
        <w:rPr>
          <w:color w:val="363636"/>
          <w:spacing w:val="-15"/>
          <w:sz w:val="24"/>
        </w:rPr>
        <w:t xml:space="preserve"> </w:t>
      </w:r>
      <w:r>
        <w:rPr>
          <w:color w:val="363636"/>
          <w:sz w:val="24"/>
        </w:rPr>
        <w:t>de</w:t>
      </w:r>
      <w:r>
        <w:rPr>
          <w:color w:val="363636"/>
          <w:spacing w:val="-15"/>
          <w:sz w:val="24"/>
        </w:rPr>
        <w:t xml:space="preserve"> </w:t>
      </w:r>
      <w:r>
        <w:rPr>
          <w:color w:val="363636"/>
          <w:sz w:val="24"/>
        </w:rPr>
        <w:t>forma que haga referencia directamente al rango de celdas, por ejemplo,</w:t>
      </w:r>
      <w:r>
        <w:rPr>
          <w:color w:val="363636"/>
          <w:spacing w:val="-6"/>
          <w:sz w:val="24"/>
        </w:rPr>
        <w:t xml:space="preserve"> </w:t>
      </w:r>
      <w:r>
        <w:rPr>
          <w:color w:val="363636"/>
          <w:sz w:val="24"/>
        </w:rPr>
        <w:t>A2:D8.</w:t>
      </w:r>
    </w:p>
    <w:p w:rsidR="00B11E2E" w:rsidRDefault="00B11E2E" w:rsidP="00B11E2E">
      <w:pPr>
        <w:pStyle w:val="Prrafodelista"/>
        <w:numPr>
          <w:ilvl w:val="1"/>
          <w:numId w:val="247"/>
        </w:numPr>
        <w:tabs>
          <w:tab w:val="left" w:pos="1441"/>
        </w:tabs>
        <w:ind w:left="709" w:right="724"/>
        <w:jc w:val="center"/>
        <w:rPr>
          <w:sz w:val="24"/>
        </w:rPr>
      </w:pPr>
      <w:r>
        <w:rPr>
          <w:color w:val="363636"/>
          <w:sz w:val="24"/>
        </w:rPr>
        <w:t>Si falta una hoja de cálculo y una fórmula que hace referencia a ella devuelve el error #¡REF!, no hay solución, desgraciadamente: una hoja de cálculo que se ha eliminado no se puede</w:t>
      </w:r>
      <w:r>
        <w:rPr>
          <w:color w:val="363636"/>
          <w:spacing w:val="-27"/>
          <w:sz w:val="24"/>
        </w:rPr>
        <w:t xml:space="preserve"> </w:t>
      </w:r>
      <w:r>
        <w:rPr>
          <w:color w:val="363636"/>
          <w:sz w:val="24"/>
        </w:rPr>
        <w:t>recuperar.</w:t>
      </w:r>
    </w:p>
    <w:p w:rsidR="00B11E2E" w:rsidRDefault="00B11E2E" w:rsidP="00B11E2E">
      <w:pPr>
        <w:pStyle w:val="Prrafodelista"/>
        <w:numPr>
          <w:ilvl w:val="1"/>
          <w:numId w:val="247"/>
        </w:numPr>
        <w:tabs>
          <w:tab w:val="left" w:pos="1441"/>
        </w:tabs>
        <w:spacing w:before="1" w:line="237" w:lineRule="auto"/>
        <w:ind w:left="709" w:right="722"/>
        <w:jc w:val="center"/>
        <w:rPr>
          <w:sz w:val="24"/>
        </w:rPr>
      </w:pPr>
      <w:r>
        <w:rPr>
          <w:color w:val="363636"/>
          <w:sz w:val="24"/>
        </w:rPr>
        <w:t>Si falta un libro, una fórmula que haga referencia a él permanece intacta hasta que actualiza la fórmula.</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5"/>
        <w:jc w:val="center"/>
      </w:pPr>
      <w:r>
        <w:rPr>
          <w:color w:val="363636"/>
        </w:rPr>
        <w:t xml:space="preserve">Por ejemplo, si la fórmula es </w:t>
      </w:r>
      <w:r>
        <w:rPr>
          <w:b/>
          <w:color w:val="363636"/>
        </w:rPr>
        <w:t xml:space="preserve">=[Libro1.xlsx]Hoja1'!A1 </w:t>
      </w:r>
      <w:r>
        <w:rPr>
          <w:color w:val="363636"/>
        </w:rPr>
        <w:t>y ya no tiene Libro1.xlsx, los valores a los que se hace referencia en ese libro siguen estando disponibles. Sin embargo, si modifica y guarda la fórmula</w:t>
      </w:r>
      <w:r>
        <w:rPr>
          <w:color w:val="363636"/>
          <w:spacing w:val="-10"/>
        </w:rPr>
        <w:t xml:space="preserve"> </w:t>
      </w:r>
      <w:r>
        <w:rPr>
          <w:color w:val="363636"/>
        </w:rPr>
        <w:t>que</w:t>
      </w:r>
      <w:r>
        <w:rPr>
          <w:color w:val="363636"/>
          <w:spacing w:val="-8"/>
        </w:rPr>
        <w:t xml:space="preserve"> </w:t>
      </w:r>
      <w:r>
        <w:rPr>
          <w:color w:val="363636"/>
        </w:rPr>
        <w:t>remite</w:t>
      </w:r>
      <w:r>
        <w:rPr>
          <w:color w:val="363636"/>
          <w:spacing w:val="-6"/>
        </w:rPr>
        <w:t xml:space="preserve"> </w:t>
      </w:r>
      <w:r>
        <w:rPr>
          <w:color w:val="363636"/>
        </w:rPr>
        <w:t>a</w:t>
      </w:r>
      <w:r>
        <w:rPr>
          <w:color w:val="363636"/>
          <w:spacing w:val="-9"/>
        </w:rPr>
        <w:t xml:space="preserve"> </w:t>
      </w:r>
      <w:r>
        <w:rPr>
          <w:color w:val="363636"/>
        </w:rPr>
        <w:t>dicho</w:t>
      </w:r>
      <w:r>
        <w:rPr>
          <w:color w:val="363636"/>
          <w:spacing w:val="-6"/>
        </w:rPr>
        <w:t xml:space="preserve"> </w:t>
      </w:r>
      <w:r>
        <w:rPr>
          <w:color w:val="363636"/>
        </w:rPr>
        <w:t>libro,</w:t>
      </w:r>
      <w:r>
        <w:rPr>
          <w:color w:val="363636"/>
          <w:spacing w:val="-9"/>
        </w:rPr>
        <w:t xml:space="preserve"> </w:t>
      </w:r>
      <w:r>
        <w:rPr>
          <w:color w:val="363636"/>
        </w:rPr>
        <w:t>Excel</w:t>
      </w:r>
      <w:r>
        <w:rPr>
          <w:color w:val="363636"/>
          <w:spacing w:val="-6"/>
        </w:rPr>
        <w:t xml:space="preserve"> </w:t>
      </w:r>
      <w:r>
        <w:rPr>
          <w:color w:val="363636"/>
        </w:rPr>
        <w:t>muestra</w:t>
      </w:r>
      <w:r>
        <w:rPr>
          <w:color w:val="363636"/>
          <w:spacing w:val="-9"/>
        </w:rPr>
        <w:t xml:space="preserve"> </w:t>
      </w:r>
      <w:r>
        <w:rPr>
          <w:color w:val="363636"/>
        </w:rPr>
        <w:t>el</w:t>
      </w:r>
      <w:r>
        <w:rPr>
          <w:color w:val="363636"/>
          <w:spacing w:val="-8"/>
        </w:rPr>
        <w:t xml:space="preserve"> </w:t>
      </w:r>
      <w:r>
        <w:rPr>
          <w:color w:val="363636"/>
        </w:rPr>
        <w:t>cuadro</w:t>
      </w:r>
      <w:r>
        <w:rPr>
          <w:color w:val="363636"/>
          <w:spacing w:val="-6"/>
        </w:rPr>
        <w:t xml:space="preserve"> </w:t>
      </w:r>
      <w:r>
        <w:rPr>
          <w:color w:val="363636"/>
        </w:rPr>
        <w:t>de</w:t>
      </w:r>
      <w:r>
        <w:rPr>
          <w:color w:val="363636"/>
          <w:spacing w:val="-8"/>
        </w:rPr>
        <w:t xml:space="preserve"> </w:t>
      </w:r>
      <w:r>
        <w:rPr>
          <w:color w:val="363636"/>
        </w:rPr>
        <w:t>diálogo</w:t>
      </w:r>
      <w:r>
        <w:rPr>
          <w:color w:val="363636"/>
          <w:spacing w:val="-4"/>
        </w:rPr>
        <w:t xml:space="preserve"> </w:t>
      </w:r>
      <w:r>
        <w:rPr>
          <w:b/>
          <w:color w:val="363636"/>
        </w:rPr>
        <w:t>Actualizar</w:t>
      </w:r>
      <w:r>
        <w:rPr>
          <w:b/>
          <w:color w:val="363636"/>
          <w:spacing w:val="-9"/>
        </w:rPr>
        <w:t xml:space="preserve"> </w:t>
      </w:r>
      <w:r>
        <w:rPr>
          <w:b/>
          <w:color w:val="363636"/>
        </w:rPr>
        <w:t>valores</w:t>
      </w:r>
      <w:r>
        <w:rPr>
          <w:b/>
          <w:color w:val="363636"/>
          <w:spacing w:val="-4"/>
        </w:rPr>
        <w:t xml:space="preserve"> </w:t>
      </w:r>
      <w:r>
        <w:rPr>
          <w:color w:val="363636"/>
        </w:rPr>
        <w:t>y</w:t>
      </w:r>
      <w:r>
        <w:rPr>
          <w:color w:val="363636"/>
          <w:spacing w:val="-9"/>
        </w:rPr>
        <w:t xml:space="preserve"> </w:t>
      </w:r>
      <w:r>
        <w:rPr>
          <w:color w:val="363636"/>
        </w:rPr>
        <w:t>pide</w:t>
      </w:r>
      <w:r>
        <w:rPr>
          <w:color w:val="363636"/>
          <w:spacing w:val="-8"/>
        </w:rPr>
        <w:t xml:space="preserve"> </w:t>
      </w:r>
      <w:r>
        <w:rPr>
          <w:color w:val="363636"/>
        </w:rPr>
        <w:t>que</w:t>
      </w:r>
      <w:r>
        <w:rPr>
          <w:color w:val="363636"/>
          <w:spacing w:val="-8"/>
        </w:rPr>
        <w:t xml:space="preserve"> </w:t>
      </w:r>
      <w:r>
        <w:rPr>
          <w:color w:val="363636"/>
        </w:rPr>
        <w:t>se escriba</w:t>
      </w:r>
      <w:r>
        <w:rPr>
          <w:color w:val="363636"/>
          <w:spacing w:val="-11"/>
        </w:rPr>
        <w:t xml:space="preserve"> </w:t>
      </w:r>
      <w:r>
        <w:rPr>
          <w:color w:val="363636"/>
        </w:rPr>
        <w:t>un</w:t>
      </w:r>
      <w:r>
        <w:rPr>
          <w:color w:val="363636"/>
          <w:spacing w:val="-12"/>
        </w:rPr>
        <w:t xml:space="preserve"> </w:t>
      </w:r>
      <w:r>
        <w:rPr>
          <w:color w:val="363636"/>
        </w:rPr>
        <w:t>nombre</w:t>
      </w:r>
      <w:r>
        <w:rPr>
          <w:color w:val="363636"/>
          <w:spacing w:val="-13"/>
        </w:rPr>
        <w:t xml:space="preserve"> </w:t>
      </w:r>
      <w:r>
        <w:rPr>
          <w:color w:val="363636"/>
        </w:rPr>
        <w:t>de</w:t>
      </w:r>
      <w:r>
        <w:rPr>
          <w:color w:val="363636"/>
          <w:spacing w:val="-9"/>
        </w:rPr>
        <w:t xml:space="preserve"> </w:t>
      </w:r>
      <w:r>
        <w:rPr>
          <w:color w:val="363636"/>
        </w:rPr>
        <w:t>archivo.</w:t>
      </w:r>
      <w:r>
        <w:rPr>
          <w:color w:val="363636"/>
          <w:spacing w:val="-11"/>
        </w:rPr>
        <w:t xml:space="preserve"> </w:t>
      </w:r>
      <w:r>
        <w:rPr>
          <w:color w:val="363636"/>
        </w:rPr>
        <w:t>Haga</w:t>
      </w:r>
      <w:r>
        <w:rPr>
          <w:color w:val="363636"/>
          <w:spacing w:val="-10"/>
        </w:rPr>
        <w:t xml:space="preserve"> </w:t>
      </w:r>
      <w:r>
        <w:rPr>
          <w:color w:val="363636"/>
        </w:rPr>
        <w:t>clic</w:t>
      </w:r>
      <w:r>
        <w:rPr>
          <w:color w:val="363636"/>
          <w:spacing w:val="-12"/>
        </w:rPr>
        <w:t xml:space="preserve"> </w:t>
      </w:r>
      <w:r>
        <w:rPr>
          <w:color w:val="363636"/>
        </w:rPr>
        <w:t>en</w:t>
      </w:r>
      <w:r>
        <w:rPr>
          <w:color w:val="363636"/>
          <w:spacing w:val="-10"/>
        </w:rPr>
        <w:t xml:space="preserve"> </w:t>
      </w:r>
      <w:r>
        <w:rPr>
          <w:b/>
          <w:color w:val="363636"/>
        </w:rPr>
        <w:t>Cancelar</w:t>
      </w:r>
      <w:r>
        <w:rPr>
          <w:b/>
          <w:color w:val="363636"/>
          <w:spacing w:val="-9"/>
        </w:rPr>
        <w:t xml:space="preserve"> </w:t>
      </w:r>
      <w:r>
        <w:rPr>
          <w:color w:val="363636"/>
        </w:rPr>
        <w:t>y</w:t>
      </w:r>
      <w:r>
        <w:rPr>
          <w:color w:val="363636"/>
          <w:spacing w:val="-11"/>
        </w:rPr>
        <w:t xml:space="preserve"> </w:t>
      </w:r>
      <w:r>
        <w:rPr>
          <w:color w:val="363636"/>
        </w:rPr>
        <w:t>luego</w:t>
      </w:r>
      <w:r>
        <w:rPr>
          <w:color w:val="363636"/>
          <w:spacing w:val="-12"/>
        </w:rPr>
        <w:t xml:space="preserve"> </w:t>
      </w:r>
      <w:r>
        <w:rPr>
          <w:color w:val="363636"/>
        </w:rPr>
        <w:t>asegúrese</w:t>
      </w:r>
      <w:r>
        <w:rPr>
          <w:color w:val="363636"/>
          <w:spacing w:val="-12"/>
        </w:rPr>
        <w:t xml:space="preserve"> </w:t>
      </w:r>
      <w:r>
        <w:rPr>
          <w:color w:val="363636"/>
        </w:rPr>
        <w:t>de</w:t>
      </w:r>
      <w:r>
        <w:rPr>
          <w:color w:val="363636"/>
          <w:spacing w:val="-13"/>
        </w:rPr>
        <w:t xml:space="preserve"> </w:t>
      </w:r>
      <w:r>
        <w:rPr>
          <w:color w:val="363636"/>
        </w:rPr>
        <w:t>que</w:t>
      </w:r>
      <w:r>
        <w:rPr>
          <w:color w:val="363636"/>
          <w:spacing w:val="-9"/>
        </w:rPr>
        <w:t xml:space="preserve"> </w:t>
      </w:r>
      <w:r>
        <w:rPr>
          <w:color w:val="363636"/>
        </w:rPr>
        <w:t>los</w:t>
      </w:r>
      <w:r>
        <w:rPr>
          <w:color w:val="363636"/>
          <w:spacing w:val="-13"/>
        </w:rPr>
        <w:t xml:space="preserve"> </w:t>
      </w:r>
      <w:r>
        <w:rPr>
          <w:color w:val="363636"/>
        </w:rPr>
        <w:t>datos</w:t>
      </w:r>
      <w:r>
        <w:rPr>
          <w:color w:val="363636"/>
          <w:spacing w:val="-12"/>
        </w:rPr>
        <w:t xml:space="preserve"> </w:t>
      </w:r>
      <w:r>
        <w:rPr>
          <w:color w:val="363636"/>
        </w:rPr>
        <w:t>no</w:t>
      </w:r>
      <w:r>
        <w:rPr>
          <w:color w:val="363636"/>
          <w:spacing w:val="-11"/>
        </w:rPr>
        <w:t xml:space="preserve"> </w:t>
      </w:r>
      <w:r>
        <w:rPr>
          <w:color w:val="363636"/>
        </w:rPr>
        <w:t>se</w:t>
      </w:r>
      <w:r>
        <w:rPr>
          <w:color w:val="363636"/>
          <w:spacing w:val="-12"/>
        </w:rPr>
        <w:t xml:space="preserve"> </w:t>
      </w:r>
      <w:r>
        <w:rPr>
          <w:color w:val="363636"/>
        </w:rPr>
        <w:t>pierden reemplazando las fórmulas que hacen referencia al libro que falta con los resultados de la</w:t>
      </w:r>
      <w:r>
        <w:rPr>
          <w:color w:val="363636"/>
          <w:spacing w:val="-32"/>
        </w:rPr>
        <w:t xml:space="preserve"> </w:t>
      </w:r>
      <w:r>
        <w:rPr>
          <w:color w:val="363636"/>
        </w:rPr>
        <w:t>fórmula.</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Inspeccionar las fórmulas y sus resultados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5"/>
        <w:jc w:val="center"/>
      </w:pPr>
      <w:r>
        <w:rPr>
          <w:color w:val="363636"/>
        </w:rPr>
        <w:t>Si la hoja de cálculo es grande, puede usar la ventana Inspección para inspeccionar, auditar o confirmar cálculos y resultados de fórmulas sin tener que desplazarse constantemente a las distintas partes de la hoja de cálculo.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40"/>
        </w:numPr>
        <w:tabs>
          <w:tab w:val="left" w:pos="1441"/>
        </w:tabs>
        <w:spacing w:before="1" w:line="292" w:lineRule="exact"/>
        <w:ind w:left="709"/>
        <w:jc w:val="center"/>
        <w:rPr>
          <w:sz w:val="24"/>
        </w:rPr>
      </w:pPr>
      <w:r>
        <w:rPr>
          <w:color w:val="363636"/>
          <w:sz w:val="24"/>
        </w:rPr>
        <w:t>Seleccione las celdas con la fórmula que desea</w:t>
      </w:r>
      <w:r>
        <w:rPr>
          <w:color w:val="363636"/>
          <w:spacing w:val="-6"/>
          <w:sz w:val="24"/>
        </w:rPr>
        <w:t xml:space="preserve"> </w:t>
      </w:r>
      <w:r>
        <w:rPr>
          <w:color w:val="363636"/>
          <w:sz w:val="24"/>
        </w:rPr>
        <w:t>inspeccionar.</w:t>
      </w:r>
    </w:p>
    <w:p w:rsidR="00B11E2E" w:rsidRDefault="00B11E2E" w:rsidP="00B11E2E">
      <w:pPr>
        <w:pStyle w:val="Prrafodelista"/>
        <w:numPr>
          <w:ilvl w:val="0"/>
          <w:numId w:val="240"/>
        </w:numPr>
        <w:tabs>
          <w:tab w:val="left" w:pos="1441"/>
        </w:tabs>
        <w:spacing w:line="292" w:lineRule="exact"/>
        <w:ind w:left="709"/>
        <w:jc w:val="center"/>
        <w:rPr>
          <w:sz w:val="24"/>
        </w:rPr>
      </w:pPr>
      <w:r>
        <w:rPr>
          <w:color w:val="363636"/>
          <w:sz w:val="24"/>
        </w:rPr>
        <w:t xml:space="preserve">Haga clic en </w:t>
      </w:r>
      <w:r>
        <w:rPr>
          <w:b/>
          <w:color w:val="363636"/>
          <w:sz w:val="24"/>
        </w:rPr>
        <w:t xml:space="preserve">Fórmulas </w:t>
      </w:r>
      <w:r>
        <w:rPr>
          <w:color w:val="363636"/>
          <w:sz w:val="24"/>
        </w:rPr>
        <w:t xml:space="preserve">&gt; </w:t>
      </w:r>
      <w:r>
        <w:rPr>
          <w:b/>
          <w:color w:val="363636"/>
          <w:sz w:val="24"/>
        </w:rPr>
        <w:t>Ventana</w:t>
      </w:r>
      <w:r>
        <w:rPr>
          <w:b/>
          <w:color w:val="363636"/>
          <w:spacing w:val="-1"/>
          <w:sz w:val="24"/>
        </w:rPr>
        <w:t xml:space="preserve"> </w:t>
      </w:r>
      <w:r>
        <w:rPr>
          <w:b/>
          <w:color w:val="363636"/>
          <w:sz w:val="24"/>
        </w:rPr>
        <w:t>Inspección</w:t>
      </w:r>
      <w:r>
        <w:rPr>
          <w:color w:val="363636"/>
          <w:sz w:val="24"/>
        </w:rPr>
        <w: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878400" behindDoc="0" locked="0" layoutInCell="1" allowOverlap="1" wp14:anchorId="2BB721C2" wp14:editId="2B96D011">
            <wp:simplePos x="0" y="0"/>
            <wp:positionH relativeFrom="page">
              <wp:posOffset>914400</wp:posOffset>
            </wp:positionH>
            <wp:positionV relativeFrom="paragraph">
              <wp:posOffset>177553</wp:posOffset>
            </wp:positionV>
            <wp:extent cx="4655666" cy="1057275"/>
            <wp:effectExtent l="0" t="0" r="0" b="0"/>
            <wp:wrapTopAndBottom/>
            <wp:docPr id="709" name="image260.png" descr="Grupo Auditoría de fórmulas de la pestaña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260.png"/>
                    <pic:cNvPicPr/>
                  </pic:nvPicPr>
                  <pic:blipFill>
                    <a:blip r:embed="rId597" cstate="print"/>
                    <a:stretch>
                      <a:fillRect/>
                    </a:stretch>
                  </pic:blipFill>
                  <pic:spPr>
                    <a:xfrm>
                      <a:off x="0" y="0"/>
                      <a:ext cx="4655666" cy="10572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240"/>
        </w:numPr>
        <w:tabs>
          <w:tab w:val="left" w:pos="1441"/>
        </w:tabs>
        <w:spacing w:before="1"/>
        <w:ind w:left="709"/>
        <w:jc w:val="center"/>
        <w:rPr>
          <w:sz w:val="24"/>
        </w:rPr>
      </w:pPr>
      <w:r>
        <w:rPr>
          <w:color w:val="363636"/>
          <w:sz w:val="24"/>
        </w:rPr>
        <w:t xml:space="preserve">En la ventana Inspección, haga clic en </w:t>
      </w:r>
      <w:r>
        <w:rPr>
          <w:b/>
          <w:color w:val="363636"/>
          <w:sz w:val="24"/>
        </w:rPr>
        <w:t>Agregar</w:t>
      </w:r>
      <w:r>
        <w:rPr>
          <w:b/>
          <w:color w:val="363636"/>
          <w:spacing w:val="-4"/>
          <w:sz w:val="24"/>
        </w:rPr>
        <w:t xml:space="preserve"> </w:t>
      </w:r>
      <w:r>
        <w:rPr>
          <w:b/>
          <w:color w:val="363636"/>
          <w:sz w:val="24"/>
        </w:rPr>
        <w:t>inspección</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79424" behindDoc="0" locked="0" layoutInCell="1" allowOverlap="1" wp14:anchorId="53B8E5AE" wp14:editId="77502551">
            <wp:simplePos x="0" y="0"/>
            <wp:positionH relativeFrom="page">
              <wp:posOffset>914400</wp:posOffset>
            </wp:positionH>
            <wp:positionV relativeFrom="paragraph">
              <wp:posOffset>179123</wp:posOffset>
            </wp:positionV>
            <wp:extent cx="4418693" cy="1857375"/>
            <wp:effectExtent l="0" t="0" r="0" b="0"/>
            <wp:wrapTopAndBottom/>
            <wp:docPr id="711" name="image261.png" descr="Añadir botón Inspección en la ventana Insp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261.png"/>
                    <pic:cNvPicPr/>
                  </pic:nvPicPr>
                  <pic:blipFill>
                    <a:blip r:embed="rId598" cstate="print"/>
                    <a:stretch>
                      <a:fillRect/>
                    </a:stretch>
                  </pic:blipFill>
                  <pic:spPr>
                    <a:xfrm>
                      <a:off x="0" y="0"/>
                      <a:ext cx="4418693" cy="18573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1240" w:right="144" w:bottom="1620" w:left="0" w:header="0" w:footer="1112" w:gutter="0"/>
          <w:cols w:space="720"/>
        </w:sectPr>
      </w:pPr>
    </w:p>
    <w:p w:rsidR="00B11E2E" w:rsidRDefault="00B11E2E" w:rsidP="00B11E2E">
      <w:pPr>
        <w:pStyle w:val="Prrafodelista"/>
        <w:numPr>
          <w:ilvl w:val="0"/>
          <w:numId w:val="240"/>
        </w:numPr>
        <w:tabs>
          <w:tab w:val="left" w:pos="1441"/>
        </w:tabs>
        <w:spacing w:before="38"/>
        <w:ind w:left="709"/>
        <w:jc w:val="center"/>
        <w:rPr>
          <w:sz w:val="24"/>
        </w:rPr>
      </w:pPr>
      <w:r>
        <w:rPr>
          <w:color w:val="363636"/>
          <w:sz w:val="24"/>
        </w:rPr>
        <w:lastRenderedPageBreak/>
        <w:t xml:space="preserve">En el cuadro </w:t>
      </w:r>
      <w:r>
        <w:rPr>
          <w:b/>
          <w:color w:val="363636"/>
          <w:sz w:val="24"/>
        </w:rPr>
        <w:t>Agregar inspección</w:t>
      </w:r>
      <w:r>
        <w:rPr>
          <w:color w:val="363636"/>
          <w:sz w:val="24"/>
        </w:rPr>
        <w:t>, haga clic en</w:t>
      </w:r>
      <w:r>
        <w:rPr>
          <w:color w:val="363636"/>
          <w:spacing w:val="-4"/>
          <w:sz w:val="24"/>
        </w:rPr>
        <w:t xml:space="preserve"> </w:t>
      </w:r>
      <w:r>
        <w:rPr>
          <w:b/>
          <w:color w:val="363636"/>
          <w:sz w:val="24"/>
        </w:rPr>
        <w:t>Agregar</w:t>
      </w:r>
      <w:r>
        <w:rPr>
          <w:color w:val="363636"/>
          <w:sz w:val="24"/>
        </w:rPr>
        <w:t>.</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880448" behindDoc="0" locked="0" layoutInCell="1" allowOverlap="1" wp14:anchorId="58B47DD9" wp14:editId="1F4CDD8D">
            <wp:simplePos x="0" y="0"/>
            <wp:positionH relativeFrom="page">
              <wp:posOffset>914400</wp:posOffset>
            </wp:positionH>
            <wp:positionV relativeFrom="paragraph">
              <wp:posOffset>180486</wp:posOffset>
            </wp:positionV>
            <wp:extent cx="4840875" cy="1695450"/>
            <wp:effectExtent l="0" t="0" r="0" b="0"/>
            <wp:wrapTopAndBottom/>
            <wp:docPr id="713" name="image262.png" descr="Cuadro de diálogo Agregar insp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262.png"/>
                    <pic:cNvPicPr/>
                  </pic:nvPicPr>
                  <pic:blipFill>
                    <a:blip r:embed="rId599" cstate="print"/>
                    <a:stretch>
                      <a:fillRect/>
                    </a:stretch>
                  </pic:blipFill>
                  <pic:spPr>
                    <a:xfrm>
                      <a:off x="0" y="0"/>
                      <a:ext cx="4840875" cy="16954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240"/>
        </w:numPr>
        <w:tabs>
          <w:tab w:val="left" w:pos="1441"/>
        </w:tabs>
        <w:ind w:left="709" w:right="721"/>
        <w:jc w:val="center"/>
        <w:rPr>
          <w:sz w:val="24"/>
        </w:rPr>
      </w:pPr>
      <w:r>
        <w:rPr>
          <w:color w:val="363636"/>
          <w:sz w:val="24"/>
        </w:rPr>
        <w:t>Para acoplar la ventana Inspección encima, debajo o al lado de una hoja de cálculo, arrástrela a la parte superior, inferior, izquierda o derecha de la ventana de la</w:t>
      </w:r>
      <w:r>
        <w:rPr>
          <w:color w:val="363636"/>
          <w:spacing w:val="-19"/>
          <w:sz w:val="24"/>
        </w:rPr>
        <w:t xml:space="preserve"> </w:t>
      </w:r>
      <w:r>
        <w:rPr>
          <w:color w:val="363636"/>
          <w:sz w:val="24"/>
        </w:rPr>
        <w:t>hoja.</w:t>
      </w:r>
    </w:p>
    <w:p w:rsidR="00B11E2E" w:rsidRDefault="00B11E2E" w:rsidP="00B11E2E">
      <w:pPr>
        <w:pStyle w:val="Prrafodelista"/>
        <w:numPr>
          <w:ilvl w:val="0"/>
          <w:numId w:val="240"/>
        </w:numPr>
        <w:tabs>
          <w:tab w:val="left" w:pos="1441"/>
        </w:tabs>
        <w:ind w:left="709" w:right="720"/>
        <w:jc w:val="center"/>
        <w:rPr>
          <w:sz w:val="24"/>
        </w:rPr>
      </w:pPr>
      <w:r>
        <w:rPr>
          <w:color w:val="363636"/>
          <w:sz w:val="24"/>
        </w:rPr>
        <w:t>Para cambiar el ancho de una columna, arrastre el borde del lado derecho del encabezado de la columna.</w:t>
      </w:r>
    </w:p>
    <w:p w:rsidR="00B11E2E" w:rsidRDefault="00B11E2E" w:rsidP="00B11E2E">
      <w:pPr>
        <w:pStyle w:val="Prrafodelista"/>
        <w:numPr>
          <w:ilvl w:val="0"/>
          <w:numId w:val="240"/>
        </w:numPr>
        <w:tabs>
          <w:tab w:val="left" w:pos="1441"/>
        </w:tabs>
        <w:spacing w:before="2" w:line="237" w:lineRule="auto"/>
        <w:ind w:left="709" w:right="721"/>
        <w:jc w:val="center"/>
        <w:rPr>
          <w:sz w:val="24"/>
        </w:rPr>
      </w:pPr>
      <w:r>
        <w:rPr>
          <w:color w:val="363636"/>
          <w:sz w:val="24"/>
        </w:rPr>
        <w:t>Haga doble clic en entradas de hoja y celda en la ventana Inspección para ir a su ubicación en las hojas de cálculo de libros que tenga abiertos en</w:t>
      </w:r>
      <w:r>
        <w:rPr>
          <w:color w:val="363636"/>
          <w:spacing w:val="-6"/>
          <w:sz w:val="24"/>
        </w:rPr>
        <w:t xml:space="preserve"> </w:t>
      </w:r>
      <w:r>
        <w:rPr>
          <w:color w:val="363636"/>
          <w:sz w:val="24"/>
        </w:rPr>
        <w:t>Excel.</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649"/>
        <w:jc w:val="center"/>
      </w:pPr>
      <w:r>
        <w:rPr>
          <w:b/>
          <w:color w:val="363636"/>
        </w:rPr>
        <w:t xml:space="preserve">Nota </w:t>
      </w:r>
      <w:r>
        <w:rPr>
          <w:color w:val="363636"/>
        </w:rPr>
        <w:t>Las fórmulas con referencias externas a otros libros se muestran en la ventana Inspección solo cuando dichos libros están abiertos en Excel.</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Evaluar las fórmulas complejas paso a paso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Para entender cómo calcula el resultado final una fórmula compleja o anidada, puede evaluar dicha fórmula.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239"/>
        </w:numPr>
        <w:tabs>
          <w:tab w:val="left" w:pos="1441"/>
        </w:tabs>
        <w:spacing w:line="292" w:lineRule="exact"/>
        <w:ind w:left="709"/>
        <w:jc w:val="center"/>
        <w:rPr>
          <w:sz w:val="24"/>
        </w:rPr>
      </w:pPr>
      <w:r>
        <w:rPr>
          <w:color w:val="363636"/>
          <w:sz w:val="24"/>
        </w:rPr>
        <w:t>Seleccione la fórmula que se desea</w:t>
      </w:r>
      <w:r>
        <w:rPr>
          <w:color w:val="363636"/>
          <w:spacing w:val="-3"/>
          <w:sz w:val="24"/>
        </w:rPr>
        <w:t xml:space="preserve"> </w:t>
      </w:r>
      <w:r>
        <w:rPr>
          <w:color w:val="363636"/>
          <w:sz w:val="24"/>
        </w:rPr>
        <w:t>evaluar.</w:t>
      </w:r>
    </w:p>
    <w:p w:rsidR="00B11E2E" w:rsidRDefault="00B11E2E" w:rsidP="00B11E2E">
      <w:pPr>
        <w:pStyle w:val="Prrafodelista"/>
        <w:numPr>
          <w:ilvl w:val="0"/>
          <w:numId w:val="239"/>
        </w:numPr>
        <w:tabs>
          <w:tab w:val="left" w:pos="1441"/>
        </w:tabs>
        <w:spacing w:line="292" w:lineRule="exact"/>
        <w:ind w:left="709"/>
        <w:jc w:val="center"/>
        <w:rPr>
          <w:sz w:val="24"/>
        </w:rPr>
      </w:pPr>
      <w:r>
        <w:rPr>
          <w:color w:val="363636"/>
          <w:sz w:val="24"/>
        </w:rPr>
        <w:t xml:space="preserve">Haga clic en </w:t>
      </w:r>
      <w:r>
        <w:rPr>
          <w:b/>
          <w:color w:val="363636"/>
          <w:sz w:val="24"/>
        </w:rPr>
        <w:t xml:space="preserve">Fórmulas </w:t>
      </w:r>
      <w:r>
        <w:rPr>
          <w:color w:val="363636"/>
          <w:sz w:val="24"/>
        </w:rPr>
        <w:t xml:space="preserve">&gt; </w:t>
      </w:r>
      <w:r>
        <w:rPr>
          <w:b/>
          <w:color w:val="363636"/>
          <w:sz w:val="24"/>
        </w:rPr>
        <w:t>Evaluar fórmula</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81472" behindDoc="0" locked="0" layoutInCell="1" allowOverlap="1" wp14:anchorId="62DC3D64" wp14:editId="362C16FF">
            <wp:simplePos x="0" y="0"/>
            <wp:positionH relativeFrom="page">
              <wp:posOffset>914400</wp:posOffset>
            </wp:positionH>
            <wp:positionV relativeFrom="paragraph">
              <wp:posOffset>179253</wp:posOffset>
            </wp:positionV>
            <wp:extent cx="4655666" cy="1057275"/>
            <wp:effectExtent l="0" t="0" r="0" b="0"/>
            <wp:wrapTopAndBottom/>
            <wp:docPr id="715" name="image260.png" descr="Grupo Auditoría de fórmulas de la pestaña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260.png"/>
                    <pic:cNvPicPr/>
                  </pic:nvPicPr>
                  <pic:blipFill>
                    <a:blip r:embed="rId597" cstate="print"/>
                    <a:stretch>
                      <a:fillRect/>
                    </a:stretch>
                  </pic:blipFill>
                  <pic:spPr>
                    <a:xfrm>
                      <a:off x="0" y="0"/>
                      <a:ext cx="4655666" cy="1057275"/>
                    </a:xfrm>
                    <a:prstGeom prst="rect">
                      <a:avLst/>
                    </a:prstGeom>
                  </pic:spPr>
                </pic:pic>
              </a:graphicData>
            </a:graphic>
          </wp:anchor>
        </w:drawing>
      </w:r>
    </w:p>
    <w:p w:rsidR="00B11E2E" w:rsidRDefault="00B11E2E" w:rsidP="00B11E2E">
      <w:pPr>
        <w:pStyle w:val="Textoindependiente"/>
        <w:spacing w:before="1"/>
        <w:ind w:left="709"/>
        <w:jc w:val="center"/>
        <w:rPr>
          <w:sz w:val="22"/>
        </w:rPr>
      </w:pPr>
    </w:p>
    <w:p w:rsidR="00B11E2E" w:rsidRDefault="00B11E2E" w:rsidP="00B11E2E">
      <w:pPr>
        <w:pStyle w:val="Prrafodelista"/>
        <w:numPr>
          <w:ilvl w:val="0"/>
          <w:numId w:val="239"/>
        </w:numPr>
        <w:tabs>
          <w:tab w:val="left" w:pos="1441"/>
        </w:tabs>
        <w:spacing w:line="237" w:lineRule="auto"/>
        <w:ind w:left="709" w:right="719"/>
        <w:jc w:val="center"/>
        <w:rPr>
          <w:sz w:val="24"/>
        </w:rPr>
      </w:pPr>
      <w:r>
        <w:rPr>
          <w:color w:val="363636"/>
          <w:sz w:val="24"/>
        </w:rPr>
        <w:t xml:space="preserve">Haga clic en </w:t>
      </w:r>
      <w:r>
        <w:rPr>
          <w:b/>
          <w:color w:val="363636"/>
          <w:sz w:val="24"/>
        </w:rPr>
        <w:t xml:space="preserve">Evaluar </w:t>
      </w:r>
      <w:r>
        <w:rPr>
          <w:color w:val="363636"/>
          <w:sz w:val="24"/>
        </w:rPr>
        <w:t>para examinar el valor de la referencia subrayada. El resultado de la evaluación se muestra en cursiva.</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547AFD2B" wp14:editId="0D4F2DDF">
            <wp:extent cx="4763208" cy="2562225"/>
            <wp:effectExtent l="0" t="0" r="0" b="0"/>
            <wp:docPr id="717" name="image263.png" descr="cuadro de diálogo Evaluar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263.png"/>
                    <pic:cNvPicPr/>
                  </pic:nvPicPr>
                  <pic:blipFill>
                    <a:blip r:embed="rId600" cstate="print"/>
                    <a:stretch>
                      <a:fillRect/>
                    </a:stretch>
                  </pic:blipFill>
                  <pic:spPr>
                    <a:xfrm>
                      <a:off x="0" y="0"/>
                      <a:ext cx="4763208" cy="2562225"/>
                    </a:xfrm>
                    <a:prstGeom prst="rect">
                      <a:avLst/>
                    </a:prstGeom>
                  </pic:spPr>
                </pic:pic>
              </a:graphicData>
            </a:graphic>
          </wp:inline>
        </w:drawing>
      </w:r>
    </w:p>
    <w:p w:rsidR="00B11E2E" w:rsidRDefault="00B11E2E" w:rsidP="00B11E2E">
      <w:pPr>
        <w:pStyle w:val="Textoindependiente"/>
        <w:spacing w:before="11"/>
        <w:ind w:left="709"/>
        <w:jc w:val="center"/>
        <w:rPr>
          <w:sz w:val="19"/>
        </w:rPr>
      </w:pPr>
    </w:p>
    <w:p w:rsidR="00B11E2E" w:rsidRDefault="00B11E2E" w:rsidP="00B11E2E">
      <w:pPr>
        <w:pStyle w:val="Prrafodelista"/>
        <w:numPr>
          <w:ilvl w:val="0"/>
          <w:numId w:val="239"/>
        </w:numPr>
        <w:tabs>
          <w:tab w:val="left" w:pos="1441"/>
        </w:tabs>
        <w:spacing w:before="52"/>
        <w:ind w:left="709" w:right="714"/>
        <w:jc w:val="center"/>
        <w:rPr>
          <w:sz w:val="24"/>
        </w:rPr>
      </w:pPr>
      <w:r>
        <w:rPr>
          <w:color w:val="363636"/>
          <w:sz w:val="24"/>
        </w:rPr>
        <w:t xml:space="preserve">Si la parte subrayada de la fórmula es una referencia a otra fórmula, haga clic en </w:t>
      </w:r>
      <w:r>
        <w:rPr>
          <w:b/>
          <w:color w:val="363636"/>
          <w:sz w:val="24"/>
        </w:rPr>
        <w:t>Paso a paso para entrar</w:t>
      </w:r>
      <w:r>
        <w:rPr>
          <w:b/>
          <w:color w:val="363636"/>
          <w:spacing w:val="-5"/>
          <w:sz w:val="24"/>
        </w:rPr>
        <w:t xml:space="preserve"> </w:t>
      </w:r>
      <w:r>
        <w:rPr>
          <w:color w:val="363636"/>
          <w:sz w:val="24"/>
        </w:rPr>
        <w:t>para</w:t>
      </w:r>
      <w:r>
        <w:rPr>
          <w:color w:val="363636"/>
          <w:spacing w:val="-6"/>
          <w:sz w:val="24"/>
        </w:rPr>
        <w:t xml:space="preserve"> </w:t>
      </w:r>
      <w:r>
        <w:rPr>
          <w:color w:val="363636"/>
          <w:sz w:val="24"/>
        </w:rPr>
        <w:t>mostrar</w:t>
      </w:r>
      <w:r>
        <w:rPr>
          <w:color w:val="363636"/>
          <w:spacing w:val="-5"/>
          <w:sz w:val="24"/>
        </w:rPr>
        <w:t xml:space="preserve"> </w:t>
      </w:r>
      <w:r>
        <w:rPr>
          <w:color w:val="363636"/>
          <w:sz w:val="24"/>
        </w:rPr>
        <w:t>la</w:t>
      </w:r>
      <w:r>
        <w:rPr>
          <w:color w:val="363636"/>
          <w:spacing w:val="-6"/>
          <w:sz w:val="24"/>
        </w:rPr>
        <w:t xml:space="preserve"> </w:t>
      </w:r>
      <w:r>
        <w:rPr>
          <w:color w:val="363636"/>
          <w:sz w:val="24"/>
        </w:rPr>
        <w:t>otra</w:t>
      </w:r>
      <w:r>
        <w:rPr>
          <w:color w:val="363636"/>
          <w:spacing w:val="-6"/>
          <w:sz w:val="24"/>
        </w:rPr>
        <w:t xml:space="preserve"> </w:t>
      </w:r>
      <w:r>
        <w:rPr>
          <w:color w:val="363636"/>
          <w:sz w:val="24"/>
        </w:rPr>
        <w:t>fórmula</w:t>
      </w:r>
      <w:r>
        <w:rPr>
          <w:color w:val="363636"/>
          <w:spacing w:val="-6"/>
          <w:sz w:val="24"/>
        </w:rPr>
        <w:t xml:space="preserve"> </w:t>
      </w:r>
      <w:r>
        <w:rPr>
          <w:color w:val="363636"/>
          <w:sz w:val="24"/>
        </w:rPr>
        <w:t>en</w:t>
      </w:r>
      <w:r>
        <w:rPr>
          <w:color w:val="363636"/>
          <w:spacing w:val="-7"/>
          <w:sz w:val="24"/>
        </w:rPr>
        <w:t xml:space="preserve"> </w:t>
      </w:r>
      <w:r>
        <w:rPr>
          <w:color w:val="363636"/>
          <w:sz w:val="24"/>
        </w:rPr>
        <w:t>el</w:t>
      </w:r>
      <w:r>
        <w:rPr>
          <w:color w:val="363636"/>
          <w:spacing w:val="-5"/>
          <w:sz w:val="24"/>
        </w:rPr>
        <w:t xml:space="preserve"> </w:t>
      </w:r>
      <w:r>
        <w:rPr>
          <w:color w:val="363636"/>
          <w:sz w:val="24"/>
        </w:rPr>
        <w:t>cuadro</w:t>
      </w:r>
      <w:r>
        <w:rPr>
          <w:color w:val="363636"/>
          <w:spacing w:val="-4"/>
          <w:sz w:val="24"/>
        </w:rPr>
        <w:t xml:space="preserve"> </w:t>
      </w:r>
      <w:r>
        <w:rPr>
          <w:b/>
          <w:color w:val="363636"/>
          <w:sz w:val="24"/>
        </w:rPr>
        <w:t>Evaluación</w:t>
      </w:r>
      <w:r>
        <w:rPr>
          <w:color w:val="363636"/>
          <w:sz w:val="24"/>
        </w:rPr>
        <w:t>.</w:t>
      </w:r>
      <w:r>
        <w:rPr>
          <w:color w:val="363636"/>
          <w:spacing w:val="-6"/>
          <w:sz w:val="24"/>
        </w:rPr>
        <w:t xml:space="preserve"> </w:t>
      </w:r>
      <w:r>
        <w:rPr>
          <w:color w:val="363636"/>
          <w:sz w:val="24"/>
        </w:rPr>
        <w:t>Haga</w:t>
      </w:r>
      <w:r>
        <w:rPr>
          <w:color w:val="363636"/>
          <w:spacing w:val="-6"/>
          <w:sz w:val="24"/>
        </w:rPr>
        <w:t xml:space="preserve"> </w:t>
      </w:r>
      <w:r>
        <w:rPr>
          <w:color w:val="363636"/>
          <w:sz w:val="24"/>
        </w:rPr>
        <w:t>clic</w:t>
      </w:r>
      <w:r>
        <w:rPr>
          <w:color w:val="363636"/>
          <w:spacing w:val="-7"/>
          <w:sz w:val="24"/>
        </w:rPr>
        <w:t xml:space="preserve"> </w:t>
      </w:r>
      <w:r>
        <w:rPr>
          <w:color w:val="363636"/>
          <w:sz w:val="24"/>
        </w:rPr>
        <w:t>en</w:t>
      </w:r>
      <w:r>
        <w:rPr>
          <w:color w:val="363636"/>
          <w:spacing w:val="-4"/>
          <w:sz w:val="24"/>
        </w:rPr>
        <w:t xml:space="preserve"> </w:t>
      </w:r>
      <w:r>
        <w:rPr>
          <w:b/>
          <w:color w:val="363636"/>
          <w:sz w:val="24"/>
        </w:rPr>
        <w:t>Paso</w:t>
      </w:r>
      <w:r>
        <w:rPr>
          <w:b/>
          <w:color w:val="363636"/>
          <w:spacing w:val="-6"/>
          <w:sz w:val="24"/>
        </w:rPr>
        <w:t xml:space="preserve"> </w:t>
      </w:r>
      <w:r>
        <w:rPr>
          <w:b/>
          <w:color w:val="363636"/>
          <w:sz w:val="24"/>
        </w:rPr>
        <w:t>a</w:t>
      </w:r>
      <w:r>
        <w:rPr>
          <w:b/>
          <w:color w:val="363636"/>
          <w:spacing w:val="-6"/>
          <w:sz w:val="24"/>
        </w:rPr>
        <w:t xml:space="preserve"> </w:t>
      </w:r>
      <w:r>
        <w:rPr>
          <w:b/>
          <w:color w:val="363636"/>
          <w:sz w:val="24"/>
        </w:rPr>
        <w:t>paso</w:t>
      </w:r>
      <w:r>
        <w:rPr>
          <w:b/>
          <w:color w:val="363636"/>
          <w:spacing w:val="-6"/>
          <w:sz w:val="24"/>
        </w:rPr>
        <w:t xml:space="preserve"> </w:t>
      </w:r>
      <w:r>
        <w:rPr>
          <w:b/>
          <w:color w:val="363636"/>
          <w:sz w:val="24"/>
        </w:rPr>
        <w:t>para</w:t>
      </w:r>
      <w:r>
        <w:rPr>
          <w:b/>
          <w:color w:val="363636"/>
          <w:spacing w:val="-6"/>
          <w:sz w:val="24"/>
        </w:rPr>
        <w:t xml:space="preserve"> </w:t>
      </w:r>
      <w:r>
        <w:rPr>
          <w:b/>
          <w:color w:val="363636"/>
          <w:sz w:val="24"/>
        </w:rPr>
        <w:t>salir</w:t>
      </w:r>
      <w:r>
        <w:rPr>
          <w:b/>
          <w:color w:val="363636"/>
          <w:spacing w:val="-3"/>
          <w:sz w:val="24"/>
        </w:rPr>
        <w:t xml:space="preserve"> </w:t>
      </w:r>
      <w:r>
        <w:rPr>
          <w:color w:val="363636"/>
          <w:sz w:val="24"/>
        </w:rPr>
        <w:t>para volver a la celda y fórmula</w:t>
      </w:r>
      <w:r>
        <w:rPr>
          <w:color w:val="363636"/>
          <w:spacing w:val="-4"/>
          <w:sz w:val="24"/>
        </w:rPr>
        <w:t xml:space="preserve"> </w:t>
      </w:r>
      <w:r>
        <w:rPr>
          <w:color w:val="363636"/>
          <w:sz w:val="24"/>
        </w:rPr>
        <w:t>anteriores.</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line="237" w:lineRule="auto"/>
        <w:ind w:left="709" w:right="737"/>
        <w:jc w:val="center"/>
      </w:pPr>
      <w:r>
        <w:rPr>
          <w:color w:val="363636"/>
        </w:rPr>
        <w:t xml:space="preserve">El botón </w:t>
      </w:r>
      <w:r>
        <w:rPr>
          <w:b/>
          <w:color w:val="363636"/>
        </w:rPr>
        <w:t xml:space="preserve">Paso a paso para entrar </w:t>
      </w:r>
      <w:r>
        <w:rPr>
          <w:color w:val="363636"/>
        </w:rPr>
        <w:t>no está disponible la segunda vez que la referencia aparece en la fórmula o si la fórmula hace referencia a una celda de otro libro.</w:t>
      </w:r>
    </w:p>
    <w:p w:rsidR="00B11E2E" w:rsidRDefault="00B11E2E" w:rsidP="00B11E2E">
      <w:pPr>
        <w:pStyle w:val="Textoindependiente"/>
        <w:ind w:left="709"/>
        <w:jc w:val="center"/>
        <w:rPr>
          <w:sz w:val="23"/>
        </w:rPr>
      </w:pPr>
    </w:p>
    <w:p w:rsidR="00B11E2E" w:rsidRDefault="00B11E2E" w:rsidP="00B11E2E">
      <w:pPr>
        <w:pStyle w:val="Prrafodelista"/>
        <w:numPr>
          <w:ilvl w:val="0"/>
          <w:numId w:val="239"/>
        </w:numPr>
        <w:tabs>
          <w:tab w:val="left" w:pos="1441"/>
        </w:tabs>
        <w:spacing w:before="1"/>
        <w:ind w:left="709"/>
        <w:jc w:val="center"/>
        <w:rPr>
          <w:sz w:val="24"/>
        </w:rPr>
      </w:pPr>
      <w:r>
        <w:rPr>
          <w:color w:val="363636"/>
          <w:sz w:val="24"/>
        </w:rPr>
        <w:t>Continúe hasta que se haya evaluado cada parte de la</w:t>
      </w:r>
      <w:r>
        <w:rPr>
          <w:color w:val="363636"/>
          <w:spacing w:val="-6"/>
          <w:sz w:val="24"/>
        </w:rPr>
        <w:t xml:space="preserve"> </w:t>
      </w:r>
      <w:r>
        <w:rPr>
          <w:color w:val="363636"/>
          <w:sz w:val="24"/>
        </w:rPr>
        <w:t>fórmula.</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rPr>
          <w:color w:val="363636"/>
        </w:rPr>
        <w:t>Notas</w:t>
      </w:r>
    </w:p>
    <w:p w:rsidR="00B11E2E" w:rsidRDefault="00B11E2E" w:rsidP="00B11E2E">
      <w:pPr>
        <w:pStyle w:val="Textoindependiente"/>
        <w:spacing w:before="12"/>
        <w:ind w:left="709"/>
        <w:jc w:val="center"/>
        <w:rPr>
          <w:b/>
          <w:sz w:val="22"/>
        </w:rPr>
      </w:pPr>
    </w:p>
    <w:p w:rsidR="00B11E2E" w:rsidRDefault="00B11E2E" w:rsidP="00B11E2E">
      <w:pPr>
        <w:pStyle w:val="Prrafodelista"/>
        <w:numPr>
          <w:ilvl w:val="1"/>
          <w:numId w:val="239"/>
        </w:numPr>
        <w:tabs>
          <w:tab w:val="left" w:pos="2161"/>
        </w:tabs>
        <w:ind w:left="709" w:right="715"/>
        <w:jc w:val="center"/>
        <w:rPr>
          <w:sz w:val="24"/>
        </w:rPr>
      </w:pPr>
      <w:r>
        <w:rPr>
          <w:color w:val="363636"/>
          <w:sz w:val="24"/>
        </w:rPr>
        <w:t xml:space="preserve">Algunas partes de las funciones </w:t>
      </w:r>
      <w:hyperlink r:id="rId601">
        <w:r>
          <w:rPr>
            <w:color w:val="363636"/>
            <w:sz w:val="24"/>
          </w:rPr>
          <w:t xml:space="preserve">SI </w:t>
        </w:r>
      </w:hyperlink>
      <w:r>
        <w:rPr>
          <w:color w:val="363636"/>
          <w:sz w:val="24"/>
        </w:rPr>
        <w:t xml:space="preserve">y </w:t>
      </w:r>
      <w:hyperlink r:id="rId602">
        <w:r>
          <w:rPr>
            <w:color w:val="363636"/>
            <w:sz w:val="24"/>
          </w:rPr>
          <w:t xml:space="preserve">ELEGIR </w:t>
        </w:r>
      </w:hyperlink>
      <w:r>
        <w:rPr>
          <w:color w:val="363636"/>
          <w:sz w:val="24"/>
        </w:rPr>
        <w:t xml:space="preserve">no se evaluarán y el error </w:t>
      </w:r>
      <w:r>
        <w:rPr>
          <w:b/>
          <w:color w:val="363636"/>
          <w:sz w:val="24"/>
        </w:rPr>
        <w:t xml:space="preserve">#N/A </w:t>
      </w:r>
      <w:r>
        <w:rPr>
          <w:color w:val="363636"/>
          <w:sz w:val="24"/>
        </w:rPr>
        <w:t>podría mostrarse en el cuadro</w:t>
      </w:r>
      <w:r>
        <w:rPr>
          <w:color w:val="363636"/>
          <w:spacing w:val="1"/>
          <w:sz w:val="24"/>
        </w:rPr>
        <w:t xml:space="preserve"> </w:t>
      </w:r>
      <w:r>
        <w:rPr>
          <w:b/>
          <w:color w:val="363636"/>
          <w:sz w:val="24"/>
        </w:rPr>
        <w:t>Evaluación</w:t>
      </w:r>
      <w:r>
        <w:rPr>
          <w:color w:val="363636"/>
          <w:sz w:val="24"/>
        </w:rPr>
        <w:t>.</w:t>
      </w:r>
    </w:p>
    <w:p w:rsidR="00B11E2E" w:rsidRDefault="00B11E2E" w:rsidP="00B11E2E">
      <w:pPr>
        <w:pStyle w:val="Prrafodelista"/>
        <w:numPr>
          <w:ilvl w:val="1"/>
          <w:numId w:val="239"/>
        </w:numPr>
        <w:tabs>
          <w:tab w:val="left" w:pos="2161"/>
        </w:tabs>
        <w:ind w:left="709" w:hanging="361"/>
        <w:jc w:val="center"/>
        <w:rPr>
          <w:sz w:val="24"/>
        </w:rPr>
      </w:pPr>
      <w:r>
        <w:rPr>
          <w:color w:val="363636"/>
          <w:sz w:val="24"/>
        </w:rPr>
        <w:t>Las referencias en blanco se muestran como valores cero (0) en el cuadro</w:t>
      </w:r>
      <w:r>
        <w:rPr>
          <w:color w:val="363636"/>
          <w:spacing w:val="-7"/>
          <w:sz w:val="24"/>
        </w:rPr>
        <w:t xml:space="preserve"> </w:t>
      </w:r>
      <w:r>
        <w:rPr>
          <w:b/>
          <w:color w:val="363636"/>
          <w:sz w:val="24"/>
        </w:rPr>
        <w:t>Evaluación</w:t>
      </w:r>
      <w:r>
        <w:rPr>
          <w:color w:val="363636"/>
          <w:sz w:val="24"/>
        </w:rPr>
        <w:t>.</w:t>
      </w:r>
    </w:p>
    <w:p w:rsidR="00B11E2E" w:rsidRDefault="00B11E2E" w:rsidP="00B11E2E">
      <w:pPr>
        <w:pStyle w:val="Prrafodelista"/>
        <w:numPr>
          <w:ilvl w:val="1"/>
          <w:numId w:val="239"/>
        </w:numPr>
        <w:tabs>
          <w:tab w:val="left" w:pos="2161"/>
        </w:tabs>
        <w:spacing w:before="2"/>
        <w:ind w:left="709" w:right="716"/>
        <w:jc w:val="center"/>
        <w:rPr>
          <w:sz w:val="24"/>
        </w:rPr>
      </w:pPr>
      <w:r>
        <w:rPr>
          <w:color w:val="363636"/>
          <w:sz w:val="24"/>
        </w:rPr>
        <w:t xml:space="preserve">Funciones que se vuelven a calcular cada vez que cambia la hoja. Esas funciones, incluidas </w:t>
      </w:r>
      <w:hyperlink r:id="rId603">
        <w:r>
          <w:rPr>
            <w:color w:val="363636"/>
            <w:sz w:val="24"/>
          </w:rPr>
          <w:t>ALEATORIO,</w:t>
        </w:r>
      </w:hyperlink>
      <w:r>
        <w:rPr>
          <w:color w:val="363636"/>
          <w:sz w:val="24"/>
        </w:rPr>
        <w:t xml:space="preserve"> </w:t>
      </w:r>
      <w:hyperlink r:id="rId604">
        <w:r>
          <w:rPr>
            <w:color w:val="363636"/>
            <w:sz w:val="24"/>
          </w:rPr>
          <w:t>ÁREAS</w:t>
        </w:r>
      </w:hyperlink>
      <w:r>
        <w:rPr>
          <w:color w:val="363636"/>
          <w:sz w:val="24"/>
        </w:rPr>
        <w:t xml:space="preserve">, </w:t>
      </w:r>
      <w:hyperlink r:id="rId605">
        <w:r>
          <w:rPr>
            <w:color w:val="363636"/>
            <w:sz w:val="24"/>
          </w:rPr>
          <w:t>ÍNDICE</w:t>
        </w:r>
      </w:hyperlink>
      <w:r>
        <w:rPr>
          <w:color w:val="363636"/>
          <w:sz w:val="24"/>
        </w:rPr>
        <w:t xml:space="preserve">, </w:t>
      </w:r>
      <w:hyperlink r:id="rId606">
        <w:r>
          <w:rPr>
            <w:color w:val="363636"/>
            <w:sz w:val="24"/>
          </w:rPr>
          <w:t>DESPLAZAMIENTO,</w:t>
        </w:r>
      </w:hyperlink>
      <w:r>
        <w:rPr>
          <w:color w:val="363636"/>
          <w:sz w:val="24"/>
        </w:rPr>
        <w:t xml:space="preserve"> </w:t>
      </w:r>
      <w:hyperlink r:id="rId607">
        <w:r>
          <w:rPr>
            <w:color w:val="363636"/>
            <w:sz w:val="24"/>
          </w:rPr>
          <w:t>CELDA</w:t>
        </w:r>
      </w:hyperlink>
      <w:r>
        <w:rPr>
          <w:color w:val="363636"/>
          <w:sz w:val="24"/>
        </w:rPr>
        <w:t xml:space="preserve">, </w:t>
      </w:r>
      <w:hyperlink r:id="rId608">
        <w:r>
          <w:rPr>
            <w:color w:val="363636"/>
            <w:sz w:val="24"/>
          </w:rPr>
          <w:t>INDIRECTO</w:t>
        </w:r>
      </w:hyperlink>
      <w:r>
        <w:rPr>
          <w:color w:val="363636"/>
          <w:sz w:val="24"/>
        </w:rPr>
        <w:t xml:space="preserve">, </w:t>
      </w:r>
      <w:hyperlink r:id="rId609">
        <w:r>
          <w:rPr>
            <w:color w:val="363636"/>
            <w:sz w:val="24"/>
          </w:rPr>
          <w:t>FILAS</w:t>
        </w:r>
      </w:hyperlink>
      <w:r>
        <w:rPr>
          <w:color w:val="363636"/>
          <w:sz w:val="24"/>
        </w:rPr>
        <w:t xml:space="preserve">, </w:t>
      </w:r>
      <w:hyperlink r:id="rId610">
        <w:r>
          <w:rPr>
            <w:color w:val="363636"/>
            <w:sz w:val="24"/>
          </w:rPr>
          <w:t>COLUMNAS</w:t>
        </w:r>
      </w:hyperlink>
      <w:r>
        <w:rPr>
          <w:color w:val="363636"/>
          <w:sz w:val="24"/>
        </w:rPr>
        <w:t>,</w:t>
      </w:r>
      <w:hyperlink r:id="rId611">
        <w:r>
          <w:rPr>
            <w:color w:val="363636"/>
            <w:sz w:val="24"/>
          </w:rPr>
          <w:t xml:space="preserve"> AHORA, </w:t>
        </w:r>
      </w:hyperlink>
      <w:hyperlink r:id="rId612">
        <w:r>
          <w:rPr>
            <w:color w:val="363636"/>
            <w:sz w:val="24"/>
          </w:rPr>
          <w:t xml:space="preserve">HOY </w:t>
        </w:r>
      </w:hyperlink>
      <w:r>
        <w:rPr>
          <w:color w:val="363636"/>
          <w:sz w:val="24"/>
        </w:rPr>
        <w:t xml:space="preserve">y </w:t>
      </w:r>
      <w:hyperlink r:id="rId613">
        <w:r>
          <w:rPr>
            <w:color w:val="363636"/>
            <w:sz w:val="24"/>
          </w:rPr>
          <w:t>ALEATORIO.ENTRE</w:t>
        </w:r>
      </w:hyperlink>
      <w:r>
        <w:rPr>
          <w:color w:val="363636"/>
          <w:sz w:val="24"/>
        </w:rPr>
        <w:t xml:space="preserve">, pueden hacer que el cuadro de diálogo </w:t>
      </w:r>
      <w:r>
        <w:rPr>
          <w:b/>
          <w:color w:val="363636"/>
          <w:sz w:val="24"/>
        </w:rPr>
        <w:t xml:space="preserve">Evaluar fórmula </w:t>
      </w:r>
      <w:r>
        <w:rPr>
          <w:color w:val="363636"/>
          <w:sz w:val="24"/>
        </w:rPr>
        <w:t>muestre resultados distintos a los resultados reales de la celda de la hoja de</w:t>
      </w:r>
      <w:r>
        <w:rPr>
          <w:color w:val="363636"/>
          <w:spacing w:val="-18"/>
          <w:sz w:val="24"/>
        </w:rPr>
        <w:t xml:space="preserve"> </w:t>
      </w:r>
      <w:r>
        <w:rPr>
          <w:color w:val="363636"/>
          <w:sz w:val="24"/>
        </w:rPr>
        <w:t>cálculo.</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t>Usar la comprobación de errores para detectar errores</w:t>
      </w:r>
    </w:p>
    <w:p w:rsidR="00B11E2E" w:rsidRDefault="00B11E2E" w:rsidP="00B11E2E">
      <w:pPr>
        <w:pStyle w:val="Textoindependiente"/>
        <w:ind w:left="709"/>
        <w:jc w:val="center"/>
        <w:rPr>
          <w:b/>
          <w:sz w:val="23"/>
        </w:rPr>
      </w:pPr>
    </w:p>
    <w:p w:rsidR="00B11E2E" w:rsidRDefault="00B11E2E" w:rsidP="00B11E2E">
      <w:pPr>
        <w:pStyle w:val="Textoindependiente"/>
        <w:ind w:left="709" w:right="718"/>
        <w:jc w:val="center"/>
      </w:pPr>
      <w:r>
        <w:rPr>
          <w:color w:val="363636"/>
        </w:rPr>
        <w:t>Puede detectar y corregir errores de las fórmulas mediante reglas que comprueban si la fórmula contiene errores, algo parecido a corregir la ortografía. Las reglas no garantizar que las hojas de cálculo no tendrán errores, pero pueden ayudar a detectar errores habituales.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6"/>
        <w:jc w:val="center"/>
      </w:pPr>
      <w:r>
        <w:rPr>
          <w:color w:val="363636"/>
        </w:rPr>
        <w:t>Para</w:t>
      </w:r>
      <w:r>
        <w:rPr>
          <w:color w:val="363636"/>
          <w:spacing w:val="-9"/>
        </w:rPr>
        <w:t xml:space="preserve"> </w:t>
      </w:r>
      <w:r>
        <w:rPr>
          <w:color w:val="363636"/>
        </w:rPr>
        <w:t>más</w:t>
      </w:r>
      <w:r>
        <w:rPr>
          <w:color w:val="363636"/>
          <w:spacing w:val="-8"/>
        </w:rPr>
        <w:t xml:space="preserve"> </w:t>
      </w:r>
      <w:r>
        <w:rPr>
          <w:color w:val="363636"/>
        </w:rPr>
        <w:t>información</w:t>
      </w:r>
      <w:r>
        <w:rPr>
          <w:color w:val="363636"/>
          <w:spacing w:val="-8"/>
        </w:rPr>
        <w:t xml:space="preserve"> </w:t>
      </w:r>
      <w:r>
        <w:rPr>
          <w:color w:val="363636"/>
        </w:rPr>
        <w:t>sobre</w:t>
      </w:r>
      <w:r>
        <w:rPr>
          <w:color w:val="363636"/>
          <w:spacing w:val="-8"/>
        </w:rPr>
        <w:t xml:space="preserve"> </w:t>
      </w:r>
      <w:r>
        <w:rPr>
          <w:color w:val="363636"/>
        </w:rPr>
        <w:t>la</w:t>
      </w:r>
      <w:r>
        <w:rPr>
          <w:color w:val="363636"/>
          <w:spacing w:val="-8"/>
        </w:rPr>
        <w:t xml:space="preserve"> </w:t>
      </w:r>
      <w:r>
        <w:rPr>
          <w:color w:val="363636"/>
        </w:rPr>
        <w:t>comprobación</w:t>
      </w:r>
      <w:r>
        <w:rPr>
          <w:color w:val="363636"/>
          <w:spacing w:val="-10"/>
        </w:rPr>
        <w:t xml:space="preserve"> </w:t>
      </w:r>
      <w:r>
        <w:rPr>
          <w:color w:val="363636"/>
        </w:rPr>
        <w:t>de</w:t>
      </w:r>
      <w:r>
        <w:rPr>
          <w:color w:val="363636"/>
          <w:spacing w:val="-10"/>
        </w:rPr>
        <w:t xml:space="preserve"> </w:t>
      </w:r>
      <w:r>
        <w:rPr>
          <w:color w:val="363636"/>
        </w:rPr>
        <w:t>errores,</w:t>
      </w:r>
      <w:r>
        <w:rPr>
          <w:color w:val="363636"/>
          <w:spacing w:val="-9"/>
        </w:rPr>
        <w:t xml:space="preserve"> </w:t>
      </w:r>
      <w:r>
        <w:rPr>
          <w:color w:val="363636"/>
        </w:rPr>
        <w:t>vea</w:t>
      </w:r>
      <w:r>
        <w:rPr>
          <w:color w:val="363636"/>
          <w:spacing w:val="-5"/>
        </w:rPr>
        <w:t xml:space="preserve"> </w:t>
      </w:r>
      <w:hyperlink r:id="rId614">
        <w:r>
          <w:rPr>
            <w:color w:val="363636"/>
          </w:rPr>
          <w:t>Usar</w:t>
        </w:r>
        <w:r>
          <w:rPr>
            <w:color w:val="363636"/>
            <w:spacing w:val="-8"/>
          </w:rPr>
          <w:t xml:space="preserve"> </w:t>
        </w:r>
        <w:r>
          <w:rPr>
            <w:color w:val="363636"/>
          </w:rPr>
          <w:t>la</w:t>
        </w:r>
        <w:r>
          <w:rPr>
            <w:color w:val="363636"/>
            <w:spacing w:val="-8"/>
          </w:rPr>
          <w:t xml:space="preserve"> </w:t>
        </w:r>
        <w:r>
          <w:rPr>
            <w:color w:val="363636"/>
          </w:rPr>
          <w:t>comprobación</w:t>
        </w:r>
        <w:r>
          <w:rPr>
            <w:color w:val="363636"/>
            <w:spacing w:val="-8"/>
          </w:rPr>
          <w:t xml:space="preserve"> </w:t>
        </w:r>
        <w:r>
          <w:rPr>
            <w:color w:val="363636"/>
          </w:rPr>
          <w:t>de</w:t>
        </w:r>
        <w:r>
          <w:rPr>
            <w:color w:val="363636"/>
            <w:spacing w:val="-8"/>
          </w:rPr>
          <w:t xml:space="preserve"> </w:t>
        </w:r>
        <w:r>
          <w:rPr>
            <w:color w:val="363636"/>
          </w:rPr>
          <w:t>errores</w:t>
        </w:r>
        <w:r>
          <w:rPr>
            <w:color w:val="363636"/>
            <w:spacing w:val="-9"/>
          </w:rPr>
          <w:t xml:space="preserve"> </w:t>
        </w:r>
        <w:r>
          <w:rPr>
            <w:color w:val="363636"/>
          </w:rPr>
          <w:t>para</w:t>
        </w:r>
        <w:r>
          <w:rPr>
            <w:color w:val="363636"/>
            <w:spacing w:val="-9"/>
          </w:rPr>
          <w:t xml:space="preserve"> </w:t>
        </w:r>
        <w:r>
          <w:rPr>
            <w:color w:val="363636"/>
          </w:rPr>
          <w:t>detectar</w:t>
        </w:r>
      </w:hyperlink>
      <w:r>
        <w:rPr>
          <w:color w:val="363636"/>
        </w:rPr>
        <w:t xml:space="preserve"> </w:t>
      </w:r>
      <w:hyperlink r:id="rId615">
        <w:r>
          <w:rPr>
            <w:color w:val="363636"/>
          </w:rPr>
          <w:t>errores en las</w:t>
        </w:r>
        <w:r>
          <w:rPr>
            <w:color w:val="363636"/>
            <w:spacing w:val="-3"/>
          </w:rPr>
          <w:t xml:space="preserve"> </w:t>
        </w:r>
        <w:r>
          <w:rPr>
            <w:color w:val="363636"/>
          </w:rPr>
          <w:t>fórmulas</w:t>
        </w:r>
      </w:hyperlink>
      <w:r>
        <w:rPr>
          <w:color w:val="363636"/>
        </w:rPr>
        <w:t>.</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Buscar y solucionar una referencia circular</w:t>
      </w:r>
    </w:p>
    <w:p w:rsidR="00B11E2E" w:rsidRDefault="00B11E2E" w:rsidP="00B11E2E">
      <w:pPr>
        <w:pStyle w:val="Textoindependiente"/>
        <w:spacing w:before="7"/>
        <w:ind w:left="709"/>
        <w:jc w:val="center"/>
        <w:rPr>
          <w:b/>
          <w:sz w:val="25"/>
        </w:rPr>
      </w:pPr>
    </w:p>
    <w:p w:rsidR="00B11E2E" w:rsidRDefault="00B11E2E" w:rsidP="00B11E2E">
      <w:pPr>
        <w:pStyle w:val="Textoindependiente"/>
        <w:spacing w:line="244" w:lineRule="auto"/>
        <w:ind w:left="709" w:right="913"/>
        <w:jc w:val="center"/>
      </w:pPr>
      <w:r>
        <w:rPr>
          <w:color w:val="363636"/>
        </w:rPr>
        <w:t xml:space="preserve">Ha especificado una fórmula, pero no está funcionando. En su lugar, recibe este mensaje acerca de una </w:t>
      </w:r>
      <w:r>
        <w:rPr>
          <w:rFonts w:ascii="Arial" w:hAnsi="Arial"/>
          <w:color w:val="363636"/>
        </w:rPr>
        <w:t>“referencia</w:t>
      </w:r>
      <w:r>
        <w:rPr>
          <w:rFonts w:ascii="Arial" w:hAnsi="Arial"/>
          <w:color w:val="363636"/>
          <w:spacing w:val="-48"/>
        </w:rPr>
        <w:t xml:space="preserve"> </w:t>
      </w:r>
      <w:r>
        <w:rPr>
          <w:rFonts w:ascii="Arial" w:hAnsi="Arial"/>
          <w:color w:val="363636"/>
        </w:rPr>
        <w:t>circular”.</w:t>
      </w:r>
      <w:r>
        <w:rPr>
          <w:rFonts w:ascii="Arial" w:hAnsi="Arial"/>
          <w:color w:val="363636"/>
          <w:spacing w:val="-48"/>
        </w:rPr>
        <w:t xml:space="preserve"> </w:t>
      </w:r>
      <w:r>
        <w:rPr>
          <w:rFonts w:ascii="Arial" w:hAnsi="Arial"/>
          <w:color w:val="363636"/>
        </w:rPr>
        <w:t>Millones</w:t>
      </w:r>
      <w:r>
        <w:rPr>
          <w:rFonts w:ascii="Arial" w:hAnsi="Arial"/>
          <w:color w:val="363636"/>
          <w:spacing w:val="-48"/>
        </w:rPr>
        <w:t xml:space="preserve"> </w:t>
      </w:r>
      <w:r>
        <w:rPr>
          <w:rFonts w:ascii="Arial" w:hAnsi="Arial"/>
          <w:color w:val="363636"/>
        </w:rPr>
        <w:t>de</w:t>
      </w:r>
      <w:r>
        <w:rPr>
          <w:rFonts w:ascii="Arial" w:hAnsi="Arial"/>
          <w:color w:val="363636"/>
          <w:spacing w:val="-48"/>
        </w:rPr>
        <w:t xml:space="preserve"> </w:t>
      </w:r>
      <w:r>
        <w:rPr>
          <w:rFonts w:ascii="Arial" w:hAnsi="Arial"/>
          <w:color w:val="363636"/>
        </w:rPr>
        <w:t>personas</w:t>
      </w:r>
      <w:r>
        <w:rPr>
          <w:rFonts w:ascii="Arial" w:hAnsi="Arial"/>
          <w:color w:val="363636"/>
          <w:spacing w:val="-48"/>
        </w:rPr>
        <w:t xml:space="preserve"> </w:t>
      </w:r>
      <w:r>
        <w:rPr>
          <w:rFonts w:ascii="Arial" w:hAnsi="Arial"/>
          <w:color w:val="363636"/>
        </w:rPr>
        <w:t>tienen</w:t>
      </w:r>
      <w:r>
        <w:rPr>
          <w:rFonts w:ascii="Arial" w:hAnsi="Arial"/>
          <w:color w:val="363636"/>
          <w:spacing w:val="-47"/>
        </w:rPr>
        <w:t xml:space="preserve"> </w:t>
      </w:r>
      <w:r>
        <w:rPr>
          <w:rFonts w:ascii="Arial" w:hAnsi="Arial"/>
          <w:color w:val="363636"/>
        </w:rPr>
        <w:t>el</w:t>
      </w:r>
      <w:r>
        <w:rPr>
          <w:rFonts w:ascii="Arial" w:hAnsi="Arial"/>
          <w:color w:val="363636"/>
          <w:spacing w:val="-48"/>
        </w:rPr>
        <w:t xml:space="preserve"> </w:t>
      </w:r>
      <w:r>
        <w:rPr>
          <w:rFonts w:ascii="Arial" w:hAnsi="Arial"/>
          <w:color w:val="363636"/>
        </w:rPr>
        <w:t>mismo</w:t>
      </w:r>
      <w:r>
        <w:rPr>
          <w:rFonts w:ascii="Arial" w:hAnsi="Arial"/>
          <w:color w:val="363636"/>
          <w:spacing w:val="-48"/>
        </w:rPr>
        <w:t xml:space="preserve"> </w:t>
      </w:r>
      <w:r>
        <w:rPr>
          <w:rFonts w:ascii="Arial" w:hAnsi="Arial"/>
          <w:color w:val="363636"/>
        </w:rPr>
        <w:t>problema</w:t>
      </w:r>
      <w:r>
        <w:rPr>
          <w:rFonts w:ascii="Arial" w:hAnsi="Arial"/>
          <w:color w:val="363636"/>
          <w:spacing w:val="-47"/>
        </w:rPr>
        <w:t xml:space="preserve"> </w:t>
      </w:r>
      <w:r>
        <w:rPr>
          <w:rFonts w:ascii="Arial" w:hAnsi="Arial"/>
          <w:color w:val="363636"/>
        </w:rPr>
        <w:t>y</w:t>
      </w:r>
      <w:r>
        <w:rPr>
          <w:rFonts w:ascii="Arial" w:hAnsi="Arial"/>
          <w:color w:val="363636"/>
          <w:spacing w:val="-48"/>
        </w:rPr>
        <w:t xml:space="preserve"> </w:t>
      </w:r>
      <w:r>
        <w:rPr>
          <w:rFonts w:ascii="Arial" w:hAnsi="Arial"/>
          <w:color w:val="363636"/>
        </w:rPr>
        <w:t>esto</w:t>
      </w:r>
      <w:r>
        <w:rPr>
          <w:rFonts w:ascii="Arial" w:hAnsi="Arial"/>
          <w:color w:val="363636"/>
          <w:spacing w:val="-47"/>
        </w:rPr>
        <w:t xml:space="preserve"> </w:t>
      </w:r>
      <w:r>
        <w:rPr>
          <w:rFonts w:ascii="Arial" w:hAnsi="Arial"/>
          <w:color w:val="363636"/>
        </w:rPr>
        <w:t>sucede</w:t>
      </w:r>
      <w:r>
        <w:rPr>
          <w:rFonts w:ascii="Arial" w:hAnsi="Arial"/>
          <w:color w:val="363636"/>
          <w:spacing w:val="-48"/>
        </w:rPr>
        <w:t xml:space="preserve"> </w:t>
      </w:r>
      <w:r>
        <w:rPr>
          <w:rFonts w:ascii="Arial" w:hAnsi="Arial"/>
          <w:color w:val="363636"/>
        </w:rPr>
        <w:t>porque</w:t>
      </w:r>
      <w:r>
        <w:rPr>
          <w:rFonts w:ascii="Arial" w:hAnsi="Arial"/>
          <w:color w:val="363636"/>
          <w:spacing w:val="-47"/>
        </w:rPr>
        <w:t xml:space="preserve"> </w:t>
      </w:r>
      <w:r>
        <w:rPr>
          <w:rFonts w:ascii="Arial" w:hAnsi="Arial"/>
          <w:color w:val="363636"/>
        </w:rPr>
        <w:t>su</w:t>
      </w:r>
      <w:r>
        <w:rPr>
          <w:rFonts w:ascii="Arial" w:hAnsi="Arial"/>
          <w:color w:val="363636"/>
          <w:spacing w:val="-48"/>
        </w:rPr>
        <w:t xml:space="preserve"> </w:t>
      </w:r>
      <w:r>
        <w:rPr>
          <w:rFonts w:ascii="Arial" w:hAnsi="Arial"/>
          <w:color w:val="363636"/>
        </w:rPr>
        <w:t xml:space="preserve">fórmula </w:t>
      </w:r>
      <w:r>
        <w:rPr>
          <w:color w:val="363636"/>
        </w:rPr>
        <w:t>está tratando de calcularse y tiene una característica denominada cálculo iterativo desactivada. Este es el aspecto que</w:t>
      </w:r>
      <w:r>
        <w:rPr>
          <w:color w:val="363636"/>
          <w:spacing w:val="-4"/>
        </w:rPr>
        <w:t xml:space="preserve"> </w:t>
      </w:r>
      <w:r>
        <w:rPr>
          <w:color w:val="363636"/>
        </w:rPr>
        <w:t>tiene:</w:t>
      </w:r>
    </w:p>
    <w:p w:rsidR="00B11E2E" w:rsidRDefault="00B11E2E" w:rsidP="00B11E2E">
      <w:pPr>
        <w:pStyle w:val="Textoindependiente"/>
        <w:spacing w:before="3"/>
        <w:ind w:left="709"/>
        <w:jc w:val="center"/>
        <w:rPr>
          <w:sz w:val="19"/>
        </w:rPr>
      </w:pPr>
      <w:r>
        <w:rPr>
          <w:noProof/>
          <w:lang w:val="es-MX" w:eastAsia="es-MX"/>
        </w:rPr>
        <w:drawing>
          <wp:anchor distT="0" distB="0" distL="0" distR="0" simplePos="0" relativeHeight="251882496" behindDoc="0" locked="0" layoutInCell="1" allowOverlap="1" wp14:anchorId="319F6FEC" wp14:editId="4C957525">
            <wp:simplePos x="0" y="0"/>
            <wp:positionH relativeFrom="page">
              <wp:posOffset>457200</wp:posOffset>
            </wp:positionH>
            <wp:positionV relativeFrom="paragraph">
              <wp:posOffset>174382</wp:posOffset>
            </wp:positionV>
            <wp:extent cx="3693077" cy="1609725"/>
            <wp:effectExtent l="0" t="0" r="0" b="0"/>
            <wp:wrapTopAndBottom/>
            <wp:docPr id="719" name="image264.jpeg" descr="Fórmula que producirá una referencia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264.jpeg"/>
                    <pic:cNvPicPr/>
                  </pic:nvPicPr>
                  <pic:blipFill>
                    <a:blip r:embed="rId616" cstate="print"/>
                    <a:stretch>
                      <a:fillRect/>
                    </a:stretch>
                  </pic:blipFill>
                  <pic:spPr>
                    <a:xfrm>
                      <a:off x="0" y="0"/>
                      <a:ext cx="3693077" cy="16097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extoindependiente"/>
        <w:ind w:left="709"/>
        <w:jc w:val="center"/>
      </w:pPr>
      <w:r>
        <w:rPr>
          <w:color w:val="363636"/>
        </w:rPr>
        <w:t>La fórmula =D1+D2+D3 es errónea porque reside en la celda D3 y está intentando calcularse a sí misma.</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1109"/>
        <w:jc w:val="center"/>
      </w:pPr>
      <w:r>
        <w:rPr>
          <w:color w:val="363636"/>
        </w:rPr>
        <w:t>Para corregir el problema, puede mover la fórmula a otra celda (en la barra de fórmula, presione Ctrl+X para cortar la fórmula, seleccione otra celda y presione Ctrl+V). También puede probar una de estas técnicas:</w:t>
      </w:r>
    </w:p>
    <w:p w:rsidR="00B11E2E" w:rsidRDefault="00B11E2E" w:rsidP="00B11E2E">
      <w:pPr>
        <w:pStyle w:val="Textoindependiente"/>
        <w:ind w:left="709"/>
        <w:jc w:val="center"/>
        <w:rPr>
          <w:sz w:val="23"/>
        </w:rPr>
      </w:pPr>
    </w:p>
    <w:p w:rsidR="00B11E2E" w:rsidRDefault="00B11E2E" w:rsidP="00B11E2E">
      <w:pPr>
        <w:pStyle w:val="Prrafodelista"/>
        <w:numPr>
          <w:ilvl w:val="1"/>
          <w:numId w:val="247"/>
        </w:numPr>
        <w:tabs>
          <w:tab w:val="left" w:pos="1441"/>
        </w:tabs>
        <w:ind w:left="709" w:right="931"/>
        <w:jc w:val="center"/>
        <w:rPr>
          <w:sz w:val="24"/>
        </w:rPr>
      </w:pPr>
      <w:r>
        <w:rPr>
          <w:color w:val="363636"/>
          <w:sz w:val="24"/>
        </w:rPr>
        <w:t xml:space="preserve">Si acaba de escribir una fórmula, empiece por dicha celda y compruebe si ha hecho referencia a la propia celda. Por ejemplo, la celda A3 podría contener la fórmula =(A1+A2)/A3. Otro error común es una función </w:t>
      </w:r>
      <w:r>
        <w:rPr>
          <w:b/>
          <w:color w:val="363636"/>
          <w:sz w:val="24"/>
        </w:rPr>
        <w:t xml:space="preserve">SUMA </w:t>
      </w:r>
      <w:r>
        <w:rPr>
          <w:color w:val="363636"/>
          <w:sz w:val="24"/>
        </w:rPr>
        <w:t>que incluye una referencia a sí misma; por ejemplo, la celda A12</w:t>
      </w:r>
      <w:r>
        <w:rPr>
          <w:color w:val="363636"/>
          <w:spacing w:val="-28"/>
          <w:sz w:val="24"/>
        </w:rPr>
        <w:t xml:space="preserve"> </w:t>
      </w:r>
      <w:r>
        <w:rPr>
          <w:color w:val="363636"/>
          <w:sz w:val="24"/>
        </w:rPr>
        <w:t>contiene</w:t>
      </w:r>
    </w:p>
    <w:p w:rsidR="00B11E2E" w:rsidRDefault="00B11E2E" w:rsidP="00B11E2E">
      <w:pPr>
        <w:pStyle w:val="Textoindependiente"/>
        <w:spacing w:line="290" w:lineRule="exact"/>
        <w:ind w:left="709"/>
        <w:jc w:val="center"/>
      </w:pPr>
      <w:r>
        <w:rPr>
          <w:color w:val="363636"/>
        </w:rPr>
        <w:t>=SUMA(A1:A12). Las fórmulas como =A1+1 también dan lugar a errores de referencia circular.</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857"/>
        <w:jc w:val="center"/>
      </w:pPr>
      <w:r>
        <w:rPr>
          <w:color w:val="363636"/>
        </w:rPr>
        <w:t>Mientras busque, compruebe las referencias indirectas. Se producen cuando se pone una fórmula en la celda A1 que usa una fórmula que está en B1 que, a su vez, hace referencia a la celda A1. Si esto le resulta confuso, imagínese hasta qué punto lo es para Excel.</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1"/>
          <w:numId w:val="247"/>
        </w:numPr>
        <w:tabs>
          <w:tab w:val="left" w:pos="1440"/>
          <w:tab w:val="left" w:pos="1441"/>
        </w:tabs>
        <w:ind w:left="709" w:right="1110"/>
        <w:jc w:val="center"/>
        <w:rPr>
          <w:sz w:val="24"/>
        </w:rPr>
      </w:pPr>
      <w:r>
        <w:rPr>
          <w:color w:val="363636"/>
          <w:sz w:val="24"/>
        </w:rPr>
        <w:t xml:space="preserve">Si no encuentra el error, haga clic en la pestaña </w:t>
      </w:r>
      <w:r>
        <w:rPr>
          <w:b/>
          <w:color w:val="363636"/>
          <w:sz w:val="24"/>
        </w:rPr>
        <w:t>Fórmulas</w:t>
      </w:r>
      <w:r>
        <w:rPr>
          <w:color w:val="363636"/>
          <w:sz w:val="24"/>
        </w:rPr>
        <w:t xml:space="preserve">, a continuación, en la flecha situada al lado </w:t>
      </w:r>
      <w:r>
        <w:rPr>
          <w:b/>
          <w:color w:val="363636"/>
          <w:sz w:val="24"/>
        </w:rPr>
        <w:t>Comprobación de errores</w:t>
      </w:r>
      <w:r>
        <w:rPr>
          <w:color w:val="363636"/>
          <w:sz w:val="24"/>
        </w:rPr>
        <w:t xml:space="preserve">, seleccione </w:t>
      </w:r>
      <w:r>
        <w:rPr>
          <w:b/>
          <w:color w:val="363636"/>
          <w:sz w:val="24"/>
        </w:rPr>
        <w:t xml:space="preserve">Referencias circulares </w:t>
      </w:r>
      <w:r>
        <w:rPr>
          <w:color w:val="363636"/>
          <w:sz w:val="24"/>
        </w:rPr>
        <w:t>y, por último, haga clic en la primera celda que aparece en el</w:t>
      </w:r>
      <w:r>
        <w:rPr>
          <w:color w:val="363636"/>
          <w:spacing w:val="-2"/>
          <w:sz w:val="24"/>
        </w:rPr>
        <w:t xml:space="preserve"> </w:t>
      </w:r>
      <w:r>
        <w:rPr>
          <w:color w:val="363636"/>
          <w:sz w:val="24"/>
        </w:rPr>
        <w:t>submenú.</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83520" behindDoc="0" locked="0" layoutInCell="1" allowOverlap="1" wp14:anchorId="1CBBE010" wp14:editId="6E8F948F">
            <wp:simplePos x="0" y="0"/>
            <wp:positionH relativeFrom="page">
              <wp:posOffset>914400</wp:posOffset>
            </wp:positionH>
            <wp:positionV relativeFrom="paragraph">
              <wp:posOffset>177772</wp:posOffset>
            </wp:positionV>
            <wp:extent cx="2297030" cy="1143000"/>
            <wp:effectExtent l="0" t="0" r="0" b="0"/>
            <wp:wrapTopAndBottom/>
            <wp:docPr id="721" name="image265.jpeg" descr="El comando Referencias cir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265.jpeg"/>
                    <pic:cNvPicPr/>
                  </pic:nvPicPr>
                  <pic:blipFill>
                    <a:blip r:embed="rId617" cstate="print"/>
                    <a:stretch>
                      <a:fillRect/>
                    </a:stretch>
                  </pic:blipFill>
                  <pic:spPr>
                    <a:xfrm>
                      <a:off x="0" y="0"/>
                      <a:ext cx="2297030" cy="1143000"/>
                    </a:xfrm>
                    <a:prstGeom prst="rect">
                      <a:avLst/>
                    </a:prstGeom>
                  </pic:spPr>
                </pic:pic>
              </a:graphicData>
            </a:graphic>
          </wp:anchor>
        </w:drawing>
      </w:r>
    </w:p>
    <w:p w:rsidR="00B11E2E" w:rsidRDefault="00B11E2E" w:rsidP="00B11E2E">
      <w:pPr>
        <w:pStyle w:val="Textoindependiente"/>
        <w:spacing w:before="1"/>
        <w:ind w:left="709"/>
        <w:jc w:val="center"/>
        <w:rPr>
          <w:sz w:val="23"/>
        </w:rPr>
      </w:pPr>
    </w:p>
    <w:p w:rsidR="00B11E2E" w:rsidRDefault="00B11E2E" w:rsidP="00B11E2E">
      <w:pPr>
        <w:pStyle w:val="Prrafodelista"/>
        <w:numPr>
          <w:ilvl w:val="1"/>
          <w:numId w:val="247"/>
        </w:numPr>
        <w:tabs>
          <w:tab w:val="left" w:pos="1440"/>
          <w:tab w:val="left" w:pos="1441"/>
        </w:tabs>
        <w:ind w:left="709" w:right="774"/>
        <w:jc w:val="center"/>
        <w:rPr>
          <w:sz w:val="24"/>
        </w:rPr>
      </w:pPr>
      <w:r>
        <w:rPr>
          <w:color w:val="363636"/>
          <w:sz w:val="24"/>
        </w:rPr>
        <w:t xml:space="preserve">Revise la fórmula de la celda. Si no puede determinar si la celda es la causa de la referencia circular, haga clic en la siguiente celda del submenú </w:t>
      </w:r>
      <w:r>
        <w:rPr>
          <w:b/>
          <w:color w:val="363636"/>
          <w:sz w:val="24"/>
        </w:rPr>
        <w:t>Referencias</w:t>
      </w:r>
      <w:r>
        <w:rPr>
          <w:b/>
          <w:color w:val="363636"/>
          <w:spacing w:val="-5"/>
          <w:sz w:val="24"/>
        </w:rPr>
        <w:t xml:space="preserve"> </w:t>
      </w:r>
      <w:r>
        <w:rPr>
          <w:b/>
          <w:color w:val="363636"/>
          <w:sz w:val="24"/>
        </w:rPr>
        <w:t>circulares</w:t>
      </w:r>
      <w:r>
        <w:rPr>
          <w:color w:val="363636"/>
          <w:sz w:val="24"/>
        </w:rPr>
        <w:t>.</w:t>
      </w:r>
    </w:p>
    <w:p w:rsidR="00B11E2E" w:rsidRDefault="00B11E2E" w:rsidP="00B11E2E">
      <w:pPr>
        <w:pStyle w:val="Prrafodelista"/>
        <w:numPr>
          <w:ilvl w:val="1"/>
          <w:numId w:val="247"/>
        </w:numPr>
        <w:tabs>
          <w:tab w:val="left" w:pos="1440"/>
          <w:tab w:val="left" w:pos="1441"/>
        </w:tabs>
        <w:spacing w:before="2" w:line="237" w:lineRule="auto"/>
        <w:ind w:left="709" w:right="852"/>
        <w:jc w:val="center"/>
        <w:rPr>
          <w:sz w:val="24"/>
        </w:rPr>
      </w:pPr>
      <w:r>
        <w:rPr>
          <w:color w:val="363636"/>
          <w:sz w:val="24"/>
        </w:rPr>
        <w:t>Continúe revisando y corrija las referencias circulares en el libro repitiendo cualquiera de los pasos 1 a 3, o todos ellos, hasta que en la barra de estado ya no aparezca "Referencias</w:t>
      </w:r>
      <w:r>
        <w:rPr>
          <w:color w:val="363636"/>
          <w:spacing w:val="-24"/>
          <w:sz w:val="24"/>
        </w:rPr>
        <w:t xml:space="preserve"> </w:t>
      </w:r>
      <w:r>
        <w:rPr>
          <w:color w:val="363636"/>
          <w:sz w:val="24"/>
        </w:rPr>
        <w:t>circulares".</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9"/>
        <w:spacing w:before="38"/>
        <w:ind w:left="709"/>
        <w:jc w:val="center"/>
      </w:pPr>
      <w:r>
        <w:rPr>
          <w:color w:val="363636"/>
        </w:rPr>
        <w:lastRenderedPageBreak/>
        <w:t>Sugerencias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1"/>
          <w:numId w:val="247"/>
        </w:numPr>
        <w:tabs>
          <w:tab w:val="left" w:pos="1440"/>
          <w:tab w:val="left" w:pos="1441"/>
        </w:tabs>
        <w:spacing w:before="1"/>
        <w:ind w:left="709"/>
        <w:jc w:val="center"/>
        <w:rPr>
          <w:sz w:val="24"/>
        </w:rPr>
      </w:pPr>
      <w:r>
        <w:rPr>
          <w:color w:val="363636"/>
          <w:sz w:val="24"/>
        </w:rPr>
        <w:t xml:space="preserve">Si es nuevo trabajando con fórmulas, vea </w:t>
      </w:r>
      <w:hyperlink r:id="rId618">
        <w:r>
          <w:rPr>
            <w:color w:val="363636"/>
            <w:sz w:val="24"/>
          </w:rPr>
          <w:t>Información general sobre las fórmulas en</w:t>
        </w:r>
        <w:r>
          <w:rPr>
            <w:color w:val="363636"/>
            <w:spacing w:val="-14"/>
            <w:sz w:val="24"/>
          </w:rPr>
          <w:t xml:space="preserve"> </w:t>
        </w:r>
        <w:r>
          <w:rPr>
            <w:color w:val="363636"/>
            <w:sz w:val="24"/>
          </w:rPr>
          <w:t>Excel</w:t>
        </w:r>
      </w:hyperlink>
      <w:r>
        <w:rPr>
          <w:color w:val="363636"/>
          <w:sz w:val="24"/>
        </w:rPr>
        <w:t>.</w:t>
      </w:r>
    </w:p>
    <w:p w:rsidR="00B11E2E" w:rsidRDefault="00B11E2E" w:rsidP="00B11E2E">
      <w:pPr>
        <w:pStyle w:val="Prrafodelista"/>
        <w:numPr>
          <w:ilvl w:val="1"/>
          <w:numId w:val="247"/>
        </w:numPr>
        <w:tabs>
          <w:tab w:val="left" w:pos="1440"/>
          <w:tab w:val="left" w:pos="1441"/>
        </w:tabs>
        <w:spacing w:before="2" w:line="237" w:lineRule="auto"/>
        <w:ind w:left="709" w:right="1049"/>
        <w:jc w:val="center"/>
        <w:rPr>
          <w:sz w:val="24"/>
        </w:rPr>
      </w:pPr>
      <w:r>
        <w:rPr>
          <w:color w:val="363636"/>
          <w:sz w:val="24"/>
        </w:rPr>
        <w:t xml:space="preserve">La barra de estado de la esquina inferior izquierda muestra la pestaña </w:t>
      </w:r>
      <w:r>
        <w:rPr>
          <w:b/>
          <w:color w:val="363636"/>
          <w:sz w:val="24"/>
        </w:rPr>
        <w:t xml:space="preserve">Referencias circulares </w:t>
      </w:r>
      <w:r>
        <w:rPr>
          <w:color w:val="363636"/>
          <w:sz w:val="24"/>
        </w:rPr>
        <w:t>y la dirección de celda de una referencia</w:t>
      </w:r>
      <w:r>
        <w:rPr>
          <w:color w:val="363636"/>
          <w:spacing w:val="-9"/>
          <w:sz w:val="24"/>
        </w:rPr>
        <w:t xml:space="preserve"> </w:t>
      </w:r>
      <w:r>
        <w:rPr>
          <w:color w:val="363636"/>
          <w:sz w:val="24"/>
        </w:rPr>
        <w:t>circular.</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1006"/>
        <w:jc w:val="center"/>
      </w:pPr>
      <w:r>
        <w:rPr>
          <w:color w:val="363636"/>
        </w:rPr>
        <w:t>Si tiene referencias circulares en otras hojas de cálculo, pero no en la hoja de cálculo activa, en la barra de estado aparecerá solamente "Referencias circulares" sin direcciones de celda.</w:t>
      </w:r>
    </w:p>
    <w:p w:rsidR="00B11E2E" w:rsidRDefault="00B11E2E" w:rsidP="00B11E2E">
      <w:pPr>
        <w:pStyle w:val="Textoindependiente"/>
        <w:ind w:left="709"/>
        <w:jc w:val="center"/>
        <w:rPr>
          <w:sz w:val="23"/>
        </w:rPr>
      </w:pPr>
    </w:p>
    <w:p w:rsidR="00B11E2E" w:rsidRDefault="00B11E2E" w:rsidP="00B11E2E">
      <w:pPr>
        <w:pStyle w:val="Prrafodelista"/>
        <w:numPr>
          <w:ilvl w:val="1"/>
          <w:numId w:val="247"/>
        </w:numPr>
        <w:tabs>
          <w:tab w:val="left" w:pos="1440"/>
          <w:tab w:val="left" w:pos="1441"/>
        </w:tabs>
        <w:spacing w:before="1"/>
        <w:ind w:left="709" w:right="973"/>
        <w:jc w:val="center"/>
        <w:rPr>
          <w:sz w:val="24"/>
        </w:rPr>
      </w:pPr>
      <w:r>
        <w:rPr>
          <w:color w:val="363636"/>
          <w:sz w:val="24"/>
        </w:rPr>
        <w:t xml:space="preserve">Puede moverse entre las celdas de una referencia circular haciendo doble clic en la flecha de seguimiento. La flecha indica la celda que afecta el valor de la celda seleccionada actualmente. La flecha de seguimiento se muestra haciendo clic en </w:t>
      </w:r>
      <w:r>
        <w:rPr>
          <w:b/>
          <w:color w:val="363636"/>
          <w:sz w:val="24"/>
        </w:rPr>
        <w:t xml:space="preserve">Fórmulas </w:t>
      </w:r>
      <w:r>
        <w:rPr>
          <w:color w:val="363636"/>
          <w:sz w:val="24"/>
        </w:rPr>
        <w:t xml:space="preserve">y, a continuación, en </w:t>
      </w:r>
      <w:r>
        <w:rPr>
          <w:b/>
          <w:color w:val="363636"/>
          <w:sz w:val="24"/>
        </w:rPr>
        <w:t xml:space="preserve">Rastrear precedentes </w:t>
      </w:r>
      <w:r>
        <w:rPr>
          <w:color w:val="363636"/>
          <w:sz w:val="24"/>
        </w:rPr>
        <w:t xml:space="preserve">o </w:t>
      </w:r>
      <w:r>
        <w:rPr>
          <w:b/>
          <w:color w:val="363636"/>
          <w:sz w:val="24"/>
        </w:rPr>
        <w:t>Rastrear</w:t>
      </w:r>
      <w:r>
        <w:rPr>
          <w:b/>
          <w:color w:val="363636"/>
          <w:spacing w:val="-1"/>
          <w:sz w:val="24"/>
        </w:rPr>
        <w:t xml:space="preserve"> </w:t>
      </w:r>
      <w:r>
        <w:rPr>
          <w:b/>
          <w:color w:val="363636"/>
          <w:sz w:val="24"/>
        </w:rPr>
        <w:t>dependientes</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84544" behindDoc="0" locked="0" layoutInCell="1" allowOverlap="1" wp14:anchorId="15432E7C" wp14:editId="4D5AFA53">
            <wp:simplePos x="0" y="0"/>
            <wp:positionH relativeFrom="page">
              <wp:posOffset>914400</wp:posOffset>
            </wp:positionH>
            <wp:positionV relativeFrom="paragraph">
              <wp:posOffset>177892</wp:posOffset>
            </wp:positionV>
            <wp:extent cx="2819400" cy="1295400"/>
            <wp:effectExtent l="0" t="0" r="0" b="0"/>
            <wp:wrapTopAndBottom/>
            <wp:docPr id="723" name="image266.jpeg" descr="Rastrear prece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266.jpeg"/>
                    <pic:cNvPicPr/>
                  </pic:nvPicPr>
                  <pic:blipFill>
                    <a:blip r:embed="rId619" cstate="print"/>
                    <a:stretch>
                      <a:fillRect/>
                    </a:stretch>
                  </pic:blipFill>
                  <pic:spPr>
                    <a:xfrm>
                      <a:off x="0" y="0"/>
                      <a:ext cx="2819400" cy="12954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Ttulo9"/>
        <w:ind w:left="709"/>
        <w:jc w:val="center"/>
      </w:pPr>
      <w:r>
        <w:t>Más información acerca del mensaje de advertencia de referencia circular</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right="750"/>
        <w:jc w:val="center"/>
      </w:pPr>
      <w:r>
        <w:rPr>
          <w:color w:val="363636"/>
        </w:rPr>
        <w:t xml:space="preserve">La primera vez que Excel busca una referencia circular, muestra un mensaje de advertencia. Haga clic en </w:t>
      </w:r>
      <w:r>
        <w:rPr>
          <w:b/>
          <w:color w:val="363636"/>
        </w:rPr>
        <w:t xml:space="preserve">Aceptar </w:t>
      </w:r>
      <w:r>
        <w:rPr>
          <w:color w:val="363636"/>
        </w:rPr>
        <w:t xml:space="preserve">o cierre la ventana del mensaje. Si se encuentra en Excel para Windows, haga clic en </w:t>
      </w:r>
      <w:r>
        <w:rPr>
          <w:b/>
          <w:color w:val="363636"/>
        </w:rPr>
        <w:t xml:space="preserve">Ayuda </w:t>
      </w:r>
      <w:r>
        <w:rPr>
          <w:color w:val="363636"/>
        </w:rPr>
        <w:t>para ir a este tema de ayuda.</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9"/>
        <w:jc w:val="center"/>
      </w:pPr>
      <w:r>
        <w:rPr>
          <w:color w:val="363636"/>
        </w:rPr>
        <w:t xml:space="preserve">Al cerrar el mensaje, Excel muestra 0 o el último valor calculado en la celda. Y ahora probablemente dice: "Espera, ¿un último valor calculado?" Sí. En algunos casos, una fórmula puede ejecutarse correctamente antes de que intente calcularse a sí misma. Por ejemplo, una fórmula que use la </w:t>
      </w:r>
      <w:hyperlink r:id="rId620">
        <w:r>
          <w:rPr>
            <w:color w:val="363636"/>
          </w:rPr>
          <w:t xml:space="preserve">función SI </w:t>
        </w:r>
      </w:hyperlink>
      <w:r>
        <w:rPr>
          <w:color w:val="363636"/>
        </w:rPr>
        <w:t>puede funcionar hasta que un usuario especifica un argumento (un fragmento de datos que la fórmula tiene que ejecutar adecuadamente) que hace que la fórmula se calcule a sí misma. Cuando eso sucede, Excel conserva el valor desde el último cálculo correcto.</w:t>
      </w:r>
    </w:p>
    <w:p w:rsidR="00B11E2E" w:rsidRDefault="00B11E2E" w:rsidP="00B11E2E">
      <w:pPr>
        <w:pStyle w:val="Textoindependiente"/>
        <w:spacing w:before="8"/>
        <w:ind w:left="709"/>
        <w:jc w:val="center"/>
        <w:rPr>
          <w:sz w:val="22"/>
        </w:rPr>
      </w:pPr>
    </w:p>
    <w:p w:rsidR="00B11E2E" w:rsidRDefault="00B11E2E" w:rsidP="00B11E2E">
      <w:pPr>
        <w:pStyle w:val="Textoindependiente"/>
        <w:spacing w:before="1"/>
        <w:ind w:left="709"/>
        <w:jc w:val="center"/>
      </w:pPr>
      <w:r>
        <w:rPr>
          <w:color w:val="363636"/>
        </w:rPr>
        <w:t>Si sospecha que tiene una referencia circular en una celda en la que no aparece cero, pruebe lo siguiente:</w:t>
      </w:r>
    </w:p>
    <w:p w:rsidR="00B11E2E" w:rsidRDefault="00B11E2E" w:rsidP="00B11E2E">
      <w:pPr>
        <w:pStyle w:val="Textoindependiente"/>
        <w:spacing w:before="9"/>
        <w:ind w:left="709"/>
        <w:jc w:val="center"/>
        <w:rPr>
          <w:sz w:val="22"/>
        </w:rPr>
      </w:pPr>
    </w:p>
    <w:p w:rsidR="00B11E2E" w:rsidRDefault="00B11E2E" w:rsidP="00B11E2E">
      <w:pPr>
        <w:pStyle w:val="Prrafodelista"/>
        <w:numPr>
          <w:ilvl w:val="1"/>
          <w:numId w:val="247"/>
        </w:numPr>
        <w:tabs>
          <w:tab w:val="left" w:pos="1440"/>
          <w:tab w:val="left" w:pos="1441"/>
        </w:tabs>
        <w:ind w:left="709"/>
        <w:jc w:val="center"/>
        <w:rPr>
          <w:sz w:val="24"/>
        </w:rPr>
      </w:pPr>
      <w:r>
        <w:rPr>
          <w:color w:val="363636"/>
          <w:sz w:val="24"/>
        </w:rPr>
        <w:t>Haga clic en la fórmula de la barra de fórmulas y presione</w:t>
      </w:r>
      <w:r>
        <w:rPr>
          <w:color w:val="363636"/>
          <w:spacing w:val="-11"/>
          <w:sz w:val="24"/>
        </w:rPr>
        <w:t xml:space="preserve"> </w:t>
      </w:r>
      <w:r>
        <w:rPr>
          <w:color w:val="363636"/>
          <w:sz w:val="24"/>
        </w:rPr>
        <w:t>Entrar.</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860"/>
        <w:jc w:val="center"/>
      </w:pPr>
      <w:r>
        <w:rPr>
          <w:b/>
          <w:color w:val="363636"/>
        </w:rPr>
        <w:t xml:space="preserve">Importante </w:t>
      </w:r>
      <w:r>
        <w:rPr>
          <w:color w:val="363636"/>
        </w:rPr>
        <w:t>En muchos casos, si crea fórmulas adicionales que contienen referencias circulares, Excel no volverá a mostrar el mensaje de advertencia. La lista siguiente muestra algunos de los escenarios, pero no todos, en los que aparecerá el mensaje de advertencia:</w:t>
      </w:r>
    </w:p>
    <w:p w:rsidR="00B11E2E" w:rsidRDefault="00B11E2E" w:rsidP="00B11E2E">
      <w:pPr>
        <w:pStyle w:val="Textoindependiente"/>
        <w:ind w:left="709"/>
        <w:jc w:val="center"/>
        <w:rPr>
          <w:sz w:val="23"/>
        </w:rPr>
      </w:pPr>
    </w:p>
    <w:p w:rsidR="00B11E2E" w:rsidRDefault="00B11E2E" w:rsidP="00B11E2E">
      <w:pPr>
        <w:pStyle w:val="Prrafodelista"/>
        <w:numPr>
          <w:ilvl w:val="1"/>
          <w:numId w:val="247"/>
        </w:numPr>
        <w:tabs>
          <w:tab w:val="left" w:pos="1440"/>
          <w:tab w:val="left" w:pos="1441"/>
        </w:tabs>
        <w:ind w:left="709"/>
        <w:jc w:val="center"/>
        <w:rPr>
          <w:sz w:val="24"/>
        </w:rPr>
      </w:pPr>
      <w:r>
        <w:rPr>
          <w:color w:val="363636"/>
          <w:sz w:val="24"/>
        </w:rPr>
        <w:t>Al crear la primera instancia de una referencia circular en un libro</w:t>
      </w:r>
      <w:r>
        <w:rPr>
          <w:color w:val="363636"/>
          <w:spacing w:val="-8"/>
          <w:sz w:val="24"/>
        </w:rPr>
        <w:t xml:space="preserve"> </w:t>
      </w:r>
      <w:r>
        <w:rPr>
          <w:color w:val="363636"/>
          <w:sz w:val="24"/>
        </w:rPr>
        <w:t>abierto</w:t>
      </w:r>
    </w:p>
    <w:p w:rsidR="00B11E2E" w:rsidRDefault="00B11E2E" w:rsidP="00B11E2E">
      <w:pPr>
        <w:pStyle w:val="Prrafodelista"/>
        <w:numPr>
          <w:ilvl w:val="1"/>
          <w:numId w:val="247"/>
        </w:numPr>
        <w:tabs>
          <w:tab w:val="left" w:pos="1440"/>
          <w:tab w:val="left" w:pos="1441"/>
        </w:tabs>
        <w:ind w:left="709" w:right="1144"/>
        <w:jc w:val="center"/>
        <w:rPr>
          <w:sz w:val="24"/>
        </w:rPr>
      </w:pPr>
      <w:r>
        <w:rPr>
          <w:color w:val="363636"/>
          <w:sz w:val="24"/>
        </w:rPr>
        <w:t>Al quitar todas las referencias circulares en todos los libros abiertos y crear, a continuación, una nueva referencia</w:t>
      </w:r>
      <w:r>
        <w:rPr>
          <w:color w:val="363636"/>
          <w:spacing w:val="-4"/>
          <w:sz w:val="24"/>
        </w:rPr>
        <w:t xml:space="preserve"> </w:t>
      </w:r>
      <w:r>
        <w:rPr>
          <w:color w:val="363636"/>
          <w:sz w:val="24"/>
        </w:rPr>
        <w:t>circular</w:t>
      </w:r>
    </w:p>
    <w:p w:rsidR="00B11E2E" w:rsidRDefault="00B11E2E" w:rsidP="00B11E2E">
      <w:pPr>
        <w:pStyle w:val="Prrafodelista"/>
        <w:numPr>
          <w:ilvl w:val="1"/>
          <w:numId w:val="247"/>
        </w:numPr>
        <w:tabs>
          <w:tab w:val="left" w:pos="1440"/>
          <w:tab w:val="left" w:pos="1441"/>
        </w:tabs>
        <w:ind w:left="709" w:right="890"/>
        <w:jc w:val="center"/>
        <w:rPr>
          <w:sz w:val="24"/>
        </w:rPr>
      </w:pPr>
      <w:r>
        <w:rPr>
          <w:color w:val="363636"/>
          <w:sz w:val="24"/>
        </w:rPr>
        <w:t>Al</w:t>
      </w:r>
      <w:r>
        <w:rPr>
          <w:color w:val="363636"/>
          <w:spacing w:val="-2"/>
          <w:sz w:val="24"/>
        </w:rPr>
        <w:t xml:space="preserve"> </w:t>
      </w:r>
      <w:r>
        <w:rPr>
          <w:color w:val="363636"/>
          <w:sz w:val="24"/>
        </w:rPr>
        <w:t>cerrar</w:t>
      </w:r>
      <w:r>
        <w:rPr>
          <w:color w:val="363636"/>
          <w:spacing w:val="-3"/>
          <w:sz w:val="24"/>
        </w:rPr>
        <w:t xml:space="preserve"> </w:t>
      </w:r>
      <w:r>
        <w:rPr>
          <w:color w:val="363636"/>
          <w:sz w:val="24"/>
        </w:rPr>
        <w:t>todos</w:t>
      </w:r>
      <w:r>
        <w:rPr>
          <w:color w:val="363636"/>
          <w:spacing w:val="-1"/>
          <w:sz w:val="24"/>
        </w:rPr>
        <w:t xml:space="preserve"> </w:t>
      </w:r>
      <w:r>
        <w:rPr>
          <w:color w:val="363636"/>
          <w:sz w:val="24"/>
        </w:rPr>
        <w:t>los</w:t>
      </w:r>
      <w:r>
        <w:rPr>
          <w:color w:val="363636"/>
          <w:spacing w:val="-4"/>
          <w:sz w:val="24"/>
        </w:rPr>
        <w:t xml:space="preserve"> </w:t>
      </w:r>
      <w:r>
        <w:rPr>
          <w:color w:val="363636"/>
          <w:sz w:val="24"/>
        </w:rPr>
        <w:t>libros,</w:t>
      </w:r>
      <w:r>
        <w:rPr>
          <w:color w:val="363636"/>
          <w:spacing w:val="-4"/>
          <w:sz w:val="24"/>
        </w:rPr>
        <w:t xml:space="preserve"> </w:t>
      </w:r>
      <w:r>
        <w:rPr>
          <w:color w:val="363636"/>
          <w:sz w:val="24"/>
        </w:rPr>
        <w:t>crear</w:t>
      </w:r>
      <w:r>
        <w:rPr>
          <w:color w:val="363636"/>
          <w:spacing w:val="-3"/>
          <w:sz w:val="24"/>
        </w:rPr>
        <w:t xml:space="preserve"> </w:t>
      </w:r>
      <w:r>
        <w:rPr>
          <w:color w:val="363636"/>
          <w:sz w:val="24"/>
        </w:rPr>
        <w:t>un</w:t>
      </w:r>
      <w:r>
        <w:rPr>
          <w:color w:val="363636"/>
          <w:spacing w:val="-3"/>
          <w:sz w:val="24"/>
        </w:rPr>
        <w:t xml:space="preserve"> </w:t>
      </w:r>
      <w:r>
        <w:rPr>
          <w:color w:val="363636"/>
          <w:sz w:val="24"/>
        </w:rPr>
        <w:t>nuevo</w:t>
      </w:r>
      <w:r>
        <w:rPr>
          <w:color w:val="363636"/>
          <w:spacing w:val="-1"/>
          <w:sz w:val="24"/>
        </w:rPr>
        <w:t xml:space="preserve"> </w:t>
      </w:r>
      <w:r>
        <w:rPr>
          <w:color w:val="363636"/>
          <w:sz w:val="24"/>
        </w:rPr>
        <w:t>libro</w:t>
      </w:r>
      <w:r>
        <w:rPr>
          <w:color w:val="363636"/>
          <w:spacing w:val="-1"/>
          <w:sz w:val="24"/>
        </w:rPr>
        <w:t xml:space="preserve"> </w:t>
      </w:r>
      <w:r>
        <w:rPr>
          <w:color w:val="363636"/>
          <w:sz w:val="24"/>
        </w:rPr>
        <w:t>y,</w:t>
      </w:r>
      <w:r>
        <w:rPr>
          <w:color w:val="363636"/>
          <w:spacing w:val="-5"/>
          <w:sz w:val="24"/>
        </w:rPr>
        <w:t xml:space="preserve"> </w:t>
      </w:r>
      <w:r>
        <w:rPr>
          <w:color w:val="363636"/>
          <w:sz w:val="24"/>
        </w:rPr>
        <w:t>a</w:t>
      </w:r>
      <w:r>
        <w:rPr>
          <w:color w:val="363636"/>
          <w:spacing w:val="-4"/>
          <w:sz w:val="24"/>
        </w:rPr>
        <w:t xml:space="preserve"> </w:t>
      </w:r>
      <w:r>
        <w:rPr>
          <w:color w:val="363636"/>
          <w:sz w:val="24"/>
        </w:rPr>
        <w:t>continuación,</w:t>
      </w:r>
      <w:r>
        <w:rPr>
          <w:color w:val="363636"/>
          <w:spacing w:val="-4"/>
          <w:sz w:val="24"/>
        </w:rPr>
        <w:t xml:space="preserve"> </w:t>
      </w:r>
      <w:r>
        <w:rPr>
          <w:color w:val="363636"/>
          <w:sz w:val="24"/>
        </w:rPr>
        <w:t>escribir</w:t>
      </w:r>
      <w:r>
        <w:rPr>
          <w:color w:val="363636"/>
          <w:spacing w:val="-3"/>
          <w:sz w:val="24"/>
        </w:rPr>
        <w:t xml:space="preserve"> </w:t>
      </w:r>
      <w:r>
        <w:rPr>
          <w:color w:val="363636"/>
          <w:sz w:val="24"/>
        </w:rPr>
        <w:t>una</w:t>
      </w:r>
      <w:r>
        <w:rPr>
          <w:color w:val="363636"/>
          <w:spacing w:val="-2"/>
          <w:sz w:val="24"/>
        </w:rPr>
        <w:t xml:space="preserve"> </w:t>
      </w:r>
      <w:r>
        <w:rPr>
          <w:color w:val="363636"/>
          <w:sz w:val="24"/>
        </w:rPr>
        <w:t>fórmula</w:t>
      </w:r>
      <w:r>
        <w:rPr>
          <w:color w:val="363636"/>
          <w:spacing w:val="-3"/>
          <w:sz w:val="24"/>
        </w:rPr>
        <w:t xml:space="preserve"> </w:t>
      </w:r>
      <w:r>
        <w:rPr>
          <w:color w:val="363636"/>
          <w:sz w:val="24"/>
        </w:rPr>
        <w:t>que</w:t>
      </w:r>
      <w:r>
        <w:rPr>
          <w:color w:val="363636"/>
          <w:spacing w:val="-1"/>
          <w:sz w:val="24"/>
        </w:rPr>
        <w:t xml:space="preserve"> </w:t>
      </w:r>
      <w:r>
        <w:rPr>
          <w:color w:val="363636"/>
          <w:sz w:val="24"/>
        </w:rPr>
        <w:t>contiene una referencia</w:t>
      </w:r>
      <w:r>
        <w:rPr>
          <w:color w:val="363636"/>
          <w:spacing w:val="-5"/>
          <w:sz w:val="24"/>
        </w:rPr>
        <w:t xml:space="preserve"> </w:t>
      </w:r>
      <w:r>
        <w:rPr>
          <w:color w:val="363636"/>
          <w:sz w:val="24"/>
        </w:rPr>
        <w:t>circular</w:t>
      </w:r>
    </w:p>
    <w:p w:rsidR="00B11E2E" w:rsidRDefault="00B11E2E" w:rsidP="00B11E2E">
      <w:pPr>
        <w:pStyle w:val="Prrafodelista"/>
        <w:numPr>
          <w:ilvl w:val="1"/>
          <w:numId w:val="247"/>
        </w:numPr>
        <w:tabs>
          <w:tab w:val="left" w:pos="1440"/>
          <w:tab w:val="left" w:pos="1441"/>
        </w:tabs>
        <w:spacing w:line="293" w:lineRule="exact"/>
        <w:ind w:left="709"/>
        <w:jc w:val="center"/>
        <w:rPr>
          <w:sz w:val="24"/>
        </w:rPr>
      </w:pPr>
      <w:r>
        <w:rPr>
          <w:color w:val="363636"/>
          <w:sz w:val="24"/>
        </w:rPr>
        <w:t>Al abrir un libro que contenga una referencia</w:t>
      </w:r>
      <w:r>
        <w:rPr>
          <w:color w:val="363636"/>
          <w:spacing w:val="-7"/>
          <w:sz w:val="24"/>
        </w:rPr>
        <w:t xml:space="preserve"> </w:t>
      </w:r>
      <w:r>
        <w:rPr>
          <w:color w:val="363636"/>
          <w:sz w:val="24"/>
        </w:rPr>
        <w:t>circular</w:t>
      </w:r>
    </w:p>
    <w:p w:rsidR="00B11E2E" w:rsidRDefault="00B11E2E" w:rsidP="00B11E2E">
      <w:pPr>
        <w:spacing w:line="293"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247"/>
        </w:numPr>
        <w:tabs>
          <w:tab w:val="left" w:pos="1440"/>
          <w:tab w:val="left" w:pos="1441"/>
        </w:tabs>
        <w:spacing w:before="58"/>
        <w:ind w:left="709"/>
        <w:jc w:val="center"/>
        <w:rPr>
          <w:sz w:val="24"/>
        </w:rPr>
      </w:pPr>
      <w:r>
        <w:rPr>
          <w:color w:val="363636"/>
          <w:sz w:val="24"/>
        </w:rPr>
        <w:lastRenderedPageBreak/>
        <w:t>Cuando no hay ningún libro más abierto, al abrir un libro y crear una referencia</w:t>
      </w:r>
      <w:r>
        <w:rPr>
          <w:color w:val="363636"/>
          <w:spacing w:val="-15"/>
          <w:sz w:val="24"/>
        </w:rPr>
        <w:t xml:space="preserve"> </w:t>
      </w:r>
      <w:r>
        <w:rPr>
          <w:color w:val="363636"/>
          <w:sz w:val="24"/>
        </w:rPr>
        <w:t>circular</w:t>
      </w:r>
    </w:p>
    <w:p w:rsidR="00B11E2E" w:rsidRDefault="00B11E2E" w:rsidP="00B11E2E">
      <w:pPr>
        <w:pStyle w:val="Textoindependiente"/>
        <w:spacing w:before="2"/>
        <w:ind w:left="709"/>
        <w:jc w:val="center"/>
        <w:rPr>
          <w:sz w:val="23"/>
        </w:rPr>
      </w:pPr>
    </w:p>
    <w:p w:rsidR="00B11E2E" w:rsidRDefault="00B11E2E" w:rsidP="00B11E2E">
      <w:pPr>
        <w:pStyle w:val="Ttulo9"/>
        <w:spacing w:before="1"/>
        <w:ind w:left="709"/>
        <w:jc w:val="center"/>
      </w:pPr>
      <w:r>
        <w:t>Más información acerca del cálculo iterativo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80"/>
        <w:jc w:val="center"/>
      </w:pPr>
      <w:r>
        <w:rPr>
          <w:color w:val="363636"/>
        </w:rPr>
        <w:t>En ocasiones, es posible que desee usar referencias circulares, ya que hacen que las funciones se iteren, es decir, se repitan hasta que se cumpla una condición numérica determinada. Esto puede ralentizar el equipo, por lo que los cálculos iterativos normalmente están desactivados en Excel.</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848"/>
        <w:jc w:val="center"/>
      </w:pPr>
      <w:r>
        <w:rPr>
          <w:color w:val="363636"/>
        </w:rPr>
        <w:t>A menos que esté familiarizado con los cálculos iterativos, probablemente no deseará conservar ninguna referencia circular intacta. Ahora bien, si desea conservar las referencias circulares, puede habilitar los cálculos iterativos, aunque deberá determinar cuántas veces se volverá a calcular la fórmula. Si activa los cálculos iterativos sin cambiar los valores correspondientes a la cantidad máxima de iteraciones o el cambio máximo, Office Excel detendrá los cálculos después de 100 iteraciones o después de que todos los valores de la referencia circular cambien por menos de 0,001 entre iteraciones (lo que suceda primero).</w:t>
      </w:r>
    </w:p>
    <w:p w:rsidR="00B11E2E" w:rsidRDefault="00B11E2E" w:rsidP="00B11E2E">
      <w:pPr>
        <w:pStyle w:val="Textoindependiente"/>
        <w:spacing w:line="292" w:lineRule="exact"/>
        <w:ind w:left="709"/>
        <w:jc w:val="center"/>
      </w:pPr>
      <w:r>
        <w:rPr>
          <w:color w:val="363636"/>
        </w:rPr>
        <w:t>Ahora bien, puede controlar el número máximo de iteraciones y la cantidad aceptable de</w:t>
      </w:r>
      <w:r>
        <w:rPr>
          <w:color w:val="363636"/>
          <w:spacing w:val="-37"/>
        </w:rPr>
        <w:t xml:space="preserve"> </w:t>
      </w:r>
      <w:r>
        <w:rPr>
          <w:color w:val="363636"/>
        </w:rPr>
        <w:t>cambios.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38"/>
        </w:numPr>
        <w:tabs>
          <w:tab w:val="left" w:pos="1441"/>
        </w:tabs>
        <w:ind w:left="709" w:right="755"/>
        <w:jc w:val="center"/>
        <w:rPr>
          <w:sz w:val="24"/>
        </w:rPr>
      </w:pPr>
      <w:r>
        <w:rPr>
          <w:color w:val="363636"/>
          <w:sz w:val="24"/>
        </w:rPr>
        <w:t xml:space="preserve">Si usa Excel para Windows, haga clic en </w:t>
      </w:r>
      <w:r>
        <w:rPr>
          <w:b/>
          <w:color w:val="363636"/>
          <w:sz w:val="24"/>
        </w:rPr>
        <w:t xml:space="preserve">Archivo </w:t>
      </w:r>
      <w:r>
        <w:rPr>
          <w:color w:val="363636"/>
          <w:sz w:val="24"/>
        </w:rPr>
        <w:t xml:space="preserve">&gt; </w:t>
      </w:r>
      <w:r>
        <w:rPr>
          <w:b/>
          <w:color w:val="363636"/>
          <w:sz w:val="24"/>
        </w:rPr>
        <w:t xml:space="preserve">Opciones </w:t>
      </w:r>
      <w:r>
        <w:rPr>
          <w:color w:val="363636"/>
          <w:sz w:val="24"/>
        </w:rPr>
        <w:t xml:space="preserve">&gt; </w:t>
      </w:r>
      <w:r>
        <w:rPr>
          <w:b/>
          <w:color w:val="363636"/>
          <w:sz w:val="24"/>
        </w:rPr>
        <w:t>Fórmulas</w:t>
      </w:r>
      <w:r>
        <w:rPr>
          <w:color w:val="363636"/>
          <w:sz w:val="24"/>
        </w:rPr>
        <w:t xml:space="preserve">. Si usa Excel para Mac, haga clic en el menú </w:t>
      </w:r>
      <w:r>
        <w:rPr>
          <w:b/>
          <w:color w:val="363636"/>
          <w:sz w:val="24"/>
        </w:rPr>
        <w:t xml:space="preserve">Excel </w:t>
      </w:r>
      <w:r>
        <w:rPr>
          <w:color w:val="363636"/>
          <w:sz w:val="24"/>
        </w:rPr>
        <w:t xml:space="preserve">y, a continuación, haga clic en </w:t>
      </w:r>
      <w:r>
        <w:rPr>
          <w:b/>
          <w:color w:val="363636"/>
          <w:sz w:val="24"/>
        </w:rPr>
        <w:t xml:space="preserve">Preferencias </w:t>
      </w:r>
      <w:r>
        <w:rPr>
          <w:color w:val="363636"/>
          <w:sz w:val="24"/>
        </w:rPr>
        <w:t>&gt;</w:t>
      </w:r>
      <w:r>
        <w:rPr>
          <w:color w:val="363636"/>
          <w:spacing w:val="-6"/>
          <w:sz w:val="24"/>
        </w:rPr>
        <w:t xml:space="preserve"> </w:t>
      </w:r>
      <w:r>
        <w:rPr>
          <w:b/>
          <w:color w:val="363636"/>
          <w:sz w:val="24"/>
        </w:rPr>
        <w:t>Cálculo</w:t>
      </w:r>
      <w:r>
        <w:rPr>
          <w:color w:val="363636"/>
          <w:sz w:val="24"/>
        </w:rPr>
        <w:t>.</w:t>
      </w:r>
    </w:p>
    <w:p w:rsidR="00B11E2E" w:rsidRDefault="00B11E2E" w:rsidP="00B11E2E">
      <w:pPr>
        <w:pStyle w:val="Prrafodelista"/>
        <w:numPr>
          <w:ilvl w:val="0"/>
          <w:numId w:val="238"/>
        </w:numPr>
        <w:tabs>
          <w:tab w:val="left" w:pos="1441"/>
        </w:tabs>
        <w:ind w:left="709" w:right="904"/>
        <w:jc w:val="center"/>
        <w:rPr>
          <w:b/>
          <w:sz w:val="24"/>
        </w:rPr>
      </w:pPr>
      <w:r>
        <w:rPr>
          <w:color w:val="363636"/>
          <w:sz w:val="24"/>
        </w:rPr>
        <w:t xml:space="preserve">En la sección </w:t>
      </w:r>
      <w:r>
        <w:rPr>
          <w:b/>
          <w:color w:val="363636"/>
          <w:sz w:val="24"/>
        </w:rPr>
        <w:t>Opciones de cálculo</w:t>
      </w:r>
      <w:r>
        <w:rPr>
          <w:color w:val="363636"/>
          <w:sz w:val="24"/>
        </w:rPr>
        <w:t xml:space="preserve">, active la casilla de verificación </w:t>
      </w:r>
      <w:r>
        <w:rPr>
          <w:b/>
          <w:color w:val="363636"/>
          <w:sz w:val="24"/>
        </w:rPr>
        <w:t>Habilitar cálculo iterativo</w:t>
      </w:r>
      <w:r>
        <w:rPr>
          <w:color w:val="363636"/>
          <w:sz w:val="24"/>
        </w:rPr>
        <w:t xml:space="preserve">. Si usa un equipo Mac, haga clic en </w:t>
      </w:r>
      <w:r>
        <w:rPr>
          <w:b/>
          <w:color w:val="363636"/>
          <w:sz w:val="24"/>
        </w:rPr>
        <w:t>Usar cálculo</w:t>
      </w:r>
      <w:r>
        <w:rPr>
          <w:b/>
          <w:color w:val="363636"/>
          <w:spacing w:val="-9"/>
          <w:sz w:val="24"/>
        </w:rPr>
        <w:t xml:space="preserve"> </w:t>
      </w:r>
      <w:r>
        <w:rPr>
          <w:b/>
          <w:color w:val="363636"/>
          <w:sz w:val="24"/>
        </w:rPr>
        <w:t>iterativo.</w:t>
      </w:r>
    </w:p>
    <w:p w:rsidR="00B11E2E" w:rsidRDefault="00B11E2E" w:rsidP="00B11E2E">
      <w:pPr>
        <w:pStyle w:val="Prrafodelista"/>
        <w:numPr>
          <w:ilvl w:val="0"/>
          <w:numId w:val="238"/>
        </w:numPr>
        <w:tabs>
          <w:tab w:val="left" w:pos="1441"/>
        </w:tabs>
        <w:ind w:left="709" w:right="833"/>
        <w:jc w:val="center"/>
        <w:rPr>
          <w:sz w:val="24"/>
        </w:rPr>
      </w:pPr>
      <w:r>
        <w:rPr>
          <w:color w:val="363636"/>
          <w:sz w:val="24"/>
        </w:rPr>
        <w:t xml:space="preserve">Para definir el número de veces que Excel actualizará los cálculos, escriba el número de iteraciones en el cuadro </w:t>
      </w:r>
      <w:r>
        <w:rPr>
          <w:b/>
          <w:color w:val="363636"/>
          <w:sz w:val="24"/>
        </w:rPr>
        <w:t>Iteraciones máximas</w:t>
      </w:r>
      <w:r>
        <w:rPr>
          <w:color w:val="363636"/>
          <w:sz w:val="24"/>
        </w:rPr>
        <w:t>. Cuanto mayor sea el número de iteraciones, más tiempo necesitará Excel para calcular una hoja de</w:t>
      </w:r>
      <w:r>
        <w:rPr>
          <w:color w:val="363636"/>
          <w:spacing w:val="-8"/>
          <w:sz w:val="24"/>
        </w:rPr>
        <w:t xml:space="preserve"> </w:t>
      </w:r>
      <w:r>
        <w:rPr>
          <w:color w:val="363636"/>
          <w:sz w:val="24"/>
        </w:rPr>
        <w:t>cálculo.</w:t>
      </w:r>
    </w:p>
    <w:p w:rsidR="00B11E2E" w:rsidRDefault="00B11E2E" w:rsidP="00B11E2E">
      <w:pPr>
        <w:pStyle w:val="Prrafodelista"/>
        <w:numPr>
          <w:ilvl w:val="0"/>
          <w:numId w:val="238"/>
        </w:numPr>
        <w:tabs>
          <w:tab w:val="left" w:pos="1441"/>
        </w:tabs>
        <w:ind w:left="709" w:right="1262"/>
        <w:jc w:val="center"/>
        <w:rPr>
          <w:sz w:val="24"/>
        </w:rPr>
      </w:pPr>
      <w:r>
        <w:rPr>
          <w:color w:val="363636"/>
          <w:sz w:val="24"/>
        </w:rPr>
        <w:t xml:space="preserve">En el cuadro </w:t>
      </w:r>
      <w:r>
        <w:rPr>
          <w:b/>
          <w:color w:val="363636"/>
          <w:sz w:val="24"/>
        </w:rPr>
        <w:t xml:space="preserve">Cambio máximo </w:t>
      </w:r>
      <w:r>
        <w:rPr>
          <w:color w:val="363636"/>
          <w:sz w:val="24"/>
        </w:rPr>
        <w:t>escriba el valor más pequeño necesario para que la iteración continúe. Cuanto menor sea el número, más preciso será el resultado y más tiempo necesitará Excel para calcular una hoja de</w:t>
      </w:r>
      <w:r>
        <w:rPr>
          <w:color w:val="363636"/>
          <w:spacing w:val="-1"/>
          <w:sz w:val="24"/>
        </w:rPr>
        <w:t xml:space="preserve"> </w:t>
      </w:r>
      <w:r>
        <w:rPr>
          <w:color w:val="363636"/>
          <w:sz w:val="24"/>
        </w:rPr>
        <w:t>cálculo.</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Un cálculo iterativo puede tener tres resultados: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1"/>
          <w:numId w:val="247"/>
        </w:numPr>
        <w:tabs>
          <w:tab w:val="left" w:pos="1440"/>
          <w:tab w:val="left" w:pos="1441"/>
        </w:tabs>
        <w:ind w:left="709" w:right="1296"/>
        <w:jc w:val="center"/>
        <w:rPr>
          <w:sz w:val="24"/>
        </w:rPr>
      </w:pPr>
      <w:r>
        <w:rPr>
          <w:color w:val="363636"/>
          <w:sz w:val="24"/>
        </w:rPr>
        <w:t>La solución converge, lo que indica que se logra un resultado final estable. Esta es la condición deseable.</w:t>
      </w:r>
    </w:p>
    <w:p w:rsidR="00B11E2E" w:rsidRDefault="00B11E2E" w:rsidP="00B11E2E">
      <w:pPr>
        <w:pStyle w:val="Prrafodelista"/>
        <w:numPr>
          <w:ilvl w:val="1"/>
          <w:numId w:val="247"/>
        </w:numPr>
        <w:tabs>
          <w:tab w:val="left" w:pos="1440"/>
          <w:tab w:val="left" w:pos="1441"/>
        </w:tabs>
        <w:ind w:left="709" w:right="1201"/>
        <w:jc w:val="center"/>
        <w:rPr>
          <w:sz w:val="24"/>
        </w:rPr>
      </w:pPr>
      <w:r>
        <w:rPr>
          <w:color w:val="363636"/>
          <w:sz w:val="24"/>
        </w:rPr>
        <w:t>La solución diverge, lo que significa que, de iteración a iteración, aumenta la diferencia entre el resultado actual y el</w:t>
      </w:r>
      <w:r>
        <w:rPr>
          <w:color w:val="363636"/>
          <w:spacing w:val="-6"/>
          <w:sz w:val="24"/>
        </w:rPr>
        <w:t xml:space="preserve"> </w:t>
      </w:r>
      <w:r>
        <w:rPr>
          <w:color w:val="363636"/>
          <w:sz w:val="24"/>
        </w:rPr>
        <w:t>anterior.</w:t>
      </w:r>
    </w:p>
    <w:p w:rsidR="00B11E2E" w:rsidRDefault="00B11E2E" w:rsidP="00B11E2E">
      <w:pPr>
        <w:pStyle w:val="Prrafodelista"/>
        <w:numPr>
          <w:ilvl w:val="1"/>
          <w:numId w:val="247"/>
        </w:numPr>
        <w:tabs>
          <w:tab w:val="left" w:pos="1440"/>
          <w:tab w:val="left" w:pos="1441"/>
        </w:tabs>
        <w:ind w:left="709" w:right="755"/>
        <w:jc w:val="center"/>
        <w:rPr>
          <w:sz w:val="24"/>
        </w:rPr>
      </w:pPr>
      <w:r>
        <w:rPr>
          <w:color w:val="363636"/>
          <w:sz w:val="24"/>
        </w:rPr>
        <w:t>La solución cambia entre dos valores. Por ejemplo, después de la primera iteración el resultado es 1, después de la siguiente iteración el resultado es 10, después de la siguiente iteración el resultado es 1 y así</w:t>
      </w:r>
      <w:r>
        <w:rPr>
          <w:color w:val="363636"/>
          <w:spacing w:val="-1"/>
          <w:sz w:val="24"/>
        </w:rPr>
        <w:t xml:space="preserve"> </w:t>
      </w:r>
      <w:r>
        <w:rPr>
          <w:color w:val="363636"/>
          <w:sz w:val="24"/>
        </w:rPr>
        <w:t>sucesivamente.</w:t>
      </w:r>
    </w:p>
    <w:p w:rsidR="00B11E2E" w:rsidRDefault="00B11E2E" w:rsidP="00B11E2E">
      <w:pPr>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Ttulo7"/>
        <w:ind w:left="709"/>
        <w:jc w:val="center"/>
      </w:pPr>
      <w:r>
        <w:rPr>
          <w:color w:val="2D74B5"/>
        </w:rPr>
        <w:lastRenderedPageBreak/>
        <w:t>Detectar errores en las fórmulas con la comprobación de errores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7"/>
        <w:jc w:val="center"/>
      </w:pPr>
      <w:r>
        <w:rPr>
          <w:color w:val="363636"/>
        </w:rPr>
        <w:t>Al igual que un corrector ortográfico, se pueden implementar determinadas reglas para comprobar si hay errores</w:t>
      </w:r>
      <w:r>
        <w:rPr>
          <w:color w:val="363636"/>
          <w:spacing w:val="-8"/>
        </w:rPr>
        <w:t xml:space="preserve"> </w:t>
      </w:r>
      <w:r>
        <w:rPr>
          <w:color w:val="363636"/>
        </w:rPr>
        <w:t>en</w:t>
      </w:r>
      <w:r>
        <w:rPr>
          <w:color w:val="363636"/>
          <w:spacing w:val="-7"/>
        </w:rPr>
        <w:t xml:space="preserve"> </w:t>
      </w:r>
      <w:r>
        <w:rPr>
          <w:color w:val="363636"/>
        </w:rPr>
        <w:t>las</w:t>
      </w:r>
      <w:r>
        <w:rPr>
          <w:color w:val="363636"/>
          <w:spacing w:val="-8"/>
        </w:rPr>
        <w:t xml:space="preserve"> </w:t>
      </w:r>
      <w:r>
        <w:rPr>
          <w:color w:val="363636"/>
        </w:rPr>
        <w:t>fórmulas.</w:t>
      </w:r>
      <w:r>
        <w:rPr>
          <w:color w:val="363636"/>
          <w:spacing w:val="-8"/>
        </w:rPr>
        <w:t xml:space="preserve"> </w:t>
      </w:r>
      <w:r>
        <w:rPr>
          <w:color w:val="363636"/>
        </w:rPr>
        <w:t>Estas</w:t>
      </w:r>
      <w:r>
        <w:rPr>
          <w:color w:val="363636"/>
          <w:spacing w:val="-8"/>
        </w:rPr>
        <w:t xml:space="preserve"> </w:t>
      </w:r>
      <w:r>
        <w:rPr>
          <w:color w:val="363636"/>
        </w:rPr>
        <w:t>reglas</w:t>
      </w:r>
      <w:r>
        <w:rPr>
          <w:color w:val="363636"/>
          <w:spacing w:val="-7"/>
        </w:rPr>
        <w:t xml:space="preserve"> </w:t>
      </w:r>
      <w:r>
        <w:rPr>
          <w:color w:val="363636"/>
        </w:rPr>
        <w:t>no</w:t>
      </w:r>
      <w:r>
        <w:rPr>
          <w:color w:val="363636"/>
          <w:spacing w:val="-10"/>
        </w:rPr>
        <w:t xml:space="preserve"> </w:t>
      </w:r>
      <w:r>
        <w:rPr>
          <w:color w:val="363636"/>
        </w:rPr>
        <w:t>garantizan</w:t>
      </w:r>
      <w:r>
        <w:rPr>
          <w:color w:val="363636"/>
          <w:spacing w:val="-9"/>
        </w:rPr>
        <w:t xml:space="preserve"> </w:t>
      </w:r>
      <w:r>
        <w:rPr>
          <w:color w:val="363636"/>
        </w:rPr>
        <w:t>que</w:t>
      </w:r>
      <w:r>
        <w:rPr>
          <w:color w:val="363636"/>
          <w:spacing w:val="-7"/>
        </w:rPr>
        <w:t xml:space="preserve"> </w:t>
      </w:r>
      <w:r>
        <w:rPr>
          <w:color w:val="363636"/>
        </w:rPr>
        <w:t>la</w:t>
      </w:r>
      <w:r>
        <w:rPr>
          <w:color w:val="363636"/>
          <w:spacing w:val="-9"/>
        </w:rPr>
        <w:t xml:space="preserve"> </w:t>
      </w:r>
      <w:r>
        <w:rPr>
          <w:color w:val="363636"/>
        </w:rPr>
        <w:t>hoja</w:t>
      </w:r>
      <w:r>
        <w:rPr>
          <w:color w:val="363636"/>
          <w:spacing w:val="-10"/>
        </w:rPr>
        <w:t xml:space="preserve"> </w:t>
      </w:r>
      <w:r>
        <w:rPr>
          <w:color w:val="363636"/>
        </w:rPr>
        <w:t>de</w:t>
      </w:r>
      <w:r>
        <w:rPr>
          <w:color w:val="363636"/>
          <w:spacing w:val="-7"/>
        </w:rPr>
        <w:t xml:space="preserve"> </w:t>
      </w:r>
      <w:r>
        <w:rPr>
          <w:color w:val="363636"/>
        </w:rPr>
        <w:t>cálculo</w:t>
      </w:r>
      <w:r>
        <w:rPr>
          <w:color w:val="363636"/>
          <w:spacing w:val="-9"/>
        </w:rPr>
        <w:t xml:space="preserve"> </w:t>
      </w:r>
      <w:r>
        <w:rPr>
          <w:color w:val="363636"/>
        </w:rPr>
        <w:t>no</w:t>
      </w:r>
      <w:r>
        <w:rPr>
          <w:color w:val="363636"/>
          <w:spacing w:val="-10"/>
        </w:rPr>
        <w:t xml:space="preserve"> </w:t>
      </w:r>
      <w:r>
        <w:rPr>
          <w:color w:val="363636"/>
        </w:rPr>
        <w:t>tenga</w:t>
      </w:r>
      <w:r>
        <w:rPr>
          <w:color w:val="363636"/>
          <w:spacing w:val="-9"/>
        </w:rPr>
        <w:t xml:space="preserve"> </w:t>
      </w:r>
      <w:r>
        <w:rPr>
          <w:color w:val="363636"/>
        </w:rPr>
        <w:t>ningún</w:t>
      </w:r>
      <w:r>
        <w:rPr>
          <w:color w:val="363636"/>
          <w:spacing w:val="-7"/>
        </w:rPr>
        <w:t xml:space="preserve"> </w:t>
      </w:r>
      <w:r>
        <w:rPr>
          <w:color w:val="363636"/>
        </w:rPr>
        <w:t>error,</w:t>
      </w:r>
      <w:r>
        <w:rPr>
          <w:color w:val="363636"/>
          <w:spacing w:val="-10"/>
        </w:rPr>
        <w:t xml:space="preserve"> </w:t>
      </w:r>
      <w:r>
        <w:rPr>
          <w:color w:val="363636"/>
        </w:rPr>
        <w:t>pero</w:t>
      </w:r>
      <w:r>
        <w:rPr>
          <w:color w:val="363636"/>
          <w:spacing w:val="-10"/>
        </w:rPr>
        <w:t xml:space="preserve"> </w:t>
      </w:r>
      <w:r>
        <w:rPr>
          <w:color w:val="363636"/>
        </w:rPr>
        <w:t>ayudan a encontrar errores</w:t>
      </w:r>
      <w:r>
        <w:rPr>
          <w:color w:val="363636"/>
          <w:spacing w:val="-1"/>
        </w:rPr>
        <w:t xml:space="preserve"> </w:t>
      </w:r>
      <w:r>
        <w:rPr>
          <w:color w:val="363636"/>
        </w:rPr>
        <w:t>comunes.</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Puede activar o desactivar cualquiera de estas reglas por</w:t>
      </w:r>
      <w:r>
        <w:rPr>
          <w:color w:val="363636"/>
          <w:spacing w:val="-21"/>
        </w:rPr>
        <w:t xml:space="preserve"> </w:t>
      </w:r>
      <w:r>
        <w:rPr>
          <w:color w:val="363636"/>
        </w:rPr>
        <w:t>separado.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37"/>
        </w:numPr>
        <w:tabs>
          <w:tab w:val="left" w:pos="1441"/>
        </w:tabs>
        <w:ind w:left="709"/>
        <w:jc w:val="center"/>
        <w:rPr>
          <w:sz w:val="24"/>
        </w:rPr>
      </w:pPr>
      <w:r>
        <w:rPr>
          <w:color w:val="363636"/>
          <w:sz w:val="24"/>
        </w:rPr>
        <w:t xml:space="preserve">Click </w:t>
      </w:r>
      <w:r>
        <w:rPr>
          <w:b/>
          <w:color w:val="363636"/>
          <w:sz w:val="24"/>
        </w:rPr>
        <w:t xml:space="preserve">File </w:t>
      </w:r>
      <w:r>
        <w:rPr>
          <w:color w:val="363636"/>
          <w:sz w:val="24"/>
        </w:rPr>
        <w:t xml:space="preserve">&gt; </w:t>
      </w:r>
      <w:r>
        <w:rPr>
          <w:b/>
          <w:color w:val="363636"/>
          <w:sz w:val="24"/>
        </w:rPr>
        <w:t>Options</w:t>
      </w:r>
      <w:r>
        <w:rPr>
          <w:color w:val="363636"/>
          <w:sz w:val="24"/>
        </w:rPr>
        <w:t>, and then click</w:t>
      </w:r>
      <w:r>
        <w:rPr>
          <w:color w:val="363636"/>
          <w:spacing w:val="-13"/>
          <w:sz w:val="24"/>
        </w:rPr>
        <w:t xml:space="preserve"> </w:t>
      </w:r>
      <w:r>
        <w:rPr>
          <w:b/>
          <w:color w:val="363636"/>
          <w:sz w:val="24"/>
        </w:rPr>
        <w:t>Formulas</w:t>
      </w:r>
      <w:r>
        <w:rPr>
          <w:color w:val="363636"/>
          <w:sz w:val="24"/>
        </w:rPr>
        <w:t>.</w:t>
      </w:r>
    </w:p>
    <w:p w:rsidR="00B11E2E" w:rsidRDefault="00B11E2E" w:rsidP="00B11E2E">
      <w:pPr>
        <w:pStyle w:val="Prrafodelista"/>
        <w:numPr>
          <w:ilvl w:val="0"/>
          <w:numId w:val="237"/>
        </w:numPr>
        <w:tabs>
          <w:tab w:val="left" w:pos="1441"/>
        </w:tabs>
        <w:ind w:left="709"/>
        <w:jc w:val="center"/>
        <w:rPr>
          <w:sz w:val="24"/>
        </w:rPr>
      </w:pPr>
      <w:r>
        <w:rPr>
          <w:color w:val="363636"/>
          <w:sz w:val="24"/>
        </w:rPr>
        <w:t xml:space="preserve">Under </w:t>
      </w:r>
      <w:r>
        <w:rPr>
          <w:b/>
          <w:color w:val="363636"/>
          <w:sz w:val="24"/>
        </w:rPr>
        <w:t>Error checking rules</w:t>
      </w:r>
      <w:r>
        <w:rPr>
          <w:color w:val="363636"/>
          <w:sz w:val="24"/>
        </w:rPr>
        <w:t>, check or uncheck the boxes of any of the following</w:t>
      </w:r>
      <w:r>
        <w:rPr>
          <w:color w:val="363636"/>
          <w:spacing w:val="-17"/>
          <w:sz w:val="24"/>
        </w:rPr>
        <w:t xml:space="preserve"> </w:t>
      </w:r>
      <w:r>
        <w:rPr>
          <w:color w:val="363636"/>
          <w:sz w:val="24"/>
        </w:rPr>
        <w:t>rules:</w:t>
      </w:r>
    </w:p>
    <w:p w:rsidR="00B11E2E" w:rsidRDefault="00B11E2E" w:rsidP="00B11E2E">
      <w:pPr>
        <w:pStyle w:val="Prrafodelista"/>
        <w:numPr>
          <w:ilvl w:val="0"/>
          <w:numId w:val="237"/>
        </w:numPr>
        <w:tabs>
          <w:tab w:val="left" w:pos="1441"/>
        </w:tabs>
        <w:ind w:left="709" w:right="716"/>
        <w:jc w:val="center"/>
        <w:rPr>
          <w:sz w:val="24"/>
        </w:rPr>
      </w:pPr>
      <w:r>
        <w:rPr>
          <w:b/>
          <w:color w:val="363636"/>
          <w:sz w:val="24"/>
        </w:rPr>
        <w:t xml:space="preserve">Cells containing formulas that result in an error </w:t>
      </w:r>
      <w:r>
        <w:rPr>
          <w:color w:val="363636"/>
          <w:sz w:val="24"/>
        </w:rPr>
        <w:t xml:space="preserve">The error appears because the formula doesn't  use the expected syntax, arguments, or data types. Error values include </w:t>
      </w:r>
      <w:hyperlink r:id="rId621">
        <w:r>
          <w:rPr>
            <w:color w:val="363636"/>
            <w:sz w:val="24"/>
          </w:rPr>
          <w:t>#####</w:t>
        </w:r>
      </w:hyperlink>
      <w:r>
        <w:rPr>
          <w:color w:val="363636"/>
          <w:sz w:val="24"/>
        </w:rPr>
        <w:t xml:space="preserve">, </w:t>
      </w:r>
      <w:hyperlink r:id="rId622">
        <w:r>
          <w:rPr>
            <w:color w:val="363636"/>
            <w:sz w:val="24"/>
          </w:rPr>
          <w:t>#DIV/0!</w:t>
        </w:r>
      </w:hyperlink>
      <w:r>
        <w:rPr>
          <w:color w:val="363636"/>
          <w:sz w:val="24"/>
        </w:rPr>
        <w:t xml:space="preserve">, </w:t>
      </w:r>
      <w:hyperlink r:id="rId623">
        <w:r>
          <w:rPr>
            <w:color w:val="363636"/>
            <w:sz w:val="24"/>
          </w:rPr>
          <w:t>#N/A</w:t>
        </w:r>
      </w:hyperlink>
      <w:r>
        <w:rPr>
          <w:color w:val="363636"/>
          <w:sz w:val="24"/>
        </w:rPr>
        <w:t>,</w:t>
      </w:r>
      <w:hyperlink r:id="rId624">
        <w:r>
          <w:rPr>
            <w:color w:val="363636"/>
            <w:sz w:val="24"/>
          </w:rPr>
          <w:t xml:space="preserve"> #NAME?</w:t>
        </w:r>
      </w:hyperlink>
      <w:r>
        <w:rPr>
          <w:color w:val="363636"/>
          <w:sz w:val="24"/>
        </w:rPr>
        <w:t>,</w:t>
      </w:r>
      <w:r>
        <w:rPr>
          <w:color w:val="363636"/>
          <w:spacing w:val="-5"/>
          <w:sz w:val="24"/>
        </w:rPr>
        <w:t xml:space="preserve"> </w:t>
      </w:r>
      <w:hyperlink r:id="rId625">
        <w:r>
          <w:rPr>
            <w:color w:val="363636"/>
            <w:sz w:val="24"/>
          </w:rPr>
          <w:t>#NULL!</w:t>
        </w:r>
      </w:hyperlink>
      <w:r>
        <w:rPr>
          <w:color w:val="363636"/>
          <w:sz w:val="24"/>
        </w:rPr>
        <w:t>,</w:t>
      </w:r>
      <w:r>
        <w:rPr>
          <w:color w:val="363636"/>
          <w:spacing w:val="-4"/>
          <w:sz w:val="24"/>
        </w:rPr>
        <w:t xml:space="preserve"> </w:t>
      </w:r>
      <w:hyperlink r:id="rId626">
        <w:r>
          <w:rPr>
            <w:color w:val="363636"/>
            <w:sz w:val="24"/>
          </w:rPr>
          <w:t>#NUM!</w:t>
        </w:r>
      </w:hyperlink>
      <w:r>
        <w:rPr>
          <w:color w:val="363636"/>
          <w:sz w:val="24"/>
        </w:rPr>
        <w:t>,</w:t>
      </w:r>
      <w:r>
        <w:rPr>
          <w:color w:val="363636"/>
          <w:spacing w:val="-4"/>
          <w:sz w:val="24"/>
        </w:rPr>
        <w:t xml:space="preserve"> </w:t>
      </w:r>
      <w:hyperlink r:id="rId627">
        <w:r>
          <w:rPr>
            <w:color w:val="363636"/>
            <w:sz w:val="24"/>
          </w:rPr>
          <w:t>#REF!</w:t>
        </w:r>
      </w:hyperlink>
      <w:r>
        <w:rPr>
          <w:color w:val="363636"/>
          <w:sz w:val="24"/>
        </w:rPr>
        <w:t>,</w:t>
      </w:r>
      <w:r>
        <w:rPr>
          <w:color w:val="363636"/>
          <w:spacing w:val="-4"/>
          <w:sz w:val="24"/>
        </w:rPr>
        <w:t xml:space="preserve"> </w:t>
      </w:r>
      <w:r>
        <w:rPr>
          <w:color w:val="363636"/>
          <w:sz w:val="24"/>
        </w:rPr>
        <w:t>and</w:t>
      </w:r>
      <w:r>
        <w:rPr>
          <w:color w:val="363636"/>
          <w:spacing w:val="-3"/>
          <w:sz w:val="24"/>
        </w:rPr>
        <w:t xml:space="preserve"> </w:t>
      </w:r>
      <w:hyperlink r:id="rId628">
        <w:r>
          <w:rPr>
            <w:color w:val="363636"/>
            <w:sz w:val="24"/>
          </w:rPr>
          <w:t>#VALUE!</w:t>
        </w:r>
      </w:hyperlink>
      <w:r>
        <w:rPr>
          <w:color w:val="363636"/>
          <w:sz w:val="24"/>
        </w:rPr>
        <w:t>.</w:t>
      </w:r>
      <w:r>
        <w:rPr>
          <w:color w:val="363636"/>
          <w:spacing w:val="-5"/>
          <w:sz w:val="24"/>
        </w:rPr>
        <w:t xml:space="preserve"> </w:t>
      </w:r>
      <w:r>
        <w:rPr>
          <w:color w:val="363636"/>
          <w:sz w:val="24"/>
        </w:rPr>
        <w:t>Each</w:t>
      </w:r>
      <w:r>
        <w:rPr>
          <w:color w:val="363636"/>
          <w:spacing w:val="-3"/>
          <w:sz w:val="24"/>
        </w:rPr>
        <w:t xml:space="preserve"> </w:t>
      </w:r>
      <w:r>
        <w:rPr>
          <w:color w:val="363636"/>
          <w:sz w:val="24"/>
        </w:rPr>
        <w:t>error</w:t>
      </w:r>
      <w:r>
        <w:rPr>
          <w:color w:val="363636"/>
          <w:spacing w:val="-4"/>
          <w:sz w:val="24"/>
        </w:rPr>
        <w:t xml:space="preserve"> </w:t>
      </w:r>
      <w:r>
        <w:rPr>
          <w:color w:val="363636"/>
          <w:sz w:val="24"/>
        </w:rPr>
        <w:t>value</w:t>
      </w:r>
      <w:r>
        <w:rPr>
          <w:color w:val="363636"/>
          <w:spacing w:val="-3"/>
          <w:sz w:val="24"/>
        </w:rPr>
        <w:t xml:space="preserve"> </w:t>
      </w:r>
      <w:r>
        <w:rPr>
          <w:color w:val="363636"/>
          <w:sz w:val="24"/>
        </w:rPr>
        <w:t>has</w:t>
      </w:r>
      <w:r>
        <w:rPr>
          <w:color w:val="363636"/>
          <w:spacing w:val="-6"/>
          <w:sz w:val="24"/>
        </w:rPr>
        <w:t xml:space="preserve"> </w:t>
      </w:r>
      <w:r>
        <w:rPr>
          <w:color w:val="363636"/>
          <w:sz w:val="24"/>
        </w:rPr>
        <w:t>different</w:t>
      </w:r>
      <w:r>
        <w:rPr>
          <w:color w:val="363636"/>
          <w:spacing w:val="-3"/>
          <w:sz w:val="24"/>
        </w:rPr>
        <w:t xml:space="preserve"> </w:t>
      </w:r>
      <w:r>
        <w:rPr>
          <w:color w:val="363636"/>
          <w:sz w:val="24"/>
        </w:rPr>
        <w:t>causes</w:t>
      </w:r>
      <w:r>
        <w:rPr>
          <w:color w:val="363636"/>
          <w:spacing w:val="-3"/>
          <w:sz w:val="24"/>
        </w:rPr>
        <w:t xml:space="preserve"> </w:t>
      </w:r>
      <w:r>
        <w:rPr>
          <w:color w:val="363636"/>
          <w:sz w:val="24"/>
        </w:rPr>
        <w:t>and</w:t>
      </w:r>
      <w:r>
        <w:rPr>
          <w:color w:val="363636"/>
          <w:spacing w:val="-3"/>
          <w:sz w:val="24"/>
        </w:rPr>
        <w:t xml:space="preserve"> </w:t>
      </w:r>
      <w:r>
        <w:rPr>
          <w:color w:val="363636"/>
          <w:sz w:val="24"/>
        </w:rPr>
        <w:t>is</w:t>
      </w:r>
      <w:r>
        <w:rPr>
          <w:color w:val="363636"/>
          <w:spacing w:val="-4"/>
          <w:sz w:val="24"/>
        </w:rPr>
        <w:t xml:space="preserve"> </w:t>
      </w:r>
      <w:r>
        <w:rPr>
          <w:color w:val="363636"/>
          <w:sz w:val="24"/>
        </w:rPr>
        <w:t>resolved in different</w:t>
      </w:r>
      <w:r>
        <w:rPr>
          <w:color w:val="363636"/>
          <w:spacing w:val="1"/>
          <w:sz w:val="24"/>
        </w:rPr>
        <w:t xml:space="preserve"> </w:t>
      </w:r>
      <w:r>
        <w:rPr>
          <w:color w:val="363636"/>
          <w:sz w:val="24"/>
        </w:rPr>
        <w:t>ways.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37"/>
        <w:jc w:val="center"/>
      </w:pPr>
      <w:r>
        <w:rPr>
          <w:b/>
          <w:color w:val="363636"/>
        </w:rPr>
        <w:t xml:space="preserve">Nota </w:t>
      </w:r>
      <w:r>
        <w:rPr>
          <w:color w:val="363636"/>
        </w:rPr>
        <w:t>Si especifica un valor de error, como #N/A, directamente en una celda, no se marcará como error.</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37"/>
        </w:numPr>
        <w:tabs>
          <w:tab w:val="left" w:pos="1441"/>
        </w:tabs>
        <w:ind w:left="709" w:right="719"/>
        <w:jc w:val="center"/>
        <w:rPr>
          <w:sz w:val="24"/>
        </w:rPr>
      </w:pPr>
      <w:r>
        <w:rPr>
          <w:b/>
          <w:color w:val="363636"/>
          <w:sz w:val="24"/>
        </w:rPr>
        <w:t xml:space="preserve">Fórmula de columna calculada incoherente en tablas </w:t>
      </w:r>
      <w:r>
        <w:rPr>
          <w:color w:val="363636"/>
          <w:sz w:val="24"/>
        </w:rPr>
        <w:t>Una columna calculada puede incluir fórmulas que son diferentes de la fórmula de columna que crea una excepción. Las excepciones de columna calculada se crean al realizar las acciones</w:t>
      </w:r>
      <w:r>
        <w:rPr>
          <w:color w:val="363636"/>
          <w:spacing w:val="-6"/>
          <w:sz w:val="24"/>
        </w:rPr>
        <w:t xml:space="preserve"> </w:t>
      </w:r>
      <w:r>
        <w:rPr>
          <w:color w:val="363636"/>
          <w:sz w:val="24"/>
        </w:rPr>
        <w:t>siguientes:</w:t>
      </w:r>
    </w:p>
    <w:p w:rsidR="00B11E2E" w:rsidRDefault="00B11E2E" w:rsidP="00B11E2E">
      <w:pPr>
        <w:pStyle w:val="Prrafodelista"/>
        <w:numPr>
          <w:ilvl w:val="1"/>
          <w:numId w:val="237"/>
        </w:numPr>
        <w:tabs>
          <w:tab w:val="left" w:pos="2161"/>
        </w:tabs>
        <w:spacing w:line="292" w:lineRule="exact"/>
        <w:ind w:left="709" w:hanging="361"/>
        <w:jc w:val="center"/>
        <w:rPr>
          <w:sz w:val="24"/>
        </w:rPr>
      </w:pPr>
      <w:r>
        <w:rPr>
          <w:color w:val="363636"/>
          <w:sz w:val="24"/>
        </w:rPr>
        <w:t>Escribir datos que no son fórmulas en una celda de columna</w:t>
      </w:r>
      <w:r>
        <w:rPr>
          <w:color w:val="363636"/>
          <w:spacing w:val="-11"/>
          <w:sz w:val="24"/>
        </w:rPr>
        <w:t xml:space="preserve"> </w:t>
      </w:r>
      <w:r>
        <w:rPr>
          <w:color w:val="363636"/>
          <w:sz w:val="24"/>
        </w:rPr>
        <w:t>calculada.</w:t>
      </w:r>
    </w:p>
    <w:p w:rsidR="00B11E2E" w:rsidRDefault="00B11E2E" w:rsidP="00B11E2E">
      <w:pPr>
        <w:pStyle w:val="Prrafodelista"/>
        <w:numPr>
          <w:ilvl w:val="1"/>
          <w:numId w:val="237"/>
        </w:numPr>
        <w:tabs>
          <w:tab w:val="left" w:pos="2161"/>
        </w:tabs>
        <w:ind w:left="709" w:right="721"/>
        <w:jc w:val="center"/>
        <w:rPr>
          <w:sz w:val="24"/>
        </w:rPr>
      </w:pPr>
      <w:r>
        <w:rPr>
          <w:color w:val="363636"/>
          <w:sz w:val="24"/>
        </w:rPr>
        <w:t xml:space="preserve">Escribir una fórmula en una celda de columna calculada y, a continuación, hacer clic en el botón </w:t>
      </w:r>
      <w:r>
        <w:rPr>
          <w:b/>
          <w:color w:val="363636"/>
          <w:sz w:val="24"/>
        </w:rPr>
        <w:t xml:space="preserve">Deshacer </w:t>
      </w:r>
      <w:r>
        <w:rPr>
          <w:b/>
          <w:noProof/>
          <w:color w:val="363636"/>
          <w:spacing w:val="-4"/>
          <w:sz w:val="24"/>
          <w:lang w:val="es-MX" w:eastAsia="es-MX"/>
        </w:rPr>
        <w:drawing>
          <wp:inline distT="0" distB="0" distL="0" distR="0" wp14:anchorId="36423398" wp14:editId="24C22836">
            <wp:extent cx="201168" cy="190500"/>
            <wp:effectExtent l="0" t="0" r="0" b="0"/>
            <wp:docPr id="725" name="image231.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231.png"/>
                    <pic:cNvPicPr/>
                  </pic:nvPicPr>
                  <pic:blipFill>
                    <a:blip r:embed="rId480" cstate="print"/>
                    <a:stretch>
                      <a:fillRect/>
                    </a:stretch>
                  </pic:blipFill>
                  <pic:spPr>
                    <a:xfrm>
                      <a:off x="0" y="0"/>
                      <a:ext cx="201168" cy="190500"/>
                    </a:xfrm>
                    <a:prstGeom prst="rect">
                      <a:avLst/>
                    </a:prstGeom>
                  </pic:spPr>
                </pic:pic>
              </a:graphicData>
            </a:graphic>
          </wp:inline>
        </w:drawing>
      </w:r>
      <w:r>
        <w:rPr>
          <w:color w:val="363636"/>
          <w:sz w:val="24"/>
        </w:rPr>
        <w:t xml:space="preserve">de la </w:t>
      </w:r>
      <w:r>
        <w:rPr>
          <w:b/>
          <w:color w:val="363636"/>
          <w:sz w:val="24"/>
        </w:rPr>
        <w:t>Barra de herramientas de acceso</w:t>
      </w:r>
      <w:r>
        <w:rPr>
          <w:b/>
          <w:color w:val="363636"/>
          <w:spacing w:val="-17"/>
          <w:sz w:val="24"/>
        </w:rPr>
        <w:t xml:space="preserve"> </w:t>
      </w:r>
      <w:r>
        <w:rPr>
          <w:b/>
          <w:color w:val="363636"/>
          <w:sz w:val="24"/>
        </w:rPr>
        <w:t>rápido</w:t>
      </w:r>
      <w:r>
        <w:rPr>
          <w:color w:val="363636"/>
          <w:sz w:val="24"/>
        </w:rPr>
        <w:t>.</w:t>
      </w:r>
    </w:p>
    <w:p w:rsidR="00B11E2E" w:rsidRDefault="00B11E2E" w:rsidP="00B11E2E">
      <w:pPr>
        <w:pStyle w:val="Prrafodelista"/>
        <w:numPr>
          <w:ilvl w:val="1"/>
          <w:numId w:val="237"/>
        </w:numPr>
        <w:tabs>
          <w:tab w:val="left" w:pos="2161"/>
        </w:tabs>
        <w:ind w:left="709" w:right="719"/>
        <w:jc w:val="center"/>
        <w:rPr>
          <w:sz w:val="24"/>
        </w:rPr>
      </w:pPr>
      <w:r>
        <w:rPr>
          <w:color w:val="363636"/>
          <w:sz w:val="24"/>
        </w:rPr>
        <w:t>Escribir una nueva fórmula en una columna calculada que ya contiene una o varias excepciones.</w:t>
      </w:r>
    </w:p>
    <w:p w:rsidR="00B11E2E" w:rsidRDefault="00B11E2E" w:rsidP="00B11E2E">
      <w:pPr>
        <w:pStyle w:val="Prrafodelista"/>
        <w:numPr>
          <w:ilvl w:val="1"/>
          <w:numId w:val="237"/>
        </w:numPr>
        <w:tabs>
          <w:tab w:val="left" w:pos="2161"/>
        </w:tabs>
        <w:spacing w:line="290" w:lineRule="exact"/>
        <w:ind w:left="709" w:hanging="361"/>
        <w:jc w:val="center"/>
        <w:rPr>
          <w:sz w:val="24"/>
        </w:rPr>
      </w:pPr>
      <w:r>
        <w:rPr>
          <w:color w:val="363636"/>
          <w:sz w:val="24"/>
        </w:rPr>
        <w:t>Copiar datos en la columna calculada que no coinciden con la fórmula de columna</w:t>
      </w:r>
      <w:r>
        <w:rPr>
          <w:color w:val="363636"/>
          <w:spacing w:val="-37"/>
          <w:sz w:val="24"/>
        </w:rPr>
        <w:t xml:space="preserve"> </w:t>
      </w:r>
      <w:r>
        <w:rPr>
          <w:color w:val="363636"/>
          <w:sz w:val="24"/>
        </w:rPr>
        <w:t>calculada.</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b/>
          <w:color w:val="363636"/>
        </w:rPr>
        <w:t xml:space="preserve">Nota </w:t>
      </w:r>
      <w:r>
        <w:rPr>
          <w:color w:val="363636"/>
        </w:rPr>
        <w:t>Si los datos copiados contienen una fórmula, esta fórmula sobrescribe los datos en la columna</w:t>
      </w:r>
      <w:r>
        <w:rPr>
          <w:color w:val="363636"/>
          <w:spacing w:val="-2"/>
        </w:rPr>
        <w:t xml:space="preserve"> </w:t>
      </w:r>
      <w:r>
        <w:rPr>
          <w:color w:val="363636"/>
        </w:rPr>
        <w:t>calculada.</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237"/>
        </w:numPr>
        <w:tabs>
          <w:tab w:val="left" w:pos="2161"/>
        </w:tabs>
        <w:ind w:left="709" w:right="723"/>
        <w:jc w:val="center"/>
        <w:rPr>
          <w:sz w:val="24"/>
        </w:rPr>
      </w:pPr>
      <w:r>
        <w:rPr>
          <w:color w:val="363636"/>
          <w:sz w:val="24"/>
        </w:rPr>
        <w:t>Mover o eliminar una celda de otra área de hoja de cálculo a la que hace referencia una de las filas de una columna</w:t>
      </w:r>
      <w:r>
        <w:rPr>
          <w:color w:val="363636"/>
          <w:spacing w:val="-8"/>
          <w:sz w:val="24"/>
        </w:rPr>
        <w:t xml:space="preserve"> </w:t>
      </w:r>
      <w:r>
        <w:rPr>
          <w:color w:val="363636"/>
          <w:sz w:val="24"/>
        </w:rPr>
        <w:t>calculada.</w:t>
      </w:r>
    </w:p>
    <w:p w:rsidR="00B11E2E" w:rsidRDefault="00B11E2E" w:rsidP="00B11E2E">
      <w:pPr>
        <w:pStyle w:val="Prrafodelista"/>
        <w:numPr>
          <w:ilvl w:val="0"/>
          <w:numId w:val="237"/>
        </w:numPr>
        <w:tabs>
          <w:tab w:val="left" w:pos="1441"/>
        </w:tabs>
        <w:ind w:left="709" w:right="715"/>
        <w:jc w:val="center"/>
        <w:rPr>
          <w:sz w:val="24"/>
        </w:rPr>
      </w:pPr>
      <w:r>
        <w:rPr>
          <w:b/>
          <w:color w:val="363636"/>
          <w:sz w:val="24"/>
        </w:rPr>
        <w:t>Cells containing years represented as 2 digits</w:t>
      </w:r>
      <w:r>
        <w:rPr>
          <w:b/>
          <w:color w:val="363636"/>
          <w:spacing w:val="30"/>
          <w:sz w:val="24"/>
        </w:rPr>
        <w:t xml:space="preserve"> </w:t>
      </w:r>
      <w:r>
        <w:rPr>
          <w:color w:val="363636"/>
          <w:sz w:val="24"/>
        </w:rPr>
        <w:t>The cell contains a date that represents 2-digit years, which might be misinterpreted as the wrong century when used in formulas. For example, the date in the formula =YEAR("1/1/31") could be interpreted as 1931 or 2031. Use this rule to check for ambiguous text</w:t>
      </w:r>
      <w:r>
        <w:rPr>
          <w:color w:val="363636"/>
          <w:spacing w:val="-4"/>
          <w:sz w:val="24"/>
        </w:rPr>
        <w:t xml:space="preserve"> </w:t>
      </w:r>
      <w:r>
        <w:rPr>
          <w:color w:val="363636"/>
          <w:sz w:val="24"/>
        </w:rPr>
        <w:t>dates.</w:t>
      </w:r>
    </w:p>
    <w:p w:rsidR="00B11E2E" w:rsidRDefault="00B11E2E" w:rsidP="00B11E2E">
      <w:pPr>
        <w:pStyle w:val="Prrafodelista"/>
        <w:numPr>
          <w:ilvl w:val="0"/>
          <w:numId w:val="237"/>
        </w:numPr>
        <w:tabs>
          <w:tab w:val="left" w:pos="1441"/>
        </w:tabs>
        <w:ind w:left="709" w:right="715"/>
        <w:jc w:val="center"/>
        <w:rPr>
          <w:sz w:val="24"/>
        </w:rPr>
      </w:pPr>
      <w:r>
        <w:rPr>
          <w:b/>
          <w:color w:val="363636"/>
          <w:sz w:val="24"/>
        </w:rPr>
        <w:t xml:space="preserve">Numbers formatted as text or preceded by an apostrophe </w:t>
      </w:r>
      <w:r>
        <w:rPr>
          <w:color w:val="363636"/>
          <w:sz w:val="24"/>
        </w:rPr>
        <w:t>The cell contains numbers stored as text.</w:t>
      </w:r>
      <w:r>
        <w:rPr>
          <w:color w:val="363636"/>
          <w:spacing w:val="-10"/>
          <w:sz w:val="24"/>
        </w:rPr>
        <w:t xml:space="preserve"> </w:t>
      </w:r>
      <w:r>
        <w:rPr>
          <w:color w:val="363636"/>
          <w:sz w:val="24"/>
        </w:rPr>
        <w:t>This</w:t>
      </w:r>
      <w:r>
        <w:rPr>
          <w:color w:val="363636"/>
          <w:spacing w:val="-9"/>
          <w:sz w:val="24"/>
        </w:rPr>
        <w:t xml:space="preserve"> </w:t>
      </w:r>
      <w:r>
        <w:rPr>
          <w:color w:val="363636"/>
          <w:sz w:val="24"/>
        </w:rPr>
        <w:t>typically</w:t>
      </w:r>
      <w:r>
        <w:rPr>
          <w:color w:val="363636"/>
          <w:spacing w:val="-7"/>
          <w:sz w:val="24"/>
        </w:rPr>
        <w:t xml:space="preserve"> </w:t>
      </w:r>
      <w:r>
        <w:rPr>
          <w:color w:val="363636"/>
          <w:sz w:val="24"/>
        </w:rPr>
        <w:t>occurs</w:t>
      </w:r>
      <w:r>
        <w:rPr>
          <w:color w:val="363636"/>
          <w:spacing w:val="-10"/>
          <w:sz w:val="24"/>
        </w:rPr>
        <w:t xml:space="preserve"> </w:t>
      </w:r>
      <w:r>
        <w:rPr>
          <w:color w:val="363636"/>
          <w:sz w:val="24"/>
        </w:rPr>
        <w:t>when</w:t>
      </w:r>
      <w:r>
        <w:rPr>
          <w:color w:val="363636"/>
          <w:spacing w:val="-9"/>
          <w:sz w:val="24"/>
        </w:rPr>
        <w:t xml:space="preserve"> </w:t>
      </w:r>
      <w:r>
        <w:rPr>
          <w:color w:val="363636"/>
          <w:sz w:val="24"/>
        </w:rPr>
        <w:t>data</w:t>
      </w:r>
      <w:r>
        <w:rPr>
          <w:color w:val="363636"/>
          <w:spacing w:val="-9"/>
          <w:sz w:val="24"/>
        </w:rPr>
        <w:t xml:space="preserve"> </w:t>
      </w:r>
      <w:r>
        <w:rPr>
          <w:color w:val="363636"/>
          <w:sz w:val="24"/>
        </w:rPr>
        <w:t>is</w:t>
      </w:r>
      <w:r>
        <w:rPr>
          <w:color w:val="363636"/>
          <w:spacing w:val="-10"/>
          <w:sz w:val="24"/>
        </w:rPr>
        <w:t xml:space="preserve"> </w:t>
      </w:r>
      <w:r>
        <w:rPr>
          <w:color w:val="363636"/>
          <w:sz w:val="24"/>
        </w:rPr>
        <w:t>imported</w:t>
      </w:r>
      <w:r>
        <w:rPr>
          <w:color w:val="363636"/>
          <w:spacing w:val="-8"/>
          <w:sz w:val="24"/>
        </w:rPr>
        <w:t xml:space="preserve"> </w:t>
      </w:r>
      <w:r>
        <w:rPr>
          <w:color w:val="363636"/>
          <w:sz w:val="24"/>
        </w:rPr>
        <w:t>from</w:t>
      </w:r>
      <w:r>
        <w:rPr>
          <w:color w:val="363636"/>
          <w:spacing w:val="-6"/>
          <w:sz w:val="24"/>
        </w:rPr>
        <w:t xml:space="preserve"> </w:t>
      </w:r>
      <w:r>
        <w:rPr>
          <w:color w:val="363636"/>
          <w:sz w:val="24"/>
        </w:rPr>
        <w:t>other</w:t>
      </w:r>
      <w:r>
        <w:rPr>
          <w:color w:val="363636"/>
          <w:spacing w:val="-7"/>
          <w:sz w:val="24"/>
        </w:rPr>
        <w:t xml:space="preserve"> </w:t>
      </w:r>
      <w:r>
        <w:rPr>
          <w:color w:val="363636"/>
          <w:sz w:val="24"/>
        </w:rPr>
        <w:t>sources.</w:t>
      </w:r>
      <w:r>
        <w:rPr>
          <w:color w:val="363636"/>
          <w:spacing w:val="-9"/>
          <w:sz w:val="24"/>
        </w:rPr>
        <w:t xml:space="preserve"> </w:t>
      </w:r>
      <w:r>
        <w:rPr>
          <w:color w:val="363636"/>
          <w:sz w:val="24"/>
        </w:rPr>
        <w:t>Numbers</w:t>
      </w:r>
      <w:r>
        <w:rPr>
          <w:color w:val="363636"/>
          <w:spacing w:val="-9"/>
          <w:sz w:val="24"/>
        </w:rPr>
        <w:t xml:space="preserve"> </w:t>
      </w:r>
      <w:r>
        <w:rPr>
          <w:color w:val="363636"/>
          <w:sz w:val="24"/>
        </w:rPr>
        <w:t>that</w:t>
      </w:r>
      <w:r>
        <w:rPr>
          <w:color w:val="363636"/>
          <w:spacing w:val="-6"/>
          <w:sz w:val="24"/>
        </w:rPr>
        <w:t xml:space="preserve"> </w:t>
      </w:r>
      <w:r>
        <w:rPr>
          <w:color w:val="363636"/>
          <w:sz w:val="24"/>
        </w:rPr>
        <w:t>are</w:t>
      </w:r>
      <w:r>
        <w:rPr>
          <w:color w:val="363636"/>
          <w:spacing w:val="-8"/>
          <w:sz w:val="24"/>
        </w:rPr>
        <w:t xml:space="preserve"> </w:t>
      </w:r>
      <w:r>
        <w:rPr>
          <w:color w:val="363636"/>
          <w:sz w:val="24"/>
        </w:rPr>
        <w:t>stored</w:t>
      </w:r>
      <w:r>
        <w:rPr>
          <w:color w:val="363636"/>
          <w:spacing w:val="-8"/>
          <w:sz w:val="24"/>
        </w:rPr>
        <w:t xml:space="preserve"> </w:t>
      </w:r>
      <w:r>
        <w:rPr>
          <w:color w:val="363636"/>
          <w:sz w:val="24"/>
        </w:rPr>
        <w:t>as</w:t>
      </w:r>
      <w:r>
        <w:rPr>
          <w:color w:val="363636"/>
          <w:spacing w:val="-9"/>
          <w:sz w:val="24"/>
        </w:rPr>
        <w:t xml:space="preserve"> </w:t>
      </w:r>
      <w:r>
        <w:rPr>
          <w:color w:val="363636"/>
          <w:sz w:val="24"/>
        </w:rPr>
        <w:t xml:space="preserve">text </w:t>
      </w:r>
      <w:r>
        <w:rPr>
          <w:rFonts w:ascii="Arial" w:hAnsi="Arial"/>
          <w:color w:val="363636"/>
          <w:w w:val="95"/>
          <w:sz w:val="24"/>
        </w:rPr>
        <w:t>can</w:t>
      </w:r>
      <w:r>
        <w:rPr>
          <w:rFonts w:ascii="Arial" w:hAnsi="Arial"/>
          <w:color w:val="363636"/>
          <w:spacing w:val="-12"/>
          <w:w w:val="95"/>
          <w:sz w:val="24"/>
        </w:rPr>
        <w:t xml:space="preserve"> </w:t>
      </w:r>
      <w:r>
        <w:rPr>
          <w:rFonts w:ascii="Arial" w:hAnsi="Arial"/>
          <w:color w:val="363636"/>
          <w:w w:val="95"/>
          <w:sz w:val="24"/>
        </w:rPr>
        <w:t>cause</w:t>
      </w:r>
      <w:r>
        <w:rPr>
          <w:rFonts w:ascii="Arial" w:hAnsi="Arial"/>
          <w:color w:val="363636"/>
          <w:spacing w:val="-15"/>
          <w:w w:val="95"/>
          <w:sz w:val="24"/>
        </w:rPr>
        <w:t xml:space="preserve"> </w:t>
      </w:r>
      <w:r>
        <w:rPr>
          <w:rFonts w:ascii="Arial" w:hAnsi="Arial"/>
          <w:color w:val="363636"/>
          <w:w w:val="95"/>
          <w:sz w:val="24"/>
        </w:rPr>
        <w:t>unexpected</w:t>
      </w:r>
      <w:r>
        <w:rPr>
          <w:rFonts w:ascii="Arial" w:hAnsi="Arial"/>
          <w:color w:val="363636"/>
          <w:spacing w:val="-13"/>
          <w:w w:val="95"/>
          <w:sz w:val="24"/>
        </w:rPr>
        <w:t xml:space="preserve"> </w:t>
      </w:r>
      <w:r>
        <w:rPr>
          <w:rFonts w:ascii="Arial" w:hAnsi="Arial"/>
          <w:color w:val="363636"/>
          <w:w w:val="95"/>
          <w:sz w:val="24"/>
        </w:rPr>
        <w:t>sorting</w:t>
      </w:r>
      <w:r>
        <w:rPr>
          <w:rFonts w:ascii="Arial" w:hAnsi="Arial"/>
          <w:color w:val="363636"/>
          <w:spacing w:val="-15"/>
          <w:w w:val="95"/>
          <w:sz w:val="24"/>
        </w:rPr>
        <w:t xml:space="preserve"> </w:t>
      </w:r>
      <w:r>
        <w:rPr>
          <w:rFonts w:ascii="Arial" w:hAnsi="Arial"/>
          <w:color w:val="363636"/>
          <w:w w:val="95"/>
          <w:sz w:val="24"/>
        </w:rPr>
        <w:t>behaviors</w:t>
      </w:r>
      <w:r>
        <w:rPr>
          <w:rFonts w:ascii="Arial" w:hAnsi="Arial"/>
          <w:color w:val="363636"/>
          <w:spacing w:val="-15"/>
          <w:w w:val="95"/>
          <w:sz w:val="24"/>
        </w:rPr>
        <w:t xml:space="preserve"> </w:t>
      </w:r>
      <w:r>
        <w:rPr>
          <w:rFonts w:ascii="Arial" w:hAnsi="Arial"/>
          <w:color w:val="363636"/>
          <w:w w:val="95"/>
          <w:sz w:val="24"/>
        </w:rPr>
        <w:t>and</w:t>
      </w:r>
      <w:r>
        <w:rPr>
          <w:rFonts w:ascii="Arial" w:hAnsi="Arial"/>
          <w:color w:val="363636"/>
          <w:spacing w:val="-12"/>
          <w:w w:val="95"/>
          <w:sz w:val="24"/>
        </w:rPr>
        <w:t xml:space="preserve"> </w:t>
      </w:r>
      <w:r>
        <w:rPr>
          <w:rFonts w:ascii="Arial" w:hAnsi="Arial"/>
          <w:color w:val="363636"/>
          <w:w w:val="95"/>
          <w:sz w:val="24"/>
        </w:rPr>
        <w:t>cannot</w:t>
      </w:r>
      <w:r>
        <w:rPr>
          <w:rFonts w:ascii="Arial" w:hAnsi="Arial"/>
          <w:color w:val="363636"/>
          <w:spacing w:val="-13"/>
          <w:w w:val="95"/>
          <w:sz w:val="24"/>
        </w:rPr>
        <w:t xml:space="preserve"> </w:t>
      </w:r>
      <w:r>
        <w:rPr>
          <w:rFonts w:ascii="Arial" w:hAnsi="Arial"/>
          <w:color w:val="363636"/>
          <w:w w:val="95"/>
          <w:sz w:val="24"/>
        </w:rPr>
        <w:t>be</w:t>
      </w:r>
      <w:r>
        <w:rPr>
          <w:rFonts w:ascii="Arial" w:hAnsi="Arial"/>
          <w:color w:val="363636"/>
          <w:spacing w:val="-14"/>
          <w:w w:val="95"/>
          <w:sz w:val="24"/>
        </w:rPr>
        <w:t xml:space="preserve"> </w:t>
      </w:r>
      <w:r>
        <w:rPr>
          <w:rFonts w:ascii="Arial" w:hAnsi="Arial"/>
          <w:color w:val="363636"/>
          <w:w w:val="95"/>
          <w:sz w:val="24"/>
        </w:rPr>
        <w:t>calculated,</w:t>
      </w:r>
      <w:r>
        <w:rPr>
          <w:rFonts w:ascii="Arial" w:hAnsi="Arial"/>
          <w:color w:val="363636"/>
          <w:spacing w:val="-15"/>
          <w:w w:val="95"/>
          <w:sz w:val="24"/>
        </w:rPr>
        <w:t xml:space="preserve"> </w:t>
      </w:r>
      <w:r>
        <w:rPr>
          <w:rFonts w:ascii="Arial" w:hAnsi="Arial"/>
          <w:color w:val="363636"/>
          <w:w w:val="95"/>
          <w:sz w:val="24"/>
        </w:rPr>
        <w:t>so</w:t>
      </w:r>
      <w:r>
        <w:rPr>
          <w:rFonts w:ascii="Arial" w:hAnsi="Arial"/>
          <w:color w:val="363636"/>
          <w:spacing w:val="-15"/>
          <w:w w:val="95"/>
          <w:sz w:val="24"/>
        </w:rPr>
        <w:t xml:space="preserve"> </w:t>
      </w:r>
      <w:r>
        <w:rPr>
          <w:rFonts w:ascii="Arial" w:hAnsi="Arial"/>
          <w:color w:val="363636"/>
          <w:w w:val="95"/>
          <w:sz w:val="24"/>
        </w:rPr>
        <w:t>it’s</w:t>
      </w:r>
      <w:r>
        <w:rPr>
          <w:rFonts w:ascii="Arial" w:hAnsi="Arial"/>
          <w:color w:val="363636"/>
          <w:spacing w:val="-15"/>
          <w:w w:val="95"/>
          <w:sz w:val="24"/>
        </w:rPr>
        <w:t xml:space="preserve"> </w:t>
      </w:r>
      <w:r>
        <w:rPr>
          <w:rFonts w:ascii="Arial" w:hAnsi="Arial"/>
          <w:color w:val="363636"/>
          <w:w w:val="95"/>
          <w:sz w:val="24"/>
        </w:rPr>
        <w:t>best</w:t>
      </w:r>
      <w:r>
        <w:rPr>
          <w:rFonts w:ascii="Arial" w:hAnsi="Arial"/>
          <w:color w:val="363636"/>
          <w:spacing w:val="-13"/>
          <w:w w:val="95"/>
          <w:sz w:val="24"/>
        </w:rPr>
        <w:t xml:space="preserve"> </w:t>
      </w:r>
      <w:r>
        <w:rPr>
          <w:rFonts w:ascii="Arial" w:hAnsi="Arial"/>
          <w:color w:val="363636"/>
          <w:w w:val="95"/>
          <w:sz w:val="24"/>
        </w:rPr>
        <w:t>to</w:t>
      </w:r>
      <w:r>
        <w:rPr>
          <w:rFonts w:ascii="Arial" w:hAnsi="Arial"/>
          <w:color w:val="363636"/>
          <w:spacing w:val="-14"/>
          <w:w w:val="95"/>
          <w:sz w:val="24"/>
        </w:rPr>
        <w:t xml:space="preserve"> </w:t>
      </w:r>
      <w:r>
        <w:rPr>
          <w:rFonts w:ascii="Arial" w:hAnsi="Arial"/>
          <w:color w:val="363636"/>
          <w:w w:val="95"/>
          <w:sz w:val="24"/>
        </w:rPr>
        <w:t>convert</w:t>
      </w:r>
      <w:r>
        <w:rPr>
          <w:rFonts w:ascii="Arial" w:hAnsi="Arial"/>
          <w:color w:val="363636"/>
          <w:spacing w:val="-14"/>
          <w:w w:val="95"/>
          <w:sz w:val="24"/>
        </w:rPr>
        <w:t xml:space="preserve"> </w:t>
      </w:r>
      <w:r>
        <w:rPr>
          <w:rFonts w:ascii="Arial" w:hAnsi="Arial"/>
          <w:color w:val="363636"/>
          <w:w w:val="95"/>
          <w:sz w:val="24"/>
        </w:rPr>
        <w:t>their</w:t>
      </w:r>
      <w:r>
        <w:rPr>
          <w:rFonts w:ascii="Arial" w:hAnsi="Arial"/>
          <w:color w:val="363636"/>
          <w:spacing w:val="-6"/>
          <w:w w:val="95"/>
          <w:sz w:val="24"/>
        </w:rPr>
        <w:t xml:space="preserve"> </w:t>
      </w:r>
      <w:r>
        <w:rPr>
          <w:color w:val="363636"/>
          <w:w w:val="95"/>
          <w:sz w:val="24"/>
        </w:rPr>
        <w:t xml:space="preserve">cells </w:t>
      </w:r>
      <w:r>
        <w:rPr>
          <w:color w:val="363636"/>
          <w:sz w:val="24"/>
        </w:rPr>
        <w:t>to a Number</w:t>
      </w:r>
      <w:r>
        <w:rPr>
          <w:color w:val="363636"/>
          <w:spacing w:val="-3"/>
          <w:sz w:val="24"/>
        </w:rPr>
        <w:t xml:space="preserve"> </w:t>
      </w:r>
      <w:r>
        <w:rPr>
          <w:color w:val="363636"/>
          <w:sz w:val="24"/>
        </w:rPr>
        <w:t>format.</w:t>
      </w:r>
    </w:p>
    <w:p w:rsidR="00B11E2E" w:rsidRDefault="00B11E2E" w:rsidP="00B11E2E">
      <w:pPr>
        <w:pStyle w:val="Prrafodelista"/>
        <w:numPr>
          <w:ilvl w:val="0"/>
          <w:numId w:val="237"/>
        </w:numPr>
        <w:tabs>
          <w:tab w:val="left" w:pos="1441"/>
        </w:tabs>
        <w:ind w:left="709" w:right="718"/>
        <w:jc w:val="center"/>
        <w:rPr>
          <w:sz w:val="24"/>
        </w:rPr>
      </w:pPr>
      <w:r>
        <w:rPr>
          <w:b/>
          <w:color w:val="363636"/>
          <w:sz w:val="24"/>
        </w:rPr>
        <w:t>Formulas inconsistent with other formulas in the region</w:t>
      </w:r>
      <w:r>
        <w:rPr>
          <w:b/>
          <w:color w:val="363636"/>
          <w:spacing w:val="46"/>
          <w:sz w:val="24"/>
        </w:rPr>
        <w:t xml:space="preserve"> </w:t>
      </w:r>
      <w:r>
        <w:rPr>
          <w:rFonts w:ascii="Arial" w:hAnsi="Arial"/>
          <w:color w:val="363636"/>
          <w:sz w:val="24"/>
        </w:rPr>
        <w:t xml:space="preserve">The formula doesn’t match the pattern </w:t>
      </w:r>
      <w:r>
        <w:rPr>
          <w:color w:val="363636"/>
          <w:sz w:val="24"/>
        </w:rPr>
        <w:t>of other formulas near it. In many cases, formulas that are adjacent to other formulas differ only in the cell references they use. In the following example of four adjacent formulas, Excel displays an error</w:t>
      </w:r>
      <w:r>
        <w:rPr>
          <w:color w:val="363636"/>
          <w:spacing w:val="-6"/>
          <w:sz w:val="24"/>
        </w:rPr>
        <w:t xml:space="preserve"> </w:t>
      </w:r>
      <w:r>
        <w:rPr>
          <w:color w:val="363636"/>
          <w:sz w:val="24"/>
        </w:rPr>
        <w:t>next</w:t>
      </w:r>
      <w:r>
        <w:rPr>
          <w:color w:val="363636"/>
          <w:spacing w:val="-5"/>
          <w:sz w:val="24"/>
        </w:rPr>
        <w:t xml:space="preserve"> </w:t>
      </w:r>
      <w:r>
        <w:rPr>
          <w:color w:val="363636"/>
          <w:sz w:val="24"/>
        </w:rPr>
        <w:t>to</w:t>
      </w:r>
      <w:r>
        <w:rPr>
          <w:color w:val="363636"/>
          <w:spacing w:val="-6"/>
          <w:sz w:val="24"/>
        </w:rPr>
        <w:t xml:space="preserve"> </w:t>
      </w:r>
      <w:r>
        <w:rPr>
          <w:color w:val="363636"/>
          <w:sz w:val="24"/>
        </w:rPr>
        <w:t>the</w:t>
      </w:r>
      <w:r>
        <w:rPr>
          <w:color w:val="363636"/>
          <w:spacing w:val="-5"/>
          <w:sz w:val="24"/>
        </w:rPr>
        <w:t xml:space="preserve"> </w:t>
      </w:r>
      <w:r>
        <w:rPr>
          <w:color w:val="363636"/>
          <w:sz w:val="24"/>
        </w:rPr>
        <w:t>formula</w:t>
      </w:r>
      <w:r>
        <w:rPr>
          <w:color w:val="363636"/>
          <w:spacing w:val="-6"/>
          <w:sz w:val="24"/>
        </w:rPr>
        <w:t xml:space="preserve"> </w:t>
      </w:r>
      <w:r>
        <w:rPr>
          <w:color w:val="363636"/>
          <w:sz w:val="24"/>
        </w:rPr>
        <w:t>=SUM(A10:F10)</w:t>
      </w:r>
      <w:r>
        <w:rPr>
          <w:color w:val="363636"/>
          <w:spacing w:val="-6"/>
          <w:sz w:val="24"/>
        </w:rPr>
        <w:t xml:space="preserve"> </w:t>
      </w:r>
      <w:r>
        <w:rPr>
          <w:color w:val="363636"/>
          <w:sz w:val="24"/>
        </w:rPr>
        <w:t>because</w:t>
      </w:r>
      <w:r>
        <w:rPr>
          <w:color w:val="363636"/>
          <w:spacing w:val="-6"/>
          <w:sz w:val="24"/>
        </w:rPr>
        <w:t xml:space="preserve"> </w:t>
      </w:r>
      <w:r>
        <w:rPr>
          <w:color w:val="363636"/>
          <w:sz w:val="24"/>
        </w:rPr>
        <w:t>the</w:t>
      </w:r>
      <w:r>
        <w:rPr>
          <w:color w:val="363636"/>
          <w:spacing w:val="-2"/>
          <w:sz w:val="24"/>
        </w:rPr>
        <w:t xml:space="preserve"> </w:t>
      </w:r>
      <w:r>
        <w:rPr>
          <w:color w:val="363636"/>
          <w:sz w:val="24"/>
        </w:rPr>
        <w:t>adjacent</w:t>
      </w:r>
      <w:r>
        <w:rPr>
          <w:color w:val="363636"/>
          <w:spacing w:val="-5"/>
          <w:sz w:val="24"/>
        </w:rPr>
        <w:t xml:space="preserve"> </w:t>
      </w:r>
      <w:r>
        <w:rPr>
          <w:color w:val="363636"/>
          <w:sz w:val="24"/>
        </w:rPr>
        <w:t>formulas</w:t>
      </w:r>
      <w:r>
        <w:rPr>
          <w:color w:val="363636"/>
          <w:spacing w:val="-5"/>
          <w:sz w:val="24"/>
        </w:rPr>
        <w:t xml:space="preserve"> </w:t>
      </w:r>
      <w:r>
        <w:rPr>
          <w:color w:val="363636"/>
          <w:sz w:val="24"/>
        </w:rPr>
        <w:t>increment</w:t>
      </w:r>
      <w:r>
        <w:rPr>
          <w:color w:val="363636"/>
          <w:spacing w:val="-5"/>
          <w:sz w:val="24"/>
        </w:rPr>
        <w:t xml:space="preserve"> </w:t>
      </w:r>
      <w:r>
        <w:rPr>
          <w:color w:val="363636"/>
          <w:sz w:val="24"/>
        </w:rPr>
        <w:t>by</w:t>
      </w:r>
      <w:r>
        <w:rPr>
          <w:color w:val="363636"/>
          <w:spacing w:val="-3"/>
          <w:sz w:val="24"/>
        </w:rPr>
        <w:t xml:space="preserve"> </w:t>
      </w:r>
      <w:r>
        <w:rPr>
          <w:color w:val="363636"/>
          <w:sz w:val="24"/>
        </w:rPr>
        <w:t>one</w:t>
      </w:r>
      <w:r>
        <w:rPr>
          <w:color w:val="363636"/>
          <w:spacing w:val="-6"/>
          <w:sz w:val="24"/>
        </w:rPr>
        <w:t xml:space="preserve"> </w:t>
      </w:r>
      <w:r>
        <w:rPr>
          <w:color w:val="363636"/>
          <w:sz w:val="24"/>
        </w:rPr>
        <w:t>row,</w:t>
      </w:r>
      <w:r>
        <w:rPr>
          <w:color w:val="363636"/>
          <w:spacing w:val="-3"/>
          <w:sz w:val="24"/>
        </w:rPr>
        <w:t xml:space="preserve"> </w:t>
      </w:r>
      <w:r>
        <w:rPr>
          <w:color w:val="363636"/>
          <w:sz w:val="24"/>
        </w:rPr>
        <w:t xml:space="preserve">and the formula =SUM(A10:F10) increments by 8 rows </w:t>
      </w:r>
      <w:r>
        <w:rPr>
          <w:rFonts w:ascii="Arial" w:hAnsi="Arial"/>
          <w:color w:val="363636"/>
          <w:sz w:val="24"/>
        </w:rPr>
        <w:t>—</w:t>
      </w:r>
      <w:r>
        <w:rPr>
          <w:rFonts w:ascii="Arial" w:hAnsi="Arial"/>
          <w:color w:val="363636"/>
          <w:spacing w:val="-45"/>
          <w:sz w:val="24"/>
        </w:rPr>
        <w:t xml:space="preserve"> </w:t>
      </w:r>
      <w:r>
        <w:rPr>
          <w:color w:val="363636"/>
          <w:sz w:val="24"/>
        </w:rPr>
        <w:t>Excel expects the formula =SUM(A3:F3).</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tbl>
      <w:tblPr>
        <w:tblStyle w:val="TableNormal"/>
        <w:tblW w:w="0" w:type="auto"/>
        <w:tblInd w:w="683" w:type="dxa"/>
        <w:tblLayout w:type="fixed"/>
        <w:tblLook w:val="01E0" w:firstRow="1" w:lastRow="1" w:firstColumn="1" w:lastColumn="1" w:noHBand="0" w:noVBand="0"/>
      </w:tblPr>
      <w:tblGrid>
        <w:gridCol w:w="2076"/>
      </w:tblGrid>
      <w:tr w:rsidR="00B11E2E" w:rsidTr="004A25A1">
        <w:trPr>
          <w:trHeight w:val="296"/>
        </w:trPr>
        <w:tc>
          <w:tcPr>
            <w:tcW w:w="2076" w:type="dxa"/>
          </w:tcPr>
          <w:p w:rsidR="00B11E2E" w:rsidRDefault="00B11E2E" w:rsidP="004A25A1">
            <w:pPr>
              <w:pStyle w:val="TableParagraph"/>
              <w:spacing w:line="244" w:lineRule="exact"/>
              <w:ind w:left="709"/>
              <w:jc w:val="center"/>
              <w:rPr>
                <w:b/>
                <w:sz w:val="24"/>
              </w:rPr>
            </w:pPr>
            <w:r>
              <w:rPr>
                <w:b/>
                <w:color w:val="363636"/>
                <w:sz w:val="24"/>
              </w:rPr>
              <w:lastRenderedPageBreak/>
              <w:t>A</w:t>
            </w:r>
          </w:p>
        </w:tc>
      </w:tr>
      <w:tr w:rsidR="00B11E2E" w:rsidTr="004A25A1">
        <w:trPr>
          <w:trHeight w:val="353"/>
        </w:trPr>
        <w:tc>
          <w:tcPr>
            <w:tcW w:w="2076" w:type="dxa"/>
          </w:tcPr>
          <w:p w:rsidR="00B11E2E" w:rsidRDefault="00B11E2E" w:rsidP="004A25A1">
            <w:pPr>
              <w:pStyle w:val="TableParagraph"/>
              <w:spacing w:before="8"/>
              <w:ind w:left="709"/>
              <w:jc w:val="center"/>
              <w:rPr>
                <w:b/>
                <w:sz w:val="24"/>
              </w:rPr>
            </w:pPr>
            <w:r>
              <w:rPr>
                <w:b/>
                <w:color w:val="363636"/>
                <w:sz w:val="24"/>
              </w:rPr>
              <w:t>Fórmulas</w:t>
            </w:r>
          </w:p>
        </w:tc>
      </w:tr>
      <w:tr w:rsidR="00B11E2E" w:rsidTr="004A25A1">
        <w:trPr>
          <w:trHeight w:val="353"/>
        </w:trPr>
        <w:tc>
          <w:tcPr>
            <w:tcW w:w="2076" w:type="dxa"/>
          </w:tcPr>
          <w:p w:rsidR="00B11E2E" w:rsidRDefault="00B11E2E" w:rsidP="004A25A1">
            <w:pPr>
              <w:pStyle w:val="TableParagraph"/>
              <w:spacing w:before="8"/>
              <w:ind w:left="709"/>
              <w:jc w:val="center"/>
              <w:rPr>
                <w:sz w:val="24"/>
              </w:rPr>
            </w:pPr>
            <w:r>
              <w:rPr>
                <w:color w:val="363636"/>
                <w:sz w:val="24"/>
              </w:rPr>
              <w:t>=SUMA(A1:F1)</w:t>
            </w:r>
          </w:p>
        </w:tc>
      </w:tr>
      <w:tr w:rsidR="00B11E2E" w:rsidTr="004A25A1">
        <w:trPr>
          <w:trHeight w:val="352"/>
        </w:trPr>
        <w:tc>
          <w:tcPr>
            <w:tcW w:w="2076" w:type="dxa"/>
          </w:tcPr>
          <w:p w:rsidR="00B11E2E" w:rsidRDefault="00B11E2E" w:rsidP="004A25A1">
            <w:pPr>
              <w:pStyle w:val="TableParagraph"/>
              <w:spacing w:before="8"/>
              <w:ind w:left="709"/>
              <w:jc w:val="center"/>
              <w:rPr>
                <w:sz w:val="24"/>
              </w:rPr>
            </w:pPr>
            <w:r>
              <w:rPr>
                <w:color w:val="363636"/>
                <w:sz w:val="24"/>
              </w:rPr>
              <w:t>=SUMA(A2:F2)</w:t>
            </w:r>
          </w:p>
        </w:tc>
      </w:tr>
      <w:tr w:rsidR="00B11E2E" w:rsidTr="004A25A1">
        <w:trPr>
          <w:trHeight w:val="352"/>
        </w:trPr>
        <w:tc>
          <w:tcPr>
            <w:tcW w:w="2076" w:type="dxa"/>
          </w:tcPr>
          <w:p w:rsidR="00B11E2E" w:rsidRDefault="00B11E2E" w:rsidP="004A25A1">
            <w:pPr>
              <w:pStyle w:val="TableParagraph"/>
              <w:spacing w:before="8"/>
              <w:ind w:left="709"/>
              <w:jc w:val="center"/>
              <w:rPr>
                <w:sz w:val="24"/>
              </w:rPr>
            </w:pPr>
            <w:r>
              <w:rPr>
                <w:color w:val="363636"/>
                <w:sz w:val="24"/>
              </w:rPr>
              <w:t>=SUMA(A10:F10)</w:t>
            </w:r>
          </w:p>
        </w:tc>
      </w:tr>
      <w:tr w:rsidR="00B11E2E" w:rsidTr="004A25A1">
        <w:trPr>
          <w:trHeight w:val="296"/>
        </w:trPr>
        <w:tc>
          <w:tcPr>
            <w:tcW w:w="2076" w:type="dxa"/>
          </w:tcPr>
          <w:p w:rsidR="00B11E2E" w:rsidRDefault="00B11E2E" w:rsidP="004A25A1">
            <w:pPr>
              <w:pStyle w:val="TableParagraph"/>
              <w:spacing w:before="8" w:line="269" w:lineRule="exact"/>
              <w:ind w:left="709"/>
              <w:jc w:val="center"/>
              <w:rPr>
                <w:sz w:val="24"/>
              </w:rPr>
            </w:pPr>
            <w:r>
              <w:rPr>
                <w:color w:val="363636"/>
                <w:sz w:val="24"/>
              </w:rPr>
              <w:t>=SUMA(A4:F4)</w:t>
            </w:r>
          </w:p>
        </w:tc>
      </w:tr>
    </w:tbl>
    <w:p w:rsidR="00B11E2E" w:rsidRDefault="00B11E2E" w:rsidP="00B11E2E">
      <w:pPr>
        <w:pStyle w:val="Textoindependiente"/>
        <w:spacing w:before="6"/>
        <w:ind w:left="709"/>
        <w:jc w:val="center"/>
      </w:pPr>
    </w:p>
    <w:p w:rsidR="00B11E2E" w:rsidRDefault="00B11E2E" w:rsidP="00B11E2E">
      <w:pPr>
        <w:pStyle w:val="Prrafodelista"/>
        <w:numPr>
          <w:ilvl w:val="1"/>
          <w:numId w:val="247"/>
        </w:numPr>
        <w:tabs>
          <w:tab w:val="left" w:pos="1441"/>
        </w:tabs>
        <w:spacing w:before="72"/>
        <w:ind w:left="709" w:right="720"/>
        <w:jc w:val="center"/>
        <w:rPr>
          <w:sz w:val="24"/>
        </w:rPr>
      </w:pPr>
      <w:r>
        <w:rPr>
          <w:color w:val="363636"/>
          <w:sz w:val="24"/>
        </w:rPr>
        <w:t>Si las referencias que se usan en una fórmula no son coherentes con las de las fórmulas adyacentes, Excel muestra un</w:t>
      </w:r>
      <w:r>
        <w:rPr>
          <w:color w:val="363636"/>
          <w:spacing w:val="-2"/>
          <w:sz w:val="24"/>
        </w:rPr>
        <w:t xml:space="preserve"> </w:t>
      </w:r>
      <w:r>
        <w:rPr>
          <w:color w:val="363636"/>
          <w:sz w:val="24"/>
        </w:rPr>
        <w:t>error.</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247"/>
        </w:numPr>
        <w:tabs>
          <w:tab w:val="left" w:pos="1441"/>
        </w:tabs>
        <w:ind w:left="709" w:right="719"/>
        <w:jc w:val="center"/>
        <w:rPr>
          <w:sz w:val="24"/>
        </w:rPr>
      </w:pPr>
      <w:r>
        <w:rPr>
          <w:b/>
          <w:color w:val="363636"/>
          <w:sz w:val="24"/>
        </w:rPr>
        <w:t>Formulas</w:t>
      </w:r>
      <w:r>
        <w:rPr>
          <w:b/>
          <w:color w:val="363636"/>
          <w:spacing w:val="-11"/>
          <w:sz w:val="24"/>
        </w:rPr>
        <w:t xml:space="preserve"> </w:t>
      </w:r>
      <w:r>
        <w:rPr>
          <w:b/>
          <w:color w:val="363636"/>
          <w:sz w:val="24"/>
        </w:rPr>
        <w:t>which</w:t>
      </w:r>
      <w:r>
        <w:rPr>
          <w:b/>
          <w:color w:val="363636"/>
          <w:spacing w:val="-11"/>
          <w:sz w:val="24"/>
        </w:rPr>
        <w:t xml:space="preserve"> </w:t>
      </w:r>
      <w:r>
        <w:rPr>
          <w:b/>
          <w:color w:val="363636"/>
          <w:sz w:val="24"/>
        </w:rPr>
        <w:t>omit</w:t>
      </w:r>
      <w:r>
        <w:rPr>
          <w:b/>
          <w:color w:val="363636"/>
          <w:spacing w:val="-10"/>
          <w:sz w:val="24"/>
        </w:rPr>
        <w:t xml:space="preserve"> </w:t>
      </w:r>
      <w:r>
        <w:rPr>
          <w:b/>
          <w:color w:val="363636"/>
          <w:sz w:val="24"/>
        </w:rPr>
        <w:t>cells</w:t>
      </w:r>
      <w:r>
        <w:rPr>
          <w:b/>
          <w:color w:val="363636"/>
          <w:spacing w:val="-11"/>
          <w:sz w:val="24"/>
        </w:rPr>
        <w:t xml:space="preserve"> </w:t>
      </w:r>
      <w:r>
        <w:rPr>
          <w:b/>
          <w:color w:val="363636"/>
          <w:sz w:val="24"/>
        </w:rPr>
        <w:t>in</w:t>
      </w:r>
      <w:r>
        <w:rPr>
          <w:b/>
          <w:color w:val="363636"/>
          <w:spacing w:val="-11"/>
          <w:sz w:val="24"/>
        </w:rPr>
        <w:t xml:space="preserve"> </w:t>
      </w:r>
      <w:r>
        <w:rPr>
          <w:b/>
          <w:color w:val="363636"/>
          <w:sz w:val="24"/>
        </w:rPr>
        <w:t>a</w:t>
      </w:r>
      <w:r>
        <w:rPr>
          <w:b/>
          <w:color w:val="363636"/>
          <w:spacing w:val="-12"/>
          <w:sz w:val="24"/>
        </w:rPr>
        <w:t xml:space="preserve"> </w:t>
      </w:r>
      <w:r>
        <w:rPr>
          <w:b/>
          <w:color w:val="363636"/>
          <w:sz w:val="24"/>
        </w:rPr>
        <w:t>region</w:t>
      </w:r>
      <w:r>
        <w:rPr>
          <w:b/>
          <w:color w:val="363636"/>
          <w:spacing w:val="49"/>
          <w:sz w:val="24"/>
        </w:rPr>
        <w:t xml:space="preserve"> </w:t>
      </w:r>
      <w:r>
        <w:rPr>
          <w:color w:val="363636"/>
          <w:sz w:val="24"/>
        </w:rPr>
        <w:t>A</w:t>
      </w:r>
      <w:r>
        <w:rPr>
          <w:color w:val="363636"/>
          <w:spacing w:val="-13"/>
          <w:sz w:val="24"/>
        </w:rPr>
        <w:t xml:space="preserve"> </w:t>
      </w:r>
      <w:r>
        <w:rPr>
          <w:color w:val="363636"/>
          <w:sz w:val="24"/>
        </w:rPr>
        <w:t>formula</w:t>
      </w:r>
      <w:r>
        <w:rPr>
          <w:color w:val="363636"/>
          <w:spacing w:val="-13"/>
          <w:sz w:val="24"/>
        </w:rPr>
        <w:t xml:space="preserve"> </w:t>
      </w:r>
      <w:r>
        <w:rPr>
          <w:color w:val="363636"/>
          <w:sz w:val="24"/>
        </w:rPr>
        <w:t>might</w:t>
      </w:r>
      <w:r>
        <w:rPr>
          <w:color w:val="363636"/>
          <w:spacing w:val="-9"/>
          <w:sz w:val="24"/>
        </w:rPr>
        <w:t xml:space="preserve"> </w:t>
      </w:r>
      <w:r>
        <w:rPr>
          <w:color w:val="363636"/>
          <w:sz w:val="24"/>
        </w:rPr>
        <w:t>not</w:t>
      </w:r>
      <w:r>
        <w:rPr>
          <w:color w:val="363636"/>
          <w:spacing w:val="-10"/>
          <w:sz w:val="24"/>
        </w:rPr>
        <w:t xml:space="preserve"> </w:t>
      </w:r>
      <w:r>
        <w:rPr>
          <w:color w:val="363636"/>
          <w:sz w:val="24"/>
        </w:rPr>
        <w:t>automatically</w:t>
      </w:r>
      <w:r>
        <w:rPr>
          <w:color w:val="363636"/>
          <w:spacing w:val="-12"/>
          <w:sz w:val="24"/>
        </w:rPr>
        <w:t xml:space="preserve"> </w:t>
      </w:r>
      <w:r>
        <w:rPr>
          <w:color w:val="363636"/>
          <w:sz w:val="24"/>
        </w:rPr>
        <w:t>include</w:t>
      </w:r>
      <w:r>
        <w:rPr>
          <w:color w:val="363636"/>
          <w:spacing w:val="-10"/>
          <w:sz w:val="24"/>
        </w:rPr>
        <w:t xml:space="preserve"> </w:t>
      </w:r>
      <w:r>
        <w:rPr>
          <w:color w:val="363636"/>
          <w:sz w:val="24"/>
        </w:rPr>
        <w:t>references</w:t>
      </w:r>
      <w:r>
        <w:rPr>
          <w:color w:val="363636"/>
          <w:spacing w:val="-12"/>
          <w:sz w:val="24"/>
        </w:rPr>
        <w:t xml:space="preserve"> </w:t>
      </w:r>
      <w:r>
        <w:rPr>
          <w:color w:val="363636"/>
          <w:sz w:val="24"/>
        </w:rPr>
        <w:t>to</w:t>
      </w:r>
      <w:r>
        <w:rPr>
          <w:color w:val="363636"/>
          <w:spacing w:val="-11"/>
          <w:sz w:val="24"/>
        </w:rPr>
        <w:t xml:space="preserve"> </w:t>
      </w:r>
      <w:r>
        <w:rPr>
          <w:color w:val="363636"/>
          <w:sz w:val="24"/>
        </w:rPr>
        <w:t xml:space="preserve">data you insert between the original range of data and the cell that contains the formula. This rule compares the reference in a formula against the actual range of cells that is adjacent to the cell that </w:t>
      </w:r>
      <w:r>
        <w:rPr>
          <w:color w:val="363636"/>
          <w:w w:val="95"/>
          <w:sz w:val="24"/>
        </w:rPr>
        <w:t>contains</w:t>
      </w:r>
      <w:r>
        <w:rPr>
          <w:color w:val="363636"/>
          <w:spacing w:val="-2"/>
          <w:w w:val="95"/>
          <w:sz w:val="24"/>
        </w:rPr>
        <w:t xml:space="preserve"> </w:t>
      </w:r>
      <w:r>
        <w:rPr>
          <w:color w:val="363636"/>
          <w:w w:val="95"/>
          <w:sz w:val="24"/>
        </w:rPr>
        <w:t>th</w:t>
      </w:r>
      <w:r>
        <w:rPr>
          <w:rFonts w:ascii="Arial" w:hAnsi="Arial"/>
          <w:color w:val="363636"/>
          <w:w w:val="95"/>
          <w:sz w:val="24"/>
        </w:rPr>
        <w:t>e</w:t>
      </w:r>
      <w:r>
        <w:rPr>
          <w:rFonts w:ascii="Arial" w:hAnsi="Arial"/>
          <w:color w:val="363636"/>
          <w:spacing w:val="-14"/>
          <w:w w:val="95"/>
          <w:sz w:val="24"/>
        </w:rPr>
        <w:t xml:space="preserve"> </w:t>
      </w:r>
      <w:r>
        <w:rPr>
          <w:rFonts w:ascii="Arial" w:hAnsi="Arial"/>
          <w:color w:val="363636"/>
          <w:w w:val="95"/>
          <w:sz w:val="24"/>
        </w:rPr>
        <w:t>formula.</w:t>
      </w:r>
      <w:r>
        <w:rPr>
          <w:rFonts w:ascii="Arial" w:hAnsi="Arial"/>
          <w:color w:val="363636"/>
          <w:spacing w:val="-13"/>
          <w:w w:val="95"/>
          <w:sz w:val="24"/>
        </w:rPr>
        <w:t xml:space="preserve"> </w:t>
      </w:r>
      <w:r>
        <w:rPr>
          <w:rFonts w:ascii="Arial" w:hAnsi="Arial"/>
          <w:color w:val="363636"/>
          <w:w w:val="95"/>
          <w:sz w:val="24"/>
        </w:rPr>
        <w:t>If</w:t>
      </w:r>
      <w:r>
        <w:rPr>
          <w:rFonts w:ascii="Arial" w:hAnsi="Arial"/>
          <w:color w:val="363636"/>
          <w:spacing w:val="-14"/>
          <w:w w:val="95"/>
          <w:sz w:val="24"/>
        </w:rPr>
        <w:t xml:space="preserve"> </w:t>
      </w:r>
      <w:r>
        <w:rPr>
          <w:rFonts w:ascii="Arial" w:hAnsi="Arial"/>
          <w:color w:val="363636"/>
          <w:w w:val="95"/>
          <w:sz w:val="24"/>
        </w:rPr>
        <w:t>the</w:t>
      </w:r>
      <w:r>
        <w:rPr>
          <w:rFonts w:ascii="Arial" w:hAnsi="Arial"/>
          <w:color w:val="363636"/>
          <w:spacing w:val="-13"/>
          <w:w w:val="95"/>
          <w:sz w:val="24"/>
        </w:rPr>
        <w:t xml:space="preserve"> </w:t>
      </w:r>
      <w:r>
        <w:rPr>
          <w:rFonts w:ascii="Arial" w:hAnsi="Arial"/>
          <w:color w:val="363636"/>
          <w:w w:val="95"/>
          <w:sz w:val="24"/>
        </w:rPr>
        <w:t>adjacent</w:t>
      </w:r>
      <w:r>
        <w:rPr>
          <w:rFonts w:ascii="Arial" w:hAnsi="Arial"/>
          <w:color w:val="363636"/>
          <w:spacing w:val="-12"/>
          <w:w w:val="95"/>
          <w:sz w:val="24"/>
        </w:rPr>
        <w:t xml:space="preserve"> </w:t>
      </w:r>
      <w:r>
        <w:rPr>
          <w:rFonts w:ascii="Arial" w:hAnsi="Arial"/>
          <w:color w:val="363636"/>
          <w:w w:val="95"/>
          <w:sz w:val="24"/>
        </w:rPr>
        <w:t>cells</w:t>
      </w:r>
      <w:r>
        <w:rPr>
          <w:rFonts w:ascii="Arial" w:hAnsi="Arial"/>
          <w:color w:val="363636"/>
          <w:spacing w:val="-13"/>
          <w:w w:val="95"/>
          <w:sz w:val="24"/>
        </w:rPr>
        <w:t xml:space="preserve"> </w:t>
      </w:r>
      <w:r>
        <w:rPr>
          <w:rFonts w:ascii="Arial" w:hAnsi="Arial"/>
          <w:color w:val="363636"/>
          <w:w w:val="95"/>
          <w:sz w:val="24"/>
        </w:rPr>
        <w:t>contain</w:t>
      </w:r>
      <w:r>
        <w:rPr>
          <w:rFonts w:ascii="Arial" w:hAnsi="Arial"/>
          <w:color w:val="363636"/>
          <w:spacing w:val="-14"/>
          <w:w w:val="95"/>
          <w:sz w:val="24"/>
        </w:rPr>
        <w:t xml:space="preserve"> </w:t>
      </w:r>
      <w:r>
        <w:rPr>
          <w:rFonts w:ascii="Arial" w:hAnsi="Arial"/>
          <w:color w:val="363636"/>
          <w:w w:val="95"/>
          <w:sz w:val="24"/>
        </w:rPr>
        <w:t>additional</w:t>
      </w:r>
      <w:r>
        <w:rPr>
          <w:rFonts w:ascii="Arial" w:hAnsi="Arial"/>
          <w:color w:val="363636"/>
          <w:spacing w:val="-13"/>
          <w:w w:val="95"/>
          <w:sz w:val="24"/>
        </w:rPr>
        <w:t xml:space="preserve"> </w:t>
      </w:r>
      <w:r>
        <w:rPr>
          <w:rFonts w:ascii="Arial" w:hAnsi="Arial"/>
          <w:color w:val="363636"/>
          <w:w w:val="95"/>
          <w:sz w:val="24"/>
        </w:rPr>
        <w:t>values</w:t>
      </w:r>
      <w:r>
        <w:rPr>
          <w:rFonts w:ascii="Arial" w:hAnsi="Arial"/>
          <w:color w:val="363636"/>
          <w:spacing w:val="-12"/>
          <w:w w:val="95"/>
          <w:sz w:val="24"/>
        </w:rPr>
        <w:t xml:space="preserve"> </w:t>
      </w:r>
      <w:r>
        <w:rPr>
          <w:rFonts w:ascii="Arial" w:hAnsi="Arial"/>
          <w:color w:val="363636"/>
          <w:w w:val="95"/>
          <w:sz w:val="24"/>
        </w:rPr>
        <w:t>and</w:t>
      </w:r>
      <w:r>
        <w:rPr>
          <w:rFonts w:ascii="Arial" w:hAnsi="Arial"/>
          <w:color w:val="363636"/>
          <w:spacing w:val="-13"/>
          <w:w w:val="95"/>
          <w:sz w:val="24"/>
        </w:rPr>
        <w:t xml:space="preserve"> </w:t>
      </w:r>
      <w:r>
        <w:rPr>
          <w:rFonts w:ascii="Arial" w:hAnsi="Arial"/>
          <w:color w:val="363636"/>
          <w:w w:val="95"/>
          <w:sz w:val="24"/>
        </w:rPr>
        <w:t>aren’t</w:t>
      </w:r>
      <w:r>
        <w:rPr>
          <w:rFonts w:ascii="Arial" w:hAnsi="Arial"/>
          <w:color w:val="363636"/>
          <w:spacing w:val="-14"/>
          <w:w w:val="95"/>
          <w:sz w:val="24"/>
        </w:rPr>
        <w:t xml:space="preserve"> </w:t>
      </w:r>
      <w:r>
        <w:rPr>
          <w:rFonts w:ascii="Arial" w:hAnsi="Arial"/>
          <w:color w:val="363636"/>
          <w:w w:val="95"/>
          <w:sz w:val="24"/>
        </w:rPr>
        <w:t>blank,</w:t>
      </w:r>
      <w:r>
        <w:rPr>
          <w:rFonts w:ascii="Arial" w:hAnsi="Arial"/>
          <w:color w:val="363636"/>
          <w:spacing w:val="-13"/>
          <w:w w:val="95"/>
          <w:sz w:val="24"/>
        </w:rPr>
        <w:t xml:space="preserve"> </w:t>
      </w:r>
      <w:r>
        <w:rPr>
          <w:rFonts w:ascii="Arial" w:hAnsi="Arial"/>
          <w:color w:val="363636"/>
          <w:w w:val="95"/>
          <w:sz w:val="24"/>
        </w:rPr>
        <w:t>Excel</w:t>
      </w:r>
      <w:r>
        <w:rPr>
          <w:rFonts w:ascii="Arial" w:hAnsi="Arial"/>
          <w:color w:val="363636"/>
          <w:spacing w:val="-12"/>
          <w:w w:val="95"/>
          <w:sz w:val="24"/>
        </w:rPr>
        <w:t xml:space="preserve"> </w:t>
      </w:r>
      <w:r>
        <w:rPr>
          <w:rFonts w:ascii="Arial" w:hAnsi="Arial"/>
          <w:color w:val="363636"/>
          <w:w w:val="95"/>
          <w:sz w:val="24"/>
        </w:rPr>
        <w:t xml:space="preserve">displays </w:t>
      </w:r>
      <w:r>
        <w:rPr>
          <w:color w:val="363636"/>
          <w:sz w:val="24"/>
        </w:rPr>
        <w:t>an error next to the</w:t>
      </w:r>
      <w:r>
        <w:rPr>
          <w:color w:val="363636"/>
          <w:spacing w:val="-5"/>
          <w:sz w:val="24"/>
        </w:rPr>
        <w:t xml:space="preserve"> </w:t>
      </w:r>
      <w:r>
        <w:rPr>
          <w:color w:val="363636"/>
          <w:sz w:val="24"/>
        </w:rPr>
        <w:t>formula.</w:t>
      </w:r>
    </w:p>
    <w:p w:rsidR="00B11E2E" w:rsidRDefault="00B11E2E" w:rsidP="00B11E2E">
      <w:pPr>
        <w:pStyle w:val="Textoindependiente"/>
        <w:ind w:left="709"/>
        <w:jc w:val="center"/>
        <w:rPr>
          <w:sz w:val="23"/>
        </w:rPr>
      </w:pPr>
    </w:p>
    <w:p w:rsidR="00B11E2E" w:rsidRDefault="00B11E2E" w:rsidP="00B11E2E">
      <w:pPr>
        <w:pStyle w:val="Textoindependiente"/>
        <w:ind w:left="709" w:right="719"/>
        <w:jc w:val="center"/>
      </w:pPr>
      <w:r>
        <w:rPr>
          <w:color w:val="363636"/>
        </w:rPr>
        <w:t>Por ejemplo, cuando se aplica esta regla, Excel inserta un error al lado de la fórmula =SUMA(A2:A4), porque</w:t>
      </w:r>
      <w:r>
        <w:rPr>
          <w:color w:val="363636"/>
          <w:spacing w:val="-10"/>
        </w:rPr>
        <w:t xml:space="preserve"> </w:t>
      </w:r>
      <w:r>
        <w:rPr>
          <w:color w:val="363636"/>
        </w:rPr>
        <w:t>las</w:t>
      </w:r>
      <w:r>
        <w:rPr>
          <w:color w:val="363636"/>
          <w:spacing w:val="-9"/>
        </w:rPr>
        <w:t xml:space="preserve"> </w:t>
      </w:r>
      <w:r>
        <w:rPr>
          <w:color w:val="363636"/>
        </w:rPr>
        <w:t>celdas</w:t>
      </w:r>
      <w:r>
        <w:rPr>
          <w:color w:val="363636"/>
          <w:spacing w:val="-9"/>
        </w:rPr>
        <w:t xml:space="preserve"> </w:t>
      </w:r>
      <w:r>
        <w:rPr>
          <w:color w:val="363636"/>
        </w:rPr>
        <w:t>A5,</w:t>
      </w:r>
      <w:r>
        <w:rPr>
          <w:color w:val="363636"/>
          <w:spacing w:val="-11"/>
        </w:rPr>
        <w:t xml:space="preserve"> </w:t>
      </w:r>
      <w:r>
        <w:rPr>
          <w:color w:val="363636"/>
        </w:rPr>
        <w:t>A6</w:t>
      </w:r>
      <w:r>
        <w:rPr>
          <w:color w:val="363636"/>
          <w:spacing w:val="-11"/>
        </w:rPr>
        <w:t xml:space="preserve"> </w:t>
      </w:r>
      <w:r>
        <w:rPr>
          <w:color w:val="363636"/>
        </w:rPr>
        <w:t>y</w:t>
      </w:r>
      <w:r>
        <w:rPr>
          <w:color w:val="363636"/>
          <w:spacing w:val="-9"/>
        </w:rPr>
        <w:t xml:space="preserve"> </w:t>
      </w:r>
      <w:r>
        <w:rPr>
          <w:color w:val="363636"/>
        </w:rPr>
        <w:t>A7</w:t>
      </w:r>
      <w:r>
        <w:rPr>
          <w:color w:val="363636"/>
          <w:spacing w:val="-8"/>
        </w:rPr>
        <w:t xml:space="preserve"> </w:t>
      </w:r>
      <w:r>
        <w:rPr>
          <w:color w:val="363636"/>
        </w:rPr>
        <w:t>son</w:t>
      </w:r>
      <w:r>
        <w:rPr>
          <w:color w:val="363636"/>
          <w:spacing w:val="-7"/>
        </w:rPr>
        <w:t xml:space="preserve"> </w:t>
      </w:r>
      <w:r>
        <w:rPr>
          <w:color w:val="363636"/>
        </w:rPr>
        <w:t>adyacentes</w:t>
      </w:r>
      <w:r>
        <w:rPr>
          <w:color w:val="363636"/>
          <w:spacing w:val="-8"/>
        </w:rPr>
        <w:t xml:space="preserve"> </w:t>
      </w:r>
      <w:r>
        <w:rPr>
          <w:color w:val="363636"/>
        </w:rPr>
        <w:t>a</w:t>
      </w:r>
      <w:r>
        <w:rPr>
          <w:color w:val="363636"/>
          <w:spacing w:val="-11"/>
        </w:rPr>
        <w:t xml:space="preserve"> </w:t>
      </w:r>
      <w:r>
        <w:rPr>
          <w:color w:val="363636"/>
        </w:rPr>
        <w:t>las</w:t>
      </w:r>
      <w:r>
        <w:rPr>
          <w:color w:val="363636"/>
          <w:spacing w:val="-10"/>
        </w:rPr>
        <w:t xml:space="preserve"> </w:t>
      </w:r>
      <w:r>
        <w:rPr>
          <w:color w:val="363636"/>
        </w:rPr>
        <w:t>celdas</w:t>
      </w:r>
      <w:r>
        <w:rPr>
          <w:color w:val="363636"/>
          <w:spacing w:val="-9"/>
        </w:rPr>
        <w:t xml:space="preserve"> </w:t>
      </w:r>
      <w:r>
        <w:rPr>
          <w:color w:val="363636"/>
        </w:rPr>
        <w:t>a</w:t>
      </w:r>
      <w:r>
        <w:rPr>
          <w:color w:val="363636"/>
          <w:spacing w:val="-11"/>
        </w:rPr>
        <w:t xml:space="preserve"> </w:t>
      </w:r>
      <w:r>
        <w:rPr>
          <w:color w:val="363636"/>
        </w:rPr>
        <w:t>las</w:t>
      </w:r>
      <w:r>
        <w:rPr>
          <w:color w:val="363636"/>
          <w:spacing w:val="-11"/>
        </w:rPr>
        <w:t xml:space="preserve"> </w:t>
      </w:r>
      <w:r>
        <w:rPr>
          <w:color w:val="363636"/>
        </w:rPr>
        <w:t>que</w:t>
      </w:r>
      <w:r>
        <w:rPr>
          <w:color w:val="363636"/>
          <w:spacing w:val="-9"/>
        </w:rPr>
        <w:t xml:space="preserve"> </w:t>
      </w:r>
      <w:r>
        <w:rPr>
          <w:color w:val="363636"/>
        </w:rPr>
        <w:t>hace</w:t>
      </w:r>
      <w:r>
        <w:rPr>
          <w:color w:val="363636"/>
          <w:spacing w:val="-9"/>
        </w:rPr>
        <w:t xml:space="preserve"> </w:t>
      </w:r>
      <w:r>
        <w:rPr>
          <w:color w:val="363636"/>
        </w:rPr>
        <w:t>referencia</w:t>
      </w:r>
      <w:r>
        <w:rPr>
          <w:color w:val="363636"/>
          <w:spacing w:val="-8"/>
        </w:rPr>
        <w:t xml:space="preserve"> </w:t>
      </w:r>
      <w:r>
        <w:rPr>
          <w:color w:val="363636"/>
        </w:rPr>
        <w:t>la</w:t>
      </w:r>
      <w:r>
        <w:rPr>
          <w:color w:val="363636"/>
          <w:spacing w:val="-9"/>
        </w:rPr>
        <w:t xml:space="preserve"> </w:t>
      </w:r>
      <w:r>
        <w:rPr>
          <w:color w:val="363636"/>
        </w:rPr>
        <w:t>fórmula</w:t>
      </w:r>
      <w:r>
        <w:rPr>
          <w:color w:val="363636"/>
          <w:spacing w:val="-9"/>
        </w:rPr>
        <w:t xml:space="preserve"> </w:t>
      </w:r>
      <w:r>
        <w:rPr>
          <w:color w:val="363636"/>
        </w:rPr>
        <w:t>(A2:A4) y también a la celda que contiene la fórmula (A8), y esas tres celdas (A5, A6 y A7) contienen datos a los que debería hacerse referencia en la</w:t>
      </w:r>
      <w:r>
        <w:rPr>
          <w:color w:val="363636"/>
          <w:spacing w:val="-1"/>
        </w:rPr>
        <w:t xml:space="preserve"> </w:t>
      </w:r>
      <w:r>
        <w:rPr>
          <w:color w:val="363636"/>
        </w:rPr>
        <w:t>fórmula.</w:t>
      </w:r>
    </w:p>
    <w:p w:rsidR="00B11E2E" w:rsidRDefault="00B11E2E" w:rsidP="00B11E2E">
      <w:pPr>
        <w:pStyle w:val="Textoindependiente"/>
        <w:ind w:left="709"/>
        <w:jc w:val="center"/>
        <w:rPr>
          <w:sz w:val="20"/>
        </w:rPr>
      </w:pPr>
    </w:p>
    <w:p w:rsidR="00B11E2E" w:rsidRDefault="00B11E2E" w:rsidP="00B11E2E">
      <w:pPr>
        <w:pStyle w:val="Textoindependiente"/>
        <w:spacing w:before="2" w:after="1"/>
        <w:ind w:left="709"/>
        <w:jc w:val="center"/>
        <w:rPr>
          <w:sz w:val="14"/>
        </w:rPr>
      </w:pPr>
    </w:p>
    <w:tbl>
      <w:tblPr>
        <w:tblStyle w:val="TableNormal"/>
        <w:tblW w:w="0" w:type="auto"/>
        <w:tblInd w:w="683" w:type="dxa"/>
        <w:tblLayout w:type="fixed"/>
        <w:tblLook w:val="01E0" w:firstRow="1" w:lastRow="1" w:firstColumn="1" w:lastColumn="1" w:noHBand="0" w:noVBand="0"/>
      </w:tblPr>
      <w:tblGrid>
        <w:gridCol w:w="1859"/>
      </w:tblGrid>
      <w:tr w:rsidR="00B11E2E" w:rsidTr="004A25A1">
        <w:trPr>
          <w:trHeight w:val="296"/>
        </w:trPr>
        <w:tc>
          <w:tcPr>
            <w:tcW w:w="1859" w:type="dxa"/>
          </w:tcPr>
          <w:p w:rsidR="00B11E2E" w:rsidRDefault="00B11E2E" w:rsidP="004A25A1">
            <w:pPr>
              <w:pStyle w:val="TableParagraph"/>
              <w:spacing w:line="244" w:lineRule="exact"/>
              <w:ind w:left="709"/>
              <w:jc w:val="center"/>
              <w:rPr>
                <w:b/>
                <w:sz w:val="24"/>
              </w:rPr>
            </w:pPr>
            <w:r>
              <w:rPr>
                <w:b/>
                <w:color w:val="363636"/>
                <w:sz w:val="24"/>
              </w:rPr>
              <w:t>A</w:t>
            </w:r>
          </w:p>
        </w:tc>
      </w:tr>
      <w:tr w:rsidR="00B11E2E" w:rsidTr="004A25A1">
        <w:trPr>
          <w:trHeight w:val="353"/>
        </w:trPr>
        <w:tc>
          <w:tcPr>
            <w:tcW w:w="1859" w:type="dxa"/>
          </w:tcPr>
          <w:p w:rsidR="00B11E2E" w:rsidRDefault="00B11E2E" w:rsidP="004A25A1">
            <w:pPr>
              <w:pStyle w:val="TableParagraph"/>
              <w:spacing w:before="8"/>
              <w:ind w:left="709"/>
              <w:jc w:val="center"/>
              <w:rPr>
                <w:b/>
                <w:sz w:val="24"/>
              </w:rPr>
            </w:pPr>
            <w:r>
              <w:rPr>
                <w:b/>
                <w:color w:val="363636"/>
                <w:sz w:val="24"/>
              </w:rPr>
              <w:t>Factura</w:t>
            </w:r>
          </w:p>
        </w:tc>
      </w:tr>
      <w:tr w:rsidR="00B11E2E" w:rsidTr="004A25A1">
        <w:trPr>
          <w:trHeight w:val="354"/>
        </w:trPr>
        <w:tc>
          <w:tcPr>
            <w:tcW w:w="1859" w:type="dxa"/>
          </w:tcPr>
          <w:p w:rsidR="00B11E2E" w:rsidRDefault="00B11E2E" w:rsidP="004A25A1">
            <w:pPr>
              <w:pStyle w:val="TableParagraph"/>
              <w:spacing w:before="9"/>
              <w:ind w:left="709"/>
              <w:jc w:val="center"/>
              <w:rPr>
                <w:sz w:val="24"/>
              </w:rPr>
            </w:pPr>
            <w:r>
              <w:rPr>
                <w:color w:val="363636"/>
                <w:sz w:val="24"/>
              </w:rPr>
              <w:t>15.000</w:t>
            </w:r>
          </w:p>
        </w:tc>
      </w:tr>
      <w:tr w:rsidR="00B11E2E" w:rsidTr="004A25A1">
        <w:trPr>
          <w:trHeight w:val="352"/>
        </w:trPr>
        <w:tc>
          <w:tcPr>
            <w:tcW w:w="1859" w:type="dxa"/>
          </w:tcPr>
          <w:p w:rsidR="00B11E2E" w:rsidRDefault="00B11E2E" w:rsidP="004A25A1">
            <w:pPr>
              <w:pStyle w:val="TableParagraph"/>
              <w:spacing w:before="8"/>
              <w:ind w:left="709"/>
              <w:jc w:val="center"/>
              <w:rPr>
                <w:sz w:val="24"/>
              </w:rPr>
            </w:pPr>
            <w:r>
              <w:rPr>
                <w:color w:val="363636"/>
                <w:sz w:val="24"/>
              </w:rPr>
              <w:t>9.000</w:t>
            </w:r>
          </w:p>
        </w:tc>
      </w:tr>
      <w:tr w:rsidR="00B11E2E" w:rsidTr="004A25A1">
        <w:trPr>
          <w:trHeight w:val="352"/>
        </w:trPr>
        <w:tc>
          <w:tcPr>
            <w:tcW w:w="1859" w:type="dxa"/>
          </w:tcPr>
          <w:p w:rsidR="00B11E2E" w:rsidRDefault="00B11E2E" w:rsidP="004A25A1">
            <w:pPr>
              <w:pStyle w:val="TableParagraph"/>
              <w:spacing w:before="8"/>
              <w:ind w:left="709"/>
              <w:jc w:val="center"/>
              <w:rPr>
                <w:sz w:val="24"/>
              </w:rPr>
            </w:pPr>
            <w:r>
              <w:rPr>
                <w:color w:val="363636"/>
                <w:sz w:val="24"/>
              </w:rPr>
              <w:t>8.000</w:t>
            </w:r>
          </w:p>
        </w:tc>
      </w:tr>
      <w:tr w:rsidR="00B11E2E" w:rsidTr="004A25A1">
        <w:trPr>
          <w:trHeight w:val="352"/>
        </w:trPr>
        <w:tc>
          <w:tcPr>
            <w:tcW w:w="1859" w:type="dxa"/>
          </w:tcPr>
          <w:p w:rsidR="00B11E2E" w:rsidRDefault="00B11E2E" w:rsidP="004A25A1">
            <w:pPr>
              <w:pStyle w:val="TableParagraph"/>
              <w:spacing w:before="8"/>
              <w:ind w:left="709"/>
              <w:jc w:val="center"/>
              <w:rPr>
                <w:sz w:val="24"/>
              </w:rPr>
            </w:pPr>
            <w:r>
              <w:rPr>
                <w:color w:val="363636"/>
                <w:sz w:val="24"/>
              </w:rPr>
              <w:t>20.000</w:t>
            </w:r>
          </w:p>
        </w:tc>
      </w:tr>
      <w:tr w:rsidR="00B11E2E" w:rsidTr="004A25A1">
        <w:trPr>
          <w:trHeight w:val="352"/>
        </w:trPr>
        <w:tc>
          <w:tcPr>
            <w:tcW w:w="1859" w:type="dxa"/>
          </w:tcPr>
          <w:p w:rsidR="00B11E2E" w:rsidRDefault="00B11E2E" w:rsidP="004A25A1">
            <w:pPr>
              <w:pStyle w:val="TableParagraph"/>
              <w:spacing w:before="8"/>
              <w:ind w:left="709"/>
              <w:jc w:val="center"/>
              <w:rPr>
                <w:sz w:val="24"/>
              </w:rPr>
            </w:pPr>
            <w:r>
              <w:rPr>
                <w:color w:val="363636"/>
                <w:sz w:val="24"/>
              </w:rPr>
              <w:t>5.000</w:t>
            </w:r>
          </w:p>
        </w:tc>
      </w:tr>
      <w:tr w:rsidR="00B11E2E" w:rsidTr="004A25A1">
        <w:trPr>
          <w:trHeight w:val="352"/>
        </w:trPr>
        <w:tc>
          <w:tcPr>
            <w:tcW w:w="1859" w:type="dxa"/>
          </w:tcPr>
          <w:p w:rsidR="00B11E2E" w:rsidRDefault="00B11E2E" w:rsidP="004A25A1">
            <w:pPr>
              <w:pStyle w:val="TableParagraph"/>
              <w:spacing w:before="8"/>
              <w:ind w:left="709"/>
              <w:jc w:val="center"/>
              <w:rPr>
                <w:sz w:val="24"/>
              </w:rPr>
            </w:pPr>
            <w:r>
              <w:rPr>
                <w:color w:val="363636"/>
                <w:sz w:val="24"/>
              </w:rPr>
              <w:t>22.500</w:t>
            </w:r>
          </w:p>
        </w:tc>
      </w:tr>
      <w:tr w:rsidR="00B11E2E" w:rsidTr="004A25A1">
        <w:trPr>
          <w:trHeight w:val="296"/>
        </w:trPr>
        <w:tc>
          <w:tcPr>
            <w:tcW w:w="1859" w:type="dxa"/>
          </w:tcPr>
          <w:p w:rsidR="00B11E2E" w:rsidRDefault="00B11E2E" w:rsidP="004A25A1">
            <w:pPr>
              <w:pStyle w:val="TableParagraph"/>
              <w:spacing w:before="8" w:line="269" w:lineRule="exact"/>
              <w:ind w:left="709"/>
              <w:jc w:val="center"/>
              <w:rPr>
                <w:sz w:val="24"/>
              </w:rPr>
            </w:pPr>
            <w:r>
              <w:rPr>
                <w:color w:val="363636"/>
                <w:sz w:val="24"/>
              </w:rPr>
              <w:t>=SUMA(A2:A4)</w:t>
            </w:r>
          </w:p>
        </w:tc>
      </w:tr>
    </w:tbl>
    <w:p w:rsidR="00B11E2E" w:rsidRDefault="00B11E2E" w:rsidP="00B11E2E">
      <w:pPr>
        <w:pStyle w:val="Textoindependiente"/>
        <w:spacing w:before="6"/>
        <w:ind w:left="709"/>
        <w:jc w:val="center"/>
      </w:pPr>
    </w:p>
    <w:p w:rsidR="00B11E2E" w:rsidRDefault="00B11E2E" w:rsidP="00B11E2E">
      <w:pPr>
        <w:pStyle w:val="Prrafodelista"/>
        <w:numPr>
          <w:ilvl w:val="1"/>
          <w:numId w:val="247"/>
        </w:numPr>
        <w:tabs>
          <w:tab w:val="left" w:pos="1441"/>
        </w:tabs>
        <w:spacing w:before="72" w:line="247" w:lineRule="auto"/>
        <w:ind w:left="709" w:right="716"/>
        <w:jc w:val="center"/>
        <w:rPr>
          <w:sz w:val="24"/>
        </w:rPr>
      </w:pPr>
      <w:r>
        <w:rPr>
          <w:b/>
          <w:color w:val="363636"/>
          <w:sz w:val="24"/>
        </w:rPr>
        <w:t>Unlocked</w:t>
      </w:r>
      <w:r>
        <w:rPr>
          <w:b/>
          <w:color w:val="363636"/>
          <w:spacing w:val="-24"/>
          <w:sz w:val="24"/>
        </w:rPr>
        <w:t xml:space="preserve"> </w:t>
      </w:r>
      <w:r>
        <w:rPr>
          <w:b/>
          <w:color w:val="363636"/>
          <w:sz w:val="24"/>
        </w:rPr>
        <w:t>cells</w:t>
      </w:r>
      <w:r>
        <w:rPr>
          <w:b/>
          <w:color w:val="363636"/>
          <w:spacing w:val="-23"/>
          <w:sz w:val="24"/>
        </w:rPr>
        <w:t xml:space="preserve"> </w:t>
      </w:r>
      <w:r>
        <w:rPr>
          <w:b/>
          <w:color w:val="363636"/>
          <w:sz w:val="24"/>
        </w:rPr>
        <w:t>containing</w:t>
      </w:r>
      <w:r>
        <w:rPr>
          <w:b/>
          <w:color w:val="363636"/>
          <w:spacing w:val="-23"/>
          <w:sz w:val="24"/>
        </w:rPr>
        <w:t xml:space="preserve"> </w:t>
      </w:r>
      <w:r>
        <w:rPr>
          <w:b/>
          <w:color w:val="363636"/>
          <w:sz w:val="24"/>
        </w:rPr>
        <w:t>formulas</w:t>
      </w:r>
      <w:r>
        <w:rPr>
          <w:b/>
          <w:color w:val="363636"/>
          <w:spacing w:val="27"/>
          <w:sz w:val="24"/>
        </w:rPr>
        <w:t xml:space="preserve"> </w:t>
      </w:r>
      <w:r>
        <w:rPr>
          <w:rFonts w:ascii="Arial" w:hAnsi="Arial"/>
          <w:color w:val="363636"/>
          <w:sz w:val="24"/>
        </w:rPr>
        <w:t>The</w:t>
      </w:r>
      <w:r>
        <w:rPr>
          <w:rFonts w:ascii="Arial" w:hAnsi="Arial"/>
          <w:color w:val="363636"/>
          <w:spacing w:val="-36"/>
          <w:sz w:val="24"/>
        </w:rPr>
        <w:t xml:space="preserve"> </w:t>
      </w:r>
      <w:r>
        <w:rPr>
          <w:rFonts w:ascii="Arial" w:hAnsi="Arial"/>
          <w:color w:val="363636"/>
          <w:sz w:val="24"/>
        </w:rPr>
        <w:t>formula</w:t>
      </w:r>
      <w:r>
        <w:rPr>
          <w:rFonts w:ascii="Arial" w:hAnsi="Arial"/>
          <w:color w:val="363636"/>
          <w:spacing w:val="-35"/>
          <w:sz w:val="24"/>
        </w:rPr>
        <w:t xml:space="preserve"> </w:t>
      </w:r>
      <w:r>
        <w:rPr>
          <w:rFonts w:ascii="Arial" w:hAnsi="Arial"/>
          <w:color w:val="363636"/>
          <w:sz w:val="24"/>
        </w:rPr>
        <w:t>isn’t</w:t>
      </w:r>
      <w:r>
        <w:rPr>
          <w:rFonts w:ascii="Arial" w:hAnsi="Arial"/>
          <w:color w:val="363636"/>
          <w:spacing w:val="-35"/>
          <w:sz w:val="24"/>
        </w:rPr>
        <w:t xml:space="preserve"> </w:t>
      </w:r>
      <w:r>
        <w:rPr>
          <w:rFonts w:ascii="Arial" w:hAnsi="Arial"/>
          <w:color w:val="363636"/>
          <w:sz w:val="24"/>
        </w:rPr>
        <w:t>locked</w:t>
      </w:r>
      <w:r>
        <w:rPr>
          <w:rFonts w:ascii="Arial" w:hAnsi="Arial"/>
          <w:color w:val="363636"/>
          <w:spacing w:val="-35"/>
          <w:sz w:val="24"/>
        </w:rPr>
        <w:t xml:space="preserve"> </w:t>
      </w:r>
      <w:r>
        <w:rPr>
          <w:rFonts w:ascii="Arial" w:hAnsi="Arial"/>
          <w:color w:val="363636"/>
          <w:sz w:val="24"/>
        </w:rPr>
        <w:t>for</w:t>
      </w:r>
      <w:r>
        <w:rPr>
          <w:rFonts w:ascii="Arial" w:hAnsi="Arial"/>
          <w:color w:val="363636"/>
          <w:spacing w:val="-36"/>
          <w:sz w:val="24"/>
        </w:rPr>
        <w:t xml:space="preserve"> </w:t>
      </w:r>
      <w:r>
        <w:rPr>
          <w:rFonts w:ascii="Arial" w:hAnsi="Arial"/>
          <w:color w:val="363636"/>
          <w:sz w:val="24"/>
        </w:rPr>
        <w:t>protection.</w:t>
      </w:r>
      <w:r>
        <w:rPr>
          <w:rFonts w:ascii="Arial" w:hAnsi="Arial"/>
          <w:color w:val="363636"/>
          <w:spacing w:val="-35"/>
          <w:sz w:val="24"/>
        </w:rPr>
        <w:t xml:space="preserve"> </w:t>
      </w:r>
      <w:r>
        <w:rPr>
          <w:rFonts w:ascii="Arial" w:hAnsi="Arial"/>
          <w:color w:val="363636"/>
          <w:sz w:val="24"/>
        </w:rPr>
        <w:t>By</w:t>
      </w:r>
      <w:r>
        <w:rPr>
          <w:rFonts w:ascii="Arial" w:hAnsi="Arial"/>
          <w:color w:val="363636"/>
          <w:spacing w:val="-35"/>
          <w:sz w:val="24"/>
        </w:rPr>
        <w:t xml:space="preserve"> </w:t>
      </w:r>
      <w:r>
        <w:rPr>
          <w:rFonts w:ascii="Arial" w:hAnsi="Arial"/>
          <w:color w:val="363636"/>
          <w:sz w:val="24"/>
        </w:rPr>
        <w:t>default,</w:t>
      </w:r>
      <w:r>
        <w:rPr>
          <w:rFonts w:ascii="Arial" w:hAnsi="Arial"/>
          <w:color w:val="363636"/>
          <w:spacing w:val="-36"/>
          <w:sz w:val="24"/>
        </w:rPr>
        <w:t xml:space="preserve"> </w:t>
      </w:r>
      <w:r>
        <w:rPr>
          <w:rFonts w:ascii="Arial" w:hAnsi="Arial"/>
          <w:color w:val="363636"/>
          <w:sz w:val="24"/>
        </w:rPr>
        <w:t>all</w:t>
      </w:r>
      <w:r>
        <w:rPr>
          <w:rFonts w:ascii="Arial" w:hAnsi="Arial"/>
          <w:color w:val="363636"/>
          <w:spacing w:val="-34"/>
          <w:sz w:val="24"/>
        </w:rPr>
        <w:t xml:space="preserve"> </w:t>
      </w:r>
      <w:r>
        <w:rPr>
          <w:rFonts w:ascii="Arial" w:hAnsi="Arial"/>
          <w:color w:val="363636"/>
          <w:sz w:val="24"/>
        </w:rPr>
        <w:t>cells</w:t>
      </w:r>
      <w:r>
        <w:rPr>
          <w:rFonts w:ascii="Arial" w:hAnsi="Arial"/>
          <w:color w:val="363636"/>
          <w:spacing w:val="-36"/>
          <w:sz w:val="24"/>
        </w:rPr>
        <w:t xml:space="preserve"> </w:t>
      </w:r>
      <w:r>
        <w:rPr>
          <w:rFonts w:ascii="Arial" w:hAnsi="Arial"/>
          <w:color w:val="363636"/>
          <w:sz w:val="24"/>
        </w:rPr>
        <w:t>in</w:t>
      </w:r>
      <w:r>
        <w:rPr>
          <w:rFonts w:ascii="Arial" w:hAnsi="Arial"/>
          <w:color w:val="363636"/>
          <w:spacing w:val="-35"/>
          <w:sz w:val="24"/>
        </w:rPr>
        <w:t xml:space="preserve"> </w:t>
      </w:r>
      <w:r>
        <w:rPr>
          <w:rFonts w:ascii="Arial" w:hAnsi="Arial"/>
          <w:color w:val="363636"/>
          <w:sz w:val="24"/>
        </w:rPr>
        <w:t xml:space="preserve">a </w:t>
      </w:r>
      <w:r>
        <w:rPr>
          <w:color w:val="363636"/>
          <w:sz w:val="24"/>
        </w:rPr>
        <w:t xml:space="preserve">worksheet are locked for protection, so this means that the cell has been set by a user to be </w:t>
      </w:r>
      <w:r>
        <w:rPr>
          <w:rFonts w:ascii="Arial" w:hAnsi="Arial"/>
          <w:color w:val="363636"/>
          <w:sz w:val="24"/>
        </w:rPr>
        <w:t>unprotected.</w:t>
      </w:r>
      <w:r>
        <w:rPr>
          <w:rFonts w:ascii="Arial" w:hAnsi="Arial"/>
          <w:color w:val="363636"/>
          <w:spacing w:val="-12"/>
          <w:sz w:val="24"/>
        </w:rPr>
        <w:t xml:space="preserve"> </w:t>
      </w:r>
      <w:r>
        <w:rPr>
          <w:rFonts w:ascii="Arial" w:hAnsi="Arial"/>
          <w:color w:val="363636"/>
          <w:sz w:val="24"/>
        </w:rPr>
        <w:t>When</w:t>
      </w:r>
      <w:r>
        <w:rPr>
          <w:rFonts w:ascii="Arial" w:hAnsi="Arial"/>
          <w:color w:val="363636"/>
          <w:spacing w:val="-12"/>
          <w:sz w:val="24"/>
        </w:rPr>
        <w:t xml:space="preserve"> </w:t>
      </w:r>
      <w:r>
        <w:rPr>
          <w:rFonts w:ascii="Arial" w:hAnsi="Arial"/>
          <w:color w:val="363636"/>
          <w:sz w:val="24"/>
        </w:rPr>
        <w:t>a</w:t>
      </w:r>
      <w:r>
        <w:rPr>
          <w:rFonts w:ascii="Arial" w:hAnsi="Arial"/>
          <w:color w:val="363636"/>
          <w:spacing w:val="-12"/>
          <w:sz w:val="24"/>
        </w:rPr>
        <w:t xml:space="preserve"> </w:t>
      </w:r>
      <w:r>
        <w:rPr>
          <w:rFonts w:ascii="Arial" w:hAnsi="Arial"/>
          <w:color w:val="363636"/>
          <w:sz w:val="24"/>
        </w:rPr>
        <w:t>formula</w:t>
      </w:r>
      <w:r>
        <w:rPr>
          <w:rFonts w:ascii="Arial" w:hAnsi="Arial"/>
          <w:color w:val="363636"/>
          <w:spacing w:val="-11"/>
          <w:sz w:val="24"/>
        </w:rPr>
        <w:t xml:space="preserve"> </w:t>
      </w:r>
      <w:r>
        <w:rPr>
          <w:rFonts w:ascii="Arial" w:hAnsi="Arial"/>
          <w:color w:val="363636"/>
          <w:sz w:val="24"/>
        </w:rPr>
        <w:t>is</w:t>
      </w:r>
      <w:r>
        <w:rPr>
          <w:rFonts w:ascii="Arial" w:hAnsi="Arial"/>
          <w:color w:val="363636"/>
          <w:spacing w:val="-12"/>
          <w:sz w:val="24"/>
        </w:rPr>
        <w:t xml:space="preserve"> </w:t>
      </w:r>
      <w:r>
        <w:rPr>
          <w:rFonts w:ascii="Arial" w:hAnsi="Arial"/>
          <w:color w:val="363636"/>
          <w:sz w:val="24"/>
        </w:rPr>
        <w:t>protected,</w:t>
      </w:r>
      <w:r>
        <w:rPr>
          <w:rFonts w:ascii="Arial" w:hAnsi="Arial"/>
          <w:color w:val="363636"/>
          <w:spacing w:val="-12"/>
          <w:sz w:val="24"/>
        </w:rPr>
        <w:t xml:space="preserve"> </w:t>
      </w:r>
      <w:r>
        <w:rPr>
          <w:rFonts w:ascii="Arial" w:hAnsi="Arial"/>
          <w:color w:val="363636"/>
          <w:sz w:val="24"/>
        </w:rPr>
        <w:t>it</w:t>
      </w:r>
      <w:r>
        <w:rPr>
          <w:rFonts w:ascii="Arial" w:hAnsi="Arial"/>
          <w:color w:val="363636"/>
          <w:spacing w:val="-11"/>
          <w:sz w:val="24"/>
        </w:rPr>
        <w:t xml:space="preserve"> </w:t>
      </w:r>
      <w:r>
        <w:rPr>
          <w:rFonts w:ascii="Arial" w:hAnsi="Arial"/>
          <w:color w:val="363636"/>
          <w:sz w:val="24"/>
        </w:rPr>
        <w:t>can’t</w:t>
      </w:r>
      <w:r>
        <w:rPr>
          <w:rFonts w:ascii="Arial" w:hAnsi="Arial"/>
          <w:color w:val="363636"/>
          <w:spacing w:val="-12"/>
          <w:sz w:val="24"/>
        </w:rPr>
        <w:t xml:space="preserve"> </w:t>
      </w:r>
      <w:r>
        <w:rPr>
          <w:rFonts w:ascii="Arial" w:hAnsi="Arial"/>
          <w:color w:val="363636"/>
          <w:sz w:val="24"/>
        </w:rPr>
        <w:t>be</w:t>
      </w:r>
      <w:r>
        <w:rPr>
          <w:rFonts w:ascii="Arial" w:hAnsi="Arial"/>
          <w:color w:val="363636"/>
          <w:spacing w:val="-11"/>
          <w:sz w:val="24"/>
        </w:rPr>
        <w:t xml:space="preserve"> </w:t>
      </w:r>
      <w:r>
        <w:rPr>
          <w:rFonts w:ascii="Arial" w:hAnsi="Arial"/>
          <w:color w:val="363636"/>
          <w:sz w:val="24"/>
        </w:rPr>
        <w:t>modified</w:t>
      </w:r>
      <w:r>
        <w:rPr>
          <w:rFonts w:ascii="Arial" w:hAnsi="Arial"/>
          <w:color w:val="363636"/>
          <w:spacing w:val="-10"/>
          <w:sz w:val="24"/>
        </w:rPr>
        <w:t xml:space="preserve"> </w:t>
      </w:r>
      <w:r>
        <w:rPr>
          <w:rFonts w:ascii="Arial" w:hAnsi="Arial"/>
          <w:color w:val="363636"/>
          <w:sz w:val="24"/>
        </w:rPr>
        <w:t>without</w:t>
      </w:r>
      <w:r>
        <w:rPr>
          <w:rFonts w:ascii="Arial" w:hAnsi="Arial"/>
          <w:color w:val="363636"/>
          <w:spacing w:val="-12"/>
          <w:sz w:val="24"/>
        </w:rPr>
        <w:t xml:space="preserve"> </w:t>
      </w:r>
      <w:r>
        <w:rPr>
          <w:rFonts w:ascii="Arial" w:hAnsi="Arial"/>
          <w:color w:val="363636"/>
          <w:sz w:val="24"/>
        </w:rPr>
        <w:t>first</w:t>
      </w:r>
      <w:r>
        <w:rPr>
          <w:rFonts w:ascii="Arial" w:hAnsi="Arial"/>
          <w:color w:val="363636"/>
          <w:spacing w:val="-12"/>
          <w:sz w:val="24"/>
        </w:rPr>
        <w:t xml:space="preserve"> </w:t>
      </w:r>
      <w:r>
        <w:rPr>
          <w:rFonts w:ascii="Arial" w:hAnsi="Arial"/>
          <w:color w:val="363636"/>
          <w:sz w:val="24"/>
        </w:rPr>
        <w:t>being</w:t>
      </w:r>
      <w:r>
        <w:rPr>
          <w:rFonts w:ascii="Arial" w:hAnsi="Arial"/>
          <w:color w:val="363636"/>
          <w:spacing w:val="-14"/>
          <w:sz w:val="24"/>
        </w:rPr>
        <w:t xml:space="preserve"> </w:t>
      </w:r>
      <w:r>
        <w:rPr>
          <w:rFonts w:ascii="Arial" w:hAnsi="Arial"/>
          <w:color w:val="363636"/>
          <w:sz w:val="24"/>
        </w:rPr>
        <w:t>unprotected. Check</w:t>
      </w:r>
      <w:r>
        <w:rPr>
          <w:rFonts w:ascii="Arial" w:hAnsi="Arial"/>
          <w:color w:val="363636"/>
          <w:spacing w:val="-30"/>
          <w:sz w:val="24"/>
        </w:rPr>
        <w:t xml:space="preserve"> </w:t>
      </w:r>
      <w:r>
        <w:rPr>
          <w:rFonts w:ascii="Arial" w:hAnsi="Arial"/>
          <w:color w:val="363636"/>
          <w:sz w:val="24"/>
        </w:rPr>
        <w:t>to</w:t>
      </w:r>
      <w:r>
        <w:rPr>
          <w:rFonts w:ascii="Arial" w:hAnsi="Arial"/>
          <w:color w:val="363636"/>
          <w:spacing w:val="-29"/>
          <w:sz w:val="24"/>
        </w:rPr>
        <w:t xml:space="preserve"> </w:t>
      </w:r>
      <w:r>
        <w:rPr>
          <w:rFonts w:ascii="Arial" w:hAnsi="Arial"/>
          <w:color w:val="363636"/>
          <w:sz w:val="24"/>
        </w:rPr>
        <w:t>make</w:t>
      </w:r>
      <w:r>
        <w:rPr>
          <w:rFonts w:ascii="Arial" w:hAnsi="Arial"/>
          <w:color w:val="363636"/>
          <w:spacing w:val="-29"/>
          <w:sz w:val="24"/>
        </w:rPr>
        <w:t xml:space="preserve"> </w:t>
      </w:r>
      <w:r>
        <w:rPr>
          <w:rFonts w:ascii="Arial" w:hAnsi="Arial"/>
          <w:color w:val="363636"/>
          <w:sz w:val="24"/>
        </w:rPr>
        <w:t>sure</w:t>
      </w:r>
      <w:r>
        <w:rPr>
          <w:rFonts w:ascii="Arial" w:hAnsi="Arial"/>
          <w:color w:val="363636"/>
          <w:spacing w:val="-29"/>
          <w:sz w:val="24"/>
        </w:rPr>
        <w:t xml:space="preserve"> </w:t>
      </w:r>
      <w:r>
        <w:rPr>
          <w:rFonts w:ascii="Arial" w:hAnsi="Arial"/>
          <w:color w:val="363636"/>
          <w:sz w:val="24"/>
        </w:rPr>
        <w:t>that</w:t>
      </w:r>
      <w:r>
        <w:rPr>
          <w:rFonts w:ascii="Arial" w:hAnsi="Arial"/>
          <w:color w:val="363636"/>
          <w:spacing w:val="-30"/>
          <w:sz w:val="24"/>
        </w:rPr>
        <w:t xml:space="preserve"> </w:t>
      </w:r>
      <w:r>
        <w:rPr>
          <w:rFonts w:ascii="Arial" w:hAnsi="Arial"/>
          <w:color w:val="363636"/>
          <w:sz w:val="24"/>
        </w:rPr>
        <w:t>you</w:t>
      </w:r>
      <w:r>
        <w:rPr>
          <w:rFonts w:ascii="Arial" w:hAnsi="Arial"/>
          <w:color w:val="363636"/>
          <w:spacing w:val="-29"/>
          <w:sz w:val="24"/>
        </w:rPr>
        <w:t xml:space="preserve"> </w:t>
      </w:r>
      <w:r>
        <w:rPr>
          <w:rFonts w:ascii="Arial" w:hAnsi="Arial"/>
          <w:color w:val="363636"/>
          <w:sz w:val="24"/>
        </w:rPr>
        <w:t>don’t</w:t>
      </w:r>
      <w:r>
        <w:rPr>
          <w:rFonts w:ascii="Arial" w:hAnsi="Arial"/>
          <w:color w:val="363636"/>
          <w:spacing w:val="-29"/>
          <w:sz w:val="24"/>
        </w:rPr>
        <w:t xml:space="preserve"> </w:t>
      </w:r>
      <w:r>
        <w:rPr>
          <w:rFonts w:ascii="Arial" w:hAnsi="Arial"/>
          <w:color w:val="363636"/>
          <w:sz w:val="24"/>
        </w:rPr>
        <w:t>want</w:t>
      </w:r>
      <w:r>
        <w:rPr>
          <w:rFonts w:ascii="Arial" w:hAnsi="Arial"/>
          <w:color w:val="363636"/>
          <w:spacing w:val="-30"/>
          <w:sz w:val="24"/>
        </w:rPr>
        <w:t xml:space="preserve"> </w:t>
      </w:r>
      <w:r>
        <w:rPr>
          <w:rFonts w:ascii="Arial" w:hAnsi="Arial"/>
          <w:color w:val="363636"/>
          <w:sz w:val="24"/>
        </w:rPr>
        <w:t>the</w:t>
      </w:r>
      <w:r>
        <w:rPr>
          <w:rFonts w:ascii="Arial" w:hAnsi="Arial"/>
          <w:color w:val="363636"/>
          <w:spacing w:val="-29"/>
          <w:sz w:val="24"/>
        </w:rPr>
        <w:t xml:space="preserve"> </w:t>
      </w:r>
      <w:r>
        <w:rPr>
          <w:rFonts w:ascii="Arial" w:hAnsi="Arial"/>
          <w:color w:val="363636"/>
          <w:sz w:val="24"/>
        </w:rPr>
        <w:t>cell</w:t>
      </w:r>
      <w:r>
        <w:rPr>
          <w:rFonts w:ascii="Arial" w:hAnsi="Arial"/>
          <w:color w:val="363636"/>
          <w:spacing w:val="-30"/>
          <w:sz w:val="24"/>
        </w:rPr>
        <w:t xml:space="preserve"> </w:t>
      </w:r>
      <w:r>
        <w:rPr>
          <w:rFonts w:ascii="Arial" w:hAnsi="Arial"/>
          <w:color w:val="363636"/>
          <w:sz w:val="24"/>
        </w:rPr>
        <w:t>protected.</w:t>
      </w:r>
      <w:r>
        <w:rPr>
          <w:rFonts w:ascii="Arial" w:hAnsi="Arial"/>
          <w:color w:val="363636"/>
          <w:spacing w:val="-30"/>
          <w:sz w:val="24"/>
        </w:rPr>
        <w:t xml:space="preserve"> </w:t>
      </w:r>
      <w:r>
        <w:rPr>
          <w:rFonts w:ascii="Arial" w:hAnsi="Arial"/>
          <w:color w:val="363636"/>
          <w:sz w:val="24"/>
        </w:rPr>
        <w:t>Protecting</w:t>
      </w:r>
      <w:r>
        <w:rPr>
          <w:rFonts w:ascii="Arial" w:hAnsi="Arial"/>
          <w:color w:val="363636"/>
          <w:spacing w:val="-29"/>
          <w:sz w:val="24"/>
        </w:rPr>
        <w:t xml:space="preserve"> </w:t>
      </w:r>
      <w:r>
        <w:rPr>
          <w:rFonts w:ascii="Arial" w:hAnsi="Arial"/>
          <w:color w:val="363636"/>
          <w:sz w:val="24"/>
        </w:rPr>
        <w:t>cells</w:t>
      </w:r>
      <w:r>
        <w:rPr>
          <w:rFonts w:ascii="Arial" w:hAnsi="Arial"/>
          <w:color w:val="363636"/>
          <w:spacing w:val="-30"/>
          <w:sz w:val="24"/>
        </w:rPr>
        <w:t xml:space="preserve"> </w:t>
      </w:r>
      <w:r>
        <w:rPr>
          <w:rFonts w:ascii="Arial" w:hAnsi="Arial"/>
          <w:color w:val="363636"/>
          <w:sz w:val="24"/>
        </w:rPr>
        <w:t>that</w:t>
      </w:r>
      <w:r>
        <w:rPr>
          <w:rFonts w:ascii="Arial" w:hAnsi="Arial"/>
          <w:color w:val="363636"/>
          <w:spacing w:val="-29"/>
          <w:sz w:val="24"/>
        </w:rPr>
        <w:t xml:space="preserve"> </w:t>
      </w:r>
      <w:r>
        <w:rPr>
          <w:rFonts w:ascii="Arial" w:hAnsi="Arial"/>
          <w:color w:val="363636"/>
          <w:sz w:val="24"/>
        </w:rPr>
        <w:t>contain</w:t>
      </w:r>
      <w:r>
        <w:rPr>
          <w:rFonts w:ascii="Arial" w:hAnsi="Arial"/>
          <w:color w:val="363636"/>
          <w:spacing w:val="-28"/>
          <w:sz w:val="24"/>
        </w:rPr>
        <w:t xml:space="preserve"> </w:t>
      </w:r>
      <w:r>
        <w:rPr>
          <w:rFonts w:ascii="Arial" w:hAnsi="Arial"/>
          <w:color w:val="363636"/>
          <w:sz w:val="24"/>
        </w:rPr>
        <w:t xml:space="preserve">formulas </w:t>
      </w:r>
      <w:r>
        <w:rPr>
          <w:color w:val="363636"/>
          <w:sz w:val="24"/>
        </w:rPr>
        <w:t>prevents them from being changed and can help avoid future</w:t>
      </w:r>
      <w:r>
        <w:rPr>
          <w:color w:val="363636"/>
          <w:spacing w:val="-11"/>
          <w:sz w:val="24"/>
        </w:rPr>
        <w:t xml:space="preserve"> </w:t>
      </w:r>
      <w:r>
        <w:rPr>
          <w:color w:val="363636"/>
          <w:sz w:val="24"/>
        </w:rPr>
        <w:t>errors.</w:t>
      </w:r>
    </w:p>
    <w:p w:rsidR="00B11E2E" w:rsidRDefault="00B11E2E" w:rsidP="00B11E2E">
      <w:pPr>
        <w:pStyle w:val="Prrafodelista"/>
        <w:numPr>
          <w:ilvl w:val="1"/>
          <w:numId w:val="247"/>
        </w:numPr>
        <w:tabs>
          <w:tab w:val="left" w:pos="1441"/>
        </w:tabs>
        <w:spacing w:line="237" w:lineRule="auto"/>
        <w:ind w:left="709" w:right="715"/>
        <w:jc w:val="center"/>
        <w:rPr>
          <w:sz w:val="24"/>
        </w:rPr>
      </w:pPr>
      <w:r>
        <w:rPr>
          <w:b/>
          <w:color w:val="363636"/>
          <w:sz w:val="24"/>
        </w:rPr>
        <w:t xml:space="preserve">Fórmulas que hacen referencia a celdas vacías </w:t>
      </w:r>
      <w:r>
        <w:rPr>
          <w:color w:val="363636"/>
          <w:sz w:val="24"/>
        </w:rPr>
        <w:t>La fórmula contiene una referencia a una celda vacía. Esto puede dar lugar a resultados no deseados, tal como se muestra en el siguiente</w:t>
      </w:r>
      <w:r>
        <w:rPr>
          <w:color w:val="363636"/>
          <w:spacing w:val="-39"/>
          <w:sz w:val="24"/>
        </w:rPr>
        <w:t xml:space="preserve"> </w:t>
      </w:r>
      <w:r>
        <w:rPr>
          <w:color w:val="363636"/>
          <w:sz w:val="24"/>
        </w:rPr>
        <w:t>ejemplo.</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7"/>
        <w:jc w:val="center"/>
      </w:pPr>
      <w:r>
        <w:rPr>
          <w:color w:val="363636"/>
        </w:rPr>
        <w:t>Suponga que desea calcular el promedio de los números que figuran en la siguiente columna de celdas. Si la tercera celda está en blanco, como esto no se considera un valor, la celda no se incluye en</w:t>
      </w:r>
      <w:r>
        <w:rPr>
          <w:color w:val="363636"/>
          <w:spacing w:val="-9"/>
        </w:rPr>
        <w:t xml:space="preserve"> </w:t>
      </w:r>
      <w:r>
        <w:rPr>
          <w:color w:val="363636"/>
        </w:rPr>
        <w:t>el</w:t>
      </w:r>
      <w:r>
        <w:rPr>
          <w:color w:val="363636"/>
          <w:spacing w:val="-11"/>
        </w:rPr>
        <w:t xml:space="preserve"> </w:t>
      </w:r>
      <w:r>
        <w:rPr>
          <w:color w:val="363636"/>
        </w:rPr>
        <w:t>cálculo</w:t>
      </w:r>
      <w:r>
        <w:rPr>
          <w:color w:val="363636"/>
          <w:spacing w:val="-10"/>
        </w:rPr>
        <w:t xml:space="preserve"> </w:t>
      </w:r>
      <w:r>
        <w:rPr>
          <w:color w:val="363636"/>
        </w:rPr>
        <w:t>y</w:t>
      </w:r>
      <w:r>
        <w:rPr>
          <w:color w:val="363636"/>
          <w:spacing w:val="-11"/>
        </w:rPr>
        <w:t xml:space="preserve"> </w:t>
      </w:r>
      <w:r>
        <w:rPr>
          <w:color w:val="363636"/>
        </w:rPr>
        <w:t>el</w:t>
      </w:r>
      <w:r>
        <w:rPr>
          <w:color w:val="363636"/>
          <w:spacing w:val="-11"/>
        </w:rPr>
        <w:t xml:space="preserve"> </w:t>
      </w:r>
      <w:r>
        <w:rPr>
          <w:color w:val="363636"/>
        </w:rPr>
        <w:t>resultado</w:t>
      </w:r>
      <w:r>
        <w:rPr>
          <w:color w:val="363636"/>
          <w:spacing w:val="-8"/>
        </w:rPr>
        <w:t xml:space="preserve"> </w:t>
      </w:r>
      <w:r>
        <w:rPr>
          <w:color w:val="363636"/>
        </w:rPr>
        <w:t>es</w:t>
      </w:r>
      <w:r>
        <w:rPr>
          <w:color w:val="363636"/>
          <w:spacing w:val="-11"/>
        </w:rPr>
        <w:t xml:space="preserve"> </w:t>
      </w:r>
      <w:r>
        <w:rPr>
          <w:color w:val="363636"/>
        </w:rPr>
        <w:t>22,75.</w:t>
      </w:r>
      <w:r>
        <w:rPr>
          <w:color w:val="363636"/>
          <w:spacing w:val="-10"/>
        </w:rPr>
        <w:t xml:space="preserve"> </w:t>
      </w:r>
      <w:r>
        <w:rPr>
          <w:color w:val="363636"/>
        </w:rPr>
        <w:t>Si</w:t>
      </w:r>
      <w:r>
        <w:rPr>
          <w:color w:val="363636"/>
          <w:spacing w:val="-11"/>
        </w:rPr>
        <w:t xml:space="preserve"> </w:t>
      </w:r>
      <w:r>
        <w:rPr>
          <w:color w:val="363636"/>
        </w:rPr>
        <w:t>la</w:t>
      </w:r>
      <w:r>
        <w:rPr>
          <w:color w:val="363636"/>
          <w:spacing w:val="-11"/>
        </w:rPr>
        <w:t xml:space="preserve"> </w:t>
      </w:r>
      <w:r>
        <w:rPr>
          <w:color w:val="363636"/>
        </w:rPr>
        <w:t>tercera</w:t>
      </w:r>
      <w:r>
        <w:rPr>
          <w:color w:val="363636"/>
          <w:spacing w:val="-10"/>
        </w:rPr>
        <w:t xml:space="preserve"> </w:t>
      </w:r>
      <w:r>
        <w:rPr>
          <w:color w:val="363636"/>
        </w:rPr>
        <w:t>celda</w:t>
      </w:r>
      <w:r>
        <w:rPr>
          <w:color w:val="363636"/>
          <w:spacing w:val="-11"/>
        </w:rPr>
        <w:t xml:space="preserve"> </w:t>
      </w:r>
      <w:r>
        <w:rPr>
          <w:color w:val="363636"/>
        </w:rPr>
        <w:t>contiene</w:t>
      </w:r>
      <w:r>
        <w:rPr>
          <w:color w:val="363636"/>
          <w:spacing w:val="-10"/>
        </w:rPr>
        <w:t xml:space="preserve"> </w:t>
      </w:r>
      <w:r>
        <w:rPr>
          <w:color w:val="363636"/>
        </w:rPr>
        <w:t>0</w:t>
      </w:r>
      <w:r>
        <w:rPr>
          <w:color w:val="363636"/>
          <w:spacing w:val="-9"/>
        </w:rPr>
        <w:t xml:space="preserve"> </w:t>
      </w:r>
      <w:r>
        <w:rPr>
          <w:color w:val="363636"/>
        </w:rPr>
        <w:t>(que</w:t>
      </w:r>
      <w:r>
        <w:rPr>
          <w:color w:val="363636"/>
          <w:spacing w:val="-11"/>
        </w:rPr>
        <w:t xml:space="preserve"> </w:t>
      </w:r>
      <w:r>
        <w:rPr>
          <w:color w:val="363636"/>
        </w:rPr>
        <w:t>se</w:t>
      </w:r>
      <w:r>
        <w:rPr>
          <w:color w:val="363636"/>
          <w:spacing w:val="-11"/>
        </w:rPr>
        <w:t xml:space="preserve"> </w:t>
      </w:r>
      <w:r>
        <w:rPr>
          <w:color w:val="363636"/>
        </w:rPr>
        <w:t>considera</w:t>
      </w:r>
      <w:r>
        <w:rPr>
          <w:color w:val="363636"/>
          <w:spacing w:val="-11"/>
        </w:rPr>
        <w:t xml:space="preserve"> </w:t>
      </w:r>
      <w:r>
        <w:rPr>
          <w:color w:val="363636"/>
        </w:rPr>
        <w:t>un</w:t>
      </w:r>
      <w:r>
        <w:rPr>
          <w:color w:val="363636"/>
          <w:spacing w:val="-9"/>
        </w:rPr>
        <w:t xml:space="preserve"> </w:t>
      </w:r>
      <w:r>
        <w:rPr>
          <w:color w:val="363636"/>
        </w:rPr>
        <w:lastRenderedPageBreak/>
        <w:t>valor),</w:t>
      </w:r>
      <w:r>
        <w:rPr>
          <w:color w:val="363636"/>
          <w:spacing w:val="-9"/>
        </w:rPr>
        <w:t xml:space="preserve"> </w:t>
      </w:r>
      <w:r>
        <w:rPr>
          <w:color w:val="363636"/>
        </w:rPr>
        <w:t>la</w:t>
      </w:r>
      <w:r>
        <w:rPr>
          <w:color w:val="363636"/>
          <w:spacing w:val="-11"/>
        </w:rPr>
        <w:t xml:space="preserve"> </w:t>
      </w:r>
      <w:r>
        <w:rPr>
          <w:color w:val="363636"/>
        </w:rPr>
        <w:t>celda se incluye en el cálculo y el resultado es</w:t>
      </w:r>
      <w:r>
        <w:rPr>
          <w:color w:val="363636"/>
          <w:spacing w:val="-3"/>
        </w:rPr>
        <w:t xml:space="preserve"> </w:t>
      </w:r>
      <w:r>
        <w:rPr>
          <w:color w:val="363636"/>
        </w:rPr>
        <w:t>18,2.</w:t>
      </w:r>
    </w:p>
    <w:p w:rsidR="00B11E2E" w:rsidRDefault="00B11E2E" w:rsidP="00B11E2E">
      <w:pPr>
        <w:ind w:left="709"/>
        <w:jc w:val="center"/>
        <w:sectPr w:rsidR="00B11E2E" w:rsidSect="00B93CC3">
          <w:pgSz w:w="11910" w:h="16840"/>
          <w:pgMar w:top="840" w:right="144" w:bottom="1620" w:left="0" w:header="0" w:footer="1112" w:gutter="0"/>
          <w:cols w:space="720"/>
        </w:sectPr>
      </w:pPr>
    </w:p>
    <w:tbl>
      <w:tblPr>
        <w:tblStyle w:val="TableNormal"/>
        <w:tblW w:w="0" w:type="auto"/>
        <w:tblInd w:w="683" w:type="dxa"/>
        <w:tblLayout w:type="fixed"/>
        <w:tblLook w:val="01E0" w:firstRow="1" w:lastRow="1" w:firstColumn="1" w:lastColumn="1" w:noHBand="0" w:noVBand="0"/>
      </w:tblPr>
      <w:tblGrid>
        <w:gridCol w:w="2352"/>
      </w:tblGrid>
      <w:tr w:rsidR="00B11E2E" w:rsidTr="004A25A1">
        <w:trPr>
          <w:trHeight w:val="296"/>
        </w:trPr>
        <w:tc>
          <w:tcPr>
            <w:tcW w:w="2352" w:type="dxa"/>
          </w:tcPr>
          <w:p w:rsidR="00B11E2E" w:rsidRDefault="00B11E2E" w:rsidP="004A25A1">
            <w:pPr>
              <w:pStyle w:val="TableParagraph"/>
              <w:spacing w:line="244" w:lineRule="exact"/>
              <w:ind w:left="709"/>
              <w:jc w:val="center"/>
              <w:rPr>
                <w:b/>
                <w:sz w:val="24"/>
              </w:rPr>
            </w:pPr>
            <w:r>
              <w:rPr>
                <w:b/>
                <w:color w:val="363636"/>
                <w:sz w:val="24"/>
              </w:rPr>
              <w:lastRenderedPageBreak/>
              <w:t>A</w:t>
            </w:r>
          </w:p>
        </w:tc>
      </w:tr>
      <w:tr w:rsidR="00B11E2E" w:rsidTr="004A25A1">
        <w:trPr>
          <w:trHeight w:val="353"/>
        </w:trPr>
        <w:tc>
          <w:tcPr>
            <w:tcW w:w="2352" w:type="dxa"/>
          </w:tcPr>
          <w:p w:rsidR="00B11E2E" w:rsidRDefault="00B11E2E" w:rsidP="004A25A1">
            <w:pPr>
              <w:pStyle w:val="TableParagraph"/>
              <w:spacing w:before="8"/>
              <w:ind w:left="709"/>
              <w:jc w:val="center"/>
              <w:rPr>
                <w:b/>
                <w:sz w:val="24"/>
              </w:rPr>
            </w:pPr>
            <w:r>
              <w:rPr>
                <w:b/>
                <w:color w:val="363636"/>
                <w:sz w:val="24"/>
              </w:rPr>
              <w:t>Datos</w:t>
            </w:r>
          </w:p>
        </w:tc>
      </w:tr>
      <w:tr w:rsidR="00B11E2E" w:rsidTr="004A25A1">
        <w:trPr>
          <w:trHeight w:val="353"/>
        </w:trPr>
        <w:tc>
          <w:tcPr>
            <w:tcW w:w="2352" w:type="dxa"/>
          </w:tcPr>
          <w:p w:rsidR="00B11E2E" w:rsidRDefault="00B11E2E" w:rsidP="004A25A1">
            <w:pPr>
              <w:pStyle w:val="TableParagraph"/>
              <w:spacing w:before="8"/>
              <w:ind w:left="709"/>
              <w:jc w:val="center"/>
              <w:rPr>
                <w:sz w:val="24"/>
              </w:rPr>
            </w:pPr>
            <w:r>
              <w:rPr>
                <w:color w:val="363636"/>
                <w:sz w:val="24"/>
              </w:rPr>
              <w:t>24</w:t>
            </w:r>
          </w:p>
        </w:tc>
      </w:tr>
      <w:tr w:rsidR="00B11E2E" w:rsidTr="004A25A1">
        <w:trPr>
          <w:trHeight w:val="620"/>
        </w:trPr>
        <w:tc>
          <w:tcPr>
            <w:tcW w:w="2352" w:type="dxa"/>
          </w:tcPr>
          <w:p w:rsidR="00B11E2E" w:rsidRDefault="00B11E2E" w:rsidP="004A25A1">
            <w:pPr>
              <w:pStyle w:val="TableParagraph"/>
              <w:spacing w:before="8"/>
              <w:ind w:left="709"/>
              <w:jc w:val="center"/>
              <w:rPr>
                <w:sz w:val="24"/>
              </w:rPr>
            </w:pPr>
            <w:r>
              <w:rPr>
                <w:color w:val="363636"/>
                <w:sz w:val="24"/>
              </w:rPr>
              <w:t>1.2</w:t>
            </w:r>
          </w:p>
        </w:tc>
      </w:tr>
      <w:tr w:rsidR="00B11E2E" w:rsidTr="004A25A1">
        <w:trPr>
          <w:trHeight w:val="620"/>
        </w:trPr>
        <w:tc>
          <w:tcPr>
            <w:tcW w:w="2352" w:type="dxa"/>
          </w:tcPr>
          <w:p w:rsidR="00B11E2E" w:rsidRDefault="00B11E2E" w:rsidP="004A25A1">
            <w:pPr>
              <w:pStyle w:val="TableParagraph"/>
              <w:spacing w:before="6"/>
              <w:ind w:left="709"/>
              <w:jc w:val="center"/>
            </w:pPr>
          </w:p>
          <w:p w:rsidR="00B11E2E" w:rsidRDefault="00B11E2E" w:rsidP="004A25A1">
            <w:pPr>
              <w:pStyle w:val="TableParagraph"/>
              <w:spacing w:before="1"/>
              <w:ind w:left="709"/>
              <w:jc w:val="center"/>
              <w:rPr>
                <w:sz w:val="24"/>
              </w:rPr>
            </w:pPr>
            <w:r>
              <w:rPr>
                <w:color w:val="363636"/>
                <w:sz w:val="24"/>
              </w:rPr>
              <w:t>45 $</w:t>
            </w:r>
          </w:p>
        </w:tc>
      </w:tr>
      <w:tr w:rsidR="00B11E2E" w:rsidTr="004A25A1">
        <w:trPr>
          <w:trHeight w:val="352"/>
        </w:trPr>
        <w:tc>
          <w:tcPr>
            <w:tcW w:w="2352" w:type="dxa"/>
          </w:tcPr>
          <w:p w:rsidR="00B11E2E" w:rsidRDefault="00B11E2E" w:rsidP="004A25A1">
            <w:pPr>
              <w:pStyle w:val="TableParagraph"/>
              <w:spacing w:before="8"/>
              <w:ind w:left="709"/>
              <w:jc w:val="center"/>
              <w:rPr>
                <w:sz w:val="24"/>
              </w:rPr>
            </w:pPr>
            <w:r>
              <w:rPr>
                <w:color w:val="363636"/>
                <w:sz w:val="24"/>
              </w:rPr>
              <w:t>10%</w:t>
            </w:r>
          </w:p>
        </w:tc>
      </w:tr>
      <w:tr w:rsidR="00B11E2E" w:rsidTr="004A25A1">
        <w:trPr>
          <w:trHeight w:val="296"/>
        </w:trPr>
        <w:tc>
          <w:tcPr>
            <w:tcW w:w="2352" w:type="dxa"/>
          </w:tcPr>
          <w:p w:rsidR="00B11E2E" w:rsidRDefault="00B11E2E" w:rsidP="004A25A1">
            <w:pPr>
              <w:pStyle w:val="TableParagraph"/>
              <w:spacing w:before="8" w:line="269" w:lineRule="exact"/>
              <w:ind w:left="709"/>
              <w:jc w:val="center"/>
              <w:rPr>
                <w:sz w:val="24"/>
              </w:rPr>
            </w:pPr>
            <w:r>
              <w:rPr>
                <w:color w:val="363636"/>
                <w:sz w:val="24"/>
              </w:rPr>
              <w:t>=PROMEDIO(A2:A6)</w:t>
            </w:r>
          </w:p>
        </w:tc>
      </w:tr>
    </w:tbl>
    <w:p w:rsidR="00B11E2E" w:rsidRDefault="00B11E2E" w:rsidP="00B11E2E">
      <w:pPr>
        <w:pStyle w:val="Textoindependiente"/>
        <w:spacing w:before="9"/>
        <w:ind w:left="709"/>
        <w:jc w:val="center"/>
      </w:pPr>
    </w:p>
    <w:p w:rsidR="00B11E2E" w:rsidRDefault="00B11E2E" w:rsidP="00B11E2E">
      <w:pPr>
        <w:pStyle w:val="Prrafodelista"/>
        <w:numPr>
          <w:ilvl w:val="1"/>
          <w:numId w:val="247"/>
        </w:numPr>
        <w:tabs>
          <w:tab w:val="left" w:pos="1440"/>
          <w:tab w:val="left" w:pos="1441"/>
          <w:tab w:val="left" w:pos="4892"/>
        </w:tabs>
        <w:spacing w:before="72"/>
        <w:ind w:left="709" w:right="718"/>
        <w:jc w:val="center"/>
        <w:rPr>
          <w:sz w:val="24"/>
        </w:rPr>
      </w:pPr>
      <w:r>
        <w:rPr>
          <w:b/>
          <w:color w:val="363636"/>
          <w:sz w:val="24"/>
        </w:rPr>
        <w:t>Data entered in a table</w:t>
      </w:r>
      <w:r>
        <w:rPr>
          <w:b/>
          <w:color w:val="363636"/>
          <w:spacing w:val="-3"/>
          <w:sz w:val="24"/>
        </w:rPr>
        <w:t xml:space="preserve"> </w:t>
      </w:r>
      <w:r>
        <w:rPr>
          <w:b/>
          <w:color w:val="363636"/>
          <w:sz w:val="24"/>
        </w:rPr>
        <w:t>is</w:t>
      </w:r>
      <w:r>
        <w:rPr>
          <w:b/>
          <w:color w:val="363636"/>
          <w:spacing w:val="2"/>
          <w:sz w:val="24"/>
        </w:rPr>
        <w:t xml:space="preserve"> </w:t>
      </w:r>
      <w:r>
        <w:rPr>
          <w:b/>
          <w:color w:val="363636"/>
          <w:sz w:val="24"/>
        </w:rPr>
        <w:t>invalid</w:t>
      </w:r>
      <w:r>
        <w:rPr>
          <w:b/>
          <w:color w:val="363636"/>
          <w:sz w:val="24"/>
        </w:rPr>
        <w:tab/>
      </w:r>
      <w:r>
        <w:rPr>
          <w:color w:val="363636"/>
          <w:sz w:val="24"/>
        </w:rPr>
        <w:t xml:space="preserve">There is a validation error in a table. Check the validation setting for the cell by clicking </w:t>
      </w:r>
      <w:r>
        <w:rPr>
          <w:b/>
          <w:color w:val="363636"/>
          <w:sz w:val="24"/>
        </w:rPr>
        <w:t xml:space="preserve">Data </w:t>
      </w:r>
      <w:r>
        <w:rPr>
          <w:color w:val="363636"/>
          <w:sz w:val="24"/>
        </w:rPr>
        <w:t xml:space="preserve">&gt; </w:t>
      </w:r>
      <w:r>
        <w:rPr>
          <w:b/>
          <w:color w:val="363636"/>
          <w:sz w:val="24"/>
        </w:rPr>
        <w:t>Data</w:t>
      </w:r>
      <w:r>
        <w:rPr>
          <w:b/>
          <w:color w:val="363636"/>
          <w:spacing w:val="-2"/>
          <w:sz w:val="24"/>
        </w:rPr>
        <w:t xml:space="preserve"> </w:t>
      </w:r>
      <w:r>
        <w:rPr>
          <w:b/>
          <w:color w:val="363636"/>
          <w:sz w:val="24"/>
        </w:rPr>
        <w:t>Validation</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8"/>
        <w:ind w:left="709"/>
        <w:jc w:val="center"/>
      </w:pPr>
      <w:r>
        <w:t>Corregir los errores comunes de las fórmulas de uno en uno</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37"/>
        <w:jc w:val="center"/>
      </w:pPr>
      <w:r>
        <w:rPr>
          <w:color w:val="363636"/>
        </w:rPr>
        <w:t>Si previamente ha revisado si la hoja de cálculo contiene errores, los errores omitidos no aparecerán hasta que se restablezcan.</w:t>
      </w:r>
    </w:p>
    <w:p w:rsidR="00B11E2E" w:rsidRDefault="00B11E2E" w:rsidP="00B11E2E">
      <w:pPr>
        <w:pStyle w:val="Textoindependiente"/>
        <w:ind w:left="709"/>
        <w:jc w:val="center"/>
        <w:rPr>
          <w:sz w:val="23"/>
        </w:rPr>
      </w:pPr>
    </w:p>
    <w:p w:rsidR="00B11E2E" w:rsidRDefault="00B11E2E" w:rsidP="00B11E2E">
      <w:pPr>
        <w:pStyle w:val="Prrafodelista"/>
        <w:numPr>
          <w:ilvl w:val="0"/>
          <w:numId w:val="236"/>
        </w:numPr>
        <w:tabs>
          <w:tab w:val="left" w:pos="1441"/>
        </w:tabs>
        <w:ind w:left="709"/>
        <w:jc w:val="center"/>
        <w:rPr>
          <w:sz w:val="24"/>
        </w:rPr>
      </w:pPr>
      <w:r>
        <w:rPr>
          <w:color w:val="363636"/>
          <w:sz w:val="24"/>
        </w:rPr>
        <w:t>Seleccione la hoja de cálculo cuyos errores desee</w:t>
      </w:r>
      <w:r>
        <w:rPr>
          <w:color w:val="363636"/>
          <w:spacing w:val="-6"/>
          <w:sz w:val="24"/>
        </w:rPr>
        <w:t xml:space="preserve"> </w:t>
      </w:r>
      <w:r>
        <w:rPr>
          <w:color w:val="363636"/>
          <w:sz w:val="24"/>
        </w:rPr>
        <w:t>revisar.</w:t>
      </w:r>
    </w:p>
    <w:p w:rsidR="00B11E2E" w:rsidRDefault="00B11E2E" w:rsidP="00B11E2E">
      <w:pPr>
        <w:pStyle w:val="Prrafodelista"/>
        <w:numPr>
          <w:ilvl w:val="0"/>
          <w:numId w:val="236"/>
        </w:numPr>
        <w:tabs>
          <w:tab w:val="left" w:pos="1441"/>
        </w:tabs>
        <w:ind w:left="709" w:right="723"/>
        <w:jc w:val="center"/>
        <w:rPr>
          <w:sz w:val="24"/>
        </w:rPr>
      </w:pPr>
      <w:r>
        <w:rPr>
          <w:color w:val="363636"/>
          <w:sz w:val="24"/>
        </w:rPr>
        <w:t>Si la hoja de cálculo se calcula manualmente, presione F9 para volver a calcular la hoja de cálculo y mostrar los resultados más actuales de las</w:t>
      </w:r>
      <w:r>
        <w:rPr>
          <w:color w:val="363636"/>
          <w:spacing w:val="-7"/>
          <w:sz w:val="24"/>
        </w:rPr>
        <w:t xml:space="preserve"> </w:t>
      </w:r>
      <w:r>
        <w:rPr>
          <w:color w:val="363636"/>
          <w:sz w:val="24"/>
        </w:rPr>
        <w:t>fórmulas.</w:t>
      </w:r>
    </w:p>
    <w:p w:rsidR="00B11E2E" w:rsidRDefault="00B11E2E" w:rsidP="00B11E2E">
      <w:pPr>
        <w:pStyle w:val="Prrafodelista"/>
        <w:numPr>
          <w:ilvl w:val="0"/>
          <w:numId w:val="236"/>
        </w:numPr>
        <w:tabs>
          <w:tab w:val="left" w:pos="1441"/>
        </w:tabs>
        <w:spacing w:line="290" w:lineRule="exact"/>
        <w:ind w:left="709"/>
        <w:jc w:val="center"/>
        <w:rPr>
          <w:sz w:val="24"/>
        </w:rPr>
      </w:pPr>
      <w:r>
        <w:rPr>
          <w:color w:val="363636"/>
          <w:sz w:val="24"/>
        </w:rPr>
        <w:t xml:space="preserve">Click </w:t>
      </w:r>
      <w:r>
        <w:rPr>
          <w:b/>
          <w:color w:val="363636"/>
          <w:sz w:val="24"/>
        </w:rPr>
        <w:t xml:space="preserve">Formulas </w:t>
      </w:r>
      <w:r>
        <w:rPr>
          <w:color w:val="363636"/>
          <w:sz w:val="24"/>
        </w:rPr>
        <w:t xml:space="preserve">&gt; </w:t>
      </w:r>
      <w:r>
        <w:rPr>
          <w:b/>
          <w:color w:val="363636"/>
          <w:sz w:val="24"/>
        </w:rPr>
        <w:t>Error</w:t>
      </w:r>
      <w:r>
        <w:rPr>
          <w:b/>
          <w:color w:val="363636"/>
          <w:spacing w:val="-1"/>
          <w:sz w:val="24"/>
        </w:rPr>
        <w:t xml:space="preserve"> </w:t>
      </w:r>
      <w:r>
        <w:rPr>
          <w:b/>
          <w:color w:val="363636"/>
          <w:sz w:val="24"/>
        </w:rPr>
        <w:t>Checking</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85568" behindDoc="0" locked="0" layoutInCell="1" allowOverlap="1" wp14:anchorId="478D58DD" wp14:editId="1496E76F">
            <wp:simplePos x="0" y="0"/>
            <wp:positionH relativeFrom="page">
              <wp:posOffset>914400</wp:posOffset>
            </wp:positionH>
            <wp:positionV relativeFrom="paragraph">
              <wp:posOffset>179415</wp:posOffset>
            </wp:positionV>
            <wp:extent cx="4655666" cy="1057275"/>
            <wp:effectExtent l="0" t="0" r="0" b="0"/>
            <wp:wrapTopAndBottom/>
            <wp:docPr id="727" name="image260.png" descr="Grupo Auditoría de fórmulas de la pestaña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260.png"/>
                    <pic:cNvPicPr/>
                  </pic:nvPicPr>
                  <pic:blipFill>
                    <a:blip r:embed="rId597" cstate="print"/>
                    <a:stretch>
                      <a:fillRect/>
                    </a:stretch>
                  </pic:blipFill>
                  <pic:spPr>
                    <a:xfrm>
                      <a:off x="0" y="0"/>
                      <a:ext cx="4655666" cy="10572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spacing w:before="1"/>
        <w:ind w:left="709"/>
        <w:jc w:val="center"/>
        <w:rPr>
          <w:sz w:val="24"/>
        </w:rPr>
      </w:pPr>
      <w:r>
        <w:rPr>
          <w:color w:val="363636"/>
          <w:sz w:val="24"/>
        </w:rPr>
        <w:t xml:space="preserve">Cuando Excel encuentra un error, aparece el cuadro </w:t>
      </w:r>
      <w:r>
        <w:rPr>
          <w:b/>
          <w:color w:val="363636"/>
          <w:sz w:val="24"/>
        </w:rPr>
        <w:t>Comprobación de errores</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36"/>
        </w:numPr>
        <w:tabs>
          <w:tab w:val="left" w:pos="1441"/>
        </w:tabs>
        <w:ind w:left="709" w:right="725"/>
        <w:jc w:val="center"/>
        <w:rPr>
          <w:sz w:val="24"/>
        </w:rPr>
      </w:pPr>
      <w:r>
        <w:rPr>
          <w:color w:val="363636"/>
          <w:sz w:val="24"/>
        </w:rPr>
        <w:t xml:space="preserve">Si previamente ha omitido algunos errores, vuelva a comprobarlos de la siguiente manera (puede mantener abierto el cuadro de diálogo </w:t>
      </w:r>
      <w:r>
        <w:rPr>
          <w:b/>
          <w:color w:val="363636"/>
          <w:sz w:val="24"/>
        </w:rPr>
        <w:t>Comprobación de</w:t>
      </w:r>
      <w:r>
        <w:rPr>
          <w:b/>
          <w:color w:val="363636"/>
          <w:spacing w:val="-8"/>
          <w:sz w:val="24"/>
        </w:rPr>
        <w:t xml:space="preserve"> </w:t>
      </w:r>
      <w:r>
        <w:rPr>
          <w:b/>
          <w:color w:val="363636"/>
          <w:sz w:val="24"/>
        </w:rPr>
        <w:t>errores</w:t>
      </w:r>
      <w:r>
        <w:rPr>
          <w:color w:val="363636"/>
          <w:sz w:val="24"/>
        </w:rPr>
        <w:t>):</w:t>
      </w:r>
    </w:p>
    <w:p w:rsidR="00B11E2E" w:rsidRDefault="00B11E2E" w:rsidP="00B11E2E">
      <w:pPr>
        <w:pStyle w:val="Prrafodelista"/>
        <w:numPr>
          <w:ilvl w:val="1"/>
          <w:numId w:val="236"/>
        </w:numPr>
        <w:tabs>
          <w:tab w:val="left" w:pos="2161"/>
        </w:tabs>
        <w:spacing w:line="293" w:lineRule="exact"/>
        <w:ind w:left="709" w:hanging="361"/>
        <w:jc w:val="center"/>
        <w:rPr>
          <w:sz w:val="24"/>
        </w:rPr>
      </w:pPr>
      <w:r>
        <w:rPr>
          <w:color w:val="363636"/>
          <w:sz w:val="24"/>
        </w:rPr>
        <w:t xml:space="preserve">Click </w:t>
      </w:r>
      <w:r>
        <w:rPr>
          <w:b/>
          <w:color w:val="363636"/>
          <w:sz w:val="24"/>
        </w:rPr>
        <w:t xml:space="preserve">File </w:t>
      </w:r>
      <w:r>
        <w:rPr>
          <w:color w:val="363636"/>
          <w:sz w:val="24"/>
        </w:rPr>
        <w:t xml:space="preserve">&gt; </w:t>
      </w:r>
      <w:r>
        <w:rPr>
          <w:b/>
          <w:color w:val="363636"/>
          <w:sz w:val="24"/>
        </w:rPr>
        <w:t>Options</w:t>
      </w:r>
      <w:r>
        <w:rPr>
          <w:color w:val="363636"/>
          <w:sz w:val="24"/>
        </w:rPr>
        <w:t>, and then click</w:t>
      </w:r>
      <w:r>
        <w:rPr>
          <w:color w:val="363636"/>
          <w:spacing w:val="-2"/>
          <w:sz w:val="24"/>
        </w:rPr>
        <w:t xml:space="preserve"> </w:t>
      </w:r>
      <w:r>
        <w:rPr>
          <w:b/>
          <w:color w:val="363636"/>
          <w:sz w:val="24"/>
        </w:rPr>
        <w:t>Formulas</w:t>
      </w:r>
      <w:r>
        <w:rPr>
          <w:color w:val="363636"/>
          <w:sz w:val="24"/>
        </w:rPr>
        <w:t>.</w:t>
      </w:r>
    </w:p>
    <w:p w:rsidR="00B11E2E" w:rsidRDefault="00B11E2E" w:rsidP="00B11E2E">
      <w:pPr>
        <w:pStyle w:val="Prrafodelista"/>
        <w:numPr>
          <w:ilvl w:val="1"/>
          <w:numId w:val="236"/>
        </w:numPr>
        <w:tabs>
          <w:tab w:val="left" w:pos="2161"/>
        </w:tabs>
        <w:ind w:left="709" w:right="713"/>
        <w:jc w:val="center"/>
        <w:rPr>
          <w:sz w:val="24"/>
        </w:rPr>
      </w:pPr>
      <w:r>
        <w:rPr>
          <w:color w:val="363636"/>
          <w:sz w:val="24"/>
        </w:rPr>
        <w:t>En</w:t>
      </w:r>
      <w:r>
        <w:rPr>
          <w:color w:val="363636"/>
          <w:spacing w:val="-4"/>
          <w:sz w:val="24"/>
        </w:rPr>
        <w:t xml:space="preserve"> </w:t>
      </w:r>
      <w:r>
        <w:rPr>
          <w:color w:val="363636"/>
          <w:sz w:val="24"/>
        </w:rPr>
        <w:t>la</w:t>
      </w:r>
      <w:r>
        <w:rPr>
          <w:color w:val="363636"/>
          <w:spacing w:val="-3"/>
          <w:sz w:val="24"/>
        </w:rPr>
        <w:t xml:space="preserve"> </w:t>
      </w:r>
      <w:r>
        <w:rPr>
          <w:color w:val="363636"/>
          <w:sz w:val="24"/>
        </w:rPr>
        <w:t>sección</w:t>
      </w:r>
      <w:r>
        <w:rPr>
          <w:color w:val="363636"/>
          <w:spacing w:val="-2"/>
          <w:sz w:val="24"/>
        </w:rPr>
        <w:t xml:space="preserve"> </w:t>
      </w:r>
      <w:r>
        <w:rPr>
          <w:b/>
          <w:color w:val="363636"/>
          <w:sz w:val="24"/>
        </w:rPr>
        <w:t>Comprobación</w:t>
      </w:r>
      <w:r>
        <w:rPr>
          <w:b/>
          <w:color w:val="363636"/>
          <w:spacing w:val="-4"/>
          <w:sz w:val="24"/>
        </w:rPr>
        <w:t xml:space="preserve"> </w:t>
      </w:r>
      <w:r>
        <w:rPr>
          <w:b/>
          <w:color w:val="363636"/>
          <w:sz w:val="24"/>
        </w:rPr>
        <w:t>de</w:t>
      </w:r>
      <w:r>
        <w:rPr>
          <w:b/>
          <w:color w:val="363636"/>
          <w:spacing w:val="-5"/>
          <w:sz w:val="24"/>
        </w:rPr>
        <w:t xml:space="preserve"> </w:t>
      </w:r>
      <w:r>
        <w:rPr>
          <w:b/>
          <w:color w:val="363636"/>
          <w:sz w:val="24"/>
        </w:rPr>
        <w:t>errores</w:t>
      </w:r>
      <w:r>
        <w:rPr>
          <w:color w:val="363636"/>
          <w:sz w:val="24"/>
        </w:rPr>
        <w:t>,</w:t>
      </w:r>
      <w:r>
        <w:rPr>
          <w:color w:val="363636"/>
          <w:spacing w:val="-4"/>
          <w:sz w:val="24"/>
        </w:rPr>
        <w:t xml:space="preserve"> </w:t>
      </w: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3"/>
          <w:sz w:val="24"/>
        </w:rPr>
        <w:t xml:space="preserve"> </w:t>
      </w:r>
      <w:r>
        <w:rPr>
          <w:b/>
          <w:color w:val="363636"/>
          <w:sz w:val="24"/>
        </w:rPr>
        <w:t>Restablecer</w:t>
      </w:r>
      <w:r>
        <w:rPr>
          <w:b/>
          <w:color w:val="363636"/>
          <w:spacing w:val="-3"/>
          <w:sz w:val="24"/>
        </w:rPr>
        <w:t xml:space="preserve"> </w:t>
      </w:r>
      <w:r>
        <w:rPr>
          <w:b/>
          <w:color w:val="363636"/>
          <w:sz w:val="24"/>
        </w:rPr>
        <w:t>errores</w:t>
      </w:r>
      <w:r>
        <w:rPr>
          <w:b/>
          <w:color w:val="363636"/>
          <w:spacing w:val="-4"/>
          <w:sz w:val="24"/>
        </w:rPr>
        <w:t xml:space="preserve"> </w:t>
      </w:r>
      <w:r>
        <w:rPr>
          <w:b/>
          <w:color w:val="363636"/>
          <w:sz w:val="24"/>
        </w:rPr>
        <w:t>omitidos</w:t>
      </w:r>
      <w:r>
        <w:rPr>
          <w:b/>
          <w:color w:val="363636"/>
          <w:spacing w:val="-2"/>
          <w:sz w:val="24"/>
        </w:rPr>
        <w:t xml:space="preserve"> </w:t>
      </w:r>
      <w:r>
        <w:rPr>
          <w:color w:val="363636"/>
          <w:sz w:val="24"/>
        </w:rPr>
        <w:t>y</w:t>
      </w:r>
      <w:r>
        <w:rPr>
          <w:color w:val="363636"/>
          <w:spacing w:val="-4"/>
          <w:sz w:val="24"/>
        </w:rPr>
        <w:t xml:space="preserve"> </w:t>
      </w:r>
      <w:r>
        <w:rPr>
          <w:color w:val="363636"/>
          <w:sz w:val="24"/>
        </w:rPr>
        <w:t>después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Prrafodelista"/>
        <w:numPr>
          <w:ilvl w:val="1"/>
          <w:numId w:val="236"/>
        </w:numPr>
        <w:tabs>
          <w:tab w:val="left" w:pos="2161"/>
        </w:tabs>
        <w:spacing w:line="290" w:lineRule="exact"/>
        <w:ind w:left="709" w:hanging="361"/>
        <w:jc w:val="center"/>
        <w:rPr>
          <w:sz w:val="24"/>
        </w:rPr>
      </w:pPr>
      <w:r>
        <w:rPr>
          <w:color w:val="363636"/>
          <w:sz w:val="24"/>
        </w:rPr>
        <w:t xml:space="preserve">En el cuadro de diálogo </w:t>
      </w:r>
      <w:r>
        <w:rPr>
          <w:b/>
          <w:color w:val="363636"/>
          <w:sz w:val="24"/>
        </w:rPr>
        <w:t>Comprobación de errores</w:t>
      </w:r>
      <w:r>
        <w:rPr>
          <w:color w:val="363636"/>
          <w:sz w:val="24"/>
        </w:rPr>
        <w:t>, haga clic en</w:t>
      </w:r>
      <w:r>
        <w:rPr>
          <w:color w:val="363636"/>
          <w:spacing w:val="-11"/>
          <w:sz w:val="24"/>
        </w:rPr>
        <w:t xml:space="preserve"> </w:t>
      </w:r>
      <w:r>
        <w:rPr>
          <w:b/>
          <w:color w:val="363636"/>
          <w:sz w:val="24"/>
        </w:rPr>
        <w:t>Reanudar</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627"/>
        <w:jc w:val="center"/>
      </w:pPr>
      <w:r>
        <w:rPr>
          <w:b/>
          <w:color w:val="363636"/>
        </w:rPr>
        <w:t xml:space="preserve">Nota </w:t>
      </w:r>
      <w:r>
        <w:rPr>
          <w:color w:val="363636"/>
        </w:rPr>
        <w:t>Al restablecer los errores omitidos, se restablecerán todos los errores en todas las hojas de cálculo del libro activo.</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236"/>
        </w:numPr>
        <w:tabs>
          <w:tab w:val="left" w:pos="1441"/>
        </w:tabs>
        <w:ind w:left="709"/>
        <w:jc w:val="center"/>
        <w:rPr>
          <w:sz w:val="24"/>
        </w:rPr>
      </w:pPr>
      <w:r>
        <w:rPr>
          <w:color w:val="363636"/>
          <w:sz w:val="24"/>
        </w:rPr>
        <w:t xml:space="preserve">Arrastre el cuadro </w:t>
      </w:r>
      <w:r>
        <w:rPr>
          <w:b/>
          <w:color w:val="363636"/>
          <w:sz w:val="24"/>
        </w:rPr>
        <w:t xml:space="preserve">Comprobación de errores </w:t>
      </w:r>
      <w:r>
        <w:rPr>
          <w:color w:val="363636"/>
          <w:sz w:val="24"/>
        </w:rPr>
        <w:t>justo debajo de la barra de</w:t>
      </w:r>
      <w:r>
        <w:rPr>
          <w:color w:val="363636"/>
          <w:spacing w:val="-9"/>
          <w:sz w:val="24"/>
        </w:rPr>
        <w:t xml:space="preserve"> </w:t>
      </w:r>
      <w:r>
        <w:rPr>
          <w:color w:val="363636"/>
          <w:sz w:val="24"/>
        </w:rPr>
        <w:t>fórmulas.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886592" behindDoc="0" locked="0" layoutInCell="1" allowOverlap="1" wp14:anchorId="7C395C4C" wp14:editId="3F96BAAF">
            <wp:simplePos x="0" y="0"/>
            <wp:positionH relativeFrom="page">
              <wp:posOffset>914400</wp:posOffset>
            </wp:positionH>
            <wp:positionV relativeFrom="paragraph">
              <wp:posOffset>177354</wp:posOffset>
            </wp:positionV>
            <wp:extent cx="2474700" cy="523875"/>
            <wp:effectExtent l="0" t="0" r="0" b="0"/>
            <wp:wrapTopAndBottom/>
            <wp:docPr id="729" name="image267.png" descr="Barra de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267.png"/>
                    <pic:cNvPicPr/>
                  </pic:nvPicPr>
                  <pic:blipFill>
                    <a:blip r:embed="rId629" cstate="print"/>
                    <a:stretch>
                      <a:fillRect/>
                    </a:stretch>
                  </pic:blipFill>
                  <pic:spPr>
                    <a:xfrm>
                      <a:off x="0" y="0"/>
                      <a:ext cx="2474700" cy="5238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840" w:right="144" w:bottom="1620" w:left="0" w:header="0" w:footer="1112" w:gutter="0"/>
          <w:cols w:space="720"/>
        </w:sectPr>
      </w:pPr>
    </w:p>
    <w:p w:rsidR="00B11E2E" w:rsidRDefault="00B11E2E" w:rsidP="00B11E2E">
      <w:pPr>
        <w:pStyle w:val="Prrafodelista"/>
        <w:numPr>
          <w:ilvl w:val="0"/>
          <w:numId w:val="236"/>
        </w:numPr>
        <w:tabs>
          <w:tab w:val="left" w:pos="1441"/>
        </w:tabs>
        <w:spacing w:before="43" w:line="237" w:lineRule="auto"/>
        <w:ind w:left="709" w:right="718"/>
        <w:jc w:val="center"/>
        <w:rPr>
          <w:sz w:val="24"/>
        </w:rPr>
      </w:pPr>
      <w:r>
        <w:rPr>
          <w:color w:val="363636"/>
          <w:sz w:val="24"/>
        </w:rPr>
        <w:lastRenderedPageBreak/>
        <w:t>In</w:t>
      </w:r>
      <w:r>
        <w:rPr>
          <w:color w:val="363636"/>
          <w:spacing w:val="-9"/>
          <w:sz w:val="24"/>
        </w:rPr>
        <w:t xml:space="preserve"> </w:t>
      </w:r>
      <w:r>
        <w:rPr>
          <w:color w:val="363636"/>
          <w:sz w:val="24"/>
        </w:rPr>
        <w:t>the</w:t>
      </w:r>
      <w:r>
        <w:rPr>
          <w:color w:val="363636"/>
          <w:spacing w:val="-8"/>
          <w:sz w:val="24"/>
        </w:rPr>
        <w:t xml:space="preserve"> </w:t>
      </w:r>
      <w:r>
        <w:rPr>
          <w:b/>
          <w:color w:val="363636"/>
          <w:sz w:val="24"/>
        </w:rPr>
        <w:t>Error</w:t>
      </w:r>
      <w:r>
        <w:rPr>
          <w:b/>
          <w:color w:val="363636"/>
          <w:spacing w:val="-8"/>
          <w:sz w:val="24"/>
        </w:rPr>
        <w:t xml:space="preserve"> </w:t>
      </w:r>
      <w:r>
        <w:rPr>
          <w:b/>
          <w:color w:val="363636"/>
          <w:sz w:val="24"/>
        </w:rPr>
        <w:t>Checking</w:t>
      </w:r>
      <w:r>
        <w:rPr>
          <w:b/>
          <w:color w:val="363636"/>
          <w:spacing w:val="-8"/>
          <w:sz w:val="24"/>
        </w:rPr>
        <w:t xml:space="preserve"> </w:t>
      </w:r>
      <w:r>
        <w:rPr>
          <w:color w:val="363636"/>
          <w:sz w:val="24"/>
        </w:rPr>
        <w:t>box,</w:t>
      </w:r>
      <w:r>
        <w:rPr>
          <w:color w:val="363636"/>
          <w:spacing w:val="-9"/>
          <w:sz w:val="24"/>
        </w:rPr>
        <w:t xml:space="preserve"> </w:t>
      </w:r>
      <w:r>
        <w:rPr>
          <w:color w:val="363636"/>
          <w:sz w:val="24"/>
        </w:rPr>
        <w:t>click</w:t>
      </w:r>
      <w:r>
        <w:rPr>
          <w:color w:val="363636"/>
          <w:spacing w:val="-10"/>
          <w:sz w:val="24"/>
        </w:rPr>
        <w:t xml:space="preserve"> </w:t>
      </w:r>
      <w:r>
        <w:rPr>
          <w:color w:val="363636"/>
          <w:sz w:val="24"/>
        </w:rPr>
        <w:t>the</w:t>
      </w:r>
      <w:r>
        <w:rPr>
          <w:color w:val="363636"/>
          <w:spacing w:val="-8"/>
          <w:sz w:val="24"/>
        </w:rPr>
        <w:t xml:space="preserve"> </w:t>
      </w:r>
      <w:r>
        <w:rPr>
          <w:color w:val="363636"/>
          <w:sz w:val="24"/>
        </w:rPr>
        <w:t>button</w:t>
      </w:r>
      <w:r>
        <w:rPr>
          <w:color w:val="363636"/>
          <w:spacing w:val="-8"/>
          <w:sz w:val="24"/>
        </w:rPr>
        <w:t xml:space="preserve"> </w:t>
      </w:r>
      <w:r>
        <w:rPr>
          <w:color w:val="363636"/>
          <w:sz w:val="24"/>
        </w:rPr>
        <w:t>with</w:t>
      </w:r>
      <w:r>
        <w:rPr>
          <w:color w:val="363636"/>
          <w:spacing w:val="-11"/>
          <w:sz w:val="24"/>
        </w:rPr>
        <w:t xml:space="preserve"> </w:t>
      </w:r>
      <w:r>
        <w:rPr>
          <w:color w:val="363636"/>
          <w:sz w:val="24"/>
        </w:rPr>
        <w:t>the</w:t>
      </w:r>
      <w:r>
        <w:rPr>
          <w:color w:val="363636"/>
          <w:spacing w:val="-8"/>
          <w:sz w:val="24"/>
        </w:rPr>
        <w:t xml:space="preserve"> </w:t>
      </w:r>
      <w:r>
        <w:rPr>
          <w:color w:val="363636"/>
          <w:sz w:val="24"/>
        </w:rPr>
        <w:t>action</w:t>
      </w:r>
      <w:r>
        <w:rPr>
          <w:color w:val="363636"/>
          <w:spacing w:val="-8"/>
          <w:sz w:val="24"/>
        </w:rPr>
        <w:t xml:space="preserve"> </w:t>
      </w:r>
      <w:r>
        <w:rPr>
          <w:color w:val="363636"/>
          <w:sz w:val="24"/>
        </w:rPr>
        <w:t>you</w:t>
      </w:r>
      <w:r>
        <w:rPr>
          <w:color w:val="363636"/>
          <w:spacing w:val="-8"/>
          <w:sz w:val="24"/>
        </w:rPr>
        <w:t xml:space="preserve"> </w:t>
      </w:r>
      <w:r>
        <w:rPr>
          <w:color w:val="363636"/>
          <w:sz w:val="24"/>
        </w:rPr>
        <w:t>want</w:t>
      </w:r>
      <w:r>
        <w:rPr>
          <w:color w:val="363636"/>
          <w:spacing w:val="-10"/>
          <w:sz w:val="24"/>
        </w:rPr>
        <w:t xml:space="preserve"> </w:t>
      </w:r>
      <w:r>
        <w:rPr>
          <w:color w:val="363636"/>
          <w:sz w:val="24"/>
        </w:rPr>
        <w:t>to</w:t>
      </w:r>
      <w:r>
        <w:rPr>
          <w:color w:val="363636"/>
          <w:spacing w:val="-11"/>
          <w:sz w:val="24"/>
        </w:rPr>
        <w:t xml:space="preserve"> </w:t>
      </w:r>
      <w:r>
        <w:rPr>
          <w:color w:val="363636"/>
          <w:sz w:val="24"/>
        </w:rPr>
        <w:t>take.</w:t>
      </w:r>
      <w:r>
        <w:rPr>
          <w:color w:val="363636"/>
          <w:spacing w:val="-9"/>
          <w:sz w:val="24"/>
        </w:rPr>
        <w:t xml:space="preserve"> </w:t>
      </w:r>
      <w:r>
        <w:rPr>
          <w:color w:val="363636"/>
          <w:sz w:val="24"/>
        </w:rPr>
        <w:t>The</w:t>
      </w:r>
      <w:r>
        <w:rPr>
          <w:color w:val="363636"/>
          <w:spacing w:val="-8"/>
          <w:sz w:val="24"/>
        </w:rPr>
        <w:t xml:space="preserve"> </w:t>
      </w:r>
      <w:r>
        <w:rPr>
          <w:color w:val="363636"/>
          <w:sz w:val="24"/>
        </w:rPr>
        <w:t>available</w:t>
      </w:r>
      <w:r>
        <w:rPr>
          <w:color w:val="363636"/>
          <w:spacing w:val="-8"/>
          <w:sz w:val="24"/>
        </w:rPr>
        <w:t xml:space="preserve"> </w:t>
      </w:r>
      <w:r>
        <w:rPr>
          <w:color w:val="363636"/>
          <w:sz w:val="24"/>
        </w:rPr>
        <w:t>actions</w:t>
      </w:r>
      <w:r>
        <w:rPr>
          <w:color w:val="363636"/>
          <w:spacing w:val="-11"/>
          <w:sz w:val="24"/>
        </w:rPr>
        <w:t xml:space="preserve"> </w:t>
      </w:r>
      <w:r>
        <w:rPr>
          <w:color w:val="363636"/>
          <w:sz w:val="24"/>
        </w:rPr>
        <w:t>are different for each type of</w:t>
      </w:r>
      <w:r>
        <w:rPr>
          <w:color w:val="363636"/>
          <w:spacing w:val="-4"/>
          <w:sz w:val="24"/>
        </w:rPr>
        <w:t xml:space="preserve"> </w:t>
      </w:r>
      <w:r>
        <w:rPr>
          <w:color w:val="363636"/>
          <w:sz w:val="24"/>
        </w:rPr>
        <w:t>error.</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887616" behindDoc="0" locked="0" layoutInCell="1" allowOverlap="1" wp14:anchorId="148494C8" wp14:editId="3D4C81E4">
            <wp:simplePos x="0" y="0"/>
            <wp:positionH relativeFrom="page">
              <wp:posOffset>914400</wp:posOffset>
            </wp:positionH>
            <wp:positionV relativeFrom="paragraph">
              <wp:posOffset>180925</wp:posOffset>
            </wp:positionV>
            <wp:extent cx="4763346" cy="2143125"/>
            <wp:effectExtent l="0" t="0" r="0" b="0"/>
            <wp:wrapTopAndBottom/>
            <wp:docPr id="731" name="image268.png" descr="cuadro de diálogo Comprobación de err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268.png"/>
                    <pic:cNvPicPr/>
                  </pic:nvPicPr>
                  <pic:blipFill>
                    <a:blip r:embed="rId630" cstate="print"/>
                    <a:stretch>
                      <a:fillRect/>
                    </a:stretch>
                  </pic:blipFill>
                  <pic:spPr>
                    <a:xfrm>
                      <a:off x="0" y="0"/>
                      <a:ext cx="4763346" cy="21431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extoindependiente"/>
        <w:ind w:left="709" w:right="428"/>
        <w:jc w:val="center"/>
      </w:pPr>
      <w:r>
        <w:rPr>
          <w:color w:val="363636"/>
        </w:rPr>
        <w:t xml:space="preserve">Si hace clic en </w:t>
      </w:r>
      <w:r>
        <w:rPr>
          <w:b/>
          <w:color w:val="363636"/>
        </w:rPr>
        <w:t>Omitir error</w:t>
      </w:r>
      <w:r>
        <w:rPr>
          <w:color w:val="363636"/>
        </w:rPr>
        <w:t>, el error se marcará para omitirlo en las siguientes revisiones.</w:t>
      </w:r>
    </w:p>
    <w:p w:rsidR="00B11E2E" w:rsidRDefault="00B11E2E" w:rsidP="00B11E2E">
      <w:pPr>
        <w:pStyle w:val="Textoindependiente"/>
        <w:ind w:left="709"/>
        <w:jc w:val="center"/>
        <w:rPr>
          <w:sz w:val="23"/>
        </w:rPr>
      </w:pPr>
    </w:p>
    <w:p w:rsidR="00B11E2E" w:rsidRDefault="00B11E2E" w:rsidP="00B11E2E">
      <w:pPr>
        <w:pStyle w:val="Prrafodelista"/>
        <w:numPr>
          <w:ilvl w:val="0"/>
          <w:numId w:val="236"/>
        </w:numPr>
        <w:tabs>
          <w:tab w:val="left" w:pos="1441"/>
        </w:tabs>
        <w:ind w:left="709"/>
        <w:jc w:val="center"/>
        <w:rPr>
          <w:sz w:val="24"/>
        </w:rPr>
      </w:pPr>
      <w:r>
        <w:rPr>
          <w:color w:val="363636"/>
          <w:sz w:val="24"/>
        </w:rPr>
        <w:t xml:space="preserve">Haga clic en </w:t>
      </w:r>
      <w:r>
        <w:rPr>
          <w:b/>
          <w:color w:val="363636"/>
          <w:sz w:val="24"/>
        </w:rPr>
        <w:t>Siguiente</w:t>
      </w:r>
      <w:r>
        <w:rPr>
          <w:color w:val="363636"/>
          <w:sz w:val="24"/>
        </w:rPr>
        <w:t>, y continúe hasta finalizar la comprobación de</w:t>
      </w:r>
      <w:r>
        <w:rPr>
          <w:color w:val="363636"/>
          <w:spacing w:val="-7"/>
          <w:sz w:val="24"/>
        </w:rPr>
        <w:t xml:space="preserve"> </w:t>
      </w:r>
      <w:r>
        <w:rPr>
          <w:color w:val="363636"/>
          <w:sz w:val="24"/>
        </w:rPr>
        <w:t>errores.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Corregir los errores comunes de las fórmulas mientras trabaja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235"/>
        </w:numPr>
        <w:tabs>
          <w:tab w:val="left" w:pos="1441"/>
        </w:tabs>
        <w:ind w:left="709"/>
        <w:jc w:val="center"/>
        <w:rPr>
          <w:sz w:val="24"/>
        </w:rPr>
      </w:pPr>
      <w:r>
        <w:rPr>
          <w:color w:val="363636"/>
          <w:sz w:val="24"/>
        </w:rPr>
        <w:t xml:space="preserve">Click </w:t>
      </w:r>
      <w:r>
        <w:rPr>
          <w:b/>
          <w:color w:val="363636"/>
          <w:sz w:val="24"/>
        </w:rPr>
        <w:t xml:space="preserve">File </w:t>
      </w:r>
      <w:r>
        <w:rPr>
          <w:color w:val="363636"/>
          <w:sz w:val="24"/>
        </w:rPr>
        <w:t xml:space="preserve">&gt; </w:t>
      </w:r>
      <w:r>
        <w:rPr>
          <w:b/>
          <w:color w:val="363636"/>
          <w:sz w:val="24"/>
        </w:rPr>
        <w:t>Options</w:t>
      </w:r>
      <w:r>
        <w:rPr>
          <w:color w:val="363636"/>
          <w:sz w:val="24"/>
        </w:rPr>
        <w:t>, and then click</w:t>
      </w:r>
      <w:r>
        <w:rPr>
          <w:color w:val="363636"/>
          <w:spacing w:val="-2"/>
          <w:sz w:val="24"/>
        </w:rPr>
        <w:t xml:space="preserve"> </w:t>
      </w:r>
      <w:r>
        <w:rPr>
          <w:b/>
          <w:color w:val="363636"/>
          <w:sz w:val="24"/>
        </w:rPr>
        <w:t>Formulas</w:t>
      </w:r>
      <w:r>
        <w:rPr>
          <w:color w:val="363636"/>
          <w:sz w:val="24"/>
        </w:rPr>
        <w:t>.</w:t>
      </w:r>
    </w:p>
    <w:p w:rsidR="00B11E2E" w:rsidRDefault="00B11E2E" w:rsidP="00B11E2E">
      <w:pPr>
        <w:pStyle w:val="Prrafodelista"/>
        <w:numPr>
          <w:ilvl w:val="0"/>
          <w:numId w:val="235"/>
        </w:numPr>
        <w:tabs>
          <w:tab w:val="left" w:pos="1441"/>
        </w:tabs>
        <w:ind w:left="709" w:right="720"/>
        <w:jc w:val="center"/>
        <w:rPr>
          <w:sz w:val="24"/>
        </w:rPr>
      </w:pPr>
      <w:r>
        <w:rPr>
          <w:color w:val="363636"/>
          <w:sz w:val="24"/>
        </w:rPr>
        <w:t xml:space="preserve">En </w:t>
      </w:r>
      <w:r>
        <w:rPr>
          <w:b/>
          <w:color w:val="363636"/>
          <w:sz w:val="24"/>
        </w:rPr>
        <w:t>Comprobación de errores</w:t>
      </w:r>
      <w:r>
        <w:rPr>
          <w:color w:val="363636"/>
          <w:sz w:val="24"/>
        </w:rPr>
        <w:t xml:space="preserve">, asegúrese de que la casilla </w:t>
      </w:r>
      <w:r>
        <w:rPr>
          <w:b/>
          <w:color w:val="363636"/>
          <w:sz w:val="24"/>
        </w:rPr>
        <w:t xml:space="preserve">Habilitar comprobación de errores en segundo plano </w:t>
      </w:r>
      <w:r>
        <w:rPr>
          <w:color w:val="363636"/>
          <w:sz w:val="24"/>
        </w:rPr>
        <w:t>está seleccionada.</w:t>
      </w:r>
    </w:p>
    <w:p w:rsidR="00B11E2E" w:rsidRDefault="00B11E2E" w:rsidP="00B11E2E">
      <w:pPr>
        <w:pStyle w:val="Prrafodelista"/>
        <w:numPr>
          <w:ilvl w:val="0"/>
          <w:numId w:val="235"/>
        </w:numPr>
        <w:tabs>
          <w:tab w:val="left" w:pos="1441"/>
        </w:tabs>
        <w:ind w:left="709" w:right="717"/>
        <w:jc w:val="center"/>
        <w:rPr>
          <w:sz w:val="24"/>
        </w:rPr>
      </w:pPr>
      <w:r>
        <w:rPr>
          <w:color w:val="363636"/>
          <w:sz w:val="24"/>
        </w:rPr>
        <w:t>Para</w:t>
      </w:r>
      <w:r>
        <w:rPr>
          <w:color w:val="363636"/>
          <w:spacing w:val="-14"/>
          <w:sz w:val="24"/>
        </w:rPr>
        <w:t xml:space="preserve"> </w:t>
      </w:r>
      <w:r>
        <w:rPr>
          <w:color w:val="363636"/>
          <w:sz w:val="24"/>
        </w:rPr>
        <w:t>cambiar</w:t>
      </w:r>
      <w:r>
        <w:rPr>
          <w:color w:val="363636"/>
          <w:spacing w:val="-15"/>
          <w:sz w:val="24"/>
        </w:rPr>
        <w:t xml:space="preserve"> </w:t>
      </w:r>
      <w:r>
        <w:rPr>
          <w:color w:val="363636"/>
          <w:sz w:val="24"/>
        </w:rPr>
        <w:t>el</w:t>
      </w:r>
      <w:r>
        <w:rPr>
          <w:color w:val="363636"/>
          <w:spacing w:val="-13"/>
          <w:sz w:val="24"/>
        </w:rPr>
        <w:t xml:space="preserve"> </w:t>
      </w:r>
      <w:r>
        <w:rPr>
          <w:color w:val="363636"/>
          <w:sz w:val="24"/>
        </w:rPr>
        <w:t>color</w:t>
      </w:r>
      <w:r>
        <w:rPr>
          <w:color w:val="363636"/>
          <w:spacing w:val="-16"/>
          <w:sz w:val="24"/>
        </w:rPr>
        <w:t xml:space="preserve"> </w:t>
      </w:r>
      <w:r>
        <w:rPr>
          <w:color w:val="363636"/>
          <w:sz w:val="24"/>
        </w:rPr>
        <w:t>del</w:t>
      </w:r>
      <w:r>
        <w:rPr>
          <w:color w:val="363636"/>
          <w:spacing w:val="-16"/>
          <w:sz w:val="24"/>
        </w:rPr>
        <w:t xml:space="preserve"> </w:t>
      </w:r>
      <w:r>
        <w:rPr>
          <w:color w:val="363636"/>
          <w:sz w:val="24"/>
        </w:rPr>
        <w:t>triángulo</w:t>
      </w:r>
      <w:r>
        <w:rPr>
          <w:color w:val="363636"/>
          <w:spacing w:val="-13"/>
          <w:sz w:val="24"/>
        </w:rPr>
        <w:t xml:space="preserve"> </w:t>
      </w:r>
      <w:r>
        <w:rPr>
          <w:color w:val="363636"/>
          <w:sz w:val="24"/>
        </w:rPr>
        <w:t>que</w:t>
      </w:r>
      <w:r>
        <w:rPr>
          <w:color w:val="363636"/>
          <w:spacing w:val="-13"/>
          <w:sz w:val="24"/>
        </w:rPr>
        <w:t xml:space="preserve"> </w:t>
      </w:r>
      <w:r>
        <w:rPr>
          <w:color w:val="363636"/>
          <w:sz w:val="24"/>
        </w:rPr>
        <w:t>marca</w:t>
      </w:r>
      <w:r>
        <w:rPr>
          <w:color w:val="363636"/>
          <w:spacing w:val="-14"/>
          <w:sz w:val="24"/>
        </w:rPr>
        <w:t xml:space="preserve"> </w:t>
      </w:r>
      <w:r>
        <w:rPr>
          <w:color w:val="363636"/>
          <w:sz w:val="24"/>
        </w:rPr>
        <w:t>dónde</w:t>
      </w:r>
      <w:r>
        <w:rPr>
          <w:color w:val="363636"/>
          <w:spacing w:val="-14"/>
          <w:sz w:val="24"/>
        </w:rPr>
        <w:t xml:space="preserve"> </w:t>
      </w:r>
      <w:r>
        <w:rPr>
          <w:color w:val="363636"/>
          <w:sz w:val="24"/>
        </w:rPr>
        <w:t>se</w:t>
      </w:r>
      <w:r>
        <w:rPr>
          <w:color w:val="363636"/>
          <w:spacing w:val="-13"/>
          <w:sz w:val="24"/>
        </w:rPr>
        <w:t xml:space="preserve"> </w:t>
      </w:r>
      <w:r>
        <w:rPr>
          <w:color w:val="363636"/>
          <w:sz w:val="24"/>
        </w:rPr>
        <w:t>produce</w:t>
      </w:r>
      <w:r>
        <w:rPr>
          <w:color w:val="363636"/>
          <w:spacing w:val="-13"/>
          <w:sz w:val="24"/>
        </w:rPr>
        <w:t xml:space="preserve"> </w:t>
      </w:r>
      <w:r>
        <w:rPr>
          <w:color w:val="363636"/>
          <w:sz w:val="24"/>
        </w:rPr>
        <w:t>un</w:t>
      </w:r>
      <w:r>
        <w:rPr>
          <w:color w:val="363636"/>
          <w:spacing w:val="-13"/>
          <w:sz w:val="24"/>
        </w:rPr>
        <w:t xml:space="preserve"> </w:t>
      </w:r>
      <w:r>
        <w:rPr>
          <w:color w:val="363636"/>
          <w:sz w:val="24"/>
        </w:rPr>
        <w:t>error,</w:t>
      </w:r>
      <w:r>
        <w:rPr>
          <w:color w:val="363636"/>
          <w:spacing w:val="-14"/>
          <w:sz w:val="24"/>
        </w:rPr>
        <w:t xml:space="preserve"> </w:t>
      </w:r>
      <w:r>
        <w:rPr>
          <w:color w:val="363636"/>
          <w:sz w:val="24"/>
        </w:rPr>
        <w:t>en</w:t>
      </w:r>
      <w:r>
        <w:rPr>
          <w:color w:val="363636"/>
          <w:spacing w:val="-13"/>
          <w:sz w:val="24"/>
        </w:rPr>
        <w:t xml:space="preserve"> </w:t>
      </w:r>
      <w:r>
        <w:rPr>
          <w:color w:val="363636"/>
          <w:sz w:val="24"/>
        </w:rPr>
        <w:t>el</w:t>
      </w:r>
      <w:r>
        <w:rPr>
          <w:color w:val="363636"/>
          <w:spacing w:val="-13"/>
          <w:sz w:val="24"/>
        </w:rPr>
        <w:t xml:space="preserve"> </w:t>
      </w:r>
      <w:r>
        <w:rPr>
          <w:color w:val="363636"/>
          <w:sz w:val="24"/>
        </w:rPr>
        <w:t>cuadro</w:t>
      </w:r>
      <w:r>
        <w:rPr>
          <w:color w:val="363636"/>
          <w:spacing w:val="-11"/>
          <w:sz w:val="24"/>
        </w:rPr>
        <w:t xml:space="preserve"> </w:t>
      </w:r>
      <w:r>
        <w:rPr>
          <w:b/>
          <w:color w:val="363636"/>
          <w:sz w:val="24"/>
        </w:rPr>
        <w:t>Indicar</w:t>
      </w:r>
      <w:r>
        <w:rPr>
          <w:b/>
          <w:color w:val="363636"/>
          <w:spacing w:val="-13"/>
          <w:sz w:val="24"/>
        </w:rPr>
        <w:t xml:space="preserve"> </w:t>
      </w:r>
      <w:r>
        <w:rPr>
          <w:b/>
          <w:color w:val="363636"/>
          <w:sz w:val="24"/>
        </w:rPr>
        <w:t>errores con el color</w:t>
      </w:r>
      <w:r>
        <w:rPr>
          <w:color w:val="363636"/>
          <w:sz w:val="24"/>
        </w:rPr>
        <w:t>, seleccione el color que</w:t>
      </w:r>
      <w:r>
        <w:rPr>
          <w:color w:val="363636"/>
          <w:spacing w:val="-7"/>
          <w:sz w:val="24"/>
        </w:rPr>
        <w:t xml:space="preserve"> </w:t>
      </w:r>
      <w:r>
        <w:rPr>
          <w:color w:val="363636"/>
          <w:sz w:val="24"/>
        </w:rPr>
        <w:t>desea.</w:t>
      </w:r>
    </w:p>
    <w:p w:rsidR="00B11E2E" w:rsidRDefault="00B11E2E" w:rsidP="00B11E2E">
      <w:pPr>
        <w:pStyle w:val="Prrafodelista"/>
        <w:numPr>
          <w:ilvl w:val="0"/>
          <w:numId w:val="235"/>
        </w:numPr>
        <w:tabs>
          <w:tab w:val="left" w:pos="1441"/>
        </w:tabs>
        <w:spacing w:before="1" w:line="293" w:lineRule="exact"/>
        <w:ind w:left="709"/>
        <w:jc w:val="center"/>
        <w:rPr>
          <w:sz w:val="24"/>
        </w:rPr>
      </w:pPr>
      <w:r>
        <w:rPr>
          <w:color w:val="363636"/>
          <w:sz w:val="24"/>
        </w:rPr>
        <w:t>Seleccione una celda que tenga un triángulo en la esquina superior</w:t>
      </w:r>
      <w:r>
        <w:rPr>
          <w:color w:val="363636"/>
          <w:spacing w:val="-14"/>
          <w:sz w:val="24"/>
        </w:rPr>
        <w:t xml:space="preserve"> </w:t>
      </w:r>
      <w:r>
        <w:rPr>
          <w:color w:val="363636"/>
          <w:sz w:val="24"/>
        </w:rPr>
        <w:t>izquierda.</w:t>
      </w:r>
    </w:p>
    <w:p w:rsidR="00B11E2E" w:rsidRDefault="00B11E2E" w:rsidP="00B11E2E">
      <w:pPr>
        <w:pStyle w:val="Prrafodelista"/>
        <w:numPr>
          <w:ilvl w:val="0"/>
          <w:numId w:val="235"/>
        </w:numPr>
        <w:tabs>
          <w:tab w:val="left" w:pos="1441"/>
        </w:tabs>
        <w:spacing w:before="2" w:line="237" w:lineRule="auto"/>
        <w:ind w:left="709" w:right="717"/>
        <w:jc w:val="center"/>
        <w:rPr>
          <w:sz w:val="24"/>
        </w:rPr>
      </w:pPr>
      <w:r>
        <w:rPr>
          <w:color w:val="363636"/>
          <w:sz w:val="24"/>
        </w:rPr>
        <w:t>Next</w:t>
      </w:r>
      <w:r>
        <w:rPr>
          <w:color w:val="363636"/>
          <w:spacing w:val="-7"/>
          <w:sz w:val="24"/>
        </w:rPr>
        <w:t xml:space="preserve"> </w:t>
      </w:r>
      <w:r>
        <w:rPr>
          <w:color w:val="363636"/>
          <w:sz w:val="24"/>
        </w:rPr>
        <w:t>to</w:t>
      </w:r>
      <w:r>
        <w:rPr>
          <w:color w:val="363636"/>
          <w:spacing w:val="-6"/>
          <w:sz w:val="24"/>
        </w:rPr>
        <w:t xml:space="preserve"> </w:t>
      </w:r>
      <w:r>
        <w:rPr>
          <w:color w:val="363636"/>
          <w:sz w:val="24"/>
        </w:rPr>
        <w:t>the</w:t>
      </w:r>
      <w:r>
        <w:rPr>
          <w:color w:val="363636"/>
          <w:spacing w:val="-6"/>
          <w:sz w:val="24"/>
        </w:rPr>
        <w:t xml:space="preserve"> </w:t>
      </w:r>
      <w:r>
        <w:rPr>
          <w:color w:val="363636"/>
          <w:sz w:val="24"/>
        </w:rPr>
        <w:t>cell,</w:t>
      </w:r>
      <w:r>
        <w:rPr>
          <w:color w:val="363636"/>
          <w:spacing w:val="-7"/>
          <w:sz w:val="24"/>
        </w:rPr>
        <w:t xml:space="preserve"> </w:t>
      </w:r>
      <w:r>
        <w:rPr>
          <w:color w:val="363636"/>
          <w:sz w:val="24"/>
        </w:rPr>
        <w:t>click</w:t>
      </w:r>
      <w:r>
        <w:rPr>
          <w:color w:val="363636"/>
          <w:spacing w:val="-7"/>
          <w:sz w:val="24"/>
        </w:rPr>
        <w:t xml:space="preserve"> </w:t>
      </w:r>
      <w:r>
        <w:rPr>
          <w:color w:val="363636"/>
          <w:sz w:val="24"/>
        </w:rPr>
        <w:t>the</w:t>
      </w:r>
      <w:r>
        <w:rPr>
          <w:color w:val="363636"/>
          <w:spacing w:val="-7"/>
          <w:sz w:val="24"/>
        </w:rPr>
        <w:t xml:space="preserve"> </w:t>
      </w:r>
      <w:r>
        <w:rPr>
          <w:b/>
          <w:color w:val="363636"/>
          <w:sz w:val="24"/>
        </w:rPr>
        <w:t>Error</w:t>
      </w:r>
      <w:r>
        <w:rPr>
          <w:b/>
          <w:color w:val="363636"/>
          <w:spacing w:val="-6"/>
          <w:sz w:val="24"/>
        </w:rPr>
        <w:t xml:space="preserve"> </w:t>
      </w:r>
      <w:r>
        <w:rPr>
          <w:b/>
          <w:color w:val="363636"/>
          <w:sz w:val="24"/>
        </w:rPr>
        <w:t>Checking</w:t>
      </w:r>
      <w:r>
        <w:rPr>
          <w:b/>
          <w:color w:val="363636"/>
          <w:spacing w:val="-6"/>
          <w:sz w:val="24"/>
        </w:rPr>
        <w:t xml:space="preserve"> </w:t>
      </w:r>
      <w:r>
        <w:rPr>
          <w:color w:val="363636"/>
          <w:sz w:val="24"/>
        </w:rPr>
        <w:t>button</w:t>
      </w:r>
      <w:r>
        <w:rPr>
          <w:color w:val="363636"/>
          <w:spacing w:val="-6"/>
          <w:sz w:val="24"/>
        </w:rPr>
        <w:t xml:space="preserve"> </w:t>
      </w:r>
      <w:r>
        <w:rPr>
          <w:noProof/>
          <w:color w:val="363636"/>
          <w:spacing w:val="-6"/>
          <w:sz w:val="24"/>
          <w:lang w:val="es-MX" w:eastAsia="es-MX"/>
        </w:rPr>
        <w:drawing>
          <wp:inline distT="0" distB="0" distL="0" distR="0" wp14:anchorId="3B1FDB60" wp14:editId="502FB9A8">
            <wp:extent cx="201167" cy="190500"/>
            <wp:effectExtent l="0" t="0" r="0" b="0"/>
            <wp:docPr id="733" name="image269.png" descr="Imagen de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269.png"/>
                    <pic:cNvPicPr/>
                  </pic:nvPicPr>
                  <pic:blipFill>
                    <a:blip r:embed="rId631" cstate="print"/>
                    <a:stretch>
                      <a:fillRect/>
                    </a:stretch>
                  </pic:blipFill>
                  <pic:spPr>
                    <a:xfrm>
                      <a:off x="0" y="0"/>
                      <a:ext cx="201167" cy="190500"/>
                    </a:xfrm>
                    <a:prstGeom prst="rect">
                      <a:avLst/>
                    </a:prstGeom>
                  </pic:spPr>
                </pic:pic>
              </a:graphicData>
            </a:graphic>
          </wp:inline>
        </w:drawing>
      </w:r>
      <w:r>
        <w:rPr>
          <w:color w:val="363636"/>
          <w:sz w:val="24"/>
        </w:rPr>
        <w:t>that</w:t>
      </w:r>
      <w:r>
        <w:rPr>
          <w:color w:val="363636"/>
          <w:spacing w:val="-5"/>
          <w:sz w:val="24"/>
        </w:rPr>
        <w:t xml:space="preserve"> </w:t>
      </w:r>
      <w:r>
        <w:rPr>
          <w:color w:val="363636"/>
          <w:sz w:val="24"/>
        </w:rPr>
        <w:t>appears,</w:t>
      </w:r>
      <w:r>
        <w:rPr>
          <w:color w:val="363636"/>
          <w:spacing w:val="-6"/>
          <w:sz w:val="24"/>
        </w:rPr>
        <w:t xml:space="preserve"> </w:t>
      </w:r>
      <w:r>
        <w:rPr>
          <w:color w:val="363636"/>
          <w:sz w:val="24"/>
        </w:rPr>
        <w:t>and</w:t>
      </w:r>
      <w:r>
        <w:rPr>
          <w:color w:val="363636"/>
          <w:spacing w:val="-5"/>
          <w:sz w:val="24"/>
        </w:rPr>
        <w:t xml:space="preserve"> </w:t>
      </w:r>
      <w:r>
        <w:rPr>
          <w:color w:val="363636"/>
          <w:sz w:val="24"/>
        </w:rPr>
        <w:t>then</w:t>
      </w:r>
      <w:r>
        <w:rPr>
          <w:color w:val="363636"/>
          <w:spacing w:val="-5"/>
          <w:sz w:val="24"/>
        </w:rPr>
        <w:t xml:space="preserve"> </w:t>
      </w:r>
      <w:r>
        <w:rPr>
          <w:color w:val="363636"/>
          <w:sz w:val="24"/>
        </w:rPr>
        <w:t>click</w:t>
      </w:r>
      <w:r>
        <w:rPr>
          <w:color w:val="363636"/>
          <w:spacing w:val="-7"/>
          <w:sz w:val="24"/>
        </w:rPr>
        <w:t xml:space="preserve"> </w:t>
      </w:r>
      <w:r>
        <w:rPr>
          <w:color w:val="363636"/>
          <w:sz w:val="24"/>
        </w:rPr>
        <w:t>the</w:t>
      </w:r>
      <w:r>
        <w:rPr>
          <w:color w:val="363636"/>
          <w:spacing w:val="-6"/>
          <w:sz w:val="24"/>
        </w:rPr>
        <w:t xml:space="preserve"> </w:t>
      </w:r>
      <w:r>
        <w:rPr>
          <w:color w:val="363636"/>
          <w:sz w:val="24"/>
        </w:rPr>
        <w:t>option</w:t>
      </w:r>
      <w:r>
        <w:rPr>
          <w:color w:val="363636"/>
          <w:spacing w:val="-4"/>
          <w:sz w:val="24"/>
        </w:rPr>
        <w:t xml:space="preserve"> </w:t>
      </w:r>
      <w:r>
        <w:rPr>
          <w:color w:val="363636"/>
          <w:sz w:val="24"/>
        </w:rPr>
        <w:t>you</w:t>
      </w:r>
      <w:r>
        <w:rPr>
          <w:color w:val="363636"/>
          <w:spacing w:val="-5"/>
          <w:sz w:val="24"/>
        </w:rPr>
        <w:t xml:space="preserve"> </w:t>
      </w:r>
      <w:r>
        <w:rPr>
          <w:color w:val="363636"/>
          <w:sz w:val="24"/>
        </w:rPr>
        <w:t>want. The available commands differ for each type of error, and the first entry describes the</w:t>
      </w:r>
      <w:r>
        <w:rPr>
          <w:color w:val="363636"/>
          <w:spacing w:val="-18"/>
          <w:sz w:val="24"/>
        </w:rPr>
        <w:t xml:space="preserve"> </w:t>
      </w:r>
      <w:r>
        <w:rPr>
          <w:color w:val="363636"/>
          <w:sz w:val="24"/>
        </w:rPr>
        <w:t>error.</w:t>
      </w:r>
    </w:p>
    <w:p w:rsidR="00B11E2E" w:rsidRDefault="00B11E2E" w:rsidP="00B11E2E">
      <w:pPr>
        <w:pStyle w:val="Textoindependiente"/>
        <w:ind w:left="709"/>
        <w:jc w:val="center"/>
        <w:rPr>
          <w:sz w:val="23"/>
        </w:rPr>
      </w:pPr>
    </w:p>
    <w:p w:rsidR="00B11E2E" w:rsidRDefault="00B11E2E" w:rsidP="00B11E2E">
      <w:pPr>
        <w:pStyle w:val="Textoindependiente"/>
        <w:ind w:left="709" w:right="428"/>
        <w:jc w:val="center"/>
      </w:pPr>
      <w:r>
        <w:rPr>
          <w:color w:val="363636"/>
        </w:rPr>
        <w:t xml:space="preserve">Si hace clic en </w:t>
      </w:r>
      <w:r>
        <w:rPr>
          <w:b/>
          <w:color w:val="363636"/>
        </w:rPr>
        <w:t>Omitir error</w:t>
      </w:r>
      <w:r>
        <w:rPr>
          <w:color w:val="363636"/>
        </w:rPr>
        <w:t>, el error se marcará para omitirlo en las siguientes revisiones.</w:t>
      </w:r>
    </w:p>
    <w:p w:rsidR="00B11E2E" w:rsidRDefault="00B11E2E" w:rsidP="00B11E2E">
      <w:pPr>
        <w:pStyle w:val="Textoindependiente"/>
        <w:ind w:left="709"/>
        <w:jc w:val="center"/>
        <w:rPr>
          <w:sz w:val="23"/>
        </w:rPr>
      </w:pPr>
    </w:p>
    <w:p w:rsidR="00B11E2E" w:rsidRDefault="00B11E2E" w:rsidP="00B11E2E">
      <w:pPr>
        <w:pStyle w:val="Prrafodelista"/>
        <w:numPr>
          <w:ilvl w:val="0"/>
          <w:numId w:val="235"/>
        </w:numPr>
        <w:tabs>
          <w:tab w:val="left" w:pos="1441"/>
        </w:tabs>
        <w:ind w:left="709"/>
        <w:jc w:val="center"/>
        <w:rPr>
          <w:sz w:val="24"/>
        </w:rPr>
      </w:pPr>
      <w:r>
        <w:rPr>
          <w:color w:val="363636"/>
          <w:sz w:val="24"/>
        </w:rPr>
        <w:t>Repita los pasos 4 y 5.</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Definir y usar nombres en fórmulas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20"/>
        <w:jc w:val="center"/>
      </w:pPr>
      <w:r>
        <w:rPr>
          <w:color w:val="363636"/>
        </w:rPr>
        <w:t>Si</w:t>
      </w:r>
      <w:r>
        <w:rPr>
          <w:color w:val="363636"/>
          <w:spacing w:val="-5"/>
        </w:rPr>
        <w:t xml:space="preserve"> </w:t>
      </w:r>
      <w:r>
        <w:rPr>
          <w:color w:val="363636"/>
        </w:rPr>
        <w:t>utiliza</w:t>
      </w:r>
      <w:r>
        <w:rPr>
          <w:color w:val="363636"/>
          <w:spacing w:val="-6"/>
        </w:rPr>
        <w:t xml:space="preserve"> </w:t>
      </w:r>
      <w:r>
        <w:rPr>
          <w:color w:val="363636"/>
        </w:rPr>
        <w:t>nombres,</w:t>
      </w:r>
      <w:r>
        <w:rPr>
          <w:color w:val="363636"/>
          <w:spacing w:val="-5"/>
        </w:rPr>
        <w:t xml:space="preserve"> </w:t>
      </w:r>
      <w:r>
        <w:rPr>
          <w:color w:val="363636"/>
        </w:rPr>
        <w:t>sus</w:t>
      </w:r>
      <w:r>
        <w:rPr>
          <w:color w:val="363636"/>
          <w:spacing w:val="-4"/>
        </w:rPr>
        <w:t xml:space="preserve"> </w:t>
      </w:r>
      <w:r>
        <w:rPr>
          <w:color w:val="363636"/>
        </w:rPr>
        <w:t>fórmulas</w:t>
      </w:r>
      <w:r>
        <w:rPr>
          <w:color w:val="363636"/>
          <w:spacing w:val="-5"/>
        </w:rPr>
        <w:t xml:space="preserve"> </w:t>
      </w:r>
      <w:r>
        <w:rPr>
          <w:color w:val="363636"/>
        </w:rPr>
        <w:t>serán</w:t>
      </w:r>
      <w:r>
        <w:rPr>
          <w:color w:val="363636"/>
          <w:spacing w:val="-3"/>
        </w:rPr>
        <w:t xml:space="preserve"> </w:t>
      </w:r>
      <w:r>
        <w:rPr>
          <w:color w:val="363636"/>
        </w:rPr>
        <w:t>mucho</w:t>
      </w:r>
      <w:r>
        <w:rPr>
          <w:color w:val="363636"/>
          <w:spacing w:val="-6"/>
        </w:rPr>
        <w:t xml:space="preserve"> </w:t>
      </w:r>
      <w:r>
        <w:rPr>
          <w:color w:val="363636"/>
        </w:rPr>
        <w:t>más</w:t>
      </w:r>
      <w:r>
        <w:rPr>
          <w:color w:val="363636"/>
          <w:spacing w:val="-7"/>
        </w:rPr>
        <w:t xml:space="preserve"> </w:t>
      </w:r>
      <w:r>
        <w:rPr>
          <w:color w:val="363636"/>
        </w:rPr>
        <w:t>fáciles</w:t>
      </w:r>
      <w:r>
        <w:rPr>
          <w:color w:val="363636"/>
          <w:spacing w:val="-7"/>
        </w:rPr>
        <w:t xml:space="preserve"> </w:t>
      </w:r>
      <w:r>
        <w:rPr>
          <w:color w:val="363636"/>
        </w:rPr>
        <w:t>de</w:t>
      </w:r>
      <w:r>
        <w:rPr>
          <w:color w:val="363636"/>
          <w:spacing w:val="1"/>
        </w:rPr>
        <w:t xml:space="preserve"> </w:t>
      </w:r>
      <w:r>
        <w:rPr>
          <w:color w:val="363636"/>
        </w:rPr>
        <w:t>entender</w:t>
      </w:r>
      <w:r>
        <w:rPr>
          <w:color w:val="363636"/>
          <w:spacing w:val="-3"/>
        </w:rPr>
        <w:t xml:space="preserve"> </w:t>
      </w:r>
      <w:r>
        <w:rPr>
          <w:color w:val="363636"/>
        </w:rPr>
        <w:t>y</w:t>
      </w:r>
      <w:r>
        <w:rPr>
          <w:color w:val="363636"/>
          <w:spacing w:val="-5"/>
        </w:rPr>
        <w:t xml:space="preserve"> </w:t>
      </w:r>
      <w:r>
        <w:rPr>
          <w:color w:val="363636"/>
        </w:rPr>
        <w:t>mantener.</w:t>
      </w:r>
      <w:r>
        <w:rPr>
          <w:color w:val="363636"/>
          <w:spacing w:val="-5"/>
        </w:rPr>
        <w:t xml:space="preserve"> </w:t>
      </w:r>
      <w:r>
        <w:rPr>
          <w:color w:val="363636"/>
        </w:rPr>
        <w:t>Puede</w:t>
      </w:r>
      <w:r>
        <w:rPr>
          <w:color w:val="363636"/>
          <w:spacing w:val="-6"/>
        </w:rPr>
        <w:t xml:space="preserve"> </w:t>
      </w:r>
      <w:r>
        <w:rPr>
          <w:color w:val="363636"/>
        </w:rPr>
        <w:t>definir</w:t>
      </w:r>
      <w:r>
        <w:rPr>
          <w:color w:val="363636"/>
          <w:spacing w:val="-7"/>
        </w:rPr>
        <w:t xml:space="preserve"> </w:t>
      </w:r>
      <w:r>
        <w:rPr>
          <w:color w:val="363636"/>
        </w:rPr>
        <w:t>un</w:t>
      </w:r>
      <w:r>
        <w:rPr>
          <w:color w:val="363636"/>
          <w:spacing w:val="-8"/>
        </w:rPr>
        <w:t xml:space="preserve"> </w:t>
      </w:r>
      <w:r>
        <w:rPr>
          <w:color w:val="363636"/>
        </w:rPr>
        <w:t>nombre para un rango de celdas, una función, una constante o una tabla. Una vez que haya adoptado la práctica de utilizar nombres en su libro, podrá actualizar, auditar y administrar esos nombres con</w:t>
      </w:r>
      <w:r>
        <w:rPr>
          <w:color w:val="363636"/>
          <w:spacing w:val="-18"/>
        </w:rPr>
        <w:t xml:space="preserve"> </w:t>
      </w:r>
      <w:r>
        <w:rPr>
          <w:color w:val="363636"/>
        </w:rPr>
        <w:t>facilidad.</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¿Qué desea hacer?</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hyperlink r:id="rId632" w:anchor="bmlearn_more_about_using_names">
        <w:r>
          <w:rPr>
            <w:color w:val="363636"/>
          </w:rPr>
          <w:t>Obtener información acerca del uso de nombres</w:t>
        </w:r>
      </w:hyperlink>
    </w:p>
    <w:p w:rsidR="00B11E2E" w:rsidRDefault="00B11E2E" w:rsidP="00B11E2E">
      <w:pPr>
        <w:pStyle w:val="Textoindependiente"/>
        <w:ind w:left="709"/>
        <w:jc w:val="center"/>
        <w:rPr>
          <w:b/>
          <w:sz w:val="23"/>
        </w:rPr>
      </w:pPr>
    </w:p>
    <w:p w:rsidR="00B11E2E" w:rsidRDefault="00B11E2E" w:rsidP="00B11E2E">
      <w:pPr>
        <w:ind w:left="709"/>
        <w:jc w:val="center"/>
        <w:rPr>
          <w:b/>
          <w:sz w:val="24"/>
        </w:rPr>
      </w:pPr>
      <w:hyperlink r:id="rId633" w:anchor="bmsyntax_rules_for_names">
        <w:r>
          <w:rPr>
            <w:b/>
            <w:color w:val="363636"/>
            <w:sz w:val="24"/>
          </w:rPr>
          <w:t>Obtener información acerca de las reglas de sintaxis de los nombres</w:t>
        </w:r>
      </w:hyperlink>
    </w:p>
    <w:p w:rsidR="00B11E2E" w:rsidRDefault="00B11E2E" w:rsidP="00B11E2E">
      <w:pPr>
        <w:pStyle w:val="Textoindependiente"/>
        <w:spacing w:before="10"/>
        <w:ind w:left="709"/>
        <w:jc w:val="center"/>
        <w:rPr>
          <w:b/>
          <w:sz w:val="22"/>
        </w:rPr>
      </w:pPr>
    </w:p>
    <w:p w:rsidR="00B11E2E" w:rsidRDefault="00B11E2E" w:rsidP="00B11E2E">
      <w:pPr>
        <w:spacing w:line="470" w:lineRule="auto"/>
        <w:ind w:left="709" w:right="2506"/>
        <w:jc w:val="center"/>
        <w:rPr>
          <w:b/>
          <w:sz w:val="24"/>
        </w:rPr>
      </w:pPr>
      <w:hyperlink r:id="rId634" w:anchor="bmquickly_name_a_cell_or_range_of_cells">
        <w:r>
          <w:rPr>
            <w:b/>
            <w:color w:val="363636"/>
            <w:sz w:val="24"/>
          </w:rPr>
          <w:t>Definir un nombre para una celda o un rango de celdas de una hoja de cálculo</w:t>
        </w:r>
      </w:hyperlink>
      <w:r>
        <w:rPr>
          <w:b/>
          <w:color w:val="363636"/>
          <w:sz w:val="24"/>
        </w:rPr>
        <w:t xml:space="preserve"> </w:t>
      </w:r>
      <w:hyperlink r:id="rId635" w:anchor="bmcreate_a_name_by_using_a_selection_of">
        <w:r>
          <w:rPr>
            <w:b/>
            <w:color w:val="363636"/>
            <w:sz w:val="24"/>
          </w:rPr>
          <w:t>Definir un nombre mediante una selección de celdas de la hoja de cálculo</w:t>
        </w:r>
      </w:hyperlink>
      <w:r>
        <w:rPr>
          <w:b/>
          <w:color w:val="363636"/>
          <w:sz w:val="24"/>
        </w:rPr>
        <w:t xml:space="preserve"> </w:t>
      </w:r>
      <w:hyperlink r:id="rId636" w:anchor="bmcreate_a_name_by_using_the_create_nam">
        <w:r>
          <w:rPr>
            <w:b/>
            <w:color w:val="363636"/>
            <w:sz w:val="24"/>
          </w:rPr>
          <w:t>Definir un nombre mediante el cuadro de diálogo Nombre nuevo</w:t>
        </w:r>
      </w:hyperlink>
    </w:p>
    <w:p w:rsidR="00B11E2E" w:rsidRDefault="00B11E2E" w:rsidP="00B11E2E">
      <w:pPr>
        <w:spacing w:line="468" w:lineRule="auto"/>
        <w:ind w:left="709" w:right="2506"/>
        <w:jc w:val="center"/>
        <w:rPr>
          <w:b/>
          <w:sz w:val="24"/>
        </w:rPr>
      </w:pPr>
      <w:hyperlink r:id="rId637" w:anchor="bmmanage_names_by_using_the_name_manage">
        <w:r>
          <w:rPr>
            <w:b/>
            <w:color w:val="363636"/>
            <w:sz w:val="24"/>
          </w:rPr>
          <w:t>Administrar nombres mediante el cuadro de diálogo Administrador de nombres</w:t>
        </w:r>
      </w:hyperlink>
      <w:r>
        <w:rPr>
          <w:b/>
          <w:color w:val="363636"/>
          <w:sz w:val="24"/>
        </w:rPr>
        <w:t xml:space="preserve"> </w:t>
      </w:r>
      <w:hyperlink r:id="rId638" w:anchor="bmchange_a_name">
        <w:r>
          <w:rPr>
            <w:b/>
            <w:color w:val="363636"/>
            <w:sz w:val="24"/>
          </w:rPr>
          <w:t>Cambiar un nombre</w:t>
        </w:r>
      </w:hyperlink>
    </w:p>
    <w:p w:rsidR="00B11E2E" w:rsidRDefault="00B11E2E" w:rsidP="00B11E2E">
      <w:pPr>
        <w:spacing w:before="1"/>
        <w:ind w:left="709"/>
        <w:jc w:val="center"/>
        <w:rPr>
          <w:b/>
          <w:sz w:val="24"/>
        </w:rPr>
      </w:pPr>
      <w:hyperlink r:id="rId639" w:anchor="bmdelete_a_name">
        <w:r>
          <w:rPr>
            <w:b/>
            <w:color w:val="363636"/>
            <w:sz w:val="24"/>
          </w:rPr>
          <w:t>Eliminar uno o más nombres</w:t>
        </w:r>
      </w:hyperlink>
    </w:p>
    <w:p w:rsidR="00B11E2E" w:rsidRDefault="00B11E2E" w:rsidP="00B11E2E">
      <w:pPr>
        <w:pStyle w:val="Textoindependiente"/>
        <w:spacing w:before="2"/>
        <w:ind w:left="709"/>
        <w:jc w:val="center"/>
        <w:rPr>
          <w:b/>
          <w:sz w:val="23"/>
        </w:rPr>
      </w:pPr>
    </w:p>
    <w:p w:rsidR="00B11E2E" w:rsidRDefault="00B11E2E" w:rsidP="00B11E2E">
      <w:pPr>
        <w:ind w:left="709"/>
        <w:jc w:val="center"/>
        <w:rPr>
          <w:b/>
          <w:sz w:val="24"/>
        </w:rPr>
      </w:pPr>
      <w:r>
        <w:rPr>
          <w:b/>
          <w:sz w:val="24"/>
        </w:rPr>
        <w:t>Obtener información acerca del uso de nombres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20"/>
        <w:jc w:val="center"/>
      </w:pPr>
      <w:r>
        <w:rPr>
          <w:color w:val="363636"/>
        </w:rPr>
        <w:t>Un nombre es una abreviación con significado que facilita la comprensión del propósito de una referencia de celda, una constante, una fórmula o una tabla que pueda ser difícil de comprender a primera vista. En la siguiente información se muestran ejemplos comunes de nombres y cómo pueden mejorar la claridad y la comprensión.</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1838"/>
        <w:gridCol w:w="4339"/>
        <w:gridCol w:w="4535"/>
      </w:tblGrid>
      <w:tr w:rsidR="00B11E2E" w:rsidTr="004A25A1">
        <w:trPr>
          <w:trHeight w:val="296"/>
        </w:trPr>
        <w:tc>
          <w:tcPr>
            <w:tcW w:w="1838" w:type="dxa"/>
          </w:tcPr>
          <w:p w:rsidR="00B11E2E" w:rsidRDefault="00B11E2E" w:rsidP="004A25A1">
            <w:pPr>
              <w:pStyle w:val="TableParagraph"/>
              <w:spacing w:line="244" w:lineRule="exact"/>
              <w:ind w:left="709"/>
              <w:jc w:val="center"/>
              <w:rPr>
                <w:b/>
                <w:sz w:val="24"/>
              </w:rPr>
            </w:pPr>
            <w:r>
              <w:rPr>
                <w:b/>
                <w:color w:val="363636"/>
                <w:sz w:val="24"/>
              </w:rPr>
              <w:t>Tipo de ejemplo</w:t>
            </w:r>
          </w:p>
        </w:tc>
        <w:tc>
          <w:tcPr>
            <w:tcW w:w="4339" w:type="dxa"/>
          </w:tcPr>
          <w:p w:rsidR="00B11E2E" w:rsidRDefault="00B11E2E" w:rsidP="004A25A1">
            <w:pPr>
              <w:pStyle w:val="TableParagraph"/>
              <w:spacing w:line="244" w:lineRule="exact"/>
              <w:ind w:left="709"/>
              <w:jc w:val="center"/>
              <w:rPr>
                <w:b/>
                <w:sz w:val="24"/>
              </w:rPr>
            </w:pPr>
            <w:r>
              <w:rPr>
                <w:b/>
                <w:color w:val="363636"/>
                <w:sz w:val="24"/>
              </w:rPr>
              <w:t>Ejemplo sin nombre</w:t>
            </w:r>
          </w:p>
        </w:tc>
        <w:tc>
          <w:tcPr>
            <w:tcW w:w="4535" w:type="dxa"/>
          </w:tcPr>
          <w:p w:rsidR="00B11E2E" w:rsidRDefault="00B11E2E" w:rsidP="004A25A1">
            <w:pPr>
              <w:pStyle w:val="TableParagraph"/>
              <w:spacing w:line="244" w:lineRule="exact"/>
              <w:ind w:left="709"/>
              <w:jc w:val="center"/>
              <w:rPr>
                <w:b/>
                <w:sz w:val="24"/>
              </w:rPr>
            </w:pPr>
            <w:r>
              <w:rPr>
                <w:b/>
                <w:color w:val="363636"/>
                <w:sz w:val="24"/>
              </w:rPr>
              <w:t>Ejemplo con nombre</w:t>
            </w:r>
          </w:p>
        </w:tc>
      </w:tr>
      <w:tr w:rsidR="00B11E2E" w:rsidTr="004A25A1">
        <w:trPr>
          <w:trHeight w:val="352"/>
        </w:trPr>
        <w:tc>
          <w:tcPr>
            <w:tcW w:w="1838" w:type="dxa"/>
          </w:tcPr>
          <w:p w:rsidR="00B11E2E" w:rsidRDefault="00B11E2E" w:rsidP="004A25A1">
            <w:pPr>
              <w:pStyle w:val="TableParagraph"/>
              <w:spacing w:before="8"/>
              <w:ind w:left="709"/>
              <w:jc w:val="center"/>
              <w:rPr>
                <w:sz w:val="24"/>
              </w:rPr>
            </w:pPr>
            <w:r>
              <w:rPr>
                <w:color w:val="363636"/>
                <w:sz w:val="24"/>
              </w:rPr>
              <w:t>Referencia</w:t>
            </w:r>
          </w:p>
        </w:tc>
        <w:tc>
          <w:tcPr>
            <w:tcW w:w="4339" w:type="dxa"/>
          </w:tcPr>
          <w:p w:rsidR="00B11E2E" w:rsidRDefault="00B11E2E" w:rsidP="004A25A1">
            <w:pPr>
              <w:pStyle w:val="TableParagraph"/>
              <w:spacing w:before="8"/>
              <w:ind w:left="709"/>
              <w:jc w:val="center"/>
              <w:rPr>
                <w:sz w:val="24"/>
              </w:rPr>
            </w:pPr>
            <w:r>
              <w:rPr>
                <w:color w:val="363636"/>
                <w:sz w:val="24"/>
              </w:rPr>
              <w:t>=SUMA(C20:C30)</w:t>
            </w:r>
          </w:p>
        </w:tc>
        <w:tc>
          <w:tcPr>
            <w:tcW w:w="4535" w:type="dxa"/>
          </w:tcPr>
          <w:p w:rsidR="00B11E2E" w:rsidRDefault="00B11E2E" w:rsidP="004A25A1">
            <w:pPr>
              <w:pStyle w:val="TableParagraph"/>
              <w:spacing w:before="8"/>
              <w:ind w:left="709"/>
              <w:jc w:val="center"/>
              <w:rPr>
                <w:sz w:val="24"/>
              </w:rPr>
            </w:pPr>
            <w:r>
              <w:rPr>
                <w:color w:val="363636"/>
                <w:sz w:val="24"/>
              </w:rPr>
              <w:t>=SUMA(VentasPrimerTrimestre)</w:t>
            </w:r>
          </w:p>
        </w:tc>
      </w:tr>
      <w:tr w:rsidR="00B11E2E" w:rsidTr="004A25A1">
        <w:trPr>
          <w:trHeight w:val="352"/>
        </w:trPr>
        <w:tc>
          <w:tcPr>
            <w:tcW w:w="1838" w:type="dxa"/>
          </w:tcPr>
          <w:p w:rsidR="00B11E2E" w:rsidRDefault="00B11E2E" w:rsidP="004A25A1">
            <w:pPr>
              <w:pStyle w:val="TableParagraph"/>
              <w:spacing w:before="8"/>
              <w:ind w:left="709"/>
              <w:jc w:val="center"/>
              <w:rPr>
                <w:sz w:val="24"/>
              </w:rPr>
            </w:pPr>
            <w:r>
              <w:rPr>
                <w:color w:val="363636"/>
                <w:sz w:val="24"/>
              </w:rPr>
              <w:t>Constante</w:t>
            </w:r>
          </w:p>
        </w:tc>
        <w:tc>
          <w:tcPr>
            <w:tcW w:w="4339" w:type="dxa"/>
          </w:tcPr>
          <w:p w:rsidR="00B11E2E" w:rsidRDefault="00B11E2E" w:rsidP="004A25A1">
            <w:pPr>
              <w:pStyle w:val="TableParagraph"/>
              <w:spacing w:before="8"/>
              <w:ind w:left="709"/>
              <w:jc w:val="center"/>
              <w:rPr>
                <w:sz w:val="24"/>
              </w:rPr>
            </w:pPr>
            <w:r>
              <w:rPr>
                <w:color w:val="363636"/>
                <w:sz w:val="24"/>
              </w:rPr>
              <w:t>=PRODUCTO(A5,8.3)</w:t>
            </w:r>
          </w:p>
        </w:tc>
        <w:tc>
          <w:tcPr>
            <w:tcW w:w="4535" w:type="dxa"/>
          </w:tcPr>
          <w:p w:rsidR="00B11E2E" w:rsidRDefault="00B11E2E" w:rsidP="004A25A1">
            <w:pPr>
              <w:pStyle w:val="TableParagraph"/>
              <w:spacing w:before="8"/>
              <w:ind w:left="709"/>
              <w:jc w:val="center"/>
              <w:rPr>
                <w:sz w:val="24"/>
              </w:rPr>
            </w:pPr>
            <w:r>
              <w:rPr>
                <w:color w:val="363636"/>
                <w:sz w:val="24"/>
              </w:rPr>
              <w:t>=PRODUCTO(Precio,ImpuestoVentasEstatal)</w:t>
            </w:r>
          </w:p>
        </w:tc>
      </w:tr>
      <w:tr w:rsidR="00B11E2E" w:rsidTr="004A25A1">
        <w:trPr>
          <w:trHeight w:val="353"/>
        </w:trPr>
        <w:tc>
          <w:tcPr>
            <w:tcW w:w="1838" w:type="dxa"/>
          </w:tcPr>
          <w:p w:rsidR="00B11E2E" w:rsidRDefault="00B11E2E" w:rsidP="004A25A1">
            <w:pPr>
              <w:pStyle w:val="TableParagraph"/>
              <w:spacing w:before="8"/>
              <w:ind w:left="709"/>
              <w:jc w:val="center"/>
              <w:rPr>
                <w:sz w:val="24"/>
              </w:rPr>
            </w:pPr>
            <w:r>
              <w:rPr>
                <w:color w:val="363636"/>
                <w:sz w:val="24"/>
              </w:rPr>
              <w:t>Fórmula</w:t>
            </w:r>
          </w:p>
        </w:tc>
        <w:tc>
          <w:tcPr>
            <w:tcW w:w="4339" w:type="dxa"/>
          </w:tcPr>
          <w:p w:rsidR="00B11E2E" w:rsidRDefault="00B11E2E" w:rsidP="004A25A1">
            <w:pPr>
              <w:pStyle w:val="TableParagraph"/>
              <w:spacing w:before="8"/>
              <w:ind w:left="709"/>
              <w:jc w:val="center"/>
              <w:rPr>
                <w:sz w:val="24"/>
              </w:rPr>
            </w:pPr>
            <w:r>
              <w:rPr>
                <w:color w:val="363636"/>
                <w:sz w:val="24"/>
              </w:rPr>
              <w:t>=SUMA(BUSCARV(A1;B1:F20;5;FALSO); -G5)</w:t>
            </w:r>
          </w:p>
        </w:tc>
        <w:tc>
          <w:tcPr>
            <w:tcW w:w="4535" w:type="dxa"/>
          </w:tcPr>
          <w:p w:rsidR="00B11E2E" w:rsidRDefault="00B11E2E" w:rsidP="004A25A1">
            <w:pPr>
              <w:pStyle w:val="TableParagraph"/>
              <w:spacing w:before="8"/>
              <w:ind w:left="709"/>
              <w:jc w:val="center"/>
              <w:rPr>
                <w:sz w:val="24"/>
              </w:rPr>
            </w:pPr>
            <w:r>
              <w:rPr>
                <w:color w:val="363636"/>
                <w:sz w:val="24"/>
              </w:rPr>
              <w:t>=SUMA(Nivel_Inventario,</w:t>
            </w:r>
            <w:r>
              <w:rPr>
                <w:rFonts w:ascii="Arial" w:hAnsi="Arial"/>
                <w:color w:val="363636"/>
                <w:sz w:val="24"/>
              </w:rPr>
              <w:t>—</w:t>
            </w:r>
            <w:r>
              <w:rPr>
                <w:color w:val="363636"/>
                <w:sz w:val="24"/>
              </w:rPr>
              <w:t>Cant_Pedidos)</w:t>
            </w:r>
          </w:p>
        </w:tc>
      </w:tr>
      <w:tr w:rsidR="00B11E2E" w:rsidTr="004A25A1">
        <w:trPr>
          <w:trHeight w:val="297"/>
        </w:trPr>
        <w:tc>
          <w:tcPr>
            <w:tcW w:w="1838" w:type="dxa"/>
          </w:tcPr>
          <w:p w:rsidR="00B11E2E" w:rsidRDefault="00B11E2E" w:rsidP="004A25A1">
            <w:pPr>
              <w:pStyle w:val="TableParagraph"/>
              <w:spacing w:before="9" w:line="269" w:lineRule="exact"/>
              <w:ind w:left="709"/>
              <w:jc w:val="center"/>
              <w:rPr>
                <w:sz w:val="24"/>
              </w:rPr>
            </w:pPr>
            <w:r>
              <w:rPr>
                <w:color w:val="363636"/>
                <w:sz w:val="24"/>
              </w:rPr>
              <w:t>Tabla</w:t>
            </w:r>
          </w:p>
        </w:tc>
        <w:tc>
          <w:tcPr>
            <w:tcW w:w="4339" w:type="dxa"/>
          </w:tcPr>
          <w:p w:rsidR="00B11E2E" w:rsidRDefault="00B11E2E" w:rsidP="004A25A1">
            <w:pPr>
              <w:pStyle w:val="TableParagraph"/>
              <w:spacing w:before="9" w:line="269" w:lineRule="exact"/>
              <w:ind w:left="709"/>
              <w:jc w:val="center"/>
              <w:rPr>
                <w:sz w:val="24"/>
              </w:rPr>
            </w:pPr>
            <w:r>
              <w:rPr>
                <w:color w:val="363636"/>
                <w:sz w:val="24"/>
              </w:rPr>
              <w:t>C4:G36</w:t>
            </w:r>
          </w:p>
        </w:tc>
        <w:tc>
          <w:tcPr>
            <w:tcW w:w="4535" w:type="dxa"/>
          </w:tcPr>
          <w:p w:rsidR="00B11E2E" w:rsidRDefault="00B11E2E" w:rsidP="004A25A1">
            <w:pPr>
              <w:pStyle w:val="TableParagraph"/>
              <w:spacing w:before="9" w:line="269" w:lineRule="exact"/>
              <w:ind w:left="709"/>
              <w:jc w:val="center"/>
              <w:rPr>
                <w:sz w:val="24"/>
              </w:rPr>
            </w:pPr>
            <w:r>
              <w:rPr>
                <w:color w:val="363636"/>
                <w:sz w:val="24"/>
              </w:rPr>
              <w:t>=MayoresVentas06</w:t>
            </w:r>
          </w:p>
        </w:tc>
      </w:tr>
    </w:tbl>
    <w:p w:rsidR="00B11E2E" w:rsidRDefault="00B11E2E" w:rsidP="00B11E2E">
      <w:pPr>
        <w:pStyle w:val="Textoindependiente"/>
        <w:spacing w:before="86"/>
        <w:ind w:left="709"/>
        <w:jc w:val="center"/>
      </w:pPr>
      <w:r>
        <w:rPr>
          <w:color w:val="1F4D78"/>
        </w:rPr>
        <w:t>Tipos de nombres</w:t>
      </w:r>
    </w:p>
    <w:p w:rsidR="00B11E2E" w:rsidRDefault="00B11E2E" w:rsidP="00B11E2E">
      <w:pPr>
        <w:pStyle w:val="Textoindependiente"/>
        <w:spacing w:before="12"/>
        <w:ind w:left="709"/>
        <w:jc w:val="center"/>
      </w:pPr>
    </w:p>
    <w:p w:rsidR="00B11E2E" w:rsidRDefault="00B11E2E" w:rsidP="00B11E2E">
      <w:pPr>
        <w:pStyle w:val="Textoindependiente"/>
        <w:ind w:left="709"/>
        <w:jc w:val="center"/>
      </w:pPr>
      <w:r>
        <w:rPr>
          <w:color w:val="363636"/>
        </w:rPr>
        <w:t>Existen varios tipos de nombres que se pueden crear y utilizar.</w:t>
      </w:r>
    </w:p>
    <w:p w:rsidR="00B11E2E" w:rsidRDefault="00B11E2E" w:rsidP="00B11E2E">
      <w:pPr>
        <w:pStyle w:val="Textoindependiente"/>
        <w:ind w:left="709"/>
        <w:jc w:val="center"/>
        <w:rPr>
          <w:sz w:val="23"/>
        </w:rPr>
      </w:pPr>
    </w:p>
    <w:p w:rsidR="00B11E2E" w:rsidRDefault="00B11E2E" w:rsidP="00B11E2E">
      <w:pPr>
        <w:pStyle w:val="Textoindependiente"/>
        <w:ind w:left="709" w:right="721"/>
        <w:jc w:val="center"/>
      </w:pPr>
      <w:r>
        <w:rPr>
          <w:b/>
          <w:color w:val="363636"/>
        </w:rPr>
        <w:t xml:space="preserve">Nombre definido </w:t>
      </w:r>
      <w:r>
        <w:rPr>
          <w:color w:val="363636"/>
        </w:rPr>
        <w:t>Nombre que representa el valor de una celda, un rango de celdas, una fórmula o una constante. Puede crear su propio nombre definido, aunque Microsoft Office Excel en ocasiones lo hace por usted, por ejemplo, cuando establece un área de impresión.</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9"/>
        <w:jc w:val="center"/>
      </w:pPr>
      <w:r>
        <w:rPr>
          <w:b/>
          <w:color w:val="363636"/>
        </w:rPr>
        <w:t xml:space="preserve">Nombre de tabla </w:t>
      </w:r>
      <w:r>
        <w:rPr>
          <w:color w:val="363636"/>
        </w:rPr>
        <w:t>Nombre de una tabla de Excel, que es una colección de datos sobre un tema concreto que están almacenados en registros (filas) y campos (columnas). Excel crea un nombre de tabla de Excel predeterminado</w:t>
      </w:r>
      <w:r>
        <w:rPr>
          <w:color w:val="363636"/>
          <w:spacing w:val="7"/>
        </w:rPr>
        <w:t xml:space="preserve"> </w:t>
      </w:r>
      <w:r>
        <w:rPr>
          <w:color w:val="363636"/>
        </w:rPr>
        <w:t>Tabla1,</w:t>
      </w:r>
      <w:r>
        <w:rPr>
          <w:color w:val="363636"/>
          <w:spacing w:val="6"/>
        </w:rPr>
        <w:t xml:space="preserve"> </w:t>
      </w:r>
      <w:r>
        <w:rPr>
          <w:color w:val="363636"/>
        </w:rPr>
        <w:t>Tabla2,</w:t>
      </w:r>
      <w:r>
        <w:rPr>
          <w:color w:val="363636"/>
          <w:spacing w:val="6"/>
        </w:rPr>
        <w:t xml:space="preserve"> </w:t>
      </w:r>
      <w:r>
        <w:rPr>
          <w:color w:val="363636"/>
        </w:rPr>
        <w:t>etc.,</w:t>
      </w:r>
      <w:r>
        <w:rPr>
          <w:color w:val="363636"/>
          <w:spacing w:val="7"/>
        </w:rPr>
        <w:t xml:space="preserve"> </w:t>
      </w:r>
      <w:r>
        <w:rPr>
          <w:color w:val="363636"/>
        </w:rPr>
        <w:t>cada</w:t>
      </w:r>
      <w:r>
        <w:rPr>
          <w:color w:val="363636"/>
          <w:spacing w:val="7"/>
        </w:rPr>
        <w:t xml:space="preserve"> </w:t>
      </w:r>
      <w:r>
        <w:rPr>
          <w:color w:val="363636"/>
        </w:rPr>
        <w:t>vez</w:t>
      </w:r>
      <w:r>
        <w:rPr>
          <w:color w:val="363636"/>
          <w:spacing w:val="9"/>
        </w:rPr>
        <w:t xml:space="preserve"> </w:t>
      </w:r>
      <w:r>
        <w:rPr>
          <w:color w:val="363636"/>
        </w:rPr>
        <w:t>que</w:t>
      </w:r>
      <w:r>
        <w:rPr>
          <w:color w:val="363636"/>
          <w:spacing w:val="9"/>
        </w:rPr>
        <w:t xml:space="preserve"> </w:t>
      </w:r>
      <w:r>
        <w:rPr>
          <w:color w:val="363636"/>
        </w:rPr>
        <w:t>usted</w:t>
      </w:r>
      <w:r>
        <w:rPr>
          <w:color w:val="363636"/>
          <w:spacing w:val="7"/>
        </w:rPr>
        <w:t xml:space="preserve"> </w:t>
      </w:r>
      <w:r>
        <w:rPr>
          <w:color w:val="363636"/>
        </w:rPr>
        <w:t>inserta</w:t>
      </w:r>
      <w:r>
        <w:rPr>
          <w:color w:val="363636"/>
          <w:spacing w:val="5"/>
        </w:rPr>
        <w:t xml:space="preserve"> </w:t>
      </w:r>
      <w:r>
        <w:rPr>
          <w:color w:val="363636"/>
        </w:rPr>
        <w:t>una</w:t>
      </w:r>
      <w:r>
        <w:rPr>
          <w:color w:val="363636"/>
          <w:spacing w:val="6"/>
        </w:rPr>
        <w:t xml:space="preserve"> </w:t>
      </w:r>
      <w:r>
        <w:rPr>
          <w:color w:val="363636"/>
        </w:rPr>
        <w:t>tabla</w:t>
      </w:r>
      <w:r>
        <w:rPr>
          <w:color w:val="363636"/>
          <w:spacing w:val="6"/>
        </w:rPr>
        <w:t xml:space="preserve"> </w:t>
      </w:r>
      <w:r>
        <w:rPr>
          <w:color w:val="363636"/>
        </w:rPr>
        <w:t>de</w:t>
      </w:r>
      <w:r>
        <w:rPr>
          <w:color w:val="363636"/>
          <w:spacing w:val="6"/>
        </w:rPr>
        <w:t xml:space="preserve"> </w:t>
      </w:r>
      <w:r>
        <w:rPr>
          <w:color w:val="363636"/>
        </w:rPr>
        <w:lastRenderedPageBreak/>
        <w:t>Excel,</w:t>
      </w:r>
      <w:r>
        <w:rPr>
          <w:color w:val="363636"/>
          <w:spacing w:val="9"/>
        </w:rPr>
        <w:t xml:space="preserve"> </w:t>
      </w:r>
      <w:r>
        <w:rPr>
          <w:color w:val="363636"/>
        </w:rPr>
        <w:t>pero</w:t>
      </w:r>
      <w:r>
        <w:rPr>
          <w:color w:val="363636"/>
          <w:spacing w:val="5"/>
        </w:rPr>
        <w:t xml:space="preserve"> </w:t>
      </w:r>
      <w:r>
        <w:rPr>
          <w:color w:val="363636"/>
        </w:rPr>
        <w:t>puede</w:t>
      </w:r>
      <w:r>
        <w:rPr>
          <w:color w:val="363636"/>
          <w:spacing w:val="9"/>
        </w:rPr>
        <w:t xml:space="preserve"> </w:t>
      </w:r>
      <w:r>
        <w:rPr>
          <w:color w:val="363636"/>
        </w:rPr>
        <w:t>cambiarle</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spacing w:before="43" w:line="237" w:lineRule="auto"/>
        <w:ind w:left="709" w:right="724"/>
        <w:jc w:val="center"/>
      </w:pPr>
      <w:r>
        <w:rPr>
          <w:color w:val="363636"/>
        </w:rPr>
        <w:lastRenderedPageBreak/>
        <w:t xml:space="preserve">el nombre a la tabla para que tenga más significado. Para obtener más información acerca de las tablas de Excel, vea </w:t>
      </w:r>
      <w:hyperlink r:id="rId640">
        <w:r>
          <w:rPr>
            <w:color w:val="363636"/>
          </w:rPr>
          <w:t>Utilizar referencias estructuradas con tablas de Excel</w:t>
        </w:r>
      </w:hyperlink>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Ámbito de un nombre</w:t>
      </w:r>
    </w:p>
    <w:p w:rsidR="00B11E2E" w:rsidRDefault="00B11E2E" w:rsidP="00B11E2E">
      <w:pPr>
        <w:pStyle w:val="Textoindependiente"/>
        <w:ind w:left="709"/>
        <w:jc w:val="center"/>
        <w:rPr>
          <w:sz w:val="25"/>
        </w:rPr>
      </w:pPr>
    </w:p>
    <w:p w:rsidR="00B11E2E" w:rsidRDefault="00B11E2E" w:rsidP="00B11E2E">
      <w:pPr>
        <w:pStyle w:val="Textoindependiente"/>
        <w:ind w:left="709" w:right="717"/>
        <w:jc w:val="center"/>
      </w:pPr>
      <w:r>
        <w:rPr>
          <w:color w:val="363636"/>
        </w:rPr>
        <w:t>Todos</w:t>
      </w:r>
      <w:r>
        <w:rPr>
          <w:color w:val="363636"/>
          <w:spacing w:val="-8"/>
        </w:rPr>
        <w:t xml:space="preserve"> </w:t>
      </w:r>
      <w:r>
        <w:rPr>
          <w:color w:val="363636"/>
        </w:rPr>
        <w:t>los</w:t>
      </w:r>
      <w:r>
        <w:rPr>
          <w:color w:val="363636"/>
          <w:spacing w:val="-8"/>
        </w:rPr>
        <w:t xml:space="preserve"> </w:t>
      </w:r>
      <w:r>
        <w:rPr>
          <w:color w:val="363636"/>
        </w:rPr>
        <w:t>nombres</w:t>
      </w:r>
      <w:r>
        <w:rPr>
          <w:color w:val="363636"/>
          <w:spacing w:val="-8"/>
        </w:rPr>
        <w:t xml:space="preserve"> </w:t>
      </w:r>
      <w:r>
        <w:rPr>
          <w:color w:val="363636"/>
        </w:rPr>
        <w:t>tienen</w:t>
      </w:r>
      <w:r>
        <w:rPr>
          <w:color w:val="363636"/>
          <w:spacing w:val="-8"/>
        </w:rPr>
        <w:t xml:space="preserve"> </w:t>
      </w:r>
      <w:r>
        <w:rPr>
          <w:color w:val="363636"/>
        </w:rPr>
        <w:t>un</w:t>
      </w:r>
      <w:r>
        <w:rPr>
          <w:color w:val="363636"/>
          <w:spacing w:val="-8"/>
        </w:rPr>
        <w:t xml:space="preserve"> </w:t>
      </w:r>
      <w:r>
        <w:rPr>
          <w:color w:val="363636"/>
        </w:rPr>
        <w:t>ámbito,</w:t>
      </w:r>
      <w:r>
        <w:rPr>
          <w:color w:val="363636"/>
          <w:spacing w:val="-6"/>
        </w:rPr>
        <w:t xml:space="preserve"> </w:t>
      </w:r>
      <w:r>
        <w:rPr>
          <w:color w:val="363636"/>
        </w:rPr>
        <w:t>ya</w:t>
      </w:r>
      <w:r>
        <w:rPr>
          <w:color w:val="363636"/>
          <w:spacing w:val="-9"/>
        </w:rPr>
        <w:t xml:space="preserve"> </w:t>
      </w:r>
      <w:r>
        <w:rPr>
          <w:color w:val="363636"/>
        </w:rPr>
        <w:t>sea</w:t>
      </w:r>
      <w:r>
        <w:rPr>
          <w:color w:val="363636"/>
          <w:spacing w:val="-8"/>
        </w:rPr>
        <w:t xml:space="preserve"> </w:t>
      </w:r>
      <w:r>
        <w:rPr>
          <w:color w:val="363636"/>
        </w:rPr>
        <w:t>una</w:t>
      </w:r>
      <w:r>
        <w:rPr>
          <w:color w:val="363636"/>
          <w:spacing w:val="-11"/>
        </w:rPr>
        <w:t xml:space="preserve"> </w:t>
      </w:r>
      <w:r>
        <w:rPr>
          <w:color w:val="363636"/>
        </w:rPr>
        <w:t>hoja</w:t>
      </w:r>
      <w:r>
        <w:rPr>
          <w:color w:val="363636"/>
          <w:spacing w:val="-9"/>
        </w:rPr>
        <w:t xml:space="preserve"> </w:t>
      </w:r>
      <w:r>
        <w:rPr>
          <w:color w:val="363636"/>
        </w:rPr>
        <w:t>de</w:t>
      </w:r>
      <w:r>
        <w:rPr>
          <w:color w:val="363636"/>
          <w:spacing w:val="-8"/>
        </w:rPr>
        <w:t xml:space="preserve"> </w:t>
      </w:r>
      <w:r>
        <w:rPr>
          <w:color w:val="363636"/>
        </w:rPr>
        <w:t>cálculo</w:t>
      </w:r>
      <w:r>
        <w:rPr>
          <w:color w:val="363636"/>
          <w:spacing w:val="-6"/>
        </w:rPr>
        <w:t xml:space="preserve"> </w:t>
      </w:r>
      <w:r>
        <w:rPr>
          <w:color w:val="363636"/>
        </w:rPr>
        <w:t>concreta</w:t>
      </w:r>
      <w:r>
        <w:rPr>
          <w:color w:val="363636"/>
          <w:spacing w:val="-11"/>
        </w:rPr>
        <w:t xml:space="preserve"> </w:t>
      </w:r>
      <w:r>
        <w:rPr>
          <w:color w:val="363636"/>
        </w:rPr>
        <w:t>(lo</w:t>
      </w:r>
      <w:r>
        <w:rPr>
          <w:color w:val="363636"/>
          <w:spacing w:val="-6"/>
        </w:rPr>
        <w:t xml:space="preserve"> </w:t>
      </w:r>
      <w:r>
        <w:rPr>
          <w:color w:val="363636"/>
        </w:rPr>
        <w:t>que</w:t>
      </w:r>
      <w:r>
        <w:rPr>
          <w:color w:val="363636"/>
          <w:spacing w:val="-8"/>
        </w:rPr>
        <w:t xml:space="preserve"> </w:t>
      </w:r>
      <w:r>
        <w:rPr>
          <w:color w:val="363636"/>
        </w:rPr>
        <w:t>también</w:t>
      </w:r>
      <w:r>
        <w:rPr>
          <w:color w:val="363636"/>
          <w:spacing w:val="-5"/>
        </w:rPr>
        <w:t xml:space="preserve"> </w:t>
      </w:r>
      <w:r>
        <w:rPr>
          <w:color w:val="363636"/>
        </w:rPr>
        <w:t>se</w:t>
      </w:r>
      <w:r>
        <w:rPr>
          <w:color w:val="363636"/>
          <w:spacing w:val="-8"/>
        </w:rPr>
        <w:t xml:space="preserve"> </w:t>
      </w:r>
      <w:r>
        <w:rPr>
          <w:color w:val="363636"/>
        </w:rPr>
        <w:t>denomina</w:t>
      </w:r>
      <w:r>
        <w:rPr>
          <w:color w:val="363636"/>
          <w:spacing w:val="-9"/>
        </w:rPr>
        <w:t xml:space="preserve"> </w:t>
      </w:r>
      <w:r>
        <w:rPr>
          <w:color w:val="363636"/>
        </w:rPr>
        <w:t>nivel de hoja de cálculo local) o el libro completo (también denominado nivel de libro global). El ámbito de un nombre es la ubicación dentro de la cual el nombre es reconocido sin cualificación. Por</w:t>
      </w:r>
      <w:r>
        <w:rPr>
          <w:color w:val="363636"/>
          <w:spacing w:val="-19"/>
        </w:rPr>
        <w:t xml:space="preserve"> </w:t>
      </w:r>
      <w:r>
        <w:rPr>
          <w:color w:val="363636"/>
        </w:rPr>
        <w:t>ejemplo:</w:t>
      </w:r>
    </w:p>
    <w:p w:rsidR="00B11E2E" w:rsidRDefault="00B11E2E" w:rsidP="00B11E2E">
      <w:pPr>
        <w:pStyle w:val="Textoindependiente"/>
        <w:spacing w:before="1"/>
        <w:ind w:left="709"/>
        <w:jc w:val="center"/>
        <w:rPr>
          <w:sz w:val="23"/>
        </w:rPr>
      </w:pPr>
    </w:p>
    <w:p w:rsidR="00B11E2E" w:rsidRDefault="00B11E2E" w:rsidP="00B11E2E">
      <w:pPr>
        <w:pStyle w:val="Prrafodelista"/>
        <w:numPr>
          <w:ilvl w:val="1"/>
          <w:numId w:val="247"/>
        </w:numPr>
        <w:tabs>
          <w:tab w:val="left" w:pos="1440"/>
          <w:tab w:val="left" w:pos="1441"/>
        </w:tabs>
        <w:spacing w:before="1" w:line="237" w:lineRule="auto"/>
        <w:ind w:left="709" w:right="723"/>
        <w:jc w:val="center"/>
        <w:rPr>
          <w:sz w:val="24"/>
        </w:rPr>
      </w:pPr>
      <w:r>
        <w:rPr>
          <w:color w:val="363636"/>
          <w:sz w:val="24"/>
        </w:rPr>
        <w:t>Si ha definido un nombre, como Presupuesto_AÑO08, y su ámbito es Hoja1, ese nombre, si no está cualificado, sólo se reconoce en Hoja1, pero no en otras hojas mientras no</w:t>
      </w:r>
      <w:r>
        <w:rPr>
          <w:color w:val="363636"/>
          <w:spacing w:val="-40"/>
          <w:sz w:val="24"/>
        </w:rPr>
        <w:t xml:space="preserve"> </w:t>
      </w:r>
      <w:r>
        <w:rPr>
          <w:color w:val="363636"/>
          <w:sz w:val="24"/>
        </w:rPr>
        <w:t>cuente con cualificación.</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color w:val="363636"/>
        </w:rPr>
        <w:t>Para utilizar un nombre de hoja de cálculo local en otra hoja de cálculo, puede cualificarlo si lo precede del nombre de la hoja de cálculo, como en el siguiente ejemplo:</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ind w:left="709"/>
        <w:jc w:val="center"/>
      </w:pPr>
      <w:r>
        <w:rPr>
          <w:color w:val="363636"/>
        </w:rPr>
        <w:t>Hoja1!Presupuesto_AÑO08</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247"/>
        </w:numPr>
        <w:tabs>
          <w:tab w:val="left" w:pos="1440"/>
          <w:tab w:val="left" w:pos="1441"/>
        </w:tabs>
        <w:ind w:left="709" w:right="723"/>
        <w:jc w:val="center"/>
        <w:rPr>
          <w:sz w:val="24"/>
        </w:rPr>
      </w:pPr>
      <w:r>
        <w:rPr>
          <w:color w:val="363636"/>
          <w:sz w:val="24"/>
        </w:rPr>
        <w:t>Si ha definido un nombre, como Objetivos_Dept_Ventas, y su ámbito es el libro, ese nombre se reconocerá en todas las hojas de cálculo del libro, pero no en otros</w:t>
      </w:r>
      <w:r>
        <w:rPr>
          <w:color w:val="363636"/>
          <w:spacing w:val="-10"/>
          <w:sz w:val="24"/>
        </w:rPr>
        <w:t xml:space="preserve"> </w:t>
      </w:r>
      <w:r>
        <w:rPr>
          <w:color w:val="363636"/>
          <w:sz w:val="24"/>
        </w:rPr>
        <w:t>libros.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6"/>
        <w:jc w:val="center"/>
      </w:pPr>
      <w:r>
        <w:rPr>
          <w:color w:val="363636"/>
        </w:rPr>
        <w:t>Un nombre siempre debe ser único en su ámbito. Excel evita que se defina un nombre que no sea único en su ámbito. Sin embargo, es posible utilizar el mismo nombre en diferentes ámbitos. Por ejemplo, puede definir un nombre, como BeneficioBruto, para los ámbitos Hoja1, Hoja2 y Hoja3 en el mismo libro. Aunque todos los nombres son iguales, cada uno es único en su ámbito. Podría hacer esto para asegurarse de que una</w:t>
      </w:r>
      <w:r>
        <w:rPr>
          <w:color w:val="363636"/>
          <w:spacing w:val="-9"/>
        </w:rPr>
        <w:t xml:space="preserve"> </w:t>
      </w:r>
      <w:r>
        <w:rPr>
          <w:color w:val="363636"/>
        </w:rPr>
        <w:t>fórmula</w:t>
      </w:r>
      <w:r>
        <w:rPr>
          <w:color w:val="363636"/>
          <w:spacing w:val="-6"/>
        </w:rPr>
        <w:t xml:space="preserve"> </w:t>
      </w:r>
      <w:r>
        <w:rPr>
          <w:color w:val="363636"/>
        </w:rPr>
        <w:t>que</w:t>
      </w:r>
      <w:r>
        <w:rPr>
          <w:color w:val="363636"/>
          <w:spacing w:val="-6"/>
        </w:rPr>
        <w:t xml:space="preserve"> </w:t>
      </w:r>
      <w:r>
        <w:rPr>
          <w:color w:val="363636"/>
        </w:rPr>
        <w:t>emplee</w:t>
      </w:r>
      <w:r>
        <w:rPr>
          <w:color w:val="363636"/>
          <w:spacing w:val="-10"/>
        </w:rPr>
        <w:t xml:space="preserve"> </w:t>
      </w:r>
      <w:r>
        <w:rPr>
          <w:color w:val="363636"/>
        </w:rPr>
        <w:t>el</w:t>
      </w:r>
      <w:r>
        <w:rPr>
          <w:color w:val="363636"/>
          <w:spacing w:val="-6"/>
        </w:rPr>
        <w:t xml:space="preserve"> </w:t>
      </w:r>
      <w:r>
        <w:rPr>
          <w:color w:val="363636"/>
        </w:rPr>
        <w:t>nombre</w:t>
      </w:r>
      <w:r>
        <w:rPr>
          <w:color w:val="363636"/>
          <w:spacing w:val="-6"/>
        </w:rPr>
        <w:t xml:space="preserve"> </w:t>
      </w:r>
      <w:r>
        <w:rPr>
          <w:color w:val="363636"/>
        </w:rPr>
        <w:t>BeneficioBruto</w:t>
      </w:r>
      <w:r>
        <w:rPr>
          <w:color w:val="363636"/>
          <w:spacing w:val="-6"/>
        </w:rPr>
        <w:t xml:space="preserve"> </w:t>
      </w:r>
      <w:r>
        <w:rPr>
          <w:color w:val="363636"/>
        </w:rPr>
        <w:t>siempre</w:t>
      </w:r>
      <w:r>
        <w:rPr>
          <w:color w:val="363636"/>
          <w:spacing w:val="-6"/>
        </w:rPr>
        <w:t xml:space="preserve"> </w:t>
      </w:r>
      <w:r>
        <w:rPr>
          <w:color w:val="363636"/>
        </w:rPr>
        <w:t>esté</w:t>
      </w:r>
      <w:r>
        <w:rPr>
          <w:color w:val="363636"/>
          <w:spacing w:val="-8"/>
        </w:rPr>
        <w:t xml:space="preserve"> </w:t>
      </w:r>
      <w:r>
        <w:rPr>
          <w:color w:val="363636"/>
        </w:rPr>
        <w:t>haciendo</w:t>
      </w:r>
      <w:r>
        <w:rPr>
          <w:color w:val="363636"/>
          <w:spacing w:val="-8"/>
        </w:rPr>
        <w:t xml:space="preserve"> </w:t>
      </w:r>
      <w:r>
        <w:rPr>
          <w:color w:val="363636"/>
        </w:rPr>
        <w:t>referencia</w:t>
      </w:r>
      <w:r>
        <w:rPr>
          <w:color w:val="363636"/>
          <w:spacing w:val="-6"/>
        </w:rPr>
        <w:t xml:space="preserve"> </w:t>
      </w:r>
      <w:r>
        <w:rPr>
          <w:color w:val="363636"/>
        </w:rPr>
        <w:t>a</w:t>
      </w:r>
      <w:r>
        <w:rPr>
          <w:color w:val="363636"/>
          <w:spacing w:val="-6"/>
        </w:rPr>
        <w:t xml:space="preserve"> </w:t>
      </w:r>
      <w:r>
        <w:rPr>
          <w:color w:val="363636"/>
        </w:rPr>
        <w:t>las</w:t>
      </w:r>
      <w:r>
        <w:rPr>
          <w:color w:val="363636"/>
          <w:spacing w:val="-6"/>
        </w:rPr>
        <w:t xml:space="preserve"> </w:t>
      </w:r>
      <w:r>
        <w:rPr>
          <w:color w:val="363636"/>
        </w:rPr>
        <w:t>mismas</w:t>
      </w:r>
      <w:r>
        <w:rPr>
          <w:color w:val="363636"/>
          <w:spacing w:val="-6"/>
        </w:rPr>
        <w:t xml:space="preserve"> </w:t>
      </w:r>
      <w:r>
        <w:rPr>
          <w:color w:val="363636"/>
        </w:rPr>
        <w:t>celdas</w:t>
      </w:r>
      <w:r>
        <w:rPr>
          <w:color w:val="363636"/>
          <w:spacing w:val="-7"/>
        </w:rPr>
        <w:t xml:space="preserve"> </w:t>
      </w:r>
      <w:r>
        <w:rPr>
          <w:color w:val="363636"/>
        </w:rPr>
        <w:t>en el nivel de hoja de cálculo</w:t>
      </w:r>
      <w:r>
        <w:rPr>
          <w:color w:val="363636"/>
          <w:spacing w:val="-4"/>
        </w:rPr>
        <w:t xml:space="preserve"> </w:t>
      </w:r>
      <w:r>
        <w:rPr>
          <w:color w:val="363636"/>
        </w:rPr>
        <w:t>local.</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5"/>
        <w:jc w:val="center"/>
      </w:pPr>
      <w:r>
        <w:rPr>
          <w:color w:val="363636"/>
        </w:rPr>
        <w:t>Incluso</w:t>
      </w:r>
      <w:r>
        <w:rPr>
          <w:color w:val="363636"/>
          <w:spacing w:val="-8"/>
        </w:rPr>
        <w:t xml:space="preserve"> </w:t>
      </w:r>
      <w:r>
        <w:rPr>
          <w:color w:val="363636"/>
        </w:rPr>
        <w:t>es</w:t>
      </w:r>
      <w:r>
        <w:rPr>
          <w:color w:val="363636"/>
          <w:spacing w:val="-11"/>
        </w:rPr>
        <w:t xml:space="preserve"> </w:t>
      </w:r>
      <w:r>
        <w:rPr>
          <w:color w:val="363636"/>
        </w:rPr>
        <w:t>posible</w:t>
      </w:r>
      <w:r>
        <w:rPr>
          <w:color w:val="363636"/>
          <w:spacing w:val="-11"/>
        </w:rPr>
        <w:t xml:space="preserve"> </w:t>
      </w:r>
      <w:r>
        <w:rPr>
          <w:color w:val="363636"/>
        </w:rPr>
        <w:t>definir</w:t>
      </w:r>
      <w:r>
        <w:rPr>
          <w:color w:val="363636"/>
          <w:spacing w:val="-10"/>
        </w:rPr>
        <w:t xml:space="preserve"> </w:t>
      </w:r>
      <w:r>
        <w:rPr>
          <w:color w:val="363636"/>
        </w:rPr>
        <w:t>el</w:t>
      </w:r>
      <w:r>
        <w:rPr>
          <w:color w:val="363636"/>
          <w:spacing w:val="-8"/>
        </w:rPr>
        <w:t xml:space="preserve"> </w:t>
      </w:r>
      <w:r>
        <w:rPr>
          <w:color w:val="363636"/>
        </w:rPr>
        <w:t>mismo</w:t>
      </w:r>
      <w:r>
        <w:rPr>
          <w:color w:val="363636"/>
          <w:spacing w:val="-10"/>
        </w:rPr>
        <w:t xml:space="preserve"> </w:t>
      </w:r>
      <w:r>
        <w:rPr>
          <w:color w:val="363636"/>
        </w:rPr>
        <w:t>nombre,</w:t>
      </w:r>
      <w:r>
        <w:rPr>
          <w:color w:val="363636"/>
          <w:spacing w:val="-8"/>
        </w:rPr>
        <w:t xml:space="preserve"> </w:t>
      </w:r>
      <w:r>
        <w:rPr>
          <w:color w:val="363636"/>
        </w:rPr>
        <w:t>BeneficioBruto,</w:t>
      </w:r>
      <w:r>
        <w:rPr>
          <w:color w:val="363636"/>
          <w:spacing w:val="-10"/>
        </w:rPr>
        <w:t xml:space="preserve"> </w:t>
      </w:r>
      <w:r>
        <w:rPr>
          <w:color w:val="363636"/>
        </w:rPr>
        <w:t>para</w:t>
      </w:r>
      <w:r>
        <w:rPr>
          <w:color w:val="363636"/>
          <w:spacing w:val="-10"/>
        </w:rPr>
        <w:t xml:space="preserve"> </w:t>
      </w:r>
      <w:r>
        <w:rPr>
          <w:color w:val="363636"/>
        </w:rPr>
        <w:t>el</w:t>
      </w:r>
      <w:r>
        <w:rPr>
          <w:color w:val="363636"/>
          <w:spacing w:val="-11"/>
        </w:rPr>
        <w:t xml:space="preserve"> </w:t>
      </w:r>
      <w:r>
        <w:rPr>
          <w:color w:val="363636"/>
        </w:rPr>
        <w:t>nivel</w:t>
      </w:r>
      <w:r>
        <w:rPr>
          <w:color w:val="363636"/>
          <w:spacing w:val="-10"/>
        </w:rPr>
        <w:t xml:space="preserve"> </w:t>
      </w:r>
      <w:r>
        <w:rPr>
          <w:color w:val="363636"/>
        </w:rPr>
        <w:t>de</w:t>
      </w:r>
      <w:r>
        <w:rPr>
          <w:color w:val="363636"/>
          <w:spacing w:val="-10"/>
        </w:rPr>
        <w:t xml:space="preserve"> </w:t>
      </w:r>
      <w:r>
        <w:rPr>
          <w:color w:val="363636"/>
        </w:rPr>
        <w:t>libro</w:t>
      </w:r>
      <w:r>
        <w:rPr>
          <w:color w:val="363636"/>
          <w:spacing w:val="-10"/>
        </w:rPr>
        <w:t xml:space="preserve"> </w:t>
      </w:r>
      <w:r>
        <w:rPr>
          <w:color w:val="363636"/>
        </w:rPr>
        <w:t>global,</w:t>
      </w:r>
      <w:r>
        <w:rPr>
          <w:color w:val="363636"/>
          <w:spacing w:val="-11"/>
        </w:rPr>
        <w:t xml:space="preserve"> </w:t>
      </w:r>
      <w:r>
        <w:rPr>
          <w:color w:val="363636"/>
        </w:rPr>
        <w:t>aunque</w:t>
      </w:r>
      <w:r>
        <w:rPr>
          <w:color w:val="363636"/>
          <w:spacing w:val="-10"/>
        </w:rPr>
        <w:t xml:space="preserve"> </w:t>
      </w:r>
      <w:r>
        <w:rPr>
          <w:color w:val="363636"/>
        </w:rPr>
        <w:t>una</w:t>
      </w:r>
      <w:r>
        <w:rPr>
          <w:color w:val="363636"/>
          <w:spacing w:val="-11"/>
        </w:rPr>
        <w:t xml:space="preserve"> </w:t>
      </w:r>
      <w:r>
        <w:rPr>
          <w:color w:val="363636"/>
        </w:rPr>
        <w:t>vez</w:t>
      </w:r>
      <w:r>
        <w:rPr>
          <w:color w:val="363636"/>
          <w:spacing w:val="-8"/>
        </w:rPr>
        <w:t xml:space="preserve"> </w:t>
      </w:r>
      <w:r>
        <w:rPr>
          <w:color w:val="363636"/>
        </w:rPr>
        <w:t>más el ámbito es único. Sin embargo, en este caso puede producirse un conflicto de nombre. Para solucionarlo, Excel usa de forma predeterminada el nombre definido para la hoja de cálculo, ya que el nivel de hoja de cálculo</w:t>
      </w:r>
      <w:r>
        <w:rPr>
          <w:color w:val="363636"/>
          <w:spacing w:val="-5"/>
        </w:rPr>
        <w:t xml:space="preserve"> </w:t>
      </w:r>
      <w:r>
        <w:rPr>
          <w:color w:val="363636"/>
        </w:rPr>
        <w:t>local</w:t>
      </w:r>
      <w:r>
        <w:rPr>
          <w:color w:val="363636"/>
          <w:spacing w:val="-5"/>
        </w:rPr>
        <w:t xml:space="preserve"> </w:t>
      </w:r>
      <w:r>
        <w:rPr>
          <w:color w:val="363636"/>
        </w:rPr>
        <w:t>tiene</w:t>
      </w:r>
      <w:r>
        <w:rPr>
          <w:color w:val="363636"/>
          <w:spacing w:val="-8"/>
        </w:rPr>
        <w:t xml:space="preserve"> </w:t>
      </w:r>
      <w:r>
        <w:rPr>
          <w:color w:val="363636"/>
        </w:rPr>
        <w:t>prioridad</w:t>
      </w:r>
      <w:r>
        <w:rPr>
          <w:color w:val="363636"/>
          <w:spacing w:val="-4"/>
        </w:rPr>
        <w:t xml:space="preserve"> </w:t>
      </w:r>
      <w:r>
        <w:rPr>
          <w:color w:val="363636"/>
        </w:rPr>
        <w:t>sobre</w:t>
      </w:r>
      <w:r>
        <w:rPr>
          <w:color w:val="363636"/>
          <w:spacing w:val="-6"/>
        </w:rPr>
        <w:t xml:space="preserve"> </w:t>
      </w:r>
      <w:r>
        <w:rPr>
          <w:color w:val="363636"/>
        </w:rPr>
        <w:t>el</w:t>
      </w:r>
      <w:r>
        <w:rPr>
          <w:color w:val="363636"/>
          <w:spacing w:val="-7"/>
        </w:rPr>
        <w:t xml:space="preserve"> </w:t>
      </w:r>
      <w:r>
        <w:rPr>
          <w:color w:val="363636"/>
        </w:rPr>
        <w:t>nivel</w:t>
      </w:r>
      <w:r>
        <w:rPr>
          <w:color w:val="363636"/>
          <w:spacing w:val="-5"/>
        </w:rPr>
        <w:t xml:space="preserve"> </w:t>
      </w:r>
      <w:r>
        <w:rPr>
          <w:color w:val="363636"/>
        </w:rPr>
        <w:t>de</w:t>
      </w:r>
      <w:r>
        <w:rPr>
          <w:color w:val="363636"/>
          <w:spacing w:val="-6"/>
        </w:rPr>
        <w:t xml:space="preserve"> </w:t>
      </w:r>
      <w:r>
        <w:rPr>
          <w:color w:val="363636"/>
        </w:rPr>
        <w:t>libro</w:t>
      </w:r>
      <w:r>
        <w:rPr>
          <w:color w:val="363636"/>
          <w:spacing w:val="-7"/>
        </w:rPr>
        <w:t xml:space="preserve"> </w:t>
      </w:r>
      <w:r>
        <w:rPr>
          <w:color w:val="363636"/>
        </w:rPr>
        <w:t>global.</w:t>
      </w:r>
      <w:r>
        <w:rPr>
          <w:color w:val="363636"/>
          <w:spacing w:val="-7"/>
        </w:rPr>
        <w:t xml:space="preserve"> </w:t>
      </w:r>
      <w:r>
        <w:rPr>
          <w:color w:val="363636"/>
        </w:rPr>
        <w:t>Si</w:t>
      </w:r>
      <w:r>
        <w:rPr>
          <w:color w:val="363636"/>
          <w:spacing w:val="-5"/>
        </w:rPr>
        <w:t xml:space="preserve"> </w:t>
      </w:r>
      <w:r>
        <w:rPr>
          <w:color w:val="363636"/>
        </w:rPr>
        <w:t>desea</w:t>
      </w:r>
      <w:r>
        <w:rPr>
          <w:color w:val="363636"/>
          <w:spacing w:val="-5"/>
        </w:rPr>
        <w:t xml:space="preserve"> </w:t>
      </w:r>
      <w:r>
        <w:rPr>
          <w:color w:val="363636"/>
        </w:rPr>
        <w:t>anular</w:t>
      </w:r>
      <w:r>
        <w:rPr>
          <w:color w:val="363636"/>
          <w:spacing w:val="-6"/>
        </w:rPr>
        <w:t xml:space="preserve"> </w:t>
      </w:r>
      <w:r>
        <w:rPr>
          <w:color w:val="363636"/>
        </w:rPr>
        <w:t>la</w:t>
      </w:r>
      <w:r>
        <w:rPr>
          <w:color w:val="363636"/>
          <w:spacing w:val="-10"/>
        </w:rPr>
        <w:t xml:space="preserve"> </w:t>
      </w:r>
      <w:r>
        <w:rPr>
          <w:color w:val="363636"/>
        </w:rPr>
        <w:t>prioridad</w:t>
      </w:r>
      <w:r>
        <w:rPr>
          <w:color w:val="363636"/>
          <w:spacing w:val="-5"/>
        </w:rPr>
        <w:t xml:space="preserve"> </w:t>
      </w:r>
      <w:r>
        <w:rPr>
          <w:color w:val="363636"/>
        </w:rPr>
        <w:t>y</w:t>
      </w:r>
      <w:r>
        <w:rPr>
          <w:color w:val="363636"/>
          <w:spacing w:val="-6"/>
        </w:rPr>
        <w:t xml:space="preserve"> </w:t>
      </w:r>
      <w:r>
        <w:rPr>
          <w:color w:val="363636"/>
        </w:rPr>
        <w:t>utilizar</w:t>
      </w:r>
      <w:r>
        <w:rPr>
          <w:color w:val="363636"/>
          <w:spacing w:val="-5"/>
        </w:rPr>
        <w:t xml:space="preserve"> </w:t>
      </w:r>
      <w:r>
        <w:rPr>
          <w:color w:val="363636"/>
        </w:rPr>
        <w:t>el</w:t>
      </w:r>
      <w:r>
        <w:rPr>
          <w:color w:val="363636"/>
          <w:spacing w:val="-8"/>
        </w:rPr>
        <w:t xml:space="preserve"> </w:t>
      </w:r>
      <w:r>
        <w:rPr>
          <w:color w:val="363636"/>
        </w:rPr>
        <w:t>nombre</w:t>
      </w:r>
      <w:r>
        <w:rPr>
          <w:color w:val="363636"/>
          <w:spacing w:val="-5"/>
        </w:rPr>
        <w:t xml:space="preserve"> </w:t>
      </w:r>
      <w:r>
        <w:rPr>
          <w:color w:val="363636"/>
        </w:rPr>
        <w:t>del libro, puede eliminar la ambigüedad del nombre si le agrega el nombre del libro al principio como en el siguiente ejemplo:</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ArchivoLibro!BeneficioBruto</w:t>
      </w:r>
    </w:p>
    <w:p w:rsidR="00B11E2E" w:rsidRDefault="00B11E2E" w:rsidP="00B11E2E">
      <w:pPr>
        <w:pStyle w:val="Textoindependiente"/>
        <w:spacing w:before="4"/>
        <w:ind w:left="709"/>
        <w:jc w:val="center"/>
        <w:rPr>
          <w:sz w:val="23"/>
        </w:rPr>
      </w:pPr>
    </w:p>
    <w:p w:rsidR="00B11E2E" w:rsidRDefault="00B11E2E" w:rsidP="00B11E2E">
      <w:pPr>
        <w:pStyle w:val="Textoindependiente"/>
        <w:spacing w:before="1" w:line="237" w:lineRule="auto"/>
        <w:ind w:left="709" w:right="714"/>
        <w:jc w:val="center"/>
      </w:pPr>
      <w:r>
        <w:rPr>
          <w:color w:val="363636"/>
        </w:rPr>
        <w:t>Puede anular el nivel de hoja de cálculo local para todas las hojas de cálculo del libro, con excepción de la primera, que siempre utiliza el nombre local si hay un conflicto de nombre y que no se puede anular.</w:t>
      </w:r>
    </w:p>
    <w:p w:rsidR="00B11E2E" w:rsidRDefault="00B11E2E" w:rsidP="00B11E2E">
      <w:pPr>
        <w:pStyle w:val="Textoindependiente"/>
        <w:ind w:left="709"/>
        <w:jc w:val="center"/>
        <w:rPr>
          <w:sz w:val="23"/>
        </w:rPr>
      </w:pPr>
    </w:p>
    <w:p w:rsidR="00B11E2E" w:rsidRDefault="00B11E2E" w:rsidP="00B11E2E">
      <w:pPr>
        <w:pStyle w:val="Textoindependiente"/>
        <w:spacing w:before="1" w:line="489" w:lineRule="auto"/>
        <w:ind w:left="709" w:right="7689"/>
        <w:jc w:val="center"/>
      </w:pPr>
      <w:r>
        <w:rPr>
          <w:color w:val="1F4D78"/>
        </w:rPr>
        <w:t xml:space="preserve">Definir y especificar nombres </w:t>
      </w:r>
      <w:r>
        <w:rPr>
          <w:color w:val="363636"/>
        </w:rPr>
        <w:t>Puede definir un nombre</w:t>
      </w:r>
      <w:r>
        <w:rPr>
          <w:color w:val="363636"/>
          <w:spacing w:val="-11"/>
        </w:rPr>
        <w:t xml:space="preserve"> </w:t>
      </w:r>
      <w:r>
        <w:rPr>
          <w:color w:val="363636"/>
        </w:rPr>
        <w:t>mediante:</w:t>
      </w:r>
    </w:p>
    <w:p w:rsidR="00B11E2E" w:rsidRDefault="00B11E2E" w:rsidP="00B11E2E">
      <w:pPr>
        <w:pStyle w:val="Prrafodelista"/>
        <w:numPr>
          <w:ilvl w:val="1"/>
          <w:numId w:val="247"/>
        </w:numPr>
        <w:tabs>
          <w:tab w:val="left" w:pos="1440"/>
          <w:tab w:val="left" w:pos="1441"/>
          <w:tab w:val="left" w:pos="5708"/>
        </w:tabs>
        <w:spacing w:line="269" w:lineRule="exact"/>
        <w:ind w:left="709"/>
        <w:jc w:val="center"/>
        <w:rPr>
          <w:sz w:val="24"/>
        </w:rPr>
      </w:pPr>
      <w:r>
        <w:rPr>
          <w:b/>
          <w:color w:val="363636"/>
          <w:sz w:val="24"/>
        </w:rPr>
        <w:t xml:space="preserve">Cuadro Nombre de la barra </w:t>
      </w:r>
      <w:r>
        <w:rPr>
          <w:b/>
          <w:color w:val="363636"/>
          <w:spacing w:val="5"/>
          <w:sz w:val="24"/>
        </w:rPr>
        <w:t xml:space="preserve"> </w:t>
      </w:r>
      <w:r>
        <w:rPr>
          <w:b/>
          <w:color w:val="363636"/>
          <w:sz w:val="24"/>
        </w:rPr>
        <w:t>de</w:t>
      </w:r>
      <w:r>
        <w:rPr>
          <w:b/>
          <w:color w:val="363636"/>
          <w:spacing w:val="13"/>
          <w:sz w:val="24"/>
        </w:rPr>
        <w:t xml:space="preserve"> </w:t>
      </w:r>
      <w:r>
        <w:rPr>
          <w:b/>
          <w:color w:val="363636"/>
          <w:sz w:val="24"/>
        </w:rPr>
        <w:t>fórmulas</w:t>
      </w:r>
      <w:r>
        <w:rPr>
          <w:b/>
          <w:color w:val="363636"/>
          <w:sz w:val="24"/>
        </w:rPr>
        <w:tab/>
      </w:r>
      <w:r>
        <w:rPr>
          <w:color w:val="363636"/>
          <w:sz w:val="24"/>
        </w:rPr>
        <w:t>Es</w:t>
      </w:r>
      <w:r>
        <w:rPr>
          <w:color w:val="363636"/>
          <w:spacing w:val="14"/>
          <w:sz w:val="24"/>
        </w:rPr>
        <w:t xml:space="preserve"> </w:t>
      </w:r>
      <w:r>
        <w:rPr>
          <w:color w:val="363636"/>
          <w:sz w:val="24"/>
        </w:rPr>
        <w:t>la</w:t>
      </w:r>
      <w:r>
        <w:rPr>
          <w:color w:val="363636"/>
          <w:spacing w:val="10"/>
          <w:sz w:val="24"/>
        </w:rPr>
        <w:t xml:space="preserve"> </w:t>
      </w:r>
      <w:r>
        <w:rPr>
          <w:color w:val="363636"/>
          <w:sz w:val="24"/>
        </w:rPr>
        <w:t>mejor</w:t>
      </w:r>
      <w:r>
        <w:rPr>
          <w:color w:val="363636"/>
          <w:spacing w:val="13"/>
          <w:sz w:val="24"/>
        </w:rPr>
        <w:t xml:space="preserve"> </w:t>
      </w:r>
      <w:r>
        <w:rPr>
          <w:color w:val="363636"/>
          <w:sz w:val="24"/>
        </w:rPr>
        <w:t>forma</w:t>
      </w:r>
      <w:r>
        <w:rPr>
          <w:color w:val="363636"/>
          <w:spacing w:val="12"/>
          <w:sz w:val="24"/>
        </w:rPr>
        <w:t xml:space="preserve"> </w:t>
      </w:r>
      <w:r>
        <w:rPr>
          <w:color w:val="363636"/>
          <w:sz w:val="24"/>
        </w:rPr>
        <w:t>de</w:t>
      </w:r>
      <w:r>
        <w:rPr>
          <w:color w:val="363636"/>
          <w:spacing w:val="13"/>
          <w:sz w:val="24"/>
        </w:rPr>
        <w:t xml:space="preserve"> </w:t>
      </w:r>
      <w:r>
        <w:rPr>
          <w:color w:val="363636"/>
          <w:sz w:val="24"/>
        </w:rPr>
        <w:t>crear</w:t>
      </w:r>
      <w:r>
        <w:rPr>
          <w:color w:val="363636"/>
          <w:spacing w:val="12"/>
          <w:sz w:val="24"/>
        </w:rPr>
        <w:t xml:space="preserve"> </w:t>
      </w:r>
      <w:r>
        <w:rPr>
          <w:color w:val="363636"/>
          <w:sz w:val="24"/>
        </w:rPr>
        <w:t>un</w:t>
      </w:r>
      <w:r>
        <w:rPr>
          <w:color w:val="363636"/>
          <w:spacing w:val="13"/>
          <w:sz w:val="24"/>
        </w:rPr>
        <w:t xml:space="preserve"> </w:t>
      </w:r>
      <w:r>
        <w:rPr>
          <w:color w:val="363636"/>
          <w:sz w:val="24"/>
        </w:rPr>
        <w:t>nombre</w:t>
      </w:r>
      <w:r>
        <w:rPr>
          <w:color w:val="363636"/>
          <w:spacing w:val="13"/>
          <w:sz w:val="24"/>
        </w:rPr>
        <w:t xml:space="preserve"> </w:t>
      </w:r>
      <w:r>
        <w:rPr>
          <w:color w:val="363636"/>
          <w:spacing w:val="3"/>
          <w:sz w:val="24"/>
        </w:rPr>
        <w:t>de</w:t>
      </w:r>
      <w:r>
        <w:rPr>
          <w:color w:val="363636"/>
          <w:spacing w:val="12"/>
          <w:sz w:val="24"/>
        </w:rPr>
        <w:t xml:space="preserve"> </w:t>
      </w:r>
      <w:r>
        <w:rPr>
          <w:color w:val="363636"/>
          <w:sz w:val="24"/>
        </w:rPr>
        <w:t>nivel</w:t>
      </w:r>
      <w:r>
        <w:rPr>
          <w:color w:val="363636"/>
          <w:spacing w:val="12"/>
          <w:sz w:val="24"/>
        </w:rPr>
        <w:t xml:space="preserve"> </w:t>
      </w:r>
      <w:r>
        <w:rPr>
          <w:color w:val="363636"/>
          <w:sz w:val="24"/>
        </w:rPr>
        <w:t>de</w:t>
      </w:r>
      <w:r>
        <w:rPr>
          <w:color w:val="363636"/>
          <w:spacing w:val="12"/>
          <w:sz w:val="24"/>
        </w:rPr>
        <w:t xml:space="preserve"> </w:t>
      </w:r>
      <w:r>
        <w:rPr>
          <w:color w:val="363636"/>
          <w:sz w:val="24"/>
        </w:rPr>
        <w:t>libro</w:t>
      </w:r>
    </w:p>
    <w:p w:rsidR="00B11E2E" w:rsidRDefault="00B11E2E" w:rsidP="00B11E2E">
      <w:pPr>
        <w:pStyle w:val="Textoindependiente"/>
        <w:ind w:left="709"/>
        <w:jc w:val="center"/>
      </w:pPr>
      <w:r>
        <w:rPr>
          <w:color w:val="363636"/>
        </w:rPr>
        <w:t>para un rango seleccionado.</w:t>
      </w:r>
    </w:p>
    <w:p w:rsidR="00B11E2E" w:rsidRDefault="00B11E2E" w:rsidP="00B11E2E">
      <w:pPr>
        <w:pStyle w:val="Prrafodelista"/>
        <w:numPr>
          <w:ilvl w:val="1"/>
          <w:numId w:val="247"/>
        </w:numPr>
        <w:tabs>
          <w:tab w:val="left" w:pos="1440"/>
          <w:tab w:val="left" w:pos="1441"/>
          <w:tab w:val="left" w:pos="5912"/>
        </w:tabs>
        <w:ind w:left="709" w:right="722"/>
        <w:jc w:val="center"/>
        <w:rPr>
          <w:sz w:val="24"/>
        </w:rPr>
      </w:pPr>
      <w:r>
        <w:rPr>
          <w:b/>
          <w:color w:val="363636"/>
          <w:sz w:val="24"/>
        </w:rPr>
        <w:t>Crear un nombre a partir de</w:t>
      </w:r>
      <w:r>
        <w:rPr>
          <w:b/>
          <w:color w:val="363636"/>
          <w:spacing w:val="52"/>
          <w:sz w:val="24"/>
        </w:rPr>
        <w:t xml:space="preserve"> </w:t>
      </w:r>
      <w:r>
        <w:rPr>
          <w:b/>
          <w:color w:val="363636"/>
          <w:sz w:val="24"/>
        </w:rPr>
        <w:t>una</w:t>
      </w:r>
      <w:r>
        <w:rPr>
          <w:b/>
          <w:color w:val="363636"/>
          <w:spacing w:val="8"/>
          <w:sz w:val="24"/>
        </w:rPr>
        <w:t xml:space="preserve"> </w:t>
      </w:r>
      <w:r>
        <w:rPr>
          <w:b/>
          <w:color w:val="363636"/>
          <w:sz w:val="24"/>
        </w:rPr>
        <w:t>selección</w:t>
      </w:r>
      <w:r>
        <w:rPr>
          <w:b/>
          <w:color w:val="363636"/>
          <w:sz w:val="24"/>
        </w:rPr>
        <w:tab/>
      </w:r>
      <w:r>
        <w:rPr>
          <w:color w:val="363636"/>
          <w:sz w:val="24"/>
        </w:rPr>
        <w:t xml:space="preserve">Puede crear nombres cómodamente partiendo </w:t>
      </w:r>
      <w:r>
        <w:rPr>
          <w:color w:val="363636"/>
          <w:sz w:val="24"/>
        </w:rPr>
        <w:lastRenderedPageBreak/>
        <w:t>de los rótulos de fila y de columna existentes utilizando una selección de celdas de la hoja de</w:t>
      </w:r>
      <w:r>
        <w:rPr>
          <w:color w:val="363636"/>
          <w:spacing w:val="-28"/>
          <w:sz w:val="24"/>
        </w:rPr>
        <w:t xml:space="preserve"> </w:t>
      </w:r>
      <w:r>
        <w:rPr>
          <w:color w:val="363636"/>
          <w:sz w:val="24"/>
        </w:rPr>
        <w:t>cálculo.</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247"/>
        </w:numPr>
        <w:tabs>
          <w:tab w:val="left" w:pos="1441"/>
        </w:tabs>
        <w:spacing w:before="61"/>
        <w:ind w:left="709" w:right="720"/>
        <w:jc w:val="center"/>
        <w:rPr>
          <w:sz w:val="24"/>
        </w:rPr>
      </w:pPr>
      <w:r>
        <w:rPr>
          <w:b/>
          <w:color w:val="363636"/>
          <w:sz w:val="24"/>
        </w:rPr>
        <w:lastRenderedPageBreak/>
        <w:t xml:space="preserve">Cuadro de diálogo Nombre nuevo </w:t>
      </w:r>
      <w:r>
        <w:rPr>
          <w:color w:val="363636"/>
          <w:sz w:val="24"/>
        </w:rPr>
        <w:t>Es lo mejor que se puede utilizar cuando se desea más flexibilidad a la hora de crear nombres, por ejemplo, para especificar un ámbito de nivel de hoja de cálculo local o para crear un comentario del</w:t>
      </w:r>
      <w:r>
        <w:rPr>
          <w:color w:val="363636"/>
          <w:spacing w:val="-3"/>
          <w:sz w:val="24"/>
        </w:rPr>
        <w:t xml:space="preserve"> </w:t>
      </w:r>
      <w:r>
        <w:rPr>
          <w:color w:val="363636"/>
          <w:sz w:val="24"/>
        </w:rPr>
        <w:t>nombre.</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line="470" w:lineRule="auto"/>
        <w:ind w:left="709" w:right="2386"/>
        <w:jc w:val="center"/>
      </w:pPr>
      <w:r>
        <w:rPr>
          <w:b/>
          <w:color w:val="363636"/>
        </w:rPr>
        <w:t xml:space="preserve">Nota </w:t>
      </w:r>
      <w:r>
        <w:rPr>
          <w:color w:val="363636"/>
        </w:rPr>
        <w:t>De forma predeterminada, en los nombres se utilizan referencias absolutas de celda. Puede escribir un nombre:</w:t>
      </w:r>
    </w:p>
    <w:p w:rsidR="00B11E2E" w:rsidRDefault="00B11E2E" w:rsidP="00B11E2E">
      <w:pPr>
        <w:pStyle w:val="Prrafodelista"/>
        <w:numPr>
          <w:ilvl w:val="1"/>
          <w:numId w:val="247"/>
        </w:numPr>
        <w:tabs>
          <w:tab w:val="left" w:pos="1441"/>
        </w:tabs>
        <w:spacing w:line="292" w:lineRule="exact"/>
        <w:ind w:left="709"/>
        <w:jc w:val="center"/>
        <w:rPr>
          <w:sz w:val="24"/>
        </w:rPr>
      </w:pPr>
      <w:r>
        <w:rPr>
          <w:b/>
          <w:color w:val="363636"/>
          <w:sz w:val="24"/>
        </w:rPr>
        <w:t xml:space="preserve">Escribiendo </w:t>
      </w:r>
      <w:r>
        <w:rPr>
          <w:color w:val="363636"/>
          <w:sz w:val="24"/>
        </w:rPr>
        <w:t>Escribiendo el nombre, por ejemplo, como un argumento para una</w:t>
      </w:r>
      <w:r>
        <w:rPr>
          <w:color w:val="363636"/>
          <w:spacing w:val="-15"/>
          <w:sz w:val="24"/>
        </w:rPr>
        <w:t xml:space="preserve"> </w:t>
      </w:r>
      <w:r>
        <w:rPr>
          <w:color w:val="363636"/>
          <w:sz w:val="24"/>
        </w:rPr>
        <w:t>fórmula.</w:t>
      </w:r>
    </w:p>
    <w:p w:rsidR="00B11E2E" w:rsidRDefault="00B11E2E" w:rsidP="00B11E2E">
      <w:pPr>
        <w:pStyle w:val="Prrafodelista"/>
        <w:numPr>
          <w:ilvl w:val="1"/>
          <w:numId w:val="247"/>
        </w:numPr>
        <w:tabs>
          <w:tab w:val="left" w:pos="1441"/>
        </w:tabs>
        <w:ind w:left="709" w:right="721"/>
        <w:jc w:val="center"/>
        <w:rPr>
          <w:sz w:val="24"/>
        </w:rPr>
      </w:pPr>
      <w:r>
        <w:rPr>
          <w:b/>
          <w:color w:val="363636"/>
          <w:sz w:val="24"/>
        </w:rPr>
        <w:t xml:space="preserve">Mediante Fórmula Autocompletar </w:t>
      </w:r>
      <w:r>
        <w:rPr>
          <w:color w:val="363636"/>
          <w:sz w:val="24"/>
        </w:rPr>
        <w:t>Use la lista desplegable Fórmula Autocompletar, que muestra automáticamente los nombres</w:t>
      </w:r>
      <w:r>
        <w:rPr>
          <w:color w:val="363636"/>
          <w:spacing w:val="-4"/>
          <w:sz w:val="24"/>
        </w:rPr>
        <w:t xml:space="preserve"> </w:t>
      </w:r>
      <w:r>
        <w:rPr>
          <w:color w:val="363636"/>
          <w:sz w:val="24"/>
        </w:rPr>
        <w:t>válidos.</w:t>
      </w:r>
    </w:p>
    <w:p w:rsidR="00B11E2E" w:rsidRDefault="00B11E2E" w:rsidP="00B11E2E">
      <w:pPr>
        <w:pStyle w:val="Prrafodelista"/>
        <w:numPr>
          <w:ilvl w:val="1"/>
          <w:numId w:val="247"/>
        </w:numPr>
        <w:tabs>
          <w:tab w:val="left" w:pos="1441"/>
        </w:tabs>
        <w:spacing w:before="4" w:line="237" w:lineRule="auto"/>
        <w:ind w:left="709" w:right="715"/>
        <w:jc w:val="center"/>
        <w:rPr>
          <w:sz w:val="24"/>
        </w:rPr>
      </w:pPr>
      <w:r>
        <w:rPr>
          <w:b/>
          <w:color w:val="363636"/>
          <w:sz w:val="24"/>
        </w:rPr>
        <w:t xml:space="preserve">Seleccionando desde el comando Utilizar en la fórmula </w:t>
      </w:r>
      <w:r>
        <w:rPr>
          <w:color w:val="363636"/>
          <w:sz w:val="24"/>
        </w:rPr>
        <w:t>Seleccione un nombre definido en la lista que</w:t>
      </w:r>
      <w:r>
        <w:rPr>
          <w:color w:val="363636"/>
          <w:spacing w:val="-13"/>
          <w:sz w:val="24"/>
        </w:rPr>
        <w:t xml:space="preserve"> </w:t>
      </w:r>
      <w:r>
        <w:rPr>
          <w:color w:val="363636"/>
          <w:sz w:val="24"/>
        </w:rPr>
        <w:t>muestra</w:t>
      </w:r>
      <w:r>
        <w:rPr>
          <w:color w:val="363636"/>
          <w:spacing w:val="-15"/>
          <w:sz w:val="24"/>
        </w:rPr>
        <w:t xml:space="preserve"> </w:t>
      </w:r>
      <w:r>
        <w:rPr>
          <w:color w:val="363636"/>
          <w:sz w:val="24"/>
        </w:rPr>
        <w:t>el</w:t>
      </w:r>
      <w:r>
        <w:rPr>
          <w:color w:val="363636"/>
          <w:spacing w:val="-10"/>
          <w:sz w:val="24"/>
        </w:rPr>
        <w:t xml:space="preserve"> </w:t>
      </w:r>
      <w:r>
        <w:rPr>
          <w:color w:val="363636"/>
          <w:sz w:val="24"/>
        </w:rPr>
        <w:t>comando</w:t>
      </w:r>
      <w:r>
        <w:rPr>
          <w:color w:val="363636"/>
          <w:spacing w:val="-14"/>
          <w:sz w:val="24"/>
        </w:rPr>
        <w:t xml:space="preserve"> </w:t>
      </w:r>
      <w:r>
        <w:rPr>
          <w:b/>
          <w:color w:val="363636"/>
          <w:sz w:val="24"/>
        </w:rPr>
        <w:t>Utilizar</w:t>
      </w:r>
      <w:r>
        <w:rPr>
          <w:b/>
          <w:color w:val="363636"/>
          <w:spacing w:val="-13"/>
          <w:sz w:val="24"/>
        </w:rPr>
        <w:t xml:space="preserve"> </w:t>
      </w:r>
      <w:r>
        <w:rPr>
          <w:b/>
          <w:color w:val="363636"/>
          <w:sz w:val="24"/>
        </w:rPr>
        <w:t>en</w:t>
      </w:r>
      <w:r>
        <w:rPr>
          <w:b/>
          <w:color w:val="363636"/>
          <w:spacing w:val="-13"/>
          <w:sz w:val="24"/>
        </w:rPr>
        <w:t xml:space="preserve"> </w:t>
      </w:r>
      <w:r>
        <w:rPr>
          <w:b/>
          <w:color w:val="363636"/>
          <w:sz w:val="24"/>
        </w:rPr>
        <w:t>la</w:t>
      </w:r>
      <w:r>
        <w:rPr>
          <w:b/>
          <w:color w:val="363636"/>
          <w:spacing w:val="-14"/>
          <w:sz w:val="24"/>
        </w:rPr>
        <w:t xml:space="preserve"> </w:t>
      </w:r>
      <w:r>
        <w:rPr>
          <w:b/>
          <w:color w:val="363636"/>
          <w:sz w:val="24"/>
        </w:rPr>
        <w:t>fórmula</w:t>
      </w:r>
      <w:r>
        <w:rPr>
          <w:b/>
          <w:color w:val="363636"/>
          <w:spacing w:val="-12"/>
          <w:sz w:val="24"/>
        </w:rPr>
        <w:t xml:space="preserve"> </w:t>
      </w:r>
      <w:r>
        <w:rPr>
          <w:color w:val="363636"/>
          <w:sz w:val="24"/>
        </w:rPr>
        <w:t>del</w:t>
      </w:r>
      <w:r>
        <w:rPr>
          <w:color w:val="363636"/>
          <w:spacing w:val="-15"/>
          <w:sz w:val="24"/>
        </w:rPr>
        <w:t xml:space="preserve"> </w:t>
      </w:r>
      <w:r>
        <w:rPr>
          <w:color w:val="363636"/>
          <w:sz w:val="24"/>
        </w:rPr>
        <w:t>grupo</w:t>
      </w:r>
      <w:r>
        <w:rPr>
          <w:color w:val="363636"/>
          <w:spacing w:val="-12"/>
          <w:sz w:val="24"/>
        </w:rPr>
        <w:t xml:space="preserve"> </w:t>
      </w:r>
      <w:r>
        <w:rPr>
          <w:b/>
          <w:color w:val="363636"/>
          <w:sz w:val="24"/>
        </w:rPr>
        <w:t>Nombres</w:t>
      </w:r>
      <w:r>
        <w:rPr>
          <w:b/>
          <w:color w:val="363636"/>
          <w:spacing w:val="-13"/>
          <w:sz w:val="24"/>
        </w:rPr>
        <w:t xml:space="preserve"> </w:t>
      </w:r>
      <w:r>
        <w:rPr>
          <w:b/>
          <w:color w:val="363636"/>
          <w:sz w:val="24"/>
        </w:rPr>
        <w:t>definidos</w:t>
      </w:r>
      <w:r>
        <w:rPr>
          <w:b/>
          <w:color w:val="363636"/>
          <w:spacing w:val="-9"/>
          <w:sz w:val="24"/>
        </w:rPr>
        <w:t xml:space="preserve"> </w:t>
      </w:r>
      <w:r>
        <w:rPr>
          <w:color w:val="363636"/>
          <w:sz w:val="24"/>
        </w:rPr>
        <w:t>de</w:t>
      </w:r>
      <w:r>
        <w:rPr>
          <w:color w:val="363636"/>
          <w:spacing w:val="-13"/>
          <w:sz w:val="24"/>
        </w:rPr>
        <w:t xml:space="preserve"> </w:t>
      </w:r>
      <w:r>
        <w:rPr>
          <w:color w:val="363636"/>
          <w:sz w:val="24"/>
        </w:rPr>
        <w:t>la</w:t>
      </w:r>
      <w:r>
        <w:rPr>
          <w:color w:val="363636"/>
          <w:spacing w:val="-13"/>
          <w:sz w:val="24"/>
        </w:rPr>
        <w:t xml:space="preserve"> </w:t>
      </w:r>
      <w:r>
        <w:rPr>
          <w:color w:val="363636"/>
          <w:sz w:val="24"/>
        </w:rPr>
        <w:t>pestaña</w:t>
      </w:r>
      <w:r>
        <w:rPr>
          <w:color w:val="363636"/>
          <w:spacing w:val="-13"/>
          <w:sz w:val="24"/>
        </w:rPr>
        <w:t xml:space="preserve"> </w:t>
      </w:r>
      <w:r>
        <w:rPr>
          <w:b/>
          <w:color w:val="363636"/>
          <w:sz w:val="24"/>
        </w:rPr>
        <w:t>Fórmulas</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1F4D78"/>
        </w:rPr>
        <w:t>Auditar nombres</w:t>
      </w:r>
    </w:p>
    <w:p w:rsidR="00B11E2E" w:rsidRDefault="00B11E2E" w:rsidP="00B11E2E">
      <w:pPr>
        <w:pStyle w:val="Textoindependiente"/>
        <w:ind w:left="709"/>
        <w:jc w:val="center"/>
        <w:rPr>
          <w:sz w:val="25"/>
        </w:rPr>
      </w:pPr>
    </w:p>
    <w:p w:rsidR="00B11E2E" w:rsidRDefault="00B11E2E" w:rsidP="00B11E2E">
      <w:pPr>
        <w:pStyle w:val="Textoindependiente"/>
        <w:spacing w:before="1"/>
        <w:ind w:left="709" w:right="712"/>
        <w:jc w:val="center"/>
      </w:pPr>
      <w:r>
        <w:rPr>
          <w:color w:val="363636"/>
        </w:rPr>
        <w:t>También</w:t>
      </w:r>
      <w:r>
        <w:rPr>
          <w:color w:val="363636"/>
          <w:spacing w:val="-9"/>
        </w:rPr>
        <w:t xml:space="preserve"> </w:t>
      </w:r>
      <w:r>
        <w:rPr>
          <w:color w:val="363636"/>
        </w:rPr>
        <w:t>puede</w:t>
      </w:r>
      <w:r>
        <w:rPr>
          <w:color w:val="363636"/>
          <w:spacing w:val="-8"/>
        </w:rPr>
        <w:t xml:space="preserve"> </w:t>
      </w:r>
      <w:r>
        <w:rPr>
          <w:color w:val="363636"/>
        </w:rPr>
        <w:t>crear</w:t>
      </w:r>
      <w:r>
        <w:rPr>
          <w:color w:val="363636"/>
          <w:spacing w:val="-8"/>
        </w:rPr>
        <w:t xml:space="preserve"> </w:t>
      </w:r>
      <w:r>
        <w:rPr>
          <w:color w:val="363636"/>
        </w:rPr>
        <w:t>una</w:t>
      </w:r>
      <w:r>
        <w:rPr>
          <w:color w:val="363636"/>
          <w:spacing w:val="-9"/>
        </w:rPr>
        <w:t xml:space="preserve"> </w:t>
      </w:r>
      <w:r>
        <w:rPr>
          <w:color w:val="363636"/>
        </w:rPr>
        <w:t>lista</w:t>
      </w:r>
      <w:r>
        <w:rPr>
          <w:color w:val="363636"/>
          <w:spacing w:val="-9"/>
        </w:rPr>
        <w:t xml:space="preserve"> </w:t>
      </w:r>
      <w:r>
        <w:rPr>
          <w:color w:val="363636"/>
        </w:rPr>
        <w:t>de</w:t>
      </w:r>
      <w:r>
        <w:rPr>
          <w:color w:val="363636"/>
          <w:spacing w:val="-10"/>
        </w:rPr>
        <w:t xml:space="preserve"> </w:t>
      </w:r>
      <w:r>
        <w:rPr>
          <w:color w:val="363636"/>
        </w:rPr>
        <w:t>nombres</w:t>
      </w:r>
      <w:r>
        <w:rPr>
          <w:color w:val="363636"/>
          <w:spacing w:val="-9"/>
        </w:rPr>
        <w:t xml:space="preserve"> </w:t>
      </w:r>
      <w:r>
        <w:rPr>
          <w:color w:val="363636"/>
        </w:rPr>
        <w:t>definidos</w:t>
      </w:r>
      <w:r>
        <w:rPr>
          <w:color w:val="363636"/>
          <w:spacing w:val="-8"/>
        </w:rPr>
        <w:t xml:space="preserve"> </w:t>
      </w:r>
      <w:r>
        <w:rPr>
          <w:color w:val="363636"/>
        </w:rPr>
        <w:t>en</w:t>
      </w:r>
      <w:r>
        <w:rPr>
          <w:color w:val="363636"/>
          <w:spacing w:val="-10"/>
        </w:rPr>
        <w:t xml:space="preserve"> </w:t>
      </w:r>
      <w:r>
        <w:rPr>
          <w:color w:val="363636"/>
        </w:rPr>
        <w:t>un</w:t>
      </w:r>
      <w:r>
        <w:rPr>
          <w:color w:val="363636"/>
          <w:spacing w:val="-8"/>
        </w:rPr>
        <w:t xml:space="preserve"> </w:t>
      </w:r>
      <w:r>
        <w:rPr>
          <w:color w:val="363636"/>
        </w:rPr>
        <w:t>libro.</w:t>
      </w:r>
      <w:r>
        <w:rPr>
          <w:color w:val="363636"/>
          <w:spacing w:val="-9"/>
        </w:rPr>
        <w:t xml:space="preserve"> </w:t>
      </w:r>
      <w:r>
        <w:rPr>
          <w:color w:val="363636"/>
        </w:rPr>
        <w:t>Busque</w:t>
      </w:r>
      <w:r>
        <w:rPr>
          <w:color w:val="363636"/>
          <w:spacing w:val="-8"/>
        </w:rPr>
        <w:t xml:space="preserve"> </w:t>
      </w:r>
      <w:r>
        <w:rPr>
          <w:color w:val="363636"/>
        </w:rPr>
        <w:t>un</w:t>
      </w:r>
      <w:r>
        <w:rPr>
          <w:color w:val="363636"/>
          <w:spacing w:val="-9"/>
        </w:rPr>
        <w:t xml:space="preserve"> </w:t>
      </w:r>
      <w:r>
        <w:rPr>
          <w:color w:val="363636"/>
        </w:rPr>
        <w:t>área</w:t>
      </w:r>
      <w:r>
        <w:rPr>
          <w:color w:val="363636"/>
          <w:spacing w:val="-9"/>
        </w:rPr>
        <w:t xml:space="preserve"> </w:t>
      </w:r>
      <w:r>
        <w:rPr>
          <w:color w:val="363636"/>
        </w:rPr>
        <w:t>con</w:t>
      </w:r>
      <w:r>
        <w:rPr>
          <w:color w:val="363636"/>
          <w:spacing w:val="-10"/>
        </w:rPr>
        <w:t xml:space="preserve"> </w:t>
      </w:r>
      <w:r>
        <w:rPr>
          <w:color w:val="363636"/>
        </w:rPr>
        <w:t>dos</w:t>
      </w:r>
      <w:r>
        <w:rPr>
          <w:color w:val="363636"/>
          <w:spacing w:val="-8"/>
        </w:rPr>
        <w:t xml:space="preserve"> </w:t>
      </w:r>
      <w:r>
        <w:rPr>
          <w:color w:val="363636"/>
        </w:rPr>
        <w:t>columna</w:t>
      </w:r>
      <w:r>
        <w:rPr>
          <w:color w:val="363636"/>
          <w:spacing w:val="-11"/>
        </w:rPr>
        <w:t xml:space="preserve"> </w:t>
      </w:r>
      <w:r>
        <w:rPr>
          <w:color w:val="363636"/>
        </w:rPr>
        <w:t>en</w:t>
      </w:r>
      <w:r>
        <w:rPr>
          <w:color w:val="363636"/>
          <w:spacing w:val="-7"/>
        </w:rPr>
        <w:t xml:space="preserve"> </w:t>
      </w:r>
      <w:r>
        <w:rPr>
          <w:color w:val="363636"/>
        </w:rPr>
        <w:t xml:space="preserve">blanco en la hoja de cálculo (la lista incluirá dos columnas, una para el nombre y otra para una descripción del mismo). Seleccione una celda que será la esquina superior izquierda de la lista. En la ficha </w:t>
      </w:r>
      <w:r>
        <w:rPr>
          <w:b/>
          <w:color w:val="363636"/>
        </w:rPr>
        <w:t>Fórmulas</w:t>
      </w:r>
      <w:r>
        <w:rPr>
          <w:color w:val="363636"/>
        </w:rPr>
        <w:t xml:space="preserve">, en el grupo </w:t>
      </w:r>
      <w:r>
        <w:rPr>
          <w:b/>
          <w:color w:val="363636"/>
        </w:rPr>
        <w:t>Nombres definidos</w:t>
      </w:r>
      <w:r>
        <w:rPr>
          <w:color w:val="363636"/>
        </w:rPr>
        <w:t xml:space="preserve">, haga clic en </w:t>
      </w:r>
      <w:r>
        <w:rPr>
          <w:b/>
          <w:color w:val="363636"/>
        </w:rPr>
        <w:t>Utilizar en la fórmula</w:t>
      </w:r>
      <w:r>
        <w:rPr>
          <w:color w:val="363636"/>
        </w:rPr>
        <w:t xml:space="preserve">, en </w:t>
      </w:r>
      <w:r>
        <w:rPr>
          <w:b/>
          <w:color w:val="363636"/>
        </w:rPr>
        <w:t xml:space="preserve">Pegar </w:t>
      </w:r>
      <w:r>
        <w:rPr>
          <w:color w:val="363636"/>
        </w:rPr>
        <w:t xml:space="preserve">y, a continuación, en el cuadro de diálogo </w:t>
      </w:r>
      <w:r>
        <w:rPr>
          <w:b/>
          <w:color w:val="363636"/>
        </w:rPr>
        <w:t>Pegar nombres</w:t>
      </w:r>
      <w:r>
        <w:rPr>
          <w:color w:val="363636"/>
        </w:rPr>
        <w:t xml:space="preserve">, haga clic en </w:t>
      </w:r>
      <w:r>
        <w:rPr>
          <w:b/>
          <w:color w:val="363636"/>
        </w:rPr>
        <w:t>Pegar</w:t>
      </w:r>
      <w:r>
        <w:rPr>
          <w:b/>
          <w:color w:val="363636"/>
          <w:spacing w:val="2"/>
        </w:rPr>
        <w:t xml:space="preserve"> </w:t>
      </w:r>
      <w:r>
        <w:rPr>
          <w:b/>
          <w:color w:val="363636"/>
        </w:rPr>
        <w:t>lista</w:t>
      </w:r>
      <w:r>
        <w:rPr>
          <w:color w:val="363636"/>
        </w:rPr>
        <w:t>.</w:t>
      </w:r>
    </w:p>
    <w:p w:rsidR="00B11E2E" w:rsidRDefault="00B11E2E" w:rsidP="00B11E2E">
      <w:pPr>
        <w:pStyle w:val="Textoindependiente"/>
        <w:spacing w:before="1"/>
        <w:ind w:left="709"/>
        <w:jc w:val="center"/>
        <w:rPr>
          <w:sz w:val="23"/>
        </w:rPr>
      </w:pPr>
    </w:p>
    <w:p w:rsidR="00B11E2E" w:rsidRDefault="00B11E2E" w:rsidP="00B11E2E">
      <w:pPr>
        <w:ind w:left="709"/>
        <w:jc w:val="center"/>
        <w:rPr>
          <w:b/>
          <w:sz w:val="28"/>
        </w:rPr>
      </w:pPr>
      <w:r>
        <w:rPr>
          <w:b/>
          <w:sz w:val="28"/>
        </w:rPr>
        <w:t>Obtener información acerca de las reglas de sintaxis de los nombres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A continuación, se enumeran las reglas de sintaxis que necesita conocer para crear y modificar nombres.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247"/>
        </w:numPr>
        <w:tabs>
          <w:tab w:val="left" w:pos="1441"/>
        </w:tabs>
        <w:ind w:left="709" w:right="717"/>
        <w:jc w:val="center"/>
        <w:rPr>
          <w:sz w:val="24"/>
        </w:rPr>
      </w:pPr>
      <w:r>
        <w:rPr>
          <w:b/>
          <w:color w:val="363636"/>
          <w:sz w:val="24"/>
        </w:rPr>
        <w:t xml:space="preserve">Caracteres válidos </w:t>
      </w:r>
      <w:r>
        <w:rPr>
          <w:color w:val="363636"/>
          <w:sz w:val="24"/>
        </w:rPr>
        <w:t>El primer carácter de un nombre debe ser una letra, un carácter de subrayado (_)</w:t>
      </w:r>
      <w:r>
        <w:rPr>
          <w:color w:val="363636"/>
          <w:spacing w:val="-12"/>
          <w:sz w:val="24"/>
        </w:rPr>
        <w:t xml:space="preserve"> </w:t>
      </w:r>
      <w:r>
        <w:rPr>
          <w:color w:val="363636"/>
          <w:sz w:val="24"/>
        </w:rPr>
        <w:t>o</w:t>
      </w:r>
      <w:r>
        <w:rPr>
          <w:color w:val="363636"/>
          <w:spacing w:val="-12"/>
          <w:sz w:val="24"/>
        </w:rPr>
        <w:t xml:space="preserve"> </w:t>
      </w:r>
      <w:r>
        <w:rPr>
          <w:color w:val="363636"/>
          <w:sz w:val="24"/>
        </w:rPr>
        <w:t>una</w:t>
      </w:r>
      <w:r>
        <w:rPr>
          <w:color w:val="363636"/>
          <w:spacing w:val="-12"/>
          <w:sz w:val="24"/>
        </w:rPr>
        <w:t xml:space="preserve"> </w:t>
      </w:r>
      <w:r>
        <w:rPr>
          <w:color w:val="363636"/>
          <w:sz w:val="24"/>
        </w:rPr>
        <w:t>barra</w:t>
      </w:r>
      <w:r>
        <w:rPr>
          <w:color w:val="363636"/>
          <w:spacing w:val="-13"/>
          <w:sz w:val="24"/>
        </w:rPr>
        <w:t xml:space="preserve"> </w:t>
      </w:r>
      <w:r>
        <w:rPr>
          <w:color w:val="363636"/>
          <w:sz w:val="24"/>
        </w:rPr>
        <w:t>invertida</w:t>
      </w:r>
      <w:r>
        <w:rPr>
          <w:color w:val="363636"/>
          <w:spacing w:val="-13"/>
          <w:sz w:val="24"/>
        </w:rPr>
        <w:t xml:space="preserve"> </w:t>
      </w:r>
      <w:r>
        <w:rPr>
          <w:color w:val="363636"/>
          <w:sz w:val="24"/>
        </w:rPr>
        <w:t>(\).</w:t>
      </w:r>
      <w:r>
        <w:rPr>
          <w:color w:val="363636"/>
          <w:spacing w:val="-12"/>
          <w:sz w:val="24"/>
        </w:rPr>
        <w:t xml:space="preserve"> </w:t>
      </w:r>
      <w:r>
        <w:rPr>
          <w:color w:val="363636"/>
          <w:sz w:val="24"/>
        </w:rPr>
        <w:t>El</w:t>
      </w:r>
      <w:r>
        <w:rPr>
          <w:color w:val="363636"/>
          <w:spacing w:val="-11"/>
          <w:sz w:val="24"/>
        </w:rPr>
        <w:t xml:space="preserve"> </w:t>
      </w:r>
      <w:r>
        <w:rPr>
          <w:color w:val="363636"/>
          <w:sz w:val="24"/>
        </w:rPr>
        <w:t>resto</w:t>
      </w:r>
      <w:r>
        <w:rPr>
          <w:color w:val="363636"/>
          <w:spacing w:val="-13"/>
          <w:sz w:val="24"/>
        </w:rPr>
        <w:t xml:space="preserve"> </w:t>
      </w:r>
      <w:r>
        <w:rPr>
          <w:color w:val="363636"/>
          <w:sz w:val="24"/>
        </w:rPr>
        <w:t>de</w:t>
      </w:r>
      <w:r>
        <w:rPr>
          <w:color w:val="363636"/>
          <w:spacing w:val="-13"/>
          <w:sz w:val="24"/>
        </w:rPr>
        <w:t xml:space="preserve"> </w:t>
      </w:r>
      <w:r>
        <w:rPr>
          <w:color w:val="363636"/>
          <w:sz w:val="24"/>
        </w:rPr>
        <w:t>los</w:t>
      </w:r>
      <w:r>
        <w:rPr>
          <w:color w:val="363636"/>
          <w:spacing w:val="-10"/>
          <w:sz w:val="24"/>
        </w:rPr>
        <w:t xml:space="preserve"> </w:t>
      </w:r>
      <w:r>
        <w:rPr>
          <w:color w:val="363636"/>
          <w:sz w:val="24"/>
        </w:rPr>
        <w:t>caracteres</w:t>
      </w:r>
      <w:r>
        <w:rPr>
          <w:color w:val="363636"/>
          <w:spacing w:val="-11"/>
          <w:sz w:val="24"/>
        </w:rPr>
        <w:t xml:space="preserve"> </w:t>
      </w:r>
      <w:r>
        <w:rPr>
          <w:color w:val="363636"/>
          <w:sz w:val="24"/>
        </w:rPr>
        <w:t>del</w:t>
      </w:r>
      <w:r>
        <w:rPr>
          <w:color w:val="363636"/>
          <w:spacing w:val="-13"/>
          <w:sz w:val="24"/>
        </w:rPr>
        <w:t xml:space="preserve"> </w:t>
      </w:r>
      <w:r>
        <w:rPr>
          <w:color w:val="363636"/>
          <w:sz w:val="24"/>
        </w:rPr>
        <w:t>nombre</w:t>
      </w:r>
      <w:r>
        <w:rPr>
          <w:color w:val="363636"/>
          <w:spacing w:val="-13"/>
          <w:sz w:val="24"/>
        </w:rPr>
        <w:t xml:space="preserve"> </w:t>
      </w:r>
      <w:r>
        <w:rPr>
          <w:color w:val="363636"/>
          <w:sz w:val="24"/>
        </w:rPr>
        <w:t>pueden</w:t>
      </w:r>
      <w:r>
        <w:rPr>
          <w:color w:val="363636"/>
          <w:spacing w:val="-12"/>
          <w:sz w:val="24"/>
        </w:rPr>
        <w:t xml:space="preserve"> </w:t>
      </w:r>
      <w:r>
        <w:rPr>
          <w:color w:val="363636"/>
          <w:sz w:val="24"/>
        </w:rPr>
        <w:t>ser</w:t>
      </w:r>
      <w:r>
        <w:rPr>
          <w:color w:val="363636"/>
          <w:spacing w:val="-11"/>
          <w:sz w:val="24"/>
        </w:rPr>
        <w:t xml:space="preserve"> </w:t>
      </w:r>
      <w:r>
        <w:rPr>
          <w:color w:val="363636"/>
          <w:sz w:val="24"/>
        </w:rPr>
        <w:t>letras,</w:t>
      </w:r>
      <w:r>
        <w:rPr>
          <w:color w:val="363636"/>
          <w:spacing w:val="-11"/>
          <w:sz w:val="24"/>
        </w:rPr>
        <w:t xml:space="preserve"> </w:t>
      </w:r>
      <w:r>
        <w:rPr>
          <w:color w:val="363636"/>
          <w:sz w:val="24"/>
        </w:rPr>
        <w:t>números,</w:t>
      </w:r>
      <w:r>
        <w:rPr>
          <w:color w:val="363636"/>
          <w:spacing w:val="-11"/>
          <w:sz w:val="24"/>
        </w:rPr>
        <w:t xml:space="preserve"> </w:t>
      </w:r>
      <w:r>
        <w:rPr>
          <w:color w:val="363636"/>
          <w:sz w:val="24"/>
        </w:rPr>
        <w:t>puntos y caracteres de</w:t>
      </w:r>
      <w:r>
        <w:rPr>
          <w:color w:val="363636"/>
          <w:spacing w:val="-1"/>
          <w:sz w:val="24"/>
        </w:rPr>
        <w:t xml:space="preserve"> </w:t>
      </w:r>
      <w:r>
        <w:rPr>
          <w:color w:val="363636"/>
          <w:sz w:val="24"/>
        </w:rPr>
        <w:t>subrayado.</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right="717"/>
        <w:jc w:val="center"/>
      </w:pPr>
      <w:r>
        <w:rPr>
          <w:b/>
          <w:color w:val="363636"/>
        </w:rPr>
        <w:t xml:space="preserve">Nota </w:t>
      </w:r>
      <w:r>
        <w:rPr>
          <w:color w:val="363636"/>
        </w:rPr>
        <w:t>No se pueden utilizar las letras mayúsculas y minúsculas "C", "c", "R" o "r" como nombre definido,</w:t>
      </w:r>
      <w:r>
        <w:rPr>
          <w:color w:val="363636"/>
          <w:spacing w:val="-11"/>
        </w:rPr>
        <w:t xml:space="preserve"> </w:t>
      </w:r>
      <w:r>
        <w:rPr>
          <w:color w:val="363636"/>
        </w:rPr>
        <w:t>ya</w:t>
      </w:r>
      <w:r>
        <w:rPr>
          <w:color w:val="363636"/>
          <w:spacing w:val="-14"/>
        </w:rPr>
        <w:t xml:space="preserve"> </w:t>
      </w:r>
      <w:r>
        <w:rPr>
          <w:color w:val="363636"/>
        </w:rPr>
        <w:t>que</w:t>
      </w:r>
      <w:r>
        <w:rPr>
          <w:color w:val="363636"/>
          <w:spacing w:val="-12"/>
        </w:rPr>
        <w:t xml:space="preserve"> </w:t>
      </w:r>
      <w:r>
        <w:rPr>
          <w:color w:val="363636"/>
        </w:rPr>
        <w:t>todas</w:t>
      </w:r>
      <w:r>
        <w:rPr>
          <w:color w:val="363636"/>
          <w:spacing w:val="-11"/>
        </w:rPr>
        <w:t xml:space="preserve"> </w:t>
      </w:r>
      <w:r>
        <w:rPr>
          <w:color w:val="363636"/>
        </w:rPr>
        <w:t>ellas</w:t>
      </w:r>
      <w:r>
        <w:rPr>
          <w:color w:val="363636"/>
          <w:spacing w:val="-11"/>
        </w:rPr>
        <w:t xml:space="preserve"> </w:t>
      </w:r>
      <w:r>
        <w:rPr>
          <w:color w:val="363636"/>
        </w:rPr>
        <w:t>se</w:t>
      </w:r>
      <w:r>
        <w:rPr>
          <w:color w:val="363636"/>
          <w:spacing w:val="-10"/>
        </w:rPr>
        <w:t xml:space="preserve"> </w:t>
      </w:r>
      <w:r>
        <w:rPr>
          <w:color w:val="363636"/>
        </w:rPr>
        <w:t>utilizan</w:t>
      </w:r>
      <w:r>
        <w:rPr>
          <w:color w:val="363636"/>
          <w:spacing w:val="-10"/>
        </w:rPr>
        <w:t xml:space="preserve"> </w:t>
      </w:r>
      <w:r>
        <w:rPr>
          <w:color w:val="363636"/>
        </w:rPr>
        <w:t>como</w:t>
      </w:r>
      <w:r>
        <w:rPr>
          <w:color w:val="363636"/>
          <w:spacing w:val="-11"/>
        </w:rPr>
        <w:t xml:space="preserve"> </w:t>
      </w:r>
      <w:r>
        <w:rPr>
          <w:color w:val="363636"/>
        </w:rPr>
        <w:t>una</w:t>
      </w:r>
      <w:r>
        <w:rPr>
          <w:color w:val="363636"/>
          <w:spacing w:val="-10"/>
        </w:rPr>
        <w:t xml:space="preserve"> </w:t>
      </w:r>
      <w:r>
        <w:rPr>
          <w:color w:val="363636"/>
        </w:rPr>
        <w:t>abreviatura</w:t>
      </w:r>
      <w:r>
        <w:rPr>
          <w:color w:val="363636"/>
          <w:spacing w:val="-10"/>
        </w:rPr>
        <w:t xml:space="preserve"> </w:t>
      </w:r>
      <w:r>
        <w:rPr>
          <w:color w:val="363636"/>
        </w:rPr>
        <w:t>para</w:t>
      </w:r>
      <w:r>
        <w:rPr>
          <w:color w:val="363636"/>
          <w:spacing w:val="-10"/>
        </w:rPr>
        <w:t xml:space="preserve"> </w:t>
      </w:r>
      <w:r>
        <w:rPr>
          <w:color w:val="363636"/>
        </w:rPr>
        <w:t>seleccionar</w:t>
      </w:r>
      <w:r>
        <w:rPr>
          <w:color w:val="363636"/>
          <w:spacing w:val="-10"/>
        </w:rPr>
        <w:t xml:space="preserve"> </w:t>
      </w:r>
      <w:r>
        <w:rPr>
          <w:color w:val="363636"/>
        </w:rPr>
        <w:t>una</w:t>
      </w:r>
      <w:r>
        <w:rPr>
          <w:color w:val="363636"/>
          <w:spacing w:val="-13"/>
        </w:rPr>
        <w:t xml:space="preserve"> </w:t>
      </w:r>
      <w:r>
        <w:rPr>
          <w:color w:val="363636"/>
        </w:rPr>
        <w:t>fila</w:t>
      </w:r>
      <w:r>
        <w:rPr>
          <w:color w:val="363636"/>
          <w:spacing w:val="-11"/>
        </w:rPr>
        <w:t xml:space="preserve"> </w:t>
      </w:r>
      <w:r>
        <w:rPr>
          <w:color w:val="363636"/>
        </w:rPr>
        <w:t>o</w:t>
      </w:r>
      <w:r>
        <w:rPr>
          <w:color w:val="363636"/>
          <w:spacing w:val="-10"/>
        </w:rPr>
        <w:t xml:space="preserve"> </w:t>
      </w:r>
      <w:r>
        <w:rPr>
          <w:color w:val="363636"/>
        </w:rPr>
        <w:t>columna</w:t>
      </w:r>
      <w:r>
        <w:rPr>
          <w:color w:val="363636"/>
          <w:spacing w:val="-13"/>
        </w:rPr>
        <w:t xml:space="preserve"> </w:t>
      </w:r>
      <w:r>
        <w:rPr>
          <w:color w:val="363636"/>
        </w:rPr>
        <w:t xml:space="preserve">para la celda seleccionada al escribirlas en un cuadro de texto </w:t>
      </w:r>
      <w:r>
        <w:rPr>
          <w:b/>
          <w:color w:val="363636"/>
        </w:rPr>
        <w:t xml:space="preserve">Nombre </w:t>
      </w:r>
      <w:r>
        <w:rPr>
          <w:color w:val="363636"/>
        </w:rPr>
        <w:t xml:space="preserve">o </w:t>
      </w:r>
      <w:r>
        <w:rPr>
          <w:b/>
          <w:color w:val="363636"/>
        </w:rPr>
        <w:t>Ir</w:t>
      </w:r>
      <w:r>
        <w:rPr>
          <w:b/>
          <w:color w:val="363636"/>
          <w:spacing w:val="-2"/>
        </w:rPr>
        <w:t xml:space="preserve"> </w:t>
      </w:r>
      <w:r>
        <w:rPr>
          <w:b/>
          <w:color w:val="363636"/>
        </w:rPr>
        <w:t>a</w:t>
      </w:r>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247"/>
        </w:numPr>
        <w:tabs>
          <w:tab w:val="left" w:pos="1441"/>
        </w:tabs>
        <w:ind w:left="709" w:right="723"/>
        <w:jc w:val="center"/>
        <w:rPr>
          <w:sz w:val="24"/>
        </w:rPr>
      </w:pPr>
      <w:r>
        <w:rPr>
          <w:b/>
          <w:color w:val="363636"/>
          <w:sz w:val="24"/>
        </w:rPr>
        <w:t xml:space="preserve">Referencias de celdas no permitidas </w:t>
      </w:r>
      <w:r>
        <w:rPr>
          <w:color w:val="363636"/>
          <w:sz w:val="24"/>
        </w:rPr>
        <w:t>Los nombres no pueden ser idénticos a una referencia de celda, como Z$100 o</w:t>
      </w:r>
      <w:r>
        <w:rPr>
          <w:color w:val="363636"/>
          <w:spacing w:val="-3"/>
          <w:sz w:val="24"/>
        </w:rPr>
        <w:t xml:space="preserve"> </w:t>
      </w:r>
      <w:r>
        <w:rPr>
          <w:color w:val="363636"/>
          <w:sz w:val="24"/>
        </w:rPr>
        <w:t>R1C1.</w:t>
      </w:r>
    </w:p>
    <w:p w:rsidR="00B11E2E" w:rsidRDefault="00B11E2E" w:rsidP="00B11E2E">
      <w:pPr>
        <w:pStyle w:val="Prrafodelista"/>
        <w:numPr>
          <w:ilvl w:val="1"/>
          <w:numId w:val="247"/>
        </w:numPr>
        <w:tabs>
          <w:tab w:val="left" w:pos="1441"/>
        </w:tabs>
        <w:spacing w:before="2"/>
        <w:ind w:left="709" w:right="719"/>
        <w:jc w:val="center"/>
        <w:rPr>
          <w:sz w:val="24"/>
        </w:rPr>
      </w:pPr>
      <w:r>
        <w:rPr>
          <w:b/>
          <w:color w:val="363636"/>
          <w:sz w:val="24"/>
        </w:rPr>
        <w:t xml:space="preserve">Los espacios no son válidos </w:t>
      </w:r>
      <w:r>
        <w:rPr>
          <w:color w:val="363636"/>
          <w:sz w:val="24"/>
        </w:rPr>
        <w:t>Los espacios no están permitidos como parte de un nombre. Use el carácter</w:t>
      </w:r>
      <w:r>
        <w:rPr>
          <w:color w:val="363636"/>
          <w:spacing w:val="-7"/>
          <w:sz w:val="24"/>
        </w:rPr>
        <w:t xml:space="preserve"> </w:t>
      </w:r>
      <w:r>
        <w:rPr>
          <w:color w:val="363636"/>
          <w:sz w:val="24"/>
        </w:rPr>
        <w:t>de</w:t>
      </w:r>
      <w:r>
        <w:rPr>
          <w:color w:val="363636"/>
          <w:spacing w:val="-6"/>
          <w:sz w:val="24"/>
        </w:rPr>
        <w:t xml:space="preserve"> </w:t>
      </w:r>
      <w:r>
        <w:rPr>
          <w:color w:val="363636"/>
          <w:sz w:val="24"/>
        </w:rPr>
        <w:t>subrayado</w:t>
      </w:r>
      <w:r>
        <w:rPr>
          <w:color w:val="363636"/>
          <w:spacing w:val="-7"/>
          <w:sz w:val="24"/>
        </w:rPr>
        <w:t xml:space="preserve"> </w:t>
      </w:r>
      <w:r>
        <w:rPr>
          <w:color w:val="363636"/>
          <w:sz w:val="24"/>
        </w:rPr>
        <w:t>(_)</w:t>
      </w:r>
      <w:r>
        <w:rPr>
          <w:color w:val="363636"/>
          <w:spacing w:val="-7"/>
          <w:sz w:val="24"/>
        </w:rPr>
        <w:t xml:space="preserve"> </w:t>
      </w:r>
      <w:r>
        <w:rPr>
          <w:color w:val="363636"/>
          <w:sz w:val="24"/>
        </w:rPr>
        <w:t>y</w:t>
      </w:r>
      <w:r>
        <w:rPr>
          <w:color w:val="363636"/>
          <w:spacing w:val="-8"/>
          <w:sz w:val="24"/>
        </w:rPr>
        <w:t xml:space="preserve"> </w:t>
      </w:r>
      <w:r>
        <w:rPr>
          <w:color w:val="363636"/>
          <w:sz w:val="24"/>
        </w:rPr>
        <w:t>el</w:t>
      </w:r>
      <w:r>
        <w:rPr>
          <w:color w:val="363636"/>
          <w:spacing w:val="-6"/>
          <w:sz w:val="24"/>
        </w:rPr>
        <w:t xml:space="preserve"> </w:t>
      </w:r>
      <w:r>
        <w:rPr>
          <w:color w:val="363636"/>
          <w:sz w:val="24"/>
        </w:rPr>
        <w:t>punto</w:t>
      </w:r>
      <w:r>
        <w:rPr>
          <w:color w:val="363636"/>
          <w:spacing w:val="-6"/>
          <w:sz w:val="24"/>
        </w:rPr>
        <w:t xml:space="preserve"> </w:t>
      </w:r>
      <w:r>
        <w:rPr>
          <w:color w:val="363636"/>
          <w:sz w:val="24"/>
        </w:rPr>
        <w:t>(.)</w:t>
      </w:r>
      <w:r>
        <w:rPr>
          <w:color w:val="363636"/>
          <w:spacing w:val="-8"/>
          <w:sz w:val="24"/>
        </w:rPr>
        <w:t xml:space="preserve"> </w:t>
      </w:r>
      <w:r>
        <w:rPr>
          <w:color w:val="363636"/>
          <w:sz w:val="24"/>
        </w:rPr>
        <w:t>como</w:t>
      </w:r>
      <w:r>
        <w:rPr>
          <w:color w:val="363636"/>
          <w:spacing w:val="-6"/>
          <w:sz w:val="24"/>
        </w:rPr>
        <w:t xml:space="preserve"> </w:t>
      </w:r>
      <w:r>
        <w:rPr>
          <w:color w:val="363636"/>
          <w:sz w:val="24"/>
        </w:rPr>
        <w:t>separadores</w:t>
      </w:r>
      <w:r>
        <w:rPr>
          <w:color w:val="363636"/>
          <w:spacing w:val="-9"/>
          <w:sz w:val="24"/>
        </w:rPr>
        <w:t xml:space="preserve"> </w:t>
      </w:r>
      <w:r>
        <w:rPr>
          <w:color w:val="363636"/>
          <w:sz w:val="24"/>
        </w:rPr>
        <w:t>de</w:t>
      </w:r>
      <w:r>
        <w:rPr>
          <w:color w:val="363636"/>
          <w:spacing w:val="-8"/>
          <w:sz w:val="24"/>
        </w:rPr>
        <w:t xml:space="preserve"> </w:t>
      </w:r>
      <w:r>
        <w:rPr>
          <w:color w:val="363636"/>
          <w:sz w:val="24"/>
        </w:rPr>
        <w:t>palabra,</w:t>
      </w:r>
      <w:r>
        <w:rPr>
          <w:color w:val="363636"/>
          <w:spacing w:val="-6"/>
          <w:sz w:val="24"/>
        </w:rPr>
        <w:t xml:space="preserve"> </w:t>
      </w:r>
      <w:r>
        <w:rPr>
          <w:color w:val="363636"/>
          <w:sz w:val="24"/>
        </w:rPr>
        <w:t>por</w:t>
      </w:r>
      <w:r>
        <w:rPr>
          <w:color w:val="363636"/>
          <w:spacing w:val="-9"/>
          <w:sz w:val="24"/>
        </w:rPr>
        <w:t xml:space="preserve"> </w:t>
      </w:r>
      <w:r>
        <w:rPr>
          <w:color w:val="363636"/>
          <w:sz w:val="24"/>
        </w:rPr>
        <w:t>ejemplo</w:t>
      </w:r>
      <w:r>
        <w:rPr>
          <w:color w:val="363636"/>
          <w:spacing w:val="-5"/>
          <w:sz w:val="24"/>
        </w:rPr>
        <w:t xml:space="preserve"> </w:t>
      </w:r>
      <w:r>
        <w:rPr>
          <w:color w:val="363636"/>
          <w:sz w:val="24"/>
        </w:rPr>
        <w:t>Impuesto_Ventas o Primer.Trimestre.</w:t>
      </w:r>
    </w:p>
    <w:p w:rsidR="00B11E2E" w:rsidRDefault="00B11E2E" w:rsidP="00B11E2E">
      <w:pPr>
        <w:pStyle w:val="Prrafodelista"/>
        <w:numPr>
          <w:ilvl w:val="1"/>
          <w:numId w:val="247"/>
        </w:numPr>
        <w:tabs>
          <w:tab w:val="left" w:pos="1441"/>
        </w:tabs>
        <w:spacing w:line="292" w:lineRule="exact"/>
        <w:ind w:left="709"/>
        <w:jc w:val="center"/>
        <w:rPr>
          <w:sz w:val="24"/>
        </w:rPr>
      </w:pPr>
      <w:r>
        <w:rPr>
          <w:b/>
          <w:color w:val="363636"/>
          <w:sz w:val="24"/>
        </w:rPr>
        <w:t xml:space="preserve">Longitud del nombre </w:t>
      </w:r>
      <w:r>
        <w:rPr>
          <w:color w:val="363636"/>
          <w:sz w:val="24"/>
        </w:rPr>
        <w:t>Un nombre puede contener hasta 255</w:t>
      </w:r>
      <w:r>
        <w:rPr>
          <w:color w:val="363636"/>
          <w:spacing w:val="-3"/>
          <w:sz w:val="24"/>
        </w:rPr>
        <w:t xml:space="preserve"> </w:t>
      </w:r>
      <w:r>
        <w:rPr>
          <w:color w:val="363636"/>
          <w:sz w:val="24"/>
        </w:rPr>
        <w:t>caracteres.</w:t>
      </w:r>
    </w:p>
    <w:p w:rsidR="00B11E2E" w:rsidRDefault="00B11E2E" w:rsidP="00B11E2E">
      <w:pPr>
        <w:pStyle w:val="Prrafodelista"/>
        <w:numPr>
          <w:ilvl w:val="1"/>
          <w:numId w:val="247"/>
        </w:numPr>
        <w:tabs>
          <w:tab w:val="left" w:pos="1441"/>
        </w:tabs>
        <w:ind w:left="709" w:right="719"/>
        <w:jc w:val="center"/>
        <w:rPr>
          <w:sz w:val="24"/>
        </w:rPr>
      </w:pPr>
      <w:r>
        <w:rPr>
          <w:b/>
          <w:color w:val="363636"/>
          <w:sz w:val="24"/>
        </w:rPr>
        <w:t xml:space="preserve">Distinción de mayúsculas y minúsculas </w:t>
      </w:r>
      <w:r>
        <w:rPr>
          <w:color w:val="363636"/>
          <w:sz w:val="24"/>
        </w:rPr>
        <w:t>Los nombres pueden incluir letras en mayúscula y minúscula. Excel no distingue entre caracteres en mayúscula y minúscula en los nombres. Por ejemplo,</w:t>
      </w:r>
      <w:r>
        <w:rPr>
          <w:color w:val="363636"/>
          <w:spacing w:val="-6"/>
          <w:sz w:val="24"/>
        </w:rPr>
        <w:t xml:space="preserve"> </w:t>
      </w:r>
      <w:r>
        <w:rPr>
          <w:color w:val="363636"/>
          <w:sz w:val="24"/>
        </w:rPr>
        <w:t>si</w:t>
      </w:r>
      <w:r>
        <w:rPr>
          <w:color w:val="363636"/>
          <w:spacing w:val="-7"/>
          <w:sz w:val="24"/>
        </w:rPr>
        <w:t xml:space="preserve"> </w:t>
      </w:r>
      <w:r>
        <w:rPr>
          <w:color w:val="363636"/>
          <w:sz w:val="24"/>
        </w:rPr>
        <w:t>ha</w:t>
      </w:r>
      <w:r>
        <w:rPr>
          <w:color w:val="363636"/>
          <w:spacing w:val="-6"/>
          <w:sz w:val="24"/>
        </w:rPr>
        <w:t xml:space="preserve"> </w:t>
      </w:r>
      <w:r>
        <w:rPr>
          <w:color w:val="363636"/>
          <w:sz w:val="24"/>
        </w:rPr>
        <w:t>creado</w:t>
      </w:r>
      <w:r>
        <w:rPr>
          <w:color w:val="363636"/>
          <w:spacing w:val="-5"/>
          <w:sz w:val="24"/>
        </w:rPr>
        <w:t xml:space="preserve"> </w:t>
      </w:r>
      <w:r>
        <w:rPr>
          <w:color w:val="363636"/>
          <w:sz w:val="24"/>
        </w:rPr>
        <w:t>el</w:t>
      </w:r>
      <w:r>
        <w:rPr>
          <w:color w:val="363636"/>
          <w:spacing w:val="-8"/>
          <w:sz w:val="24"/>
        </w:rPr>
        <w:t xml:space="preserve"> </w:t>
      </w:r>
      <w:r>
        <w:rPr>
          <w:color w:val="363636"/>
          <w:sz w:val="24"/>
        </w:rPr>
        <w:t>nombre</w:t>
      </w:r>
      <w:r>
        <w:rPr>
          <w:color w:val="363636"/>
          <w:spacing w:val="-6"/>
          <w:sz w:val="24"/>
        </w:rPr>
        <w:t xml:space="preserve"> </w:t>
      </w:r>
      <w:r>
        <w:rPr>
          <w:color w:val="363636"/>
          <w:sz w:val="24"/>
        </w:rPr>
        <w:t>Ventas</w:t>
      </w:r>
      <w:r>
        <w:rPr>
          <w:color w:val="363636"/>
          <w:spacing w:val="-6"/>
          <w:sz w:val="24"/>
        </w:rPr>
        <w:t xml:space="preserve"> </w:t>
      </w:r>
      <w:r>
        <w:rPr>
          <w:color w:val="363636"/>
          <w:sz w:val="24"/>
        </w:rPr>
        <w:t>y</w:t>
      </w:r>
      <w:r>
        <w:rPr>
          <w:color w:val="363636"/>
          <w:spacing w:val="-3"/>
          <w:sz w:val="24"/>
        </w:rPr>
        <w:t xml:space="preserve"> </w:t>
      </w:r>
      <w:r>
        <w:rPr>
          <w:color w:val="363636"/>
          <w:sz w:val="24"/>
        </w:rPr>
        <w:t>luego</w:t>
      </w:r>
      <w:r>
        <w:rPr>
          <w:color w:val="363636"/>
          <w:spacing w:val="-5"/>
          <w:sz w:val="24"/>
        </w:rPr>
        <w:t xml:space="preserve"> </w:t>
      </w:r>
      <w:r>
        <w:rPr>
          <w:color w:val="363636"/>
          <w:sz w:val="24"/>
        </w:rPr>
        <w:t>crea</w:t>
      </w:r>
      <w:r>
        <w:rPr>
          <w:color w:val="363636"/>
          <w:spacing w:val="-4"/>
          <w:sz w:val="24"/>
        </w:rPr>
        <w:t xml:space="preserve"> </w:t>
      </w:r>
      <w:r>
        <w:rPr>
          <w:color w:val="363636"/>
          <w:sz w:val="24"/>
        </w:rPr>
        <w:t>otro</w:t>
      </w:r>
      <w:r>
        <w:rPr>
          <w:color w:val="363636"/>
          <w:spacing w:val="-8"/>
          <w:sz w:val="24"/>
        </w:rPr>
        <w:t xml:space="preserve"> </w:t>
      </w:r>
      <w:r>
        <w:rPr>
          <w:color w:val="363636"/>
          <w:sz w:val="24"/>
        </w:rPr>
        <w:t>nombre</w:t>
      </w:r>
      <w:r>
        <w:rPr>
          <w:color w:val="363636"/>
          <w:spacing w:val="-5"/>
          <w:sz w:val="24"/>
        </w:rPr>
        <w:t xml:space="preserve"> </w:t>
      </w:r>
      <w:r>
        <w:rPr>
          <w:color w:val="363636"/>
          <w:sz w:val="24"/>
        </w:rPr>
        <w:t>VENTAS</w:t>
      </w:r>
      <w:r>
        <w:rPr>
          <w:color w:val="363636"/>
          <w:spacing w:val="-6"/>
          <w:sz w:val="24"/>
        </w:rPr>
        <w:t xml:space="preserve"> </w:t>
      </w:r>
      <w:r>
        <w:rPr>
          <w:color w:val="363636"/>
          <w:sz w:val="24"/>
        </w:rPr>
        <w:t>en</w:t>
      </w:r>
      <w:r>
        <w:rPr>
          <w:color w:val="363636"/>
          <w:spacing w:val="-5"/>
          <w:sz w:val="24"/>
        </w:rPr>
        <w:t xml:space="preserve"> </w:t>
      </w:r>
      <w:r>
        <w:rPr>
          <w:color w:val="363636"/>
          <w:sz w:val="24"/>
        </w:rPr>
        <w:t>el</w:t>
      </w:r>
      <w:r>
        <w:rPr>
          <w:color w:val="363636"/>
          <w:spacing w:val="-6"/>
          <w:sz w:val="24"/>
        </w:rPr>
        <w:t xml:space="preserve"> </w:t>
      </w:r>
      <w:r>
        <w:rPr>
          <w:color w:val="363636"/>
          <w:sz w:val="24"/>
        </w:rPr>
        <w:t>mismo</w:t>
      </w:r>
      <w:r>
        <w:rPr>
          <w:color w:val="363636"/>
          <w:spacing w:val="-2"/>
          <w:sz w:val="24"/>
        </w:rPr>
        <w:t xml:space="preserve"> </w:t>
      </w:r>
      <w:r>
        <w:rPr>
          <w:color w:val="363636"/>
          <w:sz w:val="24"/>
        </w:rPr>
        <w:t>libro,</w:t>
      </w:r>
      <w:r>
        <w:rPr>
          <w:color w:val="363636"/>
          <w:spacing w:val="-6"/>
          <w:sz w:val="24"/>
        </w:rPr>
        <w:t xml:space="preserve"> </w:t>
      </w:r>
      <w:r>
        <w:rPr>
          <w:color w:val="363636"/>
          <w:sz w:val="24"/>
        </w:rPr>
        <w:t>Excel</w:t>
      </w:r>
      <w:r>
        <w:rPr>
          <w:color w:val="363636"/>
          <w:spacing w:val="-6"/>
          <w:sz w:val="24"/>
        </w:rPr>
        <w:t xml:space="preserve"> </w:t>
      </w:r>
      <w:r>
        <w:rPr>
          <w:color w:val="363636"/>
          <w:sz w:val="24"/>
        </w:rPr>
        <w:t>le pedirá que seleccione un nombre</w:t>
      </w:r>
      <w:r>
        <w:rPr>
          <w:color w:val="363636"/>
          <w:spacing w:val="-6"/>
          <w:sz w:val="24"/>
        </w:rPr>
        <w:t xml:space="preserve"> </w:t>
      </w:r>
      <w:r>
        <w:rPr>
          <w:color w:val="363636"/>
          <w:sz w:val="24"/>
        </w:rPr>
        <w:t>único.</w:t>
      </w:r>
    </w:p>
    <w:p w:rsidR="00B11E2E" w:rsidRDefault="00B11E2E" w:rsidP="00B11E2E">
      <w:pPr>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Ttulo8"/>
        <w:spacing w:before="21"/>
        <w:ind w:left="709"/>
        <w:jc w:val="center"/>
      </w:pPr>
      <w:r>
        <w:lastRenderedPageBreak/>
        <w:t>Definir un nombre para una celda o un rango de celdas de una hoja de cálculo</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234"/>
        </w:numPr>
        <w:tabs>
          <w:tab w:val="left" w:pos="1441"/>
        </w:tabs>
        <w:spacing w:before="1" w:line="242" w:lineRule="auto"/>
        <w:ind w:left="709" w:right="715"/>
        <w:jc w:val="center"/>
        <w:rPr>
          <w:sz w:val="24"/>
        </w:rPr>
      </w:pPr>
      <w:r>
        <w:rPr>
          <w:color w:val="363636"/>
          <w:sz w:val="24"/>
        </w:rPr>
        <w:t>Seleccione la celda, el rango de celdas o selecciones no adyacentes a los que desee asignar un nombre.</w:t>
      </w:r>
    </w:p>
    <w:p w:rsidR="00B11E2E" w:rsidRDefault="00B11E2E" w:rsidP="00B11E2E">
      <w:pPr>
        <w:pStyle w:val="Prrafodelista"/>
        <w:numPr>
          <w:ilvl w:val="0"/>
          <w:numId w:val="234"/>
        </w:numPr>
        <w:tabs>
          <w:tab w:val="left" w:pos="1441"/>
        </w:tabs>
        <w:spacing w:line="287" w:lineRule="exact"/>
        <w:ind w:left="709"/>
        <w:jc w:val="center"/>
        <w:rPr>
          <w:sz w:val="24"/>
        </w:rPr>
      </w:pPr>
      <w:r>
        <w:rPr>
          <w:color w:val="363636"/>
          <w:sz w:val="24"/>
        </w:rPr>
        <w:t xml:space="preserve">Haga clic en el cuadro </w:t>
      </w:r>
      <w:r>
        <w:rPr>
          <w:b/>
          <w:color w:val="363636"/>
          <w:sz w:val="24"/>
        </w:rPr>
        <w:t xml:space="preserve">Nombre </w:t>
      </w:r>
      <w:r>
        <w:rPr>
          <w:color w:val="363636"/>
          <w:sz w:val="24"/>
        </w:rPr>
        <w:t>en el extremo izquierdo de la barra de</w:t>
      </w:r>
      <w:r>
        <w:rPr>
          <w:color w:val="363636"/>
          <w:spacing w:val="-6"/>
          <w:sz w:val="24"/>
        </w:rPr>
        <w:t xml:space="preserve"> </w:t>
      </w:r>
      <w:r>
        <w:rPr>
          <w:color w:val="363636"/>
          <w:sz w:val="24"/>
        </w:rPr>
        <w:t>fórmulas.</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888640" behindDoc="0" locked="0" layoutInCell="1" allowOverlap="1" wp14:anchorId="51F23C52" wp14:editId="5500EAE8">
            <wp:simplePos x="0" y="0"/>
            <wp:positionH relativeFrom="page">
              <wp:posOffset>914400</wp:posOffset>
            </wp:positionH>
            <wp:positionV relativeFrom="paragraph">
              <wp:posOffset>179755</wp:posOffset>
            </wp:positionV>
            <wp:extent cx="2035847" cy="209550"/>
            <wp:effectExtent l="0" t="0" r="0" b="0"/>
            <wp:wrapTopAndBottom/>
            <wp:docPr id="735" name="image270.png" descr="Cuadro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270.png"/>
                    <pic:cNvPicPr/>
                  </pic:nvPicPr>
                  <pic:blipFill>
                    <a:blip r:embed="rId641" cstate="print"/>
                    <a:stretch>
                      <a:fillRect/>
                    </a:stretch>
                  </pic:blipFill>
                  <pic:spPr>
                    <a:xfrm>
                      <a:off x="0" y="0"/>
                      <a:ext cx="2035847" cy="20955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pStyle w:val="Textoindependiente"/>
        <w:spacing w:before="1"/>
        <w:ind w:left="709"/>
        <w:jc w:val="center"/>
      </w:pPr>
      <w:r>
        <w:rPr>
          <w:color w:val="363636"/>
        </w:rPr>
        <w:t>Cuadro Nombre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34"/>
        </w:numPr>
        <w:tabs>
          <w:tab w:val="left" w:pos="1441"/>
        </w:tabs>
        <w:ind w:left="709" w:right="724"/>
        <w:jc w:val="center"/>
        <w:rPr>
          <w:sz w:val="24"/>
        </w:rPr>
      </w:pPr>
      <w:r>
        <w:rPr>
          <w:color w:val="363636"/>
          <w:sz w:val="24"/>
        </w:rPr>
        <w:t>Escriba el nombre que desea utilizar para referirse a su selección. Los nombres pueden tener hasta 255 caracteres de</w:t>
      </w:r>
      <w:r>
        <w:rPr>
          <w:color w:val="363636"/>
          <w:spacing w:val="-3"/>
          <w:sz w:val="24"/>
        </w:rPr>
        <w:t xml:space="preserve"> </w:t>
      </w:r>
      <w:r>
        <w:rPr>
          <w:color w:val="363636"/>
          <w:sz w:val="24"/>
        </w:rPr>
        <w:t>longitud.</w:t>
      </w:r>
    </w:p>
    <w:p w:rsidR="00B11E2E" w:rsidRDefault="00B11E2E" w:rsidP="00B11E2E">
      <w:pPr>
        <w:pStyle w:val="Prrafodelista"/>
        <w:numPr>
          <w:ilvl w:val="0"/>
          <w:numId w:val="234"/>
        </w:numPr>
        <w:tabs>
          <w:tab w:val="left" w:pos="1441"/>
        </w:tabs>
        <w:spacing w:line="290" w:lineRule="exact"/>
        <w:ind w:left="709"/>
        <w:jc w:val="center"/>
        <w:rPr>
          <w:sz w:val="24"/>
        </w:rPr>
      </w:pPr>
      <w:r>
        <w:rPr>
          <w:color w:val="363636"/>
          <w:sz w:val="24"/>
        </w:rPr>
        <w:t>Presione ENTRAR.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b/>
          <w:color w:val="363636"/>
        </w:rPr>
        <w:t xml:space="preserve">Nota </w:t>
      </w:r>
      <w:r>
        <w:rPr>
          <w:color w:val="363636"/>
        </w:rPr>
        <w:t>No puede asignarse un nombre a una celda mientras se esté cambiando el contenido de la misma.</w:t>
      </w:r>
    </w:p>
    <w:p w:rsidR="00B11E2E" w:rsidRDefault="00B11E2E" w:rsidP="00B11E2E">
      <w:pPr>
        <w:pStyle w:val="Textoindependiente"/>
        <w:ind w:left="709"/>
        <w:jc w:val="center"/>
        <w:rPr>
          <w:sz w:val="23"/>
        </w:rPr>
      </w:pPr>
    </w:p>
    <w:p w:rsidR="00B11E2E" w:rsidRDefault="00B11E2E" w:rsidP="00B11E2E">
      <w:pPr>
        <w:pStyle w:val="Ttulo8"/>
        <w:spacing w:before="1"/>
        <w:ind w:left="709"/>
        <w:jc w:val="center"/>
      </w:pPr>
      <w:r>
        <w:t>Definir un nombre mediante una selección de celdas de la hoja de cálculo</w:t>
      </w:r>
    </w:p>
    <w:p w:rsidR="00B11E2E" w:rsidRDefault="00B11E2E" w:rsidP="00B11E2E">
      <w:pPr>
        <w:pStyle w:val="Textoindependiente"/>
        <w:spacing w:before="10"/>
        <w:ind w:left="709"/>
        <w:jc w:val="center"/>
        <w:rPr>
          <w:b/>
          <w:sz w:val="22"/>
        </w:rPr>
      </w:pPr>
    </w:p>
    <w:p w:rsidR="00B11E2E" w:rsidRDefault="00B11E2E" w:rsidP="00B11E2E">
      <w:pPr>
        <w:pStyle w:val="Textoindependiente"/>
        <w:spacing w:before="1"/>
        <w:ind w:left="709"/>
        <w:jc w:val="center"/>
      </w:pPr>
      <w:r>
        <w:rPr>
          <w:color w:val="363636"/>
        </w:rPr>
        <w:t>Puede convertir rótulos existentes de filas y columnas en nombres.</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33"/>
        </w:numPr>
        <w:tabs>
          <w:tab w:val="left" w:pos="1441"/>
        </w:tabs>
        <w:spacing w:before="1" w:line="292" w:lineRule="exact"/>
        <w:ind w:left="709"/>
        <w:jc w:val="center"/>
        <w:rPr>
          <w:sz w:val="24"/>
        </w:rPr>
      </w:pPr>
      <w:r>
        <w:rPr>
          <w:color w:val="363636"/>
          <w:sz w:val="24"/>
        </w:rPr>
        <w:t>Seleccione el rango al que desea poner nombre, incluidos los rótulos de las filas y</w:t>
      </w:r>
      <w:r>
        <w:rPr>
          <w:color w:val="363636"/>
          <w:spacing w:val="-12"/>
          <w:sz w:val="24"/>
        </w:rPr>
        <w:t xml:space="preserve"> </w:t>
      </w:r>
      <w:r>
        <w:rPr>
          <w:color w:val="363636"/>
          <w:sz w:val="24"/>
        </w:rPr>
        <w:t>columnas.</w:t>
      </w:r>
    </w:p>
    <w:p w:rsidR="00B11E2E" w:rsidRDefault="00B11E2E" w:rsidP="00B11E2E">
      <w:pPr>
        <w:pStyle w:val="Prrafodelista"/>
        <w:numPr>
          <w:ilvl w:val="0"/>
          <w:numId w:val="233"/>
        </w:numPr>
        <w:tabs>
          <w:tab w:val="left" w:pos="1441"/>
        </w:tabs>
        <w:spacing w:line="292" w:lineRule="exact"/>
        <w:ind w:left="709"/>
        <w:jc w:val="center"/>
        <w:rPr>
          <w:sz w:val="24"/>
        </w:rPr>
      </w:pPr>
      <w:r>
        <w:rPr>
          <w:color w:val="363636"/>
          <w:sz w:val="24"/>
        </w:rPr>
        <w:t xml:space="preserve">En el grupo </w:t>
      </w:r>
      <w:r>
        <w:rPr>
          <w:b/>
          <w:color w:val="363636"/>
          <w:sz w:val="24"/>
        </w:rPr>
        <w:t xml:space="preserve">Nombres definidos </w:t>
      </w:r>
      <w:r>
        <w:rPr>
          <w:color w:val="363636"/>
          <w:sz w:val="24"/>
        </w:rPr>
        <w:t xml:space="preserve">de la ficha </w:t>
      </w:r>
      <w:r>
        <w:rPr>
          <w:b/>
          <w:color w:val="363636"/>
          <w:sz w:val="24"/>
        </w:rPr>
        <w:t>Fórmulas</w:t>
      </w:r>
      <w:r>
        <w:rPr>
          <w:color w:val="363636"/>
          <w:sz w:val="24"/>
        </w:rPr>
        <w:t xml:space="preserve">, haga clic en </w:t>
      </w:r>
      <w:r>
        <w:rPr>
          <w:b/>
          <w:color w:val="363636"/>
          <w:sz w:val="24"/>
        </w:rPr>
        <w:t>Crear desde</w:t>
      </w:r>
      <w:r>
        <w:rPr>
          <w:b/>
          <w:color w:val="363636"/>
          <w:spacing w:val="-5"/>
          <w:sz w:val="24"/>
        </w:rPr>
        <w:t xml:space="preserve"> </w:t>
      </w:r>
      <w:r>
        <w:rPr>
          <w:b/>
          <w:color w:val="363636"/>
          <w:sz w:val="24"/>
        </w:rPr>
        <w:t>selección</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89664" behindDoc="0" locked="0" layoutInCell="1" allowOverlap="1" wp14:anchorId="1F40AD4F" wp14:editId="0F45802D">
            <wp:simplePos x="0" y="0"/>
            <wp:positionH relativeFrom="page">
              <wp:posOffset>914400</wp:posOffset>
            </wp:positionH>
            <wp:positionV relativeFrom="paragraph">
              <wp:posOffset>179339</wp:posOffset>
            </wp:positionV>
            <wp:extent cx="2542387" cy="828675"/>
            <wp:effectExtent l="0" t="0" r="0" b="0"/>
            <wp:wrapTopAndBottom/>
            <wp:docPr id="737" name="image271.png" descr="Imagen de la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271.png"/>
                    <pic:cNvPicPr/>
                  </pic:nvPicPr>
                  <pic:blipFill>
                    <a:blip r:embed="rId642" cstate="print"/>
                    <a:stretch>
                      <a:fillRect/>
                    </a:stretch>
                  </pic:blipFill>
                  <pic:spPr>
                    <a:xfrm>
                      <a:off x="0" y="0"/>
                      <a:ext cx="2542387" cy="8286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233"/>
        </w:numPr>
        <w:tabs>
          <w:tab w:val="left" w:pos="1441"/>
        </w:tabs>
        <w:ind w:left="709" w:right="714"/>
        <w:jc w:val="center"/>
        <w:rPr>
          <w:sz w:val="24"/>
        </w:rPr>
      </w:pPr>
      <w:r>
        <w:rPr>
          <w:color w:val="363636"/>
          <w:sz w:val="24"/>
        </w:rPr>
        <w:t>En</w:t>
      </w:r>
      <w:r>
        <w:rPr>
          <w:color w:val="363636"/>
          <w:spacing w:val="-7"/>
          <w:sz w:val="24"/>
        </w:rPr>
        <w:t xml:space="preserve"> </w:t>
      </w:r>
      <w:r>
        <w:rPr>
          <w:color w:val="363636"/>
          <w:sz w:val="24"/>
        </w:rPr>
        <w:t>el</w:t>
      </w:r>
      <w:r>
        <w:rPr>
          <w:color w:val="363636"/>
          <w:spacing w:val="-6"/>
          <w:sz w:val="24"/>
        </w:rPr>
        <w:t xml:space="preserve"> </w:t>
      </w:r>
      <w:r>
        <w:rPr>
          <w:color w:val="363636"/>
          <w:sz w:val="24"/>
        </w:rPr>
        <w:t>cuadro</w:t>
      </w:r>
      <w:r>
        <w:rPr>
          <w:color w:val="363636"/>
          <w:spacing w:val="-9"/>
          <w:sz w:val="24"/>
        </w:rPr>
        <w:t xml:space="preserve"> </w:t>
      </w:r>
      <w:r>
        <w:rPr>
          <w:color w:val="363636"/>
          <w:sz w:val="24"/>
        </w:rPr>
        <w:t>de</w:t>
      </w:r>
      <w:r>
        <w:rPr>
          <w:color w:val="363636"/>
          <w:spacing w:val="-8"/>
          <w:sz w:val="24"/>
        </w:rPr>
        <w:t xml:space="preserve"> </w:t>
      </w:r>
      <w:r>
        <w:rPr>
          <w:color w:val="363636"/>
          <w:sz w:val="24"/>
        </w:rPr>
        <w:t>diálogo</w:t>
      </w:r>
      <w:r>
        <w:rPr>
          <w:color w:val="363636"/>
          <w:spacing w:val="-4"/>
          <w:sz w:val="24"/>
        </w:rPr>
        <w:t xml:space="preserve"> </w:t>
      </w:r>
      <w:r>
        <w:rPr>
          <w:b/>
          <w:color w:val="363636"/>
          <w:sz w:val="24"/>
        </w:rPr>
        <w:t>Crear</w:t>
      </w:r>
      <w:r>
        <w:rPr>
          <w:b/>
          <w:color w:val="363636"/>
          <w:spacing w:val="-6"/>
          <w:sz w:val="24"/>
        </w:rPr>
        <w:t xml:space="preserve"> </w:t>
      </w:r>
      <w:r>
        <w:rPr>
          <w:b/>
          <w:color w:val="363636"/>
          <w:sz w:val="24"/>
        </w:rPr>
        <w:t>nombres</w:t>
      </w:r>
      <w:r>
        <w:rPr>
          <w:b/>
          <w:color w:val="363636"/>
          <w:spacing w:val="-6"/>
          <w:sz w:val="24"/>
        </w:rPr>
        <w:t xml:space="preserve"> </w:t>
      </w:r>
      <w:r>
        <w:rPr>
          <w:b/>
          <w:color w:val="363636"/>
          <w:sz w:val="24"/>
        </w:rPr>
        <w:t>a</w:t>
      </w:r>
      <w:r>
        <w:rPr>
          <w:b/>
          <w:color w:val="363636"/>
          <w:spacing w:val="-9"/>
          <w:sz w:val="24"/>
        </w:rPr>
        <w:t xml:space="preserve"> </w:t>
      </w:r>
      <w:r>
        <w:rPr>
          <w:b/>
          <w:color w:val="363636"/>
          <w:sz w:val="24"/>
        </w:rPr>
        <w:t>partir</w:t>
      </w:r>
      <w:r>
        <w:rPr>
          <w:b/>
          <w:color w:val="363636"/>
          <w:spacing w:val="-8"/>
          <w:sz w:val="24"/>
        </w:rPr>
        <w:t xml:space="preserve"> </w:t>
      </w:r>
      <w:r>
        <w:rPr>
          <w:b/>
          <w:color w:val="363636"/>
          <w:sz w:val="24"/>
        </w:rPr>
        <w:t>de</w:t>
      </w:r>
      <w:r>
        <w:rPr>
          <w:b/>
          <w:color w:val="363636"/>
          <w:spacing w:val="-9"/>
          <w:sz w:val="24"/>
        </w:rPr>
        <w:t xml:space="preserve"> </w:t>
      </w:r>
      <w:r>
        <w:rPr>
          <w:b/>
          <w:color w:val="363636"/>
          <w:sz w:val="24"/>
        </w:rPr>
        <w:t>la</w:t>
      </w:r>
      <w:r>
        <w:rPr>
          <w:b/>
          <w:color w:val="363636"/>
          <w:spacing w:val="-10"/>
          <w:sz w:val="24"/>
        </w:rPr>
        <w:t xml:space="preserve"> </w:t>
      </w:r>
      <w:r>
        <w:rPr>
          <w:b/>
          <w:color w:val="363636"/>
          <w:sz w:val="24"/>
        </w:rPr>
        <w:t>selección</w:t>
      </w:r>
      <w:r>
        <w:rPr>
          <w:color w:val="363636"/>
          <w:sz w:val="24"/>
        </w:rPr>
        <w:t>,</w:t>
      </w:r>
      <w:r>
        <w:rPr>
          <w:color w:val="363636"/>
          <w:spacing w:val="-8"/>
          <w:sz w:val="24"/>
        </w:rPr>
        <w:t xml:space="preserve"> </w:t>
      </w:r>
      <w:r>
        <w:rPr>
          <w:color w:val="363636"/>
          <w:sz w:val="24"/>
        </w:rPr>
        <w:t>designe</w:t>
      </w:r>
      <w:r>
        <w:rPr>
          <w:color w:val="363636"/>
          <w:spacing w:val="-6"/>
          <w:sz w:val="24"/>
        </w:rPr>
        <w:t xml:space="preserve"> </w:t>
      </w:r>
      <w:r>
        <w:rPr>
          <w:color w:val="363636"/>
          <w:sz w:val="24"/>
        </w:rPr>
        <w:t>la</w:t>
      </w:r>
      <w:r>
        <w:rPr>
          <w:color w:val="363636"/>
          <w:spacing w:val="-10"/>
          <w:sz w:val="24"/>
        </w:rPr>
        <w:t xml:space="preserve"> </w:t>
      </w:r>
      <w:r>
        <w:rPr>
          <w:color w:val="363636"/>
          <w:sz w:val="24"/>
        </w:rPr>
        <w:t>ubicación</w:t>
      </w:r>
      <w:r>
        <w:rPr>
          <w:color w:val="363636"/>
          <w:spacing w:val="-8"/>
          <w:sz w:val="24"/>
        </w:rPr>
        <w:t xml:space="preserve"> </w:t>
      </w:r>
      <w:r>
        <w:rPr>
          <w:color w:val="363636"/>
          <w:sz w:val="24"/>
        </w:rPr>
        <w:t>que</w:t>
      </w:r>
      <w:r>
        <w:rPr>
          <w:color w:val="363636"/>
          <w:spacing w:val="-5"/>
          <w:sz w:val="24"/>
        </w:rPr>
        <w:t xml:space="preserve"> </w:t>
      </w:r>
      <w:r>
        <w:rPr>
          <w:color w:val="363636"/>
          <w:sz w:val="24"/>
        </w:rPr>
        <w:t>contiene</w:t>
      </w:r>
      <w:r>
        <w:rPr>
          <w:color w:val="363636"/>
          <w:spacing w:val="-8"/>
          <w:sz w:val="24"/>
        </w:rPr>
        <w:t xml:space="preserve"> </w:t>
      </w:r>
      <w:r>
        <w:rPr>
          <w:color w:val="363636"/>
          <w:sz w:val="24"/>
        </w:rPr>
        <w:t xml:space="preserve">los rótulos al activar la casilla de verificación </w:t>
      </w:r>
      <w:r>
        <w:rPr>
          <w:b/>
          <w:color w:val="363636"/>
          <w:sz w:val="24"/>
        </w:rPr>
        <w:t>Fila superior</w:t>
      </w:r>
      <w:r>
        <w:rPr>
          <w:color w:val="363636"/>
          <w:sz w:val="24"/>
        </w:rPr>
        <w:t xml:space="preserve">, </w:t>
      </w:r>
      <w:r>
        <w:rPr>
          <w:b/>
          <w:color w:val="363636"/>
          <w:sz w:val="24"/>
        </w:rPr>
        <w:t>Columna izquierda</w:t>
      </w:r>
      <w:r>
        <w:rPr>
          <w:color w:val="363636"/>
          <w:sz w:val="24"/>
        </w:rPr>
        <w:t xml:space="preserve">, </w:t>
      </w:r>
      <w:r>
        <w:rPr>
          <w:b/>
          <w:color w:val="363636"/>
          <w:sz w:val="24"/>
        </w:rPr>
        <w:t xml:space="preserve">Fila inferior </w:t>
      </w:r>
      <w:r>
        <w:rPr>
          <w:color w:val="363636"/>
          <w:sz w:val="24"/>
        </w:rPr>
        <w:t xml:space="preserve">o </w:t>
      </w:r>
      <w:r>
        <w:rPr>
          <w:b/>
          <w:color w:val="363636"/>
          <w:sz w:val="24"/>
        </w:rPr>
        <w:t>Columna derecha</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37"/>
        <w:jc w:val="center"/>
      </w:pPr>
      <w:r>
        <w:rPr>
          <w:b/>
          <w:color w:val="363636"/>
        </w:rPr>
        <w:t xml:space="preserve">Nota </w:t>
      </w:r>
      <w:r>
        <w:rPr>
          <w:color w:val="363636"/>
        </w:rPr>
        <w:t>Un nombre creado mediante este procedimiento sólo hace referencia a las celdas que contienen los valores y no incluye los rótulos existentes de filas y columnas.</w:t>
      </w:r>
    </w:p>
    <w:p w:rsidR="00B11E2E" w:rsidRDefault="00B11E2E" w:rsidP="00B11E2E">
      <w:pPr>
        <w:pStyle w:val="Textoindependiente"/>
        <w:spacing w:before="1"/>
        <w:ind w:left="709"/>
        <w:jc w:val="center"/>
        <w:rPr>
          <w:sz w:val="23"/>
        </w:rPr>
      </w:pPr>
    </w:p>
    <w:p w:rsidR="00B11E2E" w:rsidRDefault="00B11E2E" w:rsidP="00B11E2E">
      <w:pPr>
        <w:pStyle w:val="Ttulo8"/>
        <w:ind w:left="709"/>
        <w:jc w:val="center"/>
      </w:pPr>
      <w:r>
        <w:t>Definir un nombre mediante el cuadro de diálogo Nombre nuevo</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232"/>
        </w:numPr>
        <w:tabs>
          <w:tab w:val="left" w:pos="1441"/>
        </w:tabs>
        <w:ind w:left="709"/>
        <w:jc w:val="center"/>
        <w:rPr>
          <w:sz w:val="24"/>
        </w:rPr>
      </w:pPr>
      <w:r>
        <w:rPr>
          <w:color w:val="363636"/>
          <w:sz w:val="24"/>
        </w:rPr>
        <w:t xml:space="preserve">En el grupo </w:t>
      </w:r>
      <w:r>
        <w:rPr>
          <w:b/>
          <w:color w:val="363636"/>
          <w:sz w:val="24"/>
        </w:rPr>
        <w:t xml:space="preserve">Nombres definidos </w:t>
      </w:r>
      <w:r>
        <w:rPr>
          <w:color w:val="363636"/>
          <w:sz w:val="24"/>
        </w:rPr>
        <w:t xml:space="preserve">de la ficha </w:t>
      </w:r>
      <w:r>
        <w:rPr>
          <w:b/>
          <w:color w:val="363636"/>
          <w:sz w:val="24"/>
        </w:rPr>
        <w:t>Fórmulas</w:t>
      </w:r>
      <w:r>
        <w:rPr>
          <w:color w:val="363636"/>
          <w:sz w:val="24"/>
        </w:rPr>
        <w:t xml:space="preserve">, haga clic en </w:t>
      </w:r>
      <w:r>
        <w:rPr>
          <w:b/>
          <w:color w:val="363636"/>
          <w:sz w:val="24"/>
        </w:rPr>
        <w:t>Definir</w:t>
      </w:r>
      <w:r>
        <w:rPr>
          <w:b/>
          <w:color w:val="363636"/>
          <w:spacing w:val="-2"/>
          <w:sz w:val="24"/>
        </w:rPr>
        <w:t xml:space="preserve"> </w:t>
      </w:r>
      <w:r>
        <w:rPr>
          <w:b/>
          <w:color w:val="363636"/>
          <w:sz w:val="24"/>
        </w:rPr>
        <w:t>nombre</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90688" behindDoc="0" locked="0" layoutInCell="1" allowOverlap="1" wp14:anchorId="7852F4F8" wp14:editId="218CB7E5">
            <wp:simplePos x="0" y="0"/>
            <wp:positionH relativeFrom="page">
              <wp:posOffset>914400</wp:posOffset>
            </wp:positionH>
            <wp:positionV relativeFrom="paragraph">
              <wp:posOffset>177815</wp:posOffset>
            </wp:positionV>
            <wp:extent cx="2542387" cy="828675"/>
            <wp:effectExtent l="0" t="0" r="0" b="0"/>
            <wp:wrapTopAndBottom/>
            <wp:docPr id="739" name="image271.png" descr="Imagen de la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271.png"/>
                    <pic:cNvPicPr/>
                  </pic:nvPicPr>
                  <pic:blipFill>
                    <a:blip r:embed="rId642" cstate="print"/>
                    <a:stretch>
                      <a:fillRect/>
                    </a:stretch>
                  </pic:blipFill>
                  <pic:spPr>
                    <a:xfrm>
                      <a:off x="0" y="0"/>
                      <a:ext cx="2542387" cy="82867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pStyle w:val="Prrafodelista"/>
        <w:numPr>
          <w:ilvl w:val="0"/>
          <w:numId w:val="232"/>
        </w:numPr>
        <w:tabs>
          <w:tab w:val="left" w:pos="1441"/>
        </w:tabs>
        <w:spacing w:line="237" w:lineRule="auto"/>
        <w:ind w:left="709" w:right="716"/>
        <w:jc w:val="center"/>
        <w:rPr>
          <w:sz w:val="24"/>
        </w:rPr>
      </w:pPr>
      <w:r>
        <w:rPr>
          <w:color w:val="363636"/>
          <w:sz w:val="24"/>
        </w:rPr>
        <w:t xml:space="preserve">En el cuadro de diálogo </w:t>
      </w:r>
      <w:r>
        <w:rPr>
          <w:b/>
          <w:color w:val="363636"/>
          <w:sz w:val="24"/>
        </w:rPr>
        <w:t>Nombre nuevo</w:t>
      </w:r>
      <w:r>
        <w:rPr>
          <w:color w:val="363636"/>
          <w:sz w:val="24"/>
        </w:rPr>
        <w:t xml:space="preserve">, en el cuadro </w:t>
      </w:r>
      <w:r>
        <w:rPr>
          <w:b/>
          <w:color w:val="363636"/>
          <w:sz w:val="24"/>
        </w:rPr>
        <w:t>Nombre</w:t>
      </w:r>
      <w:r>
        <w:rPr>
          <w:color w:val="363636"/>
          <w:sz w:val="24"/>
        </w:rPr>
        <w:t>, escriba el nombre que desea utilizar para su</w:t>
      </w:r>
      <w:r>
        <w:rPr>
          <w:color w:val="363636"/>
          <w:spacing w:val="1"/>
          <w:sz w:val="24"/>
        </w:rPr>
        <w:t xml:space="preserve"> </w:t>
      </w:r>
      <w:r>
        <w:rPr>
          <w:color w:val="363636"/>
          <w:sz w:val="24"/>
        </w:rPr>
        <w:t>referencia.</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jc w:val="center"/>
      </w:pPr>
      <w:r>
        <w:rPr>
          <w:b/>
          <w:color w:val="363636"/>
        </w:rPr>
        <w:t xml:space="preserve">Nota </w:t>
      </w:r>
      <w:r>
        <w:rPr>
          <w:color w:val="363636"/>
        </w:rPr>
        <w:t>Los nombres pueden tener una longitud máxima de 255 caracteres.</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232"/>
        </w:numPr>
        <w:tabs>
          <w:tab w:val="left" w:pos="1441"/>
        </w:tabs>
        <w:spacing w:before="41"/>
        <w:ind w:left="709" w:right="717"/>
        <w:jc w:val="center"/>
        <w:rPr>
          <w:sz w:val="24"/>
        </w:rPr>
      </w:pPr>
      <w:r>
        <w:rPr>
          <w:color w:val="363636"/>
          <w:sz w:val="24"/>
        </w:rPr>
        <w:lastRenderedPageBreak/>
        <w:t xml:space="preserve">Para especificar el ámbito del nombre, en la lista desplegable </w:t>
      </w:r>
      <w:r>
        <w:rPr>
          <w:b/>
          <w:color w:val="363636"/>
          <w:sz w:val="24"/>
        </w:rPr>
        <w:t>Ámbito</w:t>
      </w:r>
      <w:r>
        <w:rPr>
          <w:color w:val="363636"/>
          <w:sz w:val="24"/>
        </w:rPr>
        <w:t xml:space="preserve">, seleccione </w:t>
      </w:r>
      <w:r>
        <w:rPr>
          <w:b/>
          <w:color w:val="363636"/>
          <w:sz w:val="24"/>
        </w:rPr>
        <w:t xml:space="preserve">Libro </w:t>
      </w:r>
      <w:r>
        <w:rPr>
          <w:color w:val="363636"/>
          <w:sz w:val="24"/>
        </w:rPr>
        <w:t>o el nombre de una hoja de cálculo del</w:t>
      </w:r>
      <w:r>
        <w:rPr>
          <w:color w:val="363636"/>
          <w:spacing w:val="-8"/>
          <w:sz w:val="24"/>
        </w:rPr>
        <w:t xml:space="preserve"> </w:t>
      </w:r>
      <w:r>
        <w:rPr>
          <w:color w:val="363636"/>
          <w:sz w:val="24"/>
        </w:rPr>
        <w:t>libro.</w:t>
      </w:r>
    </w:p>
    <w:p w:rsidR="00B11E2E" w:rsidRDefault="00B11E2E" w:rsidP="00B11E2E">
      <w:pPr>
        <w:pStyle w:val="Prrafodelista"/>
        <w:numPr>
          <w:ilvl w:val="0"/>
          <w:numId w:val="232"/>
        </w:numPr>
        <w:tabs>
          <w:tab w:val="left" w:pos="1441"/>
        </w:tabs>
        <w:spacing w:before="2" w:line="237" w:lineRule="auto"/>
        <w:ind w:left="709" w:right="718"/>
        <w:jc w:val="center"/>
        <w:rPr>
          <w:sz w:val="24"/>
        </w:rPr>
      </w:pPr>
      <w:r>
        <w:rPr>
          <w:color w:val="363636"/>
          <w:sz w:val="24"/>
        </w:rPr>
        <w:t xml:space="preserve">De forma opcional, en el cuadro </w:t>
      </w:r>
      <w:r>
        <w:rPr>
          <w:b/>
          <w:color w:val="363636"/>
          <w:sz w:val="24"/>
        </w:rPr>
        <w:t>Comentario</w:t>
      </w:r>
      <w:r>
        <w:rPr>
          <w:color w:val="363636"/>
          <w:sz w:val="24"/>
        </w:rPr>
        <w:t>, escriba un comentario descriptivo de hasta 255 caracteres.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6"/>
        <w:jc w:val="center"/>
      </w:pPr>
      <w:r>
        <w:rPr>
          <w:b/>
          <w:color w:val="363636"/>
        </w:rPr>
        <w:t xml:space="preserve">Nota </w:t>
      </w:r>
      <w:r>
        <w:rPr>
          <w:color w:val="363636"/>
        </w:rPr>
        <w:t xml:space="preserve">Si guarda el libro en Microsoft Office SharePoint Server 2007 Excel Services y especifica uno o más parámetros, el comentario se utiliza como información sobre pantallas en el panel de tareas </w:t>
      </w:r>
      <w:r>
        <w:rPr>
          <w:b/>
          <w:color w:val="363636"/>
        </w:rPr>
        <w:t>Parámetros</w:t>
      </w:r>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232"/>
        </w:numPr>
        <w:tabs>
          <w:tab w:val="left" w:pos="1441"/>
        </w:tabs>
        <w:spacing w:line="292" w:lineRule="exact"/>
        <w:ind w:left="709"/>
        <w:jc w:val="center"/>
        <w:rPr>
          <w:sz w:val="24"/>
        </w:rPr>
      </w:pPr>
      <w:r>
        <w:rPr>
          <w:color w:val="363636"/>
          <w:sz w:val="24"/>
        </w:rPr>
        <w:t xml:space="preserve">En el cuadro </w:t>
      </w:r>
      <w:r>
        <w:rPr>
          <w:b/>
          <w:color w:val="363636"/>
          <w:sz w:val="24"/>
        </w:rPr>
        <w:t>Se refiere a</w:t>
      </w:r>
      <w:r>
        <w:rPr>
          <w:color w:val="363636"/>
          <w:sz w:val="24"/>
        </w:rPr>
        <w:t>, siga uno de estos</w:t>
      </w:r>
      <w:r>
        <w:rPr>
          <w:color w:val="363636"/>
          <w:spacing w:val="-8"/>
          <w:sz w:val="24"/>
        </w:rPr>
        <w:t xml:space="preserve"> </w:t>
      </w:r>
      <w:r>
        <w:rPr>
          <w:color w:val="363636"/>
          <w:sz w:val="24"/>
        </w:rPr>
        <w:t>procedimientos:</w:t>
      </w:r>
    </w:p>
    <w:p w:rsidR="00B11E2E" w:rsidRDefault="00B11E2E" w:rsidP="00B11E2E">
      <w:pPr>
        <w:pStyle w:val="Prrafodelista"/>
        <w:numPr>
          <w:ilvl w:val="1"/>
          <w:numId w:val="232"/>
        </w:numPr>
        <w:tabs>
          <w:tab w:val="left" w:pos="2160"/>
          <w:tab w:val="left" w:pos="2161"/>
        </w:tabs>
        <w:spacing w:line="292" w:lineRule="exact"/>
        <w:ind w:left="709" w:hanging="361"/>
        <w:jc w:val="center"/>
        <w:rPr>
          <w:sz w:val="24"/>
        </w:rPr>
      </w:pPr>
      <w:r>
        <w:rPr>
          <w:color w:val="363636"/>
          <w:sz w:val="24"/>
        </w:rPr>
        <w:t>Para especificar una referencia de celda, escriba la referencia de</w:t>
      </w:r>
      <w:r>
        <w:rPr>
          <w:color w:val="363636"/>
          <w:spacing w:val="-8"/>
          <w:sz w:val="24"/>
        </w:rPr>
        <w:t xml:space="preserve"> </w:t>
      </w:r>
      <w:r>
        <w:rPr>
          <w:color w:val="363636"/>
          <w:sz w:val="24"/>
        </w:rPr>
        <w:t>celda.</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5"/>
        <w:jc w:val="center"/>
      </w:pPr>
      <w:r>
        <w:rPr>
          <w:b/>
          <w:color w:val="363636"/>
        </w:rPr>
        <w:t xml:space="preserve">Sugerencia </w:t>
      </w:r>
      <w:r>
        <w:rPr>
          <w:color w:val="363636"/>
        </w:rPr>
        <w:t>Se especifica la selección actual de forma predeterminada. Para introducir otras referencias</w:t>
      </w:r>
      <w:r>
        <w:rPr>
          <w:color w:val="363636"/>
          <w:spacing w:val="-17"/>
        </w:rPr>
        <w:t xml:space="preserve"> </w:t>
      </w:r>
      <w:r>
        <w:rPr>
          <w:color w:val="363636"/>
        </w:rPr>
        <w:t>de</w:t>
      </w:r>
      <w:r>
        <w:rPr>
          <w:color w:val="363636"/>
          <w:spacing w:val="-16"/>
        </w:rPr>
        <w:t xml:space="preserve"> </w:t>
      </w:r>
      <w:r>
        <w:rPr>
          <w:color w:val="363636"/>
        </w:rPr>
        <w:t>celda</w:t>
      </w:r>
      <w:r>
        <w:rPr>
          <w:color w:val="363636"/>
          <w:spacing w:val="-16"/>
        </w:rPr>
        <w:t xml:space="preserve"> </w:t>
      </w:r>
      <w:r>
        <w:rPr>
          <w:color w:val="363636"/>
        </w:rPr>
        <w:t>como</w:t>
      </w:r>
      <w:r>
        <w:rPr>
          <w:color w:val="363636"/>
          <w:spacing w:val="-14"/>
        </w:rPr>
        <w:t xml:space="preserve"> </w:t>
      </w:r>
      <w:r>
        <w:rPr>
          <w:color w:val="363636"/>
        </w:rPr>
        <w:t>argumento,</w:t>
      </w:r>
      <w:r>
        <w:rPr>
          <w:color w:val="363636"/>
          <w:spacing w:val="-17"/>
        </w:rPr>
        <w:t xml:space="preserve"> </w:t>
      </w:r>
      <w:r>
        <w:rPr>
          <w:color w:val="363636"/>
        </w:rPr>
        <w:t>haga</w:t>
      </w:r>
      <w:r>
        <w:rPr>
          <w:color w:val="363636"/>
          <w:spacing w:val="-13"/>
        </w:rPr>
        <w:t xml:space="preserve"> </w:t>
      </w:r>
      <w:r>
        <w:rPr>
          <w:color w:val="363636"/>
        </w:rPr>
        <w:t>clic</w:t>
      </w:r>
      <w:r>
        <w:rPr>
          <w:color w:val="363636"/>
          <w:spacing w:val="-18"/>
        </w:rPr>
        <w:t xml:space="preserve"> </w:t>
      </w:r>
      <w:r>
        <w:rPr>
          <w:color w:val="363636"/>
        </w:rPr>
        <w:t>en</w:t>
      </w:r>
      <w:r>
        <w:rPr>
          <w:color w:val="363636"/>
          <w:spacing w:val="-11"/>
        </w:rPr>
        <w:t xml:space="preserve"> </w:t>
      </w:r>
      <w:r>
        <w:rPr>
          <w:b/>
          <w:color w:val="363636"/>
        </w:rPr>
        <w:t>Contraer</w:t>
      </w:r>
      <w:r>
        <w:rPr>
          <w:b/>
          <w:color w:val="363636"/>
          <w:spacing w:val="-13"/>
        </w:rPr>
        <w:t xml:space="preserve"> </w:t>
      </w:r>
      <w:r>
        <w:rPr>
          <w:b/>
          <w:color w:val="363636"/>
        </w:rPr>
        <w:t>diálogo</w:t>
      </w:r>
      <w:r>
        <w:rPr>
          <w:b/>
          <w:color w:val="363636"/>
          <w:spacing w:val="-16"/>
        </w:rPr>
        <w:t xml:space="preserve"> </w:t>
      </w:r>
      <w:r>
        <w:rPr>
          <w:b/>
          <w:noProof/>
          <w:color w:val="363636"/>
          <w:spacing w:val="-16"/>
          <w:lang w:val="es-MX" w:eastAsia="es-MX"/>
        </w:rPr>
        <w:drawing>
          <wp:inline distT="0" distB="0" distL="0" distR="0" wp14:anchorId="2E7791F3" wp14:editId="3C26F53D">
            <wp:extent cx="199644" cy="190500"/>
            <wp:effectExtent l="0" t="0" r="0" b="0"/>
            <wp:docPr id="741"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rPr>
        <w:t>(que</w:t>
      </w:r>
      <w:r>
        <w:rPr>
          <w:color w:val="363636"/>
          <w:spacing w:val="-13"/>
        </w:rPr>
        <w:t xml:space="preserve"> </w:t>
      </w:r>
      <w:r>
        <w:rPr>
          <w:color w:val="363636"/>
        </w:rPr>
        <w:t>reduce</w:t>
      </w:r>
      <w:r>
        <w:rPr>
          <w:color w:val="363636"/>
          <w:spacing w:val="-15"/>
        </w:rPr>
        <w:t xml:space="preserve"> </w:t>
      </w:r>
      <w:r>
        <w:rPr>
          <w:color w:val="363636"/>
        </w:rPr>
        <w:t>el</w:t>
      </w:r>
      <w:r>
        <w:rPr>
          <w:color w:val="363636"/>
          <w:spacing w:val="-15"/>
        </w:rPr>
        <w:t xml:space="preserve"> </w:t>
      </w:r>
      <w:r>
        <w:rPr>
          <w:color w:val="363636"/>
        </w:rPr>
        <w:t xml:space="preserve">cuadro de diálogo de forma temporal), seleccione las celdas en la hoja de cálculo y, después, haga clic en </w:t>
      </w:r>
      <w:r>
        <w:rPr>
          <w:b/>
          <w:color w:val="363636"/>
        </w:rPr>
        <w:t>Expandir diálogo</w:t>
      </w:r>
      <w:r>
        <w:rPr>
          <w:b/>
          <w:color w:val="363636"/>
          <w:spacing w:val="-9"/>
        </w:rPr>
        <w:t xml:space="preserve"> </w:t>
      </w:r>
      <w:r>
        <w:rPr>
          <w:b/>
          <w:noProof/>
          <w:color w:val="363636"/>
          <w:spacing w:val="-3"/>
          <w:lang w:val="es-MX" w:eastAsia="es-MX"/>
        </w:rPr>
        <w:drawing>
          <wp:inline distT="0" distB="0" distL="0" distR="0" wp14:anchorId="3D9AF675" wp14:editId="7CEDC369">
            <wp:extent cx="201168" cy="190500"/>
            <wp:effectExtent l="0" t="0" r="0" b="0"/>
            <wp:docPr id="743"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216.png"/>
                    <pic:cNvPicPr/>
                  </pic:nvPicPr>
                  <pic:blipFill>
                    <a:blip r:embed="rId434" cstate="print"/>
                    <a:stretch>
                      <a:fillRect/>
                    </a:stretch>
                  </pic:blipFill>
                  <pic:spPr>
                    <a:xfrm>
                      <a:off x="0" y="0"/>
                      <a:ext cx="201168" cy="190500"/>
                    </a:xfrm>
                    <a:prstGeom prst="rect">
                      <a:avLst/>
                    </a:prstGeom>
                  </pic:spPr>
                </pic:pic>
              </a:graphicData>
            </a:graphic>
          </wp:inline>
        </w:drawing>
      </w:r>
      <w:r>
        <w:rPr>
          <w:color w:val="363636"/>
        </w:rPr>
        <w:t>.</w:t>
      </w:r>
    </w:p>
    <w:p w:rsidR="00B11E2E" w:rsidRDefault="00B11E2E" w:rsidP="00B11E2E">
      <w:pPr>
        <w:pStyle w:val="Prrafodelista"/>
        <w:numPr>
          <w:ilvl w:val="1"/>
          <w:numId w:val="232"/>
        </w:numPr>
        <w:tabs>
          <w:tab w:val="left" w:pos="2160"/>
          <w:tab w:val="left" w:pos="2161"/>
        </w:tabs>
        <w:spacing w:before="280"/>
        <w:ind w:left="709" w:right="717"/>
        <w:jc w:val="center"/>
        <w:rPr>
          <w:sz w:val="24"/>
        </w:rPr>
      </w:pPr>
      <w:r>
        <w:rPr>
          <w:color w:val="363636"/>
          <w:sz w:val="24"/>
        </w:rPr>
        <w:t xml:space="preserve">Para especificar una constante, escriba </w:t>
      </w:r>
      <w:r>
        <w:rPr>
          <w:b/>
          <w:color w:val="363636"/>
          <w:sz w:val="24"/>
        </w:rPr>
        <w:t xml:space="preserve">= </w:t>
      </w:r>
      <w:r>
        <w:rPr>
          <w:color w:val="363636"/>
          <w:sz w:val="24"/>
        </w:rPr>
        <w:t>(signo igual) y, a continuación, escriba el valor de la constante.</w:t>
      </w:r>
    </w:p>
    <w:p w:rsidR="00B11E2E" w:rsidRDefault="00B11E2E" w:rsidP="00B11E2E">
      <w:pPr>
        <w:pStyle w:val="Prrafodelista"/>
        <w:numPr>
          <w:ilvl w:val="1"/>
          <w:numId w:val="232"/>
        </w:numPr>
        <w:tabs>
          <w:tab w:val="left" w:pos="2160"/>
          <w:tab w:val="left" w:pos="2161"/>
        </w:tabs>
        <w:spacing w:line="291" w:lineRule="exact"/>
        <w:ind w:left="709" w:hanging="361"/>
        <w:jc w:val="center"/>
        <w:rPr>
          <w:sz w:val="24"/>
        </w:rPr>
      </w:pPr>
      <w:r>
        <w:rPr>
          <w:color w:val="363636"/>
          <w:sz w:val="24"/>
        </w:rPr>
        <w:t xml:space="preserve">Para especificar una fórmula, escriba </w:t>
      </w:r>
      <w:r>
        <w:rPr>
          <w:b/>
          <w:color w:val="363636"/>
          <w:sz w:val="24"/>
        </w:rPr>
        <w:t xml:space="preserve">= </w:t>
      </w:r>
      <w:r>
        <w:rPr>
          <w:color w:val="363636"/>
          <w:sz w:val="24"/>
        </w:rPr>
        <w:t>y, a continuación, escriba la</w:t>
      </w:r>
      <w:r>
        <w:rPr>
          <w:color w:val="363636"/>
          <w:spacing w:val="-5"/>
          <w:sz w:val="24"/>
        </w:rPr>
        <w:t xml:space="preserve"> </w:t>
      </w:r>
      <w:r>
        <w:rPr>
          <w:color w:val="363636"/>
          <w:sz w:val="24"/>
        </w:rPr>
        <w:t>fórmula.</w:t>
      </w:r>
    </w:p>
    <w:p w:rsidR="00B11E2E" w:rsidRDefault="00B11E2E" w:rsidP="00B11E2E">
      <w:pPr>
        <w:pStyle w:val="Prrafodelista"/>
        <w:numPr>
          <w:ilvl w:val="0"/>
          <w:numId w:val="232"/>
        </w:numPr>
        <w:tabs>
          <w:tab w:val="left" w:pos="1441"/>
        </w:tabs>
        <w:spacing w:line="292" w:lineRule="exact"/>
        <w:ind w:left="709"/>
        <w:jc w:val="center"/>
        <w:rPr>
          <w:sz w:val="24"/>
        </w:rPr>
      </w:pPr>
      <w:r>
        <w:rPr>
          <w:color w:val="363636"/>
          <w:sz w:val="24"/>
        </w:rPr>
        <w:t>Para finalizar y volver a la hoja de cálculo, haga clic en</w:t>
      </w:r>
      <w:r>
        <w:rPr>
          <w:color w:val="363636"/>
          <w:spacing w:val="-6"/>
          <w:sz w:val="24"/>
        </w:rPr>
        <w:t xml:space="preserve"> </w:t>
      </w:r>
      <w:r>
        <w:rPr>
          <w:b/>
          <w:color w:val="363636"/>
          <w:sz w:val="24"/>
        </w:rPr>
        <w:t>Aceptar</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17"/>
        <w:jc w:val="center"/>
      </w:pPr>
      <w:r>
        <w:rPr>
          <w:b/>
          <w:color w:val="363636"/>
        </w:rPr>
        <w:t xml:space="preserve">Sugerencia </w:t>
      </w:r>
      <w:r>
        <w:rPr>
          <w:color w:val="363636"/>
        </w:rPr>
        <w:t xml:space="preserve">Para hacer el cuadro de diálogo </w:t>
      </w:r>
      <w:r>
        <w:rPr>
          <w:b/>
          <w:color w:val="363636"/>
        </w:rPr>
        <w:t xml:space="preserve">Nombre nuevo </w:t>
      </w:r>
      <w:r>
        <w:rPr>
          <w:color w:val="363636"/>
        </w:rPr>
        <w:t>más ancho o largo, haga clic y arrastre el controlador situado en la parte inferior.</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Administrar nombres mediante el cuadro de diálogo Administrador de nombres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8"/>
        <w:jc w:val="center"/>
      </w:pPr>
      <w:r>
        <w:rPr>
          <w:color w:val="363636"/>
        </w:rPr>
        <w:t xml:space="preserve">Use el cuadro de diálogo </w:t>
      </w:r>
      <w:r>
        <w:rPr>
          <w:b/>
          <w:color w:val="363636"/>
        </w:rPr>
        <w:t xml:space="preserve">Administrador de nombres </w:t>
      </w:r>
      <w:r>
        <w:rPr>
          <w:color w:val="363636"/>
        </w:rPr>
        <w:t>para trabajar con todos los nombres definidos y los nombres</w:t>
      </w:r>
      <w:r>
        <w:rPr>
          <w:color w:val="363636"/>
          <w:spacing w:val="-14"/>
        </w:rPr>
        <w:t xml:space="preserve"> </w:t>
      </w:r>
      <w:r>
        <w:rPr>
          <w:color w:val="363636"/>
        </w:rPr>
        <w:t>de</w:t>
      </w:r>
      <w:r>
        <w:rPr>
          <w:color w:val="363636"/>
          <w:spacing w:val="-13"/>
        </w:rPr>
        <w:t xml:space="preserve"> </w:t>
      </w:r>
      <w:r>
        <w:rPr>
          <w:color w:val="363636"/>
        </w:rPr>
        <w:t>tabla</w:t>
      </w:r>
      <w:r>
        <w:rPr>
          <w:color w:val="363636"/>
          <w:spacing w:val="-14"/>
        </w:rPr>
        <w:t xml:space="preserve"> </w:t>
      </w:r>
      <w:r>
        <w:rPr>
          <w:color w:val="363636"/>
        </w:rPr>
        <w:t>del</w:t>
      </w:r>
      <w:r>
        <w:rPr>
          <w:color w:val="363636"/>
          <w:spacing w:val="-13"/>
        </w:rPr>
        <w:t xml:space="preserve"> </w:t>
      </w:r>
      <w:r>
        <w:rPr>
          <w:color w:val="363636"/>
        </w:rPr>
        <w:t>libro.</w:t>
      </w:r>
      <w:r>
        <w:rPr>
          <w:color w:val="363636"/>
          <w:spacing w:val="-12"/>
        </w:rPr>
        <w:t xml:space="preserve"> </w:t>
      </w:r>
      <w:r>
        <w:rPr>
          <w:color w:val="363636"/>
        </w:rPr>
        <w:t>Por</w:t>
      </w:r>
      <w:r>
        <w:rPr>
          <w:color w:val="363636"/>
          <w:spacing w:val="-13"/>
        </w:rPr>
        <w:t xml:space="preserve"> </w:t>
      </w:r>
      <w:r>
        <w:rPr>
          <w:color w:val="363636"/>
        </w:rPr>
        <w:t>ejemplo,</w:t>
      </w:r>
      <w:r>
        <w:rPr>
          <w:color w:val="363636"/>
          <w:spacing w:val="-14"/>
        </w:rPr>
        <w:t xml:space="preserve"> </w:t>
      </w:r>
      <w:r>
        <w:rPr>
          <w:color w:val="363636"/>
        </w:rPr>
        <w:t>es</w:t>
      </w:r>
      <w:r>
        <w:rPr>
          <w:color w:val="363636"/>
          <w:spacing w:val="-13"/>
        </w:rPr>
        <w:t xml:space="preserve"> </w:t>
      </w:r>
      <w:r>
        <w:rPr>
          <w:color w:val="363636"/>
        </w:rPr>
        <w:t>posible</w:t>
      </w:r>
      <w:r>
        <w:rPr>
          <w:color w:val="363636"/>
          <w:spacing w:val="-14"/>
        </w:rPr>
        <w:t xml:space="preserve"> </w:t>
      </w:r>
      <w:r>
        <w:rPr>
          <w:color w:val="363636"/>
        </w:rPr>
        <w:t>que</w:t>
      </w:r>
      <w:r>
        <w:rPr>
          <w:color w:val="363636"/>
          <w:spacing w:val="-15"/>
        </w:rPr>
        <w:t xml:space="preserve"> </w:t>
      </w:r>
      <w:r>
        <w:rPr>
          <w:color w:val="363636"/>
        </w:rPr>
        <w:t>desee</w:t>
      </w:r>
      <w:r>
        <w:rPr>
          <w:color w:val="363636"/>
          <w:spacing w:val="-14"/>
        </w:rPr>
        <w:t xml:space="preserve"> </w:t>
      </w:r>
      <w:r>
        <w:rPr>
          <w:color w:val="363636"/>
        </w:rPr>
        <w:t>buscar</w:t>
      </w:r>
      <w:r>
        <w:rPr>
          <w:color w:val="363636"/>
          <w:spacing w:val="-13"/>
        </w:rPr>
        <w:t xml:space="preserve"> </w:t>
      </w:r>
      <w:r>
        <w:rPr>
          <w:color w:val="363636"/>
        </w:rPr>
        <w:t>nombres</w:t>
      </w:r>
      <w:r>
        <w:rPr>
          <w:color w:val="363636"/>
          <w:spacing w:val="-14"/>
        </w:rPr>
        <w:t xml:space="preserve"> </w:t>
      </w:r>
      <w:r>
        <w:rPr>
          <w:color w:val="363636"/>
        </w:rPr>
        <w:t>con</w:t>
      </w:r>
      <w:r>
        <w:rPr>
          <w:color w:val="363636"/>
          <w:spacing w:val="-13"/>
        </w:rPr>
        <w:t xml:space="preserve"> </w:t>
      </w:r>
      <w:r>
        <w:rPr>
          <w:color w:val="363636"/>
        </w:rPr>
        <w:t>errores,</w:t>
      </w:r>
      <w:r>
        <w:rPr>
          <w:color w:val="363636"/>
          <w:spacing w:val="-13"/>
        </w:rPr>
        <w:t xml:space="preserve"> </w:t>
      </w:r>
      <w:r>
        <w:rPr>
          <w:color w:val="363636"/>
        </w:rPr>
        <w:t>confirmar</w:t>
      </w:r>
      <w:r>
        <w:rPr>
          <w:color w:val="363636"/>
          <w:spacing w:val="-12"/>
        </w:rPr>
        <w:t xml:space="preserve"> </w:t>
      </w:r>
      <w:r>
        <w:rPr>
          <w:color w:val="363636"/>
        </w:rPr>
        <w:t>el</w:t>
      </w:r>
      <w:r>
        <w:rPr>
          <w:color w:val="363636"/>
          <w:spacing w:val="-13"/>
        </w:rPr>
        <w:t xml:space="preserve"> </w:t>
      </w:r>
      <w:r>
        <w:rPr>
          <w:color w:val="363636"/>
        </w:rPr>
        <w:t>valor y la referencia de un nombre, ver o modificar comentarios descriptivos o determinar el ámbito. También puede ordenar y filtrar la lista de nombres y agregar, cambiar o eliminar nombres de una ubicación con facilidad.</w:t>
      </w:r>
    </w:p>
    <w:p w:rsidR="00B11E2E" w:rsidRDefault="00B11E2E" w:rsidP="00B11E2E">
      <w:pPr>
        <w:pStyle w:val="Textoindependiente"/>
        <w:spacing w:before="3"/>
        <w:ind w:left="709"/>
        <w:jc w:val="center"/>
        <w:rPr>
          <w:sz w:val="23"/>
        </w:rPr>
      </w:pPr>
    </w:p>
    <w:p w:rsidR="00B11E2E" w:rsidRDefault="00B11E2E" w:rsidP="00B11E2E">
      <w:pPr>
        <w:spacing w:before="1" w:line="237" w:lineRule="auto"/>
        <w:ind w:left="709" w:right="717"/>
        <w:jc w:val="center"/>
        <w:rPr>
          <w:sz w:val="24"/>
        </w:rPr>
      </w:pPr>
      <w:r>
        <w:rPr>
          <w:color w:val="363636"/>
          <w:sz w:val="24"/>
        </w:rPr>
        <w:t xml:space="preserve">Para abrir el cuadro de diálogo </w:t>
      </w:r>
      <w:r>
        <w:rPr>
          <w:b/>
          <w:color w:val="363636"/>
          <w:sz w:val="24"/>
        </w:rPr>
        <w:t>Administrador de nombres</w:t>
      </w:r>
      <w:r>
        <w:rPr>
          <w:color w:val="363636"/>
          <w:sz w:val="24"/>
        </w:rPr>
        <w:t xml:space="preserve">, en la ficha </w:t>
      </w:r>
      <w:r>
        <w:rPr>
          <w:b/>
          <w:color w:val="363636"/>
          <w:sz w:val="24"/>
        </w:rPr>
        <w:t>Fórmulas</w:t>
      </w:r>
      <w:r>
        <w:rPr>
          <w:color w:val="363636"/>
          <w:sz w:val="24"/>
        </w:rPr>
        <w:t xml:space="preserve">, en el grupo </w:t>
      </w:r>
      <w:r>
        <w:rPr>
          <w:b/>
          <w:color w:val="363636"/>
          <w:sz w:val="24"/>
        </w:rPr>
        <w:t>Nombres definidos</w:t>
      </w:r>
      <w:r>
        <w:rPr>
          <w:color w:val="363636"/>
          <w:sz w:val="24"/>
        </w:rPr>
        <w:t xml:space="preserve">, haga clic en </w:t>
      </w:r>
      <w:r>
        <w:rPr>
          <w:b/>
          <w:color w:val="363636"/>
          <w:sz w:val="24"/>
        </w:rPr>
        <w:t>Administrador de nombres</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891712" behindDoc="0" locked="0" layoutInCell="1" allowOverlap="1" wp14:anchorId="486E9C57" wp14:editId="56707F8F">
            <wp:simplePos x="0" y="0"/>
            <wp:positionH relativeFrom="page">
              <wp:posOffset>457200</wp:posOffset>
            </wp:positionH>
            <wp:positionV relativeFrom="paragraph">
              <wp:posOffset>179689</wp:posOffset>
            </wp:positionV>
            <wp:extent cx="2542387" cy="828675"/>
            <wp:effectExtent l="0" t="0" r="0" b="0"/>
            <wp:wrapTopAndBottom/>
            <wp:docPr id="745" name="image271.png" descr="Imagen de la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271.png"/>
                    <pic:cNvPicPr/>
                  </pic:nvPicPr>
                  <pic:blipFill>
                    <a:blip r:embed="rId642" cstate="print"/>
                    <a:stretch>
                      <a:fillRect/>
                    </a:stretch>
                  </pic:blipFill>
                  <pic:spPr>
                    <a:xfrm>
                      <a:off x="0" y="0"/>
                      <a:ext cx="2542387" cy="82867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extoindependiente"/>
        <w:ind w:left="709"/>
        <w:jc w:val="center"/>
      </w:pPr>
      <w:r>
        <w:rPr>
          <w:color w:val="1F4D78"/>
        </w:rPr>
        <w:t>Ver nombres</w:t>
      </w:r>
    </w:p>
    <w:p w:rsidR="00B11E2E" w:rsidRDefault="00B11E2E" w:rsidP="00B11E2E">
      <w:pPr>
        <w:pStyle w:val="Textoindependiente"/>
        <w:spacing w:before="11"/>
        <w:ind w:left="709"/>
        <w:jc w:val="center"/>
      </w:pPr>
    </w:p>
    <w:p w:rsidR="00B11E2E" w:rsidRDefault="00B11E2E" w:rsidP="00B11E2E">
      <w:pPr>
        <w:pStyle w:val="Textoindependiente"/>
        <w:ind w:left="709" w:right="624"/>
        <w:jc w:val="center"/>
      </w:pPr>
      <w:r>
        <w:rPr>
          <w:color w:val="363636"/>
        </w:rPr>
        <w:t xml:space="preserve">El cuadro de diálogo </w:t>
      </w:r>
      <w:r>
        <w:rPr>
          <w:b/>
          <w:color w:val="363636"/>
        </w:rPr>
        <w:t xml:space="preserve">Administrador de nombres </w:t>
      </w:r>
      <w:r>
        <w:rPr>
          <w:color w:val="363636"/>
        </w:rPr>
        <w:t>muestra la siguiente información acerca de cada uno de los nombres en un cuadro de lista:</w:t>
      </w:r>
    </w:p>
    <w:p w:rsidR="00B11E2E" w:rsidRDefault="00B11E2E" w:rsidP="00B11E2E">
      <w:pPr>
        <w:ind w:left="709"/>
        <w:jc w:val="center"/>
        <w:sectPr w:rsidR="00B11E2E" w:rsidSect="00B93CC3">
          <w:pgSz w:w="11910" w:h="16840"/>
          <w:pgMar w:top="660" w:right="144" w:bottom="1620" w:left="0" w:header="0" w:footer="1112" w:gutter="0"/>
          <w:cols w:space="720"/>
        </w:sectPr>
      </w:pPr>
    </w:p>
    <w:tbl>
      <w:tblPr>
        <w:tblStyle w:val="TableNormal"/>
        <w:tblW w:w="0" w:type="auto"/>
        <w:tblInd w:w="558" w:type="dxa"/>
        <w:tblLayout w:type="fixed"/>
        <w:tblLook w:val="01E0" w:firstRow="1" w:lastRow="1" w:firstColumn="1" w:lastColumn="1" w:noHBand="0" w:noVBand="0"/>
      </w:tblPr>
      <w:tblGrid>
        <w:gridCol w:w="1472"/>
        <w:gridCol w:w="9337"/>
      </w:tblGrid>
      <w:tr w:rsidR="00B11E2E" w:rsidTr="004A25A1">
        <w:trPr>
          <w:trHeight w:val="587"/>
        </w:trPr>
        <w:tc>
          <w:tcPr>
            <w:tcW w:w="1472" w:type="dxa"/>
          </w:tcPr>
          <w:p w:rsidR="00B11E2E" w:rsidRDefault="00B11E2E" w:rsidP="004A25A1">
            <w:pPr>
              <w:pStyle w:val="TableParagraph"/>
              <w:spacing w:line="240" w:lineRule="exact"/>
              <w:ind w:left="709"/>
              <w:jc w:val="center"/>
              <w:rPr>
                <w:b/>
                <w:sz w:val="24"/>
              </w:rPr>
            </w:pPr>
            <w:r>
              <w:rPr>
                <w:b/>
                <w:color w:val="363636"/>
                <w:sz w:val="24"/>
              </w:rPr>
              <w:lastRenderedPageBreak/>
              <w:t>Esta</w:t>
            </w:r>
          </w:p>
          <w:p w:rsidR="00B11E2E" w:rsidRDefault="00B11E2E" w:rsidP="004A25A1">
            <w:pPr>
              <w:pStyle w:val="TableParagraph"/>
              <w:ind w:left="709"/>
              <w:jc w:val="center"/>
              <w:rPr>
                <w:b/>
                <w:sz w:val="24"/>
              </w:rPr>
            </w:pPr>
            <w:r>
              <w:rPr>
                <w:b/>
                <w:color w:val="363636"/>
                <w:sz w:val="24"/>
              </w:rPr>
              <w:t>columna:</w:t>
            </w:r>
          </w:p>
        </w:tc>
        <w:tc>
          <w:tcPr>
            <w:tcW w:w="9337" w:type="dxa"/>
          </w:tcPr>
          <w:p w:rsidR="00B11E2E" w:rsidRDefault="00B11E2E" w:rsidP="004A25A1">
            <w:pPr>
              <w:pStyle w:val="TableParagraph"/>
              <w:spacing w:before="93"/>
              <w:ind w:left="709"/>
              <w:jc w:val="center"/>
              <w:rPr>
                <w:b/>
                <w:sz w:val="24"/>
              </w:rPr>
            </w:pPr>
            <w:r>
              <w:rPr>
                <w:b/>
                <w:color w:val="363636"/>
                <w:sz w:val="24"/>
              </w:rPr>
              <w:t>Muestra:</w:t>
            </w:r>
          </w:p>
        </w:tc>
      </w:tr>
      <w:tr w:rsidR="00B11E2E" w:rsidTr="004A25A1">
        <w:trPr>
          <w:trHeight w:val="1979"/>
        </w:trPr>
        <w:tc>
          <w:tcPr>
            <w:tcW w:w="147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tabs>
                <w:tab w:val="left" w:pos="1341"/>
              </w:tabs>
              <w:spacing w:before="170"/>
              <w:ind w:left="709" w:right="19"/>
              <w:jc w:val="center"/>
              <w:rPr>
                <w:sz w:val="24"/>
              </w:rPr>
            </w:pPr>
            <w:r>
              <w:rPr>
                <w:color w:val="363636"/>
                <w:sz w:val="24"/>
              </w:rPr>
              <w:t>Icono</w:t>
            </w:r>
            <w:r>
              <w:rPr>
                <w:color w:val="363636"/>
                <w:sz w:val="24"/>
              </w:rPr>
              <w:tab/>
            </w:r>
            <w:r>
              <w:rPr>
                <w:color w:val="363636"/>
                <w:spacing w:val="-17"/>
                <w:sz w:val="24"/>
              </w:rPr>
              <w:t xml:space="preserve">y </w:t>
            </w:r>
            <w:r>
              <w:rPr>
                <w:color w:val="363636"/>
                <w:sz w:val="24"/>
              </w:rPr>
              <w:t>Nombre</w:t>
            </w:r>
          </w:p>
        </w:tc>
        <w:tc>
          <w:tcPr>
            <w:tcW w:w="9337" w:type="dxa"/>
          </w:tcPr>
          <w:p w:rsidR="00B11E2E" w:rsidRDefault="00B11E2E" w:rsidP="004A25A1">
            <w:pPr>
              <w:pStyle w:val="TableParagraph"/>
              <w:spacing w:before="2"/>
              <w:ind w:left="709"/>
              <w:jc w:val="center"/>
              <w:rPr>
                <w:sz w:val="24"/>
              </w:rPr>
            </w:pPr>
            <w:r>
              <w:rPr>
                <w:color w:val="363636"/>
                <w:sz w:val="24"/>
              </w:rPr>
              <w:t>Uno de los siguientes:</w:t>
            </w: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9"/>
              <w:ind w:left="709"/>
              <w:jc w:val="center"/>
            </w:pPr>
          </w:p>
          <w:p w:rsidR="00B11E2E" w:rsidRDefault="00B11E2E" w:rsidP="004A25A1">
            <w:pPr>
              <w:pStyle w:val="TableParagraph"/>
              <w:numPr>
                <w:ilvl w:val="0"/>
                <w:numId w:val="231"/>
              </w:numPr>
              <w:tabs>
                <w:tab w:val="left" w:pos="801"/>
                <w:tab w:val="left" w:pos="802"/>
              </w:tabs>
              <w:ind w:left="709"/>
              <w:jc w:val="center"/>
              <w:rPr>
                <w:sz w:val="24"/>
              </w:rPr>
            </w:pPr>
            <w:r>
              <w:rPr>
                <w:color w:val="363636"/>
                <w:sz w:val="24"/>
              </w:rPr>
              <w:t>Un nombre definido, indicado por un icono de nombre</w:t>
            </w:r>
            <w:r>
              <w:rPr>
                <w:color w:val="363636"/>
                <w:spacing w:val="-29"/>
                <w:sz w:val="24"/>
              </w:rPr>
              <w:t xml:space="preserve"> </w:t>
            </w:r>
            <w:r>
              <w:rPr>
                <w:color w:val="363636"/>
                <w:sz w:val="24"/>
              </w:rPr>
              <w:t xml:space="preserve">definido. </w:t>
            </w:r>
            <w:r>
              <w:rPr>
                <w:noProof/>
                <w:color w:val="363636"/>
                <w:spacing w:val="4"/>
                <w:position w:val="1"/>
                <w:sz w:val="24"/>
                <w:lang w:val="es-MX" w:eastAsia="es-MX"/>
              </w:rPr>
              <w:drawing>
                <wp:inline distT="0" distB="0" distL="0" distR="0" wp14:anchorId="34DA7581" wp14:editId="3BDAA690">
                  <wp:extent cx="180873" cy="142875"/>
                  <wp:effectExtent l="0" t="0" r="0" b="0"/>
                  <wp:docPr id="747" name="image272.png" descr="Icono de nombre 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272.png"/>
                          <pic:cNvPicPr/>
                        </pic:nvPicPr>
                        <pic:blipFill>
                          <a:blip r:embed="rId643" cstate="print"/>
                          <a:stretch>
                            <a:fillRect/>
                          </a:stretch>
                        </pic:blipFill>
                        <pic:spPr>
                          <a:xfrm>
                            <a:off x="0" y="0"/>
                            <a:ext cx="180873" cy="142875"/>
                          </a:xfrm>
                          <a:prstGeom prst="rect">
                            <a:avLst/>
                          </a:prstGeom>
                        </pic:spPr>
                      </pic:pic>
                    </a:graphicData>
                  </a:graphic>
                </wp:inline>
              </w:drawing>
            </w:r>
          </w:p>
          <w:p w:rsidR="00B11E2E" w:rsidRDefault="00B11E2E" w:rsidP="004A25A1">
            <w:pPr>
              <w:pStyle w:val="TableParagraph"/>
              <w:numPr>
                <w:ilvl w:val="0"/>
                <w:numId w:val="231"/>
              </w:numPr>
              <w:tabs>
                <w:tab w:val="left" w:pos="801"/>
                <w:tab w:val="left" w:pos="802"/>
              </w:tabs>
              <w:spacing w:before="3"/>
              <w:ind w:left="709"/>
              <w:jc w:val="center"/>
              <w:rPr>
                <w:sz w:val="24"/>
              </w:rPr>
            </w:pPr>
            <w:r>
              <w:rPr>
                <w:color w:val="363636"/>
                <w:sz w:val="24"/>
              </w:rPr>
              <w:t>Un nombre de tabla, indicado por un icono de nombre de</w:t>
            </w:r>
            <w:r>
              <w:rPr>
                <w:color w:val="363636"/>
                <w:spacing w:val="-22"/>
                <w:sz w:val="24"/>
              </w:rPr>
              <w:t xml:space="preserve"> </w:t>
            </w:r>
            <w:r>
              <w:rPr>
                <w:color w:val="363636"/>
                <w:sz w:val="24"/>
              </w:rPr>
              <w:t xml:space="preserve">tabla. </w:t>
            </w:r>
            <w:r>
              <w:rPr>
                <w:noProof/>
                <w:color w:val="363636"/>
                <w:spacing w:val="-1"/>
                <w:sz w:val="24"/>
                <w:lang w:val="es-MX" w:eastAsia="es-MX"/>
              </w:rPr>
              <w:drawing>
                <wp:inline distT="0" distB="0" distL="0" distR="0" wp14:anchorId="4E34ADD7" wp14:editId="55FDEE8A">
                  <wp:extent cx="161544" cy="152400"/>
                  <wp:effectExtent l="0" t="0" r="0" b="0"/>
                  <wp:docPr id="749" name="image273.png" descr="Icono de nombre de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273.png"/>
                          <pic:cNvPicPr/>
                        </pic:nvPicPr>
                        <pic:blipFill>
                          <a:blip r:embed="rId644" cstate="print"/>
                          <a:stretch>
                            <a:fillRect/>
                          </a:stretch>
                        </pic:blipFill>
                        <pic:spPr>
                          <a:xfrm>
                            <a:off x="0" y="0"/>
                            <a:ext cx="161544" cy="152400"/>
                          </a:xfrm>
                          <a:prstGeom prst="rect">
                            <a:avLst/>
                          </a:prstGeom>
                        </pic:spPr>
                      </pic:pic>
                    </a:graphicData>
                  </a:graphic>
                </wp:inline>
              </w:drawing>
            </w:r>
          </w:p>
        </w:tc>
      </w:tr>
      <w:tr w:rsidR="00B11E2E" w:rsidTr="004A25A1">
        <w:trPr>
          <w:trHeight w:val="3030"/>
        </w:trPr>
        <w:tc>
          <w:tcPr>
            <w:tcW w:w="147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6"/>
              <w:ind w:left="709"/>
              <w:jc w:val="center"/>
              <w:rPr>
                <w:sz w:val="27"/>
              </w:rPr>
            </w:pPr>
          </w:p>
          <w:p w:rsidR="00B11E2E" w:rsidRDefault="00B11E2E" w:rsidP="004A25A1">
            <w:pPr>
              <w:pStyle w:val="TableParagraph"/>
              <w:ind w:left="709"/>
              <w:jc w:val="center"/>
              <w:rPr>
                <w:sz w:val="24"/>
              </w:rPr>
            </w:pPr>
            <w:r>
              <w:rPr>
                <w:color w:val="363636"/>
                <w:sz w:val="24"/>
              </w:rPr>
              <w:t>Valor</w:t>
            </w:r>
          </w:p>
        </w:tc>
        <w:tc>
          <w:tcPr>
            <w:tcW w:w="9337" w:type="dxa"/>
          </w:tcPr>
          <w:p w:rsidR="00B11E2E" w:rsidRDefault="00B11E2E" w:rsidP="004A25A1">
            <w:pPr>
              <w:pStyle w:val="TableParagraph"/>
              <w:spacing w:before="159"/>
              <w:ind w:left="709" w:right="206"/>
              <w:jc w:val="center"/>
              <w:rPr>
                <w:sz w:val="24"/>
              </w:rPr>
            </w:pPr>
            <w:r>
              <w:rPr>
                <w:color w:val="363636"/>
                <w:sz w:val="24"/>
              </w:rPr>
              <w:t>El valor actual del nombre, como los resultados de una fórmula, una constante de cadena, un rango de celdas, un error, una matriz de valores o un marcador de posición si no es posible evaluar la fórmula. A continuación, se muestran ejemplos representativos:</w:t>
            </w:r>
          </w:p>
          <w:p w:rsidR="00B11E2E" w:rsidRDefault="00B11E2E" w:rsidP="004A25A1">
            <w:pPr>
              <w:pStyle w:val="TableParagraph"/>
              <w:spacing w:before="6"/>
              <w:ind w:left="709"/>
              <w:jc w:val="center"/>
              <w:rPr>
                <w:sz w:val="26"/>
              </w:rPr>
            </w:pPr>
          </w:p>
          <w:p w:rsidR="00B11E2E" w:rsidRDefault="00B11E2E" w:rsidP="004A25A1">
            <w:pPr>
              <w:pStyle w:val="TableParagraph"/>
              <w:numPr>
                <w:ilvl w:val="0"/>
                <w:numId w:val="230"/>
              </w:numPr>
              <w:tabs>
                <w:tab w:val="left" w:pos="787"/>
                <w:tab w:val="left" w:pos="788"/>
              </w:tabs>
              <w:ind w:left="709" w:hanging="361"/>
              <w:jc w:val="center"/>
              <w:rPr>
                <w:sz w:val="24"/>
              </w:rPr>
            </w:pPr>
            <w:r>
              <w:rPr>
                <w:color w:val="363636"/>
                <w:sz w:val="24"/>
              </w:rPr>
              <w:t>"ésta es mi constante de</w:t>
            </w:r>
            <w:r>
              <w:rPr>
                <w:color w:val="363636"/>
                <w:spacing w:val="-8"/>
                <w:sz w:val="24"/>
              </w:rPr>
              <w:t xml:space="preserve"> </w:t>
            </w:r>
            <w:r>
              <w:rPr>
                <w:color w:val="363636"/>
                <w:sz w:val="24"/>
              </w:rPr>
              <w:t>cadena"</w:t>
            </w:r>
          </w:p>
          <w:p w:rsidR="00B11E2E" w:rsidRDefault="00B11E2E" w:rsidP="004A25A1">
            <w:pPr>
              <w:pStyle w:val="TableParagraph"/>
              <w:numPr>
                <w:ilvl w:val="0"/>
                <w:numId w:val="230"/>
              </w:numPr>
              <w:tabs>
                <w:tab w:val="left" w:pos="787"/>
                <w:tab w:val="left" w:pos="788"/>
              </w:tabs>
              <w:ind w:left="709" w:hanging="361"/>
              <w:jc w:val="center"/>
              <w:rPr>
                <w:sz w:val="24"/>
              </w:rPr>
            </w:pPr>
            <w:r>
              <w:rPr>
                <w:color w:val="363636"/>
                <w:sz w:val="24"/>
              </w:rPr>
              <w:t>3,1459</w:t>
            </w:r>
          </w:p>
          <w:p w:rsidR="00B11E2E" w:rsidRDefault="00B11E2E" w:rsidP="004A25A1">
            <w:pPr>
              <w:pStyle w:val="TableParagraph"/>
              <w:numPr>
                <w:ilvl w:val="0"/>
                <w:numId w:val="230"/>
              </w:numPr>
              <w:tabs>
                <w:tab w:val="left" w:pos="787"/>
                <w:tab w:val="left" w:pos="788"/>
              </w:tabs>
              <w:ind w:left="709" w:hanging="361"/>
              <w:jc w:val="center"/>
              <w:rPr>
                <w:sz w:val="24"/>
              </w:rPr>
            </w:pPr>
            <w:r>
              <w:rPr>
                <w:color w:val="363636"/>
                <w:sz w:val="24"/>
              </w:rPr>
              <w:t>{2003;12,2002;23,;2001,18}</w:t>
            </w:r>
          </w:p>
          <w:p w:rsidR="00B11E2E" w:rsidRDefault="00B11E2E" w:rsidP="004A25A1">
            <w:pPr>
              <w:pStyle w:val="TableParagraph"/>
              <w:numPr>
                <w:ilvl w:val="0"/>
                <w:numId w:val="230"/>
              </w:numPr>
              <w:tabs>
                <w:tab w:val="left" w:pos="787"/>
                <w:tab w:val="left" w:pos="788"/>
              </w:tabs>
              <w:ind w:left="709" w:hanging="361"/>
              <w:jc w:val="center"/>
              <w:rPr>
                <w:sz w:val="24"/>
              </w:rPr>
            </w:pPr>
            <w:r>
              <w:rPr>
                <w:color w:val="363636"/>
                <w:sz w:val="24"/>
              </w:rPr>
              <w:t>#REF!</w:t>
            </w:r>
          </w:p>
          <w:p w:rsidR="00B11E2E" w:rsidRDefault="00B11E2E" w:rsidP="004A25A1">
            <w:pPr>
              <w:pStyle w:val="TableParagraph"/>
              <w:numPr>
                <w:ilvl w:val="0"/>
                <w:numId w:val="230"/>
              </w:numPr>
              <w:tabs>
                <w:tab w:val="left" w:pos="787"/>
                <w:tab w:val="left" w:pos="788"/>
              </w:tabs>
              <w:ind w:left="709" w:hanging="361"/>
              <w:jc w:val="center"/>
              <w:rPr>
                <w:sz w:val="24"/>
              </w:rPr>
            </w:pPr>
            <w:r>
              <w:rPr>
                <w:color w:val="363636"/>
                <w:sz w:val="24"/>
              </w:rPr>
              <w:t>{...}</w:t>
            </w:r>
          </w:p>
        </w:tc>
      </w:tr>
      <w:tr w:rsidR="00B11E2E" w:rsidTr="004A25A1">
        <w:trPr>
          <w:trHeight w:val="2157"/>
        </w:trPr>
        <w:tc>
          <w:tcPr>
            <w:tcW w:w="147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83"/>
              <w:ind w:left="709"/>
              <w:jc w:val="center"/>
              <w:rPr>
                <w:sz w:val="24"/>
              </w:rPr>
            </w:pPr>
            <w:r>
              <w:rPr>
                <w:color w:val="363636"/>
                <w:sz w:val="24"/>
              </w:rPr>
              <w:t>Se refiere a</w:t>
            </w:r>
          </w:p>
        </w:tc>
        <w:tc>
          <w:tcPr>
            <w:tcW w:w="9337" w:type="dxa"/>
          </w:tcPr>
          <w:p w:rsidR="00B11E2E" w:rsidRDefault="00B11E2E" w:rsidP="004A25A1">
            <w:pPr>
              <w:pStyle w:val="TableParagraph"/>
              <w:spacing w:before="150"/>
              <w:ind w:left="709"/>
              <w:jc w:val="center"/>
              <w:rPr>
                <w:sz w:val="24"/>
              </w:rPr>
            </w:pPr>
            <w:r>
              <w:rPr>
                <w:color w:val="363636"/>
                <w:sz w:val="24"/>
              </w:rPr>
              <w:t>La referencia actual del nombre. A continuación, se muestran ejemplos representativos:</w:t>
            </w:r>
          </w:p>
          <w:p w:rsidR="00B11E2E" w:rsidRDefault="00B11E2E" w:rsidP="004A25A1">
            <w:pPr>
              <w:pStyle w:val="TableParagraph"/>
              <w:spacing w:before="9"/>
              <w:ind w:left="709"/>
              <w:jc w:val="center"/>
              <w:rPr>
                <w:sz w:val="26"/>
              </w:rPr>
            </w:pPr>
          </w:p>
          <w:p w:rsidR="00B11E2E" w:rsidRDefault="00B11E2E" w:rsidP="004A25A1">
            <w:pPr>
              <w:pStyle w:val="TableParagraph"/>
              <w:tabs>
                <w:tab w:val="left" w:pos="787"/>
              </w:tabs>
              <w:ind w:left="709"/>
              <w:jc w:val="center"/>
              <w:rPr>
                <w:sz w:val="24"/>
              </w:rPr>
            </w:pPr>
            <w:r>
              <w:rPr>
                <w:rFonts w:ascii="Symbol" w:hAnsi="Symbol"/>
                <w:color w:val="363636"/>
                <w:sz w:val="20"/>
              </w:rPr>
              <w:t></w:t>
            </w:r>
            <w:r>
              <w:rPr>
                <w:rFonts w:ascii="Times New Roman" w:hAnsi="Times New Roman"/>
                <w:color w:val="363636"/>
                <w:sz w:val="20"/>
              </w:rPr>
              <w:tab/>
            </w:r>
            <w:r>
              <w:rPr>
                <w:color w:val="363636"/>
                <w:sz w:val="24"/>
              </w:rPr>
              <w:t>=Hoja1!$A$3</w:t>
            </w:r>
          </w:p>
          <w:p w:rsidR="00B11E2E" w:rsidRDefault="00B11E2E" w:rsidP="004A25A1">
            <w:pPr>
              <w:pStyle w:val="TableParagraph"/>
              <w:tabs>
                <w:tab w:val="left" w:pos="787"/>
              </w:tabs>
              <w:ind w:left="709"/>
              <w:jc w:val="center"/>
              <w:rPr>
                <w:sz w:val="24"/>
              </w:rPr>
            </w:pPr>
            <w:r>
              <w:rPr>
                <w:rFonts w:ascii="Symbol" w:hAnsi="Symbol"/>
                <w:color w:val="363636"/>
                <w:sz w:val="20"/>
              </w:rPr>
              <w:t></w:t>
            </w:r>
            <w:r>
              <w:rPr>
                <w:rFonts w:ascii="Times New Roman" w:hAnsi="Times New Roman"/>
                <w:color w:val="363636"/>
                <w:sz w:val="20"/>
              </w:rPr>
              <w:tab/>
            </w:r>
            <w:r>
              <w:rPr>
                <w:color w:val="363636"/>
                <w:sz w:val="24"/>
              </w:rPr>
              <w:t>=8,3</w:t>
            </w:r>
          </w:p>
          <w:p w:rsidR="00B11E2E" w:rsidRDefault="00B11E2E" w:rsidP="004A25A1">
            <w:pPr>
              <w:pStyle w:val="TableParagraph"/>
              <w:tabs>
                <w:tab w:val="left" w:pos="787"/>
              </w:tabs>
              <w:spacing w:line="292" w:lineRule="exact"/>
              <w:ind w:left="709"/>
              <w:jc w:val="center"/>
              <w:rPr>
                <w:sz w:val="24"/>
              </w:rPr>
            </w:pPr>
            <w:r>
              <w:rPr>
                <w:rFonts w:ascii="Symbol" w:hAnsi="Symbol"/>
                <w:color w:val="363636"/>
                <w:sz w:val="20"/>
              </w:rPr>
              <w:t></w:t>
            </w:r>
            <w:r>
              <w:rPr>
                <w:rFonts w:ascii="Times New Roman" w:hAnsi="Times New Roman"/>
                <w:color w:val="363636"/>
                <w:sz w:val="20"/>
              </w:rPr>
              <w:tab/>
            </w:r>
            <w:r>
              <w:rPr>
                <w:color w:val="363636"/>
                <w:sz w:val="24"/>
              </w:rPr>
              <w:t>=HR!$A$1:$Z$345</w:t>
            </w:r>
          </w:p>
          <w:p w:rsidR="00B11E2E" w:rsidRDefault="00B11E2E" w:rsidP="004A25A1">
            <w:pPr>
              <w:pStyle w:val="TableParagraph"/>
              <w:tabs>
                <w:tab w:val="left" w:pos="787"/>
              </w:tabs>
              <w:spacing w:line="292" w:lineRule="exact"/>
              <w:ind w:left="709"/>
              <w:jc w:val="center"/>
              <w:rPr>
                <w:sz w:val="24"/>
              </w:rPr>
            </w:pPr>
            <w:r>
              <w:rPr>
                <w:rFonts w:ascii="Symbol" w:hAnsi="Symbol"/>
                <w:color w:val="363636"/>
                <w:sz w:val="20"/>
              </w:rPr>
              <w:t></w:t>
            </w:r>
            <w:r>
              <w:rPr>
                <w:rFonts w:ascii="Times New Roman" w:hAnsi="Times New Roman"/>
                <w:color w:val="363636"/>
                <w:sz w:val="20"/>
              </w:rPr>
              <w:tab/>
            </w:r>
            <w:r>
              <w:rPr>
                <w:color w:val="363636"/>
                <w:sz w:val="24"/>
              </w:rPr>
              <w:t>=SUMA(Hoja1!A1,Hoja2!B2)</w:t>
            </w:r>
          </w:p>
        </w:tc>
      </w:tr>
      <w:tr w:rsidR="00B11E2E" w:rsidTr="004A25A1">
        <w:trPr>
          <w:trHeight w:val="973"/>
        </w:trPr>
        <w:tc>
          <w:tcPr>
            <w:tcW w:w="1472" w:type="dxa"/>
          </w:tcPr>
          <w:p w:rsidR="00B11E2E" w:rsidRDefault="00B11E2E" w:rsidP="004A25A1">
            <w:pPr>
              <w:pStyle w:val="TableParagraph"/>
              <w:ind w:left="709"/>
              <w:jc w:val="center"/>
              <w:rPr>
                <w:sz w:val="24"/>
              </w:rPr>
            </w:pPr>
          </w:p>
          <w:p w:rsidR="00B11E2E" w:rsidRDefault="00B11E2E" w:rsidP="004A25A1">
            <w:pPr>
              <w:pStyle w:val="TableParagraph"/>
              <w:spacing w:before="177"/>
              <w:ind w:left="709"/>
              <w:jc w:val="center"/>
              <w:rPr>
                <w:sz w:val="24"/>
              </w:rPr>
            </w:pPr>
            <w:r>
              <w:rPr>
                <w:color w:val="363636"/>
                <w:sz w:val="24"/>
              </w:rPr>
              <w:t>Ámbito</w:t>
            </w:r>
          </w:p>
        </w:tc>
        <w:tc>
          <w:tcPr>
            <w:tcW w:w="9337" w:type="dxa"/>
          </w:tcPr>
          <w:p w:rsidR="00B11E2E" w:rsidRDefault="00B11E2E" w:rsidP="004A25A1">
            <w:pPr>
              <w:pStyle w:val="TableParagraph"/>
              <w:numPr>
                <w:ilvl w:val="0"/>
                <w:numId w:val="229"/>
              </w:numPr>
              <w:tabs>
                <w:tab w:val="left" w:pos="787"/>
                <w:tab w:val="left" w:pos="788"/>
              </w:tabs>
              <w:spacing w:before="185" w:line="292" w:lineRule="exact"/>
              <w:ind w:left="709" w:hanging="361"/>
              <w:jc w:val="center"/>
              <w:rPr>
                <w:sz w:val="24"/>
              </w:rPr>
            </w:pPr>
            <w:r>
              <w:rPr>
                <w:color w:val="363636"/>
                <w:sz w:val="24"/>
              </w:rPr>
              <w:t>Un nombre de hoja de cálculo si el ámbito es el nivel de hoja de cálculo</w:t>
            </w:r>
            <w:r>
              <w:rPr>
                <w:color w:val="363636"/>
                <w:spacing w:val="-19"/>
                <w:sz w:val="24"/>
              </w:rPr>
              <w:t xml:space="preserve"> </w:t>
            </w:r>
            <w:r>
              <w:rPr>
                <w:color w:val="363636"/>
                <w:sz w:val="24"/>
              </w:rPr>
              <w:t>local.</w:t>
            </w:r>
          </w:p>
          <w:p w:rsidR="00B11E2E" w:rsidRDefault="00B11E2E" w:rsidP="004A25A1">
            <w:pPr>
              <w:pStyle w:val="TableParagraph"/>
              <w:numPr>
                <w:ilvl w:val="0"/>
                <w:numId w:val="229"/>
              </w:numPr>
              <w:tabs>
                <w:tab w:val="left" w:pos="787"/>
                <w:tab w:val="left" w:pos="788"/>
              </w:tabs>
              <w:spacing w:line="292" w:lineRule="exact"/>
              <w:ind w:left="709" w:hanging="361"/>
              <w:jc w:val="center"/>
              <w:rPr>
                <w:sz w:val="24"/>
              </w:rPr>
            </w:pPr>
            <w:r>
              <w:rPr>
                <w:color w:val="363636"/>
                <w:sz w:val="24"/>
              </w:rPr>
              <w:t>"Libro" si el ámbito es el nivel de libro</w:t>
            </w:r>
            <w:r>
              <w:rPr>
                <w:color w:val="363636"/>
                <w:spacing w:val="-1"/>
                <w:sz w:val="24"/>
              </w:rPr>
              <w:t xml:space="preserve"> </w:t>
            </w:r>
            <w:r>
              <w:rPr>
                <w:color w:val="363636"/>
                <w:sz w:val="24"/>
              </w:rPr>
              <w:t>global.</w:t>
            </w:r>
          </w:p>
        </w:tc>
      </w:tr>
      <w:tr w:rsidR="00B11E2E" w:rsidTr="004A25A1">
        <w:trPr>
          <w:trHeight w:val="3426"/>
        </w:trPr>
        <w:tc>
          <w:tcPr>
            <w:tcW w:w="147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77"/>
              <w:ind w:left="709"/>
              <w:jc w:val="center"/>
              <w:rPr>
                <w:sz w:val="24"/>
              </w:rPr>
            </w:pPr>
            <w:r>
              <w:rPr>
                <w:color w:val="363636"/>
                <w:sz w:val="24"/>
              </w:rPr>
              <w:t>Comentario</w:t>
            </w:r>
          </w:p>
        </w:tc>
        <w:tc>
          <w:tcPr>
            <w:tcW w:w="9337" w:type="dxa"/>
          </w:tcPr>
          <w:p w:rsidR="00B11E2E" w:rsidRDefault="00B11E2E" w:rsidP="004A25A1">
            <w:pPr>
              <w:pStyle w:val="TableParagraph"/>
              <w:spacing w:before="154" w:line="237" w:lineRule="auto"/>
              <w:ind w:left="709"/>
              <w:jc w:val="center"/>
              <w:rPr>
                <w:sz w:val="24"/>
              </w:rPr>
            </w:pPr>
            <w:r>
              <w:rPr>
                <w:color w:val="363636"/>
                <w:sz w:val="24"/>
              </w:rPr>
              <w:t>Información adicional sobre el nombre de hasta 255 caracteres. A continuación, se muestran ejemplos representativos:</w:t>
            </w:r>
          </w:p>
          <w:p w:rsidR="00B11E2E" w:rsidRDefault="00B11E2E" w:rsidP="004A25A1">
            <w:pPr>
              <w:pStyle w:val="TableParagraph"/>
              <w:ind w:left="709"/>
              <w:jc w:val="center"/>
              <w:rPr>
                <w:sz w:val="27"/>
              </w:rPr>
            </w:pPr>
          </w:p>
          <w:p w:rsidR="00B11E2E" w:rsidRDefault="00B11E2E" w:rsidP="004A25A1">
            <w:pPr>
              <w:pStyle w:val="TableParagraph"/>
              <w:numPr>
                <w:ilvl w:val="0"/>
                <w:numId w:val="228"/>
              </w:numPr>
              <w:tabs>
                <w:tab w:val="left" w:pos="787"/>
                <w:tab w:val="left" w:pos="788"/>
              </w:tabs>
              <w:ind w:left="709" w:hanging="361"/>
              <w:jc w:val="center"/>
              <w:rPr>
                <w:sz w:val="24"/>
              </w:rPr>
            </w:pPr>
            <w:r>
              <w:rPr>
                <w:color w:val="363636"/>
                <w:sz w:val="24"/>
              </w:rPr>
              <w:t>Este valor caducará el 2 de mayo de</w:t>
            </w:r>
            <w:r>
              <w:rPr>
                <w:color w:val="363636"/>
                <w:spacing w:val="-4"/>
                <w:sz w:val="24"/>
              </w:rPr>
              <w:t xml:space="preserve"> </w:t>
            </w:r>
            <w:r>
              <w:rPr>
                <w:color w:val="363636"/>
                <w:sz w:val="24"/>
              </w:rPr>
              <w:t>2007.</w:t>
            </w:r>
          </w:p>
          <w:p w:rsidR="00B11E2E" w:rsidRDefault="00B11E2E" w:rsidP="004A25A1">
            <w:pPr>
              <w:pStyle w:val="TableParagraph"/>
              <w:numPr>
                <w:ilvl w:val="0"/>
                <w:numId w:val="228"/>
              </w:numPr>
              <w:tabs>
                <w:tab w:val="left" w:pos="787"/>
                <w:tab w:val="left" w:pos="788"/>
              </w:tabs>
              <w:spacing w:line="292" w:lineRule="exact"/>
              <w:ind w:left="709" w:hanging="361"/>
              <w:jc w:val="center"/>
              <w:rPr>
                <w:sz w:val="24"/>
              </w:rPr>
            </w:pPr>
            <w:r>
              <w:rPr>
                <w:color w:val="363636"/>
                <w:sz w:val="24"/>
              </w:rPr>
              <w:t>¡No eliminar! ¡Nombre</w:t>
            </w:r>
            <w:r>
              <w:rPr>
                <w:color w:val="363636"/>
                <w:spacing w:val="-3"/>
                <w:sz w:val="24"/>
              </w:rPr>
              <w:t xml:space="preserve"> </w:t>
            </w:r>
            <w:r>
              <w:rPr>
                <w:color w:val="363636"/>
                <w:sz w:val="24"/>
              </w:rPr>
              <w:t>crítico!</w:t>
            </w:r>
          </w:p>
          <w:p w:rsidR="00B11E2E" w:rsidRDefault="00B11E2E" w:rsidP="004A25A1">
            <w:pPr>
              <w:pStyle w:val="TableParagraph"/>
              <w:numPr>
                <w:ilvl w:val="0"/>
                <w:numId w:val="228"/>
              </w:numPr>
              <w:tabs>
                <w:tab w:val="left" w:pos="787"/>
                <w:tab w:val="left" w:pos="788"/>
              </w:tabs>
              <w:spacing w:line="292" w:lineRule="exact"/>
              <w:ind w:left="709" w:hanging="361"/>
              <w:jc w:val="center"/>
              <w:rPr>
                <w:sz w:val="24"/>
              </w:rPr>
            </w:pPr>
            <w:r>
              <w:rPr>
                <w:color w:val="363636"/>
                <w:sz w:val="24"/>
              </w:rPr>
              <w:t>Basado en los números del examen de certificación</w:t>
            </w:r>
            <w:r>
              <w:rPr>
                <w:color w:val="363636"/>
                <w:spacing w:val="2"/>
                <w:sz w:val="24"/>
              </w:rPr>
              <w:t xml:space="preserve"> </w:t>
            </w:r>
            <w:r>
              <w:rPr>
                <w:color w:val="363636"/>
                <w:sz w:val="24"/>
              </w:rPr>
              <w:t>ISO.</w:t>
            </w:r>
          </w:p>
          <w:p w:rsidR="00B11E2E" w:rsidRDefault="00B11E2E" w:rsidP="004A25A1">
            <w:pPr>
              <w:pStyle w:val="TableParagraph"/>
              <w:ind w:left="709"/>
              <w:jc w:val="center"/>
              <w:rPr>
                <w:sz w:val="26"/>
              </w:rPr>
            </w:pPr>
          </w:p>
          <w:p w:rsidR="00B11E2E" w:rsidRDefault="00B11E2E" w:rsidP="004A25A1">
            <w:pPr>
              <w:pStyle w:val="TableParagraph"/>
              <w:spacing w:before="6"/>
              <w:ind w:left="709"/>
              <w:jc w:val="center"/>
              <w:rPr>
                <w:sz w:val="23"/>
              </w:rPr>
            </w:pPr>
          </w:p>
          <w:p w:rsidR="00B11E2E" w:rsidRDefault="00B11E2E" w:rsidP="004A25A1">
            <w:pPr>
              <w:pStyle w:val="TableParagraph"/>
              <w:ind w:left="709"/>
              <w:jc w:val="center"/>
              <w:rPr>
                <w:sz w:val="24"/>
              </w:rPr>
            </w:pPr>
            <w:r>
              <w:rPr>
                <w:b/>
                <w:color w:val="363636"/>
                <w:sz w:val="24"/>
              </w:rPr>
              <w:t xml:space="preserve">Nota </w:t>
            </w:r>
            <w:r>
              <w:rPr>
                <w:color w:val="363636"/>
                <w:sz w:val="24"/>
              </w:rPr>
              <w:t>Si guarda el libro en Microsoft Office SharePoint Server 2007 Excel Services y especifica</w:t>
            </w:r>
          </w:p>
          <w:p w:rsidR="00B11E2E" w:rsidRDefault="00B11E2E" w:rsidP="004A25A1">
            <w:pPr>
              <w:pStyle w:val="TableParagraph"/>
              <w:spacing w:before="3" w:line="290" w:lineRule="atLeast"/>
              <w:ind w:left="709" w:right="14"/>
              <w:jc w:val="center"/>
              <w:rPr>
                <w:sz w:val="24"/>
              </w:rPr>
            </w:pPr>
            <w:r>
              <w:rPr>
                <w:color w:val="363636"/>
                <w:sz w:val="24"/>
              </w:rPr>
              <w:t xml:space="preserve">uno o más parámetros, el comentario se utiliza como información sobre pantallas en el panel de tareas </w:t>
            </w:r>
            <w:r>
              <w:rPr>
                <w:b/>
                <w:color w:val="363636"/>
                <w:sz w:val="24"/>
              </w:rPr>
              <w:t>Parámetros</w:t>
            </w:r>
            <w:r>
              <w:rPr>
                <w:color w:val="363636"/>
                <w:sz w:val="24"/>
              </w:rPr>
              <w:t>.</w:t>
            </w:r>
          </w:p>
        </w:tc>
      </w:tr>
    </w:tbl>
    <w:p w:rsidR="00B11E2E" w:rsidRDefault="00B11E2E" w:rsidP="00B11E2E">
      <w:pPr>
        <w:pStyle w:val="Textoindependiente"/>
        <w:spacing w:before="1"/>
        <w:ind w:left="709"/>
        <w:jc w:val="center"/>
        <w:rPr>
          <w:sz w:val="21"/>
        </w:rPr>
      </w:pPr>
    </w:p>
    <w:p w:rsidR="00B11E2E" w:rsidRDefault="00B11E2E" w:rsidP="00B11E2E">
      <w:pPr>
        <w:pStyle w:val="Ttulo9"/>
        <w:spacing w:before="51"/>
        <w:ind w:left="709"/>
        <w:jc w:val="center"/>
      </w:pPr>
      <w:r>
        <w:rPr>
          <w:color w:val="363636"/>
        </w:rPr>
        <w:t>Notas</w:t>
      </w:r>
    </w:p>
    <w:p w:rsidR="00B11E2E" w:rsidRDefault="00B11E2E" w:rsidP="00B11E2E">
      <w:pPr>
        <w:pStyle w:val="Textoindependiente"/>
        <w:ind w:left="709"/>
        <w:jc w:val="center"/>
        <w:rPr>
          <w:b/>
          <w:sz w:val="23"/>
        </w:rPr>
      </w:pPr>
    </w:p>
    <w:p w:rsidR="00B11E2E" w:rsidRDefault="00B11E2E" w:rsidP="00B11E2E">
      <w:pPr>
        <w:pStyle w:val="Prrafodelista"/>
        <w:numPr>
          <w:ilvl w:val="1"/>
          <w:numId w:val="247"/>
        </w:numPr>
        <w:tabs>
          <w:tab w:val="left" w:pos="1440"/>
          <w:tab w:val="left" w:pos="1441"/>
        </w:tabs>
        <w:ind w:left="709" w:right="715"/>
        <w:jc w:val="center"/>
        <w:rPr>
          <w:sz w:val="24"/>
        </w:rPr>
      </w:pPr>
      <w:r>
        <w:rPr>
          <w:color w:val="363636"/>
          <w:sz w:val="24"/>
        </w:rPr>
        <w:t xml:space="preserve">No puede utilizar el cuadro de diálogo </w:t>
      </w:r>
      <w:r>
        <w:rPr>
          <w:b/>
          <w:color w:val="363636"/>
          <w:sz w:val="24"/>
        </w:rPr>
        <w:t xml:space="preserve">Administrador de nombres </w:t>
      </w:r>
      <w:r>
        <w:rPr>
          <w:color w:val="363636"/>
          <w:sz w:val="24"/>
        </w:rPr>
        <w:t>mientras está cambiando el contenido de la</w:t>
      </w:r>
      <w:r>
        <w:rPr>
          <w:color w:val="363636"/>
          <w:spacing w:val="-4"/>
          <w:sz w:val="24"/>
        </w:rPr>
        <w:t xml:space="preserve"> </w:t>
      </w:r>
      <w:r>
        <w:rPr>
          <w:color w:val="363636"/>
          <w:sz w:val="24"/>
        </w:rPr>
        <w:t>celda.</w:t>
      </w:r>
    </w:p>
    <w:p w:rsidR="00B11E2E" w:rsidRDefault="00B11E2E" w:rsidP="00B11E2E">
      <w:pPr>
        <w:pStyle w:val="Prrafodelista"/>
        <w:numPr>
          <w:ilvl w:val="1"/>
          <w:numId w:val="247"/>
        </w:numPr>
        <w:tabs>
          <w:tab w:val="left" w:pos="1440"/>
          <w:tab w:val="left" w:pos="1441"/>
        </w:tabs>
        <w:spacing w:before="2" w:line="237" w:lineRule="auto"/>
        <w:ind w:left="709" w:right="719"/>
        <w:jc w:val="center"/>
        <w:rPr>
          <w:sz w:val="24"/>
        </w:rPr>
      </w:pPr>
      <w:r>
        <w:rPr>
          <w:color w:val="363636"/>
          <w:sz w:val="24"/>
        </w:rPr>
        <w:t xml:space="preserve">El cuadro de diálogo </w:t>
      </w:r>
      <w:r>
        <w:rPr>
          <w:b/>
          <w:color w:val="363636"/>
          <w:sz w:val="24"/>
        </w:rPr>
        <w:t xml:space="preserve">Administrador de nombres </w:t>
      </w:r>
      <w:r>
        <w:rPr>
          <w:color w:val="363636"/>
          <w:sz w:val="24"/>
        </w:rPr>
        <w:t xml:space="preserve">no muestra nombres definidos en Visual Basic </w:t>
      </w:r>
      <w:r>
        <w:rPr>
          <w:color w:val="363636"/>
          <w:sz w:val="24"/>
        </w:rPr>
        <w:lastRenderedPageBreak/>
        <w:t>para Aplicaciones</w:t>
      </w:r>
      <w:r>
        <w:rPr>
          <w:color w:val="363636"/>
          <w:spacing w:val="-7"/>
          <w:sz w:val="24"/>
        </w:rPr>
        <w:t xml:space="preserve"> </w:t>
      </w:r>
      <w:r>
        <w:rPr>
          <w:color w:val="363636"/>
          <w:sz w:val="24"/>
        </w:rPr>
        <w:t>(VBA)</w:t>
      </w:r>
      <w:r>
        <w:rPr>
          <w:color w:val="363636"/>
          <w:spacing w:val="-8"/>
          <w:sz w:val="24"/>
        </w:rPr>
        <w:t xml:space="preserve"> </w:t>
      </w:r>
      <w:r>
        <w:rPr>
          <w:color w:val="363636"/>
          <w:sz w:val="24"/>
        </w:rPr>
        <w:t>ni</w:t>
      </w:r>
      <w:r>
        <w:rPr>
          <w:color w:val="363636"/>
          <w:spacing w:val="-7"/>
          <w:sz w:val="24"/>
        </w:rPr>
        <w:t xml:space="preserve"> </w:t>
      </w:r>
      <w:r>
        <w:rPr>
          <w:color w:val="363636"/>
          <w:sz w:val="24"/>
        </w:rPr>
        <w:t>nombres</w:t>
      </w:r>
      <w:r>
        <w:rPr>
          <w:color w:val="363636"/>
          <w:spacing w:val="-7"/>
          <w:sz w:val="24"/>
        </w:rPr>
        <w:t xml:space="preserve"> </w:t>
      </w:r>
      <w:r>
        <w:rPr>
          <w:color w:val="363636"/>
          <w:sz w:val="24"/>
        </w:rPr>
        <w:t>ocultos</w:t>
      </w:r>
      <w:r>
        <w:rPr>
          <w:color w:val="363636"/>
          <w:spacing w:val="-7"/>
          <w:sz w:val="24"/>
        </w:rPr>
        <w:t xml:space="preserve"> </w:t>
      </w:r>
      <w:r>
        <w:rPr>
          <w:color w:val="363636"/>
          <w:sz w:val="24"/>
        </w:rPr>
        <w:t>(la</w:t>
      </w:r>
      <w:r>
        <w:rPr>
          <w:color w:val="363636"/>
          <w:spacing w:val="-8"/>
          <w:sz w:val="24"/>
        </w:rPr>
        <w:t xml:space="preserve"> </w:t>
      </w:r>
      <w:r>
        <w:rPr>
          <w:color w:val="363636"/>
          <w:sz w:val="24"/>
        </w:rPr>
        <w:t>propiedad</w:t>
      </w:r>
      <w:r>
        <w:rPr>
          <w:color w:val="363636"/>
          <w:spacing w:val="-5"/>
          <w:sz w:val="24"/>
        </w:rPr>
        <w:t xml:space="preserve"> </w:t>
      </w:r>
      <w:r>
        <w:rPr>
          <w:b/>
          <w:color w:val="363636"/>
          <w:sz w:val="24"/>
        </w:rPr>
        <w:t>Visible</w:t>
      </w:r>
      <w:r>
        <w:rPr>
          <w:b/>
          <w:color w:val="363636"/>
          <w:spacing w:val="-6"/>
          <w:sz w:val="24"/>
        </w:rPr>
        <w:t xml:space="preserve"> </w:t>
      </w:r>
      <w:r>
        <w:rPr>
          <w:color w:val="363636"/>
          <w:sz w:val="24"/>
        </w:rPr>
        <w:t>del</w:t>
      </w:r>
      <w:r>
        <w:rPr>
          <w:color w:val="363636"/>
          <w:spacing w:val="-7"/>
          <w:sz w:val="24"/>
        </w:rPr>
        <w:t xml:space="preserve"> </w:t>
      </w:r>
      <w:r>
        <w:rPr>
          <w:color w:val="363636"/>
          <w:sz w:val="24"/>
        </w:rPr>
        <w:t>nombre</w:t>
      </w:r>
      <w:r>
        <w:rPr>
          <w:color w:val="363636"/>
          <w:spacing w:val="-7"/>
          <w:sz w:val="24"/>
        </w:rPr>
        <w:t xml:space="preserve"> </w:t>
      </w:r>
      <w:r>
        <w:rPr>
          <w:color w:val="363636"/>
          <w:sz w:val="24"/>
        </w:rPr>
        <w:t>está</w:t>
      </w:r>
      <w:r>
        <w:rPr>
          <w:color w:val="363636"/>
          <w:spacing w:val="-6"/>
          <w:sz w:val="24"/>
        </w:rPr>
        <w:t xml:space="preserve"> </w:t>
      </w:r>
      <w:r>
        <w:rPr>
          <w:color w:val="363636"/>
          <w:sz w:val="24"/>
        </w:rPr>
        <w:t>establecida</w:t>
      </w:r>
      <w:r>
        <w:rPr>
          <w:color w:val="363636"/>
          <w:spacing w:val="-7"/>
          <w:sz w:val="24"/>
        </w:rPr>
        <w:t xml:space="preserve"> </w:t>
      </w:r>
      <w:r>
        <w:rPr>
          <w:color w:val="363636"/>
          <w:sz w:val="24"/>
        </w:rPr>
        <w:t>en</w:t>
      </w:r>
      <w:r>
        <w:rPr>
          <w:color w:val="363636"/>
          <w:spacing w:val="-6"/>
          <w:sz w:val="24"/>
        </w:rPr>
        <w:t xml:space="preserve"> </w:t>
      </w:r>
      <w:r>
        <w:rPr>
          <w:color w:val="363636"/>
          <w:sz w:val="24"/>
        </w:rPr>
        <w:t>"False").</w:t>
      </w:r>
    </w:p>
    <w:p w:rsidR="00B11E2E" w:rsidRDefault="00B11E2E" w:rsidP="00B11E2E">
      <w:pPr>
        <w:spacing w:line="237" w:lineRule="auto"/>
        <w:ind w:left="709"/>
        <w:jc w:val="center"/>
        <w:rPr>
          <w:sz w:val="24"/>
        </w:rPr>
        <w:sectPr w:rsidR="00B11E2E" w:rsidSect="00B93CC3">
          <w:pgSz w:w="11910" w:h="16840"/>
          <w:pgMar w:top="80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Cambiar el tamaño de las columnas</w:t>
      </w:r>
    </w:p>
    <w:p w:rsidR="00B11E2E" w:rsidRDefault="00B11E2E" w:rsidP="00B11E2E">
      <w:pPr>
        <w:pStyle w:val="Textoindependiente"/>
        <w:spacing w:before="2"/>
        <w:ind w:left="709"/>
        <w:jc w:val="center"/>
        <w:rPr>
          <w:sz w:val="25"/>
        </w:rPr>
      </w:pPr>
    </w:p>
    <w:p w:rsidR="00B11E2E" w:rsidRDefault="00B11E2E" w:rsidP="00B11E2E">
      <w:pPr>
        <w:pStyle w:val="Prrafodelista"/>
        <w:numPr>
          <w:ilvl w:val="1"/>
          <w:numId w:val="247"/>
        </w:numPr>
        <w:tabs>
          <w:tab w:val="left" w:pos="1440"/>
          <w:tab w:val="left" w:pos="1441"/>
        </w:tabs>
        <w:spacing w:line="237" w:lineRule="auto"/>
        <w:ind w:left="709" w:right="721"/>
        <w:jc w:val="center"/>
        <w:rPr>
          <w:sz w:val="24"/>
        </w:rPr>
      </w:pPr>
      <w:r>
        <w:rPr>
          <w:color w:val="363636"/>
          <w:sz w:val="24"/>
        </w:rPr>
        <w:t>Para ajustar automáticamente el tamaño de la columna al valor más largo de la misma, haga doble clic en el lateral derecho del encabezado de la</w:t>
      </w:r>
      <w:r>
        <w:rPr>
          <w:color w:val="363636"/>
          <w:spacing w:val="-4"/>
          <w:sz w:val="24"/>
        </w:rPr>
        <w:t xml:space="preserve"> </w:t>
      </w:r>
      <w:r>
        <w:rPr>
          <w:color w:val="363636"/>
          <w:sz w:val="24"/>
        </w:rPr>
        <w:t>columna.</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Ordenar nombres</w:t>
      </w:r>
    </w:p>
    <w:p w:rsidR="00B11E2E" w:rsidRDefault="00B11E2E" w:rsidP="00B11E2E">
      <w:pPr>
        <w:pStyle w:val="Textoindependiente"/>
        <w:ind w:left="709"/>
        <w:jc w:val="center"/>
        <w:rPr>
          <w:sz w:val="25"/>
        </w:rPr>
      </w:pPr>
    </w:p>
    <w:p w:rsidR="00B11E2E" w:rsidRDefault="00B11E2E" w:rsidP="00B11E2E">
      <w:pPr>
        <w:pStyle w:val="Prrafodelista"/>
        <w:numPr>
          <w:ilvl w:val="1"/>
          <w:numId w:val="247"/>
        </w:numPr>
        <w:tabs>
          <w:tab w:val="left" w:pos="1440"/>
          <w:tab w:val="left" w:pos="1441"/>
        </w:tabs>
        <w:ind w:left="709" w:right="718"/>
        <w:jc w:val="center"/>
        <w:rPr>
          <w:sz w:val="24"/>
        </w:rPr>
      </w:pPr>
      <w:r>
        <w:rPr>
          <w:color w:val="363636"/>
          <w:sz w:val="24"/>
        </w:rPr>
        <w:t>Para</w:t>
      </w:r>
      <w:r>
        <w:rPr>
          <w:color w:val="363636"/>
          <w:spacing w:val="-4"/>
          <w:sz w:val="24"/>
        </w:rPr>
        <w:t xml:space="preserve"> </w:t>
      </w:r>
      <w:r>
        <w:rPr>
          <w:color w:val="363636"/>
          <w:sz w:val="24"/>
        </w:rPr>
        <w:t>ordenar</w:t>
      </w:r>
      <w:r>
        <w:rPr>
          <w:color w:val="363636"/>
          <w:spacing w:val="-3"/>
          <w:sz w:val="24"/>
        </w:rPr>
        <w:t xml:space="preserve"> </w:t>
      </w:r>
      <w:r>
        <w:rPr>
          <w:color w:val="363636"/>
          <w:sz w:val="24"/>
        </w:rPr>
        <w:t>la</w:t>
      </w:r>
      <w:r>
        <w:rPr>
          <w:color w:val="363636"/>
          <w:spacing w:val="-3"/>
          <w:sz w:val="24"/>
        </w:rPr>
        <w:t xml:space="preserve"> </w:t>
      </w:r>
      <w:r>
        <w:rPr>
          <w:color w:val="363636"/>
          <w:sz w:val="24"/>
        </w:rPr>
        <w:t>lista</w:t>
      </w:r>
      <w:r>
        <w:rPr>
          <w:color w:val="363636"/>
          <w:spacing w:val="-4"/>
          <w:sz w:val="24"/>
        </w:rPr>
        <w:t xml:space="preserve"> </w:t>
      </w:r>
      <w:r>
        <w:rPr>
          <w:color w:val="363636"/>
          <w:sz w:val="24"/>
        </w:rPr>
        <w:t>de</w:t>
      </w:r>
      <w:r>
        <w:rPr>
          <w:color w:val="363636"/>
          <w:spacing w:val="-3"/>
          <w:sz w:val="24"/>
        </w:rPr>
        <w:t xml:space="preserve"> </w:t>
      </w:r>
      <w:r>
        <w:rPr>
          <w:color w:val="363636"/>
          <w:sz w:val="24"/>
        </w:rPr>
        <w:t>nombres</w:t>
      </w:r>
      <w:r>
        <w:rPr>
          <w:color w:val="363636"/>
          <w:spacing w:val="-4"/>
          <w:sz w:val="24"/>
        </w:rPr>
        <w:t xml:space="preserve"> </w:t>
      </w:r>
      <w:r>
        <w:rPr>
          <w:color w:val="363636"/>
          <w:sz w:val="24"/>
        </w:rPr>
        <w:t>en</w:t>
      </w:r>
      <w:r>
        <w:rPr>
          <w:color w:val="363636"/>
          <w:spacing w:val="-3"/>
          <w:sz w:val="24"/>
        </w:rPr>
        <w:t xml:space="preserve"> </w:t>
      </w:r>
      <w:r>
        <w:rPr>
          <w:color w:val="363636"/>
          <w:sz w:val="24"/>
        </w:rPr>
        <w:t>orden</w:t>
      </w:r>
      <w:r>
        <w:rPr>
          <w:color w:val="363636"/>
          <w:spacing w:val="-2"/>
          <w:sz w:val="24"/>
        </w:rPr>
        <w:t xml:space="preserve"> </w:t>
      </w:r>
      <w:r>
        <w:rPr>
          <w:color w:val="363636"/>
          <w:sz w:val="24"/>
        </w:rPr>
        <w:t>ascendente</w:t>
      </w:r>
      <w:r>
        <w:rPr>
          <w:color w:val="363636"/>
          <w:spacing w:val="-3"/>
          <w:sz w:val="24"/>
        </w:rPr>
        <w:t xml:space="preserve"> </w:t>
      </w:r>
      <w:r>
        <w:rPr>
          <w:color w:val="363636"/>
          <w:sz w:val="24"/>
        </w:rPr>
        <w:t>y</w:t>
      </w:r>
      <w:r>
        <w:rPr>
          <w:color w:val="363636"/>
          <w:spacing w:val="-7"/>
          <w:sz w:val="24"/>
        </w:rPr>
        <w:t xml:space="preserve"> </w:t>
      </w:r>
      <w:r>
        <w:rPr>
          <w:color w:val="363636"/>
          <w:sz w:val="24"/>
        </w:rPr>
        <w:t>descendente,</w:t>
      </w:r>
      <w:r>
        <w:rPr>
          <w:color w:val="363636"/>
          <w:spacing w:val="-4"/>
          <w:sz w:val="24"/>
        </w:rPr>
        <w:t xml:space="preserve"> </w:t>
      </w:r>
      <w:r>
        <w:rPr>
          <w:color w:val="363636"/>
          <w:sz w:val="24"/>
        </w:rPr>
        <w:t>haga</w:t>
      </w:r>
      <w:r>
        <w:rPr>
          <w:color w:val="363636"/>
          <w:spacing w:val="-4"/>
          <w:sz w:val="24"/>
        </w:rPr>
        <w:t xml:space="preserve"> </w:t>
      </w:r>
      <w:r>
        <w:rPr>
          <w:color w:val="363636"/>
          <w:sz w:val="24"/>
        </w:rPr>
        <w:t>clic</w:t>
      </w:r>
      <w:r>
        <w:rPr>
          <w:color w:val="363636"/>
          <w:spacing w:val="-5"/>
          <w:sz w:val="24"/>
        </w:rPr>
        <w:t xml:space="preserve"> </w:t>
      </w:r>
      <w:r>
        <w:rPr>
          <w:color w:val="363636"/>
          <w:sz w:val="24"/>
        </w:rPr>
        <w:t>de</w:t>
      </w:r>
      <w:r>
        <w:rPr>
          <w:color w:val="363636"/>
          <w:spacing w:val="-3"/>
          <w:sz w:val="24"/>
        </w:rPr>
        <w:t xml:space="preserve"> </w:t>
      </w:r>
      <w:r>
        <w:rPr>
          <w:color w:val="363636"/>
          <w:sz w:val="24"/>
        </w:rPr>
        <w:t>forma</w:t>
      </w:r>
      <w:r>
        <w:rPr>
          <w:color w:val="363636"/>
          <w:spacing w:val="-3"/>
          <w:sz w:val="24"/>
        </w:rPr>
        <w:t xml:space="preserve"> </w:t>
      </w:r>
      <w:r>
        <w:rPr>
          <w:color w:val="363636"/>
          <w:sz w:val="24"/>
        </w:rPr>
        <w:t>alternativa en el encabezado de la</w:t>
      </w:r>
      <w:r>
        <w:rPr>
          <w:color w:val="363636"/>
          <w:spacing w:val="-4"/>
          <w:sz w:val="24"/>
        </w:rPr>
        <w:t xml:space="preserve"> </w:t>
      </w:r>
      <w:r>
        <w:rPr>
          <w:color w:val="363636"/>
          <w:sz w:val="24"/>
        </w:rPr>
        <w:t>columna.</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Filtrar nombres</w:t>
      </w:r>
    </w:p>
    <w:p w:rsidR="00B11E2E" w:rsidRDefault="00B11E2E" w:rsidP="00B11E2E">
      <w:pPr>
        <w:pStyle w:val="Textoindependiente"/>
        <w:ind w:left="709"/>
        <w:jc w:val="center"/>
        <w:rPr>
          <w:sz w:val="25"/>
        </w:rPr>
      </w:pPr>
    </w:p>
    <w:p w:rsidR="00B11E2E" w:rsidRDefault="00B11E2E" w:rsidP="00B11E2E">
      <w:pPr>
        <w:pStyle w:val="Textoindependiente"/>
        <w:ind w:left="709" w:right="715"/>
        <w:jc w:val="center"/>
      </w:pPr>
      <w:r>
        <w:rPr>
          <w:color w:val="363636"/>
        </w:rPr>
        <w:t xml:space="preserve">Use los comandos de la lista desplegable </w:t>
      </w:r>
      <w:r>
        <w:rPr>
          <w:b/>
          <w:color w:val="363636"/>
        </w:rPr>
        <w:t xml:space="preserve">Filtro </w:t>
      </w:r>
      <w:r>
        <w:rPr>
          <w:color w:val="363636"/>
        </w:rPr>
        <w:t>para visualizar rápidamente un subconjunto de nombres. Al seleccionar</w:t>
      </w:r>
      <w:r>
        <w:rPr>
          <w:color w:val="363636"/>
          <w:spacing w:val="-3"/>
        </w:rPr>
        <w:t xml:space="preserve"> </w:t>
      </w:r>
      <w:r>
        <w:rPr>
          <w:color w:val="363636"/>
        </w:rPr>
        <w:t>cada</w:t>
      </w:r>
      <w:r>
        <w:rPr>
          <w:color w:val="363636"/>
          <w:spacing w:val="-6"/>
        </w:rPr>
        <w:t xml:space="preserve"> </w:t>
      </w:r>
      <w:r>
        <w:rPr>
          <w:color w:val="363636"/>
        </w:rPr>
        <w:t>comando</w:t>
      </w:r>
      <w:r>
        <w:rPr>
          <w:color w:val="363636"/>
          <w:spacing w:val="-3"/>
        </w:rPr>
        <w:t xml:space="preserve"> </w:t>
      </w:r>
      <w:r>
        <w:rPr>
          <w:color w:val="363636"/>
        </w:rPr>
        <w:t>se</w:t>
      </w:r>
      <w:r>
        <w:rPr>
          <w:color w:val="363636"/>
          <w:spacing w:val="-4"/>
        </w:rPr>
        <w:t xml:space="preserve"> </w:t>
      </w:r>
      <w:r>
        <w:rPr>
          <w:color w:val="363636"/>
        </w:rPr>
        <w:t>activa</w:t>
      </w:r>
      <w:r>
        <w:rPr>
          <w:color w:val="363636"/>
          <w:spacing w:val="-5"/>
        </w:rPr>
        <w:t xml:space="preserve"> </w:t>
      </w:r>
      <w:r>
        <w:rPr>
          <w:color w:val="363636"/>
        </w:rPr>
        <w:t>o</w:t>
      </w:r>
      <w:r>
        <w:rPr>
          <w:color w:val="363636"/>
          <w:spacing w:val="-3"/>
        </w:rPr>
        <w:t xml:space="preserve"> </w:t>
      </w:r>
      <w:r>
        <w:rPr>
          <w:color w:val="363636"/>
        </w:rPr>
        <w:t>desactiva</w:t>
      </w:r>
      <w:r>
        <w:rPr>
          <w:color w:val="363636"/>
          <w:spacing w:val="-4"/>
        </w:rPr>
        <w:t xml:space="preserve"> </w:t>
      </w:r>
      <w:r>
        <w:rPr>
          <w:color w:val="363636"/>
        </w:rPr>
        <w:t>la</w:t>
      </w:r>
      <w:r>
        <w:rPr>
          <w:color w:val="363636"/>
          <w:spacing w:val="-6"/>
        </w:rPr>
        <w:t xml:space="preserve"> </w:t>
      </w:r>
      <w:r>
        <w:rPr>
          <w:color w:val="363636"/>
        </w:rPr>
        <w:t>operación,</w:t>
      </w:r>
      <w:r>
        <w:rPr>
          <w:color w:val="363636"/>
          <w:spacing w:val="-4"/>
        </w:rPr>
        <w:t xml:space="preserve"> </w:t>
      </w:r>
      <w:r>
        <w:rPr>
          <w:color w:val="363636"/>
        </w:rPr>
        <w:t>lo</w:t>
      </w:r>
      <w:r>
        <w:rPr>
          <w:color w:val="363636"/>
          <w:spacing w:val="-5"/>
        </w:rPr>
        <w:t xml:space="preserve"> </w:t>
      </w:r>
      <w:r>
        <w:rPr>
          <w:color w:val="363636"/>
        </w:rPr>
        <w:t>que</w:t>
      </w:r>
      <w:r>
        <w:rPr>
          <w:color w:val="363636"/>
          <w:spacing w:val="-3"/>
        </w:rPr>
        <w:t xml:space="preserve"> </w:t>
      </w:r>
      <w:r>
        <w:rPr>
          <w:color w:val="363636"/>
        </w:rPr>
        <w:t>facilita</w:t>
      </w:r>
      <w:r>
        <w:rPr>
          <w:color w:val="363636"/>
          <w:spacing w:val="-6"/>
        </w:rPr>
        <w:t xml:space="preserve"> </w:t>
      </w:r>
      <w:r>
        <w:rPr>
          <w:color w:val="363636"/>
        </w:rPr>
        <w:t>la</w:t>
      </w:r>
      <w:r>
        <w:rPr>
          <w:color w:val="363636"/>
          <w:spacing w:val="-3"/>
        </w:rPr>
        <w:t xml:space="preserve"> </w:t>
      </w:r>
      <w:r>
        <w:rPr>
          <w:color w:val="363636"/>
        </w:rPr>
        <w:t>combinación</w:t>
      </w:r>
      <w:r>
        <w:rPr>
          <w:color w:val="363636"/>
          <w:spacing w:val="-4"/>
        </w:rPr>
        <w:t xml:space="preserve"> </w:t>
      </w:r>
      <w:r>
        <w:rPr>
          <w:color w:val="363636"/>
        </w:rPr>
        <w:t>o</w:t>
      </w:r>
      <w:r>
        <w:rPr>
          <w:color w:val="363636"/>
          <w:spacing w:val="-3"/>
        </w:rPr>
        <w:t xml:space="preserve"> </w:t>
      </w:r>
      <w:r>
        <w:rPr>
          <w:color w:val="363636"/>
        </w:rPr>
        <w:t>eliminación</w:t>
      </w:r>
      <w:r>
        <w:rPr>
          <w:color w:val="363636"/>
          <w:spacing w:val="-2"/>
        </w:rPr>
        <w:t xml:space="preserve"> </w:t>
      </w:r>
      <w:r>
        <w:rPr>
          <w:color w:val="363636"/>
        </w:rPr>
        <w:t>de las distintas operaciones de filtrado para obtener los resultados</w:t>
      </w:r>
      <w:r>
        <w:rPr>
          <w:color w:val="363636"/>
          <w:spacing w:val="-9"/>
        </w:rPr>
        <w:t xml:space="preserve"> </w:t>
      </w:r>
      <w:r>
        <w:rPr>
          <w:color w:val="363636"/>
        </w:rPr>
        <w:t>deseados.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Para filtrar la lista de nombres, siga uno o varios de estos</w:t>
      </w:r>
      <w:r>
        <w:rPr>
          <w:color w:val="363636"/>
          <w:spacing w:val="-29"/>
        </w:rPr>
        <w:t xml:space="preserve"> </w:t>
      </w:r>
      <w:r>
        <w:rPr>
          <w:color w:val="363636"/>
        </w:rPr>
        <w:t>procedimientos:</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3364"/>
        <w:gridCol w:w="7414"/>
      </w:tblGrid>
      <w:tr w:rsidR="00B11E2E" w:rsidTr="004A25A1">
        <w:trPr>
          <w:trHeight w:val="296"/>
        </w:trPr>
        <w:tc>
          <w:tcPr>
            <w:tcW w:w="3364" w:type="dxa"/>
          </w:tcPr>
          <w:p w:rsidR="00B11E2E" w:rsidRDefault="00B11E2E" w:rsidP="004A25A1">
            <w:pPr>
              <w:pStyle w:val="TableParagraph"/>
              <w:spacing w:line="244" w:lineRule="exact"/>
              <w:ind w:left="709"/>
              <w:jc w:val="center"/>
              <w:rPr>
                <w:b/>
                <w:sz w:val="24"/>
              </w:rPr>
            </w:pPr>
            <w:r>
              <w:rPr>
                <w:b/>
                <w:color w:val="363636"/>
                <w:sz w:val="24"/>
              </w:rPr>
              <w:t>Seleccione:</w:t>
            </w:r>
          </w:p>
        </w:tc>
        <w:tc>
          <w:tcPr>
            <w:tcW w:w="7414" w:type="dxa"/>
          </w:tcPr>
          <w:p w:rsidR="00B11E2E" w:rsidRDefault="00B11E2E" w:rsidP="004A25A1">
            <w:pPr>
              <w:pStyle w:val="TableParagraph"/>
              <w:spacing w:line="244" w:lineRule="exact"/>
              <w:ind w:left="709"/>
              <w:jc w:val="center"/>
              <w:rPr>
                <w:b/>
                <w:sz w:val="24"/>
              </w:rPr>
            </w:pPr>
            <w:r>
              <w:rPr>
                <w:b/>
                <w:color w:val="363636"/>
                <w:sz w:val="24"/>
              </w:rPr>
              <w:t>Para:</w:t>
            </w:r>
          </w:p>
        </w:tc>
      </w:tr>
      <w:tr w:rsidR="00B11E2E" w:rsidTr="004A25A1">
        <w:trPr>
          <w:trHeight w:val="645"/>
        </w:trPr>
        <w:tc>
          <w:tcPr>
            <w:tcW w:w="3364" w:type="dxa"/>
          </w:tcPr>
          <w:p w:rsidR="00B11E2E" w:rsidRDefault="00B11E2E" w:rsidP="004A25A1">
            <w:pPr>
              <w:pStyle w:val="TableParagraph"/>
              <w:spacing w:before="8"/>
              <w:ind w:left="709"/>
              <w:jc w:val="center"/>
              <w:rPr>
                <w:b/>
                <w:sz w:val="24"/>
              </w:rPr>
            </w:pPr>
            <w:r>
              <w:rPr>
                <w:b/>
                <w:color w:val="363636"/>
                <w:sz w:val="24"/>
              </w:rPr>
              <w:t>Nombres en el ámbito de la hoja de cálculo</w:t>
            </w:r>
          </w:p>
        </w:tc>
        <w:tc>
          <w:tcPr>
            <w:tcW w:w="7414" w:type="dxa"/>
          </w:tcPr>
          <w:p w:rsidR="00B11E2E" w:rsidRDefault="00B11E2E" w:rsidP="004A25A1">
            <w:pPr>
              <w:pStyle w:val="TableParagraph"/>
              <w:spacing w:before="8"/>
              <w:ind w:left="709"/>
              <w:jc w:val="center"/>
              <w:rPr>
                <w:sz w:val="24"/>
              </w:rPr>
            </w:pPr>
            <w:r>
              <w:rPr>
                <w:color w:val="363636"/>
                <w:sz w:val="24"/>
              </w:rPr>
              <w:t>Mostrar únicamente aquellos nombres que sean locales en una hoja de cálculo.</w:t>
            </w:r>
          </w:p>
        </w:tc>
      </w:tr>
      <w:tr w:rsidR="00B11E2E" w:rsidTr="004A25A1">
        <w:trPr>
          <w:trHeight w:val="352"/>
        </w:trPr>
        <w:tc>
          <w:tcPr>
            <w:tcW w:w="3364" w:type="dxa"/>
          </w:tcPr>
          <w:p w:rsidR="00B11E2E" w:rsidRDefault="00B11E2E" w:rsidP="004A25A1">
            <w:pPr>
              <w:pStyle w:val="TableParagraph"/>
              <w:spacing w:before="8"/>
              <w:ind w:left="709"/>
              <w:jc w:val="center"/>
              <w:rPr>
                <w:b/>
                <w:sz w:val="24"/>
              </w:rPr>
            </w:pPr>
            <w:r>
              <w:rPr>
                <w:b/>
                <w:color w:val="363636"/>
                <w:sz w:val="24"/>
              </w:rPr>
              <w:t>Nombres en el ámbito del libro</w:t>
            </w:r>
          </w:p>
        </w:tc>
        <w:tc>
          <w:tcPr>
            <w:tcW w:w="7414" w:type="dxa"/>
          </w:tcPr>
          <w:p w:rsidR="00B11E2E" w:rsidRDefault="00B11E2E" w:rsidP="004A25A1">
            <w:pPr>
              <w:pStyle w:val="TableParagraph"/>
              <w:spacing w:before="8"/>
              <w:ind w:left="709"/>
              <w:jc w:val="center"/>
              <w:rPr>
                <w:sz w:val="24"/>
              </w:rPr>
            </w:pPr>
            <w:r>
              <w:rPr>
                <w:color w:val="363636"/>
                <w:sz w:val="24"/>
              </w:rPr>
              <w:t>Mostrar únicamente aquellos nombres que sean globales en un libro.</w:t>
            </w:r>
          </w:p>
        </w:tc>
      </w:tr>
      <w:tr w:rsidR="00B11E2E" w:rsidTr="004A25A1">
        <w:trPr>
          <w:trHeight w:val="647"/>
        </w:trPr>
        <w:tc>
          <w:tcPr>
            <w:tcW w:w="3364" w:type="dxa"/>
          </w:tcPr>
          <w:p w:rsidR="00B11E2E" w:rsidRDefault="00B11E2E" w:rsidP="004A25A1">
            <w:pPr>
              <w:pStyle w:val="TableParagraph"/>
              <w:spacing w:before="154"/>
              <w:ind w:left="709"/>
              <w:jc w:val="center"/>
              <w:rPr>
                <w:b/>
                <w:sz w:val="24"/>
              </w:rPr>
            </w:pPr>
            <w:r>
              <w:rPr>
                <w:b/>
                <w:color w:val="363636"/>
                <w:sz w:val="24"/>
              </w:rPr>
              <w:t>Nombres con errores</w:t>
            </w:r>
          </w:p>
        </w:tc>
        <w:tc>
          <w:tcPr>
            <w:tcW w:w="7414" w:type="dxa"/>
          </w:tcPr>
          <w:p w:rsidR="00B11E2E" w:rsidRDefault="00B11E2E" w:rsidP="004A25A1">
            <w:pPr>
              <w:pStyle w:val="TableParagraph"/>
              <w:spacing w:before="8" w:line="242" w:lineRule="auto"/>
              <w:ind w:left="709" w:right="123"/>
              <w:jc w:val="center"/>
              <w:rPr>
                <w:sz w:val="24"/>
              </w:rPr>
            </w:pPr>
            <w:r>
              <w:rPr>
                <w:color w:val="363636"/>
                <w:sz w:val="24"/>
              </w:rPr>
              <w:t>Mostrar únicamente aquellos nombres con valores que contengan errores (como #REF, #VALOR o #NOMBRE)</w:t>
            </w:r>
          </w:p>
        </w:tc>
      </w:tr>
      <w:tr w:rsidR="00B11E2E" w:rsidTr="004A25A1">
        <w:trPr>
          <w:trHeight w:val="645"/>
        </w:trPr>
        <w:tc>
          <w:tcPr>
            <w:tcW w:w="3364" w:type="dxa"/>
          </w:tcPr>
          <w:p w:rsidR="00B11E2E" w:rsidRDefault="00B11E2E" w:rsidP="004A25A1">
            <w:pPr>
              <w:pStyle w:val="TableParagraph"/>
              <w:spacing w:before="154"/>
              <w:ind w:left="709"/>
              <w:jc w:val="center"/>
              <w:rPr>
                <w:b/>
                <w:sz w:val="24"/>
              </w:rPr>
            </w:pPr>
            <w:r>
              <w:rPr>
                <w:b/>
                <w:color w:val="363636"/>
                <w:sz w:val="24"/>
              </w:rPr>
              <w:t>Nombres sin errores</w:t>
            </w:r>
          </w:p>
        </w:tc>
        <w:tc>
          <w:tcPr>
            <w:tcW w:w="7414" w:type="dxa"/>
          </w:tcPr>
          <w:p w:rsidR="00B11E2E" w:rsidRDefault="00B11E2E" w:rsidP="004A25A1">
            <w:pPr>
              <w:pStyle w:val="TableParagraph"/>
              <w:spacing w:before="8"/>
              <w:ind w:left="709"/>
              <w:jc w:val="center"/>
              <w:rPr>
                <w:sz w:val="24"/>
              </w:rPr>
            </w:pPr>
            <w:r>
              <w:rPr>
                <w:color w:val="363636"/>
                <w:sz w:val="24"/>
              </w:rPr>
              <w:t>Mostrar únicamente aquellos nombres con valores que no contengan errores.</w:t>
            </w:r>
          </w:p>
        </w:tc>
      </w:tr>
      <w:tr w:rsidR="00B11E2E" w:rsidTr="004A25A1">
        <w:trPr>
          <w:trHeight w:val="645"/>
        </w:trPr>
        <w:tc>
          <w:tcPr>
            <w:tcW w:w="3364" w:type="dxa"/>
          </w:tcPr>
          <w:p w:rsidR="00B11E2E" w:rsidRDefault="00B11E2E" w:rsidP="004A25A1">
            <w:pPr>
              <w:pStyle w:val="TableParagraph"/>
              <w:spacing w:before="154"/>
              <w:ind w:left="709"/>
              <w:jc w:val="center"/>
              <w:rPr>
                <w:b/>
                <w:sz w:val="24"/>
              </w:rPr>
            </w:pPr>
            <w:r>
              <w:rPr>
                <w:b/>
                <w:color w:val="363636"/>
                <w:sz w:val="24"/>
              </w:rPr>
              <w:t>Nombres definidos</w:t>
            </w:r>
          </w:p>
        </w:tc>
        <w:tc>
          <w:tcPr>
            <w:tcW w:w="7414" w:type="dxa"/>
          </w:tcPr>
          <w:p w:rsidR="00B11E2E" w:rsidRDefault="00B11E2E" w:rsidP="004A25A1">
            <w:pPr>
              <w:pStyle w:val="TableParagraph"/>
              <w:spacing w:before="8"/>
              <w:ind w:left="709" w:right="123"/>
              <w:jc w:val="center"/>
              <w:rPr>
                <w:sz w:val="24"/>
              </w:rPr>
            </w:pPr>
            <w:r>
              <w:rPr>
                <w:color w:val="363636"/>
                <w:sz w:val="24"/>
              </w:rPr>
              <w:t>Mostrar únicamente aquellos nombres definidos por el usuario o por Excel, como un área de impresión.</w:t>
            </w:r>
          </w:p>
        </w:tc>
      </w:tr>
      <w:tr w:rsidR="00B11E2E" w:rsidTr="004A25A1">
        <w:trPr>
          <w:trHeight w:val="296"/>
        </w:trPr>
        <w:tc>
          <w:tcPr>
            <w:tcW w:w="3364" w:type="dxa"/>
          </w:tcPr>
          <w:p w:rsidR="00B11E2E" w:rsidRDefault="00B11E2E" w:rsidP="004A25A1">
            <w:pPr>
              <w:pStyle w:val="TableParagraph"/>
              <w:spacing w:before="8" w:line="269" w:lineRule="exact"/>
              <w:ind w:left="709"/>
              <w:jc w:val="center"/>
              <w:rPr>
                <w:b/>
                <w:sz w:val="24"/>
              </w:rPr>
            </w:pPr>
            <w:r>
              <w:rPr>
                <w:b/>
                <w:color w:val="363636"/>
                <w:sz w:val="24"/>
              </w:rPr>
              <w:t>Nombres de tabla</w:t>
            </w:r>
          </w:p>
        </w:tc>
        <w:tc>
          <w:tcPr>
            <w:tcW w:w="7414" w:type="dxa"/>
          </w:tcPr>
          <w:p w:rsidR="00B11E2E" w:rsidRDefault="00B11E2E" w:rsidP="004A25A1">
            <w:pPr>
              <w:pStyle w:val="TableParagraph"/>
              <w:spacing w:before="8" w:line="269" w:lineRule="exact"/>
              <w:ind w:left="709"/>
              <w:jc w:val="center"/>
              <w:rPr>
                <w:sz w:val="24"/>
              </w:rPr>
            </w:pPr>
            <w:r>
              <w:rPr>
                <w:color w:val="363636"/>
                <w:sz w:val="24"/>
              </w:rPr>
              <w:t>Mostrar únicamente nombres de tabla.</w:t>
            </w:r>
          </w:p>
        </w:tc>
      </w:tr>
    </w:tbl>
    <w:p w:rsidR="00B11E2E" w:rsidRDefault="00B11E2E" w:rsidP="00B11E2E">
      <w:pPr>
        <w:pStyle w:val="Textoindependiente"/>
        <w:spacing w:before="1"/>
        <w:ind w:left="709"/>
        <w:jc w:val="center"/>
        <w:rPr>
          <w:sz w:val="27"/>
        </w:rPr>
      </w:pPr>
    </w:p>
    <w:p w:rsidR="00B11E2E" w:rsidRDefault="00B11E2E" w:rsidP="00B11E2E">
      <w:pPr>
        <w:pStyle w:val="Ttulo8"/>
        <w:ind w:left="709"/>
        <w:jc w:val="center"/>
      </w:pPr>
      <w:r>
        <w:t>Cambiar un nombre</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37"/>
        <w:jc w:val="center"/>
      </w:pPr>
      <w:r>
        <w:rPr>
          <w:color w:val="363636"/>
        </w:rPr>
        <w:t>Si cambia un nombre definido o un nombre de tabla, también se cambian todos los usos de ese nombre en el libro.</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227"/>
        </w:numPr>
        <w:tabs>
          <w:tab w:val="left" w:pos="1441"/>
        </w:tabs>
        <w:ind w:left="709"/>
        <w:jc w:val="center"/>
        <w:rPr>
          <w:sz w:val="24"/>
        </w:rPr>
      </w:pPr>
      <w:r>
        <w:rPr>
          <w:color w:val="363636"/>
          <w:sz w:val="24"/>
        </w:rPr>
        <w:t xml:space="preserve">En el grupo </w:t>
      </w:r>
      <w:r>
        <w:rPr>
          <w:b/>
          <w:color w:val="363636"/>
          <w:sz w:val="24"/>
        </w:rPr>
        <w:t xml:space="preserve">Nombres definidos </w:t>
      </w:r>
      <w:r>
        <w:rPr>
          <w:color w:val="363636"/>
          <w:sz w:val="24"/>
        </w:rPr>
        <w:t xml:space="preserve">de la pestaña </w:t>
      </w:r>
      <w:r>
        <w:rPr>
          <w:b/>
          <w:color w:val="363636"/>
          <w:sz w:val="24"/>
        </w:rPr>
        <w:t>Fórmulas</w:t>
      </w:r>
      <w:r>
        <w:rPr>
          <w:color w:val="363636"/>
          <w:sz w:val="24"/>
        </w:rPr>
        <w:t xml:space="preserve">, haga clic en </w:t>
      </w:r>
      <w:r>
        <w:rPr>
          <w:b/>
          <w:color w:val="363636"/>
          <w:sz w:val="24"/>
        </w:rPr>
        <w:t>Administrador de</w:t>
      </w:r>
      <w:r>
        <w:rPr>
          <w:b/>
          <w:color w:val="363636"/>
          <w:spacing w:val="-13"/>
          <w:sz w:val="24"/>
        </w:rPr>
        <w:t xml:space="preserve"> </w:t>
      </w:r>
      <w:r>
        <w:rPr>
          <w:b/>
          <w:color w:val="363636"/>
          <w:sz w:val="24"/>
        </w:rPr>
        <w:t>nombres</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92736" behindDoc="0" locked="0" layoutInCell="1" allowOverlap="1" wp14:anchorId="09B51162" wp14:editId="026889A3">
            <wp:simplePos x="0" y="0"/>
            <wp:positionH relativeFrom="page">
              <wp:posOffset>914400</wp:posOffset>
            </wp:positionH>
            <wp:positionV relativeFrom="paragraph">
              <wp:posOffset>179449</wp:posOffset>
            </wp:positionV>
            <wp:extent cx="2542387" cy="828675"/>
            <wp:effectExtent l="0" t="0" r="0" b="0"/>
            <wp:wrapTopAndBottom/>
            <wp:docPr id="751" name="image271.png" descr="Imagen de la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271.png"/>
                    <pic:cNvPicPr/>
                  </pic:nvPicPr>
                  <pic:blipFill>
                    <a:blip r:embed="rId642" cstate="print"/>
                    <a:stretch>
                      <a:fillRect/>
                    </a:stretch>
                  </pic:blipFill>
                  <pic:spPr>
                    <a:xfrm>
                      <a:off x="0" y="0"/>
                      <a:ext cx="2542387" cy="82867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pStyle w:val="Prrafodelista"/>
        <w:numPr>
          <w:ilvl w:val="0"/>
          <w:numId w:val="227"/>
        </w:numPr>
        <w:tabs>
          <w:tab w:val="left" w:pos="1441"/>
        </w:tabs>
        <w:spacing w:line="237" w:lineRule="auto"/>
        <w:ind w:left="709" w:right="716"/>
        <w:jc w:val="center"/>
        <w:rPr>
          <w:sz w:val="24"/>
        </w:rPr>
      </w:pPr>
      <w:r>
        <w:rPr>
          <w:color w:val="363636"/>
          <w:sz w:val="24"/>
        </w:rPr>
        <w:t xml:space="preserve">En el cuadro de diálogo </w:t>
      </w:r>
      <w:r>
        <w:rPr>
          <w:b/>
          <w:color w:val="363636"/>
          <w:sz w:val="24"/>
        </w:rPr>
        <w:t>Administrador de nombres</w:t>
      </w:r>
      <w:r>
        <w:rPr>
          <w:color w:val="363636"/>
          <w:sz w:val="24"/>
        </w:rPr>
        <w:t xml:space="preserve">, haga clic en el nombre que desee cambiar y, a continuación, haga clic en </w:t>
      </w:r>
      <w:r>
        <w:rPr>
          <w:b/>
          <w:color w:val="363636"/>
          <w:sz w:val="24"/>
        </w:rPr>
        <w:t>Editar</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b/>
          <w:color w:val="363636"/>
        </w:rPr>
        <w:t xml:space="preserve">Sugerencia </w:t>
      </w:r>
      <w:r>
        <w:rPr>
          <w:color w:val="363636"/>
        </w:rPr>
        <w:t>También puede hacer doble clic en el nombre.</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227"/>
        </w:numPr>
        <w:tabs>
          <w:tab w:val="left" w:pos="1441"/>
        </w:tabs>
        <w:spacing w:before="41"/>
        <w:ind w:left="709" w:right="718"/>
        <w:jc w:val="center"/>
        <w:rPr>
          <w:sz w:val="24"/>
        </w:rPr>
      </w:pPr>
      <w:r>
        <w:rPr>
          <w:color w:val="363636"/>
          <w:sz w:val="24"/>
        </w:rPr>
        <w:lastRenderedPageBreak/>
        <w:t xml:space="preserve">En el cuadro de diálogo </w:t>
      </w:r>
      <w:r>
        <w:rPr>
          <w:b/>
          <w:color w:val="363636"/>
          <w:sz w:val="24"/>
        </w:rPr>
        <w:t>Editar nombre</w:t>
      </w:r>
      <w:r>
        <w:rPr>
          <w:color w:val="363636"/>
          <w:sz w:val="24"/>
        </w:rPr>
        <w:t xml:space="preserve">, en el cuadro </w:t>
      </w:r>
      <w:r>
        <w:rPr>
          <w:b/>
          <w:color w:val="363636"/>
          <w:sz w:val="24"/>
        </w:rPr>
        <w:t>Nombre</w:t>
      </w:r>
      <w:r>
        <w:rPr>
          <w:color w:val="363636"/>
          <w:sz w:val="24"/>
        </w:rPr>
        <w:t>, escriba el nuevo nombre de la referencia.</w:t>
      </w:r>
    </w:p>
    <w:p w:rsidR="00B11E2E" w:rsidRDefault="00B11E2E" w:rsidP="00B11E2E">
      <w:pPr>
        <w:pStyle w:val="Prrafodelista"/>
        <w:numPr>
          <w:ilvl w:val="0"/>
          <w:numId w:val="227"/>
        </w:numPr>
        <w:tabs>
          <w:tab w:val="left" w:pos="1441"/>
        </w:tabs>
        <w:spacing w:line="293" w:lineRule="exact"/>
        <w:ind w:left="709"/>
        <w:jc w:val="center"/>
        <w:rPr>
          <w:sz w:val="24"/>
        </w:rPr>
      </w:pPr>
      <w:r>
        <w:rPr>
          <w:color w:val="363636"/>
          <w:sz w:val="24"/>
        </w:rPr>
        <w:t xml:space="preserve">En el cuadro </w:t>
      </w:r>
      <w:r>
        <w:rPr>
          <w:b/>
          <w:color w:val="363636"/>
          <w:sz w:val="24"/>
        </w:rPr>
        <w:t>Se refiere a</w:t>
      </w:r>
      <w:r>
        <w:rPr>
          <w:color w:val="363636"/>
          <w:sz w:val="24"/>
        </w:rPr>
        <w:t>, cambie la referencia y, a continuación, haga clic en</w:t>
      </w:r>
      <w:r>
        <w:rPr>
          <w:color w:val="363636"/>
          <w:spacing w:val="-6"/>
          <w:sz w:val="24"/>
        </w:rPr>
        <w:t xml:space="preserve"> </w:t>
      </w:r>
      <w:r>
        <w:rPr>
          <w:b/>
          <w:color w:val="363636"/>
          <w:sz w:val="24"/>
        </w:rPr>
        <w:t>Aceptar</w:t>
      </w:r>
      <w:r>
        <w:rPr>
          <w:color w:val="363636"/>
          <w:sz w:val="24"/>
        </w:rPr>
        <w:t>.</w:t>
      </w:r>
    </w:p>
    <w:p w:rsidR="00B11E2E" w:rsidRDefault="00B11E2E" w:rsidP="00B11E2E">
      <w:pPr>
        <w:pStyle w:val="Prrafodelista"/>
        <w:numPr>
          <w:ilvl w:val="0"/>
          <w:numId w:val="227"/>
        </w:numPr>
        <w:tabs>
          <w:tab w:val="left" w:pos="1441"/>
        </w:tabs>
        <w:ind w:left="709" w:right="717"/>
        <w:jc w:val="center"/>
        <w:rPr>
          <w:sz w:val="24"/>
        </w:rPr>
      </w:pPr>
      <w:r>
        <w:rPr>
          <w:color w:val="363636"/>
          <w:sz w:val="24"/>
        </w:rPr>
        <w:t xml:space="preserve">En el cuadro de diálogo </w:t>
      </w:r>
      <w:r>
        <w:rPr>
          <w:b/>
          <w:color w:val="363636"/>
          <w:sz w:val="24"/>
        </w:rPr>
        <w:t>Administrador de nombres</w:t>
      </w:r>
      <w:r>
        <w:rPr>
          <w:color w:val="363636"/>
          <w:sz w:val="24"/>
        </w:rPr>
        <w:t xml:space="preserve">, en el cuadro </w:t>
      </w:r>
      <w:r>
        <w:rPr>
          <w:b/>
          <w:color w:val="363636"/>
          <w:sz w:val="24"/>
        </w:rPr>
        <w:t>Se refiere a</w:t>
      </w:r>
      <w:r>
        <w:rPr>
          <w:color w:val="363636"/>
          <w:sz w:val="24"/>
        </w:rPr>
        <w:t>, cambie la celda, la fórmula o la constante representada por el</w:t>
      </w:r>
      <w:r>
        <w:rPr>
          <w:color w:val="363636"/>
          <w:spacing w:val="-9"/>
          <w:sz w:val="24"/>
        </w:rPr>
        <w:t xml:space="preserve"> </w:t>
      </w:r>
      <w:r>
        <w:rPr>
          <w:color w:val="363636"/>
          <w:sz w:val="24"/>
        </w:rPr>
        <w:t>nombre.</w:t>
      </w:r>
    </w:p>
    <w:p w:rsidR="00B11E2E" w:rsidRDefault="00B11E2E" w:rsidP="00B11E2E">
      <w:pPr>
        <w:pStyle w:val="Textoindependiente"/>
        <w:tabs>
          <w:tab w:val="left" w:pos="2160"/>
        </w:tabs>
        <w:ind w:left="709" w:right="737" w:hanging="360"/>
        <w:jc w:val="center"/>
      </w:pPr>
      <w:r>
        <w:rPr>
          <w:rFonts w:ascii="Courier New"/>
          <w:color w:val="363636"/>
          <w:sz w:val="20"/>
        </w:rPr>
        <w:t>o</w:t>
      </w:r>
      <w:r>
        <w:rPr>
          <w:rFonts w:ascii="Courier New"/>
          <w:color w:val="363636"/>
          <w:sz w:val="20"/>
        </w:rPr>
        <w:tab/>
      </w:r>
      <w:r>
        <w:rPr>
          <w:color w:val="363636"/>
        </w:rPr>
        <w:t xml:space="preserve">Para cancelar los cambios no deseados o accidentales, haga clic en  </w:t>
      </w:r>
      <w:r>
        <w:rPr>
          <w:b/>
          <w:color w:val="363636"/>
        </w:rPr>
        <w:t xml:space="preserve">Cancelar </w:t>
      </w:r>
      <w:r>
        <w:rPr>
          <w:b/>
          <w:noProof/>
          <w:color w:val="363636"/>
          <w:spacing w:val="17"/>
          <w:lang w:val="es-MX" w:eastAsia="es-MX"/>
        </w:rPr>
        <w:drawing>
          <wp:inline distT="0" distB="0" distL="0" distR="0" wp14:anchorId="7F74EC0E" wp14:editId="4390DDFB">
            <wp:extent cx="190500" cy="190500"/>
            <wp:effectExtent l="0" t="0" r="0" b="0"/>
            <wp:docPr id="753" name="image274.png" descr="Botón Canc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274.png"/>
                    <pic:cNvPicPr/>
                  </pic:nvPicPr>
                  <pic:blipFill>
                    <a:blip r:embed="rId645" cstate="print"/>
                    <a:stretch>
                      <a:fillRect/>
                    </a:stretch>
                  </pic:blipFill>
                  <pic:spPr>
                    <a:xfrm>
                      <a:off x="0" y="0"/>
                      <a:ext cx="190500" cy="190500"/>
                    </a:xfrm>
                    <a:prstGeom prst="rect">
                      <a:avLst/>
                    </a:prstGeom>
                  </pic:spPr>
                </pic:pic>
              </a:graphicData>
            </a:graphic>
          </wp:inline>
        </w:drawing>
      </w:r>
      <w:r>
        <w:rPr>
          <w:color w:val="363636"/>
        </w:rPr>
        <w:t>o presione ESC.</w:t>
      </w:r>
    </w:p>
    <w:p w:rsidR="00B11E2E" w:rsidRDefault="00B11E2E" w:rsidP="00B11E2E">
      <w:pPr>
        <w:pStyle w:val="Textoindependiente"/>
        <w:tabs>
          <w:tab w:val="left" w:pos="2160"/>
        </w:tabs>
        <w:ind w:left="709"/>
        <w:jc w:val="center"/>
      </w:pPr>
      <w:r>
        <w:rPr>
          <w:rFonts w:ascii="Courier New"/>
          <w:color w:val="363636"/>
          <w:sz w:val="20"/>
        </w:rPr>
        <w:t>o</w:t>
      </w:r>
      <w:r>
        <w:rPr>
          <w:rFonts w:ascii="Courier New"/>
          <w:color w:val="363636"/>
          <w:sz w:val="20"/>
        </w:rPr>
        <w:tab/>
      </w:r>
      <w:r>
        <w:rPr>
          <w:color w:val="363636"/>
        </w:rPr>
        <w:t xml:space="preserve">Para guardar los cambios, haga clic en </w:t>
      </w:r>
      <w:r>
        <w:rPr>
          <w:b/>
          <w:color w:val="363636"/>
        </w:rPr>
        <w:t xml:space="preserve">Ejecutar </w:t>
      </w:r>
      <w:r>
        <w:rPr>
          <w:b/>
          <w:noProof/>
          <w:color w:val="363636"/>
          <w:spacing w:val="-2"/>
          <w:lang w:val="es-MX" w:eastAsia="es-MX"/>
        </w:rPr>
        <w:drawing>
          <wp:inline distT="0" distB="0" distL="0" distR="0" wp14:anchorId="27A0D18F" wp14:editId="5F941996">
            <wp:extent cx="190500" cy="190499"/>
            <wp:effectExtent l="0" t="0" r="0" b="0"/>
            <wp:docPr id="755" name="image275.png" descr="Botón En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275.png"/>
                    <pic:cNvPicPr/>
                  </pic:nvPicPr>
                  <pic:blipFill>
                    <a:blip r:embed="rId646" cstate="print"/>
                    <a:stretch>
                      <a:fillRect/>
                    </a:stretch>
                  </pic:blipFill>
                  <pic:spPr>
                    <a:xfrm>
                      <a:off x="0" y="0"/>
                      <a:ext cx="190500" cy="190499"/>
                    </a:xfrm>
                    <a:prstGeom prst="rect">
                      <a:avLst/>
                    </a:prstGeom>
                  </pic:spPr>
                </pic:pic>
              </a:graphicData>
            </a:graphic>
          </wp:inline>
        </w:drawing>
      </w:r>
      <w:r>
        <w:rPr>
          <w:color w:val="363636"/>
        </w:rPr>
        <w:t>o presione</w:t>
      </w:r>
      <w:r>
        <w:rPr>
          <w:color w:val="363636"/>
          <w:spacing w:val="-15"/>
        </w:rPr>
        <w:t xml:space="preserve"> </w:t>
      </w:r>
      <w:r>
        <w:rPr>
          <w:color w:val="363636"/>
        </w:rPr>
        <w:t>ENTRAR.</w:t>
      </w:r>
    </w:p>
    <w:p w:rsidR="00B11E2E" w:rsidRDefault="00B11E2E" w:rsidP="00B11E2E">
      <w:pPr>
        <w:spacing w:before="283" w:line="237" w:lineRule="auto"/>
        <w:ind w:left="709" w:right="737"/>
        <w:jc w:val="center"/>
        <w:rPr>
          <w:sz w:val="24"/>
        </w:rPr>
      </w:pPr>
      <w:r>
        <w:rPr>
          <w:b/>
          <w:color w:val="363636"/>
          <w:sz w:val="24"/>
        </w:rPr>
        <w:t xml:space="preserve">Nota </w:t>
      </w:r>
      <w:r>
        <w:rPr>
          <w:color w:val="363636"/>
          <w:sz w:val="24"/>
        </w:rPr>
        <w:t xml:space="preserve">El botón </w:t>
      </w:r>
      <w:r>
        <w:rPr>
          <w:b/>
          <w:color w:val="363636"/>
          <w:sz w:val="24"/>
        </w:rPr>
        <w:t xml:space="preserve">Cerrar </w:t>
      </w:r>
      <w:r>
        <w:rPr>
          <w:color w:val="363636"/>
          <w:sz w:val="24"/>
        </w:rPr>
        <w:t xml:space="preserve">sólo cierra el cuadro de diálogo </w:t>
      </w:r>
      <w:r>
        <w:rPr>
          <w:b/>
          <w:color w:val="363636"/>
          <w:sz w:val="24"/>
        </w:rPr>
        <w:t>Administrador de nombres</w:t>
      </w:r>
      <w:r>
        <w:rPr>
          <w:color w:val="363636"/>
          <w:sz w:val="24"/>
        </w:rPr>
        <w:t>. No es necesario ejecutar cambios que ya se hayan realizado.</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Eliminar uno o más nombres</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226"/>
        </w:numPr>
        <w:tabs>
          <w:tab w:val="left" w:pos="1441"/>
        </w:tabs>
        <w:ind w:left="709"/>
        <w:jc w:val="center"/>
        <w:rPr>
          <w:sz w:val="24"/>
        </w:rPr>
      </w:pPr>
      <w:r>
        <w:rPr>
          <w:color w:val="363636"/>
          <w:sz w:val="24"/>
        </w:rPr>
        <w:t xml:space="preserve">En el grupo </w:t>
      </w:r>
      <w:r>
        <w:rPr>
          <w:b/>
          <w:color w:val="363636"/>
          <w:sz w:val="24"/>
        </w:rPr>
        <w:t xml:space="preserve">Nombres definidos </w:t>
      </w:r>
      <w:r>
        <w:rPr>
          <w:color w:val="363636"/>
          <w:sz w:val="24"/>
        </w:rPr>
        <w:t xml:space="preserve">de la pestaña </w:t>
      </w:r>
      <w:r>
        <w:rPr>
          <w:b/>
          <w:color w:val="363636"/>
          <w:sz w:val="24"/>
        </w:rPr>
        <w:t>Fórmulas</w:t>
      </w:r>
      <w:r>
        <w:rPr>
          <w:color w:val="363636"/>
          <w:sz w:val="24"/>
        </w:rPr>
        <w:t xml:space="preserve">, haga clic en </w:t>
      </w:r>
      <w:r>
        <w:rPr>
          <w:b/>
          <w:color w:val="363636"/>
          <w:sz w:val="24"/>
        </w:rPr>
        <w:t>Administrador de</w:t>
      </w:r>
      <w:r>
        <w:rPr>
          <w:b/>
          <w:color w:val="363636"/>
          <w:spacing w:val="-13"/>
          <w:sz w:val="24"/>
        </w:rPr>
        <w:t xml:space="preserve"> </w:t>
      </w:r>
      <w:r>
        <w:rPr>
          <w:b/>
          <w:color w:val="363636"/>
          <w:sz w:val="24"/>
        </w:rPr>
        <w:t>nombres</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893760" behindDoc="0" locked="0" layoutInCell="1" allowOverlap="1" wp14:anchorId="4FA68A00" wp14:editId="4308FB2A">
            <wp:simplePos x="0" y="0"/>
            <wp:positionH relativeFrom="page">
              <wp:posOffset>914400</wp:posOffset>
            </wp:positionH>
            <wp:positionV relativeFrom="paragraph">
              <wp:posOffset>178725</wp:posOffset>
            </wp:positionV>
            <wp:extent cx="2542387" cy="828675"/>
            <wp:effectExtent l="0" t="0" r="0" b="0"/>
            <wp:wrapTopAndBottom/>
            <wp:docPr id="757" name="image271.png" descr="Imagen de la cinta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271.png"/>
                    <pic:cNvPicPr/>
                  </pic:nvPicPr>
                  <pic:blipFill>
                    <a:blip r:embed="rId642" cstate="print"/>
                    <a:stretch>
                      <a:fillRect/>
                    </a:stretch>
                  </pic:blipFill>
                  <pic:spPr>
                    <a:xfrm>
                      <a:off x="0" y="0"/>
                      <a:ext cx="2542387" cy="8286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226"/>
        </w:numPr>
        <w:tabs>
          <w:tab w:val="left" w:pos="1441"/>
        </w:tabs>
        <w:spacing w:before="1"/>
        <w:ind w:left="709"/>
        <w:jc w:val="center"/>
        <w:rPr>
          <w:sz w:val="24"/>
        </w:rPr>
      </w:pPr>
      <w:r>
        <w:rPr>
          <w:color w:val="363636"/>
          <w:sz w:val="24"/>
        </w:rPr>
        <w:t xml:space="preserve">En el cuadro de diálogo </w:t>
      </w:r>
      <w:r>
        <w:rPr>
          <w:b/>
          <w:color w:val="363636"/>
          <w:sz w:val="24"/>
        </w:rPr>
        <w:t>Administrador de nombres</w:t>
      </w:r>
      <w:r>
        <w:rPr>
          <w:color w:val="363636"/>
          <w:sz w:val="24"/>
        </w:rPr>
        <w:t>, haga clic en el nombre que desee</w:t>
      </w:r>
      <w:r>
        <w:rPr>
          <w:color w:val="363636"/>
          <w:spacing w:val="-18"/>
          <w:sz w:val="24"/>
        </w:rPr>
        <w:t xml:space="preserve"> </w:t>
      </w:r>
      <w:r>
        <w:rPr>
          <w:color w:val="363636"/>
          <w:sz w:val="24"/>
        </w:rPr>
        <w:t>cambiar.</w:t>
      </w:r>
    </w:p>
    <w:p w:rsidR="00B11E2E" w:rsidRDefault="00B11E2E" w:rsidP="00B11E2E">
      <w:pPr>
        <w:pStyle w:val="Prrafodelista"/>
        <w:numPr>
          <w:ilvl w:val="0"/>
          <w:numId w:val="226"/>
        </w:numPr>
        <w:tabs>
          <w:tab w:val="left" w:pos="1441"/>
        </w:tabs>
        <w:ind w:left="709"/>
        <w:jc w:val="center"/>
        <w:rPr>
          <w:sz w:val="24"/>
        </w:rPr>
      </w:pPr>
      <w:r>
        <w:rPr>
          <w:color w:val="363636"/>
          <w:sz w:val="24"/>
        </w:rPr>
        <w:t>Seleccione uno o más nombres mediante uno de los siguientes</w:t>
      </w:r>
      <w:r>
        <w:rPr>
          <w:color w:val="363636"/>
          <w:spacing w:val="-12"/>
          <w:sz w:val="24"/>
        </w:rPr>
        <w:t xml:space="preserve"> </w:t>
      </w:r>
      <w:r>
        <w:rPr>
          <w:color w:val="363636"/>
          <w:sz w:val="24"/>
        </w:rPr>
        <w:t>procedimientos:</w:t>
      </w:r>
    </w:p>
    <w:p w:rsidR="00B11E2E" w:rsidRDefault="00B11E2E" w:rsidP="00B11E2E">
      <w:pPr>
        <w:pStyle w:val="Prrafodelista"/>
        <w:numPr>
          <w:ilvl w:val="1"/>
          <w:numId w:val="226"/>
        </w:numPr>
        <w:tabs>
          <w:tab w:val="left" w:pos="2160"/>
          <w:tab w:val="left" w:pos="2161"/>
        </w:tabs>
        <w:ind w:left="709" w:hanging="361"/>
        <w:jc w:val="center"/>
        <w:rPr>
          <w:sz w:val="24"/>
        </w:rPr>
      </w:pPr>
      <w:r>
        <w:rPr>
          <w:color w:val="363636"/>
          <w:sz w:val="24"/>
        </w:rPr>
        <w:t>Para seleccionar un nombre, haga clic en</w:t>
      </w:r>
      <w:r>
        <w:rPr>
          <w:color w:val="363636"/>
          <w:spacing w:val="-3"/>
          <w:sz w:val="24"/>
        </w:rPr>
        <w:t xml:space="preserve"> </w:t>
      </w:r>
      <w:r>
        <w:rPr>
          <w:color w:val="363636"/>
          <w:sz w:val="24"/>
        </w:rPr>
        <w:t>él.</w:t>
      </w:r>
    </w:p>
    <w:p w:rsidR="00B11E2E" w:rsidRDefault="00B11E2E" w:rsidP="00B11E2E">
      <w:pPr>
        <w:pStyle w:val="Prrafodelista"/>
        <w:numPr>
          <w:ilvl w:val="1"/>
          <w:numId w:val="226"/>
        </w:numPr>
        <w:tabs>
          <w:tab w:val="left" w:pos="2160"/>
          <w:tab w:val="left" w:pos="2161"/>
        </w:tabs>
        <w:ind w:left="709" w:right="725"/>
        <w:jc w:val="center"/>
        <w:rPr>
          <w:sz w:val="24"/>
        </w:rPr>
      </w:pPr>
      <w:r>
        <w:rPr>
          <w:color w:val="363636"/>
          <w:sz w:val="24"/>
        </w:rPr>
        <w:t>Para seleccionar más de un nombre de un grupo contiguo, haga clic y arrastre los nombres o presione Mayús+Clic y haga clic con el ratón para cada nombre del</w:t>
      </w:r>
      <w:r>
        <w:rPr>
          <w:color w:val="363636"/>
          <w:spacing w:val="-13"/>
          <w:sz w:val="24"/>
        </w:rPr>
        <w:t xml:space="preserve"> </w:t>
      </w:r>
      <w:r>
        <w:rPr>
          <w:color w:val="363636"/>
          <w:sz w:val="24"/>
        </w:rPr>
        <w:t>grupo.</w:t>
      </w:r>
    </w:p>
    <w:p w:rsidR="00B11E2E" w:rsidRDefault="00B11E2E" w:rsidP="00B11E2E">
      <w:pPr>
        <w:pStyle w:val="Prrafodelista"/>
        <w:numPr>
          <w:ilvl w:val="1"/>
          <w:numId w:val="226"/>
        </w:numPr>
        <w:tabs>
          <w:tab w:val="left" w:pos="2160"/>
          <w:tab w:val="left" w:pos="2161"/>
        </w:tabs>
        <w:spacing w:line="242" w:lineRule="auto"/>
        <w:ind w:left="709" w:right="727"/>
        <w:jc w:val="center"/>
        <w:rPr>
          <w:sz w:val="24"/>
        </w:rPr>
      </w:pPr>
      <w:r>
        <w:rPr>
          <w:color w:val="363636"/>
          <w:sz w:val="24"/>
        </w:rPr>
        <w:t>Para seleccionar más de un nombre de un grupo no contiguo, presione CTRL+Clic y haga clic con el ratón en cada nombre del</w:t>
      </w:r>
      <w:r>
        <w:rPr>
          <w:color w:val="363636"/>
          <w:spacing w:val="-2"/>
          <w:sz w:val="24"/>
        </w:rPr>
        <w:t xml:space="preserve"> </w:t>
      </w:r>
      <w:r>
        <w:rPr>
          <w:color w:val="363636"/>
          <w:sz w:val="24"/>
        </w:rPr>
        <w:t>grupo.</w:t>
      </w:r>
    </w:p>
    <w:p w:rsidR="00B11E2E" w:rsidRDefault="00B11E2E" w:rsidP="00B11E2E">
      <w:pPr>
        <w:pStyle w:val="Prrafodelista"/>
        <w:numPr>
          <w:ilvl w:val="0"/>
          <w:numId w:val="226"/>
        </w:numPr>
        <w:tabs>
          <w:tab w:val="left" w:pos="1441"/>
        </w:tabs>
        <w:spacing w:line="288" w:lineRule="exact"/>
        <w:ind w:left="709"/>
        <w:jc w:val="center"/>
        <w:rPr>
          <w:sz w:val="24"/>
        </w:rPr>
      </w:pPr>
      <w:r>
        <w:rPr>
          <w:color w:val="363636"/>
          <w:sz w:val="24"/>
        </w:rPr>
        <w:t xml:space="preserve">Haga clic en </w:t>
      </w:r>
      <w:r>
        <w:rPr>
          <w:b/>
          <w:color w:val="363636"/>
          <w:sz w:val="24"/>
        </w:rPr>
        <w:t>Eliminar</w:t>
      </w:r>
      <w:r>
        <w:rPr>
          <w:color w:val="363636"/>
          <w:sz w:val="24"/>
        </w:rPr>
        <w:t>. También puede presionar</w:t>
      </w:r>
      <w:r>
        <w:rPr>
          <w:color w:val="363636"/>
          <w:spacing w:val="1"/>
          <w:sz w:val="24"/>
        </w:rPr>
        <w:t xml:space="preserve"> </w:t>
      </w:r>
      <w:r>
        <w:rPr>
          <w:color w:val="363636"/>
          <w:sz w:val="24"/>
        </w:rPr>
        <w:t>SUPRIMIR.</w:t>
      </w:r>
    </w:p>
    <w:p w:rsidR="00B11E2E" w:rsidRDefault="00B11E2E" w:rsidP="00B11E2E">
      <w:pPr>
        <w:pStyle w:val="Prrafodelista"/>
        <w:numPr>
          <w:ilvl w:val="0"/>
          <w:numId w:val="226"/>
        </w:numPr>
        <w:tabs>
          <w:tab w:val="left" w:pos="1441"/>
        </w:tabs>
        <w:spacing w:line="292" w:lineRule="exact"/>
        <w:ind w:left="709"/>
        <w:jc w:val="center"/>
        <w:rPr>
          <w:sz w:val="24"/>
        </w:rPr>
      </w:pPr>
      <w:r>
        <w:rPr>
          <w:color w:val="363636"/>
          <w:sz w:val="24"/>
        </w:rPr>
        <w:t xml:space="preserve">Haga clic en </w:t>
      </w:r>
      <w:r>
        <w:rPr>
          <w:b/>
          <w:color w:val="363636"/>
          <w:sz w:val="24"/>
        </w:rPr>
        <w:t xml:space="preserve">Aceptar </w:t>
      </w:r>
      <w:r>
        <w:rPr>
          <w:color w:val="363636"/>
          <w:sz w:val="24"/>
        </w:rPr>
        <w:t>para confirmar la</w:t>
      </w:r>
      <w:r>
        <w:rPr>
          <w:color w:val="363636"/>
          <w:spacing w:val="-3"/>
          <w:sz w:val="24"/>
        </w:rPr>
        <w:t xml:space="preserve"> </w:t>
      </w:r>
      <w:r>
        <w:rPr>
          <w:color w:val="363636"/>
          <w:sz w:val="24"/>
        </w:rPr>
        <w:t>eliminación.</w:t>
      </w:r>
    </w:p>
    <w:p w:rsidR="00B11E2E" w:rsidRDefault="00B11E2E" w:rsidP="00B11E2E">
      <w:pPr>
        <w:pStyle w:val="Textoindependiente"/>
        <w:spacing w:before="1"/>
        <w:ind w:left="709"/>
        <w:jc w:val="center"/>
        <w:rPr>
          <w:sz w:val="23"/>
        </w:rPr>
      </w:pPr>
    </w:p>
    <w:p w:rsidR="00B11E2E" w:rsidRDefault="00B11E2E" w:rsidP="00B11E2E">
      <w:pPr>
        <w:spacing w:line="237" w:lineRule="auto"/>
        <w:ind w:left="709" w:right="737"/>
        <w:jc w:val="center"/>
        <w:rPr>
          <w:sz w:val="24"/>
        </w:rPr>
      </w:pPr>
      <w:r>
        <w:rPr>
          <w:b/>
          <w:color w:val="363636"/>
          <w:sz w:val="24"/>
        </w:rPr>
        <w:t xml:space="preserve">Nota </w:t>
      </w:r>
      <w:r>
        <w:rPr>
          <w:color w:val="363636"/>
          <w:sz w:val="24"/>
        </w:rPr>
        <w:t xml:space="preserve">El botón </w:t>
      </w:r>
      <w:r>
        <w:rPr>
          <w:b/>
          <w:color w:val="363636"/>
          <w:sz w:val="24"/>
        </w:rPr>
        <w:t xml:space="preserve">Cerrar </w:t>
      </w:r>
      <w:r>
        <w:rPr>
          <w:color w:val="363636"/>
          <w:sz w:val="24"/>
        </w:rPr>
        <w:t xml:space="preserve">sólo cierra el cuadro de diálogo </w:t>
      </w:r>
      <w:r>
        <w:rPr>
          <w:b/>
          <w:color w:val="363636"/>
          <w:sz w:val="24"/>
        </w:rPr>
        <w:t>Administrador de nombres</w:t>
      </w:r>
      <w:r>
        <w:rPr>
          <w:color w:val="363636"/>
          <w:sz w:val="24"/>
        </w:rPr>
        <w:t>. No es necesario ejecutar cambios que ya se hayan realizado.</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Crear una fórmula usando una función</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2"/>
        <w:jc w:val="center"/>
      </w:pPr>
      <w:r>
        <w:rPr>
          <w:b/>
          <w:color w:val="363636"/>
        </w:rPr>
        <w:t>Importante</w:t>
      </w:r>
      <w:r>
        <w:rPr>
          <w:b/>
          <w:color w:val="363636"/>
          <w:spacing w:val="-2"/>
        </w:rPr>
        <w:t xml:space="preserve"> </w:t>
      </w:r>
      <w:r>
        <w:rPr>
          <w:color w:val="363636"/>
        </w:rPr>
        <w:t>Los</w:t>
      </w:r>
      <w:r>
        <w:rPr>
          <w:color w:val="363636"/>
          <w:spacing w:val="-12"/>
        </w:rPr>
        <w:t xml:space="preserve"> </w:t>
      </w:r>
      <w:r>
        <w:rPr>
          <w:color w:val="363636"/>
        </w:rPr>
        <w:t>resultados</w:t>
      </w:r>
      <w:r>
        <w:rPr>
          <w:color w:val="363636"/>
          <w:spacing w:val="-11"/>
        </w:rPr>
        <w:t xml:space="preserve"> </w:t>
      </w:r>
      <w:r>
        <w:rPr>
          <w:color w:val="363636"/>
        </w:rPr>
        <w:t>calculados</w:t>
      </w:r>
      <w:r>
        <w:rPr>
          <w:color w:val="363636"/>
          <w:spacing w:val="-13"/>
        </w:rPr>
        <w:t xml:space="preserve"> </w:t>
      </w:r>
      <w:r>
        <w:rPr>
          <w:color w:val="363636"/>
        </w:rPr>
        <w:t>de</w:t>
      </w:r>
      <w:r>
        <w:rPr>
          <w:color w:val="363636"/>
          <w:spacing w:val="-13"/>
        </w:rPr>
        <w:t xml:space="preserve"> </w:t>
      </w:r>
      <w:r>
        <w:rPr>
          <w:color w:val="363636"/>
        </w:rPr>
        <w:t>las</w:t>
      </w:r>
      <w:r>
        <w:rPr>
          <w:color w:val="363636"/>
          <w:spacing w:val="-12"/>
        </w:rPr>
        <w:t xml:space="preserve"> </w:t>
      </w:r>
      <w:r>
        <w:rPr>
          <w:color w:val="363636"/>
        </w:rPr>
        <w:t>fórmulas</w:t>
      </w:r>
      <w:r>
        <w:rPr>
          <w:color w:val="363636"/>
          <w:spacing w:val="-11"/>
        </w:rPr>
        <w:t xml:space="preserve"> </w:t>
      </w:r>
      <w:r>
        <w:rPr>
          <w:color w:val="363636"/>
        </w:rPr>
        <w:t>y</w:t>
      </w:r>
      <w:r>
        <w:rPr>
          <w:color w:val="363636"/>
          <w:spacing w:val="-14"/>
        </w:rPr>
        <w:t xml:space="preserve"> </w:t>
      </w:r>
      <w:r>
        <w:rPr>
          <w:color w:val="363636"/>
        </w:rPr>
        <w:t>algunas</w:t>
      </w:r>
      <w:r>
        <w:rPr>
          <w:color w:val="363636"/>
          <w:spacing w:val="-13"/>
        </w:rPr>
        <w:t xml:space="preserve"> </w:t>
      </w:r>
      <w:r>
        <w:rPr>
          <w:color w:val="363636"/>
        </w:rPr>
        <w:t>funciones</w:t>
      </w:r>
      <w:r>
        <w:rPr>
          <w:color w:val="363636"/>
          <w:spacing w:val="-16"/>
        </w:rPr>
        <w:t xml:space="preserve"> </w:t>
      </w:r>
      <w:r>
        <w:rPr>
          <w:color w:val="363636"/>
        </w:rPr>
        <w:t>de</w:t>
      </w:r>
      <w:r>
        <w:rPr>
          <w:color w:val="363636"/>
          <w:spacing w:val="-13"/>
        </w:rPr>
        <w:t xml:space="preserve"> </w:t>
      </w:r>
      <w:r>
        <w:rPr>
          <w:color w:val="363636"/>
        </w:rPr>
        <w:t>hoja</w:t>
      </w:r>
      <w:r>
        <w:rPr>
          <w:color w:val="363636"/>
          <w:spacing w:val="-13"/>
        </w:rPr>
        <w:t xml:space="preserve"> </w:t>
      </w:r>
      <w:r>
        <w:rPr>
          <w:color w:val="363636"/>
        </w:rPr>
        <w:t>de</w:t>
      </w:r>
      <w:r>
        <w:rPr>
          <w:color w:val="363636"/>
          <w:spacing w:val="-9"/>
        </w:rPr>
        <w:t xml:space="preserve"> </w:t>
      </w:r>
      <w:r>
        <w:rPr>
          <w:color w:val="363636"/>
        </w:rPr>
        <w:t>cálculo</w:t>
      </w:r>
      <w:r>
        <w:rPr>
          <w:color w:val="363636"/>
          <w:spacing w:val="-13"/>
        </w:rPr>
        <w:t xml:space="preserve"> </w:t>
      </w:r>
      <w:r>
        <w:rPr>
          <w:color w:val="363636"/>
        </w:rPr>
        <w:t>de</w:t>
      </w:r>
      <w:r>
        <w:rPr>
          <w:color w:val="363636"/>
          <w:spacing w:val="-13"/>
        </w:rPr>
        <w:t xml:space="preserve"> </w:t>
      </w:r>
      <w:r>
        <w:rPr>
          <w:color w:val="363636"/>
        </w:rPr>
        <w:t>Excel</w:t>
      </w:r>
      <w:r>
        <w:rPr>
          <w:color w:val="363636"/>
          <w:spacing w:val="-10"/>
        </w:rPr>
        <w:t xml:space="preserve"> </w:t>
      </w:r>
      <w:r>
        <w:rPr>
          <w:color w:val="363636"/>
        </w:rPr>
        <w:t>pueden diferir</w:t>
      </w:r>
      <w:r>
        <w:rPr>
          <w:color w:val="363636"/>
          <w:spacing w:val="-11"/>
        </w:rPr>
        <w:t xml:space="preserve"> </w:t>
      </w:r>
      <w:r>
        <w:rPr>
          <w:color w:val="363636"/>
        </w:rPr>
        <w:t>entre</w:t>
      </w:r>
      <w:r>
        <w:rPr>
          <w:color w:val="363636"/>
          <w:spacing w:val="-13"/>
        </w:rPr>
        <w:t xml:space="preserve"> </w:t>
      </w:r>
      <w:r>
        <w:rPr>
          <w:color w:val="363636"/>
        </w:rPr>
        <w:t>un</w:t>
      </w:r>
      <w:r>
        <w:rPr>
          <w:color w:val="363636"/>
          <w:spacing w:val="-9"/>
        </w:rPr>
        <w:t xml:space="preserve"> </w:t>
      </w:r>
      <w:r>
        <w:rPr>
          <w:color w:val="363636"/>
        </w:rPr>
        <w:t>PC</w:t>
      </w:r>
      <w:r>
        <w:rPr>
          <w:color w:val="363636"/>
          <w:spacing w:val="-13"/>
        </w:rPr>
        <w:t xml:space="preserve"> </w:t>
      </w:r>
      <w:r>
        <w:rPr>
          <w:color w:val="363636"/>
        </w:rPr>
        <w:t>de</w:t>
      </w:r>
      <w:r>
        <w:rPr>
          <w:color w:val="363636"/>
          <w:spacing w:val="-10"/>
        </w:rPr>
        <w:t xml:space="preserve"> </w:t>
      </w:r>
      <w:r>
        <w:rPr>
          <w:color w:val="363636"/>
        </w:rPr>
        <w:t>Windows</w:t>
      </w:r>
      <w:r>
        <w:rPr>
          <w:color w:val="363636"/>
          <w:spacing w:val="-11"/>
        </w:rPr>
        <w:t xml:space="preserve"> </w:t>
      </w:r>
      <w:r>
        <w:rPr>
          <w:color w:val="363636"/>
        </w:rPr>
        <w:t>con</w:t>
      </w:r>
      <w:r>
        <w:rPr>
          <w:color w:val="363636"/>
          <w:spacing w:val="-12"/>
        </w:rPr>
        <w:t xml:space="preserve"> </w:t>
      </w:r>
      <w:r>
        <w:rPr>
          <w:color w:val="363636"/>
        </w:rPr>
        <w:t>arquitectura</w:t>
      </w:r>
      <w:r>
        <w:rPr>
          <w:color w:val="363636"/>
          <w:spacing w:val="-13"/>
        </w:rPr>
        <w:t xml:space="preserve"> </w:t>
      </w:r>
      <w:r>
        <w:rPr>
          <w:color w:val="363636"/>
        </w:rPr>
        <w:t>x86</w:t>
      </w:r>
      <w:r>
        <w:rPr>
          <w:color w:val="363636"/>
          <w:spacing w:val="-9"/>
        </w:rPr>
        <w:t xml:space="preserve"> </w:t>
      </w:r>
      <w:r>
        <w:rPr>
          <w:color w:val="363636"/>
        </w:rPr>
        <w:t>o</w:t>
      </w:r>
      <w:r>
        <w:rPr>
          <w:color w:val="363636"/>
          <w:spacing w:val="-11"/>
        </w:rPr>
        <w:t xml:space="preserve"> </w:t>
      </w:r>
      <w:r>
        <w:rPr>
          <w:color w:val="363636"/>
        </w:rPr>
        <w:t>x86-64</w:t>
      </w:r>
      <w:r>
        <w:rPr>
          <w:color w:val="363636"/>
          <w:spacing w:val="-10"/>
        </w:rPr>
        <w:t xml:space="preserve"> </w:t>
      </w:r>
      <w:r>
        <w:rPr>
          <w:color w:val="363636"/>
        </w:rPr>
        <w:t>y</w:t>
      </w:r>
      <w:r>
        <w:rPr>
          <w:color w:val="363636"/>
          <w:spacing w:val="-11"/>
        </w:rPr>
        <w:t xml:space="preserve"> </w:t>
      </w:r>
      <w:r>
        <w:rPr>
          <w:color w:val="363636"/>
        </w:rPr>
        <w:t>un</w:t>
      </w:r>
      <w:r>
        <w:rPr>
          <w:color w:val="363636"/>
          <w:spacing w:val="-10"/>
        </w:rPr>
        <w:t xml:space="preserve"> </w:t>
      </w:r>
      <w:r>
        <w:rPr>
          <w:color w:val="363636"/>
        </w:rPr>
        <w:t>PC</w:t>
      </w:r>
      <w:r>
        <w:rPr>
          <w:color w:val="363636"/>
          <w:spacing w:val="-13"/>
        </w:rPr>
        <w:t xml:space="preserve"> </w:t>
      </w:r>
      <w:r>
        <w:rPr>
          <w:color w:val="363636"/>
        </w:rPr>
        <w:t>de</w:t>
      </w:r>
      <w:r>
        <w:rPr>
          <w:color w:val="363636"/>
          <w:spacing w:val="-9"/>
        </w:rPr>
        <w:t xml:space="preserve"> </w:t>
      </w:r>
      <w:r>
        <w:rPr>
          <w:color w:val="363636"/>
        </w:rPr>
        <w:t>Windows</w:t>
      </w:r>
      <w:r>
        <w:rPr>
          <w:color w:val="363636"/>
          <w:spacing w:val="-12"/>
        </w:rPr>
        <w:t xml:space="preserve"> </w:t>
      </w:r>
      <w:r>
        <w:rPr>
          <w:color w:val="363636"/>
        </w:rPr>
        <w:t>RT</w:t>
      </w:r>
      <w:r>
        <w:rPr>
          <w:color w:val="363636"/>
          <w:spacing w:val="-10"/>
        </w:rPr>
        <w:t xml:space="preserve"> </w:t>
      </w:r>
      <w:r>
        <w:rPr>
          <w:color w:val="363636"/>
        </w:rPr>
        <w:t>con</w:t>
      </w:r>
      <w:r>
        <w:rPr>
          <w:color w:val="363636"/>
          <w:spacing w:val="-10"/>
        </w:rPr>
        <w:t xml:space="preserve"> </w:t>
      </w:r>
      <w:r>
        <w:rPr>
          <w:color w:val="363636"/>
        </w:rPr>
        <w:t>arquitectura</w:t>
      </w:r>
      <w:r>
        <w:rPr>
          <w:color w:val="363636"/>
          <w:spacing w:val="-10"/>
        </w:rPr>
        <w:t xml:space="preserve"> </w:t>
      </w:r>
      <w:r>
        <w:rPr>
          <w:color w:val="363636"/>
        </w:rPr>
        <w:t>ARM.</w:t>
      </w:r>
      <w:hyperlink r:id="rId647">
        <w:r>
          <w:rPr>
            <w:color w:val="363636"/>
          </w:rPr>
          <w:t xml:space="preserve"> Más información sobre las</w:t>
        </w:r>
        <w:r>
          <w:rPr>
            <w:color w:val="363636"/>
            <w:spacing w:val="-1"/>
          </w:rPr>
          <w:t xml:space="preserve"> </w:t>
        </w:r>
        <w:r>
          <w:rPr>
            <w:color w:val="363636"/>
          </w:rPr>
          <w:t>diferencias</w:t>
        </w:r>
      </w:hyperlink>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right="712"/>
        <w:jc w:val="center"/>
      </w:pPr>
      <w:r>
        <w:rPr>
          <w:color w:val="363636"/>
        </w:rPr>
        <w:t>Puede crear una fórmula para calcular valores en una hoja de cálculo usando una función. Por ejemplo, las fórmulas</w:t>
      </w:r>
      <w:r>
        <w:rPr>
          <w:color w:val="363636"/>
          <w:spacing w:val="-9"/>
        </w:rPr>
        <w:t xml:space="preserve"> </w:t>
      </w:r>
      <w:r>
        <w:rPr>
          <w:b/>
          <w:color w:val="363636"/>
        </w:rPr>
        <w:t>=SUMA(A1:A2)</w:t>
      </w:r>
      <w:r>
        <w:rPr>
          <w:b/>
          <w:color w:val="363636"/>
          <w:spacing w:val="-12"/>
        </w:rPr>
        <w:t xml:space="preserve"> </w:t>
      </w:r>
      <w:r>
        <w:rPr>
          <w:color w:val="363636"/>
        </w:rPr>
        <w:t>y</w:t>
      </w:r>
      <w:r>
        <w:rPr>
          <w:color w:val="363636"/>
          <w:spacing w:val="-9"/>
        </w:rPr>
        <w:t xml:space="preserve"> </w:t>
      </w:r>
      <w:r>
        <w:rPr>
          <w:b/>
          <w:color w:val="363636"/>
        </w:rPr>
        <w:t>SUMA(A1;A2)</w:t>
      </w:r>
      <w:r>
        <w:rPr>
          <w:b/>
          <w:color w:val="363636"/>
          <w:spacing w:val="-9"/>
        </w:rPr>
        <w:t xml:space="preserve"> </w:t>
      </w:r>
      <w:r>
        <w:rPr>
          <w:color w:val="363636"/>
        </w:rPr>
        <w:t>usan</w:t>
      </w:r>
      <w:r>
        <w:rPr>
          <w:color w:val="363636"/>
          <w:spacing w:val="-9"/>
        </w:rPr>
        <w:t xml:space="preserve"> </w:t>
      </w:r>
      <w:r>
        <w:rPr>
          <w:color w:val="363636"/>
        </w:rPr>
        <w:t>la</w:t>
      </w:r>
      <w:r>
        <w:rPr>
          <w:color w:val="363636"/>
          <w:spacing w:val="-10"/>
        </w:rPr>
        <w:t xml:space="preserve"> </w:t>
      </w:r>
      <w:r>
        <w:rPr>
          <w:color w:val="363636"/>
        </w:rPr>
        <w:t>función</w:t>
      </w:r>
      <w:r>
        <w:rPr>
          <w:color w:val="363636"/>
          <w:spacing w:val="-9"/>
        </w:rPr>
        <w:t xml:space="preserve"> </w:t>
      </w:r>
      <w:r>
        <w:rPr>
          <w:b/>
          <w:color w:val="363636"/>
        </w:rPr>
        <w:t>SUMA</w:t>
      </w:r>
      <w:r>
        <w:rPr>
          <w:b/>
          <w:color w:val="363636"/>
          <w:spacing w:val="-9"/>
        </w:rPr>
        <w:t xml:space="preserve"> </w:t>
      </w:r>
      <w:r>
        <w:rPr>
          <w:color w:val="363636"/>
        </w:rPr>
        <w:t>para</w:t>
      </w:r>
      <w:r>
        <w:rPr>
          <w:color w:val="363636"/>
          <w:spacing w:val="-8"/>
        </w:rPr>
        <w:t xml:space="preserve"> </w:t>
      </w:r>
      <w:r>
        <w:rPr>
          <w:color w:val="363636"/>
        </w:rPr>
        <w:t>sumar</w:t>
      </w:r>
      <w:r>
        <w:rPr>
          <w:color w:val="363636"/>
          <w:spacing w:val="-8"/>
        </w:rPr>
        <w:t xml:space="preserve"> </w:t>
      </w:r>
      <w:r>
        <w:rPr>
          <w:color w:val="363636"/>
        </w:rPr>
        <w:t>los</w:t>
      </w:r>
      <w:r>
        <w:rPr>
          <w:color w:val="363636"/>
          <w:spacing w:val="-8"/>
        </w:rPr>
        <w:t xml:space="preserve"> </w:t>
      </w:r>
      <w:r>
        <w:rPr>
          <w:color w:val="363636"/>
        </w:rPr>
        <w:t>valores</w:t>
      </w:r>
      <w:r>
        <w:rPr>
          <w:color w:val="363636"/>
          <w:spacing w:val="-11"/>
        </w:rPr>
        <w:t xml:space="preserve"> </w:t>
      </w:r>
      <w:r>
        <w:rPr>
          <w:color w:val="363636"/>
        </w:rPr>
        <w:t>de</w:t>
      </w:r>
      <w:r>
        <w:rPr>
          <w:color w:val="363636"/>
          <w:spacing w:val="-11"/>
        </w:rPr>
        <w:t xml:space="preserve"> </w:t>
      </w:r>
      <w:r>
        <w:rPr>
          <w:color w:val="363636"/>
        </w:rPr>
        <w:t>las</w:t>
      </w:r>
      <w:r>
        <w:rPr>
          <w:color w:val="363636"/>
          <w:spacing w:val="-9"/>
        </w:rPr>
        <w:t xml:space="preserve"> </w:t>
      </w:r>
      <w:r>
        <w:rPr>
          <w:color w:val="363636"/>
        </w:rPr>
        <w:t>celdas</w:t>
      </w:r>
      <w:r>
        <w:rPr>
          <w:color w:val="363636"/>
          <w:spacing w:val="-11"/>
        </w:rPr>
        <w:t xml:space="preserve"> </w:t>
      </w:r>
      <w:r>
        <w:rPr>
          <w:color w:val="363636"/>
        </w:rPr>
        <w:t>A1</w:t>
      </w:r>
      <w:r>
        <w:rPr>
          <w:color w:val="363636"/>
          <w:spacing w:val="-10"/>
        </w:rPr>
        <w:t xml:space="preserve"> </w:t>
      </w:r>
      <w:r>
        <w:rPr>
          <w:color w:val="363636"/>
        </w:rPr>
        <w:t>y</w:t>
      </w:r>
      <w:r>
        <w:rPr>
          <w:color w:val="363636"/>
          <w:spacing w:val="-9"/>
        </w:rPr>
        <w:t xml:space="preserve"> </w:t>
      </w:r>
      <w:r>
        <w:rPr>
          <w:color w:val="363636"/>
        </w:rPr>
        <w:t>A2. Las fórmulas siempre comienzan con un signo igual</w:t>
      </w:r>
      <w:r>
        <w:rPr>
          <w:color w:val="363636"/>
          <w:spacing w:val="-1"/>
        </w:rPr>
        <w:t xml:space="preserve"> </w:t>
      </w:r>
      <w:r>
        <w:rPr>
          <w:color w:val="363636"/>
        </w:rPr>
        <w:t>(</w:t>
      </w:r>
      <w:r>
        <w:rPr>
          <w:b/>
          <w:color w:val="363636"/>
        </w:rPr>
        <w:t>=</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25"/>
        </w:numPr>
        <w:tabs>
          <w:tab w:val="left" w:pos="1441"/>
        </w:tabs>
        <w:ind w:left="709"/>
        <w:jc w:val="center"/>
        <w:rPr>
          <w:sz w:val="24"/>
        </w:rPr>
      </w:pPr>
      <w:r>
        <w:rPr>
          <w:color w:val="363636"/>
          <w:sz w:val="24"/>
        </w:rPr>
        <w:t>Haga clic en la celda en la que desee escribir la</w:t>
      </w:r>
      <w:r>
        <w:rPr>
          <w:color w:val="363636"/>
          <w:spacing w:val="-7"/>
          <w:sz w:val="24"/>
        </w:rPr>
        <w:t xml:space="preserve"> </w:t>
      </w:r>
      <w:r>
        <w:rPr>
          <w:color w:val="363636"/>
          <w:sz w:val="24"/>
        </w:rPr>
        <w:t>fórmula.</w:t>
      </w:r>
    </w:p>
    <w:p w:rsidR="00B11E2E" w:rsidRDefault="00B11E2E" w:rsidP="00B11E2E">
      <w:pPr>
        <w:pStyle w:val="Prrafodelista"/>
        <w:numPr>
          <w:ilvl w:val="0"/>
          <w:numId w:val="225"/>
        </w:numPr>
        <w:tabs>
          <w:tab w:val="left" w:pos="1441"/>
        </w:tabs>
        <w:ind w:left="709"/>
        <w:jc w:val="center"/>
        <w:rPr>
          <w:sz w:val="24"/>
        </w:rPr>
      </w:pPr>
      <w:r>
        <w:rPr>
          <w:noProof/>
          <w:lang w:val="es-MX" w:eastAsia="es-MX"/>
        </w:rPr>
        <w:drawing>
          <wp:anchor distT="0" distB="0" distL="0" distR="0" simplePos="0" relativeHeight="252164096" behindDoc="0" locked="0" layoutInCell="1" allowOverlap="1" wp14:anchorId="4A9859F1" wp14:editId="51BF4AAA">
            <wp:simplePos x="0" y="0"/>
            <wp:positionH relativeFrom="page">
              <wp:posOffset>914400</wp:posOffset>
            </wp:positionH>
            <wp:positionV relativeFrom="paragraph">
              <wp:posOffset>231647</wp:posOffset>
            </wp:positionV>
            <wp:extent cx="685800" cy="143255"/>
            <wp:effectExtent l="0" t="0" r="0" b="0"/>
            <wp:wrapNone/>
            <wp:docPr id="759" name="image91.png" descr="barra de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91.png"/>
                    <pic:cNvPicPr/>
                  </pic:nvPicPr>
                  <pic:blipFill>
                    <a:blip r:embed="rId213" cstate="print"/>
                    <a:stretch>
                      <a:fillRect/>
                    </a:stretch>
                  </pic:blipFill>
                  <pic:spPr>
                    <a:xfrm>
                      <a:off x="0" y="0"/>
                      <a:ext cx="685800" cy="143255"/>
                    </a:xfrm>
                    <a:prstGeom prst="rect">
                      <a:avLst/>
                    </a:prstGeom>
                  </pic:spPr>
                </pic:pic>
              </a:graphicData>
            </a:graphic>
          </wp:anchor>
        </w:drawing>
      </w:r>
      <w:r>
        <w:rPr>
          <w:color w:val="363636"/>
          <w:sz w:val="24"/>
        </w:rPr>
        <w:t xml:space="preserve">Para  iniciar  la fórmula con  la función, haga  clic en  </w:t>
      </w:r>
      <w:r>
        <w:rPr>
          <w:b/>
          <w:color w:val="363636"/>
          <w:sz w:val="24"/>
        </w:rPr>
        <w:t xml:space="preserve">Insertar función  </w:t>
      </w:r>
      <w:r>
        <w:rPr>
          <w:b/>
          <w:noProof/>
          <w:color w:val="363636"/>
          <w:spacing w:val="-14"/>
          <w:sz w:val="24"/>
          <w:lang w:val="es-MX" w:eastAsia="es-MX"/>
        </w:rPr>
        <w:drawing>
          <wp:inline distT="0" distB="0" distL="0" distR="0" wp14:anchorId="32A04CFA" wp14:editId="4AB5D7E7">
            <wp:extent cx="201167" cy="190499"/>
            <wp:effectExtent l="0" t="0" r="0" b="0"/>
            <wp:docPr id="761" name="image257.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257.png"/>
                    <pic:cNvPicPr/>
                  </pic:nvPicPr>
                  <pic:blipFill>
                    <a:blip r:embed="rId554" cstate="print"/>
                    <a:stretch>
                      <a:fillRect/>
                    </a:stretch>
                  </pic:blipFill>
                  <pic:spPr>
                    <a:xfrm>
                      <a:off x="0" y="0"/>
                      <a:ext cx="201167" cy="190499"/>
                    </a:xfrm>
                    <a:prstGeom prst="rect">
                      <a:avLst/>
                    </a:prstGeom>
                  </pic:spPr>
                </pic:pic>
              </a:graphicData>
            </a:graphic>
          </wp:inline>
        </w:drawing>
      </w:r>
      <w:r>
        <w:rPr>
          <w:color w:val="363636"/>
          <w:sz w:val="24"/>
        </w:rPr>
        <w:t>en la barra de</w:t>
      </w:r>
      <w:r>
        <w:rPr>
          <w:color w:val="363636"/>
          <w:spacing w:val="21"/>
          <w:sz w:val="24"/>
        </w:rPr>
        <w:t xml:space="preserve"> </w:t>
      </w:r>
      <w:r>
        <w:rPr>
          <w:color w:val="363636"/>
          <w:sz w:val="24"/>
        </w:rPr>
        <w:t>fórmulas</w:t>
      </w:r>
    </w:p>
    <w:p w:rsidR="00B11E2E" w:rsidRDefault="00B11E2E" w:rsidP="00B11E2E">
      <w:pPr>
        <w:pStyle w:val="Textoindependiente"/>
        <w:spacing w:before="10"/>
        <w:ind w:left="709"/>
        <w:jc w:val="center"/>
      </w:pP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Excel se encarga de insertar el signo igual (</w:t>
      </w:r>
      <w:r>
        <w:rPr>
          <w:b/>
          <w:color w:val="363636"/>
        </w:rPr>
        <w:t>=</w:t>
      </w:r>
      <w:r>
        <w:rPr>
          <w:color w:val="363636"/>
        </w:rPr>
        <w:t>).</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225"/>
        </w:numPr>
        <w:tabs>
          <w:tab w:val="left" w:pos="1441"/>
        </w:tabs>
        <w:ind w:left="709"/>
        <w:jc w:val="center"/>
        <w:rPr>
          <w:sz w:val="24"/>
        </w:rPr>
      </w:pPr>
      <w:r>
        <w:rPr>
          <w:color w:val="363636"/>
          <w:sz w:val="24"/>
        </w:rPr>
        <w:t xml:space="preserve">En el cuadro </w:t>
      </w:r>
      <w:r>
        <w:rPr>
          <w:b/>
          <w:color w:val="363636"/>
          <w:sz w:val="24"/>
        </w:rPr>
        <w:t>O seleccionar una categoría</w:t>
      </w:r>
      <w:r>
        <w:rPr>
          <w:color w:val="363636"/>
          <w:sz w:val="24"/>
        </w:rPr>
        <w:t>, seleccione</w:t>
      </w:r>
      <w:r>
        <w:rPr>
          <w:color w:val="363636"/>
          <w:spacing w:val="-2"/>
          <w:sz w:val="24"/>
        </w:rPr>
        <w:t xml:space="preserve"> </w:t>
      </w:r>
      <w:r>
        <w:rPr>
          <w:b/>
          <w:color w:val="363636"/>
          <w:sz w:val="24"/>
        </w:rPr>
        <w:t>Todo</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Si está familiarizado con las categorías de la función, también puede seleccionar una categoría.</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649"/>
        <w:jc w:val="center"/>
      </w:pPr>
      <w:r>
        <w:rPr>
          <w:color w:val="363636"/>
        </w:rPr>
        <w:t xml:space="preserve">Si no está seguro de qué función usar, puede escribir una pregunta que describa lo que desea hacer en el cuadro </w:t>
      </w:r>
      <w:r>
        <w:rPr>
          <w:b/>
          <w:color w:val="363636"/>
        </w:rPr>
        <w:t xml:space="preserve">Buscar una función </w:t>
      </w:r>
      <w:r>
        <w:rPr>
          <w:color w:val="363636"/>
        </w:rPr>
        <w:t xml:space="preserve">(por ejemplo, "sumar números" devuelve la función </w:t>
      </w:r>
      <w:r>
        <w:rPr>
          <w:b/>
          <w:color w:val="363636"/>
        </w:rPr>
        <w:t>SUMA</w:t>
      </w:r>
      <w:r>
        <w:rPr>
          <w:color w:val="363636"/>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b/>
          <w:color w:val="363636"/>
        </w:rPr>
        <w:t xml:space="preserve">Sugerencia </w:t>
      </w:r>
      <w:r>
        <w:rPr>
          <w:color w:val="363636"/>
        </w:rPr>
        <w:t xml:space="preserve">Para obtener una lista de las funciones disponibles, consulte </w:t>
      </w:r>
      <w:hyperlink r:id="rId648">
        <w:r>
          <w:rPr>
            <w:color w:val="363636"/>
          </w:rPr>
          <w:t>Funciones de Excel (por</w:t>
        </w:r>
      </w:hyperlink>
      <w:r>
        <w:rPr>
          <w:color w:val="363636"/>
        </w:rPr>
        <w:t xml:space="preserve"> </w:t>
      </w:r>
      <w:hyperlink r:id="rId649">
        <w:r>
          <w:rPr>
            <w:color w:val="363636"/>
          </w:rPr>
          <w:t xml:space="preserve">orden alfabético) </w:t>
        </w:r>
      </w:hyperlink>
      <w:r>
        <w:rPr>
          <w:color w:val="363636"/>
        </w:rPr>
        <w:t xml:space="preserve">o </w:t>
      </w:r>
      <w:hyperlink r:id="rId650">
        <w:r>
          <w:rPr>
            <w:color w:val="363636"/>
          </w:rPr>
          <w:t>Funciones de Excel (por categoría)</w:t>
        </w:r>
      </w:hyperlink>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225"/>
        </w:numPr>
        <w:tabs>
          <w:tab w:val="left" w:pos="1441"/>
        </w:tabs>
        <w:ind w:left="709" w:right="720"/>
        <w:jc w:val="center"/>
        <w:rPr>
          <w:sz w:val="24"/>
        </w:rPr>
      </w:pPr>
      <w:r>
        <w:rPr>
          <w:color w:val="363636"/>
          <w:sz w:val="24"/>
        </w:rPr>
        <w:t xml:space="preserve">En el cuadro de diálogo </w:t>
      </w:r>
      <w:r>
        <w:rPr>
          <w:b/>
          <w:color w:val="363636"/>
          <w:sz w:val="24"/>
        </w:rPr>
        <w:t>Seleccionar una función</w:t>
      </w:r>
      <w:r>
        <w:rPr>
          <w:color w:val="363636"/>
          <w:sz w:val="24"/>
        </w:rPr>
        <w:t>, seleccione la función que desee utilizar y después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Prrafodelista"/>
        <w:numPr>
          <w:ilvl w:val="0"/>
          <w:numId w:val="225"/>
        </w:numPr>
        <w:tabs>
          <w:tab w:val="left" w:pos="1441"/>
        </w:tabs>
        <w:ind w:left="709" w:right="723"/>
        <w:jc w:val="center"/>
        <w:rPr>
          <w:sz w:val="24"/>
        </w:rPr>
      </w:pPr>
      <w:r>
        <w:rPr>
          <w:color w:val="363636"/>
          <w:sz w:val="24"/>
        </w:rPr>
        <w:t>En los cuadros de argumento que se muestran para la función seleccionada, escriba los valores, las cadenas de texto o las referencias de celda que</w:t>
      </w:r>
      <w:r>
        <w:rPr>
          <w:color w:val="363636"/>
          <w:spacing w:val="-10"/>
          <w:sz w:val="24"/>
        </w:rPr>
        <w:t xml:space="preserve"> </w:t>
      </w:r>
      <w:r>
        <w:rPr>
          <w:color w:val="363636"/>
          <w:sz w:val="24"/>
        </w:rPr>
        <w:t>desee.</w:t>
      </w:r>
    </w:p>
    <w:p w:rsidR="00B11E2E" w:rsidRDefault="00B11E2E" w:rsidP="00B11E2E">
      <w:pPr>
        <w:pStyle w:val="Textoindependiente"/>
        <w:ind w:left="709"/>
        <w:jc w:val="center"/>
        <w:rPr>
          <w:sz w:val="23"/>
        </w:rPr>
      </w:pPr>
    </w:p>
    <w:p w:rsidR="00B11E2E" w:rsidRDefault="00B11E2E" w:rsidP="00B11E2E">
      <w:pPr>
        <w:pStyle w:val="Textoindependiente"/>
        <w:ind w:left="709" w:right="713"/>
        <w:jc w:val="center"/>
      </w:pPr>
      <w:r>
        <w:rPr>
          <w:color w:val="363636"/>
        </w:rPr>
        <w:t>En lugar de escribir referencias de celda, también puede seleccionar las celdas a las que desea hacer referencia.</w:t>
      </w:r>
      <w:r>
        <w:rPr>
          <w:color w:val="363636"/>
          <w:spacing w:val="-6"/>
        </w:rPr>
        <w:t xml:space="preserve"> </w:t>
      </w:r>
      <w:r>
        <w:rPr>
          <w:color w:val="363636"/>
        </w:rPr>
        <w:t>Haga</w:t>
      </w:r>
      <w:r>
        <w:rPr>
          <w:color w:val="363636"/>
          <w:spacing w:val="-6"/>
        </w:rPr>
        <w:t xml:space="preserve"> </w:t>
      </w:r>
      <w:r>
        <w:rPr>
          <w:color w:val="363636"/>
        </w:rPr>
        <w:t>clic</w:t>
      </w:r>
      <w:r>
        <w:rPr>
          <w:color w:val="363636"/>
          <w:spacing w:val="-6"/>
        </w:rPr>
        <w:t xml:space="preserve"> </w:t>
      </w:r>
      <w:r>
        <w:rPr>
          <w:color w:val="363636"/>
        </w:rPr>
        <w:t>en</w:t>
      </w:r>
      <w:r>
        <w:rPr>
          <w:color w:val="363636"/>
          <w:spacing w:val="-5"/>
        </w:rPr>
        <w:t xml:space="preserve"> </w:t>
      </w:r>
      <w:r>
        <w:rPr>
          <w:noProof/>
          <w:color w:val="363636"/>
          <w:spacing w:val="-5"/>
          <w:lang w:val="es-MX" w:eastAsia="es-MX"/>
        </w:rPr>
        <w:drawing>
          <wp:inline distT="0" distB="0" distL="0" distR="0" wp14:anchorId="3D28A4E4" wp14:editId="5B4A8EDA">
            <wp:extent cx="201168" cy="190500"/>
            <wp:effectExtent l="0" t="0" r="0" b="0"/>
            <wp:docPr id="763"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215.png"/>
                    <pic:cNvPicPr/>
                  </pic:nvPicPr>
                  <pic:blipFill>
                    <a:blip r:embed="rId433" cstate="print"/>
                    <a:stretch>
                      <a:fillRect/>
                    </a:stretch>
                  </pic:blipFill>
                  <pic:spPr>
                    <a:xfrm>
                      <a:off x="0" y="0"/>
                      <a:ext cx="201168" cy="190500"/>
                    </a:xfrm>
                    <a:prstGeom prst="rect">
                      <a:avLst/>
                    </a:prstGeom>
                  </pic:spPr>
                </pic:pic>
              </a:graphicData>
            </a:graphic>
          </wp:inline>
        </w:drawing>
      </w:r>
      <w:r>
        <w:rPr>
          <w:color w:val="363636"/>
        </w:rPr>
        <w:t>para</w:t>
      </w:r>
      <w:r>
        <w:rPr>
          <w:color w:val="363636"/>
          <w:spacing w:val="-6"/>
        </w:rPr>
        <w:t xml:space="preserve"> </w:t>
      </w:r>
      <w:r>
        <w:rPr>
          <w:color w:val="363636"/>
        </w:rPr>
        <w:t>minimizar</w:t>
      </w:r>
      <w:r>
        <w:rPr>
          <w:color w:val="363636"/>
          <w:spacing w:val="-6"/>
        </w:rPr>
        <w:t xml:space="preserve"> </w:t>
      </w:r>
      <w:r>
        <w:rPr>
          <w:color w:val="363636"/>
        </w:rPr>
        <w:t>el</w:t>
      </w:r>
      <w:r>
        <w:rPr>
          <w:color w:val="363636"/>
          <w:spacing w:val="-6"/>
        </w:rPr>
        <w:t xml:space="preserve"> </w:t>
      </w:r>
      <w:r>
        <w:rPr>
          <w:color w:val="363636"/>
        </w:rPr>
        <w:t>cuadro</w:t>
      </w:r>
      <w:r>
        <w:rPr>
          <w:color w:val="363636"/>
          <w:spacing w:val="-7"/>
        </w:rPr>
        <w:t xml:space="preserve"> </w:t>
      </w:r>
      <w:r>
        <w:rPr>
          <w:color w:val="363636"/>
        </w:rPr>
        <w:t>de</w:t>
      </w:r>
      <w:r>
        <w:rPr>
          <w:color w:val="363636"/>
          <w:spacing w:val="-6"/>
        </w:rPr>
        <w:t xml:space="preserve"> </w:t>
      </w:r>
      <w:r>
        <w:rPr>
          <w:color w:val="363636"/>
        </w:rPr>
        <w:t>diálogo,</w:t>
      </w:r>
      <w:r>
        <w:rPr>
          <w:color w:val="363636"/>
          <w:spacing w:val="-5"/>
        </w:rPr>
        <w:t xml:space="preserve"> </w:t>
      </w:r>
      <w:r>
        <w:rPr>
          <w:color w:val="363636"/>
        </w:rPr>
        <w:t>seleccione</w:t>
      </w:r>
      <w:r>
        <w:rPr>
          <w:color w:val="363636"/>
          <w:spacing w:val="-6"/>
        </w:rPr>
        <w:t xml:space="preserve"> </w:t>
      </w:r>
      <w:r>
        <w:rPr>
          <w:color w:val="363636"/>
        </w:rPr>
        <w:t>las</w:t>
      </w:r>
      <w:r>
        <w:rPr>
          <w:color w:val="363636"/>
          <w:spacing w:val="-9"/>
        </w:rPr>
        <w:t xml:space="preserve"> </w:t>
      </w:r>
      <w:r>
        <w:rPr>
          <w:color w:val="363636"/>
        </w:rPr>
        <w:t>celdas</w:t>
      </w:r>
      <w:r>
        <w:rPr>
          <w:color w:val="363636"/>
          <w:spacing w:val="-5"/>
        </w:rPr>
        <w:t xml:space="preserve"> </w:t>
      </w:r>
      <w:r>
        <w:rPr>
          <w:color w:val="363636"/>
        </w:rPr>
        <w:t>a</w:t>
      </w:r>
      <w:r>
        <w:rPr>
          <w:color w:val="363636"/>
          <w:spacing w:val="-6"/>
        </w:rPr>
        <w:t xml:space="preserve"> </w:t>
      </w:r>
      <w:r>
        <w:rPr>
          <w:color w:val="363636"/>
        </w:rPr>
        <w:t>las</w:t>
      </w:r>
      <w:r>
        <w:rPr>
          <w:color w:val="363636"/>
          <w:spacing w:val="-6"/>
        </w:rPr>
        <w:t xml:space="preserve"> </w:t>
      </w:r>
      <w:r>
        <w:rPr>
          <w:color w:val="363636"/>
        </w:rPr>
        <w:t>que</w:t>
      </w:r>
      <w:r>
        <w:rPr>
          <w:color w:val="363636"/>
          <w:spacing w:val="-5"/>
        </w:rPr>
        <w:t xml:space="preserve"> </w:t>
      </w:r>
      <w:r>
        <w:rPr>
          <w:color w:val="363636"/>
        </w:rPr>
        <w:t xml:space="preserve">desea hacer referencia y después haga clic en </w:t>
      </w:r>
      <w:r>
        <w:rPr>
          <w:noProof/>
          <w:color w:val="363636"/>
          <w:spacing w:val="1"/>
          <w:lang w:val="es-MX" w:eastAsia="es-MX"/>
        </w:rPr>
        <w:drawing>
          <wp:inline distT="0" distB="0" distL="0" distR="0" wp14:anchorId="56571ABC" wp14:editId="66A97A75">
            <wp:extent cx="199644" cy="190500"/>
            <wp:effectExtent l="0" t="0" r="0" b="0"/>
            <wp:docPr id="765"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216.png"/>
                    <pic:cNvPicPr/>
                  </pic:nvPicPr>
                  <pic:blipFill>
                    <a:blip r:embed="rId434" cstate="print"/>
                    <a:stretch>
                      <a:fillRect/>
                    </a:stretch>
                  </pic:blipFill>
                  <pic:spPr>
                    <a:xfrm>
                      <a:off x="0" y="0"/>
                      <a:ext cx="199644" cy="190500"/>
                    </a:xfrm>
                    <a:prstGeom prst="rect">
                      <a:avLst/>
                    </a:prstGeom>
                  </pic:spPr>
                </pic:pic>
              </a:graphicData>
            </a:graphic>
          </wp:inline>
        </w:drawing>
      </w:r>
      <w:r>
        <w:rPr>
          <w:color w:val="363636"/>
        </w:rPr>
        <w:t>para expandir el cuadro de diálogo de</w:t>
      </w:r>
      <w:r>
        <w:rPr>
          <w:color w:val="363636"/>
          <w:spacing w:val="-21"/>
        </w:rPr>
        <w:t xml:space="preserve"> </w:t>
      </w:r>
      <w:r>
        <w:rPr>
          <w:color w:val="363636"/>
        </w:rPr>
        <w:t>nuevo.</w:t>
      </w:r>
    </w:p>
    <w:p w:rsidR="00B11E2E" w:rsidRDefault="00B11E2E" w:rsidP="00B11E2E">
      <w:pPr>
        <w:spacing w:before="284" w:line="237" w:lineRule="auto"/>
        <w:ind w:left="709" w:right="737"/>
        <w:jc w:val="center"/>
        <w:rPr>
          <w:sz w:val="24"/>
        </w:rPr>
      </w:pPr>
      <w:r>
        <w:rPr>
          <w:b/>
          <w:color w:val="363636"/>
          <w:sz w:val="24"/>
        </w:rPr>
        <w:t xml:space="preserve">Sugerencia </w:t>
      </w:r>
      <w:r>
        <w:rPr>
          <w:color w:val="363636"/>
          <w:sz w:val="24"/>
        </w:rPr>
        <w:t xml:space="preserve">Para más información sobre la función y sus argumentos, haga clic en </w:t>
      </w:r>
      <w:r>
        <w:rPr>
          <w:b/>
          <w:color w:val="363636"/>
          <w:sz w:val="24"/>
        </w:rPr>
        <w:t>Ayuda sobre esta función</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225"/>
        </w:numPr>
        <w:tabs>
          <w:tab w:val="left" w:pos="1441"/>
        </w:tabs>
        <w:ind w:left="709"/>
        <w:jc w:val="center"/>
        <w:rPr>
          <w:sz w:val="24"/>
        </w:rPr>
      </w:pPr>
      <w:r>
        <w:rPr>
          <w:color w:val="363636"/>
          <w:sz w:val="24"/>
        </w:rPr>
        <w:t>Tras completar los argumentos de la fórmula,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19"/>
        <w:jc w:val="center"/>
      </w:pPr>
      <w:r>
        <w:rPr>
          <w:b/>
          <w:color w:val="363636"/>
        </w:rPr>
        <w:t xml:space="preserve">Sugerencia </w:t>
      </w:r>
      <w:r>
        <w:rPr>
          <w:color w:val="363636"/>
        </w:rPr>
        <w:t>Si usa funciones a menudo, puede escribirlas directamente en la hoja de cálculo. Después de escribir el signo igual (=) y el nombre de la función, puede presionar F1 para obtener información sobre la sintaxis de la fórmula y los argumentos de la función.</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tulo9"/>
        <w:spacing w:before="41"/>
        <w:ind w:left="709"/>
        <w:jc w:val="center"/>
      </w:pPr>
      <w:r>
        <w:lastRenderedPageBreak/>
        <w:t>Ejemplos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r>
        <w:rPr>
          <w:color w:val="363636"/>
        </w:rPr>
        <w:t>Copie la tabla a la celda A1 en una hoja de cálculo en blanco de Excel para trabajar con estos ejemplos de fórmulas que utilizan funciones.</w:t>
      </w:r>
    </w:p>
    <w:p w:rsidR="00B11E2E" w:rsidRDefault="00B11E2E" w:rsidP="00B11E2E">
      <w:pPr>
        <w:pStyle w:val="Textoindependiente"/>
        <w:ind w:left="709"/>
        <w:jc w:val="center"/>
        <w:rPr>
          <w:sz w:val="20"/>
        </w:rPr>
      </w:pPr>
    </w:p>
    <w:p w:rsidR="00B11E2E" w:rsidRDefault="00B11E2E" w:rsidP="00B11E2E">
      <w:pPr>
        <w:pStyle w:val="Textoindependiente"/>
        <w:spacing w:before="3"/>
        <w:ind w:left="709"/>
        <w:jc w:val="center"/>
        <w:rPr>
          <w:sz w:val="18"/>
        </w:rPr>
      </w:pPr>
    </w:p>
    <w:tbl>
      <w:tblPr>
        <w:tblStyle w:val="TableNormal"/>
        <w:tblW w:w="0" w:type="auto"/>
        <w:tblInd w:w="573" w:type="dxa"/>
        <w:tblLayout w:type="fixed"/>
        <w:tblLook w:val="01E0" w:firstRow="1" w:lastRow="1" w:firstColumn="1" w:lastColumn="1" w:noHBand="0" w:noVBand="0"/>
      </w:tblPr>
      <w:tblGrid>
        <w:gridCol w:w="2228"/>
        <w:gridCol w:w="5553"/>
        <w:gridCol w:w="2177"/>
      </w:tblGrid>
      <w:tr w:rsidR="00B11E2E" w:rsidTr="004A25A1">
        <w:trPr>
          <w:trHeight w:val="388"/>
        </w:trPr>
        <w:tc>
          <w:tcPr>
            <w:tcW w:w="2228" w:type="dxa"/>
          </w:tcPr>
          <w:p w:rsidR="00B11E2E" w:rsidRDefault="00B11E2E" w:rsidP="004A25A1">
            <w:pPr>
              <w:pStyle w:val="TableParagraph"/>
              <w:spacing w:line="244" w:lineRule="exact"/>
              <w:ind w:left="709"/>
              <w:jc w:val="center"/>
              <w:rPr>
                <w:b/>
                <w:sz w:val="24"/>
              </w:rPr>
            </w:pPr>
            <w:r>
              <w:rPr>
                <w:b/>
                <w:color w:val="363636"/>
                <w:sz w:val="24"/>
              </w:rPr>
              <w:t>Datos</w:t>
            </w:r>
          </w:p>
        </w:tc>
        <w:tc>
          <w:tcPr>
            <w:tcW w:w="5553" w:type="dxa"/>
          </w:tcPr>
          <w:p w:rsidR="00B11E2E" w:rsidRDefault="00B11E2E" w:rsidP="004A25A1">
            <w:pPr>
              <w:pStyle w:val="TableParagraph"/>
              <w:ind w:left="709"/>
              <w:jc w:val="center"/>
              <w:rPr>
                <w:rFonts w:ascii="Times New Roman"/>
              </w:rPr>
            </w:pPr>
          </w:p>
        </w:tc>
        <w:tc>
          <w:tcPr>
            <w:tcW w:w="2177" w:type="dxa"/>
          </w:tcPr>
          <w:p w:rsidR="00B11E2E" w:rsidRDefault="00B11E2E" w:rsidP="004A25A1">
            <w:pPr>
              <w:pStyle w:val="TableParagraph"/>
              <w:ind w:left="709"/>
              <w:jc w:val="center"/>
              <w:rPr>
                <w:rFonts w:ascii="Times New Roman"/>
              </w:rPr>
            </w:pPr>
          </w:p>
        </w:tc>
      </w:tr>
      <w:tr w:rsidR="00B11E2E" w:rsidTr="004A25A1">
        <w:trPr>
          <w:trHeight w:val="536"/>
        </w:trPr>
        <w:tc>
          <w:tcPr>
            <w:tcW w:w="2228" w:type="dxa"/>
          </w:tcPr>
          <w:p w:rsidR="00B11E2E" w:rsidRDefault="00B11E2E" w:rsidP="004A25A1">
            <w:pPr>
              <w:pStyle w:val="TableParagraph"/>
              <w:spacing w:before="100"/>
              <w:ind w:left="709"/>
              <w:jc w:val="center"/>
              <w:rPr>
                <w:sz w:val="24"/>
              </w:rPr>
            </w:pPr>
            <w:r>
              <w:rPr>
                <w:color w:val="363636"/>
                <w:sz w:val="24"/>
              </w:rPr>
              <w:t>5</w:t>
            </w:r>
          </w:p>
        </w:tc>
        <w:tc>
          <w:tcPr>
            <w:tcW w:w="5553" w:type="dxa"/>
          </w:tcPr>
          <w:p w:rsidR="00B11E2E" w:rsidRDefault="00B11E2E" w:rsidP="004A25A1">
            <w:pPr>
              <w:pStyle w:val="TableParagraph"/>
              <w:spacing w:before="100"/>
              <w:ind w:left="709"/>
              <w:jc w:val="center"/>
              <w:rPr>
                <w:sz w:val="24"/>
              </w:rPr>
            </w:pPr>
            <w:r>
              <w:rPr>
                <w:color w:val="363636"/>
                <w:sz w:val="24"/>
              </w:rPr>
              <w:t>4</w:t>
            </w:r>
          </w:p>
        </w:tc>
        <w:tc>
          <w:tcPr>
            <w:tcW w:w="2177" w:type="dxa"/>
          </w:tcPr>
          <w:p w:rsidR="00B11E2E" w:rsidRDefault="00B11E2E" w:rsidP="004A25A1">
            <w:pPr>
              <w:pStyle w:val="TableParagraph"/>
              <w:ind w:left="709"/>
              <w:jc w:val="center"/>
              <w:rPr>
                <w:rFonts w:ascii="Times New Roman"/>
              </w:rPr>
            </w:pPr>
          </w:p>
        </w:tc>
      </w:tr>
      <w:tr w:rsidR="00B11E2E" w:rsidTr="004A25A1">
        <w:trPr>
          <w:trHeight w:val="536"/>
        </w:trPr>
        <w:tc>
          <w:tcPr>
            <w:tcW w:w="2228" w:type="dxa"/>
          </w:tcPr>
          <w:p w:rsidR="00B11E2E" w:rsidRDefault="00B11E2E" w:rsidP="004A25A1">
            <w:pPr>
              <w:pStyle w:val="TableParagraph"/>
              <w:spacing w:before="99"/>
              <w:ind w:left="709"/>
              <w:jc w:val="center"/>
              <w:rPr>
                <w:sz w:val="24"/>
              </w:rPr>
            </w:pPr>
            <w:r>
              <w:rPr>
                <w:color w:val="363636"/>
                <w:sz w:val="24"/>
              </w:rPr>
              <w:t>2</w:t>
            </w:r>
          </w:p>
        </w:tc>
        <w:tc>
          <w:tcPr>
            <w:tcW w:w="5553" w:type="dxa"/>
          </w:tcPr>
          <w:p w:rsidR="00B11E2E" w:rsidRDefault="00B11E2E" w:rsidP="004A25A1">
            <w:pPr>
              <w:pStyle w:val="TableParagraph"/>
              <w:spacing w:before="99"/>
              <w:ind w:left="709"/>
              <w:jc w:val="center"/>
              <w:rPr>
                <w:sz w:val="24"/>
              </w:rPr>
            </w:pPr>
            <w:r>
              <w:rPr>
                <w:color w:val="363636"/>
                <w:sz w:val="24"/>
              </w:rPr>
              <w:t>6</w:t>
            </w:r>
          </w:p>
        </w:tc>
        <w:tc>
          <w:tcPr>
            <w:tcW w:w="2177" w:type="dxa"/>
          </w:tcPr>
          <w:p w:rsidR="00B11E2E" w:rsidRDefault="00B11E2E" w:rsidP="004A25A1">
            <w:pPr>
              <w:pStyle w:val="TableParagraph"/>
              <w:ind w:left="709"/>
              <w:jc w:val="center"/>
              <w:rPr>
                <w:rFonts w:ascii="Times New Roman"/>
              </w:rPr>
            </w:pPr>
          </w:p>
        </w:tc>
      </w:tr>
      <w:tr w:rsidR="00B11E2E" w:rsidTr="004A25A1">
        <w:trPr>
          <w:trHeight w:val="536"/>
        </w:trPr>
        <w:tc>
          <w:tcPr>
            <w:tcW w:w="2228" w:type="dxa"/>
          </w:tcPr>
          <w:p w:rsidR="00B11E2E" w:rsidRDefault="00B11E2E" w:rsidP="004A25A1">
            <w:pPr>
              <w:pStyle w:val="TableParagraph"/>
              <w:spacing w:before="100"/>
              <w:ind w:left="709"/>
              <w:jc w:val="center"/>
              <w:rPr>
                <w:sz w:val="24"/>
              </w:rPr>
            </w:pPr>
            <w:r>
              <w:rPr>
                <w:color w:val="363636"/>
                <w:sz w:val="24"/>
              </w:rPr>
              <w:t>3</w:t>
            </w:r>
          </w:p>
        </w:tc>
        <w:tc>
          <w:tcPr>
            <w:tcW w:w="5553" w:type="dxa"/>
          </w:tcPr>
          <w:p w:rsidR="00B11E2E" w:rsidRDefault="00B11E2E" w:rsidP="004A25A1">
            <w:pPr>
              <w:pStyle w:val="TableParagraph"/>
              <w:spacing w:before="100"/>
              <w:ind w:left="709"/>
              <w:jc w:val="center"/>
              <w:rPr>
                <w:sz w:val="24"/>
              </w:rPr>
            </w:pPr>
            <w:r>
              <w:rPr>
                <w:color w:val="363636"/>
                <w:sz w:val="24"/>
              </w:rPr>
              <w:t>8</w:t>
            </w:r>
          </w:p>
        </w:tc>
        <w:tc>
          <w:tcPr>
            <w:tcW w:w="2177" w:type="dxa"/>
          </w:tcPr>
          <w:p w:rsidR="00B11E2E" w:rsidRDefault="00B11E2E" w:rsidP="004A25A1">
            <w:pPr>
              <w:pStyle w:val="TableParagraph"/>
              <w:ind w:left="709"/>
              <w:jc w:val="center"/>
              <w:rPr>
                <w:rFonts w:ascii="Times New Roman"/>
              </w:rPr>
            </w:pPr>
          </w:p>
        </w:tc>
      </w:tr>
      <w:tr w:rsidR="00B11E2E" w:rsidTr="004A25A1">
        <w:trPr>
          <w:trHeight w:val="489"/>
        </w:trPr>
        <w:tc>
          <w:tcPr>
            <w:tcW w:w="2228" w:type="dxa"/>
          </w:tcPr>
          <w:p w:rsidR="00B11E2E" w:rsidRDefault="00B11E2E" w:rsidP="004A25A1">
            <w:pPr>
              <w:pStyle w:val="TableParagraph"/>
              <w:spacing w:before="99"/>
              <w:ind w:left="709"/>
              <w:jc w:val="center"/>
              <w:rPr>
                <w:sz w:val="24"/>
              </w:rPr>
            </w:pPr>
            <w:r>
              <w:rPr>
                <w:color w:val="363636"/>
                <w:sz w:val="24"/>
              </w:rPr>
              <w:t>7</w:t>
            </w:r>
          </w:p>
        </w:tc>
        <w:tc>
          <w:tcPr>
            <w:tcW w:w="5553" w:type="dxa"/>
          </w:tcPr>
          <w:p w:rsidR="00B11E2E" w:rsidRDefault="00B11E2E" w:rsidP="004A25A1">
            <w:pPr>
              <w:pStyle w:val="TableParagraph"/>
              <w:spacing w:before="99"/>
              <w:ind w:left="709"/>
              <w:jc w:val="center"/>
              <w:rPr>
                <w:sz w:val="24"/>
              </w:rPr>
            </w:pPr>
            <w:r>
              <w:rPr>
                <w:color w:val="363636"/>
                <w:sz w:val="24"/>
              </w:rPr>
              <w:t>1</w:t>
            </w:r>
          </w:p>
        </w:tc>
        <w:tc>
          <w:tcPr>
            <w:tcW w:w="2177" w:type="dxa"/>
          </w:tcPr>
          <w:p w:rsidR="00B11E2E" w:rsidRDefault="00B11E2E" w:rsidP="004A25A1">
            <w:pPr>
              <w:pStyle w:val="TableParagraph"/>
              <w:ind w:left="709"/>
              <w:jc w:val="center"/>
              <w:rPr>
                <w:rFonts w:ascii="Times New Roman"/>
              </w:rPr>
            </w:pPr>
          </w:p>
        </w:tc>
      </w:tr>
      <w:tr w:rsidR="00B11E2E" w:rsidTr="004A25A1">
        <w:trPr>
          <w:trHeight w:val="398"/>
        </w:trPr>
        <w:tc>
          <w:tcPr>
            <w:tcW w:w="2228" w:type="dxa"/>
          </w:tcPr>
          <w:p w:rsidR="00B11E2E" w:rsidRDefault="00B11E2E" w:rsidP="004A25A1">
            <w:pPr>
              <w:pStyle w:val="TableParagraph"/>
              <w:spacing w:before="53"/>
              <w:ind w:left="709"/>
              <w:jc w:val="center"/>
              <w:rPr>
                <w:b/>
                <w:sz w:val="24"/>
              </w:rPr>
            </w:pPr>
            <w:r>
              <w:rPr>
                <w:b/>
                <w:color w:val="363636"/>
                <w:sz w:val="24"/>
              </w:rPr>
              <w:t>Fórmula</w:t>
            </w:r>
          </w:p>
        </w:tc>
        <w:tc>
          <w:tcPr>
            <w:tcW w:w="5553" w:type="dxa"/>
          </w:tcPr>
          <w:p w:rsidR="00B11E2E" w:rsidRDefault="00B11E2E" w:rsidP="004A25A1">
            <w:pPr>
              <w:pStyle w:val="TableParagraph"/>
              <w:spacing w:before="53"/>
              <w:ind w:left="709"/>
              <w:jc w:val="center"/>
              <w:rPr>
                <w:b/>
                <w:sz w:val="24"/>
              </w:rPr>
            </w:pPr>
            <w:r>
              <w:rPr>
                <w:b/>
                <w:color w:val="363636"/>
                <w:sz w:val="24"/>
              </w:rPr>
              <w:t>Descripción</w:t>
            </w:r>
          </w:p>
        </w:tc>
        <w:tc>
          <w:tcPr>
            <w:tcW w:w="2177" w:type="dxa"/>
          </w:tcPr>
          <w:p w:rsidR="00B11E2E" w:rsidRDefault="00B11E2E" w:rsidP="004A25A1">
            <w:pPr>
              <w:pStyle w:val="TableParagraph"/>
              <w:spacing w:before="53"/>
              <w:ind w:left="709"/>
              <w:jc w:val="center"/>
              <w:rPr>
                <w:b/>
                <w:sz w:val="24"/>
              </w:rPr>
            </w:pPr>
            <w:r>
              <w:rPr>
                <w:b/>
                <w:color w:val="363636"/>
                <w:sz w:val="24"/>
              </w:rPr>
              <w:t>Resultado</w:t>
            </w:r>
          </w:p>
        </w:tc>
      </w:tr>
      <w:tr w:rsidR="00B11E2E" w:rsidTr="004A25A1">
        <w:trPr>
          <w:trHeight w:val="353"/>
        </w:trPr>
        <w:tc>
          <w:tcPr>
            <w:tcW w:w="2228" w:type="dxa"/>
          </w:tcPr>
          <w:p w:rsidR="00B11E2E" w:rsidRDefault="00B11E2E" w:rsidP="004A25A1">
            <w:pPr>
              <w:pStyle w:val="TableParagraph"/>
              <w:spacing w:before="8"/>
              <w:ind w:left="709"/>
              <w:jc w:val="center"/>
              <w:rPr>
                <w:sz w:val="24"/>
              </w:rPr>
            </w:pPr>
            <w:r>
              <w:rPr>
                <w:color w:val="363636"/>
                <w:sz w:val="24"/>
              </w:rPr>
              <w:t>'=SUMA(A:A)</w:t>
            </w:r>
          </w:p>
        </w:tc>
        <w:tc>
          <w:tcPr>
            <w:tcW w:w="5553" w:type="dxa"/>
          </w:tcPr>
          <w:p w:rsidR="00B11E2E" w:rsidRDefault="00B11E2E" w:rsidP="004A25A1">
            <w:pPr>
              <w:pStyle w:val="TableParagraph"/>
              <w:spacing w:before="8"/>
              <w:ind w:left="709"/>
              <w:jc w:val="center"/>
              <w:rPr>
                <w:sz w:val="24"/>
              </w:rPr>
            </w:pPr>
            <w:r>
              <w:rPr>
                <w:color w:val="363636"/>
                <w:sz w:val="24"/>
              </w:rPr>
              <w:t>Suma todos los números de la columna A</w:t>
            </w:r>
          </w:p>
        </w:tc>
        <w:tc>
          <w:tcPr>
            <w:tcW w:w="2177" w:type="dxa"/>
          </w:tcPr>
          <w:p w:rsidR="00B11E2E" w:rsidRDefault="00B11E2E" w:rsidP="004A25A1">
            <w:pPr>
              <w:pStyle w:val="TableParagraph"/>
              <w:spacing w:before="8"/>
              <w:ind w:left="709"/>
              <w:jc w:val="center"/>
              <w:rPr>
                <w:sz w:val="24"/>
              </w:rPr>
            </w:pPr>
            <w:r>
              <w:rPr>
                <w:color w:val="363636"/>
                <w:sz w:val="24"/>
              </w:rPr>
              <w:t>=SUMA(A:A)</w:t>
            </w:r>
          </w:p>
        </w:tc>
      </w:tr>
      <w:tr w:rsidR="00B11E2E" w:rsidTr="004A25A1">
        <w:trPr>
          <w:trHeight w:val="296"/>
        </w:trPr>
        <w:tc>
          <w:tcPr>
            <w:tcW w:w="2228" w:type="dxa"/>
          </w:tcPr>
          <w:p w:rsidR="00B11E2E" w:rsidRDefault="00B11E2E" w:rsidP="004A25A1">
            <w:pPr>
              <w:pStyle w:val="TableParagraph"/>
              <w:spacing w:before="8" w:line="269" w:lineRule="exact"/>
              <w:ind w:left="709"/>
              <w:jc w:val="center"/>
              <w:rPr>
                <w:sz w:val="24"/>
              </w:rPr>
            </w:pPr>
            <w:r>
              <w:rPr>
                <w:color w:val="363636"/>
                <w:sz w:val="24"/>
              </w:rPr>
              <w:t>'=PROMEDIO(A1:B4)</w:t>
            </w:r>
          </w:p>
        </w:tc>
        <w:tc>
          <w:tcPr>
            <w:tcW w:w="5553" w:type="dxa"/>
          </w:tcPr>
          <w:p w:rsidR="00B11E2E" w:rsidRDefault="00B11E2E" w:rsidP="004A25A1">
            <w:pPr>
              <w:pStyle w:val="TableParagraph"/>
              <w:spacing w:before="8" w:line="269" w:lineRule="exact"/>
              <w:ind w:left="709"/>
              <w:jc w:val="center"/>
              <w:rPr>
                <w:sz w:val="24"/>
              </w:rPr>
            </w:pPr>
            <w:r>
              <w:rPr>
                <w:color w:val="363636"/>
                <w:sz w:val="24"/>
              </w:rPr>
              <w:t>Halla el promedio de todos los números del rango A1:B4</w:t>
            </w:r>
          </w:p>
        </w:tc>
        <w:tc>
          <w:tcPr>
            <w:tcW w:w="2177" w:type="dxa"/>
          </w:tcPr>
          <w:p w:rsidR="00B11E2E" w:rsidRDefault="00B11E2E" w:rsidP="004A25A1">
            <w:pPr>
              <w:pStyle w:val="TableParagraph"/>
              <w:spacing w:before="8" w:line="269" w:lineRule="exact"/>
              <w:ind w:left="709"/>
              <w:jc w:val="center"/>
              <w:rPr>
                <w:sz w:val="24"/>
              </w:rPr>
            </w:pPr>
            <w:r>
              <w:rPr>
                <w:color w:val="363636"/>
                <w:sz w:val="24"/>
              </w:rPr>
              <w:t>=PROMEDIO(A1:B4)</w:t>
            </w:r>
          </w:p>
        </w:tc>
      </w:tr>
    </w:tbl>
    <w:p w:rsidR="00B11E2E" w:rsidRDefault="00B11E2E" w:rsidP="00B11E2E">
      <w:pPr>
        <w:spacing w:line="269"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Usar una fórmula para aplicar formato condicional</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20"/>
        <w:jc w:val="center"/>
      </w:pPr>
      <w:r>
        <w:rPr>
          <w:color w:val="363636"/>
        </w:rPr>
        <w:t xml:space="preserve">El formato condicional resalta rápidamente información importante en una hoja de cálculo. Sin embargo, a veces las </w:t>
      </w:r>
      <w:hyperlink r:id="rId651">
        <w:r>
          <w:rPr>
            <w:color w:val="363636"/>
          </w:rPr>
          <w:t xml:space="preserve">reglas de formato integradas </w:t>
        </w:r>
      </w:hyperlink>
      <w:r>
        <w:rPr>
          <w:color w:val="363636"/>
        </w:rPr>
        <w:t>no van lo bastante lejos. La adición de su propia fórmula a una regla de formato condicional le ayudar a agilizar acciones que las reglas integradas no pueden realizar.</w:t>
      </w:r>
    </w:p>
    <w:p w:rsidR="00B11E2E" w:rsidRDefault="00B11E2E" w:rsidP="00B11E2E">
      <w:pPr>
        <w:pStyle w:val="Textoindependiente"/>
        <w:ind w:left="709"/>
        <w:jc w:val="center"/>
        <w:rPr>
          <w:sz w:val="23"/>
        </w:rPr>
      </w:pPr>
    </w:p>
    <w:p w:rsidR="00B11E2E" w:rsidRDefault="00B11E2E" w:rsidP="00B11E2E">
      <w:pPr>
        <w:pStyle w:val="Ttulo8"/>
        <w:ind w:left="709"/>
        <w:jc w:val="center"/>
      </w:pPr>
      <w:r>
        <w:t>Crear reglas de formato condicional con fórmula</w:t>
      </w:r>
    </w:p>
    <w:p w:rsidR="00B11E2E" w:rsidRDefault="00B11E2E" w:rsidP="00B11E2E">
      <w:pPr>
        <w:pStyle w:val="Textoindependiente"/>
        <w:spacing w:before="1"/>
        <w:ind w:left="709"/>
        <w:jc w:val="center"/>
        <w:rPr>
          <w:b/>
          <w:sz w:val="23"/>
        </w:rPr>
      </w:pPr>
    </w:p>
    <w:p w:rsidR="00B11E2E" w:rsidRDefault="00B11E2E" w:rsidP="00B11E2E">
      <w:pPr>
        <w:pStyle w:val="Textoindependiente"/>
        <w:spacing w:line="237" w:lineRule="auto"/>
        <w:ind w:left="709" w:right="721"/>
        <w:jc w:val="center"/>
      </w:pPr>
      <w:r>
        <w:rPr>
          <w:color w:val="363636"/>
        </w:rPr>
        <w:t>Por</w:t>
      </w:r>
      <w:r>
        <w:rPr>
          <w:color w:val="363636"/>
          <w:spacing w:val="-5"/>
        </w:rPr>
        <w:t xml:space="preserve"> </w:t>
      </w:r>
      <w:r>
        <w:rPr>
          <w:color w:val="363636"/>
        </w:rPr>
        <w:t>ejemplo,</w:t>
      </w:r>
      <w:r>
        <w:rPr>
          <w:color w:val="363636"/>
          <w:spacing w:val="-7"/>
        </w:rPr>
        <w:t xml:space="preserve"> </w:t>
      </w:r>
      <w:r>
        <w:rPr>
          <w:color w:val="363636"/>
        </w:rPr>
        <w:t>supongamos</w:t>
      </w:r>
      <w:r>
        <w:rPr>
          <w:color w:val="363636"/>
          <w:spacing w:val="-5"/>
        </w:rPr>
        <w:t xml:space="preserve"> </w:t>
      </w:r>
      <w:r>
        <w:rPr>
          <w:color w:val="363636"/>
        </w:rPr>
        <w:t>que</w:t>
      </w:r>
      <w:r>
        <w:rPr>
          <w:color w:val="363636"/>
          <w:spacing w:val="-6"/>
        </w:rPr>
        <w:t xml:space="preserve"> </w:t>
      </w:r>
      <w:r>
        <w:rPr>
          <w:color w:val="363636"/>
        </w:rPr>
        <w:t>realiza</w:t>
      </w:r>
      <w:r>
        <w:rPr>
          <w:color w:val="363636"/>
          <w:spacing w:val="-5"/>
        </w:rPr>
        <w:t xml:space="preserve"> </w:t>
      </w:r>
      <w:r>
        <w:rPr>
          <w:color w:val="363636"/>
        </w:rPr>
        <w:t>un</w:t>
      </w:r>
      <w:r>
        <w:rPr>
          <w:color w:val="363636"/>
          <w:spacing w:val="-4"/>
        </w:rPr>
        <w:t xml:space="preserve"> </w:t>
      </w:r>
      <w:r>
        <w:rPr>
          <w:color w:val="363636"/>
        </w:rPr>
        <w:t>seguimiento</w:t>
      </w:r>
      <w:r>
        <w:rPr>
          <w:color w:val="363636"/>
          <w:spacing w:val="-6"/>
        </w:rPr>
        <w:t xml:space="preserve"> </w:t>
      </w:r>
      <w:r>
        <w:rPr>
          <w:color w:val="363636"/>
        </w:rPr>
        <w:t>de</w:t>
      </w:r>
      <w:r>
        <w:rPr>
          <w:color w:val="363636"/>
          <w:spacing w:val="-4"/>
        </w:rPr>
        <w:t xml:space="preserve"> </w:t>
      </w:r>
      <w:r>
        <w:rPr>
          <w:color w:val="363636"/>
        </w:rPr>
        <w:t>los</w:t>
      </w:r>
      <w:r>
        <w:rPr>
          <w:color w:val="363636"/>
          <w:spacing w:val="-5"/>
        </w:rPr>
        <w:t xml:space="preserve"> </w:t>
      </w:r>
      <w:r>
        <w:rPr>
          <w:color w:val="363636"/>
        </w:rPr>
        <w:t>cumpleaños</w:t>
      </w:r>
      <w:r>
        <w:rPr>
          <w:color w:val="363636"/>
          <w:spacing w:val="-4"/>
        </w:rPr>
        <w:t xml:space="preserve"> </w:t>
      </w:r>
      <w:r>
        <w:rPr>
          <w:color w:val="363636"/>
        </w:rPr>
        <w:t>de</w:t>
      </w:r>
      <w:r>
        <w:rPr>
          <w:color w:val="363636"/>
          <w:spacing w:val="-4"/>
        </w:rPr>
        <w:t xml:space="preserve"> </w:t>
      </w:r>
      <w:r>
        <w:rPr>
          <w:color w:val="363636"/>
        </w:rPr>
        <w:t>sus</w:t>
      </w:r>
      <w:r>
        <w:rPr>
          <w:color w:val="363636"/>
          <w:spacing w:val="-5"/>
        </w:rPr>
        <w:t xml:space="preserve"> </w:t>
      </w:r>
      <w:r>
        <w:rPr>
          <w:color w:val="363636"/>
        </w:rPr>
        <w:t>pacientes</w:t>
      </w:r>
      <w:r>
        <w:rPr>
          <w:color w:val="363636"/>
          <w:spacing w:val="-4"/>
        </w:rPr>
        <w:t xml:space="preserve"> </w:t>
      </w:r>
      <w:r>
        <w:rPr>
          <w:color w:val="363636"/>
        </w:rPr>
        <w:t>dentales</w:t>
      </w:r>
      <w:r>
        <w:rPr>
          <w:color w:val="363636"/>
          <w:spacing w:val="-7"/>
        </w:rPr>
        <w:t xml:space="preserve"> </w:t>
      </w:r>
      <w:r>
        <w:rPr>
          <w:color w:val="363636"/>
        </w:rPr>
        <w:t>para</w:t>
      </w:r>
      <w:r>
        <w:rPr>
          <w:color w:val="363636"/>
          <w:spacing w:val="-4"/>
        </w:rPr>
        <w:t xml:space="preserve"> </w:t>
      </w:r>
      <w:r>
        <w:rPr>
          <w:color w:val="363636"/>
        </w:rPr>
        <w:t>ver cuál está próximo y marcarlos como que han recibido una felicitación de cumpleaños de su</w:t>
      </w:r>
      <w:r>
        <w:rPr>
          <w:color w:val="363636"/>
          <w:spacing w:val="-24"/>
        </w:rPr>
        <w:t xml:space="preserve"> </w:t>
      </w:r>
      <w:r>
        <w:rPr>
          <w:color w:val="363636"/>
        </w:rPr>
        <w:t>parte.</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7"/>
        <w:jc w:val="center"/>
        <w:rPr>
          <w:rFonts w:ascii="Arial" w:hAnsi="Arial"/>
        </w:rPr>
      </w:pPr>
      <w:r>
        <w:rPr>
          <w:color w:val="363636"/>
        </w:rPr>
        <w:t xml:space="preserve">En esta hoja de cálculo, vemos la información que deseamos usando formato condicional, controlada por dos reglas en las que cada una de ellas contiene una fórmula. La primera regla, en la columna A, aplica formato a futuros cumpleaños y la regla de la columna C aplica formato a celdas tan pronto como se </w:t>
      </w:r>
      <w:r>
        <w:rPr>
          <w:rFonts w:ascii="Arial" w:hAnsi="Arial"/>
          <w:color w:val="363636"/>
        </w:rPr>
        <w:t>introduce “Y”, indicando que se ha enviado la tarjeta de cumpleaños.</w:t>
      </w:r>
    </w:p>
    <w:p w:rsidR="00B11E2E" w:rsidRDefault="00B11E2E" w:rsidP="00B11E2E">
      <w:pPr>
        <w:pStyle w:val="Textoindependiente"/>
        <w:spacing w:before="5"/>
        <w:ind w:left="709"/>
        <w:jc w:val="center"/>
        <w:rPr>
          <w:rFonts w:ascii="Arial"/>
          <w:sz w:val="22"/>
        </w:rPr>
      </w:pPr>
      <w:r>
        <w:rPr>
          <w:noProof/>
          <w:lang w:val="es-MX" w:eastAsia="es-MX"/>
        </w:rPr>
        <w:drawing>
          <wp:anchor distT="0" distB="0" distL="0" distR="0" simplePos="0" relativeHeight="251894784" behindDoc="0" locked="0" layoutInCell="1" allowOverlap="1" wp14:anchorId="0ECBC462" wp14:editId="3A3989F7">
            <wp:simplePos x="0" y="0"/>
            <wp:positionH relativeFrom="page">
              <wp:posOffset>457200</wp:posOffset>
            </wp:positionH>
            <wp:positionV relativeFrom="paragraph">
              <wp:posOffset>189134</wp:posOffset>
            </wp:positionV>
            <wp:extent cx="2209740" cy="1905000"/>
            <wp:effectExtent l="0" t="0" r="0" b="0"/>
            <wp:wrapTopAndBottom/>
            <wp:docPr id="767" name="image276.jpeg" descr="Muestra de formato condicional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276.jpeg"/>
                    <pic:cNvPicPr/>
                  </pic:nvPicPr>
                  <pic:blipFill>
                    <a:blip r:embed="rId652" cstate="print"/>
                    <a:stretch>
                      <a:fillRect/>
                    </a:stretch>
                  </pic:blipFill>
                  <pic:spPr>
                    <a:xfrm>
                      <a:off x="0" y="0"/>
                      <a:ext cx="2209740" cy="1905000"/>
                    </a:xfrm>
                    <a:prstGeom prst="rect">
                      <a:avLst/>
                    </a:prstGeom>
                  </pic:spPr>
                </pic:pic>
              </a:graphicData>
            </a:graphic>
          </wp:anchor>
        </w:drawing>
      </w:r>
    </w:p>
    <w:p w:rsidR="00B11E2E" w:rsidRDefault="00B11E2E" w:rsidP="00B11E2E">
      <w:pPr>
        <w:pStyle w:val="Textoindependiente"/>
        <w:spacing w:before="11"/>
        <w:ind w:left="709"/>
        <w:jc w:val="center"/>
        <w:rPr>
          <w:rFonts w:ascii="Arial"/>
          <w:sz w:val="26"/>
        </w:rPr>
      </w:pPr>
    </w:p>
    <w:p w:rsidR="00B11E2E" w:rsidRDefault="00B11E2E" w:rsidP="00B11E2E">
      <w:pPr>
        <w:pStyle w:val="Ttulo9"/>
        <w:ind w:left="709"/>
        <w:jc w:val="center"/>
      </w:pPr>
      <w:r>
        <w:rPr>
          <w:color w:val="363636"/>
        </w:rPr>
        <w:t>Para crear la primera regla:</w:t>
      </w:r>
    </w:p>
    <w:p w:rsidR="00B11E2E" w:rsidRDefault="00B11E2E" w:rsidP="00B11E2E">
      <w:pPr>
        <w:pStyle w:val="Textoindependiente"/>
        <w:ind w:left="709"/>
        <w:jc w:val="center"/>
        <w:rPr>
          <w:b/>
          <w:sz w:val="23"/>
        </w:rPr>
      </w:pPr>
    </w:p>
    <w:p w:rsidR="00B11E2E" w:rsidRDefault="00B11E2E" w:rsidP="00B11E2E">
      <w:pPr>
        <w:pStyle w:val="Prrafodelista"/>
        <w:numPr>
          <w:ilvl w:val="0"/>
          <w:numId w:val="224"/>
        </w:numPr>
        <w:tabs>
          <w:tab w:val="left" w:pos="1441"/>
        </w:tabs>
        <w:ind w:left="709"/>
        <w:jc w:val="center"/>
        <w:rPr>
          <w:sz w:val="24"/>
        </w:rPr>
      </w:pPr>
      <w:r>
        <w:rPr>
          <w:color w:val="363636"/>
          <w:sz w:val="24"/>
        </w:rPr>
        <w:t>Seleccione de la celda A2 a la A7. Realice esta acción arrastrando desde A2 a</w:t>
      </w:r>
      <w:r>
        <w:rPr>
          <w:color w:val="363636"/>
          <w:spacing w:val="-13"/>
          <w:sz w:val="24"/>
        </w:rPr>
        <w:t xml:space="preserve"> </w:t>
      </w:r>
      <w:r>
        <w:rPr>
          <w:color w:val="363636"/>
          <w:sz w:val="24"/>
        </w:rPr>
        <w:t>A7.</w:t>
      </w:r>
    </w:p>
    <w:p w:rsidR="00B11E2E" w:rsidRDefault="00B11E2E" w:rsidP="00B11E2E">
      <w:pPr>
        <w:pStyle w:val="Prrafodelista"/>
        <w:numPr>
          <w:ilvl w:val="0"/>
          <w:numId w:val="224"/>
        </w:numPr>
        <w:tabs>
          <w:tab w:val="left" w:pos="1441"/>
        </w:tabs>
        <w:spacing w:before="2"/>
        <w:ind w:left="709"/>
        <w:jc w:val="center"/>
        <w:rPr>
          <w:sz w:val="24"/>
        </w:rPr>
      </w:pPr>
      <w:r>
        <w:rPr>
          <w:color w:val="363636"/>
          <w:sz w:val="24"/>
        </w:rPr>
        <w:t xml:space="preserve">A continuación, haga clic en </w:t>
      </w:r>
      <w:r>
        <w:rPr>
          <w:b/>
          <w:color w:val="363636"/>
          <w:sz w:val="24"/>
        </w:rPr>
        <w:t xml:space="preserve">Inicio </w:t>
      </w:r>
      <w:r>
        <w:rPr>
          <w:color w:val="363636"/>
          <w:sz w:val="24"/>
        </w:rPr>
        <w:t xml:space="preserve">&gt; </w:t>
      </w:r>
      <w:r>
        <w:rPr>
          <w:b/>
          <w:color w:val="363636"/>
          <w:sz w:val="24"/>
        </w:rPr>
        <w:t xml:space="preserve">Formato condicional </w:t>
      </w:r>
      <w:r>
        <w:rPr>
          <w:color w:val="363636"/>
          <w:sz w:val="24"/>
        </w:rPr>
        <w:t xml:space="preserve">&gt; </w:t>
      </w:r>
      <w:r>
        <w:rPr>
          <w:b/>
          <w:color w:val="363636"/>
          <w:sz w:val="24"/>
        </w:rPr>
        <w:t>Nueva</w:t>
      </w:r>
      <w:r>
        <w:rPr>
          <w:b/>
          <w:color w:val="363636"/>
          <w:spacing w:val="-6"/>
          <w:sz w:val="24"/>
        </w:rPr>
        <w:t xml:space="preserve"> </w:t>
      </w:r>
      <w:r>
        <w:rPr>
          <w:b/>
          <w:color w:val="363636"/>
          <w:sz w:val="24"/>
        </w:rPr>
        <w:t>regla</w:t>
      </w:r>
      <w:r>
        <w:rPr>
          <w:color w:val="363636"/>
          <w:sz w:val="24"/>
        </w:rPr>
        <w:t>.</w:t>
      </w:r>
    </w:p>
    <w:p w:rsidR="00B11E2E" w:rsidRDefault="00B11E2E" w:rsidP="00B11E2E">
      <w:pPr>
        <w:pStyle w:val="Prrafodelista"/>
        <w:numPr>
          <w:ilvl w:val="0"/>
          <w:numId w:val="224"/>
        </w:numPr>
        <w:tabs>
          <w:tab w:val="left" w:pos="1441"/>
        </w:tabs>
        <w:ind w:left="709" w:right="721"/>
        <w:jc w:val="center"/>
        <w:rPr>
          <w:sz w:val="24"/>
        </w:rPr>
      </w:pPr>
      <w:r>
        <w:rPr>
          <w:color w:val="363636"/>
          <w:sz w:val="24"/>
        </w:rPr>
        <w:t xml:space="preserve">En el cuadro de diálogo </w:t>
      </w:r>
      <w:r>
        <w:rPr>
          <w:b/>
          <w:color w:val="363636"/>
          <w:sz w:val="24"/>
        </w:rPr>
        <w:t>Nueva regla de formato</w:t>
      </w:r>
      <w:r>
        <w:rPr>
          <w:color w:val="363636"/>
          <w:sz w:val="24"/>
        </w:rPr>
        <w:t xml:space="preserve">, haga clic en </w:t>
      </w:r>
      <w:r>
        <w:rPr>
          <w:b/>
          <w:color w:val="363636"/>
          <w:sz w:val="24"/>
        </w:rPr>
        <w:t>Utilizar una fórmula para determinar en qué celdas desea aplicar el formato</w:t>
      </w:r>
      <w:r>
        <w:rPr>
          <w:color w:val="363636"/>
          <w:sz w:val="24"/>
        </w:rPr>
        <w:t>.</w:t>
      </w:r>
    </w:p>
    <w:p w:rsidR="00B11E2E" w:rsidRDefault="00B11E2E" w:rsidP="00B11E2E">
      <w:pPr>
        <w:pStyle w:val="Prrafodelista"/>
        <w:numPr>
          <w:ilvl w:val="0"/>
          <w:numId w:val="224"/>
        </w:numPr>
        <w:tabs>
          <w:tab w:val="left" w:pos="1441"/>
        </w:tabs>
        <w:spacing w:line="290" w:lineRule="exact"/>
        <w:ind w:left="709"/>
        <w:jc w:val="center"/>
        <w:rPr>
          <w:b/>
          <w:sz w:val="24"/>
        </w:rPr>
      </w:pPr>
      <w:r>
        <w:rPr>
          <w:color w:val="363636"/>
          <w:sz w:val="24"/>
        </w:rPr>
        <w:t xml:space="preserve">En </w:t>
      </w:r>
      <w:r>
        <w:rPr>
          <w:b/>
          <w:color w:val="363636"/>
          <w:sz w:val="24"/>
        </w:rPr>
        <w:t>Dar formato a los valores donde esta fórmula sea verdadera</w:t>
      </w:r>
      <w:r>
        <w:rPr>
          <w:color w:val="363636"/>
          <w:sz w:val="24"/>
        </w:rPr>
        <w:t>, escriba la fórmula:</w:t>
      </w:r>
      <w:r>
        <w:rPr>
          <w:color w:val="363636"/>
          <w:spacing w:val="-16"/>
          <w:sz w:val="24"/>
        </w:rPr>
        <w:t xml:space="preserve"> </w:t>
      </w:r>
      <w:r>
        <w:rPr>
          <w:b/>
          <w:color w:val="363636"/>
          <w:sz w:val="24"/>
        </w:rPr>
        <w:t>=A2&gt;HOY()</w:t>
      </w:r>
    </w:p>
    <w:p w:rsidR="00B11E2E" w:rsidRDefault="00B11E2E" w:rsidP="00B11E2E">
      <w:pPr>
        <w:pStyle w:val="Textoindependiente"/>
        <w:ind w:left="709"/>
        <w:jc w:val="center"/>
        <w:rPr>
          <w:b/>
          <w:sz w:val="23"/>
        </w:rPr>
      </w:pPr>
    </w:p>
    <w:p w:rsidR="00B11E2E" w:rsidRDefault="00B11E2E" w:rsidP="00B11E2E">
      <w:pPr>
        <w:pStyle w:val="Textoindependiente"/>
        <w:ind w:left="709" w:right="737"/>
        <w:jc w:val="center"/>
      </w:pPr>
      <w:r>
        <w:rPr>
          <w:color w:val="363636"/>
        </w:rPr>
        <w:t xml:space="preserve">La fórmula usa la función </w:t>
      </w:r>
      <w:hyperlink r:id="rId653">
        <w:r>
          <w:rPr>
            <w:color w:val="363636"/>
          </w:rPr>
          <w:t xml:space="preserve">HOY </w:t>
        </w:r>
      </w:hyperlink>
      <w:r>
        <w:rPr>
          <w:color w:val="363636"/>
        </w:rPr>
        <w:t>para ver si las fechas de la columna A son posteriores a hoy (en el futuro). De ser así, se aplica formato a las celdas.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224"/>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Formato</w:t>
      </w:r>
      <w:r>
        <w:rPr>
          <w:color w:val="363636"/>
          <w:sz w:val="24"/>
        </w:rPr>
        <w:t>.</w:t>
      </w:r>
    </w:p>
    <w:p w:rsidR="00B11E2E" w:rsidRDefault="00B11E2E" w:rsidP="00B11E2E">
      <w:pPr>
        <w:pStyle w:val="Prrafodelista"/>
        <w:numPr>
          <w:ilvl w:val="0"/>
          <w:numId w:val="224"/>
        </w:numPr>
        <w:tabs>
          <w:tab w:val="left" w:pos="1441"/>
        </w:tabs>
        <w:spacing w:line="292" w:lineRule="exact"/>
        <w:ind w:left="709"/>
        <w:jc w:val="center"/>
        <w:rPr>
          <w:sz w:val="24"/>
        </w:rPr>
      </w:pPr>
      <w:r>
        <w:rPr>
          <w:color w:val="363636"/>
          <w:sz w:val="24"/>
        </w:rPr>
        <w:t xml:space="preserve">En el cuadro </w:t>
      </w:r>
      <w:r>
        <w:rPr>
          <w:b/>
          <w:color w:val="363636"/>
          <w:sz w:val="24"/>
        </w:rPr>
        <w:t>Color</w:t>
      </w:r>
      <w:r>
        <w:rPr>
          <w:color w:val="363636"/>
          <w:sz w:val="24"/>
        </w:rPr>
        <w:t xml:space="preserve">, seleccione </w:t>
      </w:r>
      <w:r>
        <w:rPr>
          <w:b/>
          <w:color w:val="363636"/>
          <w:sz w:val="24"/>
        </w:rPr>
        <w:t>Rojo</w:t>
      </w:r>
      <w:r>
        <w:rPr>
          <w:color w:val="363636"/>
          <w:sz w:val="24"/>
        </w:rPr>
        <w:t xml:space="preserve">. En el cuadro </w:t>
      </w:r>
      <w:r>
        <w:rPr>
          <w:b/>
          <w:color w:val="363636"/>
          <w:sz w:val="24"/>
        </w:rPr>
        <w:t>Estilo de fuente</w:t>
      </w:r>
      <w:r>
        <w:rPr>
          <w:color w:val="363636"/>
          <w:sz w:val="24"/>
        </w:rPr>
        <w:t>, seleccione</w:t>
      </w:r>
      <w:r>
        <w:rPr>
          <w:color w:val="363636"/>
          <w:spacing w:val="-7"/>
          <w:sz w:val="24"/>
        </w:rPr>
        <w:t xml:space="preserve"> </w:t>
      </w:r>
      <w:r>
        <w:rPr>
          <w:b/>
          <w:color w:val="363636"/>
          <w:sz w:val="24"/>
        </w:rPr>
        <w:t>Negrita</w:t>
      </w:r>
      <w:r>
        <w:rPr>
          <w:color w:val="363636"/>
          <w:sz w:val="24"/>
        </w:rPr>
        <w:t>.</w:t>
      </w:r>
    </w:p>
    <w:p w:rsidR="00B11E2E" w:rsidRDefault="00B11E2E" w:rsidP="00B11E2E">
      <w:pPr>
        <w:pStyle w:val="Prrafodelista"/>
        <w:numPr>
          <w:ilvl w:val="0"/>
          <w:numId w:val="224"/>
        </w:numPr>
        <w:tabs>
          <w:tab w:val="left" w:pos="1441"/>
        </w:tabs>
        <w:spacing w:line="292" w:lineRule="exact"/>
        <w:ind w:left="709"/>
        <w:jc w:val="center"/>
        <w:rPr>
          <w:sz w:val="24"/>
        </w:rPr>
      </w:pPr>
      <w:r>
        <w:rPr>
          <w:color w:val="363636"/>
          <w:sz w:val="24"/>
        </w:rPr>
        <w:t xml:space="preserve">Haga clic en </w:t>
      </w:r>
      <w:r>
        <w:rPr>
          <w:b/>
          <w:color w:val="363636"/>
          <w:sz w:val="24"/>
        </w:rPr>
        <w:t xml:space="preserve">Aceptar </w:t>
      </w:r>
      <w:r>
        <w:rPr>
          <w:color w:val="363636"/>
          <w:sz w:val="24"/>
        </w:rPr>
        <w:t>hasta que se cierren los cuadros de</w:t>
      </w:r>
      <w:r>
        <w:rPr>
          <w:color w:val="363636"/>
          <w:spacing w:val="-5"/>
          <w:sz w:val="24"/>
        </w:rPr>
        <w:t xml:space="preserve"> </w:t>
      </w:r>
      <w:r>
        <w:rPr>
          <w:color w:val="363636"/>
          <w:sz w:val="24"/>
        </w:rPr>
        <w:t>diálogo.</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El formato se aplica a la columna A.</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Para crear la segunda regla:</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223"/>
        </w:numPr>
        <w:tabs>
          <w:tab w:val="left" w:pos="1441"/>
        </w:tabs>
        <w:spacing w:line="292" w:lineRule="exact"/>
        <w:ind w:left="709"/>
        <w:jc w:val="center"/>
        <w:rPr>
          <w:sz w:val="24"/>
        </w:rPr>
      </w:pPr>
      <w:r>
        <w:rPr>
          <w:color w:val="363636"/>
          <w:sz w:val="24"/>
        </w:rPr>
        <w:t>Seleccione las celdas de la C2 a la</w:t>
      </w:r>
      <w:r>
        <w:rPr>
          <w:color w:val="363636"/>
          <w:spacing w:val="-5"/>
          <w:sz w:val="24"/>
        </w:rPr>
        <w:t xml:space="preserve"> </w:t>
      </w:r>
      <w:r>
        <w:rPr>
          <w:color w:val="363636"/>
          <w:sz w:val="24"/>
        </w:rPr>
        <w:t>C7.</w:t>
      </w:r>
    </w:p>
    <w:p w:rsidR="00B11E2E" w:rsidRDefault="00B11E2E" w:rsidP="00B11E2E">
      <w:pPr>
        <w:pStyle w:val="Prrafodelista"/>
        <w:numPr>
          <w:ilvl w:val="0"/>
          <w:numId w:val="223"/>
        </w:numPr>
        <w:tabs>
          <w:tab w:val="left" w:pos="1441"/>
        </w:tabs>
        <w:spacing w:line="292" w:lineRule="exact"/>
        <w:ind w:left="709"/>
        <w:jc w:val="center"/>
        <w:rPr>
          <w:b/>
          <w:sz w:val="24"/>
        </w:rPr>
      </w:pPr>
      <w:r>
        <w:rPr>
          <w:color w:val="363636"/>
          <w:sz w:val="24"/>
        </w:rPr>
        <w:t>Repita los pasos 2 a 4 anteriores e introduzca esta fórmula:</w:t>
      </w:r>
      <w:r>
        <w:rPr>
          <w:color w:val="363636"/>
          <w:spacing w:val="-3"/>
          <w:sz w:val="24"/>
        </w:rPr>
        <w:t xml:space="preserve"> </w:t>
      </w:r>
      <w:r>
        <w:rPr>
          <w:b/>
          <w:color w:val="363636"/>
          <w:sz w:val="24"/>
        </w:rPr>
        <w:t>=C2="Y"</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3" w:line="237" w:lineRule="auto"/>
        <w:ind w:left="709" w:right="649"/>
        <w:jc w:val="center"/>
      </w:pPr>
      <w:r>
        <w:rPr>
          <w:color w:val="363636"/>
        </w:rPr>
        <w:lastRenderedPageBreak/>
        <w:t>La</w:t>
      </w:r>
      <w:r>
        <w:rPr>
          <w:color w:val="363636"/>
          <w:spacing w:val="-19"/>
        </w:rPr>
        <w:t xml:space="preserve"> </w:t>
      </w:r>
      <w:r>
        <w:rPr>
          <w:color w:val="363636"/>
        </w:rPr>
        <w:t>fórmula</w:t>
      </w:r>
      <w:r>
        <w:rPr>
          <w:color w:val="363636"/>
          <w:spacing w:val="-20"/>
        </w:rPr>
        <w:t xml:space="preserve"> </w:t>
      </w:r>
      <w:r>
        <w:rPr>
          <w:color w:val="363636"/>
        </w:rPr>
        <w:t>prueba</w:t>
      </w:r>
      <w:r>
        <w:rPr>
          <w:color w:val="363636"/>
          <w:spacing w:val="-20"/>
        </w:rPr>
        <w:t xml:space="preserve"> </w:t>
      </w:r>
      <w:r>
        <w:rPr>
          <w:color w:val="363636"/>
        </w:rPr>
        <w:t>para</w:t>
      </w:r>
      <w:r>
        <w:rPr>
          <w:color w:val="363636"/>
          <w:spacing w:val="-19"/>
        </w:rPr>
        <w:t xml:space="preserve"> </w:t>
      </w:r>
      <w:r>
        <w:rPr>
          <w:color w:val="363636"/>
        </w:rPr>
        <w:t>ver</w:t>
      </w:r>
      <w:r>
        <w:rPr>
          <w:color w:val="363636"/>
          <w:spacing w:val="-19"/>
        </w:rPr>
        <w:t xml:space="preserve"> </w:t>
      </w:r>
      <w:r>
        <w:rPr>
          <w:color w:val="363636"/>
        </w:rPr>
        <w:t>si</w:t>
      </w:r>
      <w:r>
        <w:rPr>
          <w:color w:val="363636"/>
          <w:spacing w:val="-18"/>
        </w:rPr>
        <w:t xml:space="preserve"> </w:t>
      </w:r>
      <w:r>
        <w:rPr>
          <w:color w:val="363636"/>
        </w:rPr>
        <w:t>las</w:t>
      </w:r>
      <w:r>
        <w:rPr>
          <w:color w:val="363636"/>
          <w:spacing w:val="-19"/>
        </w:rPr>
        <w:t xml:space="preserve"> </w:t>
      </w:r>
      <w:r>
        <w:rPr>
          <w:color w:val="363636"/>
        </w:rPr>
        <w:t>celd</w:t>
      </w:r>
      <w:r>
        <w:rPr>
          <w:rFonts w:ascii="Arial" w:hAnsi="Arial"/>
          <w:color w:val="363636"/>
        </w:rPr>
        <w:t>as</w:t>
      </w:r>
      <w:r>
        <w:rPr>
          <w:rFonts w:ascii="Arial" w:hAnsi="Arial"/>
          <w:color w:val="363636"/>
          <w:spacing w:val="-33"/>
        </w:rPr>
        <w:t xml:space="preserve"> </w:t>
      </w:r>
      <w:r>
        <w:rPr>
          <w:rFonts w:ascii="Arial" w:hAnsi="Arial"/>
          <w:color w:val="363636"/>
        </w:rPr>
        <w:t>de</w:t>
      </w:r>
      <w:r>
        <w:rPr>
          <w:rFonts w:ascii="Arial" w:hAnsi="Arial"/>
          <w:color w:val="363636"/>
          <w:spacing w:val="-31"/>
        </w:rPr>
        <w:t xml:space="preserve"> </w:t>
      </w:r>
      <w:r>
        <w:rPr>
          <w:rFonts w:ascii="Arial" w:hAnsi="Arial"/>
          <w:color w:val="363636"/>
        </w:rPr>
        <w:t>la</w:t>
      </w:r>
      <w:r>
        <w:rPr>
          <w:rFonts w:ascii="Arial" w:hAnsi="Arial"/>
          <w:color w:val="363636"/>
          <w:spacing w:val="-31"/>
        </w:rPr>
        <w:t xml:space="preserve"> </w:t>
      </w:r>
      <w:r>
        <w:rPr>
          <w:rFonts w:ascii="Arial" w:hAnsi="Arial"/>
          <w:color w:val="363636"/>
        </w:rPr>
        <w:t>columna</w:t>
      </w:r>
      <w:r>
        <w:rPr>
          <w:rFonts w:ascii="Arial" w:hAnsi="Arial"/>
          <w:color w:val="363636"/>
          <w:spacing w:val="-31"/>
        </w:rPr>
        <w:t xml:space="preserve"> </w:t>
      </w:r>
      <w:r>
        <w:rPr>
          <w:rFonts w:ascii="Arial" w:hAnsi="Arial"/>
          <w:color w:val="363636"/>
        </w:rPr>
        <w:t>C</w:t>
      </w:r>
      <w:r>
        <w:rPr>
          <w:rFonts w:ascii="Arial" w:hAnsi="Arial"/>
          <w:color w:val="363636"/>
          <w:spacing w:val="-31"/>
        </w:rPr>
        <w:t xml:space="preserve"> </w:t>
      </w:r>
      <w:r>
        <w:rPr>
          <w:rFonts w:ascii="Arial" w:hAnsi="Arial"/>
          <w:color w:val="363636"/>
        </w:rPr>
        <w:t>contienen</w:t>
      </w:r>
      <w:r>
        <w:rPr>
          <w:rFonts w:ascii="Arial" w:hAnsi="Arial"/>
          <w:color w:val="363636"/>
          <w:spacing w:val="-31"/>
        </w:rPr>
        <w:t xml:space="preserve"> </w:t>
      </w:r>
      <w:r>
        <w:rPr>
          <w:rFonts w:ascii="Arial" w:hAnsi="Arial"/>
          <w:color w:val="363636"/>
        </w:rPr>
        <w:t>“Y”</w:t>
      </w:r>
      <w:r>
        <w:rPr>
          <w:rFonts w:ascii="Arial" w:hAnsi="Arial"/>
          <w:color w:val="363636"/>
          <w:spacing w:val="-33"/>
        </w:rPr>
        <w:t xml:space="preserve"> </w:t>
      </w:r>
      <w:r>
        <w:rPr>
          <w:rFonts w:ascii="Arial" w:hAnsi="Arial"/>
          <w:color w:val="363636"/>
        </w:rPr>
        <w:t>(las</w:t>
      </w:r>
      <w:r>
        <w:rPr>
          <w:rFonts w:ascii="Arial" w:hAnsi="Arial"/>
          <w:color w:val="363636"/>
          <w:spacing w:val="-31"/>
        </w:rPr>
        <w:t xml:space="preserve"> </w:t>
      </w:r>
      <w:r>
        <w:rPr>
          <w:rFonts w:ascii="Arial" w:hAnsi="Arial"/>
          <w:color w:val="363636"/>
        </w:rPr>
        <w:t>comillas</w:t>
      </w:r>
      <w:r>
        <w:rPr>
          <w:rFonts w:ascii="Arial" w:hAnsi="Arial"/>
          <w:color w:val="363636"/>
          <w:spacing w:val="-31"/>
        </w:rPr>
        <w:t xml:space="preserve"> </w:t>
      </w:r>
      <w:r>
        <w:rPr>
          <w:rFonts w:ascii="Arial" w:hAnsi="Arial"/>
          <w:color w:val="363636"/>
        </w:rPr>
        <w:t>alrededor</w:t>
      </w:r>
      <w:r>
        <w:rPr>
          <w:rFonts w:ascii="Arial" w:hAnsi="Arial"/>
          <w:color w:val="363636"/>
          <w:spacing w:val="-31"/>
        </w:rPr>
        <w:t xml:space="preserve"> </w:t>
      </w:r>
      <w:r>
        <w:rPr>
          <w:rFonts w:ascii="Arial" w:hAnsi="Arial"/>
          <w:color w:val="363636"/>
        </w:rPr>
        <w:t>de</w:t>
      </w:r>
      <w:r>
        <w:rPr>
          <w:rFonts w:ascii="Arial" w:hAnsi="Arial"/>
          <w:color w:val="363636"/>
          <w:spacing w:val="-32"/>
        </w:rPr>
        <w:t xml:space="preserve"> </w:t>
      </w:r>
      <w:r>
        <w:rPr>
          <w:rFonts w:ascii="Arial" w:hAnsi="Arial"/>
          <w:color w:val="363636"/>
        </w:rPr>
        <w:t xml:space="preserve">Y </w:t>
      </w:r>
      <w:r>
        <w:rPr>
          <w:color w:val="363636"/>
        </w:rPr>
        <w:t>indican a Excel que es texto). De ser así, se aplica formato a las</w:t>
      </w:r>
      <w:r>
        <w:rPr>
          <w:color w:val="363636"/>
          <w:spacing w:val="-9"/>
        </w:rPr>
        <w:t xml:space="preserve"> </w:t>
      </w:r>
      <w:r>
        <w:rPr>
          <w:color w:val="363636"/>
        </w:rPr>
        <w:t>celdas.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223"/>
        </w:numPr>
        <w:tabs>
          <w:tab w:val="left" w:pos="1441"/>
        </w:tabs>
        <w:spacing w:line="292" w:lineRule="exact"/>
        <w:ind w:left="709"/>
        <w:jc w:val="center"/>
        <w:rPr>
          <w:sz w:val="24"/>
        </w:rPr>
      </w:pPr>
      <w:r>
        <w:rPr>
          <w:color w:val="363636"/>
          <w:sz w:val="24"/>
        </w:rPr>
        <w:t xml:space="preserve">En el cuadro </w:t>
      </w:r>
      <w:r>
        <w:rPr>
          <w:b/>
          <w:color w:val="363636"/>
          <w:sz w:val="24"/>
        </w:rPr>
        <w:t>Color</w:t>
      </w:r>
      <w:r>
        <w:rPr>
          <w:color w:val="363636"/>
          <w:sz w:val="24"/>
        </w:rPr>
        <w:t xml:space="preserve">, seleccione </w:t>
      </w:r>
      <w:r>
        <w:rPr>
          <w:b/>
          <w:color w:val="363636"/>
          <w:sz w:val="24"/>
        </w:rPr>
        <w:t>Blanco</w:t>
      </w:r>
      <w:r>
        <w:rPr>
          <w:color w:val="363636"/>
          <w:sz w:val="24"/>
        </w:rPr>
        <w:t xml:space="preserve">. En el cuadro </w:t>
      </w:r>
      <w:r>
        <w:rPr>
          <w:b/>
          <w:color w:val="363636"/>
          <w:sz w:val="24"/>
        </w:rPr>
        <w:t>Estilo de fuente</w:t>
      </w:r>
      <w:r>
        <w:rPr>
          <w:color w:val="363636"/>
          <w:sz w:val="24"/>
        </w:rPr>
        <w:t>, seleccione</w:t>
      </w:r>
      <w:r>
        <w:rPr>
          <w:color w:val="363636"/>
          <w:spacing w:val="-11"/>
          <w:sz w:val="24"/>
        </w:rPr>
        <w:t xml:space="preserve"> </w:t>
      </w:r>
      <w:r>
        <w:rPr>
          <w:b/>
          <w:color w:val="363636"/>
          <w:sz w:val="24"/>
        </w:rPr>
        <w:t>Negrita</w:t>
      </w:r>
      <w:r>
        <w:rPr>
          <w:color w:val="363636"/>
          <w:sz w:val="24"/>
        </w:rPr>
        <w:t>.</w:t>
      </w:r>
    </w:p>
    <w:p w:rsidR="00B11E2E" w:rsidRDefault="00B11E2E" w:rsidP="00B11E2E">
      <w:pPr>
        <w:pStyle w:val="Prrafodelista"/>
        <w:numPr>
          <w:ilvl w:val="0"/>
          <w:numId w:val="223"/>
        </w:numPr>
        <w:tabs>
          <w:tab w:val="left" w:pos="1441"/>
        </w:tabs>
        <w:spacing w:line="292" w:lineRule="exact"/>
        <w:ind w:left="709"/>
        <w:jc w:val="center"/>
        <w:rPr>
          <w:sz w:val="24"/>
        </w:rPr>
      </w:pPr>
      <w:r>
        <w:rPr>
          <w:color w:val="363636"/>
          <w:sz w:val="24"/>
        </w:rPr>
        <w:t xml:space="preserve">Haga clic en la pestaña </w:t>
      </w:r>
      <w:r>
        <w:rPr>
          <w:b/>
          <w:color w:val="363636"/>
          <w:sz w:val="24"/>
        </w:rPr>
        <w:t xml:space="preserve">Relleno </w:t>
      </w:r>
      <w:r>
        <w:rPr>
          <w:color w:val="363636"/>
          <w:sz w:val="24"/>
        </w:rPr>
        <w:t>y seleccione</w:t>
      </w:r>
      <w:r>
        <w:rPr>
          <w:color w:val="363636"/>
          <w:spacing w:val="-2"/>
          <w:sz w:val="24"/>
        </w:rPr>
        <w:t xml:space="preserve"> </w:t>
      </w:r>
      <w:r>
        <w:rPr>
          <w:b/>
          <w:color w:val="363636"/>
          <w:sz w:val="24"/>
        </w:rPr>
        <w:t>Verde</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El formato se aplica a la columna C.</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Pruébelo</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right="716"/>
        <w:jc w:val="center"/>
      </w:pPr>
      <w:r>
        <w:rPr>
          <w:color w:val="363636"/>
        </w:rPr>
        <w:t>Puede copiar la siguiente tabla en una hoja de cálculo en Excel (asegúrese de pegarla en la celda A1). A continuación, seleccione las celdas D2:D11 y cree una nueva regla de formato condicional que utilice la siguiente fórmula. Establezca un formato de color para aplicarlo a las celdas que coincidan con los criterios (es decir, hay varios ejemplos de ciudades en la columna D [Seattle y Spokane].</w:t>
      </w:r>
    </w:p>
    <w:p w:rsidR="00B11E2E" w:rsidRDefault="00B11E2E" w:rsidP="00B11E2E">
      <w:pPr>
        <w:pStyle w:val="Textoindependiente"/>
        <w:ind w:left="709"/>
        <w:jc w:val="center"/>
        <w:rPr>
          <w:sz w:val="20"/>
        </w:rPr>
      </w:pPr>
    </w:p>
    <w:p w:rsidR="00B11E2E" w:rsidRDefault="00B11E2E" w:rsidP="00B11E2E">
      <w:pPr>
        <w:pStyle w:val="Textoindependiente"/>
        <w:spacing w:before="10" w:after="1"/>
        <w:ind w:left="709"/>
        <w:jc w:val="center"/>
        <w:rPr>
          <w:sz w:val="10"/>
        </w:rPr>
      </w:pPr>
    </w:p>
    <w:tbl>
      <w:tblPr>
        <w:tblStyle w:val="TableNormal"/>
        <w:tblW w:w="0" w:type="auto"/>
        <w:tblInd w:w="573" w:type="dxa"/>
        <w:tblLayout w:type="fixed"/>
        <w:tblLook w:val="01E0" w:firstRow="1" w:lastRow="1" w:firstColumn="1" w:lastColumn="1" w:noHBand="0" w:noVBand="0"/>
      </w:tblPr>
      <w:tblGrid>
        <w:gridCol w:w="1122"/>
        <w:gridCol w:w="880"/>
        <w:gridCol w:w="985"/>
        <w:gridCol w:w="1549"/>
      </w:tblGrid>
      <w:tr w:rsidR="00B11E2E" w:rsidTr="004A25A1">
        <w:trPr>
          <w:trHeight w:val="296"/>
        </w:trPr>
        <w:tc>
          <w:tcPr>
            <w:tcW w:w="1122" w:type="dxa"/>
          </w:tcPr>
          <w:p w:rsidR="00B11E2E" w:rsidRDefault="00B11E2E" w:rsidP="004A25A1">
            <w:pPr>
              <w:pStyle w:val="TableParagraph"/>
              <w:spacing w:line="244" w:lineRule="exact"/>
              <w:ind w:left="709"/>
              <w:jc w:val="center"/>
              <w:rPr>
                <w:sz w:val="24"/>
              </w:rPr>
            </w:pPr>
            <w:r>
              <w:rPr>
                <w:color w:val="363636"/>
                <w:sz w:val="24"/>
              </w:rPr>
              <w:t>Primero</w:t>
            </w:r>
          </w:p>
        </w:tc>
        <w:tc>
          <w:tcPr>
            <w:tcW w:w="880" w:type="dxa"/>
          </w:tcPr>
          <w:p w:rsidR="00B11E2E" w:rsidRDefault="00B11E2E" w:rsidP="004A25A1">
            <w:pPr>
              <w:pStyle w:val="TableParagraph"/>
              <w:spacing w:line="244" w:lineRule="exact"/>
              <w:ind w:left="709"/>
              <w:jc w:val="center"/>
              <w:rPr>
                <w:sz w:val="24"/>
              </w:rPr>
            </w:pPr>
            <w:r>
              <w:rPr>
                <w:color w:val="363636"/>
                <w:sz w:val="24"/>
              </w:rPr>
              <w:t>Último</w:t>
            </w:r>
          </w:p>
        </w:tc>
        <w:tc>
          <w:tcPr>
            <w:tcW w:w="985" w:type="dxa"/>
          </w:tcPr>
          <w:p w:rsidR="00B11E2E" w:rsidRDefault="00B11E2E" w:rsidP="004A25A1">
            <w:pPr>
              <w:pStyle w:val="TableParagraph"/>
              <w:spacing w:line="244" w:lineRule="exact"/>
              <w:ind w:left="709" w:right="68"/>
              <w:jc w:val="center"/>
              <w:rPr>
                <w:sz w:val="24"/>
              </w:rPr>
            </w:pPr>
            <w:r>
              <w:rPr>
                <w:color w:val="363636"/>
                <w:sz w:val="24"/>
              </w:rPr>
              <w:t>Teléfono</w:t>
            </w:r>
          </w:p>
        </w:tc>
        <w:tc>
          <w:tcPr>
            <w:tcW w:w="1549" w:type="dxa"/>
          </w:tcPr>
          <w:p w:rsidR="00B11E2E" w:rsidRDefault="00B11E2E" w:rsidP="004A25A1">
            <w:pPr>
              <w:pStyle w:val="TableParagraph"/>
              <w:spacing w:line="244" w:lineRule="exact"/>
              <w:ind w:left="709"/>
              <w:jc w:val="center"/>
              <w:rPr>
                <w:sz w:val="24"/>
              </w:rPr>
            </w:pPr>
            <w:r>
              <w:rPr>
                <w:color w:val="363636"/>
                <w:sz w:val="24"/>
              </w:rPr>
              <w:t>Ciudad</w:t>
            </w:r>
          </w:p>
        </w:tc>
      </w:tr>
      <w:tr w:rsidR="00B11E2E" w:rsidTr="004A25A1">
        <w:trPr>
          <w:trHeight w:val="352"/>
        </w:trPr>
        <w:tc>
          <w:tcPr>
            <w:tcW w:w="1122" w:type="dxa"/>
          </w:tcPr>
          <w:p w:rsidR="00B11E2E" w:rsidRDefault="00B11E2E" w:rsidP="004A25A1">
            <w:pPr>
              <w:pStyle w:val="TableParagraph"/>
              <w:spacing w:before="8"/>
              <w:ind w:left="709"/>
              <w:jc w:val="center"/>
              <w:rPr>
                <w:sz w:val="24"/>
              </w:rPr>
            </w:pPr>
            <w:r>
              <w:rPr>
                <w:color w:val="363636"/>
                <w:sz w:val="24"/>
              </w:rPr>
              <w:t>Annik</w:t>
            </w:r>
          </w:p>
        </w:tc>
        <w:tc>
          <w:tcPr>
            <w:tcW w:w="880" w:type="dxa"/>
          </w:tcPr>
          <w:p w:rsidR="00B11E2E" w:rsidRDefault="00B11E2E" w:rsidP="004A25A1">
            <w:pPr>
              <w:pStyle w:val="TableParagraph"/>
              <w:spacing w:before="8"/>
              <w:ind w:left="709"/>
              <w:jc w:val="center"/>
              <w:rPr>
                <w:sz w:val="24"/>
              </w:rPr>
            </w:pPr>
            <w:r>
              <w:rPr>
                <w:color w:val="363636"/>
                <w:sz w:val="24"/>
              </w:rPr>
              <w:t>Stahl</w:t>
            </w:r>
          </w:p>
        </w:tc>
        <w:tc>
          <w:tcPr>
            <w:tcW w:w="985" w:type="dxa"/>
          </w:tcPr>
          <w:p w:rsidR="00B11E2E" w:rsidRDefault="00B11E2E" w:rsidP="004A25A1">
            <w:pPr>
              <w:pStyle w:val="TableParagraph"/>
              <w:spacing w:before="8"/>
              <w:ind w:left="709" w:right="10"/>
              <w:jc w:val="center"/>
              <w:rPr>
                <w:sz w:val="24"/>
              </w:rPr>
            </w:pPr>
            <w:r>
              <w:rPr>
                <w:color w:val="363636"/>
                <w:sz w:val="24"/>
              </w:rPr>
              <w:t>555-1213</w:t>
            </w:r>
          </w:p>
        </w:tc>
        <w:tc>
          <w:tcPr>
            <w:tcW w:w="1549" w:type="dxa"/>
          </w:tcPr>
          <w:p w:rsidR="00B11E2E" w:rsidRDefault="00B11E2E" w:rsidP="004A25A1">
            <w:pPr>
              <w:pStyle w:val="TableParagraph"/>
              <w:spacing w:before="8"/>
              <w:ind w:left="709"/>
              <w:jc w:val="center"/>
              <w:rPr>
                <w:sz w:val="24"/>
              </w:rPr>
            </w:pPr>
            <w:r>
              <w:rPr>
                <w:color w:val="363636"/>
                <w:sz w:val="24"/>
              </w:rPr>
              <w:t>Seattle</w:t>
            </w:r>
          </w:p>
        </w:tc>
      </w:tr>
      <w:tr w:rsidR="00B11E2E" w:rsidTr="004A25A1">
        <w:trPr>
          <w:trHeight w:val="352"/>
        </w:trPr>
        <w:tc>
          <w:tcPr>
            <w:tcW w:w="1122" w:type="dxa"/>
          </w:tcPr>
          <w:p w:rsidR="00B11E2E" w:rsidRDefault="00B11E2E" w:rsidP="004A25A1">
            <w:pPr>
              <w:pStyle w:val="TableParagraph"/>
              <w:spacing w:before="8"/>
              <w:ind w:left="709"/>
              <w:jc w:val="center"/>
              <w:rPr>
                <w:sz w:val="24"/>
              </w:rPr>
            </w:pPr>
            <w:r>
              <w:rPr>
                <w:color w:val="363636"/>
                <w:sz w:val="24"/>
              </w:rPr>
              <w:t>Josh</w:t>
            </w:r>
          </w:p>
        </w:tc>
        <w:tc>
          <w:tcPr>
            <w:tcW w:w="880" w:type="dxa"/>
          </w:tcPr>
          <w:p w:rsidR="00B11E2E" w:rsidRDefault="00B11E2E" w:rsidP="004A25A1">
            <w:pPr>
              <w:pStyle w:val="TableParagraph"/>
              <w:spacing w:before="8"/>
              <w:ind w:left="709"/>
              <w:jc w:val="center"/>
              <w:rPr>
                <w:sz w:val="24"/>
              </w:rPr>
            </w:pPr>
            <w:r>
              <w:rPr>
                <w:color w:val="363636"/>
                <w:sz w:val="24"/>
              </w:rPr>
              <w:t>Bernabé</w:t>
            </w:r>
          </w:p>
        </w:tc>
        <w:tc>
          <w:tcPr>
            <w:tcW w:w="985" w:type="dxa"/>
          </w:tcPr>
          <w:p w:rsidR="00B11E2E" w:rsidRDefault="00B11E2E" w:rsidP="004A25A1">
            <w:pPr>
              <w:pStyle w:val="TableParagraph"/>
              <w:spacing w:before="8"/>
              <w:ind w:left="709" w:right="10"/>
              <w:jc w:val="center"/>
              <w:rPr>
                <w:sz w:val="24"/>
              </w:rPr>
            </w:pPr>
            <w:r>
              <w:rPr>
                <w:color w:val="363636"/>
                <w:sz w:val="24"/>
              </w:rPr>
              <w:t>555-1214</w:t>
            </w:r>
          </w:p>
        </w:tc>
        <w:tc>
          <w:tcPr>
            <w:tcW w:w="1549" w:type="dxa"/>
          </w:tcPr>
          <w:p w:rsidR="00B11E2E" w:rsidRDefault="00B11E2E" w:rsidP="004A25A1">
            <w:pPr>
              <w:pStyle w:val="TableParagraph"/>
              <w:spacing w:before="8"/>
              <w:ind w:left="709"/>
              <w:jc w:val="center"/>
              <w:rPr>
                <w:sz w:val="24"/>
              </w:rPr>
            </w:pPr>
            <w:r>
              <w:rPr>
                <w:color w:val="363636"/>
                <w:sz w:val="24"/>
              </w:rPr>
              <w:t>Portland</w:t>
            </w:r>
          </w:p>
        </w:tc>
      </w:tr>
      <w:tr w:rsidR="00B11E2E" w:rsidTr="004A25A1">
        <w:trPr>
          <w:trHeight w:val="352"/>
        </w:trPr>
        <w:tc>
          <w:tcPr>
            <w:tcW w:w="1122" w:type="dxa"/>
          </w:tcPr>
          <w:p w:rsidR="00B11E2E" w:rsidRDefault="00B11E2E" w:rsidP="004A25A1">
            <w:pPr>
              <w:pStyle w:val="TableParagraph"/>
              <w:spacing w:before="8"/>
              <w:ind w:left="709"/>
              <w:jc w:val="center"/>
              <w:rPr>
                <w:sz w:val="24"/>
              </w:rPr>
            </w:pPr>
            <w:r>
              <w:rPr>
                <w:color w:val="363636"/>
                <w:sz w:val="24"/>
              </w:rPr>
              <w:t>Colin</w:t>
            </w:r>
          </w:p>
        </w:tc>
        <w:tc>
          <w:tcPr>
            <w:tcW w:w="880" w:type="dxa"/>
          </w:tcPr>
          <w:p w:rsidR="00B11E2E" w:rsidRDefault="00B11E2E" w:rsidP="004A25A1">
            <w:pPr>
              <w:pStyle w:val="TableParagraph"/>
              <w:spacing w:before="8"/>
              <w:ind w:left="709"/>
              <w:jc w:val="center"/>
              <w:rPr>
                <w:sz w:val="24"/>
              </w:rPr>
            </w:pPr>
            <w:r>
              <w:rPr>
                <w:color w:val="363636"/>
                <w:sz w:val="24"/>
              </w:rPr>
              <w:t>Wilcox</w:t>
            </w:r>
          </w:p>
        </w:tc>
        <w:tc>
          <w:tcPr>
            <w:tcW w:w="985" w:type="dxa"/>
          </w:tcPr>
          <w:p w:rsidR="00B11E2E" w:rsidRDefault="00B11E2E" w:rsidP="004A25A1">
            <w:pPr>
              <w:pStyle w:val="TableParagraph"/>
              <w:spacing w:before="8"/>
              <w:ind w:left="709" w:right="10"/>
              <w:jc w:val="center"/>
              <w:rPr>
                <w:sz w:val="24"/>
              </w:rPr>
            </w:pPr>
            <w:r>
              <w:rPr>
                <w:color w:val="363636"/>
                <w:sz w:val="24"/>
              </w:rPr>
              <w:t>555-1215</w:t>
            </w:r>
          </w:p>
        </w:tc>
        <w:tc>
          <w:tcPr>
            <w:tcW w:w="1549" w:type="dxa"/>
          </w:tcPr>
          <w:p w:rsidR="00B11E2E" w:rsidRDefault="00B11E2E" w:rsidP="004A25A1">
            <w:pPr>
              <w:pStyle w:val="TableParagraph"/>
              <w:spacing w:before="8"/>
              <w:ind w:left="709"/>
              <w:jc w:val="center"/>
              <w:rPr>
                <w:sz w:val="24"/>
              </w:rPr>
            </w:pPr>
            <w:r>
              <w:rPr>
                <w:color w:val="363636"/>
                <w:sz w:val="24"/>
              </w:rPr>
              <w:t>Spokane</w:t>
            </w:r>
          </w:p>
        </w:tc>
      </w:tr>
      <w:tr w:rsidR="00B11E2E" w:rsidTr="004A25A1">
        <w:trPr>
          <w:trHeight w:val="352"/>
        </w:trPr>
        <w:tc>
          <w:tcPr>
            <w:tcW w:w="1122" w:type="dxa"/>
          </w:tcPr>
          <w:p w:rsidR="00B11E2E" w:rsidRDefault="00B11E2E" w:rsidP="004A25A1">
            <w:pPr>
              <w:pStyle w:val="TableParagraph"/>
              <w:spacing w:before="8"/>
              <w:ind w:left="709"/>
              <w:jc w:val="center"/>
              <w:rPr>
                <w:sz w:val="24"/>
              </w:rPr>
            </w:pPr>
            <w:r>
              <w:rPr>
                <w:color w:val="363636"/>
                <w:sz w:val="24"/>
              </w:rPr>
              <w:t>Harry</w:t>
            </w:r>
          </w:p>
        </w:tc>
        <w:tc>
          <w:tcPr>
            <w:tcW w:w="880" w:type="dxa"/>
          </w:tcPr>
          <w:p w:rsidR="00B11E2E" w:rsidRDefault="00B11E2E" w:rsidP="004A25A1">
            <w:pPr>
              <w:pStyle w:val="TableParagraph"/>
              <w:spacing w:before="8"/>
              <w:ind w:left="709"/>
              <w:jc w:val="center"/>
              <w:rPr>
                <w:sz w:val="24"/>
              </w:rPr>
            </w:pPr>
            <w:r>
              <w:rPr>
                <w:color w:val="363636"/>
                <w:sz w:val="24"/>
              </w:rPr>
              <w:t>Miller</w:t>
            </w:r>
          </w:p>
        </w:tc>
        <w:tc>
          <w:tcPr>
            <w:tcW w:w="985" w:type="dxa"/>
          </w:tcPr>
          <w:p w:rsidR="00B11E2E" w:rsidRDefault="00B11E2E" w:rsidP="004A25A1">
            <w:pPr>
              <w:pStyle w:val="TableParagraph"/>
              <w:spacing w:before="8"/>
              <w:ind w:left="709" w:right="10"/>
              <w:jc w:val="center"/>
              <w:rPr>
                <w:sz w:val="24"/>
              </w:rPr>
            </w:pPr>
            <w:r>
              <w:rPr>
                <w:color w:val="363636"/>
                <w:sz w:val="24"/>
              </w:rPr>
              <w:t>555-1216</w:t>
            </w:r>
          </w:p>
        </w:tc>
        <w:tc>
          <w:tcPr>
            <w:tcW w:w="1549" w:type="dxa"/>
          </w:tcPr>
          <w:p w:rsidR="00B11E2E" w:rsidRDefault="00B11E2E" w:rsidP="004A25A1">
            <w:pPr>
              <w:pStyle w:val="TableParagraph"/>
              <w:spacing w:before="8"/>
              <w:ind w:left="709"/>
              <w:jc w:val="center"/>
              <w:rPr>
                <w:sz w:val="24"/>
              </w:rPr>
            </w:pPr>
            <w:r>
              <w:rPr>
                <w:color w:val="363636"/>
                <w:sz w:val="24"/>
              </w:rPr>
              <w:t>Edmonds</w:t>
            </w:r>
          </w:p>
        </w:tc>
      </w:tr>
      <w:tr w:rsidR="00B11E2E" w:rsidTr="004A25A1">
        <w:trPr>
          <w:trHeight w:val="352"/>
        </w:trPr>
        <w:tc>
          <w:tcPr>
            <w:tcW w:w="1122" w:type="dxa"/>
          </w:tcPr>
          <w:p w:rsidR="00B11E2E" w:rsidRDefault="00B11E2E" w:rsidP="004A25A1">
            <w:pPr>
              <w:pStyle w:val="TableParagraph"/>
              <w:spacing w:before="8"/>
              <w:ind w:left="709"/>
              <w:jc w:val="center"/>
              <w:rPr>
                <w:sz w:val="24"/>
              </w:rPr>
            </w:pPr>
            <w:r>
              <w:rPr>
                <w:color w:val="363636"/>
                <w:sz w:val="24"/>
              </w:rPr>
              <w:t>Jonath</w:t>
            </w:r>
            <w:r>
              <w:rPr>
                <w:color w:val="363636"/>
                <w:sz w:val="24"/>
              </w:rPr>
              <w:lastRenderedPageBreak/>
              <w:t>an</w:t>
            </w:r>
          </w:p>
        </w:tc>
        <w:tc>
          <w:tcPr>
            <w:tcW w:w="880" w:type="dxa"/>
          </w:tcPr>
          <w:p w:rsidR="00B11E2E" w:rsidRDefault="00B11E2E" w:rsidP="004A25A1">
            <w:pPr>
              <w:pStyle w:val="TableParagraph"/>
              <w:spacing w:before="8"/>
              <w:ind w:left="709"/>
              <w:jc w:val="center"/>
              <w:rPr>
                <w:sz w:val="24"/>
              </w:rPr>
            </w:pPr>
            <w:r>
              <w:rPr>
                <w:color w:val="363636"/>
                <w:sz w:val="24"/>
              </w:rPr>
              <w:lastRenderedPageBreak/>
              <w:t>Fo</w:t>
            </w:r>
            <w:r>
              <w:rPr>
                <w:color w:val="363636"/>
                <w:sz w:val="24"/>
              </w:rPr>
              <w:lastRenderedPageBreak/>
              <w:t>ster</w:t>
            </w:r>
          </w:p>
        </w:tc>
        <w:tc>
          <w:tcPr>
            <w:tcW w:w="985" w:type="dxa"/>
          </w:tcPr>
          <w:p w:rsidR="00B11E2E" w:rsidRDefault="00B11E2E" w:rsidP="004A25A1">
            <w:pPr>
              <w:pStyle w:val="TableParagraph"/>
              <w:spacing w:before="8"/>
              <w:ind w:left="709" w:right="10"/>
              <w:jc w:val="center"/>
              <w:rPr>
                <w:sz w:val="24"/>
              </w:rPr>
            </w:pPr>
            <w:r>
              <w:rPr>
                <w:color w:val="363636"/>
                <w:sz w:val="24"/>
              </w:rPr>
              <w:lastRenderedPageBreak/>
              <w:t>55</w:t>
            </w:r>
            <w:r>
              <w:rPr>
                <w:color w:val="363636"/>
                <w:sz w:val="24"/>
              </w:rPr>
              <w:lastRenderedPageBreak/>
              <w:t>5-1217</w:t>
            </w:r>
          </w:p>
        </w:tc>
        <w:tc>
          <w:tcPr>
            <w:tcW w:w="1549" w:type="dxa"/>
          </w:tcPr>
          <w:p w:rsidR="00B11E2E" w:rsidRDefault="00B11E2E" w:rsidP="004A25A1">
            <w:pPr>
              <w:pStyle w:val="TableParagraph"/>
              <w:spacing w:before="8"/>
              <w:ind w:left="709"/>
              <w:jc w:val="center"/>
              <w:rPr>
                <w:sz w:val="24"/>
              </w:rPr>
            </w:pPr>
            <w:r>
              <w:rPr>
                <w:color w:val="363636"/>
                <w:sz w:val="24"/>
              </w:rPr>
              <w:lastRenderedPageBreak/>
              <w:t>Atlanta</w:t>
            </w:r>
          </w:p>
        </w:tc>
      </w:tr>
      <w:tr w:rsidR="00B11E2E" w:rsidTr="004A25A1">
        <w:trPr>
          <w:trHeight w:val="352"/>
        </w:trPr>
        <w:tc>
          <w:tcPr>
            <w:tcW w:w="1122" w:type="dxa"/>
          </w:tcPr>
          <w:p w:rsidR="00B11E2E" w:rsidRDefault="00B11E2E" w:rsidP="004A25A1">
            <w:pPr>
              <w:pStyle w:val="TableParagraph"/>
              <w:spacing w:before="8"/>
              <w:ind w:left="709"/>
              <w:jc w:val="center"/>
              <w:rPr>
                <w:sz w:val="24"/>
              </w:rPr>
            </w:pPr>
            <w:r>
              <w:rPr>
                <w:color w:val="363636"/>
                <w:sz w:val="24"/>
              </w:rPr>
              <w:t>Erin</w:t>
            </w:r>
          </w:p>
        </w:tc>
        <w:tc>
          <w:tcPr>
            <w:tcW w:w="880" w:type="dxa"/>
          </w:tcPr>
          <w:p w:rsidR="00B11E2E" w:rsidRDefault="00B11E2E" w:rsidP="004A25A1">
            <w:pPr>
              <w:pStyle w:val="TableParagraph"/>
              <w:spacing w:before="8"/>
              <w:ind w:left="709"/>
              <w:jc w:val="center"/>
              <w:rPr>
                <w:sz w:val="24"/>
              </w:rPr>
            </w:pPr>
            <w:r>
              <w:rPr>
                <w:color w:val="363636"/>
                <w:sz w:val="24"/>
              </w:rPr>
              <w:t>Hagens</w:t>
            </w:r>
          </w:p>
        </w:tc>
        <w:tc>
          <w:tcPr>
            <w:tcW w:w="985" w:type="dxa"/>
          </w:tcPr>
          <w:p w:rsidR="00B11E2E" w:rsidRDefault="00B11E2E" w:rsidP="004A25A1">
            <w:pPr>
              <w:pStyle w:val="TableParagraph"/>
              <w:spacing w:before="8"/>
              <w:ind w:left="709" w:right="10"/>
              <w:jc w:val="center"/>
              <w:rPr>
                <w:sz w:val="24"/>
              </w:rPr>
            </w:pPr>
            <w:r>
              <w:rPr>
                <w:color w:val="363636"/>
                <w:sz w:val="24"/>
              </w:rPr>
              <w:t>555-1218</w:t>
            </w:r>
          </w:p>
        </w:tc>
        <w:tc>
          <w:tcPr>
            <w:tcW w:w="1549" w:type="dxa"/>
          </w:tcPr>
          <w:p w:rsidR="00B11E2E" w:rsidRDefault="00B11E2E" w:rsidP="004A25A1">
            <w:pPr>
              <w:pStyle w:val="TableParagraph"/>
              <w:spacing w:before="8"/>
              <w:ind w:left="709"/>
              <w:jc w:val="center"/>
              <w:rPr>
                <w:sz w:val="24"/>
              </w:rPr>
            </w:pPr>
            <w:r>
              <w:rPr>
                <w:color w:val="363636"/>
                <w:sz w:val="24"/>
              </w:rPr>
              <w:t>Spokane</w:t>
            </w:r>
          </w:p>
        </w:tc>
      </w:tr>
      <w:tr w:rsidR="00B11E2E" w:rsidTr="004A25A1">
        <w:trPr>
          <w:trHeight w:val="352"/>
        </w:trPr>
        <w:tc>
          <w:tcPr>
            <w:tcW w:w="1122" w:type="dxa"/>
          </w:tcPr>
          <w:p w:rsidR="00B11E2E" w:rsidRDefault="00B11E2E" w:rsidP="004A25A1">
            <w:pPr>
              <w:pStyle w:val="TableParagraph"/>
              <w:spacing w:before="8"/>
              <w:ind w:left="709"/>
              <w:jc w:val="center"/>
              <w:rPr>
                <w:sz w:val="24"/>
              </w:rPr>
            </w:pPr>
            <w:r>
              <w:rPr>
                <w:color w:val="363636"/>
                <w:sz w:val="24"/>
              </w:rPr>
              <w:t>Jeff</w:t>
            </w:r>
          </w:p>
        </w:tc>
        <w:tc>
          <w:tcPr>
            <w:tcW w:w="880" w:type="dxa"/>
          </w:tcPr>
          <w:p w:rsidR="00B11E2E" w:rsidRDefault="00B11E2E" w:rsidP="004A25A1">
            <w:pPr>
              <w:pStyle w:val="TableParagraph"/>
              <w:spacing w:before="8"/>
              <w:ind w:left="709"/>
              <w:jc w:val="center"/>
              <w:rPr>
                <w:sz w:val="24"/>
              </w:rPr>
            </w:pPr>
            <w:r>
              <w:rPr>
                <w:color w:val="363636"/>
                <w:sz w:val="24"/>
              </w:rPr>
              <w:t>Phillips</w:t>
            </w:r>
          </w:p>
        </w:tc>
        <w:tc>
          <w:tcPr>
            <w:tcW w:w="985" w:type="dxa"/>
          </w:tcPr>
          <w:p w:rsidR="00B11E2E" w:rsidRDefault="00B11E2E" w:rsidP="004A25A1">
            <w:pPr>
              <w:pStyle w:val="TableParagraph"/>
              <w:spacing w:before="8"/>
              <w:ind w:left="709" w:right="10"/>
              <w:jc w:val="center"/>
              <w:rPr>
                <w:sz w:val="24"/>
              </w:rPr>
            </w:pPr>
            <w:r>
              <w:rPr>
                <w:color w:val="363636"/>
                <w:sz w:val="24"/>
              </w:rPr>
              <w:t>555-1219</w:t>
            </w:r>
          </w:p>
        </w:tc>
        <w:tc>
          <w:tcPr>
            <w:tcW w:w="1549" w:type="dxa"/>
          </w:tcPr>
          <w:p w:rsidR="00B11E2E" w:rsidRDefault="00B11E2E" w:rsidP="004A25A1">
            <w:pPr>
              <w:pStyle w:val="TableParagraph"/>
              <w:spacing w:before="8"/>
              <w:ind w:left="709"/>
              <w:jc w:val="center"/>
              <w:rPr>
                <w:sz w:val="24"/>
              </w:rPr>
            </w:pPr>
            <w:r>
              <w:rPr>
                <w:color w:val="363636"/>
                <w:sz w:val="24"/>
              </w:rPr>
              <w:t>Charleston</w:t>
            </w:r>
          </w:p>
        </w:tc>
      </w:tr>
      <w:tr w:rsidR="00B11E2E" w:rsidTr="004A25A1">
        <w:trPr>
          <w:trHeight w:val="352"/>
        </w:trPr>
        <w:tc>
          <w:tcPr>
            <w:tcW w:w="1122" w:type="dxa"/>
          </w:tcPr>
          <w:p w:rsidR="00B11E2E" w:rsidRDefault="00B11E2E" w:rsidP="004A25A1">
            <w:pPr>
              <w:pStyle w:val="TableParagraph"/>
              <w:spacing w:before="8"/>
              <w:ind w:left="709"/>
              <w:jc w:val="center"/>
              <w:rPr>
                <w:sz w:val="24"/>
              </w:rPr>
            </w:pPr>
            <w:r>
              <w:rPr>
                <w:color w:val="363636"/>
                <w:sz w:val="24"/>
              </w:rPr>
              <w:t>Gordon</w:t>
            </w:r>
          </w:p>
        </w:tc>
        <w:tc>
          <w:tcPr>
            <w:tcW w:w="880" w:type="dxa"/>
          </w:tcPr>
          <w:p w:rsidR="00B11E2E" w:rsidRDefault="00B11E2E" w:rsidP="004A25A1">
            <w:pPr>
              <w:pStyle w:val="TableParagraph"/>
              <w:spacing w:before="8"/>
              <w:ind w:left="709"/>
              <w:jc w:val="center"/>
              <w:rPr>
                <w:sz w:val="24"/>
              </w:rPr>
            </w:pPr>
            <w:r>
              <w:rPr>
                <w:color w:val="363636"/>
                <w:sz w:val="24"/>
              </w:rPr>
              <w:t>Hee</w:t>
            </w:r>
          </w:p>
        </w:tc>
        <w:tc>
          <w:tcPr>
            <w:tcW w:w="985" w:type="dxa"/>
          </w:tcPr>
          <w:p w:rsidR="00B11E2E" w:rsidRDefault="00B11E2E" w:rsidP="004A25A1">
            <w:pPr>
              <w:pStyle w:val="TableParagraph"/>
              <w:spacing w:before="8"/>
              <w:ind w:left="709" w:right="10"/>
              <w:jc w:val="center"/>
              <w:rPr>
                <w:sz w:val="24"/>
              </w:rPr>
            </w:pPr>
            <w:r>
              <w:rPr>
                <w:color w:val="363636"/>
                <w:sz w:val="24"/>
              </w:rPr>
              <w:t>555-1220</w:t>
            </w:r>
          </w:p>
        </w:tc>
        <w:tc>
          <w:tcPr>
            <w:tcW w:w="1549" w:type="dxa"/>
          </w:tcPr>
          <w:p w:rsidR="00B11E2E" w:rsidRDefault="00B11E2E" w:rsidP="004A25A1">
            <w:pPr>
              <w:pStyle w:val="TableParagraph"/>
              <w:spacing w:before="8"/>
              <w:ind w:left="709"/>
              <w:jc w:val="center"/>
              <w:rPr>
                <w:sz w:val="24"/>
              </w:rPr>
            </w:pPr>
            <w:r>
              <w:rPr>
                <w:color w:val="363636"/>
                <w:sz w:val="24"/>
              </w:rPr>
              <w:t>Youngstown</w:t>
            </w:r>
          </w:p>
        </w:tc>
      </w:tr>
      <w:tr w:rsidR="00B11E2E" w:rsidTr="004A25A1">
        <w:trPr>
          <w:trHeight w:val="352"/>
        </w:trPr>
        <w:tc>
          <w:tcPr>
            <w:tcW w:w="1122" w:type="dxa"/>
          </w:tcPr>
          <w:p w:rsidR="00B11E2E" w:rsidRDefault="00B11E2E" w:rsidP="004A25A1">
            <w:pPr>
              <w:pStyle w:val="TableParagraph"/>
              <w:spacing w:before="8"/>
              <w:ind w:left="709"/>
              <w:jc w:val="center"/>
              <w:rPr>
                <w:sz w:val="24"/>
              </w:rPr>
            </w:pPr>
            <w:r>
              <w:rPr>
                <w:color w:val="363636"/>
                <w:sz w:val="24"/>
              </w:rPr>
              <w:t>Yossi</w:t>
            </w:r>
          </w:p>
        </w:tc>
        <w:tc>
          <w:tcPr>
            <w:tcW w:w="880" w:type="dxa"/>
          </w:tcPr>
          <w:p w:rsidR="00B11E2E" w:rsidRDefault="00B11E2E" w:rsidP="004A25A1">
            <w:pPr>
              <w:pStyle w:val="TableParagraph"/>
              <w:spacing w:before="8"/>
              <w:ind w:left="709"/>
              <w:jc w:val="center"/>
              <w:rPr>
                <w:sz w:val="24"/>
              </w:rPr>
            </w:pPr>
            <w:r>
              <w:rPr>
                <w:color w:val="363636"/>
                <w:sz w:val="24"/>
              </w:rPr>
              <w:t>Ran</w:t>
            </w:r>
          </w:p>
        </w:tc>
        <w:tc>
          <w:tcPr>
            <w:tcW w:w="985" w:type="dxa"/>
          </w:tcPr>
          <w:p w:rsidR="00B11E2E" w:rsidRDefault="00B11E2E" w:rsidP="004A25A1">
            <w:pPr>
              <w:pStyle w:val="TableParagraph"/>
              <w:spacing w:before="8"/>
              <w:ind w:left="709" w:right="10"/>
              <w:jc w:val="center"/>
              <w:rPr>
                <w:sz w:val="24"/>
              </w:rPr>
            </w:pPr>
            <w:r>
              <w:rPr>
                <w:color w:val="363636"/>
                <w:sz w:val="24"/>
              </w:rPr>
              <w:t>555-1221</w:t>
            </w:r>
          </w:p>
        </w:tc>
        <w:tc>
          <w:tcPr>
            <w:tcW w:w="1549" w:type="dxa"/>
          </w:tcPr>
          <w:p w:rsidR="00B11E2E" w:rsidRDefault="00B11E2E" w:rsidP="004A25A1">
            <w:pPr>
              <w:pStyle w:val="TableParagraph"/>
              <w:spacing w:before="8"/>
              <w:ind w:left="709"/>
              <w:jc w:val="center"/>
              <w:rPr>
                <w:sz w:val="24"/>
              </w:rPr>
            </w:pPr>
            <w:r>
              <w:rPr>
                <w:color w:val="363636"/>
                <w:sz w:val="24"/>
              </w:rPr>
              <w:t>Seattle</w:t>
            </w:r>
          </w:p>
        </w:tc>
      </w:tr>
      <w:tr w:rsidR="00B11E2E" w:rsidTr="004A25A1">
        <w:trPr>
          <w:trHeight w:val="296"/>
        </w:trPr>
        <w:tc>
          <w:tcPr>
            <w:tcW w:w="1122" w:type="dxa"/>
          </w:tcPr>
          <w:p w:rsidR="00B11E2E" w:rsidRDefault="00B11E2E" w:rsidP="004A25A1">
            <w:pPr>
              <w:pStyle w:val="TableParagraph"/>
              <w:spacing w:before="8" w:line="269" w:lineRule="exact"/>
              <w:ind w:left="709"/>
              <w:jc w:val="center"/>
              <w:rPr>
                <w:sz w:val="24"/>
              </w:rPr>
            </w:pPr>
            <w:r>
              <w:rPr>
                <w:color w:val="363636"/>
                <w:sz w:val="24"/>
              </w:rPr>
              <w:t>Anna</w:t>
            </w:r>
          </w:p>
        </w:tc>
        <w:tc>
          <w:tcPr>
            <w:tcW w:w="880" w:type="dxa"/>
          </w:tcPr>
          <w:p w:rsidR="00B11E2E" w:rsidRDefault="00B11E2E" w:rsidP="004A25A1">
            <w:pPr>
              <w:pStyle w:val="TableParagraph"/>
              <w:spacing w:before="8" w:line="269" w:lineRule="exact"/>
              <w:ind w:left="709"/>
              <w:jc w:val="center"/>
              <w:rPr>
                <w:sz w:val="24"/>
              </w:rPr>
            </w:pPr>
            <w:r>
              <w:rPr>
                <w:color w:val="363636"/>
                <w:sz w:val="24"/>
              </w:rPr>
              <w:t>Bedecs</w:t>
            </w:r>
          </w:p>
        </w:tc>
        <w:tc>
          <w:tcPr>
            <w:tcW w:w="985" w:type="dxa"/>
          </w:tcPr>
          <w:p w:rsidR="00B11E2E" w:rsidRDefault="00B11E2E" w:rsidP="004A25A1">
            <w:pPr>
              <w:pStyle w:val="TableParagraph"/>
              <w:spacing w:before="8" w:line="269" w:lineRule="exact"/>
              <w:ind w:left="709" w:right="10"/>
              <w:jc w:val="center"/>
              <w:rPr>
                <w:sz w:val="24"/>
              </w:rPr>
            </w:pPr>
            <w:r>
              <w:rPr>
                <w:color w:val="363636"/>
                <w:sz w:val="24"/>
              </w:rPr>
              <w:t>555-1222</w:t>
            </w:r>
          </w:p>
        </w:tc>
        <w:tc>
          <w:tcPr>
            <w:tcW w:w="1549" w:type="dxa"/>
          </w:tcPr>
          <w:p w:rsidR="00B11E2E" w:rsidRDefault="00B11E2E" w:rsidP="004A25A1">
            <w:pPr>
              <w:pStyle w:val="TableParagraph"/>
              <w:spacing w:before="8" w:line="269" w:lineRule="exact"/>
              <w:ind w:left="709"/>
              <w:jc w:val="center"/>
              <w:rPr>
                <w:sz w:val="24"/>
              </w:rPr>
            </w:pPr>
            <w:r>
              <w:rPr>
                <w:color w:val="363636"/>
                <w:sz w:val="24"/>
              </w:rPr>
              <w:t>San Francisco</w:t>
            </w:r>
          </w:p>
        </w:tc>
      </w:tr>
    </w:tbl>
    <w:p w:rsidR="00B11E2E" w:rsidRDefault="00B11E2E" w:rsidP="00B11E2E">
      <w:pPr>
        <w:pStyle w:val="Textoindependiente"/>
        <w:spacing w:before="10"/>
        <w:ind w:left="709"/>
        <w:jc w:val="center"/>
        <w:rPr>
          <w:sz w:val="26"/>
        </w:rPr>
      </w:pPr>
    </w:p>
    <w:p w:rsidR="00B11E2E" w:rsidRDefault="00B11E2E" w:rsidP="00B11E2E">
      <w:pPr>
        <w:pStyle w:val="Textoindependiente"/>
        <w:spacing w:before="1"/>
        <w:ind w:left="709"/>
        <w:jc w:val="center"/>
      </w:pPr>
      <w:r>
        <w:rPr>
          <w:color w:val="363636"/>
        </w:rPr>
        <w:t>=COUNTIF($D$2:$D$11,D2)&gt;1</w:t>
      </w:r>
    </w:p>
    <w:p w:rsidR="00B11E2E" w:rsidRDefault="00B11E2E" w:rsidP="00B11E2E">
      <w:pPr>
        <w:pStyle w:val="Textoindependiente"/>
        <w:ind w:left="709"/>
        <w:jc w:val="center"/>
        <w:rPr>
          <w:sz w:val="23"/>
        </w:rPr>
      </w:pPr>
    </w:p>
    <w:p w:rsidR="00B11E2E" w:rsidRDefault="00B11E2E" w:rsidP="00B11E2E">
      <w:pPr>
        <w:pStyle w:val="Ttulo7"/>
        <w:spacing w:before="0"/>
        <w:ind w:left="709"/>
        <w:jc w:val="center"/>
      </w:pPr>
      <w:r>
        <w:rPr>
          <w:color w:val="2D74B5"/>
        </w:rPr>
        <w:t>Copiar y pegar el formato condicional a otras celdas</w:t>
      </w:r>
    </w:p>
    <w:p w:rsidR="00B11E2E" w:rsidRDefault="00B11E2E" w:rsidP="00B11E2E">
      <w:pPr>
        <w:pStyle w:val="Textoindependiente"/>
        <w:spacing w:before="4"/>
        <w:ind w:left="709"/>
        <w:jc w:val="center"/>
        <w:rPr>
          <w:b/>
          <w:sz w:val="25"/>
        </w:rPr>
      </w:pPr>
    </w:p>
    <w:p w:rsidR="00B11E2E" w:rsidRDefault="00B11E2E" w:rsidP="00B11E2E">
      <w:pPr>
        <w:pStyle w:val="Textoindependiente"/>
        <w:ind w:left="709" w:right="649"/>
        <w:jc w:val="center"/>
      </w:pPr>
      <w:r>
        <w:rPr>
          <w:color w:val="363636"/>
        </w:rPr>
        <w:t xml:space="preserve">Si ha </w:t>
      </w:r>
      <w:hyperlink r:id="rId654">
        <w:r>
          <w:rPr>
            <w:color w:val="363636"/>
          </w:rPr>
          <w:t xml:space="preserve">utilizado un formato condicional </w:t>
        </w:r>
      </w:hyperlink>
      <w:r>
        <w:rPr>
          <w:color w:val="363636"/>
        </w:rPr>
        <w:t xml:space="preserve">y desea aplicarlo a datos nuevos o a otros datos en la hoja de cálculo, puede usar </w:t>
      </w:r>
      <w:r>
        <w:rPr>
          <w:b/>
          <w:color w:val="363636"/>
        </w:rPr>
        <w:t xml:space="preserve">Copiar formato </w:t>
      </w:r>
      <w:r>
        <w:rPr>
          <w:color w:val="363636"/>
        </w:rPr>
        <w:t>para copiar el formato condicional en esos datos.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22"/>
        </w:numPr>
        <w:tabs>
          <w:tab w:val="left" w:pos="1441"/>
        </w:tabs>
        <w:spacing w:before="1" w:line="292" w:lineRule="exact"/>
        <w:ind w:left="709"/>
        <w:jc w:val="center"/>
        <w:rPr>
          <w:sz w:val="24"/>
        </w:rPr>
      </w:pPr>
      <w:r>
        <w:rPr>
          <w:color w:val="363636"/>
          <w:sz w:val="24"/>
        </w:rPr>
        <w:t>Haga clic en la celda con el formato condicional que quiere</w:t>
      </w:r>
      <w:r>
        <w:rPr>
          <w:color w:val="363636"/>
          <w:spacing w:val="-6"/>
          <w:sz w:val="24"/>
        </w:rPr>
        <w:t xml:space="preserve"> </w:t>
      </w:r>
      <w:r>
        <w:rPr>
          <w:color w:val="363636"/>
          <w:sz w:val="24"/>
        </w:rPr>
        <w:t>copiar.</w:t>
      </w:r>
    </w:p>
    <w:p w:rsidR="00B11E2E" w:rsidRDefault="00B11E2E" w:rsidP="00B11E2E">
      <w:pPr>
        <w:pStyle w:val="Prrafodelista"/>
        <w:numPr>
          <w:ilvl w:val="0"/>
          <w:numId w:val="222"/>
        </w:numPr>
        <w:tabs>
          <w:tab w:val="left" w:pos="1441"/>
        </w:tabs>
        <w:spacing w:line="292" w:lineRule="exact"/>
        <w:ind w:left="709"/>
        <w:jc w:val="center"/>
        <w:rPr>
          <w:sz w:val="24"/>
        </w:rPr>
      </w:pPr>
      <w:r>
        <w:rPr>
          <w:color w:val="363636"/>
          <w:sz w:val="24"/>
        </w:rPr>
        <w:t xml:space="preserve">Haga clic en </w:t>
      </w:r>
      <w:r>
        <w:rPr>
          <w:b/>
          <w:color w:val="363636"/>
          <w:sz w:val="24"/>
        </w:rPr>
        <w:t xml:space="preserve">Inicio </w:t>
      </w:r>
      <w:r>
        <w:rPr>
          <w:color w:val="363636"/>
          <w:sz w:val="24"/>
        </w:rPr>
        <w:t xml:space="preserve">&gt; </w:t>
      </w:r>
      <w:r>
        <w:rPr>
          <w:b/>
          <w:color w:val="363636"/>
          <w:sz w:val="24"/>
        </w:rPr>
        <w:t>Copiar</w:t>
      </w:r>
      <w:r>
        <w:rPr>
          <w:b/>
          <w:color w:val="363636"/>
          <w:spacing w:val="1"/>
          <w:sz w:val="24"/>
        </w:rPr>
        <w:t xml:space="preserve"> </w:t>
      </w:r>
      <w:r>
        <w:rPr>
          <w:b/>
          <w:color w:val="363636"/>
          <w:sz w:val="24"/>
        </w:rPr>
        <w:t>formato</w:t>
      </w:r>
      <w:r>
        <w:rPr>
          <w:color w:val="363636"/>
          <w:sz w:val="24"/>
        </w:rPr>
        <w:t>.</w:t>
      </w:r>
    </w:p>
    <w:p w:rsidR="00B11E2E" w:rsidRDefault="00B11E2E" w:rsidP="00B11E2E">
      <w:pPr>
        <w:pStyle w:val="Textoindependiente"/>
        <w:spacing w:before="11"/>
        <w:ind w:left="709"/>
        <w:jc w:val="center"/>
        <w:rPr>
          <w:sz w:val="19"/>
        </w:rPr>
      </w:pPr>
      <w:r>
        <w:rPr>
          <w:noProof/>
          <w:lang w:val="es-MX" w:eastAsia="es-MX"/>
        </w:rPr>
        <w:lastRenderedPageBreak/>
        <w:drawing>
          <wp:anchor distT="0" distB="0" distL="0" distR="0" simplePos="0" relativeHeight="251895808" behindDoc="0" locked="0" layoutInCell="1" allowOverlap="1" wp14:anchorId="4C6EA292" wp14:editId="4B5F8CB6">
            <wp:simplePos x="0" y="0"/>
            <wp:positionH relativeFrom="page">
              <wp:posOffset>914400</wp:posOffset>
            </wp:positionH>
            <wp:positionV relativeFrom="paragraph">
              <wp:posOffset>179081</wp:posOffset>
            </wp:positionV>
            <wp:extent cx="1876043" cy="1409700"/>
            <wp:effectExtent l="0" t="0" r="0" b="0"/>
            <wp:wrapTopAndBottom/>
            <wp:docPr id="769" name="image277.png" descr="Copiar y pegar los botones en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77.png"/>
                    <pic:cNvPicPr/>
                  </pic:nvPicPr>
                  <pic:blipFill>
                    <a:blip r:embed="rId655" cstate="print"/>
                    <a:stretch>
                      <a:fillRect/>
                    </a:stretch>
                  </pic:blipFill>
                  <pic:spPr>
                    <a:xfrm>
                      <a:off x="0" y="0"/>
                      <a:ext cx="1876043" cy="1409700"/>
                    </a:xfrm>
                    <a:prstGeom prst="rect">
                      <a:avLst/>
                    </a:prstGeom>
                  </pic:spPr>
                </pic:pic>
              </a:graphicData>
            </a:graphic>
          </wp:anchor>
        </w:drawing>
      </w:r>
    </w:p>
    <w:p w:rsidR="00B11E2E" w:rsidRDefault="00B11E2E" w:rsidP="00B11E2E">
      <w:pPr>
        <w:pStyle w:val="Textoindependiente"/>
        <w:spacing w:before="4"/>
        <w:ind w:left="709"/>
        <w:jc w:val="center"/>
        <w:rPr>
          <w:sz w:val="20"/>
        </w:rPr>
      </w:pPr>
    </w:p>
    <w:p w:rsidR="00B11E2E" w:rsidRDefault="00B11E2E" w:rsidP="00B11E2E">
      <w:pPr>
        <w:pStyle w:val="Textoindependiente"/>
        <w:ind w:left="709"/>
        <w:jc w:val="center"/>
      </w:pPr>
      <w:r>
        <w:rPr>
          <w:color w:val="363636"/>
        </w:rPr>
        <w:t>El puntero cambia a un pincel.</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737"/>
        <w:jc w:val="center"/>
      </w:pPr>
      <w:r>
        <w:rPr>
          <w:b/>
          <w:color w:val="363636"/>
        </w:rPr>
        <w:lastRenderedPageBreak/>
        <w:t xml:space="preserve">Sugerencia </w:t>
      </w:r>
      <w:r>
        <w:rPr>
          <w:color w:val="363636"/>
        </w:rPr>
        <w:t xml:space="preserve">Puede hacer doble clic en </w:t>
      </w:r>
      <w:r>
        <w:rPr>
          <w:b/>
          <w:color w:val="363636"/>
        </w:rPr>
        <w:t xml:space="preserve">Copiar formato </w:t>
      </w:r>
      <w:r>
        <w:rPr>
          <w:color w:val="363636"/>
        </w:rPr>
        <w:t>si desea seguir utilizando el pincel para pegar el formato condicional a otras celdas.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222"/>
        </w:numPr>
        <w:tabs>
          <w:tab w:val="left" w:pos="1441"/>
        </w:tabs>
        <w:ind w:left="709" w:right="719"/>
        <w:jc w:val="center"/>
        <w:rPr>
          <w:sz w:val="24"/>
        </w:rPr>
      </w:pPr>
      <w:r>
        <w:rPr>
          <w:color w:val="363636"/>
          <w:sz w:val="24"/>
        </w:rPr>
        <w:t>Para</w:t>
      </w:r>
      <w:r>
        <w:rPr>
          <w:color w:val="363636"/>
          <w:spacing w:val="-13"/>
          <w:sz w:val="24"/>
        </w:rPr>
        <w:t xml:space="preserve"> </w:t>
      </w:r>
      <w:r>
        <w:rPr>
          <w:color w:val="363636"/>
          <w:sz w:val="24"/>
        </w:rPr>
        <w:t>copiar</w:t>
      </w:r>
      <w:r>
        <w:rPr>
          <w:color w:val="363636"/>
          <w:spacing w:val="-15"/>
          <w:sz w:val="24"/>
        </w:rPr>
        <w:t xml:space="preserve"> </w:t>
      </w:r>
      <w:r>
        <w:rPr>
          <w:color w:val="363636"/>
          <w:sz w:val="24"/>
        </w:rPr>
        <w:t>el</w:t>
      </w:r>
      <w:r>
        <w:rPr>
          <w:color w:val="363636"/>
          <w:spacing w:val="-12"/>
          <w:sz w:val="24"/>
        </w:rPr>
        <w:t xml:space="preserve"> </w:t>
      </w:r>
      <w:r>
        <w:rPr>
          <w:color w:val="363636"/>
          <w:sz w:val="24"/>
        </w:rPr>
        <w:t>formato</w:t>
      </w:r>
      <w:r>
        <w:rPr>
          <w:color w:val="363636"/>
          <w:spacing w:val="-13"/>
          <w:sz w:val="24"/>
        </w:rPr>
        <w:t xml:space="preserve"> </w:t>
      </w:r>
      <w:r>
        <w:rPr>
          <w:color w:val="363636"/>
          <w:sz w:val="24"/>
        </w:rPr>
        <w:t>condicional,</w:t>
      </w:r>
      <w:r>
        <w:rPr>
          <w:color w:val="363636"/>
          <w:spacing w:val="-14"/>
          <w:sz w:val="24"/>
        </w:rPr>
        <w:t xml:space="preserve"> </w:t>
      </w:r>
      <w:r>
        <w:rPr>
          <w:color w:val="363636"/>
          <w:sz w:val="24"/>
        </w:rPr>
        <w:t>arrastre</w:t>
      </w:r>
      <w:r>
        <w:rPr>
          <w:color w:val="363636"/>
          <w:spacing w:val="-12"/>
          <w:sz w:val="24"/>
        </w:rPr>
        <w:t xml:space="preserve"> </w:t>
      </w:r>
      <w:r>
        <w:rPr>
          <w:color w:val="363636"/>
          <w:sz w:val="24"/>
        </w:rPr>
        <w:t>el</w:t>
      </w:r>
      <w:r>
        <w:rPr>
          <w:color w:val="363636"/>
          <w:spacing w:val="-15"/>
          <w:sz w:val="24"/>
        </w:rPr>
        <w:t xml:space="preserve"> </w:t>
      </w:r>
      <w:r>
        <w:rPr>
          <w:color w:val="363636"/>
          <w:sz w:val="24"/>
        </w:rPr>
        <w:t>pincel</w:t>
      </w:r>
      <w:r>
        <w:rPr>
          <w:color w:val="363636"/>
          <w:spacing w:val="-12"/>
          <w:sz w:val="24"/>
        </w:rPr>
        <w:t xml:space="preserve"> </w:t>
      </w:r>
      <w:r>
        <w:rPr>
          <w:color w:val="363636"/>
          <w:sz w:val="24"/>
        </w:rPr>
        <w:t>por</w:t>
      </w:r>
      <w:r>
        <w:rPr>
          <w:color w:val="363636"/>
          <w:spacing w:val="-13"/>
          <w:sz w:val="24"/>
        </w:rPr>
        <w:t xml:space="preserve"> </w:t>
      </w:r>
      <w:r>
        <w:rPr>
          <w:color w:val="363636"/>
          <w:sz w:val="24"/>
        </w:rPr>
        <w:t>las</w:t>
      </w:r>
      <w:r>
        <w:rPr>
          <w:color w:val="363636"/>
          <w:spacing w:val="-13"/>
          <w:sz w:val="24"/>
        </w:rPr>
        <w:t xml:space="preserve"> </w:t>
      </w:r>
      <w:r>
        <w:rPr>
          <w:color w:val="363636"/>
          <w:sz w:val="24"/>
        </w:rPr>
        <w:t>celdas</w:t>
      </w:r>
      <w:r>
        <w:rPr>
          <w:color w:val="363636"/>
          <w:spacing w:val="-13"/>
          <w:sz w:val="24"/>
        </w:rPr>
        <w:t xml:space="preserve"> </w:t>
      </w:r>
      <w:r>
        <w:rPr>
          <w:color w:val="363636"/>
          <w:sz w:val="24"/>
        </w:rPr>
        <w:t>o</w:t>
      </w:r>
      <w:r>
        <w:rPr>
          <w:color w:val="363636"/>
          <w:spacing w:val="-13"/>
          <w:sz w:val="24"/>
        </w:rPr>
        <w:t xml:space="preserve"> </w:t>
      </w:r>
      <w:r>
        <w:rPr>
          <w:color w:val="363636"/>
          <w:sz w:val="24"/>
        </w:rPr>
        <w:t>rangos</w:t>
      </w:r>
      <w:r>
        <w:rPr>
          <w:color w:val="363636"/>
          <w:spacing w:val="-16"/>
          <w:sz w:val="24"/>
        </w:rPr>
        <w:t xml:space="preserve"> </w:t>
      </w:r>
      <w:r>
        <w:rPr>
          <w:color w:val="363636"/>
          <w:sz w:val="24"/>
        </w:rPr>
        <w:t>de</w:t>
      </w:r>
      <w:r>
        <w:rPr>
          <w:color w:val="363636"/>
          <w:spacing w:val="-12"/>
          <w:sz w:val="24"/>
        </w:rPr>
        <w:t xml:space="preserve"> </w:t>
      </w:r>
      <w:r>
        <w:rPr>
          <w:color w:val="363636"/>
          <w:sz w:val="24"/>
        </w:rPr>
        <w:t>celdas</w:t>
      </w:r>
      <w:r>
        <w:rPr>
          <w:color w:val="363636"/>
          <w:spacing w:val="-14"/>
          <w:sz w:val="24"/>
        </w:rPr>
        <w:t xml:space="preserve"> </w:t>
      </w:r>
      <w:r>
        <w:rPr>
          <w:color w:val="363636"/>
          <w:sz w:val="24"/>
        </w:rPr>
        <w:t>a</w:t>
      </w:r>
      <w:r>
        <w:rPr>
          <w:color w:val="363636"/>
          <w:spacing w:val="-12"/>
          <w:sz w:val="24"/>
        </w:rPr>
        <w:t xml:space="preserve"> </w:t>
      </w:r>
      <w:r>
        <w:rPr>
          <w:color w:val="363636"/>
          <w:sz w:val="24"/>
        </w:rPr>
        <w:t>los</w:t>
      </w:r>
      <w:r>
        <w:rPr>
          <w:color w:val="363636"/>
          <w:spacing w:val="-13"/>
          <w:sz w:val="24"/>
        </w:rPr>
        <w:t xml:space="preserve"> </w:t>
      </w:r>
      <w:r>
        <w:rPr>
          <w:color w:val="363636"/>
          <w:sz w:val="24"/>
        </w:rPr>
        <w:t>que</w:t>
      </w:r>
      <w:r>
        <w:rPr>
          <w:color w:val="363636"/>
          <w:spacing w:val="-13"/>
          <w:sz w:val="24"/>
        </w:rPr>
        <w:t xml:space="preserve"> </w:t>
      </w:r>
      <w:r>
        <w:rPr>
          <w:color w:val="363636"/>
          <w:sz w:val="24"/>
        </w:rPr>
        <w:t>quiere aplicar formato.</w:t>
      </w:r>
    </w:p>
    <w:p w:rsidR="00B11E2E" w:rsidRDefault="00B11E2E" w:rsidP="00B11E2E">
      <w:pPr>
        <w:pStyle w:val="Prrafodelista"/>
        <w:numPr>
          <w:ilvl w:val="0"/>
          <w:numId w:val="222"/>
        </w:numPr>
        <w:tabs>
          <w:tab w:val="left" w:pos="1441"/>
        </w:tabs>
        <w:spacing w:line="290" w:lineRule="exact"/>
        <w:ind w:left="709"/>
        <w:jc w:val="center"/>
        <w:rPr>
          <w:sz w:val="24"/>
        </w:rPr>
      </w:pPr>
      <w:r>
        <w:rPr>
          <w:color w:val="363636"/>
          <w:sz w:val="24"/>
        </w:rPr>
        <w:t>Para dejar de utilizar el pincel, pulse</w:t>
      </w:r>
      <w:r>
        <w:rPr>
          <w:color w:val="363636"/>
          <w:spacing w:val="-8"/>
          <w:sz w:val="24"/>
        </w:rPr>
        <w:t xml:space="preserve"> </w:t>
      </w:r>
      <w:r>
        <w:rPr>
          <w:color w:val="363636"/>
          <w:sz w:val="24"/>
        </w:rPr>
        <w:t>Esc.</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6"/>
        <w:jc w:val="center"/>
      </w:pPr>
      <w:r>
        <w:rPr>
          <w:b/>
          <w:color w:val="363636"/>
        </w:rPr>
        <w:t xml:space="preserve">Nota </w:t>
      </w:r>
      <w:r>
        <w:rPr>
          <w:color w:val="363636"/>
        </w:rPr>
        <w:t xml:space="preserve">Si ha </w:t>
      </w:r>
      <w:hyperlink r:id="rId656">
        <w:r>
          <w:rPr>
            <w:color w:val="363636"/>
          </w:rPr>
          <w:t>utilizado una fórmula en la regla que se aplica el formato condicional</w:t>
        </w:r>
      </w:hyperlink>
      <w:r>
        <w:rPr>
          <w:color w:val="363636"/>
        </w:rPr>
        <w:t xml:space="preserve">, puede que tenga que ajustar las referencias absolutas y relativas de la fórmula después de pegar el formato condicional. Para obtener más información, vea </w:t>
      </w:r>
      <w:hyperlink r:id="rId657">
        <w:r>
          <w:rPr>
            <w:color w:val="363636"/>
          </w:rPr>
          <w:t>Cambiar entre referencias relativas, absolutas y mixtas</w:t>
        </w:r>
      </w:hyperlink>
      <w:r>
        <w:rPr>
          <w:color w:val="363636"/>
        </w:rPr>
        <w:t>.</w:t>
      </w:r>
    </w:p>
    <w:p w:rsidR="00B11E2E" w:rsidRDefault="00B11E2E" w:rsidP="00B11E2E">
      <w:pPr>
        <w:pStyle w:val="Textoindependiente"/>
        <w:spacing w:before="10"/>
        <w:ind w:left="709"/>
        <w:jc w:val="center"/>
        <w:rPr>
          <w:sz w:val="22"/>
        </w:rPr>
      </w:pPr>
    </w:p>
    <w:p w:rsidR="00B11E2E" w:rsidRDefault="00B11E2E" w:rsidP="00B11E2E">
      <w:pPr>
        <w:pStyle w:val="Ttulo7"/>
        <w:spacing w:before="0"/>
        <w:ind w:left="709"/>
        <w:jc w:val="center"/>
      </w:pPr>
      <w:r>
        <w:rPr>
          <w:color w:val="2D74B5"/>
        </w:rPr>
        <w:t>Quitar formato condicional</w:t>
      </w:r>
    </w:p>
    <w:p w:rsidR="00B11E2E" w:rsidRDefault="00B11E2E" w:rsidP="00B11E2E">
      <w:pPr>
        <w:pStyle w:val="Textoindependiente"/>
        <w:spacing w:before="4"/>
        <w:ind w:left="709"/>
        <w:jc w:val="center"/>
        <w:rPr>
          <w:b/>
          <w:sz w:val="25"/>
        </w:rPr>
      </w:pPr>
    </w:p>
    <w:p w:rsidR="00B11E2E" w:rsidRDefault="00B11E2E" w:rsidP="00B11E2E">
      <w:pPr>
        <w:pStyle w:val="Textoindependiente"/>
        <w:ind w:left="709"/>
        <w:jc w:val="center"/>
      </w:pPr>
      <w:r>
        <w:rPr>
          <w:color w:val="363636"/>
        </w:rPr>
        <w:t xml:space="preserve">Tiene </w:t>
      </w:r>
      <w:hyperlink r:id="rId658">
        <w:r>
          <w:rPr>
            <w:color w:val="363636"/>
          </w:rPr>
          <w:t xml:space="preserve">formato condicional </w:t>
        </w:r>
      </w:hyperlink>
      <w:r>
        <w:rPr>
          <w:color w:val="363636"/>
        </w:rPr>
        <w:t>en una hoja de cálculo pero ahora desea eliminarlo. Esta es la manera de hacerlo.</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Para un entero hoja de cálculo</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1"/>
          <w:numId w:val="247"/>
        </w:numPr>
        <w:tabs>
          <w:tab w:val="left" w:pos="1440"/>
          <w:tab w:val="left" w:pos="1441"/>
        </w:tabs>
        <w:ind w:left="709"/>
        <w:jc w:val="center"/>
        <w:rPr>
          <w:b/>
          <w:sz w:val="24"/>
        </w:rPr>
      </w:pPr>
      <w:r>
        <w:rPr>
          <w:color w:val="363636"/>
          <w:sz w:val="24"/>
        </w:rPr>
        <w:t>En</w:t>
      </w:r>
      <w:r>
        <w:rPr>
          <w:color w:val="363636"/>
          <w:spacing w:val="-7"/>
          <w:sz w:val="24"/>
        </w:rPr>
        <w:t xml:space="preserve"> </w:t>
      </w:r>
      <w:r>
        <w:rPr>
          <w:color w:val="363636"/>
          <w:sz w:val="24"/>
        </w:rPr>
        <w:t>la</w:t>
      </w:r>
      <w:r>
        <w:rPr>
          <w:color w:val="363636"/>
          <w:spacing w:val="-10"/>
          <w:sz w:val="24"/>
        </w:rPr>
        <w:t xml:space="preserve"> </w:t>
      </w:r>
      <w:r>
        <w:rPr>
          <w:color w:val="363636"/>
          <w:sz w:val="24"/>
        </w:rPr>
        <w:t>pestaña</w:t>
      </w:r>
      <w:r>
        <w:rPr>
          <w:color w:val="363636"/>
          <w:spacing w:val="-10"/>
          <w:sz w:val="24"/>
        </w:rPr>
        <w:t xml:space="preserve"> </w:t>
      </w:r>
      <w:r>
        <w:rPr>
          <w:b/>
          <w:color w:val="363636"/>
          <w:sz w:val="24"/>
        </w:rPr>
        <w:t>Inicio</w:t>
      </w:r>
      <w:r>
        <w:rPr>
          <w:color w:val="363636"/>
          <w:sz w:val="24"/>
        </w:rPr>
        <w:t>,</w:t>
      </w:r>
      <w:r>
        <w:rPr>
          <w:color w:val="363636"/>
          <w:spacing w:val="-8"/>
          <w:sz w:val="24"/>
        </w:rPr>
        <w:t xml:space="preserve"> </w:t>
      </w:r>
      <w:r>
        <w:rPr>
          <w:color w:val="363636"/>
          <w:sz w:val="24"/>
        </w:rPr>
        <w:t>haga</w:t>
      </w:r>
      <w:r>
        <w:rPr>
          <w:color w:val="363636"/>
          <w:spacing w:val="-10"/>
          <w:sz w:val="24"/>
        </w:rPr>
        <w:t xml:space="preserve"> </w:t>
      </w:r>
      <w:r>
        <w:rPr>
          <w:color w:val="363636"/>
          <w:sz w:val="24"/>
        </w:rPr>
        <w:t>clic</w:t>
      </w:r>
      <w:r>
        <w:rPr>
          <w:color w:val="363636"/>
          <w:spacing w:val="-8"/>
          <w:sz w:val="24"/>
        </w:rPr>
        <w:t xml:space="preserve"> </w:t>
      </w:r>
      <w:r>
        <w:rPr>
          <w:color w:val="363636"/>
          <w:sz w:val="24"/>
        </w:rPr>
        <w:t>en</w:t>
      </w:r>
      <w:r>
        <w:rPr>
          <w:color w:val="363636"/>
          <w:spacing w:val="-5"/>
          <w:sz w:val="24"/>
        </w:rPr>
        <w:t xml:space="preserve"> </w:t>
      </w:r>
      <w:r>
        <w:rPr>
          <w:b/>
          <w:color w:val="363636"/>
          <w:sz w:val="24"/>
        </w:rPr>
        <w:t>Formato</w:t>
      </w:r>
      <w:r>
        <w:rPr>
          <w:b/>
          <w:color w:val="363636"/>
          <w:spacing w:val="-7"/>
          <w:sz w:val="24"/>
        </w:rPr>
        <w:t xml:space="preserve"> </w:t>
      </w:r>
      <w:r>
        <w:rPr>
          <w:b/>
          <w:color w:val="363636"/>
          <w:sz w:val="24"/>
        </w:rPr>
        <w:t>condicional</w:t>
      </w:r>
      <w:r>
        <w:rPr>
          <w:b/>
          <w:color w:val="363636"/>
          <w:spacing w:val="-5"/>
          <w:sz w:val="24"/>
        </w:rPr>
        <w:t xml:space="preserve"> </w:t>
      </w:r>
      <w:r>
        <w:rPr>
          <w:color w:val="363636"/>
          <w:sz w:val="24"/>
        </w:rPr>
        <w:t>&gt;</w:t>
      </w:r>
      <w:r>
        <w:rPr>
          <w:color w:val="363636"/>
          <w:spacing w:val="-7"/>
          <w:sz w:val="24"/>
        </w:rPr>
        <w:t xml:space="preserve"> </w:t>
      </w:r>
      <w:r>
        <w:rPr>
          <w:b/>
          <w:color w:val="363636"/>
          <w:sz w:val="24"/>
        </w:rPr>
        <w:t>Borrar</w:t>
      </w:r>
      <w:r>
        <w:rPr>
          <w:b/>
          <w:color w:val="363636"/>
          <w:spacing w:val="-9"/>
          <w:sz w:val="24"/>
        </w:rPr>
        <w:t xml:space="preserve"> </w:t>
      </w:r>
      <w:r>
        <w:rPr>
          <w:b/>
          <w:color w:val="363636"/>
          <w:sz w:val="24"/>
        </w:rPr>
        <w:t>reglas</w:t>
      </w:r>
      <w:r>
        <w:rPr>
          <w:b/>
          <w:color w:val="363636"/>
          <w:spacing w:val="-7"/>
          <w:sz w:val="24"/>
        </w:rPr>
        <w:t xml:space="preserve"> </w:t>
      </w:r>
      <w:r>
        <w:rPr>
          <w:color w:val="363636"/>
          <w:sz w:val="24"/>
        </w:rPr>
        <w:t>&gt;</w:t>
      </w:r>
      <w:r>
        <w:rPr>
          <w:color w:val="363636"/>
          <w:spacing w:val="-10"/>
          <w:sz w:val="24"/>
        </w:rPr>
        <w:t xml:space="preserve"> </w:t>
      </w:r>
      <w:r>
        <w:rPr>
          <w:b/>
          <w:color w:val="363636"/>
          <w:sz w:val="24"/>
        </w:rPr>
        <w:t>Borrar</w:t>
      </w:r>
      <w:r>
        <w:rPr>
          <w:b/>
          <w:color w:val="363636"/>
          <w:spacing w:val="-7"/>
          <w:sz w:val="24"/>
        </w:rPr>
        <w:t xml:space="preserve"> </w:t>
      </w:r>
      <w:r>
        <w:rPr>
          <w:b/>
          <w:color w:val="363636"/>
          <w:sz w:val="24"/>
        </w:rPr>
        <w:t>reglas</w:t>
      </w:r>
      <w:r>
        <w:rPr>
          <w:b/>
          <w:color w:val="363636"/>
          <w:spacing w:val="-7"/>
          <w:sz w:val="24"/>
        </w:rPr>
        <w:t xml:space="preserve"> </w:t>
      </w:r>
      <w:r>
        <w:rPr>
          <w:b/>
          <w:color w:val="363636"/>
          <w:sz w:val="24"/>
        </w:rPr>
        <w:t>de</w:t>
      </w:r>
      <w:r>
        <w:rPr>
          <w:b/>
          <w:color w:val="363636"/>
          <w:spacing w:val="-9"/>
          <w:sz w:val="24"/>
        </w:rPr>
        <w:t xml:space="preserve"> </w:t>
      </w:r>
      <w:r>
        <w:rPr>
          <w:b/>
          <w:color w:val="363636"/>
          <w:sz w:val="24"/>
        </w:rPr>
        <w:t>toda</w:t>
      </w:r>
      <w:r>
        <w:rPr>
          <w:b/>
          <w:color w:val="363636"/>
          <w:spacing w:val="-10"/>
          <w:sz w:val="24"/>
        </w:rPr>
        <w:t xml:space="preserve"> </w:t>
      </w:r>
      <w:r>
        <w:rPr>
          <w:b/>
          <w:color w:val="363636"/>
          <w:sz w:val="24"/>
        </w:rPr>
        <w:t>la</w:t>
      </w:r>
      <w:r>
        <w:rPr>
          <w:b/>
          <w:color w:val="363636"/>
          <w:spacing w:val="-11"/>
          <w:sz w:val="24"/>
        </w:rPr>
        <w:t xml:space="preserve"> </w:t>
      </w:r>
      <w:r>
        <w:rPr>
          <w:b/>
          <w:color w:val="363636"/>
          <w:sz w:val="24"/>
        </w:rPr>
        <w:t>hoja.</w:t>
      </w:r>
    </w:p>
    <w:p w:rsidR="00B11E2E" w:rsidRDefault="00B11E2E" w:rsidP="00B11E2E">
      <w:pPr>
        <w:pStyle w:val="Textoindependiente"/>
        <w:ind w:left="709"/>
        <w:jc w:val="center"/>
        <w:rPr>
          <w:b/>
          <w:sz w:val="23"/>
        </w:rPr>
      </w:pPr>
    </w:p>
    <w:p w:rsidR="00B11E2E" w:rsidRDefault="00B11E2E" w:rsidP="00B11E2E">
      <w:pPr>
        <w:pStyle w:val="Ttulo9"/>
        <w:ind w:left="709"/>
        <w:jc w:val="center"/>
      </w:pPr>
      <w:r>
        <w:rPr>
          <w:color w:val="363636"/>
        </w:rPr>
        <w:t>En un rango de celdas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221"/>
        </w:numPr>
        <w:tabs>
          <w:tab w:val="left" w:pos="1441"/>
        </w:tabs>
        <w:spacing w:before="1" w:line="293" w:lineRule="exact"/>
        <w:ind w:left="709"/>
        <w:jc w:val="center"/>
        <w:rPr>
          <w:sz w:val="24"/>
        </w:rPr>
      </w:pPr>
      <w:r>
        <w:rPr>
          <w:color w:val="363636"/>
          <w:sz w:val="24"/>
        </w:rPr>
        <w:t>Seleccione las celdas que contiene el formato</w:t>
      </w:r>
      <w:r>
        <w:rPr>
          <w:color w:val="363636"/>
          <w:spacing w:val="-10"/>
          <w:sz w:val="24"/>
        </w:rPr>
        <w:t xml:space="preserve"> </w:t>
      </w:r>
      <w:r>
        <w:rPr>
          <w:color w:val="363636"/>
          <w:sz w:val="24"/>
        </w:rPr>
        <w:t>condicional.</w:t>
      </w:r>
    </w:p>
    <w:p w:rsidR="00B11E2E" w:rsidRDefault="00B11E2E" w:rsidP="00B11E2E">
      <w:pPr>
        <w:pStyle w:val="Prrafodelista"/>
        <w:numPr>
          <w:ilvl w:val="0"/>
          <w:numId w:val="221"/>
        </w:numPr>
        <w:tabs>
          <w:tab w:val="left" w:pos="1441"/>
        </w:tabs>
        <w:ind w:left="709" w:right="718"/>
        <w:jc w:val="center"/>
        <w:rPr>
          <w:sz w:val="24"/>
        </w:rPr>
      </w:pPr>
      <w:r>
        <w:rPr>
          <w:color w:val="363636"/>
          <w:sz w:val="24"/>
        </w:rPr>
        <w:t xml:space="preserve">Haga clic en  el botón  </w:t>
      </w:r>
      <w:r>
        <w:rPr>
          <w:b/>
          <w:color w:val="363636"/>
          <w:sz w:val="24"/>
        </w:rPr>
        <w:t xml:space="preserve">Lente de análisis  rápido </w:t>
      </w:r>
      <w:r>
        <w:rPr>
          <w:b/>
          <w:noProof/>
          <w:color w:val="363636"/>
          <w:spacing w:val="15"/>
          <w:sz w:val="24"/>
          <w:lang w:val="es-MX" w:eastAsia="es-MX"/>
        </w:rPr>
        <w:drawing>
          <wp:inline distT="0" distB="0" distL="0" distR="0" wp14:anchorId="2BA5FB82" wp14:editId="19AE7874">
            <wp:extent cx="228600" cy="228600"/>
            <wp:effectExtent l="0" t="0" r="0" b="0"/>
            <wp:docPr id="771" name="image40.jpe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40.jpeg"/>
                    <pic:cNvPicPr/>
                  </pic:nvPicPr>
                  <pic:blipFill>
                    <a:blip r:embed="rId130" cstate="print"/>
                    <a:stretch>
                      <a:fillRect/>
                    </a:stretch>
                  </pic:blipFill>
                  <pic:spPr>
                    <a:xfrm>
                      <a:off x="0" y="0"/>
                      <a:ext cx="228600" cy="228600"/>
                    </a:xfrm>
                    <a:prstGeom prst="rect">
                      <a:avLst/>
                    </a:prstGeom>
                  </pic:spPr>
                </pic:pic>
              </a:graphicData>
            </a:graphic>
          </wp:inline>
        </w:drawing>
      </w:r>
      <w:r>
        <w:rPr>
          <w:color w:val="363636"/>
          <w:sz w:val="24"/>
        </w:rPr>
        <w:t>que aparece en la parte inferior derecha de los datos</w:t>
      </w:r>
      <w:r>
        <w:rPr>
          <w:color w:val="363636"/>
          <w:spacing w:val="-3"/>
          <w:sz w:val="24"/>
        </w:rPr>
        <w:t xml:space="preserve"> </w:t>
      </w:r>
      <w:r>
        <w:rPr>
          <w:color w:val="363636"/>
          <w:sz w:val="24"/>
        </w:rPr>
        <w:t>seleccionados.</w:t>
      </w:r>
    </w:p>
    <w:p w:rsidR="00B11E2E" w:rsidRDefault="00B11E2E" w:rsidP="00B11E2E">
      <w:pPr>
        <w:pStyle w:val="Textoindependiente"/>
        <w:spacing w:before="7"/>
        <w:ind w:left="709"/>
        <w:jc w:val="center"/>
        <w:rPr>
          <w:sz w:val="22"/>
        </w:rPr>
      </w:pPr>
    </w:p>
    <w:p w:rsidR="00B11E2E" w:rsidRDefault="00B11E2E" w:rsidP="00B11E2E">
      <w:pPr>
        <w:ind w:left="709"/>
        <w:jc w:val="center"/>
        <w:rPr>
          <w:sz w:val="24"/>
        </w:rPr>
      </w:pPr>
      <w:r>
        <w:rPr>
          <w:b/>
          <w:color w:val="363636"/>
          <w:sz w:val="24"/>
        </w:rPr>
        <w:t xml:space="preserve">Importante </w:t>
      </w:r>
      <w:r>
        <w:rPr>
          <w:color w:val="363636"/>
          <w:sz w:val="24"/>
        </w:rPr>
        <w:t xml:space="preserve">Tenga en cuenta que el </w:t>
      </w:r>
      <w:r>
        <w:rPr>
          <w:b/>
          <w:color w:val="363636"/>
          <w:sz w:val="24"/>
        </w:rPr>
        <w:t xml:space="preserve">Objetivo de análisis rápido </w:t>
      </w:r>
      <w:r>
        <w:rPr>
          <w:color w:val="363636"/>
          <w:sz w:val="24"/>
        </w:rPr>
        <w:t>no aparecerán:</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221"/>
        </w:numPr>
        <w:tabs>
          <w:tab w:val="left" w:pos="2160"/>
          <w:tab w:val="left" w:pos="2161"/>
        </w:tabs>
        <w:ind w:left="709" w:hanging="361"/>
        <w:jc w:val="center"/>
        <w:rPr>
          <w:sz w:val="24"/>
        </w:rPr>
      </w:pPr>
      <w:r>
        <w:rPr>
          <w:color w:val="363636"/>
          <w:sz w:val="24"/>
        </w:rPr>
        <w:t>Si todas las celdas del rango seleccionado están vacías,</w:t>
      </w:r>
      <w:r>
        <w:rPr>
          <w:color w:val="363636"/>
          <w:spacing w:val="-8"/>
          <w:sz w:val="24"/>
        </w:rPr>
        <w:t xml:space="preserve"> </w:t>
      </w:r>
      <w:r>
        <w:rPr>
          <w:color w:val="363636"/>
          <w:sz w:val="24"/>
        </w:rPr>
        <w:t>o</w:t>
      </w:r>
    </w:p>
    <w:p w:rsidR="00B11E2E" w:rsidRDefault="00B11E2E" w:rsidP="00B11E2E">
      <w:pPr>
        <w:pStyle w:val="Prrafodelista"/>
        <w:numPr>
          <w:ilvl w:val="1"/>
          <w:numId w:val="221"/>
        </w:numPr>
        <w:tabs>
          <w:tab w:val="left" w:pos="2160"/>
          <w:tab w:val="left" w:pos="2161"/>
        </w:tabs>
        <w:ind w:left="709" w:right="717"/>
        <w:jc w:val="center"/>
        <w:rPr>
          <w:sz w:val="24"/>
        </w:rPr>
      </w:pPr>
      <w:r>
        <w:rPr>
          <w:color w:val="363636"/>
          <w:sz w:val="24"/>
        </w:rPr>
        <w:t>Si</w:t>
      </w:r>
      <w:r>
        <w:rPr>
          <w:color w:val="363636"/>
          <w:spacing w:val="-6"/>
          <w:sz w:val="24"/>
        </w:rPr>
        <w:t xml:space="preserve"> </w:t>
      </w:r>
      <w:r>
        <w:rPr>
          <w:color w:val="363636"/>
          <w:sz w:val="24"/>
        </w:rPr>
        <w:t>hay</w:t>
      </w:r>
      <w:r>
        <w:rPr>
          <w:color w:val="363636"/>
          <w:spacing w:val="-9"/>
          <w:sz w:val="24"/>
        </w:rPr>
        <w:t xml:space="preserve"> </w:t>
      </w:r>
      <w:r>
        <w:rPr>
          <w:color w:val="363636"/>
          <w:sz w:val="24"/>
        </w:rPr>
        <w:t>una</w:t>
      </w:r>
      <w:r>
        <w:rPr>
          <w:color w:val="363636"/>
          <w:spacing w:val="-9"/>
          <w:sz w:val="24"/>
        </w:rPr>
        <w:t xml:space="preserve"> </w:t>
      </w:r>
      <w:r>
        <w:rPr>
          <w:color w:val="363636"/>
          <w:sz w:val="24"/>
        </w:rPr>
        <w:t>entrada</w:t>
      </w:r>
      <w:r>
        <w:rPr>
          <w:color w:val="363636"/>
          <w:spacing w:val="-9"/>
          <w:sz w:val="24"/>
        </w:rPr>
        <w:t xml:space="preserve"> </w:t>
      </w:r>
      <w:r>
        <w:rPr>
          <w:color w:val="363636"/>
          <w:sz w:val="24"/>
        </w:rPr>
        <w:t>en</w:t>
      </w:r>
      <w:r>
        <w:rPr>
          <w:color w:val="363636"/>
          <w:spacing w:val="-5"/>
          <w:sz w:val="24"/>
        </w:rPr>
        <w:t xml:space="preserve"> </w:t>
      </w:r>
      <w:r>
        <w:rPr>
          <w:color w:val="363636"/>
          <w:sz w:val="24"/>
        </w:rPr>
        <w:t>la</w:t>
      </w:r>
      <w:r>
        <w:rPr>
          <w:color w:val="363636"/>
          <w:spacing w:val="-10"/>
          <w:sz w:val="24"/>
        </w:rPr>
        <w:t xml:space="preserve"> </w:t>
      </w:r>
      <w:r>
        <w:rPr>
          <w:color w:val="363636"/>
          <w:sz w:val="24"/>
        </w:rPr>
        <w:t>celda</w:t>
      </w:r>
      <w:r>
        <w:rPr>
          <w:color w:val="363636"/>
          <w:spacing w:val="-6"/>
          <w:sz w:val="24"/>
        </w:rPr>
        <w:t xml:space="preserve"> </w:t>
      </w:r>
      <w:r>
        <w:rPr>
          <w:color w:val="363636"/>
          <w:sz w:val="24"/>
        </w:rPr>
        <w:t>superior</w:t>
      </w:r>
      <w:r>
        <w:rPr>
          <w:color w:val="363636"/>
          <w:spacing w:val="-6"/>
          <w:sz w:val="24"/>
        </w:rPr>
        <w:t xml:space="preserve"> </w:t>
      </w:r>
      <w:r>
        <w:rPr>
          <w:color w:val="363636"/>
          <w:sz w:val="24"/>
        </w:rPr>
        <w:t>izquierda</w:t>
      </w:r>
      <w:r>
        <w:rPr>
          <w:color w:val="363636"/>
          <w:spacing w:val="-11"/>
          <w:sz w:val="24"/>
        </w:rPr>
        <w:t xml:space="preserve"> </w:t>
      </w:r>
      <w:r>
        <w:rPr>
          <w:color w:val="363636"/>
          <w:sz w:val="24"/>
        </w:rPr>
        <w:t>del</w:t>
      </w:r>
      <w:r>
        <w:rPr>
          <w:color w:val="363636"/>
          <w:spacing w:val="-8"/>
          <w:sz w:val="24"/>
        </w:rPr>
        <w:t xml:space="preserve"> </w:t>
      </w:r>
      <w:r>
        <w:rPr>
          <w:color w:val="363636"/>
          <w:sz w:val="24"/>
        </w:rPr>
        <w:t>rango</w:t>
      </w:r>
      <w:r>
        <w:rPr>
          <w:color w:val="363636"/>
          <w:spacing w:val="-8"/>
          <w:sz w:val="24"/>
        </w:rPr>
        <w:t xml:space="preserve"> </w:t>
      </w:r>
      <w:r>
        <w:rPr>
          <w:color w:val="363636"/>
          <w:sz w:val="24"/>
        </w:rPr>
        <w:t>seleccionado,</w:t>
      </w:r>
      <w:r>
        <w:rPr>
          <w:color w:val="363636"/>
          <w:spacing w:val="-7"/>
          <w:sz w:val="24"/>
        </w:rPr>
        <w:t xml:space="preserve"> </w:t>
      </w:r>
      <w:r>
        <w:rPr>
          <w:color w:val="363636"/>
          <w:sz w:val="24"/>
        </w:rPr>
        <w:t>con</w:t>
      </w:r>
      <w:r>
        <w:rPr>
          <w:color w:val="363636"/>
          <w:spacing w:val="-7"/>
          <w:sz w:val="24"/>
        </w:rPr>
        <w:t xml:space="preserve"> </w:t>
      </w:r>
      <w:r>
        <w:rPr>
          <w:color w:val="363636"/>
          <w:sz w:val="24"/>
        </w:rPr>
        <w:t>todas</w:t>
      </w:r>
      <w:r>
        <w:rPr>
          <w:color w:val="363636"/>
          <w:spacing w:val="-6"/>
          <w:sz w:val="24"/>
        </w:rPr>
        <w:t xml:space="preserve"> </w:t>
      </w:r>
      <w:r>
        <w:rPr>
          <w:color w:val="363636"/>
          <w:sz w:val="24"/>
        </w:rPr>
        <w:t>las</w:t>
      </w:r>
      <w:r>
        <w:rPr>
          <w:color w:val="363636"/>
          <w:spacing w:val="-9"/>
          <w:sz w:val="24"/>
        </w:rPr>
        <w:t xml:space="preserve"> </w:t>
      </w:r>
      <w:r>
        <w:rPr>
          <w:color w:val="363636"/>
          <w:sz w:val="24"/>
        </w:rPr>
        <w:t>demás celdas del rango está</w:t>
      </w:r>
      <w:r>
        <w:rPr>
          <w:color w:val="363636"/>
          <w:spacing w:val="1"/>
          <w:sz w:val="24"/>
        </w:rPr>
        <w:t xml:space="preserve"> </w:t>
      </w:r>
      <w:r>
        <w:rPr>
          <w:color w:val="363636"/>
          <w:sz w:val="24"/>
        </w:rPr>
        <w:t>vacío.</w:t>
      </w:r>
    </w:p>
    <w:p w:rsidR="00B11E2E" w:rsidRDefault="00B11E2E" w:rsidP="00B11E2E">
      <w:pPr>
        <w:pStyle w:val="Prrafodelista"/>
        <w:numPr>
          <w:ilvl w:val="0"/>
          <w:numId w:val="221"/>
        </w:numPr>
        <w:tabs>
          <w:tab w:val="left" w:pos="1441"/>
        </w:tabs>
        <w:spacing w:line="290" w:lineRule="exact"/>
        <w:ind w:left="709"/>
        <w:jc w:val="center"/>
        <w:rPr>
          <w:sz w:val="24"/>
        </w:rPr>
      </w:pPr>
      <w:r>
        <w:rPr>
          <w:color w:val="363636"/>
          <w:sz w:val="24"/>
        </w:rPr>
        <w:t xml:space="preserve">Haga clic en </w:t>
      </w:r>
      <w:r>
        <w:rPr>
          <w:b/>
          <w:color w:val="363636"/>
          <w:sz w:val="24"/>
        </w:rPr>
        <w:t>Borrar formato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96832" behindDoc="0" locked="0" layoutInCell="1" allowOverlap="1" wp14:anchorId="554FC5E4" wp14:editId="7067AE2B">
            <wp:simplePos x="0" y="0"/>
            <wp:positionH relativeFrom="page">
              <wp:posOffset>457200</wp:posOffset>
            </wp:positionH>
            <wp:positionV relativeFrom="paragraph">
              <wp:posOffset>179302</wp:posOffset>
            </wp:positionV>
            <wp:extent cx="4180263" cy="2000250"/>
            <wp:effectExtent l="0" t="0" r="0" b="0"/>
            <wp:wrapTopAndBottom/>
            <wp:docPr id="773" name="image278.jpeg" descr="Borrar op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278.jpeg"/>
                    <pic:cNvPicPr/>
                  </pic:nvPicPr>
                  <pic:blipFill>
                    <a:blip r:embed="rId659" cstate="print"/>
                    <a:stretch>
                      <a:fillRect/>
                    </a:stretch>
                  </pic:blipFill>
                  <pic:spPr>
                    <a:xfrm>
                      <a:off x="0" y="0"/>
                      <a:ext cx="4180263" cy="20002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Textoindependiente"/>
        <w:spacing w:before="1"/>
        <w:ind w:left="709"/>
        <w:jc w:val="center"/>
      </w:pPr>
      <w:r>
        <w:t>Buscar y quitar los mismos formatos condicionales en una hoja de cálculo</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220"/>
        </w:numPr>
        <w:tabs>
          <w:tab w:val="left" w:pos="1441"/>
        </w:tabs>
        <w:ind w:left="709"/>
        <w:jc w:val="center"/>
        <w:rPr>
          <w:sz w:val="24"/>
        </w:rPr>
      </w:pPr>
      <w:r>
        <w:rPr>
          <w:color w:val="363636"/>
          <w:sz w:val="24"/>
        </w:rPr>
        <w:t>Haga clic en una celda que tenga el formato condicional que desea quitar en toda la hoja de</w:t>
      </w:r>
      <w:r>
        <w:rPr>
          <w:color w:val="363636"/>
          <w:spacing w:val="-28"/>
          <w:sz w:val="24"/>
        </w:rPr>
        <w:t xml:space="preserve"> </w:t>
      </w:r>
      <w:r>
        <w:rPr>
          <w:color w:val="363636"/>
          <w:sz w:val="24"/>
        </w:rPr>
        <w:t>cálculo.</w:t>
      </w:r>
    </w:p>
    <w:p w:rsidR="00B11E2E" w:rsidRDefault="00B11E2E" w:rsidP="00B11E2E">
      <w:pPr>
        <w:pStyle w:val="Prrafodelista"/>
        <w:numPr>
          <w:ilvl w:val="0"/>
          <w:numId w:val="220"/>
        </w:numPr>
        <w:tabs>
          <w:tab w:val="left" w:pos="1441"/>
        </w:tabs>
        <w:spacing w:before="3" w:line="293" w:lineRule="exact"/>
        <w:ind w:left="709"/>
        <w:jc w:val="center"/>
        <w:rPr>
          <w:sz w:val="24"/>
        </w:rPr>
      </w:pPr>
      <w:r>
        <w:rPr>
          <w:color w:val="363636"/>
          <w:sz w:val="24"/>
        </w:rPr>
        <w:t>En</w:t>
      </w:r>
      <w:r>
        <w:rPr>
          <w:color w:val="363636"/>
          <w:spacing w:val="-2"/>
          <w:sz w:val="24"/>
        </w:rPr>
        <w:t xml:space="preserve"> </w:t>
      </w:r>
      <w:r>
        <w:rPr>
          <w:color w:val="363636"/>
          <w:sz w:val="24"/>
        </w:rPr>
        <w:t>la</w:t>
      </w:r>
      <w:r>
        <w:rPr>
          <w:color w:val="363636"/>
          <w:spacing w:val="-2"/>
          <w:sz w:val="24"/>
        </w:rPr>
        <w:t xml:space="preserve"> </w:t>
      </w:r>
      <w:r>
        <w:rPr>
          <w:color w:val="363636"/>
          <w:sz w:val="24"/>
        </w:rPr>
        <w:t>pestaña</w:t>
      </w:r>
      <w:r>
        <w:rPr>
          <w:color w:val="363636"/>
          <w:spacing w:val="-4"/>
          <w:sz w:val="24"/>
        </w:rPr>
        <w:t xml:space="preserve"> </w:t>
      </w:r>
      <w:r>
        <w:rPr>
          <w:b/>
          <w:color w:val="363636"/>
          <w:sz w:val="24"/>
        </w:rPr>
        <w:t>Inicio</w:t>
      </w:r>
      <w:r>
        <w:rPr>
          <w:color w:val="363636"/>
          <w:sz w:val="24"/>
        </w:rPr>
        <w:t>,</w:t>
      </w:r>
      <w:r>
        <w:rPr>
          <w:color w:val="363636"/>
          <w:spacing w:val="-5"/>
          <w:sz w:val="24"/>
        </w:rPr>
        <w:t xml:space="preserve"> </w:t>
      </w:r>
      <w:r>
        <w:rPr>
          <w:color w:val="363636"/>
          <w:sz w:val="24"/>
        </w:rPr>
        <w:t>haga</w:t>
      </w:r>
      <w:r>
        <w:rPr>
          <w:color w:val="363636"/>
          <w:spacing w:val="-3"/>
          <w:sz w:val="24"/>
        </w:rPr>
        <w:t xml:space="preserve"> </w:t>
      </w:r>
      <w:r>
        <w:rPr>
          <w:color w:val="363636"/>
          <w:sz w:val="24"/>
        </w:rPr>
        <w:t>clic</w:t>
      </w:r>
      <w:r>
        <w:rPr>
          <w:color w:val="363636"/>
          <w:spacing w:val="-3"/>
          <w:sz w:val="24"/>
        </w:rPr>
        <w:t xml:space="preserve"> </w:t>
      </w:r>
      <w:r>
        <w:rPr>
          <w:color w:val="363636"/>
          <w:sz w:val="24"/>
        </w:rPr>
        <w:t>en</w:t>
      </w:r>
      <w:r>
        <w:rPr>
          <w:color w:val="363636"/>
          <w:spacing w:val="-1"/>
          <w:sz w:val="24"/>
        </w:rPr>
        <w:t xml:space="preserve"> </w:t>
      </w:r>
      <w:r>
        <w:rPr>
          <w:color w:val="363636"/>
          <w:sz w:val="24"/>
        </w:rPr>
        <w:t>la</w:t>
      </w:r>
      <w:r>
        <w:rPr>
          <w:color w:val="363636"/>
          <w:spacing w:val="-2"/>
          <w:sz w:val="24"/>
        </w:rPr>
        <w:t xml:space="preserve"> </w:t>
      </w:r>
      <w:r>
        <w:rPr>
          <w:color w:val="363636"/>
          <w:sz w:val="24"/>
        </w:rPr>
        <w:t>flecha</w:t>
      </w:r>
      <w:r>
        <w:rPr>
          <w:color w:val="363636"/>
          <w:spacing w:val="-2"/>
          <w:sz w:val="24"/>
        </w:rPr>
        <w:t xml:space="preserve"> </w:t>
      </w:r>
      <w:r>
        <w:rPr>
          <w:color w:val="363636"/>
          <w:sz w:val="24"/>
        </w:rPr>
        <w:t>junto</w:t>
      </w:r>
      <w:r>
        <w:rPr>
          <w:color w:val="363636"/>
          <w:spacing w:val="-2"/>
          <w:sz w:val="24"/>
        </w:rPr>
        <w:t xml:space="preserve"> </w:t>
      </w:r>
      <w:r>
        <w:rPr>
          <w:color w:val="363636"/>
          <w:sz w:val="24"/>
        </w:rPr>
        <w:t>a</w:t>
      </w:r>
      <w:r>
        <w:rPr>
          <w:color w:val="363636"/>
          <w:spacing w:val="-4"/>
          <w:sz w:val="24"/>
        </w:rPr>
        <w:t xml:space="preserve"> </w:t>
      </w:r>
      <w:r>
        <w:rPr>
          <w:b/>
          <w:color w:val="363636"/>
          <w:sz w:val="24"/>
        </w:rPr>
        <w:t>Buscar</w:t>
      </w:r>
      <w:r>
        <w:rPr>
          <w:b/>
          <w:color w:val="363636"/>
          <w:spacing w:val="-2"/>
          <w:sz w:val="24"/>
        </w:rPr>
        <w:t xml:space="preserve"> </w:t>
      </w:r>
      <w:r>
        <w:rPr>
          <w:b/>
          <w:color w:val="363636"/>
          <w:sz w:val="24"/>
        </w:rPr>
        <w:t>y</w:t>
      </w:r>
      <w:r>
        <w:rPr>
          <w:b/>
          <w:color w:val="363636"/>
          <w:spacing w:val="-4"/>
          <w:sz w:val="24"/>
        </w:rPr>
        <w:t xml:space="preserve"> </w:t>
      </w:r>
      <w:r>
        <w:rPr>
          <w:b/>
          <w:color w:val="363636"/>
          <w:sz w:val="24"/>
        </w:rPr>
        <w:t>seleccionar</w:t>
      </w:r>
      <w:r>
        <w:rPr>
          <w:b/>
          <w:color w:val="363636"/>
          <w:spacing w:val="-1"/>
          <w:sz w:val="24"/>
        </w:rPr>
        <w:t xml:space="preserve"> </w:t>
      </w:r>
      <w:r>
        <w:rPr>
          <w:color w:val="363636"/>
          <w:sz w:val="24"/>
        </w:rPr>
        <w:t>y,</w:t>
      </w:r>
      <w:r>
        <w:rPr>
          <w:color w:val="363636"/>
          <w:spacing w:val="-2"/>
          <w:sz w:val="24"/>
        </w:rPr>
        <w:t xml:space="preserve"> </w:t>
      </w:r>
      <w:r>
        <w:rPr>
          <w:color w:val="363636"/>
          <w:sz w:val="24"/>
        </w:rPr>
        <w:t>a</w:t>
      </w:r>
      <w:r>
        <w:rPr>
          <w:color w:val="363636"/>
          <w:spacing w:val="-5"/>
          <w:sz w:val="24"/>
        </w:rPr>
        <w:t xml:space="preserve"> </w:t>
      </w:r>
      <w:r>
        <w:rPr>
          <w:color w:val="363636"/>
          <w:sz w:val="24"/>
        </w:rPr>
        <w:t>continuación,</w:t>
      </w:r>
      <w:r>
        <w:rPr>
          <w:color w:val="363636"/>
          <w:spacing w:val="-3"/>
          <w:sz w:val="24"/>
        </w:rPr>
        <w:t xml:space="preserve"> </w:t>
      </w:r>
      <w:r>
        <w:rPr>
          <w:color w:val="363636"/>
          <w:sz w:val="24"/>
        </w:rPr>
        <w:t>haga</w:t>
      </w:r>
      <w:r>
        <w:rPr>
          <w:color w:val="363636"/>
          <w:spacing w:val="-2"/>
          <w:sz w:val="24"/>
        </w:rPr>
        <w:t xml:space="preserve"> </w:t>
      </w:r>
      <w:r>
        <w:rPr>
          <w:color w:val="363636"/>
          <w:sz w:val="24"/>
        </w:rPr>
        <w:t>clic</w:t>
      </w:r>
      <w:r>
        <w:rPr>
          <w:color w:val="363636"/>
          <w:spacing w:val="-4"/>
          <w:sz w:val="24"/>
        </w:rPr>
        <w:t xml:space="preserve"> </w:t>
      </w:r>
      <w:r>
        <w:rPr>
          <w:color w:val="363636"/>
          <w:sz w:val="24"/>
        </w:rPr>
        <w:t>en</w:t>
      </w:r>
    </w:p>
    <w:p w:rsidR="00B11E2E" w:rsidRDefault="00B11E2E" w:rsidP="00B11E2E">
      <w:pPr>
        <w:pStyle w:val="Ttulo9"/>
        <w:ind w:left="709"/>
        <w:jc w:val="center"/>
        <w:rPr>
          <w:b w:val="0"/>
        </w:rPr>
      </w:pPr>
      <w:r>
        <w:rPr>
          <w:color w:val="363636"/>
        </w:rPr>
        <w:lastRenderedPageBreak/>
        <w:t>Ir a Especial</w:t>
      </w:r>
      <w:r>
        <w:rPr>
          <w:b w:val="0"/>
          <w:color w:val="363636"/>
        </w:rPr>
        <w:t>.</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220"/>
        </w:numPr>
        <w:tabs>
          <w:tab w:val="left" w:pos="1441"/>
        </w:tabs>
        <w:spacing w:before="41" w:line="292" w:lineRule="exact"/>
        <w:ind w:left="709"/>
        <w:jc w:val="center"/>
        <w:rPr>
          <w:sz w:val="24"/>
        </w:rPr>
      </w:pPr>
      <w:r>
        <w:rPr>
          <w:color w:val="363636"/>
          <w:sz w:val="24"/>
        </w:rPr>
        <w:lastRenderedPageBreak/>
        <w:t xml:space="preserve">Haga clic en </w:t>
      </w:r>
      <w:r>
        <w:rPr>
          <w:b/>
          <w:color w:val="363636"/>
          <w:sz w:val="24"/>
        </w:rPr>
        <w:t>Celdas con formatos</w:t>
      </w:r>
      <w:r>
        <w:rPr>
          <w:b/>
          <w:color w:val="363636"/>
          <w:spacing w:val="2"/>
          <w:sz w:val="24"/>
        </w:rPr>
        <w:t xml:space="preserve"> </w:t>
      </w:r>
      <w:r>
        <w:rPr>
          <w:b/>
          <w:color w:val="363636"/>
          <w:sz w:val="24"/>
        </w:rPr>
        <w:t>condicionales</w:t>
      </w:r>
      <w:r>
        <w:rPr>
          <w:color w:val="363636"/>
          <w:sz w:val="24"/>
        </w:rPr>
        <w:t>.</w:t>
      </w:r>
    </w:p>
    <w:p w:rsidR="00B11E2E" w:rsidRDefault="00B11E2E" w:rsidP="00B11E2E">
      <w:pPr>
        <w:pStyle w:val="Prrafodelista"/>
        <w:numPr>
          <w:ilvl w:val="0"/>
          <w:numId w:val="220"/>
        </w:numPr>
        <w:tabs>
          <w:tab w:val="left" w:pos="1441"/>
        </w:tabs>
        <w:spacing w:line="292" w:lineRule="exact"/>
        <w:ind w:left="709"/>
        <w:jc w:val="center"/>
        <w:rPr>
          <w:sz w:val="24"/>
        </w:rPr>
      </w:pPr>
      <w:r>
        <w:rPr>
          <w:color w:val="363636"/>
          <w:sz w:val="24"/>
        </w:rPr>
        <w:t xml:space="preserve">Haga clic en </w:t>
      </w:r>
      <w:r>
        <w:rPr>
          <w:b/>
          <w:color w:val="363636"/>
          <w:sz w:val="24"/>
        </w:rPr>
        <w:t>Iguales a celda activa</w:t>
      </w:r>
      <w:r>
        <w:rPr>
          <w:color w:val="363636"/>
          <w:sz w:val="24"/>
        </w:rPr>
        <w:t xml:space="preserve">, en </w:t>
      </w:r>
      <w:r>
        <w:rPr>
          <w:b/>
          <w:color w:val="363636"/>
          <w:sz w:val="24"/>
        </w:rPr>
        <w:t>Validación de</w:t>
      </w:r>
      <w:r>
        <w:rPr>
          <w:b/>
          <w:color w:val="363636"/>
          <w:spacing w:val="-8"/>
          <w:sz w:val="24"/>
        </w:rPr>
        <w:t xml:space="preserve"> </w:t>
      </w:r>
      <w:r>
        <w:rPr>
          <w:b/>
          <w:color w:val="363636"/>
          <w:sz w:val="24"/>
        </w:rPr>
        <w:t>datos</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Se seleccionan todas las celdas que contienen las mismas reglas de formato condicionales.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220"/>
        </w:numPr>
        <w:tabs>
          <w:tab w:val="left" w:pos="1441"/>
        </w:tabs>
        <w:spacing w:before="1" w:line="237" w:lineRule="auto"/>
        <w:ind w:left="709" w:right="719"/>
        <w:jc w:val="center"/>
        <w:rPr>
          <w:sz w:val="24"/>
        </w:rPr>
      </w:pPr>
      <w:r>
        <w:rPr>
          <w:color w:val="363636"/>
          <w:sz w:val="24"/>
        </w:rPr>
        <w:t xml:space="preserve">En la pestaña </w:t>
      </w:r>
      <w:r>
        <w:rPr>
          <w:b/>
          <w:color w:val="363636"/>
          <w:sz w:val="24"/>
        </w:rPr>
        <w:t>Inicio</w:t>
      </w:r>
      <w:r>
        <w:rPr>
          <w:color w:val="363636"/>
          <w:sz w:val="24"/>
        </w:rPr>
        <w:t xml:space="preserve">, haga clic en </w:t>
      </w:r>
      <w:r>
        <w:rPr>
          <w:b/>
          <w:color w:val="363636"/>
          <w:sz w:val="24"/>
        </w:rPr>
        <w:t xml:space="preserve">Formato condicional </w:t>
      </w:r>
      <w:r>
        <w:rPr>
          <w:color w:val="363636"/>
          <w:sz w:val="24"/>
        </w:rPr>
        <w:t xml:space="preserve">&gt; </w:t>
      </w:r>
      <w:r>
        <w:rPr>
          <w:b/>
          <w:color w:val="363636"/>
          <w:sz w:val="24"/>
        </w:rPr>
        <w:t xml:space="preserve">Borrar reglas </w:t>
      </w:r>
      <w:r>
        <w:rPr>
          <w:color w:val="363636"/>
          <w:sz w:val="24"/>
        </w:rPr>
        <w:t xml:space="preserve">&gt; </w:t>
      </w:r>
      <w:r>
        <w:rPr>
          <w:b/>
          <w:color w:val="363636"/>
          <w:sz w:val="24"/>
        </w:rPr>
        <w:t>Borrar reglas de las celdas seleccionadas</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tulo7"/>
        <w:spacing w:before="0"/>
        <w:ind w:left="709"/>
        <w:jc w:val="center"/>
      </w:pPr>
      <w:r>
        <w:rPr>
          <w:color w:val="2D74B5"/>
        </w:rPr>
        <w:t>Instrucciones y ejemplos de fórmulas de matriz en Excel 2016 para Windows</w:t>
      </w:r>
    </w:p>
    <w:p w:rsidR="00B11E2E" w:rsidRDefault="00B11E2E" w:rsidP="00B11E2E">
      <w:pPr>
        <w:pStyle w:val="Textoindependiente"/>
        <w:spacing w:before="6"/>
        <w:ind w:left="709"/>
        <w:jc w:val="center"/>
        <w:rPr>
          <w:b/>
          <w:sz w:val="25"/>
        </w:rPr>
      </w:pPr>
    </w:p>
    <w:p w:rsidR="00B11E2E" w:rsidRDefault="00B11E2E" w:rsidP="00B11E2E">
      <w:pPr>
        <w:pStyle w:val="Textoindependiente"/>
        <w:spacing w:before="1"/>
        <w:ind w:left="709" w:right="717"/>
        <w:jc w:val="center"/>
      </w:pPr>
      <w:r>
        <w:rPr>
          <w:color w:val="363636"/>
        </w:rPr>
        <w:t>Si convierte algunas de las fórmulas de una hoja de cálculo en fórmulas de matriz, conseguirá una hoja de cálculo más eficaz y más simple al mismo tiempo. Una fórmula que se usa como fórmula de matriz puede hacer</w:t>
      </w:r>
      <w:r>
        <w:rPr>
          <w:color w:val="363636"/>
          <w:spacing w:val="-9"/>
        </w:rPr>
        <w:t xml:space="preserve"> </w:t>
      </w:r>
      <w:r>
        <w:rPr>
          <w:color w:val="363636"/>
        </w:rPr>
        <w:t>cálculos</w:t>
      </w:r>
      <w:r>
        <w:rPr>
          <w:color w:val="363636"/>
          <w:spacing w:val="-8"/>
        </w:rPr>
        <w:t xml:space="preserve"> </w:t>
      </w:r>
      <w:r>
        <w:rPr>
          <w:color w:val="363636"/>
        </w:rPr>
        <w:t>en</w:t>
      </w:r>
      <w:r>
        <w:rPr>
          <w:color w:val="363636"/>
          <w:spacing w:val="-7"/>
        </w:rPr>
        <w:t xml:space="preserve"> </w:t>
      </w:r>
      <w:r>
        <w:rPr>
          <w:color w:val="363636"/>
        </w:rPr>
        <w:t>filas</w:t>
      </w:r>
      <w:r>
        <w:rPr>
          <w:color w:val="363636"/>
          <w:spacing w:val="-9"/>
        </w:rPr>
        <w:t xml:space="preserve"> </w:t>
      </w:r>
      <w:r>
        <w:rPr>
          <w:color w:val="363636"/>
        </w:rPr>
        <w:t>y</w:t>
      </w:r>
      <w:r>
        <w:rPr>
          <w:color w:val="363636"/>
          <w:spacing w:val="-8"/>
        </w:rPr>
        <w:t xml:space="preserve"> </w:t>
      </w:r>
      <w:r>
        <w:rPr>
          <w:color w:val="363636"/>
        </w:rPr>
        <w:t>columnas</w:t>
      </w:r>
      <w:r>
        <w:rPr>
          <w:color w:val="363636"/>
          <w:spacing w:val="-11"/>
        </w:rPr>
        <w:t xml:space="preserve"> </w:t>
      </w:r>
      <w:r>
        <w:rPr>
          <w:color w:val="363636"/>
        </w:rPr>
        <w:t>de</w:t>
      </w:r>
      <w:r>
        <w:rPr>
          <w:color w:val="363636"/>
          <w:spacing w:val="-8"/>
        </w:rPr>
        <w:t xml:space="preserve"> </w:t>
      </w:r>
      <w:r>
        <w:rPr>
          <w:color w:val="363636"/>
        </w:rPr>
        <w:t>celdas</w:t>
      </w:r>
      <w:r>
        <w:rPr>
          <w:color w:val="363636"/>
          <w:spacing w:val="-8"/>
        </w:rPr>
        <w:t xml:space="preserve"> </w:t>
      </w:r>
      <w:r>
        <w:rPr>
          <w:color w:val="363636"/>
        </w:rPr>
        <w:t>donde,</w:t>
      </w:r>
      <w:r>
        <w:rPr>
          <w:color w:val="363636"/>
          <w:spacing w:val="-8"/>
        </w:rPr>
        <w:t xml:space="preserve"> </w:t>
      </w:r>
      <w:r>
        <w:rPr>
          <w:color w:val="363636"/>
        </w:rPr>
        <w:t>de</w:t>
      </w:r>
      <w:r>
        <w:rPr>
          <w:color w:val="363636"/>
          <w:spacing w:val="-9"/>
        </w:rPr>
        <w:t xml:space="preserve"> </w:t>
      </w:r>
      <w:r>
        <w:rPr>
          <w:color w:val="363636"/>
        </w:rPr>
        <w:t>no</w:t>
      </w:r>
      <w:r>
        <w:rPr>
          <w:color w:val="363636"/>
          <w:spacing w:val="-11"/>
        </w:rPr>
        <w:t xml:space="preserve"> </w:t>
      </w:r>
      <w:r>
        <w:rPr>
          <w:color w:val="363636"/>
        </w:rPr>
        <w:t>usar</w:t>
      </w:r>
      <w:r>
        <w:rPr>
          <w:color w:val="363636"/>
          <w:spacing w:val="-8"/>
        </w:rPr>
        <w:t xml:space="preserve"> </w:t>
      </w:r>
      <w:r>
        <w:rPr>
          <w:color w:val="363636"/>
        </w:rPr>
        <w:t>esta</w:t>
      </w:r>
      <w:r>
        <w:rPr>
          <w:color w:val="363636"/>
          <w:spacing w:val="-11"/>
        </w:rPr>
        <w:t xml:space="preserve"> </w:t>
      </w:r>
      <w:r>
        <w:rPr>
          <w:color w:val="363636"/>
        </w:rPr>
        <w:t>fórmula,</w:t>
      </w:r>
      <w:r>
        <w:rPr>
          <w:color w:val="363636"/>
          <w:spacing w:val="-9"/>
        </w:rPr>
        <w:t xml:space="preserve"> </w:t>
      </w:r>
      <w:r>
        <w:rPr>
          <w:color w:val="363636"/>
        </w:rPr>
        <w:t>habría</w:t>
      </w:r>
      <w:r>
        <w:rPr>
          <w:color w:val="363636"/>
          <w:spacing w:val="-8"/>
        </w:rPr>
        <w:t xml:space="preserve"> </w:t>
      </w:r>
      <w:r>
        <w:rPr>
          <w:color w:val="363636"/>
        </w:rPr>
        <w:t>que</w:t>
      </w:r>
      <w:r>
        <w:rPr>
          <w:color w:val="363636"/>
          <w:spacing w:val="-8"/>
        </w:rPr>
        <w:t xml:space="preserve"> </w:t>
      </w:r>
      <w:r>
        <w:rPr>
          <w:color w:val="363636"/>
        </w:rPr>
        <w:t>usar</w:t>
      </w:r>
      <w:r>
        <w:rPr>
          <w:color w:val="363636"/>
          <w:spacing w:val="-7"/>
        </w:rPr>
        <w:t xml:space="preserve"> </w:t>
      </w:r>
      <w:r>
        <w:rPr>
          <w:color w:val="363636"/>
        </w:rPr>
        <w:t>varias</w:t>
      </w:r>
      <w:r>
        <w:rPr>
          <w:color w:val="363636"/>
          <w:spacing w:val="-11"/>
        </w:rPr>
        <w:t xml:space="preserve"> </w:t>
      </w:r>
      <w:r>
        <w:rPr>
          <w:color w:val="363636"/>
        </w:rPr>
        <w:t>fórmulas.</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ind w:left="709"/>
        <w:jc w:val="center"/>
      </w:pPr>
      <w:r>
        <w:t>En este tema</w:t>
      </w:r>
    </w:p>
    <w:p w:rsidR="00B11E2E" w:rsidRDefault="00B11E2E" w:rsidP="00B11E2E">
      <w:pPr>
        <w:pStyle w:val="Textoindependiente"/>
        <w:spacing w:before="10"/>
        <w:ind w:left="709"/>
        <w:jc w:val="center"/>
        <w:rPr>
          <w:sz w:val="22"/>
        </w:rPr>
      </w:pPr>
    </w:p>
    <w:p w:rsidR="00B11E2E" w:rsidRDefault="00B11E2E" w:rsidP="00B11E2E">
      <w:pPr>
        <w:pStyle w:val="Ttulo9"/>
        <w:spacing w:line="468" w:lineRule="auto"/>
        <w:ind w:left="709" w:right="4894"/>
        <w:jc w:val="center"/>
      </w:pPr>
      <w:hyperlink r:id="rId660" w:anchor="BM_LearnFormulas">
        <w:r>
          <w:rPr>
            <w:color w:val="363636"/>
          </w:rPr>
          <w:t>Obtener información sobre las fórmulas de matriz</w:t>
        </w:r>
      </w:hyperlink>
      <w:r>
        <w:rPr>
          <w:color w:val="363636"/>
        </w:rPr>
        <w:t xml:space="preserve"> </w:t>
      </w:r>
      <w:hyperlink r:id="rId661" w:anchor="BM_LearnConstants">
        <w:r>
          <w:rPr>
            <w:color w:val="363636"/>
          </w:rPr>
          <w:t>Obtener información acerca de las constantes de matriz</w:t>
        </w:r>
      </w:hyperlink>
      <w:r>
        <w:rPr>
          <w:color w:val="363636"/>
        </w:rPr>
        <w:t xml:space="preserve"> </w:t>
      </w:r>
      <w:hyperlink r:id="rId662" w:anchor="BM_Create1D2D">
        <w:r>
          <w:rPr>
            <w:color w:val="363636"/>
          </w:rPr>
          <w:t>Crear constantes unidimensionales y bidimensionales</w:t>
        </w:r>
      </w:hyperlink>
      <w:r>
        <w:rPr>
          <w:color w:val="363636"/>
        </w:rPr>
        <w:t xml:space="preserve"> </w:t>
      </w:r>
      <w:hyperlink r:id="rId663" w:anchor="BM_PutBasic">
        <w:r>
          <w:rPr>
            <w:color w:val="363636"/>
          </w:rPr>
          <w:t>Trabajar con fórmulas de matriz básicas</w:t>
        </w:r>
      </w:hyperlink>
    </w:p>
    <w:p w:rsidR="00B11E2E" w:rsidRDefault="00B11E2E" w:rsidP="00B11E2E">
      <w:pPr>
        <w:spacing w:before="4" w:line="472" w:lineRule="auto"/>
        <w:ind w:left="709" w:right="6175" w:firstLine="720"/>
        <w:jc w:val="center"/>
        <w:rPr>
          <w:b/>
          <w:sz w:val="24"/>
        </w:rPr>
      </w:pPr>
      <w:hyperlink r:id="rId664" w:anchor="BM_PutAdvanced">
        <w:r>
          <w:rPr>
            <w:b/>
            <w:color w:val="363636"/>
            <w:sz w:val="24"/>
          </w:rPr>
          <w:t>Trabajar con fórmulas de matriz avanzadas</w:t>
        </w:r>
      </w:hyperlink>
      <w:r>
        <w:rPr>
          <w:b/>
          <w:color w:val="363636"/>
          <w:sz w:val="24"/>
        </w:rPr>
        <w:t xml:space="preserve"> </w:t>
      </w:r>
      <w:r>
        <w:rPr>
          <w:b/>
          <w:sz w:val="24"/>
        </w:rPr>
        <w:t>Obtener información sobre las fórmulas de matriz</w:t>
      </w:r>
    </w:p>
    <w:p w:rsidR="00B11E2E" w:rsidRDefault="00B11E2E" w:rsidP="00B11E2E">
      <w:pPr>
        <w:pStyle w:val="Textoindependiente"/>
        <w:ind w:left="709" w:right="649"/>
        <w:jc w:val="center"/>
      </w:pPr>
      <w:r>
        <w:rPr>
          <w:color w:val="363636"/>
        </w:rPr>
        <w:t>Generalmente,</w:t>
      </w:r>
      <w:r>
        <w:rPr>
          <w:color w:val="363636"/>
          <w:spacing w:val="-11"/>
        </w:rPr>
        <w:t xml:space="preserve"> </w:t>
      </w:r>
      <w:r>
        <w:rPr>
          <w:color w:val="363636"/>
        </w:rPr>
        <w:t>se</w:t>
      </w:r>
      <w:r>
        <w:rPr>
          <w:color w:val="363636"/>
          <w:spacing w:val="-14"/>
        </w:rPr>
        <w:t xml:space="preserve"> </w:t>
      </w:r>
      <w:r>
        <w:rPr>
          <w:color w:val="363636"/>
        </w:rPr>
        <w:t>conoce</w:t>
      </w:r>
      <w:r>
        <w:rPr>
          <w:color w:val="363636"/>
          <w:spacing w:val="-12"/>
        </w:rPr>
        <w:t xml:space="preserve"> </w:t>
      </w:r>
      <w:r>
        <w:rPr>
          <w:color w:val="363636"/>
        </w:rPr>
        <w:t>a</w:t>
      </w:r>
      <w:r>
        <w:rPr>
          <w:color w:val="363636"/>
          <w:spacing w:val="-13"/>
        </w:rPr>
        <w:t xml:space="preserve"> </w:t>
      </w:r>
      <w:r>
        <w:rPr>
          <w:color w:val="363636"/>
        </w:rPr>
        <w:t>las</w:t>
      </w:r>
      <w:r>
        <w:rPr>
          <w:color w:val="363636"/>
          <w:spacing w:val="-14"/>
        </w:rPr>
        <w:t xml:space="preserve"> </w:t>
      </w:r>
      <w:r>
        <w:rPr>
          <w:color w:val="363636"/>
        </w:rPr>
        <w:t>fórmulas</w:t>
      </w:r>
      <w:r>
        <w:rPr>
          <w:color w:val="363636"/>
          <w:spacing w:val="-14"/>
        </w:rPr>
        <w:t xml:space="preserve"> </w:t>
      </w:r>
      <w:r>
        <w:rPr>
          <w:color w:val="363636"/>
        </w:rPr>
        <w:t>de</w:t>
      </w:r>
      <w:r>
        <w:rPr>
          <w:color w:val="363636"/>
          <w:spacing w:val="-11"/>
        </w:rPr>
        <w:t xml:space="preserve"> </w:t>
      </w:r>
      <w:r>
        <w:rPr>
          <w:color w:val="363636"/>
        </w:rPr>
        <w:t>matriz</w:t>
      </w:r>
      <w:r>
        <w:rPr>
          <w:color w:val="363636"/>
          <w:spacing w:val="-12"/>
        </w:rPr>
        <w:t xml:space="preserve"> </w:t>
      </w:r>
      <w:r>
        <w:rPr>
          <w:color w:val="363636"/>
        </w:rPr>
        <w:t>como</w:t>
      </w:r>
      <w:r>
        <w:rPr>
          <w:color w:val="363636"/>
          <w:spacing w:val="-14"/>
        </w:rPr>
        <w:t xml:space="preserve"> </w:t>
      </w:r>
      <w:r>
        <w:rPr>
          <w:color w:val="363636"/>
        </w:rPr>
        <w:t>fórmulas</w:t>
      </w:r>
      <w:r>
        <w:rPr>
          <w:color w:val="363636"/>
          <w:spacing w:val="-12"/>
        </w:rPr>
        <w:t xml:space="preserve"> </w:t>
      </w:r>
      <w:r>
        <w:rPr>
          <w:color w:val="363636"/>
        </w:rPr>
        <w:t>CME</w:t>
      </w:r>
      <w:r>
        <w:rPr>
          <w:color w:val="363636"/>
          <w:spacing w:val="-11"/>
        </w:rPr>
        <w:t xml:space="preserve"> </w:t>
      </w:r>
      <w:r>
        <w:rPr>
          <w:color w:val="363636"/>
        </w:rPr>
        <w:t>(Ctrl+Mayús+Entrar)</w:t>
      </w:r>
      <w:r>
        <w:rPr>
          <w:color w:val="363636"/>
          <w:spacing w:val="-12"/>
        </w:rPr>
        <w:t xml:space="preserve"> </w:t>
      </w:r>
      <w:r>
        <w:rPr>
          <w:color w:val="363636"/>
        </w:rPr>
        <w:t>porque,</w:t>
      </w:r>
      <w:r>
        <w:rPr>
          <w:color w:val="363636"/>
          <w:spacing w:val="-14"/>
        </w:rPr>
        <w:t xml:space="preserve"> </w:t>
      </w:r>
      <w:r>
        <w:rPr>
          <w:color w:val="363636"/>
        </w:rPr>
        <w:t>en</w:t>
      </w:r>
      <w:r>
        <w:rPr>
          <w:color w:val="363636"/>
          <w:spacing w:val="-13"/>
        </w:rPr>
        <w:t xml:space="preserve"> </w:t>
      </w:r>
      <w:r>
        <w:rPr>
          <w:color w:val="363636"/>
        </w:rPr>
        <w:t>lugar de presionar solo la tecla Entrar, para completar la fórmula debe presionar</w:t>
      </w:r>
      <w:r>
        <w:rPr>
          <w:color w:val="363636"/>
          <w:spacing w:val="-13"/>
        </w:rPr>
        <w:t xml:space="preserve"> </w:t>
      </w:r>
      <w:r>
        <w:rPr>
          <w:color w:val="363636"/>
        </w:rPr>
        <w:t>Ctrl+Mayús+Entrar.</w:t>
      </w:r>
    </w:p>
    <w:p w:rsidR="00B11E2E" w:rsidRDefault="00B11E2E" w:rsidP="00B11E2E">
      <w:pPr>
        <w:pStyle w:val="Textoindependiente"/>
        <w:spacing w:before="5"/>
        <w:ind w:left="709"/>
        <w:jc w:val="center"/>
        <w:rPr>
          <w:sz w:val="22"/>
        </w:rPr>
      </w:pPr>
    </w:p>
    <w:p w:rsidR="00B11E2E" w:rsidRDefault="00B11E2E" w:rsidP="00B11E2E">
      <w:pPr>
        <w:pStyle w:val="Textoindependiente"/>
        <w:spacing w:before="1"/>
        <w:ind w:left="709"/>
        <w:jc w:val="center"/>
      </w:pPr>
      <w:r>
        <w:rPr>
          <w:color w:val="1F4D78"/>
        </w:rPr>
        <w:t>¿Por qué usar fórmulas de matriz?</w:t>
      </w:r>
    </w:p>
    <w:p w:rsidR="00B11E2E" w:rsidRDefault="00B11E2E" w:rsidP="00B11E2E">
      <w:pPr>
        <w:pStyle w:val="Textoindependiente"/>
        <w:spacing w:before="9"/>
        <w:ind w:left="709"/>
        <w:jc w:val="center"/>
      </w:pPr>
    </w:p>
    <w:p w:rsidR="00B11E2E" w:rsidRDefault="00B11E2E" w:rsidP="00B11E2E">
      <w:pPr>
        <w:pStyle w:val="Textoindependiente"/>
        <w:ind w:left="709" w:right="715"/>
        <w:jc w:val="center"/>
      </w:pPr>
      <w:r>
        <w:rPr>
          <w:color w:val="363636"/>
        </w:rPr>
        <w:t>Si tiene experiencia en el uso de fórmulas de Excel, sabrá que es posible realizar algunas operaciones bastante complejas. Por ejemplo, es posible calcular el costo total de un préstamo a lo largo de un número concreto</w:t>
      </w:r>
      <w:r>
        <w:rPr>
          <w:color w:val="363636"/>
          <w:spacing w:val="-12"/>
        </w:rPr>
        <w:t xml:space="preserve"> </w:t>
      </w:r>
      <w:r>
        <w:rPr>
          <w:color w:val="363636"/>
        </w:rPr>
        <w:t>de</w:t>
      </w:r>
      <w:r>
        <w:rPr>
          <w:color w:val="363636"/>
          <w:spacing w:val="-8"/>
        </w:rPr>
        <w:t xml:space="preserve"> </w:t>
      </w:r>
      <w:r>
        <w:rPr>
          <w:color w:val="363636"/>
        </w:rPr>
        <w:t>años.</w:t>
      </w:r>
      <w:r>
        <w:rPr>
          <w:color w:val="363636"/>
          <w:spacing w:val="-10"/>
        </w:rPr>
        <w:t xml:space="preserve"> </w:t>
      </w:r>
      <w:r>
        <w:rPr>
          <w:color w:val="363636"/>
        </w:rPr>
        <w:t>Sin</w:t>
      </w:r>
      <w:r>
        <w:rPr>
          <w:color w:val="363636"/>
          <w:spacing w:val="-10"/>
        </w:rPr>
        <w:t xml:space="preserve"> </w:t>
      </w:r>
      <w:r>
        <w:rPr>
          <w:color w:val="363636"/>
        </w:rPr>
        <w:t>embargo,</w:t>
      </w:r>
      <w:r>
        <w:rPr>
          <w:color w:val="363636"/>
          <w:spacing w:val="-10"/>
        </w:rPr>
        <w:t xml:space="preserve"> </w:t>
      </w:r>
      <w:r>
        <w:rPr>
          <w:color w:val="363636"/>
        </w:rPr>
        <w:t>si</w:t>
      </w:r>
      <w:r>
        <w:rPr>
          <w:color w:val="363636"/>
          <w:spacing w:val="-9"/>
        </w:rPr>
        <w:t xml:space="preserve"> </w:t>
      </w:r>
      <w:r>
        <w:rPr>
          <w:color w:val="363636"/>
        </w:rPr>
        <w:t>realmente</w:t>
      </w:r>
      <w:r>
        <w:rPr>
          <w:color w:val="363636"/>
          <w:spacing w:val="-11"/>
        </w:rPr>
        <w:t xml:space="preserve"> </w:t>
      </w:r>
      <w:r>
        <w:rPr>
          <w:color w:val="363636"/>
        </w:rPr>
        <w:t>desea</w:t>
      </w:r>
      <w:r>
        <w:rPr>
          <w:color w:val="363636"/>
          <w:spacing w:val="-9"/>
        </w:rPr>
        <w:t xml:space="preserve"> </w:t>
      </w:r>
      <w:r>
        <w:rPr>
          <w:color w:val="363636"/>
        </w:rPr>
        <w:t>dominar</w:t>
      </w:r>
      <w:r>
        <w:rPr>
          <w:color w:val="363636"/>
          <w:spacing w:val="-9"/>
        </w:rPr>
        <w:t xml:space="preserve"> </w:t>
      </w:r>
      <w:r>
        <w:rPr>
          <w:color w:val="363636"/>
        </w:rPr>
        <w:t>las</w:t>
      </w:r>
      <w:r>
        <w:rPr>
          <w:color w:val="363636"/>
          <w:spacing w:val="-9"/>
        </w:rPr>
        <w:t xml:space="preserve"> </w:t>
      </w:r>
      <w:r>
        <w:rPr>
          <w:color w:val="363636"/>
        </w:rPr>
        <w:t>fórmulas</w:t>
      </w:r>
      <w:r>
        <w:rPr>
          <w:color w:val="363636"/>
          <w:spacing w:val="-10"/>
        </w:rPr>
        <w:t xml:space="preserve"> </w:t>
      </w:r>
      <w:r>
        <w:rPr>
          <w:color w:val="363636"/>
        </w:rPr>
        <w:t>de</w:t>
      </w:r>
      <w:r>
        <w:rPr>
          <w:color w:val="363636"/>
          <w:spacing w:val="-9"/>
        </w:rPr>
        <w:t xml:space="preserve"> </w:t>
      </w:r>
      <w:r>
        <w:rPr>
          <w:color w:val="363636"/>
        </w:rPr>
        <w:t>Excel,</w:t>
      </w:r>
      <w:r>
        <w:rPr>
          <w:color w:val="363636"/>
          <w:spacing w:val="-8"/>
        </w:rPr>
        <w:t xml:space="preserve"> </w:t>
      </w:r>
      <w:r>
        <w:rPr>
          <w:color w:val="363636"/>
        </w:rPr>
        <w:t>tiene</w:t>
      </w:r>
      <w:r>
        <w:rPr>
          <w:color w:val="363636"/>
          <w:spacing w:val="-9"/>
        </w:rPr>
        <w:t xml:space="preserve"> </w:t>
      </w:r>
      <w:r>
        <w:rPr>
          <w:color w:val="363636"/>
        </w:rPr>
        <w:t>que</w:t>
      </w:r>
      <w:r>
        <w:rPr>
          <w:color w:val="363636"/>
          <w:spacing w:val="-8"/>
        </w:rPr>
        <w:t xml:space="preserve"> </w:t>
      </w:r>
      <w:r>
        <w:rPr>
          <w:color w:val="363636"/>
        </w:rPr>
        <w:t>aprender</w:t>
      </w:r>
      <w:r>
        <w:rPr>
          <w:color w:val="363636"/>
          <w:spacing w:val="-9"/>
        </w:rPr>
        <w:t xml:space="preserve"> </w:t>
      </w:r>
      <w:r>
        <w:rPr>
          <w:color w:val="363636"/>
        </w:rPr>
        <w:t>a</w:t>
      </w:r>
      <w:r>
        <w:rPr>
          <w:color w:val="363636"/>
          <w:spacing w:val="-9"/>
        </w:rPr>
        <w:t xml:space="preserve"> </w:t>
      </w:r>
      <w:r>
        <w:rPr>
          <w:color w:val="363636"/>
        </w:rPr>
        <w:t>usar fórmulas de matriz. Puede emplearlas para realizar tareas complejas</w:t>
      </w:r>
      <w:r>
        <w:rPr>
          <w:color w:val="363636"/>
          <w:spacing w:val="-7"/>
        </w:rPr>
        <w:t xml:space="preserve"> </w:t>
      </w:r>
      <w:r>
        <w:rPr>
          <w:color w:val="363636"/>
        </w:rPr>
        <w:t>como:</w:t>
      </w:r>
    </w:p>
    <w:p w:rsidR="00B11E2E" w:rsidRDefault="00B11E2E" w:rsidP="00B11E2E">
      <w:pPr>
        <w:pStyle w:val="Textoindependiente"/>
        <w:spacing w:before="1"/>
        <w:ind w:left="709"/>
        <w:jc w:val="center"/>
        <w:rPr>
          <w:sz w:val="23"/>
        </w:rPr>
      </w:pPr>
    </w:p>
    <w:p w:rsidR="00B11E2E" w:rsidRDefault="00B11E2E" w:rsidP="00B11E2E">
      <w:pPr>
        <w:pStyle w:val="Prrafodelista"/>
        <w:numPr>
          <w:ilvl w:val="1"/>
          <w:numId w:val="247"/>
        </w:numPr>
        <w:tabs>
          <w:tab w:val="left" w:pos="1440"/>
          <w:tab w:val="left" w:pos="1441"/>
        </w:tabs>
        <w:spacing w:before="1"/>
        <w:ind w:left="709"/>
        <w:jc w:val="center"/>
        <w:rPr>
          <w:sz w:val="24"/>
        </w:rPr>
      </w:pPr>
      <w:r>
        <w:rPr>
          <w:color w:val="363636"/>
          <w:sz w:val="24"/>
        </w:rPr>
        <w:t>Contar el número de caracteres incluidos en un rango de</w:t>
      </w:r>
      <w:r>
        <w:rPr>
          <w:color w:val="363636"/>
          <w:spacing w:val="1"/>
          <w:sz w:val="24"/>
        </w:rPr>
        <w:t xml:space="preserve"> </w:t>
      </w:r>
      <w:r>
        <w:rPr>
          <w:color w:val="363636"/>
          <w:sz w:val="24"/>
        </w:rPr>
        <w:t>celdas.</w:t>
      </w:r>
    </w:p>
    <w:p w:rsidR="00B11E2E" w:rsidRDefault="00B11E2E" w:rsidP="00B11E2E">
      <w:pPr>
        <w:pStyle w:val="Prrafodelista"/>
        <w:numPr>
          <w:ilvl w:val="1"/>
          <w:numId w:val="247"/>
        </w:numPr>
        <w:tabs>
          <w:tab w:val="left" w:pos="1440"/>
          <w:tab w:val="left" w:pos="1441"/>
        </w:tabs>
        <w:ind w:left="709" w:right="722"/>
        <w:jc w:val="center"/>
        <w:rPr>
          <w:sz w:val="24"/>
        </w:rPr>
      </w:pPr>
      <w:r>
        <w:rPr>
          <w:color w:val="363636"/>
          <w:sz w:val="24"/>
        </w:rPr>
        <w:t>Sumar únicamente aquellos números que cumplan ciertas condiciones, como los valores más bajos de un rango o los números comprendidos entre un límite superior e</w:t>
      </w:r>
      <w:r>
        <w:rPr>
          <w:color w:val="363636"/>
          <w:spacing w:val="-11"/>
          <w:sz w:val="24"/>
        </w:rPr>
        <w:t xml:space="preserve"> </w:t>
      </w:r>
      <w:r>
        <w:rPr>
          <w:color w:val="363636"/>
          <w:sz w:val="24"/>
        </w:rPr>
        <w:t>inferior.</w:t>
      </w:r>
    </w:p>
    <w:p w:rsidR="00B11E2E" w:rsidRDefault="00B11E2E" w:rsidP="00B11E2E">
      <w:pPr>
        <w:pStyle w:val="Prrafodelista"/>
        <w:numPr>
          <w:ilvl w:val="1"/>
          <w:numId w:val="247"/>
        </w:numPr>
        <w:tabs>
          <w:tab w:val="left" w:pos="1440"/>
          <w:tab w:val="left" w:pos="1441"/>
        </w:tabs>
        <w:spacing w:line="291" w:lineRule="exact"/>
        <w:ind w:left="709"/>
        <w:jc w:val="center"/>
        <w:rPr>
          <w:sz w:val="24"/>
        </w:rPr>
      </w:pPr>
      <w:r>
        <w:rPr>
          <w:color w:val="363636"/>
          <w:sz w:val="24"/>
        </w:rPr>
        <w:t xml:space="preserve">Sumar cada </w:t>
      </w:r>
      <w:r>
        <w:rPr>
          <w:i/>
          <w:color w:val="363636"/>
          <w:sz w:val="24"/>
        </w:rPr>
        <w:t xml:space="preserve">º </w:t>
      </w:r>
      <w:r>
        <w:rPr>
          <w:color w:val="363636"/>
          <w:sz w:val="24"/>
        </w:rPr>
        <w:t>valor de un rango de</w:t>
      </w:r>
      <w:r>
        <w:rPr>
          <w:color w:val="363636"/>
          <w:spacing w:val="-1"/>
          <w:sz w:val="24"/>
        </w:rPr>
        <w:t xml:space="preserve"> </w:t>
      </w:r>
      <w:r>
        <w:rPr>
          <w:color w:val="363636"/>
          <w:sz w:val="24"/>
        </w:rPr>
        <w:t>valores.</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1F4D78"/>
        </w:rPr>
        <w:t>Introducción rápida a matrices y fórmulas de matriz</w:t>
      </w:r>
    </w:p>
    <w:p w:rsidR="00B11E2E" w:rsidRDefault="00B11E2E" w:rsidP="00B11E2E">
      <w:pPr>
        <w:pStyle w:val="Textoindependiente"/>
        <w:ind w:left="709"/>
        <w:jc w:val="center"/>
        <w:rPr>
          <w:sz w:val="25"/>
        </w:rPr>
      </w:pPr>
    </w:p>
    <w:p w:rsidR="00B11E2E" w:rsidRDefault="00B11E2E" w:rsidP="00B11E2E">
      <w:pPr>
        <w:pStyle w:val="Textoindependiente"/>
        <w:ind w:left="709" w:right="720"/>
        <w:jc w:val="center"/>
      </w:pPr>
      <w:r>
        <w:rPr>
          <w:color w:val="363636"/>
        </w:rPr>
        <w:t>Una fórmula de matriz es una fórmula que puede realizar varios cálculos en uno o varios elementos de una matriz. Una matriz es una fila de valores, una columna de valores o una combinación de filas y columnas de valores.</w:t>
      </w:r>
      <w:r>
        <w:rPr>
          <w:color w:val="363636"/>
          <w:spacing w:val="-5"/>
        </w:rPr>
        <w:t xml:space="preserve"> </w:t>
      </w:r>
      <w:r>
        <w:rPr>
          <w:color w:val="363636"/>
        </w:rPr>
        <w:t>Las</w:t>
      </w:r>
      <w:r>
        <w:rPr>
          <w:color w:val="363636"/>
          <w:spacing w:val="-7"/>
        </w:rPr>
        <w:t xml:space="preserve"> </w:t>
      </w:r>
      <w:r>
        <w:rPr>
          <w:color w:val="363636"/>
        </w:rPr>
        <w:t>fórmulas</w:t>
      </w:r>
      <w:r>
        <w:rPr>
          <w:color w:val="363636"/>
          <w:spacing w:val="-6"/>
        </w:rPr>
        <w:t xml:space="preserve"> </w:t>
      </w:r>
      <w:r>
        <w:rPr>
          <w:color w:val="363636"/>
        </w:rPr>
        <w:t>de</w:t>
      </w:r>
      <w:r>
        <w:rPr>
          <w:color w:val="363636"/>
          <w:spacing w:val="-6"/>
        </w:rPr>
        <w:t xml:space="preserve"> </w:t>
      </w:r>
      <w:r>
        <w:rPr>
          <w:color w:val="363636"/>
        </w:rPr>
        <w:t>matriz</w:t>
      </w:r>
      <w:r>
        <w:rPr>
          <w:color w:val="363636"/>
          <w:spacing w:val="-5"/>
        </w:rPr>
        <w:t xml:space="preserve"> </w:t>
      </w:r>
      <w:r>
        <w:rPr>
          <w:color w:val="363636"/>
        </w:rPr>
        <w:t>pueden</w:t>
      </w:r>
      <w:r>
        <w:rPr>
          <w:color w:val="363636"/>
          <w:spacing w:val="-5"/>
        </w:rPr>
        <w:t xml:space="preserve"> </w:t>
      </w:r>
      <w:r>
        <w:rPr>
          <w:color w:val="363636"/>
        </w:rPr>
        <w:t>devolver</w:t>
      </w:r>
      <w:r>
        <w:rPr>
          <w:color w:val="363636"/>
          <w:spacing w:val="-6"/>
        </w:rPr>
        <w:t xml:space="preserve"> </w:t>
      </w:r>
      <w:r>
        <w:rPr>
          <w:color w:val="363636"/>
        </w:rPr>
        <w:t>varios</w:t>
      </w:r>
      <w:r>
        <w:rPr>
          <w:color w:val="363636"/>
          <w:spacing w:val="-4"/>
        </w:rPr>
        <w:t xml:space="preserve"> </w:t>
      </w:r>
      <w:r>
        <w:rPr>
          <w:color w:val="363636"/>
        </w:rPr>
        <w:t>resultados</w:t>
      </w:r>
      <w:r>
        <w:rPr>
          <w:color w:val="363636"/>
          <w:spacing w:val="-7"/>
        </w:rPr>
        <w:t xml:space="preserve"> </w:t>
      </w:r>
      <w:r>
        <w:rPr>
          <w:color w:val="363636"/>
        </w:rPr>
        <w:t>o</w:t>
      </w:r>
      <w:r>
        <w:rPr>
          <w:color w:val="363636"/>
          <w:spacing w:val="-6"/>
        </w:rPr>
        <w:t xml:space="preserve"> </w:t>
      </w:r>
      <w:r>
        <w:rPr>
          <w:color w:val="363636"/>
        </w:rPr>
        <w:t>uno</w:t>
      </w:r>
      <w:r>
        <w:rPr>
          <w:color w:val="363636"/>
          <w:spacing w:val="-6"/>
        </w:rPr>
        <w:t xml:space="preserve"> </w:t>
      </w:r>
      <w:r>
        <w:rPr>
          <w:color w:val="363636"/>
        </w:rPr>
        <w:t>solo.</w:t>
      </w:r>
      <w:r>
        <w:rPr>
          <w:color w:val="363636"/>
          <w:spacing w:val="-5"/>
        </w:rPr>
        <w:t xml:space="preserve"> </w:t>
      </w:r>
      <w:r>
        <w:rPr>
          <w:color w:val="363636"/>
        </w:rPr>
        <w:t>Por</w:t>
      </w:r>
      <w:r>
        <w:rPr>
          <w:color w:val="363636"/>
          <w:spacing w:val="-4"/>
        </w:rPr>
        <w:t xml:space="preserve"> </w:t>
      </w:r>
      <w:r>
        <w:rPr>
          <w:color w:val="363636"/>
        </w:rPr>
        <w:t>ejemplo,</w:t>
      </w:r>
      <w:r>
        <w:rPr>
          <w:color w:val="363636"/>
          <w:spacing w:val="-6"/>
        </w:rPr>
        <w:t xml:space="preserve"> </w:t>
      </w:r>
      <w:r>
        <w:rPr>
          <w:color w:val="363636"/>
        </w:rPr>
        <w:t>puede</w:t>
      </w:r>
      <w:r>
        <w:rPr>
          <w:color w:val="363636"/>
          <w:spacing w:val="-8"/>
        </w:rPr>
        <w:t xml:space="preserve"> </w:t>
      </w:r>
      <w:r>
        <w:rPr>
          <w:color w:val="363636"/>
        </w:rPr>
        <w:t>crear</w:t>
      </w:r>
      <w:r>
        <w:rPr>
          <w:color w:val="363636"/>
          <w:spacing w:val="-3"/>
        </w:rPr>
        <w:t xml:space="preserve"> </w:t>
      </w:r>
      <w:r>
        <w:rPr>
          <w:color w:val="363636"/>
        </w:rPr>
        <w:t>una fórmula</w:t>
      </w:r>
      <w:r>
        <w:rPr>
          <w:color w:val="363636"/>
          <w:spacing w:val="10"/>
        </w:rPr>
        <w:t xml:space="preserve"> </w:t>
      </w:r>
      <w:r>
        <w:rPr>
          <w:color w:val="363636"/>
        </w:rPr>
        <w:t>de</w:t>
      </w:r>
      <w:r>
        <w:rPr>
          <w:color w:val="363636"/>
          <w:spacing w:val="11"/>
        </w:rPr>
        <w:t xml:space="preserve"> </w:t>
      </w:r>
      <w:r>
        <w:rPr>
          <w:color w:val="363636"/>
        </w:rPr>
        <w:t>matriz</w:t>
      </w:r>
      <w:r>
        <w:rPr>
          <w:color w:val="363636"/>
          <w:spacing w:val="12"/>
        </w:rPr>
        <w:t xml:space="preserve"> </w:t>
      </w:r>
      <w:r>
        <w:rPr>
          <w:color w:val="363636"/>
        </w:rPr>
        <w:t>en</w:t>
      </w:r>
      <w:r>
        <w:rPr>
          <w:color w:val="363636"/>
          <w:spacing w:val="12"/>
        </w:rPr>
        <w:t xml:space="preserve"> </w:t>
      </w:r>
      <w:r>
        <w:rPr>
          <w:color w:val="363636"/>
        </w:rPr>
        <w:t>un</w:t>
      </w:r>
      <w:r>
        <w:rPr>
          <w:color w:val="363636"/>
          <w:spacing w:val="9"/>
        </w:rPr>
        <w:t xml:space="preserve"> </w:t>
      </w:r>
      <w:r>
        <w:rPr>
          <w:color w:val="363636"/>
        </w:rPr>
        <w:t>rango</w:t>
      </w:r>
      <w:r>
        <w:rPr>
          <w:color w:val="363636"/>
          <w:spacing w:val="12"/>
        </w:rPr>
        <w:t xml:space="preserve"> </w:t>
      </w:r>
      <w:r>
        <w:rPr>
          <w:color w:val="363636"/>
        </w:rPr>
        <w:t>de</w:t>
      </w:r>
      <w:r>
        <w:rPr>
          <w:color w:val="363636"/>
          <w:spacing w:val="11"/>
        </w:rPr>
        <w:t xml:space="preserve"> </w:t>
      </w:r>
      <w:r>
        <w:rPr>
          <w:color w:val="363636"/>
        </w:rPr>
        <w:t>celdas</w:t>
      </w:r>
      <w:r>
        <w:rPr>
          <w:color w:val="363636"/>
          <w:spacing w:val="10"/>
        </w:rPr>
        <w:t xml:space="preserve"> </w:t>
      </w:r>
      <w:r>
        <w:rPr>
          <w:color w:val="363636"/>
        </w:rPr>
        <w:t>y</w:t>
      </w:r>
      <w:r>
        <w:rPr>
          <w:color w:val="363636"/>
          <w:spacing w:val="11"/>
        </w:rPr>
        <w:t xml:space="preserve"> </w:t>
      </w:r>
      <w:r>
        <w:rPr>
          <w:color w:val="363636"/>
        </w:rPr>
        <w:t>usarla</w:t>
      </w:r>
      <w:r>
        <w:rPr>
          <w:color w:val="363636"/>
          <w:spacing w:val="8"/>
        </w:rPr>
        <w:t xml:space="preserve"> </w:t>
      </w:r>
      <w:r>
        <w:rPr>
          <w:color w:val="363636"/>
        </w:rPr>
        <w:t>para</w:t>
      </w:r>
      <w:r>
        <w:rPr>
          <w:color w:val="363636"/>
          <w:spacing w:val="11"/>
        </w:rPr>
        <w:t xml:space="preserve"> </w:t>
      </w:r>
      <w:r>
        <w:rPr>
          <w:color w:val="363636"/>
        </w:rPr>
        <w:t>calcular</w:t>
      </w:r>
      <w:r>
        <w:rPr>
          <w:color w:val="363636"/>
          <w:spacing w:val="12"/>
        </w:rPr>
        <w:t xml:space="preserve"> </w:t>
      </w:r>
      <w:r>
        <w:rPr>
          <w:color w:val="363636"/>
        </w:rPr>
        <w:t>una</w:t>
      </w:r>
      <w:r>
        <w:rPr>
          <w:color w:val="363636"/>
          <w:spacing w:val="10"/>
        </w:rPr>
        <w:t xml:space="preserve"> </w:t>
      </w:r>
      <w:r>
        <w:rPr>
          <w:color w:val="363636"/>
        </w:rPr>
        <w:t>columna</w:t>
      </w:r>
      <w:r>
        <w:rPr>
          <w:color w:val="363636"/>
          <w:spacing w:val="10"/>
        </w:rPr>
        <w:t xml:space="preserve"> </w:t>
      </w:r>
      <w:r>
        <w:rPr>
          <w:color w:val="363636"/>
        </w:rPr>
        <w:t>o</w:t>
      </w:r>
      <w:r>
        <w:rPr>
          <w:color w:val="363636"/>
          <w:spacing w:val="12"/>
        </w:rPr>
        <w:t xml:space="preserve"> </w:t>
      </w:r>
      <w:r>
        <w:rPr>
          <w:color w:val="363636"/>
        </w:rPr>
        <w:t>fila</w:t>
      </w:r>
      <w:r>
        <w:rPr>
          <w:color w:val="363636"/>
          <w:spacing w:val="8"/>
        </w:rPr>
        <w:t xml:space="preserve"> </w:t>
      </w:r>
      <w:r>
        <w:rPr>
          <w:color w:val="363636"/>
        </w:rPr>
        <w:t>de</w:t>
      </w:r>
      <w:r>
        <w:rPr>
          <w:color w:val="363636"/>
          <w:spacing w:val="11"/>
        </w:rPr>
        <w:t xml:space="preserve"> </w:t>
      </w:r>
      <w:r>
        <w:rPr>
          <w:color w:val="363636"/>
        </w:rPr>
        <w:t>subtotales.</w:t>
      </w:r>
      <w:r>
        <w:rPr>
          <w:color w:val="363636"/>
          <w:spacing w:val="10"/>
        </w:rPr>
        <w:t xml:space="preserve"> </w:t>
      </w:r>
      <w:r>
        <w:rPr>
          <w:color w:val="363636"/>
        </w:rPr>
        <w:t>También</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right="718"/>
        <w:jc w:val="center"/>
      </w:pPr>
      <w:r>
        <w:rPr>
          <w:color w:val="363636"/>
        </w:rPr>
        <w:lastRenderedPageBreak/>
        <w:t>puede insertar una fórmula de matriz en una sola celda y calcular una sola cantidad. Una fórmula de matriz que se aplica a varias celdas se denomina fórmula de varias celdas, mientras que si se aplica a una sola, se denomina fórmula de una sola celda.</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Los ejemplos de la siguiente sección muestran cómo crear fórmulas de matriz de una y varias celdas.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¿Se atreve?</w:t>
      </w:r>
    </w:p>
    <w:p w:rsidR="00B11E2E" w:rsidRDefault="00B11E2E" w:rsidP="00B11E2E">
      <w:pPr>
        <w:pStyle w:val="Textoindependiente"/>
        <w:spacing w:before="9"/>
        <w:ind w:left="709"/>
        <w:jc w:val="center"/>
      </w:pPr>
    </w:p>
    <w:p w:rsidR="00B11E2E" w:rsidRDefault="00B11E2E" w:rsidP="00B11E2E">
      <w:pPr>
        <w:pStyle w:val="Textoindependiente"/>
        <w:ind w:left="709" w:right="720"/>
        <w:jc w:val="center"/>
      </w:pPr>
      <w:r>
        <w:rPr>
          <w:color w:val="363636"/>
        </w:rPr>
        <w:t>Este ejercicio muestra cómo usar fórmulas de matriz de una y varias celdas para calcular un conjunto de cifras de ventas. La primera serie de pasos usa una fórmula de varias celdas para calcular un conjunto de subtotales. La segunda usa una fórmula de una celda para calcular un total general.</w:t>
      </w:r>
    </w:p>
    <w:p w:rsidR="00B11E2E" w:rsidRDefault="00B11E2E" w:rsidP="00B11E2E">
      <w:pPr>
        <w:pStyle w:val="Textoindependiente"/>
        <w:spacing w:before="11"/>
        <w:ind w:left="709"/>
        <w:jc w:val="center"/>
        <w:rPr>
          <w:sz w:val="22"/>
        </w:rPr>
      </w:pPr>
    </w:p>
    <w:p w:rsidR="00B11E2E" w:rsidRDefault="00B11E2E" w:rsidP="00B11E2E">
      <w:pPr>
        <w:spacing w:before="1"/>
        <w:ind w:left="709"/>
        <w:jc w:val="center"/>
        <w:rPr>
          <w:i/>
          <w:sz w:val="24"/>
        </w:rPr>
      </w:pPr>
      <w:r>
        <w:rPr>
          <w:i/>
          <w:color w:val="2D74B5"/>
          <w:sz w:val="24"/>
        </w:rPr>
        <w:t>Fórmula de matriz de varias celdas</w:t>
      </w:r>
    </w:p>
    <w:p w:rsidR="00B11E2E" w:rsidRDefault="00B11E2E" w:rsidP="00B11E2E">
      <w:pPr>
        <w:pStyle w:val="Textoindependiente"/>
        <w:spacing w:before="11"/>
        <w:ind w:left="709"/>
        <w:jc w:val="center"/>
        <w:rPr>
          <w:i/>
        </w:rPr>
      </w:pPr>
    </w:p>
    <w:p w:rsidR="00B11E2E" w:rsidRDefault="00B11E2E" w:rsidP="00B11E2E">
      <w:pPr>
        <w:pStyle w:val="Textoindependiente"/>
        <w:ind w:left="709" w:right="716"/>
        <w:jc w:val="center"/>
      </w:pPr>
      <w:r>
        <w:rPr>
          <w:color w:val="363636"/>
        </w:rPr>
        <w:t>En</w:t>
      </w:r>
      <w:r>
        <w:rPr>
          <w:color w:val="363636"/>
          <w:spacing w:val="-8"/>
        </w:rPr>
        <w:t xml:space="preserve"> </w:t>
      </w:r>
      <w:r>
        <w:rPr>
          <w:color w:val="363636"/>
        </w:rPr>
        <w:t>el</w:t>
      </w:r>
      <w:r>
        <w:rPr>
          <w:color w:val="363636"/>
          <w:spacing w:val="-9"/>
        </w:rPr>
        <w:t xml:space="preserve"> </w:t>
      </w:r>
      <w:r>
        <w:rPr>
          <w:color w:val="363636"/>
        </w:rPr>
        <w:t>explorador</w:t>
      </w:r>
      <w:r>
        <w:rPr>
          <w:color w:val="363636"/>
          <w:spacing w:val="-8"/>
        </w:rPr>
        <w:t xml:space="preserve"> </w:t>
      </w:r>
      <w:r>
        <w:rPr>
          <w:color w:val="363636"/>
        </w:rPr>
        <w:t>hay</w:t>
      </w:r>
      <w:r>
        <w:rPr>
          <w:color w:val="363636"/>
          <w:spacing w:val="-10"/>
        </w:rPr>
        <w:t xml:space="preserve"> </w:t>
      </w:r>
      <w:r>
        <w:rPr>
          <w:color w:val="363636"/>
        </w:rPr>
        <w:t>un</w:t>
      </w:r>
      <w:r>
        <w:rPr>
          <w:color w:val="363636"/>
          <w:spacing w:val="-5"/>
        </w:rPr>
        <w:t xml:space="preserve"> </w:t>
      </w:r>
      <w:r>
        <w:rPr>
          <w:color w:val="363636"/>
        </w:rPr>
        <w:t>libro</w:t>
      </w:r>
      <w:r>
        <w:rPr>
          <w:color w:val="363636"/>
          <w:spacing w:val="-9"/>
        </w:rPr>
        <w:t xml:space="preserve"> </w:t>
      </w:r>
      <w:r>
        <w:rPr>
          <w:color w:val="363636"/>
        </w:rPr>
        <w:t>incrustado.</w:t>
      </w:r>
      <w:r>
        <w:rPr>
          <w:color w:val="363636"/>
          <w:spacing w:val="-6"/>
        </w:rPr>
        <w:t xml:space="preserve"> </w:t>
      </w:r>
      <w:r>
        <w:rPr>
          <w:color w:val="363636"/>
        </w:rPr>
        <w:t>Aunque</w:t>
      </w:r>
      <w:r>
        <w:rPr>
          <w:color w:val="363636"/>
          <w:spacing w:val="-9"/>
        </w:rPr>
        <w:t xml:space="preserve"> </w:t>
      </w:r>
      <w:r>
        <w:rPr>
          <w:color w:val="363636"/>
        </w:rPr>
        <w:t>contiene</w:t>
      </w:r>
      <w:r>
        <w:rPr>
          <w:color w:val="363636"/>
          <w:spacing w:val="-8"/>
        </w:rPr>
        <w:t xml:space="preserve"> </w:t>
      </w:r>
      <w:r>
        <w:rPr>
          <w:color w:val="363636"/>
        </w:rPr>
        <w:t>datos</w:t>
      </w:r>
      <w:r>
        <w:rPr>
          <w:color w:val="363636"/>
          <w:spacing w:val="-9"/>
        </w:rPr>
        <w:t xml:space="preserve"> </w:t>
      </w:r>
      <w:r>
        <w:rPr>
          <w:color w:val="363636"/>
        </w:rPr>
        <w:t>de</w:t>
      </w:r>
      <w:r>
        <w:rPr>
          <w:color w:val="363636"/>
          <w:spacing w:val="-8"/>
        </w:rPr>
        <w:t xml:space="preserve"> </w:t>
      </w:r>
      <w:r>
        <w:rPr>
          <w:color w:val="363636"/>
        </w:rPr>
        <w:t>muestra,</w:t>
      </w:r>
      <w:r>
        <w:rPr>
          <w:color w:val="363636"/>
          <w:spacing w:val="-7"/>
        </w:rPr>
        <w:t xml:space="preserve"> </w:t>
      </w:r>
      <w:r>
        <w:rPr>
          <w:color w:val="363636"/>
        </w:rPr>
        <w:t>no</w:t>
      </w:r>
      <w:r>
        <w:rPr>
          <w:color w:val="363636"/>
          <w:spacing w:val="-9"/>
        </w:rPr>
        <w:t xml:space="preserve"> </w:t>
      </w:r>
      <w:r>
        <w:rPr>
          <w:color w:val="363636"/>
        </w:rPr>
        <w:t>puede</w:t>
      </w:r>
      <w:r>
        <w:rPr>
          <w:color w:val="363636"/>
          <w:spacing w:val="-8"/>
        </w:rPr>
        <w:t xml:space="preserve"> </w:t>
      </w:r>
      <w:r>
        <w:rPr>
          <w:color w:val="363636"/>
        </w:rPr>
        <w:t>crear</w:t>
      </w:r>
      <w:r>
        <w:rPr>
          <w:color w:val="363636"/>
          <w:spacing w:val="-9"/>
        </w:rPr>
        <w:t xml:space="preserve"> </w:t>
      </w:r>
      <w:r>
        <w:rPr>
          <w:color w:val="363636"/>
        </w:rPr>
        <w:t>fórmulas</w:t>
      </w:r>
      <w:r>
        <w:rPr>
          <w:color w:val="363636"/>
          <w:spacing w:val="-6"/>
        </w:rPr>
        <w:t xml:space="preserve"> </w:t>
      </w:r>
      <w:r>
        <w:rPr>
          <w:color w:val="363636"/>
        </w:rPr>
        <w:t>en</w:t>
      </w:r>
      <w:r>
        <w:rPr>
          <w:color w:val="363636"/>
          <w:spacing w:val="-10"/>
        </w:rPr>
        <w:t xml:space="preserve"> </w:t>
      </w:r>
      <w:r>
        <w:rPr>
          <w:color w:val="363636"/>
        </w:rPr>
        <w:t>un libro incrustado ni cambiar las ya existentes sin el programa Excel. Puede ver las respuestas en el libro incrustado e información sobre el funcionamiento de la fórmula, aunque para apreciar de verdad las fórmulas de matriz necesita ver el libro en</w:t>
      </w:r>
      <w:r>
        <w:rPr>
          <w:color w:val="363636"/>
          <w:spacing w:val="-4"/>
        </w:rPr>
        <w:t xml:space="preserve"> </w:t>
      </w:r>
      <w:r>
        <w:rPr>
          <w:color w:val="363636"/>
        </w:rPr>
        <w:t>Excel.</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Crear una fórmula de matriz de varias celdas</w:t>
      </w:r>
    </w:p>
    <w:p w:rsidR="00B11E2E" w:rsidRDefault="00B11E2E" w:rsidP="00B11E2E">
      <w:pPr>
        <w:pStyle w:val="Textoindependiente"/>
        <w:spacing w:before="12"/>
        <w:ind w:left="709"/>
        <w:jc w:val="center"/>
        <w:rPr>
          <w:b/>
        </w:rPr>
      </w:pPr>
    </w:p>
    <w:p w:rsidR="00B11E2E" w:rsidRDefault="00B11E2E" w:rsidP="00B11E2E">
      <w:pPr>
        <w:pStyle w:val="Prrafodelista"/>
        <w:numPr>
          <w:ilvl w:val="0"/>
          <w:numId w:val="219"/>
        </w:numPr>
        <w:tabs>
          <w:tab w:val="left" w:pos="1441"/>
        </w:tabs>
        <w:ind w:left="709"/>
        <w:jc w:val="center"/>
        <w:rPr>
          <w:sz w:val="24"/>
        </w:rPr>
      </w:pPr>
      <w:r>
        <w:rPr>
          <w:color w:val="363636"/>
          <w:sz w:val="24"/>
        </w:rPr>
        <w:t>Copie la tabla de abajo completa y péguela en la celda A1 de una hoja de cálculo en blanco de</w:t>
      </w:r>
      <w:r>
        <w:rPr>
          <w:color w:val="363636"/>
          <w:spacing w:val="-33"/>
          <w:sz w:val="24"/>
        </w:rPr>
        <w:t xml:space="preserve"> </w:t>
      </w:r>
      <w:r>
        <w:rPr>
          <w:color w:val="363636"/>
          <w:sz w:val="24"/>
        </w:rPr>
        <w:t>Excel.</w:t>
      </w:r>
    </w:p>
    <w:p w:rsidR="00B11E2E" w:rsidRDefault="00B11E2E" w:rsidP="00B11E2E">
      <w:pPr>
        <w:pStyle w:val="Textoindependiente"/>
        <w:spacing w:before="6"/>
        <w:ind w:left="709"/>
        <w:jc w:val="center"/>
        <w:rPr>
          <w:sz w:val="22"/>
        </w:rPr>
      </w:pP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9"/>
        <w:tabs>
          <w:tab w:val="left" w:pos="4001"/>
        </w:tabs>
        <w:spacing w:before="78" w:line="158" w:lineRule="auto"/>
        <w:ind w:left="709" w:right="38" w:hanging="2516"/>
        <w:jc w:val="center"/>
      </w:pPr>
      <w:r>
        <w:rPr>
          <w:color w:val="363636"/>
          <w:position w:val="-14"/>
        </w:rPr>
        <w:t>Vendedor</w:t>
      </w:r>
      <w:r>
        <w:rPr>
          <w:color w:val="363636"/>
          <w:position w:val="-14"/>
        </w:rPr>
        <w:tab/>
      </w:r>
      <w:r>
        <w:rPr>
          <w:color w:val="363636"/>
        </w:rPr>
        <w:t>Tipo de Cantidad Precio vehículo vendida</w:t>
      </w:r>
      <w:r>
        <w:rPr>
          <w:color w:val="363636"/>
          <w:spacing w:val="40"/>
        </w:rPr>
        <w:t xml:space="preserve"> </w:t>
      </w:r>
      <w:r>
        <w:rPr>
          <w:color w:val="363636"/>
        </w:rPr>
        <w:t>unitario</w:t>
      </w:r>
    </w:p>
    <w:p w:rsidR="00B11E2E" w:rsidRDefault="00B11E2E" w:rsidP="00B11E2E">
      <w:pPr>
        <w:spacing w:before="51"/>
        <w:ind w:left="709" w:right="2882"/>
        <w:jc w:val="center"/>
        <w:rPr>
          <w:b/>
          <w:sz w:val="24"/>
        </w:rPr>
      </w:pPr>
      <w:r>
        <w:br w:type="column"/>
      </w:r>
      <w:r>
        <w:rPr>
          <w:b/>
          <w:color w:val="363636"/>
          <w:sz w:val="24"/>
        </w:rPr>
        <w:t>Ventas totales</w:t>
      </w:r>
    </w:p>
    <w:p w:rsidR="00B11E2E" w:rsidRDefault="00B11E2E" w:rsidP="00B11E2E">
      <w:pPr>
        <w:ind w:left="709"/>
        <w:jc w:val="center"/>
        <w:rPr>
          <w:sz w:val="24"/>
        </w:rPr>
        <w:sectPr w:rsidR="00B11E2E" w:rsidSect="00B93CC3">
          <w:type w:val="continuous"/>
          <w:pgSz w:w="11910" w:h="16840"/>
          <w:pgMar w:top="220" w:right="144" w:bottom="280" w:left="0" w:header="720" w:footer="720" w:gutter="0"/>
          <w:cols w:num="2" w:space="720" w:equalWidth="0">
            <w:col w:w="8838" w:space="144"/>
            <w:col w:w="5078"/>
          </w:cols>
        </w:sectPr>
      </w:pPr>
    </w:p>
    <w:p w:rsidR="00B11E2E" w:rsidRDefault="00B11E2E" w:rsidP="00B11E2E">
      <w:pPr>
        <w:pStyle w:val="Textoindependiente"/>
        <w:spacing w:before="4"/>
        <w:ind w:left="709"/>
        <w:jc w:val="center"/>
        <w:rPr>
          <w:b/>
          <w:sz w:val="16"/>
        </w:rPr>
      </w:pPr>
    </w:p>
    <w:tbl>
      <w:tblPr>
        <w:tblStyle w:val="TableNormal"/>
        <w:tblW w:w="0" w:type="auto"/>
        <w:tblInd w:w="1443" w:type="dxa"/>
        <w:tblLayout w:type="fixed"/>
        <w:tblLook w:val="01E0" w:firstRow="1" w:lastRow="1" w:firstColumn="1" w:lastColumn="1" w:noHBand="0" w:noVBand="0"/>
      </w:tblPr>
      <w:tblGrid>
        <w:gridCol w:w="2537"/>
        <w:gridCol w:w="778"/>
        <w:gridCol w:w="688"/>
        <w:gridCol w:w="2870"/>
      </w:tblGrid>
      <w:tr w:rsidR="00B11E2E" w:rsidTr="004A25A1">
        <w:trPr>
          <w:trHeight w:val="388"/>
        </w:trPr>
        <w:tc>
          <w:tcPr>
            <w:tcW w:w="2537" w:type="dxa"/>
          </w:tcPr>
          <w:p w:rsidR="00B11E2E" w:rsidRDefault="00B11E2E" w:rsidP="004A25A1">
            <w:pPr>
              <w:pStyle w:val="TableParagraph"/>
              <w:spacing w:line="244" w:lineRule="exact"/>
              <w:ind w:left="709"/>
              <w:jc w:val="center"/>
              <w:rPr>
                <w:sz w:val="24"/>
              </w:rPr>
            </w:pPr>
            <w:r>
              <w:rPr>
                <w:color w:val="363636"/>
                <w:sz w:val="24"/>
              </w:rPr>
              <w:t>Bernabé</w:t>
            </w:r>
          </w:p>
        </w:tc>
        <w:tc>
          <w:tcPr>
            <w:tcW w:w="778" w:type="dxa"/>
          </w:tcPr>
          <w:p w:rsidR="00B11E2E" w:rsidRDefault="00B11E2E" w:rsidP="004A25A1">
            <w:pPr>
              <w:pStyle w:val="TableParagraph"/>
              <w:spacing w:line="244" w:lineRule="exact"/>
              <w:ind w:left="709"/>
              <w:jc w:val="center"/>
              <w:rPr>
                <w:sz w:val="24"/>
              </w:rPr>
            </w:pPr>
            <w:r>
              <w:rPr>
                <w:color w:val="363636"/>
                <w:sz w:val="24"/>
              </w:rPr>
              <w:t>Sedán</w:t>
            </w:r>
          </w:p>
        </w:tc>
        <w:tc>
          <w:tcPr>
            <w:tcW w:w="688" w:type="dxa"/>
          </w:tcPr>
          <w:p w:rsidR="00B11E2E" w:rsidRDefault="00B11E2E" w:rsidP="004A25A1">
            <w:pPr>
              <w:pStyle w:val="TableParagraph"/>
              <w:spacing w:line="244" w:lineRule="exact"/>
              <w:ind w:left="709"/>
              <w:jc w:val="center"/>
              <w:rPr>
                <w:sz w:val="24"/>
              </w:rPr>
            </w:pPr>
            <w:r>
              <w:rPr>
                <w:color w:val="363636"/>
                <w:sz w:val="24"/>
              </w:rPr>
              <w:t>5</w:t>
            </w:r>
          </w:p>
        </w:tc>
        <w:tc>
          <w:tcPr>
            <w:tcW w:w="2870" w:type="dxa"/>
          </w:tcPr>
          <w:p w:rsidR="00B11E2E" w:rsidRDefault="00B11E2E" w:rsidP="004A25A1">
            <w:pPr>
              <w:pStyle w:val="TableParagraph"/>
              <w:spacing w:line="244" w:lineRule="exact"/>
              <w:ind w:left="709"/>
              <w:jc w:val="center"/>
              <w:rPr>
                <w:sz w:val="24"/>
              </w:rPr>
            </w:pPr>
            <w:r>
              <w:rPr>
                <w:color w:val="363636"/>
                <w:sz w:val="24"/>
              </w:rPr>
              <w:t>33000</w:t>
            </w:r>
          </w:p>
        </w:tc>
      </w:tr>
      <w:tr w:rsidR="00B11E2E" w:rsidTr="004A25A1">
        <w:trPr>
          <w:trHeight w:val="536"/>
        </w:trPr>
        <w:tc>
          <w:tcPr>
            <w:tcW w:w="2537" w:type="dxa"/>
          </w:tcPr>
          <w:p w:rsidR="00B11E2E" w:rsidRDefault="00B11E2E" w:rsidP="004A25A1">
            <w:pPr>
              <w:pStyle w:val="TableParagraph"/>
              <w:ind w:left="709"/>
              <w:jc w:val="center"/>
              <w:rPr>
                <w:rFonts w:ascii="Times New Roman"/>
              </w:rPr>
            </w:pPr>
          </w:p>
        </w:tc>
        <w:tc>
          <w:tcPr>
            <w:tcW w:w="778" w:type="dxa"/>
          </w:tcPr>
          <w:p w:rsidR="00B11E2E" w:rsidRDefault="00B11E2E" w:rsidP="004A25A1">
            <w:pPr>
              <w:pStyle w:val="TableParagraph"/>
              <w:spacing w:before="100"/>
              <w:ind w:left="709"/>
              <w:jc w:val="center"/>
              <w:rPr>
                <w:sz w:val="24"/>
              </w:rPr>
            </w:pPr>
            <w:r>
              <w:rPr>
                <w:color w:val="363636"/>
                <w:sz w:val="24"/>
              </w:rPr>
              <w:t>Cupé</w:t>
            </w:r>
          </w:p>
        </w:tc>
        <w:tc>
          <w:tcPr>
            <w:tcW w:w="688" w:type="dxa"/>
          </w:tcPr>
          <w:p w:rsidR="00B11E2E" w:rsidRDefault="00B11E2E" w:rsidP="004A25A1">
            <w:pPr>
              <w:pStyle w:val="TableParagraph"/>
              <w:spacing w:before="100"/>
              <w:ind w:left="709"/>
              <w:jc w:val="center"/>
              <w:rPr>
                <w:sz w:val="24"/>
              </w:rPr>
            </w:pPr>
            <w:r>
              <w:rPr>
                <w:color w:val="363636"/>
                <w:sz w:val="24"/>
              </w:rPr>
              <w:t>4</w:t>
            </w:r>
          </w:p>
        </w:tc>
        <w:tc>
          <w:tcPr>
            <w:tcW w:w="2870" w:type="dxa"/>
          </w:tcPr>
          <w:p w:rsidR="00B11E2E" w:rsidRDefault="00B11E2E" w:rsidP="004A25A1">
            <w:pPr>
              <w:pStyle w:val="TableParagraph"/>
              <w:spacing w:before="100"/>
              <w:ind w:left="709"/>
              <w:jc w:val="center"/>
              <w:rPr>
                <w:sz w:val="24"/>
              </w:rPr>
            </w:pPr>
            <w:r>
              <w:rPr>
                <w:color w:val="363636"/>
                <w:sz w:val="24"/>
              </w:rPr>
              <w:t>37000</w:t>
            </w:r>
          </w:p>
        </w:tc>
      </w:tr>
      <w:tr w:rsidR="00B11E2E" w:rsidTr="004A25A1">
        <w:trPr>
          <w:trHeight w:val="536"/>
        </w:trPr>
        <w:tc>
          <w:tcPr>
            <w:tcW w:w="2537" w:type="dxa"/>
          </w:tcPr>
          <w:p w:rsidR="00B11E2E" w:rsidRDefault="00B11E2E" w:rsidP="004A25A1">
            <w:pPr>
              <w:pStyle w:val="TableParagraph"/>
              <w:spacing w:before="99"/>
              <w:ind w:left="709"/>
              <w:jc w:val="center"/>
              <w:rPr>
                <w:sz w:val="24"/>
              </w:rPr>
            </w:pPr>
            <w:r>
              <w:rPr>
                <w:color w:val="363636"/>
                <w:sz w:val="24"/>
              </w:rPr>
              <w:t>Inda</w:t>
            </w:r>
          </w:p>
        </w:tc>
        <w:tc>
          <w:tcPr>
            <w:tcW w:w="778" w:type="dxa"/>
          </w:tcPr>
          <w:p w:rsidR="00B11E2E" w:rsidRDefault="00B11E2E" w:rsidP="004A25A1">
            <w:pPr>
              <w:pStyle w:val="TableParagraph"/>
              <w:spacing w:before="99"/>
              <w:ind w:left="709"/>
              <w:jc w:val="center"/>
              <w:rPr>
                <w:sz w:val="24"/>
              </w:rPr>
            </w:pPr>
            <w:r>
              <w:rPr>
                <w:color w:val="363636"/>
                <w:sz w:val="24"/>
              </w:rPr>
              <w:t>Sedán</w:t>
            </w:r>
          </w:p>
        </w:tc>
        <w:tc>
          <w:tcPr>
            <w:tcW w:w="688" w:type="dxa"/>
          </w:tcPr>
          <w:p w:rsidR="00B11E2E" w:rsidRDefault="00B11E2E" w:rsidP="004A25A1">
            <w:pPr>
              <w:pStyle w:val="TableParagraph"/>
              <w:spacing w:before="99"/>
              <w:ind w:left="709"/>
              <w:jc w:val="center"/>
              <w:rPr>
                <w:sz w:val="24"/>
              </w:rPr>
            </w:pPr>
            <w:r>
              <w:rPr>
                <w:color w:val="363636"/>
                <w:sz w:val="24"/>
              </w:rPr>
              <w:t>6</w:t>
            </w:r>
          </w:p>
        </w:tc>
        <w:tc>
          <w:tcPr>
            <w:tcW w:w="2870" w:type="dxa"/>
          </w:tcPr>
          <w:p w:rsidR="00B11E2E" w:rsidRDefault="00B11E2E" w:rsidP="004A25A1">
            <w:pPr>
              <w:pStyle w:val="TableParagraph"/>
              <w:spacing w:before="99"/>
              <w:ind w:left="709"/>
              <w:jc w:val="center"/>
              <w:rPr>
                <w:sz w:val="24"/>
              </w:rPr>
            </w:pPr>
            <w:r>
              <w:rPr>
                <w:color w:val="363636"/>
                <w:sz w:val="24"/>
              </w:rPr>
              <w:t>24000</w:t>
            </w:r>
          </w:p>
        </w:tc>
      </w:tr>
      <w:tr w:rsidR="00B11E2E" w:rsidTr="004A25A1">
        <w:trPr>
          <w:trHeight w:val="536"/>
        </w:trPr>
        <w:tc>
          <w:tcPr>
            <w:tcW w:w="2537" w:type="dxa"/>
          </w:tcPr>
          <w:p w:rsidR="00B11E2E" w:rsidRDefault="00B11E2E" w:rsidP="004A25A1">
            <w:pPr>
              <w:pStyle w:val="TableParagraph"/>
              <w:ind w:left="709"/>
              <w:jc w:val="center"/>
              <w:rPr>
                <w:rFonts w:ascii="Times New Roman"/>
              </w:rPr>
            </w:pPr>
          </w:p>
        </w:tc>
        <w:tc>
          <w:tcPr>
            <w:tcW w:w="778" w:type="dxa"/>
          </w:tcPr>
          <w:p w:rsidR="00B11E2E" w:rsidRDefault="00B11E2E" w:rsidP="004A25A1">
            <w:pPr>
              <w:pStyle w:val="TableParagraph"/>
              <w:spacing w:before="100"/>
              <w:ind w:left="709"/>
              <w:jc w:val="center"/>
              <w:rPr>
                <w:sz w:val="24"/>
              </w:rPr>
            </w:pPr>
            <w:r>
              <w:rPr>
                <w:color w:val="363636"/>
                <w:sz w:val="24"/>
              </w:rPr>
              <w:t>Cupé</w:t>
            </w:r>
          </w:p>
        </w:tc>
        <w:tc>
          <w:tcPr>
            <w:tcW w:w="688" w:type="dxa"/>
          </w:tcPr>
          <w:p w:rsidR="00B11E2E" w:rsidRDefault="00B11E2E" w:rsidP="004A25A1">
            <w:pPr>
              <w:pStyle w:val="TableParagraph"/>
              <w:spacing w:before="100"/>
              <w:ind w:left="709"/>
              <w:jc w:val="center"/>
              <w:rPr>
                <w:sz w:val="24"/>
              </w:rPr>
            </w:pPr>
            <w:r>
              <w:rPr>
                <w:color w:val="363636"/>
                <w:sz w:val="24"/>
              </w:rPr>
              <w:t>8</w:t>
            </w:r>
          </w:p>
        </w:tc>
        <w:tc>
          <w:tcPr>
            <w:tcW w:w="2870" w:type="dxa"/>
          </w:tcPr>
          <w:p w:rsidR="00B11E2E" w:rsidRDefault="00B11E2E" w:rsidP="004A25A1">
            <w:pPr>
              <w:pStyle w:val="TableParagraph"/>
              <w:spacing w:before="100"/>
              <w:ind w:left="709"/>
              <w:jc w:val="center"/>
              <w:rPr>
                <w:sz w:val="24"/>
              </w:rPr>
            </w:pPr>
            <w:r>
              <w:rPr>
                <w:color w:val="363636"/>
                <w:sz w:val="24"/>
              </w:rPr>
              <w:t>21000</w:t>
            </w:r>
          </w:p>
        </w:tc>
      </w:tr>
      <w:tr w:rsidR="00B11E2E" w:rsidTr="004A25A1">
        <w:trPr>
          <w:trHeight w:val="535"/>
        </w:trPr>
        <w:tc>
          <w:tcPr>
            <w:tcW w:w="2537" w:type="dxa"/>
          </w:tcPr>
          <w:p w:rsidR="00B11E2E" w:rsidRDefault="00B11E2E" w:rsidP="004A25A1">
            <w:pPr>
              <w:pStyle w:val="TableParagraph"/>
              <w:spacing w:before="99"/>
              <w:ind w:left="709"/>
              <w:jc w:val="center"/>
              <w:rPr>
                <w:sz w:val="24"/>
              </w:rPr>
            </w:pPr>
            <w:r>
              <w:rPr>
                <w:color w:val="363636"/>
                <w:sz w:val="24"/>
              </w:rPr>
              <w:t>Robledo</w:t>
            </w:r>
          </w:p>
        </w:tc>
        <w:tc>
          <w:tcPr>
            <w:tcW w:w="778" w:type="dxa"/>
          </w:tcPr>
          <w:p w:rsidR="00B11E2E" w:rsidRDefault="00B11E2E" w:rsidP="004A25A1">
            <w:pPr>
              <w:pStyle w:val="TableParagraph"/>
              <w:spacing w:before="99"/>
              <w:ind w:left="709"/>
              <w:jc w:val="center"/>
              <w:rPr>
                <w:sz w:val="24"/>
              </w:rPr>
            </w:pPr>
            <w:r>
              <w:rPr>
                <w:color w:val="363636"/>
                <w:sz w:val="24"/>
              </w:rPr>
              <w:t>Sedán</w:t>
            </w:r>
          </w:p>
        </w:tc>
        <w:tc>
          <w:tcPr>
            <w:tcW w:w="688" w:type="dxa"/>
          </w:tcPr>
          <w:p w:rsidR="00B11E2E" w:rsidRDefault="00B11E2E" w:rsidP="004A25A1">
            <w:pPr>
              <w:pStyle w:val="TableParagraph"/>
              <w:spacing w:before="99"/>
              <w:ind w:left="709"/>
              <w:jc w:val="center"/>
              <w:rPr>
                <w:sz w:val="24"/>
              </w:rPr>
            </w:pPr>
            <w:r>
              <w:rPr>
                <w:color w:val="363636"/>
                <w:sz w:val="24"/>
              </w:rPr>
              <w:t>3</w:t>
            </w:r>
          </w:p>
        </w:tc>
        <w:tc>
          <w:tcPr>
            <w:tcW w:w="2870" w:type="dxa"/>
          </w:tcPr>
          <w:p w:rsidR="00B11E2E" w:rsidRDefault="00B11E2E" w:rsidP="004A25A1">
            <w:pPr>
              <w:pStyle w:val="TableParagraph"/>
              <w:spacing w:before="99"/>
              <w:ind w:left="709"/>
              <w:jc w:val="center"/>
              <w:rPr>
                <w:sz w:val="24"/>
              </w:rPr>
            </w:pPr>
            <w:r>
              <w:rPr>
                <w:color w:val="363636"/>
                <w:sz w:val="24"/>
              </w:rPr>
              <w:t>29000</w:t>
            </w:r>
          </w:p>
        </w:tc>
      </w:tr>
      <w:tr w:rsidR="00B11E2E" w:rsidTr="004A25A1">
        <w:trPr>
          <w:trHeight w:val="536"/>
        </w:trPr>
        <w:tc>
          <w:tcPr>
            <w:tcW w:w="2537" w:type="dxa"/>
          </w:tcPr>
          <w:p w:rsidR="00B11E2E" w:rsidRDefault="00B11E2E" w:rsidP="004A25A1">
            <w:pPr>
              <w:pStyle w:val="TableParagraph"/>
              <w:ind w:left="709"/>
              <w:jc w:val="center"/>
              <w:rPr>
                <w:rFonts w:ascii="Times New Roman"/>
              </w:rPr>
            </w:pPr>
          </w:p>
        </w:tc>
        <w:tc>
          <w:tcPr>
            <w:tcW w:w="778" w:type="dxa"/>
          </w:tcPr>
          <w:p w:rsidR="00B11E2E" w:rsidRDefault="00B11E2E" w:rsidP="004A25A1">
            <w:pPr>
              <w:pStyle w:val="TableParagraph"/>
              <w:spacing w:before="99"/>
              <w:ind w:left="709"/>
              <w:jc w:val="center"/>
              <w:rPr>
                <w:sz w:val="24"/>
              </w:rPr>
            </w:pPr>
            <w:r>
              <w:rPr>
                <w:color w:val="363636"/>
                <w:sz w:val="24"/>
              </w:rPr>
              <w:t>Cupé</w:t>
            </w:r>
          </w:p>
        </w:tc>
        <w:tc>
          <w:tcPr>
            <w:tcW w:w="688" w:type="dxa"/>
          </w:tcPr>
          <w:p w:rsidR="00B11E2E" w:rsidRDefault="00B11E2E" w:rsidP="004A25A1">
            <w:pPr>
              <w:pStyle w:val="TableParagraph"/>
              <w:spacing w:before="99"/>
              <w:ind w:left="709"/>
              <w:jc w:val="center"/>
              <w:rPr>
                <w:sz w:val="24"/>
              </w:rPr>
            </w:pPr>
            <w:r>
              <w:rPr>
                <w:color w:val="363636"/>
                <w:sz w:val="24"/>
              </w:rPr>
              <w:t>1</w:t>
            </w:r>
          </w:p>
        </w:tc>
        <w:tc>
          <w:tcPr>
            <w:tcW w:w="2870" w:type="dxa"/>
          </w:tcPr>
          <w:p w:rsidR="00B11E2E" w:rsidRDefault="00B11E2E" w:rsidP="004A25A1">
            <w:pPr>
              <w:pStyle w:val="TableParagraph"/>
              <w:spacing w:before="99"/>
              <w:ind w:left="709"/>
              <w:jc w:val="center"/>
              <w:rPr>
                <w:sz w:val="24"/>
              </w:rPr>
            </w:pPr>
            <w:r>
              <w:rPr>
                <w:color w:val="363636"/>
                <w:sz w:val="24"/>
              </w:rPr>
              <w:t>31000</w:t>
            </w:r>
          </w:p>
        </w:tc>
      </w:tr>
      <w:tr w:rsidR="00B11E2E" w:rsidTr="004A25A1">
        <w:trPr>
          <w:trHeight w:val="536"/>
        </w:trPr>
        <w:tc>
          <w:tcPr>
            <w:tcW w:w="2537" w:type="dxa"/>
          </w:tcPr>
          <w:p w:rsidR="00B11E2E" w:rsidRDefault="00B11E2E" w:rsidP="004A25A1">
            <w:pPr>
              <w:pStyle w:val="TableParagraph"/>
              <w:spacing w:before="100"/>
              <w:ind w:left="709"/>
              <w:jc w:val="center"/>
              <w:rPr>
                <w:sz w:val="24"/>
              </w:rPr>
            </w:pPr>
            <w:r>
              <w:rPr>
                <w:color w:val="363636"/>
                <w:sz w:val="24"/>
              </w:rPr>
              <w:t>Parra</w:t>
            </w:r>
          </w:p>
        </w:tc>
        <w:tc>
          <w:tcPr>
            <w:tcW w:w="778" w:type="dxa"/>
          </w:tcPr>
          <w:p w:rsidR="00B11E2E" w:rsidRDefault="00B11E2E" w:rsidP="004A25A1">
            <w:pPr>
              <w:pStyle w:val="TableParagraph"/>
              <w:spacing w:before="100"/>
              <w:ind w:left="709"/>
              <w:jc w:val="center"/>
              <w:rPr>
                <w:sz w:val="24"/>
              </w:rPr>
            </w:pPr>
            <w:r>
              <w:rPr>
                <w:color w:val="363636"/>
                <w:sz w:val="24"/>
              </w:rPr>
              <w:t>Sedán</w:t>
            </w:r>
          </w:p>
        </w:tc>
        <w:tc>
          <w:tcPr>
            <w:tcW w:w="688" w:type="dxa"/>
          </w:tcPr>
          <w:p w:rsidR="00B11E2E" w:rsidRDefault="00B11E2E" w:rsidP="004A25A1">
            <w:pPr>
              <w:pStyle w:val="TableParagraph"/>
              <w:spacing w:before="100"/>
              <w:ind w:left="709"/>
              <w:jc w:val="center"/>
              <w:rPr>
                <w:sz w:val="24"/>
              </w:rPr>
            </w:pPr>
            <w:r>
              <w:rPr>
                <w:color w:val="363636"/>
                <w:sz w:val="24"/>
              </w:rPr>
              <w:t>9</w:t>
            </w:r>
          </w:p>
        </w:tc>
        <w:tc>
          <w:tcPr>
            <w:tcW w:w="2870" w:type="dxa"/>
          </w:tcPr>
          <w:p w:rsidR="00B11E2E" w:rsidRDefault="00B11E2E" w:rsidP="004A25A1">
            <w:pPr>
              <w:pStyle w:val="TableParagraph"/>
              <w:spacing w:before="100"/>
              <w:ind w:left="709"/>
              <w:jc w:val="center"/>
              <w:rPr>
                <w:sz w:val="24"/>
              </w:rPr>
            </w:pPr>
            <w:r>
              <w:rPr>
                <w:color w:val="363636"/>
                <w:sz w:val="24"/>
              </w:rPr>
              <w:t>24000</w:t>
            </w:r>
          </w:p>
        </w:tc>
      </w:tr>
      <w:tr w:rsidR="00B11E2E" w:rsidTr="004A25A1">
        <w:trPr>
          <w:trHeight w:val="536"/>
        </w:trPr>
        <w:tc>
          <w:tcPr>
            <w:tcW w:w="2537" w:type="dxa"/>
          </w:tcPr>
          <w:p w:rsidR="00B11E2E" w:rsidRDefault="00B11E2E" w:rsidP="004A25A1">
            <w:pPr>
              <w:pStyle w:val="TableParagraph"/>
              <w:ind w:left="709"/>
              <w:jc w:val="center"/>
              <w:rPr>
                <w:rFonts w:ascii="Times New Roman"/>
              </w:rPr>
            </w:pPr>
          </w:p>
        </w:tc>
        <w:tc>
          <w:tcPr>
            <w:tcW w:w="778" w:type="dxa"/>
          </w:tcPr>
          <w:p w:rsidR="00B11E2E" w:rsidRDefault="00B11E2E" w:rsidP="004A25A1">
            <w:pPr>
              <w:pStyle w:val="TableParagraph"/>
              <w:spacing w:before="99"/>
              <w:ind w:left="709"/>
              <w:jc w:val="center"/>
              <w:rPr>
                <w:sz w:val="24"/>
              </w:rPr>
            </w:pPr>
            <w:r>
              <w:rPr>
                <w:color w:val="363636"/>
                <w:sz w:val="24"/>
              </w:rPr>
              <w:t>Cupé</w:t>
            </w:r>
          </w:p>
        </w:tc>
        <w:tc>
          <w:tcPr>
            <w:tcW w:w="688" w:type="dxa"/>
          </w:tcPr>
          <w:p w:rsidR="00B11E2E" w:rsidRDefault="00B11E2E" w:rsidP="004A25A1">
            <w:pPr>
              <w:pStyle w:val="TableParagraph"/>
              <w:spacing w:before="99"/>
              <w:ind w:left="709"/>
              <w:jc w:val="center"/>
              <w:rPr>
                <w:sz w:val="24"/>
              </w:rPr>
            </w:pPr>
            <w:r>
              <w:rPr>
                <w:color w:val="363636"/>
                <w:sz w:val="24"/>
              </w:rPr>
              <w:t>5</w:t>
            </w:r>
          </w:p>
        </w:tc>
        <w:tc>
          <w:tcPr>
            <w:tcW w:w="2870" w:type="dxa"/>
          </w:tcPr>
          <w:p w:rsidR="00B11E2E" w:rsidRDefault="00B11E2E" w:rsidP="004A25A1">
            <w:pPr>
              <w:pStyle w:val="TableParagraph"/>
              <w:spacing w:before="99"/>
              <w:ind w:left="709"/>
              <w:jc w:val="center"/>
              <w:rPr>
                <w:sz w:val="24"/>
              </w:rPr>
            </w:pPr>
            <w:r>
              <w:rPr>
                <w:color w:val="363636"/>
                <w:sz w:val="24"/>
              </w:rPr>
              <w:t>37000</w:t>
            </w:r>
          </w:p>
        </w:tc>
      </w:tr>
      <w:tr w:rsidR="00B11E2E" w:rsidTr="004A25A1">
        <w:trPr>
          <w:trHeight w:val="536"/>
        </w:trPr>
        <w:tc>
          <w:tcPr>
            <w:tcW w:w="2537" w:type="dxa"/>
          </w:tcPr>
          <w:p w:rsidR="00B11E2E" w:rsidRDefault="00B11E2E" w:rsidP="004A25A1">
            <w:pPr>
              <w:pStyle w:val="TableParagraph"/>
              <w:spacing w:before="100"/>
              <w:ind w:left="709"/>
              <w:jc w:val="center"/>
              <w:rPr>
                <w:sz w:val="24"/>
              </w:rPr>
            </w:pPr>
            <w:r>
              <w:rPr>
                <w:color w:val="363636"/>
                <w:sz w:val="24"/>
              </w:rPr>
              <w:t>Sánchez</w:t>
            </w:r>
          </w:p>
        </w:tc>
        <w:tc>
          <w:tcPr>
            <w:tcW w:w="778" w:type="dxa"/>
          </w:tcPr>
          <w:p w:rsidR="00B11E2E" w:rsidRDefault="00B11E2E" w:rsidP="004A25A1">
            <w:pPr>
              <w:pStyle w:val="TableParagraph"/>
              <w:spacing w:before="100"/>
              <w:ind w:left="709"/>
              <w:jc w:val="center"/>
              <w:rPr>
                <w:sz w:val="24"/>
              </w:rPr>
            </w:pPr>
            <w:r>
              <w:rPr>
                <w:color w:val="363636"/>
                <w:sz w:val="24"/>
              </w:rPr>
              <w:t>Sedán</w:t>
            </w:r>
          </w:p>
        </w:tc>
        <w:tc>
          <w:tcPr>
            <w:tcW w:w="688" w:type="dxa"/>
          </w:tcPr>
          <w:p w:rsidR="00B11E2E" w:rsidRDefault="00B11E2E" w:rsidP="004A25A1">
            <w:pPr>
              <w:pStyle w:val="TableParagraph"/>
              <w:spacing w:before="100"/>
              <w:ind w:left="709"/>
              <w:jc w:val="center"/>
              <w:rPr>
                <w:sz w:val="24"/>
              </w:rPr>
            </w:pPr>
            <w:r>
              <w:rPr>
                <w:color w:val="363636"/>
                <w:sz w:val="24"/>
              </w:rPr>
              <w:t>6</w:t>
            </w:r>
          </w:p>
        </w:tc>
        <w:tc>
          <w:tcPr>
            <w:tcW w:w="2870" w:type="dxa"/>
          </w:tcPr>
          <w:p w:rsidR="00B11E2E" w:rsidRDefault="00B11E2E" w:rsidP="004A25A1">
            <w:pPr>
              <w:pStyle w:val="TableParagraph"/>
              <w:spacing w:before="100"/>
              <w:ind w:left="709"/>
              <w:jc w:val="center"/>
              <w:rPr>
                <w:sz w:val="24"/>
              </w:rPr>
            </w:pPr>
            <w:r>
              <w:rPr>
                <w:color w:val="363636"/>
                <w:sz w:val="24"/>
              </w:rPr>
              <w:t>33000</w:t>
            </w:r>
          </w:p>
        </w:tc>
      </w:tr>
      <w:tr w:rsidR="00B11E2E" w:rsidTr="004A25A1">
        <w:trPr>
          <w:trHeight w:val="535"/>
        </w:trPr>
        <w:tc>
          <w:tcPr>
            <w:tcW w:w="2537" w:type="dxa"/>
          </w:tcPr>
          <w:p w:rsidR="00B11E2E" w:rsidRDefault="00B11E2E" w:rsidP="004A25A1">
            <w:pPr>
              <w:pStyle w:val="TableParagraph"/>
              <w:ind w:left="709"/>
              <w:jc w:val="center"/>
              <w:rPr>
                <w:rFonts w:ascii="Times New Roman"/>
              </w:rPr>
            </w:pPr>
          </w:p>
        </w:tc>
        <w:tc>
          <w:tcPr>
            <w:tcW w:w="778" w:type="dxa"/>
          </w:tcPr>
          <w:p w:rsidR="00B11E2E" w:rsidRDefault="00B11E2E" w:rsidP="004A25A1">
            <w:pPr>
              <w:pStyle w:val="TableParagraph"/>
              <w:spacing w:before="99"/>
              <w:ind w:left="709"/>
              <w:jc w:val="center"/>
              <w:rPr>
                <w:sz w:val="24"/>
              </w:rPr>
            </w:pPr>
            <w:r>
              <w:rPr>
                <w:color w:val="363636"/>
                <w:sz w:val="24"/>
              </w:rPr>
              <w:t>Cupé</w:t>
            </w:r>
          </w:p>
        </w:tc>
        <w:tc>
          <w:tcPr>
            <w:tcW w:w="688" w:type="dxa"/>
          </w:tcPr>
          <w:p w:rsidR="00B11E2E" w:rsidRDefault="00B11E2E" w:rsidP="004A25A1">
            <w:pPr>
              <w:pStyle w:val="TableParagraph"/>
              <w:spacing w:before="99"/>
              <w:ind w:left="709"/>
              <w:jc w:val="center"/>
              <w:rPr>
                <w:sz w:val="24"/>
              </w:rPr>
            </w:pPr>
            <w:r>
              <w:rPr>
                <w:color w:val="363636"/>
                <w:sz w:val="24"/>
              </w:rPr>
              <w:t>8</w:t>
            </w:r>
          </w:p>
        </w:tc>
        <w:tc>
          <w:tcPr>
            <w:tcW w:w="2870" w:type="dxa"/>
          </w:tcPr>
          <w:p w:rsidR="00B11E2E" w:rsidRDefault="00B11E2E" w:rsidP="004A25A1">
            <w:pPr>
              <w:pStyle w:val="TableParagraph"/>
              <w:spacing w:before="99"/>
              <w:ind w:left="709"/>
              <w:jc w:val="center"/>
              <w:rPr>
                <w:sz w:val="24"/>
              </w:rPr>
            </w:pPr>
            <w:r>
              <w:rPr>
                <w:color w:val="363636"/>
                <w:sz w:val="24"/>
              </w:rPr>
              <w:t>31000</w:t>
            </w:r>
          </w:p>
        </w:tc>
      </w:tr>
      <w:tr w:rsidR="00B11E2E" w:rsidTr="004A25A1">
        <w:trPr>
          <w:trHeight w:val="536"/>
        </w:trPr>
        <w:tc>
          <w:tcPr>
            <w:tcW w:w="2537" w:type="dxa"/>
          </w:tcPr>
          <w:p w:rsidR="00B11E2E" w:rsidRDefault="00B11E2E" w:rsidP="004A25A1">
            <w:pPr>
              <w:pStyle w:val="TableParagraph"/>
              <w:spacing w:before="99"/>
              <w:ind w:left="709"/>
              <w:jc w:val="center"/>
              <w:rPr>
                <w:b/>
                <w:sz w:val="24"/>
              </w:rPr>
            </w:pPr>
            <w:r>
              <w:rPr>
                <w:b/>
                <w:color w:val="363636"/>
                <w:sz w:val="24"/>
              </w:rPr>
              <w:t>Fórmula (Total general)</w:t>
            </w:r>
          </w:p>
        </w:tc>
        <w:tc>
          <w:tcPr>
            <w:tcW w:w="778" w:type="dxa"/>
          </w:tcPr>
          <w:p w:rsidR="00B11E2E" w:rsidRDefault="00B11E2E" w:rsidP="004A25A1">
            <w:pPr>
              <w:pStyle w:val="TableParagraph"/>
              <w:ind w:left="709"/>
              <w:jc w:val="center"/>
              <w:rPr>
                <w:rFonts w:ascii="Times New Roman"/>
              </w:rPr>
            </w:pPr>
          </w:p>
        </w:tc>
        <w:tc>
          <w:tcPr>
            <w:tcW w:w="688" w:type="dxa"/>
          </w:tcPr>
          <w:p w:rsidR="00B11E2E" w:rsidRDefault="00B11E2E" w:rsidP="004A25A1">
            <w:pPr>
              <w:pStyle w:val="TableParagraph"/>
              <w:ind w:left="709"/>
              <w:jc w:val="center"/>
              <w:rPr>
                <w:rFonts w:ascii="Times New Roman"/>
              </w:rPr>
            </w:pPr>
          </w:p>
        </w:tc>
        <w:tc>
          <w:tcPr>
            <w:tcW w:w="2870" w:type="dxa"/>
          </w:tcPr>
          <w:p w:rsidR="00B11E2E" w:rsidRDefault="00B11E2E" w:rsidP="004A25A1">
            <w:pPr>
              <w:pStyle w:val="TableParagraph"/>
              <w:spacing w:before="99"/>
              <w:ind w:left="709"/>
              <w:jc w:val="center"/>
              <w:rPr>
                <w:b/>
                <w:sz w:val="24"/>
              </w:rPr>
            </w:pPr>
            <w:r>
              <w:rPr>
                <w:b/>
                <w:color w:val="363636"/>
                <w:sz w:val="24"/>
              </w:rPr>
              <w:t>Total general</w:t>
            </w:r>
          </w:p>
        </w:tc>
      </w:tr>
      <w:tr w:rsidR="00B11E2E" w:rsidTr="004A25A1">
        <w:trPr>
          <w:trHeight w:val="388"/>
        </w:trPr>
        <w:tc>
          <w:tcPr>
            <w:tcW w:w="2537" w:type="dxa"/>
          </w:tcPr>
          <w:p w:rsidR="00B11E2E" w:rsidRDefault="00B11E2E" w:rsidP="004A25A1">
            <w:pPr>
              <w:pStyle w:val="TableParagraph"/>
              <w:spacing w:before="100" w:line="269" w:lineRule="exact"/>
              <w:ind w:left="709"/>
              <w:jc w:val="center"/>
              <w:rPr>
                <w:sz w:val="24"/>
              </w:rPr>
            </w:pPr>
            <w:r>
              <w:rPr>
                <w:color w:val="363636"/>
                <w:sz w:val="24"/>
              </w:rPr>
              <w:t>'=SUMA(C2:C11*D2:D11)</w:t>
            </w:r>
          </w:p>
        </w:tc>
        <w:tc>
          <w:tcPr>
            <w:tcW w:w="778" w:type="dxa"/>
          </w:tcPr>
          <w:p w:rsidR="00B11E2E" w:rsidRDefault="00B11E2E" w:rsidP="004A25A1">
            <w:pPr>
              <w:pStyle w:val="TableParagraph"/>
              <w:ind w:left="709"/>
              <w:jc w:val="center"/>
              <w:rPr>
                <w:rFonts w:ascii="Times New Roman"/>
              </w:rPr>
            </w:pPr>
          </w:p>
        </w:tc>
        <w:tc>
          <w:tcPr>
            <w:tcW w:w="688" w:type="dxa"/>
          </w:tcPr>
          <w:p w:rsidR="00B11E2E" w:rsidRDefault="00B11E2E" w:rsidP="004A25A1">
            <w:pPr>
              <w:pStyle w:val="TableParagraph"/>
              <w:ind w:left="709"/>
              <w:jc w:val="center"/>
              <w:rPr>
                <w:rFonts w:ascii="Times New Roman"/>
              </w:rPr>
            </w:pPr>
          </w:p>
        </w:tc>
        <w:tc>
          <w:tcPr>
            <w:tcW w:w="2870" w:type="dxa"/>
          </w:tcPr>
          <w:p w:rsidR="00B11E2E" w:rsidRDefault="00B11E2E" w:rsidP="004A25A1">
            <w:pPr>
              <w:pStyle w:val="TableParagraph"/>
              <w:spacing w:before="100" w:line="269" w:lineRule="exact"/>
              <w:ind w:left="709"/>
              <w:jc w:val="center"/>
              <w:rPr>
                <w:sz w:val="24"/>
              </w:rPr>
            </w:pPr>
            <w:r>
              <w:rPr>
                <w:color w:val="363636"/>
                <w:sz w:val="24"/>
              </w:rPr>
              <w:t>=SUMA(C2:C11*D2:D11)</w:t>
            </w:r>
          </w:p>
        </w:tc>
      </w:tr>
    </w:tbl>
    <w:p w:rsidR="00B11E2E" w:rsidRDefault="00B11E2E" w:rsidP="00B11E2E">
      <w:pPr>
        <w:spacing w:line="269" w:lineRule="exact"/>
        <w:ind w:left="709"/>
        <w:jc w:val="center"/>
        <w:rPr>
          <w:sz w:val="24"/>
        </w:rPr>
        <w:sectPr w:rsidR="00B11E2E" w:rsidSect="00B93CC3">
          <w:type w:val="continuous"/>
          <w:pgSz w:w="11910" w:h="16840"/>
          <w:pgMar w:top="220" w:right="144" w:bottom="280" w:left="0" w:header="720" w:footer="720" w:gutter="0"/>
          <w:cols w:space="720"/>
        </w:sectPr>
      </w:pPr>
    </w:p>
    <w:p w:rsidR="00B11E2E" w:rsidRDefault="00B11E2E" w:rsidP="00B11E2E">
      <w:pPr>
        <w:pStyle w:val="Prrafodelista"/>
        <w:numPr>
          <w:ilvl w:val="0"/>
          <w:numId w:val="219"/>
        </w:numPr>
        <w:tabs>
          <w:tab w:val="left" w:pos="1441"/>
        </w:tabs>
        <w:spacing w:before="38" w:line="242" w:lineRule="auto"/>
        <w:ind w:left="709" w:right="722"/>
        <w:jc w:val="center"/>
        <w:rPr>
          <w:sz w:val="24"/>
        </w:rPr>
      </w:pPr>
      <w:r>
        <w:rPr>
          <w:color w:val="363636"/>
          <w:sz w:val="24"/>
        </w:rPr>
        <w:lastRenderedPageBreak/>
        <w:t xml:space="preserve">Para ver las Ventas totales de vehículos de tipo cupé y sedán de cada vendedor, seleccione E2:E11, escriba la fórmula </w:t>
      </w:r>
      <w:r>
        <w:rPr>
          <w:b/>
          <w:color w:val="363636"/>
          <w:sz w:val="24"/>
        </w:rPr>
        <w:t xml:space="preserve">=C2:C11*D2:D11 </w:t>
      </w:r>
      <w:r>
        <w:rPr>
          <w:color w:val="363636"/>
          <w:sz w:val="24"/>
        </w:rPr>
        <w:t>y presione</w:t>
      </w:r>
      <w:r>
        <w:rPr>
          <w:color w:val="363636"/>
          <w:spacing w:val="-7"/>
          <w:sz w:val="24"/>
        </w:rPr>
        <w:t xml:space="preserve"> </w:t>
      </w:r>
      <w:r>
        <w:rPr>
          <w:color w:val="363636"/>
          <w:sz w:val="24"/>
        </w:rPr>
        <w:t>Ctrl+Mayús+Entrar.</w:t>
      </w:r>
    </w:p>
    <w:p w:rsidR="00B11E2E" w:rsidRDefault="00B11E2E" w:rsidP="00B11E2E">
      <w:pPr>
        <w:pStyle w:val="Prrafodelista"/>
        <w:numPr>
          <w:ilvl w:val="0"/>
          <w:numId w:val="219"/>
        </w:numPr>
        <w:tabs>
          <w:tab w:val="left" w:pos="1441"/>
        </w:tabs>
        <w:spacing w:line="288" w:lineRule="exact"/>
        <w:ind w:left="709"/>
        <w:jc w:val="center"/>
        <w:rPr>
          <w:sz w:val="24"/>
        </w:rPr>
      </w:pPr>
      <w:r>
        <w:rPr>
          <w:color w:val="363636"/>
          <w:sz w:val="24"/>
        </w:rPr>
        <w:t>Para</w:t>
      </w:r>
      <w:r>
        <w:rPr>
          <w:color w:val="363636"/>
          <w:spacing w:val="28"/>
          <w:sz w:val="24"/>
        </w:rPr>
        <w:t xml:space="preserve"> </w:t>
      </w:r>
      <w:r>
        <w:rPr>
          <w:color w:val="363636"/>
          <w:sz w:val="24"/>
        </w:rPr>
        <w:t>ver</w:t>
      </w:r>
      <w:r>
        <w:rPr>
          <w:color w:val="363636"/>
          <w:spacing w:val="29"/>
          <w:sz w:val="24"/>
        </w:rPr>
        <w:t xml:space="preserve"> </w:t>
      </w:r>
      <w:r>
        <w:rPr>
          <w:color w:val="363636"/>
          <w:sz w:val="24"/>
        </w:rPr>
        <w:t>el</w:t>
      </w:r>
      <w:r>
        <w:rPr>
          <w:color w:val="363636"/>
          <w:spacing w:val="29"/>
          <w:sz w:val="24"/>
        </w:rPr>
        <w:t xml:space="preserve"> </w:t>
      </w:r>
      <w:r>
        <w:rPr>
          <w:color w:val="363636"/>
          <w:sz w:val="24"/>
        </w:rPr>
        <w:t>Total</w:t>
      </w:r>
      <w:r>
        <w:rPr>
          <w:color w:val="363636"/>
          <w:spacing w:val="29"/>
          <w:sz w:val="24"/>
        </w:rPr>
        <w:t xml:space="preserve"> </w:t>
      </w:r>
      <w:r>
        <w:rPr>
          <w:color w:val="363636"/>
          <w:sz w:val="24"/>
        </w:rPr>
        <w:t>general</w:t>
      </w:r>
      <w:r>
        <w:rPr>
          <w:color w:val="363636"/>
          <w:spacing w:val="29"/>
          <w:sz w:val="24"/>
        </w:rPr>
        <w:t xml:space="preserve"> </w:t>
      </w:r>
      <w:r>
        <w:rPr>
          <w:color w:val="363636"/>
          <w:sz w:val="24"/>
        </w:rPr>
        <w:t>de</w:t>
      </w:r>
      <w:r>
        <w:rPr>
          <w:color w:val="363636"/>
          <w:spacing w:val="29"/>
          <w:sz w:val="24"/>
        </w:rPr>
        <w:t xml:space="preserve"> </w:t>
      </w:r>
      <w:r>
        <w:rPr>
          <w:color w:val="363636"/>
          <w:sz w:val="24"/>
        </w:rPr>
        <w:t>todas</w:t>
      </w:r>
      <w:r>
        <w:rPr>
          <w:color w:val="363636"/>
          <w:spacing w:val="29"/>
          <w:sz w:val="24"/>
        </w:rPr>
        <w:t xml:space="preserve"> </w:t>
      </w:r>
      <w:r>
        <w:rPr>
          <w:color w:val="363636"/>
          <w:sz w:val="24"/>
        </w:rPr>
        <w:t>las</w:t>
      </w:r>
      <w:r>
        <w:rPr>
          <w:color w:val="363636"/>
          <w:spacing w:val="29"/>
          <w:sz w:val="24"/>
        </w:rPr>
        <w:t xml:space="preserve"> </w:t>
      </w:r>
      <w:r>
        <w:rPr>
          <w:color w:val="363636"/>
          <w:sz w:val="24"/>
        </w:rPr>
        <w:t>ventas,</w:t>
      </w:r>
      <w:r>
        <w:rPr>
          <w:color w:val="363636"/>
          <w:spacing w:val="28"/>
          <w:sz w:val="24"/>
        </w:rPr>
        <w:t xml:space="preserve"> </w:t>
      </w:r>
      <w:r>
        <w:rPr>
          <w:color w:val="363636"/>
          <w:sz w:val="24"/>
        </w:rPr>
        <w:t>seleccione</w:t>
      </w:r>
      <w:r>
        <w:rPr>
          <w:color w:val="363636"/>
          <w:spacing w:val="28"/>
          <w:sz w:val="24"/>
        </w:rPr>
        <w:t xml:space="preserve"> </w:t>
      </w:r>
      <w:r>
        <w:rPr>
          <w:color w:val="363636"/>
          <w:sz w:val="24"/>
        </w:rPr>
        <w:t>la</w:t>
      </w:r>
      <w:r>
        <w:rPr>
          <w:color w:val="363636"/>
          <w:spacing w:val="29"/>
          <w:sz w:val="24"/>
        </w:rPr>
        <w:t xml:space="preserve"> </w:t>
      </w:r>
      <w:r>
        <w:rPr>
          <w:color w:val="363636"/>
          <w:sz w:val="24"/>
        </w:rPr>
        <w:t>celda</w:t>
      </w:r>
      <w:r>
        <w:rPr>
          <w:color w:val="363636"/>
          <w:spacing w:val="27"/>
          <w:sz w:val="24"/>
        </w:rPr>
        <w:t xml:space="preserve"> </w:t>
      </w:r>
      <w:r>
        <w:rPr>
          <w:color w:val="363636"/>
          <w:sz w:val="24"/>
        </w:rPr>
        <w:t>F11,</w:t>
      </w:r>
      <w:r>
        <w:rPr>
          <w:color w:val="363636"/>
          <w:spacing w:val="29"/>
          <w:sz w:val="24"/>
        </w:rPr>
        <w:t xml:space="preserve"> </w:t>
      </w:r>
      <w:r>
        <w:rPr>
          <w:color w:val="363636"/>
          <w:sz w:val="24"/>
        </w:rPr>
        <w:t>escriba</w:t>
      </w:r>
      <w:r>
        <w:rPr>
          <w:color w:val="363636"/>
          <w:spacing w:val="29"/>
          <w:sz w:val="24"/>
        </w:rPr>
        <w:t xml:space="preserve"> </w:t>
      </w:r>
      <w:r>
        <w:rPr>
          <w:color w:val="363636"/>
          <w:sz w:val="24"/>
        </w:rPr>
        <w:t>la</w:t>
      </w:r>
      <w:r>
        <w:rPr>
          <w:color w:val="363636"/>
          <w:spacing w:val="27"/>
          <w:sz w:val="24"/>
        </w:rPr>
        <w:t xml:space="preserve"> </w:t>
      </w:r>
      <w:r>
        <w:rPr>
          <w:color w:val="363636"/>
          <w:sz w:val="24"/>
        </w:rPr>
        <w:t>fórmula</w:t>
      </w:r>
    </w:p>
    <w:p w:rsidR="00B11E2E" w:rsidRDefault="00B11E2E" w:rsidP="00B11E2E">
      <w:pPr>
        <w:spacing w:line="292" w:lineRule="exact"/>
        <w:ind w:left="709"/>
        <w:jc w:val="center"/>
        <w:rPr>
          <w:sz w:val="24"/>
        </w:rPr>
      </w:pPr>
      <w:r>
        <w:rPr>
          <w:b/>
          <w:color w:val="363636"/>
          <w:sz w:val="24"/>
        </w:rPr>
        <w:t xml:space="preserve">=SUMA(C2:C11*D2:D11) </w:t>
      </w:r>
      <w:r>
        <w:rPr>
          <w:color w:val="363636"/>
          <w:sz w:val="24"/>
        </w:rPr>
        <w:t>y presione Ctrl+Mayús+Entrar.</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3"/>
        <w:jc w:val="center"/>
      </w:pPr>
      <w:r>
        <w:rPr>
          <w:color w:val="363636"/>
        </w:rPr>
        <w:t>Si desea descargar este libro, haga clic en el botón verde de Excel, en la barra negra de la parte inferior del libro.</w:t>
      </w:r>
      <w:r>
        <w:rPr>
          <w:color w:val="363636"/>
          <w:spacing w:val="-5"/>
        </w:rPr>
        <w:t xml:space="preserve"> </w:t>
      </w:r>
      <w:r>
        <w:rPr>
          <w:color w:val="363636"/>
        </w:rPr>
        <w:t>Entonces</w:t>
      </w:r>
      <w:r>
        <w:rPr>
          <w:color w:val="363636"/>
          <w:spacing w:val="-4"/>
        </w:rPr>
        <w:t xml:space="preserve"> </w:t>
      </w:r>
      <w:r>
        <w:rPr>
          <w:color w:val="363636"/>
        </w:rPr>
        <w:t>podrá</w:t>
      </w:r>
      <w:r>
        <w:rPr>
          <w:color w:val="363636"/>
          <w:spacing w:val="-4"/>
        </w:rPr>
        <w:t xml:space="preserve"> </w:t>
      </w:r>
      <w:r>
        <w:rPr>
          <w:color w:val="363636"/>
        </w:rPr>
        <w:t>abrir</w:t>
      </w:r>
      <w:r>
        <w:rPr>
          <w:color w:val="363636"/>
          <w:spacing w:val="-1"/>
        </w:rPr>
        <w:t xml:space="preserve"> </w:t>
      </w:r>
      <w:r>
        <w:rPr>
          <w:color w:val="363636"/>
        </w:rPr>
        <w:t>el</w:t>
      </w:r>
      <w:r>
        <w:rPr>
          <w:color w:val="363636"/>
          <w:spacing w:val="-4"/>
        </w:rPr>
        <w:t xml:space="preserve"> </w:t>
      </w:r>
      <w:r>
        <w:rPr>
          <w:color w:val="363636"/>
        </w:rPr>
        <w:t>archivo</w:t>
      </w:r>
      <w:r>
        <w:rPr>
          <w:color w:val="363636"/>
          <w:spacing w:val="-4"/>
        </w:rPr>
        <w:t xml:space="preserve"> </w:t>
      </w:r>
      <w:r>
        <w:rPr>
          <w:color w:val="363636"/>
        </w:rPr>
        <w:t>en</w:t>
      </w:r>
      <w:r>
        <w:rPr>
          <w:color w:val="363636"/>
          <w:spacing w:val="-2"/>
        </w:rPr>
        <w:t xml:space="preserve"> </w:t>
      </w:r>
      <w:r>
        <w:rPr>
          <w:color w:val="363636"/>
        </w:rPr>
        <w:t>Excel,</w:t>
      </w:r>
      <w:r>
        <w:rPr>
          <w:color w:val="363636"/>
          <w:spacing w:val="-4"/>
        </w:rPr>
        <w:t xml:space="preserve"> </w:t>
      </w:r>
      <w:r>
        <w:rPr>
          <w:color w:val="363636"/>
        </w:rPr>
        <w:t>seleccionar</w:t>
      </w:r>
      <w:r>
        <w:rPr>
          <w:color w:val="363636"/>
          <w:spacing w:val="-2"/>
        </w:rPr>
        <w:t xml:space="preserve"> </w:t>
      </w:r>
      <w:r>
        <w:rPr>
          <w:color w:val="363636"/>
        </w:rPr>
        <w:t>las</w:t>
      </w:r>
      <w:r>
        <w:rPr>
          <w:color w:val="363636"/>
          <w:spacing w:val="-2"/>
        </w:rPr>
        <w:t xml:space="preserve"> </w:t>
      </w:r>
      <w:r>
        <w:rPr>
          <w:color w:val="363636"/>
        </w:rPr>
        <w:t>celdas</w:t>
      </w:r>
      <w:r>
        <w:rPr>
          <w:color w:val="363636"/>
          <w:spacing w:val="-4"/>
        </w:rPr>
        <w:t xml:space="preserve"> </w:t>
      </w:r>
      <w:r>
        <w:rPr>
          <w:color w:val="363636"/>
        </w:rPr>
        <w:t>que</w:t>
      </w:r>
      <w:r>
        <w:rPr>
          <w:color w:val="363636"/>
          <w:spacing w:val="-1"/>
        </w:rPr>
        <w:t xml:space="preserve"> </w:t>
      </w:r>
      <w:r>
        <w:rPr>
          <w:color w:val="363636"/>
        </w:rPr>
        <w:t>contienen</w:t>
      </w:r>
      <w:r>
        <w:rPr>
          <w:color w:val="363636"/>
          <w:spacing w:val="-3"/>
        </w:rPr>
        <w:t xml:space="preserve"> </w:t>
      </w:r>
      <w:r>
        <w:rPr>
          <w:color w:val="363636"/>
        </w:rPr>
        <w:t>las</w:t>
      </w:r>
      <w:r>
        <w:rPr>
          <w:color w:val="363636"/>
          <w:spacing w:val="-4"/>
        </w:rPr>
        <w:t xml:space="preserve"> </w:t>
      </w:r>
      <w:r>
        <w:rPr>
          <w:color w:val="363636"/>
        </w:rPr>
        <w:t>fórmulas</w:t>
      </w:r>
      <w:r>
        <w:rPr>
          <w:color w:val="363636"/>
          <w:spacing w:val="-4"/>
        </w:rPr>
        <w:t xml:space="preserve"> </w:t>
      </w:r>
      <w:r>
        <w:rPr>
          <w:color w:val="363636"/>
        </w:rPr>
        <w:t>de</w:t>
      </w:r>
      <w:r>
        <w:rPr>
          <w:color w:val="363636"/>
          <w:spacing w:val="-4"/>
        </w:rPr>
        <w:t xml:space="preserve"> </w:t>
      </w:r>
      <w:r>
        <w:rPr>
          <w:color w:val="363636"/>
        </w:rPr>
        <w:t>matriz</w:t>
      </w:r>
      <w:r>
        <w:rPr>
          <w:color w:val="363636"/>
          <w:spacing w:val="-3"/>
        </w:rPr>
        <w:t xml:space="preserve"> </w:t>
      </w:r>
      <w:r>
        <w:rPr>
          <w:color w:val="363636"/>
        </w:rPr>
        <w:t>y presionar Ctrl+Mayús+Entrar para que la fórmula</w:t>
      </w:r>
      <w:r>
        <w:rPr>
          <w:color w:val="363636"/>
          <w:spacing w:val="-2"/>
        </w:rPr>
        <w:t xml:space="preserve"> </w:t>
      </w:r>
      <w:r>
        <w:rPr>
          <w:color w:val="363636"/>
        </w:rPr>
        <w:t>funcione.</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4"/>
        <w:jc w:val="center"/>
      </w:pPr>
      <w:r>
        <w:rPr>
          <w:color w:val="363636"/>
        </w:rPr>
        <w:t>Si</w:t>
      </w:r>
      <w:r>
        <w:rPr>
          <w:color w:val="363636"/>
          <w:spacing w:val="-6"/>
        </w:rPr>
        <w:t xml:space="preserve"> </w:t>
      </w:r>
      <w:r>
        <w:rPr>
          <w:color w:val="363636"/>
        </w:rPr>
        <w:t>está</w:t>
      </w:r>
      <w:r>
        <w:rPr>
          <w:color w:val="363636"/>
          <w:spacing w:val="-9"/>
        </w:rPr>
        <w:t xml:space="preserve"> </w:t>
      </w:r>
      <w:r>
        <w:rPr>
          <w:color w:val="363636"/>
        </w:rPr>
        <w:t>trabajando</w:t>
      </w:r>
      <w:r>
        <w:rPr>
          <w:color w:val="363636"/>
          <w:spacing w:val="-8"/>
        </w:rPr>
        <w:t xml:space="preserve"> </w:t>
      </w:r>
      <w:r>
        <w:rPr>
          <w:color w:val="363636"/>
        </w:rPr>
        <w:t>en</w:t>
      </w:r>
      <w:r>
        <w:rPr>
          <w:color w:val="363636"/>
          <w:spacing w:val="-7"/>
        </w:rPr>
        <w:t xml:space="preserve"> </w:t>
      </w:r>
      <w:r>
        <w:rPr>
          <w:color w:val="363636"/>
        </w:rPr>
        <w:t>Excel,</w:t>
      </w:r>
      <w:r>
        <w:rPr>
          <w:color w:val="363636"/>
          <w:spacing w:val="-6"/>
        </w:rPr>
        <w:t xml:space="preserve"> </w:t>
      </w:r>
      <w:r>
        <w:rPr>
          <w:color w:val="363636"/>
        </w:rPr>
        <w:t>asegúrese</w:t>
      </w:r>
      <w:r>
        <w:rPr>
          <w:color w:val="363636"/>
          <w:spacing w:val="-9"/>
        </w:rPr>
        <w:t xml:space="preserve"> </w:t>
      </w:r>
      <w:r>
        <w:rPr>
          <w:color w:val="363636"/>
        </w:rPr>
        <w:t>de</w:t>
      </w:r>
      <w:r>
        <w:rPr>
          <w:color w:val="363636"/>
          <w:spacing w:val="-8"/>
        </w:rPr>
        <w:t xml:space="preserve"> </w:t>
      </w:r>
      <w:r>
        <w:rPr>
          <w:color w:val="363636"/>
        </w:rPr>
        <w:t>que</w:t>
      </w:r>
      <w:r>
        <w:rPr>
          <w:color w:val="363636"/>
          <w:spacing w:val="-6"/>
        </w:rPr>
        <w:t xml:space="preserve"> </w:t>
      </w:r>
      <w:r>
        <w:rPr>
          <w:color w:val="363636"/>
        </w:rPr>
        <w:t>la</w:t>
      </w:r>
      <w:r>
        <w:rPr>
          <w:color w:val="363636"/>
          <w:spacing w:val="-8"/>
        </w:rPr>
        <w:t xml:space="preserve"> </w:t>
      </w:r>
      <w:r>
        <w:rPr>
          <w:color w:val="363636"/>
        </w:rPr>
        <w:t>Hoja1</w:t>
      </w:r>
      <w:r>
        <w:rPr>
          <w:color w:val="363636"/>
          <w:spacing w:val="-6"/>
        </w:rPr>
        <w:t xml:space="preserve"> </w:t>
      </w:r>
      <w:r>
        <w:rPr>
          <w:color w:val="363636"/>
        </w:rPr>
        <w:t>está</w:t>
      </w:r>
      <w:r>
        <w:rPr>
          <w:color w:val="363636"/>
          <w:spacing w:val="-6"/>
        </w:rPr>
        <w:t xml:space="preserve"> </w:t>
      </w:r>
      <w:r>
        <w:rPr>
          <w:color w:val="363636"/>
        </w:rPr>
        <w:t>activa</w:t>
      </w:r>
      <w:r>
        <w:rPr>
          <w:color w:val="363636"/>
          <w:spacing w:val="-6"/>
        </w:rPr>
        <w:t xml:space="preserve"> </w:t>
      </w:r>
      <w:r>
        <w:rPr>
          <w:color w:val="363636"/>
        </w:rPr>
        <w:t>y</w:t>
      </w:r>
      <w:r>
        <w:rPr>
          <w:color w:val="363636"/>
          <w:spacing w:val="-7"/>
        </w:rPr>
        <w:t xml:space="preserve"> </w:t>
      </w:r>
      <w:r>
        <w:rPr>
          <w:color w:val="363636"/>
        </w:rPr>
        <w:t>seleccione</w:t>
      </w:r>
      <w:r>
        <w:rPr>
          <w:color w:val="363636"/>
          <w:spacing w:val="-6"/>
        </w:rPr>
        <w:t xml:space="preserve"> </w:t>
      </w:r>
      <w:r>
        <w:rPr>
          <w:color w:val="363636"/>
        </w:rPr>
        <w:t>las</w:t>
      </w:r>
      <w:r>
        <w:rPr>
          <w:color w:val="363636"/>
          <w:spacing w:val="-6"/>
        </w:rPr>
        <w:t xml:space="preserve"> </w:t>
      </w:r>
      <w:r>
        <w:rPr>
          <w:color w:val="363636"/>
        </w:rPr>
        <w:t>celdas</w:t>
      </w:r>
      <w:r>
        <w:rPr>
          <w:color w:val="363636"/>
          <w:spacing w:val="-9"/>
        </w:rPr>
        <w:t xml:space="preserve"> </w:t>
      </w:r>
      <w:r>
        <w:rPr>
          <w:color w:val="363636"/>
        </w:rPr>
        <w:t>E2:E11.</w:t>
      </w:r>
      <w:r>
        <w:rPr>
          <w:color w:val="363636"/>
          <w:spacing w:val="-8"/>
        </w:rPr>
        <w:t xml:space="preserve"> </w:t>
      </w:r>
      <w:r>
        <w:rPr>
          <w:color w:val="363636"/>
        </w:rPr>
        <w:t>Presione</w:t>
      </w:r>
      <w:r>
        <w:rPr>
          <w:color w:val="363636"/>
          <w:spacing w:val="-7"/>
        </w:rPr>
        <w:t xml:space="preserve"> </w:t>
      </w:r>
      <w:r>
        <w:rPr>
          <w:color w:val="363636"/>
        </w:rPr>
        <w:t xml:space="preserve">F2 y escriba la fórmula </w:t>
      </w:r>
      <w:r>
        <w:rPr>
          <w:b/>
          <w:color w:val="363636"/>
        </w:rPr>
        <w:t xml:space="preserve">=C2:C11*D2:D11 </w:t>
      </w:r>
      <w:r>
        <w:rPr>
          <w:color w:val="363636"/>
        </w:rPr>
        <w:t>en la celda actual, E2. Si presiona Entrar, verá que solo escribe la fórmula en la celda E2 y muestra 165.000. Presione Ctrl+Mayús+Entrar en lugar de solo Entrar después de escribir la fórmula. Ahora verá los resultados en las celdas E2:E11. Observe que, en la barra de fórmulas, aparece</w:t>
      </w:r>
      <w:r>
        <w:rPr>
          <w:color w:val="363636"/>
          <w:spacing w:val="-10"/>
        </w:rPr>
        <w:t xml:space="preserve"> </w:t>
      </w:r>
      <w:r>
        <w:rPr>
          <w:color w:val="363636"/>
        </w:rPr>
        <w:t>la</w:t>
      </w:r>
      <w:r>
        <w:rPr>
          <w:color w:val="363636"/>
          <w:spacing w:val="-12"/>
        </w:rPr>
        <w:t xml:space="preserve"> </w:t>
      </w:r>
      <w:r>
        <w:rPr>
          <w:color w:val="363636"/>
        </w:rPr>
        <w:t>fórmula</w:t>
      </w:r>
      <w:r>
        <w:rPr>
          <w:color w:val="363636"/>
          <w:spacing w:val="-11"/>
        </w:rPr>
        <w:t xml:space="preserve"> </w:t>
      </w:r>
      <w:r>
        <w:rPr>
          <w:color w:val="363636"/>
        </w:rPr>
        <w:t>{=C2:C11*D2:D11}.</w:t>
      </w:r>
      <w:r>
        <w:rPr>
          <w:color w:val="363636"/>
          <w:spacing w:val="-11"/>
        </w:rPr>
        <w:t xml:space="preserve"> </w:t>
      </w:r>
      <w:r>
        <w:rPr>
          <w:color w:val="363636"/>
        </w:rPr>
        <w:t>Esto</w:t>
      </w:r>
      <w:r>
        <w:rPr>
          <w:color w:val="363636"/>
          <w:spacing w:val="-11"/>
        </w:rPr>
        <w:t xml:space="preserve"> </w:t>
      </w:r>
      <w:r>
        <w:rPr>
          <w:color w:val="363636"/>
        </w:rPr>
        <w:t>le</w:t>
      </w:r>
      <w:r>
        <w:rPr>
          <w:color w:val="363636"/>
          <w:spacing w:val="-9"/>
        </w:rPr>
        <w:t xml:space="preserve"> </w:t>
      </w:r>
      <w:r>
        <w:rPr>
          <w:color w:val="363636"/>
        </w:rPr>
        <w:t>indica</w:t>
      </w:r>
      <w:r>
        <w:rPr>
          <w:color w:val="363636"/>
          <w:spacing w:val="-11"/>
        </w:rPr>
        <w:t xml:space="preserve"> </w:t>
      </w:r>
      <w:r>
        <w:rPr>
          <w:color w:val="363636"/>
        </w:rPr>
        <w:t>que</w:t>
      </w:r>
      <w:r>
        <w:rPr>
          <w:color w:val="363636"/>
          <w:spacing w:val="-10"/>
        </w:rPr>
        <w:t xml:space="preserve"> </w:t>
      </w:r>
      <w:r>
        <w:rPr>
          <w:color w:val="363636"/>
        </w:rPr>
        <w:t>se</w:t>
      </w:r>
      <w:r>
        <w:rPr>
          <w:color w:val="363636"/>
          <w:spacing w:val="-12"/>
        </w:rPr>
        <w:t xml:space="preserve"> </w:t>
      </w:r>
      <w:r>
        <w:rPr>
          <w:color w:val="363636"/>
        </w:rPr>
        <w:t>trata</w:t>
      </w:r>
      <w:r>
        <w:rPr>
          <w:color w:val="363636"/>
          <w:spacing w:val="-12"/>
        </w:rPr>
        <w:t xml:space="preserve"> </w:t>
      </w:r>
      <w:r>
        <w:rPr>
          <w:color w:val="363636"/>
        </w:rPr>
        <w:t>de</w:t>
      </w:r>
      <w:r>
        <w:rPr>
          <w:color w:val="363636"/>
          <w:spacing w:val="-13"/>
        </w:rPr>
        <w:t xml:space="preserve"> </w:t>
      </w:r>
      <w:r>
        <w:rPr>
          <w:color w:val="363636"/>
        </w:rPr>
        <w:t>una</w:t>
      </w:r>
      <w:r>
        <w:rPr>
          <w:color w:val="363636"/>
          <w:spacing w:val="-12"/>
        </w:rPr>
        <w:t xml:space="preserve"> </w:t>
      </w:r>
      <w:r>
        <w:rPr>
          <w:color w:val="363636"/>
        </w:rPr>
        <w:t>fórmula</w:t>
      </w:r>
      <w:r>
        <w:rPr>
          <w:color w:val="363636"/>
          <w:spacing w:val="-11"/>
        </w:rPr>
        <w:t xml:space="preserve"> </w:t>
      </w:r>
      <w:r>
        <w:rPr>
          <w:color w:val="363636"/>
        </w:rPr>
        <w:t>de</w:t>
      </w:r>
      <w:r>
        <w:rPr>
          <w:color w:val="363636"/>
          <w:spacing w:val="-12"/>
        </w:rPr>
        <w:t xml:space="preserve"> </w:t>
      </w:r>
      <w:r>
        <w:rPr>
          <w:color w:val="363636"/>
        </w:rPr>
        <w:t>matriz,</w:t>
      </w:r>
      <w:r>
        <w:rPr>
          <w:color w:val="363636"/>
          <w:spacing w:val="-11"/>
        </w:rPr>
        <w:t xml:space="preserve"> </w:t>
      </w:r>
      <w:r>
        <w:rPr>
          <w:color w:val="363636"/>
        </w:rPr>
        <w:t>como</w:t>
      </w:r>
      <w:r>
        <w:rPr>
          <w:color w:val="363636"/>
          <w:spacing w:val="-10"/>
        </w:rPr>
        <w:t xml:space="preserve"> </w:t>
      </w:r>
      <w:r>
        <w:rPr>
          <w:color w:val="363636"/>
        </w:rPr>
        <w:t>se</w:t>
      </w:r>
      <w:r>
        <w:rPr>
          <w:color w:val="363636"/>
          <w:spacing w:val="-13"/>
        </w:rPr>
        <w:t xml:space="preserve"> </w:t>
      </w:r>
      <w:r>
        <w:rPr>
          <w:color w:val="363636"/>
        </w:rPr>
        <w:t>muestra en la tabla siguiente.</w:t>
      </w:r>
    </w:p>
    <w:p w:rsidR="00B11E2E" w:rsidRDefault="00B11E2E" w:rsidP="00B11E2E">
      <w:pPr>
        <w:pStyle w:val="Textoindependiente"/>
        <w:ind w:left="709"/>
        <w:jc w:val="center"/>
        <w:rPr>
          <w:sz w:val="23"/>
        </w:rPr>
      </w:pPr>
    </w:p>
    <w:p w:rsidR="00B11E2E" w:rsidRDefault="00B11E2E" w:rsidP="00B11E2E">
      <w:pPr>
        <w:pStyle w:val="Textoindependiente"/>
        <w:ind w:left="709" w:right="714"/>
        <w:jc w:val="center"/>
      </w:pPr>
      <w:r>
        <w:rPr>
          <w:color w:val="363636"/>
        </w:rPr>
        <w:t xml:space="preserve">Al presionar Ctrl+Mayús+Entrar, Excel encierra la fórmula entre llaves </w:t>
      </w:r>
      <w:r>
        <w:rPr>
          <w:color w:val="363636"/>
          <w:spacing w:val="2"/>
        </w:rPr>
        <w:t>(</w:t>
      </w:r>
      <w:r>
        <w:rPr>
          <w:b/>
          <w:color w:val="363636"/>
          <w:spacing w:val="2"/>
        </w:rPr>
        <w:t xml:space="preserve">{ </w:t>
      </w:r>
      <w:r>
        <w:rPr>
          <w:b/>
          <w:color w:val="363636"/>
        </w:rPr>
        <w:t>}</w:t>
      </w:r>
      <w:r>
        <w:rPr>
          <w:color w:val="363636"/>
        </w:rPr>
        <w:t>) e inserta una instancia de la fórmula en cada celda del rango seleccionado. Esto pasa muy deprisa, por consiguiente, lo que ve en la columna</w:t>
      </w:r>
      <w:r>
        <w:rPr>
          <w:color w:val="363636"/>
          <w:spacing w:val="-9"/>
        </w:rPr>
        <w:t xml:space="preserve"> </w:t>
      </w:r>
      <w:r>
        <w:rPr>
          <w:color w:val="363636"/>
        </w:rPr>
        <w:t>E</w:t>
      </w:r>
      <w:r>
        <w:rPr>
          <w:color w:val="363636"/>
          <w:spacing w:val="-8"/>
        </w:rPr>
        <w:t xml:space="preserve"> </w:t>
      </w:r>
      <w:r>
        <w:rPr>
          <w:color w:val="363636"/>
        </w:rPr>
        <w:t>corresponde</w:t>
      </w:r>
      <w:r>
        <w:rPr>
          <w:color w:val="363636"/>
          <w:spacing w:val="-8"/>
        </w:rPr>
        <w:t xml:space="preserve"> </w:t>
      </w:r>
      <w:r>
        <w:rPr>
          <w:color w:val="363636"/>
        </w:rPr>
        <w:t>al</w:t>
      </w:r>
      <w:r>
        <w:rPr>
          <w:color w:val="363636"/>
          <w:spacing w:val="-9"/>
        </w:rPr>
        <w:t xml:space="preserve"> </w:t>
      </w:r>
      <w:r>
        <w:rPr>
          <w:color w:val="363636"/>
        </w:rPr>
        <w:t>importe</w:t>
      </w:r>
      <w:r>
        <w:rPr>
          <w:color w:val="363636"/>
          <w:spacing w:val="-8"/>
        </w:rPr>
        <w:t xml:space="preserve"> </w:t>
      </w:r>
      <w:r>
        <w:rPr>
          <w:color w:val="363636"/>
        </w:rPr>
        <w:t>total</w:t>
      </w:r>
      <w:r>
        <w:rPr>
          <w:color w:val="363636"/>
          <w:spacing w:val="-11"/>
        </w:rPr>
        <w:t xml:space="preserve"> </w:t>
      </w:r>
      <w:r>
        <w:rPr>
          <w:color w:val="363636"/>
        </w:rPr>
        <w:t>de</w:t>
      </w:r>
      <w:r>
        <w:rPr>
          <w:color w:val="363636"/>
          <w:spacing w:val="-8"/>
        </w:rPr>
        <w:t xml:space="preserve"> </w:t>
      </w:r>
      <w:r>
        <w:rPr>
          <w:color w:val="363636"/>
        </w:rPr>
        <w:t>ventas</w:t>
      </w:r>
      <w:r>
        <w:rPr>
          <w:color w:val="363636"/>
          <w:spacing w:val="-11"/>
        </w:rPr>
        <w:t xml:space="preserve"> </w:t>
      </w:r>
      <w:r>
        <w:rPr>
          <w:color w:val="363636"/>
        </w:rPr>
        <w:t>por</w:t>
      </w:r>
      <w:r>
        <w:rPr>
          <w:color w:val="363636"/>
          <w:spacing w:val="-8"/>
        </w:rPr>
        <w:t xml:space="preserve"> </w:t>
      </w:r>
      <w:r>
        <w:rPr>
          <w:color w:val="363636"/>
        </w:rPr>
        <w:t>tipo</w:t>
      </w:r>
      <w:r>
        <w:rPr>
          <w:color w:val="363636"/>
          <w:spacing w:val="-8"/>
        </w:rPr>
        <w:t xml:space="preserve"> </w:t>
      </w:r>
      <w:r>
        <w:rPr>
          <w:color w:val="363636"/>
        </w:rPr>
        <w:t>de</w:t>
      </w:r>
      <w:r>
        <w:rPr>
          <w:color w:val="363636"/>
          <w:spacing w:val="-8"/>
        </w:rPr>
        <w:t xml:space="preserve"> </w:t>
      </w:r>
      <w:r>
        <w:rPr>
          <w:color w:val="363636"/>
        </w:rPr>
        <w:t>vehículo</w:t>
      </w:r>
      <w:r>
        <w:rPr>
          <w:color w:val="363636"/>
          <w:spacing w:val="-8"/>
        </w:rPr>
        <w:t xml:space="preserve"> </w:t>
      </w:r>
      <w:r>
        <w:rPr>
          <w:color w:val="363636"/>
        </w:rPr>
        <w:t>y</w:t>
      </w:r>
      <w:r>
        <w:rPr>
          <w:color w:val="363636"/>
          <w:spacing w:val="-9"/>
        </w:rPr>
        <w:t xml:space="preserve"> </w:t>
      </w:r>
      <w:r>
        <w:rPr>
          <w:color w:val="363636"/>
        </w:rPr>
        <w:t>vendedor.</w:t>
      </w:r>
      <w:r>
        <w:rPr>
          <w:color w:val="363636"/>
          <w:spacing w:val="-9"/>
        </w:rPr>
        <w:t xml:space="preserve"> </w:t>
      </w:r>
      <w:r>
        <w:rPr>
          <w:color w:val="363636"/>
        </w:rPr>
        <w:t>Si</w:t>
      </w:r>
      <w:r>
        <w:rPr>
          <w:color w:val="363636"/>
          <w:spacing w:val="-9"/>
        </w:rPr>
        <w:t xml:space="preserve"> </w:t>
      </w:r>
      <w:r>
        <w:rPr>
          <w:color w:val="363636"/>
        </w:rPr>
        <w:t>selecciona</w:t>
      </w:r>
      <w:r>
        <w:rPr>
          <w:color w:val="363636"/>
          <w:spacing w:val="-11"/>
        </w:rPr>
        <w:t xml:space="preserve"> </w:t>
      </w:r>
      <w:r>
        <w:rPr>
          <w:color w:val="363636"/>
        </w:rPr>
        <w:t>primero</w:t>
      </w:r>
      <w:r>
        <w:rPr>
          <w:color w:val="363636"/>
          <w:spacing w:val="-8"/>
        </w:rPr>
        <w:t xml:space="preserve"> </w:t>
      </w:r>
      <w:r>
        <w:rPr>
          <w:color w:val="363636"/>
        </w:rPr>
        <w:t>E2, después E3, E4, etc., verá que aparece la misma fórmula:</w:t>
      </w:r>
      <w:r>
        <w:rPr>
          <w:color w:val="363636"/>
          <w:spacing w:val="-3"/>
        </w:rPr>
        <w:t xml:space="preserve"> </w:t>
      </w:r>
      <w:r>
        <w:rPr>
          <w:b/>
          <w:color w:val="363636"/>
        </w:rPr>
        <w:t>{=C2:C11*D2:D11}</w:t>
      </w:r>
      <w:r>
        <w:rPr>
          <w:color w:val="363636"/>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897856" behindDoc="0" locked="0" layoutInCell="1" allowOverlap="1" wp14:anchorId="54918881" wp14:editId="6E2E9174">
            <wp:simplePos x="0" y="0"/>
            <wp:positionH relativeFrom="page">
              <wp:posOffset>457200</wp:posOffset>
            </wp:positionH>
            <wp:positionV relativeFrom="paragraph">
              <wp:posOffset>177774</wp:posOffset>
            </wp:positionV>
            <wp:extent cx="3705317" cy="2981325"/>
            <wp:effectExtent l="0" t="0" r="0" b="0"/>
            <wp:wrapTopAndBottom/>
            <wp:docPr id="775" name="image279.jpeg" descr="Una fórmula de matriz calcula los totales de la columna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279.jpeg"/>
                    <pic:cNvPicPr/>
                  </pic:nvPicPr>
                  <pic:blipFill>
                    <a:blip r:embed="rId665" cstate="print"/>
                    <a:stretch>
                      <a:fillRect/>
                    </a:stretch>
                  </pic:blipFill>
                  <pic:spPr>
                    <a:xfrm>
                      <a:off x="0" y="0"/>
                      <a:ext cx="3705317" cy="29813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ind w:left="709"/>
        <w:jc w:val="center"/>
        <w:rPr>
          <w:i/>
          <w:sz w:val="24"/>
        </w:rPr>
      </w:pPr>
      <w:r>
        <w:rPr>
          <w:i/>
          <w:color w:val="2D74B5"/>
          <w:sz w:val="24"/>
        </w:rPr>
        <w:t>Crear una fórmula de matriz de una sola celda</w:t>
      </w:r>
    </w:p>
    <w:p w:rsidR="00B11E2E" w:rsidRDefault="00B11E2E" w:rsidP="00B11E2E">
      <w:pPr>
        <w:pStyle w:val="Textoindependiente"/>
        <w:ind w:left="709"/>
        <w:jc w:val="center"/>
        <w:rPr>
          <w:i/>
          <w:sz w:val="25"/>
        </w:rPr>
      </w:pPr>
    </w:p>
    <w:p w:rsidR="00B11E2E" w:rsidRDefault="00B11E2E" w:rsidP="00B11E2E">
      <w:pPr>
        <w:pStyle w:val="Textoindependiente"/>
        <w:ind w:left="709"/>
        <w:jc w:val="center"/>
      </w:pPr>
      <w:r>
        <w:rPr>
          <w:color w:val="363636"/>
        </w:rPr>
        <w:t>En la celda F10 del libro, escriba la siguiente fórmula y presione Ctrl+Mayús+Entrar:</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=SUMA(C2:C11*D2:D11)</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713"/>
        <w:jc w:val="center"/>
      </w:pPr>
      <w:r>
        <w:rPr>
          <w:color w:val="363636"/>
        </w:rPr>
        <w:t>En</w:t>
      </w:r>
      <w:r>
        <w:rPr>
          <w:color w:val="363636"/>
          <w:spacing w:val="-5"/>
        </w:rPr>
        <w:t xml:space="preserve"> </w:t>
      </w:r>
      <w:r>
        <w:rPr>
          <w:color w:val="363636"/>
        </w:rPr>
        <w:t>este</w:t>
      </w:r>
      <w:r>
        <w:rPr>
          <w:color w:val="363636"/>
          <w:spacing w:val="-5"/>
        </w:rPr>
        <w:t xml:space="preserve"> </w:t>
      </w:r>
      <w:r>
        <w:rPr>
          <w:color w:val="363636"/>
        </w:rPr>
        <w:t>caso,</w:t>
      </w:r>
      <w:r>
        <w:rPr>
          <w:color w:val="363636"/>
          <w:spacing w:val="-5"/>
        </w:rPr>
        <w:t xml:space="preserve"> </w:t>
      </w:r>
      <w:r>
        <w:rPr>
          <w:color w:val="363636"/>
        </w:rPr>
        <w:t>Excel</w:t>
      </w:r>
      <w:r>
        <w:rPr>
          <w:color w:val="363636"/>
          <w:spacing w:val="-3"/>
        </w:rPr>
        <w:t xml:space="preserve"> </w:t>
      </w:r>
      <w:r>
        <w:rPr>
          <w:color w:val="363636"/>
        </w:rPr>
        <w:t>multiplica</w:t>
      </w:r>
      <w:r>
        <w:rPr>
          <w:color w:val="363636"/>
          <w:spacing w:val="-3"/>
        </w:rPr>
        <w:t xml:space="preserve"> </w:t>
      </w:r>
      <w:r>
        <w:rPr>
          <w:color w:val="363636"/>
        </w:rPr>
        <w:t>los</w:t>
      </w:r>
      <w:r>
        <w:rPr>
          <w:color w:val="363636"/>
          <w:spacing w:val="-5"/>
        </w:rPr>
        <w:t xml:space="preserve"> </w:t>
      </w:r>
      <w:r>
        <w:rPr>
          <w:color w:val="363636"/>
        </w:rPr>
        <w:t>valores</w:t>
      </w:r>
      <w:r>
        <w:rPr>
          <w:color w:val="363636"/>
          <w:spacing w:val="-6"/>
        </w:rPr>
        <w:t xml:space="preserve"> </w:t>
      </w:r>
      <w:r>
        <w:rPr>
          <w:color w:val="363636"/>
        </w:rPr>
        <w:t>de</w:t>
      </w:r>
      <w:r>
        <w:rPr>
          <w:color w:val="363636"/>
          <w:spacing w:val="-5"/>
        </w:rPr>
        <w:t xml:space="preserve"> </w:t>
      </w:r>
      <w:r>
        <w:rPr>
          <w:color w:val="363636"/>
        </w:rPr>
        <w:t>la</w:t>
      </w:r>
      <w:r>
        <w:rPr>
          <w:color w:val="363636"/>
          <w:spacing w:val="-2"/>
        </w:rPr>
        <w:t xml:space="preserve"> </w:t>
      </w:r>
      <w:r>
        <w:rPr>
          <w:color w:val="363636"/>
        </w:rPr>
        <w:t>matriz</w:t>
      </w:r>
      <w:r>
        <w:rPr>
          <w:color w:val="363636"/>
          <w:spacing w:val="-5"/>
        </w:rPr>
        <w:t xml:space="preserve"> </w:t>
      </w:r>
      <w:r>
        <w:rPr>
          <w:color w:val="363636"/>
        </w:rPr>
        <w:t>(el</w:t>
      </w:r>
      <w:r>
        <w:rPr>
          <w:color w:val="363636"/>
          <w:spacing w:val="-6"/>
        </w:rPr>
        <w:t xml:space="preserve"> </w:t>
      </w:r>
      <w:r>
        <w:rPr>
          <w:color w:val="363636"/>
        </w:rPr>
        <w:t>rango</w:t>
      </w:r>
      <w:r>
        <w:rPr>
          <w:color w:val="363636"/>
          <w:spacing w:val="-7"/>
        </w:rPr>
        <w:t xml:space="preserve"> </w:t>
      </w:r>
      <w:r>
        <w:rPr>
          <w:color w:val="363636"/>
        </w:rPr>
        <w:t>de</w:t>
      </w:r>
      <w:r>
        <w:rPr>
          <w:color w:val="363636"/>
          <w:spacing w:val="-3"/>
        </w:rPr>
        <w:t xml:space="preserve"> </w:t>
      </w:r>
      <w:r>
        <w:rPr>
          <w:color w:val="363636"/>
        </w:rPr>
        <w:t>celdas</w:t>
      </w:r>
      <w:r>
        <w:rPr>
          <w:color w:val="363636"/>
          <w:spacing w:val="-5"/>
        </w:rPr>
        <w:t xml:space="preserve"> </w:t>
      </w:r>
      <w:r>
        <w:rPr>
          <w:color w:val="363636"/>
        </w:rPr>
        <w:t>de</w:t>
      </w:r>
      <w:r>
        <w:rPr>
          <w:color w:val="363636"/>
          <w:spacing w:val="-2"/>
        </w:rPr>
        <w:t xml:space="preserve"> </w:t>
      </w:r>
      <w:r>
        <w:rPr>
          <w:color w:val="363636"/>
        </w:rPr>
        <w:t>C2</w:t>
      </w:r>
      <w:r>
        <w:rPr>
          <w:color w:val="363636"/>
          <w:spacing w:val="-5"/>
        </w:rPr>
        <w:t xml:space="preserve"> </w:t>
      </w:r>
      <w:r>
        <w:rPr>
          <w:color w:val="363636"/>
        </w:rPr>
        <w:t>a</w:t>
      </w:r>
      <w:r>
        <w:rPr>
          <w:color w:val="363636"/>
          <w:spacing w:val="-6"/>
        </w:rPr>
        <w:t xml:space="preserve"> </w:t>
      </w:r>
      <w:r>
        <w:rPr>
          <w:color w:val="363636"/>
        </w:rPr>
        <w:t>D11)</w:t>
      </w:r>
      <w:r>
        <w:rPr>
          <w:color w:val="363636"/>
          <w:spacing w:val="-6"/>
        </w:rPr>
        <w:t xml:space="preserve"> </w:t>
      </w:r>
      <w:r>
        <w:rPr>
          <w:color w:val="363636"/>
        </w:rPr>
        <w:t>y</w:t>
      </w:r>
      <w:r>
        <w:rPr>
          <w:color w:val="363636"/>
          <w:spacing w:val="-6"/>
        </w:rPr>
        <w:t xml:space="preserve"> </w:t>
      </w:r>
      <w:r>
        <w:rPr>
          <w:color w:val="363636"/>
        </w:rPr>
        <w:t>usa</w:t>
      </w:r>
      <w:r>
        <w:rPr>
          <w:color w:val="363636"/>
          <w:spacing w:val="-4"/>
        </w:rPr>
        <w:t xml:space="preserve"> </w:t>
      </w:r>
      <w:r>
        <w:rPr>
          <w:color w:val="363636"/>
        </w:rPr>
        <w:t>la</w:t>
      </w:r>
      <w:r>
        <w:rPr>
          <w:color w:val="363636"/>
          <w:spacing w:val="-7"/>
        </w:rPr>
        <w:t xml:space="preserve"> </w:t>
      </w:r>
      <w:r>
        <w:rPr>
          <w:color w:val="363636"/>
        </w:rPr>
        <w:t>función</w:t>
      </w:r>
      <w:r>
        <w:rPr>
          <w:color w:val="363636"/>
          <w:spacing w:val="1"/>
        </w:rPr>
        <w:t xml:space="preserve"> </w:t>
      </w:r>
      <w:r>
        <w:rPr>
          <w:b/>
          <w:color w:val="363636"/>
        </w:rPr>
        <w:t xml:space="preserve">SUMA </w:t>
      </w:r>
      <w:r>
        <w:rPr>
          <w:color w:val="363636"/>
        </w:rPr>
        <w:t>para agregar los totales. El resultado es un total general de 1.590.000 $ en ventas. Este ejemplo demuestra lo</w:t>
      </w:r>
      <w:r>
        <w:rPr>
          <w:color w:val="363636"/>
          <w:spacing w:val="-8"/>
        </w:rPr>
        <w:t xml:space="preserve"> </w:t>
      </w:r>
      <w:r>
        <w:rPr>
          <w:color w:val="363636"/>
        </w:rPr>
        <w:t>eficaz</w:t>
      </w:r>
      <w:r>
        <w:rPr>
          <w:color w:val="363636"/>
          <w:spacing w:val="-10"/>
        </w:rPr>
        <w:t xml:space="preserve"> </w:t>
      </w:r>
      <w:r>
        <w:rPr>
          <w:color w:val="363636"/>
        </w:rPr>
        <w:t>que</w:t>
      </w:r>
      <w:r>
        <w:rPr>
          <w:color w:val="363636"/>
          <w:spacing w:val="-7"/>
        </w:rPr>
        <w:t xml:space="preserve"> </w:t>
      </w:r>
      <w:r>
        <w:rPr>
          <w:color w:val="363636"/>
        </w:rPr>
        <w:t>puede</w:t>
      </w:r>
      <w:r>
        <w:rPr>
          <w:color w:val="363636"/>
          <w:spacing w:val="-8"/>
        </w:rPr>
        <w:t xml:space="preserve"> </w:t>
      </w:r>
      <w:r>
        <w:rPr>
          <w:color w:val="363636"/>
        </w:rPr>
        <w:t>resultar</w:t>
      </w:r>
      <w:r>
        <w:rPr>
          <w:color w:val="363636"/>
          <w:spacing w:val="-8"/>
        </w:rPr>
        <w:t xml:space="preserve"> </w:t>
      </w:r>
      <w:r>
        <w:rPr>
          <w:color w:val="363636"/>
        </w:rPr>
        <w:t>este</w:t>
      </w:r>
      <w:r>
        <w:rPr>
          <w:color w:val="363636"/>
          <w:spacing w:val="-7"/>
        </w:rPr>
        <w:t xml:space="preserve"> </w:t>
      </w:r>
      <w:r>
        <w:rPr>
          <w:color w:val="363636"/>
        </w:rPr>
        <w:t>tipo</w:t>
      </w:r>
      <w:r>
        <w:rPr>
          <w:color w:val="363636"/>
          <w:spacing w:val="-8"/>
        </w:rPr>
        <w:t xml:space="preserve"> </w:t>
      </w:r>
      <w:r>
        <w:rPr>
          <w:color w:val="363636"/>
        </w:rPr>
        <w:t>de</w:t>
      </w:r>
      <w:r>
        <w:rPr>
          <w:color w:val="363636"/>
          <w:spacing w:val="-8"/>
        </w:rPr>
        <w:t xml:space="preserve"> </w:t>
      </w:r>
      <w:r>
        <w:rPr>
          <w:color w:val="363636"/>
        </w:rPr>
        <w:t>fórmula.</w:t>
      </w:r>
      <w:r>
        <w:rPr>
          <w:color w:val="363636"/>
          <w:spacing w:val="-10"/>
        </w:rPr>
        <w:t xml:space="preserve"> </w:t>
      </w:r>
      <w:r>
        <w:rPr>
          <w:color w:val="363636"/>
        </w:rPr>
        <w:t>Por</w:t>
      </w:r>
      <w:r>
        <w:rPr>
          <w:color w:val="363636"/>
          <w:spacing w:val="-8"/>
        </w:rPr>
        <w:t xml:space="preserve"> </w:t>
      </w:r>
      <w:r>
        <w:rPr>
          <w:color w:val="363636"/>
        </w:rPr>
        <w:t>ejemplo,</w:t>
      </w:r>
      <w:r>
        <w:rPr>
          <w:color w:val="363636"/>
          <w:spacing w:val="-8"/>
        </w:rPr>
        <w:t xml:space="preserve"> </w:t>
      </w:r>
      <w:r>
        <w:rPr>
          <w:color w:val="363636"/>
        </w:rPr>
        <w:t>imagine</w:t>
      </w:r>
      <w:r>
        <w:rPr>
          <w:color w:val="363636"/>
          <w:spacing w:val="-9"/>
        </w:rPr>
        <w:t xml:space="preserve"> </w:t>
      </w:r>
      <w:r>
        <w:rPr>
          <w:color w:val="363636"/>
        </w:rPr>
        <w:t>que</w:t>
      </w:r>
      <w:r>
        <w:rPr>
          <w:color w:val="363636"/>
          <w:spacing w:val="-8"/>
        </w:rPr>
        <w:t xml:space="preserve"> </w:t>
      </w:r>
      <w:r>
        <w:rPr>
          <w:color w:val="363636"/>
        </w:rPr>
        <w:t>tiene</w:t>
      </w:r>
      <w:r>
        <w:rPr>
          <w:color w:val="363636"/>
          <w:spacing w:val="-7"/>
        </w:rPr>
        <w:t xml:space="preserve"> </w:t>
      </w:r>
      <w:r>
        <w:rPr>
          <w:color w:val="363636"/>
        </w:rPr>
        <w:t>1.000</w:t>
      </w:r>
      <w:r>
        <w:rPr>
          <w:color w:val="363636"/>
          <w:spacing w:val="-8"/>
        </w:rPr>
        <w:t xml:space="preserve"> </w:t>
      </w:r>
      <w:r>
        <w:rPr>
          <w:color w:val="363636"/>
        </w:rPr>
        <w:t>filas</w:t>
      </w:r>
      <w:r>
        <w:rPr>
          <w:color w:val="363636"/>
          <w:spacing w:val="-9"/>
        </w:rPr>
        <w:t xml:space="preserve"> </w:t>
      </w:r>
      <w:r>
        <w:rPr>
          <w:color w:val="363636"/>
        </w:rPr>
        <w:t>de</w:t>
      </w:r>
      <w:r>
        <w:rPr>
          <w:color w:val="363636"/>
          <w:spacing w:val="-9"/>
        </w:rPr>
        <w:t xml:space="preserve"> </w:t>
      </w:r>
      <w:r>
        <w:rPr>
          <w:color w:val="363636"/>
        </w:rPr>
        <w:t>datos.</w:t>
      </w:r>
      <w:r>
        <w:rPr>
          <w:color w:val="363636"/>
          <w:spacing w:val="-9"/>
        </w:rPr>
        <w:t xml:space="preserve"> </w:t>
      </w:r>
      <w:r>
        <w:rPr>
          <w:color w:val="363636"/>
        </w:rPr>
        <w:t>Puede sumar parte de los datos o todos ellos si crea una fórmula de matriz de una sola celda en lugar de arrastrar a las 1.000</w:t>
      </w:r>
      <w:r>
        <w:rPr>
          <w:color w:val="363636"/>
          <w:spacing w:val="-2"/>
        </w:rPr>
        <w:t xml:space="preserve"> </w:t>
      </w:r>
      <w:r>
        <w:rPr>
          <w:color w:val="363636"/>
        </w:rPr>
        <w:t>filas.</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right="720"/>
        <w:jc w:val="center"/>
      </w:pPr>
      <w:r>
        <w:rPr>
          <w:color w:val="363636"/>
        </w:rPr>
        <w:lastRenderedPageBreak/>
        <w:t>Además, observe que la fórmula de una celda (en la celda G11) es totalmente independiente de la fórmula de varias celdas (la fórmula de las celdas de E2 a E11). Esto pone de manifiesto otra ventaja de las fórmulas de matriz: la flexibilidad. Puede cambiar las fórmulas de la columna E o eliminar toda la columna sin afectar a la fórmula de la celda G11.</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Las fórmulas de matriz también ofrecen estas ventajas: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247"/>
        </w:numPr>
        <w:tabs>
          <w:tab w:val="left" w:pos="1441"/>
        </w:tabs>
        <w:spacing w:before="1"/>
        <w:ind w:left="709" w:right="723"/>
        <w:jc w:val="center"/>
        <w:rPr>
          <w:sz w:val="24"/>
        </w:rPr>
      </w:pPr>
      <w:r>
        <w:rPr>
          <w:b/>
          <w:color w:val="363636"/>
          <w:sz w:val="24"/>
        </w:rPr>
        <w:t xml:space="preserve">Coherencia </w:t>
      </w:r>
      <w:r>
        <w:rPr>
          <w:color w:val="363636"/>
          <w:sz w:val="24"/>
        </w:rPr>
        <w:t>Si hace clic en cualquiera de las celdas de la columna E2 hacia abajo, verá la misma fórmula. Esa coherencia garantiza una mayor</w:t>
      </w:r>
      <w:r>
        <w:rPr>
          <w:color w:val="363636"/>
          <w:spacing w:val="-7"/>
          <w:sz w:val="24"/>
        </w:rPr>
        <w:t xml:space="preserve"> </w:t>
      </w:r>
      <w:r>
        <w:rPr>
          <w:color w:val="363636"/>
          <w:sz w:val="24"/>
        </w:rPr>
        <w:t>precisión.</w:t>
      </w:r>
    </w:p>
    <w:p w:rsidR="00B11E2E" w:rsidRDefault="00B11E2E" w:rsidP="00B11E2E">
      <w:pPr>
        <w:pStyle w:val="Prrafodelista"/>
        <w:numPr>
          <w:ilvl w:val="1"/>
          <w:numId w:val="247"/>
        </w:numPr>
        <w:tabs>
          <w:tab w:val="left" w:pos="1441"/>
        </w:tabs>
        <w:ind w:left="709" w:right="717"/>
        <w:jc w:val="center"/>
        <w:rPr>
          <w:sz w:val="24"/>
        </w:rPr>
      </w:pPr>
      <w:r>
        <w:rPr>
          <w:b/>
          <w:color w:val="363636"/>
          <w:sz w:val="24"/>
        </w:rPr>
        <w:t xml:space="preserve">Seguridad </w:t>
      </w:r>
      <w:r>
        <w:rPr>
          <w:color w:val="363636"/>
          <w:sz w:val="24"/>
        </w:rPr>
        <w:t>No es posible sobrescribir un componente de una fórmula de matriz de varias celdas.  Por</w:t>
      </w:r>
      <w:r>
        <w:rPr>
          <w:color w:val="363636"/>
          <w:spacing w:val="-6"/>
          <w:sz w:val="24"/>
        </w:rPr>
        <w:t xml:space="preserve"> </w:t>
      </w:r>
      <w:r>
        <w:rPr>
          <w:color w:val="363636"/>
          <w:sz w:val="24"/>
        </w:rPr>
        <w:t>ejemplo,</w:t>
      </w:r>
      <w:r>
        <w:rPr>
          <w:color w:val="363636"/>
          <w:spacing w:val="-6"/>
          <w:sz w:val="24"/>
        </w:rPr>
        <w:t xml:space="preserve"> </w:t>
      </w:r>
      <w:r>
        <w:rPr>
          <w:color w:val="363636"/>
          <w:sz w:val="24"/>
        </w:rPr>
        <w:t>haga</w:t>
      </w:r>
      <w:r>
        <w:rPr>
          <w:color w:val="363636"/>
          <w:spacing w:val="-4"/>
          <w:sz w:val="24"/>
        </w:rPr>
        <w:t xml:space="preserve"> </w:t>
      </w:r>
      <w:r>
        <w:rPr>
          <w:color w:val="363636"/>
          <w:sz w:val="24"/>
        </w:rPr>
        <w:t>clic</w:t>
      </w:r>
      <w:r>
        <w:rPr>
          <w:color w:val="363636"/>
          <w:spacing w:val="-7"/>
          <w:sz w:val="24"/>
        </w:rPr>
        <w:t xml:space="preserve"> </w:t>
      </w:r>
      <w:r>
        <w:rPr>
          <w:color w:val="363636"/>
          <w:sz w:val="24"/>
        </w:rPr>
        <w:t>en</w:t>
      </w:r>
      <w:r>
        <w:rPr>
          <w:color w:val="363636"/>
          <w:spacing w:val="-4"/>
          <w:sz w:val="24"/>
        </w:rPr>
        <w:t xml:space="preserve"> </w:t>
      </w:r>
      <w:r>
        <w:rPr>
          <w:color w:val="363636"/>
          <w:sz w:val="24"/>
        </w:rPr>
        <w:t>la</w:t>
      </w:r>
      <w:r>
        <w:rPr>
          <w:color w:val="363636"/>
          <w:spacing w:val="-3"/>
          <w:sz w:val="24"/>
        </w:rPr>
        <w:t xml:space="preserve"> </w:t>
      </w:r>
      <w:r>
        <w:rPr>
          <w:color w:val="363636"/>
          <w:sz w:val="24"/>
        </w:rPr>
        <w:t>celda</w:t>
      </w:r>
      <w:r>
        <w:rPr>
          <w:color w:val="363636"/>
          <w:spacing w:val="-6"/>
          <w:sz w:val="24"/>
        </w:rPr>
        <w:t xml:space="preserve"> </w:t>
      </w:r>
      <w:r>
        <w:rPr>
          <w:color w:val="363636"/>
          <w:sz w:val="24"/>
        </w:rPr>
        <w:t>E3</w:t>
      </w:r>
      <w:r>
        <w:rPr>
          <w:color w:val="363636"/>
          <w:spacing w:val="-3"/>
          <w:sz w:val="24"/>
        </w:rPr>
        <w:t xml:space="preserve"> </w:t>
      </w:r>
      <w:r>
        <w:rPr>
          <w:color w:val="363636"/>
          <w:sz w:val="24"/>
        </w:rPr>
        <w:t>y</w:t>
      </w:r>
      <w:r>
        <w:rPr>
          <w:color w:val="363636"/>
          <w:spacing w:val="-7"/>
          <w:sz w:val="24"/>
        </w:rPr>
        <w:t xml:space="preserve"> </w:t>
      </w:r>
      <w:r>
        <w:rPr>
          <w:color w:val="363636"/>
          <w:sz w:val="24"/>
        </w:rPr>
        <w:t>presione</w:t>
      </w:r>
      <w:r>
        <w:rPr>
          <w:color w:val="363636"/>
          <w:spacing w:val="-5"/>
          <w:sz w:val="24"/>
        </w:rPr>
        <w:t xml:space="preserve"> </w:t>
      </w:r>
      <w:r>
        <w:rPr>
          <w:color w:val="363636"/>
          <w:sz w:val="24"/>
        </w:rPr>
        <w:t>Supr.</w:t>
      </w:r>
      <w:r>
        <w:rPr>
          <w:color w:val="363636"/>
          <w:spacing w:val="-4"/>
          <w:sz w:val="24"/>
        </w:rPr>
        <w:t xml:space="preserve"> </w:t>
      </w:r>
      <w:r>
        <w:rPr>
          <w:color w:val="363636"/>
          <w:sz w:val="24"/>
        </w:rPr>
        <w:t>Tendrá</w:t>
      </w:r>
      <w:r>
        <w:rPr>
          <w:color w:val="363636"/>
          <w:spacing w:val="-6"/>
          <w:sz w:val="24"/>
        </w:rPr>
        <w:t xml:space="preserve"> </w:t>
      </w:r>
      <w:r>
        <w:rPr>
          <w:color w:val="363636"/>
          <w:sz w:val="24"/>
        </w:rPr>
        <w:t>que</w:t>
      </w:r>
      <w:r>
        <w:rPr>
          <w:color w:val="363636"/>
          <w:spacing w:val="-6"/>
          <w:sz w:val="24"/>
        </w:rPr>
        <w:t xml:space="preserve"> </w:t>
      </w:r>
      <w:r>
        <w:rPr>
          <w:color w:val="363636"/>
          <w:sz w:val="24"/>
        </w:rPr>
        <w:t>seleccionar</w:t>
      </w:r>
      <w:r>
        <w:rPr>
          <w:color w:val="363636"/>
          <w:spacing w:val="-4"/>
          <w:sz w:val="24"/>
        </w:rPr>
        <w:t xml:space="preserve"> </w:t>
      </w:r>
      <w:r>
        <w:rPr>
          <w:color w:val="363636"/>
          <w:sz w:val="24"/>
        </w:rPr>
        <w:t>todo</w:t>
      </w:r>
      <w:r>
        <w:rPr>
          <w:color w:val="363636"/>
          <w:spacing w:val="-5"/>
          <w:sz w:val="24"/>
        </w:rPr>
        <w:t xml:space="preserve"> </w:t>
      </w:r>
      <w:r>
        <w:rPr>
          <w:color w:val="363636"/>
          <w:sz w:val="24"/>
        </w:rPr>
        <w:t>el</w:t>
      </w:r>
      <w:r>
        <w:rPr>
          <w:color w:val="363636"/>
          <w:spacing w:val="-6"/>
          <w:sz w:val="24"/>
        </w:rPr>
        <w:t xml:space="preserve"> </w:t>
      </w:r>
      <w:r>
        <w:rPr>
          <w:color w:val="363636"/>
          <w:sz w:val="24"/>
        </w:rPr>
        <w:t>rango</w:t>
      </w:r>
      <w:r>
        <w:rPr>
          <w:color w:val="363636"/>
          <w:spacing w:val="-6"/>
          <w:sz w:val="24"/>
        </w:rPr>
        <w:t xml:space="preserve"> </w:t>
      </w:r>
      <w:r>
        <w:rPr>
          <w:color w:val="363636"/>
          <w:sz w:val="24"/>
        </w:rPr>
        <w:t>de</w:t>
      </w:r>
      <w:r>
        <w:rPr>
          <w:color w:val="363636"/>
          <w:spacing w:val="-3"/>
          <w:sz w:val="24"/>
        </w:rPr>
        <w:t xml:space="preserve"> </w:t>
      </w:r>
      <w:r>
        <w:rPr>
          <w:color w:val="363636"/>
          <w:sz w:val="24"/>
        </w:rPr>
        <w:t>celdas (de</w:t>
      </w:r>
      <w:r>
        <w:rPr>
          <w:color w:val="363636"/>
          <w:spacing w:val="-3"/>
          <w:sz w:val="24"/>
        </w:rPr>
        <w:t xml:space="preserve"> </w:t>
      </w:r>
      <w:r>
        <w:rPr>
          <w:color w:val="363636"/>
          <w:sz w:val="24"/>
        </w:rPr>
        <w:t>E2</w:t>
      </w:r>
      <w:r>
        <w:rPr>
          <w:color w:val="363636"/>
          <w:spacing w:val="-2"/>
          <w:sz w:val="24"/>
        </w:rPr>
        <w:t xml:space="preserve"> </w:t>
      </w:r>
      <w:r>
        <w:rPr>
          <w:color w:val="363636"/>
          <w:sz w:val="24"/>
        </w:rPr>
        <w:t>a</w:t>
      </w:r>
      <w:r>
        <w:rPr>
          <w:color w:val="363636"/>
          <w:spacing w:val="-6"/>
          <w:sz w:val="24"/>
        </w:rPr>
        <w:t xml:space="preserve"> </w:t>
      </w:r>
      <w:r>
        <w:rPr>
          <w:color w:val="363636"/>
          <w:sz w:val="24"/>
        </w:rPr>
        <w:t>E11)</w:t>
      </w:r>
      <w:r>
        <w:rPr>
          <w:color w:val="363636"/>
          <w:spacing w:val="-4"/>
          <w:sz w:val="24"/>
        </w:rPr>
        <w:t xml:space="preserve"> </w:t>
      </w:r>
      <w:r>
        <w:rPr>
          <w:color w:val="363636"/>
          <w:sz w:val="24"/>
        </w:rPr>
        <w:t>y</w:t>
      </w:r>
      <w:r>
        <w:rPr>
          <w:color w:val="363636"/>
          <w:spacing w:val="-6"/>
          <w:sz w:val="24"/>
        </w:rPr>
        <w:t xml:space="preserve"> </w:t>
      </w:r>
      <w:r>
        <w:rPr>
          <w:color w:val="363636"/>
          <w:sz w:val="24"/>
        </w:rPr>
        <w:t>modificar</w:t>
      </w:r>
      <w:r>
        <w:rPr>
          <w:color w:val="363636"/>
          <w:spacing w:val="-7"/>
          <w:sz w:val="24"/>
        </w:rPr>
        <w:t xml:space="preserve"> </w:t>
      </w:r>
      <w:r>
        <w:rPr>
          <w:color w:val="363636"/>
          <w:sz w:val="24"/>
        </w:rPr>
        <w:t>la</w:t>
      </w:r>
      <w:r>
        <w:rPr>
          <w:color w:val="363636"/>
          <w:spacing w:val="-3"/>
          <w:sz w:val="24"/>
        </w:rPr>
        <w:t xml:space="preserve"> </w:t>
      </w:r>
      <w:r>
        <w:rPr>
          <w:color w:val="363636"/>
          <w:sz w:val="24"/>
        </w:rPr>
        <w:t>fórmula</w:t>
      </w:r>
      <w:r>
        <w:rPr>
          <w:color w:val="363636"/>
          <w:spacing w:val="-7"/>
          <w:sz w:val="24"/>
        </w:rPr>
        <w:t xml:space="preserve"> </w:t>
      </w:r>
      <w:r>
        <w:rPr>
          <w:color w:val="363636"/>
          <w:sz w:val="24"/>
        </w:rPr>
        <w:t>de</w:t>
      </w:r>
      <w:r>
        <w:rPr>
          <w:color w:val="363636"/>
          <w:spacing w:val="-5"/>
          <w:sz w:val="24"/>
        </w:rPr>
        <w:t xml:space="preserve"> </w:t>
      </w:r>
      <w:r>
        <w:rPr>
          <w:color w:val="363636"/>
          <w:sz w:val="24"/>
        </w:rPr>
        <w:t>la</w:t>
      </w:r>
      <w:r>
        <w:rPr>
          <w:color w:val="363636"/>
          <w:spacing w:val="-6"/>
          <w:sz w:val="24"/>
        </w:rPr>
        <w:t xml:space="preserve"> </w:t>
      </w:r>
      <w:r>
        <w:rPr>
          <w:color w:val="363636"/>
          <w:sz w:val="24"/>
        </w:rPr>
        <w:t>matriz</w:t>
      </w:r>
      <w:r>
        <w:rPr>
          <w:color w:val="363636"/>
          <w:spacing w:val="-4"/>
          <w:sz w:val="24"/>
        </w:rPr>
        <w:t xml:space="preserve"> </w:t>
      </w:r>
      <w:r>
        <w:rPr>
          <w:color w:val="363636"/>
          <w:sz w:val="24"/>
        </w:rPr>
        <w:t>completa</w:t>
      </w:r>
      <w:r>
        <w:rPr>
          <w:color w:val="363636"/>
          <w:spacing w:val="-5"/>
          <w:sz w:val="24"/>
        </w:rPr>
        <w:t xml:space="preserve"> </w:t>
      </w:r>
      <w:r>
        <w:rPr>
          <w:color w:val="363636"/>
          <w:sz w:val="24"/>
        </w:rPr>
        <w:t>o</w:t>
      </w:r>
      <w:r>
        <w:rPr>
          <w:color w:val="363636"/>
          <w:spacing w:val="-6"/>
          <w:sz w:val="24"/>
        </w:rPr>
        <w:t xml:space="preserve"> </w:t>
      </w:r>
      <w:r>
        <w:rPr>
          <w:color w:val="363636"/>
          <w:sz w:val="24"/>
        </w:rPr>
        <w:t>dejar</w:t>
      </w:r>
      <w:r>
        <w:rPr>
          <w:color w:val="363636"/>
          <w:spacing w:val="-5"/>
          <w:sz w:val="24"/>
        </w:rPr>
        <w:t xml:space="preserve"> </w:t>
      </w:r>
      <w:r>
        <w:rPr>
          <w:color w:val="363636"/>
          <w:sz w:val="24"/>
        </w:rPr>
        <w:t>la</w:t>
      </w:r>
      <w:r>
        <w:rPr>
          <w:color w:val="363636"/>
          <w:spacing w:val="-5"/>
          <w:sz w:val="24"/>
        </w:rPr>
        <w:t xml:space="preserve"> </w:t>
      </w:r>
      <w:r>
        <w:rPr>
          <w:color w:val="363636"/>
          <w:sz w:val="24"/>
        </w:rPr>
        <w:t>matriz</w:t>
      </w:r>
      <w:r>
        <w:rPr>
          <w:color w:val="363636"/>
          <w:spacing w:val="-5"/>
          <w:sz w:val="24"/>
        </w:rPr>
        <w:t xml:space="preserve"> </w:t>
      </w:r>
      <w:r>
        <w:rPr>
          <w:color w:val="363636"/>
          <w:sz w:val="24"/>
        </w:rPr>
        <w:t>como</w:t>
      </w:r>
      <w:r>
        <w:rPr>
          <w:color w:val="363636"/>
          <w:spacing w:val="-5"/>
          <w:sz w:val="24"/>
        </w:rPr>
        <w:t xml:space="preserve"> </w:t>
      </w:r>
      <w:r>
        <w:rPr>
          <w:color w:val="363636"/>
          <w:sz w:val="24"/>
        </w:rPr>
        <w:t>está.</w:t>
      </w:r>
      <w:r>
        <w:rPr>
          <w:color w:val="363636"/>
          <w:spacing w:val="-3"/>
          <w:sz w:val="24"/>
        </w:rPr>
        <w:t xml:space="preserve"> </w:t>
      </w:r>
      <w:r>
        <w:rPr>
          <w:color w:val="363636"/>
          <w:sz w:val="24"/>
        </w:rPr>
        <w:t>Como</w:t>
      </w:r>
      <w:r>
        <w:rPr>
          <w:color w:val="363636"/>
          <w:spacing w:val="-5"/>
          <w:sz w:val="24"/>
        </w:rPr>
        <w:t xml:space="preserve"> </w:t>
      </w:r>
      <w:r>
        <w:rPr>
          <w:color w:val="363636"/>
          <w:sz w:val="24"/>
        </w:rPr>
        <w:t>medida de seguridad adicional, tiene que presionar Ctrl+Mayús+Entrar para confirmar la modificación de la fórmula.</w:t>
      </w:r>
    </w:p>
    <w:p w:rsidR="00B11E2E" w:rsidRDefault="00B11E2E" w:rsidP="00B11E2E">
      <w:pPr>
        <w:pStyle w:val="Prrafodelista"/>
        <w:numPr>
          <w:ilvl w:val="1"/>
          <w:numId w:val="247"/>
        </w:numPr>
        <w:tabs>
          <w:tab w:val="left" w:pos="1441"/>
        </w:tabs>
        <w:spacing w:line="242" w:lineRule="auto"/>
        <w:ind w:left="709" w:right="718"/>
        <w:jc w:val="center"/>
        <w:rPr>
          <w:sz w:val="24"/>
        </w:rPr>
      </w:pPr>
      <w:r>
        <w:rPr>
          <w:b/>
          <w:color w:val="363636"/>
          <w:sz w:val="24"/>
        </w:rPr>
        <w:t xml:space="preserve">Tamaños de archivo más pequeños </w:t>
      </w:r>
      <w:r>
        <w:rPr>
          <w:color w:val="363636"/>
          <w:sz w:val="24"/>
        </w:rPr>
        <w:t xml:space="preserve">A menudo puede usar una fórmula de matriz sencilla en lugar de varias fórmulas intermedias. Por ejemplo, el libro que ha creado para este ejercicio emplea una fórmula de matriz para calcular los resultados de la columna E. Si hubiera usado fórmulas estándar </w:t>
      </w:r>
      <w:r>
        <w:rPr>
          <w:rFonts w:ascii="Arial" w:hAnsi="Arial"/>
          <w:color w:val="363636"/>
          <w:w w:val="95"/>
          <w:sz w:val="24"/>
        </w:rPr>
        <w:t>(como</w:t>
      </w:r>
      <w:r>
        <w:rPr>
          <w:rFonts w:ascii="Arial" w:hAnsi="Arial"/>
          <w:color w:val="363636"/>
          <w:spacing w:val="-28"/>
          <w:w w:val="95"/>
          <w:sz w:val="24"/>
        </w:rPr>
        <w:t xml:space="preserve"> </w:t>
      </w:r>
      <w:r>
        <w:rPr>
          <w:rFonts w:ascii="Arial" w:hAnsi="Arial"/>
          <w:color w:val="363636"/>
          <w:w w:val="95"/>
          <w:sz w:val="24"/>
        </w:rPr>
        <w:t>=C2*D2,</w:t>
      </w:r>
      <w:r>
        <w:rPr>
          <w:rFonts w:ascii="Arial" w:hAnsi="Arial"/>
          <w:color w:val="363636"/>
          <w:spacing w:val="-28"/>
          <w:w w:val="95"/>
          <w:sz w:val="24"/>
        </w:rPr>
        <w:t xml:space="preserve"> </w:t>
      </w:r>
      <w:r>
        <w:rPr>
          <w:rFonts w:ascii="Arial" w:hAnsi="Arial"/>
          <w:color w:val="363636"/>
          <w:w w:val="95"/>
          <w:sz w:val="24"/>
        </w:rPr>
        <w:t>C3*D3,</w:t>
      </w:r>
      <w:r>
        <w:rPr>
          <w:rFonts w:ascii="Arial" w:hAnsi="Arial"/>
          <w:color w:val="363636"/>
          <w:spacing w:val="-29"/>
          <w:w w:val="95"/>
          <w:sz w:val="24"/>
        </w:rPr>
        <w:t xml:space="preserve"> </w:t>
      </w:r>
      <w:r>
        <w:rPr>
          <w:rFonts w:ascii="Arial" w:hAnsi="Arial"/>
          <w:color w:val="363636"/>
          <w:w w:val="95"/>
          <w:sz w:val="24"/>
        </w:rPr>
        <w:t>C4*D4…),</w:t>
      </w:r>
      <w:r>
        <w:rPr>
          <w:rFonts w:ascii="Arial" w:hAnsi="Arial"/>
          <w:color w:val="363636"/>
          <w:spacing w:val="-30"/>
          <w:w w:val="95"/>
          <w:sz w:val="24"/>
        </w:rPr>
        <w:t xml:space="preserve"> </w:t>
      </w:r>
      <w:r>
        <w:rPr>
          <w:rFonts w:ascii="Arial" w:hAnsi="Arial"/>
          <w:color w:val="363636"/>
          <w:w w:val="95"/>
          <w:sz w:val="24"/>
        </w:rPr>
        <w:t>habría</w:t>
      </w:r>
      <w:r>
        <w:rPr>
          <w:rFonts w:ascii="Arial" w:hAnsi="Arial"/>
          <w:color w:val="363636"/>
          <w:spacing w:val="-28"/>
          <w:w w:val="95"/>
          <w:sz w:val="24"/>
        </w:rPr>
        <w:t xml:space="preserve"> </w:t>
      </w:r>
      <w:r>
        <w:rPr>
          <w:rFonts w:ascii="Arial" w:hAnsi="Arial"/>
          <w:color w:val="363636"/>
          <w:w w:val="95"/>
          <w:sz w:val="24"/>
        </w:rPr>
        <w:t>necesitado</w:t>
      </w:r>
      <w:r>
        <w:rPr>
          <w:rFonts w:ascii="Arial" w:hAnsi="Arial"/>
          <w:color w:val="363636"/>
          <w:spacing w:val="-27"/>
          <w:w w:val="95"/>
          <w:sz w:val="24"/>
        </w:rPr>
        <w:t xml:space="preserve"> </w:t>
      </w:r>
      <w:r>
        <w:rPr>
          <w:rFonts w:ascii="Arial" w:hAnsi="Arial"/>
          <w:color w:val="363636"/>
          <w:w w:val="95"/>
          <w:sz w:val="24"/>
        </w:rPr>
        <w:t>11</w:t>
      </w:r>
      <w:r>
        <w:rPr>
          <w:rFonts w:ascii="Arial" w:hAnsi="Arial"/>
          <w:color w:val="363636"/>
          <w:spacing w:val="-30"/>
          <w:w w:val="95"/>
          <w:sz w:val="24"/>
        </w:rPr>
        <w:t xml:space="preserve"> </w:t>
      </w:r>
      <w:r>
        <w:rPr>
          <w:rFonts w:ascii="Arial" w:hAnsi="Arial"/>
          <w:color w:val="363636"/>
          <w:w w:val="95"/>
          <w:sz w:val="24"/>
        </w:rPr>
        <w:t>fórmulas</w:t>
      </w:r>
      <w:r>
        <w:rPr>
          <w:rFonts w:ascii="Arial" w:hAnsi="Arial"/>
          <w:color w:val="363636"/>
          <w:spacing w:val="-28"/>
          <w:w w:val="95"/>
          <w:sz w:val="24"/>
        </w:rPr>
        <w:t xml:space="preserve"> </w:t>
      </w:r>
      <w:r>
        <w:rPr>
          <w:rFonts w:ascii="Arial" w:hAnsi="Arial"/>
          <w:color w:val="363636"/>
          <w:w w:val="95"/>
          <w:sz w:val="24"/>
        </w:rPr>
        <w:t>distintas</w:t>
      </w:r>
      <w:r>
        <w:rPr>
          <w:rFonts w:ascii="Arial" w:hAnsi="Arial"/>
          <w:color w:val="363636"/>
          <w:spacing w:val="-29"/>
          <w:w w:val="95"/>
          <w:sz w:val="24"/>
        </w:rPr>
        <w:t xml:space="preserve"> </w:t>
      </w:r>
      <w:r>
        <w:rPr>
          <w:rFonts w:ascii="Arial" w:hAnsi="Arial"/>
          <w:color w:val="363636"/>
          <w:w w:val="95"/>
          <w:sz w:val="24"/>
        </w:rPr>
        <w:t>para</w:t>
      </w:r>
      <w:r>
        <w:rPr>
          <w:rFonts w:ascii="Arial" w:hAnsi="Arial"/>
          <w:color w:val="363636"/>
          <w:spacing w:val="-28"/>
          <w:w w:val="95"/>
          <w:sz w:val="24"/>
        </w:rPr>
        <w:t xml:space="preserve"> </w:t>
      </w:r>
      <w:r>
        <w:rPr>
          <w:rFonts w:ascii="Arial" w:hAnsi="Arial"/>
          <w:color w:val="363636"/>
          <w:w w:val="95"/>
          <w:sz w:val="24"/>
        </w:rPr>
        <w:t>calcular</w:t>
      </w:r>
      <w:r>
        <w:rPr>
          <w:rFonts w:ascii="Arial" w:hAnsi="Arial"/>
          <w:color w:val="363636"/>
          <w:spacing w:val="-28"/>
          <w:w w:val="95"/>
          <w:sz w:val="24"/>
        </w:rPr>
        <w:t xml:space="preserve"> </w:t>
      </w:r>
      <w:r>
        <w:rPr>
          <w:rFonts w:ascii="Arial" w:hAnsi="Arial"/>
          <w:color w:val="363636"/>
          <w:w w:val="95"/>
          <w:sz w:val="24"/>
        </w:rPr>
        <w:t>los</w:t>
      </w:r>
      <w:r>
        <w:rPr>
          <w:rFonts w:ascii="Arial" w:hAnsi="Arial"/>
          <w:color w:val="363636"/>
          <w:spacing w:val="-28"/>
          <w:w w:val="95"/>
          <w:sz w:val="24"/>
        </w:rPr>
        <w:t xml:space="preserve"> </w:t>
      </w:r>
      <w:r>
        <w:rPr>
          <w:rFonts w:ascii="Arial" w:hAnsi="Arial"/>
          <w:color w:val="363636"/>
          <w:w w:val="95"/>
          <w:sz w:val="24"/>
        </w:rPr>
        <w:t xml:space="preserve">mismos </w:t>
      </w:r>
      <w:r>
        <w:rPr>
          <w:color w:val="363636"/>
          <w:sz w:val="24"/>
        </w:rPr>
        <w:t>resultados.</w:t>
      </w:r>
    </w:p>
    <w:p w:rsidR="00B11E2E" w:rsidRDefault="00B11E2E" w:rsidP="00B11E2E">
      <w:pPr>
        <w:pStyle w:val="Textoindependiente"/>
        <w:spacing w:before="10"/>
        <w:ind w:left="709"/>
        <w:jc w:val="center"/>
        <w:rPr>
          <w:sz w:val="22"/>
        </w:rPr>
      </w:pPr>
    </w:p>
    <w:p w:rsidR="00B11E2E" w:rsidRDefault="00B11E2E" w:rsidP="00B11E2E">
      <w:pPr>
        <w:pStyle w:val="Textoindependiente"/>
        <w:spacing w:before="1"/>
        <w:ind w:left="709"/>
        <w:jc w:val="center"/>
      </w:pPr>
      <w:r>
        <w:rPr>
          <w:color w:val="1F4D78"/>
        </w:rPr>
        <w:t>Sintaxis de las fórmulas de matriz</w:t>
      </w:r>
    </w:p>
    <w:p w:rsidR="00B11E2E" w:rsidRDefault="00B11E2E" w:rsidP="00B11E2E">
      <w:pPr>
        <w:pStyle w:val="Textoindependiente"/>
        <w:spacing w:before="11"/>
        <w:ind w:left="709"/>
        <w:jc w:val="center"/>
      </w:pPr>
    </w:p>
    <w:p w:rsidR="00B11E2E" w:rsidRDefault="00B11E2E" w:rsidP="00B11E2E">
      <w:pPr>
        <w:pStyle w:val="Textoindependiente"/>
        <w:ind w:left="709" w:right="716"/>
        <w:jc w:val="center"/>
      </w:pPr>
      <w:r>
        <w:rPr>
          <w:color w:val="363636"/>
        </w:rPr>
        <w:t>En</w:t>
      </w:r>
      <w:r>
        <w:rPr>
          <w:color w:val="363636"/>
          <w:spacing w:val="-6"/>
        </w:rPr>
        <w:t xml:space="preserve"> </w:t>
      </w:r>
      <w:r>
        <w:rPr>
          <w:color w:val="363636"/>
        </w:rPr>
        <w:t>general,</w:t>
      </w:r>
      <w:r>
        <w:rPr>
          <w:color w:val="363636"/>
          <w:spacing w:val="-9"/>
        </w:rPr>
        <w:t xml:space="preserve"> </w:t>
      </w:r>
      <w:r>
        <w:rPr>
          <w:color w:val="363636"/>
        </w:rPr>
        <w:t>las</w:t>
      </w:r>
      <w:r>
        <w:rPr>
          <w:color w:val="363636"/>
          <w:spacing w:val="-9"/>
        </w:rPr>
        <w:t xml:space="preserve"> </w:t>
      </w:r>
      <w:r>
        <w:rPr>
          <w:color w:val="363636"/>
        </w:rPr>
        <w:t>fórmulas</w:t>
      </w:r>
      <w:r>
        <w:rPr>
          <w:color w:val="363636"/>
          <w:spacing w:val="-12"/>
        </w:rPr>
        <w:t xml:space="preserve"> </w:t>
      </w:r>
      <w:r>
        <w:rPr>
          <w:color w:val="363636"/>
        </w:rPr>
        <w:t>de</w:t>
      </w:r>
      <w:r>
        <w:rPr>
          <w:color w:val="363636"/>
          <w:spacing w:val="-6"/>
        </w:rPr>
        <w:t xml:space="preserve"> </w:t>
      </w:r>
      <w:r>
        <w:rPr>
          <w:color w:val="363636"/>
        </w:rPr>
        <w:t>matriz</w:t>
      </w:r>
      <w:r>
        <w:rPr>
          <w:color w:val="363636"/>
          <w:spacing w:val="-8"/>
        </w:rPr>
        <w:t xml:space="preserve"> </w:t>
      </w:r>
      <w:r>
        <w:rPr>
          <w:color w:val="363636"/>
        </w:rPr>
        <w:t>usan</w:t>
      </w:r>
      <w:r>
        <w:rPr>
          <w:color w:val="363636"/>
          <w:spacing w:val="-9"/>
        </w:rPr>
        <w:t xml:space="preserve"> </w:t>
      </w:r>
      <w:r>
        <w:rPr>
          <w:color w:val="363636"/>
        </w:rPr>
        <w:t>sintaxis</w:t>
      </w:r>
      <w:r>
        <w:rPr>
          <w:color w:val="363636"/>
          <w:spacing w:val="-9"/>
        </w:rPr>
        <w:t xml:space="preserve"> </w:t>
      </w:r>
      <w:r>
        <w:rPr>
          <w:color w:val="363636"/>
        </w:rPr>
        <w:t>de</w:t>
      </w:r>
      <w:r>
        <w:rPr>
          <w:color w:val="363636"/>
          <w:spacing w:val="-6"/>
        </w:rPr>
        <w:t xml:space="preserve"> </w:t>
      </w:r>
      <w:r>
        <w:rPr>
          <w:color w:val="363636"/>
        </w:rPr>
        <w:t>fórmula</w:t>
      </w:r>
      <w:r>
        <w:rPr>
          <w:color w:val="363636"/>
          <w:spacing w:val="-9"/>
        </w:rPr>
        <w:t xml:space="preserve"> </w:t>
      </w:r>
      <w:r>
        <w:rPr>
          <w:color w:val="363636"/>
        </w:rPr>
        <w:t>estándar.</w:t>
      </w:r>
      <w:r>
        <w:rPr>
          <w:color w:val="363636"/>
          <w:spacing w:val="-9"/>
        </w:rPr>
        <w:t xml:space="preserve"> </w:t>
      </w:r>
      <w:r>
        <w:rPr>
          <w:color w:val="363636"/>
        </w:rPr>
        <w:t>Todas</w:t>
      </w:r>
      <w:r>
        <w:rPr>
          <w:color w:val="363636"/>
          <w:spacing w:val="-7"/>
        </w:rPr>
        <w:t xml:space="preserve"> </w:t>
      </w:r>
      <w:r>
        <w:rPr>
          <w:color w:val="363636"/>
        </w:rPr>
        <w:t>comienzan</w:t>
      </w:r>
      <w:r>
        <w:rPr>
          <w:color w:val="363636"/>
          <w:spacing w:val="-8"/>
        </w:rPr>
        <w:t xml:space="preserve"> </w:t>
      </w:r>
      <w:r>
        <w:rPr>
          <w:color w:val="363636"/>
        </w:rPr>
        <w:t>con</w:t>
      </w:r>
      <w:r>
        <w:rPr>
          <w:color w:val="363636"/>
          <w:spacing w:val="-8"/>
        </w:rPr>
        <w:t xml:space="preserve"> </w:t>
      </w:r>
      <w:r>
        <w:rPr>
          <w:color w:val="363636"/>
        </w:rPr>
        <w:t>un</w:t>
      </w:r>
      <w:r>
        <w:rPr>
          <w:color w:val="363636"/>
          <w:spacing w:val="-8"/>
        </w:rPr>
        <w:t xml:space="preserve"> </w:t>
      </w:r>
      <w:r>
        <w:rPr>
          <w:color w:val="363636"/>
        </w:rPr>
        <w:t>signo</w:t>
      </w:r>
      <w:r>
        <w:rPr>
          <w:color w:val="363636"/>
          <w:spacing w:val="-7"/>
        </w:rPr>
        <w:t xml:space="preserve"> </w:t>
      </w:r>
      <w:r>
        <w:rPr>
          <w:color w:val="363636"/>
        </w:rPr>
        <w:t>igual</w:t>
      </w:r>
      <w:r>
        <w:rPr>
          <w:color w:val="363636"/>
          <w:spacing w:val="-9"/>
        </w:rPr>
        <w:t xml:space="preserve"> </w:t>
      </w:r>
      <w:r>
        <w:rPr>
          <w:color w:val="363636"/>
        </w:rPr>
        <w:t>(=) y en ellas se pueden usar todas las funciones integradas de Excel. La principal diferencia es que, al usar una fórmula</w:t>
      </w:r>
      <w:r>
        <w:rPr>
          <w:color w:val="363636"/>
          <w:spacing w:val="-10"/>
        </w:rPr>
        <w:t xml:space="preserve"> </w:t>
      </w:r>
      <w:r>
        <w:rPr>
          <w:color w:val="363636"/>
        </w:rPr>
        <w:t>de</w:t>
      </w:r>
      <w:r>
        <w:rPr>
          <w:color w:val="363636"/>
          <w:spacing w:val="-9"/>
        </w:rPr>
        <w:t xml:space="preserve"> </w:t>
      </w:r>
      <w:r>
        <w:rPr>
          <w:color w:val="363636"/>
        </w:rPr>
        <w:t>matriz,</w:t>
      </w:r>
      <w:r>
        <w:rPr>
          <w:color w:val="363636"/>
          <w:spacing w:val="-11"/>
        </w:rPr>
        <w:t xml:space="preserve"> </w:t>
      </w:r>
      <w:r>
        <w:rPr>
          <w:color w:val="363636"/>
        </w:rPr>
        <w:t>es</w:t>
      </w:r>
      <w:r>
        <w:rPr>
          <w:color w:val="363636"/>
          <w:spacing w:val="-9"/>
        </w:rPr>
        <w:t xml:space="preserve"> </w:t>
      </w:r>
      <w:r>
        <w:rPr>
          <w:color w:val="363636"/>
        </w:rPr>
        <w:t>necesario</w:t>
      </w:r>
      <w:r>
        <w:rPr>
          <w:color w:val="363636"/>
          <w:spacing w:val="-9"/>
        </w:rPr>
        <w:t xml:space="preserve"> </w:t>
      </w:r>
      <w:r>
        <w:rPr>
          <w:color w:val="363636"/>
        </w:rPr>
        <w:t>presionar</w:t>
      </w:r>
      <w:r>
        <w:rPr>
          <w:color w:val="363636"/>
          <w:spacing w:val="-8"/>
        </w:rPr>
        <w:t xml:space="preserve"> </w:t>
      </w:r>
      <w:r>
        <w:rPr>
          <w:color w:val="363636"/>
        </w:rPr>
        <w:t>Ctrl+Mayús+Entrar</w:t>
      </w:r>
      <w:r>
        <w:rPr>
          <w:color w:val="363636"/>
          <w:spacing w:val="-9"/>
        </w:rPr>
        <w:t xml:space="preserve"> </w:t>
      </w:r>
      <w:r>
        <w:rPr>
          <w:color w:val="363636"/>
        </w:rPr>
        <w:t>para</w:t>
      </w:r>
      <w:r>
        <w:rPr>
          <w:color w:val="363636"/>
          <w:spacing w:val="-9"/>
        </w:rPr>
        <w:t xml:space="preserve"> </w:t>
      </w:r>
      <w:r>
        <w:rPr>
          <w:color w:val="363636"/>
        </w:rPr>
        <w:t>especificarla.</w:t>
      </w:r>
      <w:r>
        <w:rPr>
          <w:color w:val="363636"/>
          <w:spacing w:val="-10"/>
        </w:rPr>
        <w:t xml:space="preserve"> </w:t>
      </w:r>
      <w:r>
        <w:rPr>
          <w:color w:val="363636"/>
        </w:rPr>
        <w:t>Al</w:t>
      </w:r>
      <w:r>
        <w:rPr>
          <w:color w:val="363636"/>
          <w:spacing w:val="-8"/>
        </w:rPr>
        <w:t xml:space="preserve"> </w:t>
      </w:r>
      <w:r>
        <w:rPr>
          <w:color w:val="363636"/>
        </w:rPr>
        <w:t>hacer</w:t>
      </w:r>
      <w:r>
        <w:rPr>
          <w:color w:val="363636"/>
          <w:spacing w:val="-12"/>
        </w:rPr>
        <w:t xml:space="preserve"> </w:t>
      </w:r>
      <w:r>
        <w:rPr>
          <w:color w:val="363636"/>
        </w:rPr>
        <w:t>esto,</w:t>
      </w:r>
      <w:r>
        <w:rPr>
          <w:color w:val="363636"/>
          <w:spacing w:val="-8"/>
        </w:rPr>
        <w:t xml:space="preserve"> </w:t>
      </w:r>
      <w:r>
        <w:rPr>
          <w:color w:val="363636"/>
        </w:rPr>
        <w:t>Excel</w:t>
      </w:r>
      <w:r>
        <w:rPr>
          <w:color w:val="363636"/>
          <w:spacing w:val="-11"/>
        </w:rPr>
        <w:t xml:space="preserve"> </w:t>
      </w:r>
      <w:r>
        <w:rPr>
          <w:color w:val="363636"/>
        </w:rPr>
        <w:t>delimita la fórmula de matriz con llaves ; si escribe las llaves manualmente, la fórmula se convertirá en una cadena de texto y no</w:t>
      </w:r>
      <w:r>
        <w:rPr>
          <w:color w:val="363636"/>
          <w:spacing w:val="-3"/>
        </w:rPr>
        <w:t xml:space="preserve"> </w:t>
      </w:r>
      <w:r>
        <w:rPr>
          <w:color w:val="363636"/>
        </w:rPr>
        <w:t>funcionará.</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1117"/>
        <w:jc w:val="center"/>
      </w:pPr>
      <w:r>
        <w:rPr>
          <w:color w:val="363636"/>
        </w:rPr>
        <w:t xml:space="preserve">Las funciones de matriz son un instrumento muy eficaz para crear una fórmula compleja. La fórmula de matriz </w:t>
      </w:r>
      <w:r>
        <w:rPr>
          <w:b/>
          <w:color w:val="363636"/>
        </w:rPr>
        <w:t xml:space="preserve">=SUMA(C2:C11*D2:D11) </w:t>
      </w:r>
      <w:r>
        <w:rPr>
          <w:color w:val="363636"/>
        </w:rPr>
        <w:t>es igual a</w:t>
      </w:r>
    </w:p>
    <w:p w:rsidR="00B11E2E" w:rsidRDefault="00B11E2E" w:rsidP="00B11E2E">
      <w:pPr>
        <w:pStyle w:val="Ttulo9"/>
        <w:spacing w:line="290" w:lineRule="exact"/>
        <w:ind w:left="709"/>
        <w:jc w:val="center"/>
        <w:rPr>
          <w:b w:val="0"/>
        </w:rPr>
      </w:pPr>
      <w:r>
        <w:rPr>
          <w:color w:val="363636"/>
        </w:rPr>
        <w:t>=SUMA(C2*D2,C3*D3,C4*D4,C5*D5,C6*D6,C7*D7,C8*D8,C9*D9,C10*D10,C11*D11)</w:t>
      </w:r>
      <w:r>
        <w:rPr>
          <w:b w:val="0"/>
          <w:color w:val="363636"/>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1F4D78"/>
        </w:rPr>
        <w:t>Escribir y modificar fórmulas de matriz</w:t>
      </w:r>
    </w:p>
    <w:p w:rsidR="00B11E2E" w:rsidRDefault="00B11E2E" w:rsidP="00B11E2E">
      <w:pPr>
        <w:pStyle w:val="Textoindependiente"/>
        <w:spacing w:before="11"/>
        <w:ind w:left="709"/>
        <w:jc w:val="center"/>
      </w:pPr>
    </w:p>
    <w:p w:rsidR="00B11E2E" w:rsidRDefault="00B11E2E" w:rsidP="00B11E2E">
      <w:pPr>
        <w:pStyle w:val="Textoindependiente"/>
        <w:tabs>
          <w:tab w:val="left" w:pos="2064"/>
        </w:tabs>
        <w:spacing w:before="1"/>
        <w:ind w:left="709" w:right="717"/>
        <w:jc w:val="center"/>
      </w:pPr>
      <w:r>
        <w:rPr>
          <w:b/>
          <w:color w:val="363636"/>
        </w:rPr>
        <w:t>Importante</w:t>
      </w:r>
      <w:r>
        <w:rPr>
          <w:b/>
          <w:color w:val="363636"/>
        </w:rPr>
        <w:tab/>
      </w:r>
      <w:r>
        <w:rPr>
          <w:color w:val="363636"/>
        </w:rPr>
        <w:t>Presione</w:t>
      </w:r>
      <w:r>
        <w:rPr>
          <w:color w:val="363636"/>
          <w:spacing w:val="-16"/>
        </w:rPr>
        <w:t xml:space="preserve"> </w:t>
      </w:r>
      <w:r>
        <w:rPr>
          <w:color w:val="363636"/>
        </w:rPr>
        <w:t>Ctrl+Mayús+Entrar</w:t>
      </w:r>
      <w:r>
        <w:rPr>
          <w:color w:val="363636"/>
          <w:spacing w:val="-14"/>
        </w:rPr>
        <w:t xml:space="preserve"> </w:t>
      </w:r>
      <w:r>
        <w:rPr>
          <w:color w:val="363636"/>
        </w:rPr>
        <w:t>siempre</w:t>
      </w:r>
      <w:r>
        <w:rPr>
          <w:color w:val="363636"/>
          <w:spacing w:val="-14"/>
        </w:rPr>
        <w:t xml:space="preserve"> </w:t>
      </w:r>
      <w:r>
        <w:rPr>
          <w:color w:val="363636"/>
        </w:rPr>
        <w:t>que</w:t>
      </w:r>
      <w:r>
        <w:rPr>
          <w:color w:val="363636"/>
          <w:spacing w:val="-13"/>
        </w:rPr>
        <w:t xml:space="preserve"> </w:t>
      </w:r>
      <w:r>
        <w:rPr>
          <w:color w:val="363636"/>
        </w:rPr>
        <w:t>tenga</w:t>
      </w:r>
      <w:r>
        <w:rPr>
          <w:color w:val="363636"/>
          <w:spacing w:val="-17"/>
        </w:rPr>
        <w:t xml:space="preserve"> </w:t>
      </w:r>
      <w:r>
        <w:rPr>
          <w:color w:val="363636"/>
        </w:rPr>
        <w:t>que</w:t>
      </w:r>
      <w:r>
        <w:rPr>
          <w:color w:val="363636"/>
          <w:spacing w:val="-14"/>
        </w:rPr>
        <w:t xml:space="preserve"> </w:t>
      </w:r>
      <w:r>
        <w:rPr>
          <w:color w:val="363636"/>
        </w:rPr>
        <w:t>escribir</w:t>
      </w:r>
      <w:r>
        <w:rPr>
          <w:color w:val="363636"/>
          <w:spacing w:val="-16"/>
        </w:rPr>
        <w:t xml:space="preserve"> </w:t>
      </w:r>
      <w:r>
        <w:rPr>
          <w:color w:val="363636"/>
        </w:rPr>
        <w:t>o</w:t>
      </w:r>
      <w:r>
        <w:rPr>
          <w:color w:val="363636"/>
          <w:spacing w:val="-14"/>
        </w:rPr>
        <w:t xml:space="preserve"> </w:t>
      </w:r>
      <w:r>
        <w:rPr>
          <w:color w:val="363636"/>
        </w:rPr>
        <w:t>modificar</w:t>
      </w:r>
      <w:r>
        <w:rPr>
          <w:color w:val="363636"/>
          <w:spacing w:val="-16"/>
        </w:rPr>
        <w:t xml:space="preserve"> </w:t>
      </w:r>
      <w:r>
        <w:rPr>
          <w:color w:val="363636"/>
        </w:rPr>
        <w:t>una</w:t>
      </w:r>
      <w:r>
        <w:rPr>
          <w:color w:val="363636"/>
          <w:spacing w:val="-16"/>
        </w:rPr>
        <w:t xml:space="preserve"> </w:t>
      </w:r>
      <w:r>
        <w:rPr>
          <w:color w:val="363636"/>
        </w:rPr>
        <w:t>fórmula</w:t>
      </w:r>
      <w:r>
        <w:rPr>
          <w:color w:val="363636"/>
          <w:spacing w:val="-16"/>
        </w:rPr>
        <w:t xml:space="preserve"> </w:t>
      </w:r>
      <w:r>
        <w:rPr>
          <w:color w:val="363636"/>
        </w:rPr>
        <w:t>de</w:t>
      </w:r>
      <w:r>
        <w:rPr>
          <w:color w:val="363636"/>
          <w:spacing w:val="-13"/>
        </w:rPr>
        <w:t xml:space="preserve"> </w:t>
      </w:r>
      <w:r>
        <w:rPr>
          <w:color w:val="363636"/>
        </w:rPr>
        <w:t>matriz. Esto se aplica a las fórmulas de una y de varias</w:t>
      </w:r>
      <w:r>
        <w:rPr>
          <w:color w:val="363636"/>
          <w:spacing w:val="-10"/>
        </w:rPr>
        <w:t xml:space="preserve"> </w:t>
      </w:r>
      <w:r>
        <w:rPr>
          <w:color w:val="363636"/>
        </w:rPr>
        <w:t>celdas.</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363636"/>
        </w:rPr>
        <w:t>Siempre que trabaje con fórmulas de varias celdas, también deberá seguir estas reglas:</w:t>
      </w:r>
    </w:p>
    <w:p w:rsidR="00B11E2E" w:rsidRDefault="00B11E2E" w:rsidP="00B11E2E">
      <w:pPr>
        <w:pStyle w:val="Textoindependiente"/>
        <w:ind w:left="709"/>
        <w:jc w:val="center"/>
        <w:rPr>
          <w:sz w:val="23"/>
        </w:rPr>
      </w:pPr>
    </w:p>
    <w:p w:rsidR="00B11E2E" w:rsidRDefault="00B11E2E" w:rsidP="00B11E2E">
      <w:pPr>
        <w:pStyle w:val="Prrafodelista"/>
        <w:numPr>
          <w:ilvl w:val="1"/>
          <w:numId w:val="247"/>
        </w:numPr>
        <w:tabs>
          <w:tab w:val="left" w:pos="1441"/>
        </w:tabs>
        <w:spacing w:line="242" w:lineRule="auto"/>
        <w:ind w:left="709" w:right="717"/>
        <w:jc w:val="center"/>
        <w:rPr>
          <w:sz w:val="24"/>
        </w:rPr>
      </w:pPr>
      <w:r>
        <w:rPr>
          <w:color w:val="363636"/>
          <w:sz w:val="24"/>
        </w:rPr>
        <w:t>Seleccione</w:t>
      </w:r>
      <w:r>
        <w:rPr>
          <w:color w:val="363636"/>
          <w:spacing w:val="-11"/>
          <w:sz w:val="24"/>
        </w:rPr>
        <w:t xml:space="preserve"> </w:t>
      </w:r>
      <w:r>
        <w:rPr>
          <w:color w:val="363636"/>
          <w:sz w:val="24"/>
        </w:rPr>
        <w:t>el</w:t>
      </w:r>
      <w:r>
        <w:rPr>
          <w:color w:val="363636"/>
          <w:spacing w:val="-8"/>
          <w:sz w:val="24"/>
        </w:rPr>
        <w:t xml:space="preserve"> </w:t>
      </w:r>
      <w:r>
        <w:rPr>
          <w:color w:val="363636"/>
          <w:sz w:val="24"/>
        </w:rPr>
        <w:t>rango</w:t>
      </w:r>
      <w:r>
        <w:rPr>
          <w:color w:val="363636"/>
          <w:spacing w:val="-11"/>
          <w:sz w:val="24"/>
        </w:rPr>
        <w:t xml:space="preserve"> </w:t>
      </w:r>
      <w:r>
        <w:rPr>
          <w:color w:val="363636"/>
          <w:sz w:val="24"/>
        </w:rPr>
        <w:t>de</w:t>
      </w:r>
      <w:r>
        <w:rPr>
          <w:color w:val="363636"/>
          <w:spacing w:val="-8"/>
          <w:sz w:val="24"/>
        </w:rPr>
        <w:t xml:space="preserve"> </w:t>
      </w:r>
      <w:r>
        <w:rPr>
          <w:color w:val="363636"/>
          <w:sz w:val="24"/>
        </w:rPr>
        <w:t>celdas</w:t>
      </w:r>
      <w:r>
        <w:rPr>
          <w:color w:val="363636"/>
          <w:spacing w:val="-9"/>
          <w:sz w:val="24"/>
        </w:rPr>
        <w:t xml:space="preserve"> </w:t>
      </w:r>
      <w:r>
        <w:rPr>
          <w:color w:val="363636"/>
          <w:sz w:val="24"/>
        </w:rPr>
        <w:t>donde</w:t>
      </w:r>
      <w:r>
        <w:rPr>
          <w:color w:val="363636"/>
          <w:spacing w:val="-9"/>
          <w:sz w:val="24"/>
        </w:rPr>
        <w:t xml:space="preserve"> </w:t>
      </w:r>
      <w:r>
        <w:rPr>
          <w:color w:val="363636"/>
          <w:sz w:val="24"/>
        </w:rPr>
        <w:t>va</w:t>
      </w:r>
      <w:r>
        <w:rPr>
          <w:color w:val="363636"/>
          <w:spacing w:val="-11"/>
          <w:sz w:val="24"/>
        </w:rPr>
        <w:t xml:space="preserve"> </w:t>
      </w:r>
      <w:r>
        <w:rPr>
          <w:color w:val="363636"/>
          <w:sz w:val="24"/>
        </w:rPr>
        <w:t>a</w:t>
      </w:r>
      <w:r>
        <w:rPr>
          <w:color w:val="363636"/>
          <w:spacing w:val="-9"/>
          <w:sz w:val="24"/>
        </w:rPr>
        <w:t xml:space="preserve"> </w:t>
      </w:r>
      <w:r>
        <w:rPr>
          <w:color w:val="363636"/>
          <w:sz w:val="24"/>
        </w:rPr>
        <w:t>incluir</w:t>
      </w:r>
      <w:r>
        <w:rPr>
          <w:color w:val="363636"/>
          <w:spacing w:val="-8"/>
          <w:sz w:val="24"/>
        </w:rPr>
        <w:t xml:space="preserve"> </w:t>
      </w:r>
      <w:r>
        <w:rPr>
          <w:color w:val="363636"/>
          <w:sz w:val="24"/>
        </w:rPr>
        <w:t>los</w:t>
      </w:r>
      <w:r>
        <w:rPr>
          <w:color w:val="363636"/>
          <w:spacing w:val="-9"/>
          <w:sz w:val="24"/>
        </w:rPr>
        <w:t xml:space="preserve"> </w:t>
      </w:r>
      <w:r>
        <w:rPr>
          <w:color w:val="363636"/>
          <w:sz w:val="24"/>
        </w:rPr>
        <w:t>resultados</w:t>
      </w:r>
      <w:r>
        <w:rPr>
          <w:color w:val="363636"/>
          <w:spacing w:val="-9"/>
          <w:sz w:val="24"/>
        </w:rPr>
        <w:t xml:space="preserve"> </w:t>
      </w:r>
      <w:r>
        <w:rPr>
          <w:i/>
          <w:color w:val="363636"/>
          <w:sz w:val="24"/>
        </w:rPr>
        <w:t>antes</w:t>
      </w:r>
      <w:r>
        <w:rPr>
          <w:i/>
          <w:color w:val="363636"/>
          <w:spacing w:val="-11"/>
          <w:sz w:val="24"/>
        </w:rPr>
        <w:t xml:space="preserve"> </w:t>
      </w:r>
      <w:r>
        <w:rPr>
          <w:color w:val="363636"/>
          <w:sz w:val="24"/>
        </w:rPr>
        <w:t>de</w:t>
      </w:r>
      <w:r>
        <w:rPr>
          <w:color w:val="363636"/>
          <w:spacing w:val="-8"/>
          <w:sz w:val="24"/>
        </w:rPr>
        <w:t xml:space="preserve"> </w:t>
      </w:r>
      <w:r>
        <w:rPr>
          <w:color w:val="363636"/>
          <w:sz w:val="24"/>
        </w:rPr>
        <w:t>especificar</w:t>
      </w:r>
      <w:r>
        <w:rPr>
          <w:color w:val="363636"/>
          <w:spacing w:val="-8"/>
          <w:sz w:val="24"/>
        </w:rPr>
        <w:t xml:space="preserve"> </w:t>
      </w:r>
      <w:r>
        <w:rPr>
          <w:color w:val="363636"/>
          <w:sz w:val="24"/>
        </w:rPr>
        <w:t>la</w:t>
      </w:r>
      <w:r>
        <w:rPr>
          <w:color w:val="363636"/>
          <w:spacing w:val="-11"/>
          <w:sz w:val="24"/>
        </w:rPr>
        <w:t xml:space="preserve"> </w:t>
      </w:r>
      <w:r>
        <w:rPr>
          <w:color w:val="363636"/>
          <w:sz w:val="24"/>
        </w:rPr>
        <w:t>fórmula.</w:t>
      </w:r>
      <w:r>
        <w:rPr>
          <w:color w:val="363636"/>
          <w:spacing w:val="-9"/>
          <w:sz w:val="24"/>
        </w:rPr>
        <w:t xml:space="preserve"> </w:t>
      </w:r>
      <w:r>
        <w:rPr>
          <w:color w:val="363636"/>
          <w:sz w:val="24"/>
        </w:rPr>
        <w:t>Lo</w:t>
      </w:r>
      <w:r>
        <w:rPr>
          <w:color w:val="363636"/>
          <w:spacing w:val="-11"/>
          <w:sz w:val="24"/>
        </w:rPr>
        <w:t xml:space="preserve"> </w:t>
      </w:r>
      <w:r>
        <w:rPr>
          <w:color w:val="363636"/>
          <w:sz w:val="24"/>
        </w:rPr>
        <w:t>hizo anteriormente al seleccionar las celdas de E2 a E11 para crear la fórmula de matriz de varias</w:t>
      </w:r>
      <w:r>
        <w:rPr>
          <w:color w:val="363636"/>
          <w:spacing w:val="-37"/>
          <w:sz w:val="24"/>
        </w:rPr>
        <w:t xml:space="preserve"> </w:t>
      </w:r>
      <w:r>
        <w:rPr>
          <w:color w:val="363636"/>
          <w:sz w:val="24"/>
        </w:rPr>
        <w:t>celdas.</w:t>
      </w:r>
    </w:p>
    <w:p w:rsidR="00B11E2E" w:rsidRDefault="00B11E2E" w:rsidP="00B11E2E">
      <w:pPr>
        <w:pStyle w:val="Prrafodelista"/>
        <w:numPr>
          <w:ilvl w:val="1"/>
          <w:numId w:val="247"/>
        </w:numPr>
        <w:tabs>
          <w:tab w:val="left" w:pos="1441"/>
        </w:tabs>
        <w:ind w:left="709" w:right="723"/>
        <w:jc w:val="center"/>
        <w:rPr>
          <w:sz w:val="24"/>
        </w:rPr>
      </w:pPr>
      <w:r>
        <w:rPr>
          <w:color w:val="363636"/>
          <w:sz w:val="24"/>
        </w:rPr>
        <w:t>No puede modificar el contenido de una celda individual de una fórmula de matriz. Para intentarlo, seleccione la celda E3 del libro y presione Supr. Excel muestra un mensaje que indica que no puede cambiar parte de una</w:t>
      </w:r>
      <w:r>
        <w:rPr>
          <w:color w:val="363636"/>
          <w:spacing w:val="-3"/>
          <w:sz w:val="24"/>
        </w:rPr>
        <w:t xml:space="preserve"> </w:t>
      </w:r>
      <w:r>
        <w:rPr>
          <w:color w:val="363636"/>
          <w:sz w:val="24"/>
        </w:rPr>
        <w:t>matriz.</w:t>
      </w:r>
    </w:p>
    <w:p w:rsidR="00B11E2E" w:rsidRDefault="00B11E2E" w:rsidP="00B11E2E">
      <w:pPr>
        <w:pStyle w:val="Prrafodelista"/>
        <w:numPr>
          <w:ilvl w:val="1"/>
          <w:numId w:val="247"/>
        </w:numPr>
        <w:tabs>
          <w:tab w:val="left" w:pos="1441"/>
        </w:tabs>
        <w:ind w:left="709" w:right="720"/>
        <w:jc w:val="center"/>
        <w:rPr>
          <w:sz w:val="24"/>
        </w:rPr>
      </w:pPr>
      <w:r>
        <w:rPr>
          <w:color w:val="363636"/>
          <w:sz w:val="24"/>
        </w:rPr>
        <w:t>Puede</w:t>
      </w:r>
      <w:r>
        <w:rPr>
          <w:color w:val="363636"/>
          <w:spacing w:val="-3"/>
          <w:sz w:val="24"/>
        </w:rPr>
        <w:t xml:space="preserve"> </w:t>
      </w:r>
      <w:r>
        <w:rPr>
          <w:color w:val="363636"/>
          <w:sz w:val="24"/>
        </w:rPr>
        <w:t>mover</w:t>
      </w:r>
      <w:r>
        <w:rPr>
          <w:color w:val="363636"/>
          <w:spacing w:val="-6"/>
          <w:sz w:val="24"/>
        </w:rPr>
        <w:t xml:space="preserve"> </w:t>
      </w:r>
      <w:r>
        <w:rPr>
          <w:color w:val="363636"/>
          <w:sz w:val="24"/>
        </w:rPr>
        <w:t>o</w:t>
      </w:r>
      <w:r>
        <w:rPr>
          <w:color w:val="363636"/>
          <w:spacing w:val="-3"/>
          <w:sz w:val="24"/>
        </w:rPr>
        <w:t xml:space="preserve"> </w:t>
      </w:r>
      <w:r>
        <w:rPr>
          <w:color w:val="363636"/>
          <w:sz w:val="24"/>
        </w:rPr>
        <w:t>eliminar</w:t>
      </w:r>
      <w:r>
        <w:rPr>
          <w:color w:val="363636"/>
          <w:spacing w:val="-8"/>
          <w:sz w:val="24"/>
        </w:rPr>
        <w:t xml:space="preserve"> </w:t>
      </w:r>
      <w:r>
        <w:rPr>
          <w:color w:val="363636"/>
          <w:sz w:val="24"/>
        </w:rPr>
        <w:t>una</w:t>
      </w:r>
      <w:r>
        <w:rPr>
          <w:color w:val="363636"/>
          <w:spacing w:val="-5"/>
          <w:sz w:val="24"/>
        </w:rPr>
        <w:t xml:space="preserve"> </w:t>
      </w:r>
      <w:r>
        <w:rPr>
          <w:color w:val="363636"/>
          <w:sz w:val="24"/>
        </w:rPr>
        <w:t>fórmula</w:t>
      </w:r>
      <w:r>
        <w:rPr>
          <w:color w:val="363636"/>
          <w:spacing w:val="-6"/>
          <w:sz w:val="24"/>
        </w:rPr>
        <w:t xml:space="preserve"> </w:t>
      </w:r>
      <w:r>
        <w:rPr>
          <w:color w:val="363636"/>
          <w:sz w:val="24"/>
        </w:rPr>
        <w:t>de</w:t>
      </w:r>
      <w:r>
        <w:rPr>
          <w:color w:val="363636"/>
          <w:spacing w:val="-6"/>
          <w:sz w:val="24"/>
        </w:rPr>
        <w:t xml:space="preserve"> </w:t>
      </w:r>
      <w:r>
        <w:rPr>
          <w:color w:val="363636"/>
          <w:sz w:val="24"/>
        </w:rPr>
        <w:t>matriz</w:t>
      </w:r>
      <w:r>
        <w:rPr>
          <w:color w:val="363636"/>
          <w:spacing w:val="-5"/>
          <w:sz w:val="24"/>
        </w:rPr>
        <w:t xml:space="preserve"> </w:t>
      </w:r>
      <w:r>
        <w:rPr>
          <w:color w:val="363636"/>
          <w:sz w:val="24"/>
        </w:rPr>
        <w:t>completa,</w:t>
      </w:r>
      <w:r>
        <w:rPr>
          <w:color w:val="363636"/>
          <w:spacing w:val="-4"/>
          <w:sz w:val="24"/>
        </w:rPr>
        <w:t xml:space="preserve"> </w:t>
      </w:r>
      <w:r>
        <w:rPr>
          <w:color w:val="363636"/>
          <w:sz w:val="24"/>
        </w:rPr>
        <w:t>pero</w:t>
      </w:r>
      <w:r>
        <w:rPr>
          <w:color w:val="363636"/>
          <w:spacing w:val="-5"/>
          <w:sz w:val="24"/>
        </w:rPr>
        <w:t xml:space="preserve"> </w:t>
      </w:r>
      <w:r>
        <w:rPr>
          <w:color w:val="363636"/>
          <w:sz w:val="24"/>
        </w:rPr>
        <w:t>no</w:t>
      </w:r>
      <w:r>
        <w:rPr>
          <w:color w:val="363636"/>
          <w:spacing w:val="-6"/>
          <w:sz w:val="24"/>
        </w:rPr>
        <w:t xml:space="preserve"> </w:t>
      </w:r>
      <w:r>
        <w:rPr>
          <w:color w:val="363636"/>
          <w:sz w:val="24"/>
        </w:rPr>
        <w:t>solo</w:t>
      </w:r>
      <w:r>
        <w:rPr>
          <w:color w:val="363636"/>
          <w:spacing w:val="-5"/>
          <w:sz w:val="24"/>
        </w:rPr>
        <w:t xml:space="preserve"> </w:t>
      </w:r>
      <w:r>
        <w:rPr>
          <w:color w:val="363636"/>
          <w:sz w:val="24"/>
        </w:rPr>
        <w:t>parte.</w:t>
      </w:r>
      <w:r>
        <w:rPr>
          <w:color w:val="363636"/>
          <w:spacing w:val="-4"/>
          <w:sz w:val="24"/>
        </w:rPr>
        <w:t xml:space="preserve"> </w:t>
      </w:r>
      <w:r>
        <w:rPr>
          <w:color w:val="363636"/>
          <w:sz w:val="24"/>
        </w:rPr>
        <w:t>En</w:t>
      </w:r>
      <w:r>
        <w:rPr>
          <w:color w:val="363636"/>
          <w:spacing w:val="-2"/>
          <w:sz w:val="24"/>
        </w:rPr>
        <w:t xml:space="preserve"> </w:t>
      </w:r>
      <w:r>
        <w:rPr>
          <w:color w:val="363636"/>
          <w:sz w:val="24"/>
        </w:rPr>
        <w:t>otras</w:t>
      </w:r>
      <w:r>
        <w:rPr>
          <w:color w:val="363636"/>
          <w:spacing w:val="-6"/>
          <w:sz w:val="24"/>
        </w:rPr>
        <w:t xml:space="preserve"> </w:t>
      </w:r>
      <w:r>
        <w:rPr>
          <w:color w:val="363636"/>
          <w:sz w:val="24"/>
        </w:rPr>
        <w:t>palabras,</w:t>
      </w:r>
      <w:r>
        <w:rPr>
          <w:color w:val="363636"/>
          <w:spacing w:val="-6"/>
          <w:sz w:val="24"/>
        </w:rPr>
        <w:t xml:space="preserve"> </w:t>
      </w:r>
      <w:r>
        <w:rPr>
          <w:color w:val="363636"/>
          <w:sz w:val="24"/>
        </w:rPr>
        <w:t>para reducir una fórmula de matriz, primero debe eliminar la fórmula existente y comenzar de</w:t>
      </w:r>
      <w:r>
        <w:rPr>
          <w:color w:val="363636"/>
          <w:spacing w:val="-29"/>
          <w:sz w:val="24"/>
        </w:rPr>
        <w:t xml:space="preserve"> </w:t>
      </w:r>
      <w:r>
        <w:rPr>
          <w:color w:val="363636"/>
          <w:sz w:val="24"/>
        </w:rPr>
        <w:t>nuevo.</w:t>
      </w:r>
    </w:p>
    <w:p w:rsidR="00B11E2E" w:rsidRDefault="00B11E2E" w:rsidP="00B11E2E">
      <w:pPr>
        <w:pStyle w:val="Prrafodelista"/>
        <w:numPr>
          <w:ilvl w:val="1"/>
          <w:numId w:val="247"/>
        </w:numPr>
        <w:tabs>
          <w:tab w:val="left" w:pos="1441"/>
        </w:tabs>
        <w:ind w:left="709" w:right="713"/>
        <w:jc w:val="center"/>
        <w:rPr>
          <w:sz w:val="24"/>
        </w:rPr>
      </w:pPr>
      <w:r>
        <w:rPr>
          <w:color w:val="363636"/>
          <w:sz w:val="24"/>
        </w:rPr>
        <w:t>Para</w:t>
      </w:r>
      <w:r>
        <w:rPr>
          <w:color w:val="363636"/>
          <w:spacing w:val="-15"/>
          <w:sz w:val="24"/>
        </w:rPr>
        <w:t xml:space="preserve"> </w:t>
      </w:r>
      <w:r>
        <w:rPr>
          <w:color w:val="363636"/>
          <w:sz w:val="24"/>
        </w:rPr>
        <w:t>eliminar</w:t>
      </w:r>
      <w:r>
        <w:rPr>
          <w:color w:val="363636"/>
          <w:spacing w:val="-16"/>
          <w:sz w:val="24"/>
        </w:rPr>
        <w:t xml:space="preserve"> </w:t>
      </w:r>
      <w:r>
        <w:rPr>
          <w:color w:val="363636"/>
          <w:sz w:val="24"/>
        </w:rPr>
        <w:t>una</w:t>
      </w:r>
      <w:r>
        <w:rPr>
          <w:color w:val="363636"/>
          <w:spacing w:val="-17"/>
          <w:sz w:val="24"/>
        </w:rPr>
        <w:t xml:space="preserve"> </w:t>
      </w:r>
      <w:r>
        <w:rPr>
          <w:color w:val="363636"/>
          <w:sz w:val="24"/>
        </w:rPr>
        <w:t>fórmula</w:t>
      </w:r>
      <w:r>
        <w:rPr>
          <w:color w:val="363636"/>
          <w:spacing w:val="-14"/>
          <w:sz w:val="24"/>
        </w:rPr>
        <w:t xml:space="preserve"> </w:t>
      </w:r>
      <w:r>
        <w:rPr>
          <w:color w:val="363636"/>
          <w:sz w:val="24"/>
        </w:rPr>
        <w:t>de</w:t>
      </w:r>
      <w:r>
        <w:rPr>
          <w:color w:val="363636"/>
          <w:spacing w:val="-14"/>
          <w:sz w:val="24"/>
        </w:rPr>
        <w:t xml:space="preserve"> </w:t>
      </w:r>
      <w:r>
        <w:rPr>
          <w:color w:val="363636"/>
          <w:sz w:val="24"/>
        </w:rPr>
        <w:t>matriz,</w:t>
      </w:r>
      <w:r>
        <w:rPr>
          <w:color w:val="363636"/>
          <w:spacing w:val="-14"/>
          <w:sz w:val="24"/>
        </w:rPr>
        <w:t xml:space="preserve"> </w:t>
      </w:r>
      <w:r>
        <w:rPr>
          <w:color w:val="363636"/>
          <w:sz w:val="24"/>
        </w:rPr>
        <w:t>seleccione</w:t>
      </w:r>
      <w:r>
        <w:rPr>
          <w:color w:val="363636"/>
          <w:spacing w:val="-14"/>
          <w:sz w:val="24"/>
        </w:rPr>
        <w:t xml:space="preserve"> </w:t>
      </w:r>
      <w:r>
        <w:rPr>
          <w:color w:val="363636"/>
          <w:sz w:val="24"/>
        </w:rPr>
        <w:t>la</w:t>
      </w:r>
      <w:r>
        <w:rPr>
          <w:color w:val="363636"/>
          <w:spacing w:val="-16"/>
          <w:sz w:val="24"/>
        </w:rPr>
        <w:t xml:space="preserve"> </w:t>
      </w:r>
      <w:r>
        <w:rPr>
          <w:color w:val="363636"/>
          <w:sz w:val="24"/>
        </w:rPr>
        <w:t>fórmula</w:t>
      </w:r>
      <w:r>
        <w:rPr>
          <w:color w:val="363636"/>
          <w:spacing w:val="-14"/>
          <w:sz w:val="24"/>
        </w:rPr>
        <w:t xml:space="preserve"> </w:t>
      </w:r>
      <w:r>
        <w:rPr>
          <w:color w:val="363636"/>
          <w:sz w:val="24"/>
        </w:rPr>
        <w:t>completa</w:t>
      </w:r>
      <w:r>
        <w:rPr>
          <w:color w:val="363636"/>
          <w:spacing w:val="-14"/>
          <w:sz w:val="24"/>
        </w:rPr>
        <w:t xml:space="preserve"> </w:t>
      </w:r>
      <w:r>
        <w:rPr>
          <w:color w:val="363636"/>
          <w:sz w:val="24"/>
        </w:rPr>
        <w:t>(por</w:t>
      </w:r>
      <w:r>
        <w:rPr>
          <w:color w:val="363636"/>
          <w:spacing w:val="-15"/>
          <w:sz w:val="24"/>
        </w:rPr>
        <w:t xml:space="preserve"> </w:t>
      </w:r>
      <w:r>
        <w:rPr>
          <w:color w:val="363636"/>
          <w:sz w:val="24"/>
        </w:rPr>
        <w:t>ejemplo,</w:t>
      </w:r>
      <w:r>
        <w:rPr>
          <w:color w:val="363636"/>
          <w:spacing w:val="-11"/>
          <w:sz w:val="24"/>
        </w:rPr>
        <w:t xml:space="preserve"> </w:t>
      </w:r>
      <w:r>
        <w:rPr>
          <w:b/>
          <w:color w:val="363636"/>
          <w:sz w:val="24"/>
        </w:rPr>
        <w:t>=C2:C11*D2:D11</w:t>
      </w:r>
      <w:r>
        <w:rPr>
          <w:color w:val="363636"/>
          <w:sz w:val="24"/>
        </w:rPr>
        <w:t>), presione Supr y después</w:t>
      </w:r>
      <w:r>
        <w:rPr>
          <w:color w:val="363636"/>
          <w:spacing w:val="-6"/>
          <w:sz w:val="24"/>
        </w:rPr>
        <w:t xml:space="preserve"> </w:t>
      </w:r>
      <w:r>
        <w:rPr>
          <w:color w:val="363636"/>
          <w:sz w:val="24"/>
        </w:rPr>
        <w:t>Ctrl+Mayús+Entrar.</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247"/>
        </w:numPr>
        <w:tabs>
          <w:tab w:val="left" w:pos="1440"/>
          <w:tab w:val="left" w:pos="1441"/>
        </w:tabs>
        <w:spacing w:before="63" w:line="237" w:lineRule="auto"/>
        <w:ind w:left="709" w:right="718"/>
        <w:jc w:val="center"/>
        <w:rPr>
          <w:sz w:val="24"/>
        </w:rPr>
      </w:pPr>
      <w:r>
        <w:rPr>
          <w:color w:val="363636"/>
          <w:sz w:val="24"/>
        </w:rPr>
        <w:lastRenderedPageBreak/>
        <w:t>No puede insertar celdas en blanco en una fórmula de matriz de varias celdas ni eliminar celdas de la</w:t>
      </w:r>
      <w:r>
        <w:rPr>
          <w:color w:val="363636"/>
          <w:spacing w:val="1"/>
          <w:sz w:val="24"/>
        </w:rPr>
        <w:t xml:space="preserve"> </w:t>
      </w:r>
      <w:r>
        <w:rPr>
          <w:color w:val="363636"/>
          <w:sz w:val="24"/>
        </w:rPr>
        <w:t>misma.</w:t>
      </w:r>
    </w:p>
    <w:p w:rsidR="00B11E2E" w:rsidRDefault="00B11E2E" w:rsidP="00B11E2E">
      <w:pPr>
        <w:pStyle w:val="Textoindependiente"/>
        <w:spacing w:before="1"/>
        <w:ind w:left="709"/>
        <w:jc w:val="center"/>
        <w:rPr>
          <w:sz w:val="23"/>
        </w:rPr>
      </w:pPr>
    </w:p>
    <w:p w:rsidR="00B11E2E" w:rsidRDefault="00B11E2E" w:rsidP="00B11E2E">
      <w:pPr>
        <w:ind w:left="709"/>
        <w:jc w:val="center"/>
        <w:rPr>
          <w:i/>
          <w:sz w:val="24"/>
        </w:rPr>
      </w:pPr>
      <w:r>
        <w:rPr>
          <w:i/>
          <w:color w:val="2D74B5"/>
          <w:sz w:val="24"/>
        </w:rPr>
        <w:t>Ampliar una fórmula de matriz</w:t>
      </w:r>
    </w:p>
    <w:p w:rsidR="00B11E2E" w:rsidRDefault="00B11E2E" w:rsidP="00B11E2E">
      <w:pPr>
        <w:pStyle w:val="Textoindependiente"/>
        <w:spacing w:before="2"/>
        <w:ind w:left="709"/>
        <w:jc w:val="center"/>
        <w:rPr>
          <w:i/>
          <w:sz w:val="25"/>
        </w:rPr>
      </w:pPr>
    </w:p>
    <w:p w:rsidR="00B11E2E" w:rsidRDefault="00B11E2E" w:rsidP="00B11E2E">
      <w:pPr>
        <w:pStyle w:val="Textoindependiente"/>
        <w:spacing w:line="237" w:lineRule="auto"/>
        <w:ind w:left="709" w:right="737"/>
        <w:jc w:val="center"/>
      </w:pPr>
      <w:r>
        <w:rPr>
          <w:color w:val="363636"/>
        </w:rPr>
        <w:t>A veces puede necesitar ampliar una fórmula de matriz. (Recuerde que no es posible reducirla). El proceso no es complicado, aunque debe recordar las reglas de la sección anterior.</w:t>
      </w:r>
    </w:p>
    <w:p w:rsidR="00B11E2E" w:rsidRDefault="00B11E2E" w:rsidP="00B11E2E">
      <w:pPr>
        <w:pStyle w:val="Textoindependiente"/>
        <w:spacing w:before="5"/>
        <w:ind w:left="709"/>
        <w:jc w:val="center"/>
        <w:rPr>
          <w:sz w:val="23"/>
        </w:rPr>
      </w:pPr>
    </w:p>
    <w:p w:rsidR="00B11E2E" w:rsidRDefault="00B11E2E" w:rsidP="00B11E2E">
      <w:pPr>
        <w:pStyle w:val="Textoindependiente"/>
        <w:spacing w:before="1" w:line="237" w:lineRule="auto"/>
        <w:ind w:left="709" w:right="737"/>
        <w:jc w:val="center"/>
      </w:pPr>
      <w:r>
        <w:rPr>
          <w:color w:val="363636"/>
        </w:rPr>
        <w:t>En el libro se han agregado algunas filas más de ventas, de la 12 a la 17. Ahora queremos actualizar las fórmulas de matriz para que incluyan las nuevas filas.</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jc w:val="center"/>
      </w:pPr>
      <w:r>
        <w:rPr>
          <w:color w:val="363636"/>
        </w:rPr>
        <w:t>Asegúrese de hacer esto en el programa de escritorio de Excel (después de descargar el libro en el equipo).</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rPr>
          <w:color w:val="363636"/>
        </w:rPr>
        <w:t>Expandir una fórmula de matriz</w:t>
      </w:r>
    </w:p>
    <w:p w:rsidR="00B11E2E" w:rsidRDefault="00B11E2E" w:rsidP="00B11E2E">
      <w:pPr>
        <w:pStyle w:val="Textoindependiente"/>
        <w:spacing w:before="9"/>
        <w:ind w:left="709"/>
        <w:jc w:val="center"/>
        <w:rPr>
          <w:b/>
        </w:rPr>
      </w:pPr>
    </w:p>
    <w:p w:rsidR="00B11E2E" w:rsidRDefault="00B11E2E" w:rsidP="00B11E2E">
      <w:pPr>
        <w:pStyle w:val="Prrafodelista"/>
        <w:numPr>
          <w:ilvl w:val="0"/>
          <w:numId w:val="218"/>
        </w:numPr>
        <w:tabs>
          <w:tab w:val="left" w:pos="1441"/>
        </w:tabs>
        <w:ind w:left="709"/>
        <w:jc w:val="center"/>
        <w:rPr>
          <w:sz w:val="24"/>
        </w:rPr>
      </w:pPr>
      <w:r>
        <w:rPr>
          <w:color w:val="363636"/>
          <w:sz w:val="24"/>
        </w:rPr>
        <w:t>Copie esta tabla completa en la celda A1 de una hoja de cálculo de</w:t>
      </w:r>
      <w:r>
        <w:rPr>
          <w:color w:val="363636"/>
          <w:spacing w:val="-11"/>
          <w:sz w:val="24"/>
        </w:rPr>
        <w:t xml:space="preserve"> </w:t>
      </w:r>
      <w:r>
        <w:rPr>
          <w:color w:val="363636"/>
          <w:sz w:val="24"/>
        </w:rPr>
        <w:t>Excel.</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1293" w:type="dxa"/>
        <w:tblLayout w:type="fixed"/>
        <w:tblLook w:val="01E0" w:firstRow="1" w:lastRow="1" w:firstColumn="1" w:lastColumn="1" w:noHBand="0" w:noVBand="0"/>
      </w:tblPr>
      <w:tblGrid>
        <w:gridCol w:w="1214"/>
        <w:gridCol w:w="901"/>
        <w:gridCol w:w="953"/>
        <w:gridCol w:w="853"/>
        <w:gridCol w:w="1539"/>
      </w:tblGrid>
      <w:tr w:rsidR="00B11E2E" w:rsidTr="004A25A1">
        <w:trPr>
          <w:trHeight w:val="591"/>
        </w:trPr>
        <w:tc>
          <w:tcPr>
            <w:tcW w:w="1214" w:type="dxa"/>
          </w:tcPr>
          <w:p w:rsidR="00B11E2E" w:rsidRDefault="00B11E2E" w:rsidP="004A25A1">
            <w:pPr>
              <w:pStyle w:val="TableParagraph"/>
              <w:spacing w:before="98"/>
              <w:ind w:left="709"/>
              <w:jc w:val="center"/>
              <w:rPr>
                <w:b/>
                <w:sz w:val="24"/>
              </w:rPr>
            </w:pPr>
            <w:r>
              <w:rPr>
                <w:b/>
                <w:color w:val="363636"/>
                <w:sz w:val="24"/>
              </w:rPr>
              <w:t>Vendedor</w:t>
            </w:r>
          </w:p>
        </w:tc>
        <w:tc>
          <w:tcPr>
            <w:tcW w:w="901" w:type="dxa"/>
          </w:tcPr>
          <w:p w:rsidR="00B11E2E" w:rsidRDefault="00B11E2E" w:rsidP="004A25A1">
            <w:pPr>
              <w:pStyle w:val="TableParagraph"/>
              <w:spacing w:line="244" w:lineRule="exact"/>
              <w:ind w:left="709"/>
              <w:jc w:val="center"/>
              <w:rPr>
                <w:b/>
                <w:sz w:val="24"/>
              </w:rPr>
            </w:pPr>
            <w:r>
              <w:rPr>
                <w:b/>
                <w:color w:val="363636"/>
                <w:sz w:val="24"/>
              </w:rPr>
              <w:t xml:space="preserve">Tipo </w:t>
            </w:r>
            <w:r>
              <w:rPr>
                <w:b/>
                <w:color w:val="363636"/>
                <w:spacing w:val="45"/>
                <w:sz w:val="24"/>
              </w:rPr>
              <w:t xml:space="preserve"> </w:t>
            </w:r>
            <w:r>
              <w:rPr>
                <w:b/>
                <w:color w:val="363636"/>
                <w:sz w:val="24"/>
              </w:rPr>
              <w:t>de</w:t>
            </w:r>
          </w:p>
          <w:p w:rsidR="00B11E2E" w:rsidRDefault="00B11E2E" w:rsidP="004A25A1">
            <w:pPr>
              <w:pStyle w:val="TableParagraph"/>
              <w:spacing w:before="2"/>
              <w:ind w:left="709"/>
              <w:jc w:val="center"/>
              <w:rPr>
                <w:b/>
                <w:sz w:val="24"/>
              </w:rPr>
            </w:pPr>
            <w:r>
              <w:rPr>
                <w:b/>
                <w:color w:val="363636"/>
                <w:sz w:val="24"/>
              </w:rPr>
              <w:t>vehículo</w:t>
            </w:r>
          </w:p>
        </w:tc>
        <w:tc>
          <w:tcPr>
            <w:tcW w:w="953" w:type="dxa"/>
          </w:tcPr>
          <w:p w:rsidR="00B11E2E" w:rsidRDefault="00B11E2E" w:rsidP="004A25A1">
            <w:pPr>
              <w:pStyle w:val="TableParagraph"/>
              <w:spacing w:line="244" w:lineRule="exact"/>
              <w:ind w:left="709"/>
              <w:jc w:val="center"/>
              <w:rPr>
                <w:b/>
                <w:sz w:val="24"/>
              </w:rPr>
            </w:pPr>
            <w:r>
              <w:rPr>
                <w:b/>
                <w:color w:val="363636"/>
                <w:sz w:val="24"/>
              </w:rPr>
              <w:t>Cantidad</w:t>
            </w:r>
          </w:p>
          <w:p w:rsidR="00B11E2E" w:rsidRDefault="00B11E2E" w:rsidP="004A25A1">
            <w:pPr>
              <w:pStyle w:val="TableParagraph"/>
              <w:spacing w:before="2"/>
              <w:ind w:left="709"/>
              <w:jc w:val="center"/>
              <w:rPr>
                <w:b/>
                <w:sz w:val="24"/>
              </w:rPr>
            </w:pPr>
            <w:r>
              <w:rPr>
                <w:b/>
                <w:color w:val="363636"/>
                <w:sz w:val="24"/>
              </w:rPr>
              <w:t>vendida</w:t>
            </w:r>
          </w:p>
        </w:tc>
        <w:tc>
          <w:tcPr>
            <w:tcW w:w="853" w:type="dxa"/>
          </w:tcPr>
          <w:p w:rsidR="00B11E2E" w:rsidRDefault="00B11E2E" w:rsidP="004A25A1">
            <w:pPr>
              <w:pStyle w:val="TableParagraph"/>
              <w:spacing w:line="244" w:lineRule="exact"/>
              <w:ind w:left="709"/>
              <w:jc w:val="center"/>
              <w:rPr>
                <w:b/>
                <w:sz w:val="24"/>
              </w:rPr>
            </w:pPr>
            <w:r>
              <w:rPr>
                <w:b/>
                <w:color w:val="363636"/>
                <w:sz w:val="24"/>
              </w:rPr>
              <w:t>Precio</w:t>
            </w:r>
          </w:p>
          <w:p w:rsidR="00B11E2E" w:rsidRDefault="00B11E2E" w:rsidP="004A25A1">
            <w:pPr>
              <w:pStyle w:val="TableParagraph"/>
              <w:spacing w:before="2"/>
              <w:ind w:left="709"/>
              <w:jc w:val="center"/>
              <w:rPr>
                <w:b/>
                <w:sz w:val="24"/>
              </w:rPr>
            </w:pPr>
            <w:r>
              <w:rPr>
                <w:b/>
                <w:color w:val="363636"/>
                <w:sz w:val="24"/>
              </w:rPr>
              <w:t>unitario</w:t>
            </w:r>
          </w:p>
        </w:tc>
        <w:tc>
          <w:tcPr>
            <w:tcW w:w="1539" w:type="dxa"/>
          </w:tcPr>
          <w:p w:rsidR="00B11E2E" w:rsidRDefault="00B11E2E" w:rsidP="004A25A1">
            <w:pPr>
              <w:pStyle w:val="TableParagraph"/>
              <w:spacing w:line="244" w:lineRule="exact"/>
              <w:ind w:left="709"/>
              <w:jc w:val="center"/>
              <w:rPr>
                <w:b/>
                <w:sz w:val="24"/>
              </w:rPr>
            </w:pPr>
            <w:r>
              <w:rPr>
                <w:b/>
                <w:color w:val="363636"/>
                <w:sz w:val="24"/>
              </w:rPr>
              <w:t>Ventas</w:t>
            </w:r>
          </w:p>
          <w:p w:rsidR="00B11E2E" w:rsidRDefault="00B11E2E" w:rsidP="004A25A1">
            <w:pPr>
              <w:pStyle w:val="TableParagraph"/>
              <w:spacing w:before="2"/>
              <w:ind w:left="709"/>
              <w:jc w:val="center"/>
              <w:rPr>
                <w:b/>
                <w:sz w:val="24"/>
              </w:rPr>
            </w:pPr>
            <w:r>
              <w:rPr>
                <w:b/>
                <w:color w:val="363636"/>
                <w:sz w:val="24"/>
              </w:rPr>
              <w:t>totales</w:t>
            </w:r>
          </w:p>
        </w:tc>
      </w:tr>
      <w:tr w:rsidR="00B11E2E" w:rsidTr="004A25A1">
        <w:trPr>
          <w:trHeight w:val="398"/>
        </w:trPr>
        <w:tc>
          <w:tcPr>
            <w:tcW w:w="1214" w:type="dxa"/>
          </w:tcPr>
          <w:p w:rsidR="00B11E2E" w:rsidRDefault="00B11E2E" w:rsidP="004A25A1">
            <w:pPr>
              <w:pStyle w:val="TableParagraph"/>
              <w:spacing w:before="8"/>
              <w:ind w:left="709"/>
              <w:jc w:val="center"/>
              <w:rPr>
                <w:sz w:val="24"/>
              </w:rPr>
            </w:pPr>
            <w:r>
              <w:rPr>
                <w:color w:val="363636"/>
                <w:sz w:val="24"/>
              </w:rPr>
              <w:t>Bernabé</w:t>
            </w:r>
          </w:p>
        </w:tc>
        <w:tc>
          <w:tcPr>
            <w:tcW w:w="901" w:type="dxa"/>
          </w:tcPr>
          <w:p w:rsidR="00B11E2E" w:rsidRDefault="00B11E2E" w:rsidP="004A25A1">
            <w:pPr>
              <w:pStyle w:val="TableParagraph"/>
              <w:spacing w:before="8"/>
              <w:ind w:left="709"/>
              <w:jc w:val="center"/>
              <w:rPr>
                <w:sz w:val="24"/>
              </w:rPr>
            </w:pPr>
            <w:r>
              <w:rPr>
                <w:color w:val="363636"/>
                <w:sz w:val="24"/>
              </w:rPr>
              <w:t>Sedán</w:t>
            </w:r>
          </w:p>
        </w:tc>
        <w:tc>
          <w:tcPr>
            <w:tcW w:w="953" w:type="dxa"/>
          </w:tcPr>
          <w:p w:rsidR="00B11E2E" w:rsidRDefault="00B11E2E" w:rsidP="004A25A1">
            <w:pPr>
              <w:pStyle w:val="TableParagraph"/>
              <w:spacing w:before="8"/>
              <w:ind w:left="709"/>
              <w:jc w:val="center"/>
              <w:rPr>
                <w:sz w:val="24"/>
              </w:rPr>
            </w:pPr>
            <w:r>
              <w:rPr>
                <w:color w:val="363636"/>
                <w:sz w:val="24"/>
              </w:rPr>
              <w:t>5</w:t>
            </w:r>
          </w:p>
        </w:tc>
        <w:tc>
          <w:tcPr>
            <w:tcW w:w="853" w:type="dxa"/>
          </w:tcPr>
          <w:p w:rsidR="00B11E2E" w:rsidRDefault="00B11E2E" w:rsidP="004A25A1">
            <w:pPr>
              <w:pStyle w:val="TableParagraph"/>
              <w:spacing w:before="8"/>
              <w:ind w:left="709"/>
              <w:jc w:val="center"/>
              <w:rPr>
                <w:sz w:val="24"/>
              </w:rPr>
            </w:pPr>
            <w:r>
              <w:rPr>
                <w:color w:val="363636"/>
                <w:sz w:val="24"/>
              </w:rPr>
              <w:t>33000</w:t>
            </w:r>
          </w:p>
        </w:tc>
        <w:tc>
          <w:tcPr>
            <w:tcW w:w="1539" w:type="dxa"/>
          </w:tcPr>
          <w:p w:rsidR="00B11E2E" w:rsidRDefault="00B11E2E" w:rsidP="004A25A1">
            <w:pPr>
              <w:pStyle w:val="TableParagraph"/>
              <w:spacing w:before="8"/>
              <w:ind w:left="709"/>
              <w:jc w:val="center"/>
              <w:rPr>
                <w:sz w:val="24"/>
              </w:rPr>
            </w:pPr>
            <w:r>
              <w:rPr>
                <w:color w:val="363636"/>
                <w:sz w:val="24"/>
              </w:rPr>
              <w:t>165000</w:t>
            </w:r>
          </w:p>
        </w:tc>
      </w:tr>
      <w:tr w:rsidR="00B11E2E" w:rsidTr="004A25A1">
        <w:trPr>
          <w:trHeight w:val="444"/>
        </w:trPr>
        <w:tc>
          <w:tcPr>
            <w:tcW w:w="1214" w:type="dxa"/>
          </w:tcPr>
          <w:p w:rsidR="00B11E2E" w:rsidRDefault="00B11E2E" w:rsidP="004A25A1">
            <w:pPr>
              <w:pStyle w:val="TableParagraph"/>
              <w:ind w:left="709"/>
              <w:jc w:val="center"/>
              <w:rPr>
                <w:rFonts w:ascii="Times New Roman"/>
              </w:rPr>
            </w:pPr>
          </w:p>
        </w:tc>
        <w:tc>
          <w:tcPr>
            <w:tcW w:w="901" w:type="dxa"/>
          </w:tcPr>
          <w:p w:rsidR="00B11E2E" w:rsidRDefault="00B11E2E" w:rsidP="004A25A1">
            <w:pPr>
              <w:pStyle w:val="TableParagraph"/>
              <w:spacing w:before="53"/>
              <w:ind w:left="709"/>
              <w:jc w:val="center"/>
              <w:rPr>
                <w:sz w:val="24"/>
              </w:rPr>
            </w:pPr>
            <w:r>
              <w:rPr>
                <w:color w:val="363636"/>
                <w:sz w:val="24"/>
              </w:rPr>
              <w:t>Cupé</w:t>
            </w:r>
          </w:p>
        </w:tc>
        <w:tc>
          <w:tcPr>
            <w:tcW w:w="953" w:type="dxa"/>
          </w:tcPr>
          <w:p w:rsidR="00B11E2E" w:rsidRDefault="00B11E2E" w:rsidP="004A25A1">
            <w:pPr>
              <w:pStyle w:val="TableParagraph"/>
              <w:spacing w:before="53"/>
              <w:ind w:left="709"/>
              <w:jc w:val="center"/>
              <w:rPr>
                <w:sz w:val="24"/>
              </w:rPr>
            </w:pPr>
            <w:r>
              <w:rPr>
                <w:color w:val="363636"/>
                <w:sz w:val="24"/>
              </w:rPr>
              <w:t>4</w:t>
            </w:r>
          </w:p>
        </w:tc>
        <w:tc>
          <w:tcPr>
            <w:tcW w:w="853" w:type="dxa"/>
          </w:tcPr>
          <w:p w:rsidR="00B11E2E" w:rsidRDefault="00B11E2E" w:rsidP="004A25A1">
            <w:pPr>
              <w:pStyle w:val="TableParagraph"/>
              <w:spacing w:before="53"/>
              <w:ind w:left="709"/>
              <w:jc w:val="center"/>
              <w:rPr>
                <w:sz w:val="24"/>
              </w:rPr>
            </w:pPr>
            <w:r>
              <w:rPr>
                <w:color w:val="363636"/>
                <w:sz w:val="24"/>
              </w:rPr>
              <w:t>37000</w:t>
            </w:r>
          </w:p>
        </w:tc>
        <w:tc>
          <w:tcPr>
            <w:tcW w:w="1539" w:type="dxa"/>
          </w:tcPr>
          <w:p w:rsidR="00B11E2E" w:rsidRDefault="00B11E2E" w:rsidP="004A25A1">
            <w:pPr>
              <w:pStyle w:val="TableParagraph"/>
              <w:spacing w:before="53"/>
              <w:ind w:left="709"/>
              <w:jc w:val="center"/>
              <w:rPr>
                <w:sz w:val="24"/>
              </w:rPr>
            </w:pPr>
            <w:r>
              <w:rPr>
                <w:color w:val="363636"/>
                <w:sz w:val="24"/>
              </w:rPr>
              <w:t>148000</w:t>
            </w:r>
          </w:p>
        </w:tc>
      </w:tr>
      <w:tr w:rsidR="00B11E2E" w:rsidTr="004A25A1">
        <w:trPr>
          <w:trHeight w:val="443"/>
        </w:trPr>
        <w:tc>
          <w:tcPr>
            <w:tcW w:w="1214" w:type="dxa"/>
          </w:tcPr>
          <w:p w:rsidR="00B11E2E" w:rsidRDefault="00B11E2E" w:rsidP="004A25A1">
            <w:pPr>
              <w:pStyle w:val="TableParagraph"/>
              <w:spacing w:before="53"/>
              <w:ind w:left="709"/>
              <w:jc w:val="center"/>
              <w:rPr>
                <w:sz w:val="24"/>
              </w:rPr>
            </w:pPr>
            <w:r>
              <w:rPr>
                <w:color w:val="363636"/>
                <w:sz w:val="24"/>
              </w:rPr>
              <w:t>Inda</w:t>
            </w:r>
          </w:p>
        </w:tc>
        <w:tc>
          <w:tcPr>
            <w:tcW w:w="901" w:type="dxa"/>
          </w:tcPr>
          <w:p w:rsidR="00B11E2E" w:rsidRDefault="00B11E2E" w:rsidP="004A25A1">
            <w:pPr>
              <w:pStyle w:val="TableParagraph"/>
              <w:spacing w:before="53"/>
              <w:ind w:left="709"/>
              <w:jc w:val="center"/>
              <w:rPr>
                <w:sz w:val="24"/>
              </w:rPr>
            </w:pPr>
            <w:r>
              <w:rPr>
                <w:color w:val="363636"/>
                <w:sz w:val="24"/>
              </w:rPr>
              <w:t>Sedán</w:t>
            </w:r>
          </w:p>
        </w:tc>
        <w:tc>
          <w:tcPr>
            <w:tcW w:w="953" w:type="dxa"/>
          </w:tcPr>
          <w:p w:rsidR="00B11E2E" w:rsidRDefault="00B11E2E" w:rsidP="004A25A1">
            <w:pPr>
              <w:pStyle w:val="TableParagraph"/>
              <w:spacing w:before="53"/>
              <w:ind w:left="709"/>
              <w:jc w:val="center"/>
              <w:rPr>
                <w:sz w:val="24"/>
              </w:rPr>
            </w:pPr>
            <w:r>
              <w:rPr>
                <w:color w:val="363636"/>
                <w:sz w:val="24"/>
              </w:rPr>
              <w:t>6</w:t>
            </w:r>
          </w:p>
        </w:tc>
        <w:tc>
          <w:tcPr>
            <w:tcW w:w="853" w:type="dxa"/>
          </w:tcPr>
          <w:p w:rsidR="00B11E2E" w:rsidRDefault="00B11E2E" w:rsidP="004A25A1">
            <w:pPr>
              <w:pStyle w:val="TableParagraph"/>
              <w:spacing w:before="53"/>
              <w:ind w:left="709"/>
              <w:jc w:val="center"/>
              <w:rPr>
                <w:sz w:val="24"/>
              </w:rPr>
            </w:pPr>
            <w:r>
              <w:rPr>
                <w:color w:val="363636"/>
                <w:sz w:val="24"/>
              </w:rPr>
              <w:t>24000</w:t>
            </w:r>
          </w:p>
        </w:tc>
        <w:tc>
          <w:tcPr>
            <w:tcW w:w="1539" w:type="dxa"/>
          </w:tcPr>
          <w:p w:rsidR="00B11E2E" w:rsidRDefault="00B11E2E" w:rsidP="004A25A1">
            <w:pPr>
              <w:pStyle w:val="TableParagraph"/>
              <w:spacing w:before="53"/>
              <w:ind w:left="709"/>
              <w:jc w:val="center"/>
              <w:rPr>
                <w:sz w:val="24"/>
              </w:rPr>
            </w:pPr>
            <w:r>
              <w:rPr>
                <w:color w:val="363636"/>
                <w:sz w:val="24"/>
              </w:rPr>
              <w:t>144000</w:t>
            </w:r>
          </w:p>
        </w:tc>
      </w:tr>
      <w:tr w:rsidR="00B11E2E" w:rsidTr="004A25A1">
        <w:trPr>
          <w:trHeight w:val="445"/>
        </w:trPr>
        <w:tc>
          <w:tcPr>
            <w:tcW w:w="1214" w:type="dxa"/>
          </w:tcPr>
          <w:p w:rsidR="00B11E2E" w:rsidRDefault="00B11E2E" w:rsidP="004A25A1">
            <w:pPr>
              <w:pStyle w:val="TableParagraph"/>
              <w:ind w:left="709"/>
              <w:jc w:val="center"/>
              <w:rPr>
                <w:rFonts w:ascii="Times New Roman"/>
              </w:rPr>
            </w:pPr>
          </w:p>
        </w:tc>
        <w:tc>
          <w:tcPr>
            <w:tcW w:w="901" w:type="dxa"/>
          </w:tcPr>
          <w:p w:rsidR="00B11E2E" w:rsidRDefault="00B11E2E" w:rsidP="004A25A1">
            <w:pPr>
              <w:pStyle w:val="TableParagraph"/>
              <w:spacing w:before="53"/>
              <w:ind w:left="709"/>
              <w:jc w:val="center"/>
              <w:rPr>
                <w:sz w:val="24"/>
              </w:rPr>
            </w:pPr>
            <w:r>
              <w:rPr>
                <w:color w:val="363636"/>
                <w:sz w:val="24"/>
              </w:rPr>
              <w:t>Cupé</w:t>
            </w:r>
          </w:p>
        </w:tc>
        <w:tc>
          <w:tcPr>
            <w:tcW w:w="953" w:type="dxa"/>
          </w:tcPr>
          <w:p w:rsidR="00B11E2E" w:rsidRDefault="00B11E2E" w:rsidP="004A25A1">
            <w:pPr>
              <w:pStyle w:val="TableParagraph"/>
              <w:spacing w:before="53"/>
              <w:ind w:left="709"/>
              <w:jc w:val="center"/>
              <w:rPr>
                <w:sz w:val="24"/>
              </w:rPr>
            </w:pPr>
            <w:r>
              <w:rPr>
                <w:color w:val="363636"/>
                <w:sz w:val="24"/>
              </w:rPr>
              <w:t>8</w:t>
            </w:r>
          </w:p>
        </w:tc>
        <w:tc>
          <w:tcPr>
            <w:tcW w:w="853" w:type="dxa"/>
          </w:tcPr>
          <w:p w:rsidR="00B11E2E" w:rsidRDefault="00B11E2E" w:rsidP="004A25A1">
            <w:pPr>
              <w:pStyle w:val="TableParagraph"/>
              <w:spacing w:before="53"/>
              <w:ind w:left="709"/>
              <w:jc w:val="center"/>
              <w:rPr>
                <w:sz w:val="24"/>
              </w:rPr>
            </w:pPr>
            <w:r>
              <w:rPr>
                <w:color w:val="363636"/>
                <w:sz w:val="24"/>
              </w:rPr>
              <w:t>21000</w:t>
            </w:r>
          </w:p>
        </w:tc>
        <w:tc>
          <w:tcPr>
            <w:tcW w:w="1539" w:type="dxa"/>
          </w:tcPr>
          <w:p w:rsidR="00B11E2E" w:rsidRDefault="00B11E2E" w:rsidP="004A25A1">
            <w:pPr>
              <w:pStyle w:val="TableParagraph"/>
              <w:spacing w:before="53"/>
              <w:ind w:left="709"/>
              <w:jc w:val="center"/>
              <w:rPr>
                <w:sz w:val="24"/>
              </w:rPr>
            </w:pPr>
            <w:r>
              <w:rPr>
                <w:color w:val="363636"/>
                <w:sz w:val="24"/>
              </w:rPr>
              <w:t>168000</w:t>
            </w:r>
          </w:p>
        </w:tc>
      </w:tr>
      <w:tr w:rsidR="00B11E2E" w:rsidTr="004A25A1">
        <w:trPr>
          <w:trHeight w:val="445"/>
        </w:trPr>
        <w:tc>
          <w:tcPr>
            <w:tcW w:w="1214" w:type="dxa"/>
          </w:tcPr>
          <w:p w:rsidR="00B11E2E" w:rsidRDefault="00B11E2E" w:rsidP="004A25A1">
            <w:pPr>
              <w:pStyle w:val="TableParagraph"/>
              <w:spacing w:before="54"/>
              <w:ind w:left="709"/>
              <w:jc w:val="center"/>
              <w:rPr>
                <w:sz w:val="24"/>
              </w:rPr>
            </w:pPr>
            <w:r>
              <w:rPr>
                <w:color w:val="363636"/>
                <w:sz w:val="24"/>
              </w:rPr>
              <w:lastRenderedPageBreak/>
              <w:t>Robledo</w:t>
            </w:r>
          </w:p>
        </w:tc>
        <w:tc>
          <w:tcPr>
            <w:tcW w:w="901" w:type="dxa"/>
          </w:tcPr>
          <w:p w:rsidR="00B11E2E" w:rsidRDefault="00B11E2E" w:rsidP="004A25A1">
            <w:pPr>
              <w:pStyle w:val="TableParagraph"/>
              <w:spacing w:before="54"/>
              <w:ind w:left="709"/>
              <w:jc w:val="center"/>
              <w:rPr>
                <w:sz w:val="24"/>
              </w:rPr>
            </w:pPr>
            <w:r>
              <w:rPr>
                <w:color w:val="363636"/>
                <w:sz w:val="24"/>
              </w:rPr>
              <w:t>Sedán</w:t>
            </w:r>
          </w:p>
        </w:tc>
        <w:tc>
          <w:tcPr>
            <w:tcW w:w="953" w:type="dxa"/>
          </w:tcPr>
          <w:p w:rsidR="00B11E2E" w:rsidRDefault="00B11E2E" w:rsidP="004A25A1">
            <w:pPr>
              <w:pStyle w:val="TableParagraph"/>
              <w:spacing w:before="54"/>
              <w:ind w:left="709"/>
              <w:jc w:val="center"/>
              <w:rPr>
                <w:sz w:val="24"/>
              </w:rPr>
            </w:pPr>
            <w:r>
              <w:rPr>
                <w:color w:val="363636"/>
                <w:sz w:val="24"/>
              </w:rPr>
              <w:t>3</w:t>
            </w:r>
          </w:p>
        </w:tc>
        <w:tc>
          <w:tcPr>
            <w:tcW w:w="853" w:type="dxa"/>
          </w:tcPr>
          <w:p w:rsidR="00B11E2E" w:rsidRDefault="00B11E2E" w:rsidP="004A25A1">
            <w:pPr>
              <w:pStyle w:val="TableParagraph"/>
              <w:spacing w:before="54"/>
              <w:ind w:left="709"/>
              <w:jc w:val="center"/>
              <w:rPr>
                <w:sz w:val="24"/>
              </w:rPr>
            </w:pPr>
            <w:r>
              <w:rPr>
                <w:color w:val="363636"/>
                <w:sz w:val="24"/>
              </w:rPr>
              <w:t>29000</w:t>
            </w:r>
          </w:p>
        </w:tc>
        <w:tc>
          <w:tcPr>
            <w:tcW w:w="1539" w:type="dxa"/>
          </w:tcPr>
          <w:p w:rsidR="00B11E2E" w:rsidRDefault="00B11E2E" w:rsidP="004A25A1">
            <w:pPr>
              <w:pStyle w:val="TableParagraph"/>
              <w:spacing w:before="54"/>
              <w:ind w:left="709"/>
              <w:jc w:val="center"/>
              <w:rPr>
                <w:sz w:val="24"/>
              </w:rPr>
            </w:pPr>
            <w:r>
              <w:rPr>
                <w:color w:val="363636"/>
                <w:sz w:val="24"/>
              </w:rPr>
              <w:t>87000</w:t>
            </w:r>
          </w:p>
        </w:tc>
      </w:tr>
      <w:tr w:rsidR="00B11E2E" w:rsidTr="004A25A1">
        <w:trPr>
          <w:trHeight w:val="444"/>
        </w:trPr>
        <w:tc>
          <w:tcPr>
            <w:tcW w:w="1214" w:type="dxa"/>
          </w:tcPr>
          <w:p w:rsidR="00B11E2E" w:rsidRDefault="00B11E2E" w:rsidP="004A25A1">
            <w:pPr>
              <w:pStyle w:val="TableParagraph"/>
              <w:ind w:left="709"/>
              <w:jc w:val="center"/>
              <w:rPr>
                <w:rFonts w:ascii="Times New Roman"/>
              </w:rPr>
            </w:pPr>
          </w:p>
        </w:tc>
        <w:tc>
          <w:tcPr>
            <w:tcW w:w="901" w:type="dxa"/>
          </w:tcPr>
          <w:p w:rsidR="00B11E2E" w:rsidRDefault="00B11E2E" w:rsidP="004A25A1">
            <w:pPr>
              <w:pStyle w:val="TableParagraph"/>
              <w:spacing w:before="53"/>
              <w:ind w:left="709"/>
              <w:jc w:val="center"/>
              <w:rPr>
                <w:sz w:val="24"/>
              </w:rPr>
            </w:pPr>
            <w:r>
              <w:rPr>
                <w:color w:val="363636"/>
                <w:sz w:val="24"/>
              </w:rPr>
              <w:t>Cupé</w:t>
            </w:r>
          </w:p>
        </w:tc>
        <w:tc>
          <w:tcPr>
            <w:tcW w:w="953" w:type="dxa"/>
          </w:tcPr>
          <w:p w:rsidR="00B11E2E" w:rsidRDefault="00B11E2E" w:rsidP="004A25A1">
            <w:pPr>
              <w:pStyle w:val="TableParagraph"/>
              <w:spacing w:before="53"/>
              <w:ind w:left="709"/>
              <w:jc w:val="center"/>
              <w:rPr>
                <w:sz w:val="24"/>
              </w:rPr>
            </w:pPr>
            <w:r>
              <w:rPr>
                <w:color w:val="363636"/>
                <w:sz w:val="24"/>
              </w:rPr>
              <w:t>1</w:t>
            </w:r>
          </w:p>
        </w:tc>
        <w:tc>
          <w:tcPr>
            <w:tcW w:w="853" w:type="dxa"/>
          </w:tcPr>
          <w:p w:rsidR="00B11E2E" w:rsidRDefault="00B11E2E" w:rsidP="004A25A1">
            <w:pPr>
              <w:pStyle w:val="TableParagraph"/>
              <w:spacing w:before="53"/>
              <w:ind w:left="709"/>
              <w:jc w:val="center"/>
              <w:rPr>
                <w:sz w:val="24"/>
              </w:rPr>
            </w:pPr>
            <w:r>
              <w:rPr>
                <w:color w:val="363636"/>
                <w:sz w:val="24"/>
              </w:rPr>
              <w:t>31000</w:t>
            </w:r>
          </w:p>
        </w:tc>
        <w:tc>
          <w:tcPr>
            <w:tcW w:w="1539" w:type="dxa"/>
          </w:tcPr>
          <w:p w:rsidR="00B11E2E" w:rsidRDefault="00B11E2E" w:rsidP="004A25A1">
            <w:pPr>
              <w:pStyle w:val="TableParagraph"/>
              <w:spacing w:before="53"/>
              <w:ind w:left="709"/>
              <w:jc w:val="center"/>
              <w:rPr>
                <w:sz w:val="24"/>
              </w:rPr>
            </w:pPr>
            <w:r>
              <w:rPr>
                <w:color w:val="363636"/>
                <w:sz w:val="24"/>
              </w:rPr>
              <w:t>31000</w:t>
            </w:r>
          </w:p>
        </w:tc>
      </w:tr>
      <w:tr w:rsidR="00B11E2E" w:rsidTr="004A25A1">
        <w:trPr>
          <w:trHeight w:val="444"/>
        </w:trPr>
        <w:tc>
          <w:tcPr>
            <w:tcW w:w="1214" w:type="dxa"/>
          </w:tcPr>
          <w:p w:rsidR="00B11E2E" w:rsidRDefault="00B11E2E" w:rsidP="004A25A1">
            <w:pPr>
              <w:pStyle w:val="TableParagraph"/>
              <w:spacing w:before="53"/>
              <w:ind w:left="709"/>
              <w:jc w:val="center"/>
              <w:rPr>
                <w:sz w:val="24"/>
              </w:rPr>
            </w:pPr>
            <w:r>
              <w:rPr>
                <w:color w:val="363636"/>
                <w:sz w:val="24"/>
              </w:rPr>
              <w:t>Parra</w:t>
            </w:r>
          </w:p>
        </w:tc>
        <w:tc>
          <w:tcPr>
            <w:tcW w:w="901" w:type="dxa"/>
          </w:tcPr>
          <w:p w:rsidR="00B11E2E" w:rsidRDefault="00B11E2E" w:rsidP="004A25A1">
            <w:pPr>
              <w:pStyle w:val="TableParagraph"/>
              <w:spacing w:before="53"/>
              <w:ind w:left="709"/>
              <w:jc w:val="center"/>
              <w:rPr>
                <w:sz w:val="24"/>
              </w:rPr>
            </w:pPr>
            <w:r>
              <w:rPr>
                <w:color w:val="363636"/>
                <w:sz w:val="24"/>
              </w:rPr>
              <w:t>Sedán</w:t>
            </w:r>
          </w:p>
        </w:tc>
        <w:tc>
          <w:tcPr>
            <w:tcW w:w="953" w:type="dxa"/>
          </w:tcPr>
          <w:p w:rsidR="00B11E2E" w:rsidRDefault="00B11E2E" w:rsidP="004A25A1">
            <w:pPr>
              <w:pStyle w:val="TableParagraph"/>
              <w:spacing w:before="53"/>
              <w:ind w:left="709"/>
              <w:jc w:val="center"/>
              <w:rPr>
                <w:sz w:val="24"/>
              </w:rPr>
            </w:pPr>
            <w:r>
              <w:rPr>
                <w:color w:val="363636"/>
                <w:sz w:val="24"/>
              </w:rPr>
              <w:t>9</w:t>
            </w:r>
          </w:p>
        </w:tc>
        <w:tc>
          <w:tcPr>
            <w:tcW w:w="853" w:type="dxa"/>
          </w:tcPr>
          <w:p w:rsidR="00B11E2E" w:rsidRDefault="00B11E2E" w:rsidP="004A25A1">
            <w:pPr>
              <w:pStyle w:val="TableParagraph"/>
              <w:spacing w:before="53"/>
              <w:ind w:left="709"/>
              <w:jc w:val="center"/>
              <w:rPr>
                <w:sz w:val="24"/>
              </w:rPr>
            </w:pPr>
            <w:r>
              <w:rPr>
                <w:color w:val="363636"/>
                <w:sz w:val="24"/>
              </w:rPr>
              <w:t>24000</w:t>
            </w:r>
          </w:p>
        </w:tc>
        <w:tc>
          <w:tcPr>
            <w:tcW w:w="1539" w:type="dxa"/>
          </w:tcPr>
          <w:p w:rsidR="00B11E2E" w:rsidRDefault="00B11E2E" w:rsidP="004A25A1">
            <w:pPr>
              <w:pStyle w:val="TableParagraph"/>
              <w:spacing w:before="53"/>
              <w:ind w:left="709"/>
              <w:jc w:val="center"/>
              <w:rPr>
                <w:sz w:val="24"/>
              </w:rPr>
            </w:pPr>
            <w:r>
              <w:rPr>
                <w:color w:val="363636"/>
                <w:sz w:val="24"/>
              </w:rPr>
              <w:t>216000</w:t>
            </w:r>
          </w:p>
        </w:tc>
      </w:tr>
      <w:tr w:rsidR="00B11E2E" w:rsidTr="004A25A1">
        <w:trPr>
          <w:trHeight w:val="444"/>
        </w:trPr>
        <w:tc>
          <w:tcPr>
            <w:tcW w:w="1214" w:type="dxa"/>
          </w:tcPr>
          <w:p w:rsidR="00B11E2E" w:rsidRDefault="00B11E2E" w:rsidP="004A25A1">
            <w:pPr>
              <w:pStyle w:val="TableParagraph"/>
              <w:ind w:left="709"/>
              <w:jc w:val="center"/>
              <w:rPr>
                <w:rFonts w:ascii="Times New Roman"/>
              </w:rPr>
            </w:pPr>
          </w:p>
        </w:tc>
        <w:tc>
          <w:tcPr>
            <w:tcW w:w="901" w:type="dxa"/>
          </w:tcPr>
          <w:p w:rsidR="00B11E2E" w:rsidRDefault="00B11E2E" w:rsidP="004A25A1">
            <w:pPr>
              <w:pStyle w:val="TableParagraph"/>
              <w:spacing w:before="53"/>
              <w:ind w:left="709"/>
              <w:jc w:val="center"/>
              <w:rPr>
                <w:sz w:val="24"/>
              </w:rPr>
            </w:pPr>
            <w:r>
              <w:rPr>
                <w:color w:val="363636"/>
                <w:sz w:val="24"/>
              </w:rPr>
              <w:t>Cupé</w:t>
            </w:r>
          </w:p>
        </w:tc>
        <w:tc>
          <w:tcPr>
            <w:tcW w:w="953" w:type="dxa"/>
          </w:tcPr>
          <w:p w:rsidR="00B11E2E" w:rsidRDefault="00B11E2E" w:rsidP="004A25A1">
            <w:pPr>
              <w:pStyle w:val="TableParagraph"/>
              <w:spacing w:before="53"/>
              <w:ind w:left="709"/>
              <w:jc w:val="center"/>
              <w:rPr>
                <w:sz w:val="24"/>
              </w:rPr>
            </w:pPr>
            <w:r>
              <w:rPr>
                <w:color w:val="363636"/>
                <w:sz w:val="24"/>
              </w:rPr>
              <w:t>5</w:t>
            </w:r>
          </w:p>
        </w:tc>
        <w:tc>
          <w:tcPr>
            <w:tcW w:w="853" w:type="dxa"/>
          </w:tcPr>
          <w:p w:rsidR="00B11E2E" w:rsidRDefault="00B11E2E" w:rsidP="004A25A1">
            <w:pPr>
              <w:pStyle w:val="TableParagraph"/>
              <w:spacing w:before="53"/>
              <w:ind w:left="709"/>
              <w:jc w:val="center"/>
              <w:rPr>
                <w:sz w:val="24"/>
              </w:rPr>
            </w:pPr>
            <w:r>
              <w:rPr>
                <w:color w:val="363636"/>
                <w:sz w:val="24"/>
              </w:rPr>
              <w:t>37000</w:t>
            </w:r>
          </w:p>
        </w:tc>
        <w:tc>
          <w:tcPr>
            <w:tcW w:w="1539" w:type="dxa"/>
          </w:tcPr>
          <w:p w:rsidR="00B11E2E" w:rsidRDefault="00B11E2E" w:rsidP="004A25A1">
            <w:pPr>
              <w:pStyle w:val="TableParagraph"/>
              <w:spacing w:before="53"/>
              <w:ind w:left="709"/>
              <w:jc w:val="center"/>
              <w:rPr>
                <w:sz w:val="24"/>
              </w:rPr>
            </w:pPr>
            <w:r>
              <w:rPr>
                <w:color w:val="363636"/>
                <w:sz w:val="24"/>
              </w:rPr>
              <w:t>185000</w:t>
            </w:r>
          </w:p>
        </w:tc>
      </w:tr>
      <w:tr w:rsidR="00B11E2E" w:rsidTr="004A25A1">
        <w:trPr>
          <w:trHeight w:val="445"/>
        </w:trPr>
        <w:tc>
          <w:tcPr>
            <w:tcW w:w="1214" w:type="dxa"/>
          </w:tcPr>
          <w:p w:rsidR="00B11E2E" w:rsidRDefault="00B11E2E" w:rsidP="004A25A1">
            <w:pPr>
              <w:pStyle w:val="TableParagraph"/>
              <w:spacing w:before="53"/>
              <w:ind w:left="709"/>
              <w:jc w:val="center"/>
              <w:rPr>
                <w:sz w:val="24"/>
              </w:rPr>
            </w:pPr>
            <w:r>
              <w:rPr>
                <w:color w:val="363636"/>
                <w:sz w:val="24"/>
              </w:rPr>
              <w:t>Sánchez</w:t>
            </w:r>
          </w:p>
        </w:tc>
        <w:tc>
          <w:tcPr>
            <w:tcW w:w="901" w:type="dxa"/>
          </w:tcPr>
          <w:p w:rsidR="00B11E2E" w:rsidRDefault="00B11E2E" w:rsidP="004A25A1">
            <w:pPr>
              <w:pStyle w:val="TableParagraph"/>
              <w:spacing w:before="53"/>
              <w:ind w:left="709"/>
              <w:jc w:val="center"/>
              <w:rPr>
                <w:sz w:val="24"/>
              </w:rPr>
            </w:pPr>
            <w:r>
              <w:rPr>
                <w:color w:val="363636"/>
                <w:sz w:val="24"/>
              </w:rPr>
              <w:t>Sedán</w:t>
            </w:r>
          </w:p>
        </w:tc>
        <w:tc>
          <w:tcPr>
            <w:tcW w:w="953" w:type="dxa"/>
          </w:tcPr>
          <w:p w:rsidR="00B11E2E" w:rsidRDefault="00B11E2E" w:rsidP="004A25A1">
            <w:pPr>
              <w:pStyle w:val="TableParagraph"/>
              <w:spacing w:before="53"/>
              <w:ind w:left="709"/>
              <w:jc w:val="center"/>
              <w:rPr>
                <w:sz w:val="24"/>
              </w:rPr>
            </w:pPr>
            <w:r>
              <w:rPr>
                <w:color w:val="363636"/>
                <w:sz w:val="24"/>
              </w:rPr>
              <w:t>6</w:t>
            </w:r>
          </w:p>
        </w:tc>
        <w:tc>
          <w:tcPr>
            <w:tcW w:w="853" w:type="dxa"/>
          </w:tcPr>
          <w:p w:rsidR="00B11E2E" w:rsidRDefault="00B11E2E" w:rsidP="004A25A1">
            <w:pPr>
              <w:pStyle w:val="TableParagraph"/>
              <w:spacing w:before="53"/>
              <w:ind w:left="709"/>
              <w:jc w:val="center"/>
              <w:rPr>
                <w:sz w:val="24"/>
              </w:rPr>
            </w:pPr>
            <w:r>
              <w:rPr>
                <w:color w:val="363636"/>
                <w:sz w:val="24"/>
              </w:rPr>
              <w:t>33000</w:t>
            </w:r>
          </w:p>
        </w:tc>
        <w:tc>
          <w:tcPr>
            <w:tcW w:w="1539" w:type="dxa"/>
          </w:tcPr>
          <w:p w:rsidR="00B11E2E" w:rsidRDefault="00B11E2E" w:rsidP="004A25A1">
            <w:pPr>
              <w:pStyle w:val="TableParagraph"/>
              <w:spacing w:before="53"/>
              <w:ind w:left="709"/>
              <w:jc w:val="center"/>
              <w:rPr>
                <w:sz w:val="24"/>
              </w:rPr>
            </w:pPr>
            <w:r>
              <w:rPr>
                <w:color w:val="363636"/>
                <w:sz w:val="24"/>
              </w:rPr>
              <w:t>198000</w:t>
            </w:r>
          </w:p>
        </w:tc>
      </w:tr>
      <w:tr w:rsidR="00B11E2E" w:rsidTr="004A25A1">
        <w:trPr>
          <w:trHeight w:val="490"/>
        </w:trPr>
        <w:tc>
          <w:tcPr>
            <w:tcW w:w="1214" w:type="dxa"/>
          </w:tcPr>
          <w:p w:rsidR="00B11E2E" w:rsidRDefault="00B11E2E" w:rsidP="004A25A1">
            <w:pPr>
              <w:pStyle w:val="TableParagraph"/>
              <w:ind w:left="709"/>
              <w:jc w:val="center"/>
              <w:rPr>
                <w:rFonts w:ascii="Times New Roman"/>
              </w:rPr>
            </w:pPr>
          </w:p>
        </w:tc>
        <w:tc>
          <w:tcPr>
            <w:tcW w:w="901" w:type="dxa"/>
          </w:tcPr>
          <w:p w:rsidR="00B11E2E" w:rsidRDefault="00B11E2E" w:rsidP="004A25A1">
            <w:pPr>
              <w:pStyle w:val="TableParagraph"/>
              <w:spacing w:before="54"/>
              <w:ind w:left="709"/>
              <w:jc w:val="center"/>
              <w:rPr>
                <w:sz w:val="24"/>
              </w:rPr>
            </w:pPr>
            <w:r>
              <w:rPr>
                <w:color w:val="363636"/>
                <w:sz w:val="24"/>
              </w:rPr>
              <w:t>Cupé</w:t>
            </w:r>
          </w:p>
        </w:tc>
        <w:tc>
          <w:tcPr>
            <w:tcW w:w="953" w:type="dxa"/>
          </w:tcPr>
          <w:p w:rsidR="00B11E2E" w:rsidRDefault="00B11E2E" w:rsidP="004A25A1">
            <w:pPr>
              <w:pStyle w:val="TableParagraph"/>
              <w:spacing w:before="54"/>
              <w:ind w:left="709"/>
              <w:jc w:val="center"/>
              <w:rPr>
                <w:sz w:val="24"/>
              </w:rPr>
            </w:pPr>
            <w:r>
              <w:rPr>
                <w:color w:val="363636"/>
                <w:sz w:val="24"/>
              </w:rPr>
              <w:t>8</w:t>
            </w:r>
          </w:p>
        </w:tc>
        <w:tc>
          <w:tcPr>
            <w:tcW w:w="853" w:type="dxa"/>
          </w:tcPr>
          <w:p w:rsidR="00B11E2E" w:rsidRDefault="00B11E2E" w:rsidP="004A25A1">
            <w:pPr>
              <w:pStyle w:val="TableParagraph"/>
              <w:spacing w:before="54"/>
              <w:ind w:left="709"/>
              <w:jc w:val="center"/>
              <w:rPr>
                <w:sz w:val="24"/>
              </w:rPr>
            </w:pPr>
            <w:r>
              <w:rPr>
                <w:color w:val="363636"/>
                <w:sz w:val="24"/>
              </w:rPr>
              <w:t>31000</w:t>
            </w:r>
          </w:p>
        </w:tc>
        <w:tc>
          <w:tcPr>
            <w:tcW w:w="1539" w:type="dxa"/>
          </w:tcPr>
          <w:p w:rsidR="00B11E2E" w:rsidRDefault="00B11E2E" w:rsidP="004A25A1">
            <w:pPr>
              <w:pStyle w:val="TableParagraph"/>
              <w:spacing w:before="54"/>
              <w:ind w:left="709"/>
              <w:jc w:val="center"/>
              <w:rPr>
                <w:sz w:val="24"/>
              </w:rPr>
            </w:pPr>
            <w:r>
              <w:rPr>
                <w:color w:val="363636"/>
                <w:sz w:val="24"/>
              </w:rPr>
              <w:t>248000</w:t>
            </w:r>
          </w:p>
        </w:tc>
      </w:tr>
      <w:tr w:rsidR="00B11E2E" w:rsidTr="004A25A1">
        <w:trPr>
          <w:trHeight w:val="536"/>
        </w:trPr>
        <w:tc>
          <w:tcPr>
            <w:tcW w:w="1214" w:type="dxa"/>
          </w:tcPr>
          <w:p w:rsidR="00B11E2E" w:rsidRDefault="00B11E2E" w:rsidP="004A25A1">
            <w:pPr>
              <w:pStyle w:val="TableParagraph"/>
              <w:spacing w:before="99"/>
              <w:ind w:left="709"/>
              <w:jc w:val="center"/>
              <w:rPr>
                <w:sz w:val="24"/>
              </w:rPr>
            </w:pPr>
            <w:r>
              <w:rPr>
                <w:color w:val="363636"/>
                <w:sz w:val="24"/>
              </w:rPr>
              <w:t>Torres</w:t>
            </w:r>
          </w:p>
        </w:tc>
        <w:tc>
          <w:tcPr>
            <w:tcW w:w="901" w:type="dxa"/>
          </w:tcPr>
          <w:p w:rsidR="00B11E2E" w:rsidRDefault="00B11E2E" w:rsidP="004A25A1">
            <w:pPr>
              <w:pStyle w:val="TableParagraph"/>
              <w:spacing w:before="99"/>
              <w:ind w:left="709"/>
              <w:jc w:val="center"/>
              <w:rPr>
                <w:sz w:val="24"/>
              </w:rPr>
            </w:pPr>
            <w:r>
              <w:rPr>
                <w:color w:val="363636"/>
                <w:sz w:val="24"/>
              </w:rPr>
              <w:t>Sedán</w:t>
            </w:r>
          </w:p>
        </w:tc>
        <w:tc>
          <w:tcPr>
            <w:tcW w:w="953" w:type="dxa"/>
          </w:tcPr>
          <w:p w:rsidR="00B11E2E" w:rsidRDefault="00B11E2E" w:rsidP="004A25A1">
            <w:pPr>
              <w:pStyle w:val="TableParagraph"/>
              <w:spacing w:before="99"/>
              <w:ind w:left="709"/>
              <w:jc w:val="center"/>
              <w:rPr>
                <w:sz w:val="24"/>
              </w:rPr>
            </w:pPr>
            <w:r>
              <w:rPr>
                <w:color w:val="363636"/>
                <w:sz w:val="24"/>
              </w:rPr>
              <w:t>2</w:t>
            </w:r>
          </w:p>
        </w:tc>
        <w:tc>
          <w:tcPr>
            <w:tcW w:w="853" w:type="dxa"/>
          </w:tcPr>
          <w:p w:rsidR="00B11E2E" w:rsidRDefault="00B11E2E" w:rsidP="004A25A1">
            <w:pPr>
              <w:pStyle w:val="TableParagraph"/>
              <w:spacing w:before="99"/>
              <w:ind w:left="709"/>
              <w:jc w:val="center"/>
              <w:rPr>
                <w:sz w:val="24"/>
              </w:rPr>
            </w:pPr>
            <w:r>
              <w:rPr>
                <w:color w:val="363636"/>
                <w:sz w:val="24"/>
              </w:rPr>
              <w:t>27000</w:t>
            </w:r>
          </w:p>
        </w:tc>
        <w:tc>
          <w:tcPr>
            <w:tcW w:w="1539" w:type="dxa"/>
          </w:tcPr>
          <w:p w:rsidR="00B11E2E" w:rsidRDefault="00B11E2E" w:rsidP="004A25A1">
            <w:pPr>
              <w:pStyle w:val="TableParagraph"/>
              <w:ind w:left="709"/>
              <w:jc w:val="center"/>
              <w:rPr>
                <w:rFonts w:ascii="Times New Roman"/>
              </w:rPr>
            </w:pPr>
          </w:p>
        </w:tc>
      </w:tr>
      <w:tr w:rsidR="00B11E2E" w:rsidTr="004A25A1">
        <w:trPr>
          <w:trHeight w:val="536"/>
        </w:trPr>
        <w:tc>
          <w:tcPr>
            <w:tcW w:w="1214" w:type="dxa"/>
          </w:tcPr>
          <w:p w:rsidR="00B11E2E" w:rsidRDefault="00B11E2E" w:rsidP="004A25A1">
            <w:pPr>
              <w:pStyle w:val="TableParagraph"/>
              <w:ind w:left="709"/>
              <w:jc w:val="center"/>
              <w:rPr>
                <w:rFonts w:ascii="Times New Roman"/>
              </w:rPr>
            </w:pPr>
          </w:p>
        </w:tc>
        <w:tc>
          <w:tcPr>
            <w:tcW w:w="901" w:type="dxa"/>
          </w:tcPr>
          <w:p w:rsidR="00B11E2E" w:rsidRDefault="00B11E2E" w:rsidP="004A25A1">
            <w:pPr>
              <w:pStyle w:val="TableParagraph"/>
              <w:spacing w:before="100"/>
              <w:ind w:left="709"/>
              <w:jc w:val="center"/>
              <w:rPr>
                <w:sz w:val="24"/>
              </w:rPr>
            </w:pPr>
            <w:r>
              <w:rPr>
                <w:color w:val="363636"/>
                <w:sz w:val="24"/>
              </w:rPr>
              <w:t>Cupé</w:t>
            </w:r>
          </w:p>
        </w:tc>
        <w:tc>
          <w:tcPr>
            <w:tcW w:w="953" w:type="dxa"/>
          </w:tcPr>
          <w:p w:rsidR="00B11E2E" w:rsidRDefault="00B11E2E" w:rsidP="004A25A1">
            <w:pPr>
              <w:pStyle w:val="TableParagraph"/>
              <w:spacing w:before="100"/>
              <w:ind w:left="709"/>
              <w:jc w:val="center"/>
              <w:rPr>
                <w:sz w:val="24"/>
              </w:rPr>
            </w:pPr>
            <w:r>
              <w:rPr>
                <w:color w:val="363636"/>
                <w:sz w:val="24"/>
              </w:rPr>
              <w:t>3</w:t>
            </w:r>
          </w:p>
        </w:tc>
        <w:tc>
          <w:tcPr>
            <w:tcW w:w="853" w:type="dxa"/>
          </w:tcPr>
          <w:p w:rsidR="00B11E2E" w:rsidRDefault="00B11E2E" w:rsidP="004A25A1">
            <w:pPr>
              <w:pStyle w:val="TableParagraph"/>
              <w:spacing w:before="100"/>
              <w:ind w:left="709"/>
              <w:jc w:val="center"/>
              <w:rPr>
                <w:sz w:val="24"/>
              </w:rPr>
            </w:pPr>
            <w:r>
              <w:rPr>
                <w:color w:val="363636"/>
                <w:sz w:val="24"/>
              </w:rPr>
              <w:t>30000</w:t>
            </w:r>
          </w:p>
        </w:tc>
        <w:tc>
          <w:tcPr>
            <w:tcW w:w="1539" w:type="dxa"/>
          </w:tcPr>
          <w:p w:rsidR="00B11E2E" w:rsidRDefault="00B11E2E" w:rsidP="004A25A1">
            <w:pPr>
              <w:pStyle w:val="TableParagraph"/>
              <w:ind w:left="709"/>
              <w:jc w:val="center"/>
              <w:rPr>
                <w:rFonts w:ascii="Times New Roman"/>
              </w:rPr>
            </w:pPr>
          </w:p>
        </w:tc>
      </w:tr>
      <w:tr w:rsidR="00B11E2E" w:rsidTr="004A25A1">
        <w:trPr>
          <w:trHeight w:val="535"/>
        </w:trPr>
        <w:tc>
          <w:tcPr>
            <w:tcW w:w="1214" w:type="dxa"/>
          </w:tcPr>
          <w:p w:rsidR="00B11E2E" w:rsidRDefault="00B11E2E" w:rsidP="004A25A1">
            <w:pPr>
              <w:pStyle w:val="TableParagraph"/>
              <w:spacing w:before="99"/>
              <w:ind w:left="709"/>
              <w:jc w:val="center"/>
              <w:rPr>
                <w:sz w:val="24"/>
              </w:rPr>
            </w:pPr>
            <w:r>
              <w:rPr>
                <w:color w:val="363636"/>
                <w:sz w:val="24"/>
              </w:rPr>
              <w:t>Solsona</w:t>
            </w:r>
          </w:p>
        </w:tc>
        <w:tc>
          <w:tcPr>
            <w:tcW w:w="901" w:type="dxa"/>
          </w:tcPr>
          <w:p w:rsidR="00B11E2E" w:rsidRDefault="00B11E2E" w:rsidP="004A25A1">
            <w:pPr>
              <w:pStyle w:val="TableParagraph"/>
              <w:spacing w:before="99"/>
              <w:ind w:left="709"/>
              <w:jc w:val="center"/>
              <w:rPr>
                <w:sz w:val="24"/>
              </w:rPr>
            </w:pPr>
            <w:r>
              <w:rPr>
                <w:color w:val="363636"/>
                <w:sz w:val="24"/>
              </w:rPr>
              <w:t>Sedán</w:t>
            </w:r>
          </w:p>
        </w:tc>
        <w:tc>
          <w:tcPr>
            <w:tcW w:w="953" w:type="dxa"/>
          </w:tcPr>
          <w:p w:rsidR="00B11E2E" w:rsidRDefault="00B11E2E" w:rsidP="004A25A1">
            <w:pPr>
              <w:pStyle w:val="TableParagraph"/>
              <w:spacing w:before="99"/>
              <w:ind w:left="709"/>
              <w:jc w:val="center"/>
              <w:rPr>
                <w:sz w:val="24"/>
              </w:rPr>
            </w:pPr>
            <w:r>
              <w:rPr>
                <w:color w:val="363636"/>
                <w:sz w:val="24"/>
              </w:rPr>
              <w:t>4</w:t>
            </w:r>
          </w:p>
        </w:tc>
        <w:tc>
          <w:tcPr>
            <w:tcW w:w="853" w:type="dxa"/>
          </w:tcPr>
          <w:p w:rsidR="00B11E2E" w:rsidRDefault="00B11E2E" w:rsidP="004A25A1">
            <w:pPr>
              <w:pStyle w:val="TableParagraph"/>
              <w:spacing w:before="99"/>
              <w:ind w:left="709"/>
              <w:jc w:val="center"/>
              <w:rPr>
                <w:sz w:val="24"/>
              </w:rPr>
            </w:pPr>
            <w:r>
              <w:rPr>
                <w:color w:val="363636"/>
                <w:sz w:val="24"/>
              </w:rPr>
              <w:t>22000</w:t>
            </w:r>
          </w:p>
        </w:tc>
        <w:tc>
          <w:tcPr>
            <w:tcW w:w="1539" w:type="dxa"/>
          </w:tcPr>
          <w:p w:rsidR="00B11E2E" w:rsidRDefault="00B11E2E" w:rsidP="004A25A1">
            <w:pPr>
              <w:pStyle w:val="TableParagraph"/>
              <w:ind w:left="709"/>
              <w:jc w:val="center"/>
              <w:rPr>
                <w:rFonts w:ascii="Times New Roman"/>
              </w:rPr>
            </w:pPr>
          </w:p>
        </w:tc>
      </w:tr>
      <w:tr w:rsidR="00B11E2E" w:rsidTr="004A25A1">
        <w:trPr>
          <w:trHeight w:val="536"/>
        </w:trPr>
        <w:tc>
          <w:tcPr>
            <w:tcW w:w="1214" w:type="dxa"/>
          </w:tcPr>
          <w:p w:rsidR="00B11E2E" w:rsidRDefault="00B11E2E" w:rsidP="004A25A1">
            <w:pPr>
              <w:pStyle w:val="TableParagraph"/>
              <w:ind w:left="709"/>
              <w:jc w:val="center"/>
              <w:rPr>
                <w:rFonts w:ascii="Times New Roman"/>
              </w:rPr>
            </w:pPr>
          </w:p>
        </w:tc>
        <w:tc>
          <w:tcPr>
            <w:tcW w:w="901" w:type="dxa"/>
          </w:tcPr>
          <w:p w:rsidR="00B11E2E" w:rsidRDefault="00B11E2E" w:rsidP="004A25A1">
            <w:pPr>
              <w:pStyle w:val="TableParagraph"/>
              <w:spacing w:before="99"/>
              <w:ind w:left="709"/>
              <w:jc w:val="center"/>
              <w:rPr>
                <w:sz w:val="24"/>
              </w:rPr>
            </w:pPr>
            <w:r>
              <w:rPr>
                <w:color w:val="363636"/>
                <w:sz w:val="24"/>
              </w:rPr>
              <w:t>Cupé</w:t>
            </w:r>
          </w:p>
        </w:tc>
        <w:tc>
          <w:tcPr>
            <w:tcW w:w="953" w:type="dxa"/>
          </w:tcPr>
          <w:p w:rsidR="00B11E2E" w:rsidRDefault="00B11E2E" w:rsidP="004A25A1">
            <w:pPr>
              <w:pStyle w:val="TableParagraph"/>
              <w:spacing w:before="99"/>
              <w:ind w:left="709"/>
              <w:jc w:val="center"/>
              <w:rPr>
                <w:sz w:val="24"/>
              </w:rPr>
            </w:pPr>
            <w:r>
              <w:rPr>
                <w:color w:val="363636"/>
                <w:sz w:val="24"/>
              </w:rPr>
              <w:t>1</w:t>
            </w:r>
          </w:p>
        </w:tc>
        <w:tc>
          <w:tcPr>
            <w:tcW w:w="853" w:type="dxa"/>
          </w:tcPr>
          <w:p w:rsidR="00B11E2E" w:rsidRDefault="00B11E2E" w:rsidP="004A25A1">
            <w:pPr>
              <w:pStyle w:val="TableParagraph"/>
              <w:spacing w:before="99"/>
              <w:ind w:left="709"/>
              <w:jc w:val="center"/>
              <w:rPr>
                <w:sz w:val="24"/>
              </w:rPr>
            </w:pPr>
            <w:r>
              <w:rPr>
                <w:color w:val="363636"/>
                <w:sz w:val="24"/>
              </w:rPr>
              <w:t>41000</w:t>
            </w:r>
          </w:p>
        </w:tc>
        <w:tc>
          <w:tcPr>
            <w:tcW w:w="1539" w:type="dxa"/>
          </w:tcPr>
          <w:p w:rsidR="00B11E2E" w:rsidRDefault="00B11E2E" w:rsidP="004A25A1">
            <w:pPr>
              <w:pStyle w:val="TableParagraph"/>
              <w:ind w:left="709"/>
              <w:jc w:val="center"/>
              <w:rPr>
                <w:rFonts w:ascii="Times New Roman"/>
              </w:rPr>
            </w:pPr>
          </w:p>
        </w:tc>
      </w:tr>
      <w:tr w:rsidR="00B11E2E" w:rsidTr="004A25A1">
        <w:trPr>
          <w:trHeight w:val="536"/>
        </w:trPr>
        <w:tc>
          <w:tcPr>
            <w:tcW w:w="1214" w:type="dxa"/>
          </w:tcPr>
          <w:p w:rsidR="00B11E2E" w:rsidRDefault="00B11E2E" w:rsidP="004A25A1">
            <w:pPr>
              <w:pStyle w:val="TableParagraph"/>
              <w:spacing w:before="100"/>
              <w:ind w:left="709"/>
              <w:jc w:val="center"/>
              <w:rPr>
                <w:sz w:val="24"/>
              </w:rPr>
            </w:pPr>
            <w:r>
              <w:rPr>
                <w:color w:val="363636"/>
                <w:sz w:val="24"/>
              </w:rPr>
              <w:lastRenderedPageBreak/>
              <w:t>Noriega</w:t>
            </w:r>
          </w:p>
        </w:tc>
        <w:tc>
          <w:tcPr>
            <w:tcW w:w="901" w:type="dxa"/>
          </w:tcPr>
          <w:p w:rsidR="00B11E2E" w:rsidRDefault="00B11E2E" w:rsidP="004A25A1">
            <w:pPr>
              <w:pStyle w:val="TableParagraph"/>
              <w:spacing w:before="100"/>
              <w:ind w:left="709"/>
              <w:jc w:val="center"/>
              <w:rPr>
                <w:sz w:val="24"/>
              </w:rPr>
            </w:pPr>
            <w:r>
              <w:rPr>
                <w:color w:val="363636"/>
                <w:sz w:val="24"/>
              </w:rPr>
              <w:t>Sedán</w:t>
            </w:r>
          </w:p>
        </w:tc>
        <w:tc>
          <w:tcPr>
            <w:tcW w:w="953" w:type="dxa"/>
          </w:tcPr>
          <w:p w:rsidR="00B11E2E" w:rsidRDefault="00B11E2E" w:rsidP="004A25A1">
            <w:pPr>
              <w:pStyle w:val="TableParagraph"/>
              <w:spacing w:before="100"/>
              <w:ind w:left="709"/>
              <w:jc w:val="center"/>
              <w:rPr>
                <w:sz w:val="24"/>
              </w:rPr>
            </w:pPr>
            <w:r>
              <w:rPr>
                <w:color w:val="363636"/>
                <w:sz w:val="24"/>
              </w:rPr>
              <w:t>5</w:t>
            </w:r>
          </w:p>
        </w:tc>
        <w:tc>
          <w:tcPr>
            <w:tcW w:w="853" w:type="dxa"/>
          </w:tcPr>
          <w:p w:rsidR="00B11E2E" w:rsidRDefault="00B11E2E" w:rsidP="004A25A1">
            <w:pPr>
              <w:pStyle w:val="TableParagraph"/>
              <w:spacing w:before="100"/>
              <w:ind w:left="709"/>
              <w:jc w:val="center"/>
              <w:rPr>
                <w:sz w:val="24"/>
              </w:rPr>
            </w:pPr>
            <w:r>
              <w:rPr>
                <w:color w:val="363636"/>
                <w:sz w:val="24"/>
              </w:rPr>
              <w:t>32000</w:t>
            </w:r>
          </w:p>
        </w:tc>
        <w:tc>
          <w:tcPr>
            <w:tcW w:w="1539" w:type="dxa"/>
          </w:tcPr>
          <w:p w:rsidR="00B11E2E" w:rsidRDefault="00B11E2E" w:rsidP="004A25A1">
            <w:pPr>
              <w:pStyle w:val="TableParagraph"/>
              <w:ind w:left="709"/>
              <w:jc w:val="center"/>
              <w:rPr>
                <w:rFonts w:ascii="Times New Roman"/>
              </w:rPr>
            </w:pPr>
          </w:p>
        </w:tc>
      </w:tr>
      <w:tr w:rsidR="00B11E2E" w:rsidTr="004A25A1">
        <w:trPr>
          <w:trHeight w:val="387"/>
        </w:trPr>
        <w:tc>
          <w:tcPr>
            <w:tcW w:w="1214" w:type="dxa"/>
          </w:tcPr>
          <w:p w:rsidR="00B11E2E" w:rsidRDefault="00B11E2E" w:rsidP="004A25A1">
            <w:pPr>
              <w:pStyle w:val="TableParagraph"/>
              <w:ind w:left="709"/>
              <w:jc w:val="center"/>
              <w:rPr>
                <w:rFonts w:ascii="Times New Roman"/>
              </w:rPr>
            </w:pPr>
          </w:p>
        </w:tc>
        <w:tc>
          <w:tcPr>
            <w:tcW w:w="901" w:type="dxa"/>
          </w:tcPr>
          <w:p w:rsidR="00B11E2E" w:rsidRDefault="00B11E2E" w:rsidP="004A25A1">
            <w:pPr>
              <w:pStyle w:val="TableParagraph"/>
              <w:spacing w:before="99" w:line="269" w:lineRule="exact"/>
              <w:ind w:left="709"/>
              <w:jc w:val="center"/>
              <w:rPr>
                <w:sz w:val="24"/>
              </w:rPr>
            </w:pPr>
            <w:r>
              <w:rPr>
                <w:color w:val="363636"/>
                <w:sz w:val="24"/>
              </w:rPr>
              <w:t>Cupé</w:t>
            </w:r>
          </w:p>
        </w:tc>
        <w:tc>
          <w:tcPr>
            <w:tcW w:w="953" w:type="dxa"/>
          </w:tcPr>
          <w:p w:rsidR="00B11E2E" w:rsidRDefault="00B11E2E" w:rsidP="004A25A1">
            <w:pPr>
              <w:pStyle w:val="TableParagraph"/>
              <w:spacing w:before="99" w:line="269" w:lineRule="exact"/>
              <w:ind w:left="709"/>
              <w:jc w:val="center"/>
              <w:rPr>
                <w:sz w:val="24"/>
              </w:rPr>
            </w:pPr>
            <w:r>
              <w:rPr>
                <w:color w:val="363636"/>
                <w:sz w:val="24"/>
              </w:rPr>
              <w:t>3</w:t>
            </w:r>
          </w:p>
        </w:tc>
        <w:tc>
          <w:tcPr>
            <w:tcW w:w="853" w:type="dxa"/>
          </w:tcPr>
          <w:p w:rsidR="00B11E2E" w:rsidRDefault="00B11E2E" w:rsidP="004A25A1">
            <w:pPr>
              <w:pStyle w:val="TableParagraph"/>
              <w:spacing w:before="99" w:line="269" w:lineRule="exact"/>
              <w:ind w:left="709"/>
              <w:jc w:val="center"/>
              <w:rPr>
                <w:sz w:val="24"/>
              </w:rPr>
            </w:pPr>
            <w:r>
              <w:rPr>
                <w:color w:val="363636"/>
                <w:sz w:val="24"/>
              </w:rPr>
              <w:t>36000</w:t>
            </w:r>
          </w:p>
        </w:tc>
        <w:tc>
          <w:tcPr>
            <w:tcW w:w="1539" w:type="dxa"/>
          </w:tcPr>
          <w:p w:rsidR="00B11E2E" w:rsidRDefault="00B11E2E" w:rsidP="004A25A1">
            <w:pPr>
              <w:pStyle w:val="TableParagraph"/>
              <w:spacing w:before="99" w:line="269" w:lineRule="exact"/>
              <w:ind w:left="709"/>
              <w:jc w:val="center"/>
              <w:rPr>
                <w:b/>
                <w:sz w:val="24"/>
              </w:rPr>
            </w:pPr>
            <w:r>
              <w:rPr>
                <w:b/>
                <w:color w:val="363636"/>
                <w:sz w:val="24"/>
              </w:rPr>
              <w:t>Total general</w:t>
            </w:r>
          </w:p>
        </w:tc>
      </w:tr>
    </w:tbl>
    <w:p w:rsidR="00B11E2E" w:rsidRDefault="00B11E2E" w:rsidP="00B11E2E">
      <w:pPr>
        <w:pStyle w:val="Textoindependiente"/>
        <w:spacing w:before="4"/>
        <w:ind w:left="709"/>
        <w:jc w:val="center"/>
        <w:rPr>
          <w:sz w:val="34"/>
        </w:rPr>
      </w:pPr>
    </w:p>
    <w:p w:rsidR="00B11E2E" w:rsidRDefault="00B11E2E" w:rsidP="00B11E2E">
      <w:pPr>
        <w:pStyle w:val="Prrafodelista"/>
        <w:numPr>
          <w:ilvl w:val="0"/>
          <w:numId w:val="218"/>
        </w:numPr>
        <w:tabs>
          <w:tab w:val="left" w:pos="1441"/>
        </w:tabs>
        <w:spacing w:line="242" w:lineRule="auto"/>
        <w:ind w:left="709" w:right="1141"/>
        <w:jc w:val="center"/>
        <w:rPr>
          <w:sz w:val="24"/>
        </w:rPr>
      </w:pPr>
      <w:r>
        <w:rPr>
          <w:color w:val="363636"/>
          <w:sz w:val="24"/>
        </w:rPr>
        <w:t xml:space="preserve">Seleccione la celda E18, escriba la fórmula de Total general </w:t>
      </w:r>
      <w:r>
        <w:rPr>
          <w:b/>
          <w:color w:val="363636"/>
          <w:sz w:val="24"/>
        </w:rPr>
        <w:t xml:space="preserve">=SUMA(C2:C17*D2:D17) </w:t>
      </w:r>
      <w:r>
        <w:rPr>
          <w:color w:val="363636"/>
          <w:sz w:val="24"/>
        </w:rPr>
        <w:t>en la celda A20 y presione</w:t>
      </w:r>
      <w:r>
        <w:rPr>
          <w:color w:val="363636"/>
          <w:spacing w:val="-1"/>
          <w:sz w:val="24"/>
        </w:rPr>
        <w:t xml:space="preserve"> </w:t>
      </w:r>
      <w:r>
        <w:rPr>
          <w:color w:val="363636"/>
          <w:sz w:val="24"/>
        </w:rPr>
        <w:t>Ctrl+Mayús+Entrar.</w:t>
      </w:r>
    </w:p>
    <w:p w:rsidR="00B11E2E" w:rsidRDefault="00B11E2E" w:rsidP="00B11E2E">
      <w:pPr>
        <w:pStyle w:val="Textoindependiente"/>
        <w:spacing w:line="289" w:lineRule="exact"/>
        <w:ind w:left="709"/>
        <w:jc w:val="center"/>
      </w:pPr>
      <w:r>
        <w:rPr>
          <w:color w:val="363636"/>
        </w:rPr>
        <w:t>La respuesta debe ser 2.131.000.</w:t>
      </w:r>
    </w:p>
    <w:p w:rsidR="00B11E2E" w:rsidRDefault="00B11E2E" w:rsidP="00B11E2E">
      <w:pPr>
        <w:spacing w:line="289" w:lineRule="exact"/>
        <w:ind w:left="709"/>
        <w:jc w:val="center"/>
        <w:sectPr w:rsidR="00B11E2E" w:rsidSect="00B93CC3">
          <w:pgSz w:w="11910" w:h="16840"/>
          <w:pgMar w:top="640" w:right="144" w:bottom="1600" w:left="0" w:header="0" w:footer="1112" w:gutter="0"/>
          <w:cols w:space="720"/>
        </w:sectPr>
      </w:pPr>
    </w:p>
    <w:p w:rsidR="00B11E2E" w:rsidRDefault="00B11E2E" w:rsidP="00B11E2E">
      <w:pPr>
        <w:pStyle w:val="Prrafodelista"/>
        <w:numPr>
          <w:ilvl w:val="0"/>
          <w:numId w:val="218"/>
        </w:numPr>
        <w:tabs>
          <w:tab w:val="left" w:pos="1441"/>
        </w:tabs>
        <w:spacing w:before="41"/>
        <w:ind w:left="709" w:right="920"/>
        <w:jc w:val="center"/>
        <w:rPr>
          <w:sz w:val="24"/>
        </w:rPr>
      </w:pPr>
      <w:r>
        <w:rPr>
          <w:color w:val="363636"/>
          <w:sz w:val="24"/>
        </w:rPr>
        <w:lastRenderedPageBreak/>
        <w:t>Seleccione el rango de celdas que contiene la fórmula de matriz actual (E2:E11) más las celdas vacías (E12:E17) situadas junto a los nuevos datos. En otras palabras, seleccione las celdas</w:t>
      </w:r>
      <w:r>
        <w:rPr>
          <w:color w:val="363636"/>
          <w:spacing w:val="-37"/>
          <w:sz w:val="24"/>
        </w:rPr>
        <w:t xml:space="preserve"> </w:t>
      </w:r>
      <w:r>
        <w:rPr>
          <w:color w:val="363636"/>
          <w:sz w:val="24"/>
        </w:rPr>
        <w:t>E2:E17.</w:t>
      </w:r>
    </w:p>
    <w:p w:rsidR="00B11E2E" w:rsidRDefault="00B11E2E" w:rsidP="00B11E2E">
      <w:pPr>
        <w:pStyle w:val="Prrafodelista"/>
        <w:numPr>
          <w:ilvl w:val="0"/>
          <w:numId w:val="218"/>
        </w:numPr>
        <w:tabs>
          <w:tab w:val="left" w:pos="1441"/>
        </w:tabs>
        <w:spacing w:line="293" w:lineRule="exact"/>
        <w:ind w:left="709"/>
        <w:jc w:val="center"/>
        <w:rPr>
          <w:sz w:val="24"/>
        </w:rPr>
      </w:pPr>
      <w:r>
        <w:rPr>
          <w:color w:val="363636"/>
          <w:sz w:val="24"/>
        </w:rPr>
        <w:t>Presione F2 para ir al modo de</w:t>
      </w:r>
      <w:r>
        <w:rPr>
          <w:color w:val="363636"/>
          <w:spacing w:val="-2"/>
          <w:sz w:val="24"/>
        </w:rPr>
        <w:t xml:space="preserve"> </w:t>
      </w:r>
      <w:r>
        <w:rPr>
          <w:color w:val="363636"/>
          <w:sz w:val="24"/>
        </w:rPr>
        <w:t>edición.</w:t>
      </w:r>
    </w:p>
    <w:p w:rsidR="00B11E2E" w:rsidRDefault="00B11E2E" w:rsidP="00B11E2E">
      <w:pPr>
        <w:pStyle w:val="Prrafodelista"/>
        <w:numPr>
          <w:ilvl w:val="0"/>
          <w:numId w:val="218"/>
        </w:numPr>
        <w:tabs>
          <w:tab w:val="left" w:pos="1441"/>
        </w:tabs>
        <w:ind w:left="709" w:right="1182"/>
        <w:jc w:val="center"/>
        <w:rPr>
          <w:sz w:val="24"/>
        </w:rPr>
      </w:pPr>
      <w:r>
        <w:rPr>
          <w:color w:val="363636"/>
          <w:sz w:val="24"/>
        </w:rPr>
        <w:t xml:space="preserve">En la barra de fórmulas, cambie </w:t>
      </w:r>
      <w:r>
        <w:rPr>
          <w:b/>
          <w:color w:val="363636"/>
          <w:sz w:val="24"/>
        </w:rPr>
        <w:t xml:space="preserve">C11 </w:t>
      </w:r>
      <w:r>
        <w:rPr>
          <w:color w:val="363636"/>
          <w:sz w:val="24"/>
        </w:rPr>
        <w:t xml:space="preserve">por </w:t>
      </w:r>
      <w:r>
        <w:rPr>
          <w:b/>
          <w:color w:val="363636"/>
          <w:sz w:val="24"/>
        </w:rPr>
        <w:t xml:space="preserve">C17 </w:t>
      </w:r>
      <w:r>
        <w:rPr>
          <w:color w:val="363636"/>
          <w:sz w:val="24"/>
        </w:rPr>
        <w:t xml:space="preserve">y </w:t>
      </w:r>
      <w:r>
        <w:rPr>
          <w:b/>
          <w:color w:val="363636"/>
          <w:sz w:val="24"/>
        </w:rPr>
        <w:t xml:space="preserve">D11 </w:t>
      </w:r>
      <w:r>
        <w:rPr>
          <w:color w:val="363636"/>
          <w:sz w:val="24"/>
        </w:rPr>
        <w:t xml:space="preserve">por </w:t>
      </w:r>
      <w:r>
        <w:rPr>
          <w:b/>
          <w:color w:val="363636"/>
          <w:sz w:val="24"/>
        </w:rPr>
        <w:t>D17</w:t>
      </w:r>
      <w:r>
        <w:rPr>
          <w:color w:val="363636"/>
          <w:sz w:val="24"/>
        </w:rPr>
        <w:t>. Presione Ctrl+Mayús+Entrar y verá cómo</w:t>
      </w:r>
    </w:p>
    <w:p w:rsidR="00B11E2E" w:rsidRDefault="00B11E2E" w:rsidP="00B11E2E">
      <w:pPr>
        <w:pStyle w:val="Textoindependiente"/>
        <w:ind w:left="709" w:right="757"/>
        <w:jc w:val="center"/>
      </w:pPr>
      <w:r>
        <w:rPr>
          <w:color w:val="363636"/>
        </w:rPr>
        <w:t>Excel actualiza la fórmula de las celdas de E2 a E11 y coloca una instancia de la misma en las nuevas celdas, de E12 a E17.</w:t>
      </w:r>
    </w:p>
    <w:p w:rsidR="00B11E2E" w:rsidRDefault="00B11E2E" w:rsidP="00B11E2E">
      <w:pPr>
        <w:pStyle w:val="Prrafodelista"/>
        <w:numPr>
          <w:ilvl w:val="0"/>
          <w:numId w:val="218"/>
        </w:numPr>
        <w:tabs>
          <w:tab w:val="left" w:pos="1441"/>
        </w:tabs>
        <w:spacing w:line="242" w:lineRule="auto"/>
        <w:ind w:left="709" w:right="724"/>
        <w:jc w:val="center"/>
        <w:rPr>
          <w:sz w:val="24"/>
        </w:rPr>
      </w:pPr>
      <w:r>
        <w:rPr>
          <w:color w:val="363636"/>
          <w:sz w:val="24"/>
        </w:rPr>
        <w:t xml:space="preserve">Escriba la fórmula de matriz </w:t>
      </w:r>
      <w:r>
        <w:rPr>
          <w:b/>
          <w:color w:val="363636"/>
          <w:sz w:val="24"/>
        </w:rPr>
        <w:t xml:space="preserve">=SUMA(C2:C17*D2*D17) </w:t>
      </w:r>
      <w:r>
        <w:rPr>
          <w:color w:val="363636"/>
          <w:sz w:val="24"/>
        </w:rPr>
        <w:t>en la celda F17 para que haga referencia a las celdas comprendidas entre las filas 2 y 17, y presione Ctrl+Mayús+Entrar para insertar la</w:t>
      </w:r>
      <w:r>
        <w:rPr>
          <w:color w:val="363636"/>
          <w:spacing w:val="-31"/>
          <w:sz w:val="24"/>
        </w:rPr>
        <w:t xml:space="preserve"> </w:t>
      </w:r>
      <w:r>
        <w:rPr>
          <w:color w:val="363636"/>
          <w:sz w:val="24"/>
        </w:rPr>
        <w:t>fórmula.</w:t>
      </w:r>
    </w:p>
    <w:p w:rsidR="00B11E2E" w:rsidRDefault="00B11E2E" w:rsidP="00B11E2E">
      <w:pPr>
        <w:pStyle w:val="Textoindependiente"/>
        <w:spacing w:line="287" w:lineRule="exact"/>
        <w:ind w:left="709"/>
        <w:jc w:val="center"/>
      </w:pPr>
      <w:r>
        <w:rPr>
          <w:color w:val="363636"/>
        </w:rPr>
        <w:t>El nuevo total general debe ser 2.131.000.</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Desventajas de usar fórmulas de matriz</w:t>
      </w:r>
    </w:p>
    <w:p w:rsidR="00B11E2E" w:rsidRDefault="00B11E2E" w:rsidP="00B11E2E">
      <w:pPr>
        <w:pStyle w:val="Textoindependiente"/>
        <w:spacing w:before="11"/>
        <w:ind w:left="709"/>
        <w:jc w:val="center"/>
      </w:pPr>
    </w:p>
    <w:p w:rsidR="00B11E2E" w:rsidRDefault="00B11E2E" w:rsidP="00B11E2E">
      <w:pPr>
        <w:pStyle w:val="Textoindependiente"/>
        <w:spacing w:before="1"/>
        <w:ind w:left="709"/>
        <w:jc w:val="center"/>
      </w:pPr>
      <w:r>
        <w:rPr>
          <w:color w:val="363636"/>
        </w:rPr>
        <w:t>Las fórmulas de matriz pueden parecer mágicas, pero también tienen algunas desventajas: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247"/>
        </w:numPr>
        <w:tabs>
          <w:tab w:val="left" w:pos="1441"/>
        </w:tabs>
        <w:spacing w:before="1"/>
        <w:ind w:left="709" w:right="722"/>
        <w:jc w:val="center"/>
        <w:rPr>
          <w:sz w:val="24"/>
        </w:rPr>
      </w:pPr>
      <w:r>
        <w:rPr>
          <w:color w:val="363636"/>
          <w:sz w:val="24"/>
        </w:rPr>
        <w:t>A veces, incluso los usuarios más expertos pueden olvidarse de presionar Ctrl+Mayús+Entrar. Recuerde</w:t>
      </w:r>
      <w:r>
        <w:rPr>
          <w:color w:val="363636"/>
          <w:spacing w:val="-9"/>
          <w:sz w:val="24"/>
        </w:rPr>
        <w:t xml:space="preserve"> </w:t>
      </w:r>
      <w:r>
        <w:rPr>
          <w:color w:val="363636"/>
          <w:sz w:val="24"/>
        </w:rPr>
        <w:t>presionar</w:t>
      </w:r>
      <w:r>
        <w:rPr>
          <w:color w:val="363636"/>
          <w:spacing w:val="-6"/>
          <w:sz w:val="24"/>
        </w:rPr>
        <w:t xml:space="preserve"> </w:t>
      </w:r>
      <w:r>
        <w:rPr>
          <w:color w:val="363636"/>
          <w:sz w:val="24"/>
        </w:rPr>
        <w:t>esta</w:t>
      </w:r>
      <w:r>
        <w:rPr>
          <w:color w:val="363636"/>
          <w:spacing w:val="-12"/>
          <w:sz w:val="24"/>
        </w:rPr>
        <w:t xml:space="preserve"> </w:t>
      </w:r>
      <w:r>
        <w:rPr>
          <w:color w:val="363636"/>
          <w:sz w:val="24"/>
        </w:rPr>
        <w:t>combinación</w:t>
      </w:r>
      <w:r>
        <w:rPr>
          <w:color w:val="363636"/>
          <w:spacing w:val="-8"/>
          <w:sz w:val="24"/>
        </w:rPr>
        <w:t xml:space="preserve"> </w:t>
      </w:r>
      <w:r>
        <w:rPr>
          <w:color w:val="363636"/>
          <w:sz w:val="24"/>
        </w:rPr>
        <w:t>de</w:t>
      </w:r>
      <w:r>
        <w:rPr>
          <w:color w:val="363636"/>
          <w:spacing w:val="-8"/>
          <w:sz w:val="24"/>
        </w:rPr>
        <w:t xml:space="preserve"> </w:t>
      </w:r>
      <w:r>
        <w:rPr>
          <w:color w:val="363636"/>
          <w:sz w:val="24"/>
        </w:rPr>
        <w:t>teclas</w:t>
      </w:r>
      <w:r>
        <w:rPr>
          <w:color w:val="363636"/>
          <w:spacing w:val="-10"/>
          <w:sz w:val="24"/>
        </w:rPr>
        <w:t xml:space="preserve"> </w:t>
      </w:r>
      <w:r>
        <w:rPr>
          <w:color w:val="363636"/>
          <w:sz w:val="24"/>
        </w:rPr>
        <w:t>siempre</w:t>
      </w:r>
      <w:r>
        <w:rPr>
          <w:color w:val="363636"/>
          <w:spacing w:val="-8"/>
          <w:sz w:val="24"/>
        </w:rPr>
        <w:t xml:space="preserve"> </w:t>
      </w:r>
      <w:r>
        <w:rPr>
          <w:color w:val="363636"/>
          <w:sz w:val="24"/>
        </w:rPr>
        <w:t>que</w:t>
      </w:r>
      <w:r>
        <w:rPr>
          <w:color w:val="363636"/>
          <w:spacing w:val="-8"/>
          <w:sz w:val="24"/>
        </w:rPr>
        <w:t xml:space="preserve"> </w:t>
      </w:r>
      <w:r>
        <w:rPr>
          <w:color w:val="363636"/>
          <w:sz w:val="24"/>
        </w:rPr>
        <w:t>especifique</w:t>
      </w:r>
      <w:r>
        <w:rPr>
          <w:color w:val="363636"/>
          <w:spacing w:val="-9"/>
          <w:sz w:val="24"/>
        </w:rPr>
        <w:t xml:space="preserve"> </w:t>
      </w:r>
      <w:r>
        <w:rPr>
          <w:color w:val="363636"/>
          <w:sz w:val="24"/>
        </w:rPr>
        <w:t>o</w:t>
      </w:r>
      <w:r>
        <w:rPr>
          <w:color w:val="363636"/>
          <w:spacing w:val="-11"/>
          <w:sz w:val="24"/>
        </w:rPr>
        <w:t xml:space="preserve"> </w:t>
      </w:r>
      <w:r>
        <w:rPr>
          <w:color w:val="363636"/>
          <w:sz w:val="24"/>
        </w:rPr>
        <w:t>modifique</w:t>
      </w:r>
      <w:r>
        <w:rPr>
          <w:color w:val="363636"/>
          <w:spacing w:val="-8"/>
          <w:sz w:val="24"/>
        </w:rPr>
        <w:t xml:space="preserve"> </w:t>
      </w:r>
      <w:r>
        <w:rPr>
          <w:color w:val="363636"/>
          <w:sz w:val="24"/>
        </w:rPr>
        <w:t>una</w:t>
      </w:r>
      <w:r>
        <w:rPr>
          <w:color w:val="363636"/>
          <w:spacing w:val="-10"/>
          <w:sz w:val="24"/>
        </w:rPr>
        <w:t xml:space="preserve"> </w:t>
      </w:r>
      <w:r>
        <w:rPr>
          <w:color w:val="363636"/>
          <w:sz w:val="24"/>
        </w:rPr>
        <w:t>fórmula</w:t>
      </w:r>
      <w:r>
        <w:rPr>
          <w:color w:val="363636"/>
          <w:spacing w:val="-9"/>
          <w:sz w:val="24"/>
        </w:rPr>
        <w:t xml:space="preserve"> </w:t>
      </w:r>
      <w:r>
        <w:rPr>
          <w:color w:val="363636"/>
          <w:sz w:val="24"/>
        </w:rPr>
        <w:t>de matriz.</w:t>
      </w:r>
    </w:p>
    <w:p w:rsidR="00B11E2E" w:rsidRDefault="00B11E2E" w:rsidP="00B11E2E">
      <w:pPr>
        <w:pStyle w:val="Prrafodelista"/>
        <w:numPr>
          <w:ilvl w:val="1"/>
          <w:numId w:val="247"/>
        </w:numPr>
        <w:tabs>
          <w:tab w:val="left" w:pos="1441"/>
        </w:tabs>
        <w:ind w:left="709" w:right="717"/>
        <w:jc w:val="center"/>
        <w:rPr>
          <w:sz w:val="24"/>
        </w:rPr>
      </w:pPr>
      <w:r>
        <w:rPr>
          <w:color w:val="363636"/>
          <w:sz w:val="24"/>
        </w:rPr>
        <w:t>Es</w:t>
      </w:r>
      <w:r>
        <w:rPr>
          <w:color w:val="363636"/>
          <w:spacing w:val="-4"/>
          <w:sz w:val="24"/>
        </w:rPr>
        <w:t xml:space="preserve"> </w:t>
      </w:r>
      <w:r>
        <w:rPr>
          <w:color w:val="363636"/>
          <w:sz w:val="24"/>
        </w:rPr>
        <w:t>posible</w:t>
      </w:r>
      <w:r>
        <w:rPr>
          <w:color w:val="363636"/>
          <w:spacing w:val="-3"/>
          <w:sz w:val="24"/>
        </w:rPr>
        <w:t xml:space="preserve"> </w:t>
      </w:r>
      <w:r>
        <w:rPr>
          <w:color w:val="363636"/>
          <w:sz w:val="24"/>
        </w:rPr>
        <w:t>que</w:t>
      </w:r>
      <w:r>
        <w:rPr>
          <w:color w:val="363636"/>
          <w:spacing w:val="-3"/>
          <w:sz w:val="24"/>
        </w:rPr>
        <w:t xml:space="preserve"> </w:t>
      </w:r>
      <w:r>
        <w:rPr>
          <w:color w:val="363636"/>
          <w:sz w:val="24"/>
        </w:rPr>
        <w:t>otros</w:t>
      </w:r>
      <w:r>
        <w:rPr>
          <w:color w:val="363636"/>
          <w:spacing w:val="-6"/>
          <w:sz w:val="24"/>
        </w:rPr>
        <w:t xml:space="preserve"> </w:t>
      </w:r>
      <w:r>
        <w:rPr>
          <w:color w:val="363636"/>
          <w:sz w:val="24"/>
        </w:rPr>
        <w:t>usuarios</w:t>
      </w:r>
      <w:r>
        <w:rPr>
          <w:color w:val="363636"/>
          <w:spacing w:val="-4"/>
          <w:sz w:val="24"/>
        </w:rPr>
        <w:t xml:space="preserve"> </w:t>
      </w:r>
      <w:r>
        <w:rPr>
          <w:color w:val="363636"/>
          <w:sz w:val="24"/>
        </w:rPr>
        <w:t>del</w:t>
      </w:r>
      <w:r>
        <w:rPr>
          <w:color w:val="363636"/>
          <w:spacing w:val="-6"/>
          <w:sz w:val="24"/>
        </w:rPr>
        <w:t xml:space="preserve"> </w:t>
      </w:r>
      <w:r>
        <w:rPr>
          <w:color w:val="363636"/>
          <w:sz w:val="24"/>
        </w:rPr>
        <w:t>libro</w:t>
      </w:r>
      <w:r>
        <w:rPr>
          <w:color w:val="363636"/>
          <w:spacing w:val="-4"/>
          <w:sz w:val="24"/>
        </w:rPr>
        <w:t xml:space="preserve"> </w:t>
      </w:r>
      <w:r>
        <w:rPr>
          <w:color w:val="363636"/>
          <w:sz w:val="24"/>
        </w:rPr>
        <w:t>no</w:t>
      </w:r>
      <w:r>
        <w:rPr>
          <w:color w:val="363636"/>
          <w:spacing w:val="-6"/>
          <w:sz w:val="24"/>
        </w:rPr>
        <w:t xml:space="preserve"> </w:t>
      </w:r>
      <w:r>
        <w:rPr>
          <w:color w:val="363636"/>
          <w:sz w:val="24"/>
        </w:rPr>
        <w:t>entiendan</w:t>
      </w:r>
      <w:r>
        <w:rPr>
          <w:color w:val="363636"/>
          <w:spacing w:val="-3"/>
          <w:sz w:val="24"/>
        </w:rPr>
        <w:t xml:space="preserve"> </w:t>
      </w:r>
      <w:r>
        <w:rPr>
          <w:color w:val="363636"/>
          <w:sz w:val="24"/>
        </w:rPr>
        <w:t>las</w:t>
      </w:r>
      <w:r>
        <w:rPr>
          <w:color w:val="363636"/>
          <w:spacing w:val="-3"/>
          <w:sz w:val="24"/>
        </w:rPr>
        <w:t xml:space="preserve"> </w:t>
      </w:r>
      <w:r>
        <w:rPr>
          <w:color w:val="363636"/>
          <w:sz w:val="24"/>
        </w:rPr>
        <w:t>fórmulas</w:t>
      </w:r>
      <w:r>
        <w:rPr>
          <w:color w:val="363636"/>
          <w:spacing w:val="-4"/>
          <w:sz w:val="24"/>
        </w:rPr>
        <w:t xml:space="preserve"> </w:t>
      </w:r>
      <w:r>
        <w:rPr>
          <w:color w:val="363636"/>
          <w:sz w:val="24"/>
        </w:rPr>
        <w:t>que</w:t>
      </w:r>
      <w:r>
        <w:rPr>
          <w:color w:val="363636"/>
          <w:spacing w:val="-3"/>
          <w:sz w:val="24"/>
        </w:rPr>
        <w:t xml:space="preserve"> </w:t>
      </w:r>
      <w:r>
        <w:rPr>
          <w:color w:val="363636"/>
          <w:sz w:val="24"/>
        </w:rPr>
        <w:t>usted</w:t>
      </w:r>
      <w:r>
        <w:rPr>
          <w:color w:val="363636"/>
          <w:spacing w:val="-2"/>
          <w:sz w:val="24"/>
        </w:rPr>
        <w:t xml:space="preserve"> </w:t>
      </w:r>
      <w:r>
        <w:rPr>
          <w:color w:val="363636"/>
          <w:sz w:val="24"/>
        </w:rPr>
        <w:t>escriba.</w:t>
      </w:r>
      <w:r>
        <w:rPr>
          <w:color w:val="363636"/>
          <w:spacing w:val="-4"/>
          <w:sz w:val="24"/>
        </w:rPr>
        <w:t xml:space="preserve"> </w:t>
      </w:r>
      <w:r>
        <w:rPr>
          <w:color w:val="363636"/>
          <w:sz w:val="24"/>
        </w:rPr>
        <w:t>En</w:t>
      </w:r>
      <w:r>
        <w:rPr>
          <w:color w:val="363636"/>
          <w:spacing w:val="-3"/>
          <w:sz w:val="24"/>
        </w:rPr>
        <w:t xml:space="preserve"> </w:t>
      </w:r>
      <w:r>
        <w:rPr>
          <w:color w:val="363636"/>
          <w:sz w:val="24"/>
        </w:rPr>
        <w:t>la</w:t>
      </w:r>
      <w:r>
        <w:rPr>
          <w:color w:val="363636"/>
          <w:spacing w:val="-5"/>
          <w:sz w:val="24"/>
        </w:rPr>
        <w:t xml:space="preserve"> </w:t>
      </w:r>
      <w:r>
        <w:rPr>
          <w:color w:val="363636"/>
          <w:sz w:val="24"/>
        </w:rPr>
        <w:t>práctica</w:t>
      </w:r>
      <w:r>
        <w:rPr>
          <w:color w:val="363636"/>
          <w:spacing w:val="-6"/>
          <w:sz w:val="24"/>
        </w:rPr>
        <w:t xml:space="preserve"> </w:t>
      </w:r>
      <w:r>
        <w:rPr>
          <w:color w:val="363636"/>
          <w:sz w:val="24"/>
        </w:rPr>
        <w:t>no suelen explicarse las fórmulas de matriz en las hojas de cálculo, así que, si es necesario que otros usuarios modifiquen los libros, debería evitarlas o asegurarse de que esos usuarios conozcan las fórmulas de matriz y sepan cómo</w:t>
      </w:r>
      <w:r>
        <w:rPr>
          <w:color w:val="363636"/>
          <w:spacing w:val="-2"/>
          <w:sz w:val="24"/>
        </w:rPr>
        <w:t xml:space="preserve"> </w:t>
      </w:r>
      <w:r>
        <w:rPr>
          <w:color w:val="363636"/>
          <w:sz w:val="24"/>
        </w:rPr>
        <w:t>modificarlas.</w:t>
      </w:r>
    </w:p>
    <w:p w:rsidR="00B11E2E" w:rsidRDefault="00B11E2E" w:rsidP="00B11E2E">
      <w:pPr>
        <w:pStyle w:val="Prrafodelista"/>
        <w:numPr>
          <w:ilvl w:val="1"/>
          <w:numId w:val="247"/>
        </w:numPr>
        <w:tabs>
          <w:tab w:val="left" w:pos="1441"/>
        </w:tabs>
        <w:spacing w:before="1" w:line="237" w:lineRule="auto"/>
        <w:ind w:left="709" w:right="722"/>
        <w:jc w:val="center"/>
        <w:rPr>
          <w:sz w:val="24"/>
        </w:rPr>
      </w:pPr>
      <w:r>
        <w:rPr>
          <w:color w:val="363636"/>
          <w:sz w:val="24"/>
        </w:rPr>
        <w:t>Según</w:t>
      </w:r>
      <w:r>
        <w:rPr>
          <w:color w:val="363636"/>
          <w:spacing w:val="-12"/>
          <w:sz w:val="24"/>
        </w:rPr>
        <w:t xml:space="preserve"> </w:t>
      </w:r>
      <w:r>
        <w:rPr>
          <w:color w:val="363636"/>
          <w:sz w:val="24"/>
        </w:rPr>
        <w:t>la</w:t>
      </w:r>
      <w:r>
        <w:rPr>
          <w:color w:val="363636"/>
          <w:spacing w:val="-13"/>
          <w:sz w:val="24"/>
        </w:rPr>
        <w:t xml:space="preserve"> </w:t>
      </w:r>
      <w:r>
        <w:rPr>
          <w:color w:val="363636"/>
          <w:sz w:val="24"/>
        </w:rPr>
        <w:t>velocidad</w:t>
      </w:r>
      <w:r>
        <w:rPr>
          <w:color w:val="363636"/>
          <w:spacing w:val="-12"/>
          <w:sz w:val="24"/>
        </w:rPr>
        <w:t xml:space="preserve"> </w:t>
      </w:r>
      <w:r>
        <w:rPr>
          <w:color w:val="363636"/>
          <w:sz w:val="24"/>
        </w:rPr>
        <w:t>de</w:t>
      </w:r>
      <w:r>
        <w:rPr>
          <w:color w:val="363636"/>
          <w:spacing w:val="-12"/>
          <w:sz w:val="24"/>
        </w:rPr>
        <w:t xml:space="preserve"> </w:t>
      </w:r>
      <w:r>
        <w:rPr>
          <w:color w:val="363636"/>
          <w:sz w:val="24"/>
        </w:rPr>
        <w:t>procesamiento</w:t>
      </w:r>
      <w:r>
        <w:rPr>
          <w:color w:val="363636"/>
          <w:spacing w:val="-11"/>
          <w:sz w:val="24"/>
        </w:rPr>
        <w:t xml:space="preserve"> </w:t>
      </w:r>
      <w:r>
        <w:rPr>
          <w:color w:val="363636"/>
          <w:sz w:val="24"/>
        </w:rPr>
        <w:t>y</w:t>
      </w:r>
      <w:r>
        <w:rPr>
          <w:color w:val="363636"/>
          <w:spacing w:val="-14"/>
          <w:sz w:val="24"/>
        </w:rPr>
        <w:t xml:space="preserve"> </w:t>
      </w:r>
      <w:r>
        <w:rPr>
          <w:color w:val="363636"/>
          <w:sz w:val="24"/>
        </w:rPr>
        <w:t>la</w:t>
      </w:r>
      <w:r>
        <w:rPr>
          <w:color w:val="363636"/>
          <w:spacing w:val="-13"/>
          <w:sz w:val="24"/>
        </w:rPr>
        <w:t xml:space="preserve"> </w:t>
      </w:r>
      <w:r>
        <w:rPr>
          <w:color w:val="363636"/>
          <w:sz w:val="24"/>
        </w:rPr>
        <w:t>memoria</w:t>
      </w:r>
      <w:r>
        <w:rPr>
          <w:color w:val="363636"/>
          <w:spacing w:val="-12"/>
          <w:sz w:val="24"/>
        </w:rPr>
        <w:t xml:space="preserve"> </w:t>
      </w:r>
      <w:r>
        <w:rPr>
          <w:color w:val="363636"/>
          <w:sz w:val="24"/>
        </w:rPr>
        <w:t>del</w:t>
      </w:r>
      <w:r>
        <w:rPr>
          <w:color w:val="363636"/>
          <w:spacing w:val="-13"/>
          <w:sz w:val="24"/>
        </w:rPr>
        <w:t xml:space="preserve"> </w:t>
      </w:r>
      <w:r>
        <w:rPr>
          <w:color w:val="363636"/>
          <w:sz w:val="24"/>
        </w:rPr>
        <w:t>equipo,</w:t>
      </w:r>
      <w:r>
        <w:rPr>
          <w:color w:val="363636"/>
          <w:spacing w:val="-13"/>
          <w:sz w:val="24"/>
        </w:rPr>
        <w:t xml:space="preserve"> </w:t>
      </w:r>
      <w:r>
        <w:rPr>
          <w:color w:val="363636"/>
          <w:sz w:val="24"/>
        </w:rPr>
        <w:t>las</w:t>
      </w:r>
      <w:r>
        <w:rPr>
          <w:color w:val="363636"/>
          <w:spacing w:val="-12"/>
          <w:sz w:val="24"/>
        </w:rPr>
        <w:t xml:space="preserve"> </w:t>
      </w:r>
      <w:r>
        <w:rPr>
          <w:color w:val="363636"/>
          <w:sz w:val="24"/>
        </w:rPr>
        <w:t>fórmulas</w:t>
      </w:r>
      <w:r>
        <w:rPr>
          <w:color w:val="363636"/>
          <w:spacing w:val="-16"/>
          <w:sz w:val="24"/>
        </w:rPr>
        <w:t xml:space="preserve"> </w:t>
      </w:r>
      <w:r>
        <w:rPr>
          <w:color w:val="363636"/>
          <w:sz w:val="24"/>
        </w:rPr>
        <w:t>de</w:t>
      </w:r>
      <w:r>
        <w:rPr>
          <w:color w:val="363636"/>
          <w:spacing w:val="-13"/>
          <w:sz w:val="24"/>
        </w:rPr>
        <w:t xml:space="preserve"> </w:t>
      </w:r>
      <w:r>
        <w:rPr>
          <w:color w:val="363636"/>
          <w:sz w:val="24"/>
        </w:rPr>
        <w:t>matriz</w:t>
      </w:r>
      <w:r>
        <w:rPr>
          <w:color w:val="363636"/>
          <w:spacing w:val="-12"/>
          <w:sz w:val="24"/>
        </w:rPr>
        <w:t xml:space="preserve"> </w:t>
      </w:r>
      <w:r>
        <w:rPr>
          <w:color w:val="363636"/>
          <w:sz w:val="24"/>
        </w:rPr>
        <w:t>de</w:t>
      </w:r>
      <w:r>
        <w:rPr>
          <w:color w:val="363636"/>
          <w:spacing w:val="-13"/>
          <w:sz w:val="24"/>
        </w:rPr>
        <w:t xml:space="preserve"> </w:t>
      </w:r>
      <w:r>
        <w:rPr>
          <w:color w:val="363636"/>
          <w:sz w:val="24"/>
        </w:rPr>
        <w:t>gran</w:t>
      </w:r>
      <w:r>
        <w:rPr>
          <w:color w:val="363636"/>
          <w:spacing w:val="-13"/>
          <w:sz w:val="24"/>
        </w:rPr>
        <w:t xml:space="preserve"> </w:t>
      </w:r>
      <w:r>
        <w:rPr>
          <w:color w:val="363636"/>
          <w:sz w:val="24"/>
        </w:rPr>
        <w:t>tamaño pueden ralentizar los</w:t>
      </w:r>
      <w:r>
        <w:rPr>
          <w:color w:val="363636"/>
          <w:spacing w:val="1"/>
          <w:sz w:val="24"/>
        </w:rPr>
        <w:t xml:space="preserve"> </w:t>
      </w:r>
      <w:r>
        <w:rPr>
          <w:color w:val="363636"/>
          <w:sz w:val="24"/>
        </w:rPr>
        <w:t>cálculos.</w:t>
      </w:r>
    </w:p>
    <w:p w:rsidR="00B11E2E" w:rsidRDefault="00B11E2E" w:rsidP="00B11E2E">
      <w:pPr>
        <w:pStyle w:val="Textoindependiente"/>
        <w:spacing w:before="3"/>
        <w:ind w:left="709"/>
        <w:jc w:val="center"/>
        <w:rPr>
          <w:sz w:val="23"/>
        </w:rPr>
      </w:pPr>
    </w:p>
    <w:p w:rsidR="00B11E2E" w:rsidRDefault="00B11E2E" w:rsidP="00B11E2E">
      <w:pPr>
        <w:ind w:left="709"/>
        <w:jc w:val="center"/>
        <w:rPr>
          <w:b/>
          <w:sz w:val="28"/>
        </w:rPr>
      </w:pPr>
      <w:r>
        <w:rPr>
          <w:b/>
          <w:sz w:val="28"/>
        </w:rPr>
        <w:t>Obtener información acerca de las constantes de matriz</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r>
        <w:rPr>
          <w:color w:val="363636"/>
        </w:rPr>
        <w:t>Las constantes de matriz son un componente de las fórmulas de matriz. Para crear constantes de matriz, puede especificar una lista de elementos y delimitarla manualmente entre llaves (</w:t>
      </w:r>
      <w:r>
        <w:rPr>
          <w:b/>
          <w:color w:val="363636"/>
        </w:rPr>
        <w:t>{ }</w:t>
      </w:r>
      <w:r>
        <w:rPr>
          <w:color w:val="363636"/>
        </w:rPr>
        <w:t>), como:</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={1,2,3,4,5}</w:t>
      </w:r>
    </w:p>
    <w:p w:rsidR="00B11E2E" w:rsidRDefault="00B11E2E" w:rsidP="00B11E2E">
      <w:pPr>
        <w:pStyle w:val="Textoindependiente"/>
        <w:ind w:left="709"/>
        <w:jc w:val="center"/>
        <w:rPr>
          <w:b/>
          <w:sz w:val="23"/>
        </w:rPr>
      </w:pPr>
    </w:p>
    <w:p w:rsidR="00B11E2E" w:rsidRDefault="00B11E2E" w:rsidP="00B11E2E">
      <w:pPr>
        <w:pStyle w:val="Textoindependiente"/>
        <w:ind w:left="709" w:right="720"/>
        <w:jc w:val="center"/>
      </w:pPr>
      <w:r>
        <w:rPr>
          <w:color w:val="363636"/>
        </w:rPr>
        <w:t>Ahora ya sabe que tiene que presionar Ctrl+Mayús+Entrar al crear fórmulas de matriz. Dado que las constantes son uno de los componentes de estas fórmulas, enciérrelas entre llaves manualmente. Presione luego Ctrl+Mayús+Entrar para especificar la fórmula completa.</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9"/>
        <w:jc w:val="center"/>
      </w:pPr>
      <w:r>
        <w:rPr>
          <w:color w:val="363636"/>
        </w:rPr>
        <w:t>Si</w:t>
      </w:r>
      <w:r>
        <w:rPr>
          <w:color w:val="363636"/>
          <w:spacing w:val="-12"/>
        </w:rPr>
        <w:t xml:space="preserve"> </w:t>
      </w:r>
      <w:r>
        <w:rPr>
          <w:color w:val="363636"/>
        </w:rPr>
        <w:t>separa</w:t>
      </w:r>
      <w:r>
        <w:rPr>
          <w:color w:val="363636"/>
          <w:spacing w:val="-13"/>
        </w:rPr>
        <w:t xml:space="preserve"> </w:t>
      </w:r>
      <w:r>
        <w:rPr>
          <w:color w:val="363636"/>
        </w:rPr>
        <w:t>los</w:t>
      </w:r>
      <w:r>
        <w:rPr>
          <w:color w:val="363636"/>
          <w:spacing w:val="-13"/>
        </w:rPr>
        <w:t xml:space="preserve"> </w:t>
      </w:r>
      <w:r>
        <w:rPr>
          <w:color w:val="363636"/>
        </w:rPr>
        <w:t>elementos</w:t>
      </w:r>
      <w:r>
        <w:rPr>
          <w:color w:val="363636"/>
          <w:spacing w:val="-13"/>
        </w:rPr>
        <w:t xml:space="preserve"> </w:t>
      </w:r>
      <w:r>
        <w:rPr>
          <w:color w:val="363636"/>
        </w:rPr>
        <w:t>con</w:t>
      </w:r>
      <w:r>
        <w:rPr>
          <w:color w:val="363636"/>
          <w:spacing w:val="-12"/>
        </w:rPr>
        <w:t xml:space="preserve"> </w:t>
      </w:r>
      <w:r>
        <w:rPr>
          <w:color w:val="363636"/>
        </w:rPr>
        <w:t>comas,</w:t>
      </w:r>
      <w:r>
        <w:rPr>
          <w:color w:val="363636"/>
          <w:spacing w:val="-14"/>
        </w:rPr>
        <w:t xml:space="preserve"> </w:t>
      </w:r>
      <w:r>
        <w:rPr>
          <w:color w:val="363636"/>
        </w:rPr>
        <w:t>creará</w:t>
      </w:r>
      <w:r>
        <w:rPr>
          <w:color w:val="363636"/>
          <w:spacing w:val="-14"/>
        </w:rPr>
        <w:t xml:space="preserve"> </w:t>
      </w:r>
      <w:r>
        <w:rPr>
          <w:color w:val="363636"/>
        </w:rPr>
        <w:t>una</w:t>
      </w:r>
      <w:r>
        <w:rPr>
          <w:color w:val="363636"/>
          <w:spacing w:val="-13"/>
        </w:rPr>
        <w:t xml:space="preserve"> </w:t>
      </w:r>
      <w:r>
        <w:rPr>
          <w:color w:val="363636"/>
        </w:rPr>
        <w:t>matriz</w:t>
      </w:r>
      <w:r>
        <w:rPr>
          <w:color w:val="363636"/>
          <w:spacing w:val="-14"/>
        </w:rPr>
        <w:t xml:space="preserve"> </w:t>
      </w:r>
      <w:r>
        <w:rPr>
          <w:color w:val="363636"/>
        </w:rPr>
        <w:t>horizontal</w:t>
      </w:r>
      <w:r>
        <w:rPr>
          <w:color w:val="363636"/>
          <w:spacing w:val="-13"/>
        </w:rPr>
        <w:t xml:space="preserve"> </w:t>
      </w:r>
      <w:r>
        <w:rPr>
          <w:color w:val="363636"/>
        </w:rPr>
        <w:t>(una</w:t>
      </w:r>
      <w:r>
        <w:rPr>
          <w:color w:val="363636"/>
          <w:spacing w:val="-16"/>
        </w:rPr>
        <w:t xml:space="preserve"> </w:t>
      </w:r>
      <w:r>
        <w:rPr>
          <w:color w:val="363636"/>
        </w:rPr>
        <w:t>fila).</w:t>
      </w:r>
      <w:r>
        <w:rPr>
          <w:color w:val="363636"/>
          <w:spacing w:val="-14"/>
        </w:rPr>
        <w:t xml:space="preserve"> </w:t>
      </w:r>
      <w:r>
        <w:rPr>
          <w:color w:val="363636"/>
        </w:rPr>
        <w:t>Si</w:t>
      </w:r>
      <w:r>
        <w:rPr>
          <w:color w:val="363636"/>
          <w:spacing w:val="-11"/>
        </w:rPr>
        <w:t xml:space="preserve"> </w:t>
      </w:r>
      <w:r>
        <w:rPr>
          <w:color w:val="363636"/>
        </w:rPr>
        <w:t>usa</w:t>
      </w:r>
      <w:r>
        <w:rPr>
          <w:color w:val="363636"/>
          <w:spacing w:val="-14"/>
        </w:rPr>
        <w:t xml:space="preserve"> </w:t>
      </w:r>
      <w:r>
        <w:rPr>
          <w:color w:val="363636"/>
        </w:rPr>
        <w:t>caracteres</w:t>
      </w:r>
      <w:r>
        <w:rPr>
          <w:color w:val="363636"/>
          <w:spacing w:val="-13"/>
        </w:rPr>
        <w:t xml:space="preserve"> </w:t>
      </w:r>
      <w:r>
        <w:rPr>
          <w:color w:val="363636"/>
        </w:rPr>
        <w:t>de</w:t>
      </w:r>
      <w:r>
        <w:rPr>
          <w:color w:val="363636"/>
          <w:spacing w:val="-14"/>
        </w:rPr>
        <w:t xml:space="preserve"> </w:t>
      </w:r>
      <w:r>
        <w:rPr>
          <w:color w:val="363636"/>
        </w:rPr>
        <w:t>punto</w:t>
      </w:r>
      <w:r>
        <w:rPr>
          <w:color w:val="363636"/>
          <w:spacing w:val="-11"/>
        </w:rPr>
        <w:t xml:space="preserve"> </w:t>
      </w:r>
      <w:r>
        <w:rPr>
          <w:color w:val="363636"/>
        </w:rPr>
        <w:t>y</w:t>
      </w:r>
      <w:r>
        <w:rPr>
          <w:color w:val="363636"/>
          <w:spacing w:val="-14"/>
        </w:rPr>
        <w:t xml:space="preserve"> </w:t>
      </w:r>
      <w:r>
        <w:rPr>
          <w:color w:val="363636"/>
        </w:rPr>
        <w:t>coma, creará una matriz vertical (una columna). Para crear una matriz bidimensional, delimite los elementos de cada fila con comas y separe cada fila con punto y</w:t>
      </w:r>
      <w:r>
        <w:rPr>
          <w:color w:val="363636"/>
          <w:spacing w:val="-5"/>
        </w:rPr>
        <w:t xml:space="preserve"> </w:t>
      </w:r>
      <w:r>
        <w:rPr>
          <w:color w:val="363636"/>
        </w:rPr>
        <w:t>coma.</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right="722"/>
        <w:jc w:val="center"/>
      </w:pPr>
      <w:r>
        <w:rPr>
          <w:color w:val="363636"/>
        </w:rPr>
        <w:t>Este</w:t>
      </w:r>
      <w:r>
        <w:rPr>
          <w:color w:val="363636"/>
          <w:spacing w:val="-10"/>
        </w:rPr>
        <w:t xml:space="preserve"> </w:t>
      </w:r>
      <w:r>
        <w:rPr>
          <w:color w:val="363636"/>
        </w:rPr>
        <w:t>es</w:t>
      </w:r>
      <w:r>
        <w:rPr>
          <w:color w:val="363636"/>
          <w:spacing w:val="-11"/>
        </w:rPr>
        <w:t xml:space="preserve"> </w:t>
      </w:r>
      <w:r>
        <w:rPr>
          <w:color w:val="363636"/>
        </w:rPr>
        <w:t>un</w:t>
      </w:r>
      <w:r>
        <w:rPr>
          <w:color w:val="363636"/>
          <w:spacing w:val="-10"/>
        </w:rPr>
        <w:t xml:space="preserve"> </w:t>
      </w:r>
      <w:r>
        <w:rPr>
          <w:color w:val="363636"/>
        </w:rPr>
        <w:t>ejemplo</w:t>
      </w:r>
      <w:r>
        <w:rPr>
          <w:color w:val="363636"/>
          <w:spacing w:val="-13"/>
        </w:rPr>
        <w:t xml:space="preserve"> </w:t>
      </w:r>
      <w:r>
        <w:rPr>
          <w:color w:val="363636"/>
        </w:rPr>
        <w:t>de</w:t>
      </w:r>
      <w:r>
        <w:rPr>
          <w:color w:val="363636"/>
          <w:spacing w:val="-13"/>
        </w:rPr>
        <w:t xml:space="preserve"> </w:t>
      </w:r>
      <w:r>
        <w:rPr>
          <w:color w:val="363636"/>
        </w:rPr>
        <w:t>una</w:t>
      </w:r>
      <w:r>
        <w:rPr>
          <w:color w:val="363636"/>
          <w:spacing w:val="-11"/>
        </w:rPr>
        <w:t xml:space="preserve"> </w:t>
      </w:r>
      <w:r>
        <w:rPr>
          <w:color w:val="363636"/>
        </w:rPr>
        <w:t>matriz</w:t>
      </w:r>
      <w:r>
        <w:rPr>
          <w:color w:val="363636"/>
          <w:spacing w:val="-9"/>
        </w:rPr>
        <w:t xml:space="preserve"> </w:t>
      </w:r>
      <w:r>
        <w:rPr>
          <w:color w:val="363636"/>
        </w:rPr>
        <w:t>de</w:t>
      </w:r>
      <w:r>
        <w:rPr>
          <w:color w:val="363636"/>
          <w:spacing w:val="-13"/>
        </w:rPr>
        <w:t xml:space="preserve"> </w:t>
      </w:r>
      <w:r>
        <w:rPr>
          <w:color w:val="363636"/>
        </w:rPr>
        <w:t>una</w:t>
      </w:r>
      <w:r>
        <w:rPr>
          <w:color w:val="363636"/>
          <w:spacing w:val="-11"/>
        </w:rPr>
        <w:t xml:space="preserve"> </w:t>
      </w:r>
      <w:r>
        <w:rPr>
          <w:color w:val="363636"/>
        </w:rPr>
        <w:t>sola</w:t>
      </w:r>
      <w:r>
        <w:rPr>
          <w:color w:val="363636"/>
          <w:spacing w:val="-11"/>
        </w:rPr>
        <w:t xml:space="preserve"> </w:t>
      </w:r>
      <w:r>
        <w:rPr>
          <w:color w:val="363636"/>
        </w:rPr>
        <w:t>fila:</w:t>
      </w:r>
      <w:r>
        <w:rPr>
          <w:color w:val="363636"/>
          <w:spacing w:val="-10"/>
        </w:rPr>
        <w:t xml:space="preserve"> </w:t>
      </w:r>
      <w:r>
        <w:rPr>
          <w:color w:val="363636"/>
        </w:rPr>
        <w:t>{1,2,3,4}.</w:t>
      </w:r>
      <w:r>
        <w:rPr>
          <w:color w:val="363636"/>
          <w:spacing w:val="-12"/>
        </w:rPr>
        <w:t xml:space="preserve"> </w:t>
      </w:r>
      <w:r>
        <w:rPr>
          <w:color w:val="363636"/>
        </w:rPr>
        <w:t>Esta</w:t>
      </w:r>
      <w:r>
        <w:rPr>
          <w:color w:val="363636"/>
          <w:spacing w:val="-12"/>
        </w:rPr>
        <w:t xml:space="preserve"> </w:t>
      </w:r>
      <w:r>
        <w:rPr>
          <w:color w:val="363636"/>
        </w:rPr>
        <w:t>es</w:t>
      </w:r>
      <w:r>
        <w:rPr>
          <w:color w:val="363636"/>
          <w:spacing w:val="-11"/>
        </w:rPr>
        <w:t xml:space="preserve"> </w:t>
      </w:r>
      <w:r>
        <w:rPr>
          <w:color w:val="363636"/>
        </w:rPr>
        <w:t>una</w:t>
      </w:r>
      <w:r>
        <w:rPr>
          <w:color w:val="363636"/>
          <w:spacing w:val="-11"/>
        </w:rPr>
        <w:t xml:space="preserve"> </w:t>
      </w:r>
      <w:r>
        <w:rPr>
          <w:color w:val="363636"/>
        </w:rPr>
        <w:t>matriz</w:t>
      </w:r>
      <w:r>
        <w:rPr>
          <w:color w:val="363636"/>
          <w:spacing w:val="-10"/>
        </w:rPr>
        <w:t xml:space="preserve"> </w:t>
      </w:r>
      <w:r>
        <w:rPr>
          <w:color w:val="363636"/>
        </w:rPr>
        <w:t>de</w:t>
      </w:r>
      <w:r>
        <w:rPr>
          <w:color w:val="363636"/>
          <w:spacing w:val="-13"/>
        </w:rPr>
        <w:t xml:space="preserve"> </w:t>
      </w:r>
      <w:r>
        <w:rPr>
          <w:color w:val="363636"/>
        </w:rPr>
        <w:t>una</w:t>
      </w:r>
      <w:r>
        <w:rPr>
          <w:color w:val="363636"/>
          <w:spacing w:val="-11"/>
        </w:rPr>
        <w:t xml:space="preserve"> </w:t>
      </w:r>
      <w:r>
        <w:rPr>
          <w:color w:val="363636"/>
        </w:rPr>
        <w:t>sola</w:t>
      </w:r>
      <w:r>
        <w:rPr>
          <w:color w:val="363636"/>
          <w:spacing w:val="-11"/>
        </w:rPr>
        <w:t xml:space="preserve"> </w:t>
      </w:r>
      <w:r>
        <w:rPr>
          <w:color w:val="363636"/>
        </w:rPr>
        <w:t>columna:</w:t>
      </w:r>
      <w:r>
        <w:rPr>
          <w:color w:val="363636"/>
          <w:spacing w:val="-10"/>
        </w:rPr>
        <w:t xml:space="preserve"> </w:t>
      </w:r>
      <w:r>
        <w:rPr>
          <w:color w:val="363636"/>
        </w:rPr>
        <w:t>{1;2;3;4}. Y esta es una matriz de dos filas y cuatro columnas: {1,2,3,4;5,6,7,8}. En la matriz de dos filas, la primera incluye a 1, 2, 3 y 4 y la segunda a 5, 6, 7 y 8. Un punto y coma, entre 4 y 5, separa las dos</w:t>
      </w:r>
      <w:r>
        <w:rPr>
          <w:color w:val="363636"/>
          <w:spacing w:val="-23"/>
        </w:rPr>
        <w:t xml:space="preserve"> </w:t>
      </w:r>
      <w:r>
        <w:rPr>
          <w:color w:val="363636"/>
        </w:rPr>
        <w:t>filas.</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5"/>
        <w:jc w:val="center"/>
      </w:pPr>
      <w:r>
        <w:rPr>
          <w:color w:val="363636"/>
        </w:rPr>
        <w:t>Al igual que ocurre con las fórmulas de matriz, puede usar las constantes con todas las funciones incorporadas en Excel. Las siguientes secciones explican cómo crear cada tipo de constante y cómo usarlas con las funciones de Excel.</w:t>
      </w:r>
    </w:p>
    <w:p w:rsidR="00B11E2E" w:rsidRDefault="00B11E2E" w:rsidP="00B11E2E">
      <w:pPr>
        <w:pStyle w:val="Textoindependiente"/>
        <w:ind w:left="709"/>
        <w:jc w:val="center"/>
        <w:rPr>
          <w:sz w:val="23"/>
        </w:rPr>
      </w:pPr>
    </w:p>
    <w:p w:rsidR="00B11E2E" w:rsidRDefault="00B11E2E" w:rsidP="00B11E2E">
      <w:pPr>
        <w:pStyle w:val="Ttulo8"/>
        <w:ind w:left="709"/>
        <w:jc w:val="center"/>
      </w:pPr>
      <w:r>
        <w:lastRenderedPageBreak/>
        <w:t>Crear constantes unidimensionales y bidimensionales</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right="737"/>
        <w:jc w:val="center"/>
      </w:pPr>
      <w:r>
        <w:rPr>
          <w:color w:val="363636"/>
        </w:rPr>
        <w:lastRenderedPageBreak/>
        <w:t>Con el siguiente procedimiento podrá adquirir cierta práctica en la creación de constantes horizontales, verticales y bidimensionales.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Crear una constante horizontal</w:t>
      </w:r>
    </w:p>
    <w:p w:rsidR="00B11E2E" w:rsidRDefault="00B11E2E" w:rsidP="00B11E2E">
      <w:pPr>
        <w:pStyle w:val="Textoindependiente"/>
        <w:ind w:left="709"/>
        <w:jc w:val="center"/>
        <w:rPr>
          <w:sz w:val="25"/>
        </w:rPr>
      </w:pPr>
    </w:p>
    <w:p w:rsidR="00B11E2E" w:rsidRDefault="00B11E2E" w:rsidP="00B11E2E">
      <w:pPr>
        <w:pStyle w:val="Prrafodelista"/>
        <w:numPr>
          <w:ilvl w:val="0"/>
          <w:numId w:val="217"/>
        </w:numPr>
        <w:tabs>
          <w:tab w:val="left" w:pos="1441"/>
        </w:tabs>
        <w:ind w:left="709"/>
        <w:jc w:val="center"/>
        <w:rPr>
          <w:sz w:val="24"/>
        </w:rPr>
      </w:pPr>
      <w:r>
        <w:rPr>
          <w:color w:val="363636"/>
          <w:sz w:val="24"/>
        </w:rPr>
        <w:t>Use el libro con los ejemplos anteriores o si lo prefiere cree uno</w:t>
      </w:r>
      <w:r>
        <w:rPr>
          <w:color w:val="363636"/>
          <w:spacing w:val="-4"/>
          <w:sz w:val="24"/>
        </w:rPr>
        <w:t xml:space="preserve"> </w:t>
      </w:r>
      <w:r>
        <w:rPr>
          <w:color w:val="363636"/>
          <w:sz w:val="24"/>
        </w:rPr>
        <w:t>nuevo.</w:t>
      </w:r>
    </w:p>
    <w:p w:rsidR="00B11E2E" w:rsidRDefault="00B11E2E" w:rsidP="00B11E2E">
      <w:pPr>
        <w:pStyle w:val="Prrafodelista"/>
        <w:numPr>
          <w:ilvl w:val="0"/>
          <w:numId w:val="217"/>
        </w:numPr>
        <w:tabs>
          <w:tab w:val="left" w:pos="1441"/>
        </w:tabs>
        <w:spacing w:line="292" w:lineRule="exact"/>
        <w:ind w:left="709"/>
        <w:jc w:val="center"/>
        <w:rPr>
          <w:sz w:val="24"/>
        </w:rPr>
      </w:pPr>
      <w:r>
        <w:rPr>
          <w:color w:val="363636"/>
          <w:sz w:val="24"/>
        </w:rPr>
        <w:t>Seleccione las celdas de A1 a</w:t>
      </w:r>
      <w:r>
        <w:rPr>
          <w:color w:val="363636"/>
          <w:spacing w:val="-5"/>
          <w:sz w:val="24"/>
        </w:rPr>
        <w:t xml:space="preserve"> </w:t>
      </w:r>
      <w:r>
        <w:rPr>
          <w:color w:val="363636"/>
          <w:sz w:val="24"/>
        </w:rPr>
        <w:t>E1.</w:t>
      </w:r>
    </w:p>
    <w:p w:rsidR="00B11E2E" w:rsidRDefault="00B11E2E" w:rsidP="00B11E2E">
      <w:pPr>
        <w:pStyle w:val="Prrafodelista"/>
        <w:numPr>
          <w:ilvl w:val="0"/>
          <w:numId w:val="217"/>
        </w:numPr>
        <w:tabs>
          <w:tab w:val="left" w:pos="1441"/>
        </w:tabs>
        <w:spacing w:line="292" w:lineRule="exact"/>
        <w:ind w:left="709"/>
        <w:jc w:val="center"/>
        <w:rPr>
          <w:sz w:val="24"/>
        </w:rPr>
      </w:pPr>
      <w:r>
        <w:rPr>
          <w:color w:val="363636"/>
          <w:sz w:val="24"/>
        </w:rPr>
        <w:t>En la barra de fórmulas, escriba la fórmula siguiente y presione</w:t>
      </w:r>
      <w:r>
        <w:rPr>
          <w:color w:val="363636"/>
          <w:spacing w:val="-13"/>
          <w:sz w:val="24"/>
        </w:rPr>
        <w:t xml:space="preserve"> </w:t>
      </w:r>
      <w:r>
        <w:rPr>
          <w:color w:val="363636"/>
          <w:sz w:val="24"/>
        </w:rPr>
        <w:t>Ctrl+Mayús+Entrar:</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={1,2,3,4,5}</w:t>
      </w:r>
    </w:p>
    <w:p w:rsidR="00B11E2E" w:rsidRDefault="00B11E2E" w:rsidP="00B11E2E">
      <w:pPr>
        <w:pStyle w:val="Textoindependiente"/>
        <w:spacing w:before="12"/>
        <w:ind w:left="709"/>
        <w:jc w:val="center"/>
        <w:rPr>
          <w:b/>
          <w:sz w:val="22"/>
        </w:rPr>
      </w:pPr>
    </w:p>
    <w:p w:rsidR="00B11E2E" w:rsidRDefault="00B11E2E" w:rsidP="00B11E2E">
      <w:pPr>
        <w:pStyle w:val="Textoindependiente"/>
        <w:spacing w:line="470" w:lineRule="auto"/>
        <w:ind w:left="709" w:right="4503"/>
        <w:jc w:val="center"/>
      </w:pPr>
      <w:r>
        <w:rPr>
          <w:color w:val="363636"/>
        </w:rPr>
        <w:t xml:space="preserve">En este caso, </w:t>
      </w:r>
      <w:r>
        <w:rPr>
          <w:i/>
          <w:color w:val="363636"/>
        </w:rPr>
        <w:t xml:space="preserve">debe </w:t>
      </w:r>
      <w:r>
        <w:rPr>
          <w:color w:val="363636"/>
        </w:rPr>
        <w:t>escribir las llaves de apertura y cierre (</w:t>
      </w:r>
      <w:r>
        <w:rPr>
          <w:b/>
          <w:color w:val="363636"/>
        </w:rPr>
        <w:t>{ }</w:t>
      </w:r>
      <w:r>
        <w:rPr>
          <w:color w:val="363636"/>
        </w:rPr>
        <w:t>). Aparece el siguiente resultado.</w:t>
      </w:r>
    </w:p>
    <w:p w:rsidR="00B11E2E" w:rsidRDefault="00B11E2E" w:rsidP="00B11E2E">
      <w:pPr>
        <w:pStyle w:val="Textoindependiente"/>
        <w:ind w:left="709"/>
        <w:jc w:val="center"/>
        <w:rPr>
          <w:sz w:val="20"/>
        </w:rPr>
      </w:pPr>
      <w:r>
        <w:rPr>
          <w:noProof/>
          <w:sz w:val="20"/>
          <w:lang w:val="es-MX" w:eastAsia="es-MX"/>
        </w:rPr>
        <w:drawing>
          <wp:inline distT="0" distB="0" distL="0" distR="0" wp14:anchorId="0B8F121E" wp14:editId="0AB6CFDC">
            <wp:extent cx="3294445" cy="638175"/>
            <wp:effectExtent l="0" t="0" r="0" b="0"/>
            <wp:docPr id="777" name="image280.png" descr="Constante de matriz horizontal en una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280.png"/>
                    <pic:cNvPicPr/>
                  </pic:nvPicPr>
                  <pic:blipFill>
                    <a:blip r:embed="rId666" cstate="print"/>
                    <a:stretch>
                      <a:fillRect/>
                    </a:stretch>
                  </pic:blipFill>
                  <pic:spPr>
                    <a:xfrm>
                      <a:off x="0" y="0"/>
                      <a:ext cx="3294445" cy="638175"/>
                    </a:xfrm>
                    <a:prstGeom prst="rect">
                      <a:avLst/>
                    </a:prstGeom>
                  </pic:spPr>
                </pic:pic>
              </a:graphicData>
            </a:graphic>
          </wp:inline>
        </w:drawing>
      </w:r>
    </w:p>
    <w:p w:rsidR="00B11E2E" w:rsidRDefault="00B11E2E" w:rsidP="00B11E2E">
      <w:pPr>
        <w:pStyle w:val="Textoindependiente"/>
        <w:spacing w:before="12"/>
        <w:ind w:left="709"/>
        <w:jc w:val="center"/>
        <w:rPr>
          <w:sz w:val="23"/>
        </w:rPr>
      </w:pPr>
    </w:p>
    <w:p w:rsidR="00B11E2E" w:rsidRDefault="00B11E2E" w:rsidP="00B11E2E">
      <w:pPr>
        <w:pStyle w:val="Textoindependiente"/>
        <w:ind w:left="709"/>
        <w:jc w:val="center"/>
      </w:pPr>
      <w:r>
        <w:rPr>
          <w:color w:val="1F4D78"/>
        </w:rPr>
        <w:t>Crear una constante vertical</w:t>
      </w:r>
    </w:p>
    <w:p w:rsidR="00B11E2E" w:rsidRDefault="00B11E2E" w:rsidP="00B11E2E">
      <w:pPr>
        <w:pStyle w:val="Textoindependiente"/>
        <w:spacing w:before="11"/>
        <w:ind w:left="709"/>
        <w:jc w:val="center"/>
      </w:pPr>
    </w:p>
    <w:p w:rsidR="00B11E2E" w:rsidRDefault="00B11E2E" w:rsidP="00B11E2E">
      <w:pPr>
        <w:pStyle w:val="Prrafodelista"/>
        <w:numPr>
          <w:ilvl w:val="0"/>
          <w:numId w:val="216"/>
        </w:numPr>
        <w:tabs>
          <w:tab w:val="left" w:pos="1441"/>
        </w:tabs>
        <w:spacing w:before="1" w:line="292" w:lineRule="exact"/>
        <w:ind w:left="709"/>
        <w:jc w:val="center"/>
        <w:rPr>
          <w:sz w:val="24"/>
        </w:rPr>
      </w:pPr>
      <w:r>
        <w:rPr>
          <w:color w:val="363636"/>
          <w:sz w:val="24"/>
        </w:rPr>
        <w:t>En el libro, seleccione una columna de cinco</w:t>
      </w:r>
      <w:r>
        <w:rPr>
          <w:color w:val="363636"/>
          <w:spacing w:val="-3"/>
          <w:sz w:val="24"/>
        </w:rPr>
        <w:t xml:space="preserve"> </w:t>
      </w:r>
      <w:r>
        <w:rPr>
          <w:color w:val="363636"/>
          <w:sz w:val="24"/>
        </w:rPr>
        <w:t>celdas.</w:t>
      </w:r>
    </w:p>
    <w:p w:rsidR="00B11E2E" w:rsidRDefault="00B11E2E" w:rsidP="00B11E2E">
      <w:pPr>
        <w:pStyle w:val="Prrafodelista"/>
        <w:numPr>
          <w:ilvl w:val="0"/>
          <w:numId w:val="216"/>
        </w:numPr>
        <w:tabs>
          <w:tab w:val="left" w:pos="1441"/>
        </w:tabs>
        <w:spacing w:line="292" w:lineRule="exact"/>
        <w:ind w:left="709"/>
        <w:jc w:val="center"/>
        <w:rPr>
          <w:sz w:val="24"/>
        </w:rPr>
      </w:pPr>
      <w:r>
        <w:rPr>
          <w:color w:val="363636"/>
          <w:sz w:val="24"/>
        </w:rPr>
        <w:t>Escriba la fórmula siguiente en la barra de fórmulas y presione</w:t>
      </w:r>
      <w:r>
        <w:rPr>
          <w:color w:val="363636"/>
          <w:spacing w:val="-15"/>
          <w:sz w:val="24"/>
        </w:rPr>
        <w:t xml:space="preserve"> </w:t>
      </w:r>
      <w:r>
        <w:rPr>
          <w:color w:val="363636"/>
          <w:sz w:val="24"/>
        </w:rPr>
        <w:t>Ctrl+Mayús+Entrar:</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rPr>
          <w:color w:val="363636"/>
        </w:rPr>
        <w:t>={1;2;3;4;5}</w:t>
      </w:r>
    </w:p>
    <w:p w:rsidR="00B11E2E" w:rsidRDefault="00B11E2E" w:rsidP="00B11E2E">
      <w:pPr>
        <w:pStyle w:val="Textoindependiente"/>
        <w:spacing w:before="12"/>
        <w:ind w:left="709"/>
        <w:jc w:val="center"/>
        <w:rPr>
          <w:b/>
          <w:sz w:val="22"/>
        </w:rPr>
      </w:pPr>
    </w:p>
    <w:p w:rsidR="00B11E2E" w:rsidRDefault="00B11E2E" w:rsidP="00B11E2E">
      <w:pPr>
        <w:pStyle w:val="Textoindependiente"/>
        <w:ind w:left="709"/>
        <w:jc w:val="center"/>
      </w:pPr>
      <w:r>
        <w:rPr>
          <w:color w:val="363636"/>
        </w:rPr>
        <w:t>Aparece el siguiente resultado.</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898880" behindDoc="0" locked="0" layoutInCell="1" allowOverlap="1" wp14:anchorId="2250DEED" wp14:editId="1384DFD3">
            <wp:simplePos x="0" y="0"/>
            <wp:positionH relativeFrom="page">
              <wp:posOffset>914400</wp:posOffset>
            </wp:positionH>
            <wp:positionV relativeFrom="paragraph">
              <wp:posOffset>179419</wp:posOffset>
            </wp:positionV>
            <wp:extent cx="1286925" cy="1390650"/>
            <wp:effectExtent l="0" t="0" r="0" b="0"/>
            <wp:wrapTopAndBottom/>
            <wp:docPr id="779" name="image281.png" descr="Constante de matriz vertical en una fórmula de m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281.png"/>
                    <pic:cNvPicPr/>
                  </pic:nvPicPr>
                  <pic:blipFill>
                    <a:blip r:embed="rId667" cstate="print"/>
                    <a:stretch>
                      <a:fillRect/>
                    </a:stretch>
                  </pic:blipFill>
                  <pic:spPr>
                    <a:xfrm>
                      <a:off x="0" y="0"/>
                      <a:ext cx="1286925" cy="1390650"/>
                    </a:xfrm>
                    <a:prstGeom prst="rect">
                      <a:avLst/>
                    </a:prstGeom>
                  </pic:spPr>
                </pic:pic>
              </a:graphicData>
            </a:graphic>
          </wp:anchor>
        </w:drawing>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Crear una constante bidimensional</w:t>
      </w:r>
    </w:p>
    <w:p w:rsidR="00B11E2E" w:rsidRDefault="00B11E2E" w:rsidP="00B11E2E">
      <w:pPr>
        <w:pStyle w:val="Textoindependiente"/>
        <w:spacing w:before="12"/>
        <w:ind w:left="709"/>
        <w:jc w:val="center"/>
      </w:pPr>
    </w:p>
    <w:p w:rsidR="00B11E2E" w:rsidRDefault="00B11E2E" w:rsidP="00B11E2E">
      <w:pPr>
        <w:pStyle w:val="Prrafodelista"/>
        <w:numPr>
          <w:ilvl w:val="0"/>
          <w:numId w:val="215"/>
        </w:numPr>
        <w:tabs>
          <w:tab w:val="left" w:pos="1441"/>
        </w:tabs>
        <w:ind w:left="709"/>
        <w:jc w:val="center"/>
        <w:rPr>
          <w:sz w:val="24"/>
        </w:rPr>
      </w:pPr>
      <w:r>
        <w:rPr>
          <w:color w:val="363636"/>
          <w:sz w:val="24"/>
        </w:rPr>
        <w:t>En el libro, seleccione un bloque de celdas de cuatro columnas de ancho por tres filas de</w:t>
      </w:r>
      <w:r>
        <w:rPr>
          <w:color w:val="363636"/>
          <w:spacing w:val="-26"/>
          <w:sz w:val="24"/>
        </w:rPr>
        <w:t xml:space="preserve"> </w:t>
      </w:r>
      <w:r>
        <w:rPr>
          <w:color w:val="363636"/>
          <w:sz w:val="24"/>
        </w:rPr>
        <w:t>alto.</w:t>
      </w:r>
    </w:p>
    <w:p w:rsidR="00B11E2E" w:rsidRDefault="00B11E2E" w:rsidP="00B11E2E">
      <w:pPr>
        <w:pStyle w:val="Prrafodelista"/>
        <w:numPr>
          <w:ilvl w:val="0"/>
          <w:numId w:val="215"/>
        </w:numPr>
        <w:tabs>
          <w:tab w:val="left" w:pos="1441"/>
        </w:tabs>
        <w:ind w:left="709"/>
        <w:jc w:val="center"/>
        <w:rPr>
          <w:sz w:val="24"/>
        </w:rPr>
      </w:pPr>
      <w:r>
        <w:rPr>
          <w:color w:val="363636"/>
          <w:sz w:val="24"/>
        </w:rPr>
        <w:t>Escriba la fórmula siguiente en la barra de fórmulas y presione</w:t>
      </w:r>
      <w:r>
        <w:rPr>
          <w:color w:val="363636"/>
          <w:spacing w:val="-15"/>
          <w:sz w:val="24"/>
        </w:rPr>
        <w:t xml:space="preserve"> </w:t>
      </w:r>
      <w:r>
        <w:rPr>
          <w:color w:val="363636"/>
          <w:sz w:val="24"/>
        </w:rPr>
        <w:t>Ctrl+Mayús+Entrar:</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={1,2,3,4;5,6,7,8;9,10,11,12}</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jc w:val="center"/>
      </w:pPr>
      <w:r>
        <w:rPr>
          <w:color w:val="363636"/>
        </w:rPr>
        <w:t>Verá el resultado siguiente:</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B8B5E31" wp14:editId="5CA97503">
            <wp:extent cx="2448684" cy="1028700"/>
            <wp:effectExtent l="0" t="0" r="0" b="0"/>
            <wp:docPr id="781" name="image282.png" descr="Constante de matriz bidimensional en una fórmula de m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282.png"/>
                    <pic:cNvPicPr/>
                  </pic:nvPicPr>
                  <pic:blipFill>
                    <a:blip r:embed="rId668" cstate="print"/>
                    <a:stretch>
                      <a:fillRect/>
                    </a:stretch>
                  </pic:blipFill>
                  <pic:spPr>
                    <a:xfrm>
                      <a:off x="0" y="0"/>
                      <a:ext cx="2448684" cy="1028700"/>
                    </a:xfrm>
                    <a:prstGeom prst="rect">
                      <a:avLst/>
                    </a:prstGeom>
                  </pic:spPr>
                </pic:pic>
              </a:graphicData>
            </a:graphic>
          </wp:inline>
        </w:drawing>
      </w:r>
    </w:p>
    <w:p w:rsidR="00B11E2E" w:rsidRDefault="00B11E2E" w:rsidP="00B11E2E">
      <w:pPr>
        <w:pStyle w:val="Textoindependiente"/>
        <w:spacing w:before="5"/>
        <w:ind w:left="709"/>
        <w:jc w:val="center"/>
        <w:rPr>
          <w:sz w:val="19"/>
        </w:rPr>
      </w:pPr>
    </w:p>
    <w:p w:rsidR="00B11E2E" w:rsidRDefault="00B11E2E" w:rsidP="00B11E2E">
      <w:pPr>
        <w:pStyle w:val="Ttulo8"/>
        <w:spacing w:before="44"/>
        <w:ind w:left="709"/>
        <w:jc w:val="center"/>
      </w:pPr>
      <w:r>
        <w:t>Usar constantes en fórmulas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jc w:val="center"/>
      </w:pPr>
      <w:r>
        <w:rPr>
          <w:color w:val="363636"/>
        </w:rPr>
        <w:t>Vea este sencillo ejemplo que pone en práctica todo lo explicado hasta ahora:</w:t>
      </w:r>
    </w:p>
    <w:p w:rsidR="00B11E2E" w:rsidRDefault="00B11E2E" w:rsidP="00B11E2E">
      <w:pPr>
        <w:pStyle w:val="Textoindependiente"/>
        <w:ind w:left="709"/>
        <w:jc w:val="center"/>
        <w:rPr>
          <w:sz w:val="23"/>
        </w:rPr>
      </w:pPr>
    </w:p>
    <w:p w:rsidR="00B11E2E" w:rsidRDefault="00B11E2E" w:rsidP="00B11E2E">
      <w:pPr>
        <w:pStyle w:val="Prrafodelista"/>
        <w:numPr>
          <w:ilvl w:val="0"/>
          <w:numId w:val="214"/>
        </w:numPr>
        <w:tabs>
          <w:tab w:val="left" w:pos="1441"/>
        </w:tabs>
        <w:ind w:left="709"/>
        <w:jc w:val="center"/>
        <w:rPr>
          <w:sz w:val="24"/>
        </w:rPr>
      </w:pPr>
      <w:r>
        <w:rPr>
          <w:color w:val="363636"/>
          <w:sz w:val="24"/>
        </w:rPr>
        <w:t>En el libro de muestra, cree otra hoja de</w:t>
      </w:r>
      <w:r>
        <w:rPr>
          <w:color w:val="363636"/>
          <w:spacing w:val="-4"/>
          <w:sz w:val="24"/>
        </w:rPr>
        <w:t xml:space="preserve"> </w:t>
      </w:r>
      <w:r>
        <w:rPr>
          <w:color w:val="363636"/>
          <w:sz w:val="24"/>
        </w:rPr>
        <w:t>cálculo.</w:t>
      </w:r>
    </w:p>
    <w:p w:rsidR="00B11E2E" w:rsidRDefault="00B11E2E" w:rsidP="00B11E2E">
      <w:pPr>
        <w:pStyle w:val="Prrafodelista"/>
        <w:numPr>
          <w:ilvl w:val="0"/>
          <w:numId w:val="214"/>
        </w:numPr>
        <w:tabs>
          <w:tab w:val="left" w:pos="1441"/>
        </w:tabs>
        <w:spacing w:before="2" w:line="292" w:lineRule="exact"/>
        <w:ind w:left="709"/>
        <w:jc w:val="center"/>
        <w:rPr>
          <w:sz w:val="24"/>
        </w:rPr>
      </w:pPr>
      <w:r>
        <w:rPr>
          <w:color w:val="363636"/>
          <w:sz w:val="24"/>
        </w:rPr>
        <w:t xml:space="preserve">Escriba </w:t>
      </w:r>
      <w:r>
        <w:rPr>
          <w:b/>
          <w:color w:val="363636"/>
          <w:sz w:val="24"/>
        </w:rPr>
        <w:t xml:space="preserve">3 </w:t>
      </w:r>
      <w:r>
        <w:rPr>
          <w:color w:val="363636"/>
          <w:sz w:val="24"/>
        </w:rPr>
        <w:t xml:space="preserve">en la celda A1 y luego </w:t>
      </w:r>
      <w:r>
        <w:rPr>
          <w:b/>
          <w:color w:val="363636"/>
          <w:sz w:val="24"/>
        </w:rPr>
        <w:t xml:space="preserve">4 </w:t>
      </w:r>
      <w:r>
        <w:rPr>
          <w:color w:val="363636"/>
          <w:sz w:val="24"/>
        </w:rPr>
        <w:t xml:space="preserve">en B1, </w:t>
      </w:r>
      <w:r>
        <w:rPr>
          <w:b/>
          <w:color w:val="363636"/>
          <w:sz w:val="24"/>
        </w:rPr>
        <w:t xml:space="preserve">5 </w:t>
      </w:r>
      <w:r>
        <w:rPr>
          <w:color w:val="363636"/>
          <w:sz w:val="24"/>
        </w:rPr>
        <w:t xml:space="preserve">en C1, </w:t>
      </w:r>
      <w:r>
        <w:rPr>
          <w:b/>
          <w:color w:val="363636"/>
          <w:sz w:val="24"/>
        </w:rPr>
        <w:t xml:space="preserve">6 </w:t>
      </w:r>
      <w:r>
        <w:rPr>
          <w:color w:val="363636"/>
          <w:sz w:val="24"/>
        </w:rPr>
        <w:t xml:space="preserve">en D1 y </w:t>
      </w:r>
      <w:r>
        <w:rPr>
          <w:b/>
          <w:color w:val="363636"/>
          <w:sz w:val="24"/>
        </w:rPr>
        <w:t xml:space="preserve">7 </w:t>
      </w:r>
      <w:r>
        <w:rPr>
          <w:color w:val="363636"/>
          <w:sz w:val="24"/>
        </w:rPr>
        <w:t>en</w:t>
      </w:r>
      <w:r>
        <w:rPr>
          <w:color w:val="363636"/>
          <w:spacing w:val="-8"/>
          <w:sz w:val="24"/>
        </w:rPr>
        <w:t xml:space="preserve"> </w:t>
      </w:r>
      <w:r>
        <w:rPr>
          <w:color w:val="363636"/>
          <w:sz w:val="24"/>
        </w:rPr>
        <w:t>E1.</w:t>
      </w:r>
    </w:p>
    <w:p w:rsidR="00B11E2E" w:rsidRDefault="00B11E2E" w:rsidP="00B11E2E">
      <w:pPr>
        <w:pStyle w:val="Prrafodelista"/>
        <w:numPr>
          <w:ilvl w:val="0"/>
          <w:numId w:val="214"/>
        </w:numPr>
        <w:tabs>
          <w:tab w:val="left" w:pos="1441"/>
        </w:tabs>
        <w:spacing w:line="292" w:lineRule="exact"/>
        <w:ind w:left="709"/>
        <w:jc w:val="center"/>
        <w:rPr>
          <w:sz w:val="24"/>
        </w:rPr>
      </w:pPr>
      <w:r>
        <w:rPr>
          <w:color w:val="363636"/>
          <w:sz w:val="24"/>
        </w:rPr>
        <w:t>En la celda A3 escriba la siguiente fórmula y presione</w:t>
      </w:r>
      <w:r>
        <w:rPr>
          <w:color w:val="363636"/>
          <w:spacing w:val="-12"/>
          <w:sz w:val="24"/>
        </w:rPr>
        <w:t xml:space="preserve"> </w:t>
      </w:r>
      <w:r>
        <w:rPr>
          <w:color w:val="363636"/>
          <w:sz w:val="24"/>
        </w:rPr>
        <w:t>Ctrl+Mayús+Entrar:</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=SUMA(A1:E1*{1,2,3,4,5})</w:t>
      </w:r>
    </w:p>
    <w:p w:rsidR="00B11E2E" w:rsidRDefault="00B11E2E" w:rsidP="00B11E2E">
      <w:pPr>
        <w:pStyle w:val="Textoindependiente"/>
        <w:spacing w:before="5"/>
        <w:ind w:left="709"/>
        <w:jc w:val="center"/>
        <w:rPr>
          <w:b/>
          <w:sz w:val="23"/>
        </w:rPr>
      </w:pPr>
    </w:p>
    <w:p w:rsidR="00B11E2E" w:rsidRDefault="00B11E2E" w:rsidP="00B11E2E">
      <w:pPr>
        <w:pStyle w:val="Textoindependiente"/>
        <w:spacing w:line="237" w:lineRule="auto"/>
        <w:ind w:left="709" w:right="638"/>
        <w:jc w:val="center"/>
      </w:pPr>
      <w:r>
        <w:rPr>
          <w:color w:val="363636"/>
        </w:rPr>
        <w:t>Observe que Excel también delimita la constante entre llaves. Se debe a que la ha especificado como una fórmula de matriz.</w:t>
      </w:r>
    </w:p>
    <w:p w:rsidR="00B11E2E" w:rsidRDefault="00B11E2E" w:rsidP="00B11E2E">
      <w:pPr>
        <w:pStyle w:val="Textoindependiente"/>
        <w:spacing w:before="3"/>
        <w:ind w:left="709"/>
        <w:jc w:val="center"/>
        <w:rPr>
          <w:sz w:val="21"/>
        </w:rPr>
      </w:pPr>
      <w:r>
        <w:rPr>
          <w:noProof/>
          <w:lang w:val="es-MX" w:eastAsia="es-MX"/>
        </w:rPr>
        <w:drawing>
          <wp:anchor distT="0" distB="0" distL="0" distR="0" simplePos="0" relativeHeight="251899904" behindDoc="0" locked="0" layoutInCell="1" allowOverlap="1" wp14:anchorId="6BFACDA0" wp14:editId="0FAF75A7">
            <wp:simplePos x="0" y="0"/>
            <wp:positionH relativeFrom="page">
              <wp:posOffset>914400</wp:posOffset>
            </wp:positionH>
            <wp:positionV relativeFrom="paragraph">
              <wp:posOffset>189910</wp:posOffset>
            </wp:positionV>
            <wp:extent cx="1906556" cy="428625"/>
            <wp:effectExtent l="0" t="0" r="0" b="0"/>
            <wp:wrapTopAndBottom/>
            <wp:docPr id="783" name="image283.png" descr="Fórmula de matriz con constante de m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283.png"/>
                    <pic:cNvPicPr/>
                  </pic:nvPicPr>
                  <pic:blipFill>
                    <a:blip r:embed="rId669" cstate="print"/>
                    <a:stretch>
                      <a:fillRect/>
                    </a:stretch>
                  </pic:blipFill>
                  <pic:spPr>
                    <a:xfrm>
                      <a:off x="0" y="0"/>
                      <a:ext cx="1906556" cy="428625"/>
                    </a:xfrm>
                    <a:prstGeom prst="rect">
                      <a:avLst/>
                    </a:prstGeom>
                  </pic:spPr>
                </pic:pic>
              </a:graphicData>
            </a:graphic>
          </wp:anchor>
        </w:drawing>
      </w:r>
    </w:p>
    <w:p w:rsidR="00B11E2E" w:rsidRDefault="00B11E2E" w:rsidP="00B11E2E">
      <w:pPr>
        <w:pStyle w:val="Textoindependiente"/>
        <w:spacing w:before="3"/>
        <w:ind w:left="709"/>
        <w:jc w:val="center"/>
        <w:rPr>
          <w:sz w:val="25"/>
        </w:rPr>
      </w:pPr>
    </w:p>
    <w:p w:rsidR="00B11E2E" w:rsidRDefault="00B11E2E" w:rsidP="00B11E2E">
      <w:pPr>
        <w:pStyle w:val="Textoindependiente"/>
        <w:ind w:left="709"/>
        <w:jc w:val="center"/>
      </w:pPr>
      <w:r>
        <w:rPr>
          <w:color w:val="363636"/>
        </w:rPr>
        <w:t xml:space="preserve">En la celda A3 aparece el valor </w:t>
      </w:r>
      <w:r>
        <w:rPr>
          <w:b/>
          <w:color w:val="363636"/>
        </w:rPr>
        <w:t>85</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spacing w:line="472" w:lineRule="auto"/>
        <w:ind w:left="709" w:right="5368"/>
        <w:jc w:val="center"/>
      </w:pPr>
      <w:r>
        <w:rPr>
          <w:color w:val="363636"/>
        </w:rPr>
        <w:t xml:space="preserve">En la sección siguiente se explica cómo funciona la fórmula. </w:t>
      </w:r>
      <w:r>
        <w:t>Sintaxis de las constantes de matriz</w:t>
      </w:r>
    </w:p>
    <w:p w:rsidR="00B11E2E" w:rsidRDefault="00B11E2E" w:rsidP="00B11E2E">
      <w:pPr>
        <w:pStyle w:val="Textoindependiente"/>
        <w:spacing w:line="286" w:lineRule="exact"/>
        <w:ind w:left="709"/>
        <w:jc w:val="center"/>
      </w:pPr>
      <w:r>
        <w:rPr>
          <w:color w:val="363636"/>
        </w:rPr>
        <w:t>La fórmula que acaba de usar contiene varias partes.</w:t>
      </w:r>
    </w:p>
    <w:p w:rsidR="00B11E2E" w:rsidRDefault="00B11E2E" w:rsidP="00B11E2E">
      <w:pPr>
        <w:pStyle w:val="Textoindependiente"/>
        <w:spacing w:before="2"/>
        <w:ind w:left="709"/>
        <w:jc w:val="center"/>
        <w:rPr>
          <w:sz w:val="22"/>
        </w:rPr>
      </w:pPr>
      <w:r>
        <w:rPr>
          <w:noProof/>
          <w:lang w:val="es-MX" w:eastAsia="es-MX"/>
        </w:rPr>
        <w:drawing>
          <wp:anchor distT="0" distB="0" distL="0" distR="0" simplePos="0" relativeHeight="251900928" behindDoc="0" locked="0" layoutInCell="1" allowOverlap="1" wp14:anchorId="59414B54" wp14:editId="38F3B02E">
            <wp:simplePos x="0" y="0"/>
            <wp:positionH relativeFrom="page">
              <wp:posOffset>1009731</wp:posOffset>
            </wp:positionH>
            <wp:positionV relativeFrom="paragraph">
              <wp:posOffset>196958</wp:posOffset>
            </wp:positionV>
            <wp:extent cx="2007777" cy="628650"/>
            <wp:effectExtent l="0" t="0" r="0" b="0"/>
            <wp:wrapTopAndBottom/>
            <wp:docPr id="785" name="image284.png" descr="Sintaxis de fórmula de matriz con constante de m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284.png"/>
                    <pic:cNvPicPr/>
                  </pic:nvPicPr>
                  <pic:blipFill>
                    <a:blip r:embed="rId670" cstate="print"/>
                    <a:stretch>
                      <a:fillRect/>
                    </a:stretch>
                  </pic:blipFill>
                  <pic:spPr>
                    <a:xfrm>
                      <a:off x="0" y="0"/>
                      <a:ext cx="2007777" cy="628650"/>
                    </a:xfrm>
                    <a:prstGeom prst="rect">
                      <a:avLst/>
                    </a:prstGeom>
                  </pic:spPr>
                </pic:pic>
              </a:graphicData>
            </a:graphic>
          </wp:anchor>
        </w:drawing>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213"/>
        </w:numPr>
        <w:tabs>
          <w:tab w:val="left" w:pos="958"/>
        </w:tabs>
        <w:ind w:left="709"/>
        <w:jc w:val="center"/>
        <w:rPr>
          <w:sz w:val="24"/>
        </w:rPr>
      </w:pPr>
      <w:r>
        <w:rPr>
          <w:color w:val="363636"/>
          <w:sz w:val="24"/>
        </w:rPr>
        <w:t>Función</w:t>
      </w:r>
    </w:p>
    <w:p w:rsidR="00B11E2E" w:rsidRDefault="00B11E2E" w:rsidP="00B11E2E">
      <w:pPr>
        <w:pStyle w:val="Textoindependiente"/>
        <w:ind w:left="709"/>
        <w:jc w:val="center"/>
        <w:rPr>
          <w:sz w:val="23"/>
        </w:rPr>
      </w:pPr>
    </w:p>
    <w:p w:rsidR="00B11E2E" w:rsidRDefault="00B11E2E" w:rsidP="00B11E2E">
      <w:pPr>
        <w:pStyle w:val="Prrafodelista"/>
        <w:numPr>
          <w:ilvl w:val="0"/>
          <w:numId w:val="213"/>
        </w:numPr>
        <w:tabs>
          <w:tab w:val="left" w:pos="958"/>
        </w:tabs>
        <w:ind w:left="709"/>
        <w:jc w:val="center"/>
        <w:rPr>
          <w:sz w:val="24"/>
        </w:rPr>
      </w:pPr>
      <w:r>
        <w:rPr>
          <w:color w:val="363636"/>
          <w:sz w:val="24"/>
        </w:rPr>
        <w:t>Matriz</w:t>
      </w:r>
      <w:r>
        <w:rPr>
          <w:color w:val="363636"/>
          <w:spacing w:val="-2"/>
          <w:sz w:val="24"/>
        </w:rPr>
        <w:t xml:space="preserve"> </w:t>
      </w:r>
      <w:r>
        <w:rPr>
          <w:color w:val="363636"/>
          <w:sz w:val="24"/>
        </w:rPr>
        <w:t>almacenada</w:t>
      </w:r>
    </w:p>
    <w:p w:rsidR="00B11E2E" w:rsidRDefault="00B11E2E" w:rsidP="00B11E2E">
      <w:pPr>
        <w:pStyle w:val="Textoindependiente"/>
        <w:ind w:left="709"/>
        <w:jc w:val="center"/>
        <w:rPr>
          <w:sz w:val="23"/>
        </w:rPr>
      </w:pPr>
    </w:p>
    <w:p w:rsidR="00B11E2E" w:rsidRDefault="00B11E2E" w:rsidP="00B11E2E">
      <w:pPr>
        <w:pStyle w:val="Prrafodelista"/>
        <w:numPr>
          <w:ilvl w:val="0"/>
          <w:numId w:val="213"/>
        </w:numPr>
        <w:tabs>
          <w:tab w:val="left" w:pos="958"/>
        </w:tabs>
        <w:spacing w:before="1"/>
        <w:ind w:left="709"/>
        <w:jc w:val="center"/>
        <w:rPr>
          <w:sz w:val="24"/>
        </w:rPr>
      </w:pPr>
      <w:r>
        <w:rPr>
          <w:color w:val="363636"/>
          <w:sz w:val="24"/>
        </w:rPr>
        <w:t>Operador</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213"/>
        </w:numPr>
        <w:tabs>
          <w:tab w:val="left" w:pos="958"/>
        </w:tabs>
        <w:ind w:left="709"/>
        <w:jc w:val="center"/>
        <w:rPr>
          <w:sz w:val="24"/>
        </w:rPr>
      </w:pPr>
      <w:r>
        <w:rPr>
          <w:color w:val="363636"/>
          <w:sz w:val="24"/>
        </w:rPr>
        <w:t>Constante de</w:t>
      </w:r>
      <w:r>
        <w:rPr>
          <w:color w:val="363636"/>
          <w:spacing w:val="1"/>
          <w:sz w:val="24"/>
        </w:rPr>
        <w:t xml:space="preserve"> </w:t>
      </w:r>
      <w:r>
        <w:rPr>
          <w:color w:val="363636"/>
          <w:sz w:val="24"/>
        </w:rPr>
        <w:t>matriz</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6"/>
        <w:jc w:val="center"/>
      </w:pPr>
      <w:r>
        <w:rPr>
          <w:color w:val="363636"/>
        </w:rPr>
        <w:t xml:space="preserve">El último elemento incluido en los paréntesis es la constante de matriz: </w:t>
      </w:r>
      <w:r>
        <w:rPr>
          <w:b/>
          <w:color w:val="363636"/>
        </w:rPr>
        <w:t>{1,2,3,4,5}</w:t>
      </w:r>
      <w:r>
        <w:rPr>
          <w:color w:val="363636"/>
        </w:rPr>
        <w:t>. Recuerde que Excel no incluye</w:t>
      </w:r>
      <w:r>
        <w:rPr>
          <w:color w:val="363636"/>
          <w:spacing w:val="-4"/>
        </w:rPr>
        <w:t xml:space="preserve"> </w:t>
      </w:r>
      <w:r>
        <w:rPr>
          <w:color w:val="363636"/>
        </w:rPr>
        <w:t>las</w:t>
      </w:r>
      <w:r>
        <w:rPr>
          <w:color w:val="363636"/>
          <w:spacing w:val="-2"/>
        </w:rPr>
        <w:t xml:space="preserve"> </w:t>
      </w:r>
      <w:r>
        <w:rPr>
          <w:color w:val="363636"/>
        </w:rPr>
        <w:t>constantes</w:t>
      </w:r>
      <w:r>
        <w:rPr>
          <w:color w:val="363636"/>
          <w:spacing w:val="-3"/>
        </w:rPr>
        <w:t xml:space="preserve"> </w:t>
      </w:r>
      <w:r>
        <w:rPr>
          <w:color w:val="363636"/>
        </w:rPr>
        <w:t>de</w:t>
      </w:r>
      <w:r>
        <w:rPr>
          <w:color w:val="363636"/>
          <w:spacing w:val="-4"/>
        </w:rPr>
        <w:t xml:space="preserve"> </w:t>
      </w:r>
      <w:r>
        <w:rPr>
          <w:color w:val="363636"/>
        </w:rPr>
        <w:t>matriz</w:t>
      </w:r>
      <w:r>
        <w:rPr>
          <w:color w:val="363636"/>
          <w:spacing w:val="-3"/>
        </w:rPr>
        <w:t xml:space="preserve"> </w:t>
      </w:r>
      <w:r>
        <w:rPr>
          <w:color w:val="363636"/>
        </w:rPr>
        <w:t>entre</w:t>
      </w:r>
      <w:r>
        <w:rPr>
          <w:color w:val="363636"/>
          <w:spacing w:val="-4"/>
        </w:rPr>
        <w:t xml:space="preserve"> </w:t>
      </w:r>
      <w:r>
        <w:rPr>
          <w:color w:val="363636"/>
        </w:rPr>
        <w:t>llaves,</w:t>
      </w:r>
      <w:r>
        <w:rPr>
          <w:color w:val="363636"/>
          <w:spacing w:val="-3"/>
        </w:rPr>
        <w:t xml:space="preserve"> </w:t>
      </w:r>
      <w:r>
        <w:rPr>
          <w:color w:val="363636"/>
        </w:rPr>
        <w:t>es</w:t>
      </w:r>
      <w:r>
        <w:rPr>
          <w:color w:val="363636"/>
          <w:spacing w:val="-4"/>
        </w:rPr>
        <w:t xml:space="preserve"> </w:t>
      </w:r>
      <w:r>
        <w:rPr>
          <w:color w:val="363636"/>
        </w:rPr>
        <w:t>usted</w:t>
      </w:r>
      <w:r>
        <w:rPr>
          <w:color w:val="363636"/>
          <w:spacing w:val="-5"/>
        </w:rPr>
        <w:t xml:space="preserve"> </w:t>
      </w:r>
      <w:r>
        <w:rPr>
          <w:color w:val="363636"/>
        </w:rPr>
        <w:t>quien</w:t>
      </w:r>
      <w:r>
        <w:rPr>
          <w:color w:val="363636"/>
          <w:spacing w:val="-3"/>
        </w:rPr>
        <w:t xml:space="preserve"> </w:t>
      </w:r>
      <w:r>
        <w:rPr>
          <w:color w:val="363636"/>
        </w:rPr>
        <w:t>debe</w:t>
      </w:r>
      <w:r>
        <w:rPr>
          <w:color w:val="363636"/>
          <w:spacing w:val="-4"/>
        </w:rPr>
        <w:t xml:space="preserve"> </w:t>
      </w:r>
      <w:r>
        <w:rPr>
          <w:color w:val="363636"/>
        </w:rPr>
        <w:t>hacerlo.</w:t>
      </w:r>
      <w:r>
        <w:rPr>
          <w:color w:val="363636"/>
          <w:spacing w:val="-4"/>
        </w:rPr>
        <w:t xml:space="preserve"> </w:t>
      </w:r>
      <w:r>
        <w:rPr>
          <w:color w:val="363636"/>
        </w:rPr>
        <w:t>Además,</w:t>
      </w:r>
      <w:r>
        <w:rPr>
          <w:color w:val="363636"/>
          <w:spacing w:val="-4"/>
        </w:rPr>
        <w:t xml:space="preserve"> </w:t>
      </w:r>
      <w:r>
        <w:rPr>
          <w:color w:val="363636"/>
        </w:rPr>
        <w:t>después</w:t>
      </w:r>
      <w:r>
        <w:rPr>
          <w:color w:val="363636"/>
          <w:spacing w:val="-3"/>
        </w:rPr>
        <w:t xml:space="preserve"> </w:t>
      </w:r>
      <w:r>
        <w:rPr>
          <w:color w:val="363636"/>
        </w:rPr>
        <w:t>de</w:t>
      </w:r>
      <w:r>
        <w:rPr>
          <w:color w:val="363636"/>
          <w:spacing w:val="-4"/>
        </w:rPr>
        <w:t xml:space="preserve"> </w:t>
      </w:r>
      <w:r>
        <w:rPr>
          <w:color w:val="363636"/>
        </w:rPr>
        <w:t>agregar</w:t>
      </w:r>
      <w:r>
        <w:rPr>
          <w:color w:val="363636"/>
          <w:spacing w:val="-3"/>
        </w:rPr>
        <w:t xml:space="preserve"> </w:t>
      </w:r>
      <w:r>
        <w:rPr>
          <w:color w:val="363636"/>
        </w:rPr>
        <w:t>una constante a una fórmula de matriz, debe presionar Ctrl+Mayús+Entrar para para especificar la</w:t>
      </w:r>
      <w:r>
        <w:rPr>
          <w:color w:val="363636"/>
          <w:spacing w:val="-28"/>
        </w:rPr>
        <w:t xml:space="preserve"> </w:t>
      </w:r>
      <w:r>
        <w:rPr>
          <w:color w:val="363636"/>
        </w:rPr>
        <w:t>fórmula.</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Dado que Excel realiza en primer lugar las operaciones de las expresiones incluidas entre paréntesis, los dos siguientes elementos que entran en funcionamiento son los valores almacenados en el libro (A1:E1) y el</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spacing w:before="43" w:line="237" w:lineRule="auto"/>
        <w:ind w:left="709" w:right="716"/>
        <w:jc w:val="center"/>
      </w:pPr>
      <w:r>
        <w:rPr>
          <w:color w:val="363636"/>
        </w:rPr>
        <w:lastRenderedPageBreak/>
        <w:t>operador. En este punto, la fórmula multiplica los valores de la matriz almacenada por los valores correspondientes de la constante. Es el equivalente de:</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=SUMA(A1*1,B1*2,C1*3,D1*4,E1*5)</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 xml:space="preserve">Por último, la función </w:t>
      </w:r>
      <w:r>
        <w:rPr>
          <w:b/>
          <w:color w:val="363636"/>
        </w:rPr>
        <w:t xml:space="preserve">SUMA </w:t>
      </w:r>
      <w:r>
        <w:rPr>
          <w:color w:val="363636"/>
        </w:rPr>
        <w:t xml:space="preserve">agrega los valores y en la celda A3 aparece la suma </w:t>
      </w:r>
      <w:r>
        <w:rPr>
          <w:b/>
          <w:color w:val="363636"/>
        </w:rPr>
        <w:t>85</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8"/>
        <w:jc w:val="center"/>
      </w:pPr>
      <w:r>
        <w:rPr>
          <w:color w:val="363636"/>
        </w:rPr>
        <w:t>Para</w:t>
      </w:r>
      <w:r>
        <w:rPr>
          <w:color w:val="363636"/>
          <w:spacing w:val="-15"/>
        </w:rPr>
        <w:t xml:space="preserve"> </w:t>
      </w:r>
      <w:r>
        <w:rPr>
          <w:color w:val="363636"/>
        </w:rPr>
        <w:t>evitar</w:t>
      </w:r>
      <w:r>
        <w:rPr>
          <w:color w:val="363636"/>
          <w:spacing w:val="-15"/>
        </w:rPr>
        <w:t xml:space="preserve"> </w:t>
      </w:r>
      <w:r>
        <w:rPr>
          <w:color w:val="363636"/>
        </w:rPr>
        <w:t>el</w:t>
      </w:r>
      <w:r>
        <w:rPr>
          <w:color w:val="363636"/>
          <w:spacing w:val="-18"/>
        </w:rPr>
        <w:t xml:space="preserve"> </w:t>
      </w:r>
      <w:r>
        <w:rPr>
          <w:color w:val="363636"/>
        </w:rPr>
        <w:t>uso</w:t>
      </w:r>
      <w:r>
        <w:rPr>
          <w:color w:val="363636"/>
          <w:spacing w:val="-15"/>
        </w:rPr>
        <w:t xml:space="preserve"> </w:t>
      </w:r>
      <w:r>
        <w:rPr>
          <w:color w:val="363636"/>
        </w:rPr>
        <w:t>de</w:t>
      </w:r>
      <w:r>
        <w:rPr>
          <w:color w:val="363636"/>
          <w:spacing w:val="-15"/>
        </w:rPr>
        <w:t xml:space="preserve"> </w:t>
      </w:r>
      <w:r>
        <w:rPr>
          <w:color w:val="363636"/>
        </w:rPr>
        <w:t>la</w:t>
      </w:r>
      <w:r>
        <w:rPr>
          <w:color w:val="363636"/>
          <w:spacing w:val="-15"/>
        </w:rPr>
        <w:t xml:space="preserve"> </w:t>
      </w:r>
      <w:r>
        <w:rPr>
          <w:color w:val="363636"/>
        </w:rPr>
        <w:t>matriz</w:t>
      </w:r>
      <w:r>
        <w:rPr>
          <w:color w:val="363636"/>
          <w:spacing w:val="-14"/>
        </w:rPr>
        <w:t xml:space="preserve"> </w:t>
      </w:r>
      <w:r>
        <w:rPr>
          <w:color w:val="363636"/>
        </w:rPr>
        <w:t>almacenada</w:t>
      </w:r>
      <w:r>
        <w:rPr>
          <w:color w:val="363636"/>
          <w:spacing w:val="-13"/>
        </w:rPr>
        <w:t xml:space="preserve"> </w:t>
      </w:r>
      <w:r>
        <w:rPr>
          <w:color w:val="363636"/>
        </w:rPr>
        <w:t>y</w:t>
      </w:r>
      <w:r>
        <w:rPr>
          <w:color w:val="363636"/>
          <w:spacing w:val="-17"/>
        </w:rPr>
        <w:t xml:space="preserve"> </w:t>
      </w:r>
      <w:r>
        <w:rPr>
          <w:color w:val="363636"/>
        </w:rPr>
        <w:t>simplemente</w:t>
      </w:r>
      <w:r>
        <w:rPr>
          <w:color w:val="363636"/>
          <w:spacing w:val="-15"/>
        </w:rPr>
        <w:t xml:space="preserve"> </w:t>
      </w:r>
      <w:r>
        <w:rPr>
          <w:color w:val="363636"/>
        </w:rPr>
        <w:t>conservar</w:t>
      </w:r>
      <w:r>
        <w:rPr>
          <w:color w:val="363636"/>
          <w:spacing w:val="-15"/>
        </w:rPr>
        <w:t xml:space="preserve"> </w:t>
      </w:r>
      <w:r>
        <w:rPr>
          <w:color w:val="363636"/>
        </w:rPr>
        <w:t>la</w:t>
      </w:r>
      <w:r>
        <w:rPr>
          <w:color w:val="363636"/>
          <w:spacing w:val="-16"/>
        </w:rPr>
        <w:t xml:space="preserve"> </w:t>
      </w:r>
      <w:r>
        <w:rPr>
          <w:color w:val="363636"/>
        </w:rPr>
        <w:t>operación</w:t>
      </w:r>
      <w:r>
        <w:rPr>
          <w:color w:val="363636"/>
          <w:spacing w:val="-14"/>
        </w:rPr>
        <w:t xml:space="preserve"> </w:t>
      </w:r>
      <w:r>
        <w:rPr>
          <w:color w:val="363636"/>
        </w:rPr>
        <w:t>en</w:t>
      </w:r>
      <w:r>
        <w:rPr>
          <w:color w:val="363636"/>
          <w:spacing w:val="-14"/>
        </w:rPr>
        <w:t xml:space="preserve"> </w:t>
      </w:r>
      <w:r>
        <w:rPr>
          <w:color w:val="363636"/>
        </w:rPr>
        <w:t>su</w:t>
      </w:r>
      <w:r>
        <w:rPr>
          <w:color w:val="363636"/>
          <w:spacing w:val="-17"/>
        </w:rPr>
        <w:t xml:space="preserve"> </w:t>
      </w:r>
      <w:r>
        <w:rPr>
          <w:color w:val="363636"/>
        </w:rPr>
        <w:t>totalidad</w:t>
      </w:r>
      <w:r>
        <w:rPr>
          <w:color w:val="363636"/>
          <w:spacing w:val="-15"/>
        </w:rPr>
        <w:t xml:space="preserve"> </w:t>
      </w:r>
      <w:r>
        <w:rPr>
          <w:color w:val="363636"/>
        </w:rPr>
        <w:t>en</w:t>
      </w:r>
      <w:r>
        <w:rPr>
          <w:color w:val="363636"/>
          <w:spacing w:val="-17"/>
        </w:rPr>
        <w:t xml:space="preserve"> </w:t>
      </w:r>
      <w:r>
        <w:rPr>
          <w:color w:val="363636"/>
        </w:rPr>
        <w:t>memoria, sustituya la matriz almacenada por otra constante de</w:t>
      </w:r>
      <w:r>
        <w:rPr>
          <w:color w:val="363636"/>
          <w:spacing w:val="-3"/>
        </w:rPr>
        <w:t xml:space="preserve"> </w:t>
      </w:r>
      <w:r>
        <w:rPr>
          <w:color w:val="363636"/>
        </w:rPr>
        <w:t>matriz:</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=SUMA({3,4,5,6,7}*{1,2,3,4,5})</w:t>
      </w:r>
    </w:p>
    <w:p w:rsidR="00B11E2E" w:rsidRDefault="00B11E2E" w:rsidP="00B11E2E">
      <w:pPr>
        <w:pStyle w:val="Textoindependiente"/>
        <w:spacing w:before="2"/>
        <w:ind w:left="709"/>
        <w:jc w:val="center"/>
        <w:rPr>
          <w:b/>
          <w:sz w:val="23"/>
        </w:rPr>
      </w:pPr>
    </w:p>
    <w:p w:rsidR="00B11E2E" w:rsidRDefault="00B11E2E" w:rsidP="00B11E2E">
      <w:pPr>
        <w:pStyle w:val="Textoindependiente"/>
        <w:spacing w:before="1"/>
        <w:ind w:left="709" w:right="714"/>
        <w:jc w:val="center"/>
      </w:pPr>
      <w:r>
        <w:rPr>
          <w:color w:val="363636"/>
        </w:rPr>
        <w:t>Para probarla, copie la función, seleccione una celda en blanco del libro, pegue la fórmula en la barra de fórmulas</w:t>
      </w:r>
      <w:r>
        <w:rPr>
          <w:color w:val="363636"/>
          <w:spacing w:val="-15"/>
        </w:rPr>
        <w:t xml:space="preserve"> </w:t>
      </w:r>
      <w:r>
        <w:rPr>
          <w:color w:val="363636"/>
        </w:rPr>
        <w:t>y</w:t>
      </w:r>
      <w:r>
        <w:rPr>
          <w:color w:val="363636"/>
          <w:spacing w:val="-14"/>
        </w:rPr>
        <w:t xml:space="preserve"> </w:t>
      </w:r>
      <w:r>
        <w:rPr>
          <w:color w:val="363636"/>
        </w:rPr>
        <w:t>presione</w:t>
      </w:r>
      <w:r>
        <w:rPr>
          <w:color w:val="363636"/>
          <w:spacing w:val="-13"/>
        </w:rPr>
        <w:t xml:space="preserve"> </w:t>
      </w:r>
      <w:r>
        <w:rPr>
          <w:color w:val="363636"/>
        </w:rPr>
        <w:t>Ctrl+Mayús+Entrar.</w:t>
      </w:r>
      <w:r>
        <w:rPr>
          <w:color w:val="363636"/>
          <w:spacing w:val="-13"/>
        </w:rPr>
        <w:t xml:space="preserve"> </w:t>
      </w:r>
      <w:r>
        <w:rPr>
          <w:color w:val="363636"/>
        </w:rPr>
        <w:t>Verá</w:t>
      </w:r>
      <w:r>
        <w:rPr>
          <w:color w:val="363636"/>
          <w:spacing w:val="-14"/>
        </w:rPr>
        <w:t xml:space="preserve"> </w:t>
      </w:r>
      <w:r>
        <w:rPr>
          <w:color w:val="363636"/>
        </w:rPr>
        <w:t>el</w:t>
      </w:r>
      <w:r>
        <w:rPr>
          <w:color w:val="363636"/>
          <w:spacing w:val="-13"/>
        </w:rPr>
        <w:t xml:space="preserve"> </w:t>
      </w:r>
      <w:r>
        <w:rPr>
          <w:color w:val="363636"/>
        </w:rPr>
        <w:t>mismo</w:t>
      </w:r>
      <w:r>
        <w:rPr>
          <w:color w:val="363636"/>
          <w:spacing w:val="-13"/>
        </w:rPr>
        <w:t xml:space="preserve"> </w:t>
      </w:r>
      <w:r>
        <w:rPr>
          <w:color w:val="363636"/>
        </w:rPr>
        <w:t>resultado</w:t>
      </w:r>
      <w:r>
        <w:rPr>
          <w:color w:val="363636"/>
          <w:spacing w:val="-15"/>
        </w:rPr>
        <w:t xml:space="preserve"> </w:t>
      </w:r>
      <w:r>
        <w:rPr>
          <w:color w:val="363636"/>
        </w:rPr>
        <w:t>que</w:t>
      </w:r>
      <w:r>
        <w:rPr>
          <w:color w:val="363636"/>
          <w:spacing w:val="-16"/>
        </w:rPr>
        <w:t xml:space="preserve"> </w:t>
      </w:r>
      <w:r>
        <w:rPr>
          <w:color w:val="363636"/>
        </w:rPr>
        <w:t>en</w:t>
      </w:r>
      <w:r>
        <w:rPr>
          <w:color w:val="363636"/>
          <w:spacing w:val="-12"/>
        </w:rPr>
        <w:t xml:space="preserve"> </w:t>
      </w:r>
      <w:r>
        <w:rPr>
          <w:color w:val="363636"/>
        </w:rPr>
        <w:t>el</w:t>
      </w:r>
      <w:r>
        <w:rPr>
          <w:color w:val="363636"/>
          <w:spacing w:val="-15"/>
        </w:rPr>
        <w:t xml:space="preserve"> </w:t>
      </w:r>
      <w:r>
        <w:rPr>
          <w:color w:val="363636"/>
        </w:rPr>
        <w:t>ejercicio</w:t>
      </w:r>
      <w:r>
        <w:rPr>
          <w:color w:val="363636"/>
          <w:spacing w:val="-13"/>
        </w:rPr>
        <w:t xml:space="preserve"> </w:t>
      </w:r>
      <w:r>
        <w:rPr>
          <w:color w:val="363636"/>
        </w:rPr>
        <w:t>anterior,</w:t>
      </w:r>
      <w:r>
        <w:rPr>
          <w:color w:val="363636"/>
          <w:spacing w:val="-14"/>
        </w:rPr>
        <w:t xml:space="preserve"> </w:t>
      </w:r>
      <w:r>
        <w:rPr>
          <w:color w:val="363636"/>
        </w:rPr>
        <w:t>cuando</w:t>
      </w:r>
      <w:r>
        <w:rPr>
          <w:color w:val="363636"/>
          <w:spacing w:val="-13"/>
        </w:rPr>
        <w:t xml:space="preserve"> </w:t>
      </w:r>
      <w:r>
        <w:rPr>
          <w:color w:val="363636"/>
        </w:rPr>
        <w:t>empleó la fórmula de</w:t>
      </w:r>
      <w:r>
        <w:rPr>
          <w:color w:val="363636"/>
          <w:spacing w:val="-4"/>
        </w:rPr>
        <w:t xml:space="preserve"> </w:t>
      </w:r>
      <w:r>
        <w:rPr>
          <w:color w:val="363636"/>
        </w:rPr>
        <w:t>matriz:</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=SUMA(A1:E1*{1,2,3,4,5})</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t>Elementos que puede usar en las constantes</w:t>
      </w:r>
    </w:p>
    <w:p w:rsidR="00B11E2E" w:rsidRDefault="00B11E2E" w:rsidP="00B11E2E">
      <w:pPr>
        <w:pStyle w:val="Textoindependiente"/>
        <w:ind w:left="709"/>
        <w:jc w:val="center"/>
        <w:rPr>
          <w:sz w:val="23"/>
        </w:rPr>
      </w:pPr>
    </w:p>
    <w:p w:rsidR="00B11E2E" w:rsidRDefault="00B11E2E" w:rsidP="00B11E2E">
      <w:pPr>
        <w:pStyle w:val="Textoindependiente"/>
        <w:ind w:left="709" w:right="722"/>
        <w:jc w:val="center"/>
      </w:pPr>
      <w:r>
        <w:rPr>
          <w:color w:val="363636"/>
        </w:rPr>
        <w:t>Las constantes de matriz pueden contener números, texto, valores lógicos (como VERDADERO y FALSO) y valores de error (como #N/A). Puede usar los números en formato entero, decimal y científico. Si incluye texto, debe especificarlo entre comillas (</w:t>
      </w:r>
      <w:r>
        <w:rPr>
          <w:b/>
          <w:color w:val="363636"/>
        </w:rPr>
        <w:t>"</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right="616"/>
        <w:jc w:val="center"/>
      </w:pPr>
      <w:r>
        <w:rPr>
          <w:color w:val="363636"/>
        </w:rPr>
        <w:t>Las constantes de matriz no pueden contener matrices, fórmulas ni funciones adicionales. En otras palabras, solo pueden incluir texto o números separados por comas o puntos y coma. Si especifica una fórmula como</w:t>
      </w:r>
    </w:p>
    <w:p w:rsidR="00B11E2E" w:rsidRDefault="00B11E2E" w:rsidP="00B11E2E">
      <w:pPr>
        <w:pStyle w:val="Textoindependiente"/>
        <w:spacing w:before="2" w:line="237" w:lineRule="auto"/>
        <w:ind w:left="709" w:right="714"/>
        <w:jc w:val="center"/>
      </w:pPr>
      <w:r>
        <w:rPr>
          <w:color w:val="363636"/>
        </w:rPr>
        <w:t>{1,2,A1:D4}</w:t>
      </w:r>
      <w:r>
        <w:rPr>
          <w:color w:val="363636"/>
          <w:spacing w:val="-3"/>
        </w:rPr>
        <w:t xml:space="preserve"> </w:t>
      </w:r>
      <w:r>
        <w:rPr>
          <w:color w:val="363636"/>
        </w:rPr>
        <w:t>o</w:t>
      </w:r>
      <w:r>
        <w:rPr>
          <w:color w:val="363636"/>
          <w:spacing w:val="-4"/>
        </w:rPr>
        <w:t xml:space="preserve"> </w:t>
      </w:r>
      <w:r>
        <w:rPr>
          <w:color w:val="363636"/>
        </w:rPr>
        <w:t>{1,2,SUMA(Q2:Z8)},</w:t>
      </w:r>
      <w:r>
        <w:rPr>
          <w:color w:val="363636"/>
          <w:spacing w:val="-3"/>
        </w:rPr>
        <w:t xml:space="preserve"> </w:t>
      </w:r>
      <w:r>
        <w:rPr>
          <w:color w:val="363636"/>
        </w:rPr>
        <w:t>Excel</w:t>
      </w:r>
      <w:r>
        <w:rPr>
          <w:color w:val="363636"/>
          <w:spacing w:val="-3"/>
        </w:rPr>
        <w:t xml:space="preserve"> </w:t>
      </w:r>
      <w:r>
        <w:rPr>
          <w:color w:val="363636"/>
        </w:rPr>
        <w:t>muestra</w:t>
      </w:r>
      <w:r>
        <w:rPr>
          <w:color w:val="363636"/>
          <w:spacing w:val="-4"/>
        </w:rPr>
        <w:t xml:space="preserve"> </w:t>
      </w:r>
      <w:r>
        <w:rPr>
          <w:color w:val="363636"/>
        </w:rPr>
        <w:t>un</w:t>
      </w:r>
      <w:r>
        <w:rPr>
          <w:color w:val="363636"/>
          <w:spacing w:val="-2"/>
        </w:rPr>
        <w:t xml:space="preserve"> </w:t>
      </w:r>
      <w:r>
        <w:rPr>
          <w:color w:val="363636"/>
        </w:rPr>
        <w:t>mensaje</w:t>
      </w:r>
      <w:r>
        <w:rPr>
          <w:color w:val="363636"/>
          <w:spacing w:val="-7"/>
        </w:rPr>
        <w:t xml:space="preserve"> </w:t>
      </w:r>
      <w:r>
        <w:rPr>
          <w:color w:val="363636"/>
        </w:rPr>
        <w:t>de</w:t>
      </w:r>
      <w:r>
        <w:rPr>
          <w:color w:val="363636"/>
          <w:spacing w:val="-5"/>
        </w:rPr>
        <w:t xml:space="preserve"> </w:t>
      </w:r>
      <w:r>
        <w:rPr>
          <w:color w:val="363636"/>
        </w:rPr>
        <w:t>advertencia.</w:t>
      </w:r>
      <w:r>
        <w:rPr>
          <w:color w:val="363636"/>
          <w:spacing w:val="-3"/>
        </w:rPr>
        <w:t xml:space="preserve"> </w:t>
      </w:r>
      <w:r>
        <w:rPr>
          <w:color w:val="363636"/>
        </w:rPr>
        <w:t>Además,</w:t>
      </w:r>
      <w:r>
        <w:rPr>
          <w:color w:val="363636"/>
          <w:spacing w:val="-5"/>
        </w:rPr>
        <w:t xml:space="preserve"> </w:t>
      </w:r>
      <w:r>
        <w:rPr>
          <w:color w:val="363636"/>
        </w:rPr>
        <w:t>los</w:t>
      </w:r>
      <w:r>
        <w:rPr>
          <w:color w:val="363636"/>
          <w:spacing w:val="-5"/>
        </w:rPr>
        <w:t xml:space="preserve"> </w:t>
      </w:r>
      <w:r>
        <w:rPr>
          <w:color w:val="363636"/>
        </w:rPr>
        <w:t>valores</w:t>
      </w:r>
      <w:r>
        <w:rPr>
          <w:color w:val="363636"/>
          <w:spacing w:val="-5"/>
        </w:rPr>
        <w:t xml:space="preserve"> </w:t>
      </w:r>
      <w:r>
        <w:rPr>
          <w:color w:val="363636"/>
        </w:rPr>
        <w:t>numéricos no pueden incluir signos de porcentaje, dólar, comas o</w:t>
      </w:r>
      <w:r>
        <w:rPr>
          <w:color w:val="363636"/>
          <w:spacing w:val="-7"/>
        </w:rPr>
        <w:t xml:space="preserve"> </w:t>
      </w:r>
      <w:r>
        <w:rPr>
          <w:color w:val="363636"/>
        </w:rPr>
        <w:t>paréntesis.</w:t>
      </w:r>
    </w:p>
    <w:p w:rsidR="00B11E2E" w:rsidRDefault="00B11E2E" w:rsidP="00B11E2E">
      <w:pPr>
        <w:pStyle w:val="Textoindependiente"/>
        <w:spacing w:before="3"/>
        <w:ind w:left="709"/>
        <w:jc w:val="center"/>
        <w:rPr>
          <w:sz w:val="23"/>
        </w:rPr>
      </w:pPr>
    </w:p>
    <w:p w:rsidR="00B11E2E" w:rsidRDefault="00B11E2E" w:rsidP="00B11E2E">
      <w:pPr>
        <w:pStyle w:val="Ttulo8"/>
        <w:spacing w:before="1"/>
        <w:ind w:left="709"/>
        <w:jc w:val="center"/>
      </w:pPr>
      <w:r>
        <w:t>Poner nombre a las constantes de matriz</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20"/>
        <w:jc w:val="center"/>
      </w:pPr>
      <w:r>
        <w:rPr>
          <w:color w:val="363636"/>
        </w:rPr>
        <w:t>Posiblemente el mejor modo de usar las constantes de matriz sea ponerles nombre. Las constantes con nombre pueden resultar mucho más sencillas de usar y pueden ocultar parte de la complejidad de sus fórmulas</w:t>
      </w:r>
      <w:r>
        <w:rPr>
          <w:color w:val="363636"/>
          <w:spacing w:val="-12"/>
        </w:rPr>
        <w:t xml:space="preserve"> </w:t>
      </w:r>
      <w:r>
        <w:rPr>
          <w:color w:val="363636"/>
        </w:rPr>
        <w:t>de</w:t>
      </w:r>
      <w:r>
        <w:rPr>
          <w:color w:val="363636"/>
          <w:spacing w:val="-10"/>
        </w:rPr>
        <w:t xml:space="preserve"> </w:t>
      </w:r>
      <w:r>
        <w:rPr>
          <w:color w:val="363636"/>
        </w:rPr>
        <w:t>matriz</w:t>
      </w:r>
      <w:r>
        <w:rPr>
          <w:color w:val="363636"/>
          <w:spacing w:val="-13"/>
        </w:rPr>
        <w:t xml:space="preserve"> </w:t>
      </w:r>
      <w:r>
        <w:rPr>
          <w:color w:val="363636"/>
        </w:rPr>
        <w:t>a</w:t>
      </w:r>
      <w:r>
        <w:rPr>
          <w:color w:val="363636"/>
          <w:spacing w:val="-13"/>
        </w:rPr>
        <w:t xml:space="preserve"> </w:t>
      </w:r>
      <w:r>
        <w:rPr>
          <w:color w:val="363636"/>
        </w:rPr>
        <w:t>otros</w:t>
      </w:r>
      <w:r>
        <w:rPr>
          <w:color w:val="363636"/>
          <w:spacing w:val="-11"/>
        </w:rPr>
        <w:t xml:space="preserve"> </w:t>
      </w:r>
      <w:r>
        <w:rPr>
          <w:color w:val="363636"/>
        </w:rPr>
        <w:t>usuarios.</w:t>
      </w:r>
      <w:r>
        <w:rPr>
          <w:color w:val="363636"/>
          <w:spacing w:val="-12"/>
        </w:rPr>
        <w:t xml:space="preserve"> </w:t>
      </w:r>
      <w:r>
        <w:rPr>
          <w:color w:val="363636"/>
        </w:rPr>
        <w:t>Para</w:t>
      </w:r>
      <w:r>
        <w:rPr>
          <w:color w:val="363636"/>
          <w:spacing w:val="-13"/>
        </w:rPr>
        <w:t xml:space="preserve"> </w:t>
      </w:r>
      <w:r>
        <w:rPr>
          <w:color w:val="363636"/>
        </w:rPr>
        <w:t>ponerle</w:t>
      </w:r>
      <w:r>
        <w:rPr>
          <w:color w:val="363636"/>
          <w:spacing w:val="-13"/>
        </w:rPr>
        <w:t xml:space="preserve"> </w:t>
      </w:r>
      <w:r>
        <w:rPr>
          <w:color w:val="363636"/>
        </w:rPr>
        <w:t>nombre</w:t>
      </w:r>
      <w:r>
        <w:rPr>
          <w:color w:val="363636"/>
          <w:spacing w:val="-11"/>
        </w:rPr>
        <w:t xml:space="preserve"> </w:t>
      </w:r>
      <w:r>
        <w:rPr>
          <w:color w:val="363636"/>
        </w:rPr>
        <w:t>a</w:t>
      </w:r>
      <w:r>
        <w:rPr>
          <w:color w:val="363636"/>
          <w:spacing w:val="-13"/>
        </w:rPr>
        <w:t xml:space="preserve"> </w:t>
      </w:r>
      <w:r>
        <w:rPr>
          <w:color w:val="363636"/>
        </w:rPr>
        <w:t>una</w:t>
      </w:r>
      <w:r>
        <w:rPr>
          <w:color w:val="363636"/>
          <w:spacing w:val="-11"/>
        </w:rPr>
        <w:t xml:space="preserve"> </w:t>
      </w:r>
      <w:r>
        <w:rPr>
          <w:color w:val="363636"/>
        </w:rPr>
        <w:t>constante</w:t>
      </w:r>
      <w:r>
        <w:rPr>
          <w:color w:val="363636"/>
          <w:spacing w:val="-16"/>
        </w:rPr>
        <w:t xml:space="preserve"> </w:t>
      </w:r>
      <w:r>
        <w:rPr>
          <w:color w:val="363636"/>
        </w:rPr>
        <w:t>de</w:t>
      </w:r>
      <w:r>
        <w:rPr>
          <w:color w:val="363636"/>
          <w:spacing w:val="-10"/>
        </w:rPr>
        <w:t xml:space="preserve"> </w:t>
      </w:r>
      <w:r>
        <w:rPr>
          <w:color w:val="363636"/>
        </w:rPr>
        <w:t>matriz</w:t>
      </w:r>
      <w:r>
        <w:rPr>
          <w:color w:val="363636"/>
          <w:spacing w:val="-11"/>
        </w:rPr>
        <w:t xml:space="preserve"> </w:t>
      </w:r>
      <w:r>
        <w:rPr>
          <w:color w:val="363636"/>
        </w:rPr>
        <w:t>y</w:t>
      </w:r>
      <w:r>
        <w:rPr>
          <w:color w:val="363636"/>
          <w:spacing w:val="-14"/>
        </w:rPr>
        <w:t xml:space="preserve"> </w:t>
      </w:r>
      <w:r>
        <w:rPr>
          <w:color w:val="363636"/>
        </w:rPr>
        <w:t>usarla</w:t>
      </w:r>
      <w:r>
        <w:rPr>
          <w:color w:val="363636"/>
          <w:spacing w:val="-13"/>
        </w:rPr>
        <w:t xml:space="preserve"> </w:t>
      </w:r>
      <w:r>
        <w:rPr>
          <w:color w:val="363636"/>
        </w:rPr>
        <w:t>en</w:t>
      </w:r>
      <w:r>
        <w:rPr>
          <w:color w:val="363636"/>
          <w:spacing w:val="-12"/>
        </w:rPr>
        <w:t xml:space="preserve"> </w:t>
      </w:r>
      <w:r>
        <w:rPr>
          <w:color w:val="363636"/>
        </w:rPr>
        <w:t>una</w:t>
      </w:r>
      <w:r>
        <w:rPr>
          <w:color w:val="363636"/>
          <w:spacing w:val="-17"/>
        </w:rPr>
        <w:t xml:space="preserve"> </w:t>
      </w:r>
      <w:r>
        <w:rPr>
          <w:color w:val="363636"/>
        </w:rPr>
        <w:t>fórmula, haga lo</w:t>
      </w:r>
      <w:r>
        <w:rPr>
          <w:color w:val="363636"/>
          <w:spacing w:val="-2"/>
        </w:rPr>
        <w:t xml:space="preserve"> </w:t>
      </w:r>
      <w:r>
        <w:rPr>
          <w:color w:val="363636"/>
        </w:rPr>
        <w:t>siguiente: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213"/>
        </w:numPr>
        <w:tabs>
          <w:tab w:val="left" w:pos="1441"/>
        </w:tabs>
        <w:ind w:left="709" w:right="715"/>
        <w:jc w:val="center"/>
        <w:rPr>
          <w:sz w:val="24"/>
        </w:rPr>
      </w:pPr>
      <w:r>
        <w:rPr>
          <w:color w:val="363636"/>
          <w:sz w:val="24"/>
        </w:rPr>
        <w:t xml:space="preserve">En la pestaña </w:t>
      </w:r>
      <w:r>
        <w:rPr>
          <w:b/>
          <w:color w:val="363636"/>
          <w:sz w:val="24"/>
        </w:rPr>
        <w:t xml:space="preserve">Fórmulas </w:t>
      </w:r>
      <w:r>
        <w:rPr>
          <w:color w:val="363636"/>
          <w:sz w:val="24"/>
        </w:rPr>
        <w:t xml:space="preserve">vaya al grupo </w:t>
      </w:r>
      <w:r>
        <w:rPr>
          <w:b/>
          <w:color w:val="363636"/>
          <w:sz w:val="24"/>
        </w:rPr>
        <w:t xml:space="preserve">Nombres definidos </w:t>
      </w:r>
      <w:r>
        <w:rPr>
          <w:color w:val="363636"/>
          <w:sz w:val="24"/>
        </w:rPr>
        <w:t xml:space="preserve">y haga clic en  </w:t>
      </w:r>
      <w:r>
        <w:rPr>
          <w:b/>
          <w:color w:val="363636"/>
          <w:sz w:val="24"/>
        </w:rPr>
        <w:t>Definir  nombre</w:t>
      </w:r>
      <w:r>
        <w:rPr>
          <w:color w:val="363636"/>
          <w:sz w:val="24"/>
        </w:rPr>
        <w:t xml:space="preserve">.  Aparecerá el cuadro de diálogo </w:t>
      </w:r>
      <w:r>
        <w:rPr>
          <w:b/>
          <w:color w:val="363636"/>
          <w:sz w:val="24"/>
        </w:rPr>
        <w:t>Definir</w:t>
      </w:r>
      <w:r>
        <w:rPr>
          <w:b/>
          <w:color w:val="363636"/>
          <w:spacing w:val="2"/>
          <w:sz w:val="24"/>
        </w:rPr>
        <w:t xml:space="preserve"> </w:t>
      </w:r>
      <w:r>
        <w:rPr>
          <w:b/>
          <w:color w:val="363636"/>
          <w:sz w:val="24"/>
        </w:rPr>
        <w:t>nombre</w:t>
      </w:r>
      <w:r>
        <w:rPr>
          <w:color w:val="363636"/>
          <w:sz w:val="24"/>
        </w:rPr>
        <w:t>.</w:t>
      </w:r>
    </w:p>
    <w:p w:rsidR="00B11E2E" w:rsidRDefault="00B11E2E" w:rsidP="00B11E2E">
      <w:pPr>
        <w:pStyle w:val="Prrafodelista"/>
        <w:numPr>
          <w:ilvl w:val="1"/>
          <w:numId w:val="213"/>
        </w:numPr>
        <w:tabs>
          <w:tab w:val="left" w:pos="1441"/>
        </w:tabs>
        <w:spacing w:line="291" w:lineRule="exact"/>
        <w:ind w:left="709"/>
        <w:jc w:val="center"/>
        <w:rPr>
          <w:sz w:val="24"/>
        </w:rPr>
      </w:pPr>
      <w:r>
        <w:rPr>
          <w:color w:val="363636"/>
          <w:sz w:val="24"/>
        </w:rPr>
        <w:t xml:space="preserve">En el cuadro </w:t>
      </w:r>
      <w:r>
        <w:rPr>
          <w:b/>
          <w:color w:val="363636"/>
          <w:sz w:val="24"/>
        </w:rPr>
        <w:t>Nombre</w:t>
      </w:r>
      <w:r>
        <w:rPr>
          <w:color w:val="363636"/>
          <w:sz w:val="24"/>
        </w:rPr>
        <w:t>, escriba</w:t>
      </w:r>
      <w:r>
        <w:rPr>
          <w:color w:val="363636"/>
          <w:spacing w:val="2"/>
          <w:sz w:val="24"/>
        </w:rPr>
        <w:t xml:space="preserve"> </w:t>
      </w:r>
      <w:r>
        <w:rPr>
          <w:b/>
          <w:color w:val="363636"/>
          <w:sz w:val="24"/>
        </w:rPr>
        <w:t>Trimestre1</w:t>
      </w:r>
      <w:r>
        <w:rPr>
          <w:color w:val="363636"/>
          <w:sz w:val="24"/>
        </w:rPr>
        <w:t>.</w:t>
      </w:r>
    </w:p>
    <w:p w:rsidR="00B11E2E" w:rsidRDefault="00B11E2E" w:rsidP="00B11E2E">
      <w:pPr>
        <w:pStyle w:val="Prrafodelista"/>
        <w:numPr>
          <w:ilvl w:val="1"/>
          <w:numId w:val="213"/>
        </w:numPr>
        <w:tabs>
          <w:tab w:val="left" w:pos="1441"/>
        </w:tabs>
        <w:spacing w:line="292" w:lineRule="exact"/>
        <w:ind w:left="709"/>
        <w:jc w:val="center"/>
        <w:rPr>
          <w:sz w:val="24"/>
        </w:rPr>
      </w:pPr>
      <w:r>
        <w:rPr>
          <w:color w:val="363636"/>
          <w:sz w:val="24"/>
        </w:rPr>
        <w:t>En</w:t>
      </w:r>
      <w:r>
        <w:rPr>
          <w:color w:val="363636"/>
          <w:spacing w:val="-15"/>
          <w:sz w:val="24"/>
        </w:rPr>
        <w:t xml:space="preserve"> </w:t>
      </w:r>
      <w:r>
        <w:rPr>
          <w:color w:val="363636"/>
          <w:sz w:val="24"/>
        </w:rPr>
        <w:t>el</w:t>
      </w:r>
      <w:r>
        <w:rPr>
          <w:color w:val="363636"/>
          <w:spacing w:val="-12"/>
          <w:sz w:val="24"/>
        </w:rPr>
        <w:t xml:space="preserve"> </w:t>
      </w:r>
      <w:r>
        <w:rPr>
          <w:color w:val="363636"/>
          <w:sz w:val="24"/>
        </w:rPr>
        <w:t>cuadro</w:t>
      </w:r>
      <w:r>
        <w:rPr>
          <w:color w:val="363636"/>
          <w:spacing w:val="-14"/>
          <w:sz w:val="24"/>
        </w:rPr>
        <w:t xml:space="preserve"> </w:t>
      </w:r>
      <w:r>
        <w:rPr>
          <w:b/>
          <w:color w:val="363636"/>
          <w:sz w:val="24"/>
        </w:rPr>
        <w:t>Se</w:t>
      </w:r>
      <w:r>
        <w:rPr>
          <w:b/>
          <w:color w:val="363636"/>
          <w:spacing w:val="-16"/>
          <w:sz w:val="24"/>
        </w:rPr>
        <w:t xml:space="preserve"> </w:t>
      </w:r>
      <w:r>
        <w:rPr>
          <w:b/>
          <w:color w:val="363636"/>
          <w:sz w:val="24"/>
        </w:rPr>
        <w:t>refiere</w:t>
      </w:r>
      <w:r>
        <w:rPr>
          <w:b/>
          <w:color w:val="363636"/>
          <w:spacing w:val="-16"/>
          <w:sz w:val="24"/>
        </w:rPr>
        <w:t xml:space="preserve"> </w:t>
      </w:r>
      <w:r>
        <w:rPr>
          <w:b/>
          <w:color w:val="363636"/>
          <w:sz w:val="24"/>
        </w:rPr>
        <w:t>a</w:t>
      </w:r>
      <w:r>
        <w:rPr>
          <w:color w:val="363636"/>
          <w:sz w:val="24"/>
        </w:rPr>
        <w:t>,</w:t>
      </w:r>
      <w:r>
        <w:rPr>
          <w:color w:val="363636"/>
          <w:spacing w:val="-15"/>
          <w:sz w:val="24"/>
        </w:rPr>
        <w:t xml:space="preserve"> </w:t>
      </w:r>
      <w:r>
        <w:rPr>
          <w:color w:val="363636"/>
          <w:sz w:val="24"/>
        </w:rPr>
        <w:t>escriba</w:t>
      </w:r>
      <w:r>
        <w:rPr>
          <w:color w:val="363636"/>
          <w:spacing w:val="-12"/>
          <w:sz w:val="24"/>
        </w:rPr>
        <w:t xml:space="preserve"> </w:t>
      </w:r>
      <w:r>
        <w:rPr>
          <w:color w:val="363636"/>
          <w:sz w:val="24"/>
        </w:rPr>
        <w:t>la</w:t>
      </w:r>
      <w:r>
        <w:rPr>
          <w:color w:val="363636"/>
          <w:spacing w:val="-15"/>
          <w:sz w:val="24"/>
        </w:rPr>
        <w:t xml:space="preserve"> </w:t>
      </w:r>
      <w:r>
        <w:rPr>
          <w:color w:val="363636"/>
          <w:sz w:val="24"/>
        </w:rPr>
        <w:t>siguiente</w:t>
      </w:r>
      <w:r>
        <w:rPr>
          <w:color w:val="363636"/>
          <w:spacing w:val="-14"/>
          <w:sz w:val="24"/>
        </w:rPr>
        <w:t xml:space="preserve"> </w:t>
      </w:r>
      <w:r>
        <w:rPr>
          <w:color w:val="363636"/>
          <w:sz w:val="24"/>
        </w:rPr>
        <w:t>constante</w:t>
      </w:r>
      <w:r>
        <w:rPr>
          <w:color w:val="363636"/>
          <w:spacing w:val="-14"/>
          <w:sz w:val="24"/>
        </w:rPr>
        <w:t xml:space="preserve"> </w:t>
      </w:r>
      <w:r>
        <w:rPr>
          <w:color w:val="363636"/>
          <w:sz w:val="24"/>
        </w:rPr>
        <w:t>(recuerde</w:t>
      </w:r>
      <w:r>
        <w:rPr>
          <w:color w:val="363636"/>
          <w:spacing w:val="-14"/>
          <w:sz w:val="24"/>
        </w:rPr>
        <w:t xml:space="preserve"> </w:t>
      </w:r>
      <w:r>
        <w:rPr>
          <w:color w:val="363636"/>
          <w:sz w:val="24"/>
        </w:rPr>
        <w:t>escribir</w:t>
      </w:r>
      <w:r>
        <w:rPr>
          <w:color w:val="363636"/>
          <w:spacing w:val="-12"/>
          <w:sz w:val="24"/>
        </w:rPr>
        <w:t xml:space="preserve"> </w:t>
      </w:r>
      <w:r>
        <w:rPr>
          <w:color w:val="363636"/>
          <w:sz w:val="24"/>
        </w:rPr>
        <w:t>las</w:t>
      </w:r>
      <w:r>
        <w:rPr>
          <w:color w:val="363636"/>
          <w:spacing w:val="-13"/>
          <w:sz w:val="24"/>
        </w:rPr>
        <w:t xml:space="preserve"> </w:t>
      </w:r>
      <w:r>
        <w:rPr>
          <w:color w:val="363636"/>
          <w:sz w:val="24"/>
        </w:rPr>
        <w:t>llaves</w:t>
      </w:r>
      <w:r>
        <w:rPr>
          <w:color w:val="363636"/>
          <w:spacing w:val="-15"/>
          <w:sz w:val="24"/>
        </w:rPr>
        <w:t xml:space="preserve"> </w:t>
      </w:r>
      <w:r>
        <w:rPr>
          <w:color w:val="363636"/>
          <w:sz w:val="24"/>
        </w:rPr>
        <w:t>de</w:t>
      </w:r>
      <w:r>
        <w:rPr>
          <w:color w:val="363636"/>
          <w:spacing w:val="-14"/>
          <w:sz w:val="24"/>
        </w:rPr>
        <w:t xml:space="preserve"> </w:t>
      </w:r>
      <w:r>
        <w:rPr>
          <w:color w:val="363636"/>
          <w:sz w:val="24"/>
        </w:rPr>
        <w:t>forma</w:t>
      </w:r>
      <w:r>
        <w:rPr>
          <w:color w:val="363636"/>
          <w:spacing w:val="-14"/>
          <w:sz w:val="24"/>
        </w:rPr>
        <w:t xml:space="preserve"> </w:t>
      </w:r>
      <w:r>
        <w:rPr>
          <w:color w:val="363636"/>
          <w:sz w:val="24"/>
        </w:rPr>
        <w:t>manual):</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={"Enero","Febrero","Marzo"}</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El contenido del cuadro de diálogo tiene ahora el siguiente aspecto:</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7BAA64E" wp14:editId="4E8AF71F">
            <wp:extent cx="3115938" cy="2324100"/>
            <wp:effectExtent l="0" t="0" r="0" b="0"/>
            <wp:docPr id="787" name="image285.png" descr="Cuadro de diálogo Editar nombre con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285.png"/>
                    <pic:cNvPicPr/>
                  </pic:nvPicPr>
                  <pic:blipFill>
                    <a:blip r:embed="rId671" cstate="print"/>
                    <a:stretch>
                      <a:fillRect/>
                    </a:stretch>
                  </pic:blipFill>
                  <pic:spPr>
                    <a:xfrm>
                      <a:off x="0" y="0"/>
                      <a:ext cx="3115938" cy="2324100"/>
                    </a:xfrm>
                    <a:prstGeom prst="rect">
                      <a:avLst/>
                    </a:prstGeom>
                  </pic:spPr>
                </pic:pic>
              </a:graphicData>
            </a:graphic>
          </wp:inline>
        </w:drawing>
      </w:r>
    </w:p>
    <w:p w:rsidR="00B11E2E" w:rsidRDefault="00B11E2E" w:rsidP="00B11E2E">
      <w:pPr>
        <w:pStyle w:val="Textoindependiente"/>
        <w:spacing w:before="1"/>
        <w:ind w:left="709"/>
        <w:jc w:val="center"/>
        <w:rPr>
          <w:sz w:val="21"/>
        </w:rPr>
      </w:pPr>
    </w:p>
    <w:p w:rsidR="00B11E2E" w:rsidRDefault="00B11E2E" w:rsidP="00B11E2E">
      <w:pPr>
        <w:pStyle w:val="Prrafodelista"/>
        <w:numPr>
          <w:ilvl w:val="1"/>
          <w:numId w:val="213"/>
        </w:numPr>
        <w:tabs>
          <w:tab w:val="left" w:pos="1441"/>
        </w:tabs>
        <w:spacing w:before="52" w:line="292" w:lineRule="exact"/>
        <w:ind w:left="709"/>
        <w:jc w:val="center"/>
        <w:rPr>
          <w:sz w:val="24"/>
        </w:rPr>
      </w:pPr>
      <w:r>
        <w:rPr>
          <w:color w:val="363636"/>
          <w:sz w:val="24"/>
        </w:rPr>
        <w:t xml:space="preserve">Haga clic en </w:t>
      </w:r>
      <w:r>
        <w:rPr>
          <w:b/>
          <w:color w:val="363636"/>
          <w:sz w:val="24"/>
        </w:rPr>
        <w:t xml:space="preserve">Aceptar </w:t>
      </w:r>
      <w:r>
        <w:rPr>
          <w:color w:val="363636"/>
          <w:sz w:val="24"/>
        </w:rPr>
        <w:t>y seleccione una fila de tres celdas en</w:t>
      </w:r>
      <w:r>
        <w:rPr>
          <w:color w:val="363636"/>
          <w:spacing w:val="-10"/>
          <w:sz w:val="24"/>
        </w:rPr>
        <w:t xml:space="preserve"> </w:t>
      </w:r>
      <w:r>
        <w:rPr>
          <w:color w:val="363636"/>
          <w:sz w:val="24"/>
        </w:rPr>
        <w:t>blanco.</w:t>
      </w:r>
    </w:p>
    <w:p w:rsidR="00B11E2E" w:rsidRDefault="00B11E2E" w:rsidP="00B11E2E">
      <w:pPr>
        <w:pStyle w:val="Prrafodelista"/>
        <w:numPr>
          <w:ilvl w:val="1"/>
          <w:numId w:val="213"/>
        </w:numPr>
        <w:tabs>
          <w:tab w:val="left" w:pos="1441"/>
        </w:tabs>
        <w:spacing w:line="292" w:lineRule="exact"/>
        <w:ind w:left="709"/>
        <w:jc w:val="center"/>
        <w:rPr>
          <w:sz w:val="24"/>
        </w:rPr>
      </w:pPr>
      <w:r>
        <w:rPr>
          <w:color w:val="363636"/>
          <w:sz w:val="24"/>
        </w:rPr>
        <w:t>Escriba la fórmula siguiente y presione</w:t>
      </w:r>
      <w:r>
        <w:rPr>
          <w:color w:val="363636"/>
          <w:spacing w:val="-6"/>
          <w:sz w:val="24"/>
        </w:rPr>
        <w:t xml:space="preserve"> </w:t>
      </w:r>
      <w:r>
        <w:rPr>
          <w:color w:val="363636"/>
          <w:sz w:val="24"/>
        </w:rPr>
        <w:t>Ctrl+Mayús+Entrar:</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=Trimestre1</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Aparece el siguiente resultado.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01952" behindDoc="0" locked="0" layoutInCell="1" allowOverlap="1" wp14:anchorId="4437329C" wp14:editId="149D560D">
            <wp:simplePos x="0" y="0"/>
            <wp:positionH relativeFrom="page">
              <wp:posOffset>914400</wp:posOffset>
            </wp:positionH>
            <wp:positionV relativeFrom="paragraph">
              <wp:posOffset>178195</wp:posOffset>
            </wp:positionV>
            <wp:extent cx="1857375" cy="647700"/>
            <wp:effectExtent l="0" t="0" r="0" b="0"/>
            <wp:wrapTopAndBottom/>
            <wp:docPr id="789" name="image286.png" descr="Matriz con nombre especificada como una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286.png"/>
                    <pic:cNvPicPr/>
                  </pic:nvPicPr>
                  <pic:blipFill>
                    <a:blip r:embed="rId672" cstate="print"/>
                    <a:stretch>
                      <a:fillRect/>
                    </a:stretch>
                  </pic:blipFill>
                  <pic:spPr>
                    <a:xfrm>
                      <a:off x="0" y="0"/>
                      <a:ext cx="1857375" cy="6477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Textoindependiente"/>
        <w:ind w:left="709" w:right="720"/>
        <w:jc w:val="center"/>
      </w:pPr>
      <w:r>
        <w:rPr>
          <w:color w:val="363636"/>
        </w:rPr>
        <w:t>Cuando</w:t>
      </w:r>
      <w:r>
        <w:rPr>
          <w:color w:val="363636"/>
          <w:spacing w:val="-6"/>
        </w:rPr>
        <w:t xml:space="preserve"> </w:t>
      </w:r>
      <w:r>
        <w:rPr>
          <w:color w:val="363636"/>
        </w:rPr>
        <w:t>emplee</w:t>
      </w:r>
      <w:r>
        <w:rPr>
          <w:color w:val="363636"/>
          <w:spacing w:val="-8"/>
        </w:rPr>
        <w:t xml:space="preserve"> </w:t>
      </w:r>
      <w:r>
        <w:rPr>
          <w:color w:val="363636"/>
        </w:rPr>
        <w:t>una</w:t>
      </w:r>
      <w:r>
        <w:rPr>
          <w:color w:val="363636"/>
          <w:spacing w:val="-6"/>
        </w:rPr>
        <w:t xml:space="preserve"> </w:t>
      </w:r>
      <w:r>
        <w:rPr>
          <w:color w:val="363636"/>
        </w:rPr>
        <w:t>constante</w:t>
      </w:r>
      <w:r>
        <w:rPr>
          <w:color w:val="363636"/>
          <w:spacing w:val="-6"/>
        </w:rPr>
        <w:t xml:space="preserve"> </w:t>
      </w:r>
      <w:r>
        <w:rPr>
          <w:color w:val="363636"/>
        </w:rPr>
        <w:t>con</w:t>
      </w:r>
      <w:r>
        <w:rPr>
          <w:color w:val="363636"/>
          <w:spacing w:val="-4"/>
        </w:rPr>
        <w:t xml:space="preserve"> </w:t>
      </w:r>
      <w:r>
        <w:rPr>
          <w:color w:val="363636"/>
        </w:rPr>
        <w:t>nombre</w:t>
      </w:r>
      <w:r>
        <w:rPr>
          <w:color w:val="363636"/>
          <w:spacing w:val="-6"/>
        </w:rPr>
        <w:t xml:space="preserve"> </w:t>
      </w:r>
      <w:r>
        <w:rPr>
          <w:color w:val="363636"/>
        </w:rPr>
        <w:t>como</w:t>
      </w:r>
      <w:r>
        <w:rPr>
          <w:color w:val="363636"/>
          <w:spacing w:val="-8"/>
        </w:rPr>
        <w:t xml:space="preserve"> </w:t>
      </w:r>
      <w:r>
        <w:rPr>
          <w:color w:val="363636"/>
        </w:rPr>
        <w:t>fórmula</w:t>
      </w:r>
      <w:r>
        <w:rPr>
          <w:color w:val="363636"/>
          <w:spacing w:val="-6"/>
        </w:rPr>
        <w:t xml:space="preserve"> </w:t>
      </w:r>
      <w:r>
        <w:rPr>
          <w:color w:val="363636"/>
        </w:rPr>
        <w:t>de</w:t>
      </w:r>
      <w:r>
        <w:rPr>
          <w:color w:val="363636"/>
          <w:spacing w:val="-5"/>
        </w:rPr>
        <w:t xml:space="preserve"> </w:t>
      </w:r>
      <w:r>
        <w:rPr>
          <w:color w:val="363636"/>
        </w:rPr>
        <w:t>matriz,</w:t>
      </w:r>
      <w:r>
        <w:rPr>
          <w:color w:val="363636"/>
          <w:spacing w:val="-6"/>
        </w:rPr>
        <w:t xml:space="preserve"> </w:t>
      </w:r>
      <w:r>
        <w:rPr>
          <w:color w:val="363636"/>
        </w:rPr>
        <w:t>recuerde</w:t>
      </w:r>
      <w:r>
        <w:rPr>
          <w:color w:val="363636"/>
          <w:spacing w:val="-6"/>
        </w:rPr>
        <w:t xml:space="preserve"> </w:t>
      </w:r>
      <w:r>
        <w:rPr>
          <w:color w:val="363636"/>
        </w:rPr>
        <w:t>escribir</w:t>
      </w:r>
      <w:r>
        <w:rPr>
          <w:color w:val="363636"/>
          <w:spacing w:val="-6"/>
        </w:rPr>
        <w:t xml:space="preserve"> </w:t>
      </w:r>
      <w:r>
        <w:rPr>
          <w:color w:val="363636"/>
        </w:rPr>
        <w:t>el</w:t>
      </w:r>
      <w:r>
        <w:rPr>
          <w:color w:val="363636"/>
          <w:spacing w:val="-6"/>
        </w:rPr>
        <w:t xml:space="preserve"> </w:t>
      </w:r>
      <w:r>
        <w:rPr>
          <w:color w:val="363636"/>
        </w:rPr>
        <w:t>signo</w:t>
      </w:r>
      <w:r>
        <w:rPr>
          <w:color w:val="363636"/>
          <w:spacing w:val="-2"/>
        </w:rPr>
        <w:t xml:space="preserve"> </w:t>
      </w:r>
      <w:r>
        <w:rPr>
          <w:color w:val="363636"/>
        </w:rPr>
        <w:t>igual.</w:t>
      </w:r>
      <w:r>
        <w:rPr>
          <w:color w:val="363636"/>
          <w:spacing w:val="-5"/>
        </w:rPr>
        <w:t xml:space="preserve"> </w:t>
      </w:r>
      <w:r>
        <w:rPr>
          <w:color w:val="363636"/>
        </w:rPr>
        <w:t>Si</w:t>
      </w:r>
      <w:r>
        <w:rPr>
          <w:color w:val="363636"/>
          <w:spacing w:val="-6"/>
        </w:rPr>
        <w:t xml:space="preserve"> </w:t>
      </w:r>
      <w:r>
        <w:rPr>
          <w:color w:val="363636"/>
        </w:rPr>
        <w:t>no</w:t>
      </w:r>
      <w:r>
        <w:rPr>
          <w:color w:val="363636"/>
          <w:spacing w:val="-6"/>
        </w:rPr>
        <w:t xml:space="preserve"> </w:t>
      </w:r>
      <w:r>
        <w:rPr>
          <w:color w:val="363636"/>
        </w:rPr>
        <w:t>lo hace, Excel interpretará la matriz como una cadena de texto. Por último, tenga en cuenta que puede usar combinaciones de texto y</w:t>
      </w:r>
      <w:r>
        <w:rPr>
          <w:color w:val="363636"/>
          <w:spacing w:val="-7"/>
        </w:rPr>
        <w:t xml:space="preserve"> </w:t>
      </w:r>
      <w:r>
        <w:rPr>
          <w:color w:val="363636"/>
        </w:rPr>
        <w:t>números.</w:t>
      </w:r>
    </w:p>
    <w:p w:rsidR="00B11E2E" w:rsidRDefault="00B11E2E" w:rsidP="00B11E2E">
      <w:pPr>
        <w:pStyle w:val="Textoindependiente"/>
        <w:ind w:left="709"/>
        <w:jc w:val="center"/>
        <w:rPr>
          <w:sz w:val="23"/>
        </w:rPr>
      </w:pPr>
    </w:p>
    <w:p w:rsidR="00B11E2E" w:rsidRDefault="00B11E2E" w:rsidP="00B11E2E">
      <w:pPr>
        <w:pStyle w:val="Ttulo8"/>
        <w:ind w:left="709"/>
        <w:jc w:val="center"/>
      </w:pPr>
      <w:r>
        <w:t>Solucionar problemas de las constantes de matriz</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Si las constantes de matriz no funcionan, puede que se deba a uno de los siguientes problemas: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12"/>
        </w:numPr>
        <w:tabs>
          <w:tab w:val="left" w:pos="1441"/>
        </w:tabs>
        <w:ind w:left="709" w:right="721"/>
        <w:jc w:val="center"/>
        <w:rPr>
          <w:sz w:val="24"/>
        </w:rPr>
      </w:pPr>
      <w:r>
        <w:rPr>
          <w:color w:val="363636"/>
          <w:sz w:val="24"/>
        </w:rPr>
        <w:t>Es posible que no haya separado algunos elementos con el carácter adecuado. Si omite una coma o un punto y coma, o coloca uno de estos caracteres en una ubicación incorrecta, probablemente no podrá crear la constante de matriz correctamente o aparecerá un mensaje de</w:t>
      </w:r>
      <w:r>
        <w:rPr>
          <w:color w:val="363636"/>
          <w:spacing w:val="-22"/>
          <w:sz w:val="24"/>
        </w:rPr>
        <w:t xml:space="preserve"> </w:t>
      </w:r>
      <w:r>
        <w:rPr>
          <w:color w:val="363636"/>
          <w:sz w:val="24"/>
        </w:rPr>
        <w:t>advertencia.</w:t>
      </w:r>
    </w:p>
    <w:p w:rsidR="00B11E2E" w:rsidRDefault="00B11E2E" w:rsidP="00B11E2E">
      <w:pPr>
        <w:pStyle w:val="Prrafodelista"/>
        <w:numPr>
          <w:ilvl w:val="0"/>
          <w:numId w:val="212"/>
        </w:numPr>
        <w:tabs>
          <w:tab w:val="left" w:pos="1441"/>
        </w:tabs>
        <w:ind w:left="709" w:right="719"/>
        <w:jc w:val="center"/>
        <w:rPr>
          <w:sz w:val="24"/>
        </w:rPr>
      </w:pPr>
      <w:r>
        <w:rPr>
          <w:color w:val="363636"/>
          <w:sz w:val="24"/>
        </w:rPr>
        <w:t>Es posible que haya seleccionado un rango de celdas que no coincida con el número de elementos de</w:t>
      </w:r>
      <w:r>
        <w:rPr>
          <w:color w:val="363636"/>
          <w:spacing w:val="-7"/>
          <w:sz w:val="24"/>
        </w:rPr>
        <w:t xml:space="preserve"> </w:t>
      </w:r>
      <w:r>
        <w:rPr>
          <w:color w:val="363636"/>
          <w:sz w:val="24"/>
        </w:rPr>
        <w:t>la</w:t>
      </w:r>
      <w:r>
        <w:rPr>
          <w:color w:val="363636"/>
          <w:spacing w:val="-7"/>
          <w:sz w:val="24"/>
        </w:rPr>
        <w:t xml:space="preserve"> </w:t>
      </w:r>
      <w:r>
        <w:rPr>
          <w:color w:val="363636"/>
          <w:sz w:val="24"/>
        </w:rPr>
        <w:t>constante.</w:t>
      </w:r>
      <w:r>
        <w:rPr>
          <w:color w:val="363636"/>
          <w:spacing w:val="-6"/>
          <w:sz w:val="24"/>
        </w:rPr>
        <w:t xml:space="preserve"> </w:t>
      </w:r>
      <w:r>
        <w:rPr>
          <w:color w:val="363636"/>
          <w:sz w:val="24"/>
        </w:rPr>
        <w:t>Por</w:t>
      </w:r>
      <w:r>
        <w:rPr>
          <w:color w:val="363636"/>
          <w:spacing w:val="-7"/>
          <w:sz w:val="24"/>
        </w:rPr>
        <w:t xml:space="preserve"> </w:t>
      </w:r>
      <w:r>
        <w:rPr>
          <w:color w:val="363636"/>
          <w:sz w:val="24"/>
        </w:rPr>
        <w:t>ejemplo,</w:t>
      </w:r>
      <w:r>
        <w:rPr>
          <w:color w:val="363636"/>
          <w:spacing w:val="-6"/>
          <w:sz w:val="24"/>
        </w:rPr>
        <w:t xml:space="preserve"> </w:t>
      </w:r>
      <w:r>
        <w:rPr>
          <w:color w:val="363636"/>
          <w:sz w:val="24"/>
        </w:rPr>
        <w:t>si</w:t>
      </w:r>
      <w:r>
        <w:rPr>
          <w:color w:val="363636"/>
          <w:spacing w:val="-8"/>
          <w:sz w:val="24"/>
        </w:rPr>
        <w:t xml:space="preserve"> </w:t>
      </w:r>
      <w:r>
        <w:rPr>
          <w:color w:val="363636"/>
          <w:sz w:val="24"/>
        </w:rPr>
        <w:t>selecciona</w:t>
      </w:r>
      <w:r>
        <w:rPr>
          <w:color w:val="363636"/>
          <w:spacing w:val="-7"/>
          <w:sz w:val="24"/>
        </w:rPr>
        <w:t xml:space="preserve"> </w:t>
      </w:r>
      <w:r>
        <w:rPr>
          <w:color w:val="363636"/>
          <w:sz w:val="24"/>
        </w:rPr>
        <w:t>una</w:t>
      </w:r>
      <w:r>
        <w:rPr>
          <w:color w:val="363636"/>
          <w:spacing w:val="-6"/>
          <w:sz w:val="24"/>
        </w:rPr>
        <w:t xml:space="preserve"> </w:t>
      </w:r>
      <w:r>
        <w:rPr>
          <w:color w:val="363636"/>
          <w:sz w:val="24"/>
        </w:rPr>
        <w:t>columna</w:t>
      </w:r>
      <w:r>
        <w:rPr>
          <w:color w:val="363636"/>
          <w:spacing w:val="-10"/>
          <w:sz w:val="24"/>
        </w:rPr>
        <w:t xml:space="preserve"> </w:t>
      </w:r>
      <w:r>
        <w:rPr>
          <w:color w:val="363636"/>
          <w:sz w:val="24"/>
        </w:rPr>
        <w:t>de</w:t>
      </w:r>
      <w:r>
        <w:rPr>
          <w:color w:val="363636"/>
          <w:spacing w:val="-6"/>
          <w:sz w:val="24"/>
        </w:rPr>
        <w:t xml:space="preserve"> </w:t>
      </w:r>
      <w:r>
        <w:rPr>
          <w:color w:val="363636"/>
          <w:sz w:val="24"/>
        </w:rPr>
        <w:t>seis</w:t>
      </w:r>
      <w:r>
        <w:rPr>
          <w:color w:val="363636"/>
          <w:spacing w:val="-7"/>
          <w:sz w:val="24"/>
        </w:rPr>
        <w:t xml:space="preserve"> </w:t>
      </w:r>
      <w:r>
        <w:rPr>
          <w:color w:val="363636"/>
          <w:sz w:val="24"/>
        </w:rPr>
        <w:t>celdas</w:t>
      </w:r>
      <w:r>
        <w:rPr>
          <w:color w:val="363636"/>
          <w:spacing w:val="-9"/>
          <w:sz w:val="24"/>
        </w:rPr>
        <w:t xml:space="preserve"> </w:t>
      </w:r>
      <w:r>
        <w:rPr>
          <w:color w:val="363636"/>
          <w:sz w:val="24"/>
        </w:rPr>
        <w:t>para</w:t>
      </w:r>
      <w:r>
        <w:rPr>
          <w:color w:val="363636"/>
          <w:spacing w:val="-7"/>
          <w:sz w:val="24"/>
        </w:rPr>
        <w:t xml:space="preserve"> </w:t>
      </w:r>
      <w:r>
        <w:rPr>
          <w:color w:val="363636"/>
          <w:sz w:val="24"/>
        </w:rPr>
        <w:t>usarla</w:t>
      </w:r>
      <w:r>
        <w:rPr>
          <w:color w:val="363636"/>
          <w:spacing w:val="-7"/>
          <w:sz w:val="24"/>
        </w:rPr>
        <w:t xml:space="preserve"> </w:t>
      </w:r>
      <w:r>
        <w:rPr>
          <w:color w:val="363636"/>
          <w:sz w:val="24"/>
        </w:rPr>
        <w:t>con</w:t>
      </w:r>
      <w:r>
        <w:rPr>
          <w:color w:val="363636"/>
          <w:spacing w:val="-5"/>
          <w:sz w:val="24"/>
        </w:rPr>
        <w:t xml:space="preserve"> </w:t>
      </w:r>
      <w:r>
        <w:rPr>
          <w:color w:val="363636"/>
          <w:sz w:val="24"/>
        </w:rPr>
        <w:t>una</w:t>
      </w:r>
      <w:r>
        <w:rPr>
          <w:color w:val="363636"/>
          <w:spacing w:val="-7"/>
          <w:sz w:val="24"/>
        </w:rPr>
        <w:t xml:space="preserve"> </w:t>
      </w:r>
      <w:r>
        <w:rPr>
          <w:color w:val="363636"/>
          <w:sz w:val="24"/>
        </w:rPr>
        <w:t>constante de cinco celdas, aparecerá el valor de error #N/A en la celda vacía. Por el contrario, si no selecciona las celdas suficientes, Excel omite los valores que no se corresponden con ninguna</w:t>
      </w:r>
      <w:r>
        <w:rPr>
          <w:color w:val="363636"/>
          <w:spacing w:val="-15"/>
          <w:sz w:val="24"/>
        </w:rPr>
        <w:t xml:space="preserve"> </w:t>
      </w:r>
      <w:r>
        <w:rPr>
          <w:color w:val="363636"/>
          <w:sz w:val="24"/>
        </w:rPr>
        <w:t>celda.</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Constantes de matriz en acción</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37"/>
        <w:jc w:val="center"/>
      </w:pPr>
      <w:r>
        <w:rPr>
          <w:color w:val="363636"/>
        </w:rPr>
        <w:t xml:space="preserve">Los ejemplos siguientes muestran algunas formas de usar constantes de matriz en fórmulas de matriz. Algunos emplean la función </w:t>
      </w:r>
      <w:r>
        <w:rPr>
          <w:b/>
          <w:color w:val="363636"/>
        </w:rPr>
        <w:t xml:space="preserve">TRANSPONER </w:t>
      </w:r>
      <w:r>
        <w:rPr>
          <w:color w:val="363636"/>
        </w:rPr>
        <w:t>para convertir filas en columnas y viceversa.</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Multiplicar cada elemento de una matriz</w:t>
      </w:r>
    </w:p>
    <w:p w:rsidR="00B11E2E" w:rsidRDefault="00B11E2E" w:rsidP="00B11E2E">
      <w:pPr>
        <w:pStyle w:val="Textoindependiente"/>
        <w:ind w:left="709"/>
        <w:jc w:val="center"/>
        <w:rPr>
          <w:sz w:val="25"/>
        </w:rPr>
      </w:pPr>
    </w:p>
    <w:p w:rsidR="00B11E2E" w:rsidRDefault="00B11E2E" w:rsidP="00B11E2E">
      <w:pPr>
        <w:pStyle w:val="Prrafodelista"/>
        <w:numPr>
          <w:ilvl w:val="0"/>
          <w:numId w:val="211"/>
        </w:numPr>
        <w:tabs>
          <w:tab w:val="left" w:pos="1441"/>
        </w:tabs>
        <w:ind w:left="709" w:right="723"/>
        <w:jc w:val="center"/>
        <w:rPr>
          <w:sz w:val="24"/>
        </w:rPr>
      </w:pPr>
      <w:r>
        <w:rPr>
          <w:color w:val="363636"/>
          <w:sz w:val="24"/>
        </w:rPr>
        <w:t>Cree otra hoja de cálculo y seleccione un bloque de celdas vacías de cuatro columnas de ancho por tres filas de</w:t>
      </w:r>
      <w:r>
        <w:rPr>
          <w:color w:val="363636"/>
          <w:spacing w:val="-4"/>
          <w:sz w:val="24"/>
        </w:rPr>
        <w:t xml:space="preserve"> </w:t>
      </w:r>
      <w:r>
        <w:rPr>
          <w:color w:val="363636"/>
          <w:sz w:val="24"/>
        </w:rPr>
        <w:t>alto.</w:t>
      </w:r>
    </w:p>
    <w:p w:rsidR="00B11E2E" w:rsidRDefault="00B11E2E" w:rsidP="00B11E2E">
      <w:pPr>
        <w:pStyle w:val="Prrafodelista"/>
        <w:numPr>
          <w:ilvl w:val="0"/>
          <w:numId w:val="211"/>
        </w:numPr>
        <w:tabs>
          <w:tab w:val="left" w:pos="1441"/>
        </w:tabs>
        <w:ind w:left="709"/>
        <w:jc w:val="center"/>
        <w:rPr>
          <w:sz w:val="24"/>
        </w:rPr>
      </w:pPr>
      <w:r>
        <w:rPr>
          <w:color w:val="363636"/>
          <w:sz w:val="24"/>
        </w:rPr>
        <w:t>Escriba la fórmula siguiente y presione</w:t>
      </w:r>
      <w:r>
        <w:rPr>
          <w:color w:val="363636"/>
          <w:spacing w:val="-6"/>
          <w:sz w:val="24"/>
        </w:rPr>
        <w:t xml:space="preserve"> </w:t>
      </w:r>
      <w:r>
        <w:rPr>
          <w:color w:val="363636"/>
          <w:sz w:val="24"/>
        </w:rPr>
        <w:t>Ctrl+Mayús+Entrar.</w:t>
      </w:r>
    </w:p>
    <w:p w:rsidR="00B11E2E" w:rsidRDefault="00B11E2E" w:rsidP="00B11E2E">
      <w:pPr>
        <w:pStyle w:val="Textoindependiente"/>
        <w:spacing w:before="9"/>
        <w:ind w:left="709"/>
        <w:jc w:val="center"/>
        <w:rPr>
          <w:sz w:val="22"/>
        </w:rPr>
      </w:pPr>
    </w:p>
    <w:p w:rsidR="00B11E2E" w:rsidRDefault="00B11E2E" w:rsidP="00B11E2E">
      <w:pPr>
        <w:pStyle w:val="Ttulo9"/>
        <w:spacing w:before="1"/>
        <w:ind w:left="709"/>
        <w:jc w:val="center"/>
      </w:pPr>
      <w:r>
        <w:rPr>
          <w:color w:val="363636"/>
        </w:rPr>
        <w:t>={1,2,3,4;5,6,7,8;9,10,11,12}*2</w:t>
      </w:r>
    </w:p>
    <w:p w:rsidR="00B11E2E" w:rsidRDefault="00B11E2E" w:rsidP="00B11E2E">
      <w:pPr>
        <w:pStyle w:val="Textoindependiente"/>
        <w:spacing w:before="11"/>
        <w:ind w:left="709"/>
        <w:jc w:val="center"/>
        <w:rPr>
          <w:b/>
          <w:sz w:val="22"/>
        </w:rPr>
      </w:pPr>
    </w:p>
    <w:p w:rsidR="00B11E2E" w:rsidRDefault="00B11E2E" w:rsidP="00B11E2E">
      <w:pPr>
        <w:pStyle w:val="Textoindependiente"/>
        <w:spacing w:before="1"/>
        <w:ind w:left="709"/>
        <w:jc w:val="center"/>
      </w:pPr>
      <w:r>
        <w:rPr>
          <w:color w:val="1F4D78"/>
        </w:rPr>
        <w:t>Elevar al cuadrado los elementos de una matriz</w:t>
      </w:r>
    </w:p>
    <w:p w:rsidR="00B11E2E" w:rsidRDefault="00B11E2E" w:rsidP="00B11E2E">
      <w:pPr>
        <w:pStyle w:val="Textoindependiente"/>
        <w:spacing w:before="11"/>
        <w:ind w:left="709"/>
        <w:jc w:val="center"/>
      </w:pPr>
    </w:p>
    <w:p w:rsidR="00B11E2E" w:rsidRDefault="00B11E2E" w:rsidP="00B11E2E">
      <w:pPr>
        <w:pStyle w:val="Prrafodelista"/>
        <w:numPr>
          <w:ilvl w:val="0"/>
          <w:numId w:val="210"/>
        </w:numPr>
        <w:tabs>
          <w:tab w:val="left" w:pos="1441"/>
        </w:tabs>
        <w:spacing w:line="292" w:lineRule="exact"/>
        <w:ind w:left="709"/>
        <w:jc w:val="center"/>
        <w:rPr>
          <w:sz w:val="24"/>
        </w:rPr>
      </w:pPr>
      <w:r>
        <w:rPr>
          <w:color w:val="363636"/>
          <w:sz w:val="24"/>
        </w:rPr>
        <w:t>Seleccione un bloque de celdas vacías de cuatro columnas de ancho por tres filas de</w:t>
      </w:r>
      <w:r>
        <w:rPr>
          <w:color w:val="363636"/>
          <w:spacing w:val="-18"/>
          <w:sz w:val="24"/>
        </w:rPr>
        <w:t xml:space="preserve"> </w:t>
      </w:r>
      <w:r>
        <w:rPr>
          <w:color w:val="363636"/>
          <w:sz w:val="24"/>
        </w:rPr>
        <w:t>alto.</w:t>
      </w:r>
    </w:p>
    <w:p w:rsidR="00B11E2E" w:rsidRDefault="00B11E2E" w:rsidP="00B11E2E">
      <w:pPr>
        <w:pStyle w:val="Prrafodelista"/>
        <w:numPr>
          <w:ilvl w:val="0"/>
          <w:numId w:val="210"/>
        </w:numPr>
        <w:tabs>
          <w:tab w:val="left" w:pos="1441"/>
        </w:tabs>
        <w:spacing w:line="292" w:lineRule="exact"/>
        <w:ind w:left="709"/>
        <w:jc w:val="center"/>
        <w:rPr>
          <w:sz w:val="24"/>
        </w:rPr>
      </w:pPr>
      <w:r>
        <w:rPr>
          <w:color w:val="363636"/>
          <w:sz w:val="24"/>
        </w:rPr>
        <w:t>Escriba la fórmula de matriz siguiente y presione</w:t>
      </w:r>
      <w:r>
        <w:rPr>
          <w:color w:val="363636"/>
          <w:spacing w:val="-10"/>
          <w:sz w:val="24"/>
        </w:rPr>
        <w:t xml:space="preserve"> </w:t>
      </w:r>
      <w:r>
        <w:rPr>
          <w:color w:val="363636"/>
          <w:sz w:val="24"/>
        </w:rPr>
        <w:t>Ctrl+Mayús+Entrar:</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={1,2,3,4;5,6,7,8;9,10,11,12}*{1,2,3,4;5,6,7,8;9,10,11,12}</w:t>
      </w:r>
    </w:p>
    <w:p w:rsidR="00B11E2E" w:rsidRDefault="00B11E2E" w:rsidP="00B11E2E">
      <w:pPr>
        <w:pStyle w:val="Textoindependiente"/>
        <w:ind w:left="709"/>
        <w:jc w:val="center"/>
        <w:rPr>
          <w:b/>
          <w:sz w:val="23"/>
        </w:rPr>
      </w:pPr>
    </w:p>
    <w:p w:rsidR="00B11E2E" w:rsidRDefault="00B11E2E" w:rsidP="00B11E2E">
      <w:pPr>
        <w:pStyle w:val="Textoindependiente"/>
        <w:spacing w:before="1"/>
        <w:ind w:left="709"/>
        <w:jc w:val="center"/>
      </w:pPr>
      <w:r>
        <w:rPr>
          <w:color w:val="363636"/>
        </w:rPr>
        <w:t>También puede escribir esta fórmula de matriz, donde se usa el operador de intercalación (</w:t>
      </w:r>
      <w:r>
        <w:rPr>
          <w:b/>
          <w:color w:val="363636"/>
        </w:rPr>
        <w:t>^</w:t>
      </w:r>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rPr>
          <w:color w:val="363636"/>
        </w:rPr>
        <w:t>={1,2,3,4;5,6,7,8;9,10,11,12}^2</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1F4D78"/>
        </w:rPr>
        <w:t>Transponer una fila unidimensional</w:t>
      </w:r>
    </w:p>
    <w:p w:rsidR="00B11E2E" w:rsidRDefault="00B11E2E" w:rsidP="00B11E2E">
      <w:pPr>
        <w:pStyle w:val="Textoindependiente"/>
        <w:ind w:left="709"/>
        <w:jc w:val="center"/>
        <w:rPr>
          <w:sz w:val="25"/>
        </w:rPr>
      </w:pPr>
    </w:p>
    <w:p w:rsidR="00B11E2E" w:rsidRDefault="00B11E2E" w:rsidP="00B11E2E">
      <w:pPr>
        <w:pStyle w:val="Prrafodelista"/>
        <w:numPr>
          <w:ilvl w:val="0"/>
          <w:numId w:val="209"/>
        </w:numPr>
        <w:tabs>
          <w:tab w:val="left" w:pos="1441"/>
        </w:tabs>
        <w:ind w:left="709"/>
        <w:jc w:val="center"/>
        <w:rPr>
          <w:sz w:val="24"/>
        </w:rPr>
      </w:pPr>
      <w:r>
        <w:rPr>
          <w:color w:val="363636"/>
          <w:sz w:val="24"/>
        </w:rPr>
        <w:t>Seleccione una columna de cinco celdas en</w:t>
      </w:r>
      <w:r>
        <w:rPr>
          <w:color w:val="363636"/>
          <w:spacing w:val="-9"/>
          <w:sz w:val="24"/>
        </w:rPr>
        <w:t xml:space="preserve"> </w:t>
      </w:r>
      <w:r>
        <w:rPr>
          <w:color w:val="363636"/>
          <w:sz w:val="24"/>
        </w:rPr>
        <w:t>blanco.</w:t>
      </w:r>
    </w:p>
    <w:p w:rsidR="00B11E2E" w:rsidRDefault="00B11E2E" w:rsidP="00B11E2E">
      <w:pPr>
        <w:pStyle w:val="Prrafodelista"/>
        <w:numPr>
          <w:ilvl w:val="0"/>
          <w:numId w:val="209"/>
        </w:numPr>
        <w:tabs>
          <w:tab w:val="left" w:pos="1441"/>
        </w:tabs>
        <w:ind w:left="709"/>
        <w:jc w:val="center"/>
        <w:rPr>
          <w:sz w:val="24"/>
        </w:rPr>
      </w:pPr>
      <w:r>
        <w:rPr>
          <w:color w:val="363636"/>
          <w:sz w:val="24"/>
        </w:rPr>
        <w:t>Escriba la fórmula siguiente y presione</w:t>
      </w:r>
      <w:r>
        <w:rPr>
          <w:color w:val="363636"/>
          <w:spacing w:val="-6"/>
          <w:sz w:val="24"/>
        </w:rPr>
        <w:t xml:space="preserve"> </w:t>
      </w:r>
      <w:r>
        <w:rPr>
          <w:color w:val="363636"/>
          <w:sz w:val="24"/>
        </w:rPr>
        <w:t>Ctrl+Mayús+Entrar.</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rPr>
          <w:color w:val="363636"/>
        </w:rPr>
        <w:t>=TRANSPONER({1,2,3,4,5})</w:t>
      </w:r>
    </w:p>
    <w:p w:rsidR="00B11E2E" w:rsidRDefault="00B11E2E" w:rsidP="00B11E2E">
      <w:pPr>
        <w:pStyle w:val="Textoindependiente"/>
        <w:spacing w:before="2"/>
        <w:ind w:left="709"/>
        <w:jc w:val="center"/>
        <w:rPr>
          <w:b/>
          <w:sz w:val="23"/>
        </w:rPr>
      </w:pPr>
    </w:p>
    <w:p w:rsidR="00B11E2E" w:rsidRDefault="00B11E2E" w:rsidP="00B11E2E">
      <w:pPr>
        <w:pStyle w:val="Textoindependiente"/>
        <w:spacing w:line="237" w:lineRule="auto"/>
        <w:ind w:left="709" w:right="737"/>
        <w:jc w:val="center"/>
      </w:pPr>
      <w:r>
        <w:rPr>
          <w:color w:val="363636"/>
        </w:rPr>
        <w:t xml:space="preserve">Aunque haya escrito una constante de matriz horizontal, la función </w:t>
      </w:r>
      <w:r>
        <w:rPr>
          <w:b/>
          <w:color w:val="363636"/>
        </w:rPr>
        <w:t xml:space="preserve">TRANSPONER </w:t>
      </w:r>
      <w:r>
        <w:rPr>
          <w:color w:val="363636"/>
        </w:rPr>
        <w:t>la convierte en una columna.</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Transponer una columna unidimensional</w:t>
      </w:r>
    </w:p>
    <w:p w:rsidR="00B11E2E" w:rsidRDefault="00B11E2E" w:rsidP="00B11E2E">
      <w:pPr>
        <w:pStyle w:val="Textoindependiente"/>
        <w:spacing w:before="12"/>
        <w:ind w:left="709"/>
        <w:jc w:val="center"/>
      </w:pPr>
    </w:p>
    <w:p w:rsidR="00B11E2E" w:rsidRDefault="00B11E2E" w:rsidP="00B11E2E">
      <w:pPr>
        <w:pStyle w:val="Prrafodelista"/>
        <w:numPr>
          <w:ilvl w:val="0"/>
          <w:numId w:val="208"/>
        </w:numPr>
        <w:tabs>
          <w:tab w:val="left" w:pos="1441"/>
        </w:tabs>
        <w:ind w:left="709"/>
        <w:jc w:val="center"/>
        <w:rPr>
          <w:sz w:val="24"/>
        </w:rPr>
      </w:pPr>
      <w:r>
        <w:rPr>
          <w:color w:val="363636"/>
          <w:sz w:val="24"/>
        </w:rPr>
        <w:t>Seleccione una fila de cinco celdas en</w:t>
      </w:r>
      <w:r>
        <w:rPr>
          <w:color w:val="363636"/>
          <w:spacing w:val="-5"/>
          <w:sz w:val="24"/>
        </w:rPr>
        <w:t xml:space="preserve"> </w:t>
      </w:r>
      <w:r>
        <w:rPr>
          <w:color w:val="363636"/>
          <w:sz w:val="24"/>
        </w:rPr>
        <w:t>blanco.</w:t>
      </w:r>
    </w:p>
    <w:p w:rsidR="00B11E2E" w:rsidRDefault="00B11E2E" w:rsidP="00B11E2E">
      <w:pPr>
        <w:pStyle w:val="Prrafodelista"/>
        <w:numPr>
          <w:ilvl w:val="0"/>
          <w:numId w:val="208"/>
        </w:numPr>
        <w:tabs>
          <w:tab w:val="left" w:pos="1441"/>
        </w:tabs>
        <w:ind w:left="709"/>
        <w:jc w:val="center"/>
        <w:rPr>
          <w:sz w:val="24"/>
        </w:rPr>
      </w:pPr>
      <w:r>
        <w:rPr>
          <w:color w:val="363636"/>
          <w:sz w:val="24"/>
        </w:rPr>
        <w:t>Escriba la fórmula siguiente y presione</w:t>
      </w:r>
      <w:r>
        <w:rPr>
          <w:color w:val="363636"/>
          <w:spacing w:val="-3"/>
          <w:sz w:val="24"/>
        </w:rPr>
        <w:t xml:space="preserve"> </w:t>
      </w:r>
      <w:r>
        <w:rPr>
          <w:color w:val="363636"/>
          <w:sz w:val="24"/>
        </w:rPr>
        <w:t>Ctrl+Mayús+Entrar.</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=TRANSPONER({1;2;3;4;5})</w:t>
      </w:r>
    </w:p>
    <w:p w:rsidR="00B11E2E" w:rsidRDefault="00B11E2E" w:rsidP="00B11E2E">
      <w:pPr>
        <w:pStyle w:val="Textoindependiente"/>
        <w:ind w:left="709"/>
        <w:jc w:val="center"/>
        <w:rPr>
          <w:b/>
          <w:sz w:val="23"/>
        </w:rPr>
      </w:pPr>
    </w:p>
    <w:p w:rsidR="00B11E2E" w:rsidRDefault="00B11E2E" w:rsidP="00B11E2E">
      <w:pPr>
        <w:pStyle w:val="Textoindependiente"/>
        <w:spacing w:line="470" w:lineRule="auto"/>
        <w:ind w:left="709" w:right="1149"/>
        <w:jc w:val="center"/>
      </w:pPr>
      <w:r>
        <w:rPr>
          <w:color w:val="363636"/>
        </w:rPr>
        <w:t xml:space="preserve">Aunque haya escrito una constante de matriz vertical, la función </w:t>
      </w:r>
      <w:r>
        <w:rPr>
          <w:b/>
          <w:color w:val="363636"/>
        </w:rPr>
        <w:t xml:space="preserve">TRANSPONER </w:t>
      </w:r>
      <w:r>
        <w:rPr>
          <w:color w:val="363636"/>
        </w:rPr>
        <w:t xml:space="preserve">la convierte en una fila. </w:t>
      </w:r>
      <w:r>
        <w:rPr>
          <w:color w:val="1F4D78"/>
        </w:rPr>
        <w:t>Transponer una constante bidimensional</w:t>
      </w:r>
    </w:p>
    <w:p w:rsidR="00B11E2E" w:rsidRDefault="00B11E2E" w:rsidP="00B11E2E">
      <w:pPr>
        <w:pStyle w:val="Prrafodelista"/>
        <w:numPr>
          <w:ilvl w:val="0"/>
          <w:numId w:val="207"/>
        </w:numPr>
        <w:tabs>
          <w:tab w:val="left" w:pos="1441"/>
        </w:tabs>
        <w:spacing w:before="24" w:line="292" w:lineRule="exact"/>
        <w:ind w:left="709"/>
        <w:jc w:val="center"/>
        <w:rPr>
          <w:sz w:val="24"/>
        </w:rPr>
      </w:pPr>
      <w:r>
        <w:rPr>
          <w:color w:val="363636"/>
          <w:sz w:val="24"/>
        </w:rPr>
        <w:t>Seleccione un bloque de celdas de tres columnas de ancho por cuatro filas de</w:t>
      </w:r>
      <w:r>
        <w:rPr>
          <w:color w:val="363636"/>
          <w:spacing w:val="-10"/>
          <w:sz w:val="24"/>
        </w:rPr>
        <w:t xml:space="preserve"> </w:t>
      </w:r>
      <w:r>
        <w:rPr>
          <w:color w:val="363636"/>
          <w:sz w:val="24"/>
        </w:rPr>
        <w:t>alto.</w:t>
      </w:r>
    </w:p>
    <w:p w:rsidR="00B11E2E" w:rsidRDefault="00B11E2E" w:rsidP="00B11E2E">
      <w:pPr>
        <w:pStyle w:val="Prrafodelista"/>
        <w:numPr>
          <w:ilvl w:val="0"/>
          <w:numId w:val="207"/>
        </w:numPr>
        <w:tabs>
          <w:tab w:val="left" w:pos="1441"/>
        </w:tabs>
        <w:spacing w:line="292" w:lineRule="exact"/>
        <w:ind w:left="709"/>
        <w:jc w:val="center"/>
        <w:rPr>
          <w:sz w:val="24"/>
        </w:rPr>
      </w:pPr>
      <w:r>
        <w:rPr>
          <w:color w:val="363636"/>
          <w:sz w:val="24"/>
        </w:rPr>
        <w:t>Escriba la constante siguiente y presione</w:t>
      </w:r>
      <w:r>
        <w:rPr>
          <w:color w:val="363636"/>
          <w:spacing w:val="-2"/>
          <w:sz w:val="24"/>
        </w:rPr>
        <w:t xml:space="preserve"> </w:t>
      </w:r>
      <w:r>
        <w:rPr>
          <w:color w:val="363636"/>
          <w:sz w:val="24"/>
        </w:rPr>
        <w:t>Ctrl+Mayús+Entrar:</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rPr>
          <w:color w:val="363636"/>
        </w:rPr>
        <w:t>=TRANSPONER({1,2,3,4;5,6,7,8;9,10,11,12})</w:t>
      </w:r>
    </w:p>
    <w:p w:rsidR="00B11E2E" w:rsidRDefault="00B11E2E" w:rsidP="00B11E2E">
      <w:pPr>
        <w:pStyle w:val="Textoindependiente"/>
        <w:spacing w:before="12"/>
        <w:ind w:left="709"/>
        <w:jc w:val="center"/>
        <w:rPr>
          <w:b/>
          <w:sz w:val="22"/>
        </w:rPr>
      </w:pPr>
    </w:p>
    <w:p w:rsidR="00B11E2E" w:rsidRDefault="00B11E2E" w:rsidP="00B11E2E">
      <w:pPr>
        <w:pStyle w:val="Textoindependiente"/>
        <w:spacing w:line="470" w:lineRule="auto"/>
        <w:ind w:left="709" w:right="4303"/>
        <w:jc w:val="center"/>
      </w:pPr>
      <w:r>
        <w:rPr>
          <w:color w:val="363636"/>
        </w:rPr>
        <w:t xml:space="preserve">La función </w:t>
      </w:r>
      <w:r>
        <w:rPr>
          <w:b/>
          <w:color w:val="363636"/>
        </w:rPr>
        <w:t xml:space="preserve">TRANSPONER </w:t>
      </w:r>
      <w:r>
        <w:rPr>
          <w:color w:val="363636"/>
        </w:rPr>
        <w:t xml:space="preserve">convierte cada fila en una serie de columnas. </w:t>
      </w:r>
      <w:hyperlink r:id="rId673" w:anchor="top">
        <w:r>
          <w:rPr>
            <w:color w:val="363636"/>
          </w:rPr>
          <w:t>Parte superior de la página</w:t>
        </w:r>
      </w:hyperlink>
    </w:p>
    <w:p w:rsidR="00B11E2E" w:rsidRDefault="00B11E2E" w:rsidP="00B11E2E">
      <w:pPr>
        <w:spacing w:line="470"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jc w:val="center"/>
      </w:pPr>
      <w:r>
        <w:lastRenderedPageBreak/>
        <w:t>Trabajar con fórmulas de matriz básicas</w:t>
      </w:r>
    </w:p>
    <w:p w:rsidR="00B11E2E" w:rsidRDefault="00B11E2E" w:rsidP="00B11E2E">
      <w:pPr>
        <w:pStyle w:val="Textoindependiente"/>
        <w:spacing w:before="9"/>
        <w:ind w:left="709"/>
        <w:jc w:val="center"/>
        <w:rPr>
          <w:sz w:val="22"/>
        </w:rPr>
      </w:pPr>
    </w:p>
    <w:p w:rsidR="00B11E2E" w:rsidRDefault="00B11E2E" w:rsidP="00B11E2E">
      <w:pPr>
        <w:pStyle w:val="Textoindependiente"/>
        <w:spacing w:line="468" w:lineRule="auto"/>
        <w:ind w:left="709" w:right="4633"/>
        <w:jc w:val="center"/>
      </w:pPr>
      <w:r>
        <w:rPr>
          <w:color w:val="363636"/>
        </w:rPr>
        <w:t xml:space="preserve">Esta sección proporciona ejemplos de fórmulas de matriz básicas. </w:t>
      </w:r>
      <w:r>
        <w:rPr>
          <w:color w:val="1F4D78"/>
        </w:rPr>
        <w:t>Crear matrices y constantes de matriz a partir de valores existentes</w:t>
      </w:r>
    </w:p>
    <w:p w:rsidR="00B11E2E" w:rsidRDefault="00B11E2E" w:rsidP="00B11E2E">
      <w:pPr>
        <w:pStyle w:val="Textoindependiente"/>
        <w:spacing w:before="27"/>
        <w:ind w:left="709" w:right="714"/>
        <w:jc w:val="center"/>
      </w:pPr>
      <w:r>
        <w:rPr>
          <w:color w:val="363636"/>
        </w:rPr>
        <w:t>El siguiente ejemplo explica cómo usar fórmulas de matriz para crear vínculos entre rangos de celdas de distintas</w:t>
      </w:r>
      <w:r>
        <w:rPr>
          <w:color w:val="363636"/>
          <w:spacing w:val="-11"/>
        </w:rPr>
        <w:t xml:space="preserve"> </w:t>
      </w:r>
      <w:r>
        <w:rPr>
          <w:color w:val="363636"/>
        </w:rPr>
        <w:t>hojas</w:t>
      </w:r>
      <w:r>
        <w:rPr>
          <w:color w:val="363636"/>
          <w:spacing w:val="-10"/>
        </w:rPr>
        <w:t xml:space="preserve"> </w:t>
      </w:r>
      <w:r>
        <w:rPr>
          <w:color w:val="363636"/>
        </w:rPr>
        <w:t>de</w:t>
      </w:r>
      <w:r>
        <w:rPr>
          <w:color w:val="363636"/>
          <w:spacing w:val="-9"/>
        </w:rPr>
        <w:t xml:space="preserve"> </w:t>
      </w:r>
      <w:r>
        <w:rPr>
          <w:color w:val="363636"/>
        </w:rPr>
        <w:t>cálculo.</w:t>
      </w:r>
      <w:r>
        <w:rPr>
          <w:color w:val="363636"/>
          <w:spacing w:val="-12"/>
        </w:rPr>
        <w:t xml:space="preserve"> </w:t>
      </w:r>
      <w:r>
        <w:rPr>
          <w:color w:val="363636"/>
        </w:rPr>
        <w:t>También</w:t>
      </w:r>
      <w:r>
        <w:rPr>
          <w:color w:val="363636"/>
          <w:spacing w:val="-9"/>
        </w:rPr>
        <w:t xml:space="preserve"> </w:t>
      </w:r>
      <w:r>
        <w:rPr>
          <w:color w:val="363636"/>
        </w:rPr>
        <w:t>muestra</w:t>
      </w:r>
      <w:r>
        <w:rPr>
          <w:color w:val="363636"/>
          <w:spacing w:val="-9"/>
        </w:rPr>
        <w:t xml:space="preserve"> </w:t>
      </w:r>
      <w:r>
        <w:rPr>
          <w:color w:val="363636"/>
        </w:rPr>
        <w:t>cómo</w:t>
      </w:r>
      <w:r>
        <w:rPr>
          <w:color w:val="363636"/>
          <w:spacing w:val="-13"/>
        </w:rPr>
        <w:t xml:space="preserve"> </w:t>
      </w:r>
      <w:r>
        <w:rPr>
          <w:color w:val="363636"/>
        </w:rPr>
        <w:t>crear</w:t>
      </w:r>
      <w:r>
        <w:rPr>
          <w:color w:val="363636"/>
          <w:spacing w:val="-10"/>
        </w:rPr>
        <w:t xml:space="preserve"> </w:t>
      </w:r>
      <w:r>
        <w:rPr>
          <w:color w:val="363636"/>
        </w:rPr>
        <w:t>una</w:t>
      </w:r>
      <w:r>
        <w:rPr>
          <w:color w:val="363636"/>
          <w:spacing w:val="-10"/>
        </w:rPr>
        <w:t xml:space="preserve"> </w:t>
      </w:r>
      <w:r>
        <w:rPr>
          <w:color w:val="363636"/>
        </w:rPr>
        <w:t>constante</w:t>
      </w:r>
      <w:r>
        <w:rPr>
          <w:color w:val="363636"/>
          <w:spacing w:val="-12"/>
        </w:rPr>
        <w:t xml:space="preserve"> </w:t>
      </w:r>
      <w:r>
        <w:rPr>
          <w:color w:val="363636"/>
        </w:rPr>
        <w:t>de</w:t>
      </w:r>
      <w:r>
        <w:rPr>
          <w:color w:val="363636"/>
          <w:spacing w:val="-13"/>
        </w:rPr>
        <w:t xml:space="preserve"> </w:t>
      </w:r>
      <w:r>
        <w:rPr>
          <w:color w:val="363636"/>
        </w:rPr>
        <w:t>matriz</w:t>
      </w:r>
      <w:r>
        <w:rPr>
          <w:color w:val="363636"/>
          <w:spacing w:val="-9"/>
        </w:rPr>
        <w:t xml:space="preserve"> </w:t>
      </w:r>
      <w:r>
        <w:rPr>
          <w:color w:val="363636"/>
        </w:rPr>
        <w:t>a</w:t>
      </w:r>
      <w:r>
        <w:rPr>
          <w:color w:val="363636"/>
          <w:spacing w:val="-12"/>
        </w:rPr>
        <w:t xml:space="preserve"> </w:t>
      </w:r>
      <w:r>
        <w:rPr>
          <w:color w:val="363636"/>
        </w:rPr>
        <w:t>partir</w:t>
      </w:r>
      <w:r>
        <w:rPr>
          <w:color w:val="363636"/>
          <w:spacing w:val="-11"/>
        </w:rPr>
        <w:t xml:space="preserve"> </w:t>
      </w:r>
      <w:r>
        <w:rPr>
          <w:color w:val="363636"/>
        </w:rPr>
        <w:t>del</w:t>
      </w:r>
      <w:r>
        <w:rPr>
          <w:color w:val="363636"/>
          <w:spacing w:val="-9"/>
        </w:rPr>
        <w:t xml:space="preserve"> </w:t>
      </w:r>
      <w:r>
        <w:rPr>
          <w:color w:val="363636"/>
        </w:rPr>
        <w:t>mismo</w:t>
      </w:r>
      <w:r>
        <w:rPr>
          <w:color w:val="363636"/>
          <w:spacing w:val="-12"/>
        </w:rPr>
        <w:t xml:space="preserve"> </w:t>
      </w:r>
      <w:r>
        <w:rPr>
          <w:color w:val="363636"/>
        </w:rPr>
        <w:t>conjunto de valores.</w:t>
      </w:r>
    </w:p>
    <w:p w:rsidR="00B11E2E" w:rsidRDefault="00B11E2E" w:rsidP="00B11E2E">
      <w:pPr>
        <w:pStyle w:val="Textoindependiente"/>
        <w:spacing w:before="12"/>
        <w:ind w:left="709"/>
        <w:jc w:val="center"/>
        <w:rPr>
          <w:sz w:val="22"/>
        </w:rPr>
      </w:pPr>
    </w:p>
    <w:p w:rsidR="00B11E2E" w:rsidRDefault="00B11E2E" w:rsidP="00B11E2E">
      <w:pPr>
        <w:ind w:left="709"/>
        <w:jc w:val="center"/>
        <w:rPr>
          <w:i/>
          <w:sz w:val="24"/>
        </w:rPr>
      </w:pPr>
      <w:r>
        <w:rPr>
          <w:i/>
          <w:color w:val="2D74B5"/>
          <w:sz w:val="24"/>
        </w:rPr>
        <w:t>Crear una matriz a partir de valores existentes</w:t>
      </w:r>
    </w:p>
    <w:p w:rsidR="00B11E2E" w:rsidRDefault="00B11E2E" w:rsidP="00B11E2E">
      <w:pPr>
        <w:pStyle w:val="Textoindependiente"/>
        <w:spacing w:before="9"/>
        <w:ind w:left="709"/>
        <w:jc w:val="center"/>
        <w:rPr>
          <w:i/>
        </w:rPr>
      </w:pPr>
    </w:p>
    <w:p w:rsidR="00B11E2E" w:rsidRDefault="00B11E2E" w:rsidP="00B11E2E">
      <w:pPr>
        <w:pStyle w:val="Prrafodelista"/>
        <w:numPr>
          <w:ilvl w:val="0"/>
          <w:numId w:val="206"/>
        </w:numPr>
        <w:tabs>
          <w:tab w:val="left" w:pos="1441"/>
        </w:tabs>
        <w:ind w:left="709"/>
        <w:jc w:val="center"/>
        <w:rPr>
          <w:sz w:val="24"/>
        </w:rPr>
      </w:pPr>
      <w:r>
        <w:rPr>
          <w:color w:val="363636"/>
          <w:sz w:val="24"/>
        </w:rPr>
        <w:t>En una hoja de cálculo de Excel, seleccione las celdas C8:E10 y escriba esta</w:t>
      </w:r>
      <w:r>
        <w:rPr>
          <w:color w:val="363636"/>
          <w:spacing w:val="-16"/>
          <w:sz w:val="24"/>
        </w:rPr>
        <w:t xml:space="preserve"> </w:t>
      </w:r>
      <w:r>
        <w:rPr>
          <w:color w:val="363636"/>
          <w:sz w:val="24"/>
        </w:rPr>
        <w:t>fórmula:</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={10,20,30;40,50,60;70,80,90}</w:t>
      </w:r>
    </w:p>
    <w:p w:rsidR="00B11E2E" w:rsidRDefault="00B11E2E" w:rsidP="00B11E2E">
      <w:pPr>
        <w:pStyle w:val="Textoindependiente"/>
        <w:spacing w:before="5"/>
        <w:ind w:left="709"/>
        <w:jc w:val="center"/>
        <w:rPr>
          <w:b/>
          <w:sz w:val="23"/>
        </w:rPr>
      </w:pPr>
    </w:p>
    <w:p w:rsidR="00B11E2E" w:rsidRDefault="00B11E2E" w:rsidP="00B11E2E">
      <w:pPr>
        <w:pStyle w:val="Textoindependiente"/>
        <w:spacing w:line="237" w:lineRule="auto"/>
        <w:ind w:left="709" w:right="617"/>
        <w:jc w:val="center"/>
      </w:pPr>
      <w:r>
        <w:rPr>
          <w:color w:val="363636"/>
        </w:rPr>
        <w:t xml:space="preserve">Asegúrese de escribir </w:t>
      </w:r>
      <w:r>
        <w:rPr>
          <w:b/>
          <w:color w:val="363636"/>
        </w:rPr>
        <w:t xml:space="preserve">{ </w:t>
      </w:r>
      <w:r>
        <w:rPr>
          <w:color w:val="363636"/>
        </w:rPr>
        <w:t xml:space="preserve">(llave de apertura) antes de escribir 10 y </w:t>
      </w:r>
      <w:r>
        <w:rPr>
          <w:b/>
          <w:color w:val="363636"/>
        </w:rPr>
        <w:t xml:space="preserve">} </w:t>
      </w:r>
      <w:r>
        <w:rPr>
          <w:color w:val="363636"/>
        </w:rPr>
        <w:t>(llave de cierre) después de escribir 90, porque está creando una matriz de números.</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206"/>
        </w:numPr>
        <w:tabs>
          <w:tab w:val="left" w:pos="1441"/>
          <w:tab w:val="left" w:pos="4368"/>
          <w:tab w:val="left" w:pos="7698"/>
          <w:tab w:val="left" w:pos="10504"/>
        </w:tabs>
        <w:ind w:left="709" w:right="715"/>
        <w:jc w:val="center"/>
        <w:rPr>
          <w:sz w:val="24"/>
        </w:rPr>
      </w:pPr>
      <w:r>
        <w:rPr>
          <w:color w:val="363636"/>
          <w:sz w:val="24"/>
        </w:rPr>
        <w:t xml:space="preserve">Presione Ctrl+Mayús+Entrar para escribir esta matriz de números en el rango de celdas C8:E10 </w:t>
      </w:r>
      <w:r>
        <w:rPr>
          <w:color w:val="363636"/>
          <w:spacing w:val="-2"/>
          <w:sz w:val="24"/>
        </w:rPr>
        <w:t xml:space="preserve">con </w:t>
      </w:r>
      <w:r>
        <w:rPr>
          <w:color w:val="363636"/>
          <w:sz w:val="24"/>
        </w:rPr>
        <w:t>una</w:t>
      </w:r>
      <w:r>
        <w:rPr>
          <w:color w:val="363636"/>
          <w:sz w:val="24"/>
        </w:rPr>
        <w:tab/>
        <w:t>fórmula</w:t>
      </w:r>
      <w:r>
        <w:rPr>
          <w:color w:val="363636"/>
          <w:sz w:val="24"/>
        </w:rPr>
        <w:tab/>
        <w:t>de</w:t>
      </w:r>
      <w:r>
        <w:rPr>
          <w:color w:val="363636"/>
          <w:sz w:val="24"/>
        </w:rPr>
        <w:tab/>
      </w:r>
      <w:r>
        <w:rPr>
          <w:color w:val="363636"/>
          <w:spacing w:val="-3"/>
          <w:sz w:val="24"/>
        </w:rPr>
        <w:t xml:space="preserve">matriz. </w:t>
      </w:r>
      <w:r>
        <w:rPr>
          <w:color w:val="363636"/>
          <w:sz w:val="24"/>
        </w:rPr>
        <w:t>En la hoja de cálculo, el aspecto de C8 a E10 debería ser el</w:t>
      </w:r>
      <w:r>
        <w:rPr>
          <w:color w:val="363636"/>
          <w:spacing w:val="-11"/>
          <w:sz w:val="24"/>
        </w:rPr>
        <w:t xml:space="preserve"> </w:t>
      </w:r>
      <w:r>
        <w:rPr>
          <w:color w:val="363636"/>
          <w:sz w:val="24"/>
        </w:rPr>
        <w:t>siguiente:</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1293" w:type="dxa"/>
        <w:tblLayout w:type="fixed"/>
        <w:tblLook w:val="01E0" w:firstRow="1" w:lastRow="1" w:firstColumn="1" w:lastColumn="1" w:noHBand="0" w:noVBand="0"/>
      </w:tblPr>
      <w:tblGrid>
        <w:gridCol w:w="474"/>
        <w:gridCol w:w="304"/>
        <w:gridCol w:w="475"/>
      </w:tblGrid>
      <w:tr w:rsidR="00B11E2E" w:rsidTr="004A25A1">
        <w:trPr>
          <w:trHeight w:val="296"/>
        </w:trPr>
        <w:tc>
          <w:tcPr>
            <w:tcW w:w="474" w:type="dxa"/>
          </w:tcPr>
          <w:p w:rsidR="00B11E2E" w:rsidRDefault="00B11E2E" w:rsidP="004A25A1">
            <w:pPr>
              <w:pStyle w:val="TableParagraph"/>
              <w:spacing w:line="244" w:lineRule="exact"/>
              <w:ind w:left="709" w:right="27"/>
              <w:jc w:val="center"/>
              <w:rPr>
                <w:sz w:val="24"/>
              </w:rPr>
            </w:pPr>
            <w:r>
              <w:rPr>
                <w:color w:val="363636"/>
                <w:sz w:val="24"/>
              </w:rPr>
              <w:t>10</w:t>
            </w:r>
          </w:p>
        </w:tc>
        <w:tc>
          <w:tcPr>
            <w:tcW w:w="304" w:type="dxa"/>
          </w:tcPr>
          <w:p w:rsidR="00B11E2E" w:rsidRDefault="00B11E2E" w:rsidP="004A25A1">
            <w:pPr>
              <w:pStyle w:val="TableParagraph"/>
              <w:spacing w:line="244" w:lineRule="exact"/>
              <w:ind w:left="709"/>
              <w:jc w:val="center"/>
              <w:rPr>
                <w:sz w:val="24"/>
              </w:rPr>
            </w:pPr>
            <w:r>
              <w:rPr>
                <w:color w:val="363636"/>
                <w:sz w:val="24"/>
              </w:rPr>
              <w:t>20</w:t>
            </w:r>
          </w:p>
        </w:tc>
        <w:tc>
          <w:tcPr>
            <w:tcW w:w="475" w:type="dxa"/>
          </w:tcPr>
          <w:p w:rsidR="00B11E2E" w:rsidRDefault="00B11E2E" w:rsidP="004A25A1">
            <w:pPr>
              <w:pStyle w:val="TableParagraph"/>
              <w:spacing w:line="244" w:lineRule="exact"/>
              <w:ind w:left="709"/>
              <w:jc w:val="center"/>
              <w:rPr>
                <w:sz w:val="24"/>
              </w:rPr>
            </w:pPr>
            <w:r>
              <w:rPr>
                <w:color w:val="363636"/>
                <w:sz w:val="24"/>
              </w:rPr>
              <w:t>30</w:t>
            </w:r>
          </w:p>
        </w:tc>
      </w:tr>
      <w:tr w:rsidR="00B11E2E" w:rsidTr="004A25A1">
        <w:trPr>
          <w:trHeight w:val="352"/>
        </w:trPr>
        <w:tc>
          <w:tcPr>
            <w:tcW w:w="474" w:type="dxa"/>
          </w:tcPr>
          <w:p w:rsidR="00B11E2E" w:rsidRDefault="00B11E2E" w:rsidP="004A25A1">
            <w:pPr>
              <w:pStyle w:val="TableParagraph"/>
              <w:spacing w:before="8"/>
              <w:ind w:left="709" w:right="27"/>
              <w:jc w:val="center"/>
              <w:rPr>
                <w:sz w:val="24"/>
              </w:rPr>
            </w:pPr>
            <w:r>
              <w:rPr>
                <w:color w:val="363636"/>
                <w:sz w:val="24"/>
              </w:rPr>
              <w:t>40</w:t>
            </w:r>
          </w:p>
        </w:tc>
        <w:tc>
          <w:tcPr>
            <w:tcW w:w="304" w:type="dxa"/>
          </w:tcPr>
          <w:p w:rsidR="00B11E2E" w:rsidRDefault="00B11E2E" w:rsidP="004A25A1">
            <w:pPr>
              <w:pStyle w:val="TableParagraph"/>
              <w:spacing w:before="8"/>
              <w:ind w:left="709"/>
              <w:jc w:val="center"/>
              <w:rPr>
                <w:sz w:val="24"/>
              </w:rPr>
            </w:pPr>
            <w:r>
              <w:rPr>
                <w:color w:val="363636"/>
                <w:sz w:val="24"/>
              </w:rPr>
              <w:t>50</w:t>
            </w:r>
          </w:p>
        </w:tc>
        <w:tc>
          <w:tcPr>
            <w:tcW w:w="475" w:type="dxa"/>
          </w:tcPr>
          <w:p w:rsidR="00B11E2E" w:rsidRDefault="00B11E2E" w:rsidP="004A25A1">
            <w:pPr>
              <w:pStyle w:val="TableParagraph"/>
              <w:spacing w:before="8"/>
              <w:ind w:left="709"/>
              <w:jc w:val="center"/>
              <w:rPr>
                <w:sz w:val="24"/>
              </w:rPr>
            </w:pPr>
            <w:r>
              <w:rPr>
                <w:color w:val="363636"/>
                <w:sz w:val="24"/>
              </w:rPr>
              <w:t>60</w:t>
            </w:r>
          </w:p>
        </w:tc>
      </w:tr>
      <w:tr w:rsidR="00B11E2E" w:rsidTr="004A25A1">
        <w:trPr>
          <w:trHeight w:val="296"/>
        </w:trPr>
        <w:tc>
          <w:tcPr>
            <w:tcW w:w="474" w:type="dxa"/>
          </w:tcPr>
          <w:p w:rsidR="00B11E2E" w:rsidRDefault="00B11E2E" w:rsidP="004A25A1">
            <w:pPr>
              <w:pStyle w:val="TableParagraph"/>
              <w:spacing w:before="8" w:line="269" w:lineRule="exact"/>
              <w:ind w:left="709" w:right="27"/>
              <w:jc w:val="center"/>
              <w:rPr>
                <w:sz w:val="24"/>
              </w:rPr>
            </w:pPr>
            <w:r>
              <w:rPr>
                <w:color w:val="363636"/>
                <w:sz w:val="24"/>
              </w:rPr>
              <w:t>70</w:t>
            </w:r>
          </w:p>
        </w:tc>
        <w:tc>
          <w:tcPr>
            <w:tcW w:w="304" w:type="dxa"/>
          </w:tcPr>
          <w:p w:rsidR="00B11E2E" w:rsidRDefault="00B11E2E" w:rsidP="004A25A1">
            <w:pPr>
              <w:pStyle w:val="TableParagraph"/>
              <w:spacing w:before="8" w:line="269" w:lineRule="exact"/>
              <w:ind w:left="709"/>
              <w:jc w:val="center"/>
              <w:rPr>
                <w:sz w:val="24"/>
              </w:rPr>
            </w:pPr>
            <w:r>
              <w:rPr>
                <w:color w:val="363636"/>
                <w:sz w:val="24"/>
              </w:rPr>
              <w:t>80</w:t>
            </w:r>
          </w:p>
        </w:tc>
        <w:tc>
          <w:tcPr>
            <w:tcW w:w="475" w:type="dxa"/>
          </w:tcPr>
          <w:p w:rsidR="00B11E2E" w:rsidRDefault="00B11E2E" w:rsidP="004A25A1">
            <w:pPr>
              <w:pStyle w:val="TableParagraph"/>
              <w:spacing w:before="8" w:line="269" w:lineRule="exact"/>
              <w:ind w:left="709"/>
              <w:jc w:val="center"/>
              <w:rPr>
                <w:sz w:val="24"/>
              </w:rPr>
            </w:pPr>
            <w:r>
              <w:rPr>
                <w:color w:val="363636"/>
                <w:sz w:val="24"/>
              </w:rPr>
              <w:t>90</w:t>
            </w:r>
          </w:p>
        </w:tc>
      </w:tr>
    </w:tbl>
    <w:p w:rsidR="00B11E2E" w:rsidRDefault="00B11E2E" w:rsidP="00B11E2E">
      <w:pPr>
        <w:pStyle w:val="Textoindependiente"/>
        <w:spacing w:before="11"/>
        <w:ind w:left="709"/>
        <w:jc w:val="center"/>
        <w:rPr>
          <w:sz w:val="26"/>
        </w:rPr>
      </w:pPr>
    </w:p>
    <w:p w:rsidR="00B11E2E" w:rsidRDefault="00B11E2E" w:rsidP="00B11E2E">
      <w:pPr>
        <w:pStyle w:val="Prrafodelista"/>
        <w:numPr>
          <w:ilvl w:val="0"/>
          <w:numId w:val="206"/>
        </w:numPr>
        <w:tabs>
          <w:tab w:val="left" w:pos="1441"/>
        </w:tabs>
        <w:ind w:left="709"/>
        <w:jc w:val="center"/>
        <w:rPr>
          <w:sz w:val="24"/>
        </w:rPr>
      </w:pPr>
      <w:r>
        <w:rPr>
          <w:color w:val="363636"/>
          <w:sz w:val="24"/>
        </w:rPr>
        <w:t>Seleccione el rango de celdas de C1 a</w:t>
      </w:r>
      <w:r>
        <w:rPr>
          <w:color w:val="363636"/>
          <w:spacing w:val="-3"/>
          <w:sz w:val="24"/>
        </w:rPr>
        <w:t xml:space="preserve"> </w:t>
      </w:r>
      <w:r>
        <w:rPr>
          <w:color w:val="363636"/>
          <w:sz w:val="24"/>
        </w:rPr>
        <w:t>E3.</w:t>
      </w:r>
    </w:p>
    <w:p w:rsidR="00B11E2E" w:rsidRDefault="00B11E2E" w:rsidP="00B11E2E">
      <w:pPr>
        <w:pStyle w:val="Prrafodelista"/>
        <w:numPr>
          <w:ilvl w:val="0"/>
          <w:numId w:val="206"/>
        </w:numPr>
        <w:tabs>
          <w:tab w:val="left" w:pos="1441"/>
        </w:tabs>
        <w:ind w:left="709"/>
        <w:jc w:val="center"/>
        <w:rPr>
          <w:sz w:val="24"/>
        </w:rPr>
      </w:pPr>
      <w:r>
        <w:rPr>
          <w:color w:val="363636"/>
          <w:sz w:val="24"/>
        </w:rPr>
        <w:t>Escriba la fórmula siguiente y presione</w:t>
      </w:r>
      <w:r>
        <w:rPr>
          <w:color w:val="363636"/>
          <w:spacing w:val="-6"/>
          <w:sz w:val="24"/>
        </w:rPr>
        <w:t xml:space="preserve"> </w:t>
      </w:r>
      <w:r>
        <w:rPr>
          <w:color w:val="363636"/>
          <w:sz w:val="24"/>
        </w:rPr>
        <w:t>Ctrl+Mayús+Entrar.</w:t>
      </w:r>
    </w:p>
    <w:p w:rsidR="00B11E2E" w:rsidRDefault="00B11E2E" w:rsidP="00B11E2E">
      <w:pPr>
        <w:pStyle w:val="Textoindependiente"/>
        <w:spacing w:before="9"/>
        <w:ind w:left="709"/>
        <w:jc w:val="center"/>
        <w:rPr>
          <w:sz w:val="22"/>
        </w:rPr>
      </w:pPr>
    </w:p>
    <w:p w:rsidR="00B11E2E" w:rsidRDefault="00B11E2E" w:rsidP="00B11E2E">
      <w:pPr>
        <w:pStyle w:val="Ttulo9"/>
        <w:spacing w:before="1"/>
        <w:ind w:left="709"/>
        <w:jc w:val="center"/>
      </w:pPr>
      <w:r>
        <w:rPr>
          <w:color w:val="363636"/>
        </w:rPr>
        <w:t>=C8:E10</w:t>
      </w:r>
    </w:p>
    <w:p w:rsidR="00B11E2E" w:rsidRDefault="00B11E2E" w:rsidP="00B11E2E">
      <w:pPr>
        <w:pStyle w:val="Textoindependiente"/>
        <w:spacing w:before="4"/>
        <w:ind w:left="709"/>
        <w:jc w:val="center"/>
        <w:rPr>
          <w:b/>
          <w:sz w:val="23"/>
        </w:rPr>
      </w:pPr>
    </w:p>
    <w:p w:rsidR="00B11E2E" w:rsidRDefault="00B11E2E" w:rsidP="00B11E2E">
      <w:pPr>
        <w:pStyle w:val="Textoindependiente"/>
        <w:spacing w:line="237" w:lineRule="auto"/>
        <w:ind w:left="709" w:right="737"/>
        <w:jc w:val="center"/>
      </w:pPr>
      <w:r>
        <w:rPr>
          <w:color w:val="363636"/>
        </w:rPr>
        <w:t>En las celdas C1 a E3 aparece una matriz de 3x3 celdas con los mismos valores que ve en las celdas C8 a E10.</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Crear una constante de matriz a partir de valores existentes</w:t>
      </w:r>
    </w:p>
    <w:p w:rsidR="00B11E2E" w:rsidRDefault="00B11E2E" w:rsidP="00B11E2E">
      <w:pPr>
        <w:pStyle w:val="Textoindependiente"/>
        <w:spacing w:before="11"/>
        <w:ind w:left="709"/>
        <w:jc w:val="center"/>
      </w:pPr>
    </w:p>
    <w:p w:rsidR="00B11E2E" w:rsidRDefault="00B11E2E" w:rsidP="00B11E2E">
      <w:pPr>
        <w:pStyle w:val="Prrafodelista"/>
        <w:numPr>
          <w:ilvl w:val="0"/>
          <w:numId w:val="205"/>
        </w:numPr>
        <w:tabs>
          <w:tab w:val="left" w:pos="1441"/>
          <w:tab w:val="left" w:pos="2068"/>
          <w:tab w:val="left" w:pos="2577"/>
          <w:tab w:val="left" w:pos="3434"/>
          <w:tab w:val="left" w:pos="4242"/>
          <w:tab w:val="left" w:pos="5894"/>
          <w:tab w:val="left" w:pos="6988"/>
          <w:tab w:val="left" w:pos="7466"/>
          <w:tab w:val="left" w:pos="8151"/>
          <w:tab w:val="left" w:pos="9183"/>
          <w:tab w:val="left" w:pos="9598"/>
          <w:tab w:val="left" w:pos="10413"/>
        </w:tabs>
        <w:spacing w:before="1" w:line="242" w:lineRule="auto"/>
        <w:ind w:left="709" w:right="722"/>
        <w:jc w:val="center"/>
        <w:rPr>
          <w:sz w:val="24"/>
        </w:rPr>
      </w:pPr>
      <w:r>
        <w:rPr>
          <w:color w:val="363636"/>
          <w:sz w:val="24"/>
        </w:rPr>
        <w:t>Con</w:t>
      </w:r>
      <w:r>
        <w:rPr>
          <w:color w:val="363636"/>
          <w:sz w:val="24"/>
        </w:rPr>
        <w:tab/>
        <w:t>las</w:t>
      </w:r>
      <w:r>
        <w:rPr>
          <w:color w:val="363636"/>
          <w:sz w:val="24"/>
        </w:rPr>
        <w:tab/>
        <w:t>celdas</w:t>
      </w:r>
      <w:r>
        <w:rPr>
          <w:color w:val="363636"/>
          <w:sz w:val="24"/>
        </w:rPr>
        <w:tab/>
        <w:t>C1:C3</w:t>
      </w:r>
      <w:r>
        <w:rPr>
          <w:color w:val="363636"/>
          <w:sz w:val="24"/>
        </w:rPr>
        <w:tab/>
        <w:t>seleccionadas,</w:t>
      </w:r>
      <w:r>
        <w:rPr>
          <w:color w:val="363636"/>
          <w:sz w:val="24"/>
        </w:rPr>
        <w:tab/>
        <w:t>presione</w:t>
      </w:r>
      <w:r>
        <w:rPr>
          <w:color w:val="363636"/>
          <w:sz w:val="24"/>
        </w:rPr>
        <w:tab/>
        <w:t>F2</w:t>
      </w:r>
      <w:r>
        <w:rPr>
          <w:color w:val="363636"/>
          <w:sz w:val="24"/>
        </w:rPr>
        <w:tab/>
        <w:t>para</w:t>
      </w:r>
      <w:r>
        <w:rPr>
          <w:color w:val="363636"/>
          <w:sz w:val="24"/>
        </w:rPr>
        <w:tab/>
        <w:t>cambiar</w:t>
      </w:r>
      <w:r>
        <w:rPr>
          <w:color w:val="363636"/>
          <w:sz w:val="24"/>
        </w:rPr>
        <w:tab/>
        <w:t>al</w:t>
      </w:r>
      <w:r>
        <w:rPr>
          <w:color w:val="363636"/>
          <w:sz w:val="24"/>
        </w:rPr>
        <w:tab/>
        <w:t>modo</w:t>
      </w:r>
      <w:r>
        <w:rPr>
          <w:color w:val="363636"/>
          <w:sz w:val="24"/>
        </w:rPr>
        <w:tab/>
      </w:r>
      <w:r>
        <w:rPr>
          <w:color w:val="363636"/>
          <w:spacing w:val="-3"/>
          <w:sz w:val="24"/>
        </w:rPr>
        <w:t xml:space="preserve">Edición. </w:t>
      </w:r>
      <w:r>
        <w:rPr>
          <w:color w:val="363636"/>
          <w:sz w:val="24"/>
        </w:rPr>
        <w:t>La fórmula de matriz debería seguir siendo</w:t>
      </w:r>
      <w:r>
        <w:rPr>
          <w:color w:val="363636"/>
          <w:spacing w:val="-6"/>
          <w:sz w:val="24"/>
        </w:rPr>
        <w:t xml:space="preserve"> </w:t>
      </w:r>
      <w:r>
        <w:rPr>
          <w:color w:val="363636"/>
          <w:sz w:val="24"/>
        </w:rPr>
        <w:t>=C8:E10.</w:t>
      </w:r>
    </w:p>
    <w:p w:rsidR="00B11E2E" w:rsidRDefault="00B11E2E" w:rsidP="00B11E2E">
      <w:pPr>
        <w:pStyle w:val="Prrafodelista"/>
        <w:numPr>
          <w:ilvl w:val="0"/>
          <w:numId w:val="205"/>
        </w:numPr>
        <w:tabs>
          <w:tab w:val="left" w:pos="1441"/>
        </w:tabs>
        <w:ind w:left="709" w:right="722"/>
        <w:jc w:val="center"/>
        <w:rPr>
          <w:sz w:val="24"/>
        </w:rPr>
      </w:pPr>
      <w:r>
        <w:rPr>
          <w:color w:val="363636"/>
          <w:sz w:val="24"/>
        </w:rPr>
        <w:t>Presione F9 para convertir las referencias de celda en valores. Excel convierte los valores en una constante de matriz. Ahora, la fórmula debería ser ={10,20,30;40,50,60;70,80,90}, como</w:t>
      </w:r>
      <w:r>
        <w:rPr>
          <w:color w:val="363636"/>
          <w:spacing w:val="-21"/>
          <w:sz w:val="24"/>
        </w:rPr>
        <w:t xml:space="preserve"> </w:t>
      </w:r>
      <w:r>
        <w:rPr>
          <w:color w:val="363636"/>
          <w:sz w:val="24"/>
        </w:rPr>
        <w:t>C8:E10</w:t>
      </w:r>
    </w:p>
    <w:p w:rsidR="00B11E2E" w:rsidRDefault="00B11E2E" w:rsidP="00B11E2E">
      <w:pPr>
        <w:pStyle w:val="Prrafodelista"/>
        <w:numPr>
          <w:ilvl w:val="0"/>
          <w:numId w:val="205"/>
        </w:numPr>
        <w:tabs>
          <w:tab w:val="left" w:pos="1441"/>
        </w:tabs>
        <w:spacing w:line="290" w:lineRule="exact"/>
        <w:ind w:left="709"/>
        <w:jc w:val="center"/>
        <w:rPr>
          <w:sz w:val="24"/>
        </w:rPr>
      </w:pPr>
      <w:r>
        <w:rPr>
          <w:color w:val="363636"/>
          <w:sz w:val="24"/>
        </w:rPr>
        <w:t>Presione Ctrl+Mayús+Entrar para especificar la constante de matriz como una fórmula de</w:t>
      </w:r>
      <w:r>
        <w:rPr>
          <w:color w:val="363636"/>
          <w:spacing w:val="-19"/>
          <w:sz w:val="24"/>
        </w:rPr>
        <w:t xml:space="preserve"> </w:t>
      </w:r>
      <w:r>
        <w:rPr>
          <w:color w:val="363636"/>
          <w:sz w:val="24"/>
        </w:rPr>
        <w:t>matriz.</w:t>
      </w:r>
    </w:p>
    <w:p w:rsidR="00B11E2E" w:rsidRDefault="00B11E2E" w:rsidP="00B11E2E">
      <w:pPr>
        <w:pStyle w:val="Textoindependiente"/>
        <w:spacing w:before="6"/>
        <w:ind w:left="709"/>
        <w:jc w:val="center"/>
        <w:rPr>
          <w:sz w:val="22"/>
        </w:rPr>
      </w:pPr>
    </w:p>
    <w:p w:rsidR="00B11E2E" w:rsidRDefault="00B11E2E" w:rsidP="00B11E2E">
      <w:pPr>
        <w:pStyle w:val="Textoindependiente"/>
        <w:ind w:left="709"/>
        <w:jc w:val="center"/>
      </w:pPr>
      <w:r>
        <w:rPr>
          <w:color w:val="1F4D78"/>
        </w:rPr>
        <w:t>Contar los caracteres de un rango de celdas</w:t>
      </w:r>
    </w:p>
    <w:p w:rsidR="00B11E2E" w:rsidRDefault="00B11E2E" w:rsidP="00B11E2E">
      <w:pPr>
        <w:pStyle w:val="Textoindependiente"/>
        <w:spacing w:before="12"/>
        <w:ind w:left="709"/>
        <w:jc w:val="center"/>
      </w:pPr>
    </w:p>
    <w:p w:rsidR="00B11E2E" w:rsidRDefault="00B11E2E" w:rsidP="00B11E2E">
      <w:pPr>
        <w:pStyle w:val="Textoindependiente"/>
        <w:ind w:left="709" w:right="649"/>
        <w:jc w:val="center"/>
      </w:pPr>
      <w:r>
        <w:rPr>
          <w:color w:val="363636"/>
        </w:rPr>
        <w:t>En</w:t>
      </w:r>
      <w:r>
        <w:rPr>
          <w:color w:val="363636"/>
          <w:spacing w:val="-7"/>
        </w:rPr>
        <w:t xml:space="preserve"> </w:t>
      </w:r>
      <w:r>
        <w:rPr>
          <w:color w:val="363636"/>
        </w:rPr>
        <w:t>el</w:t>
      </w:r>
      <w:r>
        <w:rPr>
          <w:color w:val="363636"/>
          <w:spacing w:val="-11"/>
        </w:rPr>
        <w:t xml:space="preserve"> </w:t>
      </w:r>
      <w:r>
        <w:rPr>
          <w:color w:val="363636"/>
        </w:rPr>
        <w:t>ejemplo</w:t>
      </w:r>
      <w:r>
        <w:rPr>
          <w:color w:val="363636"/>
          <w:spacing w:val="-8"/>
        </w:rPr>
        <w:t xml:space="preserve"> </w:t>
      </w:r>
      <w:r>
        <w:rPr>
          <w:color w:val="363636"/>
        </w:rPr>
        <w:t>siguiente</w:t>
      </w:r>
      <w:r>
        <w:rPr>
          <w:color w:val="363636"/>
          <w:spacing w:val="-10"/>
        </w:rPr>
        <w:t xml:space="preserve"> </w:t>
      </w:r>
      <w:r>
        <w:rPr>
          <w:color w:val="363636"/>
        </w:rPr>
        <w:t>se</w:t>
      </w:r>
      <w:r>
        <w:rPr>
          <w:color w:val="363636"/>
          <w:spacing w:val="-8"/>
        </w:rPr>
        <w:t xml:space="preserve"> </w:t>
      </w:r>
      <w:r>
        <w:rPr>
          <w:color w:val="363636"/>
        </w:rPr>
        <w:t>muestra</w:t>
      </w:r>
      <w:r>
        <w:rPr>
          <w:color w:val="363636"/>
          <w:spacing w:val="-8"/>
        </w:rPr>
        <w:t xml:space="preserve"> </w:t>
      </w:r>
      <w:r>
        <w:rPr>
          <w:color w:val="363636"/>
        </w:rPr>
        <w:t>cómo</w:t>
      </w:r>
      <w:r>
        <w:rPr>
          <w:color w:val="363636"/>
          <w:spacing w:val="-8"/>
        </w:rPr>
        <w:t xml:space="preserve"> </w:t>
      </w:r>
      <w:r>
        <w:rPr>
          <w:color w:val="363636"/>
        </w:rPr>
        <w:t>contar</w:t>
      </w:r>
      <w:r>
        <w:rPr>
          <w:color w:val="363636"/>
          <w:spacing w:val="-11"/>
        </w:rPr>
        <w:t xml:space="preserve"> </w:t>
      </w:r>
      <w:r>
        <w:rPr>
          <w:color w:val="363636"/>
        </w:rPr>
        <w:t>el</w:t>
      </w:r>
      <w:r>
        <w:rPr>
          <w:color w:val="363636"/>
          <w:spacing w:val="-8"/>
        </w:rPr>
        <w:t xml:space="preserve"> </w:t>
      </w:r>
      <w:r>
        <w:rPr>
          <w:color w:val="363636"/>
        </w:rPr>
        <w:t>número</w:t>
      </w:r>
      <w:r>
        <w:rPr>
          <w:color w:val="363636"/>
          <w:spacing w:val="-11"/>
        </w:rPr>
        <w:t xml:space="preserve"> </w:t>
      </w:r>
      <w:r>
        <w:rPr>
          <w:color w:val="363636"/>
        </w:rPr>
        <w:t>de</w:t>
      </w:r>
      <w:r>
        <w:rPr>
          <w:color w:val="363636"/>
          <w:spacing w:val="-11"/>
        </w:rPr>
        <w:t xml:space="preserve"> </w:t>
      </w:r>
      <w:r>
        <w:rPr>
          <w:color w:val="363636"/>
        </w:rPr>
        <w:t>caracteres,</w:t>
      </w:r>
      <w:r>
        <w:rPr>
          <w:color w:val="363636"/>
          <w:spacing w:val="-10"/>
        </w:rPr>
        <w:t xml:space="preserve"> </w:t>
      </w:r>
      <w:r>
        <w:rPr>
          <w:color w:val="363636"/>
        </w:rPr>
        <w:t>incluidos</w:t>
      </w:r>
      <w:r>
        <w:rPr>
          <w:color w:val="363636"/>
          <w:spacing w:val="-11"/>
        </w:rPr>
        <w:t xml:space="preserve"> </w:t>
      </w:r>
      <w:r>
        <w:rPr>
          <w:color w:val="363636"/>
        </w:rPr>
        <w:t>los</w:t>
      </w:r>
      <w:r>
        <w:rPr>
          <w:color w:val="363636"/>
          <w:spacing w:val="-10"/>
        </w:rPr>
        <w:t xml:space="preserve"> </w:t>
      </w:r>
      <w:r>
        <w:rPr>
          <w:color w:val="363636"/>
        </w:rPr>
        <w:t>espacios,</w:t>
      </w:r>
      <w:r>
        <w:rPr>
          <w:color w:val="363636"/>
          <w:spacing w:val="-10"/>
        </w:rPr>
        <w:t xml:space="preserve"> </w:t>
      </w:r>
      <w:r>
        <w:rPr>
          <w:color w:val="363636"/>
        </w:rPr>
        <w:lastRenderedPageBreak/>
        <w:t>de</w:t>
      </w:r>
      <w:r>
        <w:rPr>
          <w:color w:val="363636"/>
          <w:spacing w:val="-10"/>
        </w:rPr>
        <w:t xml:space="preserve"> </w:t>
      </w:r>
      <w:r>
        <w:rPr>
          <w:color w:val="363636"/>
        </w:rPr>
        <w:t>un</w:t>
      </w:r>
      <w:r>
        <w:rPr>
          <w:color w:val="363636"/>
          <w:spacing w:val="-8"/>
        </w:rPr>
        <w:t xml:space="preserve"> </w:t>
      </w:r>
      <w:r>
        <w:rPr>
          <w:color w:val="363636"/>
        </w:rPr>
        <w:t>rango de celdas.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04"/>
        </w:numPr>
        <w:tabs>
          <w:tab w:val="left" w:pos="1441"/>
        </w:tabs>
        <w:ind w:left="709"/>
        <w:jc w:val="center"/>
        <w:rPr>
          <w:sz w:val="24"/>
        </w:rPr>
      </w:pPr>
      <w:r>
        <w:rPr>
          <w:color w:val="363636"/>
          <w:sz w:val="24"/>
        </w:rPr>
        <w:t>Copie esta tabla y péguela en una hoja de cálculo en la celda</w:t>
      </w:r>
      <w:r>
        <w:rPr>
          <w:color w:val="363636"/>
          <w:spacing w:val="-9"/>
          <w:sz w:val="24"/>
        </w:rPr>
        <w:t xml:space="preserve"> </w:t>
      </w:r>
      <w:r>
        <w:rPr>
          <w:color w:val="363636"/>
          <w:sz w:val="24"/>
        </w:rPr>
        <w:t>A1.</w:t>
      </w:r>
    </w:p>
    <w:p w:rsidR="00B11E2E" w:rsidRDefault="00B11E2E" w:rsidP="00B11E2E">
      <w:pPr>
        <w:ind w:left="709"/>
        <w:jc w:val="center"/>
        <w:rPr>
          <w:sz w:val="24"/>
        </w:rPr>
        <w:sectPr w:rsidR="00B11E2E" w:rsidSect="00B93CC3">
          <w:pgSz w:w="11910" w:h="16840"/>
          <w:pgMar w:top="660" w:right="144" w:bottom="1600" w:left="0" w:header="0" w:footer="1112" w:gutter="0"/>
          <w:cols w:space="720"/>
        </w:sectPr>
      </w:pPr>
    </w:p>
    <w:p w:rsidR="00B11E2E" w:rsidRDefault="00B11E2E" w:rsidP="00B11E2E">
      <w:pPr>
        <w:pStyle w:val="Prrafodelista"/>
        <w:numPr>
          <w:ilvl w:val="0"/>
          <w:numId w:val="204"/>
        </w:numPr>
        <w:tabs>
          <w:tab w:val="left" w:pos="1441"/>
        </w:tabs>
        <w:spacing w:before="41"/>
        <w:ind w:left="709" w:right="720"/>
        <w:jc w:val="center"/>
        <w:rPr>
          <w:sz w:val="24"/>
        </w:rPr>
      </w:pPr>
      <w:r>
        <w:rPr>
          <w:color w:val="363636"/>
          <w:sz w:val="24"/>
        </w:rPr>
        <w:lastRenderedPageBreak/>
        <w:t>Seleccione la celda A9 y presione Ctrl+Mayús+Entrar para ver el número total de caracteres en las celdas A2:A6 (66).</w:t>
      </w:r>
    </w:p>
    <w:p w:rsidR="00B11E2E" w:rsidRDefault="00B11E2E" w:rsidP="00B11E2E">
      <w:pPr>
        <w:pStyle w:val="Prrafodelista"/>
        <w:numPr>
          <w:ilvl w:val="0"/>
          <w:numId w:val="204"/>
        </w:numPr>
        <w:tabs>
          <w:tab w:val="left" w:pos="1441"/>
        </w:tabs>
        <w:spacing w:before="2" w:line="237" w:lineRule="auto"/>
        <w:ind w:left="709" w:right="723"/>
        <w:jc w:val="center"/>
        <w:rPr>
          <w:sz w:val="24"/>
        </w:rPr>
      </w:pPr>
      <w:r>
        <w:rPr>
          <w:color w:val="363636"/>
          <w:sz w:val="24"/>
        </w:rPr>
        <w:t>Seleccione la celda A12 y presione Ctrl+Mayús+Entrar para ver el contenido de la más larga de las celdas A2:A6 (celda A3).</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11"/>
        </w:rPr>
      </w:pPr>
    </w:p>
    <w:tbl>
      <w:tblPr>
        <w:tblStyle w:val="TableNormal"/>
        <w:tblW w:w="0" w:type="auto"/>
        <w:tblInd w:w="573" w:type="dxa"/>
        <w:tblLayout w:type="fixed"/>
        <w:tblLook w:val="01E0" w:firstRow="1" w:lastRow="1" w:firstColumn="1" w:lastColumn="1" w:noHBand="0" w:noVBand="0"/>
      </w:tblPr>
      <w:tblGrid>
        <w:gridCol w:w="7012"/>
      </w:tblGrid>
      <w:tr w:rsidR="00B11E2E" w:rsidTr="004A25A1">
        <w:trPr>
          <w:trHeight w:val="296"/>
        </w:trPr>
        <w:tc>
          <w:tcPr>
            <w:tcW w:w="7012" w:type="dxa"/>
          </w:tcPr>
          <w:p w:rsidR="00B11E2E" w:rsidRDefault="00B11E2E" w:rsidP="004A25A1">
            <w:pPr>
              <w:pStyle w:val="TableParagraph"/>
              <w:spacing w:line="244" w:lineRule="exact"/>
              <w:ind w:left="709"/>
              <w:jc w:val="center"/>
              <w:rPr>
                <w:b/>
                <w:sz w:val="24"/>
              </w:rPr>
            </w:pPr>
            <w:r>
              <w:rPr>
                <w:b/>
                <w:color w:val="363636"/>
                <w:sz w:val="24"/>
              </w:rPr>
              <w:t>Datos</w:t>
            </w:r>
          </w:p>
        </w:tc>
      </w:tr>
      <w:tr w:rsidR="00B11E2E" w:rsidTr="004A25A1">
        <w:trPr>
          <w:trHeight w:val="352"/>
        </w:trPr>
        <w:tc>
          <w:tcPr>
            <w:tcW w:w="7012" w:type="dxa"/>
          </w:tcPr>
          <w:p w:rsidR="00B11E2E" w:rsidRDefault="00B11E2E" w:rsidP="004A25A1">
            <w:pPr>
              <w:pStyle w:val="TableParagraph"/>
              <w:spacing w:before="8"/>
              <w:ind w:left="709"/>
              <w:jc w:val="center"/>
              <w:rPr>
                <w:sz w:val="24"/>
              </w:rPr>
            </w:pPr>
            <w:r>
              <w:rPr>
                <w:color w:val="363636"/>
                <w:sz w:val="24"/>
              </w:rPr>
              <w:t>Este es un</w:t>
            </w:r>
          </w:p>
        </w:tc>
      </w:tr>
      <w:tr w:rsidR="00B11E2E" w:rsidTr="004A25A1">
        <w:trPr>
          <w:trHeight w:val="352"/>
        </w:trPr>
        <w:tc>
          <w:tcPr>
            <w:tcW w:w="7012" w:type="dxa"/>
          </w:tcPr>
          <w:p w:rsidR="00B11E2E" w:rsidRDefault="00B11E2E" w:rsidP="004A25A1">
            <w:pPr>
              <w:pStyle w:val="TableParagraph"/>
              <w:spacing w:before="8"/>
              <w:ind w:left="709"/>
              <w:jc w:val="center"/>
              <w:rPr>
                <w:sz w:val="24"/>
              </w:rPr>
            </w:pPr>
            <w:r>
              <w:rPr>
                <w:color w:val="363636"/>
                <w:sz w:val="24"/>
              </w:rPr>
              <w:t>conjunto de celdas que</w:t>
            </w:r>
          </w:p>
        </w:tc>
      </w:tr>
      <w:tr w:rsidR="00B11E2E" w:rsidTr="004A25A1">
        <w:trPr>
          <w:trHeight w:val="352"/>
        </w:trPr>
        <w:tc>
          <w:tcPr>
            <w:tcW w:w="7012" w:type="dxa"/>
          </w:tcPr>
          <w:p w:rsidR="00B11E2E" w:rsidRDefault="00B11E2E" w:rsidP="004A25A1">
            <w:pPr>
              <w:pStyle w:val="TableParagraph"/>
              <w:spacing w:before="8"/>
              <w:ind w:left="709"/>
              <w:jc w:val="center"/>
              <w:rPr>
                <w:sz w:val="24"/>
              </w:rPr>
            </w:pPr>
            <w:r>
              <w:rPr>
                <w:color w:val="363636"/>
                <w:sz w:val="24"/>
              </w:rPr>
              <w:t>están agrupadas</w:t>
            </w:r>
          </w:p>
        </w:tc>
      </w:tr>
      <w:tr w:rsidR="00B11E2E" w:rsidTr="004A25A1">
        <w:trPr>
          <w:trHeight w:val="352"/>
        </w:trPr>
        <w:tc>
          <w:tcPr>
            <w:tcW w:w="7012" w:type="dxa"/>
          </w:tcPr>
          <w:p w:rsidR="00B11E2E" w:rsidRDefault="00B11E2E" w:rsidP="004A25A1">
            <w:pPr>
              <w:pStyle w:val="TableParagraph"/>
              <w:spacing w:before="8"/>
              <w:ind w:left="709"/>
              <w:jc w:val="center"/>
              <w:rPr>
                <w:sz w:val="24"/>
              </w:rPr>
            </w:pPr>
            <w:r>
              <w:rPr>
                <w:color w:val="363636"/>
                <w:sz w:val="24"/>
              </w:rPr>
              <w:t>para formar una</w:t>
            </w:r>
          </w:p>
        </w:tc>
      </w:tr>
      <w:tr w:rsidR="00B11E2E" w:rsidTr="004A25A1">
        <w:trPr>
          <w:trHeight w:val="621"/>
        </w:trPr>
        <w:tc>
          <w:tcPr>
            <w:tcW w:w="7012" w:type="dxa"/>
          </w:tcPr>
          <w:p w:rsidR="00B11E2E" w:rsidRDefault="00B11E2E" w:rsidP="004A25A1">
            <w:pPr>
              <w:pStyle w:val="TableParagraph"/>
              <w:spacing w:before="8"/>
              <w:ind w:left="709"/>
              <w:jc w:val="center"/>
              <w:rPr>
                <w:sz w:val="24"/>
              </w:rPr>
            </w:pPr>
            <w:r>
              <w:rPr>
                <w:color w:val="363636"/>
                <w:sz w:val="24"/>
              </w:rPr>
              <w:t>sola oración.</w:t>
            </w:r>
          </w:p>
        </w:tc>
      </w:tr>
      <w:tr w:rsidR="00B11E2E" w:rsidTr="004A25A1">
        <w:trPr>
          <w:trHeight w:val="621"/>
        </w:trPr>
        <w:tc>
          <w:tcPr>
            <w:tcW w:w="7012" w:type="dxa"/>
          </w:tcPr>
          <w:p w:rsidR="00B11E2E" w:rsidRDefault="00B11E2E" w:rsidP="004A25A1">
            <w:pPr>
              <w:pStyle w:val="TableParagraph"/>
              <w:spacing w:before="8"/>
              <w:ind w:left="709"/>
              <w:jc w:val="center"/>
            </w:pPr>
          </w:p>
          <w:p w:rsidR="00B11E2E" w:rsidRDefault="00B11E2E" w:rsidP="004A25A1">
            <w:pPr>
              <w:pStyle w:val="TableParagraph"/>
              <w:ind w:left="709"/>
              <w:jc w:val="center"/>
              <w:rPr>
                <w:b/>
                <w:sz w:val="24"/>
              </w:rPr>
            </w:pPr>
            <w:r>
              <w:rPr>
                <w:b/>
                <w:color w:val="363636"/>
                <w:sz w:val="24"/>
              </w:rPr>
              <w:t>Caracteres totales en A2:A6</w:t>
            </w:r>
          </w:p>
        </w:tc>
      </w:tr>
      <w:tr w:rsidR="00B11E2E" w:rsidTr="004A25A1">
        <w:trPr>
          <w:trHeight w:val="620"/>
        </w:trPr>
        <w:tc>
          <w:tcPr>
            <w:tcW w:w="7012" w:type="dxa"/>
          </w:tcPr>
          <w:p w:rsidR="00B11E2E" w:rsidRDefault="00B11E2E" w:rsidP="004A25A1">
            <w:pPr>
              <w:pStyle w:val="TableParagraph"/>
              <w:spacing w:before="8"/>
              <w:ind w:left="709"/>
              <w:jc w:val="center"/>
              <w:rPr>
                <w:sz w:val="24"/>
              </w:rPr>
            </w:pPr>
            <w:r>
              <w:rPr>
                <w:color w:val="363636"/>
                <w:sz w:val="24"/>
              </w:rPr>
              <w:t>=SUMA(LARGO(A2:A6))</w:t>
            </w:r>
          </w:p>
        </w:tc>
      </w:tr>
      <w:tr w:rsidR="00B11E2E" w:rsidTr="004A25A1">
        <w:trPr>
          <w:trHeight w:val="620"/>
        </w:trPr>
        <w:tc>
          <w:tcPr>
            <w:tcW w:w="7012" w:type="dxa"/>
          </w:tcPr>
          <w:p w:rsidR="00B11E2E" w:rsidRDefault="00B11E2E" w:rsidP="004A25A1">
            <w:pPr>
              <w:pStyle w:val="TableParagraph"/>
              <w:spacing w:before="6"/>
              <w:ind w:left="709"/>
              <w:jc w:val="center"/>
            </w:pPr>
          </w:p>
          <w:p w:rsidR="00B11E2E" w:rsidRDefault="00B11E2E" w:rsidP="004A25A1">
            <w:pPr>
              <w:pStyle w:val="TableParagraph"/>
              <w:spacing w:before="1"/>
              <w:ind w:left="709"/>
              <w:jc w:val="center"/>
              <w:rPr>
                <w:b/>
                <w:sz w:val="24"/>
              </w:rPr>
            </w:pPr>
            <w:r>
              <w:rPr>
                <w:b/>
                <w:color w:val="363636"/>
                <w:sz w:val="24"/>
              </w:rPr>
              <w:t>Contenido de la celda más larga (A3)</w:t>
            </w:r>
          </w:p>
        </w:tc>
      </w:tr>
      <w:tr w:rsidR="00B11E2E" w:rsidTr="004A25A1">
        <w:trPr>
          <w:trHeight w:val="296"/>
        </w:trPr>
        <w:tc>
          <w:tcPr>
            <w:tcW w:w="7012" w:type="dxa"/>
          </w:tcPr>
          <w:p w:rsidR="00B11E2E" w:rsidRDefault="00B11E2E" w:rsidP="004A25A1">
            <w:pPr>
              <w:pStyle w:val="TableParagraph"/>
              <w:spacing w:before="8" w:line="269" w:lineRule="exact"/>
              <w:ind w:left="709"/>
              <w:jc w:val="center"/>
              <w:rPr>
                <w:sz w:val="24"/>
              </w:rPr>
            </w:pPr>
            <w:r>
              <w:rPr>
                <w:color w:val="363636"/>
                <w:sz w:val="24"/>
              </w:rPr>
              <w:t>=INDICE(A2:A6,COINCIDIR(MAX(LARGO(A2:A6)),LARGO(A2:A6),0),1)</w:t>
            </w:r>
          </w:p>
        </w:tc>
      </w:tr>
    </w:tbl>
    <w:p w:rsidR="00B11E2E" w:rsidRDefault="00B11E2E" w:rsidP="00B11E2E">
      <w:pPr>
        <w:pStyle w:val="Textoindependiente"/>
        <w:spacing w:before="10"/>
        <w:ind w:left="709"/>
        <w:jc w:val="center"/>
        <w:rPr>
          <w:sz w:val="26"/>
        </w:rPr>
      </w:pPr>
    </w:p>
    <w:p w:rsidR="00B11E2E" w:rsidRDefault="00B11E2E" w:rsidP="00B11E2E">
      <w:pPr>
        <w:pStyle w:val="Textoindependiente"/>
        <w:spacing w:before="1"/>
        <w:ind w:left="709" w:right="737"/>
        <w:jc w:val="center"/>
      </w:pPr>
      <w:r>
        <w:rPr>
          <w:color w:val="363636"/>
        </w:rPr>
        <w:t>La siguiente fórmula, que se usa en la celda A9, cuenta el número total de caracteres (66) en las celdas de A2 a A6.</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=SUMA(LARGO(A2:A6))</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717"/>
        <w:jc w:val="center"/>
      </w:pPr>
      <w:r>
        <w:rPr>
          <w:color w:val="363636"/>
        </w:rPr>
        <w:t xml:space="preserve">En este caso, la función </w:t>
      </w:r>
      <w:r>
        <w:rPr>
          <w:b/>
          <w:color w:val="363636"/>
        </w:rPr>
        <w:t xml:space="preserve">LARGO </w:t>
      </w:r>
      <w:r>
        <w:rPr>
          <w:color w:val="363636"/>
        </w:rPr>
        <w:t xml:space="preserve">devuelve la longitud de todas las cadenas de texto contenidas en las celdas del rango. A continuación, la función </w:t>
      </w:r>
      <w:r>
        <w:rPr>
          <w:b/>
          <w:color w:val="363636"/>
        </w:rPr>
        <w:t xml:space="preserve">SUMA </w:t>
      </w:r>
      <w:r>
        <w:rPr>
          <w:color w:val="363636"/>
        </w:rPr>
        <w:t>agrega esos valores y muestra el resultado (66) en la celda que contiene la fórmula,</w:t>
      </w:r>
      <w:r>
        <w:rPr>
          <w:color w:val="363636"/>
          <w:spacing w:val="-4"/>
        </w:rPr>
        <w:t xml:space="preserve"> </w:t>
      </w:r>
      <w:r>
        <w:rPr>
          <w:color w:val="363636"/>
        </w:rPr>
        <w:t>A9.</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1F4D78"/>
        </w:rPr>
        <w:t xml:space="preserve">Buscar los </w:t>
      </w:r>
      <w:r>
        <w:rPr>
          <w:i/>
          <w:color w:val="1F4D78"/>
        </w:rPr>
        <w:t xml:space="preserve">n </w:t>
      </w:r>
      <w:r>
        <w:rPr>
          <w:color w:val="1F4D78"/>
        </w:rPr>
        <w:t>valores más pequeños de un rango</w:t>
      </w:r>
    </w:p>
    <w:p w:rsidR="00B11E2E" w:rsidRDefault="00B11E2E" w:rsidP="00B11E2E">
      <w:pPr>
        <w:pStyle w:val="Textoindependiente"/>
        <w:spacing w:before="12"/>
        <w:ind w:left="709"/>
        <w:jc w:val="center"/>
      </w:pPr>
    </w:p>
    <w:p w:rsidR="00B11E2E" w:rsidRDefault="00B11E2E" w:rsidP="00B11E2E">
      <w:pPr>
        <w:pStyle w:val="Textoindependiente"/>
        <w:ind w:left="709"/>
        <w:jc w:val="center"/>
      </w:pPr>
      <w:r>
        <w:rPr>
          <w:color w:val="363636"/>
        </w:rPr>
        <w:t>Este ejemplo muestra cómo buscar los tres valores más pequeños de un rango de celdas.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203"/>
        </w:numPr>
        <w:tabs>
          <w:tab w:val="left" w:pos="1441"/>
        </w:tabs>
        <w:ind w:left="709" w:right="718"/>
        <w:jc w:val="center"/>
        <w:rPr>
          <w:sz w:val="24"/>
        </w:rPr>
      </w:pPr>
      <w:r>
        <w:rPr>
          <w:color w:val="363636"/>
          <w:sz w:val="24"/>
        </w:rPr>
        <w:t>Seleccione</w:t>
      </w:r>
      <w:r>
        <w:rPr>
          <w:color w:val="363636"/>
          <w:spacing w:val="-6"/>
          <w:sz w:val="24"/>
        </w:rPr>
        <w:t xml:space="preserve"> </w:t>
      </w:r>
      <w:r>
        <w:rPr>
          <w:color w:val="363636"/>
          <w:sz w:val="24"/>
        </w:rPr>
        <w:t>las</w:t>
      </w:r>
      <w:r>
        <w:rPr>
          <w:color w:val="363636"/>
          <w:spacing w:val="-8"/>
          <w:sz w:val="24"/>
        </w:rPr>
        <w:t xml:space="preserve"> </w:t>
      </w:r>
      <w:r>
        <w:rPr>
          <w:color w:val="363636"/>
          <w:sz w:val="24"/>
        </w:rPr>
        <w:t>celdas</w:t>
      </w:r>
      <w:r>
        <w:rPr>
          <w:color w:val="363636"/>
          <w:spacing w:val="-9"/>
          <w:sz w:val="24"/>
        </w:rPr>
        <w:t xml:space="preserve"> </w:t>
      </w:r>
      <w:r>
        <w:rPr>
          <w:color w:val="363636"/>
          <w:sz w:val="24"/>
        </w:rPr>
        <w:t>de</w:t>
      </w:r>
      <w:r>
        <w:rPr>
          <w:color w:val="363636"/>
          <w:spacing w:val="-7"/>
          <w:sz w:val="24"/>
        </w:rPr>
        <w:t xml:space="preserve"> </w:t>
      </w:r>
      <w:r>
        <w:rPr>
          <w:color w:val="363636"/>
          <w:sz w:val="24"/>
        </w:rPr>
        <w:t>A16</w:t>
      </w:r>
      <w:r>
        <w:rPr>
          <w:color w:val="363636"/>
          <w:spacing w:val="-6"/>
          <w:sz w:val="24"/>
        </w:rPr>
        <w:t xml:space="preserve"> </w:t>
      </w:r>
      <w:r>
        <w:rPr>
          <w:color w:val="363636"/>
          <w:sz w:val="24"/>
        </w:rPr>
        <w:t>a</w:t>
      </w:r>
      <w:r>
        <w:rPr>
          <w:color w:val="363636"/>
          <w:spacing w:val="-8"/>
          <w:sz w:val="24"/>
        </w:rPr>
        <w:t xml:space="preserve"> </w:t>
      </w:r>
      <w:r>
        <w:rPr>
          <w:color w:val="363636"/>
          <w:sz w:val="24"/>
        </w:rPr>
        <w:t>A18.</w:t>
      </w:r>
      <w:r>
        <w:rPr>
          <w:color w:val="363636"/>
          <w:spacing w:val="-8"/>
          <w:sz w:val="24"/>
        </w:rPr>
        <w:t xml:space="preserve"> </w:t>
      </w:r>
      <w:r>
        <w:rPr>
          <w:color w:val="363636"/>
          <w:sz w:val="24"/>
        </w:rPr>
        <w:t>Este</w:t>
      </w:r>
      <w:r>
        <w:rPr>
          <w:color w:val="363636"/>
          <w:spacing w:val="-5"/>
          <w:sz w:val="24"/>
        </w:rPr>
        <w:t xml:space="preserve"> </w:t>
      </w:r>
      <w:r>
        <w:rPr>
          <w:color w:val="363636"/>
          <w:sz w:val="24"/>
        </w:rPr>
        <w:t>conjunto</w:t>
      </w:r>
      <w:r>
        <w:rPr>
          <w:color w:val="363636"/>
          <w:spacing w:val="-8"/>
          <w:sz w:val="24"/>
        </w:rPr>
        <w:t xml:space="preserve"> </w:t>
      </w:r>
      <w:r>
        <w:rPr>
          <w:color w:val="363636"/>
          <w:sz w:val="24"/>
        </w:rPr>
        <w:t>de</w:t>
      </w:r>
      <w:r>
        <w:rPr>
          <w:color w:val="363636"/>
          <w:spacing w:val="-5"/>
          <w:sz w:val="24"/>
        </w:rPr>
        <w:t xml:space="preserve"> </w:t>
      </w:r>
      <w:r>
        <w:rPr>
          <w:color w:val="363636"/>
          <w:sz w:val="24"/>
        </w:rPr>
        <w:t>celdas</w:t>
      </w:r>
      <w:r>
        <w:rPr>
          <w:color w:val="363636"/>
          <w:spacing w:val="-6"/>
          <w:sz w:val="24"/>
        </w:rPr>
        <w:t xml:space="preserve"> </w:t>
      </w:r>
      <w:r>
        <w:rPr>
          <w:color w:val="363636"/>
          <w:sz w:val="24"/>
        </w:rPr>
        <w:t>contendrá</w:t>
      </w:r>
      <w:r>
        <w:rPr>
          <w:color w:val="363636"/>
          <w:spacing w:val="-7"/>
          <w:sz w:val="24"/>
        </w:rPr>
        <w:t xml:space="preserve"> </w:t>
      </w:r>
      <w:r>
        <w:rPr>
          <w:color w:val="363636"/>
          <w:sz w:val="24"/>
        </w:rPr>
        <w:t>los</w:t>
      </w:r>
      <w:r>
        <w:rPr>
          <w:color w:val="363636"/>
          <w:spacing w:val="-8"/>
          <w:sz w:val="24"/>
        </w:rPr>
        <w:t xml:space="preserve"> </w:t>
      </w:r>
      <w:r>
        <w:rPr>
          <w:color w:val="363636"/>
          <w:sz w:val="24"/>
        </w:rPr>
        <w:t>resultados</w:t>
      </w:r>
      <w:r>
        <w:rPr>
          <w:color w:val="363636"/>
          <w:spacing w:val="-7"/>
          <w:sz w:val="24"/>
        </w:rPr>
        <w:t xml:space="preserve"> </w:t>
      </w:r>
      <w:r>
        <w:rPr>
          <w:color w:val="363636"/>
          <w:sz w:val="24"/>
        </w:rPr>
        <w:t>que</w:t>
      </w:r>
      <w:r>
        <w:rPr>
          <w:color w:val="363636"/>
          <w:spacing w:val="-8"/>
          <w:sz w:val="24"/>
        </w:rPr>
        <w:t xml:space="preserve"> </w:t>
      </w:r>
      <w:r>
        <w:rPr>
          <w:color w:val="363636"/>
          <w:sz w:val="24"/>
        </w:rPr>
        <w:t>devuelva</w:t>
      </w:r>
      <w:r>
        <w:rPr>
          <w:color w:val="363636"/>
          <w:spacing w:val="-7"/>
          <w:sz w:val="24"/>
        </w:rPr>
        <w:t xml:space="preserve"> </w:t>
      </w:r>
      <w:r>
        <w:rPr>
          <w:color w:val="363636"/>
          <w:sz w:val="24"/>
        </w:rPr>
        <w:t>la fórmula de matriz.</w:t>
      </w:r>
    </w:p>
    <w:p w:rsidR="00B11E2E" w:rsidRDefault="00B11E2E" w:rsidP="00B11E2E">
      <w:pPr>
        <w:pStyle w:val="Prrafodelista"/>
        <w:numPr>
          <w:ilvl w:val="0"/>
          <w:numId w:val="203"/>
        </w:numPr>
        <w:tabs>
          <w:tab w:val="left" w:pos="1441"/>
        </w:tabs>
        <w:spacing w:line="290" w:lineRule="exact"/>
        <w:ind w:left="709"/>
        <w:jc w:val="center"/>
        <w:rPr>
          <w:sz w:val="24"/>
        </w:rPr>
      </w:pPr>
      <w:r>
        <w:rPr>
          <w:color w:val="363636"/>
          <w:sz w:val="24"/>
        </w:rPr>
        <w:t>Escriba la fórmula siguiente en la barra de fórmulas y presione</w:t>
      </w:r>
      <w:r>
        <w:rPr>
          <w:color w:val="363636"/>
          <w:spacing w:val="-15"/>
          <w:sz w:val="24"/>
        </w:rPr>
        <w:t xml:space="preserve"> </w:t>
      </w:r>
      <w:r>
        <w:rPr>
          <w:color w:val="363636"/>
          <w:sz w:val="24"/>
        </w:rPr>
        <w:t>Ctrl+Mayús+Entrar:</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=K.ESIMO.MENOR(A5:A14,{1;2;3})</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 xml:space="preserve">En las celdas de A16 a A18, aparecerán los valores </w:t>
      </w:r>
      <w:r>
        <w:rPr>
          <w:b/>
          <w:color w:val="363636"/>
        </w:rPr>
        <w:t>400</w:t>
      </w:r>
      <w:r>
        <w:rPr>
          <w:color w:val="363636"/>
        </w:rPr>
        <w:t xml:space="preserve">, </w:t>
      </w:r>
      <w:r>
        <w:rPr>
          <w:b/>
          <w:color w:val="363636"/>
        </w:rPr>
        <w:t xml:space="preserve">475 </w:t>
      </w:r>
      <w:r>
        <w:rPr>
          <w:color w:val="363636"/>
        </w:rPr>
        <w:t xml:space="preserve">y </w:t>
      </w:r>
      <w:r>
        <w:rPr>
          <w:b/>
          <w:color w:val="363636"/>
        </w:rPr>
        <w:t xml:space="preserve">500 </w:t>
      </w:r>
      <w:r>
        <w:rPr>
          <w:color w:val="363636"/>
        </w:rPr>
        <w:t>respectivamente.</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0"/>
        <w:jc w:val="center"/>
      </w:pPr>
      <w:r>
        <w:rPr>
          <w:color w:val="363636"/>
        </w:rPr>
        <w:t>Esta</w:t>
      </w:r>
      <w:r>
        <w:rPr>
          <w:color w:val="363636"/>
          <w:spacing w:val="-6"/>
        </w:rPr>
        <w:t xml:space="preserve"> </w:t>
      </w:r>
      <w:r>
        <w:rPr>
          <w:color w:val="363636"/>
        </w:rPr>
        <w:t>fórmula</w:t>
      </w:r>
      <w:r>
        <w:rPr>
          <w:color w:val="363636"/>
          <w:spacing w:val="-6"/>
        </w:rPr>
        <w:t xml:space="preserve"> </w:t>
      </w:r>
      <w:r>
        <w:rPr>
          <w:color w:val="363636"/>
        </w:rPr>
        <w:t>usa</w:t>
      </w:r>
      <w:r>
        <w:rPr>
          <w:color w:val="363636"/>
          <w:spacing w:val="-6"/>
        </w:rPr>
        <w:t xml:space="preserve"> </w:t>
      </w:r>
      <w:r>
        <w:rPr>
          <w:color w:val="363636"/>
        </w:rPr>
        <w:t>una</w:t>
      </w:r>
      <w:r>
        <w:rPr>
          <w:color w:val="363636"/>
          <w:spacing w:val="-5"/>
        </w:rPr>
        <w:t xml:space="preserve"> </w:t>
      </w:r>
      <w:r>
        <w:rPr>
          <w:color w:val="363636"/>
        </w:rPr>
        <w:t>constante</w:t>
      </w:r>
      <w:r>
        <w:rPr>
          <w:color w:val="363636"/>
          <w:spacing w:val="-6"/>
        </w:rPr>
        <w:t xml:space="preserve"> </w:t>
      </w:r>
      <w:r>
        <w:rPr>
          <w:color w:val="363636"/>
        </w:rPr>
        <w:t>de</w:t>
      </w:r>
      <w:r>
        <w:rPr>
          <w:color w:val="363636"/>
          <w:spacing w:val="-6"/>
        </w:rPr>
        <w:t xml:space="preserve"> </w:t>
      </w:r>
      <w:r>
        <w:rPr>
          <w:color w:val="363636"/>
        </w:rPr>
        <w:t>matriz</w:t>
      </w:r>
      <w:r>
        <w:rPr>
          <w:color w:val="363636"/>
          <w:spacing w:val="-5"/>
        </w:rPr>
        <w:t xml:space="preserve"> </w:t>
      </w:r>
      <w:r>
        <w:rPr>
          <w:color w:val="363636"/>
        </w:rPr>
        <w:t>para</w:t>
      </w:r>
      <w:r>
        <w:rPr>
          <w:color w:val="363636"/>
          <w:spacing w:val="-5"/>
        </w:rPr>
        <w:t xml:space="preserve"> </w:t>
      </w:r>
      <w:r>
        <w:rPr>
          <w:color w:val="363636"/>
        </w:rPr>
        <w:t>evaluar</w:t>
      </w:r>
      <w:r>
        <w:rPr>
          <w:color w:val="363636"/>
          <w:spacing w:val="-3"/>
        </w:rPr>
        <w:t xml:space="preserve"> </w:t>
      </w:r>
      <w:r>
        <w:rPr>
          <w:color w:val="363636"/>
        </w:rPr>
        <w:t>la</w:t>
      </w:r>
      <w:r>
        <w:rPr>
          <w:color w:val="363636"/>
          <w:spacing w:val="-6"/>
        </w:rPr>
        <w:t xml:space="preserve"> </w:t>
      </w:r>
      <w:r>
        <w:rPr>
          <w:color w:val="363636"/>
        </w:rPr>
        <w:t xml:space="preserve">función </w:t>
      </w:r>
      <w:r>
        <w:rPr>
          <w:b/>
          <w:color w:val="363636"/>
        </w:rPr>
        <w:t>K.ESIMO.MENOR</w:t>
      </w:r>
      <w:r>
        <w:rPr>
          <w:b/>
          <w:color w:val="363636"/>
          <w:spacing w:val="-3"/>
        </w:rPr>
        <w:t xml:space="preserve"> </w:t>
      </w:r>
      <w:r>
        <w:rPr>
          <w:color w:val="363636"/>
        </w:rPr>
        <w:t>tres</w:t>
      </w:r>
      <w:r>
        <w:rPr>
          <w:color w:val="363636"/>
          <w:spacing w:val="-3"/>
        </w:rPr>
        <w:t xml:space="preserve"> </w:t>
      </w:r>
      <w:r>
        <w:rPr>
          <w:color w:val="363636"/>
        </w:rPr>
        <w:t>veces</w:t>
      </w:r>
      <w:r>
        <w:rPr>
          <w:color w:val="363636"/>
          <w:spacing w:val="-5"/>
        </w:rPr>
        <w:t xml:space="preserve"> </w:t>
      </w:r>
      <w:r>
        <w:rPr>
          <w:color w:val="363636"/>
        </w:rPr>
        <w:t>y</w:t>
      </w:r>
      <w:r>
        <w:rPr>
          <w:color w:val="363636"/>
          <w:spacing w:val="-4"/>
        </w:rPr>
        <w:t xml:space="preserve"> </w:t>
      </w:r>
      <w:r>
        <w:rPr>
          <w:color w:val="363636"/>
        </w:rPr>
        <w:t>devolver</w:t>
      </w:r>
      <w:r>
        <w:rPr>
          <w:color w:val="363636"/>
          <w:spacing w:val="-3"/>
        </w:rPr>
        <w:t xml:space="preserve"> </w:t>
      </w:r>
      <w:r>
        <w:rPr>
          <w:color w:val="363636"/>
        </w:rPr>
        <w:t>los integrantes</w:t>
      </w:r>
      <w:r>
        <w:rPr>
          <w:color w:val="363636"/>
          <w:spacing w:val="-7"/>
        </w:rPr>
        <w:t xml:space="preserve"> </w:t>
      </w:r>
      <w:r>
        <w:rPr>
          <w:color w:val="363636"/>
        </w:rPr>
        <w:t>más</w:t>
      </w:r>
      <w:r>
        <w:rPr>
          <w:color w:val="363636"/>
          <w:spacing w:val="-8"/>
        </w:rPr>
        <w:t xml:space="preserve"> </w:t>
      </w:r>
      <w:r>
        <w:rPr>
          <w:color w:val="363636"/>
        </w:rPr>
        <w:t>pequeño</w:t>
      </w:r>
      <w:r>
        <w:rPr>
          <w:color w:val="363636"/>
          <w:spacing w:val="-7"/>
        </w:rPr>
        <w:t xml:space="preserve"> </w:t>
      </w:r>
      <w:r>
        <w:rPr>
          <w:color w:val="363636"/>
        </w:rPr>
        <w:t>(1),</w:t>
      </w:r>
      <w:r>
        <w:rPr>
          <w:color w:val="363636"/>
          <w:spacing w:val="-6"/>
        </w:rPr>
        <w:t xml:space="preserve"> </w:t>
      </w:r>
      <w:r>
        <w:rPr>
          <w:color w:val="363636"/>
        </w:rPr>
        <w:t>el</w:t>
      </w:r>
      <w:r>
        <w:rPr>
          <w:color w:val="363636"/>
          <w:spacing w:val="-9"/>
        </w:rPr>
        <w:t xml:space="preserve"> </w:t>
      </w:r>
      <w:r>
        <w:rPr>
          <w:color w:val="363636"/>
        </w:rPr>
        <w:t>segundo</w:t>
      </w:r>
      <w:r>
        <w:rPr>
          <w:color w:val="363636"/>
          <w:spacing w:val="-6"/>
        </w:rPr>
        <w:t xml:space="preserve"> </w:t>
      </w:r>
      <w:r>
        <w:rPr>
          <w:color w:val="363636"/>
        </w:rPr>
        <w:t>más</w:t>
      </w:r>
      <w:r>
        <w:rPr>
          <w:color w:val="363636"/>
          <w:spacing w:val="-8"/>
        </w:rPr>
        <w:t xml:space="preserve"> </w:t>
      </w:r>
      <w:r>
        <w:rPr>
          <w:color w:val="363636"/>
        </w:rPr>
        <w:t>pequeño</w:t>
      </w:r>
      <w:r>
        <w:rPr>
          <w:color w:val="363636"/>
          <w:spacing w:val="-7"/>
        </w:rPr>
        <w:t xml:space="preserve"> </w:t>
      </w:r>
      <w:r>
        <w:rPr>
          <w:color w:val="363636"/>
        </w:rPr>
        <w:t>(2)</w:t>
      </w:r>
      <w:r>
        <w:rPr>
          <w:color w:val="363636"/>
          <w:spacing w:val="-10"/>
        </w:rPr>
        <w:t xml:space="preserve"> </w:t>
      </w:r>
      <w:r>
        <w:rPr>
          <w:color w:val="363636"/>
        </w:rPr>
        <w:t>y</w:t>
      </w:r>
      <w:r>
        <w:rPr>
          <w:color w:val="363636"/>
          <w:spacing w:val="-7"/>
        </w:rPr>
        <w:t xml:space="preserve"> </w:t>
      </w:r>
      <w:r>
        <w:rPr>
          <w:color w:val="363636"/>
        </w:rPr>
        <w:t>el</w:t>
      </w:r>
      <w:r>
        <w:rPr>
          <w:color w:val="363636"/>
          <w:spacing w:val="-9"/>
        </w:rPr>
        <w:t xml:space="preserve"> </w:t>
      </w:r>
      <w:r>
        <w:rPr>
          <w:color w:val="363636"/>
        </w:rPr>
        <w:t>tercero</w:t>
      </w:r>
      <w:r>
        <w:rPr>
          <w:color w:val="363636"/>
          <w:spacing w:val="-5"/>
        </w:rPr>
        <w:t xml:space="preserve"> </w:t>
      </w:r>
      <w:r>
        <w:rPr>
          <w:color w:val="363636"/>
        </w:rPr>
        <w:t>más</w:t>
      </w:r>
      <w:r>
        <w:rPr>
          <w:color w:val="363636"/>
          <w:spacing w:val="-8"/>
        </w:rPr>
        <w:t xml:space="preserve"> </w:t>
      </w:r>
      <w:r>
        <w:rPr>
          <w:color w:val="363636"/>
        </w:rPr>
        <w:t>pequeño</w:t>
      </w:r>
      <w:r>
        <w:rPr>
          <w:color w:val="363636"/>
          <w:spacing w:val="-8"/>
        </w:rPr>
        <w:t xml:space="preserve"> </w:t>
      </w:r>
      <w:r>
        <w:rPr>
          <w:color w:val="363636"/>
        </w:rPr>
        <w:t>(3)</w:t>
      </w:r>
      <w:r>
        <w:rPr>
          <w:color w:val="363636"/>
          <w:spacing w:val="-8"/>
        </w:rPr>
        <w:t xml:space="preserve"> </w:t>
      </w:r>
      <w:r>
        <w:rPr>
          <w:color w:val="363636"/>
        </w:rPr>
        <w:t>de</w:t>
      </w:r>
      <w:r>
        <w:rPr>
          <w:color w:val="363636"/>
          <w:spacing w:val="-6"/>
        </w:rPr>
        <w:t xml:space="preserve"> </w:t>
      </w:r>
      <w:r>
        <w:rPr>
          <w:color w:val="363636"/>
        </w:rPr>
        <w:t>la</w:t>
      </w:r>
      <w:r>
        <w:rPr>
          <w:color w:val="363636"/>
          <w:spacing w:val="-8"/>
        </w:rPr>
        <w:t xml:space="preserve"> </w:t>
      </w:r>
      <w:r>
        <w:rPr>
          <w:color w:val="363636"/>
        </w:rPr>
        <w:t>matriz</w:t>
      </w:r>
      <w:r>
        <w:rPr>
          <w:color w:val="363636"/>
          <w:spacing w:val="-6"/>
        </w:rPr>
        <w:t xml:space="preserve"> </w:t>
      </w:r>
      <w:r>
        <w:rPr>
          <w:color w:val="363636"/>
        </w:rPr>
        <w:t xml:space="preserve">incluida en las celdas A1:A10. Para buscar más valores, agregue más argumentos a la constante y un número equivalente de celdas de resultado al rango A12:A14. También puede usar funciones adicionales con esta fórmula, por ejemplo </w:t>
      </w:r>
      <w:r>
        <w:rPr>
          <w:b/>
          <w:color w:val="363636"/>
        </w:rPr>
        <w:t xml:space="preserve">SUMA </w:t>
      </w:r>
      <w:r>
        <w:rPr>
          <w:color w:val="363636"/>
        </w:rPr>
        <w:t xml:space="preserve">o </w:t>
      </w:r>
      <w:r>
        <w:rPr>
          <w:b/>
          <w:color w:val="363636"/>
        </w:rPr>
        <w:t>PROMEDIO</w:t>
      </w:r>
      <w:r>
        <w:rPr>
          <w:color w:val="363636"/>
        </w:rPr>
        <w:t>. Por</w:t>
      </w:r>
      <w:r>
        <w:rPr>
          <w:color w:val="363636"/>
          <w:spacing w:val="-3"/>
        </w:rPr>
        <w:t xml:space="preserve"> </w:t>
      </w:r>
      <w:r>
        <w:rPr>
          <w:color w:val="363636"/>
        </w:rPr>
        <w:t>ejemplo:</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=SUMA(K.ESIMO.MENOR(A 5 :A1 4 ,{1;2;3}))</w:t>
      </w:r>
    </w:p>
    <w:p w:rsidR="00B11E2E" w:rsidRDefault="00B11E2E" w:rsidP="00B11E2E">
      <w:pPr>
        <w:ind w:left="709"/>
        <w:jc w:val="center"/>
        <w:sectPr w:rsidR="00B11E2E" w:rsidSect="00B93CC3">
          <w:pgSz w:w="11910" w:h="16840"/>
          <w:pgMar w:top="660" w:right="144" w:bottom="1560" w:left="0" w:header="0" w:footer="1112" w:gutter="0"/>
          <w:cols w:space="720"/>
        </w:sectPr>
      </w:pPr>
    </w:p>
    <w:p w:rsidR="00B11E2E" w:rsidRDefault="00B11E2E" w:rsidP="00B11E2E">
      <w:pPr>
        <w:spacing w:before="38"/>
        <w:ind w:left="709"/>
        <w:jc w:val="center"/>
        <w:rPr>
          <w:b/>
          <w:sz w:val="24"/>
        </w:rPr>
      </w:pPr>
      <w:r>
        <w:rPr>
          <w:b/>
          <w:color w:val="363636"/>
          <w:sz w:val="24"/>
        </w:rPr>
        <w:lastRenderedPageBreak/>
        <w:t>=PROMEDIO(K.ESIMO.MENOR(A 5 :A1 4 ,{1;2;3}))</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1F4D78"/>
        </w:rPr>
        <w:t xml:space="preserve">Buscar los </w:t>
      </w:r>
      <w:r>
        <w:rPr>
          <w:i/>
          <w:color w:val="1F4D78"/>
        </w:rPr>
        <w:t xml:space="preserve">n </w:t>
      </w:r>
      <w:r>
        <w:rPr>
          <w:color w:val="1F4D78"/>
        </w:rPr>
        <w:t>valores mayores de un rango</w:t>
      </w:r>
    </w:p>
    <w:p w:rsidR="00B11E2E" w:rsidRDefault="00B11E2E" w:rsidP="00B11E2E">
      <w:pPr>
        <w:pStyle w:val="Textoindependiente"/>
        <w:spacing w:before="10"/>
        <w:ind w:left="709"/>
        <w:jc w:val="center"/>
      </w:pPr>
    </w:p>
    <w:p w:rsidR="00B11E2E" w:rsidRDefault="00B11E2E" w:rsidP="00B11E2E">
      <w:pPr>
        <w:pStyle w:val="Textoindependiente"/>
        <w:ind w:left="709"/>
        <w:jc w:val="center"/>
      </w:pPr>
      <w:r>
        <w:rPr>
          <w:color w:val="363636"/>
        </w:rPr>
        <w:t xml:space="preserve">Para buscar los valores mayores de un rango, puede reemplazar la función </w:t>
      </w:r>
      <w:r>
        <w:rPr>
          <w:b/>
          <w:color w:val="363636"/>
        </w:rPr>
        <w:t xml:space="preserve">K.ESIMO.MENOR </w:t>
      </w:r>
      <w:r>
        <w:rPr>
          <w:color w:val="363636"/>
        </w:rPr>
        <w:t>por la función</w:t>
      </w:r>
    </w:p>
    <w:p w:rsidR="00B11E2E" w:rsidRDefault="00B11E2E" w:rsidP="00B11E2E">
      <w:pPr>
        <w:ind w:left="709"/>
        <w:jc w:val="center"/>
        <w:rPr>
          <w:sz w:val="24"/>
        </w:rPr>
      </w:pPr>
      <w:r>
        <w:rPr>
          <w:b/>
          <w:color w:val="363636"/>
          <w:sz w:val="24"/>
        </w:rPr>
        <w:t>K.ESIMO.MAYOR</w:t>
      </w:r>
      <w:r>
        <w:rPr>
          <w:color w:val="363636"/>
          <w:sz w:val="24"/>
        </w:rPr>
        <w:t xml:space="preserve">. Además, el ejemplo siguiente usa las funciones </w:t>
      </w:r>
      <w:r>
        <w:rPr>
          <w:b/>
          <w:color w:val="363636"/>
          <w:sz w:val="24"/>
        </w:rPr>
        <w:t xml:space="preserve">FILA </w:t>
      </w:r>
      <w:r>
        <w:rPr>
          <w:color w:val="363636"/>
          <w:sz w:val="24"/>
        </w:rPr>
        <w:t xml:space="preserve">e </w:t>
      </w:r>
      <w:r>
        <w:rPr>
          <w:b/>
          <w:color w:val="363636"/>
          <w:sz w:val="24"/>
        </w:rPr>
        <w:t>INDIRECTO</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202"/>
        </w:numPr>
        <w:tabs>
          <w:tab w:val="left" w:pos="1441"/>
        </w:tabs>
        <w:spacing w:line="292" w:lineRule="exact"/>
        <w:ind w:left="709"/>
        <w:jc w:val="center"/>
        <w:rPr>
          <w:sz w:val="24"/>
        </w:rPr>
      </w:pPr>
      <w:r>
        <w:rPr>
          <w:color w:val="363636"/>
          <w:sz w:val="24"/>
        </w:rPr>
        <w:t>Seleccione las celdas de A1 a</w:t>
      </w:r>
      <w:r>
        <w:rPr>
          <w:color w:val="363636"/>
          <w:spacing w:val="-5"/>
          <w:sz w:val="24"/>
        </w:rPr>
        <w:t xml:space="preserve"> </w:t>
      </w:r>
      <w:r>
        <w:rPr>
          <w:color w:val="363636"/>
          <w:sz w:val="24"/>
        </w:rPr>
        <w:t>A3.</w:t>
      </w:r>
    </w:p>
    <w:p w:rsidR="00B11E2E" w:rsidRDefault="00B11E2E" w:rsidP="00B11E2E">
      <w:pPr>
        <w:pStyle w:val="Prrafodelista"/>
        <w:numPr>
          <w:ilvl w:val="0"/>
          <w:numId w:val="202"/>
        </w:numPr>
        <w:tabs>
          <w:tab w:val="left" w:pos="1441"/>
        </w:tabs>
        <w:spacing w:line="292" w:lineRule="exact"/>
        <w:ind w:left="709"/>
        <w:jc w:val="center"/>
        <w:rPr>
          <w:sz w:val="24"/>
        </w:rPr>
      </w:pPr>
      <w:r>
        <w:rPr>
          <w:color w:val="363636"/>
          <w:sz w:val="24"/>
        </w:rPr>
        <w:t>Escriba la fórmula siguiente en la barra de fórmulas y presione</w:t>
      </w:r>
      <w:r>
        <w:rPr>
          <w:color w:val="363636"/>
          <w:spacing w:val="-15"/>
          <w:sz w:val="24"/>
        </w:rPr>
        <w:t xml:space="preserve"> </w:t>
      </w:r>
      <w:r>
        <w:rPr>
          <w:color w:val="363636"/>
          <w:sz w:val="24"/>
        </w:rPr>
        <w:t>Ctrl+Mayús+Entrar:</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=K.ESIMO.MAYOR(A5:A14,FILA(INDIRECTO("1:3")))</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jc w:val="center"/>
      </w:pPr>
      <w:r>
        <w:rPr>
          <w:color w:val="363636"/>
        </w:rPr>
        <w:t xml:space="preserve">Los valores </w:t>
      </w:r>
      <w:r>
        <w:rPr>
          <w:b/>
          <w:color w:val="363636"/>
        </w:rPr>
        <w:t>3200</w:t>
      </w:r>
      <w:r>
        <w:rPr>
          <w:color w:val="363636"/>
        </w:rPr>
        <w:t xml:space="preserve">, </w:t>
      </w:r>
      <w:r>
        <w:rPr>
          <w:b/>
          <w:color w:val="363636"/>
        </w:rPr>
        <w:t xml:space="preserve">2700 </w:t>
      </w:r>
      <w:r>
        <w:rPr>
          <w:color w:val="363636"/>
        </w:rPr>
        <w:t xml:space="preserve">y </w:t>
      </w:r>
      <w:r>
        <w:rPr>
          <w:b/>
          <w:color w:val="363636"/>
        </w:rPr>
        <w:t xml:space="preserve">2000 </w:t>
      </w:r>
      <w:r>
        <w:rPr>
          <w:color w:val="363636"/>
        </w:rPr>
        <w:t>aparecen en las celdas de A12 a A14, respectivamente.</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4"/>
        <w:jc w:val="center"/>
      </w:pPr>
      <w:r>
        <w:rPr>
          <w:color w:val="363636"/>
        </w:rPr>
        <w:t xml:space="preserve">Llegados a este punto es posible que desee más información sobre las funciones </w:t>
      </w:r>
      <w:r>
        <w:rPr>
          <w:b/>
          <w:color w:val="363636"/>
        </w:rPr>
        <w:t xml:space="preserve">FILA </w:t>
      </w:r>
      <w:r>
        <w:rPr>
          <w:color w:val="363636"/>
        </w:rPr>
        <w:t xml:space="preserve">e </w:t>
      </w:r>
      <w:r>
        <w:rPr>
          <w:b/>
          <w:color w:val="363636"/>
        </w:rPr>
        <w:t>INDIRECTO</w:t>
      </w:r>
      <w:r>
        <w:rPr>
          <w:color w:val="363636"/>
        </w:rPr>
        <w:t xml:space="preserve">. Puede usar la función </w:t>
      </w:r>
      <w:r>
        <w:rPr>
          <w:b/>
          <w:color w:val="363636"/>
        </w:rPr>
        <w:t xml:space="preserve">FILA </w:t>
      </w:r>
      <w:r>
        <w:rPr>
          <w:color w:val="363636"/>
        </w:rPr>
        <w:t>para crear una matriz de enteros consecutivos. Por ejemplo, seleccione una columna vacía de 10 celdas en el libro de prácticas, escriba esta fórmula de matriz en las celdas A5:A14 y presione Ctrl+Mayús+Entrar:</w:t>
      </w:r>
    </w:p>
    <w:p w:rsidR="00B11E2E" w:rsidRDefault="00B11E2E" w:rsidP="00B11E2E">
      <w:pPr>
        <w:pStyle w:val="Textoindependiente"/>
        <w:spacing w:before="9"/>
        <w:ind w:left="709"/>
        <w:jc w:val="center"/>
        <w:rPr>
          <w:sz w:val="22"/>
        </w:rPr>
      </w:pPr>
    </w:p>
    <w:p w:rsidR="00B11E2E" w:rsidRDefault="00B11E2E" w:rsidP="00B11E2E">
      <w:pPr>
        <w:pStyle w:val="Ttulo9"/>
        <w:spacing w:before="1"/>
        <w:ind w:left="709"/>
        <w:jc w:val="center"/>
      </w:pPr>
      <w:r>
        <w:rPr>
          <w:color w:val="363636"/>
        </w:rPr>
        <w:t>=FILA(1:10)</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714"/>
        <w:jc w:val="center"/>
      </w:pPr>
      <w:r>
        <w:rPr>
          <w:color w:val="363636"/>
        </w:rPr>
        <w:t xml:space="preserve">La fórmula crea una columna de </w:t>
      </w:r>
      <w:r>
        <w:rPr>
          <w:color w:val="363636"/>
          <w:spacing w:val="2"/>
        </w:rPr>
        <w:t xml:space="preserve">10 </w:t>
      </w:r>
      <w:r>
        <w:rPr>
          <w:color w:val="363636"/>
        </w:rPr>
        <w:t>enteros consecutivos. Para ver un problema potencial, inserte una fila sobre</w:t>
      </w:r>
      <w:r>
        <w:rPr>
          <w:color w:val="363636"/>
          <w:spacing w:val="-3"/>
        </w:rPr>
        <w:t xml:space="preserve"> </w:t>
      </w:r>
      <w:r>
        <w:rPr>
          <w:color w:val="363636"/>
        </w:rPr>
        <w:t>el</w:t>
      </w:r>
      <w:r>
        <w:rPr>
          <w:color w:val="363636"/>
          <w:spacing w:val="-3"/>
        </w:rPr>
        <w:t xml:space="preserve"> </w:t>
      </w:r>
      <w:r>
        <w:rPr>
          <w:color w:val="363636"/>
        </w:rPr>
        <w:t>rango</w:t>
      </w:r>
      <w:r>
        <w:rPr>
          <w:color w:val="363636"/>
          <w:spacing w:val="-5"/>
        </w:rPr>
        <w:t xml:space="preserve"> </w:t>
      </w:r>
      <w:r>
        <w:rPr>
          <w:color w:val="363636"/>
        </w:rPr>
        <w:t>que</w:t>
      </w:r>
      <w:r>
        <w:rPr>
          <w:color w:val="363636"/>
          <w:spacing w:val="-3"/>
        </w:rPr>
        <w:t xml:space="preserve"> </w:t>
      </w:r>
      <w:r>
        <w:rPr>
          <w:color w:val="363636"/>
        </w:rPr>
        <w:t>contiene</w:t>
      </w:r>
      <w:r>
        <w:rPr>
          <w:color w:val="363636"/>
          <w:spacing w:val="-3"/>
        </w:rPr>
        <w:t xml:space="preserve"> </w:t>
      </w:r>
      <w:r>
        <w:rPr>
          <w:color w:val="363636"/>
        </w:rPr>
        <w:t>la</w:t>
      </w:r>
      <w:r>
        <w:rPr>
          <w:color w:val="363636"/>
          <w:spacing w:val="-5"/>
        </w:rPr>
        <w:t xml:space="preserve"> </w:t>
      </w:r>
      <w:r>
        <w:rPr>
          <w:color w:val="363636"/>
        </w:rPr>
        <w:t>fórmula</w:t>
      </w:r>
      <w:r>
        <w:rPr>
          <w:color w:val="363636"/>
          <w:spacing w:val="-3"/>
        </w:rPr>
        <w:t xml:space="preserve"> </w:t>
      </w:r>
      <w:r>
        <w:rPr>
          <w:color w:val="363636"/>
        </w:rPr>
        <w:t>de</w:t>
      </w:r>
      <w:r>
        <w:rPr>
          <w:color w:val="363636"/>
          <w:spacing w:val="-3"/>
        </w:rPr>
        <w:t xml:space="preserve"> </w:t>
      </w:r>
      <w:r>
        <w:rPr>
          <w:color w:val="363636"/>
        </w:rPr>
        <w:t>matriz</w:t>
      </w:r>
      <w:r>
        <w:rPr>
          <w:color w:val="363636"/>
          <w:spacing w:val="-4"/>
        </w:rPr>
        <w:t xml:space="preserve"> </w:t>
      </w:r>
      <w:r>
        <w:rPr>
          <w:color w:val="363636"/>
        </w:rPr>
        <w:t>(es</w:t>
      </w:r>
      <w:r>
        <w:rPr>
          <w:color w:val="363636"/>
          <w:spacing w:val="-5"/>
        </w:rPr>
        <w:t xml:space="preserve"> </w:t>
      </w:r>
      <w:r>
        <w:rPr>
          <w:color w:val="363636"/>
        </w:rPr>
        <w:t>decir,</w:t>
      </w:r>
      <w:r>
        <w:rPr>
          <w:color w:val="363636"/>
          <w:spacing w:val="-4"/>
        </w:rPr>
        <w:t xml:space="preserve"> </w:t>
      </w:r>
      <w:r>
        <w:rPr>
          <w:color w:val="363636"/>
        </w:rPr>
        <w:t>sobre</w:t>
      </w:r>
      <w:r>
        <w:rPr>
          <w:color w:val="363636"/>
          <w:spacing w:val="-2"/>
        </w:rPr>
        <w:t xml:space="preserve"> </w:t>
      </w:r>
      <w:r>
        <w:rPr>
          <w:color w:val="363636"/>
        </w:rPr>
        <w:t>la</w:t>
      </w:r>
      <w:r>
        <w:rPr>
          <w:color w:val="363636"/>
          <w:spacing w:val="-4"/>
        </w:rPr>
        <w:t xml:space="preserve"> </w:t>
      </w:r>
      <w:r>
        <w:rPr>
          <w:color w:val="363636"/>
        </w:rPr>
        <w:t>fila</w:t>
      </w:r>
      <w:r>
        <w:rPr>
          <w:color w:val="363636"/>
          <w:spacing w:val="-3"/>
        </w:rPr>
        <w:t xml:space="preserve"> </w:t>
      </w:r>
      <w:r>
        <w:rPr>
          <w:color w:val="363636"/>
        </w:rPr>
        <w:t>1).</w:t>
      </w:r>
      <w:r>
        <w:rPr>
          <w:color w:val="363636"/>
          <w:spacing w:val="-6"/>
        </w:rPr>
        <w:t xml:space="preserve"> </w:t>
      </w:r>
      <w:r>
        <w:rPr>
          <w:color w:val="363636"/>
        </w:rPr>
        <w:t>Excel</w:t>
      </w:r>
      <w:r>
        <w:rPr>
          <w:color w:val="363636"/>
          <w:spacing w:val="-3"/>
        </w:rPr>
        <w:t xml:space="preserve"> </w:t>
      </w:r>
      <w:r>
        <w:rPr>
          <w:color w:val="363636"/>
        </w:rPr>
        <w:t>ajusta</w:t>
      </w:r>
      <w:r>
        <w:rPr>
          <w:color w:val="363636"/>
          <w:spacing w:val="-4"/>
        </w:rPr>
        <w:t xml:space="preserve"> </w:t>
      </w:r>
      <w:r>
        <w:rPr>
          <w:color w:val="363636"/>
        </w:rPr>
        <w:t>las</w:t>
      </w:r>
      <w:r>
        <w:rPr>
          <w:color w:val="363636"/>
          <w:spacing w:val="-3"/>
        </w:rPr>
        <w:t xml:space="preserve"> </w:t>
      </w:r>
      <w:r>
        <w:rPr>
          <w:color w:val="363636"/>
        </w:rPr>
        <w:t>referencias</w:t>
      </w:r>
      <w:r>
        <w:rPr>
          <w:color w:val="363636"/>
          <w:spacing w:val="-4"/>
        </w:rPr>
        <w:t xml:space="preserve"> </w:t>
      </w:r>
      <w:r>
        <w:rPr>
          <w:color w:val="363636"/>
        </w:rPr>
        <w:t>de</w:t>
      </w:r>
      <w:r>
        <w:rPr>
          <w:color w:val="363636"/>
          <w:spacing w:val="-3"/>
        </w:rPr>
        <w:t xml:space="preserve"> </w:t>
      </w:r>
      <w:r>
        <w:rPr>
          <w:color w:val="363636"/>
        </w:rPr>
        <w:t xml:space="preserve">fila y la fórmula genera los enteros de 2 a 11. Para solucionar el problema, agregue la función </w:t>
      </w:r>
      <w:r>
        <w:rPr>
          <w:b/>
          <w:color w:val="363636"/>
        </w:rPr>
        <w:t xml:space="preserve">INDIRECTO </w:t>
      </w:r>
      <w:r>
        <w:rPr>
          <w:color w:val="363636"/>
        </w:rPr>
        <w:t>a la fórmula como</w:t>
      </w:r>
      <w:r>
        <w:rPr>
          <w:color w:val="363636"/>
          <w:spacing w:val="-3"/>
        </w:rPr>
        <w:t xml:space="preserve"> </w:t>
      </w:r>
      <w:r>
        <w:rPr>
          <w:color w:val="363636"/>
        </w:rPr>
        <w:t>sigue:</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=FILA(INDIRECTO("1:10"))</w:t>
      </w:r>
    </w:p>
    <w:p w:rsidR="00B11E2E" w:rsidRDefault="00B11E2E" w:rsidP="00B11E2E">
      <w:pPr>
        <w:pStyle w:val="Textoindependiente"/>
        <w:spacing w:before="3"/>
        <w:ind w:left="709"/>
        <w:jc w:val="center"/>
        <w:rPr>
          <w:b/>
          <w:sz w:val="23"/>
        </w:rPr>
      </w:pPr>
    </w:p>
    <w:p w:rsidR="00B11E2E" w:rsidRDefault="00B11E2E" w:rsidP="00B11E2E">
      <w:pPr>
        <w:pStyle w:val="Textoindependiente"/>
        <w:ind w:left="709" w:right="716"/>
        <w:jc w:val="center"/>
      </w:pPr>
      <w:r>
        <w:rPr>
          <w:color w:val="363636"/>
        </w:rPr>
        <w:t xml:space="preserve">La función </w:t>
      </w:r>
      <w:r>
        <w:rPr>
          <w:b/>
          <w:color w:val="363636"/>
        </w:rPr>
        <w:t xml:space="preserve">INDIRECTO </w:t>
      </w:r>
      <w:r>
        <w:rPr>
          <w:color w:val="363636"/>
        </w:rPr>
        <w:t xml:space="preserve">usa cadenas de texto como argumentos (y por ello el rango 1:10 está incluido entre comillas). Excel no ajusta los valores de texto cuando se insertan filas o se mueve la fórmula de matriz. El resultado es que la función </w:t>
      </w:r>
      <w:r>
        <w:rPr>
          <w:b/>
          <w:color w:val="363636"/>
        </w:rPr>
        <w:t xml:space="preserve">FILA </w:t>
      </w:r>
      <w:r>
        <w:rPr>
          <w:color w:val="363636"/>
        </w:rPr>
        <w:t>siempre generará la matriz de enteros que desee.</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711"/>
        <w:jc w:val="center"/>
      </w:pPr>
      <w:r>
        <w:rPr>
          <w:color w:val="363636"/>
        </w:rPr>
        <w:t>Examinemos</w:t>
      </w:r>
      <w:r>
        <w:rPr>
          <w:color w:val="363636"/>
          <w:spacing w:val="-11"/>
        </w:rPr>
        <w:t xml:space="preserve"> </w:t>
      </w:r>
      <w:r>
        <w:rPr>
          <w:color w:val="363636"/>
        </w:rPr>
        <w:t>la</w:t>
      </w:r>
      <w:r>
        <w:rPr>
          <w:color w:val="363636"/>
          <w:spacing w:val="-10"/>
        </w:rPr>
        <w:t xml:space="preserve"> </w:t>
      </w:r>
      <w:r>
        <w:rPr>
          <w:color w:val="363636"/>
        </w:rPr>
        <w:t>fórmula</w:t>
      </w:r>
      <w:r>
        <w:rPr>
          <w:color w:val="363636"/>
          <w:spacing w:val="-13"/>
        </w:rPr>
        <w:t xml:space="preserve"> </w:t>
      </w:r>
      <w:r>
        <w:rPr>
          <w:color w:val="363636"/>
        </w:rPr>
        <w:t>que</w:t>
      </w:r>
      <w:r>
        <w:rPr>
          <w:color w:val="363636"/>
          <w:spacing w:val="-9"/>
        </w:rPr>
        <w:t xml:space="preserve"> </w:t>
      </w:r>
      <w:r>
        <w:rPr>
          <w:color w:val="363636"/>
        </w:rPr>
        <w:t>ha</w:t>
      </w:r>
      <w:r>
        <w:rPr>
          <w:color w:val="363636"/>
          <w:spacing w:val="-10"/>
        </w:rPr>
        <w:t xml:space="preserve"> </w:t>
      </w:r>
      <w:r>
        <w:rPr>
          <w:color w:val="363636"/>
        </w:rPr>
        <w:t>usado</w:t>
      </w:r>
      <w:r>
        <w:rPr>
          <w:color w:val="363636"/>
          <w:spacing w:val="-13"/>
        </w:rPr>
        <w:t xml:space="preserve"> </w:t>
      </w:r>
      <w:r>
        <w:rPr>
          <w:color w:val="363636"/>
        </w:rPr>
        <w:t>anteriormente :</w:t>
      </w:r>
      <w:r>
        <w:rPr>
          <w:color w:val="363636"/>
          <w:spacing w:val="-12"/>
        </w:rPr>
        <w:t xml:space="preserve"> </w:t>
      </w:r>
      <w:r>
        <w:rPr>
          <w:b/>
          <w:color w:val="363636"/>
        </w:rPr>
        <w:t>=K.ESIMO.MAYOR(A5:A14,FILA(INDIRECTO("1:3")))</w:t>
      </w:r>
      <w:r>
        <w:rPr>
          <w:b/>
          <w:color w:val="363636"/>
          <w:spacing w:val="-1"/>
        </w:rPr>
        <w:t xml:space="preserve"> </w:t>
      </w:r>
      <w:r>
        <w:rPr>
          <w:color w:val="363636"/>
        </w:rPr>
        <w:t>, desde</w:t>
      </w:r>
      <w:r>
        <w:rPr>
          <w:color w:val="363636"/>
          <w:spacing w:val="-14"/>
        </w:rPr>
        <w:t xml:space="preserve"> </w:t>
      </w:r>
      <w:r>
        <w:rPr>
          <w:color w:val="363636"/>
        </w:rPr>
        <w:t>los</w:t>
      </w:r>
      <w:r>
        <w:rPr>
          <w:color w:val="363636"/>
          <w:spacing w:val="-13"/>
        </w:rPr>
        <w:t xml:space="preserve"> </w:t>
      </w:r>
      <w:r>
        <w:rPr>
          <w:color w:val="363636"/>
        </w:rPr>
        <w:t>paréntesis</w:t>
      </w:r>
      <w:r>
        <w:rPr>
          <w:color w:val="363636"/>
          <w:spacing w:val="-13"/>
        </w:rPr>
        <w:t xml:space="preserve"> </w:t>
      </w:r>
      <w:r>
        <w:rPr>
          <w:color w:val="363636"/>
        </w:rPr>
        <w:t>interiores</w:t>
      </w:r>
      <w:r>
        <w:rPr>
          <w:color w:val="363636"/>
          <w:spacing w:val="-14"/>
        </w:rPr>
        <w:t xml:space="preserve"> </w:t>
      </w:r>
      <w:r>
        <w:rPr>
          <w:color w:val="363636"/>
        </w:rPr>
        <w:t>hacia</w:t>
      </w:r>
      <w:r>
        <w:rPr>
          <w:color w:val="363636"/>
          <w:spacing w:val="-11"/>
        </w:rPr>
        <w:t xml:space="preserve"> </w:t>
      </w:r>
      <w:r>
        <w:rPr>
          <w:color w:val="363636"/>
        </w:rPr>
        <w:t>afuera:</w:t>
      </w:r>
      <w:r>
        <w:rPr>
          <w:color w:val="363636"/>
          <w:spacing w:val="-10"/>
        </w:rPr>
        <w:t xml:space="preserve"> </w:t>
      </w:r>
      <w:r>
        <w:rPr>
          <w:color w:val="363636"/>
        </w:rPr>
        <w:t>la</w:t>
      </w:r>
      <w:r>
        <w:rPr>
          <w:color w:val="363636"/>
          <w:spacing w:val="-13"/>
        </w:rPr>
        <w:t xml:space="preserve"> </w:t>
      </w:r>
      <w:r>
        <w:rPr>
          <w:color w:val="363636"/>
        </w:rPr>
        <w:t>función</w:t>
      </w:r>
      <w:r>
        <w:rPr>
          <w:color w:val="363636"/>
          <w:spacing w:val="-9"/>
        </w:rPr>
        <w:t xml:space="preserve"> </w:t>
      </w:r>
      <w:r>
        <w:rPr>
          <w:b/>
          <w:color w:val="363636"/>
        </w:rPr>
        <w:t>INDIRECTO</w:t>
      </w:r>
      <w:r>
        <w:rPr>
          <w:b/>
          <w:color w:val="363636"/>
          <w:spacing w:val="-12"/>
        </w:rPr>
        <w:t xml:space="preserve"> </w:t>
      </w:r>
      <w:r>
        <w:rPr>
          <w:color w:val="363636"/>
        </w:rPr>
        <w:t>devuelve</w:t>
      </w:r>
      <w:r>
        <w:rPr>
          <w:color w:val="363636"/>
          <w:spacing w:val="-11"/>
        </w:rPr>
        <w:t xml:space="preserve"> </w:t>
      </w:r>
      <w:r>
        <w:rPr>
          <w:color w:val="363636"/>
        </w:rPr>
        <w:t>un</w:t>
      </w:r>
      <w:r>
        <w:rPr>
          <w:color w:val="363636"/>
          <w:spacing w:val="-10"/>
        </w:rPr>
        <w:t xml:space="preserve"> </w:t>
      </w:r>
      <w:r>
        <w:rPr>
          <w:color w:val="363636"/>
        </w:rPr>
        <w:t>conjunto</w:t>
      </w:r>
      <w:r>
        <w:rPr>
          <w:color w:val="363636"/>
          <w:spacing w:val="-13"/>
        </w:rPr>
        <w:t xml:space="preserve"> </w:t>
      </w:r>
      <w:r>
        <w:rPr>
          <w:color w:val="363636"/>
        </w:rPr>
        <w:t>de</w:t>
      </w:r>
      <w:r>
        <w:rPr>
          <w:color w:val="363636"/>
          <w:spacing w:val="-13"/>
        </w:rPr>
        <w:t xml:space="preserve"> </w:t>
      </w:r>
      <w:r>
        <w:rPr>
          <w:color w:val="363636"/>
        </w:rPr>
        <w:t>valores</w:t>
      </w:r>
      <w:r>
        <w:rPr>
          <w:color w:val="363636"/>
          <w:spacing w:val="-16"/>
        </w:rPr>
        <w:t xml:space="preserve"> </w:t>
      </w:r>
      <w:r>
        <w:rPr>
          <w:color w:val="363636"/>
        </w:rPr>
        <w:t>de</w:t>
      </w:r>
      <w:r>
        <w:rPr>
          <w:color w:val="363636"/>
          <w:spacing w:val="-13"/>
        </w:rPr>
        <w:t xml:space="preserve"> </w:t>
      </w:r>
      <w:r>
        <w:rPr>
          <w:color w:val="363636"/>
        </w:rPr>
        <w:t xml:space="preserve">texto, en este caso los valores de 1 a 3. La función </w:t>
      </w:r>
      <w:r>
        <w:rPr>
          <w:b/>
          <w:color w:val="363636"/>
        </w:rPr>
        <w:t xml:space="preserve">FILA </w:t>
      </w:r>
      <w:r>
        <w:rPr>
          <w:color w:val="363636"/>
        </w:rPr>
        <w:t xml:space="preserve">a su vez genera una matriz en columnas de tres celdas. La función </w:t>
      </w:r>
      <w:r>
        <w:rPr>
          <w:b/>
          <w:color w:val="363636"/>
        </w:rPr>
        <w:t xml:space="preserve">K.ESIMO.MAYOR </w:t>
      </w:r>
      <w:r>
        <w:rPr>
          <w:color w:val="363636"/>
        </w:rPr>
        <w:t xml:space="preserve">usa los valores del rango de celdas A5:A14 y lo evalúa tres veces, una por cada referencia devuelta por la función </w:t>
      </w:r>
      <w:r>
        <w:rPr>
          <w:b/>
          <w:color w:val="363636"/>
        </w:rPr>
        <w:t>FILA</w:t>
      </w:r>
      <w:r>
        <w:rPr>
          <w:color w:val="363636"/>
        </w:rPr>
        <w:t>. Se devuelven los valores 3200, 2700 y 2000 a la matriz en columnas de tres celdas. Si desea buscar más valores, agregue un rango de celdas mayor a la función</w:t>
      </w:r>
      <w:r>
        <w:rPr>
          <w:color w:val="363636"/>
          <w:spacing w:val="-22"/>
        </w:rPr>
        <w:t xml:space="preserve"> </w:t>
      </w:r>
      <w:r>
        <w:rPr>
          <w:b/>
          <w:color w:val="363636"/>
        </w:rPr>
        <w:t>INDIRECTO</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spacing w:line="468" w:lineRule="auto"/>
        <w:ind w:left="709" w:right="2942"/>
        <w:jc w:val="center"/>
      </w:pPr>
      <w:r>
        <w:rPr>
          <w:color w:val="363636"/>
        </w:rPr>
        <w:t xml:space="preserve">Por último, puede usar esta fórmula con otras funciones, como </w:t>
      </w:r>
      <w:r>
        <w:rPr>
          <w:b/>
          <w:color w:val="363636"/>
        </w:rPr>
        <w:t xml:space="preserve">SUMA </w:t>
      </w:r>
      <w:r>
        <w:rPr>
          <w:color w:val="363636"/>
        </w:rPr>
        <w:t xml:space="preserve">y </w:t>
      </w:r>
      <w:r>
        <w:rPr>
          <w:b/>
          <w:color w:val="363636"/>
        </w:rPr>
        <w:t>PROMEDIO</w:t>
      </w:r>
      <w:r>
        <w:rPr>
          <w:color w:val="363636"/>
        </w:rPr>
        <w:t xml:space="preserve">. </w:t>
      </w:r>
      <w:r>
        <w:rPr>
          <w:color w:val="1F4D78"/>
        </w:rPr>
        <w:t>Buscar la cadena de texto más larga de un rango de celdas</w:t>
      </w:r>
    </w:p>
    <w:p w:rsidR="00B11E2E" w:rsidRDefault="00B11E2E" w:rsidP="00B11E2E">
      <w:pPr>
        <w:pStyle w:val="Textoindependiente"/>
        <w:spacing w:before="27"/>
        <w:ind w:left="709" w:right="737"/>
        <w:jc w:val="center"/>
      </w:pPr>
      <w:r>
        <w:rPr>
          <w:color w:val="363636"/>
        </w:rPr>
        <w:t>Esta fórmula solo funciona cuando un rango de datos contiene una sola columna de celdas. En la Hoja3, escriba la siguiente fórmula en la celda A16 y presione Ctrl+Mayús+Entrar.</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=INDICE(A6:A9,COINCIDIR(MAX(LARGO(A6:A9)),LARGO(A6:A9),0),1)</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El texto "grupo de celdas que" aparece en la celda A16.</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right="715"/>
        <w:jc w:val="center"/>
      </w:pPr>
      <w:r>
        <w:rPr>
          <w:color w:val="363636"/>
        </w:rPr>
        <w:lastRenderedPageBreak/>
        <w:t xml:space="preserve">Examinemos la fórmula desde los elementos interiores hacia fuera. La función </w:t>
      </w:r>
      <w:r>
        <w:rPr>
          <w:b/>
          <w:color w:val="363636"/>
        </w:rPr>
        <w:t xml:space="preserve">LARGO </w:t>
      </w:r>
      <w:r>
        <w:rPr>
          <w:color w:val="363636"/>
        </w:rPr>
        <w:t>devuelve la longitud de</w:t>
      </w:r>
      <w:r>
        <w:rPr>
          <w:color w:val="363636"/>
          <w:spacing w:val="-4"/>
        </w:rPr>
        <w:t xml:space="preserve"> </w:t>
      </w:r>
      <w:r>
        <w:rPr>
          <w:color w:val="363636"/>
        </w:rPr>
        <w:t>cada</w:t>
      </w:r>
      <w:r>
        <w:rPr>
          <w:color w:val="363636"/>
          <w:spacing w:val="-5"/>
        </w:rPr>
        <w:t xml:space="preserve"> </w:t>
      </w:r>
      <w:r>
        <w:rPr>
          <w:color w:val="363636"/>
        </w:rPr>
        <w:t>uno</w:t>
      </w:r>
      <w:r>
        <w:rPr>
          <w:color w:val="363636"/>
          <w:spacing w:val="-8"/>
        </w:rPr>
        <w:t xml:space="preserve"> </w:t>
      </w:r>
      <w:r>
        <w:rPr>
          <w:color w:val="363636"/>
        </w:rPr>
        <w:t>de</w:t>
      </w:r>
      <w:r>
        <w:rPr>
          <w:color w:val="363636"/>
          <w:spacing w:val="-3"/>
        </w:rPr>
        <w:t xml:space="preserve"> </w:t>
      </w:r>
      <w:r>
        <w:rPr>
          <w:color w:val="363636"/>
        </w:rPr>
        <w:t>los</w:t>
      </w:r>
      <w:r>
        <w:rPr>
          <w:color w:val="363636"/>
          <w:spacing w:val="-6"/>
        </w:rPr>
        <w:t xml:space="preserve"> </w:t>
      </w:r>
      <w:r>
        <w:rPr>
          <w:color w:val="363636"/>
        </w:rPr>
        <w:t>elementos</w:t>
      </w:r>
      <w:r>
        <w:rPr>
          <w:color w:val="363636"/>
          <w:spacing w:val="-6"/>
        </w:rPr>
        <w:t xml:space="preserve"> </w:t>
      </w:r>
      <w:r>
        <w:rPr>
          <w:color w:val="363636"/>
        </w:rPr>
        <w:t>del</w:t>
      </w:r>
      <w:r>
        <w:rPr>
          <w:color w:val="363636"/>
          <w:spacing w:val="-3"/>
        </w:rPr>
        <w:t xml:space="preserve"> </w:t>
      </w:r>
      <w:r>
        <w:rPr>
          <w:color w:val="363636"/>
        </w:rPr>
        <w:t>rango</w:t>
      </w:r>
      <w:r>
        <w:rPr>
          <w:color w:val="363636"/>
          <w:spacing w:val="-6"/>
        </w:rPr>
        <w:t xml:space="preserve"> </w:t>
      </w:r>
      <w:r>
        <w:rPr>
          <w:color w:val="363636"/>
        </w:rPr>
        <w:t>de</w:t>
      </w:r>
      <w:r>
        <w:rPr>
          <w:color w:val="363636"/>
          <w:spacing w:val="-3"/>
        </w:rPr>
        <w:t xml:space="preserve"> </w:t>
      </w:r>
      <w:r>
        <w:rPr>
          <w:color w:val="363636"/>
        </w:rPr>
        <w:t>celdas</w:t>
      </w:r>
      <w:r>
        <w:rPr>
          <w:color w:val="363636"/>
          <w:spacing w:val="-4"/>
        </w:rPr>
        <w:t xml:space="preserve"> </w:t>
      </w:r>
      <w:r>
        <w:rPr>
          <w:color w:val="363636"/>
        </w:rPr>
        <w:t>A6:A9.</w:t>
      </w:r>
      <w:r>
        <w:rPr>
          <w:color w:val="363636"/>
          <w:spacing w:val="-4"/>
        </w:rPr>
        <w:t xml:space="preserve"> </w:t>
      </w:r>
      <w:r>
        <w:rPr>
          <w:color w:val="363636"/>
        </w:rPr>
        <w:t>La</w:t>
      </w:r>
      <w:r>
        <w:rPr>
          <w:color w:val="363636"/>
          <w:spacing w:val="-6"/>
        </w:rPr>
        <w:t xml:space="preserve"> </w:t>
      </w:r>
      <w:r>
        <w:rPr>
          <w:color w:val="363636"/>
        </w:rPr>
        <w:t>función</w:t>
      </w:r>
      <w:r>
        <w:rPr>
          <w:color w:val="363636"/>
          <w:spacing w:val="1"/>
        </w:rPr>
        <w:t xml:space="preserve"> </w:t>
      </w:r>
      <w:r>
        <w:rPr>
          <w:b/>
          <w:color w:val="363636"/>
        </w:rPr>
        <w:t>MAX</w:t>
      </w:r>
      <w:r>
        <w:rPr>
          <w:b/>
          <w:color w:val="363636"/>
          <w:spacing w:val="-9"/>
        </w:rPr>
        <w:t xml:space="preserve"> </w:t>
      </w:r>
      <w:r>
        <w:rPr>
          <w:color w:val="363636"/>
        </w:rPr>
        <w:t>calcula</w:t>
      </w:r>
      <w:r>
        <w:rPr>
          <w:color w:val="363636"/>
          <w:spacing w:val="-3"/>
        </w:rPr>
        <w:t xml:space="preserve"> </w:t>
      </w:r>
      <w:r>
        <w:rPr>
          <w:color w:val="363636"/>
        </w:rPr>
        <w:t>el</w:t>
      </w:r>
      <w:r>
        <w:rPr>
          <w:color w:val="363636"/>
          <w:spacing w:val="-6"/>
        </w:rPr>
        <w:t xml:space="preserve"> </w:t>
      </w:r>
      <w:r>
        <w:rPr>
          <w:color w:val="363636"/>
        </w:rPr>
        <w:t>valor</w:t>
      </w:r>
      <w:r>
        <w:rPr>
          <w:color w:val="363636"/>
          <w:spacing w:val="-6"/>
        </w:rPr>
        <w:t xml:space="preserve"> </w:t>
      </w:r>
      <w:r>
        <w:rPr>
          <w:color w:val="363636"/>
        </w:rPr>
        <w:t>más</w:t>
      </w:r>
      <w:r>
        <w:rPr>
          <w:color w:val="363636"/>
          <w:spacing w:val="-4"/>
        </w:rPr>
        <w:t xml:space="preserve"> </w:t>
      </w:r>
      <w:r>
        <w:rPr>
          <w:color w:val="363636"/>
        </w:rPr>
        <w:t>largo</w:t>
      </w:r>
      <w:r>
        <w:rPr>
          <w:color w:val="363636"/>
          <w:spacing w:val="-5"/>
        </w:rPr>
        <w:t xml:space="preserve"> </w:t>
      </w:r>
      <w:r>
        <w:rPr>
          <w:color w:val="363636"/>
        </w:rPr>
        <w:t>de</w:t>
      </w:r>
      <w:r>
        <w:rPr>
          <w:color w:val="363636"/>
          <w:spacing w:val="-6"/>
        </w:rPr>
        <w:t xml:space="preserve"> </w:t>
      </w:r>
      <w:r>
        <w:rPr>
          <w:color w:val="363636"/>
        </w:rPr>
        <w:t>entre esos elementos, que corresponde a la cadena de texto más larga, que se encuentra en la celda</w:t>
      </w:r>
      <w:r>
        <w:rPr>
          <w:color w:val="363636"/>
          <w:spacing w:val="-25"/>
        </w:rPr>
        <w:t xml:space="preserve"> </w:t>
      </w:r>
      <w:r>
        <w:rPr>
          <w:color w:val="363636"/>
        </w:rPr>
        <w:t>A7.</w:t>
      </w:r>
    </w:p>
    <w:p w:rsidR="00B11E2E" w:rsidRDefault="00B11E2E" w:rsidP="00B11E2E">
      <w:pPr>
        <w:pStyle w:val="Textoindependiente"/>
        <w:ind w:left="709"/>
        <w:jc w:val="center"/>
        <w:rPr>
          <w:sz w:val="23"/>
        </w:rPr>
      </w:pPr>
    </w:p>
    <w:p w:rsidR="00B11E2E" w:rsidRDefault="00B11E2E" w:rsidP="00B11E2E">
      <w:pPr>
        <w:pStyle w:val="Textoindependiente"/>
        <w:ind w:left="709" w:right="712"/>
        <w:jc w:val="center"/>
      </w:pPr>
      <w:r>
        <w:rPr>
          <w:color w:val="363636"/>
        </w:rPr>
        <w:t xml:space="preserve">En este punto es donde este tema se complica un poco. La función </w:t>
      </w:r>
      <w:r>
        <w:rPr>
          <w:b/>
          <w:color w:val="363636"/>
        </w:rPr>
        <w:t xml:space="preserve">COINCIDIR </w:t>
      </w:r>
      <w:r>
        <w:rPr>
          <w:color w:val="363636"/>
        </w:rPr>
        <w:t>calcula el desplazamiento (la posición</w:t>
      </w:r>
      <w:r>
        <w:rPr>
          <w:color w:val="363636"/>
          <w:spacing w:val="-7"/>
        </w:rPr>
        <w:t xml:space="preserve"> </w:t>
      </w:r>
      <w:r>
        <w:rPr>
          <w:color w:val="363636"/>
        </w:rPr>
        <w:t>relativa)</w:t>
      </w:r>
      <w:r>
        <w:rPr>
          <w:color w:val="363636"/>
          <w:spacing w:val="-7"/>
        </w:rPr>
        <w:t xml:space="preserve"> </w:t>
      </w:r>
      <w:r>
        <w:rPr>
          <w:color w:val="363636"/>
        </w:rPr>
        <w:t>de</w:t>
      </w:r>
      <w:r>
        <w:rPr>
          <w:color w:val="363636"/>
          <w:spacing w:val="-8"/>
        </w:rPr>
        <w:t xml:space="preserve"> </w:t>
      </w:r>
      <w:r>
        <w:rPr>
          <w:color w:val="363636"/>
        </w:rPr>
        <w:t>la</w:t>
      </w:r>
      <w:r>
        <w:rPr>
          <w:color w:val="363636"/>
          <w:spacing w:val="-6"/>
        </w:rPr>
        <w:t xml:space="preserve"> </w:t>
      </w:r>
      <w:r>
        <w:rPr>
          <w:color w:val="363636"/>
        </w:rPr>
        <w:t>celda</w:t>
      </w:r>
      <w:r>
        <w:rPr>
          <w:color w:val="363636"/>
          <w:spacing w:val="-9"/>
        </w:rPr>
        <w:t xml:space="preserve"> </w:t>
      </w:r>
      <w:r>
        <w:rPr>
          <w:color w:val="363636"/>
        </w:rPr>
        <w:t>que</w:t>
      </w:r>
      <w:r>
        <w:rPr>
          <w:color w:val="363636"/>
          <w:spacing w:val="-8"/>
        </w:rPr>
        <w:t xml:space="preserve"> </w:t>
      </w:r>
      <w:r>
        <w:rPr>
          <w:color w:val="363636"/>
        </w:rPr>
        <w:t>contiene</w:t>
      </w:r>
      <w:r>
        <w:rPr>
          <w:color w:val="363636"/>
          <w:spacing w:val="-6"/>
        </w:rPr>
        <w:t xml:space="preserve"> </w:t>
      </w:r>
      <w:r>
        <w:rPr>
          <w:color w:val="363636"/>
        </w:rPr>
        <w:t>la</w:t>
      </w:r>
      <w:r>
        <w:rPr>
          <w:color w:val="363636"/>
          <w:spacing w:val="-8"/>
        </w:rPr>
        <w:t xml:space="preserve"> </w:t>
      </w:r>
      <w:r>
        <w:rPr>
          <w:color w:val="363636"/>
        </w:rPr>
        <w:t>cadena</w:t>
      </w:r>
      <w:r>
        <w:rPr>
          <w:color w:val="363636"/>
          <w:spacing w:val="-5"/>
        </w:rPr>
        <w:t xml:space="preserve"> </w:t>
      </w:r>
      <w:r>
        <w:rPr>
          <w:color w:val="363636"/>
        </w:rPr>
        <w:t>de</w:t>
      </w:r>
      <w:r>
        <w:rPr>
          <w:color w:val="363636"/>
          <w:spacing w:val="-8"/>
        </w:rPr>
        <w:t xml:space="preserve"> </w:t>
      </w:r>
      <w:r>
        <w:rPr>
          <w:color w:val="363636"/>
        </w:rPr>
        <w:t>texto</w:t>
      </w:r>
      <w:r>
        <w:rPr>
          <w:color w:val="363636"/>
          <w:spacing w:val="-8"/>
        </w:rPr>
        <w:t xml:space="preserve"> </w:t>
      </w:r>
      <w:r>
        <w:rPr>
          <w:color w:val="363636"/>
        </w:rPr>
        <w:t>más</w:t>
      </w:r>
      <w:r>
        <w:rPr>
          <w:color w:val="363636"/>
          <w:spacing w:val="-6"/>
        </w:rPr>
        <w:t xml:space="preserve"> </w:t>
      </w:r>
      <w:r>
        <w:rPr>
          <w:color w:val="363636"/>
        </w:rPr>
        <w:t>larga.</w:t>
      </w:r>
      <w:r>
        <w:rPr>
          <w:color w:val="363636"/>
          <w:spacing w:val="-6"/>
        </w:rPr>
        <w:t xml:space="preserve"> </w:t>
      </w:r>
      <w:r>
        <w:rPr>
          <w:color w:val="363636"/>
        </w:rPr>
        <w:t>Para</w:t>
      </w:r>
      <w:r>
        <w:rPr>
          <w:color w:val="363636"/>
          <w:spacing w:val="-6"/>
        </w:rPr>
        <w:t xml:space="preserve"> </w:t>
      </w:r>
      <w:r>
        <w:rPr>
          <w:color w:val="363636"/>
        </w:rPr>
        <w:t>ello,</w:t>
      </w:r>
      <w:r>
        <w:rPr>
          <w:color w:val="363636"/>
          <w:spacing w:val="-9"/>
        </w:rPr>
        <w:t xml:space="preserve"> </w:t>
      </w:r>
      <w:r>
        <w:rPr>
          <w:color w:val="363636"/>
        </w:rPr>
        <w:t>necesita</w:t>
      </w:r>
      <w:r>
        <w:rPr>
          <w:color w:val="363636"/>
          <w:spacing w:val="-9"/>
        </w:rPr>
        <w:t xml:space="preserve"> </w:t>
      </w:r>
      <w:r>
        <w:rPr>
          <w:color w:val="363636"/>
        </w:rPr>
        <w:t>tres</w:t>
      </w:r>
      <w:r>
        <w:rPr>
          <w:color w:val="363636"/>
          <w:spacing w:val="-8"/>
        </w:rPr>
        <w:t xml:space="preserve"> </w:t>
      </w:r>
      <w:r>
        <w:rPr>
          <w:color w:val="363636"/>
        </w:rPr>
        <w:t xml:space="preserve">argumentos: </w:t>
      </w:r>
      <w:r>
        <w:rPr>
          <w:b/>
          <w:color w:val="363636"/>
        </w:rPr>
        <w:t>valor</w:t>
      </w:r>
      <w:r>
        <w:rPr>
          <w:b/>
          <w:color w:val="363636"/>
          <w:spacing w:val="-2"/>
        </w:rPr>
        <w:t xml:space="preserve"> </w:t>
      </w:r>
      <w:r>
        <w:rPr>
          <w:b/>
          <w:color w:val="363636"/>
        </w:rPr>
        <w:t>de</w:t>
      </w:r>
      <w:r>
        <w:rPr>
          <w:b/>
          <w:color w:val="363636"/>
          <w:spacing w:val="-3"/>
        </w:rPr>
        <w:t xml:space="preserve"> </w:t>
      </w:r>
      <w:r>
        <w:rPr>
          <w:b/>
          <w:color w:val="363636"/>
        </w:rPr>
        <w:t>búsqueda</w:t>
      </w:r>
      <w:r>
        <w:rPr>
          <w:color w:val="363636"/>
        </w:rPr>
        <w:t>,</w:t>
      </w:r>
      <w:r>
        <w:rPr>
          <w:color w:val="363636"/>
          <w:spacing w:val="-4"/>
        </w:rPr>
        <w:t xml:space="preserve"> </w:t>
      </w:r>
      <w:r>
        <w:rPr>
          <w:color w:val="363636"/>
        </w:rPr>
        <w:t>una</w:t>
      </w:r>
      <w:r>
        <w:rPr>
          <w:color w:val="363636"/>
          <w:spacing w:val="-5"/>
        </w:rPr>
        <w:t xml:space="preserve"> </w:t>
      </w:r>
      <w:r>
        <w:rPr>
          <w:b/>
          <w:color w:val="363636"/>
        </w:rPr>
        <w:t>matriz</w:t>
      </w:r>
      <w:r>
        <w:rPr>
          <w:b/>
          <w:color w:val="363636"/>
          <w:spacing w:val="-4"/>
        </w:rPr>
        <w:t xml:space="preserve"> </w:t>
      </w:r>
      <w:r>
        <w:rPr>
          <w:b/>
          <w:color w:val="363636"/>
        </w:rPr>
        <w:t>de</w:t>
      </w:r>
      <w:r>
        <w:rPr>
          <w:b/>
          <w:color w:val="363636"/>
          <w:spacing w:val="-5"/>
        </w:rPr>
        <w:t xml:space="preserve"> </w:t>
      </w:r>
      <w:r>
        <w:rPr>
          <w:b/>
          <w:color w:val="363636"/>
        </w:rPr>
        <w:t xml:space="preserve">búsqueda </w:t>
      </w:r>
      <w:r>
        <w:rPr>
          <w:color w:val="363636"/>
        </w:rPr>
        <w:t>y</w:t>
      </w:r>
      <w:r>
        <w:rPr>
          <w:color w:val="363636"/>
          <w:spacing w:val="-4"/>
        </w:rPr>
        <w:t xml:space="preserve"> </w:t>
      </w:r>
      <w:r>
        <w:rPr>
          <w:color w:val="363636"/>
        </w:rPr>
        <w:t>un</w:t>
      </w:r>
      <w:r>
        <w:rPr>
          <w:color w:val="363636"/>
          <w:spacing w:val="-2"/>
        </w:rPr>
        <w:t xml:space="preserve"> </w:t>
      </w:r>
      <w:r>
        <w:rPr>
          <w:b/>
          <w:color w:val="363636"/>
        </w:rPr>
        <w:t>tipo</w:t>
      </w:r>
      <w:r>
        <w:rPr>
          <w:b/>
          <w:color w:val="363636"/>
          <w:spacing w:val="-4"/>
        </w:rPr>
        <w:t xml:space="preserve"> </w:t>
      </w:r>
      <w:r>
        <w:rPr>
          <w:b/>
          <w:color w:val="363636"/>
        </w:rPr>
        <w:t>de</w:t>
      </w:r>
      <w:r>
        <w:rPr>
          <w:b/>
          <w:color w:val="363636"/>
          <w:spacing w:val="-4"/>
        </w:rPr>
        <w:t xml:space="preserve"> </w:t>
      </w:r>
      <w:r>
        <w:rPr>
          <w:b/>
          <w:color w:val="363636"/>
        </w:rPr>
        <w:t>coincidencia</w:t>
      </w:r>
      <w:r>
        <w:rPr>
          <w:color w:val="363636"/>
        </w:rPr>
        <w:t>.</w:t>
      </w:r>
      <w:r>
        <w:rPr>
          <w:color w:val="363636"/>
          <w:spacing w:val="-3"/>
        </w:rPr>
        <w:t xml:space="preserve"> </w:t>
      </w:r>
      <w:r>
        <w:rPr>
          <w:color w:val="363636"/>
        </w:rPr>
        <w:t>La</w:t>
      </w:r>
      <w:r>
        <w:rPr>
          <w:color w:val="363636"/>
          <w:spacing w:val="-6"/>
        </w:rPr>
        <w:t xml:space="preserve"> </w:t>
      </w:r>
      <w:r>
        <w:rPr>
          <w:color w:val="363636"/>
        </w:rPr>
        <w:t>función</w:t>
      </w:r>
      <w:r>
        <w:rPr>
          <w:color w:val="363636"/>
          <w:spacing w:val="-2"/>
        </w:rPr>
        <w:t xml:space="preserve"> </w:t>
      </w:r>
      <w:r>
        <w:rPr>
          <w:b/>
          <w:color w:val="363636"/>
        </w:rPr>
        <w:t>COINCIDIR</w:t>
      </w:r>
      <w:r>
        <w:rPr>
          <w:b/>
          <w:color w:val="363636"/>
          <w:spacing w:val="-3"/>
        </w:rPr>
        <w:t xml:space="preserve"> </w:t>
      </w:r>
      <w:r>
        <w:rPr>
          <w:color w:val="363636"/>
        </w:rPr>
        <w:t>busca</w:t>
      </w:r>
      <w:r>
        <w:rPr>
          <w:color w:val="363636"/>
          <w:spacing w:val="-2"/>
        </w:rPr>
        <w:t xml:space="preserve"> </w:t>
      </w:r>
      <w:r>
        <w:rPr>
          <w:color w:val="363636"/>
        </w:rPr>
        <w:t>el</w:t>
      </w:r>
      <w:r>
        <w:rPr>
          <w:color w:val="363636"/>
          <w:spacing w:val="-4"/>
        </w:rPr>
        <w:t xml:space="preserve"> </w:t>
      </w:r>
      <w:r>
        <w:rPr>
          <w:color w:val="363636"/>
        </w:rPr>
        <w:t>valor de búsqueda especificado en la matriz de búsqueda. En este caso, se trata de la cadena de texto más</w:t>
      </w:r>
      <w:r>
        <w:rPr>
          <w:color w:val="363636"/>
          <w:spacing w:val="-35"/>
        </w:rPr>
        <w:t xml:space="preserve"> </w:t>
      </w:r>
      <w:r>
        <w:rPr>
          <w:color w:val="363636"/>
        </w:rPr>
        <w:t>larga:</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(MAX(LARGO( A6 : A9 ))</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Y esa cadena se encuentra en esta matriz:</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LARGO( A6:A9 )</w:t>
      </w:r>
    </w:p>
    <w:p w:rsidR="00B11E2E" w:rsidRDefault="00B11E2E" w:rsidP="00B11E2E">
      <w:pPr>
        <w:pStyle w:val="Textoindependiente"/>
        <w:spacing w:before="3"/>
        <w:ind w:left="709"/>
        <w:jc w:val="center"/>
        <w:rPr>
          <w:b/>
          <w:sz w:val="23"/>
        </w:rPr>
      </w:pPr>
    </w:p>
    <w:p w:rsidR="00B11E2E" w:rsidRDefault="00B11E2E" w:rsidP="00B11E2E">
      <w:pPr>
        <w:pStyle w:val="Textoindependiente"/>
        <w:ind w:left="709" w:right="714"/>
        <w:jc w:val="center"/>
      </w:pPr>
      <w:r>
        <w:rPr>
          <w:color w:val="363636"/>
        </w:rPr>
        <w:t xml:space="preserve">El argumento de tipo de coincidencia es </w:t>
      </w:r>
      <w:r>
        <w:rPr>
          <w:b/>
          <w:color w:val="363636"/>
        </w:rPr>
        <w:t>0</w:t>
      </w:r>
      <w:r>
        <w:rPr>
          <w:color w:val="363636"/>
        </w:rPr>
        <w:t xml:space="preserve">. El tipo de coincidencia puede constar de un valor 1, 0 o -1. Si especifica 1, </w:t>
      </w:r>
      <w:r>
        <w:rPr>
          <w:b/>
          <w:color w:val="363636"/>
        </w:rPr>
        <w:t xml:space="preserve">COINCIDIR </w:t>
      </w:r>
      <w:r>
        <w:rPr>
          <w:color w:val="363636"/>
        </w:rPr>
        <w:t>devuelve el valor más largo que sea menor o igual que el valor de búsqueda. Si especifica</w:t>
      </w:r>
      <w:r>
        <w:rPr>
          <w:color w:val="363636"/>
          <w:spacing w:val="-5"/>
        </w:rPr>
        <w:t xml:space="preserve"> </w:t>
      </w:r>
      <w:r>
        <w:rPr>
          <w:color w:val="363636"/>
        </w:rPr>
        <w:t>0,</w:t>
      </w:r>
      <w:r>
        <w:rPr>
          <w:color w:val="363636"/>
          <w:spacing w:val="-2"/>
        </w:rPr>
        <w:t xml:space="preserve"> </w:t>
      </w:r>
      <w:r>
        <w:rPr>
          <w:b/>
          <w:color w:val="363636"/>
        </w:rPr>
        <w:t>COINCIDIR</w:t>
      </w:r>
      <w:r>
        <w:rPr>
          <w:b/>
          <w:color w:val="363636"/>
          <w:spacing w:val="-6"/>
        </w:rPr>
        <w:t xml:space="preserve"> </w:t>
      </w:r>
      <w:r>
        <w:rPr>
          <w:color w:val="363636"/>
        </w:rPr>
        <w:t>devuelve</w:t>
      </w:r>
      <w:r>
        <w:rPr>
          <w:color w:val="363636"/>
          <w:spacing w:val="-5"/>
        </w:rPr>
        <w:t xml:space="preserve"> </w:t>
      </w:r>
      <w:r>
        <w:rPr>
          <w:color w:val="363636"/>
        </w:rPr>
        <w:t>el</w:t>
      </w:r>
      <w:r>
        <w:rPr>
          <w:color w:val="363636"/>
          <w:spacing w:val="-5"/>
        </w:rPr>
        <w:t xml:space="preserve"> </w:t>
      </w:r>
      <w:r>
        <w:rPr>
          <w:color w:val="363636"/>
        </w:rPr>
        <w:t>primer</w:t>
      </w:r>
      <w:r>
        <w:rPr>
          <w:color w:val="363636"/>
          <w:spacing w:val="-5"/>
        </w:rPr>
        <w:t xml:space="preserve"> </w:t>
      </w:r>
      <w:r>
        <w:rPr>
          <w:color w:val="363636"/>
        </w:rPr>
        <w:t>valor</w:t>
      </w:r>
      <w:r>
        <w:rPr>
          <w:color w:val="363636"/>
          <w:spacing w:val="-7"/>
        </w:rPr>
        <w:t xml:space="preserve"> </w:t>
      </w:r>
      <w:r>
        <w:rPr>
          <w:color w:val="363636"/>
        </w:rPr>
        <w:t>exactamente</w:t>
      </w:r>
      <w:r>
        <w:rPr>
          <w:color w:val="363636"/>
          <w:spacing w:val="-2"/>
        </w:rPr>
        <w:t xml:space="preserve"> </w:t>
      </w:r>
      <w:r>
        <w:rPr>
          <w:color w:val="363636"/>
        </w:rPr>
        <w:t>igual</w:t>
      </w:r>
      <w:r>
        <w:rPr>
          <w:color w:val="363636"/>
          <w:spacing w:val="-5"/>
        </w:rPr>
        <w:t xml:space="preserve"> </w:t>
      </w:r>
      <w:r>
        <w:rPr>
          <w:color w:val="363636"/>
        </w:rPr>
        <w:t>que</w:t>
      </w:r>
      <w:r>
        <w:rPr>
          <w:color w:val="363636"/>
          <w:spacing w:val="-5"/>
        </w:rPr>
        <w:t xml:space="preserve"> </w:t>
      </w:r>
      <w:r>
        <w:rPr>
          <w:color w:val="363636"/>
        </w:rPr>
        <w:t>el</w:t>
      </w:r>
      <w:r>
        <w:rPr>
          <w:color w:val="363636"/>
          <w:spacing w:val="-5"/>
        </w:rPr>
        <w:t xml:space="preserve"> </w:t>
      </w:r>
      <w:r>
        <w:rPr>
          <w:color w:val="363636"/>
        </w:rPr>
        <w:t>valor</w:t>
      </w:r>
      <w:r>
        <w:rPr>
          <w:color w:val="363636"/>
          <w:spacing w:val="-5"/>
        </w:rPr>
        <w:t xml:space="preserve"> </w:t>
      </w:r>
      <w:r>
        <w:rPr>
          <w:color w:val="363636"/>
        </w:rPr>
        <w:t>de</w:t>
      </w:r>
      <w:r>
        <w:rPr>
          <w:color w:val="363636"/>
          <w:spacing w:val="-5"/>
        </w:rPr>
        <w:t xml:space="preserve"> </w:t>
      </w:r>
      <w:r>
        <w:rPr>
          <w:color w:val="363636"/>
        </w:rPr>
        <w:t>búsqueda.</w:t>
      </w:r>
      <w:r>
        <w:rPr>
          <w:color w:val="363636"/>
          <w:spacing w:val="-3"/>
        </w:rPr>
        <w:t xml:space="preserve"> </w:t>
      </w:r>
      <w:r>
        <w:rPr>
          <w:color w:val="363636"/>
        </w:rPr>
        <w:t>Si</w:t>
      </w:r>
      <w:r>
        <w:rPr>
          <w:color w:val="363636"/>
          <w:spacing w:val="-3"/>
        </w:rPr>
        <w:t xml:space="preserve"> </w:t>
      </w:r>
      <w:r>
        <w:rPr>
          <w:color w:val="363636"/>
        </w:rPr>
        <w:t>especifica</w:t>
      </w:r>
      <w:r>
        <w:rPr>
          <w:color w:val="363636"/>
          <w:spacing w:val="-4"/>
        </w:rPr>
        <w:t xml:space="preserve"> </w:t>
      </w:r>
      <w:r>
        <w:rPr>
          <w:color w:val="363636"/>
        </w:rPr>
        <w:t xml:space="preserve">- 1, </w:t>
      </w:r>
      <w:r>
        <w:rPr>
          <w:b/>
          <w:color w:val="363636"/>
        </w:rPr>
        <w:t xml:space="preserve">COINCIDIR </w:t>
      </w:r>
      <w:r>
        <w:rPr>
          <w:color w:val="363636"/>
        </w:rPr>
        <w:t>busca el valor más pequeño que sea mayor o igual que el valor de búsqueda especificado. Si omite un tipo de coincidencia, Excel asume</w:t>
      </w:r>
      <w:r>
        <w:rPr>
          <w:color w:val="363636"/>
          <w:spacing w:val="-7"/>
        </w:rPr>
        <w:t xml:space="preserve"> </w:t>
      </w:r>
      <w:r>
        <w:rPr>
          <w:color w:val="363636"/>
        </w:rPr>
        <w:t>1.</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4"/>
        <w:jc w:val="center"/>
      </w:pPr>
      <w:r>
        <w:rPr>
          <w:color w:val="363636"/>
        </w:rPr>
        <w:t>Por</w:t>
      </w:r>
      <w:r>
        <w:rPr>
          <w:color w:val="363636"/>
          <w:spacing w:val="-9"/>
        </w:rPr>
        <w:t xml:space="preserve"> </w:t>
      </w:r>
      <w:r>
        <w:rPr>
          <w:color w:val="363636"/>
        </w:rPr>
        <w:t>último,</w:t>
      </w:r>
      <w:r>
        <w:rPr>
          <w:color w:val="363636"/>
          <w:spacing w:val="-8"/>
        </w:rPr>
        <w:t xml:space="preserve"> </w:t>
      </w:r>
      <w:r>
        <w:rPr>
          <w:color w:val="363636"/>
        </w:rPr>
        <w:t>la</w:t>
      </w:r>
      <w:r>
        <w:rPr>
          <w:color w:val="363636"/>
          <w:spacing w:val="-11"/>
        </w:rPr>
        <w:t xml:space="preserve"> </w:t>
      </w:r>
      <w:r>
        <w:rPr>
          <w:color w:val="363636"/>
        </w:rPr>
        <w:t>función</w:t>
      </w:r>
      <w:r>
        <w:rPr>
          <w:color w:val="363636"/>
          <w:spacing w:val="-8"/>
        </w:rPr>
        <w:t xml:space="preserve"> </w:t>
      </w:r>
      <w:r>
        <w:rPr>
          <w:b/>
          <w:color w:val="363636"/>
        </w:rPr>
        <w:t>INDICE</w:t>
      </w:r>
      <w:r>
        <w:rPr>
          <w:b/>
          <w:color w:val="363636"/>
          <w:spacing w:val="-7"/>
        </w:rPr>
        <w:t xml:space="preserve"> </w:t>
      </w:r>
      <w:r>
        <w:rPr>
          <w:color w:val="363636"/>
        </w:rPr>
        <w:t>usa</w:t>
      </w:r>
      <w:r>
        <w:rPr>
          <w:color w:val="363636"/>
          <w:spacing w:val="-9"/>
        </w:rPr>
        <w:t xml:space="preserve"> </w:t>
      </w:r>
      <w:r>
        <w:rPr>
          <w:color w:val="363636"/>
        </w:rPr>
        <w:t>estos</w:t>
      </w:r>
      <w:r>
        <w:rPr>
          <w:color w:val="363636"/>
          <w:spacing w:val="-8"/>
        </w:rPr>
        <w:t xml:space="preserve"> </w:t>
      </w:r>
      <w:r>
        <w:rPr>
          <w:color w:val="363636"/>
        </w:rPr>
        <w:t>argumentos:</w:t>
      </w:r>
      <w:r>
        <w:rPr>
          <w:color w:val="363636"/>
          <w:spacing w:val="-8"/>
        </w:rPr>
        <w:t xml:space="preserve"> </w:t>
      </w:r>
      <w:r>
        <w:rPr>
          <w:color w:val="363636"/>
        </w:rPr>
        <w:t>una</w:t>
      </w:r>
      <w:r>
        <w:rPr>
          <w:color w:val="363636"/>
          <w:spacing w:val="-11"/>
        </w:rPr>
        <w:t xml:space="preserve"> </w:t>
      </w:r>
      <w:r>
        <w:rPr>
          <w:color w:val="363636"/>
        </w:rPr>
        <w:t>matriz</w:t>
      </w:r>
      <w:r>
        <w:rPr>
          <w:color w:val="363636"/>
          <w:spacing w:val="-8"/>
        </w:rPr>
        <w:t xml:space="preserve"> </w:t>
      </w:r>
      <w:r>
        <w:rPr>
          <w:color w:val="363636"/>
        </w:rPr>
        <w:t>y</w:t>
      </w:r>
      <w:r>
        <w:rPr>
          <w:color w:val="363636"/>
          <w:spacing w:val="-9"/>
        </w:rPr>
        <w:t xml:space="preserve"> </w:t>
      </w:r>
      <w:r>
        <w:rPr>
          <w:color w:val="363636"/>
        </w:rPr>
        <w:t>un</w:t>
      </w:r>
      <w:r>
        <w:rPr>
          <w:color w:val="363636"/>
          <w:spacing w:val="-8"/>
        </w:rPr>
        <w:t xml:space="preserve"> </w:t>
      </w:r>
      <w:r>
        <w:rPr>
          <w:color w:val="363636"/>
        </w:rPr>
        <w:t>número</w:t>
      </w:r>
      <w:r>
        <w:rPr>
          <w:color w:val="363636"/>
          <w:spacing w:val="-8"/>
        </w:rPr>
        <w:t xml:space="preserve"> </w:t>
      </w:r>
      <w:r>
        <w:rPr>
          <w:color w:val="363636"/>
        </w:rPr>
        <w:t>de</w:t>
      </w:r>
      <w:r>
        <w:rPr>
          <w:color w:val="363636"/>
          <w:spacing w:val="-10"/>
        </w:rPr>
        <w:t xml:space="preserve"> </w:t>
      </w:r>
      <w:r>
        <w:rPr>
          <w:color w:val="363636"/>
        </w:rPr>
        <w:t>fila</w:t>
      </w:r>
      <w:r>
        <w:rPr>
          <w:color w:val="363636"/>
          <w:spacing w:val="-8"/>
        </w:rPr>
        <w:t xml:space="preserve"> </w:t>
      </w:r>
      <w:r>
        <w:rPr>
          <w:color w:val="363636"/>
        </w:rPr>
        <w:t>y</w:t>
      </w:r>
      <w:r>
        <w:rPr>
          <w:color w:val="363636"/>
          <w:spacing w:val="-9"/>
        </w:rPr>
        <w:t xml:space="preserve"> </w:t>
      </w:r>
      <w:r>
        <w:rPr>
          <w:color w:val="363636"/>
        </w:rPr>
        <w:t>columna</w:t>
      </w:r>
      <w:r>
        <w:rPr>
          <w:color w:val="363636"/>
          <w:spacing w:val="-9"/>
        </w:rPr>
        <w:t xml:space="preserve"> </w:t>
      </w:r>
      <w:r>
        <w:rPr>
          <w:color w:val="363636"/>
        </w:rPr>
        <w:t>dentro</w:t>
      </w:r>
      <w:r>
        <w:rPr>
          <w:color w:val="363636"/>
          <w:spacing w:val="-8"/>
        </w:rPr>
        <w:t xml:space="preserve"> </w:t>
      </w:r>
      <w:r>
        <w:rPr>
          <w:color w:val="363636"/>
        </w:rPr>
        <w:t>de</w:t>
      </w:r>
      <w:r>
        <w:rPr>
          <w:color w:val="363636"/>
          <w:spacing w:val="-8"/>
        </w:rPr>
        <w:t xml:space="preserve"> </w:t>
      </w:r>
      <w:r>
        <w:rPr>
          <w:color w:val="363636"/>
        </w:rPr>
        <w:t>esa matriz.</w:t>
      </w:r>
      <w:r>
        <w:rPr>
          <w:color w:val="363636"/>
          <w:spacing w:val="-8"/>
        </w:rPr>
        <w:t xml:space="preserve"> </w:t>
      </w:r>
      <w:r>
        <w:rPr>
          <w:color w:val="363636"/>
        </w:rPr>
        <w:t>El</w:t>
      </w:r>
      <w:r>
        <w:rPr>
          <w:color w:val="363636"/>
          <w:spacing w:val="-4"/>
        </w:rPr>
        <w:t xml:space="preserve"> </w:t>
      </w:r>
      <w:r>
        <w:rPr>
          <w:color w:val="363636"/>
        </w:rPr>
        <w:t>rango</w:t>
      </w:r>
      <w:r>
        <w:rPr>
          <w:color w:val="363636"/>
          <w:spacing w:val="-6"/>
        </w:rPr>
        <w:t xml:space="preserve"> </w:t>
      </w:r>
      <w:r>
        <w:rPr>
          <w:color w:val="363636"/>
        </w:rPr>
        <w:t>de</w:t>
      </w:r>
      <w:r>
        <w:rPr>
          <w:color w:val="363636"/>
          <w:spacing w:val="-3"/>
        </w:rPr>
        <w:t xml:space="preserve"> </w:t>
      </w:r>
      <w:r>
        <w:rPr>
          <w:color w:val="363636"/>
        </w:rPr>
        <w:t>celdas</w:t>
      </w:r>
      <w:r>
        <w:rPr>
          <w:color w:val="363636"/>
          <w:spacing w:val="-5"/>
        </w:rPr>
        <w:t xml:space="preserve"> </w:t>
      </w:r>
      <w:r>
        <w:rPr>
          <w:color w:val="363636"/>
        </w:rPr>
        <w:t>A6:A9</w:t>
      </w:r>
      <w:r>
        <w:rPr>
          <w:color w:val="363636"/>
          <w:spacing w:val="-6"/>
        </w:rPr>
        <w:t xml:space="preserve"> </w:t>
      </w:r>
      <w:r>
        <w:rPr>
          <w:color w:val="363636"/>
        </w:rPr>
        <w:t>proporciona</w:t>
      </w:r>
      <w:r>
        <w:rPr>
          <w:color w:val="363636"/>
          <w:spacing w:val="-4"/>
        </w:rPr>
        <w:t xml:space="preserve"> </w:t>
      </w:r>
      <w:r>
        <w:rPr>
          <w:color w:val="363636"/>
        </w:rPr>
        <w:t>la</w:t>
      </w:r>
      <w:r>
        <w:rPr>
          <w:color w:val="363636"/>
          <w:spacing w:val="-4"/>
        </w:rPr>
        <w:t xml:space="preserve"> </w:t>
      </w:r>
      <w:r>
        <w:rPr>
          <w:color w:val="363636"/>
        </w:rPr>
        <w:t>matriz,</w:t>
      </w:r>
      <w:r>
        <w:rPr>
          <w:color w:val="363636"/>
          <w:spacing w:val="-6"/>
        </w:rPr>
        <w:t xml:space="preserve"> </w:t>
      </w:r>
      <w:r>
        <w:rPr>
          <w:color w:val="363636"/>
        </w:rPr>
        <w:t>la</w:t>
      </w:r>
      <w:r>
        <w:rPr>
          <w:color w:val="363636"/>
          <w:spacing w:val="-7"/>
        </w:rPr>
        <w:t xml:space="preserve"> </w:t>
      </w:r>
      <w:r>
        <w:rPr>
          <w:color w:val="363636"/>
        </w:rPr>
        <w:t>función</w:t>
      </w:r>
      <w:r>
        <w:rPr>
          <w:color w:val="363636"/>
          <w:spacing w:val="-1"/>
        </w:rPr>
        <w:t xml:space="preserve"> </w:t>
      </w:r>
      <w:r>
        <w:rPr>
          <w:b/>
          <w:color w:val="363636"/>
        </w:rPr>
        <w:t>COINCIDIR</w:t>
      </w:r>
      <w:r>
        <w:rPr>
          <w:b/>
          <w:color w:val="363636"/>
          <w:spacing w:val="-4"/>
        </w:rPr>
        <w:t xml:space="preserve"> </w:t>
      </w:r>
      <w:r>
        <w:rPr>
          <w:color w:val="363636"/>
        </w:rPr>
        <w:t>proporciona</w:t>
      </w:r>
      <w:r>
        <w:rPr>
          <w:color w:val="363636"/>
          <w:spacing w:val="-5"/>
        </w:rPr>
        <w:t xml:space="preserve"> </w:t>
      </w:r>
      <w:r>
        <w:rPr>
          <w:color w:val="363636"/>
        </w:rPr>
        <w:t>la</w:t>
      </w:r>
      <w:r>
        <w:rPr>
          <w:color w:val="363636"/>
          <w:spacing w:val="-6"/>
        </w:rPr>
        <w:t xml:space="preserve"> </w:t>
      </w:r>
      <w:r>
        <w:rPr>
          <w:color w:val="363636"/>
        </w:rPr>
        <w:t>dirección</w:t>
      </w:r>
      <w:r>
        <w:rPr>
          <w:color w:val="363636"/>
          <w:spacing w:val="-5"/>
        </w:rPr>
        <w:t xml:space="preserve"> </w:t>
      </w:r>
      <w:r>
        <w:rPr>
          <w:color w:val="363636"/>
        </w:rPr>
        <w:t>de</w:t>
      </w:r>
      <w:r>
        <w:rPr>
          <w:color w:val="363636"/>
          <w:spacing w:val="-3"/>
        </w:rPr>
        <w:t xml:space="preserve"> </w:t>
      </w:r>
      <w:r>
        <w:rPr>
          <w:color w:val="363636"/>
        </w:rPr>
        <w:t>las celdas y el argumento final (</w:t>
      </w:r>
      <w:r>
        <w:rPr>
          <w:b/>
          <w:color w:val="363636"/>
        </w:rPr>
        <w:t>1</w:t>
      </w:r>
      <w:r>
        <w:rPr>
          <w:color w:val="363636"/>
        </w:rPr>
        <w:t>) especifica que el valor proviene de la primera columna de la</w:t>
      </w:r>
      <w:r>
        <w:rPr>
          <w:color w:val="363636"/>
          <w:spacing w:val="-21"/>
        </w:rPr>
        <w:t xml:space="preserve"> </w:t>
      </w:r>
      <w:r>
        <w:rPr>
          <w:color w:val="363636"/>
        </w:rPr>
        <w:t>matriz.</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Trabajar con fórmulas de matriz avanzadas</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line="470" w:lineRule="auto"/>
        <w:ind w:left="709" w:right="4472"/>
        <w:jc w:val="center"/>
      </w:pPr>
      <w:r>
        <w:rPr>
          <w:color w:val="363636"/>
        </w:rPr>
        <w:t xml:space="preserve">Esta sección proporciona ejemplos de fórmulas de matriz avanzadas. </w:t>
      </w:r>
      <w:r>
        <w:rPr>
          <w:color w:val="1F4D78"/>
        </w:rPr>
        <w:t>Sumar un rango que contiene valores de error</w:t>
      </w:r>
    </w:p>
    <w:p w:rsidR="00B11E2E" w:rsidRDefault="00B11E2E" w:rsidP="00B11E2E">
      <w:pPr>
        <w:pStyle w:val="Textoindependiente"/>
        <w:spacing w:before="20"/>
        <w:ind w:left="709" w:right="649"/>
        <w:jc w:val="center"/>
      </w:pPr>
      <w:r>
        <w:rPr>
          <w:color w:val="363636"/>
        </w:rPr>
        <w:t>La</w:t>
      </w:r>
      <w:r>
        <w:rPr>
          <w:color w:val="363636"/>
          <w:spacing w:val="-9"/>
        </w:rPr>
        <w:t xml:space="preserve"> </w:t>
      </w:r>
      <w:r>
        <w:rPr>
          <w:color w:val="363636"/>
        </w:rPr>
        <w:t>función</w:t>
      </w:r>
      <w:r>
        <w:rPr>
          <w:color w:val="363636"/>
          <w:spacing w:val="-8"/>
        </w:rPr>
        <w:t xml:space="preserve"> </w:t>
      </w:r>
      <w:r>
        <w:rPr>
          <w:b/>
          <w:color w:val="363636"/>
        </w:rPr>
        <w:t>SUMA</w:t>
      </w:r>
      <w:r>
        <w:rPr>
          <w:b/>
          <w:color w:val="363636"/>
          <w:spacing w:val="-9"/>
        </w:rPr>
        <w:t xml:space="preserve"> </w:t>
      </w:r>
      <w:r>
        <w:rPr>
          <w:color w:val="363636"/>
        </w:rPr>
        <w:t>de</w:t>
      </w:r>
      <w:r>
        <w:rPr>
          <w:color w:val="363636"/>
          <w:spacing w:val="-10"/>
        </w:rPr>
        <w:t xml:space="preserve"> </w:t>
      </w:r>
      <w:r>
        <w:rPr>
          <w:color w:val="363636"/>
        </w:rPr>
        <w:t>Excel</w:t>
      </w:r>
      <w:r>
        <w:rPr>
          <w:color w:val="363636"/>
          <w:spacing w:val="-8"/>
        </w:rPr>
        <w:t xml:space="preserve"> </w:t>
      </w:r>
      <w:r>
        <w:rPr>
          <w:color w:val="363636"/>
        </w:rPr>
        <w:t>no</w:t>
      </w:r>
      <w:r>
        <w:rPr>
          <w:color w:val="363636"/>
          <w:spacing w:val="-11"/>
        </w:rPr>
        <w:t xml:space="preserve"> </w:t>
      </w:r>
      <w:r>
        <w:rPr>
          <w:color w:val="363636"/>
        </w:rPr>
        <w:t>funciona</w:t>
      </w:r>
      <w:r>
        <w:rPr>
          <w:color w:val="363636"/>
          <w:spacing w:val="-11"/>
        </w:rPr>
        <w:t xml:space="preserve"> </w:t>
      </w:r>
      <w:r>
        <w:rPr>
          <w:color w:val="363636"/>
        </w:rPr>
        <w:t>si</w:t>
      </w:r>
      <w:r>
        <w:rPr>
          <w:color w:val="363636"/>
          <w:spacing w:val="-9"/>
        </w:rPr>
        <w:t xml:space="preserve"> </w:t>
      </w:r>
      <w:r>
        <w:rPr>
          <w:color w:val="363636"/>
        </w:rPr>
        <w:t>intenta</w:t>
      </w:r>
      <w:r>
        <w:rPr>
          <w:color w:val="363636"/>
          <w:spacing w:val="-11"/>
        </w:rPr>
        <w:t xml:space="preserve"> </w:t>
      </w:r>
      <w:r>
        <w:rPr>
          <w:color w:val="363636"/>
        </w:rPr>
        <w:t>sumar</w:t>
      </w:r>
      <w:r>
        <w:rPr>
          <w:color w:val="363636"/>
          <w:spacing w:val="-11"/>
        </w:rPr>
        <w:t xml:space="preserve"> </w:t>
      </w:r>
      <w:r>
        <w:rPr>
          <w:color w:val="363636"/>
        </w:rPr>
        <w:t>un</w:t>
      </w:r>
      <w:r>
        <w:rPr>
          <w:color w:val="363636"/>
          <w:spacing w:val="-10"/>
        </w:rPr>
        <w:t xml:space="preserve"> </w:t>
      </w:r>
      <w:r>
        <w:rPr>
          <w:color w:val="363636"/>
        </w:rPr>
        <w:t>rango</w:t>
      </w:r>
      <w:r>
        <w:rPr>
          <w:color w:val="363636"/>
          <w:spacing w:val="-11"/>
        </w:rPr>
        <w:t xml:space="preserve"> </w:t>
      </w:r>
      <w:r>
        <w:rPr>
          <w:color w:val="363636"/>
        </w:rPr>
        <w:t>que</w:t>
      </w:r>
      <w:r>
        <w:rPr>
          <w:color w:val="363636"/>
          <w:spacing w:val="-8"/>
        </w:rPr>
        <w:t xml:space="preserve"> </w:t>
      </w:r>
      <w:r>
        <w:rPr>
          <w:color w:val="363636"/>
        </w:rPr>
        <w:t>contiene</w:t>
      </w:r>
      <w:r>
        <w:rPr>
          <w:color w:val="363636"/>
          <w:spacing w:val="-11"/>
        </w:rPr>
        <w:t xml:space="preserve"> </w:t>
      </w:r>
      <w:r>
        <w:rPr>
          <w:color w:val="363636"/>
        </w:rPr>
        <w:t>un</w:t>
      </w:r>
      <w:r>
        <w:rPr>
          <w:color w:val="363636"/>
          <w:spacing w:val="-10"/>
        </w:rPr>
        <w:t xml:space="preserve"> </w:t>
      </w:r>
      <w:r>
        <w:rPr>
          <w:color w:val="363636"/>
        </w:rPr>
        <w:t>valor</w:t>
      </w:r>
      <w:r>
        <w:rPr>
          <w:color w:val="363636"/>
          <w:spacing w:val="-10"/>
        </w:rPr>
        <w:t xml:space="preserve"> </w:t>
      </w:r>
      <w:r>
        <w:rPr>
          <w:color w:val="363636"/>
        </w:rPr>
        <w:t>de</w:t>
      </w:r>
      <w:r>
        <w:rPr>
          <w:color w:val="363636"/>
          <w:spacing w:val="-9"/>
        </w:rPr>
        <w:t xml:space="preserve"> </w:t>
      </w:r>
      <w:r>
        <w:rPr>
          <w:color w:val="363636"/>
        </w:rPr>
        <w:t>error,</w:t>
      </w:r>
      <w:r>
        <w:rPr>
          <w:color w:val="363636"/>
          <w:spacing w:val="-11"/>
        </w:rPr>
        <w:t xml:space="preserve"> </w:t>
      </w:r>
      <w:r>
        <w:rPr>
          <w:color w:val="363636"/>
        </w:rPr>
        <w:t>como</w:t>
      </w:r>
      <w:r>
        <w:rPr>
          <w:color w:val="363636"/>
          <w:spacing w:val="-8"/>
        </w:rPr>
        <w:t xml:space="preserve"> </w:t>
      </w:r>
      <w:r>
        <w:rPr>
          <w:color w:val="363636"/>
        </w:rPr>
        <w:t>#N/A. Este ejemplo muestra cómo sumar los valores de un rango con el nombre Datos que contiene</w:t>
      </w:r>
      <w:r>
        <w:rPr>
          <w:color w:val="363636"/>
          <w:spacing w:val="-26"/>
        </w:rPr>
        <w:t xml:space="preserve"> </w:t>
      </w:r>
      <w:r>
        <w:rPr>
          <w:color w:val="363636"/>
        </w:rPr>
        <w:t>errores.</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=SUMA(SI(ESERROR(Datos),"",Datos))</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715"/>
        <w:jc w:val="center"/>
      </w:pPr>
      <w:r>
        <w:rPr>
          <w:color w:val="363636"/>
        </w:rPr>
        <w:t>La</w:t>
      </w:r>
      <w:r>
        <w:rPr>
          <w:color w:val="363636"/>
          <w:spacing w:val="-3"/>
        </w:rPr>
        <w:t xml:space="preserve"> </w:t>
      </w:r>
      <w:r>
        <w:rPr>
          <w:color w:val="363636"/>
        </w:rPr>
        <w:t>fórmula</w:t>
      </w:r>
      <w:r>
        <w:rPr>
          <w:color w:val="363636"/>
          <w:spacing w:val="-4"/>
        </w:rPr>
        <w:t xml:space="preserve"> </w:t>
      </w:r>
      <w:r>
        <w:rPr>
          <w:color w:val="363636"/>
        </w:rPr>
        <w:t>crea</w:t>
      </w:r>
      <w:r>
        <w:rPr>
          <w:color w:val="363636"/>
          <w:spacing w:val="-4"/>
        </w:rPr>
        <w:t xml:space="preserve"> </w:t>
      </w:r>
      <w:r>
        <w:rPr>
          <w:color w:val="363636"/>
        </w:rPr>
        <w:t>una</w:t>
      </w:r>
      <w:r>
        <w:rPr>
          <w:color w:val="363636"/>
          <w:spacing w:val="-4"/>
        </w:rPr>
        <w:t xml:space="preserve"> </w:t>
      </w:r>
      <w:r>
        <w:rPr>
          <w:color w:val="363636"/>
        </w:rPr>
        <w:t>nueva</w:t>
      </w:r>
      <w:r>
        <w:rPr>
          <w:color w:val="363636"/>
          <w:spacing w:val="-2"/>
        </w:rPr>
        <w:t xml:space="preserve"> </w:t>
      </w:r>
      <w:r>
        <w:rPr>
          <w:color w:val="363636"/>
        </w:rPr>
        <w:t>matriz</w:t>
      </w:r>
      <w:r>
        <w:rPr>
          <w:color w:val="363636"/>
          <w:spacing w:val="-3"/>
        </w:rPr>
        <w:t xml:space="preserve"> </w:t>
      </w:r>
      <w:r>
        <w:rPr>
          <w:color w:val="363636"/>
        </w:rPr>
        <w:t>que</w:t>
      </w:r>
      <w:r>
        <w:rPr>
          <w:color w:val="363636"/>
          <w:spacing w:val="-4"/>
        </w:rPr>
        <w:t xml:space="preserve"> </w:t>
      </w:r>
      <w:r>
        <w:rPr>
          <w:color w:val="363636"/>
        </w:rPr>
        <w:t>contiene</w:t>
      </w:r>
      <w:r>
        <w:rPr>
          <w:color w:val="363636"/>
          <w:spacing w:val="-4"/>
        </w:rPr>
        <w:t xml:space="preserve"> </w:t>
      </w:r>
      <w:r>
        <w:rPr>
          <w:color w:val="363636"/>
        </w:rPr>
        <w:t>los</w:t>
      </w:r>
      <w:r>
        <w:rPr>
          <w:color w:val="363636"/>
          <w:spacing w:val="-1"/>
        </w:rPr>
        <w:t xml:space="preserve"> </w:t>
      </w:r>
      <w:r>
        <w:rPr>
          <w:color w:val="363636"/>
        </w:rPr>
        <w:t>valores</w:t>
      </w:r>
      <w:r>
        <w:rPr>
          <w:color w:val="363636"/>
          <w:spacing w:val="-4"/>
        </w:rPr>
        <w:t xml:space="preserve"> </w:t>
      </w:r>
      <w:r>
        <w:rPr>
          <w:color w:val="363636"/>
        </w:rPr>
        <w:t>originales</w:t>
      </w:r>
      <w:r>
        <w:rPr>
          <w:color w:val="363636"/>
          <w:spacing w:val="-5"/>
        </w:rPr>
        <w:t xml:space="preserve"> </w:t>
      </w:r>
      <w:r>
        <w:rPr>
          <w:color w:val="363636"/>
        </w:rPr>
        <w:t>menos</w:t>
      </w:r>
      <w:r>
        <w:rPr>
          <w:color w:val="363636"/>
          <w:spacing w:val="-1"/>
        </w:rPr>
        <w:t xml:space="preserve"> </w:t>
      </w:r>
      <w:r>
        <w:rPr>
          <w:color w:val="363636"/>
        </w:rPr>
        <w:t>los</w:t>
      </w:r>
      <w:r>
        <w:rPr>
          <w:color w:val="363636"/>
          <w:spacing w:val="-1"/>
        </w:rPr>
        <w:t xml:space="preserve"> </w:t>
      </w:r>
      <w:r>
        <w:rPr>
          <w:color w:val="363636"/>
        </w:rPr>
        <w:t>valores</w:t>
      </w:r>
      <w:r>
        <w:rPr>
          <w:color w:val="363636"/>
          <w:spacing w:val="4"/>
        </w:rPr>
        <w:t xml:space="preserve"> </w:t>
      </w:r>
      <w:r>
        <w:rPr>
          <w:color w:val="363636"/>
        </w:rPr>
        <w:t>de</w:t>
      </w:r>
      <w:r>
        <w:rPr>
          <w:color w:val="363636"/>
          <w:spacing w:val="-4"/>
        </w:rPr>
        <w:t xml:space="preserve"> </w:t>
      </w:r>
      <w:r>
        <w:rPr>
          <w:color w:val="363636"/>
        </w:rPr>
        <w:t>error.</w:t>
      </w:r>
      <w:r>
        <w:rPr>
          <w:color w:val="363636"/>
          <w:spacing w:val="-5"/>
        </w:rPr>
        <w:t xml:space="preserve"> </w:t>
      </w:r>
      <w:r>
        <w:rPr>
          <w:color w:val="363636"/>
        </w:rPr>
        <w:t>A</w:t>
      </w:r>
      <w:r>
        <w:rPr>
          <w:color w:val="363636"/>
          <w:spacing w:val="-2"/>
        </w:rPr>
        <w:t xml:space="preserve"> </w:t>
      </w:r>
      <w:r>
        <w:rPr>
          <w:color w:val="363636"/>
        </w:rPr>
        <w:t>partir</w:t>
      </w:r>
      <w:r>
        <w:rPr>
          <w:color w:val="363636"/>
          <w:spacing w:val="-4"/>
        </w:rPr>
        <w:t xml:space="preserve"> </w:t>
      </w:r>
      <w:r>
        <w:rPr>
          <w:color w:val="363636"/>
        </w:rPr>
        <w:t xml:space="preserve">de las funciones interiores y hacia fuera, la función </w:t>
      </w:r>
      <w:r>
        <w:rPr>
          <w:b/>
          <w:color w:val="363636"/>
        </w:rPr>
        <w:t xml:space="preserve">ESERROR </w:t>
      </w:r>
      <w:r>
        <w:rPr>
          <w:color w:val="363636"/>
        </w:rPr>
        <w:t>busca errores en el rango de celdas (Datos). La función</w:t>
      </w:r>
      <w:r>
        <w:rPr>
          <w:color w:val="363636"/>
          <w:spacing w:val="-7"/>
        </w:rPr>
        <w:t xml:space="preserve"> </w:t>
      </w:r>
      <w:r>
        <w:rPr>
          <w:b/>
          <w:color w:val="363636"/>
        </w:rPr>
        <w:t>SI</w:t>
      </w:r>
      <w:r>
        <w:rPr>
          <w:b/>
          <w:color w:val="363636"/>
          <w:spacing w:val="-8"/>
        </w:rPr>
        <w:t xml:space="preserve"> </w:t>
      </w:r>
      <w:r>
        <w:rPr>
          <w:color w:val="363636"/>
        </w:rPr>
        <w:t>devuelve</w:t>
      </w:r>
      <w:r>
        <w:rPr>
          <w:color w:val="363636"/>
          <w:spacing w:val="-10"/>
        </w:rPr>
        <w:t xml:space="preserve"> </w:t>
      </w:r>
      <w:r>
        <w:rPr>
          <w:color w:val="363636"/>
        </w:rPr>
        <w:t>un</w:t>
      </w:r>
      <w:r>
        <w:rPr>
          <w:color w:val="363636"/>
          <w:spacing w:val="-8"/>
        </w:rPr>
        <w:t xml:space="preserve"> </w:t>
      </w:r>
      <w:r>
        <w:rPr>
          <w:color w:val="363636"/>
        </w:rPr>
        <w:t>valor</w:t>
      </w:r>
      <w:r>
        <w:rPr>
          <w:color w:val="363636"/>
          <w:spacing w:val="-8"/>
        </w:rPr>
        <w:t xml:space="preserve"> </w:t>
      </w:r>
      <w:r>
        <w:rPr>
          <w:color w:val="363636"/>
        </w:rPr>
        <w:t>concreto</w:t>
      </w:r>
      <w:r>
        <w:rPr>
          <w:color w:val="363636"/>
          <w:spacing w:val="-8"/>
        </w:rPr>
        <w:t xml:space="preserve"> </w:t>
      </w:r>
      <w:r>
        <w:rPr>
          <w:color w:val="363636"/>
        </w:rPr>
        <w:t>si</w:t>
      </w:r>
      <w:r>
        <w:rPr>
          <w:color w:val="363636"/>
          <w:spacing w:val="-9"/>
        </w:rPr>
        <w:t xml:space="preserve"> </w:t>
      </w:r>
      <w:r>
        <w:rPr>
          <w:color w:val="363636"/>
        </w:rPr>
        <w:t>una</w:t>
      </w:r>
      <w:r>
        <w:rPr>
          <w:color w:val="363636"/>
          <w:spacing w:val="-9"/>
        </w:rPr>
        <w:t xml:space="preserve"> </w:t>
      </w:r>
      <w:r>
        <w:rPr>
          <w:color w:val="363636"/>
        </w:rPr>
        <w:t>condición</w:t>
      </w:r>
      <w:r>
        <w:rPr>
          <w:color w:val="363636"/>
          <w:spacing w:val="-7"/>
        </w:rPr>
        <w:t xml:space="preserve"> </w:t>
      </w:r>
      <w:r>
        <w:rPr>
          <w:color w:val="363636"/>
        </w:rPr>
        <w:t>especificada</w:t>
      </w:r>
      <w:r>
        <w:rPr>
          <w:color w:val="363636"/>
          <w:spacing w:val="-9"/>
        </w:rPr>
        <w:t xml:space="preserve"> </w:t>
      </w:r>
      <w:r>
        <w:rPr>
          <w:color w:val="363636"/>
        </w:rPr>
        <w:t>se</w:t>
      </w:r>
      <w:r>
        <w:rPr>
          <w:color w:val="363636"/>
          <w:spacing w:val="-10"/>
        </w:rPr>
        <w:t xml:space="preserve"> </w:t>
      </w:r>
      <w:r>
        <w:rPr>
          <w:color w:val="363636"/>
        </w:rPr>
        <w:t>evalúa</w:t>
      </w:r>
      <w:r>
        <w:rPr>
          <w:color w:val="363636"/>
          <w:spacing w:val="-9"/>
        </w:rPr>
        <w:t xml:space="preserve"> </w:t>
      </w:r>
      <w:r>
        <w:rPr>
          <w:color w:val="363636"/>
        </w:rPr>
        <w:t>como</w:t>
      </w:r>
      <w:r>
        <w:rPr>
          <w:color w:val="363636"/>
          <w:spacing w:val="-8"/>
        </w:rPr>
        <w:t xml:space="preserve"> </w:t>
      </w:r>
      <w:r>
        <w:rPr>
          <w:color w:val="363636"/>
        </w:rPr>
        <w:t>VERDADERO</w:t>
      </w:r>
      <w:r>
        <w:rPr>
          <w:color w:val="363636"/>
          <w:spacing w:val="-10"/>
        </w:rPr>
        <w:t xml:space="preserve"> </w:t>
      </w:r>
      <w:r>
        <w:rPr>
          <w:color w:val="363636"/>
        </w:rPr>
        <w:t>y</w:t>
      </w:r>
      <w:r>
        <w:rPr>
          <w:color w:val="363636"/>
          <w:spacing w:val="-9"/>
        </w:rPr>
        <w:t xml:space="preserve"> </w:t>
      </w:r>
      <w:r>
        <w:rPr>
          <w:color w:val="363636"/>
        </w:rPr>
        <w:t>otro</w:t>
      </w:r>
      <w:r>
        <w:rPr>
          <w:color w:val="363636"/>
          <w:spacing w:val="-8"/>
        </w:rPr>
        <w:t xml:space="preserve"> </w:t>
      </w:r>
      <w:r>
        <w:rPr>
          <w:color w:val="363636"/>
        </w:rPr>
        <w:t>valor si se evalúa como FALSO. En este caso, devuelve cadenas vacías (</w:t>
      </w:r>
      <w:r>
        <w:rPr>
          <w:b/>
          <w:color w:val="363636"/>
        </w:rPr>
        <w:t>""</w:t>
      </w:r>
      <w:r>
        <w:rPr>
          <w:color w:val="363636"/>
        </w:rPr>
        <w:t>) para todos los valores de error, evaluados como VERDADERO, y devuelve los valores restantes del rango (</w:t>
      </w:r>
      <w:r>
        <w:rPr>
          <w:b/>
          <w:color w:val="363636"/>
        </w:rPr>
        <w:t>Datos</w:t>
      </w:r>
      <w:r>
        <w:rPr>
          <w:color w:val="363636"/>
        </w:rPr>
        <w:t>) evaluados como FALSO, lo que</w:t>
      </w:r>
      <w:r>
        <w:rPr>
          <w:color w:val="363636"/>
          <w:spacing w:val="-6"/>
        </w:rPr>
        <w:t xml:space="preserve"> </w:t>
      </w:r>
      <w:r>
        <w:rPr>
          <w:color w:val="363636"/>
        </w:rPr>
        <w:t>significa</w:t>
      </w:r>
      <w:r>
        <w:rPr>
          <w:color w:val="363636"/>
          <w:spacing w:val="-6"/>
        </w:rPr>
        <w:t xml:space="preserve"> </w:t>
      </w:r>
      <w:r>
        <w:rPr>
          <w:color w:val="363636"/>
        </w:rPr>
        <w:t>que</w:t>
      </w:r>
      <w:r>
        <w:rPr>
          <w:color w:val="363636"/>
          <w:spacing w:val="-7"/>
        </w:rPr>
        <w:t xml:space="preserve"> </w:t>
      </w:r>
      <w:r>
        <w:rPr>
          <w:color w:val="363636"/>
        </w:rPr>
        <w:t>no</w:t>
      </w:r>
      <w:r>
        <w:rPr>
          <w:color w:val="363636"/>
          <w:spacing w:val="-6"/>
        </w:rPr>
        <w:t xml:space="preserve"> </w:t>
      </w:r>
      <w:r>
        <w:rPr>
          <w:color w:val="363636"/>
        </w:rPr>
        <w:t>contienen</w:t>
      </w:r>
      <w:r>
        <w:rPr>
          <w:color w:val="363636"/>
          <w:spacing w:val="-5"/>
        </w:rPr>
        <w:t xml:space="preserve"> </w:t>
      </w:r>
      <w:r>
        <w:rPr>
          <w:color w:val="363636"/>
        </w:rPr>
        <w:t>valores</w:t>
      </w:r>
      <w:r>
        <w:rPr>
          <w:color w:val="363636"/>
          <w:spacing w:val="-6"/>
        </w:rPr>
        <w:t xml:space="preserve"> </w:t>
      </w:r>
      <w:r>
        <w:rPr>
          <w:color w:val="363636"/>
        </w:rPr>
        <w:t>de</w:t>
      </w:r>
      <w:r>
        <w:rPr>
          <w:color w:val="363636"/>
          <w:spacing w:val="-6"/>
        </w:rPr>
        <w:t xml:space="preserve"> </w:t>
      </w:r>
      <w:r>
        <w:rPr>
          <w:color w:val="363636"/>
        </w:rPr>
        <w:t>error.</w:t>
      </w:r>
      <w:r>
        <w:rPr>
          <w:color w:val="363636"/>
          <w:spacing w:val="-5"/>
        </w:rPr>
        <w:t xml:space="preserve"> </w:t>
      </w:r>
      <w:r>
        <w:rPr>
          <w:color w:val="363636"/>
        </w:rPr>
        <w:t>Seguidamente,</w:t>
      </w:r>
      <w:r>
        <w:rPr>
          <w:color w:val="363636"/>
          <w:spacing w:val="-5"/>
        </w:rPr>
        <w:t xml:space="preserve"> </w:t>
      </w:r>
      <w:r>
        <w:rPr>
          <w:color w:val="363636"/>
        </w:rPr>
        <w:t>la</w:t>
      </w:r>
      <w:r>
        <w:rPr>
          <w:color w:val="363636"/>
          <w:spacing w:val="-6"/>
        </w:rPr>
        <w:t xml:space="preserve"> </w:t>
      </w:r>
      <w:r>
        <w:rPr>
          <w:color w:val="363636"/>
        </w:rPr>
        <w:t>función</w:t>
      </w:r>
      <w:r>
        <w:rPr>
          <w:color w:val="363636"/>
          <w:spacing w:val="-3"/>
        </w:rPr>
        <w:t xml:space="preserve"> </w:t>
      </w:r>
      <w:r>
        <w:rPr>
          <w:b/>
          <w:color w:val="363636"/>
        </w:rPr>
        <w:t>SUMA</w:t>
      </w:r>
      <w:r>
        <w:rPr>
          <w:b/>
          <w:color w:val="363636"/>
          <w:spacing w:val="-3"/>
        </w:rPr>
        <w:t xml:space="preserve"> </w:t>
      </w:r>
      <w:r>
        <w:rPr>
          <w:color w:val="363636"/>
        </w:rPr>
        <w:t>calcula</w:t>
      </w:r>
      <w:r>
        <w:rPr>
          <w:color w:val="363636"/>
          <w:spacing w:val="-2"/>
        </w:rPr>
        <w:t xml:space="preserve"> </w:t>
      </w:r>
      <w:r>
        <w:rPr>
          <w:color w:val="363636"/>
        </w:rPr>
        <w:t>el</w:t>
      </w:r>
      <w:r>
        <w:rPr>
          <w:color w:val="363636"/>
          <w:spacing w:val="-8"/>
        </w:rPr>
        <w:t xml:space="preserve"> </w:t>
      </w:r>
      <w:r>
        <w:rPr>
          <w:color w:val="363636"/>
        </w:rPr>
        <w:t>total</w:t>
      </w:r>
      <w:r>
        <w:rPr>
          <w:color w:val="363636"/>
          <w:spacing w:val="-9"/>
        </w:rPr>
        <w:t xml:space="preserve"> </w:t>
      </w:r>
      <w:r>
        <w:rPr>
          <w:color w:val="363636"/>
        </w:rPr>
        <w:t>de</w:t>
      </w:r>
      <w:r>
        <w:rPr>
          <w:color w:val="363636"/>
          <w:spacing w:val="-7"/>
        </w:rPr>
        <w:t xml:space="preserve"> </w:t>
      </w:r>
      <w:r>
        <w:rPr>
          <w:color w:val="363636"/>
        </w:rPr>
        <w:t>la</w:t>
      </w:r>
      <w:r>
        <w:rPr>
          <w:color w:val="363636"/>
          <w:spacing w:val="-3"/>
        </w:rPr>
        <w:t xml:space="preserve"> </w:t>
      </w:r>
      <w:r>
        <w:rPr>
          <w:color w:val="363636"/>
        </w:rPr>
        <w:t>matriz filtrada.</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Contar el número de valores de error de un rango</w:t>
      </w:r>
    </w:p>
    <w:p w:rsidR="00B11E2E" w:rsidRDefault="00B11E2E" w:rsidP="00B11E2E">
      <w:pPr>
        <w:pStyle w:val="Textoindependiente"/>
        <w:spacing w:before="2"/>
        <w:ind w:left="709"/>
        <w:jc w:val="center"/>
        <w:rPr>
          <w:sz w:val="25"/>
        </w:rPr>
      </w:pPr>
    </w:p>
    <w:p w:rsidR="00B11E2E" w:rsidRDefault="00B11E2E" w:rsidP="00B11E2E">
      <w:pPr>
        <w:pStyle w:val="Textoindependiente"/>
        <w:spacing w:line="237" w:lineRule="auto"/>
        <w:ind w:left="709" w:right="718"/>
        <w:jc w:val="center"/>
      </w:pPr>
      <w:r>
        <w:rPr>
          <w:color w:val="363636"/>
        </w:rPr>
        <w:t>Este ejemplo es similar a la fórmula anterior, pero, en lugar de filtrarlos, devuelve el número de valores de error de un rango con el nombre Datos:</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tulo9"/>
        <w:spacing w:before="38"/>
        <w:ind w:left="709"/>
        <w:jc w:val="center"/>
      </w:pPr>
      <w:r>
        <w:rPr>
          <w:color w:val="363636"/>
        </w:rPr>
        <w:lastRenderedPageBreak/>
        <w:t>=SUMA(SI(ESERROR(Datos),1,0))</w:t>
      </w:r>
    </w:p>
    <w:p w:rsidR="00B11E2E" w:rsidRDefault="00B11E2E" w:rsidP="00B11E2E">
      <w:pPr>
        <w:pStyle w:val="Textoindependiente"/>
        <w:spacing w:before="2"/>
        <w:ind w:left="709"/>
        <w:jc w:val="center"/>
        <w:rPr>
          <w:b/>
          <w:sz w:val="23"/>
        </w:rPr>
      </w:pPr>
    </w:p>
    <w:p w:rsidR="00B11E2E" w:rsidRDefault="00B11E2E" w:rsidP="00B11E2E">
      <w:pPr>
        <w:pStyle w:val="Textoindependiente"/>
        <w:spacing w:before="1"/>
        <w:ind w:left="709" w:right="718"/>
        <w:jc w:val="center"/>
      </w:pPr>
      <w:r>
        <w:rPr>
          <w:color w:val="363636"/>
        </w:rPr>
        <w:t>Esta fórmula crea una matriz que contiene el valor 1 para las celdas que contienen errores y el valor 0 para las</w:t>
      </w:r>
      <w:r>
        <w:rPr>
          <w:color w:val="363636"/>
          <w:spacing w:val="-14"/>
        </w:rPr>
        <w:t xml:space="preserve"> </w:t>
      </w:r>
      <w:r>
        <w:rPr>
          <w:color w:val="363636"/>
        </w:rPr>
        <w:t>que</w:t>
      </w:r>
      <w:r>
        <w:rPr>
          <w:color w:val="363636"/>
          <w:spacing w:val="-13"/>
        </w:rPr>
        <w:t xml:space="preserve"> </w:t>
      </w:r>
      <w:r>
        <w:rPr>
          <w:color w:val="363636"/>
        </w:rPr>
        <w:t>no</w:t>
      </w:r>
      <w:r>
        <w:rPr>
          <w:color w:val="363636"/>
          <w:spacing w:val="-14"/>
        </w:rPr>
        <w:t xml:space="preserve"> </w:t>
      </w:r>
      <w:r>
        <w:rPr>
          <w:color w:val="363636"/>
        </w:rPr>
        <w:t>los</w:t>
      </w:r>
      <w:r>
        <w:rPr>
          <w:color w:val="363636"/>
          <w:spacing w:val="-15"/>
        </w:rPr>
        <w:t xml:space="preserve"> </w:t>
      </w:r>
      <w:r>
        <w:rPr>
          <w:color w:val="363636"/>
        </w:rPr>
        <w:t>contienen</w:t>
      </w:r>
      <w:r>
        <w:rPr>
          <w:color w:val="363636"/>
          <w:spacing w:val="-16"/>
        </w:rPr>
        <w:t xml:space="preserve"> </w:t>
      </w:r>
      <w:r>
        <w:rPr>
          <w:color w:val="363636"/>
        </w:rPr>
        <w:t>errores.</w:t>
      </w:r>
      <w:r>
        <w:rPr>
          <w:color w:val="363636"/>
          <w:spacing w:val="-14"/>
        </w:rPr>
        <w:t xml:space="preserve"> </w:t>
      </w:r>
      <w:r>
        <w:rPr>
          <w:color w:val="363636"/>
        </w:rPr>
        <w:t>Puede</w:t>
      </w:r>
      <w:r>
        <w:rPr>
          <w:color w:val="363636"/>
          <w:spacing w:val="-14"/>
        </w:rPr>
        <w:t xml:space="preserve"> </w:t>
      </w:r>
      <w:r>
        <w:rPr>
          <w:color w:val="363636"/>
        </w:rPr>
        <w:t>simplificar</w:t>
      </w:r>
      <w:r>
        <w:rPr>
          <w:color w:val="363636"/>
          <w:spacing w:val="-13"/>
        </w:rPr>
        <w:t xml:space="preserve"> </w:t>
      </w:r>
      <w:r>
        <w:rPr>
          <w:color w:val="363636"/>
        </w:rPr>
        <w:t>la</w:t>
      </w:r>
      <w:r>
        <w:rPr>
          <w:color w:val="363636"/>
          <w:spacing w:val="-14"/>
        </w:rPr>
        <w:t xml:space="preserve"> </w:t>
      </w:r>
      <w:r>
        <w:rPr>
          <w:color w:val="363636"/>
        </w:rPr>
        <w:t>fórmula</w:t>
      </w:r>
      <w:r>
        <w:rPr>
          <w:color w:val="363636"/>
          <w:spacing w:val="-13"/>
        </w:rPr>
        <w:t xml:space="preserve"> </w:t>
      </w:r>
      <w:r>
        <w:rPr>
          <w:color w:val="363636"/>
        </w:rPr>
        <w:t>y</w:t>
      </w:r>
      <w:r>
        <w:rPr>
          <w:color w:val="363636"/>
          <w:spacing w:val="-15"/>
        </w:rPr>
        <w:t xml:space="preserve"> </w:t>
      </w:r>
      <w:r>
        <w:rPr>
          <w:color w:val="363636"/>
        </w:rPr>
        <w:t>conseguir</w:t>
      </w:r>
      <w:r>
        <w:rPr>
          <w:color w:val="363636"/>
          <w:spacing w:val="-16"/>
        </w:rPr>
        <w:t xml:space="preserve"> </w:t>
      </w:r>
      <w:r>
        <w:rPr>
          <w:color w:val="363636"/>
        </w:rPr>
        <w:t>el</w:t>
      </w:r>
      <w:r>
        <w:rPr>
          <w:color w:val="363636"/>
          <w:spacing w:val="-13"/>
        </w:rPr>
        <w:t xml:space="preserve"> </w:t>
      </w:r>
      <w:r>
        <w:rPr>
          <w:color w:val="363636"/>
        </w:rPr>
        <w:t>mismo</w:t>
      </w:r>
      <w:r>
        <w:rPr>
          <w:color w:val="363636"/>
          <w:spacing w:val="-14"/>
        </w:rPr>
        <w:t xml:space="preserve"> </w:t>
      </w:r>
      <w:r>
        <w:rPr>
          <w:color w:val="363636"/>
        </w:rPr>
        <w:t>resultado</w:t>
      </w:r>
      <w:r>
        <w:rPr>
          <w:color w:val="363636"/>
          <w:spacing w:val="-15"/>
        </w:rPr>
        <w:t xml:space="preserve"> </w:t>
      </w:r>
      <w:r>
        <w:rPr>
          <w:color w:val="363636"/>
        </w:rPr>
        <w:t>si</w:t>
      </w:r>
      <w:r>
        <w:rPr>
          <w:color w:val="363636"/>
          <w:spacing w:val="-15"/>
        </w:rPr>
        <w:t xml:space="preserve"> </w:t>
      </w:r>
      <w:r>
        <w:rPr>
          <w:color w:val="363636"/>
        </w:rPr>
        <w:t>quita</w:t>
      </w:r>
      <w:r>
        <w:rPr>
          <w:color w:val="363636"/>
          <w:spacing w:val="-13"/>
        </w:rPr>
        <w:t xml:space="preserve"> </w:t>
      </w:r>
      <w:r>
        <w:rPr>
          <w:color w:val="363636"/>
        </w:rPr>
        <w:t>el</w:t>
      </w:r>
      <w:r>
        <w:rPr>
          <w:color w:val="363636"/>
          <w:spacing w:val="-16"/>
        </w:rPr>
        <w:t xml:space="preserve"> </w:t>
      </w:r>
      <w:r>
        <w:rPr>
          <w:color w:val="363636"/>
        </w:rPr>
        <w:t xml:space="preserve">tercer argumento de la función </w:t>
      </w:r>
      <w:r>
        <w:rPr>
          <w:b/>
          <w:color w:val="363636"/>
        </w:rPr>
        <w:t>SI</w:t>
      </w:r>
      <w:r>
        <w:rPr>
          <w:color w:val="363636"/>
        </w:rPr>
        <w:t>, como</w:t>
      </w:r>
      <w:r>
        <w:rPr>
          <w:color w:val="363636"/>
          <w:spacing w:val="-4"/>
        </w:rPr>
        <w:t xml:space="preserve"> </w:t>
      </w:r>
      <w:r>
        <w:rPr>
          <w:color w:val="363636"/>
        </w:rPr>
        <w:t>sigue:</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=SUMA(SI(ESERROR(Datos),1))</w:t>
      </w:r>
    </w:p>
    <w:p w:rsidR="00B11E2E" w:rsidRDefault="00B11E2E" w:rsidP="00B11E2E">
      <w:pPr>
        <w:pStyle w:val="Textoindependiente"/>
        <w:spacing w:before="2"/>
        <w:ind w:left="709"/>
        <w:jc w:val="center"/>
        <w:rPr>
          <w:b/>
          <w:sz w:val="23"/>
        </w:rPr>
      </w:pPr>
    </w:p>
    <w:p w:rsidR="00B11E2E" w:rsidRDefault="00B11E2E" w:rsidP="00B11E2E">
      <w:pPr>
        <w:pStyle w:val="Textoindependiente"/>
        <w:spacing w:before="1" w:line="237" w:lineRule="auto"/>
        <w:ind w:left="709" w:right="719"/>
        <w:jc w:val="center"/>
      </w:pPr>
      <w:r>
        <w:rPr>
          <w:color w:val="363636"/>
        </w:rPr>
        <w:t xml:space="preserve">Si no especifica el argumento, la función </w:t>
      </w:r>
      <w:r>
        <w:rPr>
          <w:b/>
          <w:color w:val="363636"/>
        </w:rPr>
        <w:t xml:space="preserve">SI </w:t>
      </w:r>
      <w:r>
        <w:rPr>
          <w:color w:val="363636"/>
        </w:rPr>
        <w:t>devuelve FALSO cuando una celda no contiene ningún valor de error. Puede simplificarla aún más:</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=SUMA(SI(ESERROR(Datos)*1))</w:t>
      </w:r>
    </w:p>
    <w:p w:rsidR="00B11E2E" w:rsidRDefault="00B11E2E" w:rsidP="00B11E2E">
      <w:pPr>
        <w:pStyle w:val="Textoindependiente"/>
        <w:ind w:left="709"/>
        <w:jc w:val="center"/>
        <w:rPr>
          <w:b/>
          <w:sz w:val="23"/>
        </w:rPr>
      </w:pPr>
    </w:p>
    <w:p w:rsidR="00B11E2E" w:rsidRDefault="00B11E2E" w:rsidP="00B11E2E">
      <w:pPr>
        <w:pStyle w:val="Textoindependiente"/>
        <w:spacing w:line="470" w:lineRule="auto"/>
        <w:ind w:left="709" w:right="5190"/>
        <w:jc w:val="center"/>
      </w:pPr>
      <w:r>
        <w:rPr>
          <w:color w:val="363636"/>
        </w:rPr>
        <w:t xml:space="preserve">Esta versión funciona porque VERDADERO*1=1 y FALSO*1=0. </w:t>
      </w:r>
      <w:r>
        <w:rPr>
          <w:color w:val="1F4D78"/>
        </w:rPr>
        <w:t>Sumar valores basados en condiciones</w:t>
      </w:r>
    </w:p>
    <w:p w:rsidR="00B11E2E" w:rsidRDefault="00B11E2E" w:rsidP="00B11E2E">
      <w:pPr>
        <w:pStyle w:val="Textoindependiente"/>
        <w:spacing w:before="21"/>
        <w:ind w:left="709" w:right="737"/>
        <w:jc w:val="center"/>
      </w:pPr>
      <w:r>
        <w:rPr>
          <w:color w:val="363636"/>
        </w:rPr>
        <w:t>Tal vez necesite sumar valores basados en condiciones. Por ejemplo, esta fórmula de matriz suma únicamente los enteros positivos de un rango con el nombre de Ventas:</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=SUMA(SI(Ventas&gt;0;Ventas))</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713"/>
        <w:jc w:val="center"/>
      </w:pPr>
      <w:r>
        <w:rPr>
          <w:color w:val="363636"/>
        </w:rPr>
        <w:t xml:space="preserve">La función </w:t>
      </w:r>
      <w:r>
        <w:rPr>
          <w:b/>
          <w:color w:val="363636"/>
        </w:rPr>
        <w:t xml:space="preserve">SI </w:t>
      </w:r>
      <w:r>
        <w:rPr>
          <w:color w:val="363636"/>
        </w:rPr>
        <w:t xml:space="preserve">crea una matriz de valores positivos y valores falsos. La función </w:t>
      </w:r>
      <w:r>
        <w:rPr>
          <w:b/>
          <w:color w:val="363636"/>
        </w:rPr>
        <w:t xml:space="preserve">SUMA </w:t>
      </w:r>
      <w:r>
        <w:rPr>
          <w:color w:val="363636"/>
        </w:rPr>
        <w:t>básicamente ignora los valores falsos, dado que 0+0=0. El rango de celdas que usa esta fórmula puede estar compuesto por cualquier número de filas y columnas.</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right="649"/>
        <w:jc w:val="center"/>
      </w:pPr>
      <w:r>
        <w:rPr>
          <w:color w:val="363636"/>
        </w:rPr>
        <w:t>También puede sumar valores que cumplan varias condiciones. Por ejemplo, esta fórmula de matriz calcula los valores mayores que 0 y menores o iguales que 5:</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=SUMA((Ventas&gt;0)*(Ventas&lt;=5)*(Ventas))</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Tenga en cuenta que esta fórmula devuelve un error si el rango contiene una o varias celdas no numéricas.</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7"/>
        <w:jc w:val="center"/>
      </w:pPr>
      <w:r>
        <w:rPr>
          <w:color w:val="363636"/>
        </w:rPr>
        <w:t>También</w:t>
      </w:r>
      <w:r>
        <w:rPr>
          <w:color w:val="363636"/>
          <w:spacing w:val="-11"/>
        </w:rPr>
        <w:t xml:space="preserve"> </w:t>
      </w:r>
      <w:r>
        <w:rPr>
          <w:color w:val="363636"/>
        </w:rPr>
        <w:t>puede</w:t>
      </w:r>
      <w:r>
        <w:rPr>
          <w:color w:val="363636"/>
          <w:spacing w:val="-10"/>
        </w:rPr>
        <w:t xml:space="preserve"> </w:t>
      </w:r>
      <w:r>
        <w:rPr>
          <w:color w:val="363636"/>
        </w:rPr>
        <w:t>crear</w:t>
      </w:r>
      <w:r>
        <w:rPr>
          <w:color w:val="363636"/>
          <w:spacing w:val="-13"/>
        </w:rPr>
        <w:t xml:space="preserve"> </w:t>
      </w:r>
      <w:r>
        <w:rPr>
          <w:color w:val="363636"/>
        </w:rPr>
        <w:t>fórmulas</w:t>
      </w:r>
      <w:r>
        <w:rPr>
          <w:color w:val="363636"/>
          <w:spacing w:val="-11"/>
        </w:rPr>
        <w:t xml:space="preserve"> </w:t>
      </w:r>
      <w:r>
        <w:rPr>
          <w:color w:val="363636"/>
        </w:rPr>
        <w:t>de</w:t>
      </w:r>
      <w:r>
        <w:rPr>
          <w:color w:val="363636"/>
          <w:spacing w:val="-10"/>
        </w:rPr>
        <w:t xml:space="preserve"> </w:t>
      </w:r>
      <w:r>
        <w:rPr>
          <w:color w:val="363636"/>
        </w:rPr>
        <w:t>matriz</w:t>
      </w:r>
      <w:r>
        <w:rPr>
          <w:color w:val="363636"/>
          <w:spacing w:val="-12"/>
        </w:rPr>
        <w:t xml:space="preserve"> </w:t>
      </w:r>
      <w:r>
        <w:rPr>
          <w:color w:val="363636"/>
        </w:rPr>
        <w:t>que</w:t>
      </w:r>
      <w:r>
        <w:rPr>
          <w:color w:val="363636"/>
          <w:spacing w:val="-13"/>
        </w:rPr>
        <w:t xml:space="preserve"> </w:t>
      </w:r>
      <w:r>
        <w:rPr>
          <w:color w:val="363636"/>
        </w:rPr>
        <w:t>usan</w:t>
      </w:r>
      <w:r>
        <w:rPr>
          <w:color w:val="363636"/>
          <w:spacing w:val="-10"/>
        </w:rPr>
        <w:t xml:space="preserve"> </w:t>
      </w:r>
      <w:r>
        <w:rPr>
          <w:color w:val="363636"/>
        </w:rPr>
        <w:t>un</w:t>
      </w:r>
      <w:r>
        <w:rPr>
          <w:color w:val="363636"/>
          <w:spacing w:val="-11"/>
        </w:rPr>
        <w:t xml:space="preserve"> </w:t>
      </w:r>
      <w:r>
        <w:rPr>
          <w:color w:val="363636"/>
        </w:rPr>
        <w:t>tipo</w:t>
      </w:r>
      <w:r>
        <w:rPr>
          <w:color w:val="363636"/>
          <w:spacing w:val="-13"/>
        </w:rPr>
        <w:t xml:space="preserve"> </w:t>
      </w:r>
      <w:r>
        <w:rPr>
          <w:color w:val="363636"/>
        </w:rPr>
        <w:t>de</w:t>
      </w:r>
      <w:r>
        <w:rPr>
          <w:color w:val="363636"/>
          <w:spacing w:val="-13"/>
        </w:rPr>
        <w:t xml:space="preserve"> </w:t>
      </w:r>
      <w:r>
        <w:rPr>
          <w:color w:val="363636"/>
        </w:rPr>
        <w:t>condición</w:t>
      </w:r>
      <w:r>
        <w:rPr>
          <w:color w:val="363636"/>
          <w:spacing w:val="-9"/>
        </w:rPr>
        <w:t xml:space="preserve"> </w:t>
      </w:r>
      <w:r>
        <w:rPr>
          <w:color w:val="363636"/>
        </w:rPr>
        <w:t>O.</w:t>
      </w:r>
      <w:r>
        <w:rPr>
          <w:color w:val="363636"/>
          <w:spacing w:val="-15"/>
        </w:rPr>
        <w:t xml:space="preserve"> </w:t>
      </w:r>
      <w:r>
        <w:rPr>
          <w:color w:val="363636"/>
        </w:rPr>
        <w:t>Por</w:t>
      </w:r>
      <w:r>
        <w:rPr>
          <w:color w:val="363636"/>
          <w:spacing w:val="-11"/>
        </w:rPr>
        <w:t xml:space="preserve"> </w:t>
      </w:r>
      <w:r>
        <w:rPr>
          <w:color w:val="363636"/>
        </w:rPr>
        <w:t>ejemplo,</w:t>
      </w:r>
      <w:r>
        <w:rPr>
          <w:color w:val="363636"/>
          <w:spacing w:val="-11"/>
        </w:rPr>
        <w:t xml:space="preserve"> </w:t>
      </w:r>
      <w:r>
        <w:rPr>
          <w:color w:val="363636"/>
        </w:rPr>
        <w:t>puede</w:t>
      </w:r>
      <w:r>
        <w:rPr>
          <w:color w:val="363636"/>
          <w:spacing w:val="-10"/>
        </w:rPr>
        <w:t xml:space="preserve"> </w:t>
      </w:r>
      <w:r>
        <w:rPr>
          <w:color w:val="363636"/>
        </w:rPr>
        <w:t>sumar</w:t>
      </w:r>
      <w:r>
        <w:rPr>
          <w:color w:val="363636"/>
          <w:spacing w:val="-11"/>
        </w:rPr>
        <w:t xml:space="preserve"> </w:t>
      </w:r>
      <w:r>
        <w:rPr>
          <w:color w:val="363636"/>
        </w:rPr>
        <w:t>valores que sean menores que 5 y mayores que</w:t>
      </w:r>
      <w:r>
        <w:rPr>
          <w:color w:val="363636"/>
          <w:spacing w:val="-14"/>
        </w:rPr>
        <w:t xml:space="preserve"> </w:t>
      </w:r>
      <w:r>
        <w:rPr>
          <w:color w:val="363636"/>
        </w:rPr>
        <w:t>15:</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=SUMA(SI((Ventas&lt;5)+(Ventas&gt;15);Ventas))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 xml:space="preserve">La función </w:t>
      </w:r>
      <w:r>
        <w:rPr>
          <w:b/>
          <w:color w:val="363636"/>
        </w:rPr>
        <w:t xml:space="preserve">SI </w:t>
      </w:r>
      <w:r>
        <w:rPr>
          <w:color w:val="363636"/>
        </w:rPr>
        <w:t xml:space="preserve">busca todos los valores menores que 5 y mayores que 15 y se los pasa a la función </w:t>
      </w:r>
      <w:r>
        <w:rPr>
          <w:b/>
          <w:color w:val="363636"/>
        </w:rPr>
        <w:t>SUMA</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5"/>
        <w:jc w:val="center"/>
      </w:pPr>
      <w:r>
        <w:rPr>
          <w:color w:val="363636"/>
        </w:rPr>
        <w:t>No</w:t>
      </w:r>
      <w:r>
        <w:rPr>
          <w:color w:val="363636"/>
          <w:spacing w:val="-3"/>
        </w:rPr>
        <w:t xml:space="preserve"> </w:t>
      </w:r>
      <w:r>
        <w:rPr>
          <w:color w:val="363636"/>
        </w:rPr>
        <w:t>puede</w:t>
      </w:r>
      <w:r>
        <w:rPr>
          <w:color w:val="363636"/>
          <w:spacing w:val="-2"/>
        </w:rPr>
        <w:t xml:space="preserve"> </w:t>
      </w:r>
      <w:r>
        <w:rPr>
          <w:color w:val="363636"/>
        </w:rPr>
        <w:t>usar</w:t>
      </w:r>
      <w:r>
        <w:rPr>
          <w:color w:val="363636"/>
          <w:spacing w:val="-4"/>
        </w:rPr>
        <w:t xml:space="preserve"> </w:t>
      </w:r>
      <w:r>
        <w:rPr>
          <w:color w:val="363636"/>
        </w:rPr>
        <w:t>las</w:t>
      </w:r>
      <w:r>
        <w:rPr>
          <w:color w:val="363636"/>
          <w:spacing w:val="-5"/>
        </w:rPr>
        <w:t xml:space="preserve"> </w:t>
      </w:r>
      <w:r>
        <w:rPr>
          <w:color w:val="363636"/>
        </w:rPr>
        <w:t>funciones</w:t>
      </w:r>
      <w:r>
        <w:rPr>
          <w:color w:val="363636"/>
          <w:spacing w:val="-2"/>
        </w:rPr>
        <w:t xml:space="preserve"> </w:t>
      </w:r>
      <w:r>
        <w:rPr>
          <w:b/>
          <w:color w:val="363636"/>
        </w:rPr>
        <w:t>Y</w:t>
      </w:r>
      <w:r>
        <w:rPr>
          <w:b/>
          <w:color w:val="363636"/>
          <w:spacing w:val="-3"/>
        </w:rPr>
        <w:t xml:space="preserve"> </w:t>
      </w:r>
      <w:r>
        <w:rPr>
          <w:color w:val="363636"/>
        </w:rPr>
        <w:t>y</w:t>
      </w:r>
      <w:r>
        <w:rPr>
          <w:color w:val="363636"/>
          <w:spacing w:val="-4"/>
        </w:rPr>
        <w:t xml:space="preserve"> </w:t>
      </w:r>
      <w:r>
        <w:rPr>
          <w:b/>
          <w:color w:val="363636"/>
        </w:rPr>
        <w:t>O</w:t>
      </w:r>
      <w:r>
        <w:rPr>
          <w:b/>
          <w:color w:val="363636"/>
          <w:spacing w:val="-2"/>
        </w:rPr>
        <w:t xml:space="preserve"> </w:t>
      </w:r>
      <w:r>
        <w:rPr>
          <w:color w:val="363636"/>
        </w:rPr>
        <w:t>directamente</w:t>
      </w:r>
      <w:r>
        <w:rPr>
          <w:color w:val="363636"/>
          <w:spacing w:val="-3"/>
        </w:rPr>
        <w:t xml:space="preserve"> </w:t>
      </w:r>
      <w:r>
        <w:rPr>
          <w:color w:val="363636"/>
        </w:rPr>
        <w:t>en</w:t>
      </w:r>
      <w:r>
        <w:rPr>
          <w:color w:val="363636"/>
          <w:spacing w:val="-2"/>
        </w:rPr>
        <w:t xml:space="preserve"> </w:t>
      </w:r>
      <w:r>
        <w:rPr>
          <w:color w:val="363636"/>
        </w:rPr>
        <w:t>las</w:t>
      </w:r>
      <w:r>
        <w:rPr>
          <w:color w:val="363636"/>
          <w:spacing w:val="-3"/>
        </w:rPr>
        <w:t xml:space="preserve"> </w:t>
      </w:r>
      <w:r>
        <w:rPr>
          <w:color w:val="363636"/>
        </w:rPr>
        <w:t>fórmulas</w:t>
      </w:r>
      <w:r>
        <w:rPr>
          <w:color w:val="363636"/>
          <w:spacing w:val="-5"/>
        </w:rPr>
        <w:t xml:space="preserve"> </w:t>
      </w:r>
      <w:r>
        <w:rPr>
          <w:color w:val="363636"/>
        </w:rPr>
        <w:t>de</w:t>
      </w:r>
      <w:r>
        <w:rPr>
          <w:color w:val="363636"/>
          <w:spacing w:val="-3"/>
        </w:rPr>
        <w:t xml:space="preserve"> </w:t>
      </w:r>
      <w:r>
        <w:rPr>
          <w:color w:val="363636"/>
        </w:rPr>
        <w:t>matriz,</w:t>
      </w:r>
      <w:r>
        <w:rPr>
          <w:color w:val="363636"/>
          <w:spacing w:val="-5"/>
        </w:rPr>
        <w:t xml:space="preserve"> </w:t>
      </w:r>
      <w:r>
        <w:rPr>
          <w:color w:val="363636"/>
        </w:rPr>
        <w:t>ya</w:t>
      </w:r>
      <w:r>
        <w:rPr>
          <w:color w:val="363636"/>
          <w:spacing w:val="-3"/>
        </w:rPr>
        <w:t xml:space="preserve"> </w:t>
      </w:r>
      <w:r>
        <w:rPr>
          <w:color w:val="363636"/>
        </w:rPr>
        <w:t>que</w:t>
      </w:r>
      <w:r>
        <w:rPr>
          <w:color w:val="363636"/>
          <w:spacing w:val="-3"/>
        </w:rPr>
        <w:t xml:space="preserve"> </w:t>
      </w:r>
      <w:r>
        <w:rPr>
          <w:color w:val="363636"/>
        </w:rPr>
        <w:t>esas</w:t>
      </w:r>
      <w:r>
        <w:rPr>
          <w:color w:val="363636"/>
          <w:spacing w:val="-5"/>
        </w:rPr>
        <w:t xml:space="preserve"> </w:t>
      </w:r>
      <w:r>
        <w:rPr>
          <w:color w:val="363636"/>
        </w:rPr>
        <w:t>funciones</w:t>
      </w:r>
      <w:r>
        <w:rPr>
          <w:color w:val="363636"/>
          <w:spacing w:val="-5"/>
        </w:rPr>
        <w:t xml:space="preserve"> </w:t>
      </w:r>
      <w:r>
        <w:rPr>
          <w:color w:val="363636"/>
        </w:rPr>
        <w:t>devuelven un único valor, ya sea VERDADERO o FALSO, y las funciones de matriz necesitan matrices de resultados. Puede solucionar este problema si usa la lógica de la fórmula anterior. En otras palabras, puede realizar operaciones de coincidencia, como suma o multiplicación, en valores que cumplan la condición O o</w:t>
      </w:r>
      <w:r>
        <w:rPr>
          <w:color w:val="363636"/>
          <w:spacing w:val="-26"/>
        </w:rPr>
        <w:t xml:space="preserve"> </w:t>
      </w:r>
      <w:r>
        <w:rPr>
          <w:color w:val="363636"/>
        </w:rPr>
        <w:t>Y.</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Calcular una media que excluya los ceros</w:t>
      </w:r>
    </w:p>
    <w:p w:rsidR="00B11E2E" w:rsidRDefault="00B11E2E" w:rsidP="00B11E2E">
      <w:pPr>
        <w:pStyle w:val="Textoindependiente"/>
        <w:spacing w:before="2"/>
        <w:ind w:left="709"/>
        <w:jc w:val="center"/>
        <w:rPr>
          <w:sz w:val="25"/>
        </w:rPr>
      </w:pPr>
    </w:p>
    <w:p w:rsidR="00B11E2E" w:rsidRDefault="00B11E2E" w:rsidP="00B11E2E">
      <w:pPr>
        <w:pStyle w:val="Textoindependiente"/>
        <w:spacing w:line="237" w:lineRule="auto"/>
        <w:ind w:left="709" w:right="722"/>
        <w:jc w:val="center"/>
      </w:pPr>
      <w:r>
        <w:rPr>
          <w:color w:val="363636"/>
        </w:rPr>
        <w:t>Este ejemplo muestra cómo quitar los ceros de un rango cuando necesite calcular la media de los valores que contiene. La fórmula usa un rango de datos con el nombre de Ventas:</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tulo9"/>
        <w:spacing w:before="38"/>
        <w:ind w:left="709"/>
        <w:jc w:val="center"/>
      </w:pPr>
      <w:r>
        <w:rPr>
          <w:color w:val="363636"/>
        </w:rPr>
        <w:lastRenderedPageBreak/>
        <w:t>=PROMEDIO(SI(Ventas&lt;&gt;0;Ventas))</w:t>
      </w:r>
    </w:p>
    <w:p w:rsidR="00B11E2E" w:rsidRDefault="00B11E2E" w:rsidP="00B11E2E">
      <w:pPr>
        <w:pStyle w:val="Textoindependiente"/>
        <w:ind w:left="709"/>
        <w:jc w:val="center"/>
        <w:rPr>
          <w:b/>
          <w:sz w:val="23"/>
        </w:rPr>
      </w:pPr>
    </w:p>
    <w:p w:rsidR="00B11E2E" w:rsidRDefault="00B11E2E" w:rsidP="00B11E2E">
      <w:pPr>
        <w:pStyle w:val="Textoindependiente"/>
        <w:spacing w:line="468" w:lineRule="auto"/>
        <w:ind w:left="709" w:right="1428"/>
        <w:jc w:val="center"/>
      </w:pPr>
      <w:r>
        <w:rPr>
          <w:color w:val="363636"/>
        </w:rPr>
        <w:t xml:space="preserve">La función </w:t>
      </w:r>
      <w:r>
        <w:rPr>
          <w:b/>
          <w:color w:val="363636"/>
        </w:rPr>
        <w:t xml:space="preserve">SI </w:t>
      </w:r>
      <w:r>
        <w:rPr>
          <w:color w:val="363636"/>
        </w:rPr>
        <w:t xml:space="preserve">crea una matriz de valores que no son iguales que 0 y los pasa a la función </w:t>
      </w:r>
      <w:r>
        <w:rPr>
          <w:b/>
          <w:color w:val="363636"/>
        </w:rPr>
        <w:t>PROMEDIO</w:t>
      </w:r>
      <w:r>
        <w:rPr>
          <w:color w:val="363636"/>
        </w:rPr>
        <w:t xml:space="preserve">. </w:t>
      </w:r>
      <w:r>
        <w:rPr>
          <w:color w:val="1F4D78"/>
        </w:rPr>
        <w:t>Contar el número de diferencias entre dos rangos de celdas</w:t>
      </w:r>
    </w:p>
    <w:p w:rsidR="00B11E2E" w:rsidRDefault="00B11E2E" w:rsidP="00B11E2E">
      <w:pPr>
        <w:pStyle w:val="Textoindependiente"/>
        <w:spacing w:before="27"/>
        <w:ind w:left="709" w:right="716"/>
        <w:jc w:val="center"/>
      </w:pPr>
      <w:r>
        <w:rPr>
          <w:color w:val="363636"/>
        </w:rPr>
        <w:t>Esta fórmula de matriz compara los valores de dos rangos de celdas denominados MisDatos y TusDatos y devuelve el número de diferencias entre ellos. Si el contenido de los dos rangos es idéntico, la fórmula devuelve 0. Para usar esta fórmula, los rangos de celdas deben ser del mismo tamaño y de la misma dimensión</w:t>
      </w:r>
      <w:r>
        <w:rPr>
          <w:color w:val="363636"/>
          <w:spacing w:val="-2"/>
        </w:rPr>
        <w:t xml:space="preserve"> </w:t>
      </w:r>
      <w:r>
        <w:rPr>
          <w:color w:val="363636"/>
        </w:rPr>
        <w:t>(por</w:t>
      </w:r>
      <w:r>
        <w:rPr>
          <w:color w:val="363636"/>
          <w:spacing w:val="-4"/>
        </w:rPr>
        <w:t xml:space="preserve"> </w:t>
      </w:r>
      <w:r>
        <w:rPr>
          <w:color w:val="363636"/>
        </w:rPr>
        <w:t>ejemplo,</w:t>
      </w:r>
      <w:r>
        <w:rPr>
          <w:color w:val="363636"/>
          <w:spacing w:val="-6"/>
        </w:rPr>
        <w:t xml:space="preserve"> </w:t>
      </w:r>
      <w:r>
        <w:rPr>
          <w:color w:val="363636"/>
        </w:rPr>
        <w:t>si</w:t>
      </w:r>
      <w:r>
        <w:rPr>
          <w:color w:val="363636"/>
          <w:spacing w:val="-4"/>
        </w:rPr>
        <w:t xml:space="preserve"> </w:t>
      </w:r>
      <w:r>
        <w:rPr>
          <w:color w:val="363636"/>
        </w:rPr>
        <w:t>MisDatos</w:t>
      </w:r>
      <w:r>
        <w:rPr>
          <w:color w:val="363636"/>
          <w:spacing w:val="-3"/>
        </w:rPr>
        <w:t xml:space="preserve"> </w:t>
      </w:r>
      <w:r>
        <w:rPr>
          <w:color w:val="363636"/>
        </w:rPr>
        <w:t>es</w:t>
      </w:r>
      <w:r>
        <w:rPr>
          <w:color w:val="363636"/>
          <w:spacing w:val="-3"/>
        </w:rPr>
        <w:t xml:space="preserve"> </w:t>
      </w:r>
      <w:r>
        <w:rPr>
          <w:color w:val="363636"/>
        </w:rPr>
        <w:t>un</w:t>
      </w:r>
      <w:r>
        <w:rPr>
          <w:color w:val="363636"/>
          <w:spacing w:val="-3"/>
        </w:rPr>
        <w:t xml:space="preserve"> </w:t>
      </w:r>
      <w:r>
        <w:rPr>
          <w:color w:val="363636"/>
        </w:rPr>
        <w:t>rango</w:t>
      </w:r>
      <w:r>
        <w:rPr>
          <w:color w:val="363636"/>
          <w:spacing w:val="-6"/>
        </w:rPr>
        <w:t xml:space="preserve"> </w:t>
      </w:r>
      <w:r>
        <w:rPr>
          <w:color w:val="363636"/>
        </w:rPr>
        <w:t>de</w:t>
      </w:r>
      <w:r>
        <w:rPr>
          <w:color w:val="363636"/>
          <w:spacing w:val="-3"/>
        </w:rPr>
        <w:t xml:space="preserve"> </w:t>
      </w:r>
      <w:r>
        <w:rPr>
          <w:color w:val="363636"/>
        </w:rPr>
        <w:t>3</w:t>
      </w:r>
      <w:r>
        <w:rPr>
          <w:color w:val="363636"/>
          <w:spacing w:val="-5"/>
        </w:rPr>
        <w:t xml:space="preserve"> </w:t>
      </w:r>
      <w:r>
        <w:rPr>
          <w:color w:val="363636"/>
        </w:rPr>
        <w:t>filas</w:t>
      </w:r>
      <w:r>
        <w:rPr>
          <w:color w:val="363636"/>
          <w:spacing w:val="-4"/>
        </w:rPr>
        <w:t xml:space="preserve"> </w:t>
      </w:r>
      <w:r>
        <w:rPr>
          <w:color w:val="363636"/>
        </w:rPr>
        <w:t>por</w:t>
      </w:r>
      <w:r>
        <w:rPr>
          <w:color w:val="363636"/>
          <w:spacing w:val="-3"/>
        </w:rPr>
        <w:t xml:space="preserve"> </w:t>
      </w:r>
      <w:r>
        <w:rPr>
          <w:color w:val="363636"/>
        </w:rPr>
        <w:t>5</w:t>
      </w:r>
      <w:r>
        <w:rPr>
          <w:color w:val="363636"/>
          <w:spacing w:val="-1"/>
        </w:rPr>
        <w:t xml:space="preserve"> </w:t>
      </w:r>
      <w:r>
        <w:rPr>
          <w:color w:val="363636"/>
        </w:rPr>
        <w:t>columnas,</w:t>
      </w:r>
      <w:r>
        <w:rPr>
          <w:color w:val="363636"/>
          <w:spacing w:val="-4"/>
        </w:rPr>
        <w:t xml:space="preserve"> </w:t>
      </w:r>
      <w:r>
        <w:rPr>
          <w:color w:val="363636"/>
        </w:rPr>
        <w:t>TusDatos</w:t>
      </w:r>
      <w:r>
        <w:rPr>
          <w:color w:val="363636"/>
          <w:spacing w:val="-5"/>
        </w:rPr>
        <w:t xml:space="preserve"> </w:t>
      </w:r>
      <w:r>
        <w:rPr>
          <w:color w:val="363636"/>
        </w:rPr>
        <w:t>debe</w:t>
      </w:r>
      <w:r>
        <w:rPr>
          <w:color w:val="363636"/>
          <w:spacing w:val="-6"/>
        </w:rPr>
        <w:t xml:space="preserve"> </w:t>
      </w:r>
      <w:r>
        <w:rPr>
          <w:color w:val="363636"/>
        </w:rPr>
        <w:t>tener</w:t>
      </w:r>
      <w:r>
        <w:rPr>
          <w:color w:val="363636"/>
          <w:spacing w:val="-3"/>
        </w:rPr>
        <w:t xml:space="preserve"> </w:t>
      </w:r>
      <w:r>
        <w:rPr>
          <w:color w:val="363636"/>
        </w:rPr>
        <w:t>las</w:t>
      </w:r>
      <w:r>
        <w:rPr>
          <w:color w:val="363636"/>
          <w:spacing w:val="-6"/>
        </w:rPr>
        <w:t xml:space="preserve"> </w:t>
      </w:r>
      <w:r>
        <w:rPr>
          <w:color w:val="363636"/>
        </w:rPr>
        <w:t>mismas dimensiones):</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rPr>
          <w:color w:val="363636"/>
        </w:rPr>
        <w:t>=SUMA(SI( MisDatos =TusDatos,0,1))</w:t>
      </w:r>
    </w:p>
    <w:p w:rsidR="00B11E2E" w:rsidRDefault="00B11E2E" w:rsidP="00B11E2E">
      <w:pPr>
        <w:pStyle w:val="Textoindependiente"/>
        <w:spacing w:before="2"/>
        <w:ind w:left="709"/>
        <w:jc w:val="center"/>
        <w:rPr>
          <w:b/>
          <w:sz w:val="23"/>
        </w:rPr>
      </w:pPr>
    </w:p>
    <w:p w:rsidR="00B11E2E" w:rsidRDefault="00B11E2E" w:rsidP="00B11E2E">
      <w:pPr>
        <w:pStyle w:val="Textoindependiente"/>
        <w:spacing w:before="1"/>
        <w:ind w:left="709" w:right="715"/>
        <w:jc w:val="center"/>
      </w:pPr>
      <w:r>
        <w:rPr>
          <w:color w:val="363636"/>
        </w:rPr>
        <w:t xml:space="preserve">La fórmula crea una nueva matriz del mismo tamaño que los rangos que está comparando. La función </w:t>
      </w:r>
      <w:r>
        <w:rPr>
          <w:b/>
          <w:color w:val="363636"/>
        </w:rPr>
        <w:t xml:space="preserve">SI </w:t>
      </w:r>
      <w:r>
        <w:rPr>
          <w:color w:val="363636"/>
        </w:rPr>
        <w:t xml:space="preserve">rellena la matriz con el valor 0 y el valor 1 (0 para no coincidencias y 1 para celdas idénticas). Entonces, la función </w:t>
      </w:r>
      <w:r>
        <w:rPr>
          <w:b/>
          <w:color w:val="363636"/>
        </w:rPr>
        <w:t xml:space="preserve">SUMA </w:t>
      </w:r>
      <w:r>
        <w:rPr>
          <w:color w:val="363636"/>
        </w:rPr>
        <w:t>devuelve la suma de los valores de la matriz.</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Puede simplificar la fórmula como sigue:</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=SUMA(1*( MisDatos &lt;&gt; TusDatos ))</w:t>
      </w:r>
    </w:p>
    <w:p w:rsidR="00B11E2E" w:rsidRDefault="00B11E2E" w:rsidP="00B11E2E">
      <w:pPr>
        <w:pStyle w:val="Textoindependiente"/>
        <w:spacing w:before="5"/>
        <w:ind w:left="709"/>
        <w:jc w:val="center"/>
        <w:rPr>
          <w:b/>
          <w:sz w:val="23"/>
        </w:rPr>
      </w:pPr>
    </w:p>
    <w:p w:rsidR="00B11E2E" w:rsidRDefault="00B11E2E" w:rsidP="00B11E2E">
      <w:pPr>
        <w:pStyle w:val="Textoindependiente"/>
        <w:spacing w:line="237" w:lineRule="auto"/>
        <w:ind w:left="709" w:right="716"/>
        <w:jc w:val="center"/>
      </w:pPr>
      <w:r>
        <w:rPr>
          <w:color w:val="363636"/>
        </w:rPr>
        <w:t>Al igual que la fórmula que cuenta los valores de error de un rango, esta fórmula funciona porque VERDADERO*1=1 y FALSO*1=0.</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jc w:val="center"/>
      </w:pPr>
      <w:r>
        <w:rPr>
          <w:color w:val="1F4D78"/>
        </w:rPr>
        <w:t>Buscar la ubicación del valor máximo de un rango</w:t>
      </w:r>
    </w:p>
    <w:p w:rsidR="00B11E2E" w:rsidRDefault="00B11E2E" w:rsidP="00B11E2E">
      <w:pPr>
        <w:pStyle w:val="Textoindependiente"/>
        <w:spacing w:before="1"/>
        <w:ind w:left="709"/>
        <w:jc w:val="center"/>
        <w:rPr>
          <w:sz w:val="25"/>
        </w:rPr>
      </w:pPr>
    </w:p>
    <w:p w:rsidR="00B11E2E" w:rsidRDefault="00B11E2E" w:rsidP="00B11E2E">
      <w:pPr>
        <w:pStyle w:val="Textoindependiente"/>
        <w:spacing w:line="237" w:lineRule="auto"/>
        <w:ind w:left="709" w:right="726"/>
        <w:jc w:val="center"/>
      </w:pPr>
      <w:r>
        <w:rPr>
          <w:color w:val="363636"/>
        </w:rPr>
        <w:t>Esta fórmula de matriz devuelve el número de fila del valor máximo de un rango de una columna con el nombre de Datos:</w:t>
      </w:r>
    </w:p>
    <w:p w:rsidR="00B11E2E" w:rsidRDefault="00B11E2E" w:rsidP="00B11E2E">
      <w:pPr>
        <w:pStyle w:val="Textoindependiente"/>
        <w:spacing w:before="1"/>
        <w:ind w:left="709"/>
        <w:jc w:val="center"/>
        <w:rPr>
          <w:sz w:val="23"/>
        </w:rPr>
      </w:pPr>
    </w:p>
    <w:p w:rsidR="00B11E2E" w:rsidRDefault="00B11E2E" w:rsidP="00B11E2E">
      <w:pPr>
        <w:pStyle w:val="Ttulo9"/>
        <w:spacing w:before="1"/>
        <w:ind w:left="709"/>
        <w:jc w:val="center"/>
      </w:pPr>
      <w:r>
        <w:rPr>
          <w:color w:val="363636"/>
        </w:rPr>
        <w:t>=MIN(SI(Datos=MAX(Datos),FILA(Datos),""))</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717"/>
        <w:jc w:val="center"/>
      </w:pPr>
      <w:r>
        <w:rPr>
          <w:color w:val="363636"/>
        </w:rPr>
        <w:t xml:space="preserve">La función </w:t>
      </w:r>
      <w:r>
        <w:rPr>
          <w:b/>
          <w:color w:val="363636"/>
        </w:rPr>
        <w:t xml:space="preserve">SI </w:t>
      </w:r>
      <w:r>
        <w:rPr>
          <w:color w:val="363636"/>
        </w:rPr>
        <w:t>crea una nueva matriz que corresponde al rango denominado Datos. Si una celda correspondiente contiene el valor máximo del rango, la matriz contiene el número de fila. De lo contrario, contiene</w:t>
      </w:r>
      <w:r>
        <w:rPr>
          <w:color w:val="363636"/>
          <w:spacing w:val="-4"/>
        </w:rPr>
        <w:t xml:space="preserve"> </w:t>
      </w:r>
      <w:r>
        <w:rPr>
          <w:color w:val="363636"/>
        </w:rPr>
        <w:t>una</w:t>
      </w:r>
      <w:r>
        <w:rPr>
          <w:color w:val="363636"/>
          <w:spacing w:val="-4"/>
        </w:rPr>
        <w:t xml:space="preserve"> </w:t>
      </w:r>
      <w:r>
        <w:rPr>
          <w:color w:val="363636"/>
        </w:rPr>
        <w:t>cadena</w:t>
      </w:r>
      <w:r>
        <w:rPr>
          <w:color w:val="363636"/>
          <w:spacing w:val="-4"/>
        </w:rPr>
        <w:t xml:space="preserve"> </w:t>
      </w:r>
      <w:r>
        <w:rPr>
          <w:color w:val="363636"/>
        </w:rPr>
        <w:t>vacía</w:t>
      </w:r>
      <w:r>
        <w:rPr>
          <w:color w:val="363636"/>
          <w:spacing w:val="-2"/>
        </w:rPr>
        <w:t xml:space="preserve"> </w:t>
      </w:r>
      <w:r>
        <w:rPr>
          <w:color w:val="363636"/>
        </w:rPr>
        <w:t>(</w:t>
      </w:r>
      <w:r>
        <w:rPr>
          <w:b/>
          <w:color w:val="363636"/>
        </w:rPr>
        <w:t>""</w:t>
      </w:r>
      <w:r>
        <w:rPr>
          <w:color w:val="363636"/>
        </w:rPr>
        <w:t>).</w:t>
      </w:r>
      <w:r>
        <w:rPr>
          <w:color w:val="363636"/>
          <w:spacing w:val="-3"/>
        </w:rPr>
        <w:t xml:space="preserve"> </w:t>
      </w:r>
      <w:r>
        <w:rPr>
          <w:color w:val="363636"/>
        </w:rPr>
        <w:t>La</w:t>
      </w:r>
      <w:r>
        <w:rPr>
          <w:color w:val="363636"/>
          <w:spacing w:val="-6"/>
        </w:rPr>
        <w:t xml:space="preserve"> </w:t>
      </w:r>
      <w:r>
        <w:rPr>
          <w:color w:val="363636"/>
        </w:rPr>
        <w:t>función</w:t>
      </w:r>
      <w:r>
        <w:rPr>
          <w:color w:val="363636"/>
          <w:spacing w:val="-1"/>
        </w:rPr>
        <w:t xml:space="preserve"> </w:t>
      </w:r>
      <w:r>
        <w:rPr>
          <w:b/>
          <w:color w:val="363636"/>
        </w:rPr>
        <w:t>MIN</w:t>
      </w:r>
      <w:r>
        <w:rPr>
          <w:b/>
          <w:color w:val="363636"/>
          <w:spacing w:val="-3"/>
        </w:rPr>
        <w:t xml:space="preserve"> </w:t>
      </w:r>
      <w:r>
        <w:rPr>
          <w:color w:val="363636"/>
        </w:rPr>
        <w:t>usa</w:t>
      </w:r>
      <w:r>
        <w:rPr>
          <w:color w:val="363636"/>
          <w:spacing w:val="-1"/>
        </w:rPr>
        <w:t xml:space="preserve"> </w:t>
      </w:r>
      <w:r>
        <w:rPr>
          <w:color w:val="363636"/>
        </w:rPr>
        <w:t>la</w:t>
      </w:r>
      <w:r>
        <w:rPr>
          <w:color w:val="363636"/>
          <w:spacing w:val="-4"/>
        </w:rPr>
        <w:t xml:space="preserve"> </w:t>
      </w:r>
      <w:r>
        <w:rPr>
          <w:color w:val="363636"/>
        </w:rPr>
        <w:t>nueva</w:t>
      </w:r>
      <w:r>
        <w:rPr>
          <w:color w:val="363636"/>
          <w:spacing w:val="-4"/>
        </w:rPr>
        <w:t xml:space="preserve"> </w:t>
      </w:r>
      <w:r>
        <w:rPr>
          <w:color w:val="363636"/>
        </w:rPr>
        <w:t>matriz</w:t>
      </w:r>
      <w:r>
        <w:rPr>
          <w:color w:val="363636"/>
          <w:spacing w:val="-3"/>
        </w:rPr>
        <w:t xml:space="preserve"> </w:t>
      </w:r>
      <w:r>
        <w:rPr>
          <w:color w:val="363636"/>
        </w:rPr>
        <w:t>como</w:t>
      </w:r>
      <w:r>
        <w:rPr>
          <w:color w:val="363636"/>
          <w:spacing w:val="-1"/>
        </w:rPr>
        <w:t xml:space="preserve"> </w:t>
      </w:r>
      <w:r>
        <w:rPr>
          <w:color w:val="363636"/>
        </w:rPr>
        <w:t>segundo</w:t>
      </w:r>
      <w:r>
        <w:rPr>
          <w:color w:val="363636"/>
          <w:spacing w:val="-4"/>
        </w:rPr>
        <w:t xml:space="preserve"> </w:t>
      </w:r>
      <w:r>
        <w:rPr>
          <w:color w:val="363636"/>
        </w:rPr>
        <w:t>argumento</w:t>
      </w:r>
      <w:r>
        <w:rPr>
          <w:color w:val="363636"/>
          <w:spacing w:val="-4"/>
        </w:rPr>
        <w:t xml:space="preserve"> </w:t>
      </w:r>
      <w:r>
        <w:rPr>
          <w:color w:val="363636"/>
        </w:rPr>
        <w:t>y</w:t>
      </w:r>
      <w:r>
        <w:rPr>
          <w:color w:val="363636"/>
          <w:spacing w:val="-4"/>
        </w:rPr>
        <w:t xml:space="preserve"> </w:t>
      </w:r>
      <w:r>
        <w:rPr>
          <w:color w:val="363636"/>
        </w:rPr>
        <w:t>devuelve</w:t>
      </w:r>
      <w:r>
        <w:rPr>
          <w:color w:val="363636"/>
          <w:spacing w:val="-4"/>
        </w:rPr>
        <w:t xml:space="preserve"> </w:t>
      </w:r>
      <w:r>
        <w:rPr>
          <w:color w:val="363636"/>
        </w:rPr>
        <w:t>el valor</w:t>
      </w:r>
      <w:r>
        <w:rPr>
          <w:color w:val="363636"/>
          <w:spacing w:val="-8"/>
        </w:rPr>
        <w:t xml:space="preserve"> </w:t>
      </w:r>
      <w:r>
        <w:rPr>
          <w:color w:val="363636"/>
        </w:rPr>
        <w:t>más</w:t>
      </w:r>
      <w:r>
        <w:rPr>
          <w:color w:val="363636"/>
          <w:spacing w:val="-8"/>
        </w:rPr>
        <w:t xml:space="preserve"> </w:t>
      </w:r>
      <w:r>
        <w:rPr>
          <w:color w:val="363636"/>
        </w:rPr>
        <w:t>pequeño,</w:t>
      </w:r>
      <w:r>
        <w:rPr>
          <w:color w:val="363636"/>
          <w:spacing w:val="-11"/>
        </w:rPr>
        <w:t xml:space="preserve"> </w:t>
      </w:r>
      <w:r>
        <w:rPr>
          <w:color w:val="363636"/>
        </w:rPr>
        <w:t>que</w:t>
      </w:r>
      <w:r>
        <w:rPr>
          <w:color w:val="363636"/>
          <w:spacing w:val="-9"/>
        </w:rPr>
        <w:t xml:space="preserve"> </w:t>
      </w:r>
      <w:r>
        <w:rPr>
          <w:color w:val="363636"/>
        </w:rPr>
        <w:t>corresponde</w:t>
      </w:r>
      <w:r>
        <w:rPr>
          <w:color w:val="363636"/>
          <w:spacing w:val="-8"/>
        </w:rPr>
        <w:t xml:space="preserve"> </w:t>
      </w:r>
      <w:r>
        <w:rPr>
          <w:color w:val="363636"/>
        </w:rPr>
        <w:t>al</w:t>
      </w:r>
      <w:r>
        <w:rPr>
          <w:color w:val="363636"/>
          <w:spacing w:val="-9"/>
        </w:rPr>
        <w:t xml:space="preserve"> </w:t>
      </w:r>
      <w:r>
        <w:rPr>
          <w:color w:val="363636"/>
        </w:rPr>
        <w:t>número</w:t>
      </w:r>
      <w:r>
        <w:rPr>
          <w:color w:val="363636"/>
          <w:spacing w:val="-10"/>
        </w:rPr>
        <w:t xml:space="preserve"> </w:t>
      </w:r>
      <w:r>
        <w:rPr>
          <w:color w:val="363636"/>
        </w:rPr>
        <w:t>de</w:t>
      </w:r>
      <w:r>
        <w:rPr>
          <w:color w:val="363636"/>
          <w:spacing w:val="-8"/>
        </w:rPr>
        <w:t xml:space="preserve"> </w:t>
      </w:r>
      <w:r>
        <w:rPr>
          <w:color w:val="363636"/>
        </w:rPr>
        <w:t>fila</w:t>
      </w:r>
      <w:r>
        <w:rPr>
          <w:color w:val="363636"/>
          <w:spacing w:val="-11"/>
        </w:rPr>
        <w:t xml:space="preserve"> </w:t>
      </w:r>
      <w:r>
        <w:rPr>
          <w:color w:val="363636"/>
        </w:rPr>
        <w:t>del</w:t>
      </w:r>
      <w:r>
        <w:rPr>
          <w:color w:val="363636"/>
          <w:spacing w:val="-7"/>
        </w:rPr>
        <w:t xml:space="preserve"> </w:t>
      </w:r>
      <w:r>
        <w:rPr>
          <w:color w:val="363636"/>
        </w:rPr>
        <w:t>valor</w:t>
      </w:r>
      <w:r>
        <w:rPr>
          <w:color w:val="363636"/>
          <w:spacing w:val="-10"/>
        </w:rPr>
        <w:t xml:space="preserve"> </w:t>
      </w:r>
      <w:r>
        <w:rPr>
          <w:color w:val="363636"/>
        </w:rPr>
        <w:t>máximo</w:t>
      </w:r>
      <w:r>
        <w:rPr>
          <w:color w:val="363636"/>
          <w:spacing w:val="-8"/>
        </w:rPr>
        <w:t xml:space="preserve"> </w:t>
      </w:r>
      <w:r>
        <w:rPr>
          <w:color w:val="363636"/>
        </w:rPr>
        <w:t>de</w:t>
      </w:r>
      <w:r>
        <w:rPr>
          <w:color w:val="363636"/>
          <w:spacing w:val="-8"/>
        </w:rPr>
        <w:t xml:space="preserve"> </w:t>
      </w:r>
      <w:r>
        <w:rPr>
          <w:color w:val="363636"/>
        </w:rPr>
        <w:t>Datos.</w:t>
      </w:r>
      <w:r>
        <w:rPr>
          <w:color w:val="363636"/>
          <w:spacing w:val="-8"/>
        </w:rPr>
        <w:t xml:space="preserve"> </w:t>
      </w:r>
      <w:r>
        <w:rPr>
          <w:color w:val="363636"/>
        </w:rPr>
        <w:t>Si</w:t>
      </w:r>
      <w:r>
        <w:rPr>
          <w:color w:val="363636"/>
          <w:spacing w:val="-9"/>
        </w:rPr>
        <w:t xml:space="preserve"> </w:t>
      </w:r>
      <w:r>
        <w:rPr>
          <w:color w:val="363636"/>
        </w:rPr>
        <w:t>el</w:t>
      </w:r>
      <w:r>
        <w:rPr>
          <w:color w:val="363636"/>
          <w:spacing w:val="-8"/>
        </w:rPr>
        <w:t xml:space="preserve"> </w:t>
      </w:r>
      <w:r>
        <w:rPr>
          <w:color w:val="363636"/>
        </w:rPr>
        <w:t>rango</w:t>
      </w:r>
      <w:r>
        <w:rPr>
          <w:color w:val="363636"/>
          <w:spacing w:val="-7"/>
        </w:rPr>
        <w:t xml:space="preserve"> </w:t>
      </w:r>
      <w:r>
        <w:rPr>
          <w:color w:val="363636"/>
        </w:rPr>
        <w:t>con</w:t>
      </w:r>
      <w:r>
        <w:rPr>
          <w:color w:val="363636"/>
          <w:spacing w:val="-8"/>
        </w:rPr>
        <w:t xml:space="preserve"> </w:t>
      </w:r>
      <w:r>
        <w:rPr>
          <w:color w:val="363636"/>
        </w:rPr>
        <w:t>el</w:t>
      </w:r>
      <w:r>
        <w:rPr>
          <w:color w:val="363636"/>
          <w:spacing w:val="-9"/>
        </w:rPr>
        <w:t xml:space="preserve"> </w:t>
      </w:r>
      <w:r>
        <w:rPr>
          <w:color w:val="363636"/>
        </w:rPr>
        <w:t>nombre de Datos contiene valores máximos idénticos, la fórmula devuelve la fila del primer</w:t>
      </w:r>
      <w:r>
        <w:rPr>
          <w:color w:val="363636"/>
          <w:spacing w:val="-12"/>
        </w:rPr>
        <w:t xml:space="preserve"> </w:t>
      </w:r>
      <w:r>
        <w:rPr>
          <w:color w:val="363636"/>
        </w:rPr>
        <w:t>valor.</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Para devolver la dirección de celda real de un valor máximo, use esta fórmula:</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=DIRECCION(MIN(SI(Datos=MAX(Datos),FILA(Datos),"")),COLUMNA(Datos))</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spacing w:before="19"/>
        <w:ind w:left="709"/>
        <w:jc w:val="center"/>
        <w:rPr>
          <w:b/>
          <w:sz w:val="32"/>
        </w:rPr>
      </w:pPr>
      <w:r>
        <w:rPr>
          <w:b/>
          <w:color w:val="2D74B5"/>
          <w:sz w:val="32"/>
        </w:rPr>
        <w:lastRenderedPageBreak/>
        <w:t>Alternar entre referencias relativas, absolutas y mixtas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4"/>
        <w:jc w:val="center"/>
      </w:pPr>
      <w:r>
        <w:rPr>
          <w:color w:val="363636"/>
        </w:rPr>
        <w:t>De</w:t>
      </w:r>
      <w:r>
        <w:rPr>
          <w:color w:val="363636"/>
          <w:spacing w:val="-6"/>
        </w:rPr>
        <w:t xml:space="preserve"> </w:t>
      </w:r>
      <w:r>
        <w:rPr>
          <w:color w:val="363636"/>
        </w:rPr>
        <w:t>forma</w:t>
      </w:r>
      <w:r>
        <w:rPr>
          <w:color w:val="363636"/>
          <w:spacing w:val="-6"/>
        </w:rPr>
        <w:t xml:space="preserve"> </w:t>
      </w:r>
      <w:r>
        <w:rPr>
          <w:color w:val="363636"/>
        </w:rPr>
        <w:t>predeterminada,</w:t>
      </w:r>
      <w:r>
        <w:rPr>
          <w:color w:val="363636"/>
          <w:spacing w:val="-4"/>
        </w:rPr>
        <w:t xml:space="preserve"> </w:t>
      </w:r>
      <w:r>
        <w:rPr>
          <w:color w:val="363636"/>
        </w:rPr>
        <w:t>una</w:t>
      </w:r>
      <w:r>
        <w:rPr>
          <w:color w:val="363636"/>
          <w:spacing w:val="-5"/>
        </w:rPr>
        <w:t xml:space="preserve"> </w:t>
      </w:r>
      <w:r>
        <w:rPr>
          <w:color w:val="363636"/>
        </w:rPr>
        <w:t>referencia</w:t>
      </w:r>
      <w:r>
        <w:rPr>
          <w:color w:val="363636"/>
          <w:spacing w:val="-6"/>
        </w:rPr>
        <w:t xml:space="preserve"> </w:t>
      </w:r>
      <w:r>
        <w:rPr>
          <w:color w:val="363636"/>
        </w:rPr>
        <w:t>de</w:t>
      </w:r>
      <w:r>
        <w:rPr>
          <w:color w:val="363636"/>
          <w:spacing w:val="-6"/>
        </w:rPr>
        <w:t xml:space="preserve"> </w:t>
      </w:r>
      <w:r>
        <w:rPr>
          <w:color w:val="363636"/>
        </w:rPr>
        <w:t>celda</w:t>
      </w:r>
      <w:r>
        <w:rPr>
          <w:color w:val="363636"/>
          <w:spacing w:val="-4"/>
        </w:rPr>
        <w:t xml:space="preserve"> </w:t>
      </w:r>
      <w:r>
        <w:rPr>
          <w:color w:val="363636"/>
        </w:rPr>
        <w:t>es</w:t>
      </w:r>
      <w:r>
        <w:rPr>
          <w:color w:val="363636"/>
          <w:spacing w:val="-2"/>
        </w:rPr>
        <w:t xml:space="preserve"> </w:t>
      </w:r>
      <w:r>
        <w:rPr>
          <w:color w:val="363636"/>
        </w:rPr>
        <w:t>relativa.</w:t>
      </w:r>
      <w:r>
        <w:rPr>
          <w:color w:val="363636"/>
          <w:spacing w:val="-7"/>
        </w:rPr>
        <w:t xml:space="preserve"> </w:t>
      </w:r>
      <w:r>
        <w:rPr>
          <w:color w:val="363636"/>
        </w:rPr>
        <w:t>Por</w:t>
      </w:r>
      <w:r>
        <w:rPr>
          <w:color w:val="363636"/>
          <w:spacing w:val="-6"/>
        </w:rPr>
        <w:t xml:space="preserve"> </w:t>
      </w:r>
      <w:r>
        <w:rPr>
          <w:color w:val="363636"/>
        </w:rPr>
        <w:t>ejemplo,</w:t>
      </w:r>
      <w:r>
        <w:rPr>
          <w:color w:val="363636"/>
          <w:spacing w:val="-4"/>
        </w:rPr>
        <w:t xml:space="preserve"> </w:t>
      </w:r>
      <w:r>
        <w:rPr>
          <w:color w:val="363636"/>
        </w:rPr>
        <w:t>al</w:t>
      </w:r>
      <w:r>
        <w:rPr>
          <w:color w:val="363636"/>
          <w:spacing w:val="-5"/>
        </w:rPr>
        <w:t xml:space="preserve"> </w:t>
      </w:r>
      <w:r>
        <w:rPr>
          <w:color w:val="363636"/>
        </w:rPr>
        <w:t>hacer</w:t>
      </w:r>
      <w:r>
        <w:rPr>
          <w:color w:val="363636"/>
          <w:spacing w:val="-6"/>
        </w:rPr>
        <w:t xml:space="preserve"> </w:t>
      </w:r>
      <w:r>
        <w:rPr>
          <w:color w:val="363636"/>
        </w:rPr>
        <w:t>referencia</w:t>
      </w:r>
      <w:r>
        <w:rPr>
          <w:color w:val="363636"/>
          <w:spacing w:val="-6"/>
        </w:rPr>
        <w:t xml:space="preserve"> </w:t>
      </w:r>
      <w:r>
        <w:rPr>
          <w:color w:val="363636"/>
        </w:rPr>
        <w:t>a</w:t>
      </w:r>
      <w:r>
        <w:rPr>
          <w:color w:val="363636"/>
          <w:spacing w:val="-6"/>
        </w:rPr>
        <w:t xml:space="preserve"> </w:t>
      </w:r>
      <w:r>
        <w:rPr>
          <w:color w:val="363636"/>
        </w:rPr>
        <w:t>la</w:t>
      </w:r>
      <w:r>
        <w:rPr>
          <w:color w:val="363636"/>
          <w:spacing w:val="-7"/>
        </w:rPr>
        <w:t xml:space="preserve"> </w:t>
      </w:r>
      <w:r>
        <w:rPr>
          <w:color w:val="363636"/>
        </w:rPr>
        <w:t>celda</w:t>
      </w:r>
      <w:r>
        <w:rPr>
          <w:color w:val="363636"/>
          <w:spacing w:val="-4"/>
        </w:rPr>
        <w:t xml:space="preserve"> </w:t>
      </w:r>
      <w:r>
        <w:rPr>
          <w:color w:val="363636"/>
        </w:rPr>
        <w:t>A2 en</w:t>
      </w:r>
      <w:r>
        <w:rPr>
          <w:color w:val="363636"/>
          <w:spacing w:val="-2"/>
        </w:rPr>
        <w:t xml:space="preserve"> </w:t>
      </w:r>
      <w:r>
        <w:rPr>
          <w:color w:val="363636"/>
        </w:rPr>
        <w:t>la</w:t>
      </w:r>
      <w:r>
        <w:rPr>
          <w:color w:val="363636"/>
          <w:spacing w:val="-6"/>
        </w:rPr>
        <w:t xml:space="preserve"> </w:t>
      </w:r>
      <w:r>
        <w:rPr>
          <w:color w:val="363636"/>
        </w:rPr>
        <w:t>celda</w:t>
      </w:r>
      <w:r>
        <w:rPr>
          <w:color w:val="363636"/>
          <w:spacing w:val="-6"/>
        </w:rPr>
        <w:t xml:space="preserve"> </w:t>
      </w:r>
      <w:r>
        <w:rPr>
          <w:color w:val="363636"/>
        </w:rPr>
        <w:t>C2,</w:t>
      </w:r>
      <w:r>
        <w:rPr>
          <w:color w:val="363636"/>
          <w:spacing w:val="-6"/>
        </w:rPr>
        <w:t xml:space="preserve"> </w:t>
      </w:r>
      <w:r>
        <w:rPr>
          <w:color w:val="363636"/>
        </w:rPr>
        <w:t>hace</w:t>
      </w:r>
      <w:r>
        <w:rPr>
          <w:color w:val="363636"/>
          <w:spacing w:val="-6"/>
        </w:rPr>
        <w:t xml:space="preserve"> </w:t>
      </w:r>
      <w:r>
        <w:rPr>
          <w:color w:val="363636"/>
        </w:rPr>
        <w:t>realmente</w:t>
      </w:r>
      <w:r>
        <w:rPr>
          <w:color w:val="363636"/>
          <w:spacing w:val="-3"/>
        </w:rPr>
        <w:t xml:space="preserve"> </w:t>
      </w:r>
      <w:r>
        <w:rPr>
          <w:color w:val="363636"/>
        </w:rPr>
        <w:t>referencia</w:t>
      </w:r>
      <w:r>
        <w:rPr>
          <w:color w:val="363636"/>
          <w:spacing w:val="-3"/>
        </w:rPr>
        <w:t xml:space="preserve"> </w:t>
      </w:r>
      <w:r>
        <w:rPr>
          <w:color w:val="363636"/>
        </w:rPr>
        <w:t>a</w:t>
      </w:r>
      <w:r>
        <w:rPr>
          <w:color w:val="363636"/>
          <w:spacing w:val="-6"/>
        </w:rPr>
        <w:t xml:space="preserve"> </w:t>
      </w:r>
      <w:r>
        <w:rPr>
          <w:color w:val="363636"/>
        </w:rPr>
        <w:t>una</w:t>
      </w:r>
      <w:r>
        <w:rPr>
          <w:color w:val="363636"/>
          <w:spacing w:val="-4"/>
        </w:rPr>
        <w:t xml:space="preserve"> </w:t>
      </w:r>
      <w:r>
        <w:rPr>
          <w:color w:val="363636"/>
        </w:rPr>
        <w:t>celda</w:t>
      </w:r>
      <w:r>
        <w:rPr>
          <w:color w:val="363636"/>
          <w:spacing w:val="-6"/>
        </w:rPr>
        <w:t xml:space="preserve"> </w:t>
      </w:r>
      <w:r>
        <w:rPr>
          <w:color w:val="363636"/>
        </w:rPr>
        <w:t>que</w:t>
      </w:r>
      <w:r>
        <w:rPr>
          <w:color w:val="363636"/>
          <w:spacing w:val="-2"/>
        </w:rPr>
        <w:t xml:space="preserve"> </w:t>
      </w:r>
      <w:r>
        <w:rPr>
          <w:color w:val="363636"/>
        </w:rPr>
        <w:t>está</w:t>
      </w:r>
      <w:r>
        <w:rPr>
          <w:color w:val="363636"/>
          <w:spacing w:val="-6"/>
        </w:rPr>
        <w:t xml:space="preserve"> </w:t>
      </w:r>
      <w:r>
        <w:rPr>
          <w:color w:val="363636"/>
        </w:rPr>
        <w:t>dos</w:t>
      </w:r>
      <w:r>
        <w:rPr>
          <w:color w:val="363636"/>
          <w:spacing w:val="-4"/>
        </w:rPr>
        <w:t xml:space="preserve"> </w:t>
      </w:r>
      <w:r>
        <w:rPr>
          <w:color w:val="363636"/>
        </w:rPr>
        <w:t>columnas</w:t>
      </w:r>
      <w:r>
        <w:rPr>
          <w:color w:val="363636"/>
          <w:spacing w:val="-4"/>
        </w:rPr>
        <w:t xml:space="preserve"> </w:t>
      </w:r>
      <w:r>
        <w:rPr>
          <w:color w:val="363636"/>
        </w:rPr>
        <w:t>a</w:t>
      </w:r>
      <w:r>
        <w:rPr>
          <w:color w:val="363636"/>
          <w:spacing w:val="-6"/>
        </w:rPr>
        <w:t xml:space="preserve"> </w:t>
      </w:r>
      <w:r>
        <w:rPr>
          <w:color w:val="363636"/>
        </w:rPr>
        <w:t>la</w:t>
      </w:r>
      <w:r>
        <w:rPr>
          <w:color w:val="363636"/>
          <w:spacing w:val="-3"/>
        </w:rPr>
        <w:t xml:space="preserve"> </w:t>
      </w:r>
      <w:r>
        <w:rPr>
          <w:color w:val="363636"/>
        </w:rPr>
        <w:t>izquierda</w:t>
      </w:r>
      <w:r>
        <w:rPr>
          <w:color w:val="363636"/>
          <w:spacing w:val="-4"/>
        </w:rPr>
        <w:t xml:space="preserve"> </w:t>
      </w:r>
      <w:r>
        <w:rPr>
          <w:color w:val="363636"/>
        </w:rPr>
        <w:t>(C</w:t>
      </w:r>
      <w:r>
        <w:rPr>
          <w:color w:val="363636"/>
          <w:spacing w:val="-5"/>
        </w:rPr>
        <w:t xml:space="preserve"> </w:t>
      </w:r>
      <w:r>
        <w:rPr>
          <w:color w:val="363636"/>
        </w:rPr>
        <w:t>menos</w:t>
      </w:r>
      <w:r>
        <w:rPr>
          <w:color w:val="363636"/>
          <w:spacing w:val="-4"/>
        </w:rPr>
        <w:t xml:space="preserve"> </w:t>
      </w:r>
      <w:r>
        <w:rPr>
          <w:color w:val="363636"/>
        </w:rPr>
        <w:t>A)</w:t>
      </w:r>
      <w:r>
        <w:rPr>
          <w:color w:val="363636"/>
          <w:spacing w:val="-4"/>
        </w:rPr>
        <w:t xml:space="preserve"> </w:t>
      </w:r>
      <w:r>
        <w:rPr>
          <w:color w:val="363636"/>
        </w:rPr>
        <w:t>y</w:t>
      </w:r>
      <w:r>
        <w:rPr>
          <w:color w:val="363636"/>
          <w:spacing w:val="-4"/>
        </w:rPr>
        <w:t xml:space="preserve"> </w:t>
      </w:r>
      <w:r>
        <w:rPr>
          <w:color w:val="363636"/>
        </w:rPr>
        <w:t>en la</w:t>
      </w:r>
      <w:r>
        <w:rPr>
          <w:color w:val="363636"/>
          <w:spacing w:val="-3"/>
        </w:rPr>
        <w:t xml:space="preserve"> </w:t>
      </w:r>
      <w:r>
        <w:rPr>
          <w:color w:val="363636"/>
        </w:rPr>
        <w:t>misma</w:t>
      </w:r>
      <w:r>
        <w:rPr>
          <w:color w:val="363636"/>
          <w:spacing w:val="-2"/>
        </w:rPr>
        <w:t xml:space="preserve"> </w:t>
      </w:r>
      <w:r>
        <w:rPr>
          <w:color w:val="363636"/>
        </w:rPr>
        <w:t>fila</w:t>
      </w:r>
      <w:r>
        <w:rPr>
          <w:color w:val="363636"/>
          <w:spacing w:val="-4"/>
        </w:rPr>
        <w:t xml:space="preserve"> </w:t>
      </w:r>
      <w:r>
        <w:rPr>
          <w:color w:val="363636"/>
        </w:rPr>
        <w:t>(2).</w:t>
      </w:r>
      <w:r>
        <w:rPr>
          <w:color w:val="363636"/>
          <w:spacing w:val="-4"/>
        </w:rPr>
        <w:t xml:space="preserve"> </w:t>
      </w:r>
      <w:r>
        <w:rPr>
          <w:color w:val="363636"/>
        </w:rPr>
        <w:t>Una</w:t>
      </w:r>
      <w:r>
        <w:rPr>
          <w:color w:val="363636"/>
          <w:spacing w:val="-5"/>
        </w:rPr>
        <w:t xml:space="preserve"> </w:t>
      </w:r>
      <w:r>
        <w:rPr>
          <w:color w:val="363636"/>
        </w:rPr>
        <w:t>fórmula</w:t>
      </w:r>
      <w:r>
        <w:rPr>
          <w:color w:val="363636"/>
          <w:spacing w:val="-3"/>
        </w:rPr>
        <w:t xml:space="preserve"> </w:t>
      </w:r>
      <w:r>
        <w:rPr>
          <w:color w:val="363636"/>
        </w:rPr>
        <w:t>que</w:t>
      </w:r>
      <w:r>
        <w:rPr>
          <w:color w:val="363636"/>
          <w:spacing w:val="-2"/>
        </w:rPr>
        <w:t xml:space="preserve"> </w:t>
      </w:r>
      <w:r>
        <w:rPr>
          <w:color w:val="363636"/>
        </w:rPr>
        <w:t>contenga</w:t>
      </w:r>
      <w:r>
        <w:rPr>
          <w:color w:val="363636"/>
          <w:spacing w:val="-5"/>
        </w:rPr>
        <w:t xml:space="preserve"> </w:t>
      </w:r>
      <w:r>
        <w:rPr>
          <w:color w:val="363636"/>
        </w:rPr>
        <w:t>una</w:t>
      </w:r>
      <w:r>
        <w:rPr>
          <w:color w:val="363636"/>
          <w:spacing w:val="-6"/>
        </w:rPr>
        <w:t xml:space="preserve"> </w:t>
      </w:r>
      <w:r>
        <w:rPr>
          <w:color w:val="363636"/>
        </w:rPr>
        <w:t>referencia</w:t>
      </w:r>
      <w:r>
        <w:rPr>
          <w:color w:val="363636"/>
          <w:spacing w:val="-2"/>
        </w:rPr>
        <w:t xml:space="preserve"> </w:t>
      </w:r>
      <w:r>
        <w:rPr>
          <w:color w:val="363636"/>
        </w:rPr>
        <w:t>de</w:t>
      </w:r>
      <w:r>
        <w:rPr>
          <w:color w:val="363636"/>
          <w:spacing w:val="-3"/>
        </w:rPr>
        <w:t xml:space="preserve"> </w:t>
      </w:r>
      <w:r>
        <w:rPr>
          <w:color w:val="363636"/>
        </w:rPr>
        <w:t>celda</w:t>
      </w:r>
      <w:r>
        <w:rPr>
          <w:color w:val="363636"/>
          <w:spacing w:val="-5"/>
        </w:rPr>
        <w:t xml:space="preserve"> </w:t>
      </w:r>
      <w:r>
        <w:rPr>
          <w:color w:val="363636"/>
        </w:rPr>
        <w:t>relativa</w:t>
      </w:r>
      <w:r>
        <w:rPr>
          <w:color w:val="363636"/>
          <w:spacing w:val="-3"/>
        </w:rPr>
        <w:t xml:space="preserve"> </w:t>
      </w:r>
      <w:r>
        <w:rPr>
          <w:color w:val="363636"/>
        </w:rPr>
        <w:t>cambia</w:t>
      </w:r>
      <w:r>
        <w:rPr>
          <w:color w:val="363636"/>
          <w:spacing w:val="-3"/>
        </w:rPr>
        <w:t xml:space="preserve"> </w:t>
      </w:r>
      <w:r>
        <w:rPr>
          <w:color w:val="363636"/>
        </w:rPr>
        <w:t>al</w:t>
      </w:r>
      <w:r>
        <w:rPr>
          <w:color w:val="363636"/>
          <w:spacing w:val="-5"/>
        </w:rPr>
        <w:t xml:space="preserve"> </w:t>
      </w:r>
      <w:r>
        <w:rPr>
          <w:color w:val="363636"/>
        </w:rPr>
        <w:t>copiar</w:t>
      </w:r>
      <w:r>
        <w:rPr>
          <w:color w:val="363636"/>
          <w:spacing w:val="-5"/>
        </w:rPr>
        <w:t xml:space="preserve"> </w:t>
      </w:r>
      <w:r>
        <w:rPr>
          <w:color w:val="363636"/>
        </w:rPr>
        <w:t>de</w:t>
      </w:r>
      <w:r>
        <w:rPr>
          <w:color w:val="363636"/>
          <w:spacing w:val="-6"/>
        </w:rPr>
        <w:t xml:space="preserve"> </w:t>
      </w:r>
      <w:r>
        <w:rPr>
          <w:color w:val="363636"/>
        </w:rPr>
        <w:t>una</w:t>
      </w:r>
      <w:r>
        <w:rPr>
          <w:color w:val="363636"/>
          <w:spacing w:val="-3"/>
        </w:rPr>
        <w:t xml:space="preserve"> </w:t>
      </w:r>
      <w:r>
        <w:rPr>
          <w:color w:val="363636"/>
        </w:rPr>
        <w:t>celda</w:t>
      </w:r>
      <w:r>
        <w:rPr>
          <w:color w:val="363636"/>
          <w:spacing w:val="-3"/>
        </w:rPr>
        <w:t xml:space="preserve"> </w:t>
      </w:r>
      <w:r>
        <w:rPr>
          <w:color w:val="363636"/>
        </w:rPr>
        <w:t>a otra.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2"/>
        <w:jc w:val="center"/>
      </w:pPr>
      <w:r>
        <w:rPr>
          <w:color w:val="363636"/>
        </w:rPr>
        <w:t xml:space="preserve">Por ejemplo, si copia la fórmula </w:t>
      </w:r>
      <w:r>
        <w:rPr>
          <w:b/>
          <w:color w:val="363636"/>
        </w:rPr>
        <w:t xml:space="preserve">= A2 + B2 </w:t>
      </w:r>
      <w:r>
        <w:rPr>
          <w:color w:val="363636"/>
        </w:rPr>
        <w:t>en la celda C2 a D2, la fórmula de D2 ajusta hacia abajo por una fila</w:t>
      </w:r>
      <w:r>
        <w:rPr>
          <w:color w:val="363636"/>
          <w:spacing w:val="-6"/>
        </w:rPr>
        <w:t xml:space="preserve"> </w:t>
      </w:r>
      <w:r>
        <w:rPr>
          <w:color w:val="363636"/>
        </w:rPr>
        <w:t>y</w:t>
      </w:r>
      <w:r>
        <w:rPr>
          <w:color w:val="363636"/>
          <w:spacing w:val="-6"/>
        </w:rPr>
        <w:t xml:space="preserve"> </w:t>
      </w:r>
      <w:r>
        <w:rPr>
          <w:color w:val="363636"/>
        </w:rPr>
        <w:t>se</w:t>
      </w:r>
      <w:r>
        <w:rPr>
          <w:color w:val="363636"/>
          <w:spacing w:val="-5"/>
        </w:rPr>
        <w:t xml:space="preserve"> </w:t>
      </w:r>
      <w:r>
        <w:rPr>
          <w:color w:val="363636"/>
        </w:rPr>
        <w:t>convierte</w:t>
      </w:r>
      <w:r>
        <w:rPr>
          <w:color w:val="363636"/>
          <w:spacing w:val="-5"/>
        </w:rPr>
        <w:t xml:space="preserve"> </w:t>
      </w:r>
      <w:r>
        <w:rPr>
          <w:color w:val="363636"/>
        </w:rPr>
        <w:t>en</w:t>
      </w:r>
      <w:r>
        <w:rPr>
          <w:color w:val="363636"/>
          <w:spacing w:val="-6"/>
        </w:rPr>
        <w:t xml:space="preserve"> </w:t>
      </w:r>
      <w:r>
        <w:rPr>
          <w:b/>
          <w:color w:val="363636"/>
        </w:rPr>
        <w:t>=</w:t>
      </w:r>
      <w:r>
        <w:rPr>
          <w:b/>
          <w:color w:val="363636"/>
          <w:spacing w:val="-6"/>
        </w:rPr>
        <w:t xml:space="preserve"> </w:t>
      </w:r>
      <w:r>
        <w:rPr>
          <w:b/>
          <w:color w:val="363636"/>
        </w:rPr>
        <w:t>A3</w:t>
      </w:r>
      <w:r>
        <w:rPr>
          <w:b/>
          <w:color w:val="363636"/>
          <w:spacing w:val="-5"/>
        </w:rPr>
        <w:t xml:space="preserve"> </w:t>
      </w:r>
      <w:r>
        <w:rPr>
          <w:b/>
          <w:color w:val="363636"/>
        </w:rPr>
        <w:t>+</w:t>
      </w:r>
      <w:r>
        <w:rPr>
          <w:b/>
          <w:color w:val="363636"/>
          <w:spacing w:val="-5"/>
        </w:rPr>
        <w:t xml:space="preserve"> </w:t>
      </w:r>
      <w:r>
        <w:rPr>
          <w:b/>
          <w:color w:val="363636"/>
        </w:rPr>
        <w:t>B3</w:t>
      </w:r>
      <w:r>
        <w:rPr>
          <w:color w:val="363636"/>
        </w:rPr>
        <w:t>.</w:t>
      </w:r>
      <w:r>
        <w:rPr>
          <w:color w:val="363636"/>
          <w:spacing w:val="-6"/>
        </w:rPr>
        <w:t xml:space="preserve"> </w:t>
      </w:r>
      <w:r>
        <w:rPr>
          <w:color w:val="363636"/>
        </w:rPr>
        <w:t>Si</w:t>
      </w:r>
      <w:r>
        <w:rPr>
          <w:color w:val="363636"/>
          <w:spacing w:val="-8"/>
        </w:rPr>
        <w:t xml:space="preserve"> </w:t>
      </w:r>
      <w:r>
        <w:rPr>
          <w:color w:val="363636"/>
        </w:rPr>
        <w:t>desea</w:t>
      </w:r>
      <w:r>
        <w:rPr>
          <w:color w:val="363636"/>
          <w:spacing w:val="-9"/>
        </w:rPr>
        <w:t xml:space="preserve"> </w:t>
      </w:r>
      <w:r>
        <w:rPr>
          <w:color w:val="363636"/>
        </w:rPr>
        <w:t>mantener</w:t>
      </w:r>
      <w:r>
        <w:rPr>
          <w:color w:val="363636"/>
          <w:spacing w:val="-5"/>
        </w:rPr>
        <w:t xml:space="preserve"> </w:t>
      </w:r>
      <w:r>
        <w:rPr>
          <w:color w:val="363636"/>
        </w:rPr>
        <w:t>la</w:t>
      </w:r>
      <w:r>
        <w:rPr>
          <w:color w:val="363636"/>
          <w:spacing w:val="-5"/>
        </w:rPr>
        <w:t xml:space="preserve"> </w:t>
      </w:r>
      <w:r>
        <w:rPr>
          <w:color w:val="363636"/>
        </w:rPr>
        <w:t>referencia</w:t>
      </w:r>
      <w:r>
        <w:rPr>
          <w:color w:val="363636"/>
          <w:spacing w:val="-5"/>
        </w:rPr>
        <w:t xml:space="preserve"> </w:t>
      </w:r>
      <w:r>
        <w:rPr>
          <w:color w:val="363636"/>
        </w:rPr>
        <w:t>de</w:t>
      </w:r>
      <w:r>
        <w:rPr>
          <w:color w:val="363636"/>
          <w:spacing w:val="-7"/>
        </w:rPr>
        <w:t xml:space="preserve"> </w:t>
      </w:r>
      <w:r>
        <w:rPr>
          <w:color w:val="363636"/>
        </w:rPr>
        <w:t>celda</w:t>
      </w:r>
      <w:r>
        <w:rPr>
          <w:color w:val="363636"/>
          <w:spacing w:val="-8"/>
        </w:rPr>
        <w:t xml:space="preserve"> </w:t>
      </w:r>
      <w:r>
        <w:rPr>
          <w:color w:val="363636"/>
        </w:rPr>
        <w:t>original</w:t>
      </w:r>
      <w:r>
        <w:rPr>
          <w:color w:val="363636"/>
          <w:spacing w:val="-6"/>
        </w:rPr>
        <w:t xml:space="preserve"> </w:t>
      </w:r>
      <w:r>
        <w:rPr>
          <w:color w:val="363636"/>
        </w:rPr>
        <w:t>en</w:t>
      </w:r>
      <w:r>
        <w:rPr>
          <w:color w:val="363636"/>
          <w:spacing w:val="-4"/>
        </w:rPr>
        <w:t xml:space="preserve"> </w:t>
      </w:r>
      <w:r>
        <w:rPr>
          <w:color w:val="363636"/>
        </w:rPr>
        <w:t>este</w:t>
      </w:r>
      <w:r>
        <w:rPr>
          <w:color w:val="363636"/>
          <w:spacing w:val="-5"/>
        </w:rPr>
        <w:t xml:space="preserve"> </w:t>
      </w:r>
      <w:r>
        <w:rPr>
          <w:color w:val="363636"/>
        </w:rPr>
        <w:t>ejemplo,</w:t>
      </w:r>
      <w:r>
        <w:rPr>
          <w:color w:val="363636"/>
          <w:spacing w:val="-7"/>
        </w:rPr>
        <w:t xml:space="preserve"> </w:t>
      </w:r>
      <w:r>
        <w:rPr>
          <w:color w:val="363636"/>
        </w:rPr>
        <w:t>cuando</w:t>
      </w:r>
      <w:r>
        <w:rPr>
          <w:color w:val="363636"/>
          <w:spacing w:val="-5"/>
        </w:rPr>
        <w:t xml:space="preserve"> </w:t>
      </w:r>
      <w:r>
        <w:rPr>
          <w:color w:val="363636"/>
        </w:rPr>
        <w:t>se copia,</w:t>
      </w:r>
      <w:r>
        <w:rPr>
          <w:color w:val="363636"/>
          <w:spacing w:val="-8"/>
        </w:rPr>
        <w:t xml:space="preserve"> </w:t>
      </w:r>
      <w:r>
        <w:rPr>
          <w:color w:val="363636"/>
        </w:rPr>
        <w:t>hace</w:t>
      </w:r>
      <w:r>
        <w:rPr>
          <w:color w:val="363636"/>
          <w:spacing w:val="-9"/>
        </w:rPr>
        <w:t xml:space="preserve"> </w:t>
      </w:r>
      <w:r>
        <w:rPr>
          <w:color w:val="363636"/>
        </w:rPr>
        <w:t>la</w:t>
      </w:r>
      <w:r>
        <w:rPr>
          <w:color w:val="363636"/>
          <w:spacing w:val="-8"/>
        </w:rPr>
        <w:t xml:space="preserve"> </w:t>
      </w:r>
      <w:r>
        <w:rPr>
          <w:color w:val="363636"/>
        </w:rPr>
        <w:t>referencia</w:t>
      </w:r>
      <w:r>
        <w:rPr>
          <w:color w:val="363636"/>
          <w:spacing w:val="-8"/>
        </w:rPr>
        <w:t xml:space="preserve"> </w:t>
      </w:r>
      <w:r>
        <w:rPr>
          <w:color w:val="363636"/>
        </w:rPr>
        <w:t>de</w:t>
      </w:r>
      <w:r>
        <w:rPr>
          <w:color w:val="363636"/>
          <w:spacing w:val="-5"/>
        </w:rPr>
        <w:t xml:space="preserve"> </w:t>
      </w:r>
      <w:r>
        <w:rPr>
          <w:color w:val="363636"/>
        </w:rPr>
        <w:t>celda</w:t>
      </w:r>
      <w:r>
        <w:rPr>
          <w:color w:val="363636"/>
          <w:spacing w:val="-9"/>
        </w:rPr>
        <w:t xml:space="preserve"> </w:t>
      </w:r>
      <w:r>
        <w:rPr>
          <w:color w:val="363636"/>
        </w:rPr>
        <w:t>absoluta</w:t>
      </w:r>
      <w:r>
        <w:rPr>
          <w:color w:val="363636"/>
          <w:spacing w:val="-9"/>
        </w:rPr>
        <w:t xml:space="preserve"> </w:t>
      </w:r>
      <w:r>
        <w:rPr>
          <w:color w:val="363636"/>
        </w:rPr>
        <w:t>delante</w:t>
      </w:r>
      <w:r>
        <w:rPr>
          <w:color w:val="363636"/>
          <w:spacing w:val="-5"/>
        </w:rPr>
        <w:t xml:space="preserve"> </w:t>
      </w:r>
      <w:r>
        <w:rPr>
          <w:color w:val="363636"/>
        </w:rPr>
        <w:t>de</w:t>
      </w:r>
      <w:r>
        <w:rPr>
          <w:color w:val="363636"/>
          <w:spacing w:val="-8"/>
        </w:rPr>
        <w:t xml:space="preserve"> </w:t>
      </w:r>
      <w:r>
        <w:rPr>
          <w:color w:val="363636"/>
        </w:rPr>
        <w:t>las</w:t>
      </w:r>
      <w:r>
        <w:rPr>
          <w:color w:val="363636"/>
          <w:spacing w:val="-6"/>
        </w:rPr>
        <w:t xml:space="preserve"> </w:t>
      </w:r>
      <w:r>
        <w:rPr>
          <w:color w:val="363636"/>
        </w:rPr>
        <w:t>columnas</w:t>
      </w:r>
      <w:r>
        <w:rPr>
          <w:color w:val="363636"/>
          <w:spacing w:val="-8"/>
        </w:rPr>
        <w:t xml:space="preserve"> </w:t>
      </w:r>
      <w:r>
        <w:rPr>
          <w:color w:val="363636"/>
        </w:rPr>
        <w:t>(A</w:t>
      </w:r>
      <w:r>
        <w:rPr>
          <w:color w:val="363636"/>
          <w:spacing w:val="-9"/>
        </w:rPr>
        <w:t xml:space="preserve"> </w:t>
      </w:r>
      <w:r>
        <w:rPr>
          <w:color w:val="363636"/>
        </w:rPr>
        <w:t>y</w:t>
      </w:r>
      <w:r>
        <w:rPr>
          <w:color w:val="363636"/>
          <w:spacing w:val="-6"/>
        </w:rPr>
        <w:t xml:space="preserve"> </w:t>
      </w:r>
      <w:r>
        <w:rPr>
          <w:color w:val="363636"/>
        </w:rPr>
        <w:t>B)</w:t>
      </w:r>
      <w:r>
        <w:rPr>
          <w:color w:val="363636"/>
          <w:spacing w:val="-10"/>
        </w:rPr>
        <w:t xml:space="preserve"> </w:t>
      </w:r>
      <w:r>
        <w:rPr>
          <w:color w:val="363636"/>
        </w:rPr>
        <w:t>y</w:t>
      </w:r>
      <w:r>
        <w:rPr>
          <w:color w:val="363636"/>
          <w:spacing w:val="-6"/>
        </w:rPr>
        <w:t xml:space="preserve"> </w:t>
      </w:r>
      <w:r>
        <w:rPr>
          <w:color w:val="363636"/>
        </w:rPr>
        <w:t>fila</w:t>
      </w:r>
      <w:r>
        <w:rPr>
          <w:color w:val="363636"/>
          <w:spacing w:val="-8"/>
        </w:rPr>
        <w:t xml:space="preserve"> </w:t>
      </w:r>
      <w:r>
        <w:rPr>
          <w:color w:val="363636"/>
        </w:rPr>
        <w:t>(2)</w:t>
      </w:r>
      <w:r>
        <w:rPr>
          <w:color w:val="363636"/>
          <w:spacing w:val="-7"/>
        </w:rPr>
        <w:t xml:space="preserve"> </w:t>
      </w:r>
      <w:r>
        <w:rPr>
          <w:color w:val="363636"/>
        </w:rPr>
        <w:t>con</w:t>
      </w:r>
      <w:r>
        <w:rPr>
          <w:color w:val="363636"/>
          <w:spacing w:val="-7"/>
        </w:rPr>
        <w:t xml:space="preserve"> </w:t>
      </w:r>
      <w:r>
        <w:rPr>
          <w:color w:val="363636"/>
        </w:rPr>
        <w:t>un</w:t>
      </w:r>
      <w:r>
        <w:rPr>
          <w:color w:val="363636"/>
          <w:spacing w:val="-5"/>
        </w:rPr>
        <w:t xml:space="preserve"> </w:t>
      </w:r>
      <w:r>
        <w:rPr>
          <w:color w:val="363636"/>
        </w:rPr>
        <w:t>signo</w:t>
      </w:r>
      <w:r>
        <w:rPr>
          <w:color w:val="363636"/>
          <w:spacing w:val="-8"/>
        </w:rPr>
        <w:t xml:space="preserve"> </w:t>
      </w:r>
      <w:r>
        <w:rPr>
          <w:color w:val="363636"/>
        </w:rPr>
        <w:t>de</w:t>
      </w:r>
      <w:r>
        <w:rPr>
          <w:color w:val="363636"/>
          <w:spacing w:val="-10"/>
        </w:rPr>
        <w:t xml:space="preserve"> </w:t>
      </w:r>
      <w:r>
        <w:rPr>
          <w:color w:val="363636"/>
        </w:rPr>
        <w:t>dólar</w:t>
      </w:r>
      <w:r>
        <w:rPr>
          <w:color w:val="363636"/>
          <w:spacing w:val="-8"/>
        </w:rPr>
        <w:t xml:space="preserve"> </w:t>
      </w:r>
      <w:r>
        <w:rPr>
          <w:color w:val="363636"/>
        </w:rPr>
        <w:t>(</w:t>
      </w:r>
      <w:r>
        <w:rPr>
          <w:b/>
          <w:color w:val="363636"/>
        </w:rPr>
        <w:t>$</w:t>
      </w:r>
      <w:r>
        <w:rPr>
          <w:color w:val="363636"/>
        </w:rPr>
        <w:t>). A continuación, cuando se copia la fórmula (</w:t>
      </w:r>
      <w:r>
        <w:rPr>
          <w:b/>
          <w:color w:val="363636"/>
        </w:rPr>
        <w:t>= $A$ 2 + $B$ 2</w:t>
      </w:r>
      <w:r>
        <w:rPr>
          <w:color w:val="363636"/>
        </w:rPr>
        <w:t>) de C2 a D2, la fórmula sigue siendo el</w:t>
      </w:r>
      <w:r>
        <w:rPr>
          <w:color w:val="363636"/>
          <w:spacing w:val="-35"/>
        </w:rPr>
        <w:t xml:space="preserve"> </w:t>
      </w:r>
      <w:r>
        <w:rPr>
          <w:color w:val="363636"/>
        </w:rPr>
        <w:t>mismo.</w:t>
      </w:r>
    </w:p>
    <w:p w:rsidR="00B11E2E" w:rsidRDefault="00B11E2E" w:rsidP="00B11E2E">
      <w:pPr>
        <w:pStyle w:val="Textoindependiente"/>
        <w:spacing w:before="11"/>
        <w:ind w:left="709"/>
        <w:jc w:val="center"/>
        <w:rPr>
          <w:sz w:val="22"/>
        </w:rPr>
      </w:pPr>
    </w:p>
    <w:p w:rsidR="00B11E2E" w:rsidRDefault="00B11E2E" w:rsidP="00B11E2E">
      <w:pPr>
        <w:pStyle w:val="Textoindependiente"/>
        <w:spacing w:line="247" w:lineRule="auto"/>
        <w:ind w:left="709" w:right="719"/>
        <w:jc w:val="center"/>
      </w:pPr>
      <w:r>
        <w:rPr>
          <w:color w:val="363636"/>
        </w:rPr>
        <w:t>En</w:t>
      </w:r>
      <w:r>
        <w:rPr>
          <w:color w:val="363636"/>
          <w:spacing w:val="-25"/>
        </w:rPr>
        <w:t xml:space="preserve"> </w:t>
      </w:r>
      <w:r>
        <w:rPr>
          <w:color w:val="363636"/>
        </w:rPr>
        <w:t>casos</w:t>
      </w:r>
      <w:r>
        <w:rPr>
          <w:color w:val="363636"/>
          <w:spacing w:val="-26"/>
        </w:rPr>
        <w:t xml:space="preserve"> </w:t>
      </w:r>
      <w:r>
        <w:rPr>
          <w:color w:val="363636"/>
        </w:rPr>
        <w:t>menos</w:t>
      </w:r>
      <w:r>
        <w:rPr>
          <w:color w:val="363636"/>
          <w:spacing w:val="-25"/>
        </w:rPr>
        <w:t xml:space="preserve"> </w:t>
      </w:r>
      <w:r>
        <w:rPr>
          <w:color w:val="363636"/>
        </w:rPr>
        <w:t>frecuentes,</w:t>
      </w:r>
      <w:r>
        <w:rPr>
          <w:color w:val="363636"/>
          <w:spacing w:val="-26"/>
        </w:rPr>
        <w:t xml:space="preserve"> </w:t>
      </w:r>
      <w:r>
        <w:rPr>
          <w:color w:val="363636"/>
        </w:rPr>
        <w:t>tal</w:t>
      </w:r>
      <w:r>
        <w:rPr>
          <w:color w:val="363636"/>
          <w:spacing w:val="-25"/>
        </w:rPr>
        <w:t xml:space="preserve"> </w:t>
      </w:r>
      <w:r>
        <w:rPr>
          <w:color w:val="363636"/>
        </w:rPr>
        <w:t>vez</w:t>
      </w:r>
      <w:r>
        <w:rPr>
          <w:color w:val="363636"/>
          <w:spacing w:val="-27"/>
        </w:rPr>
        <w:t xml:space="preserve"> </w:t>
      </w:r>
      <w:r>
        <w:rPr>
          <w:color w:val="363636"/>
        </w:rPr>
        <w:t>desee</w:t>
      </w:r>
      <w:r>
        <w:rPr>
          <w:color w:val="363636"/>
          <w:spacing w:val="-26"/>
        </w:rPr>
        <w:t xml:space="preserve"> </w:t>
      </w:r>
      <w:r>
        <w:rPr>
          <w:color w:val="363636"/>
        </w:rPr>
        <w:t>hacer</w:t>
      </w:r>
      <w:r>
        <w:rPr>
          <w:color w:val="363636"/>
          <w:spacing w:val="-27"/>
        </w:rPr>
        <w:t xml:space="preserve"> </w:t>
      </w:r>
      <w:r>
        <w:rPr>
          <w:color w:val="363636"/>
        </w:rPr>
        <w:t>u</w:t>
      </w:r>
      <w:r>
        <w:rPr>
          <w:rFonts w:ascii="Arial" w:hAnsi="Arial"/>
          <w:color w:val="363636"/>
        </w:rPr>
        <w:t>na</w:t>
      </w:r>
      <w:r>
        <w:rPr>
          <w:rFonts w:ascii="Arial" w:hAnsi="Arial"/>
          <w:color w:val="363636"/>
          <w:spacing w:val="-39"/>
        </w:rPr>
        <w:t xml:space="preserve"> </w:t>
      </w:r>
      <w:r>
        <w:rPr>
          <w:rFonts w:ascii="Arial" w:hAnsi="Arial"/>
          <w:color w:val="363636"/>
        </w:rPr>
        <w:t>referencia</w:t>
      </w:r>
      <w:r>
        <w:rPr>
          <w:rFonts w:ascii="Arial" w:hAnsi="Arial"/>
          <w:color w:val="363636"/>
          <w:spacing w:val="-39"/>
        </w:rPr>
        <w:t xml:space="preserve"> </w:t>
      </w:r>
      <w:r>
        <w:rPr>
          <w:rFonts w:ascii="Arial" w:hAnsi="Arial"/>
          <w:color w:val="363636"/>
        </w:rPr>
        <w:t>de</w:t>
      </w:r>
      <w:r>
        <w:rPr>
          <w:rFonts w:ascii="Arial" w:hAnsi="Arial"/>
          <w:color w:val="363636"/>
          <w:spacing w:val="-38"/>
        </w:rPr>
        <w:t xml:space="preserve"> </w:t>
      </w:r>
      <w:r>
        <w:rPr>
          <w:rFonts w:ascii="Arial" w:hAnsi="Arial"/>
          <w:color w:val="363636"/>
        </w:rPr>
        <w:t>celda</w:t>
      </w:r>
      <w:r>
        <w:rPr>
          <w:rFonts w:ascii="Arial" w:hAnsi="Arial"/>
          <w:color w:val="363636"/>
          <w:spacing w:val="-38"/>
        </w:rPr>
        <w:t xml:space="preserve"> </w:t>
      </w:r>
      <w:r>
        <w:rPr>
          <w:rFonts w:ascii="Arial" w:hAnsi="Arial"/>
          <w:color w:val="363636"/>
        </w:rPr>
        <w:t>“mixta”,</w:t>
      </w:r>
      <w:r>
        <w:rPr>
          <w:rFonts w:ascii="Arial" w:hAnsi="Arial"/>
          <w:color w:val="363636"/>
          <w:spacing w:val="-38"/>
        </w:rPr>
        <w:t xml:space="preserve"> </w:t>
      </w:r>
      <w:r>
        <w:rPr>
          <w:rFonts w:ascii="Arial" w:hAnsi="Arial"/>
          <w:color w:val="363636"/>
        </w:rPr>
        <w:t>para</w:t>
      </w:r>
      <w:r>
        <w:rPr>
          <w:rFonts w:ascii="Arial" w:hAnsi="Arial"/>
          <w:color w:val="363636"/>
          <w:spacing w:val="-38"/>
        </w:rPr>
        <w:t xml:space="preserve"> </w:t>
      </w:r>
      <w:r>
        <w:rPr>
          <w:rFonts w:ascii="Arial" w:hAnsi="Arial"/>
          <w:color w:val="363636"/>
        </w:rPr>
        <w:t>lo</w:t>
      </w:r>
      <w:r>
        <w:rPr>
          <w:rFonts w:ascii="Arial" w:hAnsi="Arial"/>
          <w:color w:val="363636"/>
          <w:spacing w:val="-37"/>
        </w:rPr>
        <w:t xml:space="preserve"> </w:t>
      </w:r>
      <w:r>
        <w:rPr>
          <w:rFonts w:ascii="Arial" w:hAnsi="Arial"/>
          <w:color w:val="363636"/>
        </w:rPr>
        <w:t>cual</w:t>
      </w:r>
      <w:r>
        <w:rPr>
          <w:rFonts w:ascii="Arial" w:hAnsi="Arial"/>
          <w:color w:val="363636"/>
          <w:spacing w:val="-38"/>
        </w:rPr>
        <w:t xml:space="preserve"> </w:t>
      </w:r>
      <w:r>
        <w:rPr>
          <w:rFonts w:ascii="Arial" w:hAnsi="Arial"/>
          <w:color w:val="363636"/>
        </w:rPr>
        <w:t>debe</w:t>
      </w:r>
      <w:r>
        <w:rPr>
          <w:rFonts w:ascii="Arial" w:hAnsi="Arial"/>
          <w:color w:val="363636"/>
          <w:spacing w:val="-40"/>
        </w:rPr>
        <w:t xml:space="preserve"> </w:t>
      </w:r>
      <w:r>
        <w:rPr>
          <w:rFonts w:ascii="Arial" w:hAnsi="Arial"/>
          <w:color w:val="363636"/>
        </w:rPr>
        <w:t>colocar</w:t>
      </w:r>
      <w:r>
        <w:rPr>
          <w:rFonts w:ascii="Arial" w:hAnsi="Arial"/>
          <w:color w:val="363636"/>
          <w:spacing w:val="-37"/>
        </w:rPr>
        <w:t xml:space="preserve"> </w:t>
      </w:r>
      <w:r>
        <w:rPr>
          <w:rFonts w:ascii="Arial" w:hAnsi="Arial"/>
          <w:color w:val="363636"/>
        </w:rPr>
        <w:t>el signo</w:t>
      </w:r>
      <w:r>
        <w:rPr>
          <w:rFonts w:ascii="Arial" w:hAnsi="Arial"/>
          <w:color w:val="363636"/>
          <w:spacing w:val="-45"/>
        </w:rPr>
        <w:t xml:space="preserve"> </w:t>
      </w:r>
      <w:r>
        <w:rPr>
          <w:rFonts w:ascii="Arial" w:hAnsi="Arial"/>
          <w:color w:val="363636"/>
        </w:rPr>
        <w:t>dólar</w:t>
      </w:r>
      <w:r>
        <w:rPr>
          <w:rFonts w:ascii="Arial" w:hAnsi="Arial"/>
          <w:color w:val="363636"/>
          <w:spacing w:val="-45"/>
        </w:rPr>
        <w:t xml:space="preserve"> </w:t>
      </w:r>
      <w:r>
        <w:rPr>
          <w:rFonts w:ascii="Arial" w:hAnsi="Arial"/>
          <w:color w:val="363636"/>
        </w:rPr>
        <w:t>delante</w:t>
      </w:r>
      <w:r>
        <w:rPr>
          <w:rFonts w:ascii="Arial" w:hAnsi="Arial"/>
          <w:color w:val="363636"/>
          <w:spacing w:val="-45"/>
        </w:rPr>
        <w:t xml:space="preserve"> </w:t>
      </w:r>
      <w:r>
        <w:rPr>
          <w:rFonts w:ascii="Arial" w:hAnsi="Arial"/>
          <w:color w:val="363636"/>
        </w:rPr>
        <w:t>de</w:t>
      </w:r>
      <w:r>
        <w:rPr>
          <w:rFonts w:ascii="Arial" w:hAnsi="Arial"/>
          <w:color w:val="363636"/>
          <w:spacing w:val="-45"/>
        </w:rPr>
        <w:t xml:space="preserve"> </w:t>
      </w:r>
      <w:r>
        <w:rPr>
          <w:rFonts w:ascii="Arial" w:hAnsi="Arial"/>
          <w:color w:val="363636"/>
        </w:rPr>
        <w:t>la</w:t>
      </w:r>
      <w:r>
        <w:rPr>
          <w:rFonts w:ascii="Arial" w:hAnsi="Arial"/>
          <w:color w:val="363636"/>
          <w:spacing w:val="-46"/>
        </w:rPr>
        <w:t xml:space="preserve"> </w:t>
      </w:r>
      <w:r>
        <w:rPr>
          <w:rFonts w:ascii="Arial" w:hAnsi="Arial"/>
          <w:color w:val="363636"/>
        </w:rPr>
        <w:t>columna</w:t>
      </w:r>
      <w:r>
        <w:rPr>
          <w:rFonts w:ascii="Arial" w:hAnsi="Arial"/>
          <w:color w:val="363636"/>
          <w:spacing w:val="-46"/>
        </w:rPr>
        <w:t xml:space="preserve"> </w:t>
      </w:r>
      <w:r>
        <w:rPr>
          <w:rFonts w:ascii="Arial" w:hAnsi="Arial"/>
          <w:color w:val="363636"/>
        </w:rPr>
        <w:t>o</w:t>
      </w:r>
      <w:r>
        <w:rPr>
          <w:rFonts w:ascii="Arial" w:hAnsi="Arial"/>
          <w:color w:val="363636"/>
          <w:spacing w:val="-45"/>
        </w:rPr>
        <w:t xml:space="preserve"> </w:t>
      </w:r>
      <w:r>
        <w:rPr>
          <w:rFonts w:ascii="Arial" w:hAnsi="Arial"/>
          <w:color w:val="363636"/>
        </w:rPr>
        <w:t>del</w:t>
      </w:r>
      <w:r>
        <w:rPr>
          <w:rFonts w:ascii="Arial" w:hAnsi="Arial"/>
          <w:color w:val="363636"/>
          <w:spacing w:val="-45"/>
        </w:rPr>
        <w:t xml:space="preserve"> </w:t>
      </w:r>
      <w:r>
        <w:rPr>
          <w:rFonts w:ascii="Arial" w:hAnsi="Arial"/>
          <w:color w:val="363636"/>
        </w:rPr>
        <w:t>valor</w:t>
      </w:r>
      <w:r>
        <w:rPr>
          <w:rFonts w:ascii="Arial" w:hAnsi="Arial"/>
          <w:color w:val="363636"/>
          <w:spacing w:val="-45"/>
        </w:rPr>
        <w:t xml:space="preserve"> </w:t>
      </w:r>
      <w:r>
        <w:rPr>
          <w:rFonts w:ascii="Arial" w:hAnsi="Arial"/>
          <w:color w:val="363636"/>
        </w:rPr>
        <w:t>de</w:t>
      </w:r>
      <w:r>
        <w:rPr>
          <w:rFonts w:ascii="Arial" w:hAnsi="Arial"/>
          <w:color w:val="363636"/>
          <w:spacing w:val="-45"/>
        </w:rPr>
        <w:t xml:space="preserve"> </w:t>
      </w:r>
      <w:r>
        <w:rPr>
          <w:rFonts w:ascii="Arial" w:hAnsi="Arial"/>
          <w:color w:val="363636"/>
        </w:rPr>
        <w:t>fila</w:t>
      </w:r>
      <w:r>
        <w:rPr>
          <w:rFonts w:ascii="Arial" w:hAnsi="Arial"/>
          <w:color w:val="363636"/>
          <w:spacing w:val="-45"/>
        </w:rPr>
        <w:t xml:space="preserve"> </w:t>
      </w:r>
      <w:r>
        <w:rPr>
          <w:rFonts w:ascii="Arial" w:hAnsi="Arial"/>
          <w:color w:val="363636"/>
        </w:rPr>
        <w:t>para</w:t>
      </w:r>
      <w:r>
        <w:rPr>
          <w:rFonts w:ascii="Arial" w:hAnsi="Arial"/>
          <w:color w:val="363636"/>
          <w:spacing w:val="-45"/>
        </w:rPr>
        <w:t xml:space="preserve"> </w:t>
      </w:r>
      <w:r>
        <w:rPr>
          <w:rFonts w:ascii="Arial" w:hAnsi="Arial"/>
          <w:color w:val="363636"/>
        </w:rPr>
        <w:t>“bloquear”</w:t>
      </w:r>
      <w:r>
        <w:rPr>
          <w:rFonts w:ascii="Arial" w:hAnsi="Arial"/>
          <w:color w:val="363636"/>
          <w:spacing w:val="-45"/>
        </w:rPr>
        <w:t xml:space="preserve"> </w:t>
      </w:r>
      <w:r>
        <w:rPr>
          <w:rFonts w:ascii="Arial" w:hAnsi="Arial"/>
          <w:color w:val="363636"/>
        </w:rPr>
        <w:t>la</w:t>
      </w:r>
      <w:r>
        <w:rPr>
          <w:rFonts w:ascii="Arial" w:hAnsi="Arial"/>
          <w:color w:val="363636"/>
          <w:spacing w:val="-45"/>
        </w:rPr>
        <w:t xml:space="preserve"> </w:t>
      </w:r>
      <w:r>
        <w:rPr>
          <w:rFonts w:ascii="Arial" w:hAnsi="Arial"/>
          <w:color w:val="363636"/>
        </w:rPr>
        <w:t>columna</w:t>
      </w:r>
      <w:r>
        <w:rPr>
          <w:rFonts w:ascii="Arial" w:hAnsi="Arial"/>
          <w:color w:val="363636"/>
          <w:spacing w:val="-44"/>
        </w:rPr>
        <w:t xml:space="preserve"> </w:t>
      </w:r>
      <w:r>
        <w:rPr>
          <w:rFonts w:ascii="Arial" w:hAnsi="Arial"/>
          <w:color w:val="363636"/>
        </w:rPr>
        <w:t>o</w:t>
      </w:r>
      <w:r>
        <w:rPr>
          <w:rFonts w:ascii="Arial" w:hAnsi="Arial"/>
          <w:color w:val="363636"/>
          <w:spacing w:val="-46"/>
        </w:rPr>
        <w:t xml:space="preserve"> </w:t>
      </w:r>
      <w:r>
        <w:rPr>
          <w:rFonts w:ascii="Arial" w:hAnsi="Arial"/>
          <w:color w:val="363636"/>
        </w:rPr>
        <w:t>la</w:t>
      </w:r>
      <w:r>
        <w:rPr>
          <w:rFonts w:ascii="Arial" w:hAnsi="Arial"/>
          <w:color w:val="363636"/>
          <w:spacing w:val="-45"/>
        </w:rPr>
        <w:t xml:space="preserve"> </w:t>
      </w:r>
      <w:r>
        <w:rPr>
          <w:rFonts w:ascii="Arial" w:hAnsi="Arial"/>
          <w:color w:val="363636"/>
        </w:rPr>
        <w:t>fila</w:t>
      </w:r>
      <w:r>
        <w:rPr>
          <w:rFonts w:ascii="Arial" w:hAnsi="Arial"/>
          <w:color w:val="363636"/>
          <w:spacing w:val="-44"/>
        </w:rPr>
        <w:t xml:space="preserve"> </w:t>
      </w:r>
      <w:r>
        <w:rPr>
          <w:rFonts w:ascii="Arial" w:hAnsi="Arial"/>
          <w:color w:val="363636"/>
        </w:rPr>
        <w:t>(por</w:t>
      </w:r>
      <w:r>
        <w:rPr>
          <w:rFonts w:ascii="Arial" w:hAnsi="Arial"/>
          <w:color w:val="363636"/>
          <w:spacing w:val="-46"/>
        </w:rPr>
        <w:t xml:space="preserve"> </w:t>
      </w:r>
      <w:r>
        <w:rPr>
          <w:rFonts w:ascii="Arial" w:hAnsi="Arial"/>
          <w:color w:val="363636"/>
        </w:rPr>
        <w:t>ejemplo,</w:t>
      </w:r>
      <w:r>
        <w:rPr>
          <w:rFonts w:ascii="Arial" w:hAnsi="Arial"/>
          <w:color w:val="363636"/>
          <w:spacing w:val="-44"/>
        </w:rPr>
        <w:t xml:space="preserve"> </w:t>
      </w:r>
      <w:r>
        <w:rPr>
          <w:rFonts w:ascii="Arial" w:hAnsi="Arial"/>
          <w:color w:val="363636"/>
        </w:rPr>
        <w:t>$A2</w:t>
      </w:r>
      <w:r>
        <w:rPr>
          <w:rFonts w:ascii="Arial" w:hAnsi="Arial"/>
          <w:color w:val="363636"/>
          <w:spacing w:val="-45"/>
        </w:rPr>
        <w:t xml:space="preserve"> </w:t>
      </w:r>
      <w:r>
        <w:rPr>
          <w:rFonts w:ascii="Arial" w:hAnsi="Arial"/>
          <w:color w:val="363636"/>
        </w:rPr>
        <w:t xml:space="preserve">o </w:t>
      </w:r>
      <w:r>
        <w:rPr>
          <w:color w:val="363636"/>
        </w:rPr>
        <w:t>B$3). Para cambiar el tipo de referencia de</w:t>
      </w:r>
      <w:r>
        <w:rPr>
          <w:color w:val="363636"/>
          <w:spacing w:val="-2"/>
        </w:rPr>
        <w:t xml:space="preserve"> </w:t>
      </w:r>
      <w:r>
        <w:rPr>
          <w:color w:val="363636"/>
        </w:rPr>
        <w:t>celda:</w:t>
      </w:r>
    </w:p>
    <w:p w:rsidR="00B11E2E" w:rsidRDefault="00B11E2E" w:rsidP="00B11E2E">
      <w:pPr>
        <w:pStyle w:val="Textoindependiente"/>
        <w:spacing w:before="4"/>
        <w:ind w:left="709"/>
        <w:jc w:val="center"/>
        <w:rPr>
          <w:sz w:val="22"/>
        </w:rPr>
      </w:pPr>
    </w:p>
    <w:p w:rsidR="00B11E2E" w:rsidRDefault="00B11E2E" w:rsidP="00B11E2E">
      <w:pPr>
        <w:pStyle w:val="Prrafodelista"/>
        <w:numPr>
          <w:ilvl w:val="0"/>
          <w:numId w:val="201"/>
        </w:numPr>
        <w:tabs>
          <w:tab w:val="left" w:pos="1441"/>
        </w:tabs>
        <w:ind w:left="709"/>
        <w:jc w:val="center"/>
        <w:rPr>
          <w:sz w:val="24"/>
        </w:rPr>
      </w:pPr>
      <w:r>
        <w:rPr>
          <w:noProof/>
          <w:lang w:val="es-MX" w:eastAsia="es-MX"/>
        </w:rPr>
        <w:drawing>
          <wp:anchor distT="0" distB="0" distL="0" distR="0" simplePos="0" relativeHeight="252242944" behindDoc="1" locked="0" layoutInCell="1" allowOverlap="1" wp14:anchorId="72FB0038" wp14:editId="224459D5">
            <wp:simplePos x="0" y="0"/>
            <wp:positionH relativeFrom="page">
              <wp:posOffset>2386583</wp:posOffset>
            </wp:positionH>
            <wp:positionV relativeFrom="paragraph">
              <wp:posOffset>185620</wp:posOffset>
            </wp:positionV>
            <wp:extent cx="685800" cy="143255"/>
            <wp:effectExtent l="0" t="0" r="0" b="0"/>
            <wp:wrapNone/>
            <wp:docPr id="791" name="image91.png" descr="barra de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91.png"/>
                    <pic:cNvPicPr/>
                  </pic:nvPicPr>
                  <pic:blipFill>
                    <a:blip r:embed="rId213" cstate="print"/>
                    <a:stretch>
                      <a:fillRect/>
                    </a:stretch>
                  </pic:blipFill>
                  <pic:spPr>
                    <a:xfrm>
                      <a:off x="0" y="0"/>
                      <a:ext cx="685800" cy="143255"/>
                    </a:xfrm>
                    <a:prstGeom prst="rect">
                      <a:avLst/>
                    </a:prstGeom>
                  </pic:spPr>
                </pic:pic>
              </a:graphicData>
            </a:graphic>
          </wp:anchor>
        </w:drawing>
      </w:r>
      <w:r>
        <w:rPr>
          <w:color w:val="363636"/>
          <w:sz w:val="24"/>
        </w:rPr>
        <w:t>Seleccione la celda que contenga la fórmula.</w:t>
      </w:r>
    </w:p>
    <w:p w:rsidR="00B11E2E" w:rsidRDefault="00B11E2E" w:rsidP="00B11E2E">
      <w:pPr>
        <w:pStyle w:val="Prrafodelista"/>
        <w:numPr>
          <w:ilvl w:val="0"/>
          <w:numId w:val="201"/>
        </w:numPr>
        <w:tabs>
          <w:tab w:val="left" w:pos="1441"/>
          <w:tab w:val="left" w:pos="4839"/>
        </w:tabs>
        <w:spacing w:before="9"/>
        <w:ind w:left="709"/>
        <w:jc w:val="center"/>
        <w:rPr>
          <w:sz w:val="24"/>
        </w:rPr>
      </w:pPr>
      <w:r>
        <w:rPr>
          <w:color w:val="363636"/>
          <w:sz w:val="24"/>
        </w:rPr>
        <w:t>En la barra</w:t>
      </w:r>
      <w:r>
        <w:rPr>
          <w:color w:val="363636"/>
          <w:spacing w:val="-5"/>
          <w:sz w:val="24"/>
        </w:rPr>
        <w:t xml:space="preserve"> </w:t>
      </w:r>
      <w:r>
        <w:rPr>
          <w:color w:val="363636"/>
          <w:sz w:val="24"/>
        </w:rPr>
        <w:t>de fórmulas</w:t>
      </w:r>
      <w:r>
        <w:rPr>
          <w:color w:val="363636"/>
          <w:sz w:val="24"/>
        </w:rPr>
        <w:tab/>
        <w:t>, seleccione la referencia que desea</w:t>
      </w:r>
      <w:r>
        <w:rPr>
          <w:color w:val="363636"/>
          <w:spacing w:val="-8"/>
          <w:sz w:val="24"/>
        </w:rPr>
        <w:t xml:space="preserve"> </w:t>
      </w:r>
      <w:r>
        <w:rPr>
          <w:color w:val="363636"/>
          <w:sz w:val="24"/>
        </w:rPr>
        <w:t>cambiar.</w:t>
      </w:r>
    </w:p>
    <w:p w:rsidR="00B11E2E" w:rsidRDefault="00B11E2E" w:rsidP="00B11E2E">
      <w:pPr>
        <w:pStyle w:val="Prrafodelista"/>
        <w:numPr>
          <w:ilvl w:val="0"/>
          <w:numId w:val="201"/>
        </w:numPr>
        <w:tabs>
          <w:tab w:val="left" w:pos="1441"/>
        </w:tabs>
        <w:ind w:left="709"/>
        <w:jc w:val="center"/>
        <w:rPr>
          <w:sz w:val="24"/>
        </w:rPr>
      </w:pPr>
      <w:r>
        <w:rPr>
          <w:color w:val="363636"/>
          <w:sz w:val="24"/>
        </w:rPr>
        <w:t>Presione F4 para alternar los tipos de</w:t>
      </w:r>
      <w:r>
        <w:rPr>
          <w:color w:val="363636"/>
          <w:spacing w:val="-5"/>
          <w:sz w:val="24"/>
        </w:rPr>
        <w:t xml:space="preserve"> </w:t>
      </w:r>
      <w:r>
        <w:rPr>
          <w:color w:val="363636"/>
          <w:sz w:val="24"/>
        </w:rPr>
        <w:t>referencia.</w:t>
      </w:r>
    </w:p>
    <w:p w:rsidR="00B11E2E" w:rsidRDefault="00B11E2E" w:rsidP="00B11E2E">
      <w:pPr>
        <w:pStyle w:val="Textoindependiente"/>
        <w:spacing w:before="4"/>
        <w:ind w:left="709"/>
        <w:jc w:val="center"/>
        <w:rPr>
          <w:sz w:val="23"/>
        </w:rPr>
      </w:pPr>
    </w:p>
    <w:p w:rsidR="00B11E2E" w:rsidRDefault="00B11E2E" w:rsidP="00B11E2E">
      <w:pPr>
        <w:pStyle w:val="Textoindependiente"/>
        <w:spacing w:before="1" w:line="237" w:lineRule="auto"/>
        <w:ind w:left="709" w:right="634"/>
        <w:jc w:val="center"/>
      </w:pPr>
      <w:r>
        <w:rPr>
          <w:color w:val="363636"/>
        </w:rPr>
        <w:t>En la tabla siguiente se indica cómo se actualiza un tipo de referencia si la fórmula que la contiene se copia dos celdas hacia abajo y dos hacia la derecha.</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3582"/>
        <w:gridCol w:w="3891"/>
        <w:gridCol w:w="3305"/>
      </w:tblGrid>
      <w:tr w:rsidR="00B11E2E" w:rsidTr="004A25A1">
        <w:trPr>
          <w:trHeight w:val="271"/>
        </w:trPr>
        <w:tc>
          <w:tcPr>
            <w:tcW w:w="3582" w:type="dxa"/>
          </w:tcPr>
          <w:p w:rsidR="00B11E2E" w:rsidRDefault="00B11E2E" w:rsidP="004A25A1">
            <w:pPr>
              <w:pStyle w:val="TableParagraph"/>
              <w:spacing w:line="244" w:lineRule="exact"/>
              <w:ind w:left="709"/>
              <w:jc w:val="center"/>
              <w:rPr>
                <w:b/>
                <w:sz w:val="24"/>
              </w:rPr>
            </w:pPr>
            <w:r>
              <w:rPr>
                <w:b/>
                <w:color w:val="363636"/>
                <w:sz w:val="24"/>
              </w:rPr>
              <w:t>Para una fórmula que va a copiar:</w:t>
            </w:r>
          </w:p>
        </w:tc>
        <w:tc>
          <w:tcPr>
            <w:tcW w:w="3891" w:type="dxa"/>
          </w:tcPr>
          <w:p w:rsidR="00B11E2E" w:rsidRDefault="00B11E2E" w:rsidP="004A25A1">
            <w:pPr>
              <w:pStyle w:val="TableParagraph"/>
              <w:spacing w:line="244" w:lineRule="exact"/>
              <w:ind w:left="709"/>
              <w:jc w:val="center"/>
              <w:rPr>
                <w:b/>
                <w:sz w:val="24"/>
              </w:rPr>
            </w:pPr>
            <w:r>
              <w:rPr>
                <w:b/>
                <w:color w:val="363636"/>
                <w:sz w:val="24"/>
              </w:rPr>
              <w:t>Si la referencia es</w:t>
            </w:r>
          </w:p>
        </w:tc>
        <w:tc>
          <w:tcPr>
            <w:tcW w:w="3305" w:type="dxa"/>
          </w:tcPr>
          <w:p w:rsidR="00B11E2E" w:rsidRDefault="00B11E2E" w:rsidP="004A25A1">
            <w:pPr>
              <w:pStyle w:val="TableParagraph"/>
              <w:spacing w:line="244" w:lineRule="exact"/>
              <w:ind w:left="709"/>
              <w:jc w:val="center"/>
              <w:rPr>
                <w:b/>
                <w:sz w:val="24"/>
              </w:rPr>
            </w:pPr>
            <w:r>
              <w:rPr>
                <w:b/>
                <w:color w:val="363636"/>
                <w:sz w:val="24"/>
              </w:rPr>
              <w:t>Cambia a:</w:t>
            </w:r>
          </w:p>
        </w:tc>
      </w:tr>
      <w:tr w:rsidR="00B11E2E" w:rsidTr="004A25A1">
        <w:trPr>
          <w:trHeight w:val="1243"/>
        </w:trPr>
        <w:tc>
          <w:tcPr>
            <w:tcW w:w="3582" w:type="dxa"/>
          </w:tcPr>
          <w:p w:rsidR="00B11E2E" w:rsidRDefault="00B11E2E" w:rsidP="004A25A1">
            <w:pPr>
              <w:pStyle w:val="TableParagraph"/>
              <w:spacing w:before="7"/>
              <w:ind w:left="709"/>
              <w:jc w:val="center"/>
              <w:rPr>
                <w:sz w:val="2"/>
              </w:rPr>
            </w:pPr>
          </w:p>
          <w:p w:rsidR="00B11E2E" w:rsidRDefault="00B11E2E" w:rsidP="004A25A1">
            <w:pPr>
              <w:pStyle w:val="TableParagraph"/>
              <w:ind w:left="709"/>
              <w:jc w:val="center"/>
              <w:rPr>
                <w:sz w:val="20"/>
              </w:rPr>
            </w:pPr>
            <w:r>
              <w:rPr>
                <w:noProof/>
                <w:sz w:val="20"/>
                <w:lang w:val="es-MX" w:eastAsia="es-MX"/>
              </w:rPr>
              <w:drawing>
                <wp:inline distT="0" distB="0" distL="0" distR="0" wp14:anchorId="33371307" wp14:editId="62E1B46E">
                  <wp:extent cx="1502563" cy="704850"/>
                  <wp:effectExtent l="0" t="0" r="0" b="0"/>
                  <wp:docPr id="793" name="image120.png" descr="Fórmula que se copia desde A1, a dos celdas hacia abajo y hacia la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120.png"/>
                          <pic:cNvPicPr/>
                        </pic:nvPicPr>
                        <pic:blipFill>
                          <a:blip r:embed="rId273" cstate="print"/>
                          <a:stretch>
                            <a:fillRect/>
                          </a:stretch>
                        </pic:blipFill>
                        <pic:spPr>
                          <a:xfrm>
                            <a:off x="0" y="0"/>
                            <a:ext cx="1502563" cy="704850"/>
                          </a:xfrm>
                          <a:prstGeom prst="rect">
                            <a:avLst/>
                          </a:prstGeom>
                        </pic:spPr>
                      </pic:pic>
                    </a:graphicData>
                  </a:graphic>
                </wp:inline>
              </w:drawing>
            </w:r>
          </w:p>
        </w:tc>
        <w:tc>
          <w:tcPr>
            <w:tcW w:w="3891" w:type="dxa"/>
          </w:tcPr>
          <w:p w:rsidR="00B11E2E" w:rsidRDefault="00B11E2E" w:rsidP="004A25A1">
            <w:pPr>
              <w:pStyle w:val="TableParagraph"/>
              <w:ind w:left="709"/>
              <w:jc w:val="center"/>
              <w:rPr>
                <w:sz w:val="24"/>
              </w:rPr>
            </w:pPr>
          </w:p>
          <w:p w:rsidR="00B11E2E" w:rsidRDefault="00B11E2E" w:rsidP="004A25A1">
            <w:pPr>
              <w:pStyle w:val="TableParagraph"/>
              <w:spacing w:before="150"/>
              <w:ind w:left="709"/>
              <w:jc w:val="center"/>
              <w:rPr>
                <w:sz w:val="24"/>
              </w:rPr>
            </w:pPr>
            <w:r>
              <w:rPr>
                <w:color w:val="363636"/>
                <w:sz w:val="24"/>
              </w:rPr>
              <w:t>$A$1 (columna absoluta y fila absoluta)</w:t>
            </w:r>
          </w:p>
        </w:tc>
        <w:tc>
          <w:tcPr>
            <w:tcW w:w="3305" w:type="dxa"/>
          </w:tcPr>
          <w:p w:rsidR="00B11E2E" w:rsidRDefault="00B11E2E" w:rsidP="004A25A1">
            <w:pPr>
              <w:pStyle w:val="TableParagraph"/>
              <w:ind w:left="709"/>
              <w:jc w:val="center"/>
              <w:rPr>
                <w:sz w:val="24"/>
              </w:rPr>
            </w:pPr>
          </w:p>
          <w:p w:rsidR="00B11E2E" w:rsidRDefault="00B11E2E" w:rsidP="004A25A1">
            <w:pPr>
              <w:pStyle w:val="TableParagraph"/>
              <w:spacing w:before="150"/>
              <w:ind w:left="709"/>
              <w:jc w:val="center"/>
              <w:rPr>
                <w:sz w:val="24"/>
              </w:rPr>
            </w:pPr>
            <w:r>
              <w:rPr>
                <w:color w:val="363636"/>
                <w:sz w:val="24"/>
              </w:rPr>
              <w:t>$A$1 (la referencia es absoluta)</w:t>
            </w:r>
          </w:p>
        </w:tc>
      </w:tr>
      <w:tr w:rsidR="00B11E2E" w:rsidTr="004A25A1">
        <w:trPr>
          <w:trHeight w:val="487"/>
        </w:trPr>
        <w:tc>
          <w:tcPr>
            <w:tcW w:w="3582" w:type="dxa"/>
          </w:tcPr>
          <w:p w:rsidR="00B11E2E" w:rsidRDefault="00B11E2E" w:rsidP="004A25A1">
            <w:pPr>
              <w:pStyle w:val="TableParagraph"/>
              <w:ind w:left="709"/>
              <w:jc w:val="center"/>
              <w:rPr>
                <w:rFonts w:ascii="Times New Roman"/>
                <w:sz w:val="24"/>
              </w:rPr>
            </w:pPr>
          </w:p>
        </w:tc>
        <w:tc>
          <w:tcPr>
            <w:tcW w:w="3891" w:type="dxa"/>
          </w:tcPr>
          <w:p w:rsidR="00B11E2E" w:rsidRDefault="00B11E2E" w:rsidP="004A25A1">
            <w:pPr>
              <w:pStyle w:val="TableParagraph"/>
              <w:spacing w:before="51"/>
              <w:ind w:left="709"/>
              <w:jc w:val="center"/>
              <w:rPr>
                <w:sz w:val="24"/>
              </w:rPr>
            </w:pPr>
            <w:r>
              <w:rPr>
                <w:color w:val="363636"/>
                <w:sz w:val="24"/>
              </w:rPr>
              <w:t>A$1 (columna relativa y fila absoluta)</w:t>
            </w:r>
          </w:p>
        </w:tc>
        <w:tc>
          <w:tcPr>
            <w:tcW w:w="3305" w:type="dxa"/>
          </w:tcPr>
          <w:p w:rsidR="00B11E2E" w:rsidRDefault="00B11E2E" w:rsidP="004A25A1">
            <w:pPr>
              <w:pStyle w:val="TableParagraph"/>
              <w:spacing w:before="51"/>
              <w:ind w:left="709"/>
              <w:jc w:val="center"/>
              <w:rPr>
                <w:sz w:val="24"/>
              </w:rPr>
            </w:pPr>
            <w:r>
              <w:rPr>
                <w:color w:val="363636"/>
                <w:sz w:val="24"/>
              </w:rPr>
              <w:t>C$1 (la referencia es mixta)</w:t>
            </w:r>
          </w:p>
        </w:tc>
      </w:tr>
      <w:tr w:rsidR="00B11E2E" w:rsidTr="004A25A1">
        <w:trPr>
          <w:trHeight w:val="536"/>
        </w:trPr>
        <w:tc>
          <w:tcPr>
            <w:tcW w:w="3582" w:type="dxa"/>
          </w:tcPr>
          <w:p w:rsidR="00B11E2E" w:rsidRDefault="00B11E2E" w:rsidP="004A25A1">
            <w:pPr>
              <w:pStyle w:val="TableParagraph"/>
              <w:ind w:left="709"/>
              <w:jc w:val="center"/>
              <w:rPr>
                <w:rFonts w:ascii="Times New Roman"/>
                <w:sz w:val="24"/>
              </w:rPr>
            </w:pPr>
          </w:p>
        </w:tc>
        <w:tc>
          <w:tcPr>
            <w:tcW w:w="3891" w:type="dxa"/>
          </w:tcPr>
          <w:p w:rsidR="00B11E2E" w:rsidRDefault="00B11E2E" w:rsidP="004A25A1">
            <w:pPr>
              <w:pStyle w:val="TableParagraph"/>
              <w:spacing w:before="99"/>
              <w:ind w:left="709"/>
              <w:jc w:val="center"/>
              <w:rPr>
                <w:sz w:val="24"/>
              </w:rPr>
            </w:pPr>
            <w:r>
              <w:rPr>
                <w:color w:val="363636"/>
                <w:sz w:val="24"/>
              </w:rPr>
              <w:t>$A1 (columna mixta y fila relativa)</w:t>
            </w:r>
          </w:p>
        </w:tc>
        <w:tc>
          <w:tcPr>
            <w:tcW w:w="3305" w:type="dxa"/>
          </w:tcPr>
          <w:p w:rsidR="00B11E2E" w:rsidRDefault="00B11E2E" w:rsidP="004A25A1">
            <w:pPr>
              <w:pStyle w:val="TableParagraph"/>
              <w:spacing w:before="99"/>
              <w:ind w:left="709"/>
              <w:jc w:val="center"/>
              <w:rPr>
                <w:sz w:val="24"/>
              </w:rPr>
            </w:pPr>
            <w:r>
              <w:rPr>
                <w:color w:val="363636"/>
                <w:sz w:val="24"/>
              </w:rPr>
              <w:t>$A3 (la referencia es mixta)</w:t>
            </w:r>
          </w:p>
        </w:tc>
      </w:tr>
      <w:tr w:rsidR="00B11E2E" w:rsidTr="004A25A1">
        <w:trPr>
          <w:trHeight w:val="388"/>
        </w:trPr>
        <w:tc>
          <w:tcPr>
            <w:tcW w:w="3582" w:type="dxa"/>
          </w:tcPr>
          <w:p w:rsidR="00B11E2E" w:rsidRDefault="00B11E2E" w:rsidP="004A25A1">
            <w:pPr>
              <w:pStyle w:val="TableParagraph"/>
              <w:ind w:left="709"/>
              <w:jc w:val="center"/>
              <w:rPr>
                <w:rFonts w:ascii="Times New Roman"/>
                <w:sz w:val="24"/>
              </w:rPr>
            </w:pPr>
          </w:p>
        </w:tc>
        <w:tc>
          <w:tcPr>
            <w:tcW w:w="3891" w:type="dxa"/>
          </w:tcPr>
          <w:p w:rsidR="00B11E2E" w:rsidRDefault="00B11E2E" w:rsidP="004A25A1">
            <w:pPr>
              <w:pStyle w:val="TableParagraph"/>
              <w:spacing w:before="100" w:line="269" w:lineRule="exact"/>
              <w:ind w:left="709"/>
              <w:jc w:val="center"/>
              <w:rPr>
                <w:sz w:val="24"/>
              </w:rPr>
            </w:pPr>
            <w:r>
              <w:rPr>
                <w:color w:val="363636"/>
                <w:sz w:val="24"/>
              </w:rPr>
              <w:t>A1 (columna relativa y fila relativa)</w:t>
            </w:r>
          </w:p>
        </w:tc>
        <w:tc>
          <w:tcPr>
            <w:tcW w:w="3305" w:type="dxa"/>
          </w:tcPr>
          <w:p w:rsidR="00B11E2E" w:rsidRDefault="00B11E2E" w:rsidP="004A25A1">
            <w:pPr>
              <w:pStyle w:val="TableParagraph"/>
              <w:spacing w:before="100" w:line="269" w:lineRule="exact"/>
              <w:ind w:left="709"/>
              <w:jc w:val="center"/>
              <w:rPr>
                <w:sz w:val="24"/>
              </w:rPr>
            </w:pPr>
            <w:r>
              <w:rPr>
                <w:color w:val="363636"/>
                <w:sz w:val="24"/>
              </w:rPr>
              <w:t>C3 (la referencia es relativa)</w:t>
            </w:r>
          </w:p>
        </w:tc>
      </w:tr>
    </w:tbl>
    <w:p w:rsidR="00B11E2E" w:rsidRDefault="00B11E2E" w:rsidP="00B11E2E">
      <w:pPr>
        <w:spacing w:line="269"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Ocultar y proteger fórmulas en Excel 2016 para Windows</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17"/>
        <w:jc w:val="center"/>
      </w:pPr>
      <w:r>
        <w:rPr>
          <w:color w:val="363636"/>
        </w:rPr>
        <w:t>Si no desea que otros usuarios vean o cambien sus fórmulas, puede ocultarlas o protegerlas para que no se vean en las celdas de la hoja de cálculo y en la barra de fórmulas de la parte superior de la hoja de cálculo.</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jc w:val="center"/>
      </w:pPr>
      <w:r>
        <w:t>Ocultar y proteger fórmulas</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200"/>
        </w:numPr>
        <w:tabs>
          <w:tab w:val="left" w:pos="1441"/>
        </w:tabs>
        <w:ind w:left="709" w:right="718"/>
        <w:jc w:val="center"/>
        <w:rPr>
          <w:sz w:val="24"/>
        </w:rPr>
      </w:pPr>
      <w:r>
        <w:rPr>
          <w:color w:val="363636"/>
          <w:sz w:val="24"/>
        </w:rPr>
        <w:t xml:space="preserve">Seleccione toda la hoja de cálculo haciendo clic en el botón </w:t>
      </w:r>
      <w:r>
        <w:rPr>
          <w:b/>
          <w:color w:val="363636"/>
          <w:sz w:val="24"/>
        </w:rPr>
        <w:t xml:space="preserve">Seleccionar todo </w:t>
      </w:r>
      <w:r>
        <w:rPr>
          <w:color w:val="363636"/>
          <w:sz w:val="24"/>
        </w:rPr>
        <w:t>de la esquina superior izquierda de la hoja de</w:t>
      </w:r>
      <w:r>
        <w:rPr>
          <w:color w:val="363636"/>
          <w:spacing w:val="-7"/>
          <w:sz w:val="24"/>
        </w:rPr>
        <w:t xml:space="preserve"> </w:t>
      </w:r>
      <w:r>
        <w:rPr>
          <w:color w:val="363636"/>
          <w:sz w:val="24"/>
        </w:rPr>
        <w:t>cálculo.</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02976" behindDoc="0" locked="0" layoutInCell="1" allowOverlap="1" wp14:anchorId="07D3C558" wp14:editId="62466B3A">
            <wp:simplePos x="0" y="0"/>
            <wp:positionH relativeFrom="page">
              <wp:posOffset>914400</wp:posOffset>
            </wp:positionH>
            <wp:positionV relativeFrom="paragraph">
              <wp:posOffset>180148</wp:posOffset>
            </wp:positionV>
            <wp:extent cx="992043" cy="533400"/>
            <wp:effectExtent l="0" t="0" r="0" b="0"/>
            <wp:wrapTopAndBottom/>
            <wp:docPr id="795" name="image287.jpeg" descr="Botón Seleccionar todo de la esquina superior izquierda de una hoja de cálculo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287.jpeg"/>
                    <pic:cNvPicPr/>
                  </pic:nvPicPr>
                  <pic:blipFill>
                    <a:blip r:embed="rId674" cstate="print"/>
                    <a:stretch>
                      <a:fillRect/>
                    </a:stretch>
                  </pic:blipFill>
                  <pic:spPr>
                    <a:xfrm>
                      <a:off x="0" y="0"/>
                      <a:ext cx="992043" cy="533400"/>
                    </a:xfrm>
                    <a:prstGeom prst="rect">
                      <a:avLst/>
                    </a:prstGeom>
                  </pic:spPr>
                </pic:pic>
              </a:graphicData>
            </a:graphic>
          </wp:anchor>
        </w:drawing>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00"/>
        </w:numPr>
        <w:tabs>
          <w:tab w:val="left" w:pos="1441"/>
        </w:tabs>
        <w:spacing w:before="1"/>
        <w:ind w:left="709" w:right="716"/>
        <w:jc w:val="center"/>
        <w:rPr>
          <w:sz w:val="24"/>
        </w:rPr>
      </w:pPr>
      <w:r>
        <w:rPr>
          <w:color w:val="363636"/>
          <w:sz w:val="24"/>
        </w:rPr>
        <w:t xml:space="preserve">Haga clic con el botón secundario en la hoja de cálculo y, a continuación, seleccione </w:t>
      </w:r>
      <w:r>
        <w:rPr>
          <w:b/>
          <w:color w:val="363636"/>
          <w:sz w:val="24"/>
        </w:rPr>
        <w:t>Formato de celdas</w:t>
      </w:r>
      <w:r>
        <w:rPr>
          <w:color w:val="363636"/>
          <w:sz w:val="24"/>
        </w:rPr>
        <w:t>.</w:t>
      </w:r>
    </w:p>
    <w:p w:rsidR="00B11E2E" w:rsidRDefault="00B11E2E" w:rsidP="00B11E2E">
      <w:pPr>
        <w:pStyle w:val="Prrafodelista"/>
        <w:numPr>
          <w:ilvl w:val="0"/>
          <w:numId w:val="200"/>
        </w:numPr>
        <w:tabs>
          <w:tab w:val="left" w:pos="1441"/>
        </w:tabs>
        <w:ind w:left="709"/>
        <w:jc w:val="center"/>
        <w:rPr>
          <w:sz w:val="24"/>
        </w:rPr>
      </w:pPr>
      <w:r>
        <w:rPr>
          <w:color w:val="363636"/>
          <w:sz w:val="24"/>
        </w:rPr>
        <w:t xml:space="preserve">Haga clic en la pestaña </w:t>
      </w:r>
      <w:r>
        <w:rPr>
          <w:b/>
          <w:color w:val="363636"/>
          <w:sz w:val="24"/>
        </w:rPr>
        <w:t>Protección</w:t>
      </w:r>
      <w:r>
        <w:rPr>
          <w:color w:val="363636"/>
          <w:sz w:val="24"/>
        </w:rPr>
        <w:t xml:space="preserve">, desactive la casilla </w:t>
      </w:r>
      <w:r>
        <w:rPr>
          <w:b/>
          <w:color w:val="363636"/>
          <w:sz w:val="24"/>
        </w:rPr>
        <w:t xml:space="preserve">Bloqueada </w:t>
      </w:r>
      <w:r>
        <w:rPr>
          <w:color w:val="363636"/>
          <w:sz w:val="24"/>
        </w:rPr>
        <w:t>y, después, haga clic en</w:t>
      </w:r>
      <w:r>
        <w:rPr>
          <w:color w:val="363636"/>
          <w:spacing w:val="-13"/>
          <w:sz w:val="24"/>
        </w:rPr>
        <w:t xml:space="preserve"> </w:t>
      </w:r>
      <w:r>
        <w:rPr>
          <w:b/>
          <w:color w:val="363636"/>
          <w:sz w:val="24"/>
        </w:rPr>
        <w:t>Aceptar</w:t>
      </w:r>
      <w:r>
        <w:rPr>
          <w:color w:val="363636"/>
          <w:sz w:val="24"/>
        </w:rPr>
        <w:t>.</w:t>
      </w:r>
    </w:p>
    <w:p w:rsidR="00B11E2E" w:rsidRDefault="00B11E2E" w:rsidP="00B11E2E">
      <w:pPr>
        <w:pStyle w:val="Prrafodelista"/>
        <w:numPr>
          <w:ilvl w:val="0"/>
          <w:numId w:val="200"/>
        </w:numPr>
        <w:tabs>
          <w:tab w:val="left" w:pos="1441"/>
        </w:tabs>
        <w:ind w:left="709" w:right="4110"/>
        <w:jc w:val="center"/>
        <w:rPr>
          <w:sz w:val="24"/>
        </w:rPr>
      </w:pPr>
      <w:r>
        <w:rPr>
          <w:color w:val="363636"/>
          <w:sz w:val="24"/>
        </w:rPr>
        <w:t>Seleccione el rango de celdas con las fórmulas que desee ocultar. Presione Ctrl para seleccionar rangos no</w:t>
      </w:r>
      <w:r>
        <w:rPr>
          <w:color w:val="363636"/>
          <w:spacing w:val="-8"/>
          <w:sz w:val="24"/>
        </w:rPr>
        <w:t xml:space="preserve"> </w:t>
      </w:r>
      <w:r>
        <w:rPr>
          <w:color w:val="363636"/>
          <w:sz w:val="24"/>
        </w:rPr>
        <w:t>adyacentes.</w:t>
      </w:r>
    </w:p>
    <w:p w:rsidR="00B11E2E" w:rsidRDefault="00B11E2E" w:rsidP="00B11E2E">
      <w:pPr>
        <w:pStyle w:val="Prrafodelista"/>
        <w:numPr>
          <w:ilvl w:val="0"/>
          <w:numId w:val="200"/>
        </w:numPr>
        <w:tabs>
          <w:tab w:val="left" w:pos="1441"/>
        </w:tabs>
        <w:ind w:left="709" w:right="714"/>
        <w:jc w:val="center"/>
        <w:rPr>
          <w:sz w:val="24"/>
        </w:rPr>
      </w:pPr>
      <w:r>
        <w:rPr>
          <w:color w:val="363636"/>
          <w:sz w:val="24"/>
        </w:rPr>
        <w:t xml:space="preserve">Haga clic con el botón secundario en las celdas seleccionadas y, a continuación, seleccione </w:t>
      </w:r>
      <w:r>
        <w:rPr>
          <w:b/>
          <w:color w:val="363636"/>
          <w:sz w:val="24"/>
        </w:rPr>
        <w:t>Formato de</w:t>
      </w:r>
      <w:r>
        <w:rPr>
          <w:b/>
          <w:color w:val="363636"/>
          <w:spacing w:val="-2"/>
          <w:sz w:val="24"/>
        </w:rPr>
        <w:t xml:space="preserve"> </w:t>
      </w:r>
      <w:r>
        <w:rPr>
          <w:b/>
          <w:color w:val="363636"/>
          <w:sz w:val="24"/>
        </w:rPr>
        <w:t>celdas</w:t>
      </w:r>
      <w:r>
        <w:rPr>
          <w:color w:val="363636"/>
          <w:sz w:val="24"/>
        </w:rPr>
        <w:t>.</w:t>
      </w:r>
    </w:p>
    <w:p w:rsidR="00B11E2E" w:rsidRDefault="00B11E2E" w:rsidP="00B11E2E">
      <w:pPr>
        <w:pStyle w:val="Prrafodelista"/>
        <w:numPr>
          <w:ilvl w:val="0"/>
          <w:numId w:val="200"/>
        </w:numPr>
        <w:tabs>
          <w:tab w:val="left" w:pos="1441"/>
        </w:tabs>
        <w:spacing w:line="293" w:lineRule="exact"/>
        <w:ind w:left="709"/>
        <w:jc w:val="center"/>
        <w:rPr>
          <w:sz w:val="24"/>
        </w:rPr>
      </w:pPr>
      <w:r>
        <w:rPr>
          <w:color w:val="363636"/>
          <w:sz w:val="24"/>
        </w:rPr>
        <w:t>Haga</w:t>
      </w:r>
      <w:r>
        <w:rPr>
          <w:color w:val="363636"/>
          <w:spacing w:val="20"/>
          <w:sz w:val="24"/>
        </w:rPr>
        <w:t xml:space="preserve"> </w:t>
      </w:r>
      <w:r>
        <w:rPr>
          <w:color w:val="363636"/>
          <w:sz w:val="24"/>
        </w:rPr>
        <w:t>clic</w:t>
      </w:r>
      <w:r>
        <w:rPr>
          <w:color w:val="363636"/>
          <w:spacing w:val="20"/>
          <w:sz w:val="24"/>
        </w:rPr>
        <w:t xml:space="preserve"> </w:t>
      </w:r>
      <w:r>
        <w:rPr>
          <w:color w:val="363636"/>
          <w:sz w:val="24"/>
        </w:rPr>
        <w:t>en</w:t>
      </w:r>
      <w:r>
        <w:rPr>
          <w:color w:val="363636"/>
          <w:spacing w:val="21"/>
          <w:sz w:val="24"/>
        </w:rPr>
        <w:t xml:space="preserve"> </w:t>
      </w:r>
      <w:r>
        <w:rPr>
          <w:color w:val="363636"/>
          <w:sz w:val="24"/>
        </w:rPr>
        <w:t>la</w:t>
      </w:r>
      <w:r>
        <w:rPr>
          <w:color w:val="363636"/>
          <w:spacing w:val="19"/>
          <w:sz w:val="24"/>
        </w:rPr>
        <w:t xml:space="preserve"> </w:t>
      </w:r>
      <w:r>
        <w:rPr>
          <w:color w:val="363636"/>
          <w:sz w:val="24"/>
        </w:rPr>
        <w:t>pestaña</w:t>
      </w:r>
      <w:r>
        <w:rPr>
          <w:color w:val="363636"/>
          <w:spacing w:val="19"/>
          <w:sz w:val="24"/>
        </w:rPr>
        <w:t xml:space="preserve"> </w:t>
      </w:r>
      <w:r>
        <w:rPr>
          <w:b/>
          <w:color w:val="363636"/>
          <w:sz w:val="24"/>
        </w:rPr>
        <w:t>Protección</w:t>
      </w:r>
      <w:r>
        <w:rPr>
          <w:color w:val="363636"/>
          <w:sz w:val="24"/>
        </w:rPr>
        <w:t>,</w:t>
      </w:r>
      <w:r>
        <w:rPr>
          <w:color w:val="363636"/>
          <w:spacing w:val="21"/>
          <w:sz w:val="24"/>
        </w:rPr>
        <w:t xml:space="preserve"> </w:t>
      </w:r>
      <w:r>
        <w:rPr>
          <w:color w:val="363636"/>
          <w:sz w:val="24"/>
        </w:rPr>
        <w:t>active</w:t>
      </w:r>
      <w:r>
        <w:rPr>
          <w:color w:val="363636"/>
          <w:spacing w:val="21"/>
          <w:sz w:val="24"/>
        </w:rPr>
        <w:t xml:space="preserve"> </w:t>
      </w:r>
      <w:r>
        <w:rPr>
          <w:color w:val="363636"/>
          <w:sz w:val="24"/>
        </w:rPr>
        <w:t>las</w:t>
      </w:r>
      <w:r>
        <w:rPr>
          <w:color w:val="363636"/>
          <w:spacing w:val="19"/>
          <w:sz w:val="24"/>
        </w:rPr>
        <w:t xml:space="preserve"> </w:t>
      </w:r>
      <w:r>
        <w:rPr>
          <w:color w:val="363636"/>
          <w:sz w:val="24"/>
        </w:rPr>
        <w:t>casillas</w:t>
      </w:r>
      <w:r>
        <w:rPr>
          <w:color w:val="363636"/>
          <w:spacing w:val="21"/>
          <w:sz w:val="24"/>
        </w:rPr>
        <w:t xml:space="preserve"> </w:t>
      </w:r>
      <w:r>
        <w:rPr>
          <w:b/>
          <w:color w:val="363636"/>
          <w:sz w:val="24"/>
        </w:rPr>
        <w:t>Bloqueada</w:t>
      </w:r>
      <w:r>
        <w:rPr>
          <w:b/>
          <w:color w:val="363636"/>
          <w:spacing w:val="21"/>
          <w:sz w:val="24"/>
        </w:rPr>
        <w:t xml:space="preserve"> </w:t>
      </w:r>
      <w:r>
        <w:rPr>
          <w:color w:val="363636"/>
          <w:sz w:val="24"/>
        </w:rPr>
        <w:t>y</w:t>
      </w:r>
      <w:r>
        <w:rPr>
          <w:color w:val="363636"/>
          <w:spacing w:val="20"/>
          <w:sz w:val="24"/>
        </w:rPr>
        <w:t xml:space="preserve"> </w:t>
      </w:r>
      <w:r>
        <w:rPr>
          <w:b/>
          <w:color w:val="363636"/>
          <w:sz w:val="24"/>
        </w:rPr>
        <w:t>Oculta</w:t>
      </w:r>
      <w:r>
        <w:rPr>
          <w:b/>
          <w:color w:val="363636"/>
          <w:spacing w:val="21"/>
          <w:sz w:val="24"/>
        </w:rPr>
        <w:t xml:space="preserve"> </w:t>
      </w:r>
      <w:r>
        <w:rPr>
          <w:color w:val="363636"/>
          <w:sz w:val="24"/>
        </w:rPr>
        <w:t>y,</w:t>
      </w:r>
      <w:r>
        <w:rPr>
          <w:color w:val="363636"/>
          <w:spacing w:val="19"/>
          <w:sz w:val="24"/>
        </w:rPr>
        <w:t xml:space="preserve"> </w:t>
      </w:r>
      <w:r>
        <w:rPr>
          <w:color w:val="363636"/>
          <w:sz w:val="24"/>
        </w:rPr>
        <w:t>después,</w:t>
      </w:r>
      <w:r>
        <w:rPr>
          <w:color w:val="363636"/>
          <w:spacing w:val="19"/>
          <w:sz w:val="24"/>
        </w:rPr>
        <w:t xml:space="preserve"> </w:t>
      </w:r>
      <w:r>
        <w:rPr>
          <w:color w:val="363636"/>
          <w:sz w:val="24"/>
        </w:rPr>
        <w:t>haga</w:t>
      </w:r>
      <w:r>
        <w:rPr>
          <w:color w:val="363636"/>
          <w:spacing w:val="19"/>
          <w:sz w:val="24"/>
        </w:rPr>
        <w:t xml:space="preserve"> </w:t>
      </w:r>
      <w:r>
        <w:rPr>
          <w:color w:val="363636"/>
          <w:sz w:val="24"/>
        </w:rPr>
        <w:t>clic</w:t>
      </w:r>
      <w:r>
        <w:rPr>
          <w:color w:val="363636"/>
          <w:spacing w:val="20"/>
          <w:sz w:val="24"/>
        </w:rPr>
        <w:t xml:space="preserve"> </w:t>
      </w:r>
      <w:r>
        <w:rPr>
          <w:color w:val="363636"/>
          <w:sz w:val="24"/>
        </w:rPr>
        <w:t>en</w:t>
      </w:r>
    </w:p>
    <w:p w:rsidR="00B11E2E" w:rsidRDefault="00B11E2E" w:rsidP="00B11E2E">
      <w:pPr>
        <w:pStyle w:val="Ttulo9"/>
        <w:ind w:left="709"/>
        <w:jc w:val="center"/>
        <w:rPr>
          <w:b w:val="0"/>
        </w:rPr>
      </w:pPr>
      <w:r>
        <w:rPr>
          <w:color w:val="363636"/>
        </w:rPr>
        <w:t>Aceptar</w:t>
      </w:r>
      <w:r>
        <w:rPr>
          <w:b w:val="0"/>
          <w:color w:val="363636"/>
        </w:rPr>
        <w:t>.</w:t>
      </w:r>
    </w:p>
    <w:p w:rsidR="00B11E2E" w:rsidRDefault="00B11E2E" w:rsidP="00B11E2E">
      <w:pPr>
        <w:pStyle w:val="Prrafodelista"/>
        <w:numPr>
          <w:ilvl w:val="0"/>
          <w:numId w:val="200"/>
        </w:numPr>
        <w:tabs>
          <w:tab w:val="left" w:pos="1441"/>
        </w:tabs>
        <w:ind w:left="709"/>
        <w:jc w:val="center"/>
        <w:rPr>
          <w:sz w:val="24"/>
        </w:rPr>
      </w:pPr>
      <w:r>
        <w:rPr>
          <w:color w:val="363636"/>
          <w:sz w:val="24"/>
        </w:rPr>
        <w:t xml:space="preserve">En la pestaña </w:t>
      </w:r>
      <w:r>
        <w:rPr>
          <w:b/>
          <w:color w:val="363636"/>
          <w:sz w:val="24"/>
        </w:rPr>
        <w:t>Revisar</w:t>
      </w:r>
      <w:r>
        <w:rPr>
          <w:color w:val="363636"/>
          <w:sz w:val="24"/>
        </w:rPr>
        <w:t xml:space="preserve">, haga clic en </w:t>
      </w:r>
      <w:r>
        <w:rPr>
          <w:b/>
          <w:color w:val="363636"/>
          <w:sz w:val="24"/>
        </w:rPr>
        <w:t>Proteger</w:t>
      </w:r>
      <w:r>
        <w:rPr>
          <w:b/>
          <w:color w:val="363636"/>
          <w:spacing w:val="1"/>
          <w:sz w:val="24"/>
        </w:rPr>
        <w:t xml:space="preserve"> </w:t>
      </w:r>
      <w:r>
        <w:rPr>
          <w:b/>
          <w:color w:val="363636"/>
          <w:sz w:val="24"/>
        </w:rPr>
        <w:t>hoja</w:t>
      </w:r>
      <w:r>
        <w:rPr>
          <w:color w:val="363636"/>
          <w:sz w:val="24"/>
        </w:rPr>
        <w:t>.</w:t>
      </w:r>
    </w:p>
    <w:p w:rsidR="00B11E2E" w:rsidRDefault="00B11E2E" w:rsidP="00B11E2E">
      <w:pPr>
        <w:pStyle w:val="Prrafodelista"/>
        <w:numPr>
          <w:ilvl w:val="0"/>
          <w:numId w:val="200"/>
        </w:numPr>
        <w:tabs>
          <w:tab w:val="left" w:pos="1441"/>
        </w:tabs>
        <w:spacing w:before="4" w:line="237" w:lineRule="auto"/>
        <w:ind w:left="709" w:right="716"/>
        <w:jc w:val="center"/>
        <w:rPr>
          <w:sz w:val="24"/>
        </w:rPr>
      </w:pPr>
      <w:r>
        <w:rPr>
          <w:color w:val="363636"/>
          <w:sz w:val="24"/>
        </w:rPr>
        <w:t xml:space="preserve">Compruebe que la casilla </w:t>
      </w:r>
      <w:r>
        <w:rPr>
          <w:b/>
          <w:color w:val="363636"/>
          <w:sz w:val="24"/>
        </w:rPr>
        <w:t xml:space="preserve">Proteger hoja y contenido de celdas bloqueadas </w:t>
      </w:r>
      <w:r>
        <w:rPr>
          <w:color w:val="363636"/>
          <w:sz w:val="24"/>
        </w:rPr>
        <w:t xml:space="preserve">está seleccionada y, después, haga clic en </w:t>
      </w:r>
      <w:r>
        <w:rPr>
          <w:b/>
          <w:color w:val="363636"/>
          <w:sz w:val="24"/>
        </w:rPr>
        <w:t>Aceptar</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22"/>
        <w:jc w:val="center"/>
      </w:pPr>
      <w:r>
        <w:rPr>
          <w:color w:val="363636"/>
        </w:rPr>
        <w:t>Puede proteger datos usados en fórmulas de la misma manera, por ejemplo, si no desea que nadie cambie los datos que cambiarían entonces sus resultados de fórmula. Si resulta correcto para los resultados de la fórmula el cambio, no proteja dichas celdas de datos.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6"/>
        <w:jc w:val="center"/>
      </w:pPr>
      <w:r>
        <w:rPr>
          <w:color w:val="363636"/>
        </w:rPr>
        <w:t>En</w:t>
      </w:r>
      <w:r>
        <w:rPr>
          <w:color w:val="363636"/>
          <w:spacing w:val="-1"/>
        </w:rPr>
        <w:t xml:space="preserve"> </w:t>
      </w:r>
      <w:r>
        <w:rPr>
          <w:color w:val="363636"/>
        </w:rPr>
        <w:t>este</w:t>
      </w:r>
      <w:r>
        <w:rPr>
          <w:color w:val="363636"/>
          <w:spacing w:val="-4"/>
        </w:rPr>
        <w:t xml:space="preserve"> </w:t>
      </w:r>
      <w:r>
        <w:rPr>
          <w:color w:val="363636"/>
        </w:rPr>
        <w:t>momento</w:t>
      </w:r>
      <w:r>
        <w:rPr>
          <w:color w:val="363636"/>
          <w:spacing w:val="-3"/>
        </w:rPr>
        <w:t xml:space="preserve"> </w:t>
      </w:r>
      <w:r>
        <w:rPr>
          <w:color w:val="363636"/>
        </w:rPr>
        <w:t>tiene</w:t>
      </w:r>
      <w:r>
        <w:rPr>
          <w:color w:val="363636"/>
          <w:spacing w:val="-2"/>
        </w:rPr>
        <w:t xml:space="preserve"> </w:t>
      </w:r>
      <w:r>
        <w:rPr>
          <w:color w:val="363636"/>
        </w:rPr>
        <w:t>la</w:t>
      </w:r>
      <w:r>
        <w:rPr>
          <w:color w:val="363636"/>
          <w:spacing w:val="-2"/>
        </w:rPr>
        <w:t xml:space="preserve"> </w:t>
      </w:r>
      <w:r>
        <w:rPr>
          <w:color w:val="363636"/>
        </w:rPr>
        <w:t>opción</w:t>
      </w:r>
      <w:r>
        <w:rPr>
          <w:color w:val="363636"/>
          <w:spacing w:val="-3"/>
        </w:rPr>
        <w:t xml:space="preserve"> </w:t>
      </w:r>
      <w:r>
        <w:rPr>
          <w:color w:val="363636"/>
        </w:rPr>
        <w:t>de</w:t>
      </w:r>
      <w:r>
        <w:rPr>
          <w:color w:val="363636"/>
          <w:spacing w:val="-5"/>
        </w:rPr>
        <w:t xml:space="preserve"> </w:t>
      </w:r>
      <w:r>
        <w:rPr>
          <w:color w:val="363636"/>
        </w:rPr>
        <w:t>escribir</w:t>
      </w:r>
      <w:r>
        <w:rPr>
          <w:color w:val="363636"/>
          <w:spacing w:val="-4"/>
        </w:rPr>
        <w:t xml:space="preserve"> </w:t>
      </w:r>
      <w:r>
        <w:rPr>
          <w:color w:val="363636"/>
        </w:rPr>
        <w:t>una</w:t>
      </w:r>
      <w:r>
        <w:rPr>
          <w:color w:val="363636"/>
          <w:spacing w:val="-6"/>
        </w:rPr>
        <w:t xml:space="preserve"> </w:t>
      </w:r>
      <w:r>
        <w:rPr>
          <w:color w:val="363636"/>
        </w:rPr>
        <w:t>contraseña.</w:t>
      </w:r>
      <w:r>
        <w:rPr>
          <w:color w:val="363636"/>
          <w:spacing w:val="-2"/>
        </w:rPr>
        <w:t xml:space="preserve"> </w:t>
      </w:r>
      <w:r>
        <w:rPr>
          <w:color w:val="363636"/>
        </w:rPr>
        <w:t>Si</w:t>
      </w:r>
      <w:r>
        <w:rPr>
          <w:color w:val="363636"/>
          <w:spacing w:val="-4"/>
        </w:rPr>
        <w:t xml:space="preserve"> </w:t>
      </w:r>
      <w:r>
        <w:rPr>
          <w:color w:val="363636"/>
        </w:rPr>
        <w:t>no</w:t>
      </w:r>
      <w:r>
        <w:rPr>
          <w:color w:val="363636"/>
          <w:spacing w:val="-2"/>
        </w:rPr>
        <w:t xml:space="preserve"> </w:t>
      </w:r>
      <w:r>
        <w:rPr>
          <w:color w:val="363636"/>
        </w:rPr>
        <w:t>lo</w:t>
      </w:r>
      <w:r>
        <w:rPr>
          <w:color w:val="363636"/>
          <w:spacing w:val="-3"/>
        </w:rPr>
        <w:t xml:space="preserve"> </w:t>
      </w:r>
      <w:r>
        <w:rPr>
          <w:color w:val="363636"/>
        </w:rPr>
        <w:t>hace,</w:t>
      </w:r>
      <w:r>
        <w:rPr>
          <w:color w:val="363636"/>
          <w:spacing w:val="-2"/>
        </w:rPr>
        <w:t xml:space="preserve"> </w:t>
      </w:r>
      <w:r>
        <w:rPr>
          <w:color w:val="363636"/>
        </w:rPr>
        <w:t>cualquiera</w:t>
      </w:r>
      <w:r>
        <w:rPr>
          <w:color w:val="363636"/>
          <w:spacing w:val="-7"/>
        </w:rPr>
        <w:t xml:space="preserve"> </w:t>
      </w:r>
      <w:r>
        <w:rPr>
          <w:color w:val="363636"/>
        </w:rPr>
        <w:t>puede</w:t>
      </w:r>
      <w:r>
        <w:rPr>
          <w:color w:val="363636"/>
          <w:spacing w:val="-4"/>
        </w:rPr>
        <w:t xml:space="preserve"> </w:t>
      </w:r>
      <w:r>
        <w:rPr>
          <w:color w:val="363636"/>
        </w:rPr>
        <w:t>desproteger</w:t>
      </w:r>
      <w:r>
        <w:rPr>
          <w:color w:val="363636"/>
          <w:spacing w:val="-4"/>
        </w:rPr>
        <w:t xml:space="preserve"> </w:t>
      </w:r>
      <w:r>
        <w:rPr>
          <w:color w:val="363636"/>
        </w:rPr>
        <w:t>la hoja</w:t>
      </w:r>
      <w:r>
        <w:rPr>
          <w:color w:val="363636"/>
          <w:spacing w:val="-9"/>
        </w:rPr>
        <w:t xml:space="preserve"> </w:t>
      </w:r>
      <w:r>
        <w:rPr>
          <w:color w:val="363636"/>
        </w:rPr>
        <w:t>de</w:t>
      </w:r>
      <w:r>
        <w:rPr>
          <w:color w:val="363636"/>
          <w:spacing w:val="-6"/>
        </w:rPr>
        <w:t xml:space="preserve"> </w:t>
      </w:r>
      <w:r>
        <w:rPr>
          <w:color w:val="363636"/>
        </w:rPr>
        <w:t>cálculo</w:t>
      </w:r>
      <w:r>
        <w:rPr>
          <w:color w:val="363636"/>
          <w:spacing w:val="-8"/>
        </w:rPr>
        <w:t xml:space="preserve"> </w:t>
      </w:r>
      <w:r>
        <w:rPr>
          <w:color w:val="363636"/>
        </w:rPr>
        <w:t>haciendo</w:t>
      </w:r>
      <w:r>
        <w:rPr>
          <w:color w:val="363636"/>
          <w:spacing w:val="-10"/>
        </w:rPr>
        <w:t xml:space="preserve"> </w:t>
      </w:r>
      <w:r>
        <w:rPr>
          <w:color w:val="363636"/>
        </w:rPr>
        <w:t>clic</w:t>
      </w:r>
      <w:r>
        <w:rPr>
          <w:color w:val="363636"/>
          <w:spacing w:val="-7"/>
        </w:rPr>
        <w:t xml:space="preserve"> </w:t>
      </w:r>
      <w:r>
        <w:rPr>
          <w:color w:val="363636"/>
        </w:rPr>
        <w:t>en</w:t>
      </w:r>
      <w:r>
        <w:rPr>
          <w:color w:val="363636"/>
          <w:spacing w:val="-2"/>
        </w:rPr>
        <w:t xml:space="preserve"> </w:t>
      </w:r>
      <w:r>
        <w:rPr>
          <w:b/>
          <w:color w:val="363636"/>
        </w:rPr>
        <w:t>Desproteger</w:t>
      </w:r>
      <w:r>
        <w:rPr>
          <w:b/>
          <w:color w:val="363636"/>
          <w:spacing w:val="-6"/>
        </w:rPr>
        <w:t xml:space="preserve"> </w:t>
      </w:r>
      <w:r>
        <w:rPr>
          <w:b/>
          <w:color w:val="363636"/>
        </w:rPr>
        <w:t>hoja</w:t>
      </w:r>
      <w:r>
        <w:rPr>
          <w:b/>
          <w:color w:val="363636"/>
          <w:spacing w:val="-8"/>
        </w:rPr>
        <w:t xml:space="preserve"> </w:t>
      </w:r>
      <w:r>
        <w:rPr>
          <w:color w:val="363636"/>
        </w:rPr>
        <w:t>en</w:t>
      </w:r>
      <w:r>
        <w:rPr>
          <w:color w:val="363636"/>
          <w:spacing w:val="-5"/>
        </w:rPr>
        <w:t xml:space="preserve"> </w:t>
      </w:r>
      <w:r>
        <w:rPr>
          <w:color w:val="363636"/>
        </w:rPr>
        <w:t>la</w:t>
      </w:r>
      <w:r>
        <w:rPr>
          <w:color w:val="363636"/>
          <w:spacing w:val="-8"/>
        </w:rPr>
        <w:t xml:space="preserve"> </w:t>
      </w:r>
      <w:r>
        <w:rPr>
          <w:color w:val="363636"/>
        </w:rPr>
        <w:t>pestaña</w:t>
      </w:r>
      <w:r>
        <w:rPr>
          <w:color w:val="363636"/>
          <w:spacing w:val="-6"/>
        </w:rPr>
        <w:t xml:space="preserve"> </w:t>
      </w:r>
      <w:r>
        <w:rPr>
          <w:b/>
          <w:color w:val="363636"/>
        </w:rPr>
        <w:t>Revisar</w:t>
      </w:r>
      <w:r>
        <w:rPr>
          <w:color w:val="363636"/>
        </w:rPr>
        <w:t>.</w:t>
      </w:r>
      <w:r>
        <w:rPr>
          <w:color w:val="363636"/>
          <w:spacing w:val="-6"/>
        </w:rPr>
        <w:t xml:space="preserve"> </w:t>
      </w:r>
      <w:r>
        <w:rPr>
          <w:color w:val="363636"/>
        </w:rPr>
        <w:t>Si</w:t>
      </w:r>
      <w:r>
        <w:rPr>
          <w:color w:val="363636"/>
          <w:spacing w:val="-9"/>
        </w:rPr>
        <w:t xml:space="preserve"> </w:t>
      </w:r>
      <w:r>
        <w:rPr>
          <w:color w:val="363636"/>
        </w:rPr>
        <w:t>crea</w:t>
      </w:r>
      <w:r>
        <w:rPr>
          <w:color w:val="363636"/>
          <w:spacing w:val="-6"/>
        </w:rPr>
        <w:t xml:space="preserve"> </w:t>
      </w:r>
      <w:r>
        <w:rPr>
          <w:color w:val="363636"/>
        </w:rPr>
        <w:t>una</w:t>
      </w:r>
      <w:r>
        <w:rPr>
          <w:color w:val="363636"/>
          <w:spacing w:val="-8"/>
        </w:rPr>
        <w:t xml:space="preserve"> </w:t>
      </w:r>
      <w:r>
        <w:rPr>
          <w:color w:val="363636"/>
        </w:rPr>
        <w:t>contraseña,</w:t>
      </w:r>
      <w:r>
        <w:rPr>
          <w:color w:val="363636"/>
          <w:spacing w:val="-6"/>
        </w:rPr>
        <w:t xml:space="preserve"> </w:t>
      </w:r>
      <w:r>
        <w:rPr>
          <w:color w:val="363636"/>
        </w:rPr>
        <w:t>se</w:t>
      </w:r>
      <w:r>
        <w:rPr>
          <w:color w:val="363636"/>
          <w:spacing w:val="-6"/>
        </w:rPr>
        <w:t xml:space="preserve"> </w:t>
      </w:r>
      <w:r>
        <w:rPr>
          <w:color w:val="363636"/>
        </w:rPr>
        <w:t>le</w:t>
      </w:r>
      <w:r>
        <w:rPr>
          <w:color w:val="363636"/>
          <w:spacing w:val="-6"/>
        </w:rPr>
        <w:t xml:space="preserve"> </w:t>
      </w:r>
      <w:r>
        <w:rPr>
          <w:color w:val="363636"/>
        </w:rPr>
        <w:t>pedirá una contraseña cuando desee editar una</w:t>
      </w:r>
      <w:r>
        <w:rPr>
          <w:color w:val="363636"/>
          <w:spacing w:val="-8"/>
        </w:rPr>
        <w:t xml:space="preserve"> </w:t>
      </w:r>
      <w:r>
        <w:rPr>
          <w:color w:val="363636"/>
        </w:rPr>
        <w:t>fórmula.</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20"/>
        <w:jc w:val="center"/>
      </w:pPr>
      <w:r>
        <w:rPr>
          <w:b/>
          <w:color w:val="363636"/>
        </w:rPr>
        <w:t>Advertencia</w:t>
      </w:r>
      <w:r>
        <w:rPr>
          <w:b/>
          <w:color w:val="363636"/>
          <w:spacing w:val="-2"/>
        </w:rPr>
        <w:t xml:space="preserve"> </w:t>
      </w:r>
      <w:r>
        <w:rPr>
          <w:color w:val="363636"/>
        </w:rPr>
        <w:t>Si</w:t>
      </w:r>
      <w:r>
        <w:rPr>
          <w:color w:val="363636"/>
          <w:spacing w:val="-4"/>
        </w:rPr>
        <w:t xml:space="preserve"> </w:t>
      </w:r>
      <w:r>
        <w:rPr>
          <w:color w:val="363636"/>
        </w:rPr>
        <w:t>ha</w:t>
      </w:r>
      <w:r>
        <w:rPr>
          <w:color w:val="363636"/>
          <w:spacing w:val="-5"/>
        </w:rPr>
        <w:t xml:space="preserve"> </w:t>
      </w:r>
      <w:r>
        <w:rPr>
          <w:color w:val="363636"/>
        </w:rPr>
        <w:t>perdido</w:t>
      </w:r>
      <w:r>
        <w:rPr>
          <w:color w:val="363636"/>
          <w:spacing w:val="-1"/>
        </w:rPr>
        <w:t xml:space="preserve"> </w:t>
      </w:r>
      <w:r>
        <w:rPr>
          <w:color w:val="363636"/>
        </w:rPr>
        <w:t>la</w:t>
      </w:r>
      <w:r>
        <w:rPr>
          <w:color w:val="363636"/>
          <w:spacing w:val="-5"/>
        </w:rPr>
        <w:t xml:space="preserve"> </w:t>
      </w:r>
      <w:r>
        <w:rPr>
          <w:color w:val="363636"/>
        </w:rPr>
        <w:t>contraseña,</w:t>
      </w:r>
      <w:r>
        <w:rPr>
          <w:color w:val="363636"/>
          <w:spacing w:val="-4"/>
        </w:rPr>
        <w:t xml:space="preserve"> </w:t>
      </w:r>
      <w:r>
        <w:rPr>
          <w:color w:val="363636"/>
        </w:rPr>
        <w:t>no</w:t>
      </w:r>
      <w:r>
        <w:rPr>
          <w:color w:val="363636"/>
          <w:spacing w:val="-4"/>
        </w:rPr>
        <w:t xml:space="preserve"> </w:t>
      </w:r>
      <w:r>
        <w:rPr>
          <w:color w:val="363636"/>
        </w:rPr>
        <w:t>podrá</w:t>
      </w:r>
      <w:r>
        <w:rPr>
          <w:color w:val="363636"/>
          <w:spacing w:val="-2"/>
        </w:rPr>
        <w:t xml:space="preserve"> </w:t>
      </w:r>
      <w:r>
        <w:rPr>
          <w:color w:val="363636"/>
        </w:rPr>
        <w:t>editar</w:t>
      </w:r>
      <w:r>
        <w:rPr>
          <w:color w:val="363636"/>
          <w:spacing w:val="-4"/>
        </w:rPr>
        <w:t xml:space="preserve"> </w:t>
      </w:r>
      <w:r>
        <w:rPr>
          <w:color w:val="363636"/>
        </w:rPr>
        <w:t>fórmulas</w:t>
      </w:r>
      <w:r>
        <w:rPr>
          <w:color w:val="363636"/>
          <w:spacing w:val="-5"/>
        </w:rPr>
        <w:t xml:space="preserve"> </w:t>
      </w:r>
      <w:r>
        <w:rPr>
          <w:color w:val="363636"/>
        </w:rPr>
        <w:t>protegidas.</w:t>
      </w:r>
      <w:r>
        <w:rPr>
          <w:color w:val="363636"/>
          <w:spacing w:val="-3"/>
        </w:rPr>
        <w:t xml:space="preserve"> </w:t>
      </w:r>
      <w:r>
        <w:rPr>
          <w:color w:val="363636"/>
        </w:rPr>
        <w:t>Guarde</w:t>
      </w:r>
      <w:r>
        <w:rPr>
          <w:color w:val="363636"/>
          <w:spacing w:val="-5"/>
        </w:rPr>
        <w:t xml:space="preserve"> </w:t>
      </w:r>
      <w:r>
        <w:rPr>
          <w:color w:val="363636"/>
        </w:rPr>
        <w:t>la</w:t>
      </w:r>
      <w:r>
        <w:rPr>
          <w:color w:val="363636"/>
          <w:spacing w:val="-1"/>
        </w:rPr>
        <w:t xml:space="preserve"> </w:t>
      </w:r>
      <w:r>
        <w:rPr>
          <w:color w:val="363636"/>
        </w:rPr>
        <w:t>contraseña</w:t>
      </w:r>
      <w:r>
        <w:rPr>
          <w:color w:val="363636"/>
          <w:spacing w:val="-3"/>
        </w:rPr>
        <w:t xml:space="preserve"> </w:t>
      </w:r>
      <w:r>
        <w:rPr>
          <w:color w:val="363636"/>
        </w:rPr>
        <w:t>en</w:t>
      </w:r>
      <w:r>
        <w:rPr>
          <w:color w:val="363636"/>
          <w:spacing w:val="-2"/>
        </w:rPr>
        <w:t xml:space="preserve"> </w:t>
      </w:r>
      <w:r>
        <w:rPr>
          <w:color w:val="363636"/>
        </w:rPr>
        <w:t>una ubicación</w:t>
      </w:r>
      <w:r>
        <w:rPr>
          <w:color w:val="363636"/>
          <w:spacing w:val="-2"/>
        </w:rPr>
        <w:t xml:space="preserve"> </w:t>
      </w:r>
      <w:r>
        <w:rPr>
          <w:color w:val="363636"/>
        </w:rPr>
        <w:t>segura.</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jc w:val="center"/>
      </w:pPr>
      <w:r>
        <w:t>Agregar nuevas fórmulas que desee proteger</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199"/>
        </w:numPr>
        <w:tabs>
          <w:tab w:val="left" w:pos="1441"/>
        </w:tabs>
        <w:ind w:left="709"/>
        <w:jc w:val="center"/>
        <w:rPr>
          <w:sz w:val="24"/>
        </w:rPr>
      </w:pPr>
      <w:r>
        <w:rPr>
          <w:color w:val="363636"/>
          <w:sz w:val="24"/>
        </w:rPr>
        <w:t xml:space="preserve">En la pestaña </w:t>
      </w:r>
      <w:r>
        <w:rPr>
          <w:b/>
          <w:color w:val="363636"/>
          <w:sz w:val="24"/>
        </w:rPr>
        <w:t>Revisar</w:t>
      </w:r>
      <w:r>
        <w:rPr>
          <w:color w:val="363636"/>
          <w:sz w:val="24"/>
        </w:rPr>
        <w:t xml:space="preserve">, haga clic en </w:t>
      </w:r>
      <w:r>
        <w:rPr>
          <w:b/>
          <w:color w:val="363636"/>
          <w:sz w:val="24"/>
        </w:rPr>
        <w:t>Desproteger</w:t>
      </w:r>
      <w:r>
        <w:rPr>
          <w:b/>
          <w:color w:val="363636"/>
          <w:spacing w:val="-1"/>
          <w:sz w:val="24"/>
        </w:rPr>
        <w:t xml:space="preserve"> </w:t>
      </w:r>
      <w:r>
        <w:rPr>
          <w:b/>
          <w:color w:val="363636"/>
          <w:sz w:val="24"/>
        </w:rPr>
        <w:t>hoja</w:t>
      </w:r>
      <w:r>
        <w:rPr>
          <w:color w:val="363636"/>
          <w:sz w:val="24"/>
        </w:rPr>
        <w:t>.</w:t>
      </w:r>
    </w:p>
    <w:p w:rsidR="00B11E2E" w:rsidRDefault="00B11E2E" w:rsidP="00B11E2E">
      <w:pPr>
        <w:pStyle w:val="Prrafodelista"/>
        <w:numPr>
          <w:ilvl w:val="0"/>
          <w:numId w:val="199"/>
        </w:numPr>
        <w:tabs>
          <w:tab w:val="left" w:pos="1441"/>
        </w:tabs>
        <w:spacing w:before="2"/>
        <w:ind w:left="709"/>
        <w:jc w:val="center"/>
        <w:rPr>
          <w:sz w:val="24"/>
        </w:rPr>
      </w:pPr>
      <w:r>
        <w:rPr>
          <w:color w:val="363636"/>
          <w:sz w:val="24"/>
        </w:rPr>
        <w:t>Si ha creado una contraseña, escriba la contraseña cuando se le</w:t>
      </w:r>
      <w:r>
        <w:rPr>
          <w:color w:val="363636"/>
          <w:spacing w:val="-11"/>
          <w:sz w:val="24"/>
        </w:rPr>
        <w:t xml:space="preserve"> </w:t>
      </w:r>
      <w:r>
        <w:rPr>
          <w:color w:val="363636"/>
          <w:sz w:val="24"/>
        </w:rPr>
        <w:t>solicite.</w:t>
      </w:r>
    </w:p>
    <w:p w:rsidR="00B11E2E" w:rsidRDefault="00B11E2E" w:rsidP="00B11E2E">
      <w:pPr>
        <w:pStyle w:val="Prrafodelista"/>
        <w:numPr>
          <w:ilvl w:val="0"/>
          <w:numId w:val="199"/>
        </w:numPr>
        <w:tabs>
          <w:tab w:val="left" w:pos="1441"/>
        </w:tabs>
        <w:ind w:left="709" w:right="717"/>
        <w:jc w:val="center"/>
        <w:rPr>
          <w:sz w:val="24"/>
        </w:rPr>
      </w:pPr>
      <w:r>
        <w:rPr>
          <w:color w:val="363636"/>
          <w:sz w:val="24"/>
        </w:rPr>
        <w:t>Seleccione</w:t>
      </w:r>
      <w:r>
        <w:rPr>
          <w:color w:val="363636"/>
          <w:spacing w:val="-6"/>
          <w:sz w:val="24"/>
        </w:rPr>
        <w:t xml:space="preserve"> </w:t>
      </w:r>
      <w:r>
        <w:rPr>
          <w:color w:val="363636"/>
          <w:sz w:val="24"/>
        </w:rPr>
        <w:t>el</w:t>
      </w:r>
      <w:r>
        <w:rPr>
          <w:color w:val="363636"/>
          <w:spacing w:val="-7"/>
          <w:sz w:val="24"/>
        </w:rPr>
        <w:t xml:space="preserve"> </w:t>
      </w:r>
      <w:r>
        <w:rPr>
          <w:color w:val="363636"/>
          <w:sz w:val="24"/>
        </w:rPr>
        <w:t>nuevo</w:t>
      </w:r>
      <w:r>
        <w:rPr>
          <w:color w:val="363636"/>
          <w:spacing w:val="-6"/>
          <w:sz w:val="24"/>
        </w:rPr>
        <w:t xml:space="preserve"> </w:t>
      </w:r>
      <w:r>
        <w:rPr>
          <w:color w:val="363636"/>
          <w:sz w:val="24"/>
        </w:rPr>
        <w:t>rango</w:t>
      </w:r>
      <w:r>
        <w:rPr>
          <w:color w:val="363636"/>
          <w:spacing w:val="-5"/>
          <w:sz w:val="24"/>
        </w:rPr>
        <w:t xml:space="preserve"> </w:t>
      </w:r>
      <w:r>
        <w:rPr>
          <w:color w:val="363636"/>
          <w:sz w:val="24"/>
        </w:rPr>
        <w:t>de</w:t>
      </w:r>
      <w:r>
        <w:rPr>
          <w:color w:val="363636"/>
          <w:spacing w:val="-6"/>
          <w:sz w:val="24"/>
        </w:rPr>
        <w:t xml:space="preserve"> </w:t>
      </w:r>
      <w:r>
        <w:rPr>
          <w:color w:val="363636"/>
          <w:sz w:val="24"/>
        </w:rPr>
        <w:t>celdas</w:t>
      </w:r>
      <w:r>
        <w:rPr>
          <w:color w:val="363636"/>
          <w:spacing w:val="-5"/>
          <w:sz w:val="24"/>
        </w:rPr>
        <w:t xml:space="preserve"> </w:t>
      </w:r>
      <w:r>
        <w:rPr>
          <w:color w:val="363636"/>
          <w:sz w:val="24"/>
        </w:rPr>
        <w:t>con</w:t>
      </w:r>
      <w:r>
        <w:rPr>
          <w:color w:val="363636"/>
          <w:spacing w:val="-7"/>
          <w:sz w:val="24"/>
        </w:rPr>
        <w:t xml:space="preserve"> </w:t>
      </w:r>
      <w:r>
        <w:rPr>
          <w:color w:val="363636"/>
          <w:sz w:val="24"/>
        </w:rPr>
        <w:t>fórmulas</w:t>
      </w:r>
      <w:r>
        <w:rPr>
          <w:color w:val="363636"/>
          <w:spacing w:val="-8"/>
          <w:sz w:val="24"/>
        </w:rPr>
        <w:t xml:space="preserve"> </w:t>
      </w:r>
      <w:r>
        <w:rPr>
          <w:color w:val="363636"/>
          <w:sz w:val="24"/>
        </w:rPr>
        <w:t>que</w:t>
      </w:r>
      <w:r>
        <w:rPr>
          <w:color w:val="363636"/>
          <w:spacing w:val="-7"/>
          <w:sz w:val="24"/>
        </w:rPr>
        <w:t xml:space="preserve"> </w:t>
      </w:r>
      <w:r>
        <w:rPr>
          <w:color w:val="363636"/>
          <w:sz w:val="24"/>
        </w:rPr>
        <w:t>desee</w:t>
      </w:r>
      <w:r>
        <w:rPr>
          <w:color w:val="363636"/>
          <w:spacing w:val="-8"/>
          <w:sz w:val="24"/>
        </w:rPr>
        <w:t xml:space="preserve"> </w:t>
      </w:r>
      <w:r>
        <w:rPr>
          <w:color w:val="363636"/>
          <w:sz w:val="24"/>
        </w:rPr>
        <w:t>ocultar</w:t>
      </w:r>
      <w:r>
        <w:rPr>
          <w:color w:val="363636"/>
          <w:spacing w:val="-5"/>
          <w:sz w:val="24"/>
        </w:rPr>
        <w:t xml:space="preserve"> </w:t>
      </w:r>
      <w:r>
        <w:rPr>
          <w:color w:val="363636"/>
          <w:sz w:val="24"/>
        </w:rPr>
        <w:t>(y</w:t>
      </w:r>
      <w:r>
        <w:rPr>
          <w:color w:val="363636"/>
          <w:spacing w:val="-7"/>
          <w:sz w:val="24"/>
        </w:rPr>
        <w:t xml:space="preserve"> </w:t>
      </w:r>
      <w:r>
        <w:rPr>
          <w:color w:val="363636"/>
          <w:sz w:val="24"/>
        </w:rPr>
        <w:t>los</w:t>
      </w:r>
      <w:r>
        <w:rPr>
          <w:color w:val="363636"/>
          <w:spacing w:val="-6"/>
          <w:sz w:val="24"/>
        </w:rPr>
        <w:t xml:space="preserve"> </w:t>
      </w:r>
      <w:r>
        <w:rPr>
          <w:color w:val="363636"/>
          <w:sz w:val="24"/>
        </w:rPr>
        <w:t>datos</w:t>
      </w:r>
      <w:r>
        <w:rPr>
          <w:color w:val="363636"/>
          <w:spacing w:val="-5"/>
          <w:sz w:val="24"/>
        </w:rPr>
        <w:t xml:space="preserve"> </w:t>
      </w:r>
      <w:r>
        <w:rPr>
          <w:color w:val="363636"/>
          <w:sz w:val="24"/>
        </w:rPr>
        <w:t>si</w:t>
      </w:r>
      <w:r>
        <w:rPr>
          <w:color w:val="363636"/>
          <w:spacing w:val="-9"/>
          <w:sz w:val="24"/>
        </w:rPr>
        <w:t xml:space="preserve"> </w:t>
      </w:r>
      <w:r>
        <w:rPr>
          <w:color w:val="363636"/>
          <w:sz w:val="24"/>
        </w:rPr>
        <w:t>desea</w:t>
      </w:r>
      <w:r>
        <w:rPr>
          <w:color w:val="363636"/>
          <w:spacing w:val="-8"/>
          <w:sz w:val="24"/>
        </w:rPr>
        <w:t xml:space="preserve"> </w:t>
      </w:r>
      <w:r>
        <w:rPr>
          <w:color w:val="363636"/>
          <w:sz w:val="24"/>
        </w:rPr>
        <w:t>protegerlos también).</w:t>
      </w:r>
    </w:p>
    <w:p w:rsidR="00B11E2E" w:rsidRDefault="00B11E2E" w:rsidP="00B11E2E">
      <w:pPr>
        <w:pStyle w:val="Prrafodelista"/>
        <w:numPr>
          <w:ilvl w:val="0"/>
          <w:numId w:val="199"/>
        </w:numPr>
        <w:tabs>
          <w:tab w:val="left" w:pos="1441"/>
        </w:tabs>
        <w:ind w:left="709" w:right="714"/>
        <w:jc w:val="center"/>
        <w:rPr>
          <w:sz w:val="24"/>
        </w:rPr>
      </w:pPr>
      <w:r>
        <w:rPr>
          <w:color w:val="363636"/>
          <w:sz w:val="24"/>
        </w:rPr>
        <w:t xml:space="preserve">Haga clic con el botón secundario en las celdas seleccionadas y, a continuación, seleccione </w:t>
      </w:r>
      <w:r>
        <w:rPr>
          <w:b/>
          <w:color w:val="363636"/>
          <w:sz w:val="24"/>
        </w:rPr>
        <w:t>Formato de</w:t>
      </w:r>
      <w:r>
        <w:rPr>
          <w:b/>
          <w:color w:val="363636"/>
          <w:spacing w:val="-2"/>
          <w:sz w:val="24"/>
        </w:rPr>
        <w:t xml:space="preserve"> </w:t>
      </w:r>
      <w:r>
        <w:rPr>
          <w:b/>
          <w:color w:val="363636"/>
          <w:sz w:val="24"/>
        </w:rPr>
        <w:t>celdas</w:t>
      </w:r>
      <w:r>
        <w:rPr>
          <w:color w:val="363636"/>
          <w:sz w:val="24"/>
        </w:rPr>
        <w:t>.</w:t>
      </w:r>
    </w:p>
    <w:p w:rsidR="00B11E2E" w:rsidRDefault="00B11E2E" w:rsidP="00B11E2E">
      <w:pPr>
        <w:pStyle w:val="Prrafodelista"/>
        <w:numPr>
          <w:ilvl w:val="0"/>
          <w:numId w:val="199"/>
        </w:numPr>
        <w:tabs>
          <w:tab w:val="left" w:pos="1441"/>
        </w:tabs>
        <w:spacing w:line="293" w:lineRule="exact"/>
        <w:ind w:left="709"/>
        <w:jc w:val="center"/>
        <w:rPr>
          <w:sz w:val="24"/>
        </w:rPr>
      </w:pPr>
      <w:r>
        <w:rPr>
          <w:color w:val="363636"/>
          <w:sz w:val="24"/>
        </w:rPr>
        <w:t>Haga</w:t>
      </w:r>
      <w:r>
        <w:rPr>
          <w:color w:val="363636"/>
          <w:spacing w:val="20"/>
          <w:sz w:val="24"/>
        </w:rPr>
        <w:t xml:space="preserve"> </w:t>
      </w:r>
      <w:r>
        <w:rPr>
          <w:color w:val="363636"/>
          <w:sz w:val="24"/>
        </w:rPr>
        <w:t>clic</w:t>
      </w:r>
      <w:r>
        <w:rPr>
          <w:color w:val="363636"/>
          <w:spacing w:val="20"/>
          <w:sz w:val="24"/>
        </w:rPr>
        <w:t xml:space="preserve"> </w:t>
      </w:r>
      <w:r>
        <w:rPr>
          <w:color w:val="363636"/>
          <w:sz w:val="24"/>
        </w:rPr>
        <w:t>en</w:t>
      </w:r>
      <w:r>
        <w:rPr>
          <w:color w:val="363636"/>
          <w:spacing w:val="20"/>
          <w:sz w:val="24"/>
        </w:rPr>
        <w:t xml:space="preserve"> </w:t>
      </w:r>
      <w:r>
        <w:rPr>
          <w:color w:val="363636"/>
          <w:sz w:val="24"/>
        </w:rPr>
        <w:t>la</w:t>
      </w:r>
      <w:r>
        <w:rPr>
          <w:color w:val="363636"/>
          <w:spacing w:val="19"/>
          <w:sz w:val="24"/>
        </w:rPr>
        <w:t xml:space="preserve"> </w:t>
      </w:r>
      <w:r>
        <w:rPr>
          <w:color w:val="363636"/>
          <w:sz w:val="24"/>
        </w:rPr>
        <w:t>pestaña</w:t>
      </w:r>
      <w:r>
        <w:rPr>
          <w:color w:val="363636"/>
          <w:spacing w:val="19"/>
          <w:sz w:val="24"/>
        </w:rPr>
        <w:t xml:space="preserve"> </w:t>
      </w:r>
      <w:r>
        <w:rPr>
          <w:b/>
          <w:color w:val="363636"/>
          <w:sz w:val="24"/>
        </w:rPr>
        <w:t>Protección</w:t>
      </w:r>
      <w:r>
        <w:rPr>
          <w:color w:val="363636"/>
          <w:sz w:val="24"/>
        </w:rPr>
        <w:t>,</w:t>
      </w:r>
      <w:r>
        <w:rPr>
          <w:color w:val="363636"/>
          <w:spacing w:val="21"/>
          <w:sz w:val="24"/>
        </w:rPr>
        <w:t xml:space="preserve"> </w:t>
      </w:r>
      <w:r>
        <w:rPr>
          <w:color w:val="363636"/>
          <w:sz w:val="24"/>
        </w:rPr>
        <w:t>active</w:t>
      </w:r>
      <w:r>
        <w:rPr>
          <w:color w:val="363636"/>
          <w:spacing w:val="21"/>
          <w:sz w:val="24"/>
        </w:rPr>
        <w:t xml:space="preserve"> </w:t>
      </w:r>
      <w:r>
        <w:rPr>
          <w:color w:val="363636"/>
          <w:sz w:val="24"/>
        </w:rPr>
        <w:t>las</w:t>
      </w:r>
      <w:r>
        <w:rPr>
          <w:color w:val="363636"/>
          <w:spacing w:val="19"/>
          <w:sz w:val="24"/>
        </w:rPr>
        <w:t xml:space="preserve"> </w:t>
      </w:r>
      <w:r>
        <w:rPr>
          <w:color w:val="363636"/>
          <w:sz w:val="24"/>
        </w:rPr>
        <w:t>casillas</w:t>
      </w:r>
      <w:r>
        <w:rPr>
          <w:color w:val="363636"/>
          <w:spacing w:val="21"/>
          <w:sz w:val="24"/>
        </w:rPr>
        <w:t xml:space="preserve"> </w:t>
      </w:r>
      <w:r>
        <w:rPr>
          <w:b/>
          <w:color w:val="363636"/>
          <w:sz w:val="24"/>
        </w:rPr>
        <w:t>Bloqueada</w:t>
      </w:r>
      <w:r>
        <w:rPr>
          <w:b/>
          <w:color w:val="363636"/>
          <w:spacing w:val="21"/>
          <w:sz w:val="24"/>
        </w:rPr>
        <w:t xml:space="preserve"> </w:t>
      </w:r>
      <w:r>
        <w:rPr>
          <w:color w:val="363636"/>
          <w:sz w:val="24"/>
        </w:rPr>
        <w:t>y</w:t>
      </w:r>
      <w:r>
        <w:rPr>
          <w:color w:val="363636"/>
          <w:spacing w:val="20"/>
          <w:sz w:val="24"/>
        </w:rPr>
        <w:t xml:space="preserve"> </w:t>
      </w:r>
      <w:r>
        <w:rPr>
          <w:b/>
          <w:color w:val="363636"/>
          <w:sz w:val="24"/>
        </w:rPr>
        <w:t>Oculta</w:t>
      </w:r>
      <w:r>
        <w:rPr>
          <w:b/>
          <w:color w:val="363636"/>
          <w:spacing w:val="21"/>
          <w:sz w:val="24"/>
        </w:rPr>
        <w:t xml:space="preserve"> </w:t>
      </w:r>
      <w:r>
        <w:rPr>
          <w:color w:val="363636"/>
          <w:sz w:val="24"/>
        </w:rPr>
        <w:t>y,</w:t>
      </w:r>
      <w:r>
        <w:rPr>
          <w:color w:val="363636"/>
          <w:spacing w:val="19"/>
          <w:sz w:val="24"/>
        </w:rPr>
        <w:t xml:space="preserve"> </w:t>
      </w:r>
      <w:r>
        <w:rPr>
          <w:color w:val="363636"/>
          <w:sz w:val="24"/>
        </w:rPr>
        <w:t>después,</w:t>
      </w:r>
      <w:r>
        <w:rPr>
          <w:color w:val="363636"/>
          <w:spacing w:val="19"/>
          <w:sz w:val="24"/>
        </w:rPr>
        <w:t xml:space="preserve"> </w:t>
      </w:r>
      <w:r>
        <w:rPr>
          <w:color w:val="363636"/>
          <w:sz w:val="24"/>
        </w:rPr>
        <w:t>haga</w:t>
      </w:r>
      <w:r>
        <w:rPr>
          <w:color w:val="363636"/>
          <w:spacing w:val="19"/>
          <w:sz w:val="24"/>
        </w:rPr>
        <w:t xml:space="preserve"> </w:t>
      </w:r>
      <w:r>
        <w:rPr>
          <w:color w:val="363636"/>
          <w:sz w:val="24"/>
        </w:rPr>
        <w:t>clic</w:t>
      </w:r>
      <w:r>
        <w:rPr>
          <w:color w:val="363636"/>
          <w:spacing w:val="20"/>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Aceptar</w:t>
      </w:r>
      <w:r>
        <w:rPr>
          <w:b w:val="0"/>
          <w:color w:val="363636"/>
        </w:rPr>
        <w:t>.</w:t>
      </w:r>
    </w:p>
    <w:p w:rsidR="00B11E2E" w:rsidRDefault="00B11E2E" w:rsidP="00B11E2E">
      <w:pPr>
        <w:pStyle w:val="Prrafodelista"/>
        <w:numPr>
          <w:ilvl w:val="0"/>
          <w:numId w:val="199"/>
        </w:numPr>
        <w:tabs>
          <w:tab w:val="left" w:pos="1441"/>
        </w:tabs>
        <w:spacing w:line="292" w:lineRule="exact"/>
        <w:ind w:left="709"/>
        <w:jc w:val="center"/>
        <w:rPr>
          <w:sz w:val="24"/>
        </w:rPr>
      </w:pPr>
      <w:r>
        <w:rPr>
          <w:color w:val="363636"/>
          <w:sz w:val="24"/>
        </w:rPr>
        <w:t xml:space="preserve">En la pestaña </w:t>
      </w:r>
      <w:r>
        <w:rPr>
          <w:b/>
          <w:color w:val="363636"/>
          <w:sz w:val="24"/>
        </w:rPr>
        <w:t>Revisar</w:t>
      </w:r>
      <w:r>
        <w:rPr>
          <w:color w:val="363636"/>
          <w:sz w:val="24"/>
        </w:rPr>
        <w:t xml:space="preserve">, haga clic en </w:t>
      </w:r>
      <w:r>
        <w:rPr>
          <w:b/>
          <w:color w:val="363636"/>
          <w:sz w:val="24"/>
        </w:rPr>
        <w:t xml:space="preserve">Proteger hoja </w:t>
      </w:r>
      <w:r>
        <w:rPr>
          <w:color w:val="363636"/>
          <w:sz w:val="24"/>
        </w:rPr>
        <w:t>y escriba su contraseña si tiene</w:t>
      </w:r>
      <w:r>
        <w:rPr>
          <w:color w:val="363636"/>
          <w:spacing w:val="-9"/>
          <w:sz w:val="24"/>
        </w:rPr>
        <w:t xml:space="preserve"> </w:t>
      </w:r>
      <w:r>
        <w:rPr>
          <w:color w:val="363636"/>
          <w:sz w:val="24"/>
        </w:rPr>
        <w:t>una.</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Desactivar la protección de las fórmulas y dejar de ocultarlas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Después de hacer eso, las celdas no protegidas se pueden modificar. Puede que desee realizar una copia de seguridad del libro antes de seguir adelante.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8"/>
        </w:numPr>
        <w:tabs>
          <w:tab w:val="left" w:pos="1441"/>
        </w:tabs>
        <w:ind w:left="709"/>
        <w:jc w:val="center"/>
        <w:rPr>
          <w:sz w:val="24"/>
        </w:rPr>
      </w:pPr>
      <w:r>
        <w:rPr>
          <w:color w:val="363636"/>
          <w:sz w:val="24"/>
        </w:rPr>
        <w:t xml:space="preserve">En la pestaña </w:t>
      </w:r>
      <w:r>
        <w:rPr>
          <w:b/>
          <w:color w:val="363636"/>
          <w:sz w:val="24"/>
        </w:rPr>
        <w:t>Revisar</w:t>
      </w:r>
      <w:r>
        <w:rPr>
          <w:color w:val="363636"/>
          <w:sz w:val="24"/>
        </w:rPr>
        <w:t xml:space="preserve">, haga clic en </w:t>
      </w:r>
      <w:r>
        <w:rPr>
          <w:b/>
          <w:color w:val="363636"/>
          <w:sz w:val="24"/>
        </w:rPr>
        <w:t>Desproteger</w:t>
      </w:r>
      <w:r>
        <w:rPr>
          <w:b/>
          <w:color w:val="363636"/>
          <w:spacing w:val="-1"/>
          <w:sz w:val="24"/>
        </w:rPr>
        <w:t xml:space="preserve"> </w:t>
      </w:r>
      <w:r>
        <w:rPr>
          <w:b/>
          <w:color w:val="363636"/>
          <w:sz w:val="24"/>
        </w:rPr>
        <w:t>hoja</w:t>
      </w:r>
      <w:r>
        <w:rPr>
          <w:color w:val="363636"/>
          <w:sz w:val="24"/>
        </w:rPr>
        <w:t>.</w:t>
      </w:r>
    </w:p>
    <w:p w:rsidR="00B11E2E" w:rsidRDefault="00B11E2E" w:rsidP="00B11E2E">
      <w:pPr>
        <w:pStyle w:val="Prrafodelista"/>
        <w:numPr>
          <w:ilvl w:val="0"/>
          <w:numId w:val="198"/>
        </w:numPr>
        <w:tabs>
          <w:tab w:val="left" w:pos="1441"/>
        </w:tabs>
        <w:ind w:left="709"/>
        <w:jc w:val="center"/>
        <w:rPr>
          <w:sz w:val="24"/>
        </w:rPr>
      </w:pPr>
      <w:r>
        <w:rPr>
          <w:color w:val="363636"/>
          <w:sz w:val="24"/>
        </w:rPr>
        <w:t>Si ha creado una contraseña, escriba la contraseña cuando se le</w:t>
      </w:r>
      <w:r>
        <w:rPr>
          <w:color w:val="363636"/>
          <w:spacing w:val="-12"/>
          <w:sz w:val="24"/>
        </w:rPr>
        <w:t xml:space="preserve"> </w:t>
      </w:r>
      <w:r>
        <w:rPr>
          <w:color w:val="363636"/>
          <w:sz w:val="24"/>
        </w:rPr>
        <w:t>solicite.</w:t>
      </w:r>
    </w:p>
    <w:p w:rsidR="00B11E2E" w:rsidRDefault="00B11E2E" w:rsidP="00B11E2E">
      <w:pPr>
        <w:pStyle w:val="Prrafodelista"/>
        <w:numPr>
          <w:ilvl w:val="0"/>
          <w:numId w:val="198"/>
        </w:numPr>
        <w:tabs>
          <w:tab w:val="left" w:pos="1441"/>
        </w:tabs>
        <w:ind w:left="709" w:right="719"/>
        <w:jc w:val="center"/>
        <w:rPr>
          <w:sz w:val="24"/>
        </w:rPr>
      </w:pPr>
      <w:r>
        <w:rPr>
          <w:color w:val="363636"/>
          <w:sz w:val="24"/>
        </w:rPr>
        <w:t>Seleccione el rango de celdas con fórmulas que desea mostrar (y las celdas usadas en las fórmulas si oculta dichas celdas</w:t>
      </w:r>
      <w:r>
        <w:rPr>
          <w:color w:val="363636"/>
          <w:spacing w:val="-7"/>
          <w:sz w:val="24"/>
        </w:rPr>
        <w:t xml:space="preserve"> </w:t>
      </w:r>
      <w:r>
        <w:rPr>
          <w:color w:val="363636"/>
          <w:sz w:val="24"/>
        </w:rPr>
        <w:t>también).</w:t>
      </w:r>
    </w:p>
    <w:p w:rsidR="00B11E2E" w:rsidRDefault="00B11E2E" w:rsidP="00B11E2E">
      <w:pPr>
        <w:pStyle w:val="Prrafodelista"/>
        <w:numPr>
          <w:ilvl w:val="0"/>
          <w:numId w:val="198"/>
        </w:numPr>
        <w:tabs>
          <w:tab w:val="left" w:pos="1441"/>
        </w:tabs>
        <w:spacing w:line="291" w:lineRule="exact"/>
        <w:ind w:left="709"/>
        <w:jc w:val="center"/>
        <w:rPr>
          <w:sz w:val="24"/>
        </w:rPr>
      </w:pPr>
      <w:r>
        <w:rPr>
          <w:color w:val="363636"/>
          <w:sz w:val="24"/>
        </w:rPr>
        <w:t xml:space="preserve">Haga clic con el botón derecho en el rango de celdas y, después, haga clic en </w:t>
      </w:r>
      <w:r>
        <w:rPr>
          <w:b/>
          <w:color w:val="363636"/>
          <w:sz w:val="24"/>
        </w:rPr>
        <w:t>Formato de</w:t>
      </w:r>
      <w:r>
        <w:rPr>
          <w:b/>
          <w:color w:val="363636"/>
          <w:spacing w:val="-12"/>
          <w:sz w:val="24"/>
        </w:rPr>
        <w:t xml:space="preserve"> </w:t>
      </w:r>
      <w:r>
        <w:rPr>
          <w:b/>
          <w:color w:val="363636"/>
          <w:sz w:val="24"/>
        </w:rPr>
        <w:t>celdas</w:t>
      </w:r>
      <w:r>
        <w:rPr>
          <w:color w:val="363636"/>
          <w:sz w:val="24"/>
        </w:rPr>
        <w:t>.</w:t>
      </w:r>
    </w:p>
    <w:p w:rsidR="00B11E2E" w:rsidRDefault="00B11E2E" w:rsidP="00B11E2E">
      <w:pPr>
        <w:pStyle w:val="Prrafodelista"/>
        <w:numPr>
          <w:ilvl w:val="0"/>
          <w:numId w:val="198"/>
        </w:numPr>
        <w:tabs>
          <w:tab w:val="left" w:pos="1441"/>
        </w:tabs>
        <w:spacing w:line="292" w:lineRule="exact"/>
        <w:ind w:left="709"/>
        <w:jc w:val="center"/>
        <w:rPr>
          <w:sz w:val="24"/>
        </w:rPr>
      </w:pPr>
      <w:r>
        <w:rPr>
          <w:color w:val="363636"/>
          <w:sz w:val="24"/>
        </w:rPr>
        <w:t xml:space="preserve">En la pestaña </w:t>
      </w:r>
      <w:r>
        <w:rPr>
          <w:b/>
          <w:color w:val="363636"/>
          <w:sz w:val="24"/>
        </w:rPr>
        <w:t>Protección</w:t>
      </w:r>
      <w:r>
        <w:rPr>
          <w:color w:val="363636"/>
          <w:sz w:val="24"/>
        </w:rPr>
        <w:t xml:space="preserve">, desactive la casilla </w:t>
      </w:r>
      <w:r>
        <w:rPr>
          <w:b/>
          <w:color w:val="363636"/>
          <w:sz w:val="24"/>
        </w:rPr>
        <w:t xml:space="preserve">Oculta </w:t>
      </w:r>
      <w:r>
        <w:rPr>
          <w:color w:val="363636"/>
          <w:sz w:val="24"/>
        </w:rPr>
        <w:t>y, después, haga clic en</w:t>
      </w:r>
      <w:r>
        <w:rPr>
          <w:color w:val="363636"/>
          <w:spacing w:val="-9"/>
          <w:sz w:val="24"/>
        </w:rPr>
        <w:t xml:space="preserve"> </w:t>
      </w:r>
      <w:r>
        <w:rPr>
          <w:b/>
          <w:color w:val="363636"/>
          <w:sz w:val="24"/>
        </w:rPr>
        <w:t>Aceptar</w:t>
      </w:r>
      <w:r>
        <w:rPr>
          <w:color w:val="363636"/>
          <w:sz w:val="24"/>
        </w:rPr>
        <w:t>.</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Inicio rápido: Crear una macro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3"/>
        <w:jc w:val="center"/>
      </w:pPr>
      <w:r>
        <w:rPr>
          <w:color w:val="363636"/>
        </w:rPr>
        <w:t>Si hay tareas de Microsoft Excel que realiza reiteradamente, puede grabar una macro para automatizarlas. Una</w:t>
      </w:r>
      <w:r>
        <w:rPr>
          <w:color w:val="363636"/>
          <w:spacing w:val="-13"/>
        </w:rPr>
        <w:t xml:space="preserve"> </w:t>
      </w:r>
      <w:r>
        <w:rPr>
          <w:color w:val="363636"/>
        </w:rPr>
        <w:t>macro</w:t>
      </w:r>
      <w:r>
        <w:rPr>
          <w:color w:val="363636"/>
          <w:spacing w:val="-14"/>
        </w:rPr>
        <w:t xml:space="preserve"> </w:t>
      </w:r>
      <w:r>
        <w:rPr>
          <w:color w:val="363636"/>
        </w:rPr>
        <w:t>es</w:t>
      </w:r>
      <w:r>
        <w:rPr>
          <w:color w:val="363636"/>
          <w:spacing w:val="-15"/>
        </w:rPr>
        <w:t xml:space="preserve"> </w:t>
      </w:r>
      <w:r>
        <w:rPr>
          <w:color w:val="363636"/>
        </w:rPr>
        <w:t>una</w:t>
      </w:r>
      <w:r>
        <w:rPr>
          <w:color w:val="363636"/>
          <w:spacing w:val="-15"/>
        </w:rPr>
        <w:t xml:space="preserve"> </w:t>
      </w:r>
      <w:r>
        <w:rPr>
          <w:color w:val="363636"/>
        </w:rPr>
        <w:t>acción</w:t>
      </w:r>
      <w:r>
        <w:rPr>
          <w:color w:val="363636"/>
          <w:spacing w:val="-13"/>
        </w:rPr>
        <w:t xml:space="preserve"> </w:t>
      </w:r>
      <w:r>
        <w:rPr>
          <w:color w:val="363636"/>
        </w:rPr>
        <w:t>o</w:t>
      </w:r>
      <w:r>
        <w:rPr>
          <w:color w:val="363636"/>
          <w:spacing w:val="-13"/>
        </w:rPr>
        <w:t xml:space="preserve"> </w:t>
      </w:r>
      <w:r>
        <w:rPr>
          <w:color w:val="363636"/>
        </w:rPr>
        <w:t>un</w:t>
      </w:r>
      <w:r>
        <w:rPr>
          <w:color w:val="363636"/>
          <w:spacing w:val="-12"/>
        </w:rPr>
        <w:t xml:space="preserve"> </w:t>
      </w:r>
      <w:r>
        <w:rPr>
          <w:color w:val="363636"/>
        </w:rPr>
        <w:t>conjunto</w:t>
      </w:r>
      <w:r>
        <w:rPr>
          <w:color w:val="363636"/>
          <w:spacing w:val="-15"/>
        </w:rPr>
        <w:t xml:space="preserve"> </w:t>
      </w:r>
      <w:r>
        <w:rPr>
          <w:color w:val="363636"/>
        </w:rPr>
        <w:t>de</w:t>
      </w:r>
      <w:r>
        <w:rPr>
          <w:color w:val="363636"/>
          <w:spacing w:val="-14"/>
        </w:rPr>
        <w:t xml:space="preserve"> </w:t>
      </w:r>
      <w:r>
        <w:rPr>
          <w:color w:val="363636"/>
        </w:rPr>
        <w:t>acciones</w:t>
      </w:r>
      <w:r>
        <w:rPr>
          <w:color w:val="363636"/>
          <w:spacing w:val="-13"/>
        </w:rPr>
        <w:t xml:space="preserve"> </w:t>
      </w:r>
      <w:r>
        <w:rPr>
          <w:color w:val="363636"/>
        </w:rPr>
        <w:t>que</w:t>
      </w:r>
      <w:r>
        <w:rPr>
          <w:color w:val="363636"/>
          <w:spacing w:val="-15"/>
        </w:rPr>
        <w:t xml:space="preserve"> </w:t>
      </w:r>
      <w:r>
        <w:rPr>
          <w:color w:val="363636"/>
        </w:rPr>
        <w:t>se</w:t>
      </w:r>
      <w:r>
        <w:rPr>
          <w:color w:val="363636"/>
          <w:spacing w:val="-15"/>
        </w:rPr>
        <w:t xml:space="preserve"> </w:t>
      </w:r>
      <w:r>
        <w:rPr>
          <w:color w:val="363636"/>
        </w:rPr>
        <w:t>puede</w:t>
      </w:r>
      <w:r>
        <w:rPr>
          <w:color w:val="363636"/>
          <w:spacing w:val="-15"/>
        </w:rPr>
        <w:t xml:space="preserve"> </w:t>
      </w:r>
      <w:r>
        <w:rPr>
          <w:color w:val="363636"/>
        </w:rPr>
        <w:t>ejecutar</w:t>
      </w:r>
      <w:r>
        <w:rPr>
          <w:color w:val="363636"/>
          <w:spacing w:val="-14"/>
        </w:rPr>
        <w:t xml:space="preserve"> </w:t>
      </w:r>
      <w:r>
        <w:rPr>
          <w:color w:val="363636"/>
        </w:rPr>
        <w:t>todas</w:t>
      </w:r>
      <w:r>
        <w:rPr>
          <w:color w:val="363636"/>
          <w:spacing w:val="-13"/>
        </w:rPr>
        <w:t xml:space="preserve"> </w:t>
      </w:r>
      <w:r>
        <w:rPr>
          <w:color w:val="363636"/>
        </w:rPr>
        <w:t>las</w:t>
      </w:r>
      <w:r>
        <w:rPr>
          <w:color w:val="363636"/>
          <w:spacing w:val="-16"/>
        </w:rPr>
        <w:t xml:space="preserve"> </w:t>
      </w:r>
      <w:r>
        <w:rPr>
          <w:color w:val="363636"/>
        </w:rPr>
        <w:t>veces</w:t>
      </w:r>
      <w:r>
        <w:rPr>
          <w:color w:val="363636"/>
          <w:spacing w:val="-12"/>
        </w:rPr>
        <w:t xml:space="preserve"> </w:t>
      </w:r>
      <w:r>
        <w:rPr>
          <w:color w:val="363636"/>
        </w:rPr>
        <w:t>que</w:t>
      </w:r>
      <w:r>
        <w:rPr>
          <w:color w:val="363636"/>
          <w:spacing w:val="-15"/>
        </w:rPr>
        <w:t xml:space="preserve"> </w:t>
      </w:r>
      <w:r>
        <w:rPr>
          <w:color w:val="363636"/>
        </w:rPr>
        <w:t>desee.</w:t>
      </w:r>
      <w:r>
        <w:rPr>
          <w:color w:val="363636"/>
          <w:spacing w:val="-12"/>
        </w:rPr>
        <w:t xml:space="preserve"> </w:t>
      </w:r>
      <w:r>
        <w:rPr>
          <w:color w:val="363636"/>
        </w:rPr>
        <w:t>Cuando se</w:t>
      </w:r>
      <w:r>
        <w:rPr>
          <w:color w:val="363636"/>
          <w:spacing w:val="-6"/>
        </w:rPr>
        <w:t xml:space="preserve"> </w:t>
      </w:r>
      <w:r>
        <w:rPr>
          <w:color w:val="363636"/>
        </w:rPr>
        <w:t>crea</w:t>
      </w:r>
      <w:r>
        <w:rPr>
          <w:color w:val="363636"/>
          <w:spacing w:val="-8"/>
        </w:rPr>
        <w:t xml:space="preserve"> </w:t>
      </w:r>
      <w:r>
        <w:rPr>
          <w:color w:val="363636"/>
        </w:rPr>
        <w:t>una</w:t>
      </w:r>
      <w:r>
        <w:rPr>
          <w:color w:val="363636"/>
          <w:spacing w:val="-8"/>
        </w:rPr>
        <w:t xml:space="preserve"> </w:t>
      </w:r>
      <w:r>
        <w:rPr>
          <w:color w:val="363636"/>
        </w:rPr>
        <w:t>macro,</w:t>
      </w:r>
      <w:r>
        <w:rPr>
          <w:color w:val="363636"/>
          <w:spacing w:val="-5"/>
        </w:rPr>
        <w:t xml:space="preserve"> </w:t>
      </w:r>
      <w:r>
        <w:rPr>
          <w:color w:val="363636"/>
        </w:rPr>
        <w:t>se</w:t>
      </w:r>
      <w:r>
        <w:rPr>
          <w:color w:val="363636"/>
          <w:spacing w:val="-8"/>
        </w:rPr>
        <w:t xml:space="preserve"> </w:t>
      </w:r>
      <w:r>
        <w:rPr>
          <w:color w:val="363636"/>
        </w:rPr>
        <w:t>graban</w:t>
      </w:r>
      <w:r>
        <w:rPr>
          <w:color w:val="363636"/>
          <w:spacing w:val="-5"/>
        </w:rPr>
        <w:t xml:space="preserve"> </w:t>
      </w:r>
      <w:r>
        <w:rPr>
          <w:color w:val="363636"/>
        </w:rPr>
        <w:t>los</w:t>
      </w:r>
      <w:r>
        <w:rPr>
          <w:color w:val="363636"/>
          <w:spacing w:val="-5"/>
        </w:rPr>
        <w:t xml:space="preserve"> </w:t>
      </w:r>
      <w:r>
        <w:rPr>
          <w:color w:val="363636"/>
        </w:rPr>
        <w:t>clics</w:t>
      </w:r>
      <w:r>
        <w:rPr>
          <w:color w:val="363636"/>
          <w:spacing w:val="-6"/>
        </w:rPr>
        <w:t xml:space="preserve"> </w:t>
      </w:r>
      <w:r>
        <w:rPr>
          <w:color w:val="363636"/>
        </w:rPr>
        <w:t>del</w:t>
      </w:r>
      <w:r>
        <w:rPr>
          <w:color w:val="363636"/>
          <w:spacing w:val="-5"/>
        </w:rPr>
        <w:t xml:space="preserve"> </w:t>
      </w:r>
      <w:r>
        <w:rPr>
          <w:color w:val="363636"/>
        </w:rPr>
        <w:t>mouse</w:t>
      </w:r>
      <w:r>
        <w:rPr>
          <w:color w:val="363636"/>
          <w:spacing w:val="-6"/>
        </w:rPr>
        <w:t xml:space="preserve"> </w:t>
      </w:r>
      <w:r>
        <w:rPr>
          <w:color w:val="363636"/>
        </w:rPr>
        <w:t>y</w:t>
      </w:r>
      <w:r>
        <w:rPr>
          <w:color w:val="363636"/>
          <w:spacing w:val="-11"/>
        </w:rPr>
        <w:t xml:space="preserve"> </w:t>
      </w:r>
      <w:r>
        <w:rPr>
          <w:color w:val="363636"/>
        </w:rPr>
        <w:t>las</w:t>
      </w:r>
      <w:r>
        <w:rPr>
          <w:color w:val="363636"/>
          <w:spacing w:val="-5"/>
        </w:rPr>
        <w:t xml:space="preserve"> </w:t>
      </w:r>
      <w:r>
        <w:rPr>
          <w:color w:val="363636"/>
        </w:rPr>
        <w:t>pulsaciones</w:t>
      </w:r>
      <w:r>
        <w:rPr>
          <w:color w:val="363636"/>
          <w:spacing w:val="-7"/>
        </w:rPr>
        <w:t xml:space="preserve"> </w:t>
      </w:r>
      <w:r>
        <w:rPr>
          <w:color w:val="363636"/>
        </w:rPr>
        <w:t>de</w:t>
      </w:r>
      <w:r>
        <w:rPr>
          <w:color w:val="363636"/>
          <w:spacing w:val="-7"/>
        </w:rPr>
        <w:t xml:space="preserve"> </w:t>
      </w:r>
      <w:r>
        <w:rPr>
          <w:color w:val="363636"/>
        </w:rPr>
        <w:t>las</w:t>
      </w:r>
      <w:r>
        <w:rPr>
          <w:color w:val="363636"/>
          <w:spacing w:val="-5"/>
        </w:rPr>
        <w:t xml:space="preserve"> </w:t>
      </w:r>
      <w:r>
        <w:rPr>
          <w:color w:val="363636"/>
        </w:rPr>
        <w:t>teclas.</w:t>
      </w:r>
      <w:r>
        <w:rPr>
          <w:color w:val="363636"/>
          <w:spacing w:val="-7"/>
        </w:rPr>
        <w:t xml:space="preserve"> </w:t>
      </w:r>
      <w:r>
        <w:rPr>
          <w:color w:val="363636"/>
        </w:rPr>
        <w:t>Después</w:t>
      </w:r>
      <w:r>
        <w:rPr>
          <w:color w:val="363636"/>
          <w:spacing w:val="-7"/>
        </w:rPr>
        <w:t xml:space="preserve"> </w:t>
      </w:r>
      <w:r>
        <w:rPr>
          <w:color w:val="363636"/>
        </w:rPr>
        <w:t>de</w:t>
      </w:r>
      <w:r>
        <w:rPr>
          <w:color w:val="363636"/>
          <w:spacing w:val="-5"/>
        </w:rPr>
        <w:t xml:space="preserve"> </w:t>
      </w:r>
      <w:r>
        <w:rPr>
          <w:color w:val="363636"/>
        </w:rPr>
        <w:t>crear</w:t>
      </w:r>
      <w:r>
        <w:rPr>
          <w:color w:val="363636"/>
          <w:spacing w:val="-7"/>
        </w:rPr>
        <w:t xml:space="preserve"> </w:t>
      </w:r>
      <w:r>
        <w:rPr>
          <w:color w:val="363636"/>
        </w:rPr>
        <w:t>una</w:t>
      </w:r>
      <w:r>
        <w:rPr>
          <w:color w:val="363636"/>
          <w:spacing w:val="-5"/>
        </w:rPr>
        <w:t xml:space="preserve"> </w:t>
      </w:r>
      <w:r>
        <w:rPr>
          <w:color w:val="363636"/>
        </w:rPr>
        <w:t>macro, puede modificarla para realizar cambios menores en su</w:t>
      </w:r>
      <w:r>
        <w:rPr>
          <w:color w:val="363636"/>
          <w:spacing w:val="-7"/>
        </w:rPr>
        <w:t xml:space="preserve"> </w:t>
      </w:r>
      <w:r>
        <w:rPr>
          <w:color w:val="363636"/>
        </w:rPr>
        <w:t>funcionamiento.</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9"/>
        <w:jc w:val="center"/>
      </w:pPr>
      <w:r>
        <w:rPr>
          <w:color w:val="363636"/>
        </w:rPr>
        <w:t>Imagine que todos los meses crea un informe para el gerente del departamento contable. Desea que los nombres de los clientes con cuentas vencidas aparezcan en rojo y en negrita. Puede crear y luego ejecutar una macro que aplique rápidamente estos cambios de formato en las celdas seleccionadas.</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t>¿Cómo?</w:t>
      </w:r>
    </w:p>
    <w:p w:rsidR="00B11E2E" w:rsidRDefault="00B11E2E" w:rsidP="00B11E2E">
      <w:pPr>
        <w:pStyle w:val="Textoindependiente"/>
        <w:spacing w:before="6"/>
        <w:ind w:left="709"/>
        <w:jc w:val="center"/>
        <w:rPr>
          <w:sz w:val="7"/>
        </w:rPr>
      </w:pPr>
    </w:p>
    <w:tbl>
      <w:tblPr>
        <w:tblStyle w:val="TableNormal"/>
        <w:tblW w:w="0" w:type="auto"/>
        <w:tblInd w:w="573" w:type="dxa"/>
        <w:tblLayout w:type="fixed"/>
        <w:tblLook w:val="01E0" w:firstRow="1" w:lastRow="1" w:firstColumn="1" w:lastColumn="1" w:noHBand="0" w:noVBand="0"/>
      </w:tblPr>
      <w:tblGrid>
        <w:gridCol w:w="756"/>
        <w:gridCol w:w="10026"/>
      </w:tblGrid>
      <w:tr w:rsidR="00B11E2E" w:rsidTr="004A25A1">
        <w:trPr>
          <w:trHeight w:val="2559"/>
        </w:trPr>
        <w:tc>
          <w:tcPr>
            <w:tcW w:w="756" w:type="dxa"/>
          </w:tcPr>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spacing w:before="1"/>
              <w:ind w:left="709"/>
              <w:jc w:val="center"/>
              <w:rPr>
                <w:sz w:val="16"/>
              </w:rPr>
            </w:pPr>
          </w:p>
          <w:p w:rsidR="00B11E2E" w:rsidRDefault="00B11E2E" w:rsidP="004A25A1">
            <w:pPr>
              <w:pStyle w:val="TableParagraph"/>
              <w:ind w:left="709"/>
              <w:jc w:val="center"/>
              <w:rPr>
                <w:sz w:val="20"/>
              </w:rPr>
            </w:pPr>
            <w:r>
              <w:rPr>
                <w:noProof/>
                <w:sz w:val="20"/>
                <w:lang w:val="es-MX" w:eastAsia="es-MX"/>
              </w:rPr>
              <w:drawing>
                <wp:inline distT="0" distB="0" distL="0" distR="0" wp14:anchorId="428C7AFE" wp14:editId="225743D5">
                  <wp:extent cx="285315" cy="285750"/>
                  <wp:effectExtent l="0" t="0" r="0" b="0"/>
                  <wp:docPr id="797" name="image165.png" descr="Imagen del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165.png"/>
                          <pic:cNvPicPr/>
                        </pic:nvPicPr>
                        <pic:blipFill>
                          <a:blip r:embed="rId355" cstate="print"/>
                          <a:stretch>
                            <a:fillRect/>
                          </a:stretch>
                        </pic:blipFill>
                        <pic:spPr>
                          <a:xfrm>
                            <a:off x="0" y="0"/>
                            <a:ext cx="285315" cy="285750"/>
                          </a:xfrm>
                          <a:prstGeom prst="rect">
                            <a:avLst/>
                          </a:prstGeom>
                        </pic:spPr>
                      </pic:pic>
                    </a:graphicData>
                  </a:graphic>
                </wp:inline>
              </w:drawing>
            </w:r>
          </w:p>
        </w:tc>
        <w:tc>
          <w:tcPr>
            <w:tcW w:w="10026" w:type="dxa"/>
          </w:tcPr>
          <w:p w:rsidR="00B11E2E" w:rsidRDefault="00B11E2E" w:rsidP="004A25A1">
            <w:pPr>
              <w:pStyle w:val="TableParagraph"/>
              <w:spacing w:line="244" w:lineRule="exact"/>
              <w:ind w:left="709"/>
              <w:jc w:val="center"/>
              <w:rPr>
                <w:sz w:val="24"/>
              </w:rPr>
            </w:pPr>
            <w:r>
              <w:rPr>
                <w:color w:val="363636"/>
                <w:sz w:val="24"/>
              </w:rPr>
              <w:t>Antes de grabar una macro</w:t>
            </w:r>
          </w:p>
          <w:p w:rsidR="00B11E2E" w:rsidRDefault="00B11E2E" w:rsidP="004A25A1">
            <w:pPr>
              <w:pStyle w:val="TableParagraph"/>
              <w:spacing w:before="2"/>
              <w:ind w:left="709"/>
              <w:jc w:val="center"/>
              <w:rPr>
                <w:sz w:val="23"/>
              </w:rPr>
            </w:pPr>
          </w:p>
          <w:p w:rsidR="00B11E2E" w:rsidRDefault="00B11E2E" w:rsidP="004A25A1">
            <w:pPr>
              <w:pStyle w:val="TableParagraph"/>
              <w:spacing w:line="292" w:lineRule="exact"/>
              <w:ind w:left="709"/>
              <w:jc w:val="center"/>
              <w:rPr>
                <w:sz w:val="24"/>
              </w:rPr>
            </w:pPr>
            <w:r>
              <w:rPr>
                <w:color w:val="363636"/>
                <w:sz w:val="24"/>
              </w:rPr>
              <w:t xml:space="preserve">Compruebe que se muestra la pestaña </w:t>
            </w:r>
            <w:r>
              <w:rPr>
                <w:b/>
                <w:color w:val="363636"/>
                <w:sz w:val="24"/>
              </w:rPr>
              <w:t xml:space="preserve">Programador </w:t>
            </w:r>
            <w:r>
              <w:rPr>
                <w:color w:val="363636"/>
                <w:sz w:val="24"/>
              </w:rPr>
              <w:t>en la cinta de opciones. Dado que la pestaña</w:t>
            </w:r>
          </w:p>
          <w:p w:rsidR="00B11E2E" w:rsidRDefault="00B11E2E" w:rsidP="004A25A1">
            <w:pPr>
              <w:pStyle w:val="TableParagraph"/>
              <w:spacing w:line="292" w:lineRule="exact"/>
              <w:ind w:left="709"/>
              <w:jc w:val="center"/>
              <w:rPr>
                <w:sz w:val="24"/>
              </w:rPr>
            </w:pPr>
            <w:r>
              <w:rPr>
                <w:b/>
                <w:color w:val="363636"/>
                <w:sz w:val="24"/>
              </w:rPr>
              <w:t xml:space="preserve">Programador </w:t>
            </w:r>
            <w:r>
              <w:rPr>
                <w:color w:val="363636"/>
                <w:sz w:val="24"/>
              </w:rPr>
              <w:t>no se muestra de manera predeterminada, haga lo siguiente:</w:t>
            </w:r>
          </w:p>
          <w:p w:rsidR="00B11E2E" w:rsidRDefault="00B11E2E" w:rsidP="004A25A1">
            <w:pPr>
              <w:pStyle w:val="TableParagraph"/>
              <w:spacing w:before="2"/>
              <w:ind w:left="709"/>
              <w:jc w:val="center"/>
              <w:rPr>
                <w:sz w:val="23"/>
              </w:rPr>
            </w:pPr>
          </w:p>
          <w:p w:rsidR="00B11E2E" w:rsidRDefault="00B11E2E" w:rsidP="004A25A1">
            <w:pPr>
              <w:pStyle w:val="TableParagraph"/>
              <w:numPr>
                <w:ilvl w:val="0"/>
                <w:numId w:val="197"/>
              </w:numPr>
              <w:tabs>
                <w:tab w:val="left" w:pos="750"/>
              </w:tabs>
              <w:ind w:left="709" w:right="202"/>
              <w:jc w:val="center"/>
              <w:rPr>
                <w:sz w:val="24"/>
              </w:rPr>
            </w:pPr>
            <w:r>
              <w:rPr>
                <w:color w:val="363636"/>
                <w:sz w:val="24"/>
              </w:rPr>
              <w:t>Haga</w:t>
            </w:r>
            <w:r>
              <w:rPr>
                <w:color w:val="363636"/>
                <w:spacing w:val="-11"/>
                <w:sz w:val="24"/>
              </w:rPr>
              <w:t xml:space="preserve"> </w:t>
            </w:r>
            <w:r>
              <w:rPr>
                <w:color w:val="363636"/>
                <w:sz w:val="24"/>
              </w:rPr>
              <w:t>clic</w:t>
            </w:r>
            <w:r>
              <w:rPr>
                <w:color w:val="363636"/>
                <w:spacing w:val="-12"/>
                <w:sz w:val="24"/>
              </w:rPr>
              <w:t xml:space="preserve"> </w:t>
            </w:r>
            <w:r>
              <w:rPr>
                <w:color w:val="363636"/>
                <w:sz w:val="24"/>
              </w:rPr>
              <w:t>en</w:t>
            </w:r>
            <w:r>
              <w:rPr>
                <w:color w:val="363636"/>
                <w:spacing w:val="-10"/>
                <w:sz w:val="24"/>
              </w:rPr>
              <w:t xml:space="preserve"> </w:t>
            </w:r>
            <w:r>
              <w:rPr>
                <w:color w:val="363636"/>
                <w:sz w:val="24"/>
              </w:rPr>
              <w:t>la</w:t>
            </w:r>
            <w:r>
              <w:rPr>
                <w:color w:val="363636"/>
                <w:spacing w:val="-11"/>
                <w:sz w:val="24"/>
              </w:rPr>
              <w:t xml:space="preserve"> </w:t>
            </w:r>
            <w:r>
              <w:rPr>
                <w:color w:val="363636"/>
                <w:sz w:val="24"/>
              </w:rPr>
              <w:t>pestaña</w:t>
            </w:r>
            <w:r>
              <w:rPr>
                <w:color w:val="363636"/>
                <w:spacing w:val="-13"/>
                <w:sz w:val="24"/>
              </w:rPr>
              <w:t xml:space="preserve"> </w:t>
            </w:r>
            <w:r>
              <w:rPr>
                <w:b/>
                <w:color w:val="363636"/>
                <w:sz w:val="24"/>
              </w:rPr>
              <w:t>Archivo</w:t>
            </w:r>
            <w:r>
              <w:rPr>
                <w:color w:val="363636"/>
                <w:sz w:val="24"/>
              </w:rPr>
              <w:t>,</w:t>
            </w:r>
            <w:r>
              <w:rPr>
                <w:color w:val="363636"/>
                <w:spacing w:val="-11"/>
                <w:sz w:val="24"/>
              </w:rPr>
              <w:t xml:space="preserve"> </w:t>
            </w:r>
            <w:r>
              <w:rPr>
                <w:color w:val="363636"/>
                <w:sz w:val="24"/>
              </w:rPr>
              <w:t>elija</w:t>
            </w:r>
            <w:r>
              <w:rPr>
                <w:color w:val="363636"/>
                <w:spacing w:val="-13"/>
                <w:sz w:val="24"/>
              </w:rPr>
              <w:t xml:space="preserve"> </w:t>
            </w:r>
            <w:r>
              <w:rPr>
                <w:b/>
                <w:color w:val="363636"/>
                <w:sz w:val="24"/>
              </w:rPr>
              <w:t>Opciones</w:t>
            </w:r>
            <w:r>
              <w:rPr>
                <w:b/>
                <w:color w:val="363636"/>
                <w:spacing w:val="-10"/>
                <w:sz w:val="24"/>
              </w:rPr>
              <w:t xml:space="preserve"> </w:t>
            </w:r>
            <w:r>
              <w:rPr>
                <w:color w:val="363636"/>
                <w:sz w:val="24"/>
              </w:rPr>
              <w:t>y</w:t>
            </w:r>
            <w:r>
              <w:rPr>
                <w:color w:val="363636"/>
                <w:spacing w:val="-11"/>
                <w:sz w:val="24"/>
              </w:rPr>
              <w:t xml:space="preserve"> </w:t>
            </w:r>
            <w:r>
              <w:rPr>
                <w:color w:val="363636"/>
                <w:sz w:val="24"/>
              </w:rPr>
              <w:t>después</w:t>
            </w:r>
            <w:r>
              <w:rPr>
                <w:color w:val="363636"/>
                <w:spacing w:val="-11"/>
                <w:sz w:val="24"/>
              </w:rPr>
              <w:t xml:space="preserve"> </w:t>
            </w:r>
            <w:r>
              <w:rPr>
                <w:color w:val="363636"/>
                <w:sz w:val="24"/>
              </w:rPr>
              <w:t>haga</w:t>
            </w:r>
            <w:r>
              <w:rPr>
                <w:color w:val="363636"/>
                <w:spacing w:val="-11"/>
                <w:sz w:val="24"/>
              </w:rPr>
              <w:t xml:space="preserve"> </w:t>
            </w:r>
            <w:r>
              <w:rPr>
                <w:color w:val="363636"/>
                <w:sz w:val="24"/>
              </w:rPr>
              <w:t>clic</w:t>
            </w:r>
            <w:r>
              <w:rPr>
                <w:color w:val="363636"/>
                <w:spacing w:val="-12"/>
                <w:sz w:val="24"/>
              </w:rPr>
              <w:t xml:space="preserve"> </w:t>
            </w:r>
            <w:r>
              <w:rPr>
                <w:color w:val="363636"/>
                <w:sz w:val="24"/>
              </w:rPr>
              <w:t>en</w:t>
            </w:r>
            <w:r>
              <w:rPr>
                <w:color w:val="363636"/>
                <w:spacing w:val="-10"/>
                <w:sz w:val="24"/>
              </w:rPr>
              <w:t xml:space="preserve"> </w:t>
            </w:r>
            <w:r>
              <w:rPr>
                <w:color w:val="363636"/>
                <w:sz w:val="24"/>
              </w:rPr>
              <w:t>la</w:t>
            </w:r>
            <w:r>
              <w:rPr>
                <w:color w:val="363636"/>
                <w:spacing w:val="-11"/>
                <w:sz w:val="24"/>
              </w:rPr>
              <w:t xml:space="preserve"> </w:t>
            </w:r>
            <w:r>
              <w:rPr>
                <w:color w:val="363636"/>
                <w:sz w:val="24"/>
              </w:rPr>
              <w:t>categoría</w:t>
            </w:r>
            <w:r>
              <w:rPr>
                <w:color w:val="363636"/>
                <w:spacing w:val="-11"/>
                <w:sz w:val="24"/>
              </w:rPr>
              <w:t xml:space="preserve"> </w:t>
            </w:r>
            <w:r>
              <w:rPr>
                <w:b/>
                <w:color w:val="363636"/>
                <w:sz w:val="24"/>
              </w:rPr>
              <w:t>Personalizar cinta de</w:t>
            </w:r>
            <w:r>
              <w:rPr>
                <w:b/>
                <w:color w:val="363636"/>
                <w:spacing w:val="-3"/>
                <w:sz w:val="24"/>
              </w:rPr>
              <w:t xml:space="preserve"> </w:t>
            </w:r>
            <w:r>
              <w:rPr>
                <w:b/>
                <w:color w:val="363636"/>
                <w:sz w:val="24"/>
              </w:rPr>
              <w:t>opciones</w:t>
            </w:r>
            <w:r>
              <w:rPr>
                <w:color w:val="363636"/>
                <w:sz w:val="24"/>
              </w:rPr>
              <w:t>.</w:t>
            </w:r>
          </w:p>
          <w:p w:rsidR="00B11E2E" w:rsidRDefault="00B11E2E" w:rsidP="004A25A1">
            <w:pPr>
              <w:pStyle w:val="TableParagraph"/>
              <w:numPr>
                <w:ilvl w:val="0"/>
                <w:numId w:val="197"/>
              </w:numPr>
              <w:tabs>
                <w:tab w:val="left" w:pos="750"/>
              </w:tabs>
              <w:spacing w:line="291" w:lineRule="exact"/>
              <w:ind w:left="709"/>
              <w:jc w:val="center"/>
              <w:rPr>
                <w:sz w:val="24"/>
              </w:rPr>
            </w:pPr>
            <w:r>
              <w:rPr>
                <w:color w:val="363636"/>
                <w:sz w:val="24"/>
              </w:rPr>
              <w:t xml:space="preserve">En </w:t>
            </w:r>
            <w:r>
              <w:rPr>
                <w:b/>
                <w:color w:val="363636"/>
                <w:sz w:val="24"/>
              </w:rPr>
              <w:t>Personalizar la Cinta</w:t>
            </w:r>
            <w:r>
              <w:rPr>
                <w:color w:val="363636"/>
                <w:sz w:val="24"/>
              </w:rPr>
              <w:t xml:space="preserve">, en la lista </w:t>
            </w:r>
            <w:r>
              <w:rPr>
                <w:b/>
                <w:color w:val="363636"/>
                <w:sz w:val="24"/>
              </w:rPr>
              <w:t>Pestañas principales</w:t>
            </w:r>
            <w:r>
              <w:rPr>
                <w:color w:val="363636"/>
                <w:sz w:val="24"/>
              </w:rPr>
              <w:t xml:space="preserve">, haga clic en </w:t>
            </w:r>
            <w:r>
              <w:rPr>
                <w:b/>
                <w:color w:val="363636"/>
                <w:sz w:val="24"/>
              </w:rPr>
              <w:t xml:space="preserve">Programador </w:t>
            </w:r>
            <w:r>
              <w:rPr>
                <w:color w:val="363636"/>
                <w:sz w:val="24"/>
              </w:rPr>
              <w:t>y</w:t>
            </w:r>
            <w:r>
              <w:rPr>
                <w:color w:val="363636"/>
                <w:spacing w:val="-38"/>
                <w:sz w:val="24"/>
              </w:rPr>
              <w:t xml:space="preserve"> </w:t>
            </w:r>
            <w:r>
              <w:rPr>
                <w:color w:val="363636"/>
                <w:sz w:val="24"/>
              </w:rPr>
              <w:t>después</w:t>
            </w:r>
          </w:p>
          <w:p w:rsidR="00B11E2E" w:rsidRDefault="00B11E2E" w:rsidP="004A25A1">
            <w:pPr>
              <w:pStyle w:val="TableParagraph"/>
              <w:spacing w:line="267" w:lineRule="exact"/>
              <w:ind w:left="709"/>
              <w:jc w:val="center"/>
              <w:rPr>
                <w:sz w:val="24"/>
              </w:rPr>
            </w:pPr>
            <w:r>
              <w:rPr>
                <w:color w:val="363636"/>
                <w:sz w:val="24"/>
              </w:rPr>
              <w:t xml:space="preserve">haga clic en </w:t>
            </w:r>
            <w:r>
              <w:rPr>
                <w:b/>
                <w:color w:val="363636"/>
                <w:sz w:val="24"/>
              </w:rPr>
              <w:t>Aceptar</w:t>
            </w:r>
            <w:r>
              <w:rPr>
                <w:color w:val="363636"/>
                <w:sz w:val="24"/>
              </w:rPr>
              <w:t>.</w:t>
            </w:r>
          </w:p>
        </w:tc>
      </w:tr>
    </w:tbl>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4"/>
        </w:rPr>
      </w:pPr>
    </w:p>
    <w:tbl>
      <w:tblPr>
        <w:tblStyle w:val="TableNormal"/>
        <w:tblW w:w="0" w:type="auto"/>
        <w:tblInd w:w="573" w:type="dxa"/>
        <w:tblLayout w:type="fixed"/>
        <w:tblLook w:val="01E0" w:firstRow="1" w:lastRow="1" w:firstColumn="1" w:lastColumn="1" w:noHBand="0" w:noVBand="0"/>
      </w:tblPr>
      <w:tblGrid>
        <w:gridCol w:w="756"/>
        <w:gridCol w:w="10026"/>
      </w:tblGrid>
      <w:tr w:rsidR="00B11E2E" w:rsidTr="004A25A1">
        <w:trPr>
          <w:trHeight w:val="6291"/>
        </w:trPr>
        <w:tc>
          <w:tcPr>
            <w:tcW w:w="756" w:type="dxa"/>
          </w:tcPr>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ind w:left="709"/>
              <w:jc w:val="center"/>
              <w:rPr>
                <w:sz w:val="20"/>
              </w:rPr>
            </w:pPr>
          </w:p>
          <w:p w:rsidR="00B11E2E" w:rsidRDefault="00B11E2E" w:rsidP="004A25A1">
            <w:pPr>
              <w:pStyle w:val="TableParagraph"/>
              <w:spacing w:before="10"/>
              <w:ind w:left="709"/>
              <w:jc w:val="center"/>
              <w:rPr>
                <w:sz w:val="14"/>
              </w:rPr>
            </w:pPr>
          </w:p>
          <w:p w:rsidR="00B11E2E" w:rsidRDefault="00B11E2E" w:rsidP="004A25A1">
            <w:pPr>
              <w:pStyle w:val="TableParagraph"/>
              <w:ind w:left="709"/>
              <w:jc w:val="center"/>
              <w:rPr>
                <w:sz w:val="20"/>
              </w:rPr>
            </w:pPr>
            <w:r>
              <w:rPr>
                <w:noProof/>
                <w:sz w:val="20"/>
                <w:lang w:val="es-MX" w:eastAsia="es-MX"/>
              </w:rPr>
              <w:drawing>
                <wp:inline distT="0" distB="0" distL="0" distR="0" wp14:anchorId="08D208E4" wp14:editId="7CABC361">
                  <wp:extent cx="286841" cy="285750"/>
                  <wp:effectExtent l="0" t="0" r="0" b="0"/>
                  <wp:docPr id="799" name="image167.png" descr="Imagen del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67.png"/>
                          <pic:cNvPicPr/>
                        </pic:nvPicPr>
                        <pic:blipFill>
                          <a:blip r:embed="rId357" cstate="print"/>
                          <a:stretch>
                            <a:fillRect/>
                          </a:stretch>
                        </pic:blipFill>
                        <pic:spPr>
                          <a:xfrm>
                            <a:off x="0" y="0"/>
                            <a:ext cx="286841" cy="285750"/>
                          </a:xfrm>
                          <a:prstGeom prst="rect">
                            <a:avLst/>
                          </a:prstGeom>
                        </pic:spPr>
                      </pic:pic>
                    </a:graphicData>
                  </a:graphic>
                </wp:inline>
              </w:drawing>
            </w:r>
          </w:p>
        </w:tc>
        <w:tc>
          <w:tcPr>
            <w:tcW w:w="10026" w:type="dxa"/>
          </w:tcPr>
          <w:p w:rsidR="00B11E2E" w:rsidRDefault="00B11E2E" w:rsidP="004A25A1">
            <w:pPr>
              <w:pStyle w:val="TableParagraph"/>
              <w:spacing w:line="244" w:lineRule="exact"/>
              <w:ind w:left="709"/>
              <w:jc w:val="center"/>
              <w:rPr>
                <w:sz w:val="24"/>
              </w:rPr>
            </w:pPr>
            <w:r>
              <w:rPr>
                <w:color w:val="363636"/>
                <w:sz w:val="24"/>
              </w:rPr>
              <w:t>Grabar una macro</w:t>
            </w:r>
          </w:p>
          <w:p w:rsidR="00B11E2E" w:rsidRDefault="00B11E2E" w:rsidP="004A25A1">
            <w:pPr>
              <w:pStyle w:val="TableParagraph"/>
              <w:spacing w:before="2"/>
              <w:ind w:left="709"/>
              <w:jc w:val="center"/>
              <w:rPr>
                <w:sz w:val="23"/>
              </w:rPr>
            </w:pPr>
          </w:p>
          <w:p w:rsidR="00B11E2E" w:rsidRDefault="00B11E2E" w:rsidP="004A25A1">
            <w:pPr>
              <w:pStyle w:val="TableParagraph"/>
              <w:numPr>
                <w:ilvl w:val="0"/>
                <w:numId w:val="196"/>
              </w:numPr>
              <w:tabs>
                <w:tab w:val="left" w:pos="750"/>
              </w:tabs>
              <w:ind w:left="709"/>
              <w:jc w:val="center"/>
              <w:rPr>
                <w:sz w:val="24"/>
              </w:rPr>
            </w:pPr>
            <w:r>
              <w:rPr>
                <w:color w:val="363636"/>
                <w:sz w:val="24"/>
              </w:rPr>
              <w:t xml:space="preserve">En el grupo </w:t>
            </w:r>
            <w:r>
              <w:rPr>
                <w:b/>
                <w:color w:val="363636"/>
                <w:sz w:val="24"/>
              </w:rPr>
              <w:t xml:space="preserve">Código </w:t>
            </w:r>
            <w:r>
              <w:rPr>
                <w:color w:val="363636"/>
                <w:sz w:val="24"/>
              </w:rPr>
              <w:t xml:space="preserve">en la pestaña </w:t>
            </w:r>
            <w:r>
              <w:rPr>
                <w:b/>
                <w:color w:val="363636"/>
                <w:sz w:val="24"/>
              </w:rPr>
              <w:t>Programador</w:t>
            </w:r>
            <w:r>
              <w:rPr>
                <w:color w:val="363636"/>
                <w:sz w:val="24"/>
              </w:rPr>
              <w:t xml:space="preserve">, haga clic en </w:t>
            </w:r>
            <w:r>
              <w:rPr>
                <w:b/>
                <w:color w:val="363636"/>
                <w:sz w:val="24"/>
              </w:rPr>
              <w:t>Grabar</w:t>
            </w:r>
            <w:r>
              <w:rPr>
                <w:b/>
                <w:color w:val="363636"/>
                <w:spacing w:val="-4"/>
                <w:sz w:val="24"/>
              </w:rPr>
              <w:t xml:space="preserve"> </w:t>
            </w:r>
            <w:r>
              <w:rPr>
                <w:b/>
                <w:color w:val="363636"/>
                <w:sz w:val="24"/>
              </w:rPr>
              <w:t>macro</w:t>
            </w:r>
            <w:r>
              <w:rPr>
                <w:color w:val="363636"/>
                <w:sz w:val="24"/>
              </w:rPr>
              <w:t>.</w:t>
            </w:r>
          </w:p>
          <w:p w:rsidR="00B11E2E" w:rsidRDefault="00B11E2E" w:rsidP="004A25A1">
            <w:pPr>
              <w:pStyle w:val="TableParagraph"/>
              <w:numPr>
                <w:ilvl w:val="0"/>
                <w:numId w:val="196"/>
              </w:numPr>
              <w:tabs>
                <w:tab w:val="left" w:pos="750"/>
              </w:tabs>
              <w:ind w:left="709" w:right="198"/>
              <w:jc w:val="center"/>
              <w:rPr>
                <w:sz w:val="24"/>
              </w:rPr>
            </w:pPr>
            <w:r>
              <w:rPr>
                <w:color w:val="363636"/>
                <w:sz w:val="24"/>
              </w:rPr>
              <w:t xml:space="preserve">De manera opcional, escriba un nombre para la macro en el cuadro </w:t>
            </w:r>
            <w:r>
              <w:rPr>
                <w:b/>
                <w:color w:val="363636"/>
                <w:sz w:val="24"/>
              </w:rPr>
              <w:t>Nombre de la macro</w:t>
            </w:r>
            <w:r>
              <w:rPr>
                <w:color w:val="363636"/>
                <w:sz w:val="24"/>
              </w:rPr>
              <w:t xml:space="preserve">, especifique una tecla de método abreviado en el cuadro </w:t>
            </w:r>
            <w:r>
              <w:rPr>
                <w:b/>
                <w:color w:val="363636"/>
                <w:sz w:val="24"/>
              </w:rPr>
              <w:t>Tecla de método abreviado</w:t>
            </w:r>
            <w:r>
              <w:rPr>
                <w:color w:val="363636"/>
                <w:sz w:val="24"/>
              </w:rPr>
              <w:t xml:space="preserve">, y una descripción en el cuadro </w:t>
            </w:r>
            <w:r>
              <w:rPr>
                <w:b/>
                <w:color w:val="363636"/>
                <w:sz w:val="24"/>
              </w:rPr>
              <w:t>Descripción</w:t>
            </w:r>
            <w:r>
              <w:rPr>
                <w:color w:val="363636"/>
                <w:sz w:val="24"/>
              </w:rPr>
              <w:t xml:space="preserve">. A continuación, haga clic en </w:t>
            </w:r>
            <w:r>
              <w:rPr>
                <w:b/>
                <w:color w:val="363636"/>
                <w:sz w:val="24"/>
              </w:rPr>
              <w:t xml:space="preserve">Aceptar </w:t>
            </w:r>
            <w:r>
              <w:rPr>
                <w:color w:val="363636"/>
                <w:sz w:val="24"/>
              </w:rPr>
              <w:t>para comenzar a grabar.</w:t>
            </w:r>
          </w:p>
          <w:p w:rsidR="00B11E2E" w:rsidRDefault="00B11E2E" w:rsidP="004A25A1">
            <w:pPr>
              <w:pStyle w:val="TableParagraph"/>
              <w:spacing w:before="11"/>
              <w:ind w:left="709"/>
              <w:jc w:val="center"/>
            </w:pPr>
          </w:p>
          <w:p w:rsidR="00B11E2E" w:rsidRDefault="00B11E2E" w:rsidP="004A25A1">
            <w:pPr>
              <w:pStyle w:val="TableParagraph"/>
              <w:ind w:left="709"/>
              <w:jc w:val="center"/>
              <w:rPr>
                <w:sz w:val="20"/>
              </w:rPr>
            </w:pPr>
            <w:r>
              <w:rPr>
                <w:noProof/>
                <w:sz w:val="20"/>
                <w:lang w:val="es-MX" w:eastAsia="es-MX"/>
              </w:rPr>
              <w:drawing>
                <wp:inline distT="0" distB="0" distL="0" distR="0" wp14:anchorId="6473550D" wp14:editId="3792B475">
                  <wp:extent cx="2304288" cy="800100"/>
                  <wp:effectExtent l="0" t="0" r="0" b="0"/>
                  <wp:docPr id="801" name="image288.jpeg" descr="Comando Grabar macro en el grupo Código de la pestaña Program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288.jpeg"/>
                          <pic:cNvPicPr/>
                        </pic:nvPicPr>
                        <pic:blipFill>
                          <a:blip r:embed="rId675" cstate="print"/>
                          <a:stretch>
                            <a:fillRect/>
                          </a:stretch>
                        </pic:blipFill>
                        <pic:spPr>
                          <a:xfrm>
                            <a:off x="0" y="0"/>
                            <a:ext cx="2304288" cy="800100"/>
                          </a:xfrm>
                          <a:prstGeom prst="rect">
                            <a:avLst/>
                          </a:prstGeom>
                        </pic:spPr>
                      </pic:pic>
                    </a:graphicData>
                  </a:graphic>
                </wp:inline>
              </w:drawing>
            </w:r>
          </w:p>
          <w:p w:rsidR="00B11E2E" w:rsidRDefault="00B11E2E" w:rsidP="004A25A1">
            <w:pPr>
              <w:pStyle w:val="TableParagraph"/>
              <w:spacing w:before="10"/>
              <w:ind w:left="709"/>
              <w:jc w:val="center"/>
            </w:pPr>
          </w:p>
          <w:p w:rsidR="00B11E2E" w:rsidRDefault="00B11E2E" w:rsidP="004A25A1">
            <w:pPr>
              <w:pStyle w:val="TableParagraph"/>
              <w:numPr>
                <w:ilvl w:val="0"/>
                <w:numId w:val="196"/>
              </w:numPr>
              <w:tabs>
                <w:tab w:val="left" w:pos="750"/>
              </w:tabs>
              <w:ind w:left="709" w:right="201"/>
              <w:jc w:val="center"/>
              <w:rPr>
                <w:sz w:val="24"/>
              </w:rPr>
            </w:pPr>
            <w:r>
              <w:rPr>
                <w:color w:val="363636"/>
                <w:sz w:val="24"/>
              </w:rPr>
              <w:t>Realice las acciones que desee automatizar, como escribir texto repetitivo o completar hacia abajo una columna de</w:t>
            </w:r>
            <w:r>
              <w:rPr>
                <w:color w:val="363636"/>
                <w:spacing w:val="-7"/>
                <w:sz w:val="24"/>
              </w:rPr>
              <w:t xml:space="preserve"> </w:t>
            </w:r>
            <w:r>
              <w:rPr>
                <w:color w:val="363636"/>
                <w:sz w:val="24"/>
              </w:rPr>
              <w:t>datos.</w:t>
            </w:r>
          </w:p>
          <w:p w:rsidR="00B11E2E" w:rsidRDefault="00B11E2E" w:rsidP="004A25A1">
            <w:pPr>
              <w:pStyle w:val="TableParagraph"/>
              <w:numPr>
                <w:ilvl w:val="0"/>
                <w:numId w:val="196"/>
              </w:numPr>
              <w:tabs>
                <w:tab w:val="left" w:pos="750"/>
              </w:tabs>
              <w:spacing w:line="293" w:lineRule="exact"/>
              <w:ind w:left="709"/>
              <w:jc w:val="center"/>
              <w:rPr>
                <w:sz w:val="24"/>
              </w:rPr>
            </w:pPr>
            <w:r>
              <w:rPr>
                <w:color w:val="363636"/>
                <w:sz w:val="24"/>
              </w:rPr>
              <w:t xml:space="preserve">En el grupo </w:t>
            </w:r>
            <w:r>
              <w:rPr>
                <w:b/>
                <w:color w:val="363636"/>
                <w:sz w:val="24"/>
              </w:rPr>
              <w:t xml:space="preserve">Código </w:t>
            </w:r>
            <w:r>
              <w:rPr>
                <w:color w:val="363636"/>
                <w:sz w:val="24"/>
              </w:rPr>
              <w:t xml:space="preserve">en la pestaña </w:t>
            </w:r>
            <w:r>
              <w:rPr>
                <w:b/>
                <w:color w:val="363636"/>
                <w:sz w:val="24"/>
              </w:rPr>
              <w:t>Programador</w:t>
            </w:r>
            <w:r>
              <w:rPr>
                <w:color w:val="363636"/>
                <w:sz w:val="24"/>
              </w:rPr>
              <w:t xml:space="preserve">, haga clic en </w:t>
            </w:r>
            <w:r>
              <w:rPr>
                <w:b/>
                <w:color w:val="363636"/>
                <w:sz w:val="24"/>
              </w:rPr>
              <w:t>Detener</w:t>
            </w:r>
            <w:r>
              <w:rPr>
                <w:b/>
                <w:color w:val="363636"/>
                <w:spacing w:val="-4"/>
                <w:sz w:val="24"/>
              </w:rPr>
              <w:t xml:space="preserve"> </w:t>
            </w:r>
            <w:r>
              <w:rPr>
                <w:b/>
                <w:color w:val="363636"/>
                <w:sz w:val="24"/>
              </w:rPr>
              <w:t>grabación</w:t>
            </w:r>
            <w:r>
              <w:rPr>
                <w:color w:val="363636"/>
                <w:sz w:val="24"/>
              </w:rPr>
              <w:t>.</w:t>
            </w:r>
          </w:p>
          <w:p w:rsidR="00B11E2E" w:rsidRDefault="00B11E2E" w:rsidP="004A25A1">
            <w:pPr>
              <w:pStyle w:val="TableParagraph"/>
              <w:spacing w:before="11" w:after="1"/>
              <w:ind w:left="709"/>
              <w:jc w:val="center"/>
            </w:pPr>
          </w:p>
          <w:p w:rsidR="00B11E2E" w:rsidRDefault="00B11E2E" w:rsidP="004A25A1">
            <w:pPr>
              <w:pStyle w:val="TableParagraph"/>
              <w:ind w:left="709"/>
              <w:jc w:val="center"/>
              <w:rPr>
                <w:sz w:val="20"/>
              </w:rPr>
            </w:pPr>
            <w:r>
              <w:rPr>
                <w:noProof/>
                <w:sz w:val="20"/>
                <w:lang w:val="es-MX" w:eastAsia="es-MX"/>
              </w:rPr>
              <w:drawing>
                <wp:inline distT="0" distB="0" distL="0" distR="0" wp14:anchorId="1221B317" wp14:editId="31E030E1">
                  <wp:extent cx="2312317" cy="790575"/>
                  <wp:effectExtent l="0" t="0" r="0" b="0"/>
                  <wp:docPr id="803" name="image289.jpeg" descr="Comando Detener grabación en el grupo Código de la pestaña Program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289.jpeg"/>
                          <pic:cNvPicPr/>
                        </pic:nvPicPr>
                        <pic:blipFill>
                          <a:blip r:embed="rId676" cstate="print"/>
                          <a:stretch>
                            <a:fillRect/>
                          </a:stretch>
                        </pic:blipFill>
                        <pic:spPr>
                          <a:xfrm>
                            <a:off x="0" y="0"/>
                            <a:ext cx="2312317" cy="790575"/>
                          </a:xfrm>
                          <a:prstGeom prst="rect">
                            <a:avLst/>
                          </a:prstGeom>
                        </pic:spPr>
                      </pic:pic>
                    </a:graphicData>
                  </a:graphic>
                </wp:inline>
              </w:drawing>
            </w:r>
          </w:p>
        </w:tc>
      </w:tr>
      <w:tr w:rsidR="00B11E2E" w:rsidTr="004A25A1">
        <w:trPr>
          <w:trHeight w:val="887"/>
        </w:trPr>
        <w:tc>
          <w:tcPr>
            <w:tcW w:w="756" w:type="dxa"/>
          </w:tcPr>
          <w:p w:rsidR="00B11E2E" w:rsidRDefault="00B11E2E" w:rsidP="004A25A1">
            <w:pPr>
              <w:pStyle w:val="TableParagraph"/>
              <w:ind w:left="709"/>
              <w:jc w:val="center"/>
              <w:rPr>
                <w:sz w:val="20"/>
              </w:rPr>
            </w:pPr>
          </w:p>
          <w:p w:rsidR="00B11E2E" w:rsidRDefault="00B11E2E" w:rsidP="004A25A1">
            <w:pPr>
              <w:pStyle w:val="TableParagraph"/>
              <w:spacing w:before="10"/>
              <w:ind w:left="709"/>
              <w:jc w:val="center"/>
              <w:rPr>
                <w:sz w:val="10"/>
              </w:rPr>
            </w:pPr>
          </w:p>
          <w:p w:rsidR="00B11E2E" w:rsidRDefault="00B11E2E" w:rsidP="004A25A1">
            <w:pPr>
              <w:pStyle w:val="TableParagraph"/>
              <w:ind w:left="709"/>
              <w:jc w:val="center"/>
              <w:rPr>
                <w:sz w:val="20"/>
              </w:rPr>
            </w:pPr>
            <w:r>
              <w:rPr>
                <w:noProof/>
                <w:sz w:val="20"/>
                <w:lang w:val="es-MX" w:eastAsia="es-MX"/>
              </w:rPr>
              <w:drawing>
                <wp:inline distT="0" distB="0" distL="0" distR="0" wp14:anchorId="00BFF212" wp14:editId="5EB65735">
                  <wp:extent cx="286841" cy="285750"/>
                  <wp:effectExtent l="0" t="0" r="0" b="0"/>
                  <wp:docPr id="805" name="image171.png" descr="Imagen del ic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171.png"/>
                          <pic:cNvPicPr/>
                        </pic:nvPicPr>
                        <pic:blipFill>
                          <a:blip r:embed="rId361" cstate="print"/>
                          <a:stretch>
                            <a:fillRect/>
                          </a:stretch>
                        </pic:blipFill>
                        <pic:spPr>
                          <a:xfrm>
                            <a:off x="0" y="0"/>
                            <a:ext cx="286841" cy="285750"/>
                          </a:xfrm>
                          <a:prstGeom prst="rect">
                            <a:avLst/>
                          </a:prstGeom>
                        </pic:spPr>
                      </pic:pic>
                    </a:graphicData>
                  </a:graphic>
                </wp:inline>
              </w:drawing>
            </w:r>
          </w:p>
        </w:tc>
        <w:tc>
          <w:tcPr>
            <w:tcW w:w="10026" w:type="dxa"/>
          </w:tcPr>
          <w:p w:rsidR="00B11E2E" w:rsidRDefault="00B11E2E" w:rsidP="004A25A1">
            <w:pPr>
              <w:pStyle w:val="TableParagraph"/>
              <w:spacing w:before="28"/>
              <w:ind w:left="709"/>
              <w:jc w:val="center"/>
              <w:rPr>
                <w:sz w:val="24"/>
              </w:rPr>
            </w:pPr>
            <w:r>
              <w:rPr>
                <w:color w:val="363636"/>
                <w:sz w:val="24"/>
              </w:rPr>
              <w:t>Examine la macro y pruébela</w:t>
            </w:r>
          </w:p>
          <w:p w:rsidR="00B11E2E" w:rsidRDefault="00B11E2E" w:rsidP="004A25A1">
            <w:pPr>
              <w:pStyle w:val="TableParagraph"/>
              <w:spacing w:before="9"/>
              <w:ind w:left="709"/>
              <w:jc w:val="center"/>
            </w:pPr>
          </w:p>
          <w:p w:rsidR="00B11E2E" w:rsidRDefault="00B11E2E" w:rsidP="004A25A1">
            <w:pPr>
              <w:pStyle w:val="TableParagraph"/>
              <w:spacing w:line="269" w:lineRule="exact"/>
              <w:ind w:left="709"/>
              <w:jc w:val="center"/>
              <w:rPr>
                <w:sz w:val="24"/>
              </w:rPr>
            </w:pPr>
            <w:r>
              <w:rPr>
                <w:color w:val="363636"/>
                <w:sz w:val="24"/>
              </w:rPr>
              <w:t>Al modificar una macro, puede aprender un poco acerca del lenguaje de programación Visual Basic.</w:t>
            </w:r>
          </w:p>
        </w:tc>
      </w:tr>
    </w:tbl>
    <w:p w:rsidR="00B11E2E" w:rsidRDefault="00B11E2E" w:rsidP="00B11E2E">
      <w:pPr>
        <w:spacing w:line="269"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26"/>
        <w:ind w:left="709" w:right="756"/>
        <w:jc w:val="center"/>
      </w:pPr>
      <w:r>
        <w:rPr>
          <w:color w:val="363636"/>
        </w:rPr>
        <w:lastRenderedPageBreak/>
        <w:t xml:space="preserve">Para modificar una macro, en el grupo </w:t>
      </w:r>
      <w:r>
        <w:rPr>
          <w:b/>
          <w:color w:val="363636"/>
        </w:rPr>
        <w:t xml:space="preserve">Código </w:t>
      </w:r>
      <w:r>
        <w:rPr>
          <w:color w:val="363636"/>
        </w:rPr>
        <w:t xml:space="preserve">en la pestaña </w:t>
      </w:r>
      <w:r>
        <w:rPr>
          <w:b/>
          <w:color w:val="363636"/>
        </w:rPr>
        <w:t>Programador</w:t>
      </w:r>
      <w:r>
        <w:rPr>
          <w:color w:val="363636"/>
        </w:rPr>
        <w:t xml:space="preserve">, haga clic en </w:t>
      </w:r>
      <w:r>
        <w:rPr>
          <w:b/>
          <w:color w:val="363636"/>
        </w:rPr>
        <w:t>Macros</w:t>
      </w:r>
      <w:r>
        <w:rPr>
          <w:color w:val="363636"/>
        </w:rPr>
        <w:t xml:space="preserve">, seleccione el nombre de la macro y haga clic en </w:t>
      </w:r>
      <w:r>
        <w:rPr>
          <w:b/>
          <w:color w:val="363636"/>
        </w:rPr>
        <w:t>Editar</w:t>
      </w:r>
      <w:r>
        <w:rPr>
          <w:color w:val="363636"/>
        </w:rPr>
        <w:t>. Esta acción hará que se inicie el Editor de Visual Basic.</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line="237" w:lineRule="auto"/>
        <w:ind w:left="709" w:right="762"/>
        <w:jc w:val="center"/>
      </w:pPr>
      <w:r>
        <w:rPr>
          <w:color w:val="363636"/>
        </w:rPr>
        <w:t>Observe el código y vea de qué manera las acciones que ha grabado aparecen como código. Es probable que entienda bien algo del código y que otra parte le resulte un poco misteriosa.</w:t>
      </w:r>
    </w:p>
    <w:p w:rsidR="00B11E2E" w:rsidRDefault="00B11E2E" w:rsidP="00B11E2E">
      <w:pPr>
        <w:pStyle w:val="Textoindependiente"/>
        <w:ind w:left="709"/>
        <w:jc w:val="center"/>
        <w:rPr>
          <w:sz w:val="23"/>
        </w:rPr>
      </w:pPr>
    </w:p>
    <w:p w:rsidR="00B11E2E" w:rsidRDefault="00B11E2E" w:rsidP="00B11E2E">
      <w:pPr>
        <w:pStyle w:val="Textoindependiente"/>
        <w:spacing w:line="242" w:lineRule="auto"/>
        <w:ind w:left="709" w:right="766"/>
        <w:jc w:val="center"/>
      </w:pPr>
      <w:r>
        <w:rPr>
          <w:color w:val="363636"/>
        </w:rPr>
        <w:t>Experimente con el código, cierre el Editor de Visual Basic y ejecute la macro nuevamente. Esta vez observe si sucede algo distinto.</w:t>
      </w:r>
    </w:p>
    <w:p w:rsidR="00B11E2E" w:rsidRDefault="00B11E2E" w:rsidP="00B11E2E">
      <w:pPr>
        <w:pStyle w:val="Textoindependiente"/>
        <w:spacing w:before="1"/>
        <w:ind w:left="709"/>
        <w:jc w:val="center"/>
        <w:rPr>
          <w:sz w:val="26"/>
        </w:rPr>
      </w:pPr>
    </w:p>
    <w:p w:rsidR="00B11E2E" w:rsidRDefault="00B11E2E" w:rsidP="00B11E2E">
      <w:pPr>
        <w:pStyle w:val="Textoindependiente"/>
        <w:ind w:left="709"/>
        <w:jc w:val="center"/>
      </w:pPr>
      <w:r>
        <w:t>Pasos siguientes</w:t>
      </w:r>
    </w:p>
    <w:p w:rsidR="00B11E2E" w:rsidRDefault="00B11E2E" w:rsidP="00B11E2E">
      <w:pPr>
        <w:pStyle w:val="Textoindependiente"/>
        <w:ind w:left="709"/>
        <w:jc w:val="center"/>
        <w:rPr>
          <w:sz w:val="23"/>
        </w:rPr>
      </w:pPr>
    </w:p>
    <w:p w:rsidR="00B11E2E" w:rsidRDefault="00B11E2E" w:rsidP="00B11E2E">
      <w:pPr>
        <w:pStyle w:val="Prrafodelista"/>
        <w:numPr>
          <w:ilvl w:val="0"/>
          <w:numId w:val="195"/>
        </w:numPr>
        <w:tabs>
          <w:tab w:val="left" w:pos="1440"/>
          <w:tab w:val="left" w:pos="1441"/>
        </w:tabs>
        <w:ind w:left="709"/>
        <w:jc w:val="center"/>
        <w:rPr>
          <w:sz w:val="24"/>
        </w:rPr>
      </w:pPr>
      <w:r>
        <w:rPr>
          <w:color w:val="363636"/>
          <w:sz w:val="24"/>
        </w:rPr>
        <w:t xml:space="preserve">Para más información sobre la creación de macros, consulte </w:t>
      </w:r>
      <w:hyperlink r:id="rId677">
        <w:r>
          <w:rPr>
            <w:color w:val="363636"/>
            <w:sz w:val="24"/>
          </w:rPr>
          <w:t>Crear o eliminar una</w:t>
        </w:r>
        <w:r>
          <w:rPr>
            <w:color w:val="363636"/>
            <w:spacing w:val="-8"/>
            <w:sz w:val="24"/>
          </w:rPr>
          <w:t xml:space="preserve"> </w:t>
        </w:r>
        <w:r>
          <w:rPr>
            <w:color w:val="363636"/>
            <w:sz w:val="24"/>
          </w:rPr>
          <w:t>macro</w:t>
        </w:r>
      </w:hyperlink>
      <w:r>
        <w:rPr>
          <w:color w:val="363636"/>
          <w:sz w:val="24"/>
        </w:rPr>
        <w:t>.</w:t>
      </w:r>
    </w:p>
    <w:p w:rsidR="00B11E2E" w:rsidRDefault="00B11E2E" w:rsidP="00B11E2E">
      <w:pPr>
        <w:pStyle w:val="Prrafodelista"/>
        <w:numPr>
          <w:ilvl w:val="0"/>
          <w:numId w:val="195"/>
        </w:numPr>
        <w:tabs>
          <w:tab w:val="left" w:pos="1440"/>
          <w:tab w:val="left" w:pos="1441"/>
        </w:tabs>
        <w:ind w:left="709"/>
        <w:jc w:val="center"/>
        <w:rPr>
          <w:sz w:val="24"/>
        </w:rPr>
      </w:pPr>
      <w:r>
        <w:rPr>
          <w:color w:val="363636"/>
          <w:sz w:val="24"/>
        </w:rPr>
        <w:t xml:space="preserve">Para obtener información sobre la ejecución de una macro, consulte </w:t>
      </w:r>
      <w:hyperlink r:id="rId678">
        <w:r>
          <w:rPr>
            <w:color w:val="363636"/>
            <w:sz w:val="24"/>
          </w:rPr>
          <w:t>Ejecutar una</w:t>
        </w:r>
        <w:r>
          <w:rPr>
            <w:color w:val="363636"/>
            <w:spacing w:val="-10"/>
            <w:sz w:val="24"/>
          </w:rPr>
          <w:t xml:space="preserve"> </w:t>
        </w:r>
        <w:r>
          <w:rPr>
            <w:color w:val="363636"/>
            <w:sz w:val="24"/>
          </w:rPr>
          <w:t>macro</w:t>
        </w:r>
      </w:hyperlink>
      <w:r>
        <w:rPr>
          <w:color w:val="363636"/>
          <w:sz w:val="24"/>
        </w:rPr>
        <w:t>.</w:t>
      </w:r>
    </w:p>
    <w:p w:rsidR="00B11E2E" w:rsidRDefault="00B11E2E" w:rsidP="00B11E2E">
      <w:pPr>
        <w:ind w:left="709"/>
        <w:jc w:val="center"/>
        <w:rPr>
          <w:sz w:val="24"/>
        </w:rPr>
        <w:sectPr w:rsidR="00B11E2E" w:rsidSect="00B93CC3">
          <w:pgSz w:w="11910" w:h="16840"/>
          <w:pgMar w:top="720" w:right="144" w:bottom="1620" w:left="0" w:header="0" w:footer="1112" w:gutter="0"/>
          <w:cols w:space="720"/>
        </w:sectPr>
      </w:pPr>
    </w:p>
    <w:p w:rsidR="00B11E2E" w:rsidRDefault="00B11E2E" w:rsidP="00B11E2E">
      <w:pPr>
        <w:pStyle w:val="Ttulo7"/>
        <w:ind w:left="709"/>
        <w:jc w:val="center"/>
      </w:pPr>
      <w:r>
        <w:rPr>
          <w:color w:val="2D74B5"/>
        </w:rPr>
        <w:lastRenderedPageBreak/>
        <w:t>Crear o eliminar una macro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21"/>
        <w:jc w:val="center"/>
      </w:pPr>
      <w:r>
        <w:rPr>
          <w:color w:val="363636"/>
        </w:rPr>
        <w:t>Para automatizar una tarea repetitiva, puede grabar rápidamente una macro en Microsoft Excel. También puede crear una macro mediante el Editor de Visual Basic en Microsoft Visual Basic para Aplicaciones (VBA) para</w:t>
      </w:r>
      <w:r>
        <w:rPr>
          <w:color w:val="363636"/>
          <w:spacing w:val="-8"/>
        </w:rPr>
        <w:t xml:space="preserve"> </w:t>
      </w:r>
      <w:r>
        <w:rPr>
          <w:color w:val="363636"/>
        </w:rPr>
        <w:t>escribir</w:t>
      </w:r>
      <w:r>
        <w:rPr>
          <w:color w:val="363636"/>
          <w:spacing w:val="-8"/>
        </w:rPr>
        <w:t xml:space="preserve"> </w:t>
      </w:r>
      <w:r>
        <w:rPr>
          <w:color w:val="363636"/>
        </w:rPr>
        <w:t>scripts</w:t>
      </w:r>
      <w:r>
        <w:rPr>
          <w:color w:val="363636"/>
          <w:spacing w:val="-8"/>
        </w:rPr>
        <w:t xml:space="preserve"> </w:t>
      </w:r>
      <w:r>
        <w:rPr>
          <w:color w:val="363636"/>
        </w:rPr>
        <w:t>de</w:t>
      </w:r>
      <w:r>
        <w:rPr>
          <w:color w:val="363636"/>
          <w:spacing w:val="-8"/>
        </w:rPr>
        <w:t xml:space="preserve"> </w:t>
      </w:r>
      <w:r>
        <w:rPr>
          <w:color w:val="363636"/>
        </w:rPr>
        <w:t>macro</w:t>
      </w:r>
      <w:r>
        <w:rPr>
          <w:color w:val="363636"/>
          <w:spacing w:val="-7"/>
        </w:rPr>
        <w:t xml:space="preserve"> </w:t>
      </w:r>
      <w:r>
        <w:rPr>
          <w:color w:val="363636"/>
        </w:rPr>
        <w:t>propios</w:t>
      </w:r>
      <w:r>
        <w:rPr>
          <w:color w:val="363636"/>
          <w:spacing w:val="-8"/>
        </w:rPr>
        <w:t xml:space="preserve"> </w:t>
      </w:r>
      <w:r>
        <w:rPr>
          <w:color w:val="363636"/>
        </w:rPr>
        <w:t>o</w:t>
      </w:r>
      <w:r>
        <w:rPr>
          <w:color w:val="363636"/>
          <w:spacing w:val="-7"/>
        </w:rPr>
        <w:t xml:space="preserve"> </w:t>
      </w:r>
      <w:r>
        <w:rPr>
          <w:color w:val="363636"/>
        </w:rPr>
        <w:t>para</w:t>
      </w:r>
      <w:r>
        <w:rPr>
          <w:color w:val="363636"/>
          <w:spacing w:val="-9"/>
        </w:rPr>
        <w:t xml:space="preserve"> </w:t>
      </w:r>
      <w:r>
        <w:rPr>
          <w:color w:val="363636"/>
        </w:rPr>
        <w:t>copiar</w:t>
      </w:r>
      <w:r>
        <w:rPr>
          <w:color w:val="363636"/>
          <w:spacing w:val="-7"/>
        </w:rPr>
        <w:t xml:space="preserve"> </w:t>
      </w:r>
      <w:r>
        <w:rPr>
          <w:color w:val="363636"/>
        </w:rPr>
        <w:t>toda</w:t>
      </w:r>
      <w:r>
        <w:rPr>
          <w:color w:val="363636"/>
          <w:spacing w:val="-11"/>
        </w:rPr>
        <w:t xml:space="preserve"> </w:t>
      </w:r>
      <w:r>
        <w:rPr>
          <w:color w:val="363636"/>
        </w:rPr>
        <w:t>o</w:t>
      </w:r>
      <w:r>
        <w:rPr>
          <w:color w:val="363636"/>
          <w:spacing w:val="-7"/>
        </w:rPr>
        <w:t xml:space="preserve"> </w:t>
      </w:r>
      <w:r>
        <w:rPr>
          <w:color w:val="363636"/>
        </w:rPr>
        <w:t>parte</w:t>
      </w:r>
      <w:r>
        <w:rPr>
          <w:color w:val="363636"/>
          <w:spacing w:val="-8"/>
        </w:rPr>
        <w:t xml:space="preserve"> </w:t>
      </w:r>
      <w:r>
        <w:rPr>
          <w:color w:val="363636"/>
        </w:rPr>
        <w:t>de</w:t>
      </w:r>
      <w:r>
        <w:rPr>
          <w:color w:val="363636"/>
          <w:spacing w:val="-7"/>
        </w:rPr>
        <w:t xml:space="preserve"> </w:t>
      </w:r>
      <w:r>
        <w:rPr>
          <w:color w:val="363636"/>
        </w:rPr>
        <w:t>una</w:t>
      </w:r>
      <w:r>
        <w:rPr>
          <w:color w:val="363636"/>
          <w:spacing w:val="-9"/>
        </w:rPr>
        <w:t xml:space="preserve"> </w:t>
      </w:r>
      <w:r>
        <w:rPr>
          <w:color w:val="363636"/>
        </w:rPr>
        <w:t>macro</w:t>
      </w:r>
      <w:r>
        <w:rPr>
          <w:color w:val="363636"/>
          <w:spacing w:val="-8"/>
        </w:rPr>
        <w:t xml:space="preserve"> </w:t>
      </w:r>
      <w:r>
        <w:rPr>
          <w:color w:val="363636"/>
        </w:rPr>
        <w:t>en</w:t>
      </w:r>
      <w:r>
        <w:rPr>
          <w:color w:val="363636"/>
          <w:spacing w:val="-6"/>
        </w:rPr>
        <w:t xml:space="preserve"> </w:t>
      </w:r>
      <w:r>
        <w:rPr>
          <w:color w:val="363636"/>
        </w:rPr>
        <w:t>una</w:t>
      </w:r>
      <w:r>
        <w:rPr>
          <w:color w:val="363636"/>
          <w:spacing w:val="-9"/>
        </w:rPr>
        <w:t xml:space="preserve"> </w:t>
      </w:r>
      <w:r>
        <w:rPr>
          <w:color w:val="363636"/>
        </w:rPr>
        <w:t>nueva</w:t>
      </w:r>
      <w:r>
        <w:rPr>
          <w:color w:val="363636"/>
          <w:spacing w:val="-7"/>
        </w:rPr>
        <w:t xml:space="preserve"> </w:t>
      </w:r>
      <w:r>
        <w:rPr>
          <w:color w:val="363636"/>
        </w:rPr>
        <w:t>macro.</w:t>
      </w:r>
      <w:r>
        <w:rPr>
          <w:color w:val="363636"/>
          <w:spacing w:val="-12"/>
        </w:rPr>
        <w:t xml:space="preserve"> </w:t>
      </w:r>
      <w:r>
        <w:rPr>
          <w:color w:val="363636"/>
        </w:rPr>
        <w:t>Una</w:t>
      </w:r>
      <w:r>
        <w:rPr>
          <w:color w:val="363636"/>
          <w:spacing w:val="-8"/>
        </w:rPr>
        <w:t xml:space="preserve"> </w:t>
      </w:r>
      <w:r>
        <w:rPr>
          <w:color w:val="363636"/>
        </w:rPr>
        <w:t>vez creada</w:t>
      </w:r>
      <w:r>
        <w:rPr>
          <w:color w:val="363636"/>
          <w:spacing w:val="-6"/>
        </w:rPr>
        <w:t xml:space="preserve"> </w:t>
      </w:r>
      <w:r>
        <w:rPr>
          <w:color w:val="363636"/>
        </w:rPr>
        <w:t>una</w:t>
      </w:r>
      <w:r>
        <w:rPr>
          <w:color w:val="363636"/>
          <w:spacing w:val="-6"/>
        </w:rPr>
        <w:t xml:space="preserve"> </w:t>
      </w:r>
      <w:r>
        <w:rPr>
          <w:color w:val="363636"/>
        </w:rPr>
        <w:t>macro,</w:t>
      </w:r>
      <w:r>
        <w:rPr>
          <w:color w:val="363636"/>
          <w:spacing w:val="-8"/>
        </w:rPr>
        <w:t xml:space="preserve"> </w:t>
      </w:r>
      <w:r>
        <w:rPr>
          <w:color w:val="363636"/>
        </w:rPr>
        <w:t>puede</w:t>
      </w:r>
      <w:r>
        <w:rPr>
          <w:color w:val="363636"/>
          <w:spacing w:val="-6"/>
        </w:rPr>
        <w:t xml:space="preserve"> </w:t>
      </w:r>
      <w:r>
        <w:rPr>
          <w:color w:val="363636"/>
        </w:rPr>
        <w:t>asignarla</w:t>
      </w:r>
      <w:r>
        <w:rPr>
          <w:color w:val="363636"/>
          <w:spacing w:val="-5"/>
        </w:rPr>
        <w:t xml:space="preserve"> </w:t>
      </w:r>
      <w:r>
        <w:rPr>
          <w:color w:val="363636"/>
        </w:rPr>
        <w:t>a</w:t>
      </w:r>
      <w:r>
        <w:rPr>
          <w:color w:val="363636"/>
          <w:spacing w:val="-9"/>
        </w:rPr>
        <w:t xml:space="preserve"> </w:t>
      </w:r>
      <w:r>
        <w:rPr>
          <w:color w:val="363636"/>
        </w:rPr>
        <w:t>un</w:t>
      </w:r>
      <w:r>
        <w:rPr>
          <w:color w:val="363636"/>
          <w:spacing w:val="-4"/>
        </w:rPr>
        <w:t xml:space="preserve"> </w:t>
      </w:r>
      <w:r>
        <w:rPr>
          <w:color w:val="363636"/>
        </w:rPr>
        <w:t>objeto</w:t>
      </w:r>
      <w:r>
        <w:rPr>
          <w:color w:val="363636"/>
          <w:spacing w:val="-6"/>
        </w:rPr>
        <w:t xml:space="preserve"> </w:t>
      </w:r>
      <w:r>
        <w:rPr>
          <w:color w:val="363636"/>
        </w:rPr>
        <w:t>(como</w:t>
      </w:r>
      <w:r>
        <w:rPr>
          <w:color w:val="363636"/>
          <w:spacing w:val="-5"/>
        </w:rPr>
        <w:t xml:space="preserve"> </w:t>
      </w:r>
      <w:r>
        <w:rPr>
          <w:color w:val="363636"/>
        </w:rPr>
        <w:t>un</w:t>
      </w:r>
      <w:r>
        <w:rPr>
          <w:color w:val="363636"/>
          <w:spacing w:val="-5"/>
        </w:rPr>
        <w:t xml:space="preserve"> </w:t>
      </w:r>
      <w:r>
        <w:rPr>
          <w:color w:val="363636"/>
        </w:rPr>
        <w:t>botón</w:t>
      </w:r>
      <w:r>
        <w:rPr>
          <w:color w:val="363636"/>
          <w:spacing w:val="-7"/>
        </w:rPr>
        <w:t xml:space="preserve"> </w:t>
      </w:r>
      <w:r>
        <w:rPr>
          <w:color w:val="363636"/>
        </w:rPr>
        <w:t>de</w:t>
      </w:r>
      <w:r>
        <w:rPr>
          <w:color w:val="363636"/>
          <w:spacing w:val="-5"/>
        </w:rPr>
        <w:t xml:space="preserve"> </w:t>
      </w:r>
      <w:r>
        <w:rPr>
          <w:color w:val="363636"/>
        </w:rPr>
        <w:t>la</w:t>
      </w:r>
      <w:r>
        <w:rPr>
          <w:color w:val="363636"/>
          <w:spacing w:val="-8"/>
        </w:rPr>
        <w:t xml:space="preserve"> </w:t>
      </w:r>
      <w:r>
        <w:rPr>
          <w:color w:val="363636"/>
        </w:rPr>
        <w:t>barra</w:t>
      </w:r>
      <w:r>
        <w:rPr>
          <w:color w:val="363636"/>
          <w:spacing w:val="-5"/>
        </w:rPr>
        <w:t xml:space="preserve"> </w:t>
      </w:r>
      <w:r>
        <w:rPr>
          <w:color w:val="363636"/>
        </w:rPr>
        <w:t>de</w:t>
      </w:r>
      <w:r>
        <w:rPr>
          <w:color w:val="363636"/>
          <w:spacing w:val="-6"/>
        </w:rPr>
        <w:t xml:space="preserve"> </w:t>
      </w:r>
      <w:r>
        <w:rPr>
          <w:color w:val="363636"/>
        </w:rPr>
        <w:t>herramientas,</w:t>
      </w:r>
      <w:r>
        <w:rPr>
          <w:color w:val="363636"/>
          <w:spacing w:val="-8"/>
        </w:rPr>
        <w:t xml:space="preserve"> </w:t>
      </w:r>
      <w:r>
        <w:rPr>
          <w:color w:val="363636"/>
        </w:rPr>
        <w:t>un</w:t>
      </w:r>
      <w:r>
        <w:rPr>
          <w:color w:val="363636"/>
          <w:spacing w:val="-5"/>
        </w:rPr>
        <w:t xml:space="preserve"> </w:t>
      </w:r>
      <w:r>
        <w:rPr>
          <w:color w:val="363636"/>
        </w:rPr>
        <w:t>gráfico</w:t>
      </w:r>
      <w:r>
        <w:rPr>
          <w:color w:val="363636"/>
          <w:spacing w:val="-5"/>
        </w:rPr>
        <w:t xml:space="preserve"> </w:t>
      </w:r>
      <w:r>
        <w:rPr>
          <w:color w:val="363636"/>
        </w:rPr>
        <w:t>o</w:t>
      </w:r>
      <w:r>
        <w:rPr>
          <w:color w:val="363636"/>
          <w:spacing w:val="-6"/>
        </w:rPr>
        <w:t xml:space="preserve"> </w:t>
      </w:r>
      <w:r>
        <w:rPr>
          <w:color w:val="363636"/>
        </w:rPr>
        <w:t>un control) y, para ejecutarla, tendrá que hacer clic en ese objeto. Si ya no usa una macro, puede</w:t>
      </w:r>
      <w:r>
        <w:rPr>
          <w:color w:val="363636"/>
          <w:spacing w:val="-35"/>
        </w:rPr>
        <w:t xml:space="preserve"> </w:t>
      </w:r>
      <w:r>
        <w:rPr>
          <w:color w:val="363636"/>
        </w:rPr>
        <w:t>eliminarla.</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t>¿Qué desea hacer?</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hyperlink r:id="rId679" w:anchor="__toc306025700">
        <w:r>
          <w:rPr>
            <w:color w:val="363636"/>
          </w:rPr>
          <w:t>Grabar una macro</w:t>
        </w:r>
      </w:hyperlink>
    </w:p>
    <w:p w:rsidR="00B11E2E" w:rsidRDefault="00B11E2E" w:rsidP="00B11E2E">
      <w:pPr>
        <w:pStyle w:val="Textoindependiente"/>
        <w:ind w:left="709"/>
        <w:jc w:val="center"/>
        <w:rPr>
          <w:b/>
          <w:sz w:val="23"/>
        </w:rPr>
      </w:pPr>
    </w:p>
    <w:p w:rsidR="00B11E2E" w:rsidRDefault="00B11E2E" w:rsidP="00B11E2E">
      <w:pPr>
        <w:ind w:left="709"/>
        <w:jc w:val="center"/>
        <w:rPr>
          <w:b/>
          <w:sz w:val="24"/>
        </w:rPr>
      </w:pPr>
      <w:hyperlink r:id="rId680" w:anchor="__toc306025701">
        <w:r>
          <w:rPr>
            <w:b/>
            <w:color w:val="363636"/>
            <w:sz w:val="24"/>
          </w:rPr>
          <w:t>Crear una macro mediante VBA</w:t>
        </w:r>
      </w:hyperlink>
    </w:p>
    <w:p w:rsidR="00B11E2E" w:rsidRDefault="00B11E2E" w:rsidP="00B11E2E">
      <w:pPr>
        <w:pStyle w:val="Textoindependiente"/>
        <w:ind w:left="709"/>
        <w:jc w:val="center"/>
        <w:rPr>
          <w:b/>
          <w:sz w:val="23"/>
        </w:rPr>
      </w:pPr>
    </w:p>
    <w:p w:rsidR="00B11E2E" w:rsidRDefault="00B11E2E" w:rsidP="00B11E2E">
      <w:pPr>
        <w:spacing w:line="468" w:lineRule="auto"/>
        <w:ind w:left="709" w:right="5649"/>
        <w:jc w:val="center"/>
        <w:rPr>
          <w:b/>
          <w:sz w:val="24"/>
        </w:rPr>
      </w:pPr>
      <w:hyperlink r:id="rId681" w:anchor="__toc306025702">
        <w:r>
          <w:rPr>
            <w:b/>
            <w:color w:val="363636"/>
            <w:sz w:val="24"/>
          </w:rPr>
          <w:t>Copiar parte de una macro para crear otra</w:t>
        </w:r>
      </w:hyperlink>
      <w:r>
        <w:rPr>
          <w:b/>
          <w:color w:val="363636"/>
          <w:sz w:val="24"/>
        </w:rPr>
        <w:t xml:space="preserve"> </w:t>
      </w:r>
      <w:hyperlink r:id="rId682" w:anchor="__toc306025703">
        <w:r>
          <w:rPr>
            <w:b/>
            <w:color w:val="363636"/>
            <w:sz w:val="24"/>
          </w:rPr>
          <w:t>Asignar una macro a un objeto, gráfico o control</w:t>
        </w:r>
      </w:hyperlink>
      <w:r>
        <w:rPr>
          <w:b/>
          <w:color w:val="363636"/>
          <w:sz w:val="24"/>
        </w:rPr>
        <w:t xml:space="preserve"> </w:t>
      </w:r>
      <w:hyperlink r:id="rId683" w:anchor="__toc306025704">
        <w:r>
          <w:rPr>
            <w:b/>
            <w:color w:val="363636"/>
            <w:sz w:val="24"/>
          </w:rPr>
          <w:t>Eliminar una macro</w:t>
        </w:r>
      </w:hyperlink>
    </w:p>
    <w:p w:rsidR="00B11E2E" w:rsidRDefault="00B11E2E" w:rsidP="00B11E2E">
      <w:pPr>
        <w:spacing w:before="5"/>
        <w:ind w:left="709"/>
        <w:jc w:val="center"/>
        <w:rPr>
          <w:b/>
          <w:sz w:val="24"/>
        </w:rPr>
      </w:pPr>
      <w:hyperlink r:id="rId684" w:anchor="__toc306025705">
        <w:r>
          <w:rPr>
            <w:b/>
            <w:color w:val="363636"/>
            <w:sz w:val="24"/>
          </w:rPr>
          <w:t>Pasos siguientes</w:t>
        </w:r>
      </w:hyperlink>
    </w:p>
    <w:p w:rsidR="00B11E2E" w:rsidRDefault="00B11E2E" w:rsidP="00B11E2E">
      <w:pPr>
        <w:pStyle w:val="Textoindependiente"/>
        <w:ind w:left="709"/>
        <w:jc w:val="center"/>
        <w:rPr>
          <w:b/>
          <w:sz w:val="23"/>
        </w:rPr>
      </w:pPr>
    </w:p>
    <w:p w:rsidR="00B11E2E" w:rsidRDefault="00B11E2E" w:rsidP="00B11E2E">
      <w:pPr>
        <w:ind w:left="709"/>
        <w:jc w:val="center"/>
        <w:rPr>
          <w:b/>
          <w:sz w:val="28"/>
        </w:rPr>
      </w:pPr>
      <w:r>
        <w:rPr>
          <w:b/>
          <w:sz w:val="28"/>
        </w:rPr>
        <w:t>Grabar una macro</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7"/>
        <w:jc w:val="center"/>
      </w:pPr>
      <w:r>
        <w:rPr>
          <w:color w:val="363636"/>
        </w:rPr>
        <w:t>Cuando graba una macro, la grabadora de macros graba todos los pasos necesarios para completar las acciones</w:t>
      </w:r>
      <w:r>
        <w:rPr>
          <w:color w:val="363636"/>
          <w:spacing w:val="-6"/>
        </w:rPr>
        <w:t xml:space="preserve"> </w:t>
      </w:r>
      <w:r>
        <w:rPr>
          <w:color w:val="363636"/>
        </w:rPr>
        <w:t>que</w:t>
      </w:r>
      <w:r>
        <w:rPr>
          <w:color w:val="363636"/>
          <w:spacing w:val="-6"/>
        </w:rPr>
        <w:t xml:space="preserve"> </w:t>
      </w:r>
      <w:r>
        <w:rPr>
          <w:color w:val="363636"/>
        </w:rPr>
        <w:t>desea</w:t>
      </w:r>
      <w:r>
        <w:rPr>
          <w:color w:val="363636"/>
          <w:spacing w:val="-6"/>
        </w:rPr>
        <w:t xml:space="preserve"> </w:t>
      </w:r>
      <w:r>
        <w:rPr>
          <w:color w:val="363636"/>
        </w:rPr>
        <w:t>que</w:t>
      </w:r>
      <w:r>
        <w:rPr>
          <w:color w:val="363636"/>
          <w:spacing w:val="-6"/>
        </w:rPr>
        <w:t xml:space="preserve"> </w:t>
      </w:r>
      <w:r>
        <w:rPr>
          <w:color w:val="363636"/>
        </w:rPr>
        <w:t>realice</w:t>
      </w:r>
      <w:r>
        <w:rPr>
          <w:color w:val="363636"/>
          <w:spacing w:val="-6"/>
        </w:rPr>
        <w:t xml:space="preserve"> </w:t>
      </w:r>
      <w:r>
        <w:rPr>
          <w:color w:val="363636"/>
        </w:rPr>
        <w:t>la</w:t>
      </w:r>
      <w:r>
        <w:rPr>
          <w:color w:val="363636"/>
          <w:spacing w:val="-6"/>
        </w:rPr>
        <w:t xml:space="preserve"> </w:t>
      </w:r>
      <w:r>
        <w:rPr>
          <w:color w:val="363636"/>
        </w:rPr>
        <w:t>macro.</w:t>
      </w:r>
      <w:r>
        <w:rPr>
          <w:color w:val="363636"/>
          <w:spacing w:val="-6"/>
        </w:rPr>
        <w:t xml:space="preserve"> </w:t>
      </w:r>
      <w:r>
        <w:rPr>
          <w:color w:val="363636"/>
        </w:rPr>
        <w:t>Entre</w:t>
      </w:r>
      <w:r>
        <w:rPr>
          <w:color w:val="363636"/>
          <w:spacing w:val="-8"/>
        </w:rPr>
        <w:t xml:space="preserve"> </w:t>
      </w:r>
      <w:r>
        <w:rPr>
          <w:color w:val="363636"/>
        </w:rPr>
        <w:t>estos</w:t>
      </w:r>
      <w:r>
        <w:rPr>
          <w:color w:val="363636"/>
          <w:spacing w:val="-6"/>
        </w:rPr>
        <w:t xml:space="preserve"> </w:t>
      </w:r>
      <w:r>
        <w:rPr>
          <w:color w:val="363636"/>
        </w:rPr>
        <w:t>pasos</w:t>
      </w:r>
      <w:r>
        <w:rPr>
          <w:color w:val="363636"/>
          <w:spacing w:val="-6"/>
        </w:rPr>
        <w:t xml:space="preserve"> </w:t>
      </w:r>
      <w:r>
        <w:rPr>
          <w:color w:val="363636"/>
        </w:rPr>
        <w:t>puede</w:t>
      </w:r>
      <w:r>
        <w:rPr>
          <w:color w:val="363636"/>
          <w:spacing w:val="-6"/>
        </w:rPr>
        <w:t xml:space="preserve"> </w:t>
      </w:r>
      <w:r>
        <w:rPr>
          <w:color w:val="363636"/>
        </w:rPr>
        <w:t>incluir</w:t>
      </w:r>
      <w:r>
        <w:rPr>
          <w:color w:val="363636"/>
          <w:spacing w:val="-6"/>
        </w:rPr>
        <w:t xml:space="preserve"> </w:t>
      </w:r>
      <w:r>
        <w:rPr>
          <w:color w:val="363636"/>
        </w:rPr>
        <w:t>escribir</w:t>
      </w:r>
      <w:r>
        <w:rPr>
          <w:color w:val="363636"/>
          <w:spacing w:val="-5"/>
        </w:rPr>
        <w:t xml:space="preserve"> </w:t>
      </w:r>
      <w:r>
        <w:rPr>
          <w:color w:val="363636"/>
        </w:rPr>
        <w:t>texto</w:t>
      </w:r>
      <w:r>
        <w:rPr>
          <w:color w:val="363636"/>
          <w:spacing w:val="-6"/>
        </w:rPr>
        <w:t xml:space="preserve"> </w:t>
      </w:r>
      <w:r>
        <w:rPr>
          <w:color w:val="363636"/>
        </w:rPr>
        <w:t>o</w:t>
      </w:r>
      <w:r>
        <w:rPr>
          <w:color w:val="363636"/>
          <w:spacing w:val="-8"/>
        </w:rPr>
        <w:t xml:space="preserve"> </w:t>
      </w:r>
      <w:r>
        <w:rPr>
          <w:color w:val="363636"/>
        </w:rPr>
        <w:t>números,</w:t>
      </w:r>
      <w:r>
        <w:rPr>
          <w:color w:val="363636"/>
          <w:spacing w:val="-7"/>
        </w:rPr>
        <w:t xml:space="preserve"> </w:t>
      </w:r>
      <w:r>
        <w:rPr>
          <w:color w:val="363636"/>
        </w:rPr>
        <w:t>hacer</w:t>
      </w:r>
      <w:r>
        <w:rPr>
          <w:color w:val="363636"/>
          <w:spacing w:val="-6"/>
        </w:rPr>
        <w:t xml:space="preserve"> </w:t>
      </w:r>
      <w:r>
        <w:rPr>
          <w:color w:val="363636"/>
        </w:rPr>
        <w:t xml:space="preserve">clic en celdas o comandos de la cinta de opciones o en los menús, dar formato, seleccionar celdas, filas o columnas y arrastrar el mouse para seleccionar celdas en una hoja de cálculo. Los comandos para grabar, crear y eliminar macros se encuentran en la pestaña </w:t>
      </w:r>
      <w:r>
        <w:rPr>
          <w:b/>
          <w:color w:val="363636"/>
        </w:rPr>
        <w:t xml:space="preserve">Programador </w:t>
      </w:r>
      <w:r>
        <w:rPr>
          <w:color w:val="363636"/>
        </w:rPr>
        <w:t>de la</w:t>
      </w:r>
      <w:r>
        <w:rPr>
          <w:color w:val="363636"/>
          <w:spacing w:val="-3"/>
        </w:rPr>
        <w:t xml:space="preserve"> </w:t>
      </w:r>
      <w:r>
        <w:rPr>
          <w:color w:val="363636"/>
        </w:rPr>
        <w:t>cinta.</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4"/>
        </w:numPr>
        <w:tabs>
          <w:tab w:val="left" w:pos="1441"/>
        </w:tabs>
        <w:ind w:left="709"/>
        <w:jc w:val="center"/>
        <w:rPr>
          <w:sz w:val="24"/>
        </w:rPr>
      </w:pPr>
      <w:r>
        <w:rPr>
          <w:color w:val="363636"/>
          <w:sz w:val="24"/>
        </w:rPr>
        <w:t xml:space="preserve">Si la pestaña </w:t>
      </w:r>
      <w:r>
        <w:rPr>
          <w:b/>
          <w:color w:val="363636"/>
          <w:sz w:val="24"/>
        </w:rPr>
        <w:t xml:space="preserve">Programador </w:t>
      </w:r>
      <w:r>
        <w:rPr>
          <w:color w:val="363636"/>
          <w:sz w:val="24"/>
        </w:rPr>
        <w:t>no está disponible, haga lo siguiente para</w:t>
      </w:r>
      <w:r>
        <w:rPr>
          <w:color w:val="363636"/>
          <w:spacing w:val="-6"/>
          <w:sz w:val="24"/>
        </w:rPr>
        <w:t xml:space="preserve"> </w:t>
      </w:r>
      <w:r>
        <w:rPr>
          <w:color w:val="363636"/>
          <w:sz w:val="24"/>
        </w:rPr>
        <w:t>mostrarla:</w:t>
      </w:r>
    </w:p>
    <w:p w:rsidR="00B11E2E" w:rsidRDefault="00B11E2E" w:rsidP="00B11E2E">
      <w:pPr>
        <w:pStyle w:val="Prrafodelista"/>
        <w:numPr>
          <w:ilvl w:val="1"/>
          <w:numId w:val="194"/>
        </w:numPr>
        <w:tabs>
          <w:tab w:val="left" w:pos="2161"/>
        </w:tabs>
        <w:ind w:left="709" w:hanging="361"/>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1"/>
          <w:numId w:val="194"/>
        </w:numPr>
        <w:tabs>
          <w:tab w:val="left" w:pos="2161"/>
        </w:tabs>
        <w:ind w:left="709" w:hanging="361"/>
        <w:jc w:val="center"/>
        <w:rPr>
          <w:sz w:val="24"/>
        </w:rPr>
      </w:pPr>
      <w:r>
        <w:rPr>
          <w:color w:val="363636"/>
          <w:sz w:val="24"/>
        </w:rPr>
        <w:t xml:space="preserve">Haga clic en </w:t>
      </w:r>
      <w:r>
        <w:rPr>
          <w:b/>
          <w:color w:val="363636"/>
          <w:sz w:val="24"/>
        </w:rPr>
        <w:t xml:space="preserve">Opciones </w:t>
      </w:r>
      <w:r>
        <w:rPr>
          <w:color w:val="363636"/>
          <w:sz w:val="24"/>
        </w:rPr>
        <w:t xml:space="preserve">y, a continuación, haga clic en </w:t>
      </w:r>
      <w:r>
        <w:rPr>
          <w:b/>
          <w:color w:val="363636"/>
          <w:sz w:val="24"/>
        </w:rPr>
        <w:t>Personalizar cinta de</w:t>
      </w:r>
      <w:r>
        <w:rPr>
          <w:b/>
          <w:color w:val="363636"/>
          <w:spacing w:val="-15"/>
          <w:sz w:val="24"/>
        </w:rPr>
        <w:t xml:space="preserve"> </w:t>
      </w:r>
      <w:r>
        <w:rPr>
          <w:b/>
          <w:color w:val="363636"/>
          <w:sz w:val="24"/>
        </w:rPr>
        <w:t>opciones</w:t>
      </w:r>
      <w:r>
        <w:rPr>
          <w:color w:val="363636"/>
          <w:sz w:val="24"/>
        </w:rPr>
        <w:t>.</w:t>
      </w:r>
    </w:p>
    <w:p w:rsidR="00B11E2E" w:rsidRDefault="00B11E2E" w:rsidP="00B11E2E">
      <w:pPr>
        <w:pStyle w:val="Prrafodelista"/>
        <w:numPr>
          <w:ilvl w:val="1"/>
          <w:numId w:val="194"/>
        </w:numPr>
        <w:tabs>
          <w:tab w:val="left" w:pos="2161"/>
        </w:tabs>
        <w:ind w:left="709" w:hanging="361"/>
        <w:jc w:val="center"/>
        <w:rPr>
          <w:sz w:val="24"/>
        </w:rPr>
      </w:pPr>
      <w:r>
        <w:rPr>
          <w:color w:val="363636"/>
          <w:sz w:val="24"/>
        </w:rPr>
        <w:t xml:space="preserve">En la categoría </w:t>
      </w:r>
      <w:r>
        <w:rPr>
          <w:b/>
          <w:color w:val="363636"/>
          <w:sz w:val="24"/>
        </w:rPr>
        <w:t>Personalizar cinta</w:t>
      </w:r>
      <w:r>
        <w:rPr>
          <w:color w:val="363636"/>
          <w:sz w:val="24"/>
        </w:rPr>
        <w:t xml:space="preserve">, en la lista </w:t>
      </w:r>
      <w:r>
        <w:rPr>
          <w:b/>
          <w:color w:val="363636"/>
          <w:sz w:val="24"/>
        </w:rPr>
        <w:t>Pestañas principales</w:t>
      </w:r>
      <w:r>
        <w:rPr>
          <w:color w:val="363636"/>
          <w:sz w:val="24"/>
        </w:rPr>
        <w:t>, active la</w:t>
      </w:r>
      <w:r>
        <w:rPr>
          <w:color w:val="363636"/>
          <w:spacing w:val="42"/>
          <w:sz w:val="24"/>
        </w:rPr>
        <w:t xml:space="preserve"> </w:t>
      </w:r>
      <w:r>
        <w:rPr>
          <w:color w:val="363636"/>
          <w:sz w:val="24"/>
        </w:rPr>
        <w:t>casilla</w:t>
      </w:r>
    </w:p>
    <w:p w:rsidR="00B11E2E" w:rsidRDefault="00B11E2E" w:rsidP="00B11E2E">
      <w:pPr>
        <w:ind w:left="709"/>
        <w:jc w:val="center"/>
        <w:rPr>
          <w:sz w:val="24"/>
        </w:rPr>
      </w:pPr>
      <w:r>
        <w:rPr>
          <w:b/>
          <w:color w:val="363636"/>
          <w:sz w:val="24"/>
        </w:rPr>
        <w:t xml:space="preserve">Programador </w:t>
      </w:r>
      <w:r>
        <w:rPr>
          <w:color w:val="363636"/>
          <w:sz w:val="24"/>
        </w:rPr>
        <w:t xml:space="preserve">y, a continuación, haga clic en </w:t>
      </w:r>
      <w:r>
        <w:rPr>
          <w:b/>
          <w:color w:val="363636"/>
          <w:sz w:val="24"/>
        </w:rPr>
        <w:t>Aceptar</w:t>
      </w:r>
      <w:r>
        <w:rPr>
          <w:color w:val="363636"/>
          <w:sz w:val="24"/>
        </w:rPr>
        <w:t>.</w:t>
      </w:r>
    </w:p>
    <w:p w:rsidR="00B11E2E" w:rsidRDefault="00B11E2E" w:rsidP="00B11E2E">
      <w:pPr>
        <w:pStyle w:val="Prrafodelista"/>
        <w:numPr>
          <w:ilvl w:val="0"/>
          <w:numId w:val="194"/>
        </w:numPr>
        <w:tabs>
          <w:tab w:val="left" w:pos="1441"/>
        </w:tabs>
        <w:ind w:left="709" w:right="721"/>
        <w:jc w:val="center"/>
        <w:rPr>
          <w:sz w:val="24"/>
        </w:rPr>
      </w:pPr>
      <w:r>
        <w:rPr>
          <w:color w:val="363636"/>
          <w:sz w:val="24"/>
        </w:rPr>
        <w:t>Primero tiene que establecer el nivel de seguridad para habilitar todas las macros. Para ello haga lo siguiente:</w:t>
      </w:r>
    </w:p>
    <w:p w:rsidR="00B11E2E" w:rsidRDefault="00B11E2E" w:rsidP="00B11E2E">
      <w:pPr>
        <w:pStyle w:val="Prrafodelista"/>
        <w:numPr>
          <w:ilvl w:val="1"/>
          <w:numId w:val="194"/>
        </w:numPr>
        <w:tabs>
          <w:tab w:val="left" w:pos="2161"/>
        </w:tabs>
        <w:spacing w:line="293" w:lineRule="exact"/>
        <w:ind w:left="709" w:hanging="361"/>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xml:space="preserve">, haga clic en </w:t>
      </w:r>
      <w:r>
        <w:rPr>
          <w:b/>
          <w:color w:val="363636"/>
          <w:sz w:val="24"/>
        </w:rPr>
        <w:t>Seguridad de</w:t>
      </w:r>
      <w:r>
        <w:rPr>
          <w:b/>
          <w:color w:val="363636"/>
          <w:spacing w:val="15"/>
          <w:sz w:val="24"/>
        </w:rPr>
        <w:t xml:space="preserve"> </w:t>
      </w:r>
      <w:r>
        <w:rPr>
          <w:b/>
          <w:color w:val="363636"/>
          <w:sz w:val="24"/>
        </w:rPr>
        <w:t>macros</w:t>
      </w:r>
      <w:r>
        <w:rPr>
          <w:color w:val="363636"/>
          <w:sz w:val="24"/>
        </w:rPr>
        <w:t>.</w:t>
      </w:r>
    </w:p>
    <w:p w:rsidR="00B11E2E" w:rsidRDefault="00B11E2E" w:rsidP="00B11E2E">
      <w:pPr>
        <w:pStyle w:val="Textoindependiente"/>
        <w:spacing w:before="8"/>
        <w:ind w:left="709"/>
        <w:jc w:val="center"/>
        <w:rPr>
          <w:sz w:val="20"/>
        </w:rPr>
      </w:pPr>
      <w:r>
        <w:rPr>
          <w:noProof/>
          <w:lang w:val="es-MX" w:eastAsia="es-MX"/>
        </w:rPr>
        <w:drawing>
          <wp:anchor distT="0" distB="0" distL="0" distR="0" simplePos="0" relativeHeight="251904000" behindDoc="0" locked="0" layoutInCell="1" allowOverlap="1" wp14:anchorId="143C6EB7" wp14:editId="6D7014FB">
            <wp:simplePos x="0" y="0"/>
            <wp:positionH relativeFrom="page">
              <wp:posOffset>1371600</wp:posOffset>
            </wp:positionH>
            <wp:positionV relativeFrom="paragraph">
              <wp:posOffset>185070</wp:posOffset>
            </wp:positionV>
            <wp:extent cx="2400300" cy="876300"/>
            <wp:effectExtent l="0" t="0" r="0" b="0"/>
            <wp:wrapTopAndBottom/>
            <wp:docPr id="807" name="image290.jpeg" descr="Grupo Código en la pestaña Programador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290.jpeg"/>
                    <pic:cNvPicPr/>
                  </pic:nvPicPr>
                  <pic:blipFill>
                    <a:blip r:embed="rId685" cstate="print"/>
                    <a:stretch>
                      <a:fillRect/>
                    </a:stretch>
                  </pic:blipFill>
                  <pic:spPr>
                    <a:xfrm>
                      <a:off x="0" y="0"/>
                      <a:ext cx="2400300" cy="876300"/>
                    </a:xfrm>
                    <a:prstGeom prst="rect">
                      <a:avLst/>
                    </a:prstGeom>
                  </pic:spPr>
                </pic:pic>
              </a:graphicData>
            </a:graphic>
          </wp:anchor>
        </w:drawing>
      </w:r>
    </w:p>
    <w:p w:rsidR="00B11E2E" w:rsidRDefault="00B11E2E" w:rsidP="00B11E2E">
      <w:pPr>
        <w:pStyle w:val="Textoindependiente"/>
        <w:spacing w:before="11"/>
        <w:ind w:left="709"/>
        <w:jc w:val="center"/>
        <w:rPr>
          <w:sz w:val="20"/>
        </w:rPr>
      </w:pPr>
    </w:p>
    <w:p w:rsidR="00B11E2E" w:rsidRDefault="00B11E2E" w:rsidP="00B11E2E">
      <w:pPr>
        <w:spacing w:line="237" w:lineRule="auto"/>
        <w:ind w:left="709" w:right="737" w:hanging="361"/>
        <w:jc w:val="center"/>
        <w:rPr>
          <w:sz w:val="24"/>
        </w:rPr>
      </w:pPr>
      <w:r>
        <w:rPr>
          <w:color w:val="363636"/>
          <w:sz w:val="24"/>
        </w:rPr>
        <w:t xml:space="preserve">1. En </w:t>
      </w:r>
      <w:r>
        <w:rPr>
          <w:b/>
          <w:color w:val="363636"/>
          <w:sz w:val="24"/>
        </w:rPr>
        <w:t>Configuración de macros</w:t>
      </w:r>
      <w:r>
        <w:rPr>
          <w:color w:val="363636"/>
          <w:sz w:val="24"/>
        </w:rPr>
        <w:t xml:space="preserve">, haga clic en </w:t>
      </w:r>
      <w:r>
        <w:rPr>
          <w:b/>
          <w:color w:val="363636"/>
          <w:sz w:val="24"/>
        </w:rPr>
        <w:t xml:space="preserve">Habilitar todas las macros (no recomendado; puede ejecutarse código posiblemente peligroso) </w:t>
      </w:r>
      <w:r>
        <w:rPr>
          <w:color w:val="363636"/>
          <w:sz w:val="24"/>
        </w:rPr>
        <w:t xml:space="preserve">y, a continuación, haga clic en </w:t>
      </w:r>
      <w:r>
        <w:rPr>
          <w:b/>
          <w:color w:val="363636"/>
          <w:sz w:val="24"/>
        </w:rPr>
        <w:t>Aceptar</w:t>
      </w:r>
      <w:r>
        <w:rPr>
          <w:color w:val="363636"/>
          <w:sz w:val="24"/>
        </w:rPr>
        <w:t>.</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right="721"/>
        <w:jc w:val="center"/>
      </w:pPr>
      <w:r>
        <w:rPr>
          <w:b/>
          <w:color w:val="363636"/>
        </w:rPr>
        <w:lastRenderedPageBreak/>
        <w:t xml:space="preserve">Precaución </w:t>
      </w:r>
      <w:r>
        <w:rPr>
          <w:color w:val="363636"/>
        </w:rPr>
        <w:t>Para evitar que se ejecute código potencialmente peligroso, es recomendable que vuelva a cualquiera de las configuraciones que deshabilitan todas las macros cuando termine de trabajar con ellas.</w:t>
      </w:r>
    </w:p>
    <w:p w:rsidR="00B11E2E" w:rsidRDefault="00B11E2E" w:rsidP="00B11E2E">
      <w:pPr>
        <w:pStyle w:val="Textoindependiente"/>
        <w:ind w:left="709"/>
        <w:jc w:val="center"/>
        <w:rPr>
          <w:sz w:val="23"/>
        </w:rPr>
      </w:pPr>
    </w:p>
    <w:p w:rsidR="00B11E2E" w:rsidRDefault="00B11E2E" w:rsidP="00B11E2E">
      <w:pPr>
        <w:pStyle w:val="Prrafodelista"/>
        <w:numPr>
          <w:ilvl w:val="0"/>
          <w:numId w:val="195"/>
        </w:numPr>
        <w:tabs>
          <w:tab w:val="left" w:pos="1440"/>
          <w:tab w:val="left" w:pos="1441"/>
        </w:tabs>
        <w:spacing w:line="292" w:lineRule="exact"/>
        <w:ind w:left="709"/>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xml:space="preserve">, haga clic en </w:t>
      </w:r>
      <w:r>
        <w:rPr>
          <w:b/>
          <w:color w:val="363636"/>
          <w:sz w:val="24"/>
        </w:rPr>
        <w:t>Grabar</w:t>
      </w:r>
      <w:r>
        <w:rPr>
          <w:b/>
          <w:color w:val="363636"/>
          <w:spacing w:val="-4"/>
          <w:sz w:val="24"/>
        </w:rPr>
        <w:t xml:space="preserve"> </w:t>
      </w:r>
      <w:r>
        <w:rPr>
          <w:b/>
          <w:color w:val="363636"/>
          <w:sz w:val="24"/>
        </w:rPr>
        <w:t>macro</w:t>
      </w:r>
      <w:r>
        <w:rPr>
          <w:color w:val="363636"/>
          <w:sz w:val="24"/>
        </w:rPr>
        <w:t>.</w:t>
      </w:r>
    </w:p>
    <w:p w:rsidR="00B11E2E" w:rsidRDefault="00B11E2E" w:rsidP="00B11E2E">
      <w:pPr>
        <w:pStyle w:val="Prrafodelista"/>
        <w:numPr>
          <w:ilvl w:val="0"/>
          <w:numId w:val="195"/>
        </w:numPr>
        <w:tabs>
          <w:tab w:val="left" w:pos="1440"/>
          <w:tab w:val="left" w:pos="1441"/>
        </w:tabs>
        <w:spacing w:line="292" w:lineRule="exact"/>
        <w:ind w:left="709"/>
        <w:jc w:val="center"/>
        <w:rPr>
          <w:sz w:val="24"/>
        </w:rPr>
      </w:pPr>
      <w:r>
        <w:rPr>
          <w:color w:val="363636"/>
          <w:sz w:val="24"/>
        </w:rPr>
        <w:t xml:space="preserve">En el cuadro </w:t>
      </w:r>
      <w:r>
        <w:rPr>
          <w:b/>
          <w:color w:val="363636"/>
          <w:sz w:val="24"/>
        </w:rPr>
        <w:t>Nombre de la macro</w:t>
      </w:r>
      <w:r>
        <w:rPr>
          <w:color w:val="363636"/>
          <w:sz w:val="24"/>
        </w:rPr>
        <w:t>, escriba un nombre para la</w:t>
      </w:r>
      <w:r>
        <w:rPr>
          <w:color w:val="363636"/>
          <w:spacing w:val="-7"/>
          <w:sz w:val="24"/>
        </w:rPr>
        <w:t xml:space="preserve"> </w:t>
      </w:r>
      <w:r>
        <w:rPr>
          <w:color w:val="363636"/>
          <w:sz w:val="24"/>
        </w:rPr>
        <w:t>macro.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4"/>
        <w:jc w:val="center"/>
      </w:pPr>
      <w:r>
        <w:rPr>
          <w:b/>
          <w:color w:val="363636"/>
        </w:rPr>
        <w:t xml:space="preserve">Nota </w:t>
      </w:r>
      <w:r>
        <w:rPr>
          <w:color w:val="363636"/>
        </w:rPr>
        <w:t>El primer carácter del nombre de la macro debe ser una letra. Los caracteres posteriores pueden ser letras,</w:t>
      </w:r>
      <w:r>
        <w:rPr>
          <w:color w:val="363636"/>
          <w:spacing w:val="-6"/>
        </w:rPr>
        <w:t xml:space="preserve"> </w:t>
      </w:r>
      <w:r>
        <w:rPr>
          <w:color w:val="363636"/>
        </w:rPr>
        <w:t>números</w:t>
      </w:r>
      <w:r>
        <w:rPr>
          <w:color w:val="363636"/>
          <w:spacing w:val="-3"/>
        </w:rPr>
        <w:t xml:space="preserve"> </w:t>
      </w:r>
      <w:r>
        <w:rPr>
          <w:color w:val="363636"/>
        </w:rPr>
        <w:t>o</w:t>
      </w:r>
      <w:r>
        <w:rPr>
          <w:color w:val="363636"/>
          <w:spacing w:val="-3"/>
        </w:rPr>
        <w:t xml:space="preserve"> </w:t>
      </w:r>
      <w:r>
        <w:rPr>
          <w:color w:val="363636"/>
        </w:rPr>
        <w:t>caracteres</w:t>
      </w:r>
      <w:r>
        <w:rPr>
          <w:color w:val="363636"/>
          <w:spacing w:val="-2"/>
        </w:rPr>
        <w:t xml:space="preserve"> </w:t>
      </w:r>
      <w:r>
        <w:rPr>
          <w:color w:val="363636"/>
        </w:rPr>
        <w:t>de</w:t>
      </w:r>
      <w:r>
        <w:rPr>
          <w:color w:val="363636"/>
          <w:spacing w:val="-5"/>
        </w:rPr>
        <w:t xml:space="preserve"> </w:t>
      </w:r>
      <w:r>
        <w:rPr>
          <w:color w:val="363636"/>
        </w:rPr>
        <w:t>subrayado.</w:t>
      </w:r>
      <w:r>
        <w:rPr>
          <w:color w:val="363636"/>
          <w:spacing w:val="-6"/>
        </w:rPr>
        <w:t xml:space="preserve"> </w:t>
      </w:r>
      <w:r>
        <w:rPr>
          <w:color w:val="363636"/>
        </w:rPr>
        <w:t>No</w:t>
      </w:r>
      <w:r>
        <w:rPr>
          <w:color w:val="363636"/>
          <w:spacing w:val="-5"/>
        </w:rPr>
        <w:t xml:space="preserve"> </w:t>
      </w:r>
      <w:r>
        <w:rPr>
          <w:color w:val="363636"/>
        </w:rPr>
        <w:t>puede</w:t>
      </w:r>
      <w:r>
        <w:rPr>
          <w:color w:val="363636"/>
          <w:spacing w:val="-5"/>
        </w:rPr>
        <w:t xml:space="preserve"> </w:t>
      </w:r>
      <w:r>
        <w:rPr>
          <w:color w:val="363636"/>
        </w:rPr>
        <w:t>usar</w:t>
      </w:r>
      <w:r>
        <w:rPr>
          <w:color w:val="363636"/>
          <w:spacing w:val="-5"/>
        </w:rPr>
        <w:t xml:space="preserve"> </w:t>
      </w:r>
      <w:r>
        <w:rPr>
          <w:color w:val="363636"/>
        </w:rPr>
        <w:t>espacios</w:t>
      </w:r>
      <w:r>
        <w:rPr>
          <w:color w:val="363636"/>
          <w:spacing w:val="-4"/>
        </w:rPr>
        <w:t xml:space="preserve"> </w:t>
      </w:r>
      <w:r>
        <w:rPr>
          <w:color w:val="363636"/>
        </w:rPr>
        <w:t>en</w:t>
      </w:r>
      <w:r>
        <w:rPr>
          <w:color w:val="363636"/>
          <w:spacing w:val="-4"/>
        </w:rPr>
        <w:t xml:space="preserve"> </w:t>
      </w:r>
      <w:r>
        <w:rPr>
          <w:color w:val="363636"/>
        </w:rPr>
        <w:t>un</w:t>
      </w:r>
      <w:r>
        <w:rPr>
          <w:color w:val="363636"/>
          <w:spacing w:val="-4"/>
        </w:rPr>
        <w:t xml:space="preserve"> </w:t>
      </w:r>
      <w:r>
        <w:rPr>
          <w:color w:val="363636"/>
        </w:rPr>
        <w:t>nombre</w:t>
      </w:r>
      <w:r>
        <w:rPr>
          <w:color w:val="363636"/>
          <w:spacing w:val="-6"/>
        </w:rPr>
        <w:t xml:space="preserve"> </w:t>
      </w:r>
      <w:r>
        <w:rPr>
          <w:color w:val="363636"/>
        </w:rPr>
        <w:t>de</w:t>
      </w:r>
      <w:r>
        <w:rPr>
          <w:color w:val="363636"/>
          <w:spacing w:val="-2"/>
        </w:rPr>
        <w:t xml:space="preserve"> </w:t>
      </w:r>
      <w:r>
        <w:rPr>
          <w:color w:val="363636"/>
        </w:rPr>
        <w:t>macro;</w:t>
      </w:r>
      <w:r>
        <w:rPr>
          <w:color w:val="363636"/>
          <w:spacing w:val="-3"/>
        </w:rPr>
        <w:t xml:space="preserve"> </w:t>
      </w:r>
      <w:r>
        <w:rPr>
          <w:color w:val="363636"/>
        </w:rPr>
        <w:t>puede</w:t>
      </w:r>
      <w:r>
        <w:rPr>
          <w:color w:val="363636"/>
          <w:spacing w:val="-2"/>
        </w:rPr>
        <w:t xml:space="preserve"> </w:t>
      </w:r>
      <w:r>
        <w:rPr>
          <w:color w:val="363636"/>
        </w:rPr>
        <w:t>usar</w:t>
      </w:r>
      <w:r>
        <w:rPr>
          <w:color w:val="363636"/>
          <w:spacing w:val="-5"/>
        </w:rPr>
        <w:t xml:space="preserve"> </w:t>
      </w:r>
      <w:r>
        <w:rPr>
          <w:color w:val="363636"/>
        </w:rPr>
        <w:t>un carácter de subrayado para separar palabras. Si utiliza un nombre de macro que también es una referencia de celda, puede aparecer un mensaje de error que indica que el nombre de la macro no es</w:t>
      </w:r>
      <w:r>
        <w:rPr>
          <w:color w:val="363636"/>
          <w:spacing w:val="-22"/>
        </w:rPr>
        <w:t xml:space="preserve"> </w:t>
      </w:r>
      <w:r>
        <w:rPr>
          <w:color w:val="363636"/>
        </w:rPr>
        <w:t>válido.</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9" w:hanging="361"/>
        <w:jc w:val="center"/>
      </w:pPr>
      <w:r>
        <w:rPr>
          <w:color w:val="363636"/>
        </w:rPr>
        <w:t xml:space="preserve">1. Para asignar una combinación de tecla de método abreviado con Ctrl para ejecutar la macro, en el cuadro </w:t>
      </w:r>
      <w:r>
        <w:rPr>
          <w:b/>
          <w:color w:val="363636"/>
        </w:rPr>
        <w:t>Tecla de método abreviado</w:t>
      </w:r>
      <w:r>
        <w:rPr>
          <w:color w:val="363636"/>
        </w:rPr>
        <w:t>, escriba cualquier letra en mayúsculas o minúsculas que desee usar.</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9"/>
        <w:jc w:val="center"/>
      </w:pPr>
      <w:r>
        <w:rPr>
          <w:color w:val="363636"/>
        </w:rPr>
        <w:t>La tecla de método abreviado invalidará cualquier tecla de método abreviado predeterminada equivalente en Excel mientras esté abierto el libro que contiene la macro.</w:t>
      </w:r>
    </w:p>
    <w:p w:rsidR="00B11E2E" w:rsidRDefault="00B11E2E" w:rsidP="00B11E2E">
      <w:pPr>
        <w:pStyle w:val="Textoindependiente"/>
        <w:spacing w:before="10"/>
        <w:ind w:left="709"/>
        <w:jc w:val="center"/>
        <w:rPr>
          <w:sz w:val="22"/>
        </w:rPr>
      </w:pPr>
    </w:p>
    <w:p w:rsidR="00B11E2E" w:rsidRDefault="00B11E2E" w:rsidP="00B11E2E">
      <w:pPr>
        <w:pStyle w:val="Textoindependiente"/>
        <w:spacing w:before="1"/>
        <w:ind w:left="709"/>
        <w:jc w:val="center"/>
      </w:pPr>
      <w:r>
        <w:rPr>
          <w:color w:val="363636"/>
        </w:rPr>
        <w:t xml:space="preserve">1. En la lista </w:t>
      </w:r>
      <w:r>
        <w:rPr>
          <w:b/>
          <w:color w:val="363636"/>
        </w:rPr>
        <w:t>Guardar macro en</w:t>
      </w:r>
      <w:r>
        <w:rPr>
          <w:color w:val="363636"/>
        </w:rPr>
        <w:t>, seleccione el libro donde desea almacenar la macro.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4"/>
        <w:jc w:val="center"/>
      </w:pPr>
      <w:r>
        <w:rPr>
          <w:color w:val="363636"/>
        </w:rPr>
        <w:t xml:space="preserve">Si quiere que la macro esté disponible siempre que use Excel, seleccione </w:t>
      </w:r>
      <w:r>
        <w:rPr>
          <w:b/>
          <w:color w:val="363636"/>
        </w:rPr>
        <w:t>Libro de macros personal</w:t>
      </w:r>
      <w:r>
        <w:rPr>
          <w:color w:val="363636"/>
        </w:rPr>
        <w:t xml:space="preserve">. Cuando selecciona </w:t>
      </w:r>
      <w:r>
        <w:rPr>
          <w:b/>
          <w:color w:val="363636"/>
        </w:rPr>
        <w:t>Libro de macros personal</w:t>
      </w:r>
      <w:r>
        <w:rPr>
          <w:color w:val="363636"/>
        </w:rPr>
        <w:t>, Excel crea un libro oculto de macros personal (Personal.xlsb) en caso de no existir uno previamente y guarda la macro en este libro. Windows 7 y Windows Vista guardan el libro en la carpeta C:\Usuarios\nombre de usuario\AppData\Local\Microsoft\Excel\XLStart. Microsoft Windows XP guarda el libro en la carpeta C:\Documents and Settings\nombre de usuario\Datos de programa\Microsoft\Excel\XLStart. Los libros ubicados en la carpeta XLStart se abrirán automáticamente siempre que inicie Excel. Si quiere iniciar automáticamente una macro del libro de macros personal en otro libro, también debe guardar ese libro en la carpeta XLStart para que Excel abra ambos libros al iniciarse.</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193"/>
        </w:numPr>
        <w:tabs>
          <w:tab w:val="left" w:pos="1441"/>
        </w:tabs>
        <w:ind w:left="709"/>
        <w:jc w:val="center"/>
        <w:rPr>
          <w:sz w:val="24"/>
        </w:rPr>
      </w:pPr>
      <w:r>
        <w:rPr>
          <w:color w:val="363636"/>
          <w:sz w:val="24"/>
        </w:rPr>
        <w:t>Escriba una descripción de la macro en el cuadro</w:t>
      </w:r>
      <w:r>
        <w:rPr>
          <w:color w:val="363636"/>
          <w:spacing w:val="-4"/>
          <w:sz w:val="24"/>
        </w:rPr>
        <w:t xml:space="preserve"> </w:t>
      </w:r>
      <w:r>
        <w:rPr>
          <w:b/>
          <w:color w:val="363636"/>
          <w:sz w:val="24"/>
        </w:rPr>
        <w:t>Descripción</w:t>
      </w:r>
      <w:r>
        <w:rPr>
          <w:color w:val="363636"/>
          <w:sz w:val="24"/>
        </w:rPr>
        <w:t>.</w:t>
      </w:r>
    </w:p>
    <w:p w:rsidR="00B11E2E" w:rsidRDefault="00B11E2E" w:rsidP="00B11E2E">
      <w:pPr>
        <w:pStyle w:val="Prrafodelista"/>
        <w:numPr>
          <w:ilvl w:val="0"/>
          <w:numId w:val="193"/>
        </w:numPr>
        <w:tabs>
          <w:tab w:val="left" w:pos="1441"/>
        </w:tabs>
        <w:ind w:left="709"/>
        <w:jc w:val="center"/>
        <w:rPr>
          <w:sz w:val="24"/>
        </w:rPr>
      </w:pPr>
      <w:r>
        <w:rPr>
          <w:color w:val="363636"/>
          <w:sz w:val="24"/>
        </w:rPr>
        <w:t xml:space="preserve">Haga clic en </w:t>
      </w:r>
      <w:r>
        <w:rPr>
          <w:b/>
          <w:color w:val="363636"/>
          <w:sz w:val="24"/>
        </w:rPr>
        <w:t xml:space="preserve">Aceptar </w:t>
      </w:r>
      <w:r>
        <w:rPr>
          <w:color w:val="363636"/>
          <w:sz w:val="24"/>
        </w:rPr>
        <w:t>para iniciar la grabación.</w:t>
      </w:r>
    </w:p>
    <w:p w:rsidR="00B11E2E" w:rsidRDefault="00B11E2E" w:rsidP="00B11E2E">
      <w:pPr>
        <w:pStyle w:val="Prrafodelista"/>
        <w:numPr>
          <w:ilvl w:val="0"/>
          <w:numId w:val="193"/>
        </w:numPr>
        <w:tabs>
          <w:tab w:val="left" w:pos="1441"/>
        </w:tabs>
        <w:spacing w:line="292" w:lineRule="exact"/>
        <w:ind w:left="709"/>
        <w:jc w:val="center"/>
        <w:rPr>
          <w:sz w:val="24"/>
        </w:rPr>
      </w:pPr>
      <w:r>
        <w:rPr>
          <w:color w:val="363636"/>
          <w:sz w:val="24"/>
        </w:rPr>
        <w:t>Realice las acciones que desee</w:t>
      </w:r>
      <w:r>
        <w:rPr>
          <w:color w:val="363636"/>
          <w:spacing w:val="-2"/>
          <w:sz w:val="24"/>
        </w:rPr>
        <w:t xml:space="preserve"> </w:t>
      </w:r>
      <w:r>
        <w:rPr>
          <w:color w:val="363636"/>
          <w:sz w:val="24"/>
        </w:rPr>
        <w:t>grabar.</w:t>
      </w:r>
    </w:p>
    <w:p w:rsidR="00B11E2E" w:rsidRDefault="00B11E2E" w:rsidP="00B11E2E">
      <w:pPr>
        <w:pStyle w:val="Prrafodelista"/>
        <w:numPr>
          <w:ilvl w:val="0"/>
          <w:numId w:val="193"/>
        </w:numPr>
        <w:tabs>
          <w:tab w:val="left" w:pos="1441"/>
        </w:tabs>
        <w:spacing w:line="364" w:lineRule="exact"/>
        <w:ind w:left="709"/>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xml:space="preserve">, haga clic en </w:t>
      </w:r>
      <w:r>
        <w:rPr>
          <w:b/>
          <w:color w:val="363636"/>
          <w:sz w:val="24"/>
        </w:rPr>
        <w:t>Detener grabación</w:t>
      </w:r>
      <w:r>
        <w:rPr>
          <w:b/>
          <w:color w:val="363636"/>
          <w:spacing w:val="-26"/>
          <w:sz w:val="24"/>
        </w:rPr>
        <w:t xml:space="preserve"> </w:t>
      </w:r>
      <w:r>
        <w:rPr>
          <w:b/>
          <w:noProof/>
          <w:color w:val="363636"/>
          <w:spacing w:val="-3"/>
          <w:sz w:val="24"/>
          <w:lang w:val="es-MX" w:eastAsia="es-MX"/>
        </w:rPr>
        <w:drawing>
          <wp:inline distT="0" distB="0" distL="0" distR="0" wp14:anchorId="7FE1CB5A" wp14:editId="14434ABD">
            <wp:extent cx="199644" cy="190500"/>
            <wp:effectExtent l="0" t="0" r="0" b="0"/>
            <wp:docPr id="809" name="image291.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291.png"/>
                    <pic:cNvPicPr/>
                  </pic:nvPicPr>
                  <pic:blipFill>
                    <a:blip r:embed="rId686"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spacing w:before="282"/>
        <w:ind w:left="709"/>
        <w:jc w:val="center"/>
        <w:rPr>
          <w:b/>
          <w:sz w:val="28"/>
        </w:rPr>
      </w:pPr>
      <w:r>
        <w:rPr>
          <w:b/>
          <w:sz w:val="28"/>
        </w:rPr>
        <w:t>Crear una macro mediante VBA</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192"/>
        </w:numPr>
        <w:tabs>
          <w:tab w:val="left" w:pos="1441"/>
        </w:tabs>
        <w:ind w:left="709"/>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xml:space="preserve">, haga clic en </w:t>
      </w:r>
      <w:r>
        <w:rPr>
          <w:b/>
          <w:color w:val="363636"/>
          <w:sz w:val="24"/>
        </w:rPr>
        <w:t>Visual</w:t>
      </w:r>
      <w:r>
        <w:rPr>
          <w:b/>
          <w:color w:val="363636"/>
          <w:spacing w:val="-4"/>
          <w:sz w:val="24"/>
        </w:rPr>
        <w:t xml:space="preserve"> </w:t>
      </w:r>
      <w:r>
        <w:rPr>
          <w:b/>
          <w:color w:val="363636"/>
          <w:sz w:val="24"/>
        </w:rPr>
        <w:t>Basic</w:t>
      </w:r>
      <w:r>
        <w:rPr>
          <w:color w:val="363636"/>
          <w:sz w:val="24"/>
        </w:rPr>
        <w:t>.</w:t>
      </w:r>
    </w:p>
    <w:p w:rsidR="00B11E2E" w:rsidRDefault="00B11E2E" w:rsidP="00B11E2E">
      <w:pPr>
        <w:pStyle w:val="Prrafodelista"/>
        <w:numPr>
          <w:ilvl w:val="0"/>
          <w:numId w:val="192"/>
        </w:numPr>
        <w:tabs>
          <w:tab w:val="left" w:pos="1441"/>
        </w:tabs>
        <w:ind w:left="709"/>
        <w:jc w:val="center"/>
        <w:rPr>
          <w:sz w:val="24"/>
        </w:rPr>
      </w:pPr>
      <w:r>
        <w:rPr>
          <w:color w:val="363636"/>
          <w:sz w:val="24"/>
        </w:rPr>
        <w:t xml:space="preserve">De ser necesario, en el Editor de Visual Basic, en el menú </w:t>
      </w:r>
      <w:r>
        <w:rPr>
          <w:b/>
          <w:color w:val="363636"/>
          <w:sz w:val="24"/>
        </w:rPr>
        <w:t>Insertar</w:t>
      </w:r>
      <w:r>
        <w:rPr>
          <w:color w:val="363636"/>
          <w:sz w:val="24"/>
        </w:rPr>
        <w:t>, haga clic en</w:t>
      </w:r>
      <w:r>
        <w:rPr>
          <w:color w:val="363636"/>
          <w:spacing w:val="-8"/>
          <w:sz w:val="24"/>
        </w:rPr>
        <w:t xml:space="preserve"> </w:t>
      </w:r>
      <w:r>
        <w:rPr>
          <w:b/>
          <w:color w:val="363636"/>
          <w:sz w:val="24"/>
        </w:rPr>
        <w:t>Módulo</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b/>
          <w:color w:val="363636"/>
        </w:rPr>
        <w:t xml:space="preserve">Nota </w:t>
      </w:r>
      <w:r>
        <w:rPr>
          <w:color w:val="363636"/>
        </w:rPr>
        <w:t>Se crean módulos automáticamente para todas las hojas del libro.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2"/>
        </w:numPr>
        <w:tabs>
          <w:tab w:val="left" w:pos="1441"/>
        </w:tabs>
        <w:spacing w:before="1"/>
        <w:ind w:left="709"/>
        <w:jc w:val="center"/>
        <w:rPr>
          <w:sz w:val="24"/>
        </w:rPr>
      </w:pPr>
      <w:r>
        <w:rPr>
          <w:color w:val="363636"/>
          <w:sz w:val="24"/>
        </w:rPr>
        <w:t>En la ventana de código del módulo, escriba o copie el código de macro que desea</w:t>
      </w:r>
      <w:r>
        <w:rPr>
          <w:color w:val="363636"/>
          <w:spacing w:val="-22"/>
          <w:sz w:val="24"/>
        </w:rPr>
        <w:t xml:space="preserve"> </w:t>
      </w:r>
      <w:r>
        <w:rPr>
          <w:color w:val="363636"/>
          <w:sz w:val="24"/>
        </w:rPr>
        <w:t>utilizar.</w:t>
      </w:r>
    </w:p>
    <w:p w:rsidR="00B11E2E" w:rsidRDefault="00B11E2E" w:rsidP="00B11E2E">
      <w:pPr>
        <w:pStyle w:val="Prrafodelista"/>
        <w:numPr>
          <w:ilvl w:val="0"/>
          <w:numId w:val="192"/>
        </w:numPr>
        <w:tabs>
          <w:tab w:val="left" w:pos="1441"/>
        </w:tabs>
        <w:ind w:left="709"/>
        <w:jc w:val="center"/>
        <w:rPr>
          <w:sz w:val="24"/>
        </w:rPr>
      </w:pPr>
      <w:r>
        <w:rPr>
          <w:color w:val="363636"/>
          <w:sz w:val="24"/>
        </w:rPr>
        <w:t>Para ejecutar la macro desde la ventana del módulo, presione</w:t>
      </w:r>
      <w:r>
        <w:rPr>
          <w:color w:val="363636"/>
          <w:spacing w:val="-5"/>
          <w:sz w:val="24"/>
        </w:rPr>
        <w:t xml:space="preserve"> </w:t>
      </w:r>
      <w:r>
        <w:rPr>
          <w:color w:val="363636"/>
          <w:sz w:val="24"/>
        </w:rPr>
        <w:t>F5.</w:t>
      </w:r>
    </w:p>
    <w:p w:rsidR="00B11E2E" w:rsidRDefault="00B11E2E" w:rsidP="00B11E2E">
      <w:pPr>
        <w:pStyle w:val="Prrafodelista"/>
        <w:numPr>
          <w:ilvl w:val="0"/>
          <w:numId w:val="192"/>
        </w:numPr>
        <w:tabs>
          <w:tab w:val="left" w:pos="1441"/>
        </w:tabs>
        <w:spacing w:before="1" w:line="237" w:lineRule="auto"/>
        <w:ind w:left="709" w:right="714"/>
        <w:jc w:val="center"/>
        <w:rPr>
          <w:sz w:val="24"/>
        </w:rPr>
      </w:pPr>
      <w:r>
        <w:rPr>
          <w:color w:val="363636"/>
          <w:sz w:val="24"/>
        </w:rPr>
        <w:t>En</w:t>
      </w:r>
      <w:r>
        <w:rPr>
          <w:color w:val="363636"/>
          <w:spacing w:val="-10"/>
          <w:sz w:val="24"/>
        </w:rPr>
        <w:t xml:space="preserve"> </w:t>
      </w:r>
      <w:r>
        <w:rPr>
          <w:color w:val="363636"/>
          <w:sz w:val="24"/>
        </w:rPr>
        <w:t>el</w:t>
      </w:r>
      <w:r>
        <w:rPr>
          <w:color w:val="363636"/>
          <w:spacing w:val="-13"/>
          <w:sz w:val="24"/>
        </w:rPr>
        <w:t xml:space="preserve"> </w:t>
      </w:r>
      <w:r>
        <w:rPr>
          <w:color w:val="363636"/>
          <w:sz w:val="24"/>
        </w:rPr>
        <w:t>Editor</w:t>
      </w:r>
      <w:r>
        <w:rPr>
          <w:color w:val="363636"/>
          <w:spacing w:val="-13"/>
          <w:sz w:val="24"/>
        </w:rPr>
        <w:t xml:space="preserve"> </w:t>
      </w:r>
      <w:r>
        <w:rPr>
          <w:color w:val="363636"/>
          <w:sz w:val="24"/>
        </w:rPr>
        <w:t>de</w:t>
      </w:r>
      <w:r>
        <w:rPr>
          <w:color w:val="363636"/>
          <w:spacing w:val="-13"/>
          <w:sz w:val="24"/>
        </w:rPr>
        <w:t xml:space="preserve"> </w:t>
      </w:r>
      <w:r>
        <w:rPr>
          <w:color w:val="363636"/>
          <w:sz w:val="24"/>
        </w:rPr>
        <w:t>Visual</w:t>
      </w:r>
      <w:r>
        <w:rPr>
          <w:color w:val="363636"/>
          <w:spacing w:val="-11"/>
          <w:sz w:val="24"/>
        </w:rPr>
        <w:t xml:space="preserve"> </w:t>
      </w:r>
      <w:r>
        <w:rPr>
          <w:color w:val="363636"/>
          <w:sz w:val="24"/>
        </w:rPr>
        <w:t>Basic,</w:t>
      </w:r>
      <w:r>
        <w:rPr>
          <w:color w:val="363636"/>
          <w:spacing w:val="-11"/>
          <w:sz w:val="24"/>
        </w:rPr>
        <w:t xml:space="preserve"> </w:t>
      </w:r>
      <w:r>
        <w:rPr>
          <w:color w:val="363636"/>
          <w:sz w:val="24"/>
        </w:rPr>
        <w:t>en</w:t>
      </w:r>
      <w:r>
        <w:rPr>
          <w:color w:val="363636"/>
          <w:spacing w:val="-10"/>
          <w:sz w:val="24"/>
        </w:rPr>
        <w:t xml:space="preserve"> </w:t>
      </w:r>
      <w:r>
        <w:rPr>
          <w:color w:val="363636"/>
          <w:sz w:val="24"/>
        </w:rPr>
        <w:t>el</w:t>
      </w:r>
      <w:r>
        <w:rPr>
          <w:color w:val="363636"/>
          <w:spacing w:val="-13"/>
          <w:sz w:val="24"/>
        </w:rPr>
        <w:t xml:space="preserve"> </w:t>
      </w:r>
      <w:r>
        <w:rPr>
          <w:color w:val="363636"/>
          <w:sz w:val="24"/>
        </w:rPr>
        <w:t>menú</w:t>
      </w:r>
      <w:r>
        <w:rPr>
          <w:color w:val="363636"/>
          <w:spacing w:val="-10"/>
          <w:sz w:val="24"/>
        </w:rPr>
        <w:t xml:space="preserve"> </w:t>
      </w:r>
      <w:r>
        <w:rPr>
          <w:b/>
          <w:color w:val="363636"/>
          <w:sz w:val="24"/>
        </w:rPr>
        <w:t>Archivo</w:t>
      </w:r>
      <w:r>
        <w:rPr>
          <w:color w:val="363636"/>
          <w:sz w:val="24"/>
        </w:rPr>
        <w:t>,</w:t>
      </w:r>
      <w:r>
        <w:rPr>
          <w:color w:val="363636"/>
          <w:spacing w:val="-13"/>
          <w:sz w:val="24"/>
        </w:rPr>
        <w:t xml:space="preserve"> </w:t>
      </w:r>
      <w:r>
        <w:rPr>
          <w:color w:val="363636"/>
          <w:sz w:val="24"/>
        </w:rPr>
        <w:t>haga</w:t>
      </w:r>
      <w:r>
        <w:rPr>
          <w:color w:val="363636"/>
          <w:spacing w:val="-11"/>
          <w:sz w:val="24"/>
        </w:rPr>
        <w:t xml:space="preserve"> </w:t>
      </w:r>
      <w:r>
        <w:rPr>
          <w:color w:val="363636"/>
          <w:sz w:val="24"/>
        </w:rPr>
        <w:t>clic</w:t>
      </w:r>
      <w:r>
        <w:rPr>
          <w:color w:val="363636"/>
          <w:spacing w:val="-12"/>
          <w:sz w:val="24"/>
        </w:rPr>
        <w:t xml:space="preserve"> </w:t>
      </w:r>
      <w:r>
        <w:rPr>
          <w:color w:val="363636"/>
          <w:sz w:val="24"/>
        </w:rPr>
        <w:t>en</w:t>
      </w:r>
      <w:r>
        <w:rPr>
          <w:color w:val="363636"/>
          <w:spacing w:val="-9"/>
          <w:sz w:val="24"/>
        </w:rPr>
        <w:t xml:space="preserve"> </w:t>
      </w:r>
      <w:r>
        <w:rPr>
          <w:b/>
          <w:color w:val="363636"/>
          <w:sz w:val="24"/>
        </w:rPr>
        <w:t>Cerrar</w:t>
      </w:r>
      <w:r>
        <w:rPr>
          <w:b/>
          <w:color w:val="363636"/>
          <w:spacing w:val="-10"/>
          <w:sz w:val="24"/>
        </w:rPr>
        <w:t xml:space="preserve"> </w:t>
      </w:r>
      <w:r>
        <w:rPr>
          <w:b/>
          <w:color w:val="363636"/>
          <w:sz w:val="24"/>
        </w:rPr>
        <w:t>y</w:t>
      </w:r>
      <w:r>
        <w:rPr>
          <w:b/>
          <w:color w:val="363636"/>
          <w:spacing w:val="-12"/>
          <w:sz w:val="24"/>
        </w:rPr>
        <w:t xml:space="preserve"> </w:t>
      </w:r>
      <w:r>
        <w:rPr>
          <w:b/>
          <w:color w:val="363636"/>
          <w:sz w:val="24"/>
        </w:rPr>
        <w:t>volver</w:t>
      </w:r>
      <w:r>
        <w:rPr>
          <w:b/>
          <w:color w:val="363636"/>
          <w:spacing w:val="-15"/>
          <w:sz w:val="24"/>
        </w:rPr>
        <w:t xml:space="preserve"> </w:t>
      </w:r>
      <w:r>
        <w:rPr>
          <w:b/>
          <w:color w:val="363636"/>
          <w:sz w:val="24"/>
        </w:rPr>
        <w:t>a</w:t>
      </w:r>
      <w:r>
        <w:rPr>
          <w:b/>
          <w:color w:val="363636"/>
          <w:spacing w:val="-11"/>
          <w:sz w:val="24"/>
        </w:rPr>
        <w:t xml:space="preserve"> </w:t>
      </w:r>
      <w:r>
        <w:rPr>
          <w:b/>
          <w:color w:val="363636"/>
          <w:sz w:val="24"/>
        </w:rPr>
        <w:t>Microsoft</w:t>
      </w:r>
      <w:r>
        <w:rPr>
          <w:b/>
          <w:color w:val="363636"/>
          <w:spacing w:val="-10"/>
          <w:sz w:val="24"/>
        </w:rPr>
        <w:t xml:space="preserve"> </w:t>
      </w:r>
      <w:r>
        <w:rPr>
          <w:b/>
          <w:color w:val="363636"/>
          <w:sz w:val="24"/>
        </w:rPr>
        <w:t>Excel</w:t>
      </w:r>
      <w:r>
        <w:rPr>
          <w:b/>
          <w:color w:val="363636"/>
          <w:spacing w:val="-9"/>
          <w:sz w:val="24"/>
        </w:rPr>
        <w:t xml:space="preserve"> </w:t>
      </w:r>
      <w:r>
        <w:rPr>
          <w:color w:val="363636"/>
          <w:sz w:val="24"/>
        </w:rPr>
        <w:t>cuando termine de escribir la</w:t>
      </w:r>
      <w:r>
        <w:rPr>
          <w:color w:val="363636"/>
          <w:spacing w:val="-2"/>
          <w:sz w:val="24"/>
        </w:rPr>
        <w:t xml:space="preserve"> </w:t>
      </w:r>
      <w:r>
        <w:rPr>
          <w:color w:val="363636"/>
          <w:sz w:val="24"/>
        </w:rPr>
        <w:t>macro.</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8"/>
        <w:spacing w:before="21"/>
        <w:ind w:left="709"/>
        <w:jc w:val="center"/>
      </w:pPr>
      <w:r>
        <w:lastRenderedPageBreak/>
        <w:t>Copiar parte de una macro para crear otra</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191"/>
        </w:numPr>
        <w:tabs>
          <w:tab w:val="left" w:pos="1441"/>
        </w:tabs>
        <w:spacing w:before="1"/>
        <w:ind w:left="709"/>
        <w:jc w:val="center"/>
        <w:rPr>
          <w:sz w:val="24"/>
        </w:rPr>
      </w:pPr>
      <w:r>
        <w:rPr>
          <w:color w:val="363636"/>
          <w:sz w:val="24"/>
        </w:rPr>
        <w:t>Abra el libro que contiene la macro que desee</w:t>
      </w:r>
      <w:r>
        <w:rPr>
          <w:color w:val="363636"/>
          <w:spacing w:val="-6"/>
          <w:sz w:val="24"/>
        </w:rPr>
        <w:t xml:space="preserve"> </w:t>
      </w:r>
      <w:r>
        <w:rPr>
          <w:color w:val="363636"/>
          <w:sz w:val="24"/>
        </w:rPr>
        <w:t>copiar.</w:t>
      </w:r>
    </w:p>
    <w:p w:rsidR="00B11E2E" w:rsidRDefault="00B11E2E" w:rsidP="00B11E2E">
      <w:pPr>
        <w:pStyle w:val="Prrafodelista"/>
        <w:numPr>
          <w:ilvl w:val="0"/>
          <w:numId w:val="191"/>
        </w:numPr>
        <w:tabs>
          <w:tab w:val="left" w:pos="1441"/>
        </w:tabs>
        <w:spacing w:before="2"/>
        <w:ind w:left="709"/>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haga clic en</w:t>
      </w:r>
      <w:r>
        <w:rPr>
          <w:color w:val="363636"/>
          <w:spacing w:val="-2"/>
          <w:sz w:val="24"/>
        </w:rPr>
        <w:t xml:space="preserve"> </w:t>
      </w:r>
      <w:r>
        <w:rPr>
          <w:b/>
          <w:color w:val="363636"/>
          <w:sz w:val="24"/>
        </w:rPr>
        <w:t>Macros</w:t>
      </w:r>
      <w:r>
        <w:rPr>
          <w:color w:val="363636"/>
          <w:sz w:val="24"/>
        </w:rPr>
        <w:t>.</w:t>
      </w:r>
    </w:p>
    <w:p w:rsidR="00B11E2E" w:rsidRDefault="00B11E2E" w:rsidP="00B11E2E">
      <w:pPr>
        <w:pStyle w:val="Prrafodelista"/>
        <w:numPr>
          <w:ilvl w:val="0"/>
          <w:numId w:val="191"/>
        </w:numPr>
        <w:tabs>
          <w:tab w:val="left" w:pos="1441"/>
        </w:tabs>
        <w:ind w:left="709"/>
        <w:jc w:val="center"/>
        <w:rPr>
          <w:sz w:val="24"/>
        </w:rPr>
      </w:pPr>
      <w:r>
        <w:rPr>
          <w:color w:val="363636"/>
          <w:sz w:val="24"/>
        </w:rPr>
        <w:t xml:space="preserve">En el cuadro </w:t>
      </w:r>
      <w:r>
        <w:rPr>
          <w:b/>
          <w:color w:val="363636"/>
          <w:sz w:val="24"/>
        </w:rPr>
        <w:t>Nombre de la macro</w:t>
      </w:r>
      <w:r>
        <w:rPr>
          <w:color w:val="363636"/>
          <w:sz w:val="24"/>
        </w:rPr>
        <w:t>, haga clic en el nombre de la macro que desee</w:t>
      </w:r>
      <w:r>
        <w:rPr>
          <w:color w:val="363636"/>
          <w:spacing w:val="-16"/>
          <w:sz w:val="24"/>
        </w:rPr>
        <w:t xml:space="preserve"> </w:t>
      </w:r>
      <w:r>
        <w:rPr>
          <w:color w:val="363636"/>
          <w:sz w:val="24"/>
        </w:rPr>
        <w:t>copiar.</w:t>
      </w:r>
    </w:p>
    <w:p w:rsidR="00B11E2E" w:rsidRDefault="00B11E2E" w:rsidP="00B11E2E">
      <w:pPr>
        <w:pStyle w:val="Prrafodelista"/>
        <w:numPr>
          <w:ilvl w:val="0"/>
          <w:numId w:val="191"/>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Modificar</w:t>
      </w:r>
      <w:r>
        <w:rPr>
          <w:color w:val="363636"/>
          <w:sz w:val="24"/>
        </w:rPr>
        <w:t>.</w:t>
      </w:r>
    </w:p>
    <w:p w:rsidR="00B11E2E" w:rsidRDefault="00B11E2E" w:rsidP="00B11E2E">
      <w:pPr>
        <w:pStyle w:val="Prrafodelista"/>
        <w:numPr>
          <w:ilvl w:val="0"/>
          <w:numId w:val="191"/>
        </w:numPr>
        <w:tabs>
          <w:tab w:val="left" w:pos="1441"/>
        </w:tabs>
        <w:spacing w:line="292" w:lineRule="exact"/>
        <w:ind w:left="709"/>
        <w:jc w:val="center"/>
        <w:rPr>
          <w:sz w:val="24"/>
        </w:rPr>
      </w:pPr>
      <w:r>
        <w:rPr>
          <w:color w:val="363636"/>
          <w:sz w:val="24"/>
        </w:rPr>
        <w:t>En</w:t>
      </w:r>
      <w:r>
        <w:rPr>
          <w:color w:val="363636"/>
          <w:spacing w:val="-5"/>
          <w:sz w:val="24"/>
        </w:rPr>
        <w:t xml:space="preserve"> </w:t>
      </w:r>
      <w:r>
        <w:rPr>
          <w:color w:val="363636"/>
          <w:sz w:val="24"/>
        </w:rPr>
        <w:t>la</w:t>
      </w:r>
      <w:r>
        <w:rPr>
          <w:color w:val="363636"/>
          <w:spacing w:val="-7"/>
          <w:sz w:val="24"/>
        </w:rPr>
        <w:t xml:space="preserve"> </w:t>
      </w:r>
      <w:r>
        <w:rPr>
          <w:color w:val="363636"/>
          <w:sz w:val="24"/>
        </w:rPr>
        <w:t>ventana</w:t>
      </w:r>
      <w:r>
        <w:rPr>
          <w:color w:val="363636"/>
          <w:spacing w:val="-8"/>
          <w:sz w:val="24"/>
        </w:rPr>
        <w:t xml:space="preserve"> </w:t>
      </w:r>
      <w:r>
        <w:rPr>
          <w:color w:val="363636"/>
          <w:sz w:val="24"/>
        </w:rPr>
        <w:t>de</w:t>
      </w:r>
      <w:r>
        <w:rPr>
          <w:color w:val="363636"/>
          <w:spacing w:val="-7"/>
          <w:sz w:val="24"/>
        </w:rPr>
        <w:t xml:space="preserve"> </w:t>
      </w:r>
      <w:r>
        <w:rPr>
          <w:color w:val="363636"/>
          <w:sz w:val="24"/>
        </w:rPr>
        <w:t>código</w:t>
      </w:r>
      <w:r>
        <w:rPr>
          <w:color w:val="363636"/>
          <w:spacing w:val="-8"/>
          <w:sz w:val="24"/>
        </w:rPr>
        <w:t xml:space="preserve"> </w:t>
      </w:r>
      <w:r>
        <w:rPr>
          <w:color w:val="363636"/>
          <w:sz w:val="24"/>
        </w:rPr>
        <w:t>del</w:t>
      </w:r>
      <w:r>
        <w:rPr>
          <w:color w:val="363636"/>
          <w:spacing w:val="-7"/>
          <w:sz w:val="24"/>
        </w:rPr>
        <w:t xml:space="preserve"> </w:t>
      </w:r>
      <w:r>
        <w:rPr>
          <w:color w:val="363636"/>
          <w:sz w:val="24"/>
        </w:rPr>
        <w:t>Editor</w:t>
      </w:r>
      <w:r>
        <w:rPr>
          <w:color w:val="363636"/>
          <w:spacing w:val="-7"/>
          <w:sz w:val="24"/>
        </w:rPr>
        <w:t xml:space="preserve"> </w:t>
      </w:r>
      <w:r>
        <w:rPr>
          <w:color w:val="363636"/>
          <w:sz w:val="24"/>
        </w:rPr>
        <w:t>de</w:t>
      </w:r>
      <w:r>
        <w:rPr>
          <w:color w:val="363636"/>
          <w:spacing w:val="-7"/>
          <w:sz w:val="24"/>
        </w:rPr>
        <w:t xml:space="preserve"> </w:t>
      </w:r>
      <w:r>
        <w:rPr>
          <w:color w:val="363636"/>
          <w:sz w:val="24"/>
        </w:rPr>
        <w:t>Visual</w:t>
      </w:r>
      <w:r>
        <w:rPr>
          <w:color w:val="363636"/>
          <w:spacing w:val="-8"/>
          <w:sz w:val="24"/>
        </w:rPr>
        <w:t xml:space="preserve"> </w:t>
      </w:r>
      <w:r>
        <w:rPr>
          <w:color w:val="363636"/>
          <w:sz w:val="24"/>
        </w:rPr>
        <w:t>Basic,</w:t>
      </w:r>
      <w:r>
        <w:rPr>
          <w:color w:val="363636"/>
          <w:spacing w:val="-6"/>
          <w:sz w:val="24"/>
        </w:rPr>
        <w:t xml:space="preserve"> </w:t>
      </w:r>
      <w:r>
        <w:rPr>
          <w:color w:val="363636"/>
          <w:sz w:val="24"/>
        </w:rPr>
        <w:t>seleccione</w:t>
      </w:r>
      <w:r>
        <w:rPr>
          <w:color w:val="363636"/>
          <w:spacing w:val="-5"/>
          <w:sz w:val="24"/>
        </w:rPr>
        <w:t xml:space="preserve"> </w:t>
      </w:r>
      <w:r>
        <w:rPr>
          <w:color w:val="363636"/>
          <w:sz w:val="24"/>
        </w:rPr>
        <w:t>las</w:t>
      </w:r>
      <w:r>
        <w:rPr>
          <w:color w:val="363636"/>
          <w:spacing w:val="-8"/>
          <w:sz w:val="24"/>
        </w:rPr>
        <w:t xml:space="preserve"> </w:t>
      </w:r>
      <w:r>
        <w:rPr>
          <w:color w:val="363636"/>
          <w:sz w:val="24"/>
        </w:rPr>
        <w:t>líneas</w:t>
      </w:r>
      <w:r>
        <w:rPr>
          <w:color w:val="363636"/>
          <w:spacing w:val="-8"/>
          <w:sz w:val="24"/>
        </w:rPr>
        <w:t xml:space="preserve"> </w:t>
      </w:r>
      <w:r>
        <w:rPr>
          <w:color w:val="363636"/>
          <w:sz w:val="24"/>
        </w:rPr>
        <w:t>de</w:t>
      </w:r>
      <w:r>
        <w:rPr>
          <w:color w:val="363636"/>
          <w:spacing w:val="-7"/>
          <w:sz w:val="24"/>
        </w:rPr>
        <w:t xml:space="preserve"> </w:t>
      </w:r>
      <w:r>
        <w:rPr>
          <w:color w:val="363636"/>
          <w:sz w:val="24"/>
        </w:rPr>
        <w:t>la</w:t>
      </w:r>
      <w:r>
        <w:rPr>
          <w:color w:val="363636"/>
          <w:spacing w:val="-6"/>
          <w:sz w:val="24"/>
        </w:rPr>
        <w:t xml:space="preserve"> </w:t>
      </w:r>
      <w:r>
        <w:rPr>
          <w:color w:val="363636"/>
          <w:sz w:val="24"/>
        </w:rPr>
        <w:t>macro</w:t>
      </w:r>
      <w:r>
        <w:rPr>
          <w:color w:val="363636"/>
          <w:spacing w:val="-7"/>
          <w:sz w:val="24"/>
        </w:rPr>
        <w:t xml:space="preserve"> </w:t>
      </w:r>
      <w:r>
        <w:rPr>
          <w:color w:val="363636"/>
          <w:sz w:val="24"/>
        </w:rPr>
        <w:t>que</w:t>
      </w:r>
      <w:r>
        <w:rPr>
          <w:color w:val="363636"/>
          <w:spacing w:val="-7"/>
          <w:sz w:val="24"/>
        </w:rPr>
        <w:t xml:space="preserve"> </w:t>
      </w:r>
      <w:r>
        <w:rPr>
          <w:color w:val="363636"/>
          <w:sz w:val="24"/>
        </w:rPr>
        <w:t>desee</w:t>
      </w:r>
      <w:r>
        <w:rPr>
          <w:color w:val="363636"/>
          <w:spacing w:val="-5"/>
          <w:sz w:val="24"/>
        </w:rPr>
        <w:t xml:space="preserve"> </w:t>
      </w:r>
      <w:r>
        <w:rPr>
          <w:color w:val="363636"/>
          <w:sz w:val="24"/>
        </w:rPr>
        <w:t>copiar.</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b/>
          <w:color w:val="363636"/>
          <w:sz w:val="24"/>
        </w:rPr>
        <w:t xml:space="preserve">Sugerencia </w:t>
      </w:r>
      <w:r>
        <w:rPr>
          <w:color w:val="363636"/>
          <w:sz w:val="24"/>
        </w:rPr>
        <w:t xml:space="preserve">Para copiar toda la macro, asegúrese de incluir las líneas </w:t>
      </w:r>
      <w:r>
        <w:rPr>
          <w:b/>
          <w:color w:val="363636"/>
          <w:sz w:val="24"/>
        </w:rPr>
        <w:t xml:space="preserve">Sub </w:t>
      </w:r>
      <w:r>
        <w:rPr>
          <w:color w:val="363636"/>
          <w:sz w:val="24"/>
        </w:rPr>
        <w:t xml:space="preserve">y </w:t>
      </w:r>
      <w:r>
        <w:rPr>
          <w:b/>
          <w:color w:val="363636"/>
          <w:sz w:val="24"/>
        </w:rPr>
        <w:t xml:space="preserve">End Sub </w:t>
      </w:r>
      <w:r>
        <w:rPr>
          <w:color w:val="363636"/>
          <w:sz w:val="24"/>
        </w:rPr>
        <w:t>en la selección.</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1"/>
        </w:numPr>
        <w:tabs>
          <w:tab w:val="left" w:pos="1441"/>
        </w:tabs>
        <w:ind w:left="709"/>
        <w:jc w:val="center"/>
        <w:rPr>
          <w:sz w:val="24"/>
        </w:rPr>
      </w:pPr>
      <w:r>
        <w:rPr>
          <w:color w:val="363636"/>
          <w:sz w:val="24"/>
        </w:rPr>
        <w:t xml:space="preserve">En el menú </w:t>
      </w:r>
      <w:r>
        <w:rPr>
          <w:b/>
          <w:color w:val="363636"/>
          <w:sz w:val="24"/>
        </w:rPr>
        <w:t>Edición</w:t>
      </w:r>
      <w:r>
        <w:rPr>
          <w:color w:val="363636"/>
          <w:sz w:val="24"/>
        </w:rPr>
        <w:t>, elija</w:t>
      </w:r>
      <w:r>
        <w:rPr>
          <w:color w:val="363636"/>
          <w:spacing w:val="-4"/>
          <w:sz w:val="24"/>
        </w:rPr>
        <w:t xml:space="preserve"> </w:t>
      </w:r>
      <w:r>
        <w:rPr>
          <w:b/>
          <w:color w:val="363636"/>
          <w:sz w:val="24"/>
        </w:rPr>
        <w:t>Copiar</w:t>
      </w:r>
      <w:r>
        <w:rPr>
          <w:color w:val="363636"/>
          <w:sz w:val="24"/>
        </w:rPr>
        <w:t>.</w:t>
      </w:r>
    </w:p>
    <w:p w:rsidR="00B11E2E" w:rsidRDefault="00B11E2E" w:rsidP="00B11E2E">
      <w:pPr>
        <w:pStyle w:val="Prrafodelista"/>
        <w:numPr>
          <w:ilvl w:val="0"/>
          <w:numId w:val="191"/>
        </w:numPr>
        <w:tabs>
          <w:tab w:val="left" w:pos="1441"/>
        </w:tabs>
        <w:ind w:left="709" w:right="722"/>
        <w:jc w:val="center"/>
        <w:rPr>
          <w:sz w:val="24"/>
        </w:rPr>
      </w:pPr>
      <w:r>
        <w:rPr>
          <w:color w:val="363636"/>
          <w:sz w:val="24"/>
        </w:rPr>
        <w:t xml:space="preserve">En el cuadro </w:t>
      </w:r>
      <w:r>
        <w:rPr>
          <w:b/>
          <w:color w:val="363636"/>
          <w:sz w:val="24"/>
        </w:rPr>
        <w:t xml:space="preserve">Procedimiento </w:t>
      </w:r>
      <w:r>
        <w:rPr>
          <w:color w:val="363636"/>
          <w:sz w:val="24"/>
        </w:rPr>
        <w:t>de la ventana de código, haga clic en el módulo en el que desea colocar el</w:t>
      </w:r>
      <w:r>
        <w:rPr>
          <w:color w:val="363636"/>
          <w:spacing w:val="1"/>
          <w:sz w:val="24"/>
        </w:rPr>
        <w:t xml:space="preserve"> </w:t>
      </w:r>
      <w:r>
        <w:rPr>
          <w:color w:val="363636"/>
          <w:sz w:val="24"/>
        </w:rPr>
        <w:t>código.</w:t>
      </w:r>
    </w:p>
    <w:p w:rsidR="00B11E2E" w:rsidRDefault="00B11E2E" w:rsidP="00B11E2E">
      <w:pPr>
        <w:pStyle w:val="Prrafodelista"/>
        <w:numPr>
          <w:ilvl w:val="0"/>
          <w:numId w:val="191"/>
        </w:numPr>
        <w:tabs>
          <w:tab w:val="left" w:pos="1441"/>
        </w:tabs>
        <w:spacing w:line="290" w:lineRule="exact"/>
        <w:ind w:left="709"/>
        <w:jc w:val="center"/>
        <w:rPr>
          <w:sz w:val="24"/>
        </w:rPr>
      </w:pPr>
      <w:r>
        <w:rPr>
          <w:color w:val="363636"/>
          <w:sz w:val="24"/>
        </w:rPr>
        <w:t xml:space="preserve">En el menú </w:t>
      </w:r>
      <w:r>
        <w:rPr>
          <w:b/>
          <w:color w:val="363636"/>
          <w:sz w:val="24"/>
        </w:rPr>
        <w:t>Edición</w:t>
      </w:r>
      <w:r>
        <w:rPr>
          <w:color w:val="363636"/>
          <w:sz w:val="24"/>
        </w:rPr>
        <w:t>, elija</w:t>
      </w:r>
      <w:r>
        <w:rPr>
          <w:color w:val="363636"/>
          <w:spacing w:val="-5"/>
          <w:sz w:val="24"/>
        </w:rPr>
        <w:t xml:space="preserve"> </w:t>
      </w:r>
      <w:r>
        <w:rPr>
          <w:b/>
          <w:color w:val="363636"/>
          <w:sz w:val="24"/>
        </w:rPr>
        <w:t>Pegar</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4"/>
        <w:jc w:val="center"/>
      </w:pPr>
      <w:r>
        <w:rPr>
          <w:color w:val="363636"/>
        </w:rPr>
        <w:t xml:space="preserve">No puede modificar el archivo de libro de macros personal (Personal.xlsb) porque es un libro oculto que siempre está abierto. Primero debe mostrarlo con el comando </w:t>
      </w:r>
      <w:r>
        <w:rPr>
          <w:b/>
          <w:color w:val="363636"/>
        </w:rPr>
        <w:t>Mostrar</w:t>
      </w:r>
      <w:r>
        <w:rPr>
          <w:color w:val="363636"/>
        </w:rPr>
        <w:t>. Para abrirlo en el Editor de Visual Basic, presione Alt+F11.</w:t>
      </w:r>
    </w:p>
    <w:p w:rsidR="00B11E2E" w:rsidRDefault="00B11E2E" w:rsidP="00B11E2E">
      <w:pPr>
        <w:pStyle w:val="Textoindependiente"/>
        <w:ind w:left="709"/>
        <w:jc w:val="center"/>
        <w:rPr>
          <w:sz w:val="23"/>
        </w:rPr>
      </w:pPr>
    </w:p>
    <w:p w:rsidR="00B11E2E" w:rsidRDefault="00B11E2E" w:rsidP="00B11E2E">
      <w:pPr>
        <w:pStyle w:val="Ttulo8"/>
        <w:ind w:left="709"/>
        <w:jc w:val="center"/>
      </w:pPr>
      <w:r>
        <w:t>Asignar una macro a un objeto, gráfico o control</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190"/>
        </w:numPr>
        <w:tabs>
          <w:tab w:val="left" w:pos="1441"/>
        </w:tabs>
        <w:spacing w:line="242" w:lineRule="auto"/>
        <w:ind w:left="709" w:right="722"/>
        <w:jc w:val="center"/>
        <w:rPr>
          <w:sz w:val="24"/>
        </w:rPr>
      </w:pPr>
      <w:r>
        <w:rPr>
          <w:color w:val="363636"/>
          <w:sz w:val="24"/>
        </w:rPr>
        <w:t>En</w:t>
      </w:r>
      <w:r>
        <w:rPr>
          <w:color w:val="363636"/>
          <w:spacing w:val="-3"/>
          <w:sz w:val="24"/>
        </w:rPr>
        <w:t xml:space="preserve"> </w:t>
      </w:r>
      <w:r>
        <w:rPr>
          <w:color w:val="363636"/>
          <w:sz w:val="24"/>
        </w:rPr>
        <w:t>una</w:t>
      </w:r>
      <w:r>
        <w:rPr>
          <w:color w:val="363636"/>
          <w:spacing w:val="-4"/>
          <w:sz w:val="24"/>
        </w:rPr>
        <w:t xml:space="preserve"> </w:t>
      </w:r>
      <w:r>
        <w:rPr>
          <w:color w:val="363636"/>
          <w:sz w:val="24"/>
        </w:rPr>
        <w:t>hoja</w:t>
      </w:r>
      <w:r>
        <w:rPr>
          <w:color w:val="363636"/>
          <w:spacing w:val="-4"/>
          <w:sz w:val="24"/>
        </w:rPr>
        <w:t xml:space="preserve"> </w:t>
      </w:r>
      <w:r>
        <w:rPr>
          <w:color w:val="363636"/>
          <w:sz w:val="24"/>
        </w:rPr>
        <w:t>de</w:t>
      </w:r>
      <w:r>
        <w:rPr>
          <w:color w:val="363636"/>
          <w:spacing w:val="-1"/>
          <w:sz w:val="24"/>
        </w:rPr>
        <w:t xml:space="preserve"> </w:t>
      </w:r>
      <w:r>
        <w:rPr>
          <w:color w:val="363636"/>
          <w:sz w:val="24"/>
        </w:rPr>
        <w:t>cálculo,</w:t>
      </w:r>
      <w:r>
        <w:rPr>
          <w:color w:val="363636"/>
          <w:spacing w:val="-2"/>
          <w:sz w:val="24"/>
        </w:rPr>
        <w:t xml:space="preserve"> </w:t>
      </w:r>
      <w:r>
        <w:rPr>
          <w:color w:val="363636"/>
          <w:sz w:val="24"/>
        </w:rPr>
        <w:t>haga</w:t>
      </w:r>
      <w:r>
        <w:rPr>
          <w:color w:val="363636"/>
          <w:spacing w:val="-2"/>
          <w:sz w:val="24"/>
        </w:rPr>
        <w:t xml:space="preserve"> </w:t>
      </w:r>
      <w:r>
        <w:rPr>
          <w:color w:val="363636"/>
          <w:sz w:val="24"/>
        </w:rPr>
        <w:t>clic</w:t>
      </w:r>
      <w:r>
        <w:rPr>
          <w:color w:val="363636"/>
          <w:spacing w:val="-2"/>
          <w:sz w:val="24"/>
        </w:rPr>
        <w:t xml:space="preserve"> </w:t>
      </w:r>
      <w:r>
        <w:rPr>
          <w:color w:val="363636"/>
          <w:sz w:val="24"/>
        </w:rPr>
        <w:t>con</w:t>
      </w:r>
      <w:r>
        <w:rPr>
          <w:color w:val="363636"/>
          <w:spacing w:val="-2"/>
          <w:sz w:val="24"/>
        </w:rPr>
        <w:t xml:space="preserve"> </w:t>
      </w:r>
      <w:r>
        <w:rPr>
          <w:color w:val="363636"/>
          <w:sz w:val="24"/>
        </w:rPr>
        <w:t>el</w:t>
      </w:r>
      <w:r>
        <w:rPr>
          <w:color w:val="363636"/>
          <w:spacing w:val="-3"/>
          <w:sz w:val="24"/>
        </w:rPr>
        <w:t xml:space="preserve"> </w:t>
      </w:r>
      <w:r>
        <w:rPr>
          <w:color w:val="363636"/>
          <w:sz w:val="24"/>
        </w:rPr>
        <w:t>botón</w:t>
      </w:r>
      <w:r>
        <w:rPr>
          <w:color w:val="363636"/>
          <w:spacing w:val="-3"/>
          <w:sz w:val="24"/>
        </w:rPr>
        <w:t xml:space="preserve"> </w:t>
      </w:r>
      <w:r>
        <w:rPr>
          <w:color w:val="363636"/>
          <w:sz w:val="24"/>
        </w:rPr>
        <w:t>secundario</w:t>
      </w:r>
      <w:r>
        <w:rPr>
          <w:color w:val="363636"/>
          <w:spacing w:val="-2"/>
          <w:sz w:val="24"/>
        </w:rPr>
        <w:t xml:space="preserve"> </w:t>
      </w:r>
      <w:r>
        <w:rPr>
          <w:color w:val="363636"/>
          <w:sz w:val="24"/>
        </w:rPr>
        <w:t>en</w:t>
      </w:r>
      <w:r>
        <w:rPr>
          <w:color w:val="363636"/>
          <w:spacing w:val="-2"/>
          <w:sz w:val="24"/>
        </w:rPr>
        <w:t xml:space="preserve"> </w:t>
      </w:r>
      <w:r>
        <w:rPr>
          <w:color w:val="363636"/>
          <w:sz w:val="24"/>
        </w:rPr>
        <w:t>el</w:t>
      </w:r>
      <w:r>
        <w:rPr>
          <w:color w:val="363636"/>
          <w:spacing w:val="-1"/>
          <w:sz w:val="24"/>
        </w:rPr>
        <w:t xml:space="preserve"> </w:t>
      </w:r>
      <w:r>
        <w:rPr>
          <w:color w:val="363636"/>
          <w:sz w:val="24"/>
        </w:rPr>
        <w:t>objeto,</w:t>
      </w:r>
      <w:r>
        <w:rPr>
          <w:color w:val="363636"/>
          <w:spacing w:val="-4"/>
          <w:sz w:val="24"/>
        </w:rPr>
        <w:t xml:space="preserve"> </w:t>
      </w:r>
      <w:r>
        <w:rPr>
          <w:color w:val="363636"/>
          <w:sz w:val="24"/>
        </w:rPr>
        <w:t>gráfico</w:t>
      </w:r>
      <w:r>
        <w:rPr>
          <w:color w:val="363636"/>
          <w:spacing w:val="-1"/>
          <w:sz w:val="24"/>
        </w:rPr>
        <w:t xml:space="preserve"> </w:t>
      </w:r>
      <w:r>
        <w:rPr>
          <w:color w:val="363636"/>
          <w:sz w:val="24"/>
        </w:rPr>
        <w:t>o</w:t>
      </w:r>
      <w:r>
        <w:rPr>
          <w:color w:val="363636"/>
          <w:spacing w:val="-3"/>
          <w:sz w:val="24"/>
        </w:rPr>
        <w:t xml:space="preserve"> </w:t>
      </w:r>
      <w:r>
        <w:rPr>
          <w:color w:val="363636"/>
          <w:sz w:val="24"/>
        </w:rPr>
        <w:t>control</w:t>
      </w:r>
      <w:r>
        <w:rPr>
          <w:color w:val="363636"/>
          <w:spacing w:val="-3"/>
          <w:sz w:val="24"/>
        </w:rPr>
        <w:t xml:space="preserve"> </w:t>
      </w:r>
      <w:r>
        <w:rPr>
          <w:color w:val="363636"/>
          <w:sz w:val="24"/>
        </w:rPr>
        <w:t>al</w:t>
      </w:r>
      <w:r>
        <w:rPr>
          <w:color w:val="363636"/>
          <w:spacing w:val="-4"/>
          <w:sz w:val="24"/>
        </w:rPr>
        <w:t xml:space="preserve"> </w:t>
      </w:r>
      <w:r>
        <w:rPr>
          <w:color w:val="363636"/>
          <w:sz w:val="24"/>
        </w:rPr>
        <w:t>que</w:t>
      </w:r>
      <w:r>
        <w:rPr>
          <w:color w:val="363636"/>
          <w:spacing w:val="-4"/>
          <w:sz w:val="24"/>
        </w:rPr>
        <w:t xml:space="preserve"> </w:t>
      </w:r>
      <w:r>
        <w:rPr>
          <w:color w:val="363636"/>
          <w:sz w:val="24"/>
        </w:rPr>
        <w:t xml:space="preserve">desea asignar una macro existente y, a continuación, haga clic en </w:t>
      </w:r>
      <w:r>
        <w:rPr>
          <w:b/>
          <w:color w:val="363636"/>
          <w:sz w:val="24"/>
        </w:rPr>
        <w:t>Asignar</w:t>
      </w:r>
      <w:r>
        <w:rPr>
          <w:b/>
          <w:color w:val="363636"/>
          <w:spacing w:val="-5"/>
          <w:sz w:val="24"/>
        </w:rPr>
        <w:t xml:space="preserve"> </w:t>
      </w:r>
      <w:r>
        <w:rPr>
          <w:b/>
          <w:color w:val="363636"/>
          <w:sz w:val="24"/>
        </w:rPr>
        <w:t>macro</w:t>
      </w:r>
      <w:r>
        <w:rPr>
          <w:color w:val="363636"/>
          <w:sz w:val="24"/>
        </w:rPr>
        <w:t>.</w:t>
      </w:r>
    </w:p>
    <w:p w:rsidR="00B11E2E" w:rsidRDefault="00B11E2E" w:rsidP="00B11E2E">
      <w:pPr>
        <w:pStyle w:val="Prrafodelista"/>
        <w:numPr>
          <w:ilvl w:val="0"/>
          <w:numId w:val="190"/>
        </w:numPr>
        <w:tabs>
          <w:tab w:val="left" w:pos="1441"/>
        </w:tabs>
        <w:spacing w:line="287" w:lineRule="exact"/>
        <w:ind w:left="709"/>
        <w:jc w:val="center"/>
        <w:rPr>
          <w:sz w:val="24"/>
        </w:rPr>
      </w:pPr>
      <w:r>
        <w:rPr>
          <w:color w:val="363636"/>
          <w:sz w:val="24"/>
        </w:rPr>
        <w:t xml:space="preserve">En el cuadro </w:t>
      </w:r>
      <w:r>
        <w:rPr>
          <w:b/>
          <w:color w:val="363636"/>
          <w:sz w:val="24"/>
        </w:rPr>
        <w:t>Nombre de la macro</w:t>
      </w:r>
      <w:r>
        <w:rPr>
          <w:color w:val="363636"/>
          <w:sz w:val="24"/>
        </w:rPr>
        <w:t>, haga clic en la macro que desea</w:t>
      </w:r>
      <w:r>
        <w:rPr>
          <w:color w:val="363636"/>
          <w:spacing w:val="-11"/>
          <w:sz w:val="24"/>
        </w:rPr>
        <w:t xml:space="preserve"> </w:t>
      </w:r>
      <w:r>
        <w:rPr>
          <w:color w:val="363636"/>
          <w:sz w:val="24"/>
        </w:rPr>
        <w:t>asignar.</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Eliminar una macro</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189"/>
        </w:numPr>
        <w:tabs>
          <w:tab w:val="left" w:pos="1441"/>
        </w:tabs>
        <w:ind w:left="709"/>
        <w:jc w:val="center"/>
        <w:rPr>
          <w:sz w:val="24"/>
        </w:rPr>
      </w:pPr>
      <w:r>
        <w:rPr>
          <w:color w:val="363636"/>
          <w:sz w:val="24"/>
        </w:rPr>
        <w:t>Siga uno de los procedimientos</w:t>
      </w:r>
      <w:r>
        <w:rPr>
          <w:color w:val="363636"/>
          <w:spacing w:val="-2"/>
          <w:sz w:val="24"/>
        </w:rPr>
        <w:t xml:space="preserve"> </w:t>
      </w:r>
      <w:r>
        <w:rPr>
          <w:color w:val="363636"/>
          <w:sz w:val="24"/>
        </w:rPr>
        <w:t>siguientes:</w:t>
      </w:r>
    </w:p>
    <w:p w:rsidR="00B11E2E" w:rsidRDefault="00B11E2E" w:rsidP="00B11E2E">
      <w:pPr>
        <w:pStyle w:val="Prrafodelista"/>
        <w:numPr>
          <w:ilvl w:val="1"/>
          <w:numId w:val="189"/>
        </w:numPr>
        <w:tabs>
          <w:tab w:val="left" w:pos="2160"/>
          <w:tab w:val="left" w:pos="2161"/>
        </w:tabs>
        <w:spacing w:before="2"/>
        <w:ind w:left="709" w:hanging="361"/>
        <w:jc w:val="center"/>
        <w:rPr>
          <w:sz w:val="24"/>
        </w:rPr>
      </w:pPr>
      <w:r>
        <w:rPr>
          <w:color w:val="363636"/>
          <w:sz w:val="24"/>
        </w:rPr>
        <w:t>Abra el libro que contiene la macro que desee</w:t>
      </w:r>
      <w:r>
        <w:rPr>
          <w:color w:val="363636"/>
          <w:spacing w:val="-6"/>
          <w:sz w:val="24"/>
        </w:rPr>
        <w:t xml:space="preserve"> </w:t>
      </w:r>
      <w:r>
        <w:rPr>
          <w:color w:val="363636"/>
          <w:sz w:val="24"/>
        </w:rPr>
        <w:t>eliminar.</w:t>
      </w:r>
    </w:p>
    <w:p w:rsidR="00B11E2E" w:rsidRDefault="00B11E2E" w:rsidP="00B11E2E">
      <w:pPr>
        <w:pStyle w:val="Prrafodelista"/>
        <w:numPr>
          <w:ilvl w:val="1"/>
          <w:numId w:val="189"/>
        </w:numPr>
        <w:tabs>
          <w:tab w:val="left" w:pos="2160"/>
          <w:tab w:val="left" w:pos="2161"/>
        </w:tabs>
        <w:ind w:left="709" w:right="715"/>
        <w:jc w:val="center"/>
        <w:rPr>
          <w:sz w:val="24"/>
        </w:rPr>
      </w:pPr>
      <w:r>
        <w:rPr>
          <w:color w:val="363636"/>
          <w:sz w:val="24"/>
        </w:rPr>
        <w:t>Si</w:t>
      </w:r>
      <w:r>
        <w:rPr>
          <w:color w:val="363636"/>
          <w:spacing w:val="-14"/>
          <w:sz w:val="24"/>
        </w:rPr>
        <w:t xml:space="preserve"> </w:t>
      </w:r>
      <w:r>
        <w:rPr>
          <w:color w:val="363636"/>
          <w:sz w:val="24"/>
        </w:rPr>
        <w:t>la</w:t>
      </w:r>
      <w:r>
        <w:rPr>
          <w:color w:val="363636"/>
          <w:spacing w:val="-16"/>
          <w:sz w:val="24"/>
        </w:rPr>
        <w:t xml:space="preserve"> </w:t>
      </w:r>
      <w:r>
        <w:rPr>
          <w:color w:val="363636"/>
          <w:sz w:val="24"/>
        </w:rPr>
        <w:t>macro</w:t>
      </w:r>
      <w:r>
        <w:rPr>
          <w:color w:val="363636"/>
          <w:spacing w:val="-14"/>
          <w:sz w:val="24"/>
        </w:rPr>
        <w:t xml:space="preserve"> </w:t>
      </w:r>
      <w:r>
        <w:rPr>
          <w:color w:val="363636"/>
          <w:sz w:val="24"/>
        </w:rPr>
        <w:t>que</w:t>
      </w:r>
      <w:r>
        <w:rPr>
          <w:color w:val="363636"/>
          <w:spacing w:val="-15"/>
          <w:sz w:val="24"/>
        </w:rPr>
        <w:t xml:space="preserve"> </w:t>
      </w:r>
      <w:r>
        <w:rPr>
          <w:color w:val="363636"/>
          <w:sz w:val="24"/>
        </w:rPr>
        <w:t>quiere</w:t>
      </w:r>
      <w:r>
        <w:rPr>
          <w:color w:val="363636"/>
          <w:spacing w:val="-15"/>
          <w:sz w:val="24"/>
        </w:rPr>
        <w:t xml:space="preserve"> </w:t>
      </w:r>
      <w:r>
        <w:rPr>
          <w:color w:val="363636"/>
          <w:sz w:val="24"/>
        </w:rPr>
        <w:t>eliminar</w:t>
      </w:r>
      <w:r>
        <w:rPr>
          <w:color w:val="363636"/>
          <w:spacing w:val="-14"/>
          <w:sz w:val="24"/>
        </w:rPr>
        <w:t xml:space="preserve"> </w:t>
      </w:r>
      <w:r>
        <w:rPr>
          <w:color w:val="363636"/>
          <w:sz w:val="24"/>
        </w:rPr>
        <w:t>está</w:t>
      </w:r>
      <w:r>
        <w:rPr>
          <w:color w:val="363636"/>
          <w:spacing w:val="-16"/>
          <w:sz w:val="24"/>
        </w:rPr>
        <w:t xml:space="preserve"> </w:t>
      </w:r>
      <w:r>
        <w:rPr>
          <w:color w:val="363636"/>
          <w:sz w:val="24"/>
        </w:rPr>
        <w:t>almacenada</w:t>
      </w:r>
      <w:r>
        <w:rPr>
          <w:color w:val="363636"/>
          <w:spacing w:val="-15"/>
          <w:sz w:val="24"/>
        </w:rPr>
        <w:t xml:space="preserve"> </w:t>
      </w:r>
      <w:r>
        <w:rPr>
          <w:color w:val="363636"/>
          <w:sz w:val="24"/>
        </w:rPr>
        <w:t>en</w:t>
      </w:r>
      <w:r>
        <w:rPr>
          <w:color w:val="363636"/>
          <w:spacing w:val="-15"/>
          <w:sz w:val="24"/>
        </w:rPr>
        <w:t xml:space="preserve"> </w:t>
      </w:r>
      <w:r>
        <w:rPr>
          <w:color w:val="363636"/>
          <w:sz w:val="24"/>
        </w:rPr>
        <w:t>el</w:t>
      </w:r>
      <w:r>
        <w:rPr>
          <w:color w:val="363636"/>
          <w:spacing w:val="-13"/>
          <w:sz w:val="24"/>
        </w:rPr>
        <w:t xml:space="preserve"> </w:t>
      </w:r>
      <w:r>
        <w:rPr>
          <w:color w:val="363636"/>
          <w:sz w:val="24"/>
        </w:rPr>
        <w:t>Iibro</w:t>
      </w:r>
      <w:r>
        <w:rPr>
          <w:color w:val="363636"/>
          <w:spacing w:val="-14"/>
          <w:sz w:val="24"/>
        </w:rPr>
        <w:t xml:space="preserve"> </w:t>
      </w:r>
      <w:r>
        <w:rPr>
          <w:color w:val="363636"/>
          <w:sz w:val="24"/>
        </w:rPr>
        <w:t>de</w:t>
      </w:r>
      <w:r>
        <w:rPr>
          <w:color w:val="363636"/>
          <w:spacing w:val="-15"/>
          <w:sz w:val="24"/>
        </w:rPr>
        <w:t xml:space="preserve"> </w:t>
      </w:r>
      <w:r>
        <w:rPr>
          <w:color w:val="363636"/>
          <w:sz w:val="24"/>
        </w:rPr>
        <w:t>macros</w:t>
      </w:r>
      <w:r>
        <w:rPr>
          <w:color w:val="363636"/>
          <w:spacing w:val="-16"/>
          <w:sz w:val="24"/>
        </w:rPr>
        <w:t xml:space="preserve"> </w:t>
      </w:r>
      <w:r>
        <w:rPr>
          <w:color w:val="363636"/>
          <w:sz w:val="24"/>
        </w:rPr>
        <w:t>personal</w:t>
      </w:r>
      <w:r>
        <w:rPr>
          <w:color w:val="363636"/>
          <w:spacing w:val="-15"/>
          <w:sz w:val="24"/>
        </w:rPr>
        <w:t xml:space="preserve"> </w:t>
      </w:r>
      <w:r>
        <w:rPr>
          <w:color w:val="363636"/>
          <w:sz w:val="24"/>
        </w:rPr>
        <w:t>(Personal.xlsb) y este libro se encuentra oculto, proceda de la siguiente manera para</w:t>
      </w:r>
      <w:r>
        <w:rPr>
          <w:color w:val="363636"/>
          <w:spacing w:val="-19"/>
          <w:sz w:val="24"/>
        </w:rPr>
        <w:t xml:space="preserve"> </w:t>
      </w:r>
      <w:r>
        <w:rPr>
          <w:color w:val="363636"/>
          <w:sz w:val="24"/>
        </w:rPr>
        <w:t>mostrarlo:</w:t>
      </w:r>
    </w:p>
    <w:p w:rsidR="00B11E2E" w:rsidRDefault="00B11E2E" w:rsidP="00B11E2E">
      <w:pPr>
        <w:pStyle w:val="Prrafodelista"/>
        <w:numPr>
          <w:ilvl w:val="0"/>
          <w:numId w:val="188"/>
        </w:numPr>
        <w:tabs>
          <w:tab w:val="left" w:pos="2880"/>
          <w:tab w:val="left" w:pos="2881"/>
        </w:tabs>
        <w:spacing w:line="293" w:lineRule="exact"/>
        <w:ind w:left="709"/>
        <w:jc w:val="center"/>
        <w:rPr>
          <w:sz w:val="24"/>
        </w:rPr>
      </w:pPr>
      <w:r>
        <w:rPr>
          <w:color w:val="363636"/>
          <w:sz w:val="24"/>
        </w:rPr>
        <w:t xml:space="preserve">En la pestaña </w:t>
      </w:r>
      <w:r>
        <w:rPr>
          <w:b/>
          <w:color w:val="363636"/>
          <w:sz w:val="24"/>
        </w:rPr>
        <w:t>Ver</w:t>
      </w:r>
      <w:r>
        <w:rPr>
          <w:color w:val="363636"/>
          <w:sz w:val="24"/>
        </w:rPr>
        <w:t xml:space="preserve">, en el grupo </w:t>
      </w:r>
      <w:r>
        <w:rPr>
          <w:b/>
          <w:color w:val="363636"/>
          <w:sz w:val="24"/>
        </w:rPr>
        <w:t>Ventana</w:t>
      </w:r>
      <w:r>
        <w:rPr>
          <w:color w:val="363636"/>
          <w:sz w:val="24"/>
        </w:rPr>
        <w:t>, haga clic en</w:t>
      </w:r>
      <w:r>
        <w:rPr>
          <w:color w:val="363636"/>
          <w:spacing w:val="-6"/>
          <w:sz w:val="24"/>
        </w:rPr>
        <w:t xml:space="preserve"> </w:t>
      </w:r>
      <w:r>
        <w:rPr>
          <w:b/>
          <w:color w:val="363636"/>
          <w:sz w:val="24"/>
        </w:rPr>
        <w:t>Mostrar</w:t>
      </w:r>
      <w:r>
        <w:rPr>
          <w:color w:val="363636"/>
          <w:sz w:val="24"/>
        </w:rPr>
        <w:t>.</w:t>
      </w:r>
    </w:p>
    <w:p w:rsidR="00B11E2E" w:rsidRDefault="00B11E2E" w:rsidP="00B11E2E">
      <w:pPr>
        <w:pStyle w:val="Prrafodelista"/>
        <w:numPr>
          <w:ilvl w:val="0"/>
          <w:numId w:val="188"/>
        </w:numPr>
        <w:tabs>
          <w:tab w:val="left" w:pos="2880"/>
          <w:tab w:val="left" w:pos="2881"/>
        </w:tabs>
        <w:ind w:left="709" w:hanging="531"/>
        <w:jc w:val="center"/>
        <w:rPr>
          <w:sz w:val="24"/>
        </w:rPr>
      </w:pPr>
      <w:r>
        <w:rPr>
          <w:color w:val="363636"/>
          <w:sz w:val="24"/>
        </w:rPr>
        <w:t xml:space="preserve">En </w:t>
      </w:r>
      <w:r>
        <w:rPr>
          <w:b/>
          <w:color w:val="363636"/>
          <w:sz w:val="24"/>
        </w:rPr>
        <w:t>Mostrar libros</w:t>
      </w:r>
      <w:r>
        <w:rPr>
          <w:color w:val="363636"/>
          <w:sz w:val="24"/>
        </w:rPr>
        <w:t xml:space="preserve">, haga clic en </w:t>
      </w:r>
      <w:r>
        <w:rPr>
          <w:b/>
          <w:color w:val="363636"/>
          <w:sz w:val="24"/>
        </w:rPr>
        <w:t xml:space="preserve">PERSONAL </w:t>
      </w:r>
      <w:r>
        <w:rPr>
          <w:color w:val="363636"/>
          <w:sz w:val="24"/>
        </w:rPr>
        <w:t>y en</w:t>
      </w:r>
      <w:r>
        <w:rPr>
          <w:color w:val="363636"/>
          <w:spacing w:val="-1"/>
          <w:sz w:val="24"/>
        </w:rPr>
        <w:t xml:space="preserve"> </w:t>
      </w:r>
      <w:r>
        <w:rPr>
          <w:b/>
          <w:color w:val="363636"/>
          <w:sz w:val="24"/>
        </w:rPr>
        <w:t>Aceptar</w:t>
      </w:r>
      <w:r>
        <w:rPr>
          <w:color w:val="363636"/>
          <w:sz w:val="24"/>
        </w:rPr>
        <w:t>.</w:t>
      </w:r>
    </w:p>
    <w:p w:rsidR="00B11E2E" w:rsidRDefault="00B11E2E" w:rsidP="00B11E2E">
      <w:pPr>
        <w:pStyle w:val="Prrafodelista"/>
        <w:numPr>
          <w:ilvl w:val="0"/>
          <w:numId w:val="189"/>
        </w:numPr>
        <w:tabs>
          <w:tab w:val="left" w:pos="1441"/>
        </w:tabs>
        <w:ind w:left="709" w:right="714"/>
        <w:jc w:val="center"/>
        <w:rPr>
          <w:sz w:val="24"/>
        </w:rPr>
      </w:pPr>
      <w:r>
        <w:rPr>
          <w:color w:val="363636"/>
          <w:sz w:val="24"/>
        </w:rPr>
        <w:t>Seleccione</w:t>
      </w:r>
      <w:r>
        <w:rPr>
          <w:color w:val="363636"/>
          <w:spacing w:val="-8"/>
          <w:sz w:val="24"/>
        </w:rPr>
        <w:t xml:space="preserve"> </w:t>
      </w:r>
      <w:r>
        <w:rPr>
          <w:color w:val="363636"/>
          <w:sz w:val="24"/>
        </w:rPr>
        <w:t>el</w:t>
      </w:r>
      <w:r>
        <w:rPr>
          <w:color w:val="363636"/>
          <w:spacing w:val="-8"/>
          <w:sz w:val="24"/>
        </w:rPr>
        <w:t xml:space="preserve"> </w:t>
      </w:r>
      <w:r>
        <w:rPr>
          <w:color w:val="363636"/>
          <w:sz w:val="24"/>
        </w:rPr>
        <w:t>libro</w:t>
      </w:r>
      <w:r>
        <w:rPr>
          <w:color w:val="363636"/>
          <w:spacing w:val="-7"/>
          <w:sz w:val="24"/>
        </w:rPr>
        <w:t xml:space="preserve"> </w:t>
      </w:r>
      <w:r>
        <w:rPr>
          <w:color w:val="363636"/>
          <w:sz w:val="24"/>
        </w:rPr>
        <w:t>que</w:t>
      </w:r>
      <w:r>
        <w:rPr>
          <w:color w:val="363636"/>
          <w:spacing w:val="-8"/>
          <w:sz w:val="24"/>
        </w:rPr>
        <w:t xml:space="preserve"> </w:t>
      </w:r>
      <w:r>
        <w:rPr>
          <w:color w:val="363636"/>
          <w:sz w:val="24"/>
        </w:rPr>
        <w:t>contiene</w:t>
      </w:r>
      <w:r>
        <w:rPr>
          <w:color w:val="363636"/>
          <w:spacing w:val="-7"/>
          <w:sz w:val="24"/>
        </w:rPr>
        <w:t xml:space="preserve"> </w:t>
      </w:r>
      <w:r>
        <w:rPr>
          <w:color w:val="363636"/>
          <w:sz w:val="24"/>
        </w:rPr>
        <w:t>la</w:t>
      </w:r>
      <w:r>
        <w:rPr>
          <w:color w:val="363636"/>
          <w:spacing w:val="-10"/>
          <w:sz w:val="24"/>
        </w:rPr>
        <w:t xml:space="preserve"> </w:t>
      </w:r>
      <w:r>
        <w:rPr>
          <w:color w:val="363636"/>
          <w:sz w:val="24"/>
        </w:rPr>
        <w:t>macro</w:t>
      </w:r>
      <w:r>
        <w:rPr>
          <w:color w:val="363636"/>
          <w:spacing w:val="-10"/>
          <w:sz w:val="24"/>
        </w:rPr>
        <w:t xml:space="preserve"> </w:t>
      </w:r>
      <w:r>
        <w:rPr>
          <w:color w:val="363636"/>
          <w:sz w:val="24"/>
        </w:rPr>
        <w:t>que</w:t>
      </w:r>
      <w:r>
        <w:rPr>
          <w:color w:val="363636"/>
          <w:spacing w:val="-9"/>
          <w:sz w:val="24"/>
        </w:rPr>
        <w:t xml:space="preserve"> </w:t>
      </w:r>
      <w:r>
        <w:rPr>
          <w:color w:val="363636"/>
          <w:sz w:val="24"/>
        </w:rPr>
        <w:t>desea</w:t>
      </w:r>
      <w:r>
        <w:rPr>
          <w:color w:val="363636"/>
          <w:spacing w:val="-9"/>
          <w:sz w:val="24"/>
        </w:rPr>
        <w:t xml:space="preserve"> </w:t>
      </w:r>
      <w:r>
        <w:rPr>
          <w:color w:val="363636"/>
          <w:sz w:val="24"/>
        </w:rPr>
        <w:t>eliminar</w:t>
      </w:r>
      <w:r>
        <w:rPr>
          <w:color w:val="363636"/>
          <w:spacing w:val="-10"/>
          <w:sz w:val="24"/>
        </w:rPr>
        <w:t xml:space="preserve"> </w:t>
      </w:r>
      <w:r>
        <w:rPr>
          <w:color w:val="363636"/>
          <w:sz w:val="24"/>
        </w:rPr>
        <w:t>en</w:t>
      </w:r>
      <w:r>
        <w:rPr>
          <w:color w:val="363636"/>
          <w:spacing w:val="-8"/>
          <w:sz w:val="24"/>
        </w:rPr>
        <w:t xml:space="preserve"> </w:t>
      </w:r>
      <w:r>
        <w:rPr>
          <w:color w:val="363636"/>
          <w:sz w:val="24"/>
        </w:rPr>
        <w:t>la</w:t>
      </w:r>
      <w:r>
        <w:rPr>
          <w:color w:val="363636"/>
          <w:spacing w:val="-7"/>
          <w:sz w:val="24"/>
        </w:rPr>
        <w:t xml:space="preserve"> </w:t>
      </w:r>
      <w:r>
        <w:rPr>
          <w:color w:val="363636"/>
          <w:sz w:val="24"/>
        </w:rPr>
        <w:t>lista</w:t>
      </w:r>
      <w:r>
        <w:rPr>
          <w:color w:val="363636"/>
          <w:spacing w:val="-9"/>
          <w:sz w:val="24"/>
        </w:rPr>
        <w:t xml:space="preserve"> </w:t>
      </w:r>
      <w:r>
        <w:rPr>
          <w:b/>
          <w:color w:val="363636"/>
          <w:sz w:val="24"/>
        </w:rPr>
        <w:t>Macros</w:t>
      </w:r>
      <w:r>
        <w:rPr>
          <w:b/>
          <w:color w:val="363636"/>
          <w:spacing w:val="-7"/>
          <w:sz w:val="24"/>
        </w:rPr>
        <w:t xml:space="preserve"> </w:t>
      </w:r>
      <w:r>
        <w:rPr>
          <w:b/>
          <w:color w:val="363636"/>
          <w:sz w:val="24"/>
        </w:rPr>
        <w:t>en</w:t>
      </w:r>
      <w:r>
        <w:rPr>
          <w:color w:val="363636"/>
          <w:sz w:val="24"/>
        </w:rPr>
        <w:t>.</w:t>
      </w:r>
      <w:r>
        <w:rPr>
          <w:color w:val="363636"/>
          <w:spacing w:val="-8"/>
          <w:sz w:val="24"/>
        </w:rPr>
        <w:t xml:space="preserve"> </w:t>
      </w:r>
      <w:r>
        <w:rPr>
          <w:color w:val="363636"/>
          <w:sz w:val="24"/>
        </w:rPr>
        <w:t>Por</w:t>
      </w:r>
      <w:r>
        <w:rPr>
          <w:color w:val="363636"/>
          <w:spacing w:val="-7"/>
          <w:sz w:val="24"/>
        </w:rPr>
        <w:t xml:space="preserve"> </w:t>
      </w:r>
      <w:r>
        <w:rPr>
          <w:color w:val="363636"/>
          <w:sz w:val="24"/>
        </w:rPr>
        <w:t>ejemplo,</w:t>
      </w:r>
      <w:r>
        <w:rPr>
          <w:color w:val="363636"/>
          <w:spacing w:val="-10"/>
          <w:sz w:val="24"/>
        </w:rPr>
        <w:t xml:space="preserve"> </w:t>
      </w:r>
      <w:r>
        <w:rPr>
          <w:color w:val="363636"/>
          <w:sz w:val="24"/>
        </w:rPr>
        <w:t xml:space="preserve">haga clic en </w:t>
      </w:r>
      <w:r>
        <w:rPr>
          <w:b/>
          <w:color w:val="363636"/>
          <w:sz w:val="24"/>
        </w:rPr>
        <w:t>Este</w:t>
      </w:r>
      <w:r>
        <w:rPr>
          <w:b/>
          <w:color w:val="363636"/>
          <w:spacing w:val="1"/>
          <w:sz w:val="24"/>
        </w:rPr>
        <w:t xml:space="preserve"> </w:t>
      </w:r>
      <w:r>
        <w:rPr>
          <w:b/>
          <w:color w:val="363636"/>
          <w:sz w:val="24"/>
        </w:rPr>
        <w:t>libro</w:t>
      </w:r>
      <w:r>
        <w:rPr>
          <w:color w:val="363636"/>
          <w:sz w:val="24"/>
        </w:rPr>
        <w:t>.</w:t>
      </w:r>
    </w:p>
    <w:p w:rsidR="00B11E2E" w:rsidRDefault="00B11E2E" w:rsidP="00B11E2E">
      <w:pPr>
        <w:pStyle w:val="Prrafodelista"/>
        <w:numPr>
          <w:ilvl w:val="0"/>
          <w:numId w:val="189"/>
        </w:numPr>
        <w:tabs>
          <w:tab w:val="left" w:pos="1441"/>
        </w:tabs>
        <w:spacing w:line="291" w:lineRule="exact"/>
        <w:ind w:left="709"/>
        <w:jc w:val="center"/>
        <w:rPr>
          <w:sz w:val="24"/>
        </w:rPr>
      </w:pPr>
      <w:r>
        <w:rPr>
          <w:color w:val="363636"/>
          <w:sz w:val="24"/>
        </w:rPr>
        <w:t xml:space="preserve">En el cuadro </w:t>
      </w:r>
      <w:r>
        <w:rPr>
          <w:b/>
          <w:color w:val="363636"/>
          <w:sz w:val="24"/>
        </w:rPr>
        <w:t>Nombre de la macro</w:t>
      </w:r>
      <w:r>
        <w:rPr>
          <w:color w:val="363636"/>
          <w:sz w:val="24"/>
        </w:rPr>
        <w:t>, haga clic en el nombre de la macro que desee</w:t>
      </w:r>
      <w:r>
        <w:rPr>
          <w:color w:val="363636"/>
          <w:spacing w:val="-18"/>
          <w:sz w:val="24"/>
        </w:rPr>
        <w:t xml:space="preserve"> </w:t>
      </w:r>
      <w:r>
        <w:rPr>
          <w:color w:val="363636"/>
          <w:sz w:val="24"/>
        </w:rPr>
        <w:t>eliminar.</w:t>
      </w:r>
    </w:p>
    <w:p w:rsidR="00B11E2E" w:rsidRDefault="00B11E2E" w:rsidP="00B11E2E">
      <w:pPr>
        <w:pStyle w:val="Prrafodelista"/>
        <w:numPr>
          <w:ilvl w:val="0"/>
          <w:numId w:val="189"/>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Eliminar</w:t>
      </w:r>
      <w:r>
        <w:rPr>
          <w:color w:val="363636"/>
          <w:sz w:val="24"/>
        </w:rPr>
        <w:t>.</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Ejecutar una macro de Excel</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637"/>
        <w:jc w:val="center"/>
      </w:pPr>
      <w:r>
        <w:rPr>
          <w:color w:val="363636"/>
        </w:rPr>
        <w:t>Excel ofrece varias maneras de ejecutar una macro. Una macro es una acción o un conjunto de acciones que permiten automatizar tareas. Para ejecutar una macro, puede hacer lo siguiente:</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195"/>
        </w:numPr>
        <w:tabs>
          <w:tab w:val="left" w:pos="1440"/>
          <w:tab w:val="left" w:pos="1441"/>
        </w:tabs>
        <w:ind w:left="709"/>
        <w:jc w:val="center"/>
        <w:rPr>
          <w:b/>
          <w:sz w:val="24"/>
        </w:rPr>
      </w:pPr>
      <w:r>
        <w:rPr>
          <w:color w:val="363636"/>
          <w:sz w:val="24"/>
        </w:rPr>
        <w:t xml:space="preserve">Vaya a la pestaña </w:t>
      </w:r>
      <w:r>
        <w:rPr>
          <w:b/>
          <w:color w:val="363636"/>
          <w:sz w:val="24"/>
        </w:rPr>
        <w:t xml:space="preserve">Programador </w:t>
      </w:r>
      <w:r>
        <w:rPr>
          <w:color w:val="363636"/>
          <w:sz w:val="24"/>
        </w:rPr>
        <w:t xml:space="preserve">y, en el grupo </w:t>
      </w:r>
      <w:r>
        <w:rPr>
          <w:b/>
          <w:color w:val="363636"/>
          <w:sz w:val="24"/>
        </w:rPr>
        <w:t>Código</w:t>
      </w:r>
      <w:r>
        <w:rPr>
          <w:color w:val="363636"/>
          <w:sz w:val="24"/>
        </w:rPr>
        <w:t>, haga clic en</w:t>
      </w:r>
      <w:r>
        <w:rPr>
          <w:color w:val="363636"/>
          <w:spacing w:val="-1"/>
          <w:sz w:val="24"/>
        </w:rPr>
        <w:t xml:space="preserve"> </w:t>
      </w:r>
      <w:r>
        <w:rPr>
          <w:b/>
          <w:color w:val="363636"/>
          <w:sz w:val="24"/>
        </w:rPr>
        <w:t>Macros</w:t>
      </w:r>
    </w:p>
    <w:p w:rsidR="00B11E2E" w:rsidRDefault="00B11E2E" w:rsidP="00B11E2E">
      <w:pPr>
        <w:pStyle w:val="Prrafodelista"/>
        <w:numPr>
          <w:ilvl w:val="0"/>
          <w:numId w:val="195"/>
        </w:numPr>
        <w:tabs>
          <w:tab w:val="left" w:pos="1440"/>
          <w:tab w:val="left" w:pos="1441"/>
        </w:tabs>
        <w:ind w:left="709"/>
        <w:jc w:val="center"/>
        <w:rPr>
          <w:sz w:val="24"/>
        </w:rPr>
      </w:pPr>
      <w:r>
        <w:rPr>
          <w:color w:val="363636"/>
          <w:sz w:val="24"/>
        </w:rPr>
        <w:t>Presione Ctrl más una tecla de método abreviado, según la configuración de ejecución de la</w:t>
      </w:r>
      <w:r>
        <w:rPr>
          <w:color w:val="363636"/>
          <w:spacing w:val="-20"/>
          <w:sz w:val="24"/>
        </w:rPr>
        <w:t xml:space="preserve"> </w:t>
      </w:r>
      <w:r>
        <w:rPr>
          <w:color w:val="363636"/>
          <w:sz w:val="24"/>
        </w:rPr>
        <w:t>macro.</w:t>
      </w:r>
    </w:p>
    <w:p w:rsidR="00B11E2E" w:rsidRDefault="00B11E2E" w:rsidP="00B11E2E">
      <w:pPr>
        <w:pStyle w:val="Prrafodelista"/>
        <w:numPr>
          <w:ilvl w:val="0"/>
          <w:numId w:val="195"/>
        </w:numPr>
        <w:tabs>
          <w:tab w:val="left" w:pos="1440"/>
          <w:tab w:val="left" w:pos="1441"/>
        </w:tabs>
        <w:ind w:left="709" w:right="723"/>
        <w:jc w:val="center"/>
        <w:rPr>
          <w:sz w:val="24"/>
        </w:rPr>
      </w:pPr>
      <w:r>
        <w:rPr>
          <w:color w:val="363636"/>
          <w:sz w:val="24"/>
        </w:rPr>
        <w:t>Haga clic en un botón de la barra de herramientas de acceso rápido o en un grupo personalizado de la</w:t>
      </w:r>
      <w:r>
        <w:rPr>
          <w:color w:val="363636"/>
          <w:spacing w:val="1"/>
          <w:sz w:val="24"/>
        </w:rPr>
        <w:t xml:space="preserve"> </w:t>
      </w:r>
      <w:r>
        <w:rPr>
          <w:color w:val="363636"/>
          <w:sz w:val="24"/>
        </w:rPr>
        <w:t>cinta.</w:t>
      </w:r>
    </w:p>
    <w:p w:rsidR="00B11E2E" w:rsidRDefault="00B11E2E" w:rsidP="00B11E2E">
      <w:pPr>
        <w:pStyle w:val="Prrafodelista"/>
        <w:numPr>
          <w:ilvl w:val="0"/>
          <w:numId w:val="195"/>
        </w:numPr>
        <w:tabs>
          <w:tab w:val="left" w:pos="1440"/>
          <w:tab w:val="left" w:pos="1441"/>
        </w:tabs>
        <w:spacing w:line="291" w:lineRule="exact"/>
        <w:ind w:left="709"/>
        <w:jc w:val="center"/>
        <w:rPr>
          <w:sz w:val="24"/>
        </w:rPr>
      </w:pPr>
      <w:r>
        <w:rPr>
          <w:color w:val="363636"/>
          <w:sz w:val="24"/>
        </w:rPr>
        <w:t>Haga clic en un área de un objeto, gráfico o</w:t>
      </w:r>
      <w:r>
        <w:rPr>
          <w:color w:val="363636"/>
          <w:spacing w:val="-7"/>
          <w:sz w:val="24"/>
        </w:rPr>
        <w:t xml:space="preserve"> </w:t>
      </w:r>
      <w:r>
        <w:rPr>
          <w:color w:val="363636"/>
          <w:sz w:val="24"/>
        </w:rPr>
        <w:t>control.</w:t>
      </w:r>
    </w:p>
    <w:p w:rsidR="00B11E2E" w:rsidRDefault="00B11E2E" w:rsidP="00B11E2E">
      <w:pPr>
        <w:pStyle w:val="Prrafodelista"/>
        <w:numPr>
          <w:ilvl w:val="0"/>
          <w:numId w:val="195"/>
        </w:numPr>
        <w:tabs>
          <w:tab w:val="left" w:pos="1440"/>
          <w:tab w:val="left" w:pos="1441"/>
        </w:tabs>
        <w:spacing w:line="292" w:lineRule="exact"/>
        <w:ind w:left="709"/>
        <w:jc w:val="center"/>
        <w:rPr>
          <w:sz w:val="24"/>
        </w:rPr>
      </w:pPr>
      <w:r>
        <w:rPr>
          <w:color w:val="363636"/>
          <w:sz w:val="24"/>
        </w:rPr>
        <w:t>Ejecute automáticamente una macro cuando se abre un</w:t>
      </w:r>
      <w:r>
        <w:rPr>
          <w:color w:val="363636"/>
          <w:spacing w:val="-4"/>
          <w:sz w:val="24"/>
        </w:rPr>
        <w:t xml:space="preserve"> </w:t>
      </w:r>
      <w:r>
        <w:rPr>
          <w:color w:val="363636"/>
          <w:sz w:val="24"/>
        </w:rPr>
        <w:t>libro.</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ind w:left="709"/>
        <w:jc w:val="center"/>
      </w:pPr>
      <w:r>
        <w:t>¿Qué desea hacer?</w:t>
      </w:r>
    </w:p>
    <w:p w:rsidR="00B11E2E" w:rsidRDefault="00B11E2E" w:rsidP="00B11E2E">
      <w:pPr>
        <w:pStyle w:val="Textoindependiente"/>
        <w:spacing w:before="9"/>
        <w:ind w:left="709"/>
        <w:jc w:val="center"/>
        <w:rPr>
          <w:sz w:val="22"/>
        </w:rPr>
      </w:pPr>
    </w:p>
    <w:p w:rsidR="00B11E2E" w:rsidRDefault="00B11E2E" w:rsidP="00B11E2E">
      <w:pPr>
        <w:pStyle w:val="Ttulo9"/>
        <w:spacing w:line="468" w:lineRule="auto"/>
        <w:ind w:left="709" w:right="7936"/>
        <w:jc w:val="center"/>
      </w:pPr>
      <w:hyperlink r:id="rId687" w:anchor="__toc304793164">
        <w:r>
          <w:rPr>
            <w:color w:val="363636"/>
          </w:rPr>
          <w:t>Ejecutar una macro</w:t>
        </w:r>
      </w:hyperlink>
      <w:r>
        <w:rPr>
          <w:color w:val="363636"/>
        </w:rPr>
        <w:t xml:space="preserve"> </w:t>
      </w:r>
      <w:hyperlink r:id="rId688" w:anchor="__migbm_0">
        <w:r>
          <w:rPr>
            <w:color w:val="363636"/>
          </w:rPr>
          <w:t>Antes de ejecutar macros</w:t>
        </w:r>
      </w:hyperlink>
      <w:r>
        <w:rPr>
          <w:color w:val="363636"/>
        </w:rPr>
        <w:t xml:space="preserve"> </w:t>
      </w:r>
      <w:hyperlink r:id="rId689" w:anchor="__migbm_1">
        <w:r>
          <w:rPr>
            <w:color w:val="363636"/>
          </w:rPr>
          <w:t>Ejecutar la</w:t>
        </w:r>
        <w:r>
          <w:rPr>
            <w:color w:val="363636"/>
            <w:spacing w:val="-3"/>
          </w:rPr>
          <w:t xml:space="preserve"> </w:t>
        </w:r>
        <w:r>
          <w:rPr>
            <w:color w:val="363636"/>
          </w:rPr>
          <w:t>macro</w:t>
        </w:r>
      </w:hyperlink>
    </w:p>
    <w:p w:rsidR="00B11E2E" w:rsidRDefault="00B11E2E" w:rsidP="00B11E2E">
      <w:pPr>
        <w:spacing w:before="5"/>
        <w:ind w:left="709"/>
        <w:jc w:val="center"/>
        <w:rPr>
          <w:b/>
          <w:sz w:val="24"/>
        </w:rPr>
      </w:pPr>
      <w:hyperlink r:id="rId690" w:anchor="__toc304793165">
        <w:r>
          <w:rPr>
            <w:b/>
            <w:color w:val="363636"/>
            <w:sz w:val="24"/>
          </w:rPr>
          <w:t>Ejecutar una macro presionando Ctrl más una tecla de método abreviado</w:t>
        </w:r>
      </w:hyperlink>
    </w:p>
    <w:p w:rsidR="00B11E2E" w:rsidRDefault="00B11E2E" w:rsidP="00B11E2E">
      <w:pPr>
        <w:pStyle w:val="Textoindependiente"/>
        <w:ind w:left="709"/>
        <w:jc w:val="center"/>
        <w:rPr>
          <w:b/>
          <w:sz w:val="23"/>
        </w:rPr>
      </w:pPr>
    </w:p>
    <w:p w:rsidR="00B11E2E" w:rsidRDefault="00B11E2E" w:rsidP="00B11E2E">
      <w:pPr>
        <w:spacing w:line="468" w:lineRule="auto"/>
        <w:ind w:left="709" w:right="1360"/>
        <w:jc w:val="center"/>
        <w:rPr>
          <w:b/>
          <w:sz w:val="24"/>
        </w:rPr>
      </w:pPr>
      <w:hyperlink r:id="rId691" w:anchor="__toc304793166">
        <w:r>
          <w:rPr>
            <w:b/>
            <w:color w:val="363636"/>
            <w:sz w:val="24"/>
          </w:rPr>
          <w:t>Ejecutar una macro haciendo clic en un botón de la barra de herramientas de acceso rápido</w:t>
        </w:r>
      </w:hyperlink>
      <w:r>
        <w:rPr>
          <w:b/>
          <w:color w:val="363636"/>
          <w:sz w:val="24"/>
        </w:rPr>
        <w:t xml:space="preserve"> </w:t>
      </w:r>
      <w:hyperlink r:id="rId692" w:anchor="__toc304793167">
        <w:r>
          <w:rPr>
            <w:b/>
            <w:color w:val="363636"/>
            <w:sz w:val="24"/>
          </w:rPr>
          <w:t>Ejecutar una macro mediante un botón de un grupo personalizado de la cinta de opciones</w:t>
        </w:r>
      </w:hyperlink>
      <w:r>
        <w:rPr>
          <w:b/>
          <w:color w:val="363636"/>
          <w:sz w:val="24"/>
        </w:rPr>
        <w:t xml:space="preserve"> </w:t>
      </w:r>
      <w:hyperlink r:id="rId693" w:anchor="__toc304793168">
        <w:r>
          <w:rPr>
            <w:b/>
            <w:color w:val="363636"/>
            <w:sz w:val="24"/>
          </w:rPr>
          <w:t>Ejecutar una macro haciendo clic en un área de un objeto gráfico</w:t>
        </w:r>
      </w:hyperlink>
    </w:p>
    <w:p w:rsidR="00B11E2E" w:rsidRDefault="00B11E2E" w:rsidP="00B11E2E">
      <w:pPr>
        <w:spacing w:before="5" w:line="470" w:lineRule="auto"/>
        <w:ind w:left="709" w:right="4479"/>
        <w:jc w:val="center"/>
        <w:rPr>
          <w:b/>
          <w:sz w:val="24"/>
        </w:rPr>
      </w:pPr>
      <w:hyperlink r:id="rId694" w:anchor="__toc304793169">
        <w:r>
          <w:rPr>
            <w:b/>
            <w:color w:val="363636"/>
            <w:sz w:val="24"/>
          </w:rPr>
          <w:t>Configurar una macro para que se ejecute al abrirse un libro</w:t>
        </w:r>
      </w:hyperlink>
      <w:r>
        <w:rPr>
          <w:b/>
          <w:color w:val="363636"/>
          <w:sz w:val="24"/>
        </w:rPr>
        <w:t xml:space="preserve"> </w:t>
      </w:r>
      <w:hyperlink r:id="rId695" w:anchor="__migbm_2">
        <w:r>
          <w:rPr>
            <w:b/>
            <w:color w:val="363636"/>
            <w:sz w:val="24"/>
          </w:rPr>
          <w:t>Crear una macro Auto_abrir</w:t>
        </w:r>
      </w:hyperlink>
    </w:p>
    <w:p w:rsidR="00B11E2E" w:rsidRDefault="00B11E2E" w:rsidP="00B11E2E">
      <w:pPr>
        <w:spacing w:line="292" w:lineRule="exact"/>
        <w:ind w:left="709"/>
        <w:jc w:val="center"/>
        <w:rPr>
          <w:b/>
          <w:sz w:val="24"/>
        </w:rPr>
      </w:pPr>
      <w:hyperlink r:id="rId696" w:anchor="__migbm_3">
        <w:r>
          <w:rPr>
            <w:b/>
            <w:color w:val="363636"/>
            <w:sz w:val="24"/>
          </w:rPr>
          <w:t>Crear un procedimiento de VBA para el evento Open de un libro</w:t>
        </w:r>
      </w:hyperlink>
    </w:p>
    <w:p w:rsidR="00B11E2E" w:rsidRDefault="00B11E2E" w:rsidP="00B11E2E">
      <w:pPr>
        <w:pStyle w:val="Textoindependiente"/>
        <w:ind w:left="709"/>
        <w:jc w:val="center"/>
        <w:rPr>
          <w:b/>
          <w:sz w:val="23"/>
        </w:rPr>
      </w:pPr>
    </w:p>
    <w:p w:rsidR="00B11E2E" w:rsidRDefault="00B11E2E" w:rsidP="00B11E2E">
      <w:pPr>
        <w:ind w:left="709"/>
        <w:jc w:val="center"/>
        <w:rPr>
          <w:b/>
          <w:sz w:val="28"/>
        </w:rPr>
      </w:pPr>
      <w:r>
        <w:rPr>
          <w:b/>
          <w:sz w:val="28"/>
        </w:rPr>
        <w:t>Ejecutar una macro</w:t>
      </w:r>
    </w:p>
    <w:p w:rsidR="00B11E2E" w:rsidRDefault="00B11E2E" w:rsidP="00B11E2E">
      <w:pPr>
        <w:pStyle w:val="Textoindependiente"/>
        <w:spacing w:before="40"/>
        <w:ind w:left="709"/>
        <w:jc w:val="center"/>
      </w:pPr>
      <w:r>
        <w:rPr>
          <w:color w:val="1F4D78"/>
        </w:rPr>
        <w:t>Antes de ejecutar macros</w:t>
      </w:r>
    </w:p>
    <w:p w:rsidR="00B11E2E" w:rsidRDefault="00B11E2E" w:rsidP="00B11E2E">
      <w:pPr>
        <w:pStyle w:val="Textoindependiente"/>
        <w:spacing w:before="9"/>
        <w:ind w:left="709"/>
        <w:jc w:val="center"/>
      </w:pPr>
    </w:p>
    <w:p w:rsidR="00B11E2E" w:rsidRDefault="00B11E2E" w:rsidP="00B11E2E">
      <w:pPr>
        <w:pStyle w:val="Textoindependiente"/>
        <w:ind w:left="709"/>
        <w:jc w:val="center"/>
      </w:pPr>
      <w:r>
        <w:rPr>
          <w:color w:val="363636"/>
        </w:rPr>
        <w:t>Es posible que deba modificar algunas opciones de configuración de Excel para poder ejecutar macros: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187"/>
        </w:numPr>
        <w:tabs>
          <w:tab w:val="left" w:pos="1441"/>
        </w:tabs>
        <w:ind w:left="709"/>
        <w:jc w:val="center"/>
        <w:rPr>
          <w:sz w:val="24"/>
        </w:rPr>
      </w:pPr>
      <w:r>
        <w:rPr>
          <w:color w:val="363636"/>
          <w:sz w:val="24"/>
        </w:rPr>
        <w:t xml:space="preserve">Si la pestaña </w:t>
      </w:r>
      <w:r>
        <w:rPr>
          <w:b/>
          <w:color w:val="363636"/>
          <w:sz w:val="24"/>
        </w:rPr>
        <w:t xml:space="preserve">Programador </w:t>
      </w:r>
      <w:r>
        <w:rPr>
          <w:color w:val="363636"/>
          <w:sz w:val="24"/>
        </w:rPr>
        <w:t>no está disponible, haga lo siguiente para</w:t>
      </w:r>
      <w:r>
        <w:rPr>
          <w:color w:val="363636"/>
          <w:spacing w:val="-7"/>
          <w:sz w:val="24"/>
        </w:rPr>
        <w:t xml:space="preserve"> </w:t>
      </w:r>
      <w:r>
        <w:rPr>
          <w:color w:val="363636"/>
          <w:sz w:val="24"/>
        </w:rPr>
        <w:t>mostrarla:</w:t>
      </w:r>
    </w:p>
    <w:p w:rsidR="00B11E2E" w:rsidRDefault="00B11E2E" w:rsidP="00B11E2E">
      <w:pPr>
        <w:pStyle w:val="Prrafodelista"/>
        <w:numPr>
          <w:ilvl w:val="1"/>
          <w:numId w:val="187"/>
        </w:numPr>
        <w:tabs>
          <w:tab w:val="left" w:pos="2161"/>
        </w:tabs>
        <w:ind w:left="709" w:hanging="361"/>
        <w:jc w:val="center"/>
        <w:rPr>
          <w:sz w:val="24"/>
        </w:rPr>
      </w:pPr>
      <w:r>
        <w:rPr>
          <w:color w:val="363636"/>
          <w:sz w:val="24"/>
        </w:rPr>
        <w:t>Haga</w:t>
      </w:r>
      <w:r>
        <w:rPr>
          <w:color w:val="363636"/>
          <w:spacing w:val="22"/>
          <w:sz w:val="24"/>
        </w:rPr>
        <w:t xml:space="preserve"> </w:t>
      </w:r>
      <w:r>
        <w:rPr>
          <w:color w:val="363636"/>
          <w:sz w:val="24"/>
        </w:rPr>
        <w:t>clic</w:t>
      </w:r>
      <w:r>
        <w:rPr>
          <w:color w:val="363636"/>
          <w:spacing w:val="23"/>
          <w:sz w:val="24"/>
        </w:rPr>
        <w:t xml:space="preserve"> </w:t>
      </w:r>
      <w:r>
        <w:rPr>
          <w:color w:val="363636"/>
          <w:sz w:val="24"/>
        </w:rPr>
        <w:t>en</w:t>
      </w:r>
      <w:r>
        <w:rPr>
          <w:color w:val="363636"/>
          <w:spacing w:val="23"/>
          <w:sz w:val="24"/>
        </w:rPr>
        <w:t xml:space="preserve"> </w:t>
      </w:r>
      <w:r>
        <w:rPr>
          <w:color w:val="363636"/>
          <w:sz w:val="24"/>
        </w:rPr>
        <w:t>la</w:t>
      </w:r>
      <w:r>
        <w:rPr>
          <w:color w:val="363636"/>
          <w:spacing w:val="21"/>
          <w:sz w:val="24"/>
        </w:rPr>
        <w:t xml:space="preserve"> </w:t>
      </w:r>
      <w:r>
        <w:rPr>
          <w:color w:val="363636"/>
          <w:sz w:val="24"/>
        </w:rPr>
        <w:t>pestaña</w:t>
      </w:r>
      <w:r>
        <w:rPr>
          <w:color w:val="363636"/>
          <w:spacing w:val="23"/>
          <w:sz w:val="24"/>
        </w:rPr>
        <w:t xml:space="preserve"> </w:t>
      </w:r>
      <w:r>
        <w:rPr>
          <w:b/>
          <w:color w:val="363636"/>
          <w:sz w:val="24"/>
        </w:rPr>
        <w:t>Archivo</w:t>
      </w:r>
      <w:r>
        <w:rPr>
          <w:color w:val="363636"/>
          <w:sz w:val="24"/>
        </w:rPr>
        <w:t>,</w:t>
      </w:r>
      <w:r>
        <w:rPr>
          <w:color w:val="363636"/>
          <w:spacing w:val="21"/>
          <w:sz w:val="24"/>
        </w:rPr>
        <w:t xml:space="preserve"> </w:t>
      </w:r>
      <w:r>
        <w:rPr>
          <w:color w:val="363636"/>
          <w:sz w:val="24"/>
        </w:rPr>
        <w:t>elija</w:t>
      </w:r>
      <w:r>
        <w:rPr>
          <w:color w:val="363636"/>
          <w:spacing w:val="22"/>
          <w:sz w:val="24"/>
        </w:rPr>
        <w:t xml:space="preserve"> </w:t>
      </w:r>
      <w:r>
        <w:rPr>
          <w:b/>
          <w:color w:val="363636"/>
          <w:sz w:val="24"/>
        </w:rPr>
        <w:t>Opciones</w:t>
      </w:r>
      <w:r>
        <w:rPr>
          <w:b/>
          <w:color w:val="363636"/>
          <w:spacing w:val="20"/>
          <w:sz w:val="24"/>
        </w:rPr>
        <w:t xml:space="preserve"> </w:t>
      </w:r>
      <w:r>
        <w:rPr>
          <w:color w:val="363636"/>
          <w:sz w:val="24"/>
        </w:rPr>
        <w:t>y,</w:t>
      </w:r>
      <w:r>
        <w:rPr>
          <w:color w:val="363636"/>
          <w:spacing w:val="23"/>
          <w:sz w:val="24"/>
        </w:rPr>
        <w:t xml:space="preserve"> </w:t>
      </w:r>
      <w:r>
        <w:rPr>
          <w:color w:val="363636"/>
          <w:sz w:val="24"/>
        </w:rPr>
        <w:t>a</w:t>
      </w:r>
      <w:r>
        <w:rPr>
          <w:color w:val="363636"/>
          <w:spacing w:val="23"/>
          <w:sz w:val="24"/>
        </w:rPr>
        <w:t xml:space="preserve"> </w:t>
      </w:r>
      <w:r>
        <w:rPr>
          <w:color w:val="363636"/>
          <w:sz w:val="24"/>
        </w:rPr>
        <w:t>continuación,</w:t>
      </w:r>
      <w:r>
        <w:rPr>
          <w:color w:val="363636"/>
          <w:spacing w:val="21"/>
          <w:sz w:val="24"/>
        </w:rPr>
        <w:t xml:space="preserve"> </w:t>
      </w:r>
      <w:r>
        <w:rPr>
          <w:color w:val="363636"/>
          <w:sz w:val="24"/>
        </w:rPr>
        <w:t>haga</w:t>
      </w:r>
      <w:r>
        <w:rPr>
          <w:color w:val="363636"/>
          <w:spacing w:val="18"/>
          <w:sz w:val="24"/>
        </w:rPr>
        <w:t xml:space="preserve"> </w:t>
      </w:r>
      <w:r>
        <w:rPr>
          <w:color w:val="363636"/>
          <w:sz w:val="24"/>
        </w:rPr>
        <w:t>clic</w:t>
      </w:r>
      <w:r>
        <w:rPr>
          <w:color w:val="363636"/>
          <w:spacing w:val="23"/>
          <w:sz w:val="24"/>
        </w:rPr>
        <w:t xml:space="preserve"> </w:t>
      </w:r>
      <w:r>
        <w:rPr>
          <w:color w:val="363636"/>
          <w:sz w:val="24"/>
        </w:rPr>
        <w:t>en</w:t>
      </w:r>
      <w:r>
        <w:rPr>
          <w:color w:val="363636"/>
          <w:spacing w:val="23"/>
          <w:sz w:val="24"/>
        </w:rPr>
        <w:t xml:space="preserve"> </w:t>
      </w:r>
      <w:r>
        <w:rPr>
          <w:color w:val="363636"/>
          <w:sz w:val="24"/>
        </w:rPr>
        <w:t>la</w:t>
      </w:r>
      <w:r>
        <w:rPr>
          <w:color w:val="363636"/>
          <w:spacing w:val="24"/>
          <w:sz w:val="24"/>
        </w:rPr>
        <w:t xml:space="preserve"> </w:t>
      </w:r>
      <w:r>
        <w:rPr>
          <w:color w:val="363636"/>
          <w:sz w:val="24"/>
        </w:rPr>
        <w:t>categoría</w:t>
      </w:r>
    </w:p>
    <w:p w:rsidR="00B11E2E" w:rsidRDefault="00B11E2E" w:rsidP="00B11E2E">
      <w:pPr>
        <w:pStyle w:val="Ttulo9"/>
        <w:ind w:left="709"/>
        <w:jc w:val="center"/>
        <w:rPr>
          <w:b w:val="0"/>
        </w:rPr>
      </w:pPr>
      <w:r>
        <w:rPr>
          <w:color w:val="363636"/>
        </w:rPr>
        <w:t>Personalizar cinta de opciones</w:t>
      </w:r>
      <w:r>
        <w:rPr>
          <w:b w:val="0"/>
          <w:color w:val="363636"/>
        </w:rPr>
        <w:t>.</w:t>
      </w:r>
    </w:p>
    <w:p w:rsidR="00B11E2E" w:rsidRDefault="00B11E2E" w:rsidP="00B11E2E">
      <w:pPr>
        <w:pStyle w:val="Prrafodelista"/>
        <w:numPr>
          <w:ilvl w:val="1"/>
          <w:numId w:val="187"/>
        </w:numPr>
        <w:tabs>
          <w:tab w:val="left" w:pos="2161"/>
        </w:tabs>
        <w:ind w:left="709" w:hanging="361"/>
        <w:jc w:val="center"/>
        <w:rPr>
          <w:sz w:val="24"/>
        </w:rPr>
      </w:pPr>
      <w:r>
        <w:rPr>
          <w:color w:val="363636"/>
          <w:sz w:val="24"/>
        </w:rPr>
        <w:t xml:space="preserve">En la lista </w:t>
      </w:r>
      <w:r>
        <w:rPr>
          <w:b/>
          <w:color w:val="363636"/>
          <w:sz w:val="24"/>
        </w:rPr>
        <w:t>Pestañas principales</w:t>
      </w:r>
      <w:r>
        <w:rPr>
          <w:color w:val="363636"/>
          <w:sz w:val="24"/>
        </w:rPr>
        <w:t xml:space="preserve">, active la casilla </w:t>
      </w:r>
      <w:r>
        <w:rPr>
          <w:b/>
          <w:color w:val="363636"/>
          <w:sz w:val="24"/>
        </w:rPr>
        <w:t xml:space="preserve">Programador </w:t>
      </w:r>
      <w:r>
        <w:rPr>
          <w:color w:val="363636"/>
          <w:sz w:val="24"/>
        </w:rPr>
        <w:t>y haga clic en</w:t>
      </w:r>
      <w:r>
        <w:rPr>
          <w:color w:val="363636"/>
          <w:spacing w:val="-7"/>
          <w:sz w:val="24"/>
        </w:rPr>
        <w:t xml:space="preserve"> </w:t>
      </w:r>
      <w:r>
        <w:rPr>
          <w:b/>
          <w:color w:val="363636"/>
          <w:sz w:val="24"/>
        </w:rPr>
        <w:t>Aceptar</w:t>
      </w:r>
      <w:r>
        <w:rPr>
          <w:color w:val="363636"/>
          <w:sz w:val="24"/>
        </w:rPr>
        <w:t>.</w:t>
      </w:r>
    </w:p>
    <w:p w:rsidR="00B11E2E" w:rsidRDefault="00B11E2E" w:rsidP="00B11E2E">
      <w:pPr>
        <w:pStyle w:val="Prrafodelista"/>
        <w:numPr>
          <w:ilvl w:val="0"/>
          <w:numId w:val="187"/>
        </w:numPr>
        <w:tabs>
          <w:tab w:val="left" w:pos="1441"/>
        </w:tabs>
        <w:ind w:left="709" w:right="719"/>
        <w:jc w:val="center"/>
        <w:rPr>
          <w:sz w:val="24"/>
        </w:rPr>
      </w:pPr>
      <w:r>
        <w:rPr>
          <w:color w:val="363636"/>
          <w:sz w:val="24"/>
        </w:rPr>
        <w:t>Para establecer el nivel de seguridad de manera que estén habilitadas temporalmente todas las macros, haga lo</w:t>
      </w:r>
      <w:r>
        <w:rPr>
          <w:color w:val="363636"/>
          <w:spacing w:val="-3"/>
          <w:sz w:val="24"/>
        </w:rPr>
        <w:t xml:space="preserve"> </w:t>
      </w:r>
      <w:r>
        <w:rPr>
          <w:color w:val="363636"/>
          <w:sz w:val="24"/>
        </w:rPr>
        <w:t>siguiente:</w:t>
      </w:r>
    </w:p>
    <w:p w:rsidR="00B11E2E" w:rsidRDefault="00B11E2E" w:rsidP="00B11E2E">
      <w:pPr>
        <w:pStyle w:val="Prrafodelista"/>
        <w:numPr>
          <w:ilvl w:val="1"/>
          <w:numId w:val="187"/>
        </w:numPr>
        <w:tabs>
          <w:tab w:val="left" w:pos="2161"/>
        </w:tabs>
        <w:spacing w:line="290" w:lineRule="exact"/>
        <w:ind w:left="709" w:hanging="361"/>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xml:space="preserve">, haga clic en </w:t>
      </w:r>
      <w:r>
        <w:rPr>
          <w:b/>
          <w:color w:val="363636"/>
          <w:sz w:val="24"/>
        </w:rPr>
        <w:t>Seguridad de</w:t>
      </w:r>
      <w:r>
        <w:rPr>
          <w:b/>
          <w:color w:val="363636"/>
          <w:spacing w:val="-11"/>
          <w:sz w:val="24"/>
        </w:rPr>
        <w:t xml:space="preserve"> </w:t>
      </w:r>
      <w:r>
        <w:rPr>
          <w:b/>
          <w:color w:val="363636"/>
          <w:sz w:val="24"/>
        </w:rPr>
        <w:t>macros</w:t>
      </w:r>
      <w:r>
        <w:rPr>
          <w:color w:val="363636"/>
          <w:sz w:val="24"/>
        </w:rPr>
        <w:t>.</w:t>
      </w:r>
    </w:p>
    <w:p w:rsidR="00B11E2E" w:rsidRDefault="00B11E2E" w:rsidP="00B11E2E">
      <w:pPr>
        <w:spacing w:line="290"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496DEB1" wp14:editId="5AEA28AE">
            <wp:extent cx="2400300" cy="876300"/>
            <wp:effectExtent l="0" t="0" r="0" b="0"/>
            <wp:docPr id="811" name="image290.jpeg" descr="Grupo Código en la pestaña Programador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290.jpeg"/>
                    <pic:cNvPicPr/>
                  </pic:nvPicPr>
                  <pic:blipFill>
                    <a:blip r:embed="rId685" cstate="print"/>
                    <a:stretch>
                      <a:fillRect/>
                    </a:stretch>
                  </pic:blipFill>
                  <pic:spPr>
                    <a:xfrm>
                      <a:off x="0" y="0"/>
                      <a:ext cx="2400300" cy="876300"/>
                    </a:xfrm>
                    <a:prstGeom prst="rect">
                      <a:avLst/>
                    </a:prstGeom>
                  </pic:spPr>
                </pic:pic>
              </a:graphicData>
            </a:graphic>
          </wp:inline>
        </w:drawing>
      </w:r>
    </w:p>
    <w:p w:rsidR="00B11E2E" w:rsidRDefault="00B11E2E" w:rsidP="00B11E2E">
      <w:pPr>
        <w:pStyle w:val="Textoindependiente"/>
        <w:spacing w:before="9"/>
        <w:ind w:left="709"/>
        <w:jc w:val="center"/>
        <w:rPr>
          <w:sz w:val="18"/>
        </w:rPr>
      </w:pPr>
    </w:p>
    <w:p w:rsidR="00B11E2E" w:rsidRDefault="00B11E2E" w:rsidP="00B11E2E">
      <w:pPr>
        <w:pStyle w:val="Prrafodelista"/>
        <w:numPr>
          <w:ilvl w:val="1"/>
          <w:numId w:val="187"/>
        </w:numPr>
        <w:tabs>
          <w:tab w:val="left" w:pos="2161"/>
        </w:tabs>
        <w:spacing w:before="52"/>
        <w:ind w:left="709" w:right="712"/>
        <w:jc w:val="center"/>
        <w:rPr>
          <w:sz w:val="24"/>
        </w:rPr>
      </w:pPr>
      <w:r>
        <w:rPr>
          <w:color w:val="363636"/>
          <w:sz w:val="24"/>
        </w:rPr>
        <w:t xml:space="preserve">En la categoría </w:t>
      </w:r>
      <w:r>
        <w:rPr>
          <w:b/>
          <w:color w:val="363636"/>
          <w:sz w:val="24"/>
        </w:rPr>
        <w:t>Configuración de macros</w:t>
      </w:r>
      <w:r>
        <w:rPr>
          <w:color w:val="363636"/>
          <w:sz w:val="24"/>
        </w:rPr>
        <w:t xml:space="preserve">, en </w:t>
      </w:r>
      <w:r>
        <w:rPr>
          <w:b/>
          <w:color w:val="363636"/>
          <w:sz w:val="24"/>
        </w:rPr>
        <w:t>Configuración de macros</w:t>
      </w:r>
      <w:r>
        <w:rPr>
          <w:color w:val="363636"/>
          <w:sz w:val="24"/>
        </w:rPr>
        <w:t xml:space="preserve">, haga clic en </w:t>
      </w:r>
      <w:r>
        <w:rPr>
          <w:b/>
          <w:color w:val="363636"/>
          <w:sz w:val="24"/>
        </w:rPr>
        <w:t xml:space="preserve">Habilitar todas las macros (no recomendado; puede ejecutarse código posiblemente peligroso) </w:t>
      </w:r>
      <w:r>
        <w:rPr>
          <w:color w:val="363636"/>
          <w:sz w:val="24"/>
        </w:rPr>
        <w:t xml:space="preserve">y, a continuación, haga clic en </w:t>
      </w:r>
      <w:r>
        <w:rPr>
          <w:b/>
          <w:color w:val="363636"/>
          <w:sz w:val="24"/>
        </w:rPr>
        <w:t>Aceptar</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7"/>
        <w:jc w:val="center"/>
      </w:pPr>
      <w:r>
        <w:rPr>
          <w:b/>
          <w:color w:val="363636"/>
        </w:rPr>
        <w:t xml:space="preserve">Nota </w:t>
      </w:r>
      <w:r>
        <w:rPr>
          <w:color w:val="363636"/>
        </w:rPr>
        <w:t>Para ayudar a evitar que se ejecute código potencialmente peligroso, vuelva a cualquiera de las configuraciones que deshabilitan todas las macros cuando termine de trabajar con las macros.</w:t>
      </w:r>
    </w:p>
    <w:p w:rsidR="00B11E2E" w:rsidRDefault="00B11E2E" w:rsidP="00B11E2E">
      <w:pPr>
        <w:pStyle w:val="Textoindependiente"/>
        <w:spacing w:before="7"/>
        <w:ind w:left="709"/>
        <w:jc w:val="center"/>
        <w:rPr>
          <w:sz w:val="22"/>
        </w:rPr>
      </w:pPr>
    </w:p>
    <w:p w:rsidR="00B11E2E" w:rsidRDefault="00B11E2E" w:rsidP="00B11E2E">
      <w:pPr>
        <w:pStyle w:val="Textoindependiente"/>
        <w:ind w:left="709"/>
        <w:jc w:val="center"/>
      </w:pPr>
      <w:r>
        <w:rPr>
          <w:color w:val="1F4D78"/>
        </w:rPr>
        <w:t>Ejecutar la macro</w:t>
      </w:r>
    </w:p>
    <w:p w:rsidR="00B11E2E" w:rsidRDefault="00B11E2E" w:rsidP="00B11E2E">
      <w:pPr>
        <w:pStyle w:val="Textoindependiente"/>
        <w:ind w:left="709"/>
        <w:jc w:val="center"/>
        <w:rPr>
          <w:sz w:val="25"/>
        </w:rPr>
      </w:pPr>
    </w:p>
    <w:p w:rsidR="00B11E2E" w:rsidRDefault="00B11E2E" w:rsidP="00B11E2E">
      <w:pPr>
        <w:pStyle w:val="Prrafodelista"/>
        <w:numPr>
          <w:ilvl w:val="0"/>
          <w:numId w:val="186"/>
        </w:numPr>
        <w:tabs>
          <w:tab w:val="left" w:pos="1441"/>
        </w:tabs>
        <w:ind w:left="709"/>
        <w:jc w:val="center"/>
        <w:rPr>
          <w:sz w:val="24"/>
        </w:rPr>
      </w:pPr>
      <w:r>
        <w:rPr>
          <w:color w:val="363636"/>
          <w:sz w:val="24"/>
        </w:rPr>
        <w:t>Abra el libro que contiene la</w:t>
      </w:r>
      <w:r>
        <w:rPr>
          <w:color w:val="363636"/>
          <w:spacing w:val="-1"/>
          <w:sz w:val="24"/>
        </w:rPr>
        <w:t xml:space="preserve"> </w:t>
      </w:r>
      <w:r>
        <w:rPr>
          <w:color w:val="363636"/>
          <w:sz w:val="24"/>
        </w:rPr>
        <w:t>macro.</w:t>
      </w:r>
    </w:p>
    <w:p w:rsidR="00B11E2E" w:rsidRDefault="00B11E2E" w:rsidP="00B11E2E">
      <w:pPr>
        <w:pStyle w:val="Prrafodelista"/>
        <w:numPr>
          <w:ilvl w:val="0"/>
          <w:numId w:val="186"/>
        </w:numPr>
        <w:tabs>
          <w:tab w:val="left" w:pos="1441"/>
        </w:tabs>
        <w:spacing w:before="3" w:line="292" w:lineRule="exact"/>
        <w:ind w:left="709"/>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haga clic en</w:t>
      </w:r>
      <w:r>
        <w:rPr>
          <w:color w:val="363636"/>
          <w:spacing w:val="-2"/>
          <w:sz w:val="24"/>
        </w:rPr>
        <w:t xml:space="preserve"> </w:t>
      </w:r>
      <w:r>
        <w:rPr>
          <w:b/>
          <w:color w:val="363636"/>
          <w:sz w:val="24"/>
        </w:rPr>
        <w:t>Macros</w:t>
      </w:r>
      <w:r>
        <w:rPr>
          <w:color w:val="363636"/>
          <w:sz w:val="24"/>
        </w:rPr>
        <w:t>.</w:t>
      </w:r>
    </w:p>
    <w:p w:rsidR="00B11E2E" w:rsidRDefault="00B11E2E" w:rsidP="00B11E2E">
      <w:pPr>
        <w:pStyle w:val="Prrafodelista"/>
        <w:numPr>
          <w:ilvl w:val="0"/>
          <w:numId w:val="186"/>
        </w:numPr>
        <w:tabs>
          <w:tab w:val="left" w:pos="1441"/>
        </w:tabs>
        <w:spacing w:line="292" w:lineRule="exact"/>
        <w:ind w:left="709"/>
        <w:jc w:val="center"/>
        <w:rPr>
          <w:sz w:val="24"/>
        </w:rPr>
      </w:pPr>
      <w:r>
        <w:rPr>
          <w:color w:val="363636"/>
          <w:sz w:val="24"/>
        </w:rPr>
        <w:t xml:space="preserve">En el cuadro </w:t>
      </w:r>
      <w:r>
        <w:rPr>
          <w:b/>
          <w:color w:val="363636"/>
          <w:sz w:val="24"/>
        </w:rPr>
        <w:t>Nombre de la macro</w:t>
      </w:r>
      <w:r>
        <w:rPr>
          <w:color w:val="363636"/>
          <w:sz w:val="24"/>
        </w:rPr>
        <w:t>, haga clic en la macro que desea</w:t>
      </w:r>
      <w:r>
        <w:rPr>
          <w:color w:val="363636"/>
          <w:spacing w:val="-11"/>
          <w:sz w:val="24"/>
        </w:rPr>
        <w:t xml:space="preserve"> </w:t>
      </w:r>
      <w:r>
        <w:rPr>
          <w:color w:val="363636"/>
          <w:sz w:val="24"/>
        </w:rPr>
        <w:t>ejecutar.</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905024" behindDoc="0" locked="0" layoutInCell="1" allowOverlap="1" wp14:anchorId="64278921" wp14:editId="5BC4A2BC">
            <wp:simplePos x="0" y="0"/>
            <wp:positionH relativeFrom="page">
              <wp:posOffset>457200</wp:posOffset>
            </wp:positionH>
            <wp:positionV relativeFrom="paragraph">
              <wp:posOffset>179368</wp:posOffset>
            </wp:positionV>
            <wp:extent cx="2400300" cy="876300"/>
            <wp:effectExtent l="0" t="0" r="0" b="0"/>
            <wp:wrapTopAndBottom/>
            <wp:docPr id="813" name="image290.jpeg" descr="Grupo Código en la pestaña Programador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290.jpeg"/>
                    <pic:cNvPicPr/>
                  </pic:nvPicPr>
                  <pic:blipFill>
                    <a:blip r:embed="rId685" cstate="print"/>
                    <a:stretch>
                      <a:fillRect/>
                    </a:stretch>
                  </pic:blipFill>
                  <pic:spPr>
                    <a:xfrm>
                      <a:off x="0" y="0"/>
                      <a:ext cx="2400300" cy="8763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185"/>
        </w:numPr>
        <w:tabs>
          <w:tab w:val="left" w:pos="1441"/>
        </w:tabs>
        <w:ind w:left="709"/>
        <w:jc w:val="center"/>
        <w:rPr>
          <w:sz w:val="24"/>
        </w:rPr>
      </w:pPr>
      <w:r>
        <w:rPr>
          <w:color w:val="363636"/>
          <w:sz w:val="24"/>
        </w:rPr>
        <w:t>Siga uno de los procedimientos</w:t>
      </w:r>
      <w:r>
        <w:rPr>
          <w:color w:val="363636"/>
          <w:spacing w:val="-2"/>
          <w:sz w:val="24"/>
        </w:rPr>
        <w:t xml:space="preserve"> </w:t>
      </w:r>
      <w:r>
        <w:rPr>
          <w:color w:val="363636"/>
          <w:sz w:val="24"/>
        </w:rPr>
        <w:t>siguientes:</w:t>
      </w:r>
    </w:p>
    <w:p w:rsidR="00B11E2E" w:rsidRDefault="00B11E2E" w:rsidP="00B11E2E">
      <w:pPr>
        <w:pStyle w:val="Prrafodelista"/>
        <w:numPr>
          <w:ilvl w:val="1"/>
          <w:numId w:val="185"/>
        </w:numPr>
        <w:tabs>
          <w:tab w:val="left" w:pos="2161"/>
        </w:tabs>
        <w:ind w:left="709" w:right="713"/>
        <w:jc w:val="center"/>
        <w:rPr>
          <w:sz w:val="24"/>
        </w:rPr>
      </w:pPr>
      <w:r>
        <w:rPr>
          <w:color w:val="363636"/>
          <w:sz w:val="24"/>
        </w:rPr>
        <w:t xml:space="preserve">Para   ejecutar   una   macro   en   un   libro   de   Excel,   haga   clic   en   </w:t>
      </w:r>
      <w:r>
        <w:rPr>
          <w:b/>
          <w:color w:val="363636"/>
          <w:sz w:val="24"/>
        </w:rPr>
        <w:t>Ejecutar</w:t>
      </w:r>
      <w:r>
        <w:rPr>
          <w:color w:val="363636"/>
          <w:sz w:val="24"/>
        </w:rPr>
        <w:t xml:space="preserve">.   </w:t>
      </w:r>
      <w:r>
        <w:rPr>
          <w:b/>
          <w:color w:val="363636"/>
          <w:sz w:val="24"/>
        </w:rPr>
        <w:t xml:space="preserve">Sugerencia </w:t>
      </w:r>
      <w:r>
        <w:rPr>
          <w:color w:val="363636"/>
          <w:sz w:val="24"/>
        </w:rPr>
        <w:t>También puede presionar CTRL+F8 para ejecutar la macro. Puede interrumpir la ejecución de la macro presionando</w:t>
      </w:r>
      <w:r>
        <w:rPr>
          <w:color w:val="363636"/>
          <w:spacing w:val="-3"/>
          <w:sz w:val="24"/>
        </w:rPr>
        <w:t xml:space="preserve"> </w:t>
      </w:r>
      <w:r>
        <w:rPr>
          <w:color w:val="363636"/>
          <w:sz w:val="24"/>
        </w:rPr>
        <w:t>Esc.</w:t>
      </w:r>
    </w:p>
    <w:p w:rsidR="00B11E2E" w:rsidRDefault="00B11E2E" w:rsidP="00B11E2E">
      <w:pPr>
        <w:pStyle w:val="Prrafodelista"/>
        <w:numPr>
          <w:ilvl w:val="1"/>
          <w:numId w:val="185"/>
        </w:numPr>
        <w:tabs>
          <w:tab w:val="left" w:pos="2161"/>
        </w:tabs>
        <w:spacing w:before="5" w:line="237" w:lineRule="auto"/>
        <w:ind w:left="709" w:right="714"/>
        <w:jc w:val="center"/>
        <w:rPr>
          <w:sz w:val="24"/>
        </w:rPr>
      </w:pPr>
      <w:r>
        <w:rPr>
          <w:color w:val="363636"/>
          <w:sz w:val="24"/>
        </w:rPr>
        <w:t>Para</w:t>
      </w:r>
      <w:r>
        <w:rPr>
          <w:color w:val="363636"/>
          <w:spacing w:val="-3"/>
          <w:sz w:val="24"/>
        </w:rPr>
        <w:t xml:space="preserve"> </w:t>
      </w:r>
      <w:r>
        <w:rPr>
          <w:color w:val="363636"/>
          <w:sz w:val="24"/>
        </w:rPr>
        <w:t>ejecutar</w:t>
      </w:r>
      <w:r>
        <w:rPr>
          <w:color w:val="363636"/>
          <w:spacing w:val="-6"/>
          <w:sz w:val="24"/>
        </w:rPr>
        <w:t xml:space="preserve"> </w:t>
      </w:r>
      <w:r>
        <w:rPr>
          <w:color w:val="363636"/>
          <w:sz w:val="24"/>
        </w:rPr>
        <w:t>una</w:t>
      </w:r>
      <w:r>
        <w:rPr>
          <w:color w:val="363636"/>
          <w:spacing w:val="-3"/>
          <w:sz w:val="24"/>
        </w:rPr>
        <w:t xml:space="preserve"> </w:t>
      </w:r>
      <w:r>
        <w:rPr>
          <w:color w:val="363636"/>
          <w:sz w:val="24"/>
        </w:rPr>
        <w:t>macro</w:t>
      </w:r>
      <w:r>
        <w:rPr>
          <w:color w:val="363636"/>
          <w:spacing w:val="-8"/>
          <w:sz w:val="24"/>
        </w:rPr>
        <w:t xml:space="preserve"> </w:t>
      </w:r>
      <w:r>
        <w:rPr>
          <w:color w:val="363636"/>
          <w:sz w:val="24"/>
        </w:rPr>
        <w:t>desde</w:t>
      </w:r>
      <w:r>
        <w:rPr>
          <w:color w:val="363636"/>
          <w:spacing w:val="-5"/>
          <w:sz w:val="24"/>
        </w:rPr>
        <w:t xml:space="preserve"> </w:t>
      </w:r>
      <w:r>
        <w:rPr>
          <w:color w:val="363636"/>
          <w:sz w:val="24"/>
        </w:rPr>
        <w:t>un</w:t>
      </w:r>
      <w:r>
        <w:rPr>
          <w:color w:val="363636"/>
          <w:spacing w:val="-5"/>
          <w:sz w:val="24"/>
        </w:rPr>
        <w:t xml:space="preserve"> </w:t>
      </w:r>
      <w:r>
        <w:rPr>
          <w:color w:val="363636"/>
          <w:sz w:val="24"/>
        </w:rPr>
        <w:t>módulo</w:t>
      </w:r>
      <w:r>
        <w:rPr>
          <w:color w:val="363636"/>
          <w:spacing w:val="-6"/>
          <w:sz w:val="24"/>
        </w:rPr>
        <w:t xml:space="preserve"> </w:t>
      </w:r>
      <w:r>
        <w:rPr>
          <w:color w:val="363636"/>
          <w:sz w:val="24"/>
        </w:rPr>
        <w:t>de</w:t>
      </w:r>
      <w:r>
        <w:rPr>
          <w:color w:val="363636"/>
          <w:spacing w:val="-5"/>
          <w:sz w:val="24"/>
        </w:rPr>
        <w:t xml:space="preserve"> </w:t>
      </w:r>
      <w:r>
        <w:rPr>
          <w:color w:val="363636"/>
          <w:sz w:val="24"/>
        </w:rPr>
        <w:t>Microsoft</w:t>
      </w:r>
      <w:r>
        <w:rPr>
          <w:color w:val="363636"/>
          <w:spacing w:val="-3"/>
          <w:sz w:val="24"/>
        </w:rPr>
        <w:t xml:space="preserve"> </w:t>
      </w:r>
      <w:r>
        <w:rPr>
          <w:color w:val="363636"/>
          <w:sz w:val="24"/>
        </w:rPr>
        <w:t>Visual</w:t>
      </w:r>
      <w:r>
        <w:rPr>
          <w:color w:val="363636"/>
          <w:spacing w:val="-3"/>
          <w:sz w:val="24"/>
        </w:rPr>
        <w:t xml:space="preserve"> </w:t>
      </w:r>
      <w:r>
        <w:rPr>
          <w:color w:val="363636"/>
          <w:sz w:val="24"/>
        </w:rPr>
        <w:t>Basic</w:t>
      </w:r>
      <w:r>
        <w:rPr>
          <w:color w:val="363636"/>
          <w:spacing w:val="-5"/>
          <w:sz w:val="24"/>
        </w:rPr>
        <w:t xml:space="preserve"> </w:t>
      </w:r>
      <w:r>
        <w:rPr>
          <w:color w:val="363636"/>
          <w:sz w:val="24"/>
        </w:rPr>
        <w:t>para</w:t>
      </w:r>
      <w:r>
        <w:rPr>
          <w:color w:val="363636"/>
          <w:spacing w:val="-6"/>
          <w:sz w:val="24"/>
        </w:rPr>
        <w:t xml:space="preserve"> </w:t>
      </w:r>
      <w:r>
        <w:rPr>
          <w:color w:val="363636"/>
          <w:sz w:val="24"/>
        </w:rPr>
        <w:t>Aplicaciones</w:t>
      </w:r>
      <w:r>
        <w:rPr>
          <w:color w:val="363636"/>
          <w:spacing w:val="-2"/>
          <w:sz w:val="24"/>
        </w:rPr>
        <w:t xml:space="preserve"> </w:t>
      </w:r>
      <w:r>
        <w:rPr>
          <w:color w:val="363636"/>
          <w:sz w:val="24"/>
        </w:rPr>
        <w:t xml:space="preserve">(VBA), haga clic en </w:t>
      </w:r>
      <w:r>
        <w:rPr>
          <w:b/>
          <w:color w:val="363636"/>
          <w:sz w:val="24"/>
        </w:rPr>
        <w:t xml:space="preserve">Editar </w:t>
      </w:r>
      <w:r>
        <w:rPr>
          <w:color w:val="363636"/>
          <w:sz w:val="24"/>
        </w:rPr>
        <w:t xml:space="preserve">y, en el menú </w:t>
      </w:r>
      <w:r>
        <w:rPr>
          <w:b/>
          <w:color w:val="363636"/>
          <w:sz w:val="24"/>
        </w:rPr>
        <w:t>Ejecutar</w:t>
      </w:r>
      <w:r>
        <w:rPr>
          <w:color w:val="363636"/>
          <w:sz w:val="24"/>
        </w:rPr>
        <w:t xml:space="preserve">, haga clic en </w:t>
      </w:r>
      <w:r>
        <w:rPr>
          <w:b/>
          <w:color w:val="363636"/>
          <w:sz w:val="24"/>
        </w:rPr>
        <w:t>Ejecutar Sub/UserForm</w:t>
      </w:r>
      <w:r>
        <w:rPr>
          <w:color w:val="363636"/>
          <w:sz w:val="24"/>
        </w:rPr>
        <w:t>o presione</w:t>
      </w:r>
      <w:r>
        <w:rPr>
          <w:color w:val="363636"/>
          <w:spacing w:val="-25"/>
          <w:sz w:val="24"/>
        </w:rPr>
        <w:t xml:space="preserve"> </w:t>
      </w:r>
      <w:r>
        <w:rPr>
          <w:color w:val="363636"/>
          <w:sz w:val="24"/>
        </w:rPr>
        <w:t>F5.</w:t>
      </w:r>
    </w:p>
    <w:p w:rsidR="00B11E2E" w:rsidRDefault="00B11E2E" w:rsidP="00B11E2E">
      <w:pPr>
        <w:pStyle w:val="Textoindependiente"/>
        <w:spacing w:before="1"/>
        <w:ind w:left="709"/>
        <w:jc w:val="center"/>
        <w:rPr>
          <w:sz w:val="23"/>
        </w:rPr>
      </w:pPr>
    </w:p>
    <w:p w:rsidR="00B11E2E" w:rsidRDefault="00B11E2E" w:rsidP="00B11E2E">
      <w:pPr>
        <w:ind w:left="709"/>
        <w:jc w:val="center"/>
        <w:rPr>
          <w:b/>
          <w:sz w:val="28"/>
        </w:rPr>
      </w:pPr>
      <w:r>
        <w:rPr>
          <w:b/>
          <w:sz w:val="28"/>
        </w:rPr>
        <w:t>Ejecutar una macro presionando Ctrl más una tecla de método abreviado</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184"/>
        </w:numPr>
        <w:tabs>
          <w:tab w:val="left" w:pos="1441"/>
        </w:tabs>
        <w:ind w:left="709"/>
        <w:jc w:val="center"/>
        <w:rPr>
          <w:sz w:val="24"/>
        </w:rPr>
      </w:pPr>
      <w:r>
        <w:rPr>
          <w:color w:val="363636"/>
          <w:sz w:val="24"/>
        </w:rPr>
        <w:t xml:space="preserve">Si la pestaña </w:t>
      </w:r>
      <w:r>
        <w:rPr>
          <w:b/>
          <w:color w:val="363636"/>
          <w:sz w:val="24"/>
        </w:rPr>
        <w:t xml:space="preserve">Programador </w:t>
      </w:r>
      <w:r>
        <w:rPr>
          <w:color w:val="363636"/>
          <w:sz w:val="24"/>
        </w:rPr>
        <w:t>no está disponible, haga lo siguiente para</w:t>
      </w:r>
      <w:r>
        <w:rPr>
          <w:color w:val="363636"/>
          <w:spacing w:val="-7"/>
          <w:sz w:val="24"/>
        </w:rPr>
        <w:t xml:space="preserve"> </w:t>
      </w:r>
      <w:r>
        <w:rPr>
          <w:color w:val="363636"/>
          <w:sz w:val="24"/>
        </w:rPr>
        <w:t>mostrarla:</w:t>
      </w:r>
    </w:p>
    <w:p w:rsidR="00B11E2E" w:rsidRDefault="00B11E2E" w:rsidP="00B11E2E">
      <w:pPr>
        <w:pStyle w:val="Prrafodelista"/>
        <w:numPr>
          <w:ilvl w:val="1"/>
          <w:numId w:val="184"/>
        </w:numPr>
        <w:tabs>
          <w:tab w:val="left" w:pos="2161"/>
        </w:tabs>
        <w:spacing w:before="2"/>
        <w:ind w:left="709" w:hanging="361"/>
        <w:jc w:val="center"/>
        <w:rPr>
          <w:sz w:val="24"/>
        </w:rPr>
      </w:pPr>
      <w:r>
        <w:rPr>
          <w:color w:val="363636"/>
          <w:sz w:val="24"/>
        </w:rPr>
        <w:t>Haga</w:t>
      </w:r>
      <w:r>
        <w:rPr>
          <w:color w:val="363636"/>
          <w:spacing w:val="22"/>
          <w:sz w:val="24"/>
        </w:rPr>
        <w:t xml:space="preserve"> </w:t>
      </w:r>
      <w:r>
        <w:rPr>
          <w:color w:val="363636"/>
          <w:sz w:val="24"/>
        </w:rPr>
        <w:t>clic</w:t>
      </w:r>
      <w:r>
        <w:rPr>
          <w:color w:val="363636"/>
          <w:spacing w:val="23"/>
          <w:sz w:val="24"/>
        </w:rPr>
        <w:t xml:space="preserve"> </w:t>
      </w:r>
      <w:r>
        <w:rPr>
          <w:color w:val="363636"/>
          <w:sz w:val="24"/>
        </w:rPr>
        <w:t>en</w:t>
      </w:r>
      <w:r>
        <w:rPr>
          <w:color w:val="363636"/>
          <w:spacing w:val="23"/>
          <w:sz w:val="24"/>
        </w:rPr>
        <w:t xml:space="preserve"> </w:t>
      </w:r>
      <w:r>
        <w:rPr>
          <w:color w:val="363636"/>
          <w:sz w:val="24"/>
        </w:rPr>
        <w:t>la</w:t>
      </w:r>
      <w:r>
        <w:rPr>
          <w:color w:val="363636"/>
          <w:spacing w:val="21"/>
          <w:sz w:val="24"/>
        </w:rPr>
        <w:t xml:space="preserve"> </w:t>
      </w:r>
      <w:r>
        <w:rPr>
          <w:color w:val="363636"/>
          <w:sz w:val="24"/>
        </w:rPr>
        <w:t>pestaña</w:t>
      </w:r>
      <w:r>
        <w:rPr>
          <w:color w:val="363636"/>
          <w:spacing w:val="23"/>
          <w:sz w:val="24"/>
        </w:rPr>
        <w:t xml:space="preserve"> </w:t>
      </w:r>
      <w:r>
        <w:rPr>
          <w:b/>
          <w:color w:val="363636"/>
          <w:sz w:val="24"/>
        </w:rPr>
        <w:t>Archivo</w:t>
      </w:r>
      <w:r>
        <w:rPr>
          <w:color w:val="363636"/>
          <w:sz w:val="24"/>
        </w:rPr>
        <w:t>,</w:t>
      </w:r>
      <w:r>
        <w:rPr>
          <w:color w:val="363636"/>
          <w:spacing w:val="21"/>
          <w:sz w:val="24"/>
        </w:rPr>
        <w:t xml:space="preserve"> </w:t>
      </w:r>
      <w:r>
        <w:rPr>
          <w:color w:val="363636"/>
          <w:sz w:val="24"/>
        </w:rPr>
        <w:t>elija</w:t>
      </w:r>
      <w:r>
        <w:rPr>
          <w:color w:val="363636"/>
          <w:spacing w:val="22"/>
          <w:sz w:val="24"/>
        </w:rPr>
        <w:t xml:space="preserve"> </w:t>
      </w:r>
      <w:r>
        <w:rPr>
          <w:b/>
          <w:color w:val="363636"/>
          <w:sz w:val="24"/>
        </w:rPr>
        <w:t>Opciones</w:t>
      </w:r>
      <w:r>
        <w:rPr>
          <w:b/>
          <w:color w:val="363636"/>
          <w:spacing w:val="20"/>
          <w:sz w:val="24"/>
        </w:rPr>
        <w:t xml:space="preserve"> </w:t>
      </w:r>
      <w:r>
        <w:rPr>
          <w:color w:val="363636"/>
          <w:sz w:val="24"/>
        </w:rPr>
        <w:t>y,</w:t>
      </w:r>
      <w:r>
        <w:rPr>
          <w:color w:val="363636"/>
          <w:spacing w:val="23"/>
          <w:sz w:val="24"/>
        </w:rPr>
        <w:t xml:space="preserve"> </w:t>
      </w:r>
      <w:r>
        <w:rPr>
          <w:color w:val="363636"/>
          <w:sz w:val="24"/>
        </w:rPr>
        <w:t>a</w:t>
      </w:r>
      <w:r>
        <w:rPr>
          <w:color w:val="363636"/>
          <w:spacing w:val="23"/>
          <w:sz w:val="24"/>
        </w:rPr>
        <w:t xml:space="preserve"> </w:t>
      </w:r>
      <w:r>
        <w:rPr>
          <w:color w:val="363636"/>
          <w:sz w:val="24"/>
        </w:rPr>
        <w:t>continuación,</w:t>
      </w:r>
      <w:r>
        <w:rPr>
          <w:color w:val="363636"/>
          <w:spacing w:val="21"/>
          <w:sz w:val="24"/>
        </w:rPr>
        <w:t xml:space="preserve"> </w:t>
      </w:r>
      <w:r>
        <w:rPr>
          <w:color w:val="363636"/>
          <w:sz w:val="24"/>
        </w:rPr>
        <w:t>haga</w:t>
      </w:r>
      <w:r>
        <w:rPr>
          <w:color w:val="363636"/>
          <w:spacing w:val="18"/>
          <w:sz w:val="24"/>
        </w:rPr>
        <w:t xml:space="preserve"> </w:t>
      </w:r>
      <w:r>
        <w:rPr>
          <w:color w:val="363636"/>
          <w:sz w:val="24"/>
        </w:rPr>
        <w:t>clic</w:t>
      </w:r>
      <w:r>
        <w:rPr>
          <w:color w:val="363636"/>
          <w:spacing w:val="23"/>
          <w:sz w:val="24"/>
        </w:rPr>
        <w:t xml:space="preserve"> </w:t>
      </w:r>
      <w:r>
        <w:rPr>
          <w:color w:val="363636"/>
          <w:sz w:val="24"/>
        </w:rPr>
        <w:t>en</w:t>
      </w:r>
      <w:r>
        <w:rPr>
          <w:color w:val="363636"/>
          <w:spacing w:val="23"/>
          <w:sz w:val="24"/>
        </w:rPr>
        <w:t xml:space="preserve"> </w:t>
      </w:r>
      <w:r>
        <w:rPr>
          <w:color w:val="363636"/>
          <w:sz w:val="24"/>
        </w:rPr>
        <w:t>la</w:t>
      </w:r>
      <w:r>
        <w:rPr>
          <w:color w:val="363636"/>
          <w:spacing w:val="24"/>
          <w:sz w:val="24"/>
        </w:rPr>
        <w:t xml:space="preserve"> </w:t>
      </w:r>
      <w:r>
        <w:rPr>
          <w:color w:val="363636"/>
          <w:sz w:val="24"/>
        </w:rPr>
        <w:t>categoría</w:t>
      </w:r>
    </w:p>
    <w:p w:rsidR="00B11E2E" w:rsidRDefault="00B11E2E" w:rsidP="00B11E2E">
      <w:pPr>
        <w:pStyle w:val="Ttulo9"/>
        <w:ind w:left="709"/>
        <w:jc w:val="center"/>
        <w:rPr>
          <w:b w:val="0"/>
        </w:rPr>
      </w:pPr>
      <w:r>
        <w:rPr>
          <w:color w:val="363636"/>
        </w:rPr>
        <w:t>Personalizar cinta de opciones</w:t>
      </w:r>
      <w:r>
        <w:rPr>
          <w:b w:val="0"/>
          <w:color w:val="363636"/>
        </w:rPr>
        <w:t>.</w:t>
      </w:r>
    </w:p>
    <w:p w:rsidR="00B11E2E" w:rsidRDefault="00B11E2E" w:rsidP="00B11E2E">
      <w:pPr>
        <w:pStyle w:val="Prrafodelista"/>
        <w:numPr>
          <w:ilvl w:val="1"/>
          <w:numId w:val="184"/>
        </w:numPr>
        <w:tabs>
          <w:tab w:val="left" w:pos="2161"/>
        </w:tabs>
        <w:ind w:left="709" w:hanging="361"/>
        <w:jc w:val="center"/>
        <w:rPr>
          <w:sz w:val="24"/>
        </w:rPr>
      </w:pPr>
      <w:r>
        <w:rPr>
          <w:color w:val="363636"/>
          <w:sz w:val="24"/>
        </w:rPr>
        <w:t>En</w:t>
      </w:r>
      <w:r>
        <w:rPr>
          <w:color w:val="363636"/>
          <w:spacing w:val="19"/>
          <w:sz w:val="24"/>
        </w:rPr>
        <w:t xml:space="preserve"> </w:t>
      </w:r>
      <w:r>
        <w:rPr>
          <w:color w:val="363636"/>
          <w:sz w:val="24"/>
        </w:rPr>
        <w:t>la</w:t>
      </w:r>
      <w:r>
        <w:rPr>
          <w:color w:val="363636"/>
          <w:spacing w:val="16"/>
          <w:sz w:val="24"/>
        </w:rPr>
        <w:t xml:space="preserve"> </w:t>
      </w:r>
      <w:r>
        <w:rPr>
          <w:color w:val="363636"/>
          <w:sz w:val="24"/>
        </w:rPr>
        <w:t>lista</w:t>
      </w:r>
      <w:r>
        <w:rPr>
          <w:color w:val="363636"/>
          <w:spacing w:val="19"/>
          <w:sz w:val="24"/>
        </w:rPr>
        <w:t xml:space="preserve"> </w:t>
      </w:r>
      <w:r>
        <w:rPr>
          <w:b/>
          <w:color w:val="363636"/>
          <w:sz w:val="24"/>
        </w:rPr>
        <w:t>Pestañas</w:t>
      </w:r>
      <w:r>
        <w:rPr>
          <w:b/>
          <w:color w:val="363636"/>
          <w:spacing w:val="15"/>
          <w:sz w:val="24"/>
        </w:rPr>
        <w:t xml:space="preserve"> </w:t>
      </w:r>
      <w:r>
        <w:rPr>
          <w:b/>
          <w:color w:val="363636"/>
          <w:sz w:val="24"/>
        </w:rPr>
        <w:t>principales</w:t>
      </w:r>
      <w:r>
        <w:rPr>
          <w:color w:val="363636"/>
          <w:sz w:val="24"/>
        </w:rPr>
        <w:t>,</w:t>
      </w:r>
      <w:r>
        <w:rPr>
          <w:color w:val="363636"/>
          <w:spacing w:val="19"/>
          <w:sz w:val="24"/>
        </w:rPr>
        <w:t xml:space="preserve"> </w:t>
      </w:r>
      <w:r>
        <w:rPr>
          <w:color w:val="363636"/>
          <w:sz w:val="24"/>
        </w:rPr>
        <w:t>active</w:t>
      </w:r>
      <w:r>
        <w:rPr>
          <w:color w:val="363636"/>
          <w:spacing w:val="19"/>
          <w:sz w:val="24"/>
        </w:rPr>
        <w:t xml:space="preserve"> </w:t>
      </w:r>
      <w:r>
        <w:rPr>
          <w:color w:val="363636"/>
          <w:sz w:val="24"/>
        </w:rPr>
        <w:t>la</w:t>
      </w:r>
      <w:r>
        <w:rPr>
          <w:color w:val="363636"/>
          <w:spacing w:val="18"/>
          <w:sz w:val="24"/>
        </w:rPr>
        <w:t xml:space="preserve"> </w:t>
      </w:r>
      <w:r>
        <w:rPr>
          <w:color w:val="363636"/>
          <w:sz w:val="24"/>
        </w:rPr>
        <w:t>casilla</w:t>
      </w:r>
      <w:r>
        <w:rPr>
          <w:color w:val="363636"/>
          <w:spacing w:val="15"/>
          <w:sz w:val="24"/>
        </w:rPr>
        <w:t xml:space="preserve"> </w:t>
      </w:r>
      <w:r>
        <w:rPr>
          <w:color w:val="363636"/>
          <w:sz w:val="24"/>
        </w:rPr>
        <w:t>de</w:t>
      </w:r>
      <w:r>
        <w:rPr>
          <w:color w:val="363636"/>
          <w:spacing w:val="19"/>
          <w:sz w:val="24"/>
        </w:rPr>
        <w:t xml:space="preserve"> </w:t>
      </w:r>
      <w:r>
        <w:rPr>
          <w:color w:val="363636"/>
          <w:sz w:val="24"/>
        </w:rPr>
        <w:t>verificación</w:t>
      </w:r>
      <w:r>
        <w:rPr>
          <w:color w:val="363636"/>
          <w:spacing w:val="17"/>
          <w:sz w:val="24"/>
        </w:rPr>
        <w:t xml:space="preserve"> </w:t>
      </w:r>
      <w:r>
        <w:rPr>
          <w:b/>
          <w:color w:val="363636"/>
          <w:sz w:val="24"/>
        </w:rPr>
        <w:t>Programador</w:t>
      </w:r>
      <w:r>
        <w:rPr>
          <w:b/>
          <w:color w:val="363636"/>
          <w:spacing w:val="21"/>
          <w:sz w:val="24"/>
        </w:rPr>
        <w:t xml:space="preserve"> </w:t>
      </w:r>
      <w:r>
        <w:rPr>
          <w:color w:val="363636"/>
          <w:sz w:val="24"/>
        </w:rPr>
        <w:t>y</w:t>
      </w:r>
      <w:r>
        <w:rPr>
          <w:color w:val="363636"/>
          <w:spacing w:val="15"/>
          <w:sz w:val="24"/>
        </w:rPr>
        <w:t xml:space="preserve"> </w:t>
      </w:r>
      <w:r>
        <w:rPr>
          <w:color w:val="363636"/>
          <w:sz w:val="24"/>
        </w:rPr>
        <w:t>haga</w:t>
      </w:r>
      <w:r>
        <w:rPr>
          <w:color w:val="363636"/>
          <w:spacing w:val="15"/>
          <w:sz w:val="24"/>
        </w:rPr>
        <w:t xml:space="preserve"> </w:t>
      </w:r>
      <w:r>
        <w:rPr>
          <w:color w:val="363636"/>
          <w:sz w:val="24"/>
        </w:rPr>
        <w:t>clic</w:t>
      </w:r>
      <w:r>
        <w:rPr>
          <w:color w:val="363636"/>
          <w:spacing w:val="18"/>
          <w:sz w:val="24"/>
        </w:rPr>
        <w:t xml:space="preserve"> </w:t>
      </w:r>
      <w:r>
        <w:rPr>
          <w:color w:val="363636"/>
          <w:sz w:val="24"/>
        </w:rPr>
        <w:t>en</w:t>
      </w:r>
    </w:p>
    <w:p w:rsidR="00B11E2E" w:rsidRDefault="00B11E2E" w:rsidP="00B11E2E">
      <w:pPr>
        <w:pStyle w:val="Ttulo9"/>
        <w:ind w:left="709"/>
        <w:jc w:val="center"/>
        <w:rPr>
          <w:b w:val="0"/>
        </w:rPr>
      </w:pPr>
      <w:r>
        <w:rPr>
          <w:color w:val="363636"/>
        </w:rPr>
        <w:t>Aceptar</w:t>
      </w:r>
      <w:r>
        <w:rPr>
          <w:b w:val="0"/>
          <w:color w:val="363636"/>
        </w:rPr>
        <w:t>.</w:t>
      </w:r>
    </w:p>
    <w:p w:rsidR="00B11E2E" w:rsidRDefault="00B11E2E" w:rsidP="00B11E2E">
      <w:pPr>
        <w:pStyle w:val="Prrafodelista"/>
        <w:numPr>
          <w:ilvl w:val="0"/>
          <w:numId w:val="184"/>
        </w:numPr>
        <w:tabs>
          <w:tab w:val="left" w:pos="1441"/>
        </w:tabs>
        <w:ind w:left="709"/>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haga clic en</w:t>
      </w:r>
      <w:r>
        <w:rPr>
          <w:color w:val="363636"/>
          <w:spacing w:val="-2"/>
          <w:sz w:val="24"/>
        </w:rPr>
        <w:t xml:space="preserve"> </w:t>
      </w:r>
      <w:r>
        <w:rPr>
          <w:b/>
          <w:color w:val="363636"/>
          <w:sz w:val="24"/>
        </w:rPr>
        <w:t>Macros</w:t>
      </w:r>
      <w:r>
        <w:rPr>
          <w:color w:val="363636"/>
          <w:sz w:val="24"/>
        </w:rPr>
        <w:t>.</w:t>
      </w:r>
    </w:p>
    <w:p w:rsidR="00B11E2E" w:rsidRDefault="00B11E2E" w:rsidP="00B11E2E">
      <w:pPr>
        <w:pStyle w:val="Prrafodelista"/>
        <w:numPr>
          <w:ilvl w:val="0"/>
          <w:numId w:val="184"/>
        </w:numPr>
        <w:tabs>
          <w:tab w:val="left" w:pos="1441"/>
        </w:tabs>
        <w:ind w:left="709" w:right="722"/>
        <w:jc w:val="center"/>
        <w:rPr>
          <w:sz w:val="24"/>
        </w:rPr>
      </w:pPr>
      <w:r>
        <w:rPr>
          <w:color w:val="363636"/>
          <w:sz w:val="24"/>
        </w:rPr>
        <w:t xml:space="preserve">En el cuadro </w:t>
      </w:r>
      <w:r>
        <w:rPr>
          <w:b/>
          <w:color w:val="363636"/>
          <w:sz w:val="24"/>
        </w:rPr>
        <w:t>Nombre de la macro</w:t>
      </w:r>
      <w:r>
        <w:rPr>
          <w:color w:val="363636"/>
          <w:sz w:val="24"/>
        </w:rPr>
        <w:t>, haga clic en la macro a la que desea asignar una combinación de teclas con</w:t>
      </w:r>
      <w:r>
        <w:rPr>
          <w:color w:val="363636"/>
          <w:spacing w:val="-2"/>
          <w:sz w:val="24"/>
        </w:rPr>
        <w:t xml:space="preserve"> </w:t>
      </w:r>
      <w:r>
        <w:rPr>
          <w:color w:val="363636"/>
          <w:sz w:val="24"/>
        </w:rPr>
        <w:t>Ctrl.</w:t>
      </w:r>
    </w:p>
    <w:p w:rsidR="00B11E2E" w:rsidRDefault="00B11E2E" w:rsidP="00B11E2E">
      <w:pPr>
        <w:pStyle w:val="Prrafodelista"/>
        <w:numPr>
          <w:ilvl w:val="0"/>
          <w:numId w:val="184"/>
        </w:numPr>
        <w:tabs>
          <w:tab w:val="left" w:pos="1441"/>
        </w:tabs>
        <w:spacing w:line="293" w:lineRule="exact"/>
        <w:ind w:left="709"/>
        <w:jc w:val="center"/>
        <w:rPr>
          <w:sz w:val="24"/>
        </w:rPr>
      </w:pPr>
      <w:r>
        <w:rPr>
          <w:color w:val="363636"/>
          <w:sz w:val="24"/>
        </w:rPr>
        <w:t xml:space="preserve">Haga clic en </w:t>
      </w:r>
      <w:r>
        <w:rPr>
          <w:b/>
          <w:color w:val="363636"/>
          <w:sz w:val="24"/>
        </w:rPr>
        <w:t>Opciones</w:t>
      </w:r>
      <w:r>
        <w:rPr>
          <w:color w:val="363636"/>
          <w:sz w:val="24"/>
        </w:rPr>
        <w:t xml:space="preserve">. Aparecerá el cuadro de diálogo </w:t>
      </w:r>
      <w:r>
        <w:rPr>
          <w:b/>
          <w:color w:val="363636"/>
          <w:sz w:val="24"/>
        </w:rPr>
        <w:t>Opciones de la</w:t>
      </w:r>
      <w:r>
        <w:rPr>
          <w:b/>
          <w:color w:val="363636"/>
          <w:spacing w:val="-9"/>
          <w:sz w:val="24"/>
        </w:rPr>
        <w:t xml:space="preserve"> </w:t>
      </w:r>
      <w:r>
        <w:rPr>
          <w:b/>
          <w:color w:val="363636"/>
          <w:sz w:val="24"/>
        </w:rPr>
        <w:t>macro</w:t>
      </w:r>
      <w:r>
        <w:rPr>
          <w:color w:val="363636"/>
          <w:sz w:val="24"/>
        </w:rPr>
        <w:t>.</w:t>
      </w:r>
    </w:p>
    <w:p w:rsidR="00B11E2E" w:rsidRDefault="00B11E2E" w:rsidP="00B11E2E">
      <w:pPr>
        <w:pStyle w:val="Prrafodelista"/>
        <w:numPr>
          <w:ilvl w:val="0"/>
          <w:numId w:val="184"/>
        </w:numPr>
        <w:tabs>
          <w:tab w:val="left" w:pos="1441"/>
        </w:tabs>
        <w:spacing w:before="2" w:line="237" w:lineRule="auto"/>
        <w:ind w:left="709" w:right="718"/>
        <w:jc w:val="center"/>
        <w:rPr>
          <w:sz w:val="24"/>
        </w:rPr>
      </w:pPr>
      <w:r>
        <w:rPr>
          <w:color w:val="363636"/>
          <w:sz w:val="24"/>
        </w:rPr>
        <w:t xml:space="preserve">En el cuadro </w:t>
      </w:r>
      <w:r>
        <w:rPr>
          <w:b/>
          <w:color w:val="363636"/>
          <w:sz w:val="24"/>
        </w:rPr>
        <w:t>Tecla de método abreviado</w:t>
      </w:r>
      <w:r>
        <w:rPr>
          <w:color w:val="363636"/>
          <w:sz w:val="24"/>
        </w:rPr>
        <w:t>, escriba cualquier letra minúscula o mayúscula que desee usar con la tecla</w:t>
      </w:r>
      <w:r>
        <w:rPr>
          <w:color w:val="363636"/>
          <w:spacing w:val="-3"/>
          <w:sz w:val="24"/>
        </w:rPr>
        <w:t xml:space="preserve"> </w:t>
      </w:r>
      <w:r>
        <w:rPr>
          <w:color w:val="363636"/>
          <w:sz w:val="24"/>
        </w:rPr>
        <w:t>Ctrl.</w:t>
      </w:r>
    </w:p>
    <w:p w:rsidR="00B11E2E" w:rsidRDefault="00B11E2E" w:rsidP="00B11E2E">
      <w:pPr>
        <w:pStyle w:val="Textoindependiente"/>
        <w:spacing w:before="6"/>
        <w:ind w:left="709"/>
        <w:jc w:val="center"/>
        <w:rPr>
          <w:sz w:val="23"/>
        </w:rPr>
      </w:pPr>
    </w:p>
    <w:p w:rsidR="00B11E2E" w:rsidRDefault="00B11E2E" w:rsidP="00B11E2E">
      <w:pPr>
        <w:pStyle w:val="Textoindependiente"/>
        <w:tabs>
          <w:tab w:val="left" w:pos="2136"/>
        </w:tabs>
        <w:spacing w:line="237" w:lineRule="auto"/>
        <w:ind w:left="709" w:right="716"/>
        <w:jc w:val="center"/>
      </w:pPr>
      <w:r>
        <w:rPr>
          <w:b/>
          <w:color w:val="363636"/>
        </w:rPr>
        <w:t>Nota</w:t>
      </w:r>
      <w:r>
        <w:rPr>
          <w:b/>
          <w:color w:val="363636"/>
        </w:rPr>
        <w:tab/>
      </w:r>
      <w:r>
        <w:rPr>
          <w:color w:val="363636"/>
        </w:rPr>
        <w:t>La</w:t>
      </w:r>
      <w:r>
        <w:rPr>
          <w:color w:val="363636"/>
          <w:spacing w:val="-17"/>
        </w:rPr>
        <w:t xml:space="preserve"> </w:t>
      </w:r>
      <w:r>
        <w:rPr>
          <w:color w:val="363636"/>
        </w:rPr>
        <w:t>tecla</w:t>
      </w:r>
      <w:r>
        <w:rPr>
          <w:color w:val="363636"/>
          <w:spacing w:val="-16"/>
        </w:rPr>
        <w:t xml:space="preserve"> </w:t>
      </w:r>
      <w:r>
        <w:rPr>
          <w:color w:val="363636"/>
        </w:rPr>
        <w:t>de</w:t>
      </w:r>
      <w:r>
        <w:rPr>
          <w:color w:val="363636"/>
          <w:spacing w:val="-15"/>
        </w:rPr>
        <w:t xml:space="preserve"> </w:t>
      </w:r>
      <w:r>
        <w:rPr>
          <w:color w:val="363636"/>
        </w:rPr>
        <w:t>método</w:t>
      </w:r>
      <w:r>
        <w:rPr>
          <w:color w:val="363636"/>
          <w:spacing w:val="-14"/>
        </w:rPr>
        <w:t xml:space="preserve"> </w:t>
      </w:r>
      <w:r>
        <w:rPr>
          <w:color w:val="363636"/>
        </w:rPr>
        <w:t>abreviado</w:t>
      </w:r>
      <w:r>
        <w:rPr>
          <w:color w:val="363636"/>
          <w:spacing w:val="-15"/>
        </w:rPr>
        <w:t xml:space="preserve"> </w:t>
      </w:r>
      <w:r>
        <w:rPr>
          <w:color w:val="363636"/>
        </w:rPr>
        <w:t>invalidará</w:t>
      </w:r>
      <w:r>
        <w:rPr>
          <w:color w:val="363636"/>
          <w:spacing w:val="-15"/>
        </w:rPr>
        <w:t xml:space="preserve"> </w:t>
      </w:r>
      <w:r>
        <w:rPr>
          <w:color w:val="363636"/>
        </w:rPr>
        <w:t>cualquier</w:t>
      </w:r>
      <w:r>
        <w:rPr>
          <w:color w:val="363636"/>
          <w:spacing w:val="-15"/>
        </w:rPr>
        <w:t xml:space="preserve"> </w:t>
      </w:r>
      <w:r>
        <w:rPr>
          <w:color w:val="363636"/>
        </w:rPr>
        <w:t>tecla</w:t>
      </w:r>
      <w:r>
        <w:rPr>
          <w:color w:val="363636"/>
          <w:spacing w:val="-16"/>
        </w:rPr>
        <w:t xml:space="preserve"> </w:t>
      </w:r>
      <w:r>
        <w:rPr>
          <w:color w:val="363636"/>
        </w:rPr>
        <w:t>de</w:t>
      </w:r>
      <w:r>
        <w:rPr>
          <w:color w:val="363636"/>
          <w:spacing w:val="-14"/>
        </w:rPr>
        <w:t xml:space="preserve"> </w:t>
      </w:r>
      <w:r>
        <w:rPr>
          <w:color w:val="363636"/>
        </w:rPr>
        <w:t>método</w:t>
      </w:r>
      <w:r>
        <w:rPr>
          <w:color w:val="363636"/>
          <w:spacing w:val="-15"/>
        </w:rPr>
        <w:t xml:space="preserve"> </w:t>
      </w:r>
      <w:r>
        <w:rPr>
          <w:color w:val="363636"/>
        </w:rPr>
        <w:t>abreviado</w:t>
      </w:r>
      <w:r>
        <w:rPr>
          <w:color w:val="363636"/>
          <w:spacing w:val="-13"/>
        </w:rPr>
        <w:t xml:space="preserve"> </w:t>
      </w:r>
      <w:r>
        <w:rPr>
          <w:color w:val="363636"/>
        </w:rPr>
        <w:t>predeterminada equivalente en Excel mientras esté abierto el libro que contiene la</w:t>
      </w:r>
      <w:r>
        <w:rPr>
          <w:color w:val="363636"/>
          <w:spacing w:val="-9"/>
        </w:rPr>
        <w:t xml:space="preserve"> </w:t>
      </w:r>
      <w:r>
        <w:rPr>
          <w:color w:val="363636"/>
        </w:rPr>
        <w:t>macro.</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Prrafodelista"/>
        <w:numPr>
          <w:ilvl w:val="0"/>
          <w:numId w:val="184"/>
        </w:numPr>
        <w:tabs>
          <w:tab w:val="left" w:pos="1441"/>
        </w:tabs>
        <w:spacing w:before="41"/>
        <w:ind w:left="709"/>
        <w:jc w:val="center"/>
        <w:rPr>
          <w:sz w:val="24"/>
        </w:rPr>
      </w:pPr>
      <w:r>
        <w:rPr>
          <w:color w:val="363636"/>
          <w:sz w:val="24"/>
        </w:rPr>
        <w:lastRenderedPageBreak/>
        <w:t>Escriba una descripción de la macro en el cuadro</w:t>
      </w:r>
      <w:r>
        <w:rPr>
          <w:color w:val="363636"/>
          <w:spacing w:val="-4"/>
          <w:sz w:val="24"/>
        </w:rPr>
        <w:t xml:space="preserve"> </w:t>
      </w:r>
      <w:r>
        <w:rPr>
          <w:b/>
          <w:color w:val="363636"/>
          <w:sz w:val="24"/>
        </w:rPr>
        <w:t>Descripción</w:t>
      </w:r>
      <w:r>
        <w:rPr>
          <w:color w:val="363636"/>
          <w:sz w:val="24"/>
        </w:rPr>
        <w:t>.</w:t>
      </w:r>
    </w:p>
    <w:p w:rsidR="00B11E2E" w:rsidRDefault="00B11E2E" w:rsidP="00B11E2E">
      <w:pPr>
        <w:pStyle w:val="Prrafodelista"/>
        <w:numPr>
          <w:ilvl w:val="0"/>
          <w:numId w:val="184"/>
        </w:numPr>
        <w:tabs>
          <w:tab w:val="left" w:pos="1441"/>
        </w:tabs>
        <w:spacing w:before="2" w:line="237" w:lineRule="auto"/>
        <w:ind w:left="709" w:right="718"/>
        <w:jc w:val="center"/>
        <w:rPr>
          <w:sz w:val="24"/>
        </w:rPr>
      </w:pPr>
      <w:r>
        <w:rPr>
          <w:color w:val="363636"/>
          <w:sz w:val="24"/>
        </w:rPr>
        <w:t xml:space="preserve">Haga clic en </w:t>
      </w:r>
      <w:r>
        <w:rPr>
          <w:b/>
          <w:color w:val="363636"/>
          <w:sz w:val="24"/>
        </w:rPr>
        <w:t xml:space="preserve">Aceptar </w:t>
      </w:r>
      <w:r>
        <w:rPr>
          <w:color w:val="363636"/>
          <w:sz w:val="24"/>
        </w:rPr>
        <w:t xml:space="preserve">para guardar los cambios y, a continuación, en </w:t>
      </w:r>
      <w:r>
        <w:rPr>
          <w:b/>
          <w:color w:val="363636"/>
          <w:sz w:val="24"/>
        </w:rPr>
        <w:t xml:space="preserve">Cancelar </w:t>
      </w:r>
      <w:r>
        <w:rPr>
          <w:color w:val="363636"/>
          <w:sz w:val="24"/>
        </w:rPr>
        <w:t>para cerrar el cuadro de diálogo</w:t>
      </w:r>
      <w:r>
        <w:rPr>
          <w:color w:val="363636"/>
          <w:spacing w:val="-3"/>
          <w:sz w:val="24"/>
        </w:rPr>
        <w:t xml:space="preserve"> </w:t>
      </w:r>
      <w:r>
        <w:rPr>
          <w:b/>
          <w:color w:val="363636"/>
          <w:sz w:val="24"/>
        </w:rPr>
        <w:t>Macro</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Ejecutar una macro haciendo clic en un botón de la barra de herramientas de acceso rápido</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20"/>
        <w:jc w:val="center"/>
      </w:pPr>
      <w:r>
        <w:rPr>
          <w:color w:val="363636"/>
        </w:rPr>
        <w:t>Para</w:t>
      </w:r>
      <w:r>
        <w:rPr>
          <w:color w:val="363636"/>
          <w:spacing w:val="-15"/>
        </w:rPr>
        <w:t xml:space="preserve"> </w:t>
      </w:r>
      <w:r>
        <w:rPr>
          <w:color w:val="363636"/>
        </w:rPr>
        <w:t>ejecutar</w:t>
      </w:r>
      <w:r>
        <w:rPr>
          <w:color w:val="363636"/>
          <w:spacing w:val="-14"/>
        </w:rPr>
        <w:t xml:space="preserve"> </w:t>
      </w:r>
      <w:r>
        <w:rPr>
          <w:color w:val="363636"/>
        </w:rPr>
        <w:t>una</w:t>
      </w:r>
      <w:r>
        <w:rPr>
          <w:color w:val="363636"/>
          <w:spacing w:val="-15"/>
        </w:rPr>
        <w:t xml:space="preserve"> </w:t>
      </w:r>
      <w:r>
        <w:rPr>
          <w:color w:val="363636"/>
        </w:rPr>
        <w:t>macro</w:t>
      </w:r>
      <w:r>
        <w:rPr>
          <w:color w:val="363636"/>
          <w:spacing w:val="-18"/>
        </w:rPr>
        <w:t xml:space="preserve"> </w:t>
      </w:r>
      <w:r>
        <w:rPr>
          <w:color w:val="363636"/>
        </w:rPr>
        <w:t>desde</w:t>
      </w:r>
      <w:r>
        <w:rPr>
          <w:color w:val="363636"/>
          <w:spacing w:val="-14"/>
        </w:rPr>
        <w:t xml:space="preserve"> </w:t>
      </w:r>
      <w:r>
        <w:rPr>
          <w:color w:val="363636"/>
        </w:rPr>
        <w:t>un</w:t>
      </w:r>
      <w:r>
        <w:rPr>
          <w:color w:val="363636"/>
          <w:spacing w:val="-14"/>
        </w:rPr>
        <w:t xml:space="preserve"> </w:t>
      </w:r>
      <w:r>
        <w:rPr>
          <w:color w:val="363636"/>
        </w:rPr>
        <w:t>botón</w:t>
      </w:r>
      <w:r>
        <w:rPr>
          <w:color w:val="363636"/>
          <w:spacing w:val="-16"/>
        </w:rPr>
        <w:t xml:space="preserve"> </w:t>
      </w:r>
      <w:r>
        <w:rPr>
          <w:color w:val="363636"/>
        </w:rPr>
        <w:t>de</w:t>
      </w:r>
      <w:r>
        <w:rPr>
          <w:color w:val="363636"/>
          <w:spacing w:val="-13"/>
        </w:rPr>
        <w:t xml:space="preserve"> </w:t>
      </w:r>
      <w:r>
        <w:rPr>
          <w:color w:val="363636"/>
        </w:rPr>
        <w:t>la</w:t>
      </w:r>
      <w:r>
        <w:rPr>
          <w:color w:val="363636"/>
          <w:spacing w:val="-15"/>
        </w:rPr>
        <w:t xml:space="preserve"> </w:t>
      </w:r>
      <w:r>
        <w:rPr>
          <w:color w:val="363636"/>
        </w:rPr>
        <w:t>barra</w:t>
      </w:r>
      <w:r>
        <w:rPr>
          <w:color w:val="363636"/>
          <w:spacing w:val="-12"/>
        </w:rPr>
        <w:t xml:space="preserve"> </w:t>
      </w:r>
      <w:r>
        <w:rPr>
          <w:color w:val="363636"/>
        </w:rPr>
        <w:t>de</w:t>
      </w:r>
      <w:r>
        <w:rPr>
          <w:color w:val="363636"/>
          <w:spacing w:val="-18"/>
        </w:rPr>
        <w:t xml:space="preserve"> </w:t>
      </w:r>
      <w:r>
        <w:rPr>
          <w:color w:val="363636"/>
        </w:rPr>
        <w:t>herramientas</w:t>
      </w:r>
      <w:r>
        <w:rPr>
          <w:color w:val="363636"/>
          <w:spacing w:val="-15"/>
        </w:rPr>
        <w:t xml:space="preserve"> </w:t>
      </w:r>
      <w:r>
        <w:rPr>
          <w:color w:val="363636"/>
        </w:rPr>
        <w:t>de</w:t>
      </w:r>
      <w:r>
        <w:rPr>
          <w:color w:val="363636"/>
          <w:spacing w:val="-14"/>
        </w:rPr>
        <w:t xml:space="preserve"> </w:t>
      </w:r>
      <w:r>
        <w:rPr>
          <w:color w:val="363636"/>
        </w:rPr>
        <w:t>acceso</w:t>
      </w:r>
      <w:r>
        <w:rPr>
          <w:color w:val="363636"/>
          <w:spacing w:val="-12"/>
        </w:rPr>
        <w:t xml:space="preserve"> </w:t>
      </w:r>
      <w:r>
        <w:rPr>
          <w:color w:val="363636"/>
        </w:rPr>
        <w:t>rápido,</w:t>
      </w:r>
      <w:r>
        <w:rPr>
          <w:color w:val="363636"/>
          <w:spacing w:val="-16"/>
        </w:rPr>
        <w:t xml:space="preserve"> </w:t>
      </w:r>
      <w:r>
        <w:rPr>
          <w:color w:val="363636"/>
        </w:rPr>
        <w:t>primero</w:t>
      </w:r>
      <w:r>
        <w:rPr>
          <w:color w:val="363636"/>
          <w:spacing w:val="-14"/>
        </w:rPr>
        <w:t xml:space="preserve"> </w:t>
      </w:r>
      <w:r>
        <w:rPr>
          <w:color w:val="363636"/>
        </w:rPr>
        <w:t>debe</w:t>
      </w:r>
      <w:r>
        <w:rPr>
          <w:color w:val="363636"/>
          <w:spacing w:val="-14"/>
        </w:rPr>
        <w:t xml:space="preserve"> </w:t>
      </w:r>
      <w:r>
        <w:rPr>
          <w:color w:val="363636"/>
        </w:rPr>
        <w:t>agregar el botón a la barra de herramientas. Para</w:t>
      </w:r>
      <w:r>
        <w:rPr>
          <w:color w:val="363636"/>
          <w:spacing w:val="-3"/>
        </w:rPr>
        <w:t xml:space="preserve"> </w:t>
      </w:r>
      <w:r>
        <w:rPr>
          <w:color w:val="363636"/>
        </w:rPr>
        <w:t>ello: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83"/>
        </w:numPr>
        <w:tabs>
          <w:tab w:val="left" w:pos="1441"/>
        </w:tabs>
        <w:spacing w:before="1"/>
        <w:ind w:left="709"/>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2"/>
          <w:sz w:val="24"/>
        </w:rPr>
        <w:t xml:space="preserve"> </w:t>
      </w:r>
      <w:r>
        <w:rPr>
          <w:color w:val="363636"/>
          <w:sz w:val="24"/>
        </w:rPr>
        <w:t>la</w:t>
      </w:r>
      <w:r>
        <w:rPr>
          <w:color w:val="363636"/>
          <w:spacing w:val="-5"/>
          <w:sz w:val="24"/>
        </w:rPr>
        <w:t xml:space="preserve"> </w:t>
      </w:r>
      <w:r>
        <w:rPr>
          <w:color w:val="363636"/>
          <w:sz w:val="24"/>
        </w:rPr>
        <w:t>pestaña</w:t>
      </w:r>
      <w:r>
        <w:rPr>
          <w:color w:val="363636"/>
          <w:spacing w:val="-5"/>
          <w:sz w:val="24"/>
        </w:rPr>
        <w:t xml:space="preserve"> </w:t>
      </w:r>
      <w:r>
        <w:rPr>
          <w:b/>
          <w:color w:val="363636"/>
          <w:sz w:val="24"/>
        </w:rPr>
        <w:t>Archivo</w:t>
      </w:r>
      <w:r>
        <w:rPr>
          <w:color w:val="363636"/>
          <w:sz w:val="24"/>
        </w:rPr>
        <w:t>,</w:t>
      </w:r>
      <w:r>
        <w:rPr>
          <w:color w:val="363636"/>
          <w:spacing w:val="-5"/>
          <w:sz w:val="24"/>
        </w:rPr>
        <w:t xml:space="preserve"> </w:t>
      </w:r>
      <w:r>
        <w:rPr>
          <w:color w:val="363636"/>
          <w:sz w:val="24"/>
        </w:rPr>
        <w:t>en</w:t>
      </w:r>
      <w:r>
        <w:rPr>
          <w:color w:val="363636"/>
          <w:spacing w:val="-4"/>
          <w:sz w:val="24"/>
        </w:rPr>
        <w:t xml:space="preserve"> </w:t>
      </w:r>
      <w:r>
        <w:rPr>
          <w:b/>
          <w:color w:val="363636"/>
          <w:sz w:val="24"/>
        </w:rPr>
        <w:t>Opciones</w:t>
      </w:r>
      <w:r>
        <w:rPr>
          <w:b/>
          <w:color w:val="363636"/>
          <w:spacing w:val="-4"/>
          <w:sz w:val="24"/>
        </w:rPr>
        <w:t xml:space="preserve"> </w:t>
      </w:r>
      <w:r>
        <w:rPr>
          <w:color w:val="363636"/>
          <w:sz w:val="24"/>
        </w:rPr>
        <w:t>y</w:t>
      </w:r>
      <w:r>
        <w:rPr>
          <w:color w:val="363636"/>
          <w:spacing w:val="-6"/>
          <w:sz w:val="24"/>
        </w:rPr>
        <w:t xml:space="preserve"> </w:t>
      </w:r>
      <w:r>
        <w:rPr>
          <w:color w:val="363636"/>
          <w:sz w:val="24"/>
        </w:rPr>
        <w:t>haga</w:t>
      </w:r>
      <w:r>
        <w:rPr>
          <w:color w:val="363636"/>
          <w:spacing w:val="-3"/>
          <w:sz w:val="24"/>
        </w:rPr>
        <w:t xml:space="preserve"> </w:t>
      </w:r>
      <w:r>
        <w:rPr>
          <w:color w:val="363636"/>
          <w:sz w:val="24"/>
        </w:rPr>
        <w:t>clic</w:t>
      </w:r>
      <w:r>
        <w:rPr>
          <w:color w:val="363636"/>
          <w:spacing w:val="-4"/>
          <w:sz w:val="24"/>
        </w:rPr>
        <w:t xml:space="preserve"> </w:t>
      </w:r>
      <w:r>
        <w:rPr>
          <w:color w:val="363636"/>
          <w:sz w:val="24"/>
        </w:rPr>
        <w:t>en</w:t>
      </w:r>
      <w:r>
        <w:rPr>
          <w:color w:val="363636"/>
          <w:spacing w:val="-4"/>
          <w:sz w:val="24"/>
        </w:rPr>
        <w:t xml:space="preserve"> </w:t>
      </w:r>
      <w:r>
        <w:rPr>
          <w:b/>
          <w:color w:val="363636"/>
          <w:sz w:val="24"/>
        </w:rPr>
        <w:t>Barra</w:t>
      </w:r>
      <w:r>
        <w:rPr>
          <w:b/>
          <w:color w:val="363636"/>
          <w:spacing w:val="-6"/>
          <w:sz w:val="24"/>
        </w:rPr>
        <w:t xml:space="preserve"> </w:t>
      </w:r>
      <w:r>
        <w:rPr>
          <w:b/>
          <w:color w:val="363636"/>
          <w:sz w:val="24"/>
        </w:rPr>
        <w:t>de</w:t>
      </w:r>
      <w:r>
        <w:rPr>
          <w:b/>
          <w:color w:val="363636"/>
          <w:spacing w:val="-6"/>
          <w:sz w:val="24"/>
        </w:rPr>
        <w:t xml:space="preserve"> </w:t>
      </w:r>
      <w:r>
        <w:rPr>
          <w:b/>
          <w:color w:val="363636"/>
          <w:sz w:val="24"/>
        </w:rPr>
        <w:t>herramientas</w:t>
      </w:r>
      <w:r>
        <w:rPr>
          <w:b/>
          <w:color w:val="363636"/>
          <w:spacing w:val="-4"/>
          <w:sz w:val="24"/>
        </w:rPr>
        <w:t xml:space="preserve"> </w:t>
      </w:r>
      <w:r>
        <w:rPr>
          <w:b/>
          <w:color w:val="363636"/>
          <w:sz w:val="24"/>
        </w:rPr>
        <w:t>de</w:t>
      </w:r>
      <w:r>
        <w:rPr>
          <w:b/>
          <w:color w:val="363636"/>
          <w:spacing w:val="-6"/>
          <w:sz w:val="24"/>
        </w:rPr>
        <w:t xml:space="preserve"> </w:t>
      </w:r>
      <w:r>
        <w:rPr>
          <w:b/>
          <w:color w:val="363636"/>
          <w:sz w:val="24"/>
        </w:rPr>
        <w:t>acceso</w:t>
      </w:r>
      <w:r>
        <w:rPr>
          <w:b/>
          <w:color w:val="363636"/>
          <w:spacing w:val="-5"/>
          <w:sz w:val="24"/>
        </w:rPr>
        <w:t xml:space="preserve"> </w:t>
      </w:r>
      <w:r>
        <w:rPr>
          <w:b/>
          <w:color w:val="363636"/>
          <w:sz w:val="24"/>
        </w:rPr>
        <w:t>rápido</w:t>
      </w:r>
      <w:r>
        <w:rPr>
          <w:color w:val="363636"/>
          <w:sz w:val="24"/>
        </w:rPr>
        <w:t>.</w:t>
      </w:r>
    </w:p>
    <w:p w:rsidR="00B11E2E" w:rsidRDefault="00B11E2E" w:rsidP="00B11E2E">
      <w:pPr>
        <w:pStyle w:val="Prrafodelista"/>
        <w:numPr>
          <w:ilvl w:val="0"/>
          <w:numId w:val="183"/>
        </w:numPr>
        <w:tabs>
          <w:tab w:val="left" w:pos="1441"/>
        </w:tabs>
        <w:ind w:left="709"/>
        <w:jc w:val="center"/>
        <w:rPr>
          <w:sz w:val="24"/>
        </w:rPr>
      </w:pPr>
      <w:r>
        <w:rPr>
          <w:color w:val="363636"/>
          <w:sz w:val="24"/>
        </w:rPr>
        <w:t xml:space="preserve">En la lista </w:t>
      </w:r>
      <w:r>
        <w:rPr>
          <w:b/>
          <w:color w:val="363636"/>
          <w:sz w:val="24"/>
        </w:rPr>
        <w:t>Comandos disponibles en</w:t>
      </w:r>
      <w:r>
        <w:rPr>
          <w:color w:val="363636"/>
          <w:sz w:val="24"/>
        </w:rPr>
        <w:t>, seleccione</w:t>
      </w:r>
      <w:r>
        <w:rPr>
          <w:color w:val="363636"/>
          <w:spacing w:val="-7"/>
          <w:sz w:val="24"/>
        </w:rPr>
        <w:t xml:space="preserve"> </w:t>
      </w:r>
      <w:r>
        <w:rPr>
          <w:b/>
          <w:color w:val="363636"/>
          <w:sz w:val="24"/>
        </w:rPr>
        <w:t>Macros</w:t>
      </w:r>
      <w:r>
        <w:rPr>
          <w:color w:val="363636"/>
          <w:sz w:val="24"/>
        </w:rPr>
        <w:t>.</w:t>
      </w:r>
    </w:p>
    <w:p w:rsidR="00B11E2E" w:rsidRDefault="00B11E2E" w:rsidP="00B11E2E">
      <w:pPr>
        <w:pStyle w:val="Prrafodelista"/>
        <w:numPr>
          <w:ilvl w:val="0"/>
          <w:numId w:val="183"/>
        </w:numPr>
        <w:tabs>
          <w:tab w:val="left" w:pos="1441"/>
        </w:tabs>
        <w:ind w:left="709"/>
        <w:jc w:val="center"/>
        <w:rPr>
          <w:sz w:val="24"/>
        </w:rPr>
      </w:pPr>
      <w:r>
        <w:rPr>
          <w:color w:val="363636"/>
          <w:sz w:val="24"/>
        </w:rPr>
        <w:t>En la lista, haga clic en la macro que creó y, a continuación, en</w:t>
      </w:r>
      <w:r>
        <w:rPr>
          <w:color w:val="363636"/>
          <w:spacing w:val="-2"/>
          <w:sz w:val="24"/>
        </w:rPr>
        <w:t xml:space="preserve"> </w:t>
      </w:r>
      <w:r>
        <w:rPr>
          <w:b/>
          <w:color w:val="363636"/>
          <w:sz w:val="24"/>
        </w:rPr>
        <w:t>Agregar</w:t>
      </w:r>
      <w:r>
        <w:rPr>
          <w:color w:val="363636"/>
          <w:sz w:val="24"/>
        </w:rPr>
        <w:t>.</w:t>
      </w:r>
    </w:p>
    <w:p w:rsidR="00B11E2E" w:rsidRDefault="00B11E2E" w:rsidP="00B11E2E">
      <w:pPr>
        <w:pStyle w:val="Prrafodelista"/>
        <w:numPr>
          <w:ilvl w:val="0"/>
          <w:numId w:val="183"/>
        </w:numPr>
        <w:tabs>
          <w:tab w:val="left" w:pos="1441"/>
        </w:tabs>
        <w:ind w:left="709" w:right="719"/>
        <w:jc w:val="center"/>
        <w:rPr>
          <w:sz w:val="24"/>
        </w:rPr>
      </w:pPr>
      <w:r>
        <w:rPr>
          <w:color w:val="363636"/>
          <w:sz w:val="24"/>
        </w:rPr>
        <w:t>Para cambiar la imagen del botón de la macro, seleccione la macro en el cuadro al que la agregó y haga clic en</w:t>
      </w:r>
      <w:r>
        <w:rPr>
          <w:color w:val="363636"/>
          <w:spacing w:val="1"/>
          <w:sz w:val="24"/>
        </w:rPr>
        <w:t xml:space="preserve"> </w:t>
      </w:r>
      <w:r>
        <w:rPr>
          <w:b/>
          <w:color w:val="363636"/>
          <w:sz w:val="24"/>
        </w:rPr>
        <w:t>Modificar</w:t>
      </w:r>
      <w:r>
        <w:rPr>
          <w:color w:val="363636"/>
          <w:sz w:val="24"/>
        </w:rPr>
        <w:t>.</w:t>
      </w:r>
    </w:p>
    <w:p w:rsidR="00B11E2E" w:rsidRDefault="00B11E2E" w:rsidP="00B11E2E">
      <w:pPr>
        <w:pStyle w:val="Prrafodelista"/>
        <w:numPr>
          <w:ilvl w:val="0"/>
          <w:numId w:val="183"/>
        </w:numPr>
        <w:tabs>
          <w:tab w:val="left" w:pos="1441"/>
        </w:tabs>
        <w:spacing w:line="293" w:lineRule="exact"/>
        <w:ind w:left="709"/>
        <w:jc w:val="center"/>
        <w:rPr>
          <w:sz w:val="24"/>
        </w:rPr>
      </w:pPr>
      <w:r>
        <w:rPr>
          <w:color w:val="363636"/>
          <w:sz w:val="24"/>
        </w:rPr>
        <w:t xml:space="preserve">En </w:t>
      </w:r>
      <w:r>
        <w:rPr>
          <w:b/>
          <w:color w:val="363636"/>
          <w:sz w:val="24"/>
        </w:rPr>
        <w:t>Símbolo</w:t>
      </w:r>
      <w:r>
        <w:rPr>
          <w:color w:val="363636"/>
          <w:sz w:val="24"/>
        </w:rPr>
        <w:t>, haga clic en la imagen de botón que</w:t>
      </w:r>
      <w:r>
        <w:rPr>
          <w:color w:val="363636"/>
          <w:spacing w:val="-8"/>
          <w:sz w:val="24"/>
        </w:rPr>
        <w:t xml:space="preserve"> </w:t>
      </w:r>
      <w:r>
        <w:rPr>
          <w:color w:val="363636"/>
          <w:sz w:val="24"/>
        </w:rPr>
        <w:t>desea.</w:t>
      </w:r>
    </w:p>
    <w:p w:rsidR="00B11E2E" w:rsidRDefault="00B11E2E" w:rsidP="00B11E2E">
      <w:pPr>
        <w:pStyle w:val="Prrafodelista"/>
        <w:numPr>
          <w:ilvl w:val="0"/>
          <w:numId w:val="183"/>
        </w:numPr>
        <w:tabs>
          <w:tab w:val="left" w:pos="1441"/>
        </w:tabs>
        <w:ind w:left="709" w:right="722"/>
        <w:jc w:val="center"/>
        <w:rPr>
          <w:sz w:val="24"/>
        </w:rPr>
      </w:pPr>
      <w:r>
        <w:rPr>
          <w:color w:val="363636"/>
          <w:sz w:val="24"/>
        </w:rPr>
        <w:t xml:space="preserve">Para cambiar el nombre de la macro que aparece al posicionar el cursor sobre el botón, escriba el nombre que desea en el cuadro </w:t>
      </w:r>
      <w:r>
        <w:rPr>
          <w:b/>
          <w:color w:val="363636"/>
          <w:sz w:val="24"/>
        </w:rPr>
        <w:t>Nombre para</w:t>
      </w:r>
      <w:r>
        <w:rPr>
          <w:b/>
          <w:color w:val="363636"/>
          <w:spacing w:val="-10"/>
          <w:sz w:val="24"/>
        </w:rPr>
        <w:t xml:space="preserve"> </w:t>
      </w:r>
      <w:r>
        <w:rPr>
          <w:b/>
          <w:color w:val="363636"/>
          <w:sz w:val="24"/>
        </w:rPr>
        <w:t>mostrar</w:t>
      </w:r>
      <w:r>
        <w:rPr>
          <w:color w:val="363636"/>
          <w:sz w:val="24"/>
        </w:rPr>
        <w:t>.</w:t>
      </w:r>
    </w:p>
    <w:p w:rsidR="00B11E2E" w:rsidRDefault="00B11E2E" w:rsidP="00B11E2E">
      <w:pPr>
        <w:pStyle w:val="Prrafodelista"/>
        <w:numPr>
          <w:ilvl w:val="0"/>
          <w:numId w:val="183"/>
        </w:numPr>
        <w:tabs>
          <w:tab w:val="left" w:pos="1441"/>
        </w:tabs>
        <w:spacing w:line="293" w:lineRule="exact"/>
        <w:ind w:left="709"/>
        <w:jc w:val="center"/>
        <w:rPr>
          <w:sz w:val="24"/>
        </w:rPr>
      </w:pPr>
      <w:r>
        <w:rPr>
          <w:color w:val="363636"/>
          <w:sz w:val="24"/>
        </w:rPr>
        <w:t>Haga</w:t>
      </w:r>
      <w:r>
        <w:rPr>
          <w:color w:val="363636"/>
          <w:spacing w:val="-5"/>
          <w:sz w:val="24"/>
        </w:rPr>
        <w:t xml:space="preserve"> </w:t>
      </w:r>
      <w:r>
        <w:rPr>
          <w:color w:val="363636"/>
          <w:sz w:val="24"/>
        </w:rPr>
        <w:t>clic</w:t>
      </w:r>
      <w:r>
        <w:rPr>
          <w:color w:val="363636"/>
          <w:spacing w:val="-6"/>
          <w:sz w:val="24"/>
        </w:rPr>
        <w:t xml:space="preserve"> </w:t>
      </w:r>
      <w:r>
        <w:rPr>
          <w:color w:val="363636"/>
          <w:sz w:val="24"/>
        </w:rPr>
        <w:t>en</w:t>
      </w:r>
      <w:r>
        <w:rPr>
          <w:color w:val="363636"/>
          <w:spacing w:val="-4"/>
          <w:sz w:val="24"/>
        </w:rPr>
        <w:t xml:space="preserve"> </w:t>
      </w:r>
      <w:r>
        <w:rPr>
          <w:b/>
          <w:color w:val="363636"/>
          <w:sz w:val="24"/>
        </w:rPr>
        <w:t>Aceptar</w:t>
      </w:r>
      <w:r>
        <w:rPr>
          <w:b/>
          <w:color w:val="363636"/>
          <w:spacing w:val="-6"/>
          <w:sz w:val="24"/>
        </w:rPr>
        <w:t xml:space="preserve"> </w:t>
      </w:r>
      <w:r>
        <w:rPr>
          <w:color w:val="363636"/>
          <w:sz w:val="24"/>
        </w:rPr>
        <w:t>para</w:t>
      </w:r>
      <w:r>
        <w:rPr>
          <w:color w:val="363636"/>
          <w:spacing w:val="-4"/>
          <w:sz w:val="24"/>
        </w:rPr>
        <w:t xml:space="preserve"> </w:t>
      </w:r>
      <w:r>
        <w:rPr>
          <w:color w:val="363636"/>
          <w:sz w:val="24"/>
        </w:rPr>
        <w:t>agregar</w:t>
      </w:r>
      <w:r>
        <w:rPr>
          <w:color w:val="363636"/>
          <w:spacing w:val="-5"/>
          <w:sz w:val="24"/>
        </w:rPr>
        <w:t xml:space="preserve"> </w:t>
      </w:r>
      <w:r>
        <w:rPr>
          <w:color w:val="363636"/>
          <w:sz w:val="24"/>
        </w:rPr>
        <w:t>el</w:t>
      </w:r>
      <w:r>
        <w:rPr>
          <w:color w:val="363636"/>
          <w:spacing w:val="-7"/>
          <w:sz w:val="24"/>
        </w:rPr>
        <w:t xml:space="preserve"> </w:t>
      </w:r>
      <w:r>
        <w:rPr>
          <w:color w:val="363636"/>
          <w:sz w:val="24"/>
        </w:rPr>
        <w:t>botón</w:t>
      </w:r>
      <w:r>
        <w:rPr>
          <w:color w:val="363636"/>
          <w:spacing w:val="-6"/>
          <w:sz w:val="24"/>
        </w:rPr>
        <w:t xml:space="preserve"> </w:t>
      </w:r>
      <w:r>
        <w:rPr>
          <w:color w:val="363636"/>
          <w:sz w:val="24"/>
        </w:rPr>
        <w:t>de</w:t>
      </w:r>
      <w:r>
        <w:rPr>
          <w:color w:val="363636"/>
          <w:spacing w:val="-4"/>
          <w:sz w:val="24"/>
        </w:rPr>
        <w:t xml:space="preserve"> </w:t>
      </w:r>
      <w:r>
        <w:rPr>
          <w:color w:val="363636"/>
          <w:sz w:val="24"/>
        </w:rPr>
        <w:t>la</w:t>
      </w:r>
      <w:r>
        <w:rPr>
          <w:color w:val="363636"/>
          <w:spacing w:val="-10"/>
          <w:sz w:val="24"/>
        </w:rPr>
        <w:t xml:space="preserve"> </w:t>
      </w:r>
      <w:r>
        <w:rPr>
          <w:color w:val="363636"/>
          <w:sz w:val="24"/>
        </w:rPr>
        <w:t>macro</w:t>
      </w:r>
      <w:r>
        <w:rPr>
          <w:color w:val="363636"/>
          <w:spacing w:val="-5"/>
          <w:sz w:val="24"/>
        </w:rPr>
        <w:t xml:space="preserve"> </w:t>
      </w:r>
      <w:r>
        <w:rPr>
          <w:color w:val="363636"/>
          <w:sz w:val="24"/>
        </w:rPr>
        <w:t>a</w:t>
      </w:r>
      <w:r>
        <w:rPr>
          <w:color w:val="363636"/>
          <w:spacing w:val="-4"/>
          <w:sz w:val="24"/>
        </w:rPr>
        <w:t xml:space="preserve"> </w:t>
      </w:r>
      <w:r>
        <w:rPr>
          <w:color w:val="363636"/>
          <w:sz w:val="24"/>
        </w:rPr>
        <w:t>la</w:t>
      </w:r>
      <w:r>
        <w:rPr>
          <w:color w:val="363636"/>
          <w:spacing w:val="-3"/>
          <w:sz w:val="24"/>
        </w:rPr>
        <w:t xml:space="preserve"> </w:t>
      </w:r>
      <w:r>
        <w:rPr>
          <w:b/>
          <w:color w:val="363636"/>
          <w:sz w:val="24"/>
        </w:rPr>
        <w:t>barra</w:t>
      </w:r>
      <w:r>
        <w:rPr>
          <w:b/>
          <w:color w:val="363636"/>
          <w:spacing w:val="-6"/>
          <w:sz w:val="24"/>
        </w:rPr>
        <w:t xml:space="preserve"> </w:t>
      </w:r>
      <w:r>
        <w:rPr>
          <w:b/>
          <w:color w:val="363636"/>
          <w:sz w:val="24"/>
        </w:rPr>
        <w:t>de</w:t>
      </w:r>
      <w:r>
        <w:rPr>
          <w:b/>
          <w:color w:val="363636"/>
          <w:spacing w:val="-6"/>
          <w:sz w:val="24"/>
        </w:rPr>
        <w:t xml:space="preserve"> </w:t>
      </w:r>
      <w:r>
        <w:rPr>
          <w:b/>
          <w:color w:val="363636"/>
          <w:sz w:val="24"/>
        </w:rPr>
        <w:t>herramientas</w:t>
      </w:r>
      <w:r>
        <w:rPr>
          <w:b/>
          <w:color w:val="363636"/>
          <w:spacing w:val="-5"/>
          <w:sz w:val="24"/>
        </w:rPr>
        <w:t xml:space="preserve"> </w:t>
      </w:r>
      <w:r>
        <w:rPr>
          <w:b/>
          <w:color w:val="363636"/>
          <w:sz w:val="24"/>
        </w:rPr>
        <w:t>de</w:t>
      </w:r>
      <w:r>
        <w:rPr>
          <w:b/>
          <w:color w:val="363636"/>
          <w:spacing w:val="-5"/>
          <w:sz w:val="24"/>
        </w:rPr>
        <w:t xml:space="preserve"> </w:t>
      </w:r>
      <w:r>
        <w:rPr>
          <w:b/>
          <w:color w:val="363636"/>
          <w:sz w:val="24"/>
        </w:rPr>
        <w:t>acceso</w:t>
      </w:r>
      <w:r>
        <w:rPr>
          <w:b/>
          <w:color w:val="363636"/>
          <w:spacing w:val="-5"/>
          <w:sz w:val="24"/>
        </w:rPr>
        <w:t xml:space="preserve"> </w:t>
      </w:r>
      <w:r>
        <w:rPr>
          <w:b/>
          <w:color w:val="363636"/>
          <w:sz w:val="24"/>
        </w:rPr>
        <w:t>rápido</w:t>
      </w:r>
      <w:r>
        <w:rPr>
          <w:color w:val="363636"/>
          <w:sz w:val="24"/>
        </w:rPr>
        <w:t>.</w:t>
      </w:r>
    </w:p>
    <w:p w:rsidR="00B11E2E" w:rsidRDefault="00B11E2E" w:rsidP="00B11E2E">
      <w:pPr>
        <w:pStyle w:val="Prrafodelista"/>
        <w:numPr>
          <w:ilvl w:val="0"/>
          <w:numId w:val="183"/>
        </w:numPr>
        <w:tabs>
          <w:tab w:val="left" w:pos="1441"/>
        </w:tabs>
        <w:spacing w:before="2" w:line="237" w:lineRule="auto"/>
        <w:ind w:left="709" w:right="720"/>
        <w:jc w:val="center"/>
        <w:rPr>
          <w:sz w:val="24"/>
        </w:rPr>
      </w:pPr>
      <w:r>
        <w:rPr>
          <w:color w:val="363636"/>
          <w:sz w:val="24"/>
        </w:rPr>
        <w:t xml:space="preserve">En la </w:t>
      </w:r>
      <w:r>
        <w:rPr>
          <w:b/>
          <w:color w:val="363636"/>
          <w:sz w:val="24"/>
        </w:rPr>
        <w:t>Barra de herramientas de acceso rápido</w:t>
      </w:r>
      <w:r>
        <w:rPr>
          <w:color w:val="363636"/>
          <w:sz w:val="24"/>
        </w:rPr>
        <w:t>, haga clic en el botón de la macro que acaba de agregar.</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Ejecutar una macro mediante un botón de un grupo personalizado de la cinta de opciones</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6"/>
        <w:jc w:val="center"/>
      </w:pPr>
      <w:r>
        <w:rPr>
          <w:color w:val="363636"/>
        </w:rPr>
        <w:t>Si aprovecha la capacidad de personalización de la cinta de opciones, puede crear un grupo personalizado que</w:t>
      </w:r>
      <w:r>
        <w:rPr>
          <w:color w:val="363636"/>
          <w:spacing w:val="-8"/>
        </w:rPr>
        <w:t xml:space="preserve"> </w:t>
      </w:r>
      <w:r>
        <w:rPr>
          <w:color w:val="363636"/>
        </w:rPr>
        <w:t>aparezca</w:t>
      </w:r>
      <w:r>
        <w:rPr>
          <w:color w:val="363636"/>
          <w:spacing w:val="-6"/>
        </w:rPr>
        <w:t xml:space="preserve"> </w:t>
      </w:r>
      <w:r>
        <w:rPr>
          <w:color w:val="363636"/>
        </w:rPr>
        <w:t>en</w:t>
      </w:r>
      <w:r>
        <w:rPr>
          <w:color w:val="363636"/>
          <w:spacing w:val="-8"/>
        </w:rPr>
        <w:t xml:space="preserve"> </w:t>
      </w:r>
      <w:r>
        <w:rPr>
          <w:color w:val="363636"/>
        </w:rPr>
        <w:t>una</w:t>
      </w:r>
      <w:r>
        <w:rPr>
          <w:color w:val="363636"/>
          <w:spacing w:val="-9"/>
        </w:rPr>
        <w:t xml:space="preserve"> </w:t>
      </w:r>
      <w:r>
        <w:rPr>
          <w:color w:val="363636"/>
        </w:rPr>
        <w:t>pestaña</w:t>
      </w:r>
      <w:r>
        <w:rPr>
          <w:color w:val="363636"/>
          <w:spacing w:val="-8"/>
        </w:rPr>
        <w:t xml:space="preserve"> </w:t>
      </w:r>
      <w:r>
        <w:rPr>
          <w:color w:val="363636"/>
        </w:rPr>
        <w:t>de</w:t>
      </w:r>
      <w:r>
        <w:rPr>
          <w:color w:val="363636"/>
          <w:spacing w:val="-6"/>
        </w:rPr>
        <w:t xml:space="preserve"> </w:t>
      </w:r>
      <w:r>
        <w:rPr>
          <w:color w:val="363636"/>
        </w:rPr>
        <w:t>la</w:t>
      </w:r>
      <w:r>
        <w:rPr>
          <w:color w:val="363636"/>
          <w:spacing w:val="-6"/>
        </w:rPr>
        <w:t xml:space="preserve"> </w:t>
      </w:r>
      <w:r>
        <w:rPr>
          <w:color w:val="363636"/>
        </w:rPr>
        <w:t>cinta</w:t>
      </w:r>
      <w:r>
        <w:rPr>
          <w:color w:val="363636"/>
          <w:spacing w:val="-6"/>
        </w:rPr>
        <w:t xml:space="preserve"> </w:t>
      </w:r>
      <w:r>
        <w:rPr>
          <w:color w:val="363636"/>
        </w:rPr>
        <w:t>de</w:t>
      </w:r>
      <w:r>
        <w:rPr>
          <w:color w:val="363636"/>
          <w:spacing w:val="-6"/>
        </w:rPr>
        <w:t xml:space="preserve"> </w:t>
      </w:r>
      <w:r>
        <w:rPr>
          <w:color w:val="363636"/>
        </w:rPr>
        <w:t>opciones</w:t>
      </w:r>
      <w:r>
        <w:rPr>
          <w:color w:val="363636"/>
          <w:spacing w:val="-5"/>
        </w:rPr>
        <w:t xml:space="preserve"> </w:t>
      </w:r>
      <w:r>
        <w:rPr>
          <w:color w:val="363636"/>
        </w:rPr>
        <w:t>y,</w:t>
      </w:r>
      <w:r>
        <w:rPr>
          <w:color w:val="363636"/>
          <w:spacing w:val="-7"/>
        </w:rPr>
        <w:t xml:space="preserve"> </w:t>
      </w:r>
      <w:r>
        <w:rPr>
          <w:color w:val="363636"/>
        </w:rPr>
        <w:t>a</w:t>
      </w:r>
      <w:r>
        <w:rPr>
          <w:color w:val="363636"/>
          <w:spacing w:val="-6"/>
        </w:rPr>
        <w:t xml:space="preserve"> </w:t>
      </w:r>
      <w:r>
        <w:rPr>
          <w:color w:val="363636"/>
        </w:rPr>
        <w:t>continuación,</w:t>
      </w:r>
      <w:r>
        <w:rPr>
          <w:color w:val="363636"/>
          <w:spacing w:val="-6"/>
        </w:rPr>
        <w:t xml:space="preserve"> </w:t>
      </w:r>
      <w:r>
        <w:rPr>
          <w:color w:val="363636"/>
        </w:rPr>
        <w:t>asignar</w:t>
      </w:r>
      <w:r>
        <w:rPr>
          <w:color w:val="363636"/>
          <w:spacing w:val="-6"/>
        </w:rPr>
        <w:t xml:space="preserve"> </w:t>
      </w:r>
      <w:r>
        <w:rPr>
          <w:color w:val="363636"/>
        </w:rPr>
        <w:t>una</w:t>
      </w:r>
      <w:r>
        <w:rPr>
          <w:color w:val="363636"/>
          <w:spacing w:val="-6"/>
        </w:rPr>
        <w:t xml:space="preserve"> </w:t>
      </w:r>
      <w:r>
        <w:rPr>
          <w:color w:val="363636"/>
        </w:rPr>
        <w:t>macro</w:t>
      </w:r>
      <w:r>
        <w:rPr>
          <w:color w:val="363636"/>
          <w:spacing w:val="-5"/>
        </w:rPr>
        <w:t xml:space="preserve"> </w:t>
      </w:r>
      <w:r>
        <w:rPr>
          <w:color w:val="363636"/>
        </w:rPr>
        <w:t>a</w:t>
      </w:r>
      <w:r>
        <w:rPr>
          <w:color w:val="363636"/>
          <w:spacing w:val="-9"/>
        </w:rPr>
        <w:t xml:space="preserve"> </w:t>
      </w:r>
      <w:r>
        <w:rPr>
          <w:color w:val="363636"/>
        </w:rPr>
        <w:t>un</w:t>
      </w:r>
      <w:r>
        <w:rPr>
          <w:color w:val="363636"/>
          <w:spacing w:val="-8"/>
        </w:rPr>
        <w:t xml:space="preserve"> </w:t>
      </w:r>
      <w:r>
        <w:rPr>
          <w:color w:val="363636"/>
        </w:rPr>
        <w:t>botón</w:t>
      </w:r>
      <w:r>
        <w:rPr>
          <w:color w:val="363636"/>
          <w:spacing w:val="-5"/>
        </w:rPr>
        <w:t xml:space="preserve"> </w:t>
      </w:r>
      <w:r>
        <w:rPr>
          <w:color w:val="363636"/>
        </w:rPr>
        <w:t>de</w:t>
      </w:r>
      <w:r>
        <w:rPr>
          <w:color w:val="363636"/>
          <w:spacing w:val="-6"/>
        </w:rPr>
        <w:t xml:space="preserve"> </w:t>
      </w:r>
      <w:r>
        <w:rPr>
          <w:color w:val="363636"/>
        </w:rPr>
        <w:t xml:space="preserve">ese grupo. Por ejemplo, puede agregar un grupo personalizado denominado "Mis macros" a la pestaña </w:t>
      </w:r>
      <w:r>
        <w:rPr>
          <w:b/>
          <w:color w:val="363636"/>
        </w:rPr>
        <w:t>Programador</w:t>
      </w:r>
      <w:r>
        <w:rPr>
          <w:color w:val="363636"/>
        </w:rPr>
        <w:t>, y agregar una macro al nuevo grupo que aparece como un</w:t>
      </w:r>
      <w:r>
        <w:rPr>
          <w:color w:val="363636"/>
          <w:spacing w:val="-13"/>
        </w:rPr>
        <w:t xml:space="preserve"> </w:t>
      </w:r>
      <w:r>
        <w:rPr>
          <w:color w:val="363636"/>
        </w:rPr>
        <w:t>botón.</w:t>
      </w:r>
    </w:p>
    <w:p w:rsidR="00B11E2E" w:rsidRDefault="00B11E2E" w:rsidP="00B11E2E">
      <w:pPr>
        <w:pStyle w:val="Textoindependiente"/>
        <w:ind w:left="709"/>
        <w:jc w:val="center"/>
        <w:rPr>
          <w:sz w:val="23"/>
        </w:rPr>
      </w:pPr>
    </w:p>
    <w:p w:rsidR="00B11E2E" w:rsidRDefault="00B11E2E" w:rsidP="00B11E2E">
      <w:pPr>
        <w:pStyle w:val="Ttulo8"/>
        <w:ind w:left="709"/>
        <w:jc w:val="center"/>
      </w:pPr>
      <w:r>
        <w:t>Ejecutar una macro haciendo clic en un área de un objeto gráfico</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jc w:val="center"/>
      </w:pPr>
      <w:r>
        <w:rPr>
          <w:color w:val="363636"/>
        </w:rPr>
        <w:t>Puede crear una zona activa en un gráfico donde los usuarios pueden hacer clic para ejecutar una macro.</w:t>
      </w:r>
    </w:p>
    <w:p w:rsidR="00B11E2E" w:rsidRDefault="00B11E2E" w:rsidP="00B11E2E">
      <w:pPr>
        <w:pStyle w:val="Textoindependiente"/>
        <w:ind w:left="709"/>
        <w:jc w:val="center"/>
        <w:rPr>
          <w:sz w:val="23"/>
        </w:rPr>
      </w:pPr>
    </w:p>
    <w:p w:rsidR="00B11E2E" w:rsidRDefault="00B11E2E" w:rsidP="00B11E2E">
      <w:pPr>
        <w:pStyle w:val="Prrafodelista"/>
        <w:numPr>
          <w:ilvl w:val="0"/>
          <w:numId w:val="182"/>
        </w:numPr>
        <w:tabs>
          <w:tab w:val="left" w:pos="1441"/>
        </w:tabs>
        <w:ind w:left="709" w:right="728"/>
        <w:jc w:val="center"/>
        <w:rPr>
          <w:sz w:val="24"/>
        </w:rPr>
      </w:pPr>
      <w:r>
        <w:rPr>
          <w:color w:val="363636"/>
          <w:sz w:val="24"/>
        </w:rPr>
        <w:t>En la hoja de cálculo, inserte un objeto gráfico, como una imagen, una imagen prediseñada, una forma o un gráfico</w:t>
      </w:r>
      <w:r>
        <w:rPr>
          <w:color w:val="363636"/>
          <w:spacing w:val="-3"/>
          <w:sz w:val="24"/>
        </w:rPr>
        <w:t xml:space="preserve"> </w:t>
      </w:r>
      <w:r>
        <w:rPr>
          <w:color w:val="363636"/>
          <w:sz w:val="24"/>
        </w:rPr>
        <w:t>SmartArt.</w:t>
      </w:r>
    </w:p>
    <w:p w:rsidR="00B11E2E" w:rsidRDefault="00B11E2E" w:rsidP="00B11E2E">
      <w:pPr>
        <w:pStyle w:val="Prrafodelista"/>
        <w:numPr>
          <w:ilvl w:val="0"/>
          <w:numId w:val="182"/>
        </w:numPr>
        <w:tabs>
          <w:tab w:val="left" w:pos="1441"/>
        </w:tabs>
        <w:ind w:left="709" w:right="713"/>
        <w:jc w:val="center"/>
        <w:rPr>
          <w:sz w:val="24"/>
        </w:rPr>
      </w:pPr>
      <w:r>
        <w:rPr>
          <w:color w:val="363636"/>
          <w:sz w:val="24"/>
        </w:rPr>
        <w:t xml:space="preserve">Para crear una zona activa en el objeto existente, en la pestaña </w:t>
      </w:r>
      <w:r>
        <w:rPr>
          <w:b/>
          <w:color w:val="363636"/>
          <w:sz w:val="24"/>
        </w:rPr>
        <w:t>Insertar</w:t>
      </w:r>
      <w:r>
        <w:rPr>
          <w:color w:val="363636"/>
          <w:sz w:val="24"/>
        </w:rPr>
        <w:t xml:space="preserve">, en el grupo </w:t>
      </w:r>
      <w:r>
        <w:rPr>
          <w:b/>
          <w:color w:val="363636"/>
          <w:sz w:val="24"/>
        </w:rPr>
        <w:t>Ilustraciones</w:t>
      </w:r>
      <w:r>
        <w:rPr>
          <w:color w:val="363636"/>
          <w:sz w:val="24"/>
        </w:rPr>
        <w:t xml:space="preserve">, haga clic en </w:t>
      </w:r>
      <w:r>
        <w:rPr>
          <w:b/>
          <w:color w:val="363636"/>
          <w:sz w:val="24"/>
        </w:rPr>
        <w:t>Formas</w:t>
      </w:r>
      <w:r>
        <w:rPr>
          <w:color w:val="363636"/>
          <w:sz w:val="24"/>
        </w:rPr>
        <w:t>, seleccione la forma que desea usar y, a continuación, dibuje dicha forma en el objeto existente.</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06048" behindDoc="0" locked="0" layoutInCell="1" allowOverlap="1" wp14:anchorId="21A3E7C8" wp14:editId="27FFA332">
            <wp:simplePos x="0" y="0"/>
            <wp:positionH relativeFrom="page">
              <wp:posOffset>914400</wp:posOffset>
            </wp:positionH>
            <wp:positionV relativeFrom="paragraph">
              <wp:posOffset>177436</wp:posOffset>
            </wp:positionV>
            <wp:extent cx="2477565" cy="885825"/>
            <wp:effectExtent l="0" t="0" r="0" b="0"/>
            <wp:wrapTopAndBottom/>
            <wp:docPr id="815" name="image292.png" descr="Grupo Ilustraciones de la pestaña Insertar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292.png"/>
                    <pic:cNvPicPr/>
                  </pic:nvPicPr>
                  <pic:blipFill>
                    <a:blip r:embed="rId697" cstate="print"/>
                    <a:stretch>
                      <a:fillRect/>
                    </a:stretch>
                  </pic:blipFill>
                  <pic:spPr>
                    <a:xfrm>
                      <a:off x="0" y="0"/>
                      <a:ext cx="2477565" cy="8858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182"/>
        </w:numPr>
        <w:tabs>
          <w:tab w:val="left" w:pos="1441"/>
        </w:tabs>
        <w:ind w:left="709" w:right="715"/>
        <w:jc w:val="center"/>
        <w:rPr>
          <w:sz w:val="24"/>
        </w:rPr>
      </w:pPr>
      <w:r>
        <w:rPr>
          <w:color w:val="363636"/>
          <w:sz w:val="24"/>
        </w:rPr>
        <w:t xml:space="preserve">Haga clic con el botón secundario en la zona activa que ha creado y, a continuación, elija </w:t>
      </w:r>
      <w:r>
        <w:rPr>
          <w:b/>
          <w:color w:val="363636"/>
          <w:sz w:val="24"/>
        </w:rPr>
        <w:t>Asignar macro</w:t>
      </w:r>
      <w:r>
        <w:rPr>
          <w:color w:val="363636"/>
          <w:sz w:val="24"/>
        </w:rPr>
        <w:t>.</w:t>
      </w:r>
    </w:p>
    <w:p w:rsidR="00B11E2E" w:rsidRDefault="00B11E2E" w:rsidP="00B11E2E">
      <w:pPr>
        <w:pStyle w:val="Prrafodelista"/>
        <w:numPr>
          <w:ilvl w:val="0"/>
          <w:numId w:val="182"/>
        </w:numPr>
        <w:tabs>
          <w:tab w:val="left" w:pos="1441"/>
        </w:tabs>
        <w:spacing w:line="291" w:lineRule="exact"/>
        <w:ind w:left="709"/>
        <w:jc w:val="center"/>
        <w:rPr>
          <w:sz w:val="24"/>
        </w:rPr>
      </w:pPr>
      <w:r>
        <w:rPr>
          <w:color w:val="363636"/>
          <w:sz w:val="24"/>
        </w:rPr>
        <w:lastRenderedPageBreak/>
        <w:t>Seleccione la macro que desee usar y haga clic en</w:t>
      </w:r>
      <w:r>
        <w:rPr>
          <w:color w:val="363636"/>
          <w:spacing w:val="-6"/>
          <w:sz w:val="24"/>
        </w:rPr>
        <w:t xml:space="preserve"> </w:t>
      </w:r>
      <w:r>
        <w:rPr>
          <w:b/>
          <w:color w:val="363636"/>
          <w:sz w:val="24"/>
        </w:rPr>
        <w:t>Aceptar</w:t>
      </w:r>
      <w:r>
        <w:rPr>
          <w:color w:val="363636"/>
          <w:sz w:val="24"/>
        </w:rPr>
        <w:t>.</w:t>
      </w:r>
    </w:p>
    <w:p w:rsidR="00B11E2E" w:rsidRDefault="00B11E2E" w:rsidP="00B11E2E">
      <w:pPr>
        <w:pStyle w:val="Prrafodelista"/>
        <w:numPr>
          <w:ilvl w:val="0"/>
          <w:numId w:val="182"/>
        </w:numPr>
        <w:tabs>
          <w:tab w:val="left" w:pos="1441"/>
        </w:tabs>
        <w:spacing w:line="292" w:lineRule="exact"/>
        <w:ind w:left="709"/>
        <w:jc w:val="center"/>
        <w:rPr>
          <w:sz w:val="24"/>
        </w:rPr>
      </w:pPr>
      <w:r>
        <w:rPr>
          <w:color w:val="363636"/>
          <w:sz w:val="24"/>
        </w:rPr>
        <w:t xml:space="preserve">Vuelva a hacer clic con el botón secundario en la forma y haga clic en </w:t>
      </w:r>
      <w:r>
        <w:rPr>
          <w:b/>
          <w:color w:val="363636"/>
          <w:sz w:val="24"/>
        </w:rPr>
        <w:t>Formato de</w:t>
      </w:r>
      <w:r>
        <w:rPr>
          <w:b/>
          <w:color w:val="363636"/>
          <w:spacing w:val="-10"/>
          <w:sz w:val="24"/>
        </w:rPr>
        <w:t xml:space="preserve"> </w:t>
      </w:r>
      <w:r>
        <w:rPr>
          <w:b/>
          <w:color w:val="363636"/>
          <w:sz w:val="24"/>
        </w:rPr>
        <w:t>forma</w:t>
      </w:r>
      <w:r>
        <w:rPr>
          <w:color w:val="363636"/>
          <w:sz w:val="24"/>
        </w:rPr>
        <w:t>.</w:t>
      </w:r>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spacing w:before="38"/>
        <w:ind w:left="709"/>
        <w:jc w:val="center"/>
        <w:rPr>
          <w:sz w:val="24"/>
        </w:rPr>
      </w:pPr>
      <w:r>
        <w:rPr>
          <w:color w:val="363636"/>
          <w:sz w:val="24"/>
        </w:rPr>
        <w:lastRenderedPageBreak/>
        <w:t xml:space="preserve">Aparece el panel de tareas </w:t>
      </w:r>
      <w:r>
        <w:rPr>
          <w:b/>
          <w:color w:val="363636"/>
          <w:sz w:val="24"/>
        </w:rPr>
        <w:t>Formato de forma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182"/>
        </w:numPr>
        <w:tabs>
          <w:tab w:val="left" w:pos="1441"/>
        </w:tabs>
        <w:ind w:left="709"/>
        <w:jc w:val="center"/>
        <w:rPr>
          <w:sz w:val="24"/>
        </w:rPr>
      </w:pPr>
      <w:r>
        <w:rPr>
          <w:color w:val="363636"/>
          <w:sz w:val="24"/>
        </w:rPr>
        <w:t xml:space="preserve">En </w:t>
      </w:r>
      <w:r>
        <w:rPr>
          <w:b/>
          <w:color w:val="363636"/>
          <w:sz w:val="24"/>
        </w:rPr>
        <w:t>Relleno</w:t>
      </w:r>
      <w:r>
        <w:rPr>
          <w:color w:val="363636"/>
          <w:sz w:val="24"/>
        </w:rPr>
        <w:t xml:space="preserve">, haga clic en </w:t>
      </w:r>
      <w:r>
        <w:rPr>
          <w:b/>
          <w:color w:val="363636"/>
          <w:sz w:val="24"/>
        </w:rPr>
        <w:t xml:space="preserve">Sin relleno </w:t>
      </w:r>
      <w:r>
        <w:rPr>
          <w:color w:val="363636"/>
          <w:sz w:val="24"/>
        </w:rPr>
        <w:t xml:space="preserve">y en </w:t>
      </w:r>
      <w:r>
        <w:rPr>
          <w:b/>
          <w:color w:val="363636"/>
          <w:sz w:val="24"/>
        </w:rPr>
        <w:t>Línea</w:t>
      </w:r>
      <w:r>
        <w:rPr>
          <w:color w:val="363636"/>
          <w:sz w:val="24"/>
        </w:rPr>
        <w:t xml:space="preserve">, seleccione </w:t>
      </w:r>
      <w:r>
        <w:rPr>
          <w:b/>
          <w:color w:val="363636"/>
          <w:sz w:val="24"/>
        </w:rPr>
        <w:t>Sin</w:t>
      </w:r>
      <w:r>
        <w:rPr>
          <w:b/>
          <w:color w:val="363636"/>
          <w:spacing w:val="-3"/>
          <w:sz w:val="24"/>
        </w:rPr>
        <w:t xml:space="preserve"> </w:t>
      </w:r>
      <w:r>
        <w:rPr>
          <w:b/>
          <w:color w:val="363636"/>
          <w:sz w:val="24"/>
        </w:rPr>
        <w:t>línea</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tulo8"/>
        <w:ind w:left="709"/>
        <w:jc w:val="center"/>
      </w:pPr>
      <w:r>
        <w:t>Configurar una macro para que se ejecute al abrirse un libro</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4"/>
        <w:jc w:val="center"/>
      </w:pPr>
      <w:r>
        <w:rPr>
          <w:color w:val="363636"/>
        </w:rPr>
        <w:t>Si graba una macro y la guarda con el nombre "Auto_abrir", la macro se ejecutará cada vez que se abra el libro</w:t>
      </w:r>
      <w:r>
        <w:rPr>
          <w:color w:val="363636"/>
          <w:spacing w:val="-6"/>
        </w:rPr>
        <w:t xml:space="preserve"> </w:t>
      </w:r>
      <w:r>
        <w:rPr>
          <w:color w:val="363636"/>
        </w:rPr>
        <w:t>que</w:t>
      </w:r>
      <w:r>
        <w:rPr>
          <w:color w:val="363636"/>
          <w:spacing w:val="-3"/>
        </w:rPr>
        <w:t xml:space="preserve"> </w:t>
      </w:r>
      <w:r>
        <w:rPr>
          <w:color w:val="363636"/>
        </w:rPr>
        <w:t>contiene</w:t>
      </w:r>
      <w:r>
        <w:rPr>
          <w:color w:val="363636"/>
          <w:spacing w:val="-6"/>
        </w:rPr>
        <w:t xml:space="preserve"> </w:t>
      </w:r>
      <w:r>
        <w:rPr>
          <w:color w:val="363636"/>
        </w:rPr>
        <w:t>la</w:t>
      </w:r>
      <w:r>
        <w:rPr>
          <w:color w:val="363636"/>
          <w:spacing w:val="-3"/>
        </w:rPr>
        <w:t xml:space="preserve"> </w:t>
      </w:r>
      <w:r>
        <w:rPr>
          <w:color w:val="363636"/>
        </w:rPr>
        <w:t>macro.</w:t>
      </w:r>
      <w:r>
        <w:rPr>
          <w:color w:val="363636"/>
          <w:spacing w:val="-6"/>
        </w:rPr>
        <w:t xml:space="preserve"> </w:t>
      </w:r>
      <w:r>
        <w:rPr>
          <w:color w:val="363636"/>
        </w:rPr>
        <w:t>Otra</w:t>
      </w:r>
      <w:r>
        <w:rPr>
          <w:color w:val="363636"/>
          <w:spacing w:val="-6"/>
        </w:rPr>
        <w:t xml:space="preserve"> </w:t>
      </w:r>
      <w:r>
        <w:rPr>
          <w:color w:val="363636"/>
        </w:rPr>
        <w:t>forma</w:t>
      </w:r>
      <w:r>
        <w:rPr>
          <w:color w:val="363636"/>
          <w:spacing w:val="-6"/>
        </w:rPr>
        <w:t xml:space="preserve"> </w:t>
      </w:r>
      <w:r>
        <w:rPr>
          <w:color w:val="363636"/>
        </w:rPr>
        <w:t>de</w:t>
      </w:r>
      <w:r>
        <w:rPr>
          <w:color w:val="363636"/>
          <w:spacing w:val="-6"/>
        </w:rPr>
        <w:t xml:space="preserve"> </w:t>
      </w:r>
      <w:r>
        <w:rPr>
          <w:color w:val="363636"/>
        </w:rPr>
        <w:t>ejecutar</w:t>
      </w:r>
      <w:r>
        <w:rPr>
          <w:color w:val="363636"/>
          <w:spacing w:val="-4"/>
        </w:rPr>
        <w:t xml:space="preserve"> </w:t>
      </w:r>
      <w:r>
        <w:rPr>
          <w:color w:val="363636"/>
        </w:rPr>
        <w:t>automáticamente</w:t>
      </w:r>
      <w:r>
        <w:rPr>
          <w:color w:val="363636"/>
          <w:spacing w:val="-6"/>
        </w:rPr>
        <w:t xml:space="preserve"> </w:t>
      </w:r>
      <w:r>
        <w:rPr>
          <w:color w:val="363636"/>
        </w:rPr>
        <w:t>una</w:t>
      </w:r>
      <w:r>
        <w:rPr>
          <w:color w:val="363636"/>
          <w:spacing w:val="-6"/>
        </w:rPr>
        <w:t xml:space="preserve"> </w:t>
      </w:r>
      <w:r>
        <w:rPr>
          <w:color w:val="363636"/>
        </w:rPr>
        <w:t>macro</w:t>
      </w:r>
      <w:r>
        <w:rPr>
          <w:color w:val="363636"/>
          <w:spacing w:val="-6"/>
        </w:rPr>
        <w:t xml:space="preserve"> </w:t>
      </w:r>
      <w:r>
        <w:rPr>
          <w:color w:val="363636"/>
        </w:rPr>
        <w:t>al</w:t>
      </w:r>
      <w:r>
        <w:rPr>
          <w:color w:val="363636"/>
          <w:spacing w:val="-4"/>
        </w:rPr>
        <w:t xml:space="preserve"> </w:t>
      </w:r>
      <w:r>
        <w:rPr>
          <w:color w:val="363636"/>
        </w:rPr>
        <w:t>abrir</w:t>
      </w:r>
      <w:r>
        <w:rPr>
          <w:color w:val="363636"/>
          <w:spacing w:val="-6"/>
        </w:rPr>
        <w:t xml:space="preserve"> </w:t>
      </w:r>
      <w:r>
        <w:rPr>
          <w:color w:val="363636"/>
        </w:rPr>
        <w:t>un</w:t>
      </w:r>
      <w:r>
        <w:rPr>
          <w:color w:val="363636"/>
          <w:spacing w:val="-6"/>
        </w:rPr>
        <w:t xml:space="preserve"> </w:t>
      </w:r>
      <w:r>
        <w:rPr>
          <w:color w:val="363636"/>
        </w:rPr>
        <w:t>libro</w:t>
      </w:r>
      <w:r>
        <w:rPr>
          <w:color w:val="363636"/>
          <w:spacing w:val="-5"/>
        </w:rPr>
        <w:t xml:space="preserve"> </w:t>
      </w:r>
      <w:r>
        <w:rPr>
          <w:color w:val="363636"/>
        </w:rPr>
        <w:t>es</w:t>
      </w:r>
      <w:r>
        <w:rPr>
          <w:color w:val="363636"/>
          <w:spacing w:val="-4"/>
        </w:rPr>
        <w:t xml:space="preserve"> </w:t>
      </w:r>
      <w:r>
        <w:rPr>
          <w:color w:val="363636"/>
        </w:rPr>
        <w:t>escribir un</w:t>
      </w:r>
      <w:r>
        <w:rPr>
          <w:color w:val="363636"/>
          <w:spacing w:val="-5"/>
        </w:rPr>
        <w:t xml:space="preserve"> </w:t>
      </w:r>
      <w:r>
        <w:rPr>
          <w:color w:val="363636"/>
        </w:rPr>
        <w:t>procedimiento</w:t>
      </w:r>
      <w:r>
        <w:rPr>
          <w:color w:val="363636"/>
          <w:spacing w:val="-6"/>
        </w:rPr>
        <w:t xml:space="preserve"> </w:t>
      </w:r>
      <w:r>
        <w:rPr>
          <w:color w:val="363636"/>
        </w:rPr>
        <w:t>de</w:t>
      </w:r>
      <w:r>
        <w:rPr>
          <w:color w:val="363636"/>
          <w:spacing w:val="-6"/>
        </w:rPr>
        <w:t xml:space="preserve"> </w:t>
      </w:r>
      <w:r>
        <w:rPr>
          <w:color w:val="363636"/>
        </w:rPr>
        <w:t>VBA</w:t>
      </w:r>
      <w:r>
        <w:rPr>
          <w:color w:val="363636"/>
          <w:spacing w:val="-4"/>
        </w:rPr>
        <w:t xml:space="preserve"> </w:t>
      </w:r>
      <w:r>
        <w:rPr>
          <w:color w:val="363636"/>
        </w:rPr>
        <w:t>en</w:t>
      </w:r>
      <w:r>
        <w:rPr>
          <w:color w:val="363636"/>
          <w:spacing w:val="-4"/>
        </w:rPr>
        <w:t xml:space="preserve"> </w:t>
      </w:r>
      <w:r>
        <w:rPr>
          <w:color w:val="363636"/>
        </w:rPr>
        <w:t>el</w:t>
      </w:r>
      <w:r>
        <w:rPr>
          <w:color w:val="363636"/>
          <w:spacing w:val="-6"/>
        </w:rPr>
        <w:t xml:space="preserve"> </w:t>
      </w:r>
      <w:r>
        <w:rPr>
          <w:color w:val="363636"/>
        </w:rPr>
        <w:t>evento</w:t>
      </w:r>
      <w:r>
        <w:rPr>
          <w:color w:val="363636"/>
          <w:spacing w:val="-3"/>
        </w:rPr>
        <w:t xml:space="preserve"> </w:t>
      </w:r>
      <w:r>
        <w:rPr>
          <w:b/>
          <w:color w:val="363636"/>
        </w:rPr>
        <w:t>Open</w:t>
      </w:r>
      <w:r>
        <w:rPr>
          <w:b/>
          <w:color w:val="363636"/>
          <w:spacing w:val="-5"/>
        </w:rPr>
        <w:t xml:space="preserve"> </w:t>
      </w:r>
      <w:r>
        <w:rPr>
          <w:color w:val="363636"/>
        </w:rPr>
        <w:t>del</w:t>
      </w:r>
      <w:r>
        <w:rPr>
          <w:color w:val="363636"/>
          <w:spacing w:val="-5"/>
        </w:rPr>
        <w:t xml:space="preserve"> </w:t>
      </w:r>
      <w:r>
        <w:rPr>
          <w:color w:val="363636"/>
        </w:rPr>
        <w:t>libro</w:t>
      </w:r>
      <w:r>
        <w:rPr>
          <w:color w:val="363636"/>
          <w:spacing w:val="-5"/>
        </w:rPr>
        <w:t xml:space="preserve"> </w:t>
      </w:r>
      <w:r>
        <w:rPr>
          <w:color w:val="363636"/>
        </w:rPr>
        <w:t>usando</w:t>
      </w:r>
      <w:r>
        <w:rPr>
          <w:color w:val="363636"/>
          <w:spacing w:val="-6"/>
        </w:rPr>
        <w:t xml:space="preserve"> </w:t>
      </w:r>
      <w:r>
        <w:rPr>
          <w:color w:val="363636"/>
        </w:rPr>
        <w:t>el</w:t>
      </w:r>
      <w:r>
        <w:rPr>
          <w:color w:val="363636"/>
          <w:spacing w:val="-6"/>
        </w:rPr>
        <w:t xml:space="preserve"> </w:t>
      </w:r>
      <w:r>
        <w:rPr>
          <w:color w:val="363636"/>
        </w:rPr>
        <w:t>Editor</w:t>
      </w:r>
      <w:r>
        <w:rPr>
          <w:color w:val="363636"/>
          <w:spacing w:val="-5"/>
        </w:rPr>
        <w:t xml:space="preserve"> </w:t>
      </w:r>
      <w:r>
        <w:rPr>
          <w:color w:val="363636"/>
        </w:rPr>
        <w:t>de</w:t>
      </w:r>
      <w:r>
        <w:rPr>
          <w:color w:val="363636"/>
          <w:spacing w:val="-7"/>
        </w:rPr>
        <w:t xml:space="preserve"> </w:t>
      </w:r>
      <w:r>
        <w:rPr>
          <w:color w:val="363636"/>
        </w:rPr>
        <w:t>Visual</w:t>
      </w:r>
      <w:r>
        <w:rPr>
          <w:color w:val="363636"/>
          <w:spacing w:val="-6"/>
        </w:rPr>
        <w:t xml:space="preserve"> </w:t>
      </w:r>
      <w:r>
        <w:rPr>
          <w:color w:val="363636"/>
        </w:rPr>
        <w:t>Basic.</w:t>
      </w:r>
      <w:r>
        <w:rPr>
          <w:color w:val="363636"/>
          <w:spacing w:val="-5"/>
        </w:rPr>
        <w:t xml:space="preserve"> </w:t>
      </w:r>
      <w:r>
        <w:rPr>
          <w:color w:val="363636"/>
        </w:rPr>
        <w:t>El</w:t>
      </w:r>
      <w:r>
        <w:rPr>
          <w:color w:val="363636"/>
          <w:spacing w:val="-5"/>
        </w:rPr>
        <w:t xml:space="preserve"> </w:t>
      </w:r>
      <w:r>
        <w:rPr>
          <w:color w:val="363636"/>
        </w:rPr>
        <w:t>evento</w:t>
      </w:r>
      <w:r>
        <w:rPr>
          <w:color w:val="363636"/>
          <w:spacing w:val="-2"/>
        </w:rPr>
        <w:t xml:space="preserve"> </w:t>
      </w:r>
      <w:r>
        <w:rPr>
          <w:b/>
          <w:color w:val="363636"/>
        </w:rPr>
        <w:t>Open</w:t>
      </w:r>
      <w:r>
        <w:rPr>
          <w:b/>
          <w:color w:val="363636"/>
          <w:spacing w:val="-3"/>
        </w:rPr>
        <w:t xml:space="preserve"> </w:t>
      </w:r>
      <w:r>
        <w:rPr>
          <w:color w:val="363636"/>
        </w:rPr>
        <w:t>es</w:t>
      </w:r>
      <w:r>
        <w:rPr>
          <w:color w:val="363636"/>
          <w:spacing w:val="-6"/>
        </w:rPr>
        <w:t xml:space="preserve"> </w:t>
      </w:r>
      <w:r>
        <w:rPr>
          <w:color w:val="363636"/>
        </w:rPr>
        <w:t>un evento de libro integrado que ejecuta su código de macro cada vez que se abre el</w:t>
      </w:r>
      <w:r>
        <w:rPr>
          <w:color w:val="363636"/>
          <w:spacing w:val="-12"/>
        </w:rPr>
        <w:t xml:space="preserve"> </w:t>
      </w:r>
      <w:r>
        <w:rPr>
          <w:color w:val="363636"/>
        </w:rPr>
        <w:t>libro.</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1F4D78"/>
        </w:rPr>
        <w:t>Crear una macro Auto_abrir</w:t>
      </w:r>
    </w:p>
    <w:p w:rsidR="00B11E2E" w:rsidRDefault="00B11E2E" w:rsidP="00B11E2E">
      <w:pPr>
        <w:pStyle w:val="Textoindependiente"/>
        <w:spacing w:before="9"/>
        <w:ind w:left="709"/>
        <w:jc w:val="center"/>
      </w:pPr>
    </w:p>
    <w:p w:rsidR="00B11E2E" w:rsidRDefault="00B11E2E" w:rsidP="00B11E2E">
      <w:pPr>
        <w:pStyle w:val="Prrafodelista"/>
        <w:numPr>
          <w:ilvl w:val="0"/>
          <w:numId w:val="181"/>
        </w:numPr>
        <w:tabs>
          <w:tab w:val="left" w:pos="1441"/>
        </w:tabs>
        <w:spacing w:before="1"/>
        <w:ind w:left="709"/>
        <w:jc w:val="center"/>
        <w:rPr>
          <w:sz w:val="24"/>
        </w:rPr>
      </w:pPr>
      <w:r>
        <w:rPr>
          <w:color w:val="363636"/>
          <w:sz w:val="24"/>
        </w:rPr>
        <w:t xml:space="preserve">Si la pestaña </w:t>
      </w:r>
      <w:r>
        <w:rPr>
          <w:b/>
          <w:color w:val="363636"/>
          <w:sz w:val="24"/>
        </w:rPr>
        <w:t xml:space="preserve">Programador </w:t>
      </w:r>
      <w:r>
        <w:rPr>
          <w:color w:val="363636"/>
          <w:sz w:val="24"/>
        </w:rPr>
        <w:t>no está disponible, haga lo siguiente para</w:t>
      </w:r>
      <w:r>
        <w:rPr>
          <w:color w:val="363636"/>
          <w:spacing w:val="-32"/>
          <w:sz w:val="24"/>
        </w:rPr>
        <w:t xml:space="preserve"> </w:t>
      </w:r>
      <w:r>
        <w:rPr>
          <w:color w:val="363636"/>
          <w:sz w:val="24"/>
        </w:rPr>
        <w:t>mostrarla:</w:t>
      </w:r>
    </w:p>
    <w:p w:rsidR="00B11E2E" w:rsidRDefault="00B11E2E" w:rsidP="00B11E2E">
      <w:pPr>
        <w:pStyle w:val="Prrafodelista"/>
        <w:numPr>
          <w:ilvl w:val="1"/>
          <w:numId w:val="181"/>
        </w:numPr>
        <w:tabs>
          <w:tab w:val="left" w:pos="2161"/>
        </w:tabs>
        <w:spacing w:before="2"/>
        <w:ind w:left="709" w:hanging="361"/>
        <w:jc w:val="center"/>
        <w:rPr>
          <w:sz w:val="24"/>
        </w:rPr>
      </w:pPr>
      <w:r>
        <w:rPr>
          <w:color w:val="363636"/>
          <w:sz w:val="24"/>
        </w:rPr>
        <w:t xml:space="preserve">Haga clic en la pestaña </w:t>
      </w:r>
      <w:r>
        <w:rPr>
          <w:b/>
          <w:color w:val="363636"/>
          <w:sz w:val="24"/>
        </w:rPr>
        <w:t xml:space="preserve">Archivo </w:t>
      </w:r>
      <w:r>
        <w:rPr>
          <w:color w:val="363636"/>
          <w:sz w:val="24"/>
        </w:rPr>
        <w:t>y, a continuación, elija</w:t>
      </w:r>
      <w:r>
        <w:rPr>
          <w:color w:val="363636"/>
          <w:spacing w:val="-21"/>
          <w:sz w:val="24"/>
        </w:rPr>
        <w:t xml:space="preserve"> </w:t>
      </w:r>
      <w:r>
        <w:rPr>
          <w:b/>
          <w:color w:val="363636"/>
          <w:sz w:val="24"/>
        </w:rPr>
        <w:t>Opciones</w:t>
      </w:r>
      <w:r>
        <w:rPr>
          <w:color w:val="363636"/>
          <w:sz w:val="24"/>
        </w:rPr>
        <w:t>.</w:t>
      </w:r>
    </w:p>
    <w:p w:rsidR="00B11E2E" w:rsidRDefault="00B11E2E" w:rsidP="00B11E2E">
      <w:pPr>
        <w:pStyle w:val="Prrafodelista"/>
        <w:numPr>
          <w:ilvl w:val="1"/>
          <w:numId w:val="181"/>
        </w:numPr>
        <w:tabs>
          <w:tab w:val="left" w:pos="2161"/>
        </w:tabs>
        <w:ind w:left="709" w:hanging="361"/>
        <w:jc w:val="center"/>
        <w:rPr>
          <w:sz w:val="24"/>
        </w:rPr>
      </w:pPr>
      <w:r>
        <w:rPr>
          <w:color w:val="363636"/>
          <w:sz w:val="24"/>
        </w:rPr>
        <w:t xml:space="preserve">En la categoría </w:t>
      </w:r>
      <w:r>
        <w:rPr>
          <w:b/>
          <w:color w:val="363636"/>
          <w:sz w:val="24"/>
        </w:rPr>
        <w:t>Personalizar cinta</w:t>
      </w:r>
      <w:r>
        <w:rPr>
          <w:color w:val="363636"/>
          <w:sz w:val="24"/>
        </w:rPr>
        <w:t xml:space="preserve">, en la lista </w:t>
      </w:r>
      <w:r>
        <w:rPr>
          <w:b/>
          <w:color w:val="363636"/>
          <w:sz w:val="24"/>
        </w:rPr>
        <w:t>Pestañas principales</w:t>
      </w:r>
      <w:r>
        <w:rPr>
          <w:color w:val="363636"/>
          <w:sz w:val="24"/>
        </w:rPr>
        <w:t>, active la</w:t>
      </w:r>
      <w:r>
        <w:rPr>
          <w:color w:val="363636"/>
          <w:spacing w:val="42"/>
          <w:sz w:val="24"/>
        </w:rPr>
        <w:t xml:space="preserve"> </w:t>
      </w:r>
      <w:r>
        <w:rPr>
          <w:color w:val="363636"/>
          <w:sz w:val="24"/>
        </w:rPr>
        <w:t>casilla</w:t>
      </w:r>
    </w:p>
    <w:p w:rsidR="00B11E2E" w:rsidRDefault="00B11E2E" w:rsidP="00B11E2E">
      <w:pPr>
        <w:ind w:left="709"/>
        <w:jc w:val="center"/>
        <w:rPr>
          <w:sz w:val="24"/>
        </w:rPr>
      </w:pPr>
      <w:r>
        <w:rPr>
          <w:b/>
          <w:color w:val="363636"/>
          <w:sz w:val="24"/>
        </w:rPr>
        <w:t xml:space="preserve">Programador </w:t>
      </w:r>
      <w:r>
        <w:rPr>
          <w:color w:val="363636"/>
          <w:sz w:val="24"/>
        </w:rPr>
        <w:t xml:space="preserve">y, a continuación, haga clic en </w:t>
      </w:r>
      <w:r>
        <w:rPr>
          <w:b/>
          <w:color w:val="363636"/>
          <w:sz w:val="24"/>
        </w:rPr>
        <w:t>Aceptar</w:t>
      </w:r>
      <w:r>
        <w:rPr>
          <w:color w:val="363636"/>
          <w:sz w:val="24"/>
        </w:rPr>
        <w:t>.</w:t>
      </w:r>
    </w:p>
    <w:p w:rsidR="00B11E2E" w:rsidRDefault="00B11E2E" w:rsidP="00B11E2E">
      <w:pPr>
        <w:pStyle w:val="Prrafodelista"/>
        <w:numPr>
          <w:ilvl w:val="0"/>
          <w:numId w:val="181"/>
        </w:numPr>
        <w:tabs>
          <w:tab w:val="left" w:pos="1441"/>
        </w:tabs>
        <w:ind w:left="709" w:right="722"/>
        <w:jc w:val="center"/>
        <w:rPr>
          <w:sz w:val="24"/>
        </w:rPr>
      </w:pPr>
      <w:r>
        <w:rPr>
          <w:color w:val="363636"/>
          <w:sz w:val="24"/>
        </w:rPr>
        <w:t>Si recibe un mensaje de advertencia sobre macros, necesitará establecer el nivel de seguridad temporalmente para habilitar todas las</w:t>
      </w:r>
      <w:r>
        <w:rPr>
          <w:color w:val="363636"/>
          <w:spacing w:val="-4"/>
          <w:sz w:val="24"/>
        </w:rPr>
        <w:t xml:space="preserve"> </w:t>
      </w:r>
      <w:r>
        <w:rPr>
          <w:color w:val="363636"/>
          <w:sz w:val="24"/>
        </w:rPr>
        <w:t>macros.</w:t>
      </w:r>
    </w:p>
    <w:p w:rsidR="00B11E2E" w:rsidRDefault="00B11E2E" w:rsidP="00B11E2E">
      <w:pPr>
        <w:pStyle w:val="Prrafodelista"/>
        <w:numPr>
          <w:ilvl w:val="1"/>
          <w:numId w:val="181"/>
        </w:numPr>
        <w:tabs>
          <w:tab w:val="left" w:pos="2161"/>
        </w:tabs>
        <w:spacing w:line="293" w:lineRule="exact"/>
        <w:ind w:left="709" w:hanging="361"/>
        <w:jc w:val="center"/>
        <w:rPr>
          <w:sz w:val="24"/>
        </w:rPr>
      </w:pPr>
      <w:r>
        <w:rPr>
          <w:color w:val="363636"/>
          <w:sz w:val="24"/>
        </w:rPr>
        <w:t>En</w:t>
      </w:r>
      <w:r>
        <w:rPr>
          <w:color w:val="363636"/>
          <w:spacing w:val="22"/>
          <w:sz w:val="24"/>
        </w:rPr>
        <w:t xml:space="preserve"> </w:t>
      </w:r>
      <w:r>
        <w:rPr>
          <w:color w:val="363636"/>
          <w:sz w:val="24"/>
        </w:rPr>
        <w:t>la</w:t>
      </w:r>
      <w:r>
        <w:rPr>
          <w:color w:val="363636"/>
          <w:spacing w:val="19"/>
          <w:sz w:val="24"/>
        </w:rPr>
        <w:t xml:space="preserve"> </w:t>
      </w:r>
      <w:r>
        <w:rPr>
          <w:color w:val="363636"/>
          <w:sz w:val="24"/>
        </w:rPr>
        <w:t>pestaña</w:t>
      </w:r>
      <w:r>
        <w:rPr>
          <w:color w:val="363636"/>
          <w:spacing w:val="24"/>
          <w:sz w:val="24"/>
        </w:rPr>
        <w:t xml:space="preserve"> </w:t>
      </w:r>
      <w:r>
        <w:rPr>
          <w:b/>
          <w:color w:val="363636"/>
          <w:sz w:val="24"/>
        </w:rPr>
        <w:t>Programador</w:t>
      </w:r>
      <w:r>
        <w:rPr>
          <w:color w:val="363636"/>
          <w:sz w:val="24"/>
        </w:rPr>
        <w:t>,</w:t>
      </w:r>
      <w:r>
        <w:rPr>
          <w:color w:val="363636"/>
          <w:spacing w:val="19"/>
          <w:sz w:val="24"/>
        </w:rPr>
        <w:t xml:space="preserve"> </w:t>
      </w:r>
      <w:r>
        <w:rPr>
          <w:color w:val="363636"/>
          <w:sz w:val="24"/>
        </w:rPr>
        <w:t>en</w:t>
      </w:r>
      <w:r>
        <w:rPr>
          <w:color w:val="363636"/>
          <w:spacing w:val="21"/>
          <w:sz w:val="24"/>
        </w:rPr>
        <w:t xml:space="preserve"> </w:t>
      </w:r>
      <w:r>
        <w:rPr>
          <w:color w:val="363636"/>
          <w:sz w:val="24"/>
        </w:rPr>
        <w:t>el</w:t>
      </w:r>
      <w:r>
        <w:rPr>
          <w:color w:val="363636"/>
          <w:spacing w:val="21"/>
          <w:sz w:val="24"/>
        </w:rPr>
        <w:t xml:space="preserve"> </w:t>
      </w:r>
      <w:r>
        <w:rPr>
          <w:color w:val="363636"/>
          <w:sz w:val="24"/>
        </w:rPr>
        <w:t>grupo</w:t>
      </w:r>
      <w:r>
        <w:rPr>
          <w:color w:val="363636"/>
          <w:spacing w:val="23"/>
          <w:sz w:val="24"/>
        </w:rPr>
        <w:t xml:space="preserve"> </w:t>
      </w:r>
      <w:r>
        <w:rPr>
          <w:b/>
          <w:color w:val="363636"/>
          <w:sz w:val="24"/>
        </w:rPr>
        <w:t>Código</w:t>
      </w:r>
      <w:r>
        <w:rPr>
          <w:color w:val="363636"/>
          <w:sz w:val="24"/>
        </w:rPr>
        <w:t>,</w:t>
      </w:r>
      <w:r>
        <w:rPr>
          <w:color w:val="363636"/>
          <w:spacing w:val="21"/>
          <w:sz w:val="24"/>
        </w:rPr>
        <w:t xml:space="preserve"> </w:t>
      </w:r>
      <w:r>
        <w:rPr>
          <w:color w:val="363636"/>
          <w:sz w:val="24"/>
        </w:rPr>
        <w:t>haga</w:t>
      </w:r>
      <w:r>
        <w:rPr>
          <w:color w:val="363636"/>
          <w:spacing w:val="20"/>
          <w:sz w:val="24"/>
        </w:rPr>
        <w:t xml:space="preserve"> </w:t>
      </w:r>
      <w:r>
        <w:rPr>
          <w:color w:val="363636"/>
          <w:sz w:val="24"/>
        </w:rPr>
        <w:t>clic</w:t>
      </w:r>
      <w:r>
        <w:rPr>
          <w:color w:val="363636"/>
          <w:spacing w:val="20"/>
          <w:sz w:val="24"/>
        </w:rPr>
        <w:t xml:space="preserve"> </w:t>
      </w:r>
      <w:r>
        <w:rPr>
          <w:color w:val="363636"/>
          <w:sz w:val="24"/>
        </w:rPr>
        <w:t>en</w:t>
      </w:r>
      <w:r>
        <w:rPr>
          <w:color w:val="363636"/>
          <w:spacing w:val="22"/>
          <w:sz w:val="24"/>
        </w:rPr>
        <w:t xml:space="preserve"> </w:t>
      </w:r>
      <w:r>
        <w:rPr>
          <w:color w:val="363636"/>
          <w:sz w:val="24"/>
        </w:rPr>
        <w:t>Seguridad</w:t>
      </w:r>
      <w:r>
        <w:rPr>
          <w:color w:val="363636"/>
          <w:spacing w:val="21"/>
          <w:sz w:val="24"/>
        </w:rPr>
        <w:t xml:space="preserve"> </w:t>
      </w:r>
      <w:r>
        <w:rPr>
          <w:color w:val="363636"/>
          <w:sz w:val="24"/>
        </w:rPr>
        <w:t>de</w:t>
      </w:r>
      <w:r>
        <w:rPr>
          <w:color w:val="363636"/>
          <w:spacing w:val="19"/>
          <w:sz w:val="24"/>
        </w:rPr>
        <w:t xml:space="preserve"> </w:t>
      </w:r>
      <w:r>
        <w:rPr>
          <w:color w:val="363636"/>
          <w:sz w:val="24"/>
        </w:rPr>
        <w:t>macros.</w:t>
      </w:r>
    </w:p>
    <w:p w:rsidR="00B11E2E" w:rsidRDefault="00B11E2E" w:rsidP="00B11E2E">
      <w:pPr>
        <w:pStyle w:val="Textoindependiente"/>
        <w:ind w:left="709"/>
        <w:jc w:val="center"/>
        <w:rPr>
          <w:sz w:val="20"/>
        </w:rPr>
      </w:pPr>
      <w:r>
        <w:rPr>
          <w:noProof/>
          <w:sz w:val="20"/>
          <w:lang w:val="es-MX" w:eastAsia="es-MX"/>
        </w:rPr>
        <w:drawing>
          <wp:inline distT="0" distB="0" distL="0" distR="0" wp14:anchorId="15249034" wp14:editId="36BCE8F8">
            <wp:extent cx="2400300" cy="876300"/>
            <wp:effectExtent l="0" t="0" r="0" b="0"/>
            <wp:docPr id="817" name="image290.jpeg" descr="Grupo Código en la pestaña Programador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290.jpeg"/>
                    <pic:cNvPicPr/>
                  </pic:nvPicPr>
                  <pic:blipFill>
                    <a:blip r:embed="rId685" cstate="print"/>
                    <a:stretch>
                      <a:fillRect/>
                    </a:stretch>
                  </pic:blipFill>
                  <pic:spPr>
                    <a:xfrm>
                      <a:off x="0" y="0"/>
                      <a:ext cx="2400300" cy="876300"/>
                    </a:xfrm>
                    <a:prstGeom prst="rect">
                      <a:avLst/>
                    </a:prstGeom>
                  </pic:spPr>
                </pic:pic>
              </a:graphicData>
            </a:graphic>
          </wp:inline>
        </w:drawing>
      </w:r>
    </w:p>
    <w:p w:rsidR="00B11E2E" w:rsidRDefault="00B11E2E" w:rsidP="00B11E2E">
      <w:pPr>
        <w:pStyle w:val="Prrafodelista"/>
        <w:numPr>
          <w:ilvl w:val="1"/>
          <w:numId w:val="181"/>
        </w:numPr>
        <w:tabs>
          <w:tab w:val="left" w:pos="2161"/>
        </w:tabs>
        <w:ind w:left="709" w:right="1363"/>
        <w:jc w:val="center"/>
        <w:rPr>
          <w:sz w:val="24"/>
        </w:rPr>
      </w:pPr>
      <w:r>
        <w:rPr>
          <w:color w:val="363636"/>
          <w:sz w:val="24"/>
        </w:rPr>
        <w:t xml:space="preserve">En la categoría </w:t>
      </w:r>
      <w:r>
        <w:rPr>
          <w:b/>
          <w:color w:val="363636"/>
          <w:sz w:val="24"/>
        </w:rPr>
        <w:t>Configuración de macros</w:t>
      </w:r>
      <w:r>
        <w:rPr>
          <w:color w:val="363636"/>
          <w:sz w:val="24"/>
        </w:rPr>
        <w:t xml:space="preserve">, bajo </w:t>
      </w:r>
      <w:r>
        <w:rPr>
          <w:b/>
          <w:color w:val="363636"/>
          <w:sz w:val="24"/>
        </w:rPr>
        <w:t>Configuración de macros</w:t>
      </w:r>
      <w:r>
        <w:rPr>
          <w:color w:val="363636"/>
          <w:sz w:val="24"/>
        </w:rPr>
        <w:t xml:space="preserve">, haga clic en </w:t>
      </w:r>
      <w:r>
        <w:rPr>
          <w:b/>
          <w:color w:val="363636"/>
          <w:sz w:val="24"/>
        </w:rPr>
        <w:t xml:space="preserve">Habilitar todas las macros (no recomendado; puede ejecutarse código posiblemente peligroso) </w:t>
      </w:r>
      <w:r>
        <w:rPr>
          <w:color w:val="363636"/>
          <w:sz w:val="24"/>
        </w:rPr>
        <w:t>y, a continuación,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Textoindependiente"/>
        <w:tabs>
          <w:tab w:val="left" w:pos="2868"/>
        </w:tabs>
        <w:spacing w:before="2"/>
        <w:ind w:left="709" w:right="730"/>
        <w:jc w:val="center"/>
      </w:pPr>
      <w:r>
        <w:rPr>
          <w:b/>
          <w:color w:val="363636"/>
        </w:rPr>
        <w:t>Nota</w:t>
      </w:r>
      <w:r>
        <w:rPr>
          <w:b/>
          <w:color w:val="363636"/>
        </w:rPr>
        <w:tab/>
      </w:r>
      <w:r>
        <w:rPr>
          <w:color w:val="363636"/>
        </w:rPr>
        <w:t>Para ayudar a evitar que se ejecute código potencialmente peligroso,</w:t>
      </w:r>
      <w:r>
        <w:rPr>
          <w:color w:val="363636"/>
          <w:spacing w:val="-36"/>
        </w:rPr>
        <w:t xml:space="preserve"> </w:t>
      </w:r>
      <w:r>
        <w:rPr>
          <w:color w:val="363636"/>
        </w:rPr>
        <w:t>recomendamos que vuelva a cualquiera de las configuraciones que deshabilitan todas las macros cuando termine de trabajar con las</w:t>
      </w:r>
      <w:r>
        <w:rPr>
          <w:color w:val="363636"/>
          <w:spacing w:val="-1"/>
        </w:rPr>
        <w:t xml:space="preserve"> </w:t>
      </w:r>
      <w:r>
        <w:rPr>
          <w:color w:val="363636"/>
        </w:rPr>
        <w:t>macros.</w:t>
      </w:r>
    </w:p>
    <w:p w:rsidR="00B11E2E" w:rsidRDefault="00B11E2E" w:rsidP="00B11E2E">
      <w:pPr>
        <w:pStyle w:val="Prrafodelista"/>
        <w:numPr>
          <w:ilvl w:val="0"/>
          <w:numId w:val="181"/>
        </w:numPr>
        <w:tabs>
          <w:tab w:val="left" w:pos="1441"/>
        </w:tabs>
        <w:spacing w:line="292" w:lineRule="exact"/>
        <w:ind w:left="709"/>
        <w:jc w:val="center"/>
        <w:rPr>
          <w:sz w:val="24"/>
        </w:rPr>
      </w:pPr>
      <w:r>
        <w:rPr>
          <w:color w:val="363636"/>
          <w:sz w:val="24"/>
        </w:rPr>
        <w:t>Si desea guardar la macro con un libro determinado, abra primero ese</w:t>
      </w:r>
      <w:r>
        <w:rPr>
          <w:color w:val="363636"/>
          <w:spacing w:val="-29"/>
          <w:sz w:val="24"/>
        </w:rPr>
        <w:t xml:space="preserve"> </w:t>
      </w:r>
      <w:r>
        <w:rPr>
          <w:color w:val="363636"/>
          <w:sz w:val="24"/>
        </w:rPr>
        <w:t>libro.</w:t>
      </w:r>
    </w:p>
    <w:p w:rsidR="00B11E2E" w:rsidRDefault="00B11E2E" w:rsidP="00B11E2E">
      <w:pPr>
        <w:pStyle w:val="Prrafodelista"/>
        <w:numPr>
          <w:ilvl w:val="0"/>
          <w:numId w:val="181"/>
        </w:numPr>
        <w:tabs>
          <w:tab w:val="left" w:pos="1441"/>
        </w:tabs>
        <w:ind w:left="709"/>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xml:space="preserve">, haga clic en </w:t>
      </w:r>
      <w:r>
        <w:rPr>
          <w:b/>
          <w:color w:val="363636"/>
          <w:sz w:val="24"/>
        </w:rPr>
        <w:t>Grabar</w:t>
      </w:r>
      <w:r>
        <w:rPr>
          <w:b/>
          <w:color w:val="363636"/>
          <w:spacing w:val="-22"/>
          <w:sz w:val="24"/>
        </w:rPr>
        <w:t xml:space="preserve"> </w:t>
      </w:r>
      <w:r>
        <w:rPr>
          <w:b/>
          <w:color w:val="363636"/>
          <w:sz w:val="24"/>
        </w:rPr>
        <w:t>macro</w:t>
      </w:r>
      <w:r>
        <w:rPr>
          <w:color w:val="363636"/>
          <w:sz w:val="24"/>
        </w:rPr>
        <w:t>.</w:t>
      </w:r>
    </w:p>
    <w:p w:rsidR="00B11E2E" w:rsidRDefault="00B11E2E" w:rsidP="00B11E2E">
      <w:pPr>
        <w:pStyle w:val="Prrafodelista"/>
        <w:numPr>
          <w:ilvl w:val="0"/>
          <w:numId w:val="181"/>
        </w:numPr>
        <w:tabs>
          <w:tab w:val="left" w:pos="1441"/>
        </w:tabs>
        <w:ind w:left="709"/>
        <w:jc w:val="center"/>
        <w:rPr>
          <w:sz w:val="24"/>
        </w:rPr>
      </w:pPr>
      <w:r>
        <w:rPr>
          <w:color w:val="363636"/>
          <w:sz w:val="24"/>
        </w:rPr>
        <w:t xml:space="preserve">En el cuadro </w:t>
      </w:r>
      <w:r>
        <w:rPr>
          <w:b/>
          <w:color w:val="363636"/>
          <w:sz w:val="24"/>
        </w:rPr>
        <w:t>Nombre de la macro</w:t>
      </w:r>
      <w:r>
        <w:rPr>
          <w:color w:val="363636"/>
          <w:sz w:val="24"/>
        </w:rPr>
        <w:t>, escriba</w:t>
      </w:r>
      <w:r>
        <w:rPr>
          <w:color w:val="363636"/>
          <w:spacing w:val="-4"/>
          <w:sz w:val="24"/>
        </w:rPr>
        <w:t xml:space="preserve"> </w:t>
      </w:r>
      <w:r>
        <w:rPr>
          <w:b/>
          <w:color w:val="363636"/>
          <w:sz w:val="24"/>
        </w:rPr>
        <w:t>Auto_abrir</w:t>
      </w:r>
      <w:r>
        <w:rPr>
          <w:color w:val="363636"/>
          <w:sz w:val="24"/>
        </w:rPr>
        <w:t>.</w:t>
      </w:r>
    </w:p>
    <w:p w:rsidR="00B11E2E" w:rsidRDefault="00B11E2E" w:rsidP="00B11E2E">
      <w:pPr>
        <w:pStyle w:val="Prrafodelista"/>
        <w:numPr>
          <w:ilvl w:val="0"/>
          <w:numId w:val="181"/>
        </w:numPr>
        <w:tabs>
          <w:tab w:val="left" w:pos="1441"/>
        </w:tabs>
        <w:ind w:left="709" w:right="715"/>
        <w:jc w:val="center"/>
        <w:rPr>
          <w:sz w:val="24"/>
        </w:rPr>
      </w:pPr>
      <w:r>
        <w:rPr>
          <w:color w:val="363636"/>
          <w:sz w:val="24"/>
        </w:rPr>
        <w:t xml:space="preserve">En la lista  </w:t>
      </w:r>
      <w:r>
        <w:rPr>
          <w:b/>
          <w:color w:val="363636"/>
          <w:sz w:val="24"/>
        </w:rPr>
        <w:t>Guardar  macro  en</w:t>
      </w:r>
      <w:r>
        <w:rPr>
          <w:color w:val="363636"/>
          <w:sz w:val="24"/>
        </w:rPr>
        <w:t xml:space="preserve">,  seleccione  el  libro  donde  desea  almacenar  la  macro.  </w:t>
      </w:r>
      <w:r>
        <w:rPr>
          <w:b/>
          <w:color w:val="363636"/>
          <w:sz w:val="24"/>
        </w:rPr>
        <w:t xml:space="preserve">Sugerencia </w:t>
      </w:r>
      <w:r>
        <w:rPr>
          <w:color w:val="363636"/>
          <w:sz w:val="24"/>
        </w:rPr>
        <w:t xml:space="preserve">Si quiere que una macro esté disponible cuando use Excel, seleccione </w:t>
      </w:r>
      <w:r>
        <w:rPr>
          <w:b/>
          <w:color w:val="363636"/>
          <w:sz w:val="24"/>
        </w:rPr>
        <w:t>Libro de macros personal</w:t>
      </w:r>
      <w:r>
        <w:rPr>
          <w:color w:val="363636"/>
          <w:sz w:val="24"/>
        </w:rPr>
        <w:t>.</w:t>
      </w:r>
      <w:r>
        <w:rPr>
          <w:color w:val="363636"/>
          <w:spacing w:val="-6"/>
          <w:sz w:val="24"/>
        </w:rPr>
        <w:t xml:space="preserve"> </w:t>
      </w:r>
      <w:r>
        <w:rPr>
          <w:color w:val="363636"/>
          <w:sz w:val="24"/>
        </w:rPr>
        <w:t>Al</w:t>
      </w:r>
      <w:r>
        <w:rPr>
          <w:color w:val="363636"/>
          <w:spacing w:val="-5"/>
          <w:sz w:val="24"/>
        </w:rPr>
        <w:t xml:space="preserve"> </w:t>
      </w:r>
      <w:r>
        <w:rPr>
          <w:color w:val="363636"/>
          <w:sz w:val="24"/>
        </w:rPr>
        <w:t>seleccionar</w:t>
      </w:r>
      <w:r>
        <w:rPr>
          <w:color w:val="363636"/>
          <w:spacing w:val="-6"/>
          <w:sz w:val="24"/>
        </w:rPr>
        <w:t xml:space="preserve"> </w:t>
      </w:r>
      <w:r>
        <w:rPr>
          <w:color w:val="363636"/>
          <w:sz w:val="24"/>
        </w:rPr>
        <w:t>esta</w:t>
      </w:r>
      <w:r>
        <w:rPr>
          <w:color w:val="363636"/>
          <w:spacing w:val="-5"/>
          <w:sz w:val="24"/>
        </w:rPr>
        <w:t xml:space="preserve"> </w:t>
      </w:r>
      <w:r>
        <w:rPr>
          <w:color w:val="363636"/>
          <w:sz w:val="24"/>
        </w:rPr>
        <w:t>opción,</w:t>
      </w:r>
      <w:r>
        <w:rPr>
          <w:color w:val="363636"/>
          <w:spacing w:val="-6"/>
          <w:sz w:val="24"/>
        </w:rPr>
        <w:t xml:space="preserve"> </w:t>
      </w:r>
      <w:r>
        <w:rPr>
          <w:color w:val="363636"/>
          <w:sz w:val="24"/>
        </w:rPr>
        <w:t>Excel</w:t>
      </w:r>
      <w:r>
        <w:rPr>
          <w:color w:val="363636"/>
          <w:spacing w:val="-4"/>
          <w:sz w:val="24"/>
        </w:rPr>
        <w:t xml:space="preserve"> </w:t>
      </w:r>
      <w:r>
        <w:rPr>
          <w:color w:val="363636"/>
          <w:sz w:val="24"/>
        </w:rPr>
        <w:t>crea</w:t>
      </w:r>
      <w:r>
        <w:rPr>
          <w:color w:val="363636"/>
          <w:spacing w:val="-6"/>
          <w:sz w:val="24"/>
        </w:rPr>
        <w:t xml:space="preserve"> </w:t>
      </w:r>
      <w:r>
        <w:rPr>
          <w:color w:val="363636"/>
          <w:sz w:val="24"/>
        </w:rPr>
        <w:t>un</w:t>
      </w:r>
      <w:r>
        <w:rPr>
          <w:color w:val="363636"/>
          <w:spacing w:val="-4"/>
          <w:sz w:val="24"/>
        </w:rPr>
        <w:t xml:space="preserve"> </w:t>
      </w:r>
      <w:r>
        <w:rPr>
          <w:color w:val="363636"/>
          <w:sz w:val="24"/>
        </w:rPr>
        <w:t>libro</w:t>
      </w:r>
      <w:r>
        <w:rPr>
          <w:color w:val="363636"/>
          <w:spacing w:val="-3"/>
          <w:sz w:val="24"/>
        </w:rPr>
        <w:t xml:space="preserve"> </w:t>
      </w:r>
      <w:r>
        <w:rPr>
          <w:color w:val="363636"/>
          <w:sz w:val="24"/>
        </w:rPr>
        <w:t>oculto</w:t>
      </w:r>
      <w:r>
        <w:rPr>
          <w:color w:val="363636"/>
          <w:spacing w:val="-7"/>
          <w:sz w:val="24"/>
        </w:rPr>
        <w:t xml:space="preserve"> </w:t>
      </w:r>
      <w:r>
        <w:rPr>
          <w:color w:val="363636"/>
          <w:sz w:val="24"/>
        </w:rPr>
        <w:t>de</w:t>
      </w:r>
      <w:r>
        <w:rPr>
          <w:color w:val="363636"/>
          <w:spacing w:val="-4"/>
          <w:sz w:val="24"/>
        </w:rPr>
        <w:t xml:space="preserve"> </w:t>
      </w:r>
      <w:r>
        <w:rPr>
          <w:color w:val="363636"/>
          <w:sz w:val="24"/>
        </w:rPr>
        <w:t>macros</w:t>
      </w:r>
      <w:r>
        <w:rPr>
          <w:color w:val="363636"/>
          <w:spacing w:val="-9"/>
          <w:sz w:val="24"/>
        </w:rPr>
        <w:t xml:space="preserve"> </w:t>
      </w:r>
      <w:r>
        <w:rPr>
          <w:color w:val="363636"/>
          <w:sz w:val="24"/>
        </w:rPr>
        <w:t>personal</w:t>
      </w:r>
      <w:r>
        <w:rPr>
          <w:color w:val="363636"/>
          <w:spacing w:val="-4"/>
          <w:sz w:val="24"/>
        </w:rPr>
        <w:t xml:space="preserve"> </w:t>
      </w:r>
      <w:r>
        <w:rPr>
          <w:color w:val="363636"/>
          <w:sz w:val="24"/>
        </w:rPr>
        <w:t>(Personal.xlsb),</w:t>
      </w:r>
      <w:r>
        <w:rPr>
          <w:color w:val="363636"/>
          <w:spacing w:val="-4"/>
          <w:sz w:val="24"/>
        </w:rPr>
        <w:t xml:space="preserve"> </w:t>
      </w:r>
      <w:r>
        <w:rPr>
          <w:color w:val="363636"/>
          <w:sz w:val="24"/>
        </w:rPr>
        <w:t>si aún no existe, y guarda la macro</w:t>
      </w:r>
      <w:r>
        <w:rPr>
          <w:color w:val="363636"/>
          <w:spacing w:val="-5"/>
          <w:sz w:val="24"/>
        </w:rPr>
        <w:t xml:space="preserve"> </w:t>
      </w:r>
      <w:r>
        <w:rPr>
          <w:color w:val="363636"/>
          <w:sz w:val="24"/>
        </w:rPr>
        <w:t>allí.</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7"/>
        <w:jc w:val="center"/>
      </w:pPr>
      <w:r>
        <w:rPr>
          <w:color w:val="363636"/>
        </w:rPr>
        <w:t>En Windows 7, Personal.xlsb se guarda en n C:\Usuarios\</w:t>
      </w:r>
      <w:r>
        <w:rPr>
          <w:i/>
          <w:color w:val="363636"/>
        </w:rPr>
        <w:t>nombre de usuario</w:t>
      </w:r>
      <w:r>
        <w:rPr>
          <w:color w:val="363636"/>
        </w:rPr>
        <w:t>\AppData\Roaming\Microsoft\Excel\XLStart. En Windows Vista, este libro se guarda en la carpeta C:\Usuarios\nombre de usuario\AppData\Local\Microsoft\Excel\XLStart. Si no lo encuentra aquí, es posible que se haya guardado en la subcarpeta Roaming, en lugar de en Local. Los libros almacenados en la  carpeta XLStart se abren automáticamente al iniciar</w:t>
      </w:r>
      <w:r>
        <w:rPr>
          <w:color w:val="363636"/>
          <w:spacing w:val="-9"/>
        </w:rPr>
        <w:t xml:space="preserve"> </w:t>
      </w:r>
      <w:r>
        <w:rPr>
          <w:color w:val="363636"/>
        </w:rPr>
        <w:t>Excel.</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jc w:val="center"/>
      </w:pPr>
      <w:r>
        <w:rPr>
          <w:color w:val="363636"/>
        </w:rPr>
        <w:t>Si desea que se inicie automáticamente una macro del libro de macros personal en otro libro, también debe guardar ese libro en la carpeta XLStart, de forma que ambos libros se abran cuando se inicie Excel.</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180"/>
        </w:numPr>
        <w:tabs>
          <w:tab w:val="left" w:pos="1441"/>
        </w:tabs>
        <w:ind w:left="709"/>
        <w:jc w:val="center"/>
        <w:rPr>
          <w:sz w:val="24"/>
        </w:rPr>
      </w:pPr>
      <w:r>
        <w:rPr>
          <w:color w:val="363636"/>
          <w:sz w:val="24"/>
        </w:rPr>
        <w:t xml:space="preserve">Haga clic en </w:t>
      </w:r>
      <w:r>
        <w:rPr>
          <w:b/>
          <w:color w:val="363636"/>
          <w:sz w:val="24"/>
        </w:rPr>
        <w:t xml:space="preserve">Aceptar </w:t>
      </w:r>
      <w:r>
        <w:rPr>
          <w:color w:val="363636"/>
          <w:sz w:val="24"/>
        </w:rPr>
        <w:t>y realice las acciones que desea</w:t>
      </w:r>
      <w:r>
        <w:rPr>
          <w:color w:val="363636"/>
          <w:spacing w:val="-4"/>
          <w:sz w:val="24"/>
        </w:rPr>
        <w:t xml:space="preserve"> </w:t>
      </w:r>
      <w:r>
        <w:rPr>
          <w:color w:val="363636"/>
          <w:sz w:val="24"/>
        </w:rPr>
        <w:t>grabar.</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180"/>
        </w:numPr>
        <w:tabs>
          <w:tab w:val="left" w:pos="1441"/>
        </w:tabs>
        <w:spacing w:before="41"/>
        <w:ind w:left="709" w:right="830"/>
        <w:jc w:val="center"/>
        <w:rPr>
          <w:sz w:val="24"/>
        </w:rPr>
      </w:pPr>
      <w:r>
        <w:rPr>
          <w:color w:val="363636"/>
          <w:sz w:val="24"/>
        </w:rPr>
        <w:lastRenderedPageBreak/>
        <w:t xml:space="preserve">Cuando haya grabado todas las acciones, en la pestaña </w:t>
      </w:r>
      <w:r>
        <w:rPr>
          <w:b/>
          <w:color w:val="363636"/>
          <w:sz w:val="24"/>
        </w:rPr>
        <w:t>Programador</w:t>
      </w:r>
      <w:r>
        <w:rPr>
          <w:color w:val="363636"/>
          <w:sz w:val="24"/>
        </w:rPr>
        <w:t xml:space="preserve">, en el grupo </w:t>
      </w:r>
      <w:r>
        <w:rPr>
          <w:b/>
          <w:color w:val="363636"/>
          <w:sz w:val="24"/>
        </w:rPr>
        <w:t>Código</w:t>
      </w:r>
      <w:r>
        <w:rPr>
          <w:color w:val="363636"/>
          <w:sz w:val="24"/>
        </w:rPr>
        <w:t xml:space="preserve">, haga clic en </w:t>
      </w:r>
      <w:r>
        <w:rPr>
          <w:b/>
          <w:color w:val="363636"/>
          <w:sz w:val="24"/>
        </w:rPr>
        <w:t>Detener grabación</w:t>
      </w:r>
      <w:r>
        <w:rPr>
          <w:b/>
          <w:color w:val="363636"/>
          <w:spacing w:val="-7"/>
          <w:sz w:val="24"/>
        </w:rPr>
        <w:t xml:space="preserve"> </w:t>
      </w:r>
      <w:r>
        <w:rPr>
          <w:b/>
          <w:noProof/>
          <w:color w:val="363636"/>
          <w:spacing w:val="-2"/>
          <w:sz w:val="24"/>
          <w:lang w:val="es-MX" w:eastAsia="es-MX"/>
        </w:rPr>
        <w:drawing>
          <wp:inline distT="0" distB="0" distL="0" distR="0" wp14:anchorId="08422FEA" wp14:editId="6E34D1DD">
            <wp:extent cx="199644" cy="190500"/>
            <wp:effectExtent l="0" t="0" r="0" b="0"/>
            <wp:docPr id="819" name="image291.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291.png"/>
                    <pic:cNvPicPr/>
                  </pic:nvPicPr>
                  <pic:blipFill>
                    <a:blip r:embed="rId686"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tabs>
          <w:tab w:val="left" w:pos="2748"/>
        </w:tabs>
        <w:spacing w:before="2" w:line="237" w:lineRule="auto"/>
        <w:ind w:left="709" w:right="1091"/>
        <w:jc w:val="center"/>
        <w:rPr>
          <w:sz w:val="24"/>
        </w:rPr>
      </w:pPr>
      <w:r>
        <w:rPr>
          <w:b/>
          <w:color w:val="363636"/>
          <w:sz w:val="24"/>
        </w:rPr>
        <w:t>Sugerencia</w:t>
      </w:r>
      <w:r>
        <w:rPr>
          <w:b/>
          <w:color w:val="363636"/>
          <w:sz w:val="24"/>
        </w:rPr>
        <w:tab/>
      </w:r>
      <w:r>
        <w:rPr>
          <w:color w:val="363636"/>
          <w:sz w:val="24"/>
        </w:rPr>
        <w:t xml:space="preserve">También puede hacer clic en </w:t>
      </w:r>
      <w:r>
        <w:rPr>
          <w:b/>
          <w:color w:val="363636"/>
          <w:sz w:val="24"/>
        </w:rPr>
        <w:t xml:space="preserve">Detener grabación </w:t>
      </w:r>
      <w:r>
        <w:rPr>
          <w:color w:val="363636"/>
          <w:sz w:val="24"/>
        </w:rPr>
        <w:t>en el lado izquierdo de la barra de estado.</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907072" behindDoc="0" locked="0" layoutInCell="1" allowOverlap="1" wp14:anchorId="7B63EB6A" wp14:editId="434B4382">
            <wp:simplePos x="0" y="0"/>
            <wp:positionH relativeFrom="page">
              <wp:posOffset>457200</wp:posOffset>
            </wp:positionH>
            <wp:positionV relativeFrom="paragraph">
              <wp:posOffset>181038</wp:posOffset>
            </wp:positionV>
            <wp:extent cx="2509837" cy="890587"/>
            <wp:effectExtent l="0" t="0" r="0" b="0"/>
            <wp:wrapTopAndBottom/>
            <wp:docPr id="821" name="image293.png" descr="Botón Detener grabación en el lado inferior izquierdo de la hoja de cálculo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293.png"/>
                    <pic:cNvPicPr/>
                  </pic:nvPicPr>
                  <pic:blipFill>
                    <a:blip r:embed="rId698" cstate="print"/>
                    <a:stretch>
                      <a:fillRect/>
                    </a:stretch>
                  </pic:blipFill>
                  <pic:spPr>
                    <a:xfrm>
                      <a:off x="0" y="0"/>
                      <a:ext cx="2509837" cy="890587"/>
                    </a:xfrm>
                    <a:prstGeom prst="rect">
                      <a:avLst/>
                    </a:prstGeom>
                  </pic:spPr>
                </pic:pic>
              </a:graphicData>
            </a:graphic>
          </wp:anchor>
        </w:drawing>
      </w:r>
    </w:p>
    <w:p w:rsidR="00B11E2E" w:rsidRDefault="00B11E2E" w:rsidP="00B11E2E">
      <w:pPr>
        <w:pStyle w:val="Textoindependiente"/>
        <w:spacing w:before="11"/>
        <w:ind w:left="709"/>
        <w:jc w:val="center"/>
        <w:rPr>
          <w:sz w:val="20"/>
        </w:rPr>
      </w:pPr>
    </w:p>
    <w:p w:rsidR="00B11E2E" w:rsidRDefault="00B11E2E" w:rsidP="00B11E2E">
      <w:pPr>
        <w:pStyle w:val="Textoindependiente"/>
        <w:ind w:left="709"/>
        <w:jc w:val="center"/>
      </w:pPr>
      <w:r>
        <w:rPr>
          <w:color w:val="363636"/>
        </w:rPr>
        <w:t>Notas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5"/>
        </w:numPr>
        <w:tabs>
          <w:tab w:val="left" w:pos="1441"/>
        </w:tabs>
        <w:ind w:left="709" w:right="718"/>
        <w:jc w:val="center"/>
        <w:rPr>
          <w:sz w:val="24"/>
        </w:rPr>
      </w:pPr>
      <w:r>
        <w:rPr>
          <w:color w:val="363636"/>
          <w:sz w:val="24"/>
        </w:rPr>
        <w:t xml:space="preserve">Si en el paso 6 eligió guardar la macro en </w:t>
      </w:r>
      <w:r>
        <w:rPr>
          <w:b/>
          <w:color w:val="363636"/>
          <w:sz w:val="24"/>
        </w:rPr>
        <w:t xml:space="preserve">Este libro </w:t>
      </w:r>
      <w:r>
        <w:rPr>
          <w:color w:val="363636"/>
          <w:sz w:val="24"/>
        </w:rPr>
        <w:t xml:space="preserve">o en </w:t>
      </w:r>
      <w:r>
        <w:rPr>
          <w:b/>
          <w:color w:val="363636"/>
          <w:sz w:val="24"/>
        </w:rPr>
        <w:t>Libro nuevo</w:t>
      </w:r>
      <w:r>
        <w:rPr>
          <w:color w:val="363636"/>
          <w:sz w:val="24"/>
        </w:rPr>
        <w:t>, guarde o mueva el libro a la carpeta XLStart del</w:t>
      </w:r>
      <w:r>
        <w:rPr>
          <w:color w:val="363636"/>
          <w:spacing w:val="-5"/>
          <w:sz w:val="24"/>
        </w:rPr>
        <w:t xml:space="preserve"> </w:t>
      </w:r>
      <w:r>
        <w:rPr>
          <w:color w:val="363636"/>
          <w:sz w:val="24"/>
        </w:rPr>
        <w:t>PC.</w:t>
      </w:r>
    </w:p>
    <w:p w:rsidR="00B11E2E" w:rsidRDefault="00B11E2E" w:rsidP="00B11E2E">
      <w:pPr>
        <w:pStyle w:val="Prrafodelista"/>
        <w:numPr>
          <w:ilvl w:val="0"/>
          <w:numId w:val="195"/>
        </w:numPr>
        <w:tabs>
          <w:tab w:val="left" w:pos="1441"/>
        </w:tabs>
        <w:spacing w:before="1"/>
        <w:ind w:left="709"/>
        <w:jc w:val="center"/>
        <w:rPr>
          <w:sz w:val="24"/>
        </w:rPr>
      </w:pPr>
      <w:r>
        <w:rPr>
          <w:color w:val="363636"/>
          <w:sz w:val="24"/>
        </w:rPr>
        <w:t>La grabación de una macro Auto_abrir tiene las limitaciones</w:t>
      </w:r>
      <w:r>
        <w:rPr>
          <w:color w:val="363636"/>
          <w:spacing w:val="-9"/>
          <w:sz w:val="24"/>
        </w:rPr>
        <w:t xml:space="preserve"> </w:t>
      </w:r>
      <w:r>
        <w:rPr>
          <w:color w:val="363636"/>
          <w:sz w:val="24"/>
        </w:rPr>
        <w:t>siguientes:</w:t>
      </w:r>
    </w:p>
    <w:p w:rsidR="00B11E2E" w:rsidRDefault="00B11E2E" w:rsidP="00B11E2E">
      <w:pPr>
        <w:pStyle w:val="Textoindependiente"/>
        <w:ind w:left="709" w:right="714"/>
        <w:jc w:val="center"/>
      </w:pPr>
      <w:r>
        <w:rPr>
          <w:color w:val="363636"/>
        </w:rPr>
        <w:t xml:space="preserve">Si el libro en donde se guarda la macro Auto_abrir ya contiene un procedimiento de VBA en su evento </w:t>
      </w:r>
      <w:r>
        <w:rPr>
          <w:b/>
          <w:color w:val="363636"/>
        </w:rPr>
        <w:t>Open</w:t>
      </w:r>
      <w:r>
        <w:rPr>
          <w:color w:val="363636"/>
        </w:rPr>
        <w:t xml:space="preserve">, el procedimiento de VBA del evento </w:t>
      </w:r>
      <w:r>
        <w:rPr>
          <w:b/>
          <w:color w:val="363636"/>
        </w:rPr>
        <w:t xml:space="preserve">Open </w:t>
      </w:r>
      <w:r>
        <w:rPr>
          <w:color w:val="363636"/>
        </w:rPr>
        <w:t>invalidará todas las acciones contenidas en la macro Auto_abrir.</w:t>
      </w:r>
    </w:p>
    <w:p w:rsidR="00B11E2E" w:rsidRDefault="00B11E2E" w:rsidP="00B11E2E">
      <w:pPr>
        <w:pStyle w:val="Textoindependiente"/>
        <w:ind w:left="709" w:right="716"/>
        <w:jc w:val="center"/>
      </w:pPr>
      <w:r>
        <w:rPr>
          <w:color w:val="363636"/>
        </w:rPr>
        <w:t xml:space="preserve">Las macros Auto_abrir se omiten cuando se abren libros mediante programación utilizando el método </w:t>
      </w:r>
      <w:r>
        <w:rPr>
          <w:b/>
          <w:color w:val="363636"/>
        </w:rPr>
        <w:t>Open</w:t>
      </w:r>
      <w:r>
        <w:rPr>
          <w:color w:val="363636"/>
        </w:rPr>
        <w:t>.</w:t>
      </w:r>
    </w:p>
    <w:p w:rsidR="00B11E2E" w:rsidRDefault="00B11E2E" w:rsidP="00B11E2E">
      <w:pPr>
        <w:pStyle w:val="Textoindependiente"/>
        <w:ind w:left="709" w:right="719"/>
        <w:jc w:val="center"/>
      </w:pPr>
      <w:r>
        <w:rPr>
          <w:color w:val="363636"/>
        </w:rPr>
        <w:t>Una macro Auto_abrir se ejecuta antes de que se abra cualquier otro libro. Por lo tanto, si graba acciones que desea que realice Excel en el libro predeterminado Libro1 o en un libro cargado desde la carpeta XLStart, la macro Auto_abrir producirá un error cuando reinicie Excel porque la macro se ejecuta antes de abrir los libros de inicio y el predeterminado.</w:t>
      </w:r>
    </w:p>
    <w:p w:rsidR="00B11E2E" w:rsidRDefault="00B11E2E" w:rsidP="00B11E2E">
      <w:pPr>
        <w:pStyle w:val="Textoindependiente"/>
        <w:ind w:left="709"/>
        <w:jc w:val="center"/>
      </w:pPr>
    </w:p>
    <w:p w:rsidR="00B11E2E" w:rsidRDefault="00B11E2E" w:rsidP="00B11E2E">
      <w:pPr>
        <w:pStyle w:val="Textoindependiente"/>
        <w:ind w:left="709" w:right="719"/>
        <w:jc w:val="center"/>
      </w:pPr>
      <w:r>
        <w:rPr>
          <w:color w:val="363636"/>
        </w:rPr>
        <w:t xml:space="preserve">Si encuentra estas limitaciones, en lugar de grabar una macro Auto_abrir, debe crear un procedimiento de VBA para el evento </w:t>
      </w:r>
      <w:r>
        <w:rPr>
          <w:b/>
          <w:color w:val="363636"/>
        </w:rPr>
        <w:t xml:space="preserve">Open </w:t>
      </w:r>
      <w:r>
        <w:rPr>
          <w:color w:val="363636"/>
        </w:rPr>
        <w:t>como se describe en la siguiente sección de este tema.</w:t>
      </w:r>
    </w:p>
    <w:p w:rsidR="00B11E2E" w:rsidRDefault="00B11E2E" w:rsidP="00B11E2E">
      <w:pPr>
        <w:pStyle w:val="Prrafodelista"/>
        <w:numPr>
          <w:ilvl w:val="0"/>
          <w:numId w:val="195"/>
        </w:numPr>
        <w:tabs>
          <w:tab w:val="left" w:pos="1441"/>
        </w:tabs>
        <w:spacing w:before="2" w:line="237" w:lineRule="auto"/>
        <w:ind w:left="709" w:right="718"/>
        <w:jc w:val="center"/>
        <w:rPr>
          <w:sz w:val="24"/>
        </w:rPr>
      </w:pPr>
      <w:r>
        <w:rPr>
          <w:color w:val="363636"/>
          <w:sz w:val="24"/>
        </w:rPr>
        <w:t>Si</w:t>
      </w:r>
      <w:r>
        <w:rPr>
          <w:color w:val="363636"/>
          <w:spacing w:val="-6"/>
          <w:sz w:val="24"/>
        </w:rPr>
        <w:t xml:space="preserve"> </w:t>
      </w:r>
      <w:r>
        <w:rPr>
          <w:color w:val="363636"/>
          <w:sz w:val="24"/>
        </w:rPr>
        <w:t>desea</w:t>
      </w:r>
      <w:r>
        <w:rPr>
          <w:color w:val="363636"/>
          <w:spacing w:val="-8"/>
          <w:sz w:val="24"/>
        </w:rPr>
        <w:t xml:space="preserve"> </w:t>
      </w:r>
      <w:r>
        <w:rPr>
          <w:color w:val="363636"/>
          <w:sz w:val="24"/>
        </w:rPr>
        <w:t>iniciar</w:t>
      </w:r>
      <w:r>
        <w:rPr>
          <w:color w:val="363636"/>
          <w:spacing w:val="-8"/>
          <w:sz w:val="24"/>
        </w:rPr>
        <w:t xml:space="preserve"> </w:t>
      </w:r>
      <w:r>
        <w:rPr>
          <w:color w:val="363636"/>
          <w:sz w:val="24"/>
        </w:rPr>
        <w:t>Excel</w:t>
      </w:r>
      <w:r>
        <w:rPr>
          <w:color w:val="363636"/>
          <w:spacing w:val="-5"/>
          <w:sz w:val="24"/>
        </w:rPr>
        <w:t xml:space="preserve"> </w:t>
      </w:r>
      <w:r>
        <w:rPr>
          <w:color w:val="363636"/>
          <w:sz w:val="24"/>
        </w:rPr>
        <w:t>sin</w:t>
      </w:r>
      <w:r>
        <w:rPr>
          <w:color w:val="363636"/>
          <w:spacing w:val="-9"/>
          <w:sz w:val="24"/>
        </w:rPr>
        <w:t xml:space="preserve"> </w:t>
      </w:r>
      <w:r>
        <w:rPr>
          <w:color w:val="363636"/>
          <w:sz w:val="24"/>
        </w:rPr>
        <w:t>ejecutar</w:t>
      </w:r>
      <w:r>
        <w:rPr>
          <w:color w:val="363636"/>
          <w:spacing w:val="-8"/>
          <w:sz w:val="24"/>
        </w:rPr>
        <w:t xml:space="preserve"> </w:t>
      </w:r>
      <w:r>
        <w:rPr>
          <w:color w:val="363636"/>
          <w:sz w:val="24"/>
        </w:rPr>
        <w:t>una</w:t>
      </w:r>
      <w:r>
        <w:rPr>
          <w:color w:val="363636"/>
          <w:spacing w:val="-5"/>
          <w:sz w:val="24"/>
        </w:rPr>
        <w:t xml:space="preserve"> </w:t>
      </w:r>
      <w:r>
        <w:rPr>
          <w:color w:val="363636"/>
          <w:sz w:val="24"/>
        </w:rPr>
        <w:t>macro</w:t>
      </w:r>
      <w:r>
        <w:rPr>
          <w:color w:val="363636"/>
          <w:spacing w:val="-8"/>
          <w:sz w:val="24"/>
        </w:rPr>
        <w:t xml:space="preserve"> </w:t>
      </w:r>
      <w:r>
        <w:rPr>
          <w:color w:val="363636"/>
          <w:sz w:val="24"/>
        </w:rPr>
        <w:t>Auto_abrir,</w:t>
      </w:r>
      <w:r>
        <w:rPr>
          <w:color w:val="363636"/>
          <w:spacing w:val="-7"/>
          <w:sz w:val="24"/>
        </w:rPr>
        <w:t xml:space="preserve"> </w:t>
      </w:r>
      <w:r>
        <w:rPr>
          <w:color w:val="363636"/>
          <w:sz w:val="24"/>
        </w:rPr>
        <w:t>mantenga</w:t>
      </w:r>
      <w:r>
        <w:rPr>
          <w:color w:val="363636"/>
          <w:spacing w:val="-8"/>
          <w:sz w:val="24"/>
        </w:rPr>
        <w:t xml:space="preserve"> </w:t>
      </w:r>
      <w:r>
        <w:rPr>
          <w:color w:val="363636"/>
          <w:sz w:val="24"/>
        </w:rPr>
        <w:t>presionada</w:t>
      </w:r>
      <w:r>
        <w:rPr>
          <w:color w:val="363636"/>
          <w:spacing w:val="-9"/>
          <w:sz w:val="24"/>
        </w:rPr>
        <w:t xml:space="preserve"> </w:t>
      </w:r>
      <w:r>
        <w:rPr>
          <w:color w:val="363636"/>
          <w:sz w:val="24"/>
        </w:rPr>
        <w:t>la</w:t>
      </w:r>
      <w:r>
        <w:rPr>
          <w:color w:val="363636"/>
          <w:spacing w:val="-5"/>
          <w:sz w:val="24"/>
        </w:rPr>
        <w:t xml:space="preserve"> </w:t>
      </w:r>
      <w:r>
        <w:rPr>
          <w:color w:val="363636"/>
          <w:sz w:val="24"/>
        </w:rPr>
        <w:t>tecla</w:t>
      </w:r>
      <w:r>
        <w:rPr>
          <w:color w:val="363636"/>
          <w:spacing w:val="-6"/>
          <w:sz w:val="24"/>
        </w:rPr>
        <w:t xml:space="preserve"> </w:t>
      </w:r>
      <w:r>
        <w:rPr>
          <w:color w:val="363636"/>
          <w:sz w:val="24"/>
        </w:rPr>
        <w:t>Mayús</w:t>
      </w:r>
      <w:r>
        <w:rPr>
          <w:color w:val="363636"/>
          <w:spacing w:val="-6"/>
          <w:sz w:val="24"/>
        </w:rPr>
        <w:t xml:space="preserve"> </w:t>
      </w:r>
      <w:r>
        <w:rPr>
          <w:color w:val="363636"/>
          <w:sz w:val="24"/>
        </w:rPr>
        <w:t>al</w:t>
      </w:r>
      <w:r>
        <w:rPr>
          <w:color w:val="363636"/>
          <w:spacing w:val="-8"/>
          <w:sz w:val="24"/>
        </w:rPr>
        <w:t xml:space="preserve"> </w:t>
      </w:r>
      <w:r>
        <w:rPr>
          <w:color w:val="363636"/>
          <w:sz w:val="24"/>
        </w:rPr>
        <w:t>abrir el programa.</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Crear un procedimiento de VBA para el evento Open de un libro</w:t>
      </w:r>
    </w:p>
    <w:p w:rsidR="00B11E2E" w:rsidRDefault="00B11E2E" w:rsidP="00B11E2E">
      <w:pPr>
        <w:pStyle w:val="Textoindependiente"/>
        <w:spacing w:before="9"/>
        <w:ind w:left="709"/>
        <w:jc w:val="center"/>
      </w:pPr>
    </w:p>
    <w:p w:rsidR="00B11E2E" w:rsidRDefault="00B11E2E" w:rsidP="00B11E2E">
      <w:pPr>
        <w:pStyle w:val="Textoindependiente"/>
        <w:spacing w:before="1"/>
        <w:ind w:left="709"/>
        <w:jc w:val="center"/>
      </w:pPr>
      <w:r>
        <w:rPr>
          <w:color w:val="363636"/>
        </w:rPr>
        <w:t xml:space="preserve">El ejemplo siguiente utiliza el evento </w:t>
      </w:r>
      <w:r>
        <w:rPr>
          <w:b/>
          <w:color w:val="363636"/>
        </w:rPr>
        <w:t xml:space="preserve">Open </w:t>
      </w:r>
      <w:r>
        <w:rPr>
          <w:color w:val="363636"/>
        </w:rPr>
        <w:t>para ejecutar una macro al abrir el libro.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79"/>
        </w:numPr>
        <w:tabs>
          <w:tab w:val="left" w:pos="1441"/>
        </w:tabs>
        <w:ind w:left="709"/>
        <w:jc w:val="center"/>
        <w:rPr>
          <w:sz w:val="24"/>
        </w:rPr>
      </w:pPr>
      <w:r>
        <w:rPr>
          <w:color w:val="363636"/>
          <w:sz w:val="24"/>
        </w:rPr>
        <w:t xml:space="preserve">Si la pestaña </w:t>
      </w:r>
      <w:r>
        <w:rPr>
          <w:b/>
          <w:color w:val="363636"/>
          <w:sz w:val="24"/>
        </w:rPr>
        <w:t xml:space="preserve">Programador </w:t>
      </w:r>
      <w:r>
        <w:rPr>
          <w:color w:val="363636"/>
          <w:sz w:val="24"/>
        </w:rPr>
        <w:t>no está disponible, haga lo siguiente para</w:t>
      </w:r>
      <w:r>
        <w:rPr>
          <w:color w:val="363636"/>
          <w:spacing w:val="-32"/>
          <w:sz w:val="24"/>
        </w:rPr>
        <w:t xml:space="preserve"> </w:t>
      </w:r>
      <w:r>
        <w:rPr>
          <w:color w:val="363636"/>
          <w:sz w:val="24"/>
        </w:rPr>
        <w:t>mostrarla:</w:t>
      </w:r>
    </w:p>
    <w:p w:rsidR="00B11E2E" w:rsidRDefault="00B11E2E" w:rsidP="00B11E2E">
      <w:pPr>
        <w:pStyle w:val="Prrafodelista"/>
        <w:numPr>
          <w:ilvl w:val="1"/>
          <w:numId w:val="179"/>
        </w:numPr>
        <w:tabs>
          <w:tab w:val="left" w:pos="2161"/>
        </w:tabs>
        <w:ind w:left="709" w:hanging="361"/>
        <w:jc w:val="center"/>
        <w:rPr>
          <w:sz w:val="24"/>
        </w:rPr>
      </w:pPr>
      <w:r>
        <w:rPr>
          <w:color w:val="363636"/>
          <w:sz w:val="24"/>
        </w:rPr>
        <w:t xml:space="preserve">Haga clic en la pestaña </w:t>
      </w:r>
      <w:r>
        <w:rPr>
          <w:b/>
          <w:color w:val="363636"/>
          <w:sz w:val="24"/>
        </w:rPr>
        <w:t xml:space="preserve">Archivo </w:t>
      </w:r>
      <w:r>
        <w:rPr>
          <w:color w:val="363636"/>
          <w:sz w:val="24"/>
        </w:rPr>
        <w:t>y, a continuación, elija</w:t>
      </w:r>
      <w:r>
        <w:rPr>
          <w:color w:val="363636"/>
          <w:spacing w:val="-21"/>
          <w:sz w:val="24"/>
        </w:rPr>
        <w:t xml:space="preserve"> </w:t>
      </w:r>
      <w:r>
        <w:rPr>
          <w:b/>
          <w:color w:val="363636"/>
          <w:sz w:val="24"/>
        </w:rPr>
        <w:t>Opciones</w:t>
      </w:r>
      <w:r>
        <w:rPr>
          <w:color w:val="363636"/>
          <w:sz w:val="24"/>
        </w:rPr>
        <w:t>.</w:t>
      </w:r>
    </w:p>
    <w:p w:rsidR="00B11E2E" w:rsidRDefault="00B11E2E" w:rsidP="00B11E2E">
      <w:pPr>
        <w:pStyle w:val="Prrafodelista"/>
        <w:numPr>
          <w:ilvl w:val="1"/>
          <w:numId w:val="179"/>
        </w:numPr>
        <w:tabs>
          <w:tab w:val="left" w:pos="2161"/>
        </w:tabs>
        <w:ind w:left="709" w:hanging="361"/>
        <w:jc w:val="center"/>
        <w:rPr>
          <w:sz w:val="24"/>
        </w:rPr>
      </w:pPr>
      <w:r>
        <w:rPr>
          <w:color w:val="363636"/>
          <w:sz w:val="24"/>
        </w:rPr>
        <w:t xml:space="preserve">En la categoría </w:t>
      </w:r>
      <w:r>
        <w:rPr>
          <w:b/>
          <w:color w:val="363636"/>
          <w:sz w:val="24"/>
        </w:rPr>
        <w:t>Personalizar cinta</w:t>
      </w:r>
      <w:r>
        <w:rPr>
          <w:color w:val="363636"/>
          <w:sz w:val="24"/>
        </w:rPr>
        <w:t xml:space="preserve">, en la lista </w:t>
      </w:r>
      <w:r>
        <w:rPr>
          <w:b/>
          <w:color w:val="363636"/>
          <w:sz w:val="24"/>
        </w:rPr>
        <w:t>Pestañas principales</w:t>
      </w:r>
      <w:r>
        <w:rPr>
          <w:color w:val="363636"/>
          <w:sz w:val="24"/>
        </w:rPr>
        <w:t>, active la</w:t>
      </w:r>
      <w:r>
        <w:rPr>
          <w:color w:val="363636"/>
          <w:spacing w:val="41"/>
          <w:sz w:val="24"/>
        </w:rPr>
        <w:t xml:space="preserve"> </w:t>
      </w:r>
      <w:r>
        <w:rPr>
          <w:color w:val="363636"/>
          <w:sz w:val="24"/>
        </w:rPr>
        <w:t>casilla</w:t>
      </w:r>
    </w:p>
    <w:p w:rsidR="00B11E2E" w:rsidRDefault="00B11E2E" w:rsidP="00B11E2E">
      <w:pPr>
        <w:ind w:left="709"/>
        <w:jc w:val="center"/>
        <w:rPr>
          <w:sz w:val="24"/>
        </w:rPr>
      </w:pPr>
      <w:r>
        <w:rPr>
          <w:b/>
          <w:color w:val="363636"/>
          <w:sz w:val="24"/>
        </w:rPr>
        <w:t xml:space="preserve">Programador </w:t>
      </w:r>
      <w:r>
        <w:rPr>
          <w:color w:val="363636"/>
          <w:sz w:val="24"/>
        </w:rPr>
        <w:t xml:space="preserve">y, a continuación, haga clic en </w:t>
      </w:r>
      <w:r>
        <w:rPr>
          <w:b/>
          <w:color w:val="363636"/>
          <w:sz w:val="24"/>
        </w:rPr>
        <w:t>Aceptar</w:t>
      </w:r>
      <w:r>
        <w:rPr>
          <w:color w:val="363636"/>
          <w:sz w:val="24"/>
        </w:rPr>
        <w:t>.</w:t>
      </w:r>
    </w:p>
    <w:p w:rsidR="00B11E2E" w:rsidRDefault="00B11E2E" w:rsidP="00B11E2E">
      <w:pPr>
        <w:pStyle w:val="Prrafodelista"/>
        <w:numPr>
          <w:ilvl w:val="0"/>
          <w:numId w:val="179"/>
        </w:numPr>
        <w:tabs>
          <w:tab w:val="left" w:pos="1441"/>
        </w:tabs>
        <w:ind w:left="709" w:right="722"/>
        <w:jc w:val="center"/>
        <w:rPr>
          <w:sz w:val="24"/>
        </w:rPr>
      </w:pPr>
      <w:r>
        <w:rPr>
          <w:color w:val="363636"/>
          <w:sz w:val="24"/>
        </w:rPr>
        <w:t>Si recibe un mensaje de advertencia sobre macros, necesitará establecer el nivel de seguridad temporalmente para habilitar todas las</w:t>
      </w:r>
      <w:r>
        <w:rPr>
          <w:color w:val="363636"/>
          <w:spacing w:val="-5"/>
          <w:sz w:val="24"/>
        </w:rPr>
        <w:t xml:space="preserve"> </w:t>
      </w:r>
      <w:r>
        <w:rPr>
          <w:color w:val="363636"/>
          <w:sz w:val="24"/>
        </w:rPr>
        <w:t>macros.</w:t>
      </w:r>
    </w:p>
    <w:p w:rsidR="00B11E2E" w:rsidRDefault="00B11E2E" w:rsidP="00B11E2E">
      <w:pPr>
        <w:pStyle w:val="Prrafodelista"/>
        <w:numPr>
          <w:ilvl w:val="1"/>
          <w:numId w:val="179"/>
        </w:numPr>
        <w:tabs>
          <w:tab w:val="left" w:pos="2161"/>
        </w:tabs>
        <w:spacing w:line="293" w:lineRule="exact"/>
        <w:ind w:left="709" w:hanging="361"/>
        <w:jc w:val="center"/>
        <w:rPr>
          <w:b/>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xml:space="preserve">, haga clic en </w:t>
      </w:r>
      <w:r>
        <w:rPr>
          <w:b/>
          <w:color w:val="363636"/>
          <w:sz w:val="24"/>
        </w:rPr>
        <w:t>Seguridad de</w:t>
      </w:r>
      <w:r>
        <w:rPr>
          <w:b/>
          <w:color w:val="363636"/>
          <w:spacing w:val="10"/>
          <w:sz w:val="24"/>
        </w:rPr>
        <w:t xml:space="preserve"> </w:t>
      </w:r>
      <w:r>
        <w:rPr>
          <w:b/>
          <w:color w:val="363636"/>
          <w:sz w:val="24"/>
        </w:rPr>
        <w:t>macros.</w:t>
      </w:r>
    </w:p>
    <w:p w:rsidR="00B11E2E" w:rsidRDefault="00B11E2E" w:rsidP="00B11E2E">
      <w:pPr>
        <w:pStyle w:val="Textoindependiente"/>
        <w:ind w:left="709"/>
        <w:jc w:val="center"/>
        <w:rPr>
          <w:sz w:val="20"/>
        </w:rPr>
      </w:pPr>
      <w:r>
        <w:rPr>
          <w:noProof/>
          <w:sz w:val="20"/>
          <w:lang w:val="es-MX" w:eastAsia="es-MX"/>
        </w:rPr>
        <w:drawing>
          <wp:inline distT="0" distB="0" distL="0" distR="0" wp14:anchorId="3969B1C3" wp14:editId="26D55005">
            <wp:extent cx="2400300" cy="876300"/>
            <wp:effectExtent l="0" t="0" r="0" b="0"/>
            <wp:docPr id="823" name="image290.jpeg" descr="Grupo Código en la pestaña Programador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290.jpeg"/>
                    <pic:cNvPicPr/>
                  </pic:nvPicPr>
                  <pic:blipFill>
                    <a:blip r:embed="rId685" cstate="print"/>
                    <a:stretch>
                      <a:fillRect/>
                    </a:stretch>
                  </pic:blipFill>
                  <pic:spPr>
                    <a:xfrm>
                      <a:off x="0" y="0"/>
                      <a:ext cx="2400300" cy="876300"/>
                    </a:xfrm>
                    <a:prstGeom prst="rect">
                      <a:avLst/>
                    </a:prstGeom>
                  </pic:spPr>
                </pic:pic>
              </a:graphicData>
            </a:graphic>
          </wp:inline>
        </w:drawing>
      </w:r>
    </w:p>
    <w:p w:rsidR="00B11E2E" w:rsidRDefault="00B11E2E" w:rsidP="00B11E2E">
      <w:pPr>
        <w:ind w:left="709"/>
        <w:jc w:val="center"/>
        <w:rPr>
          <w:sz w:val="20"/>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179"/>
        </w:numPr>
        <w:tabs>
          <w:tab w:val="left" w:pos="2161"/>
        </w:tabs>
        <w:spacing w:before="41"/>
        <w:ind w:left="709" w:right="1362"/>
        <w:jc w:val="center"/>
        <w:rPr>
          <w:sz w:val="24"/>
        </w:rPr>
      </w:pPr>
      <w:r>
        <w:rPr>
          <w:color w:val="363636"/>
          <w:sz w:val="24"/>
        </w:rPr>
        <w:lastRenderedPageBreak/>
        <w:t xml:space="preserve">En la categoría </w:t>
      </w:r>
      <w:r>
        <w:rPr>
          <w:b/>
          <w:color w:val="363636"/>
          <w:sz w:val="24"/>
        </w:rPr>
        <w:t>Configuración de macros</w:t>
      </w:r>
      <w:r>
        <w:rPr>
          <w:color w:val="363636"/>
          <w:sz w:val="24"/>
        </w:rPr>
        <w:t xml:space="preserve">, bajo </w:t>
      </w:r>
      <w:r>
        <w:rPr>
          <w:b/>
          <w:color w:val="363636"/>
          <w:sz w:val="24"/>
        </w:rPr>
        <w:t>Configuración de macros</w:t>
      </w:r>
      <w:r>
        <w:rPr>
          <w:color w:val="363636"/>
          <w:sz w:val="24"/>
        </w:rPr>
        <w:t xml:space="preserve">, haga clic en </w:t>
      </w:r>
      <w:r>
        <w:rPr>
          <w:b/>
          <w:color w:val="363636"/>
          <w:sz w:val="24"/>
        </w:rPr>
        <w:t xml:space="preserve">Habilitar todas las macros (no recomendado; puede ejecutarse código posiblemente peligroso) </w:t>
      </w:r>
      <w:r>
        <w:rPr>
          <w:color w:val="363636"/>
          <w:sz w:val="24"/>
        </w:rPr>
        <w:t>y, a continuación,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Textoindependiente"/>
        <w:tabs>
          <w:tab w:val="left" w:pos="2868"/>
        </w:tabs>
        <w:ind w:left="709" w:right="730"/>
        <w:jc w:val="center"/>
      </w:pPr>
      <w:r>
        <w:rPr>
          <w:b/>
          <w:color w:val="363636"/>
        </w:rPr>
        <w:t>Nota</w:t>
      </w:r>
      <w:r>
        <w:rPr>
          <w:b/>
          <w:color w:val="363636"/>
        </w:rPr>
        <w:tab/>
      </w:r>
      <w:r>
        <w:rPr>
          <w:color w:val="363636"/>
        </w:rPr>
        <w:t>Para ayudar a evitar que se ejecute código potencialmente peligroso,</w:t>
      </w:r>
      <w:r>
        <w:rPr>
          <w:color w:val="363636"/>
          <w:spacing w:val="-36"/>
        </w:rPr>
        <w:t xml:space="preserve"> </w:t>
      </w:r>
      <w:r>
        <w:rPr>
          <w:color w:val="363636"/>
        </w:rPr>
        <w:t>recomendamos que vuelva a cualquiera de las configuraciones que deshabilitan todas las macros cuando termine de trabajar con las</w:t>
      </w:r>
      <w:r>
        <w:rPr>
          <w:color w:val="363636"/>
          <w:spacing w:val="-1"/>
        </w:rPr>
        <w:t xml:space="preserve"> </w:t>
      </w:r>
      <w:r>
        <w:rPr>
          <w:color w:val="363636"/>
        </w:rPr>
        <w:t>macros.</w:t>
      </w:r>
    </w:p>
    <w:p w:rsidR="00B11E2E" w:rsidRDefault="00B11E2E" w:rsidP="00B11E2E">
      <w:pPr>
        <w:pStyle w:val="Prrafodelista"/>
        <w:numPr>
          <w:ilvl w:val="0"/>
          <w:numId w:val="179"/>
        </w:numPr>
        <w:tabs>
          <w:tab w:val="left" w:pos="1441"/>
        </w:tabs>
        <w:spacing w:line="292" w:lineRule="exact"/>
        <w:ind w:left="709"/>
        <w:jc w:val="center"/>
        <w:rPr>
          <w:sz w:val="24"/>
        </w:rPr>
      </w:pPr>
      <w:r>
        <w:rPr>
          <w:color w:val="363636"/>
          <w:sz w:val="24"/>
        </w:rPr>
        <w:t>Guarde y cierre todos los libros</w:t>
      </w:r>
      <w:r>
        <w:rPr>
          <w:color w:val="363636"/>
          <w:spacing w:val="-10"/>
          <w:sz w:val="24"/>
        </w:rPr>
        <w:t xml:space="preserve"> </w:t>
      </w:r>
      <w:r>
        <w:rPr>
          <w:color w:val="363636"/>
          <w:sz w:val="24"/>
        </w:rPr>
        <w:t>abiertos.</w:t>
      </w:r>
    </w:p>
    <w:p w:rsidR="00B11E2E" w:rsidRDefault="00B11E2E" w:rsidP="00B11E2E">
      <w:pPr>
        <w:pStyle w:val="Prrafodelista"/>
        <w:numPr>
          <w:ilvl w:val="0"/>
          <w:numId w:val="179"/>
        </w:numPr>
        <w:tabs>
          <w:tab w:val="left" w:pos="1441"/>
        </w:tabs>
        <w:ind w:left="709"/>
        <w:jc w:val="center"/>
        <w:rPr>
          <w:sz w:val="24"/>
        </w:rPr>
      </w:pPr>
      <w:r>
        <w:rPr>
          <w:color w:val="363636"/>
          <w:sz w:val="24"/>
        </w:rPr>
        <w:t>Abra el libro donde desea agregar la macro o cree un nuevo</w:t>
      </w:r>
      <w:r>
        <w:rPr>
          <w:color w:val="363636"/>
          <w:spacing w:val="-3"/>
          <w:sz w:val="24"/>
        </w:rPr>
        <w:t xml:space="preserve"> </w:t>
      </w:r>
      <w:r>
        <w:rPr>
          <w:color w:val="363636"/>
          <w:sz w:val="24"/>
        </w:rPr>
        <w:t>libro.</w:t>
      </w:r>
    </w:p>
    <w:p w:rsidR="00B11E2E" w:rsidRDefault="00B11E2E" w:rsidP="00B11E2E">
      <w:pPr>
        <w:pStyle w:val="Prrafodelista"/>
        <w:numPr>
          <w:ilvl w:val="0"/>
          <w:numId w:val="179"/>
        </w:numPr>
        <w:tabs>
          <w:tab w:val="left" w:pos="1441"/>
        </w:tabs>
        <w:spacing w:before="2"/>
        <w:ind w:left="709"/>
        <w:jc w:val="center"/>
        <w:rPr>
          <w:sz w:val="24"/>
        </w:rPr>
      </w:pPr>
      <w:r>
        <w:rPr>
          <w:color w:val="363636"/>
          <w:sz w:val="24"/>
        </w:rPr>
        <w:t xml:space="preserve">En la pestaña </w:t>
      </w:r>
      <w:r>
        <w:rPr>
          <w:b/>
          <w:color w:val="363636"/>
          <w:sz w:val="24"/>
        </w:rPr>
        <w:t>Programador</w:t>
      </w:r>
      <w:r>
        <w:rPr>
          <w:color w:val="363636"/>
          <w:sz w:val="24"/>
        </w:rPr>
        <w:t xml:space="preserve">, en el grupo </w:t>
      </w:r>
      <w:r>
        <w:rPr>
          <w:b/>
          <w:color w:val="363636"/>
          <w:sz w:val="24"/>
        </w:rPr>
        <w:t>Código</w:t>
      </w:r>
      <w:r>
        <w:rPr>
          <w:color w:val="363636"/>
          <w:sz w:val="24"/>
        </w:rPr>
        <w:t xml:space="preserve">, haga clic en </w:t>
      </w:r>
      <w:r>
        <w:rPr>
          <w:b/>
          <w:color w:val="363636"/>
          <w:sz w:val="24"/>
        </w:rPr>
        <w:t>Visual</w:t>
      </w:r>
      <w:r>
        <w:rPr>
          <w:b/>
          <w:color w:val="363636"/>
          <w:spacing w:val="-4"/>
          <w:sz w:val="24"/>
        </w:rPr>
        <w:t xml:space="preserve"> </w:t>
      </w:r>
      <w:r>
        <w:rPr>
          <w:b/>
          <w:color w:val="363636"/>
          <w:sz w:val="24"/>
        </w:rPr>
        <w:t>Basic</w:t>
      </w:r>
      <w:r>
        <w:rPr>
          <w:color w:val="363636"/>
          <w:sz w:val="24"/>
        </w:rPr>
        <w:t>.</w:t>
      </w:r>
    </w:p>
    <w:p w:rsidR="00B11E2E" w:rsidRDefault="00B11E2E" w:rsidP="00B11E2E">
      <w:pPr>
        <w:pStyle w:val="Prrafodelista"/>
        <w:numPr>
          <w:ilvl w:val="0"/>
          <w:numId w:val="179"/>
        </w:numPr>
        <w:tabs>
          <w:tab w:val="left" w:pos="1441"/>
        </w:tabs>
        <w:ind w:left="709"/>
        <w:jc w:val="center"/>
        <w:rPr>
          <w:sz w:val="24"/>
        </w:rPr>
      </w:pPr>
      <w:r>
        <w:rPr>
          <w:color w:val="363636"/>
          <w:sz w:val="24"/>
        </w:rPr>
        <w:t>En la ventana Explorador de proyectos, haga clic con el botón secundario en el</w:t>
      </w:r>
      <w:r>
        <w:rPr>
          <w:color w:val="363636"/>
          <w:spacing w:val="-15"/>
          <w:sz w:val="24"/>
        </w:rPr>
        <w:t xml:space="preserve"> </w:t>
      </w:r>
      <w:r>
        <w:rPr>
          <w:color w:val="363636"/>
          <w:sz w:val="24"/>
        </w:rPr>
        <w:t>objeto</w:t>
      </w:r>
    </w:p>
    <w:p w:rsidR="00B11E2E" w:rsidRDefault="00B11E2E" w:rsidP="00B11E2E">
      <w:pPr>
        <w:ind w:left="709"/>
        <w:jc w:val="center"/>
        <w:rPr>
          <w:sz w:val="24"/>
        </w:rPr>
      </w:pPr>
      <w:r>
        <w:rPr>
          <w:b/>
          <w:color w:val="363636"/>
          <w:sz w:val="24"/>
        </w:rPr>
        <w:t xml:space="preserve">ThisWorkbook </w:t>
      </w:r>
      <w:r>
        <w:rPr>
          <w:color w:val="363636"/>
          <w:sz w:val="24"/>
        </w:rPr>
        <w:t xml:space="preserve">y, a continuación, haga clic en </w:t>
      </w:r>
      <w:r>
        <w:rPr>
          <w:b/>
          <w:color w:val="363636"/>
          <w:sz w:val="24"/>
        </w:rPr>
        <w:t>Ver código</w:t>
      </w:r>
      <w:r>
        <w:rPr>
          <w:color w:val="363636"/>
          <w:sz w:val="24"/>
        </w:rPr>
        <w:t>.</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pPr>
      <w:r>
        <w:rPr>
          <w:noProof/>
          <w:lang w:val="es-MX" w:eastAsia="es-MX"/>
        </w:rPr>
        <w:drawing>
          <wp:anchor distT="0" distB="0" distL="0" distR="0" simplePos="0" relativeHeight="251908096" behindDoc="0" locked="0" layoutInCell="1" allowOverlap="1" wp14:anchorId="606BA2E9" wp14:editId="1C55AF58">
            <wp:simplePos x="0" y="0"/>
            <wp:positionH relativeFrom="page">
              <wp:posOffset>914400</wp:posOffset>
            </wp:positionH>
            <wp:positionV relativeFrom="paragraph">
              <wp:posOffset>216657</wp:posOffset>
            </wp:positionV>
            <wp:extent cx="2483882" cy="2148840"/>
            <wp:effectExtent l="0" t="0" r="0" b="0"/>
            <wp:wrapTopAndBottom/>
            <wp:docPr id="825" name="image294.jpeg" descr="Ventana Explorador de proyectos que muestra código para este libro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294.jpeg"/>
                    <pic:cNvPicPr/>
                  </pic:nvPicPr>
                  <pic:blipFill>
                    <a:blip r:embed="rId699" cstate="print"/>
                    <a:stretch>
                      <a:fillRect/>
                    </a:stretch>
                  </pic:blipFill>
                  <pic:spPr>
                    <a:xfrm>
                      <a:off x="0" y="0"/>
                      <a:ext cx="2483882" cy="2148840"/>
                    </a:xfrm>
                    <a:prstGeom prst="rect">
                      <a:avLst/>
                    </a:prstGeom>
                  </pic:spPr>
                </pic:pic>
              </a:graphicData>
            </a:graphic>
          </wp:anchor>
        </w:drawing>
      </w:r>
    </w:p>
    <w:p w:rsidR="00B11E2E" w:rsidRDefault="00B11E2E" w:rsidP="00B11E2E">
      <w:pPr>
        <w:pStyle w:val="Prrafodelista"/>
        <w:numPr>
          <w:ilvl w:val="0"/>
          <w:numId w:val="179"/>
        </w:numPr>
        <w:tabs>
          <w:tab w:val="left" w:pos="1441"/>
          <w:tab w:val="left" w:pos="2748"/>
        </w:tabs>
        <w:ind w:left="709"/>
        <w:jc w:val="center"/>
        <w:rPr>
          <w:sz w:val="24"/>
        </w:rPr>
      </w:pPr>
      <w:r>
        <w:rPr>
          <w:b/>
          <w:color w:val="363636"/>
          <w:sz w:val="24"/>
        </w:rPr>
        <w:t>Sugerencia</w:t>
      </w:r>
      <w:r>
        <w:rPr>
          <w:b/>
          <w:color w:val="363636"/>
          <w:sz w:val="24"/>
        </w:rPr>
        <w:tab/>
      </w:r>
      <w:r>
        <w:rPr>
          <w:color w:val="363636"/>
          <w:sz w:val="24"/>
        </w:rPr>
        <w:t xml:space="preserve">Si la ventana Explorador del proyecto no está visible, en el menú </w:t>
      </w:r>
      <w:r>
        <w:rPr>
          <w:b/>
          <w:color w:val="363636"/>
          <w:sz w:val="24"/>
        </w:rPr>
        <w:t>Vista</w:t>
      </w:r>
      <w:r>
        <w:rPr>
          <w:color w:val="363636"/>
          <w:sz w:val="24"/>
        </w:rPr>
        <w:t>, haga clic</w:t>
      </w:r>
      <w:r>
        <w:rPr>
          <w:color w:val="363636"/>
          <w:spacing w:val="-19"/>
          <w:sz w:val="24"/>
        </w:rPr>
        <w:t xml:space="preserve"> </w:t>
      </w:r>
      <w:r>
        <w:rPr>
          <w:color w:val="363636"/>
          <w:sz w:val="24"/>
        </w:rPr>
        <w:t>en</w:t>
      </w:r>
    </w:p>
    <w:p w:rsidR="00B11E2E" w:rsidRDefault="00B11E2E" w:rsidP="00B11E2E">
      <w:pPr>
        <w:pStyle w:val="Ttulo9"/>
        <w:ind w:left="709"/>
        <w:jc w:val="center"/>
        <w:rPr>
          <w:b w:val="0"/>
        </w:rPr>
      </w:pPr>
      <w:r>
        <w:rPr>
          <w:color w:val="363636"/>
        </w:rPr>
        <w:t>Explorador del proyecto</w:t>
      </w:r>
      <w:r>
        <w:rPr>
          <w:b w:val="0"/>
          <w:color w:val="363636"/>
        </w:rPr>
        <w:t>.</w:t>
      </w:r>
    </w:p>
    <w:p w:rsidR="00B11E2E" w:rsidRDefault="00B11E2E" w:rsidP="00B11E2E">
      <w:pPr>
        <w:pStyle w:val="Prrafodelista"/>
        <w:numPr>
          <w:ilvl w:val="0"/>
          <w:numId w:val="179"/>
        </w:numPr>
        <w:tabs>
          <w:tab w:val="left" w:pos="1441"/>
        </w:tabs>
        <w:spacing w:before="2"/>
        <w:ind w:left="709" w:right="1100"/>
        <w:jc w:val="center"/>
        <w:rPr>
          <w:sz w:val="24"/>
        </w:rPr>
      </w:pPr>
      <w:r>
        <w:rPr>
          <w:color w:val="363636"/>
          <w:sz w:val="24"/>
        </w:rPr>
        <w:t xml:space="preserve">En la lista </w:t>
      </w:r>
      <w:r>
        <w:rPr>
          <w:b/>
          <w:color w:val="363636"/>
          <w:sz w:val="24"/>
        </w:rPr>
        <w:t xml:space="preserve">Objeto </w:t>
      </w:r>
      <w:r>
        <w:rPr>
          <w:color w:val="363636"/>
          <w:sz w:val="24"/>
        </w:rPr>
        <w:t xml:space="preserve">situada encima de la ventana Código (la palabra </w:t>
      </w:r>
      <w:r>
        <w:rPr>
          <w:b/>
          <w:color w:val="363636"/>
          <w:sz w:val="24"/>
        </w:rPr>
        <w:t>General</w:t>
      </w:r>
      <w:r>
        <w:rPr>
          <w:color w:val="363636"/>
          <w:sz w:val="24"/>
        </w:rPr>
        <w:t xml:space="preserve">), seleccione </w:t>
      </w:r>
      <w:r>
        <w:rPr>
          <w:b/>
          <w:color w:val="363636"/>
          <w:sz w:val="24"/>
        </w:rPr>
        <w:t>Libro</w:t>
      </w:r>
      <w:r>
        <w:rPr>
          <w:color w:val="363636"/>
          <w:sz w:val="24"/>
        </w:rPr>
        <w:t xml:space="preserve">. De esta manera se crea un procedimiento vacío para el evento </w:t>
      </w:r>
      <w:r>
        <w:rPr>
          <w:b/>
          <w:color w:val="363636"/>
          <w:sz w:val="24"/>
        </w:rPr>
        <w:t>Open</w:t>
      </w:r>
      <w:r>
        <w:rPr>
          <w:color w:val="363636"/>
          <w:sz w:val="24"/>
        </w:rPr>
        <w:t>, como el</w:t>
      </w:r>
      <w:r>
        <w:rPr>
          <w:color w:val="363636"/>
          <w:spacing w:val="-14"/>
          <w:sz w:val="24"/>
        </w:rPr>
        <w:t xml:space="preserve"> </w:t>
      </w:r>
      <w:r>
        <w:rPr>
          <w:color w:val="363636"/>
          <w:sz w:val="24"/>
        </w:rPr>
        <w:t>siguiente:</w:t>
      </w:r>
    </w:p>
    <w:p w:rsidR="00B11E2E" w:rsidRDefault="00B11E2E" w:rsidP="00B11E2E">
      <w:pPr>
        <w:pStyle w:val="Textoindependiente"/>
        <w:spacing w:before="6" w:line="580" w:lineRule="atLeast"/>
        <w:ind w:left="709" w:right="7476"/>
        <w:jc w:val="center"/>
      </w:pPr>
      <w:r>
        <w:rPr>
          <w:color w:val="363636"/>
        </w:rPr>
        <w:t>Private Sub Workbook_Open() End Sub</w:t>
      </w:r>
    </w:p>
    <w:p w:rsidR="00B11E2E" w:rsidRDefault="00B11E2E" w:rsidP="00B11E2E">
      <w:pPr>
        <w:pStyle w:val="Prrafodelista"/>
        <w:numPr>
          <w:ilvl w:val="0"/>
          <w:numId w:val="179"/>
        </w:numPr>
        <w:tabs>
          <w:tab w:val="left" w:pos="1441"/>
        </w:tabs>
        <w:spacing w:before="5" w:line="480" w:lineRule="auto"/>
        <w:ind w:left="709" w:right="4893"/>
        <w:jc w:val="center"/>
        <w:rPr>
          <w:sz w:val="24"/>
        </w:rPr>
      </w:pPr>
      <w:r>
        <w:rPr>
          <w:color w:val="363636"/>
          <w:sz w:val="24"/>
        </w:rPr>
        <w:t>Agregue las líneas de código siguientes al procedimiento: Private Sub</w:t>
      </w:r>
      <w:r>
        <w:rPr>
          <w:color w:val="363636"/>
          <w:spacing w:val="-2"/>
          <w:sz w:val="24"/>
        </w:rPr>
        <w:t xml:space="preserve"> </w:t>
      </w:r>
      <w:r>
        <w:rPr>
          <w:color w:val="363636"/>
          <w:sz w:val="24"/>
        </w:rPr>
        <w:t>Workbook_Open()</w:t>
      </w:r>
    </w:p>
    <w:p w:rsidR="00B11E2E" w:rsidRDefault="00B11E2E" w:rsidP="00B11E2E">
      <w:pPr>
        <w:pStyle w:val="Textoindependiente"/>
        <w:ind w:left="709" w:right="5810"/>
        <w:jc w:val="center"/>
      </w:pPr>
      <w:r>
        <w:rPr>
          <w:color w:val="363636"/>
        </w:rPr>
        <w:t>MsgBox Date Worksheets("Hoja1").Range("A1").Value = Date</w:t>
      </w:r>
    </w:p>
    <w:p w:rsidR="00B11E2E" w:rsidRDefault="00B11E2E" w:rsidP="00B11E2E">
      <w:pPr>
        <w:pStyle w:val="Textoindependiente"/>
        <w:spacing w:before="11"/>
        <w:ind w:left="709"/>
        <w:jc w:val="center"/>
        <w:rPr>
          <w:sz w:val="23"/>
        </w:rPr>
      </w:pPr>
    </w:p>
    <w:p w:rsidR="00B11E2E" w:rsidRDefault="00B11E2E" w:rsidP="00B11E2E">
      <w:pPr>
        <w:pStyle w:val="Textoindependiente"/>
        <w:spacing w:before="1"/>
        <w:ind w:left="709"/>
        <w:jc w:val="center"/>
      </w:pPr>
      <w:r>
        <w:rPr>
          <w:color w:val="363636"/>
        </w:rPr>
        <w:t>End Sub</w:t>
      </w:r>
    </w:p>
    <w:p w:rsidR="00B11E2E" w:rsidRDefault="00B11E2E" w:rsidP="00B11E2E">
      <w:pPr>
        <w:pStyle w:val="Prrafodelista"/>
        <w:numPr>
          <w:ilvl w:val="0"/>
          <w:numId w:val="179"/>
        </w:numPr>
        <w:tabs>
          <w:tab w:val="left" w:pos="1441"/>
        </w:tabs>
        <w:spacing w:before="2"/>
        <w:ind w:left="709"/>
        <w:jc w:val="center"/>
        <w:rPr>
          <w:sz w:val="24"/>
        </w:rPr>
      </w:pPr>
      <w:r>
        <w:rPr>
          <w:color w:val="363636"/>
          <w:sz w:val="24"/>
        </w:rPr>
        <w:t>Cambie a Excel y guarde el libro como libro habilitado para macros</w:t>
      </w:r>
      <w:r>
        <w:rPr>
          <w:color w:val="363636"/>
          <w:spacing w:val="-9"/>
          <w:sz w:val="24"/>
        </w:rPr>
        <w:t xml:space="preserve"> </w:t>
      </w:r>
      <w:r>
        <w:rPr>
          <w:color w:val="363636"/>
          <w:sz w:val="24"/>
        </w:rPr>
        <w:t>(.xlsm).</w:t>
      </w:r>
    </w:p>
    <w:p w:rsidR="00B11E2E" w:rsidRDefault="00B11E2E" w:rsidP="00B11E2E">
      <w:pPr>
        <w:pStyle w:val="Prrafodelista"/>
        <w:numPr>
          <w:ilvl w:val="0"/>
          <w:numId w:val="179"/>
        </w:numPr>
        <w:tabs>
          <w:tab w:val="left" w:pos="1441"/>
        </w:tabs>
        <w:ind w:left="709" w:right="720"/>
        <w:jc w:val="center"/>
        <w:rPr>
          <w:sz w:val="24"/>
        </w:rPr>
      </w:pPr>
      <w:r>
        <w:rPr>
          <w:color w:val="363636"/>
          <w:sz w:val="24"/>
        </w:rPr>
        <w:t>Cierre y vuelva a abrir el libro. Al abrir de nuevo el libro, Excel ejecuta el procedimiento Private Sub Workbook_Open, que muestra la fecha actual en un cuadro de</w:t>
      </w:r>
      <w:r>
        <w:rPr>
          <w:color w:val="363636"/>
          <w:spacing w:val="-13"/>
          <w:sz w:val="24"/>
        </w:rPr>
        <w:t xml:space="preserve"> </w:t>
      </w:r>
      <w:r>
        <w:rPr>
          <w:color w:val="363636"/>
          <w:sz w:val="24"/>
        </w:rPr>
        <w:t>mensaje.</w:t>
      </w:r>
    </w:p>
    <w:p w:rsidR="00B11E2E" w:rsidRDefault="00B11E2E" w:rsidP="00B11E2E">
      <w:pPr>
        <w:pStyle w:val="Prrafodelista"/>
        <w:numPr>
          <w:ilvl w:val="0"/>
          <w:numId w:val="179"/>
        </w:numPr>
        <w:tabs>
          <w:tab w:val="left" w:pos="1441"/>
        </w:tabs>
        <w:spacing w:line="293" w:lineRule="exact"/>
        <w:ind w:left="709"/>
        <w:jc w:val="center"/>
        <w:rPr>
          <w:sz w:val="24"/>
        </w:rPr>
      </w:pPr>
      <w:r>
        <w:rPr>
          <w:color w:val="363636"/>
          <w:sz w:val="24"/>
        </w:rPr>
        <w:t>En el cuadro de mensaje,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Textoindependiente"/>
        <w:spacing w:before="1"/>
        <w:ind w:left="709"/>
        <w:jc w:val="center"/>
      </w:pPr>
    </w:p>
    <w:p w:rsidR="00B11E2E" w:rsidRDefault="00B11E2E" w:rsidP="00B11E2E">
      <w:pPr>
        <w:pStyle w:val="Textoindependiente"/>
        <w:spacing w:before="1" w:line="237" w:lineRule="auto"/>
        <w:ind w:left="709" w:right="1338"/>
        <w:jc w:val="center"/>
      </w:pPr>
      <w:r>
        <w:rPr>
          <w:color w:val="363636"/>
        </w:rPr>
        <w:t>Observe que la celda A1 de la Hoja1 también contiene la fecha, como resultado de ejecutar el procedimiento Private Sub Workbook_Open.</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tulo1"/>
        <w:ind w:left="709" w:right="0"/>
      </w:pPr>
      <w:r>
        <w:rPr>
          <w:color w:val="00AF50"/>
        </w:rPr>
        <w:lastRenderedPageBreak/>
        <w:t>Funciones más populares</w:t>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10"/>
        <w:ind w:left="709"/>
        <w:jc w:val="center"/>
        <w:rPr>
          <w:b/>
          <w:sz w:val="16"/>
        </w:rPr>
      </w:pPr>
      <w:r>
        <w:rPr>
          <w:noProof/>
          <w:lang w:val="es-MX" w:eastAsia="es-MX"/>
        </w:rPr>
        <w:drawing>
          <wp:anchor distT="0" distB="0" distL="0" distR="0" simplePos="0" relativeHeight="251909120" behindDoc="0" locked="0" layoutInCell="1" allowOverlap="1" wp14:anchorId="1E348F9F" wp14:editId="617699A1">
            <wp:simplePos x="0" y="0"/>
            <wp:positionH relativeFrom="page">
              <wp:posOffset>1598873</wp:posOffset>
            </wp:positionH>
            <wp:positionV relativeFrom="paragraph">
              <wp:posOffset>155642</wp:posOffset>
            </wp:positionV>
            <wp:extent cx="4143280" cy="3164395"/>
            <wp:effectExtent l="0" t="0" r="0" b="0"/>
            <wp:wrapTopAndBottom/>
            <wp:docPr id="827" name="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295.jpeg"/>
                    <pic:cNvPicPr/>
                  </pic:nvPicPr>
                  <pic:blipFill>
                    <a:blip r:embed="rId700" cstate="print"/>
                    <a:stretch>
                      <a:fillRect/>
                    </a:stretch>
                  </pic:blipFill>
                  <pic:spPr>
                    <a:xfrm>
                      <a:off x="0" y="0"/>
                      <a:ext cx="4143280" cy="3164395"/>
                    </a:xfrm>
                    <a:prstGeom prst="rect">
                      <a:avLst/>
                    </a:prstGeom>
                  </pic:spPr>
                </pic:pic>
              </a:graphicData>
            </a:graphic>
          </wp:anchor>
        </w:drawing>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9"/>
        <w:ind w:left="709"/>
        <w:jc w:val="center"/>
        <w:rPr>
          <w:b/>
          <w:sz w:val="27"/>
        </w:rPr>
      </w:pPr>
      <w:r>
        <w:rPr>
          <w:noProof/>
          <w:lang w:val="es-MX" w:eastAsia="es-MX"/>
        </w:rPr>
        <w:drawing>
          <wp:anchor distT="0" distB="0" distL="0" distR="0" simplePos="0" relativeHeight="251910144" behindDoc="0" locked="0" layoutInCell="1" allowOverlap="1" wp14:anchorId="1DF0B1A6" wp14:editId="35DBDFF5">
            <wp:simplePos x="0" y="0"/>
            <wp:positionH relativeFrom="page">
              <wp:posOffset>643127</wp:posOffset>
            </wp:positionH>
            <wp:positionV relativeFrom="paragraph">
              <wp:posOffset>239825</wp:posOffset>
            </wp:positionV>
            <wp:extent cx="6258115" cy="1925574"/>
            <wp:effectExtent l="0" t="0" r="0" b="0"/>
            <wp:wrapTopAndBottom/>
            <wp:docPr id="829" name="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296.jpeg"/>
                    <pic:cNvPicPr/>
                  </pic:nvPicPr>
                  <pic:blipFill>
                    <a:blip r:embed="rId701" cstate="print"/>
                    <a:stretch>
                      <a:fillRect/>
                    </a:stretch>
                  </pic:blipFill>
                  <pic:spPr>
                    <a:xfrm>
                      <a:off x="0" y="0"/>
                      <a:ext cx="6258115" cy="1925574"/>
                    </a:xfrm>
                    <a:prstGeom prst="rect">
                      <a:avLst/>
                    </a:prstGeom>
                  </pic:spPr>
                </pic:pic>
              </a:graphicData>
            </a:graphic>
          </wp:anchor>
        </w:drawing>
      </w:r>
    </w:p>
    <w:p w:rsidR="00B11E2E" w:rsidRDefault="00B11E2E" w:rsidP="00B11E2E">
      <w:pPr>
        <w:ind w:left="709"/>
        <w:jc w:val="center"/>
        <w:rPr>
          <w:sz w:val="27"/>
        </w:rPr>
        <w:sectPr w:rsidR="00B11E2E" w:rsidSect="00B93CC3">
          <w:pgSz w:w="11910" w:h="16840"/>
          <w:pgMar w:top="820" w:right="144" w:bottom="1620" w:left="0" w:header="0" w:footer="1112" w:gutter="0"/>
          <w:cols w:space="720"/>
        </w:sectPr>
      </w:pPr>
    </w:p>
    <w:p w:rsidR="00B11E2E" w:rsidRDefault="00B11E2E" w:rsidP="00B11E2E">
      <w:pPr>
        <w:pStyle w:val="Ttulo7"/>
        <w:ind w:left="709"/>
        <w:jc w:val="center"/>
      </w:pPr>
      <w:r>
        <w:rPr>
          <w:color w:val="2D74B5"/>
        </w:rPr>
        <w:lastRenderedPageBreak/>
        <w:t>Función BUSCARV</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Use</w:t>
      </w:r>
      <w:r>
        <w:rPr>
          <w:color w:val="363636"/>
          <w:spacing w:val="-3"/>
        </w:rPr>
        <w:t xml:space="preserve"> </w:t>
      </w:r>
      <w:r>
        <w:rPr>
          <w:color w:val="363636"/>
        </w:rPr>
        <w:t>BUSCARV,</w:t>
      </w:r>
      <w:r>
        <w:rPr>
          <w:color w:val="363636"/>
          <w:spacing w:val="-4"/>
        </w:rPr>
        <w:t xml:space="preserve"> </w:t>
      </w:r>
      <w:r>
        <w:rPr>
          <w:color w:val="363636"/>
        </w:rPr>
        <w:t>una</w:t>
      </w:r>
      <w:r>
        <w:rPr>
          <w:color w:val="363636"/>
          <w:spacing w:val="-6"/>
        </w:rPr>
        <w:t xml:space="preserve"> </w:t>
      </w:r>
      <w:r>
        <w:rPr>
          <w:color w:val="363636"/>
        </w:rPr>
        <w:t>de</w:t>
      </w:r>
      <w:r>
        <w:rPr>
          <w:color w:val="363636"/>
          <w:spacing w:val="-5"/>
        </w:rPr>
        <w:t xml:space="preserve"> </w:t>
      </w:r>
      <w:r>
        <w:rPr>
          <w:color w:val="363636"/>
        </w:rPr>
        <w:t>las</w:t>
      </w:r>
      <w:r>
        <w:rPr>
          <w:color w:val="363636"/>
          <w:spacing w:val="-7"/>
        </w:rPr>
        <w:t xml:space="preserve"> </w:t>
      </w:r>
      <w:hyperlink r:id="rId702">
        <w:r>
          <w:rPr>
            <w:color w:val="363636"/>
          </w:rPr>
          <w:t>funciones</w:t>
        </w:r>
        <w:r>
          <w:rPr>
            <w:color w:val="363636"/>
            <w:spacing w:val="-4"/>
          </w:rPr>
          <w:t xml:space="preserve"> </w:t>
        </w:r>
        <w:r>
          <w:rPr>
            <w:color w:val="363636"/>
          </w:rPr>
          <w:t>de</w:t>
        </w:r>
        <w:r>
          <w:rPr>
            <w:color w:val="363636"/>
            <w:spacing w:val="-5"/>
          </w:rPr>
          <w:t xml:space="preserve"> </w:t>
        </w:r>
        <w:r>
          <w:rPr>
            <w:color w:val="363636"/>
          </w:rPr>
          <w:t>búsqueda</w:t>
        </w:r>
        <w:r>
          <w:rPr>
            <w:color w:val="363636"/>
            <w:spacing w:val="-6"/>
          </w:rPr>
          <w:t xml:space="preserve"> </w:t>
        </w:r>
        <w:r>
          <w:rPr>
            <w:color w:val="363636"/>
          </w:rPr>
          <w:t>y</w:t>
        </w:r>
        <w:r>
          <w:rPr>
            <w:color w:val="363636"/>
            <w:spacing w:val="-4"/>
          </w:rPr>
          <w:t xml:space="preserve"> </w:t>
        </w:r>
        <w:r>
          <w:rPr>
            <w:color w:val="363636"/>
          </w:rPr>
          <w:t>referencia</w:t>
        </w:r>
      </w:hyperlink>
      <w:r>
        <w:rPr>
          <w:color w:val="363636"/>
        </w:rPr>
        <w:t>,</w:t>
      </w:r>
      <w:r>
        <w:rPr>
          <w:color w:val="363636"/>
          <w:spacing w:val="-6"/>
        </w:rPr>
        <w:t xml:space="preserve"> </w:t>
      </w:r>
      <w:r>
        <w:rPr>
          <w:color w:val="363636"/>
        </w:rPr>
        <w:t>cuando</w:t>
      </w:r>
      <w:r>
        <w:rPr>
          <w:color w:val="363636"/>
          <w:spacing w:val="-5"/>
        </w:rPr>
        <w:t xml:space="preserve"> </w:t>
      </w:r>
      <w:r>
        <w:rPr>
          <w:color w:val="363636"/>
        </w:rPr>
        <w:t>necesite</w:t>
      </w:r>
      <w:r>
        <w:rPr>
          <w:color w:val="363636"/>
          <w:spacing w:val="-6"/>
        </w:rPr>
        <w:t xml:space="preserve"> </w:t>
      </w:r>
      <w:r>
        <w:rPr>
          <w:color w:val="363636"/>
        </w:rPr>
        <w:t>encontrar</w:t>
      </w:r>
      <w:r>
        <w:rPr>
          <w:color w:val="363636"/>
          <w:spacing w:val="-6"/>
        </w:rPr>
        <w:t xml:space="preserve"> </w:t>
      </w:r>
      <w:r>
        <w:rPr>
          <w:color w:val="363636"/>
        </w:rPr>
        <w:t>elementos</w:t>
      </w:r>
      <w:r>
        <w:rPr>
          <w:color w:val="363636"/>
          <w:spacing w:val="-3"/>
        </w:rPr>
        <w:t xml:space="preserve"> </w:t>
      </w:r>
      <w:r>
        <w:rPr>
          <w:color w:val="363636"/>
        </w:rPr>
        <w:t>en</w:t>
      </w:r>
      <w:r>
        <w:rPr>
          <w:color w:val="363636"/>
          <w:spacing w:val="-5"/>
        </w:rPr>
        <w:t xml:space="preserve"> </w:t>
      </w:r>
      <w:r>
        <w:rPr>
          <w:color w:val="363636"/>
        </w:rPr>
        <w:t>una tabla</w:t>
      </w:r>
      <w:r>
        <w:rPr>
          <w:color w:val="363636"/>
          <w:spacing w:val="-13"/>
        </w:rPr>
        <w:t xml:space="preserve"> </w:t>
      </w:r>
      <w:r>
        <w:rPr>
          <w:color w:val="363636"/>
        </w:rPr>
        <w:t>o</w:t>
      </w:r>
      <w:r>
        <w:rPr>
          <w:color w:val="363636"/>
          <w:spacing w:val="-9"/>
        </w:rPr>
        <w:t xml:space="preserve"> </w:t>
      </w:r>
      <w:r>
        <w:rPr>
          <w:color w:val="363636"/>
        </w:rPr>
        <w:t>en</w:t>
      </w:r>
      <w:r>
        <w:rPr>
          <w:color w:val="363636"/>
          <w:spacing w:val="-13"/>
        </w:rPr>
        <w:t xml:space="preserve"> </w:t>
      </w:r>
      <w:r>
        <w:rPr>
          <w:color w:val="363636"/>
        </w:rPr>
        <w:t>un</w:t>
      </w:r>
      <w:r>
        <w:rPr>
          <w:color w:val="363636"/>
          <w:spacing w:val="-12"/>
        </w:rPr>
        <w:t xml:space="preserve"> </w:t>
      </w:r>
      <w:r>
        <w:rPr>
          <w:color w:val="363636"/>
        </w:rPr>
        <w:t>rango</w:t>
      </w:r>
      <w:r>
        <w:rPr>
          <w:color w:val="363636"/>
          <w:spacing w:val="-13"/>
        </w:rPr>
        <w:t xml:space="preserve"> </w:t>
      </w:r>
      <w:r>
        <w:rPr>
          <w:color w:val="363636"/>
        </w:rPr>
        <w:t>por</w:t>
      </w:r>
      <w:r>
        <w:rPr>
          <w:color w:val="363636"/>
          <w:spacing w:val="-10"/>
        </w:rPr>
        <w:t xml:space="preserve"> </w:t>
      </w:r>
      <w:r>
        <w:rPr>
          <w:color w:val="363636"/>
        </w:rPr>
        <w:t>filas.</w:t>
      </w:r>
      <w:r>
        <w:rPr>
          <w:color w:val="363636"/>
          <w:spacing w:val="-11"/>
        </w:rPr>
        <w:t xml:space="preserve"> </w:t>
      </w:r>
      <w:r>
        <w:rPr>
          <w:color w:val="363636"/>
        </w:rPr>
        <w:t>Por</w:t>
      </w:r>
      <w:r>
        <w:rPr>
          <w:color w:val="363636"/>
          <w:spacing w:val="-10"/>
        </w:rPr>
        <w:t xml:space="preserve"> </w:t>
      </w:r>
      <w:r>
        <w:rPr>
          <w:color w:val="363636"/>
        </w:rPr>
        <w:t>ejemplo,</w:t>
      </w:r>
      <w:r>
        <w:rPr>
          <w:color w:val="363636"/>
          <w:spacing w:val="-12"/>
        </w:rPr>
        <w:t xml:space="preserve"> </w:t>
      </w:r>
      <w:r>
        <w:rPr>
          <w:color w:val="363636"/>
        </w:rPr>
        <w:t>busque</w:t>
      </w:r>
      <w:r>
        <w:rPr>
          <w:color w:val="363636"/>
          <w:spacing w:val="-13"/>
        </w:rPr>
        <w:t xml:space="preserve"> </w:t>
      </w:r>
      <w:r>
        <w:rPr>
          <w:color w:val="363636"/>
        </w:rPr>
        <w:t>los</w:t>
      </w:r>
      <w:r>
        <w:rPr>
          <w:color w:val="363636"/>
          <w:spacing w:val="-9"/>
        </w:rPr>
        <w:t xml:space="preserve"> </w:t>
      </w:r>
      <w:r>
        <w:rPr>
          <w:color w:val="363636"/>
        </w:rPr>
        <w:t>apellidos</w:t>
      </w:r>
      <w:r>
        <w:rPr>
          <w:color w:val="363636"/>
          <w:spacing w:val="-13"/>
        </w:rPr>
        <w:t xml:space="preserve"> </w:t>
      </w:r>
      <w:r>
        <w:rPr>
          <w:color w:val="363636"/>
        </w:rPr>
        <w:t>de</w:t>
      </w:r>
      <w:r>
        <w:rPr>
          <w:color w:val="363636"/>
          <w:spacing w:val="-12"/>
        </w:rPr>
        <w:t xml:space="preserve"> </w:t>
      </w:r>
      <w:r>
        <w:rPr>
          <w:color w:val="363636"/>
        </w:rPr>
        <w:t>un</w:t>
      </w:r>
      <w:r>
        <w:rPr>
          <w:color w:val="363636"/>
          <w:spacing w:val="-12"/>
        </w:rPr>
        <w:t xml:space="preserve"> </w:t>
      </w:r>
      <w:r>
        <w:rPr>
          <w:color w:val="363636"/>
        </w:rPr>
        <w:t>empleado</w:t>
      </w:r>
      <w:r>
        <w:rPr>
          <w:color w:val="363636"/>
          <w:spacing w:val="-12"/>
        </w:rPr>
        <w:t xml:space="preserve"> </w:t>
      </w:r>
      <w:r>
        <w:rPr>
          <w:color w:val="363636"/>
        </w:rPr>
        <w:t>por</w:t>
      </w:r>
      <w:r>
        <w:rPr>
          <w:color w:val="363636"/>
          <w:spacing w:val="-11"/>
        </w:rPr>
        <w:t xml:space="preserve"> </w:t>
      </w:r>
      <w:r>
        <w:rPr>
          <w:color w:val="363636"/>
        </w:rPr>
        <w:t>su</w:t>
      </w:r>
      <w:r>
        <w:rPr>
          <w:color w:val="363636"/>
          <w:spacing w:val="-12"/>
        </w:rPr>
        <w:t xml:space="preserve"> </w:t>
      </w:r>
      <w:r>
        <w:rPr>
          <w:color w:val="363636"/>
        </w:rPr>
        <w:t>número</w:t>
      </w:r>
      <w:r>
        <w:rPr>
          <w:color w:val="363636"/>
          <w:spacing w:val="-12"/>
        </w:rPr>
        <w:t xml:space="preserve"> </w:t>
      </w:r>
      <w:r>
        <w:rPr>
          <w:color w:val="363636"/>
        </w:rPr>
        <w:t>de</w:t>
      </w:r>
      <w:r>
        <w:rPr>
          <w:color w:val="363636"/>
          <w:spacing w:val="-10"/>
        </w:rPr>
        <w:t xml:space="preserve"> </w:t>
      </w:r>
      <w:r>
        <w:rPr>
          <w:color w:val="363636"/>
        </w:rPr>
        <w:t>empleado, o encuentre su número de teléfono mediante la búsqueda de sus apellidos (como en un listín</w:t>
      </w:r>
      <w:r>
        <w:rPr>
          <w:color w:val="363636"/>
          <w:spacing w:val="-38"/>
        </w:rPr>
        <w:t xml:space="preserve"> </w:t>
      </w:r>
      <w:r>
        <w:rPr>
          <w:color w:val="363636"/>
        </w:rPr>
        <w:t>telefónico).</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8"/>
        <w:jc w:val="center"/>
      </w:pPr>
      <w:r>
        <w:rPr>
          <w:color w:val="363636"/>
        </w:rPr>
        <w:t>El secreto de BUSCARV es organizar los datos de manera que el valor que busque (apellidos del empleado) esté a la izquierda del valor devuelto que desea buscar (número de teléfono del empleado).</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jc w:val="center"/>
      </w:pPr>
      <w:r>
        <w:t>Sintaxis</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BUSCARV (valor_buscado, matriz_buscar_en, indicador_columnas, [ordenado])</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jc w:val="center"/>
      </w:pPr>
      <w:r>
        <w:rPr>
          <w:color w:val="363636"/>
        </w:rPr>
        <w:t>Por ejemplo:</w:t>
      </w:r>
    </w:p>
    <w:p w:rsidR="00B11E2E" w:rsidRDefault="00B11E2E" w:rsidP="00B11E2E">
      <w:pPr>
        <w:pStyle w:val="Textoindependiente"/>
        <w:spacing w:before="2"/>
        <w:ind w:left="709"/>
        <w:jc w:val="center"/>
        <w:rPr>
          <w:sz w:val="23"/>
        </w:rPr>
      </w:pPr>
    </w:p>
    <w:p w:rsidR="00B11E2E" w:rsidRDefault="00B11E2E" w:rsidP="00B11E2E">
      <w:pPr>
        <w:pStyle w:val="Textoindependiente"/>
        <w:tabs>
          <w:tab w:val="left" w:pos="1440"/>
        </w:tabs>
        <w:spacing w:line="292" w:lineRule="exact"/>
        <w:ind w:left="709"/>
        <w:jc w:val="center"/>
      </w:pPr>
      <w:r>
        <w:rPr>
          <w:rFonts w:ascii="Symbol" w:hAnsi="Symbol"/>
          <w:color w:val="363636"/>
          <w:sz w:val="20"/>
        </w:rPr>
        <w:t></w:t>
      </w:r>
      <w:r>
        <w:rPr>
          <w:rFonts w:ascii="Times New Roman" w:hAnsi="Times New Roman"/>
          <w:color w:val="363636"/>
          <w:sz w:val="20"/>
        </w:rPr>
        <w:tab/>
      </w:r>
      <w:r>
        <w:rPr>
          <w:color w:val="363636"/>
        </w:rPr>
        <w:t>=BUSCARV(105,A2:C7,2,VERDADERO)</w:t>
      </w:r>
    </w:p>
    <w:p w:rsidR="00B11E2E" w:rsidRDefault="00B11E2E" w:rsidP="00B11E2E">
      <w:pPr>
        <w:pStyle w:val="Textoindependiente"/>
        <w:tabs>
          <w:tab w:val="left" w:pos="1440"/>
        </w:tabs>
        <w:spacing w:line="292" w:lineRule="exact"/>
        <w:ind w:left="709"/>
        <w:jc w:val="center"/>
      </w:pPr>
      <w:r>
        <w:rPr>
          <w:rFonts w:ascii="Symbol" w:hAnsi="Symbol"/>
          <w:color w:val="363636"/>
          <w:sz w:val="20"/>
        </w:rPr>
        <w:t></w:t>
      </w:r>
      <w:r>
        <w:rPr>
          <w:rFonts w:ascii="Times New Roman" w:hAnsi="Times New Roman"/>
          <w:color w:val="363636"/>
          <w:sz w:val="20"/>
        </w:rPr>
        <w:tab/>
      </w:r>
      <w:r>
        <w:rPr>
          <w:color w:val="363636"/>
        </w:rPr>
        <w:t>=BUSCARV("López",B2:E7,2,FALSO)</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573" w:type="dxa"/>
        <w:tblLayout w:type="fixed"/>
        <w:tblLook w:val="01E0" w:firstRow="1" w:lastRow="1" w:firstColumn="1" w:lastColumn="1" w:noHBand="0" w:noVBand="0"/>
      </w:tblPr>
      <w:tblGrid>
        <w:gridCol w:w="3572"/>
        <w:gridCol w:w="7206"/>
      </w:tblGrid>
      <w:tr w:rsidR="00B11E2E" w:rsidTr="004A25A1">
        <w:trPr>
          <w:trHeight w:val="296"/>
        </w:trPr>
        <w:tc>
          <w:tcPr>
            <w:tcW w:w="3572" w:type="dxa"/>
          </w:tcPr>
          <w:p w:rsidR="00B11E2E" w:rsidRDefault="00B11E2E" w:rsidP="004A25A1">
            <w:pPr>
              <w:pStyle w:val="TableParagraph"/>
              <w:spacing w:line="244" w:lineRule="exact"/>
              <w:ind w:left="709"/>
              <w:jc w:val="center"/>
              <w:rPr>
                <w:b/>
                <w:sz w:val="24"/>
              </w:rPr>
            </w:pPr>
            <w:r>
              <w:rPr>
                <w:b/>
                <w:color w:val="363636"/>
                <w:sz w:val="24"/>
              </w:rPr>
              <w:t>Nombre del argumento</w:t>
            </w:r>
          </w:p>
        </w:tc>
        <w:tc>
          <w:tcPr>
            <w:tcW w:w="7206"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2097"/>
        </w:trPr>
        <w:tc>
          <w:tcPr>
            <w:tcW w:w="357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tabs>
                <w:tab w:val="left" w:pos="1875"/>
              </w:tabs>
              <w:ind w:left="709"/>
              <w:jc w:val="center"/>
              <w:rPr>
                <w:sz w:val="24"/>
              </w:rPr>
            </w:pPr>
            <w:r>
              <w:rPr>
                <w:b/>
                <w:color w:val="363636"/>
                <w:sz w:val="24"/>
              </w:rPr>
              <w:t>valor_buscado</w:t>
            </w:r>
            <w:r>
              <w:rPr>
                <w:b/>
                <w:color w:val="363636"/>
                <w:sz w:val="24"/>
              </w:rPr>
              <w:tab/>
            </w:r>
            <w:r>
              <w:rPr>
                <w:color w:val="363636"/>
                <w:sz w:val="24"/>
              </w:rPr>
              <w:t>(requerido)</w:t>
            </w:r>
          </w:p>
        </w:tc>
        <w:tc>
          <w:tcPr>
            <w:tcW w:w="7206" w:type="dxa"/>
          </w:tcPr>
          <w:p w:rsidR="00B11E2E" w:rsidRDefault="00B11E2E" w:rsidP="004A25A1">
            <w:pPr>
              <w:pStyle w:val="TableParagraph"/>
              <w:spacing w:before="8"/>
              <w:ind w:left="709" w:right="202"/>
              <w:jc w:val="center"/>
              <w:rPr>
                <w:sz w:val="24"/>
              </w:rPr>
            </w:pPr>
            <w:r>
              <w:rPr>
                <w:color w:val="363636"/>
                <w:sz w:val="24"/>
              </w:rPr>
              <w:t xml:space="preserve">El valor que desea buscar. El valor que se desea buscar debe estar en la primera columna del rango de celdas que especifique en </w:t>
            </w:r>
            <w:r>
              <w:rPr>
                <w:b/>
                <w:i/>
                <w:color w:val="363636"/>
                <w:sz w:val="24"/>
              </w:rPr>
              <w:t>matriz_buscar_en</w:t>
            </w:r>
            <w:r>
              <w:rPr>
                <w:color w:val="363636"/>
                <w:sz w:val="24"/>
              </w:rPr>
              <w:t>.</w:t>
            </w:r>
          </w:p>
          <w:p w:rsidR="00B11E2E" w:rsidRDefault="00B11E2E" w:rsidP="004A25A1">
            <w:pPr>
              <w:pStyle w:val="TableParagraph"/>
              <w:spacing w:before="11"/>
              <w:ind w:left="709"/>
              <w:jc w:val="center"/>
            </w:pPr>
          </w:p>
          <w:p w:rsidR="00B11E2E" w:rsidRDefault="00B11E2E" w:rsidP="004A25A1">
            <w:pPr>
              <w:pStyle w:val="TableParagraph"/>
              <w:ind w:left="709" w:right="198"/>
              <w:jc w:val="center"/>
              <w:rPr>
                <w:sz w:val="24"/>
              </w:rPr>
            </w:pPr>
            <w:r>
              <w:rPr>
                <w:color w:val="363636"/>
                <w:sz w:val="24"/>
              </w:rPr>
              <w:t>Por</w:t>
            </w:r>
            <w:r>
              <w:rPr>
                <w:color w:val="363636"/>
                <w:spacing w:val="-7"/>
                <w:sz w:val="24"/>
              </w:rPr>
              <w:t xml:space="preserve"> </w:t>
            </w:r>
            <w:r>
              <w:rPr>
                <w:color w:val="363636"/>
                <w:sz w:val="24"/>
              </w:rPr>
              <w:t>ejemplo,</w:t>
            </w:r>
            <w:r>
              <w:rPr>
                <w:color w:val="363636"/>
                <w:spacing w:val="-7"/>
                <w:sz w:val="24"/>
              </w:rPr>
              <w:t xml:space="preserve"> </w:t>
            </w:r>
            <w:r>
              <w:rPr>
                <w:color w:val="363636"/>
                <w:sz w:val="24"/>
              </w:rPr>
              <w:t>si</w:t>
            </w:r>
            <w:r>
              <w:rPr>
                <w:color w:val="363636"/>
                <w:spacing w:val="-6"/>
                <w:sz w:val="24"/>
              </w:rPr>
              <w:t xml:space="preserve"> </w:t>
            </w:r>
            <w:r>
              <w:rPr>
                <w:b/>
                <w:i/>
                <w:color w:val="363636"/>
                <w:sz w:val="24"/>
              </w:rPr>
              <w:t>matriz_buscar_en</w:t>
            </w:r>
            <w:r>
              <w:rPr>
                <w:b/>
                <w:i/>
                <w:color w:val="363636"/>
                <w:spacing w:val="-6"/>
                <w:sz w:val="24"/>
              </w:rPr>
              <w:t xml:space="preserve"> </w:t>
            </w:r>
            <w:r>
              <w:rPr>
                <w:color w:val="363636"/>
                <w:sz w:val="24"/>
              </w:rPr>
              <w:t>toma</w:t>
            </w:r>
            <w:r>
              <w:rPr>
                <w:color w:val="363636"/>
                <w:spacing w:val="-9"/>
                <w:sz w:val="24"/>
              </w:rPr>
              <w:t xml:space="preserve"> </w:t>
            </w:r>
            <w:r>
              <w:rPr>
                <w:color w:val="363636"/>
                <w:sz w:val="24"/>
              </w:rPr>
              <w:t>las</w:t>
            </w:r>
            <w:r>
              <w:rPr>
                <w:color w:val="363636"/>
                <w:spacing w:val="-7"/>
                <w:sz w:val="24"/>
              </w:rPr>
              <w:t xml:space="preserve"> </w:t>
            </w:r>
            <w:r>
              <w:rPr>
                <w:color w:val="363636"/>
                <w:sz w:val="24"/>
              </w:rPr>
              <w:t>celdas</w:t>
            </w:r>
            <w:r>
              <w:rPr>
                <w:color w:val="363636"/>
                <w:spacing w:val="-10"/>
                <w:sz w:val="24"/>
              </w:rPr>
              <w:t xml:space="preserve"> </w:t>
            </w:r>
            <w:r>
              <w:rPr>
                <w:color w:val="363636"/>
                <w:sz w:val="24"/>
              </w:rPr>
              <w:t>B2:D7,</w:t>
            </w:r>
            <w:r>
              <w:rPr>
                <w:color w:val="363636"/>
                <w:spacing w:val="-8"/>
                <w:sz w:val="24"/>
              </w:rPr>
              <w:t xml:space="preserve"> </w:t>
            </w:r>
            <w:r>
              <w:rPr>
                <w:color w:val="363636"/>
                <w:sz w:val="24"/>
              </w:rPr>
              <w:t>valor_buscado debe</w:t>
            </w:r>
            <w:r>
              <w:rPr>
                <w:color w:val="363636"/>
                <w:spacing w:val="-15"/>
                <w:sz w:val="24"/>
              </w:rPr>
              <w:t xml:space="preserve"> </w:t>
            </w:r>
            <w:r>
              <w:rPr>
                <w:color w:val="363636"/>
                <w:sz w:val="24"/>
              </w:rPr>
              <w:t>estar</w:t>
            </w:r>
            <w:r>
              <w:rPr>
                <w:color w:val="363636"/>
                <w:spacing w:val="-14"/>
                <w:sz w:val="24"/>
              </w:rPr>
              <w:t xml:space="preserve"> </w:t>
            </w:r>
            <w:r>
              <w:rPr>
                <w:color w:val="363636"/>
                <w:sz w:val="24"/>
              </w:rPr>
              <w:t>en</w:t>
            </w:r>
            <w:r>
              <w:rPr>
                <w:color w:val="363636"/>
                <w:spacing w:val="-13"/>
                <w:sz w:val="24"/>
              </w:rPr>
              <w:t xml:space="preserve"> </w:t>
            </w:r>
            <w:r>
              <w:rPr>
                <w:color w:val="363636"/>
                <w:sz w:val="24"/>
              </w:rPr>
              <w:t>la</w:t>
            </w:r>
            <w:r>
              <w:rPr>
                <w:color w:val="363636"/>
                <w:spacing w:val="-14"/>
                <w:sz w:val="24"/>
              </w:rPr>
              <w:t xml:space="preserve"> </w:t>
            </w:r>
            <w:r>
              <w:rPr>
                <w:color w:val="363636"/>
                <w:sz w:val="24"/>
              </w:rPr>
              <w:t>columna</w:t>
            </w:r>
            <w:r>
              <w:rPr>
                <w:color w:val="363636"/>
                <w:spacing w:val="-14"/>
                <w:sz w:val="24"/>
              </w:rPr>
              <w:t xml:space="preserve"> </w:t>
            </w:r>
            <w:r>
              <w:rPr>
                <w:color w:val="363636"/>
                <w:sz w:val="24"/>
              </w:rPr>
              <w:t>B.</w:t>
            </w:r>
            <w:r>
              <w:rPr>
                <w:color w:val="363636"/>
                <w:spacing w:val="-13"/>
                <w:sz w:val="24"/>
              </w:rPr>
              <w:t xml:space="preserve"> </w:t>
            </w:r>
            <w:r>
              <w:rPr>
                <w:color w:val="363636"/>
                <w:sz w:val="24"/>
              </w:rPr>
              <w:t>Consulte</w:t>
            </w:r>
            <w:r>
              <w:rPr>
                <w:color w:val="363636"/>
                <w:spacing w:val="-14"/>
                <w:sz w:val="24"/>
              </w:rPr>
              <w:t xml:space="preserve"> </w:t>
            </w:r>
            <w:r>
              <w:rPr>
                <w:color w:val="363636"/>
                <w:sz w:val="24"/>
              </w:rPr>
              <w:t>el</w:t>
            </w:r>
            <w:r>
              <w:rPr>
                <w:color w:val="363636"/>
                <w:spacing w:val="-14"/>
                <w:sz w:val="24"/>
              </w:rPr>
              <w:t xml:space="preserve"> </w:t>
            </w:r>
            <w:r>
              <w:rPr>
                <w:color w:val="363636"/>
                <w:sz w:val="24"/>
              </w:rPr>
              <w:t>siguiente</w:t>
            </w:r>
            <w:r>
              <w:rPr>
                <w:color w:val="363636"/>
                <w:spacing w:val="-11"/>
                <w:sz w:val="24"/>
              </w:rPr>
              <w:t xml:space="preserve"> </w:t>
            </w:r>
            <w:r>
              <w:rPr>
                <w:color w:val="363636"/>
                <w:sz w:val="24"/>
              </w:rPr>
              <w:t>gráfico.</w:t>
            </w:r>
            <w:r>
              <w:rPr>
                <w:color w:val="363636"/>
                <w:spacing w:val="-10"/>
                <w:sz w:val="24"/>
              </w:rPr>
              <w:t xml:space="preserve"> </w:t>
            </w:r>
            <w:r>
              <w:rPr>
                <w:b/>
                <w:i/>
                <w:color w:val="363636"/>
                <w:sz w:val="24"/>
              </w:rPr>
              <w:t xml:space="preserve">valor_buscado </w:t>
            </w:r>
            <w:r>
              <w:rPr>
                <w:color w:val="363636"/>
                <w:sz w:val="24"/>
              </w:rPr>
              <w:t>puede ser un valor o una referencia a una</w:t>
            </w:r>
            <w:r>
              <w:rPr>
                <w:color w:val="363636"/>
                <w:spacing w:val="-8"/>
                <w:sz w:val="24"/>
              </w:rPr>
              <w:t xml:space="preserve"> </w:t>
            </w:r>
            <w:r>
              <w:rPr>
                <w:color w:val="363636"/>
                <w:sz w:val="24"/>
              </w:rPr>
              <w:t>celda.</w:t>
            </w:r>
          </w:p>
        </w:tc>
      </w:tr>
      <w:tr w:rsidR="00B11E2E" w:rsidTr="004A25A1">
        <w:trPr>
          <w:trHeight w:val="2671"/>
        </w:trPr>
        <w:tc>
          <w:tcPr>
            <w:tcW w:w="357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3"/>
              </w:rPr>
            </w:pPr>
          </w:p>
          <w:p w:rsidR="00B11E2E" w:rsidRDefault="00B11E2E" w:rsidP="004A25A1">
            <w:pPr>
              <w:pStyle w:val="TableParagraph"/>
              <w:tabs>
                <w:tab w:val="left" w:pos="1683"/>
              </w:tabs>
              <w:spacing w:before="1"/>
              <w:ind w:left="709"/>
              <w:jc w:val="center"/>
              <w:rPr>
                <w:sz w:val="24"/>
              </w:rPr>
            </w:pPr>
            <w:r>
              <w:rPr>
                <w:b/>
                <w:color w:val="363636"/>
                <w:sz w:val="24"/>
              </w:rPr>
              <w:t>matriz_tabla</w:t>
            </w:r>
            <w:r>
              <w:rPr>
                <w:b/>
                <w:color w:val="363636"/>
                <w:sz w:val="24"/>
              </w:rPr>
              <w:tab/>
            </w:r>
            <w:r>
              <w:rPr>
                <w:color w:val="363636"/>
                <w:sz w:val="24"/>
              </w:rPr>
              <w:t>(obligatorio)</w:t>
            </w:r>
          </w:p>
        </w:tc>
        <w:tc>
          <w:tcPr>
            <w:tcW w:w="7206" w:type="dxa"/>
          </w:tcPr>
          <w:p w:rsidR="00B11E2E" w:rsidRDefault="00B11E2E" w:rsidP="004A25A1">
            <w:pPr>
              <w:pStyle w:val="TableParagraph"/>
              <w:spacing w:before="10" w:line="237" w:lineRule="auto"/>
              <w:ind w:left="709" w:right="197"/>
              <w:jc w:val="center"/>
              <w:rPr>
                <w:sz w:val="24"/>
              </w:rPr>
            </w:pPr>
            <w:r>
              <w:rPr>
                <w:color w:val="363636"/>
                <w:sz w:val="24"/>
              </w:rPr>
              <w:t>El</w:t>
            </w:r>
            <w:r>
              <w:rPr>
                <w:color w:val="363636"/>
                <w:spacing w:val="-6"/>
                <w:sz w:val="24"/>
              </w:rPr>
              <w:t xml:space="preserve"> </w:t>
            </w:r>
            <w:r>
              <w:rPr>
                <w:color w:val="363636"/>
                <w:sz w:val="24"/>
              </w:rPr>
              <w:t>rango</w:t>
            </w:r>
            <w:r>
              <w:rPr>
                <w:color w:val="363636"/>
                <w:spacing w:val="-8"/>
                <w:sz w:val="24"/>
              </w:rPr>
              <w:t xml:space="preserve"> </w:t>
            </w:r>
            <w:r>
              <w:rPr>
                <w:color w:val="363636"/>
                <w:sz w:val="24"/>
              </w:rPr>
              <w:t>de</w:t>
            </w:r>
            <w:r>
              <w:rPr>
                <w:color w:val="363636"/>
                <w:spacing w:val="-8"/>
                <w:sz w:val="24"/>
              </w:rPr>
              <w:t xml:space="preserve"> </w:t>
            </w:r>
            <w:r>
              <w:rPr>
                <w:color w:val="363636"/>
                <w:sz w:val="24"/>
              </w:rPr>
              <w:t>celdas</w:t>
            </w:r>
            <w:r>
              <w:rPr>
                <w:color w:val="363636"/>
                <w:spacing w:val="-6"/>
                <w:sz w:val="24"/>
              </w:rPr>
              <w:t xml:space="preserve"> </w:t>
            </w:r>
            <w:r>
              <w:rPr>
                <w:color w:val="363636"/>
                <w:sz w:val="24"/>
              </w:rPr>
              <w:t>en</w:t>
            </w:r>
            <w:r>
              <w:rPr>
                <w:color w:val="363636"/>
                <w:spacing w:val="-8"/>
                <w:sz w:val="24"/>
              </w:rPr>
              <w:t xml:space="preserve"> </w:t>
            </w:r>
            <w:r>
              <w:rPr>
                <w:color w:val="363636"/>
                <w:sz w:val="24"/>
              </w:rPr>
              <w:t>las</w:t>
            </w:r>
            <w:r>
              <w:rPr>
                <w:color w:val="363636"/>
                <w:spacing w:val="-8"/>
                <w:sz w:val="24"/>
              </w:rPr>
              <w:t xml:space="preserve"> </w:t>
            </w:r>
            <w:r>
              <w:rPr>
                <w:color w:val="363636"/>
                <w:sz w:val="24"/>
              </w:rPr>
              <w:t>que</w:t>
            </w:r>
            <w:r>
              <w:rPr>
                <w:color w:val="363636"/>
                <w:spacing w:val="-8"/>
                <w:sz w:val="24"/>
              </w:rPr>
              <w:t xml:space="preserve"> </w:t>
            </w:r>
            <w:r>
              <w:rPr>
                <w:color w:val="363636"/>
                <w:sz w:val="24"/>
              </w:rPr>
              <w:t>BUSCARV</w:t>
            </w:r>
            <w:r>
              <w:rPr>
                <w:color w:val="363636"/>
                <w:spacing w:val="-6"/>
                <w:sz w:val="24"/>
              </w:rPr>
              <w:t xml:space="preserve"> </w:t>
            </w:r>
            <w:r>
              <w:rPr>
                <w:color w:val="363636"/>
                <w:sz w:val="24"/>
              </w:rPr>
              <w:t>buscará</w:t>
            </w:r>
            <w:r>
              <w:rPr>
                <w:color w:val="363636"/>
                <w:spacing w:val="-8"/>
                <w:sz w:val="24"/>
              </w:rPr>
              <w:t xml:space="preserve"> </w:t>
            </w:r>
            <w:r>
              <w:rPr>
                <w:b/>
                <w:i/>
                <w:color w:val="363636"/>
                <w:sz w:val="24"/>
              </w:rPr>
              <w:t>valor_buscado</w:t>
            </w:r>
            <w:r>
              <w:rPr>
                <w:b/>
                <w:i/>
                <w:color w:val="363636"/>
                <w:spacing w:val="-7"/>
                <w:sz w:val="24"/>
              </w:rPr>
              <w:t xml:space="preserve"> </w:t>
            </w:r>
            <w:r>
              <w:rPr>
                <w:color w:val="363636"/>
                <w:sz w:val="24"/>
              </w:rPr>
              <w:t>y</w:t>
            </w:r>
            <w:r>
              <w:rPr>
                <w:color w:val="363636"/>
                <w:spacing w:val="-9"/>
                <w:sz w:val="24"/>
              </w:rPr>
              <w:t xml:space="preserve"> </w:t>
            </w:r>
            <w:r>
              <w:rPr>
                <w:color w:val="363636"/>
                <w:sz w:val="24"/>
              </w:rPr>
              <w:t>el</w:t>
            </w:r>
            <w:r>
              <w:rPr>
                <w:color w:val="363636"/>
                <w:spacing w:val="-5"/>
                <w:sz w:val="24"/>
              </w:rPr>
              <w:t xml:space="preserve"> </w:t>
            </w:r>
            <w:r>
              <w:rPr>
                <w:color w:val="363636"/>
                <w:sz w:val="24"/>
              </w:rPr>
              <w:t>valor devuelto.</w:t>
            </w:r>
          </w:p>
          <w:p w:rsidR="00B11E2E" w:rsidRDefault="00B11E2E" w:rsidP="004A25A1">
            <w:pPr>
              <w:pStyle w:val="TableParagraph"/>
              <w:spacing w:before="3"/>
              <w:ind w:left="709"/>
              <w:jc w:val="center"/>
              <w:rPr>
                <w:sz w:val="23"/>
              </w:rPr>
            </w:pPr>
          </w:p>
          <w:p w:rsidR="00B11E2E" w:rsidRDefault="00B11E2E" w:rsidP="004A25A1">
            <w:pPr>
              <w:pStyle w:val="TableParagraph"/>
              <w:spacing w:before="1"/>
              <w:ind w:left="709" w:right="197"/>
              <w:jc w:val="center"/>
              <w:rPr>
                <w:sz w:val="24"/>
              </w:rPr>
            </w:pPr>
            <w:r>
              <w:rPr>
                <w:color w:val="363636"/>
                <w:sz w:val="24"/>
              </w:rPr>
              <w:t>La</w:t>
            </w:r>
            <w:r>
              <w:rPr>
                <w:color w:val="363636"/>
                <w:spacing w:val="-9"/>
                <w:sz w:val="24"/>
              </w:rPr>
              <w:t xml:space="preserve"> </w:t>
            </w:r>
            <w:r>
              <w:rPr>
                <w:color w:val="363636"/>
                <w:sz w:val="24"/>
              </w:rPr>
              <w:t>primera</w:t>
            </w:r>
            <w:r>
              <w:rPr>
                <w:color w:val="363636"/>
                <w:spacing w:val="-8"/>
                <w:sz w:val="24"/>
              </w:rPr>
              <w:t xml:space="preserve"> </w:t>
            </w:r>
            <w:r>
              <w:rPr>
                <w:color w:val="363636"/>
                <w:sz w:val="24"/>
              </w:rPr>
              <w:t>columna</w:t>
            </w:r>
            <w:r>
              <w:rPr>
                <w:color w:val="363636"/>
                <w:spacing w:val="-11"/>
                <w:sz w:val="24"/>
              </w:rPr>
              <w:t xml:space="preserve"> </w:t>
            </w:r>
            <w:r>
              <w:rPr>
                <w:color w:val="363636"/>
                <w:sz w:val="24"/>
              </w:rPr>
              <w:t>en</w:t>
            </w:r>
            <w:r>
              <w:rPr>
                <w:color w:val="363636"/>
                <w:spacing w:val="-9"/>
                <w:sz w:val="24"/>
              </w:rPr>
              <w:t xml:space="preserve"> </w:t>
            </w:r>
            <w:r>
              <w:rPr>
                <w:color w:val="363636"/>
                <w:sz w:val="24"/>
              </w:rPr>
              <w:t>el</w:t>
            </w:r>
            <w:r>
              <w:rPr>
                <w:color w:val="363636"/>
                <w:spacing w:val="-11"/>
                <w:sz w:val="24"/>
              </w:rPr>
              <w:t xml:space="preserve"> </w:t>
            </w:r>
            <w:r>
              <w:rPr>
                <w:color w:val="363636"/>
                <w:sz w:val="24"/>
              </w:rPr>
              <w:t>rango</w:t>
            </w:r>
            <w:r>
              <w:rPr>
                <w:color w:val="363636"/>
                <w:spacing w:val="-11"/>
                <w:sz w:val="24"/>
              </w:rPr>
              <w:t xml:space="preserve"> </w:t>
            </w:r>
            <w:r>
              <w:rPr>
                <w:color w:val="363636"/>
                <w:sz w:val="24"/>
              </w:rPr>
              <w:t>de</w:t>
            </w:r>
            <w:r>
              <w:rPr>
                <w:color w:val="363636"/>
                <w:spacing w:val="-11"/>
                <w:sz w:val="24"/>
              </w:rPr>
              <w:t xml:space="preserve"> </w:t>
            </w:r>
            <w:r>
              <w:rPr>
                <w:color w:val="363636"/>
                <w:sz w:val="24"/>
              </w:rPr>
              <w:t>celdas</w:t>
            </w:r>
            <w:r>
              <w:rPr>
                <w:color w:val="363636"/>
                <w:spacing w:val="-10"/>
                <w:sz w:val="24"/>
              </w:rPr>
              <w:t xml:space="preserve"> </w:t>
            </w:r>
            <w:r>
              <w:rPr>
                <w:color w:val="363636"/>
                <w:sz w:val="24"/>
              </w:rPr>
              <w:t>debe</w:t>
            </w:r>
            <w:r>
              <w:rPr>
                <w:color w:val="363636"/>
                <w:spacing w:val="-8"/>
                <w:sz w:val="24"/>
              </w:rPr>
              <w:t xml:space="preserve"> </w:t>
            </w:r>
            <w:r>
              <w:rPr>
                <w:color w:val="363636"/>
                <w:sz w:val="24"/>
              </w:rPr>
              <w:t>contener</w:t>
            </w:r>
            <w:r>
              <w:rPr>
                <w:color w:val="363636"/>
                <w:spacing w:val="-5"/>
                <w:sz w:val="24"/>
              </w:rPr>
              <w:t xml:space="preserve"> </w:t>
            </w:r>
            <w:r>
              <w:rPr>
                <w:b/>
                <w:i/>
                <w:color w:val="363636"/>
                <w:sz w:val="24"/>
              </w:rPr>
              <w:t xml:space="preserve">valor_buscado </w:t>
            </w:r>
            <w:r>
              <w:rPr>
                <w:color w:val="363636"/>
                <w:sz w:val="24"/>
              </w:rPr>
              <w:t>(por ejemplo, Apellidos en el siguiente gráfico). El rango de celdas también debe incluir el valor devuelto que desea encontrar (por ejemplo, Nombre en el siguiente</w:t>
            </w:r>
            <w:r>
              <w:rPr>
                <w:color w:val="363636"/>
                <w:spacing w:val="-2"/>
                <w:sz w:val="24"/>
              </w:rPr>
              <w:t xml:space="preserve"> </w:t>
            </w:r>
            <w:r>
              <w:rPr>
                <w:color w:val="363636"/>
                <w:sz w:val="24"/>
              </w:rPr>
              <w:t>gráfico).</w:t>
            </w:r>
          </w:p>
          <w:p w:rsidR="00B11E2E" w:rsidRDefault="00B11E2E" w:rsidP="004A25A1">
            <w:pPr>
              <w:pStyle w:val="TableParagraph"/>
              <w:spacing w:before="11"/>
              <w:ind w:left="709"/>
              <w:jc w:val="center"/>
            </w:pPr>
          </w:p>
          <w:p w:rsidR="00B11E2E" w:rsidRDefault="00B11E2E" w:rsidP="004A25A1">
            <w:pPr>
              <w:pStyle w:val="TableParagraph"/>
              <w:ind w:left="709"/>
              <w:jc w:val="center"/>
              <w:rPr>
                <w:sz w:val="24"/>
              </w:rPr>
            </w:pPr>
            <w:r>
              <w:rPr>
                <w:color w:val="363636"/>
                <w:sz w:val="24"/>
              </w:rPr>
              <w:t xml:space="preserve">Obtenga información sobre cómo </w:t>
            </w:r>
            <w:hyperlink r:id="rId703">
              <w:r>
                <w:rPr>
                  <w:color w:val="363636"/>
                  <w:sz w:val="24"/>
                </w:rPr>
                <w:t>seleccionar rangos en una hoja</w:t>
              </w:r>
            </w:hyperlink>
            <w:r>
              <w:rPr>
                <w:color w:val="363636"/>
                <w:sz w:val="24"/>
              </w:rPr>
              <w:t>.</w:t>
            </w:r>
          </w:p>
        </w:tc>
      </w:tr>
      <w:tr w:rsidR="00B11E2E" w:rsidTr="004A25A1">
        <w:trPr>
          <w:trHeight w:val="645"/>
        </w:trPr>
        <w:tc>
          <w:tcPr>
            <w:tcW w:w="3572" w:type="dxa"/>
          </w:tcPr>
          <w:p w:rsidR="00B11E2E" w:rsidRDefault="00B11E2E" w:rsidP="004A25A1">
            <w:pPr>
              <w:pStyle w:val="TableParagraph"/>
              <w:tabs>
                <w:tab w:val="left" w:pos="2432"/>
              </w:tabs>
              <w:spacing w:before="154"/>
              <w:ind w:left="709"/>
              <w:jc w:val="center"/>
              <w:rPr>
                <w:sz w:val="24"/>
              </w:rPr>
            </w:pPr>
            <w:r>
              <w:rPr>
                <w:b/>
                <w:color w:val="363636"/>
                <w:sz w:val="24"/>
              </w:rPr>
              <w:t>indicador_columnas</w:t>
            </w:r>
            <w:r>
              <w:rPr>
                <w:b/>
                <w:color w:val="363636"/>
                <w:sz w:val="24"/>
              </w:rPr>
              <w:tab/>
            </w:r>
            <w:r>
              <w:rPr>
                <w:color w:val="363636"/>
                <w:sz w:val="24"/>
              </w:rPr>
              <w:t>(requerido)</w:t>
            </w:r>
          </w:p>
        </w:tc>
        <w:tc>
          <w:tcPr>
            <w:tcW w:w="7206" w:type="dxa"/>
          </w:tcPr>
          <w:p w:rsidR="00B11E2E" w:rsidRDefault="00B11E2E" w:rsidP="004A25A1">
            <w:pPr>
              <w:pStyle w:val="TableParagraph"/>
              <w:spacing w:before="8"/>
              <w:ind w:left="709"/>
              <w:jc w:val="center"/>
              <w:rPr>
                <w:sz w:val="24"/>
              </w:rPr>
            </w:pPr>
            <w:r>
              <w:rPr>
                <w:color w:val="363636"/>
                <w:sz w:val="24"/>
              </w:rPr>
              <w:t xml:space="preserve">El número de columna (a partir de 1 para la columna situada más a la izquierda de </w:t>
            </w:r>
            <w:r>
              <w:rPr>
                <w:b/>
                <w:i/>
                <w:color w:val="363636"/>
                <w:sz w:val="24"/>
              </w:rPr>
              <w:t>matriz_tabla</w:t>
            </w:r>
            <w:r>
              <w:rPr>
                <w:color w:val="363636"/>
                <w:sz w:val="24"/>
              </w:rPr>
              <w:t>) que contiene el valor devuelto.</w:t>
            </w:r>
          </w:p>
        </w:tc>
      </w:tr>
      <w:tr w:rsidR="00B11E2E" w:rsidTr="004A25A1">
        <w:trPr>
          <w:trHeight w:val="2332"/>
        </w:trPr>
        <w:tc>
          <w:tcPr>
            <w:tcW w:w="357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8"/>
              <w:ind w:left="709"/>
              <w:jc w:val="center"/>
              <w:rPr>
                <w:sz w:val="23"/>
              </w:rPr>
            </w:pPr>
          </w:p>
          <w:p w:rsidR="00B11E2E" w:rsidRDefault="00B11E2E" w:rsidP="004A25A1">
            <w:pPr>
              <w:pStyle w:val="TableParagraph"/>
              <w:ind w:left="709"/>
              <w:jc w:val="center"/>
              <w:rPr>
                <w:sz w:val="24"/>
              </w:rPr>
            </w:pPr>
            <w:r>
              <w:rPr>
                <w:b/>
                <w:color w:val="363636"/>
                <w:sz w:val="24"/>
              </w:rPr>
              <w:t xml:space="preserve">ordenado </w:t>
            </w:r>
            <w:r>
              <w:rPr>
                <w:color w:val="363636"/>
                <w:sz w:val="24"/>
              </w:rPr>
              <w:t>(opcional)</w:t>
            </w:r>
          </w:p>
        </w:tc>
        <w:tc>
          <w:tcPr>
            <w:tcW w:w="7206" w:type="dxa"/>
          </w:tcPr>
          <w:p w:rsidR="00B11E2E" w:rsidRDefault="00B11E2E" w:rsidP="004A25A1">
            <w:pPr>
              <w:pStyle w:val="TableParagraph"/>
              <w:spacing w:before="8"/>
              <w:ind w:left="709"/>
              <w:jc w:val="center"/>
              <w:rPr>
                <w:sz w:val="24"/>
              </w:rPr>
            </w:pPr>
            <w:r>
              <w:rPr>
                <w:color w:val="363636"/>
                <w:sz w:val="24"/>
              </w:rPr>
              <w:t xml:space="preserve">Un valor lógico que especifica si </w:t>
            </w:r>
            <w:r>
              <w:rPr>
                <w:b/>
                <w:color w:val="363636"/>
                <w:sz w:val="24"/>
              </w:rPr>
              <w:t xml:space="preserve">BUSCARV </w:t>
            </w:r>
            <w:r>
              <w:rPr>
                <w:color w:val="363636"/>
                <w:sz w:val="24"/>
              </w:rPr>
              <w:t>va a buscar una coincidencia exacta o aproximada:</w:t>
            </w:r>
          </w:p>
          <w:p w:rsidR="00B11E2E" w:rsidRDefault="00B11E2E" w:rsidP="004A25A1">
            <w:pPr>
              <w:pStyle w:val="TableParagraph"/>
              <w:ind w:left="709"/>
              <w:jc w:val="center"/>
              <w:rPr>
                <w:sz w:val="23"/>
              </w:rPr>
            </w:pPr>
          </w:p>
          <w:p w:rsidR="00B11E2E" w:rsidRDefault="00B11E2E" w:rsidP="004A25A1">
            <w:pPr>
              <w:pStyle w:val="TableParagraph"/>
              <w:numPr>
                <w:ilvl w:val="0"/>
                <w:numId w:val="178"/>
              </w:numPr>
              <w:tabs>
                <w:tab w:val="left" w:pos="750"/>
              </w:tabs>
              <w:ind w:left="709" w:right="199"/>
              <w:jc w:val="center"/>
              <w:rPr>
                <w:sz w:val="24"/>
              </w:rPr>
            </w:pPr>
            <w:r>
              <w:rPr>
                <w:b/>
                <w:color w:val="363636"/>
                <w:sz w:val="24"/>
              </w:rPr>
              <w:t xml:space="preserve">VERDADERO </w:t>
            </w:r>
            <w:r>
              <w:rPr>
                <w:color w:val="363636"/>
                <w:sz w:val="24"/>
              </w:rPr>
              <w:t>da por sentado que la primera columna está ordenada, ya sea alfabéticamente o numéricamente, y busca el valor más próximo. Este es el método predeterminado si no especifica</w:t>
            </w:r>
            <w:r>
              <w:rPr>
                <w:color w:val="363636"/>
                <w:spacing w:val="-3"/>
                <w:sz w:val="24"/>
              </w:rPr>
              <w:t xml:space="preserve"> </w:t>
            </w:r>
            <w:r>
              <w:rPr>
                <w:color w:val="363636"/>
                <w:sz w:val="24"/>
              </w:rPr>
              <w:t>uno.</w:t>
            </w:r>
          </w:p>
          <w:p w:rsidR="00B11E2E" w:rsidRDefault="00B11E2E" w:rsidP="004A25A1">
            <w:pPr>
              <w:pStyle w:val="TableParagraph"/>
              <w:numPr>
                <w:ilvl w:val="0"/>
                <w:numId w:val="178"/>
              </w:numPr>
              <w:tabs>
                <w:tab w:val="left" w:pos="750"/>
              </w:tabs>
              <w:spacing w:line="265" w:lineRule="exact"/>
              <w:ind w:left="709" w:hanging="361"/>
              <w:jc w:val="center"/>
              <w:rPr>
                <w:sz w:val="24"/>
              </w:rPr>
            </w:pPr>
            <w:r>
              <w:rPr>
                <w:b/>
                <w:color w:val="363636"/>
                <w:sz w:val="24"/>
              </w:rPr>
              <w:t xml:space="preserve">FALSO </w:t>
            </w:r>
            <w:r>
              <w:rPr>
                <w:color w:val="363636"/>
                <w:sz w:val="24"/>
              </w:rPr>
              <w:t>busca el valor exacto en la primera</w:t>
            </w:r>
            <w:r>
              <w:rPr>
                <w:color w:val="363636"/>
                <w:spacing w:val="-1"/>
                <w:sz w:val="24"/>
              </w:rPr>
              <w:t xml:space="preserve"> </w:t>
            </w:r>
            <w:r>
              <w:rPr>
                <w:color w:val="363636"/>
                <w:sz w:val="24"/>
              </w:rPr>
              <w:t>columna.</w:t>
            </w:r>
          </w:p>
        </w:tc>
      </w:tr>
    </w:tbl>
    <w:p w:rsidR="00B11E2E" w:rsidRDefault="00B11E2E" w:rsidP="00B11E2E">
      <w:pPr>
        <w:spacing w:line="265"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tabs>
          <w:tab w:val="left" w:pos="1199"/>
          <w:tab w:val="left" w:pos="1605"/>
          <w:tab w:val="left" w:pos="2727"/>
          <w:tab w:val="left" w:pos="3682"/>
          <w:tab w:val="left" w:pos="4131"/>
          <w:tab w:val="left" w:pos="5177"/>
          <w:tab w:val="left" w:pos="5957"/>
          <w:tab w:val="left" w:pos="6405"/>
          <w:tab w:val="left" w:pos="7132"/>
          <w:tab w:val="left" w:pos="8370"/>
          <w:tab w:val="left" w:pos="8776"/>
          <w:tab w:val="left" w:pos="9435"/>
          <w:tab w:val="left" w:pos="9917"/>
          <w:tab w:val="left" w:pos="10831"/>
        </w:tabs>
        <w:spacing w:before="38"/>
        <w:ind w:left="709"/>
        <w:jc w:val="center"/>
      </w:pPr>
      <w:r>
        <w:rPr>
          <w:color w:val="363636"/>
        </w:rPr>
        <w:lastRenderedPageBreak/>
        <w:t>En</w:t>
      </w:r>
      <w:r>
        <w:rPr>
          <w:color w:val="363636"/>
        </w:rPr>
        <w:tab/>
        <w:t>la</w:t>
      </w:r>
      <w:r>
        <w:rPr>
          <w:color w:val="363636"/>
        </w:rPr>
        <w:tab/>
        <w:t>siguiente</w:t>
      </w:r>
      <w:r>
        <w:rPr>
          <w:color w:val="363636"/>
        </w:rPr>
        <w:tab/>
        <w:t>imagen</w:t>
      </w:r>
      <w:r>
        <w:rPr>
          <w:color w:val="363636"/>
        </w:rPr>
        <w:tab/>
        <w:t>se</w:t>
      </w:r>
      <w:r>
        <w:rPr>
          <w:color w:val="363636"/>
        </w:rPr>
        <w:tab/>
        <w:t>muestra</w:t>
      </w:r>
      <w:r>
        <w:rPr>
          <w:color w:val="363636"/>
        </w:rPr>
        <w:tab/>
        <w:t>cómo</w:t>
      </w:r>
      <w:r>
        <w:rPr>
          <w:color w:val="363636"/>
        </w:rPr>
        <w:tab/>
        <w:t>se</w:t>
      </w:r>
      <w:r>
        <w:rPr>
          <w:color w:val="363636"/>
        </w:rPr>
        <w:tab/>
        <w:t>debe</w:t>
      </w:r>
      <w:r>
        <w:rPr>
          <w:color w:val="363636"/>
        </w:rPr>
        <w:tab/>
        <w:t>configurar</w:t>
      </w:r>
      <w:r>
        <w:rPr>
          <w:color w:val="363636"/>
        </w:rPr>
        <w:tab/>
        <w:t>la</w:t>
      </w:r>
      <w:r>
        <w:rPr>
          <w:color w:val="363636"/>
        </w:rPr>
        <w:tab/>
        <w:t>hoja</w:t>
      </w:r>
      <w:r>
        <w:rPr>
          <w:color w:val="363636"/>
        </w:rPr>
        <w:tab/>
        <w:t>de</w:t>
      </w:r>
      <w:r>
        <w:rPr>
          <w:color w:val="363636"/>
        </w:rPr>
        <w:tab/>
        <w:t>cálculo</w:t>
      </w:r>
      <w:r>
        <w:rPr>
          <w:color w:val="363636"/>
        </w:rPr>
        <w:tab/>
        <w:t>con</w:t>
      </w:r>
    </w:p>
    <w:p w:rsidR="00B11E2E" w:rsidRDefault="00B11E2E" w:rsidP="00B11E2E">
      <w:pPr>
        <w:pStyle w:val="Textoindependiente"/>
        <w:ind w:left="709"/>
        <w:jc w:val="center"/>
      </w:pPr>
      <w:r>
        <w:rPr>
          <w:color w:val="363636"/>
        </w:rPr>
        <w:t xml:space="preserve">=VLOOKUP("Akers",B2:D5,2,FALSE) para que devuelva </w:t>
      </w:r>
      <w:r>
        <w:rPr>
          <w:b/>
          <w:color w:val="363636"/>
        </w:rPr>
        <w:t>Kim</w:t>
      </w:r>
      <w:r>
        <w:rPr>
          <w:color w:val="363636"/>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11168" behindDoc="0" locked="0" layoutInCell="1" allowOverlap="1" wp14:anchorId="4F2B8BC0" wp14:editId="549D251B">
            <wp:simplePos x="0" y="0"/>
            <wp:positionH relativeFrom="page">
              <wp:posOffset>457200</wp:posOffset>
            </wp:positionH>
            <wp:positionV relativeFrom="paragraph">
              <wp:posOffset>180379</wp:posOffset>
            </wp:positionV>
            <wp:extent cx="3144722" cy="3371850"/>
            <wp:effectExtent l="0" t="0" r="0" b="0"/>
            <wp:wrapTopAndBottom/>
            <wp:docPr id="831" name="image297.png" descr="Ejemplo de valor y matriz necesarios para crear una fórmula BUSCARV e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297.png"/>
                    <pic:cNvPicPr/>
                  </pic:nvPicPr>
                  <pic:blipFill>
                    <a:blip r:embed="rId704" cstate="print"/>
                    <a:stretch>
                      <a:fillRect/>
                    </a:stretch>
                  </pic:blipFill>
                  <pic:spPr>
                    <a:xfrm>
                      <a:off x="0" y="0"/>
                      <a:ext cx="3144722" cy="3371850"/>
                    </a:xfrm>
                    <a:prstGeom prst="rect">
                      <a:avLst/>
                    </a:prstGeom>
                  </pic:spPr>
                </pic:pic>
              </a:graphicData>
            </a:graphic>
          </wp:anchor>
        </w:drawing>
      </w:r>
    </w:p>
    <w:p w:rsidR="00B11E2E" w:rsidRDefault="00B11E2E" w:rsidP="00B11E2E">
      <w:pPr>
        <w:pStyle w:val="Textoindependiente"/>
        <w:spacing w:before="6"/>
        <w:ind w:left="709"/>
        <w:jc w:val="center"/>
        <w:rPr>
          <w:sz w:val="22"/>
        </w:rPr>
      </w:pPr>
    </w:p>
    <w:p w:rsidR="00B11E2E" w:rsidRDefault="00B11E2E" w:rsidP="00B11E2E">
      <w:pPr>
        <w:pStyle w:val="Textoindependiente"/>
        <w:ind w:left="709"/>
        <w:jc w:val="center"/>
      </w:pPr>
      <w:r>
        <w:t>Ejemplos</w:t>
      </w:r>
    </w:p>
    <w:p w:rsidR="00B11E2E" w:rsidRDefault="00B11E2E" w:rsidP="00B11E2E">
      <w:pPr>
        <w:pStyle w:val="Textoindependiente"/>
        <w:ind w:left="709"/>
        <w:jc w:val="center"/>
        <w:rPr>
          <w:sz w:val="23"/>
        </w:rPr>
      </w:pPr>
    </w:p>
    <w:p w:rsidR="00B11E2E" w:rsidRDefault="00B11E2E" w:rsidP="00B11E2E">
      <w:pPr>
        <w:pStyle w:val="Textoindependiente"/>
        <w:spacing w:line="237" w:lineRule="auto"/>
        <w:ind w:left="709" w:right="737"/>
        <w:jc w:val="center"/>
      </w:pPr>
      <w:r>
        <w:rPr>
          <w:color w:val="363636"/>
        </w:rPr>
        <w:t>Para utilizar estos ejemplos en Excel, copie los datos de la tabla de abajo y péguela en la celda A1 de una nueva hoja de cálculo.</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26"/>
        </w:rPr>
      </w:pPr>
    </w:p>
    <w:p w:rsidR="00B11E2E" w:rsidRDefault="00B11E2E" w:rsidP="00B11E2E">
      <w:pPr>
        <w:ind w:left="709"/>
        <w:jc w:val="center"/>
        <w:rPr>
          <w:sz w:val="26"/>
        </w:rPr>
        <w:sectPr w:rsidR="00B11E2E" w:rsidSect="00B93CC3">
          <w:pgSz w:w="11910" w:h="16840"/>
          <w:pgMar w:top="660" w:right="144" w:bottom="1600" w:left="0" w:header="0" w:footer="1112" w:gutter="0"/>
          <w:cols w:space="720"/>
        </w:sectPr>
      </w:pPr>
    </w:p>
    <w:p w:rsidR="00B11E2E" w:rsidRDefault="00B11E2E" w:rsidP="00B11E2E">
      <w:pPr>
        <w:pStyle w:val="Textoindependiente"/>
        <w:spacing w:before="2"/>
        <w:ind w:left="709"/>
        <w:jc w:val="center"/>
        <w:rPr>
          <w:sz w:val="28"/>
        </w:rPr>
      </w:pPr>
    </w:p>
    <w:p w:rsidR="00B11E2E" w:rsidRDefault="00B11E2E" w:rsidP="00B11E2E">
      <w:pPr>
        <w:pStyle w:val="Ttulo9"/>
        <w:tabs>
          <w:tab w:val="left" w:pos="6094"/>
        </w:tabs>
        <w:spacing w:before="1"/>
        <w:ind w:left="709"/>
        <w:jc w:val="center"/>
      </w:pPr>
      <w:r>
        <w:rPr>
          <w:noProof/>
          <w:lang w:val="es-MX" w:eastAsia="es-MX"/>
        </w:rPr>
        <mc:AlternateContent>
          <mc:Choice Requires="wps">
            <w:drawing>
              <wp:anchor distT="0" distB="0" distL="114300" distR="114300" simplePos="0" relativeHeight="252165120" behindDoc="0" locked="0" layoutInCell="1" allowOverlap="1" wp14:anchorId="2BA56D47" wp14:editId="045E08ED">
                <wp:simplePos x="0" y="0"/>
                <wp:positionH relativeFrom="page">
                  <wp:posOffset>454660</wp:posOffset>
                </wp:positionH>
                <wp:positionV relativeFrom="paragraph">
                  <wp:posOffset>124460</wp:posOffset>
                </wp:positionV>
                <wp:extent cx="4982210" cy="3458845"/>
                <wp:effectExtent l="0" t="0" r="0" b="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345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338"/>
                              <w:gridCol w:w="2763"/>
                              <w:gridCol w:w="746"/>
                            </w:tblGrid>
                            <w:tr w:rsidR="00B11E2E">
                              <w:trPr>
                                <w:trHeight w:val="370"/>
                              </w:trPr>
                              <w:tc>
                                <w:tcPr>
                                  <w:tcW w:w="7101" w:type="dxa"/>
                                  <w:gridSpan w:val="2"/>
                                </w:tcPr>
                                <w:p w:rsidR="00B11E2E" w:rsidRDefault="00B11E2E">
                                  <w:pPr>
                                    <w:pStyle w:val="TableParagraph"/>
                                    <w:ind w:left="0"/>
                                    <w:rPr>
                                      <w:rFonts w:ascii="Times New Roman"/>
                                    </w:rPr>
                                  </w:pPr>
                                </w:p>
                              </w:tc>
                              <w:tc>
                                <w:tcPr>
                                  <w:tcW w:w="746" w:type="dxa"/>
                                </w:tcPr>
                                <w:p w:rsidR="00B11E2E" w:rsidRDefault="00B11E2E">
                                  <w:pPr>
                                    <w:pStyle w:val="TableParagraph"/>
                                    <w:spacing w:line="244" w:lineRule="exact"/>
                                    <w:ind w:left="49"/>
                                    <w:rPr>
                                      <w:b/>
                                      <w:sz w:val="24"/>
                                    </w:rPr>
                                  </w:pPr>
                                  <w:r>
                                    <w:rPr>
                                      <w:b/>
                                      <w:color w:val="363636"/>
                                      <w:sz w:val="24"/>
                                    </w:rPr>
                                    <w:t>e</w:t>
                                  </w:r>
                                </w:p>
                              </w:tc>
                            </w:tr>
                            <w:tr w:rsidR="00B11E2E">
                              <w:trPr>
                                <w:trHeight w:val="500"/>
                              </w:trPr>
                              <w:tc>
                                <w:tcPr>
                                  <w:tcW w:w="4338" w:type="dxa"/>
                                </w:tcPr>
                                <w:p w:rsidR="00B11E2E" w:rsidRDefault="00B11E2E">
                                  <w:pPr>
                                    <w:pStyle w:val="TableParagraph"/>
                                    <w:spacing w:before="82"/>
                                    <w:ind w:left="50"/>
                                    <w:rPr>
                                      <w:sz w:val="24"/>
                                    </w:rPr>
                                  </w:pPr>
                                  <w:r>
                                    <w:rPr>
                                      <w:color w:val="363636"/>
                                      <w:sz w:val="24"/>
                                    </w:rPr>
                                    <w:t>101</w:t>
                                  </w:r>
                                </w:p>
                              </w:tc>
                              <w:tc>
                                <w:tcPr>
                                  <w:tcW w:w="2763" w:type="dxa"/>
                                </w:tcPr>
                                <w:p w:rsidR="00B11E2E" w:rsidRDefault="00B11E2E">
                                  <w:pPr>
                                    <w:pStyle w:val="TableParagraph"/>
                                    <w:spacing w:before="82"/>
                                    <w:ind w:left="1041"/>
                                    <w:rPr>
                                      <w:sz w:val="24"/>
                                    </w:rPr>
                                  </w:pPr>
                                  <w:r>
                                    <w:rPr>
                                      <w:color w:val="363636"/>
                                      <w:sz w:val="24"/>
                                    </w:rPr>
                                    <w:t>Cornejo</w:t>
                                  </w:r>
                                </w:p>
                              </w:tc>
                              <w:tc>
                                <w:tcPr>
                                  <w:tcW w:w="746" w:type="dxa"/>
                                </w:tcPr>
                                <w:p w:rsidR="00B11E2E" w:rsidRDefault="00B11E2E">
                                  <w:pPr>
                                    <w:pStyle w:val="TableParagraph"/>
                                    <w:spacing w:before="82"/>
                                    <w:ind w:left="49"/>
                                    <w:rPr>
                                      <w:sz w:val="24"/>
                                    </w:rPr>
                                  </w:pPr>
                                  <w:r>
                                    <w:rPr>
                                      <w:color w:val="363636"/>
                                      <w:sz w:val="24"/>
                                    </w:rPr>
                                    <w:t>Sara</w:t>
                                  </w:r>
                                </w:p>
                              </w:tc>
                            </w:tr>
                            <w:tr w:rsidR="00B11E2E">
                              <w:trPr>
                                <w:trHeight w:val="572"/>
                              </w:trPr>
                              <w:tc>
                                <w:tcPr>
                                  <w:tcW w:w="4338" w:type="dxa"/>
                                </w:tcPr>
                                <w:p w:rsidR="00B11E2E" w:rsidRDefault="00B11E2E">
                                  <w:pPr>
                                    <w:pStyle w:val="TableParagraph"/>
                                    <w:spacing w:before="81"/>
                                    <w:ind w:left="50"/>
                                    <w:rPr>
                                      <w:sz w:val="24"/>
                                    </w:rPr>
                                  </w:pPr>
                                  <w:r>
                                    <w:rPr>
                                      <w:color w:val="363636"/>
                                      <w:sz w:val="24"/>
                                    </w:rPr>
                                    <w:t>102</w:t>
                                  </w:r>
                                </w:p>
                              </w:tc>
                              <w:tc>
                                <w:tcPr>
                                  <w:tcW w:w="2763" w:type="dxa"/>
                                </w:tcPr>
                                <w:p w:rsidR="00B11E2E" w:rsidRDefault="00B11E2E">
                                  <w:pPr>
                                    <w:pStyle w:val="TableParagraph"/>
                                    <w:spacing w:before="81"/>
                                    <w:ind w:left="1041"/>
                                    <w:rPr>
                                      <w:sz w:val="24"/>
                                    </w:rPr>
                                  </w:pPr>
                                  <w:r>
                                    <w:rPr>
                                      <w:color w:val="363636"/>
                                      <w:sz w:val="24"/>
                                    </w:rPr>
                                    <w:t>López</w:t>
                                  </w:r>
                                </w:p>
                              </w:tc>
                              <w:tc>
                                <w:tcPr>
                                  <w:tcW w:w="746" w:type="dxa"/>
                                </w:tcPr>
                                <w:p w:rsidR="00B11E2E" w:rsidRDefault="00B11E2E">
                                  <w:pPr>
                                    <w:pStyle w:val="TableParagraph"/>
                                    <w:spacing w:before="81"/>
                                    <w:ind w:left="49"/>
                                    <w:rPr>
                                      <w:sz w:val="24"/>
                                    </w:rPr>
                                  </w:pPr>
                                  <w:r>
                                    <w:rPr>
                                      <w:color w:val="363636"/>
                                      <w:sz w:val="24"/>
                                    </w:rPr>
                                    <w:t>Arturo</w:t>
                                  </w:r>
                                </w:p>
                              </w:tc>
                            </w:tr>
                            <w:tr w:rsidR="00B11E2E">
                              <w:trPr>
                                <w:trHeight w:val="645"/>
                              </w:trPr>
                              <w:tc>
                                <w:tcPr>
                                  <w:tcW w:w="4338" w:type="dxa"/>
                                </w:tcPr>
                                <w:p w:rsidR="00B11E2E" w:rsidRDefault="00B11E2E">
                                  <w:pPr>
                                    <w:pStyle w:val="TableParagraph"/>
                                    <w:spacing w:before="154"/>
                                    <w:ind w:left="50"/>
                                    <w:rPr>
                                      <w:sz w:val="24"/>
                                    </w:rPr>
                                  </w:pPr>
                                  <w:r>
                                    <w:rPr>
                                      <w:color w:val="363636"/>
                                      <w:sz w:val="24"/>
                                    </w:rPr>
                                    <w:t>103</w:t>
                                  </w:r>
                                </w:p>
                              </w:tc>
                              <w:tc>
                                <w:tcPr>
                                  <w:tcW w:w="2763" w:type="dxa"/>
                                </w:tcPr>
                                <w:p w:rsidR="00B11E2E" w:rsidRDefault="00B11E2E">
                                  <w:pPr>
                                    <w:pStyle w:val="TableParagraph"/>
                                    <w:spacing w:before="154"/>
                                    <w:ind w:left="1041"/>
                                    <w:rPr>
                                      <w:sz w:val="24"/>
                                    </w:rPr>
                                  </w:pPr>
                                  <w:r>
                                    <w:rPr>
                                      <w:color w:val="363636"/>
                                      <w:sz w:val="24"/>
                                    </w:rPr>
                                    <w:t>Leal</w:t>
                                  </w:r>
                                </w:p>
                              </w:tc>
                              <w:tc>
                                <w:tcPr>
                                  <w:tcW w:w="746" w:type="dxa"/>
                                </w:tcPr>
                                <w:p w:rsidR="00B11E2E" w:rsidRDefault="00B11E2E">
                                  <w:pPr>
                                    <w:pStyle w:val="TableParagraph"/>
                                    <w:spacing w:before="154"/>
                                    <w:ind w:left="49"/>
                                    <w:rPr>
                                      <w:sz w:val="24"/>
                                    </w:rPr>
                                  </w:pPr>
                                  <w:r>
                                    <w:rPr>
                                      <w:color w:val="363636"/>
                                      <w:sz w:val="24"/>
                                    </w:rPr>
                                    <w:t>Karina</w:t>
                                  </w:r>
                                </w:p>
                              </w:tc>
                            </w:tr>
                            <w:tr w:rsidR="00B11E2E">
                              <w:trPr>
                                <w:trHeight w:val="645"/>
                              </w:trPr>
                              <w:tc>
                                <w:tcPr>
                                  <w:tcW w:w="4338" w:type="dxa"/>
                                </w:tcPr>
                                <w:p w:rsidR="00B11E2E" w:rsidRDefault="00B11E2E">
                                  <w:pPr>
                                    <w:pStyle w:val="TableParagraph"/>
                                    <w:spacing w:before="154"/>
                                    <w:ind w:left="50"/>
                                    <w:rPr>
                                      <w:sz w:val="24"/>
                                    </w:rPr>
                                  </w:pPr>
                                  <w:r>
                                    <w:rPr>
                                      <w:color w:val="363636"/>
                                      <w:sz w:val="24"/>
                                    </w:rPr>
                                    <w:t>104</w:t>
                                  </w:r>
                                </w:p>
                              </w:tc>
                              <w:tc>
                                <w:tcPr>
                                  <w:tcW w:w="2763" w:type="dxa"/>
                                </w:tcPr>
                                <w:p w:rsidR="00B11E2E" w:rsidRDefault="00B11E2E">
                                  <w:pPr>
                                    <w:pStyle w:val="TableParagraph"/>
                                    <w:spacing w:before="154"/>
                                    <w:ind w:left="1041"/>
                                    <w:rPr>
                                      <w:sz w:val="24"/>
                                    </w:rPr>
                                  </w:pPr>
                                  <w:r>
                                    <w:rPr>
                                      <w:color w:val="363636"/>
                                      <w:sz w:val="24"/>
                                    </w:rPr>
                                    <w:t>Escolar</w:t>
                                  </w:r>
                                </w:p>
                              </w:tc>
                              <w:tc>
                                <w:tcPr>
                                  <w:tcW w:w="746" w:type="dxa"/>
                                </w:tcPr>
                                <w:p w:rsidR="00B11E2E" w:rsidRDefault="00B11E2E">
                                  <w:pPr>
                                    <w:pStyle w:val="TableParagraph"/>
                                    <w:spacing w:before="154"/>
                                    <w:ind w:left="49"/>
                                    <w:rPr>
                                      <w:sz w:val="24"/>
                                    </w:rPr>
                                  </w:pPr>
                                  <w:r>
                                    <w:rPr>
                                      <w:color w:val="363636"/>
                                      <w:sz w:val="24"/>
                                    </w:rPr>
                                    <w:t>Jesús</w:t>
                                  </w:r>
                                </w:p>
                              </w:tc>
                            </w:tr>
                            <w:tr w:rsidR="00B11E2E">
                              <w:trPr>
                                <w:trHeight w:val="645"/>
                              </w:trPr>
                              <w:tc>
                                <w:tcPr>
                                  <w:tcW w:w="4338" w:type="dxa"/>
                                </w:tcPr>
                                <w:p w:rsidR="00B11E2E" w:rsidRDefault="00B11E2E">
                                  <w:pPr>
                                    <w:pStyle w:val="TableParagraph"/>
                                    <w:spacing w:before="154"/>
                                    <w:ind w:left="50"/>
                                    <w:rPr>
                                      <w:sz w:val="24"/>
                                    </w:rPr>
                                  </w:pPr>
                                  <w:r>
                                    <w:rPr>
                                      <w:color w:val="363636"/>
                                      <w:sz w:val="24"/>
                                    </w:rPr>
                                    <w:t>105</w:t>
                                  </w:r>
                                </w:p>
                              </w:tc>
                              <w:tc>
                                <w:tcPr>
                                  <w:tcW w:w="2763" w:type="dxa"/>
                                </w:tcPr>
                                <w:p w:rsidR="00B11E2E" w:rsidRDefault="00B11E2E">
                                  <w:pPr>
                                    <w:pStyle w:val="TableParagraph"/>
                                    <w:spacing w:before="154"/>
                                    <w:ind w:left="1041"/>
                                    <w:rPr>
                                      <w:sz w:val="24"/>
                                    </w:rPr>
                                  </w:pPr>
                                  <w:r>
                                    <w:rPr>
                                      <w:color w:val="363636"/>
                                      <w:sz w:val="24"/>
                                    </w:rPr>
                                    <w:t>Navarro</w:t>
                                  </w:r>
                                </w:p>
                              </w:tc>
                              <w:tc>
                                <w:tcPr>
                                  <w:tcW w:w="746" w:type="dxa"/>
                                </w:tcPr>
                                <w:p w:rsidR="00B11E2E" w:rsidRDefault="00B11E2E">
                                  <w:pPr>
                                    <w:pStyle w:val="TableParagraph"/>
                                    <w:spacing w:before="154"/>
                                    <w:ind w:left="49"/>
                                    <w:rPr>
                                      <w:sz w:val="24"/>
                                    </w:rPr>
                                  </w:pPr>
                                  <w:r>
                                    <w:rPr>
                                      <w:color w:val="363636"/>
                                      <w:sz w:val="24"/>
                                    </w:rPr>
                                    <w:t>Tomás</w:t>
                                  </w:r>
                                </w:p>
                              </w:tc>
                            </w:tr>
                            <w:tr w:rsidR="00B11E2E">
                              <w:trPr>
                                <w:trHeight w:val="617"/>
                              </w:trPr>
                              <w:tc>
                                <w:tcPr>
                                  <w:tcW w:w="4338" w:type="dxa"/>
                                </w:tcPr>
                                <w:p w:rsidR="00B11E2E" w:rsidRDefault="00B11E2E">
                                  <w:pPr>
                                    <w:pStyle w:val="TableParagraph"/>
                                    <w:spacing w:before="154"/>
                                    <w:ind w:left="50"/>
                                    <w:rPr>
                                      <w:sz w:val="24"/>
                                    </w:rPr>
                                  </w:pPr>
                                  <w:r>
                                    <w:rPr>
                                      <w:color w:val="363636"/>
                                      <w:sz w:val="24"/>
                                    </w:rPr>
                                    <w:t>106</w:t>
                                  </w:r>
                                </w:p>
                              </w:tc>
                              <w:tc>
                                <w:tcPr>
                                  <w:tcW w:w="2763" w:type="dxa"/>
                                </w:tcPr>
                                <w:p w:rsidR="00B11E2E" w:rsidRDefault="00B11E2E">
                                  <w:pPr>
                                    <w:pStyle w:val="TableParagraph"/>
                                    <w:spacing w:before="154"/>
                                    <w:ind w:left="1041"/>
                                    <w:rPr>
                                      <w:sz w:val="24"/>
                                    </w:rPr>
                                  </w:pPr>
                                  <w:r>
                                    <w:rPr>
                                      <w:color w:val="363636"/>
                                      <w:sz w:val="24"/>
                                    </w:rPr>
                                    <w:t>Gil</w:t>
                                  </w:r>
                                </w:p>
                              </w:tc>
                              <w:tc>
                                <w:tcPr>
                                  <w:tcW w:w="746" w:type="dxa"/>
                                </w:tcPr>
                                <w:p w:rsidR="00B11E2E" w:rsidRDefault="00B11E2E">
                                  <w:pPr>
                                    <w:pStyle w:val="TableParagraph"/>
                                    <w:spacing w:before="154"/>
                                    <w:ind w:left="49"/>
                                    <w:rPr>
                                      <w:sz w:val="24"/>
                                    </w:rPr>
                                  </w:pPr>
                                  <w:r>
                                    <w:rPr>
                                      <w:color w:val="363636"/>
                                      <w:sz w:val="24"/>
                                    </w:rPr>
                                    <w:t>Luis</w:t>
                                  </w:r>
                                </w:p>
                              </w:tc>
                            </w:tr>
                            <w:tr w:rsidR="00B11E2E">
                              <w:trPr>
                                <w:trHeight w:val="518"/>
                              </w:trPr>
                              <w:tc>
                                <w:tcPr>
                                  <w:tcW w:w="4338" w:type="dxa"/>
                                </w:tcPr>
                                <w:p w:rsidR="00B11E2E" w:rsidRDefault="00B11E2E">
                                  <w:pPr>
                                    <w:pStyle w:val="TableParagraph"/>
                                    <w:spacing w:before="126"/>
                                    <w:ind w:left="50"/>
                                    <w:rPr>
                                      <w:b/>
                                      <w:sz w:val="24"/>
                                    </w:rPr>
                                  </w:pPr>
                                  <w:r>
                                    <w:rPr>
                                      <w:b/>
                                      <w:color w:val="363636"/>
                                      <w:sz w:val="24"/>
                                    </w:rPr>
                                    <w:t>Fórmula</w:t>
                                  </w:r>
                                </w:p>
                              </w:tc>
                              <w:tc>
                                <w:tcPr>
                                  <w:tcW w:w="2763" w:type="dxa"/>
                                </w:tcPr>
                                <w:p w:rsidR="00B11E2E" w:rsidRDefault="00B11E2E">
                                  <w:pPr>
                                    <w:pStyle w:val="TableParagraph"/>
                                    <w:spacing w:before="126"/>
                                    <w:ind w:left="1041"/>
                                    <w:rPr>
                                      <w:b/>
                                      <w:sz w:val="24"/>
                                    </w:rPr>
                                  </w:pPr>
                                  <w:r>
                                    <w:rPr>
                                      <w:b/>
                                      <w:color w:val="363636"/>
                                      <w:sz w:val="24"/>
                                    </w:rPr>
                                    <w:t>Descripción</w:t>
                                  </w:r>
                                </w:p>
                              </w:tc>
                              <w:tc>
                                <w:tcPr>
                                  <w:tcW w:w="746" w:type="dxa"/>
                                </w:tcPr>
                                <w:p w:rsidR="00B11E2E" w:rsidRDefault="00B11E2E">
                                  <w:pPr>
                                    <w:pStyle w:val="TableParagraph"/>
                                    <w:ind w:left="0"/>
                                    <w:rPr>
                                      <w:rFonts w:ascii="Times New Roman"/>
                                    </w:rPr>
                                  </w:pPr>
                                </w:p>
                              </w:tc>
                            </w:tr>
                            <w:tr w:rsidR="00B11E2E">
                              <w:trPr>
                                <w:trHeight w:val="928"/>
                              </w:trPr>
                              <w:tc>
                                <w:tcPr>
                                  <w:tcW w:w="4338" w:type="dxa"/>
                                </w:tcPr>
                                <w:p w:rsidR="00B11E2E" w:rsidRDefault="00B11E2E">
                                  <w:pPr>
                                    <w:pStyle w:val="TableParagraph"/>
                                    <w:spacing w:before="5"/>
                                    <w:ind w:left="0"/>
                                    <w:rPr>
                                      <w:sz w:val="28"/>
                                    </w:rPr>
                                  </w:pPr>
                                </w:p>
                                <w:p w:rsidR="00B11E2E" w:rsidRDefault="00B11E2E">
                                  <w:pPr>
                                    <w:pStyle w:val="TableParagraph"/>
                                    <w:ind w:left="50"/>
                                    <w:rPr>
                                      <w:sz w:val="24"/>
                                    </w:rPr>
                                  </w:pPr>
                                  <w:r>
                                    <w:rPr>
                                      <w:color w:val="363636"/>
                                      <w:sz w:val="24"/>
                                    </w:rPr>
                                    <w:t>=BUSCARV("López",B2:E7,FALSO)</w:t>
                                  </w:r>
                                </w:p>
                              </w:tc>
                              <w:tc>
                                <w:tcPr>
                                  <w:tcW w:w="2763" w:type="dxa"/>
                                </w:tcPr>
                                <w:p w:rsidR="00B11E2E" w:rsidRDefault="00B11E2E">
                                  <w:pPr>
                                    <w:pStyle w:val="TableParagraph"/>
                                    <w:spacing w:before="49" w:line="292" w:lineRule="exact"/>
                                    <w:ind w:left="1041" w:right="31"/>
                                    <w:rPr>
                                      <w:sz w:val="24"/>
                                    </w:rPr>
                                  </w:pPr>
                                  <w:r>
                                    <w:rPr>
                                      <w:color w:val="363636"/>
                                      <w:sz w:val="24"/>
                                    </w:rPr>
                                    <w:t xml:space="preserve">Busca el valor </w:t>
                                  </w:r>
                                  <w:r>
                                    <w:rPr>
                                      <w:b/>
                                      <w:color w:val="363636"/>
                                      <w:sz w:val="24"/>
                                    </w:rPr>
                                    <w:t xml:space="preserve">López </w:t>
                                  </w:r>
                                  <w:r>
                                    <w:rPr>
                                      <w:color w:val="363636"/>
                                      <w:sz w:val="24"/>
                                    </w:rPr>
                                    <w:t>en la primera columna</w:t>
                                  </w:r>
                                </w:p>
                              </w:tc>
                              <w:tc>
                                <w:tcPr>
                                  <w:tcW w:w="746" w:type="dxa"/>
                                </w:tcPr>
                                <w:p w:rsidR="00B11E2E" w:rsidRDefault="00B11E2E">
                                  <w:pPr>
                                    <w:pStyle w:val="TableParagraph"/>
                                    <w:ind w:left="0"/>
                                    <w:rPr>
                                      <w:rFonts w:ascii="Times New Roman"/>
                                    </w:rPr>
                                  </w:pPr>
                                </w:p>
                              </w:tc>
                            </w:tr>
                          </w:tbl>
                          <w:p w:rsidR="00B11E2E" w:rsidRDefault="00B11E2E" w:rsidP="00B11E2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56D47" id="Text Box 44" o:spid="_x0000_s1034" type="#_x0000_t202" style="position:absolute;left:0;text-align:left;margin-left:35.8pt;margin-top:9.8pt;width:392.3pt;height:272.35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w82wEAAJkDAAAOAAAAZHJzL2Uyb0RvYy54bWysU9uO0zAQfUfiHyy/07Sli0rUdLXsahHS&#10;wiItfMDEcRKLxGPGbpPy9YydpsvlDfFiTWbsM+ecmeyux74TR03eoC3karGUQluFlbFNIb9+uX+1&#10;lcIHsBV0aHUhT9rL6/3LF7vB5XqNLXaVJsEg1ueDK2QbgsuzzKtW9+AX6LTlYo3UQ+BParKKYGD0&#10;vsvWy+WbbECqHKHS3nP2birKfcKva63CY117HURXSOYW0knpLOOZ7XeQNwSuNepMA/6BRQ/GctML&#10;1B0EEAcyf0H1RhF6rMNCYZ9hXRulkwZWs1r+oeapBaeTFjbHu4tN/v/Bqk/HJ/eZRBjf4cgDTCK8&#10;e0D1zQuLty3YRt8Q4dBqqLjxKlqWDc7n56fRap/7CFIOH7HiIcMhYAIaa+qjK6xTMDoP4HQxXY9B&#10;KE5u3m7X6xWXFNdeb662281V6gH5/NyRD+819iIGhSSeaoKH44MPkQ7k85XYzeK96bo02c7+luCL&#10;MZPoR8YT9zCWozBVIVPfqKbE6sR6CKd94f3moEX6IcXAu1JI//0ApKXoPlj2JC7WHNAclHMAVvHT&#10;QgYppvA2TAt4cGSalpEn1y3esG+1SYqeWZzp8vyT0POuxgX79Tvdev6j9j8BAAD//wMAUEsDBBQA&#10;BgAIAAAAIQAwJ7qY3wAAAAkBAAAPAAAAZHJzL2Rvd25yZXYueG1sTI9BT8MwDIXvSPyHyEjcWLrB&#10;ylaaThOCExJaVw4c08ZrozVOabKt/HvMCU6W/Z6ev5dvJteLM47BelIwnyUgkBpvLLUKPqrXuxWI&#10;EDUZ3XtCBd8YYFNcX+U6M/5CJZ73sRUcQiHTCroYh0zK0HTodJj5AYm1gx+djryOrTSjvnC46+Ui&#10;SVLptCX+0OkBnztsjvuTU7D9pPLFfr3Xu/JQ2qpaJ/SWHpW6vZm2TyAiTvHPDL/4jA4FM9X+RCaI&#10;XsHjPGUn39c8WV8t0wWIWsEyfbgHWeTyf4PiBwAA//8DAFBLAQItABQABgAIAAAAIQC2gziS/gAA&#10;AOEBAAATAAAAAAAAAAAAAAAAAAAAAABbQ29udGVudF9UeXBlc10ueG1sUEsBAi0AFAAGAAgAAAAh&#10;ADj9If/WAAAAlAEAAAsAAAAAAAAAAAAAAAAALwEAAF9yZWxzLy5yZWxzUEsBAi0AFAAGAAgAAAAh&#10;AKQSjDzbAQAAmQMAAA4AAAAAAAAAAAAAAAAALgIAAGRycy9lMm9Eb2MueG1sUEsBAi0AFAAGAAgA&#10;AAAhADAnupj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4338"/>
                        <w:gridCol w:w="2763"/>
                        <w:gridCol w:w="746"/>
                      </w:tblGrid>
                      <w:tr w:rsidR="00B11E2E">
                        <w:trPr>
                          <w:trHeight w:val="370"/>
                        </w:trPr>
                        <w:tc>
                          <w:tcPr>
                            <w:tcW w:w="7101" w:type="dxa"/>
                            <w:gridSpan w:val="2"/>
                          </w:tcPr>
                          <w:p w:rsidR="00B11E2E" w:rsidRDefault="00B11E2E">
                            <w:pPr>
                              <w:pStyle w:val="TableParagraph"/>
                              <w:ind w:left="0"/>
                              <w:rPr>
                                <w:rFonts w:ascii="Times New Roman"/>
                              </w:rPr>
                            </w:pPr>
                          </w:p>
                        </w:tc>
                        <w:tc>
                          <w:tcPr>
                            <w:tcW w:w="746" w:type="dxa"/>
                          </w:tcPr>
                          <w:p w:rsidR="00B11E2E" w:rsidRDefault="00B11E2E">
                            <w:pPr>
                              <w:pStyle w:val="TableParagraph"/>
                              <w:spacing w:line="244" w:lineRule="exact"/>
                              <w:ind w:left="49"/>
                              <w:rPr>
                                <w:b/>
                                <w:sz w:val="24"/>
                              </w:rPr>
                            </w:pPr>
                            <w:r>
                              <w:rPr>
                                <w:b/>
                                <w:color w:val="363636"/>
                                <w:sz w:val="24"/>
                              </w:rPr>
                              <w:t>e</w:t>
                            </w:r>
                          </w:p>
                        </w:tc>
                      </w:tr>
                      <w:tr w:rsidR="00B11E2E">
                        <w:trPr>
                          <w:trHeight w:val="500"/>
                        </w:trPr>
                        <w:tc>
                          <w:tcPr>
                            <w:tcW w:w="4338" w:type="dxa"/>
                          </w:tcPr>
                          <w:p w:rsidR="00B11E2E" w:rsidRDefault="00B11E2E">
                            <w:pPr>
                              <w:pStyle w:val="TableParagraph"/>
                              <w:spacing w:before="82"/>
                              <w:ind w:left="50"/>
                              <w:rPr>
                                <w:sz w:val="24"/>
                              </w:rPr>
                            </w:pPr>
                            <w:r>
                              <w:rPr>
                                <w:color w:val="363636"/>
                                <w:sz w:val="24"/>
                              </w:rPr>
                              <w:t>101</w:t>
                            </w:r>
                          </w:p>
                        </w:tc>
                        <w:tc>
                          <w:tcPr>
                            <w:tcW w:w="2763" w:type="dxa"/>
                          </w:tcPr>
                          <w:p w:rsidR="00B11E2E" w:rsidRDefault="00B11E2E">
                            <w:pPr>
                              <w:pStyle w:val="TableParagraph"/>
                              <w:spacing w:before="82"/>
                              <w:ind w:left="1041"/>
                              <w:rPr>
                                <w:sz w:val="24"/>
                              </w:rPr>
                            </w:pPr>
                            <w:r>
                              <w:rPr>
                                <w:color w:val="363636"/>
                                <w:sz w:val="24"/>
                              </w:rPr>
                              <w:t>Cornejo</w:t>
                            </w:r>
                          </w:p>
                        </w:tc>
                        <w:tc>
                          <w:tcPr>
                            <w:tcW w:w="746" w:type="dxa"/>
                          </w:tcPr>
                          <w:p w:rsidR="00B11E2E" w:rsidRDefault="00B11E2E">
                            <w:pPr>
                              <w:pStyle w:val="TableParagraph"/>
                              <w:spacing w:before="82"/>
                              <w:ind w:left="49"/>
                              <w:rPr>
                                <w:sz w:val="24"/>
                              </w:rPr>
                            </w:pPr>
                            <w:r>
                              <w:rPr>
                                <w:color w:val="363636"/>
                                <w:sz w:val="24"/>
                              </w:rPr>
                              <w:t>Sara</w:t>
                            </w:r>
                          </w:p>
                        </w:tc>
                      </w:tr>
                      <w:tr w:rsidR="00B11E2E">
                        <w:trPr>
                          <w:trHeight w:val="572"/>
                        </w:trPr>
                        <w:tc>
                          <w:tcPr>
                            <w:tcW w:w="4338" w:type="dxa"/>
                          </w:tcPr>
                          <w:p w:rsidR="00B11E2E" w:rsidRDefault="00B11E2E">
                            <w:pPr>
                              <w:pStyle w:val="TableParagraph"/>
                              <w:spacing w:before="81"/>
                              <w:ind w:left="50"/>
                              <w:rPr>
                                <w:sz w:val="24"/>
                              </w:rPr>
                            </w:pPr>
                            <w:r>
                              <w:rPr>
                                <w:color w:val="363636"/>
                                <w:sz w:val="24"/>
                              </w:rPr>
                              <w:t>102</w:t>
                            </w:r>
                          </w:p>
                        </w:tc>
                        <w:tc>
                          <w:tcPr>
                            <w:tcW w:w="2763" w:type="dxa"/>
                          </w:tcPr>
                          <w:p w:rsidR="00B11E2E" w:rsidRDefault="00B11E2E">
                            <w:pPr>
                              <w:pStyle w:val="TableParagraph"/>
                              <w:spacing w:before="81"/>
                              <w:ind w:left="1041"/>
                              <w:rPr>
                                <w:sz w:val="24"/>
                              </w:rPr>
                            </w:pPr>
                            <w:r>
                              <w:rPr>
                                <w:color w:val="363636"/>
                                <w:sz w:val="24"/>
                              </w:rPr>
                              <w:t>López</w:t>
                            </w:r>
                          </w:p>
                        </w:tc>
                        <w:tc>
                          <w:tcPr>
                            <w:tcW w:w="746" w:type="dxa"/>
                          </w:tcPr>
                          <w:p w:rsidR="00B11E2E" w:rsidRDefault="00B11E2E">
                            <w:pPr>
                              <w:pStyle w:val="TableParagraph"/>
                              <w:spacing w:before="81"/>
                              <w:ind w:left="49"/>
                              <w:rPr>
                                <w:sz w:val="24"/>
                              </w:rPr>
                            </w:pPr>
                            <w:r>
                              <w:rPr>
                                <w:color w:val="363636"/>
                                <w:sz w:val="24"/>
                              </w:rPr>
                              <w:t>Arturo</w:t>
                            </w:r>
                          </w:p>
                        </w:tc>
                      </w:tr>
                      <w:tr w:rsidR="00B11E2E">
                        <w:trPr>
                          <w:trHeight w:val="645"/>
                        </w:trPr>
                        <w:tc>
                          <w:tcPr>
                            <w:tcW w:w="4338" w:type="dxa"/>
                          </w:tcPr>
                          <w:p w:rsidR="00B11E2E" w:rsidRDefault="00B11E2E">
                            <w:pPr>
                              <w:pStyle w:val="TableParagraph"/>
                              <w:spacing w:before="154"/>
                              <w:ind w:left="50"/>
                              <w:rPr>
                                <w:sz w:val="24"/>
                              </w:rPr>
                            </w:pPr>
                            <w:r>
                              <w:rPr>
                                <w:color w:val="363636"/>
                                <w:sz w:val="24"/>
                              </w:rPr>
                              <w:t>103</w:t>
                            </w:r>
                          </w:p>
                        </w:tc>
                        <w:tc>
                          <w:tcPr>
                            <w:tcW w:w="2763" w:type="dxa"/>
                          </w:tcPr>
                          <w:p w:rsidR="00B11E2E" w:rsidRDefault="00B11E2E">
                            <w:pPr>
                              <w:pStyle w:val="TableParagraph"/>
                              <w:spacing w:before="154"/>
                              <w:ind w:left="1041"/>
                              <w:rPr>
                                <w:sz w:val="24"/>
                              </w:rPr>
                            </w:pPr>
                            <w:r>
                              <w:rPr>
                                <w:color w:val="363636"/>
                                <w:sz w:val="24"/>
                              </w:rPr>
                              <w:t>Leal</w:t>
                            </w:r>
                          </w:p>
                        </w:tc>
                        <w:tc>
                          <w:tcPr>
                            <w:tcW w:w="746" w:type="dxa"/>
                          </w:tcPr>
                          <w:p w:rsidR="00B11E2E" w:rsidRDefault="00B11E2E">
                            <w:pPr>
                              <w:pStyle w:val="TableParagraph"/>
                              <w:spacing w:before="154"/>
                              <w:ind w:left="49"/>
                              <w:rPr>
                                <w:sz w:val="24"/>
                              </w:rPr>
                            </w:pPr>
                            <w:r>
                              <w:rPr>
                                <w:color w:val="363636"/>
                                <w:sz w:val="24"/>
                              </w:rPr>
                              <w:t>Karina</w:t>
                            </w:r>
                          </w:p>
                        </w:tc>
                      </w:tr>
                      <w:tr w:rsidR="00B11E2E">
                        <w:trPr>
                          <w:trHeight w:val="645"/>
                        </w:trPr>
                        <w:tc>
                          <w:tcPr>
                            <w:tcW w:w="4338" w:type="dxa"/>
                          </w:tcPr>
                          <w:p w:rsidR="00B11E2E" w:rsidRDefault="00B11E2E">
                            <w:pPr>
                              <w:pStyle w:val="TableParagraph"/>
                              <w:spacing w:before="154"/>
                              <w:ind w:left="50"/>
                              <w:rPr>
                                <w:sz w:val="24"/>
                              </w:rPr>
                            </w:pPr>
                            <w:r>
                              <w:rPr>
                                <w:color w:val="363636"/>
                                <w:sz w:val="24"/>
                              </w:rPr>
                              <w:t>104</w:t>
                            </w:r>
                          </w:p>
                        </w:tc>
                        <w:tc>
                          <w:tcPr>
                            <w:tcW w:w="2763" w:type="dxa"/>
                          </w:tcPr>
                          <w:p w:rsidR="00B11E2E" w:rsidRDefault="00B11E2E">
                            <w:pPr>
                              <w:pStyle w:val="TableParagraph"/>
                              <w:spacing w:before="154"/>
                              <w:ind w:left="1041"/>
                              <w:rPr>
                                <w:sz w:val="24"/>
                              </w:rPr>
                            </w:pPr>
                            <w:r>
                              <w:rPr>
                                <w:color w:val="363636"/>
                                <w:sz w:val="24"/>
                              </w:rPr>
                              <w:t>Escolar</w:t>
                            </w:r>
                          </w:p>
                        </w:tc>
                        <w:tc>
                          <w:tcPr>
                            <w:tcW w:w="746" w:type="dxa"/>
                          </w:tcPr>
                          <w:p w:rsidR="00B11E2E" w:rsidRDefault="00B11E2E">
                            <w:pPr>
                              <w:pStyle w:val="TableParagraph"/>
                              <w:spacing w:before="154"/>
                              <w:ind w:left="49"/>
                              <w:rPr>
                                <w:sz w:val="24"/>
                              </w:rPr>
                            </w:pPr>
                            <w:r>
                              <w:rPr>
                                <w:color w:val="363636"/>
                                <w:sz w:val="24"/>
                              </w:rPr>
                              <w:t>Jesús</w:t>
                            </w:r>
                          </w:p>
                        </w:tc>
                      </w:tr>
                      <w:tr w:rsidR="00B11E2E">
                        <w:trPr>
                          <w:trHeight w:val="645"/>
                        </w:trPr>
                        <w:tc>
                          <w:tcPr>
                            <w:tcW w:w="4338" w:type="dxa"/>
                          </w:tcPr>
                          <w:p w:rsidR="00B11E2E" w:rsidRDefault="00B11E2E">
                            <w:pPr>
                              <w:pStyle w:val="TableParagraph"/>
                              <w:spacing w:before="154"/>
                              <w:ind w:left="50"/>
                              <w:rPr>
                                <w:sz w:val="24"/>
                              </w:rPr>
                            </w:pPr>
                            <w:r>
                              <w:rPr>
                                <w:color w:val="363636"/>
                                <w:sz w:val="24"/>
                              </w:rPr>
                              <w:t>105</w:t>
                            </w:r>
                          </w:p>
                        </w:tc>
                        <w:tc>
                          <w:tcPr>
                            <w:tcW w:w="2763" w:type="dxa"/>
                          </w:tcPr>
                          <w:p w:rsidR="00B11E2E" w:rsidRDefault="00B11E2E">
                            <w:pPr>
                              <w:pStyle w:val="TableParagraph"/>
                              <w:spacing w:before="154"/>
                              <w:ind w:left="1041"/>
                              <w:rPr>
                                <w:sz w:val="24"/>
                              </w:rPr>
                            </w:pPr>
                            <w:r>
                              <w:rPr>
                                <w:color w:val="363636"/>
                                <w:sz w:val="24"/>
                              </w:rPr>
                              <w:t>Navarro</w:t>
                            </w:r>
                          </w:p>
                        </w:tc>
                        <w:tc>
                          <w:tcPr>
                            <w:tcW w:w="746" w:type="dxa"/>
                          </w:tcPr>
                          <w:p w:rsidR="00B11E2E" w:rsidRDefault="00B11E2E">
                            <w:pPr>
                              <w:pStyle w:val="TableParagraph"/>
                              <w:spacing w:before="154"/>
                              <w:ind w:left="49"/>
                              <w:rPr>
                                <w:sz w:val="24"/>
                              </w:rPr>
                            </w:pPr>
                            <w:r>
                              <w:rPr>
                                <w:color w:val="363636"/>
                                <w:sz w:val="24"/>
                              </w:rPr>
                              <w:t>Tomás</w:t>
                            </w:r>
                          </w:p>
                        </w:tc>
                      </w:tr>
                      <w:tr w:rsidR="00B11E2E">
                        <w:trPr>
                          <w:trHeight w:val="617"/>
                        </w:trPr>
                        <w:tc>
                          <w:tcPr>
                            <w:tcW w:w="4338" w:type="dxa"/>
                          </w:tcPr>
                          <w:p w:rsidR="00B11E2E" w:rsidRDefault="00B11E2E">
                            <w:pPr>
                              <w:pStyle w:val="TableParagraph"/>
                              <w:spacing w:before="154"/>
                              <w:ind w:left="50"/>
                              <w:rPr>
                                <w:sz w:val="24"/>
                              </w:rPr>
                            </w:pPr>
                            <w:r>
                              <w:rPr>
                                <w:color w:val="363636"/>
                                <w:sz w:val="24"/>
                              </w:rPr>
                              <w:t>106</w:t>
                            </w:r>
                          </w:p>
                        </w:tc>
                        <w:tc>
                          <w:tcPr>
                            <w:tcW w:w="2763" w:type="dxa"/>
                          </w:tcPr>
                          <w:p w:rsidR="00B11E2E" w:rsidRDefault="00B11E2E">
                            <w:pPr>
                              <w:pStyle w:val="TableParagraph"/>
                              <w:spacing w:before="154"/>
                              <w:ind w:left="1041"/>
                              <w:rPr>
                                <w:sz w:val="24"/>
                              </w:rPr>
                            </w:pPr>
                            <w:r>
                              <w:rPr>
                                <w:color w:val="363636"/>
                                <w:sz w:val="24"/>
                              </w:rPr>
                              <w:t>Gil</w:t>
                            </w:r>
                          </w:p>
                        </w:tc>
                        <w:tc>
                          <w:tcPr>
                            <w:tcW w:w="746" w:type="dxa"/>
                          </w:tcPr>
                          <w:p w:rsidR="00B11E2E" w:rsidRDefault="00B11E2E">
                            <w:pPr>
                              <w:pStyle w:val="TableParagraph"/>
                              <w:spacing w:before="154"/>
                              <w:ind w:left="49"/>
                              <w:rPr>
                                <w:sz w:val="24"/>
                              </w:rPr>
                            </w:pPr>
                            <w:r>
                              <w:rPr>
                                <w:color w:val="363636"/>
                                <w:sz w:val="24"/>
                              </w:rPr>
                              <w:t>Luis</w:t>
                            </w:r>
                          </w:p>
                        </w:tc>
                      </w:tr>
                      <w:tr w:rsidR="00B11E2E">
                        <w:trPr>
                          <w:trHeight w:val="518"/>
                        </w:trPr>
                        <w:tc>
                          <w:tcPr>
                            <w:tcW w:w="4338" w:type="dxa"/>
                          </w:tcPr>
                          <w:p w:rsidR="00B11E2E" w:rsidRDefault="00B11E2E">
                            <w:pPr>
                              <w:pStyle w:val="TableParagraph"/>
                              <w:spacing w:before="126"/>
                              <w:ind w:left="50"/>
                              <w:rPr>
                                <w:b/>
                                <w:sz w:val="24"/>
                              </w:rPr>
                            </w:pPr>
                            <w:r>
                              <w:rPr>
                                <w:b/>
                                <w:color w:val="363636"/>
                                <w:sz w:val="24"/>
                              </w:rPr>
                              <w:t>Fórmula</w:t>
                            </w:r>
                          </w:p>
                        </w:tc>
                        <w:tc>
                          <w:tcPr>
                            <w:tcW w:w="2763" w:type="dxa"/>
                          </w:tcPr>
                          <w:p w:rsidR="00B11E2E" w:rsidRDefault="00B11E2E">
                            <w:pPr>
                              <w:pStyle w:val="TableParagraph"/>
                              <w:spacing w:before="126"/>
                              <w:ind w:left="1041"/>
                              <w:rPr>
                                <w:b/>
                                <w:sz w:val="24"/>
                              </w:rPr>
                            </w:pPr>
                            <w:r>
                              <w:rPr>
                                <w:b/>
                                <w:color w:val="363636"/>
                                <w:sz w:val="24"/>
                              </w:rPr>
                              <w:t>Descripción</w:t>
                            </w:r>
                          </w:p>
                        </w:tc>
                        <w:tc>
                          <w:tcPr>
                            <w:tcW w:w="746" w:type="dxa"/>
                          </w:tcPr>
                          <w:p w:rsidR="00B11E2E" w:rsidRDefault="00B11E2E">
                            <w:pPr>
                              <w:pStyle w:val="TableParagraph"/>
                              <w:ind w:left="0"/>
                              <w:rPr>
                                <w:rFonts w:ascii="Times New Roman"/>
                              </w:rPr>
                            </w:pPr>
                          </w:p>
                        </w:tc>
                      </w:tr>
                      <w:tr w:rsidR="00B11E2E">
                        <w:trPr>
                          <w:trHeight w:val="928"/>
                        </w:trPr>
                        <w:tc>
                          <w:tcPr>
                            <w:tcW w:w="4338" w:type="dxa"/>
                          </w:tcPr>
                          <w:p w:rsidR="00B11E2E" w:rsidRDefault="00B11E2E">
                            <w:pPr>
                              <w:pStyle w:val="TableParagraph"/>
                              <w:spacing w:before="5"/>
                              <w:ind w:left="0"/>
                              <w:rPr>
                                <w:sz w:val="28"/>
                              </w:rPr>
                            </w:pPr>
                          </w:p>
                          <w:p w:rsidR="00B11E2E" w:rsidRDefault="00B11E2E">
                            <w:pPr>
                              <w:pStyle w:val="TableParagraph"/>
                              <w:ind w:left="50"/>
                              <w:rPr>
                                <w:sz w:val="24"/>
                              </w:rPr>
                            </w:pPr>
                            <w:r>
                              <w:rPr>
                                <w:color w:val="363636"/>
                                <w:sz w:val="24"/>
                              </w:rPr>
                              <w:t>=BUSCARV("López",B2:E7,FALSO)</w:t>
                            </w:r>
                          </w:p>
                        </w:tc>
                        <w:tc>
                          <w:tcPr>
                            <w:tcW w:w="2763" w:type="dxa"/>
                          </w:tcPr>
                          <w:p w:rsidR="00B11E2E" w:rsidRDefault="00B11E2E">
                            <w:pPr>
                              <w:pStyle w:val="TableParagraph"/>
                              <w:spacing w:before="49" w:line="292" w:lineRule="exact"/>
                              <w:ind w:left="1041" w:right="31"/>
                              <w:rPr>
                                <w:sz w:val="24"/>
                              </w:rPr>
                            </w:pPr>
                            <w:r>
                              <w:rPr>
                                <w:color w:val="363636"/>
                                <w:sz w:val="24"/>
                              </w:rPr>
                              <w:t xml:space="preserve">Busca el valor </w:t>
                            </w:r>
                            <w:r>
                              <w:rPr>
                                <w:b/>
                                <w:color w:val="363636"/>
                                <w:sz w:val="24"/>
                              </w:rPr>
                              <w:t xml:space="preserve">López </w:t>
                            </w:r>
                            <w:r>
                              <w:rPr>
                                <w:color w:val="363636"/>
                                <w:sz w:val="24"/>
                              </w:rPr>
                              <w:t>en la primera columna</w:t>
                            </w:r>
                          </w:p>
                        </w:tc>
                        <w:tc>
                          <w:tcPr>
                            <w:tcW w:w="746" w:type="dxa"/>
                          </w:tcPr>
                          <w:p w:rsidR="00B11E2E" w:rsidRDefault="00B11E2E">
                            <w:pPr>
                              <w:pStyle w:val="TableParagraph"/>
                              <w:ind w:left="0"/>
                              <w:rPr>
                                <w:rFonts w:ascii="Times New Roman"/>
                              </w:rPr>
                            </w:pPr>
                          </w:p>
                        </w:tc>
                      </w:tr>
                    </w:tbl>
                    <w:p w:rsidR="00B11E2E" w:rsidRDefault="00B11E2E" w:rsidP="00B11E2E">
                      <w:pPr>
                        <w:pStyle w:val="Textoindependiente"/>
                      </w:pPr>
                    </w:p>
                  </w:txbxContent>
                </v:textbox>
                <w10:wrap anchorx="page"/>
              </v:shape>
            </w:pict>
          </mc:Fallback>
        </mc:AlternateContent>
      </w:r>
      <w:r>
        <w:rPr>
          <w:color w:val="363636"/>
        </w:rPr>
        <w:t>ID</w:t>
      </w:r>
      <w:r>
        <w:rPr>
          <w:color w:val="363636"/>
        </w:rPr>
        <w:tab/>
      </w:r>
      <w:r>
        <w:rPr>
          <w:color w:val="363636"/>
          <w:spacing w:val="-3"/>
        </w:rPr>
        <w:t>Apellidos</w:t>
      </w:r>
    </w:p>
    <w:p w:rsidR="00B11E2E" w:rsidRDefault="00B11E2E" w:rsidP="00B11E2E">
      <w:pPr>
        <w:spacing w:before="198"/>
        <w:ind w:left="709"/>
        <w:jc w:val="center"/>
        <w:rPr>
          <w:b/>
          <w:sz w:val="24"/>
        </w:rPr>
      </w:pPr>
      <w:r>
        <w:br w:type="column"/>
      </w:r>
      <w:r>
        <w:rPr>
          <w:b/>
          <w:color w:val="363636"/>
          <w:sz w:val="24"/>
        </w:rPr>
        <w:t>Nombr</w:t>
      </w:r>
    </w:p>
    <w:p w:rsidR="00B11E2E" w:rsidRDefault="00B11E2E" w:rsidP="00B11E2E">
      <w:pPr>
        <w:pStyle w:val="Textoindependiente"/>
        <w:spacing w:before="2"/>
        <w:ind w:left="709"/>
        <w:jc w:val="center"/>
        <w:rPr>
          <w:b/>
          <w:sz w:val="28"/>
        </w:rPr>
      </w:pPr>
      <w:r>
        <w:br w:type="column"/>
      </w:r>
    </w:p>
    <w:p w:rsidR="00B11E2E" w:rsidRDefault="00B11E2E" w:rsidP="00B11E2E">
      <w:pPr>
        <w:spacing w:before="1"/>
        <w:ind w:left="709"/>
        <w:jc w:val="center"/>
        <w:rPr>
          <w:b/>
          <w:sz w:val="24"/>
        </w:rPr>
      </w:pPr>
      <w:r>
        <w:rPr>
          <w:b/>
          <w:color w:val="363636"/>
          <w:sz w:val="24"/>
        </w:rPr>
        <w:t>Título</w:t>
      </w:r>
    </w:p>
    <w:p w:rsidR="00B11E2E" w:rsidRDefault="00B11E2E" w:rsidP="00B11E2E">
      <w:pPr>
        <w:spacing w:before="52"/>
        <w:ind w:left="709" w:right="796"/>
        <w:jc w:val="center"/>
        <w:rPr>
          <w:b/>
          <w:sz w:val="24"/>
        </w:rPr>
      </w:pPr>
      <w:r>
        <w:br w:type="column"/>
      </w:r>
      <w:r>
        <w:rPr>
          <w:b/>
          <w:color w:val="363636"/>
          <w:sz w:val="24"/>
        </w:rPr>
        <w:t>Fecha de nacimient o</w:t>
      </w:r>
    </w:p>
    <w:p w:rsidR="00B11E2E" w:rsidRDefault="00B11E2E" w:rsidP="00B11E2E">
      <w:pPr>
        <w:ind w:left="709"/>
        <w:jc w:val="center"/>
        <w:rPr>
          <w:sz w:val="24"/>
        </w:rPr>
        <w:sectPr w:rsidR="00B11E2E" w:rsidSect="00B93CC3">
          <w:type w:val="continuous"/>
          <w:pgSz w:w="11910" w:h="16840"/>
          <w:pgMar w:top="220" w:right="144" w:bottom="280" w:left="0" w:header="720" w:footer="720" w:gutter="0"/>
          <w:cols w:num="4" w:space="720" w:equalWidth="0">
            <w:col w:w="8838" w:space="79"/>
            <w:col w:w="1463" w:space="39"/>
            <w:col w:w="661" w:space="71"/>
            <w:col w:w="2575"/>
          </w:cols>
        </w:sectPr>
      </w:pPr>
    </w:p>
    <w:p w:rsidR="00B11E2E" w:rsidRDefault="00B11E2E" w:rsidP="00B11E2E">
      <w:pPr>
        <w:pStyle w:val="Textoindependiente"/>
        <w:spacing w:before="61"/>
        <w:ind w:left="709"/>
        <w:jc w:val="center"/>
      </w:pPr>
      <w:r>
        <w:rPr>
          <w:color w:val="363636"/>
        </w:rPr>
        <w:t>Repr. ventas 8/12/1968</w:t>
      </w:r>
    </w:p>
    <w:p w:rsidR="00B11E2E" w:rsidRDefault="00B11E2E" w:rsidP="00B11E2E">
      <w:pPr>
        <w:pStyle w:val="Textoindependiente"/>
        <w:spacing w:before="87" w:line="158" w:lineRule="auto"/>
        <w:ind w:left="709" w:right="737"/>
        <w:jc w:val="center"/>
      </w:pPr>
      <w:r>
        <w:rPr>
          <w:color w:val="363636"/>
        </w:rPr>
        <w:t xml:space="preserve">Vicepresident </w:t>
      </w:r>
      <w:r>
        <w:rPr>
          <w:color w:val="363636"/>
          <w:position w:val="-14"/>
        </w:rPr>
        <w:t xml:space="preserve">19/2/1952 </w:t>
      </w:r>
      <w:r>
        <w:rPr>
          <w:color w:val="363636"/>
        </w:rPr>
        <w:t>e de ventas</w:t>
      </w:r>
    </w:p>
    <w:p w:rsidR="00B11E2E" w:rsidRDefault="00B11E2E" w:rsidP="00B11E2E">
      <w:pPr>
        <w:spacing w:line="158" w:lineRule="auto"/>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82"/>
        <w:ind w:left="709"/>
        <w:jc w:val="center"/>
      </w:pPr>
      <w:r>
        <w:rPr>
          <w:color w:val="363636"/>
        </w:rPr>
        <w:t xml:space="preserve">Repr. </w:t>
      </w:r>
      <w:r>
        <w:rPr>
          <w:color w:val="363636"/>
          <w:spacing w:val="-9"/>
        </w:rPr>
        <w:t xml:space="preserve">de </w:t>
      </w:r>
      <w:r>
        <w:rPr>
          <w:color w:val="363636"/>
        </w:rPr>
        <w:t>ventas</w:t>
      </w:r>
    </w:p>
    <w:p w:rsidR="00B11E2E" w:rsidRDefault="00B11E2E" w:rsidP="00B11E2E">
      <w:pPr>
        <w:pStyle w:val="Textoindependiente"/>
        <w:spacing w:before="60"/>
        <w:ind w:left="709"/>
        <w:jc w:val="center"/>
      </w:pPr>
      <w:r>
        <w:rPr>
          <w:color w:val="363636"/>
        </w:rPr>
        <w:t xml:space="preserve">Repr. </w:t>
      </w:r>
      <w:r>
        <w:rPr>
          <w:color w:val="363636"/>
          <w:spacing w:val="-9"/>
        </w:rPr>
        <w:t xml:space="preserve">de </w:t>
      </w:r>
      <w:r>
        <w:rPr>
          <w:color w:val="363636"/>
        </w:rPr>
        <w:t>ventas</w:t>
      </w:r>
    </w:p>
    <w:p w:rsidR="00B11E2E" w:rsidRDefault="00B11E2E" w:rsidP="00B11E2E">
      <w:pPr>
        <w:pStyle w:val="Textoindependiente"/>
        <w:spacing w:before="60"/>
        <w:ind w:left="709"/>
        <w:jc w:val="center"/>
      </w:pPr>
      <w:r>
        <w:rPr>
          <w:color w:val="363636"/>
        </w:rPr>
        <w:t xml:space="preserve">Jefe </w:t>
      </w:r>
      <w:r>
        <w:rPr>
          <w:color w:val="363636"/>
          <w:spacing w:val="-8"/>
        </w:rPr>
        <w:t xml:space="preserve">de </w:t>
      </w:r>
      <w:r>
        <w:rPr>
          <w:color w:val="363636"/>
        </w:rPr>
        <w:t>ventas</w:t>
      </w:r>
    </w:p>
    <w:p w:rsidR="00B11E2E" w:rsidRDefault="00B11E2E" w:rsidP="00B11E2E">
      <w:pPr>
        <w:pStyle w:val="Textoindependiente"/>
        <w:spacing w:before="60"/>
        <w:ind w:left="709"/>
        <w:jc w:val="center"/>
      </w:pPr>
      <w:r>
        <w:rPr>
          <w:color w:val="363636"/>
        </w:rPr>
        <w:t xml:space="preserve">Repr. </w:t>
      </w:r>
      <w:r>
        <w:rPr>
          <w:color w:val="363636"/>
          <w:spacing w:val="-9"/>
        </w:rPr>
        <w:t xml:space="preserve">de </w:t>
      </w:r>
      <w:r>
        <w:rPr>
          <w:color w:val="363636"/>
        </w:rPr>
        <w:t>ventas</w:t>
      </w:r>
    </w:p>
    <w:p w:rsidR="00B11E2E" w:rsidRDefault="00B11E2E" w:rsidP="00B11E2E">
      <w:pPr>
        <w:pStyle w:val="Textoindependiente"/>
        <w:spacing w:before="9"/>
        <w:ind w:left="709"/>
        <w:jc w:val="center"/>
        <w:rPr>
          <w:sz w:val="18"/>
        </w:rPr>
      </w:pPr>
      <w:r>
        <w:br w:type="column"/>
      </w:r>
    </w:p>
    <w:p w:rsidR="00B11E2E" w:rsidRDefault="00B11E2E" w:rsidP="00B11E2E">
      <w:pPr>
        <w:pStyle w:val="Textoindependiente"/>
        <w:ind w:left="709"/>
        <w:jc w:val="center"/>
      </w:pPr>
      <w:r>
        <w:rPr>
          <w:color w:val="363636"/>
        </w:rPr>
        <w:t>30/8/1963</w:t>
      </w:r>
    </w:p>
    <w:p w:rsidR="00B11E2E" w:rsidRDefault="00B11E2E" w:rsidP="00B11E2E">
      <w:pPr>
        <w:pStyle w:val="Textoindependiente"/>
        <w:spacing w:before="10"/>
        <w:ind w:left="709"/>
        <w:jc w:val="center"/>
        <w:rPr>
          <w:sz w:val="28"/>
        </w:rPr>
      </w:pPr>
    </w:p>
    <w:p w:rsidR="00B11E2E" w:rsidRDefault="00B11E2E" w:rsidP="00B11E2E">
      <w:pPr>
        <w:pStyle w:val="Textoindependiente"/>
        <w:spacing w:before="1"/>
        <w:ind w:left="709"/>
        <w:jc w:val="center"/>
      </w:pPr>
      <w:r>
        <w:rPr>
          <w:color w:val="363636"/>
        </w:rPr>
        <w:t>19/9/1958</w:t>
      </w:r>
    </w:p>
    <w:p w:rsidR="00B11E2E" w:rsidRDefault="00B11E2E" w:rsidP="00B11E2E">
      <w:pPr>
        <w:pStyle w:val="Textoindependiente"/>
        <w:spacing w:before="11"/>
        <w:ind w:left="709"/>
        <w:jc w:val="center"/>
        <w:rPr>
          <w:sz w:val="28"/>
        </w:rPr>
      </w:pPr>
    </w:p>
    <w:p w:rsidR="00B11E2E" w:rsidRDefault="00B11E2E" w:rsidP="00B11E2E">
      <w:pPr>
        <w:pStyle w:val="Textoindependiente"/>
        <w:ind w:left="709"/>
        <w:jc w:val="center"/>
      </w:pPr>
      <w:r>
        <w:rPr>
          <w:color w:val="363636"/>
        </w:rPr>
        <w:t>4/3/1955</w:t>
      </w:r>
    </w:p>
    <w:p w:rsidR="00B11E2E" w:rsidRDefault="00B11E2E" w:rsidP="00B11E2E">
      <w:pPr>
        <w:pStyle w:val="Textoindependiente"/>
        <w:spacing w:before="11"/>
        <w:ind w:left="709"/>
        <w:jc w:val="center"/>
        <w:rPr>
          <w:sz w:val="28"/>
        </w:rPr>
      </w:pPr>
    </w:p>
    <w:p w:rsidR="00B11E2E" w:rsidRDefault="00B11E2E" w:rsidP="00B11E2E">
      <w:pPr>
        <w:pStyle w:val="Textoindependiente"/>
        <w:ind w:left="709"/>
        <w:jc w:val="center"/>
      </w:pPr>
      <w:r>
        <w:rPr>
          <w:color w:val="363636"/>
        </w:rPr>
        <w:t>2/7/1963</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40"/>
            <w:col w:w="2363"/>
          </w:cols>
        </w:sectPr>
      </w:pPr>
    </w:p>
    <w:tbl>
      <w:tblPr>
        <w:tblStyle w:val="TableNormal"/>
        <w:tblW w:w="0" w:type="auto"/>
        <w:tblInd w:w="573" w:type="dxa"/>
        <w:tblLayout w:type="fixed"/>
        <w:tblLook w:val="01E0" w:firstRow="1" w:lastRow="1" w:firstColumn="1" w:lastColumn="1" w:noHBand="0" w:noVBand="0"/>
      </w:tblPr>
      <w:tblGrid>
        <w:gridCol w:w="5485"/>
        <w:gridCol w:w="1946"/>
      </w:tblGrid>
      <w:tr w:rsidR="00B11E2E" w:rsidTr="004A25A1">
        <w:trPr>
          <w:trHeight w:val="4103"/>
        </w:trPr>
        <w:tc>
          <w:tcPr>
            <w:tcW w:w="5485" w:type="dxa"/>
          </w:tcPr>
          <w:p w:rsidR="00B11E2E" w:rsidRDefault="00B11E2E" w:rsidP="004A25A1">
            <w:pPr>
              <w:pStyle w:val="TableParagraph"/>
              <w:ind w:left="709"/>
              <w:jc w:val="center"/>
              <w:rPr>
                <w:rFonts w:ascii="Times New Roman"/>
              </w:rPr>
            </w:pPr>
          </w:p>
        </w:tc>
        <w:tc>
          <w:tcPr>
            <w:tcW w:w="1946" w:type="dxa"/>
          </w:tcPr>
          <w:p w:rsidR="00B11E2E" w:rsidRDefault="00B11E2E" w:rsidP="004A25A1">
            <w:pPr>
              <w:pStyle w:val="TableParagraph"/>
              <w:spacing w:line="244" w:lineRule="exact"/>
              <w:ind w:left="709"/>
              <w:jc w:val="center"/>
              <w:rPr>
                <w:sz w:val="24"/>
              </w:rPr>
            </w:pPr>
            <w:r>
              <w:rPr>
                <w:color w:val="363636"/>
                <w:sz w:val="24"/>
              </w:rPr>
              <w:t>(columna B) de</w:t>
            </w:r>
          </w:p>
          <w:p w:rsidR="00B11E2E" w:rsidRDefault="00B11E2E" w:rsidP="004A25A1">
            <w:pPr>
              <w:pStyle w:val="TableParagraph"/>
              <w:ind w:left="709" w:right="225"/>
              <w:jc w:val="center"/>
              <w:rPr>
                <w:sz w:val="24"/>
              </w:rPr>
            </w:pPr>
            <w:r>
              <w:rPr>
                <w:b/>
                <w:i/>
                <w:color w:val="363636"/>
                <w:sz w:val="24"/>
              </w:rPr>
              <w:t xml:space="preserve">matriz_buscar_e n </w:t>
            </w:r>
            <w:r>
              <w:rPr>
                <w:color w:val="363636"/>
                <w:sz w:val="24"/>
              </w:rPr>
              <w:t>B2:E7 y</w:t>
            </w:r>
          </w:p>
          <w:p w:rsidR="00B11E2E" w:rsidRDefault="00B11E2E" w:rsidP="004A25A1">
            <w:pPr>
              <w:pStyle w:val="TableParagraph"/>
              <w:ind w:left="709" w:right="240"/>
              <w:jc w:val="center"/>
              <w:rPr>
                <w:b/>
                <w:i/>
                <w:sz w:val="24"/>
              </w:rPr>
            </w:pPr>
            <w:r>
              <w:rPr>
                <w:color w:val="363636"/>
                <w:sz w:val="24"/>
              </w:rPr>
              <w:t xml:space="preserve">devuelve el valor </w:t>
            </w:r>
            <w:r>
              <w:rPr>
                <w:b/>
                <w:color w:val="363636"/>
                <w:sz w:val="24"/>
              </w:rPr>
              <w:t xml:space="preserve">Arturo </w:t>
            </w:r>
            <w:r>
              <w:rPr>
                <w:color w:val="363636"/>
                <w:sz w:val="24"/>
              </w:rPr>
              <w:t xml:space="preserve">encontrado en la segunda columna (columna C) de </w:t>
            </w:r>
            <w:r>
              <w:rPr>
                <w:b/>
                <w:i/>
                <w:color w:val="363636"/>
                <w:sz w:val="24"/>
              </w:rPr>
              <w:t>matriz_buscar_e</w:t>
            </w:r>
          </w:p>
          <w:p w:rsidR="00B11E2E" w:rsidRDefault="00B11E2E" w:rsidP="004A25A1">
            <w:pPr>
              <w:pStyle w:val="TableParagraph"/>
              <w:ind w:left="709" w:right="251"/>
              <w:jc w:val="center"/>
              <w:rPr>
                <w:sz w:val="24"/>
              </w:rPr>
            </w:pPr>
            <w:r>
              <w:rPr>
                <w:b/>
                <w:i/>
                <w:color w:val="363636"/>
                <w:sz w:val="24"/>
              </w:rPr>
              <w:t>n</w:t>
            </w:r>
            <w:r>
              <w:rPr>
                <w:color w:val="363636"/>
                <w:sz w:val="24"/>
              </w:rPr>
              <w:t xml:space="preserve">. </w:t>
            </w:r>
            <w:r>
              <w:rPr>
                <w:b/>
                <w:i/>
                <w:color w:val="363636"/>
                <w:sz w:val="24"/>
              </w:rPr>
              <w:t xml:space="preserve">ordenado </w:t>
            </w:r>
            <w:r>
              <w:rPr>
                <w:color w:val="363636"/>
                <w:sz w:val="24"/>
              </w:rPr>
              <w:t>FALSO devuelve una coincidencia exacta.</w:t>
            </w:r>
          </w:p>
        </w:tc>
      </w:tr>
      <w:tr w:rsidR="00B11E2E" w:rsidTr="004A25A1">
        <w:trPr>
          <w:trHeight w:val="3283"/>
        </w:trPr>
        <w:tc>
          <w:tcPr>
            <w:tcW w:w="5485"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0"/>
              <w:ind w:left="709"/>
              <w:jc w:val="center"/>
              <w:rPr>
                <w:sz w:val="24"/>
              </w:rPr>
            </w:pPr>
          </w:p>
          <w:p w:rsidR="00B11E2E" w:rsidRDefault="00B11E2E" w:rsidP="004A25A1">
            <w:pPr>
              <w:pStyle w:val="TableParagraph"/>
              <w:ind w:left="709"/>
              <w:jc w:val="center"/>
              <w:rPr>
                <w:sz w:val="24"/>
              </w:rPr>
            </w:pPr>
            <w:r>
              <w:rPr>
                <w:color w:val="363636"/>
                <w:sz w:val="24"/>
              </w:rPr>
              <w:t>=BUSCARV(102,A2:C7,2,FALSO)</w:t>
            </w:r>
          </w:p>
        </w:tc>
        <w:tc>
          <w:tcPr>
            <w:tcW w:w="1946" w:type="dxa"/>
          </w:tcPr>
          <w:p w:rsidR="00B11E2E" w:rsidRDefault="00B11E2E" w:rsidP="004A25A1">
            <w:pPr>
              <w:pStyle w:val="TableParagraph"/>
              <w:spacing w:before="8"/>
              <w:ind w:left="709" w:right="183"/>
              <w:jc w:val="center"/>
              <w:rPr>
                <w:sz w:val="24"/>
              </w:rPr>
            </w:pPr>
            <w:r>
              <w:rPr>
                <w:color w:val="363636"/>
                <w:sz w:val="24"/>
              </w:rPr>
              <w:t xml:space="preserve">Busca una coincidencia exacta del apellido para </w:t>
            </w:r>
            <w:r>
              <w:rPr>
                <w:b/>
                <w:i/>
                <w:color w:val="363636"/>
                <w:sz w:val="24"/>
              </w:rPr>
              <w:t>valor_buscado</w:t>
            </w:r>
            <w:r>
              <w:rPr>
                <w:b/>
                <w:color w:val="363636"/>
                <w:sz w:val="24"/>
              </w:rPr>
              <w:t xml:space="preserve">10 2 </w:t>
            </w:r>
            <w:r>
              <w:rPr>
                <w:color w:val="363636"/>
                <w:sz w:val="24"/>
              </w:rPr>
              <w:t>en la</w:t>
            </w:r>
            <w:r>
              <w:rPr>
                <w:color w:val="363636"/>
                <w:spacing w:val="1"/>
                <w:sz w:val="24"/>
              </w:rPr>
              <w:t xml:space="preserve"> </w:t>
            </w:r>
            <w:r>
              <w:rPr>
                <w:color w:val="363636"/>
                <w:sz w:val="24"/>
              </w:rPr>
              <w:t>columna</w:t>
            </w:r>
          </w:p>
          <w:p w:rsidR="00B11E2E" w:rsidRDefault="00B11E2E" w:rsidP="004A25A1">
            <w:pPr>
              <w:pStyle w:val="TableParagraph"/>
              <w:spacing w:before="2"/>
              <w:ind w:left="709" w:right="253"/>
              <w:jc w:val="center"/>
              <w:rPr>
                <w:sz w:val="24"/>
              </w:rPr>
            </w:pPr>
            <w:r>
              <w:rPr>
                <w:color w:val="363636"/>
                <w:sz w:val="24"/>
              </w:rPr>
              <w:t xml:space="preserve">A. Se devuelve </w:t>
            </w:r>
            <w:r>
              <w:rPr>
                <w:b/>
                <w:color w:val="363636"/>
                <w:sz w:val="24"/>
              </w:rPr>
              <w:t>Fontana</w:t>
            </w:r>
            <w:r>
              <w:rPr>
                <w:color w:val="363636"/>
                <w:sz w:val="24"/>
              </w:rPr>
              <w:t xml:space="preserve">. Si el </w:t>
            </w:r>
            <w:r>
              <w:rPr>
                <w:b/>
                <w:i/>
                <w:color w:val="363636"/>
                <w:sz w:val="24"/>
              </w:rPr>
              <w:t xml:space="preserve">valor_buscado </w:t>
            </w:r>
            <w:r>
              <w:rPr>
                <w:color w:val="363636"/>
                <w:sz w:val="24"/>
              </w:rPr>
              <w:t xml:space="preserve">es </w:t>
            </w:r>
            <w:r>
              <w:rPr>
                <w:b/>
                <w:color w:val="363636"/>
                <w:sz w:val="24"/>
              </w:rPr>
              <w:t>105</w:t>
            </w:r>
            <w:r>
              <w:rPr>
                <w:color w:val="363636"/>
                <w:sz w:val="24"/>
              </w:rPr>
              <w:t>, se devuelve</w:t>
            </w:r>
            <w:r>
              <w:rPr>
                <w:color w:val="363636"/>
                <w:spacing w:val="3"/>
                <w:sz w:val="24"/>
              </w:rPr>
              <w:t xml:space="preserve"> </w:t>
            </w:r>
            <w:r>
              <w:rPr>
                <w:b/>
                <w:color w:val="363636"/>
                <w:spacing w:val="-3"/>
                <w:sz w:val="24"/>
              </w:rPr>
              <w:t>Burke</w:t>
            </w:r>
            <w:r>
              <w:rPr>
                <w:color w:val="363636"/>
                <w:spacing w:val="-3"/>
                <w:sz w:val="24"/>
              </w:rPr>
              <w:t>.</w:t>
            </w:r>
          </w:p>
        </w:tc>
      </w:tr>
      <w:tr w:rsidR="00B11E2E" w:rsidTr="004A25A1">
        <w:trPr>
          <w:trHeight w:val="5629"/>
        </w:trPr>
        <w:tc>
          <w:tcPr>
            <w:tcW w:w="5485"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5"/>
              <w:ind w:left="709"/>
              <w:jc w:val="center"/>
              <w:rPr>
                <w:sz w:val="24"/>
              </w:rPr>
            </w:pPr>
            <w:r>
              <w:rPr>
                <w:color w:val="363636"/>
                <w:sz w:val="24"/>
              </w:rPr>
              <w:t>=SI(BUSCARV(103,A1:E7,2,FALSO)="Gil","Encontrado"</w:t>
            </w:r>
          </w:p>
          <w:p w:rsidR="00B11E2E" w:rsidRDefault="00B11E2E" w:rsidP="004A25A1">
            <w:pPr>
              <w:pStyle w:val="TableParagraph"/>
              <w:ind w:left="709"/>
              <w:jc w:val="center"/>
              <w:rPr>
                <w:sz w:val="24"/>
              </w:rPr>
            </w:pPr>
            <w:r>
              <w:rPr>
                <w:color w:val="363636"/>
                <w:sz w:val="24"/>
              </w:rPr>
              <w:t>,"No encontrado")</w:t>
            </w:r>
          </w:p>
        </w:tc>
        <w:tc>
          <w:tcPr>
            <w:tcW w:w="1946" w:type="dxa"/>
          </w:tcPr>
          <w:p w:rsidR="00B11E2E" w:rsidRDefault="00B11E2E" w:rsidP="004A25A1">
            <w:pPr>
              <w:pStyle w:val="TableParagraph"/>
              <w:spacing w:before="8"/>
              <w:ind w:left="709" w:right="185"/>
              <w:jc w:val="center"/>
              <w:rPr>
                <w:sz w:val="24"/>
              </w:rPr>
            </w:pPr>
            <w:r>
              <w:rPr>
                <w:color w:val="363636"/>
                <w:sz w:val="24"/>
              </w:rPr>
              <w:t xml:space="preserve">Comprueba si el apellido del empleado con ID </w:t>
            </w:r>
            <w:r>
              <w:rPr>
                <w:b/>
                <w:color w:val="363636"/>
                <w:sz w:val="24"/>
              </w:rPr>
              <w:t xml:space="preserve">103 </w:t>
            </w:r>
            <w:r>
              <w:rPr>
                <w:color w:val="363636"/>
                <w:sz w:val="24"/>
              </w:rPr>
              <w:t xml:space="preserve">es </w:t>
            </w:r>
            <w:r>
              <w:rPr>
                <w:b/>
                <w:color w:val="363636"/>
                <w:sz w:val="24"/>
              </w:rPr>
              <w:t>Gil</w:t>
            </w:r>
            <w:r>
              <w:rPr>
                <w:color w:val="363636"/>
                <w:sz w:val="24"/>
              </w:rPr>
              <w:t>. Usa la</w:t>
            </w:r>
            <w:hyperlink r:id="rId705">
              <w:r>
                <w:rPr>
                  <w:color w:val="363636"/>
                  <w:sz w:val="24"/>
                </w:rPr>
                <w:t xml:space="preserve"> función SI </w:t>
              </w:r>
            </w:hyperlink>
            <w:r>
              <w:rPr>
                <w:color w:val="363636"/>
                <w:sz w:val="24"/>
              </w:rPr>
              <w:t xml:space="preserve">para devolver un valor si una condición es verdadera y otro valor si es falsa. Como 103 es en realidad </w:t>
            </w:r>
            <w:r>
              <w:rPr>
                <w:b/>
                <w:color w:val="363636"/>
                <w:sz w:val="24"/>
              </w:rPr>
              <w:t>Leal</w:t>
            </w:r>
            <w:r>
              <w:rPr>
                <w:color w:val="363636"/>
                <w:sz w:val="24"/>
              </w:rPr>
              <w:t xml:space="preserve">, el resultado es </w:t>
            </w:r>
            <w:r>
              <w:rPr>
                <w:b/>
                <w:color w:val="363636"/>
                <w:sz w:val="24"/>
              </w:rPr>
              <w:t>No encontrado</w:t>
            </w:r>
            <w:r>
              <w:rPr>
                <w:color w:val="363636"/>
                <w:sz w:val="24"/>
              </w:rPr>
              <w:t xml:space="preserve">. Si cambia "Gil" por "Leal" en la fórmula, el resultado es </w:t>
            </w:r>
            <w:r>
              <w:rPr>
                <w:b/>
                <w:color w:val="363636"/>
                <w:sz w:val="24"/>
              </w:rPr>
              <w:t>Encontrado</w:t>
            </w:r>
            <w:r>
              <w:rPr>
                <w:color w:val="363636"/>
                <w:sz w:val="24"/>
              </w:rPr>
              <w:t>.</w:t>
            </w:r>
          </w:p>
        </w:tc>
      </w:tr>
      <w:tr w:rsidR="00B11E2E" w:rsidTr="004A25A1">
        <w:trPr>
          <w:trHeight w:val="1174"/>
        </w:trPr>
        <w:tc>
          <w:tcPr>
            <w:tcW w:w="5485"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right="1363"/>
              <w:jc w:val="center"/>
              <w:rPr>
                <w:sz w:val="24"/>
              </w:rPr>
            </w:pPr>
            <w:r>
              <w:rPr>
                <w:color w:val="363636"/>
                <w:sz w:val="24"/>
              </w:rPr>
              <w:t>=ENTERO(FRAC.AÑO(FECHA(2014,6,30), BUSCARV(105,A2:E7,5, FALSO), 1))</w:t>
            </w:r>
          </w:p>
        </w:tc>
        <w:tc>
          <w:tcPr>
            <w:tcW w:w="1946" w:type="dxa"/>
          </w:tcPr>
          <w:p w:rsidR="00B11E2E" w:rsidRDefault="00B11E2E" w:rsidP="004A25A1">
            <w:pPr>
              <w:pStyle w:val="TableParagraph"/>
              <w:spacing w:before="3" w:line="292" w:lineRule="exact"/>
              <w:ind w:left="709" w:right="245"/>
              <w:jc w:val="center"/>
              <w:rPr>
                <w:sz w:val="24"/>
              </w:rPr>
            </w:pPr>
            <w:r>
              <w:rPr>
                <w:color w:val="363636"/>
                <w:sz w:val="24"/>
              </w:rPr>
              <w:t xml:space="preserve">Para el año fiscal </w:t>
            </w:r>
            <w:r>
              <w:rPr>
                <w:b/>
                <w:color w:val="363636"/>
                <w:sz w:val="24"/>
              </w:rPr>
              <w:t>2014</w:t>
            </w:r>
            <w:r>
              <w:rPr>
                <w:color w:val="363636"/>
                <w:sz w:val="24"/>
              </w:rPr>
              <w:t>, busque la edad del empleado con el</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66144" behindDoc="0" locked="0" layoutInCell="1" allowOverlap="1" wp14:anchorId="26890E31" wp14:editId="72F23A13">
                <wp:simplePos x="0" y="0"/>
                <wp:positionH relativeFrom="page">
                  <wp:posOffset>6577330</wp:posOffset>
                </wp:positionH>
                <wp:positionV relativeFrom="page">
                  <wp:posOffset>9660255</wp:posOffset>
                </wp:positionV>
                <wp:extent cx="527050" cy="412750"/>
                <wp:effectExtent l="0" t="0" r="0" b="0"/>
                <wp:wrapNone/>
                <wp:docPr id="9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8C5C" id="Rectangle 43" o:spid="_x0000_s1026" style="position:absolute;margin-left:517.9pt;margin-top:760.65pt;width:41.5pt;height:32.5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78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5018"/>
        <w:gridCol w:w="2408"/>
      </w:tblGrid>
      <w:tr w:rsidR="00B11E2E" w:rsidTr="004A25A1">
        <w:trPr>
          <w:trHeight w:val="3810"/>
        </w:trPr>
        <w:tc>
          <w:tcPr>
            <w:tcW w:w="5018" w:type="dxa"/>
          </w:tcPr>
          <w:p w:rsidR="00B11E2E" w:rsidRDefault="00B11E2E" w:rsidP="004A25A1">
            <w:pPr>
              <w:pStyle w:val="TableParagraph"/>
              <w:ind w:left="709"/>
              <w:jc w:val="center"/>
              <w:rPr>
                <w:rFonts w:ascii="Times New Roman"/>
              </w:rPr>
            </w:pPr>
          </w:p>
        </w:tc>
        <w:tc>
          <w:tcPr>
            <w:tcW w:w="2408" w:type="dxa"/>
          </w:tcPr>
          <w:p w:rsidR="00B11E2E" w:rsidRDefault="00B11E2E" w:rsidP="004A25A1">
            <w:pPr>
              <w:pStyle w:val="TableParagraph"/>
              <w:spacing w:line="244" w:lineRule="exact"/>
              <w:ind w:left="709"/>
              <w:jc w:val="center"/>
              <w:rPr>
                <w:sz w:val="24"/>
              </w:rPr>
            </w:pPr>
            <w:r>
              <w:rPr>
                <w:color w:val="363636"/>
                <w:sz w:val="24"/>
              </w:rPr>
              <w:t>identificador</w:t>
            </w:r>
          </w:p>
          <w:p w:rsidR="00B11E2E" w:rsidRDefault="00B11E2E" w:rsidP="004A25A1">
            <w:pPr>
              <w:pStyle w:val="TableParagraph"/>
              <w:ind w:left="709" w:right="197"/>
              <w:jc w:val="center"/>
              <w:rPr>
                <w:sz w:val="24"/>
              </w:rPr>
            </w:pPr>
            <w:r>
              <w:rPr>
                <w:b/>
                <w:color w:val="363636"/>
                <w:sz w:val="24"/>
              </w:rPr>
              <w:t>105</w:t>
            </w:r>
            <w:r>
              <w:rPr>
                <w:color w:val="363636"/>
                <w:sz w:val="24"/>
              </w:rPr>
              <w:t>. Usa la</w:t>
            </w:r>
            <w:hyperlink r:id="rId706">
              <w:r>
                <w:rPr>
                  <w:color w:val="363636"/>
                  <w:sz w:val="24"/>
                </w:rPr>
                <w:t xml:space="preserve"> función</w:t>
              </w:r>
            </w:hyperlink>
            <w:hyperlink r:id="rId707">
              <w:r>
                <w:rPr>
                  <w:color w:val="363636"/>
                  <w:sz w:val="24"/>
                </w:rPr>
                <w:t xml:space="preserve"> FRAC.AÑO </w:t>
              </w:r>
            </w:hyperlink>
            <w:r>
              <w:rPr>
                <w:color w:val="363636"/>
                <w:sz w:val="24"/>
              </w:rPr>
              <w:t xml:space="preserve">para to restar la fecha de nacimiento </w:t>
            </w:r>
            <w:r>
              <w:rPr>
                <w:color w:val="363636"/>
                <w:spacing w:val="-7"/>
                <w:sz w:val="24"/>
              </w:rPr>
              <w:t xml:space="preserve">de </w:t>
            </w:r>
            <w:r>
              <w:rPr>
                <w:color w:val="363636"/>
                <w:sz w:val="24"/>
              </w:rPr>
              <w:t xml:space="preserve">la fecha final del año fiscal y muestra el resultado </w:t>
            </w:r>
            <w:r>
              <w:rPr>
                <w:b/>
                <w:color w:val="363636"/>
                <w:sz w:val="24"/>
              </w:rPr>
              <w:t xml:space="preserve">59 </w:t>
            </w:r>
            <w:r>
              <w:rPr>
                <w:color w:val="363636"/>
                <w:sz w:val="24"/>
              </w:rPr>
              <w:t>como un entero usando la</w:t>
            </w:r>
            <w:hyperlink r:id="rId708">
              <w:r>
                <w:rPr>
                  <w:color w:val="363636"/>
                  <w:sz w:val="24"/>
                </w:rPr>
                <w:t xml:space="preserve"> función</w:t>
              </w:r>
              <w:r>
                <w:rPr>
                  <w:color w:val="363636"/>
                  <w:spacing w:val="-2"/>
                  <w:sz w:val="24"/>
                </w:rPr>
                <w:t xml:space="preserve"> </w:t>
              </w:r>
              <w:r>
                <w:rPr>
                  <w:color w:val="363636"/>
                  <w:sz w:val="24"/>
                </w:rPr>
                <w:t>ENTERO</w:t>
              </w:r>
            </w:hyperlink>
            <w:r>
              <w:rPr>
                <w:color w:val="363636"/>
                <w:sz w:val="24"/>
              </w:rPr>
              <w:t>.</w:t>
            </w:r>
          </w:p>
        </w:tc>
      </w:tr>
      <w:tr w:rsidR="00B11E2E" w:rsidTr="004A25A1">
        <w:trPr>
          <w:trHeight w:val="7093"/>
        </w:trPr>
        <w:tc>
          <w:tcPr>
            <w:tcW w:w="5018"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5"/>
              <w:ind w:left="709"/>
              <w:jc w:val="center"/>
              <w:rPr>
                <w:sz w:val="24"/>
              </w:rPr>
            </w:pPr>
            <w:r>
              <w:rPr>
                <w:color w:val="363636"/>
                <w:sz w:val="24"/>
              </w:rPr>
              <w:t>=SI(ESNOD(BUSCARV(105;A2:E7;2;FALSO)) =</w:t>
            </w:r>
          </w:p>
          <w:p w:rsidR="00B11E2E" w:rsidRDefault="00B11E2E" w:rsidP="004A25A1">
            <w:pPr>
              <w:pStyle w:val="TableParagraph"/>
              <w:ind w:left="709" w:right="729"/>
              <w:jc w:val="center"/>
              <w:rPr>
                <w:sz w:val="24"/>
              </w:rPr>
            </w:pPr>
            <w:r>
              <w:rPr>
                <w:color w:val="363636"/>
                <w:sz w:val="24"/>
              </w:rPr>
              <w:t>VERDADERO; "Empleado no encontrado"; BUSCARV(105;A2:E7;2;FALSO))</w:t>
            </w:r>
          </w:p>
        </w:tc>
        <w:tc>
          <w:tcPr>
            <w:tcW w:w="2408" w:type="dxa"/>
          </w:tcPr>
          <w:p w:rsidR="00B11E2E" w:rsidRDefault="00B11E2E" w:rsidP="004A25A1">
            <w:pPr>
              <w:pStyle w:val="TableParagraph"/>
              <w:spacing w:before="8"/>
              <w:ind w:left="709" w:right="260"/>
              <w:jc w:val="center"/>
              <w:rPr>
                <w:sz w:val="24"/>
              </w:rPr>
            </w:pPr>
            <w:r>
              <w:rPr>
                <w:color w:val="363636"/>
                <w:sz w:val="24"/>
              </w:rPr>
              <w:t xml:space="preserve">Si hay algún empleado con el identificador </w:t>
            </w:r>
            <w:r>
              <w:rPr>
                <w:b/>
                <w:color w:val="363636"/>
                <w:sz w:val="24"/>
              </w:rPr>
              <w:t>105</w:t>
            </w:r>
            <w:r>
              <w:rPr>
                <w:color w:val="363636"/>
                <w:sz w:val="24"/>
              </w:rPr>
              <w:t>, muestra el apellido del empleado (</w:t>
            </w:r>
            <w:r>
              <w:rPr>
                <w:b/>
                <w:color w:val="363636"/>
                <w:sz w:val="24"/>
              </w:rPr>
              <w:t>Robledo</w:t>
            </w:r>
            <w:r>
              <w:rPr>
                <w:color w:val="363636"/>
                <w:sz w:val="24"/>
              </w:rPr>
              <w:t xml:space="preserve">). De lo contrario, muestra el mensaje </w:t>
            </w:r>
            <w:r>
              <w:rPr>
                <w:b/>
                <w:color w:val="363636"/>
                <w:sz w:val="24"/>
              </w:rPr>
              <w:t>Empleado no encontrado</w:t>
            </w:r>
            <w:r>
              <w:rPr>
                <w:color w:val="363636"/>
                <w:sz w:val="24"/>
              </w:rPr>
              <w:t xml:space="preserve">. La función ESNOD (consulte </w:t>
            </w:r>
            <w:hyperlink r:id="rId709">
              <w:r>
                <w:rPr>
                  <w:color w:val="363636"/>
                  <w:sz w:val="24"/>
                </w:rPr>
                <w:t>Funciones ES</w:t>
              </w:r>
            </w:hyperlink>
            <w:r>
              <w:rPr>
                <w:color w:val="363636"/>
                <w:sz w:val="24"/>
              </w:rPr>
              <w:t>) devuelve un valor VERDADERO</w:t>
            </w:r>
          </w:p>
          <w:p w:rsidR="00B11E2E" w:rsidRDefault="00B11E2E" w:rsidP="004A25A1">
            <w:pPr>
              <w:pStyle w:val="TableParagraph"/>
              <w:spacing w:before="2"/>
              <w:ind w:left="709" w:right="931"/>
              <w:jc w:val="center"/>
              <w:rPr>
                <w:sz w:val="24"/>
              </w:rPr>
            </w:pPr>
            <w:r>
              <w:rPr>
                <w:color w:val="363636"/>
                <w:sz w:val="24"/>
              </w:rPr>
              <w:t>cuando la función BUSCARV</w:t>
            </w:r>
          </w:p>
          <w:p w:rsidR="00B11E2E" w:rsidRDefault="00B11E2E" w:rsidP="004A25A1">
            <w:pPr>
              <w:pStyle w:val="TableParagraph"/>
              <w:ind w:left="709" w:right="537"/>
              <w:jc w:val="center"/>
              <w:rPr>
                <w:sz w:val="24"/>
              </w:rPr>
            </w:pPr>
            <w:r>
              <w:rPr>
                <w:color w:val="363636"/>
                <w:sz w:val="24"/>
              </w:rPr>
              <w:t>devuelve un valor de error #N/A.</w:t>
            </w:r>
          </w:p>
        </w:tc>
      </w:tr>
      <w:tr w:rsidR="00B11E2E" w:rsidTr="004A25A1">
        <w:trPr>
          <w:trHeight w:val="2934"/>
        </w:trPr>
        <w:tc>
          <w:tcPr>
            <w:tcW w:w="5018"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4"/>
              <w:ind w:left="709" w:right="870"/>
              <w:jc w:val="center"/>
              <w:rPr>
                <w:sz w:val="24"/>
              </w:rPr>
            </w:pPr>
            <w:r>
              <w:rPr>
                <w:color w:val="363636"/>
                <w:sz w:val="24"/>
              </w:rPr>
              <w:t>=BUSCARV(104,A2:E7,3,FALSO) &amp; " " &amp; BUSCARV(104,A2:E7,2,FALSO) &amp; " es " &amp; BUSCARV(104,A2:E7,4,FALSO)</w:t>
            </w:r>
          </w:p>
        </w:tc>
        <w:tc>
          <w:tcPr>
            <w:tcW w:w="2408" w:type="dxa"/>
          </w:tcPr>
          <w:p w:rsidR="00B11E2E" w:rsidRDefault="00B11E2E" w:rsidP="004A25A1">
            <w:pPr>
              <w:pStyle w:val="TableParagraph"/>
              <w:spacing w:before="8"/>
              <w:ind w:left="709" w:right="242"/>
              <w:jc w:val="center"/>
              <w:rPr>
                <w:b/>
                <w:sz w:val="24"/>
              </w:rPr>
            </w:pPr>
            <w:r>
              <w:rPr>
                <w:color w:val="363636"/>
                <w:sz w:val="24"/>
              </w:rPr>
              <w:t xml:space="preserve">Para un empleado con identificador </w:t>
            </w:r>
            <w:r>
              <w:rPr>
                <w:b/>
                <w:color w:val="363636"/>
                <w:sz w:val="24"/>
              </w:rPr>
              <w:t>104</w:t>
            </w:r>
            <w:r>
              <w:rPr>
                <w:color w:val="363636"/>
                <w:sz w:val="24"/>
              </w:rPr>
              <w:t xml:space="preserve">, </w:t>
            </w:r>
            <w:hyperlink r:id="rId710">
              <w:r>
                <w:rPr>
                  <w:color w:val="363636"/>
                  <w:sz w:val="24"/>
                </w:rPr>
                <w:t>concatena</w:t>
              </w:r>
            </w:hyperlink>
            <w:r>
              <w:rPr>
                <w:color w:val="363636"/>
                <w:sz w:val="24"/>
              </w:rPr>
              <w:t xml:space="preserve"> (combina) los valores de tres celdas para formar una frase completa </w:t>
            </w:r>
            <w:r>
              <w:rPr>
                <w:b/>
                <w:color w:val="363636"/>
                <w:sz w:val="24"/>
              </w:rPr>
              <w:t>(Jesús</w:t>
            </w:r>
          </w:p>
          <w:p w:rsidR="00B11E2E" w:rsidRDefault="00B11E2E" w:rsidP="004A25A1">
            <w:pPr>
              <w:pStyle w:val="TableParagraph"/>
              <w:spacing w:before="1" w:line="269" w:lineRule="exact"/>
              <w:ind w:left="709"/>
              <w:jc w:val="center"/>
              <w:rPr>
                <w:b/>
                <w:sz w:val="24"/>
              </w:rPr>
            </w:pPr>
            <w:r>
              <w:rPr>
                <w:b/>
                <w:color w:val="363636"/>
                <w:sz w:val="24"/>
              </w:rPr>
              <w:t>Escolar es</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67168" behindDoc="0" locked="0" layoutInCell="1" allowOverlap="1" wp14:anchorId="51AAE7A8" wp14:editId="24860282">
                <wp:simplePos x="0" y="0"/>
                <wp:positionH relativeFrom="page">
                  <wp:posOffset>6577330</wp:posOffset>
                </wp:positionH>
                <wp:positionV relativeFrom="page">
                  <wp:posOffset>9660255</wp:posOffset>
                </wp:positionV>
                <wp:extent cx="527050" cy="412750"/>
                <wp:effectExtent l="0" t="0" r="0" b="0"/>
                <wp:wrapNone/>
                <wp:docPr id="9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2360A" id="Rectangle 42" o:spid="_x0000_s1026" style="position:absolute;margin-left:517.9pt;margin-top:760.65pt;width:41.5pt;height:32.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780" w:right="144" w:bottom="1300" w:left="0" w:header="0" w:footer="1112" w:gutter="0"/>
          <w:cols w:space="720"/>
        </w:sectPr>
      </w:pPr>
    </w:p>
    <w:p w:rsidR="00B11E2E" w:rsidRDefault="00B11E2E" w:rsidP="00B11E2E">
      <w:pPr>
        <w:pStyle w:val="Ttulo9"/>
        <w:spacing w:before="32"/>
        <w:ind w:left="709" w:right="4375"/>
        <w:jc w:val="center"/>
        <w:rPr>
          <w:b w:val="0"/>
        </w:rPr>
      </w:pPr>
      <w:r>
        <w:rPr>
          <w:noProof/>
          <w:lang w:val="es-MX" w:eastAsia="es-MX"/>
        </w:rPr>
        <w:lastRenderedPageBreak/>
        <mc:AlternateContent>
          <mc:Choice Requires="wps">
            <w:drawing>
              <wp:anchor distT="0" distB="0" distL="114300" distR="114300" simplePos="0" relativeHeight="252168192" behindDoc="0" locked="0" layoutInCell="1" allowOverlap="1" wp14:anchorId="441AECF9" wp14:editId="5801EBB1">
                <wp:simplePos x="0" y="0"/>
                <wp:positionH relativeFrom="page">
                  <wp:posOffset>6577330</wp:posOffset>
                </wp:positionH>
                <wp:positionV relativeFrom="page">
                  <wp:posOffset>9660255</wp:posOffset>
                </wp:positionV>
                <wp:extent cx="527050" cy="412750"/>
                <wp:effectExtent l="0" t="0" r="0" b="0"/>
                <wp:wrapNone/>
                <wp:docPr id="9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55772" id="Rectangle 41" o:spid="_x0000_s1026" style="position:absolute;margin-left:517.9pt;margin-top:760.65pt;width:41.5pt;height:32.5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363636"/>
        </w:rPr>
        <w:t>representante de ventas</w:t>
      </w:r>
      <w:r>
        <w:rPr>
          <w:b w:val="0"/>
          <w:color w:val="363636"/>
        </w:rPr>
        <w:t>).</w:t>
      </w:r>
    </w:p>
    <w:p w:rsidR="00B11E2E" w:rsidRDefault="00B11E2E" w:rsidP="00B11E2E">
      <w:pPr>
        <w:pStyle w:val="Textoindependiente"/>
        <w:spacing w:before="1"/>
        <w:ind w:left="709"/>
        <w:jc w:val="center"/>
        <w:rPr>
          <w:sz w:val="22"/>
        </w:rPr>
      </w:pPr>
    </w:p>
    <w:p w:rsidR="00B11E2E" w:rsidRDefault="00B11E2E" w:rsidP="00B11E2E">
      <w:pPr>
        <w:pStyle w:val="Textoindependiente"/>
        <w:spacing w:before="52"/>
        <w:ind w:left="709"/>
        <w:jc w:val="center"/>
      </w:pPr>
      <w:r>
        <w:t>Problemas comunes</w:t>
      </w:r>
    </w:p>
    <w:p w:rsidR="00B11E2E" w:rsidRDefault="00B11E2E" w:rsidP="00B11E2E">
      <w:pPr>
        <w:pStyle w:val="Textoindependiente"/>
        <w:spacing w:before="11"/>
        <w:ind w:left="709"/>
        <w:jc w:val="center"/>
        <w:rPr>
          <w:sz w:val="7"/>
        </w:rPr>
      </w:pPr>
    </w:p>
    <w:tbl>
      <w:tblPr>
        <w:tblStyle w:val="TableNormal"/>
        <w:tblW w:w="0" w:type="auto"/>
        <w:tblInd w:w="573" w:type="dxa"/>
        <w:tblLayout w:type="fixed"/>
        <w:tblLook w:val="01E0" w:firstRow="1" w:lastRow="1" w:firstColumn="1" w:lastColumn="1" w:noHBand="0" w:noVBand="0"/>
      </w:tblPr>
      <w:tblGrid>
        <w:gridCol w:w="1773"/>
        <w:gridCol w:w="9007"/>
      </w:tblGrid>
      <w:tr w:rsidR="00B11E2E" w:rsidTr="004A25A1">
        <w:trPr>
          <w:trHeight w:val="296"/>
        </w:trPr>
        <w:tc>
          <w:tcPr>
            <w:tcW w:w="1773" w:type="dxa"/>
          </w:tcPr>
          <w:p w:rsidR="00B11E2E" w:rsidRDefault="00B11E2E" w:rsidP="004A25A1">
            <w:pPr>
              <w:pStyle w:val="TableParagraph"/>
              <w:spacing w:line="244" w:lineRule="exact"/>
              <w:ind w:left="709"/>
              <w:jc w:val="center"/>
              <w:rPr>
                <w:b/>
                <w:sz w:val="24"/>
              </w:rPr>
            </w:pPr>
            <w:r>
              <w:rPr>
                <w:b/>
                <w:color w:val="363636"/>
                <w:sz w:val="24"/>
              </w:rPr>
              <w:t>Problema</w:t>
            </w:r>
          </w:p>
        </w:tc>
        <w:tc>
          <w:tcPr>
            <w:tcW w:w="9007" w:type="dxa"/>
          </w:tcPr>
          <w:p w:rsidR="00B11E2E" w:rsidRDefault="00B11E2E" w:rsidP="004A25A1">
            <w:pPr>
              <w:pStyle w:val="TableParagraph"/>
              <w:spacing w:line="244" w:lineRule="exact"/>
              <w:ind w:left="709"/>
              <w:jc w:val="center"/>
              <w:rPr>
                <w:b/>
                <w:sz w:val="24"/>
              </w:rPr>
            </w:pPr>
            <w:r>
              <w:rPr>
                <w:b/>
                <w:color w:val="363636"/>
                <w:sz w:val="24"/>
              </w:rPr>
              <w:t>Qué ha fallado</w:t>
            </w:r>
          </w:p>
        </w:tc>
      </w:tr>
      <w:tr w:rsidR="00B11E2E" w:rsidTr="004A25A1">
        <w:trPr>
          <w:trHeight w:val="1221"/>
        </w:trPr>
        <w:tc>
          <w:tcPr>
            <w:tcW w:w="177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Valor devuelto incorrecto</w:t>
            </w:r>
          </w:p>
        </w:tc>
        <w:tc>
          <w:tcPr>
            <w:tcW w:w="9007" w:type="dxa"/>
          </w:tcPr>
          <w:p w:rsidR="00B11E2E" w:rsidRDefault="00B11E2E" w:rsidP="004A25A1">
            <w:pPr>
              <w:pStyle w:val="TableParagraph"/>
              <w:spacing w:before="8"/>
              <w:ind w:left="709" w:right="203"/>
              <w:jc w:val="center"/>
              <w:rPr>
                <w:sz w:val="24"/>
              </w:rPr>
            </w:pPr>
            <w:r>
              <w:rPr>
                <w:color w:val="363636"/>
                <w:sz w:val="24"/>
              </w:rPr>
              <w:t xml:space="preserve">Si </w:t>
            </w:r>
            <w:r>
              <w:rPr>
                <w:b/>
                <w:i/>
                <w:color w:val="363636"/>
                <w:sz w:val="24"/>
              </w:rPr>
              <w:t xml:space="preserve">ordenado </w:t>
            </w:r>
            <w:r>
              <w:rPr>
                <w:color w:val="363636"/>
                <w:sz w:val="24"/>
              </w:rPr>
              <w:t>es VERDADERO o se omite, es necesario ordenar la primera columna alfabéticamente o numéricamente. Si la primera columna no está ordenada, el valor devuelto</w:t>
            </w:r>
            <w:r>
              <w:rPr>
                <w:color w:val="363636"/>
                <w:spacing w:val="-9"/>
                <w:sz w:val="24"/>
              </w:rPr>
              <w:t xml:space="preserve"> </w:t>
            </w:r>
            <w:r>
              <w:rPr>
                <w:color w:val="363636"/>
                <w:sz w:val="24"/>
              </w:rPr>
              <w:t>puede</w:t>
            </w:r>
            <w:r>
              <w:rPr>
                <w:color w:val="363636"/>
                <w:spacing w:val="-7"/>
                <w:sz w:val="24"/>
              </w:rPr>
              <w:t xml:space="preserve"> </w:t>
            </w:r>
            <w:r>
              <w:rPr>
                <w:color w:val="363636"/>
                <w:sz w:val="24"/>
              </w:rPr>
              <w:t>ser</w:t>
            </w:r>
            <w:r>
              <w:rPr>
                <w:color w:val="363636"/>
                <w:spacing w:val="-8"/>
                <w:sz w:val="24"/>
              </w:rPr>
              <w:t xml:space="preserve"> </w:t>
            </w:r>
            <w:r>
              <w:rPr>
                <w:color w:val="363636"/>
                <w:sz w:val="24"/>
              </w:rPr>
              <w:t>algo</w:t>
            </w:r>
            <w:r>
              <w:rPr>
                <w:color w:val="363636"/>
                <w:spacing w:val="-7"/>
                <w:sz w:val="24"/>
              </w:rPr>
              <w:t xml:space="preserve"> </w:t>
            </w:r>
            <w:r>
              <w:rPr>
                <w:color w:val="363636"/>
                <w:sz w:val="24"/>
              </w:rPr>
              <w:t>inesperado.</w:t>
            </w:r>
            <w:r>
              <w:rPr>
                <w:color w:val="363636"/>
                <w:spacing w:val="-6"/>
                <w:sz w:val="24"/>
              </w:rPr>
              <w:t xml:space="preserve"> </w:t>
            </w:r>
            <w:r>
              <w:rPr>
                <w:color w:val="363636"/>
                <w:sz w:val="24"/>
              </w:rPr>
              <w:t>Puede</w:t>
            </w:r>
            <w:r>
              <w:rPr>
                <w:color w:val="363636"/>
                <w:spacing w:val="-7"/>
                <w:sz w:val="24"/>
              </w:rPr>
              <w:t xml:space="preserve"> </w:t>
            </w:r>
            <w:r>
              <w:rPr>
                <w:color w:val="363636"/>
                <w:sz w:val="24"/>
              </w:rPr>
              <w:t>ordenar</w:t>
            </w:r>
            <w:r>
              <w:rPr>
                <w:color w:val="363636"/>
                <w:spacing w:val="-6"/>
                <w:sz w:val="24"/>
              </w:rPr>
              <w:t xml:space="preserve"> </w:t>
            </w:r>
            <w:r>
              <w:rPr>
                <w:color w:val="363636"/>
                <w:sz w:val="24"/>
              </w:rPr>
              <w:t>la</w:t>
            </w:r>
            <w:r>
              <w:rPr>
                <w:color w:val="363636"/>
                <w:spacing w:val="-7"/>
                <w:sz w:val="24"/>
              </w:rPr>
              <w:t xml:space="preserve"> </w:t>
            </w:r>
            <w:r>
              <w:rPr>
                <w:color w:val="363636"/>
                <w:sz w:val="24"/>
              </w:rPr>
              <w:t>primera</w:t>
            </w:r>
            <w:r>
              <w:rPr>
                <w:color w:val="363636"/>
                <w:spacing w:val="-6"/>
                <w:sz w:val="24"/>
              </w:rPr>
              <w:t xml:space="preserve"> </w:t>
            </w:r>
            <w:r>
              <w:rPr>
                <w:color w:val="363636"/>
                <w:sz w:val="24"/>
              </w:rPr>
              <w:t>columna</w:t>
            </w:r>
            <w:r>
              <w:rPr>
                <w:color w:val="363636"/>
                <w:spacing w:val="-10"/>
                <w:sz w:val="24"/>
              </w:rPr>
              <w:t xml:space="preserve"> </w:t>
            </w:r>
            <w:r>
              <w:rPr>
                <w:color w:val="363636"/>
                <w:sz w:val="24"/>
              </w:rPr>
              <w:t>o</w:t>
            </w:r>
            <w:r>
              <w:rPr>
                <w:color w:val="363636"/>
                <w:spacing w:val="-8"/>
                <w:sz w:val="24"/>
              </w:rPr>
              <w:t xml:space="preserve"> </w:t>
            </w:r>
            <w:r>
              <w:rPr>
                <w:color w:val="363636"/>
                <w:sz w:val="24"/>
              </w:rPr>
              <w:t>usar</w:t>
            </w:r>
            <w:r>
              <w:rPr>
                <w:color w:val="363636"/>
                <w:spacing w:val="-7"/>
                <w:sz w:val="24"/>
              </w:rPr>
              <w:t xml:space="preserve"> </w:t>
            </w:r>
            <w:r>
              <w:rPr>
                <w:color w:val="363636"/>
                <w:sz w:val="24"/>
              </w:rPr>
              <w:t>FALSO</w:t>
            </w:r>
            <w:r>
              <w:rPr>
                <w:color w:val="363636"/>
                <w:spacing w:val="-7"/>
                <w:sz w:val="24"/>
              </w:rPr>
              <w:t xml:space="preserve"> </w:t>
            </w:r>
            <w:r>
              <w:rPr>
                <w:color w:val="363636"/>
                <w:sz w:val="24"/>
              </w:rPr>
              <w:t>para obtener una coincidencia</w:t>
            </w:r>
            <w:r>
              <w:rPr>
                <w:color w:val="363636"/>
                <w:spacing w:val="-2"/>
                <w:sz w:val="24"/>
              </w:rPr>
              <w:t xml:space="preserve"> </w:t>
            </w:r>
            <w:r>
              <w:rPr>
                <w:color w:val="363636"/>
                <w:sz w:val="24"/>
              </w:rPr>
              <w:t>exacta.</w:t>
            </w:r>
          </w:p>
        </w:tc>
      </w:tr>
      <w:tr w:rsidR="00B11E2E" w:rsidTr="004A25A1">
        <w:trPr>
          <w:trHeight w:val="2108"/>
        </w:trPr>
        <w:tc>
          <w:tcPr>
            <w:tcW w:w="1773"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tabs>
                <w:tab w:val="left" w:pos="1017"/>
                <w:tab w:val="left" w:pos="1573"/>
              </w:tabs>
              <w:spacing w:before="159"/>
              <w:ind w:left="709" w:right="26"/>
              <w:jc w:val="center"/>
              <w:rPr>
                <w:sz w:val="24"/>
              </w:rPr>
            </w:pPr>
            <w:r>
              <w:rPr>
                <w:color w:val="363636"/>
                <w:sz w:val="24"/>
              </w:rPr>
              <w:t>#N/A</w:t>
            </w:r>
            <w:r>
              <w:rPr>
                <w:color w:val="363636"/>
                <w:sz w:val="24"/>
              </w:rPr>
              <w:tab/>
              <w:t>en</w:t>
            </w:r>
            <w:r>
              <w:rPr>
                <w:color w:val="363636"/>
                <w:sz w:val="24"/>
              </w:rPr>
              <w:tab/>
            </w:r>
            <w:r>
              <w:rPr>
                <w:color w:val="363636"/>
                <w:spacing w:val="-9"/>
                <w:sz w:val="24"/>
              </w:rPr>
              <w:t xml:space="preserve">la </w:t>
            </w:r>
            <w:r>
              <w:rPr>
                <w:color w:val="363636"/>
                <w:sz w:val="24"/>
              </w:rPr>
              <w:t>celda</w:t>
            </w:r>
          </w:p>
        </w:tc>
        <w:tc>
          <w:tcPr>
            <w:tcW w:w="9007" w:type="dxa"/>
          </w:tcPr>
          <w:p w:rsidR="00B11E2E" w:rsidRDefault="00B11E2E" w:rsidP="004A25A1">
            <w:pPr>
              <w:pStyle w:val="TableParagraph"/>
              <w:numPr>
                <w:ilvl w:val="0"/>
                <w:numId w:val="177"/>
              </w:numPr>
              <w:tabs>
                <w:tab w:val="left" w:pos="749"/>
              </w:tabs>
              <w:spacing w:before="18"/>
              <w:ind w:left="709" w:right="199"/>
              <w:jc w:val="center"/>
              <w:rPr>
                <w:sz w:val="24"/>
              </w:rPr>
            </w:pPr>
            <w:r>
              <w:rPr>
                <w:color w:val="363636"/>
                <w:sz w:val="24"/>
              </w:rPr>
              <w:t xml:space="preserve">Si </w:t>
            </w:r>
            <w:r>
              <w:rPr>
                <w:b/>
                <w:i/>
                <w:color w:val="363636"/>
                <w:sz w:val="24"/>
              </w:rPr>
              <w:t xml:space="preserve">ordenado </w:t>
            </w:r>
            <w:r>
              <w:rPr>
                <w:color w:val="363636"/>
                <w:sz w:val="24"/>
              </w:rPr>
              <w:t xml:space="preserve">es VERDADERO y el valor en </w:t>
            </w:r>
            <w:r>
              <w:rPr>
                <w:b/>
                <w:i/>
                <w:color w:val="363636"/>
                <w:sz w:val="24"/>
              </w:rPr>
              <w:t xml:space="preserve">valor_buscado </w:t>
            </w:r>
            <w:r>
              <w:rPr>
                <w:color w:val="363636"/>
                <w:sz w:val="24"/>
              </w:rPr>
              <w:t xml:space="preserve">es más pequeño que el valor más pequeño de la primera columna de la </w:t>
            </w:r>
            <w:r>
              <w:rPr>
                <w:b/>
                <w:i/>
                <w:color w:val="363636"/>
                <w:sz w:val="24"/>
              </w:rPr>
              <w:t>matriz_buscar_en</w:t>
            </w:r>
            <w:r>
              <w:rPr>
                <w:color w:val="363636"/>
                <w:sz w:val="24"/>
              </w:rPr>
              <w:t>, el valor de resultado será #N/A.</w:t>
            </w:r>
          </w:p>
          <w:p w:rsidR="00B11E2E" w:rsidRDefault="00B11E2E" w:rsidP="004A25A1">
            <w:pPr>
              <w:pStyle w:val="TableParagraph"/>
              <w:numPr>
                <w:ilvl w:val="0"/>
                <w:numId w:val="177"/>
              </w:numPr>
              <w:tabs>
                <w:tab w:val="left" w:pos="749"/>
              </w:tabs>
              <w:ind w:left="709" w:right="204"/>
              <w:jc w:val="center"/>
              <w:rPr>
                <w:sz w:val="24"/>
              </w:rPr>
            </w:pPr>
            <w:r>
              <w:rPr>
                <w:color w:val="363636"/>
                <w:sz w:val="24"/>
              </w:rPr>
              <w:t xml:space="preserve">Si </w:t>
            </w:r>
            <w:r>
              <w:rPr>
                <w:b/>
                <w:i/>
                <w:color w:val="363636"/>
                <w:sz w:val="24"/>
              </w:rPr>
              <w:t xml:space="preserve">ordenado </w:t>
            </w:r>
            <w:r>
              <w:rPr>
                <w:color w:val="363636"/>
                <w:sz w:val="24"/>
              </w:rPr>
              <w:t>es FALSO, el valor de error #N/A indica que no se ha encontrado el número exacto.</w:t>
            </w:r>
          </w:p>
          <w:p w:rsidR="00B11E2E" w:rsidRDefault="00B11E2E" w:rsidP="004A25A1">
            <w:pPr>
              <w:pStyle w:val="TableParagraph"/>
              <w:spacing w:before="12"/>
              <w:ind w:left="709"/>
              <w:jc w:val="center"/>
            </w:pPr>
          </w:p>
          <w:p w:rsidR="00B11E2E" w:rsidRDefault="00B11E2E" w:rsidP="004A25A1">
            <w:pPr>
              <w:pStyle w:val="TableParagraph"/>
              <w:ind w:left="709"/>
              <w:jc w:val="center"/>
              <w:rPr>
                <w:sz w:val="24"/>
              </w:rPr>
            </w:pPr>
            <w:r>
              <w:rPr>
                <w:color w:val="363636"/>
                <w:sz w:val="24"/>
              </w:rPr>
              <w:t xml:space="preserve">Más información sobre </w:t>
            </w:r>
            <w:hyperlink r:id="rId711">
              <w:r>
                <w:rPr>
                  <w:color w:val="363636"/>
                  <w:sz w:val="24"/>
                </w:rPr>
                <w:t>errores en las hojas de cálculo, como #N/A, #¡REF! y el resto</w:t>
              </w:r>
            </w:hyperlink>
            <w:r>
              <w:rPr>
                <w:color w:val="363636"/>
                <w:sz w:val="24"/>
              </w:rPr>
              <w:t>.</w:t>
            </w:r>
          </w:p>
        </w:tc>
      </w:tr>
      <w:tr w:rsidR="00B11E2E" w:rsidTr="004A25A1">
        <w:trPr>
          <w:trHeight w:val="645"/>
        </w:trPr>
        <w:tc>
          <w:tcPr>
            <w:tcW w:w="1773" w:type="dxa"/>
          </w:tcPr>
          <w:p w:rsidR="00B11E2E" w:rsidRDefault="00B11E2E" w:rsidP="004A25A1">
            <w:pPr>
              <w:pStyle w:val="TableParagraph"/>
              <w:tabs>
                <w:tab w:val="left" w:pos="1080"/>
                <w:tab w:val="left" w:pos="1574"/>
              </w:tabs>
              <w:spacing w:before="8"/>
              <w:ind w:left="709" w:right="26"/>
              <w:jc w:val="center"/>
              <w:rPr>
                <w:sz w:val="24"/>
              </w:rPr>
            </w:pPr>
            <w:r>
              <w:rPr>
                <w:color w:val="363636"/>
                <w:sz w:val="24"/>
              </w:rPr>
              <w:t>#¡REF!</w:t>
            </w:r>
            <w:r>
              <w:rPr>
                <w:color w:val="363636"/>
                <w:sz w:val="24"/>
              </w:rPr>
              <w:tab/>
              <w:t>en</w:t>
            </w:r>
            <w:r>
              <w:rPr>
                <w:color w:val="363636"/>
                <w:sz w:val="24"/>
              </w:rPr>
              <w:tab/>
            </w:r>
            <w:r>
              <w:rPr>
                <w:color w:val="363636"/>
                <w:spacing w:val="-9"/>
                <w:sz w:val="24"/>
              </w:rPr>
              <w:t xml:space="preserve">la </w:t>
            </w:r>
            <w:r>
              <w:rPr>
                <w:color w:val="363636"/>
                <w:sz w:val="24"/>
              </w:rPr>
              <w:t>celda</w:t>
            </w:r>
          </w:p>
        </w:tc>
        <w:tc>
          <w:tcPr>
            <w:tcW w:w="9007" w:type="dxa"/>
          </w:tcPr>
          <w:p w:rsidR="00B11E2E" w:rsidRDefault="00B11E2E" w:rsidP="004A25A1">
            <w:pPr>
              <w:pStyle w:val="TableParagraph"/>
              <w:spacing w:before="8"/>
              <w:ind w:left="709"/>
              <w:jc w:val="center"/>
              <w:rPr>
                <w:sz w:val="24"/>
              </w:rPr>
            </w:pPr>
            <w:r>
              <w:rPr>
                <w:color w:val="363636"/>
                <w:sz w:val="24"/>
              </w:rPr>
              <w:t>Si</w:t>
            </w:r>
            <w:r>
              <w:rPr>
                <w:color w:val="363636"/>
                <w:spacing w:val="-14"/>
                <w:sz w:val="24"/>
              </w:rPr>
              <w:t xml:space="preserve"> </w:t>
            </w:r>
            <w:r>
              <w:rPr>
                <w:b/>
                <w:i/>
                <w:color w:val="363636"/>
                <w:sz w:val="24"/>
              </w:rPr>
              <w:t>indicador_columnas</w:t>
            </w:r>
            <w:r>
              <w:rPr>
                <w:b/>
                <w:i/>
                <w:color w:val="363636"/>
                <w:spacing w:val="-13"/>
                <w:sz w:val="24"/>
              </w:rPr>
              <w:t xml:space="preserve"> </w:t>
            </w:r>
            <w:r>
              <w:rPr>
                <w:color w:val="363636"/>
                <w:sz w:val="24"/>
              </w:rPr>
              <w:t>es</w:t>
            </w:r>
            <w:r>
              <w:rPr>
                <w:color w:val="363636"/>
                <w:spacing w:val="-15"/>
                <w:sz w:val="24"/>
              </w:rPr>
              <w:t xml:space="preserve"> </w:t>
            </w:r>
            <w:r>
              <w:rPr>
                <w:color w:val="363636"/>
                <w:sz w:val="24"/>
              </w:rPr>
              <w:t>mayor</w:t>
            </w:r>
            <w:r>
              <w:rPr>
                <w:color w:val="363636"/>
                <w:spacing w:val="-13"/>
                <w:sz w:val="24"/>
              </w:rPr>
              <w:t xml:space="preserve"> </w:t>
            </w:r>
            <w:r>
              <w:rPr>
                <w:color w:val="363636"/>
                <w:sz w:val="24"/>
              </w:rPr>
              <w:t>que</w:t>
            </w:r>
            <w:r>
              <w:rPr>
                <w:color w:val="363636"/>
                <w:spacing w:val="-14"/>
                <w:sz w:val="24"/>
              </w:rPr>
              <w:t xml:space="preserve"> </w:t>
            </w:r>
            <w:r>
              <w:rPr>
                <w:color w:val="363636"/>
                <w:sz w:val="24"/>
              </w:rPr>
              <w:t>el</w:t>
            </w:r>
            <w:r>
              <w:rPr>
                <w:color w:val="363636"/>
                <w:spacing w:val="-15"/>
                <w:sz w:val="24"/>
              </w:rPr>
              <w:t xml:space="preserve"> </w:t>
            </w:r>
            <w:r>
              <w:rPr>
                <w:color w:val="363636"/>
                <w:sz w:val="24"/>
              </w:rPr>
              <w:t>número</w:t>
            </w:r>
            <w:r>
              <w:rPr>
                <w:color w:val="363636"/>
                <w:spacing w:val="-15"/>
                <w:sz w:val="24"/>
              </w:rPr>
              <w:t xml:space="preserve"> </w:t>
            </w:r>
            <w:r>
              <w:rPr>
                <w:color w:val="363636"/>
                <w:sz w:val="24"/>
              </w:rPr>
              <w:t>de</w:t>
            </w:r>
            <w:r>
              <w:rPr>
                <w:color w:val="363636"/>
                <w:spacing w:val="-14"/>
                <w:sz w:val="24"/>
              </w:rPr>
              <w:t xml:space="preserve"> </w:t>
            </w:r>
            <w:r>
              <w:rPr>
                <w:color w:val="363636"/>
                <w:sz w:val="24"/>
              </w:rPr>
              <w:t>columnas</w:t>
            </w:r>
            <w:r>
              <w:rPr>
                <w:color w:val="363636"/>
                <w:spacing w:val="-14"/>
                <w:sz w:val="24"/>
              </w:rPr>
              <w:t xml:space="preserve"> </w:t>
            </w:r>
            <w:r>
              <w:rPr>
                <w:color w:val="363636"/>
                <w:sz w:val="24"/>
              </w:rPr>
              <w:t>en</w:t>
            </w:r>
            <w:r>
              <w:rPr>
                <w:color w:val="363636"/>
                <w:spacing w:val="-13"/>
                <w:sz w:val="24"/>
              </w:rPr>
              <w:t xml:space="preserve"> </w:t>
            </w:r>
            <w:r>
              <w:rPr>
                <w:b/>
                <w:i/>
                <w:color w:val="363636"/>
                <w:sz w:val="24"/>
              </w:rPr>
              <w:t>matriz_buscar_en</w:t>
            </w:r>
            <w:r>
              <w:rPr>
                <w:color w:val="363636"/>
                <w:sz w:val="24"/>
              </w:rPr>
              <w:t>,</w:t>
            </w:r>
            <w:r>
              <w:rPr>
                <w:color w:val="363636"/>
                <w:spacing w:val="-13"/>
                <w:sz w:val="24"/>
              </w:rPr>
              <w:t xml:space="preserve"> </w:t>
            </w:r>
            <w:r>
              <w:rPr>
                <w:color w:val="363636"/>
                <w:sz w:val="24"/>
              </w:rPr>
              <w:t>el</w:t>
            </w:r>
            <w:r>
              <w:rPr>
                <w:color w:val="363636"/>
                <w:spacing w:val="-13"/>
                <w:sz w:val="24"/>
              </w:rPr>
              <w:t xml:space="preserve"> </w:t>
            </w:r>
            <w:r>
              <w:rPr>
                <w:color w:val="363636"/>
                <w:sz w:val="24"/>
              </w:rPr>
              <w:t>valor devuelto será #¡REF!</w:t>
            </w:r>
          </w:p>
        </w:tc>
      </w:tr>
      <w:tr w:rsidR="00B11E2E" w:rsidTr="004A25A1">
        <w:trPr>
          <w:trHeight w:val="648"/>
        </w:trPr>
        <w:tc>
          <w:tcPr>
            <w:tcW w:w="1773" w:type="dxa"/>
          </w:tcPr>
          <w:p w:rsidR="00B11E2E" w:rsidRDefault="00B11E2E" w:rsidP="004A25A1">
            <w:pPr>
              <w:pStyle w:val="TableParagraph"/>
              <w:spacing w:before="8" w:line="242" w:lineRule="auto"/>
              <w:ind w:left="709"/>
              <w:jc w:val="center"/>
              <w:rPr>
                <w:sz w:val="24"/>
              </w:rPr>
            </w:pPr>
            <w:r>
              <w:rPr>
                <w:color w:val="363636"/>
                <w:sz w:val="24"/>
              </w:rPr>
              <w:t>#¡VALOR! en la celda</w:t>
            </w:r>
          </w:p>
        </w:tc>
        <w:tc>
          <w:tcPr>
            <w:tcW w:w="9007" w:type="dxa"/>
          </w:tcPr>
          <w:p w:rsidR="00B11E2E" w:rsidRDefault="00B11E2E" w:rsidP="004A25A1">
            <w:pPr>
              <w:pStyle w:val="TableParagraph"/>
              <w:spacing w:before="154"/>
              <w:ind w:left="709"/>
              <w:jc w:val="center"/>
              <w:rPr>
                <w:sz w:val="24"/>
              </w:rPr>
            </w:pPr>
            <w:r>
              <w:rPr>
                <w:color w:val="363636"/>
                <w:sz w:val="24"/>
              </w:rPr>
              <w:t xml:space="preserve">Si </w:t>
            </w:r>
            <w:r>
              <w:rPr>
                <w:b/>
                <w:i/>
                <w:color w:val="363636"/>
                <w:sz w:val="24"/>
              </w:rPr>
              <w:t xml:space="preserve">matriz_buscar_en </w:t>
            </w:r>
            <w:r>
              <w:rPr>
                <w:color w:val="363636"/>
                <w:sz w:val="24"/>
              </w:rPr>
              <w:t>es menos de 1, el valor devuelto será #¡VALOR!</w:t>
            </w:r>
          </w:p>
        </w:tc>
      </w:tr>
      <w:tr w:rsidR="00B11E2E" w:rsidTr="004A25A1">
        <w:trPr>
          <w:trHeight w:val="1174"/>
        </w:trPr>
        <w:tc>
          <w:tcPr>
            <w:tcW w:w="177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#¿NOMBRE? en</w:t>
            </w:r>
          </w:p>
          <w:p w:rsidR="00B11E2E" w:rsidRDefault="00B11E2E" w:rsidP="004A25A1">
            <w:pPr>
              <w:pStyle w:val="TableParagraph"/>
              <w:ind w:left="709"/>
              <w:jc w:val="center"/>
              <w:rPr>
                <w:sz w:val="24"/>
              </w:rPr>
            </w:pPr>
            <w:r>
              <w:rPr>
                <w:color w:val="363636"/>
                <w:sz w:val="24"/>
              </w:rPr>
              <w:t>la celda</w:t>
            </w:r>
          </w:p>
        </w:tc>
        <w:tc>
          <w:tcPr>
            <w:tcW w:w="9007" w:type="dxa"/>
          </w:tcPr>
          <w:p w:rsidR="00B11E2E" w:rsidRDefault="00B11E2E" w:rsidP="004A25A1">
            <w:pPr>
              <w:pStyle w:val="TableParagraph"/>
              <w:spacing w:before="8" w:line="290" w:lineRule="atLeast"/>
              <w:ind w:left="709" w:right="199"/>
              <w:jc w:val="center"/>
              <w:rPr>
                <w:sz w:val="24"/>
              </w:rPr>
            </w:pPr>
            <w:r>
              <w:rPr>
                <w:color w:val="363636"/>
                <w:sz w:val="24"/>
              </w:rPr>
              <w:t>El</w:t>
            </w:r>
            <w:r>
              <w:rPr>
                <w:color w:val="363636"/>
                <w:spacing w:val="-12"/>
                <w:sz w:val="24"/>
              </w:rPr>
              <w:t xml:space="preserve"> </w:t>
            </w:r>
            <w:r>
              <w:rPr>
                <w:color w:val="363636"/>
                <w:sz w:val="24"/>
              </w:rPr>
              <w:t>valor</w:t>
            </w:r>
            <w:r>
              <w:rPr>
                <w:color w:val="363636"/>
                <w:spacing w:val="-11"/>
                <w:sz w:val="24"/>
              </w:rPr>
              <w:t xml:space="preserve"> </w:t>
            </w:r>
            <w:r>
              <w:rPr>
                <w:color w:val="363636"/>
                <w:sz w:val="24"/>
              </w:rPr>
              <w:t>de</w:t>
            </w:r>
            <w:r>
              <w:rPr>
                <w:color w:val="363636"/>
                <w:spacing w:val="-10"/>
                <w:sz w:val="24"/>
              </w:rPr>
              <w:t xml:space="preserve"> </w:t>
            </w:r>
            <w:r>
              <w:rPr>
                <w:color w:val="363636"/>
                <w:sz w:val="24"/>
              </w:rPr>
              <w:t>error</w:t>
            </w:r>
            <w:r>
              <w:rPr>
                <w:color w:val="363636"/>
                <w:spacing w:val="-11"/>
                <w:sz w:val="24"/>
              </w:rPr>
              <w:t xml:space="preserve"> </w:t>
            </w:r>
            <w:r>
              <w:rPr>
                <w:color w:val="363636"/>
                <w:sz w:val="24"/>
              </w:rPr>
              <w:t>#¿NOMBRE?</w:t>
            </w:r>
            <w:r>
              <w:rPr>
                <w:color w:val="363636"/>
                <w:spacing w:val="-12"/>
                <w:sz w:val="24"/>
              </w:rPr>
              <w:t xml:space="preserve"> </w:t>
            </w:r>
            <w:r>
              <w:rPr>
                <w:color w:val="363636"/>
                <w:sz w:val="24"/>
              </w:rPr>
              <w:t>normalmente</w:t>
            </w:r>
            <w:r>
              <w:rPr>
                <w:color w:val="363636"/>
                <w:spacing w:val="-10"/>
                <w:sz w:val="24"/>
              </w:rPr>
              <w:t xml:space="preserve"> </w:t>
            </w:r>
            <w:r>
              <w:rPr>
                <w:color w:val="363636"/>
                <w:sz w:val="24"/>
              </w:rPr>
              <w:t>significa</w:t>
            </w:r>
            <w:r>
              <w:rPr>
                <w:color w:val="363636"/>
                <w:spacing w:val="-11"/>
                <w:sz w:val="24"/>
              </w:rPr>
              <w:t xml:space="preserve"> </w:t>
            </w:r>
            <w:r>
              <w:rPr>
                <w:color w:val="363636"/>
                <w:sz w:val="24"/>
              </w:rPr>
              <w:t>que</w:t>
            </w:r>
            <w:r>
              <w:rPr>
                <w:color w:val="363636"/>
                <w:spacing w:val="-10"/>
                <w:sz w:val="24"/>
              </w:rPr>
              <w:t xml:space="preserve"> </w:t>
            </w:r>
            <w:r>
              <w:rPr>
                <w:color w:val="363636"/>
                <w:sz w:val="24"/>
              </w:rPr>
              <w:t>en</w:t>
            </w:r>
            <w:r>
              <w:rPr>
                <w:color w:val="363636"/>
                <w:spacing w:val="-10"/>
                <w:sz w:val="24"/>
              </w:rPr>
              <w:t xml:space="preserve"> </w:t>
            </w:r>
            <w:r>
              <w:rPr>
                <w:color w:val="363636"/>
                <w:sz w:val="24"/>
              </w:rPr>
              <w:t>la</w:t>
            </w:r>
            <w:r>
              <w:rPr>
                <w:color w:val="363636"/>
                <w:spacing w:val="-11"/>
                <w:sz w:val="24"/>
              </w:rPr>
              <w:t xml:space="preserve"> </w:t>
            </w:r>
            <w:r>
              <w:rPr>
                <w:color w:val="363636"/>
                <w:sz w:val="24"/>
              </w:rPr>
              <w:t>fórmula</w:t>
            </w:r>
            <w:r>
              <w:rPr>
                <w:color w:val="363636"/>
                <w:spacing w:val="-13"/>
                <w:sz w:val="24"/>
              </w:rPr>
              <w:t xml:space="preserve"> </w:t>
            </w:r>
            <w:r>
              <w:rPr>
                <w:color w:val="363636"/>
                <w:sz w:val="24"/>
              </w:rPr>
              <w:t>faltan</w:t>
            </w:r>
            <w:r>
              <w:rPr>
                <w:color w:val="363636"/>
                <w:spacing w:val="-10"/>
                <w:sz w:val="24"/>
              </w:rPr>
              <w:t xml:space="preserve"> </w:t>
            </w:r>
            <w:r>
              <w:rPr>
                <w:color w:val="363636"/>
                <w:sz w:val="24"/>
              </w:rPr>
              <w:t>comillas.</w:t>
            </w:r>
            <w:r>
              <w:rPr>
                <w:color w:val="363636"/>
                <w:spacing w:val="-11"/>
                <w:sz w:val="24"/>
              </w:rPr>
              <w:t xml:space="preserve"> </w:t>
            </w:r>
            <w:r>
              <w:rPr>
                <w:color w:val="363636"/>
                <w:sz w:val="24"/>
              </w:rPr>
              <w:t xml:space="preserve">Para buscar el nombre de una persona, asegúrese de que el nombre aparece entre comillas en la fórmula. Por ejemplo, escriba el nombre como </w:t>
            </w:r>
            <w:r>
              <w:rPr>
                <w:b/>
                <w:color w:val="363636"/>
                <w:sz w:val="24"/>
              </w:rPr>
              <w:t xml:space="preserve">"López" </w:t>
            </w:r>
            <w:r>
              <w:rPr>
                <w:color w:val="363636"/>
                <w:sz w:val="24"/>
              </w:rPr>
              <w:t>en =BUSCARV( "López",B2:E7,2,FALSO).</w:t>
            </w:r>
          </w:p>
        </w:tc>
      </w:tr>
    </w:tbl>
    <w:p w:rsidR="00B11E2E" w:rsidRDefault="00B11E2E" w:rsidP="00B11E2E">
      <w:pPr>
        <w:pStyle w:val="Textoindependiente"/>
        <w:spacing w:before="11"/>
        <w:ind w:left="709"/>
        <w:jc w:val="center"/>
        <w:rPr>
          <w:sz w:val="26"/>
        </w:rPr>
      </w:pPr>
    </w:p>
    <w:p w:rsidR="00B11E2E" w:rsidRDefault="00B11E2E" w:rsidP="00B11E2E">
      <w:pPr>
        <w:pStyle w:val="Textoindependiente"/>
        <w:ind w:left="709"/>
        <w:jc w:val="center"/>
      </w:pPr>
      <w:r>
        <w:t>Prácticas recomendadas</w:t>
      </w:r>
    </w:p>
    <w:p w:rsidR="00B11E2E" w:rsidRDefault="00B11E2E" w:rsidP="00B11E2E">
      <w:pPr>
        <w:pStyle w:val="Textoindependiente"/>
        <w:spacing w:before="9"/>
        <w:ind w:left="709"/>
        <w:jc w:val="center"/>
        <w:rPr>
          <w:sz w:val="7"/>
        </w:rPr>
      </w:pPr>
    </w:p>
    <w:tbl>
      <w:tblPr>
        <w:tblStyle w:val="TableNormal"/>
        <w:tblW w:w="0" w:type="auto"/>
        <w:tblInd w:w="573" w:type="dxa"/>
        <w:tblLayout w:type="fixed"/>
        <w:tblLook w:val="01E0" w:firstRow="1" w:lastRow="1" w:firstColumn="1" w:lastColumn="1" w:noHBand="0" w:noVBand="0"/>
      </w:tblPr>
      <w:tblGrid>
        <w:gridCol w:w="2463"/>
        <w:gridCol w:w="8316"/>
      </w:tblGrid>
      <w:tr w:rsidR="00B11E2E" w:rsidTr="004A25A1">
        <w:trPr>
          <w:trHeight w:val="589"/>
        </w:trPr>
        <w:tc>
          <w:tcPr>
            <w:tcW w:w="2463" w:type="dxa"/>
          </w:tcPr>
          <w:p w:rsidR="00B11E2E" w:rsidRDefault="00B11E2E" w:rsidP="004A25A1">
            <w:pPr>
              <w:pStyle w:val="TableParagraph"/>
              <w:tabs>
                <w:tab w:val="left" w:pos="2010"/>
              </w:tabs>
              <w:spacing w:line="244" w:lineRule="exact"/>
              <w:ind w:left="709"/>
              <w:jc w:val="center"/>
              <w:rPr>
                <w:b/>
                <w:sz w:val="24"/>
              </w:rPr>
            </w:pPr>
            <w:r>
              <w:rPr>
                <w:b/>
                <w:color w:val="363636"/>
                <w:sz w:val="24"/>
              </w:rPr>
              <w:t>Realice</w:t>
            </w:r>
            <w:r>
              <w:rPr>
                <w:b/>
                <w:color w:val="363636"/>
                <w:sz w:val="24"/>
              </w:rPr>
              <w:tab/>
              <w:t>este</w:t>
            </w:r>
          </w:p>
          <w:p w:rsidR="00B11E2E" w:rsidRDefault="00B11E2E" w:rsidP="004A25A1">
            <w:pPr>
              <w:pStyle w:val="TableParagraph"/>
              <w:ind w:left="709"/>
              <w:jc w:val="center"/>
              <w:rPr>
                <w:b/>
                <w:sz w:val="24"/>
              </w:rPr>
            </w:pPr>
            <w:r>
              <w:rPr>
                <w:b/>
                <w:color w:val="363636"/>
                <w:sz w:val="24"/>
              </w:rPr>
              <w:t>procedimiento</w:t>
            </w:r>
          </w:p>
        </w:tc>
        <w:tc>
          <w:tcPr>
            <w:tcW w:w="8316" w:type="dxa"/>
          </w:tcPr>
          <w:p w:rsidR="00B11E2E" w:rsidRDefault="00B11E2E" w:rsidP="004A25A1">
            <w:pPr>
              <w:pStyle w:val="TableParagraph"/>
              <w:spacing w:before="98"/>
              <w:ind w:left="709"/>
              <w:jc w:val="center"/>
              <w:rPr>
                <w:b/>
                <w:sz w:val="24"/>
              </w:rPr>
            </w:pPr>
            <w:r>
              <w:rPr>
                <w:b/>
                <w:color w:val="363636"/>
                <w:sz w:val="24"/>
              </w:rPr>
              <w:t>¿Por qué?</w:t>
            </w:r>
          </w:p>
        </w:tc>
      </w:tr>
      <w:tr w:rsidR="00B11E2E" w:rsidTr="004A25A1">
        <w:trPr>
          <w:trHeight w:val="1219"/>
        </w:trPr>
        <w:tc>
          <w:tcPr>
            <w:tcW w:w="2463" w:type="dxa"/>
          </w:tcPr>
          <w:p w:rsidR="00B11E2E" w:rsidRDefault="00B11E2E" w:rsidP="004A25A1">
            <w:pPr>
              <w:pStyle w:val="TableParagraph"/>
              <w:tabs>
                <w:tab w:val="left" w:pos="1342"/>
                <w:tab w:val="left" w:pos="1992"/>
              </w:tabs>
              <w:spacing w:before="149"/>
              <w:ind w:left="709" w:right="26"/>
              <w:jc w:val="center"/>
              <w:rPr>
                <w:sz w:val="24"/>
              </w:rPr>
            </w:pPr>
            <w:r>
              <w:rPr>
                <w:color w:val="363636"/>
                <w:sz w:val="24"/>
              </w:rPr>
              <w:t>Use</w:t>
            </w:r>
            <w:r>
              <w:rPr>
                <w:color w:val="363636"/>
                <w:sz w:val="24"/>
              </w:rPr>
              <w:tab/>
            </w:r>
            <w:r>
              <w:rPr>
                <w:color w:val="363636"/>
                <w:spacing w:val="-3"/>
                <w:sz w:val="24"/>
              </w:rPr>
              <w:t xml:space="preserve">referencias </w:t>
            </w:r>
            <w:r>
              <w:rPr>
                <w:color w:val="363636"/>
                <w:sz w:val="24"/>
              </w:rPr>
              <w:t>absolutas</w:t>
            </w:r>
            <w:r>
              <w:rPr>
                <w:color w:val="363636"/>
                <w:sz w:val="24"/>
              </w:rPr>
              <w:tab/>
            </w:r>
            <w:r>
              <w:rPr>
                <w:color w:val="363636"/>
                <w:sz w:val="24"/>
              </w:rPr>
              <w:tab/>
            </w:r>
            <w:r>
              <w:rPr>
                <w:color w:val="363636"/>
                <w:spacing w:val="-4"/>
                <w:sz w:val="24"/>
              </w:rPr>
              <w:t xml:space="preserve">para </w:t>
            </w:r>
            <w:r>
              <w:rPr>
                <w:b/>
                <w:i/>
                <w:color w:val="363636"/>
                <w:sz w:val="24"/>
              </w:rPr>
              <w:t>ordenado</w:t>
            </w:r>
            <w:r>
              <w:rPr>
                <w:color w:val="363636"/>
                <w:sz w:val="24"/>
              </w:rPr>
              <w:t>.</w:t>
            </w:r>
          </w:p>
        </w:tc>
        <w:tc>
          <w:tcPr>
            <w:tcW w:w="8316" w:type="dxa"/>
          </w:tcPr>
          <w:p w:rsidR="00B11E2E" w:rsidRDefault="00B11E2E" w:rsidP="004A25A1">
            <w:pPr>
              <w:pStyle w:val="TableParagraph"/>
              <w:spacing w:before="10" w:line="237" w:lineRule="auto"/>
              <w:ind w:left="709"/>
              <w:jc w:val="center"/>
              <w:rPr>
                <w:sz w:val="24"/>
              </w:rPr>
            </w:pPr>
            <w:r>
              <w:rPr>
                <w:color w:val="363636"/>
                <w:sz w:val="24"/>
              </w:rPr>
              <w:t>Las referencias absolutas le permiten rellenar hacia abajo una fórmula, de manera que siempre se busca en el mismo rango de búsqueda.</w:t>
            </w:r>
          </w:p>
          <w:p w:rsidR="00B11E2E" w:rsidRDefault="00B11E2E" w:rsidP="004A25A1">
            <w:pPr>
              <w:pStyle w:val="TableParagraph"/>
              <w:spacing w:before="3"/>
              <w:ind w:left="709"/>
              <w:jc w:val="center"/>
              <w:rPr>
                <w:sz w:val="23"/>
              </w:rPr>
            </w:pPr>
          </w:p>
          <w:p w:rsidR="00B11E2E" w:rsidRDefault="00B11E2E" w:rsidP="004A25A1">
            <w:pPr>
              <w:pStyle w:val="TableParagraph"/>
              <w:ind w:left="709"/>
              <w:jc w:val="center"/>
              <w:rPr>
                <w:sz w:val="24"/>
              </w:rPr>
            </w:pPr>
            <w:r>
              <w:rPr>
                <w:color w:val="363636"/>
                <w:sz w:val="24"/>
              </w:rPr>
              <w:t>Aprenda a usa</w:t>
            </w:r>
            <w:hyperlink r:id="rId712">
              <w:r>
                <w:rPr>
                  <w:color w:val="363636"/>
                  <w:sz w:val="24"/>
                </w:rPr>
                <w:t>r referencias de celda absolutas</w:t>
              </w:r>
            </w:hyperlink>
            <w:r>
              <w:rPr>
                <w:color w:val="363636"/>
                <w:sz w:val="24"/>
              </w:rPr>
              <w:t>.</w:t>
            </w:r>
          </w:p>
        </w:tc>
      </w:tr>
      <w:tr w:rsidR="00B11E2E" w:rsidTr="004A25A1">
        <w:trPr>
          <w:trHeight w:val="938"/>
        </w:trPr>
        <w:tc>
          <w:tcPr>
            <w:tcW w:w="2463" w:type="dxa"/>
          </w:tcPr>
          <w:p w:rsidR="00B11E2E" w:rsidRDefault="00B11E2E" w:rsidP="004A25A1">
            <w:pPr>
              <w:pStyle w:val="TableParagraph"/>
              <w:spacing w:before="8"/>
              <w:ind w:left="709" w:right="28"/>
              <w:jc w:val="center"/>
              <w:rPr>
                <w:sz w:val="24"/>
              </w:rPr>
            </w:pPr>
            <w:r>
              <w:rPr>
                <w:color w:val="363636"/>
                <w:sz w:val="24"/>
              </w:rPr>
              <w:t>No almacene valores de fechas o números como texto.</w:t>
            </w:r>
          </w:p>
        </w:tc>
        <w:tc>
          <w:tcPr>
            <w:tcW w:w="8316" w:type="dxa"/>
          </w:tcPr>
          <w:p w:rsidR="00B11E2E" w:rsidRDefault="00B11E2E" w:rsidP="004A25A1">
            <w:pPr>
              <w:pStyle w:val="TableParagraph"/>
              <w:spacing w:before="8"/>
              <w:ind w:left="709" w:right="201"/>
              <w:jc w:val="center"/>
              <w:rPr>
                <w:sz w:val="24"/>
              </w:rPr>
            </w:pPr>
            <w:r>
              <w:rPr>
                <w:color w:val="363636"/>
                <w:sz w:val="24"/>
              </w:rPr>
              <w:t xml:space="preserve">Al buscar valores de fechas o números, asegúrese de que los datos de la primera columna de </w:t>
            </w:r>
            <w:r>
              <w:rPr>
                <w:b/>
                <w:i/>
                <w:color w:val="363636"/>
                <w:sz w:val="24"/>
              </w:rPr>
              <w:t xml:space="preserve">matriz_buscar_en </w:t>
            </w:r>
            <w:r>
              <w:rPr>
                <w:color w:val="363636"/>
                <w:sz w:val="24"/>
              </w:rPr>
              <w:t>no se almacenen como valores de texto, ya que, en ese caso, BUSCARV puede devolver un valor incorrecto o inesperado.</w:t>
            </w:r>
          </w:p>
        </w:tc>
      </w:tr>
      <w:tr w:rsidR="00B11E2E" w:rsidTr="004A25A1">
        <w:trPr>
          <w:trHeight w:val="645"/>
        </w:trPr>
        <w:tc>
          <w:tcPr>
            <w:tcW w:w="2463" w:type="dxa"/>
          </w:tcPr>
          <w:p w:rsidR="00B11E2E" w:rsidRDefault="00B11E2E" w:rsidP="004A25A1">
            <w:pPr>
              <w:pStyle w:val="TableParagraph"/>
              <w:tabs>
                <w:tab w:val="left" w:pos="1212"/>
                <w:tab w:val="left" w:pos="1658"/>
              </w:tabs>
              <w:spacing w:before="8"/>
              <w:ind w:left="709" w:right="27"/>
              <w:jc w:val="center"/>
              <w:rPr>
                <w:sz w:val="24"/>
              </w:rPr>
            </w:pPr>
            <w:r>
              <w:rPr>
                <w:color w:val="363636"/>
                <w:sz w:val="24"/>
              </w:rPr>
              <w:t>Ordene</w:t>
            </w:r>
            <w:r>
              <w:rPr>
                <w:color w:val="363636"/>
                <w:sz w:val="24"/>
              </w:rPr>
              <w:tab/>
              <w:t>la</w:t>
            </w:r>
            <w:r>
              <w:rPr>
                <w:color w:val="363636"/>
                <w:sz w:val="24"/>
              </w:rPr>
              <w:tab/>
            </w:r>
            <w:r>
              <w:rPr>
                <w:color w:val="363636"/>
                <w:spacing w:val="-4"/>
                <w:sz w:val="24"/>
              </w:rPr>
              <w:t xml:space="preserve">primera </w:t>
            </w:r>
            <w:r>
              <w:rPr>
                <w:color w:val="363636"/>
                <w:sz w:val="24"/>
              </w:rPr>
              <w:t>columna.</w:t>
            </w:r>
          </w:p>
        </w:tc>
        <w:tc>
          <w:tcPr>
            <w:tcW w:w="8316" w:type="dxa"/>
          </w:tcPr>
          <w:p w:rsidR="00B11E2E" w:rsidRDefault="00B11E2E" w:rsidP="004A25A1">
            <w:pPr>
              <w:pStyle w:val="TableParagraph"/>
              <w:spacing w:before="8"/>
              <w:ind w:left="709"/>
              <w:jc w:val="center"/>
              <w:rPr>
                <w:sz w:val="24"/>
              </w:rPr>
            </w:pPr>
            <w:r>
              <w:rPr>
                <w:color w:val="363636"/>
                <w:sz w:val="24"/>
              </w:rPr>
              <w:t xml:space="preserve">Ordene la primera columna de la </w:t>
            </w:r>
            <w:r>
              <w:rPr>
                <w:b/>
                <w:i/>
                <w:color w:val="363636"/>
                <w:sz w:val="24"/>
              </w:rPr>
              <w:t xml:space="preserve">matriz_tabla </w:t>
            </w:r>
            <w:r>
              <w:rPr>
                <w:color w:val="363636"/>
                <w:sz w:val="24"/>
              </w:rPr>
              <w:t>antes de usar BUSCARV cuando</w:t>
            </w:r>
          </w:p>
          <w:p w:rsidR="00B11E2E" w:rsidRDefault="00B11E2E" w:rsidP="004A25A1">
            <w:pPr>
              <w:pStyle w:val="TableParagraph"/>
              <w:ind w:left="709"/>
              <w:jc w:val="center"/>
              <w:rPr>
                <w:sz w:val="24"/>
              </w:rPr>
            </w:pPr>
            <w:r>
              <w:rPr>
                <w:b/>
                <w:i/>
                <w:color w:val="363636"/>
                <w:sz w:val="24"/>
              </w:rPr>
              <w:t xml:space="preserve">ordenado </w:t>
            </w:r>
            <w:r>
              <w:rPr>
                <w:color w:val="363636"/>
                <w:sz w:val="24"/>
              </w:rPr>
              <w:t>sea VERDADERO.</w:t>
            </w:r>
          </w:p>
        </w:tc>
      </w:tr>
      <w:tr w:rsidR="00B11E2E" w:rsidTr="004A25A1">
        <w:trPr>
          <w:trHeight w:val="2336"/>
        </w:trPr>
        <w:tc>
          <w:tcPr>
            <w:tcW w:w="2463"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2"/>
              <w:ind w:left="709"/>
              <w:jc w:val="center"/>
              <w:rPr>
                <w:sz w:val="24"/>
              </w:rPr>
            </w:pPr>
          </w:p>
          <w:p w:rsidR="00B11E2E" w:rsidRDefault="00B11E2E" w:rsidP="004A25A1">
            <w:pPr>
              <w:pStyle w:val="TableParagraph"/>
              <w:tabs>
                <w:tab w:val="left" w:pos="1419"/>
              </w:tabs>
              <w:spacing w:before="1"/>
              <w:ind w:left="709" w:right="26"/>
              <w:jc w:val="center"/>
              <w:rPr>
                <w:sz w:val="24"/>
              </w:rPr>
            </w:pPr>
            <w:r>
              <w:rPr>
                <w:color w:val="363636"/>
                <w:sz w:val="24"/>
              </w:rPr>
              <w:t>Use</w:t>
            </w:r>
            <w:r>
              <w:rPr>
                <w:color w:val="363636"/>
                <w:sz w:val="24"/>
              </w:rPr>
              <w:tab/>
            </w:r>
            <w:r>
              <w:rPr>
                <w:color w:val="363636"/>
                <w:spacing w:val="-3"/>
                <w:sz w:val="24"/>
              </w:rPr>
              <w:t xml:space="preserve">caracteres </w:t>
            </w:r>
            <w:r>
              <w:rPr>
                <w:color w:val="363636"/>
                <w:sz w:val="24"/>
              </w:rPr>
              <w:t>comodín.</w:t>
            </w:r>
          </w:p>
        </w:tc>
        <w:tc>
          <w:tcPr>
            <w:tcW w:w="8316" w:type="dxa"/>
          </w:tcPr>
          <w:p w:rsidR="00B11E2E" w:rsidRDefault="00B11E2E" w:rsidP="004A25A1">
            <w:pPr>
              <w:pStyle w:val="TableParagraph"/>
              <w:spacing w:before="8"/>
              <w:ind w:left="709" w:right="198"/>
              <w:jc w:val="center"/>
              <w:rPr>
                <w:sz w:val="24"/>
              </w:rPr>
            </w:pPr>
            <w:r>
              <w:rPr>
                <w:color w:val="363636"/>
                <w:sz w:val="24"/>
              </w:rPr>
              <w:t xml:space="preserve">Si </w:t>
            </w:r>
            <w:r>
              <w:rPr>
                <w:b/>
                <w:i/>
                <w:color w:val="363636"/>
                <w:sz w:val="24"/>
              </w:rPr>
              <w:t xml:space="preserve">ordenado </w:t>
            </w:r>
            <w:r>
              <w:rPr>
                <w:color w:val="363636"/>
                <w:sz w:val="24"/>
              </w:rPr>
              <w:t xml:space="preserve">es FALSO y </w:t>
            </w:r>
            <w:r>
              <w:rPr>
                <w:b/>
                <w:i/>
                <w:color w:val="363636"/>
                <w:sz w:val="24"/>
              </w:rPr>
              <w:t xml:space="preserve">valor_buscado </w:t>
            </w:r>
            <w:r>
              <w:rPr>
                <w:color w:val="363636"/>
                <w:sz w:val="24"/>
              </w:rPr>
              <w:t xml:space="preserve">es un texto, se pueden usar los caracteres comodín de signo de interrogación (?) y asterisco (*) en </w:t>
            </w:r>
            <w:r>
              <w:rPr>
                <w:b/>
                <w:i/>
                <w:color w:val="363636"/>
                <w:sz w:val="24"/>
              </w:rPr>
              <w:t>valor_buscado</w:t>
            </w:r>
            <w:r>
              <w:rPr>
                <w:color w:val="363636"/>
                <w:sz w:val="24"/>
              </w:rPr>
              <w:t>. El signo de interrogación corresponde a un solo carácter cualquiera y el asterisco equivale a cualquier secuencia de caracteres. Si lo que desea buscar es un signo de interrogación o un asterisco, escriba una tilde (~) antes del carácter.</w:t>
            </w:r>
          </w:p>
          <w:p w:rsidR="00B11E2E" w:rsidRDefault="00B11E2E" w:rsidP="004A25A1">
            <w:pPr>
              <w:pStyle w:val="TableParagraph"/>
              <w:spacing w:before="1"/>
              <w:ind w:left="709"/>
              <w:jc w:val="center"/>
              <w:rPr>
                <w:sz w:val="23"/>
              </w:rPr>
            </w:pPr>
          </w:p>
          <w:p w:rsidR="00B11E2E" w:rsidRDefault="00B11E2E" w:rsidP="004A25A1">
            <w:pPr>
              <w:pStyle w:val="TableParagraph"/>
              <w:ind w:left="709"/>
              <w:jc w:val="center"/>
              <w:rPr>
                <w:sz w:val="24"/>
              </w:rPr>
            </w:pPr>
            <w:r>
              <w:rPr>
                <w:color w:val="363636"/>
                <w:sz w:val="24"/>
              </w:rPr>
              <w:t>Por ejemplo, =VLOOKUP("Fontan?",B2:E7,2,FALSE) buscará todas las instancias de</w:t>
            </w:r>
          </w:p>
          <w:p w:rsidR="00B11E2E" w:rsidRDefault="00B11E2E" w:rsidP="004A25A1">
            <w:pPr>
              <w:pStyle w:val="TableParagraph"/>
              <w:spacing w:line="268" w:lineRule="exact"/>
              <w:ind w:left="709"/>
              <w:jc w:val="center"/>
              <w:rPr>
                <w:sz w:val="24"/>
              </w:rPr>
            </w:pPr>
            <w:r>
              <w:rPr>
                <w:b/>
                <w:color w:val="363636"/>
                <w:sz w:val="24"/>
              </w:rPr>
              <w:t xml:space="preserve">López </w:t>
            </w:r>
            <w:r>
              <w:rPr>
                <w:color w:val="363636"/>
                <w:sz w:val="24"/>
              </w:rPr>
              <w:t>con una última letra que podría variar.</w:t>
            </w:r>
          </w:p>
        </w:tc>
      </w:tr>
    </w:tbl>
    <w:p w:rsidR="00B11E2E" w:rsidRDefault="00B11E2E" w:rsidP="00B11E2E">
      <w:pPr>
        <w:spacing w:line="268" w:lineRule="exact"/>
        <w:ind w:left="709"/>
        <w:jc w:val="center"/>
        <w:rPr>
          <w:sz w:val="24"/>
        </w:rPr>
        <w:sectPr w:rsidR="00B11E2E" w:rsidSect="00B93CC3">
          <w:pgSz w:w="11910" w:h="16840"/>
          <w:pgMar w:top="7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463"/>
        <w:gridCol w:w="8316"/>
      </w:tblGrid>
      <w:tr w:rsidR="00B11E2E" w:rsidTr="004A25A1">
        <w:trPr>
          <w:trHeight w:val="589"/>
        </w:trPr>
        <w:tc>
          <w:tcPr>
            <w:tcW w:w="2463" w:type="dxa"/>
          </w:tcPr>
          <w:p w:rsidR="00B11E2E" w:rsidRDefault="00B11E2E" w:rsidP="004A25A1">
            <w:pPr>
              <w:pStyle w:val="TableParagraph"/>
              <w:tabs>
                <w:tab w:val="left" w:pos="2010"/>
              </w:tabs>
              <w:spacing w:line="240" w:lineRule="exact"/>
              <w:ind w:left="709"/>
              <w:jc w:val="center"/>
              <w:rPr>
                <w:b/>
                <w:sz w:val="24"/>
              </w:rPr>
            </w:pPr>
            <w:r>
              <w:rPr>
                <w:b/>
                <w:color w:val="363636"/>
                <w:sz w:val="24"/>
              </w:rPr>
              <w:lastRenderedPageBreak/>
              <w:t>Realice</w:t>
            </w:r>
            <w:r>
              <w:rPr>
                <w:b/>
                <w:color w:val="363636"/>
                <w:sz w:val="24"/>
              </w:rPr>
              <w:tab/>
              <w:t>este</w:t>
            </w:r>
          </w:p>
          <w:p w:rsidR="00B11E2E" w:rsidRDefault="00B11E2E" w:rsidP="004A25A1">
            <w:pPr>
              <w:pStyle w:val="TableParagraph"/>
              <w:ind w:left="709"/>
              <w:jc w:val="center"/>
              <w:rPr>
                <w:b/>
                <w:sz w:val="24"/>
              </w:rPr>
            </w:pPr>
            <w:r>
              <w:rPr>
                <w:b/>
                <w:color w:val="363636"/>
                <w:sz w:val="24"/>
              </w:rPr>
              <w:t>procedimiento</w:t>
            </w:r>
          </w:p>
        </w:tc>
        <w:tc>
          <w:tcPr>
            <w:tcW w:w="8316" w:type="dxa"/>
          </w:tcPr>
          <w:p w:rsidR="00B11E2E" w:rsidRDefault="00B11E2E" w:rsidP="004A25A1">
            <w:pPr>
              <w:pStyle w:val="TableParagraph"/>
              <w:spacing w:before="93"/>
              <w:ind w:left="709"/>
              <w:jc w:val="center"/>
              <w:rPr>
                <w:b/>
                <w:sz w:val="24"/>
              </w:rPr>
            </w:pPr>
            <w:r>
              <w:rPr>
                <w:b/>
                <w:color w:val="363636"/>
                <w:sz w:val="24"/>
              </w:rPr>
              <w:t>¿Por qué?</w:t>
            </w:r>
          </w:p>
        </w:tc>
      </w:tr>
      <w:tr w:rsidR="00B11E2E" w:rsidTr="004A25A1">
        <w:trPr>
          <w:trHeight w:val="2334"/>
        </w:trPr>
        <w:tc>
          <w:tcPr>
            <w:tcW w:w="2463" w:type="dxa"/>
          </w:tcPr>
          <w:p w:rsidR="00B11E2E" w:rsidRDefault="00B11E2E" w:rsidP="004A25A1">
            <w:pPr>
              <w:pStyle w:val="TableParagraph"/>
              <w:ind w:left="709"/>
              <w:jc w:val="center"/>
              <w:rPr>
                <w:sz w:val="24"/>
              </w:rPr>
            </w:pPr>
          </w:p>
          <w:p w:rsidR="00B11E2E" w:rsidRDefault="00B11E2E" w:rsidP="004A25A1">
            <w:pPr>
              <w:pStyle w:val="TableParagraph"/>
              <w:spacing w:before="8"/>
              <w:ind w:left="709"/>
              <w:jc w:val="center"/>
              <w:rPr>
                <w:sz w:val="35"/>
              </w:rPr>
            </w:pPr>
          </w:p>
          <w:p w:rsidR="00B11E2E" w:rsidRDefault="00B11E2E" w:rsidP="004A25A1">
            <w:pPr>
              <w:pStyle w:val="TableParagraph"/>
              <w:ind w:left="709" w:right="28"/>
              <w:jc w:val="center"/>
              <w:rPr>
                <w:sz w:val="24"/>
              </w:rPr>
            </w:pPr>
            <w:r>
              <w:rPr>
                <w:color w:val="363636"/>
                <w:sz w:val="24"/>
              </w:rPr>
              <w:t>Asegúrese de que los datos no contienen caracteres incorrectos.</w:t>
            </w:r>
          </w:p>
        </w:tc>
        <w:tc>
          <w:tcPr>
            <w:tcW w:w="8316" w:type="dxa"/>
          </w:tcPr>
          <w:p w:rsidR="00B11E2E" w:rsidRDefault="00B11E2E" w:rsidP="004A25A1">
            <w:pPr>
              <w:pStyle w:val="TableParagraph"/>
              <w:spacing w:before="3"/>
              <w:ind w:left="709" w:right="198"/>
              <w:jc w:val="center"/>
              <w:rPr>
                <w:sz w:val="24"/>
              </w:rPr>
            </w:pPr>
            <w:r>
              <w:rPr>
                <w:color w:val="363636"/>
                <w:sz w:val="24"/>
              </w:rPr>
              <w:t>Al buscar valores de texto en la primera columna, asegúrese de que los datos de la primera columna no contienen espacios al principio ni al final, de que no haya un us</w:t>
            </w:r>
            <w:r>
              <w:rPr>
                <w:rFonts w:ascii="Arial" w:hAnsi="Arial"/>
                <w:color w:val="363636"/>
                <w:sz w:val="24"/>
              </w:rPr>
              <w:t>o</w:t>
            </w:r>
            <w:r>
              <w:rPr>
                <w:rFonts w:ascii="Arial" w:hAnsi="Arial"/>
                <w:color w:val="363636"/>
                <w:spacing w:val="-38"/>
                <w:sz w:val="24"/>
              </w:rPr>
              <w:t xml:space="preserve"> </w:t>
            </w:r>
            <w:r>
              <w:rPr>
                <w:rFonts w:ascii="Arial" w:hAnsi="Arial"/>
                <w:color w:val="363636"/>
                <w:sz w:val="24"/>
              </w:rPr>
              <w:t>incoherente</w:t>
            </w:r>
            <w:r>
              <w:rPr>
                <w:rFonts w:ascii="Arial" w:hAnsi="Arial"/>
                <w:color w:val="363636"/>
                <w:spacing w:val="-38"/>
                <w:sz w:val="24"/>
              </w:rPr>
              <w:t xml:space="preserve"> </w:t>
            </w:r>
            <w:r>
              <w:rPr>
                <w:rFonts w:ascii="Arial" w:hAnsi="Arial"/>
                <w:color w:val="363636"/>
                <w:sz w:val="24"/>
              </w:rPr>
              <w:t>de</w:t>
            </w:r>
            <w:r>
              <w:rPr>
                <w:rFonts w:ascii="Arial" w:hAnsi="Arial"/>
                <w:color w:val="363636"/>
                <w:spacing w:val="-37"/>
                <w:sz w:val="24"/>
              </w:rPr>
              <w:t xml:space="preserve"> </w:t>
            </w:r>
            <w:r>
              <w:rPr>
                <w:rFonts w:ascii="Arial" w:hAnsi="Arial"/>
                <w:color w:val="363636"/>
                <w:sz w:val="24"/>
              </w:rPr>
              <w:t>las</w:t>
            </w:r>
            <w:r>
              <w:rPr>
                <w:rFonts w:ascii="Arial" w:hAnsi="Arial"/>
                <w:color w:val="363636"/>
                <w:spacing w:val="-38"/>
                <w:sz w:val="24"/>
              </w:rPr>
              <w:t xml:space="preserve"> </w:t>
            </w:r>
            <w:r>
              <w:rPr>
                <w:rFonts w:ascii="Arial" w:hAnsi="Arial"/>
                <w:color w:val="363636"/>
                <w:sz w:val="24"/>
              </w:rPr>
              <w:t>comillas</w:t>
            </w:r>
            <w:r>
              <w:rPr>
                <w:rFonts w:ascii="Arial" w:hAnsi="Arial"/>
                <w:color w:val="363636"/>
                <w:spacing w:val="-37"/>
                <w:sz w:val="24"/>
              </w:rPr>
              <w:t xml:space="preserve"> </w:t>
            </w:r>
            <w:r>
              <w:rPr>
                <w:rFonts w:ascii="Arial" w:hAnsi="Arial"/>
                <w:color w:val="363636"/>
                <w:sz w:val="24"/>
              </w:rPr>
              <w:t>rectas</w:t>
            </w:r>
            <w:r>
              <w:rPr>
                <w:rFonts w:ascii="Arial" w:hAnsi="Arial"/>
                <w:color w:val="363636"/>
                <w:spacing w:val="-38"/>
                <w:sz w:val="24"/>
              </w:rPr>
              <w:t xml:space="preserve"> </w:t>
            </w:r>
            <w:r>
              <w:rPr>
                <w:rFonts w:ascii="Arial" w:hAnsi="Arial"/>
                <w:color w:val="363636"/>
                <w:sz w:val="24"/>
              </w:rPr>
              <w:t>('</w:t>
            </w:r>
            <w:r>
              <w:rPr>
                <w:rFonts w:ascii="Arial" w:hAnsi="Arial"/>
                <w:color w:val="363636"/>
                <w:spacing w:val="-38"/>
                <w:sz w:val="24"/>
              </w:rPr>
              <w:t xml:space="preserve"> </w:t>
            </w:r>
            <w:r>
              <w:rPr>
                <w:rFonts w:ascii="Arial" w:hAnsi="Arial"/>
                <w:color w:val="363636"/>
                <w:sz w:val="24"/>
              </w:rPr>
              <w:t>o</w:t>
            </w:r>
            <w:r>
              <w:rPr>
                <w:rFonts w:ascii="Arial" w:hAnsi="Arial"/>
                <w:color w:val="363636"/>
                <w:spacing w:val="-37"/>
                <w:sz w:val="24"/>
              </w:rPr>
              <w:t xml:space="preserve"> </w:t>
            </w:r>
            <w:r>
              <w:rPr>
                <w:rFonts w:ascii="Arial" w:hAnsi="Arial"/>
                <w:color w:val="363636"/>
                <w:sz w:val="24"/>
              </w:rPr>
              <w:t>")</w:t>
            </w:r>
            <w:r>
              <w:rPr>
                <w:rFonts w:ascii="Arial" w:hAnsi="Arial"/>
                <w:color w:val="363636"/>
                <w:spacing w:val="-38"/>
                <w:sz w:val="24"/>
              </w:rPr>
              <w:t xml:space="preserve"> </w:t>
            </w:r>
            <w:r>
              <w:rPr>
                <w:rFonts w:ascii="Arial" w:hAnsi="Arial"/>
                <w:color w:val="363636"/>
                <w:sz w:val="24"/>
              </w:rPr>
              <w:t>ni</w:t>
            </w:r>
            <w:r>
              <w:rPr>
                <w:rFonts w:ascii="Arial" w:hAnsi="Arial"/>
                <w:color w:val="363636"/>
                <w:spacing w:val="-38"/>
                <w:sz w:val="24"/>
              </w:rPr>
              <w:t xml:space="preserve"> </w:t>
            </w:r>
            <w:r>
              <w:rPr>
                <w:rFonts w:ascii="Arial" w:hAnsi="Arial"/>
                <w:color w:val="363636"/>
                <w:sz w:val="24"/>
              </w:rPr>
              <w:t>tipográficas</w:t>
            </w:r>
            <w:r>
              <w:rPr>
                <w:rFonts w:ascii="Arial" w:hAnsi="Arial"/>
                <w:color w:val="363636"/>
                <w:spacing w:val="-37"/>
                <w:sz w:val="24"/>
              </w:rPr>
              <w:t xml:space="preserve"> </w:t>
            </w:r>
            <w:r>
              <w:rPr>
                <w:rFonts w:ascii="Arial" w:hAnsi="Arial"/>
                <w:color w:val="363636"/>
                <w:sz w:val="24"/>
              </w:rPr>
              <w:t>(‘</w:t>
            </w:r>
            <w:r>
              <w:rPr>
                <w:rFonts w:ascii="Arial" w:hAnsi="Arial"/>
                <w:color w:val="363636"/>
                <w:spacing w:val="-39"/>
                <w:sz w:val="24"/>
              </w:rPr>
              <w:t xml:space="preserve"> </w:t>
            </w:r>
            <w:r>
              <w:rPr>
                <w:rFonts w:ascii="Arial" w:hAnsi="Arial"/>
                <w:color w:val="363636"/>
                <w:sz w:val="24"/>
              </w:rPr>
              <w:t>o</w:t>
            </w:r>
            <w:r>
              <w:rPr>
                <w:rFonts w:ascii="Arial" w:hAnsi="Arial"/>
                <w:color w:val="363636"/>
                <w:spacing w:val="-37"/>
                <w:sz w:val="24"/>
              </w:rPr>
              <w:t xml:space="preserve"> </w:t>
            </w:r>
            <w:r>
              <w:rPr>
                <w:rFonts w:ascii="Arial" w:hAnsi="Arial"/>
                <w:color w:val="363636"/>
                <w:sz w:val="24"/>
              </w:rPr>
              <w:t>“)</w:t>
            </w:r>
            <w:r>
              <w:rPr>
                <w:rFonts w:ascii="Arial" w:hAnsi="Arial"/>
                <w:color w:val="363636"/>
                <w:spacing w:val="-37"/>
                <w:sz w:val="24"/>
              </w:rPr>
              <w:t xml:space="preserve"> </w:t>
            </w:r>
            <w:r>
              <w:rPr>
                <w:rFonts w:ascii="Arial" w:hAnsi="Arial"/>
                <w:color w:val="363636"/>
                <w:sz w:val="24"/>
              </w:rPr>
              <w:t>y</w:t>
            </w:r>
            <w:r>
              <w:rPr>
                <w:rFonts w:ascii="Arial" w:hAnsi="Arial"/>
                <w:color w:val="363636"/>
                <w:spacing w:val="-38"/>
                <w:sz w:val="24"/>
              </w:rPr>
              <w:t xml:space="preserve"> </w:t>
            </w:r>
            <w:r>
              <w:rPr>
                <w:rFonts w:ascii="Arial" w:hAnsi="Arial"/>
                <w:color w:val="363636"/>
                <w:sz w:val="24"/>
              </w:rPr>
              <w:t>de</w:t>
            </w:r>
            <w:r>
              <w:rPr>
                <w:rFonts w:ascii="Arial" w:hAnsi="Arial"/>
                <w:color w:val="363636"/>
                <w:spacing w:val="-37"/>
                <w:sz w:val="24"/>
              </w:rPr>
              <w:t xml:space="preserve"> </w:t>
            </w:r>
            <w:r>
              <w:rPr>
                <w:rFonts w:ascii="Arial" w:hAnsi="Arial"/>
                <w:color w:val="363636"/>
                <w:sz w:val="24"/>
              </w:rPr>
              <w:t>que</w:t>
            </w:r>
            <w:r>
              <w:rPr>
                <w:rFonts w:ascii="Arial" w:hAnsi="Arial"/>
                <w:color w:val="363636"/>
                <w:spacing w:val="-37"/>
                <w:sz w:val="24"/>
              </w:rPr>
              <w:t xml:space="preserve"> </w:t>
            </w:r>
            <w:r>
              <w:rPr>
                <w:rFonts w:ascii="Arial" w:hAnsi="Arial"/>
                <w:color w:val="363636"/>
                <w:sz w:val="24"/>
              </w:rPr>
              <w:t>no</w:t>
            </w:r>
            <w:r>
              <w:rPr>
                <w:rFonts w:ascii="Arial" w:hAnsi="Arial"/>
                <w:color w:val="363636"/>
                <w:spacing w:val="-37"/>
                <w:sz w:val="24"/>
              </w:rPr>
              <w:t xml:space="preserve"> </w:t>
            </w:r>
            <w:r>
              <w:rPr>
                <w:rFonts w:ascii="Arial" w:hAnsi="Arial"/>
                <w:color w:val="363636"/>
                <w:sz w:val="24"/>
              </w:rPr>
              <w:t xml:space="preserve">haya </w:t>
            </w:r>
            <w:r>
              <w:rPr>
                <w:color w:val="363636"/>
                <w:sz w:val="24"/>
              </w:rPr>
              <w:t>caracteres no imprimibles. En estos casos, BUSCARV puede devolver un valor inesperado o</w:t>
            </w:r>
            <w:r>
              <w:rPr>
                <w:color w:val="363636"/>
                <w:spacing w:val="-2"/>
                <w:sz w:val="24"/>
              </w:rPr>
              <w:t xml:space="preserve"> </w:t>
            </w:r>
            <w:r>
              <w:rPr>
                <w:color w:val="363636"/>
                <w:sz w:val="24"/>
              </w:rPr>
              <w:t>incorrecto.</w:t>
            </w:r>
          </w:p>
          <w:p w:rsidR="00B11E2E" w:rsidRDefault="00B11E2E" w:rsidP="004A25A1">
            <w:pPr>
              <w:pStyle w:val="TableParagraph"/>
              <w:spacing w:before="11"/>
              <w:ind w:left="709"/>
              <w:jc w:val="center"/>
            </w:pPr>
          </w:p>
          <w:p w:rsidR="00B11E2E" w:rsidRDefault="00B11E2E" w:rsidP="004A25A1">
            <w:pPr>
              <w:pStyle w:val="TableParagraph"/>
              <w:spacing w:before="1" w:line="290" w:lineRule="atLeast"/>
              <w:ind w:left="709" w:right="200"/>
              <w:jc w:val="center"/>
              <w:rPr>
                <w:sz w:val="24"/>
              </w:rPr>
            </w:pPr>
            <w:r>
              <w:rPr>
                <w:color w:val="363636"/>
                <w:sz w:val="24"/>
              </w:rPr>
              <w:t xml:space="preserve">Para obtener resultados, pruebe a usar la </w:t>
            </w:r>
            <w:hyperlink r:id="rId713">
              <w:r>
                <w:rPr>
                  <w:color w:val="363636"/>
                  <w:sz w:val="24"/>
                </w:rPr>
                <w:t xml:space="preserve">función LIMPIAR </w:t>
              </w:r>
            </w:hyperlink>
            <w:r>
              <w:rPr>
                <w:color w:val="363636"/>
                <w:sz w:val="24"/>
              </w:rPr>
              <w:t xml:space="preserve">o la </w:t>
            </w:r>
            <w:hyperlink r:id="rId714">
              <w:r>
                <w:rPr>
                  <w:color w:val="363636"/>
                  <w:sz w:val="24"/>
                </w:rPr>
                <w:t>función SUPRESP</w:t>
              </w:r>
            </w:hyperlink>
            <w:r>
              <w:rPr>
                <w:color w:val="363636"/>
                <w:sz w:val="24"/>
              </w:rPr>
              <w:t xml:space="preserve"> para eliminar los espacios finales detrás de los valores de tabal en una celda.</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69216" behindDoc="0" locked="0" layoutInCell="1" allowOverlap="1" wp14:anchorId="5CBBB9F8" wp14:editId="28DA42AD">
                <wp:simplePos x="0" y="0"/>
                <wp:positionH relativeFrom="page">
                  <wp:posOffset>6577330</wp:posOffset>
                </wp:positionH>
                <wp:positionV relativeFrom="page">
                  <wp:posOffset>9660255</wp:posOffset>
                </wp:positionV>
                <wp:extent cx="527050" cy="412750"/>
                <wp:effectExtent l="0" t="0" r="0" b="0"/>
                <wp:wrapNone/>
                <wp:docPr id="9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D826B" id="Rectangle 40" o:spid="_x0000_s1026" style="position:absolute;margin-left:517.9pt;margin-top:760.65pt;width:41.5pt;height:32.5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spacing w:before="23"/>
        <w:ind w:left="709"/>
        <w:jc w:val="center"/>
        <w:rPr>
          <w:b/>
          <w:sz w:val="28"/>
        </w:rPr>
      </w:pPr>
      <w:r>
        <w:rPr>
          <w:noProof/>
          <w:lang w:val="es-MX" w:eastAsia="es-MX"/>
        </w:rPr>
        <w:lastRenderedPageBreak/>
        <mc:AlternateContent>
          <mc:Choice Requires="wps">
            <w:drawing>
              <wp:anchor distT="0" distB="0" distL="114300" distR="114300" simplePos="0" relativeHeight="252170240" behindDoc="0" locked="0" layoutInCell="1" allowOverlap="1" wp14:anchorId="583CA9AF" wp14:editId="2A467950">
                <wp:simplePos x="0" y="0"/>
                <wp:positionH relativeFrom="page">
                  <wp:posOffset>6577330</wp:posOffset>
                </wp:positionH>
                <wp:positionV relativeFrom="page">
                  <wp:posOffset>9660255</wp:posOffset>
                </wp:positionV>
                <wp:extent cx="527050" cy="412750"/>
                <wp:effectExtent l="0" t="0" r="0" b="0"/>
                <wp:wrapNone/>
                <wp:docPr id="8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4BF3D" id="Rectangle 39" o:spid="_x0000_s1026" style="position:absolute;margin-left:517.9pt;margin-top:760.65pt;width:41.5pt;height:32.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b/>
          <w:color w:val="2D74B5"/>
          <w:sz w:val="28"/>
        </w:rPr>
        <w:t>Buscar valores con BUSCARV, INDICE o COINCIDIR en Excel 2016 para Windows</w:t>
      </w:r>
    </w:p>
    <w:p w:rsidR="00B11E2E" w:rsidRDefault="00B11E2E" w:rsidP="00B11E2E">
      <w:pPr>
        <w:pStyle w:val="Textoindependiente"/>
        <w:spacing w:before="11"/>
        <w:ind w:left="709"/>
        <w:jc w:val="center"/>
        <w:rPr>
          <w:b/>
        </w:rPr>
      </w:pPr>
    </w:p>
    <w:p w:rsidR="00B11E2E" w:rsidRDefault="00B11E2E" w:rsidP="00B11E2E">
      <w:pPr>
        <w:pStyle w:val="Textoindependiente"/>
        <w:ind w:left="709" w:right="902"/>
        <w:jc w:val="center"/>
      </w:pPr>
      <w:r>
        <w:rPr>
          <w:color w:val="363636"/>
        </w:rPr>
        <w:t>Suponga que tiene una lista de números de oficina y necesita saber qué empleados están en cada oficina. Sin embargo, la hoja de cálculo es enorme, por tanto, ¿qué puede hacer? Use una función de búsqueda. Las funcion</w:t>
      </w:r>
      <w:hyperlink r:id="rId715">
        <w:r>
          <w:rPr>
            <w:color w:val="363636"/>
          </w:rPr>
          <w:t xml:space="preserve">es BUSCARV </w:t>
        </w:r>
      </w:hyperlink>
      <w:r>
        <w:rPr>
          <w:color w:val="363636"/>
        </w:rPr>
        <w:t xml:space="preserve">y </w:t>
      </w:r>
      <w:hyperlink r:id="rId716">
        <w:r>
          <w:rPr>
            <w:color w:val="363636"/>
          </w:rPr>
          <w:t xml:space="preserve">BUSCARH </w:t>
        </w:r>
      </w:hyperlink>
      <w:r>
        <w:rPr>
          <w:color w:val="363636"/>
        </w:rPr>
        <w:t xml:space="preserve">son dos de las más útiles, como también lo son </w:t>
      </w:r>
      <w:hyperlink r:id="rId717">
        <w:r>
          <w:rPr>
            <w:color w:val="363636"/>
          </w:rPr>
          <w:t xml:space="preserve">INDICE </w:t>
        </w:r>
      </w:hyperlink>
      <w:r>
        <w:rPr>
          <w:color w:val="363636"/>
        </w:rPr>
        <w:t xml:space="preserve">y </w:t>
      </w:r>
      <w:hyperlink r:id="rId718">
        <w:r>
          <w:rPr>
            <w:color w:val="363636"/>
          </w:rPr>
          <w:t>COINCIDIR</w:t>
        </w:r>
      </w:hyperlink>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883"/>
        <w:jc w:val="center"/>
      </w:pPr>
      <w:r>
        <w:rPr>
          <w:b/>
          <w:color w:val="363636"/>
        </w:rPr>
        <w:t xml:space="preserve">Nota </w:t>
      </w:r>
      <w:r>
        <w:rPr>
          <w:color w:val="363636"/>
        </w:rPr>
        <w:t>Si está tratando de encontrar el Asistente para búsquedas, dicha característica ya no forma parte de Excel.</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 xml:space="preserve">Este es un rápido aviso de la manera de usar </w:t>
      </w:r>
      <w:r>
        <w:rPr>
          <w:b/>
          <w:color w:val="363636"/>
        </w:rPr>
        <w:t>BUSCARV</w:t>
      </w:r>
      <w:r>
        <w:rPr>
          <w:color w:val="363636"/>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=BUSCARV(B2,C2:E7,3,VERDADERO)</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929"/>
        <w:jc w:val="center"/>
      </w:pPr>
      <w:r>
        <w:rPr>
          <w:color w:val="363636"/>
        </w:rPr>
        <w:t>El primer argumento (fragmentos de datos que la función necesita para funcionar) es el valor que desea encontrar. Puede ser una referencia de celda o un valor fuerte como "martín" o 21.000. El segundo argumento es el rango de celdas que cree que contiene el valor que desea encontrar. En este ejemplo, es C2-C7. El tercer argumento es la columna que desea ver en dicho rango de celdas que contiene el valor.</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right="737"/>
        <w:jc w:val="center"/>
      </w:pPr>
      <w:r>
        <w:rPr>
          <w:color w:val="363636"/>
        </w:rPr>
        <w:t>El cuarto argumento es opcional. Puede introducir VERDADERO o FALSO. Si introduce VERDADERO, o deja el argumento en blanco, la función devuelve una coincidencia aproximada del valor que especifica en el primer argumento. Si introduce FALSO, la función coincide con el valor proporcionado por el primer argumento. Es decir, dejando el argumento en blanco, o introduciendo VERDADERO, tendrá mayor flexibilidad.</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918"/>
        <w:jc w:val="center"/>
      </w:pPr>
      <w:r>
        <w:rPr>
          <w:color w:val="363636"/>
        </w:rPr>
        <w:t xml:space="preserve">En este ejemplo se muestra el funcionamiento de la función. Cuando introduce un valor en la celda B2 (el primer argumento), </w:t>
      </w:r>
      <w:r>
        <w:rPr>
          <w:b/>
          <w:color w:val="363636"/>
        </w:rPr>
        <w:t xml:space="preserve">BUSCARV </w:t>
      </w:r>
      <w:r>
        <w:rPr>
          <w:color w:val="363636"/>
        </w:rPr>
        <w:t>busca las celdas C2-E7 (el segundo argumento) y devuelve la coincidencia aproximada más cercana de la tercera columna del rango, la columna E (el tercer argumento).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12192" behindDoc="0" locked="0" layoutInCell="1" allowOverlap="1" wp14:anchorId="6CA8CAA0" wp14:editId="227250CA">
            <wp:simplePos x="0" y="0"/>
            <wp:positionH relativeFrom="page">
              <wp:posOffset>457200</wp:posOffset>
            </wp:positionH>
            <wp:positionV relativeFrom="paragraph">
              <wp:posOffset>178137</wp:posOffset>
            </wp:positionV>
            <wp:extent cx="4056739" cy="1847850"/>
            <wp:effectExtent l="0" t="0" r="0" b="0"/>
            <wp:wrapTopAndBottom/>
            <wp:docPr id="833" name="image298.jpeg" descr="Un uso típico de la función BUSC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298.jpeg"/>
                    <pic:cNvPicPr/>
                  </pic:nvPicPr>
                  <pic:blipFill>
                    <a:blip r:embed="rId719" cstate="print"/>
                    <a:stretch>
                      <a:fillRect/>
                    </a:stretch>
                  </pic:blipFill>
                  <pic:spPr>
                    <a:xfrm>
                      <a:off x="0" y="0"/>
                      <a:ext cx="4056739" cy="184785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Textoindependiente"/>
        <w:ind w:left="709" w:right="936"/>
        <w:jc w:val="center"/>
      </w:pPr>
      <w:r>
        <w:rPr>
          <w:color w:val="363636"/>
        </w:rPr>
        <w:t>El cuarto argumento está en blanco, por lo que la función devuelve una coincidencia aproximada. Si no la encuentra, tendría que introducir uno de los valores en las columnas C o D para obtener un resultado.</w:t>
      </w:r>
    </w:p>
    <w:p w:rsidR="00B11E2E" w:rsidRDefault="00B11E2E" w:rsidP="00B11E2E">
      <w:pPr>
        <w:pStyle w:val="Textoindependiente"/>
        <w:ind w:left="709"/>
        <w:jc w:val="center"/>
        <w:rPr>
          <w:sz w:val="23"/>
        </w:rPr>
      </w:pPr>
    </w:p>
    <w:p w:rsidR="00B11E2E" w:rsidRDefault="00B11E2E" w:rsidP="00B11E2E">
      <w:pPr>
        <w:pStyle w:val="Textoindependiente"/>
        <w:spacing w:before="1" w:line="237" w:lineRule="auto"/>
        <w:ind w:left="709" w:right="895"/>
        <w:jc w:val="center"/>
      </w:pPr>
      <w:r>
        <w:rPr>
          <w:color w:val="363636"/>
        </w:rPr>
        <w:t xml:space="preserve">Una vez que esté cómodo con </w:t>
      </w:r>
      <w:r>
        <w:rPr>
          <w:b/>
          <w:color w:val="363636"/>
        </w:rPr>
        <w:t>BUSCARV</w:t>
      </w:r>
      <w:r>
        <w:rPr>
          <w:color w:val="363636"/>
        </w:rPr>
        <w:t xml:space="preserve">, la función </w:t>
      </w:r>
      <w:r>
        <w:rPr>
          <w:b/>
          <w:color w:val="363636"/>
        </w:rPr>
        <w:t xml:space="preserve">BUSCARH </w:t>
      </w:r>
      <w:r>
        <w:rPr>
          <w:color w:val="363636"/>
        </w:rPr>
        <w:t>no debería ser tan difícil de usar. El usuario introduce los mismos argumentos, pero encuentra valores en filas en lugar de columnas.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jc w:val="center"/>
      </w:pPr>
      <w:r>
        <w:t>Inténtelo</w:t>
      </w:r>
    </w:p>
    <w:p w:rsidR="00B11E2E" w:rsidRDefault="00B11E2E" w:rsidP="00B11E2E">
      <w:pPr>
        <w:ind w:left="709"/>
        <w:jc w:val="center"/>
        <w:sectPr w:rsidR="00B11E2E" w:rsidSect="00B93CC3">
          <w:pgSz w:w="11910" w:h="16840"/>
          <w:pgMar w:top="680" w:right="144" w:bottom="1300" w:left="0" w:header="0" w:footer="1112" w:gutter="0"/>
          <w:cols w:space="720"/>
        </w:sectPr>
      </w:pPr>
    </w:p>
    <w:p w:rsidR="00B11E2E" w:rsidRDefault="00B11E2E" w:rsidP="00B11E2E">
      <w:pPr>
        <w:pStyle w:val="Textoindependiente"/>
        <w:spacing w:before="38"/>
        <w:ind w:left="709" w:right="1130"/>
        <w:jc w:val="center"/>
      </w:pPr>
      <w:r>
        <w:rPr>
          <w:color w:val="363636"/>
        </w:rPr>
        <w:lastRenderedPageBreak/>
        <w:t xml:space="preserve">Si quiere practicar con las funciones de búsqueda antes de probarlas con sus propios datos, aquí se incluyen datos de ejemplo. A algunos usuarios les gusta usar </w:t>
      </w:r>
      <w:r>
        <w:rPr>
          <w:b/>
          <w:color w:val="363636"/>
        </w:rPr>
        <w:t xml:space="preserve">BUSCARV </w:t>
      </w:r>
      <w:r>
        <w:rPr>
          <w:color w:val="363636"/>
        </w:rPr>
        <w:t xml:space="preserve">y </w:t>
      </w:r>
      <w:r>
        <w:rPr>
          <w:b/>
          <w:color w:val="363636"/>
        </w:rPr>
        <w:t>BUSCARH</w:t>
      </w:r>
      <w:r>
        <w:rPr>
          <w:color w:val="363636"/>
        </w:rPr>
        <w:t xml:space="preserve">, mientras que otros prefieren usar conjuntamente </w:t>
      </w:r>
      <w:r>
        <w:rPr>
          <w:b/>
          <w:color w:val="363636"/>
        </w:rPr>
        <w:t xml:space="preserve">INDICE </w:t>
      </w:r>
      <w:r>
        <w:rPr>
          <w:color w:val="363636"/>
        </w:rPr>
        <w:t xml:space="preserve">y </w:t>
      </w:r>
      <w:r>
        <w:rPr>
          <w:b/>
          <w:color w:val="363636"/>
        </w:rPr>
        <w:t>COINCIDIR</w:t>
      </w:r>
      <w:r>
        <w:rPr>
          <w:color w:val="363636"/>
        </w:rPr>
        <w:t>. Pruebe cada método y vea cuáles les gusta más.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BUSCARV en la oficina</w:t>
      </w:r>
    </w:p>
    <w:p w:rsidR="00B11E2E" w:rsidRDefault="00B11E2E" w:rsidP="00B11E2E">
      <w:pPr>
        <w:pStyle w:val="Textoindependiente"/>
        <w:ind w:left="709"/>
        <w:jc w:val="center"/>
        <w:rPr>
          <w:sz w:val="25"/>
        </w:rPr>
      </w:pPr>
    </w:p>
    <w:p w:rsidR="00B11E2E" w:rsidRDefault="00B11E2E" w:rsidP="00B11E2E">
      <w:pPr>
        <w:pStyle w:val="Textoindependiente"/>
        <w:ind w:left="709"/>
        <w:jc w:val="center"/>
      </w:pPr>
      <w:r>
        <w:rPr>
          <w:color w:val="363636"/>
        </w:rPr>
        <w:t>Copie todas las celdas de esta tabla y péguelas en la celda A1 de una hoja de cálculo en blanco de Excel.</w:t>
      </w:r>
    </w:p>
    <w:p w:rsidR="00B11E2E" w:rsidRDefault="00B11E2E" w:rsidP="00B11E2E">
      <w:pPr>
        <w:pStyle w:val="Textoindependiente"/>
        <w:spacing w:before="2"/>
        <w:ind w:left="709"/>
        <w:jc w:val="center"/>
        <w:rPr>
          <w:sz w:val="23"/>
        </w:rPr>
      </w:pPr>
    </w:p>
    <w:p w:rsidR="00B11E2E" w:rsidRDefault="00B11E2E" w:rsidP="00B11E2E">
      <w:pPr>
        <w:tabs>
          <w:tab w:val="left" w:pos="2028"/>
        </w:tabs>
        <w:spacing w:line="237" w:lineRule="auto"/>
        <w:ind w:left="709" w:right="884"/>
        <w:jc w:val="center"/>
        <w:rPr>
          <w:sz w:val="24"/>
        </w:rPr>
      </w:pPr>
      <w:r>
        <w:rPr>
          <w:b/>
          <w:color w:val="363636"/>
          <w:sz w:val="24"/>
        </w:rPr>
        <w:t>Sugerencia</w:t>
      </w:r>
      <w:r>
        <w:rPr>
          <w:b/>
          <w:color w:val="363636"/>
          <w:sz w:val="24"/>
        </w:rPr>
        <w:tab/>
      </w:r>
      <w:r>
        <w:rPr>
          <w:color w:val="363636"/>
          <w:sz w:val="24"/>
        </w:rPr>
        <w:t>Antes de pegar los datos en Excel, establezca los anchos de columna para las columnas A a</w:t>
      </w:r>
      <w:r>
        <w:rPr>
          <w:color w:val="363636"/>
          <w:spacing w:val="-38"/>
          <w:sz w:val="24"/>
        </w:rPr>
        <w:t xml:space="preserve"> </w:t>
      </w:r>
      <w:r>
        <w:rPr>
          <w:color w:val="363636"/>
          <w:sz w:val="24"/>
        </w:rPr>
        <w:t xml:space="preserve">C en 250 píxeles y haga clic en </w:t>
      </w:r>
      <w:r>
        <w:rPr>
          <w:b/>
          <w:color w:val="363636"/>
          <w:sz w:val="24"/>
        </w:rPr>
        <w:t xml:space="preserve">Ajustar texto </w:t>
      </w:r>
      <w:r>
        <w:rPr>
          <w:color w:val="363636"/>
          <w:sz w:val="24"/>
        </w:rPr>
        <w:t xml:space="preserve">(pestaña </w:t>
      </w:r>
      <w:r>
        <w:rPr>
          <w:b/>
          <w:color w:val="363636"/>
          <w:sz w:val="24"/>
        </w:rPr>
        <w:t>Inicio</w:t>
      </w:r>
      <w:r>
        <w:rPr>
          <w:color w:val="363636"/>
          <w:sz w:val="24"/>
        </w:rPr>
        <w:t>, grupo</w:t>
      </w:r>
      <w:r>
        <w:rPr>
          <w:color w:val="363636"/>
          <w:spacing w:val="-11"/>
          <w:sz w:val="24"/>
        </w:rPr>
        <w:t xml:space="preserve"> </w:t>
      </w:r>
      <w:r>
        <w:rPr>
          <w:b/>
          <w:color w:val="363636"/>
          <w:sz w:val="24"/>
        </w:rPr>
        <w:t>Alineación</w:t>
      </w:r>
      <w:r>
        <w:rPr>
          <w:color w:val="363636"/>
          <w:sz w:val="24"/>
        </w:rPr>
        <w:t>).</w:t>
      </w:r>
    </w:p>
    <w:p w:rsidR="00B11E2E" w:rsidRDefault="00B11E2E" w:rsidP="00B11E2E">
      <w:pPr>
        <w:pStyle w:val="Textoindependiente"/>
        <w:ind w:left="709"/>
        <w:jc w:val="center"/>
        <w:rPr>
          <w:sz w:val="20"/>
        </w:rPr>
      </w:pPr>
    </w:p>
    <w:p w:rsidR="00B11E2E" w:rsidRDefault="00B11E2E" w:rsidP="00B11E2E">
      <w:pPr>
        <w:pStyle w:val="Textoindependiente"/>
        <w:spacing w:before="12"/>
        <w:ind w:left="709"/>
        <w:jc w:val="center"/>
        <w:rPr>
          <w:sz w:val="10"/>
        </w:rPr>
      </w:pPr>
    </w:p>
    <w:tbl>
      <w:tblPr>
        <w:tblStyle w:val="TableNormal"/>
        <w:tblW w:w="0" w:type="auto"/>
        <w:tblInd w:w="573" w:type="dxa"/>
        <w:tblLayout w:type="fixed"/>
        <w:tblLook w:val="01E0" w:firstRow="1" w:lastRow="1" w:firstColumn="1" w:lastColumn="1" w:noHBand="0" w:noVBand="0"/>
      </w:tblPr>
      <w:tblGrid>
        <w:gridCol w:w="3911"/>
        <w:gridCol w:w="2908"/>
        <w:gridCol w:w="3776"/>
      </w:tblGrid>
      <w:tr w:rsidR="00B11E2E" w:rsidTr="004A25A1">
        <w:trPr>
          <w:trHeight w:val="296"/>
        </w:trPr>
        <w:tc>
          <w:tcPr>
            <w:tcW w:w="3911" w:type="dxa"/>
          </w:tcPr>
          <w:p w:rsidR="00B11E2E" w:rsidRDefault="00B11E2E" w:rsidP="004A25A1">
            <w:pPr>
              <w:pStyle w:val="TableParagraph"/>
              <w:spacing w:line="244" w:lineRule="exact"/>
              <w:ind w:left="709"/>
              <w:jc w:val="center"/>
              <w:rPr>
                <w:b/>
                <w:sz w:val="24"/>
              </w:rPr>
            </w:pPr>
            <w:r>
              <w:rPr>
                <w:b/>
                <w:color w:val="363636"/>
                <w:sz w:val="24"/>
              </w:rPr>
              <w:t>Densidad</w:t>
            </w:r>
          </w:p>
        </w:tc>
        <w:tc>
          <w:tcPr>
            <w:tcW w:w="2908" w:type="dxa"/>
          </w:tcPr>
          <w:p w:rsidR="00B11E2E" w:rsidRDefault="00B11E2E" w:rsidP="004A25A1">
            <w:pPr>
              <w:pStyle w:val="TableParagraph"/>
              <w:spacing w:line="244" w:lineRule="exact"/>
              <w:ind w:left="709"/>
              <w:jc w:val="center"/>
              <w:rPr>
                <w:b/>
                <w:sz w:val="24"/>
              </w:rPr>
            </w:pPr>
            <w:r>
              <w:rPr>
                <w:b/>
                <w:color w:val="363636"/>
                <w:sz w:val="24"/>
              </w:rPr>
              <w:t>Viscosidad</w:t>
            </w:r>
          </w:p>
        </w:tc>
        <w:tc>
          <w:tcPr>
            <w:tcW w:w="3776" w:type="dxa"/>
          </w:tcPr>
          <w:p w:rsidR="00B11E2E" w:rsidRDefault="00B11E2E" w:rsidP="004A25A1">
            <w:pPr>
              <w:pStyle w:val="TableParagraph"/>
              <w:spacing w:line="244" w:lineRule="exact"/>
              <w:ind w:left="709"/>
              <w:jc w:val="center"/>
              <w:rPr>
                <w:b/>
                <w:sz w:val="24"/>
              </w:rPr>
            </w:pPr>
            <w:r>
              <w:rPr>
                <w:b/>
                <w:color w:val="363636"/>
                <w:sz w:val="24"/>
              </w:rPr>
              <w:t>Temperatura</w:t>
            </w:r>
          </w:p>
        </w:tc>
      </w:tr>
      <w:tr w:rsidR="00B11E2E" w:rsidTr="004A25A1">
        <w:trPr>
          <w:trHeight w:val="352"/>
        </w:trPr>
        <w:tc>
          <w:tcPr>
            <w:tcW w:w="3911" w:type="dxa"/>
          </w:tcPr>
          <w:p w:rsidR="00B11E2E" w:rsidRDefault="00B11E2E" w:rsidP="004A25A1">
            <w:pPr>
              <w:pStyle w:val="TableParagraph"/>
              <w:spacing w:before="8"/>
              <w:ind w:left="709"/>
              <w:jc w:val="center"/>
              <w:rPr>
                <w:sz w:val="24"/>
              </w:rPr>
            </w:pPr>
            <w:r>
              <w:rPr>
                <w:color w:val="363636"/>
                <w:sz w:val="24"/>
              </w:rPr>
              <w:t>0,457</w:t>
            </w:r>
          </w:p>
        </w:tc>
        <w:tc>
          <w:tcPr>
            <w:tcW w:w="2908" w:type="dxa"/>
          </w:tcPr>
          <w:p w:rsidR="00B11E2E" w:rsidRDefault="00B11E2E" w:rsidP="004A25A1">
            <w:pPr>
              <w:pStyle w:val="TableParagraph"/>
              <w:spacing w:before="8"/>
              <w:ind w:left="709"/>
              <w:jc w:val="center"/>
              <w:rPr>
                <w:sz w:val="24"/>
              </w:rPr>
            </w:pPr>
            <w:r>
              <w:rPr>
                <w:color w:val="363636"/>
                <w:sz w:val="24"/>
              </w:rPr>
              <w:t>3,55</w:t>
            </w:r>
          </w:p>
        </w:tc>
        <w:tc>
          <w:tcPr>
            <w:tcW w:w="3776" w:type="dxa"/>
          </w:tcPr>
          <w:p w:rsidR="00B11E2E" w:rsidRDefault="00B11E2E" w:rsidP="004A25A1">
            <w:pPr>
              <w:pStyle w:val="TableParagraph"/>
              <w:spacing w:before="8"/>
              <w:ind w:left="709"/>
              <w:jc w:val="center"/>
              <w:rPr>
                <w:sz w:val="24"/>
              </w:rPr>
            </w:pPr>
            <w:r>
              <w:rPr>
                <w:color w:val="363636"/>
                <w:sz w:val="24"/>
              </w:rPr>
              <w:t>500</w:t>
            </w:r>
          </w:p>
        </w:tc>
      </w:tr>
      <w:tr w:rsidR="00B11E2E" w:rsidTr="004A25A1">
        <w:trPr>
          <w:trHeight w:val="353"/>
        </w:trPr>
        <w:tc>
          <w:tcPr>
            <w:tcW w:w="3911" w:type="dxa"/>
          </w:tcPr>
          <w:p w:rsidR="00B11E2E" w:rsidRDefault="00B11E2E" w:rsidP="004A25A1">
            <w:pPr>
              <w:pStyle w:val="TableParagraph"/>
              <w:spacing w:before="8"/>
              <w:ind w:left="709"/>
              <w:jc w:val="center"/>
              <w:rPr>
                <w:sz w:val="24"/>
              </w:rPr>
            </w:pPr>
            <w:r>
              <w:rPr>
                <w:color w:val="363636"/>
                <w:sz w:val="24"/>
              </w:rPr>
              <w:t>0,525</w:t>
            </w:r>
          </w:p>
        </w:tc>
        <w:tc>
          <w:tcPr>
            <w:tcW w:w="2908" w:type="dxa"/>
          </w:tcPr>
          <w:p w:rsidR="00B11E2E" w:rsidRDefault="00B11E2E" w:rsidP="004A25A1">
            <w:pPr>
              <w:pStyle w:val="TableParagraph"/>
              <w:spacing w:before="8"/>
              <w:ind w:left="709"/>
              <w:jc w:val="center"/>
              <w:rPr>
                <w:sz w:val="24"/>
              </w:rPr>
            </w:pPr>
            <w:r>
              <w:rPr>
                <w:color w:val="363636"/>
                <w:sz w:val="24"/>
              </w:rPr>
              <w:t>3,25</w:t>
            </w:r>
          </w:p>
        </w:tc>
        <w:tc>
          <w:tcPr>
            <w:tcW w:w="3776" w:type="dxa"/>
          </w:tcPr>
          <w:p w:rsidR="00B11E2E" w:rsidRDefault="00B11E2E" w:rsidP="004A25A1">
            <w:pPr>
              <w:pStyle w:val="TableParagraph"/>
              <w:spacing w:before="8"/>
              <w:ind w:left="709"/>
              <w:jc w:val="center"/>
              <w:rPr>
                <w:sz w:val="24"/>
              </w:rPr>
            </w:pPr>
            <w:r>
              <w:rPr>
                <w:color w:val="363636"/>
                <w:sz w:val="24"/>
              </w:rPr>
              <w:t>400</w:t>
            </w:r>
          </w:p>
        </w:tc>
      </w:tr>
      <w:tr w:rsidR="00B11E2E" w:rsidTr="004A25A1">
        <w:trPr>
          <w:trHeight w:val="353"/>
        </w:trPr>
        <w:tc>
          <w:tcPr>
            <w:tcW w:w="3911" w:type="dxa"/>
          </w:tcPr>
          <w:p w:rsidR="00B11E2E" w:rsidRDefault="00B11E2E" w:rsidP="004A25A1">
            <w:pPr>
              <w:pStyle w:val="TableParagraph"/>
              <w:spacing w:before="8"/>
              <w:ind w:left="709"/>
              <w:jc w:val="center"/>
              <w:rPr>
                <w:sz w:val="24"/>
              </w:rPr>
            </w:pPr>
            <w:r>
              <w:rPr>
                <w:color w:val="363636"/>
                <w:sz w:val="24"/>
              </w:rPr>
              <w:t>0,606</w:t>
            </w:r>
          </w:p>
        </w:tc>
        <w:tc>
          <w:tcPr>
            <w:tcW w:w="2908" w:type="dxa"/>
          </w:tcPr>
          <w:p w:rsidR="00B11E2E" w:rsidRDefault="00B11E2E" w:rsidP="004A25A1">
            <w:pPr>
              <w:pStyle w:val="TableParagraph"/>
              <w:spacing w:before="8"/>
              <w:ind w:left="709"/>
              <w:jc w:val="center"/>
              <w:rPr>
                <w:sz w:val="24"/>
              </w:rPr>
            </w:pPr>
            <w:r>
              <w:rPr>
                <w:color w:val="363636"/>
                <w:sz w:val="24"/>
              </w:rPr>
              <w:t>2,93</w:t>
            </w:r>
          </w:p>
        </w:tc>
        <w:tc>
          <w:tcPr>
            <w:tcW w:w="3776" w:type="dxa"/>
          </w:tcPr>
          <w:p w:rsidR="00B11E2E" w:rsidRDefault="00B11E2E" w:rsidP="004A25A1">
            <w:pPr>
              <w:pStyle w:val="TableParagraph"/>
              <w:spacing w:before="8"/>
              <w:ind w:left="709"/>
              <w:jc w:val="center"/>
              <w:rPr>
                <w:sz w:val="24"/>
              </w:rPr>
            </w:pPr>
            <w:r>
              <w:rPr>
                <w:color w:val="363636"/>
                <w:sz w:val="24"/>
              </w:rPr>
              <w:t>300</w:t>
            </w:r>
          </w:p>
        </w:tc>
      </w:tr>
      <w:tr w:rsidR="00B11E2E" w:rsidTr="004A25A1">
        <w:trPr>
          <w:trHeight w:val="352"/>
        </w:trPr>
        <w:tc>
          <w:tcPr>
            <w:tcW w:w="3911" w:type="dxa"/>
          </w:tcPr>
          <w:p w:rsidR="00B11E2E" w:rsidRDefault="00B11E2E" w:rsidP="004A25A1">
            <w:pPr>
              <w:pStyle w:val="TableParagraph"/>
              <w:spacing w:before="8"/>
              <w:ind w:left="709"/>
              <w:jc w:val="center"/>
              <w:rPr>
                <w:sz w:val="24"/>
              </w:rPr>
            </w:pPr>
            <w:r>
              <w:rPr>
                <w:color w:val="363636"/>
                <w:sz w:val="24"/>
              </w:rPr>
              <w:t>0,675</w:t>
            </w:r>
          </w:p>
        </w:tc>
        <w:tc>
          <w:tcPr>
            <w:tcW w:w="2908" w:type="dxa"/>
          </w:tcPr>
          <w:p w:rsidR="00B11E2E" w:rsidRDefault="00B11E2E" w:rsidP="004A25A1">
            <w:pPr>
              <w:pStyle w:val="TableParagraph"/>
              <w:spacing w:before="8"/>
              <w:ind w:left="709"/>
              <w:jc w:val="center"/>
              <w:rPr>
                <w:sz w:val="24"/>
              </w:rPr>
            </w:pPr>
            <w:r>
              <w:rPr>
                <w:color w:val="363636"/>
                <w:sz w:val="24"/>
              </w:rPr>
              <w:t>2,75</w:t>
            </w:r>
          </w:p>
        </w:tc>
        <w:tc>
          <w:tcPr>
            <w:tcW w:w="3776" w:type="dxa"/>
          </w:tcPr>
          <w:p w:rsidR="00B11E2E" w:rsidRDefault="00B11E2E" w:rsidP="004A25A1">
            <w:pPr>
              <w:pStyle w:val="TableParagraph"/>
              <w:spacing w:before="8"/>
              <w:ind w:left="709"/>
              <w:jc w:val="center"/>
              <w:rPr>
                <w:sz w:val="24"/>
              </w:rPr>
            </w:pPr>
            <w:r>
              <w:rPr>
                <w:color w:val="363636"/>
                <w:sz w:val="24"/>
              </w:rPr>
              <w:t>250</w:t>
            </w:r>
          </w:p>
        </w:tc>
      </w:tr>
      <w:tr w:rsidR="00B11E2E" w:rsidTr="004A25A1">
        <w:trPr>
          <w:trHeight w:val="352"/>
        </w:trPr>
        <w:tc>
          <w:tcPr>
            <w:tcW w:w="3911" w:type="dxa"/>
          </w:tcPr>
          <w:p w:rsidR="00B11E2E" w:rsidRDefault="00B11E2E" w:rsidP="004A25A1">
            <w:pPr>
              <w:pStyle w:val="TableParagraph"/>
              <w:spacing w:before="8"/>
              <w:ind w:left="709"/>
              <w:jc w:val="center"/>
              <w:rPr>
                <w:sz w:val="24"/>
              </w:rPr>
            </w:pPr>
            <w:r>
              <w:rPr>
                <w:color w:val="363636"/>
                <w:sz w:val="24"/>
              </w:rPr>
              <w:t>0,746</w:t>
            </w:r>
          </w:p>
        </w:tc>
        <w:tc>
          <w:tcPr>
            <w:tcW w:w="2908" w:type="dxa"/>
          </w:tcPr>
          <w:p w:rsidR="00B11E2E" w:rsidRDefault="00B11E2E" w:rsidP="004A25A1">
            <w:pPr>
              <w:pStyle w:val="TableParagraph"/>
              <w:spacing w:before="8"/>
              <w:ind w:left="709"/>
              <w:jc w:val="center"/>
              <w:rPr>
                <w:sz w:val="24"/>
              </w:rPr>
            </w:pPr>
            <w:r>
              <w:rPr>
                <w:color w:val="363636"/>
                <w:sz w:val="24"/>
              </w:rPr>
              <w:t>2,57</w:t>
            </w:r>
          </w:p>
        </w:tc>
        <w:tc>
          <w:tcPr>
            <w:tcW w:w="3776" w:type="dxa"/>
          </w:tcPr>
          <w:p w:rsidR="00B11E2E" w:rsidRDefault="00B11E2E" w:rsidP="004A25A1">
            <w:pPr>
              <w:pStyle w:val="TableParagraph"/>
              <w:spacing w:before="8"/>
              <w:ind w:left="709"/>
              <w:jc w:val="center"/>
              <w:rPr>
                <w:sz w:val="24"/>
              </w:rPr>
            </w:pPr>
            <w:r>
              <w:rPr>
                <w:color w:val="363636"/>
                <w:sz w:val="24"/>
              </w:rPr>
              <w:t>200</w:t>
            </w:r>
          </w:p>
        </w:tc>
      </w:tr>
      <w:tr w:rsidR="00B11E2E" w:rsidTr="004A25A1">
        <w:trPr>
          <w:trHeight w:val="352"/>
        </w:trPr>
        <w:tc>
          <w:tcPr>
            <w:tcW w:w="3911" w:type="dxa"/>
          </w:tcPr>
          <w:p w:rsidR="00B11E2E" w:rsidRDefault="00B11E2E" w:rsidP="004A25A1">
            <w:pPr>
              <w:pStyle w:val="TableParagraph"/>
              <w:spacing w:before="8"/>
              <w:ind w:left="709"/>
              <w:jc w:val="center"/>
              <w:rPr>
                <w:sz w:val="24"/>
              </w:rPr>
            </w:pPr>
            <w:r>
              <w:rPr>
                <w:color w:val="363636"/>
                <w:sz w:val="24"/>
              </w:rPr>
              <w:t>0,835</w:t>
            </w:r>
          </w:p>
        </w:tc>
        <w:tc>
          <w:tcPr>
            <w:tcW w:w="2908" w:type="dxa"/>
          </w:tcPr>
          <w:p w:rsidR="00B11E2E" w:rsidRDefault="00B11E2E" w:rsidP="004A25A1">
            <w:pPr>
              <w:pStyle w:val="TableParagraph"/>
              <w:spacing w:before="8"/>
              <w:ind w:left="709"/>
              <w:jc w:val="center"/>
              <w:rPr>
                <w:sz w:val="24"/>
              </w:rPr>
            </w:pPr>
            <w:r>
              <w:rPr>
                <w:color w:val="363636"/>
                <w:sz w:val="24"/>
              </w:rPr>
              <w:t>2,38</w:t>
            </w:r>
          </w:p>
        </w:tc>
        <w:tc>
          <w:tcPr>
            <w:tcW w:w="3776" w:type="dxa"/>
          </w:tcPr>
          <w:p w:rsidR="00B11E2E" w:rsidRDefault="00B11E2E" w:rsidP="004A25A1">
            <w:pPr>
              <w:pStyle w:val="TableParagraph"/>
              <w:spacing w:before="8"/>
              <w:ind w:left="709"/>
              <w:jc w:val="center"/>
              <w:rPr>
                <w:sz w:val="24"/>
              </w:rPr>
            </w:pPr>
            <w:r>
              <w:rPr>
                <w:color w:val="363636"/>
                <w:sz w:val="24"/>
              </w:rPr>
              <w:t>150</w:t>
            </w:r>
          </w:p>
        </w:tc>
      </w:tr>
      <w:tr w:rsidR="00B11E2E" w:rsidTr="004A25A1">
        <w:trPr>
          <w:trHeight w:val="352"/>
        </w:trPr>
        <w:tc>
          <w:tcPr>
            <w:tcW w:w="3911" w:type="dxa"/>
          </w:tcPr>
          <w:p w:rsidR="00B11E2E" w:rsidRDefault="00B11E2E" w:rsidP="004A25A1">
            <w:pPr>
              <w:pStyle w:val="TableParagraph"/>
              <w:spacing w:before="8"/>
              <w:ind w:left="709"/>
              <w:jc w:val="center"/>
              <w:rPr>
                <w:sz w:val="24"/>
              </w:rPr>
            </w:pPr>
            <w:r>
              <w:rPr>
                <w:color w:val="363636"/>
                <w:sz w:val="24"/>
              </w:rPr>
              <w:t>0,946</w:t>
            </w:r>
          </w:p>
        </w:tc>
        <w:tc>
          <w:tcPr>
            <w:tcW w:w="2908" w:type="dxa"/>
          </w:tcPr>
          <w:p w:rsidR="00B11E2E" w:rsidRDefault="00B11E2E" w:rsidP="004A25A1">
            <w:pPr>
              <w:pStyle w:val="TableParagraph"/>
              <w:spacing w:before="8"/>
              <w:ind w:left="709"/>
              <w:jc w:val="center"/>
              <w:rPr>
                <w:sz w:val="24"/>
              </w:rPr>
            </w:pPr>
            <w:r>
              <w:rPr>
                <w:color w:val="363636"/>
                <w:sz w:val="24"/>
              </w:rPr>
              <w:t>2,17</w:t>
            </w:r>
          </w:p>
        </w:tc>
        <w:tc>
          <w:tcPr>
            <w:tcW w:w="3776" w:type="dxa"/>
          </w:tcPr>
          <w:p w:rsidR="00B11E2E" w:rsidRDefault="00B11E2E" w:rsidP="004A25A1">
            <w:pPr>
              <w:pStyle w:val="TableParagraph"/>
              <w:spacing w:before="8"/>
              <w:ind w:left="709"/>
              <w:jc w:val="center"/>
              <w:rPr>
                <w:sz w:val="24"/>
              </w:rPr>
            </w:pPr>
            <w:r>
              <w:rPr>
                <w:color w:val="363636"/>
                <w:sz w:val="24"/>
              </w:rPr>
              <w:t>100</w:t>
            </w:r>
          </w:p>
        </w:tc>
      </w:tr>
      <w:tr w:rsidR="00B11E2E" w:rsidTr="004A25A1">
        <w:trPr>
          <w:trHeight w:val="352"/>
        </w:trPr>
        <w:tc>
          <w:tcPr>
            <w:tcW w:w="3911" w:type="dxa"/>
          </w:tcPr>
          <w:p w:rsidR="00B11E2E" w:rsidRDefault="00B11E2E" w:rsidP="004A25A1">
            <w:pPr>
              <w:pStyle w:val="TableParagraph"/>
              <w:spacing w:before="8"/>
              <w:ind w:left="709"/>
              <w:jc w:val="center"/>
              <w:rPr>
                <w:sz w:val="24"/>
              </w:rPr>
            </w:pPr>
            <w:r>
              <w:rPr>
                <w:color w:val="363636"/>
                <w:sz w:val="24"/>
              </w:rPr>
              <w:t>1,09</w:t>
            </w:r>
          </w:p>
        </w:tc>
        <w:tc>
          <w:tcPr>
            <w:tcW w:w="2908" w:type="dxa"/>
          </w:tcPr>
          <w:p w:rsidR="00B11E2E" w:rsidRDefault="00B11E2E" w:rsidP="004A25A1">
            <w:pPr>
              <w:pStyle w:val="TableParagraph"/>
              <w:spacing w:before="8"/>
              <w:ind w:left="709"/>
              <w:jc w:val="center"/>
              <w:rPr>
                <w:sz w:val="24"/>
              </w:rPr>
            </w:pPr>
            <w:r>
              <w:rPr>
                <w:color w:val="363636"/>
                <w:sz w:val="24"/>
              </w:rPr>
              <w:t>1,95</w:t>
            </w:r>
          </w:p>
        </w:tc>
        <w:tc>
          <w:tcPr>
            <w:tcW w:w="3776" w:type="dxa"/>
          </w:tcPr>
          <w:p w:rsidR="00B11E2E" w:rsidRDefault="00B11E2E" w:rsidP="004A25A1">
            <w:pPr>
              <w:pStyle w:val="TableParagraph"/>
              <w:spacing w:before="8"/>
              <w:ind w:left="709"/>
              <w:jc w:val="center"/>
              <w:rPr>
                <w:sz w:val="24"/>
              </w:rPr>
            </w:pPr>
            <w:r>
              <w:rPr>
                <w:color w:val="363636"/>
                <w:sz w:val="24"/>
              </w:rPr>
              <w:t>50</w:t>
            </w:r>
          </w:p>
        </w:tc>
      </w:tr>
      <w:tr w:rsidR="00B11E2E" w:rsidTr="004A25A1">
        <w:trPr>
          <w:trHeight w:val="352"/>
        </w:trPr>
        <w:tc>
          <w:tcPr>
            <w:tcW w:w="3911" w:type="dxa"/>
          </w:tcPr>
          <w:p w:rsidR="00B11E2E" w:rsidRDefault="00B11E2E" w:rsidP="004A25A1">
            <w:pPr>
              <w:pStyle w:val="TableParagraph"/>
              <w:spacing w:before="8"/>
              <w:ind w:left="709"/>
              <w:jc w:val="center"/>
              <w:rPr>
                <w:sz w:val="24"/>
              </w:rPr>
            </w:pPr>
            <w:r>
              <w:rPr>
                <w:color w:val="363636"/>
                <w:sz w:val="24"/>
              </w:rPr>
              <w:t>1,29</w:t>
            </w:r>
          </w:p>
        </w:tc>
        <w:tc>
          <w:tcPr>
            <w:tcW w:w="2908" w:type="dxa"/>
          </w:tcPr>
          <w:p w:rsidR="00B11E2E" w:rsidRDefault="00B11E2E" w:rsidP="004A25A1">
            <w:pPr>
              <w:pStyle w:val="TableParagraph"/>
              <w:spacing w:before="8"/>
              <w:ind w:left="709"/>
              <w:jc w:val="center"/>
              <w:rPr>
                <w:sz w:val="24"/>
              </w:rPr>
            </w:pPr>
            <w:r>
              <w:rPr>
                <w:color w:val="363636"/>
                <w:sz w:val="24"/>
              </w:rPr>
              <w:t>1,71</w:t>
            </w:r>
          </w:p>
        </w:tc>
        <w:tc>
          <w:tcPr>
            <w:tcW w:w="3776" w:type="dxa"/>
          </w:tcPr>
          <w:p w:rsidR="00B11E2E" w:rsidRDefault="00B11E2E" w:rsidP="004A25A1">
            <w:pPr>
              <w:pStyle w:val="TableParagraph"/>
              <w:spacing w:before="8"/>
              <w:ind w:left="709"/>
              <w:jc w:val="center"/>
              <w:rPr>
                <w:sz w:val="24"/>
              </w:rPr>
            </w:pPr>
            <w:r>
              <w:rPr>
                <w:color w:val="363636"/>
                <w:sz w:val="24"/>
              </w:rPr>
              <w:t>0</w:t>
            </w:r>
          </w:p>
        </w:tc>
      </w:tr>
      <w:tr w:rsidR="00B11E2E" w:rsidTr="004A25A1">
        <w:trPr>
          <w:trHeight w:val="352"/>
        </w:trPr>
        <w:tc>
          <w:tcPr>
            <w:tcW w:w="3911" w:type="dxa"/>
          </w:tcPr>
          <w:p w:rsidR="00B11E2E" w:rsidRDefault="00B11E2E" w:rsidP="004A25A1">
            <w:pPr>
              <w:pStyle w:val="TableParagraph"/>
              <w:spacing w:before="8"/>
              <w:ind w:left="709"/>
              <w:jc w:val="center"/>
              <w:rPr>
                <w:i/>
                <w:sz w:val="24"/>
              </w:rPr>
            </w:pPr>
            <w:r>
              <w:rPr>
                <w:i/>
                <w:color w:val="363636"/>
                <w:sz w:val="24"/>
              </w:rPr>
              <w:t>Fórmula</w:t>
            </w:r>
          </w:p>
        </w:tc>
        <w:tc>
          <w:tcPr>
            <w:tcW w:w="2908" w:type="dxa"/>
          </w:tcPr>
          <w:p w:rsidR="00B11E2E" w:rsidRDefault="00B11E2E" w:rsidP="004A25A1">
            <w:pPr>
              <w:pStyle w:val="TableParagraph"/>
              <w:spacing w:before="8"/>
              <w:ind w:left="709"/>
              <w:jc w:val="center"/>
              <w:rPr>
                <w:i/>
                <w:sz w:val="24"/>
              </w:rPr>
            </w:pPr>
            <w:r>
              <w:rPr>
                <w:i/>
                <w:color w:val="363636"/>
                <w:sz w:val="24"/>
              </w:rPr>
              <w:t>Descripción</w:t>
            </w:r>
          </w:p>
        </w:tc>
        <w:tc>
          <w:tcPr>
            <w:tcW w:w="3776" w:type="dxa"/>
          </w:tcPr>
          <w:p w:rsidR="00B11E2E" w:rsidRDefault="00B11E2E" w:rsidP="004A25A1">
            <w:pPr>
              <w:pStyle w:val="TableParagraph"/>
              <w:spacing w:before="8"/>
              <w:ind w:left="709"/>
              <w:jc w:val="center"/>
              <w:rPr>
                <w:i/>
                <w:sz w:val="24"/>
              </w:rPr>
            </w:pPr>
            <w:r>
              <w:rPr>
                <w:i/>
                <w:color w:val="363636"/>
                <w:sz w:val="24"/>
              </w:rPr>
              <w:t>Resultado</w:t>
            </w:r>
          </w:p>
        </w:tc>
      </w:tr>
      <w:tr w:rsidR="00B11E2E" w:rsidTr="004A25A1">
        <w:trPr>
          <w:trHeight w:val="2697"/>
        </w:trPr>
        <w:tc>
          <w:tcPr>
            <w:tcW w:w="3911"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0"/>
              <w:ind w:left="709"/>
              <w:jc w:val="center"/>
              <w:rPr>
                <w:sz w:val="24"/>
              </w:rPr>
            </w:pPr>
          </w:p>
          <w:p w:rsidR="00B11E2E" w:rsidRDefault="00B11E2E" w:rsidP="004A25A1">
            <w:pPr>
              <w:pStyle w:val="TableParagraph"/>
              <w:ind w:left="709"/>
              <w:jc w:val="center"/>
              <w:rPr>
                <w:sz w:val="24"/>
              </w:rPr>
            </w:pPr>
            <w:r>
              <w:rPr>
                <w:color w:val="363636"/>
                <w:sz w:val="24"/>
              </w:rPr>
              <w:t>'=BUSCARV(1,A2:C10,2)</w:t>
            </w:r>
          </w:p>
        </w:tc>
        <w:tc>
          <w:tcPr>
            <w:tcW w:w="2908" w:type="dxa"/>
          </w:tcPr>
          <w:p w:rsidR="00B11E2E" w:rsidRDefault="00B11E2E" w:rsidP="004A25A1">
            <w:pPr>
              <w:pStyle w:val="TableParagraph"/>
              <w:spacing w:before="8"/>
              <w:ind w:left="709" w:right="94"/>
              <w:jc w:val="center"/>
              <w:rPr>
                <w:sz w:val="24"/>
              </w:rPr>
            </w:pPr>
            <w:r>
              <w:rPr>
                <w:color w:val="363636"/>
                <w:sz w:val="24"/>
              </w:rPr>
              <w:t>Usando una coincidencia aproximada, busca el valor 1 en la columna A, busca el mayor de los valores que sea inferior o igual a 1 en la columna A, que es 0,946, y después devuelve el valor de la columna B en la misma fila.</w:t>
            </w:r>
          </w:p>
        </w:tc>
        <w:tc>
          <w:tcPr>
            <w:tcW w:w="3776"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0"/>
              <w:ind w:left="709"/>
              <w:jc w:val="center"/>
              <w:rPr>
                <w:sz w:val="24"/>
              </w:rPr>
            </w:pPr>
          </w:p>
          <w:p w:rsidR="00B11E2E" w:rsidRDefault="00B11E2E" w:rsidP="004A25A1">
            <w:pPr>
              <w:pStyle w:val="TableParagraph"/>
              <w:ind w:left="709"/>
              <w:jc w:val="center"/>
              <w:rPr>
                <w:sz w:val="24"/>
              </w:rPr>
            </w:pPr>
            <w:r>
              <w:rPr>
                <w:color w:val="363636"/>
                <w:sz w:val="24"/>
              </w:rPr>
              <w:t>=BUSCARV(1,A2:C10,2)</w:t>
            </w:r>
          </w:p>
        </w:tc>
      </w:tr>
      <w:tr w:rsidR="00B11E2E" w:rsidTr="004A25A1">
        <w:trPr>
          <w:trHeight w:val="2698"/>
        </w:trPr>
        <w:tc>
          <w:tcPr>
            <w:tcW w:w="3911"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'=BUSCARV(1,A2:C10,3,VERDADERO)</w:t>
            </w:r>
          </w:p>
        </w:tc>
        <w:tc>
          <w:tcPr>
            <w:tcW w:w="2908" w:type="dxa"/>
          </w:tcPr>
          <w:p w:rsidR="00B11E2E" w:rsidRDefault="00B11E2E" w:rsidP="004A25A1">
            <w:pPr>
              <w:pStyle w:val="TableParagraph"/>
              <w:spacing w:before="8"/>
              <w:ind w:left="709" w:right="37"/>
              <w:jc w:val="center"/>
              <w:rPr>
                <w:sz w:val="24"/>
              </w:rPr>
            </w:pPr>
            <w:r>
              <w:rPr>
                <w:color w:val="363636"/>
                <w:sz w:val="24"/>
              </w:rPr>
              <w:t xml:space="preserve">Usando una coincidencia aproximada, busca el valor 1 en la columna A, busca el mayor de los valores que sea inferior o igual a 1 en la columna A, que es 0,946, y </w:t>
            </w:r>
            <w:r>
              <w:rPr>
                <w:color w:val="363636"/>
                <w:sz w:val="24"/>
              </w:rPr>
              <w:lastRenderedPageBreak/>
              <w:t>después devuelve el valor de la columna c en la misma fila.</w:t>
            </w:r>
          </w:p>
        </w:tc>
        <w:tc>
          <w:tcPr>
            <w:tcW w:w="3776"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=BUSCARV(1,A2:C10,3,VERDADERO)</w:t>
            </w:r>
          </w:p>
        </w:tc>
      </w:tr>
      <w:tr w:rsidR="00B11E2E" w:rsidTr="004A25A1">
        <w:trPr>
          <w:trHeight w:val="1760"/>
        </w:trPr>
        <w:tc>
          <w:tcPr>
            <w:tcW w:w="3911"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'=BUSCARV(0.7,A2:C10,3,FALSO)</w:t>
            </w:r>
          </w:p>
        </w:tc>
        <w:tc>
          <w:tcPr>
            <w:tcW w:w="2908" w:type="dxa"/>
          </w:tcPr>
          <w:p w:rsidR="00B11E2E" w:rsidRDefault="00B11E2E" w:rsidP="004A25A1">
            <w:pPr>
              <w:pStyle w:val="TableParagraph"/>
              <w:spacing w:before="3" w:line="292" w:lineRule="exact"/>
              <w:ind w:left="709" w:right="161"/>
              <w:jc w:val="center"/>
              <w:rPr>
                <w:sz w:val="24"/>
              </w:rPr>
            </w:pPr>
            <w:r>
              <w:rPr>
                <w:color w:val="363636"/>
                <w:sz w:val="24"/>
              </w:rPr>
              <w:t>Usando una coincidencia aproximada, busca el valor 0,7 en la columna A. Como en la columna A no hay ninguna coincidencia exacta, devuelve un error.</w:t>
            </w:r>
          </w:p>
        </w:tc>
        <w:tc>
          <w:tcPr>
            <w:tcW w:w="3776"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=BUSCARV(0.7,A2:C10,3,FALSO)</w:t>
            </w:r>
          </w:p>
        </w:tc>
      </w:tr>
    </w:tbl>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4002"/>
        <w:gridCol w:w="2797"/>
        <w:gridCol w:w="3979"/>
      </w:tblGrid>
      <w:tr w:rsidR="00B11E2E" w:rsidTr="004A25A1">
        <w:trPr>
          <w:trHeight w:val="296"/>
        </w:trPr>
        <w:tc>
          <w:tcPr>
            <w:tcW w:w="4002" w:type="dxa"/>
          </w:tcPr>
          <w:p w:rsidR="00B11E2E" w:rsidRDefault="00B11E2E" w:rsidP="004A25A1">
            <w:pPr>
              <w:pStyle w:val="TableParagraph"/>
              <w:spacing w:line="240" w:lineRule="exact"/>
              <w:ind w:left="709"/>
              <w:jc w:val="center"/>
              <w:rPr>
                <w:b/>
                <w:sz w:val="24"/>
              </w:rPr>
            </w:pPr>
            <w:r>
              <w:rPr>
                <w:b/>
                <w:color w:val="363636"/>
                <w:sz w:val="24"/>
              </w:rPr>
              <w:lastRenderedPageBreak/>
              <w:t>Densidad</w:t>
            </w:r>
          </w:p>
        </w:tc>
        <w:tc>
          <w:tcPr>
            <w:tcW w:w="2797" w:type="dxa"/>
          </w:tcPr>
          <w:p w:rsidR="00B11E2E" w:rsidRDefault="00B11E2E" w:rsidP="004A25A1">
            <w:pPr>
              <w:pStyle w:val="TableParagraph"/>
              <w:spacing w:line="240" w:lineRule="exact"/>
              <w:ind w:left="709"/>
              <w:jc w:val="center"/>
              <w:rPr>
                <w:b/>
                <w:sz w:val="24"/>
              </w:rPr>
            </w:pPr>
            <w:r>
              <w:rPr>
                <w:b/>
                <w:color w:val="363636"/>
                <w:sz w:val="24"/>
              </w:rPr>
              <w:t>Viscosidad</w:t>
            </w:r>
          </w:p>
        </w:tc>
        <w:tc>
          <w:tcPr>
            <w:tcW w:w="3979" w:type="dxa"/>
          </w:tcPr>
          <w:p w:rsidR="00B11E2E" w:rsidRDefault="00B11E2E" w:rsidP="004A25A1">
            <w:pPr>
              <w:pStyle w:val="TableParagraph"/>
              <w:spacing w:line="240" w:lineRule="exact"/>
              <w:ind w:left="709"/>
              <w:jc w:val="center"/>
              <w:rPr>
                <w:b/>
                <w:sz w:val="24"/>
              </w:rPr>
            </w:pPr>
            <w:r>
              <w:rPr>
                <w:b/>
                <w:color w:val="363636"/>
                <w:sz w:val="24"/>
              </w:rPr>
              <w:t>Temperatura</w:t>
            </w:r>
          </w:p>
        </w:tc>
      </w:tr>
      <w:tr w:rsidR="00B11E2E" w:rsidTr="004A25A1">
        <w:trPr>
          <w:trHeight w:val="1817"/>
        </w:trPr>
        <w:tc>
          <w:tcPr>
            <w:tcW w:w="400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49"/>
              <w:ind w:left="709"/>
              <w:jc w:val="center"/>
              <w:rPr>
                <w:sz w:val="24"/>
              </w:rPr>
            </w:pPr>
            <w:r>
              <w:rPr>
                <w:color w:val="363636"/>
                <w:sz w:val="24"/>
              </w:rPr>
              <w:t>'=BUSCARV(0.1,A2:C10,2,VERDADERO)</w:t>
            </w:r>
          </w:p>
        </w:tc>
        <w:tc>
          <w:tcPr>
            <w:tcW w:w="2797" w:type="dxa"/>
          </w:tcPr>
          <w:p w:rsidR="00B11E2E" w:rsidRDefault="00B11E2E" w:rsidP="004A25A1">
            <w:pPr>
              <w:pStyle w:val="TableParagraph"/>
              <w:spacing w:before="3"/>
              <w:ind w:left="709" w:right="42"/>
              <w:jc w:val="center"/>
              <w:rPr>
                <w:sz w:val="24"/>
              </w:rPr>
            </w:pPr>
            <w:r>
              <w:rPr>
                <w:color w:val="363636"/>
                <w:sz w:val="24"/>
              </w:rPr>
              <w:t>Usando una coincidencia aproximada, busca el valor 0,1 en la columna A. Como 0,1 es inferior al menor de los valores de la columna A, devuelve un error.</w:t>
            </w:r>
          </w:p>
        </w:tc>
        <w:tc>
          <w:tcPr>
            <w:tcW w:w="3979"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49"/>
              <w:ind w:left="709"/>
              <w:jc w:val="center"/>
              <w:rPr>
                <w:sz w:val="24"/>
              </w:rPr>
            </w:pPr>
            <w:r>
              <w:rPr>
                <w:color w:val="363636"/>
                <w:sz w:val="24"/>
              </w:rPr>
              <w:t>=BUSCARV(0.1,A2:C10,2,VERDADERO)</w:t>
            </w:r>
          </w:p>
        </w:tc>
      </w:tr>
      <w:tr w:rsidR="00B11E2E" w:rsidTr="004A25A1">
        <w:trPr>
          <w:trHeight w:val="2641"/>
        </w:trPr>
        <w:tc>
          <w:tcPr>
            <w:tcW w:w="400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4"/>
              <w:ind w:left="709"/>
              <w:jc w:val="center"/>
              <w:rPr>
                <w:sz w:val="24"/>
              </w:rPr>
            </w:pPr>
          </w:p>
          <w:p w:rsidR="00B11E2E" w:rsidRDefault="00B11E2E" w:rsidP="004A25A1">
            <w:pPr>
              <w:pStyle w:val="TableParagraph"/>
              <w:spacing w:before="1"/>
              <w:ind w:left="709"/>
              <w:jc w:val="center"/>
              <w:rPr>
                <w:sz w:val="24"/>
              </w:rPr>
            </w:pPr>
            <w:r>
              <w:rPr>
                <w:color w:val="363636"/>
                <w:sz w:val="24"/>
              </w:rPr>
              <w:t>'=BUSCARV(2,A2:C10,2,VERDADERO)</w:t>
            </w:r>
          </w:p>
        </w:tc>
        <w:tc>
          <w:tcPr>
            <w:tcW w:w="2797" w:type="dxa"/>
          </w:tcPr>
          <w:p w:rsidR="00B11E2E" w:rsidRDefault="00B11E2E" w:rsidP="004A25A1">
            <w:pPr>
              <w:pStyle w:val="TableParagraph"/>
              <w:spacing w:before="3"/>
              <w:ind w:left="709" w:right="74"/>
              <w:jc w:val="center"/>
              <w:rPr>
                <w:sz w:val="24"/>
              </w:rPr>
            </w:pPr>
            <w:r>
              <w:rPr>
                <w:color w:val="363636"/>
                <w:sz w:val="24"/>
              </w:rPr>
              <w:t>Usando una coincidencia aproximada, busca el valor 2 en la columna A, busca el mayor de los valores que sea inferior o igual a 2 en la columna A, que es 1,29, y después devuelve el valor de la columna B en la</w:t>
            </w:r>
          </w:p>
          <w:p w:rsidR="00B11E2E" w:rsidRDefault="00B11E2E" w:rsidP="004A25A1">
            <w:pPr>
              <w:pStyle w:val="TableParagraph"/>
              <w:spacing w:before="1" w:line="273" w:lineRule="exact"/>
              <w:ind w:left="709"/>
              <w:jc w:val="center"/>
              <w:rPr>
                <w:sz w:val="24"/>
              </w:rPr>
            </w:pPr>
            <w:r>
              <w:rPr>
                <w:color w:val="363636"/>
                <w:sz w:val="24"/>
              </w:rPr>
              <w:t>misma fila.</w:t>
            </w:r>
          </w:p>
        </w:tc>
        <w:tc>
          <w:tcPr>
            <w:tcW w:w="3979"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4"/>
              <w:ind w:left="709"/>
              <w:jc w:val="center"/>
              <w:rPr>
                <w:sz w:val="24"/>
              </w:rPr>
            </w:pPr>
          </w:p>
          <w:p w:rsidR="00B11E2E" w:rsidRDefault="00B11E2E" w:rsidP="004A25A1">
            <w:pPr>
              <w:pStyle w:val="TableParagraph"/>
              <w:spacing w:before="1"/>
              <w:ind w:left="709"/>
              <w:jc w:val="center"/>
              <w:rPr>
                <w:sz w:val="24"/>
              </w:rPr>
            </w:pPr>
            <w:r>
              <w:rPr>
                <w:color w:val="363636"/>
                <w:sz w:val="24"/>
              </w:rPr>
              <w:t>=BUSCARV(2,A2:C10,2,VERDADERO)</w:t>
            </w:r>
          </w:p>
        </w:tc>
      </w:tr>
    </w:tbl>
    <w:p w:rsidR="00B11E2E" w:rsidRDefault="00B11E2E" w:rsidP="00B11E2E">
      <w:pPr>
        <w:pStyle w:val="Textoindependiente"/>
        <w:spacing w:before="83"/>
        <w:ind w:left="709"/>
        <w:jc w:val="center"/>
      </w:pPr>
      <w:r>
        <w:rPr>
          <w:color w:val="1F4D78"/>
        </w:rPr>
        <w:t>BUSCARH en la oficina</w:t>
      </w:r>
    </w:p>
    <w:p w:rsidR="00B11E2E" w:rsidRDefault="00B11E2E" w:rsidP="00B11E2E">
      <w:pPr>
        <w:pStyle w:val="Textoindependiente"/>
        <w:spacing w:before="9"/>
        <w:ind w:left="709"/>
        <w:jc w:val="center"/>
      </w:pPr>
    </w:p>
    <w:p w:rsidR="00B11E2E" w:rsidRDefault="00B11E2E" w:rsidP="00B11E2E">
      <w:pPr>
        <w:pStyle w:val="Textoindependiente"/>
        <w:ind w:left="709"/>
        <w:jc w:val="center"/>
      </w:pPr>
      <w:r>
        <w:rPr>
          <w:color w:val="363636"/>
        </w:rPr>
        <w:t>Copie todas las celdas de esta tabla y péguelas en la celda A1 de una hoja de cálculo en blanco de Excel.</w:t>
      </w:r>
    </w:p>
    <w:p w:rsidR="00B11E2E" w:rsidRDefault="00B11E2E" w:rsidP="00B11E2E">
      <w:pPr>
        <w:pStyle w:val="Textoindependiente"/>
        <w:spacing w:before="2"/>
        <w:ind w:left="709"/>
        <w:jc w:val="center"/>
        <w:rPr>
          <w:sz w:val="23"/>
        </w:rPr>
      </w:pPr>
    </w:p>
    <w:p w:rsidR="00B11E2E" w:rsidRDefault="00B11E2E" w:rsidP="00B11E2E">
      <w:pPr>
        <w:tabs>
          <w:tab w:val="left" w:pos="2028"/>
        </w:tabs>
        <w:spacing w:before="1" w:line="237" w:lineRule="auto"/>
        <w:ind w:left="709" w:right="884"/>
        <w:jc w:val="center"/>
        <w:rPr>
          <w:sz w:val="24"/>
        </w:rPr>
      </w:pPr>
      <w:r>
        <w:rPr>
          <w:b/>
          <w:color w:val="363636"/>
          <w:sz w:val="24"/>
        </w:rPr>
        <w:t>Sugerencia</w:t>
      </w:r>
      <w:r>
        <w:rPr>
          <w:b/>
          <w:color w:val="363636"/>
          <w:sz w:val="24"/>
        </w:rPr>
        <w:tab/>
      </w:r>
      <w:r>
        <w:rPr>
          <w:color w:val="363636"/>
          <w:sz w:val="24"/>
        </w:rPr>
        <w:t>Antes de pegar los datos en Excel, establezca los anchos de columna para las columnas A a</w:t>
      </w:r>
      <w:r>
        <w:rPr>
          <w:color w:val="363636"/>
          <w:spacing w:val="-38"/>
          <w:sz w:val="24"/>
        </w:rPr>
        <w:t xml:space="preserve"> </w:t>
      </w:r>
      <w:r>
        <w:rPr>
          <w:color w:val="363636"/>
          <w:sz w:val="24"/>
        </w:rPr>
        <w:t xml:space="preserve">C en 250 píxeles y haga clic en </w:t>
      </w:r>
      <w:r>
        <w:rPr>
          <w:b/>
          <w:color w:val="363636"/>
          <w:sz w:val="24"/>
        </w:rPr>
        <w:t xml:space="preserve">Ajustar texto </w:t>
      </w:r>
      <w:r>
        <w:rPr>
          <w:color w:val="363636"/>
          <w:sz w:val="24"/>
        </w:rPr>
        <w:t xml:space="preserve">(pestaña </w:t>
      </w:r>
      <w:r>
        <w:rPr>
          <w:b/>
          <w:color w:val="363636"/>
          <w:sz w:val="24"/>
        </w:rPr>
        <w:t>Inicio</w:t>
      </w:r>
      <w:r>
        <w:rPr>
          <w:color w:val="363636"/>
          <w:sz w:val="24"/>
        </w:rPr>
        <w:t>, grupo</w:t>
      </w:r>
      <w:r>
        <w:rPr>
          <w:color w:val="363636"/>
          <w:spacing w:val="-11"/>
          <w:sz w:val="24"/>
        </w:rPr>
        <w:t xml:space="preserve"> </w:t>
      </w:r>
      <w:r>
        <w:rPr>
          <w:b/>
          <w:color w:val="363636"/>
          <w:sz w:val="24"/>
        </w:rPr>
        <w:t>Alineación</w:t>
      </w:r>
      <w:r>
        <w:rPr>
          <w:color w:val="363636"/>
          <w:sz w:val="24"/>
        </w:rPr>
        <w:t>).</w:t>
      </w:r>
    </w:p>
    <w:p w:rsidR="00B11E2E" w:rsidRDefault="00B11E2E" w:rsidP="00B11E2E">
      <w:pPr>
        <w:pStyle w:val="Textoindependiente"/>
        <w:ind w:left="709"/>
        <w:jc w:val="center"/>
        <w:rPr>
          <w:sz w:val="20"/>
        </w:rPr>
      </w:pPr>
    </w:p>
    <w:p w:rsidR="00B11E2E" w:rsidRDefault="00B11E2E" w:rsidP="00B11E2E">
      <w:pPr>
        <w:pStyle w:val="Textoindependiente"/>
        <w:spacing w:before="11" w:after="1"/>
        <w:ind w:left="709"/>
        <w:jc w:val="center"/>
        <w:rPr>
          <w:sz w:val="10"/>
        </w:rPr>
      </w:pPr>
    </w:p>
    <w:tbl>
      <w:tblPr>
        <w:tblStyle w:val="TableNormal"/>
        <w:tblW w:w="0" w:type="auto"/>
        <w:tblInd w:w="573" w:type="dxa"/>
        <w:tblLayout w:type="fixed"/>
        <w:tblLook w:val="01E0" w:firstRow="1" w:lastRow="1" w:firstColumn="1" w:lastColumn="1" w:noHBand="0" w:noVBand="0"/>
      </w:tblPr>
      <w:tblGrid>
        <w:gridCol w:w="3064"/>
        <w:gridCol w:w="1699"/>
        <w:gridCol w:w="4140"/>
      </w:tblGrid>
      <w:tr w:rsidR="00B11E2E" w:rsidTr="004A25A1">
        <w:trPr>
          <w:trHeight w:val="296"/>
        </w:trPr>
        <w:tc>
          <w:tcPr>
            <w:tcW w:w="3064" w:type="dxa"/>
          </w:tcPr>
          <w:p w:rsidR="00B11E2E" w:rsidRDefault="00B11E2E" w:rsidP="004A25A1">
            <w:pPr>
              <w:pStyle w:val="TableParagraph"/>
              <w:spacing w:line="244" w:lineRule="exact"/>
              <w:ind w:left="709"/>
              <w:jc w:val="center"/>
              <w:rPr>
                <w:b/>
                <w:sz w:val="24"/>
              </w:rPr>
            </w:pPr>
            <w:r>
              <w:rPr>
                <w:b/>
                <w:color w:val="363636"/>
                <w:sz w:val="24"/>
              </w:rPr>
              <w:t>Ejes</w:t>
            </w:r>
          </w:p>
        </w:tc>
        <w:tc>
          <w:tcPr>
            <w:tcW w:w="1699" w:type="dxa"/>
          </w:tcPr>
          <w:p w:rsidR="00B11E2E" w:rsidRDefault="00B11E2E" w:rsidP="004A25A1">
            <w:pPr>
              <w:pStyle w:val="TableParagraph"/>
              <w:spacing w:line="244" w:lineRule="exact"/>
              <w:ind w:left="709"/>
              <w:jc w:val="center"/>
              <w:rPr>
                <w:b/>
                <w:sz w:val="24"/>
              </w:rPr>
            </w:pPr>
            <w:r>
              <w:rPr>
                <w:b/>
                <w:color w:val="363636"/>
                <w:sz w:val="24"/>
              </w:rPr>
              <w:t>Cojinetes</w:t>
            </w:r>
          </w:p>
        </w:tc>
        <w:tc>
          <w:tcPr>
            <w:tcW w:w="4140" w:type="dxa"/>
          </w:tcPr>
          <w:p w:rsidR="00B11E2E" w:rsidRDefault="00B11E2E" w:rsidP="004A25A1">
            <w:pPr>
              <w:pStyle w:val="TableParagraph"/>
              <w:spacing w:line="244" w:lineRule="exact"/>
              <w:ind w:left="709"/>
              <w:jc w:val="center"/>
              <w:rPr>
                <w:b/>
                <w:sz w:val="24"/>
              </w:rPr>
            </w:pPr>
            <w:r>
              <w:rPr>
                <w:b/>
                <w:color w:val="363636"/>
                <w:sz w:val="24"/>
              </w:rPr>
              <w:t>Pernos</w:t>
            </w:r>
          </w:p>
        </w:tc>
      </w:tr>
      <w:tr w:rsidR="00B11E2E" w:rsidTr="004A25A1">
        <w:trPr>
          <w:trHeight w:val="352"/>
        </w:trPr>
        <w:tc>
          <w:tcPr>
            <w:tcW w:w="3064" w:type="dxa"/>
          </w:tcPr>
          <w:p w:rsidR="00B11E2E" w:rsidRDefault="00B11E2E" w:rsidP="004A25A1">
            <w:pPr>
              <w:pStyle w:val="TableParagraph"/>
              <w:spacing w:before="8"/>
              <w:ind w:left="709"/>
              <w:jc w:val="center"/>
              <w:rPr>
                <w:sz w:val="24"/>
              </w:rPr>
            </w:pPr>
            <w:r>
              <w:rPr>
                <w:color w:val="363636"/>
                <w:sz w:val="24"/>
              </w:rPr>
              <w:t>4</w:t>
            </w:r>
          </w:p>
        </w:tc>
        <w:tc>
          <w:tcPr>
            <w:tcW w:w="1699" w:type="dxa"/>
          </w:tcPr>
          <w:p w:rsidR="00B11E2E" w:rsidRDefault="00B11E2E" w:rsidP="004A25A1">
            <w:pPr>
              <w:pStyle w:val="TableParagraph"/>
              <w:spacing w:before="8"/>
              <w:ind w:left="709"/>
              <w:jc w:val="center"/>
              <w:rPr>
                <w:sz w:val="24"/>
              </w:rPr>
            </w:pPr>
            <w:r>
              <w:rPr>
                <w:color w:val="363636"/>
                <w:sz w:val="24"/>
              </w:rPr>
              <w:t>4</w:t>
            </w:r>
          </w:p>
        </w:tc>
        <w:tc>
          <w:tcPr>
            <w:tcW w:w="4140" w:type="dxa"/>
          </w:tcPr>
          <w:p w:rsidR="00B11E2E" w:rsidRDefault="00B11E2E" w:rsidP="004A25A1">
            <w:pPr>
              <w:pStyle w:val="TableParagraph"/>
              <w:spacing w:before="8"/>
              <w:ind w:left="709"/>
              <w:jc w:val="center"/>
              <w:rPr>
                <w:sz w:val="24"/>
              </w:rPr>
            </w:pPr>
            <w:r>
              <w:rPr>
                <w:color w:val="363636"/>
                <w:sz w:val="24"/>
              </w:rPr>
              <w:t>9</w:t>
            </w:r>
          </w:p>
        </w:tc>
      </w:tr>
      <w:tr w:rsidR="00B11E2E" w:rsidTr="004A25A1">
        <w:trPr>
          <w:trHeight w:val="352"/>
        </w:trPr>
        <w:tc>
          <w:tcPr>
            <w:tcW w:w="3064" w:type="dxa"/>
          </w:tcPr>
          <w:p w:rsidR="00B11E2E" w:rsidRDefault="00B11E2E" w:rsidP="004A25A1">
            <w:pPr>
              <w:pStyle w:val="TableParagraph"/>
              <w:spacing w:before="8"/>
              <w:ind w:left="709"/>
              <w:jc w:val="center"/>
              <w:rPr>
                <w:sz w:val="24"/>
              </w:rPr>
            </w:pPr>
            <w:r>
              <w:rPr>
                <w:color w:val="363636"/>
                <w:sz w:val="24"/>
              </w:rPr>
              <w:t>5</w:t>
            </w:r>
          </w:p>
        </w:tc>
        <w:tc>
          <w:tcPr>
            <w:tcW w:w="1699" w:type="dxa"/>
          </w:tcPr>
          <w:p w:rsidR="00B11E2E" w:rsidRDefault="00B11E2E" w:rsidP="004A25A1">
            <w:pPr>
              <w:pStyle w:val="TableParagraph"/>
              <w:spacing w:before="8"/>
              <w:ind w:left="709"/>
              <w:jc w:val="center"/>
              <w:rPr>
                <w:sz w:val="24"/>
              </w:rPr>
            </w:pPr>
            <w:r>
              <w:rPr>
                <w:color w:val="363636"/>
                <w:sz w:val="24"/>
              </w:rPr>
              <w:t>7</w:t>
            </w:r>
          </w:p>
        </w:tc>
        <w:tc>
          <w:tcPr>
            <w:tcW w:w="4140" w:type="dxa"/>
          </w:tcPr>
          <w:p w:rsidR="00B11E2E" w:rsidRDefault="00B11E2E" w:rsidP="004A25A1">
            <w:pPr>
              <w:pStyle w:val="TableParagraph"/>
              <w:spacing w:before="8"/>
              <w:ind w:left="709"/>
              <w:jc w:val="center"/>
              <w:rPr>
                <w:sz w:val="24"/>
              </w:rPr>
            </w:pPr>
            <w:r>
              <w:rPr>
                <w:color w:val="363636"/>
                <w:sz w:val="24"/>
              </w:rPr>
              <w:t>10</w:t>
            </w:r>
          </w:p>
        </w:tc>
      </w:tr>
      <w:tr w:rsidR="00B11E2E" w:rsidTr="004A25A1">
        <w:trPr>
          <w:trHeight w:val="353"/>
        </w:trPr>
        <w:tc>
          <w:tcPr>
            <w:tcW w:w="3064" w:type="dxa"/>
          </w:tcPr>
          <w:p w:rsidR="00B11E2E" w:rsidRDefault="00B11E2E" w:rsidP="004A25A1">
            <w:pPr>
              <w:pStyle w:val="TableParagraph"/>
              <w:spacing w:before="8"/>
              <w:ind w:left="709"/>
              <w:jc w:val="center"/>
              <w:rPr>
                <w:sz w:val="24"/>
              </w:rPr>
            </w:pPr>
            <w:r>
              <w:rPr>
                <w:color w:val="363636"/>
                <w:sz w:val="24"/>
              </w:rPr>
              <w:t>6</w:t>
            </w:r>
          </w:p>
        </w:tc>
        <w:tc>
          <w:tcPr>
            <w:tcW w:w="1699" w:type="dxa"/>
          </w:tcPr>
          <w:p w:rsidR="00B11E2E" w:rsidRDefault="00B11E2E" w:rsidP="004A25A1">
            <w:pPr>
              <w:pStyle w:val="TableParagraph"/>
              <w:spacing w:before="8"/>
              <w:ind w:left="709"/>
              <w:jc w:val="center"/>
              <w:rPr>
                <w:sz w:val="24"/>
              </w:rPr>
            </w:pPr>
            <w:r>
              <w:rPr>
                <w:color w:val="363636"/>
                <w:sz w:val="24"/>
              </w:rPr>
              <w:t>8</w:t>
            </w:r>
          </w:p>
        </w:tc>
        <w:tc>
          <w:tcPr>
            <w:tcW w:w="4140" w:type="dxa"/>
          </w:tcPr>
          <w:p w:rsidR="00B11E2E" w:rsidRDefault="00B11E2E" w:rsidP="004A25A1">
            <w:pPr>
              <w:pStyle w:val="TableParagraph"/>
              <w:spacing w:before="8"/>
              <w:ind w:left="709"/>
              <w:jc w:val="center"/>
              <w:rPr>
                <w:sz w:val="24"/>
              </w:rPr>
            </w:pPr>
            <w:r>
              <w:rPr>
                <w:color w:val="363636"/>
                <w:sz w:val="24"/>
              </w:rPr>
              <w:t>11</w:t>
            </w:r>
          </w:p>
        </w:tc>
      </w:tr>
      <w:tr w:rsidR="00B11E2E" w:rsidTr="004A25A1">
        <w:trPr>
          <w:trHeight w:val="352"/>
        </w:trPr>
        <w:tc>
          <w:tcPr>
            <w:tcW w:w="3064" w:type="dxa"/>
          </w:tcPr>
          <w:p w:rsidR="00B11E2E" w:rsidRDefault="00B11E2E" w:rsidP="004A25A1">
            <w:pPr>
              <w:pStyle w:val="TableParagraph"/>
              <w:spacing w:before="8"/>
              <w:ind w:left="709"/>
              <w:jc w:val="center"/>
              <w:rPr>
                <w:i/>
                <w:sz w:val="24"/>
              </w:rPr>
            </w:pPr>
            <w:r>
              <w:rPr>
                <w:i/>
                <w:color w:val="363636"/>
                <w:sz w:val="24"/>
              </w:rPr>
              <w:t>Fórmula</w:t>
            </w:r>
          </w:p>
        </w:tc>
        <w:tc>
          <w:tcPr>
            <w:tcW w:w="1699" w:type="dxa"/>
          </w:tcPr>
          <w:p w:rsidR="00B11E2E" w:rsidRDefault="00B11E2E" w:rsidP="004A25A1">
            <w:pPr>
              <w:pStyle w:val="TableParagraph"/>
              <w:spacing w:before="8"/>
              <w:ind w:left="709"/>
              <w:jc w:val="center"/>
              <w:rPr>
                <w:i/>
                <w:sz w:val="24"/>
              </w:rPr>
            </w:pPr>
            <w:r>
              <w:rPr>
                <w:i/>
                <w:color w:val="363636"/>
                <w:sz w:val="24"/>
              </w:rPr>
              <w:t>Descripción</w:t>
            </w:r>
          </w:p>
        </w:tc>
        <w:tc>
          <w:tcPr>
            <w:tcW w:w="4140" w:type="dxa"/>
          </w:tcPr>
          <w:p w:rsidR="00B11E2E" w:rsidRDefault="00B11E2E" w:rsidP="004A25A1">
            <w:pPr>
              <w:pStyle w:val="TableParagraph"/>
              <w:spacing w:before="8"/>
              <w:ind w:left="709"/>
              <w:jc w:val="center"/>
              <w:rPr>
                <w:i/>
                <w:sz w:val="24"/>
              </w:rPr>
            </w:pPr>
            <w:r>
              <w:rPr>
                <w:i/>
                <w:color w:val="363636"/>
                <w:sz w:val="24"/>
              </w:rPr>
              <w:t>Resultado</w:t>
            </w:r>
          </w:p>
        </w:tc>
      </w:tr>
      <w:tr w:rsidR="00B11E2E" w:rsidTr="004A25A1">
        <w:trPr>
          <w:trHeight w:val="2111"/>
        </w:trPr>
        <w:tc>
          <w:tcPr>
            <w:tcW w:w="3064"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6"/>
              <w:ind w:left="709" w:right="92"/>
              <w:jc w:val="center"/>
              <w:rPr>
                <w:sz w:val="24"/>
              </w:rPr>
            </w:pPr>
            <w:r>
              <w:rPr>
                <w:color w:val="363636"/>
                <w:sz w:val="24"/>
              </w:rPr>
              <w:t>'=BUSCARH("Ejes", A1:C4, 2, VERDADERO)</w:t>
            </w:r>
          </w:p>
        </w:tc>
        <w:tc>
          <w:tcPr>
            <w:tcW w:w="1699" w:type="dxa"/>
          </w:tcPr>
          <w:p w:rsidR="00B11E2E" w:rsidRDefault="00B11E2E" w:rsidP="004A25A1">
            <w:pPr>
              <w:pStyle w:val="TableParagraph"/>
              <w:spacing w:before="8"/>
              <w:ind w:left="709" w:right="39"/>
              <w:jc w:val="center"/>
              <w:rPr>
                <w:sz w:val="24"/>
              </w:rPr>
            </w:pPr>
            <w:r>
              <w:rPr>
                <w:color w:val="363636"/>
                <w:sz w:val="24"/>
              </w:rPr>
              <w:t xml:space="preserve">Busca Ejes en la fila 1 y devuelve el valor de la fila </w:t>
            </w:r>
            <w:r>
              <w:rPr>
                <w:color w:val="363636"/>
                <w:spacing w:val="-12"/>
                <w:sz w:val="24"/>
              </w:rPr>
              <w:t xml:space="preserve">2 </w:t>
            </w:r>
            <w:r>
              <w:rPr>
                <w:color w:val="363636"/>
                <w:sz w:val="24"/>
              </w:rPr>
              <w:t xml:space="preserve">que está en la </w:t>
            </w:r>
            <w:r>
              <w:rPr>
                <w:color w:val="363636"/>
                <w:sz w:val="24"/>
              </w:rPr>
              <w:lastRenderedPageBreak/>
              <w:t xml:space="preserve">misma </w:t>
            </w:r>
            <w:r>
              <w:rPr>
                <w:color w:val="363636"/>
                <w:spacing w:val="-3"/>
                <w:sz w:val="24"/>
              </w:rPr>
              <w:t xml:space="preserve">columna </w:t>
            </w:r>
            <w:r>
              <w:rPr>
                <w:color w:val="363636"/>
                <w:sz w:val="24"/>
              </w:rPr>
              <w:t>(columna</w:t>
            </w:r>
            <w:r>
              <w:rPr>
                <w:color w:val="363636"/>
                <w:spacing w:val="-1"/>
                <w:sz w:val="24"/>
              </w:rPr>
              <w:t xml:space="preserve"> </w:t>
            </w:r>
            <w:r>
              <w:rPr>
                <w:color w:val="363636"/>
                <w:sz w:val="24"/>
              </w:rPr>
              <w:t>A).</w:t>
            </w:r>
          </w:p>
        </w:tc>
        <w:tc>
          <w:tcPr>
            <w:tcW w:w="4140"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9"/>
              <w:ind w:left="709"/>
              <w:jc w:val="center"/>
              <w:rPr>
                <w:sz w:val="24"/>
              </w:rPr>
            </w:pPr>
          </w:p>
          <w:p w:rsidR="00B11E2E" w:rsidRDefault="00B11E2E" w:rsidP="004A25A1">
            <w:pPr>
              <w:pStyle w:val="TableParagraph"/>
              <w:ind w:left="709"/>
              <w:jc w:val="center"/>
              <w:rPr>
                <w:sz w:val="24"/>
              </w:rPr>
            </w:pPr>
            <w:r>
              <w:rPr>
                <w:color w:val="363636"/>
                <w:sz w:val="24"/>
              </w:rPr>
              <w:t>=BUSCARH("Ejes";A1:C4;2;VERDADERO)</w:t>
            </w:r>
          </w:p>
        </w:tc>
      </w:tr>
      <w:tr w:rsidR="00B11E2E" w:rsidTr="004A25A1">
        <w:trPr>
          <w:trHeight w:val="2110"/>
        </w:trPr>
        <w:tc>
          <w:tcPr>
            <w:tcW w:w="3064"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4"/>
              <w:ind w:left="709" w:right="498"/>
              <w:jc w:val="center"/>
              <w:rPr>
                <w:sz w:val="24"/>
              </w:rPr>
            </w:pPr>
            <w:r>
              <w:rPr>
                <w:color w:val="363636"/>
                <w:sz w:val="24"/>
              </w:rPr>
              <w:t>'=BUSCARH("Cojinetes", A1:C4, 3, FALSO)</w:t>
            </w:r>
          </w:p>
        </w:tc>
        <w:tc>
          <w:tcPr>
            <w:tcW w:w="1699" w:type="dxa"/>
          </w:tcPr>
          <w:p w:rsidR="00B11E2E" w:rsidRDefault="00B11E2E" w:rsidP="004A25A1">
            <w:pPr>
              <w:pStyle w:val="TableParagraph"/>
              <w:spacing w:before="8"/>
              <w:ind w:left="709" w:right="22"/>
              <w:jc w:val="center"/>
              <w:rPr>
                <w:sz w:val="24"/>
              </w:rPr>
            </w:pPr>
            <w:r>
              <w:rPr>
                <w:color w:val="363636"/>
                <w:sz w:val="24"/>
              </w:rPr>
              <w:t>Busca Cojinetes en la fila 1 y devuelve el valor de la fila 3 que está en la misma columna (columna B).</w:t>
            </w:r>
          </w:p>
        </w:tc>
        <w:tc>
          <w:tcPr>
            <w:tcW w:w="4140"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4"/>
              </w:rPr>
            </w:pPr>
          </w:p>
          <w:p w:rsidR="00B11E2E" w:rsidRDefault="00B11E2E" w:rsidP="004A25A1">
            <w:pPr>
              <w:pStyle w:val="TableParagraph"/>
              <w:spacing w:before="1"/>
              <w:ind w:left="709"/>
              <w:jc w:val="center"/>
              <w:rPr>
                <w:sz w:val="24"/>
              </w:rPr>
            </w:pPr>
            <w:r>
              <w:rPr>
                <w:color w:val="363636"/>
                <w:sz w:val="24"/>
              </w:rPr>
              <w:t>=BUSCARH("Cojinetes";A1:C4;3;FALSO)</w:t>
            </w:r>
          </w:p>
        </w:tc>
      </w:tr>
      <w:tr w:rsidR="00B11E2E" w:rsidTr="004A25A1">
        <w:trPr>
          <w:trHeight w:val="1177"/>
        </w:trPr>
        <w:tc>
          <w:tcPr>
            <w:tcW w:w="3064"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right="350"/>
              <w:jc w:val="center"/>
              <w:rPr>
                <w:sz w:val="24"/>
              </w:rPr>
            </w:pPr>
            <w:r>
              <w:rPr>
                <w:color w:val="363636"/>
                <w:sz w:val="24"/>
              </w:rPr>
              <w:t>'=BUSCARH("B", A1:C4, 3, VERDADERO)</w:t>
            </w:r>
          </w:p>
        </w:tc>
        <w:tc>
          <w:tcPr>
            <w:tcW w:w="1699" w:type="dxa"/>
          </w:tcPr>
          <w:p w:rsidR="00B11E2E" w:rsidRDefault="00B11E2E" w:rsidP="004A25A1">
            <w:pPr>
              <w:pStyle w:val="TableParagraph"/>
              <w:spacing w:before="8"/>
              <w:ind w:left="709" w:right="290"/>
              <w:jc w:val="center"/>
              <w:rPr>
                <w:sz w:val="24"/>
              </w:rPr>
            </w:pPr>
            <w:r>
              <w:rPr>
                <w:color w:val="363636"/>
                <w:sz w:val="24"/>
              </w:rPr>
              <w:t>Busca B en la fila 1 y devuelve el</w:t>
            </w:r>
          </w:p>
          <w:p w:rsidR="00B11E2E" w:rsidRDefault="00B11E2E" w:rsidP="004A25A1">
            <w:pPr>
              <w:pStyle w:val="TableParagraph"/>
              <w:spacing w:before="1" w:line="269" w:lineRule="exact"/>
              <w:ind w:left="709"/>
              <w:jc w:val="center"/>
              <w:rPr>
                <w:sz w:val="24"/>
              </w:rPr>
            </w:pPr>
            <w:r>
              <w:rPr>
                <w:color w:val="363636"/>
                <w:sz w:val="24"/>
              </w:rPr>
              <w:t>valor de la fila 3</w:t>
            </w:r>
          </w:p>
        </w:tc>
        <w:tc>
          <w:tcPr>
            <w:tcW w:w="4140"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=BUSCARH("B";A1:C4;3;VERDADERO)</w:t>
            </w:r>
          </w:p>
        </w:tc>
      </w:tr>
    </w:tbl>
    <w:p w:rsidR="00B11E2E" w:rsidRDefault="00B11E2E" w:rsidP="00B11E2E">
      <w:pPr>
        <w:ind w:left="709"/>
        <w:jc w:val="center"/>
        <w:rPr>
          <w:sz w:val="24"/>
        </w:rPr>
        <w:sectPr w:rsidR="00B11E2E" w:rsidSect="00B93CC3">
          <w:pgSz w:w="11910" w:h="16840"/>
          <w:pgMar w:top="80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128"/>
        <w:gridCol w:w="1647"/>
        <w:gridCol w:w="6002"/>
      </w:tblGrid>
      <w:tr w:rsidR="00B11E2E" w:rsidTr="004A25A1">
        <w:trPr>
          <w:trHeight w:val="296"/>
        </w:trPr>
        <w:tc>
          <w:tcPr>
            <w:tcW w:w="3128" w:type="dxa"/>
          </w:tcPr>
          <w:p w:rsidR="00B11E2E" w:rsidRDefault="00B11E2E" w:rsidP="004A25A1">
            <w:pPr>
              <w:pStyle w:val="TableParagraph"/>
              <w:spacing w:line="240" w:lineRule="exact"/>
              <w:ind w:left="709"/>
              <w:jc w:val="center"/>
              <w:rPr>
                <w:b/>
                <w:sz w:val="24"/>
              </w:rPr>
            </w:pPr>
            <w:r>
              <w:rPr>
                <w:b/>
                <w:color w:val="363636"/>
                <w:sz w:val="24"/>
              </w:rPr>
              <w:lastRenderedPageBreak/>
              <w:t>Ejes</w:t>
            </w:r>
          </w:p>
        </w:tc>
        <w:tc>
          <w:tcPr>
            <w:tcW w:w="1647" w:type="dxa"/>
          </w:tcPr>
          <w:p w:rsidR="00B11E2E" w:rsidRDefault="00B11E2E" w:rsidP="004A25A1">
            <w:pPr>
              <w:pStyle w:val="TableParagraph"/>
              <w:spacing w:line="240" w:lineRule="exact"/>
              <w:ind w:left="709"/>
              <w:jc w:val="center"/>
              <w:rPr>
                <w:b/>
                <w:sz w:val="24"/>
              </w:rPr>
            </w:pPr>
            <w:r>
              <w:rPr>
                <w:b/>
                <w:color w:val="363636"/>
                <w:sz w:val="24"/>
              </w:rPr>
              <w:t>Cojinetes</w:t>
            </w:r>
          </w:p>
        </w:tc>
        <w:tc>
          <w:tcPr>
            <w:tcW w:w="6002" w:type="dxa"/>
          </w:tcPr>
          <w:p w:rsidR="00B11E2E" w:rsidRDefault="00B11E2E" w:rsidP="004A25A1">
            <w:pPr>
              <w:pStyle w:val="TableParagraph"/>
              <w:spacing w:line="240" w:lineRule="exact"/>
              <w:ind w:left="709"/>
              <w:jc w:val="center"/>
              <w:rPr>
                <w:b/>
                <w:sz w:val="24"/>
              </w:rPr>
            </w:pPr>
            <w:r>
              <w:rPr>
                <w:b/>
                <w:color w:val="363636"/>
                <w:sz w:val="24"/>
              </w:rPr>
              <w:t>Pernos</w:t>
            </w:r>
          </w:p>
        </w:tc>
      </w:tr>
      <w:tr w:rsidR="00B11E2E" w:rsidTr="004A25A1">
        <w:trPr>
          <w:trHeight w:val="4162"/>
        </w:trPr>
        <w:tc>
          <w:tcPr>
            <w:tcW w:w="3128" w:type="dxa"/>
          </w:tcPr>
          <w:p w:rsidR="00B11E2E" w:rsidRDefault="00B11E2E" w:rsidP="004A25A1">
            <w:pPr>
              <w:pStyle w:val="TableParagraph"/>
              <w:ind w:left="709"/>
              <w:jc w:val="center"/>
              <w:rPr>
                <w:rFonts w:ascii="Times New Roman"/>
              </w:rPr>
            </w:pPr>
          </w:p>
        </w:tc>
        <w:tc>
          <w:tcPr>
            <w:tcW w:w="1647" w:type="dxa"/>
          </w:tcPr>
          <w:p w:rsidR="00B11E2E" w:rsidRDefault="00B11E2E" w:rsidP="004A25A1">
            <w:pPr>
              <w:pStyle w:val="TableParagraph"/>
              <w:spacing w:before="3"/>
              <w:ind w:left="709" w:right="220"/>
              <w:jc w:val="center"/>
              <w:rPr>
                <w:sz w:val="24"/>
              </w:rPr>
            </w:pPr>
            <w:r>
              <w:rPr>
                <w:color w:val="363636"/>
                <w:sz w:val="24"/>
              </w:rPr>
              <w:t>que está en la misma columna.</w:t>
            </w:r>
          </w:p>
          <w:p w:rsidR="00B11E2E" w:rsidRDefault="00B11E2E" w:rsidP="004A25A1">
            <w:pPr>
              <w:pStyle w:val="TableParagraph"/>
              <w:ind w:left="709" w:right="29"/>
              <w:jc w:val="center"/>
              <w:rPr>
                <w:sz w:val="24"/>
              </w:rPr>
            </w:pPr>
            <w:r>
              <w:rPr>
                <w:color w:val="363636"/>
                <w:sz w:val="24"/>
              </w:rPr>
              <w:t xml:space="preserve">Debido a que no se encuentra una coincidencia exacta para </w:t>
            </w:r>
            <w:r>
              <w:rPr>
                <w:color w:val="363636"/>
                <w:spacing w:val="-4"/>
                <w:sz w:val="24"/>
              </w:rPr>
              <w:t xml:space="preserve">"B", </w:t>
            </w:r>
            <w:r>
              <w:rPr>
                <w:color w:val="363636"/>
                <w:sz w:val="24"/>
              </w:rPr>
              <w:t>se usa el siguiente valor menor que "B" en la fila 1: "Ejes". en la columna</w:t>
            </w:r>
            <w:r>
              <w:rPr>
                <w:color w:val="363636"/>
                <w:spacing w:val="-3"/>
                <w:sz w:val="24"/>
              </w:rPr>
              <w:t xml:space="preserve"> </w:t>
            </w:r>
            <w:r>
              <w:rPr>
                <w:color w:val="363636"/>
                <w:sz w:val="24"/>
              </w:rPr>
              <w:t>A.</w:t>
            </w:r>
          </w:p>
        </w:tc>
        <w:tc>
          <w:tcPr>
            <w:tcW w:w="6002" w:type="dxa"/>
          </w:tcPr>
          <w:p w:rsidR="00B11E2E" w:rsidRDefault="00B11E2E" w:rsidP="004A25A1">
            <w:pPr>
              <w:pStyle w:val="TableParagraph"/>
              <w:ind w:left="709"/>
              <w:jc w:val="center"/>
              <w:rPr>
                <w:rFonts w:ascii="Times New Roman"/>
              </w:rPr>
            </w:pPr>
          </w:p>
        </w:tc>
      </w:tr>
      <w:tr w:rsidR="00B11E2E" w:rsidTr="004A25A1">
        <w:trPr>
          <w:trHeight w:val="2109"/>
        </w:trPr>
        <w:tc>
          <w:tcPr>
            <w:tcW w:w="3128"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49"/>
              <w:ind w:left="709" w:right="106"/>
              <w:jc w:val="center"/>
              <w:rPr>
                <w:sz w:val="24"/>
              </w:rPr>
            </w:pPr>
            <w:r>
              <w:rPr>
                <w:color w:val="363636"/>
                <w:sz w:val="24"/>
              </w:rPr>
              <w:t>'=BUSCARH("Pernos", A1:C4, 4)</w:t>
            </w:r>
          </w:p>
        </w:tc>
        <w:tc>
          <w:tcPr>
            <w:tcW w:w="1647" w:type="dxa"/>
          </w:tcPr>
          <w:p w:rsidR="00B11E2E" w:rsidRDefault="00B11E2E" w:rsidP="004A25A1">
            <w:pPr>
              <w:pStyle w:val="TableParagraph"/>
              <w:spacing w:before="3"/>
              <w:ind w:left="709" w:right="51"/>
              <w:jc w:val="center"/>
              <w:rPr>
                <w:sz w:val="24"/>
              </w:rPr>
            </w:pPr>
            <w:r>
              <w:rPr>
                <w:color w:val="363636"/>
                <w:sz w:val="24"/>
              </w:rPr>
              <w:t xml:space="preserve">Busca Pernos en la fila 1 y devuelve el valor de la fila </w:t>
            </w:r>
            <w:r>
              <w:rPr>
                <w:color w:val="363636"/>
                <w:spacing w:val="-11"/>
                <w:sz w:val="24"/>
              </w:rPr>
              <w:t xml:space="preserve">4 </w:t>
            </w:r>
            <w:r>
              <w:rPr>
                <w:color w:val="363636"/>
                <w:sz w:val="24"/>
              </w:rPr>
              <w:t xml:space="preserve">que está en la misma </w:t>
            </w:r>
            <w:r>
              <w:rPr>
                <w:color w:val="363636"/>
                <w:spacing w:val="-3"/>
                <w:sz w:val="24"/>
              </w:rPr>
              <w:t xml:space="preserve">columna </w:t>
            </w:r>
            <w:r>
              <w:rPr>
                <w:color w:val="363636"/>
                <w:sz w:val="24"/>
              </w:rPr>
              <w:t>(columna</w:t>
            </w:r>
            <w:r>
              <w:rPr>
                <w:color w:val="363636"/>
                <w:spacing w:val="-1"/>
                <w:sz w:val="24"/>
              </w:rPr>
              <w:t xml:space="preserve"> </w:t>
            </w:r>
            <w:r>
              <w:rPr>
                <w:color w:val="363636"/>
                <w:sz w:val="24"/>
              </w:rPr>
              <w:t>C).</w:t>
            </w:r>
          </w:p>
        </w:tc>
        <w:tc>
          <w:tcPr>
            <w:tcW w:w="600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jc w:val="center"/>
              <w:rPr>
                <w:sz w:val="24"/>
              </w:rPr>
            </w:pPr>
            <w:r>
              <w:rPr>
                <w:color w:val="363636"/>
                <w:sz w:val="24"/>
              </w:rPr>
              <w:t>=BUSCARH("Pernos";A1:C4;4)</w:t>
            </w:r>
          </w:p>
        </w:tc>
      </w:tr>
      <w:tr w:rsidR="00B11E2E" w:rsidTr="004A25A1">
        <w:trPr>
          <w:trHeight w:val="7036"/>
        </w:trPr>
        <w:tc>
          <w:tcPr>
            <w:tcW w:w="3128"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0"/>
              <w:ind w:left="709"/>
              <w:jc w:val="center"/>
              <w:rPr>
                <w:sz w:val="24"/>
              </w:rPr>
            </w:pPr>
            <w:r>
              <w:rPr>
                <w:color w:val="363636"/>
                <w:sz w:val="24"/>
              </w:rPr>
              <w:t>'=BUSCARH(3,</w:t>
            </w:r>
          </w:p>
          <w:p w:rsidR="00B11E2E" w:rsidRDefault="00B11E2E" w:rsidP="004A25A1">
            <w:pPr>
              <w:pStyle w:val="TableParagraph"/>
              <w:ind w:left="709" w:right="28"/>
              <w:jc w:val="center"/>
              <w:rPr>
                <w:sz w:val="24"/>
              </w:rPr>
            </w:pPr>
            <w:r>
              <w:rPr>
                <w:color w:val="363636"/>
                <w:sz w:val="24"/>
              </w:rPr>
              <w:t>{1,2,3;"a","b","c";"d","e","f"}, 2, VERDADERO)</w:t>
            </w:r>
          </w:p>
        </w:tc>
        <w:tc>
          <w:tcPr>
            <w:tcW w:w="1647" w:type="dxa"/>
          </w:tcPr>
          <w:p w:rsidR="00B11E2E" w:rsidRDefault="00B11E2E" w:rsidP="004A25A1">
            <w:pPr>
              <w:pStyle w:val="TableParagraph"/>
              <w:spacing w:before="3"/>
              <w:ind w:left="709" w:right="53"/>
              <w:jc w:val="center"/>
              <w:rPr>
                <w:sz w:val="24"/>
              </w:rPr>
            </w:pPr>
            <w:r>
              <w:rPr>
                <w:color w:val="363636"/>
                <w:sz w:val="24"/>
              </w:rPr>
              <w:t xml:space="preserve">Busca el número 3 en la constante matricial de tres filas y devuelve el valor de la fila </w:t>
            </w:r>
            <w:r>
              <w:rPr>
                <w:color w:val="363636"/>
                <w:spacing w:val="-13"/>
                <w:sz w:val="24"/>
              </w:rPr>
              <w:t xml:space="preserve">2 </w:t>
            </w:r>
            <w:r>
              <w:rPr>
                <w:color w:val="363636"/>
                <w:sz w:val="24"/>
              </w:rPr>
              <w:t>en la misma columna (en este caso, la tercera). Hay tres filas de valores en la constante matricial, cada una separada por punto y coma</w:t>
            </w:r>
            <w:r>
              <w:rPr>
                <w:color w:val="363636"/>
                <w:spacing w:val="-1"/>
                <w:sz w:val="24"/>
              </w:rPr>
              <w:t xml:space="preserve"> </w:t>
            </w:r>
            <w:r>
              <w:rPr>
                <w:color w:val="363636"/>
                <w:sz w:val="24"/>
              </w:rPr>
              <w:t>(;).</w:t>
            </w:r>
          </w:p>
          <w:p w:rsidR="00B11E2E" w:rsidRDefault="00B11E2E" w:rsidP="004A25A1">
            <w:pPr>
              <w:pStyle w:val="TableParagraph"/>
              <w:spacing w:before="3" w:line="290" w:lineRule="atLeast"/>
              <w:ind w:left="709" w:right="15"/>
              <w:jc w:val="center"/>
              <w:rPr>
                <w:sz w:val="24"/>
              </w:rPr>
            </w:pPr>
            <w:r>
              <w:rPr>
                <w:color w:val="363636"/>
                <w:sz w:val="24"/>
              </w:rPr>
              <w:t>Debido a que se encuentra "c" en la fila 2 y en la misma columna que 3, se devuelve "c".</w:t>
            </w:r>
          </w:p>
        </w:tc>
        <w:tc>
          <w:tcPr>
            <w:tcW w:w="600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0"/>
              <w:ind w:left="709"/>
              <w:jc w:val="center"/>
              <w:rPr>
                <w:sz w:val="24"/>
              </w:rPr>
            </w:pPr>
            <w:r>
              <w:rPr>
                <w:color w:val="363636"/>
                <w:sz w:val="24"/>
              </w:rPr>
              <w:t>=BUSCARH(3;{1;2;3\"a";"b";"c"\"d";"e";"f"};2;VERDADERO)</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71264" behindDoc="0" locked="0" layoutInCell="1" allowOverlap="1" wp14:anchorId="1692282E" wp14:editId="001C3B8A">
                <wp:simplePos x="0" y="0"/>
                <wp:positionH relativeFrom="page">
                  <wp:posOffset>6577330</wp:posOffset>
                </wp:positionH>
                <wp:positionV relativeFrom="page">
                  <wp:posOffset>9660255</wp:posOffset>
                </wp:positionV>
                <wp:extent cx="527050" cy="412750"/>
                <wp:effectExtent l="0" t="0" r="0" b="0"/>
                <wp:wrapNone/>
                <wp:docPr id="8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05A2F" id="Rectangle 38" o:spid="_x0000_s1026" style="position:absolute;margin-left:517.9pt;margin-top:760.65pt;width:41.5pt;height:32.5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pStyle w:val="Textoindependiente"/>
        <w:spacing w:before="38"/>
        <w:ind w:left="709"/>
        <w:jc w:val="center"/>
      </w:pPr>
      <w:r>
        <w:rPr>
          <w:noProof/>
          <w:lang w:val="es-MX" w:eastAsia="es-MX"/>
        </w:rPr>
        <w:lastRenderedPageBreak/>
        <mc:AlternateContent>
          <mc:Choice Requires="wps">
            <w:drawing>
              <wp:anchor distT="0" distB="0" distL="114300" distR="114300" simplePos="0" relativeHeight="252172288" behindDoc="0" locked="0" layoutInCell="1" allowOverlap="1" wp14:anchorId="5624D3E8" wp14:editId="5DE23CA7">
                <wp:simplePos x="0" y="0"/>
                <wp:positionH relativeFrom="page">
                  <wp:posOffset>6577330</wp:posOffset>
                </wp:positionH>
                <wp:positionV relativeFrom="page">
                  <wp:posOffset>9660255</wp:posOffset>
                </wp:positionV>
                <wp:extent cx="527050" cy="412750"/>
                <wp:effectExtent l="0" t="0" r="0" b="0"/>
                <wp:wrapNone/>
                <wp:docPr id="8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DB503" id="Rectangle 37" o:spid="_x0000_s1026" style="position:absolute;margin-left:517.9pt;margin-top:760.65pt;width:41.5pt;height:32.5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1F4D78"/>
        </w:rPr>
        <w:t>INDICE y COINCIDIR en acción</w:t>
      </w:r>
    </w:p>
    <w:p w:rsidR="00B11E2E" w:rsidRDefault="00B11E2E" w:rsidP="00B11E2E">
      <w:pPr>
        <w:pStyle w:val="Textoindependiente"/>
        <w:ind w:left="709"/>
        <w:jc w:val="center"/>
        <w:rPr>
          <w:sz w:val="25"/>
        </w:rPr>
      </w:pPr>
    </w:p>
    <w:p w:rsidR="00B11E2E" w:rsidRDefault="00B11E2E" w:rsidP="00B11E2E">
      <w:pPr>
        <w:pStyle w:val="Textoindependiente"/>
        <w:ind w:left="709" w:right="901"/>
        <w:jc w:val="center"/>
      </w:pPr>
      <w:r>
        <w:rPr>
          <w:color w:val="363636"/>
        </w:rPr>
        <w:t xml:space="preserve">Este ejemplo usa conjuntamente las funciones </w:t>
      </w:r>
      <w:r>
        <w:rPr>
          <w:b/>
          <w:color w:val="363636"/>
        </w:rPr>
        <w:t xml:space="preserve">INDICE </w:t>
      </w:r>
      <w:r>
        <w:rPr>
          <w:color w:val="363636"/>
        </w:rPr>
        <w:t xml:space="preserve">y </w:t>
      </w:r>
      <w:r>
        <w:rPr>
          <w:b/>
          <w:color w:val="363636"/>
        </w:rPr>
        <w:t xml:space="preserve">COINCIDIR </w:t>
      </w:r>
      <w:r>
        <w:rPr>
          <w:color w:val="363636"/>
        </w:rPr>
        <w:t xml:space="preserve">para devolver el número de factura más temprana y su fecha correspondiente para cada una de las cinco ciudades. Puesto que la fecha se devuelve como número, se usa la función </w:t>
      </w:r>
      <w:r>
        <w:rPr>
          <w:b/>
          <w:color w:val="363636"/>
        </w:rPr>
        <w:t xml:space="preserve">TEXTO </w:t>
      </w:r>
      <w:r>
        <w:rPr>
          <w:color w:val="363636"/>
        </w:rPr>
        <w:t xml:space="preserve">para aplicarle formato como fecha. De hecho, la función </w:t>
      </w:r>
      <w:r>
        <w:rPr>
          <w:b/>
          <w:color w:val="363636"/>
        </w:rPr>
        <w:t xml:space="preserve">INDICE </w:t>
      </w:r>
      <w:r>
        <w:rPr>
          <w:color w:val="363636"/>
        </w:rPr>
        <w:t xml:space="preserve">usa el resultado de la función </w:t>
      </w:r>
      <w:r>
        <w:rPr>
          <w:b/>
          <w:color w:val="363636"/>
        </w:rPr>
        <w:t xml:space="preserve">COINCIDIR </w:t>
      </w:r>
      <w:r>
        <w:rPr>
          <w:color w:val="363636"/>
        </w:rPr>
        <w:t xml:space="preserve">como su argumento. La combinación de las funciones </w:t>
      </w:r>
      <w:r>
        <w:rPr>
          <w:b/>
          <w:color w:val="363636"/>
        </w:rPr>
        <w:t xml:space="preserve">INDICE </w:t>
      </w:r>
      <w:r>
        <w:rPr>
          <w:color w:val="363636"/>
        </w:rPr>
        <w:t xml:space="preserve">y </w:t>
      </w:r>
      <w:r>
        <w:rPr>
          <w:b/>
          <w:color w:val="363636"/>
        </w:rPr>
        <w:t xml:space="preserve">COINCIDIR </w:t>
      </w:r>
      <w:r>
        <w:rPr>
          <w:color w:val="363636"/>
        </w:rPr>
        <w:t>se usa dos veces en cada fórmula; primero, para devolver el número de factura y, después, para devolver la fecha.</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Copie todas las celdas de esta tabla y péguelas en la celda A1 de una hoja de cálculo en blanco de Excel.</w:t>
      </w:r>
    </w:p>
    <w:p w:rsidR="00B11E2E" w:rsidRDefault="00B11E2E" w:rsidP="00B11E2E">
      <w:pPr>
        <w:pStyle w:val="Textoindependiente"/>
        <w:spacing w:before="4"/>
        <w:ind w:left="709"/>
        <w:jc w:val="center"/>
        <w:rPr>
          <w:sz w:val="23"/>
        </w:rPr>
      </w:pPr>
    </w:p>
    <w:p w:rsidR="00B11E2E" w:rsidRDefault="00B11E2E" w:rsidP="00B11E2E">
      <w:pPr>
        <w:tabs>
          <w:tab w:val="left" w:pos="2028"/>
        </w:tabs>
        <w:spacing w:before="1" w:line="237" w:lineRule="auto"/>
        <w:ind w:left="709" w:right="866"/>
        <w:jc w:val="center"/>
        <w:rPr>
          <w:sz w:val="24"/>
        </w:rPr>
      </w:pPr>
      <w:r>
        <w:rPr>
          <w:b/>
          <w:color w:val="363636"/>
          <w:sz w:val="24"/>
        </w:rPr>
        <w:t>Sugerencia</w:t>
      </w:r>
      <w:r>
        <w:rPr>
          <w:b/>
          <w:color w:val="363636"/>
          <w:sz w:val="24"/>
        </w:rPr>
        <w:tab/>
      </w:r>
      <w:r>
        <w:rPr>
          <w:color w:val="363636"/>
          <w:sz w:val="24"/>
        </w:rPr>
        <w:t>Antes</w:t>
      </w:r>
      <w:r>
        <w:rPr>
          <w:color w:val="363636"/>
          <w:spacing w:val="-3"/>
          <w:sz w:val="24"/>
        </w:rPr>
        <w:t xml:space="preserve"> </w:t>
      </w:r>
      <w:r>
        <w:rPr>
          <w:color w:val="363636"/>
          <w:sz w:val="24"/>
        </w:rPr>
        <w:t>de</w:t>
      </w:r>
      <w:r>
        <w:rPr>
          <w:color w:val="363636"/>
          <w:spacing w:val="-3"/>
          <w:sz w:val="24"/>
        </w:rPr>
        <w:t xml:space="preserve"> </w:t>
      </w:r>
      <w:r>
        <w:rPr>
          <w:color w:val="363636"/>
          <w:sz w:val="24"/>
        </w:rPr>
        <w:t>pegar</w:t>
      </w:r>
      <w:r>
        <w:rPr>
          <w:color w:val="363636"/>
          <w:spacing w:val="-1"/>
          <w:sz w:val="24"/>
        </w:rPr>
        <w:t xml:space="preserve"> </w:t>
      </w:r>
      <w:r>
        <w:rPr>
          <w:color w:val="363636"/>
          <w:sz w:val="24"/>
        </w:rPr>
        <w:t>los</w:t>
      </w:r>
      <w:r>
        <w:rPr>
          <w:color w:val="363636"/>
          <w:spacing w:val="-3"/>
          <w:sz w:val="24"/>
        </w:rPr>
        <w:t xml:space="preserve"> </w:t>
      </w:r>
      <w:r>
        <w:rPr>
          <w:color w:val="363636"/>
          <w:sz w:val="24"/>
        </w:rPr>
        <w:t>datos</w:t>
      </w:r>
      <w:r>
        <w:rPr>
          <w:color w:val="363636"/>
          <w:spacing w:val="-1"/>
          <w:sz w:val="24"/>
        </w:rPr>
        <w:t xml:space="preserve"> </w:t>
      </w:r>
      <w:r>
        <w:rPr>
          <w:color w:val="363636"/>
          <w:sz w:val="24"/>
        </w:rPr>
        <w:t>en Excel,</w:t>
      </w:r>
      <w:r>
        <w:rPr>
          <w:color w:val="363636"/>
          <w:spacing w:val="-3"/>
          <w:sz w:val="24"/>
        </w:rPr>
        <w:t xml:space="preserve"> </w:t>
      </w:r>
      <w:r>
        <w:rPr>
          <w:color w:val="363636"/>
          <w:sz w:val="24"/>
        </w:rPr>
        <w:t>establezca</w:t>
      </w:r>
      <w:r>
        <w:rPr>
          <w:color w:val="363636"/>
          <w:spacing w:val="-2"/>
          <w:sz w:val="24"/>
        </w:rPr>
        <w:t xml:space="preserve"> </w:t>
      </w:r>
      <w:r>
        <w:rPr>
          <w:color w:val="363636"/>
          <w:sz w:val="24"/>
        </w:rPr>
        <w:t>los</w:t>
      </w:r>
      <w:r>
        <w:rPr>
          <w:color w:val="363636"/>
          <w:spacing w:val="-4"/>
          <w:sz w:val="24"/>
        </w:rPr>
        <w:t xml:space="preserve"> </w:t>
      </w:r>
      <w:r>
        <w:rPr>
          <w:color w:val="363636"/>
          <w:sz w:val="24"/>
        </w:rPr>
        <w:t>anchos</w:t>
      </w:r>
      <w:r>
        <w:rPr>
          <w:color w:val="363636"/>
          <w:spacing w:val="-4"/>
          <w:sz w:val="24"/>
        </w:rPr>
        <w:t xml:space="preserve"> </w:t>
      </w:r>
      <w:r>
        <w:rPr>
          <w:color w:val="363636"/>
          <w:sz w:val="24"/>
        </w:rPr>
        <w:t>de</w:t>
      </w:r>
      <w:r>
        <w:rPr>
          <w:color w:val="363636"/>
          <w:spacing w:val="-3"/>
          <w:sz w:val="24"/>
        </w:rPr>
        <w:t xml:space="preserve"> </w:t>
      </w:r>
      <w:r>
        <w:rPr>
          <w:color w:val="363636"/>
          <w:sz w:val="24"/>
        </w:rPr>
        <w:t>columna</w:t>
      </w:r>
      <w:r>
        <w:rPr>
          <w:color w:val="363636"/>
          <w:spacing w:val="-4"/>
          <w:sz w:val="24"/>
        </w:rPr>
        <w:t xml:space="preserve"> </w:t>
      </w:r>
      <w:r>
        <w:rPr>
          <w:color w:val="363636"/>
          <w:sz w:val="24"/>
        </w:rPr>
        <w:t>para</w:t>
      </w:r>
      <w:r>
        <w:rPr>
          <w:color w:val="363636"/>
          <w:spacing w:val="-1"/>
          <w:sz w:val="24"/>
        </w:rPr>
        <w:t xml:space="preserve"> </w:t>
      </w:r>
      <w:r>
        <w:rPr>
          <w:color w:val="363636"/>
          <w:sz w:val="24"/>
        </w:rPr>
        <w:t>las</w:t>
      </w:r>
      <w:r>
        <w:rPr>
          <w:color w:val="363636"/>
          <w:spacing w:val="-2"/>
          <w:sz w:val="24"/>
        </w:rPr>
        <w:t xml:space="preserve"> </w:t>
      </w:r>
      <w:r>
        <w:rPr>
          <w:color w:val="363636"/>
          <w:sz w:val="24"/>
        </w:rPr>
        <w:t>columnas</w:t>
      </w:r>
      <w:r>
        <w:rPr>
          <w:color w:val="363636"/>
          <w:spacing w:val="-2"/>
          <w:sz w:val="24"/>
        </w:rPr>
        <w:t xml:space="preserve"> </w:t>
      </w:r>
      <w:r>
        <w:rPr>
          <w:color w:val="363636"/>
          <w:sz w:val="24"/>
        </w:rPr>
        <w:t>A a</w:t>
      </w:r>
      <w:r>
        <w:rPr>
          <w:color w:val="363636"/>
          <w:spacing w:val="-4"/>
          <w:sz w:val="24"/>
        </w:rPr>
        <w:t xml:space="preserve"> </w:t>
      </w:r>
      <w:r>
        <w:rPr>
          <w:color w:val="363636"/>
          <w:sz w:val="24"/>
        </w:rPr>
        <w:t xml:space="preserve">D en 250 píxeles y haga clic en </w:t>
      </w:r>
      <w:r>
        <w:rPr>
          <w:b/>
          <w:color w:val="363636"/>
          <w:sz w:val="24"/>
        </w:rPr>
        <w:t xml:space="preserve">Ajustar texto </w:t>
      </w:r>
      <w:r>
        <w:rPr>
          <w:color w:val="363636"/>
          <w:sz w:val="24"/>
        </w:rPr>
        <w:t xml:space="preserve">(pestaña </w:t>
      </w:r>
      <w:r>
        <w:rPr>
          <w:b/>
          <w:color w:val="363636"/>
          <w:sz w:val="24"/>
        </w:rPr>
        <w:t>Inicio</w:t>
      </w:r>
      <w:r>
        <w:rPr>
          <w:color w:val="363636"/>
          <w:sz w:val="24"/>
        </w:rPr>
        <w:t>, grupo</w:t>
      </w:r>
      <w:r>
        <w:rPr>
          <w:color w:val="363636"/>
          <w:spacing w:val="-10"/>
          <w:sz w:val="24"/>
        </w:rPr>
        <w:t xml:space="preserve"> </w:t>
      </w:r>
      <w:r>
        <w:rPr>
          <w:b/>
          <w:color w:val="363636"/>
          <w:sz w:val="24"/>
        </w:rPr>
        <w:t>Alineación</w:t>
      </w:r>
      <w:r>
        <w:rPr>
          <w:color w:val="363636"/>
          <w:sz w:val="24"/>
        </w:rPr>
        <w:t>).</w:t>
      </w:r>
    </w:p>
    <w:p w:rsidR="00B11E2E" w:rsidRDefault="00B11E2E" w:rsidP="00B11E2E">
      <w:pPr>
        <w:pStyle w:val="Textoindependiente"/>
        <w:ind w:left="709"/>
        <w:jc w:val="center"/>
        <w:rPr>
          <w:sz w:val="20"/>
        </w:rPr>
      </w:pPr>
    </w:p>
    <w:p w:rsidR="00B11E2E" w:rsidRDefault="00B11E2E" w:rsidP="00B11E2E">
      <w:pPr>
        <w:pStyle w:val="Textoindependiente"/>
        <w:spacing w:before="11" w:after="1"/>
        <w:ind w:left="709"/>
        <w:jc w:val="center"/>
        <w:rPr>
          <w:sz w:val="10"/>
        </w:rPr>
      </w:pPr>
    </w:p>
    <w:tbl>
      <w:tblPr>
        <w:tblStyle w:val="TableNormal"/>
        <w:tblW w:w="0" w:type="auto"/>
        <w:tblInd w:w="573" w:type="dxa"/>
        <w:tblLayout w:type="fixed"/>
        <w:tblLook w:val="01E0" w:firstRow="1" w:lastRow="1" w:firstColumn="1" w:lastColumn="1" w:noHBand="0" w:noVBand="0"/>
      </w:tblPr>
      <w:tblGrid>
        <w:gridCol w:w="963"/>
        <w:gridCol w:w="802"/>
        <w:gridCol w:w="900"/>
        <w:gridCol w:w="7766"/>
      </w:tblGrid>
      <w:tr w:rsidR="00B11E2E" w:rsidTr="004A25A1">
        <w:trPr>
          <w:trHeight w:val="882"/>
        </w:trPr>
        <w:tc>
          <w:tcPr>
            <w:tcW w:w="963" w:type="dxa"/>
          </w:tcPr>
          <w:p w:rsidR="00B11E2E" w:rsidRDefault="00B11E2E" w:rsidP="004A25A1">
            <w:pPr>
              <w:pStyle w:val="TableParagraph"/>
              <w:ind w:left="709"/>
              <w:jc w:val="center"/>
              <w:rPr>
                <w:sz w:val="20"/>
              </w:rPr>
            </w:pPr>
          </w:p>
          <w:p w:rsidR="00B11E2E" w:rsidRDefault="00B11E2E" w:rsidP="004A25A1">
            <w:pPr>
              <w:pStyle w:val="TableParagraph"/>
              <w:ind w:left="709"/>
              <w:jc w:val="center"/>
              <w:rPr>
                <w:sz w:val="24"/>
              </w:rPr>
            </w:pPr>
            <w:r>
              <w:rPr>
                <w:color w:val="363636"/>
                <w:sz w:val="24"/>
              </w:rPr>
              <w:t>Factura</w:t>
            </w:r>
          </w:p>
        </w:tc>
        <w:tc>
          <w:tcPr>
            <w:tcW w:w="802" w:type="dxa"/>
          </w:tcPr>
          <w:p w:rsidR="00B11E2E" w:rsidRDefault="00B11E2E" w:rsidP="004A25A1">
            <w:pPr>
              <w:pStyle w:val="TableParagraph"/>
              <w:ind w:left="709"/>
              <w:jc w:val="center"/>
              <w:rPr>
                <w:sz w:val="20"/>
              </w:rPr>
            </w:pPr>
          </w:p>
          <w:p w:rsidR="00B11E2E" w:rsidRDefault="00B11E2E" w:rsidP="004A25A1">
            <w:pPr>
              <w:pStyle w:val="TableParagraph"/>
              <w:ind w:left="709"/>
              <w:jc w:val="center"/>
              <w:rPr>
                <w:sz w:val="24"/>
              </w:rPr>
            </w:pPr>
            <w:r>
              <w:rPr>
                <w:color w:val="363636"/>
                <w:sz w:val="24"/>
              </w:rPr>
              <w:t>Ciudad</w:t>
            </w:r>
          </w:p>
        </w:tc>
        <w:tc>
          <w:tcPr>
            <w:tcW w:w="900" w:type="dxa"/>
          </w:tcPr>
          <w:p w:rsidR="00B11E2E" w:rsidRDefault="00B11E2E" w:rsidP="004A25A1">
            <w:pPr>
              <w:pStyle w:val="TableParagraph"/>
              <w:spacing w:line="244" w:lineRule="exact"/>
              <w:ind w:left="709"/>
              <w:jc w:val="center"/>
              <w:rPr>
                <w:sz w:val="24"/>
              </w:rPr>
            </w:pPr>
            <w:r>
              <w:rPr>
                <w:color w:val="363636"/>
                <w:sz w:val="24"/>
              </w:rPr>
              <w:t>Fecha</w:t>
            </w:r>
          </w:p>
          <w:p w:rsidR="00B11E2E" w:rsidRDefault="00B11E2E" w:rsidP="004A25A1">
            <w:pPr>
              <w:pStyle w:val="TableParagraph"/>
              <w:ind w:left="709" w:right="125"/>
              <w:jc w:val="center"/>
              <w:rPr>
                <w:sz w:val="24"/>
              </w:rPr>
            </w:pPr>
            <w:r>
              <w:rPr>
                <w:color w:val="363636"/>
                <w:sz w:val="24"/>
              </w:rPr>
              <w:t>de la factura</w:t>
            </w:r>
          </w:p>
        </w:tc>
        <w:tc>
          <w:tcPr>
            <w:tcW w:w="7766" w:type="dxa"/>
          </w:tcPr>
          <w:p w:rsidR="00B11E2E" w:rsidRDefault="00B11E2E" w:rsidP="004A25A1">
            <w:pPr>
              <w:pStyle w:val="TableParagraph"/>
              <w:ind w:left="709"/>
              <w:jc w:val="center"/>
              <w:rPr>
                <w:sz w:val="20"/>
              </w:rPr>
            </w:pPr>
          </w:p>
          <w:p w:rsidR="00B11E2E" w:rsidRDefault="00B11E2E" w:rsidP="004A25A1">
            <w:pPr>
              <w:pStyle w:val="TableParagraph"/>
              <w:ind w:left="709"/>
              <w:jc w:val="center"/>
              <w:rPr>
                <w:sz w:val="24"/>
              </w:rPr>
            </w:pPr>
            <w:r>
              <w:rPr>
                <w:color w:val="363636"/>
                <w:sz w:val="24"/>
              </w:rPr>
              <w:t>Factura más temprana por ciudad, con fecha</w:t>
            </w:r>
          </w:p>
        </w:tc>
      </w:tr>
      <w:tr w:rsidR="00B11E2E" w:rsidTr="004A25A1">
        <w:trPr>
          <w:trHeight w:val="938"/>
        </w:trPr>
        <w:tc>
          <w:tcPr>
            <w:tcW w:w="96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3115</w:t>
            </w:r>
          </w:p>
        </w:tc>
        <w:tc>
          <w:tcPr>
            <w:tcW w:w="802"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Atlanta</w:t>
            </w:r>
          </w:p>
        </w:tc>
        <w:tc>
          <w:tcPr>
            <w:tcW w:w="900"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7/4/12</w:t>
            </w:r>
          </w:p>
        </w:tc>
        <w:tc>
          <w:tcPr>
            <w:tcW w:w="7766" w:type="dxa"/>
          </w:tcPr>
          <w:p w:rsidR="00B11E2E" w:rsidRDefault="00B11E2E" w:rsidP="004A25A1">
            <w:pPr>
              <w:pStyle w:val="TableParagraph"/>
              <w:spacing w:before="8"/>
              <w:ind w:left="709" w:right="178"/>
              <w:jc w:val="center"/>
              <w:rPr>
                <w:sz w:val="24"/>
              </w:rPr>
            </w:pPr>
            <w:r>
              <w:rPr>
                <w:color w:val="363636"/>
                <w:sz w:val="24"/>
              </w:rPr>
              <w:t>="Atlanta = "&amp;INDICE($A$2:$C$33,COINCIDIR("Atlanta",$B$2:$B$33,0),1)&amp; ", Fecha de factura: " &amp; TEXTO(INDICE($A$2:$C$33,COINCIDIR("Atlanta",$B$2:$B$33,0),3),"d/m/aa")</w:t>
            </w:r>
          </w:p>
        </w:tc>
      </w:tr>
      <w:tr w:rsidR="00B11E2E" w:rsidTr="004A25A1">
        <w:trPr>
          <w:trHeight w:val="938"/>
        </w:trPr>
        <w:tc>
          <w:tcPr>
            <w:tcW w:w="96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3137</w:t>
            </w:r>
          </w:p>
        </w:tc>
        <w:tc>
          <w:tcPr>
            <w:tcW w:w="802"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Atlanta</w:t>
            </w:r>
          </w:p>
        </w:tc>
        <w:tc>
          <w:tcPr>
            <w:tcW w:w="900"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9/4/12</w:t>
            </w:r>
          </w:p>
        </w:tc>
        <w:tc>
          <w:tcPr>
            <w:tcW w:w="7766" w:type="dxa"/>
          </w:tcPr>
          <w:p w:rsidR="00B11E2E" w:rsidRDefault="00B11E2E" w:rsidP="004A25A1">
            <w:pPr>
              <w:pStyle w:val="TableParagraph"/>
              <w:spacing w:before="8"/>
              <w:ind w:left="709"/>
              <w:jc w:val="center"/>
              <w:rPr>
                <w:sz w:val="24"/>
              </w:rPr>
            </w:pPr>
            <w:r>
              <w:rPr>
                <w:color w:val="363636"/>
                <w:sz w:val="24"/>
              </w:rPr>
              <w:t>="Austin = "&amp;INDICE($A$2:$C$33,COINCIDIR("Austin",$B$2:$B$33,0),1)&amp; ",</w:t>
            </w:r>
          </w:p>
          <w:p w:rsidR="00B11E2E" w:rsidRDefault="00B11E2E" w:rsidP="004A25A1">
            <w:pPr>
              <w:pStyle w:val="TableParagraph"/>
              <w:ind w:left="709"/>
              <w:jc w:val="center"/>
              <w:rPr>
                <w:sz w:val="24"/>
              </w:rPr>
            </w:pPr>
            <w:r>
              <w:rPr>
                <w:color w:val="363636"/>
                <w:sz w:val="24"/>
              </w:rPr>
              <w:t>Fecha de factura: " &amp; TEXTO(INDICE($A$2:$C$33,COINCIDIR("Austin",$B$2:$B$33,0),3),"d/m/aa")</w:t>
            </w:r>
          </w:p>
        </w:tc>
      </w:tr>
      <w:tr w:rsidR="00B11E2E" w:rsidTr="004A25A1">
        <w:trPr>
          <w:trHeight w:val="941"/>
        </w:trPr>
        <w:tc>
          <w:tcPr>
            <w:tcW w:w="96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3154</w:t>
            </w:r>
          </w:p>
        </w:tc>
        <w:tc>
          <w:tcPr>
            <w:tcW w:w="802"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Atla</w:t>
            </w:r>
            <w:r>
              <w:rPr>
                <w:color w:val="363636"/>
                <w:sz w:val="24"/>
              </w:rPr>
              <w:lastRenderedPageBreak/>
              <w:t>nta</w:t>
            </w:r>
          </w:p>
        </w:tc>
        <w:tc>
          <w:tcPr>
            <w:tcW w:w="900"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11/4</w:t>
            </w:r>
            <w:r>
              <w:rPr>
                <w:color w:val="363636"/>
                <w:sz w:val="24"/>
              </w:rPr>
              <w:lastRenderedPageBreak/>
              <w:t>/12</w:t>
            </w:r>
          </w:p>
        </w:tc>
        <w:tc>
          <w:tcPr>
            <w:tcW w:w="7766" w:type="dxa"/>
          </w:tcPr>
          <w:p w:rsidR="00B11E2E" w:rsidRDefault="00B11E2E" w:rsidP="004A25A1">
            <w:pPr>
              <w:pStyle w:val="TableParagraph"/>
              <w:spacing w:before="8"/>
              <w:ind w:left="709"/>
              <w:jc w:val="center"/>
              <w:rPr>
                <w:sz w:val="24"/>
              </w:rPr>
            </w:pPr>
            <w:r>
              <w:rPr>
                <w:color w:val="363636"/>
                <w:sz w:val="24"/>
              </w:rPr>
              <w:lastRenderedPageBreak/>
              <w:t>="Dallas = "&amp;INDICE($A$2:$C$33,COINCIDIR("Dallas",$B$2:$B$33,0),1)&amp; ",</w:t>
            </w:r>
          </w:p>
          <w:p w:rsidR="00B11E2E" w:rsidRDefault="00B11E2E" w:rsidP="004A25A1">
            <w:pPr>
              <w:pStyle w:val="TableParagraph"/>
              <w:spacing w:line="242" w:lineRule="auto"/>
              <w:ind w:left="709" w:right="330"/>
              <w:jc w:val="center"/>
              <w:rPr>
                <w:sz w:val="24"/>
              </w:rPr>
            </w:pPr>
            <w:r>
              <w:rPr>
                <w:color w:val="363636"/>
                <w:sz w:val="24"/>
              </w:rPr>
              <w:t>Fecha de factura: " &amp; TEXTO(INDICE($A$2:$C$33,COINCIDIR("Dallas",$B$2:$B$33,0),3),"d/m/aa")</w:t>
            </w:r>
          </w:p>
        </w:tc>
      </w:tr>
      <w:tr w:rsidR="00B11E2E" w:rsidTr="004A25A1">
        <w:trPr>
          <w:trHeight w:val="1231"/>
        </w:trPr>
        <w:tc>
          <w:tcPr>
            <w:tcW w:w="963"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3191</w:t>
            </w:r>
          </w:p>
        </w:tc>
        <w:tc>
          <w:tcPr>
            <w:tcW w:w="802"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Atlanta</w:t>
            </w:r>
          </w:p>
        </w:tc>
        <w:tc>
          <w:tcPr>
            <w:tcW w:w="900"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21/4/12</w:t>
            </w:r>
          </w:p>
        </w:tc>
        <w:tc>
          <w:tcPr>
            <w:tcW w:w="7766" w:type="dxa"/>
          </w:tcPr>
          <w:p w:rsidR="00B11E2E" w:rsidRDefault="00B11E2E" w:rsidP="004A25A1">
            <w:pPr>
              <w:pStyle w:val="TableParagraph"/>
              <w:spacing w:before="8"/>
              <w:ind w:left="709" w:right="1761"/>
              <w:jc w:val="center"/>
              <w:rPr>
                <w:sz w:val="24"/>
              </w:rPr>
            </w:pPr>
            <w:r>
              <w:rPr>
                <w:color w:val="363636"/>
                <w:sz w:val="24"/>
              </w:rPr>
              <w:t>="Nueva Orleans = "&amp;INDICE($A$2:$C$33,COINCIDIR("Nueva Orleans",$B$2:$B$33,0),1)&amp; ", Fecha de factura: " &amp; TEXTO(INDICE($A$2:$C$33,COINCIDIR("Nueva</w:t>
            </w:r>
          </w:p>
          <w:p w:rsidR="00B11E2E" w:rsidRDefault="00B11E2E" w:rsidP="004A25A1">
            <w:pPr>
              <w:pStyle w:val="TableParagraph"/>
              <w:spacing w:line="292" w:lineRule="exact"/>
              <w:ind w:left="709"/>
              <w:jc w:val="center"/>
              <w:rPr>
                <w:sz w:val="24"/>
              </w:rPr>
            </w:pPr>
            <w:r>
              <w:rPr>
                <w:color w:val="363636"/>
                <w:sz w:val="24"/>
              </w:rPr>
              <w:t>Orleans",$B$2:$B$33,0),3),"d/m/aa")</w:t>
            </w:r>
          </w:p>
        </w:tc>
      </w:tr>
      <w:tr w:rsidR="00B11E2E" w:rsidTr="004A25A1">
        <w:trPr>
          <w:trHeight w:val="984"/>
        </w:trPr>
        <w:tc>
          <w:tcPr>
            <w:tcW w:w="96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3293</w:t>
            </w:r>
          </w:p>
        </w:tc>
        <w:tc>
          <w:tcPr>
            <w:tcW w:w="802"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Atlanta</w:t>
            </w:r>
          </w:p>
        </w:tc>
        <w:tc>
          <w:tcPr>
            <w:tcW w:w="900"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25/4/12</w:t>
            </w:r>
          </w:p>
        </w:tc>
        <w:tc>
          <w:tcPr>
            <w:tcW w:w="7766" w:type="dxa"/>
          </w:tcPr>
          <w:p w:rsidR="00B11E2E" w:rsidRDefault="00B11E2E" w:rsidP="004A25A1">
            <w:pPr>
              <w:pStyle w:val="TableParagraph"/>
              <w:spacing w:before="8"/>
              <w:ind w:left="709"/>
              <w:jc w:val="center"/>
              <w:rPr>
                <w:sz w:val="24"/>
              </w:rPr>
            </w:pPr>
            <w:r>
              <w:rPr>
                <w:color w:val="363636"/>
                <w:sz w:val="24"/>
              </w:rPr>
              <w:t>="Tampa = "&amp;INDICE($A$2:$C$33,COINCIDIR("Tampa",$B$2:$B$33,0),1)&amp;</w:t>
            </w:r>
            <w:r>
              <w:rPr>
                <w:color w:val="363636"/>
                <w:spacing w:val="-22"/>
                <w:sz w:val="24"/>
              </w:rPr>
              <w:t xml:space="preserve"> </w:t>
            </w:r>
            <w:r>
              <w:rPr>
                <w:color w:val="363636"/>
                <w:sz w:val="24"/>
              </w:rPr>
              <w:t>",</w:t>
            </w:r>
          </w:p>
          <w:p w:rsidR="00B11E2E" w:rsidRDefault="00B11E2E" w:rsidP="004A25A1">
            <w:pPr>
              <w:pStyle w:val="TableParagraph"/>
              <w:ind w:left="709"/>
              <w:jc w:val="center"/>
              <w:rPr>
                <w:sz w:val="24"/>
              </w:rPr>
            </w:pPr>
            <w:r>
              <w:rPr>
                <w:color w:val="363636"/>
                <w:sz w:val="24"/>
              </w:rPr>
              <w:t xml:space="preserve">Fecha de factura: " &amp; </w:t>
            </w:r>
            <w:r>
              <w:rPr>
                <w:color w:val="363636"/>
                <w:spacing w:val="-1"/>
                <w:sz w:val="24"/>
              </w:rPr>
              <w:t>TEXTO(INDICE($A$2:$C$33,COINCIDIR("Tampa",$B$2:$B$33,0),3),"d/m/aa")</w:t>
            </w:r>
          </w:p>
        </w:tc>
      </w:tr>
      <w:tr w:rsidR="00B11E2E" w:rsidTr="004A25A1">
        <w:trPr>
          <w:trHeight w:val="490"/>
        </w:trPr>
        <w:tc>
          <w:tcPr>
            <w:tcW w:w="963" w:type="dxa"/>
          </w:tcPr>
          <w:p w:rsidR="00B11E2E" w:rsidRDefault="00B11E2E" w:rsidP="004A25A1">
            <w:pPr>
              <w:pStyle w:val="TableParagraph"/>
              <w:spacing w:before="53"/>
              <w:ind w:left="709"/>
              <w:jc w:val="center"/>
              <w:rPr>
                <w:sz w:val="24"/>
              </w:rPr>
            </w:pPr>
            <w:r>
              <w:rPr>
                <w:color w:val="363636"/>
                <w:sz w:val="24"/>
              </w:rPr>
              <w:t>3331</w:t>
            </w:r>
          </w:p>
        </w:tc>
        <w:tc>
          <w:tcPr>
            <w:tcW w:w="802" w:type="dxa"/>
          </w:tcPr>
          <w:p w:rsidR="00B11E2E" w:rsidRDefault="00B11E2E" w:rsidP="004A25A1">
            <w:pPr>
              <w:pStyle w:val="TableParagraph"/>
              <w:spacing w:before="53"/>
              <w:ind w:left="709"/>
              <w:jc w:val="center"/>
              <w:rPr>
                <w:sz w:val="24"/>
              </w:rPr>
            </w:pPr>
            <w:r>
              <w:rPr>
                <w:color w:val="363636"/>
                <w:sz w:val="24"/>
              </w:rPr>
              <w:t>Atlanta</w:t>
            </w:r>
          </w:p>
        </w:tc>
        <w:tc>
          <w:tcPr>
            <w:tcW w:w="900" w:type="dxa"/>
          </w:tcPr>
          <w:p w:rsidR="00B11E2E" w:rsidRDefault="00B11E2E" w:rsidP="004A25A1">
            <w:pPr>
              <w:pStyle w:val="TableParagraph"/>
              <w:spacing w:before="53"/>
              <w:ind w:left="709"/>
              <w:jc w:val="center"/>
              <w:rPr>
                <w:sz w:val="24"/>
              </w:rPr>
            </w:pPr>
            <w:r>
              <w:rPr>
                <w:color w:val="363636"/>
                <w:sz w:val="24"/>
              </w:rPr>
              <w:t>27/4/12</w:t>
            </w:r>
          </w:p>
        </w:tc>
        <w:tc>
          <w:tcPr>
            <w:tcW w:w="7766"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100"/>
              <w:ind w:left="709"/>
              <w:jc w:val="center"/>
              <w:rPr>
                <w:sz w:val="24"/>
              </w:rPr>
            </w:pPr>
            <w:r>
              <w:rPr>
                <w:color w:val="363636"/>
                <w:sz w:val="24"/>
              </w:rPr>
              <w:t>3350</w:t>
            </w:r>
          </w:p>
        </w:tc>
        <w:tc>
          <w:tcPr>
            <w:tcW w:w="802" w:type="dxa"/>
          </w:tcPr>
          <w:p w:rsidR="00B11E2E" w:rsidRDefault="00B11E2E" w:rsidP="004A25A1">
            <w:pPr>
              <w:pStyle w:val="TableParagraph"/>
              <w:spacing w:before="100"/>
              <w:ind w:left="709"/>
              <w:jc w:val="center"/>
              <w:rPr>
                <w:sz w:val="24"/>
              </w:rPr>
            </w:pPr>
            <w:r>
              <w:rPr>
                <w:color w:val="363636"/>
                <w:sz w:val="24"/>
              </w:rPr>
              <w:t>Atlanta</w:t>
            </w:r>
          </w:p>
        </w:tc>
        <w:tc>
          <w:tcPr>
            <w:tcW w:w="900" w:type="dxa"/>
          </w:tcPr>
          <w:p w:rsidR="00B11E2E" w:rsidRDefault="00B11E2E" w:rsidP="004A25A1">
            <w:pPr>
              <w:pStyle w:val="TableParagraph"/>
              <w:spacing w:before="100"/>
              <w:ind w:left="709"/>
              <w:jc w:val="center"/>
              <w:rPr>
                <w:sz w:val="24"/>
              </w:rPr>
            </w:pPr>
            <w:r>
              <w:rPr>
                <w:color w:val="363636"/>
                <w:sz w:val="24"/>
              </w:rPr>
              <w:t>28/4/12</w:t>
            </w:r>
          </w:p>
        </w:tc>
        <w:tc>
          <w:tcPr>
            <w:tcW w:w="7766" w:type="dxa"/>
          </w:tcPr>
          <w:p w:rsidR="00B11E2E" w:rsidRDefault="00B11E2E" w:rsidP="004A25A1">
            <w:pPr>
              <w:pStyle w:val="TableParagraph"/>
              <w:ind w:left="709"/>
              <w:jc w:val="center"/>
              <w:rPr>
                <w:rFonts w:ascii="Times New Roman"/>
              </w:rPr>
            </w:pPr>
          </w:p>
        </w:tc>
      </w:tr>
      <w:tr w:rsidR="00B11E2E" w:rsidTr="004A25A1">
        <w:trPr>
          <w:trHeight w:val="535"/>
        </w:trPr>
        <w:tc>
          <w:tcPr>
            <w:tcW w:w="963" w:type="dxa"/>
          </w:tcPr>
          <w:p w:rsidR="00B11E2E" w:rsidRDefault="00B11E2E" w:rsidP="004A25A1">
            <w:pPr>
              <w:pStyle w:val="TableParagraph"/>
              <w:spacing w:before="99"/>
              <w:ind w:left="709"/>
              <w:jc w:val="center"/>
              <w:rPr>
                <w:sz w:val="24"/>
              </w:rPr>
            </w:pPr>
            <w:r>
              <w:rPr>
                <w:color w:val="363636"/>
                <w:sz w:val="24"/>
              </w:rPr>
              <w:t>3390</w:t>
            </w:r>
          </w:p>
        </w:tc>
        <w:tc>
          <w:tcPr>
            <w:tcW w:w="802" w:type="dxa"/>
          </w:tcPr>
          <w:p w:rsidR="00B11E2E" w:rsidRDefault="00B11E2E" w:rsidP="004A25A1">
            <w:pPr>
              <w:pStyle w:val="TableParagraph"/>
              <w:spacing w:before="99"/>
              <w:ind w:left="709"/>
              <w:jc w:val="center"/>
              <w:rPr>
                <w:sz w:val="24"/>
              </w:rPr>
            </w:pPr>
            <w:r>
              <w:rPr>
                <w:color w:val="363636"/>
                <w:sz w:val="24"/>
              </w:rPr>
              <w:t>Atlanta</w:t>
            </w:r>
          </w:p>
        </w:tc>
        <w:tc>
          <w:tcPr>
            <w:tcW w:w="900" w:type="dxa"/>
          </w:tcPr>
          <w:p w:rsidR="00B11E2E" w:rsidRDefault="00B11E2E" w:rsidP="004A25A1">
            <w:pPr>
              <w:pStyle w:val="TableParagraph"/>
              <w:spacing w:before="99"/>
              <w:ind w:left="709"/>
              <w:jc w:val="center"/>
              <w:rPr>
                <w:sz w:val="24"/>
              </w:rPr>
            </w:pPr>
            <w:r>
              <w:rPr>
                <w:color w:val="363636"/>
                <w:sz w:val="24"/>
              </w:rPr>
              <w:t>1/5/12</w:t>
            </w:r>
          </w:p>
        </w:tc>
        <w:tc>
          <w:tcPr>
            <w:tcW w:w="7766"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9"/>
              <w:ind w:left="709"/>
              <w:jc w:val="center"/>
              <w:rPr>
                <w:sz w:val="24"/>
              </w:rPr>
            </w:pPr>
            <w:r>
              <w:rPr>
                <w:color w:val="363636"/>
                <w:sz w:val="24"/>
              </w:rPr>
              <w:t>3441</w:t>
            </w:r>
          </w:p>
        </w:tc>
        <w:tc>
          <w:tcPr>
            <w:tcW w:w="802" w:type="dxa"/>
          </w:tcPr>
          <w:p w:rsidR="00B11E2E" w:rsidRDefault="00B11E2E" w:rsidP="004A25A1">
            <w:pPr>
              <w:pStyle w:val="TableParagraph"/>
              <w:spacing w:before="99"/>
              <w:ind w:left="709"/>
              <w:jc w:val="center"/>
              <w:rPr>
                <w:sz w:val="24"/>
              </w:rPr>
            </w:pPr>
            <w:r>
              <w:rPr>
                <w:color w:val="363636"/>
                <w:sz w:val="24"/>
              </w:rPr>
              <w:t>Atlanta</w:t>
            </w:r>
          </w:p>
        </w:tc>
        <w:tc>
          <w:tcPr>
            <w:tcW w:w="900" w:type="dxa"/>
          </w:tcPr>
          <w:p w:rsidR="00B11E2E" w:rsidRDefault="00B11E2E" w:rsidP="004A25A1">
            <w:pPr>
              <w:pStyle w:val="TableParagraph"/>
              <w:spacing w:before="99"/>
              <w:ind w:left="709"/>
              <w:jc w:val="center"/>
              <w:rPr>
                <w:sz w:val="24"/>
              </w:rPr>
            </w:pPr>
            <w:r>
              <w:rPr>
                <w:color w:val="363636"/>
                <w:sz w:val="24"/>
              </w:rPr>
              <w:t>2/5/12</w:t>
            </w:r>
          </w:p>
        </w:tc>
        <w:tc>
          <w:tcPr>
            <w:tcW w:w="7766"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100"/>
              <w:ind w:left="709"/>
              <w:jc w:val="center"/>
              <w:rPr>
                <w:sz w:val="24"/>
              </w:rPr>
            </w:pPr>
            <w:r>
              <w:rPr>
                <w:color w:val="363636"/>
                <w:sz w:val="24"/>
              </w:rPr>
              <w:t>3517</w:t>
            </w:r>
          </w:p>
        </w:tc>
        <w:tc>
          <w:tcPr>
            <w:tcW w:w="802" w:type="dxa"/>
          </w:tcPr>
          <w:p w:rsidR="00B11E2E" w:rsidRDefault="00B11E2E" w:rsidP="004A25A1">
            <w:pPr>
              <w:pStyle w:val="TableParagraph"/>
              <w:spacing w:before="100"/>
              <w:ind w:left="709"/>
              <w:jc w:val="center"/>
              <w:rPr>
                <w:sz w:val="24"/>
              </w:rPr>
            </w:pPr>
            <w:r>
              <w:rPr>
                <w:color w:val="363636"/>
                <w:sz w:val="24"/>
              </w:rPr>
              <w:t>Atla</w:t>
            </w:r>
            <w:r>
              <w:rPr>
                <w:color w:val="363636"/>
                <w:sz w:val="24"/>
              </w:rPr>
              <w:lastRenderedPageBreak/>
              <w:t>nta</w:t>
            </w:r>
          </w:p>
        </w:tc>
        <w:tc>
          <w:tcPr>
            <w:tcW w:w="900" w:type="dxa"/>
          </w:tcPr>
          <w:p w:rsidR="00B11E2E" w:rsidRDefault="00B11E2E" w:rsidP="004A25A1">
            <w:pPr>
              <w:pStyle w:val="TableParagraph"/>
              <w:spacing w:before="100"/>
              <w:ind w:left="709"/>
              <w:jc w:val="center"/>
              <w:rPr>
                <w:sz w:val="24"/>
              </w:rPr>
            </w:pPr>
            <w:r>
              <w:rPr>
                <w:color w:val="363636"/>
                <w:sz w:val="24"/>
              </w:rPr>
              <w:lastRenderedPageBreak/>
              <w:t>8/5/</w:t>
            </w:r>
            <w:r>
              <w:rPr>
                <w:color w:val="363636"/>
                <w:sz w:val="24"/>
              </w:rPr>
              <w:lastRenderedPageBreak/>
              <w:t>12</w:t>
            </w:r>
          </w:p>
        </w:tc>
        <w:tc>
          <w:tcPr>
            <w:tcW w:w="7766"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9"/>
              <w:ind w:left="709"/>
              <w:jc w:val="center"/>
              <w:rPr>
                <w:sz w:val="24"/>
              </w:rPr>
            </w:pPr>
            <w:r>
              <w:rPr>
                <w:color w:val="363636"/>
                <w:sz w:val="24"/>
              </w:rPr>
              <w:t>3124</w:t>
            </w:r>
          </w:p>
        </w:tc>
        <w:tc>
          <w:tcPr>
            <w:tcW w:w="802" w:type="dxa"/>
          </w:tcPr>
          <w:p w:rsidR="00B11E2E" w:rsidRDefault="00B11E2E" w:rsidP="004A25A1">
            <w:pPr>
              <w:pStyle w:val="TableParagraph"/>
              <w:spacing w:before="99"/>
              <w:ind w:left="709"/>
              <w:jc w:val="center"/>
              <w:rPr>
                <w:sz w:val="24"/>
              </w:rPr>
            </w:pPr>
            <w:r>
              <w:rPr>
                <w:color w:val="363636"/>
                <w:sz w:val="24"/>
              </w:rPr>
              <w:t>Austin</w:t>
            </w:r>
          </w:p>
        </w:tc>
        <w:tc>
          <w:tcPr>
            <w:tcW w:w="900" w:type="dxa"/>
          </w:tcPr>
          <w:p w:rsidR="00B11E2E" w:rsidRDefault="00B11E2E" w:rsidP="004A25A1">
            <w:pPr>
              <w:pStyle w:val="TableParagraph"/>
              <w:spacing w:before="99"/>
              <w:ind w:left="709"/>
              <w:jc w:val="center"/>
              <w:rPr>
                <w:sz w:val="24"/>
              </w:rPr>
            </w:pPr>
            <w:r>
              <w:rPr>
                <w:color w:val="363636"/>
                <w:sz w:val="24"/>
              </w:rPr>
              <w:t>9/4/12</w:t>
            </w:r>
          </w:p>
        </w:tc>
        <w:tc>
          <w:tcPr>
            <w:tcW w:w="7766"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100"/>
              <w:ind w:left="709"/>
              <w:jc w:val="center"/>
              <w:rPr>
                <w:sz w:val="24"/>
              </w:rPr>
            </w:pPr>
            <w:r>
              <w:rPr>
                <w:color w:val="363636"/>
                <w:sz w:val="24"/>
              </w:rPr>
              <w:t>3155</w:t>
            </w:r>
          </w:p>
        </w:tc>
        <w:tc>
          <w:tcPr>
            <w:tcW w:w="802" w:type="dxa"/>
          </w:tcPr>
          <w:p w:rsidR="00B11E2E" w:rsidRDefault="00B11E2E" w:rsidP="004A25A1">
            <w:pPr>
              <w:pStyle w:val="TableParagraph"/>
              <w:spacing w:before="100"/>
              <w:ind w:left="709"/>
              <w:jc w:val="center"/>
              <w:rPr>
                <w:sz w:val="24"/>
              </w:rPr>
            </w:pPr>
            <w:r>
              <w:rPr>
                <w:color w:val="363636"/>
                <w:sz w:val="24"/>
              </w:rPr>
              <w:t>Austin</w:t>
            </w:r>
          </w:p>
        </w:tc>
        <w:tc>
          <w:tcPr>
            <w:tcW w:w="900" w:type="dxa"/>
          </w:tcPr>
          <w:p w:rsidR="00B11E2E" w:rsidRDefault="00B11E2E" w:rsidP="004A25A1">
            <w:pPr>
              <w:pStyle w:val="TableParagraph"/>
              <w:spacing w:before="100"/>
              <w:ind w:left="709"/>
              <w:jc w:val="center"/>
              <w:rPr>
                <w:sz w:val="24"/>
              </w:rPr>
            </w:pPr>
            <w:r>
              <w:rPr>
                <w:color w:val="363636"/>
                <w:sz w:val="24"/>
              </w:rPr>
              <w:t>11/4/12</w:t>
            </w:r>
          </w:p>
        </w:tc>
        <w:tc>
          <w:tcPr>
            <w:tcW w:w="7766" w:type="dxa"/>
          </w:tcPr>
          <w:p w:rsidR="00B11E2E" w:rsidRDefault="00B11E2E" w:rsidP="004A25A1">
            <w:pPr>
              <w:pStyle w:val="TableParagraph"/>
              <w:ind w:left="709"/>
              <w:jc w:val="center"/>
              <w:rPr>
                <w:rFonts w:ascii="Times New Roman"/>
              </w:rPr>
            </w:pPr>
          </w:p>
        </w:tc>
      </w:tr>
      <w:tr w:rsidR="00B11E2E" w:rsidTr="004A25A1">
        <w:trPr>
          <w:trHeight w:val="387"/>
        </w:trPr>
        <w:tc>
          <w:tcPr>
            <w:tcW w:w="963" w:type="dxa"/>
          </w:tcPr>
          <w:p w:rsidR="00B11E2E" w:rsidRDefault="00B11E2E" w:rsidP="004A25A1">
            <w:pPr>
              <w:pStyle w:val="TableParagraph"/>
              <w:spacing w:before="99" w:line="269" w:lineRule="exact"/>
              <w:ind w:left="709"/>
              <w:jc w:val="center"/>
              <w:rPr>
                <w:sz w:val="24"/>
              </w:rPr>
            </w:pPr>
            <w:r>
              <w:rPr>
                <w:color w:val="363636"/>
                <w:sz w:val="24"/>
              </w:rPr>
              <w:t>3177</w:t>
            </w:r>
          </w:p>
        </w:tc>
        <w:tc>
          <w:tcPr>
            <w:tcW w:w="802" w:type="dxa"/>
          </w:tcPr>
          <w:p w:rsidR="00B11E2E" w:rsidRDefault="00B11E2E" w:rsidP="004A25A1">
            <w:pPr>
              <w:pStyle w:val="TableParagraph"/>
              <w:spacing w:before="99" w:line="269" w:lineRule="exact"/>
              <w:ind w:left="709"/>
              <w:jc w:val="center"/>
              <w:rPr>
                <w:sz w:val="24"/>
              </w:rPr>
            </w:pPr>
            <w:r>
              <w:rPr>
                <w:color w:val="363636"/>
                <w:sz w:val="24"/>
              </w:rPr>
              <w:t>Austin</w:t>
            </w:r>
          </w:p>
        </w:tc>
        <w:tc>
          <w:tcPr>
            <w:tcW w:w="900" w:type="dxa"/>
          </w:tcPr>
          <w:p w:rsidR="00B11E2E" w:rsidRDefault="00B11E2E" w:rsidP="004A25A1">
            <w:pPr>
              <w:pStyle w:val="TableParagraph"/>
              <w:spacing w:before="99" w:line="269" w:lineRule="exact"/>
              <w:ind w:left="709"/>
              <w:jc w:val="center"/>
              <w:rPr>
                <w:sz w:val="24"/>
              </w:rPr>
            </w:pPr>
            <w:r>
              <w:rPr>
                <w:color w:val="363636"/>
                <w:sz w:val="24"/>
              </w:rPr>
              <w:t>19/4/12</w:t>
            </w:r>
          </w:p>
        </w:tc>
        <w:tc>
          <w:tcPr>
            <w:tcW w:w="7766" w:type="dxa"/>
          </w:tcPr>
          <w:p w:rsidR="00B11E2E" w:rsidRDefault="00B11E2E" w:rsidP="004A25A1">
            <w:pPr>
              <w:pStyle w:val="TableParagraph"/>
              <w:ind w:left="709"/>
              <w:jc w:val="center"/>
              <w:rPr>
                <w:rFonts w:ascii="Times New Roman"/>
              </w:rPr>
            </w:pPr>
          </w:p>
        </w:tc>
      </w:tr>
    </w:tbl>
    <w:p w:rsidR="00B11E2E" w:rsidRDefault="00B11E2E" w:rsidP="00B11E2E">
      <w:pPr>
        <w:ind w:left="709"/>
        <w:jc w:val="center"/>
        <w:rPr>
          <w:rFonts w:ascii="Times New Roman"/>
        </w:rPr>
        <w:sectPr w:rsidR="00B11E2E" w:rsidSect="00B93CC3">
          <w:pgSz w:w="11910" w:h="16840"/>
          <w:pgMar w:top="66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963"/>
        <w:gridCol w:w="823"/>
        <w:gridCol w:w="831"/>
        <w:gridCol w:w="4648"/>
      </w:tblGrid>
      <w:tr w:rsidR="00B11E2E" w:rsidTr="004A25A1">
        <w:trPr>
          <w:trHeight w:val="927"/>
        </w:trPr>
        <w:tc>
          <w:tcPr>
            <w:tcW w:w="963" w:type="dxa"/>
          </w:tcPr>
          <w:p w:rsidR="00B11E2E" w:rsidRDefault="00B11E2E" w:rsidP="004A25A1">
            <w:pPr>
              <w:pStyle w:val="TableParagraph"/>
              <w:spacing w:before="7"/>
              <w:ind w:left="709"/>
              <w:jc w:val="center"/>
              <w:rPr>
                <w:sz w:val="19"/>
              </w:rPr>
            </w:pPr>
          </w:p>
          <w:p w:rsidR="00B11E2E" w:rsidRDefault="00B11E2E" w:rsidP="004A25A1">
            <w:pPr>
              <w:pStyle w:val="TableParagraph"/>
              <w:ind w:left="709"/>
              <w:jc w:val="center"/>
              <w:rPr>
                <w:sz w:val="24"/>
              </w:rPr>
            </w:pPr>
            <w:r>
              <w:rPr>
                <w:color w:val="363636"/>
                <w:sz w:val="24"/>
              </w:rPr>
              <w:t>Factura</w:t>
            </w:r>
          </w:p>
        </w:tc>
        <w:tc>
          <w:tcPr>
            <w:tcW w:w="823" w:type="dxa"/>
          </w:tcPr>
          <w:p w:rsidR="00B11E2E" w:rsidRDefault="00B11E2E" w:rsidP="004A25A1">
            <w:pPr>
              <w:pStyle w:val="TableParagraph"/>
              <w:spacing w:before="7"/>
              <w:ind w:left="709"/>
              <w:jc w:val="center"/>
              <w:rPr>
                <w:sz w:val="19"/>
              </w:rPr>
            </w:pPr>
          </w:p>
          <w:p w:rsidR="00B11E2E" w:rsidRDefault="00B11E2E" w:rsidP="004A25A1">
            <w:pPr>
              <w:pStyle w:val="TableParagraph"/>
              <w:ind w:left="709"/>
              <w:jc w:val="center"/>
              <w:rPr>
                <w:sz w:val="24"/>
              </w:rPr>
            </w:pPr>
            <w:r>
              <w:rPr>
                <w:color w:val="363636"/>
                <w:sz w:val="24"/>
              </w:rPr>
              <w:t>Ciudad</w:t>
            </w:r>
          </w:p>
        </w:tc>
        <w:tc>
          <w:tcPr>
            <w:tcW w:w="831" w:type="dxa"/>
          </w:tcPr>
          <w:p w:rsidR="00B11E2E" w:rsidRDefault="00B11E2E" w:rsidP="004A25A1">
            <w:pPr>
              <w:pStyle w:val="TableParagraph"/>
              <w:spacing w:line="240" w:lineRule="exact"/>
              <w:ind w:left="709"/>
              <w:jc w:val="center"/>
              <w:rPr>
                <w:sz w:val="24"/>
              </w:rPr>
            </w:pPr>
            <w:r>
              <w:rPr>
                <w:color w:val="363636"/>
                <w:sz w:val="24"/>
              </w:rPr>
              <w:t>Fecha</w:t>
            </w:r>
          </w:p>
          <w:p w:rsidR="00B11E2E" w:rsidRDefault="00B11E2E" w:rsidP="004A25A1">
            <w:pPr>
              <w:pStyle w:val="TableParagraph"/>
              <w:ind w:left="709" w:right="77"/>
              <w:jc w:val="center"/>
              <w:rPr>
                <w:sz w:val="24"/>
              </w:rPr>
            </w:pPr>
            <w:r>
              <w:rPr>
                <w:color w:val="363636"/>
                <w:sz w:val="24"/>
              </w:rPr>
              <w:t>de la factura</w:t>
            </w:r>
          </w:p>
        </w:tc>
        <w:tc>
          <w:tcPr>
            <w:tcW w:w="4648" w:type="dxa"/>
          </w:tcPr>
          <w:p w:rsidR="00B11E2E" w:rsidRDefault="00B11E2E" w:rsidP="004A25A1">
            <w:pPr>
              <w:pStyle w:val="TableParagraph"/>
              <w:spacing w:before="7"/>
              <w:ind w:left="709"/>
              <w:jc w:val="center"/>
              <w:rPr>
                <w:sz w:val="19"/>
              </w:rPr>
            </w:pPr>
          </w:p>
          <w:p w:rsidR="00B11E2E" w:rsidRDefault="00B11E2E" w:rsidP="004A25A1">
            <w:pPr>
              <w:pStyle w:val="TableParagraph"/>
              <w:ind w:left="709"/>
              <w:jc w:val="center"/>
              <w:rPr>
                <w:sz w:val="24"/>
              </w:rPr>
            </w:pPr>
            <w:r>
              <w:rPr>
                <w:color w:val="363636"/>
                <w:sz w:val="24"/>
              </w:rPr>
              <w:t>Factura más temprana por ciudad, con fecha</w:t>
            </w:r>
          </w:p>
        </w:tc>
      </w:tr>
      <w:tr w:rsidR="00B11E2E" w:rsidTr="004A25A1">
        <w:trPr>
          <w:trHeight w:val="491"/>
        </w:trPr>
        <w:tc>
          <w:tcPr>
            <w:tcW w:w="963" w:type="dxa"/>
          </w:tcPr>
          <w:p w:rsidR="00B11E2E" w:rsidRDefault="00B11E2E" w:rsidP="004A25A1">
            <w:pPr>
              <w:pStyle w:val="TableParagraph"/>
              <w:spacing w:before="49"/>
              <w:ind w:left="709"/>
              <w:jc w:val="center"/>
              <w:rPr>
                <w:sz w:val="24"/>
              </w:rPr>
            </w:pPr>
            <w:r>
              <w:rPr>
                <w:color w:val="363636"/>
                <w:sz w:val="24"/>
              </w:rPr>
              <w:t>3357</w:t>
            </w:r>
          </w:p>
        </w:tc>
        <w:tc>
          <w:tcPr>
            <w:tcW w:w="823" w:type="dxa"/>
          </w:tcPr>
          <w:p w:rsidR="00B11E2E" w:rsidRDefault="00B11E2E" w:rsidP="004A25A1">
            <w:pPr>
              <w:pStyle w:val="TableParagraph"/>
              <w:spacing w:before="49"/>
              <w:ind w:left="709"/>
              <w:jc w:val="center"/>
              <w:rPr>
                <w:sz w:val="24"/>
              </w:rPr>
            </w:pPr>
            <w:r>
              <w:rPr>
                <w:color w:val="363636"/>
                <w:sz w:val="24"/>
              </w:rPr>
              <w:t>Austin</w:t>
            </w:r>
          </w:p>
        </w:tc>
        <w:tc>
          <w:tcPr>
            <w:tcW w:w="831" w:type="dxa"/>
          </w:tcPr>
          <w:p w:rsidR="00B11E2E" w:rsidRDefault="00B11E2E" w:rsidP="004A25A1">
            <w:pPr>
              <w:pStyle w:val="TableParagraph"/>
              <w:spacing w:before="49"/>
              <w:ind w:left="709" w:right="-15"/>
              <w:jc w:val="center"/>
              <w:rPr>
                <w:sz w:val="24"/>
              </w:rPr>
            </w:pPr>
            <w:r>
              <w:rPr>
                <w:color w:val="363636"/>
                <w:sz w:val="24"/>
              </w:rPr>
              <w:t>28/4/12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5"/>
              <w:ind w:left="709"/>
              <w:jc w:val="center"/>
              <w:rPr>
                <w:sz w:val="24"/>
              </w:rPr>
            </w:pPr>
            <w:r>
              <w:rPr>
                <w:color w:val="363636"/>
                <w:sz w:val="24"/>
              </w:rPr>
              <w:t>3492</w:t>
            </w:r>
          </w:p>
        </w:tc>
        <w:tc>
          <w:tcPr>
            <w:tcW w:w="823" w:type="dxa"/>
          </w:tcPr>
          <w:p w:rsidR="00B11E2E" w:rsidRDefault="00B11E2E" w:rsidP="004A25A1">
            <w:pPr>
              <w:pStyle w:val="TableParagraph"/>
              <w:spacing w:before="95"/>
              <w:ind w:left="709"/>
              <w:jc w:val="center"/>
              <w:rPr>
                <w:sz w:val="24"/>
              </w:rPr>
            </w:pPr>
            <w:r>
              <w:rPr>
                <w:color w:val="363636"/>
                <w:sz w:val="24"/>
              </w:rPr>
              <w:t>Austin</w:t>
            </w:r>
          </w:p>
        </w:tc>
        <w:tc>
          <w:tcPr>
            <w:tcW w:w="831" w:type="dxa"/>
          </w:tcPr>
          <w:p w:rsidR="00B11E2E" w:rsidRDefault="00B11E2E" w:rsidP="004A25A1">
            <w:pPr>
              <w:pStyle w:val="TableParagraph"/>
              <w:spacing w:before="95"/>
              <w:ind w:left="709"/>
              <w:jc w:val="center"/>
              <w:rPr>
                <w:sz w:val="24"/>
              </w:rPr>
            </w:pPr>
            <w:r>
              <w:rPr>
                <w:color w:val="363636"/>
                <w:sz w:val="24"/>
              </w:rPr>
              <w:t>6/5/12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5"/>
        </w:trPr>
        <w:tc>
          <w:tcPr>
            <w:tcW w:w="963" w:type="dxa"/>
          </w:tcPr>
          <w:p w:rsidR="00B11E2E" w:rsidRDefault="00B11E2E" w:rsidP="004A25A1">
            <w:pPr>
              <w:pStyle w:val="TableParagraph"/>
              <w:spacing w:before="94"/>
              <w:ind w:left="709"/>
              <w:jc w:val="center"/>
              <w:rPr>
                <w:sz w:val="24"/>
              </w:rPr>
            </w:pPr>
            <w:r>
              <w:rPr>
                <w:color w:val="363636"/>
                <w:sz w:val="24"/>
              </w:rPr>
              <w:t>3316</w:t>
            </w:r>
          </w:p>
        </w:tc>
        <w:tc>
          <w:tcPr>
            <w:tcW w:w="823" w:type="dxa"/>
          </w:tcPr>
          <w:p w:rsidR="00B11E2E" w:rsidRDefault="00B11E2E" w:rsidP="004A25A1">
            <w:pPr>
              <w:pStyle w:val="TableParagraph"/>
              <w:spacing w:before="94"/>
              <w:ind w:left="709"/>
              <w:jc w:val="center"/>
              <w:rPr>
                <w:sz w:val="24"/>
              </w:rPr>
            </w:pPr>
            <w:r>
              <w:rPr>
                <w:color w:val="363636"/>
                <w:sz w:val="24"/>
              </w:rPr>
              <w:t>Dallas</w:t>
            </w:r>
          </w:p>
        </w:tc>
        <w:tc>
          <w:tcPr>
            <w:tcW w:w="831" w:type="dxa"/>
          </w:tcPr>
          <w:p w:rsidR="00B11E2E" w:rsidRDefault="00B11E2E" w:rsidP="004A25A1">
            <w:pPr>
              <w:pStyle w:val="TableParagraph"/>
              <w:spacing w:before="94"/>
              <w:ind w:left="709" w:right="-15"/>
              <w:jc w:val="center"/>
              <w:rPr>
                <w:sz w:val="24"/>
              </w:rPr>
            </w:pPr>
            <w:r>
              <w:rPr>
                <w:color w:val="363636"/>
                <w:sz w:val="24"/>
              </w:rPr>
              <w:t>25/4/12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4"/>
              <w:ind w:left="709"/>
              <w:jc w:val="center"/>
              <w:rPr>
                <w:sz w:val="24"/>
              </w:rPr>
            </w:pPr>
            <w:r>
              <w:rPr>
                <w:color w:val="363636"/>
                <w:sz w:val="24"/>
              </w:rPr>
              <w:t>3346</w:t>
            </w:r>
          </w:p>
        </w:tc>
        <w:tc>
          <w:tcPr>
            <w:tcW w:w="823" w:type="dxa"/>
          </w:tcPr>
          <w:p w:rsidR="00B11E2E" w:rsidRDefault="00B11E2E" w:rsidP="004A25A1">
            <w:pPr>
              <w:pStyle w:val="TableParagraph"/>
              <w:spacing w:before="94"/>
              <w:ind w:left="709"/>
              <w:jc w:val="center"/>
              <w:rPr>
                <w:sz w:val="24"/>
              </w:rPr>
            </w:pPr>
            <w:r>
              <w:rPr>
                <w:color w:val="363636"/>
                <w:sz w:val="24"/>
              </w:rPr>
              <w:t>Dallas</w:t>
            </w:r>
          </w:p>
        </w:tc>
        <w:tc>
          <w:tcPr>
            <w:tcW w:w="831" w:type="dxa"/>
          </w:tcPr>
          <w:p w:rsidR="00B11E2E" w:rsidRDefault="00B11E2E" w:rsidP="004A25A1">
            <w:pPr>
              <w:pStyle w:val="TableParagraph"/>
              <w:spacing w:before="94"/>
              <w:ind w:left="709" w:right="-15"/>
              <w:jc w:val="center"/>
              <w:rPr>
                <w:sz w:val="24"/>
              </w:rPr>
            </w:pPr>
            <w:r>
              <w:rPr>
                <w:color w:val="363636"/>
                <w:sz w:val="24"/>
              </w:rPr>
              <w:t>28/4/12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5"/>
              <w:ind w:left="709"/>
              <w:jc w:val="center"/>
              <w:rPr>
                <w:sz w:val="24"/>
              </w:rPr>
            </w:pPr>
            <w:r>
              <w:rPr>
                <w:color w:val="363636"/>
                <w:sz w:val="24"/>
              </w:rPr>
              <w:t>3372</w:t>
            </w:r>
          </w:p>
        </w:tc>
        <w:tc>
          <w:tcPr>
            <w:tcW w:w="823" w:type="dxa"/>
          </w:tcPr>
          <w:p w:rsidR="00B11E2E" w:rsidRDefault="00B11E2E" w:rsidP="004A25A1">
            <w:pPr>
              <w:pStyle w:val="TableParagraph"/>
              <w:spacing w:before="95"/>
              <w:ind w:left="709"/>
              <w:jc w:val="center"/>
              <w:rPr>
                <w:sz w:val="24"/>
              </w:rPr>
            </w:pPr>
            <w:r>
              <w:rPr>
                <w:color w:val="363636"/>
                <w:sz w:val="24"/>
              </w:rPr>
              <w:t>Dallas</w:t>
            </w:r>
          </w:p>
        </w:tc>
        <w:tc>
          <w:tcPr>
            <w:tcW w:w="831" w:type="dxa"/>
          </w:tcPr>
          <w:p w:rsidR="00B11E2E" w:rsidRDefault="00B11E2E" w:rsidP="004A25A1">
            <w:pPr>
              <w:pStyle w:val="TableParagraph"/>
              <w:spacing w:before="95"/>
              <w:ind w:left="709"/>
              <w:jc w:val="center"/>
              <w:rPr>
                <w:sz w:val="24"/>
              </w:rPr>
            </w:pPr>
            <w:r>
              <w:rPr>
                <w:color w:val="363636"/>
                <w:sz w:val="24"/>
              </w:rPr>
              <w:t>1/5/12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4"/>
              <w:ind w:left="709"/>
              <w:jc w:val="center"/>
              <w:rPr>
                <w:sz w:val="24"/>
              </w:rPr>
            </w:pPr>
            <w:r>
              <w:rPr>
                <w:color w:val="363636"/>
                <w:sz w:val="24"/>
              </w:rPr>
              <w:t>341</w:t>
            </w:r>
            <w:r>
              <w:rPr>
                <w:color w:val="363636"/>
                <w:sz w:val="24"/>
              </w:rPr>
              <w:lastRenderedPageBreak/>
              <w:t>4</w:t>
            </w:r>
          </w:p>
        </w:tc>
        <w:tc>
          <w:tcPr>
            <w:tcW w:w="823" w:type="dxa"/>
          </w:tcPr>
          <w:p w:rsidR="00B11E2E" w:rsidRDefault="00B11E2E" w:rsidP="004A25A1">
            <w:pPr>
              <w:pStyle w:val="TableParagraph"/>
              <w:spacing w:before="94"/>
              <w:ind w:left="709"/>
              <w:jc w:val="center"/>
              <w:rPr>
                <w:sz w:val="24"/>
              </w:rPr>
            </w:pPr>
            <w:r>
              <w:rPr>
                <w:color w:val="363636"/>
                <w:sz w:val="24"/>
              </w:rPr>
              <w:lastRenderedPageBreak/>
              <w:t>Dall</w:t>
            </w:r>
            <w:r>
              <w:rPr>
                <w:color w:val="363636"/>
                <w:sz w:val="24"/>
              </w:rPr>
              <w:lastRenderedPageBreak/>
              <w:t>as</w:t>
            </w:r>
          </w:p>
        </w:tc>
        <w:tc>
          <w:tcPr>
            <w:tcW w:w="831" w:type="dxa"/>
          </w:tcPr>
          <w:p w:rsidR="00B11E2E" w:rsidRDefault="00B11E2E" w:rsidP="004A25A1">
            <w:pPr>
              <w:pStyle w:val="TableParagraph"/>
              <w:spacing w:before="94"/>
              <w:ind w:left="709"/>
              <w:jc w:val="center"/>
              <w:rPr>
                <w:sz w:val="24"/>
              </w:rPr>
            </w:pPr>
            <w:r>
              <w:rPr>
                <w:color w:val="363636"/>
                <w:sz w:val="24"/>
              </w:rPr>
              <w:lastRenderedPageBreak/>
              <w:t>1/5</w:t>
            </w:r>
            <w:r>
              <w:rPr>
                <w:color w:val="363636"/>
                <w:sz w:val="24"/>
              </w:rPr>
              <w:lastRenderedPageBreak/>
              <w:t>/12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5"/>
              <w:ind w:left="709"/>
              <w:jc w:val="center"/>
              <w:rPr>
                <w:sz w:val="24"/>
              </w:rPr>
            </w:pPr>
            <w:r>
              <w:rPr>
                <w:color w:val="363636"/>
                <w:sz w:val="24"/>
              </w:rPr>
              <w:t>3451</w:t>
            </w:r>
          </w:p>
        </w:tc>
        <w:tc>
          <w:tcPr>
            <w:tcW w:w="823" w:type="dxa"/>
          </w:tcPr>
          <w:p w:rsidR="00B11E2E" w:rsidRDefault="00B11E2E" w:rsidP="004A25A1">
            <w:pPr>
              <w:pStyle w:val="TableParagraph"/>
              <w:spacing w:before="95"/>
              <w:ind w:left="709"/>
              <w:jc w:val="center"/>
              <w:rPr>
                <w:sz w:val="24"/>
              </w:rPr>
            </w:pPr>
            <w:r>
              <w:rPr>
                <w:color w:val="363636"/>
                <w:sz w:val="24"/>
              </w:rPr>
              <w:t>Dallas</w:t>
            </w:r>
          </w:p>
        </w:tc>
        <w:tc>
          <w:tcPr>
            <w:tcW w:w="831" w:type="dxa"/>
          </w:tcPr>
          <w:p w:rsidR="00B11E2E" w:rsidRDefault="00B11E2E" w:rsidP="004A25A1">
            <w:pPr>
              <w:pStyle w:val="TableParagraph"/>
              <w:spacing w:before="95"/>
              <w:ind w:left="709"/>
              <w:jc w:val="center"/>
              <w:rPr>
                <w:sz w:val="24"/>
              </w:rPr>
            </w:pPr>
            <w:r>
              <w:rPr>
                <w:color w:val="363636"/>
                <w:sz w:val="24"/>
              </w:rPr>
              <w:t>2/5/12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5"/>
        </w:trPr>
        <w:tc>
          <w:tcPr>
            <w:tcW w:w="963" w:type="dxa"/>
          </w:tcPr>
          <w:p w:rsidR="00B11E2E" w:rsidRDefault="00B11E2E" w:rsidP="004A25A1">
            <w:pPr>
              <w:pStyle w:val="TableParagraph"/>
              <w:spacing w:before="94"/>
              <w:ind w:left="709"/>
              <w:jc w:val="center"/>
              <w:rPr>
                <w:sz w:val="24"/>
              </w:rPr>
            </w:pPr>
            <w:r>
              <w:rPr>
                <w:color w:val="363636"/>
                <w:sz w:val="24"/>
              </w:rPr>
              <w:t>3467</w:t>
            </w:r>
          </w:p>
        </w:tc>
        <w:tc>
          <w:tcPr>
            <w:tcW w:w="823" w:type="dxa"/>
          </w:tcPr>
          <w:p w:rsidR="00B11E2E" w:rsidRDefault="00B11E2E" w:rsidP="004A25A1">
            <w:pPr>
              <w:pStyle w:val="TableParagraph"/>
              <w:spacing w:before="94"/>
              <w:ind w:left="709"/>
              <w:jc w:val="center"/>
              <w:rPr>
                <w:sz w:val="24"/>
              </w:rPr>
            </w:pPr>
            <w:r>
              <w:rPr>
                <w:color w:val="363636"/>
                <w:sz w:val="24"/>
              </w:rPr>
              <w:t>Dallas</w:t>
            </w:r>
          </w:p>
        </w:tc>
        <w:tc>
          <w:tcPr>
            <w:tcW w:w="831" w:type="dxa"/>
          </w:tcPr>
          <w:p w:rsidR="00B11E2E" w:rsidRDefault="00B11E2E" w:rsidP="004A25A1">
            <w:pPr>
              <w:pStyle w:val="TableParagraph"/>
              <w:spacing w:before="94"/>
              <w:ind w:left="709"/>
              <w:jc w:val="center"/>
              <w:rPr>
                <w:sz w:val="24"/>
              </w:rPr>
            </w:pPr>
            <w:r>
              <w:rPr>
                <w:color w:val="363636"/>
                <w:sz w:val="24"/>
              </w:rPr>
              <w:t>2/5/12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4"/>
              <w:ind w:left="709"/>
              <w:jc w:val="center"/>
              <w:rPr>
                <w:sz w:val="24"/>
              </w:rPr>
            </w:pPr>
            <w:r>
              <w:rPr>
                <w:color w:val="363636"/>
                <w:sz w:val="24"/>
              </w:rPr>
              <w:t>3474</w:t>
            </w:r>
          </w:p>
        </w:tc>
        <w:tc>
          <w:tcPr>
            <w:tcW w:w="823" w:type="dxa"/>
          </w:tcPr>
          <w:p w:rsidR="00B11E2E" w:rsidRDefault="00B11E2E" w:rsidP="004A25A1">
            <w:pPr>
              <w:pStyle w:val="TableParagraph"/>
              <w:spacing w:before="94"/>
              <w:ind w:left="709"/>
              <w:jc w:val="center"/>
              <w:rPr>
                <w:sz w:val="24"/>
              </w:rPr>
            </w:pPr>
            <w:r>
              <w:rPr>
                <w:color w:val="363636"/>
                <w:sz w:val="24"/>
              </w:rPr>
              <w:t>Dallas</w:t>
            </w:r>
          </w:p>
        </w:tc>
        <w:tc>
          <w:tcPr>
            <w:tcW w:w="831" w:type="dxa"/>
          </w:tcPr>
          <w:p w:rsidR="00B11E2E" w:rsidRDefault="00B11E2E" w:rsidP="004A25A1">
            <w:pPr>
              <w:pStyle w:val="TableParagraph"/>
              <w:spacing w:before="94"/>
              <w:ind w:left="709"/>
              <w:jc w:val="center"/>
              <w:rPr>
                <w:sz w:val="24"/>
              </w:rPr>
            </w:pPr>
            <w:r>
              <w:rPr>
                <w:color w:val="363636"/>
                <w:sz w:val="24"/>
              </w:rPr>
              <w:t>4/5/12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5"/>
              <w:ind w:left="709"/>
              <w:jc w:val="center"/>
              <w:rPr>
                <w:sz w:val="24"/>
              </w:rPr>
            </w:pPr>
            <w:r>
              <w:rPr>
                <w:color w:val="363636"/>
                <w:sz w:val="24"/>
              </w:rPr>
              <w:t>3490</w:t>
            </w:r>
          </w:p>
        </w:tc>
        <w:tc>
          <w:tcPr>
            <w:tcW w:w="823" w:type="dxa"/>
          </w:tcPr>
          <w:p w:rsidR="00B11E2E" w:rsidRDefault="00B11E2E" w:rsidP="004A25A1">
            <w:pPr>
              <w:pStyle w:val="TableParagraph"/>
              <w:spacing w:before="95"/>
              <w:ind w:left="709"/>
              <w:jc w:val="center"/>
              <w:rPr>
                <w:sz w:val="24"/>
              </w:rPr>
            </w:pPr>
            <w:r>
              <w:rPr>
                <w:color w:val="363636"/>
                <w:sz w:val="24"/>
              </w:rPr>
              <w:t>Dallas</w:t>
            </w:r>
          </w:p>
        </w:tc>
        <w:tc>
          <w:tcPr>
            <w:tcW w:w="831" w:type="dxa"/>
          </w:tcPr>
          <w:p w:rsidR="00B11E2E" w:rsidRDefault="00B11E2E" w:rsidP="004A25A1">
            <w:pPr>
              <w:pStyle w:val="TableParagraph"/>
              <w:spacing w:before="95"/>
              <w:ind w:left="709"/>
              <w:jc w:val="center"/>
              <w:rPr>
                <w:sz w:val="24"/>
              </w:rPr>
            </w:pPr>
            <w:r>
              <w:rPr>
                <w:color w:val="363636"/>
                <w:sz w:val="24"/>
              </w:rPr>
              <w:t>5/5/12</w:t>
            </w:r>
          </w:p>
        </w:tc>
        <w:tc>
          <w:tcPr>
            <w:tcW w:w="4648" w:type="dxa"/>
          </w:tcPr>
          <w:p w:rsidR="00B11E2E" w:rsidRDefault="00B11E2E" w:rsidP="004A25A1">
            <w:pPr>
              <w:pStyle w:val="TableParagraph"/>
              <w:ind w:left="709"/>
              <w:jc w:val="center"/>
              <w:rPr>
                <w:rFonts w:ascii="Times New Roman"/>
              </w:rPr>
            </w:pPr>
          </w:p>
        </w:tc>
      </w:tr>
      <w:tr w:rsidR="00B11E2E" w:rsidTr="004A25A1">
        <w:trPr>
          <w:trHeight w:val="489"/>
        </w:trPr>
        <w:tc>
          <w:tcPr>
            <w:tcW w:w="963" w:type="dxa"/>
          </w:tcPr>
          <w:p w:rsidR="00B11E2E" w:rsidRDefault="00B11E2E" w:rsidP="004A25A1">
            <w:pPr>
              <w:pStyle w:val="TableParagraph"/>
              <w:spacing w:before="94"/>
              <w:ind w:left="709"/>
              <w:jc w:val="center"/>
              <w:rPr>
                <w:sz w:val="24"/>
              </w:rPr>
            </w:pPr>
            <w:r>
              <w:rPr>
                <w:color w:val="363636"/>
                <w:sz w:val="24"/>
              </w:rPr>
              <w:t>3503</w:t>
            </w:r>
          </w:p>
        </w:tc>
        <w:tc>
          <w:tcPr>
            <w:tcW w:w="823" w:type="dxa"/>
          </w:tcPr>
          <w:p w:rsidR="00B11E2E" w:rsidRDefault="00B11E2E" w:rsidP="004A25A1">
            <w:pPr>
              <w:pStyle w:val="TableParagraph"/>
              <w:spacing w:before="94"/>
              <w:ind w:left="709"/>
              <w:jc w:val="center"/>
              <w:rPr>
                <w:sz w:val="24"/>
              </w:rPr>
            </w:pPr>
            <w:r>
              <w:rPr>
                <w:color w:val="363636"/>
                <w:sz w:val="24"/>
              </w:rPr>
              <w:t>Dallas</w:t>
            </w:r>
          </w:p>
        </w:tc>
        <w:tc>
          <w:tcPr>
            <w:tcW w:w="831" w:type="dxa"/>
          </w:tcPr>
          <w:p w:rsidR="00B11E2E" w:rsidRDefault="00B11E2E" w:rsidP="004A25A1">
            <w:pPr>
              <w:pStyle w:val="TableParagraph"/>
              <w:spacing w:before="94"/>
              <w:ind w:left="709"/>
              <w:jc w:val="center"/>
              <w:rPr>
                <w:sz w:val="24"/>
              </w:rPr>
            </w:pPr>
            <w:r>
              <w:rPr>
                <w:color w:val="363636"/>
                <w:sz w:val="24"/>
              </w:rPr>
              <w:t>8/5/12</w:t>
            </w:r>
          </w:p>
        </w:tc>
        <w:tc>
          <w:tcPr>
            <w:tcW w:w="4648" w:type="dxa"/>
          </w:tcPr>
          <w:p w:rsidR="00B11E2E" w:rsidRDefault="00B11E2E" w:rsidP="004A25A1">
            <w:pPr>
              <w:pStyle w:val="TableParagraph"/>
              <w:ind w:left="709"/>
              <w:jc w:val="center"/>
              <w:rPr>
                <w:rFonts w:ascii="Times New Roman"/>
              </w:rPr>
            </w:pPr>
          </w:p>
        </w:tc>
      </w:tr>
      <w:tr w:rsidR="00B11E2E" w:rsidTr="004A25A1">
        <w:trPr>
          <w:trHeight w:val="692"/>
        </w:trPr>
        <w:tc>
          <w:tcPr>
            <w:tcW w:w="963" w:type="dxa"/>
          </w:tcPr>
          <w:p w:rsidR="00B11E2E" w:rsidRDefault="00B11E2E" w:rsidP="004A25A1">
            <w:pPr>
              <w:pStyle w:val="TableParagraph"/>
              <w:spacing w:before="195"/>
              <w:ind w:left="709"/>
              <w:jc w:val="center"/>
              <w:rPr>
                <w:sz w:val="24"/>
              </w:rPr>
            </w:pPr>
            <w:r>
              <w:rPr>
                <w:color w:val="363636"/>
                <w:sz w:val="24"/>
              </w:rPr>
              <w:t>3151</w:t>
            </w:r>
          </w:p>
        </w:tc>
        <w:tc>
          <w:tcPr>
            <w:tcW w:w="823" w:type="dxa"/>
          </w:tcPr>
          <w:p w:rsidR="00B11E2E" w:rsidRDefault="00B11E2E" w:rsidP="004A25A1">
            <w:pPr>
              <w:pStyle w:val="TableParagraph"/>
              <w:spacing w:before="48"/>
              <w:ind w:left="709" w:right="22"/>
              <w:jc w:val="center"/>
              <w:rPr>
                <w:sz w:val="24"/>
              </w:rPr>
            </w:pPr>
            <w:r>
              <w:rPr>
                <w:color w:val="363636"/>
                <w:sz w:val="24"/>
              </w:rPr>
              <w:t>Nueva Orleans</w:t>
            </w:r>
          </w:p>
        </w:tc>
        <w:tc>
          <w:tcPr>
            <w:tcW w:w="831" w:type="dxa"/>
          </w:tcPr>
          <w:p w:rsidR="00B11E2E" w:rsidRDefault="00B11E2E" w:rsidP="004A25A1">
            <w:pPr>
              <w:pStyle w:val="TableParagraph"/>
              <w:spacing w:before="195"/>
              <w:ind w:left="709"/>
              <w:jc w:val="center"/>
              <w:rPr>
                <w:sz w:val="24"/>
              </w:rPr>
            </w:pPr>
            <w:r>
              <w:rPr>
                <w:color w:val="363636"/>
                <w:sz w:val="24"/>
              </w:rPr>
              <w:t>9/4/12</w:t>
            </w:r>
          </w:p>
        </w:tc>
        <w:tc>
          <w:tcPr>
            <w:tcW w:w="4648" w:type="dxa"/>
          </w:tcPr>
          <w:p w:rsidR="00B11E2E" w:rsidRDefault="00B11E2E" w:rsidP="004A25A1">
            <w:pPr>
              <w:pStyle w:val="TableParagraph"/>
              <w:ind w:left="709"/>
              <w:jc w:val="center"/>
              <w:rPr>
                <w:rFonts w:ascii="Times New Roman"/>
              </w:rPr>
            </w:pPr>
          </w:p>
        </w:tc>
      </w:tr>
      <w:tr w:rsidR="00B11E2E" w:rsidTr="004A25A1">
        <w:trPr>
          <w:trHeight w:val="646"/>
        </w:trPr>
        <w:tc>
          <w:tcPr>
            <w:tcW w:w="963" w:type="dxa"/>
          </w:tcPr>
          <w:p w:rsidR="00B11E2E" w:rsidRDefault="00B11E2E" w:rsidP="004A25A1">
            <w:pPr>
              <w:pStyle w:val="TableParagraph"/>
              <w:spacing w:before="150"/>
              <w:ind w:left="709"/>
              <w:jc w:val="center"/>
              <w:rPr>
                <w:sz w:val="24"/>
              </w:rPr>
            </w:pPr>
            <w:r>
              <w:rPr>
                <w:color w:val="363636"/>
                <w:sz w:val="24"/>
              </w:rPr>
              <w:t>3438</w:t>
            </w:r>
          </w:p>
        </w:tc>
        <w:tc>
          <w:tcPr>
            <w:tcW w:w="823" w:type="dxa"/>
          </w:tcPr>
          <w:p w:rsidR="00B11E2E" w:rsidRDefault="00B11E2E" w:rsidP="004A25A1">
            <w:pPr>
              <w:pStyle w:val="TableParagraph"/>
              <w:spacing w:before="4"/>
              <w:ind w:left="709" w:right="22"/>
              <w:jc w:val="center"/>
              <w:rPr>
                <w:sz w:val="24"/>
              </w:rPr>
            </w:pPr>
            <w:r>
              <w:rPr>
                <w:color w:val="363636"/>
                <w:sz w:val="24"/>
              </w:rPr>
              <w:t>Nueva O</w:t>
            </w:r>
            <w:r>
              <w:rPr>
                <w:color w:val="363636"/>
                <w:sz w:val="24"/>
              </w:rPr>
              <w:lastRenderedPageBreak/>
              <w:t>rleans</w:t>
            </w:r>
          </w:p>
        </w:tc>
        <w:tc>
          <w:tcPr>
            <w:tcW w:w="831" w:type="dxa"/>
          </w:tcPr>
          <w:p w:rsidR="00B11E2E" w:rsidRDefault="00B11E2E" w:rsidP="004A25A1">
            <w:pPr>
              <w:pStyle w:val="TableParagraph"/>
              <w:spacing w:before="150"/>
              <w:ind w:left="709"/>
              <w:jc w:val="center"/>
              <w:rPr>
                <w:sz w:val="24"/>
              </w:rPr>
            </w:pPr>
            <w:r>
              <w:rPr>
                <w:color w:val="363636"/>
                <w:sz w:val="24"/>
              </w:rPr>
              <w:lastRenderedPageBreak/>
              <w:t>2/5/1</w:t>
            </w:r>
            <w:r>
              <w:rPr>
                <w:color w:val="363636"/>
                <w:sz w:val="24"/>
              </w:rPr>
              <w:lastRenderedPageBreak/>
              <w:t>2</w:t>
            </w:r>
          </w:p>
        </w:tc>
        <w:tc>
          <w:tcPr>
            <w:tcW w:w="4648" w:type="dxa"/>
          </w:tcPr>
          <w:p w:rsidR="00B11E2E" w:rsidRDefault="00B11E2E" w:rsidP="004A25A1">
            <w:pPr>
              <w:pStyle w:val="TableParagraph"/>
              <w:ind w:left="709"/>
              <w:jc w:val="center"/>
              <w:rPr>
                <w:rFonts w:ascii="Times New Roman"/>
              </w:rPr>
            </w:pPr>
          </w:p>
        </w:tc>
      </w:tr>
      <w:tr w:rsidR="00B11E2E" w:rsidTr="004A25A1">
        <w:trPr>
          <w:trHeight w:val="691"/>
        </w:trPr>
        <w:tc>
          <w:tcPr>
            <w:tcW w:w="963" w:type="dxa"/>
          </w:tcPr>
          <w:p w:rsidR="00B11E2E" w:rsidRDefault="00B11E2E" w:rsidP="004A25A1">
            <w:pPr>
              <w:pStyle w:val="TableParagraph"/>
              <w:spacing w:before="149"/>
              <w:ind w:left="709"/>
              <w:jc w:val="center"/>
              <w:rPr>
                <w:sz w:val="24"/>
              </w:rPr>
            </w:pPr>
            <w:r>
              <w:rPr>
                <w:color w:val="363636"/>
                <w:sz w:val="24"/>
              </w:rPr>
              <w:t>3471</w:t>
            </w:r>
          </w:p>
        </w:tc>
        <w:tc>
          <w:tcPr>
            <w:tcW w:w="823" w:type="dxa"/>
          </w:tcPr>
          <w:p w:rsidR="00B11E2E" w:rsidRDefault="00B11E2E" w:rsidP="004A25A1">
            <w:pPr>
              <w:pStyle w:val="TableParagraph"/>
              <w:spacing w:before="3"/>
              <w:ind w:left="709" w:right="22"/>
              <w:jc w:val="center"/>
              <w:rPr>
                <w:sz w:val="24"/>
              </w:rPr>
            </w:pPr>
            <w:r>
              <w:rPr>
                <w:color w:val="363636"/>
                <w:sz w:val="24"/>
              </w:rPr>
              <w:t>Nueva Orleans</w:t>
            </w:r>
          </w:p>
        </w:tc>
        <w:tc>
          <w:tcPr>
            <w:tcW w:w="831" w:type="dxa"/>
          </w:tcPr>
          <w:p w:rsidR="00B11E2E" w:rsidRDefault="00B11E2E" w:rsidP="004A25A1">
            <w:pPr>
              <w:pStyle w:val="TableParagraph"/>
              <w:spacing w:before="149"/>
              <w:ind w:left="709"/>
              <w:jc w:val="center"/>
              <w:rPr>
                <w:sz w:val="24"/>
              </w:rPr>
            </w:pPr>
            <w:r>
              <w:rPr>
                <w:color w:val="363636"/>
                <w:sz w:val="24"/>
              </w:rPr>
              <w:t>4/5/12</w:t>
            </w:r>
          </w:p>
        </w:tc>
        <w:tc>
          <w:tcPr>
            <w:tcW w:w="4648" w:type="dxa"/>
          </w:tcPr>
          <w:p w:rsidR="00B11E2E" w:rsidRDefault="00B11E2E" w:rsidP="004A25A1">
            <w:pPr>
              <w:pStyle w:val="TableParagraph"/>
              <w:ind w:left="709"/>
              <w:jc w:val="center"/>
              <w:rPr>
                <w:rFonts w:ascii="Times New Roman"/>
              </w:rPr>
            </w:pPr>
          </w:p>
        </w:tc>
      </w:tr>
      <w:tr w:rsidR="00B11E2E" w:rsidTr="004A25A1">
        <w:trPr>
          <w:trHeight w:val="489"/>
        </w:trPr>
        <w:tc>
          <w:tcPr>
            <w:tcW w:w="963" w:type="dxa"/>
          </w:tcPr>
          <w:p w:rsidR="00B11E2E" w:rsidRDefault="00B11E2E" w:rsidP="004A25A1">
            <w:pPr>
              <w:pStyle w:val="TableParagraph"/>
              <w:spacing w:before="48"/>
              <w:ind w:left="709"/>
              <w:jc w:val="center"/>
              <w:rPr>
                <w:sz w:val="24"/>
              </w:rPr>
            </w:pPr>
            <w:r>
              <w:rPr>
                <w:color w:val="363636"/>
                <w:sz w:val="24"/>
              </w:rPr>
              <w:t>3160</w:t>
            </w:r>
          </w:p>
        </w:tc>
        <w:tc>
          <w:tcPr>
            <w:tcW w:w="823" w:type="dxa"/>
          </w:tcPr>
          <w:p w:rsidR="00B11E2E" w:rsidRDefault="00B11E2E" w:rsidP="004A25A1">
            <w:pPr>
              <w:pStyle w:val="TableParagraph"/>
              <w:spacing w:before="48"/>
              <w:ind w:left="709"/>
              <w:jc w:val="center"/>
              <w:rPr>
                <w:sz w:val="24"/>
              </w:rPr>
            </w:pPr>
            <w:r>
              <w:rPr>
                <w:color w:val="363636"/>
                <w:sz w:val="24"/>
              </w:rPr>
              <w:t>Tampa</w:t>
            </w:r>
          </w:p>
        </w:tc>
        <w:tc>
          <w:tcPr>
            <w:tcW w:w="831" w:type="dxa"/>
          </w:tcPr>
          <w:p w:rsidR="00B11E2E" w:rsidRDefault="00B11E2E" w:rsidP="004A25A1">
            <w:pPr>
              <w:pStyle w:val="TableParagraph"/>
              <w:spacing w:before="48"/>
              <w:ind w:left="709" w:right="-15"/>
              <w:jc w:val="center"/>
              <w:rPr>
                <w:sz w:val="24"/>
              </w:rPr>
            </w:pPr>
            <w:r>
              <w:rPr>
                <w:color w:val="363636"/>
                <w:sz w:val="24"/>
              </w:rPr>
              <w:t>18/4/12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4"/>
              <w:ind w:left="709"/>
              <w:jc w:val="center"/>
              <w:rPr>
                <w:sz w:val="24"/>
              </w:rPr>
            </w:pPr>
            <w:r>
              <w:rPr>
                <w:color w:val="363636"/>
                <w:sz w:val="24"/>
              </w:rPr>
              <w:t>3328</w:t>
            </w:r>
          </w:p>
        </w:tc>
        <w:tc>
          <w:tcPr>
            <w:tcW w:w="823" w:type="dxa"/>
          </w:tcPr>
          <w:p w:rsidR="00B11E2E" w:rsidRDefault="00B11E2E" w:rsidP="004A25A1">
            <w:pPr>
              <w:pStyle w:val="TableParagraph"/>
              <w:spacing w:before="94"/>
              <w:ind w:left="709"/>
              <w:jc w:val="center"/>
              <w:rPr>
                <w:sz w:val="24"/>
              </w:rPr>
            </w:pPr>
            <w:r>
              <w:rPr>
                <w:color w:val="363636"/>
                <w:sz w:val="24"/>
              </w:rPr>
              <w:t>Tampa</w:t>
            </w:r>
          </w:p>
        </w:tc>
        <w:tc>
          <w:tcPr>
            <w:tcW w:w="831" w:type="dxa"/>
          </w:tcPr>
          <w:p w:rsidR="00B11E2E" w:rsidRDefault="00B11E2E" w:rsidP="004A25A1">
            <w:pPr>
              <w:pStyle w:val="TableParagraph"/>
              <w:spacing w:before="94"/>
              <w:ind w:left="709" w:right="-15"/>
              <w:jc w:val="center"/>
              <w:rPr>
                <w:sz w:val="24"/>
              </w:rPr>
            </w:pPr>
            <w:r>
              <w:rPr>
                <w:color w:val="363636"/>
                <w:sz w:val="24"/>
              </w:rPr>
              <w:t>26/4/12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5"/>
              <w:ind w:left="709"/>
              <w:jc w:val="center"/>
              <w:rPr>
                <w:sz w:val="24"/>
              </w:rPr>
            </w:pPr>
            <w:r>
              <w:rPr>
                <w:color w:val="363636"/>
                <w:sz w:val="24"/>
              </w:rPr>
              <w:t>3368</w:t>
            </w:r>
          </w:p>
        </w:tc>
        <w:tc>
          <w:tcPr>
            <w:tcW w:w="823" w:type="dxa"/>
          </w:tcPr>
          <w:p w:rsidR="00B11E2E" w:rsidRDefault="00B11E2E" w:rsidP="004A25A1">
            <w:pPr>
              <w:pStyle w:val="TableParagraph"/>
              <w:spacing w:before="95"/>
              <w:ind w:left="709"/>
              <w:jc w:val="center"/>
              <w:rPr>
                <w:sz w:val="24"/>
              </w:rPr>
            </w:pPr>
            <w:r>
              <w:rPr>
                <w:color w:val="363636"/>
                <w:sz w:val="24"/>
              </w:rPr>
              <w:t>Tampa</w:t>
            </w:r>
          </w:p>
        </w:tc>
        <w:tc>
          <w:tcPr>
            <w:tcW w:w="831" w:type="dxa"/>
          </w:tcPr>
          <w:p w:rsidR="00B11E2E" w:rsidRDefault="00B11E2E" w:rsidP="004A25A1">
            <w:pPr>
              <w:pStyle w:val="TableParagraph"/>
              <w:spacing w:before="95"/>
              <w:ind w:left="709" w:right="-15"/>
              <w:jc w:val="center"/>
              <w:rPr>
                <w:sz w:val="24"/>
              </w:rPr>
            </w:pPr>
            <w:r>
              <w:rPr>
                <w:color w:val="363636"/>
                <w:sz w:val="24"/>
              </w:rPr>
              <w:t>29/4/12</w:t>
            </w:r>
          </w:p>
        </w:tc>
        <w:tc>
          <w:tcPr>
            <w:tcW w:w="4648" w:type="dxa"/>
          </w:tcPr>
          <w:p w:rsidR="00B11E2E" w:rsidRDefault="00B11E2E" w:rsidP="004A25A1">
            <w:pPr>
              <w:pStyle w:val="TableParagraph"/>
              <w:ind w:left="709"/>
              <w:jc w:val="center"/>
              <w:rPr>
                <w:rFonts w:ascii="Times New Roman"/>
              </w:rPr>
            </w:pPr>
          </w:p>
        </w:tc>
      </w:tr>
      <w:tr w:rsidR="00B11E2E" w:rsidTr="004A25A1">
        <w:trPr>
          <w:trHeight w:val="536"/>
        </w:trPr>
        <w:tc>
          <w:tcPr>
            <w:tcW w:w="963" w:type="dxa"/>
          </w:tcPr>
          <w:p w:rsidR="00B11E2E" w:rsidRDefault="00B11E2E" w:rsidP="004A25A1">
            <w:pPr>
              <w:pStyle w:val="TableParagraph"/>
              <w:spacing w:before="94"/>
              <w:ind w:left="709"/>
              <w:jc w:val="center"/>
              <w:rPr>
                <w:sz w:val="24"/>
              </w:rPr>
            </w:pPr>
            <w:r>
              <w:rPr>
                <w:color w:val="363636"/>
                <w:sz w:val="24"/>
              </w:rPr>
              <w:t>3420</w:t>
            </w:r>
          </w:p>
        </w:tc>
        <w:tc>
          <w:tcPr>
            <w:tcW w:w="823" w:type="dxa"/>
          </w:tcPr>
          <w:p w:rsidR="00B11E2E" w:rsidRDefault="00B11E2E" w:rsidP="004A25A1">
            <w:pPr>
              <w:pStyle w:val="TableParagraph"/>
              <w:spacing w:before="94"/>
              <w:ind w:left="709"/>
              <w:jc w:val="center"/>
              <w:rPr>
                <w:sz w:val="24"/>
              </w:rPr>
            </w:pPr>
            <w:r>
              <w:rPr>
                <w:color w:val="363636"/>
                <w:sz w:val="24"/>
              </w:rPr>
              <w:t>Tampa</w:t>
            </w:r>
          </w:p>
        </w:tc>
        <w:tc>
          <w:tcPr>
            <w:tcW w:w="831" w:type="dxa"/>
          </w:tcPr>
          <w:p w:rsidR="00B11E2E" w:rsidRDefault="00B11E2E" w:rsidP="004A25A1">
            <w:pPr>
              <w:pStyle w:val="TableParagraph"/>
              <w:spacing w:before="94"/>
              <w:ind w:left="709"/>
              <w:jc w:val="center"/>
              <w:rPr>
                <w:sz w:val="24"/>
              </w:rPr>
            </w:pPr>
            <w:r>
              <w:rPr>
                <w:color w:val="363636"/>
                <w:sz w:val="24"/>
              </w:rPr>
              <w:t>1/5/12</w:t>
            </w:r>
          </w:p>
        </w:tc>
        <w:tc>
          <w:tcPr>
            <w:tcW w:w="4648" w:type="dxa"/>
          </w:tcPr>
          <w:p w:rsidR="00B11E2E" w:rsidRDefault="00B11E2E" w:rsidP="004A25A1">
            <w:pPr>
              <w:pStyle w:val="TableParagraph"/>
              <w:ind w:left="709"/>
              <w:jc w:val="center"/>
              <w:rPr>
                <w:rFonts w:ascii="Times New Roman"/>
              </w:rPr>
            </w:pPr>
          </w:p>
        </w:tc>
      </w:tr>
      <w:tr w:rsidR="00B11E2E" w:rsidTr="004A25A1">
        <w:trPr>
          <w:trHeight w:val="388"/>
        </w:trPr>
        <w:tc>
          <w:tcPr>
            <w:tcW w:w="963" w:type="dxa"/>
          </w:tcPr>
          <w:p w:rsidR="00B11E2E" w:rsidRDefault="00B11E2E" w:rsidP="004A25A1">
            <w:pPr>
              <w:pStyle w:val="TableParagraph"/>
              <w:spacing w:before="95" w:line="273" w:lineRule="exact"/>
              <w:ind w:left="709"/>
              <w:jc w:val="center"/>
              <w:rPr>
                <w:sz w:val="24"/>
              </w:rPr>
            </w:pPr>
            <w:r>
              <w:rPr>
                <w:color w:val="363636"/>
                <w:sz w:val="24"/>
              </w:rPr>
              <w:t>3501</w:t>
            </w:r>
          </w:p>
        </w:tc>
        <w:tc>
          <w:tcPr>
            <w:tcW w:w="823" w:type="dxa"/>
          </w:tcPr>
          <w:p w:rsidR="00B11E2E" w:rsidRDefault="00B11E2E" w:rsidP="004A25A1">
            <w:pPr>
              <w:pStyle w:val="TableParagraph"/>
              <w:spacing w:before="95" w:line="273" w:lineRule="exact"/>
              <w:ind w:left="709"/>
              <w:jc w:val="center"/>
              <w:rPr>
                <w:sz w:val="24"/>
              </w:rPr>
            </w:pPr>
            <w:r>
              <w:rPr>
                <w:color w:val="363636"/>
                <w:sz w:val="24"/>
              </w:rPr>
              <w:t>Tampa</w:t>
            </w:r>
          </w:p>
        </w:tc>
        <w:tc>
          <w:tcPr>
            <w:tcW w:w="831" w:type="dxa"/>
          </w:tcPr>
          <w:p w:rsidR="00B11E2E" w:rsidRDefault="00B11E2E" w:rsidP="004A25A1">
            <w:pPr>
              <w:pStyle w:val="TableParagraph"/>
              <w:spacing w:before="95" w:line="273" w:lineRule="exact"/>
              <w:ind w:left="709"/>
              <w:jc w:val="center"/>
              <w:rPr>
                <w:sz w:val="24"/>
              </w:rPr>
            </w:pPr>
            <w:r>
              <w:rPr>
                <w:color w:val="363636"/>
                <w:sz w:val="24"/>
              </w:rPr>
              <w:t>6/5/12</w:t>
            </w:r>
          </w:p>
        </w:tc>
        <w:tc>
          <w:tcPr>
            <w:tcW w:w="4648" w:type="dxa"/>
          </w:tcPr>
          <w:p w:rsidR="00B11E2E" w:rsidRDefault="00B11E2E" w:rsidP="004A25A1">
            <w:pPr>
              <w:pStyle w:val="TableParagraph"/>
              <w:ind w:left="709"/>
              <w:jc w:val="center"/>
              <w:rPr>
                <w:rFonts w:ascii="Times New Roman"/>
              </w:rPr>
            </w:pP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73312" behindDoc="0" locked="0" layoutInCell="1" allowOverlap="1" wp14:anchorId="4B3DC4EF" wp14:editId="1BB8DEBE">
                <wp:simplePos x="0" y="0"/>
                <wp:positionH relativeFrom="page">
                  <wp:posOffset>6577330</wp:posOffset>
                </wp:positionH>
                <wp:positionV relativeFrom="page">
                  <wp:posOffset>9660255</wp:posOffset>
                </wp:positionV>
                <wp:extent cx="527050" cy="412750"/>
                <wp:effectExtent l="0" t="0" r="0" b="0"/>
                <wp:wrapNone/>
                <wp:docPr id="8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3B544" id="Rectangle 36" o:spid="_x0000_s1026" style="position:absolute;margin-left:517.9pt;margin-top:760.65pt;width:41.5pt;height:32.5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spacing w:line="616" w:lineRule="exact"/>
        <w:ind w:left="709"/>
        <w:jc w:val="center"/>
        <w:rPr>
          <w:b/>
          <w:sz w:val="52"/>
        </w:rPr>
      </w:pPr>
      <w:r>
        <w:rPr>
          <w:noProof/>
          <w:lang w:val="es-MX" w:eastAsia="es-MX"/>
        </w:rPr>
        <w:lastRenderedPageBreak/>
        <mc:AlternateContent>
          <mc:Choice Requires="wps">
            <w:drawing>
              <wp:anchor distT="0" distB="0" distL="114300" distR="114300" simplePos="0" relativeHeight="252174336" behindDoc="0" locked="0" layoutInCell="1" allowOverlap="1" wp14:anchorId="1E45D14D" wp14:editId="777B4C3D">
                <wp:simplePos x="0" y="0"/>
                <wp:positionH relativeFrom="page">
                  <wp:posOffset>6577330</wp:posOffset>
                </wp:positionH>
                <wp:positionV relativeFrom="page">
                  <wp:posOffset>9660255</wp:posOffset>
                </wp:positionV>
                <wp:extent cx="527050" cy="412750"/>
                <wp:effectExtent l="0" t="0" r="0" b="0"/>
                <wp:wrapNone/>
                <wp:docPr id="8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3A3C4" id="Rectangle 35" o:spid="_x0000_s1026" style="position:absolute;margin-left:517.9pt;margin-top:760.65pt;width:41.5pt;height:32.5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b/>
          <w:color w:val="2D74B5"/>
          <w:sz w:val="52"/>
        </w:rPr>
        <w:t>Función SI</w:t>
      </w:r>
    </w:p>
    <w:p w:rsidR="00B11E2E" w:rsidRDefault="00B11E2E" w:rsidP="00B11E2E">
      <w:pPr>
        <w:pStyle w:val="Textoindependiente"/>
        <w:spacing w:before="328"/>
        <w:ind w:left="709" w:right="649"/>
        <w:jc w:val="center"/>
      </w:pPr>
      <w:r>
        <w:rPr>
          <w:color w:val="363636"/>
        </w:rPr>
        <w:t xml:space="preserve">Use la función SI, una de las </w:t>
      </w:r>
      <w:hyperlink r:id="rId720">
        <w:r>
          <w:rPr>
            <w:color w:val="363636"/>
          </w:rPr>
          <w:t>funciones lógicas</w:t>
        </w:r>
      </w:hyperlink>
      <w:r>
        <w:rPr>
          <w:color w:val="363636"/>
        </w:rPr>
        <w:t>, para devolver un valor si una condición es verdadera y otro si es falsa.</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jc w:val="center"/>
      </w:pPr>
      <w:r>
        <w:t>Sintaxis</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SI(prueba_lógica; [valor_si_verdadero]; [valor_si_falso])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Por ejemplo:</w:t>
      </w:r>
    </w:p>
    <w:p w:rsidR="00B11E2E" w:rsidRDefault="00B11E2E" w:rsidP="00B11E2E">
      <w:pPr>
        <w:pStyle w:val="Textoindependiente"/>
        <w:spacing w:before="2"/>
        <w:ind w:left="709"/>
        <w:jc w:val="center"/>
        <w:rPr>
          <w:sz w:val="23"/>
        </w:rPr>
      </w:pPr>
    </w:p>
    <w:p w:rsidR="00B11E2E" w:rsidRDefault="00B11E2E" w:rsidP="00B11E2E">
      <w:pPr>
        <w:pStyle w:val="Textoindependiente"/>
        <w:tabs>
          <w:tab w:val="left" w:pos="1440"/>
        </w:tabs>
        <w:spacing w:before="1" w:line="292" w:lineRule="exact"/>
        <w:ind w:left="709"/>
        <w:jc w:val="center"/>
      </w:pPr>
      <w:r>
        <w:rPr>
          <w:rFonts w:ascii="Symbol" w:hAnsi="Symbol"/>
          <w:color w:val="363636"/>
          <w:sz w:val="20"/>
        </w:rPr>
        <w:t></w:t>
      </w:r>
      <w:r>
        <w:rPr>
          <w:rFonts w:ascii="Times New Roman" w:hAnsi="Times New Roman"/>
          <w:color w:val="363636"/>
          <w:sz w:val="20"/>
        </w:rPr>
        <w:tab/>
      </w:r>
      <w:r>
        <w:rPr>
          <w:color w:val="363636"/>
        </w:rPr>
        <w:t>=SI(A2&gt;B2,"Presupuesto</w:t>
      </w:r>
      <w:r>
        <w:rPr>
          <w:color w:val="363636"/>
          <w:spacing w:val="-2"/>
        </w:rPr>
        <w:t xml:space="preserve"> </w:t>
      </w:r>
      <w:r>
        <w:rPr>
          <w:color w:val="363636"/>
        </w:rPr>
        <w:t>excedido";"Correcto")</w:t>
      </w:r>
    </w:p>
    <w:p w:rsidR="00B11E2E" w:rsidRDefault="00B11E2E" w:rsidP="00B11E2E">
      <w:pPr>
        <w:pStyle w:val="Textoindependiente"/>
        <w:tabs>
          <w:tab w:val="left" w:pos="1440"/>
        </w:tabs>
        <w:spacing w:line="292" w:lineRule="exact"/>
        <w:ind w:left="709"/>
        <w:jc w:val="center"/>
      </w:pPr>
      <w:r>
        <w:rPr>
          <w:rFonts w:ascii="Symbol" w:hAnsi="Symbol"/>
          <w:color w:val="363636"/>
          <w:sz w:val="20"/>
        </w:rPr>
        <w:t></w:t>
      </w:r>
      <w:r>
        <w:rPr>
          <w:rFonts w:ascii="Times New Roman" w:hAnsi="Times New Roman"/>
          <w:color w:val="363636"/>
          <w:sz w:val="20"/>
        </w:rPr>
        <w:tab/>
      </w:r>
      <w:r>
        <w:rPr>
          <w:color w:val="363636"/>
        </w:rPr>
        <w:t>=SI(A4=500,B4-A4,"")</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573" w:type="dxa"/>
        <w:tblLayout w:type="fixed"/>
        <w:tblLook w:val="01E0" w:firstRow="1" w:lastRow="1" w:firstColumn="1" w:lastColumn="1" w:noHBand="0" w:noVBand="0"/>
      </w:tblPr>
      <w:tblGrid>
        <w:gridCol w:w="3490"/>
        <w:gridCol w:w="7289"/>
      </w:tblGrid>
      <w:tr w:rsidR="00B11E2E" w:rsidTr="004A25A1">
        <w:trPr>
          <w:trHeight w:val="296"/>
        </w:trPr>
        <w:tc>
          <w:tcPr>
            <w:tcW w:w="3490" w:type="dxa"/>
          </w:tcPr>
          <w:p w:rsidR="00B11E2E" w:rsidRDefault="00B11E2E" w:rsidP="004A25A1">
            <w:pPr>
              <w:pStyle w:val="TableParagraph"/>
              <w:spacing w:line="244" w:lineRule="exact"/>
              <w:ind w:left="709"/>
              <w:jc w:val="center"/>
              <w:rPr>
                <w:b/>
                <w:sz w:val="24"/>
              </w:rPr>
            </w:pPr>
            <w:r>
              <w:rPr>
                <w:b/>
                <w:color w:val="363636"/>
                <w:sz w:val="24"/>
              </w:rPr>
              <w:t>Nombre del argumento</w:t>
            </w:r>
          </w:p>
        </w:tc>
        <w:tc>
          <w:tcPr>
            <w:tcW w:w="7289"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352"/>
        </w:trPr>
        <w:tc>
          <w:tcPr>
            <w:tcW w:w="3490" w:type="dxa"/>
          </w:tcPr>
          <w:p w:rsidR="00B11E2E" w:rsidRDefault="00B11E2E" w:rsidP="004A25A1">
            <w:pPr>
              <w:pStyle w:val="TableParagraph"/>
              <w:tabs>
                <w:tab w:val="left" w:pos="1829"/>
              </w:tabs>
              <w:spacing w:before="8"/>
              <w:ind w:left="709"/>
              <w:jc w:val="center"/>
              <w:rPr>
                <w:sz w:val="24"/>
              </w:rPr>
            </w:pPr>
            <w:r>
              <w:rPr>
                <w:b/>
                <w:color w:val="363636"/>
                <w:sz w:val="24"/>
              </w:rPr>
              <w:t>prueba_lógica</w:t>
            </w:r>
            <w:r>
              <w:rPr>
                <w:b/>
                <w:color w:val="363636"/>
                <w:sz w:val="24"/>
              </w:rPr>
              <w:tab/>
            </w:r>
            <w:r>
              <w:rPr>
                <w:color w:val="363636"/>
                <w:sz w:val="24"/>
              </w:rPr>
              <w:t>(requerido)</w:t>
            </w:r>
          </w:p>
        </w:tc>
        <w:tc>
          <w:tcPr>
            <w:tcW w:w="7289" w:type="dxa"/>
          </w:tcPr>
          <w:p w:rsidR="00B11E2E" w:rsidRDefault="00B11E2E" w:rsidP="004A25A1">
            <w:pPr>
              <w:pStyle w:val="TableParagraph"/>
              <w:spacing w:before="8"/>
              <w:ind w:left="709"/>
              <w:jc w:val="center"/>
              <w:rPr>
                <w:sz w:val="24"/>
              </w:rPr>
            </w:pPr>
            <w:r>
              <w:rPr>
                <w:color w:val="363636"/>
                <w:sz w:val="24"/>
              </w:rPr>
              <w:t>El valor que quiere probar.</w:t>
            </w:r>
          </w:p>
        </w:tc>
      </w:tr>
      <w:tr w:rsidR="00B11E2E" w:rsidTr="004A25A1">
        <w:trPr>
          <w:trHeight w:val="645"/>
        </w:trPr>
        <w:tc>
          <w:tcPr>
            <w:tcW w:w="3490" w:type="dxa"/>
          </w:tcPr>
          <w:p w:rsidR="00B11E2E" w:rsidRDefault="00B11E2E" w:rsidP="004A25A1">
            <w:pPr>
              <w:pStyle w:val="TableParagraph"/>
              <w:tabs>
                <w:tab w:val="left" w:pos="2350"/>
              </w:tabs>
              <w:spacing w:before="154"/>
              <w:ind w:left="709"/>
              <w:jc w:val="center"/>
              <w:rPr>
                <w:sz w:val="24"/>
              </w:rPr>
            </w:pPr>
            <w:r>
              <w:rPr>
                <w:b/>
                <w:color w:val="363636"/>
                <w:sz w:val="24"/>
              </w:rPr>
              <w:t>valor_si_verdadero</w:t>
            </w:r>
            <w:r>
              <w:rPr>
                <w:b/>
                <w:color w:val="363636"/>
                <w:sz w:val="24"/>
              </w:rPr>
              <w:tab/>
            </w:r>
            <w:r>
              <w:rPr>
                <w:color w:val="363636"/>
                <w:sz w:val="24"/>
              </w:rPr>
              <w:t>(requerido)</w:t>
            </w:r>
          </w:p>
        </w:tc>
        <w:tc>
          <w:tcPr>
            <w:tcW w:w="7289" w:type="dxa"/>
          </w:tcPr>
          <w:p w:rsidR="00B11E2E" w:rsidRDefault="00B11E2E" w:rsidP="004A25A1">
            <w:pPr>
              <w:pStyle w:val="TableParagraph"/>
              <w:spacing w:before="8"/>
              <w:ind w:left="709"/>
              <w:jc w:val="center"/>
              <w:rPr>
                <w:sz w:val="24"/>
              </w:rPr>
            </w:pPr>
            <w:r>
              <w:rPr>
                <w:color w:val="363636"/>
                <w:sz w:val="24"/>
              </w:rPr>
              <w:t xml:space="preserve">El valor que desea devuelto si el resultado de </w:t>
            </w:r>
            <w:r>
              <w:rPr>
                <w:b/>
                <w:i/>
                <w:color w:val="363636"/>
                <w:sz w:val="24"/>
              </w:rPr>
              <w:t xml:space="preserve">prueba_lógica </w:t>
            </w:r>
            <w:r>
              <w:rPr>
                <w:color w:val="363636"/>
                <w:sz w:val="24"/>
              </w:rPr>
              <w:t>es VERDADERO.</w:t>
            </w:r>
          </w:p>
        </w:tc>
      </w:tr>
      <w:tr w:rsidR="00B11E2E" w:rsidTr="004A25A1">
        <w:trPr>
          <w:trHeight w:val="296"/>
        </w:trPr>
        <w:tc>
          <w:tcPr>
            <w:tcW w:w="3490" w:type="dxa"/>
          </w:tcPr>
          <w:p w:rsidR="00B11E2E" w:rsidRDefault="00B11E2E" w:rsidP="004A25A1">
            <w:pPr>
              <w:pStyle w:val="TableParagraph"/>
              <w:tabs>
                <w:tab w:val="left" w:pos="1796"/>
              </w:tabs>
              <w:spacing w:before="8" w:line="269" w:lineRule="exact"/>
              <w:ind w:left="709"/>
              <w:jc w:val="center"/>
              <w:rPr>
                <w:sz w:val="24"/>
              </w:rPr>
            </w:pPr>
            <w:r>
              <w:rPr>
                <w:b/>
                <w:color w:val="363636"/>
                <w:sz w:val="24"/>
              </w:rPr>
              <w:t>valor_si_falso</w:t>
            </w:r>
            <w:r>
              <w:rPr>
                <w:b/>
                <w:color w:val="363636"/>
                <w:sz w:val="24"/>
              </w:rPr>
              <w:tab/>
            </w:r>
            <w:r>
              <w:rPr>
                <w:color w:val="363636"/>
                <w:sz w:val="24"/>
              </w:rPr>
              <w:t>(opcional)</w:t>
            </w:r>
          </w:p>
        </w:tc>
        <w:tc>
          <w:tcPr>
            <w:tcW w:w="7289" w:type="dxa"/>
          </w:tcPr>
          <w:p w:rsidR="00B11E2E" w:rsidRDefault="00B11E2E" w:rsidP="004A25A1">
            <w:pPr>
              <w:pStyle w:val="TableParagraph"/>
              <w:spacing w:before="8" w:line="269" w:lineRule="exact"/>
              <w:ind w:left="709"/>
              <w:jc w:val="center"/>
              <w:rPr>
                <w:sz w:val="24"/>
              </w:rPr>
            </w:pPr>
            <w:r>
              <w:rPr>
                <w:color w:val="363636"/>
                <w:sz w:val="24"/>
              </w:rPr>
              <w:t xml:space="preserve">El valor que desea devuelto si el resultado de </w:t>
            </w:r>
            <w:r>
              <w:rPr>
                <w:b/>
                <w:i/>
                <w:color w:val="363636"/>
                <w:sz w:val="24"/>
              </w:rPr>
              <w:t xml:space="preserve">prueba_lógica </w:t>
            </w:r>
            <w:r>
              <w:rPr>
                <w:color w:val="363636"/>
                <w:sz w:val="24"/>
              </w:rPr>
              <w:t>es FALSO.</w:t>
            </w:r>
          </w:p>
        </w:tc>
      </w:tr>
    </w:tbl>
    <w:p w:rsidR="00B11E2E" w:rsidRDefault="00B11E2E" w:rsidP="00B11E2E">
      <w:pPr>
        <w:pStyle w:val="Textoindependiente"/>
        <w:spacing w:before="10"/>
        <w:ind w:left="709"/>
        <w:jc w:val="center"/>
        <w:rPr>
          <w:sz w:val="26"/>
        </w:rPr>
      </w:pPr>
    </w:p>
    <w:p w:rsidR="00B11E2E" w:rsidRDefault="00B11E2E" w:rsidP="00B11E2E">
      <w:pPr>
        <w:pStyle w:val="Textoindependiente"/>
        <w:spacing w:before="1"/>
        <w:ind w:left="709"/>
        <w:jc w:val="center"/>
      </w:pPr>
      <w:r>
        <w:t>Ejemplos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649"/>
        <w:jc w:val="center"/>
      </w:pPr>
      <w:r>
        <w:rPr>
          <w:color w:val="363636"/>
        </w:rPr>
        <w:t>Copie</w:t>
      </w:r>
      <w:r>
        <w:rPr>
          <w:color w:val="363636"/>
          <w:spacing w:val="-8"/>
        </w:rPr>
        <w:t xml:space="preserve"> </w:t>
      </w:r>
      <w:r>
        <w:rPr>
          <w:color w:val="363636"/>
        </w:rPr>
        <w:t>los</w:t>
      </w:r>
      <w:r>
        <w:rPr>
          <w:color w:val="363636"/>
          <w:spacing w:val="-9"/>
        </w:rPr>
        <w:t xml:space="preserve"> </w:t>
      </w:r>
      <w:r>
        <w:rPr>
          <w:color w:val="363636"/>
        </w:rPr>
        <w:t>datos</w:t>
      </w:r>
      <w:r>
        <w:rPr>
          <w:color w:val="363636"/>
          <w:spacing w:val="-10"/>
        </w:rPr>
        <w:t xml:space="preserve"> </w:t>
      </w:r>
      <w:r>
        <w:rPr>
          <w:color w:val="363636"/>
        </w:rPr>
        <w:t>de</w:t>
      </w:r>
      <w:r>
        <w:rPr>
          <w:color w:val="363636"/>
          <w:spacing w:val="-10"/>
        </w:rPr>
        <w:t xml:space="preserve"> </w:t>
      </w:r>
      <w:r>
        <w:rPr>
          <w:color w:val="363636"/>
        </w:rPr>
        <w:t>ejemplo</w:t>
      </w:r>
      <w:r>
        <w:rPr>
          <w:color w:val="363636"/>
          <w:spacing w:val="-7"/>
        </w:rPr>
        <w:t xml:space="preserve"> </w:t>
      </w:r>
      <w:r>
        <w:rPr>
          <w:color w:val="363636"/>
        </w:rPr>
        <w:t>en</w:t>
      </w:r>
      <w:r>
        <w:rPr>
          <w:color w:val="363636"/>
          <w:spacing w:val="-6"/>
        </w:rPr>
        <w:t xml:space="preserve"> </w:t>
      </w:r>
      <w:r>
        <w:rPr>
          <w:color w:val="363636"/>
        </w:rPr>
        <w:t>la</w:t>
      </w:r>
      <w:r>
        <w:rPr>
          <w:color w:val="363636"/>
          <w:spacing w:val="-11"/>
        </w:rPr>
        <w:t xml:space="preserve"> </w:t>
      </w:r>
      <w:r>
        <w:rPr>
          <w:color w:val="363636"/>
        </w:rPr>
        <w:t>tabla</w:t>
      </w:r>
      <w:r>
        <w:rPr>
          <w:color w:val="363636"/>
          <w:spacing w:val="-7"/>
        </w:rPr>
        <w:t xml:space="preserve"> </w:t>
      </w:r>
      <w:r>
        <w:rPr>
          <w:color w:val="363636"/>
        </w:rPr>
        <w:t>siguiente</w:t>
      </w:r>
      <w:r>
        <w:rPr>
          <w:color w:val="363636"/>
          <w:spacing w:val="-7"/>
        </w:rPr>
        <w:t xml:space="preserve"> </w:t>
      </w:r>
      <w:r>
        <w:rPr>
          <w:color w:val="363636"/>
        </w:rPr>
        <w:t>y</w:t>
      </w:r>
      <w:r>
        <w:rPr>
          <w:color w:val="363636"/>
          <w:spacing w:val="-11"/>
        </w:rPr>
        <w:t xml:space="preserve"> </w:t>
      </w:r>
      <w:r>
        <w:rPr>
          <w:color w:val="363636"/>
        </w:rPr>
        <w:t>péguelos</w:t>
      </w:r>
      <w:r>
        <w:rPr>
          <w:color w:val="363636"/>
          <w:spacing w:val="-8"/>
        </w:rPr>
        <w:t xml:space="preserve"> </w:t>
      </w:r>
      <w:r>
        <w:rPr>
          <w:color w:val="363636"/>
        </w:rPr>
        <w:t>en</w:t>
      </w:r>
      <w:r>
        <w:rPr>
          <w:color w:val="363636"/>
          <w:spacing w:val="-9"/>
        </w:rPr>
        <w:t xml:space="preserve"> </w:t>
      </w:r>
      <w:r>
        <w:rPr>
          <w:color w:val="363636"/>
        </w:rPr>
        <w:t>la</w:t>
      </w:r>
      <w:r>
        <w:rPr>
          <w:color w:val="363636"/>
          <w:spacing w:val="-7"/>
        </w:rPr>
        <w:t xml:space="preserve"> </w:t>
      </w:r>
      <w:r>
        <w:rPr>
          <w:color w:val="363636"/>
        </w:rPr>
        <w:t>celda</w:t>
      </w:r>
      <w:r>
        <w:rPr>
          <w:color w:val="363636"/>
          <w:spacing w:val="-11"/>
        </w:rPr>
        <w:t xml:space="preserve"> </w:t>
      </w:r>
      <w:r>
        <w:rPr>
          <w:color w:val="363636"/>
        </w:rPr>
        <w:t>A1</w:t>
      </w:r>
      <w:r>
        <w:rPr>
          <w:color w:val="363636"/>
          <w:spacing w:val="-7"/>
        </w:rPr>
        <w:t xml:space="preserve"> </w:t>
      </w:r>
      <w:r>
        <w:rPr>
          <w:color w:val="363636"/>
        </w:rPr>
        <w:t>de</w:t>
      </w:r>
      <w:r>
        <w:rPr>
          <w:color w:val="363636"/>
          <w:spacing w:val="-7"/>
        </w:rPr>
        <w:t xml:space="preserve"> </w:t>
      </w:r>
      <w:r>
        <w:rPr>
          <w:color w:val="363636"/>
        </w:rPr>
        <w:t>la</w:t>
      </w:r>
      <w:r>
        <w:rPr>
          <w:color w:val="363636"/>
          <w:spacing w:val="-8"/>
        </w:rPr>
        <w:t xml:space="preserve"> </w:t>
      </w:r>
      <w:r>
        <w:rPr>
          <w:color w:val="363636"/>
        </w:rPr>
        <w:t>nueva</w:t>
      </w:r>
      <w:r>
        <w:rPr>
          <w:color w:val="363636"/>
          <w:spacing w:val="-7"/>
        </w:rPr>
        <w:t xml:space="preserve"> </w:t>
      </w:r>
      <w:r>
        <w:rPr>
          <w:color w:val="363636"/>
        </w:rPr>
        <w:t>hoja</w:t>
      </w:r>
      <w:r>
        <w:rPr>
          <w:color w:val="363636"/>
          <w:spacing w:val="-8"/>
        </w:rPr>
        <w:t xml:space="preserve"> </w:t>
      </w:r>
      <w:r>
        <w:rPr>
          <w:color w:val="363636"/>
        </w:rPr>
        <w:t>de</w:t>
      </w:r>
      <w:r>
        <w:rPr>
          <w:color w:val="363636"/>
          <w:spacing w:val="-8"/>
        </w:rPr>
        <w:t xml:space="preserve"> </w:t>
      </w:r>
      <w:r>
        <w:rPr>
          <w:color w:val="363636"/>
        </w:rPr>
        <w:t>datos</w:t>
      </w:r>
      <w:r>
        <w:rPr>
          <w:color w:val="363636"/>
          <w:spacing w:val="-10"/>
        </w:rPr>
        <w:t xml:space="preserve"> </w:t>
      </w:r>
      <w:r>
        <w:rPr>
          <w:color w:val="363636"/>
        </w:rPr>
        <w:t>de</w:t>
      </w:r>
      <w:r>
        <w:rPr>
          <w:color w:val="363636"/>
          <w:spacing w:val="-7"/>
        </w:rPr>
        <w:t xml:space="preserve"> </w:t>
      </w:r>
      <w:r>
        <w:rPr>
          <w:color w:val="363636"/>
        </w:rPr>
        <w:t>Excel. Para ver la fórmula en una celda de fórmula, selecciónela y presione</w:t>
      </w:r>
      <w:r>
        <w:rPr>
          <w:color w:val="363636"/>
          <w:spacing w:val="-8"/>
        </w:rPr>
        <w:t xml:space="preserve"> </w:t>
      </w:r>
      <w:r>
        <w:rPr>
          <w:color w:val="363636"/>
        </w:rPr>
        <w:t>F2.</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11"/>
        </w:rPr>
      </w:pPr>
    </w:p>
    <w:tbl>
      <w:tblPr>
        <w:tblStyle w:val="TableNormal"/>
        <w:tblW w:w="0" w:type="auto"/>
        <w:tblInd w:w="573" w:type="dxa"/>
        <w:tblLayout w:type="fixed"/>
        <w:tblLook w:val="01E0" w:firstRow="1" w:lastRow="1" w:firstColumn="1" w:lastColumn="1" w:noHBand="0" w:noVBand="0"/>
      </w:tblPr>
      <w:tblGrid>
        <w:gridCol w:w="3728"/>
        <w:gridCol w:w="7052"/>
      </w:tblGrid>
      <w:tr w:rsidR="00B11E2E" w:rsidTr="004A25A1">
        <w:trPr>
          <w:trHeight w:val="296"/>
        </w:trPr>
        <w:tc>
          <w:tcPr>
            <w:tcW w:w="3728" w:type="dxa"/>
          </w:tcPr>
          <w:p w:rsidR="00B11E2E" w:rsidRDefault="00B11E2E" w:rsidP="004A25A1">
            <w:pPr>
              <w:pStyle w:val="TableParagraph"/>
              <w:spacing w:line="244" w:lineRule="exact"/>
              <w:ind w:left="709"/>
              <w:jc w:val="center"/>
              <w:rPr>
                <w:b/>
                <w:sz w:val="24"/>
              </w:rPr>
            </w:pPr>
            <w:r>
              <w:rPr>
                <w:b/>
                <w:color w:val="363636"/>
                <w:sz w:val="24"/>
              </w:rPr>
              <w:t>Gastos reales</w:t>
            </w:r>
          </w:p>
        </w:tc>
        <w:tc>
          <w:tcPr>
            <w:tcW w:w="7052" w:type="dxa"/>
          </w:tcPr>
          <w:p w:rsidR="00B11E2E" w:rsidRDefault="00B11E2E" w:rsidP="004A25A1">
            <w:pPr>
              <w:pStyle w:val="TableParagraph"/>
              <w:spacing w:line="244" w:lineRule="exact"/>
              <w:ind w:left="709"/>
              <w:jc w:val="center"/>
              <w:rPr>
                <w:b/>
                <w:sz w:val="24"/>
              </w:rPr>
            </w:pPr>
            <w:r>
              <w:rPr>
                <w:b/>
                <w:color w:val="363636"/>
                <w:sz w:val="24"/>
              </w:rPr>
              <w:t>Gastos previstos</w:t>
            </w:r>
          </w:p>
        </w:tc>
      </w:tr>
      <w:tr w:rsidR="00B11E2E" w:rsidTr="004A25A1">
        <w:trPr>
          <w:trHeight w:val="352"/>
        </w:trPr>
        <w:tc>
          <w:tcPr>
            <w:tcW w:w="3728" w:type="dxa"/>
          </w:tcPr>
          <w:p w:rsidR="00B11E2E" w:rsidRDefault="00B11E2E" w:rsidP="004A25A1">
            <w:pPr>
              <w:pStyle w:val="TableParagraph"/>
              <w:spacing w:before="8"/>
              <w:ind w:left="709"/>
              <w:jc w:val="center"/>
              <w:rPr>
                <w:sz w:val="24"/>
              </w:rPr>
            </w:pPr>
            <w:r>
              <w:rPr>
                <w:color w:val="363636"/>
                <w:sz w:val="24"/>
              </w:rPr>
              <w:t>1 500 $</w:t>
            </w:r>
          </w:p>
        </w:tc>
        <w:tc>
          <w:tcPr>
            <w:tcW w:w="7052" w:type="dxa"/>
          </w:tcPr>
          <w:p w:rsidR="00B11E2E" w:rsidRDefault="00B11E2E" w:rsidP="004A25A1">
            <w:pPr>
              <w:pStyle w:val="TableParagraph"/>
              <w:spacing w:before="8"/>
              <w:ind w:left="709"/>
              <w:jc w:val="center"/>
              <w:rPr>
                <w:sz w:val="24"/>
              </w:rPr>
            </w:pPr>
            <w:r>
              <w:rPr>
                <w:color w:val="363636"/>
                <w:sz w:val="24"/>
              </w:rPr>
              <w:t>900 $</w:t>
            </w:r>
          </w:p>
        </w:tc>
      </w:tr>
      <w:tr w:rsidR="00B11E2E" w:rsidTr="004A25A1">
        <w:trPr>
          <w:trHeight w:val="352"/>
        </w:trPr>
        <w:tc>
          <w:tcPr>
            <w:tcW w:w="3728" w:type="dxa"/>
          </w:tcPr>
          <w:p w:rsidR="00B11E2E" w:rsidRDefault="00B11E2E" w:rsidP="004A25A1">
            <w:pPr>
              <w:pStyle w:val="TableParagraph"/>
              <w:spacing w:before="8"/>
              <w:ind w:left="709"/>
              <w:jc w:val="center"/>
              <w:rPr>
                <w:sz w:val="24"/>
              </w:rPr>
            </w:pPr>
            <w:r>
              <w:rPr>
                <w:color w:val="363636"/>
                <w:sz w:val="24"/>
              </w:rPr>
              <w:t>500 $</w:t>
            </w:r>
          </w:p>
        </w:tc>
        <w:tc>
          <w:tcPr>
            <w:tcW w:w="7052" w:type="dxa"/>
          </w:tcPr>
          <w:p w:rsidR="00B11E2E" w:rsidRDefault="00B11E2E" w:rsidP="004A25A1">
            <w:pPr>
              <w:pStyle w:val="TableParagraph"/>
              <w:spacing w:before="8"/>
              <w:ind w:left="709"/>
              <w:jc w:val="center"/>
              <w:rPr>
                <w:sz w:val="24"/>
              </w:rPr>
            </w:pPr>
            <w:r>
              <w:rPr>
                <w:color w:val="363636"/>
                <w:sz w:val="24"/>
              </w:rPr>
              <w:t>900 $</w:t>
            </w:r>
          </w:p>
        </w:tc>
      </w:tr>
      <w:tr w:rsidR="00B11E2E" w:rsidTr="004A25A1">
        <w:trPr>
          <w:trHeight w:val="352"/>
        </w:trPr>
        <w:tc>
          <w:tcPr>
            <w:tcW w:w="3728" w:type="dxa"/>
          </w:tcPr>
          <w:p w:rsidR="00B11E2E" w:rsidRDefault="00B11E2E" w:rsidP="004A25A1">
            <w:pPr>
              <w:pStyle w:val="TableParagraph"/>
              <w:spacing w:before="8"/>
              <w:ind w:left="709"/>
              <w:jc w:val="center"/>
              <w:rPr>
                <w:sz w:val="24"/>
              </w:rPr>
            </w:pPr>
            <w:r>
              <w:rPr>
                <w:color w:val="363636"/>
                <w:sz w:val="24"/>
              </w:rPr>
              <w:t>500 $</w:t>
            </w:r>
          </w:p>
        </w:tc>
        <w:tc>
          <w:tcPr>
            <w:tcW w:w="7052" w:type="dxa"/>
          </w:tcPr>
          <w:p w:rsidR="00B11E2E" w:rsidRDefault="00B11E2E" w:rsidP="004A25A1">
            <w:pPr>
              <w:pStyle w:val="TableParagraph"/>
              <w:spacing w:before="8"/>
              <w:ind w:left="709"/>
              <w:jc w:val="center"/>
              <w:rPr>
                <w:sz w:val="24"/>
              </w:rPr>
            </w:pPr>
            <w:r>
              <w:rPr>
                <w:color w:val="363636"/>
                <w:sz w:val="24"/>
              </w:rPr>
              <w:t>925 $</w:t>
            </w:r>
          </w:p>
        </w:tc>
      </w:tr>
      <w:tr w:rsidR="00B11E2E" w:rsidTr="004A25A1">
        <w:trPr>
          <w:trHeight w:val="645"/>
        </w:trPr>
        <w:tc>
          <w:tcPr>
            <w:tcW w:w="3728" w:type="dxa"/>
          </w:tcPr>
          <w:p w:rsidR="00B11E2E" w:rsidRDefault="00B11E2E" w:rsidP="004A25A1">
            <w:pPr>
              <w:pStyle w:val="TableParagraph"/>
              <w:spacing w:before="8"/>
              <w:ind w:left="709" w:right="1137"/>
              <w:jc w:val="center"/>
              <w:rPr>
                <w:sz w:val="24"/>
              </w:rPr>
            </w:pPr>
            <w:r>
              <w:rPr>
                <w:color w:val="363636"/>
                <w:sz w:val="24"/>
              </w:rPr>
              <w:t>=SI(A2&gt;B2,"Presupuesto excedido";"Correcto")</w:t>
            </w:r>
          </w:p>
        </w:tc>
        <w:tc>
          <w:tcPr>
            <w:tcW w:w="7052" w:type="dxa"/>
          </w:tcPr>
          <w:p w:rsidR="00B11E2E" w:rsidRDefault="00B11E2E" w:rsidP="004A25A1">
            <w:pPr>
              <w:pStyle w:val="TableParagraph"/>
              <w:spacing w:before="8"/>
              <w:ind w:left="709" w:right="98"/>
              <w:jc w:val="center"/>
              <w:rPr>
                <w:sz w:val="24"/>
              </w:rPr>
            </w:pPr>
            <w:r>
              <w:rPr>
                <w:color w:val="363636"/>
                <w:sz w:val="24"/>
              </w:rPr>
              <w:t xml:space="preserve">Debido a que el gasto real de 1.500 $ (A2) ha superado el gasto previsto de 900 $ (B2), el resultado devuelto es </w:t>
            </w:r>
            <w:r>
              <w:rPr>
                <w:b/>
                <w:color w:val="363636"/>
                <w:sz w:val="24"/>
              </w:rPr>
              <w:t>Presupuesto excedido</w:t>
            </w:r>
            <w:r>
              <w:rPr>
                <w:color w:val="363636"/>
                <w:sz w:val="24"/>
              </w:rPr>
              <w:t>.</w:t>
            </w:r>
          </w:p>
        </w:tc>
      </w:tr>
      <w:tr w:rsidR="00B11E2E" w:rsidTr="004A25A1">
        <w:trPr>
          <w:trHeight w:val="938"/>
        </w:trPr>
        <w:tc>
          <w:tcPr>
            <w:tcW w:w="3728" w:type="dxa"/>
          </w:tcPr>
          <w:p w:rsidR="00B11E2E" w:rsidRDefault="00B11E2E" w:rsidP="004A25A1">
            <w:pPr>
              <w:pStyle w:val="TableParagraph"/>
              <w:spacing w:before="8"/>
              <w:ind w:left="709"/>
              <w:jc w:val="center"/>
              <w:rPr>
                <w:sz w:val="24"/>
              </w:rPr>
            </w:pPr>
            <w:r>
              <w:rPr>
                <w:color w:val="363636"/>
                <w:sz w:val="24"/>
              </w:rPr>
              <w:t>=SI(A2&lt;B2,VERDADERO,</w:t>
            </w:r>
          </w:p>
          <w:p w:rsidR="00B11E2E" w:rsidRDefault="00B11E2E" w:rsidP="004A25A1">
            <w:pPr>
              <w:pStyle w:val="TableParagraph"/>
              <w:ind w:left="709"/>
              <w:jc w:val="center"/>
              <w:rPr>
                <w:sz w:val="24"/>
              </w:rPr>
            </w:pPr>
            <w:r>
              <w:rPr>
                <w:color w:val="363636"/>
                <w:sz w:val="24"/>
              </w:rPr>
              <w:t>SI(A3&gt;B3,"Presupuesto excedido" ; "Correcto"))</w:t>
            </w:r>
          </w:p>
        </w:tc>
        <w:tc>
          <w:tcPr>
            <w:tcW w:w="7052" w:type="dxa"/>
          </w:tcPr>
          <w:p w:rsidR="00B11E2E" w:rsidRDefault="00B11E2E" w:rsidP="004A25A1">
            <w:pPr>
              <w:pStyle w:val="TableParagraph"/>
              <w:spacing w:before="154"/>
              <w:ind w:left="709"/>
              <w:jc w:val="center"/>
              <w:rPr>
                <w:sz w:val="24"/>
              </w:rPr>
            </w:pPr>
            <w:r>
              <w:rPr>
                <w:color w:val="363636"/>
                <w:sz w:val="24"/>
              </w:rPr>
              <w:t>La primera función SI es falsa. Por tanto, la segunda instrucción SI se calcula</w:t>
            </w:r>
            <w:r>
              <w:rPr>
                <w:color w:val="363636"/>
                <w:spacing w:val="-11"/>
                <w:sz w:val="24"/>
              </w:rPr>
              <w:t xml:space="preserve"> </w:t>
            </w:r>
            <w:r>
              <w:rPr>
                <w:color w:val="363636"/>
                <w:sz w:val="24"/>
              </w:rPr>
              <w:t>y,</w:t>
            </w:r>
            <w:r>
              <w:rPr>
                <w:color w:val="363636"/>
                <w:spacing w:val="-14"/>
                <w:sz w:val="24"/>
              </w:rPr>
              <w:t xml:space="preserve"> </w:t>
            </w:r>
            <w:r>
              <w:rPr>
                <w:color w:val="363636"/>
                <w:sz w:val="24"/>
              </w:rPr>
              <w:t>dado</w:t>
            </w:r>
            <w:r>
              <w:rPr>
                <w:color w:val="363636"/>
                <w:spacing w:val="-13"/>
                <w:sz w:val="24"/>
              </w:rPr>
              <w:t xml:space="preserve"> </w:t>
            </w:r>
            <w:r>
              <w:rPr>
                <w:color w:val="363636"/>
                <w:sz w:val="24"/>
              </w:rPr>
              <w:t>que</w:t>
            </w:r>
            <w:r>
              <w:rPr>
                <w:color w:val="363636"/>
                <w:spacing w:val="-13"/>
                <w:sz w:val="24"/>
              </w:rPr>
              <w:t xml:space="preserve"> </w:t>
            </w:r>
            <w:r>
              <w:rPr>
                <w:color w:val="363636"/>
                <w:sz w:val="24"/>
              </w:rPr>
              <w:t>también</w:t>
            </w:r>
            <w:r>
              <w:rPr>
                <w:color w:val="363636"/>
                <w:spacing w:val="-12"/>
                <w:sz w:val="24"/>
              </w:rPr>
              <w:t xml:space="preserve"> </w:t>
            </w:r>
            <w:r>
              <w:rPr>
                <w:color w:val="363636"/>
                <w:sz w:val="24"/>
              </w:rPr>
              <w:t>es</w:t>
            </w:r>
            <w:r>
              <w:rPr>
                <w:color w:val="363636"/>
                <w:spacing w:val="-13"/>
                <w:sz w:val="24"/>
              </w:rPr>
              <w:t xml:space="preserve"> </w:t>
            </w:r>
            <w:r>
              <w:rPr>
                <w:color w:val="363636"/>
                <w:sz w:val="24"/>
              </w:rPr>
              <w:t>falsa,</w:t>
            </w:r>
            <w:r>
              <w:rPr>
                <w:color w:val="363636"/>
                <w:spacing w:val="-13"/>
                <w:sz w:val="24"/>
              </w:rPr>
              <w:t xml:space="preserve"> </w:t>
            </w:r>
            <w:r>
              <w:rPr>
                <w:color w:val="363636"/>
                <w:sz w:val="24"/>
              </w:rPr>
              <w:t>el</w:t>
            </w:r>
            <w:r>
              <w:rPr>
                <w:color w:val="363636"/>
                <w:spacing w:val="-13"/>
                <w:sz w:val="24"/>
              </w:rPr>
              <w:t xml:space="preserve"> </w:t>
            </w:r>
            <w:r>
              <w:rPr>
                <w:color w:val="363636"/>
                <w:sz w:val="24"/>
              </w:rPr>
              <w:t>resultado</w:t>
            </w:r>
            <w:r>
              <w:rPr>
                <w:color w:val="363636"/>
                <w:spacing w:val="-12"/>
                <w:sz w:val="24"/>
              </w:rPr>
              <w:t xml:space="preserve"> </w:t>
            </w:r>
            <w:r>
              <w:rPr>
                <w:color w:val="363636"/>
                <w:sz w:val="24"/>
              </w:rPr>
              <w:t>devuelto</w:t>
            </w:r>
            <w:r>
              <w:rPr>
                <w:color w:val="363636"/>
                <w:spacing w:val="-13"/>
                <w:sz w:val="24"/>
              </w:rPr>
              <w:t xml:space="preserve"> </w:t>
            </w:r>
            <w:r>
              <w:rPr>
                <w:color w:val="363636"/>
                <w:sz w:val="24"/>
              </w:rPr>
              <w:t>es</w:t>
            </w:r>
            <w:r>
              <w:rPr>
                <w:color w:val="363636"/>
                <w:spacing w:val="-9"/>
                <w:sz w:val="24"/>
              </w:rPr>
              <w:t xml:space="preserve"> </w:t>
            </w:r>
            <w:r>
              <w:rPr>
                <w:b/>
                <w:color w:val="363636"/>
                <w:sz w:val="24"/>
              </w:rPr>
              <w:t>Correcto</w:t>
            </w:r>
            <w:r>
              <w:rPr>
                <w:color w:val="363636"/>
                <w:sz w:val="24"/>
              </w:rPr>
              <w:t>.</w:t>
            </w:r>
          </w:p>
        </w:tc>
      </w:tr>
      <w:tr w:rsidR="00B11E2E" w:rsidTr="004A25A1">
        <w:trPr>
          <w:trHeight w:val="1234"/>
        </w:trPr>
        <w:tc>
          <w:tcPr>
            <w:tcW w:w="3728"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=SI(A4=500,B4-A4,"")</w:t>
            </w:r>
          </w:p>
        </w:tc>
        <w:tc>
          <w:tcPr>
            <w:tcW w:w="7052" w:type="dxa"/>
          </w:tcPr>
          <w:p w:rsidR="00B11E2E" w:rsidRDefault="00B11E2E" w:rsidP="004A25A1">
            <w:pPr>
              <w:pStyle w:val="TableParagraph"/>
              <w:spacing w:before="8"/>
              <w:ind w:left="709" w:right="200"/>
              <w:jc w:val="center"/>
              <w:rPr>
                <w:sz w:val="24"/>
              </w:rPr>
            </w:pPr>
            <w:r>
              <w:rPr>
                <w:color w:val="363636"/>
                <w:sz w:val="24"/>
              </w:rPr>
              <w:t xml:space="preserve">Dado que A4 es igual a 500, el gasto real de 500 $ se resta del gasto previsto de 925 $ y el resultado es cuánto se está por encima del presupuesto que, en este caso, es </w:t>
            </w:r>
            <w:r>
              <w:rPr>
                <w:b/>
                <w:color w:val="363636"/>
                <w:sz w:val="24"/>
              </w:rPr>
              <w:t>425</w:t>
            </w:r>
            <w:r>
              <w:rPr>
                <w:color w:val="363636"/>
                <w:sz w:val="24"/>
              </w:rPr>
              <w:t>. Si A4 no fuera igual a 500, el resultado devuelto sería un texto en blanco ("").</w:t>
            </w:r>
          </w:p>
        </w:tc>
      </w:tr>
      <w:tr w:rsidR="00B11E2E" w:rsidTr="004A25A1">
        <w:trPr>
          <w:trHeight w:val="882"/>
        </w:trPr>
        <w:tc>
          <w:tcPr>
            <w:tcW w:w="3728" w:type="dxa"/>
          </w:tcPr>
          <w:p w:rsidR="00B11E2E" w:rsidRDefault="00B11E2E" w:rsidP="004A25A1">
            <w:pPr>
              <w:pStyle w:val="TableParagraph"/>
              <w:spacing w:before="8"/>
              <w:ind w:left="709"/>
              <w:jc w:val="center"/>
              <w:rPr>
                <w:sz w:val="24"/>
              </w:rPr>
            </w:pPr>
            <w:r>
              <w:rPr>
                <w:color w:val="363636"/>
                <w:sz w:val="24"/>
              </w:rPr>
              <w:t>=SI(A2&lt;B2,VERDADERO,</w:t>
            </w:r>
          </w:p>
          <w:p w:rsidR="00B11E2E" w:rsidRDefault="00B11E2E" w:rsidP="004A25A1">
            <w:pPr>
              <w:pStyle w:val="TableParagraph"/>
              <w:spacing w:line="290" w:lineRule="atLeast"/>
              <w:ind w:left="709"/>
              <w:jc w:val="center"/>
              <w:rPr>
                <w:sz w:val="24"/>
              </w:rPr>
            </w:pPr>
            <w:r>
              <w:rPr>
                <w:color w:val="363636"/>
                <w:sz w:val="24"/>
              </w:rPr>
              <w:t>SI(A3&gt;B3,"Presupuesto excedido" ; "Correcto"))</w:t>
            </w:r>
          </w:p>
        </w:tc>
        <w:tc>
          <w:tcPr>
            <w:tcW w:w="7052" w:type="dxa"/>
          </w:tcPr>
          <w:p w:rsidR="00B11E2E" w:rsidRDefault="00B11E2E" w:rsidP="004A25A1">
            <w:pPr>
              <w:pStyle w:val="TableParagraph"/>
              <w:spacing w:before="154"/>
              <w:ind w:left="709"/>
              <w:jc w:val="center"/>
              <w:rPr>
                <w:sz w:val="24"/>
              </w:rPr>
            </w:pPr>
            <w:r>
              <w:rPr>
                <w:color w:val="363636"/>
                <w:sz w:val="24"/>
              </w:rPr>
              <w:t>La primera función SI es falsa. Por tanto, la segunda instrucción SI se calcula</w:t>
            </w:r>
            <w:r>
              <w:rPr>
                <w:color w:val="363636"/>
                <w:spacing w:val="-11"/>
                <w:sz w:val="24"/>
              </w:rPr>
              <w:t xml:space="preserve"> </w:t>
            </w:r>
            <w:r>
              <w:rPr>
                <w:color w:val="363636"/>
                <w:sz w:val="24"/>
              </w:rPr>
              <w:t>y,</w:t>
            </w:r>
            <w:r>
              <w:rPr>
                <w:color w:val="363636"/>
                <w:spacing w:val="-14"/>
                <w:sz w:val="24"/>
              </w:rPr>
              <w:t xml:space="preserve"> </w:t>
            </w:r>
            <w:r>
              <w:rPr>
                <w:color w:val="363636"/>
                <w:sz w:val="24"/>
              </w:rPr>
              <w:t>dado</w:t>
            </w:r>
            <w:r>
              <w:rPr>
                <w:color w:val="363636"/>
                <w:spacing w:val="-13"/>
                <w:sz w:val="24"/>
              </w:rPr>
              <w:t xml:space="preserve"> </w:t>
            </w:r>
            <w:r>
              <w:rPr>
                <w:color w:val="363636"/>
                <w:sz w:val="24"/>
              </w:rPr>
              <w:t>que</w:t>
            </w:r>
            <w:r>
              <w:rPr>
                <w:color w:val="363636"/>
                <w:spacing w:val="-13"/>
                <w:sz w:val="24"/>
              </w:rPr>
              <w:t xml:space="preserve"> </w:t>
            </w:r>
            <w:r>
              <w:rPr>
                <w:color w:val="363636"/>
                <w:sz w:val="24"/>
              </w:rPr>
              <w:t>también</w:t>
            </w:r>
            <w:r>
              <w:rPr>
                <w:color w:val="363636"/>
                <w:spacing w:val="-12"/>
                <w:sz w:val="24"/>
              </w:rPr>
              <w:t xml:space="preserve"> </w:t>
            </w:r>
            <w:r>
              <w:rPr>
                <w:color w:val="363636"/>
                <w:sz w:val="24"/>
              </w:rPr>
              <w:t>es</w:t>
            </w:r>
            <w:r>
              <w:rPr>
                <w:color w:val="363636"/>
                <w:spacing w:val="-13"/>
                <w:sz w:val="24"/>
              </w:rPr>
              <w:t xml:space="preserve"> </w:t>
            </w:r>
            <w:r>
              <w:rPr>
                <w:color w:val="363636"/>
                <w:sz w:val="24"/>
              </w:rPr>
              <w:t>falsa,</w:t>
            </w:r>
            <w:r>
              <w:rPr>
                <w:color w:val="363636"/>
                <w:spacing w:val="-13"/>
                <w:sz w:val="24"/>
              </w:rPr>
              <w:t xml:space="preserve"> </w:t>
            </w:r>
            <w:r>
              <w:rPr>
                <w:color w:val="363636"/>
                <w:sz w:val="24"/>
              </w:rPr>
              <w:t>el</w:t>
            </w:r>
            <w:r>
              <w:rPr>
                <w:color w:val="363636"/>
                <w:spacing w:val="-13"/>
                <w:sz w:val="24"/>
              </w:rPr>
              <w:t xml:space="preserve"> </w:t>
            </w:r>
            <w:r>
              <w:rPr>
                <w:color w:val="363636"/>
                <w:sz w:val="24"/>
              </w:rPr>
              <w:t>resultado</w:t>
            </w:r>
            <w:r>
              <w:rPr>
                <w:color w:val="363636"/>
                <w:spacing w:val="-12"/>
                <w:sz w:val="24"/>
              </w:rPr>
              <w:t xml:space="preserve"> </w:t>
            </w:r>
            <w:r>
              <w:rPr>
                <w:color w:val="363636"/>
                <w:sz w:val="24"/>
              </w:rPr>
              <w:t>devuelto</w:t>
            </w:r>
            <w:r>
              <w:rPr>
                <w:color w:val="363636"/>
                <w:spacing w:val="-13"/>
                <w:sz w:val="24"/>
              </w:rPr>
              <w:t xml:space="preserve"> </w:t>
            </w:r>
            <w:r>
              <w:rPr>
                <w:color w:val="363636"/>
                <w:sz w:val="24"/>
              </w:rPr>
              <w:t>es</w:t>
            </w:r>
            <w:r>
              <w:rPr>
                <w:color w:val="363636"/>
                <w:spacing w:val="-9"/>
                <w:sz w:val="24"/>
              </w:rPr>
              <w:t xml:space="preserve"> </w:t>
            </w:r>
            <w:r>
              <w:rPr>
                <w:b/>
                <w:color w:val="363636"/>
                <w:sz w:val="24"/>
              </w:rPr>
              <w:t>Correcto</w:t>
            </w:r>
            <w:r>
              <w:rPr>
                <w:color w:val="363636"/>
                <w:sz w:val="24"/>
              </w:rPr>
              <w:t>.</w:t>
            </w:r>
          </w:p>
        </w:tc>
      </w:tr>
    </w:tbl>
    <w:p w:rsidR="00B11E2E" w:rsidRDefault="00B11E2E" w:rsidP="00B11E2E">
      <w:pPr>
        <w:ind w:left="709"/>
        <w:jc w:val="center"/>
        <w:rPr>
          <w:sz w:val="24"/>
        </w:rPr>
        <w:sectPr w:rsidR="00B11E2E" w:rsidSect="00B93CC3">
          <w:pgSz w:w="11910" w:h="16840"/>
          <w:pgMar w:top="720" w:right="144" w:bottom="1300" w:left="0" w:header="0" w:footer="1112" w:gutter="0"/>
          <w:cols w:space="720"/>
        </w:sectPr>
      </w:pPr>
    </w:p>
    <w:p w:rsidR="00B11E2E" w:rsidRDefault="00B11E2E" w:rsidP="00B11E2E">
      <w:pPr>
        <w:pStyle w:val="Textoindependiente"/>
        <w:spacing w:before="41"/>
        <w:ind w:left="709"/>
        <w:jc w:val="center"/>
      </w:pPr>
      <w:r>
        <w:lastRenderedPageBreak/>
        <w:t>Problemas comunes</w:t>
      </w:r>
    </w:p>
    <w:p w:rsidR="00B11E2E" w:rsidRDefault="00B11E2E" w:rsidP="00B11E2E">
      <w:pPr>
        <w:pStyle w:val="Textoindependiente"/>
        <w:spacing w:before="8"/>
        <w:ind w:left="709"/>
        <w:jc w:val="center"/>
        <w:rPr>
          <w:sz w:val="7"/>
        </w:rPr>
      </w:pPr>
    </w:p>
    <w:tbl>
      <w:tblPr>
        <w:tblStyle w:val="TableNormal"/>
        <w:tblW w:w="0" w:type="auto"/>
        <w:tblInd w:w="573" w:type="dxa"/>
        <w:tblLayout w:type="fixed"/>
        <w:tblLook w:val="01E0" w:firstRow="1" w:lastRow="1" w:firstColumn="1" w:lastColumn="1" w:noHBand="0" w:noVBand="0"/>
      </w:tblPr>
      <w:tblGrid>
        <w:gridCol w:w="1822"/>
        <w:gridCol w:w="8185"/>
      </w:tblGrid>
      <w:tr w:rsidR="00B11E2E" w:rsidTr="004A25A1">
        <w:trPr>
          <w:trHeight w:val="296"/>
        </w:trPr>
        <w:tc>
          <w:tcPr>
            <w:tcW w:w="1822" w:type="dxa"/>
          </w:tcPr>
          <w:p w:rsidR="00B11E2E" w:rsidRDefault="00B11E2E" w:rsidP="004A25A1">
            <w:pPr>
              <w:pStyle w:val="TableParagraph"/>
              <w:spacing w:line="244" w:lineRule="exact"/>
              <w:ind w:left="709"/>
              <w:jc w:val="center"/>
              <w:rPr>
                <w:sz w:val="24"/>
              </w:rPr>
            </w:pPr>
            <w:r>
              <w:rPr>
                <w:color w:val="363636"/>
                <w:sz w:val="24"/>
              </w:rPr>
              <w:t>Problema</w:t>
            </w:r>
          </w:p>
        </w:tc>
        <w:tc>
          <w:tcPr>
            <w:tcW w:w="8185" w:type="dxa"/>
          </w:tcPr>
          <w:p w:rsidR="00B11E2E" w:rsidRDefault="00B11E2E" w:rsidP="004A25A1">
            <w:pPr>
              <w:pStyle w:val="TableParagraph"/>
              <w:spacing w:line="244" w:lineRule="exact"/>
              <w:ind w:left="709"/>
              <w:jc w:val="center"/>
              <w:rPr>
                <w:sz w:val="24"/>
              </w:rPr>
            </w:pPr>
            <w:r>
              <w:rPr>
                <w:color w:val="363636"/>
                <w:sz w:val="24"/>
              </w:rPr>
              <w:t>Qué ha fallado</w:t>
            </w:r>
          </w:p>
        </w:tc>
      </w:tr>
      <w:tr w:rsidR="00B11E2E" w:rsidTr="004A25A1">
        <w:trPr>
          <w:trHeight w:val="938"/>
        </w:trPr>
        <w:tc>
          <w:tcPr>
            <w:tcW w:w="1822" w:type="dxa"/>
          </w:tcPr>
          <w:p w:rsidR="00B11E2E" w:rsidRDefault="00B11E2E" w:rsidP="004A25A1">
            <w:pPr>
              <w:pStyle w:val="TableParagraph"/>
              <w:spacing w:before="154"/>
              <w:ind w:left="709" w:right="325"/>
              <w:jc w:val="center"/>
              <w:rPr>
                <w:sz w:val="24"/>
              </w:rPr>
            </w:pPr>
            <w:r>
              <w:rPr>
                <w:color w:val="363636"/>
                <w:sz w:val="24"/>
              </w:rPr>
              <w:t>0 (cero) en la celda</w:t>
            </w:r>
          </w:p>
        </w:tc>
        <w:tc>
          <w:tcPr>
            <w:tcW w:w="8185" w:type="dxa"/>
          </w:tcPr>
          <w:p w:rsidR="00B11E2E" w:rsidRDefault="00B11E2E" w:rsidP="004A25A1">
            <w:pPr>
              <w:pStyle w:val="TableParagraph"/>
              <w:spacing w:before="8"/>
              <w:ind w:left="709" w:right="199"/>
              <w:jc w:val="center"/>
              <w:rPr>
                <w:sz w:val="24"/>
              </w:rPr>
            </w:pPr>
            <w:r>
              <w:rPr>
                <w:color w:val="363636"/>
                <w:sz w:val="24"/>
              </w:rPr>
              <w:t xml:space="preserve">No había argumento para </w:t>
            </w:r>
            <w:r>
              <w:rPr>
                <w:b/>
                <w:i/>
                <w:color w:val="363636"/>
                <w:sz w:val="24"/>
              </w:rPr>
              <w:t xml:space="preserve">valor_si_verdadero </w:t>
            </w:r>
            <w:r>
              <w:rPr>
                <w:color w:val="363636"/>
                <w:sz w:val="24"/>
              </w:rPr>
              <w:t xml:space="preserve">ni para </w:t>
            </w:r>
            <w:r>
              <w:rPr>
                <w:b/>
                <w:i/>
                <w:color w:val="363636"/>
                <w:sz w:val="24"/>
              </w:rPr>
              <w:t>valor_si_falso</w:t>
            </w:r>
            <w:r>
              <w:rPr>
                <w:color w:val="363636"/>
                <w:sz w:val="24"/>
              </w:rPr>
              <w:t>. Para que se devuelva un valor correcto, agregue texto de argumento a los dos argumentos, o agregue VERDADERO o FALSO al argumento.</w:t>
            </w:r>
          </w:p>
        </w:tc>
      </w:tr>
      <w:tr w:rsidR="00B11E2E" w:rsidTr="004A25A1">
        <w:trPr>
          <w:trHeight w:val="589"/>
        </w:trPr>
        <w:tc>
          <w:tcPr>
            <w:tcW w:w="1822" w:type="dxa"/>
          </w:tcPr>
          <w:p w:rsidR="00B11E2E" w:rsidRDefault="00B11E2E" w:rsidP="004A25A1">
            <w:pPr>
              <w:pStyle w:val="TableParagraph"/>
              <w:spacing w:before="8"/>
              <w:ind w:left="709"/>
              <w:jc w:val="center"/>
              <w:rPr>
                <w:sz w:val="24"/>
              </w:rPr>
            </w:pPr>
            <w:r>
              <w:rPr>
                <w:color w:val="363636"/>
                <w:sz w:val="24"/>
              </w:rPr>
              <w:t>#¿NOMBRE? en</w:t>
            </w:r>
          </w:p>
          <w:p w:rsidR="00B11E2E" w:rsidRDefault="00B11E2E" w:rsidP="004A25A1">
            <w:pPr>
              <w:pStyle w:val="TableParagraph"/>
              <w:spacing w:line="268" w:lineRule="exact"/>
              <w:ind w:left="709"/>
              <w:jc w:val="center"/>
              <w:rPr>
                <w:sz w:val="24"/>
              </w:rPr>
            </w:pPr>
            <w:r>
              <w:rPr>
                <w:color w:val="363636"/>
                <w:sz w:val="24"/>
              </w:rPr>
              <w:t>la celda</w:t>
            </w:r>
          </w:p>
        </w:tc>
        <w:tc>
          <w:tcPr>
            <w:tcW w:w="8185" w:type="dxa"/>
          </w:tcPr>
          <w:p w:rsidR="00B11E2E" w:rsidRDefault="00B11E2E" w:rsidP="004A25A1">
            <w:pPr>
              <w:pStyle w:val="TableParagraph"/>
              <w:spacing w:before="154"/>
              <w:ind w:left="709"/>
              <w:jc w:val="center"/>
              <w:rPr>
                <w:sz w:val="24"/>
              </w:rPr>
            </w:pPr>
            <w:r>
              <w:rPr>
                <w:color w:val="363636"/>
                <w:sz w:val="24"/>
              </w:rPr>
              <w:t>Normalmente, esto significa que la fórmula se ha escrito mal.</w:t>
            </w:r>
          </w:p>
        </w:tc>
      </w:tr>
    </w:tbl>
    <w:p w:rsidR="00B11E2E" w:rsidRDefault="00B11E2E" w:rsidP="00B11E2E">
      <w:pPr>
        <w:pStyle w:val="Textoindependiente"/>
        <w:spacing w:before="11"/>
        <w:ind w:left="709"/>
        <w:jc w:val="center"/>
        <w:rPr>
          <w:sz w:val="26"/>
        </w:rPr>
      </w:pPr>
    </w:p>
    <w:p w:rsidR="00B11E2E" w:rsidRDefault="00B11E2E" w:rsidP="00B11E2E">
      <w:pPr>
        <w:pStyle w:val="Textoindependiente"/>
        <w:ind w:left="709"/>
        <w:jc w:val="center"/>
      </w:pPr>
      <w:r>
        <w:t>Prácticas recomendadas</w:t>
      </w:r>
    </w:p>
    <w:p w:rsidR="00B11E2E" w:rsidRDefault="00B11E2E" w:rsidP="00B11E2E">
      <w:pPr>
        <w:pStyle w:val="Textoindependiente"/>
        <w:spacing w:before="8"/>
        <w:ind w:left="709"/>
        <w:jc w:val="center"/>
        <w:rPr>
          <w:sz w:val="7"/>
        </w:rPr>
      </w:pPr>
    </w:p>
    <w:tbl>
      <w:tblPr>
        <w:tblStyle w:val="TableNormal"/>
        <w:tblW w:w="0" w:type="auto"/>
        <w:tblInd w:w="573" w:type="dxa"/>
        <w:tblLayout w:type="fixed"/>
        <w:tblLook w:val="01E0" w:firstRow="1" w:lastRow="1" w:firstColumn="1" w:lastColumn="1" w:noHBand="0" w:noVBand="0"/>
      </w:tblPr>
      <w:tblGrid>
        <w:gridCol w:w="2273"/>
        <w:gridCol w:w="8459"/>
      </w:tblGrid>
      <w:tr w:rsidR="00B11E2E" w:rsidTr="004A25A1">
        <w:trPr>
          <w:trHeight w:val="591"/>
        </w:trPr>
        <w:tc>
          <w:tcPr>
            <w:tcW w:w="2273" w:type="dxa"/>
          </w:tcPr>
          <w:p w:rsidR="00B11E2E" w:rsidRDefault="00B11E2E" w:rsidP="004A25A1">
            <w:pPr>
              <w:pStyle w:val="TableParagraph"/>
              <w:spacing w:line="244" w:lineRule="exact"/>
              <w:ind w:left="709"/>
              <w:jc w:val="center"/>
              <w:rPr>
                <w:sz w:val="24"/>
              </w:rPr>
            </w:pPr>
            <w:r>
              <w:rPr>
                <w:color w:val="363636"/>
                <w:sz w:val="24"/>
              </w:rPr>
              <w:t>Realice este</w:t>
            </w:r>
          </w:p>
          <w:p w:rsidR="00B11E2E" w:rsidRDefault="00B11E2E" w:rsidP="004A25A1">
            <w:pPr>
              <w:pStyle w:val="TableParagraph"/>
              <w:spacing w:before="2"/>
              <w:ind w:left="709"/>
              <w:jc w:val="center"/>
              <w:rPr>
                <w:sz w:val="24"/>
              </w:rPr>
            </w:pPr>
            <w:r>
              <w:rPr>
                <w:color w:val="363636"/>
                <w:sz w:val="24"/>
              </w:rPr>
              <w:t>procedimiento</w:t>
            </w:r>
          </w:p>
        </w:tc>
        <w:tc>
          <w:tcPr>
            <w:tcW w:w="8459" w:type="dxa"/>
          </w:tcPr>
          <w:p w:rsidR="00B11E2E" w:rsidRDefault="00B11E2E" w:rsidP="004A25A1">
            <w:pPr>
              <w:pStyle w:val="TableParagraph"/>
              <w:spacing w:before="100"/>
              <w:ind w:left="709"/>
              <w:jc w:val="center"/>
              <w:rPr>
                <w:sz w:val="24"/>
              </w:rPr>
            </w:pPr>
            <w:r>
              <w:rPr>
                <w:color w:val="363636"/>
                <w:sz w:val="24"/>
              </w:rPr>
              <w:t>¿Por qué?</w:t>
            </w:r>
          </w:p>
        </w:tc>
      </w:tr>
      <w:tr w:rsidR="00B11E2E" w:rsidTr="004A25A1">
        <w:trPr>
          <w:trHeight w:val="645"/>
        </w:trPr>
        <w:tc>
          <w:tcPr>
            <w:tcW w:w="2273" w:type="dxa"/>
          </w:tcPr>
          <w:p w:rsidR="00B11E2E" w:rsidRDefault="00B11E2E" w:rsidP="004A25A1">
            <w:pPr>
              <w:pStyle w:val="TableParagraph"/>
              <w:spacing w:before="8"/>
              <w:ind w:left="709" w:right="237"/>
              <w:jc w:val="center"/>
              <w:rPr>
                <w:sz w:val="24"/>
              </w:rPr>
            </w:pPr>
            <w:r>
              <w:rPr>
                <w:color w:val="363636"/>
                <w:sz w:val="24"/>
              </w:rPr>
              <w:t>Con una función SI dentro de otra SI.</w:t>
            </w:r>
          </w:p>
        </w:tc>
        <w:tc>
          <w:tcPr>
            <w:tcW w:w="8459" w:type="dxa"/>
          </w:tcPr>
          <w:p w:rsidR="00B11E2E" w:rsidRDefault="00B11E2E" w:rsidP="004A25A1">
            <w:pPr>
              <w:pStyle w:val="TableParagraph"/>
              <w:spacing w:before="8"/>
              <w:ind w:left="709"/>
              <w:jc w:val="center"/>
              <w:rPr>
                <w:sz w:val="24"/>
              </w:rPr>
            </w:pPr>
            <w:r>
              <w:rPr>
                <w:color w:val="363636"/>
                <w:sz w:val="24"/>
              </w:rPr>
              <w:t>Es posible anidar hasta 64 funciones SI, unas dentro de otras, para los argumentos</w:t>
            </w:r>
          </w:p>
          <w:p w:rsidR="00B11E2E" w:rsidRDefault="00B11E2E" w:rsidP="004A25A1">
            <w:pPr>
              <w:pStyle w:val="TableParagraph"/>
              <w:ind w:left="709"/>
              <w:jc w:val="center"/>
              <w:rPr>
                <w:sz w:val="24"/>
              </w:rPr>
            </w:pPr>
            <w:r>
              <w:rPr>
                <w:b/>
                <w:i/>
                <w:color w:val="363636"/>
                <w:sz w:val="24"/>
              </w:rPr>
              <w:t xml:space="preserve">valor_si_verdadero </w:t>
            </w:r>
            <w:r>
              <w:rPr>
                <w:color w:val="363636"/>
                <w:sz w:val="24"/>
              </w:rPr>
              <w:t xml:space="preserve">y </w:t>
            </w:r>
            <w:r>
              <w:rPr>
                <w:b/>
                <w:i/>
                <w:color w:val="363636"/>
                <w:sz w:val="24"/>
              </w:rPr>
              <w:t>valor_si_falso</w:t>
            </w:r>
            <w:r>
              <w:rPr>
                <w:color w:val="363636"/>
                <w:sz w:val="24"/>
              </w:rPr>
              <w:t>,para elaborar pruebas más complejas.</w:t>
            </w:r>
          </w:p>
        </w:tc>
      </w:tr>
      <w:tr w:rsidR="00B11E2E" w:rsidTr="004A25A1">
        <w:trPr>
          <w:trHeight w:val="882"/>
        </w:trPr>
        <w:tc>
          <w:tcPr>
            <w:tcW w:w="2273" w:type="dxa"/>
          </w:tcPr>
          <w:p w:rsidR="00B11E2E" w:rsidRDefault="00B11E2E" w:rsidP="004A25A1">
            <w:pPr>
              <w:pStyle w:val="TableParagraph"/>
              <w:spacing w:before="155"/>
              <w:ind w:left="709" w:right="726"/>
              <w:jc w:val="center"/>
              <w:rPr>
                <w:sz w:val="24"/>
              </w:rPr>
            </w:pPr>
            <w:r>
              <w:rPr>
                <w:color w:val="363636"/>
                <w:sz w:val="24"/>
              </w:rPr>
              <w:t>Utilizar SI con matrices.</w:t>
            </w:r>
          </w:p>
        </w:tc>
        <w:tc>
          <w:tcPr>
            <w:tcW w:w="8459" w:type="dxa"/>
          </w:tcPr>
          <w:p w:rsidR="00B11E2E" w:rsidRDefault="00B11E2E" w:rsidP="004A25A1">
            <w:pPr>
              <w:pStyle w:val="TableParagraph"/>
              <w:spacing w:before="8"/>
              <w:ind w:left="709"/>
              <w:jc w:val="center"/>
              <w:rPr>
                <w:sz w:val="24"/>
              </w:rPr>
            </w:pPr>
            <w:r>
              <w:rPr>
                <w:color w:val="363636"/>
                <w:sz w:val="24"/>
              </w:rPr>
              <w:t>Si cualquiera de los argumentos de la función SI es una matriz, cada elemento de</w:t>
            </w:r>
          </w:p>
          <w:p w:rsidR="00B11E2E" w:rsidRDefault="00B11E2E" w:rsidP="004A25A1">
            <w:pPr>
              <w:pStyle w:val="TableParagraph"/>
              <w:spacing w:line="290" w:lineRule="atLeast"/>
              <w:ind w:left="709" w:right="249"/>
              <w:jc w:val="center"/>
              <w:rPr>
                <w:sz w:val="24"/>
              </w:rPr>
            </w:pPr>
            <w:r>
              <w:rPr>
                <w:color w:val="363636"/>
                <w:sz w:val="24"/>
              </w:rPr>
              <w:t xml:space="preserve">la matriz se evaluará cuando se ejecute la instrucción SI. Aprenda cómo </w:t>
            </w:r>
            <w:hyperlink r:id="rId721">
              <w:r>
                <w:rPr>
                  <w:color w:val="363636"/>
                  <w:sz w:val="24"/>
                </w:rPr>
                <w:t>crear una</w:t>
              </w:r>
            </w:hyperlink>
            <w:r>
              <w:rPr>
                <w:color w:val="363636"/>
                <w:sz w:val="24"/>
              </w:rPr>
              <w:t xml:space="preserve"> </w:t>
            </w:r>
            <w:hyperlink r:id="rId722">
              <w:r>
                <w:rPr>
                  <w:color w:val="363636"/>
                  <w:sz w:val="24"/>
                </w:rPr>
                <w:t>fórmula de matriz</w:t>
              </w:r>
            </w:hyperlink>
            <w:r>
              <w:rPr>
                <w:color w:val="363636"/>
                <w:sz w:val="24"/>
              </w:rPr>
              <w:t>.</w:t>
            </w:r>
          </w:p>
        </w:tc>
      </w:tr>
    </w:tbl>
    <w:p w:rsidR="00B11E2E" w:rsidRDefault="00B11E2E" w:rsidP="00B11E2E">
      <w:pPr>
        <w:spacing w:line="290" w:lineRule="atLeas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2"/>
        <w:ind w:left="709"/>
        <w:jc w:val="center"/>
      </w:pPr>
      <w:r>
        <w:rPr>
          <w:color w:val="2D74B5"/>
        </w:rPr>
        <w:lastRenderedPageBreak/>
        <w:t>Función SUMA</w:t>
      </w:r>
    </w:p>
    <w:p w:rsidR="00B11E2E" w:rsidRDefault="00B11E2E" w:rsidP="00B11E2E">
      <w:pPr>
        <w:spacing w:before="328" w:line="470" w:lineRule="auto"/>
        <w:ind w:left="709" w:right="1394"/>
        <w:jc w:val="center"/>
        <w:rPr>
          <w:b/>
          <w:sz w:val="24"/>
        </w:rPr>
      </w:pPr>
      <w:r>
        <w:rPr>
          <w:color w:val="363636"/>
          <w:sz w:val="24"/>
        </w:rPr>
        <w:t xml:space="preserve">La función </w:t>
      </w:r>
      <w:r>
        <w:rPr>
          <w:b/>
          <w:color w:val="363636"/>
          <w:sz w:val="24"/>
        </w:rPr>
        <w:t>SUMA</w:t>
      </w:r>
      <w:r>
        <w:rPr>
          <w:color w:val="363636"/>
          <w:sz w:val="24"/>
        </w:rPr>
        <w:t>, una de las funcio</w:t>
      </w:r>
      <w:hyperlink r:id="rId723">
        <w:r>
          <w:rPr>
            <w:color w:val="363636"/>
            <w:sz w:val="24"/>
          </w:rPr>
          <w:t>nes matemáticas y trigonométricas</w:t>
        </w:r>
      </w:hyperlink>
      <w:r>
        <w:rPr>
          <w:color w:val="363636"/>
          <w:sz w:val="24"/>
        </w:rPr>
        <w:t xml:space="preserve">, suma todos sus argumentos. Sintaxis: </w:t>
      </w:r>
      <w:r>
        <w:rPr>
          <w:b/>
          <w:color w:val="363636"/>
          <w:sz w:val="24"/>
        </w:rPr>
        <w:t>SUMA(número1,[número 2],...)</w:t>
      </w:r>
    </w:p>
    <w:p w:rsidR="00B11E2E" w:rsidRDefault="00B11E2E" w:rsidP="00B11E2E">
      <w:pPr>
        <w:pStyle w:val="Textoindependiente"/>
        <w:spacing w:line="292" w:lineRule="exact"/>
        <w:ind w:left="709"/>
        <w:jc w:val="center"/>
      </w:pPr>
      <w:r>
        <w:rPr>
          <w:color w:val="363636"/>
        </w:rPr>
        <w:t>Por ejemplo:</w:t>
      </w:r>
    </w:p>
    <w:p w:rsidR="00B11E2E" w:rsidRDefault="00B11E2E" w:rsidP="00B11E2E">
      <w:pPr>
        <w:pStyle w:val="Textoindependiente"/>
        <w:ind w:left="709"/>
        <w:jc w:val="center"/>
        <w:rPr>
          <w:sz w:val="23"/>
        </w:rPr>
      </w:pPr>
    </w:p>
    <w:p w:rsidR="00B11E2E" w:rsidRDefault="00B11E2E" w:rsidP="00B11E2E">
      <w:pPr>
        <w:pStyle w:val="Textoindependiente"/>
        <w:tabs>
          <w:tab w:val="left" w:pos="1440"/>
        </w:tabs>
        <w:spacing w:line="292" w:lineRule="exact"/>
        <w:ind w:left="709"/>
        <w:jc w:val="center"/>
      </w:pPr>
      <w:r>
        <w:rPr>
          <w:rFonts w:ascii="Symbol" w:hAnsi="Symbol"/>
          <w:color w:val="363636"/>
          <w:sz w:val="20"/>
        </w:rPr>
        <w:t></w:t>
      </w:r>
      <w:r>
        <w:rPr>
          <w:rFonts w:ascii="Times New Roman" w:hAnsi="Times New Roman"/>
          <w:color w:val="363636"/>
          <w:sz w:val="20"/>
        </w:rPr>
        <w:tab/>
      </w:r>
      <w:r>
        <w:rPr>
          <w:color w:val="363636"/>
        </w:rPr>
        <w:t>=SUMA(A2,A3)</w:t>
      </w:r>
    </w:p>
    <w:p w:rsidR="00B11E2E" w:rsidRDefault="00B11E2E" w:rsidP="00B11E2E">
      <w:pPr>
        <w:pStyle w:val="Textoindependiente"/>
        <w:tabs>
          <w:tab w:val="left" w:pos="1440"/>
        </w:tabs>
        <w:spacing w:line="292" w:lineRule="exact"/>
        <w:ind w:left="709"/>
        <w:jc w:val="center"/>
      </w:pPr>
      <w:r>
        <w:rPr>
          <w:rFonts w:ascii="Symbol" w:hAnsi="Symbol"/>
          <w:color w:val="363636"/>
          <w:sz w:val="20"/>
        </w:rPr>
        <w:t></w:t>
      </w:r>
      <w:r>
        <w:rPr>
          <w:rFonts w:ascii="Times New Roman" w:hAnsi="Times New Roman"/>
          <w:color w:val="363636"/>
          <w:sz w:val="20"/>
        </w:rPr>
        <w:tab/>
      </w:r>
      <w:r>
        <w:rPr>
          <w:color w:val="363636"/>
        </w:rPr>
        <w:t>=SUMA(A5;A6;2)</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573" w:type="dxa"/>
        <w:tblLayout w:type="fixed"/>
        <w:tblLook w:val="01E0" w:firstRow="1" w:lastRow="1" w:firstColumn="1" w:lastColumn="1" w:noHBand="0" w:noVBand="0"/>
      </w:tblPr>
      <w:tblGrid>
        <w:gridCol w:w="2568"/>
        <w:gridCol w:w="7896"/>
      </w:tblGrid>
      <w:tr w:rsidR="00B11E2E" w:rsidTr="004A25A1">
        <w:trPr>
          <w:trHeight w:val="589"/>
        </w:trPr>
        <w:tc>
          <w:tcPr>
            <w:tcW w:w="2568" w:type="dxa"/>
          </w:tcPr>
          <w:p w:rsidR="00B11E2E" w:rsidRDefault="00B11E2E" w:rsidP="004A25A1">
            <w:pPr>
              <w:pStyle w:val="TableParagraph"/>
              <w:spacing w:line="244" w:lineRule="exact"/>
              <w:ind w:left="709"/>
              <w:jc w:val="center"/>
              <w:rPr>
                <w:b/>
                <w:sz w:val="24"/>
              </w:rPr>
            </w:pPr>
            <w:r>
              <w:rPr>
                <w:b/>
                <w:color w:val="363636"/>
                <w:sz w:val="24"/>
              </w:rPr>
              <w:t>Nombre del</w:t>
            </w:r>
          </w:p>
          <w:p w:rsidR="00B11E2E" w:rsidRDefault="00B11E2E" w:rsidP="004A25A1">
            <w:pPr>
              <w:pStyle w:val="TableParagraph"/>
              <w:ind w:left="709"/>
              <w:jc w:val="center"/>
              <w:rPr>
                <w:b/>
                <w:sz w:val="24"/>
              </w:rPr>
            </w:pPr>
            <w:r>
              <w:rPr>
                <w:b/>
                <w:color w:val="363636"/>
                <w:sz w:val="24"/>
              </w:rPr>
              <w:t>argumento</w:t>
            </w:r>
          </w:p>
        </w:tc>
        <w:tc>
          <w:tcPr>
            <w:tcW w:w="7896" w:type="dxa"/>
          </w:tcPr>
          <w:p w:rsidR="00B11E2E" w:rsidRDefault="00B11E2E" w:rsidP="004A25A1">
            <w:pPr>
              <w:pStyle w:val="TableParagraph"/>
              <w:spacing w:before="98"/>
              <w:ind w:left="709"/>
              <w:jc w:val="center"/>
              <w:rPr>
                <w:b/>
                <w:sz w:val="24"/>
              </w:rPr>
            </w:pPr>
            <w:r>
              <w:rPr>
                <w:b/>
                <w:color w:val="363636"/>
                <w:sz w:val="24"/>
              </w:rPr>
              <w:t>Descripción</w:t>
            </w:r>
          </w:p>
        </w:tc>
      </w:tr>
      <w:tr w:rsidR="00B11E2E" w:rsidTr="004A25A1">
        <w:trPr>
          <w:trHeight w:val="646"/>
        </w:trPr>
        <w:tc>
          <w:tcPr>
            <w:tcW w:w="2568" w:type="dxa"/>
          </w:tcPr>
          <w:p w:rsidR="00B11E2E" w:rsidRDefault="00B11E2E" w:rsidP="004A25A1">
            <w:pPr>
              <w:pStyle w:val="TableParagraph"/>
              <w:tabs>
                <w:tab w:val="left" w:pos="1328"/>
              </w:tabs>
              <w:spacing w:before="155"/>
              <w:ind w:left="709"/>
              <w:jc w:val="center"/>
              <w:rPr>
                <w:sz w:val="24"/>
              </w:rPr>
            </w:pPr>
            <w:r>
              <w:rPr>
                <w:b/>
                <w:color w:val="363636"/>
                <w:sz w:val="24"/>
              </w:rPr>
              <w:t>número1</w:t>
            </w:r>
            <w:r>
              <w:rPr>
                <w:b/>
                <w:color w:val="363636"/>
                <w:sz w:val="24"/>
              </w:rPr>
              <w:tab/>
            </w:r>
            <w:r>
              <w:rPr>
                <w:color w:val="363636"/>
                <w:sz w:val="24"/>
              </w:rPr>
              <w:t>(obligatorio)</w:t>
            </w:r>
          </w:p>
        </w:tc>
        <w:tc>
          <w:tcPr>
            <w:tcW w:w="7896" w:type="dxa"/>
          </w:tcPr>
          <w:p w:rsidR="00B11E2E" w:rsidRDefault="00B11E2E" w:rsidP="004A25A1">
            <w:pPr>
              <w:pStyle w:val="TableParagraph"/>
              <w:spacing w:before="8"/>
              <w:ind w:left="709"/>
              <w:jc w:val="center"/>
              <w:rPr>
                <w:sz w:val="24"/>
              </w:rPr>
            </w:pPr>
            <w:r>
              <w:rPr>
                <w:color w:val="363636"/>
                <w:sz w:val="24"/>
              </w:rPr>
              <w:t>El primer número que desea sumar. El número puede darse como 4, como una referencia de celda como B6, o como un intervalo de celdas como B2:B8.</w:t>
            </w:r>
          </w:p>
        </w:tc>
      </w:tr>
      <w:tr w:rsidR="00B11E2E" w:rsidTr="004A25A1">
        <w:trPr>
          <w:trHeight w:val="589"/>
        </w:trPr>
        <w:tc>
          <w:tcPr>
            <w:tcW w:w="2568" w:type="dxa"/>
          </w:tcPr>
          <w:p w:rsidR="00B11E2E" w:rsidRDefault="00B11E2E" w:rsidP="004A25A1">
            <w:pPr>
              <w:pStyle w:val="TableParagraph"/>
              <w:tabs>
                <w:tab w:val="left" w:pos="1328"/>
              </w:tabs>
              <w:spacing w:before="154"/>
              <w:ind w:left="709"/>
              <w:jc w:val="center"/>
              <w:rPr>
                <w:sz w:val="24"/>
              </w:rPr>
            </w:pPr>
            <w:r>
              <w:rPr>
                <w:b/>
                <w:color w:val="363636"/>
                <w:sz w:val="24"/>
              </w:rPr>
              <w:t>número2</w:t>
            </w:r>
            <w:r>
              <w:rPr>
                <w:b/>
                <w:color w:val="363636"/>
                <w:sz w:val="24"/>
              </w:rPr>
              <w:tab/>
            </w:r>
            <w:r>
              <w:rPr>
                <w:color w:val="363636"/>
                <w:sz w:val="24"/>
              </w:rPr>
              <w:t>(opcional)</w:t>
            </w:r>
          </w:p>
        </w:tc>
        <w:tc>
          <w:tcPr>
            <w:tcW w:w="7896" w:type="dxa"/>
          </w:tcPr>
          <w:p w:rsidR="00B11E2E" w:rsidRDefault="00B11E2E" w:rsidP="004A25A1">
            <w:pPr>
              <w:pStyle w:val="TableParagraph"/>
              <w:spacing w:before="8" w:line="290" w:lineRule="atLeast"/>
              <w:ind w:left="709"/>
              <w:jc w:val="center"/>
              <w:rPr>
                <w:sz w:val="24"/>
              </w:rPr>
            </w:pPr>
            <w:r>
              <w:rPr>
                <w:color w:val="363636"/>
                <w:sz w:val="24"/>
              </w:rPr>
              <w:t>Este es el segundo número que desea sumar. Puede especificar hasta 255 números adicionales de esta manera.</w:t>
            </w:r>
          </w:p>
        </w:tc>
      </w:tr>
    </w:tbl>
    <w:p w:rsidR="00B11E2E" w:rsidRDefault="00B11E2E" w:rsidP="00B11E2E">
      <w:pPr>
        <w:pStyle w:val="Textoindependiente"/>
        <w:spacing w:before="10"/>
        <w:ind w:left="709"/>
        <w:jc w:val="center"/>
        <w:rPr>
          <w:sz w:val="26"/>
        </w:rPr>
      </w:pPr>
    </w:p>
    <w:p w:rsidR="00B11E2E" w:rsidRDefault="00B11E2E" w:rsidP="00B11E2E">
      <w:pPr>
        <w:pStyle w:val="Textoindependiente"/>
        <w:spacing w:before="1"/>
        <w:ind w:left="709"/>
        <w:jc w:val="center"/>
      </w:pPr>
      <w:r>
        <w:t>Ejemplos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946"/>
        <w:jc w:val="center"/>
      </w:pPr>
      <w:r>
        <w:rPr>
          <w:color w:val="363636"/>
        </w:rPr>
        <w:t>Para usar estos ejemplos en Excel, seleccione los datos en la tabla siguiente y pulse Ctrl+C. En Excel, haga clic en la celda A1 de una nueva hoja de cálculo y pulse Ctrl+V.</w:t>
      </w:r>
    </w:p>
    <w:p w:rsidR="00B11E2E" w:rsidRDefault="00B11E2E" w:rsidP="00B11E2E">
      <w:pPr>
        <w:pStyle w:val="Textoindependiente"/>
        <w:ind w:left="709"/>
        <w:jc w:val="center"/>
        <w:rPr>
          <w:sz w:val="20"/>
        </w:rPr>
      </w:pPr>
    </w:p>
    <w:p w:rsidR="00B11E2E" w:rsidRDefault="00B11E2E" w:rsidP="00B11E2E">
      <w:pPr>
        <w:pStyle w:val="Textoindependiente"/>
        <w:spacing w:before="1" w:after="1"/>
        <w:ind w:left="709"/>
        <w:jc w:val="center"/>
        <w:rPr>
          <w:sz w:val="18"/>
        </w:rPr>
      </w:pPr>
    </w:p>
    <w:tbl>
      <w:tblPr>
        <w:tblStyle w:val="TableNormal"/>
        <w:tblW w:w="0" w:type="auto"/>
        <w:tblInd w:w="573" w:type="dxa"/>
        <w:tblLayout w:type="fixed"/>
        <w:tblLook w:val="01E0" w:firstRow="1" w:lastRow="1" w:firstColumn="1" w:lastColumn="1" w:noHBand="0" w:noVBand="0"/>
      </w:tblPr>
      <w:tblGrid>
        <w:gridCol w:w="3013"/>
        <w:gridCol w:w="7735"/>
      </w:tblGrid>
      <w:tr w:rsidR="00B11E2E" w:rsidTr="004A25A1">
        <w:trPr>
          <w:trHeight w:val="388"/>
        </w:trPr>
        <w:tc>
          <w:tcPr>
            <w:tcW w:w="3013" w:type="dxa"/>
          </w:tcPr>
          <w:p w:rsidR="00B11E2E" w:rsidRDefault="00B11E2E" w:rsidP="004A25A1">
            <w:pPr>
              <w:pStyle w:val="TableParagraph"/>
              <w:spacing w:line="244" w:lineRule="exact"/>
              <w:ind w:left="709"/>
              <w:jc w:val="center"/>
              <w:rPr>
                <w:b/>
                <w:sz w:val="24"/>
              </w:rPr>
            </w:pPr>
            <w:r>
              <w:rPr>
                <w:b/>
                <w:color w:val="363636"/>
                <w:sz w:val="24"/>
              </w:rPr>
              <w:t>Datos</w:t>
            </w:r>
          </w:p>
        </w:tc>
        <w:tc>
          <w:tcPr>
            <w:tcW w:w="7735" w:type="dxa"/>
          </w:tcPr>
          <w:p w:rsidR="00B11E2E" w:rsidRDefault="00B11E2E" w:rsidP="004A25A1">
            <w:pPr>
              <w:pStyle w:val="TableParagraph"/>
              <w:ind w:left="709"/>
              <w:jc w:val="center"/>
              <w:rPr>
                <w:rFonts w:ascii="Times New Roman"/>
                <w:sz w:val="24"/>
              </w:rPr>
            </w:pPr>
          </w:p>
        </w:tc>
      </w:tr>
      <w:tr w:rsidR="00B11E2E" w:rsidTr="004A25A1">
        <w:trPr>
          <w:trHeight w:val="536"/>
        </w:trPr>
        <w:tc>
          <w:tcPr>
            <w:tcW w:w="3013" w:type="dxa"/>
          </w:tcPr>
          <w:p w:rsidR="00B11E2E" w:rsidRDefault="00B11E2E" w:rsidP="004A25A1">
            <w:pPr>
              <w:pStyle w:val="TableParagraph"/>
              <w:spacing w:before="100"/>
              <w:ind w:left="709"/>
              <w:jc w:val="center"/>
              <w:rPr>
                <w:sz w:val="24"/>
              </w:rPr>
            </w:pPr>
            <w:r>
              <w:rPr>
                <w:color w:val="363636"/>
                <w:sz w:val="24"/>
              </w:rPr>
              <w:t>-5</w:t>
            </w:r>
          </w:p>
        </w:tc>
        <w:tc>
          <w:tcPr>
            <w:tcW w:w="7735" w:type="dxa"/>
          </w:tcPr>
          <w:p w:rsidR="00B11E2E" w:rsidRDefault="00B11E2E" w:rsidP="004A25A1">
            <w:pPr>
              <w:pStyle w:val="TableParagraph"/>
              <w:ind w:left="709"/>
              <w:jc w:val="center"/>
              <w:rPr>
                <w:rFonts w:ascii="Times New Roman"/>
                <w:sz w:val="24"/>
              </w:rPr>
            </w:pPr>
          </w:p>
        </w:tc>
      </w:tr>
      <w:tr w:rsidR="00B11E2E" w:rsidTr="004A25A1">
        <w:trPr>
          <w:trHeight w:val="535"/>
        </w:trPr>
        <w:tc>
          <w:tcPr>
            <w:tcW w:w="3013" w:type="dxa"/>
          </w:tcPr>
          <w:p w:rsidR="00B11E2E" w:rsidRDefault="00B11E2E" w:rsidP="004A25A1">
            <w:pPr>
              <w:pStyle w:val="TableParagraph"/>
              <w:spacing w:before="99"/>
              <w:ind w:left="709"/>
              <w:jc w:val="center"/>
              <w:rPr>
                <w:sz w:val="24"/>
              </w:rPr>
            </w:pPr>
            <w:r>
              <w:rPr>
                <w:color w:val="363636"/>
                <w:sz w:val="24"/>
              </w:rPr>
              <w:t>15</w:t>
            </w:r>
          </w:p>
        </w:tc>
        <w:tc>
          <w:tcPr>
            <w:tcW w:w="7735" w:type="dxa"/>
          </w:tcPr>
          <w:p w:rsidR="00B11E2E" w:rsidRDefault="00B11E2E" w:rsidP="004A25A1">
            <w:pPr>
              <w:pStyle w:val="TableParagraph"/>
              <w:ind w:left="709"/>
              <w:jc w:val="center"/>
              <w:rPr>
                <w:rFonts w:ascii="Times New Roman"/>
                <w:sz w:val="24"/>
              </w:rPr>
            </w:pPr>
          </w:p>
        </w:tc>
      </w:tr>
      <w:tr w:rsidR="00B11E2E" w:rsidTr="004A25A1">
        <w:trPr>
          <w:trHeight w:val="536"/>
        </w:trPr>
        <w:tc>
          <w:tcPr>
            <w:tcW w:w="3013" w:type="dxa"/>
          </w:tcPr>
          <w:p w:rsidR="00B11E2E" w:rsidRDefault="00B11E2E" w:rsidP="004A25A1">
            <w:pPr>
              <w:pStyle w:val="TableParagraph"/>
              <w:spacing w:before="99"/>
              <w:ind w:left="709"/>
              <w:jc w:val="center"/>
              <w:rPr>
                <w:sz w:val="24"/>
              </w:rPr>
            </w:pPr>
            <w:r>
              <w:rPr>
                <w:color w:val="363636"/>
                <w:sz w:val="24"/>
              </w:rPr>
              <w:t>30</w:t>
            </w:r>
          </w:p>
        </w:tc>
        <w:tc>
          <w:tcPr>
            <w:tcW w:w="7735" w:type="dxa"/>
          </w:tcPr>
          <w:p w:rsidR="00B11E2E" w:rsidRDefault="00B11E2E" w:rsidP="004A25A1">
            <w:pPr>
              <w:pStyle w:val="TableParagraph"/>
              <w:ind w:left="709"/>
              <w:jc w:val="center"/>
              <w:rPr>
                <w:rFonts w:ascii="Times New Roman"/>
                <w:sz w:val="24"/>
              </w:rPr>
            </w:pPr>
          </w:p>
        </w:tc>
      </w:tr>
      <w:tr w:rsidR="00B11E2E" w:rsidTr="004A25A1">
        <w:trPr>
          <w:trHeight w:val="536"/>
        </w:trPr>
        <w:tc>
          <w:tcPr>
            <w:tcW w:w="3013" w:type="dxa"/>
          </w:tcPr>
          <w:p w:rsidR="00B11E2E" w:rsidRDefault="00B11E2E" w:rsidP="004A25A1">
            <w:pPr>
              <w:pStyle w:val="TableParagraph"/>
              <w:spacing w:before="100"/>
              <w:ind w:left="709"/>
              <w:jc w:val="center"/>
              <w:rPr>
                <w:sz w:val="24"/>
              </w:rPr>
            </w:pPr>
            <w:r>
              <w:rPr>
                <w:color w:val="363636"/>
                <w:sz w:val="24"/>
              </w:rPr>
              <w:t>'5</w:t>
            </w:r>
          </w:p>
        </w:tc>
        <w:tc>
          <w:tcPr>
            <w:tcW w:w="7735" w:type="dxa"/>
          </w:tcPr>
          <w:p w:rsidR="00B11E2E" w:rsidRDefault="00B11E2E" w:rsidP="004A25A1">
            <w:pPr>
              <w:pStyle w:val="TableParagraph"/>
              <w:ind w:left="709"/>
              <w:jc w:val="center"/>
              <w:rPr>
                <w:rFonts w:ascii="Times New Roman"/>
                <w:sz w:val="24"/>
              </w:rPr>
            </w:pPr>
          </w:p>
        </w:tc>
      </w:tr>
      <w:tr w:rsidR="00B11E2E" w:rsidTr="004A25A1">
        <w:trPr>
          <w:trHeight w:val="489"/>
        </w:trPr>
        <w:tc>
          <w:tcPr>
            <w:tcW w:w="3013" w:type="dxa"/>
          </w:tcPr>
          <w:p w:rsidR="00B11E2E" w:rsidRDefault="00B11E2E" w:rsidP="004A25A1">
            <w:pPr>
              <w:pStyle w:val="TableParagraph"/>
              <w:spacing w:before="99"/>
              <w:ind w:left="709"/>
              <w:jc w:val="center"/>
              <w:rPr>
                <w:sz w:val="24"/>
              </w:rPr>
            </w:pPr>
            <w:r>
              <w:rPr>
                <w:color w:val="363636"/>
                <w:sz w:val="24"/>
              </w:rPr>
              <w:t>VERDADERO</w:t>
            </w:r>
          </w:p>
        </w:tc>
        <w:tc>
          <w:tcPr>
            <w:tcW w:w="7735" w:type="dxa"/>
          </w:tcPr>
          <w:p w:rsidR="00B11E2E" w:rsidRDefault="00B11E2E" w:rsidP="004A25A1">
            <w:pPr>
              <w:pStyle w:val="TableParagraph"/>
              <w:ind w:left="709"/>
              <w:jc w:val="center"/>
              <w:rPr>
                <w:rFonts w:ascii="Times New Roman"/>
                <w:sz w:val="24"/>
              </w:rPr>
            </w:pPr>
          </w:p>
        </w:tc>
      </w:tr>
      <w:tr w:rsidR="00B11E2E" w:rsidTr="004A25A1">
        <w:trPr>
          <w:trHeight w:val="398"/>
        </w:trPr>
        <w:tc>
          <w:tcPr>
            <w:tcW w:w="3013" w:type="dxa"/>
          </w:tcPr>
          <w:p w:rsidR="00B11E2E" w:rsidRDefault="00B11E2E" w:rsidP="004A25A1">
            <w:pPr>
              <w:pStyle w:val="TableParagraph"/>
              <w:spacing w:before="53"/>
              <w:ind w:left="709"/>
              <w:jc w:val="center"/>
              <w:rPr>
                <w:b/>
                <w:sz w:val="24"/>
              </w:rPr>
            </w:pPr>
            <w:r>
              <w:rPr>
                <w:b/>
                <w:color w:val="363636"/>
                <w:sz w:val="24"/>
              </w:rPr>
              <w:t>Fórmula</w:t>
            </w:r>
          </w:p>
        </w:tc>
        <w:tc>
          <w:tcPr>
            <w:tcW w:w="7735" w:type="dxa"/>
          </w:tcPr>
          <w:p w:rsidR="00B11E2E" w:rsidRDefault="00B11E2E" w:rsidP="004A25A1">
            <w:pPr>
              <w:pStyle w:val="TableParagraph"/>
              <w:spacing w:before="53"/>
              <w:ind w:left="709"/>
              <w:jc w:val="center"/>
              <w:rPr>
                <w:b/>
                <w:sz w:val="24"/>
              </w:rPr>
            </w:pPr>
            <w:r>
              <w:rPr>
                <w:b/>
                <w:color w:val="363636"/>
                <w:sz w:val="24"/>
              </w:rPr>
              <w:t>Descripción</w:t>
            </w:r>
          </w:p>
        </w:tc>
      </w:tr>
      <w:tr w:rsidR="00B11E2E" w:rsidTr="004A25A1">
        <w:trPr>
          <w:trHeight w:val="353"/>
        </w:trPr>
        <w:tc>
          <w:tcPr>
            <w:tcW w:w="3013" w:type="dxa"/>
          </w:tcPr>
          <w:p w:rsidR="00B11E2E" w:rsidRDefault="00B11E2E" w:rsidP="004A25A1">
            <w:pPr>
              <w:pStyle w:val="TableParagraph"/>
              <w:spacing w:before="8"/>
              <w:ind w:left="709"/>
              <w:jc w:val="center"/>
              <w:rPr>
                <w:sz w:val="24"/>
              </w:rPr>
            </w:pPr>
            <w:r>
              <w:rPr>
                <w:color w:val="363636"/>
                <w:sz w:val="24"/>
              </w:rPr>
              <w:t>=SUMA(A2,A3)</w:t>
            </w:r>
          </w:p>
        </w:tc>
        <w:tc>
          <w:tcPr>
            <w:tcW w:w="7735" w:type="dxa"/>
          </w:tcPr>
          <w:p w:rsidR="00B11E2E" w:rsidRDefault="00B11E2E" w:rsidP="004A25A1">
            <w:pPr>
              <w:pStyle w:val="TableParagraph"/>
              <w:spacing w:before="8"/>
              <w:ind w:left="709"/>
              <w:jc w:val="center"/>
              <w:rPr>
                <w:sz w:val="24"/>
              </w:rPr>
            </w:pPr>
            <w:r>
              <w:rPr>
                <w:color w:val="363636"/>
                <w:sz w:val="24"/>
              </w:rPr>
              <w:t>Suma el valor de las celdas A2 y A3. El resultado es 10.</w:t>
            </w:r>
          </w:p>
        </w:tc>
      </w:tr>
      <w:tr w:rsidR="00B11E2E" w:rsidTr="004A25A1">
        <w:trPr>
          <w:trHeight w:val="647"/>
        </w:trPr>
        <w:tc>
          <w:tcPr>
            <w:tcW w:w="3013" w:type="dxa"/>
          </w:tcPr>
          <w:p w:rsidR="00B11E2E" w:rsidRDefault="00B11E2E" w:rsidP="004A25A1">
            <w:pPr>
              <w:pStyle w:val="TableParagraph"/>
              <w:spacing w:before="155"/>
              <w:ind w:left="709"/>
              <w:jc w:val="center"/>
              <w:rPr>
                <w:sz w:val="24"/>
              </w:rPr>
            </w:pPr>
            <w:r>
              <w:rPr>
                <w:color w:val="363636"/>
                <w:sz w:val="24"/>
              </w:rPr>
              <w:t>=SUMA(A2:A4;15)</w:t>
            </w:r>
          </w:p>
        </w:tc>
        <w:tc>
          <w:tcPr>
            <w:tcW w:w="7735" w:type="dxa"/>
          </w:tcPr>
          <w:p w:rsidR="00B11E2E" w:rsidRDefault="00B11E2E" w:rsidP="004A25A1">
            <w:pPr>
              <w:pStyle w:val="TableParagraph"/>
              <w:spacing w:before="9"/>
              <w:ind w:left="709"/>
              <w:jc w:val="center"/>
              <w:rPr>
                <w:sz w:val="24"/>
              </w:rPr>
            </w:pPr>
            <w:r>
              <w:rPr>
                <w:color w:val="363636"/>
                <w:sz w:val="24"/>
              </w:rPr>
              <w:t>Primero, suma los valores de las celdas A2 hasta la celda A4 y, luego, suma</w:t>
            </w:r>
          </w:p>
          <w:p w:rsidR="00B11E2E" w:rsidRDefault="00B11E2E" w:rsidP="004A25A1">
            <w:pPr>
              <w:pStyle w:val="TableParagraph"/>
              <w:ind w:left="709"/>
              <w:jc w:val="center"/>
              <w:rPr>
                <w:sz w:val="24"/>
              </w:rPr>
            </w:pPr>
            <w:r>
              <w:rPr>
                <w:color w:val="363636"/>
                <w:sz w:val="24"/>
              </w:rPr>
              <w:t>15. El resultado es 55.</w:t>
            </w:r>
          </w:p>
        </w:tc>
      </w:tr>
      <w:tr w:rsidR="00B11E2E" w:rsidTr="004A25A1">
        <w:trPr>
          <w:trHeight w:val="938"/>
        </w:trPr>
        <w:tc>
          <w:tcPr>
            <w:tcW w:w="301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=SUMA("5";15;VERDADERO)</w:t>
            </w:r>
          </w:p>
        </w:tc>
        <w:tc>
          <w:tcPr>
            <w:tcW w:w="7735" w:type="dxa"/>
          </w:tcPr>
          <w:p w:rsidR="00B11E2E" w:rsidRDefault="00B11E2E" w:rsidP="004A25A1">
            <w:pPr>
              <w:pStyle w:val="TableParagraph"/>
              <w:spacing w:before="8"/>
              <w:ind w:left="709" w:right="195"/>
              <w:jc w:val="center"/>
              <w:rPr>
                <w:sz w:val="24"/>
              </w:rPr>
            </w:pPr>
            <w:r>
              <w:rPr>
                <w:color w:val="363636"/>
                <w:sz w:val="24"/>
              </w:rPr>
              <w:t xml:space="preserve">Suma 5, 15 y 1. El valor de texto </w:t>
            </w:r>
            <w:r>
              <w:rPr>
                <w:b/>
                <w:color w:val="363636"/>
                <w:sz w:val="24"/>
              </w:rPr>
              <w:t xml:space="preserve">"5" </w:t>
            </w:r>
            <w:r>
              <w:rPr>
                <w:color w:val="363636"/>
                <w:sz w:val="24"/>
              </w:rPr>
              <w:t xml:space="preserve">primero se traduce a un número y el valor lógico </w:t>
            </w:r>
            <w:r>
              <w:rPr>
                <w:b/>
                <w:color w:val="363636"/>
                <w:sz w:val="24"/>
              </w:rPr>
              <w:t xml:space="preserve">VERDADERO </w:t>
            </w:r>
            <w:r>
              <w:rPr>
                <w:color w:val="363636"/>
                <w:sz w:val="24"/>
              </w:rPr>
              <w:t>primero se traduce como el número 1. El resultado es 21.</w:t>
            </w:r>
          </w:p>
        </w:tc>
      </w:tr>
      <w:tr w:rsidR="00B11E2E" w:rsidTr="004A25A1">
        <w:trPr>
          <w:trHeight w:val="1174"/>
        </w:trPr>
        <w:tc>
          <w:tcPr>
            <w:tcW w:w="3013"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=SUMA(A5;A6;2)</w:t>
            </w:r>
          </w:p>
        </w:tc>
        <w:tc>
          <w:tcPr>
            <w:tcW w:w="7735" w:type="dxa"/>
          </w:tcPr>
          <w:p w:rsidR="00B11E2E" w:rsidRDefault="00B11E2E" w:rsidP="004A25A1">
            <w:pPr>
              <w:pStyle w:val="TableParagraph"/>
              <w:spacing w:before="8" w:line="290" w:lineRule="atLeast"/>
              <w:ind w:left="709" w:right="195"/>
              <w:jc w:val="center"/>
              <w:rPr>
                <w:sz w:val="24"/>
              </w:rPr>
            </w:pPr>
            <w:r>
              <w:rPr>
                <w:color w:val="363636"/>
                <w:sz w:val="24"/>
              </w:rPr>
              <w:t xml:space="preserve">Suma los valores de las celdas A5 y A6 y, luego, suma 2 a ese resultado. Dado que los valores no numéricos de las referencias no se traducen </w:t>
            </w:r>
            <w:r>
              <w:rPr>
                <w:rFonts w:ascii="Arial" w:hAnsi="Arial"/>
                <w:color w:val="363636"/>
                <w:sz w:val="24"/>
              </w:rPr>
              <w:t>—</w:t>
            </w:r>
            <w:r>
              <w:rPr>
                <w:color w:val="363636"/>
                <w:sz w:val="24"/>
              </w:rPr>
              <w:t>el valor de la celda A5 (</w:t>
            </w:r>
            <w:r>
              <w:rPr>
                <w:b/>
                <w:color w:val="363636"/>
                <w:sz w:val="24"/>
              </w:rPr>
              <w:t>'5</w:t>
            </w:r>
            <w:r>
              <w:rPr>
                <w:color w:val="363636"/>
                <w:sz w:val="24"/>
              </w:rPr>
              <w:t>) y el valor de la celda A6 (</w:t>
            </w:r>
            <w:r>
              <w:rPr>
                <w:b/>
                <w:color w:val="363636"/>
                <w:sz w:val="24"/>
              </w:rPr>
              <w:t>VERDADERO</w:t>
            </w:r>
            <w:r>
              <w:rPr>
                <w:color w:val="363636"/>
                <w:sz w:val="24"/>
              </w:rPr>
              <w:t>) se tratan como texto</w:t>
            </w:r>
            <w:r>
              <w:rPr>
                <w:rFonts w:ascii="Arial" w:hAnsi="Arial"/>
                <w:color w:val="363636"/>
                <w:sz w:val="24"/>
              </w:rPr>
              <w:t xml:space="preserve">— </w:t>
            </w:r>
            <w:r>
              <w:rPr>
                <w:color w:val="363636"/>
                <w:sz w:val="24"/>
              </w:rPr>
              <w:t xml:space="preserve">se </w:t>
            </w:r>
            <w:r>
              <w:rPr>
                <w:color w:val="363636"/>
                <w:sz w:val="24"/>
              </w:rPr>
              <w:lastRenderedPageBreak/>
              <w:t>ignoran los valores de esas celdas. El resultado es 2.</w:t>
            </w:r>
          </w:p>
        </w:tc>
      </w:tr>
    </w:tbl>
    <w:p w:rsidR="00B11E2E" w:rsidRDefault="00B11E2E" w:rsidP="00B11E2E">
      <w:pPr>
        <w:spacing w:line="290" w:lineRule="atLeast"/>
        <w:ind w:left="709"/>
        <w:jc w:val="center"/>
        <w:rPr>
          <w:sz w:val="24"/>
        </w:rPr>
        <w:sectPr w:rsidR="00B11E2E" w:rsidSect="00B93CC3">
          <w:pgSz w:w="11910" w:h="16840"/>
          <w:pgMar w:top="720" w:right="144" w:bottom="1620" w:left="0" w:header="0" w:footer="1112" w:gutter="0"/>
          <w:cols w:space="720"/>
        </w:sectPr>
      </w:pPr>
    </w:p>
    <w:p w:rsidR="00B11E2E" w:rsidRDefault="00B11E2E" w:rsidP="00B11E2E">
      <w:pPr>
        <w:pStyle w:val="Textoindependiente"/>
        <w:spacing w:before="38"/>
        <w:ind w:left="709"/>
        <w:jc w:val="center"/>
      </w:pPr>
      <w:r>
        <w:lastRenderedPageBreak/>
        <w:t>Problemas comunes</w:t>
      </w:r>
    </w:p>
    <w:p w:rsidR="00B11E2E" w:rsidRDefault="00B11E2E" w:rsidP="00B11E2E">
      <w:pPr>
        <w:pStyle w:val="Textoindependiente"/>
        <w:spacing w:before="11"/>
        <w:ind w:left="709"/>
        <w:jc w:val="center"/>
        <w:rPr>
          <w:sz w:val="7"/>
        </w:rPr>
      </w:pPr>
    </w:p>
    <w:tbl>
      <w:tblPr>
        <w:tblStyle w:val="TableNormal"/>
        <w:tblW w:w="0" w:type="auto"/>
        <w:tblInd w:w="573" w:type="dxa"/>
        <w:tblLayout w:type="fixed"/>
        <w:tblLook w:val="01E0" w:firstRow="1" w:lastRow="1" w:firstColumn="1" w:lastColumn="1" w:noHBand="0" w:noVBand="0"/>
      </w:tblPr>
      <w:tblGrid>
        <w:gridCol w:w="2884"/>
        <w:gridCol w:w="7876"/>
      </w:tblGrid>
      <w:tr w:rsidR="00B11E2E" w:rsidTr="004A25A1">
        <w:trPr>
          <w:trHeight w:val="296"/>
        </w:trPr>
        <w:tc>
          <w:tcPr>
            <w:tcW w:w="2884" w:type="dxa"/>
          </w:tcPr>
          <w:p w:rsidR="00B11E2E" w:rsidRDefault="00B11E2E" w:rsidP="004A25A1">
            <w:pPr>
              <w:pStyle w:val="TableParagraph"/>
              <w:spacing w:line="244" w:lineRule="exact"/>
              <w:ind w:left="709"/>
              <w:jc w:val="center"/>
              <w:rPr>
                <w:b/>
                <w:sz w:val="24"/>
              </w:rPr>
            </w:pPr>
            <w:r>
              <w:rPr>
                <w:b/>
                <w:color w:val="363636"/>
                <w:sz w:val="24"/>
              </w:rPr>
              <w:t>Problema</w:t>
            </w:r>
          </w:p>
        </w:tc>
        <w:tc>
          <w:tcPr>
            <w:tcW w:w="7876" w:type="dxa"/>
          </w:tcPr>
          <w:p w:rsidR="00B11E2E" w:rsidRDefault="00B11E2E" w:rsidP="004A25A1">
            <w:pPr>
              <w:pStyle w:val="TableParagraph"/>
              <w:spacing w:line="244" w:lineRule="exact"/>
              <w:ind w:left="709"/>
              <w:jc w:val="center"/>
              <w:rPr>
                <w:b/>
                <w:sz w:val="24"/>
              </w:rPr>
            </w:pPr>
            <w:r>
              <w:rPr>
                <w:b/>
                <w:color w:val="363636"/>
                <w:sz w:val="24"/>
              </w:rPr>
              <w:t>Qué ha fallado</w:t>
            </w:r>
          </w:p>
        </w:tc>
      </w:tr>
      <w:tr w:rsidR="00B11E2E" w:rsidTr="004A25A1">
        <w:trPr>
          <w:trHeight w:val="938"/>
        </w:trPr>
        <w:tc>
          <w:tcPr>
            <w:tcW w:w="2884" w:type="dxa"/>
          </w:tcPr>
          <w:p w:rsidR="00B11E2E" w:rsidRDefault="00B11E2E" w:rsidP="004A25A1">
            <w:pPr>
              <w:pStyle w:val="TableParagraph"/>
              <w:spacing w:before="154"/>
              <w:ind w:left="709" w:right="388"/>
              <w:jc w:val="center"/>
              <w:rPr>
                <w:sz w:val="24"/>
              </w:rPr>
            </w:pPr>
            <w:r>
              <w:rPr>
                <w:color w:val="363636"/>
                <w:sz w:val="24"/>
              </w:rPr>
              <w:t>Algunos números no se suman.</w:t>
            </w:r>
          </w:p>
        </w:tc>
        <w:tc>
          <w:tcPr>
            <w:tcW w:w="7876" w:type="dxa"/>
          </w:tcPr>
          <w:p w:rsidR="00B11E2E" w:rsidRDefault="00B11E2E" w:rsidP="004A25A1">
            <w:pPr>
              <w:pStyle w:val="TableParagraph"/>
              <w:spacing w:before="8"/>
              <w:ind w:left="709" w:right="179"/>
              <w:jc w:val="center"/>
              <w:rPr>
                <w:sz w:val="24"/>
              </w:rPr>
            </w:pPr>
            <w:r>
              <w:rPr>
                <w:color w:val="363636"/>
                <w:sz w:val="24"/>
              </w:rPr>
              <w:t>Si un argumento es un rango de celdas o una referencia, solo se pueden sumar los valores de la referencia o del rango que son numéricos. Las celdas vacías, los valores lógicos (como VERDADERO) o el texto se ignoran.</w:t>
            </w:r>
          </w:p>
        </w:tc>
      </w:tr>
      <w:tr w:rsidR="00B11E2E" w:rsidTr="004A25A1">
        <w:trPr>
          <w:trHeight w:val="881"/>
        </w:trPr>
        <w:tc>
          <w:tcPr>
            <w:tcW w:w="2884" w:type="dxa"/>
          </w:tcPr>
          <w:p w:rsidR="00B11E2E" w:rsidRDefault="00B11E2E" w:rsidP="004A25A1">
            <w:pPr>
              <w:pStyle w:val="TableParagraph"/>
              <w:spacing w:before="8" w:line="290" w:lineRule="atLeast"/>
              <w:ind w:left="709" w:right="237"/>
              <w:jc w:val="center"/>
              <w:rPr>
                <w:sz w:val="24"/>
              </w:rPr>
            </w:pPr>
            <w:r>
              <w:rPr>
                <w:color w:val="363636"/>
                <w:sz w:val="24"/>
              </w:rPr>
              <w:t>Aparece el valor de error #¿Nombre? en lugar del resultado esperado.</w:t>
            </w:r>
          </w:p>
        </w:tc>
        <w:tc>
          <w:tcPr>
            <w:tcW w:w="7876"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Normalmente, esto significa que la fórmula se ha escrito mal.</w:t>
            </w:r>
          </w:p>
        </w:tc>
      </w:tr>
    </w:tbl>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2"/>
        <w:ind w:left="709"/>
        <w:jc w:val="center"/>
      </w:pPr>
      <w:r>
        <w:rPr>
          <w:color w:val="2D74B5"/>
        </w:rPr>
        <w:lastRenderedPageBreak/>
        <w:t>CONTAR.SI (función CONTAR.SI)</w:t>
      </w:r>
    </w:p>
    <w:p w:rsidR="00B11E2E" w:rsidRDefault="00B11E2E" w:rsidP="00B11E2E">
      <w:pPr>
        <w:pStyle w:val="Textoindependiente"/>
        <w:spacing w:before="328"/>
        <w:ind w:left="709" w:right="793"/>
        <w:jc w:val="center"/>
      </w:pPr>
      <w:r>
        <w:rPr>
          <w:color w:val="363636"/>
        </w:rPr>
        <w:t xml:space="preserve">Use CONTAR.SI, una de las </w:t>
      </w:r>
      <w:hyperlink r:id="rId724">
        <w:r>
          <w:rPr>
            <w:color w:val="363636"/>
          </w:rPr>
          <w:t>funciones estadísticas</w:t>
        </w:r>
      </w:hyperlink>
      <w:r>
        <w:rPr>
          <w:color w:val="363636"/>
        </w:rPr>
        <w:t>, para contar el número de celdas que cumplen un criterio; por ejemplo, para contar el número de veces que una ciudad determinada aparece en una lista de clientes.</w:t>
      </w:r>
    </w:p>
    <w:p w:rsidR="00B11E2E" w:rsidRDefault="00B11E2E" w:rsidP="00B11E2E">
      <w:pPr>
        <w:pStyle w:val="Textoindependiente"/>
        <w:spacing w:before="2"/>
        <w:ind w:left="709"/>
        <w:jc w:val="center"/>
        <w:rPr>
          <w:sz w:val="23"/>
        </w:rPr>
      </w:pPr>
    </w:p>
    <w:p w:rsidR="00B11E2E" w:rsidRDefault="00B11E2E" w:rsidP="00B11E2E">
      <w:pPr>
        <w:spacing w:line="468" w:lineRule="auto"/>
        <w:ind w:left="709" w:right="8472"/>
        <w:jc w:val="center"/>
        <w:rPr>
          <w:sz w:val="24"/>
        </w:rPr>
      </w:pPr>
      <w:r>
        <w:rPr>
          <w:sz w:val="24"/>
        </w:rPr>
        <w:t xml:space="preserve">Sintaxis </w:t>
      </w:r>
      <w:r>
        <w:rPr>
          <w:b/>
          <w:color w:val="363636"/>
          <w:sz w:val="24"/>
        </w:rPr>
        <w:t xml:space="preserve">CONTAR.SI(rango;criterios) </w:t>
      </w:r>
      <w:r>
        <w:rPr>
          <w:color w:val="363636"/>
          <w:sz w:val="24"/>
        </w:rPr>
        <w:t>Por ejemplo:</w:t>
      </w:r>
    </w:p>
    <w:p w:rsidR="00B11E2E" w:rsidRDefault="00B11E2E" w:rsidP="00B11E2E">
      <w:pPr>
        <w:pStyle w:val="Textoindependiente"/>
        <w:tabs>
          <w:tab w:val="left" w:pos="1440"/>
        </w:tabs>
        <w:spacing w:before="4" w:line="292" w:lineRule="exact"/>
        <w:ind w:left="709"/>
        <w:jc w:val="center"/>
      </w:pPr>
      <w:r>
        <w:rPr>
          <w:rFonts w:ascii="Symbol" w:hAnsi="Symbol"/>
          <w:color w:val="363636"/>
          <w:sz w:val="20"/>
        </w:rPr>
        <w:t></w:t>
      </w:r>
      <w:r>
        <w:rPr>
          <w:rFonts w:ascii="Times New Roman" w:hAnsi="Times New Roman"/>
          <w:color w:val="363636"/>
          <w:sz w:val="20"/>
        </w:rPr>
        <w:tab/>
      </w:r>
      <w:r>
        <w:rPr>
          <w:color w:val="363636"/>
        </w:rPr>
        <w:t>=CONTAR.SI(A2:A5;"manzanas")</w:t>
      </w:r>
    </w:p>
    <w:p w:rsidR="00B11E2E" w:rsidRDefault="00B11E2E" w:rsidP="00B11E2E">
      <w:pPr>
        <w:pStyle w:val="Textoindependiente"/>
        <w:tabs>
          <w:tab w:val="left" w:pos="1440"/>
        </w:tabs>
        <w:spacing w:line="292" w:lineRule="exact"/>
        <w:ind w:left="709"/>
        <w:jc w:val="center"/>
      </w:pPr>
      <w:r>
        <w:rPr>
          <w:rFonts w:ascii="Symbol" w:hAnsi="Symbol"/>
          <w:color w:val="363636"/>
          <w:sz w:val="20"/>
        </w:rPr>
        <w:t></w:t>
      </w:r>
      <w:r>
        <w:rPr>
          <w:rFonts w:ascii="Times New Roman" w:hAnsi="Times New Roman"/>
          <w:color w:val="363636"/>
          <w:sz w:val="20"/>
        </w:rPr>
        <w:tab/>
      </w:r>
      <w:r>
        <w:rPr>
          <w:color w:val="363636"/>
        </w:rPr>
        <w:t>=CONTAR.SI(A2:A5;A4)</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11"/>
        </w:rPr>
      </w:pPr>
    </w:p>
    <w:tbl>
      <w:tblPr>
        <w:tblStyle w:val="TableNormal"/>
        <w:tblW w:w="0" w:type="auto"/>
        <w:tblInd w:w="573" w:type="dxa"/>
        <w:tblLayout w:type="fixed"/>
        <w:tblLook w:val="01E0" w:firstRow="1" w:lastRow="1" w:firstColumn="1" w:lastColumn="1" w:noHBand="0" w:noVBand="0"/>
      </w:tblPr>
      <w:tblGrid>
        <w:gridCol w:w="2516"/>
        <w:gridCol w:w="8175"/>
      </w:tblGrid>
      <w:tr w:rsidR="00B11E2E" w:rsidTr="004A25A1">
        <w:trPr>
          <w:trHeight w:val="589"/>
        </w:trPr>
        <w:tc>
          <w:tcPr>
            <w:tcW w:w="2516" w:type="dxa"/>
          </w:tcPr>
          <w:p w:rsidR="00B11E2E" w:rsidRDefault="00B11E2E" w:rsidP="004A25A1">
            <w:pPr>
              <w:pStyle w:val="TableParagraph"/>
              <w:spacing w:line="244" w:lineRule="exact"/>
              <w:ind w:left="709"/>
              <w:jc w:val="center"/>
              <w:rPr>
                <w:b/>
                <w:sz w:val="24"/>
              </w:rPr>
            </w:pPr>
            <w:r>
              <w:rPr>
                <w:b/>
                <w:color w:val="363636"/>
                <w:sz w:val="24"/>
              </w:rPr>
              <w:t>Nombre del</w:t>
            </w:r>
          </w:p>
          <w:p w:rsidR="00B11E2E" w:rsidRDefault="00B11E2E" w:rsidP="004A25A1">
            <w:pPr>
              <w:pStyle w:val="TableParagraph"/>
              <w:ind w:left="709"/>
              <w:jc w:val="center"/>
              <w:rPr>
                <w:b/>
                <w:sz w:val="24"/>
              </w:rPr>
            </w:pPr>
            <w:r>
              <w:rPr>
                <w:b/>
                <w:color w:val="363636"/>
                <w:sz w:val="24"/>
              </w:rPr>
              <w:t>argumento</w:t>
            </w:r>
          </w:p>
        </w:tc>
        <w:tc>
          <w:tcPr>
            <w:tcW w:w="8175" w:type="dxa"/>
          </w:tcPr>
          <w:p w:rsidR="00B11E2E" w:rsidRDefault="00B11E2E" w:rsidP="004A25A1">
            <w:pPr>
              <w:pStyle w:val="TableParagraph"/>
              <w:spacing w:before="98"/>
              <w:ind w:left="709"/>
              <w:jc w:val="center"/>
              <w:rPr>
                <w:b/>
                <w:sz w:val="24"/>
              </w:rPr>
            </w:pPr>
            <w:r>
              <w:rPr>
                <w:b/>
                <w:color w:val="363636"/>
                <w:sz w:val="24"/>
              </w:rPr>
              <w:t>Descripción</w:t>
            </w:r>
          </w:p>
        </w:tc>
      </w:tr>
      <w:tr w:rsidR="00B11E2E" w:rsidTr="004A25A1">
        <w:trPr>
          <w:trHeight w:val="1219"/>
        </w:trPr>
        <w:tc>
          <w:tcPr>
            <w:tcW w:w="2516" w:type="dxa"/>
          </w:tcPr>
          <w:p w:rsidR="00B11E2E" w:rsidRDefault="00B11E2E" w:rsidP="004A25A1">
            <w:pPr>
              <w:pStyle w:val="TableParagraph"/>
              <w:ind w:left="709"/>
              <w:jc w:val="center"/>
              <w:rPr>
                <w:sz w:val="24"/>
              </w:rPr>
            </w:pPr>
          </w:p>
          <w:p w:rsidR="00B11E2E" w:rsidRDefault="00B11E2E" w:rsidP="004A25A1">
            <w:pPr>
              <w:pStyle w:val="TableParagraph"/>
              <w:tabs>
                <w:tab w:val="left" w:pos="1045"/>
              </w:tabs>
              <w:spacing w:before="147"/>
              <w:ind w:left="709"/>
              <w:jc w:val="center"/>
              <w:rPr>
                <w:sz w:val="24"/>
              </w:rPr>
            </w:pPr>
            <w:r>
              <w:rPr>
                <w:b/>
                <w:color w:val="363636"/>
                <w:sz w:val="24"/>
              </w:rPr>
              <w:t>Rango</w:t>
            </w:r>
            <w:r>
              <w:rPr>
                <w:b/>
                <w:color w:val="363636"/>
                <w:sz w:val="24"/>
              </w:rPr>
              <w:tab/>
            </w:r>
            <w:r>
              <w:rPr>
                <w:color w:val="363636"/>
                <w:sz w:val="24"/>
              </w:rPr>
              <w:t>(obligatorio)</w:t>
            </w:r>
          </w:p>
        </w:tc>
        <w:tc>
          <w:tcPr>
            <w:tcW w:w="8175" w:type="dxa"/>
          </w:tcPr>
          <w:p w:rsidR="00B11E2E" w:rsidRDefault="00B11E2E" w:rsidP="004A25A1">
            <w:pPr>
              <w:pStyle w:val="TableParagraph"/>
              <w:spacing w:before="10" w:line="237" w:lineRule="auto"/>
              <w:ind w:left="709" w:right="181"/>
              <w:jc w:val="center"/>
              <w:rPr>
                <w:sz w:val="24"/>
              </w:rPr>
            </w:pPr>
            <w:r>
              <w:rPr>
                <w:color w:val="363636"/>
                <w:sz w:val="24"/>
              </w:rPr>
              <w:t xml:space="preserve">El grupo de celdas que desea contar. </w:t>
            </w:r>
            <w:r>
              <w:rPr>
                <w:b/>
                <w:i/>
                <w:color w:val="363636"/>
                <w:sz w:val="24"/>
              </w:rPr>
              <w:t xml:space="preserve">Rango </w:t>
            </w:r>
            <w:r>
              <w:rPr>
                <w:color w:val="363636"/>
                <w:sz w:val="24"/>
              </w:rPr>
              <w:t>puede contener números, matrices o referencias que contengan números. Se omiten los valores en blanco o de texto.</w:t>
            </w:r>
          </w:p>
          <w:p w:rsidR="00B11E2E" w:rsidRDefault="00B11E2E" w:rsidP="004A25A1">
            <w:pPr>
              <w:pStyle w:val="TableParagraph"/>
              <w:spacing w:before="3"/>
              <w:ind w:left="709"/>
              <w:jc w:val="center"/>
              <w:rPr>
                <w:sz w:val="23"/>
              </w:rPr>
            </w:pPr>
          </w:p>
          <w:p w:rsidR="00B11E2E" w:rsidRDefault="00B11E2E" w:rsidP="004A25A1">
            <w:pPr>
              <w:pStyle w:val="TableParagraph"/>
              <w:ind w:left="709"/>
              <w:jc w:val="center"/>
              <w:rPr>
                <w:sz w:val="24"/>
              </w:rPr>
            </w:pPr>
            <w:r>
              <w:rPr>
                <w:color w:val="363636"/>
                <w:sz w:val="24"/>
              </w:rPr>
              <w:t xml:space="preserve">Obtenga información sobre cómo </w:t>
            </w:r>
            <w:hyperlink r:id="rId725">
              <w:r>
                <w:rPr>
                  <w:color w:val="363636"/>
                  <w:sz w:val="24"/>
                </w:rPr>
                <w:t>seleccionar rangos en una hoja</w:t>
              </w:r>
            </w:hyperlink>
            <w:r>
              <w:rPr>
                <w:color w:val="363636"/>
                <w:sz w:val="24"/>
              </w:rPr>
              <w:t>.</w:t>
            </w:r>
          </w:p>
        </w:tc>
      </w:tr>
      <w:tr w:rsidR="00B11E2E" w:rsidTr="004A25A1">
        <w:trPr>
          <w:trHeight w:val="2320"/>
        </w:trPr>
        <w:tc>
          <w:tcPr>
            <w:tcW w:w="2516"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35"/>
              </w:rPr>
            </w:pPr>
          </w:p>
          <w:p w:rsidR="00B11E2E" w:rsidRDefault="00B11E2E" w:rsidP="004A25A1">
            <w:pPr>
              <w:pStyle w:val="TableParagraph"/>
              <w:tabs>
                <w:tab w:val="left" w:pos="1263"/>
              </w:tabs>
              <w:ind w:left="709"/>
              <w:jc w:val="center"/>
              <w:rPr>
                <w:sz w:val="24"/>
              </w:rPr>
            </w:pPr>
            <w:r>
              <w:rPr>
                <w:b/>
                <w:color w:val="363636"/>
                <w:sz w:val="24"/>
              </w:rPr>
              <w:t>Criterios</w:t>
            </w:r>
            <w:r>
              <w:rPr>
                <w:b/>
                <w:color w:val="363636"/>
                <w:sz w:val="24"/>
              </w:rPr>
              <w:tab/>
            </w:r>
            <w:r>
              <w:rPr>
                <w:color w:val="363636"/>
                <w:sz w:val="24"/>
              </w:rPr>
              <w:t>(obligatorio)</w:t>
            </w:r>
          </w:p>
        </w:tc>
        <w:tc>
          <w:tcPr>
            <w:tcW w:w="8175" w:type="dxa"/>
          </w:tcPr>
          <w:p w:rsidR="00B11E2E" w:rsidRDefault="00B11E2E" w:rsidP="004A25A1">
            <w:pPr>
              <w:pStyle w:val="TableParagraph"/>
              <w:spacing w:before="10" w:line="237" w:lineRule="auto"/>
              <w:ind w:left="709" w:right="181"/>
              <w:jc w:val="center"/>
              <w:rPr>
                <w:sz w:val="24"/>
              </w:rPr>
            </w:pPr>
            <w:r>
              <w:rPr>
                <w:color w:val="363636"/>
                <w:sz w:val="24"/>
              </w:rPr>
              <w:t>Número, expresión, referencia de celda o cadena de texto que determina las celdas que se van a contar.</w:t>
            </w:r>
          </w:p>
          <w:p w:rsidR="00B11E2E" w:rsidRDefault="00B11E2E" w:rsidP="004A25A1">
            <w:pPr>
              <w:pStyle w:val="TableParagraph"/>
              <w:spacing w:before="5"/>
              <w:ind w:left="709"/>
              <w:jc w:val="center"/>
              <w:rPr>
                <w:sz w:val="23"/>
              </w:rPr>
            </w:pPr>
          </w:p>
          <w:p w:rsidR="00B11E2E" w:rsidRDefault="00B11E2E" w:rsidP="004A25A1">
            <w:pPr>
              <w:pStyle w:val="TableParagraph"/>
              <w:spacing w:line="237" w:lineRule="auto"/>
              <w:ind w:left="709" w:right="195"/>
              <w:jc w:val="center"/>
              <w:rPr>
                <w:sz w:val="24"/>
              </w:rPr>
            </w:pPr>
            <w:r>
              <w:rPr>
                <w:color w:val="363636"/>
                <w:sz w:val="24"/>
              </w:rPr>
              <w:t>Por ejemplo, puede usar un número como 32, una comparación como "&gt;32", una celda como B4 o una palabra como "manzanas".</w:t>
            </w:r>
          </w:p>
          <w:p w:rsidR="00B11E2E" w:rsidRDefault="00B11E2E" w:rsidP="004A25A1">
            <w:pPr>
              <w:pStyle w:val="TableParagraph"/>
              <w:spacing w:before="2"/>
              <w:ind w:left="709"/>
              <w:jc w:val="center"/>
              <w:rPr>
                <w:sz w:val="23"/>
              </w:rPr>
            </w:pPr>
          </w:p>
          <w:p w:rsidR="00B11E2E" w:rsidRDefault="00B11E2E" w:rsidP="004A25A1">
            <w:pPr>
              <w:pStyle w:val="TableParagraph"/>
              <w:spacing w:line="290" w:lineRule="atLeast"/>
              <w:ind w:left="709" w:right="441"/>
              <w:jc w:val="center"/>
              <w:rPr>
                <w:sz w:val="24"/>
              </w:rPr>
            </w:pPr>
            <w:r>
              <w:rPr>
                <w:color w:val="363636"/>
                <w:sz w:val="24"/>
              </w:rPr>
              <w:t xml:space="preserve">CONTAR.SI usa solo un criterio. Use </w:t>
            </w:r>
            <w:hyperlink r:id="rId726">
              <w:r>
                <w:rPr>
                  <w:color w:val="363636"/>
                  <w:sz w:val="24"/>
                </w:rPr>
                <w:t xml:space="preserve">CONTAR.SI.CONJUNTO </w:t>
              </w:r>
            </w:hyperlink>
            <w:r>
              <w:rPr>
                <w:color w:val="363636"/>
                <w:sz w:val="24"/>
              </w:rPr>
              <w:t>si desea usar varios criterios.</w:t>
            </w:r>
          </w:p>
        </w:tc>
      </w:tr>
    </w:tbl>
    <w:p w:rsidR="00B11E2E" w:rsidRDefault="00B11E2E" w:rsidP="00B11E2E">
      <w:pPr>
        <w:pStyle w:val="Textoindependiente"/>
        <w:spacing w:before="10"/>
        <w:ind w:left="709"/>
        <w:jc w:val="center"/>
        <w:rPr>
          <w:sz w:val="26"/>
        </w:rPr>
      </w:pPr>
    </w:p>
    <w:p w:rsidR="00B11E2E" w:rsidRDefault="00B11E2E" w:rsidP="00B11E2E">
      <w:pPr>
        <w:pStyle w:val="Textoindependiente"/>
        <w:spacing w:before="1"/>
        <w:ind w:left="709"/>
        <w:jc w:val="center"/>
      </w:pPr>
      <w:r>
        <w:t>Ejemplos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994"/>
        <w:jc w:val="center"/>
      </w:pPr>
      <w:r>
        <w:rPr>
          <w:color w:val="363636"/>
        </w:rPr>
        <w:t>Para utilizar estos ejemplos en Excel, copie los datos de la tabla de abajo y péguela en la celda A1 de una nueva hoja de cálculo.</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4086"/>
        <w:gridCol w:w="6661"/>
      </w:tblGrid>
      <w:tr w:rsidR="00B11E2E" w:rsidTr="004A25A1">
        <w:trPr>
          <w:trHeight w:val="296"/>
        </w:trPr>
        <w:tc>
          <w:tcPr>
            <w:tcW w:w="4086" w:type="dxa"/>
          </w:tcPr>
          <w:p w:rsidR="00B11E2E" w:rsidRDefault="00B11E2E" w:rsidP="004A25A1">
            <w:pPr>
              <w:pStyle w:val="TableParagraph"/>
              <w:spacing w:line="244" w:lineRule="exact"/>
              <w:ind w:left="709"/>
              <w:jc w:val="center"/>
              <w:rPr>
                <w:b/>
                <w:sz w:val="24"/>
              </w:rPr>
            </w:pPr>
            <w:r>
              <w:rPr>
                <w:b/>
                <w:color w:val="363636"/>
                <w:sz w:val="24"/>
              </w:rPr>
              <w:t>Datos</w:t>
            </w:r>
          </w:p>
        </w:tc>
        <w:tc>
          <w:tcPr>
            <w:tcW w:w="6661" w:type="dxa"/>
          </w:tcPr>
          <w:p w:rsidR="00B11E2E" w:rsidRDefault="00B11E2E" w:rsidP="004A25A1">
            <w:pPr>
              <w:pStyle w:val="TableParagraph"/>
              <w:spacing w:line="244" w:lineRule="exact"/>
              <w:ind w:left="709"/>
              <w:jc w:val="center"/>
              <w:rPr>
                <w:b/>
                <w:sz w:val="24"/>
              </w:rPr>
            </w:pPr>
            <w:r>
              <w:rPr>
                <w:b/>
                <w:color w:val="363636"/>
                <w:sz w:val="24"/>
              </w:rPr>
              <w:t>Datos</w:t>
            </w:r>
          </w:p>
        </w:tc>
      </w:tr>
      <w:tr w:rsidR="00B11E2E" w:rsidTr="004A25A1">
        <w:trPr>
          <w:trHeight w:val="353"/>
        </w:trPr>
        <w:tc>
          <w:tcPr>
            <w:tcW w:w="4086" w:type="dxa"/>
          </w:tcPr>
          <w:p w:rsidR="00B11E2E" w:rsidRDefault="00B11E2E" w:rsidP="004A25A1">
            <w:pPr>
              <w:pStyle w:val="TableParagraph"/>
              <w:spacing w:before="8"/>
              <w:ind w:left="709"/>
              <w:jc w:val="center"/>
              <w:rPr>
                <w:sz w:val="24"/>
              </w:rPr>
            </w:pPr>
            <w:r>
              <w:rPr>
                <w:color w:val="363636"/>
                <w:sz w:val="24"/>
              </w:rPr>
              <w:t>manzanas</w:t>
            </w:r>
          </w:p>
        </w:tc>
        <w:tc>
          <w:tcPr>
            <w:tcW w:w="6661" w:type="dxa"/>
          </w:tcPr>
          <w:p w:rsidR="00B11E2E" w:rsidRDefault="00B11E2E" w:rsidP="004A25A1">
            <w:pPr>
              <w:pStyle w:val="TableParagraph"/>
              <w:spacing w:before="8"/>
              <w:ind w:left="709"/>
              <w:jc w:val="center"/>
              <w:rPr>
                <w:sz w:val="24"/>
              </w:rPr>
            </w:pPr>
            <w:r>
              <w:rPr>
                <w:color w:val="363636"/>
                <w:sz w:val="24"/>
              </w:rPr>
              <w:t>32</w:t>
            </w:r>
          </w:p>
        </w:tc>
      </w:tr>
      <w:tr w:rsidR="00B11E2E" w:rsidTr="004A25A1">
        <w:trPr>
          <w:trHeight w:val="353"/>
        </w:trPr>
        <w:tc>
          <w:tcPr>
            <w:tcW w:w="4086" w:type="dxa"/>
          </w:tcPr>
          <w:p w:rsidR="00B11E2E" w:rsidRDefault="00B11E2E" w:rsidP="004A25A1">
            <w:pPr>
              <w:pStyle w:val="TableParagraph"/>
              <w:spacing w:before="8"/>
              <w:ind w:left="709"/>
              <w:jc w:val="center"/>
              <w:rPr>
                <w:sz w:val="24"/>
              </w:rPr>
            </w:pPr>
            <w:r>
              <w:rPr>
                <w:color w:val="363636"/>
                <w:sz w:val="24"/>
              </w:rPr>
              <w:t>naranjas</w:t>
            </w:r>
          </w:p>
        </w:tc>
        <w:tc>
          <w:tcPr>
            <w:tcW w:w="6661" w:type="dxa"/>
          </w:tcPr>
          <w:p w:rsidR="00B11E2E" w:rsidRDefault="00B11E2E" w:rsidP="004A25A1">
            <w:pPr>
              <w:pStyle w:val="TableParagraph"/>
              <w:spacing w:before="8"/>
              <w:ind w:left="709"/>
              <w:jc w:val="center"/>
              <w:rPr>
                <w:sz w:val="24"/>
              </w:rPr>
            </w:pPr>
            <w:r>
              <w:rPr>
                <w:color w:val="363636"/>
                <w:sz w:val="24"/>
              </w:rPr>
              <w:t>54</w:t>
            </w:r>
          </w:p>
        </w:tc>
      </w:tr>
      <w:tr w:rsidR="00B11E2E" w:rsidTr="004A25A1">
        <w:trPr>
          <w:trHeight w:val="353"/>
        </w:trPr>
        <w:tc>
          <w:tcPr>
            <w:tcW w:w="4086" w:type="dxa"/>
          </w:tcPr>
          <w:p w:rsidR="00B11E2E" w:rsidRDefault="00B11E2E" w:rsidP="004A25A1">
            <w:pPr>
              <w:pStyle w:val="TableParagraph"/>
              <w:spacing w:before="8"/>
              <w:ind w:left="709"/>
              <w:jc w:val="center"/>
              <w:rPr>
                <w:sz w:val="24"/>
              </w:rPr>
            </w:pPr>
            <w:r>
              <w:rPr>
                <w:color w:val="363636"/>
                <w:sz w:val="24"/>
              </w:rPr>
              <w:t>melocotones</w:t>
            </w:r>
          </w:p>
        </w:tc>
        <w:tc>
          <w:tcPr>
            <w:tcW w:w="6661" w:type="dxa"/>
          </w:tcPr>
          <w:p w:rsidR="00B11E2E" w:rsidRDefault="00B11E2E" w:rsidP="004A25A1">
            <w:pPr>
              <w:pStyle w:val="TableParagraph"/>
              <w:spacing w:before="8"/>
              <w:ind w:left="709"/>
              <w:jc w:val="center"/>
              <w:rPr>
                <w:sz w:val="24"/>
              </w:rPr>
            </w:pPr>
            <w:r>
              <w:rPr>
                <w:color w:val="363636"/>
                <w:sz w:val="24"/>
              </w:rPr>
              <w:t>75</w:t>
            </w:r>
          </w:p>
        </w:tc>
      </w:tr>
      <w:tr w:rsidR="00B11E2E" w:rsidTr="004A25A1">
        <w:trPr>
          <w:trHeight w:val="353"/>
        </w:trPr>
        <w:tc>
          <w:tcPr>
            <w:tcW w:w="4086" w:type="dxa"/>
          </w:tcPr>
          <w:p w:rsidR="00B11E2E" w:rsidRDefault="00B11E2E" w:rsidP="004A25A1">
            <w:pPr>
              <w:pStyle w:val="TableParagraph"/>
              <w:spacing w:before="9"/>
              <w:ind w:left="709"/>
              <w:jc w:val="center"/>
              <w:rPr>
                <w:sz w:val="24"/>
              </w:rPr>
            </w:pPr>
            <w:r>
              <w:rPr>
                <w:color w:val="363636"/>
                <w:sz w:val="24"/>
              </w:rPr>
              <w:t>manzanas</w:t>
            </w:r>
          </w:p>
        </w:tc>
        <w:tc>
          <w:tcPr>
            <w:tcW w:w="6661" w:type="dxa"/>
          </w:tcPr>
          <w:p w:rsidR="00B11E2E" w:rsidRDefault="00B11E2E" w:rsidP="004A25A1">
            <w:pPr>
              <w:pStyle w:val="TableParagraph"/>
              <w:spacing w:before="9"/>
              <w:ind w:left="709"/>
              <w:jc w:val="center"/>
              <w:rPr>
                <w:sz w:val="24"/>
              </w:rPr>
            </w:pPr>
            <w:r>
              <w:rPr>
                <w:color w:val="363636"/>
                <w:sz w:val="24"/>
              </w:rPr>
              <w:t>86</w:t>
            </w:r>
          </w:p>
        </w:tc>
      </w:tr>
      <w:tr w:rsidR="00B11E2E" w:rsidTr="004A25A1">
        <w:trPr>
          <w:trHeight w:val="352"/>
        </w:trPr>
        <w:tc>
          <w:tcPr>
            <w:tcW w:w="4086" w:type="dxa"/>
          </w:tcPr>
          <w:p w:rsidR="00B11E2E" w:rsidRDefault="00B11E2E" w:rsidP="004A25A1">
            <w:pPr>
              <w:pStyle w:val="TableParagraph"/>
              <w:spacing w:before="8"/>
              <w:ind w:left="709"/>
              <w:jc w:val="center"/>
              <w:rPr>
                <w:b/>
                <w:sz w:val="24"/>
              </w:rPr>
            </w:pPr>
            <w:r>
              <w:rPr>
                <w:b/>
                <w:color w:val="363636"/>
                <w:sz w:val="24"/>
              </w:rPr>
              <w:t>Fórmula</w:t>
            </w:r>
          </w:p>
        </w:tc>
        <w:tc>
          <w:tcPr>
            <w:tcW w:w="6661" w:type="dxa"/>
          </w:tcPr>
          <w:p w:rsidR="00B11E2E" w:rsidRDefault="00B11E2E" w:rsidP="004A25A1">
            <w:pPr>
              <w:pStyle w:val="TableParagraph"/>
              <w:spacing w:before="8"/>
              <w:ind w:left="709"/>
              <w:jc w:val="center"/>
              <w:rPr>
                <w:b/>
                <w:sz w:val="24"/>
              </w:rPr>
            </w:pPr>
            <w:r>
              <w:rPr>
                <w:b/>
                <w:color w:val="363636"/>
                <w:sz w:val="24"/>
              </w:rPr>
              <w:t>Descripción</w:t>
            </w:r>
          </w:p>
        </w:tc>
      </w:tr>
      <w:tr w:rsidR="00B11E2E" w:rsidTr="004A25A1">
        <w:trPr>
          <w:trHeight w:val="645"/>
        </w:trPr>
        <w:tc>
          <w:tcPr>
            <w:tcW w:w="4086" w:type="dxa"/>
          </w:tcPr>
          <w:p w:rsidR="00B11E2E" w:rsidRDefault="00B11E2E" w:rsidP="004A25A1">
            <w:pPr>
              <w:pStyle w:val="TableParagraph"/>
              <w:spacing w:before="154"/>
              <w:ind w:left="709"/>
              <w:jc w:val="center"/>
              <w:rPr>
                <w:sz w:val="24"/>
              </w:rPr>
            </w:pPr>
            <w:r>
              <w:rPr>
                <w:color w:val="363636"/>
                <w:sz w:val="24"/>
              </w:rPr>
              <w:t>=CONTAR.SI(A2:A5;"manzanas")</w:t>
            </w:r>
          </w:p>
        </w:tc>
        <w:tc>
          <w:tcPr>
            <w:tcW w:w="6661" w:type="dxa"/>
          </w:tcPr>
          <w:p w:rsidR="00B11E2E" w:rsidRDefault="00B11E2E" w:rsidP="004A25A1">
            <w:pPr>
              <w:pStyle w:val="TableParagraph"/>
              <w:spacing w:before="8"/>
              <w:ind w:left="709" w:right="178"/>
              <w:jc w:val="center"/>
              <w:rPr>
                <w:sz w:val="24"/>
              </w:rPr>
            </w:pPr>
            <w:r>
              <w:rPr>
                <w:color w:val="363636"/>
                <w:sz w:val="24"/>
              </w:rPr>
              <w:t>Cuenta el número de celdas con manzanas entre las celdas A2 y A5. El resultado es 2.</w:t>
            </w:r>
          </w:p>
        </w:tc>
      </w:tr>
      <w:tr w:rsidR="00B11E2E" w:rsidTr="004A25A1">
        <w:trPr>
          <w:trHeight w:val="589"/>
        </w:trPr>
        <w:tc>
          <w:tcPr>
            <w:tcW w:w="4086" w:type="dxa"/>
          </w:tcPr>
          <w:p w:rsidR="00B11E2E" w:rsidRDefault="00B11E2E" w:rsidP="004A25A1">
            <w:pPr>
              <w:pStyle w:val="TableParagraph"/>
              <w:spacing w:before="154"/>
              <w:ind w:left="709"/>
              <w:jc w:val="center"/>
              <w:rPr>
                <w:sz w:val="24"/>
              </w:rPr>
            </w:pPr>
            <w:r>
              <w:rPr>
                <w:color w:val="363636"/>
                <w:sz w:val="24"/>
              </w:rPr>
              <w:t>=CONTAR.SI(A2:A5;A4)</w:t>
            </w:r>
          </w:p>
        </w:tc>
        <w:tc>
          <w:tcPr>
            <w:tcW w:w="6661" w:type="dxa"/>
          </w:tcPr>
          <w:p w:rsidR="00B11E2E" w:rsidRDefault="00B11E2E" w:rsidP="004A25A1">
            <w:pPr>
              <w:pStyle w:val="TableParagraph"/>
              <w:spacing w:before="8" w:line="290" w:lineRule="atLeast"/>
              <w:ind w:left="709" w:right="378"/>
              <w:jc w:val="center"/>
              <w:rPr>
                <w:sz w:val="24"/>
              </w:rPr>
            </w:pPr>
            <w:r>
              <w:rPr>
                <w:color w:val="363636"/>
                <w:sz w:val="24"/>
              </w:rPr>
              <w:t>Cuenta el número de celdas con melocotones (con el criterio de A4) entre las celdas A2 y A5. El resultado es 1.</w:t>
            </w:r>
          </w:p>
        </w:tc>
      </w:tr>
    </w:tbl>
    <w:p w:rsidR="00B11E2E" w:rsidRDefault="00B11E2E" w:rsidP="00B11E2E">
      <w:pPr>
        <w:spacing w:line="290" w:lineRule="atLeast"/>
        <w:ind w:left="709"/>
        <w:jc w:val="center"/>
        <w:rPr>
          <w:sz w:val="24"/>
        </w:rPr>
        <w:sectPr w:rsidR="00B11E2E" w:rsidSect="00B93CC3">
          <w:pgSz w:w="11910" w:h="16840"/>
          <w:pgMar w:top="72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4748"/>
        <w:gridCol w:w="5989"/>
      </w:tblGrid>
      <w:tr w:rsidR="00B11E2E" w:rsidTr="004A25A1">
        <w:trPr>
          <w:trHeight w:val="296"/>
        </w:trPr>
        <w:tc>
          <w:tcPr>
            <w:tcW w:w="4748" w:type="dxa"/>
          </w:tcPr>
          <w:p w:rsidR="00B11E2E" w:rsidRDefault="00B11E2E" w:rsidP="004A25A1">
            <w:pPr>
              <w:pStyle w:val="TableParagraph"/>
              <w:spacing w:line="240" w:lineRule="exact"/>
              <w:ind w:left="709"/>
              <w:jc w:val="center"/>
              <w:rPr>
                <w:b/>
                <w:sz w:val="24"/>
              </w:rPr>
            </w:pPr>
            <w:r>
              <w:rPr>
                <w:b/>
                <w:color w:val="363636"/>
                <w:sz w:val="24"/>
              </w:rPr>
              <w:lastRenderedPageBreak/>
              <w:t>Datos</w:t>
            </w:r>
          </w:p>
        </w:tc>
        <w:tc>
          <w:tcPr>
            <w:tcW w:w="5989" w:type="dxa"/>
          </w:tcPr>
          <w:p w:rsidR="00B11E2E" w:rsidRDefault="00B11E2E" w:rsidP="004A25A1">
            <w:pPr>
              <w:pStyle w:val="TableParagraph"/>
              <w:spacing w:line="240" w:lineRule="exact"/>
              <w:ind w:left="709"/>
              <w:jc w:val="center"/>
              <w:rPr>
                <w:b/>
                <w:sz w:val="24"/>
              </w:rPr>
            </w:pPr>
            <w:r>
              <w:rPr>
                <w:b/>
                <w:color w:val="363636"/>
                <w:sz w:val="24"/>
              </w:rPr>
              <w:t>Datos</w:t>
            </w:r>
          </w:p>
        </w:tc>
      </w:tr>
      <w:tr w:rsidR="00B11E2E" w:rsidTr="004A25A1">
        <w:trPr>
          <w:trHeight w:val="938"/>
        </w:trPr>
        <w:tc>
          <w:tcPr>
            <w:tcW w:w="4748" w:type="dxa"/>
          </w:tcPr>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jc w:val="center"/>
              <w:rPr>
                <w:sz w:val="24"/>
              </w:rPr>
            </w:pPr>
            <w:r>
              <w:rPr>
                <w:color w:val="363636"/>
                <w:sz w:val="24"/>
              </w:rPr>
              <w:t>=CONTAR.SI(A2:A5;A3)+CONTAR.SI(A2:A5;A2)</w:t>
            </w:r>
          </w:p>
        </w:tc>
        <w:tc>
          <w:tcPr>
            <w:tcW w:w="5989" w:type="dxa"/>
          </w:tcPr>
          <w:p w:rsidR="00B11E2E" w:rsidRDefault="00B11E2E" w:rsidP="004A25A1">
            <w:pPr>
              <w:pStyle w:val="TableParagraph"/>
              <w:spacing w:before="3"/>
              <w:ind w:left="709" w:right="340"/>
              <w:jc w:val="center"/>
              <w:rPr>
                <w:sz w:val="24"/>
              </w:rPr>
            </w:pPr>
            <w:r>
              <w:rPr>
                <w:color w:val="363636"/>
                <w:sz w:val="24"/>
              </w:rPr>
              <w:t>Cuenta el número de celdas con naranjas (con el criterio de A3) y manzanas (con el criterio de A2) entre las celdas A2 y A5. El resultado es 3.</w:t>
            </w:r>
          </w:p>
        </w:tc>
      </w:tr>
      <w:tr w:rsidR="00B11E2E" w:rsidTr="004A25A1">
        <w:trPr>
          <w:trHeight w:val="645"/>
        </w:trPr>
        <w:tc>
          <w:tcPr>
            <w:tcW w:w="4748" w:type="dxa"/>
          </w:tcPr>
          <w:p w:rsidR="00B11E2E" w:rsidRDefault="00B11E2E" w:rsidP="004A25A1">
            <w:pPr>
              <w:pStyle w:val="TableParagraph"/>
              <w:spacing w:before="149"/>
              <w:ind w:left="709"/>
              <w:jc w:val="center"/>
              <w:rPr>
                <w:sz w:val="24"/>
              </w:rPr>
            </w:pPr>
            <w:r>
              <w:rPr>
                <w:color w:val="363636"/>
                <w:sz w:val="24"/>
              </w:rPr>
              <w:t>=CONTAR.SI(B2:B5;"&gt;55")</w:t>
            </w:r>
          </w:p>
        </w:tc>
        <w:tc>
          <w:tcPr>
            <w:tcW w:w="5989" w:type="dxa"/>
          </w:tcPr>
          <w:p w:rsidR="00B11E2E" w:rsidRDefault="00B11E2E" w:rsidP="004A25A1">
            <w:pPr>
              <w:pStyle w:val="TableParagraph"/>
              <w:spacing w:before="3"/>
              <w:ind w:left="709" w:right="582"/>
              <w:jc w:val="center"/>
              <w:rPr>
                <w:sz w:val="24"/>
              </w:rPr>
            </w:pPr>
            <w:r>
              <w:rPr>
                <w:color w:val="363636"/>
                <w:sz w:val="24"/>
              </w:rPr>
              <w:t>Cuenta el número de celdas con un valor superior a 55 entre las celdas B2 y B5. El resultado es 2.</w:t>
            </w:r>
          </w:p>
        </w:tc>
      </w:tr>
      <w:tr w:rsidR="00B11E2E" w:rsidTr="004A25A1">
        <w:trPr>
          <w:trHeight w:val="1525"/>
        </w:trPr>
        <w:tc>
          <w:tcPr>
            <w:tcW w:w="4748" w:type="dxa"/>
          </w:tcPr>
          <w:p w:rsidR="00B11E2E" w:rsidRDefault="00B11E2E" w:rsidP="004A25A1">
            <w:pPr>
              <w:pStyle w:val="TableParagraph"/>
              <w:ind w:left="709"/>
              <w:jc w:val="center"/>
              <w:rPr>
                <w:sz w:val="24"/>
              </w:rPr>
            </w:pPr>
          </w:p>
          <w:p w:rsidR="00B11E2E" w:rsidRDefault="00B11E2E" w:rsidP="004A25A1">
            <w:pPr>
              <w:pStyle w:val="TableParagraph"/>
              <w:spacing w:before="2"/>
              <w:ind w:left="709"/>
              <w:jc w:val="center"/>
              <w:rPr>
                <w:sz w:val="24"/>
              </w:rPr>
            </w:pPr>
          </w:p>
          <w:p w:rsidR="00B11E2E" w:rsidRDefault="00B11E2E" w:rsidP="004A25A1">
            <w:pPr>
              <w:pStyle w:val="TableParagraph"/>
              <w:ind w:left="709"/>
              <w:jc w:val="center"/>
              <w:rPr>
                <w:sz w:val="24"/>
              </w:rPr>
            </w:pPr>
            <w:r>
              <w:rPr>
                <w:color w:val="363636"/>
                <w:sz w:val="24"/>
              </w:rPr>
              <w:t>=CONTAR.SI(B2:B5;"&lt;&gt;"&amp;B4)</w:t>
            </w:r>
          </w:p>
        </w:tc>
        <w:tc>
          <w:tcPr>
            <w:tcW w:w="5989" w:type="dxa"/>
          </w:tcPr>
          <w:p w:rsidR="00B11E2E" w:rsidRDefault="00B11E2E" w:rsidP="004A25A1">
            <w:pPr>
              <w:pStyle w:val="TableParagraph"/>
              <w:spacing w:before="3"/>
              <w:ind w:left="709" w:right="197"/>
              <w:jc w:val="center"/>
              <w:rPr>
                <w:sz w:val="24"/>
              </w:rPr>
            </w:pPr>
            <w:r>
              <w:rPr>
                <w:color w:val="363636"/>
                <w:sz w:val="24"/>
              </w:rPr>
              <w:t>Cuenta el número de celdas con un valor distinto de 75 entre las celdas B2 y B5. El símbolo de la "y" (&amp;) combina el operador de comparación "&lt;&gt;" (no es igual a) y el valor de B4 para leer =CONTAR.SI(B2:B5,"&lt;&gt;75"). El resultado es 3.</w:t>
            </w:r>
          </w:p>
        </w:tc>
      </w:tr>
      <w:tr w:rsidR="00B11E2E" w:rsidTr="004A25A1">
        <w:trPr>
          <w:trHeight w:val="939"/>
        </w:trPr>
        <w:tc>
          <w:tcPr>
            <w:tcW w:w="4748" w:type="dxa"/>
          </w:tcPr>
          <w:p w:rsidR="00B11E2E" w:rsidRDefault="00B11E2E" w:rsidP="004A25A1">
            <w:pPr>
              <w:pStyle w:val="TableParagraph"/>
              <w:spacing w:before="150"/>
              <w:ind w:left="709"/>
              <w:jc w:val="center"/>
              <w:rPr>
                <w:sz w:val="24"/>
              </w:rPr>
            </w:pPr>
            <w:r>
              <w:rPr>
                <w:color w:val="363636"/>
                <w:sz w:val="24"/>
              </w:rPr>
              <w:t>=CONTAR.SI(B2:B5;"&gt;=32")-</w:t>
            </w:r>
          </w:p>
          <w:p w:rsidR="00B11E2E" w:rsidRDefault="00B11E2E" w:rsidP="004A25A1">
            <w:pPr>
              <w:pStyle w:val="TableParagraph"/>
              <w:ind w:left="709"/>
              <w:jc w:val="center"/>
              <w:rPr>
                <w:sz w:val="24"/>
              </w:rPr>
            </w:pPr>
            <w:r>
              <w:rPr>
                <w:color w:val="363636"/>
                <w:sz w:val="24"/>
              </w:rPr>
              <w:t>CONTAR.SI(B2:B5;"&gt;85")</w:t>
            </w:r>
          </w:p>
        </w:tc>
        <w:tc>
          <w:tcPr>
            <w:tcW w:w="5989" w:type="dxa"/>
          </w:tcPr>
          <w:p w:rsidR="00B11E2E" w:rsidRDefault="00B11E2E" w:rsidP="004A25A1">
            <w:pPr>
              <w:pStyle w:val="TableParagraph"/>
              <w:spacing w:before="4"/>
              <w:ind w:left="709" w:right="180"/>
              <w:jc w:val="center"/>
              <w:rPr>
                <w:sz w:val="24"/>
              </w:rPr>
            </w:pPr>
            <w:r>
              <w:rPr>
                <w:color w:val="363636"/>
                <w:sz w:val="24"/>
              </w:rPr>
              <w:t>Cuenta el número de celdas con un valor superior o igual a 32 e inferior o igual a 85 entre las celdas B2 y A5. El resultado es 3.</w:t>
            </w:r>
          </w:p>
        </w:tc>
      </w:tr>
      <w:tr w:rsidR="00B11E2E" w:rsidTr="004A25A1">
        <w:trPr>
          <w:trHeight w:val="938"/>
        </w:trPr>
        <w:tc>
          <w:tcPr>
            <w:tcW w:w="4748" w:type="dxa"/>
          </w:tcPr>
          <w:p w:rsidR="00B11E2E" w:rsidRDefault="00B11E2E" w:rsidP="004A25A1">
            <w:pPr>
              <w:pStyle w:val="TableParagraph"/>
              <w:spacing w:before="3"/>
              <w:ind w:left="709"/>
              <w:jc w:val="center"/>
              <w:rPr>
                <w:sz w:val="24"/>
              </w:rPr>
            </w:pPr>
          </w:p>
          <w:p w:rsidR="00B11E2E" w:rsidRDefault="00B11E2E" w:rsidP="004A25A1">
            <w:pPr>
              <w:pStyle w:val="TableParagraph"/>
              <w:ind w:left="709"/>
              <w:jc w:val="center"/>
              <w:rPr>
                <w:sz w:val="24"/>
              </w:rPr>
            </w:pPr>
            <w:r>
              <w:rPr>
                <w:color w:val="363636"/>
                <w:sz w:val="24"/>
              </w:rPr>
              <w:t>=CONTAR.SI(A2:A5,"*")</w:t>
            </w:r>
          </w:p>
        </w:tc>
        <w:tc>
          <w:tcPr>
            <w:tcW w:w="5989" w:type="dxa"/>
          </w:tcPr>
          <w:p w:rsidR="00B11E2E" w:rsidRDefault="00B11E2E" w:rsidP="004A25A1">
            <w:pPr>
              <w:pStyle w:val="TableParagraph"/>
              <w:spacing w:before="3"/>
              <w:ind w:left="709" w:right="248"/>
              <w:jc w:val="center"/>
              <w:rPr>
                <w:sz w:val="24"/>
              </w:rPr>
            </w:pPr>
            <w:r>
              <w:rPr>
                <w:color w:val="363636"/>
                <w:sz w:val="24"/>
              </w:rPr>
              <w:t>Cuenta el número de celdas que contienen texto entre las celdas A2 y A5. El carácter comodín * se usa para reemplazar cualquier carácter. El resultado es 4.</w:t>
            </w:r>
          </w:p>
        </w:tc>
      </w:tr>
      <w:tr w:rsidR="00B11E2E" w:rsidTr="004A25A1">
        <w:trPr>
          <w:trHeight w:val="1174"/>
        </w:trPr>
        <w:tc>
          <w:tcPr>
            <w:tcW w:w="4748" w:type="dxa"/>
          </w:tcPr>
          <w:p w:rsidR="00B11E2E" w:rsidRDefault="00B11E2E" w:rsidP="004A25A1">
            <w:pPr>
              <w:pStyle w:val="TableParagraph"/>
              <w:ind w:left="709"/>
              <w:jc w:val="center"/>
              <w:rPr>
                <w:sz w:val="24"/>
              </w:rPr>
            </w:pPr>
          </w:p>
          <w:p w:rsidR="00B11E2E" w:rsidRDefault="00B11E2E" w:rsidP="004A25A1">
            <w:pPr>
              <w:pStyle w:val="TableParagraph"/>
              <w:spacing w:before="149"/>
              <w:ind w:left="709"/>
              <w:jc w:val="center"/>
              <w:rPr>
                <w:sz w:val="24"/>
              </w:rPr>
            </w:pPr>
            <w:r>
              <w:rPr>
                <w:color w:val="363636"/>
                <w:sz w:val="24"/>
              </w:rPr>
              <w:t>=CONTAR.SI(A2:A5,"?????es")</w:t>
            </w:r>
          </w:p>
        </w:tc>
        <w:tc>
          <w:tcPr>
            <w:tcW w:w="5989" w:type="dxa"/>
          </w:tcPr>
          <w:p w:rsidR="00B11E2E" w:rsidRDefault="00B11E2E" w:rsidP="004A25A1">
            <w:pPr>
              <w:pStyle w:val="TableParagraph"/>
              <w:spacing w:before="3" w:line="290" w:lineRule="atLeast"/>
              <w:ind w:left="709" w:right="338"/>
              <w:jc w:val="center"/>
              <w:rPr>
                <w:sz w:val="24"/>
              </w:rPr>
            </w:pPr>
            <w:r>
              <w:rPr>
                <w:color w:val="363636"/>
                <w:sz w:val="24"/>
              </w:rPr>
              <w:t>Cuenta el número de celdas que tienen exactamente 7 caracteres que terminan con las letras es entre las celdas A2 y A5. El carácter comodín ? se usa para reemplazar caracteres individuales. El resultado es 2.</w:t>
            </w:r>
          </w:p>
        </w:tc>
      </w:tr>
    </w:tbl>
    <w:p w:rsidR="00B11E2E" w:rsidRDefault="00B11E2E" w:rsidP="00B11E2E">
      <w:pPr>
        <w:pStyle w:val="Textoindependiente"/>
        <w:spacing w:before="3"/>
        <w:ind w:left="709"/>
        <w:jc w:val="center"/>
        <w:rPr>
          <w:sz w:val="22"/>
        </w:rPr>
      </w:pPr>
    </w:p>
    <w:p w:rsidR="00B11E2E" w:rsidRDefault="00B11E2E" w:rsidP="00B11E2E">
      <w:pPr>
        <w:pStyle w:val="Textoindependiente"/>
        <w:spacing w:before="52"/>
        <w:ind w:left="709"/>
        <w:jc w:val="center"/>
      </w:pPr>
      <w:r>
        <w:t>Problemas comunes</w:t>
      </w:r>
    </w:p>
    <w:p w:rsidR="00B11E2E" w:rsidRDefault="00B11E2E" w:rsidP="00B11E2E">
      <w:pPr>
        <w:pStyle w:val="Textoindependiente"/>
        <w:spacing w:before="8"/>
        <w:ind w:left="709"/>
        <w:jc w:val="center"/>
        <w:rPr>
          <w:sz w:val="7"/>
        </w:rPr>
      </w:pPr>
    </w:p>
    <w:tbl>
      <w:tblPr>
        <w:tblStyle w:val="TableNormal"/>
        <w:tblW w:w="0" w:type="auto"/>
        <w:tblInd w:w="573" w:type="dxa"/>
        <w:tblLayout w:type="fixed"/>
        <w:tblLook w:val="01E0" w:firstRow="1" w:lastRow="1" w:firstColumn="1" w:lastColumn="1" w:noHBand="0" w:noVBand="0"/>
      </w:tblPr>
      <w:tblGrid>
        <w:gridCol w:w="2640"/>
        <w:gridCol w:w="8006"/>
      </w:tblGrid>
      <w:tr w:rsidR="00B11E2E" w:rsidTr="004A25A1">
        <w:trPr>
          <w:trHeight w:val="297"/>
        </w:trPr>
        <w:tc>
          <w:tcPr>
            <w:tcW w:w="2640" w:type="dxa"/>
          </w:tcPr>
          <w:p w:rsidR="00B11E2E" w:rsidRDefault="00B11E2E" w:rsidP="004A25A1">
            <w:pPr>
              <w:pStyle w:val="TableParagraph"/>
              <w:spacing w:line="244" w:lineRule="exact"/>
              <w:ind w:left="709"/>
              <w:jc w:val="center"/>
              <w:rPr>
                <w:b/>
                <w:sz w:val="24"/>
              </w:rPr>
            </w:pPr>
            <w:r>
              <w:rPr>
                <w:b/>
                <w:color w:val="363636"/>
                <w:sz w:val="24"/>
              </w:rPr>
              <w:t>Problema</w:t>
            </w:r>
          </w:p>
        </w:tc>
        <w:tc>
          <w:tcPr>
            <w:tcW w:w="8006" w:type="dxa"/>
          </w:tcPr>
          <w:p w:rsidR="00B11E2E" w:rsidRDefault="00B11E2E" w:rsidP="004A25A1">
            <w:pPr>
              <w:pStyle w:val="TableParagraph"/>
              <w:spacing w:line="244" w:lineRule="exact"/>
              <w:ind w:left="709"/>
              <w:jc w:val="center"/>
              <w:rPr>
                <w:b/>
                <w:sz w:val="24"/>
              </w:rPr>
            </w:pPr>
            <w:r>
              <w:rPr>
                <w:b/>
                <w:color w:val="363636"/>
                <w:sz w:val="24"/>
              </w:rPr>
              <w:t>Qué ha fallado</w:t>
            </w:r>
          </w:p>
        </w:tc>
      </w:tr>
      <w:tr w:rsidR="00B11E2E" w:rsidTr="004A25A1">
        <w:trPr>
          <w:trHeight w:val="1805"/>
        </w:trPr>
        <w:tc>
          <w:tcPr>
            <w:tcW w:w="2640" w:type="dxa"/>
          </w:tcPr>
          <w:p w:rsidR="00B11E2E" w:rsidRDefault="00B11E2E" w:rsidP="004A25A1">
            <w:pPr>
              <w:pStyle w:val="TableParagraph"/>
              <w:ind w:left="709"/>
              <w:jc w:val="center"/>
              <w:rPr>
                <w:sz w:val="24"/>
              </w:rPr>
            </w:pPr>
          </w:p>
          <w:p w:rsidR="00B11E2E" w:rsidRDefault="00B11E2E" w:rsidP="004A25A1">
            <w:pPr>
              <w:pStyle w:val="TableParagraph"/>
              <w:spacing w:before="148"/>
              <w:ind w:left="709" w:right="70"/>
              <w:jc w:val="center"/>
              <w:rPr>
                <w:sz w:val="24"/>
              </w:rPr>
            </w:pPr>
            <w:r>
              <w:rPr>
                <w:color w:val="363636"/>
                <w:sz w:val="24"/>
              </w:rPr>
              <w:t>Se devolvió un valor incorrecto para cadenas largas.</w:t>
            </w:r>
          </w:p>
        </w:tc>
        <w:tc>
          <w:tcPr>
            <w:tcW w:w="8006" w:type="dxa"/>
          </w:tcPr>
          <w:p w:rsidR="00B11E2E" w:rsidRDefault="00B11E2E" w:rsidP="004A25A1">
            <w:pPr>
              <w:pStyle w:val="TableParagraph"/>
              <w:spacing w:before="11" w:line="237" w:lineRule="auto"/>
              <w:ind w:left="709" w:right="688"/>
              <w:jc w:val="center"/>
              <w:rPr>
                <w:sz w:val="24"/>
              </w:rPr>
            </w:pPr>
            <w:r>
              <w:rPr>
                <w:color w:val="363636"/>
                <w:sz w:val="24"/>
              </w:rPr>
              <w:t>La función CONTAR.SI devuelve resultados incorrectos cuando se usa para comparar cadenas de más de 255 caracteres.</w:t>
            </w:r>
          </w:p>
          <w:p w:rsidR="00B11E2E" w:rsidRDefault="00B11E2E" w:rsidP="004A25A1">
            <w:pPr>
              <w:pStyle w:val="TableParagraph"/>
              <w:spacing w:before="1"/>
              <w:ind w:left="709"/>
              <w:jc w:val="center"/>
              <w:rPr>
                <w:sz w:val="23"/>
              </w:rPr>
            </w:pPr>
          </w:p>
          <w:p w:rsidR="00B11E2E" w:rsidRDefault="00B11E2E" w:rsidP="004A25A1">
            <w:pPr>
              <w:pStyle w:val="TableParagraph"/>
              <w:ind w:left="709" w:right="180"/>
              <w:jc w:val="center"/>
              <w:rPr>
                <w:sz w:val="24"/>
              </w:rPr>
            </w:pPr>
            <w:r>
              <w:rPr>
                <w:color w:val="363636"/>
                <w:sz w:val="24"/>
              </w:rPr>
              <w:t xml:space="preserve">Para comparar cadenas de más de 255 caracteres, use la </w:t>
            </w:r>
            <w:hyperlink r:id="rId727">
              <w:r>
                <w:rPr>
                  <w:color w:val="363636"/>
                  <w:sz w:val="24"/>
                </w:rPr>
                <w:t>función CONCATENAR</w:t>
              </w:r>
            </w:hyperlink>
            <w:r>
              <w:rPr>
                <w:color w:val="363636"/>
                <w:sz w:val="24"/>
              </w:rPr>
              <w:t xml:space="preserve"> o el operador concatenar &amp;. Por ejemplo, =CONTAR.SI(A2:A5,"cadena larga"&amp;"otra cadena larga").</w:t>
            </w:r>
          </w:p>
        </w:tc>
      </w:tr>
      <w:tr w:rsidR="00B11E2E" w:rsidTr="004A25A1">
        <w:trPr>
          <w:trHeight w:val="883"/>
        </w:trPr>
        <w:tc>
          <w:tcPr>
            <w:tcW w:w="2640" w:type="dxa"/>
          </w:tcPr>
          <w:p w:rsidR="00B11E2E" w:rsidRDefault="00B11E2E" w:rsidP="004A25A1">
            <w:pPr>
              <w:pStyle w:val="TableParagraph"/>
              <w:spacing w:before="9" w:line="290" w:lineRule="atLeast"/>
              <w:ind w:left="709" w:right="264"/>
              <w:jc w:val="center"/>
              <w:rPr>
                <w:sz w:val="24"/>
              </w:rPr>
            </w:pPr>
            <w:r>
              <w:rPr>
                <w:color w:val="363636"/>
                <w:sz w:val="24"/>
              </w:rPr>
              <w:t>No se devolvió ningún valor cuando se esperaba uno.</w:t>
            </w:r>
          </w:p>
        </w:tc>
        <w:tc>
          <w:tcPr>
            <w:tcW w:w="8006" w:type="dxa"/>
          </w:tcPr>
          <w:p w:rsidR="00B11E2E" w:rsidRDefault="00B11E2E" w:rsidP="004A25A1">
            <w:pPr>
              <w:pStyle w:val="TableParagraph"/>
              <w:spacing w:before="8"/>
              <w:ind w:left="709"/>
              <w:jc w:val="center"/>
              <w:rPr>
                <w:sz w:val="24"/>
              </w:rPr>
            </w:pPr>
          </w:p>
          <w:p w:rsidR="00B11E2E" w:rsidRDefault="00B11E2E" w:rsidP="004A25A1">
            <w:pPr>
              <w:pStyle w:val="TableParagraph"/>
              <w:spacing w:before="1"/>
              <w:ind w:left="709"/>
              <w:jc w:val="center"/>
              <w:rPr>
                <w:sz w:val="24"/>
              </w:rPr>
            </w:pPr>
            <w:r>
              <w:rPr>
                <w:color w:val="363636"/>
                <w:sz w:val="24"/>
              </w:rPr>
              <w:t xml:space="preserve">Asegúrese de encerrar el argumento de </w:t>
            </w:r>
            <w:r>
              <w:rPr>
                <w:b/>
                <w:i/>
                <w:color w:val="363636"/>
                <w:sz w:val="24"/>
              </w:rPr>
              <w:t xml:space="preserve">criterios </w:t>
            </w:r>
            <w:r>
              <w:rPr>
                <w:color w:val="363636"/>
                <w:sz w:val="24"/>
              </w:rPr>
              <w:t>entre comillas.</w:t>
            </w:r>
          </w:p>
        </w:tc>
      </w:tr>
    </w:tbl>
    <w:p w:rsidR="00B11E2E" w:rsidRDefault="00B11E2E" w:rsidP="00B11E2E">
      <w:pPr>
        <w:pStyle w:val="Textoindependiente"/>
        <w:spacing w:before="11"/>
        <w:ind w:left="709"/>
        <w:jc w:val="center"/>
        <w:rPr>
          <w:sz w:val="26"/>
        </w:rPr>
      </w:pPr>
    </w:p>
    <w:p w:rsidR="00B11E2E" w:rsidRDefault="00B11E2E" w:rsidP="00B11E2E">
      <w:pPr>
        <w:pStyle w:val="Textoindependiente"/>
        <w:ind w:left="709"/>
        <w:jc w:val="center"/>
      </w:pPr>
      <w:r>
        <w:t>Prácticas recomendadas</w:t>
      </w:r>
    </w:p>
    <w:p w:rsidR="00B11E2E" w:rsidRDefault="00B11E2E" w:rsidP="00B11E2E">
      <w:pPr>
        <w:pStyle w:val="Textoindependiente"/>
        <w:spacing w:before="8"/>
        <w:ind w:left="709"/>
        <w:jc w:val="center"/>
        <w:rPr>
          <w:sz w:val="7"/>
        </w:rPr>
      </w:pPr>
    </w:p>
    <w:tbl>
      <w:tblPr>
        <w:tblStyle w:val="TableNormal"/>
        <w:tblW w:w="0" w:type="auto"/>
        <w:tblInd w:w="573" w:type="dxa"/>
        <w:tblLayout w:type="fixed"/>
        <w:tblLook w:val="01E0" w:firstRow="1" w:lastRow="1" w:firstColumn="1" w:lastColumn="1" w:noHBand="0" w:noVBand="0"/>
      </w:tblPr>
      <w:tblGrid>
        <w:gridCol w:w="2797"/>
        <w:gridCol w:w="7950"/>
      </w:tblGrid>
      <w:tr w:rsidR="00B11E2E" w:rsidTr="004A25A1">
        <w:trPr>
          <w:trHeight w:val="589"/>
        </w:trPr>
        <w:tc>
          <w:tcPr>
            <w:tcW w:w="2797" w:type="dxa"/>
          </w:tcPr>
          <w:p w:rsidR="00B11E2E" w:rsidRDefault="00B11E2E" w:rsidP="004A25A1">
            <w:pPr>
              <w:pStyle w:val="TableParagraph"/>
              <w:spacing w:line="244" w:lineRule="exact"/>
              <w:ind w:left="709"/>
              <w:jc w:val="center"/>
              <w:rPr>
                <w:b/>
                <w:sz w:val="24"/>
              </w:rPr>
            </w:pPr>
            <w:r>
              <w:rPr>
                <w:b/>
                <w:color w:val="363636"/>
                <w:sz w:val="24"/>
              </w:rPr>
              <w:t>Realice este</w:t>
            </w:r>
          </w:p>
          <w:p w:rsidR="00B11E2E" w:rsidRDefault="00B11E2E" w:rsidP="004A25A1">
            <w:pPr>
              <w:pStyle w:val="TableParagraph"/>
              <w:ind w:left="709"/>
              <w:jc w:val="center"/>
              <w:rPr>
                <w:b/>
                <w:sz w:val="24"/>
              </w:rPr>
            </w:pPr>
            <w:r>
              <w:rPr>
                <w:b/>
                <w:color w:val="363636"/>
                <w:sz w:val="24"/>
              </w:rPr>
              <w:t>procedimiento</w:t>
            </w:r>
          </w:p>
        </w:tc>
        <w:tc>
          <w:tcPr>
            <w:tcW w:w="7950" w:type="dxa"/>
          </w:tcPr>
          <w:p w:rsidR="00B11E2E" w:rsidRDefault="00B11E2E" w:rsidP="004A25A1">
            <w:pPr>
              <w:pStyle w:val="TableParagraph"/>
              <w:spacing w:before="98"/>
              <w:ind w:left="709"/>
              <w:jc w:val="center"/>
              <w:rPr>
                <w:b/>
                <w:sz w:val="24"/>
              </w:rPr>
            </w:pPr>
            <w:r>
              <w:rPr>
                <w:b/>
                <w:color w:val="363636"/>
                <w:sz w:val="24"/>
              </w:rPr>
              <w:t>¿Por qué?</w:t>
            </w:r>
          </w:p>
        </w:tc>
      </w:tr>
      <w:tr w:rsidR="00B11E2E" w:rsidTr="004A25A1">
        <w:trPr>
          <w:trHeight w:val="1231"/>
        </w:trPr>
        <w:tc>
          <w:tcPr>
            <w:tcW w:w="2797" w:type="dxa"/>
          </w:tcPr>
          <w:p w:rsidR="00B11E2E" w:rsidRDefault="00B11E2E" w:rsidP="004A25A1">
            <w:pPr>
              <w:pStyle w:val="TableParagraph"/>
              <w:spacing w:before="8"/>
              <w:ind w:left="709" w:right="148"/>
              <w:jc w:val="center"/>
              <w:rPr>
                <w:sz w:val="24"/>
              </w:rPr>
            </w:pPr>
            <w:r>
              <w:rPr>
                <w:color w:val="363636"/>
                <w:sz w:val="24"/>
              </w:rPr>
              <w:t>Tenga en cuenta que CONTAR.SI pasa por alto mayúsculas y minúsculas en las cadenas de texto.</w:t>
            </w:r>
          </w:p>
        </w:tc>
        <w:tc>
          <w:tcPr>
            <w:tcW w:w="7950" w:type="dxa"/>
          </w:tcPr>
          <w:p w:rsidR="00B11E2E" w:rsidRDefault="00B11E2E" w:rsidP="004A25A1">
            <w:pPr>
              <w:pStyle w:val="TableParagraph"/>
              <w:spacing w:before="154"/>
              <w:ind w:left="709" w:right="276"/>
              <w:jc w:val="center"/>
              <w:rPr>
                <w:sz w:val="24"/>
              </w:rPr>
            </w:pPr>
            <w:r>
              <w:rPr>
                <w:b/>
                <w:i/>
                <w:color w:val="363636"/>
                <w:sz w:val="24"/>
              </w:rPr>
              <w:t xml:space="preserve">Los criterios </w:t>
            </w:r>
            <w:r>
              <w:rPr>
                <w:color w:val="363636"/>
                <w:sz w:val="24"/>
              </w:rPr>
              <w:t>no distinguen entre mayúsculas y minúsculas. En otras palabras, la cadena "manzanas" y la cadena "MANZANAS" darán como resultado la misma cantidad de celdas.</w:t>
            </w:r>
          </w:p>
        </w:tc>
      </w:tr>
      <w:tr w:rsidR="00B11E2E" w:rsidTr="004A25A1">
        <w:trPr>
          <w:trHeight w:val="884"/>
        </w:trPr>
        <w:tc>
          <w:tcPr>
            <w:tcW w:w="2797"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Use caracteres comodín.</w:t>
            </w:r>
          </w:p>
        </w:tc>
        <w:tc>
          <w:tcPr>
            <w:tcW w:w="7950" w:type="dxa"/>
          </w:tcPr>
          <w:p w:rsidR="00B11E2E" w:rsidRDefault="00B11E2E" w:rsidP="004A25A1">
            <w:pPr>
              <w:pStyle w:val="TableParagraph"/>
              <w:spacing w:before="8"/>
              <w:ind w:left="709" w:right="186"/>
              <w:jc w:val="center"/>
              <w:rPr>
                <w:sz w:val="24"/>
              </w:rPr>
            </w:pPr>
            <w:r>
              <w:rPr>
                <w:color w:val="363636"/>
                <w:sz w:val="24"/>
              </w:rPr>
              <w:t xml:space="preserve">Los caracteres comodín, que son el signo de interrogación (?) y el asterisco (*), pueden usarse en los </w:t>
            </w:r>
            <w:r>
              <w:rPr>
                <w:b/>
                <w:i/>
                <w:color w:val="363636"/>
                <w:sz w:val="24"/>
              </w:rPr>
              <w:t>criterios</w:t>
            </w:r>
            <w:r>
              <w:rPr>
                <w:color w:val="363636"/>
                <w:sz w:val="24"/>
              </w:rPr>
              <w:t>. El signo de interrogación corresponde a un</w:t>
            </w:r>
          </w:p>
          <w:p w:rsidR="00B11E2E" w:rsidRDefault="00B11E2E" w:rsidP="004A25A1">
            <w:pPr>
              <w:pStyle w:val="TableParagraph"/>
              <w:spacing w:before="2" w:line="269" w:lineRule="exact"/>
              <w:ind w:left="709"/>
              <w:jc w:val="center"/>
              <w:rPr>
                <w:sz w:val="24"/>
              </w:rPr>
            </w:pPr>
            <w:r>
              <w:rPr>
                <w:color w:val="363636"/>
                <w:sz w:val="24"/>
              </w:rPr>
              <w:t>solo carácter cualquiera, y el asterisco equivale a cualquier secuencia de</w:t>
            </w:r>
          </w:p>
        </w:tc>
      </w:tr>
    </w:tbl>
    <w:p w:rsidR="00B11E2E" w:rsidRDefault="00B11E2E" w:rsidP="00B11E2E">
      <w:pPr>
        <w:spacing w:line="269" w:lineRule="exact"/>
        <w:ind w:left="709"/>
        <w:jc w:val="center"/>
        <w:rPr>
          <w:sz w:val="24"/>
        </w:rPr>
        <w:sectPr w:rsidR="00B11E2E" w:rsidSect="00B93CC3">
          <w:pgSz w:w="11910" w:h="16840"/>
          <w:pgMar w:top="80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910"/>
        <w:gridCol w:w="7813"/>
      </w:tblGrid>
      <w:tr w:rsidR="00B11E2E" w:rsidTr="004A25A1">
        <w:trPr>
          <w:trHeight w:val="589"/>
        </w:trPr>
        <w:tc>
          <w:tcPr>
            <w:tcW w:w="2910" w:type="dxa"/>
          </w:tcPr>
          <w:p w:rsidR="00B11E2E" w:rsidRDefault="00B11E2E" w:rsidP="004A25A1">
            <w:pPr>
              <w:pStyle w:val="TableParagraph"/>
              <w:spacing w:line="240" w:lineRule="exact"/>
              <w:ind w:left="709"/>
              <w:jc w:val="center"/>
              <w:rPr>
                <w:b/>
                <w:sz w:val="24"/>
              </w:rPr>
            </w:pPr>
            <w:r>
              <w:rPr>
                <w:b/>
                <w:color w:val="363636"/>
                <w:sz w:val="24"/>
              </w:rPr>
              <w:lastRenderedPageBreak/>
              <w:t>Realice este</w:t>
            </w:r>
          </w:p>
          <w:p w:rsidR="00B11E2E" w:rsidRDefault="00B11E2E" w:rsidP="004A25A1">
            <w:pPr>
              <w:pStyle w:val="TableParagraph"/>
              <w:ind w:left="709"/>
              <w:jc w:val="center"/>
              <w:rPr>
                <w:b/>
                <w:sz w:val="24"/>
              </w:rPr>
            </w:pPr>
            <w:r>
              <w:rPr>
                <w:b/>
                <w:color w:val="363636"/>
                <w:sz w:val="24"/>
              </w:rPr>
              <w:t>procedimiento</w:t>
            </w:r>
          </w:p>
        </w:tc>
        <w:tc>
          <w:tcPr>
            <w:tcW w:w="7813" w:type="dxa"/>
          </w:tcPr>
          <w:p w:rsidR="00B11E2E" w:rsidRDefault="00B11E2E" w:rsidP="004A25A1">
            <w:pPr>
              <w:pStyle w:val="TableParagraph"/>
              <w:spacing w:before="93"/>
              <w:ind w:left="709"/>
              <w:jc w:val="center"/>
              <w:rPr>
                <w:b/>
                <w:sz w:val="24"/>
              </w:rPr>
            </w:pPr>
            <w:r>
              <w:rPr>
                <w:b/>
                <w:color w:val="363636"/>
                <w:sz w:val="24"/>
              </w:rPr>
              <w:t>¿Por qué?</w:t>
            </w:r>
          </w:p>
        </w:tc>
      </w:tr>
      <w:tr w:rsidR="00B11E2E" w:rsidTr="004A25A1">
        <w:trPr>
          <w:trHeight w:val="1512"/>
        </w:trPr>
        <w:tc>
          <w:tcPr>
            <w:tcW w:w="2910" w:type="dxa"/>
          </w:tcPr>
          <w:p w:rsidR="00B11E2E" w:rsidRDefault="00B11E2E" w:rsidP="004A25A1">
            <w:pPr>
              <w:pStyle w:val="TableParagraph"/>
              <w:ind w:left="709"/>
              <w:jc w:val="center"/>
              <w:rPr>
                <w:rFonts w:ascii="Times New Roman"/>
              </w:rPr>
            </w:pPr>
          </w:p>
        </w:tc>
        <w:tc>
          <w:tcPr>
            <w:tcW w:w="7813" w:type="dxa"/>
          </w:tcPr>
          <w:p w:rsidR="00B11E2E" w:rsidRDefault="00B11E2E" w:rsidP="004A25A1">
            <w:pPr>
              <w:pStyle w:val="TableParagraph"/>
              <w:spacing w:before="5" w:line="237" w:lineRule="auto"/>
              <w:ind w:left="709" w:right="466"/>
              <w:jc w:val="center"/>
              <w:rPr>
                <w:sz w:val="24"/>
              </w:rPr>
            </w:pPr>
            <w:r>
              <w:rPr>
                <w:color w:val="363636"/>
                <w:sz w:val="24"/>
              </w:rPr>
              <w:t>caracteres. Si desea buscar un signo de interrogación o un asterisco reales, escriba una tilde (~) detrás del carácter.</w:t>
            </w:r>
          </w:p>
          <w:p w:rsidR="00B11E2E" w:rsidRDefault="00B11E2E" w:rsidP="004A25A1">
            <w:pPr>
              <w:pStyle w:val="TableParagraph"/>
              <w:spacing w:before="4"/>
              <w:ind w:left="709"/>
              <w:jc w:val="center"/>
              <w:rPr>
                <w:sz w:val="23"/>
              </w:rPr>
            </w:pPr>
          </w:p>
          <w:p w:rsidR="00B11E2E" w:rsidRDefault="00B11E2E" w:rsidP="004A25A1">
            <w:pPr>
              <w:pStyle w:val="TableParagraph"/>
              <w:ind w:left="709" w:right="253"/>
              <w:jc w:val="center"/>
              <w:rPr>
                <w:sz w:val="24"/>
              </w:rPr>
            </w:pPr>
            <w:r>
              <w:rPr>
                <w:color w:val="363636"/>
                <w:sz w:val="24"/>
              </w:rPr>
              <w:t>Por ejemplo, =CONTAR.SI(A2:A5,"manzana?") contará todas las instancias de "manzana" con una última letra que podrá variar.</w:t>
            </w:r>
          </w:p>
        </w:tc>
      </w:tr>
      <w:tr w:rsidR="00B11E2E" w:rsidTr="004A25A1">
        <w:trPr>
          <w:trHeight w:val="2334"/>
        </w:trPr>
        <w:tc>
          <w:tcPr>
            <w:tcW w:w="2910" w:type="dxa"/>
          </w:tcPr>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35"/>
              </w:rPr>
            </w:pPr>
          </w:p>
          <w:p w:rsidR="00B11E2E" w:rsidRDefault="00B11E2E" w:rsidP="004A25A1">
            <w:pPr>
              <w:pStyle w:val="TableParagraph"/>
              <w:ind w:left="709"/>
              <w:jc w:val="center"/>
              <w:rPr>
                <w:sz w:val="24"/>
              </w:rPr>
            </w:pPr>
            <w:r>
              <w:rPr>
                <w:color w:val="363636"/>
                <w:sz w:val="24"/>
              </w:rPr>
              <w:t>Asegúrese de que los datos no contienen caracteres incorrectos.</w:t>
            </w:r>
          </w:p>
        </w:tc>
        <w:tc>
          <w:tcPr>
            <w:tcW w:w="7813" w:type="dxa"/>
          </w:tcPr>
          <w:p w:rsidR="00B11E2E" w:rsidRDefault="00B11E2E" w:rsidP="004A25A1">
            <w:pPr>
              <w:pStyle w:val="TableParagraph"/>
              <w:spacing w:before="3"/>
              <w:ind w:left="709" w:right="261"/>
              <w:jc w:val="center"/>
              <w:rPr>
                <w:sz w:val="24"/>
              </w:rPr>
            </w:pPr>
            <w:r>
              <w:rPr>
                <w:color w:val="363636"/>
                <w:sz w:val="24"/>
              </w:rPr>
              <w:t>Al contar valores de texto, asegúrese de que los datos no contienen espacios al principio ni al final, de que no haya un uso incoherente de las comillas</w:t>
            </w:r>
          </w:p>
          <w:p w:rsidR="00B11E2E" w:rsidRDefault="00B11E2E" w:rsidP="004A25A1">
            <w:pPr>
              <w:pStyle w:val="TableParagraph"/>
              <w:spacing w:before="2" w:line="237" w:lineRule="auto"/>
              <w:ind w:left="709" w:right="193"/>
              <w:jc w:val="center"/>
              <w:rPr>
                <w:sz w:val="24"/>
              </w:rPr>
            </w:pPr>
            <w:r>
              <w:rPr>
                <w:rFonts w:ascii="Arial" w:hAnsi="Arial"/>
                <w:color w:val="363636"/>
                <w:sz w:val="24"/>
              </w:rPr>
              <w:t>rectas</w:t>
            </w:r>
            <w:r>
              <w:rPr>
                <w:rFonts w:ascii="Arial" w:hAnsi="Arial"/>
                <w:color w:val="363636"/>
                <w:spacing w:val="-39"/>
                <w:sz w:val="24"/>
              </w:rPr>
              <w:t xml:space="preserve"> </w:t>
            </w:r>
            <w:r>
              <w:rPr>
                <w:rFonts w:ascii="Arial" w:hAnsi="Arial"/>
                <w:color w:val="363636"/>
                <w:sz w:val="24"/>
              </w:rPr>
              <w:t>('</w:t>
            </w:r>
            <w:r>
              <w:rPr>
                <w:rFonts w:ascii="Arial" w:hAnsi="Arial"/>
                <w:color w:val="363636"/>
                <w:spacing w:val="-38"/>
                <w:sz w:val="24"/>
              </w:rPr>
              <w:t xml:space="preserve"> </w:t>
            </w:r>
            <w:r>
              <w:rPr>
                <w:rFonts w:ascii="Arial" w:hAnsi="Arial"/>
                <w:color w:val="363636"/>
                <w:sz w:val="24"/>
              </w:rPr>
              <w:t>o</w:t>
            </w:r>
            <w:r>
              <w:rPr>
                <w:rFonts w:ascii="Arial" w:hAnsi="Arial"/>
                <w:color w:val="363636"/>
                <w:spacing w:val="-40"/>
                <w:sz w:val="24"/>
              </w:rPr>
              <w:t xml:space="preserve"> </w:t>
            </w:r>
            <w:r>
              <w:rPr>
                <w:rFonts w:ascii="Arial" w:hAnsi="Arial"/>
                <w:color w:val="363636"/>
                <w:sz w:val="24"/>
              </w:rPr>
              <w:t>")</w:t>
            </w:r>
            <w:r>
              <w:rPr>
                <w:rFonts w:ascii="Arial" w:hAnsi="Arial"/>
                <w:color w:val="363636"/>
                <w:spacing w:val="-38"/>
                <w:sz w:val="24"/>
              </w:rPr>
              <w:t xml:space="preserve"> </w:t>
            </w:r>
            <w:r>
              <w:rPr>
                <w:rFonts w:ascii="Arial" w:hAnsi="Arial"/>
                <w:color w:val="363636"/>
                <w:sz w:val="24"/>
              </w:rPr>
              <w:t>ni</w:t>
            </w:r>
            <w:r>
              <w:rPr>
                <w:rFonts w:ascii="Arial" w:hAnsi="Arial"/>
                <w:color w:val="363636"/>
                <w:spacing w:val="-40"/>
                <w:sz w:val="24"/>
              </w:rPr>
              <w:t xml:space="preserve"> </w:t>
            </w:r>
            <w:r>
              <w:rPr>
                <w:rFonts w:ascii="Arial" w:hAnsi="Arial"/>
                <w:color w:val="363636"/>
                <w:sz w:val="24"/>
              </w:rPr>
              <w:t>tipográficas</w:t>
            </w:r>
            <w:r>
              <w:rPr>
                <w:rFonts w:ascii="Arial" w:hAnsi="Arial"/>
                <w:color w:val="363636"/>
                <w:spacing w:val="-38"/>
                <w:sz w:val="24"/>
              </w:rPr>
              <w:t xml:space="preserve"> </w:t>
            </w:r>
            <w:r>
              <w:rPr>
                <w:rFonts w:ascii="Arial" w:hAnsi="Arial"/>
                <w:color w:val="363636"/>
                <w:sz w:val="24"/>
              </w:rPr>
              <w:t>(‘</w:t>
            </w:r>
            <w:r>
              <w:rPr>
                <w:rFonts w:ascii="Arial" w:hAnsi="Arial"/>
                <w:color w:val="363636"/>
                <w:spacing w:val="-38"/>
                <w:sz w:val="24"/>
              </w:rPr>
              <w:t xml:space="preserve"> </w:t>
            </w:r>
            <w:r>
              <w:rPr>
                <w:rFonts w:ascii="Arial" w:hAnsi="Arial"/>
                <w:color w:val="363636"/>
                <w:sz w:val="24"/>
              </w:rPr>
              <w:t>o</w:t>
            </w:r>
            <w:r>
              <w:rPr>
                <w:rFonts w:ascii="Arial" w:hAnsi="Arial"/>
                <w:color w:val="363636"/>
                <w:spacing w:val="-39"/>
                <w:sz w:val="24"/>
              </w:rPr>
              <w:t xml:space="preserve"> </w:t>
            </w:r>
            <w:r>
              <w:rPr>
                <w:rFonts w:ascii="Arial" w:hAnsi="Arial"/>
                <w:color w:val="363636"/>
                <w:sz w:val="24"/>
              </w:rPr>
              <w:t>“)</w:t>
            </w:r>
            <w:r>
              <w:rPr>
                <w:rFonts w:ascii="Arial" w:hAnsi="Arial"/>
                <w:color w:val="363636"/>
                <w:spacing w:val="-38"/>
                <w:sz w:val="24"/>
              </w:rPr>
              <w:t xml:space="preserve"> </w:t>
            </w:r>
            <w:r>
              <w:rPr>
                <w:rFonts w:ascii="Arial" w:hAnsi="Arial"/>
                <w:color w:val="363636"/>
                <w:sz w:val="24"/>
              </w:rPr>
              <w:t>y</w:t>
            </w:r>
            <w:r>
              <w:rPr>
                <w:rFonts w:ascii="Arial" w:hAnsi="Arial"/>
                <w:color w:val="363636"/>
                <w:spacing w:val="-40"/>
                <w:sz w:val="24"/>
              </w:rPr>
              <w:t xml:space="preserve"> </w:t>
            </w:r>
            <w:r>
              <w:rPr>
                <w:rFonts w:ascii="Arial" w:hAnsi="Arial"/>
                <w:color w:val="363636"/>
                <w:sz w:val="24"/>
              </w:rPr>
              <w:t>de</w:t>
            </w:r>
            <w:r>
              <w:rPr>
                <w:rFonts w:ascii="Arial" w:hAnsi="Arial"/>
                <w:color w:val="363636"/>
                <w:spacing w:val="-39"/>
                <w:sz w:val="24"/>
              </w:rPr>
              <w:t xml:space="preserve"> </w:t>
            </w:r>
            <w:r>
              <w:rPr>
                <w:rFonts w:ascii="Arial" w:hAnsi="Arial"/>
                <w:color w:val="363636"/>
                <w:sz w:val="24"/>
              </w:rPr>
              <w:t>que</w:t>
            </w:r>
            <w:r>
              <w:rPr>
                <w:rFonts w:ascii="Arial" w:hAnsi="Arial"/>
                <w:color w:val="363636"/>
                <w:spacing w:val="-39"/>
                <w:sz w:val="24"/>
              </w:rPr>
              <w:t xml:space="preserve"> </w:t>
            </w:r>
            <w:r>
              <w:rPr>
                <w:rFonts w:ascii="Arial" w:hAnsi="Arial"/>
                <w:color w:val="363636"/>
                <w:sz w:val="24"/>
              </w:rPr>
              <w:t>no</w:t>
            </w:r>
            <w:r>
              <w:rPr>
                <w:rFonts w:ascii="Arial" w:hAnsi="Arial"/>
                <w:color w:val="363636"/>
                <w:spacing w:val="-40"/>
                <w:sz w:val="24"/>
              </w:rPr>
              <w:t xml:space="preserve"> </w:t>
            </w:r>
            <w:r>
              <w:rPr>
                <w:rFonts w:ascii="Arial" w:hAnsi="Arial"/>
                <w:color w:val="363636"/>
                <w:sz w:val="24"/>
              </w:rPr>
              <w:t>haya</w:t>
            </w:r>
            <w:r>
              <w:rPr>
                <w:rFonts w:ascii="Arial" w:hAnsi="Arial"/>
                <w:color w:val="363636"/>
                <w:spacing w:val="-38"/>
                <w:sz w:val="24"/>
              </w:rPr>
              <w:t xml:space="preserve"> </w:t>
            </w:r>
            <w:r>
              <w:rPr>
                <w:rFonts w:ascii="Arial" w:hAnsi="Arial"/>
                <w:color w:val="363636"/>
                <w:sz w:val="24"/>
              </w:rPr>
              <w:t>caracteres</w:t>
            </w:r>
            <w:r>
              <w:rPr>
                <w:rFonts w:ascii="Arial" w:hAnsi="Arial"/>
                <w:color w:val="363636"/>
                <w:spacing w:val="-39"/>
                <w:sz w:val="24"/>
              </w:rPr>
              <w:t xml:space="preserve"> </w:t>
            </w:r>
            <w:r>
              <w:rPr>
                <w:rFonts w:ascii="Arial" w:hAnsi="Arial"/>
                <w:color w:val="363636"/>
                <w:sz w:val="24"/>
              </w:rPr>
              <w:t>no</w:t>
            </w:r>
            <w:r>
              <w:rPr>
                <w:rFonts w:ascii="Arial" w:hAnsi="Arial"/>
                <w:color w:val="363636"/>
                <w:spacing w:val="-39"/>
                <w:sz w:val="24"/>
              </w:rPr>
              <w:t xml:space="preserve"> </w:t>
            </w:r>
            <w:r>
              <w:rPr>
                <w:rFonts w:ascii="Arial" w:hAnsi="Arial"/>
                <w:color w:val="363636"/>
                <w:sz w:val="24"/>
              </w:rPr>
              <w:t>impri</w:t>
            </w:r>
            <w:r>
              <w:rPr>
                <w:color w:val="363636"/>
                <w:sz w:val="24"/>
              </w:rPr>
              <w:t>mibles. En estos casos, CONTAR.SI puede devolver un valor inesperado o</w:t>
            </w:r>
            <w:r>
              <w:rPr>
                <w:color w:val="363636"/>
                <w:spacing w:val="-25"/>
                <w:sz w:val="24"/>
              </w:rPr>
              <w:t xml:space="preserve"> </w:t>
            </w:r>
            <w:r>
              <w:rPr>
                <w:color w:val="363636"/>
                <w:sz w:val="24"/>
              </w:rPr>
              <w:t>incorrecto.</w:t>
            </w:r>
          </w:p>
          <w:p w:rsidR="00B11E2E" w:rsidRDefault="00B11E2E" w:rsidP="004A25A1">
            <w:pPr>
              <w:pStyle w:val="TableParagraph"/>
              <w:spacing w:before="3"/>
              <w:ind w:left="709"/>
              <w:jc w:val="center"/>
              <w:rPr>
                <w:sz w:val="23"/>
              </w:rPr>
            </w:pPr>
          </w:p>
          <w:p w:rsidR="00B11E2E" w:rsidRDefault="00B11E2E" w:rsidP="004A25A1">
            <w:pPr>
              <w:pStyle w:val="TableParagraph"/>
              <w:spacing w:line="290" w:lineRule="atLeast"/>
              <w:ind w:left="709" w:right="204"/>
              <w:jc w:val="center"/>
              <w:rPr>
                <w:sz w:val="24"/>
              </w:rPr>
            </w:pPr>
            <w:r>
              <w:rPr>
                <w:color w:val="363636"/>
                <w:sz w:val="24"/>
              </w:rPr>
              <w:t xml:space="preserve">Es posible que necesite eliminar los espacios finales en una celda, después de los valores de tabla, para obtener resultados precisos. Pruebe a usar la función </w:t>
            </w:r>
            <w:hyperlink r:id="rId728">
              <w:r>
                <w:rPr>
                  <w:color w:val="363636"/>
                  <w:sz w:val="24"/>
                </w:rPr>
                <w:t xml:space="preserve">LIMPIAR </w:t>
              </w:r>
            </w:hyperlink>
            <w:r>
              <w:rPr>
                <w:color w:val="363636"/>
                <w:sz w:val="24"/>
              </w:rPr>
              <w:t xml:space="preserve">o la función </w:t>
            </w:r>
            <w:hyperlink r:id="rId729">
              <w:r>
                <w:rPr>
                  <w:color w:val="363636"/>
                  <w:sz w:val="24"/>
                </w:rPr>
                <w:t>SUPRESP</w:t>
              </w:r>
            </w:hyperlink>
            <w:r>
              <w:rPr>
                <w:color w:val="363636"/>
                <w:sz w:val="24"/>
              </w:rPr>
              <w:t>.</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75360" behindDoc="0" locked="0" layoutInCell="1" allowOverlap="1" wp14:anchorId="5028B51F" wp14:editId="44B954EE">
                <wp:simplePos x="0" y="0"/>
                <wp:positionH relativeFrom="page">
                  <wp:posOffset>6577330</wp:posOffset>
                </wp:positionH>
                <wp:positionV relativeFrom="page">
                  <wp:posOffset>9660255</wp:posOffset>
                </wp:positionV>
                <wp:extent cx="527050" cy="412750"/>
                <wp:effectExtent l="0" t="0" r="0" b="0"/>
                <wp:wrapNone/>
                <wp:docPr id="7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D9E59" id="Rectangle 34" o:spid="_x0000_s1026" style="position:absolute;margin-left:517.9pt;margin-top:760.65pt;width:41.5pt;height:32.5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pStyle w:val="Ttulo2"/>
        <w:ind w:left="709"/>
        <w:jc w:val="center"/>
      </w:pPr>
      <w:r>
        <w:rPr>
          <w:noProof/>
          <w:lang w:val="es-MX" w:eastAsia="es-MX"/>
        </w:rPr>
        <w:lastRenderedPageBreak/>
        <mc:AlternateContent>
          <mc:Choice Requires="wps">
            <w:drawing>
              <wp:anchor distT="0" distB="0" distL="114300" distR="114300" simplePos="0" relativeHeight="252176384" behindDoc="0" locked="0" layoutInCell="1" allowOverlap="1" wp14:anchorId="14FC132B" wp14:editId="257810E5">
                <wp:simplePos x="0" y="0"/>
                <wp:positionH relativeFrom="page">
                  <wp:posOffset>6577330</wp:posOffset>
                </wp:positionH>
                <wp:positionV relativeFrom="page">
                  <wp:posOffset>9660255</wp:posOffset>
                </wp:positionV>
                <wp:extent cx="527050" cy="412750"/>
                <wp:effectExtent l="0" t="0" r="0" b="0"/>
                <wp:wrapNone/>
                <wp:docPr id="7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68F24" id="Rectangle 33" o:spid="_x0000_s1026" style="position:absolute;margin-left:517.9pt;margin-top:760.65pt;width:41.5pt;height:32.5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2D74B5"/>
        </w:rPr>
        <w:t>SUMAR.SI (función SUMAR.SI)</w:t>
      </w:r>
    </w:p>
    <w:p w:rsidR="00B11E2E" w:rsidRDefault="00B11E2E" w:rsidP="00B11E2E">
      <w:pPr>
        <w:pStyle w:val="Textoindependiente"/>
        <w:spacing w:before="328"/>
        <w:ind w:left="709"/>
        <w:jc w:val="center"/>
      </w:pPr>
      <w:r>
        <w:rPr>
          <w:color w:val="363636"/>
        </w:rPr>
        <w:t xml:space="preserve">En este tema, se describen la sintaxis de la fórmula y el uso de la función </w:t>
      </w:r>
      <w:r>
        <w:rPr>
          <w:b/>
          <w:color w:val="363636"/>
        </w:rPr>
        <w:t xml:space="preserve">SUMAR.SI </w:t>
      </w:r>
      <w:r>
        <w:rPr>
          <w:color w:val="363636"/>
        </w:rPr>
        <w:t>en Microsoft Excel.</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Descripción</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970"/>
        <w:jc w:val="center"/>
      </w:pPr>
      <w:r>
        <w:rPr>
          <w:color w:val="363636"/>
        </w:rPr>
        <w:t xml:space="preserve">La función </w:t>
      </w:r>
      <w:r>
        <w:rPr>
          <w:b/>
          <w:color w:val="363636"/>
        </w:rPr>
        <w:t xml:space="preserve">SUMAR.SI </w:t>
      </w:r>
      <w:r>
        <w:rPr>
          <w:color w:val="363636"/>
        </w:rPr>
        <w:t>sirve para sumar los valores en un intervalo que cumple los criterios especificados. Por ejemplo, supongamos que, en una columna que contiene números, desea sumar solo los valores que son mayores que 5. Puede usar la siguiente fórmula:</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=SUMAR.SI(B2:B25,"&gt;5")</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35"/>
        <w:jc w:val="center"/>
      </w:pPr>
      <w:r>
        <w:rPr>
          <w:color w:val="363636"/>
        </w:rPr>
        <w:t xml:space="preserve">Este ejemplo aplica los criterios a los valores de la suma. Si lo desea, puede aplicar los criterios a un rango y sumar los valores correspondientes en un rango distinto. Por ejemplo, la fórmula </w:t>
      </w:r>
      <w:r>
        <w:rPr>
          <w:b/>
          <w:color w:val="363636"/>
        </w:rPr>
        <w:t xml:space="preserve">=SUMAR.SI(B2:B5, "Juan", C2:C5) </w:t>
      </w:r>
      <w:r>
        <w:rPr>
          <w:color w:val="363636"/>
        </w:rPr>
        <w:t>suma solo los valores del rango C2:C5, donde las celdas correspondientes al rango B2:B5 son iguales a</w:t>
      </w:r>
      <w:r>
        <w:rPr>
          <w:color w:val="363636"/>
          <w:spacing w:val="-1"/>
        </w:rPr>
        <w:t xml:space="preserve"> </w:t>
      </w:r>
      <w:r>
        <w:rPr>
          <w:color w:val="363636"/>
        </w:rPr>
        <w:t>"Juan."</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b/>
          <w:color w:val="363636"/>
        </w:rPr>
        <w:t xml:space="preserve">Nota </w:t>
      </w:r>
      <w:r>
        <w:rPr>
          <w:color w:val="363636"/>
        </w:rPr>
        <w:t xml:space="preserve">Para sumar las celdas en función de varios criterios, vea la función </w:t>
      </w:r>
      <w:hyperlink r:id="rId730">
        <w:r>
          <w:rPr>
            <w:color w:val="363636"/>
          </w:rPr>
          <w:t>SUMAR.SI.CONJUNTO</w:t>
        </w:r>
      </w:hyperlink>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tulo9"/>
        <w:spacing w:before="1"/>
        <w:ind w:left="709"/>
        <w:jc w:val="center"/>
      </w:pPr>
      <w:r>
        <w:t>Sintaxis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SUMAR.SI(rango, criterio, [rango_suma])</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 xml:space="preserve">La sintaxis de la función </w:t>
      </w:r>
      <w:r>
        <w:rPr>
          <w:b/>
          <w:color w:val="363636"/>
        </w:rPr>
        <w:t xml:space="preserve">SUMAR.SI </w:t>
      </w:r>
      <w:r>
        <w:rPr>
          <w:color w:val="363636"/>
        </w:rPr>
        <w:t>tiene los argumentos siguientes: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5"/>
        </w:numPr>
        <w:tabs>
          <w:tab w:val="left" w:pos="1440"/>
          <w:tab w:val="left" w:pos="1441"/>
          <w:tab w:val="left" w:pos="2285"/>
        </w:tabs>
        <w:ind w:left="709" w:right="952"/>
        <w:jc w:val="center"/>
        <w:rPr>
          <w:sz w:val="24"/>
        </w:rPr>
      </w:pPr>
      <w:r>
        <w:rPr>
          <w:b/>
          <w:color w:val="363636"/>
          <w:sz w:val="24"/>
        </w:rPr>
        <w:t>Rango</w:t>
      </w:r>
      <w:r>
        <w:rPr>
          <w:b/>
          <w:color w:val="363636"/>
          <w:sz w:val="24"/>
        </w:rPr>
        <w:tab/>
      </w:r>
      <w:r>
        <w:rPr>
          <w:color w:val="363636"/>
          <w:sz w:val="24"/>
        </w:rPr>
        <w:t>Obligatorio. Es el rango de celdas que desea evaluar según los criterios especificados. Las celdas de cada rango deben ser números, o bien nombres, matrices o referencias que contengan números. Los valores en blanco y los de texto no se tienen en</w:t>
      </w:r>
      <w:r>
        <w:rPr>
          <w:color w:val="363636"/>
          <w:spacing w:val="-11"/>
          <w:sz w:val="24"/>
        </w:rPr>
        <w:t xml:space="preserve"> </w:t>
      </w:r>
      <w:r>
        <w:rPr>
          <w:color w:val="363636"/>
          <w:sz w:val="24"/>
        </w:rPr>
        <w:t>cuenta.</w:t>
      </w:r>
    </w:p>
    <w:p w:rsidR="00B11E2E" w:rsidRDefault="00B11E2E" w:rsidP="00B11E2E">
      <w:pPr>
        <w:pStyle w:val="Prrafodelista"/>
        <w:numPr>
          <w:ilvl w:val="0"/>
          <w:numId w:val="195"/>
        </w:numPr>
        <w:tabs>
          <w:tab w:val="left" w:pos="1440"/>
          <w:tab w:val="left" w:pos="1441"/>
          <w:tab w:val="left" w:pos="2407"/>
        </w:tabs>
        <w:ind w:left="709" w:right="1160"/>
        <w:jc w:val="center"/>
        <w:rPr>
          <w:sz w:val="24"/>
        </w:rPr>
      </w:pPr>
      <w:r>
        <w:rPr>
          <w:b/>
          <w:color w:val="363636"/>
          <w:sz w:val="24"/>
        </w:rPr>
        <w:t>Criterio</w:t>
      </w:r>
      <w:r>
        <w:rPr>
          <w:b/>
          <w:color w:val="363636"/>
          <w:sz w:val="24"/>
        </w:rPr>
        <w:tab/>
      </w:r>
      <w:r>
        <w:rPr>
          <w:color w:val="363636"/>
          <w:sz w:val="24"/>
        </w:rPr>
        <w:t>Obligatorio. Es el criterio en forma de número, expresión, referencia de celda, texto o función que determina las celdas que va a sumar. Por ejemplo, los criterios pueden expresarse como 32, "&gt;32", B5, "32", "manzanas" u</w:t>
      </w:r>
      <w:r>
        <w:rPr>
          <w:color w:val="363636"/>
          <w:spacing w:val="-2"/>
          <w:sz w:val="24"/>
        </w:rPr>
        <w:t xml:space="preserve"> </w:t>
      </w:r>
      <w:r>
        <w:rPr>
          <w:color w:val="363636"/>
          <w:sz w:val="24"/>
        </w:rPr>
        <w:t>HOY().</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895"/>
        <w:jc w:val="center"/>
      </w:pPr>
      <w:r>
        <w:rPr>
          <w:b/>
          <w:color w:val="363636"/>
        </w:rPr>
        <w:t xml:space="preserve">Importante </w:t>
      </w:r>
      <w:r>
        <w:rPr>
          <w:color w:val="363636"/>
        </w:rPr>
        <w:t>Cualquier criterio de texto o cualquier criterio que incluya los símbolos lógicos o matemáticos debe estar entre comillas dobles (</w:t>
      </w:r>
      <w:r>
        <w:rPr>
          <w:b/>
          <w:color w:val="363636"/>
        </w:rPr>
        <w:t>"</w:t>
      </w:r>
      <w:r>
        <w:rPr>
          <w:color w:val="363636"/>
        </w:rPr>
        <w:t>). Si el criterio es numérico, las comillas dobles no son necesarias.</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195"/>
        </w:numPr>
        <w:tabs>
          <w:tab w:val="left" w:pos="1440"/>
          <w:tab w:val="left" w:pos="1441"/>
        </w:tabs>
        <w:spacing w:before="1"/>
        <w:ind w:left="709" w:right="776"/>
        <w:jc w:val="center"/>
        <w:rPr>
          <w:sz w:val="24"/>
        </w:rPr>
      </w:pPr>
      <w:r>
        <w:rPr>
          <w:b/>
          <w:color w:val="363636"/>
          <w:sz w:val="24"/>
        </w:rPr>
        <w:t xml:space="preserve">Rango_suma </w:t>
      </w:r>
      <w:r>
        <w:rPr>
          <w:color w:val="363636"/>
          <w:sz w:val="24"/>
        </w:rPr>
        <w:t xml:space="preserve">Opcional. Son las celdas reales que se sumarán, si es que desea sumar celdas a las ya especificadas en el argumento </w:t>
      </w:r>
      <w:r>
        <w:rPr>
          <w:b/>
          <w:i/>
          <w:color w:val="363636"/>
          <w:sz w:val="24"/>
        </w:rPr>
        <w:t>rango</w:t>
      </w:r>
      <w:r>
        <w:rPr>
          <w:color w:val="363636"/>
          <w:sz w:val="24"/>
        </w:rPr>
        <w:t xml:space="preserve">. Si omite el argumento </w:t>
      </w:r>
      <w:r>
        <w:rPr>
          <w:b/>
          <w:i/>
          <w:color w:val="363636"/>
          <w:sz w:val="24"/>
        </w:rPr>
        <w:t>rango_suma</w:t>
      </w:r>
      <w:r>
        <w:rPr>
          <w:color w:val="363636"/>
          <w:sz w:val="24"/>
        </w:rPr>
        <w:t xml:space="preserve">, Excel suma las celdas especificadas en el argumento </w:t>
      </w:r>
      <w:r>
        <w:rPr>
          <w:b/>
          <w:i/>
          <w:color w:val="363636"/>
          <w:sz w:val="24"/>
        </w:rPr>
        <w:t xml:space="preserve">rango </w:t>
      </w:r>
      <w:r>
        <w:rPr>
          <w:color w:val="363636"/>
          <w:sz w:val="24"/>
        </w:rPr>
        <w:t>(las mismas celdas a las que se aplica el</w:t>
      </w:r>
      <w:r>
        <w:rPr>
          <w:color w:val="363636"/>
          <w:spacing w:val="-13"/>
          <w:sz w:val="24"/>
        </w:rPr>
        <w:t xml:space="preserve"> </w:t>
      </w:r>
      <w:r>
        <w:rPr>
          <w:color w:val="363636"/>
          <w:sz w:val="24"/>
        </w:rPr>
        <w:t>criterio).</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195"/>
        </w:numPr>
        <w:tabs>
          <w:tab w:val="left" w:pos="1440"/>
          <w:tab w:val="left" w:pos="1441"/>
        </w:tabs>
        <w:ind w:left="709" w:right="1004"/>
        <w:jc w:val="center"/>
        <w:rPr>
          <w:sz w:val="24"/>
        </w:rPr>
      </w:pPr>
      <w:r>
        <w:rPr>
          <w:color w:val="363636"/>
          <w:sz w:val="24"/>
        </w:rPr>
        <w:t>Puede usar los caracteres comodín de signo de interrogación (</w:t>
      </w:r>
      <w:r>
        <w:rPr>
          <w:b/>
          <w:color w:val="363636"/>
          <w:sz w:val="24"/>
        </w:rPr>
        <w:t>?</w:t>
      </w:r>
      <w:r>
        <w:rPr>
          <w:color w:val="363636"/>
          <w:sz w:val="24"/>
        </w:rPr>
        <w:t>) y asterisco (</w:t>
      </w:r>
      <w:r>
        <w:rPr>
          <w:b/>
          <w:color w:val="363636"/>
          <w:sz w:val="24"/>
        </w:rPr>
        <w:t>*</w:t>
      </w:r>
      <w:r>
        <w:rPr>
          <w:color w:val="363636"/>
          <w:sz w:val="24"/>
        </w:rPr>
        <w:t xml:space="preserve">) como argumento </w:t>
      </w:r>
      <w:r>
        <w:rPr>
          <w:b/>
          <w:i/>
          <w:color w:val="363636"/>
          <w:sz w:val="24"/>
        </w:rPr>
        <w:t>criterio</w:t>
      </w:r>
      <w:r>
        <w:rPr>
          <w:color w:val="363636"/>
          <w:sz w:val="24"/>
        </w:rPr>
        <w:t>. El signo de interrogación corresponde a cualquier carácter único y el asterisco equivale a cualquier secuencia de caracteres. Si desea buscar un signo de interrogación o un asterisco real, escriba una tilde (</w:t>
      </w:r>
      <w:r>
        <w:rPr>
          <w:b/>
          <w:color w:val="363636"/>
          <w:sz w:val="24"/>
        </w:rPr>
        <w:t>~</w:t>
      </w:r>
      <w:r>
        <w:rPr>
          <w:color w:val="363636"/>
          <w:sz w:val="24"/>
        </w:rPr>
        <w:t>) antes del</w:t>
      </w:r>
      <w:r>
        <w:rPr>
          <w:color w:val="363636"/>
          <w:spacing w:val="-2"/>
          <w:sz w:val="24"/>
        </w:rPr>
        <w:t xml:space="preserve"> </w:t>
      </w:r>
      <w:r>
        <w:rPr>
          <w:color w:val="363636"/>
          <w:sz w:val="24"/>
        </w:rPr>
        <w:t>carácter.</w:t>
      </w:r>
    </w:p>
    <w:p w:rsidR="00B11E2E" w:rsidRDefault="00B11E2E" w:rsidP="00B11E2E">
      <w:pPr>
        <w:ind w:left="709"/>
        <w:jc w:val="center"/>
        <w:rPr>
          <w:sz w:val="24"/>
        </w:rPr>
        <w:sectPr w:rsidR="00B11E2E" w:rsidSect="00B93CC3">
          <w:pgSz w:w="11910" w:h="16840"/>
          <w:pgMar w:top="720" w:right="144" w:bottom="1300" w:left="0" w:header="0" w:footer="1112" w:gutter="0"/>
          <w:cols w:space="720"/>
        </w:sectPr>
      </w:pPr>
    </w:p>
    <w:p w:rsidR="00B11E2E" w:rsidRDefault="00B11E2E" w:rsidP="00B11E2E">
      <w:pPr>
        <w:pStyle w:val="Ttulo9"/>
        <w:spacing w:before="41"/>
        <w:ind w:left="709"/>
        <w:jc w:val="center"/>
      </w:pPr>
      <w:r>
        <w:lastRenderedPageBreak/>
        <w:t>Observaciones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195"/>
        </w:numPr>
        <w:tabs>
          <w:tab w:val="left" w:pos="1440"/>
          <w:tab w:val="left" w:pos="1441"/>
        </w:tabs>
        <w:spacing w:line="242" w:lineRule="auto"/>
        <w:ind w:left="709" w:right="742"/>
        <w:jc w:val="center"/>
        <w:rPr>
          <w:sz w:val="24"/>
        </w:rPr>
      </w:pPr>
      <w:r>
        <w:rPr>
          <w:color w:val="363636"/>
          <w:sz w:val="24"/>
        </w:rPr>
        <w:t>La función SUMAR.SI devuelve resultados incorrectos cuando se usa para comparar cadenas de más de 255 caracteres o con la cadena #¡VALOR!.</w:t>
      </w:r>
    </w:p>
    <w:p w:rsidR="00B11E2E" w:rsidRDefault="00B11E2E" w:rsidP="00B11E2E">
      <w:pPr>
        <w:pStyle w:val="Prrafodelista"/>
        <w:numPr>
          <w:ilvl w:val="0"/>
          <w:numId w:val="195"/>
        </w:numPr>
        <w:tabs>
          <w:tab w:val="left" w:pos="1440"/>
          <w:tab w:val="left" w:pos="1441"/>
        </w:tabs>
        <w:ind w:left="709" w:right="938"/>
        <w:jc w:val="center"/>
        <w:rPr>
          <w:sz w:val="24"/>
        </w:rPr>
      </w:pPr>
      <w:r>
        <w:rPr>
          <w:color w:val="363636"/>
          <w:sz w:val="24"/>
        </w:rPr>
        <w:t xml:space="preserve">No es necesario que </w:t>
      </w:r>
      <w:r>
        <w:rPr>
          <w:b/>
          <w:i/>
          <w:color w:val="363636"/>
          <w:sz w:val="24"/>
        </w:rPr>
        <w:t xml:space="preserve">rango_suma </w:t>
      </w:r>
      <w:r>
        <w:rPr>
          <w:color w:val="363636"/>
          <w:sz w:val="24"/>
        </w:rPr>
        <w:t xml:space="preserve">tenga el mismo tamaño y forma que el argumento </w:t>
      </w:r>
      <w:r>
        <w:rPr>
          <w:b/>
          <w:i/>
          <w:color w:val="363636"/>
          <w:sz w:val="24"/>
        </w:rPr>
        <w:t>rango</w:t>
      </w:r>
      <w:r>
        <w:rPr>
          <w:color w:val="363636"/>
          <w:sz w:val="24"/>
        </w:rPr>
        <w:t xml:space="preserve">. Las celdas reales que agregadas se determinan usando la celda superior del extremo izquierdo del argumento </w:t>
      </w:r>
      <w:r>
        <w:rPr>
          <w:b/>
          <w:i/>
          <w:color w:val="363636"/>
          <w:sz w:val="24"/>
        </w:rPr>
        <w:t xml:space="preserve">rango_suma </w:t>
      </w:r>
      <w:r>
        <w:rPr>
          <w:color w:val="363636"/>
          <w:sz w:val="24"/>
        </w:rPr>
        <w:t xml:space="preserve">como celda inicial e incluye las celdas que corresponden con el tamaño y la forma del argumento </w:t>
      </w:r>
      <w:r>
        <w:rPr>
          <w:b/>
          <w:i/>
          <w:color w:val="363636"/>
          <w:sz w:val="24"/>
        </w:rPr>
        <w:t>rango</w:t>
      </w:r>
      <w:r>
        <w:rPr>
          <w:color w:val="363636"/>
          <w:sz w:val="24"/>
        </w:rPr>
        <w:t>. Por</w:t>
      </w:r>
      <w:r>
        <w:rPr>
          <w:color w:val="363636"/>
          <w:spacing w:val="2"/>
          <w:sz w:val="24"/>
        </w:rPr>
        <w:t xml:space="preserve"> </w:t>
      </w:r>
      <w:r>
        <w:rPr>
          <w:color w:val="363636"/>
          <w:sz w:val="24"/>
        </w:rPr>
        <w:t>ejemplo:</w:t>
      </w:r>
    </w:p>
    <w:p w:rsidR="00B11E2E" w:rsidRDefault="00B11E2E" w:rsidP="00B11E2E">
      <w:pPr>
        <w:pStyle w:val="Textoindependiente"/>
        <w:ind w:left="709"/>
        <w:jc w:val="center"/>
        <w:rPr>
          <w:sz w:val="20"/>
        </w:rPr>
      </w:pPr>
    </w:p>
    <w:p w:rsidR="00B11E2E" w:rsidRDefault="00B11E2E" w:rsidP="00B11E2E">
      <w:pPr>
        <w:pStyle w:val="Textoindependiente"/>
        <w:spacing w:before="5"/>
        <w:ind w:left="709"/>
        <w:jc w:val="center"/>
        <w:rPr>
          <w:sz w:val="10"/>
        </w:rPr>
      </w:pPr>
    </w:p>
    <w:tbl>
      <w:tblPr>
        <w:tblStyle w:val="TableNormal"/>
        <w:tblW w:w="0" w:type="auto"/>
        <w:tblInd w:w="573" w:type="dxa"/>
        <w:tblLayout w:type="fixed"/>
        <w:tblLook w:val="01E0" w:firstRow="1" w:lastRow="1" w:firstColumn="1" w:lastColumn="1" w:noHBand="0" w:noVBand="0"/>
      </w:tblPr>
      <w:tblGrid>
        <w:gridCol w:w="1304"/>
        <w:gridCol w:w="1743"/>
        <w:gridCol w:w="2284"/>
      </w:tblGrid>
      <w:tr w:rsidR="00B11E2E" w:rsidTr="004A25A1">
        <w:trPr>
          <w:trHeight w:val="296"/>
        </w:trPr>
        <w:tc>
          <w:tcPr>
            <w:tcW w:w="1304" w:type="dxa"/>
          </w:tcPr>
          <w:p w:rsidR="00B11E2E" w:rsidRDefault="00B11E2E" w:rsidP="004A25A1">
            <w:pPr>
              <w:pStyle w:val="TableParagraph"/>
              <w:spacing w:line="244" w:lineRule="exact"/>
              <w:ind w:left="709"/>
              <w:jc w:val="center"/>
              <w:rPr>
                <w:b/>
                <w:sz w:val="24"/>
              </w:rPr>
            </w:pPr>
            <w:r>
              <w:rPr>
                <w:b/>
                <w:color w:val="363636"/>
                <w:sz w:val="24"/>
              </w:rPr>
              <w:t>Si rango es</w:t>
            </w:r>
          </w:p>
        </w:tc>
        <w:tc>
          <w:tcPr>
            <w:tcW w:w="1743" w:type="dxa"/>
          </w:tcPr>
          <w:p w:rsidR="00B11E2E" w:rsidRDefault="00B11E2E" w:rsidP="004A25A1">
            <w:pPr>
              <w:pStyle w:val="TableParagraph"/>
              <w:spacing w:line="244" w:lineRule="exact"/>
              <w:ind w:left="709"/>
              <w:jc w:val="center"/>
              <w:rPr>
                <w:b/>
                <w:sz w:val="24"/>
              </w:rPr>
            </w:pPr>
            <w:r>
              <w:rPr>
                <w:b/>
                <w:color w:val="363636"/>
                <w:sz w:val="24"/>
              </w:rPr>
              <w:t>Y rango_suma es</w:t>
            </w:r>
          </w:p>
        </w:tc>
        <w:tc>
          <w:tcPr>
            <w:tcW w:w="2284" w:type="dxa"/>
          </w:tcPr>
          <w:p w:rsidR="00B11E2E" w:rsidRDefault="00B11E2E" w:rsidP="004A25A1">
            <w:pPr>
              <w:pStyle w:val="TableParagraph"/>
              <w:spacing w:line="244" w:lineRule="exact"/>
              <w:ind w:left="709"/>
              <w:jc w:val="center"/>
              <w:rPr>
                <w:b/>
                <w:sz w:val="24"/>
              </w:rPr>
            </w:pPr>
            <w:r>
              <w:rPr>
                <w:b/>
                <w:color w:val="363636"/>
                <w:sz w:val="24"/>
              </w:rPr>
              <w:t>Las celdas reales son</w:t>
            </w:r>
          </w:p>
        </w:tc>
      </w:tr>
      <w:tr w:rsidR="00B11E2E" w:rsidTr="004A25A1">
        <w:trPr>
          <w:trHeight w:val="352"/>
        </w:trPr>
        <w:tc>
          <w:tcPr>
            <w:tcW w:w="1304" w:type="dxa"/>
          </w:tcPr>
          <w:p w:rsidR="00B11E2E" w:rsidRDefault="00B11E2E" w:rsidP="004A25A1">
            <w:pPr>
              <w:pStyle w:val="TableParagraph"/>
              <w:spacing w:before="8"/>
              <w:ind w:left="709"/>
              <w:jc w:val="center"/>
              <w:rPr>
                <w:sz w:val="24"/>
              </w:rPr>
            </w:pPr>
            <w:r>
              <w:rPr>
                <w:color w:val="363636"/>
                <w:sz w:val="24"/>
              </w:rPr>
              <w:t>A1:A5</w:t>
            </w:r>
          </w:p>
        </w:tc>
        <w:tc>
          <w:tcPr>
            <w:tcW w:w="1743" w:type="dxa"/>
          </w:tcPr>
          <w:p w:rsidR="00B11E2E" w:rsidRDefault="00B11E2E" w:rsidP="004A25A1">
            <w:pPr>
              <w:pStyle w:val="TableParagraph"/>
              <w:spacing w:before="8"/>
              <w:ind w:left="709"/>
              <w:jc w:val="center"/>
              <w:rPr>
                <w:sz w:val="24"/>
              </w:rPr>
            </w:pPr>
            <w:r>
              <w:rPr>
                <w:color w:val="363636"/>
                <w:sz w:val="24"/>
              </w:rPr>
              <w:t>B1:B5</w:t>
            </w:r>
          </w:p>
        </w:tc>
        <w:tc>
          <w:tcPr>
            <w:tcW w:w="2284" w:type="dxa"/>
          </w:tcPr>
          <w:p w:rsidR="00B11E2E" w:rsidRDefault="00B11E2E" w:rsidP="004A25A1">
            <w:pPr>
              <w:pStyle w:val="TableParagraph"/>
              <w:spacing w:before="8"/>
              <w:ind w:left="709"/>
              <w:jc w:val="center"/>
              <w:rPr>
                <w:sz w:val="24"/>
              </w:rPr>
            </w:pPr>
            <w:r>
              <w:rPr>
                <w:color w:val="363636"/>
                <w:sz w:val="24"/>
              </w:rPr>
              <w:t>B1:B5</w:t>
            </w:r>
          </w:p>
        </w:tc>
      </w:tr>
      <w:tr w:rsidR="00B11E2E" w:rsidTr="004A25A1">
        <w:trPr>
          <w:trHeight w:val="352"/>
        </w:trPr>
        <w:tc>
          <w:tcPr>
            <w:tcW w:w="1304" w:type="dxa"/>
          </w:tcPr>
          <w:p w:rsidR="00B11E2E" w:rsidRDefault="00B11E2E" w:rsidP="004A25A1">
            <w:pPr>
              <w:pStyle w:val="TableParagraph"/>
              <w:spacing w:before="8"/>
              <w:ind w:left="709"/>
              <w:jc w:val="center"/>
              <w:rPr>
                <w:sz w:val="24"/>
              </w:rPr>
            </w:pPr>
            <w:r>
              <w:rPr>
                <w:color w:val="363636"/>
                <w:sz w:val="24"/>
              </w:rPr>
              <w:t>A1:A5</w:t>
            </w:r>
          </w:p>
        </w:tc>
        <w:tc>
          <w:tcPr>
            <w:tcW w:w="1743" w:type="dxa"/>
          </w:tcPr>
          <w:p w:rsidR="00B11E2E" w:rsidRDefault="00B11E2E" w:rsidP="004A25A1">
            <w:pPr>
              <w:pStyle w:val="TableParagraph"/>
              <w:spacing w:before="8"/>
              <w:ind w:left="709"/>
              <w:jc w:val="center"/>
              <w:rPr>
                <w:sz w:val="24"/>
              </w:rPr>
            </w:pPr>
            <w:r>
              <w:rPr>
                <w:color w:val="363636"/>
                <w:sz w:val="24"/>
              </w:rPr>
              <w:t>B1:B3</w:t>
            </w:r>
          </w:p>
        </w:tc>
        <w:tc>
          <w:tcPr>
            <w:tcW w:w="2284" w:type="dxa"/>
          </w:tcPr>
          <w:p w:rsidR="00B11E2E" w:rsidRDefault="00B11E2E" w:rsidP="004A25A1">
            <w:pPr>
              <w:pStyle w:val="TableParagraph"/>
              <w:spacing w:before="8"/>
              <w:ind w:left="709"/>
              <w:jc w:val="center"/>
              <w:rPr>
                <w:sz w:val="24"/>
              </w:rPr>
            </w:pPr>
            <w:r>
              <w:rPr>
                <w:color w:val="363636"/>
                <w:sz w:val="24"/>
              </w:rPr>
              <w:t>B1:B5</w:t>
            </w:r>
          </w:p>
        </w:tc>
      </w:tr>
      <w:tr w:rsidR="00B11E2E" w:rsidTr="004A25A1">
        <w:trPr>
          <w:trHeight w:val="352"/>
        </w:trPr>
        <w:tc>
          <w:tcPr>
            <w:tcW w:w="1304" w:type="dxa"/>
          </w:tcPr>
          <w:p w:rsidR="00B11E2E" w:rsidRDefault="00B11E2E" w:rsidP="004A25A1">
            <w:pPr>
              <w:pStyle w:val="TableParagraph"/>
              <w:spacing w:before="8"/>
              <w:ind w:left="709"/>
              <w:jc w:val="center"/>
              <w:rPr>
                <w:sz w:val="24"/>
              </w:rPr>
            </w:pPr>
            <w:r>
              <w:rPr>
                <w:color w:val="363636"/>
                <w:sz w:val="24"/>
              </w:rPr>
              <w:t>A1:B4</w:t>
            </w:r>
          </w:p>
        </w:tc>
        <w:tc>
          <w:tcPr>
            <w:tcW w:w="1743" w:type="dxa"/>
          </w:tcPr>
          <w:p w:rsidR="00B11E2E" w:rsidRDefault="00B11E2E" w:rsidP="004A25A1">
            <w:pPr>
              <w:pStyle w:val="TableParagraph"/>
              <w:spacing w:before="8"/>
              <w:ind w:left="709"/>
              <w:jc w:val="center"/>
              <w:rPr>
                <w:sz w:val="24"/>
              </w:rPr>
            </w:pPr>
            <w:r>
              <w:rPr>
                <w:color w:val="363636"/>
                <w:sz w:val="24"/>
              </w:rPr>
              <w:t>C1:D4</w:t>
            </w:r>
          </w:p>
        </w:tc>
        <w:tc>
          <w:tcPr>
            <w:tcW w:w="2284" w:type="dxa"/>
          </w:tcPr>
          <w:p w:rsidR="00B11E2E" w:rsidRDefault="00B11E2E" w:rsidP="004A25A1">
            <w:pPr>
              <w:pStyle w:val="TableParagraph"/>
              <w:spacing w:before="8"/>
              <w:ind w:left="709"/>
              <w:jc w:val="center"/>
              <w:rPr>
                <w:sz w:val="24"/>
              </w:rPr>
            </w:pPr>
            <w:r>
              <w:rPr>
                <w:color w:val="363636"/>
                <w:sz w:val="24"/>
              </w:rPr>
              <w:t>C1:D4</w:t>
            </w:r>
          </w:p>
        </w:tc>
      </w:tr>
      <w:tr w:rsidR="00B11E2E" w:rsidTr="004A25A1">
        <w:trPr>
          <w:trHeight w:val="296"/>
        </w:trPr>
        <w:tc>
          <w:tcPr>
            <w:tcW w:w="1304" w:type="dxa"/>
          </w:tcPr>
          <w:p w:rsidR="00B11E2E" w:rsidRDefault="00B11E2E" w:rsidP="004A25A1">
            <w:pPr>
              <w:pStyle w:val="TableParagraph"/>
              <w:spacing w:before="8" w:line="269" w:lineRule="exact"/>
              <w:ind w:left="709"/>
              <w:jc w:val="center"/>
              <w:rPr>
                <w:sz w:val="24"/>
              </w:rPr>
            </w:pPr>
            <w:r>
              <w:rPr>
                <w:color w:val="363636"/>
                <w:sz w:val="24"/>
              </w:rPr>
              <w:t>A1:B4</w:t>
            </w:r>
          </w:p>
        </w:tc>
        <w:tc>
          <w:tcPr>
            <w:tcW w:w="1743" w:type="dxa"/>
          </w:tcPr>
          <w:p w:rsidR="00B11E2E" w:rsidRDefault="00B11E2E" w:rsidP="004A25A1">
            <w:pPr>
              <w:pStyle w:val="TableParagraph"/>
              <w:spacing w:before="8" w:line="269" w:lineRule="exact"/>
              <w:ind w:left="709"/>
              <w:jc w:val="center"/>
              <w:rPr>
                <w:sz w:val="24"/>
              </w:rPr>
            </w:pPr>
            <w:r>
              <w:rPr>
                <w:color w:val="363636"/>
                <w:sz w:val="24"/>
              </w:rPr>
              <w:t>C1:C2</w:t>
            </w:r>
          </w:p>
        </w:tc>
        <w:tc>
          <w:tcPr>
            <w:tcW w:w="2284" w:type="dxa"/>
          </w:tcPr>
          <w:p w:rsidR="00B11E2E" w:rsidRDefault="00B11E2E" w:rsidP="004A25A1">
            <w:pPr>
              <w:pStyle w:val="TableParagraph"/>
              <w:spacing w:before="8" w:line="269" w:lineRule="exact"/>
              <w:ind w:left="709"/>
              <w:jc w:val="center"/>
              <w:rPr>
                <w:sz w:val="24"/>
              </w:rPr>
            </w:pPr>
            <w:r>
              <w:rPr>
                <w:color w:val="363636"/>
                <w:sz w:val="24"/>
              </w:rPr>
              <w:t>C1:D4</w:t>
            </w:r>
          </w:p>
        </w:tc>
      </w:tr>
    </w:tbl>
    <w:p w:rsidR="00B11E2E" w:rsidRDefault="00B11E2E" w:rsidP="00B11E2E">
      <w:pPr>
        <w:pStyle w:val="Textoindependiente"/>
        <w:spacing w:before="1"/>
        <w:ind w:left="709"/>
        <w:jc w:val="center"/>
        <w:rPr>
          <w:sz w:val="27"/>
        </w:rPr>
      </w:pPr>
    </w:p>
    <w:p w:rsidR="00B11E2E" w:rsidRDefault="00B11E2E" w:rsidP="00B11E2E">
      <w:pPr>
        <w:pStyle w:val="Textoindependiente"/>
        <w:spacing w:line="237" w:lineRule="auto"/>
        <w:ind w:left="709" w:right="827"/>
        <w:jc w:val="center"/>
      </w:pPr>
      <w:r>
        <w:rPr>
          <w:color w:val="363636"/>
        </w:rPr>
        <w:t xml:space="preserve">Sin embargo, cuando los argumentos </w:t>
      </w:r>
      <w:r>
        <w:rPr>
          <w:b/>
          <w:i/>
          <w:color w:val="363636"/>
        </w:rPr>
        <w:t xml:space="preserve">rango </w:t>
      </w:r>
      <w:r>
        <w:rPr>
          <w:color w:val="363636"/>
        </w:rPr>
        <w:t xml:space="preserve">y </w:t>
      </w:r>
      <w:r>
        <w:rPr>
          <w:b/>
          <w:i/>
          <w:color w:val="363636"/>
        </w:rPr>
        <w:t xml:space="preserve">suma_range </w:t>
      </w:r>
      <w:r>
        <w:rPr>
          <w:color w:val="363636"/>
        </w:rPr>
        <w:t>de la función SUMAR.SI no contienen el mismo número de celdas, es posible que se tarde más de lo esperado en volver a calcular la hoja de cálculo.</w:t>
      </w:r>
    </w:p>
    <w:p w:rsidR="00B11E2E" w:rsidRDefault="00B11E2E" w:rsidP="00B11E2E">
      <w:pPr>
        <w:pStyle w:val="Textoindependiente"/>
        <w:spacing w:before="3"/>
        <w:ind w:left="709"/>
        <w:jc w:val="center"/>
        <w:rPr>
          <w:sz w:val="23"/>
        </w:rPr>
      </w:pPr>
    </w:p>
    <w:p w:rsidR="00B11E2E" w:rsidRDefault="00B11E2E" w:rsidP="00B11E2E">
      <w:pPr>
        <w:pStyle w:val="Ttulo9"/>
        <w:spacing w:before="1"/>
        <w:ind w:left="709"/>
        <w:jc w:val="center"/>
      </w:pPr>
      <w:r>
        <w:t>Ejemplos</w:t>
      </w:r>
    </w:p>
    <w:p w:rsidR="00B11E2E" w:rsidRDefault="00B11E2E" w:rsidP="00B11E2E">
      <w:pPr>
        <w:pStyle w:val="Textoindependiente"/>
        <w:spacing w:before="38"/>
        <w:ind w:left="709"/>
        <w:jc w:val="center"/>
      </w:pPr>
      <w:r>
        <w:rPr>
          <w:color w:val="1F4D78"/>
        </w:rPr>
        <w:t>Ejemplo 1</w:t>
      </w:r>
    </w:p>
    <w:p w:rsidR="00B11E2E" w:rsidRDefault="00B11E2E" w:rsidP="00B11E2E">
      <w:pPr>
        <w:pStyle w:val="Textoindependiente"/>
        <w:spacing w:before="11"/>
        <w:ind w:left="709"/>
        <w:jc w:val="center"/>
      </w:pPr>
    </w:p>
    <w:p w:rsidR="00B11E2E" w:rsidRDefault="00B11E2E" w:rsidP="00B11E2E">
      <w:pPr>
        <w:pStyle w:val="Textoindependiente"/>
        <w:ind w:left="709" w:right="780"/>
        <w:jc w:val="center"/>
      </w:pPr>
      <w:r>
        <w:rPr>
          <w:color w:val="363636"/>
        </w:rPr>
        <w:t>Copie los datos del ejemplo en la siguiente tabla y péguelos en la celda A1 de una nueva hoja de cálculo de Excel. Para las fórmulas que muestren resultados, selecciónelas, presione F2 y, a continuación, presione Entrar. Si lo necesita, puede ajustar los anchos de la columna para ver todos los datos.</w:t>
      </w:r>
    </w:p>
    <w:p w:rsidR="00B11E2E" w:rsidRDefault="00B11E2E" w:rsidP="00B11E2E">
      <w:pPr>
        <w:pStyle w:val="Textoindependiente"/>
        <w:ind w:left="709"/>
        <w:jc w:val="center"/>
        <w:rPr>
          <w:sz w:val="20"/>
        </w:rPr>
      </w:pPr>
    </w:p>
    <w:p w:rsidR="00B11E2E" w:rsidRDefault="00B11E2E" w:rsidP="00B11E2E">
      <w:pPr>
        <w:pStyle w:val="Textoindependiente"/>
        <w:spacing w:before="8" w:after="1"/>
        <w:ind w:left="709"/>
        <w:jc w:val="center"/>
        <w:rPr>
          <w:sz w:val="10"/>
        </w:rPr>
      </w:pPr>
    </w:p>
    <w:tbl>
      <w:tblPr>
        <w:tblStyle w:val="TableNormal"/>
        <w:tblW w:w="0" w:type="auto"/>
        <w:tblInd w:w="573" w:type="dxa"/>
        <w:tblLayout w:type="fixed"/>
        <w:tblLook w:val="01E0" w:firstRow="1" w:lastRow="1" w:firstColumn="1" w:lastColumn="1" w:noHBand="0" w:noVBand="0"/>
      </w:tblPr>
      <w:tblGrid>
        <w:gridCol w:w="3790"/>
        <w:gridCol w:w="5517"/>
        <w:gridCol w:w="1398"/>
      </w:tblGrid>
      <w:tr w:rsidR="00B11E2E" w:rsidTr="004A25A1">
        <w:trPr>
          <w:trHeight w:val="296"/>
        </w:trPr>
        <w:tc>
          <w:tcPr>
            <w:tcW w:w="3790" w:type="dxa"/>
          </w:tcPr>
          <w:p w:rsidR="00B11E2E" w:rsidRDefault="00B11E2E" w:rsidP="004A25A1">
            <w:pPr>
              <w:pStyle w:val="TableParagraph"/>
              <w:spacing w:line="244" w:lineRule="exact"/>
              <w:ind w:left="709"/>
              <w:jc w:val="center"/>
              <w:rPr>
                <w:b/>
                <w:sz w:val="24"/>
              </w:rPr>
            </w:pPr>
            <w:r>
              <w:rPr>
                <w:b/>
                <w:color w:val="363636"/>
                <w:sz w:val="24"/>
              </w:rPr>
              <w:t>Valor de propiedad</w:t>
            </w:r>
          </w:p>
        </w:tc>
        <w:tc>
          <w:tcPr>
            <w:tcW w:w="5517" w:type="dxa"/>
          </w:tcPr>
          <w:p w:rsidR="00B11E2E" w:rsidRDefault="00B11E2E" w:rsidP="004A25A1">
            <w:pPr>
              <w:pStyle w:val="TableParagraph"/>
              <w:spacing w:line="244" w:lineRule="exact"/>
              <w:ind w:left="709"/>
              <w:jc w:val="center"/>
              <w:rPr>
                <w:b/>
                <w:sz w:val="24"/>
              </w:rPr>
            </w:pPr>
            <w:r>
              <w:rPr>
                <w:b/>
                <w:color w:val="363636"/>
                <w:sz w:val="24"/>
              </w:rPr>
              <w:t>Comisión</w:t>
            </w:r>
          </w:p>
        </w:tc>
        <w:tc>
          <w:tcPr>
            <w:tcW w:w="1398" w:type="dxa"/>
          </w:tcPr>
          <w:p w:rsidR="00B11E2E" w:rsidRDefault="00B11E2E" w:rsidP="004A25A1">
            <w:pPr>
              <w:pStyle w:val="TableParagraph"/>
              <w:spacing w:line="244" w:lineRule="exact"/>
              <w:ind w:left="709"/>
              <w:jc w:val="center"/>
              <w:rPr>
                <w:b/>
                <w:sz w:val="24"/>
              </w:rPr>
            </w:pPr>
            <w:r>
              <w:rPr>
                <w:b/>
                <w:color w:val="363636"/>
                <w:sz w:val="24"/>
              </w:rPr>
              <w:t>Datos</w:t>
            </w:r>
          </w:p>
        </w:tc>
      </w:tr>
      <w:tr w:rsidR="00B11E2E" w:rsidTr="004A25A1">
        <w:trPr>
          <w:trHeight w:val="691"/>
        </w:trPr>
        <w:tc>
          <w:tcPr>
            <w:tcW w:w="3790" w:type="dxa"/>
          </w:tcPr>
          <w:p w:rsidR="00B11E2E" w:rsidRDefault="00B11E2E" w:rsidP="004A25A1">
            <w:pPr>
              <w:pStyle w:val="TableParagraph"/>
              <w:spacing w:before="154"/>
              <w:ind w:left="709"/>
              <w:jc w:val="center"/>
              <w:rPr>
                <w:sz w:val="24"/>
              </w:rPr>
            </w:pPr>
            <w:r>
              <w:rPr>
                <w:color w:val="363636"/>
                <w:sz w:val="24"/>
              </w:rPr>
              <w:t>100.000,00 $</w:t>
            </w:r>
          </w:p>
        </w:tc>
        <w:tc>
          <w:tcPr>
            <w:tcW w:w="5517" w:type="dxa"/>
          </w:tcPr>
          <w:p w:rsidR="00B11E2E" w:rsidRDefault="00B11E2E" w:rsidP="004A25A1">
            <w:pPr>
              <w:pStyle w:val="TableParagraph"/>
              <w:spacing w:before="154"/>
              <w:ind w:left="709"/>
              <w:jc w:val="center"/>
              <w:rPr>
                <w:sz w:val="24"/>
              </w:rPr>
            </w:pPr>
            <w:r>
              <w:rPr>
                <w:color w:val="363636"/>
                <w:sz w:val="24"/>
              </w:rPr>
              <w:t>7000,00 $</w:t>
            </w:r>
          </w:p>
        </w:tc>
        <w:tc>
          <w:tcPr>
            <w:tcW w:w="1398" w:type="dxa"/>
          </w:tcPr>
          <w:p w:rsidR="00B11E2E" w:rsidRDefault="00B11E2E" w:rsidP="004A25A1">
            <w:pPr>
              <w:pStyle w:val="TableParagraph"/>
              <w:spacing w:before="8"/>
              <w:ind w:left="709"/>
              <w:jc w:val="center"/>
              <w:rPr>
                <w:sz w:val="24"/>
              </w:rPr>
            </w:pPr>
            <w:r>
              <w:rPr>
                <w:color w:val="363636"/>
                <w:sz w:val="24"/>
              </w:rPr>
              <w:t>250.000,00</w:t>
            </w:r>
          </w:p>
          <w:p w:rsidR="00B11E2E" w:rsidRDefault="00B11E2E" w:rsidP="004A25A1">
            <w:pPr>
              <w:pStyle w:val="TableParagraph"/>
              <w:ind w:left="709"/>
              <w:jc w:val="center"/>
              <w:rPr>
                <w:sz w:val="24"/>
              </w:rPr>
            </w:pPr>
            <w:r>
              <w:rPr>
                <w:color w:val="363636"/>
                <w:sz w:val="24"/>
              </w:rPr>
              <w:t>$</w:t>
            </w:r>
          </w:p>
        </w:tc>
      </w:tr>
      <w:tr w:rsidR="00B11E2E" w:rsidTr="004A25A1">
        <w:trPr>
          <w:trHeight w:val="490"/>
        </w:trPr>
        <w:tc>
          <w:tcPr>
            <w:tcW w:w="3790" w:type="dxa"/>
          </w:tcPr>
          <w:p w:rsidR="00B11E2E" w:rsidRDefault="00B11E2E" w:rsidP="004A25A1">
            <w:pPr>
              <w:pStyle w:val="TableParagraph"/>
              <w:spacing w:before="53"/>
              <w:ind w:left="709"/>
              <w:jc w:val="center"/>
              <w:rPr>
                <w:sz w:val="24"/>
              </w:rPr>
            </w:pPr>
            <w:r>
              <w:rPr>
                <w:color w:val="363636"/>
                <w:sz w:val="24"/>
              </w:rPr>
              <w:t>200.000,00 $</w:t>
            </w:r>
          </w:p>
        </w:tc>
        <w:tc>
          <w:tcPr>
            <w:tcW w:w="5517" w:type="dxa"/>
          </w:tcPr>
          <w:p w:rsidR="00B11E2E" w:rsidRDefault="00B11E2E" w:rsidP="004A25A1">
            <w:pPr>
              <w:pStyle w:val="TableParagraph"/>
              <w:spacing w:before="53"/>
              <w:ind w:left="709"/>
              <w:jc w:val="center"/>
              <w:rPr>
                <w:sz w:val="24"/>
              </w:rPr>
            </w:pPr>
            <w:r>
              <w:rPr>
                <w:color w:val="363636"/>
                <w:sz w:val="24"/>
              </w:rPr>
              <w:t>14.000,00 $</w:t>
            </w:r>
          </w:p>
        </w:tc>
        <w:tc>
          <w:tcPr>
            <w:tcW w:w="1398" w:type="dxa"/>
          </w:tcPr>
          <w:p w:rsidR="00B11E2E" w:rsidRDefault="00B11E2E" w:rsidP="004A25A1">
            <w:pPr>
              <w:pStyle w:val="TableParagraph"/>
              <w:ind w:left="709"/>
              <w:jc w:val="center"/>
              <w:rPr>
                <w:rFonts w:ascii="Times New Roman"/>
              </w:rPr>
            </w:pPr>
          </w:p>
        </w:tc>
      </w:tr>
      <w:tr w:rsidR="00B11E2E" w:rsidTr="004A25A1">
        <w:trPr>
          <w:trHeight w:val="536"/>
        </w:trPr>
        <w:tc>
          <w:tcPr>
            <w:tcW w:w="3790" w:type="dxa"/>
          </w:tcPr>
          <w:p w:rsidR="00B11E2E" w:rsidRDefault="00B11E2E" w:rsidP="004A25A1">
            <w:pPr>
              <w:pStyle w:val="TableParagraph"/>
              <w:spacing w:before="100"/>
              <w:ind w:left="709"/>
              <w:jc w:val="center"/>
              <w:rPr>
                <w:sz w:val="24"/>
              </w:rPr>
            </w:pPr>
            <w:r>
              <w:rPr>
                <w:color w:val="363636"/>
                <w:sz w:val="24"/>
              </w:rPr>
              <w:t>300.000,00 $</w:t>
            </w:r>
          </w:p>
        </w:tc>
        <w:tc>
          <w:tcPr>
            <w:tcW w:w="5517" w:type="dxa"/>
          </w:tcPr>
          <w:p w:rsidR="00B11E2E" w:rsidRDefault="00B11E2E" w:rsidP="004A25A1">
            <w:pPr>
              <w:pStyle w:val="TableParagraph"/>
              <w:spacing w:before="100"/>
              <w:ind w:left="709"/>
              <w:jc w:val="center"/>
              <w:rPr>
                <w:sz w:val="24"/>
              </w:rPr>
            </w:pPr>
            <w:r>
              <w:rPr>
                <w:color w:val="363636"/>
                <w:sz w:val="24"/>
              </w:rPr>
              <w:t>21.000,00 $</w:t>
            </w:r>
          </w:p>
        </w:tc>
        <w:tc>
          <w:tcPr>
            <w:tcW w:w="1398" w:type="dxa"/>
          </w:tcPr>
          <w:p w:rsidR="00B11E2E" w:rsidRDefault="00B11E2E" w:rsidP="004A25A1">
            <w:pPr>
              <w:pStyle w:val="TableParagraph"/>
              <w:ind w:left="709"/>
              <w:jc w:val="center"/>
              <w:rPr>
                <w:rFonts w:ascii="Times New Roman"/>
              </w:rPr>
            </w:pPr>
          </w:p>
        </w:tc>
      </w:tr>
      <w:tr w:rsidR="00B11E2E" w:rsidTr="004A25A1">
        <w:trPr>
          <w:trHeight w:val="489"/>
        </w:trPr>
        <w:tc>
          <w:tcPr>
            <w:tcW w:w="3790" w:type="dxa"/>
          </w:tcPr>
          <w:p w:rsidR="00B11E2E" w:rsidRDefault="00B11E2E" w:rsidP="004A25A1">
            <w:pPr>
              <w:pStyle w:val="TableParagraph"/>
              <w:spacing w:before="99"/>
              <w:ind w:left="709"/>
              <w:jc w:val="center"/>
              <w:rPr>
                <w:sz w:val="24"/>
              </w:rPr>
            </w:pPr>
            <w:r>
              <w:rPr>
                <w:color w:val="363636"/>
                <w:sz w:val="24"/>
              </w:rPr>
              <w:t>400.000,00 $</w:t>
            </w:r>
          </w:p>
        </w:tc>
        <w:tc>
          <w:tcPr>
            <w:tcW w:w="5517" w:type="dxa"/>
          </w:tcPr>
          <w:p w:rsidR="00B11E2E" w:rsidRDefault="00B11E2E" w:rsidP="004A25A1">
            <w:pPr>
              <w:pStyle w:val="TableParagraph"/>
              <w:spacing w:before="99"/>
              <w:ind w:left="709"/>
              <w:jc w:val="center"/>
              <w:rPr>
                <w:sz w:val="24"/>
              </w:rPr>
            </w:pPr>
            <w:r>
              <w:rPr>
                <w:color w:val="363636"/>
                <w:sz w:val="24"/>
              </w:rPr>
              <w:t>28.000,00 $</w:t>
            </w:r>
          </w:p>
        </w:tc>
        <w:tc>
          <w:tcPr>
            <w:tcW w:w="1398" w:type="dxa"/>
          </w:tcPr>
          <w:p w:rsidR="00B11E2E" w:rsidRDefault="00B11E2E" w:rsidP="004A25A1">
            <w:pPr>
              <w:pStyle w:val="TableParagraph"/>
              <w:ind w:left="709"/>
              <w:jc w:val="center"/>
              <w:rPr>
                <w:rFonts w:ascii="Times New Roman"/>
              </w:rPr>
            </w:pPr>
          </w:p>
        </w:tc>
      </w:tr>
      <w:tr w:rsidR="00B11E2E" w:rsidTr="004A25A1">
        <w:trPr>
          <w:trHeight w:val="398"/>
        </w:trPr>
        <w:tc>
          <w:tcPr>
            <w:tcW w:w="3790" w:type="dxa"/>
          </w:tcPr>
          <w:p w:rsidR="00B11E2E" w:rsidRDefault="00B11E2E" w:rsidP="004A25A1">
            <w:pPr>
              <w:pStyle w:val="TableParagraph"/>
              <w:spacing w:before="53"/>
              <w:ind w:left="709"/>
              <w:jc w:val="center"/>
              <w:rPr>
                <w:b/>
                <w:sz w:val="24"/>
              </w:rPr>
            </w:pPr>
            <w:r>
              <w:rPr>
                <w:b/>
                <w:color w:val="363636"/>
                <w:sz w:val="24"/>
              </w:rPr>
              <w:t>Fórmula</w:t>
            </w:r>
          </w:p>
        </w:tc>
        <w:tc>
          <w:tcPr>
            <w:tcW w:w="5517" w:type="dxa"/>
          </w:tcPr>
          <w:p w:rsidR="00B11E2E" w:rsidRDefault="00B11E2E" w:rsidP="004A25A1">
            <w:pPr>
              <w:pStyle w:val="TableParagraph"/>
              <w:spacing w:before="53"/>
              <w:ind w:left="709"/>
              <w:jc w:val="center"/>
              <w:rPr>
                <w:b/>
                <w:sz w:val="24"/>
              </w:rPr>
            </w:pPr>
            <w:r>
              <w:rPr>
                <w:b/>
                <w:color w:val="363636"/>
                <w:sz w:val="24"/>
              </w:rPr>
              <w:t>Descripción</w:t>
            </w:r>
          </w:p>
        </w:tc>
        <w:tc>
          <w:tcPr>
            <w:tcW w:w="1398" w:type="dxa"/>
          </w:tcPr>
          <w:p w:rsidR="00B11E2E" w:rsidRDefault="00B11E2E" w:rsidP="004A25A1">
            <w:pPr>
              <w:pStyle w:val="TableParagraph"/>
              <w:spacing w:before="53"/>
              <w:ind w:left="709"/>
              <w:jc w:val="center"/>
              <w:rPr>
                <w:b/>
                <w:sz w:val="24"/>
              </w:rPr>
            </w:pPr>
            <w:r>
              <w:rPr>
                <w:b/>
                <w:color w:val="363636"/>
                <w:sz w:val="24"/>
              </w:rPr>
              <w:t>Resultado</w:t>
            </w:r>
          </w:p>
        </w:tc>
      </w:tr>
      <w:tr w:rsidR="00B11E2E" w:rsidTr="004A25A1">
        <w:trPr>
          <w:trHeight w:val="646"/>
        </w:trPr>
        <w:tc>
          <w:tcPr>
            <w:tcW w:w="3790" w:type="dxa"/>
          </w:tcPr>
          <w:p w:rsidR="00B11E2E" w:rsidRDefault="00B11E2E" w:rsidP="004A25A1">
            <w:pPr>
              <w:pStyle w:val="TableParagraph"/>
              <w:spacing w:before="154"/>
              <w:ind w:left="709"/>
              <w:jc w:val="center"/>
              <w:rPr>
                <w:sz w:val="24"/>
              </w:rPr>
            </w:pPr>
            <w:r>
              <w:rPr>
                <w:color w:val="363636"/>
                <w:sz w:val="24"/>
              </w:rPr>
              <w:t>=SUMAR.SI(A2:A5;"&gt;160000";B2:B5)</w:t>
            </w:r>
          </w:p>
        </w:tc>
        <w:tc>
          <w:tcPr>
            <w:tcW w:w="5517" w:type="dxa"/>
          </w:tcPr>
          <w:p w:rsidR="00B11E2E" w:rsidRDefault="00B11E2E" w:rsidP="004A25A1">
            <w:pPr>
              <w:pStyle w:val="TableParagraph"/>
              <w:spacing w:before="8"/>
              <w:ind w:left="709" w:right="717"/>
              <w:jc w:val="center"/>
              <w:rPr>
                <w:sz w:val="24"/>
              </w:rPr>
            </w:pPr>
            <w:r>
              <w:rPr>
                <w:color w:val="363636"/>
                <w:sz w:val="24"/>
              </w:rPr>
              <w:t>Suma las comisiones de los valores de propiedad superiores a 160.000.</w:t>
            </w:r>
          </w:p>
        </w:tc>
        <w:tc>
          <w:tcPr>
            <w:tcW w:w="1398" w:type="dxa"/>
          </w:tcPr>
          <w:p w:rsidR="00B11E2E" w:rsidRDefault="00B11E2E" w:rsidP="004A25A1">
            <w:pPr>
              <w:pStyle w:val="TableParagraph"/>
              <w:spacing w:before="154"/>
              <w:ind w:left="709"/>
              <w:jc w:val="center"/>
              <w:rPr>
                <w:sz w:val="24"/>
              </w:rPr>
            </w:pPr>
            <w:r>
              <w:rPr>
                <w:color w:val="363636"/>
                <w:sz w:val="24"/>
              </w:rPr>
              <w:t>63.000,00 $</w:t>
            </w:r>
          </w:p>
        </w:tc>
      </w:tr>
      <w:tr w:rsidR="00B11E2E" w:rsidTr="004A25A1">
        <w:trPr>
          <w:trHeight w:val="647"/>
        </w:trPr>
        <w:tc>
          <w:tcPr>
            <w:tcW w:w="3790" w:type="dxa"/>
          </w:tcPr>
          <w:p w:rsidR="00B11E2E" w:rsidRDefault="00B11E2E" w:rsidP="004A25A1">
            <w:pPr>
              <w:pStyle w:val="TableParagraph"/>
              <w:spacing w:before="156"/>
              <w:ind w:left="709"/>
              <w:jc w:val="center"/>
              <w:rPr>
                <w:sz w:val="24"/>
              </w:rPr>
            </w:pPr>
            <w:r>
              <w:rPr>
                <w:color w:val="363636"/>
                <w:sz w:val="24"/>
              </w:rPr>
              <w:t>=SUMAR.SI(A2:A5;"&gt;160000")</w:t>
            </w:r>
          </w:p>
        </w:tc>
        <w:tc>
          <w:tcPr>
            <w:tcW w:w="5517" w:type="dxa"/>
          </w:tcPr>
          <w:p w:rsidR="00B11E2E" w:rsidRDefault="00B11E2E" w:rsidP="004A25A1">
            <w:pPr>
              <w:pStyle w:val="TableParagraph"/>
              <w:spacing w:before="156"/>
              <w:ind w:left="709"/>
              <w:jc w:val="center"/>
              <w:rPr>
                <w:sz w:val="24"/>
              </w:rPr>
            </w:pPr>
            <w:r>
              <w:rPr>
                <w:color w:val="363636"/>
                <w:sz w:val="24"/>
              </w:rPr>
              <w:t>Suma los valores de propiedad superiores a 160.000.</w:t>
            </w:r>
          </w:p>
        </w:tc>
        <w:tc>
          <w:tcPr>
            <w:tcW w:w="1398" w:type="dxa"/>
          </w:tcPr>
          <w:p w:rsidR="00B11E2E" w:rsidRDefault="00B11E2E" w:rsidP="004A25A1">
            <w:pPr>
              <w:pStyle w:val="TableParagraph"/>
              <w:spacing w:before="9"/>
              <w:ind w:left="709"/>
              <w:jc w:val="center"/>
              <w:rPr>
                <w:sz w:val="24"/>
              </w:rPr>
            </w:pPr>
            <w:r>
              <w:rPr>
                <w:color w:val="363636"/>
                <w:sz w:val="24"/>
              </w:rPr>
              <w:t>900.000,00</w:t>
            </w:r>
          </w:p>
          <w:p w:rsidR="00B11E2E" w:rsidRDefault="00B11E2E" w:rsidP="004A25A1">
            <w:pPr>
              <w:pStyle w:val="TableParagraph"/>
              <w:ind w:left="709"/>
              <w:jc w:val="center"/>
              <w:rPr>
                <w:sz w:val="24"/>
              </w:rPr>
            </w:pPr>
            <w:r>
              <w:rPr>
                <w:color w:val="363636"/>
                <w:sz w:val="24"/>
              </w:rPr>
              <w:t>$</w:t>
            </w:r>
          </w:p>
        </w:tc>
      </w:tr>
      <w:tr w:rsidR="00B11E2E" w:rsidTr="004A25A1">
        <w:trPr>
          <w:trHeight w:val="645"/>
        </w:trPr>
        <w:tc>
          <w:tcPr>
            <w:tcW w:w="3790" w:type="dxa"/>
          </w:tcPr>
          <w:p w:rsidR="00B11E2E" w:rsidRDefault="00B11E2E" w:rsidP="004A25A1">
            <w:pPr>
              <w:pStyle w:val="TableParagraph"/>
              <w:spacing w:before="154"/>
              <w:ind w:left="709"/>
              <w:jc w:val="center"/>
              <w:rPr>
                <w:sz w:val="24"/>
              </w:rPr>
            </w:pPr>
            <w:r>
              <w:rPr>
                <w:color w:val="363636"/>
                <w:sz w:val="24"/>
              </w:rPr>
              <w:lastRenderedPageBreak/>
              <w:t>=SUMAR.SI(A2:A5,300000,B2:B5)</w:t>
            </w:r>
          </w:p>
        </w:tc>
        <w:tc>
          <w:tcPr>
            <w:tcW w:w="5517" w:type="dxa"/>
          </w:tcPr>
          <w:p w:rsidR="00B11E2E" w:rsidRDefault="00B11E2E" w:rsidP="004A25A1">
            <w:pPr>
              <w:pStyle w:val="TableParagraph"/>
              <w:spacing w:before="8"/>
              <w:ind w:left="709" w:right="30"/>
              <w:jc w:val="center"/>
              <w:rPr>
                <w:sz w:val="24"/>
              </w:rPr>
            </w:pPr>
            <w:r>
              <w:rPr>
                <w:color w:val="363636"/>
                <w:sz w:val="24"/>
              </w:rPr>
              <w:t>Suma las comisiones de los valores de propiedad igual a 300.000.</w:t>
            </w:r>
          </w:p>
        </w:tc>
        <w:tc>
          <w:tcPr>
            <w:tcW w:w="1398" w:type="dxa"/>
          </w:tcPr>
          <w:p w:rsidR="00B11E2E" w:rsidRDefault="00B11E2E" w:rsidP="004A25A1">
            <w:pPr>
              <w:pStyle w:val="TableParagraph"/>
              <w:spacing w:before="154"/>
              <w:ind w:left="709"/>
              <w:jc w:val="center"/>
              <w:rPr>
                <w:sz w:val="24"/>
              </w:rPr>
            </w:pPr>
            <w:r>
              <w:rPr>
                <w:color w:val="363636"/>
                <w:sz w:val="24"/>
              </w:rPr>
              <w:t>21.000,00 $</w:t>
            </w:r>
          </w:p>
        </w:tc>
      </w:tr>
      <w:tr w:rsidR="00B11E2E" w:rsidTr="004A25A1">
        <w:trPr>
          <w:trHeight w:val="589"/>
        </w:trPr>
        <w:tc>
          <w:tcPr>
            <w:tcW w:w="3790" w:type="dxa"/>
          </w:tcPr>
          <w:p w:rsidR="00B11E2E" w:rsidRDefault="00B11E2E" w:rsidP="004A25A1">
            <w:pPr>
              <w:pStyle w:val="TableParagraph"/>
              <w:spacing w:before="154"/>
              <w:ind w:left="709"/>
              <w:jc w:val="center"/>
              <w:rPr>
                <w:sz w:val="24"/>
              </w:rPr>
            </w:pPr>
            <w:r>
              <w:rPr>
                <w:color w:val="363636"/>
                <w:sz w:val="24"/>
              </w:rPr>
              <w:t>=SUMAR.SI(A2:A5,"&gt;" &amp; C2,B2:B5)</w:t>
            </w:r>
          </w:p>
        </w:tc>
        <w:tc>
          <w:tcPr>
            <w:tcW w:w="5517" w:type="dxa"/>
          </w:tcPr>
          <w:p w:rsidR="00B11E2E" w:rsidRDefault="00B11E2E" w:rsidP="004A25A1">
            <w:pPr>
              <w:pStyle w:val="TableParagraph"/>
              <w:spacing w:before="8" w:line="290" w:lineRule="atLeast"/>
              <w:ind w:left="709" w:right="717"/>
              <w:jc w:val="center"/>
              <w:rPr>
                <w:sz w:val="24"/>
              </w:rPr>
            </w:pPr>
            <w:r>
              <w:rPr>
                <w:color w:val="363636"/>
                <w:sz w:val="24"/>
              </w:rPr>
              <w:t>Suma las comisiones de los valores de propiedad superiores al valor en C2.</w:t>
            </w:r>
          </w:p>
        </w:tc>
        <w:tc>
          <w:tcPr>
            <w:tcW w:w="1398" w:type="dxa"/>
          </w:tcPr>
          <w:p w:rsidR="00B11E2E" w:rsidRDefault="00B11E2E" w:rsidP="004A25A1">
            <w:pPr>
              <w:pStyle w:val="TableParagraph"/>
              <w:spacing w:before="154"/>
              <w:ind w:left="709"/>
              <w:jc w:val="center"/>
              <w:rPr>
                <w:sz w:val="24"/>
              </w:rPr>
            </w:pPr>
            <w:r>
              <w:rPr>
                <w:color w:val="363636"/>
                <w:sz w:val="24"/>
              </w:rPr>
              <w:t>49.000,00 $</w:t>
            </w:r>
          </w:p>
        </w:tc>
      </w:tr>
    </w:tbl>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Ejemplo 2</w:t>
      </w:r>
    </w:p>
    <w:p w:rsidR="00B11E2E" w:rsidRDefault="00B11E2E" w:rsidP="00B11E2E">
      <w:pPr>
        <w:pStyle w:val="Textoindependiente"/>
        <w:ind w:left="709"/>
        <w:jc w:val="center"/>
        <w:rPr>
          <w:sz w:val="25"/>
        </w:rPr>
      </w:pPr>
    </w:p>
    <w:p w:rsidR="00B11E2E" w:rsidRDefault="00B11E2E" w:rsidP="00B11E2E">
      <w:pPr>
        <w:pStyle w:val="Textoindependiente"/>
        <w:ind w:left="709" w:right="737"/>
        <w:jc w:val="center"/>
      </w:pPr>
      <w:r>
        <w:rPr>
          <w:color w:val="363636"/>
        </w:rPr>
        <w:t>Copie los datos del ejemplo en la siguiente tabla y péguelos en la celda A1 de una nueva hoja de cálculo de Excel. Para las fórmulas que muestren resultados, selecciónelas, presione F2 y, a continuación, presione Entrar. Si lo necesita, puede ajustar los anchos de la columna para ver todos los datos.</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3810"/>
        <w:gridCol w:w="5622"/>
        <w:gridCol w:w="1268"/>
      </w:tblGrid>
      <w:tr w:rsidR="00B11E2E" w:rsidTr="004A25A1">
        <w:trPr>
          <w:trHeight w:val="296"/>
        </w:trPr>
        <w:tc>
          <w:tcPr>
            <w:tcW w:w="3810" w:type="dxa"/>
          </w:tcPr>
          <w:p w:rsidR="00B11E2E" w:rsidRDefault="00B11E2E" w:rsidP="004A25A1">
            <w:pPr>
              <w:pStyle w:val="TableParagraph"/>
              <w:spacing w:line="244" w:lineRule="exact"/>
              <w:ind w:left="709"/>
              <w:jc w:val="center"/>
              <w:rPr>
                <w:b/>
                <w:sz w:val="24"/>
              </w:rPr>
            </w:pPr>
            <w:r>
              <w:rPr>
                <w:b/>
                <w:color w:val="363636"/>
                <w:sz w:val="24"/>
              </w:rPr>
              <w:t>Categoría</w:t>
            </w:r>
          </w:p>
        </w:tc>
        <w:tc>
          <w:tcPr>
            <w:tcW w:w="5622" w:type="dxa"/>
          </w:tcPr>
          <w:p w:rsidR="00B11E2E" w:rsidRDefault="00B11E2E" w:rsidP="004A25A1">
            <w:pPr>
              <w:pStyle w:val="TableParagraph"/>
              <w:spacing w:line="244" w:lineRule="exact"/>
              <w:ind w:left="709"/>
              <w:jc w:val="center"/>
              <w:rPr>
                <w:b/>
                <w:sz w:val="24"/>
              </w:rPr>
            </w:pPr>
            <w:r>
              <w:rPr>
                <w:b/>
                <w:color w:val="363636"/>
                <w:sz w:val="24"/>
              </w:rPr>
              <w:t>Alimentos</w:t>
            </w:r>
          </w:p>
        </w:tc>
        <w:tc>
          <w:tcPr>
            <w:tcW w:w="1268" w:type="dxa"/>
          </w:tcPr>
          <w:p w:rsidR="00B11E2E" w:rsidRDefault="00B11E2E" w:rsidP="004A25A1">
            <w:pPr>
              <w:pStyle w:val="TableParagraph"/>
              <w:spacing w:line="244" w:lineRule="exact"/>
              <w:ind w:left="709"/>
              <w:jc w:val="center"/>
              <w:rPr>
                <w:b/>
                <w:sz w:val="24"/>
              </w:rPr>
            </w:pPr>
            <w:r>
              <w:rPr>
                <w:b/>
                <w:color w:val="363636"/>
                <w:sz w:val="24"/>
              </w:rPr>
              <w:t>Ventas</w:t>
            </w:r>
          </w:p>
        </w:tc>
      </w:tr>
      <w:tr w:rsidR="00B11E2E" w:rsidTr="004A25A1">
        <w:trPr>
          <w:trHeight w:val="352"/>
        </w:trPr>
        <w:tc>
          <w:tcPr>
            <w:tcW w:w="3810" w:type="dxa"/>
          </w:tcPr>
          <w:p w:rsidR="00B11E2E" w:rsidRDefault="00B11E2E" w:rsidP="004A25A1">
            <w:pPr>
              <w:pStyle w:val="TableParagraph"/>
              <w:spacing w:before="8"/>
              <w:ind w:left="709"/>
              <w:jc w:val="center"/>
              <w:rPr>
                <w:sz w:val="24"/>
              </w:rPr>
            </w:pPr>
            <w:r>
              <w:rPr>
                <w:color w:val="363636"/>
                <w:sz w:val="24"/>
              </w:rPr>
              <w:t>Verduras</w:t>
            </w:r>
          </w:p>
        </w:tc>
        <w:tc>
          <w:tcPr>
            <w:tcW w:w="5622" w:type="dxa"/>
          </w:tcPr>
          <w:p w:rsidR="00B11E2E" w:rsidRDefault="00B11E2E" w:rsidP="004A25A1">
            <w:pPr>
              <w:pStyle w:val="TableParagraph"/>
              <w:spacing w:before="8"/>
              <w:ind w:left="709"/>
              <w:jc w:val="center"/>
              <w:rPr>
                <w:sz w:val="24"/>
              </w:rPr>
            </w:pPr>
            <w:r>
              <w:rPr>
                <w:color w:val="363636"/>
                <w:sz w:val="24"/>
              </w:rPr>
              <w:t>Tomates</w:t>
            </w:r>
          </w:p>
        </w:tc>
        <w:tc>
          <w:tcPr>
            <w:tcW w:w="1268" w:type="dxa"/>
          </w:tcPr>
          <w:p w:rsidR="00B11E2E" w:rsidRDefault="00B11E2E" w:rsidP="004A25A1">
            <w:pPr>
              <w:pStyle w:val="TableParagraph"/>
              <w:spacing w:before="8"/>
              <w:ind w:left="709"/>
              <w:jc w:val="center"/>
              <w:rPr>
                <w:sz w:val="24"/>
              </w:rPr>
            </w:pPr>
            <w:r>
              <w:rPr>
                <w:color w:val="363636"/>
                <w:sz w:val="24"/>
              </w:rPr>
              <w:t>2300,00 $</w:t>
            </w:r>
          </w:p>
        </w:tc>
      </w:tr>
      <w:tr w:rsidR="00B11E2E" w:rsidTr="004A25A1">
        <w:trPr>
          <w:trHeight w:val="352"/>
        </w:trPr>
        <w:tc>
          <w:tcPr>
            <w:tcW w:w="3810" w:type="dxa"/>
          </w:tcPr>
          <w:p w:rsidR="00B11E2E" w:rsidRDefault="00B11E2E" w:rsidP="004A25A1">
            <w:pPr>
              <w:pStyle w:val="TableParagraph"/>
              <w:spacing w:before="8"/>
              <w:ind w:left="709"/>
              <w:jc w:val="center"/>
              <w:rPr>
                <w:sz w:val="24"/>
              </w:rPr>
            </w:pPr>
            <w:r>
              <w:rPr>
                <w:color w:val="363636"/>
                <w:sz w:val="24"/>
              </w:rPr>
              <w:t>Verduras</w:t>
            </w:r>
          </w:p>
        </w:tc>
        <w:tc>
          <w:tcPr>
            <w:tcW w:w="5622" w:type="dxa"/>
          </w:tcPr>
          <w:p w:rsidR="00B11E2E" w:rsidRDefault="00B11E2E" w:rsidP="004A25A1">
            <w:pPr>
              <w:pStyle w:val="TableParagraph"/>
              <w:spacing w:before="8"/>
              <w:ind w:left="709"/>
              <w:jc w:val="center"/>
              <w:rPr>
                <w:sz w:val="24"/>
              </w:rPr>
            </w:pPr>
            <w:r>
              <w:rPr>
                <w:color w:val="363636"/>
                <w:sz w:val="24"/>
              </w:rPr>
              <w:t>Apio</w:t>
            </w:r>
          </w:p>
        </w:tc>
        <w:tc>
          <w:tcPr>
            <w:tcW w:w="1268" w:type="dxa"/>
          </w:tcPr>
          <w:p w:rsidR="00B11E2E" w:rsidRDefault="00B11E2E" w:rsidP="004A25A1">
            <w:pPr>
              <w:pStyle w:val="TableParagraph"/>
              <w:spacing w:before="8"/>
              <w:ind w:left="709"/>
              <w:jc w:val="center"/>
              <w:rPr>
                <w:sz w:val="24"/>
              </w:rPr>
            </w:pPr>
            <w:r>
              <w:rPr>
                <w:color w:val="363636"/>
                <w:sz w:val="24"/>
              </w:rPr>
              <w:t>5500,00 $</w:t>
            </w:r>
          </w:p>
        </w:tc>
      </w:tr>
      <w:tr w:rsidR="00B11E2E" w:rsidTr="004A25A1">
        <w:trPr>
          <w:trHeight w:val="398"/>
        </w:trPr>
        <w:tc>
          <w:tcPr>
            <w:tcW w:w="3810" w:type="dxa"/>
          </w:tcPr>
          <w:p w:rsidR="00B11E2E" w:rsidRDefault="00B11E2E" w:rsidP="004A25A1">
            <w:pPr>
              <w:pStyle w:val="TableParagraph"/>
              <w:spacing w:before="8"/>
              <w:ind w:left="709"/>
              <w:jc w:val="center"/>
              <w:rPr>
                <w:sz w:val="24"/>
              </w:rPr>
            </w:pPr>
            <w:r>
              <w:rPr>
                <w:color w:val="363636"/>
                <w:sz w:val="24"/>
              </w:rPr>
              <w:t>Frutas</w:t>
            </w:r>
          </w:p>
        </w:tc>
        <w:tc>
          <w:tcPr>
            <w:tcW w:w="5622" w:type="dxa"/>
          </w:tcPr>
          <w:p w:rsidR="00B11E2E" w:rsidRDefault="00B11E2E" w:rsidP="004A25A1">
            <w:pPr>
              <w:pStyle w:val="TableParagraph"/>
              <w:spacing w:before="8"/>
              <w:ind w:left="709"/>
              <w:jc w:val="center"/>
              <w:rPr>
                <w:sz w:val="24"/>
              </w:rPr>
            </w:pPr>
            <w:r>
              <w:rPr>
                <w:color w:val="363636"/>
                <w:sz w:val="24"/>
              </w:rPr>
              <w:t>Naranjas</w:t>
            </w:r>
          </w:p>
        </w:tc>
        <w:tc>
          <w:tcPr>
            <w:tcW w:w="1268" w:type="dxa"/>
          </w:tcPr>
          <w:p w:rsidR="00B11E2E" w:rsidRDefault="00B11E2E" w:rsidP="004A25A1">
            <w:pPr>
              <w:pStyle w:val="TableParagraph"/>
              <w:spacing w:before="8"/>
              <w:ind w:left="709"/>
              <w:jc w:val="center"/>
              <w:rPr>
                <w:sz w:val="24"/>
              </w:rPr>
            </w:pPr>
            <w:r>
              <w:rPr>
                <w:color w:val="363636"/>
                <w:sz w:val="24"/>
              </w:rPr>
              <w:t>800,00 $</w:t>
            </w:r>
          </w:p>
        </w:tc>
      </w:tr>
      <w:tr w:rsidR="00B11E2E" w:rsidTr="004A25A1">
        <w:trPr>
          <w:trHeight w:val="445"/>
        </w:trPr>
        <w:tc>
          <w:tcPr>
            <w:tcW w:w="3810" w:type="dxa"/>
          </w:tcPr>
          <w:p w:rsidR="00B11E2E" w:rsidRDefault="00B11E2E" w:rsidP="004A25A1">
            <w:pPr>
              <w:pStyle w:val="TableParagraph"/>
              <w:ind w:left="709"/>
              <w:jc w:val="center"/>
              <w:rPr>
                <w:rFonts w:ascii="Times New Roman"/>
              </w:rPr>
            </w:pPr>
          </w:p>
        </w:tc>
        <w:tc>
          <w:tcPr>
            <w:tcW w:w="5622" w:type="dxa"/>
          </w:tcPr>
          <w:p w:rsidR="00B11E2E" w:rsidRDefault="00B11E2E" w:rsidP="004A25A1">
            <w:pPr>
              <w:pStyle w:val="TableParagraph"/>
              <w:spacing w:before="53"/>
              <w:ind w:left="709"/>
              <w:jc w:val="center"/>
              <w:rPr>
                <w:sz w:val="24"/>
              </w:rPr>
            </w:pPr>
            <w:r>
              <w:rPr>
                <w:color w:val="363636"/>
                <w:sz w:val="24"/>
              </w:rPr>
              <w:t>Mantequilla</w:t>
            </w:r>
          </w:p>
        </w:tc>
        <w:tc>
          <w:tcPr>
            <w:tcW w:w="1268" w:type="dxa"/>
          </w:tcPr>
          <w:p w:rsidR="00B11E2E" w:rsidRDefault="00B11E2E" w:rsidP="004A25A1">
            <w:pPr>
              <w:pStyle w:val="TableParagraph"/>
              <w:spacing w:before="53"/>
              <w:ind w:left="709"/>
              <w:jc w:val="center"/>
              <w:rPr>
                <w:sz w:val="24"/>
              </w:rPr>
            </w:pPr>
            <w:r>
              <w:rPr>
                <w:color w:val="363636"/>
                <w:sz w:val="24"/>
              </w:rPr>
              <w:t>400,00 $</w:t>
            </w:r>
          </w:p>
        </w:tc>
      </w:tr>
      <w:tr w:rsidR="00B11E2E" w:rsidTr="004A25A1">
        <w:trPr>
          <w:trHeight w:val="399"/>
        </w:trPr>
        <w:tc>
          <w:tcPr>
            <w:tcW w:w="3810" w:type="dxa"/>
          </w:tcPr>
          <w:p w:rsidR="00B11E2E" w:rsidRDefault="00B11E2E" w:rsidP="004A25A1">
            <w:pPr>
              <w:pStyle w:val="TableParagraph"/>
              <w:spacing w:before="54"/>
              <w:ind w:left="709"/>
              <w:jc w:val="center"/>
              <w:rPr>
                <w:sz w:val="24"/>
              </w:rPr>
            </w:pPr>
            <w:r>
              <w:rPr>
                <w:color w:val="363636"/>
                <w:sz w:val="24"/>
              </w:rPr>
              <w:t>Verduras</w:t>
            </w:r>
          </w:p>
        </w:tc>
        <w:tc>
          <w:tcPr>
            <w:tcW w:w="5622" w:type="dxa"/>
          </w:tcPr>
          <w:p w:rsidR="00B11E2E" w:rsidRDefault="00B11E2E" w:rsidP="004A25A1">
            <w:pPr>
              <w:pStyle w:val="TableParagraph"/>
              <w:spacing w:before="54"/>
              <w:ind w:left="709"/>
              <w:jc w:val="center"/>
              <w:rPr>
                <w:sz w:val="24"/>
              </w:rPr>
            </w:pPr>
            <w:r>
              <w:rPr>
                <w:color w:val="363636"/>
                <w:sz w:val="24"/>
              </w:rPr>
              <w:t>Zanahorias</w:t>
            </w:r>
          </w:p>
        </w:tc>
        <w:tc>
          <w:tcPr>
            <w:tcW w:w="1268" w:type="dxa"/>
          </w:tcPr>
          <w:p w:rsidR="00B11E2E" w:rsidRDefault="00B11E2E" w:rsidP="004A25A1">
            <w:pPr>
              <w:pStyle w:val="TableParagraph"/>
              <w:spacing w:before="54"/>
              <w:ind w:left="709"/>
              <w:jc w:val="center"/>
              <w:rPr>
                <w:sz w:val="24"/>
              </w:rPr>
            </w:pPr>
            <w:r>
              <w:rPr>
                <w:color w:val="363636"/>
                <w:sz w:val="24"/>
              </w:rPr>
              <w:t>4200,00 $</w:t>
            </w:r>
          </w:p>
        </w:tc>
      </w:tr>
      <w:tr w:rsidR="00B11E2E" w:rsidTr="004A25A1">
        <w:trPr>
          <w:trHeight w:val="353"/>
        </w:trPr>
        <w:tc>
          <w:tcPr>
            <w:tcW w:w="3810" w:type="dxa"/>
          </w:tcPr>
          <w:p w:rsidR="00B11E2E" w:rsidRDefault="00B11E2E" w:rsidP="004A25A1">
            <w:pPr>
              <w:pStyle w:val="TableParagraph"/>
              <w:spacing w:before="8"/>
              <w:ind w:left="709"/>
              <w:jc w:val="center"/>
              <w:rPr>
                <w:sz w:val="24"/>
              </w:rPr>
            </w:pPr>
            <w:r>
              <w:rPr>
                <w:color w:val="363636"/>
                <w:sz w:val="24"/>
              </w:rPr>
              <w:t>Frutas</w:t>
            </w:r>
          </w:p>
        </w:tc>
        <w:tc>
          <w:tcPr>
            <w:tcW w:w="5622" w:type="dxa"/>
          </w:tcPr>
          <w:p w:rsidR="00B11E2E" w:rsidRDefault="00B11E2E" w:rsidP="004A25A1">
            <w:pPr>
              <w:pStyle w:val="TableParagraph"/>
              <w:spacing w:before="8"/>
              <w:ind w:left="709"/>
              <w:jc w:val="center"/>
              <w:rPr>
                <w:sz w:val="24"/>
              </w:rPr>
            </w:pPr>
            <w:r>
              <w:rPr>
                <w:color w:val="363636"/>
                <w:sz w:val="24"/>
              </w:rPr>
              <w:t>Manzanas</w:t>
            </w:r>
          </w:p>
        </w:tc>
        <w:tc>
          <w:tcPr>
            <w:tcW w:w="1268" w:type="dxa"/>
          </w:tcPr>
          <w:p w:rsidR="00B11E2E" w:rsidRDefault="00B11E2E" w:rsidP="004A25A1">
            <w:pPr>
              <w:pStyle w:val="TableParagraph"/>
              <w:spacing w:before="8"/>
              <w:ind w:left="709"/>
              <w:jc w:val="center"/>
              <w:rPr>
                <w:sz w:val="24"/>
              </w:rPr>
            </w:pPr>
            <w:r>
              <w:rPr>
                <w:color w:val="363636"/>
                <w:sz w:val="24"/>
              </w:rPr>
              <w:t>1200,00 $</w:t>
            </w:r>
          </w:p>
        </w:tc>
      </w:tr>
      <w:tr w:rsidR="00B11E2E" w:rsidTr="004A25A1">
        <w:trPr>
          <w:trHeight w:val="353"/>
        </w:trPr>
        <w:tc>
          <w:tcPr>
            <w:tcW w:w="3810" w:type="dxa"/>
          </w:tcPr>
          <w:p w:rsidR="00B11E2E" w:rsidRDefault="00B11E2E" w:rsidP="004A25A1">
            <w:pPr>
              <w:pStyle w:val="TableParagraph"/>
              <w:spacing w:before="8"/>
              <w:ind w:left="709"/>
              <w:jc w:val="center"/>
              <w:rPr>
                <w:b/>
                <w:sz w:val="24"/>
              </w:rPr>
            </w:pPr>
            <w:r>
              <w:rPr>
                <w:b/>
                <w:color w:val="363636"/>
                <w:sz w:val="24"/>
              </w:rPr>
              <w:t>Fórmula</w:t>
            </w:r>
          </w:p>
        </w:tc>
        <w:tc>
          <w:tcPr>
            <w:tcW w:w="5622" w:type="dxa"/>
          </w:tcPr>
          <w:p w:rsidR="00B11E2E" w:rsidRDefault="00B11E2E" w:rsidP="004A25A1">
            <w:pPr>
              <w:pStyle w:val="TableParagraph"/>
              <w:spacing w:before="8"/>
              <w:ind w:left="709"/>
              <w:jc w:val="center"/>
              <w:rPr>
                <w:b/>
                <w:sz w:val="24"/>
              </w:rPr>
            </w:pPr>
            <w:r>
              <w:rPr>
                <w:b/>
                <w:color w:val="363636"/>
                <w:sz w:val="24"/>
              </w:rPr>
              <w:t>Descripción</w:t>
            </w:r>
          </w:p>
        </w:tc>
        <w:tc>
          <w:tcPr>
            <w:tcW w:w="1268" w:type="dxa"/>
          </w:tcPr>
          <w:p w:rsidR="00B11E2E" w:rsidRDefault="00B11E2E" w:rsidP="004A25A1">
            <w:pPr>
              <w:pStyle w:val="TableParagraph"/>
              <w:spacing w:before="8"/>
              <w:ind w:left="709"/>
              <w:jc w:val="center"/>
              <w:rPr>
                <w:b/>
                <w:sz w:val="24"/>
              </w:rPr>
            </w:pPr>
            <w:r>
              <w:rPr>
                <w:b/>
                <w:color w:val="363636"/>
                <w:sz w:val="24"/>
              </w:rPr>
              <w:t>Resultado</w:t>
            </w:r>
          </w:p>
        </w:tc>
      </w:tr>
      <w:tr w:rsidR="00B11E2E" w:rsidTr="004A25A1">
        <w:trPr>
          <w:trHeight w:val="645"/>
        </w:trPr>
        <w:tc>
          <w:tcPr>
            <w:tcW w:w="3810" w:type="dxa"/>
          </w:tcPr>
          <w:p w:rsidR="00B11E2E" w:rsidRDefault="00B11E2E" w:rsidP="004A25A1">
            <w:pPr>
              <w:pStyle w:val="TableParagraph"/>
              <w:spacing w:before="154"/>
              <w:ind w:left="709"/>
              <w:jc w:val="center"/>
              <w:rPr>
                <w:sz w:val="24"/>
              </w:rPr>
            </w:pPr>
            <w:r>
              <w:rPr>
                <w:color w:val="363636"/>
                <w:sz w:val="24"/>
              </w:rPr>
              <w:t>=SUMAR.SI(A2:A7,"Frutas",C2:C7)</w:t>
            </w:r>
          </w:p>
        </w:tc>
        <w:tc>
          <w:tcPr>
            <w:tcW w:w="5622" w:type="dxa"/>
          </w:tcPr>
          <w:p w:rsidR="00B11E2E" w:rsidRDefault="00B11E2E" w:rsidP="004A25A1">
            <w:pPr>
              <w:pStyle w:val="TableParagraph"/>
              <w:spacing w:before="8"/>
              <w:ind w:left="709" w:right="935"/>
              <w:jc w:val="center"/>
              <w:rPr>
                <w:sz w:val="24"/>
              </w:rPr>
            </w:pPr>
            <w:r>
              <w:rPr>
                <w:color w:val="363636"/>
                <w:sz w:val="24"/>
              </w:rPr>
              <w:t>Suma de las ventas de todos los alimentos en la categoría "Frutas".</w:t>
            </w:r>
          </w:p>
        </w:tc>
        <w:tc>
          <w:tcPr>
            <w:tcW w:w="1268" w:type="dxa"/>
          </w:tcPr>
          <w:p w:rsidR="00B11E2E" w:rsidRDefault="00B11E2E" w:rsidP="004A25A1">
            <w:pPr>
              <w:pStyle w:val="TableParagraph"/>
              <w:spacing w:before="154"/>
              <w:ind w:left="709"/>
              <w:jc w:val="center"/>
              <w:rPr>
                <w:sz w:val="24"/>
              </w:rPr>
            </w:pPr>
            <w:r>
              <w:rPr>
                <w:color w:val="363636"/>
                <w:sz w:val="24"/>
              </w:rPr>
              <w:t>2000,00 $</w:t>
            </w:r>
          </w:p>
        </w:tc>
      </w:tr>
      <w:tr w:rsidR="00B11E2E" w:rsidTr="004A25A1">
        <w:trPr>
          <w:trHeight w:val="645"/>
        </w:trPr>
        <w:tc>
          <w:tcPr>
            <w:tcW w:w="3810" w:type="dxa"/>
          </w:tcPr>
          <w:p w:rsidR="00B11E2E" w:rsidRDefault="00B11E2E" w:rsidP="004A25A1">
            <w:pPr>
              <w:pStyle w:val="TableParagraph"/>
              <w:spacing w:before="154"/>
              <w:ind w:left="709"/>
              <w:jc w:val="center"/>
              <w:rPr>
                <w:sz w:val="24"/>
              </w:rPr>
            </w:pPr>
            <w:r>
              <w:rPr>
                <w:color w:val="363636"/>
                <w:sz w:val="24"/>
              </w:rPr>
              <w:t>=SUMAR.SI(A2:A7,"Verduras",C2:C7)</w:t>
            </w:r>
          </w:p>
        </w:tc>
        <w:tc>
          <w:tcPr>
            <w:tcW w:w="5622" w:type="dxa"/>
          </w:tcPr>
          <w:p w:rsidR="00B11E2E" w:rsidRDefault="00B11E2E" w:rsidP="004A25A1">
            <w:pPr>
              <w:pStyle w:val="TableParagraph"/>
              <w:spacing w:before="8"/>
              <w:ind w:left="709" w:right="935"/>
              <w:jc w:val="center"/>
              <w:rPr>
                <w:sz w:val="24"/>
              </w:rPr>
            </w:pPr>
            <w:r>
              <w:rPr>
                <w:color w:val="363636"/>
                <w:sz w:val="24"/>
              </w:rPr>
              <w:t>Suma de las ventas de todos los alimentos en la categoría "Verduras".</w:t>
            </w:r>
          </w:p>
        </w:tc>
        <w:tc>
          <w:tcPr>
            <w:tcW w:w="1268" w:type="dxa"/>
          </w:tcPr>
          <w:p w:rsidR="00B11E2E" w:rsidRDefault="00B11E2E" w:rsidP="004A25A1">
            <w:pPr>
              <w:pStyle w:val="TableParagraph"/>
              <w:spacing w:before="8"/>
              <w:ind w:left="709"/>
              <w:jc w:val="center"/>
              <w:rPr>
                <w:sz w:val="24"/>
              </w:rPr>
            </w:pPr>
            <w:r>
              <w:rPr>
                <w:color w:val="363636"/>
                <w:sz w:val="24"/>
              </w:rPr>
              <w:t>12.000,00</w:t>
            </w:r>
          </w:p>
          <w:p w:rsidR="00B11E2E" w:rsidRDefault="00B11E2E" w:rsidP="004A25A1">
            <w:pPr>
              <w:pStyle w:val="TableParagraph"/>
              <w:ind w:left="709"/>
              <w:jc w:val="center"/>
              <w:rPr>
                <w:sz w:val="24"/>
              </w:rPr>
            </w:pPr>
            <w:r>
              <w:rPr>
                <w:color w:val="363636"/>
                <w:sz w:val="24"/>
              </w:rPr>
              <w:t>$</w:t>
            </w:r>
          </w:p>
        </w:tc>
      </w:tr>
      <w:tr w:rsidR="00B11E2E" w:rsidTr="004A25A1">
        <w:trPr>
          <w:trHeight w:val="645"/>
        </w:trPr>
        <w:tc>
          <w:tcPr>
            <w:tcW w:w="3810" w:type="dxa"/>
          </w:tcPr>
          <w:p w:rsidR="00B11E2E" w:rsidRDefault="00B11E2E" w:rsidP="004A25A1">
            <w:pPr>
              <w:pStyle w:val="TableParagraph"/>
              <w:spacing w:before="154"/>
              <w:ind w:left="709"/>
              <w:jc w:val="center"/>
              <w:rPr>
                <w:sz w:val="24"/>
              </w:rPr>
            </w:pPr>
            <w:r>
              <w:rPr>
                <w:color w:val="363636"/>
                <w:sz w:val="24"/>
              </w:rPr>
              <w:t>=SUMAR.SI(B2:B7;"*s";C2:C7)</w:t>
            </w:r>
          </w:p>
        </w:tc>
        <w:tc>
          <w:tcPr>
            <w:tcW w:w="5622" w:type="dxa"/>
          </w:tcPr>
          <w:p w:rsidR="00B11E2E" w:rsidRDefault="00B11E2E" w:rsidP="004A25A1">
            <w:pPr>
              <w:pStyle w:val="TableParagraph"/>
              <w:spacing w:before="8"/>
              <w:ind w:left="709" w:right="82"/>
              <w:jc w:val="center"/>
              <w:rPr>
                <w:sz w:val="24"/>
              </w:rPr>
            </w:pPr>
            <w:r>
              <w:rPr>
                <w:color w:val="363636"/>
                <w:sz w:val="24"/>
              </w:rPr>
              <w:t>Suma de las ventas de todos los alimentos que terminan en "s" (Tomates, Naranjas y Manzanas).</w:t>
            </w:r>
          </w:p>
        </w:tc>
        <w:tc>
          <w:tcPr>
            <w:tcW w:w="1268" w:type="dxa"/>
          </w:tcPr>
          <w:p w:rsidR="00B11E2E" w:rsidRDefault="00B11E2E" w:rsidP="004A25A1">
            <w:pPr>
              <w:pStyle w:val="TableParagraph"/>
              <w:spacing w:before="154"/>
              <w:ind w:left="709"/>
              <w:jc w:val="center"/>
              <w:rPr>
                <w:sz w:val="24"/>
              </w:rPr>
            </w:pPr>
            <w:r>
              <w:rPr>
                <w:color w:val="363636"/>
                <w:sz w:val="24"/>
              </w:rPr>
              <w:t>4300,00 $</w:t>
            </w:r>
          </w:p>
        </w:tc>
      </w:tr>
      <w:tr w:rsidR="00B11E2E" w:rsidTr="004A25A1">
        <w:trPr>
          <w:trHeight w:val="589"/>
        </w:trPr>
        <w:tc>
          <w:tcPr>
            <w:tcW w:w="3810" w:type="dxa"/>
          </w:tcPr>
          <w:p w:rsidR="00B11E2E" w:rsidRDefault="00B11E2E" w:rsidP="004A25A1">
            <w:pPr>
              <w:pStyle w:val="TableParagraph"/>
              <w:spacing w:before="154"/>
              <w:ind w:left="709"/>
              <w:jc w:val="center"/>
              <w:rPr>
                <w:sz w:val="24"/>
              </w:rPr>
            </w:pPr>
            <w:r>
              <w:rPr>
                <w:color w:val="363636"/>
                <w:sz w:val="24"/>
              </w:rPr>
              <w:t>=SUMAR.SI(A2:A7;"";C2:C7)</w:t>
            </w:r>
          </w:p>
        </w:tc>
        <w:tc>
          <w:tcPr>
            <w:tcW w:w="5622" w:type="dxa"/>
          </w:tcPr>
          <w:p w:rsidR="00B11E2E" w:rsidRDefault="00B11E2E" w:rsidP="004A25A1">
            <w:pPr>
              <w:pStyle w:val="TableParagraph"/>
              <w:spacing w:before="8" w:line="290" w:lineRule="atLeast"/>
              <w:ind w:left="709" w:right="46"/>
              <w:jc w:val="center"/>
              <w:rPr>
                <w:sz w:val="24"/>
              </w:rPr>
            </w:pPr>
            <w:r>
              <w:rPr>
                <w:color w:val="363636"/>
                <w:sz w:val="24"/>
              </w:rPr>
              <w:t>Suma de las ventas de todos los alimentos que no tienen una categoría especificada.</w:t>
            </w:r>
          </w:p>
        </w:tc>
        <w:tc>
          <w:tcPr>
            <w:tcW w:w="1268" w:type="dxa"/>
          </w:tcPr>
          <w:p w:rsidR="00B11E2E" w:rsidRDefault="00B11E2E" w:rsidP="004A25A1">
            <w:pPr>
              <w:pStyle w:val="TableParagraph"/>
              <w:spacing w:before="154"/>
              <w:ind w:left="709"/>
              <w:jc w:val="center"/>
              <w:rPr>
                <w:sz w:val="24"/>
              </w:rPr>
            </w:pPr>
            <w:r>
              <w:rPr>
                <w:color w:val="363636"/>
                <w:sz w:val="24"/>
              </w:rPr>
              <w:t>400,00 $</w:t>
            </w:r>
          </w:p>
        </w:tc>
      </w:tr>
    </w:tbl>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2"/>
        <w:ind w:left="709"/>
        <w:jc w:val="center"/>
      </w:pPr>
      <w:r>
        <w:rPr>
          <w:color w:val="2D74B5"/>
        </w:rPr>
        <w:lastRenderedPageBreak/>
        <w:t>BUSCAR (función BUSCAR)</w:t>
      </w:r>
    </w:p>
    <w:p w:rsidR="00B11E2E" w:rsidRDefault="00B11E2E" w:rsidP="00B11E2E">
      <w:pPr>
        <w:pStyle w:val="Textoindependiente"/>
        <w:spacing w:before="328"/>
        <w:ind w:left="709" w:right="716"/>
        <w:jc w:val="center"/>
      </w:pPr>
      <w:r>
        <w:rPr>
          <w:color w:val="363636"/>
        </w:rPr>
        <w:t xml:space="preserve">Use BUSCAR, una de las </w:t>
      </w:r>
      <w:hyperlink r:id="rId731" w:anchor="__toc309306714">
        <w:r>
          <w:rPr>
            <w:color w:val="363636"/>
          </w:rPr>
          <w:t>funciones de búsqueda y referencia</w:t>
        </w:r>
      </w:hyperlink>
      <w:r>
        <w:rPr>
          <w:color w:val="363636"/>
        </w:rPr>
        <w:t>, cuando necesite buscar en una sola fila o columna y encontrar un valor desde la misma posición en una segunda fila o columna.</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8"/>
        <w:jc w:val="center"/>
      </w:pPr>
      <w:r>
        <w:rPr>
          <w:color w:val="363636"/>
        </w:rPr>
        <w:t>Por ejemplo, supongamos que sabe el número de pieza para una parte automática, pero no sabe el precio. Puede utilizar la función BUSCAR para devolver el precio en la celda H2 al introducir el número de la parte automática en la celda H1.</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13216" behindDoc="0" locked="0" layoutInCell="1" allowOverlap="1" wp14:anchorId="0A2CE47B" wp14:editId="7745FA81">
            <wp:simplePos x="0" y="0"/>
            <wp:positionH relativeFrom="page">
              <wp:posOffset>457200</wp:posOffset>
            </wp:positionH>
            <wp:positionV relativeFrom="paragraph">
              <wp:posOffset>178273</wp:posOffset>
            </wp:positionV>
            <wp:extent cx="6675887" cy="906208"/>
            <wp:effectExtent l="0" t="0" r="0" b="0"/>
            <wp:wrapTopAndBottom/>
            <wp:docPr id="835" name="image299.jpeg" descr="Un ejemplo de cómo puede usar la función de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299.jpeg"/>
                    <pic:cNvPicPr/>
                  </pic:nvPicPr>
                  <pic:blipFill>
                    <a:blip r:embed="rId732" cstate="print"/>
                    <a:stretch>
                      <a:fillRect/>
                    </a:stretch>
                  </pic:blipFill>
                  <pic:spPr>
                    <a:xfrm>
                      <a:off x="0" y="0"/>
                      <a:ext cx="6675887" cy="906208"/>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Textoindependiente"/>
        <w:ind w:left="709" w:right="724"/>
        <w:jc w:val="center"/>
      </w:pPr>
      <w:r>
        <w:rPr>
          <w:color w:val="363636"/>
        </w:rPr>
        <w:t>Use la función BUSCAR para buscar una sola fila o columna. En el ejemplo anterior, estamos buscando los precios en la columna D.</w:t>
      </w:r>
    </w:p>
    <w:p w:rsidR="00B11E2E" w:rsidRDefault="00B11E2E" w:rsidP="00B11E2E">
      <w:pPr>
        <w:pStyle w:val="Textoindependiente"/>
        <w:ind w:left="709"/>
        <w:jc w:val="center"/>
        <w:rPr>
          <w:sz w:val="23"/>
        </w:rPr>
      </w:pPr>
    </w:p>
    <w:p w:rsidR="00B11E2E" w:rsidRDefault="00B11E2E" w:rsidP="00B11E2E">
      <w:pPr>
        <w:pStyle w:val="Textoindependiente"/>
        <w:spacing w:line="292" w:lineRule="exact"/>
        <w:ind w:left="709"/>
        <w:jc w:val="center"/>
      </w:pPr>
      <w:r>
        <w:rPr>
          <w:color w:val="363636"/>
        </w:rPr>
        <w:t xml:space="preserve">Use </w:t>
      </w:r>
      <w:hyperlink r:id="rId733">
        <w:r>
          <w:rPr>
            <w:b/>
            <w:color w:val="363636"/>
          </w:rPr>
          <w:t xml:space="preserve">BUSCARV </w:t>
        </w:r>
      </w:hyperlink>
      <w:r>
        <w:rPr>
          <w:color w:val="363636"/>
        </w:rPr>
        <w:t>para buscar en una fila o columna, o para buscar en varias filas y columnas (como una tabla).</w:t>
      </w:r>
    </w:p>
    <w:p w:rsidR="00B11E2E" w:rsidRDefault="00B11E2E" w:rsidP="00B11E2E">
      <w:pPr>
        <w:spacing w:line="472" w:lineRule="auto"/>
        <w:ind w:left="709" w:right="1737"/>
        <w:jc w:val="center"/>
        <w:rPr>
          <w:sz w:val="24"/>
        </w:rPr>
      </w:pPr>
      <w:r>
        <w:rPr>
          <w:b/>
          <w:color w:val="363636"/>
          <w:sz w:val="24"/>
        </w:rPr>
        <w:t>Es una versión notablemente mejorada de BUSCAR</w:t>
      </w:r>
      <w:r>
        <w:rPr>
          <w:color w:val="363636"/>
          <w:sz w:val="24"/>
        </w:rPr>
        <w:t xml:space="preserve">. </w:t>
      </w:r>
      <w:hyperlink r:id="rId734">
        <w:r>
          <w:rPr>
            <w:b/>
            <w:color w:val="363636"/>
            <w:sz w:val="24"/>
          </w:rPr>
          <w:t>Vea este vídeo sobre cómo usar BUSCARV</w:t>
        </w:r>
      </w:hyperlink>
      <w:r>
        <w:rPr>
          <w:color w:val="363636"/>
          <w:sz w:val="24"/>
        </w:rPr>
        <w:t xml:space="preserve">. </w:t>
      </w:r>
      <w:r>
        <w:rPr>
          <w:sz w:val="24"/>
        </w:rPr>
        <w:t>Hay dos formas de utilizar BUSCAR: forma vectorial y forma de matriz</w:t>
      </w:r>
    </w:p>
    <w:p w:rsidR="00B11E2E" w:rsidRDefault="00B11E2E" w:rsidP="00B11E2E">
      <w:pPr>
        <w:pStyle w:val="Prrafodelista"/>
        <w:numPr>
          <w:ilvl w:val="0"/>
          <w:numId w:val="195"/>
        </w:numPr>
        <w:tabs>
          <w:tab w:val="left" w:pos="1441"/>
        </w:tabs>
        <w:ind w:left="709" w:right="719"/>
        <w:jc w:val="center"/>
        <w:rPr>
          <w:sz w:val="24"/>
        </w:rPr>
      </w:pPr>
      <w:hyperlink r:id="rId735" w:anchor="bmvector_form">
        <w:r>
          <w:rPr>
            <w:color w:val="363636"/>
            <w:sz w:val="24"/>
          </w:rPr>
          <w:t>Forma</w:t>
        </w:r>
        <w:r>
          <w:rPr>
            <w:color w:val="363636"/>
            <w:spacing w:val="-9"/>
            <w:sz w:val="24"/>
          </w:rPr>
          <w:t xml:space="preserve"> </w:t>
        </w:r>
        <w:r>
          <w:rPr>
            <w:color w:val="363636"/>
            <w:sz w:val="24"/>
          </w:rPr>
          <w:t>vectorial</w:t>
        </w:r>
      </w:hyperlink>
      <w:r>
        <w:rPr>
          <w:color w:val="363636"/>
          <w:sz w:val="24"/>
        </w:rPr>
        <w:t>:</w:t>
      </w:r>
      <w:r>
        <w:rPr>
          <w:color w:val="363636"/>
          <w:spacing w:val="-6"/>
          <w:sz w:val="24"/>
        </w:rPr>
        <w:t xml:space="preserve"> </w:t>
      </w:r>
      <w:r>
        <w:rPr>
          <w:color w:val="363636"/>
          <w:sz w:val="24"/>
        </w:rPr>
        <w:t>Utilice</w:t>
      </w:r>
      <w:r>
        <w:rPr>
          <w:color w:val="363636"/>
          <w:spacing w:val="-8"/>
          <w:sz w:val="24"/>
        </w:rPr>
        <w:t xml:space="preserve"> </w:t>
      </w:r>
      <w:r>
        <w:rPr>
          <w:color w:val="363636"/>
          <w:sz w:val="24"/>
        </w:rPr>
        <w:t>este</w:t>
      </w:r>
      <w:r>
        <w:rPr>
          <w:color w:val="363636"/>
          <w:spacing w:val="-8"/>
          <w:sz w:val="24"/>
        </w:rPr>
        <w:t xml:space="preserve"> </w:t>
      </w:r>
      <w:r>
        <w:rPr>
          <w:color w:val="363636"/>
          <w:sz w:val="24"/>
        </w:rPr>
        <w:t>formulario</w:t>
      </w:r>
      <w:r>
        <w:rPr>
          <w:color w:val="363636"/>
          <w:spacing w:val="-8"/>
          <w:sz w:val="24"/>
        </w:rPr>
        <w:t xml:space="preserve"> </w:t>
      </w:r>
      <w:r>
        <w:rPr>
          <w:color w:val="363636"/>
          <w:sz w:val="24"/>
        </w:rPr>
        <w:t>de</w:t>
      </w:r>
      <w:r>
        <w:rPr>
          <w:color w:val="363636"/>
          <w:spacing w:val="-8"/>
          <w:sz w:val="24"/>
        </w:rPr>
        <w:t xml:space="preserve"> </w:t>
      </w:r>
      <w:r>
        <w:rPr>
          <w:color w:val="363636"/>
          <w:sz w:val="24"/>
        </w:rPr>
        <w:t>BUSCAR</w:t>
      </w:r>
      <w:r>
        <w:rPr>
          <w:color w:val="363636"/>
          <w:spacing w:val="-7"/>
          <w:sz w:val="24"/>
        </w:rPr>
        <w:t xml:space="preserve"> </w:t>
      </w:r>
      <w:r>
        <w:rPr>
          <w:color w:val="363636"/>
          <w:sz w:val="24"/>
        </w:rPr>
        <w:t>para</w:t>
      </w:r>
      <w:r>
        <w:rPr>
          <w:color w:val="363636"/>
          <w:spacing w:val="-10"/>
          <w:sz w:val="24"/>
        </w:rPr>
        <w:t xml:space="preserve"> </w:t>
      </w:r>
      <w:r>
        <w:rPr>
          <w:color w:val="363636"/>
          <w:sz w:val="24"/>
        </w:rPr>
        <w:t>buscar</w:t>
      </w:r>
      <w:r>
        <w:rPr>
          <w:color w:val="363636"/>
          <w:spacing w:val="-8"/>
          <w:sz w:val="24"/>
        </w:rPr>
        <w:t xml:space="preserve"> </w:t>
      </w:r>
      <w:r>
        <w:rPr>
          <w:color w:val="363636"/>
          <w:sz w:val="24"/>
        </w:rPr>
        <w:t>una</w:t>
      </w:r>
      <w:r>
        <w:rPr>
          <w:color w:val="363636"/>
          <w:spacing w:val="-9"/>
          <w:sz w:val="24"/>
        </w:rPr>
        <w:t xml:space="preserve"> </w:t>
      </w:r>
      <w:r>
        <w:rPr>
          <w:color w:val="363636"/>
          <w:sz w:val="24"/>
        </w:rPr>
        <w:t>fila</w:t>
      </w:r>
      <w:r>
        <w:rPr>
          <w:color w:val="363636"/>
          <w:spacing w:val="-8"/>
          <w:sz w:val="24"/>
        </w:rPr>
        <w:t xml:space="preserve"> </w:t>
      </w:r>
      <w:r>
        <w:rPr>
          <w:color w:val="363636"/>
          <w:sz w:val="24"/>
        </w:rPr>
        <w:t>o</w:t>
      </w:r>
      <w:r>
        <w:rPr>
          <w:color w:val="363636"/>
          <w:spacing w:val="-11"/>
          <w:sz w:val="24"/>
        </w:rPr>
        <w:t xml:space="preserve"> </w:t>
      </w:r>
      <w:r>
        <w:rPr>
          <w:color w:val="363636"/>
          <w:sz w:val="24"/>
        </w:rPr>
        <w:t>una</w:t>
      </w:r>
      <w:r>
        <w:rPr>
          <w:color w:val="363636"/>
          <w:spacing w:val="-6"/>
          <w:sz w:val="24"/>
        </w:rPr>
        <w:t xml:space="preserve"> </w:t>
      </w:r>
      <w:r>
        <w:rPr>
          <w:color w:val="363636"/>
          <w:sz w:val="24"/>
        </w:rPr>
        <w:t>columna</w:t>
      </w:r>
      <w:r>
        <w:rPr>
          <w:color w:val="363636"/>
          <w:spacing w:val="-9"/>
          <w:sz w:val="24"/>
        </w:rPr>
        <w:t xml:space="preserve"> </w:t>
      </w:r>
      <w:r>
        <w:rPr>
          <w:color w:val="363636"/>
          <w:sz w:val="24"/>
        </w:rPr>
        <w:t>para</w:t>
      </w:r>
      <w:r>
        <w:rPr>
          <w:color w:val="363636"/>
          <w:spacing w:val="-9"/>
          <w:sz w:val="24"/>
        </w:rPr>
        <w:t xml:space="preserve"> </w:t>
      </w:r>
      <w:r>
        <w:rPr>
          <w:color w:val="363636"/>
          <w:sz w:val="24"/>
        </w:rPr>
        <w:t>un</w:t>
      </w:r>
      <w:r>
        <w:rPr>
          <w:color w:val="363636"/>
          <w:spacing w:val="-8"/>
          <w:sz w:val="24"/>
        </w:rPr>
        <w:t xml:space="preserve"> </w:t>
      </w:r>
      <w:r>
        <w:rPr>
          <w:color w:val="363636"/>
          <w:sz w:val="24"/>
        </w:rPr>
        <w:t>valor. Use la forma vectorial cuando desee especificar el rango que contiene los valores que desea buscar. Por ejemplo, si desea buscar un valor en la columna A, baje hasta la fila</w:t>
      </w:r>
      <w:r>
        <w:rPr>
          <w:color w:val="363636"/>
          <w:spacing w:val="-14"/>
          <w:sz w:val="24"/>
        </w:rPr>
        <w:t xml:space="preserve"> </w:t>
      </w:r>
      <w:r>
        <w:rPr>
          <w:color w:val="363636"/>
          <w:sz w:val="24"/>
        </w:rPr>
        <w:t>6.</w:t>
      </w:r>
    </w:p>
    <w:p w:rsidR="00B11E2E" w:rsidRDefault="00B11E2E" w:rsidP="00B11E2E">
      <w:pPr>
        <w:pStyle w:val="Textoindependiente"/>
        <w:spacing w:before="3"/>
        <w:ind w:left="709"/>
        <w:jc w:val="center"/>
        <w:rPr>
          <w:sz w:val="19"/>
        </w:rPr>
      </w:pPr>
      <w:r>
        <w:rPr>
          <w:noProof/>
          <w:lang w:val="es-MX" w:eastAsia="es-MX"/>
        </w:rPr>
        <w:drawing>
          <wp:anchor distT="0" distB="0" distL="0" distR="0" simplePos="0" relativeHeight="251914240" behindDoc="0" locked="0" layoutInCell="1" allowOverlap="1" wp14:anchorId="52A80D11" wp14:editId="140A15BA">
            <wp:simplePos x="0" y="0"/>
            <wp:positionH relativeFrom="page">
              <wp:posOffset>914400</wp:posOffset>
            </wp:positionH>
            <wp:positionV relativeFrom="paragraph">
              <wp:posOffset>173968</wp:posOffset>
            </wp:positionV>
            <wp:extent cx="3116341" cy="1847850"/>
            <wp:effectExtent l="0" t="0" r="0" b="0"/>
            <wp:wrapTopAndBottom/>
            <wp:docPr id="837" name="image300.jpeg" descr="Ejemplo de u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300.jpeg"/>
                    <pic:cNvPicPr/>
                  </pic:nvPicPr>
                  <pic:blipFill>
                    <a:blip r:embed="rId736" cstate="print"/>
                    <a:stretch>
                      <a:fillRect/>
                    </a:stretch>
                  </pic:blipFill>
                  <pic:spPr>
                    <a:xfrm>
                      <a:off x="0" y="0"/>
                      <a:ext cx="3116341" cy="18478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195"/>
        </w:numPr>
        <w:tabs>
          <w:tab w:val="left" w:pos="1441"/>
        </w:tabs>
        <w:ind w:left="709" w:right="719"/>
        <w:jc w:val="center"/>
        <w:rPr>
          <w:sz w:val="24"/>
        </w:rPr>
      </w:pPr>
      <w:hyperlink r:id="rId737" w:anchor="bmarray_form">
        <w:r>
          <w:rPr>
            <w:color w:val="363636"/>
            <w:sz w:val="24"/>
          </w:rPr>
          <w:t>Forma de Matriz</w:t>
        </w:r>
      </w:hyperlink>
      <w:r>
        <w:rPr>
          <w:color w:val="363636"/>
          <w:sz w:val="24"/>
        </w:rPr>
        <w:t xml:space="preserve">: recomendamos encarecidamente el uso de </w:t>
      </w:r>
      <w:hyperlink r:id="rId738">
        <w:r>
          <w:rPr>
            <w:b/>
            <w:color w:val="363636"/>
            <w:sz w:val="24"/>
          </w:rPr>
          <w:t xml:space="preserve">BUSCARV </w:t>
        </w:r>
      </w:hyperlink>
      <w:r>
        <w:rPr>
          <w:color w:val="363636"/>
          <w:sz w:val="24"/>
        </w:rPr>
        <w:t xml:space="preserve">o </w:t>
      </w:r>
      <w:hyperlink r:id="rId739">
        <w:r>
          <w:rPr>
            <w:b/>
            <w:color w:val="363636"/>
            <w:sz w:val="24"/>
          </w:rPr>
          <w:t xml:space="preserve">BUSCARH </w:t>
        </w:r>
      </w:hyperlink>
      <w:r>
        <w:rPr>
          <w:color w:val="363636"/>
          <w:sz w:val="24"/>
        </w:rPr>
        <w:t xml:space="preserve">en lugar de la forma de matriz. </w:t>
      </w:r>
      <w:hyperlink r:id="rId740">
        <w:r>
          <w:rPr>
            <w:b/>
            <w:color w:val="363636"/>
            <w:sz w:val="24"/>
          </w:rPr>
          <w:t>Vea este vídeo sobre el uso de BUSCARV</w:t>
        </w:r>
      </w:hyperlink>
      <w:r>
        <w:rPr>
          <w:color w:val="363636"/>
          <w:sz w:val="24"/>
        </w:rPr>
        <w:t>. La forma de matriz se proporciona por motivos de compatibilidad con otros programas para hojas de cálculo, pero la funcionalidad es limitada.</w:t>
      </w:r>
    </w:p>
    <w:p w:rsidR="00B11E2E" w:rsidRDefault="00B11E2E" w:rsidP="00B11E2E">
      <w:pPr>
        <w:pStyle w:val="Textoindependiente"/>
        <w:ind w:left="709"/>
        <w:jc w:val="center"/>
        <w:rPr>
          <w:sz w:val="23"/>
        </w:rPr>
      </w:pPr>
    </w:p>
    <w:p w:rsidR="00B11E2E" w:rsidRDefault="00B11E2E" w:rsidP="00B11E2E">
      <w:pPr>
        <w:pStyle w:val="Textoindependiente"/>
        <w:ind w:left="709" w:right="713"/>
        <w:jc w:val="center"/>
      </w:pPr>
      <w:r>
        <w:rPr>
          <w:color w:val="363636"/>
        </w:rPr>
        <w:t>Una matriz es una colección de valores en filas y columnas (como una tabla) que desea buscar. Por ejemplo,</w:t>
      </w:r>
      <w:r>
        <w:rPr>
          <w:color w:val="363636"/>
          <w:spacing w:val="-5"/>
        </w:rPr>
        <w:t xml:space="preserve"> </w:t>
      </w:r>
      <w:r>
        <w:rPr>
          <w:color w:val="363636"/>
        </w:rPr>
        <w:t>si</w:t>
      </w:r>
      <w:r>
        <w:rPr>
          <w:color w:val="363636"/>
          <w:spacing w:val="-6"/>
        </w:rPr>
        <w:t xml:space="preserve"> </w:t>
      </w:r>
      <w:r>
        <w:rPr>
          <w:color w:val="363636"/>
        </w:rPr>
        <w:t>quiere</w:t>
      </w:r>
      <w:r>
        <w:rPr>
          <w:color w:val="363636"/>
          <w:spacing w:val="-5"/>
        </w:rPr>
        <w:t xml:space="preserve"> </w:t>
      </w:r>
      <w:r>
        <w:rPr>
          <w:color w:val="363636"/>
        </w:rPr>
        <w:t>buscar</w:t>
      </w:r>
      <w:r>
        <w:rPr>
          <w:color w:val="363636"/>
          <w:spacing w:val="-5"/>
        </w:rPr>
        <w:t xml:space="preserve"> </w:t>
      </w:r>
      <w:r>
        <w:rPr>
          <w:color w:val="363636"/>
        </w:rPr>
        <w:t>las</w:t>
      </w:r>
      <w:r>
        <w:rPr>
          <w:color w:val="363636"/>
          <w:spacing w:val="-3"/>
        </w:rPr>
        <w:t xml:space="preserve"> </w:t>
      </w:r>
      <w:r>
        <w:rPr>
          <w:color w:val="363636"/>
        </w:rPr>
        <w:t>columnas</w:t>
      </w:r>
      <w:r>
        <w:rPr>
          <w:color w:val="363636"/>
          <w:spacing w:val="-5"/>
        </w:rPr>
        <w:t xml:space="preserve"> </w:t>
      </w:r>
      <w:r>
        <w:rPr>
          <w:color w:val="363636"/>
        </w:rPr>
        <w:t>A</w:t>
      </w:r>
      <w:r>
        <w:rPr>
          <w:color w:val="363636"/>
          <w:spacing w:val="-4"/>
        </w:rPr>
        <w:t xml:space="preserve"> </w:t>
      </w:r>
      <w:r>
        <w:rPr>
          <w:color w:val="363636"/>
        </w:rPr>
        <w:t>y</w:t>
      </w:r>
      <w:r>
        <w:rPr>
          <w:color w:val="363636"/>
          <w:spacing w:val="-3"/>
        </w:rPr>
        <w:t xml:space="preserve"> </w:t>
      </w:r>
      <w:r>
        <w:rPr>
          <w:color w:val="363636"/>
        </w:rPr>
        <w:t>B,</w:t>
      </w:r>
      <w:r>
        <w:rPr>
          <w:color w:val="363636"/>
          <w:spacing w:val="-5"/>
        </w:rPr>
        <w:t xml:space="preserve"> </w:t>
      </w:r>
      <w:r>
        <w:rPr>
          <w:color w:val="363636"/>
        </w:rPr>
        <w:t>baje</w:t>
      </w:r>
      <w:r>
        <w:rPr>
          <w:color w:val="363636"/>
          <w:spacing w:val="-7"/>
        </w:rPr>
        <w:t xml:space="preserve"> </w:t>
      </w:r>
      <w:r>
        <w:rPr>
          <w:color w:val="363636"/>
        </w:rPr>
        <w:t>hasta</w:t>
      </w:r>
      <w:r>
        <w:rPr>
          <w:color w:val="363636"/>
          <w:spacing w:val="-5"/>
        </w:rPr>
        <w:t xml:space="preserve"> </w:t>
      </w:r>
      <w:r>
        <w:rPr>
          <w:color w:val="363636"/>
        </w:rPr>
        <w:t>la</w:t>
      </w:r>
      <w:r>
        <w:rPr>
          <w:color w:val="363636"/>
          <w:spacing w:val="-5"/>
        </w:rPr>
        <w:t xml:space="preserve"> </w:t>
      </w:r>
      <w:r>
        <w:rPr>
          <w:color w:val="363636"/>
        </w:rPr>
        <w:t>fila</w:t>
      </w:r>
      <w:r>
        <w:rPr>
          <w:color w:val="363636"/>
          <w:spacing w:val="-5"/>
        </w:rPr>
        <w:t xml:space="preserve"> </w:t>
      </w:r>
      <w:r>
        <w:rPr>
          <w:color w:val="363636"/>
        </w:rPr>
        <w:t>6.</w:t>
      </w:r>
      <w:r>
        <w:rPr>
          <w:color w:val="363636"/>
          <w:spacing w:val="-4"/>
        </w:rPr>
        <w:t xml:space="preserve"> </w:t>
      </w:r>
      <w:r>
        <w:rPr>
          <w:color w:val="363636"/>
        </w:rPr>
        <w:t>BUSCAR</w:t>
      </w:r>
      <w:r>
        <w:rPr>
          <w:color w:val="363636"/>
          <w:spacing w:val="-3"/>
        </w:rPr>
        <w:t xml:space="preserve"> </w:t>
      </w:r>
      <w:r>
        <w:rPr>
          <w:color w:val="363636"/>
        </w:rPr>
        <w:t>le</w:t>
      </w:r>
      <w:r>
        <w:rPr>
          <w:color w:val="363636"/>
          <w:spacing w:val="-5"/>
        </w:rPr>
        <w:t xml:space="preserve"> </w:t>
      </w:r>
      <w:r>
        <w:rPr>
          <w:color w:val="363636"/>
        </w:rPr>
        <w:t>devolverá</w:t>
      </w:r>
      <w:r>
        <w:rPr>
          <w:color w:val="363636"/>
          <w:spacing w:val="-5"/>
        </w:rPr>
        <w:t xml:space="preserve"> </w:t>
      </w:r>
      <w:r>
        <w:rPr>
          <w:color w:val="363636"/>
        </w:rPr>
        <w:t>la</w:t>
      </w:r>
      <w:r>
        <w:rPr>
          <w:color w:val="363636"/>
          <w:spacing w:val="-5"/>
        </w:rPr>
        <w:t xml:space="preserve"> </w:t>
      </w:r>
      <w:r>
        <w:rPr>
          <w:color w:val="363636"/>
        </w:rPr>
        <w:t>coincidencia más cercana. Para usar la forma de matriz, los datos tienen que</w:t>
      </w:r>
      <w:r>
        <w:rPr>
          <w:color w:val="363636"/>
          <w:spacing w:val="-9"/>
        </w:rPr>
        <w:t xml:space="preserve"> </w:t>
      </w:r>
      <w:r>
        <w:rPr>
          <w:color w:val="363636"/>
        </w:rPr>
        <w:t>ordenarse.</w:t>
      </w:r>
    </w:p>
    <w:p w:rsidR="00B11E2E" w:rsidRDefault="00B11E2E" w:rsidP="00B11E2E">
      <w:pPr>
        <w:ind w:left="709"/>
        <w:jc w:val="center"/>
        <w:sectPr w:rsidR="00B11E2E" w:rsidSect="00B93CC3">
          <w:pgSz w:w="11910" w:h="16840"/>
          <w:pgMar w:top="72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1F03E29" wp14:editId="588D9092">
            <wp:extent cx="2286000" cy="2057400"/>
            <wp:effectExtent l="0" t="0" r="0" b="0"/>
            <wp:docPr id="839" name="image301.jpeg" descr="Ejemplo de una tabla, que es una mat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301.jpeg"/>
                    <pic:cNvPicPr/>
                  </pic:nvPicPr>
                  <pic:blipFill>
                    <a:blip r:embed="rId741" cstate="print"/>
                    <a:stretch>
                      <a:fillRect/>
                    </a:stretch>
                  </pic:blipFill>
                  <pic:spPr>
                    <a:xfrm>
                      <a:off x="0" y="0"/>
                      <a:ext cx="2286000" cy="2057400"/>
                    </a:xfrm>
                    <a:prstGeom prst="rect">
                      <a:avLst/>
                    </a:prstGeom>
                  </pic:spPr>
                </pic:pic>
              </a:graphicData>
            </a:graphic>
          </wp:inline>
        </w:drawing>
      </w:r>
    </w:p>
    <w:p w:rsidR="00B11E2E" w:rsidRDefault="00B11E2E" w:rsidP="00B11E2E">
      <w:pPr>
        <w:pStyle w:val="Textoindependiente"/>
        <w:spacing w:before="9"/>
        <w:ind w:left="709"/>
        <w:jc w:val="center"/>
        <w:rPr>
          <w:sz w:val="18"/>
        </w:rPr>
      </w:pPr>
    </w:p>
    <w:p w:rsidR="00B11E2E" w:rsidRDefault="00B11E2E" w:rsidP="00B11E2E">
      <w:pPr>
        <w:pStyle w:val="Textoindependiente"/>
        <w:spacing w:before="52"/>
        <w:ind w:left="709"/>
        <w:jc w:val="center"/>
      </w:pPr>
      <w:r>
        <w:t>Forma vectorial</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705"/>
        <w:jc w:val="center"/>
      </w:pPr>
      <w:r>
        <w:rPr>
          <w:color w:val="363636"/>
        </w:rPr>
        <w:t xml:space="preserve">La forma vectorial de </w:t>
      </w:r>
      <w:r>
        <w:rPr>
          <w:b/>
          <w:color w:val="363636"/>
        </w:rPr>
        <w:t xml:space="preserve">BUSCAR </w:t>
      </w:r>
      <w:r>
        <w:rPr>
          <w:color w:val="363636"/>
        </w:rPr>
        <w:t>busca en un rango de una fila o una columna (denominado vector) un valor y devuelve un valor desde la misma posición en un segundo rango.</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1F4D78"/>
        </w:rPr>
        <w:t>Sintaxis</w:t>
      </w:r>
    </w:p>
    <w:p w:rsidR="00B11E2E" w:rsidRDefault="00B11E2E" w:rsidP="00B11E2E">
      <w:pPr>
        <w:pStyle w:val="Textoindependiente"/>
        <w:ind w:left="709"/>
        <w:jc w:val="center"/>
        <w:rPr>
          <w:sz w:val="25"/>
        </w:rPr>
      </w:pPr>
    </w:p>
    <w:p w:rsidR="00B11E2E" w:rsidRDefault="00B11E2E" w:rsidP="00B11E2E">
      <w:pPr>
        <w:pStyle w:val="Textoindependiente"/>
        <w:ind w:left="709"/>
        <w:jc w:val="center"/>
      </w:pPr>
      <w:r>
        <w:rPr>
          <w:color w:val="363636"/>
        </w:rPr>
        <w:t>BUSCAR(valor_buscado, vector_de_comparación, [vector_resultado])</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 xml:space="preserve">La sintaxis de la forma vectorial de la función </w:t>
      </w:r>
      <w:r>
        <w:rPr>
          <w:b/>
          <w:color w:val="363636"/>
        </w:rPr>
        <w:t xml:space="preserve">BUSCAR </w:t>
      </w:r>
      <w:r>
        <w:rPr>
          <w:color w:val="363636"/>
        </w:rPr>
        <w:t>tiene los siguientes argumentos: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5"/>
        </w:numPr>
        <w:tabs>
          <w:tab w:val="left" w:pos="1441"/>
        </w:tabs>
        <w:ind w:left="709" w:right="716"/>
        <w:jc w:val="center"/>
        <w:rPr>
          <w:sz w:val="24"/>
        </w:rPr>
      </w:pPr>
      <w:r>
        <w:rPr>
          <w:b/>
          <w:color w:val="363636"/>
          <w:sz w:val="24"/>
        </w:rPr>
        <w:t xml:space="preserve">valor_buscado </w:t>
      </w:r>
      <w:r>
        <w:rPr>
          <w:color w:val="363636"/>
          <w:sz w:val="24"/>
        </w:rPr>
        <w:t xml:space="preserve">Obligatorio. Es el valor que busca la función </w:t>
      </w:r>
      <w:r>
        <w:rPr>
          <w:b/>
          <w:color w:val="363636"/>
          <w:sz w:val="24"/>
        </w:rPr>
        <w:t xml:space="preserve">BUSCAR </w:t>
      </w:r>
      <w:r>
        <w:rPr>
          <w:color w:val="363636"/>
          <w:sz w:val="24"/>
        </w:rPr>
        <w:t xml:space="preserve">en el primer vector. </w:t>
      </w:r>
      <w:r>
        <w:rPr>
          <w:b/>
          <w:i/>
          <w:color w:val="363636"/>
          <w:sz w:val="24"/>
        </w:rPr>
        <w:t>Valor_buscado</w:t>
      </w:r>
      <w:r>
        <w:rPr>
          <w:b/>
          <w:i/>
          <w:color w:val="363636"/>
          <w:spacing w:val="-13"/>
          <w:sz w:val="24"/>
        </w:rPr>
        <w:t xml:space="preserve"> </w:t>
      </w:r>
      <w:r>
        <w:rPr>
          <w:color w:val="363636"/>
          <w:sz w:val="24"/>
        </w:rPr>
        <w:t>puede</w:t>
      </w:r>
      <w:r>
        <w:rPr>
          <w:color w:val="363636"/>
          <w:spacing w:val="-12"/>
          <w:sz w:val="24"/>
        </w:rPr>
        <w:t xml:space="preserve"> </w:t>
      </w:r>
      <w:r>
        <w:rPr>
          <w:color w:val="363636"/>
          <w:sz w:val="24"/>
        </w:rPr>
        <w:t>ser</w:t>
      </w:r>
      <w:r>
        <w:rPr>
          <w:color w:val="363636"/>
          <w:spacing w:val="-9"/>
          <w:sz w:val="24"/>
        </w:rPr>
        <w:t xml:space="preserve"> </w:t>
      </w:r>
      <w:r>
        <w:rPr>
          <w:color w:val="363636"/>
          <w:sz w:val="24"/>
        </w:rPr>
        <w:t>un</w:t>
      </w:r>
      <w:r>
        <w:rPr>
          <w:color w:val="363636"/>
          <w:spacing w:val="-11"/>
          <w:sz w:val="24"/>
        </w:rPr>
        <w:t xml:space="preserve"> </w:t>
      </w:r>
      <w:r>
        <w:rPr>
          <w:color w:val="363636"/>
          <w:sz w:val="24"/>
        </w:rPr>
        <w:t>número,</w:t>
      </w:r>
      <w:r>
        <w:rPr>
          <w:color w:val="363636"/>
          <w:spacing w:val="-11"/>
          <w:sz w:val="24"/>
        </w:rPr>
        <w:t xml:space="preserve"> </w:t>
      </w:r>
      <w:r>
        <w:rPr>
          <w:color w:val="363636"/>
          <w:sz w:val="24"/>
        </w:rPr>
        <w:t>texto,</w:t>
      </w:r>
      <w:r>
        <w:rPr>
          <w:color w:val="363636"/>
          <w:spacing w:val="-12"/>
          <w:sz w:val="24"/>
        </w:rPr>
        <w:t xml:space="preserve"> </w:t>
      </w:r>
      <w:r>
        <w:rPr>
          <w:color w:val="363636"/>
          <w:sz w:val="24"/>
        </w:rPr>
        <w:t>un</w:t>
      </w:r>
      <w:r>
        <w:rPr>
          <w:color w:val="363636"/>
          <w:spacing w:val="-11"/>
          <w:sz w:val="24"/>
        </w:rPr>
        <w:t xml:space="preserve"> </w:t>
      </w:r>
      <w:r>
        <w:rPr>
          <w:color w:val="363636"/>
          <w:sz w:val="24"/>
        </w:rPr>
        <w:t>valor</w:t>
      </w:r>
      <w:r>
        <w:rPr>
          <w:color w:val="363636"/>
          <w:spacing w:val="-9"/>
          <w:sz w:val="24"/>
        </w:rPr>
        <w:t xml:space="preserve"> </w:t>
      </w:r>
      <w:r>
        <w:rPr>
          <w:color w:val="363636"/>
          <w:sz w:val="24"/>
        </w:rPr>
        <w:t>lógico</w:t>
      </w:r>
      <w:r>
        <w:rPr>
          <w:color w:val="363636"/>
          <w:spacing w:val="-11"/>
          <w:sz w:val="24"/>
        </w:rPr>
        <w:t xml:space="preserve"> </w:t>
      </w:r>
      <w:r>
        <w:rPr>
          <w:color w:val="363636"/>
          <w:sz w:val="24"/>
        </w:rPr>
        <w:t>o</w:t>
      </w:r>
      <w:r>
        <w:rPr>
          <w:color w:val="363636"/>
          <w:spacing w:val="-14"/>
          <w:sz w:val="24"/>
        </w:rPr>
        <w:t xml:space="preserve"> </w:t>
      </w:r>
      <w:r>
        <w:rPr>
          <w:color w:val="363636"/>
          <w:sz w:val="24"/>
        </w:rPr>
        <w:t>un</w:t>
      </w:r>
      <w:r>
        <w:rPr>
          <w:color w:val="363636"/>
          <w:spacing w:val="-11"/>
          <w:sz w:val="24"/>
        </w:rPr>
        <w:t xml:space="preserve"> </w:t>
      </w:r>
      <w:r>
        <w:rPr>
          <w:color w:val="363636"/>
          <w:sz w:val="24"/>
        </w:rPr>
        <w:t>nombre</w:t>
      </w:r>
      <w:r>
        <w:rPr>
          <w:color w:val="363636"/>
          <w:spacing w:val="-11"/>
          <w:sz w:val="24"/>
        </w:rPr>
        <w:t xml:space="preserve"> </w:t>
      </w:r>
      <w:r>
        <w:rPr>
          <w:color w:val="363636"/>
          <w:sz w:val="24"/>
        </w:rPr>
        <w:t>de</w:t>
      </w:r>
      <w:r>
        <w:rPr>
          <w:color w:val="363636"/>
          <w:spacing w:val="-9"/>
          <w:sz w:val="24"/>
        </w:rPr>
        <w:t xml:space="preserve"> </w:t>
      </w:r>
      <w:r>
        <w:rPr>
          <w:color w:val="363636"/>
          <w:sz w:val="24"/>
        </w:rPr>
        <w:t>referencia</w:t>
      </w:r>
      <w:r>
        <w:rPr>
          <w:color w:val="363636"/>
          <w:spacing w:val="-11"/>
          <w:sz w:val="24"/>
        </w:rPr>
        <w:t xml:space="preserve"> </w:t>
      </w:r>
      <w:r>
        <w:rPr>
          <w:color w:val="363636"/>
          <w:sz w:val="24"/>
        </w:rPr>
        <w:t>que</w:t>
      </w:r>
      <w:r>
        <w:rPr>
          <w:color w:val="363636"/>
          <w:spacing w:val="-9"/>
          <w:sz w:val="24"/>
        </w:rPr>
        <w:t xml:space="preserve"> </w:t>
      </w:r>
      <w:r>
        <w:rPr>
          <w:color w:val="363636"/>
          <w:sz w:val="24"/>
        </w:rPr>
        <w:t>se</w:t>
      </w:r>
      <w:r>
        <w:rPr>
          <w:color w:val="363636"/>
          <w:spacing w:val="-9"/>
          <w:sz w:val="24"/>
        </w:rPr>
        <w:t xml:space="preserve"> </w:t>
      </w:r>
      <w:r>
        <w:rPr>
          <w:color w:val="363636"/>
          <w:sz w:val="24"/>
        </w:rPr>
        <w:t>refiere a un</w:t>
      </w:r>
      <w:r>
        <w:rPr>
          <w:color w:val="363636"/>
          <w:spacing w:val="-1"/>
          <w:sz w:val="24"/>
        </w:rPr>
        <w:t xml:space="preserve"> </w:t>
      </w:r>
      <w:r>
        <w:rPr>
          <w:color w:val="363636"/>
          <w:sz w:val="24"/>
        </w:rPr>
        <w:t>valor.</w:t>
      </w:r>
    </w:p>
    <w:p w:rsidR="00B11E2E" w:rsidRDefault="00B11E2E" w:rsidP="00B11E2E">
      <w:pPr>
        <w:pStyle w:val="Prrafodelista"/>
        <w:numPr>
          <w:ilvl w:val="0"/>
          <w:numId w:val="195"/>
        </w:numPr>
        <w:tabs>
          <w:tab w:val="left" w:pos="1441"/>
        </w:tabs>
        <w:spacing w:before="2" w:line="237" w:lineRule="auto"/>
        <w:ind w:left="709" w:right="721"/>
        <w:jc w:val="center"/>
        <w:rPr>
          <w:sz w:val="24"/>
        </w:rPr>
      </w:pPr>
      <w:r>
        <w:rPr>
          <w:b/>
          <w:color w:val="363636"/>
          <w:sz w:val="24"/>
        </w:rPr>
        <w:t xml:space="preserve">Vector_de_comparación </w:t>
      </w:r>
      <w:r>
        <w:rPr>
          <w:color w:val="363636"/>
          <w:sz w:val="24"/>
        </w:rPr>
        <w:t xml:space="preserve">Obligatorio. Es un rango que solo contiene una fila o una columna. Los valores del </w:t>
      </w:r>
      <w:r>
        <w:rPr>
          <w:b/>
          <w:i/>
          <w:color w:val="363636"/>
          <w:sz w:val="24"/>
        </w:rPr>
        <w:t xml:space="preserve">vector_de_comparación </w:t>
      </w:r>
      <w:r>
        <w:rPr>
          <w:color w:val="363636"/>
          <w:sz w:val="24"/>
        </w:rPr>
        <w:t>pueden ser texto, números o valores</w:t>
      </w:r>
      <w:r>
        <w:rPr>
          <w:color w:val="363636"/>
          <w:spacing w:val="-12"/>
          <w:sz w:val="24"/>
        </w:rPr>
        <w:t xml:space="preserve"> </w:t>
      </w:r>
      <w:r>
        <w:rPr>
          <w:color w:val="363636"/>
          <w:sz w:val="24"/>
        </w:rPr>
        <w:t>lógicos.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4"/>
        <w:jc w:val="center"/>
      </w:pPr>
      <w:r>
        <w:rPr>
          <w:b/>
          <w:color w:val="363636"/>
        </w:rPr>
        <w:t xml:space="preserve">Importante </w:t>
      </w:r>
      <w:r>
        <w:rPr>
          <w:color w:val="363636"/>
        </w:rPr>
        <w:t xml:space="preserve">Deben colocar los valores del </w:t>
      </w:r>
      <w:r>
        <w:rPr>
          <w:b/>
          <w:i/>
          <w:color w:val="363636"/>
        </w:rPr>
        <w:t xml:space="preserve">vector_de_comparación </w:t>
      </w:r>
      <w:r>
        <w:rPr>
          <w:color w:val="363636"/>
        </w:rPr>
        <w:t xml:space="preserve">en orden ascendente: ..., -2, -1, 0, 1, 2, ..., A-Z, FALSO, VERDADERO; de lo contrario, </w:t>
      </w:r>
      <w:r>
        <w:rPr>
          <w:b/>
          <w:color w:val="363636"/>
        </w:rPr>
        <w:t xml:space="preserve">BUSCAR </w:t>
      </w:r>
      <w:r>
        <w:rPr>
          <w:color w:val="363636"/>
        </w:rPr>
        <w:t>puede devolver un valor incorrecto. El texto en mayúsculas y en minúsculas es equivalente.</w:t>
      </w:r>
    </w:p>
    <w:p w:rsidR="00B11E2E" w:rsidRDefault="00B11E2E" w:rsidP="00B11E2E">
      <w:pPr>
        <w:pStyle w:val="Textoindependiente"/>
        <w:ind w:left="709"/>
        <w:jc w:val="center"/>
        <w:rPr>
          <w:sz w:val="23"/>
        </w:rPr>
      </w:pPr>
    </w:p>
    <w:p w:rsidR="00B11E2E" w:rsidRDefault="00B11E2E" w:rsidP="00B11E2E">
      <w:pPr>
        <w:pStyle w:val="Prrafodelista"/>
        <w:numPr>
          <w:ilvl w:val="0"/>
          <w:numId w:val="195"/>
        </w:numPr>
        <w:tabs>
          <w:tab w:val="left" w:pos="1440"/>
          <w:tab w:val="left" w:pos="1441"/>
          <w:tab w:val="left" w:pos="3360"/>
        </w:tabs>
        <w:spacing w:line="292" w:lineRule="exact"/>
        <w:ind w:left="709"/>
        <w:jc w:val="center"/>
        <w:rPr>
          <w:sz w:val="24"/>
        </w:rPr>
      </w:pPr>
      <w:r>
        <w:rPr>
          <w:b/>
          <w:color w:val="363636"/>
          <w:sz w:val="24"/>
        </w:rPr>
        <w:t>vector_resultado</w:t>
      </w:r>
      <w:r>
        <w:rPr>
          <w:b/>
          <w:color w:val="363636"/>
          <w:sz w:val="24"/>
        </w:rPr>
        <w:tab/>
      </w:r>
      <w:r>
        <w:rPr>
          <w:color w:val="363636"/>
          <w:sz w:val="24"/>
        </w:rPr>
        <w:t>Opcional.</w:t>
      </w:r>
      <w:r>
        <w:rPr>
          <w:color w:val="363636"/>
          <w:spacing w:val="28"/>
          <w:sz w:val="24"/>
        </w:rPr>
        <w:t xml:space="preserve"> </w:t>
      </w:r>
      <w:r>
        <w:rPr>
          <w:color w:val="363636"/>
          <w:sz w:val="24"/>
        </w:rPr>
        <w:t>Es</w:t>
      </w:r>
      <w:r>
        <w:rPr>
          <w:color w:val="363636"/>
          <w:spacing w:val="28"/>
          <w:sz w:val="24"/>
        </w:rPr>
        <w:t xml:space="preserve"> </w:t>
      </w:r>
      <w:r>
        <w:rPr>
          <w:color w:val="363636"/>
          <w:sz w:val="24"/>
        </w:rPr>
        <w:t>un</w:t>
      </w:r>
      <w:r>
        <w:rPr>
          <w:color w:val="363636"/>
          <w:spacing w:val="27"/>
          <w:sz w:val="24"/>
        </w:rPr>
        <w:t xml:space="preserve"> </w:t>
      </w:r>
      <w:r>
        <w:rPr>
          <w:color w:val="363636"/>
          <w:sz w:val="24"/>
        </w:rPr>
        <w:t>rango</w:t>
      </w:r>
      <w:r>
        <w:rPr>
          <w:color w:val="363636"/>
          <w:spacing w:val="26"/>
          <w:sz w:val="24"/>
        </w:rPr>
        <w:t xml:space="preserve"> </w:t>
      </w:r>
      <w:r>
        <w:rPr>
          <w:color w:val="363636"/>
          <w:sz w:val="24"/>
        </w:rPr>
        <w:t>que</w:t>
      </w:r>
      <w:r>
        <w:rPr>
          <w:color w:val="363636"/>
          <w:spacing w:val="28"/>
          <w:sz w:val="24"/>
        </w:rPr>
        <w:t xml:space="preserve"> </w:t>
      </w:r>
      <w:r>
        <w:rPr>
          <w:color w:val="363636"/>
          <w:sz w:val="24"/>
        </w:rPr>
        <w:t>solo</w:t>
      </w:r>
      <w:r>
        <w:rPr>
          <w:color w:val="363636"/>
          <w:spacing w:val="30"/>
          <w:sz w:val="24"/>
        </w:rPr>
        <w:t xml:space="preserve"> </w:t>
      </w:r>
      <w:r>
        <w:rPr>
          <w:color w:val="363636"/>
          <w:sz w:val="24"/>
        </w:rPr>
        <w:t>incluye</w:t>
      </w:r>
      <w:r>
        <w:rPr>
          <w:color w:val="363636"/>
          <w:spacing w:val="26"/>
          <w:sz w:val="24"/>
        </w:rPr>
        <w:t xml:space="preserve"> </w:t>
      </w:r>
      <w:r>
        <w:rPr>
          <w:color w:val="363636"/>
          <w:sz w:val="24"/>
        </w:rPr>
        <w:t>una</w:t>
      </w:r>
      <w:r>
        <w:rPr>
          <w:color w:val="363636"/>
          <w:spacing w:val="26"/>
          <w:sz w:val="24"/>
        </w:rPr>
        <w:t xml:space="preserve"> </w:t>
      </w:r>
      <w:r>
        <w:rPr>
          <w:color w:val="363636"/>
          <w:sz w:val="24"/>
        </w:rPr>
        <w:t>fila</w:t>
      </w:r>
      <w:r>
        <w:rPr>
          <w:color w:val="363636"/>
          <w:spacing w:val="28"/>
          <w:sz w:val="24"/>
        </w:rPr>
        <w:t xml:space="preserve"> </w:t>
      </w:r>
      <w:r>
        <w:rPr>
          <w:color w:val="363636"/>
          <w:sz w:val="24"/>
        </w:rPr>
        <w:t>o</w:t>
      </w:r>
      <w:r>
        <w:rPr>
          <w:color w:val="363636"/>
          <w:spacing w:val="29"/>
          <w:sz w:val="24"/>
        </w:rPr>
        <w:t xml:space="preserve"> </w:t>
      </w:r>
      <w:r>
        <w:rPr>
          <w:color w:val="363636"/>
          <w:sz w:val="24"/>
        </w:rPr>
        <w:t>una</w:t>
      </w:r>
      <w:r>
        <w:rPr>
          <w:color w:val="363636"/>
          <w:spacing w:val="28"/>
          <w:sz w:val="24"/>
        </w:rPr>
        <w:t xml:space="preserve"> </w:t>
      </w:r>
      <w:r>
        <w:rPr>
          <w:color w:val="363636"/>
          <w:sz w:val="24"/>
        </w:rPr>
        <w:t>columna.</w:t>
      </w:r>
      <w:r>
        <w:rPr>
          <w:color w:val="363636"/>
          <w:spacing w:val="29"/>
          <w:sz w:val="24"/>
        </w:rPr>
        <w:t xml:space="preserve"> </w:t>
      </w:r>
      <w:r>
        <w:rPr>
          <w:color w:val="363636"/>
          <w:sz w:val="24"/>
        </w:rPr>
        <w:t>El</w:t>
      </w:r>
      <w:r>
        <w:rPr>
          <w:color w:val="363636"/>
          <w:spacing w:val="28"/>
          <w:sz w:val="24"/>
        </w:rPr>
        <w:t xml:space="preserve"> </w:t>
      </w:r>
      <w:r>
        <w:rPr>
          <w:color w:val="363636"/>
          <w:sz w:val="24"/>
        </w:rPr>
        <w:t>argumento</w:t>
      </w:r>
    </w:p>
    <w:p w:rsidR="00B11E2E" w:rsidRDefault="00B11E2E" w:rsidP="00B11E2E">
      <w:pPr>
        <w:spacing w:line="292" w:lineRule="exact"/>
        <w:ind w:left="709"/>
        <w:jc w:val="center"/>
        <w:rPr>
          <w:sz w:val="24"/>
        </w:rPr>
      </w:pPr>
      <w:r>
        <w:rPr>
          <w:b/>
          <w:i/>
          <w:color w:val="363636"/>
          <w:sz w:val="24"/>
        </w:rPr>
        <w:t xml:space="preserve">vector_resultado </w:t>
      </w:r>
      <w:r>
        <w:rPr>
          <w:color w:val="363636"/>
          <w:sz w:val="24"/>
        </w:rPr>
        <w:t xml:space="preserve">debe tener el mismo tamaño que </w:t>
      </w:r>
      <w:r>
        <w:rPr>
          <w:b/>
          <w:i/>
          <w:color w:val="363636"/>
          <w:sz w:val="24"/>
        </w:rPr>
        <w:t>vector_de_comparación</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1F4D78"/>
        </w:rPr>
        <w:t>Observaciones</w:t>
      </w:r>
    </w:p>
    <w:p w:rsidR="00B11E2E" w:rsidRDefault="00B11E2E" w:rsidP="00B11E2E">
      <w:pPr>
        <w:pStyle w:val="Textoindependiente"/>
        <w:spacing w:before="11"/>
        <w:ind w:left="709"/>
        <w:jc w:val="center"/>
      </w:pPr>
    </w:p>
    <w:p w:rsidR="00B11E2E" w:rsidRDefault="00B11E2E" w:rsidP="00B11E2E">
      <w:pPr>
        <w:pStyle w:val="Prrafodelista"/>
        <w:numPr>
          <w:ilvl w:val="0"/>
          <w:numId w:val="195"/>
        </w:numPr>
        <w:tabs>
          <w:tab w:val="left" w:pos="1440"/>
          <w:tab w:val="left" w:pos="1441"/>
        </w:tabs>
        <w:spacing w:before="1"/>
        <w:ind w:left="709"/>
        <w:jc w:val="center"/>
        <w:rPr>
          <w:sz w:val="24"/>
        </w:rPr>
      </w:pPr>
      <w:r>
        <w:rPr>
          <w:color w:val="363636"/>
          <w:sz w:val="24"/>
        </w:rPr>
        <w:t>Si</w:t>
      </w:r>
      <w:r>
        <w:rPr>
          <w:color w:val="363636"/>
          <w:spacing w:val="18"/>
          <w:sz w:val="24"/>
        </w:rPr>
        <w:t xml:space="preserve"> </w:t>
      </w:r>
      <w:r>
        <w:rPr>
          <w:color w:val="363636"/>
          <w:sz w:val="24"/>
        </w:rPr>
        <w:t>la</w:t>
      </w:r>
      <w:r>
        <w:rPr>
          <w:color w:val="363636"/>
          <w:spacing w:val="16"/>
          <w:sz w:val="24"/>
        </w:rPr>
        <w:t xml:space="preserve"> </w:t>
      </w:r>
      <w:r>
        <w:rPr>
          <w:color w:val="363636"/>
          <w:sz w:val="24"/>
        </w:rPr>
        <w:t>función</w:t>
      </w:r>
      <w:r>
        <w:rPr>
          <w:color w:val="363636"/>
          <w:spacing w:val="20"/>
          <w:sz w:val="24"/>
        </w:rPr>
        <w:t xml:space="preserve"> </w:t>
      </w:r>
      <w:r>
        <w:rPr>
          <w:b/>
          <w:color w:val="363636"/>
          <w:sz w:val="24"/>
        </w:rPr>
        <w:t>BUSCAR</w:t>
      </w:r>
      <w:r>
        <w:rPr>
          <w:b/>
          <w:color w:val="363636"/>
          <w:spacing w:val="16"/>
          <w:sz w:val="24"/>
        </w:rPr>
        <w:t xml:space="preserve"> </w:t>
      </w:r>
      <w:r>
        <w:rPr>
          <w:color w:val="363636"/>
          <w:sz w:val="24"/>
        </w:rPr>
        <w:t>no</w:t>
      </w:r>
      <w:r>
        <w:rPr>
          <w:color w:val="363636"/>
          <w:spacing w:val="17"/>
          <w:sz w:val="24"/>
        </w:rPr>
        <w:t xml:space="preserve"> </w:t>
      </w:r>
      <w:r>
        <w:rPr>
          <w:color w:val="363636"/>
          <w:sz w:val="24"/>
        </w:rPr>
        <w:t>puede</w:t>
      </w:r>
      <w:r>
        <w:rPr>
          <w:color w:val="363636"/>
          <w:spacing w:val="18"/>
          <w:sz w:val="24"/>
        </w:rPr>
        <w:t xml:space="preserve"> </w:t>
      </w:r>
      <w:r>
        <w:rPr>
          <w:color w:val="363636"/>
          <w:sz w:val="24"/>
        </w:rPr>
        <w:t>encontrar</w:t>
      </w:r>
      <w:r>
        <w:rPr>
          <w:color w:val="363636"/>
          <w:spacing w:val="16"/>
          <w:sz w:val="24"/>
        </w:rPr>
        <w:t xml:space="preserve"> </w:t>
      </w:r>
      <w:r>
        <w:rPr>
          <w:color w:val="363636"/>
          <w:sz w:val="24"/>
        </w:rPr>
        <w:t>el</w:t>
      </w:r>
      <w:r>
        <w:rPr>
          <w:color w:val="363636"/>
          <w:spacing w:val="20"/>
          <w:sz w:val="24"/>
        </w:rPr>
        <w:t xml:space="preserve"> </w:t>
      </w:r>
      <w:r>
        <w:rPr>
          <w:b/>
          <w:i/>
          <w:color w:val="363636"/>
          <w:sz w:val="24"/>
        </w:rPr>
        <w:t>valor_buscado</w:t>
      </w:r>
      <w:r>
        <w:rPr>
          <w:color w:val="363636"/>
          <w:sz w:val="24"/>
        </w:rPr>
        <w:t>,</w:t>
      </w:r>
      <w:r>
        <w:rPr>
          <w:color w:val="363636"/>
          <w:spacing w:val="17"/>
          <w:sz w:val="24"/>
        </w:rPr>
        <w:t xml:space="preserve"> </w:t>
      </w:r>
      <w:r>
        <w:rPr>
          <w:color w:val="363636"/>
          <w:sz w:val="24"/>
        </w:rPr>
        <w:t>la</w:t>
      </w:r>
      <w:r>
        <w:rPr>
          <w:color w:val="363636"/>
          <w:spacing w:val="16"/>
          <w:sz w:val="24"/>
        </w:rPr>
        <w:t xml:space="preserve"> </w:t>
      </w:r>
      <w:r>
        <w:rPr>
          <w:color w:val="363636"/>
          <w:sz w:val="24"/>
        </w:rPr>
        <w:t>función</w:t>
      </w:r>
      <w:r>
        <w:rPr>
          <w:color w:val="363636"/>
          <w:spacing w:val="17"/>
          <w:sz w:val="24"/>
        </w:rPr>
        <w:t xml:space="preserve"> </w:t>
      </w:r>
      <w:r>
        <w:rPr>
          <w:color w:val="363636"/>
          <w:sz w:val="24"/>
        </w:rPr>
        <w:t>muestra</w:t>
      </w:r>
      <w:r>
        <w:rPr>
          <w:color w:val="363636"/>
          <w:spacing w:val="17"/>
          <w:sz w:val="24"/>
        </w:rPr>
        <w:t xml:space="preserve"> </w:t>
      </w:r>
      <w:r>
        <w:rPr>
          <w:color w:val="363636"/>
          <w:sz w:val="24"/>
        </w:rPr>
        <w:t>el</w:t>
      </w:r>
      <w:r>
        <w:rPr>
          <w:color w:val="363636"/>
          <w:spacing w:val="17"/>
          <w:sz w:val="24"/>
        </w:rPr>
        <w:t xml:space="preserve"> </w:t>
      </w:r>
      <w:r>
        <w:rPr>
          <w:color w:val="363636"/>
          <w:sz w:val="24"/>
        </w:rPr>
        <w:t>valor</w:t>
      </w:r>
      <w:r>
        <w:rPr>
          <w:color w:val="363636"/>
          <w:spacing w:val="18"/>
          <w:sz w:val="24"/>
        </w:rPr>
        <w:t xml:space="preserve"> </w:t>
      </w:r>
      <w:r>
        <w:rPr>
          <w:color w:val="363636"/>
          <w:sz w:val="24"/>
        </w:rPr>
        <w:t>mayor</w:t>
      </w:r>
      <w:r>
        <w:rPr>
          <w:color w:val="363636"/>
          <w:spacing w:val="14"/>
          <w:sz w:val="24"/>
        </w:rPr>
        <w:t xml:space="preserve"> </w:t>
      </w:r>
      <w:r>
        <w:rPr>
          <w:color w:val="363636"/>
          <w:sz w:val="24"/>
        </w:rPr>
        <w:t>en</w:t>
      </w:r>
    </w:p>
    <w:p w:rsidR="00B11E2E" w:rsidRDefault="00B11E2E" w:rsidP="00B11E2E">
      <w:pPr>
        <w:ind w:left="709"/>
        <w:jc w:val="center"/>
        <w:rPr>
          <w:sz w:val="24"/>
        </w:rPr>
      </w:pPr>
      <w:r>
        <w:rPr>
          <w:b/>
          <w:i/>
          <w:color w:val="363636"/>
          <w:sz w:val="24"/>
        </w:rPr>
        <w:t>vector_de_comparación</w:t>
      </w:r>
      <w:r>
        <w:rPr>
          <w:color w:val="363636"/>
          <w:sz w:val="24"/>
        </w:rPr>
        <w:t xml:space="preserve">, que es menor o igual que el </w:t>
      </w:r>
      <w:r>
        <w:rPr>
          <w:b/>
          <w:i/>
          <w:color w:val="363636"/>
          <w:sz w:val="24"/>
        </w:rPr>
        <w:t>valor_buscado</w:t>
      </w:r>
      <w:r>
        <w:rPr>
          <w:color w:val="363636"/>
          <w:sz w:val="24"/>
        </w:rPr>
        <w:t>.</w:t>
      </w:r>
    </w:p>
    <w:p w:rsidR="00B11E2E" w:rsidRDefault="00B11E2E" w:rsidP="00B11E2E">
      <w:pPr>
        <w:pStyle w:val="Prrafodelista"/>
        <w:numPr>
          <w:ilvl w:val="0"/>
          <w:numId w:val="195"/>
        </w:numPr>
        <w:tabs>
          <w:tab w:val="left" w:pos="1440"/>
          <w:tab w:val="left" w:pos="1441"/>
        </w:tabs>
        <w:spacing w:before="2" w:line="237" w:lineRule="auto"/>
        <w:ind w:left="709" w:right="711"/>
        <w:jc w:val="center"/>
        <w:rPr>
          <w:sz w:val="24"/>
        </w:rPr>
      </w:pPr>
      <w:r>
        <w:rPr>
          <w:color w:val="363636"/>
          <w:sz w:val="24"/>
        </w:rPr>
        <w:t xml:space="preserve">Si el </w:t>
      </w:r>
      <w:r>
        <w:rPr>
          <w:b/>
          <w:i/>
          <w:color w:val="363636"/>
          <w:sz w:val="24"/>
        </w:rPr>
        <w:t xml:space="preserve">valor_buscado </w:t>
      </w:r>
      <w:r>
        <w:rPr>
          <w:color w:val="363636"/>
          <w:sz w:val="24"/>
        </w:rPr>
        <w:t xml:space="preserve">es menor que el menor valor del </w:t>
      </w:r>
      <w:r>
        <w:rPr>
          <w:b/>
          <w:i/>
          <w:color w:val="363636"/>
          <w:sz w:val="24"/>
        </w:rPr>
        <w:t>vector_de_comparación</w:t>
      </w:r>
      <w:r>
        <w:rPr>
          <w:color w:val="363636"/>
          <w:sz w:val="24"/>
        </w:rPr>
        <w:t xml:space="preserve">, </w:t>
      </w:r>
      <w:r>
        <w:rPr>
          <w:b/>
          <w:color w:val="363636"/>
          <w:sz w:val="24"/>
        </w:rPr>
        <w:t xml:space="preserve">BUSCAR </w:t>
      </w:r>
      <w:r>
        <w:rPr>
          <w:color w:val="363636"/>
          <w:sz w:val="24"/>
        </w:rPr>
        <w:t>devuelve el valor de error #N/A.</w:t>
      </w:r>
    </w:p>
    <w:p w:rsidR="00B11E2E" w:rsidRDefault="00B11E2E" w:rsidP="00B11E2E">
      <w:pPr>
        <w:spacing w:line="237" w:lineRule="auto"/>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spacing w:before="41"/>
        <w:ind w:left="709"/>
        <w:jc w:val="center"/>
      </w:pPr>
      <w:r>
        <w:rPr>
          <w:noProof/>
          <w:lang w:val="es-MX" w:eastAsia="es-MX"/>
        </w:rPr>
        <w:lastRenderedPageBreak/>
        <mc:AlternateContent>
          <mc:Choice Requires="wps">
            <w:drawing>
              <wp:anchor distT="0" distB="0" distL="114300" distR="114300" simplePos="0" relativeHeight="252243968" behindDoc="1" locked="0" layoutInCell="1" allowOverlap="1" wp14:anchorId="49F01D89" wp14:editId="1BA9EB36">
                <wp:simplePos x="0" y="0"/>
                <wp:positionH relativeFrom="page">
                  <wp:posOffset>6577330</wp:posOffset>
                </wp:positionH>
                <wp:positionV relativeFrom="page">
                  <wp:posOffset>9660255</wp:posOffset>
                </wp:positionV>
                <wp:extent cx="527050" cy="412750"/>
                <wp:effectExtent l="0" t="0" r="0" b="0"/>
                <wp:wrapNone/>
                <wp:docPr id="7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F1CBD" id="Rectangle 32" o:spid="_x0000_s1026" style="position:absolute;margin-left:517.9pt;margin-top:760.65pt;width:41.5pt;height:32.5pt;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t>Ejemplos con</w:t>
      </w:r>
      <w:r>
        <w:rPr>
          <w:spacing w:val="-7"/>
        </w:rPr>
        <w:t xml:space="preserve"> </w:t>
      </w:r>
      <w:r>
        <w:t>vectores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722"/>
        <w:jc w:val="center"/>
      </w:pPr>
      <w:r>
        <w:rPr>
          <w:color w:val="363636"/>
        </w:rPr>
        <w:t>Puede probar estos ejemplos en su propia hoja de cálculo de Excel para obtener información sobre cómo funciona la función de búsqueda. En el primer ejemplo, va a acabar con una hoja de cálculo que tiene un aspecto similar a</w:t>
      </w:r>
      <w:r>
        <w:rPr>
          <w:color w:val="363636"/>
          <w:spacing w:val="-4"/>
        </w:rPr>
        <w:t xml:space="preserve"> </w:t>
      </w:r>
      <w:r>
        <w:rPr>
          <w:color w:val="363636"/>
        </w:rPr>
        <w:t>este:</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15264" behindDoc="0" locked="0" layoutInCell="1" allowOverlap="1" wp14:anchorId="60B1334F" wp14:editId="090A3C7D">
            <wp:simplePos x="0" y="0"/>
            <wp:positionH relativeFrom="page">
              <wp:posOffset>457200</wp:posOffset>
            </wp:positionH>
            <wp:positionV relativeFrom="paragraph">
              <wp:posOffset>180321</wp:posOffset>
            </wp:positionV>
            <wp:extent cx="5152644" cy="2743200"/>
            <wp:effectExtent l="0" t="0" r="0" b="0"/>
            <wp:wrapTopAndBottom/>
            <wp:docPr id="841" name="image302.jpeg" descr="Un ejemplo de uso de la función de bú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302.jpeg"/>
                    <pic:cNvPicPr/>
                  </pic:nvPicPr>
                  <pic:blipFill>
                    <a:blip r:embed="rId742" cstate="print"/>
                    <a:stretch>
                      <a:fillRect/>
                    </a:stretch>
                  </pic:blipFill>
                  <pic:spPr>
                    <a:xfrm>
                      <a:off x="0" y="0"/>
                      <a:ext cx="5152644" cy="274320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pStyle w:val="Prrafodelista"/>
        <w:numPr>
          <w:ilvl w:val="0"/>
          <w:numId w:val="176"/>
        </w:numPr>
        <w:tabs>
          <w:tab w:val="left" w:pos="1441"/>
        </w:tabs>
        <w:ind w:left="709"/>
        <w:jc w:val="center"/>
        <w:rPr>
          <w:sz w:val="24"/>
        </w:rPr>
      </w:pPr>
      <w:r>
        <w:rPr>
          <w:color w:val="363636"/>
          <w:sz w:val="24"/>
        </w:rPr>
        <w:t>Copie los datos de ejemplo en la tabla de arriba y péguelos en una nueva hoja de cálculo de</w:t>
      </w:r>
      <w:r>
        <w:rPr>
          <w:color w:val="363636"/>
          <w:spacing w:val="-21"/>
          <w:sz w:val="24"/>
        </w:rPr>
        <w:t xml:space="preserve"> </w:t>
      </w:r>
      <w:r>
        <w:rPr>
          <w:color w:val="363636"/>
          <w:sz w:val="24"/>
        </w:rPr>
        <w:t>Excel.</w:t>
      </w:r>
    </w:p>
    <w:p w:rsidR="00B11E2E" w:rsidRDefault="00B11E2E" w:rsidP="00B11E2E">
      <w:pPr>
        <w:pStyle w:val="Textoindependiente"/>
        <w:ind w:left="709"/>
        <w:jc w:val="center"/>
        <w:rPr>
          <w:sz w:val="20"/>
        </w:rPr>
      </w:pPr>
    </w:p>
    <w:p w:rsidR="00B11E2E" w:rsidRDefault="00B11E2E" w:rsidP="00B11E2E">
      <w:pPr>
        <w:pStyle w:val="Textoindependiente"/>
        <w:spacing w:before="4" w:after="1"/>
        <w:ind w:left="709"/>
        <w:jc w:val="center"/>
        <w:rPr>
          <w:sz w:val="18"/>
        </w:rPr>
      </w:pPr>
    </w:p>
    <w:tbl>
      <w:tblPr>
        <w:tblStyle w:val="TableNormal"/>
        <w:tblW w:w="0" w:type="auto"/>
        <w:tblInd w:w="1293" w:type="dxa"/>
        <w:tblLayout w:type="fixed"/>
        <w:tblLook w:val="01E0" w:firstRow="1" w:lastRow="1" w:firstColumn="1" w:lastColumn="1" w:noHBand="0" w:noVBand="0"/>
      </w:tblPr>
      <w:tblGrid>
        <w:gridCol w:w="3632"/>
        <w:gridCol w:w="3621"/>
      </w:tblGrid>
      <w:tr w:rsidR="00B11E2E" w:rsidTr="004A25A1">
        <w:trPr>
          <w:trHeight w:val="340"/>
        </w:trPr>
        <w:tc>
          <w:tcPr>
            <w:tcW w:w="3632" w:type="dxa"/>
          </w:tcPr>
          <w:p w:rsidR="00B11E2E" w:rsidRDefault="00B11E2E" w:rsidP="004A25A1">
            <w:pPr>
              <w:pStyle w:val="TableParagraph"/>
              <w:spacing w:line="244" w:lineRule="exact"/>
              <w:ind w:left="709"/>
              <w:jc w:val="center"/>
              <w:rPr>
                <w:b/>
                <w:sz w:val="24"/>
              </w:rPr>
            </w:pPr>
            <w:r>
              <w:rPr>
                <w:b/>
                <w:color w:val="363636"/>
                <w:sz w:val="24"/>
              </w:rPr>
              <w:t>Copie estos datos en la columna A</w:t>
            </w:r>
          </w:p>
        </w:tc>
        <w:tc>
          <w:tcPr>
            <w:tcW w:w="3621" w:type="dxa"/>
          </w:tcPr>
          <w:p w:rsidR="00B11E2E" w:rsidRDefault="00B11E2E" w:rsidP="004A25A1">
            <w:pPr>
              <w:pStyle w:val="TableParagraph"/>
              <w:spacing w:line="244" w:lineRule="exact"/>
              <w:ind w:left="709"/>
              <w:jc w:val="center"/>
              <w:rPr>
                <w:b/>
                <w:sz w:val="24"/>
              </w:rPr>
            </w:pPr>
            <w:r>
              <w:rPr>
                <w:b/>
                <w:color w:val="363636"/>
                <w:sz w:val="24"/>
              </w:rPr>
              <w:t>Copie estos datos en la columna B</w:t>
            </w:r>
          </w:p>
        </w:tc>
      </w:tr>
      <w:tr w:rsidR="00B11E2E" w:rsidTr="004A25A1">
        <w:trPr>
          <w:trHeight w:val="1019"/>
        </w:trPr>
        <w:tc>
          <w:tcPr>
            <w:tcW w:w="3632" w:type="dxa"/>
          </w:tcPr>
          <w:p w:rsidR="00B11E2E" w:rsidRDefault="00B11E2E" w:rsidP="004A25A1">
            <w:pPr>
              <w:pStyle w:val="TableParagraph"/>
              <w:spacing w:before="52"/>
              <w:ind w:left="709"/>
              <w:jc w:val="center"/>
              <w:rPr>
                <w:b/>
                <w:sz w:val="24"/>
              </w:rPr>
            </w:pPr>
            <w:r>
              <w:rPr>
                <w:b/>
                <w:color w:val="363636"/>
                <w:sz w:val="24"/>
              </w:rPr>
              <w:t>Frecuencia</w:t>
            </w:r>
          </w:p>
          <w:p w:rsidR="00B11E2E" w:rsidRDefault="00B11E2E" w:rsidP="004A25A1">
            <w:pPr>
              <w:pStyle w:val="TableParagraph"/>
              <w:spacing w:before="2"/>
              <w:ind w:left="709"/>
              <w:jc w:val="center"/>
              <w:rPr>
                <w:sz w:val="23"/>
              </w:rPr>
            </w:pPr>
          </w:p>
          <w:p w:rsidR="00B11E2E" w:rsidRDefault="00B11E2E" w:rsidP="004A25A1">
            <w:pPr>
              <w:pStyle w:val="TableParagraph"/>
              <w:spacing w:before="1"/>
              <w:ind w:left="709"/>
              <w:jc w:val="center"/>
              <w:rPr>
                <w:sz w:val="24"/>
              </w:rPr>
            </w:pPr>
            <w:r>
              <w:rPr>
                <w:color w:val="363636"/>
                <w:sz w:val="24"/>
              </w:rPr>
              <w:t>4,14</w:t>
            </w:r>
          </w:p>
        </w:tc>
        <w:tc>
          <w:tcPr>
            <w:tcW w:w="3621" w:type="dxa"/>
          </w:tcPr>
          <w:p w:rsidR="00B11E2E" w:rsidRDefault="00B11E2E" w:rsidP="004A25A1">
            <w:pPr>
              <w:pStyle w:val="TableParagraph"/>
              <w:spacing w:before="52"/>
              <w:ind w:left="709"/>
              <w:jc w:val="center"/>
              <w:rPr>
                <w:b/>
                <w:sz w:val="24"/>
              </w:rPr>
            </w:pPr>
            <w:r>
              <w:rPr>
                <w:b/>
                <w:color w:val="363636"/>
                <w:sz w:val="24"/>
              </w:rPr>
              <w:t>Color</w:t>
            </w:r>
          </w:p>
          <w:p w:rsidR="00B11E2E" w:rsidRDefault="00B11E2E" w:rsidP="004A25A1">
            <w:pPr>
              <w:pStyle w:val="TableParagraph"/>
              <w:spacing w:before="2"/>
              <w:ind w:left="709"/>
              <w:jc w:val="center"/>
              <w:rPr>
                <w:sz w:val="23"/>
              </w:rPr>
            </w:pPr>
          </w:p>
          <w:p w:rsidR="00B11E2E" w:rsidRDefault="00B11E2E" w:rsidP="004A25A1">
            <w:pPr>
              <w:pStyle w:val="TableParagraph"/>
              <w:spacing w:before="1"/>
              <w:ind w:left="709"/>
              <w:jc w:val="center"/>
              <w:rPr>
                <w:sz w:val="24"/>
              </w:rPr>
            </w:pPr>
            <w:r>
              <w:rPr>
                <w:color w:val="363636"/>
                <w:sz w:val="24"/>
              </w:rPr>
              <w:t>rojo</w:t>
            </w:r>
          </w:p>
        </w:tc>
      </w:tr>
      <w:tr w:rsidR="00B11E2E" w:rsidTr="004A25A1">
        <w:trPr>
          <w:trHeight w:val="490"/>
        </w:trPr>
        <w:tc>
          <w:tcPr>
            <w:tcW w:w="3632" w:type="dxa"/>
          </w:tcPr>
          <w:p w:rsidR="00B11E2E" w:rsidRDefault="00B11E2E" w:rsidP="004A25A1">
            <w:pPr>
              <w:pStyle w:val="TableParagraph"/>
              <w:spacing w:before="53"/>
              <w:ind w:left="709"/>
              <w:jc w:val="center"/>
              <w:rPr>
                <w:sz w:val="24"/>
              </w:rPr>
            </w:pPr>
            <w:r>
              <w:rPr>
                <w:color w:val="363636"/>
                <w:sz w:val="24"/>
              </w:rPr>
              <w:t>4,19</w:t>
            </w:r>
          </w:p>
        </w:tc>
        <w:tc>
          <w:tcPr>
            <w:tcW w:w="3621" w:type="dxa"/>
          </w:tcPr>
          <w:p w:rsidR="00B11E2E" w:rsidRDefault="00B11E2E" w:rsidP="004A25A1">
            <w:pPr>
              <w:pStyle w:val="TableParagraph"/>
              <w:spacing w:before="53"/>
              <w:ind w:left="709"/>
              <w:jc w:val="center"/>
              <w:rPr>
                <w:sz w:val="24"/>
              </w:rPr>
            </w:pPr>
            <w:r>
              <w:rPr>
                <w:color w:val="363636"/>
                <w:sz w:val="24"/>
              </w:rPr>
              <w:t>naranja</w:t>
            </w:r>
          </w:p>
        </w:tc>
      </w:tr>
      <w:tr w:rsidR="00B11E2E" w:rsidTr="004A25A1">
        <w:trPr>
          <w:trHeight w:val="536"/>
        </w:trPr>
        <w:tc>
          <w:tcPr>
            <w:tcW w:w="3632" w:type="dxa"/>
          </w:tcPr>
          <w:p w:rsidR="00B11E2E" w:rsidRDefault="00B11E2E" w:rsidP="004A25A1">
            <w:pPr>
              <w:pStyle w:val="TableParagraph"/>
              <w:spacing w:before="100"/>
              <w:ind w:left="709"/>
              <w:jc w:val="center"/>
              <w:rPr>
                <w:sz w:val="24"/>
              </w:rPr>
            </w:pPr>
            <w:r>
              <w:rPr>
                <w:color w:val="363636"/>
                <w:sz w:val="24"/>
              </w:rPr>
              <w:t>5,17</w:t>
            </w:r>
          </w:p>
        </w:tc>
        <w:tc>
          <w:tcPr>
            <w:tcW w:w="3621" w:type="dxa"/>
          </w:tcPr>
          <w:p w:rsidR="00B11E2E" w:rsidRDefault="00B11E2E" w:rsidP="004A25A1">
            <w:pPr>
              <w:pStyle w:val="TableParagraph"/>
              <w:spacing w:before="100"/>
              <w:ind w:left="709"/>
              <w:jc w:val="center"/>
              <w:rPr>
                <w:sz w:val="24"/>
              </w:rPr>
            </w:pPr>
            <w:r>
              <w:rPr>
                <w:color w:val="363636"/>
                <w:sz w:val="24"/>
              </w:rPr>
              <w:t>amarillo</w:t>
            </w:r>
          </w:p>
        </w:tc>
      </w:tr>
      <w:tr w:rsidR="00B11E2E" w:rsidTr="004A25A1">
        <w:trPr>
          <w:trHeight w:val="535"/>
        </w:trPr>
        <w:tc>
          <w:tcPr>
            <w:tcW w:w="3632" w:type="dxa"/>
          </w:tcPr>
          <w:p w:rsidR="00B11E2E" w:rsidRDefault="00B11E2E" w:rsidP="004A25A1">
            <w:pPr>
              <w:pStyle w:val="TableParagraph"/>
              <w:spacing w:before="99"/>
              <w:ind w:left="709"/>
              <w:jc w:val="center"/>
              <w:rPr>
                <w:sz w:val="24"/>
              </w:rPr>
            </w:pPr>
            <w:r>
              <w:rPr>
                <w:color w:val="363636"/>
                <w:sz w:val="24"/>
              </w:rPr>
              <w:t>5,77</w:t>
            </w:r>
          </w:p>
        </w:tc>
        <w:tc>
          <w:tcPr>
            <w:tcW w:w="3621" w:type="dxa"/>
          </w:tcPr>
          <w:p w:rsidR="00B11E2E" w:rsidRDefault="00B11E2E" w:rsidP="004A25A1">
            <w:pPr>
              <w:pStyle w:val="TableParagraph"/>
              <w:spacing w:before="99"/>
              <w:ind w:left="709"/>
              <w:jc w:val="center"/>
              <w:rPr>
                <w:sz w:val="24"/>
              </w:rPr>
            </w:pPr>
            <w:r>
              <w:rPr>
                <w:color w:val="363636"/>
                <w:sz w:val="24"/>
              </w:rPr>
              <w:t>verde</w:t>
            </w:r>
          </w:p>
        </w:tc>
      </w:tr>
      <w:tr w:rsidR="00B11E2E" w:rsidTr="004A25A1">
        <w:trPr>
          <w:trHeight w:val="387"/>
        </w:trPr>
        <w:tc>
          <w:tcPr>
            <w:tcW w:w="3632" w:type="dxa"/>
          </w:tcPr>
          <w:p w:rsidR="00B11E2E" w:rsidRDefault="00B11E2E" w:rsidP="004A25A1">
            <w:pPr>
              <w:pStyle w:val="TableParagraph"/>
              <w:spacing w:before="99" w:line="269" w:lineRule="exact"/>
              <w:ind w:left="709"/>
              <w:jc w:val="center"/>
              <w:rPr>
                <w:sz w:val="24"/>
              </w:rPr>
            </w:pPr>
            <w:r>
              <w:rPr>
                <w:color w:val="363636"/>
                <w:sz w:val="24"/>
              </w:rPr>
              <w:t>6,39</w:t>
            </w:r>
          </w:p>
        </w:tc>
        <w:tc>
          <w:tcPr>
            <w:tcW w:w="3621" w:type="dxa"/>
          </w:tcPr>
          <w:p w:rsidR="00B11E2E" w:rsidRDefault="00B11E2E" w:rsidP="004A25A1">
            <w:pPr>
              <w:pStyle w:val="TableParagraph"/>
              <w:spacing w:before="99" w:line="269" w:lineRule="exact"/>
              <w:ind w:left="709"/>
              <w:jc w:val="center"/>
              <w:rPr>
                <w:sz w:val="24"/>
              </w:rPr>
            </w:pPr>
            <w:r>
              <w:rPr>
                <w:color w:val="363636"/>
                <w:sz w:val="24"/>
              </w:rPr>
              <w:t>azul</w:t>
            </w:r>
          </w:p>
        </w:tc>
      </w:tr>
    </w:tbl>
    <w:p w:rsidR="00B11E2E" w:rsidRDefault="00B11E2E" w:rsidP="00B11E2E">
      <w:pPr>
        <w:pStyle w:val="Textoindependiente"/>
        <w:ind w:left="709"/>
        <w:jc w:val="center"/>
        <w:rPr>
          <w:sz w:val="20"/>
        </w:rPr>
      </w:pPr>
    </w:p>
    <w:p w:rsidR="00B11E2E" w:rsidRDefault="00B11E2E" w:rsidP="00B11E2E">
      <w:pPr>
        <w:pStyle w:val="Prrafodelista"/>
        <w:numPr>
          <w:ilvl w:val="0"/>
          <w:numId w:val="176"/>
        </w:numPr>
        <w:tabs>
          <w:tab w:val="left" w:pos="1441"/>
        </w:tabs>
        <w:spacing w:before="175"/>
        <w:ind w:left="709"/>
        <w:jc w:val="center"/>
        <w:rPr>
          <w:sz w:val="24"/>
        </w:rPr>
      </w:pPr>
      <w:r>
        <w:rPr>
          <w:color w:val="363636"/>
          <w:sz w:val="24"/>
        </w:rPr>
        <w:t>Luego, copie las fórmulas BUSCAR de la tabla siguiente en la columna D de la hoja de</w:t>
      </w:r>
      <w:r>
        <w:rPr>
          <w:color w:val="363636"/>
          <w:spacing w:val="-21"/>
          <w:sz w:val="24"/>
        </w:rPr>
        <w:t xml:space="preserve"> </w:t>
      </w:r>
      <w:r>
        <w:rPr>
          <w:color w:val="363636"/>
          <w:sz w:val="24"/>
        </w:rPr>
        <w:t>cálculo.</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1293" w:type="dxa"/>
        <w:tblLayout w:type="fixed"/>
        <w:tblLook w:val="01E0" w:firstRow="1" w:lastRow="1" w:firstColumn="1" w:lastColumn="1" w:noHBand="0" w:noVBand="0"/>
      </w:tblPr>
      <w:tblGrid>
        <w:gridCol w:w="3166"/>
        <w:gridCol w:w="5122"/>
        <w:gridCol w:w="1616"/>
      </w:tblGrid>
      <w:tr w:rsidR="00B11E2E" w:rsidTr="004A25A1">
        <w:trPr>
          <w:trHeight w:val="930"/>
        </w:trPr>
        <w:tc>
          <w:tcPr>
            <w:tcW w:w="3166" w:type="dxa"/>
          </w:tcPr>
          <w:p w:rsidR="00B11E2E" w:rsidRDefault="00B11E2E" w:rsidP="004A25A1">
            <w:pPr>
              <w:pStyle w:val="TableParagraph"/>
              <w:spacing w:before="100"/>
              <w:ind w:left="709" w:right="527"/>
              <w:jc w:val="center"/>
              <w:rPr>
                <w:b/>
                <w:sz w:val="24"/>
              </w:rPr>
            </w:pPr>
            <w:r>
              <w:rPr>
                <w:b/>
                <w:color w:val="363636"/>
                <w:sz w:val="24"/>
              </w:rPr>
              <w:t>Copie esta fórmula en la columna D</w:t>
            </w:r>
          </w:p>
        </w:tc>
        <w:tc>
          <w:tcPr>
            <w:tcW w:w="5122" w:type="dxa"/>
          </w:tcPr>
          <w:p w:rsidR="00B11E2E" w:rsidRDefault="00B11E2E" w:rsidP="004A25A1">
            <w:pPr>
              <w:pStyle w:val="TableParagraph"/>
              <w:spacing w:before="100"/>
              <w:ind w:left="709" w:right="729"/>
              <w:jc w:val="center"/>
              <w:rPr>
                <w:b/>
                <w:sz w:val="24"/>
              </w:rPr>
            </w:pPr>
            <w:r>
              <w:rPr>
                <w:b/>
                <w:color w:val="363636"/>
                <w:sz w:val="24"/>
              </w:rPr>
              <w:t>A continuación se describe qué realiza esta fórmula</w:t>
            </w:r>
          </w:p>
        </w:tc>
        <w:tc>
          <w:tcPr>
            <w:tcW w:w="1616" w:type="dxa"/>
          </w:tcPr>
          <w:p w:rsidR="00B11E2E" w:rsidRDefault="00B11E2E" w:rsidP="004A25A1">
            <w:pPr>
              <w:pStyle w:val="TableParagraph"/>
              <w:spacing w:line="244" w:lineRule="exact"/>
              <w:ind w:left="709"/>
              <w:jc w:val="center"/>
              <w:rPr>
                <w:b/>
                <w:sz w:val="24"/>
              </w:rPr>
            </w:pPr>
            <w:r>
              <w:rPr>
                <w:b/>
                <w:color w:val="363636"/>
                <w:sz w:val="24"/>
              </w:rPr>
              <w:t>Este es el</w:t>
            </w:r>
          </w:p>
          <w:p w:rsidR="00B11E2E" w:rsidRDefault="00B11E2E" w:rsidP="004A25A1">
            <w:pPr>
              <w:pStyle w:val="TableParagraph"/>
              <w:spacing w:before="2"/>
              <w:ind w:left="709" w:right="184"/>
              <w:jc w:val="center"/>
              <w:rPr>
                <w:b/>
                <w:sz w:val="24"/>
              </w:rPr>
            </w:pPr>
            <w:r>
              <w:rPr>
                <w:b/>
                <w:color w:val="363636"/>
                <w:sz w:val="24"/>
              </w:rPr>
              <w:t>resultado que verá</w:t>
            </w:r>
          </w:p>
        </w:tc>
      </w:tr>
      <w:tr w:rsidR="00B11E2E" w:rsidTr="004A25A1">
        <w:trPr>
          <w:trHeight w:val="443"/>
        </w:trPr>
        <w:tc>
          <w:tcPr>
            <w:tcW w:w="3166" w:type="dxa"/>
          </w:tcPr>
          <w:p w:rsidR="00B11E2E" w:rsidRDefault="00B11E2E" w:rsidP="004A25A1">
            <w:pPr>
              <w:pStyle w:val="TableParagraph"/>
              <w:spacing w:before="53"/>
              <w:ind w:left="709"/>
              <w:jc w:val="center"/>
              <w:rPr>
                <w:b/>
                <w:sz w:val="24"/>
              </w:rPr>
            </w:pPr>
            <w:r>
              <w:rPr>
                <w:b/>
                <w:color w:val="363636"/>
                <w:sz w:val="24"/>
              </w:rPr>
              <w:t>Fórmula</w:t>
            </w:r>
          </w:p>
        </w:tc>
        <w:tc>
          <w:tcPr>
            <w:tcW w:w="5122" w:type="dxa"/>
          </w:tcPr>
          <w:p w:rsidR="00B11E2E" w:rsidRDefault="00B11E2E" w:rsidP="004A25A1">
            <w:pPr>
              <w:pStyle w:val="TableParagraph"/>
              <w:ind w:left="709"/>
              <w:jc w:val="center"/>
              <w:rPr>
                <w:rFonts w:ascii="Times New Roman"/>
              </w:rPr>
            </w:pPr>
          </w:p>
        </w:tc>
        <w:tc>
          <w:tcPr>
            <w:tcW w:w="1616" w:type="dxa"/>
          </w:tcPr>
          <w:p w:rsidR="00B11E2E" w:rsidRDefault="00B11E2E" w:rsidP="004A25A1">
            <w:pPr>
              <w:pStyle w:val="TableParagraph"/>
              <w:ind w:left="709"/>
              <w:jc w:val="center"/>
              <w:rPr>
                <w:rFonts w:ascii="Times New Roman"/>
              </w:rPr>
            </w:pPr>
          </w:p>
        </w:tc>
      </w:tr>
      <w:tr w:rsidR="00B11E2E" w:rsidTr="004A25A1">
        <w:trPr>
          <w:trHeight w:val="691"/>
        </w:trPr>
        <w:tc>
          <w:tcPr>
            <w:tcW w:w="3166" w:type="dxa"/>
          </w:tcPr>
          <w:p w:rsidR="00B11E2E" w:rsidRDefault="00B11E2E" w:rsidP="004A25A1">
            <w:pPr>
              <w:pStyle w:val="TableParagraph"/>
              <w:spacing w:before="200"/>
              <w:ind w:left="709"/>
              <w:jc w:val="center"/>
              <w:rPr>
                <w:sz w:val="24"/>
              </w:rPr>
            </w:pPr>
            <w:r>
              <w:rPr>
                <w:color w:val="363636"/>
                <w:sz w:val="24"/>
              </w:rPr>
              <w:t>=BUSCAR(4,19;A2:A6;B2:B6)</w:t>
            </w:r>
          </w:p>
        </w:tc>
        <w:tc>
          <w:tcPr>
            <w:tcW w:w="5122" w:type="dxa"/>
          </w:tcPr>
          <w:p w:rsidR="00B11E2E" w:rsidRDefault="00B11E2E" w:rsidP="004A25A1">
            <w:pPr>
              <w:pStyle w:val="TableParagraph"/>
              <w:spacing w:before="53"/>
              <w:ind w:left="709" w:right="29"/>
              <w:jc w:val="center"/>
              <w:rPr>
                <w:sz w:val="24"/>
              </w:rPr>
            </w:pPr>
            <w:r>
              <w:rPr>
                <w:color w:val="363636"/>
                <w:sz w:val="24"/>
              </w:rPr>
              <w:t>Busca</w:t>
            </w:r>
            <w:r>
              <w:rPr>
                <w:color w:val="363636"/>
                <w:spacing w:val="-6"/>
                <w:sz w:val="24"/>
              </w:rPr>
              <w:t xml:space="preserve"> </w:t>
            </w:r>
            <w:r>
              <w:rPr>
                <w:color w:val="363636"/>
                <w:sz w:val="24"/>
              </w:rPr>
              <w:t>4,19</w:t>
            </w:r>
            <w:r>
              <w:rPr>
                <w:color w:val="363636"/>
                <w:spacing w:val="-9"/>
                <w:sz w:val="24"/>
              </w:rPr>
              <w:t xml:space="preserve"> </w:t>
            </w:r>
            <w:r>
              <w:rPr>
                <w:color w:val="363636"/>
                <w:sz w:val="24"/>
              </w:rPr>
              <w:t>en</w:t>
            </w:r>
            <w:r>
              <w:rPr>
                <w:color w:val="363636"/>
                <w:spacing w:val="-7"/>
                <w:sz w:val="24"/>
              </w:rPr>
              <w:t xml:space="preserve"> </w:t>
            </w:r>
            <w:r>
              <w:rPr>
                <w:color w:val="363636"/>
                <w:sz w:val="24"/>
              </w:rPr>
              <w:t>la</w:t>
            </w:r>
            <w:r>
              <w:rPr>
                <w:color w:val="363636"/>
                <w:spacing w:val="-7"/>
                <w:sz w:val="24"/>
              </w:rPr>
              <w:t xml:space="preserve"> </w:t>
            </w:r>
            <w:r>
              <w:rPr>
                <w:color w:val="363636"/>
                <w:sz w:val="24"/>
              </w:rPr>
              <w:t>columna</w:t>
            </w:r>
            <w:r>
              <w:rPr>
                <w:color w:val="363636"/>
                <w:spacing w:val="-8"/>
                <w:sz w:val="24"/>
              </w:rPr>
              <w:t xml:space="preserve"> </w:t>
            </w:r>
            <w:r>
              <w:rPr>
                <w:color w:val="363636"/>
                <w:sz w:val="24"/>
              </w:rPr>
              <w:t>A</w:t>
            </w:r>
            <w:r>
              <w:rPr>
                <w:color w:val="363636"/>
                <w:spacing w:val="-8"/>
                <w:sz w:val="24"/>
              </w:rPr>
              <w:t xml:space="preserve"> </w:t>
            </w:r>
            <w:r>
              <w:rPr>
                <w:color w:val="363636"/>
                <w:sz w:val="24"/>
              </w:rPr>
              <w:t>y</w:t>
            </w:r>
            <w:r>
              <w:rPr>
                <w:color w:val="363636"/>
                <w:spacing w:val="-8"/>
                <w:sz w:val="24"/>
              </w:rPr>
              <w:t xml:space="preserve"> </w:t>
            </w:r>
            <w:r>
              <w:rPr>
                <w:color w:val="363636"/>
                <w:sz w:val="24"/>
              </w:rPr>
              <w:t>devuelve</w:t>
            </w:r>
            <w:r>
              <w:rPr>
                <w:color w:val="363636"/>
                <w:spacing w:val="-8"/>
                <w:sz w:val="24"/>
              </w:rPr>
              <w:t xml:space="preserve"> </w:t>
            </w:r>
            <w:r>
              <w:rPr>
                <w:color w:val="363636"/>
                <w:sz w:val="24"/>
              </w:rPr>
              <w:t>el</w:t>
            </w:r>
            <w:r>
              <w:rPr>
                <w:color w:val="363636"/>
                <w:spacing w:val="-5"/>
                <w:sz w:val="24"/>
              </w:rPr>
              <w:t xml:space="preserve"> </w:t>
            </w:r>
            <w:r>
              <w:rPr>
                <w:color w:val="363636"/>
                <w:sz w:val="24"/>
              </w:rPr>
              <w:t>valor</w:t>
            </w:r>
            <w:r>
              <w:rPr>
                <w:color w:val="363636"/>
                <w:spacing w:val="-8"/>
                <w:sz w:val="24"/>
              </w:rPr>
              <w:t xml:space="preserve"> </w:t>
            </w:r>
            <w:r>
              <w:rPr>
                <w:color w:val="363636"/>
                <w:sz w:val="24"/>
              </w:rPr>
              <w:t>de</w:t>
            </w:r>
            <w:r>
              <w:rPr>
                <w:color w:val="363636"/>
                <w:spacing w:val="-7"/>
                <w:sz w:val="24"/>
              </w:rPr>
              <w:t xml:space="preserve"> </w:t>
            </w:r>
            <w:r>
              <w:rPr>
                <w:color w:val="363636"/>
                <w:sz w:val="24"/>
              </w:rPr>
              <w:t>la columna B que está en la misma</w:t>
            </w:r>
            <w:r>
              <w:rPr>
                <w:color w:val="363636"/>
                <w:spacing w:val="-6"/>
                <w:sz w:val="24"/>
              </w:rPr>
              <w:t xml:space="preserve"> </w:t>
            </w:r>
            <w:r>
              <w:rPr>
                <w:color w:val="363636"/>
                <w:sz w:val="24"/>
              </w:rPr>
              <w:t>fila.</w:t>
            </w:r>
          </w:p>
        </w:tc>
        <w:tc>
          <w:tcPr>
            <w:tcW w:w="1616" w:type="dxa"/>
          </w:tcPr>
          <w:p w:rsidR="00B11E2E" w:rsidRDefault="00B11E2E" w:rsidP="004A25A1">
            <w:pPr>
              <w:pStyle w:val="TableParagraph"/>
              <w:spacing w:before="200"/>
              <w:ind w:left="709"/>
              <w:jc w:val="center"/>
              <w:rPr>
                <w:sz w:val="24"/>
              </w:rPr>
            </w:pPr>
            <w:r>
              <w:rPr>
                <w:color w:val="363636"/>
                <w:sz w:val="24"/>
              </w:rPr>
              <w:t>naranja</w:t>
            </w:r>
          </w:p>
        </w:tc>
      </w:tr>
      <w:tr w:rsidR="00B11E2E" w:rsidTr="004A25A1">
        <w:trPr>
          <w:trHeight w:val="1589"/>
        </w:trPr>
        <w:tc>
          <w:tcPr>
            <w:tcW w:w="3166"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=BUSCAR(5,75: A2:A6, B2:B6)</w:t>
            </w:r>
          </w:p>
          <w:p w:rsidR="00B11E2E" w:rsidRDefault="00B11E2E" w:rsidP="004A25A1">
            <w:pPr>
              <w:pStyle w:val="TableParagraph"/>
              <w:ind w:left="709"/>
              <w:jc w:val="center"/>
              <w:rPr>
                <w:sz w:val="24"/>
              </w:rPr>
            </w:pPr>
          </w:p>
          <w:p w:rsidR="00B11E2E" w:rsidRDefault="00B11E2E" w:rsidP="004A25A1">
            <w:pPr>
              <w:pStyle w:val="TableParagraph"/>
              <w:spacing w:before="10"/>
              <w:ind w:left="709"/>
              <w:jc w:val="center"/>
              <w:rPr>
                <w:sz w:val="19"/>
              </w:rPr>
            </w:pPr>
          </w:p>
          <w:p w:rsidR="00B11E2E" w:rsidRDefault="00B11E2E" w:rsidP="004A25A1">
            <w:pPr>
              <w:pStyle w:val="TableParagraph"/>
              <w:ind w:left="709" w:right="-116"/>
              <w:jc w:val="center"/>
            </w:pPr>
            <w:r>
              <w:rPr>
                <w:color w:val="6FAC46"/>
              </w:rPr>
              <w:t>MANUAL</w:t>
            </w:r>
            <w:r>
              <w:rPr>
                <w:color w:val="6FAC46"/>
                <w:spacing w:val="-2"/>
              </w:rPr>
              <w:t xml:space="preserve"> </w:t>
            </w:r>
            <w:r>
              <w:rPr>
                <w:color w:val="6FAC46"/>
              </w:rPr>
              <w:t>AVANZA</w:t>
            </w:r>
          </w:p>
        </w:tc>
        <w:tc>
          <w:tcPr>
            <w:tcW w:w="5122" w:type="dxa"/>
          </w:tcPr>
          <w:p w:rsidR="00B11E2E" w:rsidRDefault="00B11E2E" w:rsidP="004A25A1">
            <w:pPr>
              <w:pStyle w:val="TableParagraph"/>
              <w:spacing w:before="8"/>
              <w:ind w:left="709" w:right="29"/>
              <w:jc w:val="center"/>
              <w:rPr>
                <w:sz w:val="24"/>
              </w:rPr>
            </w:pPr>
            <w:r>
              <w:rPr>
                <w:color w:val="363636"/>
                <w:sz w:val="24"/>
              </w:rPr>
              <w:t>Busca 5,75 en la columna A, encuentra el valor inferior</w:t>
            </w:r>
            <w:r>
              <w:rPr>
                <w:color w:val="363636"/>
                <w:spacing w:val="-6"/>
                <w:sz w:val="24"/>
              </w:rPr>
              <w:t xml:space="preserve"> </w:t>
            </w:r>
            <w:r>
              <w:rPr>
                <w:color w:val="363636"/>
                <w:sz w:val="24"/>
              </w:rPr>
              <w:t>más</w:t>
            </w:r>
            <w:r>
              <w:rPr>
                <w:color w:val="363636"/>
                <w:spacing w:val="-5"/>
                <w:sz w:val="24"/>
              </w:rPr>
              <w:t xml:space="preserve"> </w:t>
            </w:r>
            <w:r>
              <w:rPr>
                <w:color w:val="363636"/>
                <w:sz w:val="24"/>
              </w:rPr>
              <w:t>cercano</w:t>
            </w:r>
            <w:r>
              <w:rPr>
                <w:color w:val="363636"/>
                <w:spacing w:val="-6"/>
                <w:sz w:val="24"/>
              </w:rPr>
              <w:t xml:space="preserve"> </w:t>
            </w:r>
            <w:r>
              <w:rPr>
                <w:color w:val="363636"/>
                <w:sz w:val="24"/>
              </w:rPr>
              <w:t>(5,17)</w:t>
            </w:r>
            <w:r>
              <w:rPr>
                <w:color w:val="363636"/>
                <w:spacing w:val="-5"/>
                <w:sz w:val="24"/>
              </w:rPr>
              <w:t xml:space="preserve"> </w:t>
            </w:r>
            <w:r>
              <w:rPr>
                <w:color w:val="363636"/>
                <w:sz w:val="24"/>
              </w:rPr>
              <w:t>y</w:t>
            </w:r>
            <w:r>
              <w:rPr>
                <w:color w:val="363636"/>
                <w:spacing w:val="-6"/>
                <w:sz w:val="24"/>
              </w:rPr>
              <w:t xml:space="preserve"> </w:t>
            </w:r>
            <w:r>
              <w:rPr>
                <w:color w:val="363636"/>
                <w:sz w:val="24"/>
              </w:rPr>
              <w:t>devuelve</w:t>
            </w:r>
            <w:r>
              <w:rPr>
                <w:color w:val="363636"/>
                <w:spacing w:val="-6"/>
                <w:sz w:val="24"/>
              </w:rPr>
              <w:t xml:space="preserve"> </w:t>
            </w:r>
            <w:r>
              <w:rPr>
                <w:color w:val="363636"/>
                <w:sz w:val="24"/>
              </w:rPr>
              <w:t>el</w:t>
            </w:r>
            <w:r>
              <w:rPr>
                <w:color w:val="363636"/>
                <w:spacing w:val="-5"/>
                <w:sz w:val="24"/>
              </w:rPr>
              <w:t xml:space="preserve"> </w:t>
            </w:r>
            <w:r>
              <w:rPr>
                <w:color w:val="363636"/>
                <w:sz w:val="24"/>
              </w:rPr>
              <w:t>valor</w:t>
            </w:r>
            <w:r>
              <w:rPr>
                <w:color w:val="363636"/>
                <w:spacing w:val="-8"/>
                <w:sz w:val="24"/>
              </w:rPr>
              <w:t xml:space="preserve"> </w:t>
            </w:r>
            <w:r>
              <w:rPr>
                <w:color w:val="363636"/>
                <w:sz w:val="24"/>
              </w:rPr>
              <w:t>de</w:t>
            </w:r>
            <w:r>
              <w:rPr>
                <w:color w:val="363636"/>
                <w:spacing w:val="-5"/>
                <w:sz w:val="24"/>
              </w:rPr>
              <w:t xml:space="preserve"> </w:t>
            </w:r>
            <w:r>
              <w:rPr>
                <w:color w:val="363636"/>
                <w:sz w:val="24"/>
              </w:rPr>
              <w:t>la columna B que está en la misma</w:t>
            </w:r>
            <w:r>
              <w:rPr>
                <w:color w:val="363636"/>
                <w:spacing w:val="-6"/>
                <w:sz w:val="24"/>
              </w:rPr>
              <w:t xml:space="preserve"> </w:t>
            </w:r>
            <w:r>
              <w:rPr>
                <w:color w:val="363636"/>
                <w:sz w:val="24"/>
              </w:rPr>
              <w:t>fila.</w:t>
            </w:r>
          </w:p>
          <w:p w:rsidR="00B11E2E" w:rsidRDefault="00B11E2E" w:rsidP="004A25A1">
            <w:pPr>
              <w:pStyle w:val="TableParagraph"/>
              <w:spacing w:before="9"/>
              <w:ind w:left="709"/>
              <w:jc w:val="center"/>
              <w:rPr>
                <w:sz w:val="19"/>
              </w:rPr>
            </w:pPr>
          </w:p>
          <w:p w:rsidR="00B11E2E" w:rsidRDefault="00B11E2E" w:rsidP="004A25A1">
            <w:pPr>
              <w:pStyle w:val="TableParagraph"/>
              <w:ind w:left="709" w:right="-144"/>
              <w:jc w:val="center"/>
            </w:pPr>
            <w:r>
              <w:rPr>
                <w:color w:val="6FAC46"/>
              </w:rPr>
              <w:t xml:space="preserve">DO MICROSOFT EXCEL 2016 </w:t>
            </w:r>
            <w:r>
              <w:rPr>
                <w:rFonts w:ascii="Arial" w:hAnsi="Arial"/>
                <w:color w:val="6FAC46"/>
              </w:rPr>
              <w:t xml:space="preserve">– </w:t>
            </w:r>
            <w:r>
              <w:rPr>
                <w:color w:val="6FAC46"/>
              </w:rPr>
              <w:t xml:space="preserve">ALFREDO RICO </w:t>
            </w:r>
            <w:r>
              <w:rPr>
                <w:rFonts w:ascii="Arial" w:hAnsi="Arial"/>
                <w:color w:val="6FAC46"/>
              </w:rPr>
              <w:t>–</w:t>
            </w:r>
            <w:r>
              <w:rPr>
                <w:rFonts w:ascii="Arial" w:hAnsi="Arial"/>
                <w:color w:val="6FAC46"/>
                <w:spacing w:val="-30"/>
              </w:rPr>
              <w:t xml:space="preserve"> </w:t>
            </w:r>
            <w:r>
              <w:rPr>
                <w:color w:val="6FAC46"/>
              </w:rPr>
              <w:t>RICOSOFT</w:t>
            </w:r>
          </w:p>
        </w:tc>
        <w:tc>
          <w:tcPr>
            <w:tcW w:w="1616"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amarillo</w:t>
            </w:r>
          </w:p>
          <w:p w:rsidR="00B11E2E" w:rsidRDefault="00B11E2E" w:rsidP="004A25A1">
            <w:pPr>
              <w:pStyle w:val="TableParagraph"/>
              <w:ind w:left="709"/>
              <w:jc w:val="center"/>
              <w:rPr>
                <w:sz w:val="24"/>
              </w:rPr>
            </w:pPr>
          </w:p>
          <w:p w:rsidR="00B11E2E" w:rsidRDefault="00B11E2E" w:rsidP="004A25A1">
            <w:pPr>
              <w:pStyle w:val="TableParagraph"/>
              <w:spacing w:before="10"/>
              <w:ind w:left="709"/>
              <w:jc w:val="center"/>
              <w:rPr>
                <w:sz w:val="19"/>
              </w:rPr>
            </w:pPr>
          </w:p>
          <w:p w:rsidR="00B11E2E" w:rsidRDefault="00B11E2E" w:rsidP="004A25A1">
            <w:pPr>
              <w:pStyle w:val="TableParagraph"/>
              <w:tabs>
                <w:tab w:val="left" w:pos="1031"/>
              </w:tabs>
              <w:ind w:left="709"/>
              <w:jc w:val="center"/>
            </w:pPr>
            <w:r>
              <w:rPr>
                <w:color w:val="6FAC46"/>
              </w:rPr>
              <w:t>2016</w:t>
            </w:r>
            <w:r>
              <w:rPr>
                <w:color w:val="6FAC46"/>
              </w:rPr>
              <w:tab/>
            </w:r>
            <w:r>
              <w:rPr>
                <w:color w:val="FFFFFF"/>
              </w:rPr>
              <w:t>324</w:t>
            </w:r>
          </w:p>
        </w:tc>
      </w:tr>
    </w:tbl>
    <w:p w:rsidR="00B11E2E" w:rsidRDefault="00B11E2E" w:rsidP="00B11E2E">
      <w:pPr>
        <w:ind w:left="709"/>
        <w:jc w:val="center"/>
        <w:sectPr w:rsidR="00B11E2E" w:rsidSect="00B93CC3">
          <w:footerReference w:type="default" r:id="rId743"/>
          <w:pgSz w:w="11910" w:h="16840"/>
          <w:pgMar w:top="660" w:right="144" w:bottom="280" w:left="0" w:header="0" w:footer="0" w:gutter="0"/>
          <w:cols w:space="720"/>
        </w:sectPr>
      </w:pPr>
    </w:p>
    <w:tbl>
      <w:tblPr>
        <w:tblStyle w:val="TableNormal"/>
        <w:tblW w:w="0" w:type="auto"/>
        <w:tblInd w:w="1293" w:type="dxa"/>
        <w:tblLayout w:type="fixed"/>
        <w:tblLook w:val="01E0" w:firstRow="1" w:lastRow="1" w:firstColumn="1" w:lastColumn="1" w:noHBand="0" w:noVBand="0"/>
      </w:tblPr>
      <w:tblGrid>
        <w:gridCol w:w="3166"/>
        <w:gridCol w:w="5123"/>
        <w:gridCol w:w="1613"/>
      </w:tblGrid>
      <w:tr w:rsidR="00B11E2E" w:rsidTr="004A25A1">
        <w:trPr>
          <w:trHeight w:val="882"/>
        </w:trPr>
        <w:tc>
          <w:tcPr>
            <w:tcW w:w="3166" w:type="dxa"/>
          </w:tcPr>
          <w:p w:rsidR="00B11E2E" w:rsidRDefault="00B11E2E" w:rsidP="004A25A1">
            <w:pPr>
              <w:pStyle w:val="TableParagraph"/>
              <w:spacing w:before="93"/>
              <w:ind w:left="709" w:right="527"/>
              <w:jc w:val="center"/>
              <w:rPr>
                <w:b/>
                <w:sz w:val="24"/>
              </w:rPr>
            </w:pPr>
            <w:r>
              <w:rPr>
                <w:b/>
                <w:color w:val="363636"/>
                <w:sz w:val="24"/>
              </w:rPr>
              <w:lastRenderedPageBreak/>
              <w:t>Copie esta fórmula en la columna D</w:t>
            </w:r>
          </w:p>
        </w:tc>
        <w:tc>
          <w:tcPr>
            <w:tcW w:w="5123" w:type="dxa"/>
          </w:tcPr>
          <w:p w:rsidR="00B11E2E" w:rsidRDefault="00B11E2E" w:rsidP="004A25A1">
            <w:pPr>
              <w:pStyle w:val="TableParagraph"/>
              <w:spacing w:before="93"/>
              <w:ind w:left="709" w:right="730"/>
              <w:jc w:val="center"/>
              <w:rPr>
                <w:b/>
                <w:sz w:val="24"/>
              </w:rPr>
            </w:pPr>
            <w:r>
              <w:rPr>
                <w:b/>
                <w:color w:val="363636"/>
                <w:sz w:val="24"/>
              </w:rPr>
              <w:t>A continuación se describe qué realiza esta fórmula</w:t>
            </w:r>
          </w:p>
        </w:tc>
        <w:tc>
          <w:tcPr>
            <w:tcW w:w="1613" w:type="dxa"/>
          </w:tcPr>
          <w:p w:rsidR="00B11E2E" w:rsidRDefault="00B11E2E" w:rsidP="004A25A1">
            <w:pPr>
              <w:pStyle w:val="TableParagraph"/>
              <w:spacing w:line="240" w:lineRule="exact"/>
              <w:ind w:left="709"/>
              <w:jc w:val="center"/>
              <w:rPr>
                <w:b/>
                <w:sz w:val="24"/>
              </w:rPr>
            </w:pPr>
            <w:r>
              <w:rPr>
                <w:b/>
                <w:color w:val="363636"/>
                <w:sz w:val="24"/>
              </w:rPr>
              <w:t>Este es el</w:t>
            </w:r>
          </w:p>
          <w:p w:rsidR="00B11E2E" w:rsidRDefault="00B11E2E" w:rsidP="004A25A1">
            <w:pPr>
              <w:pStyle w:val="TableParagraph"/>
              <w:ind w:left="709" w:right="182"/>
              <w:jc w:val="center"/>
              <w:rPr>
                <w:b/>
                <w:sz w:val="24"/>
              </w:rPr>
            </w:pPr>
            <w:r>
              <w:rPr>
                <w:b/>
                <w:color w:val="363636"/>
                <w:sz w:val="24"/>
              </w:rPr>
              <w:t>resultado que verá</w:t>
            </w:r>
          </w:p>
        </w:tc>
      </w:tr>
      <w:tr w:rsidR="00B11E2E" w:rsidTr="004A25A1">
        <w:trPr>
          <w:trHeight w:val="938"/>
        </w:trPr>
        <w:tc>
          <w:tcPr>
            <w:tcW w:w="3166" w:type="dxa"/>
          </w:tcPr>
          <w:p w:rsidR="00B11E2E" w:rsidRDefault="00B11E2E" w:rsidP="004A25A1">
            <w:pPr>
              <w:pStyle w:val="TableParagraph"/>
              <w:spacing w:before="3"/>
              <w:ind w:left="709"/>
              <w:jc w:val="center"/>
              <w:rPr>
                <w:sz w:val="24"/>
              </w:rPr>
            </w:pPr>
          </w:p>
          <w:p w:rsidR="00B11E2E" w:rsidRDefault="00B11E2E" w:rsidP="004A25A1">
            <w:pPr>
              <w:pStyle w:val="TableParagraph"/>
              <w:ind w:left="709"/>
              <w:jc w:val="center"/>
              <w:rPr>
                <w:sz w:val="24"/>
              </w:rPr>
            </w:pPr>
            <w:r>
              <w:rPr>
                <w:color w:val="363636"/>
                <w:sz w:val="24"/>
              </w:rPr>
              <w:t>=BUSCAR(7,66; A2:A6, B2:B6)</w:t>
            </w:r>
          </w:p>
        </w:tc>
        <w:tc>
          <w:tcPr>
            <w:tcW w:w="5123" w:type="dxa"/>
          </w:tcPr>
          <w:p w:rsidR="00B11E2E" w:rsidRDefault="00B11E2E" w:rsidP="004A25A1">
            <w:pPr>
              <w:pStyle w:val="TableParagraph"/>
              <w:spacing w:before="3"/>
              <w:ind w:left="709" w:right="30"/>
              <w:jc w:val="center"/>
              <w:rPr>
                <w:sz w:val="24"/>
              </w:rPr>
            </w:pPr>
            <w:r>
              <w:rPr>
                <w:color w:val="363636"/>
                <w:sz w:val="24"/>
              </w:rPr>
              <w:t>Busca 7,66 en la columna A, encuentra el valor inferior</w:t>
            </w:r>
            <w:r>
              <w:rPr>
                <w:color w:val="363636"/>
                <w:spacing w:val="-6"/>
                <w:sz w:val="24"/>
              </w:rPr>
              <w:t xml:space="preserve"> </w:t>
            </w:r>
            <w:r>
              <w:rPr>
                <w:color w:val="363636"/>
                <w:sz w:val="24"/>
              </w:rPr>
              <w:t>más</w:t>
            </w:r>
            <w:r>
              <w:rPr>
                <w:color w:val="363636"/>
                <w:spacing w:val="-5"/>
                <w:sz w:val="24"/>
              </w:rPr>
              <w:t xml:space="preserve"> </w:t>
            </w:r>
            <w:r>
              <w:rPr>
                <w:color w:val="363636"/>
                <w:sz w:val="24"/>
              </w:rPr>
              <w:t>cercano</w:t>
            </w:r>
            <w:r>
              <w:rPr>
                <w:color w:val="363636"/>
                <w:spacing w:val="-6"/>
                <w:sz w:val="24"/>
              </w:rPr>
              <w:t xml:space="preserve"> </w:t>
            </w:r>
            <w:r>
              <w:rPr>
                <w:color w:val="363636"/>
                <w:sz w:val="24"/>
              </w:rPr>
              <w:t>(6,39)</w:t>
            </w:r>
            <w:r>
              <w:rPr>
                <w:color w:val="363636"/>
                <w:spacing w:val="-5"/>
                <w:sz w:val="24"/>
              </w:rPr>
              <w:t xml:space="preserve"> </w:t>
            </w:r>
            <w:r>
              <w:rPr>
                <w:color w:val="363636"/>
                <w:sz w:val="24"/>
              </w:rPr>
              <w:t>y</w:t>
            </w:r>
            <w:r>
              <w:rPr>
                <w:color w:val="363636"/>
                <w:spacing w:val="-6"/>
                <w:sz w:val="24"/>
              </w:rPr>
              <w:t xml:space="preserve"> </w:t>
            </w:r>
            <w:r>
              <w:rPr>
                <w:color w:val="363636"/>
                <w:sz w:val="24"/>
              </w:rPr>
              <w:t>devuelve</w:t>
            </w:r>
            <w:r>
              <w:rPr>
                <w:color w:val="363636"/>
                <w:spacing w:val="-6"/>
                <w:sz w:val="24"/>
              </w:rPr>
              <w:t xml:space="preserve"> </w:t>
            </w:r>
            <w:r>
              <w:rPr>
                <w:color w:val="363636"/>
                <w:sz w:val="24"/>
              </w:rPr>
              <w:t>el</w:t>
            </w:r>
            <w:r>
              <w:rPr>
                <w:color w:val="363636"/>
                <w:spacing w:val="-5"/>
                <w:sz w:val="24"/>
              </w:rPr>
              <w:t xml:space="preserve"> </w:t>
            </w:r>
            <w:r>
              <w:rPr>
                <w:color w:val="363636"/>
                <w:sz w:val="24"/>
              </w:rPr>
              <w:t>valor</w:t>
            </w:r>
            <w:r>
              <w:rPr>
                <w:color w:val="363636"/>
                <w:spacing w:val="-8"/>
                <w:sz w:val="24"/>
              </w:rPr>
              <w:t xml:space="preserve"> </w:t>
            </w:r>
            <w:r>
              <w:rPr>
                <w:color w:val="363636"/>
                <w:sz w:val="24"/>
              </w:rPr>
              <w:t>de</w:t>
            </w:r>
            <w:r>
              <w:rPr>
                <w:color w:val="363636"/>
                <w:spacing w:val="-5"/>
                <w:sz w:val="24"/>
              </w:rPr>
              <w:t xml:space="preserve"> </w:t>
            </w:r>
            <w:r>
              <w:rPr>
                <w:color w:val="363636"/>
                <w:sz w:val="24"/>
              </w:rPr>
              <w:t>la columna B que está en la misma</w:t>
            </w:r>
            <w:r>
              <w:rPr>
                <w:color w:val="363636"/>
                <w:spacing w:val="-6"/>
                <w:sz w:val="24"/>
              </w:rPr>
              <w:t xml:space="preserve"> </w:t>
            </w:r>
            <w:r>
              <w:rPr>
                <w:color w:val="363636"/>
                <w:sz w:val="24"/>
              </w:rPr>
              <w:t>fila.</w:t>
            </w:r>
          </w:p>
        </w:tc>
        <w:tc>
          <w:tcPr>
            <w:tcW w:w="1613" w:type="dxa"/>
          </w:tcPr>
          <w:p w:rsidR="00B11E2E" w:rsidRDefault="00B11E2E" w:rsidP="004A25A1">
            <w:pPr>
              <w:pStyle w:val="TableParagraph"/>
              <w:spacing w:before="3"/>
              <w:ind w:left="709"/>
              <w:jc w:val="center"/>
              <w:rPr>
                <w:sz w:val="24"/>
              </w:rPr>
            </w:pPr>
          </w:p>
          <w:p w:rsidR="00B11E2E" w:rsidRDefault="00B11E2E" w:rsidP="004A25A1">
            <w:pPr>
              <w:pStyle w:val="TableParagraph"/>
              <w:ind w:left="709"/>
              <w:jc w:val="center"/>
              <w:rPr>
                <w:sz w:val="24"/>
              </w:rPr>
            </w:pPr>
            <w:r>
              <w:rPr>
                <w:color w:val="363636"/>
                <w:sz w:val="24"/>
              </w:rPr>
              <w:t>azul</w:t>
            </w:r>
          </w:p>
        </w:tc>
      </w:tr>
      <w:tr w:rsidR="00B11E2E" w:rsidTr="004A25A1">
        <w:trPr>
          <w:trHeight w:val="882"/>
        </w:trPr>
        <w:tc>
          <w:tcPr>
            <w:tcW w:w="3166" w:type="dxa"/>
          </w:tcPr>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jc w:val="center"/>
              <w:rPr>
                <w:sz w:val="24"/>
              </w:rPr>
            </w:pPr>
            <w:r>
              <w:rPr>
                <w:color w:val="363636"/>
                <w:sz w:val="24"/>
              </w:rPr>
              <w:t>=BUSCAR(0; A2:A6, B2:B6)</w:t>
            </w:r>
          </w:p>
        </w:tc>
        <w:tc>
          <w:tcPr>
            <w:tcW w:w="5123" w:type="dxa"/>
          </w:tcPr>
          <w:p w:rsidR="00B11E2E" w:rsidRDefault="00B11E2E" w:rsidP="004A25A1">
            <w:pPr>
              <w:pStyle w:val="TableParagraph"/>
              <w:spacing w:before="3" w:line="290" w:lineRule="atLeast"/>
              <w:ind w:left="709" w:right="28"/>
              <w:jc w:val="center"/>
              <w:rPr>
                <w:sz w:val="24"/>
              </w:rPr>
            </w:pPr>
            <w:r>
              <w:rPr>
                <w:color w:val="363636"/>
                <w:sz w:val="24"/>
              </w:rPr>
              <w:t>Busca</w:t>
            </w:r>
            <w:r>
              <w:rPr>
                <w:color w:val="363636"/>
                <w:spacing w:val="-9"/>
                <w:sz w:val="24"/>
              </w:rPr>
              <w:t xml:space="preserve"> </w:t>
            </w:r>
            <w:r>
              <w:rPr>
                <w:color w:val="363636"/>
                <w:sz w:val="24"/>
              </w:rPr>
              <w:t>0</w:t>
            </w:r>
            <w:r>
              <w:rPr>
                <w:color w:val="363636"/>
                <w:spacing w:val="-9"/>
                <w:sz w:val="24"/>
              </w:rPr>
              <w:t xml:space="preserve"> </w:t>
            </w:r>
            <w:r>
              <w:rPr>
                <w:color w:val="363636"/>
                <w:sz w:val="24"/>
              </w:rPr>
              <w:t>en</w:t>
            </w:r>
            <w:r>
              <w:rPr>
                <w:color w:val="363636"/>
                <w:spacing w:val="-8"/>
                <w:sz w:val="24"/>
              </w:rPr>
              <w:t xml:space="preserve"> </w:t>
            </w:r>
            <w:r>
              <w:rPr>
                <w:color w:val="363636"/>
                <w:sz w:val="24"/>
              </w:rPr>
              <w:t>la</w:t>
            </w:r>
            <w:r>
              <w:rPr>
                <w:color w:val="363636"/>
                <w:spacing w:val="-8"/>
                <w:sz w:val="24"/>
              </w:rPr>
              <w:t xml:space="preserve"> </w:t>
            </w:r>
            <w:r>
              <w:rPr>
                <w:color w:val="363636"/>
                <w:sz w:val="24"/>
              </w:rPr>
              <w:t>columna</w:t>
            </w:r>
            <w:r>
              <w:rPr>
                <w:color w:val="363636"/>
                <w:spacing w:val="-11"/>
                <w:sz w:val="24"/>
              </w:rPr>
              <w:t xml:space="preserve"> </w:t>
            </w:r>
            <w:r>
              <w:rPr>
                <w:color w:val="363636"/>
                <w:sz w:val="24"/>
              </w:rPr>
              <w:t>A</w:t>
            </w:r>
            <w:r>
              <w:rPr>
                <w:color w:val="363636"/>
                <w:spacing w:val="-12"/>
                <w:sz w:val="24"/>
              </w:rPr>
              <w:t xml:space="preserve"> </w:t>
            </w:r>
            <w:r>
              <w:rPr>
                <w:color w:val="363636"/>
                <w:sz w:val="24"/>
              </w:rPr>
              <w:t>y</w:t>
            </w:r>
            <w:r>
              <w:rPr>
                <w:color w:val="363636"/>
                <w:spacing w:val="-8"/>
                <w:sz w:val="24"/>
              </w:rPr>
              <w:t xml:space="preserve"> </w:t>
            </w:r>
            <w:r>
              <w:rPr>
                <w:color w:val="363636"/>
                <w:sz w:val="24"/>
              </w:rPr>
              <w:t>devuelve</w:t>
            </w:r>
            <w:r>
              <w:rPr>
                <w:color w:val="363636"/>
                <w:spacing w:val="-9"/>
                <w:sz w:val="24"/>
              </w:rPr>
              <w:t xml:space="preserve"> </w:t>
            </w:r>
            <w:r>
              <w:rPr>
                <w:color w:val="363636"/>
                <w:sz w:val="24"/>
              </w:rPr>
              <w:t>un</w:t>
            </w:r>
            <w:r>
              <w:rPr>
                <w:color w:val="363636"/>
                <w:spacing w:val="-9"/>
                <w:sz w:val="24"/>
              </w:rPr>
              <w:t xml:space="preserve"> </w:t>
            </w:r>
            <w:r>
              <w:rPr>
                <w:color w:val="363636"/>
                <w:sz w:val="24"/>
              </w:rPr>
              <w:t>error,</w:t>
            </w:r>
            <w:r>
              <w:rPr>
                <w:color w:val="363636"/>
                <w:spacing w:val="-9"/>
                <w:sz w:val="24"/>
              </w:rPr>
              <w:t xml:space="preserve"> </w:t>
            </w:r>
            <w:r>
              <w:rPr>
                <w:color w:val="363636"/>
                <w:sz w:val="24"/>
              </w:rPr>
              <w:t>ya</w:t>
            </w:r>
            <w:r>
              <w:rPr>
                <w:color w:val="363636"/>
                <w:spacing w:val="-11"/>
                <w:sz w:val="24"/>
              </w:rPr>
              <w:t xml:space="preserve"> </w:t>
            </w:r>
            <w:r>
              <w:rPr>
                <w:color w:val="363636"/>
                <w:sz w:val="24"/>
              </w:rPr>
              <w:t>que 0 es menor que el valor más bajo (4,14) de la columna</w:t>
            </w:r>
            <w:r>
              <w:rPr>
                <w:color w:val="363636"/>
                <w:spacing w:val="-3"/>
                <w:sz w:val="24"/>
              </w:rPr>
              <w:t xml:space="preserve"> </w:t>
            </w:r>
            <w:r>
              <w:rPr>
                <w:color w:val="363636"/>
                <w:sz w:val="24"/>
              </w:rPr>
              <w:t>A.</w:t>
            </w:r>
          </w:p>
        </w:tc>
        <w:tc>
          <w:tcPr>
            <w:tcW w:w="1613" w:type="dxa"/>
          </w:tcPr>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jc w:val="center"/>
              <w:rPr>
                <w:sz w:val="24"/>
              </w:rPr>
            </w:pPr>
            <w:r>
              <w:rPr>
                <w:color w:val="363636"/>
                <w:sz w:val="24"/>
              </w:rPr>
              <w:t>#N/D</w:t>
            </w:r>
          </w:p>
        </w:tc>
      </w:tr>
    </w:tbl>
    <w:p w:rsidR="00B11E2E" w:rsidRDefault="00B11E2E" w:rsidP="00B11E2E">
      <w:pPr>
        <w:pStyle w:val="Textoindependiente"/>
        <w:spacing w:before="3"/>
        <w:ind w:left="709"/>
        <w:jc w:val="center"/>
        <w:rPr>
          <w:sz w:val="22"/>
        </w:rPr>
      </w:pPr>
      <w:r>
        <w:rPr>
          <w:noProof/>
          <w:lang w:val="es-MX" w:eastAsia="es-MX"/>
        </w:rPr>
        <mc:AlternateContent>
          <mc:Choice Requires="wps">
            <w:drawing>
              <wp:anchor distT="0" distB="0" distL="114300" distR="114300" simplePos="0" relativeHeight="252244992" behindDoc="1" locked="0" layoutInCell="1" allowOverlap="1" wp14:anchorId="68BF3244" wp14:editId="09F85703">
                <wp:simplePos x="0" y="0"/>
                <wp:positionH relativeFrom="page">
                  <wp:posOffset>6577330</wp:posOffset>
                </wp:positionH>
                <wp:positionV relativeFrom="page">
                  <wp:posOffset>9660255</wp:posOffset>
                </wp:positionV>
                <wp:extent cx="527050" cy="412750"/>
                <wp:effectExtent l="0" t="0" r="0" b="0"/>
                <wp:wrapNone/>
                <wp:docPr id="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31B2E" id="Rectangle 31" o:spid="_x0000_s1026" style="position:absolute;margin-left:517.9pt;margin-top:760.65pt;width:41.5pt;height:32.5pt;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pStyle w:val="Prrafodelista"/>
        <w:numPr>
          <w:ilvl w:val="0"/>
          <w:numId w:val="176"/>
        </w:numPr>
        <w:tabs>
          <w:tab w:val="left" w:pos="1441"/>
        </w:tabs>
        <w:spacing w:before="52"/>
        <w:ind w:left="709" w:right="719"/>
        <w:jc w:val="center"/>
        <w:rPr>
          <w:sz w:val="24"/>
        </w:rPr>
      </w:pPr>
      <w:r>
        <w:rPr>
          <w:color w:val="363636"/>
          <w:sz w:val="24"/>
        </w:rPr>
        <w:t>Para que estas fórmulas muestren resultados, es posible que tenga que seleccionarlas en la hoja de cálculo de Excel, presionar F2 y, luego, presionar Entrar. Si lo considera necesario, ajuste los anchos de columna para ver todos los</w:t>
      </w:r>
      <w:r>
        <w:rPr>
          <w:color w:val="363636"/>
          <w:spacing w:val="-5"/>
          <w:sz w:val="24"/>
        </w:rPr>
        <w:t xml:space="preserve"> </w:t>
      </w:r>
      <w:r>
        <w:rPr>
          <w:color w:val="363636"/>
          <w:sz w:val="24"/>
        </w:rPr>
        <w:t>datos.</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t>Forma de matriz</w:t>
      </w:r>
    </w:p>
    <w:p w:rsidR="00B11E2E" w:rsidRDefault="00B11E2E" w:rsidP="00B11E2E">
      <w:pPr>
        <w:pStyle w:val="Textoindependiente"/>
        <w:spacing w:before="10"/>
        <w:ind w:left="709"/>
        <w:jc w:val="center"/>
        <w:rPr>
          <w:b/>
          <w:sz w:val="22"/>
        </w:rPr>
      </w:pPr>
    </w:p>
    <w:p w:rsidR="00B11E2E" w:rsidRDefault="00B11E2E" w:rsidP="00B11E2E">
      <w:pPr>
        <w:ind w:left="709" w:right="713"/>
        <w:jc w:val="center"/>
        <w:rPr>
          <w:sz w:val="24"/>
        </w:rPr>
      </w:pPr>
      <w:r>
        <w:rPr>
          <w:b/>
          <w:color w:val="363636"/>
          <w:sz w:val="24"/>
        </w:rPr>
        <w:t xml:space="preserve">Sugerencia </w:t>
      </w:r>
      <w:r>
        <w:rPr>
          <w:color w:val="363636"/>
          <w:sz w:val="24"/>
        </w:rPr>
        <w:t xml:space="preserve">Recomendamos encarecidamente el uso de </w:t>
      </w:r>
      <w:hyperlink r:id="rId744">
        <w:r>
          <w:rPr>
            <w:b/>
            <w:color w:val="363636"/>
            <w:sz w:val="24"/>
          </w:rPr>
          <w:t xml:space="preserve">BUSCARH </w:t>
        </w:r>
      </w:hyperlink>
      <w:r>
        <w:rPr>
          <w:color w:val="363636"/>
          <w:sz w:val="24"/>
        </w:rPr>
        <w:t xml:space="preserve">o de </w:t>
      </w:r>
      <w:hyperlink r:id="rId745">
        <w:r>
          <w:rPr>
            <w:b/>
            <w:color w:val="363636"/>
            <w:sz w:val="24"/>
          </w:rPr>
          <w:t xml:space="preserve">BUSCARV </w:t>
        </w:r>
      </w:hyperlink>
      <w:r>
        <w:rPr>
          <w:color w:val="363636"/>
          <w:sz w:val="24"/>
        </w:rPr>
        <w:t xml:space="preserve">en lugar de la forma de matriz. </w:t>
      </w:r>
      <w:hyperlink r:id="rId746">
        <w:r>
          <w:rPr>
            <w:b/>
            <w:color w:val="363636"/>
            <w:sz w:val="24"/>
          </w:rPr>
          <w:t>Vea este vídeo sobre BUSCARV; encontrará diferentes ejemplos</w:t>
        </w:r>
      </w:hyperlink>
      <w:r>
        <w:rPr>
          <w:color w:val="363636"/>
          <w:sz w:val="24"/>
        </w:rPr>
        <w:t xml:space="preserve">. La forma de matriz de </w:t>
      </w:r>
      <w:r>
        <w:rPr>
          <w:b/>
          <w:color w:val="363636"/>
          <w:sz w:val="24"/>
        </w:rPr>
        <w:t xml:space="preserve">BUSCAR </w:t>
      </w:r>
      <w:r>
        <w:rPr>
          <w:color w:val="363636"/>
          <w:sz w:val="24"/>
        </w:rPr>
        <w:t>se proporciona</w:t>
      </w:r>
      <w:r>
        <w:rPr>
          <w:color w:val="363636"/>
          <w:spacing w:val="-13"/>
          <w:sz w:val="24"/>
        </w:rPr>
        <w:t xml:space="preserve"> </w:t>
      </w:r>
      <w:r>
        <w:rPr>
          <w:color w:val="363636"/>
          <w:sz w:val="24"/>
        </w:rPr>
        <w:t>por</w:t>
      </w:r>
      <w:r>
        <w:rPr>
          <w:color w:val="363636"/>
          <w:spacing w:val="-12"/>
          <w:sz w:val="24"/>
        </w:rPr>
        <w:t xml:space="preserve"> </w:t>
      </w:r>
      <w:r>
        <w:rPr>
          <w:color w:val="363636"/>
          <w:sz w:val="24"/>
        </w:rPr>
        <w:t>motivos</w:t>
      </w:r>
      <w:r>
        <w:rPr>
          <w:color w:val="363636"/>
          <w:spacing w:val="-12"/>
          <w:sz w:val="24"/>
        </w:rPr>
        <w:t xml:space="preserve"> </w:t>
      </w:r>
      <w:r>
        <w:rPr>
          <w:color w:val="363636"/>
          <w:sz w:val="24"/>
        </w:rPr>
        <w:t>de</w:t>
      </w:r>
      <w:r>
        <w:rPr>
          <w:color w:val="363636"/>
          <w:spacing w:val="-11"/>
          <w:sz w:val="24"/>
        </w:rPr>
        <w:t xml:space="preserve"> </w:t>
      </w:r>
      <w:r>
        <w:rPr>
          <w:color w:val="363636"/>
          <w:sz w:val="24"/>
        </w:rPr>
        <w:t>compatibilidad</w:t>
      </w:r>
      <w:r>
        <w:rPr>
          <w:color w:val="363636"/>
          <w:spacing w:val="-10"/>
          <w:sz w:val="24"/>
        </w:rPr>
        <w:t xml:space="preserve"> </w:t>
      </w:r>
      <w:r>
        <w:rPr>
          <w:color w:val="363636"/>
          <w:sz w:val="24"/>
        </w:rPr>
        <w:t>con</w:t>
      </w:r>
      <w:r>
        <w:rPr>
          <w:color w:val="363636"/>
          <w:spacing w:val="-10"/>
          <w:sz w:val="24"/>
        </w:rPr>
        <w:t xml:space="preserve"> </w:t>
      </w:r>
      <w:r>
        <w:rPr>
          <w:color w:val="363636"/>
          <w:sz w:val="24"/>
        </w:rPr>
        <w:t>otros</w:t>
      </w:r>
      <w:r>
        <w:rPr>
          <w:color w:val="363636"/>
          <w:spacing w:val="-11"/>
          <w:sz w:val="24"/>
        </w:rPr>
        <w:t xml:space="preserve"> </w:t>
      </w:r>
      <w:r>
        <w:rPr>
          <w:color w:val="363636"/>
          <w:sz w:val="24"/>
        </w:rPr>
        <w:t>programas</w:t>
      </w:r>
      <w:r>
        <w:rPr>
          <w:color w:val="363636"/>
          <w:spacing w:val="-13"/>
          <w:sz w:val="24"/>
        </w:rPr>
        <w:t xml:space="preserve"> </w:t>
      </w:r>
      <w:r>
        <w:rPr>
          <w:color w:val="363636"/>
          <w:sz w:val="24"/>
        </w:rPr>
        <w:t>para</w:t>
      </w:r>
      <w:r>
        <w:rPr>
          <w:color w:val="363636"/>
          <w:spacing w:val="-13"/>
          <w:sz w:val="24"/>
        </w:rPr>
        <w:t xml:space="preserve"> </w:t>
      </w:r>
      <w:r>
        <w:rPr>
          <w:color w:val="363636"/>
          <w:sz w:val="24"/>
        </w:rPr>
        <w:t>hojas</w:t>
      </w:r>
      <w:r>
        <w:rPr>
          <w:color w:val="363636"/>
          <w:spacing w:val="-14"/>
          <w:sz w:val="24"/>
        </w:rPr>
        <w:t xml:space="preserve"> </w:t>
      </w:r>
      <w:r>
        <w:rPr>
          <w:color w:val="363636"/>
          <w:sz w:val="24"/>
        </w:rPr>
        <w:t>de</w:t>
      </w:r>
      <w:r>
        <w:rPr>
          <w:color w:val="363636"/>
          <w:spacing w:val="-10"/>
          <w:sz w:val="24"/>
        </w:rPr>
        <w:t xml:space="preserve"> </w:t>
      </w:r>
      <w:r>
        <w:rPr>
          <w:color w:val="363636"/>
          <w:sz w:val="24"/>
        </w:rPr>
        <w:t>cálculo,</w:t>
      </w:r>
      <w:r>
        <w:rPr>
          <w:color w:val="363636"/>
          <w:spacing w:val="-11"/>
          <w:sz w:val="24"/>
        </w:rPr>
        <w:t xml:space="preserve"> </w:t>
      </w:r>
      <w:r>
        <w:rPr>
          <w:color w:val="363636"/>
          <w:sz w:val="24"/>
        </w:rPr>
        <w:t>pero</w:t>
      </w:r>
      <w:r>
        <w:rPr>
          <w:color w:val="363636"/>
          <w:spacing w:val="-11"/>
          <w:sz w:val="24"/>
        </w:rPr>
        <w:t xml:space="preserve"> </w:t>
      </w:r>
      <w:r>
        <w:rPr>
          <w:color w:val="363636"/>
          <w:sz w:val="24"/>
        </w:rPr>
        <w:t>la</w:t>
      </w:r>
      <w:r>
        <w:rPr>
          <w:color w:val="363636"/>
          <w:spacing w:val="-13"/>
          <w:sz w:val="24"/>
        </w:rPr>
        <w:t xml:space="preserve"> </w:t>
      </w:r>
      <w:r>
        <w:rPr>
          <w:color w:val="363636"/>
          <w:sz w:val="24"/>
        </w:rPr>
        <w:t>funcionalidad es limitada.</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2"/>
        <w:jc w:val="center"/>
      </w:pPr>
      <w:r>
        <w:rPr>
          <w:color w:val="363636"/>
        </w:rPr>
        <w:t xml:space="preserve">La forma de matriz de </w:t>
      </w:r>
      <w:r>
        <w:rPr>
          <w:b/>
          <w:color w:val="363636"/>
        </w:rPr>
        <w:t xml:space="preserve">BUSCAR </w:t>
      </w:r>
      <w:r>
        <w:rPr>
          <w:color w:val="363636"/>
        </w:rPr>
        <w:t xml:space="preserve">busca el valor especificado en la primera fila o columna de una matriz y devuelve un valor de la misma posición en la última fila o columna de la matriz. Use esta forma de </w:t>
      </w:r>
      <w:r>
        <w:rPr>
          <w:b/>
          <w:color w:val="363636"/>
        </w:rPr>
        <w:t xml:space="preserve">BUSCAR </w:t>
      </w:r>
      <w:r>
        <w:rPr>
          <w:color w:val="363636"/>
        </w:rPr>
        <w:t>cuando los valores que desea buscar están en la primera fila o columna de la matriz.</w:t>
      </w:r>
    </w:p>
    <w:p w:rsidR="00B11E2E" w:rsidRDefault="00B11E2E" w:rsidP="00B11E2E">
      <w:pPr>
        <w:pStyle w:val="Textoindependiente"/>
        <w:spacing w:before="10"/>
        <w:ind w:left="709"/>
        <w:jc w:val="center"/>
        <w:rPr>
          <w:sz w:val="22"/>
        </w:rPr>
      </w:pPr>
    </w:p>
    <w:p w:rsidR="00B11E2E" w:rsidRDefault="00B11E2E" w:rsidP="00B11E2E">
      <w:pPr>
        <w:pStyle w:val="Textoindependiente"/>
        <w:spacing w:line="489" w:lineRule="auto"/>
        <w:ind w:left="709" w:right="8086"/>
        <w:jc w:val="center"/>
      </w:pPr>
      <w:r>
        <w:rPr>
          <w:color w:val="1F4D78"/>
        </w:rPr>
        <w:t xml:space="preserve">Sintaxis </w:t>
      </w:r>
      <w:r>
        <w:rPr>
          <w:color w:val="363636"/>
        </w:rPr>
        <w:t>BUSCAR(valor_buscado,</w:t>
      </w:r>
      <w:r>
        <w:rPr>
          <w:color w:val="363636"/>
          <w:spacing w:val="-11"/>
        </w:rPr>
        <w:t xml:space="preserve"> </w:t>
      </w:r>
      <w:r>
        <w:rPr>
          <w:color w:val="363636"/>
        </w:rPr>
        <w:t>matriz)</w:t>
      </w:r>
    </w:p>
    <w:p w:rsidR="00B11E2E" w:rsidRDefault="00B11E2E" w:rsidP="00B11E2E">
      <w:pPr>
        <w:pStyle w:val="Textoindependiente"/>
        <w:spacing w:line="267" w:lineRule="exact"/>
        <w:ind w:left="709"/>
        <w:jc w:val="center"/>
      </w:pPr>
      <w:r>
        <w:rPr>
          <w:color w:val="363636"/>
        </w:rPr>
        <w:t xml:space="preserve">La sintaxis de la forma de matriz de la función </w:t>
      </w:r>
      <w:r>
        <w:rPr>
          <w:b/>
          <w:color w:val="363636"/>
        </w:rPr>
        <w:t xml:space="preserve">BUSCAR </w:t>
      </w:r>
      <w:r>
        <w:rPr>
          <w:color w:val="363636"/>
        </w:rPr>
        <w:t>tiene los siguientes argumentos: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5"/>
        </w:numPr>
        <w:tabs>
          <w:tab w:val="left" w:pos="1441"/>
        </w:tabs>
        <w:ind w:left="709" w:right="716"/>
        <w:jc w:val="center"/>
        <w:rPr>
          <w:sz w:val="24"/>
        </w:rPr>
      </w:pPr>
      <w:r>
        <w:rPr>
          <w:b/>
          <w:color w:val="363636"/>
          <w:sz w:val="24"/>
        </w:rPr>
        <w:t xml:space="preserve">Valor_buscado </w:t>
      </w:r>
      <w:r>
        <w:rPr>
          <w:color w:val="363636"/>
          <w:sz w:val="24"/>
        </w:rPr>
        <w:t xml:space="preserve">Obligatorio. Es un valor que busca la función </w:t>
      </w:r>
      <w:r>
        <w:rPr>
          <w:b/>
          <w:color w:val="363636"/>
          <w:sz w:val="24"/>
        </w:rPr>
        <w:t xml:space="preserve">BUSCAR </w:t>
      </w:r>
      <w:r>
        <w:rPr>
          <w:color w:val="363636"/>
          <w:sz w:val="24"/>
        </w:rPr>
        <w:t xml:space="preserve">en una matriz. El argumento </w:t>
      </w:r>
      <w:r>
        <w:rPr>
          <w:b/>
          <w:i/>
          <w:color w:val="363636"/>
          <w:sz w:val="24"/>
        </w:rPr>
        <w:t>valor_buscado</w:t>
      </w:r>
      <w:r>
        <w:rPr>
          <w:b/>
          <w:i/>
          <w:color w:val="363636"/>
          <w:spacing w:val="-8"/>
          <w:sz w:val="24"/>
        </w:rPr>
        <w:t xml:space="preserve"> </w:t>
      </w:r>
      <w:r>
        <w:rPr>
          <w:color w:val="363636"/>
          <w:sz w:val="24"/>
        </w:rPr>
        <w:t>puede</w:t>
      </w:r>
      <w:r>
        <w:rPr>
          <w:color w:val="363636"/>
          <w:spacing w:val="-8"/>
          <w:sz w:val="24"/>
        </w:rPr>
        <w:t xml:space="preserve"> </w:t>
      </w:r>
      <w:r>
        <w:rPr>
          <w:color w:val="363636"/>
          <w:sz w:val="24"/>
        </w:rPr>
        <w:t>ser</w:t>
      </w:r>
      <w:r>
        <w:rPr>
          <w:color w:val="363636"/>
          <w:spacing w:val="-9"/>
          <w:sz w:val="24"/>
        </w:rPr>
        <w:t xml:space="preserve"> </w:t>
      </w:r>
      <w:r>
        <w:rPr>
          <w:color w:val="363636"/>
          <w:sz w:val="24"/>
        </w:rPr>
        <w:t>un</w:t>
      </w:r>
      <w:r>
        <w:rPr>
          <w:color w:val="363636"/>
          <w:spacing w:val="-8"/>
          <w:sz w:val="24"/>
        </w:rPr>
        <w:t xml:space="preserve"> </w:t>
      </w:r>
      <w:r>
        <w:rPr>
          <w:color w:val="363636"/>
          <w:sz w:val="24"/>
        </w:rPr>
        <w:t>número,</w:t>
      </w:r>
      <w:r>
        <w:rPr>
          <w:color w:val="363636"/>
          <w:spacing w:val="-8"/>
          <w:sz w:val="24"/>
        </w:rPr>
        <w:t xml:space="preserve"> </w:t>
      </w:r>
      <w:r>
        <w:rPr>
          <w:color w:val="363636"/>
          <w:sz w:val="24"/>
        </w:rPr>
        <w:t>texto,</w:t>
      </w:r>
      <w:r>
        <w:rPr>
          <w:color w:val="363636"/>
          <w:spacing w:val="-9"/>
          <w:sz w:val="24"/>
        </w:rPr>
        <w:t xml:space="preserve"> </w:t>
      </w:r>
      <w:r>
        <w:rPr>
          <w:color w:val="363636"/>
          <w:sz w:val="24"/>
        </w:rPr>
        <w:t>un</w:t>
      </w:r>
      <w:r>
        <w:rPr>
          <w:color w:val="363636"/>
          <w:spacing w:val="-8"/>
          <w:sz w:val="24"/>
        </w:rPr>
        <w:t xml:space="preserve"> </w:t>
      </w:r>
      <w:r>
        <w:rPr>
          <w:color w:val="363636"/>
          <w:sz w:val="24"/>
        </w:rPr>
        <w:t>valor</w:t>
      </w:r>
      <w:r>
        <w:rPr>
          <w:color w:val="363636"/>
          <w:spacing w:val="-8"/>
          <w:sz w:val="24"/>
        </w:rPr>
        <w:t xml:space="preserve"> </w:t>
      </w:r>
      <w:r>
        <w:rPr>
          <w:color w:val="363636"/>
          <w:sz w:val="24"/>
        </w:rPr>
        <w:t>lógico</w:t>
      </w:r>
      <w:r>
        <w:rPr>
          <w:color w:val="363636"/>
          <w:spacing w:val="-9"/>
          <w:sz w:val="24"/>
        </w:rPr>
        <w:t xml:space="preserve"> </w:t>
      </w:r>
      <w:r>
        <w:rPr>
          <w:color w:val="363636"/>
          <w:sz w:val="24"/>
        </w:rPr>
        <w:t>o</w:t>
      </w:r>
      <w:r>
        <w:rPr>
          <w:color w:val="363636"/>
          <w:spacing w:val="-8"/>
          <w:sz w:val="24"/>
        </w:rPr>
        <w:t xml:space="preserve"> </w:t>
      </w:r>
      <w:r>
        <w:rPr>
          <w:color w:val="363636"/>
          <w:sz w:val="24"/>
        </w:rPr>
        <w:t>un</w:t>
      </w:r>
      <w:r>
        <w:rPr>
          <w:color w:val="363636"/>
          <w:spacing w:val="-9"/>
          <w:sz w:val="24"/>
        </w:rPr>
        <w:t xml:space="preserve"> </w:t>
      </w:r>
      <w:r>
        <w:rPr>
          <w:color w:val="363636"/>
          <w:sz w:val="24"/>
        </w:rPr>
        <w:t>nombre</w:t>
      </w:r>
      <w:r>
        <w:rPr>
          <w:color w:val="363636"/>
          <w:spacing w:val="-11"/>
          <w:sz w:val="24"/>
        </w:rPr>
        <w:t xml:space="preserve"> </w:t>
      </w:r>
      <w:r>
        <w:rPr>
          <w:color w:val="363636"/>
          <w:sz w:val="24"/>
        </w:rPr>
        <w:t>de</w:t>
      </w:r>
      <w:r>
        <w:rPr>
          <w:color w:val="363636"/>
          <w:spacing w:val="-8"/>
          <w:sz w:val="24"/>
        </w:rPr>
        <w:t xml:space="preserve"> </w:t>
      </w:r>
      <w:r>
        <w:rPr>
          <w:color w:val="363636"/>
          <w:sz w:val="24"/>
        </w:rPr>
        <w:t>referencia</w:t>
      </w:r>
      <w:r>
        <w:rPr>
          <w:color w:val="363636"/>
          <w:spacing w:val="-8"/>
          <w:sz w:val="24"/>
        </w:rPr>
        <w:t xml:space="preserve"> </w:t>
      </w:r>
      <w:r>
        <w:rPr>
          <w:color w:val="363636"/>
          <w:sz w:val="24"/>
        </w:rPr>
        <w:t>que</w:t>
      </w:r>
      <w:r>
        <w:rPr>
          <w:color w:val="363636"/>
          <w:spacing w:val="-9"/>
          <w:sz w:val="24"/>
        </w:rPr>
        <w:t xml:space="preserve"> </w:t>
      </w:r>
      <w:r>
        <w:rPr>
          <w:color w:val="363636"/>
          <w:sz w:val="24"/>
        </w:rPr>
        <w:t>se</w:t>
      </w:r>
      <w:r>
        <w:rPr>
          <w:color w:val="363636"/>
          <w:spacing w:val="-9"/>
          <w:sz w:val="24"/>
        </w:rPr>
        <w:t xml:space="preserve"> </w:t>
      </w:r>
      <w:r>
        <w:rPr>
          <w:color w:val="363636"/>
          <w:sz w:val="24"/>
        </w:rPr>
        <w:t>refiere a un</w:t>
      </w:r>
      <w:r>
        <w:rPr>
          <w:color w:val="363636"/>
          <w:spacing w:val="-1"/>
          <w:sz w:val="24"/>
        </w:rPr>
        <w:t xml:space="preserve"> </w:t>
      </w:r>
      <w:r>
        <w:rPr>
          <w:color w:val="363636"/>
          <w:sz w:val="24"/>
        </w:rPr>
        <w:t>valor.</w:t>
      </w:r>
    </w:p>
    <w:p w:rsidR="00B11E2E" w:rsidRDefault="00B11E2E" w:rsidP="00B11E2E">
      <w:pPr>
        <w:ind w:left="709" w:right="715"/>
        <w:jc w:val="center"/>
        <w:rPr>
          <w:sz w:val="24"/>
        </w:rPr>
      </w:pPr>
      <w:r>
        <w:rPr>
          <w:color w:val="363636"/>
          <w:sz w:val="24"/>
        </w:rPr>
        <w:t>Si</w:t>
      </w:r>
      <w:r>
        <w:rPr>
          <w:color w:val="363636"/>
          <w:spacing w:val="-8"/>
          <w:sz w:val="24"/>
        </w:rPr>
        <w:t xml:space="preserve"> </w:t>
      </w:r>
      <w:r>
        <w:rPr>
          <w:b/>
          <w:color w:val="363636"/>
          <w:sz w:val="24"/>
        </w:rPr>
        <w:t>BUSCAR</w:t>
      </w:r>
      <w:r>
        <w:rPr>
          <w:b/>
          <w:color w:val="363636"/>
          <w:spacing w:val="-9"/>
          <w:sz w:val="24"/>
        </w:rPr>
        <w:t xml:space="preserve"> </w:t>
      </w:r>
      <w:r>
        <w:rPr>
          <w:color w:val="363636"/>
          <w:sz w:val="24"/>
        </w:rPr>
        <w:t>no</w:t>
      </w:r>
      <w:r>
        <w:rPr>
          <w:color w:val="363636"/>
          <w:spacing w:val="-7"/>
          <w:sz w:val="24"/>
        </w:rPr>
        <w:t xml:space="preserve"> </w:t>
      </w:r>
      <w:r>
        <w:rPr>
          <w:color w:val="363636"/>
          <w:sz w:val="24"/>
        </w:rPr>
        <w:t>puede</w:t>
      </w:r>
      <w:r>
        <w:rPr>
          <w:color w:val="363636"/>
          <w:spacing w:val="-8"/>
          <w:sz w:val="24"/>
        </w:rPr>
        <w:t xml:space="preserve"> </w:t>
      </w:r>
      <w:r>
        <w:rPr>
          <w:color w:val="363636"/>
          <w:sz w:val="24"/>
        </w:rPr>
        <w:t>encontrar</w:t>
      </w:r>
      <w:r>
        <w:rPr>
          <w:color w:val="363636"/>
          <w:spacing w:val="-8"/>
          <w:sz w:val="24"/>
        </w:rPr>
        <w:t xml:space="preserve"> </w:t>
      </w:r>
      <w:r>
        <w:rPr>
          <w:color w:val="363636"/>
          <w:sz w:val="24"/>
        </w:rPr>
        <w:t>el</w:t>
      </w:r>
      <w:r>
        <w:rPr>
          <w:color w:val="363636"/>
          <w:spacing w:val="-7"/>
          <w:sz w:val="24"/>
        </w:rPr>
        <w:t xml:space="preserve"> </w:t>
      </w:r>
      <w:r>
        <w:rPr>
          <w:color w:val="363636"/>
          <w:sz w:val="24"/>
        </w:rPr>
        <w:t>valor</w:t>
      </w:r>
      <w:r>
        <w:rPr>
          <w:color w:val="363636"/>
          <w:spacing w:val="-8"/>
          <w:sz w:val="24"/>
        </w:rPr>
        <w:t xml:space="preserve"> </w:t>
      </w:r>
      <w:r>
        <w:rPr>
          <w:color w:val="363636"/>
          <w:sz w:val="24"/>
        </w:rPr>
        <w:t>de</w:t>
      </w:r>
      <w:r>
        <w:rPr>
          <w:color w:val="363636"/>
          <w:spacing w:val="-9"/>
          <w:sz w:val="24"/>
        </w:rPr>
        <w:t xml:space="preserve"> </w:t>
      </w:r>
      <w:r>
        <w:rPr>
          <w:b/>
          <w:i/>
          <w:color w:val="363636"/>
          <w:sz w:val="24"/>
        </w:rPr>
        <w:t>valor_buscado</w:t>
      </w:r>
      <w:r>
        <w:rPr>
          <w:color w:val="363636"/>
          <w:sz w:val="24"/>
        </w:rPr>
        <w:t>,</w:t>
      </w:r>
      <w:r>
        <w:rPr>
          <w:color w:val="363636"/>
          <w:spacing w:val="-8"/>
          <w:sz w:val="24"/>
        </w:rPr>
        <w:t xml:space="preserve"> </w:t>
      </w:r>
      <w:r>
        <w:rPr>
          <w:color w:val="363636"/>
          <w:sz w:val="24"/>
        </w:rPr>
        <w:t>usa</w:t>
      </w:r>
      <w:r>
        <w:rPr>
          <w:color w:val="363636"/>
          <w:spacing w:val="-11"/>
          <w:sz w:val="24"/>
        </w:rPr>
        <w:t xml:space="preserve"> </w:t>
      </w:r>
      <w:r>
        <w:rPr>
          <w:color w:val="363636"/>
          <w:sz w:val="24"/>
        </w:rPr>
        <w:t>el</w:t>
      </w:r>
      <w:r>
        <w:rPr>
          <w:color w:val="363636"/>
          <w:spacing w:val="-7"/>
          <w:sz w:val="24"/>
        </w:rPr>
        <w:t xml:space="preserve"> </w:t>
      </w:r>
      <w:r>
        <w:rPr>
          <w:color w:val="363636"/>
          <w:sz w:val="24"/>
        </w:rPr>
        <w:t>mayor</w:t>
      </w:r>
      <w:r>
        <w:rPr>
          <w:color w:val="363636"/>
          <w:spacing w:val="-8"/>
          <w:sz w:val="24"/>
        </w:rPr>
        <w:t xml:space="preserve"> </w:t>
      </w:r>
      <w:r>
        <w:rPr>
          <w:color w:val="363636"/>
          <w:sz w:val="24"/>
        </w:rPr>
        <w:t>valor</w:t>
      </w:r>
      <w:r>
        <w:rPr>
          <w:color w:val="363636"/>
          <w:spacing w:val="-8"/>
          <w:sz w:val="24"/>
        </w:rPr>
        <w:t xml:space="preserve"> </w:t>
      </w:r>
      <w:r>
        <w:rPr>
          <w:color w:val="363636"/>
          <w:sz w:val="24"/>
        </w:rPr>
        <w:t>de</w:t>
      </w:r>
      <w:r>
        <w:rPr>
          <w:color w:val="363636"/>
          <w:spacing w:val="-10"/>
          <w:sz w:val="24"/>
        </w:rPr>
        <w:t xml:space="preserve"> </w:t>
      </w:r>
      <w:r>
        <w:rPr>
          <w:color w:val="363636"/>
          <w:sz w:val="24"/>
        </w:rPr>
        <w:t>la</w:t>
      </w:r>
      <w:r>
        <w:rPr>
          <w:color w:val="363636"/>
          <w:spacing w:val="-8"/>
          <w:sz w:val="24"/>
        </w:rPr>
        <w:t xml:space="preserve"> </w:t>
      </w:r>
      <w:r>
        <w:rPr>
          <w:color w:val="363636"/>
          <w:sz w:val="24"/>
        </w:rPr>
        <w:t>matriz</w:t>
      </w:r>
      <w:r>
        <w:rPr>
          <w:color w:val="363636"/>
          <w:spacing w:val="-9"/>
          <w:sz w:val="24"/>
        </w:rPr>
        <w:t xml:space="preserve"> </w:t>
      </w:r>
      <w:r>
        <w:rPr>
          <w:color w:val="363636"/>
          <w:sz w:val="24"/>
        </w:rPr>
        <w:t>que es menor o igual que el</w:t>
      </w:r>
      <w:r>
        <w:rPr>
          <w:color w:val="363636"/>
          <w:spacing w:val="-2"/>
          <w:sz w:val="24"/>
        </w:rPr>
        <w:t xml:space="preserve"> </w:t>
      </w:r>
      <w:r>
        <w:rPr>
          <w:b/>
          <w:i/>
          <w:color w:val="363636"/>
          <w:sz w:val="24"/>
        </w:rPr>
        <w:t>valor_buscado</w:t>
      </w:r>
      <w:r>
        <w:rPr>
          <w:color w:val="363636"/>
          <w:sz w:val="24"/>
        </w:rPr>
        <w:t>.</w:t>
      </w:r>
    </w:p>
    <w:p w:rsidR="00B11E2E" w:rsidRDefault="00B11E2E" w:rsidP="00B11E2E">
      <w:pPr>
        <w:pStyle w:val="Textoindependiente"/>
        <w:spacing w:line="242" w:lineRule="auto"/>
        <w:ind w:left="709" w:right="716"/>
        <w:jc w:val="center"/>
      </w:pPr>
      <w:r>
        <w:rPr>
          <w:color w:val="363636"/>
        </w:rPr>
        <w:t>Si</w:t>
      </w:r>
      <w:r>
        <w:rPr>
          <w:color w:val="363636"/>
          <w:spacing w:val="-6"/>
        </w:rPr>
        <w:t xml:space="preserve"> </w:t>
      </w:r>
      <w:r>
        <w:rPr>
          <w:color w:val="363636"/>
        </w:rPr>
        <w:t>el</w:t>
      </w:r>
      <w:r>
        <w:rPr>
          <w:color w:val="363636"/>
          <w:spacing w:val="-6"/>
        </w:rPr>
        <w:t xml:space="preserve"> </w:t>
      </w:r>
      <w:r>
        <w:rPr>
          <w:color w:val="363636"/>
        </w:rPr>
        <w:t>valor</w:t>
      </w:r>
      <w:r>
        <w:rPr>
          <w:color w:val="363636"/>
          <w:spacing w:val="-8"/>
        </w:rPr>
        <w:t xml:space="preserve"> </w:t>
      </w:r>
      <w:r>
        <w:rPr>
          <w:color w:val="363636"/>
        </w:rPr>
        <w:t>de</w:t>
      </w:r>
      <w:r>
        <w:rPr>
          <w:color w:val="363636"/>
          <w:spacing w:val="-8"/>
        </w:rPr>
        <w:t xml:space="preserve"> </w:t>
      </w:r>
      <w:r>
        <w:rPr>
          <w:b/>
          <w:i/>
          <w:color w:val="363636"/>
        </w:rPr>
        <w:t>valor_buscado</w:t>
      </w:r>
      <w:r>
        <w:rPr>
          <w:b/>
          <w:i/>
          <w:color w:val="363636"/>
          <w:spacing w:val="-5"/>
        </w:rPr>
        <w:t xml:space="preserve"> </w:t>
      </w:r>
      <w:r>
        <w:rPr>
          <w:color w:val="363636"/>
        </w:rPr>
        <w:t>es</w:t>
      </w:r>
      <w:r>
        <w:rPr>
          <w:color w:val="363636"/>
          <w:spacing w:val="-6"/>
        </w:rPr>
        <w:t xml:space="preserve"> </w:t>
      </w:r>
      <w:r>
        <w:rPr>
          <w:color w:val="363636"/>
        </w:rPr>
        <w:t>menor</w:t>
      </w:r>
      <w:r>
        <w:rPr>
          <w:color w:val="363636"/>
          <w:spacing w:val="-6"/>
        </w:rPr>
        <w:t xml:space="preserve"> </w:t>
      </w:r>
      <w:r>
        <w:rPr>
          <w:color w:val="363636"/>
        </w:rPr>
        <w:t>que</w:t>
      </w:r>
      <w:r>
        <w:rPr>
          <w:color w:val="363636"/>
          <w:spacing w:val="-8"/>
        </w:rPr>
        <w:t xml:space="preserve"> </w:t>
      </w:r>
      <w:r>
        <w:rPr>
          <w:color w:val="363636"/>
        </w:rPr>
        <w:t>el</w:t>
      </w:r>
      <w:r>
        <w:rPr>
          <w:color w:val="363636"/>
          <w:spacing w:val="-6"/>
        </w:rPr>
        <w:t xml:space="preserve"> </w:t>
      </w:r>
      <w:r>
        <w:rPr>
          <w:color w:val="363636"/>
        </w:rPr>
        <w:t>menor</w:t>
      </w:r>
      <w:r>
        <w:rPr>
          <w:color w:val="363636"/>
          <w:spacing w:val="-5"/>
        </w:rPr>
        <w:t xml:space="preserve"> </w:t>
      </w:r>
      <w:r>
        <w:rPr>
          <w:color w:val="363636"/>
        </w:rPr>
        <w:t>valor</w:t>
      </w:r>
      <w:r>
        <w:rPr>
          <w:color w:val="363636"/>
          <w:spacing w:val="-6"/>
        </w:rPr>
        <w:t xml:space="preserve"> </w:t>
      </w:r>
      <w:r>
        <w:rPr>
          <w:color w:val="363636"/>
        </w:rPr>
        <w:t>de</w:t>
      </w:r>
      <w:r>
        <w:rPr>
          <w:color w:val="363636"/>
          <w:spacing w:val="-8"/>
        </w:rPr>
        <w:t xml:space="preserve"> </w:t>
      </w:r>
      <w:r>
        <w:rPr>
          <w:color w:val="363636"/>
        </w:rPr>
        <w:t>la</w:t>
      </w:r>
      <w:r>
        <w:rPr>
          <w:color w:val="363636"/>
          <w:spacing w:val="-8"/>
        </w:rPr>
        <w:t xml:space="preserve"> </w:t>
      </w:r>
      <w:r>
        <w:rPr>
          <w:color w:val="363636"/>
        </w:rPr>
        <w:t>primera</w:t>
      </w:r>
      <w:r>
        <w:rPr>
          <w:color w:val="363636"/>
          <w:spacing w:val="-7"/>
        </w:rPr>
        <w:t xml:space="preserve"> </w:t>
      </w:r>
      <w:r>
        <w:rPr>
          <w:color w:val="363636"/>
        </w:rPr>
        <w:t>fila</w:t>
      </w:r>
      <w:r>
        <w:rPr>
          <w:color w:val="363636"/>
          <w:spacing w:val="-6"/>
        </w:rPr>
        <w:t xml:space="preserve"> </w:t>
      </w:r>
      <w:r>
        <w:rPr>
          <w:color w:val="363636"/>
        </w:rPr>
        <w:t>o</w:t>
      </w:r>
      <w:r>
        <w:rPr>
          <w:color w:val="363636"/>
          <w:spacing w:val="-6"/>
        </w:rPr>
        <w:t xml:space="preserve"> </w:t>
      </w:r>
      <w:r>
        <w:rPr>
          <w:color w:val="363636"/>
        </w:rPr>
        <w:t>columna</w:t>
      </w:r>
      <w:r>
        <w:rPr>
          <w:color w:val="363636"/>
          <w:spacing w:val="-6"/>
        </w:rPr>
        <w:t xml:space="preserve"> </w:t>
      </w:r>
      <w:r>
        <w:rPr>
          <w:color w:val="363636"/>
        </w:rPr>
        <w:t xml:space="preserve">(según las dimensiones de la matriz), </w:t>
      </w:r>
      <w:r>
        <w:rPr>
          <w:b/>
          <w:color w:val="363636"/>
        </w:rPr>
        <w:t xml:space="preserve">BUSCAR </w:t>
      </w:r>
      <w:r>
        <w:rPr>
          <w:color w:val="363636"/>
        </w:rPr>
        <w:t>devuelve el valor de error</w:t>
      </w:r>
      <w:r>
        <w:rPr>
          <w:color w:val="363636"/>
          <w:spacing w:val="-9"/>
        </w:rPr>
        <w:t xml:space="preserve"> </w:t>
      </w:r>
      <w:r>
        <w:rPr>
          <w:color w:val="363636"/>
        </w:rPr>
        <w:t>#N/A.</w:t>
      </w:r>
    </w:p>
    <w:p w:rsidR="00B11E2E" w:rsidRDefault="00B11E2E" w:rsidP="00B11E2E">
      <w:pPr>
        <w:pStyle w:val="Prrafodelista"/>
        <w:numPr>
          <w:ilvl w:val="0"/>
          <w:numId w:val="195"/>
        </w:numPr>
        <w:tabs>
          <w:tab w:val="left" w:pos="1441"/>
        </w:tabs>
        <w:spacing w:line="237" w:lineRule="auto"/>
        <w:ind w:left="709" w:right="725"/>
        <w:jc w:val="center"/>
        <w:rPr>
          <w:sz w:val="24"/>
        </w:rPr>
      </w:pPr>
      <w:r>
        <w:rPr>
          <w:b/>
          <w:color w:val="363636"/>
          <w:sz w:val="24"/>
        </w:rPr>
        <w:t xml:space="preserve">Matriz </w:t>
      </w:r>
      <w:r>
        <w:rPr>
          <w:color w:val="363636"/>
          <w:sz w:val="24"/>
        </w:rPr>
        <w:t>Obligatorio. Es el rango de celdas que contiene el texto, los números o los valores lógicos que desea comparar con</w:t>
      </w:r>
      <w:r>
        <w:rPr>
          <w:color w:val="363636"/>
          <w:spacing w:val="-5"/>
          <w:sz w:val="24"/>
        </w:rPr>
        <w:t xml:space="preserve"> </w:t>
      </w:r>
      <w:r>
        <w:rPr>
          <w:color w:val="363636"/>
          <w:sz w:val="24"/>
        </w:rPr>
        <w:t>valor_buscado.</w:t>
      </w:r>
    </w:p>
    <w:p w:rsidR="00B11E2E" w:rsidRDefault="00B11E2E" w:rsidP="00B11E2E">
      <w:pPr>
        <w:pStyle w:val="Textoindependiente"/>
        <w:spacing w:before="11"/>
        <w:ind w:left="709"/>
        <w:jc w:val="center"/>
        <w:rPr>
          <w:sz w:val="22"/>
        </w:rPr>
      </w:pPr>
    </w:p>
    <w:p w:rsidR="00B11E2E" w:rsidRDefault="00B11E2E" w:rsidP="00B11E2E">
      <w:pPr>
        <w:ind w:left="709" w:right="714"/>
        <w:jc w:val="center"/>
        <w:rPr>
          <w:sz w:val="24"/>
        </w:rPr>
      </w:pPr>
      <w:r>
        <w:rPr>
          <w:color w:val="363636"/>
          <w:sz w:val="24"/>
        </w:rPr>
        <w:t>La</w:t>
      </w:r>
      <w:r>
        <w:rPr>
          <w:color w:val="363636"/>
          <w:spacing w:val="-3"/>
          <w:sz w:val="24"/>
        </w:rPr>
        <w:t xml:space="preserve"> </w:t>
      </w:r>
      <w:r>
        <w:rPr>
          <w:color w:val="363636"/>
          <w:sz w:val="24"/>
        </w:rPr>
        <w:t>forma</w:t>
      </w:r>
      <w:r>
        <w:rPr>
          <w:color w:val="363636"/>
          <w:spacing w:val="-3"/>
          <w:sz w:val="24"/>
        </w:rPr>
        <w:t xml:space="preserve"> </w:t>
      </w:r>
      <w:r>
        <w:rPr>
          <w:color w:val="363636"/>
          <w:sz w:val="24"/>
        </w:rPr>
        <w:t>de</w:t>
      </w:r>
      <w:r>
        <w:rPr>
          <w:color w:val="363636"/>
          <w:spacing w:val="-4"/>
          <w:sz w:val="24"/>
        </w:rPr>
        <w:t xml:space="preserve"> </w:t>
      </w:r>
      <w:r>
        <w:rPr>
          <w:color w:val="363636"/>
          <w:sz w:val="24"/>
        </w:rPr>
        <w:t>matriz</w:t>
      </w:r>
      <w:r>
        <w:rPr>
          <w:color w:val="363636"/>
          <w:spacing w:val="-5"/>
          <w:sz w:val="24"/>
        </w:rPr>
        <w:t xml:space="preserve"> </w:t>
      </w:r>
      <w:r>
        <w:rPr>
          <w:color w:val="363636"/>
          <w:sz w:val="24"/>
        </w:rPr>
        <w:t>de</w:t>
      </w:r>
      <w:r>
        <w:rPr>
          <w:color w:val="363636"/>
          <w:spacing w:val="1"/>
          <w:sz w:val="24"/>
        </w:rPr>
        <w:t xml:space="preserve"> </w:t>
      </w:r>
      <w:r>
        <w:rPr>
          <w:b/>
          <w:color w:val="363636"/>
          <w:sz w:val="24"/>
        </w:rPr>
        <w:t>BUSCAR</w:t>
      </w:r>
      <w:r>
        <w:rPr>
          <w:b/>
          <w:color w:val="363636"/>
          <w:spacing w:val="-2"/>
          <w:sz w:val="24"/>
        </w:rPr>
        <w:t xml:space="preserve"> </w:t>
      </w:r>
      <w:r>
        <w:rPr>
          <w:color w:val="363636"/>
          <w:sz w:val="24"/>
        </w:rPr>
        <w:t>es</w:t>
      </w:r>
      <w:r>
        <w:rPr>
          <w:color w:val="363636"/>
          <w:spacing w:val="-1"/>
          <w:sz w:val="24"/>
        </w:rPr>
        <w:t xml:space="preserve"> </w:t>
      </w:r>
      <w:r>
        <w:rPr>
          <w:color w:val="363636"/>
          <w:sz w:val="24"/>
        </w:rPr>
        <w:t>muy</w:t>
      </w:r>
      <w:r>
        <w:rPr>
          <w:color w:val="363636"/>
          <w:spacing w:val="-2"/>
          <w:sz w:val="24"/>
        </w:rPr>
        <w:t xml:space="preserve"> </w:t>
      </w:r>
      <w:r>
        <w:rPr>
          <w:color w:val="363636"/>
          <w:sz w:val="24"/>
        </w:rPr>
        <w:t>similar</w:t>
      </w:r>
      <w:r>
        <w:rPr>
          <w:color w:val="363636"/>
          <w:spacing w:val="-1"/>
          <w:sz w:val="24"/>
        </w:rPr>
        <w:t xml:space="preserve"> </w:t>
      </w:r>
      <w:r>
        <w:rPr>
          <w:color w:val="363636"/>
          <w:sz w:val="24"/>
        </w:rPr>
        <w:t>a</w:t>
      </w:r>
      <w:r>
        <w:rPr>
          <w:color w:val="363636"/>
          <w:spacing w:val="-4"/>
          <w:sz w:val="24"/>
        </w:rPr>
        <w:t xml:space="preserve"> </w:t>
      </w:r>
      <w:r>
        <w:rPr>
          <w:color w:val="363636"/>
          <w:sz w:val="24"/>
        </w:rPr>
        <w:t>las</w:t>
      </w:r>
      <w:r>
        <w:rPr>
          <w:color w:val="363636"/>
          <w:spacing w:val="-3"/>
          <w:sz w:val="24"/>
        </w:rPr>
        <w:t xml:space="preserve"> </w:t>
      </w:r>
      <w:r>
        <w:rPr>
          <w:color w:val="363636"/>
          <w:sz w:val="24"/>
        </w:rPr>
        <w:t>funciones</w:t>
      </w:r>
      <w:r>
        <w:rPr>
          <w:color w:val="363636"/>
          <w:spacing w:val="1"/>
          <w:sz w:val="24"/>
        </w:rPr>
        <w:t xml:space="preserve"> </w:t>
      </w:r>
      <w:r>
        <w:rPr>
          <w:b/>
          <w:color w:val="363636"/>
          <w:sz w:val="24"/>
        </w:rPr>
        <w:t>BUSCARH</w:t>
      </w:r>
      <w:r>
        <w:rPr>
          <w:b/>
          <w:color w:val="363636"/>
          <w:spacing w:val="-5"/>
          <w:sz w:val="24"/>
        </w:rPr>
        <w:t xml:space="preserve"> </w:t>
      </w:r>
      <w:r>
        <w:rPr>
          <w:color w:val="363636"/>
          <w:sz w:val="24"/>
        </w:rPr>
        <w:t>y</w:t>
      </w:r>
      <w:r>
        <w:rPr>
          <w:color w:val="363636"/>
          <w:spacing w:val="-5"/>
          <w:sz w:val="24"/>
        </w:rPr>
        <w:t xml:space="preserve"> </w:t>
      </w:r>
      <w:r>
        <w:rPr>
          <w:b/>
          <w:color w:val="363636"/>
          <w:sz w:val="24"/>
        </w:rPr>
        <w:t>BUSCARV</w:t>
      </w:r>
      <w:r>
        <w:rPr>
          <w:color w:val="363636"/>
          <w:sz w:val="24"/>
        </w:rPr>
        <w:t>.</w:t>
      </w:r>
      <w:r>
        <w:rPr>
          <w:color w:val="363636"/>
          <w:spacing w:val="-3"/>
          <w:sz w:val="24"/>
        </w:rPr>
        <w:t xml:space="preserve"> </w:t>
      </w:r>
      <w:r>
        <w:rPr>
          <w:color w:val="363636"/>
          <w:sz w:val="24"/>
        </w:rPr>
        <w:t>La</w:t>
      </w:r>
      <w:r>
        <w:rPr>
          <w:color w:val="363636"/>
          <w:spacing w:val="-2"/>
          <w:sz w:val="24"/>
        </w:rPr>
        <w:t xml:space="preserve"> </w:t>
      </w:r>
      <w:r>
        <w:rPr>
          <w:color w:val="363636"/>
          <w:sz w:val="24"/>
        </w:rPr>
        <w:t>diferencia</w:t>
      </w:r>
      <w:r>
        <w:rPr>
          <w:color w:val="363636"/>
          <w:spacing w:val="-3"/>
          <w:sz w:val="24"/>
        </w:rPr>
        <w:t xml:space="preserve"> </w:t>
      </w:r>
      <w:r>
        <w:rPr>
          <w:color w:val="363636"/>
          <w:sz w:val="24"/>
        </w:rPr>
        <w:t xml:space="preserve">es que </w:t>
      </w:r>
      <w:r>
        <w:rPr>
          <w:b/>
          <w:color w:val="363636"/>
          <w:sz w:val="24"/>
        </w:rPr>
        <w:t xml:space="preserve">BUSCARH </w:t>
      </w:r>
      <w:r>
        <w:rPr>
          <w:color w:val="363636"/>
          <w:sz w:val="24"/>
        </w:rPr>
        <w:t xml:space="preserve">busca el valor de </w:t>
      </w:r>
      <w:r>
        <w:rPr>
          <w:b/>
          <w:i/>
          <w:color w:val="363636"/>
          <w:sz w:val="24"/>
        </w:rPr>
        <w:t xml:space="preserve">valor_buscado </w:t>
      </w:r>
      <w:r>
        <w:rPr>
          <w:color w:val="363636"/>
          <w:sz w:val="24"/>
        </w:rPr>
        <w:t xml:space="preserve">en la primera fila, </w:t>
      </w:r>
      <w:r>
        <w:rPr>
          <w:b/>
          <w:color w:val="363636"/>
          <w:sz w:val="24"/>
        </w:rPr>
        <w:t xml:space="preserve">BUSCARV </w:t>
      </w:r>
      <w:r>
        <w:rPr>
          <w:color w:val="363636"/>
          <w:sz w:val="24"/>
        </w:rPr>
        <w:t xml:space="preserve">busca en la primera columna y </w:t>
      </w:r>
      <w:r>
        <w:rPr>
          <w:b/>
          <w:color w:val="363636"/>
          <w:sz w:val="24"/>
        </w:rPr>
        <w:t xml:space="preserve">BUSCAR </w:t>
      </w:r>
      <w:r>
        <w:rPr>
          <w:color w:val="363636"/>
          <w:sz w:val="24"/>
        </w:rPr>
        <w:t>realiza la búsqueda según las dimensiones de la</w:t>
      </w:r>
      <w:r>
        <w:rPr>
          <w:color w:val="363636"/>
          <w:spacing w:val="-8"/>
          <w:sz w:val="24"/>
        </w:rPr>
        <w:t xml:space="preserve"> </w:t>
      </w:r>
      <w:r>
        <w:rPr>
          <w:color w:val="363636"/>
          <w:sz w:val="24"/>
        </w:rPr>
        <w:t>matriz.</w:t>
      </w:r>
    </w:p>
    <w:p w:rsidR="00B11E2E" w:rsidRDefault="00B11E2E" w:rsidP="00B11E2E">
      <w:pPr>
        <w:pStyle w:val="Textoindependiente"/>
        <w:ind w:left="709"/>
        <w:jc w:val="center"/>
        <w:rPr>
          <w:sz w:val="23"/>
        </w:rPr>
      </w:pPr>
    </w:p>
    <w:p w:rsidR="00B11E2E" w:rsidRDefault="00B11E2E" w:rsidP="00B11E2E">
      <w:pPr>
        <w:pStyle w:val="Textoindependiente"/>
        <w:ind w:left="709" w:right="714"/>
        <w:jc w:val="center"/>
      </w:pPr>
      <w:r>
        <w:rPr>
          <w:color w:val="363636"/>
        </w:rPr>
        <w:lastRenderedPageBreak/>
        <w:t>Si</w:t>
      </w:r>
      <w:r>
        <w:rPr>
          <w:color w:val="363636"/>
          <w:spacing w:val="-11"/>
        </w:rPr>
        <w:t xml:space="preserve"> </w:t>
      </w:r>
      <w:r>
        <w:rPr>
          <w:color w:val="363636"/>
        </w:rPr>
        <w:t>la</w:t>
      </w:r>
      <w:r>
        <w:rPr>
          <w:color w:val="363636"/>
          <w:spacing w:val="-10"/>
        </w:rPr>
        <w:t xml:space="preserve"> </w:t>
      </w:r>
      <w:r>
        <w:rPr>
          <w:color w:val="363636"/>
        </w:rPr>
        <w:t>matriz</w:t>
      </w:r>
      <w:r>
        <w:rPr>
          <w:color w:val="363636"/>
          <w:spacing w:val="-10"/>
        </w:rPr>
        <w:t xml:space="preserve"> </w:t>
      </w:r>
      <w:r>
        <w:rPr>
          <w:color w:val="363636"/>
        </w:rPr>
        <w:t>cubre</w:t>
      </w:r>
      <w:r>
        <w:rPr>
          <w:color w:val="363636"/>
          <w:spacing w:val="-12"/>
        </w:rPr>
        <w:t xml:space="preserve"> </w:t>
      </w:r>
      <w:r>
        <w:rPr>
          <w:color w:val="363636"/>
        </w:rPr>
        <w:t>un</w:t>
      </w:r>
      <w:r>
        <w:rPr>
          <w:color w:val="363636"/>
          <w:spacing w:val="-10"/>
        </w:rPr>
        <w:t xml:space="preserve"> </w:t>
      </w:r>
      <w:r>
        <w:rPr>
          <w:color w:val="363636"/>
        </w:rPr>
        <w:t>área</w:t>
      </w:r>
      <w:r>
        <w:rPr>
          <w:color w:val="363636"/>
          <w:spacing w:val="-12"/>
        </w:rPr>
        <w:t xml:space="preserve"> </w:t>
      </w:r>
      <w:r>
        <w:rPr>
          <w:color w:val="363636"/>
        </w:rPr>
        <w:t>más</w:t>
      </w:r>
      <w:r>
        <w:rPr>
          <w:color w:val="363636"/>
          <w:spacing w:val="-11"/>
        </w:rPr>
        <w:t xml:space="preserve"> </w:t>
      </w:r>
      <w:r>
        <w:rPr>
          <w:color w:val="363636"/>
        </w:rPr>
        <w:t>ancha</w:t>
      </w:r>
      <w:r>
        <w:rPr>
          <w:color w:val="363636"/>
          <w:spacing w:val="-12"/>
        </w:rPr>
        <w:t xml:space="preserve"> </w:t>
      </w:r>
      <w:r>
        <w:rPr>
          <w:color w:val="363636"/>
        </w:rPr>
        <w:t>que</w:t>
      </w:r>
      <w:r>
        <w:rPr>
          <w:color w:val="363636"/>
          <w:spacing w:val="-10"/>
        </w:rPr>
        <w:t xml:space="preserve"> </w:t>
      </w:r>
      <w:r>
        <w:rPr>
          <w:color w:val="363636"/>
        </w:rPr>
        <w:t>alta</w:t>
      </w:r>
      <w:r>
        <w:rPr>
          <w:color w:val="363636"/>
          <w:spacing w:val="-10"/>
        </w:rPr>
        <w:t xml:space="preserve"> </w:t>
      </w:r>
      <w:r>
        <w:rPr>
          <w:color w:val="363636"/>
        </w:rPr>
        <w:t>(más</w:t>
      </w:r>
      <w:r>
        <w:rPr>
          <w:color w:val="363636"/>
          <w:spacing w:val="-13"/>
        </w:rPr>
        <w:t xml:space="preserve"> </w:t>
      </w:r>
      <w:r>
        <w:rPr>
          <w:color w:val="363636"/>
        </w:rPr>
        <w:t>columnas</w:t>
      </w:r>
      <w:r>
        <w:rPr>
          <w:color w:val="363636"/>
          <w:spacing w:val="-14"/>
        </w:rPr>
        <w:t xml:space="preserve"> </w:t>
      </w:r>
      <w:r>
        <w:rPr>
          <w:color w:val="363636"/>
        </w:rPr>
        <w:t>que</w:t>
      </w:r>
      <w:r>
        <w:rPr>
          <w:color w:val="363636"/>
          <w:spacing w:val="-12"/>
        </w:rPr>
        <w:t xml:space="preserve"> </w:t>
      </w:r>
      <w:r>
        <w:rPr>
          <w:color w:val="363636"/>
        </w:rPr>
        <w:t>filas),</w:t>
      </w:r>
      <w:r>
        <w:rPr>
          <w:color w:val="363636"/>
          <w:spacing w:val="-7"/>
        </w:rPr>
        <w:t xml:space="preserve"> </w:t>
      </w:r>
      <w:r>
        <w:rPr>
          <w:b/>
          <w:color w:val="363636"/>
        </w:rPr>
        <w:t>BUSCAR</w:t>
      </w:r>
      <w:r>
        <w:rPr>
          <w:b/>
          <w:color w:val="363636"/>
          <w:spacing w:val="-11"/>
        </w:rPr>
        <w:t xml:space="preserve"> </w:t>
      </w:r>
      <w:r>
        <w:rPr>
          <w:color w:val="363636"/>
        </w:rPr>
        <w:t>busca</w:t>
      </w:r>
      <w:r>
        <w:rPr>
          <w:color w:val="363636"/>
          <w:spacing w:val="-13"/>
        </w:rPr>
        <w:t xml:space="preserve"> </w:t>
      </w:r>
      <w:r>
        <w:rPr>
          <w:color w:val="363636"/>
        </w:rPr>
        <w:t>el</w:t>
      </w:r>
      <w:r>
        <w:rPr>
          <w:color w:val="363636"/>
          <w:spacing w:val="-9"/>
        </w:rPr>
        <w:t xml:space="preserve"> </w:t>
      </w:r>
      <w:r>
        <w:rPr>
          <w:color w:val="363636"/>
        </w:rPr>
        <w:t xml:space="preserve">valor de </w:t>
      </w:r>
      <w:r>
        <w:rPr>
          <w:b/>
          <w:i/>
          <w:color w:val="363636"/>
        </w:rPr>
        <w:t xml:space="preserve">valor_buscado </w:t>
      </w:r>
      <w:r>
        <w:rPr>
          <w:color w:val="363636"/>
        </w:rPr>
        <w:t>en la primera</w:t>
      </w:r>
      <w:r>
        <w:rPr>
          <w:color w:val="363636"/>
          <w:spacing w:val="-2"/>
        </w:rPr>
        <w:t xml:space="preserve"> </w:t>
      </w:r>
      <w:r>
        <w:rPr>
          <w:color w:val="363636"/>
        </w:rPr>
        <w:t>fila.</w:t>
      </w:r>
    </w:p>
    <w:p w:rsidR="00B11E2E" w:rsidRDefault="00B11E2E" w:rsidP="00B11E2E">
      <w:pPr>
        <w:pStyle w:val="Textoindependiente"/>
        <w:spacing w:line="242" w:lineRule="auto"/>
        <w:ind w:left="709" w:right="716"/>
        <w:jc w:val="center"/>
      </w:pPr>
      <w:r>
        <w:rPr>
          <w:color w:val="363636"/>
        </w:rPr>
        <w:t>Si</w:t>
      </w:r>
      <w:r>
        <w:rPr>
          <w:color w:val="363636"/>
          <w:spacing w:val="-12"/>
        </w:rPr>
        <w:t xml:space="preserve"> </w:t>
      </w:r>
      <w:r>
        <w:rPr>
          <w:color w:val="363636"/>
        </w:rPr>
        <w:t>una</w:t>
      </w:r>
      <w:r>
        <w:rPr>
          <w:color w:val="363636"/>
          <w:spacing w:val="-13"/>
        </w:rPr>
        <w:t xml:space="preserve"> </w:t>
      </w:r>
      <w:r>
        <w:rPr>
          <w:color w:val="363636"/>
        </w:rPr>
        <w:t>matriz</w:t>
      </w:r>
      <w:r>
        <w:rPr>
          <w:color w:val="363636"/>
          <w:spacing w:val="-10"/>
        </w:rPr>
        <w:t xml:space="preserve"> </w:t>
      </w:r>
      <w:r>
        <w:rPr>
          <w:color w:val="363636"/>
        </w:rPr>
        <w:t>es</w:t>
      </w:r>
      <w:r>
        <w:rPr>
          <w:color w:val="363636"/>
          <w:spacing w:val="-11"/>
        </w:rPr>
        <w:t xml:space="preserve"> </w:t>
      </w:r>
      <w:r>
        <w:rPr>
          <w:color w:val="363636"/>
        </w:rPr>
        <w:t>cuadrada</w:t>
      </w:r>
      <w:r>
        <w:rPr>
          <w:color w:val="363636"/>
          <w:spacing w:val="-13"/>
        </w:rPr>
        <w:t xml:space="preserve"> </w:t>
      </w:r>
      <w:r>
        <w:rPr>
          <w:color w:val="363636"/>
        </w:rPr>
        <w:t>o</w:t>
      </w:r>
      <w:r>
        <w:rPr>
          <w:color w:val="363636"/>
          <w:spacing w:val="-11"/>
        </w:rPr>
        <w:t xml:space="preserve"> </w:t>
      </w:r>
      <w:r>
        <w:rPr>
          <w:color w:val="363636"/>
        </w:rPr>
        <w:t>más</w:t>
      </w:r>
      <w:r>
        <w:rPr>
          <w:color w:val="363636"/>
          <w:spacing w:val="-11"/>
        </w:rPr>
        <w:t xml:space="preserve"> </w:t>
      </w:r>
      <w:r>
        <w:rPr>
          <w:color w:val="363636"/>
        </w:rPr>
        <w:t>alta</w:t>
      </w:r>
      <w:r>
        <w:rPr>
          <w:color w:val="363636"/>
          <w:spacing w:val="-11"/>
        </w:rPr>
        <w:t xml:space="preserve"> </w:t>
      </w:r>
      <w:r>
        <w:rPr>
          <w:color w:val="363636"/>
        </w:rPr>
        <w:t>que</w:t>
      </w:r>
      <w:r>
        <w:rPr>
          <w:color w:val="363636"/>
          <w:spacing w:val="-10"/>
        </w:rPr>
        <w:t xml:space="preserve"> </w:t>
      </w:r>
      <w:r>
        <w:rPr>
          <w:color w:val="363636"/>
        </w:rPr>
        <w:t>ancha</w:t>
      </w:r>
      <w:r>
        <w:rPr>
          <w:color w:val="363636"/>
          <w:spacing w:val="-11"/>
        </w:rPr>
        <w:t xml:space="preserve"> </w:t>
      </w:r>
      <w:r>
        <w:rPr>
          <w:color w:val="363636"/>
        </w:rPr>
        <w:t>(tiene</w:t>
      </w:r>
      <w:r>
        <w:rPr>
          <w:color w:val="363636"/>
          <w:spacing w:val="-10"/>
        </w:rPr>
        <w:t xml:space="preserve"> </w:t>
      </w:r>
      <w:r>
        <w:rPr>
          <w:color w:val="363636"/>
        </w:rPr>
        <w:t>más</w:t>
      </w:r>
      <w:r>
        <w:rPr>
          <w:color w:val="363636"/>
          <w:spacing w:val="-13"/>
        </w:rPr>
        <w:t xml:space="preserve"> </w:t>
      </w:r>
      <w:r>
        <w:rPr>
          <w:color w:val="363636"/>
        </w:rPr>
        <w:t>filas</w:t>
      </w:r>
      <w:r>
        <w:rPr>
          <w:color w:val="363636"/>
          <w:spacing w:val="-11"/>
        </w:rPr>
        <w:t xml:space="preserve"> </w:t>
      </w:r>
      <w:r>
        <w:rPr>
          <w:color w:val="363636"/>
        </w:rPr>
        <w:t>que</w:t>
      </w:r>
      <w:r>
        <w:rPr>
          <w:color w:val="363636"/>
          <w:spacing w:val="-10"/>
        </w:rPr>
        <w:t xml:space="preserve"> </w:t>
      </w:r>
      <w:r>
        <w:rPr>
          <w:color w:val="363636"/>
        </w:rPr>
        <w:t>columnas),</w:t>
      </w:r>
      <w:r>
        <w:rPr>
          <w:color w:val="363636"/>
          <w:spacing w:val="-8"/>
        </w:rPr>
        <w:t xml:space="preserve"> </w:t>
      </w:r>
      <w:r>
        <w:rPr>
          <w:b/>
          <w:color w:val="363636"/>
        </w:rPr>
        <w:t>BUSCAR</w:t>
      </w:r>
      <w:r>
        <w:rPr>
          <w:b/>
          <w:color w:val="363636"/>
          <w:spacing w:val="-12"/>
        </w:rPr>
        <w:t xml:space="preserve"> </w:t>
      </w:r>
      <w:r>
        <w:rPr>
          <w:color w:val="363636"/>
        </w:rPr>
        <w:t>busca en la primera</w:t>
      </w:r>
      <w:r>
        <w:rPr>
          <w:color w:val="363636"/>
          <w:spacing w:val="-1"/>
        </w:rPr>
        <w:t xml:space="preserve"> </w:t>
      </w:r>
      <w:r>
        <w:rPr>
          <w:color w:val="363636"/>
        </w:rPr>
        <w:t>columna.</w:t>
      </w:r>
    </w:p>
    <w:p w:rsidR="00B11E2E" w:rsidRDefault="00B11E2E" w:rsidP="00B11E2E">
      <w:pPr>
        <w:spacing w:line="242" w:lineRule="auto"/>
        <w:ind w:left="709"/>
        <w:jc w:val="center"/>
        <w:sectPr w:rsidR="00B11E2E" w:rsidSect="00B93CC3">
          <w:footerReference w:type="default" r:id="rId747"/>
          <w:pgSz w:w="11910" w:h="16840"/>
          <w:pgMar w:top="800" w:right="144" w:bottom="1300" w:left="0" w:header="0" w:footer="1112" w:gutter="0"/>
          <w:pgNumType w:start="325"/>
          <w:cols w:space="720"/>
        </w:sectPr>
      </w:pPr>
    </w:p>
    <w:p w:rsidR="00B11E2E" w:rsidRDefault="00B11E2E" w:rsidP="00B11E2E">
      <w:pPr>
        <w:pStyle w:val="Textoindependiente"/>
        <w:spacing w:before="43" w:line="237" w:lineRule="auto"/>
        <w:ind w:left="709" w:right="719"/>
        <w:jc w:val="center"/>
      </w:pPr>
      <w:r>
        <w:rPr>
          <w:color w:val="363636"/>
        </w:rPr>
        <w:lastRenderedPageBreak/>
        <w:t xml:space="preserve">Con las funciones </w:t>
      </w:r>
      <w:r>
        <w:rPr>
          <w:b/>
          <w:color w:val="363636"/>
        </w:rPr>
        <w:t xml:space="preserve">BUSCARH </w:t>
      </w:r>
      <w:r>
        <w:rPr>
          <w:color w:val="363636"/>
        </w:rPr>
        <w:t xml:space="preserve">y </w:t>
      </w:r>
      <w:r>
        <w:rPr>
          <w:b/>
          <w:color w:val="363636"/>
        </w:rPr>
        <w:t>BUSCARV</w:t>
      </w:r>
      <w:r>
        <w:rPr>
          <w:color w:val="363636"/>
        </w:rPr>
        <w:t xml:space="preserve">, puede especificar un índice en vertical u horizontal, pero </w:t>
      </w:r>
      <w:r>
        <w:rPr>
          <w:b/>
          <w:color w:val="363636"/>
        </w:rPr>
        <w:t xml:space="preserve">BUSCAR </w:t>
      </w:r>
      <w:r>
        <w:rPr>
          <w:color w:val="363636"/>
        </w:rPr>
        <w:t>siempre selecciona el último valor de la fila o columna.</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4"/>
        <w:jc w:val="center"/>
      </w:pPr>
      <w:r>
        <w:rPr>
          <w:b/>
          <w:color w:val="363636"/>
        </w:rPr>
        <w:t>Importante</w:t>
      </w:r>
      <w:r>
        <w:rPr>
          <w:b/>
          <w:color w:val="363636"/>
          <w:spacing w:val="-1"/>
        </w:rPr>
        <w:t xml:space="preserve"> </w:t>
      </w:r>
      <w:r>
        <w:rPr>
          <w:color w:val="363636"/>
        </w:rPr>
        <w:t>Debe</w:t>
      </w:r>
      <w:r>
        <w:rPr>
          <w:color w:val="363636"/>
          <w:spacing w:val="-7"/>
        </w:rPr>
        <w:t xml:space="preserve"> </w:t>
      </w:r>
      <w:r>
        <w:rPr>
          <w:color w:val="363636"/>
        </w:rPr>
        <w:t>colocar</w:t>
      </w:r>
      <w:r>
        <w:rPr>
          <w:color w:val="363636"/>
          <w:spacing w:val="-6"/>
        </w:rPr>
        <w:t xml:space="preserve"> </w:t>
      </w:r>
      <w:r>
        <w:rPr>
          <w:color w:val="363636"/>
        </w:rPr>
        <w:t>los</w:t>
      </w:r>
      <w:r>
        <w:rPr>
          <w:color w:val="363636"/>
          <w:spacing w:val="-7"/>
        </w:rPr>
        <w:t xml:space="preserve"> </w:t>
      </w:r>
      <w:r>
        <w:rPr>
          <w:color w:val="363636"/>
        </w:rPr>
        <w:t>valores</w:t>
      </w:r>
      <w:r>
        <w:rPr>
          <w:color w:val="363636"/>
          <w:spacing w:val="-7"/>
        </w:rPr>
        <w:t xml:space="preserve"> </w:t>
      </w:r>
      <w:r>
        <w:rPr>
          <w:color w:val="363636"/>
        </w:rPr>
        <w:t>de</w:t>
      </w:r>
      <w:r>
        <w:rPr>
          <w:color w:val="363636"/>
          <w:spacing w:val="-8"/>
        </w:rPr>
        <w:t xml:space="preserve"> </w:t>
      </w:r>
      <w:r>
        <w:rPr>
          <w:color w:val="363636"/>
        </w:rPr>
        <w:t>la</w:t>
      </w:r>
      <w:r>
        <w:rPr>
          <w:color w:val="363636"/>
          <w:spacing w:val="-7"/>
        </w:rPr>
        <w:t xml:space="preserve"> </w:t>
      </w:r>
      <w:r>
        <w:rPr>
          <w:color w:val="363636"/>
        </w:rPr>
        <w:t>matriz</w:t>
      </w:r>
      <w:r>
        <w:rPr>
          <w:color w:val="363636"/>
          <w:spacing w:val="-9"/>
        </w:rPr>
        <w:t xml:space="preserve"> </w:t>
      </w:r>
      <w:r>
        <w:rPr>
          <w:color w:val="363636"/>
        </w:rPr>
        <w:t>en</w:t>
      </w:r>
      <w:r>
        <w:rPr>
          <w:color w:val="363636"/>
          <w:spacing w:val="-7"/>
        </w:rPr>
        <w:t xml:space="preserve"> </w:t>
      </w:r>
      <w:r>
        <w:rPr>
          <w:color w:val="363636"/>
        </w:rPr>
        <w:t>orden</w:t>
      </w:r>
      <w:r>
        <w:rPr>
          <w:color w:val="363636"/>
          <w:spacing w:val="-7"/>
        </w:rPr>
        <w:t xml:space="preserve"> </w:t>
      </w:r>
      <w:r>
        <w:rPr>
          <w:color w:val="363636"/>
        </w:rPr>
        <w:t>ascendente:</w:t>
      </w:r>
      <w:r>
        <w:rPr>
          <w:color w:val="363636"/>
          <w:spacing w:val="-7"/>
        </w:rPr>
        <w:t xml:space="preserve"> </w:t>
      </w:r>
      <w:r>
        <w:rPr>
          <w:color w:val="363636"/>
        </w:rPr>
        <w:t>...,</w:t>
      </w:r>
      <w:r>
        <w:rPr>
          <w:color w:val="363636"/>
          <w:spacing w:val="-6"/>
        </w:rPr>
        <w:t xml:space="preserve"> </w:t>
      </w:r>
      <w:r>
        <w:rPr>
          <w:color w:val="363636"/>
        </w:rPr>
        <w:t>-2,</w:t>
      </w:r>
      <w:r>
        <w:rPr>
          <w:color w:val="363636"/>
          <w:spacing w:val="-7"/>
        </w:rPr>
        <w:t xml:space="preserve"> </w:t>
      </w:r>
      <w:r>
        <w:rPr>
          <w:color w:val="363636"/>
        </w:rPr>
        <w:t>-1,</w:t>
      </w:r>
      <w:r>
        <w:rPr>
          <w:color w:val="363636"/>
          <w:spacing w:val="-7"/>
        </w:rPr>
        <w:t xml:space="preserve"> </w:t>
      </w:r>
      <w:r>
        <w:rPr>
          <w:color w:val="363636"/>
        </w:rPr>
        <w:t>0,</w:t>
      </w:r>
      <w:r>
        <w:rPr>
          <w:color w:val="363636"/>
          <w:spacing w:val="-7"/>
        </w:rPr>
        <w:t xml:space="preserve"> </w:t>
      </w:r>
      <w:r>
        <w:rPr>
          <w:color w:val="363636"/>
        </w:rPr>
        <w:t>1,</w:t>
      </w:r>
      <w:r>
        <w:rPr>
          <w:color w:val="363636"/>
          <w:spacing w:val="-8"/>
        </w:rPr>
        <w:t xml:space="preserve"> </w:t>
      </w:r>
      <w:r>
        <w:rPr>
          <w:color w:val="363636"/>
        </w:rPr>
        <w:t>2,</w:t>
      </w:r>
      <w:r>
        <w:rPr>
          <w:color w:val="363636"/>
          <w:spacing w:val="-7"/>
        </w:rPr>
        <w:t xml:space="preserve"> </w:t>
      </w:r>
      <w:r>
        <w:rPr>
          <w:color w:val="363636"/>
        </w:rPr>
        <w:t>...,</w:t>
      </w:r>
      <w:r>
        <w:rPr>
          <w:color w:val="363636"/>
          <w:spacing w:val="-6"/>
        </w:rPr>
        <w:t xml:space="preserve"> </w:t>
      </w:r>
      <w:r>
        <w:rPr>
          <w:color w:val="363636"/>
        </w:rPr>
        <w:t xml:space="preserve">A- Z, FALSO, VERDADERO; de lo contrario, </w:t>
      </w:r>
      <w:r>
        <w:rPr>
          <w:b/>
          <w:color w:val="363636"/>
        </w:rPr>
        <w:t xml:space="preserve">BUSCAR </w:t>
      </w:r>
      <w:r>
        <w:rPr>
          <w:color w:val="363636"/>
        </w:rPr>
        <w:t>puede devolver un valor incorrecto. El texto en mayúsculas y en minúsculas es</w:t>
      </w:r>
      <w:r>
        <w:rPr>
          <w:color w:val="363636"/>
          <w:spacing w:val="2"/>
        </w:rPr>
        <w:t xml:space="preserve"> </w:t>
      </w:r>
      <w:r>
        <w:rPr>
          <w:color w:val="363636"/>
        </w:rPr>
        <w:t>equivalente.</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spacing w:line="616" w:lineRule="exact"/>
        <w:ind w:left="709"/>
        <w:jc w:val="center"/>
        <w:rPr>
          <w:sz w:val="52"/>
        </w:rPr>
      </w:pPr>
      <w:r>
        <w:rPr>
          <w:color w:val="2D74B5"/>
          <w:sz w:val="52"/>
        </w:rPr>
        <w:lastRenderedPageBreak/>
        <w:t>CONCATENAR (función CONCATENAR)</w:t>
      </w:r>
    </w:p>
    <w:p w:rsidR="00B11E2E" w:rsidRDefault="00B11E2E" w:rsidP="00B11E2E">
      <w:pPr>
        <w:pStyle w:val="Textoindependiente"/>
        <w:spacing w:before="328" w:line="470" w:lineRule="auto"/>
        <w:ind w:left="709" w:right="1330"/>
        <w:jc w:val="center"/>
        <w:rPr>
          <w:b/>
        </w:rPr>
      </w:pPr>
      <w:r>
        <w:rPr>
          <w:color w:val="363636"/>
        </w:rPr>
        <w:t xml:space="preserve">Usar </w:t>
      </w:r>
      <w:r>
        <w:rPr>
          <w:b/>
          <w:color w:val="363636"/>
        </w:rPr>
        <w:t>CONCATENAR</w:t>
      </w:r>
      <w:r>
        <w:rPr>
          <w:color w:val="363636"/>
        </w:rPr>
        <w:t xml:space="preserve">, una de las </w:t>
      </w:r>
      <w:hyperlink r:id="rId748">
        <w:r>
          <w:rPr>
            <w:color w:val="363636"/>
          </w:rPr>
          <w:t>funciones de texto</w:t>
        </w:r>
      </w:hyperlink>
      <w:r>
        <w:rPr>
          <w:color w:val="363636"/>
        </w:rPr>
        <w:t xml:space="preserve">, para unir dos o más cadenas de texto en una sola. Usar </w:t>
      </w:r>
      <w:r>
        <w:rPr>
          <w:b/>
          <w:color w:val="363636"/>
        </w:rPr>
        <w:t>CONCATENAR</w:t>
      </w:r>
    </w:p>
    <w:p w:rsidR="00B11E2E" w:rsidRDefault="00B11E2E" w:rsidP="00B11E2E">
      <w:pPr>
        <w:pStyle w:val="Textoindependiente"/>
        <w:spacing w:line="292" w:lineRule="exact"/>
        <w:ind w:left="709"/>
        <w:jc w:val="center"/>
      </w:pPr>
      <w:r>
        <w:rPr>
          <w:color w:val="363636"/>
        </w:rPr>
        <w:t>Por ejemplo:</w:t>
      </w:r>
    </w:p>
    <w:p w:rsidR="00B11E2E" w:rsidRDefault="00B11E2E" w:rsidP="00B11E2E">
      <w:pPr>
        <w:pStyle w:val="Textoindependiente"/>
        <w:ind w:left="709"/>
        <w:jc w:val="center"/>
        <w:rPr>
          <w:sz w:val="23"/>
        </w:rPr>
      </w:pPr>
    </w:p>
    <w:p w:rsidR="00B11E2E" w:rsidRDefault="00B11E2E" w:rsidP="00B11E2E">
      <w:pPr>
        <w:pStyle w:val="Textoindependiente"/>
        <w:tabs>
          <w:tab w:val="left" w:pos="1440"/>
        </w:tabs>
        <w:spacing w:line="292" w:lineRule="exact"/>
        <w:ind w:left="709"/>
        <w:jc w:val="center"/>
      </w:pPr>
      <w:r>
        <w:rPr>
          <w:rFonts w:ascii="Symbol" w:hAnsi="Symbol"/>
          <w:color w:val="363636"/>
          <w:sz w:val="20"/>
        </w:rPr>
        <w:t></w:t>
      </w:r>
      <w:r>
        <w:rPr>
          <w:rFonts w:ascii="Times New Roman" w:hAnsi="Times New Roman"/>
          <w:color w:val="363636"/>
          <w:sz w:val="20"/>
        </w:rPr>
        <w:tab/>
      </w:r>
      <w:r>
        <w:rPr>
          <w:color w:val="363636"/>
        </w:rPr>
        <w:t>=CONCATENAR("La densidad de población de la ";A3;" ";A2;" es</w:t>
      </w:r>
      <w:r>
        <w:rPr>
          <w:color w:val="363636"/>
          <w:spacing w:val="-9"/>
        </w:rPr>
        <w:t xml:space="preserve"> </w:t>
      </w:r>
      <w:r>
        <w:rPr>
          <w:color w:val="363636"/>
        </w:rPr>
        <w:t>";A4;"/kilómetro")</w:t>
      </w:r>
    </w:p>
    <w:p w:rsidR="00B11E2E" w:rsidRDefault="00B11E2E" w:rsidP="00B11E2E">
      <w:pPr>
        <w:pStyle w:val="Textoindependiente"/>
        <w:tabs>
          <w:tab w:val="left" w:pos="1440"/>
        </w:tabs>
        <w:spacing w:line="292" w:lineRule="exact"/>
        <w:ind w:left="709"/>
        <w:jc w:val="center"/>
      </w:pPr>
      <w:r>
        <w:rPr>
          <w:rFonts w:ascii="Symbol" w:hAnsi="Symbol"/>
          <w:color w:val="363636"/>
          <w:sz w:val="20"/>
        </w:rPr>
        <w:t></w:t>
      </w:r>
      <w:r>
        <w:rPr>
          <w:rFonts w:ascii="Times New Roman" w:hAnsi="Times New Roman"/>
          <w:color w:val="363636"/>
          <w:sz w:val="20"/>
        </w:rPr>
        <w:tab/>
      </w:r>
      <w:r>
        <w:rPr>
          <w:color w:val="363636"/>
        </w:rPr>
        <w:t>=CONCATENAR(B2; " ";</w:t>
      </w:r>
      <w:r>
        <w:rPr>
          <w:color w:val="363636"/>
          <w:spacing w:val="-2"/>
        </w:rPr>
        <w:t xml:space="preserve"> </w:t>
      </w:r>
      <w:r>
        <w:rPr>
          <w:color w:val="363636"/>
        </w:rPr>
        <w:t>C2)</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573" w:type="dxa"/>
        <w:tblLayout w:type="fixed"/>
        <w:tblLook w:val="01E0" w:firstRow="1" w:lastRow="1" w:firstColumn="1" w:lastColumn="1" w:noHBand="0" w:noVBand="0"/>
      </w:tblPr>
      <w:tblGrid>
        <w:gridCol w:w="2458"/>
        <w:gridCol w:w="8115"/>
      </w:tblGrid>
      <w:tr w:rsidR="00B11E2E" w:rsidTr="004A25A1">
        <w:trPr>
          <w:trHeight w:val="589"/>
        </w:trPr>
        <w:tc>
          <w:tcPr>
            <w:tcW w:w="2458" w:type="dxa"/>
          </w:tcPr>
          <w:p w:rsidR="00B11E2E" w:rsidRDefault="00B11E2E" w:rsidP="004A25A1">
            <w:pPr>
              <w:pStyle w:val="TableParagraph"/>
              <w:spacing w:line="244" w:lineRule="exact"/>
              <w:ind w:left="709"/>
              <w:jc w:val="center"/>
              <w:rPr>
                <w:b/>
                <w:sz w:val="24"/>
              </w:rPr>
            </w:pPr>
            <w:r>
              <w:rPr>
                <w:b/>
                <w:color w:val="363636"/>
                <w:sz w:val="24"/>
              </w:rPr>
              <w:t>Nombre del</w:t>
            </w:r>
          </w:p>
          <w:p w:rsidR="00B11E2E" w:rsidRDefault="00B11E2E" w:rsidP="004A25A1">
            <w:pPr>
              <w:pStyle w:val="TableParagraph"/>
              <w:ind w:left="709"/>
              <w:jc w:val="center"/>
              <w:rPr>
                <w:b/>
                <w:sz w:val="24"/>
              </w:rPr>
            </w:pPr>
            <w:r>
              <w:rPr>
                <w:b/>
                <w:color w:val="363636"/>
                <w:sz w:val="24"/>
              </w:rPr>
              <w:t>argumento</w:t>
            </w:r>
          </w:p>
        </w:tc>
        <w:tc>
          <w:tcPr>
            <w:tcW w:w="8115" w:type="dxa"/>
          </w:tcPr>
          <w:p w:rsidR="00B11E2E" w:rsidRDefault="00B11E2E" w:rsidP="004A25A1">
            <w:pPr>
              <w:pStyle w:val="TableParagraph"/>
              <w:spacing w:before="98"/>
              <w:ind w:left="709"/>
              <w:jc w:val="center"/>
              <w:rPr>
                <w:b/>
                <w:sz w:val="24"/>
              </w:rPr>
            </w:pPr>
            <w:r>
              <w:rPr>
                <w:b/>
                <w:color w:val="363636"/>
                <w:sz w:val="24"/>
              </w:rPr>
              <w:t>Descripción</w:t>
            </w:r>
          </w:p>
        </w:tc>
      </w:tr>
      <w:tr w:rsidR="00B11E2E" w:rsidTr="004A25A1">
        <w:trPr>
          <w:trHeight w:val="646"/>
        </w:trPr>
        <w:tc>
          <w:tcPr>
            <w:tcW w:w="2458" w:type="dxa"/>
          </w:tcPr>
          <w:p w:rsidR="00B11E2E" w:rsidRDefault="00B11E2E" w:rsidP="004A25A1">
            <w:pPr>
              <w:pStyle w:val="TableParagraph"/>
              <w:tabs>
                <w:tab w:val="left" w:pos="1102"/>
              </w:tabs>
              <w:spacing w:before="155"/>
              <w:ind w:left="709"/>
              <w:jc w:val="center"/>
              <w:rPr>
                <w:sz w:val="24"/>
              </w:rPr>
            </w:pPr>
            <w:r>
              <w:rPr>
                <w:b/>
                <w:color w:val="363636"/>
                <w:sz w:val="24"/>
              </w:rPr>
              <w:t>Texto1</w:t>
            </w:r>
            <w:r>
              <w:rPr>
                <w:b/>
                <w:color w:val="363636"/>
                <w:sz w:val="24"/>
              </w:rPr>
              <w:tab/>
            </w:r>
            <w:r>
              <w:rPr>
                <w:color w:val="363636"/>
                <w:sz w:val="24"/>
              </w:rPr>
              <w:t>(obligatorio)</w:t>
            </w:r>
          </w:p>
        </w:tc>
        <w:tc>
          <w:tcPr>
            <w:tcW w:w="8115" w:type="dxa"/>
          </w:tcPr>
          <w:p w:rsidR="00B11E2E" w:rsidRDefault="00B11E2E" w:rsidP="004A25A1">
            <w:pPr>
              <w:pStyle w:val="TableParagraph"/>
              <w:spacing w:before="8"/>
              <w:ind w:left="709"/>
              <w:jc w:val="center"/>
              <w:rPr>
                <w:sz w:val="24"/>
              </w:rPr>
            </w:pPr>
            <w:r>
              <w:rPr>
                <w:color w:val="363636"/>
                <w:sz w:val="24"/>
              </w:rPr>
              <w:t>El primer elemento para unirse a ellos. El elemento puede ser un valor de texto, número, o una referencia de celda.</w:t>
            </w:r>
          </w:p>
        </w:tc>
      </w:tr>
      <w:tr w:rsidR="00B11E2E" w:rsidTr="004A25A1">
        <w:trPr>
          <w:trHeight w:val="589"/>
        </w:trPr>
        <w:tc>
          <w:tcPr>
            <w:tcW w:w="2458" w:type="dxa"/>
          </w:tcPr>
          <w:p w:rsidR="00B11E2E" w:rsidRDefault="00B11E2E" w:rsidP="004A25A1">
            <w:pPr>
              <w:pStyle w:val="TableParagraph"/>
              <w:tabs>
                <w:tab w:val="left" w:pos="1412"/>
              </w:tabs>
              <w:spacing w:before="154"/>
              <w:ind w:left="709"/>
              <w:jc w:val="center"/>
              <w:rPr>
                <w:sz w:val="24"/>
              </w:rPr>
            </w:pPr>
            <w:r>
              <w:rPr>
                <w:b/>
                <w:color w:val="363636"/>
                <w:sz w:val="24"/>
              </w:rPr>
              <w:t>Texto2,</w:t>
            </w:r>
            <w:r>
              <w:rPr>
                <w:b/>
                <w:color w:val="363636"/>
                <w:spacing w:val="-3"/>
                <w:sz w:val="24"/>
              </w:rPr>
              <w:t xml:space="preserve"> </w:t>
            </w:r>
            <w:r>
              <w:rPr>
                <w:b/>
                <w:color w:val="363636"/>
                <w:sz w:val="24"/>
              </w:rPr>
              <w:t>...</w:t>
            </w:r>
            <w:r>
              <w:rPr>
                <w:b/>
                <w:color w:val="363636"/>
                <w:sz w:val="24"/>
              </w:rPr>
              <w:tab/>
            </w:r>
            <w:r>
              <w:rPr>
                <w:color w:val="363636"/>
                <w:sz w:val="24"/>
              </w:rPr>
              <w:t>(opcional)</w:t>
            </w:r>
          </w:p>
        </w:tc>
        <w:tc>
          <w:tcPr>
            <w:tcW w:w="8115" w:type="dxa"/>
          </w:tcPr>
          <w:p w:rsidR="00B11E2E" w:rsidRDefault="00B11E2E" w:rsidP="004A25A1">
            <w:pPr>
              <w:pStyle w:val="TableParagraph"/>
              <w:spacing w:before="8" w:line="290" w:lineRule="atLeast"/>
              <w:ind w:left="709" w:right="179"/>
              <w:jc w:val="center"/>
              <w:rPr>
                <w:sz w:val="24"/>
              </w:rPr>
            </w:pPr>
            <w:r>
              <w:rPr>
                <w:color w:val="363636"/>
                <w:sz w:val="24"/>
              </w:rPr>
              <w:t>Elementos de texto adicionales para unir. Puede tener hasta 255 elementos, con un total de 8192 caracteres.</w:t>
            </w:r>
          </w:p>
        </w:tc>
      </w:tr>
    </w:tbl>
    <w:p w:rsidR="00B11E2E" w:rsidRDefault="00B11E2E" w:rsidP="00B11E2E">
      <w:pPr>
        <w:pStyle w:val="Textoindependiente"/>
        <w:spacing w:before="10"/>
        <w:ind w:left="709"/>
        <w:jc w:val="center"/>
        <w:rPr>
          <w:sz w:val="26"/>
        </w:rPr>
      </w:pPr>
    </w:p>
    <w:p w:rsidR="00B11E2E" w:rsidRDefault="00B11E2E" w:rsidP="00B11E2E">
      <w:pPr>
        <w:pStyle w:val="Textoindependiente"/>
        <w:spacing w:before="1"/>
        <w:ind w:left="709"/>
        <w:jc w:val="center"/>
      </w:pPr>
      <w:r>
        <w:t>Ejemplos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1135"/>
        <w:jc w:val="center"/>
      </w:pPr>
      <w:r>
        <w:rPr>
          <w:color w:val="363636"/>
        </w:rPr>
        <w:t>Para usar estos ejemplos de Excel, copie los datos de la tabla de abajo y péguelos en la celda A1 de una nueva hoja de cálculo.</w:t>
      </w:r>
    </w:p>
    <w:p w:rsidR="00B11E2E" w:rsidRDefault="00B11E2E" w:rsidP="00B11E2E">
      <w:pPr>
        <w:pStyle w:val="Textoindependiente"/>
        <w:ind w:left="709"/>
        <w:jc w:val="center"/>
        <w:rPr>
          <w:sz w:val="20"/>
        </w:rPr>
      </w:pPr>
    </w:p>
    <w:p w:rsidR="00B11E2E" w:rsidRDefault="00B11E2E" w:rsidP="00B11E2E">
      <w:pPr>
        <w:pStyle w:val="Textoindependiente"/>
        <w:spacing w:before="1" w:after="1"/>
        <w:ind w:left="709"/>
        <w:jc w:val="center"/>
        <w:rPr>
          <w:sz w:val="18"/>
        </w:rPr>
      </w:pPr>
    </w:p>
    <w:tbl>
      <w:tblPr>
        <w:tblStyle w:val="TableNormal"/>
        <w:tblW w:w="0" w:type="auto"/>
        <w:tblInd w:w="573" w:type="dxa"/>
        <w:tblLayout w:type="fixed"/>
        <w:tblLook w:val="01E0" w:firstRow="1" w:lastRow="1" w:firstColumn="1" w:lastColumn="1" w:noHBand="0" w:noVBand="0"/>
      </w:tblPr>
      <w:tblGrid>
        <w:gridCol w:w="3586"/>
        <w:gridCol w:w="3609"/>
        <w:gridCol w:w="3584"/>
      </w:tblGrid>
      <w:tr w:rsidR="00B11E2E" w:rsidTr="004A25A1">
        <w:trPr>
          <w:trHeight w:val="341"/>
        </w:trPr>
        <w:tc>
          <w:tcPr>
            <w:tcW w:w="3586" w:type="dxa"/>
          </w:tcPr>
          <w:p w:rsidR="00B11E2E" w:rsidRDefault="00B11E2E" w:rsidP="004A25A1">
            <w:pPr>
              <w:pStyle w:val="TableParagraph"/>
              <w:spacing w:line="244" w:lineRule="exact"/>
              <w:ind w:left="709"/>
              <w:jc w:val="center"/>
              <w:rPr>
                <w:b/>
                <w:sz w:val="24"/>
              </w:rPr>
            </w:pPr>
            <w:r>
              <w:rPr>
                <w:b/>
                <w:color w:val="363636"/>
                <w:sz w:val="24"/>
              </w:rPr>
              <w:t>Datos</w:t>
            </w:r>
          </w:p>
        </w:tc>
        <w:tc>
          <w:tcPr>
            <w:tcW w:w="3609" w:type="dxa"/>
          </w:tcPr>
          <w:p w:rsidR="00B11E2E" w:rsidRDefault="00B11E2E" w:rsidP="004A25A1">
            <w:pPr>
              <w:pStyle w:val="TableParagraph"/>
              <w:ind w:left="709"/>
              <w:jc w:val="center"/>
              <w:rPr>
                <w:rFonts w:ascii="Times New Roman"/>
                <w:sz w:val="24"/>
              </w:rPr>
            </w:pPr>
          </w:p>
        </w:tc>
        <w:tc>
          <w:tcPr>
            <w:tcW w:w="3584" w:type="dxa"/>
          </w:tcPr>
          <w:p w:rsidR="00B11E2E" w:rsidRDefault="00B11E2E" w:rsidP="004A25A1">
            <w:pPr>
              <w:pStyle w:val="TableParagraph"/>
              <w:ind w:left="709"/>
              <w:jc w:val="center"/>
              <w:rPr>
                <w:rFonts w:ascii="Times New Roman"/>
                <w:sz w:val="24"/>
              </w:rPr>
            </w:pPr>
          </w:p>
        </w:tc>
      </w:tr>
      <w:tr w:rsidR="00B11E2E" w:rsidTr="004A25A1">
        <w:trPr>
          <w:trHeight w:val="398"/>
        </w:trPr>
        <w:tc>
          <w:tcPr>
            <w:tcW w:w="3586" w:type="dxa"/>
          </w:tcPr>
          <w:p w:rsidR="00B11E2E" w:rsidRDefault="00B11E2E" w:rsidP="004A25A1">
            <w:pPr>
              <w:pStyle w:val="TableParagraph"/>
              <w:spacing w:before="53"/>
              <w:ind w:left="709"/>
              <w:jc w:val="center"/>
              <w:rPr>
                <w:sz w:val="24"/>
              </w:rPr>
            </w:pPr>
            <w:r>
              <w:rPr>
                <w:color w:val="363636"/>
                <w:sz w:val="24"/>
              </w:rPr>
              <w:t>especies</w:t>
            </w:r>
          </w:p>
        </w:tc>
        <w:tc>
          <w:tcPr>
            <w:tcW w:w="3609" w:type="dxa"/>
          </w:tcPr>
          <w:p w:rsidR="00B11E2E" w:rsidRDefault="00B11E2E" w:rsidP="004A25A1">
            <w:pPr>
              <w:pStyle w:val="TableParagraph"/>
              <w:spacing w:before="53"/>
              <w:ind w:left="709"/>
              <w:jc w:val="center"/>
              <w:rPr>
                <w:sz w:val="24"/>
              </w:rPr>
            </w:pPr>
            <w:r>
              <w:rPr>
                <w:color w:val="363636"/>
                <w:sz w:val="24"/>
              </w:rPr>
              <w:t>Antonio</w:t>
            </w:r>
          </w:p>
        </w:tc>
        <w:tc>
          <w:tcPr>
            <w:tcW w:w="3584" w:type="dxa"/>
          </w:tcPr>
          <w:p w:rsidR="00B11E2E" w:rsidRDefault="00B11E2E" w:rsidP="004A25A1">
            <w:pPr>
              <w:pStyle w:val="TableParagraph"/>
              <w:spacing w:before="53"/>
              <w:ind w:left="709"/>
              <w:jc w:val="center"/>
              <w:rPr>
                <w:sz w:val="24"/>
              </w:rPr>
            </w:pPr>
            <w:r>
              <w:rPr>
                <w:color w:val="363636"/>
                <w:sz w:val="24"/>
              </w:rPr>
              <w:t>Bermejo</w:t>
            </w:r>
          </w:p>
        </w:tc>
      </w:tr>
      <w:tr w:rsidR="00B11E2E" w:rsidTr="004A25A1">
        <w:trPr>
          <w:trHeight w:val="399"/>
        </w:trPr>
        <w:tc>
          <w:tcPr>
            <w:tcW w:w="3586" w:type="dxa"/>
          </w:tcPr>
          <w:p w:rsidR="00B11E2E" w:rsidRDefault="00B11E2E" w:rsidP="004A25A1">
            <w:pPr>
              <w:pStyle w:val="TableParagraph"/>
              <w:spacing w:before="8"/>
              <w:ind w:left="709"/>
              <w:jc w:val="center"/>
              <w:rPr>
                <w:sz w:val="24"/>
              </w:rPr>
            </w:pPr>
            <w:r>
              <w:rPr>
                <w:color w:val="363636"/>
                <w:sz w:val="24"/>
              </w:rPr>
              <w:t>trucha de arroyo</w:t>
            </w:r>
          </w:p>
        </w:tc>
        <w:tc>
          <w:tcPr>
            <w:tcW w:w="3609" w:type="dxa"/>
          </w:tcPr>
          <w:p w:rsidR="00B11E2E" w:rsidRDefault="00B11E2E" w:rsidP="004A25A1">
            <w:pPr>
              <w:pStyle w:val="TableParagraph"/>
              <w:spacing w:before="8"/>
              <w:ind w:left="709"/>
              <w:jc w:val="center"/>
              <w:rPr>
                <w:sz w:val="24"/>
              </w:rPr>
            </w:pPr>
            <w:r>
              <w:rPr>
                <w:color w:val="363636"/>
                <w:sz w:val="24"/>
              </w:rPr>
              <w:t>Cuarta</w:t>
            </w:r>
          </w:p>
        </w:tc>
        <w:tc>
          <w:tcPr>
            <w:tcW w:w="3584" w:type="dxa"/>
          </w:tcPr>
          <w:p w:rsidR="00B11E2E" w:rsidRDefault="00B11E2E" w:rsidP="004A25A1">
            <w:pPr>
              <w:pStyle w:val="TableParagraph"/>
              <w:spacing w:before="8"/>
              <w:ind w:left="709"/>
              <w:jc w:val="center"/>
              <w:rPr>
                <w:sz w:val="24"/>
              </w:rPr>
            </w:pPr>
            <w:r>
              <w:rPr>
                <w:color w:val="363636"/>
                <w:sz w:val="24"/>
              </w:rPr>
              <w:t>Pino</w:t>
            </w:r>
          </w:p>
        </w:tc>
      </w:tr>
      <w:tr w:rsidR="00B11E2E" w:rsidTr="004A25A1">
        <w:trPr>
          <w:trHeight w:val="490"/>
        </w:trPr>
        <w:tc>
          <w:tcPr>
            <w:tcW w:w="3586" w:type="dxa"/>
          </w:tcPr>
          <w:p w:rsidR="00B11E2E" w:rsidRDefault="00B11E2E" w:rsidP="004A25A1">
            <w:pPr>
              <w:pStyle w:val="TableParagraph"/>
              <w:spacing w:before="54"/>
              <w:ind w:left="709"/>
              <w:jc w:val="center"/>
              <w:rPr>
                <w:sz w:val="24"/>
              </w:rPr>
            </w:pPr>
            <w:r>
              <w:rPr>
                <w:color w:val="363636"/>
                <w:sz w:val="24"/>
              </w:rPr>
              <w:t>32</w:t>
            </w:r>
          </w:p>
        </w:tc>
        <w:tc>
          <w:tcPr>
            <w:tcW w:w="3609" w:type="dxa"/>
          </w:tcPr>
          <w:p w:rsidR="00B11E2E" w:rsidRDefault="00B11E2E" w:rsidP="004A25A1">
            <w:pPr>
              <w:pStyle w:val="TableParagraph"/>
              <w:ind w:left="709"/>
              <w:jc w:val="center"/>
              <w:rPr>
                <w:rFonts w:ascii="Times New Roman"/>
                <w:sz w:val="24"/>
              </w:rPr>
            </w:pPr>
          </w:p>
        </w:tc>
        <w:tc>
          <w:tcPr>
            <w:tcW w:w="3584" w:type="dxa"/>
          </w:tcPr>
          <w:p w:rsidR="00B11E2E" w:rsidRDefault="00B11E2E" w:rsidP="004A25A1">
            <w:pPr>
              <w:pStyle w:val="TableParagraph"/>
              <w:ind w:left="709"/>
              <w:jc w:val="center"/>
              <w:rPr>
                <w:rFonts w:ascii="Times New Roman"/>
                <w:sz w:val="24"/>
              </w:rPr>
            </w:pPr>
          </w:p>
        </w:tc>
      </w:tr>
      <w:tr w:rsidR="00B11E2E" w:rsidTr="004A25A1">
        <w:trPr>
          <w:trHeight w:val="489"/>
        </w:trPr>
        <w:tc>
          <w:tcPr>
            <w:tcW w:w="3586" w:type="dxa"/>
          </w:tcPr>
          <w:p w:rsidR="00B11E2E" w:rsidRDefault="00B11E2E" w:rsidP="004A25A1">
            <w:pPr>
              <w:pStyle w:val="TableParagraph"/>
              <w:spacing w:before="99"/>
              <w:ind w:left="709"/>
              <w:jc w:val="center"/>
              <w:rPr>
                <w:b/>
                <w:sz w:val="24"/>
              </w:rPr>
            </w:pPr>
            <w:r>
              <w:rPr>
                <w:b/>
                <w:color w:val="363636"/>
                <w:sz w:val="24"/>
              </w:rPr>
              <w:t>Fórmula</w:t>
            </w:r>
          </w:p>
        </w:tc>
        <w:tc>
          <w:tcPr>
            <w:tcW w:w="3609" w:type="dxa"/>
          </w:tcPr>
          <w:p w:rsidR="00B11E2E" w:rsidRDefault="00B11E2E" w:rsidP="004A25A1">
            <w:pPr>
              <w:pStyle w:val="TableParagraph"/>
              <w:spacing w:before="99"/>
              <w:ind w:left="709"/>
              <w:jc w:val="center"/>
              <w:rPr>
                <w:b/>
                <w:sz w:val="24"/>
              </w:rPr>
            </w:pPr>
            <w:r>
              <w:rPr>
                <w:b/>
                <w:color w:val="363636"/>
                <w:sz w:val="24"/>
              </w:rPr>
              <w:t>Descripción</w:t>
            </w:r>
          </w:p>
        </w:tc>
        <w:tc>
          <w:tcPr>
            <w:tcW w:w="3584" w:type="dxa"/>
          </w:tcPr>
          <w:p w:rsidR="00B11E2E" w:rsidRDefault="00B11E2E" w:rsidP="004A25A1">
            <w:pPr>
              <w:pStyle w:val="TableParagraph"/>
              <w:ind w:left="709"/>
              <w:jc w:val="center"/>
              <w:rPr>
                <w:rFonts w:ascii="Times New Roman"/>
                <w:sz w:val="24"/>
              </w:rPr>
            </w:pPr>
          </w:p>
        </w:tc>
      </w:tr>
      <w:tr w:rsidR="00B11E2E" w:rsidTr="004A25A1">
        <w:trPr>
          <w:trHeight w:val="985"/>
        </w:trPr>
        <w:tc>
          <w:tcPr>
            <w:tcW w:w="3586" w:type="dxa"/>
          </w:tcPr>
          <w:p w:rsidR="00B11E2E" w:rsidRDefault="00B11E2E" w:rsidP="004A25A1">
            <w:pPr>
              <w:pStyle w:val="TableParagraph"/>
              <w:spacing w:before="53"/>
              <w:ind w:left="709" w:right="253"/>
              <w:jc w:val="center"/>
              <w:rPr>
                <w:sz w:val="24"/>
              </w:rPr>
            </w:pPr>
            <w:r>
              <w:rPr>
                <w:color w:val="363636"/>
                <w:sz w:val="24"/>
              </w:rPr>
              <w:t>=CONCATENAR("La densidad de población de la ";A3;" ";A2;" es ";A4;"/kilómetro")</w:t>
            </w:r>
          </w:p>
        </w:tc>
        <w:tc>
          <w:tcPr>
            <w:tcW w:w="7193" w:type="dxa"/>
            <w:gridSpan w:val="2"/>
          </w:tcPr>
          <w:p w:rsidR="00B11E2E" w:rsidRDefault="00B11E2E" w:rsidP="004A25A1">
            <w:pPr>
              <w:pStyle w:val="TableParagraph"/>
              <w:spacing w:before="53"/>
              <w:ind w:left="709" w:right="1454"/>
              <w:jc w:val="center"/>
              <w:rPr>
                <w:sz w:val="24"/>
              </w:rPr>
            </w:pPr>
            <w:r>
              <w:rPr>
                <w:color w:val="363636"/>
                <w:sz w:val="24"/>
              </w:rPr>
              <w:t>Crea una frase uniendo los datos de la columna A a otro texto. El resultado es: La densidad de población de la especie trucha de río es 32/kilómetro.</w:t>
            </w:r>
          </w:p>
        </w:tc>
      </w:tr>
      <w:tr w:rsidR="00B11E2E" w:rsidTr="004A25A1">
        <w:trPr>
          <w:trHeight w:val="646"/>
        </w:trPr>
        <w:tc>
          <w:tcPr>
            <w:tcW w:w="3586" w:type="dxa"/>
          </w:tcPr>
          <w:p w:rsidR="00B11E2E" w:rsidRDefault="00B11E2E" w:rsidP="004A25A1">
            <w:pPr>
              <w:pStyle w:val="TableParagraph"/>
              <w:spacing w:before="155"/>
              <w:ind w:left="709"/>
              <w:jc w:val="center"/>
              <w:rPr>
                <w:sz w:val="24"/>
              </w:rPr>
            </w:pPr>
            <w:r>
              <w:rPr>
                <w:color w:val="363636"/>
                <w:sz w:val="24"/>
              </w:rPr>
              <w:t>=CONCATENAR(B2; " "; C2)</w:t>
            </w:r>
          </w:p>
        </w:tc>
        <w:tc>
          <w:tcPr>
            <w:tcW w:w="7193" w:type="dxa"/>
            <w:gridSpan w:val="2"/>
          </w:tcPr>
          <w:p w:rsidR="00B11E2E" w:rsidRDefault="00B11E2E" w:rsidP="004A25A1">
            <w:pPr>
              <w:pStyle w:val="TableParagraph"/>
              <w:spacing w:before="9"/>
              <w:ind w:left="709" w:right="1139"/>
              <w:jc w:val="center"/>
              <w:rPr>
                <w:sz w:val="24"/>
              </w:rPr>
            </w:pPr>
            <w:r>
              <w:rPr>
                <w:color w:val="363636"/>
                <w:sz w:val="24"/>
              </w:rPr>
              <w:t>Une tres elementos: la cadena contenida en la celda B2, un carácter de espacio y el valor de la celda C2.</w:t>
            </w:r>
          </w:p>
        </w:tc>
      </w:tr>
      <w:tr w:rsidR="00B11E2E" w:rsidTr="004A25A1">
        <w:trPr>
          <w:trHeight w:val="1231"/>
        </w:trPr>
        <w:tc>
          <w:tcPr>
            <w:tcW w:w="3586"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=CONCATENAR(C2; ", "; B2)</w:t>
            </w:r>
          </w:p>
        </w:tc>
        <w:tc>
          <w:tcPr>
            <w:tcW w:w="7193" w:type="dxa"/>
            <w:gridSpan w:val="2"/>
          </w:tcPr>
          <w:p w:rsidR="00B11E2E" w:rsidRDefault="00B11E2E" w:rsidP="004A25A1">
            <w:pPr>
              <w:pStyle w:val="TableParagraph"/>
              <w:spacing w:before="8"/>
              <w:ind w:left="709" w:right="1274"/>
              <w:jc w:val="center"/>
              <w:rPr>
                <w:sz w:val="24"/>
              </w:rPr>
            </w:pPr>
            <w:r>
              <w:rPr>
                <w:color w:val="363636"/>
                <w:sz w:val="24"/>
              </w:rPr>
              <w:t>Une tres elementos: la cadena contenida en la celda C2, una cadena formada por una coma y un carácter de espacio, y el valor de la celda B2. El resultado es: Antonio, Bermejo.</w:t>
            </w:r>
          </w:p>
        </w:tc>
      </w:tr>
      <w:tr w:rsidR="00B11E2E" w:rsidTr="004A25A1">
        <w:trPr>
          <w:trHeight w:val="1174"/>
        </w:trPr>
        <w:tc>
          <w:tcPr>
            <w:tcW w:w="3586"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=CONCATENAR(B3; " y "; C3)</w:t>
            </w:r>
          </w:p>
        </w:tc>
        <w:tc>
          <w:tcPr>
            <w:tcW w:w="7193" w:type="dxa"/>
            <w:gridSpan w:val="2"/>
          </w:tcPr>
          <w:p w:rsidR="00B11E2E" w:rsidRDefault="00B11E2E" w:rsidP="004A25A1">
            <w:pPr>
              <w:pStyle w:val="TableParagraph"/>
              <w:spacing w:before="8" w:line="290" w:lineRule="atLeast"/>
              <w:ind w:left="709" w:right="1379"/>
              <w:jc w:val="center"/>
              <w:rPr>
                <w:sz w:val="24"/>
              </w:rPr>
            </w:pPr>
            <w:r>
              <w:rPr>
                <w:color w:val="363636"/>
                <w:sz w:val="24"/>
              </w:rPr>
              <w:t>Une tres elementos: la cadena contenida en la celda B3, una cadena formada por un espacio, el carácter "y", otro espacio y el valor de la celda C3. El resultado es: Cuarta y Pino.</w:t>
            </w:r>
          </w:p>
        </w:tc>
      </w:tr>
    </w:tbl>
    <w:p w:rsidR="00B11E2E" w:rsidRDefault="00B11E2E" w:rsidP="00B11E2E">
      <w:pPr>
        <w:spacing w:line="290" w:lineRule="atLeast"/>
        <w:ind w:left="709"/>
        <w:jc w:val="center"/>
        <w:rPr>
          <w:sz w:val="24"/>
        </w:rPr>
        <w:sectPr w:rsidR="00B11E2E" w:rsidSect="00B93CC3">
          <w:pgSz w:w="11910" w:h="16840"/>
          <w:pgMar w:top="72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817"/>
        <w:gridCol w:w="6653"/>
      </w:tblGrid>
      <w:tr w:rsidR="00B11E2E" w:rsidTr="004A25A1">
        <w:trPr>
          <w:trHeight w:val="342"/>
        </w:trPr>
        <w:tc>
          <w:tcPr>
            <w:tcW w:w="2817" w:type="dxa"/>
          </w:tcPr>
          <w:p w:rsidR="00B11E2E" w:rsidRDefault="00B11E2E" w:rsidP="004A25A1">
            <w:pPr>
              <w:pStyle w:val="TableParagraph"/>
              <w:spacing w:line="244" w:lineRule="exact"/>
              <w:ind w:left="709"/>
              <w:jc w:val="center"/>
              <w:rPr>
                <w:b/>
                <w:sz w:val="24"/>
              </w:rPr>
            </w:pPr>
            <w:r>
              <w:rPr>
                <w:b/>
                <w:color w:val="363636"/>
                <w:sz w:val="24"/>
              </w:rPr>
              <w:lastRenderedPageBreak/>
              <w:t>Datos</w:t>
            </w:r>
          </w:p>
        </w:tc>
        <w:tc>
          <w:tcPr>
            <w:tcW w:w="6653" w:type="dxa"/>
          </w:tcPr>
          <w:p w:rsidR="00B11E2E" w:rsidRDefault="00B11E2E" w:rsidP="004A25A1">
            <w:pPr>
              <w:pStyle w:val="TableParagraph"/>
              <w:ind w:left="709"/>
              <w:jc w:val="center"/>
              <w:rPr>
                <w:rFonts w:ascii="Times New Roman"/>
              </w:rPr>
            </w:pPr>
          </w:p>
        </w:tc>
      </w:tr>
      <w:tr w:rsidR="00B11E2E" w:rsidTr="004A25A1">
        <w:trPr>
          <w:trHeight w:val="927"/>
        </w:trPr>
        <w:tc>
          <w:tcPr>
            <w:tcW w:w="2817" w:type="dxa"/>
          </w:tcPr>
          <w:p w:rsidR="00B11E2E" w:rsidRDefault="00B11E2E" w:rsidP="004A25A1">
            <w:pPr>
              <w:pStyle w:val="TableParagraph"/>
              <w:spacing w:before="4"/>
              <w:ind w:left="709"/>
              <w:jc w:val="center"/>
              <w:rPr>
                <w:sz w:val="28"/>
              </w:rPr>
            </w:pPr>
          </w:p>
          <w:p w:rsidR="00B11E2E" w:rsidRDefault="00B11E2E" w:rsidP="004A25A1">
            <w:pPr>
              <w:pStyle w:val="TableParagraph"/>
              <w:spacing w:before="1"/>
              <w:ind w:left="709"/>
              <w:jc w:val="center"/>
              <w:rPr>
                <w:sz w:val="24"/>
              </w:rPr>
            </w:pPr>
            <w:r>
              <w:rPr>
                <w:color w:val="363636"/>
                <w:sz w:val="24"/>
              </w:rPr>
              <w:t>=B3 &amp; " y " &amp; C3</w:t>
            </w:r>
          </w:p>
        </w:tc>
        <w:tc>
          <w:tcPr>
            <w:tcW w:w="6653" w:type="dxa"/>
          </w:tcPr>
          <w:p w:rsidR="00B11E2E" w:rsidRDefault="00B11E2E" w:rsidP="004A25A1">
            <w:pPr>
              <w:pStyle w:val="TableParagraph"/>
              <w:spacing w:before="48" w:line="292" w:lineRule="exact"/>
              <w:ind w:left="709" w:right="178"/>
              <w:jc w:val="center"/>
              <w:rPr>
                <w:sz w:val="24"/>
              </w:rPr>
            </w:pPr>
            <w:r>
              <w:rPr>
                <w:color w:val="363636"/>
                <w:sz w:val="24"/>
              </w:rPr>
              <w:t xml:space="preserve">Concatena los mismos elementos que en el ejemplo anterior, pero usa el signo de </w:t>
            </w:r>
            <w:r>
              <w:rPr>
                <w:b/>
                <w:color w:val="363636"/>
                <w:sz w:val="24"/>
              </w:rPr>
              <w:t xml:space="preserve">"y" </w:t>
            </w:r>
            <w:r>
              <w:rPr>
                <w:color w:val="363636"/>
                <w:sz w:val="24"/>
              </w:rPr>
              <w:t>comercial (&amp;) como operador de cálculo en vez de la función CONCATENAR.</w:t>
            </w:r>
          </w:p>
        </w:tc>
      </w:tr>
    </w:tbl>
    <w:p w:rsidR="00B11E2E" w:rsidRDefault="00B11E2E" w:rsidP="00B11E2E">
      <w:pPr>
        <w:pStyle w:val="Textoindependiente"/>
        <w:spacing w:before="2"/>
        <w:ind w:left="709"/>
        <w:jc w:val="center"/>
        <w:rPr>
          <w:sz w:val="23"/>
        </w:rPr>
      </w:pPr>
    </w:p>
    <w:p w:rsidR="00B11E2E" w:rsidRDefault="00B11E2E" w:rsidP="00B11E2E">
      <w:pPr>
        <w:pStyle w:val="Textoindependiente"/>
        <w:spacing w:before="52"/>
        <w:ind w:left="709"/>
        <w:jc w:val="center"/>
      </w:pPr>
      <w:r>
        <w:t>Problemas comunes</w:t>
      </w:r>
    </w:p>
    <w:p w:rsidR="00B11E2E" w:rsidRDefault="00B11E2E" w:rsidP="00B11E2E">
      <w:pPr>
        <w:pStyle w:val="Textoindependiente"/>
        <w:spacing w:before="10"/>
        <w:ind w:left="709"/>
        <w:jc w:val="center"/>
        <w:rPr>
          <w:sz w:val="7"/>
        </w:rPr>
      </w:pPr>
    </w:p>
    <w:tbl>
      <w:tblPr>
        <w:tblStyle w:val="TableNormal"/>
        <w:tblW w:w="0" w:type="auto"/>
        <w:tblInd w:w="573" w:type="dxa"/>
        <w:tblLayout w:type="fixed"/>
        <w:tblLook w:val="01E0" w:firstRow="1" w:lastRow="1" w:firstColumn="1" w:lastColumn="1" w:noHBand="0" w:noVBand="0"/>
      </w:tblPr>
      <w:tblGrid>
        <w:gridCol w:w="2708"/>
        <w:gridCol w:w="8035"/>
      </w:tblGrid>
      <w:tr w:rsidR="00B11E2E" w:rsidTr="004A25A1">
        <w:trPr>
          <w:trHeight w:val="296"/>
        </w:trPr>
        <w:tc>
          <w:tcPr>
            <w:tcW w:w="2708" w:type="dxa"/>
          </w:tcPr>
          <w:p w:rsidR="00B11E2E" w:rsidRDefault="00B11E2E" w:rsidP="004A25A1">
            <w:pPr>
              <w:pStyle w:val="TableParagraph"/>
              <w:spacing w:line="244" w:lineRule="exact"/>
              <w:ind w:left="709"/>
              <w:jc w:val="center"/>
              <w:rPr>
                <w:b/>
                <w:sz w:val="24"/>
              </w:rPr>
            </w:pPr>
            <w:r>
              <w:rPr>
                <w:b/>
                <w:color w:val="363636"/>
                <w:sz w:val="24"/>
              </w:rPr>
              <w:t>Problema</w:t>
            </w:r>
          </w:p>
        </w:tc>
        <w:tc>
          <w:tcPr>
            <w:tcW w:w="8035"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1804"/>
        </w:trPr>
        <w:tc>
          <w:tcPr>
            <w:tcW w:w="2708"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right="144"/>
              <w:jc w:val="center"/>
              <w:rPr>
                <w:sz w:val="24"/>
              </w:rPr>
            </w:pPr>
            <w:r>
              <w:rPr>
                <w:color w:val="363636"/>
                <w:sz w:val="24"/>
              </w:rPr>
              <w:t>Entre comillas aparecen en cadena de resultado.</w:t>
            </w:r>
          </w:p>
        </w:tc>
        <w:tc>
          <w:tcPr>
            <w:tcW w:w="8035" w:type="dxa"/>
          </w:tcPr>
          <w:p w:rsidR="00B11E2E" w:rsidRDefault="00B11E2E" w:rsidP="004A25A1">
            <w:pPr>
              <w:pStyle w:val="TableParagraph"/>
              <w:spacing w:before="8"/>
              <w:ind w:left="709" w:right="179"/>
              <w:jc w:val="center"/>
              <w:rPr>
                <w:sz w:val="24"/>
              </w:rPr>
            </w:pPr>
            <w:r>
              <w:rPr>
                <w:color w:val="363636"/>
                <w:sz w:val="24"/>
              </w:rPr>
              <w:t>Use comas para separar adyacente elementos de texto. Por ejemplo: Excel mostrará =CONCATENAR("Hola ""Mundo") como Hello World con un presupuesto adicional marca porque una coma entre el texto argumentos se ha omitido.</w:t>
            </w:r>
          </w:p>
          <w:p w:rsidR="00B11E2E" w:rsidRDefault="00B11E2E" w:rsidP="004A25A1">
            <w:pPr>
              <w:pStyle w:val="TableParagraph"/>
              <w:spacing w:before="11"/>
              <w:ind w:left="709"/>
              <w:jc w:val="center"/>
            </w:pPr>
          </w:p>
          <w:p w:rsidR="00B11E2E" w:rsidRDefault="00B11E2E" w:rsidP="004A25A1">
            <w:pPr>
              <w:pStyle w:val="TableParagraph"/>
              <w:ind w:left="709"/>
              <w:jc w:val="center"/>
              <w:rPr>
                <w:sz w:val="24"/>
              </w:rPr>
            </w:pPr>
            <w:r>
              <w:rPr>
                <w:color w:val="363636"/>
                <w:sz w:val="24"/>
              </w:rPr>
              <w:t>Los números no necesitan tener entre comillas.</w:t>
            </w:r>
          </w:p>
        </w:tc>
      </w:tr>
      <w:tr w:rsidR="00B11E2E" w:rsidTr="004A25A1">
        <w:trPr>
          <w:trHeight w:val="2822"/>
        </w:trPr>
        <w:tc>
          <w:tcPr>
            <w:tcW w:w="2708"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8"/>
              <w:ind w:left="709"/>
              <w:jc w:val="center"/>
              <w:rPr>
                <w:sz w:val="23"/>
              </w:rPr>
            </w:pPr>
          </w:p>
          <w:p w:rsidR="00B11E2E" w:rsidRDefault="00B11E2E" w:rsidP="004A25A1">
            <w:pPr>
              <w:pStyle w:val="TableParagraph"/>
              <w:ind w:left="709" w:right="705"/>
              <w:jc w:val="center"/>
              <w:rPr>
                <w:sz w:val="24"/>
              </w:rPr>
            </w:pPr>
            <w:r>
              <w:rPr>
                <w:color w:val="363636"/>
                <w:sz w:val="24"/>
              </w:rPr>
              <w:t>Las palabras están mezcladas.</w:t>
            </w:r>
          </w:p>
        </w:tc>
        <w:tc>
          <w:tcPr>
            <w:tcW w:w="8035" w:type="dxa"/>
          </w:tcPr>
          <w:p w:rsidR="00B11E2E" w:rsidRDefault="00B11E2E" w:rsidP="004A25A1">
            <w:pPr>
              <w:pStyle w:val="TableParagraph"/>
              <w:spacing w:before="8"/>
              <w:ind w:left="709" w:right="260"/>
              <w:jc w:val="center"/>
              <w:rPr>
                <w:sz w:val="24"/>
              </w:rPr>
            </w:pPr>
            <w:r>
              <w:rPr>
                <w:color w:val="363636"/>
                <w:sz w:val="24"/>
              </w:rPr>
              <w:t>Sin espacios designados entre distintas entradas de texto, entradas de texto se ejecuten juntos. Agregar los espacios adicionales como parte de la fórmula CONCATENAR. Hay dos formas de hacerlo:</w:t>
            </w:r>
          </w:p>
          <w:p w:rsidR="00B11E2E" w:rsidRDefault="00B11E2E" w:rsidP="004A25A1">
            <w:pPr>
              <w:pStyle w:val="TableParagraph"/>
              <w:ind w:left="709"/>
              <w:jc w:val="center"/>
              <w:rPr>
                <w:sz w:val="23"/>
              </w:rPr>
            </w:pPr>
          </w:p>
          <w:p w:rsidR="00B11E2E" w:rsidRDefault="00B11E2E" w:rsidP="004A25A1">
            <w:pPr>
              <w:pStyle w:val="TableParagraph"/>
              <w:numPr>
                <w:ilvl w:val="0"/>
                <w:numId w:val="175"/>
              </w:numPr>
              <w:tabs>
                <w:tab w:val="left" w:pos="802"/>
                <w:tab w:val="left" w:pos="803"/>
              </w:tabs>
              <w:ind w:left="709" w:right="1000"/>
              <w:jc w:val="center"/>
              <w:rPr>
                <w:sz w:val="24"/>
              </w:rPr>
            </w:pPr>
            <w:r>
              <w:rPr>
                <w:color w:val="363636"/>
                <w:sz w:val="24"/>
              </w:rPr>
              <w:t>Agregar entre comillas dobles con un espacio entre ellas " ".</w:t>
            </w:r>
            <w:r>
              <w:rPr>
                <w:color w:val="363636"/>
                <w:spacing w:val="-19"/>
                <w:sz w:val="24"/>
              </w:rPr>
              <w:t xml:space="preserve"> </w:t>
            </w:r>
            <w:r>
              <w:rPr>
                <w:color w:val="363636"/>
                <w:sz w:val="24"/>
              </w:rPr>
              <w:t>Por ejemplo: =CONCATENAR("Hola", " ", "Mundo! "</w:t>
            </w:r>
            <w:r>
              <w:rPr>
                <w:color w:val="363636"/>
                <w:spacing w:val="-4"/>
                <w:sz w:val="24"/>
              </w:rPr>
              <w:t xml:space="preserve"> </w:t>
            </w:r>
            <w:r>
              <w:rPr>
                <w:color w:val="363636"/>
                <w:sz w:val="24"/>
              </w:rPr>
              <w:t>).</w:t>
            </w:r>
          </w:p>
          <w:p w:rsidR="00B11E2E" w:rsidRDefault="00B11E2E" w:rsidP="004A25A1">
            <w:pPr>
              <w:pStyle w:val="TableParagraph"/>
              <w:numPr>
                <w:ilvl w:val="0"/>
                <w:numId w:val="175"/>
              </w:numPr>
              <w:tabs>
                <w:tab w:val="left" w:pos="802"/>
                <w:tab w:val="left" w:pos="803"/>
              </w:tabs>
              <w:spacing w:line="293" w:lineRule="exact"/>
              <w:ind w:left="709" w:hanging="361"/>
              <w:jc w:val="center"/>
              <w:rPr>
                <w:sz w:val="24"/>
              </w:rPr>
            </w:pPr>
            <w:r>
              <w:rPr>
                <w:color w:val="363636"/>
                <w:sz w:val="24"/>
              </w:rPr>
              <w:t xml:space="preserve">Agregar un espacio después del </w:t>
            </w:r>
            <w:r>
              <w:rPr>
                <w:b/>
                <w:i/>
                <w:color w:val="363636"/>
                <w:sz w:val="24"/>
              </w:rPr>
              <w:t xml:space="preserve">texto </w:t>
            </w:r>
            <w:r>
              <w:rPr>
                <w:color w:val="363636"/>
                <w:sz w:val="24"/>
              </w:rPr>
              <w:t>argumento. Por</w:t>
            </w:r>
            <w:r>
              <w:rPr>
                <w:color w:val="363636"/>
                <w:spacing w:val="-6"/>
                <w:sz w:val="24"/>
              </w:rPr>
              <w:t xml:space="preserve"> </w:t>
            </w:r>
            <w:r>
              <w:rPr>
                <w:color w:val="363636"/>
                <w:sz w:val="24"/>
              </w:rPr>
              <w:t>ejemplo:</w:t>
            </w:r>
          </w:p>
          <w:p w:rsidR="00B11E2E" w:rsidRDefault="00B11E2E" w:rsidP="004A25A1">
            <w:pPr>
              <w:pStyle w:val="TableParagraph"/>
              <w:spacing w:before="2" w:line="237" w:lineRule="auto"/>
              <w:ind w:left="709" w:right="242"/>
              <w:jc w:val="center"/>
              <w:rPr>
                <w:sz w:val="24"/>
              </w:rPr>
            </w:pPr>
            <w:r>
              <w:rPr>
                <w:color w:val="363636"/>
                <w:sz w:val="24"/>
              </w:rPr>
              <w:t>=CONCATENAR("Hola ", "World! " ). La cadena "Hello " tiene un espacio adicional agregado.</w:t>
            </w:r>
          </w:p>
        </w:tc>
      </w:tr>
      <w:tr w:rsidR="00B11E2E" w:rsidTr="004A25A1">
        <w:trPr>
          <w:trHeight w:val="1023"/>
        </w:trPr>
        <w:tc>
          <w:tcPr>
            <w:tcW w:w="2708" w:type="dxa"/>
          </w:tcPr>
          <w:p w:rsidR="00B11E2E" w:rsidRDefault="00B11E2E" w:rsidP="004A25A1">
            <w:pPr>
              <w:pStyle w:val="TableParagraph"/>
              <w:spacing w:before="149" w:line="290" w:lineRule="atLeast"/>
              <w:ind w:left="709" w:right="61"/>
              <w:jc w:val="center"/>
              <w:rPr>
                <w:sz w:val="24"/>
              </w:rPr>
            </w:pPr>
            <w:r>
              <w:rPr>
                <w:color w:val="363636"/>
                <w:sz w:val="24"/>
              </w:rPr>
              <w:t>Aparece el valor de error #¿Nombre? en lugar del resultado esperado.</w:t>
            </w:r>
          </w:p>
        </w:tc>
        <w:tc>
          <w:tcPr>
            <w:tcW w:w="8035" w:type="dxa"/>
          </w:tcPr>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jc w:val="center"/>
              <w:rPr>
                <w:sz w:val="24"/>
              </w:rPr>
            </w:pPr>
            <w:r>
              <w:rPr>
                <w:color w:val="363636"/>
                <w:sz w:val="24"/>
              </w:rPr>
              <w:t>#¿NOMBRE? Normalmente significa que hay entre comillas que faltan desde un</w:t>
            </w:r>
          </w:p>
          <w:p w:rsidR="00B11E2E" w:rsidRDefault="00B11E2E" w:rsidP="004A25A1">
            <w:pPr>
              <w:pStyle w:val="TableParagraph"/>
              <w:ind w:left="709"/>
              <w:jc w:val="center"/>
              <w:rPr>
                <w:sz w:val="24"/>
              </w:rPr>
            </w:pPr>
            <w:r>
              <w:rPr>
                <w:b/>
                <w:i/>
                <w:color w:val="363636"/>
                <w:sz w:val="24"/>
              </w:rPr>
              <w:t xml:space="preserve">texto </w:t>
            </w:r>
            <w:r>
              <w:rPr>
                <w:color w:val="363636"/>
                <w:sz w:val="24"/>
              </w:rPr>
              <w:t>argumento.</w:t>
            </w:r>
          </w:p>
        </w:tc>
      </w:tr>
    </w:tbl>
    <w:p w:rsidR="00B11E2E" w:rsidRDefault="00B11E2E" w:rsidP="00B11E2E">
      <w:pPr>
        <w:pStyle w:val="Textoindependiente"/>
        <w:spacing w:before="12"/>
        <w:ind w:left="709"/>
        <w:jc w:val="center"/>
        <w:rPr>
          <w:sz w:val="26"/>
        </w:rPr>
      </w:pPr>
    </w:p>
    <w:p w:rsidR="00B11E2E" w:rsidRDefault="00B11E2E" w:rsidP="00B11E2E">
      <w:pPr>
        <w:pStyle w:val="Textoindependiente"/>
        <w:ind w:left="709"/>
        <w:jc w:val="center"/>
      </w:pPr>
      <w:r>
        <w:t>Prácticas recomendadas</w:t>
      </w:r>
    </w:p>
    <w:p w:rsidR="00B11E2E" w:rsidRDefault="00B11E2E" w:rsidP="00B11E2E">
      <w:pPr>
        <w:pStyle w:val="Textoindependiente"/>
        <w:spacing w:before="8"/>
        <w:ind w:left="709"/>
        <w:jc w:val="center"/>
        <w:rPr>
          <w:sz w:val="7"/>
        </w:rPr>
      </w:pPr>
    </w:p>
    <w:tbl>
      <w:tblPr>
        <w:tblStyle w:val="TableNormal"/>
        <w:tblW w:w="0" w:type="auto"/>
        <w:tblInd w:w="573" w:type="dxa"/>
        <w:tblLayout w:type="fixed"/>
        <w:tblLook w:val="01E0" w:firstRow="1" w:lastRow="1" w:firstColumn="1" w:lastColumn="1" w:noHBand="0" w:noVBand="0"/>
      </w:tblPr>
      <w:tblGrid>
        <w:gridCol w:w="3442"/>
        <w:gridCol w:w="7278"/>
      </w:tblGrid>
      <w:tr w:rsidR="00B11E2E" w:rsidTr="004A25A1">
        <w:trPr>
          <w:trHeight w:val="296"/>
        </w:trPr>
        <w:tc>
          <w:tcPr>
            <w:tcW w:w="3442"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c>
          <w:tcPr>
            <w:tcW w:w="7278"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2671"/>
        </w:trPr>
        <w:tc>
          <w:tcPr>
            <w:tcW w:w="344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3"/>
              </w:rPr>
            </w:pPr>
          </w:p>
          <w:p w:rsidR="00B11E2E" w:rsidRDefault="00B11E2E" w:rsidP="004A25A1">
            <w:pPr>
              <w:pStyle w:val="TableParagraph"/>
              <w:ind w:left="709" w:right="48"/>
              <w:jc w:val="center"/>
              <w:rPr>
                <w:sz w:val="24"/>
              </w:rPr>
            </w:pPr>
            <w:r>
              <w:rPr>
                <w:color w:val="363636"/>
                <w:sz w:val="24"/>
              </w:rPr>
              <w:t>Utilice el símbolo de la "y" comercial y carácter, en lugar de la función CONCATENAR.</w:t>
            </w:r>
          </w:p>
        </w:tc>
        <w:tc>
          <w:tcPr>
            <w:tcW w:w="7278" w:type="dxa"/>
          </w:tcPr>
          <w:p w:rsidR="00B11E2E" w:rsidRDefault="00B11E2E" w:rsidP="004A25A1">
            <w:pPr>
              <w:pStyle w:val="TableParagraph"/>
              <w:spacing w:before="10" w:line="237" w:lineRule="auto"/>
              <w:ind w:left="709" w:right="182"/>
              <w:jc w:val="center"/>
              <w:rPr>
                <w:sz w:val="24"/>
              </w:rPr>
            </w:pPr>
            <w:r>
              <w:rPr>
                <w:color w:val="363636"/>
                <w:sz w:val="24"/>
              </w:rPr>
              <w:t>El signo &amp;amp; operador de cálculo permite unir elementos de texto sin tener que utilizar una función.</w:t>
            </w:r>
          </w:p>
          <w:p w:rsidR="00B11E2E" w:rsidRDefault="00B11E2E" w:rsidP="004A25A1">
            <w:pPr>
              <w:pStyle w:val="TableParagraph"/>
              <w:spacing w:before="3"/>
              <w:ind w:left="709"/>
              <w:jc w:val="center"/>
              <w:rPr>
                <w:sz w:val="23"/>
              </w:rPr>
            </w:pPr>
          </w:p>
          <w:p w:rsidR="00B11E2E" w:rsidRDefault="00B11E2E" w:rsidP="004A25A1">
            <w:pPr>
              <w:pStyle w:val="TableParagraph"/>
              <w:ind w:left="709" w:right="578"/>
              <w:jc w:val="center"/>
              <w:rPr>
                <w:sz w:val="24"/>
              </w:rPr>
            </w:pPr>
            <w:r>
              <w:rPr>
                <w:color w:val="363636"/>
                <w:sz w:val="24"/>
              </w:rPr>
              <w:t>Por ejemplo,=A1 &amp; B1 devuelve el mismo valor que=CONCATENATE(A1,B1). En muchos casos, el uso del operador y comercial es más rápido y más sencillo que con CONCATENAR para crear cadenas.</w:t>
            </w:r>
          </w:p>
          <w:p w:rsidR="00B11E2E" w:rsidRDefault="00B11E2E" w:rsidP="004A25A1">
            <w:pPr>
              <w:pStyle w:val="TableParagraph"/>
              <w:ind w:left="709"/>
              <w:jc w:val="center"/>
              <w:rPr>
                <w:sz w:val="23"/>
              </w:rPr>
            </w:pPr>
          </w:p>
          <w:p w:rsidR="00B11E2E" w:rsidRDefault="00B11E2E" w:rsidP="004A25A1">
            <w:pPr>
              <w:pStyle w:val="TableParagraph"/>
              <w:ind w:left="709"/>
              <w:jc w:val="center"/>
              <w:rPr>
                <w:sz w:val="24"/>
              </w:rPr>
            </w:pPr>
            <w:r>
              <w:rPr>
                <w:color w:val="363636"/>
                <w:sz w:val="24"/>
              </w:rPr>
              <w:t xml:space="preserve">Más información sobre cómo </w:t>
            </w:r>
            <w:hyperlink r:id="rId749">
              <w:r>
                <w:rPr>
                  <w:color w:val="363636"/>
                  <w:sz w:val="24"/>
                </w:rPr>
                <w:t>utilizar calculadoras de operaciones.</w:t>
              </w:r>
            </w:hyperlink>
          </w:p>
        </w:tc>
      </w:tr>
      <w:tr w:rsidR="00B11E2E" w:rsidTr="004A25A1">
        <w:trPr>
          <w:trHeight w:val="2319"/>
        </w:trPr>
        <w:tc>
          <w:tcPr>
            <w:tcW w:w="344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3"/>
              </w:rPr>
            </w:pPr>
          </w:p>
          <w:p w:rsidR="00B11E2E" w:rsidRDefault="00B11E2E" w:rsidP="004A25A1">
            <w:pPr>
              <w:pStyle w:val="TableParagraph"/>
              <w:ind w:left="709" w:right="71"/>
              <w:jc w:val="center"/>
              <w:rPr>
                <w:sz w:val="24"/>
              </w:rPr>
            </w:pPr>
            <w:r>
              <w:rPr>
                <w:color w:val="363636"/>
                <w:sz w:val="24"/>
              </w:rPr>
              <w:t>Usar la función TEXTO para combinar y cadenas de formato, cuando sea necesario.</w:t>
            </w:r>
          </w:p>
        </w:tc>
        <w:tc>
          <w:tcPr>
            <w:tcW w:w="7278" w:type="dxa"/>
          </w:tcPr>
          <w:p w:rsidR="00B11E2E" w:rsidRDefault="00B11E2E" w:rsidP="004A25A1">
            <w:pPr>
              <w:pStyle w:val="TableParagraph"/>
              <w:spacing w:before="10" w:line="237" w:lineRule="auto"/>
              <w:ind w:left="709" w:right="764"/>
              <w:jc w:val="center"/>
              <w:rPr>
                <w:sz w:val="24"/>
              </w:rPr>
            </w:pPr>
            <w:r>
              <w:rPr>
                <w:color w:val="363636"/>
                <w:sz w:val="24"/>
              </w:rPr>
              <w:t xml:space="preserve">La </w:t>
            </w:r>
            <w:hyperlink r:id="rId750">
              <w:r>
                <w:rPr>
                  <w:color w:val="363636"/>
                  <w:sz w:val="24"/>
                </w:rPr>
                <w:t xml:space="preserve">función TEXTO </w:t>
              </w:r>
            </w:hyperlink>
            <w:r>
              <w:rPr>
                <w:color w:val="363636"/>
                <w:sz w:val="24"/>
              </w:rPr>
              <w:t>convierte un valor numérico en texto y combina números con texto o símbolos.</w:t>
            </w:r>
          </w:p>
          <w:p w:rsidR="00B11E2E" w:rsidRDefault="00B11E2E" w:rsidP="004A25A1">
            <w:pPr>
              <w:pStyle w:val="TableParagraph"/>
              <w:spacing w:before="3"/>
              <w:ind w:left="709"/>
              <w:jc w:val="center"/>
              <w:rPr>
                <w:sz w:val="23"/>
              </w:rPr>
            </w:pPr>
          </w:p>
          <w:p w:rsidR="00B11E2E" w:rsidRDefault="00B11E2E" w:rsidP="004A25A1">
            <w:pPr>
              <w:pStyle w:val="TableParagraph"/>
              <w:ind w:left="709" w:right="467"/>
              <w:jc w:val="center"/>
              <w:rPr>
                <w:sz w:val="24"/>
              </w:rPr>
            </w:pPr>
            <w:r>
              <w:rPr>
                <w:color w:val="363636"/>
                <w:sz w:val="24"/>
              </w:rPr>
              <w:t>Por ejemplo, si la celda A1 contiene el número 23,5 , puede usar la siguiente fórmula para que el formato del número sea un importe de moneda:</w:t>
            </w:r>
          </w:p>
          <w:p w:rsidR="00B11E2E" w:rsidRDefault="00B11E2E" w:rsidP="004A25A1">
            <w:pPr>
              <w:pStyle w:val="TableParagraph"/>
              <w:spacing w:before="9"/>
              <w:ind w:left="709"/>
              <w:jc w:val="center"/>
            </w:pPr>
          </w:p>
          <w:p w:rsidR="00B11E2E" w:rsidRDefault="00B11E2E" w:rsidP="004A25A1">
            <w:pPr>
              <w:pStyle w:val="TableParagraph"/>
              <w:spacing w:line="269" w:lineRule="exact"/>
              <w:ind w:left="709"/>
              <w:jc w:val="center"/>
              <w:rPr>
                <w:sz w:val="24"/>
              </w:rPr>
            </w:pPr>
            <w:r>
              <w:rPr>
                <w:color w:val="363636"/>
                <w:sz w:val="24"/>
              </w:rPr>
              <w:t>=TEXTO(A1,"$0,00")</w:t>
            </w:r>
          </w:p>
        </w:tc>
      </w:tr>
    </w:tbl>
    <w:p w:rsidR="00B11E2E" w:rsidRDefault="00B11E2E" w:rsidP="00B11E2E">
      <w:pPr>
        <w:spacing w:line="269" w:lineRule="exact"/>
        <w:ind w:left="709"/>
        <w:jc w:val="center"/>
        <w:rPr>
          <w:sz w:val="24"/>
        </w:rPr>
        <w:sectPr w:rsidR="00B11E2E" w:rsidSect="00B93CC3">
          <w:pgSz w:w="11910" w:h="16840"/>
          <w:pgMar w:top="88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209"/>
        <w:gridCol w:w="2260"/>
      </w:tblGrid>
      <w:tr w:rsidR="00B11E2E" w:rsidTr="004A25A1">
        <w:trPr>
          <w:trHeight w:val="296"/>
        </w:trPr>
        <w:tc>
          <w:tcPr>
            <w:tcW w:w="3209" w:type="dxa"/>
          </w:tcPr>
          <w:p w:rsidR="00B11E2E" w:rsidRDefault="00B11E2E" w:rsidP="004A25A1">
            <w:pPr>
              <w:pStyle w:val="TableParagraph"/>
              <w:spacing w:line="240" w:lineRule="exact"/>
              <w:ind w:left="709"/>
              <w:jc w:val="center"/>
              <w:rPr>
                <w:b/>
                <w:sz w:val="24"/>
              </w:rPr>
            </w:pPr>
            <w:r>
              <w:rPr>
                <w:b/>
                <w:color w:val="363636"/>
                <w:sz w:val="24"/>
              </w:rPr>
              <w:lastRenderedPageBreak/>
              <w:t>Realice este procedimiento</w:t>
            </w:r>
          </w:p>
        </w:tc>
        <w:tc>
          <w:tcPr>
            <w:tcW w:w="2260"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296"/>
        </w:trPr>
        <w:tc>
          <w:tcPr>
            <w:tcW w:w="3209" w:type="dxa"/>
          </w:tcPr>
          <w:p w:rsidR="00B11E2E" w:rsidRDefault="00B11E2E" w:rsidP="004A25A1">
            <w:pPr>
              <w:pStyle w:val="TableParagraph"/>
              <w:ind w:left="709"/>
              <w:jc w:val="center"/>
              <w:rPr>
                <w:rFonts w:ascii="Times New Roman"/>
              </w:rPr>
            </w:pPr>
          </w:p>
        </w:tc>
        <w:tc>
          <w:tcPr>
            <w:tcW w:w="2260" w:type="dxa"/>
          </w:tcPr>
          <w:p w:rsidR="00B11E2E" w:rsidRDefault="00B11E2E" w:rsidP="004A25A1">
            <w:pPr>
              <w:pStyle w:val="TableParagraph"/>
              <w:spacing w:before="3" w:line="273" w:lineRule="exact"/>
              <w:ind w:left="709"/>
              <w:jc w:val="center"/>
              <w:rPr>
                <w:sz w:val="24"/>
              </w:rPr>
            </w:pPr>
            <w:r>
              <w:rPr>
                <w:color w:val="363636"/>
                <w:sz w:val="24"/>
              </w:rPr>
              <w:t>Resultado: $23,50</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77408" behindDoc="0" locked="0" layoutInCell="1" allowOverlap="1" wp14:anchorId="172ECEAE" wp14:editId="79BBB2B6">
                <wp:simplePos x="0" y="0"/>
                <wp:positionH relativeFrom="page">
                  <wp:posOffset>6577330</wp:posOffset>
                </wp:positionH>
                <wp:positionV relativeFrom="page">
                  <wp:posOffset>9660255</wp:posOffset>
                </wp:positionV>
                <wp:extent cx="527050" cy="412750"/>
                <wp:effectExtent l="0" t="0" r="0" b="0"/>
                <wp:wrapNone/>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FD1A1" id="Rectangle 30" o:spid="_x0000_s1026" style="position:absolute;margin-left:517.9pt;margin-top:760.65pt;width:41.5pt;height:32.5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pStyle w:val="Ttulo3"/>
        <w:ind w:left="709"/>
        <w:jc w:val="center"/>
      </w:pPr>
      <w:r>
        <w:rPr>
          <w:noProof/>
          <w:lang w:val="es-MX" w:eastAsia="es-MX"/>
        </w:rPr>
        <w:lastRenderedPageBreak/>
        <mc:AlternateContent>
          <mc:Choice Requires="wps">
            <w:drawing>
              <wp:anchor distT="0" distB="0" distL="114300" distR="114300" simplePos="0" relativeHeight="252178432" behindDoc="0" locked="0" layoutInCell="1" allowOverlap="1" wp14:anchorId="30C3F797" wp14:editId="68FE1EEA">
                <wp:simplePos x="0" y="0"/>
                <wp:positionH relativeFrom="page">
                  <wp:posOffset>6577330</wp:posOffset>
                </wp:positionH>
                <wp:positionV relativeFrom="page">
                  <wp:posOffset>9660255</wp:posOffset>
                </wp:positionV>
                <wp:extent cx="527050" cy="412750"/>
                <wp:effectExtent l="0" t="0" r="0" b="0"/>
                <wp:wrapNone/>
                <wp:docPr id="6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909BA" id="Rectangle 29" o:spid="_x0000_s1026" style="position:absolute;margin-left:517.9pt;margin-top:760.65pt;width:41.5pt;height:32.5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2D74B5"/>
        </w:rPr>
        <w:t>COINCIDIR (función COINCIDIR)</w:t>
      </w:r>
    </w:p>
    <w:p w:rsidR="00B11E2E" w:rsidRDefault="00B11E2E" w:rsidP="00B11E2E">
      <w:pPr>
        <w:pStyle w:val="Textoindependiente"/>
        <w:spacing w:before="328" w:line="472" w:lineRule="auto"/>
        <w:ind w:left="709" w:right="1149"/>
        <w:jc w:val="center"/>
      </w:pPr>
      <w:r>
        <w:rPr>
          <w:color w:val="363636"/>
        </w:rPr>
        <w:t xml:space="preserve">En este tema se describen la sintaxis de la fórmula y el uso de la función </w:t>
      </w:r>
      <w:r>
        <w:rPr>
          <w:b/>
          <w:color w:val="363636"/>
        </w:rPr>
        <w:t xml:space="preserve">COINCIDIR </w:t>
      </w:r>
      <w:r>
        <w:rPr>
          <w:color w:val="363636"/>
        </w:rPr>
        <w:t xml:space="preserve">en Microsoft Excel. </w:t>
      </w:r>
      <w:r>
        <w:t>Descripción</w:t>
      </w:r>
    </w:p>
    <w:p w:rsidR="00B11E2E" w:rsidRDefault="00B11E2E" w:rsidP="00B11E2E">
      <w:pPr>
        <w:pStyle w:val="Textoindependiente"/>
        <w:ind w:left="709" w:right="649"/>
        <w:jc w:val="center"/>
      </w:pPr>
      <w:r>
        <w:rPr>
          <w:color w:val="363636"/>
        </w:rPr>
        <w:t xml:space="preserve">La función </w:t>
      </w:r>
      <w:r>
        <w:rPr>
          <w:b/>
          <w:color w:val="363636"/>
        </w:rPr>
        <w:t xml:space="preserve">COINCIDIR </w:t>
      </w:r>
      <w:r>
        <w:rPr>
          <w:color w:val="363636"/>
        </w:rPr>
        <w:t>busca un elemento especificado en un intervalo de celdas y devuelve la posición relativa</w:t>
      </w:r>
      <w:r>
        <w:rPr>
          <w:color w:val="363636"/>
          <w:spacing w:val="-15"/>
        </w:rPr>
        <w:t xml:space="preserve"> </w:t>
      </w:r>
      <w:r>
        <w:rPr>
          <w:color w:val="363636"/>
        </w:rPr>
        <w:t>de</w:t>
      </w:r>
      <w:r>
        <w:rPr>
          <w:color w:val="363636"/>
          <w:spacing w:val="-12"/>
        </w:rPr>
        <w:t xml:space="preserve"> </w:t>
      </w:r>
      <w:r>
        <w:rPr>
          <w:color w:val="363636"/>
        </w:rPr>
        <w:t>ese</w:t>
      </w:r>
      <w:r>
        <w:rPr>
          <w:color w:val="363636"/>
          <w:spacing w:val="-14"/>
        </w:rPr>
        <w:t xml:space="preserve"> </w:t>
      </w:r>
      <w:r>
        <w:rPr>
          <w:color w:val="363636"/>
        </w:rPr>
        <w:t>elemento</w:t>
      </w:r>
      <w:r>
        <w:rPr>
          <w:color w:val="363636"/>
          <w:spacing w:val="-14"/>
        </w:rPr>
        <w:t xml:space="preserve"> </w:t>
      </w:r>
      <w:r>
        <w:rPr>
          <w:color w:val="363636"/>
        </w:rPr>
        <w:t>en</w:t>
      </w:r>
      <w:r>
        <w:rPr>
          <w:color w:val="363636"/>
          <w:spacing w:val="-11"/>
        </w:rPr>
        <w:t xml:space="preserve"> </w:t>
      </w:r>
      <w:r>
        <w:rPr>
          <w:color w:val="363636"/>
        </w:rPr>
        <w:t>el</w:t>
      </w:r>
      <w:r>
        <w:rPr>
          <w:color w:val="363636"/>
          <w:spacing w:val="-12"/>
        </w:rPr>
        <w:t xml:space="preserve"> </w:t>
      </w:r>
      <w:r>
        <w:rPr>
          <w:color w:val="363636"/>
        </w:rPr>
        <w:t>rango.</w:t>
      </w:r>
      <w:r>
        <w:rPr>
          <w:color w:val="363636"/>
          <w:spacing w:val="-12"/>
        </w:rPr>
        <w:t xml:space="preserve"> </w:t>
      </w:r>
      <w:r>
        <w:rPr>
          <w:color w:val="363636"/>
        </w:rPr>
        <w:t>Por</w:t>
      </w:r>
      <w:r>
        <w:rPr>
          <w:color w:val="363636"/>
          <w:spacing w:val="-12"/>
        </w:rPr>
        <w:t xml:space="preserve"> </w:t>
      </w:r>
      <w:r>
        <w:rPr>
          <w:color w:val="363636"/>
        </w:rPr>
        <w:t>ejemplo,</w:t>
      </w:r>
      <w:r>
        <w:rPr>
          <w:color w:val="363636"/>
          <w:spacing w:val="-17"/>
        </w:rPr>
        <w:t xml:space="preserve"> </w:t>
      </w:r>
      <w:r>
        <w:rPr>
          <w:color w:val="363636"/>
        </w:rPr>
        <w:t>si</w:t>
      </w:r>
      <w:r>
        <w:rPr>
          <w:color w:val="363636"/>
          <w:spacing w:val="-13"/>
        </w:rPr>
        <w:t xml:space="preserve"> </w:t>
      </w:r>
      <w:r>
        <w:rPr>
          <w:color w:val="363636"/>
        </w:rPr>
        <w:t>el</w:t>
      </w:r>
      <w:r>
        <w:rPr>
          <w:color w:val="363636"/>
          <w:spacing w:val="-11"/>
        </w:rPr>
        <w:t xml:space="preserve"> </w:t>
      </w:r>
      <w:r>
        <w:rPr>
          <w:color w:val="363636"/>
        </w:rPr>
        <w:t>rango</w:t>
      </w:r>
      <w:r>
        <w:rPr>
          <w:color w:val="363636"/>
          <w:spacing w:val="-14"/>
        </w:rPr>
        <w:t xml:space="preserve"> </w:t>
      </w:r>
      <w:r>
        <w:rPr>
          <w:color w:val="363636"/>
        </w:rPr>
        <w:t>A1:A3</w:t>
      </w:r>
      <w:r>
        <w:rPr>
          <w:color w:val="363636"/>
          <w:spacing w:val="-12"/>
        </w:rPr>
        <w:t xml:space="preserve"> </w:t>
      </w:r>
      <w:r>
        <w:rPr>
          <w:color w:val="363636"/>
        </w:rPr>
        <w:t>contiene</w:t>
      </w:r>
      <w:r>
        <w:rPr>
          <w:color w:val="363636"/>
          <w:spacing w:val="-12"/>
        </w:rPr>
        <w:t xml:space="preserve"> </w:t>
      </w:r>
      <w:r>
        <w:rPr>
          <w:color w:val="363636"/>
        </w:rPr>
        <w:t>los</w:t>
      </w:r>
      <w:r>
        <w:rPr>
          <w:color w:val="363636"/>
          <w:spacing w:val="-12"/>
        </w:rPr>
        <w:t xml:space="preserve"> </w:t>
      </w:r>
      <w:r>
        <w:rPr>
          <w:color w:val="363636"/>
        </w:rPr>
        <w:t>valores</w:t>
      </w:r>
      <w:r>
        <w:rPr>
          <w:color w:val="363636"/>
          <w:spacing w:val="-14"/>
        </w:rPr>
        <w:t xml:space="preserve"> </w:t>
      </w:r>
      <w:r>
        <w:rPr>
          <w:color w:val="363636"/>
        </w:rPr>
        <w:t>5,</w:t>
      </w:r>
      <w:r>
        <w:rPr>
          <w:color w:val="363636"/>
          <w:spacing w:val="-12"/>
        </w:rPr>
        <w:t xml:space="preserve"> </w:t>
      </w:r>
      <w:r>
        <w:rPr>
          <w:color w:val="363636"/>
        </w:rPr>
        <w:t>25</w:t>
      </w:r>
      <w:r>
        <w:rPr>
          <w:color w:val="363636"/>
          <w:spacing w:val="-13"/>
        </w:rPr>
        <w:t xml:space="preserve"> </w:t>
      </w:r>
      <w:r>
        <w:rPr>
          <w:color w:val="363636"/>
        </w:rPr>
        <w:t>y</w:t>
      </w:r>
      <w:r>
        <w:rPr>
          <w:color w:val="363636"/>
          <w:spacing w:val="-13"/>
        </w:rPr>
        <w:t xml:space="preserve"> </w:t>
      </w:r>
      <w:r>
        <w:rPr>
          <w:color w:val="363636"/>
        </w:rPr>
        <w:t>38,</w:t>
      </w:r>
      <w:r>
        <w:rPr>
          <w:color w:val="363636"/>
          <w:spacing w:val="-12"/>
        </w:rPr>
        <w:t xml:space="preserve"> </w:t>
      </w:r>
      <w:r>
        <w:rPr>
          <w:color w:val="363636"/>
        </w:rPr>
        <w:t>la</w:t>
      </w:r>
      <w:r>
        <w:rPr>
          <w:color w:val="363636"/>
          <w:spacing w:val="-17"/>
        </w:rPr>
        <w:t xml:space="preserve"> </w:t>
      </w:r>
      <w:r>
        <w:rPr>
          <w:color w:val="363636"/>
        </w:rPr>
        <w:t>fórmula</w:t>
      </w:r>
    </w:p>
    <w:p w:rsidR="00B11E2E" w:rsidRDefault="00B11E2E" w:rsidP="00B11E2E">
      <w:pPr>
        <w:pStyle w:val="Textoindependiente"/>
        <w:spacing w:before="2"/>
        <w:ind w:left="709"/>
        <w:jc w:val="center"/>
        <w:rPr>
          <w:sz w:val="22"/>
        </w:rPr>
      </w:pPr>
    </w:p>
    <w:p w:rsidR="00B11E2E" w:rsidRDefault="00B11E2E" w:rsidP="00B11E2E">
      <w:pPr>
        <w:pStyle w:val="Ttulo9"/>
        <w:ind w:left="709"/>
        <w:jc w:val="center"/>
      </w:pPr>
      <w:r>
        <w:rPr>
          <w:color w:val="363636"/>
        </w:rPr>
        <w:t>=COINCIDIR(25,A1:A3,0)</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devuelve el número 2, porque 25 es el segundo elemento en el rango.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5"/>
        <w:jc w:val="center"/>
      </w:pPr>
      <w:r>
        <w:rPr>
          <w:color w:val="363636"/>
        </w:rPr>
        <w:t xml:space="preserve">Use </w:t>
      </w:r>
      <w:r>
        <w:rPr>
          <w:b/>
          <w:color w:val="363636"/>
        </w:rPr>
        <w:t xml:space="preserve">COINCIDIR </w:t>
      </w:r>
      <w:r>
        <w:rPr>
          <w:color w:val="363636"/>
        </w:rPr>
        <w:t xml:space="preserve">en lugar de las funciones </w:t>
      </w:r>
      <w:r>
        <w:rPr>
          <w:b/>
          <w:color w:val="363636"/>
        </w:rPr>
        <w:t xml:space="preserve">BUSCAR </w:t>
      </w:r>
      <w:r>
        <w:rPr>
          <w:color w:val="363636"/>
        </w:rPr>
        <w:t xml:space="preserve">para conocer la posición de un elemento en un rango en lugar del elemento en sí. Por ejemplo, puede usar la función </w:t>
      </w:r>
      <w:r>
        <w:rPr>
          <w:b/>
          <w:color w:val="363636"/>
        </w:rPr>
        <w:t xml:space="preserve">COINCIDIR </w:t>
      </w:r>
      <w:r>
        <w:rPr>
          <w:color w:val="363636"/>
        </w:rPr>
        <w:t xml:space="preserve">para proporcionar un valor para el argumento </w:t>
      </w:r>
      <w:r>
        <w:rPr>
          <w:b/>
          <w:i/>
          <w:color w:val="363636"/>
        </w:rPr>
        <w:t xml:space="preserve">fila </w:t>
      </w:r>
      <w:r>
        <w:rPr>
          <w:color w:val="363636"/>
        </w:rPr>
        <w:t xml:space="preserve">de la función </w:t>
      </w:r>
      <w:r>
        <w:rPr>
          <w:b/>
          <w:color w:val="363636"/>
        </w:rPr>
        <w:t>INDICE</w:t>
      </w:r>
      <w:r>
        <w:rPr>
          <w:color w:val="363636"/>
        </w:rPr>
        <w:t>.</w:t>
      </w:r>
    </w:p>
    <w:p w:rsidR="00B11E2E" w:rsidRDefault="00B11E2E" w:rsidP="00B11E2E">
      <w:pPr>
        <w:pStyle w:val="Textoindependiente"/>
        <w:ind w:left="709"/>
        <w:jc w:val="center"/>
        <w:rPr>
          <w:sz w:val="23"/>
        </w:rPr>
      </w:pPr>
    </w:p>
    <w:p w:rsidR="00B11E2E" w:rsidRDefault="00B11E2E" w:rsidP="00B11E2E">
      <w:pPr>
        <w:pStyle w:val="Ttulo9"/>
        <w:spacing w:before="1"/>
        <w:ind w:left="709"/>
        <w:jc w:val="center"/>
      </w:pPr>
      <w:r>
        <w:t>Sintaxis</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line="468" w:lineRule="auto"/>
        <w:ind w:left="709" w:right="4565"/>
        <w:jc w:val="center"/>
      </w:pPr>
      <w:r>
        <w:rPr>
          <w:color w:val="363636"/>
        </w:rPr>
        <w:t>COINCIDIR(valor_buscado,matriz_buscada, [tipo_de_coincidencia]) La sintaxis de la función COINCIDIR tiene los siguientes argumentos:</w:t>
      </w:r>
    </w:p>
    <w:p w:rsidR="00B11E2E" w:rsidRDefault="00B11E2E" w:rsidP="00B11E2E">
      <w:pPr>
        <w:pStyle w:val="Prrafodelista"/>
        <w:numPr>
          <w:ilvl w:val="0"/>
          <w:numId w:val="195"/>
        </w:numPr>
        <w:tabs>
          <w:tab w:val="left" w:pos="1441"/>
          <w:tab w:val="left" w:pos="2347"/>
          <w:tab w:val="left" w:pos="3566"/>
          <w:tab w:val="left" w:pos="4668"/>
          <w:tab w:val="left" w:pos="5971"/>
          <w:tab w:val="left" w:pos="6914"/>
          <w:tab w:val="left" w:pos="7818"/>
          <w:tab w:val="left" w:pos="9322"/>
          <w:tab w:val="left" w:pos="10298"/>
        </w:tabs>
        <w:spacing w:before="5"/>
        <w:ind w:left="709" w:right="716"/>
        <w:jc w:val="center"/>
        <w:rPr>
          <w:sz w:val="24"/>
        </w:rPr>
      </w:pPr>
      <w:r>
        <w:rPr>
          <w:b/>
          <w:color w:val="363636"/>
          <w:sz w:val="24"/>
        </w:rPr>
        <w:t xml:space="preserve">Valor_buscado </w:t>
      </w:r>
      <w:r>
        <w:rPr>
          <w:color w:val="363636"/>
          <w:sz w:val="24"/>
        </w:rPr>
        <w:t xml:space="preserve">Obligatorio. Es el valor que desea buscar en </w:t>
      </w:r>
      <w:r>
        <w:rPr>
          <w:b/>
          <w:i/>
          <w:color w:val="363636"/>
          <w:sz w:val="24"/>
        </w:rPr>
        <w:t>matriz_buscada</w:t>
      </w:r>
      <w:r>
        <w:rPr>
          <w:color w:val="363636"/>
          <w:sz w:val="24"/>
        </w:rPr>
        <w:t>. Por ejemplo, cuando busca un número en la guía telefónica, usa el nombre de la persona como valor de búsqueda, pero el</w:t>
      </w:r>
      <w:r>
        <w:rPr>
          <w:color w:val="363636"/>
          <w:sz w:val="24"/>
        </w:rPr>
        <w:tab/>
        <w:t>valor</w:t>
      </w:r>
      <w:r>
        <w:rPr>
          <w:color w:val="363636"/>
          <w:sz w:val="24"/>
        </w:rPr>
        <w:tab/>
        <w:t>que</w:t>
      </w:r>
      <w:r>
        <w:rPr>
          <w:color w:val="363636"/>
          <w:sz w:val="24"/>
        </w:rPr>
        <w:tab/>
        <w:t>desea</w:t>
      </w:r>
      <w:r>
        <w:rPr>
          <w:color w:val="363636"/>
          <w:sz w:val="24"/>
        </w:rPr>
        <w:tab/>
        <w:t>es</w:t>
      </w:r>
      <w:r>
        <w:rPr>
          <w:color w:val="363636"/>
          <w:sz w:val="24"/>
        </w:rPr>
        <w:tab/>
        <w:t>el</w:t>
      </w:r>
      <w:r>
        <w:rPr>
          <w:color w:val="363636"/>
          <w:sz w:val="24"/>
        </w:rPr>
        <w:tab/>
        <w:t>número</w:t>
      </w:r>
      <w:r>
        <w:rPr>
          <w:color w:val="363636"/>
          <w:sz w:val="24"/>
        </w:rPr>
        <w:tab/>
        <w:t>de</w:t>
      </w:r>
      <w:r>
        <w:rPr>
          <w:color w:val="363636"/>
          <w:sz w:val="24"/>
        </w:rPr>
        <w:tab/>
        <w:t>teléfono.</w:t>
      </w:r>
    </w:p>
    <w:p w:rsidR="00B11E2E" w:rsidRDefault="00B11E2E" w:rsidP="00B11E2E">
      <w:pPr>
        <w:pStyle w:val="Textoindependiente"/>
        <w:spacing w:before="12"/>
        <w:ind w:left="709"/>
        <w:jc w:val="center"/>
        <w:rPr>
          <w:sz w:val="23"/>
        </w:rPr>
      </w:pPr>
    </w:p>
    <w:p w:rsidR="00B11E2E" w:rsidRDefault="00B11E2E" w:rsidP="00B11E2E">
      <w:pPr>
        <w:pStyle w:val="Textoindependiente"/>
        <w:ind w:left="709" w:right="719"/>
        <w:jc w:val="center"/>
      </w:pPr>
      <w:r>
        <w:rPr>
          <w:color w:val="363636"/>
        </w:rPr>
        <w:t xml:space="preserve">El argumento de </w:t>
      </w:r>
      <w:r>
        <w:rPr>
          <w:b/>
          <w:i/>
          <w:color w:val="363636"/>
        </w:rPr>
        <w:t xml:space="preserve">valor_buscado </w:t>
      </w:r>
      <w:r>
        <w:rPr>
          <w:color w:val="363636"/>
        </w:rPr>
        <w:t>puede ser un valor (número, texto o valor lógico) o una referencia de celda a un número, texto o valor lógico.</w:t>
      </w:r>
    </w:p>
    <w:p w:rsidR="00B11E2E" w:rsidRDefault="00B11E2E" w:rsidP="00B11E2E">
      <w:pPr>
        <w:pStyle w:val="Prrafodelista"/>
        <w:numPr>
          <w:ilvl w:val="0"/>
          <w:numId w:val="195"/>
        </w:numPr>
        <w:tabs>
          <w:tab w:val="left" w:pos="1441"/>
        </w:tabs>
        <w:spacing w:line="293" w:lineRule="exact"/>
        <w:ind w:left="709"/>
        <w:jc w:val="center"/>
        <w:rPr>
          <w:sz w:val="24"/>
        </w:rPr>
      </w:pPr>
      <w:r>
        <w:rPr>
          <w:b/>
          <w:color w:val="363636"/>
          <w:sz w:val="24"/>
        </w:rPr>
        <w:t xml:space="preserve">Matriz_buscada </w:t>
      </w:r>
      <w:r>
        <w:rPr>
          <w:color w:val="363636"/>
          <w:sz w:val="24"/>
        </w:rPr>
        <w:t>Obligatorio. Es el rango de celdas en que se realiza la</w:t>
      </w:r>
      <w:r>
        <w:rPr>
          <w:color w:val="363636"/>
          <w:spacing w:val="-14"/>
          <w:sz w:val="24"/>
        </w:rPr>
        <w:t xml:space="preserve"> </w:t>
      </w:r>
      <w:r>
        <w:rPr>
          <w:color w:val="363636"/>
          <w:sz w:val="24"/>
        </w:rPr>
        <w:t>búsqueda.</w:t>
      </w:r>
    </w:p>
    <w:p w:rsidR="00B11E2E" w:rsidRDefault="00B11E2E" w:rsidP="00B11E2E">
      <w:pPr>
        <w:pStyle w:val="Prrafodelista"/>
        <w:numPr>
          <w:ilvl w:val="0"/>
          <w:numId w:val="195"/>
        </w:numPr>
        <w:tabs>
          <w:tab w:val="left" w:pos="1441"/>
          <w:tab w:val="left" w:pos="4241"/>
          <w:tab w:val="left" w:pos="5688"/>
          <w:tab w:val="left" w:pos="7303"/>
          <w:tab w:val="left" w:pos="9588"/>
          <w:tab w:val="left" w:pos="11005"/>
        </w:tabs>
        <w:ind w:left="709" w:right="716"/>
        <w:jc w:val="center"/>
        <w:rPr>
          <w:sz w:val="24"/>
        </w:rPr>
      </w:pPr>
      <w:r>
        <w:rPr>
          <w:b/>
          <w:color w:val="363636"/>
          <w:sz w:val="24"/>
        </w:rPr>
        <w:t xml:space="preserve">Tipo_de_coincidencia </w:t>
      </w:r>
      <w:r>
        <w:rPr>
          <w:color w:val="363636"/>
          <w:sz w:val="24"/>
        </w:rPr>
        <w:t xml:space="preserve">Opcional. Puede ser el número -1, 0 o 1. El argumento </w:t>
      </w:r>
      <w:r>
        <w:rPr>
          <w:b/>
          <w:i/>
          <w:color w:val="363636"/>
          <w:sz w:val="24"/>
        </w:rPr>
        <w:t xml:space="preserve">tipo_de_coincidencia </w:t>
      </w:r>
      <w:r>
        <w:rPr>
          <w:color w:val="363636"/>
          <w:sz w:val="24"/>
        </w:rPr>
        <w:t xml:space="preserve">especifica cómo Excel hace coincidir el </w:t>
      </w:r>
      <w:r>
        <w:rPr>
          <w:b/>
          <w:i/>
          <w:color w:val="363636"/>
          <w:sz w:val="24"/>
        </w:rPr>
        <w:t xml:space="preserve">valor_buscado </w:t>
      </w:r>
      <w:r>
        <w:rPr>
          <w:color w:val="363636"/>
          <w:sz w:val="24"/>
        </w:rPr>
        <w:t xml:space="preserve">con los valores de </w:t>
      </w:r>
      <w:r>
        <w:rPr>
          <w:b/>
          <w:i/>
          <w:color w:val="363636"/>
          <w:sz w:val="24"/>
        </w:rPr>
        <w:t>matriz_buscada</w:t>
      </w:r>
      <w:r>
        <w:rPr>
          <w:color w:val="363636"/>
          <w:sz w:val="24"/>
        </w:rPr>
        <w:t>. El valor predeterminado</w:t>
      </w:r>
      <w:r>
        <w:rPr>
          <w:color w:val="363636"/>
          <w:sz w:val="24"/>
        </w:rPr>
        <w:tab/>
        <w:t>de</w:t>
      </w:r>
      <w:r>
        <w:rPr>
          <w:color w:val="363636"/>
          <w:sz w:val="24"/>
        </w:rPr>
        <w:tab/>
        <w:t>este</w:t>
      </w:r>
      <w:r>
        <w:rPr>
          <w:color w:val="363636"/>
          <w:sz w:val="24"/>
        </w:rPr>
        <w:tab/>
        <w:t>argumento</w:t>
      </w:r>
      <w:r>
        <w:rPr>
          <w:color w:val="363636"/>
          <w:sz w:val="24"/>
        </w:rPr>
        <w:tab/>
        <w:t>es</w:t>
      </w:r>
      <w:r>
        <w:rPr>
          <w:color w:val="363636"/>
          <w:sz w:val="24"/>
        </w:rPr>
        <w:tab/>
      </w:r>
      <w:r>
        <w:rPr>
          <w:color w:val="363636"/>
          <w:spacing w:val="-9"/>
          <w:sz w:val="24"/>
        </w:rPr>
        <w:t>1.</w:t>
      </w:r>
    </w:p>
    <w:p w:rsidR="00B11E2E" w:rsidRDefault="00B11E2E" w:rsidP="00B11E2E">
      <w:pPr>
        <w:pStyle w:val="Textoindependiente"/>
        <w:spacing w:before="4"/>
        <w:ind w:left="709"/>
        <w:jc w:val="center"/>
      </w:pPr>
    </w:p>
    <w:p w:rsidR="00B11E2E" w:rsidRDefault="00B11E2E" w:rsidP="00B11E2E">
      <w:pPr>
        <w:pStyle w:val="Textoindependiente"/>
        <w:spacing w:line="237" w:lineRule="auto"/>
        <w:ind w:left="709" w:right="719"/>
        <w:jc w:val="center"/>
      </w:pPr>
      <w:r>
        <w:rPr>
          <w:color w:val="363636"/>
        </w:rPr>
        <w:t>La</w:t>
      </w:r>
      <w:r>
        <w:rPr>
          <w:color w:val="363636"/>
          <w:spacing w:val="-15"/>
        </w:rPr>
        <w:t xml:space="preserve"> </w:t>
      </w:r>
      <w:r>
        <w:rPr>
          <w:color w:val="363636"/>
        </w:rPr>
        <w:t>siguiente</w:t>
      </w:r>
      <w:r>
        <w:rPr>
          <w:color w:val="363636"/>
          <w:spacing w:val="-15"/>
        </w:rPr>
        <w:t xml:space="preserve"> </w:t>
      </w:r>
      <w:r>
        <w:rPr>
          <w:color w:val="363636"/>
        </w:rPr>
        <w:t>tabla</w:t>
      </w:r>
      <w:r>
        <w:rPr>
          <w:color w:val="363636"/>
          <w:spacing w:val="-16"/>
        </w:rPr>
        <w:t xml:space="preserve"> </w:t>
      </w:r>
      <w:r>
        <w:rPr>
          <w:color w:val="363636"/>
        </w:rPr>
        <w:t>describe</w:t>
      </w:r>
      <w:r>
        <w:rPr>
          <w:color w:val="363636"/>
          <w:spacing w:val="-14"/>
        </w:rPr>
        <w:t xml:space="preserve"> </w:t>
      </w:r>
      <w:r>
        <w:rPr>
          <w:color w:val="363636"/>
        </w:rPr>
        <w:t>la</w:t>
      </w:r>
      <w:r>
        <w:rPr>
          <w:color w:val="363636"/>
          <w:spacing w:val="-13"/>
        </w:rPr>
        <w:t xml:space="preserve"> </w:t>
      </w:r>
      <w:r>
        <w:rPr>
          <w:color w:val="363636"/>
        </w:rPr>
        <w:t>manera</w:t>
      </w:r>
      <w:r>
        <w:rPr>
          <w:color w:val="363636"/>
          <w:spacing w:val="-14"/>
        </w:rPr>
        <w:t xml:space="preserve"> </w:t>
      </w:r>
      <w:r>
        <w:rPr>
          <w:color w:val="363636"/>
        </w:rPr>
        <w:t>en</w:t>
      </w:r>
      <w:r>
        <w:rPr>
          <w:color w:val="363636"/>
          <w:spacing w:val="-13"/>
        </w:rPr>
        <w:t xml:space="preserve"> </w:t>
      </w:r>
      <w:r>
        <w:rPr>
          <w:color w:val="363636"/>
        </w:rPr>
        <w:t>que</w:t>
      </w:r>
      <w:r>
        <w:rPr>
          <w:color w:val="363636"/>
          <w:spacing w:val="-13"/>
        </w:rPr>
        <w:t xml:space="preserve"> </w:t>
      </w:r>
      <w:r>
        <w:rPr>
          <w:color w:val="363636"/>
        </w:rPr>
        <w:t>la</w:t>
      </w:r>
      <w:r>
        <w:rPr>
          <w:color w:val="363636"/>
          <w:spacing w:val="-17"/>
        </w:rPr>
        <w:t xml:space="preserve"> </w:t>
      </w:r>
      <w:r>
        <w:rPr>
          <w:color w:val="363636"/>
        </w:rPr>
        <w:t>función</w:t>
      </w:r>
      <w:r>
        <w:rPr>
          <w:color w:val="363636"/>
          <w:spacing w:val="-12"/>
        </w:rPr>
        <w:t xml:space="preserve"> </w:t>
      </w:r>
      <w:r>
        <w:rPr>
          <w:color w:val="363636"/>
        </w:rPr>
        <w:t>encuentra</w:t>
      </w:r>
      <w:r>
        <w:rPr>
          <w:color w:val="363636"/>
          <w:spacing w:val="-13"/>
        </w:rPr>
        <w:t xml:space="preserve"> </w:t>
      </w:r>
      <w:r>
        <w:rPr>
          <w:color w:val="363636"/>
        </w:rPr>
        <w:t>valores</w:t>
      </w:r>
      <w:r>
        <w:rPr>
          <w:color w:val="363636"/>
          <w:spacing w:val="-14"/>
        </w:rPr>
        <w:t xml:space="preserve"> </w:t>
      </w:r>
      <w:r>
        <w:rPr>
          <w:color w:val="363636"/>
        </w:rPr>
        <w:t>basados</w:t>
      </w:r>
      <w:r>
        <w:rPr>
          <w:color w:val="363636"/>
          <w:spacing w:val="-13"/>
        </w:rPr>
        <w:t xml:space="preserve"> </w:t>
      </w:r>
      <w:r>
        <w:rPr>
          <w:color w:val="363636"/>
        </w:rPr>
        <w:t>en</w:t>
      </w:r>
      <w:r>
        <w:rPr>
          <w:color w:val="363636"/>
          <w:spacing w:val="-14"/>
        </w:rPr>
        <w:t xml:space="preserve"> </w:t>
      </w:r>
      <w:r>
        <w:rPr>
          <w:color w:val="363636"/>
        </w:rPr>
        <w:t>la</w:t>
      </w:r>
      <w:r>
        <w:rPr>
          <w:color w:val="363636"/>
          <w:spacing w:val="-13"/>
        </w:rPr>
        <w:t xml:space="preserve"> </w:t>
      </w:r>
      <w:r>
        <w:rPr>
          <w:color w:val="363636"/>
        </w:rPr>
        <w:t xml:space="preserve">configuración del argumento </w:t>
      </w:r>
      <w:r>
        <w:rPr>
          <w:b/>
          <w:i/>
          <w:color w:val="363636"/>
        </w:rPr>
        <w:t>tipo_de_coincidencia</w:t>
      </w:r>
      <w:r>
        <w:rPr>
          <w:color w:val="363636"/>
        </w:rPr>
        <w:t>.</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2387"/>
        <w:gridCol w:w="8393"/>
      </w:tblGrid>
      <w:tr w:rsidR="00B11E2E" w:rsidTr="004A25A1">
        <w:trPr>
          <w:trHeight w:val="296"/>
        </w:trPr>
        <w:tc>
          <w:tcPr>
            <w:tcW w:w="2387" w:type="dxa"/>
          </w:tcPr>
          <w:p w:rsidR="00B11E2E" w:rsidRDefault="00B11E2E" w:rsidP="004A25A1">
            <w:pPr>
              <w:pStyle w:val="TableParagraph"/>
              <w:spacing w:line="244" w:lineRule="exact"/>
              <w:ind w:left="709"/>
              <w:jc w:val="center"/>
              <w:rPr>
                <w:b/>
                <w:sz w:val="24"/>
              </w:rPr>
            </w:pPr>
            <w:r>
              <w:rPr>
                <w:b/>
                <w:color w:val="363636"/>
                <w:sz w:val="24"/>
              </w:rPr>
              <w:t>Tipo_de_coincidencia</w:t>
            </w:r>
          </w:p>
        </w:tc>
        <w:tc>
          <w:tcPr>
            <w:tcW w:w="8393" w:type="dxa"/>
          </w:tcPr>
          <w:p w:rsidR="00B11E2E" w:rsidRDefault="00B11E2E" w:rsidP="004A25A1">
            <w:pPr>
              <w:pStyle w:val="TableParagraph"/>
              <w:spacing w:line="244" w:lineRule="exact"/>
              <w:ind w:left="709"/>
              <w:jc w:val="center"/>
              <w:rPr>
                <w:b/>
                <w:sz w:val="24"/>
              </w:rPr>
            </w:pPr>
            <w:r>
              <w:rPr>
                <w:b/>
                <w:color w:val="363636"/>
                <w:sz w:val="24"/>
              </w:rPr>
              <w:t>Comportamiento</w:t>
            </w:r>
          </w:p>
        </w:tc>
      </w:tr>
      <w:tr w:rsidR="00B11E2E" w:rsidTr="004A25A1">
        <w:trPr>
          <w:trHeight w:val="939"/>
        </w:trPr>
        <w:tc>
          <w:tcPr>
            <w:tcW w:w="2387" w:type="dxa"/>
          </w:tcPr>
          <w:p w:rsidR="00B11E2E" w:rsidRDefault="00B11E2E" w:rsidP="004A25A1">
            <w:pPr>
              <w:pStyle w:val="TableParagraph"/>
              <w:spacing w:before="8"/>
              <w:ind w:left="709"/>
              <w:jc w:val="center"/>
              <w:rPr>
                <w:sz w:val="24"/>
              </w:rPr>
            </w:pPr>
          </w:p>
          <w:p w:rsidR="00B11E2E" w:rsidRDefault="00B11E2E" w:rsidP="004A25A1">
            <w:pPr>
              <w:pStyle w:val="TableParagraph"/>
              <w:ind w:left="709"/>
              <w:jc w:val="center"/>
              <w:rPr>
                <w:sz w:val="24"/>
              </w:rPr>
            </w:pPr>
            <w:r>
              <w:rPr>
                <w:color w:val="363636"/>
                <w:sz w:val="24"/>
              </w:rPr>
              <w:t>1 u omitido</w:t>
            </w:r>
          </w:p>
        </w:tc>
        <w:tc>
          <w:tcPr>
            <w:tcW w:w="8393" w:type="dxa"/>
          </w:tcPr>
          <w:p w:rsidR="00B11E2E" w:rsidRDefault="00B11E2E" w:rsidP="004A25A1">
            <w:pPr>
              <w:pStyle w:val="TableParagraph"/>
              <w:spacing w:before="8"/>
              <w:ind w:left="709" w:right="199"/>
              <w:jc w:val="center"/>
              <w:rPr>
                <w:sz w:val="24"/>
              </w:rPr>
            </w:pPr>
            <w:r>
              <w:rPr>
                <w:b/>
                <w:color w:val="363636"/>
                <w:sz w:val="24"/>
              </w:rPr>
              <w:t>COINCIDIR</w:t>
            </w:r>
            <w:r>
              <w:rPr>
                <w:b/>
                <w:color w:val="363636"/>
                <w:spacing w:val="-8"/>
                <w:sz w:val="24"/>
              </w:rPr>
              <w:t xml:space="preserve"> </w:t>
            </w:r>
            <w:r>
              <w:rPr>
                <w:color w:val="363636"/>
                <w:sz w:val="24"/>
              </w:rPr>
              <w:t>encuentra</w:t>
            </w:r>
            <w:r>
              <w:rPr>
                <w:color w:val="363636"/>
                <w:spacing w:val="-10"/>
                <w:sz w:val="24"/>
              </w:rPr>
              <w:t xml:space="preserve"> </w:t>
            </w:r>
            <w:r>
              <w:rPr>
                <w:color w:val="363636"/>
                <w:sz w:val="24"/>
              </w:rPr>
              <w:t>el</w:t>
            </w:r>
            <w:r>
              <w:rPr>
                <w:color w:val="363636"/>
                <w:spacing w:val="-10"/>
                <w:sz w:val="24"/>
              </w:rPr>
              <w:t xml:space="preserve"> </w:t>
            </w:r>
            <w:r>
              <w:rPr>
                <w:color w:val="363636"/>
                <w:sz w:val="24"/>
              </w:rPr>
              <w:t>mayor</w:t>
            </w:r>
            <w:r>
              <w:rPr>
                <w:color w:val="363636"/>
                <w:spacing w:val="-8"/>
                <w:sz w:val="24"/>
              </w:rPr>
              <w:t xml:space="preserve"> </w:t>
            </w:r>
            <w:r>
              <w:rPr>
                <w:color w:val="363636"/>
                <w:sz w:val="24"/>
              </w:rPr>
              <w:t>valor</w:t>
            </w:r>
            <w:r>
              <w:rPr>
                <w:color w:val="363636"/>
                <w:spacing w:val="-11"/>
                <w:sz w:val="24"/>
              </w:rPr>
              <w:t xml:space="preserve"> </w:t>
            </w:r>
            <w:r>
              <w:rPr>
                <w:color w:val="363636"/>
                <w:sz w:val="24"/>
              </w:rPr>
              <w:t>que</w:t>
            </w:r>
            <w:r>
              <w:rPr>
                <w:color w:val="363636"/>
                <w:spacing w:val="-7"/>
                <w:sz w:val="24"/>
              </w:rPr>
              <w:t xml:space="preserve"> </w:t>
            </w:r>
            <w:r>
              <w:rPr>
                <w:color w:val="363636"/>
                <w:sz w:val="24"/>
              </w:rPr>
              <w:t>es</w:t>
            </w:r>
            <w:r>
              <w:rPr>
                <w:color w:val="363636"/>
                <w:spacing w:val="-11"/>
                <w:sz w:val="24"/>
              </w:rPr>
              <w:t xml:space="preserve"> </w:t>
            </w:r>
            <w:r>
              <w:rPr>
                <w:color w:val="363636"/>
                <w:sz w:val="24"/>
              </w:rPr>
              <w:t>menor</w:t>
            </w:r>
            <w:r>
              <w:rPr>
                <w:color w:val="363636"/>
                <w:spacing w:val="-8"/>
                <w:sz w:val="24"/>
              </w:rPr>
              <w:t xml:space="preserve"> </w:t>
            </w:r>
            <w:r>
              <w:rPr>
                <w:color w:val="363636"/>
                <w:sz w:val="24"/>
              </w:rPr>
              <w:t>o</w:t>
            </w:r>
            <w:r>
              <w:rPr>
                <w:color w:val="363636"/>
                <w:spacing w:val="-8"/>
                <w:sz w:val="24"/>
              </w:rPr>
              <w:t xml:space="preserve"> </w:t>
            </w:r>
            <w:r>
              <w:rPr>
                <w:color w:val="363636"/>
                <w:sz w:val="24"/>
              </w:rPr>
              <w:t>igual</w:t>
            </w:r>
            <w:r>
              <w:rPr>
                <w:color w:val="363636"/>
                <w:spacing w:val="-11"/>
                <w:sz w:val="24"/>
              </w:rPr>
              <w:t xml:space="preserve"> </w:t>
            </w:r>
            <w:r>
              <w:rPr>
                <w:color w:val="363636"/>
                <w:sz w:val="24"/>
              </w:rPr>
              <w:t>que</w:t>
            </w:r>
            <w:r>
              <w:rPr>
                <w:color w:val="363636"/>
                <w:spacing w:val="-11"/>
                <w:sz w:val="24"/>
              </w:rPr>
              <w:t xml:space="preserve"> </w:t>
            </w:r>
            <w:r>
              <w:rPr>
                <w:color w:val="363636"/>
                <w:sz w:val="24"/>
              </w:rPr>
              <w:t>el</w:t>
            </w:r>
            <w:r>
              <w:rPr>
                <w:color w:val="363636"/>
                <w:spacing w:val="-6"/>
                <w:sz w:val="24"/>
              </w:rPr>
              <w:t xml:space="preserve"> </w:t>
            </w:r>
            <w:r>
              <w:rPr>
                <w:b/>
                <w:i/>
                <w:color w:val="363636"/>
                <w:sz w:val="24"/>
              </w:rPr>
              <w:t>valor_buscado</w:t>
            </w:r>
            <w:r>
              <w:rPr>
                <w:color w:val="363636"/>
                <w:sz w:val="24"/>
              </w:rPr>
              <w:t>.</w:t>
            </w:r>
            <w:r>
              <w:rPr>
                <w:color w:val="363636"/>
                <w:spacing w:val="-9"/>
                <w:sz w:val="24"/>
              </w:rPr>
              <w:t xml:space="preserve"> </w:t>
            </w:r>
            <w:r>
              <w:rPr>
                <w:color w:val="363636"/>
                <w:sz w:val="24"/>
              </w:rPr>
              <w:t xml:space="preserve">Los valores del argumento </w:t>
            </w:r>
            <w:r>
              <w:rPr>
                <w:b/>
                <w:i/>
                <w:color w:val="363636"/>
                <w:sz w:val="24"/>
              </w:rPr>
              <w:t xml:space="preserve">matriz_buscada </w:t>
            </w:r>
            <w:r>
              <w:rPr>
                <w:color w:val="363636"/>
                <w:sz w:val="24"/>
              </w:rPr>
              <w:t>se deben colocar en orden ascendente, por ejemplo: ...-2, -1, 0, 1, 2, ..., A-Z, FALSO,</w:t>
            </w:r>
            <w:r>
              <w:rPr>
                <w:color w:val="363636"/>
                <w:spacing w:val="-9"/>
                <w:sz w:val="24"/>
              </w:rPr>
              <w:t xml:space="preserve"> </w:t>
            </w:r>
            <w:r>
              <w:rPr>
                <w:color w:val="363636"/>
                <w:sz w:val="24"/>
              </w:rPr>
              <w:t>VERDADERO.</w:t>
            </w:r>
          </w:p>
        </w:tc>
      </w:tr>
      <w:tr w:rsidR="00B11E2E" w:rsidTr="004A25A1">
        <w:trPr>
          <w:trHeight w:val="939"/>
        </w:trPr>
        <w:tc>
          <w:tcPr>
            <w:tcW w:w="2387" w:type="dxa"/>
          </w:tcPr>
          <w:p w:rsidR="00B11E2E" w:rsidRDefault="00B11E2E" w:rsidP="004A25A1">
            <w:pPr>
              <w:pStyle w:val="TableParagraph"/>
              <w:spacing w:before="8"/>
              <w:ind w:left="709"/>
              <w:jc w:val="center"/>
              <w:rPr>
                <w:sz w:val="24"/>
              </w:rPr>
            </w:pPr>
          </w:p>
          <w:p w:rsidR="00B11E2E" w:rsidRDefault="00B11E2E" w:rsidP="004A25A1">
            <w:pPr>
              <w:pStyle w:val="TableParagraph"/>
              <w:spacing w:before="1"/>
              <w:ind w:left="709"/>
              <w:jc w:val="center"/>
              <w:rPr>
                <w:sz w:val="24"/>
              </w:rPr>
            </w:pPr>
            <w:r>
              <w:rPr>
                <w:color w:val="363636"/>
                <w:sz w:val="24"/>
              </w:rPr>
              <w:t>0</w:t>
            </w:r>
          </w:p>
        </w:tc>
        <w:tc>
          <w:tcPr>
            <w:tcW w:w="8393" w:type="dxa"/>
          </w:tcPr>
          <w:p w:rsidR="00B11E2E" w:rsidRDefault="00B11E2E" w:rsidP="004A25A1">
            <w:pPr>
              <w:pStyle w:val="TableParagraph"/>
              <w:spacing w:before="9"/>
              <w:ind w:left="709" w:right="200"/>
              <w:jc w:val="center"/>
              <w:rPr>
                <w:sz w:val="24"/>
              </w:rPr>
            </w:pPr>
            <w:r>
              <w:rPr>
                <w:b/>
                <w:color w:val="363636"/>
                <w:sz w:val="24"/>
              </w:rPr>
              <w:t xml:space="preserve">COINCIDIR </w:t>
            </w:r>
            <w:r>
              <w:rPr>
                <w:color w:val="363636"/>
                <w:sz w:val="24"/>
              </w:rPr>
              <w:t xml:space="preserve">encuentra el primer valor que es exactamente igual que el </w:t>
            </w:r>
            <w:r>
              <w:rPr>
                <w:b/>
                <w:i/>
                <w:color w:val="363636"/>
                <w:sz w:val="24"/>
              </w:rPr>
              <w:t>valor_buscado</w:t>
            </w:r>
            <w:r>
              <w:rPr>
                <w:color w:val="363636"/>
                <w:sz w:val="24"/>
              </w:rPr>
              <w:t xml:space="preserve">. Los valores del argumento </w:t>
            </w:r>
            <w:r>
              <w:rPr>
                <w:b/>
                <w:i/>
                <w:color w:val="363636"/>
                <w:sz w:val="24"/>
              </w:rPr>
              <w:t xml:space="preserve">matriz_buscada </w:t>
            </w:r>
            <w:r>
              <w:rPr>
                <w:color w:val="363636"/>
                <w:sz w:val="24"/>
              </w:rPr>
              <w:t>pueden estar en cualquier orden.</w:t>
            </w:r>
          </w:p>
        </w:tc>
      </w:tr>
      <w:tr w:rsidR="00B11E2E" w:rsidTr="004A25A1">
        <w:trPr>
          <w:trHeight w:val="881"/>
        </w:trPr>
        <w:tc>
          <w:tcPr>
            <w:tcW w:w="2387"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-1</w:t>
            </w:r>
          </w:p>
        </w:tc>
        <w:tc>
          <w:tcPr>
            <w:tcW w:w="8393" w:type="dxa"/>
          </w:tcPr>
          <w:p w:rsidR="00B11E2E" w:rsidRDefault="00B11E2E" w:rsidP="004A25A1">
            <w:pPr>
              <w:pStyle w:val="TableParagraph"/>
              <w:spacing w:before="3" w:line="292" w:lineRule="exact"/>
              <w:ind w:left="709" w:right="197"/>
              <w:jc w:val="center"/>
              <w:rPr>
                <w:sz w:val="24"/>
              </w:rPr>
            </w:pPr>
            <w:r>
              <w:rPr>
                <w:b/>
                <w:color w:val="363636"/>
                <w:sz w:val="24"/>
              </w:rPr>
              <w:t xml:space="preserve">COINCIDIR </w:t>
            </w:r>
            <w:r>
              <w:rPr>
                <w:color w:val="363636"/>
                <w:sz w:val="24"/>
              </w:rPr>
              <w:t xml:space="preserve">encuentra el menor valor que es mayor o igual que el </w:t>
            </w:r>
            <w:r>
              <w:rPr>
                <w:b/>
                <w:i/>
                <w:color w:val="363636"/>
                <w:sz w:val="24"/>
              </w:rPr>
              <w:t>valor_buscado</w:t>
            </w:r>
            <w:r>
              <w:rPr>
                <w:color w:val="363636"/>
                <w:sz w:val="24"/>
              </w:rPr>
              <w:t>. Debe</w:t>
            </w:r>
            <w:r>
              <w:rPr>
                <w:color w:val="363636"/>
                <w:spacing w:val="-8"/>
                <w:sz w:val="24"/>
              </w:rPr>
              <w:t xml:space="preserve"> </w:t>
            </w:r>
            <w:r>
              <w:rPr>
                <w:color w:val="363636"/>
                <w:sz w:val="24"/>
              </w:rPr>
              <w:t>colocar</w:t>
            </w:r>
            <w:r>
              <w:rPr>
                <w:color w:val="363636"/>
                <w:spacing w:val="-5"/>
                <w:sz w:val="24"/>
              </w:rPr>
              <w:t xml:space="preserve"> </w:t>
            </w:r>
            <w:r>
              <w:rPr>
                <w:color w:val="363636"/>
                <w:sz w:val="24"/>
              </w:rPr>
              <w:t>los</w:t>
            </w:r>
            <w:r>
              <w:rPr>
                <w:color w:val="363636"/>
                <w:spacing w:val="-7"/>
                <w:sz w:val="24"/>
              </w:rPr>
              <w:t xml:space="preserve"> </w:t>
            </w:r>
            <w:r>
              <w:rPr>
                <w:color w:val="363636"/>
                <w:sz w:val="24"/>
              </w:rPr>
              <w:t>valores</w:t>
            </w:r>
            <w:r>
              <w:rPr>
                <w:color w:val="363636"/>
                <w:spacing w:val="-9"/>
                <w:sz w:val="24"/>
              </w:rPr>
              <w:t xml:space="preserve"> </w:t>
            </w:r>
            <w:r>
              <w:rPr>
                <w:color w:val="363636"/>
                <w:sz w:val="24"/>
              </w:rPr>
              <w:t>del</w:t>
            </w:r>
            <w:r>
              <w:rPr>
                <w:color w:val="363636"/>
                <w:spacing w:val="-8"/>
                <w:sz w:val="24"/>
              </w:rPr>
              <w:t xml:space="preserve"> </w:t>
            </w:r>
            <w:r>
              <w:rPr>
                <w:color w:val="363636"/>
                <w:sz w:val="24"/>
              </w:rPr>
              <w:t>argumento</w:t>
            </w:r>
            <w:r>
              <w:rPr>
                <w:color w:val="363636"/>
                <w:spacing w:val="-4"/>
                <w:sz w:val="24"/>
              </w:rPr>
              <w:t xml:space="preserve"> </w:t>
            </w:r>
            <w:r>
              <w:rPr>
                <w:b/>
                <w:i/>
                <w:color w:val="363636"/>
                <w:sz w:val="24"/>
              </w:rPr>
              <w:t>matriz_buscada</w:t>
            </w:r>
            <w:r>
              <w:rPr>
                <w:b/>
                <w:i/>
                <w:color w:val="363636"/>
                <w:spacing w:val="-4"/>
                <w:sz w:val="24"/>
              </w:rPr>
              <w:t xml:space="preserve"> </w:t>
            </w:r>
            <w:r>
              <w:rPr>
                <w:color w:val="363636"/>
                <w:sz w:val="24"/>
              </w:rPr>
              <w:t>en</w:t>
            </w:r>
            <w:r>
              <w:rPr>
                <w:color w:val="363636"/>
                <w:spacing w:val="-7"/>
                <w:sz w:val="24"/>
              </w:rPr>
              <w:t xml:space="preserve"> </w:t>
            </w:r>
            <w:r>
              <w:rPr>
                <w:color w:val="363636"/>
                <w:sz w:val="24"/>
              </w:rPr>
              <w:t>orden</w:t>
            </w:r>
            <w:r>
              <w:rPr>
                <w:color w:val="363636"/>
                <w:spacing w:val="-8"/>
                <w:sz w:val="24"/>
              </w:rPr>
              <w:t xml:space="preserve"> </w:t>
            </w:r>
            <w:r>
              <w:rPr>
                <w:color w:val="363636"/>
                <w:sz w:val="24"/>
              </w:rPr>
              <w:t>descendente,</w:t>
            </w:r>
            <w:r>
              <w:rPr>
                <w:color w:val="363636"/>
                <w:spacing w:val="-7"/>
                <w:sz w:val="24"/>
              </w:rPr>
              <w:t xml:space="preserve"> </w:t>
            </w:r>
            <w:r>
              <w:rPr>
                <w:color w:val="363636"/>
                <w:sz w:val="24"/>
              </w:rPr>
              <w:t>por ejemplo: VERDADERO, FALSO, Z-A, ...2, 1, 0, -1, -2, ...,</w:t>
            </w:r>
            <w:r>
              <w:rPr>
                <w:color w:val="363636"/>
                <w:spacing w:val="-5"/>
                <w:sz w:val="24"/>
              </w:rPr>
              <w:t xml:space="preserve"> </w:t>
            </w:r>
            <w:r>
              <w:rPr>
                <w:color w:val="363636"/>
                <w:sz w:val="24"/>
              </w:rPr>
              <w:t>etc.</w:t>
            </w:r>
          </w:p>
        </w:tc>
      </w:tr>
    </w:tbl>
    <w:p w:rsidR="00B11E2E" w:rsidRDefault="00B11E2E" w:rsidP="00B11E2E">
      <w:pPr>
        <w:spacing w:line="292" w:lineRule="exact"/>
        <w:ind w:left="709"/>
        <w:jc w:val="center"/>
        <w:rPr>
          <w:sz w:val="24"/>
        </w:rPr>
        <w:sectPr w:rsidR="00B11E2E" w:rsidSect="00B93CC3">
          <w:pgSz w:w="11910" w:h="16840"/>
          <w:pgMar w:top="720" w:right="144" w:bottom="1300" w:left="0" w:header="0" w:footer="1112" w:gutter="0"/>
          <w:cols w:space="720"/>
        </w:sectPr>
      </w:pPr>
    </w:p>
    <w:p w:rsidR="00B11E2E" w:rsidRDefault="00B11E2E" w:rsidP="00B11E2E">
      <w:pPr>
        <w:pStyle w:val="Prrafodelista"/>
        <w:numPr>
          <w:ilvl w:val="0"/>
          <w:numId w:val="195"/>
        </w:numPr>
        <w:tabs>
          <w:tab w:val="left" w:pos="1441"/>
        </w:tabs>
        <w:spacing w:before="58"/>
        <w:ind w:left="709" w:right="716"/>
        <w:jc w:val="center"/>
        <w:rPr>
          <w:sz w:val="24"/>
        </w:rPr>
      </w:pPr>
      <w:r>
        <w:rPr>
          <w:b/>
          <w:color w:val="363636"/>
          <w:sz w:val="24"/>
        </w:rPr>
        <w:lastRenderedPageBreak/>
        <w:t xml:space="preserve">COINCIDIR </w:t>
      </w:r>
      <w:r>
        <w:rPr>
          <w:color w:val="363636"/>
          <w:sz w:val="24"/>
        </w:rPr>
        <w:t xml:space="preserve">devuelve la posición del valor coincidente dentro de </w:t>
      </w:r>
      <w:r>
        <w:rPr>
          <w:b/>
          <w:i/>
          <w:color w:val="363636"/>
          <w:sz w:val="24"/>
        </w:rPr>
        <w:t>matriz_buscada</w:t>
      </w:r>
      <w:r>
        <w:rPr>
          <w:color w:val="363636"/>
          <w:sz w:val="24"/>
        </w:rPr>
        <w:t xml:space="preserve">, no el valor en sí. Por ejemplo, </w:t>
      </w:r>
      <w:r>
        <w:rPr>
          <w:b/>
          <w:color w:val="363636"/>
          <w:sz w:val="24"/>
        </w:rPr>
        <w:t xml:space="preserve">COINCIDIR("b",{"a","b","c"},0) </w:t>
      </w:r>
      <w:r>
        <w:rPr>
          <w:color w:val="363636"/>
          <w:sz w:val="24"/>
        </w:rPr>
        <w:t>devuelve 2, la posición relativa de "b" dentro de la matriz</w:t>
      </w:r>
      <w:r>
        <w:rPr>
          <w:color w:val="363636"/>
          <w:spacing w:val="-2"/>
          <w:sz w:val="24"/>
        </w:rPr>
        <w:t xml:space="preserve"> </w:t>
      </w:r>
      <w:r>
        <w:rPr>
          <w:color w:val="363636"/>
          <w:sz w:val="24"/>
        </w:rPr>
        <w:t>{"a","b","c"}.</w:t>
      </w:r>
    </w:p>
    <w:p w:rsidR="00B11E2E" w:rsidRDefault="00B11E2E" w:rsidP="00B11E2E">
      <w:pPr>
        <w:pStyle w:val="Prrafodelista"/>
        <w:numPr>
          <w:ilvl w:val="0"/>
          <w:numId w:val="195"/>
        </w:numPr>
        <w:tabs>
          <w:tab w:val="left" w:pos="1441"/>
        </w:tabs>
        <w:spacing w:before="3"/>
        <w:ind w:left="709"/>
        <w:jc w:val="center"/>
        <w:rPr>
          <w:sz w:val="24"/>
        </w:rPr>
      </w:pPr>
      <w:r>
        <w:rPr>
          <w:b/>
          <w:color w:val="363636"/>
          <w:sz w:val="24"/>
        </w:rPr>
        <w:t xml:space="preserve">COINCIDIR </w:t>
      </w:r>
      <w:r>
        <w:rPr>
          <w:color w:val="363636"/>
          <w:sz w:val="24"/>
        </w:rPr>
        <w:t>no distingue entre mayúsculas y minúsculas cuando busca valores de</w:t>
      </w:r>
      <w:r>
        <w:rPr>
          <w:color w:val="363636"/>
          <w:spacing w:val="-13"/>
          <w:sz w:val="24"/>
        </w:rPr>
        <w:t xml:space="preserve"> </w:t>
      </w:r>
      <w:r>
        <w:rPr>
          <w:color w:val="363636"/>
          <w:sz w:val="24"/>
        </w:rPr>
        <w:t>texto.</w:t>
      </w:r>
    </w:p>
    <w:p w:rsidR="00B11E2E" w:rsidRDefault="00B11E2E" w:rsidP="00B11E2E">
      <w:pPr>
        <w:pStyle w:val="Prrafodelista"/>
        <w:numPr>
          <w:ilvl w:val="0"/>
          <w:numId w:val="195"/>
        </w:numPr>
        <w:tabs>
          <w:tab w:val="left" w:pos="1441"/>
        </w:tabs>
        <w:ind w:left="709"/>
        <w:jc w:val="center"/>
        <w:rPr>
          <w:sz w:val="24"/>
        </w:rPr>
      </w:pPr>
      <w:r>
        <w:rPr>
          <w:color w:val="363636"/>
          <w:sz w:val="24"/>
        </w:rPr>
        <w:t xml:space="preserve">Si </w:t>
      </w:r>
      <w:r>
        <w:rPr>
          <w:b/>
          <w:color w:val="363636"/>
          <w:sz w:val="24"/>
        </w:rPr>
        <w:t xml:space="preserve">COINCIDIR </w:t>
      </w:r>
      <w:r>
        <w:rPr>
          <w:color w:val="363636"/>
          <w:sz w:val="24"/>
        </w:rPr>
        <w:t>no puede encontrar una coincidencia, devuelve el valor de error</w:t>
      </w:r>
      <w:r>
        <w:rPr>
          <w:color w:val="363636"/>
          <w:spacing w:val="-15"/>
          <w:sz w:val="24"/>
        </w:rPr>
        <w:t xml:space="preserve"> </w:t>
      </w:r>
      <w:r>
        <w:rPr>
          <w:color w:val="363636"/>
          <w:sz w:val="24"/>
        </w:rPr>
        <w:t>#N/A.</w:t>
      </w:r>
    </w:p>
    <w:p w:rsidR="00B11E2E" w:rsidRDefault="00B11E2E" w:rsidP="00B11E2E">
      <w:pPr>
        <w:pStyle w:val="Prrafodelista"/>
        <w:numPr>
          <w:ilvl w:val="0"/>
          <w:numId w:val="195"/>
        </w:numPr>
        <w:tabs>
          <w:tab w:val="left" w:pos="1441"/>
        </w:tabs>
        <w:ind w:left="709" w:right="715"/>
        <w:jc w:val="center"/>
        <w:rPr>
          <w:sz w:val="24"/>
        </w:rPr>
      </w:pPr>
      <w:r>
        <w:rPr>
          <w:color w:val="363636"/>
          <w:sz w:val="24"/>
        </w:rPr>
        <w:t xml:space="preserve">Si </w:t>
      </w:r>
      <w:r>
        <w:rPr>
          <w:b/>
          <w:i/>
          <w:color w:val="363636"/>
          <w:sz w:val="24"/>
        </w:rPr>
        <w:t xml:space="preserve">tipo_de_coincidencia </w:t>
      </w:r>
      <w:r>
        <w:rPr>
          <w:color w:val="363636"/>
          <w:sz w:val="24"/>
        </w:rPr>
        <w:t xml:space="preserve">es 0 y </w:t>
      </w:r>
      <w:r>
        <w:rPr>
          <w:b/>
          <w:i/>
          <w:color w:val="363636"/>
          <w:sz w:val="24"/>
        </w:rPr>
        <w:t xml:space="preserve">valor_buscado </w:t>
      </w:r>
      <w:r>
        <w:rPr>
          <w:color w:val="363636"/>
          <w:sz w:val="24"/>
        </w:rPr>
        <w:t>es una cadena de texto, puede usar los caracteres comodín de signo de interrogación (</w:t>
      </w:r>
      <w:r>
        <w:rPr>
          <w:b/>
          <w:color w:val="363636"/>
          <w:sz w:val="24"/>
        </w:rPr>
        <w:t>?</w:t>
      </w:r>
      <w:r>
        <w:rPr>
          <w:color w:val="363636"/>
          <w:sz w:val="24"/>
        </w:rPr>
        <w:t>) y asterisco (</w:t>
      </w:r>
      <w:r>
        <w:rPr>
          <w:b/>
          <w:color w:val="363636"/>
          <w:sz w:val="24"/>
        </w:rPr>
        <w:t>*</w:t>
      </w:r>
      <w:r>
        <w:rPr>
          <w:color w:val="363636"/>
          <w:sz w:val="24"/>
        </w:rPr>
        <w:t xml:space="preserve">) en el argumento </w:t>
      </w:r>
      <w:r>
        <w:rPr>
          <w:b/>
          <w:i/>
          <w:color w:val="363636"/>
          <w:sz w:val="24"/>
        </w:rPr>
        <w:t>valor_buscado</w:t>
      </w:r>
      <w:r>
        <w:rPr>
          <w:color w:val="363636"/>
          <w:sz w:val="24"/>
        </w:rPr>
        <w:t>. Un signo de interrogación coincide con cualquier carácter individual; un asterisco coincide con cualquier secuencia de caracteres. Si desea buscar un signo de interrogación o un asterisco real, escriba una tilde (</w:t>
      </w:r>
      <w:r>
        <w:rPr>
          <w:b/>
          <w:color w:val="363636"/>
          <w:sz w:val="24"/>
        </w:rPr>
        <w:t>~</w:t>
      </w:r>
      <w:r>
        <w:rPr>
          <w:color w:val="363636"/>
          <w:sz w:val="24"/>
        </w:rPr>
        <w:t>) antes del</w:t>
      </w:r>
      <w:r>
        <w:rPr>
          <w:color w:val="363636"/>
          <w:spacing w:val="-4"/>
          <w:sz w:val="24"/>
        </w:rPr>
        <w:t xml:space="preserve"> </w:t>
      </w:r>
      <w:r>
        <w:rPr>
          <w:color w:val="363636"/>
          <w:sz w:val="24"/>
        </w:rPr>
        <w:t>carácter.</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t>Ejemplo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6"/>
        <w:jc w:val="center"/>
      </w:pPr>
      <w:r>
        <w:rPr>
          <w:color w:val="363636"/>
        </w:rPr>
        <w:t>Copie los datos de ejemplo en la tabla siguiente y péguelos en la celda A1 de una hoja de cálculo nueva de Excel. Para que las fórmulas muestren los resultados, selecciónelas, presione F2 y luego ENTRAR. Si lo necesita, puede ajustar el ancho de las columnas para ver todos los datos.</w:t>
      </w:r>
    </w:p>
    <w:p w:rsidR="00B11E2E" w:rsidRDefault="00B11E2E" w:rsidP="00B11E2E">
      <w:pPr>
        <w:pStyle w:val="Textoindependiente"/>
        <w:ind w:left="709"/>
        <w:jc w:val="center"/>
        <w:rPr>
          <w:sz w:val="20"/>
        </w:rPr>
      </w:pPr>
    </w:p>
    <w:p w:rsidR="00B11E2E" w:rsidRDefault="00B11E2E" w:rsidP="00B11E2E">
      <w:pPr>
        <w:pStyle w:val="Textoindependiente"/>
        <w:spacing w:before="5"/>
        <w:ind w:left="709"/>
        <w:jc w:val="center"/>
        <w:rPr>
          <w:sz w:val="18"/>
        </w:rPr>
      </w:pPr>
    </w:p>
    <w:tbl>
      <w:tblPr>
        <w:tblStyle w:val="TableNormal"/>
        <w:tblW w:w="0" w:type="auto"/>
        <w:tblInd w:w="573" w:type="dxa"/>
        <w:tblLayout w:type="fixed"/>
        <w:tblLook w:val="01E0" w:firstRow="1" w:lastRow="1" w:firstColumn="1" w:lastColumn="1" w:noHBand="0" w:noVBand="0"/>
      </w:tblPr>
      <w:tblGrid>
        <w:gridCol w:w="2606"/>
        <w:gridCol w:w="6904"/>
        <w:gridCol w:w="1269"/>
      </w:tblGrid>
      <w:tr w:rsidR="00B11E2E" w:rsidTr="004A25A1">
        <w:trPr>
          <w:trHeight w:val="387"/>
        </w:trPr>
        <w:tc>
          <w:tcPr>
            <w:tcW w:w="2606" w:type="dxa"/>
          </w:tcPr>
          <w:p w:rsidR="00B11E2E" w:rsidRDefault="00B11E2E" w:rsidP="004A25A1">
            <w:pPr>
              <w:pStyle w:val="TableParagraph"/>
              <w:spacing w:line="244" w:lineRule="exact"/>
              <w:ind w:left="709"/>
              <w:jc w:val="center"/>
              <w:rPr>
                <w:b/>
                <w:sz w:val="24"/>
              </w:rPr>
            </w:pPr>
            <w:r>
              <w:rPr>
                <w:b/>
                <w:color w:val="363636"/>
                <w:sz w:val="24"/>
              </w:rPr>
              <w:t>Producto</w:t>
            </w:r>
          </w:p>
        </w:tc>
        <w:tc>
          <w:tcPr>
            <w:tcW w:w="6904" w:type="dxa"/>
          </w:tcPr>
          <w:p w:rsidR="00B11E2E" w:rsidRDefault="00B11E2E" w:rsidP="004A25A1">
            <w:pPr>
              <w:pStyle w:val="TableParagraph"/>
              <w:spacing w:line="244" w:lineRule="exact"/>
              <w:ind w:left="709"/>
              <w:jc w:val="center"/>
              <w:rPr>
                <w:b/>
                <w:sz w:val="24"/>
              </w:rPr>
            </w:pPr>
            <w:r>
              <w:rPr>
                <w:b/>
                <w:color w:val="363636"/>
                <w:sz w:val="24"/>
              </w:rPr>
              <w:t>Recuento</w:t>
            </w:r>
          </w:p>
        </w:tc>
        <w:tc>
          <w:tcPr>
            <w:tcW w:w="1269" w:type="dxa"/>
          </w:tcPr>
          <w:p w:rsidR="00B11E2E" w:rsidRDefault="00B11E2E" w:rsidP="004A25A1">
            <w:pPr>
              <w:pStyle w:val="TableParagraph"/>
              <w:ind w:left="709"/>
              <w:jc w:val="center"/>
              <w:rPr>
                <w:rFonts w:ascii="Times New Roman"/>
              </w:rPr>
            </w:pPr>
          </w:p>
        </w:tc>
      </w:tr>
      <w:tr w:rsidR="00B11E2E" w:rsidTr="004A25A1">
        <w:trPr>
          <w:trHeight w:val="536"/>
        </w:trPr>
        <w:tc>
          <w:tcPr>
            <w:tcW w:w="2606" w:type="dxa"/>
          </w:tcPr>
          <w:p w:rsidR="00B11E2E" w:rsidRDefault="00B11E2E" w:rsidP="004A25A1">
            <w:pPr>
              <w:pStyle w:val="TableParagraph"/>
              <w:spacing w:before="99"/>
              <w:ind w:left="709"/>
              <w:jc w:val="center"/>
              <w:rPr>
                <w:sz w:val="24"/>
              </w:rPr>
            </w:pPr>
            <w:r>
              <w:rPr>
                <w:color w:val="363636"/>
                <w:sz w:val="24"/>
              </w:rPr>
              <w:t>Plátanos</w:t>
            </w:r>
          </w:p>
        </w:tc>
        <w:tc>
          <w:tcPr>
            <w:tcW w:w="6904" w:type="dxa"/>
          </w:tcPr>
          <w:p w:rsidR="00B11E2E" w:rsidRDefault="00B11E2E" w:rsidP="004A25A1">
            <w:pPr>
              <w:pStyle w:val="TableParagraph"/>
              <w:spacing w:before="99"/>
              <w:ind w:left="709"/>
              <w:jc w:val="center"/>
              <w:rPr>
                <w:sz w:val="24"/>
              </w:rPr>
            </w:pPr>
            <w:r>
              <w:rPr>
                <w:color w:val="363636"/>
                <w:sz w:val="24"/>
              </w:rPr>
              <w:t>25</w:t>
            </w:r>
          </w:p>
        </w:tc>
        <w:tc>
          <w:tcPr>
            <w:tcW w:w="1269" w:type="dxa"/>
          </w:tcPr>
          <w:p w:rsidR="00B11E2E" w:rsidRDefault="00B11E2E" w:rsidP="004A25A1">
            <w:pPr>
              <w:pStyle w:val="TableParagraph"/>
              <w:ind w:left="709"/>
              <w:jc w:val="center"/>
              <w:rPr>
                <w:rFonts w:ascii="Times New Roman"/>
              </w:rPr>
            </w:pPr>
          </w:p>
        </w:tc>
      </w:tr>
      <w:tr w:rsidR="00B11E2E" w:rsidTr="004A25A1">
        <w:trPr>
          <w:trHeight w:val="536"/>
        </w:trPr>
        <w:tc>
          <w:tcPr>
            <w:tcW w:w="2606" w:type="dxa"/>
          </w:tcPr>
          <w:p w:rsidR="00B11E2E" w:rsidRDefault="00B11E2E" w:rsidP="004A25A1">
            <w:pPr>
              <w:pStyle w:val="TableParagraph"/>
              <w:spacing w:before="100"/>
              <w:ind w:left="709"/>
              <w:jc w:val="center"/>
              <w:rPr>
                <w:sz w:val="24"/>
              </w:rPr>
            </w:pPr>
            <w:r>
              <w:rPr>
                <w:color w:val="363636"/>
                <w:sz w:val="24"/>
              </w:rPr>
              <w:t>Naranjas</w:t>
            </w:r>
          </w:p>
        </w:tc>
        <w:tc>
          <w:tcPr>
            <w:tcW w:w="6904" w:type="dxa"/>
          </w:tcPr>
          <w:p w:rsidR="00B11E2E" w:rsidRDefault="00B11E2E" w:rsidP="004A25A1">
            <w:pPr>
              <w:pStyle w:val="TableParagraph"/>
              <w:spacing w:before="100"/>
              <w:ind w:left="709"/>
              <w:jc w:val="center"/>
              <w:rPr>
                <w:sz w:val="24"/>
              </w:rPr>
            </w:pPr>
            <w:r>
              <w:rPr>
                <w:color w:val="363636"/>
                <w:sz w:val="24"/>
              </w:rPr>
              <w:t>38</w:t>
            </w:r>
          </w:p>
        </w:tc>
        <w:tc>
          <w:tcPr>
            <w:tcW w:w="1269" w:type="dxa"/>
          </w:tcPr>
          <w:p w:rsidR="00B11E2E" w:rsidRDefault="00B11E2E" w:rsidP="004A25A1">
            <w:pPr>
              <w:pStyle w:val="TableParagraph"/>
              <w:ind w:left="709"/>
              <w:jc w:val="center"/>
              <w:rPr>
                <w:rFonts w:ascii="Times New Roman"/>
              </w:rPr>
            </w:pPr>
          </w:p>
        </w:tc>
      </w:tr>
      <w:tr w:rsidR="00B11E2E" w:rsidTr="004A25A1">
        <w:trPr>
          <w:trHeight w:val="536"/>
        </w:trPr>
        <w:tc>
          <w:tcPr>
            <w:tcW w:w="2606" w:type="dxa"/>
          </w:tcPr>
          <w:p w:rsidR="00B11E2E" w:rsidRDefault="00B11E2E" w:rsidP="004A25A1">
            <w:pPr>
              <w:pStyle w:val="TableParagraph"/>
              <w:spacing w:before="99"/>
              <w:ind w:left="709"/>
              <w:jc w:val="center"/>
              <w:rPr>
                <w:sz w:val="24"/>
              </w:rPr>
            </w:pPr>
            <w:r>
              <w:rPr>
                <w:color w:val="363636"/>
                <w:sz w:val="24"/>
              </w:rPr>
              <w:t>Manzanas</w:t>
            </w:r>
          </w:p>
        </w:tc>
        <w:tc>
          <w:tcPr>
            <w:tcW w:w="6904" w:type="dxa"/>
          </w:tcPr>
          <w:p w:rsidR="00B11E2E" w:rsidRDefault="00B11E2E" w:rsidP="004A25A1">
            <w:pPr>
              <w:pStyle w:val="TableParagraph"/>
              <w:spacing w:before="99"/>
              <w:ind w:left="709"/>
              <w:jc w:val="center"/>
              <w:rPr>
                <w:sz w:val="24"/>
              </w:rPr>
            </w:pPr>
            <w:r>
              <w:rPr>
                <w:color w:val="363636"/>
                <w:sz w:val="24"/>
              </w:rPr>
              <w:t>40</w:t>
            </w:r>
          </w:p>
        </w:tc>
        <w:tc>
          <w:tcPr>
            <w:tcW w:w="1269" w:type="dxa"/>
          </w:tcPr>
          <w:p w:rsidR="00B11E2E" w:rsidRDefault="00B11E2E" w:rsidP="004A25A1">
            <w:pPr>
              <w:pStyle w:val="TableParagraph"/>
              <w:ind w:left="709"/>
              <w:jc w:val="center"/>
              <w:rPr>
                <w:rFonts w:ascii="Times New Roman"/>
              </w:rPr>
            </w:pPr>
          </w:p>
        </w:tc>
      </w:tr>
      <w:tr w:rsidR="00B11E2E" w:rsidTr="004A25A1">
        <w:trPr>
          <w:trHeight w:val="490"/>
        </w:trPr>
        <w:tc>
          <w:tcPr>
            <w:tcW w:w="2606" w:type="dxa"/>
          </w:tcPr>
          <w:p w:rsidR="00B11E2E" w:rsidRDefault="00B11E2E" w:rsidP="004A25A1">
            <w:pPr>
              <w:pStyle w:val="TableParagraph"/>
              <w:spacing w:before="100"/>
              <w:ind w:left="709"/>
              <w:jc w:val="center"/>
              <w:rPr>
                <w:sz w:val="24"/>
              </w:rPr>
            </w:pPr>
            <w:r>
              <w:rPr>
                <w:color w:val="363636"/>
                <w:sz w:val="24"/>
              </w:rPr>
              <w:t>Peras</w:t>
            </w:r>
          </w:p>
        </w:tc>
        <w:tc>
          <w:tcPr>
            <w:tcW w:w="6904" w:type="dxa"/>
          </w:tcPr>
          <w:p w:rsidR="00B11E2E" w:rsidRDefault="00B11E2E" w:rsidP="004A25A1">
            <w:pPr>
              <w:pStyle w:val="TableParagraph"/>
              <w:spacing w:before="100"/>
              <w:ind w:left="709"/>
              <w:jc w:val="center"/>
              <w:rPr>
                <w:sz w:val="24"/>
              </w:rPr>
            </w:pPr>
            <w:r>
              <w:rPr>
                <w:color w:val="363636"/>
                <w:sz w:val="24"/>
              </w:rPr>
              <w:t>41</w:t>
            </w:r>
          </w:p>
        </w:tc>
        <w:tc>
          <w:tcPr>
            <w:tcW w:w="1269" w:type="dxa"/>
          </w:tcPr>
          <w:p w:rsidR="00B11E2E" w:rsidRDefault="00B11E2E" w:rsidP="004A25A1">
            <w:pPr>
              <w:pStyle w:val="TableParagraph"/>
              <w:ind w:left="709"/>
              <w:jc w:val="center"/>
              <w:rPr>
                <w:rFonts w:ascii="Times New Roman"/>
              </w:rPr>
            </w:pPr>
          </w:p>
        </w:tc>
      </w:tr>
      <w:tr w:rsidR="00B11E2E" w:rsidTr="004A25A1">
        <w:trPr>
          <w:trHeight w:val="398"/>
        </w:trPr>
        <w:tc>
          <w:tcPr>
            <w:tcW w:w="2606" w:type="dxa"/>
          </w:tcPr>
          <w:p w:rsidR="00B11E2E" w:rsidRDefault="00B11E2E" w:rsidP="004A25A1">
            <w:pPr>
              <w:pStyle w:val="TableParagraph"/>
              <w:spacing w:before="53"/>
              <w:ind w:left="709"/>
              <w:jc w:val="center"/>
              <w:rPr>
                <w:b/>
                <w:sz w:val="24"/>
              </w:rPr>
            </w:pPr>
            <w:r>
              <w:rPr>
                <w:b/>
                <w:color w:val="363636"/>
                <w:sz w:val="24"/>
              </w:rPr>
              <w:t>Fórmula</w:t>
            </w:r>
          </w:p>
        </w:tc>
        <w:tc>
          <w:tcPr>
            <w:tcW w:w="6904" w:type="dxa"/>
          </w:tcPr>
          <w:p w:rsidR="00B11E2E" w:rsidRDefault="00B11E2E" w:rsidP="004A25A1">
            <w:pPr>
              <w:pStyle w:val="TableParagraph"/>
              <w:spacing w:before="53"/>
              <w:ind w:left="709"/>
              <w:jc w:val="center"/>
              <w:rPr>
                <w:b/>
                <w:sz w:val="24"/>
              </w:rPr>
            </w:pPr>
            <w:r>
              <w:rPr>
                <w:b/>
                <w:color w:val="363636"/>
                <w:sz w:val="24"/>
              </w:rPr>
              <w:t>Descripción</w:t>
            </w:r>
          </w:p>
        </w:tc>
        <w:tc>
          <w:tcPr>
            <w:tcW w:w="1269" w:type="dxa"/>
          </w:tcPr>
          <w:p w:rsidR="00B11E2E" w:rsidRDefault="00B11E2E" w:rsidP="004A25A1">
            <w:pPr>
              <w:pStyle w:val="TableParagraph"/>
              <w:spacing w:before="53"/>
              <w:ind w:left="709"/>
              <w:jc w:val="center"/>
              <w:rPr>
                <w:b/>
                <w:sz w:val="24"/>
              </w:rPr>
            </w:pPr>
            <w:r>
              <w:rPr>
                <w:b/>
                <w:color w:val="363636"/>
                <w:sz w:val="24"/>
              </w:rPr>
              <w:t>Resultado</w:t>
            </w:r>
          </w:p>
        </w:tc>
      </w:tr>
      <w:tr w:rsidR="00B11E2E" w:rsidTr="004A25A1">
        <w:trPr>
          <w:trHeight w:val="645"/>
        </w:trPr>
        <w:tc>
          <w:tcPr>
            <w:tcW w:w="2606" w:type="dxa"/>
          </w:tcPr>
          <w:p w:rsidR="00B11E2E" w:rsidRDefault="00B11E2E" w:rsidP="004A25A1">
            <w:pPr>
              <w:pStyle w:val="TableParagraph"/>
              <w:spacing w:before="154"/>
              <w:ind w:left="709"/>
              <w:jc w:val="center"/>
              <w:rPr>
                <w:sz w:val="24"/>
              </w:rPr>
            </w:pPr>
            <w:r>
              <w:rPr>
                <w:color w:val="363636"/>
                <w:sz w:val="24"/>
              </w:rPr>
              <w:t>=COINCIDIR(39;B2:B5;1)</w:t>
            </w:r>
          </w:p>
        </w:tc>
        <w:tc>
          <w:tcPr>
            <w:tcW w:w="6904" w:type="dxa"/>
          </w:tcPr>
          <w:p w:rsidR="00B11E2E" w:rsidRDefault="00B11E2E" w:rsidP="004A25A1">
            <w:pPr>
              <w:pStyle w:val="TableParagraph"/>
              <w:spacing w:before="8"/>
              <w:ind w:left="709" w:right="48"/>
              <w:jc w:val="center"/>
              <w:rPr>
                <w:sz w:val="24"/>
              </w:rPr>
            </w:pPr>
            <w:r>
              <w:rPr>
                <w:color w:val="363636"/>
                <w:sz w:val="24"/>
              </w:rPr>
              <w:t>Como no hay ninguna coincidencia exacta, se devuelve la posición del siguiente valor inferior (38) dentro del rango B2:B5.</w:t>
            </w:r>
          </w:p>
        </w:tc>
        <w:tc>
          <w:tcPr>
            <w:tcW w:w="1269" w:type="dxa"/>
          </w:tcPr>
          <w:p w:rsidR="00B11E2E" w:rsidRDefault="00B11E2E" w:rsidP="004A25A1">
            <w:pPr>
              <w:pStyle w:val="TableParagraph"/>
              <w:spacing w:before="154"/>
              <w:ind w:left="709"/>
              <w:jc w:val="center"/>
              <w:rPr>
                <w:sz w:val="24"/>
              </w:rPr>
            </w:pPr>
            <w:r>
              <w:rPr>
                <w:color w:val="363636"/>
                <w:sz w:val="24"/>
              </w:rPr>
              <w:t>2</w:t>
            </w:r>
          </w:p>
        </w:tc>
      </w:tr>
      <w:tr w:rsidR="00B11E2E" w:rsidTr="004A25A1">
        <w:trPr>
          <w:trHeight w:val="352"/>
        </w:trPr>
        <w:tc>
          <w:tcPr>
            <w:tcW w:w="2606" w:type="dxa"/>
          </w:tcPr>
          <w:p w:rsidR="00B11E2E" w:rsidRDefault="00B11E2E" w:rsidP="004A25A1">
            <w:pPr>
              <w:pStyle w:val="TableParagraph"/>
              <w:spacing w:before="8"/>
              <w:ind w:left="709"/>
              <w:jc w:val="center"/>
              <w:rPr>
                <w:sz w:val="24"/>
              </w:rPr>
            </w:pPr>
            <w:r>
              <w:rPr>
                <w:color w:val="363636"/>
                <w:sz w:val="24"/>
              </w:rPr>
              <w:t>=COINCIDIR(41;B2:B5;0)</w:t>
            </w:r>
          </w:p>
        </w:tc>
        <w:tc>
          <w:tcPr>
            <w:tcW w:w="6904" w:type="dxa"/>
          </w:tcPr>
          <w:p w:rsidR="00B11E2E" w:rsidRDefault="00B11E2E" w:rsidP="004A25A1">
            <w:pPr>
              <w:pStyle w:val="TableParagraph"/>
              <w:spacing w:before="8"/>
              <w:ind w:left="709"/>
              <w:jc w:val="center"/>
              <w:rPr>
                <w:sz w:val="24"/>
              </w:rPr>
            </w:pPr>
            <w:r>
              <w:rPr>
                <w:color w:val="363636"/>
                <w:sz w:val="24"/>
              </w:rPr>
              <w:t>La posición del valor 41 en el rango B2:B5.</w:t>
            </w:r>
          </w:p>
        </w:tc>
        <w:tc>
          <w:tcPr>
            <w:tcW w:w="1269" w:type="dxa"/>
          </w:tcPr>
          <w:p w:rsidR="00B11E2E" w:rsidRDefault="00B11E2E" w:rsidP="004A25A1">
            <w:pPr>
              <w:pStyle w:val="TableParagraph"/>
              <w:spacing w:before="8"/>
              <w:ind w:left="709"/>
              <w:jc w:val="center"/>
              <w:rPr>
                <w:sz w:val="24"/>
              </w:rPr>
            </w:pPr>
            <w:r>
              <w:rPr>
                <w:color w:val="363636"/>
                <w:sz w:val="24"/>
              </w:rPr>
              <w:t>4</w:t>
            </w:r>
          </w:p>
        </w:tc>
      </w:tr>
      <w:tr w:rsidR="00B11E2E" w:rsidTr="004A25A1">
        <w:trPr>
          <w:trHeight w:val="589"/>
        </w:trPr>
        <w:tc>
          <w:tcPr>
            <w:tcW w:w="2606" w:type="dxa"/>
          </w:tcPr>
          <w:p w:rsidR="00B11E2E" w:rsidRDefault="00B11E2E" w:rsidP="004A25A1">
            <w:pPr>
              <w:pStyle w:val="TableParagraph"/>
              <w:spacing w:before="8" w:line="290" w:lineRule="atLeast"/>
              <w:ind w:left="709" w:right="150"/>
              <w:jc w:val="center"/>
              <w:rPr>
                <w:sz w:val="24"/>
              </w:rPr>
            </w:pPr>
            <w:r>
              <w:rPr>
                <w:color w:val="363636"/>
                <w:sz w:val="24"/>
              </w:rPr>
              <w:t>=COINCIDIR(40;B2:B5;- 1)</w:t>
            </w:r>
          </w:p>
        </w:tc>
        <w:tc>
          <w:tcPr>
            <w:tcW w:w="6904" w:type="dxa"/>
          </w:tcPr>
          <w:p w:rsidR="00B11E2E" w:rsidRDefault="00B11E2E" w:rsidP="004A25A1">
            <w:pPr>
              <w:pStyle w:val="TableParagraph"/>
              <w:spacing w:before="8" w:line="290" w:lineRule="atLeast"/>
              <w:ind w:left="709" w:right="433"/>
              <w:jc w:val="center"/>
              <w:rPr>
                <w:sz w:val="24"/>
              </w:rPr>
            </w:pPr>
            <w:r>
              <w:rPr>
                <w:color w:val="363636"/>
                <w:sz w:val="24"/>
              </w:rPr>
              <w:t>Devuelve un error porque los valores del rango B2:B5 no están en orden descendente.</w:t>
            </w:r>
          </w:p>
        </w:tc>
        <w:tc>
          <w:tcPr>
            <w:tcW w:w="1269" w:type="dxa"/>
          </w:tcPr>
          <w:p w:rsidR="00B11E2E" w:rsidRDefault="00B11E2E" w:rsidP="004A25A1">
            <w:pPr>
              <w:pStyle w:val="TableParagraph"/>
              <w:ind w:left="709"/>
              <w:jc w:val="center"/>
              <w:rPr>
                <w:rFonts w:ascii="Times New Roman"/>
              </w:rPr>
            </w:pPr>
          </w:p>
        </w:tc>
      </w:tr>
    </w:tbl>
    <w:p w:rsidR="00B11E2E" w:rsidRDefault="00B11E2E" w:rsidP="00B11E2E">
      <w:pPr>
        <w:ind w:left="709"/>
        <w:jc w:val="center"/>
        <w:rPr>
          <w:rFonts w:ascii="Times New Roman"/>
        </w:rPr>
        <w:sectPr w:rsidR="00B11E2E" w:rsidSect="00B93CC3">
          <w:pgSz w:w="11910" w:h="16840"/>
          <w:pgMar w:top="640" w:right="144" w:bottom="1620" w:left="0" w:header="0" w:footer="1112" w:gutter="0"/>
          <w:cols w:space="720"/>
        </w:sectPr>
      </w:pPr>
    </w:p>
    <w:p w:rsidR="00B11E2E" w:rsidRDefault="00B11E2E" w:rsidP="00B11E2E">
      <w:pPr>
        <w:pStyle w:val="Ttulo3"/>
        <w:ind w:left="709"/>
        <w:jc w:val="center"/>
      </w:pPr>
      <w:r>
        <w:rPr>
          <w:color w:val="2D74B5"/>
        </w:rPr>
        <w:lastRenderedPageBreak/>
        <w:t>Funciones de Excel (por categoría)</w:t>
      </w:r>
    </w:p>
    <w:p w:rsidR="00B11E2E" w:rsidRDefault="00B11E2E" w:rsidP="00B11E2E">
      <w:pPr>
        <w:pStyle w:val="Textoindependiente"/>
        <w:spacing w:before="328"/>
        <w:ind w:left="709" w:right="713"/>
        <w:jc w:val="center"/>
      </w:pPr>
      <w:r>
        <w:rPr>
          <w:color w:val="363636"/>
        </w:rPr>
        <w:t>Las funciones de hojas de cálculo se categorizan según su función. Haga clic en una categoría para explorar sus funciones. O pulse Ctrl+F para buscar una función escribiendo las primeras letras o una palabra descriptiva. Para obtener información detallada sobre una función, haga clic en su nombre en la primera columna.</w:t>
      </w:r>
    </w:p>
    <w:p w:rsidR="00B11E2E" w:rsidRDefault="00B11E2E" w:rsidP="00B11E2E">
      <w:pPr>
        <w:pStyle w:val="Textoindependiente"/>
        <w:ind w:left="709"/>
        <w:jc w:val="center"/>
        <w:rPr>
          <w:sz w:val="23"/>
        </w:rPr>
      </w:pPr>
    </w:p>
    <w:p w:rsidR="00B11E2E" w:rsidRDefault="00B11E2E" w:rsidP="00B11E2E">
      <w:pPr>
        <w:pStyle w:val="Ttulo6"/>
        <w:spacing w:before="1"/>
        <w:ind w:left="709"/>
        <w:jc w:val="center"/>
      </w:pPr>
      <w:r>
        <w:t>Categorías de funciones</w:t>
      </w:r>
    </w:p>
    <w:p w:rsidR="00B11E2E" w:rsidRDefault="00B11E2E" w:rsidP="00B11E2E">
      <w:pPr>
        <w:spacing w:before="278" w:line="436" w:lineRule="auto"/>
        <w:ind w:left="709" w:right="6112"/>
        <w:jc w:val="center"/>
        <w:rPr>
          <w:b/>
          <w:sz w:val="28"/>
        </w:rPr>
      </w:pPr>
      <w:hyperlink r:id="rId751" w:anchor="__toc309306701">
        <w:r>
          <w:rPr>
            <w:b/>
            <w:color w:val="363636"/>
            <w:sz w:val="28"/>
          </w:rPr>
          <w:t>Nuestras 10 funciones más populares</w:t>
        </w:r>
      </w:hyperlink>
      <w:r>
        <w:rPr>
          <w:b/>
          <w:color w:val="363636"/>
          <w:sz w:val="28"/>
        </w:rPr>
        <w:t xml:space="preserve"> </w:t>
      </w:r>
      <w:hyperlink r:id="rId752" w:anchor="__toc309306706">
        <w:r>
          <w:rPr>
            <w:b/>
            <w:color w:val="363636"/>
            <w:sz w:val="28"/>
          </w:rPr>
          <w:t>Funciones de compatibilidad</w:t>
        </w:r>
      </w:hyperlink>
      <w:r>
        <w:rPr>
          <w:b/>
          <w:color w:val="363636"/>
          <w:sz w:val="28"/>
        </w:rPr>
        <w:t xml:space="preserve"> </w:t>
      </w:r>
      <w:hyperlink r:id="rId753" w:anchor="__toc309306707">
        <w:r>
          <w:rPr>
            <w:b/>
            <w:color w:val="363636"/>
            <w:sz w:val="28"/>
          </w:rPr>
          <w:t>Funciones de cubo</w:t>
        </w:r>
      </w:hyperlink>
    </w:p>
    <w:p w:rsidR="00B11E2E" w:rsidRDefault="00B11E2E" w:rsidP="00B11E2E">
      <w:pPr>
        <w:spacing w:before="2" w:line="436" w:lineRule="auto"/>
        <w:ind w:left="709" w:right="7257"/>
        <w:jc w:val="center"/>
        <w:rPr>
          <w:b/>
          <w:sz w:val="28"/>
        </w:rPr>
      </w:pPr>
      <w:hyperlink r:id="rId754" w:anchor="__toc309306708">
        <w:r>
          <w:rPr>
            <w:b/>
            <w:color w:val="363636"/>
            <w:sz w:val="28"/>
          </w:rPr>
          <w:t>Funciones de base de datos</w:t>
        </w:r>
      </w:hyperlink>
      <w:r>
        <w:rPr>
          <w:b/>
          <w:color w:val="363636"/>
          <w:sz w:val="28"/>
        </w:rPr>
        <w:t xml:space="preserve"> </w:t>
      </w:r>
      <w:hyperlink r:id="rId755" w:anchor="__toc309306709">
        <w:r>
          <w:rPr>
            <w:b/>
            <w:color w:val="363636"/>
            <w:sz w:val="28"/>
          </w:rPr>
          <w:t>Funciones de fecha y hora</w:t>
        </w:r>
      </w:hyperlink>
      <w:r>
        <w:rPr>
          <w:b/>
          <w:color w:val="363636"/>
          <w:sz w:val="28"/>
        </w:rPr>
        <w:t xml:space="preserve"> </w:t>
      </w:r>
      <w:hyperlink r:id="rId756" w:anchor="__toc309306710">
        <w:r>
          <w:rPr>
            <w:b/>
            <w:color w:val="363636"/>
            <w:sz w:val="28"/>
          </w:rPr>
          <w:t>Funciones de ingeniería</w:t>
        </w:r>
      </w:hyperlink>
      <w:r>
        <w:rPr>
          <w:b/>
          <w:color w:val="363636"/>
          <w:sz w:val="28"/>
        </w:rPr>
        <w:t xml:space="preserve"> </w:t>
      </w:r>
      <w:hyperlink r:id="rId757" w:anchor="__toc309306711">
        <w:r>
          <w:rPr>
            <w:b/>
            <w:color w:val="363636"/>
            <w:sz w:val="28"/>
          </w:rPr>
          <w:t>Funciones financieras</w:t>
        </w:r>
      </w:hyperlink>
      <w:r>
        <w:rPr>
          <w:b/>
          <w:color w:val="363636"/>
          <w:sz w:val="28"/>
        </w:rPr>
        <w:t xml:space="preserve"> </w:t>
      </w:r>
      <w:hyperlink r:id="rId758" w:anchor="__toc309306712">
        <w:r>
          <w:rPr>
            <w:b/>
            <w:color w:val="363636"/>
            <w:sz w:val="28"/>
          </w:rPr>
          <w:t>Funciones de información</w:t>
        </w:r>
      </w:hyperlink>
      <w:r>
        <w:rPr>
          <w:b/>
          <w:color w:val="363636"/>
          <w:sz w:val="28"/>
        </w:rPr>
        <w:t xml:space="preserve"> </w:t>
      </w:r>
      <w:hyperlink r:id="rId759" w:anchor="__toc309306713">
        <w:r>
          <w:rPr>
            <w:b/>
            <w:color w:val="363636"/>
            <w:sz w:val="28"/>
          </w:rPr>
          <w:t>Funciones lógicas</w:t>
        </w:r>
      </w:hyperlink>
    </w:p>
    <w:p w:rsidR="00B11E2E" w:rsidRDefault="00B11E2E" w:rsidP="00B11E2E">
      <w:pPr>
        <w:spacing w:line="436" w:lineRule="auto"/>
        <w:ind w:left="709" w:right="5605"/>
        <w:jc w:val="center"/>
        <w:rPr>
          <w:b/>
          <w:sz w:val="28"/>
        </w:rPr>
      </w:pPr>
      <w:hyperlink r:id="rId760" w:anchor="__toc309306714">
        <w:r>
          <w:rPr>
            <w:b/>
            <w:color w:val="363636"/>
            <w:sz w:val="28"/>
          </w:rPr>
          <w:t>Funciones de búsqueda y referencia</w:t>
        </w:r>
      </w:hyperlink>
      <w:r>
        <w:rPr>
          <w:b/>
          <w:color w:val="363636"/>
          <w:sz w:val="28"/>
        </w:rPr>
        <w:t xml:space="preserve"> </w:t>
      </w:r>
      <w:hyperlink r:id="rId761" w:anchor="__toc309306715">
        <w:r>
          <w:rPr>
            <w:b/>
            <w:color w:val="363636"/>
            <w:sz w:val="28"/>
          </w:rPr>
          <w:t>Funciones matemáticas y trigonométricas</w:t>
        </w:r>
      </w:hyperlink>
      <w:r>
        <w:rPr>
          <w:b/>
          <w:color w:val="363636"/>
          <w:sz w:val="28"/>
        </w:rPr>
        <w:t xml:space="preserve"> </w:t>
      </w:r>
      <w:hyperlink r:id="rId762" w:anchor="__toc309306716">
        <w:r>
          <w:rPr>
            <w:b/>
            <w:color w:val="363636"/>
            <w:sz w:val="28"/>
          </w:rPr>
          <w:t>Funciones estadísticas</w:t>
        </w:r>
      </w:hyperlink>
    </w:p>
    <w:p w:rsidR="00B11E2E" w:rsidRDefault="00B11E2E" w:rsidP="00B11E2E">
      <w:pPr>
        <w:spacing w:line="340" w:lineRule="exact"/>
        <w:ind w:left="709"/>
        <w:jc w:val="center"/>
        <w:rPr>
          <w:b/>
          <w:sz w:val="28"/>
        </w:rPr>
      </w:pPr>
      <w:hyperlink r:id="rId763" w:anchor="__toc309306717">
        <w:r>
          <w:rPr>
            <w:b/>
            <w:color w:val="363636"/>
            <w:sz w:val="28"/>
          </w:rPr>
          <w:t>Funciones de texto</w:t>
        </w:r>
      </w:hyperlink>
    </w:p>
    <w:p w:rsidR="00B11E2E" w:rsidRDefault="00B11E2E" w:rsidP="00B11E2E">
      <w:pPr>
        <w:pStyle w:val="Textoindependiente"/>
        <w:spacing w:before="11"/>
        <w:ind w:left="709"/>
        <w:jc w:val="center"/>
        <w:rPr>
          <w:b/>
          <w:sz w:val="22"/>
        </w:rPr>
      </w:pPr>
    </w:p>
    <w:p w:rsidR="00B11E2E" w:rsidRDefault="00B11E2E" w:rsidP="00B11E2E">
      <w:pPr>
        <w:spacing w:line="436" w:lineRule="auto"/>
        <w:ind w:left="709" w:right="2966"/>
        <w:jc w:val="center"/>
        <w:rPr>
          <w:b/>
          <w:sz w:val="28"/>
        </w:rPr>
      </w:pPr>
      <w:hyperlink r:id="rId764" w:anchor="__toc309306718">
        <w:r>
          <w:rPr>
            <w:b/>
            <w:color w:val="363636"/>
            <w:sz w:val="28"/>
          </w:rPr>
          <w:t>Funciones definidas por el usuario instaladas con complementos</w:t>
        </w:r>
      </w:hyperlink>
      <w:r>
        <w:rPr>
          <w:b/>
          <w:color w:val="363636"/>
          <w:sz w:val="28"/>
        </w:rPr>
        <w:t xml:space="preserve"> </w:t>
      </w:r>
      <w:hyperlink r:id="rId765" w:anchor="__toc309306719">
        <w:r>
          <w:rPr>
            <w:b/>
            <w:color w:val="363636"/>
            <w:sz w:val="28"/>
          </w:rPr>
          <w:t>Funciones web</w:t>
        </w:r>
      </w:hyperlink>
    </w:p>
    <w:p w:rsidR="00B11E2E" w:rsidRDefault="00B11E2E" w:rsidP="00B11E2E">
      <w:pPr>
        <w:spacing w:line="436" w:lineRule="auto"/>
        <w:ind w:left="709"/>
        <w:jc w:val="center"/>
        <w:rPr>
          <w:sz w:val="28"/>
        </w:rPr>
        <w:sectPr w:rsidR="00B11E2E" w:rsidSect="00B93CC3">
          <w:pgSz w:w="11910" w:h="16840"/>
          <w:pgMar w:top="720" w:right="144" w:bottom="1620" w:left="0" w:header="0" w:footer="1112" w:gutter="0"/>
          <w:cols w:space="720"/>
        </w:sectPr>
      </w:pPr>
    </w:p>
    <w:p w:rsidR="00B11E2E" w:rsidRDefault="00B11E2E" w:rsidP="00B11E2E">
      <w:pPr>
        <w:pStyle w:val="Textoindependiente"/>
        <w:spacing w:before="43" w:line="237" w:lineRule="auto"/>
        <w:ind w:left="709" w:right="1207"/>
        <w:jc w:val="center"/>
      </w:pPr>
      <w:r>
        <w:rPr>
          <w:b/>
          <w:color w:val="363636"/>
        </w:rPr>
        <w:lastRenderedPageBreak/>
        <w:t xml:space="preserve">Nota </w:t>
      </w:r>
      <w:r>
        <w:rPr>
          <w:color w:val="363636"/>
        </w:rPr>
        <w:t>Los marcadores de versiones indican la versión de Excel en la que se introdujo una función. Estas funciones no están disponibles en versiones anteriores.</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1347"/>
        <w:jc w:val="center"/>
      </w:pPr>
      <w:r>
        <w:rPr>
          <w:b/>
          <w:color w:val="363636"/>
        </w:rPr>
        <w:t xml:space="preserve">Importante </w:t>
      </w:r>
      <w:r>
        <w:rPr>
          <w:color w:val="363636"/>
        </w:rPr>
        <w:t xml:space="preserve">Los resultados calculados de las fórmulas y algunas funciones de hoja de cálculo de Excel pueden diferir entre un PC de Windows con arquitectura x86 o x86-64 y un PC de Windows RT con arquitectura ARM. </w:t>
      </w:r>
      <w:hyperlink r:id="rId766">
        <w:r>
          <w:rPr>
            <w:color w:val="363636"/>
          </w:rPr>
          <w:t>Más información sobre las diferencias</w:t>
        </w:r>
      </w:hyperlink>
      <w:r>
        <w:rPr>
          <w:color w:val="363636"/>
        </w:rPr>
        <w:t>.</w:t>
      </w:r>
    </w:p>
    <w:p w:rsidR="00B11E2E" w:rsidRDefault="00B11E2E" w:rsidP="00B11E2E">
      <w:pPr>
        <w:pStyle w:val="Textoindependiente"/>
        <w:spacing w:before="10"/>
        <w:ind w:left="709"/>
        <w:jc w:val="center"/>
        <w:rPr>
          <w:sz w:val="22"/>
        </w:rPr>
      </w:pPr>
    </w:p>
    <w:p w:rsidR="00B11E2E" w:rsidRDefault="00B11E2E" w:rsidP="00B11E2E">
      <w:pPr>
        <w:ind w:left="709"/>
        <w:jc w:val="center"/>
        <w:rPr>
          <w:b/>
          <w:sz w:val="40"/>
        </w:rPr>
      </w:pPr>
      <w:r>
        <w:rPr>
          <w:b/>
          <w:sz w:val="40"/>
        </w:rPr>
        <w:t>Nuestras 10 funciones más populares</w:t>
      </w:r>
    </w:p>
    <w:p w:rsidR="00B11E2E" w:rsidRDefault="00B11E2E" w:rsidP="00B11E2E">
      <w:pPr>
        <w:pStyle w:val="Textoindependiente"/>
        <w:spacing w:before="279"/>
        <w:ind w:left="709"/>
        <w:jc w:val="center"/>
      </w:pPr>
      <w:r>
        <w:rPr>
          <w:color w:val="363636"/>
        </w:rPr>
        <w:t>A continuación, se indican las 10 funciones acerca de las que los usuarios leen más a menudo.</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2137"/>
        <w:gridCol w:w="8620"/>
      </w:tblGrid>
      <w:tr w:rsidR="00B11E2E" w:rsidTr="004A25A1">
        <w:trPr>
          <w:trHeight w:val="296"/>
        </w:trPr>
        <w:tc>
          <w:tcPr>
            <w:tcW w:w="2137" w:type="dxa"/>
          </w:tcPr>
          <w:p w:rsidR="00B11E2E" w:rsidRDefault="00B11E2E" w:rsidP="004A25A1">
            <w:pPr>
              <w:pStyle w:val="TableParagraph"/>
              <w:spacing w:line="244" w:lineRule="exact"/>
              <w:ind w:left="709"/>
              <w:jc w:val="center"/>
              <w:rPr>
                <w:b/>
                <w:sz w:val="24"/>
              </w:rPr>
            </w:pPr>
            <w:r>
              <w:rPr>
                <w:b/>
                <w:color w:val="363636"/>
                <w:sz w:val="24"/>
              </w:rPr>
              <w:t>Función</w:t>
            </w:r>
          </w:p>
        </w:tc>
        <w:tc>
          <w:tcPr>
            <w:tcW w:w="8620"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352"/>
        </w:trPr>
        <w:tc>
          <w:tcPr>
            <w:tcW w:w="2137" w:type="dxa"/>
          </w:tcPr>
          <w:p w:rsidR="00B11E2E" w:rsidRDefault="00B11E2E" w:rsidP="004A25A1">
            <w:pPr>
              <w:pStyle w:val="TableParagraph"/>
              <w:spacing w:before="8"/>
              <w:ind w:left="709"/>
              <w:jc w:val="center"/>
              <w:rPr>
                <w:b/>
                <w:sz w:val="24"/>
              </w:rPr>
            </w:pPr>
            <w:hyperlink r:id="rId767">
              <w:r>
                <w:rPr>
                  <w:b/>
                  <w:color w:val="363636"/>
                  <w:sz w:val="24"/>
                </w:rPr>
                <w:t>Función SUMA</w:t>
              </w:r>
            </w:hyperlink>
          </w:p>
        </w:tc>
        <w:tc>
          <w:tcPr>
            <w:tcW w:w="8620" w:type="dxa"/>
          </w:tcPr>
          <w:p w:rsidR="00B11E2E" w:rsidRDefault="00B11E2E" w:rsidP="004A25A1">
            <w:pPr>
              <w:pStyle w:val="TableParagraph"/>
              <w:spacing w:before="8"/>
              <w:ind w:left="709"/>
              <w:jc w:val="center"/>
              <w:rPr>
                <w:sz w:val="24"/>
              </w:rPr>
            </w:pPr>
            <w:r>
              <w:rPr>
                <w:color w:val="363636"/>
                <w:sz w:val="24"/>
              </w:rPr>
              <w:t>Use esta función para agregar los valores de las celdas.</w:t>
            </w:r>
          </w:p>
        </w:tc>
      </w:tr>
      <w:tr w:rsidR="00B11E2E" w:rsidTr="004A25A1">
        <w:trPr>
          <w:trHeight w:val="648"/>
        </w:trPr>
        <w:tc>
          <w:tcPr>
            <w:tcW w:w="2137" w:type="dxa"/>
          </w:tcPr>
          <w:p w:rsidR="00B11E2E" w:rsidRDefault="00B11E2E" w:rsidP="004A25A1">
            <w:pPr>
              <w:pStyle w:val="TableParagraph"/>
              <w:spacing w:before="154"/>
              <w:ind w:left="709"/>
              <w:jc w:val="center"/>
              <w:rPr>
                <w:b/>
                <w:sz w:val="24"/>
              </w:rPr>
            </w:pPr>
            <w:hyperlink r:id="rId768">
              <w:r>
                <w:rPr>
                  <w:b/>
                  <w:color w:val="363636"/>
                  <w:sz w:val="24"/>
                </w:rPr>
                <w:t>Función SI</w:t>
              </w:r>
            </w:hyperlink>
          </w:p>
        </w:tc>
        <w:tc>
          <w:tcPr>
            <w:tcW w:w="8620" w:type="dxa"/>
          </w:tcPr>
          <w:p w:rsidR="00B11E2E" w:rsidRDefault="00B11E2E" w:rsidP="004A25A1">
            <w:pPr>
              <w:pStyle w:val="TableParagraph"/>
              <w:spacing w:before="8" w:line="242" w:lineRule="auto"/>
              <w:ind w:left="709" w:right="329"/>
              <w:jc w:val="center"/>
              <w:rPr>
                <w:sz w:val="24"/>
              </w:rPr>
            </w:pPr>
            <w:r>
              <w:rPr>
                <w:color w:val="363636"/>
                <w:sz w:val="24"/>
              </w:rPr>
              <w:t xml:space="preserve">Use esta función para devolver un valor si una condición es verdadera y otro valor si es </w:t>
            </w:r>
            <w:hyperlink r:id="rId769">
              <w:r>
                <w:rPr>
                  <w:color w:val="363636"/>
                  <w:sz w:val="24"/>
                </w:rPr>
                <w:t>falsa. Aquí puede ver un vídeo acerca del uso de la función SI</w:t>
              </w:r>
            </w:hyperlink>
            <w:r>
              <w:rPr>
                <w:color w:val="363636"/>
                <w:sz w:val="24"/>
              </w:rPr>
              <w:t>.</w:t>
            </w:r>
          </w:p>
        </w:tc>
      </w:tr>
      <w:tr w:rsidR="00B11E2E" w:rsidTr="004A25A1">
        <w:trPr>
          <w:trHeight w:val="645"/>
        </w:trPr>
        <w:tc>
          <w:tcPr>
            <w:tcW w:w="2137" w:type="dxa"/>
          </w:tcPr>
          <w:p w:rsidR="00B11E2E" w:rsidRDefault="00B11E2E" w:rsidP="004A25A1">
            <w:pPr>
              <w:pStyle w:val="TableParagraph"/>
              <w:spacing w:before="154"/>
              <w:ind w:left="709"/>
              <w:jc w:val="center"/>
              <w:rPr>
                <w:b/>
                <w:sz w:val="24"/>
              </w:rPr>
            </w:pPr>
            <w:hyperlink r:id="rId770">
              <w:r>
                <w:rPr>
                  <w:b/>
                  <w:color w:val="363636"/>
                  <w:sz w:val="24"/>
                </w:rPr>
                <w:t>Función BUSCAR</w:t>
              </w:r>
            </w:hyperlink>
          </w:p>
        </w:tc>
        <w:tc>
          <w:tcPr>
            <w:tcW w:w="8620" w:type="dxa"/>
          </w:tcPr>
          <w:p w:rsidR="00B11E2E" w:rsidRDefault="00B11E2E" w:rsidP="004A25A1">
            <w:pPr>
              <w:pStyle w:val="TableParagraph"/>
              <w:spacing w:before="8"/>
              <w:ind w:left="709" w:right="329"/>
              <w:jc w:val="center"/>
              <w:rPr>
                <w:sz w:val="24"/>
              </w:rPr>
            </w:pPr>
            <w:r>
              <w:rPr>
                <w:color w:val="363636"/>
                <w:sz w:val="24"/>
              </w:rPr>
              <w:t>Use esta función cuando necesite buscar en una sola fila o columna y encontrar un valor desde la misma posición en una segunda fila o columna.</w:t>
            </w:r>
          </w:p>
        </w:tc>
      </w:tr>
      <w:tr w:rsidR="00B11E2E" w:rsidTr="004A25A1">
        <w:trPr>
          <w:trHeight w:val="1231"/>
        </w:trPr>
        <w:tc>
          <w:tcPr>
            <w:tcW w:w="2137"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right="691"/>
              <w:jc w:val="center"/>
              <w:rPr>
                <w:b/>
                <w:sz w:val="24"/>
              </w:rPr>
            </w:pPr>
            <w:hyperlink r:id="rId771">
              <w:r>
                <w:rPr>
                  <w:b/>
                  <w:color w:val="363636"/>
                  <w:sz w:val="24"/>
                </w:rPr>
                <w:t>Función</w:t>
              </w:r>
            </w:hyperlink>
            <w:r>
              <w:rPr>
                <w:b/>
                <w:color w:val="363636"/>
                <w:sz w:val="24"/>
              </w:rPr>
              <w:t xml:space="preserve"> </w:t>
            </w:r>
            <w:hyperlink r:id="rId772">
              <w:r>
                <w:rPr>
                  <w:b/>
                  <w:color w:val="363636"/>
                  <w:sz w:val="24"/>
                </w:rPr>
                <w:t>CONSULTAV</w:t>
              </w:r>
            </w:hyperlink>
          </w:p>
        </w:tc>
        <w:tc>
          <w:tcPr>
            <w:tcW w:w="8620" w:type="dxa"/>
          </w:tcPr>
          <w:p w:rsidR="00B11E2E" w:rsidRDefault="00B11E2E" w:rsidP="004A25A1">
            <w:pPr>
              <w:pStyle w:val="TableParagraph"/>
              <w:spacing w:before="8"/>
              <w:ind w:left="709" w:right="197"/>
              <w:jc w:val="center"/>
              <w:rPr>
                <w:sz w:val="24"/>
              </w:rPr>
            </w:pPr>
            <w:r>
              <w:rPr>
                <w:color w:val="363636"/>
                <w:sz w:val="24"/>
              </w:rPr>
              <w:t>Use esta función cuando necesite encontrar elementos en una tabla o en un rango por filas. Por ejemplo, busque los apellidos de un empleado por su número de empleado, o encuentre su número de teléfono mediante la búsqueda de sus</w:t>
            </w:r>
            <w:r>
              <w:rPr>
                <w:color w:val="363636"/>
                <w:spacing w:val="-36"/>
                <w:sz w:val="24"/>
              </w:rPr>
              <w:t xml:space="preserve"> </w:t>
            </w:r>
            <w:r>
              <w:rPr>
                <w:color w:val="363636"/>
                <w:sz w:val="24"/>
              </w:rPr>
              <w:t xml:space="preserve">apellidos (como en un listín telefónico) </w:t>
            </w:r>
            <w:hyperlink r:id="rId773">
              <w:r>
                <w:rPr>
                  <w:color w:val="363636"/>
                  <w:sz w:val="24"/>
                </w:rPr>
                <w:t>Vea este vídeo acerca del uso de la función</w:t>
              </w:r>
              <w:r>
                <w:rPr>
                  <w:color w:val="363636"/>
                  <w:spacing w:val="-23"/>
                  <w:sz w:val="24"/>
                </w:rPr>
                <w:t xml:space="preserve"> </w:t>
              </w:r>
              <w:r>
                <w:rPr>
                  <w:color w:val="363636"/>
                  <w:sz w:val="24"/>
                </w:rPr>
                <w:t>BUSCARV</w:t>
              </w:r>
            </w:hyperlink>
            <w:r>
              <w:rPr>
                <w:color w:val="363636"/>
                <w:sz w:val="24"/>
              </w:rPr>
              <w:t>.</w:t>
            </w:r>
          </w:p>
        </w:tc>
      </w:tr>
      <w:tr w:rsidR="00B11E2E" w:rsidTr="004A25A1">
        <w:trPr>
          <w:trHeight w:val="1231"/>
        </w:trPr>
        <w:tc>
          <w:tcPr>
            <w:tcW w:w="2137"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b/>
                <w:sz w:val="24"/>
              </w:rPr>
            </w:pPr>
            <w:hyperlink r:id="rId774">
              <w:r>
                <w:rPr>
                  <w:b/>
                  <w:color w:val="363636"/>
                  <w:sz w:val="24"/>
                </w:rPr>
                <w:t>Función COINCIDIR</w:t>
              </w:r>
            </w:hyperlink>
          </w:p>
        </w:tc>
        <w:tc>
          <w:tcPr>
            <w:tcW w:w="8620" w:type="dxa"/>
          </w:tcPr>
          <w:p w:rsidR="00B11E2E" w:rsidRDefault="00B11E2E" w:rsidP="004A25A1">
            <w:pPr>
              <w:pStyle w:val="TableParagraph"/>
              <w:spacing w:before="8"/>
              <w:ind w:left="709" w:right="329"/>
              <w:jc w:val="center"/>
              <w:rPr>
                <w:sz w:val="24"/>
              </w:rPr>
            </w:pPr>
            <w:r>
              <w:rPr>
                <w:color w:val="363636"/>
                <w:sz w:val="24"/>
              </w:rPr>
              <w:t>Use esta función para buscar un elemento en un rango de celdas y después devolver la posición relativa de dicho elemento en el rango. Por ejemplo, si el rango A1:A3 contiene los valores 5, 7 y 38, la fórmula =COINCIDIR(7,A1:A3,0) devuelve el número 2, porque 7 es el segundo elemento del rango.</w:t>
            </w:r>
          </w:p>
        </w:tc>
      </w:tr>
      <w:tr w:rsidR="00B11E2E" w:rsidTr="004A25A1">
        <w:trPr>
          <w:trHeight w:val="1232"/>
        </w:trPr>
        <w:tc>
          <w:tcPr>
            <w:tcW w:w="2137"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b/>
                <w:sz w:val="24"/>
              </w:rPr>
            </w:pPr>
            <w:hyperlink r:id="rId775">
              <w:r>
                <w:rPr>
                  <w:b/>
                  <w:color w:val="363636"/>
                  <w:sz w:val="24"/>
                </w:rPr>
                <w:t>Función ELEGIR</w:t>
              </w:r>
            </w:hyperlink>
          </w:p>
        </w:tc>
        <w:tc>
          <w:tcPr>
            <w:tcW w:w="8620" w:type="dxa"/>
          </w:tcPr>
          <w:p w:rsidR="00B11E2E" w:rsidRDefault="00B11E2E" w:rsidP="004A25A1">
            <w:pPr>
              <w:pStyle w:val="TableParagraph"/>
              <w:spacing w:before="8"/>
              <w:ind w:left="709" w:right="461"/>
              <w:jc w:val="center"/>
              <w:rPr>
                <w:sz w:val="24"/>
              </w:rPr>
            </w:pPr>
            <w:r>
              <w:rPr>
                <w:color w:val="363636"/>
                <w:sz w:val="24"/>
              </w:rPr>
              <w:t>Use esta función para seleccionar uno de los 254 valores posibles a partir del rango del argumento índice. Por ejemplo, si valor1 a valor7 son los días de la semana, ELEGIR devuelve uno de los días cuando se usa un número entre 1 y 7 como argumento núm_índice.</w:t>
            </w:r>
          </w:p>
        </w:tc>
      </w:tr>
      <w:tr w:rsidR="00B11E2E" w:rsidTr="004A25A1">
        <w:trPr>
          <w:trHeight w:val="2391"/>
        </w:trPr>
        <w:tc>
          <w:tcPr>
            <w:tcW w:w="2137"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47"/>
              <w:ind w:left="709"/>
              <w:jc w:val="center"/>
              <w:rPr>
                <w:b/>
                <w:sz w:val="24"/>
              </w:rPr>
            </w:pPr>
            <w:hyperlink r:id="rId776">
              <w:r>
                <w:rPr>
                  <w:b/>
                  <w:color w:val="363636"/>
                  <w:sz w:val="24"/>
                </w:rPr>
                <w:t>Función FECHA</w:t>
              </w:r>
            </w:hyperlink>
          </w:p>
        </w:tc>
        <w:tc>
          <w:tcPr>
            <w:tcW w:w="8620" w:type="dxa"/>
          </w:tcPr>
          <w:p w:rsidR="00B11E2E" w:rsidRDefault="00B11E2E" w:rsidP="004A25A1">
            <w:pPr>
              <w:pStyle w:val="TableParagraph"/>
              <w:spacing w:before="9"/>
              <w:ind w:left="709" w:right="226"/>
              <w:jc w:val="center"/>
              <w:rPr>
                <w:sz w:val="24"/>
              </w:rPr>
            </w:pPr>
            <w:r>
              <w:rPr>
                <w:color w:val="363636"/>
                <w:sz w:val="24"/>
              </w:rPr>
              <w:t>Use esta función para devolver el número de serie secuencial que representa una fecha determinada. Esta función es muy útil en situaciones en las que el año, el mes y el día se proporcionan mediante fórmulas o referencias de celda. Por ejemplo, es posible que tenga una hoja de cálculo con fechas en un formato que Excel no reconoce, como AAAAMMDD.</w:t>
            </w:r>
          </w:p>
          <w:p w:rsidR="00B11E2E" w:rsidRDefault="00B11E2E" w:rsidP="004A25A1">
            <w:pPr>
              <w:pStyle w:val="TableParagraph"/>
              <w:spacing w:before="11"/>
              <w:ind w:left="709"/>
              <w:jc w:val="center"/>
            </w:pPr>
          </w:p>
          <w:p w:rsidR="00B11E2E" w:rsidRDefault="00B11E2E" w:rsidP="004A25A1">
            <w:pPr>
              <w:pStyle w:val="TableParagraph"/>
              <w:ind w:left="709" w:right="791"/>
              <w:jc w:val="center"/>
              <w:rPr>
                <w:sz w:val="24"/>
              </w:rPr>
            </w:pPr>
            <w:r>
              <w:rPr>
                <w:color w:val="363636"/>
                <w:sz w:val="24"/>
              </w:rPr>
              <w:t xml:space="preserve">Use la función </w:t>
            </w:r>
            <w:hyperlink r:id="rId777">
              <w:r>
                <w:rPr>
                  <w:color w:val="363636"/>
                  <w:sz w:val="24"/>
                </w:rPr>
                <w:t xml:space="preserve">SIFECHA </w:t>
              </w:r>
            </w:hyperlink>
            <w:r>
              <w:rPr>
                <w:color w:val="363636"/>
                <w:sz w:val="24"/>
              </w:rPr>
              <w:t>para calcular el número de días, meses o años entre dos fechas.</w:t>
            </w:r>
          </w:p>
        </w:tc>
      </w:tr>
      <w:tr w:rsidR="00B11E2E" w:rsidTr="004A25A1">
        <w:trPr>
          <w:trHeight w:val="353"/>
        </w:trPr>
        <w:tc>
          <w:tcPr>
            <w:tcW w:w="2137" w:type="dxa"/>
          </w:tcPr>
          <w:p w:rsidR="00B11E2E" w:rsidRDefault="00B11E2E" w:rsidP="004A25A1">
            <w:pPr>
              <w:pStyle w:val="TableParagraph"/>
              <w:spacing w:before="8"/>
              <w:ind w:left="709"/>
              <w:jc w:val="center"/>
              <w:rPr>
                <w:b/>
                <w:sz w:val="24"/>
              </w:rPr>
            </w:pPr>
            <w:hyperlink r:id="rId778">
              <w:r>
                <w:rPr>
                  <w:b/>
                  <w:color w:val="363636"/>
                  <w:sz w:val="24"/>
                </w:rPr>
                <w:t>Función DIAS</w:t>
              </w:r>
            </w:hyperlink>
          </w:p>
        </w:tc>
        <w:tc>
          <w:tcPr>
            <w:tcW w:w="8620" w:type="dxa"/>
          </w:tcPr>
          <w:p w:rsidR="00B11E2E" w:rsidRDefault="00B11E2E" w:rsidP="004A25A1">
            <w:pPr>
              <w:pStyle w:val="TableParagraph"/>
              <w:spacing w:before="8"/>
              <w:ind w:left="709"/>
              <w:jc w:val="center"/>
              <w:rPr>
                <w:sz w:val="24"/>
              </w:rPr>
            </w:pPr>
            <w:r>
              <w:rPr>
                <w:color w:val="363636"/>
                <w:sz w:val="24"/>
              </w:rPr>
              <w:t>Use esta función para devolver el número de días entre dos fechas.</w:t>
            </w:r>
          </w:p>
        </w:tc>
      </w:tr>
      <w:tr w:rsidR="00B11E2E" w:rsidTr="004A25A1">
        <w:trPr>
          <w:trHeight w:val="938"/>
        </w:trPr>
        <w:tc>
          <w:tcPr>
            <w:tcW w:w="2137" w:type="dxa"/>
          </w:tcPr>
          <w:p w:rsidR="00B11E2E" w:rsidRDefault="00B11E2E" w:rsidP="004A25A1">
            <w:pPr>
              <w:pStyle w:val="TableParagraph"/>
              <w:spacing w:before="8"/>
              <w:ind w:left="709" w:right="492"/>
              <w:jc w:val="center"/>
              <w:rPr>
                <w:b/>
                <w:sz w:val="24"/>
              </w:rPr>
            </w:pPr>
            <w:hyperlink r:id="rId779">
              <w:r>
                <w:rPr>
                  <w:b/>
                  <w:color w:val="363636"/>
                  <w:sz w:val="24"/>
                </w:rPr>
                <w:t>Funciones</w:t>
              </w:r>
            </w:hyperlink>
            <w:r>
              <w:rPr>
                <w:b/>
                <w:color w:val="363636"/>
                <w:sz w:val="24"/>
              </w:rPr>
              <w:t xml:space="preserve"> </w:t>
            </w:r>
            <w:hyperlink r:id="rId780">
              <w:r>
                <w:rPr>
                  <w:b/>
                  <w:color w:val="363636"/>
                  <w:sz w:val="24"/>
                </w:rPr>
                <w:t>ENCONTRAR y</w:t>
              </w:r>
            </w:hyperlink>
            <w:r>
              <w:rPr>
                <w:b/>
                <w:color w:val="363636"/>
                <w:sz w:val="24"/>
              </w:rPr>
              <w:t xml:space="preserve"> </w:t>
            </w:r>
            <w:hyperlink r:id="rId781">
              <w:r>
                <w:rPr>
                  <w:b/>
                  <w:color w:val="363636"/>
                  <w:sz w:val="24"/>
                </w:rPr>
                <w:t>ENCONTRARB</w:t>
              </w:r>
            </w:hyperlink>
          </w:p>
        </w:tc>
        <w:tc>
          <w:tcPr>
            <w:tcW w:w="8620" w:type="dxa"/>
          </w:tcPr>
          <w:p w:rsidR="00B11E2E" w:rsidRDefault="00B11E2E" w:rsidP="004A25A1">
            <w:pPr>
              <w:pStyle w:val="TableParagraph"/>
              <w:spacing w:before="8"/>
              <w:ind w:left="709" w:right="239"/>
              <w:jc w:val="center"/>
              <w:rPr>
                <w:sz w:val="24"/>
              </w:rPr>
            </w:pPr>
            <w:r>
              <w:rPr>
                <w:color w:val="363636"/>
                <w:sz w:val="24"/>
              </w:rPr>
              <w:lastRenderedPageBreak/>
              <w:t>Las funciones ENCONTRAR y ENCONTRARB buscan una cadena de texto dentro de una segunda cadena. Devuelven el número de la posición inicial de la primera cadena de texto a partir del primer carácter de la segunda.</w:t>
            </w:r>
          </w:p>
        </w:tc>
      </w:tr>
      <w:tr w:rsidR="00B11E2E" w:rsidTr="004A25A1">
        <w:trPr>
          <w:trHeight w:val="589"/>
        </w:trPr>
        <w:tc>
          <w:tcPr>
            <w:tcW w:w="2137" w:type="dxa"/>
          </w:tcPr>
          <w:p w:rsidR="00B11E2E" w:rsidRDefault="00B11E2E" w:rsidP="004A25A1">
            <w:pPr>
              <w:pStyle w:val="TableParagraph"/>
              <w:spacing w:before="154"/>
              <w:ind w:left="709"/>
              <w:jc w:val="center"/>
              <w:rPr>
                <w:b/>
                <w:sz w:val="24"/>
              </w:rPr>
            </w:pPr>
            <w:hyperlink r:id="rId782">
              <w:r>
                <w:rPr>
                  <w:b/>
                  <w:color w:val="363636"/>
                  <w:sz w:val="24"/>
                </w:rPr>
                <w:t>Función INDICE</w:t>
              </w:r>
            </w:hyperlink>
          </w:p>
        </w:tc>
        <w:tc>
          <w:tcPr>
            <w:tcW w:w="8620" w:type="dxa"/>
          </w:tcPr>
          <w:p w:rsidR="00B11E2E" w:rsidRDefault="00B11E2E" w:rsidP="004A25A1">
            <w:pPr>
              <w:pStyle w:val="TableParagraph"/>
              <w:spacing w:before="8" w:line="290" w:lineRule="atLeast"/>
              <w:ind w:left="709" w:right="429"/>
              <w:jc w:val="center"/>
              <w:rPr>
                <w:sz w:val="24"/>
              </w:rPr>
            </w:pPr>
            <w:r>
              <w:rPr>
                <w:color w:val="363636"/>
                <w:sz w:val="24"/>
              </w:rPr>
              <w:t>Use esta función para devolver un valor o la referencia a un valor desde una tabla o rango.</w:t>
            </w:r>
          </w:p>
        </w:tc>
      </w:tr>
    </w:tbl>
    <w:p w:rsidR="00B11E2E" w:rsidRDefault="00B11E2E" w:rsidP="00B11E2E">
      <w:pPr>
        <w:spacing w:line="290" w:lineRule="atLeas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5"/>
        <w:ind w:left="709"/>
        <w:jc w:val="center"/>
      </w:pPr>
      <w:r>
        <w:lastRenderedPageBreak/>
        <w:t>Funciones de compatibilidad</w:t>
      </w:r>
    </w:p>
    <w:p w:rsidR="00B11E2E" w:rsidRDefault="00B11E2E" w:rsidP="00B11E2E">
      <w:pPr>
        <w:pStyle w:val="Textoindependiente"/>
        <w:spacing w:before="279"/>
        <w:ind w:left="709" w:right="808"/>
        <w:jc w:val="center"/>
      </w:pPr>
      <w:r>
        <w:rPr>
          <w:color w:val="363636"/>
        </w:rPr>
        <w:t xml:space="preserve">En Excel 2010 y versiones posteriores, estas funciones se han sustituido por funciones nuevas que proporcionan precisión mejorada y tienen nombres que reflejan mejor su uso. Aún puede usarlas por la compatibilidad con versiones anteriores de Excel, pero si no necesita compatibilidad con versiones anteriores, debería empezar a usar las nuevas funciones en su lugar. Para obtener más información acerca de las nuevas funciones, consulte </w:t>
      </w:r>
      <w:hyperlink r:id="rId783">
        <w:r>
          <w:rPr>
            <w:color w:val="363636"/>
          </w:rPr>
          <w:t xml:space="preserve">Funciones estadísticas (referencia) </w:t>
        </w:r>
      </w:hyperlink>
      <w:r>
        <w:rPr>
          <w:color w:val="363636"/>
        </w:rPr>
        <w:t xml:space="preserve">y </w:t>
      </w:r>
      <w:hyperlink r:id="rId784">
        <w:r>
          <w:rPr>
            <w:color w:val="363636"/>
          </w:rPr>
          <w:t>Funciones matemáticas y</w:t>
        </w:r>
      </w:hyperlink>
      <w:r>
        <w:rPr>
          <w:color w:val="363636"/>
        </w:rPr>
        <w:t xml:space="preserve"> </w:t>
      </w:r>
      <w:hyperlink r:id="rId785">
        <w:r>
          <w:rPr>
            <w:color w:val="363636"/>
          </w:rPr>
          <w:t xml:space="preserve">trigonométricas (referencia) </w:t>
        </w:r>
      </w:hyperlink>
      <w:r>
        <w:rPr>
          <w:color w:val="363636"/>
        </w:rPr>
        <w:t>.</w:t>
      </w:r>
    </w:p>
    <w:p w:rsidR="00B11E2E" w:rsidRDefault="00B11E2E" w:rsidP="00B11E2E">
      <w:pPr>
        <w:pStyle w:val="Textoindependiente"/>
        <w:spacing w:before="3"/>
        <w:ind w:left="709"/>
        <w:jc w:val="center"/>
        <w:rPr>
          <w:sz w:val="23"/>
        </w:rPr>
      </w:pPr>
    </w:p>
    <w:p w:rsidR="00B11E2E" w:rsidRDefault="00B11E2E" w:rsidP="00B11E2E">
      <w:pPr>
        <w:spacing w:line="237" w:lineRule="auto"/>
        <w:ind w:left="709" w:right="1436"/>
        <w:jc w:val="center"/>
        <w:rPr>
          <w:sz w:val="24"/>
        </w:rPr>
      </w:pPr>
      <w:r>
        <w:rPr>
          <w:color w:val="363636"/>
          <w:sz w:val="24"/>
        </w:rPr>
        <w:t xml:space="preserve">Si está usando Excel 2007, encontrará estas funciones en las categorías </w:t>
      </w:r>
      <w:r>
        <w:rPr>
          <w:b/>
          <w:color w:val="363636"/>
          <w:sz w:val="24"/>
        </w:rPr>
        <w:t xml:space="preserve">Estadística </w:t>
      </w:r>
      <w:r>
        <w:rPr>
          <w:color w:val="363636"/>
          <w:sz w:val="24"/>
        </w:rPr>
        <w:t xml:space="preserve">o </w:t>
      </w:r>
      <w:r>
        <w:rPr>
          <w:b/>
          <w:color w:val="363636"/>
          <w:sz w:val="24"/>
        </w:rPr>
        <w:t xml:space="preserve">Matemáticas y trigonometría </w:t>
      </w:r>
      <w:r>
        <w:rPr>
          <w:color w:val="363636"/>
          <w:sz w:val="24"/>
        </w:rPr>
        <w:t xml:space="preserve">en la pestaña </w:t>
      </w:r>
      <w:r>
        <w:rPr>
          <w:b/>
          <w:color w:val="363636"/>
          <w:sz w:val="24"/>
        </w:rPr>
        <w:t>Fórmulas</w:t>
      </w:r>
      <w:r>
        <w:rPr>
          <w:color w:val="363636"/>
          <w:sz w:val="24"/>
        </w:rPr>
        <w:t>.</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11"/>
        </w:rPr>
      </w:pPr>
    </w:p>
    <w:tbl>
      <w:tblPr>
        <w:tblStyle w:val="TableNormal"/>
        <w:tblW w:w="0" w:type="auto"/>
        <w:tblInd w:w="573" w:type="dxa"/>
        <w:tblLayout w:type="fixed"/>
        <w:tblLook w:val="01E0" w:firstRow="1" w:lastRow="1" w:firstColumn="1" w:lastColumn="1" w:noHBand="0" w:noVBand="0"/>
      </w:tblPr>
      <w:tblGrid>
        <w:gridCol w:w="3151"/>
        <w:gridCol w:w="7602"/>
      </w:tblGrid>
      <w:tr w:rsidR="00B11E2E" w:rsidTr="004A25A1">
        <w:trPr>
          <w:trHeight w:val="296"/>
        </w:trPr>
        <w:tc>
          <w:tcPr>
            <w:tcW w:w="3151" w:type="dxa"/>
          </w:tcPr>
          <w:p w:rsidR="00B11E2E" w:rsidRDefault="00B11E2E" w:rsidP="004A25A1">
            <w:pPr>
              <w:pStyle w:val="TableParagraph"/>
              <w:spacing w:line="244" w:lineRule="exact"/>
              <w:ind w:left="709"/>
              <w:jc w:val="center"/>
              <w:rPr>
                <w:b/>
                <w:sz w:val="24"/>
              </w:rPr>
            </w:pPr>
            <w:r>
              <w:rPr>
                <w:b/>
                <w:color w:val="363636"/>
                <w:sz w:val="24"/>
              </w:rPr>
              <w:t>Función</w:t>
            </w:r>
          </w:p>
        </w:tc>
        <w:tc>
          <w:tcPr>
            <w:tcW w:w="7602"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353"/>
        </w:trPr>
        <w:tc>
          <w:tcPr>
            <w:tcW w:w="3151" w:type="dxa"/>
          </w:tcPr>
          <w:p w:rsidR="00B11E2E" w:rsidRDefault="00B11E2E" w:rsidP="004A25A1">
            <w:pPr>
              <w:pStyle w:val="TableParagraph"/>
              <w:spacing w:before="8"/>
              <w:ind w:left="709"/>
              <w:jc w:val="center"/>
              <w:rPr>
                <w:sz w:val="24"/>
              </w:rPr>
            </w:pPr>
            <w:hyperlink r:id="rId786">
              <w:r>
                <w:rPr>
                  <w:color w:val="363636"/>
                  <w:sz w:val="24"/>
                </w:rPr>
                <w:t>Función DISTR.BETA</w:t>
              </w:r>
            </w:hyperlink>
          </w:p>
        </w:tc>
        <w:tc>
          <w:tcPr>
            <w:tcW w:w="7602" w:type="dxa"/>
          </w:tcPr>
          <w:p w:rsidR="00B11E2E" w:rsidRDefault="00B11E2E" w:rsidP="004A25A1">
            <w:pPr>
              <w:pStyle w:val="TableParagraph"/>
              <w:spacing w:before="8"/>
              <w:ind w:left="709"/>
              <w:jc w:val="center"/>
              <w:rPr>
                <w:sz w:val="24"/>
              </w:rPr>
            </w:pPr>
            <w:r>
              <w:rPr>
                <w:color w:val="363636"/>
                <w:sz w:val="24"/>
              </w:rPr>
              <w:t>Devuelve la función de distribución beta acumulativa.</w:t>
            </w:r>
          </w:p>
        </w:tc>
      </w:tr>
      <w:tr w:rsidR="00B11E2E" w:rsidTr="004A25A1">
        <w:trPr>
          <w:trHeight w:val="645"/>
        </w:trPr>
        <w:tc>
          <w:tcPr>
            <w:tcW w:w="3151" w:type="dxa"/>
          </w:tcPr>
          <w:p w:rsidR="00B11E2E" w:rsidRDefault="00B11E2E" w:rsidP="004A25A1">
            <w:pPr>
              <w:pStyle w:val="TableParagraph"/>
              <w:spacing w:before="154"/>
              <w:ind w:left="709"/>
              <w:jc w:val="center"/>
              <w:rPr>
                <w:sz w:val="24"/>
              </w:rPr>
            </w:pPr>
            <w:hyperlink r:id="rId787">
              <w:r>
                <w:rPr>
                  <w:color w:val="363636"/>
                  <w:sz w:val="24"/>
                </w:rPr>
                <w:t>Función DISTR.BETA.INV</w:t>
              </w:r>
            </w:hyperlink>
          </w:p>
        </w:tc>
        <w:tc>
          <w:tcPr>
            <w:tcW w:w="7602" w:type="dxa"/>
          </w:tcPr>
          <w:p w:rsidR="00B11E2E" w:rsidRDefault="00B11E2E" w:rsidP="004A25A1">
            <w:pPr>
              <w:pStyle w:val="TableParagraph"/>
              <w:spacing w:before="8"/>
              <w:ind w:left="709" w:right="424"/>
              <w:jc w:val="center"/>
              <w:rPr>
                <w:sz w:val="24"/>
              </w:rPr>
            </w:pPr>
            <w:r>
              <w:rPr>
                <w:color w:val="363636"/>
                <w:sz w:val="24"/>
              </w:rPr>
              <w:t>Devuelve la función inversa de la función de distribución acumulativa de una distribución beta especificada.</w:t>
            </w:r>
          </w:p>
        </w:tc>
      </w:tr>
      <w:tr w:rsidR="00B11E2E" w:rsidTr="004A25A1">
        <w:trPr>
          <w:trHeight w:val="645"/>
        </w:trPr>
        <w:tc>
          <w:tcPr>
            <w:tcW w:w="3151" w:type="dxa"/>
          </w:tcPr>
          <w:p w:rsidR="00B11E2E" w:rsidRDefault="00B11E2E" w:rsidP="004A25A1">
            <w:pPr>
              <w:pStyle w:val="TableParagraph"/>
              <w:spacing w:before="154"/>
              <w:ind w:left="709"/>
              <w:jc w:val="center"/>
              <w:rPr>
                <w:sz w:val="24"/>
              </w:rPr>
            </w:pPr>
            <w:hyperlink r:id="rId788">
              <w:r>
                <w:rPr>
                  <w:color w:val="363636"/>
                  <w:sz w:val="24"/>
                </w:rPr>
                <w:t>Función DISTR.BINOM</w:t>
              </w:r>
            </w:hyperlink>
          </w:p>
        </w:tc>
        <w:tc>
          <w:tcPr>
            <w:tcW w:w="7602" w:type="dxa"/>
          </w:tcPr>
          <w:p w:rsidR="00B11E2E" w:rsidRDefault="00B11E2E" w:rsidP="004A25A1">
            <w:pPr>
              <w:pStyle w:val="TableParagraph"/>
              <w:spacing w:before="8"/>
              <w:ind w:left="709" w:right="326"/>
              <w:jc w:val="center"/>
              <w:rPr>
                <w:sz w:val="24"/>
              </w:rPr>
            </w:pPr>
            <w:r>
              <w:rPr>
                <w:color w:val="363636"/>
                <w:sz w:val="24"/>
              </w:rPr>
              <w:t>Devuelve la probabilidad de una variable aleatoria discreta siguiendo una distribución binomial.</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789">
              <w:r>
                <w:rPr>
                  <w:color w:val="363636"/>
                  <w:sz w:val="24"/>
                </w:rPr>
                <w:t>Función DISTR.CHI</w:t>
              </w:r>
            </w:hyperlink>
          </w:p>
        </w:tc>
        <w:tc>
          <w:tcPr>
            <w:tcW w:w="7602" w:type="dxa"/>
          </w:tcPr>
          <w:p w:rsidR="00B11E2E" w:rsidRDefault="00B11E2E" w:rsidP="004A25A1">
            <w:pPr>
              <w:pStyle w:val="TableParagraph"/>
              <w:spacing w:before="8"/>
              <w:ind w:left="709"/>
              <w:jc w:val="center"/>
              <w:rPr>
                <w:sz w:val="24"/>
              </w:rPr>
            </w:pPr>
            <w:r>
              <w:rPr>
                <w:color w:val="363636"/>
                <w:sz w:val="24"/>
              </w:rPr>
              <w:t>Devuelve la probabilidad de una cola de distribución chi cuadrado.</w:t>
            </w:r>
          </w:p>
        </w:tc>
      </w:tr>
      <w:tr w:rsidR="00B11E2E" w:rsidTr="004A25A1">
        <w:trPr>
          <w:trHeight w:val="645"/>
        </w:trPr>
        <w:tc>
          <w:tcPr>
            <w:tcW w:w="3151" w:type="dxa"/>
          </w:tcPr>
          <w:p w:rsidR="00B11E2E" w:rsidRDefault="00B11E2E" w:rsidP="004A25A1">
            <w:pPr>
              <w:pStyle w:val="TableParagraph"/>
              <w:spacing w:before="154"/>
              <w:ind w:left="709"/>
              <w:jc w:val="center"/>
              <w:rPr>
                <w:sz w:val="24"/>
              </w:rPr>
            </w:pPr>
            <w:hyperlink r:id="rId790">
              <w:r>
                <w:rPr>
                  <w:color w:val="363636"/>
                  <w:sz w:val="24"/>
                </w:rPr>
                <w:t>Función PRUEBA.CHI.INV</w:t>
              </w:r>
            </w:hyperlink>
          </w:p>
        </w:tc>
        <w:tc>
          <w:tcPr>
            <w:tcW w:w="7602" w:type="dxa"/>
          </w:tcPr>
          <w:p w:rsidR="00B11E2E" w:rsidRDefault="00B11E2E" w:rsidP="004A25A1">
            <w:pPr>
              <w:pStyle w:val="TableParagraph"/>
              <w:spacing w:before="8"/>
              <w:ind w:left="709" w:right="180"/>
              <w:jc w:val="center"/>
              <w:rPr>
                <w:sz w:val="24"/>
              </w:rPr>
            </w:pPr>
            <w:r>
              <w:rPr>
                <w:color w:val="363636"/>
                <w:sz w:val="24"/>
              </w:rPr>
              <w:t>Devuelve la función inversa de probabilidad de una cola de distribución chi cuadrado.</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791">
              <w:r>
                <w:rPr>
                  <w:color w:val="363636"/>
                  <w:sz w:val="24"/>
                </w:rPr>
                <w:t>Función PRUEBA.CHI</w:t>
              </w:r>
            </w:hyperlink>
          </w:p>
        </w:tc>
        <w:tc>
          <w:tcPr>
            <w:tcW w:w="7602" w:type="dxa"/>
          </w:tcPr>
          <w:p w:rsidR="00B11E2E" w:rsidRDefault="00B11E2E" w:rsidP="004A25A1">
            <w:pPr>
              <w:pStyle w:val="TableParagraph"/>
              <w:spacing w:before="8"/>
              <w:ind w:left="709"/>
              <w:jc w:val="center"/>
              <w:rPr>
                <w:sz w:val="24"/>
              </w:rPr>
            </w:pPr>
            <w:r>
              <w:rPr>
                <w:color w:val="363636"/>
                <w:sz w:val="24"/>
              </w:rPr>
              <w:t>Devuelve la prueba de independencia.</w:t>
            </w:r>
          </w:p>
        </w:tc>
      </w:tr>
      <w:tr w:rsidR="00B11E2E" w:rsidTr="004A25A1">
        <w:trPr>
          <w:trHeight w:val="647"/>
        </w:trPr>
        <w:tc>
          <w:tcPr>
            <w:tcW w:w="3151" w:type="dxa"/>
          </w:tcPr>
          <w:p w:rsidR="00B11E2E" w:rsidRDefault="00B11E2E" w:rsidP="004A25A1">
            <w:pPr>
              <w:pStyle w:val="TableParagraph"/>
              <w:spacing w:before="8" w:line="242" w:lineRule="auto"/>
              <w:ind w:left="709" w:right="598"/>
              <w:jc w:val="center"/>
              <w:rPr>
                <w:sz w:val="24"/>
              </w:rPr>
            </w:pPr>
            <w:hyperlink r:id="rId792">
              <w:r>
                <w:rPr>
                  <w:color w:val="363636"/>
                  <w:sz w:val="24"/>
                </w:rPr>
                <w:t>Función</w:t>
              </w:r>
            </w:hyperlink>
            <w:r>
              <w:rPr>
                <w:color w:val="363636"/>
                <w:sz w:val="24"/>
              </w:rPr>
              <w:t xml:space="preserve"> </w:t>
            </w:r>
            <w:hyperlink r:id="rId793">
              <w:r>
                <w:rPr>
                  <w:color w:val="363636"/>
                  <w:sz w:val="24"/>
                </w:rPr>
                <w:t>INTERVALO.CONFIANZA</w:t>
              </w:r>
            </w:hyperlink>
          </w:p>
        </w:tc>
        <w:tc>
          <w:tcPr>
            <w:tcW w:w="7602" w:type="dxa"/>
          </w:tcPr>
          <w:p w:rsidR="00B11E2E" w:rsidRDefault="00B11E2E" w:rsidP="004A25A1">
            <w:pPr>
              <w:pStyle w:val="TableParagraph"/>
              <w:spacing w:before="156"/>
              <w:ind w:left="709"/>
              <w:jc w:val="center"/>
              <w:rPr>
                <w:sz w:val="24"/>
              </w:rPr>
            </w:pPr>
            <w:r>
              <w:rPr>
                <w:color w:val="363636"/>
                <w:sz w:val="24"/>
              </w:rPr>
              <w:t>Devuelve el intervalo de confianza de la media de una población.</w:t>
            </w:r>
          </w:p>
        </w:tc>
      </w:tr>
      <w:tr w:rsidR="00B11E2E" w:rsidTr="004A25A1">
        <w:trPr>
          <w:trHeight w:val="646"/>
        </w:trPr>
        <w:tc>
          <w:tcPr>
            <w:tcW w:w="3151" w:type="dxa"/>
          </w:tcPr>
          <w:p w:rsidR="00B11E2E" w:rsidRDefault="00B11E2E" w:rsidP="004A25A1">
            <w:pPr>
              <w:pStyle w:val="TableParagraph"/>
              <w:spacing w:before="154"/>
              <w:ind w:left="709"/>
              <w:jc w:val="center"/>
              <w:rPr>
                <w:sz w:val="24"/>
              </w:rPr>
            </w:pPr>
            <w:hyperlink r:id="rId794">
              <w:r>
                <w:rPr>
                  <w:color w:val="363636"/>
                  <w:sz w:val="24"/>
                </w:rPr>
                <w:t>Función COVAR</w:t>
              </w:r>
            </w:hyperlink>
          </w:p>
        </w:tc>
        <w:tc>
          <w:tcPr>
            <w:tcW w:w="7602" w:type="dxa"/>
          </w:tcPr>
          <w:p w:rsidR="00B11E2E" w:rsidRDefault="00B11E2E" w:rsidP="004A25A1">
            <w:pPr>
              <w:pStyle w:val="TableParagraph"/>
              <w:spacing w:before="8"/>
              <w:ind w:left="709" w:right="955"/>
              <w:jc w:val="center"/>
              <w:rPr>
                <w:sz w:val="24"/>
              </w:rPr>
            </w:pPr>
            <w:r>
              <w:rPr>
                <w:color w:val="363636"/>
                <w:sz w:val="24"/>
              </w:rPr>
              <w:t>Devuelve la covarianza, que es el promedio de los productos de las desviaciones para cada pareja de puntos de datos.</w:t>
            </w:r>
          </w:p>
        </w:tc>
      </w:tr>
      <w:tr w:rsidR="00B11E2E" w:rsidTr="004A25A1">
        <w:trPr>
          <w:trHeight w:val="645"/>
        </w:trPr>
        <w:tc>
          <w:tcPr>
            <w:tcW w:w="3151" w:type="dxa"/>
          </w:tcPr>
          <w:p w:rsidR="00B11E2E" w:rsidRDefault="00B11E2E" w:rsidP="004A25A1">
            <w:pPr>
              <w:pStyle w:val="TableParagraph"/>
              <w:spacing w:before="154"/>
              <w:ind w:left="709"/>
              <w:jc w:val="center"/>
              <w:rPr>
                <w:sz w:val="24"/>
              </w:rPr>
            </w:pPr>
            <w:hyperlink r:id="rId795">
              <w:r>
                <w:rPr>
                  <w:color w:val="363636"/>
                  <w:sz w:val="24"/>
                </w:rPr>
                <w:t>Función BINOM.CRIT</w:t>
              </w:r>
            </w:hyperlink>
          </w:p>
        </w:tc>
        <w:tc>
          <w:tcPr>
            <w:tcW w:w="7602" w:type="dxa"/>
          </w:tcPr>
          <w:p w:rsidR="00B11E2E" w:rsidRDefault="00B11E2E" w:rsidP="004A25A1">
            <w:pPr>
              <w:pStyle w:val="TableParagraph"/>
              <w:spacing w:before="8"/>
              <w:ind w:left="709" w:right="252"/>
              <w:jc w:val="center"/>
              <w:rPr>
                <w:sz w:val="24"/>
              </w:rPr>
            </w:pPr>
            <w:r>
              <w:rPr>
                <w:color w:val="363636"/>
                <w:sz w:val="24"/>
              </w:rPr>
              <w:t>Devuelve el menor valor cuya distribución binomial acumulativa es menor o igual a un valor de criterio.</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796">
              <w:r>
                <w:rPr>
                  <w:color w:val="363636"/>
                  <w:sz w:val="24"/>
                </w:rPr>
                <w:t>Función DISTR.EXP</w:t>
              </w:r>
            </w:hyperlink>
          </w:p>
        </w:tc>
        <w:tc>
          <w:tcPr>
            <w:tcW w:w="7602" w:type="dxa"/>
          </w:tcPr>
          <w:p w:rsidR="00B11E2E" w:rsidRDefault="00B11E2E" w:rsidP="004A25A1">
            <w:pPr>
              <w:pStyle w:val="TableParagraph"/>
              <w:spacing w:before="8"/>
              <w:ind w:left="709"/>
              <w:jc w:val="center"/>
              <w:rPr>
                <w:sz w:val="24"/>
              </w:rPr>
            </w:pPr>
            <w:r>
              <w:rPr>
                <w:color w:val="363636"/>
                <w:sz w:val="24"/>
              </w:rPr>
              <w:t>Devuelve la distribución exponencial.</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797">
              <w:r>
                <w:rPr>
                  <w:color w:val="363636"/>
                  <w:sz w:val="24"/>
                </w:rPr>
                <w:t>Función DISTR.F</w:t>
              </w:r>
            </w:hyperlink>
          </w:p>
        </w:tc>
        <w:tc>
          <w:tcPr>
            <w:tcW w:w="7602" w:type="dxa"/>
          </w:tcPr>
          <w:p w:rsidR="00B11E2E" w:rsidRDefault="00B11E2E" w:rsidP="004A25A1">
            <w:pPr>
              <w:pStyle w:val="TableParagraph"/>
              <w:spacing w:before="8"/>
              <w:ind w:left="709"/>
              <w:jc w:val="center"/>
              <w:rPr>
                <w:sz w:val="24"/>
              </w:rPr>
            </w:pPr>
            <w:r>
              <w:rPr>
                <w:color w:val="363636"/>
                <w:sz w:val="24"/>
              </w:rPr>
              <w:t>Devuelve la distribución de probabilidad F.</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798">
              <w:r>
                <w:rPr>
                  <w:color w:val="363636"/>
                  <w:sz w:val="24"/>
                </w:rPr>
                <w:t>Función DISTR.F.INV</w:t>
              </w:r>
            </w:hyperlink>
          </w:p>
        </w:tc>
        <w:tc>
          <w:tcPr>
            <w:tcW w:w="7602" w:type="dxa"/>
          </w:tcPr>
          <w:p w:rsidR="00B11E2E" w:rsidRDefault="00B11E2E" w:rsidP="004A25A1">
            <w:pPr>
              <w:pStyle w:val="TableParagraph"/>
              <w:spacing w:before="8"/>
              <w:ind w:left="709"/>
              <w:jc w:val="center"/>
              <w:rPr>
                <w:sz w:val="24"/>
              </w:rPr>
            </w:pPr>
            <w:r>
              <w:rPr>
                <w:color w:val="363636"/>
                <w:sz w:val="24"/>
              </w:rPr>
              <w:t>Devuelve la función inversa de la distribución de probabilidad F.</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799">
              <w:r>
                <w:rPr>
                  <w:color w:val="363636"/>
                  <w:sz w:val="24"/>
                </w:rPr>
                <w:t>Función MULTIPLO.INFERIOR</w:t>
              </w:r>
            </w:hyperlink>
          </w:p>
        </w:tc>
        <w:tc>
          <w:tcPr>
            <w:tcW w:w="7602" w:type="dxa"/>
          </w:tcPr>
          <w:p w:rsidR="00B11E2E" w:rsidRDefault="00B11E2E" w:rsidP="004A25A1">
            <w:pPr>
              <w:pStyle w:val="TableParagraph"/>
              <w:spacing w:before="8"/>
              <w:ind w:left="709"/>
              <w:jc w:val="center"/>
              <w:rPr>
                <w:sz w:val="24"/>
              </w:rPr>
            </w:pPr>
            <w:r>
              <w:rPr>
                <w:color w:val="363636"/>
                <w:sz w:val="24"/>
              </w:rPr>
              <w:t>Redondea un número hacia abajo, en dirección hacia cero.</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800">
              <w:r>
                <w:rPr>
                  <w:color w:val="363636"/>
                  <w:sz w:val="24"/>
                </w:rPr>
                <w:t>Función PRUEBA.F</w:t>
              </w:r>
            </w:hyperlink>
          </w:p>
        </w:tc>
        <w:tc>
          <w:tcPr>
            <w:tcW w:w="7602" w:type="dxa"/>
          </w:tcPr>
          <w:p w:rsidR="00B11E2E" w:rsidRDefault="00B11E2E" w:rsidP="004A25A1">
            <w:pPr>
              <w:pStyle w:val="TableParagraph"/>
              <w:spacing w:before="8"/>
              <w:ind w:left="709"/>
              <w:jc w:val="center"/>
              <w:rPr>
                <w:sz w:val="24"/>
              </w:rPr>
            </w:pPr>
            <w:r>
              <w:rPr>
                <w:color w:val="363636"/>
                <w:sz w:val="24"/>
              </w:rPr>
              <w:t>Devuelve el resultado de una prueba F.</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801">
              <w:r>
                <w:rPr>
                  <w:color w:val="363636"/>
                  <w:sz w:val="24"/>
                </w:rPr>
                <w:t>Función DISTR.GAMMA</w:t>
              </w:r>
            </w:hyperlink>
          </w:p>
        </w:tc>
        <w:tc>
          <w:tcPr>
            <w:tcW w:w="7602" w:type="dxa"/>
          </w:tcPr>
          <w:p w:rsidR="00B11E2E" w:rsidRDefault="00B11E2E" w:rsidP="004A25A1">
            <w:pPr>
              <w:pStyle w:val="TableParagraph"/>
              <w:spacing w:before="8"/>
              <w:ind w:left="709"/>
              <w:jc w:val="center"/>
              <w:rPr>
                <w:sz w:val="24"/>
              </w:rPr>
            </w:pPr>
            <w:r>
              <w:rPr>
                <w:color w:val="363636"/>
                <w:sz w:val="24"/>
              </w:rPr>
              <w:t>Devuelve la distribución gamma.</w:t>
            </w:r>
          </w:p>
        </w:tc>
      </w:tr>
      <w:tr w:rsidR="00B11E2E" w:rsidTr="004A25A1">
        <w:trPr>
          <w:trHeight w:val="353"/>
        </w:trPr>
        <w:tc>
          <w:tcPr>
            <w:tcW w:w="3151" w:type="dxa"/>
          </w:tcPr>
          <w:p w:rsidR="00B11E2E" w:rsidRDefault="00B11E2E" w:rsidP="004A25A1">
            <w:pPr>
              <w:pStyle w:val="TableParagraph"/>
              <w:spacing w:before="8"/>
              <w:ind w:left="709"/>
              <w:jc w:val="center"/>
              <w:rPr>
                <w:sz w:val="24"/>
              </w:rPr>
            </w:pPr>
            <w:hyperlink r:id="rId802">
              <w:r>
                <w:rPr>
                  <w:color w:val="363636"/>
                  <w:sz w:val="24"/>
                </w:rPr>
                <w:t>Función DISTR.GAMMA.INV</w:t>
              </w:r>
            </w:hyperlink>
          </w:p>
        </w:tc>
        <w:tc>
          <w:tcPr>
            <w:tcW w:w="7602" w:type="dxa"/>
          </w:tcPr>
          <w:p w:rsidR="00B11E2E" w:rsidRDefault="00B11E2E" w:rsidP="004A25A1">
            <w:pPr>
              <w:pStyle w:val="TableParagraph"/>
              <w:spacing w:before="8"/>
              <w:ind w:left="709"/>
              <w:jc w:val="center"/>
              <w:rPr>
                <w:sz w:val="24"/>
              </w:rPr>
            </w:pPr>
            <w:r>
              <w:rPr>
                <w:color w:val="363636"/>
                <w:sz w:val="24"/>
              </w:rPr>
              <w:t>Devuelve la función inversa de la distribución gamma acumulativa.</w:t>
            </w:r>
          </w:p>
        </w:tc>
      </w:tr>
      <w:tr w:rsidR="00B11E2E" w:rsidTr="004A25A1">
        <w:trPr>
          <w:trHeight w:val="353"/>
        </w:trPr>
        <w:tc>
          <w:tcPr>
            <w:tcW w:w="3151" w:type="dxa"/>
          </w:tcPr>
          <w:p w:rsidR="00B11E2E" w:rsidRDefault="00B11E2E" w:rsidP="004A25A1">
            <w:pPr>
              <w:pStyle w:val="TableParagraph"/>
              <w:spacing w:before="8"/>
              <w:ind w:left="709"/>
              <w:jc w:val="center"/>
              <w:rPr>
                <w:sz w:val="24"/>
              </w:rPr>
            </w:pPr>
            <w:hyperlink r:id="rId803">
              <w:r>
                <w:rPr>
                  <w:color w:val="363636"/>
                  <w:sz w:val="24"/>
                </w:rPr>
                <w:t>Función DISTR.HIPERGEOM</w:t>
              </w:r>
            </w:hyperlink>
          </w:p>
        </w:tc>
        <w:tc>
          <w:tcPr>
            <w:tcW w:w="7602" w:type="dxa"/>
          </w:tcPr>
          <w:p w:rsidR="00B11E2E" w:rsidRDefault="00B11E2E" w:rsidP="004A25A1">
            <w:pPr>
              <w:pStyle w:val="TableParagraph"/>
              <w:spacing w:before="8"/>
              <w:ind w:left="709"/>
              <w:jc w:val="center"/>
              <w:rPr>
                <w:sz w:val="24"/>
              </w:rPr>
            </w:pPr>
            <w:r>
              <w:rPr>
                <w:color w:val="363636"/>
                <w:sz w:val="24"/>
              </w:rPr>
              <w:t>Devuelve la distribución hipergeométrica.</w:t>
            </w:r>
          </w:p>
        </w:tc>
      </w:tr>
      <w:tr w:rsidR="00B11E2E" w:rsidTr="004A25A1">
        <w:trPr>
          <w:trHeight w:val="647"/>
        </w:trPr>
        <w:tc>
          <w:tcPr>
            <w:tcW w:w="3151" w:type="dxa"/>
          </w:tcPr>
          <w:p w:rsidR="00B11E2E" w:rsidRDefault="00B11E2E" w:rsidP="004A25A1">
            <w:pPr>
              <w:pStyle w:val="TableParagraph"/>
              <w:spacing w:before="154"/>
              <w:ind w:left="709"/>
              <w:jc w:val="center"/>
              <w:rPr>
                <w:sz w:val="24"/>
              </w:rPr>
            </w:pPr>
            <w:hyperlink r:id="rId804">
              <w:r>
                <w:rPr>
                  <w:color w:val="363636"/>
                  <w:sz w:val="24"/>
                </w:rPr>
                <w:t>Función DISTR.LOG.INV</w:t>
              </w:r>
            </w:hyperlink>
          </w:p>
        </w:tc>
        <w:tc>
          <w:tcPr>
            <w:tcW w:w="7602" w:type="dxa"/>
          </w:tcPr>
          <w:p w:rsidR="00B11E2E" w:rsidRDefault="00B11E2E" w:rsidP="004A25A1">
            <w:pPr>
              <w:pStyle w:val="TableParagraph"/>
              <w:spacing w:before="8" w:line="242" w:lineRule="auto"/>
              <w:ind w:left="709" w:right="281"/>
              <w:jc w:val="center"/>
              <w:rPr>
                <w:sz w:val="24"/>
              </w:rPr>
            </w:pPr>
            <w:r>
              <w:rPr>
                <w:color w:val="363636"/>
                <w:sz w:val="24"/>
              </w:rPr>
              <w:t>Devuelve la inversa de la función de distribución acumulativa logarítmico- normal.</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805">
              <w:r>
                <w:rPr>
                  <w:color w:val="363636"/>
                  <w:sz w:val="24"/>
                </w:rPr>
                <w:t>Función DISTR.LOG.NORM</w:t>
              </w:r>
            </w:hyperlink>
          </w:p>
        </w:tc>
        <w:tc>
          <w:tcPr>
            <w:tcW w:w="7602" w:type="dxa"/>
          </w:tcPr>
          <w:p w:rsidR="00B11E2E" w:rsidRDefault="00B11E2E" w:rsidP="004A25A1">
            <w:pPr>
              <w:pStyle w:val="TableParagraph"/>
              <w:spacing w:before="8"/>
              <w:ind w:left="709"/>
              <w:jc w:val="center"/>
              <w:rPr>
                <w:sz w:val="24"/>
              </w:rPr>
            </w:pPr>
            <w:r>
              <w:rPr>
                <w:color w:val="363636"/>
                <w:sz w:val="24"/>
              </w:rPr>
              <w:t>Devuelve la distribución logarítmico-normal acumulativa.</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806">
              <w:r>
                <w:rPr>
                  <w:color w:val="363636"/>
                  <w:sz w:val="24"/>
                </w:rPr>
                <w:t>Función MODA</w:t>
              </w:r>
            </w:hyperlink>
          </w:p>
        </w:tc>
        <w:tc>
          <w:tcPr>
            <w:tcW w:w="7602" w:type="dxa"/>
          </w:tcPr>
          <w:p w:rsidR="00B11E2E" w:rsidRDefault="00B11E2E" w:rsidP="004A25A1">
            <w:pPr>
              <w:pStyle w:val="TableParagraph"/>
              <w:spacing w:before="8"/>
              <w:ind w:left="709"/>
              <w:jc w:val="center"/>
              <w:rPr>
                <w:sz w:val="24"/>
              </w:rPr>
            </w:pPr>
            <w:r>
              <w:rPr>
                <w:color w:val="363636"/>
                <w:sz w:val="24"/>
              </w:rPr>
              <w:t>Devuelve el valor más común de un conjunto de datos.</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807">
              <w:r>
                <w:rPr>
                  <w:color w:val="363636"/>
                  <w:sz w:val="24"/>
                </w:rPr>
                <w:t>Función NEGBINOMDIST</w:t>
              </w:r>
            </w:hyperlink>
          </w:p>
        </w:tc>
        <w:tc>
          <w:tcPr>
            <w:tcW w:w="7602" w:type="dxa"/>
          </w:tcPr>
          <w:p w:rsidR="00B11E2E" w:rsidRDefault="00B11E2E" w:rsidP="004A25A1">
            <w:pPr>
              <w:pStyle w:val="TableParagraph"/>
              <w:spacing w:before="8"/>
              <w:ind w:left="709"/>
              <w:jc w:val="center"/>
              <w:rPr>
                <w:sz w:val="24"/>
              </w:rPr>
            </w:pPr>
            <w:r>
              <w:rPr>
                <w:color w:val="363636"/>
                <w:sz w:val="24"/>
              </w:rPr>
              <w:t>Devuelve la distribución binomial negativa.</w:t>
            </w:r>
          </w:p>
        </w:tc>
      </w:tr>
      <w:tr w:rsidR="00B11E2E" w:rsidTr="004A25A1">
        <w:trPr>
          <w:trHeight w:val="352"/>
        </w:trPr>
        <w:tc>
          <w:tcPr>
            <w:tcW w:w="3151" w:type="dxa"/>
          </w:tcPr>
          <w:p w:rsidR="00B11E2E" w:rsidRDefault="00B11E2E" w:rsidP="004A25A1">
            <w:pPr>
              <w:pStyle w:val="TableParagraph"/>
              <w:spacing w:before="8"/>
              <w:ind w:left="709"/>
              <w:jc w:val="center"/>
              <w:rPr>
                <w:sz w:val="24"/>
              </w:rPr>
            </w:pPr>
            <w:hyperlink r:id="rId808">
              <w:r>
                <w:rPr>
                  <w:color w:val="363636"/>
                  <w:sz w:val="24"/>
                </w:rPr>
                <w:t>Función DISTR.NORM</w:t>
              </w:r>
            </w:hyperlink>
          </w:p>
        </w:tc>
        <w:tc>
          <w:tcPr>
            <w:tcW w:w="7602" w:type="dxa"/>
          </w:tcPr>
          <w:p w:rsidR="00B11E2E" w:rsidRDefault="00B11E2E" w:rsidP="004A25A1">
            <w:pPr>
              <w:pStyle w:val="TableParagraph"/>
              <w:spacing w:before="8"/>
              <w:ind w:left="709"/>
              <w:jc w:val="center"/>
              <w:rPr>
                <w:sz w:val="24"/>
              </w:rPr>
            </w:pPr>
            <w:r>
              <w:rPr>
                <w:color w:val="363636"/>
                <w:sz w:val="24"/>
              </w:rPr>
              <w:t>Devuelve la distribución normal acumulativa.</w:t>
            </w:r>
          </w:p>
        </w:tc>
      </w:tr>
      <w:tr w:rsidR="00B11E2E" w:rsidTr="004A25A1">
        <w:trPr>
          <w:trHeight w:val="296"/>
        </w:trPr>
        <w:tc>
          <w:tcPr>
            <w:tcW w:w="3151" w:type="dxa"/>
          </w:tcPr>
          <w:p w:rsidR="00B11E2E" w:rsidRDefault="00B11E2E" w:rsidP="004A25A1">
            <w:pPr>
              <w:pStyle w:val="TableParagraph"/>
              <w:spacing w:before="8" w:line="269" w:lineRule="exact"/>
              <w:ind w:left="709"/>
              <w:jc w:val="center"/>
              <w:rPr>
                <w:sz w:val="24"/>
              </w:rPr>
            </w:pPr>
            <w:hyperlink r:id="rId809">
              <w:r>
                <w:rPr>
                  <w:color w:val="363636"/>
                  <w:sz w:val="24"/>
                </w:rPr>
                <w:t>Función DISTR.NORM.INV</w:t>
              </w:r>
            </w:hyperlink>
          </w:p>
        </w:tc>
        <w:tc>
          <w:tcPr>
            <w:tcW w:w="7602" w:type="dxa"/>
          </w:tcPr>
          <w:p w:rsidR="00B11E2E" w:rsidRDefault="00B11E2E" w:rsidP="004A25A1">
            <w:pPr>
              <w:pStyle w:val="TableParagraph"/>
              <w:spacing w:before="8" w:line="269" w:lineRule="exact"/>
              <w:ind w:left="709"/>
              <w:jc w:val="center"/>
              <w:rPr>
                <w:sz w:val="24"/>
              </w:rPr>
            </w:pPr>
            <w:r>
              <w:rPr>
                <w:color w:val="363636"/>
                <w:sz w:val="24"/>
              </w:rPr>
              <w:t>Devuelve la función inversa de la distribución normal acumulativa.</w:t>
            </w:r>
          </w:p>
        </w:tc>
      </w:tr>
    </w:tbl>
    <w:p w:rsidR="00B11E2E" w:rsidRDefault="00B11E2E" w:rsidP="00B11E2E">
      <w:pPr>
        <w:spacing w:line="269" w:lineRule="exact"/>
        <w:ind w:left="709"/>
        <w:jc w:val="center"/>
        <w:rPr>
          <w:sz w:val="24"/>
        </w:rPr>
        <w:sectPr w:rsidR="00B11E2E" w:rsidSect="00B93CC3">
          <w:pgSz w:w="11910" w:h="16840"/>
          <w:pgMar w:top="70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210"/>
        <w:gridCol w:w="6798"/>
      </w:tblGrid>
      <w:tr w:rsidR="00B11E2E" w:rsidTr="004A25A1">
        <w:trPr>
          <w:trHeight w:val="296"/>
        </w:trPr>
        <w:tc>
          <w:tcPr>
            <w:tcW w:w="3210"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6798"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353"/>
        </w:trPr>
        <w:tc>
          <w:tcPr>
            <w:tcW w:w="3210" w:type="dxa"/>
          </w:tcPr>
          <w:p w:rsidR="00B11E2E" w:rsidRDefault="00B11E2E" w:rsidP="004A25A1">
            <w:pPr>
              <w:pStyle w:val="TableParagraph"/>
              <w:spacing w:before="3"/>
              <w:ind w:left="709"/>
              <w:jc w:val="center"/>
              <w:rPr>
                <w:sz w:val="24"/>
              </w:rPr>
            </w:pPr>
            <w:hyperlink r:id="rId810">
              <w:r>
                <w:rPr>
                  <w:color w:val="363636"/>
                  <w:sz w:val="24"/>
                </w:rPr>
                <w:t>Función DISTR.NORM.ESTAND</w:t>
              </w:r>
            </w:hyperlink>
          </w:p>
        </w:tc>
        <w:tc>
          <w:tcPr>
            <w:tcW w:w="6798" w:type="dxa"/>
          </w:tcPr>
          <w:p w:rsidR="00B11E2E" w:rsidRDefault="00B11E2E" w:rsidP="004A25A1">
            <w:pPr>
              <w:pStyle w:val="TableParagraph"/>
              <w:spacing w:before="3"/>
              <w:ind w:left="709"/>
              <w:jc w:val="center"/>
              <w:rPr>
                <w:sz w:val="24"/>
              </w:rPr>
            </w:pPr>
            <w:r>
              <w:rPr>
                <w:color w:val="363636"/>
                <w:sz w:val="24"/>
              </w:rPr>
              <w:t>Devuelve la distribución normal estándar acumulativa.</w:t>
            </w:r>
          </w:p>
        </w:tc>
      </w:tr>
      <w:tr w:rsidR="00B11E2E" w:rsidTr="004A25A1">
        <w:trPr>
          <w:trHeight w:val="645"/>
        </w:trPr>
        <w:tc>
          <w:tcPr>
            <w:tcW w:w="3210" w:type="dxa"/>
          </w:tcPr>
          <w:p w:rsidR="00B11E2E" w:rsidRDefault="00B11E2E" w:rsidP="004A25A1">
            <w:pPr>
              <w:pStyle w:val="TableParagraph"/>
              <w:spacing w:before="3"/>
              <w:ind w:left="709" w:right="455"/>
              <w:jc w:val="center"/>
              <w:rPr>
                <w:sz w:val="24"/>
              </w:rPr>
            </w:pPr>
            <w:hyperlink r:id="rId811">
              <w:r>
                <w:rPr>
                  <w:color w:val="363636"/>
                  <w:sz w:val="24"/>
                </w:rPr>
                <w:t>Función</w:t>
              </w:r>
            </w:hyperlink>
            <w:r>
              <w:rPr>
                <w:color w:val="363636"/>
                <w:sz w:val="24"/>
              </w:rPr>
              <w:t xml:space="preserve"> </w:t>
            </w:r>
            <w:hyperlink r:id="rId812">
              <w:r>
                <w:rPr>
                  <w:color w:val="363636"/>
                  <w:sz w:val="24"/>
                </w:rPr>
                <w:t>DISTR.NORM.ESTAND.INV</w:t>
              </w:r>
            </w:hyperlink>
          </w:p>
        </w:tc>
        <w:tc>
          <w:tcPr>
            <w:tcW w:w="6798" w:type="dxa"/>
          </w:tcPr>
          <w:p w:rsidR="00B11E2E" w:rsidRDefault="00B11E2E" w:rsidP="004A25A1">
            <w:pPr>
              <w:pStyle w:val="TableParagraph"/>
              <w:spacing w:before="3"/>
              <w:ind w:left="709" w:right="645"/>
              <w:jc w:val="center"/>
              <w:rPr>
                <w:sz w:val="24"/>
              </w:rPr>
            </w:pPr>
            <w:r>
              <w:rPr>
                <w:color w:val="363636"/>
                <w:sz w:val="24"/>
              </w:rPr>
              <w:t>Devuelve la función inversa de la distribución normal estándar acumulativa.</w:t>
            </w:r>
          </w:p>
        </w:tc>
      </w:tr>
      <w:tr w:rsidR="00B11E2E" w:rsidTr="004A25A1">
        <w:trPr>
          <w:trHeight w:val="352"/>
        </w:trPr>
        <w:tc>
          <w:tcPr>
            <w:tcW w:w="3210" w:type="dxa"/>
          </w:tcPr>
          <w:p w:rsidR="00B11E2E" w:rsidRDefault="00B11E2E" w:rsidP="004A25A1">
            <w:pPr>
              <w:pStyle w:val="TableParagraph"/>
              <w:spacing w:before="3"/>
              <w:ind w:left="709"/>
              <w:jc w:val="center"/>
              <w:rPr>
                <w:sz w:val="24"/>
              </w:rPr>
            </w:pPr>
            <w:hyperlink r:id="rId813">
              <w:r>
                <w:rPr>
                  <w:color w:val="363636"/>
                  <w:sz w:val="24"/>
                </w:rPr>
                <w:t>Función PERCENTIL</w:t>
              </w:r>
            </w:hyperlink>
          </w:p>
        </w:tc>
        <w:tc>
          <w:tcPr>
            <w:tcW w:w="6798" w:type="dxa"/>
          </w:tcPr>
          <w:p w:rsidR="00B11E2E" w:rsidRDefault="00B11E2E" w:rsidP="004A25A1">
            <w:pPr>
              <w:pStyle w:val="TableParagraph"/>
              <w:spacing w:before="3"/>
              <w:ind w:left="709"/>
              <w:jc w:val="center"/>
              <w:rPr>
                <w:sz w:val="24"/>
              </w:rPr>
            </w:pPr>
            <w:r>
              <w:rPr>
                <w:color w:val="363636"/>
                <w:sz w:val="24"/>
              </w:rPr>
              <w:t>Devuelve el k-ésimo percentil de los valores de un rango.</w:t>
            </w:r>
          </w:p>
        </w:tc>
      </w:tr>
      <w:tr w:rsidR="00B11E2E" w:rsidTr="004A25A1">
        <w:trPr>
          <w:trHeight w:val="352"/>
        </w:trPr>
        <w:tc>
          <w:tcPr>
            <w:tcW w:w="3210" w:type="dxa"/>
          </w:tcPr>
          <w:p w:rsidR="00B11E2E" w:rsidRDefault="00B11E2E" w:rsidP="004A25A1">
            <w:pPr>
              <w:pStyle w:val="TableParagraph"/>
              <w:spacing w:before="3"/>
              <w:ind w:left="709"/>
              <w:jc w:val="center"/>
              <w:rPr>
                <w:sz w:val="24"/>
              </w:rPr>
            </w:pPr>
            <w:hyperlink r:id="rId814">
              <w:r>
                <w:rPr>
                  <w:color w:val="363636"/>
                  <w:sz w:val="24"/>
                </w:rPr>
                <w:t>Función RANGO.PERCENTIL</w:t>
              </w:r>
            </w:hyperlink>
          </w:p>
        </w:tc>
        <w:tc>
          <w:tcPr>
            <w:tcW w:w="6798" w:type="dxa"/>
          </w:tcPr>
          <w:p w:rsidR="00B11E2E" w:rsidRDefault="00B11E2E" w:rsidP="004A25A1">
            <w:pPr>
              <w:pStyle w:val="TableParagraph"/>
              <w:spacing w:before="3"/>
              <w:ind w:left="709"/>
              <w:jc w:val="center"/>
              <w:rPr>
                <w:sz w:val="24"/>
              </w:rPr>
            </w:pPr>
            <w:r>
              <w:rPr>
                <w:color w:val="363636"/>
                <w:sz w:val="24"/>
              </w:rPr>
              <w:t>Devuelve el rango porcentual de un valor de un conjunto de datos.</w:t>
            </w:r>
          </w:p>
        </w:tc>
      </w:tr>
      <w:tr w:rsidR="00B11E2E" w:rsidTr="004A25A1">
        <w:trPr>
          <w:trHeight w:val="352"/>
        </w:trPr>
        <w:tc>
          <w:tcPr>
            <w:tcW w:w="3210" w:type="dxa"/>
          </w:tcPr>
          <w:p w:rsidR="00B11E2E" w:rsidRDefault="00B11E2E" w:rsidP="004A25A1">
            <w:pPr>
              <w:pStyle w:val="TableParagraph"/>
              <w:spacing w:before="3"/>
              <w:ind w:left="709"/>
              <w:jc w:val="center"/>
              <w:rPr>
                <w:sz w:val="24"/>
              </w:rPr>
            </w:pPr>
            <w:hyperlink r:id="rId815">
              <w:r>
                <w:rPr>
                  <w:color w:val="363636"/>
                  <w:sz w:val="24"/>
                </w:rPr>
                <w:t>Función POISSON</w:t>
              </w:r>
            </w:hyperlink>
          </w:p>
        </w:tc>
        <w:tc>
          <w:tcPr>
            <w:tcW w:w="6798" w:type="dxa"/>
          </w:tcPr>
          <w:p w:rsidR="00B11E2E" w:rsidRDefault="00B11E2E" w:rsidP="004A25A1">
            <w:pPr>
              <w:pStyle w:val="TableParagraph"/>
              <w:spacing w:before="3"/>
              <w:ind w:left="709"/>
              <w:jc w:val="center"/>
              <w:rPr>
                <w:sz w:val="24"/>
              </w:rPr>
            </w:pPr>
            <w:r>
              <w:rPr>
                <w:color w:val="363636"/>
                <w:sz w:val="24"/>
              </w:rPr>
              <w:t>Devuelve la distribución de Poisson.</w:t>
            </w:r>
          </w:p>
        </w:tc>
      </w:tr>
      <w:tr w:rsidR="00B11E2E" w:rsidTr="004A25A1">
        <w:trPr>
          <w:trHeight w:val="352"/>
        </w:trPr>
        <w:tc>
          <w:tcPr>
            <w:tcW w:w="3210" w:type="dxa"/>
          </w:tcPr>
          <w:p w:rsidR="00B11E2E" w:rsidRDefault="00B11E2E" w:rsidP="004A25A1">
            <w:pPr>
              <w:pStyle w:val="TableParagraph"/>
              <w:spacing w:before="3"/>
              <w:ind w:left="709"/>
              <w:jc w:val="center"/>
              <w:rPr>
                <w:sz w:val="24"/>
              </w:rPr>
            </w:pPr>
            <w:hyperlink r:id="rId816">
              <w:r>
                <w:rPr>
                  <w:color w:val="363636"/>
                  <w:sz w:val="24"/>
                </w:rPr>
                <w:t>Función CUARTIL</w:t>
              </w:r>
            </w:hyperlink>
          </w:p>
        </w:tc>
        <w:tc>
          <w:tcPr>
            <w:tcW w:w="6798" w:type="dxa"/>
          </w:tcPr>
          <w:p w:rsidR="00B11E2E" w:rsidRDefault="00B11E2E" w:rsidP="004A25A1">
            <w:pPr>
              <w:pStyle w:val="TableParagraph"/>
              <w:spacing w:before="3"/>
              <w:ind w:left="709"/>
              <w:jc w:val="center"/>
              <w:rPr>
                <w:sz w:val="24"/>
              </w:rPr>
            </w:pPr>
            <w:r>
              <w:rPr>
                <w:color w:val="363636"/>
                <w:sz w:val="24"/>
              </w:rPr>
              <w:t>Devuelve el cuartil de un conjunto de datos.</w:t>
            </w:r>
          </w:p>
        </w:tc>
      </w:tr>
      <w:tr w:rsidR="00B11E2E" w:rsidTr="004A25A1">
        <w:trPr>
          <w:trHeight w:val="352"/>
        </w:trPr>
        <w:tc>
          <w:tcPr>
            <w:tcW w:w="3210" w:type="dxa"/>
          </w:tcPr>
          <w:p w:rsidR="00B11E2E" w:rsidRDefault="00B11E2E" w:rsidP="004A25A1">
            <w:pPr>
              <w:pStyle w:val="TableParagraph"/>
              <w:spacing w:before="3"/>
              <w:ind w:left="709"/>
              <w:jc w:val="center"/>
              <w:rPr>
                <w:sz w:val="24"/>
              </w:rPr>
            </w:pPr>
            <w:hyperlink r:id="rId817">
              <w:r>
                <w:rPr>
                  <w:color w:val="363636"/>
                  <w:sz w:val="24"/>
                </w:rPr>
                <w:t>Función JERARQUIA</w:t>
              </w:r>
            </w:hyperlink>
          </w:p>
        </w:tc>
        <w:tc>
          <w:tcPr>
            <w:tcW w:w="6798" w:type="dxa"/>
          </w:tcPr>
          <w:p w:rsidR="00B11E2E" w:rsidRDefault="00B11E2E" w:rsidP="004A25A1">
            <w:pPr>
              <w:pStyle w:val="TableParagraph"/>
              <w:spacing w:before="3"/>
              <w:ind w:left="709"/>
              <w:jc w:val="center"/>
              <w:rPr>
                <w:sz w:val="24"/>
              </w:rPr>
            </w:pPr>
            <w:r>
              <w:rPr>
                <w:color w:val="363636"/>
                <w:sz w:val="24"/>
              </w:rPr>
              <w:t>Devuelve la jerarquía de un número en una lista de números.</w:t>
            </w:r>
          </w:p>
        </w:tc>
      </w:tr>
      <w:tr w:rsidR="00B11E2E" w:rsidTr="004A25A1">
        <w:trPr>
          <w:trHeight w:val="352"/>
        </w:trPr>
        <w:tc>
          <w:tcPr>
            <w:tcW w:w="3210" w:type="dxa"/>
          </w:tcPr>
          <w:p w:rsidR="00B11E2E" w:rsidRDefault="00B11E2E" w:rsidP="004A25A1">
            <w:pPr>
              <w:pStyle w:val="TableParagraph"/>
              <w:spacing w:before="3"/>
              <w:ind w:left="709"/>
              <w:jc w:val="center"/>
              <w:rPr>
                <w:sz w:val="24"/>
              </w:rPr>
            </w:pPr>
            <w:hyperlink r:id="rId818">
              <w:r>
                <w:rPr>
                  <w:color w:val="363636"/>
                  <w:sz w:val="24"/>
                </w:rPr>
                <w:t>Función DESVEST</w:t>
              </w:r>
            </w:hyperlink>
          </w:p>
        </w:tc>
        <w:tc>
          <w:tcPr>
            <w:tcW w:w="6798" w:type="dxa"/>
          </w:tcPr>
          <w:p w:rsidR="00B11E2E" w:rsidRDefault="00B11E2E" w:rsidP="004A25A1">
            <w:pPr>
              <w:pStyle w:val="TableParagraph"/>
              <w:spacing w:before="3"/>
              <w:ind w:left="709"/>
              <w:jc w:val="center"/>
              <w:rPr>
                <w:sz w:val="24"/>
              </w:rPr>
            </w:pPr>
            <w:r>
              <w:rPr>
                <w:color w:val="363636"/>
                <w:sz w:val="24"/>
              </w:rPr>
              <w:t>Calcula la desviación estándar a partir de una muestra.</w:t>
            </w:r>
          </w:p>
        </w:tc>
      </w:tr>
      <w:tr w:rsidR="00B11E2E" w:rsidTr="004A25A1">
        <w:trPr>
          <w:trHeight w:val="354"/>
        </w:trPr>
        <w:tc>
          <w:tcPr>
            <w:tcW w:w="3210" w:type="dxa"/>
          </w:tcPr>
          <w:p w:rsidR="00B11E2E" w:rsidRDefault="00B11E2E" w:rsidP="004A25A1">
            <w:pPr>
              <w:pStyle w:val="TableParagraph"/>
              <w:spacing w:before="3"/>
              <w:ind w:left="709"/>
              <w:jc w:val="center"/>
              <w:rPr>
                <w:sz w:val="24"/>
              </w:rPr>
            </w:pPr>
            <w:hyperlink r:id="rId819">
              <w:r>
                <w:rPr>
                  <w:color w:val="363636"/>
                  <w:sz w:val="24"/>
                </w:rPr>
                <w:t>Función DESVESTP</w:t>
              </w:r>
            </w:hyperlink>
          </w:p>
        </w:tc>
        <w:tc>
          <w:tcPr>
            <w:tcW w:w="6798" w:type="dxa"/>
          </w:tcPr>
          <w:p w:rsidR="00B11E2E" w:rsidRDefault="00B11E2E" w:rsidP="004A25A1">
            <w:pPr>
              <w:pStyle w:val="TableParagraph"/>
              <w:spacing w:before="3"/>
              <w:ind w:left="709"/>
              <w:jc w:val="center"/>
              <w:rPr>
                <w:sz w:val="24"/>
              </w:rPr>
            </w:pPr>
            <w:r>
              <w:rPr>
                <w:color w:val="363636"/>
                <w:sz w:val="24"/>
              </w:rPr>
              <w:t>Calcula la desviación estándar en función de toda la población.</w:t>
            </w:r>
          </w:p>
        </w:tc>
      </w:tr>
      <w:tr w:rsidR="00B11E2E" w:rsidTr="004A25A1">
        <w:trPr>
          <w:trHeight w:val="354"/>
        </w:trPr>
        <w:tc>
          <w:tcPr>
            <w:tcW w:w="3210" w:type="dxa"/>
          </w:tcPr>
          <w:p w:rsidR="00B11E2E" w:rsidRDefault="00B11E2E" w:rsidP="004A25A1">
            <w:pPr>
              <w:pStyle w:val="TableParagraph"/>
              <w:spacing w:before="4"/>
              <w:ind w:left="709"/>
              <w:jc w:val="center"/>
              <w:rPr>
                <w:sz w:val="24"/>
              </w:rPr>
            </w:pPr>
            <w:hyperlink r:id="rId820">
              <w:r>
                <w:rPr>
                  <w:color w:val="363636"/>
                  <w:sz w:val="24"/>
                </w:rPr>
                <w:t>Función DISTR.T</w:t>
              </w:r>
            </w:hyperlink>
          </w:p>
        </w:tc>
        <w:tc>
          <w:tcPr>
            <w:tcW w:w="6798" w:type="dxa"/>
          </w:tcPr>
          <w:p w:rsidR="00B11E2E" w:rsidRDefault="00B11E2E" w:rsidP="004A25A1">
            <w:pPr>
              <w:pStyle w:val="TableParagraph"/>
              <w:spacing w:before="4"/>
              <w:ind w:left="709"/>
              <w:jc w:val="center"/>
              <w:rPr>
                <w:sz w:val="24"/>
              </w:rPr>
            </w:pPr>
            <w:r>
              <w:rPr>
                <w:color w:val="363636"/>
                <w:sz w:val="24"/>
              </w:rPr>
              <w:t>Devuelve la distribución de t de Student.</w:t>
            </w:r>
          </w:p>
        </w:tc>
      </w:tr>
      <w:tr w:rsidR="00B11E2E" w:rsidTr="004A25A1">
        <w:trPr>
          <w:trHeight w:val="353"/>
        </w:trPr>
        <w:tc>
          <w:tcPr>
            <w:tcW w:w="3210" w:type="dxa"/>
          </w:tcPr>
          <w:p w:rsidR="00B11E2E" w:rsidRDefault="00B11E2E" w:rsidP="004A25A1">
            <w:pPr>
              <w:pStyle w:val="TableParagraph"/>
              <w:spacing w:before="3"/>
              <w:ind w:left="709"/>
              <w:jc w:val="center"/>
              <w:rPr>
                <w:sz w:val="24"/>
              </w:rPr>
            </w:pPr>
            <w:hyperlink r:id="rId821">
              <w:r>
                <w:rPr>
                  <w:color w:val="363636"/>
                  <w:sz w:val="24"/>
                </w:rPr>
                <w:t>Función DISTR.T.INV</w:t>
              </w:r>
            </w:hyperlink>
          </w:p>
        </w:tc>
        <w:tc>
          <w:tcPr>
            <w:tcW w:w="6798" w:type="dxa"/>
          </w:tcPr>
          <w:p w:rsidR="00B11E2E" w:rsidRDefault="00B11E2E" w:rsidP="004A25A1">
            <w:pPr>
              <w:pStyle w:val="TableParagraph"/>
              <w:spacing w:before="3"/>
              <w:ind w:left="709"/>
              <w:jc w:val="center"/>
              <w:rPr>
                <w:sz w:val="24"/>
              </w:rPr>
            </w:pPr>
            <w:r>
              <w:rPr>
                <w:color w:val="363636"/>
                <w:sz w:val="24"/>
              </w:rPr>
              <w:t>Devuelve la función inversa de la distribución de t de Student.</w:t>
            </w:r>
          </w:p>
        </w:tc>
      </w:tr>
      <w:tr w:rsidR="00B11E2E" w:rsidTr="004A25A1">
        <w:trPr>
          <w:trHeight w:val="353"/>
        </w:trPr>
        <w:tc>
          <w:tcPr>
            <w:tcW w:w="3210" w:type="dxa"/>
          </w:tcPr>
          <w:p w:rsidR="00B11E2E" w:rsidRDefault="00B11E2E" w:rsidP="004A25A1">
            <w:pPr>
              <w:pStyle w:val="TableParagraph"/>
              <w:spacing w:before="3"/>
              <w:ind w:left="709"/>
              <w:jc w:val="center"/>
              <w:rPr>
                <w:sz w:val="24"/>
              </w:rPr>
            </w:pPr>
            <w:hyperlink r:id="rId822">
              <w:r>
                <w:rPr>
                  <w:color w:val="363636"/>
                  <w:sz w:val="24"/>
                </w:rPr>
                <w:t>Función PRUEBA.T</w:t>
              </w:r>
            </w:hyperlink>
          </w:p>
        </w:tc>
        <w:tc>
          <w:tcPr>
            <w:tcW w:w="6798" w:type="dxa"/>
          </w:tcPr>
          <w:p w:rsidR="00B11E2E" w:rsidRDefault="00B11E2E" w:rsidP="004A25A1">
            <w:pPr>
              <w:pStyle w:val="TableParagraph"/>
              <w:spacing w:before="3"/>
              <w:ind w:left="709"/>
              <w:jc w:val="center"/>
              <w:rPr>
                <w:sz w:val="24"/>
              </w:rPr>
            </w:pPr>
            <w:r>
              <w:rPr>
                <w:color w:val="363636"/>
                <w:sz w:val="24"/>
              </w:rPr>
              <w:t>Devuelve la probabilidad asociada a una prueba t de Student.</w:t>
            </w:r>
          </w:p>
        </w:tc>
      </w:tr>
      <w:tr w:rsidR="00B11E2E" w:rsidTr="004A25A1">
        <w:trPr>
          <w:trHeight w:val="352"/>
        </w:trPr>
        <w:tc>
          <w:tcPr>
            <w:tcW w:w="3210" w:type="dxa"/>
          </w:tcPr>
          <w:p w:rsidR="00B11E2E" w:rsidRDefault="00B11E2E" w:rsidP="004A25A1">
            <w:pPr>
              <w:pStyle w:val="TableParagraph"/>
              <w:spacing w:before="3"/>
              <w:ind w:left="709"/>
              <w:jc w:val="center"/>
              <w:rPr>
                <w:sz w:val="24"/>
              </w:rPr>
            </w:pPr>
            <w:hyperlink r:id="rId823">
              <w:r>
                <w:rPr>
                  <w:color w:val="363636"/>
                  <w:sz w:val="24"/>
                </w:rPr>
                <w:t>Función VAR</w:t>
              </w:r>
            </w:hyperlink>
          </w:p>
        </w:tc>
        <w:tc>
          <w:tcPr>
            <w:tcW w:w="6798" w:type="dxa"/>
          </w:tcPr>
          <w:p w:rsidR="00B11E2E" w:rsidRDefault="00B11E2E" w:rsidP="004A25A1">
            <w:pPr>
              <w:pStyle w:val="TableParagraph"/>
              <w:spacing w:before="3"/>
              <w:ind w:left="709"/>
              <w:jc w:val="center"/>
              <w:rPr>
                <w:sz w:val="24"/>
              </w:rPr>
            </w:pPr>
            <w:r>
              <w:rPr>
                <w:color w:val="363636"/>
                <w:sz w:val="24"/>
              </w:rPr>
              <w:t>Calcula la varianza de una muestra.</w:t>
            </w:r>
          </w:p>
        </w:tc>
      </w:tr>
      <w:tr w:rsidR="00B11E2E" w:rsidTr="004A25A1">
        <w:trPr>
          <w:trHeight w:val="352"/>
        </w:trPr>
        <w:tc>
          <w:tcPr>
            <w:tcW w:w="3210" w:type="dxa"/>
          </w:tcPr>
          <w:p w:rsidR="00B11E2E" w:rsidRDefault="00B11E2E" w:rsidP="004A25A1">
            <w:pPr>
              <w:pStyle w:val="TableParagraph"/>
              <w:spacing w:before="3"/>
              <w:ind w:left="709"/>
              <w:jc w:val="center"/>
              <w:rPr>
                <w:sz w:val="24"/>
              </w:rPr>
            </w:pPr>
            <w:hyperlink r:id="rId824">
              <w:r>
                <w:rPr>
                  <w:color w:val="363636"/>
                  <w:sz w:val="24"/>
                </w:rPr>
                <w:t>Función VARP</w:t>
              </w:r>
            </w:hyperlink>
          </w:p>
        </w:tc>
        <w:tc>
          <w:tcPr>
            <w:tcW w:w="6798" w:type="dxa"/>
          </w:tcPr>
          <w:p w:rsidR="00B11E2E" w:rsidRDefault="00B11E2E" w:rsidP="004A25A1">
            <w:pPr>
              <w:pStyle w:val="TableParagraph"/>
              <w:spacing w:before="3"/>
              <w:ind w:left="709"/>
              <w:jc w:val="center"/>
              <w:rPr>
                <w:sz w:val="24"/>
              </w:rPr>
            </w:pPr>
            <w:r>
              <w:rPr>
                <w:color w:val="363636"/>
                <w:sz w:val="24"/>
              </w:rPr>
              <w:t>Calcula la varianza en función de toda la población.</w:t>
            </w:r>
          </w:p>
        </w:tc>
      </w:tr>
      <w:tr w:rsidR="00B11E2E" w:rsidTr="004A25A1">
        <w:trPr>
          <w:trHeight w:val="352"/>
        </w:trPr>
        <w:tc>
          <w:tcPr>
            <w:tcW w:w="3210" w:type="dxa"/>
          </w:tcPr>
          <w:p w:rsidR="00B11E2E" w:rsidRDefault="00B11E2E" w:rsidP="004A25A1">
            <w:pPr>
              <w:pStyle w:val="TableParagraph"/>
              <w:spacing w:before="3"/>
              <w:ind w:left="709"/>
              <w:jc w:val="center"/>
              <w:rPr>
                <w:sz w:val="24"/>
              </w:rPr>
            </w:pPr>
            <w:hyperlink r:id="rId825">
              <w:r>
                <w:rPr>
                  <w:color w:val="363636"/>
                  <w:sz w:val="24"/>
                </w:rPr>
                <w:t>Función DIST.WEIBULL</w:t>
              </w:r>
            </w:hyperlink>
          </w:p>
        </w:tc>
        <w:tc>
          <w:tcPr>
            <w:tcW w:w="6798" w:type="dxa"/>
          </w:tcPr>
          <w:p w:rsidR="00B11E2E" w:rsidRDefault="00B11E2E" w:rsidP="004A25A1">
            <w:pPr>
              <w:pStyle w:val="TableParagraph"/>
              <w:spacing w:before="3"/>
              <w:ind w:left="709"/>
              <w:jc w:val="center"/>
              <w:rPr>
                <w:sz w:val="24"/>
              </w:rPr>
            </w:pPr>
            <w:r>
              <w:rPr>
                <w:color w:val="363636"/>
                <w:sz w:val="24"/>
              </w:rPr>
              <w:t>Devuelve la distribución de Weibull.</w:t>
            </w:r>
          </w:p>
        </w:tc>
      </w:tr>
      <w:tr w:rsidR="00B11E2E" w:rsidTr="004A25A1">
        <w:trPr>
          <w:trHeight w:val="296"/>
        </w:trPr>
        <w:tc>
          <w:tcPr>
            <w:tcW w:w="3210" w:type="dxa"/>
          </w:tcPr>
          <w:p w:rsidR="00B11E2E" w:rsidRDefault="00B11E2E" w:rsidP="004A25A1">
            <w:pPr>
              <w:pStyle w:val="TableParagraph"/>
              <w:spacing w:before="3" w:line="273" w:lineRule="exact"/>
              <w:ind w:left="709"/>
              <w:jc w:val="center"/>
              <w:rPr>
                <w:sz w:val="24"/>
              </w:rPr>
            </w:pPr>
            <w:hyperlink r:id="rId826">
              <w:r>
                <w:rPr>
                  <w:color w:val="363636"/>
                  <w:sz w:val="24"/>
                </w:rPr>
                <w:t>Función PRUEBA.Z</w:t>
              </w:r>
            </w:hyperlink>
          </w:p>
        </w:tc>
        <w:tc>
          <w:tcPr>
            <w:tcW w:w="6798" w:type="dxa"/>
          </w:tcPr>
          <w:p w:rsidR="00B11E2E" w:rsidRDefault="00B11E2E" w:rsidP="004A25A1">
            <w:pPr>
              <w:pStyle w:val="TableParagraph"/>
              <w:spacing w:before="3" w:line="273" w:lineRule="exact"/>
              <w:ind w:left="709"/>
              <w:jc w:val="center"/>
              <w:rPr>
                <w:sz w:val="24"/>
              </w:rPr>
            </w:pPr>
            <w:r>
              <w:rPr>
                <w:color w:val="363636"/>
                <w:sz w:val="24"/>
              </w:rPr>
              <w:t>Devuelve el valor de una probabilidad de una cola de una prueba z.</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79456" behindDoc="0" locked="0" layoutInCell="1" allowOverlap="1" wp14:anchorId="77F4E6A6" wp14:editId="094160E0">
                <wp:simplePos x="0" y="0"/>
                <wp:positionH relativeFrom="page">
                  <wp:posOffset>6577330</wp:posOffset>
                </wp:positionH>
                <wp:positionV relativeFrom="page">
                  <wp:posOffset>9660255</wp:posOffset>
                </wp:positionV>
                <wp:extent cx="527050" cy="412750"/>
                <wp:effectExtent l="0" t="0" r="0" b="0"/>
                <wp:wrapNone/>
                <wp:docPr id="6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09FDC" id="Rectangle 28" o:spid="_x0000_s1026" style="position:absolute;margin-left:517.9pt;margin-top:760.65pt;width:41.5pt;height:32.5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pStyle w:val="Ttulo5"/>
        <w:ind w:left="709"/>
        <w:jc w:val="center"/>
      </w:pPr>
      <w:r>
        <w:rPr>
          <w:noProof/>
          <w:lang w:val="es-MX" w:eastAsia="es-MX"/>
        </w:rPr>
        <w:lastRenderedPageBreak/>
        <mc:AlternateContent>
          <mc:Choice Requires="wps">
            <w:drawing>
              <wp:anchor distT="0" distB="0" distL="114300" distR="114300" simplePos="0" relativeHeight="252180480" behindDoc="0" locked="0" layoutInCell="1" allowOverlap="1" wp14:anchorId="2C2E1A83" wp14:editId="7FBBE2B6">
                <wp:simplePos x="0" y="0"/>
                <wp:positionH relativeFrom="page">
                  <wp:posOffset>6577330</wp:posOffset>
                </wp:positionH>
                <wp:positionV relativeFrom="page">
                  <wp:posOffset>9660255</wp:posOffset>
                </wp:positionV>
                <wp:extent cx="527050" cy="412750"/>
                <wp:effectExtent l="0" t="0" r="0" b="0"/>
                <wp:wrapNone/>
                <wp:docPr id="6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FDF9B" id="Rectangle 27" o:spid="_x0000_s1026" style="position:absolute;margin-left:517.9pt;margin-top:760.65pt;width:41.5pt;height:32.5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t>Funciones de cubo</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3075"/>
        <w:gridCol w:w="7665"/>
      </w:tblGrid>
      <w:tr w:rsidR="00B11E2E" w:rsidTr="004A25A1">
        <w:trPr>
          <w:trHeight w:val="296"/>
        </w:trPr>
        <w:tc>
          <w:tcPr>
            <w:tcW w:w="3075" w:type="dxa"/>
          </w:tcPr>
          <w:p w:rsidR="00B11E2E" w:rsidRDefault="00B11E2E" w:rsidP="004A25A1">
            <w:pPr>
              <w:pStyle w:val="TableParagraph"/>
              <w:spacing w:line="244" w:lineRule="exact"/>
              <w:ind w:left="709"/>
              <w:jc w:val="center"/>
              <w:rPr>
                <w:b/>
                <w:sz w:val="24"/>
              </w:rPr>
            </w:pPr>
            <w:r>
              <w:rPr>
                <w:b/>
                <w:color w:val="363636"/>
                <w:sz w:val="24"/>
              </w:rPr>
              <w:t>Función</w:t>
            </w:r>
          </w:p>
        </w:tc>
        <w:tc>
          <w:tcPr>
            <w:tcW w:w="7665"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1232"/>
        </w:trPr>
        <w:tc>
          <w:tcPr>
            <w:tcW w:w="3075" w:type="dxa"/>
          </w:tcPr>
          <w:p w:rsidR="00B11E2E" w:rsidRDefault="00B11E2E" w:rsidP="004A25A1">
            <w:pPr>
              <w:pStyle w:val="TableParagraph"/>
              <w:ind w:left="709"/>
              <w:jc w:val="center"/>
              <w:rPr>
                <w:b/>
                <w:sz w:val="24"/>
              </w:rPr>
            </w:pPr>
          </w:p>
          <w:p w:rsidR="00B11E2E" w:rsidRDefault="00B11E2E" w:rsidP="004A25A1">
            <w:pPr>
              <w:pStyle w:val="TableParagraph"/>
              <w:spacing w:before="154"/>
              <w:ind w:left="709"/>
              <w:jc w:val="center"/>
              <w:rPr>
                <w:sz w:val="24"/>
              </w:rPr>
            </w:pPr>
            <w:hyperlink r:id="rId827">
              <w:r>
                <w:rPr>
                  <w:color w:val="363636"/>
                  <w:sz w:val="24"/>
                </w:rPr>
                <w:t>Función MIEMBROKPICUBO</w:t>
              </w:r>
            </w:hyperlink>
          </w:p>
        </w:tc>
        <w:tc>
          <w:tcPr>
            <w:tcW w:w="7665" w:type="dxa"/>
          </w:tcPr>
          <w:p w:rsidR="00B11E2E" w:rsidRDefault="00B11E2E" w:rsidP="004A25A1">
            <w:pPr>
              <w:pStyle w:val="TableParagraph"/>
              <w:spacing w:before="8"/>
              <w:ind w:left="709" w:right="78"/>
              <w:jc w:val="center"/>
              <w:rPr>
                <w:sz w:val="24"/>
              </w:rPr>
            </w:pPr>
            <w:r>
              <w:rPr>
                <w:color w:val="363636"/>
                <w:sz w:val="24"/>
              </w:rPr>
              <w:t>Devuelve una propiedad de indicador clave de rendimiento (KPI) y muestra el nombre del KPI en la celda. Un KPI es una medida cuantificable, como los beneficios brutos mensuales o la facturación trimestral por empleado, que se usa para supervisar el rendimiento de una organización.</w:t>
            </w:r>
          </w:p>
        </w:tc>
      </w:tr>
      <w:tr w:rsidR="00B11E2E" w:rsidTr="004A25A1">
        <w:trPr>
          <w:trHeight w:val="646"/>
        </w:trPr>
        <w:tc>
          <w:tcPr>
            <w:tcW w:w="3075" w:type="dxa"/>
          </w:tcPr>
          <w:p w:rsidR="00B11E2E" w:rsidRDefault="00B11E2E" w:rsidP="004A25A1">
            <w:pPr>
              <w:pStyle w:val="TableParagraph"/>
              <w:spacing w:before="155"/>
              <w:ind w:left="709"/>
              <w:jc w:val="center"/>
              <w:rPr>
                <w:sz w:val="24"/>
              </w:rPr>
            </w:pPr>
            <w:hyperlink r:id="rId828">
              <w:r>
                <w:rPr>
                  <w:color w:val="363636"/>
                  <w:sz w:val="24"/>
                </w:rPr>
                <w:t>Función MIEMBROCUBO</w:t>
              </w:r>
            </w:hyperlink>
          </w:p>
        </w:tc>
        <w:tc>
          <w:tcPr>
            <w:tcW w:w="7665" w:type="dxa"/>
          </w:tcPr>
          <w:p w:rsidR="00B11E2E" w:rsidRDefault="00B11E2E" w:rsidP="004A25A1">
            <w:pPr>
              <w:pStyle w:val="TableParagraph"/>
              <w:spacing w:before="9"/>
              <w:ind w:left="709" w:right="189"/>
              <w:jc w:val="center"/>
              <w:rPr>
                <w:sz w:val="24"/>
              </w:rPr>
            </w:pPr>
            <w:r>
              <w:rPr>
                <w:color w:val="363636"/>
                <w:sz w:val="24"/>
              </w:rPr>
              <w:t>Devuelve un miembro o tupla del cubo. Se usa para validar la existencia del miembro o la tupla en el cubo.</w:t>
            </w:r>
          </w:p>
        </w:tc>
      </w:tr>
      <w:tr w:rsidR="00B11E2E" w:rsidTr="004A25A1">
        <w:trPr>
          <w:trHeight w:val="938"/>
        </w:trPr>
        <w:tc>
          <w:tcPr>
            <w:tcW w:w="3075" w:type="dxa"/>
          </w:tcPr>
          <w:p w:rsidR="00B11E2E" w:rsidRDefault="00B11E2E" w:rsidP="004A25A1">
            <w:pPr>
              <w:pStyle w:val="TableParagraph"/>
              <w:spacing w:before="154"/>
              <w:ind w:left="709" w:right="126"/>
              <w:jc w:val="center"/>
              <w:rPr>
                <w:sz w:val="24"/>
              </w:rPr>
            </w:pPr>
            <w:hyperlink r:id="rId829">
              <w:r>
                <w:rPr>
                  <w:color w:val="363636"/>
                  <w:sz w:val="24"/>
                </w:rPr>
                <w:t>Función</w:t>
              </w:r>
            </w:hyperlink>
            <w:r>
              <w:rPr>
                <w:color w:val="363636"/>
                <w:sz w:val="24"/>
              </w:rPr>
              <w:t xml:space="preserve"> </w:t>
            </w:r>
            <w:hyperlink r:id="rId830">
              <w:r>
                <w:rPr>
                  <w:color w:val="363636"/>
                  <w:sz w:val="24"/>
                </w:rPr>
                <w:t>PROPIEDADMIEMBROCUBO</w:t>
              </w:r>
            </w:hyperlink>
          </w:p>
        </w:tc>
        <w:tc>
          <w:tcPr>
            <w:tcW w:w="7665" w:type="dxa"/>
          </w:tcPr>
          <w:p w:rsidR="00B11E2E" w:rsidRDefault="00B11E2E" w:rsidP="004A25A1">
            <w:pPr>
              <w:pStyle w:val="TableParagraph"/>
              <w:spacing w:before="8"/>
              <w:ind w:left="709" w:right="309"/>
              <w:jc w:val="center"/>
              <w:rPr>
                <w:sz w:val="24"/>
              </w:rPr>
            </w:pPr>
            <w:r>
              <w:rPr>
                <w:color w:val="363636"/>
                <w:sz w:val="24"/>
              </w:rPr>
              <w:t>Devuelve el valor de una propiedad de miembro del cubo. Se usa para validar la existencia de un nombre de miembro en el cubo y para devolver la propiedad especificada para este miembro.</w:t>
            </w:r>
          </w:p>
        </w:tc>
      </w:tr>
      <w:tr w:rsidR="00B11E2E" w:rsidTr="004A25A1">
        <w:trPr>
          <w:trHeight w:val="939"/>
        </w:trPr>
        <w:tc>
          <w:tcPr>
            <w:tcW w:w="3075" w:type="dxa"/>
          </w:tcPr>
          <w:p w:rsidR="00B11E2E" w:rsidRDefault="00B11E2E" w:rsidP="004A25A1">
            <w:pPr>
              <w:pStyle w:val="TableParagraph"/>
              <w:spacing w:before="154"/>
              <w:ind w:left="709" w:right="541"/>
              <w:jc w:val="center"/>
              <w:rPr>
                <w:sz w:val="24"/>
              </w:rPr>
            </w:pPr>
            <w:hyperlink r:id="rId831">
              <w:r>
                <w:rPr>
                  <w:color w:val="363636"/>
                  <w:sz w:val="24"/>
                </w:rPr>
                <w:t>Función</w:t>
              </w:r>
            </w:hyperlink>
            <w:r>
              <w:rPr>
                <w:color w:val="363636"/>
                <w:sz w:val="24"/>
              </w:rPr>
              <w:t xml:space="preserve"> </w:t>
            </w:r>
            <w:hyperlink r:id="rId832">
              <w:r>
                <w:rPr>
                  <w:color w:val="363636"/>
                  <w:sz w:val="24"/>
                </w:rPr>
                <w:t>MIEMBRORANGOCUBO</w:t>
              </w:r>
            </w:hyperlink>
          </w:p>
        </w:tc>
        <w:tc>
          <w:tcPr>
            <w:tcW w:w="7665" w:type="dxa"/>
          </w:tcPr>
          <w:p w:rsidR="00B11E2E" w:rsidRDefault="00B11E2E" w:rsidP="004A25A1">
            <w:pPr>
              <w:pStyle w:val="TableParagraph"/>
              <w:spacing w:before="8"/>
              <w:ind w:left="709"/>
              <w:jc w:val="center"/>
              <w:rPr>
                <w:sz w:val="24"/>
              </w:rPr>
            </w:pPr>
            <w:r>
              <w:rPr>
                <w:color w:val="363636"/>
                <w:sz w:val="24"/>
              </w:rPr>
              <w:t>Devuelve el miembro n, o clasificado, en un conjunto. Se usa para devolver uno o más elementos de un conjunto, por ejemplo, el cantante que más discos vende o los 10 mejores alumnos.</w:t>
            </w:r>
          </w:p>
        </w:tc>
      </w:tr>
      <w:tr w:rsidR="00B11E2E" w:rsidTr="004A25A1">
        <w:trPr>
          <w:trHeight w:val="938"/>
        </w:trPr>
        <w:tc>
          <w:tcPr>
            <w:tcW w:w="3075" w:type="dxa"/>
          </w:tcPr>
          <w:p w:rsidR="00B11E2E" w:rsidRDefault="00B11E2E" w:rsidP="004A25A1">
            <w:pPr>
              <w:pStyle w:val="TableParagraph"/>
              <w:spacing w:before="7"/>
              <w:ind w:left="709"/>
              <w:jc w:val="center"/>
              <w:rPr>
                <w:b/>
                <w:sz w:val="24"/>
              </w:rPr>
            </w:pPr>
          </w:p>
          <w:p w:rsidR="00B11E2E" w:rsidRDefault="00B11E2E" w:rsidP="004A25A1">
            <w:pPr>
              <w:pStyle w:val="TableParagraph"/>
              <w:ind w:left="709"/>
              <w:jc w:val="center"/>
              <w:rPr>
                <w:sz w:val="24"/>
              </w:rPr>
            </w:pPr>
            <w:hyperlink r:id="rId833">
              <w:r>
                <w:rPr>
                  <w:color w:val="363636"/>
                  <w:sz w:val="24"/>
                </w:rPr>
                <w:t>Función CONJUNTOCUBO</w:t>
              </w:r>
            </w:hyperlink>
          </w:p>
        </w:tc>
        <w:tc>
          <w:tcPr>
            <w:tcW w:w="7665" w:type="dxa"/>
          </w:tcPr>
          <w:p w:rsidR="00B11E2E" w:rsidRDefault="00B11E2E" w:rsidP="004A25A1">
            <w:pPr>
              <w:pStyle w:val="TableParagraph"/>
              <w:spacing w:before="8"/>
              <w:ind w:left="709" w:right="78"/>
              <w:jc w:val="center"/>
              <w:rPr>
                <w:sz w:val="24"/>
              </w:rPr>
            </w:pPr>
            <w:r>
              <w:rPr>
                <w:color w:val="363636"/>
                <w:sz w:val="24"/>
              </w:rPr>
              <w:t>Define un conjunto calculado de miembros o tuplas mediante el envío de una expresión de conjunto al cubo en el servidor, lo que crea el conjunto y, después, devuelve dicho conjunto a Microsoft Office Excel.</w:t>
            </w:r>
          </w:p>
        </w:tc>
      </w:tr>
      <w:tr w:rsidR="00B11E2E" w:rsidTr="004A25A1">
        <w:trPr>
          <w:trHeight w:val="645"/>
        </w:trPr>
        <w:tc>
          <w:tcPr>
            <w:tcW w:w="3075" w:type="dxa"/>
          </w:tcPr>
          <w:p w:rsidR="00B11E2E" w:rsidRDefault="00B11E2E" w:rsidP="004A25A1">
            <w:pPr>
              <w:pStyle w:val="TableParagraph"/>
              <w:spacing w:before="8"/>
              <w:ind w:left="709" w:right="103"/>
              <w:jc w:val="center"/>
              <w:rPr>
                <w:sz w:val="24"/>
              </w:rPr>
            </w:pPr>
            <w:hyperlink r:id="rId834">
              <w:r>
                <w:rPr>
                  <w:color w:val="363636"/>
                  <w:sz w:val="24"/>
                </w:rPr>
                <w:t>Función</w:t>
              </w:r>
            </w:hyperlink>
            <w:r>
              <w:rPr>
                <w:color w:val="363636"/>
                <w:sz w:val="24"/>
              </w:rPr>
              <w:t xml:space="preserve"> </w:t>
            </w:r>
            <w:hyperlink r:id="rId835">
              <w:r>
                <w:rPr>
                  <w:color w:val="363636"/>
                  <w:sz w:val="24"/>
                </w:rPr>
                <w:t>RECUENTOCONJUNTOCUBO</w:t>
              </w:r>
            </w:hyperlink>
          </w:p>
        </w:tc>
        <w:tc>
          <w:tcPr>
            <w:tcW w:w="7665" w:type="dxa"/>
          </w:tcPr>
          <w:p w:rsidR="00B11E2E" w:rsidRDefault="00B11E2E" w:rsidP="004A25A1">
            <w:pPr>
              <w:pStyle w:val="TableParagraph"/>
              <w:spacing w:before="154"/>
              <w:ind w:left="709"/>
              <w:jc w:val="center"/>
              <w:rPr>
                <w:sz w:val="24"/>
              </w:rPr>
            </w:pPr>
            <w:r>
              <w:rPr>
                <w:color w:val="363636"/>
                <w:sz w:val="24"/>
              </w:rPr>
              <w:t>Devuelve el número de elementos de un conjunto.</w:t>
            </w:r>
          </w:p>
        </w:tc>
      </w:tr>
      <w:tr w:rsidR="00B11E2E" w:rsidTr="004A25A1">
        <w:trPr>
          <w:trHeight w:val="296"/>
        </w:trPr>
        <w:tc>
          <w:tcPr>
            <w:tcW w:w="3075" w:type="dxa"/>
          </w:tcPr>
          <w:p w:rsidR="00B11E2E" w:rsidRDefault="00B11E2E" w:rsidP="004A25A1">
            <w:pPr>
              <w:pStyle w:val="TableParagraph"/>
              <w:spacing w:before="8" w:line="269" w:lineRule="exact"/>
              <w:ind w:left="709"/>
              <w:jc w:val="center"/>
              <w:rPr>
                <w:sz w:val="24"/>
              </w:rPr>
            </w:pPr>
            <w:hyperlink r:id="rId836">
              <w:r>
                <w:rPr>
                  <w:color w:val="363636"/>
                  <w:sz w:val="24"/>
                </w:rPr>
                <w:t>Función VALORCUBO</w:t>
              </w:r>
            </w:hyperlink>
          </w:p>
        </w:tc>
        <w:tc>
          <w:tcPr>
            <w:tcW w:w="7665" w:type="dxa"/>
          </w:tcPr>
          <w:p w:rsidR="00B11E2E" w:rsidRDefault="00B11E2E" w:rsidP="004A25A1">
            <w:pPr>
              <w:pStyle w:val="TableParagraph"/>
              <w:spacing w:before="8" w:line="269" w:lineRule="exact"/>
              <w:ind w:left="709"/>
              <w:jc w:val="center"/>
              <w:rPr>
                <w:sz w:val="24"/>
              </w:rPr>
            </w:pPr>
            <w:r>
              <w:rPr>
                <w:color w:val="363636"/>
                <w:sz w:val="24"/>
              </w:rPr>
              <w:t>Devuelve un valor agregado del cubo.</w:t>
            </w:r>
          </w:p>
        </w:tc>
      </w:tr>
    </w:tbl>
    <w:p w:rsidR="00B11E2E" w:rsidRDefault="00B11E2E" w:rsidP="00B11E2E">
      <w:pPr>
        <w:spacing w:line="269" w:lineRule="exact"/>
        <w:ind w:left="709"/>
        <w:jc w:val="center"/>
        <w:rPr>
          <w:sz w:val="24"/>
        </w:rPr>
        <w:sectPr w:rsidR="00B11E2E" w:rsidSect="00B93CC3">
          <w:pgSz w:w="11910" w:h="16840"/>
          <w:pgMar w:top="700" w:right="144" w:bottom="1300" w:left="0" w:header="0" w:footer="1112" w:gutter="0"/>
          <w:cols w:space="720"/>
        </w:sectPr>
      </w:pPr>
    </w:p>
    <w:p w:rsidR="00B11E2E" w:rsidRDefault="00B11E2E" w:rsidP="00B11E2E">
      <w:pPr>
        <w:ind w:left="709"/>
        <w:jc w:val="center"/>
        <w:rPr>
          <w:b/>
          <w:sz w:val="40"/>
        </w:rPr>
      </w:pPr>
      <w:r>
        <w:rPr>
          <w:b/>
          <w:sz w:val="40"/>
        </w:rPr>
        <w:lastRenderedPageBreak/>
        <w:t>Funciones de base de datos</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2193"/>
        <w:gridCol w:w="8487"/>
      </w:tblGrid>
      <w:tr w:rsidR="00B11E2E" w:rsidTr="004A25A1">
        <w:trPr>
          <w:trHeight w:val="296"/>
        </w:trPr>
        <w:tc>
          <w:tcPr>
            <w:tcW w:w="2193" w:type="dxa"/>
          </w:tcPr>
          <w:p w:rsidR="00B11E2E" w:rsidRDefault="00B11E2E" w:rsidP="004A25A1">
            <w:pPr>
              <w:pStyle w:val="TableParagraph"/>
              <w:spacing w:line="244" w:lineRule="exact"/>
              <w:ind w:left="709"/>
              <w:jc w:val="center"/>
              <w:rPr>
                <w:b/>
                <w:sz w:val="24"/>
              </w:rPr>
            </w:pPr>
            <w:r>
              <w:rPr>
                <w:b/>
                <w:color w:val="363636"/>
                <w:sz w:val="24"/>
              </w:rPr>
              <w:t>Función</w:t>
            </w:r>
          </w:p>
        </w:tc>
        <w:tc>
          <w:tcPr>
            <w:tcW w:w="8487"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645"/>
        </w:trPr>
        <w:tc>
          <w:tcPr>
            <w:tcW w:w="2193" w:type="dxa"/>
          </w:tcPr>
          <w:p w:rsidR="00B11E2E" w:rsidRDefault="00B11E2E" w:rsidP="004A25A1">
            <w:pPr>
              <w:pStyle w:val="TableParagraph"/>
              <w:spacing w:before="8"/>
              <w:ind w:left="709" w:right="592"/>
              <w:jc w:val="center"/>
              <w:rPr>
                <w:sz w:val="24"/>
              </w:rPr>
            </w:pPr>
            <w:hyperlink r:id="rId837">
              <w:r>
                <w:rPr>
                  <w:color w:val="363636"/>
                  <w:sz w:val="24"/>
                </w:rPr>
                <w:t>Función</w:t>
              </w:r>
            </w:hyperlink>
            <w:r>
              <w:rPr>
                <w:color w:val="363636"/>
                <w:sz w:val="24"/>
              </w:rPr>
              <w:t xml:space="preserve"> </w:t>
            </w:r>
            <w:hyperlink r:id="rId838">
              <w:r>
                <w:rPr>
                  <w:color w:val="363636"/>
                  <w:sz w:val="24"/>
                </w:rPr>
                <w:t>BDPROMEDIO</w:t>
              </w:r>
            </w:hyperlink>
          </w:p>
        </w:tc>
        <w:tc>
          <w:tcPr>
            <w:tcW w:w="8487" w:type="dxa"/>
          </w:tcPr>
          <w:p w:rsidR="00B11E2E" w:rsidRDefault="00B11E2E" w:rsidP="004A25A1">
            <w:pPr>
              <w:pStyle w:val="TableParagraph"/>
              <w:spacing w:before="154"/>
              <w:ind w:left="709"/>
              <w:jc w:val="center"/>
              <w:rPr>
                <w:sz w:val="24"/>
              </w:rPr>
            </w:pPr>
            <w:r>
              <w:rPr>
                <w:color w:val="363636"/>
                <w:sz w:val="24"/>
              </w:rPr>
              <w:t>Devuelve el promedio de las entradas seleccionadas en la base de datos.</w:t>
            </w:r>
          </w:p>
        </w:tc>
      </w:tr>
      <w:tr w:rsidR="00B11E2E" w:rsidTr="004A25A1">
        <w:trPr>
          <w:trHeight w:val="352"/>
        </w:trPr>
        <w:tc>
          <w:tcPr>
            <w:tcW w:w="2193" w:type="dxa"/>
          </w:tcPr>
          <w:p w:rsidR="00B11E2E" w:rsidRDefault="00B11E2E" w:rsidP="004A25A1">
            <w:pPr>
              <w:pStyle w:val="TableParagraph"/>
              <w:spacing w:before="8"/>
              <w:ind w:left="709"/>
              <w:jc w:val="center"/>
              <w:rPr>
                <w:sz w:val="24"/>
              </w:rPr>
            </w:pPr>
            <w:hyperlink r:id="rId839">
              <w:r>
                <w:rPr>
                  <w:color w:val="363636"/>
                  <w:sz w:val="24"/>
                </w:rPr>
                <w:t>Función BDCONTAR</w:t>
              </w:r>
            </w:hyperlink>
          </w:p>
        </w:tc>
        <w:tc>
          <w:tcPr>
            <w:tcW w:w="8487" w:type="dxa"/>
          </w:tcPr>
          <w:p w:rsidR="00B11E2E" w:rsidRDefault="00B11E2E" w:rsidP="004A25A1">
            <w:pPr>
              <w:pStyle w:val="TableParagraph"/>
              <w:spacing w:before="8"/>
              <w:ind w:left="709"/>
              <w:jc w:val="center"/>
              <w:rPr>
                <w:sz w:val="24"/>
              </w:rPr>
            </w:pPr>
            <w:r>
              <w:rPr>
                <w:color w:val="363636"/>
                <w:sz w:val="24"/>
              </w:rPr>
              <w:t>Cuenta el número de celdas que contienen números en una base de datos.</w:t>
            </w:r>
          </w:p>
        </w:tc>
      </w:tr>
      <w:tr w:rsidR="00B11E2E" w:rsidTr="004A25A1">
        <w:trPr>
          <w:trHeight w:val="647"/>
        </w:trPr>
        <w:tc>
          <w:tcPr>
            <w:tcW w:w="2193" w:type="dxa"/>
          </w:tcPr>
          <w:p w:rsidR="00B11E2E" w:rsidRDefault="00B11E2E" w:rsidP="004A25A1">
            <w:pPr>
              <w:pStyle w:val="TableParagraph"/>
              <w:spacing w:before="8" w:line="242" w:lineRule="auto"/>
              <w:ind w:left="709" w:right="728"/>
              <w:jc w:val="center"/>
              <w:rPr>
                <w:sz w:val="24"/>
              </w:rPr>
            </w:pPr>
            <w:hyperlink r:id="rId840">
              <w:r>
                <w:rPr>
                  <w:color w:val="363636"/>
                  <w:sz w:val="24"/>
                </w:rPr>
                <w:t>Función</w:t>
              </w:r>
            </w:hyperlink>
            <w:r>
              <w:rPr>
                <w:color w:val="363636"/>
                <w:sz w:val="24"/>
              </w:rPr>
              <w:t xml:space="preserve"> </w:t>
            </w:r>
            <w:hyperlink r:id="rId841">
              <w:r>
                <w:rPr>
                  <w:color w:val="363636"/>
                  <w:sz w:val="24"/>
                </w:rPr>
                <w:t>BDCONTARA</w:t>
              </w:r>
            </w:hyperlink>
          </w:p>
        </w:tc>
        <w:tc>
          <w:tcPr>
            <w:tcW w:w="8487" w:type="dxa"/>
          </w:tcPr>
          <w:p w:rsidR="00B11E2E" w:rsidRDefault="00B11E2E" w:rsidP="004A25A1">
            <w:pPr>
              <w:pStyle w:val="TableParagraph"/>
              <w:spacing w:before="156"/>
              <w:ind w:left="709"/>
              <w:jc w:val="center"/>
              <w:rPr>
                <w:sz w:val="24"/>
              </w:rPr>
            </w:pPr>
            <w:r>
              <w:rPr>
                <w:color w:val="363636"/>
                <w:sz w:val="24"/>
              </w:rPr>
              <w:t>Cuenta el número de celdas no vacías en una base de datos.</w:t>
            </w:r>
          </w:p>
        </w:tc>
      </w:tr>
      <w:tr w:rsidR="00B11E2E" w:rsidTr="004A25A1">
        <w:trPr>
          <w:trHeight w:val="645"/>
        </w:trPr>
        <w:tc>
          <w:tcPr>
            <w:tcW w:w="2193" w:type="dxa"/>
          </w:tcPr>
          <w:p w:rsidR="00B11E2E" w:rsidRDefault="00B11E2E" w:rsidP="004A25A1">
            <w:pPr>
              <w:pStyle w:val="TableParagraph"/>
              <w:spacing w:before="8"/>
              <w:ind w:left="709" w:right="819"/>
              <w:jc w:val="center"/>
              <w:rPr>
                <w:sz w:val="24"/>
              </w:rPr>
            </w:pPr>
            <w:hyperlink r:id="rId842">
              <w:r>
                <w:rPr>
                  <w:color w:val="363636"/>
                  <w:sz w:val="24"/>
                </w:rPr>
                <w:t>Función</w:t>
              </w:r>
            </w:hyperlink>
            <w:r>
              <w:rPr>
                <w:color w:val="363636"/>
                <w:sz w:val="24"/>
              </w:rPr>
              <w:t xml:space="preserve"> </w:t>
            </w:r>
            <w:hyperlink r:id="rId843">
              <w:r>
                <w:rPr>
                  <w:color w:val="363636"/>
                  <w:sz w:val="24"/>
                </w:rPr>
                <w:t>BDEXTRAER</w:t>
              </w:r>
            </w:hyperlink>
          </w:p>
        </w:tc>
        <w:tc>
          <w:tcPr>
            <w:tcW w:w="8487" w:type="dxa"/>
          </w:tcPr>
          <w:p w:rsidR="00B11E2E" w:rsidRDefault="00B11E2E" w:rsidP="004A25A1">
            <w:pPr>
              <w:pStyle w:val="TableParagraph"/>
              <w:spacing w:before="154"/>
              <w:ind w:left="709"/>
              <w:jc w:val="center"/>
              <w:rPr>
                <w:sz w:val="24"/>
              </w:rPr>
            </w:pPr>
            <w:r>
              <w:rPr>
                <w:color w:val="363636"/>
                <w:sz w:val="24"/>
              </w:rPr>
              <w:t>Extrae de una base de datos un único registro que cumple los criterios especificados.</w:t>
            </w:r>
          </w:p>
        </w:tc>
      </w:tr>
      <w:tr w:rsidR="00B11E2E" w:rsidTr="004A25A1">
        <w:trPr>
          <w:trHeight w:val="352"/>
        </w:trPr>
        <w:tc>
          <w:tcPr>
            <w:tcW w:w="2193" w:type="dxa"/>
          </w:tcPr>
          <w:p w:rsidR="00B11E2E" w:rsidRDefault="00B11E2E" w:rsidP="004A25A1">
            <w:pPr>
              <w:pStyle w:val="TableParagraph"/>
              <w:spacing w:before="8"/>
              <w:ind w:left="709"/>
              <w:jc w:val="center"/>
              <w:rPr>
                <w:sz w:val="24"/>
              </w:rPr>
            </w:pPr>
            <w:hyperlink r:id="rId844">
              <w:r>
                <w:rPr>
                  <w:color w:val="363636"/>
                  <w:sz w:val="24"/>
                </w:rPr>
                <w:t>Función BDMAX</w:t>
              </w:r>
            </w:hyperlink>
          </w:p>
        </w:tc>
        <w:tc>
          <w:tcPr>
            <w:tcW w:w="8487" w:type="dxa"/>
          </w:tcPr>
          <w:p w:rsidR="00B11E2E" w:rsidRDefault="00B11E2E" w:rsidP="004A25A1">
            <w:pPr>
              <w:pStyle w:val="TableParagraph"/>
              <w:spacing w:before="8"/>
              <w:ind w:left="709"/>
              <w:jc w:val="center"/>
              <w:rPr>
                <w:sz w:val="24"/>
              </w:rPr>
            </w:pPr>
            <w:r>
              <w:rPr>
                <w:color w:val="363636"/>
                <w:sz w:val="24"/>
              </w:rPr>
              <w:t>Devuelve el valor máximo de las entradas seleccionadas de la base de datos.</w:t>
            </w:r>
          </w:p>
        </w:tc>
      </w:tr>
      <w:tr w:rsidR="00B11E2E" w:rsidTr="004A25A1">
        <w:trPr>
          <w:trHeight w:val="352"/>
        </w:trPr>
        <w:tc>
          <w:tcPr>
            <w:tcW w:w="2193" w:type="dxa"/>
          </w:tcPr>
          <w:p w:rsidR="00B11E2E" w:rsidRDefault="00B11E2E" w:rsidP="004A25A1">
            <w:pPr>
              <w:pStyle w:val="TableParagraph"/>
              <w:spacing w:before="8"/>
              <w:ind w:left="709"/>
              <w:jc w:val="center"/>
              <w:rPr>
                <w:sz w:val="24"/>
              </w:rPr>
            </w:pPr>
            <w:hyperlink r:id="rId845">
              <w:r>
                <w:rPr>
                  <w:color w:val="363636"/>
                  <w:sz w:val="24"/>
                </w:rPr>
                <w:t>Función BDMIN</w:t>
              </w:r>
            </w:hyperlink>
          </w:p>
        </w:tc>
        <w:tc>
          <w:tcPr>
            <w:tcW w:w="8487" w:type="dxa"/>
          </w:tcPr>
          <w:p w:rsidR="00B11E2E" w:rsidRDefault="00B11E2E" w:rsidP="004A25A1">
            <w:pPr>
              <w:pStyle w:val="TableParagraph"/>
              <w:spacing w:before="8"/>
              <w:ind w:left="709"/>
              <w:jc w:val="center"/>
              <w:rPr>
                <w:sz w:val="24"/>
              </w:rPr>
            </w:pPr>
            <w:r>
              <w:rPr>
                <w:color w:val="363636"/>
                <w:sz w:val="24"/>
              </w:rPr>
              <w:t>Devuelve el valor mínimo de las entradas seleccionadas de la base de datos.</w:t>
            </w:r>
          </w:p>
        </w:tc>
      </w:tr>
      <w:tr w:rsidR="00B11E2E" w:rsidTr="004A25A1">
        <w:trPr>
          <w:trHeight w:val="645"/>
        </w:trPr>
        <w:tc>
          <w:tcPr>
            <w:tcW w:w="2193" w:type="dxa"/>
          </w:tcPr>
          <w:p w:rsidR="00B11E2E" w:rsidRDefault="00B11E2E" w:rsidP="004A25A1">
            <w:pPr>
              <w:pStyle w:val="TableParagraph"/>
              <w:spacing w:before="8"/>
              <w:ind w:left="709" w:right="576"/>
              <w:jc w:val="center"/>
              <w:rPr>
                <w:sz w:val="24"/>
              </w:rPr>
            </w:pPr>
            <w:hyperlink r:id="rId846">
              <w:r>
                <w:rPr>
                  <w:color w:val="363636"/>
                  <w:sz w:val="24"/>
                </w:rPr>
                <w:t>Función</w:t>
              </w:r>
            </w:hyperlink>
            <w:r>
              <w:rPr>
                <w:color w:val="363636"/>
                <w:sz w:val="24"/>
              </w:rPr>
              <w:t xml:space="preserve"> </w:t>
            </w:r>
            <w:hyperlink r:id="rId847">
              <w:r>
                <w:rPr>
                  <w:color w:val="363636"/>
                  <w:sz w:val="24"/>
                </w:rPr>
                <w:t>BDPRODUCTO</w:t>
              </w:r>
            </w:hyperlink>
          </w:p>
        </w:tc>
        <w:tc>
          <w:tcPr>
            <w:tcW w:w="8487" w:type="dxa"/>
          </w:tcPr>
          <w:p w:rsidR="00B11E2E" w:rsidRDefault="00B11E2E" w:rsidP="004A25A1">
            <w:pPr>
              <w:pStyle w:val="TableParagraph"/>
              <w:spacing w:before="8"/>
              <w:ind w:left="709" w:right="380"/>
              <w:jc w:val="center"/>
              <w:rPr>
                <w:sz w:val="24"/>
              </w:rPr>
            </w:pPr>
            <w:r>
              <w:rPr>
                <w:color w:val="363636"/>
                <w:sz w:val="24"/>
              </w:rPr>
              <w:t>Multiplica los valores de un campo concreto de registros de una base de datos que cumplen los criterios especificados.</w:t>
            </w:r>
          </w:p>
        </w:tc>
      </w:tr>
      <w:tr w:rsidR="00B11E2E" w:rsidTr="004A25A1">
        <w:trPr>
          <w:trHeight w:val="645"/>
        </w:trPr>
        <w:tc>
          <w:tcPr>
            <w:tcW w:w="2193" w:type="dxa"/>
          </w:tcPr>
          <w:p w:rsidR="00B11E2E" w:rsidRDefault="00B11E2E" w:rsidP="004A25A1">
            <w:pPr>
              <w:pStyle w:val="TableParagraph"/>
              <w:spacing w:before="154"/>
              <w:ind w:left="709"/>
              <w:jc w:val="center"/>
              <w:rPr>
                <w:sz w:val="24"/>
              </w:rPr>
            </w:pPr>
            <w:hyperlink r:id="rId848">
              <w:r>
                <w:rPr>
                  <w:color w:val="363636"/>
                  <w:sz w:val="24"/>
                </w:rPr>
                <w:t>Función BDDESVEST</w:t>
              </w:r>
            </w:hyperlink>
          </w:p>
        </w:tc>
        <w:tc>
          <w:tcPr>
            <w:tcW w:w="8487" w:type="dxa"/>
          </w:tcPr>
          <w:p w:rsidR="00B11E2E" w:rsidRDefault="00B11E2E" w:rsidP="004A25A1">
            <w:pPr>
              <w:pStyle w:val="TableParagraph"/>
              <w:spacing w:before="8"/>
              <w:ind w:left="709" w:right="253"/>
              <w:jc w:val="center"/>
              <w:rPr>
                <w:sz w:val="24"/>
              </w:rPr>
            </w:pPr>
            <w:r>
              <w:rPr>
                <w:color w:val="363636"/>
                <w:sz w:val="24"/>
              </w:rPr>
              <w:t>Calcula la desviación estándar a partir de una muestra de entradas seleccionadas en la base de datos.</w:t>
            </w:r>
          </w:p>
        </w:tc>
      </w:tr>
      <w:tr w:rsidR="00B11E2E" w:rsidTr="004A25A1">
        <w:trPr>
          <w:trHeight w:val="645"/>
        </w:trPr>
        <w:tc>
          <w:tcPr>
            <w:tcW w:w="2193" w:type="dxa"/>
          </w:tcPr>
          <w:p w:rsidR="00B11E2E" w:rsidRDefault="00B11E2E" w:rsidP="004A25A1">
            <w:pPr>
              <w:pStyle w:val="TableParagraph"/>
              <w:spacing w:before="8"/>
              <w:ind w:left="709" w:right="715"/>
              <w:jc w:val="center"/>
              <w:rPr>
                <w:sz w:val="24"/>
              </w:rPr>
            </w:pPr>
            <w:hyperlink r:id="rId849">
              <w:r>
                <w:rPr>
                  <w:color w:val="363636"/>
                  <w:sz w:val="24"/>
                </w:rPr>
                <w:t>Función</w:t>
              </w:r>
            </w:hyperlink>
            <w:r>
              <w:rPr>
                <w:color w:val="363636"/>
                <w:sz w:val="24"/>
              </w:rPr>
              <w:t xml:space="preserve"> </w:t>
            </w:r>
            <w:hyperlink r:id="rId850">
              <w:r>
                <w:rPr>
                  <w:color w:val="363636"/>
                  <w:sz w:val="24"/>
                </w:rPr>
                <w:t>BDDESVESTP</w:t>
              </w:r>
            </w:hyperlink>
          </w:p>
        </w:tc>
        <w:tc>
          <w:tcPr>
            <w:tcW w:w="8487" w:type="dxa"/>
          </w:tcPr>
          <w:p w:rsidR="00B11E2E" w:rsidRDefault="00B11E2E" w:rsidP="004A25A1">
            <w:pPr>
              <w:pStyle w:val="TableParagraph"/>
              <w:spacing w:before="8"/>
              <w:ind w:left="709" w:right="853"/>
              <w:jc w:val="center"/>
              <w:rPr>
                <w:sz w:val="24"/>
              </w:rPr>
            </w:pPr>
            <w:r>
              <w:rPr>
                <w:color w:val="363636"/>
                <w:sz w:val="24"/>
              </w:rPr>
              <w:t>Calcula la desviación estándar en función de la población total de las entradas seleccionadas de la base de datos.</w:t>
            </w:r>
          </w:p>
        </w:tc>
      </w:tr>
      <w:tr w:rsidR="00B11E2E" w:rsidTr="004A25A1">
        <w:trPr>
          <w:trHeight w:val="645"/>
        </w:trPr>
        <w:tc>
          <w:tcPr>
            <w:tcW w:w="2193" w:type="dxa"/>
          </w:tcPr>
          <w:p w:rsidR="00B11E2E" w:rsidRDefault="00B11E2E" w:rsidP="004A25A1">
            <w:pPr>
              <w:pStyle w:val="TableParagraph"/>
              <w:spacing w:before="154"/>
              <w:ind w:left="709"/>
              <w:jc w:val="center"/>
              <w:rPr>
                <w:sz w:val="24"/>
              </w:rPr>
            </w:pPr>
            <w:hyperlink r:id="rId851">
              <w:r>
                <w:rPr>
                  <w:color w:val="363636"/>
                  <w:sz w:val="24"/>
                </w:rPr>
                <w:t>Función BDSUMA</w:t>
              </w:r>
            </w:hyperlink>
          </w:p>
        </w:tc>
        <w:tc>
          <w:tcPr>
            <w:tcW w:w="8487" w:type="dxa"/>
          </w:tcPr>
          <w:p w:rsidR="00B11E2E" w:rsidRDefault="00B11E2E" w:rsidP="004A25A1">
            <w:pPr>
              <w:pStyle w:val="TableParagraph"/>
              <w:spacing w:before="8"/>
              <w:ind w:left="709" w:right="319"/>
              <w:jc w:val="center"/>
              <w:rPr>
                <w:sz w:val="24"/>
              </w:rPr>
            </w:pPr>
            <w:r>
              <w:rPr>
                <w:color w:val="363636"/>
                <w:sz w:val="24"/>
              </w:rPr>
              <w:t>Suma los números de la columna de campo de los registros de la base de datos que cumplen los criterios.</w:t>
            </w:r>
          </w:p>
        </w:tc>
      </w:tr>
      <w:tr w:rsidR="00B11E2E" w:rsidTr="004A25A1">
        <w:trPr>
          <w:trHeight w:val="647"/>
        </w:trPr>
        <w:tc>
          <w:tcPr>
            <w:tcW w:w="2193" w:type="dxa"/>
          </w:tcPr>
          <w:p w:rsidR="00B11E2E" w:rsidRDefault="00B11E2E" w:rsidP="004A25A1">
            <w:pPr>
              <w:pStyle w:val="TableParagraph"/>
              <w:spacing w:before="156"/>
              <w:ind w:left="709"/>
              <w:jc w:val="center"/>
              <w:rPr>
                <w:sz w:val="24"/>
              </w:rPr>
            </w:pPr>
            <w:hyperlink r:id="rId852">
              <w:r>
                <w:rPr>
                  <w:color w:val="363636"/>
                  <w:sz w:val="24"/>
                </w:rPr>
                <w:t>Función BDVAR</w:t>
              </w:r>
            </w:hyperlink>
          </w:p>
        </w:tc>
        <w:tc>
          <w:tcPr>
            <w:tcW w:w="8487" w:type="dxa"/>
          </w:tcPr>
          <w:p w:rsidR="00B11E2E" w:rsidRDefault="00B11E2E" w:rsidP="004A25A1">
            <w:pPr>
              <w:pStyle w:val="TableParagraph"/>
              <w:spacing w:before="8" w:line="242" w:lineRule="auto"/>
              <w:ind w:left="709" w:right="348"/>
              <w:jc w:val="center"/>
              <w:rPr>
                <w:sz w:val="24"/>
              </w:rPr>
            </w:pPr>
            <w:r>
              <w:rPr>
                <w:color w:val="363636"/>
                <w:sz w:val="24"/>
              </w:rPr>
              <w:t>Calcula la varianza a partir de una muestra de entradas seleccionadas de la base de datos.</w:t>
            </w:r>
          </w:p>
        </w:tc>
      </w:tr>
      <w:tr w:rsidR="00B11E2E" w:rsidTr="004A25A1">
        <w:trPr>
          <w:trHeight w:val="589"/>
        </w:trPr>
        <w:tc>
          <w:tcPr>
            <w:tcW w:w="2193" w:type="dxa"/>
          </w:tcPr>
          <w:p w:rsidR="00B11E2E" w:rsidRDefault="00B11E2E" w:rsidP="004A25A1">
            <w:pPr>
              <w:pStyle w:val="TableParagraph"/>
              <w:spacing w:before="154"/>
              <w:ind w:left="709"/>
              <w:jc w:val="center"/>
              <w:rPr>
                <w:sz w:val="24"/>
              </w:rPr>
            </w:pPr>
            <w:hyperlink r:id="rId853">
              <w:r>
                <w:rPr>
                  <w:color w:val="363636"/>
                  <w:sz w:val="24"/>
                </w:rPr>
                <w:t>Función BDVARP</w:t>
              </w:r>
            </w:hyperlink>
          </w:p>
        </w:tc>
        <w:tc>
          <w:tcPr>
            <w:tcW w:w="8487" w:type="dxa"/>
          </w:tcPr>
          <w:p w:rsidR="00B11E2E" w:rsidRDefault="00B11E2E" w:rsidP="004A25A1">
            <w:pPr>
              <w:pStyle w:val="TableParagraph"/>
              <w:spacing w:before="8" w:line="290" w:lineRule="atLeast"/>
              <w:ind w:left="709" w:right="185"/>
              <w:jc w:val="center"/>
              <w:rPr>
                <w:sz w:val="24"/>
              </w:rPr>
            </w:pPr>
            <w:r>
              <w:rPr>
                <w:color w:val="363636"/>
                <w:sz w:val="24"/>
              </w:rPr>
              <w:t>Calcula la varianza a partir de la población total de entradas seleccionadas de la base de datos.</w:t>
            </w:r>
          </w:p>
        </w:tc>
      </w:tr>
    </w:tbl>
    <w:p w:rsidR="00B11E2E" w:rsidRDefault="00B11E2E" w:rsidP="00B11E2E">
      <w:pPr>
        <w:spacing w:line="290" w:lineRule="atLeas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ind w:left="709"/>
        <w:jc w:val="center"/>
        <w:rPr>
          <w:b/>
          <w:sz w:val="40"/>
        </w:rPr>
      </w:pPr>
      <w:r>
        <w:rPr>
          <w:b/>
          <w:sz w:val="40"/>
        </w:rPr>
        <w:lastRenderedPageBreak/>
        <w:t>Funciones de fecha y hora</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2630"/>
        <w:gridCol w:w="7964"/>
      </w:tblGrid>
      <w:tr w:rsidR="00B11E2E" w:rsidTr="004A25A1">
        <w:trPr>
          <w:trHeight w:val="296"/>
        </w:trPr>
        <w:tc>
          <w:tcPr>
            <w:tcW w:w="2630" w:type="dxa"/>
          </w:tcPr>
          <w:p w:rsidR="00B11E2E" w:rsidRDefault="00B11E2E" w:rsidP="004A25A1">
            <w:pPr>
              <w:pStyle w:val="TableParagraph"/>
              <w:spacing w:line="244" w:lineRule="exact"/>
              <w:ind w:left="709"/>
              <w:jc w:val="center"/>
              <w:rPr>
                <w:b/>
                <w:sz w:val="24"/>
              </w:rPr>
            </w:pPr>
            <w:r>
              <w:rPr>
                <w:b/>
                <w:color w:val="363636"/>
                <w:sz w:val="24"/>
              </w:rPr>
              <w:t>Función</w:t>
            </w:r>
          </w:p>
        </w:tc>
        <w:tc>
          <w:tcPr>
            <w:tcW w:w="7964"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352"/>
        </w:trPr>
        <w:tc>
          <w:tcPr>
            <w:tcW w:w="2630" w:type="dxa"/>
          </w:tcPr>
          <w:p w:rsidR="00B11E2E" w:rsidRDefault="00B11E2E" w:rsidP="004A25A1">
            <w:pPr>
              <w:pStyle w:val="TableParagraph"/>
              <w:spacing w:before="8"/>
              <w:ind w:left="709"/>
              <w:jc w:val="center"/>
              <w:rPr>
                <w:sz w:val="24"/>
              </w:rPr>
            </w:pPr>
            <w:hyperlink r:id="rId854">
              <w:r>
                <w:rPr>
                  <w:color w:val="363636"/>
                  <w:sz w:val="24"/>
                </w:rPr>
                <w:t>Función FECHA</w:t>
              </w:r>
            </w:hyperlink>
          </w:p>
        </w:tc>
        <w:tc>
          <w:tcPr>
            <w:tcW w:w="7964" w:type="dxa"/>
          </w:tcPr>
          <w:p w:rsidR="00B11E2E" w:rsidRDefault="00B11E2E" w:rsidP="004A25A1">
            <w:pPr>
              <w:pStyle w:val="TableParagraph"/>
              <w:spacing w:before="8"/>
              <w:ind w:left="709"/>
              <w:jc w:val="center"/>
              <w:rPr>
                <w:sz w:val="24"/>
              </w:rPr>
            </w:pPr>
            <w:r>
              <w:rPr>
                <w:color w:val="363636"/>
                <w:sz w:val="24"/>
              </w:rPr>
              <w:t>Devuelve el número de serie correspondiente a una fecha determinada.</w:t>
            </w:r>
          </w:p>
        </w:tc>
      </w:tr>
      <w:tr w:rsidR="00B11E2E" w:rsidTr="004A25A1">
        <w:trPr>
          <w:trHeight w:val="645"/>
        </w:trPr>
        <w:tc>
          <w:tcPr>
            <w:tcW w:w="2630" w:type="dxa"/>
          </w:tcPr>
          <w:p w:rsidR="00B11E2E" w:rsidRDefault="00B11E2E" w:rsidP="004A25A1">
            <w:pPr>
              <w:pStyle w:val="TableParagraph"/>
              <w:spacing w:before="154"/>
              <w:ind w:left="709"/>
              <w:jc w:val="center"/>
              <w:rPr>
                <w:sz w:val="24"/>
              </w:rPr>
            </w:pPr>
            <w:hyperlink r:id="rId855">
              <w:r>
                <w:rPr>
                  <w:color w:val="363636"/>
                  <w:sz w:val="24"/>
                </w:rPr>
                <w:t>Función SIFECHA</w:t>
              </w:r>
            </w:hyperlink>
          </w:p>
        </w:tc>
        <w:tc>
          <w:tcPr>
            <w:tcW w:w="7964" w:type="dxa"/>
          </w:tcPr>
          <w:p w:rsidR="00B11E2E" w:rsidRDefault="00B11E2E" w:rsidP="004A25A1">
            <w:pPr>
              <w:pStyle w:val="TableParagraph"/>
              <w:spacing w:before="8"/>
              <w:ind w:left="709" w:right="298"/>
              <w:jc w:val="center"/>
              <w:rPr>
                <w:sz w:val="24"/>
              </w:rPr>
            </w:pPr>
            <w:r>
              <w:rPr>
                <w:color w:val="363636"/>
                <w:sz w:val="24"/>
              </w:rPr>
              <w:t>Calcula el número de días, meses o años entre dos fechas. Esta función es útil en las fórmulas en las que necesite calcular una edad.</w:t>
            </w:r>
          </w:p>
        </w:tc>
      </w:tr>
      <w:tr w:rsidR="00B11E2E" w:rsidTr="004A25A1">
        <w:trPr>
          <w:trHeight w:val="354"/>
        </w:trPr>
        <w:tc>
          <w:tcPr>
            <w:tcW w:w="2630" w:type="dxa"/>
          </w:tcPr>
          <w:p w:rsidR="00B11E2E" w:rsidRDefault="00B11E2E" w:rsidP="004A25A1">
            <w:pPr>
              <w:pStyle w:val="TableParagraph"/>
              <w:spacing w:before="8"/>
              <w:ind w:left="709"/>
              <w:jc w:val="center"/>
              <w:rPr>
                <w:sz w:val="24"/>
              </w:rPr>
            </w:pPr>
            <w:hyperlink r:id="rId856">
              <w:r>
                <w:rPr>
                  <w:color w:val="363636"/>
                  <w:sz w:val="24"/>
                </w:rPr>
                <w:t>Función VALFECHA</w:t>
              </w:r>
            </w:hyperlink>
          </w:p>
        </w:tc>
        <w:tc>
          <w:tcPr>
            <w:tcW w:w="7964" w:type="dxa"/>
          </w:tcPr>
          <w:p w:rsidR="00B11E2E" w:rsidRDefault="00B11E2E" w:rsidP="004A25A1">
            <w:pPr>
              <w:pStyle w:val="TableParagraph"/>
              <w:spacing w:before="8"/>
              <w:ind w:left="709"/>
              <w:jc w:val="center"/>
              <w:rPr>
                <w:sz w:val="24"/>
              </w:rPr>
            </w:pPr>
            <w:r>
              <w:rPr>
                <w:color w:val="363636"/>
                <w:sz w:val="24"/>
              </w:rPr>
              <w:t>Convierte una fecha con formato de texto en un valor de número de serie.</w:t>
            </w:r>
          </w:p>
        </w:tc>
      </w:tr>
      <w:tr w:rsidR="00B11E2E" w:rsidTr="004A25A1">
        <w:trPr>
          <w:trHeight w:val="353"/>
        </w:trPr>
        <w:tc>
          <w:tcPr>
            <w:tcW w:w="2630" w:type="dxa"/>
          </w:tcPr>
          <w:p w:rsidR="00B11E2E" w:rsidRDefault="00B11E2E" w:rsidP="004A25A1">
            <w:pPr>
              <w:pStyle w:val="TableParagraph"/>
              <w:spacing w:before="9"/>
              <w:ind w:left="709"/>
              <w:jc w:val="center"/>
              <w:rPr>
                <w:sz w:val="24"/>
              </w:rPr>
            </w:pPr>
            <w:hyperlink r:id="rId857">
              <w:r>
                <w:rPr>
                  <w:color w:val="363636"/>
                  <w:sz w:val="24"/>
                </w:rPr>
                <w:t>Función DIA</w:t>
              </w:r>
            </w:hyperlink>
          </w:p>
        </w:tc>
        <w:tc>
          <w:tcPr>
            <w:tcW w:w="7964" w:type="dxa"/>
          </w:tcPr>
          <w:p w:rsidR="00B11E2E" w:rsidRDefault="00B11E2E" w:rsidP="004A25A1">
            <w:pPr>
              <w:pStyle w:val="TableParagraph"/>
              <w:spacing w:before="9"/>
              <w:ind w:left="709"/>
              <w:jc w:val="center"/>
              <w:rPr>
                <w:sz w:val="24"/>
              </w:rPr>
            </w:pPr>
            <w:r>
              <w:rPr>
                <w:color w:val="363636"/>
                <w:sz w:val="24"/>
              </w:rPr>
              <w:t>Convierte un número de serie en un valor de día del mes.</w:t>
            </w:r>
          </w:p>
        </w:tc>
      </w:tr>
      <w:tr w:rsidR="00B11E2E" w:rsidTr="004A25A1">
        <w:trPr>
          <w:trHeight w:val="715"/>
        </w:trPr>
        <w:tc>
          <w:tcPr>
            <w:tcW w:w="2630" w:type="dxa"/>
          </w:tcPr>
          <w:p w:rsidR="00B11E2E" w:rsidRDefault="00B11E2E" w:rsidP="004A25A1">
            <w:pPr>
              <w:pStyle w:val="TableParagraph"/>
              <w:spacing w:before="8"/>
              <w:ind w:left="709"/>
              <w:jc w:val="center"/>
              <w:rPr>
                <w:sz w:val="24"/>
              </w:rPr>
            </w:pPr>
            <w:hyperlink r:id="rId858">
              <w:r>
                <w:rPr>
                  <w:color w:val="363636"/>
                  <w:sz w:val="24"/>
                </w:rPr>
                <w:t>Función DIAS</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5F55920" wp14:editId="106907F4">
                  <wp:extent cx="475488" cy="228600"/>
                  <wp:effectExtent l="0" t="0" r="0" b="0"/>
                  <wp:docPr id="843"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964" w:type="dxa"/>
          </w:tcPr>
          <w:p w:rsidR="00B11E2E" w:rsidRDefault="00B11E2E" w:rsidP="004A25A1">
            <w:pPr>
              <w:pStyle w:val="TableParagraph"/>
              <w:spacing w:before="188"/>
              <w:ind w:left="709"/>
              <w:jc w:val="center"/>
              <w:rPr>
                <w:sz w:val="24"/>
              </w:rPr>
            </w:pPr>
            <w:r>
              <w:rPr>
                <w:color w:val="363636"/>
                <w:sz w:val="24"/>
              </w:rPr>
              <w:t>Devuelve la cantidad de días entre dos fechas.</w:t>
            </w:r>
          </w:p>
        </w:tc>
      </w:tr>
      <w:tr w:rsidR="00B11E2E" w:rsidTr="004A25A1">
        <w:trPr>
          <w:trHeight w:val="350"/>
        </w:trPr>
        <w:tc>
          <w:tcPr>
            <w:tcW w:w="2630" w:type="dxa"/>
          </w:tcPr>
          <w:p w:rsidR="00B11E2E" w:rsidRDefault="00B11E2E" w:rsidP="004A25A1">
            <w:pPr>
              <w:pStyle w:val="TableParagraph"/>
              <w:spacing w:before="5"/>
              <w:ind w:left="709"/>
              <w:jc w:val="center"/>
              <w:rPr>
                <w:sz w:val="24"/>
              </w:rPr>
            </w:pPr>
            <w:hyperlink r:id="rId860">
              <w:r>
                <w:rPr>
                  <w:color w:val="363636"/>
                  <w:sz w:val="24"/>
                </w:rPr>
                <w:t>Función DIAS360</w:t>
              </w:r>
            </w:hyperlink>
          </w:p>
        </w:tc>
        <w:tc>
          <w:tcPr>
            <w:tcW w:w="7964" w:type="dxa"/>
          </w:tcPr>
          <w:p w:rsidR="00B11E2E" w:rsidRDefault="00B11E2E" w:rsidP="004A25A1">
            <w:pPr>
              <w:pStyle w:val="TableParagraph"/>
              <w:spacing w:before="5"/>
              <w:ind w:left="709"/>
              <w:jc w:val="center"/>
              <w:rPr>
                <w:sz w:val="24"/>
              </w:rPr>
            </w:pPr>
            <w:r>
              <w:rPr>
                <w:color w:val="363636"/>
                <w:sz w:val="24"/>
              </w:rPr>
              <w:t>Calcula el número de días entre dos fechas a partir de un año de 360 días.</w:t>
            </w:r>
          </w:p>
        </w:tc>
      </w:tr>
      <w:tr w:rsidR="00B11E2E" w:rsidTr="004A25A1">
        <w:trPr>
          <w:trHeight w:val="645"/>
        </w:trPr>
        <w:tc>
          <w:tcPr>
            <w:tcW w:w="2630" w:type="dxa"/>
          </w:tcPr>
          <w:p w:rsidR="00B11E2E" w:rsidRDefault="00B11E2E" w:rsidP="004A25A1">
            <w:pPr>
              <w:pStyle w:val="TableParagraph"/>
              <w:spacing w:before="154"/>
              <w:ind w:left="709"/>
              <w:jc w:val="center"/>
              <w:rPr>
                <w:sz w:val="24"/>
              </w:rPr>
            </w:pPr>
            <w:hyperlink r:id="rId861">
              <w:r>
                <w:rPr>
                  <w:color w:val="363636"/>
                  <w:sz w:val="24"/>
                </w:rPr>
                <w:t>Función FECHA.MES</w:t>
              </w:r>
            </w:hyperlink>
          </w:p>
        </w:tc>
        <w:tc>
          <w:tcPr>
            <w:tcW w:w="7964" w:type="dxa"/>
          </w:tcPr>
          <w:p w:rsidR="00B11E2E" w:rsidRDefault="00B11E2E" w:rsidP="004A25A1">
            <w:pPr>
              <w:pStyle w:val="TableParagraph"/>
              <w:spacing w:before="8"/>
              <w:ind w:left="709"/>
              <w:jc w:val="center"/>
              <w:rPr>
                <w:sz w:val="24"/>
              </w:rPr>
            </w:pPr>
            <w:r>
              <w:rPr>
                <w:color w:val="363636"/>
                <w:sz w:val="24"/>
              </w:rPr>
              <w:t>Devuelve el número de serie de la fecha equivalente al número indicado de meses anteriores o posteriores a la fecha inicial.</w:t>
            </w:r>
          </w:p>
        </w:tc>
      </w:tr>
      <w:tr w:rsidR="00B11E2E" w:rsidTr="004A25A1">
        <w:trPr>
          <w:trHeight w:val="645"/>
        </w:trPr>
        <w:tc>
          <w:tcPr>
            <w:tcW w:w="2630" w:type="dxa"/>
          </w:tcPr>
          <w:p w:rsidR="00B11E2E" w:rsidRDefault="00B11E2E" w:rsidP="004A25A1">
            <w:pPr>
              <w:pStyle w:val="TableParagraph"/>
              <w:spacing w:before="154"/>
              <w:ind w:left="709"/>
              <w:jc w:val="center"/>
              <w:rPr>
                <w:sz w:val="24"/>
              </w:rPr>
            </w:pPr>
            <w:hyperlink r:id="rId862">
              <w:r>
                <w:rPr>
                  <w:color w:val="363636"/>
                  <w:sz w:val="24"/>
                </w:rPr>
                <w:t>Función FIN.MES</w:t>
              </w:r>
            </w:hyperlink>
          </w:p>
        </w:tc>
        <w:tc>
          <w:tcPr>
            <w:tcW w:w="7964" w:type="dxa"/>
          </w:tcPr>
          <w:p w:rsidR="00B11E2E" w:rsidRDefault="00B11E2E" w:rsidP="004A25A1">
            <w:pPr>
              <w:pStyle w:val="TableParagraph"/>
              <w:spacing w:before="8"/>
              <w:ind w:left="709" w:right="283"/>
              <w:jc w:val="center"/>
              <w:rPr>
                <w:sz w:val="24"/>
              </w:rPr>
            </w:pPr>
            <w:r>
              <w:rPr>
                <w:color w:val="363636"/>
                <w:sz w:val="24"/>
              </w:rPr>
              <w:t>Devuelve el número de serie correspondiente al último día del mes anterior o posterior a un número de meses especificado.</w:t>
            </w:r>
          </w:p>
        </w:tc>
      </w:tr>
      <w:tr w:rsidR="00B11E2E" w:rsidTr="004A25A1">
        <w:trPr>
          <w:trHeight w:val="352"/>
        </w:trPr>
        <w:tc>
          <w:tcPr>
            <w:tcW w:w="2630" w:type="dxa"/>
          </w:tcPr>
          <w:p w:rsidR="00B11E2E" w:rsidRDefault="00B11E2E" w:rsidP="004A25A1">
            <w:pPr>
              <w:pStyle w:val="TableParagraph"/>
              <w:spacing w:before="8"/>
              <w:ind w:left="709"/>
              <w:jc w:val="center"/>
              <w:rPr>
                <w:sz w:val="24"/>
              </w:rPr>
            </w:pPr>
            <w:hyperlink r:id="rId863">
              <w:r>
                <w:rPr>
                  <w:color w:val="363636"/>
                  <w:sz w:val="24"/>
                </w:rPr>
                <w:t>Función HORA</w:t>
              </w:r>
            </w:hyperlink>
          </w:p>
        </w:tc>
        <w:tc>
          <w:tcPr>
            <w:tcW w:w="7964" w:type="dxa"/>
          </w:tcPr>
          <w:p w:rsidR="00B11E2E" w:rsidRDefault="00B11E2E" w:rsidP="004A25A1">
            <w:pPr>
              <w:pStyle w:val="TableParagraph"/>
              <w:spacing w:before="8"/>
              <w:ind w:left="709"/>
              <w:jc w:val="center"/>
              <w:rPr>
                <w:sz w:val="24"/>
              </w:rPr>
            </w:pPr>
            <w:r>
              <w:rPr>
                <w:color w:val="363636"/>
                <w:sz w:val="24"/>
              </w:rPr>
              <w:t>Convierte un número de serie en un valor de hora.</w:t>
            </w:r>
          </w:p>
        </w:tc>
      </w:tr>
      <w:tr w:rsidR="00B11E2E" w:rsidTr="004A25A1">
        <w:trPr>
          <w:trHeight w:val="1007"/>
        </w:trPr>
        <w:tc>
          <w:tcPr>
            <w:tcW w:w="2630" w:type="dxa"/>
          </w:tcPr>
          <w:p w:rsidR="00B11E2E" w:rsidRDefault="00B11E2E" w:rsidP="004A25A1">
            <w:pPr>
              <w:pStyle w:val="TableParagraph"/>
              <w:spacing w:before="8"/>
              <w:ind w:left="709" w:right="254"/>
              <w:jc w:val="center"/>
              <w:rPr>
                <w:sz w:val="24"/>
              </w:rPr>
            </w:pPr>
            <w:hyperlink r:id="rId864">
              <w:r>
                <w:rPr>
                  <w:color w:val="363636"/>
                  <w:sz w:val="24"/>
                </w:rPr>
                <w:t>Función</w:t>
              </w:r>
            </w:hyperlink>
            <w:r>
              <w:rPr>
                <w:color w:val="363636"/>
                <w:sz w:val="24"/>
              </w:rPr>
              <w:t xml:space="preserve"> </w:t>
            </w:r>
            <w:hyperlink r:id="rId865">
              <w:r>
                <w:rPr>
                  <w:color w:val="363636"/>
                  <w:sz w:val="24"/>
                </w:rPr>
                <w:t>ISO.NUM.DE.SEMANA</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2862E1A0" wp14:editId="747683A0">
                  <wp:extent cx="475488" cy="228600"/>
                  <wp:effectExtent l="0" t="0" r="0" b="0"/>
                  <wp:docPr id="84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964" w:type="dxa"/>
          </w:tcPr>
          <w:p w:rsidR="00B11E2E" w:rsidRDefault="00B11E2E" w:rsidP="004A25A1">
            <w:pPr>
              <w:pStyle w:val="TableParagraph"/>
              <w:spacing w:before="4"/>
              <w:ind w:left="709"/>
              <w:jc w:val="center"/>
              <w:rPr>
                <w:b/>
                <w:sz w:val="27"/>
              </w:rPr>
            </w:pPr>
          </w:p>
          <w:p w:rsidR="00B11E2E" w:rsidRDefault="00B11E2E" w:rsidP="004A25A1">
            <w:pPr>
              <w:pStyle w:val="TableParagraph"/>
              <w:ind w:left="709"/>
              <w:jc w:val="center"/>
              <w:rPr>
                <w:sz w:val="24"/>
              </w:rPr>
            </w:pPr>
            <w:r>
              <w:rPr>
                <w:color w:val="363636"/>
                <w:sz w:val="24"/>
              </w:rPr>
              <w:t>Devuelve el número de semana ISO del año para una fecha determinada.</w:t>
            </w:r>
          </w:p>
        </w:tc>
      </w:tr>
      <w:tr w:rsidR="00B11E2E" w:rsidTr="004A25A1">
        <w:trPr>
          <w:trHeight w:val="350"/>
        </w:trPr>
        <w:tc>
          <w:tcPr>
            <w:tcW w:w="2630" w:type="dxa"/>
          </w:tcPr>
          <w:p w:rsidR="00B11E2E" w:rsidRDefault="00B11E2E" w:rsidP="004A25A1">
            <w:pPr>
              <w:pStyle w:val="TableParagraph"/>
              <w:spacing w:before="6"/>
              <w:ind w:left="709"/>
              <w:jc w:val="center"/>
              <w:rPr>
                <w:sz w:val="24"/>
              </w:rPr>
            </w:pPr>
            <w:hyperlink r:id="rId866">
              <w:r>
                <w:rPr>
                  <w:color w:val="363636"/>
                  <w:sz w:val="24"/>
                </w:rPr>
                <w:t>Función MINUTO</w:t>
              </w:r>
            </w:hyperlink>
          </w:p>
        </w:tc>
        <w:tc>
          <w:tcPr>
            <w:tcW w:w="7964" w:type="dxa"/>
          </w:tcPr>
          <w:p w:rsidR="00B11E2E" w:rsidRDefault="00B11E2E" w:rsidP="004A25A1">
            <w:pPr>
              <w:pStyle w:val="TableParagraph"/>
              <w:spacing w:before="6"/>
              <w:ind w:left="709"/>
              <w:jc w:val="center"/>
              <w:rPr>
                <w:sz w:val="24"/>
              </w:rPr>
            </w:pPr>
            <w:r>
              <w:rPr>
                <w:color w:val="363636"/>
                <w:sz w:val="24"/>
              </w:rPr>
              <w:t>Convierte un número de serie en un valor de minuto.</w:t>
            </w:r>
          </w:p>
        </w:tc>
      </w:tr>
      <w:tr w:rsidR="00B11E2E" w:rsidTr="004A25A1">
        <w:trPr>
          <w:trHeight w:val="352"/>
        </w:trPr>
        <w:tc>
          <w:tcPr>
            <w:tcW w:w="2630" w:type="dxa"/>
          </w:tcPr>
          <w:p w:rsidR="00B11E2E" w:rsidRDefault="00B11E2E" w:rsidP="004A25A1">
            <w:pPr>
              <w:pStyle w:val="TableParagraph"/>
              <w:spacing w:before="8"/>
              <w:ind w:left="709"/>
              <w:jc w:val="center"/>
              <w:rPr>
                <w:sz w:val="24"/>
              </w:rPr>
            </w:pPr>
            <w:hyperlink r:id="rId867">
              <w:r>
                <w:rPr>
                  <w:color w:val="363636"/>
                  <w:sz w:val="24"/>
                </w:rPr>
                <w:t>Función MES</w:t>
              </w:r>
            </w:hyperlink>
          </w:p>
        </w:tc>
        <w:tc>
          <w:tcPr>
            <w:tcW w:w="7964" w:type="dxa"/>
          </w:tcPr>
          <w:p w:rsidR="00B11E2E" w:rsidRDefault="00B11E2E" w:rsidP="004A25A1">
            <w:pPr>
              <w:pStyle w:val="TableParagraph"/>
              <w:spacing w:before="8"/>
              <w:ind w:left="709"/>
              <w:jc w:val="center"/>
              <w:rPr>
                <w:sz w:val="24"/>
              </w:rPr>
            </w:pPr>
            <w:r>
              <w:rPr>
                <w:color w:val="363636"/>
                <w:sz w:val="24"/>
              </w:rPr>
              <w:t>Convierte un número de serie en un valor de mes.</w:t>
            </w:r>
          </w:p>
        </w:tc>
      </w:tr>
      <w:tr w:rsidR="00B11E2E" w:rsidTr="004A25A1">
        <w:trPr>
          <w:trHeight w:val="352"/>
        </w:trPr>
        <w:tc>
          <w:tcPr>
            <w:tcW w:w="2630" w:type="dxa"/>
          </w:tcPr>
          <w:p w:rsidR="00B11E2E" w:rsidRDefault="00B11E2E" w:rsidP="004A25A1">
            <w:pPr>
              <w:pStyle w:val="TableParagraph"/>
              <w:spacing w:before="8"/>
              <w:ind w:left="709"/>
              <w:jc w:val="center"/>
              <w:rPr>
                <w:sz w:val="24"/>
              </w:rPr>
            </w:pPr>
            <w:hyperlink r:id="rId868">
              <w:r>
                <w:rPr>
                  <w:color w:val="363636"/>
                  <w:sz w:val="24"/>
                </w:rPr>
                <w:t>Función DIAS.LAB</w:t>
              </w:r>
            </w:hyperlink>
          </w:p>
        </w:tc>
        <w:tc>
          <w:tcPr>
            <w:tcW w:w="7964" w:type="dxa"/>
          </w:tcPr>
          <w:p w:rsidR="00B11E2E" w:rsidRDefault="00B11E2E" w:rsidP="004A25A1">
            <w:pPr>
              <w:pStyle w:val="TableParagraph"/>
              <w:spacing w:before="8"/>
              <w:ind w:left="709"/>
              <w:jc w:val="center"/>
              <w:rPr>
                <w:sz w:val="24"/>
              </w:rPr>
            </w:pPr>
            <w:r>
              <w:rPr>
                <w:color w:val="363636"/>
                <w:sz w:val="24"/>
              </w:rPr>
              <w:t>Devuelve el número de todos los días laborables existentes entre dos fechas.</w:t>
            </w:r>
          </w:p>
        </w:tc>
      </w:tr>
      <w:tr w:rsidR="00B11E2E" w:rsidTr="004A25A1">
        <w:trPr>
          <w:trHeight w:val="717"/>
        </w:trPr>
        <w:tc>
          <w:tcPr>
            <w:tcW w:w="2630" w:type="dxa"/>
          </w:tcPr>
          <w:p w:rsidR="00B11E2E" w:rsidRDefault="00B11E2E" w:rsidP="004A25A1">
            <w:pPr>
              <w:pStyle w:val="TableParagraph"/>
              <w:spacing w:before="8"/>
              <w:ind w:left="709"/>
              <w:jc w:val="center"/>
              <w:rPr>
                <w:sz w:val="24"/>
              </w:rPr>
            </w:pPr>
            <w:hyperlink r:id="rId869">
              <w:r>
                <w:rPr>
                  <w:color w:val="363636"/>
                  <w:sz w:val="24"/>
                </w:rPr>
                <w:t>Función DIAS.LAB.INTL</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1A47C6D" wp14:editId="1E461946">
                  <wp:extent cx="475488" cy="228600"/>
                  <wp:effectExtent l="0" t="0" r="0" b="0"/>
                  <wp:docPr id="84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7964" w:type="dxa"/>
          </w:tcPr>
          <w:p w:rsidR="00B11E2E" w:rsidRDefault="00B11E2E" w:rsidP="004A25A1">
            <w:pPr>
              <w:pStyle w:val="TableParagraph"/>
              <w:spacing w:before="41" w:line="242" w:lineRule="auto"/>
              <w:ind w:left="709" w:right="414"/>
              <w:jc w:val="center"/>
              <w:rPr>
                <w:sz w:val="24"/>
              </w:rPr>
            </w:pPr>
            <w:r>
              <w:rPr>
                <w:color w:val="363636"/>
                <w:sz w:val="24"/>
              </w:rPr>
              <w:t>Devuelve el número de todos los días laborables existentes entre dos fechas usando parámetros para indicar cuáles y cuántos son días de fin de semana.</w:t>
            </w:r>
          </w:p>
        </w:tc>
      </w:tr>
      <w:tr w:rsidR="00B11E2E" w:rsidTr="004A25A1">
        <w:trPr>
          <w:trHeight w:val="351"/>
        </w:trPr>
        <w:tc>
          <w:tcPr>
            <w:tcW w:w="2630" w:type="dxa"/>
          </w:tcPr>
          <w:p w:rsidR="00B11E2E" w:rsidRDefault="00B11E2E" w:rsidP="004A25A1">
            <w:pPr>
              <w:pStyle w:val="TableParagraph"/>
              <w:spacing w:before="6"/>
              <w:ind w:left="709"/>
              <w:jc w:val="center"/>
              <w:rPr>
                <w:sz w:val="24"/>
              </w:rPr>
            </w:pPr>
            <w:hyperlink r:id="rId871">
              <w:r>
                <w:rPr>
                  <w:color w:val="363636"/>
                  <w:sz w:val="24"/>
                </w:rPr>
                <w:t>Función AHORA</w:t>
              </w:r>
            </w:hyperlink>
          </w:p>
        </w:tc>
        <w:tc>
          <w:tcPr>
            <w:tcW w:w="7964" w:type="dxa"/>
          </w:tcPr>
          <w:p w:rsidR="00B11E2E" w:rsidRDefault="00B11E2E" w:rsidP="004A25A1">
            <w:pPr>
              <w:pStyle w:val="TableParagraph"/>
              <w:spacing w:before="6"/>
              <w:ind w:left="709"/>
              <w:jc w:val="center"/>
              <w:rPr>
                <w:sz w:val="24"/>
              </w:rPr>
            </w:pPr>
            <w:r>
              <w:rPr>
                <w:color w:val="363636"/>
                <w:sz w:val="24"/>
              </w:rPr>
              <w:t>Devuelve el número de serie correspondiente a la fecha y hora actuales.</w:t>
            </w:r>
          </w:p>
        </w:tc>
      </w:tr>
      <w:tr w:rsidR="00B11E2E" w:rsidTr="004A25A1">
        <w:trPr>
          <w:trHeight w:val="352"/>
        </w:trPr>
        <w:tc>
          <w:tcPr>
            <w:tcW w:w="2630" w:type="dxa"/>
          </w:tcPr>
          <w:p w:rsidR="00B11E2E" w:rsidRDefault="00B11E2E" w:rsidP="004A25A1">
            <w:pPr>
              <w:pStyle w:val="TableParagraph"/>
              <w:spacing w:before="8"/>
              <w:ind w:left="709"/>
              <w:jc w:val="center"/>
              <w:rPr>
                <w:sz w:val="24"/>
              </w:rPr>
            </w:pPr>
            <w:hyperlink r:id="rId872">
              <w:r>
                <w:rPr>
                  <w:color w:val="363636"/>
                  <w:sz w:val="24"/>
                </w:rPr>
                <w:t>Función SEGUNDO</w:t>
              </w:r>
            </w:hyperlink>
          </w:p>
        </w:tc>
        <w:tc>
          <w:tcPr>
            <w:tcW w:w="7964" w:type="dxa"/>
          </w:tcPr>
          <w:p w:rsidR="00B11E2E" w:rsidRDefault="00B11E2E" w:rsidP="004A25A1">
            <w:pPr>
              <w:pStyle w:val="TableParagraph"/>
              <w:spacing w:before="8"/>
              <w:ind w:left="709"/>
              <w:jc w:val="center"/>
              <w:rPr>
                <w:sz w:val="24"/>
              </w:rPr>
            </w:pPr>
            <w:r>
              <w:rPr>
                <w:color w:val="363636"/>
                <w:sz w:val="24"/>
              </w:rPr>
              <w:t>Convierte un número de serie en un valor de segundo.</w:t>
            </w:r>
          </w:p>
        </w:tc>
      </w:tr>
      <w:tr w:rsidR="00B11E2E" w:rsidTr="004A25A1">
        <w:trPr>
          <w:trHeight w:val="352"/>
        </w:trPr>
        <w:tc>
          <w:tcPr>
            <w:tcW w:w="2630" w:type="dxa"/>
          </w:tcPr>
          <w:p w:rsidR="00B11E2E" w:rsidRDefault="00B11E2E" w:rsidP="004A25A1">
            <w:pPr>
              <w:pStyle w:val="TableParagraph"/>
              <w:spacing w:before="8"/>
              <w:ind w:left="709"/>
              <w:jc w:val="center"/>
              <w:rPr>
                <w:sz w:val="24"/>
              </w:rPr>
            </w:pPr>
            <w:hyperlink r:id="rId873">
              <w:r>
                <w:rPr>
                  <w:color w:val="363636"/>
                  <w:sz w:val="24"/>
                </w:rPr>
                <w:t>Función HORA.DET</w:t>
              </w:r>
            </w:hyperlink>
          </w:p>
        </w:tc>
        <w:tc>
          <w:tcPr>
            <w:tcW w:w="7964" w:type="dxa"/>
          </w:tcPr>
          <w:p w:rsidR="00B11E2E" w:rsidRDefault="00B11E2E" w:rsidP="004A25A1">
            <w:pPr>
              <w:pStyle w:val="TableParagraph"/>
              <w:spacing w:before="8"/>
              <w:ind w:left="709"/>
              <w:jc w:val="center"/>
              <w:rPr>
                <w:sz w:val="24"/>
              </w:rPr>
            </w:pPr>
            <w:r>
              <w:rPr>
                <w:color w:val="363636"/>
                <w:sz w:val="24"/>
              </w:rPr>
              <w:t>Devuelve el número de serie correspondiente a una hora determinada.</w:t>
            </w:r>
          </w:p>
        </w:tc>
      </w:tr>
      <w:tr w:rsidR="00B11E2E" w:rsidTr="004A25A1">
        <w:trPr>
          <w:trHeight w:val="352"/>
        </w:trPr>
        <w:tc>
          <w:tcPr>
            <w:tcW w:w="2630" w:type="dxa"/>
          </w:tcPr>
          <w:p w:rsidR="00B11E2E" w:rsidRDefault="00B11E2E" w:rsidP="004A25A1">
            <w:pPr>
              <w:pStyle w:val="TableParagraph"/>
              <w:spacing w:before="8"/>
              <w:ind w:left="709"/>
              <w:jc w:val="center"/>
              <w:rPr>
                <w:sz w:val="24"/>
              </w:rPr>
            </w:pPr>
            <w:hyperlink r:id="rId874">
              <w:r>
                <w:rPr>
                  <w:color w:val="363636"/>
                  <w:sz w:val="24"/>
                </w:rPr>
                <w:t>Función HORANUMERO</w:t>
              </w:r>
            </w:hyperlink>
          </w:p>
        </w:tc>
        <w:tc>
          <w:tcPr>
            <w:tcW w:w="7964" w:type="dxa"/>
          </w:tcPr>
          <w:p w:rsidR="00B11E2E" w:rsidRDefault="00B11E2E" w:rsidP="004A25A1">
            <w:pPr>
              <w:pStyle w:val="TableParagraph"/>
              <w:spacing w:before="8"/>
              <w:ind w:left="709"/>
              <w:jc w:val="center"/>
              <w:rPr>
                <w:sz w:val="24"/>
              </w:rPr>
            </w:pPr>
            <w:r>
              <w:rPr>
                <w:color w:val="363636"/>
                <w:sz w:val="24"/>
              </w:rPr>
              <w:t>Convierte una hora con formato de texto en un valor de número de serie.</w:t>
            </w:r>
          </w:p>
        </w:tc>
      </w:tr>
      <w:tr w:rsidR="00B11E2E" w:rsidTr="004A25A1">
        <w:trPr>
          <w:trHeight w:val="352"/>
        </w:trPr>
        <w:tc>
          <w:tcPr>
            <w:tcW w:w="2630" w:type="dxa"/>
          </w:tcPr>
          <w:p w:rsidR="00B11E2E" w:rsidRDefault="00B11E2E" w:rsidP="004A25A1">
            <w:pPr>
              <w:pStyle w:val="TableParagraph"/>
              <w:spacing w:before="8"/>
              <w:ind w:left="709"/>
              <w:jc w:val="center"/>
              <w:rPr>
                <w:sz w:val="24"/>
              </w:rPr>
            </w:pPr>
            <w:hyperlink r:id="rId875">
              <w:r>
                <w:rPr>
                  <w:color w:val="363636"/>
                  <w:sz w:val="24"/>
                </w:rPr>
                <w:t>Función HOY</w:t>
              </w:r>
            </w:hyperlink>
          </w:p>
        </w:tc>
        <w:tc>
          <w:tcPr>
            <w:tcW w:w="7964" w:type="dxa"/>
          </w:tcPr>
          <w:p w:rsidR="00B11E2E" w:rsidRDefault="00B11E2E" w:rsidP="004A25A1">
            <w:pPr>
              <w:pStyle w:val="TableParagraph"/>
              <w:spacing w:before="8"/>
              <w:ind w:left="709"/>
              <w:jc w:val="center"/>
              <w:rPr>
                <w:sz w:val="24"/>
              </w:rPr>
            </w:pPr>
            <w:r>
              <w:rPr>
                <w:color w:val="363636"/>
                <w:sz w:val="24"/>
              </w:rPr>
              <w:t>Devuelve el número de serie correspondiente al día actual.</w:t>
            </w:r>
          </w:p>
        </w:tc>
      </w:tr>
      <w:tr w:rsidR="00B11E2E" w:rsidTr="004A25A1">
        <w:trPr>
          <w:trHeight w:val="352"/>
        </w:trPr>
        <w:tc>
          <w:tcPr>
            <w:tcW w:w="2630" w:type="dxa"/>
          </w:tcPr>
          <w:p w:rsidR="00B11E2E" w:rsidRDefault="00B11E2E" w:rsidP="004A25A1">
            <w:pPr>
              <w:pStyle w:val="TableParagraph"/>
              <w:spacing w:before="8"/>
              <w:ind w:left="709"/>
              <w:jc w:val="center"/>
              <w:rPr>
                <w:sz w:val="24"/>
              </w:rPr>
            </w:pPr>
            <w:hyperlink r:id="rId876">
              <w:r>
                <w:rPr>
                  <w:color w:val="363636"/>
                  <w:sz w:val="24"/>
                </w:rPr>
                <w:t>Función DIASEM</w:t>
              </w:r>
            </w:hyperlink>
          </w:p>
        </w:tc>
        <w:tc>
          <w:tcPr>
            <w:tcW w:w="7964" w:type="dxa"/>
          </w:tcPr>
          <w:p w:rsidR="00B11E2E" w:rsidRDefault="00B11E2E" w:rsidP="004A25A1">
            <w:pPr>
              <w:pStyle w:val="TableParagraph"/>
              <w:spacing w:before="8"/>
              <w:ind w:left="709"/>
              <w:jc w:val="center"/>
              <w:rPr>
                <w:sz w:val="24"/>
              </w:rPr>
            </w:pPr>
            <w:r>
              <w:rPr>
                <w:color w:val="363636"/>
                <w:sz w:val="24"/>
              </w:rPr>
              <w:t>Convierte un número de serie en un valor de día de la semana.</w:t>
            </w:r>
          </w:p>
        </w:tc>
      </w:tr>
      <w:tr w:rsidR="00B11E2E" w:rsidTr="004A25A1">
        <w:trPr>
          <w:trHeight w:val="645"/>
        </w:trPr>
        <w:tc>
          <w:tcPr>
            <w:tcW w:w="2630" w:type="dxa"/>
          </w:tcPr>
          <w:p w:rsidR="00B11E2E" w:rsidRDefault="00B11E2E" w:rsidP="004A25A1">
            <w:pPr>
              <w:pStyle w:val="TableParagraph"/>
              <w:spacing w:before="8"/>
              <w:ind w:left="709" w:right="644"/>
              <w:jc w:val="center"/>
              <w:rPr>
                <w:sz w:val="24"/>
              </w:rPr>
            </w:pPr>
            <w:hyperlink r:id="rId877">
              <w:r>
                <w:rPr>
                  <w:color w:val="363636"/>
                  <w:sz w:val="24"/>
                </w:rPr>
                <w:t>Función</w:t>
              </w:r>
            </w:hyperlink>
            <w:r>
              <w:rPr>
                <w:color w:val="363636"/>
                <w:sz w:val="24"/>
              </w:rPr>
              <w:t xml:space="preserve"> </w:t>
            </w:r>
            <w:hyperlink r:id="rId878">
              <w:r>
                <w:rPr>
                  <w:color w:val="363636"/>
                  <w:sz w:val="24"/>
                </w:rPr>
                <w:t>NUM.DE.SEMANA</w:t>
              </w:r>
            </w:hyperlink>
          </w:p>
        </w:tc>
        <w:tc>
          <w:tcPr>
            <w:tcW w:w="7964" w:type="dxa"/>
          </w:tcPr>
          <w:p w:rsidR="00B11E2E" w:rsidRDefault="00B11E2E" w:rsidP="004A25A1">
            <w:pPr>
              <w:pStyle w:val="TableParagraph"/>
              <w:spacing w:before="8"/>
              <w:ind w:left="709"/>
              <w:jc w:val="center"/>
              <w:rPr>
                <w:sz w:val="24"/>
              </w:rPr>
            </w:pPr>
            <w:r>
              <w:rPr>
                <w:color w:val="363636"/>
                <w:sz w:val="24"/>
              </w:rPr>
              <w:t>Convierte un número de serie en un número que representa el lugar numérico correspondiente a una semana de un año.</w:t>
            </w:r>
          </w:p>
        </w:tc>
      </w:tr>
      <w:tr w:rsidR="00B11E2E" w:rsidTr="004A25A1">
        <w:trPr>
          <w:trHeight w:val="645"/>
        </w:trPr>
        <w:tc>
          <w:tcPr>
            <w:tcW w:w="2630" w:type="dxa"/>
          </w:tcPr>
          <w:p w:rsidR="00B11E2E" w:rsidRDefault="00B11E2E" w:rsidP="004A25A1">
            <w:pPr>
              <w:pStyle w:val="TableParagraph"/>
              <w:spacing w:before="154"/>
              <w:ind w:left="709"/>
              <w:jc w:val="center"/>
              <w:rPr>
                <w:sz w:val="24"/>
              </w:rPr>
            </w:pPr>
            <w:hyperlink r:id="rId879">
              <w:r>
                <w:rPr>
                  <w:color w:val="363636"/>
                  <w:sz w:val="24"/>
                </w:rPr>
                <w:t>Función DIA.LAB</w:t>
              </w:r>
            </w:hyperlink>
          </w:p>
        </w:tc>
        <w:tc>
          <w:tcPr>
            <w:tcW w:w="7964" w:type="dxa"/>
          </w:tcPr>
          <w:p w:rsidR="00B11E2E" w:rsidRDefault="00B11E2E" w:rsidP="004A25A1">
            <w:pPr>
              <w:pStyle w:val="TableParagraph"/>
              <w:spacing w:before="8"/>
              <w:ind w:left="709" w:right="177"/>
              <w:jc w:val="center"/>
              <w:rPr>
                <w:sz w:val="24"/>
              </w:rPr>
            </w:pPr>
            <w:r>
              <w:rPr>
                <w:color w:val="363636"/>
                <w:sz w:val="24"/>
              </w:rPr>
              <w:t>Devuelve el número de serie de la fecha que tiene lugar antes o después de un número determinado de días laborables.</w:t>
            </w:r>
          </w:p>
        </w:tc>
      </w:tr>
      <w:tr w:rsidR="00B11E2E" w:rsidTr="004A25A1">
        <w:trPr>
          <w:trHeight w:val="938"/>
        </w:trPr>
        <w:tc>
          <w:tcPr>
            <w:tcW w:w="2630" w:type="dxa"/>
          </w:tcPr>
          <w:p w:rsidR="00B11E2E" w:rsidRDefault="00B11E2E" w:rsidP="004A25A1">
            <w:pPr>
              <w:pStyle w:val="TableParagraph"/>
              <w:spacing w:before="121"/>
              <w:ind w:left="709"/>
              <w:jc w:val="center"/>
              <w:rPr>
                <w:sz w:val="24"/>
              </w:rPr>
            </w:pPr>
            <w:hyperlink r:id="rId880">
              <w:r>
                <w:rPr>
                  <w:color w:val="363636"/>
                  <w:sz w:val="24"/>
                </w:rPr>
                <w:t>Función DIA.LAB.INTL</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2444456" wp14:editId="0FFE552C">
                  <wp:extent cx="475488" cy="228600"/>
                  <wp:effectExtent l="0" t="0" r="0" b="0"/>
                  <wp:docPr id="84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7964" w:type="dxa"/>
          </w:tcPr>
          <w:p w:rsidR="00B11E2E" w:rsidRDefault="00B11E2E" w:rsidP="004A25A1">
            <w:pPr>
              <w:pStyle w:val="TableParagraph"/>
              <w:spacing w:before="8"/>
              <w:ind w:left="709" w:right="662"/>
              <w:jc w:val="center"/>
              <w:rPr>
                <w:sz w:val="24"/>
              </w:rPr>
            </w:pPr>
            <w:r>
              <w:rPr>
                <w:color w:val="363636"/>
                <w:sz w:val="24"/>
              </w:rPr>
              <w:t>Devuelve el número de serie de la fecha anterior o posterior a un número especificado de días laborables usando parámetros para indicar cuáles y cuántos son días de fin de semana.</w:t>
            </w:r>
          </w:p>
        </w:tc>
      </w:tr>
      <w:tr w:rsidR="00B11E2E" w:rsidTr="004A25A1">
        <w:trPr>
          <w:trHeight w:val="353"/>
        </w:trPr>
        <w:tc>
          <w:tcPr>
            <w:tcW w:w="2630" w:type="dxa"/>
          </w:tcPr>
          <w:p w:rsidR="00B11E2E" w:rsidRDefault="00B11E2E" w:rsidP="004A25A1">
            <w:pPr>
              <w:pStyle w:val="TableParagraph"/>
              <w:spacing w:before="8"/>
              <w:ind w:left="709"/>
              <w:jc w:val="center"/>
              <w:rPr>
                <w:sz w:val="24"/>
              </w:rPr>
            </w:pPr>
            <w:hyperlink r:id="rId881">
              <w:r>
                <w:rPr>
                  <w:color w:val="363636"/>
                  <w:sz w:val="24"/>
                </w:rPr>
                <w:t>Función AÑO</w:t>
              </w:r>
            </w:hyperlink>
          </w:p>
        </w:tc>
        <w:tc>
          <w:tcPr>
            <w:tcW w:w="7964" w:type="dxa"/>
          </w:tcPr>
          <w:p w:rsidR="00B11E2E" w:rsidRDefault="00B11E2E" w:rsidP="004A25A1">
            <w:pPr>
              <w:pStyle w:val="TableParagraph"/>
              <w:spacing w:before="8"/>
              <w:ind w:left="709"/>
              <w:jc w:val="center"/>
              <w:rPr>
                <w:sz w:val="24"/>
              </w:rPr>
            </w:pPr>
            <w:r>
              <w:rPr>
                <w:color w:val="363636"/>
                <w:sz w:val="24"/>
              </w:rPr>
              <w:t>Convierte un número de serie en un valor de año.</w:t>
            </w:r>
          </w:p>
        </w:tc>
      </w:tr>
      <w:tr w:rsidR="00B11E2E" w:rsidTr="004A25A1">
        <w:trPr>
          <w:trHeight w:val="590"/>
        </w:trPr>
        <w:tc>
          <w:tcPr>
            <w:tcW w:w="2630" w:type="dxa"/>
          </w:tcPr>
          <w:p w:rsidR="00B11E2E" w:rsidRDefault="00B11E2E" w:rsidP="004A25A1">
            <w:pPr>
              <w:pStyle w:val="TableParagraph"/>
              <w:spacing w:before="155"/>
              <w:ind w:left="709"/>
              <w:jc w:val="center"/>
              <w:rPr>
                <w:sz w:val="24"/>
              </w:rPr>
            </w:pPr>
            <w:hyperlink r:id="rId882">
              <w:r>
                <w:rPr>
                  <w:color w:val="363636"/>
                  <w:sz w:val="24"/>
                </w:rPr>
                <w:t>Función FRAC.AÑO</w:t>
              </w:r>
            </w:hyperlink>
          </w:p>
        </w:tc>
        <w:tc>
          <w:tcPr>
            <w:tcW w:w="7964" w:type="dxa"/>
          </w:tcPr>
          <w:p w:rsidR="00B11E2E" w:rsidRDefault="00B11E2E" w:rsidP="004A25A1">
            <w:pPr>
              <w:pStyle w:val="TableParagraph"/>
              <w:spacing w:before="9" w:line="290" w:lineRule="atLeast"/>
              <w:ind w:left="709" w:right="247"/>
              <w:jc w:val="center"/>
              <w:rPr>
                <w:sz w:val="24"/>
              </w:rPr>
            </w:pPr>
            <w:r>
              <w:rPr>
                <w:color w:val="363636"/>
                <w:sz w:val="24"/>
              </w:rPr>
              <w:t>Devuelve la fracción de año que representa el número total de días existentes entre el valor de fecha_inicial y el de fecha_final.</w:t>
            </w:r>
          </w:p>
        </w:tc>
      </w:tr>
    </w:tbl>
    <w:p w:rsidR="00B11E2E" w:rsidRDefault="00B11E2E" w:rsidP="00B11E2E">
      <w:pPr>
        <w:spacing w:line="290" w:lineRule="atLeas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ind w:left="709"/>
        <w:jc w:val="center"/>
        <w:rPr>
          <w:b/>
          <w:sz w:val="40"/>
        </w:rPr>
      </w:pPr>
      <w:r>
        <w:rPr>
          <w:noProof/>
          <w:lang w:val="es-MX" w:eastAsia="es-MX"/>
        </w:rPr>
        <w:lastRenderedPageBreak/>
        <w:drawing>
          <wp:anchor distT="0" distB="0" distL="0" distR="0" simplePos="0" relativeHeight="252246016" behindDoc="1" locked="0" layoutInCell="1" allowOverlap="1" wp14:anchorId="2B16447B" wp14:editId="104DDA19">
            <wp:simplePos x="0" y="0"/>
            <wp:positionH relativeFrom="page">
              <wp:posOffset>486155</wp:posOffset>
            </wp:positionH>
            <wp:positionV relativeFrom="page">
              <wp:posOffset>7470647</wp:posOffset>
            </wp:positionV>
            <wp:extent cx="475488" cy="228600"/>
            <wp:effectExtent l="0" t="0" r="0" b="0"/>
            <wp:wrapNone/>
            <wp:docPr id="85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304.jpeg"/>
                    <pic:cNvPicPr/>
                  </pic:nvPicPr>
                  <pic:blipFill>
                    <a:blip r:embed="rId870" cstate="print"/>
                    <a:stretch>
                      <a:fillRect/>
                    </a:stretch>
                  </pic:blipFill>
                  <pic:spPr>
                    <a:xfrm>
                      <a:off x="0" y="0"/>
                      <a:ext cx="475488" cy="228600"/>
                    </a:xfrm>
                    <a:prstGeom prst="rect">
                      <a:avLst/>
                    </a:prstGeom>
                  </pic:spPr>
                </pic:pic>
              </a:graphicData>
            </a:graphic>
          </wp:anchor>
        </w:drawing>
      </w:r>
      <w:r>
        <w:rPr>
          <w:b/>
          <w:sz w:val="40"/>
        </w:rPr>
        <w:t>Funciones de ingeniería</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3329"/>
        <w:gridCol w:w="7279"/>
      </w:tblGrid>
      <w:tr w:rsidR="00B11E2E" w:rsidTr="004A25A1">
        <w:trPr>
          <w:trHeight w:val="296"/>
        </w:trPr>
        <w:tc>
          <w:tcPr>
            <w:tcW w:w="3329" w:type="dxa"/>
          </w:tcPr>
          <w:p w:rsidR="00B11E2E" w:rsidRDefault="00B11E2E" w:rsidP="004A25A1">
            <w:pPr>
              <w:pStyle w:val="TableParagraph"/>
              <w:spacing w:line="244" w:lineRule="exact"/>
              <w:ind w:left="709"/>
              <w:jc w:val="center"/>
              <w:rPr>
                <w:b/>
                <w:sz w:val="24"/>
              </w:rPr>
            </w:pPr>
            <w:r>
              <w:rPr>
                <w:b/>
                <w:color w:val="363636"/>
                <w:sz w:val="24"/>
              </w:rPr>
              <w:t>Función</w:t>
            </w:r>
          </w:p>
        </w:tc>
        <w:tc>
          <w:tcPr>
            <w:tcW w:w="7279"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883">
              <w:r>
                <w:rPr>
                  <w:color w:val="363636"/>
                  <w:sz w:val="24"/>
                </w:rPr>
                <w:t>Función BESSELI</w:t>
              </w:r>
            </w:hyperlink>
          </w:p>
        </w:tc>
        <w:tc>
          <w:tcPr>
            <w:tcW w:w="7279" w:type="dxa"/>
          </w:tcPr>
          <w:p w:rsidR="00B11E2E" w:rsidRDefault="00B11E2E" w:rsidP="004A25A1">
            <w:pPr>
              <w:pStyle w:val="TableParagraph"/>
              <w:spacing w:before="8"/>
              <w:ind w:left="709"/>
              <w:jc w:val="center"/>
              <w:rPr>
                <w:sz w:val="24"/>
              </w:rPr>
            </w:pPr>
            <w:r>
              <w:rPr>
                <w:color w:val="363636"/>
                <w:sz w:val="24"/>
              </w:rPr>
              <w:t>Devuelve la función Bessel In(x) modificada.</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884">
              <w:r>
                <w:rPr>
                  <w:color w:val="363636"/>
                  <w:sz w:val="24"/>
                </w:rPr>
                <w:t>Función BESSELJ</w:t>
              </w:r>
            </w:hyperlink>
          </w:p>
        </w:tc>
        <w:tc>
          <w:tcPr>
            <w:tcW w:w="7279" w:type="dxa"/>
          </w:tcPr>
          <w:p w:rsidR="00B11E2E" w:rsidRDefault="00B11E2E" w:rsidP="004A25A1">
            <w:pPr>
              <w:pStyle w:val="TableParagraph"/>
              <w:spacing w:before="8"/>
              <w:ind w:left="709"/>
              <w:jc w:val="center"/>
              <w:rPr>
                <w:sz w:val="24"/>
              </w:rPr>
            </w:pPr>
            <w:r>
              <w:rPr>
                <w:color w:val="363636"/>
                <w:sz w:val="24"/>
              </w:rPr>
              <w:t>Devuelve la función Bessel Jn(x).</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885">
              <w:r>
                <w:rPr>
                  <w:color w:val="363636"/>
                  <w:sz w:val="24"/>
                </w:rPr>
                <w:t>Función BESSELK</w:t>
              </w:r>
            </w:hyperlink>
          </w:p>
        </w:tc>
        <w:tc>
          <w:tcPr>
            <w:tcW w:w="7279" w:type="dxa"/>
          </w:tcPr>
          <w:p w:rsidR="00B11E2E" w:rsidRDefault="00B11E2E" w:rsidP="004A25A1">
            <w:pPr>
              <w:pStyle w:val="TableParagraph"/>
              <w:spacing w:before="8"/>
              <w:ind w:left="709"/>
              <w:jc w:val="center"/>
              <w:rPr>
                <w:sz w:val="24"/>
              </w:rPr>
            </w:pPr>
            <w:r>
              <w:rPr>
                <w:color w:val="363636"/>
                <w:sz w:val="24"/>
              </w:rPr>
              <w:t>Devuelve la función Bessel Kn(x) modificada.</w:t>
            </w:r>
          </w:p>
        </w:tc>
      </w:tr>
      <w:tr w:rsidR="00B11E2E" w:rsidTr="004A25A1">
        <w:trPr>
          <w:trHeight w:val="354"/>
        </w:trPr>
        <w:tc>
          <w:tcPr>
            <w:tcW w:w="3329" w:type="dxa"/>
          </w:tcPr>
          <w:p w:rsidR="00B11E2E" w:rsidRDefault="00B11E2E" w:rsidP="004A25A1">
            <w:pPr>
              <w:pStyle w:val="TableParagraph"/>
              <w:spacing w:before="8"/>
              <w:ind w:left="709"/>
              <w:jc w:val="center"/>
              <w:rPr>
                <w:sz w:val="24"/>
              </w:rPr>
            </w:pPr>
            <w:hyperlink r:id="rId886">
              <w:r>
                <w:rPr>
                  <w:color w:val="363636"/>
                  <w:sz w:val="24"/>
                </w:rPr>
                <w:t>Función BESSELY</w:t>
              </w:r>
            </w:hyperlink>
          </w:p>
        </w:tc>
        <w:tc>
          <w:tcPr>
            <w:tcW w:w="7279" w:type="dxa"/>
          </w:tcPr>
          <w:p w:rsidR="00B11E2E" w:rsidRDefault="00B11E2E" w:rsidP="004A25A1">
            <w:pPr>
              <w:pStyle w:val="TableParagraph"/>
              <w:spacing w:before="8"/>
              <w:ind w:left="709"/>
              <w:jc w:val="center"/>
              <w:rPr>
                <w:sz w:val="24"/>
              </w:rPr>
            </w:pPr>
            <w:r>
              <w:rPr>
                <w:color w:val="363636"/>
                <w:sz w:val="24"/>
              </w:rPr>
              <w:t>Devuelve la función Bessel Yn(x).</w:t>
            </w:r>
          </w:p>
        </w:tc>
      </w:tr>
      <w:tr w:rsidR="00B11E2E" w:rsidTr="004A25A1">
        <w:trPr>
          <w:trHeight w:val="353"/>
        </w:trPr>
        <w:tc>
          <w:tcPr>
            <w:tcW w:w="3329" w:type="dxa"/>
          </w:tcPr>
          <w:p w:rsidR="00B11E2E" w:rsidRDefault="00B11E2E" w:rsidP="004A25A1">
            <w:pPr>
              <w:pStyle w:val="TableParagraph"/>
              <w:spacing w:before="9"/>
              <w:ind w:left="709"/>
              <w:jc w:val="center"/>
              <w:rPr>
                <w:sz w:val="24"/>
              </w:rPr>
            </w:pPr>
            <w:hyperlink r:id="rId887">
              <w:r>
                <w:rPr>
                  <w:color w:val="363636"/>
                  <w:sz w:val="24"/>
                </w:rPr>
                <w:t>Función BIN.A.DEC</w:t>
              </w:r>
            </w:hyperlink>
          </w:p>
        </w:tc>
        <w:tc>
          <w:tcPr>
            <w:tcW w:w="7279" w:type="dxa"/>
          </w:tcPr>
          <w:p w:rsidR="00B11E2E" w:rsidRDefault="00B11E2E" w:rsidP="004A25A1">
            <w:pPr>
              <w:pStyle w:val="TableParagraph"/>
              <w:spacing w:before="9"/>
              <w:ind w:left="709"/>
              <w:jc w:val="center"/>
              <w:rPr>
                <w:sz w:val="24"/>
              </w:rPr>
            </w:pPr>
            <w:r>
              <w:rPr>
                <w:color w:val="363636"/>
                <w:sz w:val="24"/>
              </w:rPr>
              <w:t>Convierte un número binario en decimal.</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888">
              <w:r>
                <w:rPr>
                  <w:color w:val="363636"/>
                  <w:sz w:val="24"/>
                </w:rPr>
                <w:t>Función BIN.A.HEX</w:t>
              </w:r>
            </w:hyperlink>
          </w:p>
        </w:tc>
        <w:tc>
          <w:tcPr>
            <w:tcW w:w="7279" w:type="dxa"/>
          </w:tcPr>
          <w:p w:rsidR="00B11E2E" w:rsidRDefault="00B11E2E" w:rsidP="004A25A1">
            <w:pPr>
              <w:pStyle w:val="TableParagraph"/>
              <w:spacing w:before="8"/>
              <w:ind w:left="709"/>
              <w:jc w:val="center"/>
              <w:rPr>
                <w:sz w:val="24"/>
              </w:rPr>
            </w:pPr>
            <w:r>
              <w:rPr>
                <w:color w:val="363636"/>
                <w:sz w:val="24"/>
              </w:rPr>
              <w:t>Convierte un número binario en hexadecimal.</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889">
              <w:r>
                <w:rPr>
                  <w:color w:val="363636"/>
                  <w:sz w:val="24"/>
                </w:rPr>
                <w:t>Función BIN.A.OCT</w:t>
              </w:r>
            </w:hyperlink>
          </w:p>
        </w:tc>
        <w:tc>
          <w:tcPr>
            <w:tcW w:w="7279" w:type="dxa"/>
          </w:tcPr>
          <w:p w:rsidR="00B11E2E" w:rsidRDefault="00B11E2E" w:rsidP="004A25A1">
            <w:pPr>
              <w:pStyle w:val="TableParagraph"/>
              <w:spacing w:before="8"/>
              <w:ind w:left="709"/>
              <w:jc w:val="center"/>
              <w:rPr>
                <w:sz w:val="24"/>
              </w:rPr>
            </w:pPr>
            <w:r>
              <w:rPr>
                <w:color w:val="363636"/>
                <w:sz w:val="24"/>
              </w:rPr>
              <w:t>Convierte un número binario en octal.</w:t>
            </w:r>
          </w:p>
        </w:tc>
      </w:tr>
      <w:tr w:rsidR="00B11E2E" w:rsidTr="004A25A1">
        <w:trPr>
          <w:trHeight w:val="622"/>
        </w:trPr>
        <w:tc>
          <w:tcPr>
            <w:tcW w:w="3329" w:type="dxa"/>
          </w:tcPr>
          <w:p w:rsidR="00B11E2E" w:rsidRDefault="00B11E2E" w:rsidP="004A25A1">
            <w:pPr>
              <w:pStyle w:val="TableParagraph"/>
              <w:spacing w:before="8"/>
              <w:ind w:left="709"/>
              <w:jc w:val="center"/>
              <w:rPr>
                <w:sz w:val="24"/>
              </w:rPr>
            </w:pPr>
            <w:hyperlink r:id="rId890">
              <w:r>
                <w:rPr>
                  <w:color w:val="363636"/>
                  <w:sz w:val="24"/>
                </w:rPr>
                <w:t>Función BIT.Y</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15B49DC8" wp14:editId="4D15AF53">
                  <wp:extent cx="475488" cy="228600"/>
                  <wp:effectExtent l="0" t="0" r="0" b="0"/>
                  <wp:docPr id="853"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279" w:type="dxa"/>
          </w:tcPr>
          <w:p w:rsidR="00B11E2E" w:rsidRDefault="00B11E2E" w:rsidP="004A25A1">
            <w:pPr>
              <w:pStyle w:val="TableParagraph"/>
              <w:spacing w:before="188"/>
              <w:ind w:left="709"/>
              <w:jc w:val="center"/>
              <w:rPr>
                <w:sz w:val="24"/>
              </w:rPr>
            </w:pPr>
            <w:r>
              <w:rPr>
                <w:color w:val="363636"/>
                <w:sz w:val="24"/>
              </w:rPr>
              <w:t>Devuelve un AND bit a bit de dos números.</w:t>
            </w:r>
          </w:p>
        </w:tc>
      </w:tr>
      <w:tr w:rsidR="00B11E2E" w:rsidTr="004A25A1">
        <w:trPr>
          <w:trHeight w:val="748"/>
        </w:trPr>
        <w:tc>
          <w:tcPr>
            <w:tcW w:w="3329" w:type="dxa"/>
          </w:tcPr>
          <w:p w:rsidR="00B11E2E" w:rsidRDefault="00B11E2E" w:rsidP="004A25A1">
            <w:pPr>
              <w:pStyle w:val="TableParagraph"/>
              <w:spacing w:before="59"/>
              <w:ind w:left="709"/>
              <w:jc w:val="center"/>
              <w:rPr>
                <w:sz w:val="24"/>
              </w:rPr>
            </w:pPr>
            <w:hyperlink r:id="rId891">
              <w:r>
                <w:rPr>
                  <w:color w:val="363636"/>
                  <w:sz w:val="24"/>
                </w:rPr>
                <w:t>Función BIT.DESPLIZQDA</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3F3E50C" wp14:editId="4EA6D014">
                  <wp:extent cx="475488" cy="228600"/>
                  <wp:effectExtent l="0" t="0" r="0" b="0"/>
                  <wp:docPr id="85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279" w:type="dxa"/>
          </w:tcPr>
          <w:p w:rsidR="00B11E2E" w:rsidRDefault="00B11E2E" w:rsidP="004A25A1">
            <w:pPr>
              <w:pStyle w:val="TableParagraph"/>
              <w:spacing w:before="93"/>
              <w:ind w:left="709" w:right="181"/>
              <w:jc w:val="center"/>
              <w:rPr>
                <w:sz w:val="24"/>
              </w:rPr>
            </w:pPr>
            <w:r>
              <w:rPr>
                <w:color w:val="363636"/>
                <w:sz w:val="24"/>
              </w:rPr>
              <w:t>Devuelve un valor numérico desplazado hacia la izquierda por los bits de cant_desplazada.</w:t>
            </w:r>
          </w:p>
        </w:tc>
      </w:tr>
      <w:tr w:rsidR="00B11E2E" w:rsidTr="004A25A1">
        <w:trPr>
          <w:trHeight w:val="639"/>
        </w:trPr>
        <w:tc>
          <w:tcPr>
            <w:tcW w:w="3329" w:type="dxa"/>
          </w:tcPr>
          <w:p w:rsidR="00B11E2E" w:rsidRDefault="00B11E2E" w:rsidP="004A25A1">
            <w:pPr>
              <w:pStyle w:val="TableParagraph"/>
              <w:spacing w:before="24"/>
              <w:ind w:left="709"/>
              <w:jc w:val="center"/>
              <w:rPr>
                <w:sz w:val="24"/>
              </w:rPr>
            </w:pPr>
            <w:hyperlink r:id="rId892">
              <w:r>
                <w:rPr>
                  <w:color w:val="363636"/>
                  <w:sz w:val="24"/>
                </w:rPr>
                <w:t>Función BITOR</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70897D7C" wp14:editId="659FDF4D">
                  <wp:extent cx="475488" cy="228600"/>
                  <wp:effectExtent l="0" t="0" r="0" b="0"/>
                  <wp:docPr id="85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279" w:type="dxa"/>
          </w:tcPr>
          <w:p w:rsidR="00B11E2E" w:rsidRDefault="00B11E2E" w:rsidP="004A25A1">
            <w:pPr>
              <w:pStyle w:val="TableParagraph"/>
              <w:spacing w:before="204"/>
              <w:ind w:left="709"/>
              <w:jc w:val="center"/>
              <w:rPr>
                <w:sz w:val="24"/>
              </w:rPr>
            </w:pPr>
            <w:r>
              <w:rPr>
                <w:color w:val="363636"/>
                <w:sz w:val="24"/>
              </w:rPr>
              <w:t>Devuelve un O bit a bit de dos números.</w:t>
            </w:r>
          </w:p>
        </w:tc>
      </w:tr>
      <w:tr w:rsidR="00B11E2E" w:rsidTr="004A25A1">
        <w:trPr>
          <w:trHeight w:val="749"/>
        </w:trPr>
        <w:tc>
          <w:tcPr>
            <w:tcW w:w="3329" w:type="dxa"/>
          </w:tcPr>
          <w:p w:rsidR="00B11E2E" w:rsidRDefault="00B11E2E" w:rsidP="004A25A1">
            <w:pPr>
              <w:pStyle w:val="TableParagraph"/>
              <w:spacing w:before="60"/>
              <w:ind w:left="709"/>
              <w:jc w:val="center"/>
              <w:rPr>
                <w:sz w:val="24"/>
              </w:rPr>
            </w:pPr>
            <w:hyperlink r:id="rId893">
              <w:r>
                <w:rPr>
                  <w:color w:val="363636"/>
                  <w:sz w:val="24"/>
                </w:rPr>
                <w:t>Función BITRSHIFT</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146847C" wp14:editId="49555805">
                  <wp:extent cx="475488" cy="228600"/>
                  <wp:effectExtent l="0" t="0" r="0" b="0"/>
                  <wp:docPr id="85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279" w:type="dxa"/>
          </w:tcPr>
          <w:p w:rsidR="00B11E2E" w:rsidRDefault="00B11E2E" w:rsidP="004A25A1">
            <w:pPr>
              <w:pStyle w:val="TableParagraph"/>
              <w:spacing w:before="94"/>
              <w:ind w:left="709" w:right="291"/>
              <w:jc w:val="center"/>
              <w:rPr>
                <w:sz w:val="24"/>
              </w:rPr>
            </w:pPr>
            <w:r>
              <w:rPr>
                <w:color w:val="363636"/>
                <w:sz w:val="24"/>
              </w:rPr>
              <w:t>Devuelve un valor numérico desplazado hacia la derecha por los bits de cant_desplazada.</w:t>
            </w:r>
          </w:p>
        </w:tc>
      </w:tr>
      <w:tr w:rsidR="00B11E2E" w:rsidTr="004A25A1">
        <w:trPr>
          <w:trHeight w:val="639"/>
        </w:trPr>
        <w:tc>
          <w:tcPr>
            <w:tcW w:w="3329" w:type="dxa"/>
          </w:tcPr>
          <w:p w:rsidR="00B11E2E" w:rsidRDefault="00B11E2E" w:rsidP="004A25A1">
            <w:pPr>
              <w:pStyle w:val="TableParagraph"/>
              <w:spacing w:before="24"/>
              <w:ind w:left="709"/>
              <w:jc w:val="center"/>
              <w:rPr>
                <w:sz w:val="24"/>
              </w:rPr>
            </w:pPr>
            <w:hyperlink r:id="rId894">
              <w:r>
                <w:rPr>
                  <w:color w:val="363636"/>
                  <w:sz w:val="24"/>
                </w:rPr>
                <w:t>Función BIT.XO</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A1EA2E3" wp14:editId="345BCDF6">
                  <wp:extent cx="475488" cy="228600"/>
                  <wp:effectExtent l="0" t="0" r="0" b="0"/>
                  <wp:docPr id="861"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279" w:type="dxa"/>
          </w:tcPr>
          <w:p w:rsidR="00B11E2E" w:rsidRDefault="00B11E2E" w:rsidP="004A25A1">
            <w:pPr>
              <w:pStyle w:val="TableParagraph"/>
              <w:spacing w:before="204"/>
              <w:ind w:left="709"/>
              <w:jc w:val="center"/>
              <w:rPr>
                <w:sz w:val="24"/>
              </w:rPr>
            </w:pPr>
            <w:r>
              <w:rPr>
                <w:color w:val="363636"/>
                <w:sz w:val="24"/>
              </w:rPr>
              <w:t>Devuelve un O exclusivo bit a bit de dos números.</w:t>
            </w:r>
          </w:p>
        </w:tc>
      </w:tr>
      <w:tr w:rsidR="00B11E2E" w:rsidTr="004A25A1">
        <w:trPr>
          <w:trHeight w:val="405"/>
        </w:trPr>
        <w:tc>
          <w:tcPr>
            <w:tcW w:w="3329" w:type="dxa"/>
          </w:tcPr>
          <w:p w:rsidR="00B11E2E" w:rsidRDefault="00B11E2E" w:rsidP="004A25A1">
            <w:pPr>
              <w:pStyle w:val="TableParagraph"/>
              <w:spacing w:before="60"/>
              <w:ind w:left="709"/>
              <w:jc w:val="center"/>
              <w:rPr>
                <w:sz w:val="24"/>
              </w:rPr>
            </w:pPr>
            <w:hyperlink r:id="rId895">
              <w:r>
                <w:rPr>
                  <w:color w:val="363636"/>
                  <w:sz w:val="24"/>
                </w:rPr>
                <w:t>Función COMPLEJO</w:t>
              </w:r>
            </w:hyperlink>
          </w:p>
        </w:tc>
        <w:tc>
          <w:tcPr>
            <w:tcW w:w="7279" w:type="dxa"/>
          </w:tcPr>
          <w:p w:rsidR="00B11E2E" w:rsidRDefault="00B11E2E" w:rsidP="004A25A1">
            <w:pPr>
              <w:pStyle w:val="TableParagraph"/>
              <w:spacing w:before="60"/>
              <w:ind w:left="709"/>
              <w:jc w:val="center"/>
              <w:rPr>
                <w:sz w:val="24"/>
              </w:rPr>
            </w:pPr>
            <w:r>
              <w:rPr>
                <w:color w:val="363636"/>
                <w:sz w:val="24"/>
              </w:rPr>
              <w:t>Convierte coeficientes reales e imaginarios en un número complejo.</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896">
              <w:r>
                <w:rPr>
                  <w:color w:val="363636"/>
                  <w:sz w:val="24"/>
                </w:rPr>
                <w:t>Función CONVERTIR</w:t>
              </w:r>
            </w:hyperlink>
          </w:p>
        </w:tc>
        <w:tc>
          <w:tcPr>
            <w:tcW w:w="7279" w:type="dxa"/>
          </w:tcPr>
          <w:p w:rsidR="00B11E2E" w:rsidRDefault="00B11E2E" w:rsidP="004A25A1">
            <w:pPr>
              <w:pStyle w:val="TableParagraph"/>
              <w:spacing w:before="8"/>
              <w:ind w:left="709"/>
              <w:jc w:val="center"/>
              <w:rPr>
                <w:sz w:val="24"/>
              </w:rPr>
            </w:pPr>
            <w:r>
              <w:rPr>
                <w:color w:val="363636"/>
                <w:sz w:val="24"/>
              </w:rPr>
              <w:t>Convierte un número de un sistema de medida a otro.</w:t>
            </w:r>
          </w:p>
        </w:tc>
      </w:tr>
      <w:tr w:rsidR="00B11E2E" w:rsidTr="004A25A1">
        <w:trPr>
          <w:trHeight w:val="353"/>
        </w:trPr>
        <w:tc>
          <w:tcPr>
            <w:tcW w:w="3329" w:type="dxa"/>
          </w:tcPr>
          <w:p w:rsidR="00B11E2E" w:rsidRDefault="00B11E2E" w:rsidP="004A25A1">
            <w:pPr>
              <w:pStyle w:val="TableParagraph"/>
              <w:spacing w:before="8"/>
              <w:ind w:left="709"/>
              <w:jc w:val="center"/>
              <w:rPr>
                <w:sz w:val="24"/>
              </w:rPr>
            </w:pPr>
            <w:hyperlink r:id="rId897">
              <w:r>
                <w:rPr>
                  <w:color w:val="363636"/>
                  <w:sz w:val="24"/>
                </w:rPr>
                <w:t>Función DEC.A.BIN</w:t>
              </w:r>
            </w:hyperlink>
          </w:p>
        </w:tc>
        <w:tc>
          <w:tcPr>
            <w:tcW w:w="7279" w:type="dxa"/>
          </w:tcPr>
          <w:p w:rsidR="00B11E2E" w:rsidRDefault="00B11E2E" w:rsidP="004A25A1">
            <w:pPr>
              <w:pStyle w:val="TableParagraph"/>
              <w:spacing w:before="8"/>
              <w:ind w:left="709"/>
              <w:jc w:val="center"/>
              <w:rPr>
                <w:sz w:val="24"/>
              </w:rPr>
            </w:pPr>
            <w:r>
              <w:rPr>
                <w:color w:val="363636"/>
                <w:sz w:val="24"/>
              </w:rPr>
              <w:t>Convierte un número decimal en binario.</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898">
              <w:r>
                <w:rPr>
                  <w:color w:val="363636"/>
                  <w:sz w:val="24"/>
                </w:rPr>
                <w:t>Función DEC.A.HEX</w:t>
              </w:r>
            </w:hyperlink>
          </w:p>
        </w:tc>
        <w:tc>
          <w:tcPr>
            <w:tcW w:w="7279" w:type="dxa"/>
          </w:tcPr>
          <w:p w:rsidR="00B11E2E" w:rsidRDefault="00B11E2E" w:rsidP="004A25A1">
            <w:pPr>
              <w:pStyle w:val="TableParagraph"/>
              <w:spacing w:before="8"/>
              <w:ind w:left="709"/>
              <w:jc w:val="center"/>
              <w:rPr>
                <w:sz w:val="24"/>
              </w:rPr>
            </w:pPr>
            <w:r>
              <w:rPr>
                <w:color w:val="363636"/>
                <w:sz w:val="24"/>
              </w:rPr>
              <w:t>Convierte un número decimal en hexadecimal.</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899">
              <w:r>
                <w:rPr>
                  <w:color w:val="363636"/>
                  <w:sz w:val="24"/>
                </w:rPr>
                <w:t>Función DEC.A.OCT</w:t>
              </w:r>
            </w:hyperlink>
          </w:p>
        </w:tc>
        <w:tc>
          <w:tcPr>
            <w:tcW w:w="7279" w:type="dxa"/>
          </w:tcPr>
          <w:p w:rsidR="00B11E2E" w:rsidRDefault="00B11E2E" w:rsidP="004A25A1">
            <w:pPr>
              <w:pStyle w:val="TableParagraph"/>
              <w:spacing w:before="8"/>
              <w:ind w:left="709"/>
              <w:jc w:val="center"/>
              <w:rPr>
                <w:sz w:val="24"/>
              </w:rPr>
            </w:pPr>
            <w:r>
              <w:rPr>
                <w:color w:val="363636"/>
                <w:sz w:val="24"/>
              </w:rPr>
              <w:t>Convierte un número decimal en octal.</w:t>
            </w:r>
          </w:p>
        </w:tc>
      </w:tr>
      <w:tr w:rsidR="00B11E2E" w:rsidTr="004A25A1">
        <w:trPr>
          <w:trHeight w:val="353"/>
        </w:trPr>
        <w:tc>
          <w:tcPr>
            <w:tcW w:w="3329" w:type="dxa"/>
          </w:tcPr>
          <w:p w:rsidR="00B11E2E" w:rsidRDefault="00B11E2E" w:rsidP="004A25A1">
            <w:pPr>
              <w:pStyle w:val="TableParagraph"/>
              <w:spacing w:before="8"/>
              <w:ind w:left="709"/>
              <w:jc w:val="center"/>
              <w:rPr>
                <w:sz w:val="24"/>
              </w:rPr>
            </w:pPr>
            <w:hyperlink r:id="rId900">
              <w:r>
                <w:rPr>
                  <w:color w:val="363636"/>
                  <w:sz w:val="24"/>
                </w:rPr>
                <w:t>Función DELTA</w:t>
              </w:r>
            </w:hyperlink>
          </w:p>
        </w:tc>
        <w:tc>
          <w:tcPr>
            <w:tcW w:w="7279" w:type="dxa"/>
          </w:tcPr>
          <w:p w:rsidR="00B11E2E" w:rsidRDefault="00B11E2E" w:rsidP="004A25A1">
            <w:pPr>
              <w:pStyle w:val="TableParagraph"/>
              <w:spacing w:before="8"/>
              <w:ind w:left="709"/>
              <w:jc w:val="center"/>
              <w:rPr>
                <w:sz w:val="24"/>
              </w:rPr>
            </w:pPr>
            <w:r>
              <w:rPr>
                <w:color w:val="363636"/>
                <w:sz w:val="24"/>
              </w:rPr>
              <w:t>Comprueba si dos valores son iguales.</w:t>
            </w:r>
          </w:p>
        </w:tc>
      </w:tr>
      <w:tr w:rsidR="00B11E2E" w:rsidTr="004A25A1">
        <w:trPr>
          <w:trHeight w:val="353"/>
        </w:trPr>
        <w:tc>
          <w:tcPr>
            <w:tcW w:w="3329" w:type="dxa"/>
          </w:tcPr>
          <w:p w:rsidR="00B11E2E" w:rsidRDefault="00B11E2E" w:rsidP="004A25A1">
            <w:pPr>
              <w:pStyle w:val="TableParagraph"/>
              <w:spacing w:before="9"/>
              <w:ind w:left="709"/>
              <w:jc w:val="center"/>
              <w:rPr>
                <w:sz w:val="24"/>
              </w:rPr>
            </w:pPr>
            <w:hyperlink r:id="rId901">
              <w:r>
                <w:rPr>
                  <w:color w:val="363636"/>
                  <w:sz w:val="24"/>
                </w:rPr>
                <w:t>Función FUN.ERROR</w:t>
              </w:r>
            </w:hyperlink>
          </w:p>
        </w:tc>
        <w:tc>
          <w:tcPr>
            <w:tcW w:w="7279" w:type="dxa"/>
          </w:tcPr>
          <w:p w:rsidR="00B11E2E" w:rsidRDefault="00B11E2E" w:rsidP="004A25A1">
            <w:pPr>
              <w:pStyle w:val="TableParagraph"/>
              <w:spacing w:before="9"/>
              <w:ind w:left="709"/>
              <w:jc w:val="center"/>
              <w:rPr>
                <w:sz w:val="24"/>
              </w:rPr>
            </w:pPr>
            <w:r>
              <w:rPr>
                <w:color w:val="363636"/>
                <w:sz w:val="24"/>
              </w:rPr>
              <w:t>Devuelve la función de error.</w:t>
            </w:r>
          </w:p>
        </w:tc>
      </w:tr>
      <w:tr w:rsidR="00B11E2E" w:rsidTr="004A25A1">
        <w:trPr>
          <w:trHeight w:val="622"/>
        </w:trPr>
        <w:tc>
          <w:tcPr>
            <w:tcW w:w="3329" w:type="dxa"/>
          </w:tcPr>
          <w:p w:rsidR="00B11E2E" w:rsidRDefault="00B11E2E" w:rsidP="004A25A1">
            <w:pPr>
              <w:pStyle w:val="TableParagraph"/>
              <w:spacing w:before="8"/>
              <w:ind w:left="709"/>
              <w:jc w:val="center"/>
              <w:rPr>
                <w:sz w:val="24"/>
              </w:rPr>
            </w:pPr>
            <w:hyperlink r:id="rId902">
              <w:r>
                <w:rPr>
                  <w:color w:val="363636"/>
                  <w:sz w:val="24"/>
                </w:rPr>
                <w:t>Función FUN.ERROR.EXACTO</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0F914A2" wp14:editId="2E996285">
                  <wp:extent cx="475488" cy="228600"/>
                  <wp:effectExtent l="0" t="0" r="0" b="0"/>
                  <wp:docPr id="86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7279" w:type="dxa"/>
          </w:tcPr>
          <w:p w:rsidR="00B11E2E" w:rsidRDefault="00B11E2E" w:rsidP="004A25A1">
            <w:pPr>
              <w:pStyle w:val="TableParagraph"/>
              <w:spacing w:before="188"/>
              <w:ind w:left="709"/>
              <w:jc w:val="center"/>
              <w:rPr>
                <w:sz w:val="24"/>
              </w:rPr>
            </w:pPr>
            <w:r>
              <w:rPr>
                <w:color w:val="363636"/>
                <w:sz w:val="24"/>
              </w:rPr>
              <w:t>Devuelve la función de error.</w:t>
            </w:r>
          </w:p>
        </w:tc>
      </w:tr>
      <w:tr w:rsidR="00B11E2E" w:rsidTr="004A25A1">
        <w:trPr>
          <w:trHeight w:val="404"/>
        </w:trPr>
        <w:tc>
          <w:tcPr>
            <w:tcW w:w="3329" w:type="dxa"/>
          </w:tcPr>
          <w:p w:rsidR="00B11E2E" w:rsidRDefault="00B11E2E" w:rsidP="004A25A1">
            <w:pPr>
              <w:pStyle w:val="TableParagraph"/>
              <w:spacing w:before="59"/>
              <w:ind w:left="709"/>
              <w:jc w:val="center"/>
              <w:rPr>
                <w:sz w:val="24"/>
              </w:rPr>
            </w:pPr>
            <w:hyperlink r:id="rId903">
              <w:r>
                <w:rPr>
                  <w:color w:val="363636"/>
                  <w:sz w:val="24"/>
                </w:rPr>
                <w:t>Función FUN.ERROR.COMPL</w:t>
              </w:r>
            </w:hyperlink>
          </w:p>
        </w:tc>
        <w:tc>
          <w:tcPr>
            <w:tcW w:w="7279" w:type="dxa"/>
          </w:tcPr>
          <w:p w:rsidR="00B11E2E" w:rsidRDefault="00B11E2E" w:rsidP="004A25A1">
            <w:pPr>
              <w:pStyle w:val="TableParagraph"/>
              <w:spacing w:before="59"/>
              <w:ind w:left="709"/>
              <w:jc w:val="center"/>
              <w:rPr>
                <w:sz w:val="24"/>
              </w:rPr>
            </w:pPr>
            <w:r>
              <w:rPr>
                <w:color w:val="363636"/>
                <w:sz w:val="24"/>
              </w:rPr>
              <w:t>Devuelve la función de error complementaria.</w:t>
            </w:r>
          </w:p>
        </w:tc>
      </w:tr>
      <w:tr w:rsidR="00B11E2E" w:rsidTr="004A25A1">
        <w:trPr>
          <w:trHeight w:val="842"/>
        </w:trPr>
        <w:tc>
          <w:tcPr>
            <w:tcW w:w="3329" w:type="dxa"/>
          </w:tcPr>
          <w:p w:rsidR="00B11E2E" w:rsidRDefault="00B11E2E" w:rsidP="004A25A1">
            <w:pPr>
              <w:pStyle w:val="TableParagraph"/>
              <w:spacing w:before="8"/>
              <w:ind w:left="709" w:right="339"/>
              <w:jc w:val="center"/>
              <w:rPr>
                <w:sz w:val="24"/>
              </w:rPr>
            </w:pPr>
            <w:hyperlink r:id="rId904">
              <w:r>
                <w:rPr>
                  <w:color w:val="363636"/>
                  <w:sz w:val="24"/>
                </w:rPr>
                <w:t>Función</w:t>
              </w:r>
            </w:hyperlink>
            <w:r>
              <w:rPr>
                <w:color w:val="363636"/>
                <w:sz w:val="24"/>
              </w:rPr>
              <w:t xml:space="preserve"> </w:t>
            </w:r>
            <w:hyperlink r:id="rId905">
              <w:r>
                <w:rPr>
                  <w:color w:val="363636"/>
                  <w:sz w:val="24"/>
                </w:rPr>
                <w:t>FUN.ERROR.COMPL.EXACTO</w:t>
              </w:r>
            </w:hyperlink>
          </w:p>
        </w:tc>
        <w:tc>
          <w:tcPr>
            <w:tcW w:w="7279" w:type="dxa"/>
          </w:tcPr>
          <w:p w:rsidR="00B11E2E" w:rsidRDefault="00B11E2E" w:rsidP="004A25A1">
            <w:pPr>
              <w:pStyle w:val="TableParagraph"/>
              <w:spacing w:before="4"/>
              <w:ind w:left="709"/>
              <w:jc w:val="center"/>
              <w:rPr>
                <w:b/>
                <w:sz w:val="27"/>
              </w:rPr>
            </w:pPr>
          </w:p>
          <w:p w:rsidR="00B11E2E" w:rsidRDefault="00B11E2E" w:rsidP="004A25A1">
            <w:pPr>
              <w:pStyle w:val="TableParagraph"/>
              <w:ind w:left="709"/>
              <w:jc w:val="center"/>
              <w:rPr>
                <w:sz w:val="24"/>
              </w:rPr>
            </w:pPr>
            <w:r>
              <w:rPr>
                <w:color w:val="363636"/>
                <w:sz w:val="24"/>
              </w:rPr>
              <w:t>Devuelve la función FUN.ERROR complementaria entre x e infinito.</w:t>
            </w:r>
          </w:p>
        </w:tc>
      </w:tr>
      <w:tr w:rsidR="00B11E2E" w:rsidTr="004A25A1">
        <w:trPr>
          <w:trHeight w:val="516"/>
        </w:trPr>
        <w:tc>
          <w:tcPr>
            <w:tcW w:w="3329" w:type="dxa"/>
          </w:tcPr>
          <w:p w:rsidR="00B11E2E" w:rsidRDefault="00B11E2E" w:rsidP="004A25A1">
            <w:pPr>
              <w:pStyle w:val="TableParagraph"/>
              <w:spacing w:before="171"/>
              <w:ind w:left="709"/>
              <w:jc w:val="center"/>
              <w:rPr>
                <w:sz w:val="24"/>
              </w:rPr>
            </w:pPr>
            <w:hyperlink r:id="rId906">
              <w:r>
                <w:rPr>
                  <w:color w:val="363636"/>
                  <w:sz w:val="24"/>
                </w:rPr>
                <w:t>Función MAYOR.O.IGUAL</w:t>
              </w:r>
            </w:hyperlink>
          </w:p>
        </w:tc>
        <w:tc>
          <w:tcPr>
            <w:tcW w:w="7279" w:type="dxa"/>
          </w:tcPr>
          <w:p w:rsidR="00B11E2E" w:rsidRDefault="00B11E2E" w:rsidP="004A25A1">
            <w:pPr>
              <w:pStyle w:val="TableParagraph"/>
              <w:spacing w:before="171"/>
              <w:ind w:left="709"/>
              <w:jc w:val="center"/>
              <w:rPr>
                <w:sz w:val="24"/>
              </w:rPr>
            </w:pPr>
            <w:r>
              <w:rPr>
                <w:color w:val="363636"/>
                <w:sz w:val="24"/>
              </w:rPr>
              <w:t>Comprueba si un número es mayor que un valor de umbral.</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907">
              <w:r>
                <w:rPr>
                  <w:color w:val="363636"/>
                  <w:sz w:val="24"/>
                </w:rPr>
                <w:t>Función HEX.A.BIN</w:t>
              </w:r>
            </w:hyperlink>
          </w:p>
        </w:tc>
        <w:tc>
          <w:tcPr>
            <w:tcW w:w="7279" w:type="dxa"/>
          </w:tcPr>
          <w:p w:rsidR="00B11E2E" w:rsidRDefault="00B11E2E" w:rsidP="004A25A1">
            <w:pPr>
              <w:pStyle w:val="TableParagraph"/>
              <w:spacing w:before="8"/>
              <w:ind w:left="709"/>
              <w:jc w:val="center"/>
              <w:rPr>
                <w:sz w:val="24"/>
              </w:rPr>
            </w:pPr>
            <w:r>
              <w:rPr>
                <w:color w:val="363636"/>
                <w:sz w:val="24"/>
              </w:rPr>
              <w:t>Convierte un número hexadecimal en binario.</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908">
              <w:r>
                <w:rPr>
                  <w:color w:val="363636"/>
                  <w:sz w:val="24"/>
                </w:rPr>
                <w:t>Función HEX.A.DEC</w:t>
              </w:r>
            </w:hyperlink>
          </w:p>
        </w:tc>
        <w:tc>
          <w:tcPr>
            <w:tcW w:w="7279" w:type="dxa"/>
          </w:tcPr>
          <w:p w:rsidR="00B11E2E" w:rsidRDefault="00B11E2E" w:rsidP="004A25A1">
            <w:pPr>
              <w:pStyle w:val="TableParagraph"/>
              <w:spacing w:before="8"/>
              <w:ind w:left="709"/>
              <w:jc w:val="center"/>
              <w:rPr>
                <w:sz w:val="24"/>
              </w:rPr>
            </w:pPr>
            <w:r>
              <w:rPr>
                <w:color w:val="363636"/>
                <w:sz w:val="24"/>
              </w:rPr>
              <w:t>Convierte un número hexadecimal en decimal.</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909">
              <w:r>
                <w:rPr>
                  <w:color w:val="363636"/>
                  <w:sz w:val="24"/>
                </w:rPr>
                <w:t>Función HEX.A.OCT</w:t>
              </w:r>
            </w:hyperlink>
          </w:p>
        </w:tc>
        <w:tc>
          <w:tcPr>
            <w:tcW w:w="7279" w:type="dxa"/>
          </w:tcPr>
          <w:p w:rsidR="00B11E2E" w:rsidRDefault="00B11E2E" w:rsidP="004A25A1">
            <w:pPr>
              <w:pStyle w:val="TableParagraph"/>
              <w:spacing w:before="8"/>
              <w:ind w:left="709"/>
              <w:jc w:val="center"/>
              <w:rPr>
                <w:sz w:val="24"/>
              </w:rPr>
            </w:pPr>
            <w:r>
              <w:rPr>
                <w:color w:val="363636"/>
                <w:sz w:val="24"/>
              </w:rPr>
              <w:t>Convierte un número hexadecimal en octal.</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910">
              <w:r>
                <w:rPr>
                  <w:color w:val="363636"/>
                  <w:sz w:val="24"/>
                </w:rPr>
                <w:t>Función IM.ABS</w:t>
              </w:r>
            </w:hyperlink>
          </w:p>
        </w:tc>
        <w:tc>
          <w:tcPr>
            <w:tcW w:w="7279" w:type="dxa"/>
          </w:tcPr>
          <w:p w:rsidR="00B11E2E" w:rsidRDefault="00B11E2E" w:rsidP="004A25A1">
            <w:pPr>
              <w:pStyle w:val="TableParagraph"/>
              <w:spacing w:before="8"/>
              <w:ind w:left="709"/>
              <w:jc w:val="center"/>
              <w:rPr>
                <w:sz w:val="24"/>
              </w:rPr>
            </w:pPr>
            <w:r>
              <w:rPr>
                <w:color w:val="363636"/>
                <w:sz w:val="24"/>
              </w:rPr>
              <w:t>Devuelve el valor absoluto (módulo) de un número complejo.</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911">
              <w:r>
                <w:rPr>
                  <w:color w:val="363636"/>
                  <w:sz w:val="24"/>
                </w:rPr>
                <w:t>Función IMAGINARIO</w:t>
              </w:r>
            </w:hyperlink>
          </w:p>
        </w:tc>
        <w:tc>
          <w:tcPr>
            <w:tcW w:w="7279" w:type="dxa"/>
          </w:tcPr>
          <w:p w:rsidR="00B11E2E" w:rsidRDefault="00B11E2E" w:rsidP="004A25A1">
            <w:pPr>
              <w:pStyle w:val="TableParagraph"/>
              <w:spacing w:before="8"/>
              <w:ind w:left="709"/>
              <w:jc w:val="center"/>
              <w:rPr>
                <w:sz w:val="24"/>
              </w:rPr>
            </w:pPr>
            <w:r>
              <w:rPr>
                <w:color w:val="363636"/>
                <w:sz w:val="24"/>
              </w:rPr>
              <w:t>Devuelve el coeficiente imaginario de un número complejo.</w:t>
            </w:r>
          </w:p>
        </w:tc>
      </w:tr>
      <w:tr w:rsidR="00B11E2E" w:rsidTr="004A25A1">
        <w:trPr>
          <w:trHeight w:val="352"/>
        </w:trPr>
        <w:tc>
          <w:tcPr>
            <w:tcW w:w="3329" w:type="dxa"/>
          </w:tcPr>
          <w:p w:rsidR="00B11E2E" w:rsidRDefault="00B11E2E" w:rsidP="004A25A1">
            <w:pPr>
              <w:pStyle w:val="TableParagraph"/>
              <w:spacing w:before="8"/>
              <w:ind w:left="709"/>
              <w:jc w:val="center"/>
              <w:rPr>
                <w:sz w:val="24"/>
              </w:rPr>
            </w:pPr>
            <w:hyperlink r:id="rId912">
              <w:r>
                <w:rPr>
                  <w:color w:val="363636"/>
                  <w:sz w:val="24"/>
                </w:rPr>
                <w:t>Función IM.ANGULO</w:t>
              </w:r>
            </w:hyperlink>
          </w:p>
        </w:tc>
        <w:tc>
          <w:tcPr>
            <w:tcW w:w="7279" w:type="dxa"/>
          </w:tcPr>
          <w:p w:rsidR="00B11E2E" w:rsidRDefault="00B11E2E" w:rsidP="004A25A1">
            <w:pPr>
              <w:pStyle w:val="TableParagraph"/>
              <w:spacing w:before="8"/>
              <w:ind w:left="709"/>
              <w:jc w:val="center"/>
              <w:rPr>
                <w:sz w:val="24"/>
              </w:rPr>
            </w:pPr>
            <w:r>
              <w:rPr>
                <w:color w:val="363636"/>
                <w:sz w:val="24"/>
              </w:rPr>
              <w:t>Devuelve el argumento theta, un ángulo expresado en radianes.</w:t>
            </w:r>
          </w:p>
        </w:tc>
      </w:tr>
      <w:tr w:rsidR="00B11E2E" w:rsidTr="004A25A1">
        <w:trPr>
          <w:trHeight w:val="296"/>
        </w:trPr>
        <w:tc>
          <w:tcPr>
            <w:tcW w:w="3329" w:type="dxa"/>
          </w:tcPr>
          <w:p w:rsidR="00B11E2E" w:rsidRDefault="00B11E2E" w:rsidP="004A25A1">
            <w:pPr>
              <w:pStyle w:val="TableParagraph"/>
              <w:spacing w:before="8" w:line="269" w:lineRule="exact"/>
              <w:ind w:left="709"/>
              <w:jc w:val="center"/>
              <w:rPr>
                <w:sz w:val="24"/>
              </w:rPr>
            </w:pPr>
            <w:hyperlink r:id="rId913">
              <w:r>
                <w:rPr>
                  <w:color w:val="363636"/>
                  <w:sz w:val="24"/>
                </w:rPr>
                <w:t>Función IM.CONJUGADA</w:t>
              </w:r>
            </w:hyperlink>
          </w:p>
        </w:tc>
        <w:tc>
          <w:tcPr>
            <w:tcW w:w="7279" w:type="dxa"/>
          </w:tcPr>
          <w:p w:rsidR="00B11E2E" w:rsidRDefault="00B11E2E" w:rsidP="004A25A1">
            <w:pPr>
              <w:pStyle w:val="TableParagraph"/>
              <w:spacing w:before="8" w:line="269" w:lineRule="exact"/>
              <w:ind w:left="709"/>
              <w:jc w:val="center"/>
              <w:rPr>
                <w:sz w:val="24"/>
              </w:rPr>
            </w:pPr>
            <w:r>
              <w:rPr>
                <w:color w:val="363636"/>
                <w:sz w:val="24"/>
              </w:rPr>
              <w:t>Devuelve la conjugada compleja de un número complejo.</w:t>
            </w:r>
          </w:p>
        </w:tc>
      </w:tr>
    </w:tbl>
    <w:p w:rsidR="00B11E2E" w:rsidRDefault="00B11E2E" w:rsidP="00B11E2E">
      <w:pPr>
        <w:spacing w:line="269" w:lineRule="exact"/>
        <w:ind w:left="709"/>
        <w:jc w:val="center"/>
        <w:rPr>
          <w:sz w:val="24"/>
        </w:rPr>
        <w:sectPr w:rsidR="00B11E2E" w:rsidSect="00B93CC3">
          <w:pgSz w:w="11910" w:h="16840"/>
          <w:pgMar w:top="70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977"/>
        <w:gridCol w:w="7399"/>
      </w:tblGrid>
      <w:tr w:rsidR="00B11E2E" w:rsidTr="004A25A1">
        <w:trPr>
          <w:trHeight w:val="296"/>
        </w:trPr>
        <w:tc>
          <w:tcPr>
            <w:tcW w:w="2977"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7399"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353"/>
        </w:trPr>
        <w:tc>
          <w:tcPr>
            <w:tcW w:w="2977" w:type="dxa"/>
          </w:tcPr>
          <w:p w:rsidR="00B11E2E" w:rsidRDefault="00B11E2E" w:rsidP="004A25A1">
            <w:pPr>
              <w:pStyle w:val="TableParagraph"/>
              <w:spacing w:before="3"/>
              <w:ind w:left="709"/>
              <w:jc w:val="center"/>
              <w:rPr>
                <w:sz w:val="24"/>
              </w:rPr>
            </w:pPr>
            <w:hyperlink r:id="rId914">
              <w:r>
                <w:rPr>
                  <w:color w:val="363636"/>
                  <w:sz w:val="24"/>
                </w:rPr>
                <w:t>Función IM.COS</w:t>
              </w:r>
            </w:hyperlink>
          </w:p>
        </w:tc>
        <w:tc>
          <w:tcPr>
            <w:tcW w:w="7399" w:type="dxa"/>
          </w:tcPr>
          <w:p w:rsidR="00B11E2E" w:rsidRDefault="00B11E2E" w:rsidP="004A25A1">
            <w:pPr>
              <w:pStyle w:val="TableParagraph"/>
              <w:spacing w:before="3"/>
              <w:ind w:left="709"/>
              <w:jc w:val="center"/>
              <w:rPr>
                <w:sz w:val="24"/>
              </w:rPr>
            </w:pPr>
            <w:r>
              <w:rPr>
                <w:color w:val="363636"/>
                <w:sz w:val="24"/>
              </w:rPr>
              <w:t>Devuelve el coseno de un número complejo.</w:t>
            </w:r>
          </w:p>
        </w:tc>
      </w:tr>
      <w:tr w:rsidR="00B11E2E" w:rsidTr="004A25A1">
        <w:trPr>
          <w:trHeight w:val="715"/>
        </w:trPr>
        <w:tc>
          <w:tcPr>
            <w:tcW w:w="2977" w:type="dxa"/>
          </w:tcPr>
          <w:p w:rsidR="00B11E2E" w:rsidRDefault="00B11E2E" w:rsidP="004A25A1">
            <w:pPr>
              <w:pStyle w:val="TableParagraph"/>
              <w:spacing w:before="3"/>
              <w:ind w:left="709"/>
              <w:jc w:val="center"/>
              <w:rPr>
                <w:sz w:val="24"/>
              </w:rPr>
            </w:pPr>
            <w:hyperlink r:id="rId915">
              <w:r>
                <w:rPr>
                  <w:color w:val="363636"/>
                  <w:sz w:val="24"/>
                </w:rPr>
                <w:t>Función IM.COSH</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D654FB9" wp14:editId="42B04A04">
                  <wp:extent cx="475488" cy="228600"/>
                  <wp:effectExtent l="0" t="0" r="0" b="0"/>
                  <wp:docPr id="86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99" w:type="dxa"/>
          </w:tcPr>
          <w:p w:rsidR="00B11E2E" w:rsidRDefault="00B11E2E" w:rsidP="004A25A1">
            <w:pPr>
              <w:pStyle w:val="TableParagraph"/>
              <w:spacing w:before="183"/>
              <w:ind w:left="709"/>
              <w:jc w:val="center"/>
              <w:rPr>
                <w:sz w:val="24"/>
              </w:rPr>
            </w:pPr>
            <w:r>
              <w:rPr>
                <w:color w:val="363636"/>
                <w:sz w:val="24"/>
              </w:rPr>
              <w:t>Devuelve el coseno hiperbólico de un número complejo.</w:t>
            </w:r>
          </w:p>
        </w:tc>
      </w:tr>
      <w:tr w:rsidR="00B11E2E" w:rsidTr="004A25A1">
        <w:trPr>
          <w:trHeight w:val="712"/>
        </w:trPr>
        <w:tc>
          <w:tcPr>
            <w:tcW w:w="2977" w:type="dxa"/>
          </w:tcPr>
          <w:p w:rsidR="00B11E2E" w:rsidRDefault="00B11E2E" w:rsidP="004A25A1">
            <w:pPr>
              <w:pStyle w:val="TableParagraph"/>
              <w:spacing w:before="1"/>
              <w:ind w:left="709"/>
              <w:jc w:val="center"/>
              <w:rPr>
                <w:sz w:val="24"/>
              </w:rPr>
            </w:pPr>
            <w:hyperlink r:id="rId916">
              <w:r>
                <w:rPr>
                  <w:color w:val="363636"/>
                  <w:sz w:val="24"/>
                </w:rPr>
                <w:t>Función IMCOT</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014652E" wp14:editId="297A5481">
                  <wp:extent cx="475488" cy="228600"/>
                  <wp:effectExtent l="0" t="0" r="0" b="0"/>
                  <wp:docPr id="86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99" w:type="dxa"/>
          </w:tcPr>
          <w:p w:rsidR="00B11E2E" w:rsidRDefault="00B11E2E" w:rsidP="004A25A1">
            <w:pPr>
              <w:pStyle w:val="TableParagraph"/>
              <w:spacing w:before="181"/>
              <w:ind w:left="709"/>
              <w:jc w:val="center"/>
              <w:rPr>
                <w:sz w:val="24"/>
              </w:rPr>
            </w:pPr>
            <w:r>
              <w:rPr>
                <w:color w:val="363636"/>
                <w:sz w:val="24"/>
              </w:rPr>
              <w:t>Devuelve la cotangente de un número complejo.</w:t>
            </w:r>
          </w:p>
        </w:tc>
      </w:tr>
      <w:tr w:rsidR="00B11E2E" w:rsidTr="004A25A1">
        <w:trPr>
          <w:trHeight w:val="712"/>
        </w:trPr>
        <w:tc>
          <w:tcPr>
            <w:tcW w:w="2977" w:type="dxa"/>
          </w:tcPr>
          <w:p w:rsidR="00B11E2E" w:rsidRDefault="00B11E2E" w:rsidP="004A25A1">
            <w:pPr>
              <w:pStyle w:val="TableParagraph"/>
              <w:spacing w:before="1"/>
              <w:ind w:left="709"/>
              <w:jc w:val="center"/>
              <w:rPr>
                <w:sz w:val="24"/>
              </w:rPr>
            </w:pPr>
            <w:hyperlink r:id="rId917">
              <w:r>
                <w:rPr>
                  <w:color w:val="363636"/>
                  <w:sz w:val="24"/>
                </w:rPr>
                <w:t>Función IM.CSC</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5089495" wp14:editId="4538F6B0">
                  <wp:extent cx="475488" cy="228600"/>
                  <wp:effectExtent l="0" t="0" r="0" b="0"/>
                  <wp:docPr id="86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99" w:type="dxa"/>
          </w:tcPr>
          <w:p w:rsidR="00B11E2E" w:rsidRDefault="00B11E2E" w:rsidP="004A25A1">
            <w:pPr>
              <w:pStyle w:val="TableParagraph"/>
              <w:spacing w:before="181"/>
              <w:ind w:left="709"/>
              <w:jc w:val="center"/>
              <w:rPr>
                <w:sz w:val="24"/>
              </w:rPr>
            </w:pPr>
            <w:r>
              <w:rPr>
                <w:color w:val="363636"/>
                <w:sz w:val="24"/>
              </w:rPr>
              <w:t>Devuelve la cosecante de un número complejo.</w:t>
            </w:r>
          </w:p>
        </w:tc>
      </w:tr>
      <w:tr w:rsidR="00B11E2E" w:rsidTr="004A25A1">
        <w:trPr>
          <w:trHeight w:val="712"/>
        </w:trPr>
        <w:tc>
          <w:tcPr>
            <w:tcW w:w="2977" w:type="dxa"/>
          </w:tcPr>
          <w:p w:rsidR="00B11E2E" w:rsidRDefault="00B11E2E" w:rsidP="004A25A1">
            <w:pPr>
              <w:pStyle w:val="TableParagraph"/>
              <w:spacing w:before="1"/>
              <w:ind w:left="709"/>
              <w:jc w:val="center"/>
              <w:rPr>
                <w:sz w:val="24"/>
              </w:rPr>
            </w:pPr>
            <w:hyperlink r:id="rId918">
              <w:r>
                <w:rPr>
                  <w:color w:val="363636"/>
                  <w:sz w:val="24"/>
                </w:rPr>
                <w:t>Función IM.CSCH</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355CA09E" wp14:editId="3D8AAFB4">
                  <wp:extent cx="475488" cy="228600"/>
                  <wp:effectExtent l="0" t="0" r="0" b="0"/>
                  <wp:docPr id="871"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99" w:type="dxa"/>
          </w:tcPr>
          <w:p w:rsidR="00B11E2E" w:rsidRDefault="00B11E2E" w:rsidP="004A25A1">
            <w:pPr>
              <w:pStyle w:val="TableParagraph"/>
              <w:spacing w:before="181"/>
              <w:ind w:left="709"/>
              <w:jc w:val="center"/>
              <w:rPr>
                <w:sz w:val="24"/>
              </w:rPr>
            </w:pPr>
            <w:r>
              <w:rPr>
                <w:color w:val="363636"/>
                <w:sz w:val="24"/>
              </w:rPr>
              <w:t>Devuelve la cosecante hiperbólica de un número complejo.</w:t>
            </w:r>
          </w:p>
        </w:tc>
      </w:tr>
      <w:tr w:rsidR="00B11E2E" w:rsidTr="004A25A1">
        <w:trPr>
          <w:trHeight w:val="350"/>
        </w:trPr>
        <w:tc>
          <w:tcPr>
            <w:tcW w:w="2977" w:type="dxa"/>
          </w:tcPr>
          <w:p w:rsidR="00B11E2E" w:rsidRDefault="00B11E2E" w:rsidP="004A25A1">
            <w:pPr>
              <w:pStyle w:val="TableParagraph"/>
              <w:spacing w:before="1"/>
              <w:ind w:left="709"/>
              <w:jc w:val="center"/>
              <w:rPr>
                <w:sz w:val="24"/>
              </w:rPr>
            </w:pPr>
            <w:hyperlink r:id="rId919">
              <w:r>
                <w:rPr>
                  <w:color w:val="363636"/>
                  <w:sz w:val="24"/>
                </w:rPr>
                <w:t>Función IM.DIV</w:t>
              </w:r>
            </w:hyperlink>
          </w:p>
        </w:tc>
        <w:tc>
          <w:tcPr>
            <w:tcW w:w="7399" w:type="dxa"/>
          </w:tcPr>
          <w:p w:rsidR="00B11E2E" w:rsidRDefault="00B11E2E" w:rsidP="004A25A1">
            <w:pPr>
              <w:pStyle w:val="TableParagraph"/>
              <w:spacing w:before="1"/>
              <w:ind w:left="709"/>
              <w:jc w:val="center"/>
              <w:rPr>
                <w:sz w:val="24"/>
              </w:rPr>
            </w:pPr>
            <w:r>
              <w:rPr>
                <w:color w:val="363636"/>
                <w:sz w:val="24"/>
              </w:rPr>
              <w:t>Devuelve el cociente de dos números complejos.</w:t>
            </w:r>
          </w:p>
        </w:tc>
      </w:tr>
      <w:tr w:rsidR="00B11E2E" w:rsidTr="004A25A1">
        <w:trPr>
          <w:trHeight w:val="353"/>
        </w:trPr>
        <w:tc>
          <w:tcPr>
            <w:tcW w:w="2977" w:type="dxa"/>
          </w:tcPr>
          <w:p w:rsidR="00B11E2E" w:rsidRDefault="00B11E2E" w:rsidP="004A25A1">
            <w:pPr>
              <w:pStyle w:val="TableParagraph"/>
              <w:spacing w:before="3"/>
              <w:ind w:left="709"/>
              <w:jc w:val="center"/>
              <w:rPr>
                <w:sz w:val="24"/>
              </w:rPr>
            </w:pPr>
            <w:hyperlink r:id="rId920">
              <w:r>
                <w:rPr>
                  <w:color w:val="363636"/>
                  <w:sz w:val="24"/>
                </w:rPr>
                <w:t>Función IM.EXP</w:t>
              </w:r>
            </w:hyperlink>
          </w:p>
        </w:tc>
        <w:tc>
          <w:tcPr>
            <w:tcW w:w="7399" w:type="dxa"/>
          </w:tcPr>
          <w:p w:rsidR="00B11E2E" w:rsidRDefault="00B11E2E" w:rsidP="004A25A1">
            <w:pPr>
              <w:pStyle w:val="TableParagraph"/>
              <w:spacing w:before="3"/>
              <w:ind w:left="709"/>
              <w:jc w:val="center"/>
              <w:rPr>
                <w:sz w:val="24"/>
              </w:rPr>
            </w:pPr>
            <w:r>
              <w:rPr>
                <w:color w:val="363636"/>
                <w:sz w:val="24"/>
              </w:rPr>
              <w:t>Devuelve el valor exponencial de un número complejo.</w:t>
            </w:r>
          </w:p>
        </w:tc>
      </w:tr>
      <w:tr w:rsidR="00B11E2E" w:rsidTr="004A25A1">
        <w:trPr>
          <w:trHeight w:val="353"/>
        </w:trPr>
        <w:tc>
          <w:tcPr>
            <w:tcW w:w="2977" w:type="dxa"/>
          </w:tcPr>
          <w:p w:rsidR="00B11E2E" w:rsidRDefault="00B11E2E" w:rsidP="004A25A1">
            <w:pPr>
              <w:pStyle w:val="TableParagraph"/>
              <w:spacing w:before="3"/>
              <w:ind w:left="709"/>
              <w:jc w:val="center"/>
              <w:rPr>
                <w:sz w:val="24"/>
              </w:rPr>
            </w:pPr>
            <w:hyperlink r:id="rId921">
              <w:r>
                <w:rPr>
                  <w:color w:val="363636"/>
                  <w:sz w:val="24"/>
                </w:rPr>
                <w:t>Función IM.LN</w:t>
              </w:r>
            </w:hyperlink>
          </w:p>
        </w:tc>
        <w:tc>
          <w:tcPr>
            <w:tcW w:w="7399" w:type="dxa"/>
          </w:tcPr>
          <w:p w:rsidR="00B11E2E" w:rsidRDefault="00B11E2E" w:rsidP="004A25A1">
            <w:pPr>
              <w:pStyle w:val="TableParagraph"/>
              <w:spacing w:before="3"/>
              <w:ind w:left="709"/>
              <w:jc w:val="center"/>
              <w:rPr>
                <w:sz w:val="24"/>
              </w:rPr>
            </w:pPr>
            <w:r>
              <w:rPr>
                <w:color w:val="363636"/>
                <w:sz w:val="24"/>
              </w:rPr>
              <w:t>Devuelve el logaritmo natural (neperiano) de un número complejo.</w:t>
            </w:r>
          </w:p>
        </w:tc>
      </w:tr>
      <w:tr w:rsidR="00B11E2E" w:rsidTr="004A25A1">
        <w:trPr>
          <w:trHeight w:val="352"/>
        </w:trPr>
        <w:tc>
          <w:tcPr>
            <w:tcW w:w="2977" w:type="dxa"/>
          </w:tcPr>
          <w:p w:rsidR="00B11E2E" w:rsidRDefault="00B11E2E" w:rsidP="004A25A1">
            <w:pPr>
              <w:pStyle w:val="TableParagraph"/>
              <w:spacing w:before="3"/>
              <w:ind w:left="709"/>
              <w:jc w:val="center"/>
              <w:rPr>
                <w:sz w:val="24"/>
              </w:rPr>
            </w:pPr>
            <w:hyperlink r:id="rId922">
              <w:r>
                <w:rPr>
                  <w:color w:val="363636"/>
                  <w:sz w:val="24"/>
                </w:rPr>
                <w:t>Función IM.LOG10</w:t>
              </w:r>
            </w:hyperlink>
          </w:p>
        </w:tc>
        <w:tc>
          <w:tcPr>
            <w:tcW w:w="7399" w:type="dxa"/>
          </w:tcPr>
          <w:p w:rsidR="00B11E2E" w:rsidRDefault="00B11E2E" w:rsidP="004A25A1">
            <w:pPr>
              <w:pStyle w:val="TableParagraph"/>
              <w:spacing w:before="3"/>
              <w:ind w:left="709"/>
              <w:jc w:val="center"/>
              <w:rPr>
                <w:sz w:val="24"/>
              </w:rPr>
            </w:pPr>
            <w:r>
              <w:rPr>
                <w:color w:val="363636"/>
                <w:sz w:val="24"/>
              </w:rPr>
              <w:t>Devuelve el logaritmo en base 10 de un número complejo.</w:t>
            </w:r>
          </w:p>
        </w:tc>
      </w:tr>
      <w:tr w:rsidR="00B11E2E" w:rsidTr="004A25A1">
        <w:trPr>
          <w:trHeight w:val="353"/>
        </w:trPr>
        <w:tc>
          <w:tcPr>
            <w:tcW w:w="2977" w:type="dxa"/>
          </w:tcPr>
          <w:p w:rsidR="00B11E2E" w:rsidRDefault="00B11E2E" w:rsidP="004A25A1">
            <w:pPr>
              <w:pStyle w:val="TableParagraph"/>
              <w:spacing w:before="3"/>
              <w:ind w:left="709"/>
              <w:jc w:val="center"/>
              <w:rPr>
                <w:sz w:val="24"/>
              </w:rPr>
            </w:pPr>
            <w:hyperlink r:id="rId923">
              <w:r>
                <w:rPr>
                  <w:color w:val="363636"/>
                  <w:sz w:val="24"/>
                </w:rPr>
                <w:t>Función IM.LOG2</w:t>
              </w:r>
            </w:hyperlink>
          </w:p>
        </w:tc>
        <w:tc>
          <w:tcPr>
            <w:tcW w:w="7399" w:type="dxa"/>
          </w:tcPr>
          <w:p w:rsidR="00B11E2E" w:rsidRDefault="00B11E2E" w:rsidP="004A25A1">
            <w:pPr>
              <w:pStyle w:val="TableParagraph"/>
              <w:spacing w:before="3"/>
              <w:ind w:left="709"/>
              <w:jc w:val="center"/>
              <w:rPr>
                <w:sz w:val="24"/>
              </w:rPr>
            </w:pPr>
            <w:r>
              <w:rPr>
                <w:color w:val="363636"/>
                <w:sz w:val="24"/>
              </w:rPr>
              <w:t>Devuelve el logaritmo en base 2 de un número complejo.</w:t>
            </w:r>
          </w:p>
        </w:tc>
      </w:tr>
      <w:tr w:rsidR="00B11E2E" w:rsidTr="004A25A1">
        <w:trPr>
          <w:trHeight w:val="353"/>
        </w:trPr>
        <w:tc>
          <w:tcPr>
            <w:tcW w:w="2977" w:type="dxa"/>
          </w:tcPr>
          <w:p w:rsidR="00B11E2E" w:rsidRDefault="00B11E2E" w:rsidP="004A25A1">
            <w:pPr>
              <w:pStyle w:val="TableParagraph"/>
              <w:spacing w:before="4"/>
              <w:ind w:left="709"/>
              <w:jc w:val="center"/>
              <w:rPr>
                <w:sz w:val="24"/>
              </w:rPr>
            </w:pPr>
            <w:hyperlink r:id="rId924">
              <w:r>
                <w:rPr>
                  <w:color w:val="363636"/>
                  <w:sz w:val="24"/>
                </w:rPr>
                <w:t>Función IM.POT</w:t>
              </w:r>
            </w:hyperlink>
          </w:p>
        </w:tc>
        <w:tc>
          <w:tcPr>
            <w:tcW w:w="7399" w:type="dxa"/>
          </w:tcPr>
          <w:p w:rsidR="00B11E2E" w:rsidRDefault="00B11E2E" w:rsidP="004A25A1">
            <w:pPr>
              <w:pStyle w:val="TableParagraph"/>
              <w:spacing w:before="4"/>
              <w:ind w:left="709"/>
              <w:jc w:val="center"/>
              <w:rPr>
                <w:sz w:val="24"/>
              </w:rPr>
            </w:pPr>
            <w:r>
              <w:rPr>
                <w:color w:val="363636"/>
                <w:sz w:val="24"/>
              </w:rPr>
              <w:t>Devuelve un número complejo elevado a una potencia entera.</w:t>
            </w:r>
          </w:p>
        </w:tc>
      </w:tr>
      <w:tr w:rsidR="00B11E2E" w:rsidTr="004A25A1">
        <w:trPr>
          <w:trHeight w:val="352"/>
        </w:trPr>
        <w:tc>
          <w:tcPr>
            <w:tcW w:w="2977" w:type="dxa"/>
          </w:tcPr>
          <w:p w:rsidR="00B11E2E" w:rsidRDefault="00B11E2E" w:rsidP="004A25A1">
            <w:pPr>
              <w:pStyle w:val="TableParagraph"/>
              <w:spacing w:before="3"/>
              <w:ind w:left="709"/>
              <w:jc w:val="center"/>
              <w:rPr>
                <w:sz w:val="24"/>
              </w:rPr>
            </w:pPr>
            <w:hyperlink r:id="rId925">
              <w:r>
                <w:rPr>
                  <w:color w:val="363636"/>
                  <w:sz w:val="24"/>
                </w:rPr>
                <w:t>Función IM.PRODUCT</w:t>
              </w:r>
            </w:hyperlink>
          </w:p>
        </w:tc>
        <w:tc>
          <w:tcPr>
            <w:tcW w:w="7399" w:type="dxa"/>
          </w:tcPr>
          <w:p w:rsidR="00B11E2E" w:rsidRDefault="00B11E2E" w:rsidP="004A25A1">
            <w:pPr>
              <w:pStyle w:val="TableParagraph"/>
              <w:spacing w:before="3"/>
              <w:ind w:left="709"/>
              <w:jc w:val="center"/>
              <w:rPr>
                <w:sz w:val="24"/>
              </w:rPr>
            </w:pPr>
            <w:r>
              <w:rPr>
                <w:color w:val="363636"/>
                <w:sz w:val="24"/>
              </w:rPr>
              <w:t>Devuelve el producto de 2 a 255 números complejos.</w:t>
            </w:r>
          </w:p>
        </w:tc>
      </w:tr>
      <w:tr w:rsidR="00B11E2E" w:rsidTr="004A25A1">
        <w:trPr>
          <w:trHeight w:val="352"/>
        </w:trPr>
        <w:tc>
          <w:tcPr>
            <w:tcW w:w="2977" w:type="dxa"/>
          </w:tcPr>
          <w:p w:rsidR="00B11E2E" w:rsidRDefault="00B11E2E" w:rsidP="004A25A1">
            <w:pPr>
              <w:pStyle w:val="TableParagraph"/>
              <w:spacing w:before="3"/>
              <w:ind w:left="709"/>
              <w:jc w:val="center"/>
              <w:rPr>
                <w:sz w:val="24"/>
              </w:rPr>
            </w:pPr>
            <w:hyperlink r:id="rId926">
              <w:r>
                <w:rPr>
                  <w:color w:val="363636"/>
                  <w:sz w:val="24"/>
                </w:rPr>
                <w:t>Función IM.REAL</w:t>
              </w:r>
            </w:hyperlink>
          </w:p>
        </w:tc>
        <w:tc>
          <w:tcPr>
            <w:tcW w:w="7399" w:type="dxa"/>
          </w:tcPr>
          <w:p w:rsidR="00B11E2E" w:rsidRDefault="00B11E2E" w:rsidP="004A25A1">
            <w:pPr>
              <w:pStyle w:val="TableParagraph"/>
              <w:spacing w:before="3"/>
              <w:ind w:left="709"/>
              <w:jc w:val="center"/>
              <w:rPr>
                <w:sz w:val="24"/>
              </w:rPr>
            </w:pPr>
            <w:r>
              <w:rPr>
                <w:color w:val="363636"/>
                <w:sz w:val="24"/>
              </w:rPr>
              <w:t>Devuelve el coeficiente real de un número complejo.</w:t>
            </w:r>
          </w:p>
        </w:tc>
      </w:tr>
      <w:tr w:rsidR="00B11E2E" w:rsidTr="004A25A1">
        <w:trPr>
          <w:trHeight w:val="714"/>
        </w:trPr>
        <w:tc>
          <w:tcPr>
            <w:tcW w:w="2977" w:type="dxa"/>
          </w:tcPr>
          <w:p w:rsidR="00B11E2E" w:rsidRDefault="00B11E2E" w:rsidP="004A25A1">
            <w:pPr>
              <w:pStyle w:val="TableParagraph"/>
              <w:spacing w:before="3"/>
              <w:ind w:left="709"/>
              <w:jc w:val="center"/>
              <w:rPr>
                <w:sz w:val="24"/>
              </w:rPr>
            </w:pPr>
            <w:hyperlink r:id="rId927">
              <w:r>
                <w:rPr>
                  <w:color w:val="363636"/>
                  <w:sz w:val="24"/>
                </w:rPr>
                <w:t>Función IM.SEC</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C837239" wp14:editId="29C1A26A">
                  <wp:extent cx="475488" cy="228600"/>
                  <wp:effectExtent l="0" t="0" r="0" b="0"/>
                  <wp:docPr id="873"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99" w:type="dxa"/>
          </w:tcPr>
          <w:p w:rsidR="00B11E2E" w:rsidRDefault="00B11E2E" w:rsidP="004A25A1">
            <w:pPr>
              <w:pStyle w:val="TableParagraph"/>
              <w:spacing w:before="183"/>
              <w:ind w:left="709"/>
              <w:jc w:val="center"/>
              <w:rPr>
                <w:sz w:val="24"/>
              </w:rPr>
            </w:pPr>
            <w:r>
              <w:rPr>
                <w:color w:val="363636"/>
                <w:sz w:val="24"/>
              </w:rPr>
              <w:t>Devuelve la secante de un número complejo.</w:t>
            </w:r>
          </w:p>
        </w:tc>
      </w:tr>
      <w:tr w:rsidR="00B11E2E" w:rsidTr="004A25A1">
        <w:trPr>
          <w:trHeight w:val="713"/>
        </w:trPr>
        <w:tc>
          <w:tcPr>
            <w:tcW w:w="2977" w:type="dxa"/>
          </w:tcPr>
          <w:p w:rsidR="00B11E2E" w:rsidRDefault="00B11E2E" w:rsidP="004A25A1">
            <w:pPr>
              <w:pStyle w:val="TableParagraph"/>
              <w:spacing w:before="1"/>
              <w:ind w:left="709"/>
              <w:jc w:val="center"/>
              <w:rPr>
                <w:sz w:val="24"/>
              </w:rPr>
            </w:pPr>
            <w:hyperlink r:id="rId928">
              <w:r>
                <w:rPr>
                  <w:color w:val="363636"/>
                  <w:sz w:val="24"/>
                </w:rPr>
                <w:t>Función IM.SECH</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4808EB5" wp14:editId="52EF7332">
                  <wp:extent cx="475488" cy="228600"/>
                  <wp:effectExtent l="0" t="0" r="0" b="0"/>
                  <wp:docPr id="87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99" w:type="dxa"/>
          </w:tcPr>
          <w:p w:rsidR="00B11E2E" w:rsidRDefault="00B11E2E" w:rsidP="004A25A1">
            <w:pPr>
              <w:pStyle w:val="TableParagraph"/>
              <w:spacing w:before="181"/>
              <w:ind w:left="709"/>
              <w:jc w:val="center"/>
              <w:rPr>
                <w:sz w:val="24"/>
              </w:rPr>
            </w:pPr>
            <w:r>
              <w:rPr>
                <w:color w:val="363636"/>
                <w:sz w:val="24"/>
              </w:rPr>
              <w:t>Devuelve la secante hiperbólica de un número complejo.</w:t>
            </w:r>
          </w:p>
        </w:tc>
      </w:tr>
      <w:tr w:rsidR="00B11E2E" w:rsidTr="004A25A1">
        <w:trPr>
          <w:trHeight w:val="351"/>
        </w:trPr>
        <w:tc>
          <w:tcPr>
            <w:tcW w:w="2977" w:type="dxa"/>
          </w:tcPr>
          <w:p w:rsidR="00B11E2E" w:rsidRDefault="00B11E2E" w:rsidP="004A25A1">
            <w:pPr>
              <w:pStyle w:val="TableParagraph"/>
              <w:spacing w:before="1"/>
              <w:ind w:left="709"/>
              <w:jc w:val="center"/>
              <w:rPr>
                <w:sz w:val="24"/>
              </w:rPr>
            </w:pPr>
            <w:hyperlink r:id="rId929">
              <w:r>
                <w:rPr>
                  <w:color w:val="363636"/>
                  <w:sz w:val="24"/>
                </w:rPr>
                <w:t>Función IM.SENO</w:t>
              </w:r>
            </w:hyperlink>
          </w:p>
        </w:tc>
        <w:tc>
          <w:tcPr>
            <w:tcW w:w="7399" w:type="dxa"/>
          </w:tcPr>
          <w:p w:rsidR="00B11E2E" w:rsidRDefault="00B11E2E" w:rsidP="004A25A1">
            <w:pPr>
              <w:pStyle w:val="TableParagraph"/>
              <w:spacing w:before="1"/>
              <w:ind w:left="709"/>
              <w:jc w:val="center"/>
              <w:rPr>
                <w:sz w:val="24"/>
              </w:rPr>
            </w:pPr>
            <w:r>
              <w:rPr>
                <w:color w:val="363636"/>
                <w:sz w:val="24"/>
              </w:rPr>
              <w:t>Devuelve el seno de un número complejo.</w:t>
            </w:r>
          </w:p>
        </w:tc>
      </w:tr>
      <w:tr w:rsidR="00B11E2E" w:rsidTr="004A25A1">
        <w:trPr>
          <w:trHeight w:val="714"/>
        </w:trPr>
        <w:tc>
          <w:tcPr>
            <w:tcW w:w="2977" w:type="dxa"/>
          </w:tcPr>
          <w:p w:rsidR="00B11E2E" w:rsidRDefault="00B11E2E" w:rsidP="004A25A1">
            <w:pPr>
              <w:pStyle w:val="TableParagraph"/>
              <w:spacing w:before="3"/>
              <w:ind w:left="709"/>
              <w:jc w:val="center"/>
              <w:rPr>
                <w:sz w:val="24"/>
              </w:rPr>
            </w:pPr>
            <w:hyperlink r:id="rId930">
              <w:r>
                <w:rPr>
                  <w:color w:val="363636"/>
                  <w:sz w:val="24"/>
                </w:rPr>
                <w:t>Función IM.SENOH</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7231CE8" wp14:editId="2918BEA8">
                  <wp:extent cx="475488" cy="228600"/>
                  <wp:effectExtent l="0" t="0" r="0" b="0"/>
                  <wp:docPr id="87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99" w:type="dxa"/>
          </w:tcPr>
          <w:p w:rsidR="00B11E2E" w:rsidRDefault="00B11E2E" w:rsidP="004A25A1">
            <w:pPr>
              <w:pStyle w:val="TableParagraph"/>
              <w:spacing w:before="183"/>
              <w:ind w:left="709"/>
              <w:jc w:val="center"/>
              <w:rPr>
                <w:sz w:val="24"/>
              </w:rPr>
            </w:pPr>
            <w:r>
              <w:rPr>
                <w:color w:val="363636"/>
                <w:sz w:val="24"/>
              </w:rPr>
              <w:t>Devuelve el seno hiperbólico de un número complejo.</w:t>
            </w:r>
          </w:p>
        </w:tc>
      </w:tr>
      <w:tr w:rsidR="00B11E2E" w:rsidTr="004A25A1">
        <w:trPr>
          <w:trHeight w:val="351"/>
        </w:trPr>
        <w:tc>
          <w:tcPr>
            <w:tcW w:w="2977" w:type="dxa"/>
          </w:tcPr>
          <w:p w:rsidR="00B11E2E" w:rsidRDefault="00B11E2E" w:rsidP="004A25A1">
            <w:pPr>
              <w:pStyle w:val="TableParagraph"/>
              <w:spacing w:before="1"/>
              <w:ind w:left="709"/>
              <w:jc w:val="center"/>
              <w:rPr>
                <w:sz w:val="24"/>
              </w:rPr>
            </w:pPr>
            <w:hyperlink r:id="rId931">
              <w:r>
                <w:rPr>
                  <w:color w:val="363636"/>
                  <w:sz w:val="24"/>
                </w:rPr>
                <w:t>Función IM.RAIZ2</w:t>
              </w:r>
            </w:hyperlink>
          </w:p>
        </w:tc>
        <w:tc>
          <w:tcPr>
            <w:tcW w:w="7399" w:type="dxa"/>
          </w:tcPr>
          <w:p w:rsidR="00B11E2E" w:rsidRDefault="00B11E2E" w:rsidP="004A25A1">
            <w:pPr>
              <w:pStyle w:val="TableParagraph"/>
              <w:spacing w:before="1"/>
              <w:ind w:left="709"/>
              <w:jc w:val="center"/>
              <w:rPr>
                <w:sz w:val="24"/>
              </w:rPr>
            </w:pPr>
            <w:r>
              <w:rPr>
                <w:color w:val="363636"/>
                <w:sz w:val="24"/>
              </w:rPr>
              <w:t>Devuelve la raíz cuadrada de un número complejo.</w:t>
            </w:r>
          </w:p>
        </w:tc>
      </w:tr>
      <w:tr w:rsidR="00B11E2E" w:rsidTr="004A25A1">
        <w:trPr>
          <w:trHeight w:val="352"/>
        </w:trPr>
        <w:tc>
          <w:tcPr>
            <w:tcW w:w="2977" w:type="dxa"/>
          </w:tcPr>
          <w:p w:rsidR="00B11E2E" w:rsidRDefault="00B11E2E" w:rsidP="004A25A1">
            <w:pPr>
              <w:pStyle w:val="TableParagraph"/>
              <w:spacing w:before="3"/>
              <w:ind w:left="709"/>
              <w:jc w:val="center"/>
              <w:rPr>
                <w:sz w:val="24"/>
              </w:rPr>
            </w:pPr>
            <w:hyperlink r:id="rId932">
              <w:r>
                <w:rPr>
                  <w:color w:val="363636"/>
                  <w:sz w:val="24"/>
                </w:rPr>
                <w:t>Función IM.SUSTR</w:t>
              </w:r>
            </w:hyperlink>
          </w:p>
        </w:tc>
        <w:tc>
          <w:tcPr>
            <w:tcW w:w="7399" w:type="dxa"/>
          </w:tcPr>
          <w:p w:rsidR="00B11E2E" w:rsidRDefault="00B11E2E" w:rsidP="004A25A1">
            <w:pPr>
              <w:pStyle w:val="TableParagraph"/>
              <w:spacing w:before="3"/>
              <w:ind w:left="709"/>
              <w:jc w:val="center"/>
              <w:rPr>
                <w:sz w:val="24"/>
              </w:rPr>
            </w:pPr>
            <w:r>
              <w:rPr>
                <w:color w:val="363636"/>
                <w:sz w:val="24"/>
              </w:rPr>
              <w:t>Devuelve la diferencia entre dos números complejos.</w:t>
            </w:r>
          </w:p>
        </w:tc>
      </w:tr>
      <w:tr w:rsidR="00B11E2E" w:rsidTr="004A25A1">
        <w:trPr>
          <w:trHeight w:val="352"/>
        </w:trPr>
        <w:tc>
          <w:tcPr>
            <w:tcW w:w="2977" w:type="dxa"/>
          </w:tcPr>
          <w:p w:rsidR="00B11E2E" w:rsidRDefault="00B11E2E" w:rsidP="004A25A1">
            <w:pPr>
              <w:pStyle w:val="TableParagraph"/>
              <w:spacing w:before="3"/>
              <w:ind w:left="709"/>
              <w:jc w:val="center"/>
              <w:rPr>
                <w:sz w:val="24"/>
              </w:rPr>
            </w:pPr>
            <w:hyperlink r:id="rId933">
              <w:r>
                <w:rPr>
                  <w:color w:val="363636"/>
                  <w:sz w:val="24"/>
                </w:rPr>
                <w:t>Función IM.SUM</w:t>
              </w:r>
            </w:hyperlink>
          </w:p>
        </w:tc>
        <w:tc>
          <w:tcPr>
            <w:tcW w:w="7399" w:type="dxa"/>
          </w:tcPr>
          <w:p w:rsidR="00B11E2E" w:rsidRDefault="00B11E2E" w:rsidP="004A25A1">
            <w:pPr>
              <w:pStyle w:val="TableParagraph"/>
              <w:spacing w:before="3"/>
              <w:ind w:left="709"/>
              <w:jc w:val="center"/>
              <w:rPr>
                <w:sz w:val="24"/>
              </w:rPr>
            </w:pPr>
            <w:r>
              <w:rPr>
                <w:color w:val="363636"/>
                <w:sz w:val="24"/>
              </w:rPr>
              <w:t>Devuelve la suma de números complejos.</w:t>
            </w:r>
          </w:p>
        </w:tc>
      </w:tr>
      <w:tr w:rsidR="00B11E2E" w:rsidTr="004A25A1">
        <w:trPr>
          <w:trHeight w:val="714"/>
        </w:trPr>
        <w:tc>
          <w:tcPr>
            <w:tcW w:w="2977" w:type="dxa"/>
          </w:tcPr>
          <w:p w:rsidR="00B11E2E" w:rsidRDefault="00B11E2E" w:rsidP="004A25A1">
            <w:pPr>
              <w:pStyle w:val="TableParagraph"/>
              <w:spacing w:before="3"/>
              <w:ind w:left="709"/>
              <w:jc w:val="center"/>
              <w:rPr>
                <w:sz w:val="24"/>
              </w:rPr>
            </w:pPr>
            <w:hyperlink r:id="rId934">
              <w:r>
                <w:rPr>
                  <w:color w:val="363636"/>
                  <w:sz w:val="24"/>
                </w:rPr>
                <w:t>Función IM.TAN</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35570CB9" wp14:editId="678FD8F1">
                  <wp:extent cx="475488" cy="228600"/>
                  <wp:effectExtent l="0" t="0" r="0" b="0"/>
                  <wp:docPr id="87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99" w:type="dxa"/>
          </w:tcPr>
          <w:p w:rsidR="00B11E2E" w:rsidRDefault="00B11E2E" w:rsidP="004A25A1">
            <w:pPr>
              <w:pStyle w:val="TableParagraph"/>
              <w:spacing w:before="183"/>
              <w:ind w:left="709"/>
              <w:jc w:val="center"/>
              <w:rPr>
                <w:sz w:val="24"/>
              </w:rPr>
            </w:pPr>
            <w:r>
              <w:rPr>
                <w:color w:val="363636"/>
                <w:sz w:val="24"/>
              </w:rPr>
              <w:t>Devuelve la tangente de un número complejo.</w:t>
            </w:r>
          </w:p>
        </w:tc>
      </w:tr>
      <w:tr w:rsidR="00B11E2E" w:rsidTr="004A25A1">
        <w:trPr>
          <w:trHeight w:val="351"/>
        </w:trPr>
        <w:tc>
          <w:tcPr>
            <w:tcW w:w="2977" w:type="dxa"/>
          </w:tcPr>
          <w:p w:rsidR="00B11E2E" w:rsidRDefault="00B11E2E" w:rsidP="004A25A1">
            <w:pPr>
              <w:pStyle w:val="TableParagraph"/>
              <w:spacing w:before="1"/>
              <w:ind w:left="709"/>
              <w:jc w:val="center"/>
              <w:rPr>
                <w:sz w:val="24"/>
              </w:rPr>
            </w:pPr>
            <w:hyperlink r:id="rId935">
              <w:r>
                <w:rPr>
                  <w:color w:val="363636"/>
                  <w:sz w:val="24"/>
                </w:rPr>
                <w:t>Función OCT.A.BIN</w:t>
              </w:r>
            </w:hyperlink>
          </w:p>
        </w:tc>
        <w:tc>
          <w:tcPr>
            <w:tcW w:w="7399" w:type="dxa"/>
          </w:tcPr>
          <w:p w:rsidR="00B11E2E" w:rsidRDefault="00B11E2E" w:rsidP="004A25A1">
            <w:pPr>
              <w:pStyle w:val="TableParagraph"/>
              <w:spacing w:before="1"/>
              <w:ind w:left="709"/>
              <w:jc w:val="center"/>
              <w:rPr>
                <w:sz w:val="24"/>
              </w:rPr>
            </w:pPr>
            <w:r>
              <w:rPr>
                <w:color w:val="363636"/>
                <w:sz w:val="24"/>
              </w:rPr>
              <w:t>Convierte un número octal en binario.</w:t>
            </w:r>
          </w:p>
        </w:tc>
      </w:tr>
      <w:tr w:rsidR="00B11E2E" w:rsidTr="004A25A1">
        <w:trPr>
          <w:trHeight w:val="352"/>
        </w:trPr>
        <w:tc>
          <w:tcPr>
            <w:tcW w:w="2977" w:type="dxa"/>
          </w:tcPr>
          <w:p w:rsidR="00B11E2E" w:rsidRDefault="00B11E2E" w:rsidP="004A25A1">
            <w:pPr>
              <w:pStyle w:val="TableParagraph"/>
              <w:spacing w:before="3"/>
              <w:ind w:left="709"/>
              <w:jc w:val="center"/>
              <w:rPr>
                <w:sz w:val="24"/>
              </w:rPr>
            </w:pPr>
            <w:hyperlink r:id="rId936">
              <w:r>
                <w:rPr>
                  <w:color w:val="363636"/>
                  <w:sz w:val="24"/>
                </w:rPr>
                <w:t>Función OCT.A.DEC</w:t>
              </w:r>
            </w:hyperlink>
          </w:p>
        </w:tc>
        <w:tc>
          <w:tcPr>
            <w:tcW w:w="7399" w:type="dxa"/>
          </w:tcPr>
          <w:p w:rsidR="00B11E2E" w:rsidRDefault="00B11E2E" w:rsidP="004A25A1">
            <w:pPr>
              <w:pStyle w:val="TableParagraph"/>
              <w:spacing w:before="3"/>
              <w:ind w:left="709"/>
              <w:jc w:val="center"/>
              <w:rPr>
                <w:sz w:val="24"/>
              </w:rPr>
            </w:pPr>
            <w:r>
              <w:rPr>
                <w:color w:val="363636"/>
                <w:sz w:val="24"/>
              </w:rPr>
              <w:t>Convierte un número octal en decimal.</w:t>
            </w:r>
          </w:p>
        </w:tc>
      </w:tr>
      <w:tr w:rsidR="00B11E2E" w:rsidTr="004A25A1">
        <w:trPr>
          <w:trHeight w:val="296"/>
        </w:trPr>
        <w:tc>
          <w:tcPr>
            <w:tcW w:w="2977" w:type="dxa"/>
          </w:tcPr>
          <w:p w:rsidR="00B11E2E" w:rsidRDefault="00B11E2E" w:rsidP="004A25A1">
            <w:pPr>
              <w:pStyle w:val="TableParagraph"/>
              <w:spacing w:before="3" w:line="273" w:lineRule="exact"/>
              <w:ind w:left="709"/>
              <w:jc w:val="center"/>
              <w:rPr>
                <w:sz w:val="24"/>
              </w:rPr>
            </w:pPr>
            <w:hyperlink r:id="rId937">
              <w:r>
                <w:rPr>
                  <w:color w:val="363636"/>
                  <w:sz w:val="24"/>
                </w:rPr>
                <w:t>Función OCT.A.HEX</w:t>
              </w:r>
            </w:hyperlink>
          </w:p>
        </w:tc>
        <w:tc>
          <w:tcPr>
            <w:tcW w:w="7399" w:type="dxa"/>
          </w:tcPr>
          <w:p w:rsidR="00B11E2E" w:rsidRDefault="00B11E2E" w:rsidP="004A25A1">
            <w:pPr>
              <w:pStyle w:val="TableParagraph"/>
              <w:spacing w:before="3" w:line="273" w:lineRule="exact"/>
              <w:ind w:left="709"/>
              <w:jc w:val="center"/>
              <w:rPr>
                <w:sz w:val="24"/>
              </w:rPr>
            </w:pPr>
            <w:r>
              <w:rPr>
                <w:color w:val="363636"/>
                <w:sz w:val="24"/>
              </w:rPr>
              <w:t>Convierte un número octal en hexadecimal.</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81504" behindDoc="0" locked="0" layoutInCell="1" allowOverlap="1" wp14:anchorId="1482772F" wp14:editId="6C23138C">
                <wp:simplePos x="0" y="0"/>
                <wp:positionH relativeFrom="page">
                  <wp:posOffset>6577330</wp:posOffset>
                </wp:positionH>
                <wp:positionV relativeFrom="page">
                  <wp:posOffset>9660255</wp:posOffset>
                </wp:positionV>
                <wp:extent cx="527050" cy="412750"/>
                <wp:effectExtent l="0" t="0" r="0" b="0"/>
                <wp:wrapNone/>
                <wp:docPr id="6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2C9CA" id="Rectangle 26" o:spid="_x0000_s1026" style="position:absolute;margin-left:517.9pt;margin-top:760.65pt;width:41.5pt;height:32.5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ind w:left="709"/>
        <w:jc w:val="center"/>
        <w:rPr>
          <w:b/>
          <w:sz w:val="40"/>
        </w:rPr>
      </w:pPr>
      <w:r>
        <w:rPr>
          <w:noProof/>
          <w:lang w:val="es-MX" w:eastAsia="es-MX"/>
        </w:rPr>
        <w:lastRenderedPageBreak/>
        <mc:AlternateContent>
          <mc:Choice Requires="wps">
            <w:drawing>
              <wp:anchor distT="0" distB="0" distL="114300" distR="114300" simplePos="0" relativeHeight="252182528" behindDoc="0" locked="0" layoutInCell="1" allowOverlap="1" wp14:anchorId="18B1DB05" wp14:editId="7A2C1DB6">
                <wp:simplePos x="0" y="0"/>
                <wp:positionH relativeFrom="page">
                  <wp:posOffset>6577330</wp:posOffset>
                </wp:positionH>
                <wp:positionV relativeFrom="page">
                  <wp:posOffset>9660255</wp:posOffset>
                </wp:positionV>
                <wp:extent cx="527050" cy="412750"/>
                <wp:effectExtent l="0" t="0" r="0" b="0"/>
                <wp:wrapNone/>
                <wp:docPr id="6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CB8C" id="Rectangle 25" o:spid="_x0000_s1026" style="position:absolute;margin-left:517.9pt;margin-top:760.65pt;width:41.5pt;height:32.5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b/>
          <w:sz w:val="40"/>
        </w:rPr>
        <w:t>Funciones financieras</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3101"/>
        <w:gridCol w:w="7642"/>
      </w:tblGrid>
      <w:tr w:rsidR="00B11E2E" w:rsidTr="004A25A1">
        <w:trPr>
          <w:trHeight w:val="296"/>
        </w:trPr>
        <w:tc>
          <w:tcPr>
            <w:tcW w:w="3101" w:type="dxa"/>
          </w:tcPr>
          <w:p w:rsidR="00B11E2E" w:rsidRDefault="00B11E2E" w:rsidP="004A25A1">
            <w:pPr>
              <w:pStyle w:val="TableParagraph"/>
              <w:spacing w:line="244" w:lineRule="exact"/>
              <w:ind w:left="709"/>
              <w:jc w:val="center"/>
              <w:rPr>
                <w:b/>
                <w:sz w:val="24"/>
              </w:rPr>
            </w:pPr>
            <w:r>
              <w:rPr>
                <w:b/>
                <w:color w:val="363636"/>
                <w:sz w:val="24"/>
              </w:rPr>
              <w:t>Función</w:t>
            </w:r>
          </w:p>
        </w:tc>
        <w:tc>
          <w:tcPr>
            <w:tcW w:w="7642"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38">
              <w:r>
                <w:rPr>
                  <w:color w:val="363636"/>
                  <w:sz w:val="24"/>
                </w:rPr>
                <w:t>Función INT.ACUM</w:t>
              </w:r>
            </w:hyperlink>
          </w:p>
        </w:tc>
        <w:tc>
          <w:tcPr>
            <w:tcW w:w="7642" w:type="dxa"/>
          </w:tcPr>
          <w:p w:rsidR="00B11E2E" w:rsidRDefault="00B11E2E" w:rsidP="004A25A1">
            <w:pPr>
              <w:pStyle w:val="TableParagraph"/>
              <w:spacing w:before="8"/>
              <w:ind w:left="709" w:right="467"/>
              <w:jc w:val="center"/>
              <w:rPr>
                <w:sz w:val="24"/>
              </w:rPr>
            </w:pPr>
            <w:r>
              <w:rPr>
                <w:color w:val="363636"/>
                <w:sz w:val="24"/>
              </w:rPr>
              <w:t>Devuelve el interés acumulado de un valor bursátil con pagos de interés periódicos.</w:t>
            </w:r>
          </w:p>
        </w:tc>
      </w:tr>
      <w:tr w:rsidR="00B11E2E" w:rsidTr="004A25A1">
        <w:trPr>
          <w:trHeight w:val="646"/>
        </w:trPr>
        <w:tc>
          <w:tcPr>
            <w:tcW w:w="3101" w:type="dxa"/>
          </w:tcPr>
          <w:p w:rsidR="00B11E2E" w:rsidRDefault="00B11E2E" w:rsidP="004A25A1">
            <w:pPr>
              <w:pStyle w:val="TableParagraph"/>
              <w:spacing w:before="154"/>
              <w:ind w:left="709"/>
              <w:jc w:val="center"/>
              <w:rPr>
                <w:sz w:val="24"/>
              </w:rPr>
            </w:pPr>
            <w:hyperlink r:id="rId939">
              <w:r>
                <w:rPr>
                  <w:color w:val="363636"/>
                  <w:sz w:val="24"/>
                </w:rPr>
                <w:t>Función INT.ACUM.V</w:t>
              </w:r>
            </w:hyperlink>
          </w:p>
        </w:tc>
        <w:tc>
          <w:tcPr>
            <w:tcW w:w="7642" w:type="dxa"/>
          </w:tcPr>
          <w:p w:rsidR="00B11E2E" w:rsidRDefault="00B11E2E" w:rsidP="004A25A1">
            <w:pPr>
              <w:pStyle w:val="TableParagraph"/>
              <w:spacing w:before="8"/>
              <w:ind w:left="709" w:right="242"/>
              <w:jc w:val="center"/>
              <w:rPr>
                <w:sz w:val="24"/>
              </w:rPr>
            </w:pPr>
            <w:r>
              <w:rPr>
                <w:color w:val="363636"/>
                <w:sz w:val="24"/>
              </w:rPr>
              <w:t>Devuelve el interés acumulado de un valor bursátil con pagos de interés al vencimiento.</w:t>
            </w:r>
          </w:p>
        </w:tc>
      </w:tr>
      <w:tr w:rsidR="00B11E2E" w:rsidTr="004A25A1">
        <w:trPr>
          <w:trHeight w:val="646"/>
        </w:trPr>
        <w:tc>
          <w:tcPr>
            <w:tcW w:w="3101" w:type="dxa"/>
          </w:tcPr>
          <w:p w:rsidR="00B11E2E" w:rsidRDefault="00B11E2E" w:rsidP="004A25A1">
            <w:pPr>
              <w:pStyle w:val="TableParagraph"/>
              <w:spacing w:before="155"/>
              <w:ind w:left="709"/>
              <w:jc w:val="center"/>
              <w:rPr>
                <w:sz w:val="24"/>
              </w:rPr>
            </w:pPr>
            <w:hyperlink r:id="rId940">
              <w:r>
                <w:rPr>
                  <w:color w:val="363636"/>
                  <w:sz w:val="24"/>
                </w:rPr>
                <w:t>Función AMORTIZ.PROGRE</w:t>
              </w:r>
            </w:hyperlink>
          </w:p>
        </w:tc>
        <w:tc>
          <w:tcPr>
            <w:tcW w:w="7642" w:type="dxa"/>
          </w:tcPr>
          <w:p w:rsidR="00B11E2E" w:rsidRDefault="00B11E2E" w:rsidP="004A25A1">
            <w:pPr>
              <w:pStyle w:val="TableParagraph"/>
              <w:spacing w:before="9"/>
              <w:ind w:left="709"/>
              <w:jc w:val="center"/>
              <w:rPr>
                <w:sz w:val="24"/>
              </w:rPr>
            </w:pPr>
            <w:r>
              <w:rPr>
                <w:color w:val="363636"/>
                <w:sz w:val="24"/>
              </w:rPr>
              <w:t>Devuelve la amortización de cada período contable mediante el uso de un coeficiente de amortización.</w:t>
            </w:r>
          </w:p>
        </w:tc>
      </w:tr>
      <w:tr w:rsidR="00B11E2E" w:rsidTr="004A25A1">
        <w:trPr>
          <w:trHeight w:val="352"/>
        </w:trPr>
        <w:tc>
          <w:tcPr>
            <w:tcW w:w="3101" w:type="dxa"/>
          </w:tcPr>
          <w:p w:rsidR="00B11E2E" w:rsidRDefault="00B11E2E" w:rsidP="004A25A1">
            <w:pPr>
              <w:pStyle w:val="TableParagraph"/>
              <w:spacing w:before="8"/>
              <w:ind w:left="709"/>
              <w:jc w:val="center"/>
              <w:rPr>
                <w:sz w:val="24"/>
              </w:rPr>
            </w:pPr>
            <w:hyperlink r:id="rId941">
              <w:r>
                <w:rPr>
                  <w:color w:val="363636"/>
                  <w:sz w:val="24"/>
                </w:rPr>
                <w:t>Función AMORTIZ.LIN</w:t>
              </w:r>
            </w:hyperlink>
          </w:p>
        </w:tc>
        <w:tc>
          <w:tcPr>
            <w:tcW w:w="7642" w:type="dxa"/>
          </w:tcPr>
          <w:p w:rsidR="00B11E2E" w:rsidRDefault="00B11E2E" w:rsidP="004A25A1">
            <w:pPr>
              <w:pStyle w:val="TableParagraph"/>
              <w:spacing w:before="8"/>
              <w:ind w:left="709"/>
              <w:jc w:val="center"/>
              <w:rPr>
                <w:sz w:val="24"/>
              </w:rPr>
            </w:pPr>
            <w:r>
              <w:rPr>
                <w:color w:val="363636"/>
                <w:sz w:val="24"/>
              </w:rPr>
              <w:t>Devuelve la amortización de cada uno de los períodos contables.</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42">
              <w:r>
                <w:rPr>
                  <w:color w:val="363636"/>
                  <w:sz w:val="24"/>
                </w:rPr>
                <w:t>Función CUPON.DIAS.L1</w:t>
              </w:r>
            </w:hyperlink>
          </w:p>
        </w:tc>
        <w:tc>
          <w:tcPr>
            <w:tcW w:w="7642" w:type="dxa"/>
          </w:tcPr>
          <w:p w:rsidR="00B11E2E" w:rsidRDefault="00B11E2E" w:rsidP="004A25A1">
            <w:pPr>
              <w:pStyle w:val="TableParagraph"/>
              <w:spacing w:before="8"/>
              <w:ind w:left="709" w:right="555"/>
              <w:jc w:val="center"/>
              <w:rPr>
                <w:sz w:val="24"/>
              </w:rPr>
            </w:pPr>
            <w:r>
              <w:rPr>
                <w:color w:val="363636"/>
                <w:sz w:val="24"/>
              </w:rPr>
              <w:t>Devuelve el número de días desde el principio del período de un cupón hasta la fecha de liquidación.</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43">
              <w:r>
                <w:rPr>
                  <w:color w:val="363636"/>
                  <w:sz w:val="24"/>
                </w:rPr>
                <w:t>Función CUPON.DIAS</w:t>
              </w:r>
            </w:hyperlink>
          </w:p>
        </w:tc>
        <w:tc>
          <w:tcPr>
            <w:tcW w:w="7642" w:type="dxa"/>
          </w:tcPr>
          <w:p w:rsidR="00B11E2E" w:rsidRDefault="00B11E2E" w:rsidP="004A25A1">
            <w:pPr>
              <w:pStyle w:val="TableParagraph"/>
              <w:spacing w:before="8"/>
              <w:ind w:left="709" w:right="600"/>
              <w:jc w:val="center"/>
              <w:rPr>
                <w:sz w:val="24"/>
              </w:rPr>
            </w:pPr>
            <w:r>
              <w:rPr>
                <w:color w:val="363636"/>
                <w:sz w:val="24"/>
              </w:rPr>
              <w:t>Devuelve el número de días en el período de un cupón que contiene la fecha de liquidación.</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44">
              <w:r>
                <w:rPr>
                  <w:color w:val="363636"/>
                  <w:sz w:val="24"/>
                </w:rPr>
                <w:t>Función CUPON.DIAS.L2</w:t>
              </w:r>
            </w:hyperlink>
          </w:p>
        </w:tc>
        <w:tc>
          <w:tcPr>
            <w:tcW w:w="7642" w:type="dxa"/>
          </w:tcPr>
          <w:p w:rsidR="00B11E2E" w:rsidRDefault="00B11E2E" w:rsidP="004A25A1">
            <w:pPr>
              <w:pStyle w:val="TableParagraph"/>
              <w:spacing w:before="8"/>
              <w:ind w:left="709" w:right="499"/>
              <w:jc w:val="center"/>
              <w:rPr>
                <w:sz w:val="24"/>
              </w:rPr>
            </w:pPr>
            <w:r>
              <w:rPr>
                <w:color w:val="363636"/>
                <w:sz w:val="24"/>
              </w:rPr>
              <w:t>Devuelve el número de días desde la fecha de liquidación hasta la fecha del próximo cupón.</w:t>
            </w:r>
          </w:p>
        </w:tc>
      </w:tr>
      <w:tr w:rsidR="00B11E2E" w:rsidTr="004A25A1">
        <w:trPr>
          <w:trHeight w:val="352"/>
        </w:trPr>
        <w:tc>
          <w:tcPr>
            <w:tcW w:w="3101" w:type="dxa"/>
          </w:tcPr>
          <w:p w:rsidR="00B11E2E" w:rsidRDefault="00B11E2E" w:rsidP="004A25A1">
            <w:pPr>
              <w:pStyle w:val="TableParagraph"/>
              <w:spacing w:before="8"/>
              <w:ind w:left="709"/>
              <w:jc w:val="center"/>
              <w:rPr>
                <w:sz w:val="24"/>
              </w:rPr>
            </w:pPr>
            <w:hyperlink r:id="rId945">
              <w:r>
                <w:rPr>
                  <w:color w:val="363636"/>
                  <w:sz w:val="24"/>
                </w:rPr>
                <w:t>Función CUPON.FECHA.L2</w:t>
              </w:r>
            </w:hyperlink>
          </w:p>
        </w:tc>
        <w:tc>
          <w:tcPr>
            <w:tcW w:w="7642" w:type="dxa"/>
          </w:tcPr>
          <w:p w:rsidR="00B11E2E" w:rsidRDefault="00B11E2E" w:rsidP="004A25A1">
            <w:pPr>
              <w:pStyle w:val="TableParagraph"/>
              <w:spacing w:before="8"/>
              <w:ind w:left="709"/>
              <w:jc w:val="center"/>
              <w:rPr>
                <w:sz w:val="24"/>
              </w:rPr>
            </w:pPr>
            <w:r>
              <w:rPr>
                <w:color w:val="363636"/>
                <w:sz w:val="24"/>
              </w:rPr>
              <w:t>Devuelve la fecha del próximo cupón después de la fecha de liquidación.</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46">
              <w:r>
                <w:rPr>
                  <w:color w:val="363636"/>
                  <w:sz w:val="24"/>
                </w:rPr>
                <w:t>Función CUPON.NUM</w:t>
              </w:r>
            </w:hyperlink>
          </w:p>
        </w:tc>
        <w:tc>
          <w:tcPr>
            <w:tcW w:w="7642" w:type="dxa"/>
          </w:tcPr>
          <w:p w:rsidR="00B11E2E" w:rsidRDefault="00B11E2E" w:rsidP="004A25A1">
            <w:pPr>
              <w:pStyle w:val="TableParagraph"/>
              <w:spacing w:before="8"/>
              <w:ind w:left="709" w:right="421"/>
              <w:jc w:val="center"/>
              <w:rPr>
                <w:sz w:val="24"/>
              </w:rPr>
            </w:pPr>
            <w:r>
              <w:rPr>
                <w:color w:val="363636"/>
                <w:sz w:val="24"/>
              </w:rPr>
              <w:t>Devuelve el número de pagos de cupón entre la fecha de liquidación y la fecha de vencimiento.</w:t>
            </w:r>
          </w:p>
        </w:tc>
      </w:tr>
      <w:tr w:rsidR="00B11E2E" w:rsidTr="004A25A1">
        <w:trPr>
          <w:trHeight w:val="352"/>
        </w:trPr>
        <w:tc>
          <w:tcPr>
            <w:tcW w:w="3101" w:type="dxa"/>
          </w:tcPr>
          <w:p w:rsidR="00B11E2E" w:rsidRDefault="00B11E2E" w:rsidP="004A25A1">
            <w:pPr>
              <w:pStyle w:val="TableParagraph"/>
              <w:spacing w:before="8"/>
              <w:ind w:left="709"/>
              <w:jc w:val="center"/>
              <w:rPr>
                <w:sz w:val="24"/>
              </w:rPr>
            </w:pPr>
            <w:hyperlink r:id="rId947">
              <w:r>
                <w:rPr>
                  <w:color w:val="363636"/>
                  <w:sz w:val="24"/>
                </w:rPr>
                <w:t>Función CUPON.FECHA.L1</w:t>
              </w:r>
            </w:hyperlink>
          </w:p>
        </w:tc>
        <w:tc>
          <w:tcPr>
            <w:tcW w:w="7642" w:type="dxa"/>
          </w:tcPr>
          <w:p w:rsidR="00B11E2E" w:rsidRDefault="00B11E2E" w:rsidP="004A25A1">
            <w:pPr>
              <w:pStyle w:val="TableParagraph"/>
              <w:spacing w:before="8"/>
              <w:ind w:left="709"/>
              <w:jc w:val="center"/>
              <w:rPr>
                <w:sz w:val="24"/>
              </w:rPr>
            </w:pPr>
            <w:r>
              <w:rPr>
                <w:color w:val="363636"/>
                <w:sz w:val="24"/>
              </w:rPr>
              <w:t>Devuelve la fecha de cupón anterior a la fecha de liquidación.</w:t>
            </w:r>
          </w:p>
        </w:tc>
      </w:tr>
      <w:tr w:rsidR="00B11E2E" w:rsidTr="004A25A1">
        <w:trPr>
          <w:trHeight w:val="353"/>
        </w:trPr>
        <w:tc>
          <w:tcPr>
            <w:tcW w:w="3101" w:type="dxa"/>
          </w:tcPr>
          <w:p w:rsidR="00B11E2E" w:rsidRDefault="00B11E2E" w:rsidP="004A25A1">
            <w:pPr>
              <w:pStyle w:val="TableParagraph"/>
              <w:spacing w:before="8"/>
              <w:ind w:left="709"/>
              <w:jc w:val="center"/>
              <w:rPr>
                <w:sz w:val="24"/>
              </w:rPr>
            </w:pPr>
            <w:hyperlink r:id="rId948">
              <w:r>
                <w:rPr>
                  <w:color w:val="363636"/>
                  <w:sz w:val="24"/>
                </w:rPr>
                <w:t>Función PAGO.INT.ENTRE</w:t>
              </w:r>
            </w:hyperlink>
          </w:p>
        </w:tc>
        <w:tc>
          <w:tcPr>
            <w:tcW w:w="7642" w:type="dxa"/>
          </w:tcPr>
          <w:p w:rsidR="00B11E2E" w:rsidRDefault="00B11E2E" w:rsidP="004A25A1">
            <w:pPr>
              <w:pStyle w:val="TableParagraph"/>
              <w:spacing w:before="8"/>
              <w:ind w:left="709"/>
              <w:jc w:val="center"/>
              <w:rPr>
                <w:sz w:val="24"/>
              </w:rPr>
            </w:pPr>
            <w:r>
              <w:rPr>
                <w:color w:val="363636"/>
                <w:sz w:val="24"/>
              </w:rPr>
              <w:t>Devuelve el interés acumulado pagado entre dos períodos.</w:t>
            </w:r>
          </w:p>
        </w:tc>
      </w:tr>
      <w:tr w:rsidR="00B11E2E" w:rsidTr="004A25A1">
        <w:trPr>
          <w:trHeight w:val="353"/>
        </w:trPr>
        <w:tc>
          <w:tcPr>
            <w:tcW w:w="3101" w:type="dxa"/>
          </w:tcPr>
          <w:p w:rsidR="00B11E2E" w:rsidRDefault="00B11E2E" w:rsidP="004A25A1">
            <w:pPr>
              <w:pStyle w:val="TableParagraph"/>
              <w:spacing w:before="9"/>
              <w:ind w:left="709"/>
              <w:jc w:val="center"/>
              <w:rPr>
                <w:sz w:val="24"/>
              </w:rPr>
            </w:pPr>
            <w:hyperlink r:id="rId949">
              <w:r>
                <w:rPr>
                  <w:color w:val="363636"/>
                  <w:sz w:val="24"/>
                </w:rPr>
                <w:t>Función PAGO.PRINC.ENTRE</w:t>
              </w:r>
            </w:hyperlink>
          </w:p>
        </w:tc>
        <w:tc>
          <w:tcPr>
            <w:tcW w:w="7642" w:type="dxa"/>
          </w:tcPr>
          <w:p w:rsidR="00B11E2E" w:rsidRDefault="00B11E2E" w:rsidP="004A25A1">
            <w:pPr>
              <w:pStyle w:val="TableParagraph"/>
              <w:spacing w:before="9"/>
              <w:ind w:left="709"/>
              <w:jc w:val="center"/>
              <w:rPr>
                <w:sz w:val="24"/>
              </w:rPr>
            </w:pPr>
            <w:r>
              <w:rPr>
                <w:color w:val="363636"/>
                <w:sz w:val="24"/>
              </w:rPr>
              <w:t>Devuelve el capital acumulado pagado de un préstamo entre dos períodos.</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50">
              <w:r>
                <w:rPr>
                  <w:color w:val="363636"/>
                  <w:sz w:val="24"/>
                </w:rPr>
                <w:t>Función DB</w:t>
              </w:r>
            </w:hyperlink>
          </w:p>
        </w:tc>
        <w:tc>
          <w:tcPr>
            <w:tcW w:w="7642" w:type="dxa"/>
          </w:tcPr>
          <w:p w:rsidR="00B11E2E" w:rsidRDefault="00B11E2E" w:rsidP="004A25A1">
            <w:pPr>
              <w:pStyle w:val="TableParagraph"/>
              <w:spacing w:before="8"/>
              <w:ind w:left="709" w:right="467"/>
              <w:jc w:val="center"/>
              <w:rPr>
                <w:sz w:val="24"/>
              </w:rPr>
            </w:pPr>
            <w:r>
              <w:rPr>
                <w:color w:val="363636"/>
                <w:sz w:val="24"/>
              </w:rPr>
              <w:t>Devuelve la amortización de un activo durante un período específico a través del método de amortización de saldo fijo.</w:t>
            </w:r>
          </w:p>
        </w:tc>
      </w:tr>
      <w:tr w:rsidR="00B11E2E" w:rsidTr="004A25A1">
        <w:trPr>
          <w:trHeight w:val="938"/>
        </w:trPr>
        <w:tc>
          <w:tcPr>
            <w:tcW w:w="3101" w:type="dxa"/>
          </w:tcPr>
          <w:p w:rsidR="00B11E2E" w:rsidRDefault="00B11E2E" w:rsidP="004A25A1">
            <w:pPr>
              <w:pStyle w:val="TableParagraph"/>
              <w:spacing w:before="8"/>
              <w:ind w:left="709"/>
              <w:jc w:val="center"/>
              <w:rPr>
                <w:b/>
                <w:sz w:val="24"/>
              </w:rPr>
            </w:pPr>
          </w:p>
          <w:p w:rsidR="00B11E2E" w:rsidRDefault="00B11E2E" w:rsidP="004A25A1">
            <w:pPr>
              <w:pStyle w:val="TableParagraph"/>
              <w:ind w:left="709"/>
              <w:jc w:val="center"/>
              <w:rPr>
                <w:sz w:val="24"/>
              </w:rPr>
            </w:pPr>
            <w:hyperlink r:id="rId951">
              <w:r>
                <w:rPr>
                  <w:color w:val="363636"/>
                  <w:sz w:val="24"/>
                </w:rPr>
                <w:t>Función DDB</w:t>
              </w:r>
            </w:hyperlink>
          </w:p>
        </w:tc>
        <w:tc>
          <w:tcPr>
            <w:tcW w:w="7642" w:type="dxa"/>
          </w:tcPr>
          <w:p w:rsidR="00B11E2E" w:rsidRDefault="00B11E2E" w:rsidP="004A25A1">
            <w:pPr>
              <w:pStyle w:val="TableParagraph"/>
              <w:spacing w:before="8"/>
              <w:ind w:left="709" w:right="313"/>
              <w:jc w:val="center"/>
              <w:rPr>
                <w:sz w:val="24"/>
              </w:rPr>
            </w:pPr>
            <w:r>
              <w:rPr>
                <w:color w:val="363636"/>
                <w:sz w:val="24"/>
              </w:rPr>
              <w:t>Devuelve la amortización de un activo durante un período específico a través del método de amortización por doble disminución de saldo u otro método que se especifique.</w:t>
            </w:r>
          </w:p>
        </w:tc>
      </w:tr>
      <w:tr w:rsidR="00B11E2E" w:rsidTr="004A25A1">
        <w:trPr>
          <w:trHeight w:val="352"/>
        </w:trPr>
        <w:tc>
          <w:tcPr>
            <w:tcW w:w="3101" w:type="dxa"/>
          </w:tcPr>
          <w:p w:rsidR="00B11E2E" w:rsidRDefault="00B11E2E" w:rsidP="004A25A1">
            <w:pPr>
              <w:pStyle w:val="TableParagraph"/>
              <w:spacing w:before="8"/>
              <w:ind w:left="709"/>
              <w:jc w:val="center"/>
              <w:rPr>
                <w:sz w:val="24"/>
              </w:rPr>
            </w:pPr>
            <w:hyperlink r:id="rId952">
              <w:r>
                <w:rPr>
                  <w:color w:val="363636"/>
                  <w:sz w:val="24"/>
                </w:rPr>
                <w:t>Función TASA.DESC</w:t>
              </w:r>
            </w:hyperlink>
          </w:p>
        </w:tc>
        <w:tc>
          <w:tcPr>
            <w:tcW w:w="7642" w:type="dxa"/>
          </w:tcPr>
          <w:p w:rsidR="00B11E2E" w:rsidRDefault="00B11E2E" w:rsidP="004A25A1">
            <w:pPr>
              <w:pStyle w:val="TableParagraph"/>
              <w:spacing w:before="8"/>
              <w:ind w:left="709"/>
              <w:jc w:val="center"/>
              <w:rPr>
                <w:sz w:val="24"/>
              </w:rPr>
            </w:pPr>
            <w:r>
              <w:rPr>
                <w:color w:val="363636"/>
                <w:sz w:val="24"/>
              </w:rPr>
              <w:t>Devuelve la tasa de descuento de un valor bursátil.</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53">
              <w:r>
                <w:rPr>
                  <w:color w:val="363636"/>
                  <w:sz w:val="24"/>
                </w:rPr>
                <w:t>Función MONEDA.DEC</w:t>
              </w:r>
            </w:hyperlink>
          </w:p>
        </w:tc>
        <w:tc>
          <w:tcPr>
            <w:tcW w:w="7642" w:type="dxa"/>
          </w:tcPr>
          <w:p w:rsidR="00B11E2E" w:rsidRDefault="00B11E2E" w:rsidP="004A25A1">
            <w:pPr>
              <w:pStyle w:val="TableParagraph"/>
              <w:spacing w:before="8"/>
              <w:ind w:left="709" w:right="498"/>
              <w:jc w:val="center"/>
              <w:rPr>
                <w:sz w:val="24"/>
              </w:rPr>
            </w:pPr>
            <w:r>
              <w:rPr>
                <w:color w:val="363636"/>
                <w:sz w:val="24"/>
              </w:rPr>
              <w:t>Convierte un precio en dólar, expresado como fracción, en un precio en dólares, expresado como número decimal.</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54">
              <w:r>
                <w:rPr>
                  <w:color w:val="363636"/>
                  <w:sz w:val="24"/>
                </w:rPr>
                <w:t>Función MONEDA.FRAC</w:t>
              </w:r>
            </w:hyperlink>
          </w:p>
        </w:tc>
        <w:tc>
          <w:tcPr>
            <w:tcW w:w="7642" w:type="dxa"/>
          </w:tcPr>
          <w:p w:rsidR="00B11E2E" w:rsidRDefault="00B11E2E" w:rsidP="004A25A1">
            <w:pPr>
              <w:pStyle w:val="TableParagraph"/>
              <w:spacing w:before="8"/>
              <w:ind w:left="709" w:right="655"/>
              <w:jc w:val="center"/>
              <w:rPr>
                <w:sz w:val="24"/>
              </w:rPr>
            </w:pPr>
            <w:r>
              <w:rPr>
                <w:color w:val="363636"/>
                <w:sz w:val="24"/>
              </w:rPr>
              <w:t>Convierte un precio en dólar, expresado como número decimal, en un precio en dólares, expresado como una fracción.</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55">
              <w:r>
                <w:rPr>
                  <w:color w:val="363636"/>
                  <w:sz w:val="24"/>
                </w:rPr>
                <w:t>Función DURACION</w:t>
              </w:r>
            </w:hyperlink>
          </w:p>
        </w:tc>
        <w:tc>
          <w:tcPr>
            <w:tcW w:w="7642" w:type="dxa"/>
          </w:tcPr>
          <w:p w:rsidR="00B11E2E" w:rsidRDefault="00B11E2E" w:rsidP="004A25A1">
            <w:pPr>
              <w:pStyle w:val="TableParagraph"/>
              <w:spacing w:before="8"/>
              <w:ind w:left="709" w:right="835"/>
              <w:jc w:val="center"/>
              <w:rPr>
                <w:sz w:val="24"/>
              </w:rPr>
            </w:pPr>
            <w:r>
              <w:rPr>
                <w:color w:val="363636"/>
                <w:sz w:val="24"/>
              </w:rPr>
              <w:t>Devuelve la duración anual de un valor bursátil con pagos de interés periódico.</w:t>
            </w:r>
          </w:p>
        </w:tc>
      </w:tr>
      <w:tr w:rsidR="00B11E2E" w:rsidTr="004A25A1">
        <w:trPr>
          <w:trHeight w:val="354"/>
        </w:trPr>
        <w:tc>
          <w:tcPr>
            <w:tcW w:w="3101" w:type="dxa"/>
          </w:tcPr>
          <w:p w:rsidR="00B11E2E" w:rsidRDefault="00B11E2E" w:rsidP="004A25A1">
            <w:pPr>
              <w:pStyle w:val="TableParagraph"/>
              <w:spacing w:before="8"/>
              <w:ind w:left="709"/>
              <w:jc w:val="center"/>
              <w:rPr>
                <w:sz w:val="24"/>
              </w:rPr>
            </w:pPr>
            <w:hyperlink r:id="rId956">
              <w:r>
                <w:rPr>
                  <w:color w:val="363636"/>
                  <w:sz w:val="24"/>
                </w:rPr>
                <w:t>Función INT.EFECTIVO</w:t>
              </w:r>
            </w:hyperlink>
          </w:p>
        </w:tc>
        <w:tc>
          <w:tcPr>
            <w:tcW w:w="7642" w:type="dxa"/>
          </w:tcPr>
          <w:p w:rsidR="00B11E2E" w:rsidRDefault="00B11E2E" w:rsidP="004A25A1">
            <w:pPr>
              <w:pStyle w:val="TableParagraph"/>
              <w:spacing w:before="8"/>
              <w:ind w:left="709"/>
              <w:jc w:val="center"/>
              <w:rPr>
                <w:sz w:val="24"/>
              </w:rPr>
            </w:pPr>
            <w:r>
              <w:rPr>
                <w:color w:val="363636"/>
                <w:sz w:val="24"/>
              </w:rPr>
              <w:t>Devuelve la tasa de interés anual efectiva.</w:t>
            </w:r>
          </w:p>
        </w:tc>
      </w:tr>
      <w:tr w:rsidR="00B11E2E" w:rsidTr="004A25A1">
        <w:trPr>
          <w:trHeight w:val="354"/>
        </w:trPr>
        <w:tc>
          <w:tcPr>
            <w:tcW w:w="3101" w:type="dxa"/>
          </w:tcPr>
          <w:p w:rsidR="00B11E2E" w:rsidRDefault="00B11E2E" w:rsidP="004A25A1">
            <w:pPr>
              <w:pStyle w:val="TableParagraph"/>
              <w:spacing w:before="9"/>
              <w:ind w:left="709"/>
              <w:jc w:val="center"/>
              <w:rPr>
                <w:sz w:val="24"/>
              </w:rPr>
            </w:pPr>
            <w:hyperlink r:id="rId957">
              <w:r>
                <w:rPr>
                  <w:color w:val="363636"/>
                  <w:sz w:val="24"/>
                </w:rPr>
                <w:t>Función VF</w:t>
              </w:r>
            </w:hyperlink>
          </w:p>
        </w:tc>
        <w:tc>
          <w:tcPr>
            <w:tcW w:w="7642" w:type="dxa"/>
          </w:tcPr>
          <w:p w:rsidR="00B11E2E" w:rsidRDefault="00B11E2E" w:rsidP="004A25A1">
            <w:pPr>
              <w:pStyle w:val="TableParagraph"/>
              <w:spacing w:before="9"/>
              <w:ind w:left="709"/>
              <w:jc w:val="center"/>
              <w:rPr>
                <w:sz w:val="24"/>
              </w:rPr>
            </w:pPr>
            <w:r>
              <w:rPr>
                <w:color w:val="363636"/>
                <w:sz w:val="24"/>
              </w:rPr>
              <w:t>Devuelve el valor futuro de una inversión.</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58">
              <w:r>
                <w:rPr>
                  <w:color w:val="363636"/>
                  <w:sz w:val="24"/>
                </w:rPr>
                <w:t>Función VF.PLAN</w:t>
              </w:r>
            </w:hyperlink>
          </w:p>
        </w:tc>
        <w:tc>
          <w:tcPr>
            <w:tcW w:w="7642" w:type="dxa"/>
          </w:tcPr>
          <w:p w:rsidR="00B11E2E" w:rsidRDefault="00B11E2E" w:rsidP="004A25A1">
            <w:pPr>
              <w:pStyle w:val="TableParagraph"/>
              <w:spacing w:before="8"/>
              <w:ind w:left="709" w:right="242"/>
              <w:jc w:val="center"/>
              <w:rPr>
                <w:sz w:val="24"/>
              </w:rPr>
            </w:pPr>
            <w:r>
              <w:rPr>
                <w:color w:val="363636"/>
                <w:sz w:val="24"/>
              </w:rPr>
              <w:t>Devuelve el valor futuro de un capital inicial después de aplicar una serie de tasas de interés compuesto.</w:t>
            </w:r>
          </w:p>
        </w:tc>
      </w:tr>
      <w:tr w:rsidR="00B11E2E" w:rsidTr="004A25A1">
        <w:trPr>
          <w:trHeight w:val="352"/>
        </w:trPr>
        <w:tc>
          <w:tcPr>
            <w:tcW w:w="3101" w:type="dxa"/>
          </w:tcPr>
          <w:p w:rsidR="00B11E2E" w:rsidRDefault="00B11E2E" w:rsidP="004A25A1">
            <w:pPr>
              <w:pStyle w:val="TableParagraph"/>
              <w:spacing w:before="8"/>
              <w:ind w:left="709"/>
              <w:jc w:val="center"/>
              <w:rPr>
                <w:sz w:val="24"/>
              </w:rPr>
            </w:pPr>
            <w:hyperlink r:id="rId959">
              <w:r>
                <w:rPr>
                  <w:color w:val="363636"/>
                  <w:sz w:val="24"/>
                </w:rPr>
                <w:t>Función TASA.INT</w:t>
              </w:r>
            </w:hyperlink>
          </w:p>
        </w:tc>
        <w:tc>
          <w:tcPr>
            <w:tcW w:w="7642" w:type="dxa"/>
          </w:tcPr>
          <w:p w:rsidR="00B11E2E" w:rsidRDefault="00B11E2E" w:rsidP="004A25A1">
            <w:pPr>
              <w:pStyle w:val="TableParagraph"/>
              <w:spacing w:before="8"/>
              <w:ind w:left="709"/>
              <w:jc w:val="center"/>
              <w:rPr>
                <w:sz w:val="24"/>
              </w:rPr>
            </w:pPr>
            <w:r>
              <w:rPr>
                <w:color w:val="363636"/>
                <w:sz w:val="24"/>
              </w:rPr>
              <w:t>Devuelve la tasa de interés para la inversión total de un valor bursátil.</w:t>
            </w:r>
          </w:p>
        </w:tc>
      </w:tr>
      <w:tr w:rsidR="00B11E2E" w:rsidTr="004A25A1">
        <w:trPr>
          <w:trHeight w:val="645"/>
        </w:trPr>
        <w:tc>
          <w:tcPr>
            <w:tcW w:w="3101" w:type="dxa"/>
          </w:tcPr>
          <w:p w:rsidR="00B11E2E" w:rsidRDefault="00B11E2E" w:rsidP="004A25A1">
            <w:pPr>
              <w:pStyle w:val="TableParagraph"/>
              <w:spacing w:before="154"/>
              <w:ind w:left="709"/>
              <w:jc w:val="center"/>
              <w:rPr>
                <w:sz w:val="24"/>
              </w:rPr>
            </w:pPr>
            <w:hyperlink r:id="rId960">
              <w:r>
                <w:rPr>
                  <w:color w:val="363636"/>
                  <w:sz w:val="24"/>
                </w:rPr>
                <w:t>Función PAGOINT</w:t>
              </w:r>
            </w:hyperlink>
          </w:p>
        </w:tc>
        <w:tc>
          <w:tcPr>
            <w:tcW w:w="7642" w:type="dxa"/>
          </w:tcPr>
          <w:p w:rsidR="00B11E2E" w:rsidRDefault="00B11E2E" w:rsidP="004A25A1">
            <w:pPr>
              <w:pStyle w:val="TableParagraph"/>
              <w:spacing w:before="8"/>
              <w:ind w:left="709" w:right="939"/>
              <w:jc w:val="center"/>
              <w:rPr>
                <w:sz w:val="24"/>
              </w:rPr>
            </w:pPr>
            <w:r>
              <w:rPr>
                <w:color w:val="363636"/>
                <w:sz w:val="24"/>
              </w:rPr>
              <w:t>Devuelve el pago de intereses de una inversión durante un período determinado.</w:t>
            </w:r>
          </w:p>
        </w:tc>
      </w:tr>
      <w:tr w:rsidR="00B11E2E" w:rsidTr="004A25A1">
        <w:trPr>
          <w:trHeight w:val="352"/>
        </w:trPr>
        <w:tc>
          <w:tcPr>
            <w:tcW w:w="3101" w:type="dxa"/>
          </w:tcPr>
          <w:p w:rsidR="00B11E2E" w:rsidRDefault="00B11E2E" w:rsidP="004A25A1">
            <w:pPr>
              <w:pStyle w:val="TableParagraph"/>
              <w:spacing w:before="8"/>
              <w:ind w:left="709"/>
              <w:jc w:val="center"/>
              <w:rPr>
                <w:sz w:val="24"/>
              </w:rPr>
            </w:pPr>
            <w:hyperlink r:id="rId961">
              <w:r>
                <w:rPr>
                  <w:color w:val="363636"/>
                  <w:sz w:val="24"/>
                </w:rPr>
                <w:t>Función TIR</w:t>
              </w:r>
            </w:hyperlink>
          </w:p>
        </w:tc>
        <w:tc>
          <w:tcPr>
            <w:tcW w:w="7642" w:type="dxa"/>
          </w:tcPr>
          <w:p w:rsidR="00B11E2E" w:rsidRDefault="00B11E2E" w:rsidP="004A25A1">
            <w:pPr>
              <w:pStyle w:val="TableParagraph"/>
              <w:spacing w:before="8"/>
              <w:ind w:left="709"/>
              <w:jc w:val="center"/>
              <w:rPr>
                <w:sz w:val="24"/>
              </w:rPr>
            </w:pPr>
            <w:r>
              <w:rPr>
                <w:color w:val="363636"/>
                <w:sz w:val="24"/>
              </w:rPr>
              <w:t>Devuelve la tasa interna de retorno para una serie de flujos de efectivo.</w:t>
            </w:r>
          </w:p>
        </w:tc>
      </w:tr>
      <w:tr w:rsidR="00B11E2E" w:rsidTr="004A25A1">
        <w:trPr>
          <w:trHeight w:val="296"/>
        </w:trPr>
        <w:tc>
          <w:tcPr>
            <w:tcW w:w="3101" w:type="dxa"/>
          </w:tcPr>
          <w:p w:rsidR="00B11E2E" w:rsidRDefault="00B11E2E" w:rsidP="004A25A1">
            <w:pPr>
              <w:pStyle w:val="TableParagraph"/>
              <w:spacing w:before="8" w:line="269" w:lineRule="exact"/>
              <w:ind w:left="709"/>
              <w:jc w:val="center"/>
              <w:rPr>
                <w:sz w:val="24"/>
              </w:rPr>
            </w:pPr>
            <w:hyperlink r:id="rId962">
              <w:r>
                <w:rPr>
                  <w:color w:val="363636"/>
                  <w:sz w:val="24"/>
                </w:rPr>
                <w:t>Función INT.PAGO.DIR</w:t>
              </w:r>
            </w:hyperlink>
          </w:p>
        </w:tc>
        <w:tc>
          <w:tcPr>
            <w:tcW w:w="7642" w:type="dxa"/>
          </w:tcPr>
          <w:p w:rsidR="00B11E2E" w:rsidRDefault="00B11E2E" w:rsidP="004A25A1">
            <w:pPr>
              <w:pStyle w:val="TableParagraph"/>
              <w:spacing w:before="8" w:line="269" w:lineRule="exact"/>
              <w:ind w:left="709"/>
              <w:jc w:val="center"/>
              <w:rPr>
                <w:sz w:val="24"/>
              </w:rPr>
            </w:pPr>
            <w:r>
              <w:rPr>
                <w:color w:val="363636"/>
                <w:sz w:val="24"/>
              </w:rPr>
              <w:t>Calcula el interés pagado durante un período específico de una inversión.</w:t>
            </w:r>
          </w:p>
        </w:tc>
      </w:tr>
    </w:tbl>
    <w:p w:rsidR="00B11E2E" w:rsidRDefault="00B11E2E" w:rsidP="00B11E2E">
      <w:pPr>
        <w:spacing w:line="269" w:lineRule="exact"/>
        <w:ind w:left="709"/>
        <w:jc w:val="center"/>
        <w:rPr>
          <w:sz w:val="24"/>
        </w:rPr>
        <w:sectPr w:rsidR="00B11E2E" w:rsidSect="00B93CC3">
          <w:pgSz w:w="11910" w:h="16840"/>
          <w:pgMar w:top="7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192"/>
        <w:gridCol w:w="7564"/>
      </w:tblGrid>
      <w:tr w:rsidR="00B11E2E" w:rsidTr="004A25A1">
        <w:trPr>
          <w:trHeight w:val="296"/>
        </w:trPr>
        <w:tc>
          <w:tcPr>
            <w:tcW w:w="3192"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7564"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645"/>
        </w:trPr>
        <w:tc>
          <w:tcPr>
            <w:tcW w:w="3192" w:type="dxa"/>
          </w:tcPr>
          <w:p w:rsidR="00B11E2E" w:rsidRDefault="00B11E2E" w:rsidP="004A25A1">
            <w:pPr>
              <w:pStyle w:val="TableParagraph"/>
              <w:spacing w:before="149"/>
              <w:ind w:left="709"/>
              <w:jc w:val="center"/>
              <w:rPr>
                <w:sz w:val="24"/>
              </w:rPr>
            </w:pPr>
            <w:hyperlink r:id="rId963">
              <w:r>
                <w:rPr>
                  <w:color w:val="363636"/>
                  <w:sz w:val="24"/>
                </w:rPr>
                <w:t>Función DURACION.MODIF</w:t>
              </w:r>
            </w:hyperlink>
          </w:p>
        </w:tc>
        <w:tc>
          <w:tcPr>
            <w:tcW w:w="7564" w:type="dxa"/>
          </w:tcPr>
          <w:p w:rsidR="00B11E2E" w:rsidRDefault="00B11E2E" w:rsidP="004A25A1">
            <w:pPr>
              <w:pStyle w:val="TableParagraph"/>
              <w:spacing w:before="3"/>
              <w:ind w:left="709" w:right="354"/>
              <w:jc w:val="center"/>
              <w:rPr>
                <w:sz w:val="24"/>
              </w:rPr>
            </w:pPr>
            <w:r>
              <w:rPr>
                <w:color w:val="363636"/>
                <w:sz w:val="24"/>
              </w:rPr>
              <w:t>Devuelve la duración de Macauley modificada de un valor bursátil con un valor nominal supuesto de 100 $.</w:t>
            </w:r>
          </w:p>
        </w:tc>
      </w:tr>
      <w:tr w:rsidR="00B11E2E" w:rsidTr="004A25A1">
        <w:trPr>
          <w:trHeight w:val="645"/>
        </w:trPr>
        <w:tc>
          <w:tcPr>
            <w:tcW w:w="3192" w:type="dxa"/>
          </w:tcPr>
          <w:p w:rsidR="00B11E2E" w:rsidRDefault="00B11E2E" w:rsidP="004A25A1">
            <w:pPr>
              <w:pStyle w:val="TableParagraph"/>
              <w:spacing w:before="149"/>
              <w:ind w:left="709"/>
              <w:jc w:val="center"/>
              <w:rPr>
                <w:sz w:val="24"/>
              </w:rPr>
            </w:pPr>
            <w:hyperlink r:id="rId964">
              <w:r>
                <w:rPr>
                  <w:color w:val="363636"/>
                  <w:sz w:val="24"/>
                </w:rPr>
                <w:t>Función TIRM</w:t>
              </w:r>
            </w:hyperlink>
          </w:p>
        </w:tc>
        <w:tc>
          <w:tcPr>
            <w:tcW w:w="7564" w:type="dxa"/>
          </w:tcPr>
          <w:p w:rsidR="00B11E2E" w:rsidRDefault="00B11E2E" w:rsidP="004A25A1">
            <w:pPr>
              <w:pStyle w:val="TableParagraph"/>
              <w:spacing w:before="3"/>
              <w:ind w:left="709" w:right="425"/>
              <w:jc w:val="center"/>
              <w:rPr>
                <w:sz w:val="24"/>
              </w:rPr>
            </w:pPr>
            <w:r>
              <w:rPr>
                <w:color w:val="363636"/>
                <w:sz w:val="24"/>
              </w:rPr>
              <w:t>Devuelve la tasa interna de retorno donde se financian flujos de efectivo positivos y negativos a tasas diferentes.</w:t>
            </w:r>
          </w:p>
        </w:tc>
      </w:tr>
      <w:tr w:rsidR="00B11E2E" w:rsidTr="004A25A1">
        <w:trPr>
          <w:trHeight w:val="352"/>
        </w:trPr>
        <w:tc>
          <w:tcPr>
            <w:tcW w:w="3192" w:type="dxa"/>
          </w:tcPr>
          <w:p w:rsidR="00B11E2E" w:rsidRDefault="00B11E2E" w:rsidP="004A25A1">
            <w:pPr>
              <w:pStyle w:val="TableParagraph"/>
              <w:spacing w:before="3"/>
              <w:ind w:left="709"/>
              <w:jc w:val="center"/>
              <w:rPr>
                <w:sz w:val="24"/>
              </w:rPr>
            </w:pPr>
            <w:hyperlink r:id="rId965">
              <w:r>
                <w:rPr>
                  <w:color w:val="363636"/>
                  <w:sz w:val="24"/>
                </w:rPr>
                <w:t>Función TASA.NOMINAL</w:t>
              </w:r>
            </w:hyperlink>
          </w:p>
        </w:tc>
        <w:tc>
          <w:tcPr>
            <w:tcW w:w="7564" w:type="dxa"/>
          </w:tcPr>
          <w:p w:rsidR="00B11E2E" w:rsidRDefault="00B11E2E" w:rsidP="004A25A1">
            <w:pPr>
              <w:pStyle w:val="TableParagraph"/>
              <w:spacing w:before="3"/>
              <w:ind w:left="709"/>
              <w:jc w:val="center"/>
              <w:rPr>
                <w:sz w:val="24"/>
              </w:rPr>
            </w:pPr>
            <w:r>
              <w:rPr>
                <w:color w:val="363636"/>
                <w:sz w:val="24"/>
              </w:rPr>
              <w:t>Devuelve la tasa nominal de interés anual.</w:t>
            </w:r>
          </w:p>
        </w:tc>
      </w:tr>
      <w:tr w:rsidR="00B11E2E" w:rsidTr="004A25A1">
        <w:trPr>
          <w:trHeight w:val="352"/>
        </w:trPr>
        <w:tc>
          <w:tcPr>
            <w:tcW w:w="3192" w:type="dxa"/>
          </w:tcPr>
          <w:p w:rsidR="00B11E2E" w:rsidRDefault="00B11E2E" w:rsidP="004A25A1">
            <w:pPr>
              <w:pStyle w:val="TableParagraph"/>
              <w:spacing w:before="3"/>
              <w:ind w:left="709"/>
              <w:jc w:val="center"/>
              <w:rPr>
                <w:sz w:val="24"/>
              </w:rPr>
            </w:pPr>
            <w:hyperlink r:id="rId966">
              <w:r>
                <w:rPr>
                  <w:color w:val="363636"/>
                  <w:sz w:val="24"/>
                </w:rPr>
                <w:t>Función NPER</w:t>
              </w:r>
            </w:hyperlink>
          </w:p>
        </w:tc>
        <w:tc>
          <w:tcPr>
            <w:tcW w:w="7564" w:type="dxa"/>
          </w:tcPr>
          <w:p w:rsidR="00B11E2E" w:rsidRDefault="00B11E2E" w:rsidP="004A25A1">
            <w:pPr>
              <w:pStyle w:val="TableParagraph"/>
              <w:spacing w:before="3"/>
              <w:ind w:left="709"/>
              <w:jc w:val="center"/>
              <w:rPr>
                <w:sz w:val="24"/>
              </w:rPr>
            </w:pPr>
            <w:r>
              <w:rPr>
                <w:color w:val="363636"/>
                <w:sz w:val="24"/>
              </w:rPr>
              <w:t>Devuelve el número de períodos de una inversión.</w:t>
            </w:r>
          </w:p>
        </w:tc>
      </w:tr>
      <w:tr w:rsidR="00B11E2E" w:rsidTr="004A25A1">
        <w:trPr>
          <w:trHeight w:val="645"/>
        </w:trPr>
        <w:tc>
          <w:tcPr>
            <w:tcW w:w="3192" w:type="dxa"/>
          </w:tcPr>
          <w:p w:rsidR="00B11E2E" w:rsidRDefault="00B11E2E" w:rsidP="004A25A1">
            <w:pPr>
              <w:pStyle w:val="TableParagraph"/>
              <w:spacing w:before="149"/>
              <w:ind w:left="709"/>
              <w:jc w:val="center"/>
              <w:rPr>
                <w:sz w:val="24"/>
              </w:rPr>
            </w:pPr>
            <w:hyperlink r:id="rId967">
              <w:r>
                <w:rPr>
                  <w:color w:val="363636"/>
                  <w:sz w:val="24"/>
                </w:rPr>
                <w:t>Función VNA</w:t>
              </w:r>
            </w:hyperlink>
          </w:p>
        </w:tc>
        <w:tc>
          <w:tcPr>
            <w:tcW w:w="7564" w:type="dxa"/>
          </w:tcPr>
          <w:p w:rsidR="00B11E2E" w:rsidRDefault="00B11E2E" w:rsidP="004A25A1">
            <w:pPr>
              <w:pStyle w:val="TableParagraph"/>
              <w:spacing w:before="3"/>
              <w:ind w:left="709" w:right="355"/>
              <w:jc w:val="center"/>
              <w:rPr>
                <w:sz w:val="24"/>
              </w:rPr>
            </w:pPr>
            <w:r>
              <w:rPr>
                <w:color w:val="363636"/>
                <w:sz w:val="24"/>
              </w:rPr>
              <w:t>Devuelve el valor neto actual de una inversión en función de una serie de flujos periódicos de efectivo y una tasa de descuento.</w:t>
            </w:r>
          </w:p>
        </w:tc>
      </w:tr>
      <w:tr w:rsidR="00B11E2E" w:rsidTr="004A25A1">
        <w:trPr>
          <w:trHeight w:val="646"/>
        </w:trPr>
        <w:tc>
          <w:tcPr>
            <w:tcW w:w="3192" w:type="dxa"/>
          </w:tcPr>
          <w:p w:rsidR="00B11E2E" w:rsidRDefault="00B11E2E" w:rsidP="004A25A1">
            <w:pPr>
              <w:pStyle w:val="TableParagraph"/>
              <w:spacing w:before="3"/>
              <w:ind w:left="709" w:right="464"/>
              <w:jc w:val="center"/>
              <w:rPr>
                <w:sz w:val="24"/>
              </w:rPr>
            </w:pPr>
            <w:hyperlink r:id="rId968">
              <w:r>
                <w:rPr>
                  <w:color w:val="363636"/>
                  <w:sz w:val="24"/>
                </w:rPr>
                <w:t>Función</w:t>
              </w:r>
            </w:hyperlink>
            <w:r>
              <w:rPr>
                <w:color w:val="363636"/>
                <w:sz w:val="24"/>
              </w:rPr>
              <w:t xml:space="preserve"> </w:t>
            </w:r>
            <w:hyperlink r:id="rId969">
              <w:r>
                <w:rPr>
                  <w:color w:val="363636"/>
                  <w:sz w:val="24"/>
                </w:rPr>
                <w:t>PRECIO.PER.IRREGULAR.1</w:t>
              </w:r>
            </w:hyperlink>
          </w:p>
        </w:tc>
        <w:tc>
          <w:tcPr>
            <w:tcW w:w="7564" w:type="dxa"/>
          </w:tcPr>
          <w:p w:rsidR="00B11E2E" w:rsidRDefault="00B11E2E" w:rsidP="004A25A1">
            <w:pPr>
              <w:pStyle w:val="TableParagraph"/>
              <w:spacing w:before="3"/>
              <w:ind w:left="709" w:right="359"/>
              <w:jc w:val="center"/>
              <w:rPr>
                <w:sz w:val="24"/>
              </w:rPr>
            </w:pPr>
            <w:r>
              <w:rPr>
                <w:color w:val="363636"/>
                <w:sz w:val="24"/>
              </w:rPr>
              <w:t>Devuelve el precio por un valor nominal de 100 $ de un valor bursátil con un primer período impar.</w:t>
            </w:r>
          </w:p>
        </w:tc>
      </w:tr>
      <w:tr w:rsidR="00B11E2E" w:rsidTr="004A25A1">
        <w:trPr>
          <w:trHeight w:val="647"/>
        </w:trPr>
        <w:tc>
          <w:tcPr>
            <w:tcW w:w="3192" w:type="dxa"/>
          </w:tcPr>
          <w:p w:rsidR="00B11E2E" w:rsidRDefault="00B11E2E" w:rsidP="004A25A1">
            <w:pPr>
              <w:pStyle w:val="TableParagraph"/>
              <w:spacing w:before="4"/>
              <w:ind w:left="709" w:right="357"/>
              <w:jc w:val="center"/>
              <w:rPr>
                <w:sz w:val="24"/>
              </w:rPr>
            </w:pPr>
            <w:hyperlink r:id="rId970">
              <w:r>
                <w:rPr>
                  <w:color w:val="363636"/>
                  <w:sz w:val="24"/>
                </w:rPr>
                <w:t>Función</w:t>
              </w:r>
            </w:hyperlink>
            <w:r>
              <w:rPr>
                <w:color w:val="363636"/>
                <w:sz w:val="24"/>
              </w:rPr>
              <w:t xml:space="preserve"> </w:t>
            </w:r>
            <w:hyperlink r:id="rId971">
              <w:r>
                <w:rPr>
                  <w:color w:val="363636"/>
                  <w:sz w:val="24"/>
                </w:rPr>
                <w:t>RENDTO.PER.IRREGULAR.1</w:t>
              </w:r>
            </w:hyperlink>
          </w:p>
        </w:tc>
        <w:tc>
          <w:tcPr>
            <w:tcW w:w="7564" w:type="dxa"/>
          </w:tcPr>
          <w:p w:rsidR="00B11E2E" w:rsidRDefault="00B11E2E" w:rsidP="004A25A1">
            <w:pPr>
              <w:pStyle w:val="TableParagraph"/>
              <w:spacing w:before="150"/>
              <w:ind w:left="709"/>
              <w:jc w:val="center"/>
              <w:rPr>
                <w:sz w:val="24"/>
              </w:rPr>
            </w:pPr>
            <w:r>
              <w:rPr>
                <w:color w:val="363636"/>
                <w:sz w:val="24"/>
              </w:rPr>
              <w:t>Devuelve el rendimiento de un valor bursátil con un primer período impar.</w:t>
            </w:r>
          </w:p>
        </w:tc>
      </w:tr>
      <w:tr w:rsidR="00B11E2E" w:rsidTr="004A25A1">
        <w:trPr>
          <w:trHeight w:val="645"/>
        </w:trPr>
        <w:tc>
          <w:tcPr>
            <w:tcW w:w="3192" w:type="dxa"/>
          </w:tcPr>
          <w:p w:rsidR="00B11E2E" w:rsidRDefault="00B11E2E" w:rsidP="004A25A1">
            <w:pPr>
              <w:pStyle w:val="TableParagraph"/>
              <w:spacing w:before="3"/>
              <w:ind w:left="709" w:right="464"/>
              <w:jc w:val="center"/>
              <w:rPr>
                <w:sz w:val="24"/>
              </w:rPr>
            </w:pPr>
            <w:hyperlink r:id="rId972">
              <w:r>
                <w:rPr>
                  <w:color w:val="363636"/>
                  <w:sz w:val="24"/>
                </w:rPr>
                <w:t>Función</w:t>
              </w:r>
            </w:hyperlink>
            <w:r>
              <w:rPr>
                <w:color w:val="363636"/>
                <w:sz w:val="24"/>
              </w:rPr>
              <w:t xml:space="preserve"> </w:t>
            </w:r>
            <w:hyperlink r:id="rId973">
              <w:r>
                <w:rPr>
                  <w:color w:val="363636"/>
                  <w:sz w:val="24"/>
                </w:rPr>
                <w:t>PRECIO.PER.IRREGULAR.2</w:t>
              </w:r>
            </w:hyperlink>
          </w:p>
        </w:tc>
        <w:tc>
          <w:tcPr>
            <w:tcW w:w="7564" w:type="dxa"/>
          </w:tcPr>
          <w:p w:rsidR="00B11E2E" w:rsidRDefault="00B11E2E" w:rsidP="004A25A1">
            <w:pPr>
              <w:pStyle w:val="TableParagraph"/>
              <w:spacing w:before="3"/>
              <w:ind w:left="709" w:right="359"/>
              <w:jc w:val="center"/>
              <w:rPr>
                <w:sz w:val="24"/>
              </w:rPr>
            </w:pPr>
            <w:r>
              <w:rPr>
                <w:color w:val="363636"/>
                <w:sz w:val="24"/>
              </w:rPr>
              <w:t>Devuelve el precio por un valor nominal de 100 $ de un valor bursátil con un último período impar.</w:t>
            </w:r>
          </w:p>
        </w:tc>
      </w:tr>
      <w:tr w:rsidR="00B11E2E" w:rsidTr="004A25A1">
        <w:trPr>
          <w:trHeight w:val="645"/>
        </w:trPr>
        <w:tc>
          <w:tcPr>
            <w:tcW w:w="3192" w:type="dxa"/>
          </w:tcPr>
          <w:p w:rsidR="00B11E2E" w:rsidRDefault="00B11E2E" w:rsidP="004A25A1">
            <w:pPr>
              <w:pStyle w:val="TableParagraph"/>
              <w:spacing w:before="3"/>
              <w:ind w:left="709" w:right="357"/>
              <w:jc w:val="center"/>
              <w:rPr>
                <w:sz w:val="24"/>
              </w:rPr>
            </w:pPr>
            <w:hyperlink r:id="rId974">
              <w:r>
                <w:rPr>
                  <w:color w:val="363636"/>
                  <w:sz w:val="24"/>
                </w:rPr>
                <w:t>Función</w:t>
              </w:r>
            </w:hyperlink>
            <w:r>
              <w:rPr>
                <w:color w:val="363636"/>
                <w:sz w:val="24"/>
              </w:rPr>
              <w:t xml:space="preserve"> </w:t>
            </w:r>
            <w:hyperlink r:id="rId975">
              <w:r>
                <w:rPr>
                  <w:color w:val="363636"/>
                  <w:sz w:val="24"/>
                </w:rPr>
                <w:t>RENDTO.PER.IRREGULAR.2</w:t>
              </w:r>
            </w:hyperlink>
          </w:p>
        </w:tc>
        <w:tc>
          <w:tcPr>
            <w:tcW w:w="7564" w:type="dxa"/>
          </w:tcPr>
          <w:p w:rsidR="00B11E2E" w:rsidRDefault="00B11E2E" w:rsidP="004A25A1">
            <w:pPr>
              <w:pStyle w:val="TableParagraph"/>
              <w:spacing w:before="149"/>
              <w:ind w:left="709"/>
              <w:jc w:val="center"/>
              <w:rPr>
                <w:sz w:val="24"/>
              </w:rPr>
            </w:pPr>
            <w:r>
              <w:rPr>
                <w:color w:val="363636"/>
                <w:sz w:val="24"/>
              </w:rPr>
              <w:t>Devuelve el rendimiento de un valor bursátil con un último período impar.</w:t>
            </w:r>
          </w:p>
        </w:tc>
      </w:tr>
      <w:tr w:rsidR="00B11E2E" w:rsidTr="004A25A1">
        <w:trPr>
          <w:trHeight w:val="695"/>
        </w:trPr>
        <w:tc>
          <w:tcPr>
            <w:tcW w:w="3192" w:type="dxa"/>
          </w:tcPr>
          <w:p w:rsidR="00B11E2E" w:rsidRDefault="00B11E2E" w:rsidP="004A25A1">
            <w:pPr>
              <w:pStyle w:val="TableParagraph"/>
              <w:spacing w:before="3"/>
              <w:ind w:left="709"/>
              <w:jc w:val="center"/>
              <w:rPr>
                <w:sz w:val="24"/>
              </w:rPr>
            </w:pPr>
            <w:hyperlink r:id="rId976">
              <w:r>
                <w:rPr>
                  <w:color w:val="363636"/>
                  <w:sz w:val="24"/>
                </w:rPr>
                <w:t>Función P.DURACION</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97CD997" wp14:editId="15B41CBF">
                  <wp:extent cx="475488" cy="228600"/>
                  <wp:effectExtent l="0" t="0" r="0" b="0"/>
                  <wp:docPr id="881"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564" w:type="dxa"/>
          </w:tcPr>
          <w:p w:rsidR="00B11E2E" w:rsidRDefault="00B11E2E" w:rsidP="004A25A1">
            <w:pPr>
              <w:pStyle w:val="TableParagraph"/>
              <w:spacing w:before="36"/>
              <w:ind w:left="709" w:right="872"/>
              <w:jc w:val="center"/>
              <w:rPr>
                <w:sz w:val="24"/>
              </w:rPr>
            </w:pPr>
            <w:r>
              <w:rPr>
                <w:color w:val="363636"/>
                <w:sz w:val="24"/>
              </w:rPr>
              <w:t>Devuelve la cantidad de períodos necesarios para que una inversión alcance un valor especificado.</w:t>
            </w:r>
          </w:p>
        </w:tc>
      </w:tr>
      <w:tr w:rsidR="00B11E2E" w:rsidTr="004A25A1">
        <w:trPr>
          <w:trHeight w:val="369"/>
        </w:trPr>
        <w:tc>
          <w:tcPr>
            <w:tcW w:w="3192" w:type="dxa"/>
          </w:tcPr>
          <w:p w:rsidR="00B11E2E" w:rsidRDefault="00B11E2E" w:rsidP="004A25A1">
            <w:pPr>
              <w:pStyle w:val="TableParagraph"/>
              <w:spacing w:before="20"/>
              <w:ind w:left="709"/>
              <w:jc w:val="center"/>
              <w:rPr>
                <w:sz w:val="24"/>
              </w:rPr>
            </w:pPr>
            <w:hyperlink r:id="rId977">
              <w:r>
                <w:rPr>
                  <w:color w:val="363636"/>
                  <w:sz w:val="24"/>
                </w:rPr>
                <w:t>Función PAGO</w:t>
              </w:r>
            </w:hyperlink>
          </w:p>
        </w:tc>
        <w:tc>
          <w:tcPr>
            <w:tcW w:w="7564" w:type="dxa"/>
          </w:tcPr>
          <w:p w:rsidR="00B11E2E" w:rsidRDefault="00B11E2E" w:rsidP="004A25A1">
            <w:pPr>
              <w:pStyle w:val="TableParagraph"/>
              <w:spacing w:before="20"/>
              <w:ind w:left="709"/>
              <w:jc w:val="center"/>
              <w:rPr>
                <w:sz w:val="24"/>
              </w:rPr>
            </w:pPr>
            <w:r>
              <w:rPr>
                <w:color w:val="363636"/>
                <w:sz w:val="24"/>
              </w:rPr>
              <w:t>Devuelve el pago periódico de una anualidad.</w:t>
            </w:r>
          </w:p>
        </w:tc>
      </w:tr>
      <w:tr w:rsidR="00B11E2E" w:rsidTr="004A25A1">
        <w:trPr>
          <w:trHeight w:val="645"/>
        </w:trPr>
        <w:tc>
          <w:tcPr>
            <w:tcW w:w="3192" w:type="dxa"/>
          </w:tcPr>
          <w:p w:rsidR="00B11E2E" w:rsidRDefault="00B11E2E" w:rsidP="004A25A1">
            <w:pPr>
              <w:pStyle w:val="TableParagraph"/>
              <w:spacing w:before="149"/>
              <w:ind w:left="709"/>
              <w:jc w:val="center"/>
              <w:rPr>
                <w:sz w:val="24"/>
              </w:rPr>
            </w:pPr>
            <w:hyperlink r:id="rId978">
              <w:r>
                <w:rPr>
                  <w:color w:val="363636"/>
                  <w:sz w:val="24"/>
                </w:rPr>
                <w:t>Función PAGOPRIN</w:t>
              </w:r>
            </w:hyperlink>
          </w:p>
        </w:tc>
        <w:tc>
          <w:tcPr>
            <w:tcW w:w="7564" w:type="dxa"/>
          </w:tcPr>
          <w:p w:rsidR="00B11E2E" w:rsidRDefault="00B11E2E" w:rsidP="004A25A1">
            <w:pPr>
              <w:pStyle w:val="TableParagraph"/>
              <w:spacing w:before="3"/>
              <w:ind w:left="709" w:right="1195"/>
              <w:jc w:val="center"/>
              <w:rPr>
                <w:sz w:val="24"/>
              </w:rPr>
            </w:pPr>
            <w:r>
              <w:rPr>
                <w:color w:val="363636"/>
                <w:sz w:val="24"/>
              </w:rPr>
              <w:t>Devuelve el pago de capital de una inversión durante un período determinado.</w:t>
            </w:r>
          </w:p>
        </w:tc>
      </w:tr>
      <w:tr w:rsidR="00B11E2E" w:rsidTr="004A25A1">
        <w:trPr>
          <w:trHeight w:val="645"/>
        </w:trPr>
        <w:tc>
          <w:tcPr>
            <w:tcW w:w="3192" w:type="dxa"/>
          </w:tcPr>
          <w:p w:rsidR="00B11E2E" w:rsidRDefault="00B11E2E" w:rsidP="004A25A1">
            <w:pPr>
              <w:pStyle w:val="TableParagraph"/>
              <w:spacing w:before="149"/>
              <w:ind w:left="709"/>
              <w:jc w:val="center"/>
              <w:rPr>
                <w:sz w:val="24"/>
              </w:rPr>
            </w:pPr>
            <w:hyperlink r:id="rId979">
              <w:r>
                <w:rPr>
                  <w:color w:val="363636"/>
                  <w:sz w:val="24"/>
                </w:rPr>
                <w:t>Función PRECIO</w:t>
              </w:r>
            </w:hyperlink>
          </w:p>
        </w:tc>
        <w:tc>
          <w:tcPr>
            <w:tcW w:w="7564" w:type="dxa"/>
          </w:tcPr>
          <w:p w:rsidR="00B11E2E" w:rsidRDefault="00B11E2E" w:rsidP="004A25A1">
            <w:pPr>
              <w:pStyle w:val="TableParagraph"/>
              <w:spacing w:before="3"/>
              <w:ind w:left="709" w:right="341"/>
              <w:jc w:val="center"/>
              <w:rPr>
                <w:sz w:val="24"/>
              </w:rPr>
            </w:pPr>
            <w:r>
              <w:rPr>
                <w:color w:val="363636"/>
                <w:sz w:val="24"/>
              </w:rPr>
              <w:t>Devuelve el precio por un valor nominal de 100 $ de un valor bursátil que paga una tasa de interés periódico.</w:t>
            </w:r>
          </w:p>
        </w:tc>
      </w:tr>
      <w:tr w:rsidR="00B11E2E" w:rsidTr="004A25A1">
        <w:trPr>
          <w:trHeight w:val="646"/>
        </w:trPr>
        <w:tc>
          <w:tcPr>
            <w:tcW w:w="3192" w:type="dxa"/>
          </w:tcPr>
          <w:p w:rsidR="00B11E2E" w:rsidRDefault="00B11E2E" w:rsidP="004A25A1">
            <w:pPr>
              <w:pStyle w:val="TableParagraph"/>
              <w:spacing w:before="149"/>
              <w:ind w:left="709"/>
              <w:jc w:val="center"/>
              <w:rPr>
                <w:sz w:val="24"/>
              </w:rPr>
            </w:pPr>
            <w:hyperlink r:id="rId980">
              <w:r>
                <w:rPr>
                  <w:color w:val="363636"/>
                  <w:sz w:val="24"/>
                </w:rPr>
                <w:t>Función PRECIO.DESCUENTO</w:t>
              </w:r>
            </w:hyperlink>
          </w:p>
        </w:tc>
        <w:tc>
          <w:tcPr>
            <w:tcW w:w="7564" w:type="dxa"/>
          </w:tcPr>
          <w:p w:rsidR="00B11E2E" w:rsidRDefault="00B11E2E" w:rsidP="004A25A1">
            <w:pPr>
              <w:pStyle w:val="TableParagraph"/>
              <w:spacing w:before="3"/>
              <w:ind w:left="709" w:right="359"/>
              <w:jc w:val="center"/>
              <w:rPr>
                <w:sz w:val="24"/>
              </w:rPr>
            </w:pPr>
            <w:r>
              <w:rPr>
                <w:color w:val="363636"/>
                <w:sz w:val="24"/>
              </w:rPr>
              <w:t>Devuelve el precio por un valor nominal de 100 $ de un valor bursátil con descuento.</w:t>
            </w:r>
          </w:p>
        </w:tc>
      </w:tr>
      <w:tr w:rsidR="00B11E2E" w:rsidTr="004A25A1">
        <w:trPr>
          <w:trHeight w:val="646"/>
        </w:trPr>
        <w:tc>
          <w:tcPr>
            <w:tcW w:w="3192" w:type="dxa"/>
          </w:tcPr>
          <w:p w:rsidR="00B11E2E" w:rsidRDefault="00B11E2E" w:rsidP="004A25A1">
            <w:pPr>
              <w:pStyle w:val="TableParagraph"/>
              <w:spacing w:before="4"/>
              <w:ind w:left="709" w:right="782"/>
              <w:jc w:val="center"/>
              <w:rPr>
                <w:sz w:val="24"/>
              </w:rPr>
            </w:pPr>
            <w:hyperlink r:id="rId981">
              <w:r>
                <w:rPr>
                  <w:color w:val="363636"/>
                  <w:sz w:val="24"/>
                </w:rPr>
                <w:t>Función</w:t>
              </w:r>
            </w:hyperlink>
            <w:r>
              <w:rPr>
                <w:color w:val="363636"/>
                <w:sz w:val="24"/>
              </w:rPr>
              <w:t xml:space="preserve"> </w:t>
            </w:r>
            <w:hyperlink r:id="rId982">
              <w:r>
                <w:rPr>
                  <w:color w:val="363636"/>
                  <w:sz w:val="24"/>
                </w:rPr>
                <w:t>PRECIO.VENCIMIENTO</w:t>
              </w:r>
            </w:hyperlink>
          </w:p>
        </w:tc>
        <w:tc>
          <w:tcPr>
            <w:tcW w:w="7564" w:type="dxa"/>
          </w:tcPr>
          <w:p w:rsidR="00B11E2E" w:rsidRDefault="00B11E2E" w:rsidP="004A25A1">
            <w:pPr>
              <w:pStyle w:val="TableParagraph"/>
              <w:spacing w:before="4"/>
              <w:ind w:left="709" w:right="341"/>
              <w:jc w:val="center"/>
              <w:rPr>
                <w:sz w:val="24"/>
              </w:rPr>
            </w:pPr>
            <w:r>
              <w:rPr>
                <w:color w:val="363636"/>
                <w:sz w:val="24"/>
              </w:rPr>
              <w:t>Devuelve el precio por un valor nominal de 100 $ de un valor bursátil que paga interés a su vencimiento.</w:t>
            </w:r>
          </w:p>
        </w:tc>
      </w:tr>
      <w:tr w:rsidR="00B11E2E" w:rsidTr="004A25A1">
        <w:trPr>
          <w:trHeight w:val="352"/>
        </w:trPr>
        <w:tc>
          <w:tcPr>
            <w:tcW w:w="3192" w:type="dxa"/>
          </w:tcPr>
          <w:p w:rsidR="00B11E2E" w:rsidRDefault="00B11E2E" w:rsidP="004A25A1">
            <w:pPr>
              <w:pStyle w:val="TableParagraph"/>
              <w:spacing w:before="3"/>
              <w:ind w:left="709"/>
              <w:jc w:val="center"/>
              <w:rPr>
                <w:sz w:val="24"/>
              </w:rPr>
            </w:pPr>
            <w:hyperlink r:id="rId983">
              <w:r>
                <w:rPr>
                  <w:color w:val="363636"/>
                  <w:sz w:val="24"/>
                </w:rPr>
                <w:t>Función VA</w:t>
              </w:r>
            </w:hyperlink>
          </w:p>
        </w:tc>
        <w:tc>
          <w:tcPr>
            <w:tcW w:w="7564" w:type="dxa"/>
          </w:tcPr>
          <w:p w:rsidR="00B11E2E" w:rsidRDefault="00B11E2E" w:rsidP="004A25A1">
            <w:pPr>
              <w:pStyle w:val="TableParagraph"/>
              <w:spacing w:before="3"/>
              <w:ind w:left="709"/>
              <w:jc w:val="center"/>
              <w:rPr>
                <w:sz w:val="24"/>
              </w:rPr>
            </w:pPr>
            <w:r>
              <w:rPr>
                <w:color w:val="363636"/>
                <w:sz w:val="24"/>
              </w:rPr>
              <w:t>Devuelve el valor actual de una inversión.</w:t>
            </w:r>
          </w:p>
        </w:tc>
      </w:tr>
      <w:tr w:rsidR="00B11E2E" w:rsidTr="004A25A1">
        <w:trPr>
          <w:trHeight w:val="352"/>
        </w:trPr>
        <w:tc>
          <w:tcPr>
            <w:tcW w:w="3192" w:type="dxa"/>
          </w:tcPr>
          <w:p w:rsidR="00B11E2E" w:rsidRDefault="00B11E2E" w:rsidP="004A25A1">
            <w:pPr>
              <w:pStyle w:val="TableParagraph"/>
              <w:spacing w:before="3"/>
              <w:ind w:left="709"/>
              <w:jc w:val="center"/>
              <w:rPr>
                <w:sz w:val="24"/>
              </w:rPr>
            </w:pPr>
            <w:hyperlink r:id="rId984">
              <w:r>
                <w:rPr>
                  <w:color w:val="363636"/>
                  <w:sz w:val="24"/>
                </w:rPr>
                <w:t>Función TASA</w:t>
              </w:r>
            </w:hyperlink>
          </w:p>
        </w:tc>
        <w:tc>
          <w:tcPr>
            <w:tcW w:w="7564" w:type="dxa"/>
          </w:tcPr>
          <w:p w:rsidR="00B11E2E" w:rsidRDefault="00B11E2E" w:rsidP="004A25A1">
            <w:pPr>
              <w:pStyle w:val="TableParagraph"/>
              <w:spacing w:before="3"/>
              <w:ind w:left="709"/>
              <w:jc w:val="center"/>
              <w:rPr>
                <w:sz w:val="24"/>
              </w:rPr>
            </w:pPr>
            <w:r>
              <w:rPr>
                <w:color w:val="363636"/>
                <w:sz w:val="24"/>
              </w:rPr>
              <w:t>Devuelve la tasa de interés por período de una anualidad.</w:t>
            </w:r>
          </w:p>
        </w:tc>
      </w:tr>
      <w:tr w:rsidR="00B11E2E" w:rsidTr="004A25A1">
        <w:trPr>
          <w:trHeight w:val="645"/>
        </w:trPr>
        <w:tc>
          <w:tcPr>
            <w:tcW w:w="3192" w:type="dxa"/>
          </w:tcPr>
          <w:p w:rsidR="00B11E2E" w:rsidRDefault="00B11E2E" w:rsidP="004A25A1">
            <w:pPr>
              <w:pStyle w:val="TableParagraph"/>
              <w:spacing w:before="149"/>
              <w:ind w:left="709"/>
              <w:jc w:val="center"/>
              <w:rPr>
                <w:sz w:val="24"/>
              </w:rPr>
            </w:pPr>
            <w:hyperlink r:id="rId985">
              <w:r>
                <w:rPr>
                  <w:color w:val="363636"/>
                  <w:sz w:val="24"/>
                </w:rPr>
                <w:t>Función CANTIDAD.RECIBIDA</w:t>
              </w:r>
            </w:hyperlink>
          </w:p>
        </w:tc>
        <w:tc>
          <w:tcPr>
            <w:tcW w:w="7564" w:type="dxa"/>
          </w:tcPr>
          <w:p w:rsidR="00B11E2E" w:rsidRDefault="00B11E2E" w:rsidP="004A25A1">
            <w:pPr>
              <w:pStyle w:val="TableParagraph"/>
              <w:spacing w:before="3"/>
              <w:ind w:left="709" w:right="1199"/>
              <w:jc w:val="center"/>
              <w:rPr>
                <w:sz w:val="24"/>
              </w:rPr>
            </w:pPr>
            <w:r>
              <w:rPr>
                <w:color w:val="363636"/>
                <w:sz w:val="24"/>
              </w:rPr>
              <w:t>Devuelve la cantidad recibida al vencimiento de un valor bursátil completamente invertido.</w:t>
            </w:r>
          </w:p>
        </w:tc>
      </w:tr>
      <w:tr w:rsidR="00B11E2E" w:rsidTr="004A25A1">
        <w:trPr>
          <w:trHeight w:val="695"/>
        </w:trPr>
        <w:tc>
          <w:tcPr>
            <w:tcW w:w="3192" w:type="dxa"/>
          </w:tcPr>
          <w:p w:rsidR="00B11E2E" w:rsidRDefault="00B11E2E" w:rsidP="004A25A1">
            <w:pPr>
              <w:pStyle w:val="TableParagraph"/>
              <w:spacing w:before="3"/>
              <w:ind w:left="709"/>
              <w:jc w:val="center"/>
              <w:rPr>
                <w:sz w:val="24"/>
              </w:rPr>
            </w:pPr>
            <w:hyperlink r:id="rId986">
              <w:r>
                <w:rPr>
                  <w:color w:val="363636"/>
                  <w:sz w:val="24"/>
                </w:rPr>
                <w:t>Función RRI</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39BF8947" wp14:editId="040243FC">
                  <wp:extent cx="475488" cy="228600"/>
                  <wp:effectExtent l="0" t="0" r="0" b="0"/>
                  <wp:docPr id="883"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564" w:type="dxa"/>
          </w:tcPr>
          <w:p w:rsidR="00B11E2E" w:rsidRDefault="00B11E2E" w:rsidP="004A25A1">
            <w:pPr>
              <w:pStyle w:val="TableParagraph"/>
              <w:spacing w:before="36"/>
              <w:ind w:left="709" w:right="811"/>
              <w:jc w:val="center"/>
              <w:rPr>
                <w:sz w:val="24"/>
              </w:rPr>
            </w:pPr>
            <w:r>
              <w:rPr>
                <w:color w:val="363636"/>
                <w:sz w:val="24"/>
              </w:rPr>
              <w:t>Devuelve una tasa de interés equivalente para el crecimiento de una inversión.</w:t>
            </w:r>
          </w:p>
        </w:tc>
      </w:tr>
      <w:tr w:rsidR="00B11E2E" w:rsidTr="004A25A1">
        <w:trPr>
          <w:trHeight w:val="663"/>
        </w:trPr>
        <w:tc>
          <w:tcPr>
            <w:tcW w:w="3192" w:type="dxa"/>
          </w:tcPr>
          <w:p w:rsidR="00B11E2E" w:rsidRDefault="00B11E2E" w:rsidP="004A25A1">
            <w:pPr>
              <w:pStyle w:val="TableParagraph"/>
              <w:spacing w:before="167"/>
              <w:ind w:left="709"/>
              <w:jc w:val="center"/>
              <w:rPr>
                <w:sz w:val="24"/>
              </w:rPr>
            </w:pPr>
            <w:hyperlink r:id="rId987">
              <w:r>
                <w:rPr>
                  <w:color w:val="363636"/>
                  <w:sz w:val="24"/>
                </w:rPr>
                <w:t>Función SLN</w:t>
              </w:r>
            </w:hyperlink>
          </w:p>
        </w:tc>
        <w:tc>
          <w:tcPr>
            <w:tcW w:w="7564" w:type="dxa"/>
          </w:tcPr>
          <w:p w:rsidR="00B11E2E" w:rsidRDefault="00B11E2E" w:rsidP="004A25A1">
            <w:pPr>
              <w:pStyle w:val="TableParagraph"/>
              <w:spacing w:before="20"/>
              <w:ind w:left="709"/>
              <w:jc w:val="center"/>
              <w:rPr>
                <w:sz w:val="24"/>
              </w:rPr>
            </w:pPr>
            <w:r>
              <w:rPr>
                <w:color w:val="363636"/>
                <w:sz w:val="24"/>
              </w:rPr>
              <w:t>Devuelve la amortización por método directo de un activo en un período dado.</w:t>
            </w:r>
          </w:p>
        </w:tc>
      </w:tr>
      <w:tr w:rsidR="00B11E2E" w:rsidTr="004A25A1">
        <w:trPr>
          <w:trHeight w:val="645"/>
        </w:trPr>
        <w:tc>
          <w:tcPr>
            <w:tcW w:w="3192" w:type="dxa"/>
          </w:tcPr>
          <w:p w:rsidR="00B11E2E" w:rsidRDefault="00B11E2E" w:rsidP="004A25A1">
            <w:pPr>
              <w:pStyle w:val="TableParagraph"/>
              <w:spacing w:before="149"/>
              <w:ind w:left="709"/>
              <w:jc w:val="center"/>
              <w:rPr>
                <w:sz w:val="24"/>
              </w:rPr>
            </w:pPr>
            <w:hyperlink r:id="rId988">
              <w:r>
                <w:rPr>
                  <w:color w:val="363636"/>
                  <w:sz w:val="24"/>
                </w:rPr>
                <w:t>Función SYD</w:t>
              </w:r>
            </w:hyperlink>
          </w:p>
        </w:tc>
        <w:tc>
          <w:tcPr>
            <w:tcW w:w="7564" w:type="dxa"/>
          </w:tcPr>
          <w:p w:rsidR="00B11E2E" w:rsidRDefault="00B11E2E" w:rsidP="004A25A1">
            <w:pPr>
              <w:pStyle w:val="TableParagraph"/>
              <w:spacing w:before="3"/>
              <w:ind w:left="709" w:right="668"/>
              <w:jc w:val="center"/>
              <w:rPr>
                <w:sz w:val="24"/>
              </w:rPr>
            </w:pPr>
            <w:r>
              <w:rPr>
                <w:color w:val="363636"/>
                <w:sz w:val="24"/>
              </w:rPr>
              <w:t>Devuelve la amortización por suma de dígitos de los años de un activo durante un período especificado.</w:t>
            </w:r>
          </w:p>
        </w:tc>
      </w:tr>
      <w:tr w:rsidR="00B11E2E" w:rsidTr="004A25A1">
        <w:trPr>
          <w:trHeight w:val="645"/>
        </w:trPr>
        <w:tc>
          <w:tcPr>
            <w:tcW w:w="3192" w:type="dxa"/>
          </w:tcPr>
          <w:p w:rsidR="00B11E2E" w:rsidRDefault="00B11E2E" w:rsidP="004A25A1">
            <w:pPr>
              <w:pStyle w:val="TableParagraph"/>
              <w:spacing w:before="3"/>
              <w:ind w:left="709" w:right="298"/>
              <w:jc w:val="center"/>
              <w:rPr>
                <w:sz w:val="24"/>
              </w:rPr>
            </w:pPr>
            <w:hyperlink r:id="rId989">
              <w:r>
                <w:rPr>
                  <w:color w:val="363636"/>
                  <w:sz w:val="24"/>
                </w:rPr>
                <w:t>Función</w:t>
              </w:r>
            </w:hyperlink>
            <w:r>
              <w:rPr>
                <w:color w:val="363636"/>
                <w:sz w:val="24"/>
              </w:rPr>
              <w:t xml:space="preserve"> </w:t>
            </w:r>
            <w:hyperlink r:id="rId990">
              <w:r>
                <w:rPr>
                  <w:color w:val="363636"/>
                  <w:sz w:val="24"/>
                </w:rPr>
                <w:t>LETRA.DE.TES.EQV.A.BONO</w:t>
              </w:r>
            </w:hyperlink>
          </w:p>
        </w:tc>
        <w:tc>
          <w:tcPr>
            <w:tcW w:w="7564" w:type="dxa"/>
          </w:tcPr>
          <w:p w:rsidR="00B11E2E" w:rsidRDefault="00B11E2E" w:rsidP="004A25A1">
            <w:pPr>
              <w:pStyle w:val="TableParagraph"/>
              <w:spacing w:before="3"/>
              <w:ind w:left="709"/>
              <w:jc w:val="center"/>
              <w:rPr>
                <w:sz w:val="24"/>
              </w:rPr>
            </w:pPr>
            <w:r>
              <w:rPr>
                <w:color w:val="363636"/>
                <w:sz w:val="24"/>
              </w:rPr>
              <w:t>Devuelve el rendimiento de un bono equivalente a una letra del Tesoro (de EE. UU.).</w:t>
            </w:r>
          </w:p>
        </w:tc>
      </w:tr>
      <w:tr w:rsidR="00B11E2E" w:rsidTr="004A25A1">
        <w:trPr>
          <w:trHeight w:val="589"/>
        </w:trPr>
        <w:tc>
          <w:tcPr>
            <w:tcW w:w="3192" w:type="dxa"/>
          </w:tcPr>
          <w:p w:rsidR="00B11E2E" w:rsidRDefault="00B11E2E" w:rsidP="004A25A1">
            <w:pPr>
              <w:pStyle w:val="TableParagraph"/>
              <w:spacing w:before="149"/>
              <w:ind w:left="709"/>
              <w:jc w:val="center"/>
              <w:rPr>
                <w:sz w:val="24"/>
              </w:rPr>
            </w:pPr>
            <w:hyperlink r:id="rId991">
              <w:r>
                <w:rPr>
                  <w:color w:val="363636"/>
                  <w:sz w:val="24"/>
                </w:rPr>
                <w:t>Función LETRA.DE.TES.PRECIO</w:t>
              </w:r>
            </w:hyperlink>
          </w:p>
        </w:tc>
        <w:tc>
          <w:tcPr>
            <w:tcW w:w="7564" w:type="dxa"/>
          </w:tcPr>
          <w:p w:rsidR="00B11E2E" w:rsidRDefault="00B11E2E" w:rsidP="004A25A1">
            <w:pPr>
              <w:pStyle w:val="TableParagraph"/>
              <w:spacing w:before="3" w:line="290" w:lineRule="atLeast"/>
              <w:ind w:left="709" w:right="401"/>
              <w:jc w:val="center"/>
              <w:rPr>
                <w:sz w:val="24"/>
              </w:rPr>
            </w:pPr>
            <w:r>
              <w:rPr>
                <w:color w:val="363636"/>
                <w:sz w:val="24"/>
              </w:rPr>
              <w:t>Devuelve el precio por un valor nominal de 100 $ de una letra del Tesoro (de EE. UU.).</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83552" behindDoc="0" locked="0" layoutInCell="1" allowOverlap="1" wp14:anchorId="65F6D032" wp14:editId="489DEA1A">
                <wp:simplePos x="0" y="0"/>
                <wp:positionH relativeFrom="page">
                  <wp:posOffset>6577330</wp:posOffset>
                </wp:positionH>
                <wp:positionV relativeFrom="page">
                  <wp:posOffset>9660255</wp:posOffset>
                </wp:positionV>
                <wp:extent cx="527050" cy="412750"/>
                <wp:effectExtent l="0" t="0" r="0" b="0"/>
                <wp:wrapNone/>
                <wp:docPr id="5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30536" id="Rectangle 24" o:spid="_x0000_s1026" style="position:absolute;margin-left:517.9pt;margin-top:760.65pt;width:41.5pt;height:32.5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986"/>
        <w:gridCol w:w="7505"/>
      </w:tblGrid>
      <w:tr w:rsidR="00B11E2E" w:rsidTr="004A25A1">
        <w:trPr>
          <w:trHeight w:val="296"/>
        </w:trPr>
        <w:tc>
          <w:tcPr>
            <w:tcW w:w="2986"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7505"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645"/>
        </w:trPr>
        <w:tc>
          <w:tcPr>
            <w:tcW w:w="2986" w:type="dxa"/>
          </w:tcPr>
          <w:p w:rsidR="00B11E2E" w:rsidRDefault="00B11E2E" w:rsidP="004A25A1">
            <w:pPr>
              <w:pStyle w:val="TableParagraph"/>
              <w:spacing w:before="3"/>
              <w:ind w:left="709" w:right="544"/>
              <w:jc w:val="center"/>
              <w:rPr>
                <w:sz w:val="24"/>
              </w:rPr>
            </w:pPr>
            <w:hyperlink r:id="rId992">
              <w:r>
                <w:rPr>
                  <w:color w:val="363636"/>
                  <w:sz w:val="24"/>
                </w:rPr>
                <w:t>Función</w:t>
              </w:r>
            </w:hyperlink>
            <w:r>
              <w:rPr>
                <w:color w:val="363636"/>
                <w:sz w:val="24"/>
              </w:rPr>
              <w:t xml:space="preserve"> </w:t>
            </w:r>
            <w:hyperlink r:id="rId993">
              <w:r>
                <w:rPr>
                  <w:color w:val="363636"/>
                  <w:sz w:val="24"/>
                </w:rPr>
                <w:t>LETRA.DE.TES.RENDTO</w:t>
              </w:r>
            </w:hyperlink>
          </w:p>
        </w:tc>
        <w:tc>
          <w:tcPr>
            <w:tcW w:w="7505" w:type="dxa"/>
          </w:tcPr>
          <w:p w:rsidR="00B11E2E" w:rsidRDefault="00B11E2E" w:rsidP="004A25A1">
            <w:pPr>
              <w:pStyle w:val="TableParagraph"/>
              <w:spacing w:before="149"/>
              <w:ind w:left="709"/>
              <w:jc w:val="center"/>
              <w:rPr>
                <w:sz w:val="24"/>
              </w:rPr>
            </w:pPr>
            <w:r>
              <w:rPr>
                <w:color w:val="363636"/>
                <w:sz w:val="24"/>
              </w:rPr>
              <w:t>Devuelve el rendimiento de una letra del Tesoro (de EE. UU.).</w:t>
            </w:r>
          </w:p>
        </w:tc>
      </w:tr>
      <w:tr w:rsidR="00B11E2E" w:rsidTr="004A25A1">
        <w:trPr>
          <w:trHeight w:val="645"/>
        </w:trPr>
        <w:tc>
          <w:tcPr>
            <w:tcW w:w="2986" w:type="dxa"/>
          </w:tcPr>
          <w:p w:rsidR="00B11E2E" w:rsidRDefault="00B11E2E" w:rsidP="004A25A1">
            <w:pPr>
              <w:pStyle w:val="TableParagraph"/>
              <w:spacing w:before="149"/>
              <w:ind w:left="709"/>
              <w:jc w:val="center"/>
              <w:rPr>
                <w:sz w:val="24"/>
              </w:rPr>
            </w:pPr>
            <w:hyperlink r:id="rId994">
              <w:r>
                <w:rPr>
                  <w:color w:val="363636"/>
                  <w:sz w:val="24"/>
                </w:rPr>
                <w:t>Función DVS</w:t>
              </w:r>
            </w:hyperlink>
          </w:p>
        </w:tc>
        <w:tc>
          <w:tcPr>
            <w:tcW w:w="7505" w:type="dxa"/>
          </w:tcPr>
          <w:p w:rsidR="00B11E2E" w:rsidRDefault="00B11E2E" w:rsidP="004A25A1">
            <w:pPr>
              <w:pStyle w:val="TableParagraph"/>
              <w:spacing w:before="3"/>
              <w:ind w:left="709"/>
              <w:jc w:val="center"/>
              <w:rPr>
                <w:sz w:val="24"/>
              </w:rPr>
            </w:pPr>
            <w:r>
              <w:rPr>
                <w:color w:val="363636"/>
                <w:sz w:val="24"/>
              </w:rPr>
              <w:t>Devuelve la amortización de un activo durante un período específico o parcial a través del método de cálculo del saldo en disminución.</w:t>
            </w:r>
          </w:p>
        </w:tc>
      </w:tr>
      <w:tr w:rsidR="00B11E2E" w:rsidTr="004A25A1">
        <w:trPr>
          <w:trHeight w:val="645"/>
        </w:trPr>
        <w:tc>
          <w:tcPr>
            <w:tcW w:w="2986" w:type="dxa"/>
          </w:tcPr>
          <w:p w:rsidR="00B11E2E" w:rsidRDefault="00B11E2E" w:rsidP="004A25A1">
            <w:pPr>
              <w:pStyle w:val="TableParagraph"/>
              <w:spacing w:before="149"/>
              <w:ind w:left="709"/>
              <w:jc w:val="center"/>
              <w:rPr>
                <w:sz w:val="24"/>
              </w:rPr>
            </w:pPr>
            <w:hyperlink r:id="rId995">
              <w:r>
                <w:rPr>
                  <w:color w:val="363636"/>
                  <w:sz w:val="24"/>
                </w:rPr>
                <w:t>Función TIR.NO.PER</w:t>
              </w:r>
            </w:hyperlink>
          </w:p>
        </w:tc>
        <w:tc>
          <w:tcPr>
            <w:tcW w:w="7505" w:type="dxa"/>
          </w:tcPr>
          <w:p w:rsidR="00B11E2E" w:rsidRDefault="00B11E2E" w:rsidP="004A25A1">
            <w:pPr>
              <w:pStyle w:val="TableParagraph"/>
              <w:spacing w:before="3"/>
              <w:ind w:left="709"/>
              <w:jc w:val="center"/>
              <w:rPr>
                <w:sz w:val="24"/>
              </w:rPr>
            </w:pPr>
            <w:r>
              <w:rPr>
                <w:color w:val="363636"/>
                <w:sz w:val="24"/>
              </w:rPr>
              <w:t>Devuelve la tasa interna de retorno para un flujo de efectivo que no es necesariamente periódico.</w:t>
            </w:r>
          </w:p>
        </w:tc>
      </w:tr>
      <w:tr w:rsidR="00B11E2E" w:rsidTr="004A25A1">
        <w:trPr>
          <w:trHeight w:val="645"/>
        </w:trPr>
        <w:tc>
          <w:tcPr>
            <w:tcW w:w="2986" w:type="dxa"/>
          </w:tcPr>
          <w:p w:rsidR="00B11E2E" w:rsidRDefault="00B11E2E" w:rsidP="004A25A1">
            <w:pPr>
              <w:pStyle w:val="TableParagraph"/>
              <w:spacing w:before="149"/>
              <w:ind w:left="709"/>
              <w:jc w:val="center"/>
              <w:rPr>
                <w:sz w:val="24"/>
              </w:rPr>
            </w:pPr>
            <w:hyperlink r:id="rId996">
              <w:r>
                <w:rPr>
                  <w:color w:val="363636"/>
                  <w:sz w:val="24"/>
                </w:rPr>
                <w:t>Función VNA.NO.PER</w:t>
              </w:r>
            </w:hyperlink>
          </w:p>
        </w:tc>
        <w:tc>
          <w:tcPr>
            <w:tcW w:w="7505" w:type="dxa"/>
          </w:tcPr>
          <w:p w:rsidR="00B11E2E" w:rsidRDefault="00B11E2E" w:rsidP="004A25A1">
            <w:pPr>
              <w:pStyle w:val="TableParagraph"/>
              <w:spacing w:before="3"/>
              <w:ind w:left="709" w:right="964"/>
              <w:jc w:val="center"/>
              <w:rPr>
                <w:sz w:val="24"/>
              </w:rPr>
            </w:pPr>
            <w:r>
              <w:rPr>
                <w:color w:val="363636"/>
                <w:sz w:val="24"/>
              </w:rPr>
              <w:t>Devuelve el valor neto actual para un flujo de efectivo que no es necesariamente periódico.</w:t>
            </w:r>
          </w:p>
        </w:tc>
      </w:tr>
      <w:tr w:rsidR="00B11E2E" w:rsidTr="004A25A1">
        <w:trPr>
          <w:trHeight w:val="646"/>
        </w:trPr>
        <w:tc>
          <w:tcPr>
            <w:tcW w:w="2986" w:type="dxa"/>
          </w:tcPr>
          <w:p w:rsidR="00B11E2E" w:rsidRDefault="00B11E2E" w:rsidP="004A25A1">
            <w:pPr>
              <w:pStyle w:val="TableParagraph"/>
              <w:spacing w:before="149"/>
              <w:ind w:left="709"/>
              <w:jc w:val="center"/>
              <w:rPr>
                <w:sz w:val="24"/>
              </w:rPr>
            </w:pPr>
            <w:hyperlink r:id="rId997">
              <w:r>
                <w:rPr>
                  <w:color w:val="363636"/>
                  <w:sz w:val="24"/>
                </w:rPr>
                <w:t>Función RENDTO</w:t>
              </w:r>
            </w:hyperlink>
          </w:p>
        </w:tc>
        <w:tc>
          <w:tcPr>
            <w:tcW w:w="7505" w:type="dxa"/>
          </w:tcPr>
          <w:p w:rsidR="00B11E2E" w:rsidRDefault="00B11E2E" w:rsidP="004A25A1">
            <w:pPr>
              <w:pStyle w:val="TableParagraph"/>
              <w:spacing w:before="3"/>
              <w:ind w:left="709" w:right="995"/>
              <w:jc w:val="center"/>
              <w:rPr>
                <w:sz w:val="24"/>
              </w:rPr>
            </w:pPr>
            <w:r>
              <w:rPr>
                <w:color w:val="363636"/>
                <w:sz w:val="24"/>
              </w:rPr>
              <w:t>Devuelve el rendimiento de un valor bursátil que paga intereses periódicos.</w:t>
            </w:r>
          </w:p>
        </w:tc>
      </w:tr>
      <w:tr w:rsidR="00B11E2E" w:rsidTr="004A25A1">
        <w:trPr>
          <w:trHeight w:val="646"/>
        </w:trPr>
        <w:tc>
          <w:tcPr>
            <w:tcW w:w="2986" w:type="dxa"/>
          </w:tcPr>
          <w:p w:rsidR="00B11E2E" w:rsidRDefault="00B11E2E" w:rsidP="004A25A1">
            <w:pPr>
              <w:pStyle w:val="TableParagraph"/>
              <w:spacing w:before="150"/>
              <w:ind w:left="709"/>
              <w:jc w:val="center"/>
              <w:rPr>
                <w:sz w:val="24"/>
              </w:rPr>
            </w:pPr>
            <w:hyperlink r:id="rId998">
              <w:r>
                <w:rPr>
                  <w:color w:val="363636"/>
                  <w:sz w:val="24"/>
                </w:rPr>
                <w:t>Función RENDTO.DESC</w:t>
              </w:r>
            </w:hyperlink>
          </w:p>
        </w:tc>
        <w:tc>
          <w:tcPr>
            <w:tcW w:w="7505" w:type="dxa"/>
          </w:tcPr>
          <w:p w:rsidR="00B11E2E" w:rsidRDefault="00B11E2E" w:rsidP="004A25A1">
            <w:pPr>
              <w:pStyle w:val="TableParagraph"/>
              <w:spacing w:before="4"/>
              <w:ind w:left="709" w:right="361"/>
              <w:jc w:val="center"/>
              <w:rPr>
                <w:sz w:val="24"/>
              </w:rPr>
            </w:pPr>
            <w:r>
              <w:rPr>
                <w:color w:val="363636"/>
                <w:sz w:val="24"/>
              </w:rPr>
              <w:t>Devuelve el rendimiento anual de un valor bursátil con descuento; por ejemplo, una letra del Tesoro (de EE. UU.)</w:t>
            </w:r>
          </w:p>
        </w:tc>
      </w:tr>
      <w:tr w:rsidR="00B11E2E" w:rsidTr="004A25A1">
        <w:trPr>
          <w:trHeight w:val="589"/>
        </w:trPr>
        <w:tc>
          <w:tcPr>
            <w:tcW w:w="2986" w:type="dxa"/>
          </w:tcPr>
          <w:p w:rsidR="00B11E2E" w:rsidRDefault="00B11E2E" w:rsidP="004A25A1">
            <w:pPr>
              <w:pStyle w:val="TableParagraph"/>
              <w:spacing w:before="150"/>
              <w:ind w:left="709"/>
              <w:jc w:val="center"/>
              <w:rPr>
                <w:sz w:val="24"/>
              </w:rPr>
            </w:pPr>
            <w:hyperlink r:id="rId999">
              <w:r>
                <w:rPr>
                  <w:color w:val="363636"/>
                  <w:sz w:val="24"/>
                </w:rPr>
                <w:t>Función RENDTO.VENCTO</w:t>
              </w:r>
            </w:hyperlink>
          </w:p>
        </w:tc>
        <w:tc>
          <w:tcPr>
            <w:tcW w:w="7505" w:type="dxa"/>
          </w:tcPr>
          <w:p w:rsidR="00B11E2E" w:rsidRDefault="00B11E2E" w:rsidP="004A25A1">
            <w:pPr>
              <w:pStyle w:val="TableParagraph"/>
              <w:spacing w:before="3" w:line="290" w:lineRule="atLeast"/>
              <w:ind w:left="709" w:right="179"/>
              <w:jc w:val="center"/>
              <w:rPr>
                <w:sz w:val="24"/>
              </w:rPr>
            </w:pPr>
            <w:r>
              <w:rPr>
                <w:color w:val="363636"/>
                <w:sz w:val="24"/>
              </w:rPr>
              <w:t>Devuelve el rendimiento anual de un valor bursátil que paga intereses al vencimiento.</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84576" behindDoc="0" locked="0" layoutInCell="1" allowOverlap="1" wp14:anchorId="6D2ABC69" wp14:editId="1B8B079A">
                <wp:simplePos x="0" y="0"/>
                <wp:positionH relativeFrom="page">
                  <wp:posOffset>6577330</wp:posOffset>
                </wp:positionH>
                <wp:positionV relativeFrom="page">
                  <wp:posOffset>9660255</wp:posOffset>
                </wp:positionV>
                <wp:extent cx="527050" cy="412750"/>
                <wp:effectExtent l="0" t="0" r="0" b="0"/>
                <wp:wrapNone/>
                <wp:docPr id="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132F6" id="Rectangle 23" o:spid="_x0000_s1026" style="position:absolute;margin-left:517.9pt;margin-top:760.65pt;width:41.5pt;height:32.5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ind w:left="709"/>
        <w:jc w:val="center"/>
        <w:rPr>
          <w:b/>
          <w:sz w:val="40"/>
        </w:rPr>
      </w:pPr>
      <w:r>
        <w:rPr>
          <w:noProof/>
          <w:lang w:val="es-MX" w:eastAsia="es-MX"/>
        </w:rPr>
        <w:lastRenderedPageBreak/>
        <mc:AlternateContent>
          <mc:Choice Requires="wps">
            <w:drawing>
              <wp:anchor distT="0" distB="0" distL="114300" distR="114300" simplePos="0" relativeHeight="252185600" behindDoc="0" locked="0" layoutInCell="1" allowOverlap="1" wp14:anchorId="3FAF515F" wp14:editId="43D18CB8">
                <wp:simplePos x="0" y="0"/>
                <wp:positionH relativeFrom="page">
                  <wp:posOffset>6577330</wp:posOffset>
                </wp:positionH>
                <wp:positionV relativeFrom="page">
                  <wp:posOffset>9660255</wp:posOffset>
                </wp:positionV>
                <wp:extent cx="527050" cy="412750"/>
                <wp:effectExtent l="0" t="0" r="0" b="0"/>
                <wp:wrapNone/>
                <wp:docPr id="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8DF22" id="Rectangle 22" o:spid="_x0000_s1026" style="position:absolute;margin-left:517.9pt;margin-top:760.65pt;width:41.5pt;height:32.5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b/>
          <w:sz w:val="40"/>
        </w:rPr>
        <w:t>Funciones de información</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2410"/>
        <w:gridCol w:w="7836"/>
      </w:tblGrid>
      <w:tr w:rsidR="00B11E2E" w:rsidTr="004A25A1">
        <w:trPr>
          <w:trHeight w:val="296"/>
        </w:trPr>
        <w:tc>
          <w:tcPr>
            <w:tcW w:w="2410" w:type="dxa"/>
          </w:tcPr>
          <w:p w:rsidR="00B11E2E" w:rsidRDefault="00B11E2E" w:rsidP="004A25A1">
            <w:pPr>
              <w:pStyle w:val="TableParagraph"/>
              <w:spacing w:line="244" w:lineRule="exact"/>
              <w:ind w:left="709"/>
              <w:jc w:val="center"/>
              <w:rPr>
                <w:b/>
                <w:sz w:val="24"/>
              </w:rPr>
            </w:pPr>
            <w:r>
              <w:rPr>
                <w:b/>
                <w:color w:val="363636"/>
                <w:sz w:val="24"/>
              </w:rPr>
              <w:t>Función</w:t>
            </w:r>
          </w:p>
        </w:tc>
        <w:tc>
          <w:tcPr>
            <w:tcW w:w="7836"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1219"/>
        </w:trPr>
        <w:tc>
          <w:tcPr>
            <w:tcW w:w="2410" w:type="dxa"/>
          </w:tcPr>
          <w:p w:rsidR="00B11E2E" w:rsidRDefault="00B11E2E" w:rsidP="004A25A1">
            <w:pPr>
              <w:pStyle w:val="TableParagraph"/>
              <w:ind w:left="709"/>
              <w:jc w:val="center"/>
              <w:rPr>
                <w:b/>
                <w:sz w:val="24"/>
              </w:rPr>
            </w:pPr>
          </w:p>
          <w:p w:rsidR="00B11E2E" w:rsidRDefault="00B11E2E" w:rsidP="004A25A1">
            <w:pPr>
              <w:pStyle w:val="TableParagraph"/>
              <w:spacing w:before="149"/>
              <w:ind w:left="709"/>
              <w:jc w:val="center"/>
              <w:rPr>
                <w:sz w:val="24"/>
              </w:rPr>
            </w:pPr>
            <w:hyperlink r:id="rId1000">
              <w:r>
                <w:rPr>
                  <w:color w:val="363636"/>
                  <w:sz w:val="24"/>
                </w:rPr>
                <w:t>Función CELDA</w:t>
              </w:r>
            </w:hyperlink>
          </w:p>
        </w:tc>
        <w:tc>
          <w:tcPr>
            <w:tcW w:w="7836" w:type="dxa"/>
          </w:tcPr>
          <w:p w:rsidR="00B11E2E" w:rsidRDefault="00B11E2E" w:rsidP="004A25A1">
            <w:pPr>
              <w:pStyle w:val="TableParagraph"/>
              <w:spacing w:before="10" w:line="237" w:lineRule="auto"/>
              <w:ind w:left="709" w:right="180"/>
              <w:jc w:val="center"/>
              <w:rPr>
                <w:sz w:val="24"/>
              </w:rPr>
            </w:pPr>
            <w:r>
              <w:rPr>
                <w:color w:val="363636"/>
                <w:sz w:val="24"/>
              </w:rPr>
              <w:t>Devuelve información acerca del formato, la ubicación o el contenido de una celda.</w:t>
            </w:r>
          </w:p>
          <w:p w:rsidR="00B11E2E" w:rsidRDefault="00B11E2E" w:rsidP="004A25A1">
            <w:pPr>
              <w:pStyle w:val="TableParagraph"/>
              <w:spacing w:before="3"/>
              <w:ind w:left="709"/>
              <w:jc w:val="center"/>
              <w:rPr>
                <w:b/>
                <w:sz w:val="23"/>
              </w:rPr>
            </w:pPr>
          </w:p>
          <w:p w:rsidR="00B11E2E" w:rsidRDefault="00B11E2E" w:rsidP="004A25A1">
            <w:pPr>
              <w:pStyle w:val="TableParagraph"/>
              <w:ind w:left="709"/>
              <w:jc w:val="center"/>
              <w:rPr>
                <w:sz w:val="24"/>
              </w:rPr>
            </w:pPr>
            <w:r>
              <w:rPr>
                <w:b/>
                <w:color w:val="363636"/>
                <w:sz w:val="24"/>
              </w:rPr>
              <w:t xml:space="preserve">Nota </w:t>
            </w:r>
            <w:r>
              <w:rPr>
                <w:color w:val="363636"/>
                <w:sz w:val="24"/>
              </w:rPr>
              <w:t>Esta función no está disponible en Excel Online.</w:t>
            </w:r>
          </w:p>
        </w:tc>
      </w:tr>
      <w:tr w:rsidR="00B11E2E" w:rsidTr="004A25A1">
        <w:trPr>
          <w:trHeight w:val="644"/>
        </w:trPr>
        <w:tc>
          <w:tcPr>
            <w:tcW w:w="2410" w:type="dxa"/>
          </w:tcPr>
          <w:p w:rsidR="00B11E2E" w:rsidRDefault="00B11E2E" w:rsidP="004A25A1">
            <w:pPr>
              <w:pStyle w:val="TableParagraph"/>
              <w:spacing w:before="8"/>
              <w:ind w:left="709" w:right="676"/>
              <w:jc w:val="center"/>
              <w:rPr>
                <w:sz w:val="24"/>
              </w:rPr>
            </w:pPr>
            <w:hyperlink r:id="rId1001">
              <w:r>
                <w:rPr>
                  <w:color w:val="363636"/>
                  <w:sz w:val="24"/>
                </w:rPr>
                <w:t>Función</w:t>
              </w:r>
            </w:hyperlink>
            <w:r>
              <w:rPr>
                <w:color w:val="363636"/>
                <w:sz w:val="24"/>
              </w:rPr>
              <w:t xml:space="preserve"> </w:t>
            </w:r>
            <w:hyperlink r:id="rId1002">
              <w:r>
                <w:rPr>
                  <w:color w:val="363636"/>
                  <w:sz w:val="24"/>
                </w:rPr>
                <w:t>TIPO.DE.ERROR</w:t>
              </w:r>
            </w:hyperlink>
          </w:p>
        </w:tc>
        <w:tc>
          <w:tcPr>
            <w:tcW w:w="7836" w:type="dxa"/>
          </w:tcPr>
          <w:p w:rsidR="00B11E2E" w:rsidRDefault="00B11E2E" w:rsidP="004A25A1">
            <w:pPr>
              <w:pStyle w:val="TableParagraph"/>
              <w:spacing w:before="154"/>
              <w:ind w:left="709"/>
              <w:jc w:val="center"/>
              <w:rPr>
                <w:sz w:val="24"/>
              </w:rPr>
            </w:pPr>
            <w:r>
              <w:rPr>
                <w:color w:val="363636"/>
                <w:sz w:val="24"/>
              </w:rPr>
              <w:t>Devuelve un número que corresponde a un tipo de error.</w:t>
            </w:r>
          </w:p>
        </w:tc>
      </w:tr>
      <w:tr w:rsidR="00B11E2E" w:rsidTr="004A25A1">
        <w:trPr>
          <w:trHeight w:val="927"/>
        </w:trPr>
        <w:tc>
          <w:tcPr>
            <w:tcW w:w="2410" w:type="dxa"/>
          </w:tcPr>
          <w:p w:rsidR="00B11E2E" w:rsidRDefault="00B11E2E" w:rsidP="004A25A1">
            <w:pPr>
              <w:pStyle w:val="TableParagraph"/>
              <w:spacing w:before="4"/>
              <w:ind w:left="709"/>
              <w:jc w:val="center"/>
              <w:rPr>
                <w:b/>
                <w:sz w:val="24"/>
              </w:rPr>
            </w:pPr>
          </w:p>
          <w:p w:rsidR="00B11E2E" w:rsidRDefault="00B11E2E" w:rsidP="004A25A1">
            <w:pPr>
              <w:pStyle w:val="TableParagraph"/>
              <w:ind w:left="709"/>
              <w:jc w:val="center"/>
              <w:rPr>
                <w:sz w:val="24"/>
              </w:rPr>
            </w:pPr>
            <w:hyperlink r:id="rId1003">
              <w:r>
                <w:rPr>
                  <w:color w:val="363636"/>
                  <w:sz w:val="24"/>
                </w:rPr>
                <w:t>Función INFO</w:t>
              </w:r>
            </w:hyperlink>
          </w:p>
        </w:tc>
        <w:tc>
          <w:tcPr>
            <w:tcW w:w="7836" w:type="dxa"/>
          </w:tcPr>
          <w:p w:rsidR="00B11E2E" w:rsidRDefault="00B11E2E" w:rsidP="004A25A1">
            <w:pPr>
              <w:pStyle w:val="TableParagraph"/>
              <w:spacing w:before="6"/>
              <w:ind w:left="709"/>
              <w:jc w:val="center"/>
              <w:rPr>
                <w:sz w:val="24"/>
              </w:rPr>
            </w:pPr>
            <w:r>
              <w:rPr>
                <w:color w:val="363636"/>
                <w:sz w:val="24"/>
              </w:rPr>
              <w:t>Devuelve información acerca del entorno operativo en uso.</w:t>
            </w:r>
          </w:p>
          <w:p w:rsidR="00B11E2E" w:rsidRDefault="00B11E2E" w:rsidP="004A25A1">
            <w:pPr>
              <w:pStyle w:val="TableParagraph"/>
              <w:spacing w:before="2"/>
              <w:ind w:left="709"/>
              <w:jc w:val="center"/>
              <w:rPr>
                <w:b/>
                <w:sz w:val="23"/>
              </w:rPr>
            </w:pPr>
          </w:p>
          <w:p w:rsidR="00B11E2E" w:rsidRDefault="00B11E2E" w:rsidP="004A25A1">
            <w:pPr>
              <w:pStyle w:val="TableParagraph"/>
              <w:spacing w:before="1"/>
              <w:ind w:left="709"/>
              <w:jc w:val="center"/>
              <w:rPr>
                <w:sz w:val="24"/>
              </w:rPr>
            </w:pPr>
            <w:r>
              <w:rPr>
                <w:b/>
                <w:color w:val="363636"/>
                <w:sz w:val="24"/>
              </w:rPr>
              <w:t xml:space="preserve">Nota </w:t>
            </w:r>
            <w:r>
              <w:rPr>
                <w:color w:val="363636"/>
                <w:sz w:val="24"/>
              </w:rPr>
              <w:t>Esta función no está disponible en Excel Online.</w:t>
            </w:r>
          </w:p>
        </w:tc>
      </w:tr>
      <w:tr w:rsidR="00B11E2E" w:rsidTr="004A25A1">
        <w:trPr>
          <w:trHeight w:val="352"/>
        </w:trPr>
        <w:tc>
          <w:tcPr>
            <w:tcW w:w="2410" w:type="dxa"/>
          </w:tcPr>
          <w:p w:rsidR="00B11E2E" w:rsidRDefault="00B11E2E" w:rsidP="004A25A1">
            <w:pPr>
              <w:pStyle w:val="TableParagraph"/>
              <w:spacing w:before="8"/>
              <w:ind w:left="709"/>
              <w:jc w:val="center"/>
              <w:rPr>
                <w:sz w:val="24"/>
              </w:rPr>
            </w:pPr>
            <w:hyperlink r:id="rId1004">
              <w:r>
                <w:rPr>
                  <w:color w:val="363636"/>
                  <w:sz w:val="24"/>
                </w:rPr>
                <w:t>Función ESBLANCO</w:t>
              </w:r>
            </w:hyperlink>
          </w:p>
        </w:tc>
        <w:tc>
          <w:tcPr>
            <w:tcW w:w="7836" w:type="dxa"/>
          </w:tcPr>
          <w:p w:rsidR="00B11E2E" w:rsidRDefault="00B11E2E" w:rsidP="004A25A1">
            <w:pPr>
              <w:pStyle w:val="TableParagraph"/>
              <w:spacing w:before="8"/>
              <w:ind w:left="709"/>
              <w:jc w:val="center"/>
              <w:rPr>
                <w:sz w:val="24"/>
              </w:rPr>
            </w:pPr>
            <w:r>
              <w:rPr>
                <w:color w:val="363636"/>
                <w:sz w:val="24"/>
              </w:rPr>
              <w:t>Devuelve VERDADERO si el valor está en blanco.</w:t>
            </w:r>
          </w:p>
        </w:tc>
      </w:tr>
      <w:tr w:rsidR="00B11E2E" w:rsidTr="004A25A1">
        <w:trPr>
          <w:trHeight w:val="353"/>
        </w:trPr>
        <w:tc>
          <w:tcPr>
            <w:tcW w:w="2410" w:type="dxa"/>
          </w:tcPr>
          <w:p w:rsidR="00B11E2E" w:rsidRDefault="00B11E2E" w:rsidP="004A25A1">
            <w:pPr>
              <w:pStyle w:val="TableParagraph"/>
              <w:spacing w:before="8"/>
              <w:ind w:left="709"/>
              <w:jc w:val="center"/>
              <w:rPr>
                <w:sz w:val="24"/>
              </w:rPr>
            </w:pPr>
            <w:hyperlink r:id="rId1005">
              <w:r>
                <w:rPr>
                  <w:color w:val="363636"/>
                  <w:sz w:val="24"/>
                </w:rPr>
                <w:t>Función ESERR</w:t>
              </w:r>
            </w:hyperlink>
          </w:p>
        </w:tc>
        <w:tc>
          <w:tcPr>
            <w:tcW w:w="7836" w:type="dxa"/>
          </w:tcPr>
          <w:p w:rsidR="00B11E2E" w:rsidRDefault="00B11E2E" w:rsidP="004A25A1">
            <w:pPr>
              <w:pStyle w:val="TableParagraph"/>
              <w:spacing w:before="8"/>
              <w:ind w:left="709"/>
              <w:jc w:val="center"/>
              <w:rPr>
                <w:sz w:val="24"/>
              </w:rPr>
            </w:pPr>
            <w:r>
              <w:rPr>
                <w:color w:val="363636"/>
                <w:sz w:val="24"/>
              </w:rPr>
              <w:t>Devuelve VERDADERO si el valor es cualquier valor de error excepto #N/A.</w:t>
            </w:r>
          </w:p>
        </w:tc>
      </w:tr>
      <w:tr w:rsidR="00B11E2E" w:rsidTr="004A25A1">
        <w:trPr>
          <w:trHeight w:val="353"/>
        </w:trPr>
        <w:tc>
          <w:tcPr>
            <w:tcW w:w="2410" w:type="dxa"/>
          </w:tcPr>
          <w:p w:rsidR="00B11E2E" w:rsidRDefault="00B11E2E" w:rsidP="004A25A1">
            <w:pPr>
              <w:pStyle w:val="TableParagraph"/>
              <w:spacing w:before="8"/>
              <w:ind w:left="709"/>
              <w:jc w:val="center"/>
              <w:rPr>
                <w:sz w:val="24"/>
              </w:rPr>
            </w:pPr>
            <w:hyperlink r:id="rId1006">
              <w:r>
                <w:rPr>
                  <w:color w:val="363636"/>
                  <w:sz w:val="24"/>
                </w:rPr>
                <w:t>Función ESERROR</w:t>
              </w:r>
            </w:hyperlink>
          </w:p>
        </w:tc>
        <w:tc>
          <w:tcPr>
            <w:tcW w:w="7836" w:type="dxa"/>
          </w:tcPr>
          <w:p w:rsidR="00B11E2E" w:rsidRDefault="00B11E2E" w:rsidP="004A25A1">
            <w:pPr>
              <w:pStyle w:val="TableParagraph"/>
              <w:spacing w:before="8"/>
              <w:ind w:left="709"/>
              <w:jc w:val="center"/>
              <w:rPr>
                <w:sz w:val="24"/>
              </w:rPr>
            </w:pPr>
            <w:r>
              <w:rPr>
                <w:color w:val="363636"/>
                <w:sz w:val="24"/>
              </w:rPr>
              <w:t>Devuelve VERDADERO si el valor es cualquier valor de error.</w:t>
            </w:r>
          </w:p>
        </w:tc>
      </w:tr>
      <w:tr w:rsidR="00B11E2E" w:rsidTr="004A25A1">
        <w:trPr>
          <w:trHeight w:val="352"/>
        </w:trPr>
        <w:tc>
          <w:tcPr>
            <w:tcW w:w="2410" w:type="dxa"/>
          </w:tcPr>
          <w:p w:rsidR="00B11E2E" w:rsidRDefault="00B11E2E" w:rsidP="004A25A1">
            <w:pPr>
              <w:pStyle w:val="TableParagraph"/>
              <w:spacing w:before="8"/>
              <w:ind w:left="709"/>
              <w:jc w:val="center"/>
              <w:rPr>
                <w:sz w:val="24"/>
              </w:rPr>
            </w:pPr>
            <w:hyperlink r:id="rId1007">
              <w:r>
                <w:rPr>
                  <w:color w:val="363636"/>
                  <w:sz w:val="24"/>
                </w:rPr>
                <w:t>Función ES.PAR</w:t>
              </w:r>
            </w:hyperlink>
          </w:p>
        </w:tc>
        <w:tc>
          <w:tcPr>
            <w:tcW w:w="7836" w:type="dxa"/>
          </w:tcPr>
          <w:p w:rsidR="00B11E2E" w:rsidRDefault="00B11E2E" w:rsidP="004A25A1">
            <w:pPr>
              <w:pStyle w:val="TableParagraph"/>
              <w:spacing w:before="8"/>
              <w:ind w:left="709"/>
              <w:jc w:val="center"/>
              <w:rPr>
                <w:sz w:val="24"/>
              </w:rPr>
            </w:pPr>
            <w:r>
              <w:rPr>
                <w:color w:val="363636"/>
                <w:sz w:val="24"/>
              </w:rPr>
              <w:t>Devuelve VERDADERO si el número es par.</w:t>
            </w:r>
          </w:p>
        </w:tc>
      </w:tr>
      <w:tr w:rsidR="00B11E2E" w:rsidTr="004A25A1">
        <w:trPr>
          <w:trHeight w:val="714"/>
        </w:trPr>
        <w:tc>
          <w:tcPr>
            <w:tcW w:w="2410" w:type="dxa"/>
          </w:tcPr>
          <w:p w:rsidR="00B11E2E" w:rsidRDefault="00B11E2E" w:rsidP="004A25A1">
            <w:pPr>
              <w:pStyle w:val="TableParagraph"/>
              <w:spacing w:before="8"/>
              <w:ind w:left="709"/>
              <w:jc w:val="center"/>
              <w:rPr>
                <w:sz w:val="24"/>
              </w:rPr>
            </w:pPr>
            <w:hyperlink r:id="rId1008">
              <w:r>
                <w:rPr>
                  <w:color w:val="363636"/>
                  <w:sz w:val="24"/>
                </w:rPr>
                <w:t>Función ESFORMULA</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9103533" wp14:editId="5DD5D4DF">
                  <wp:extent cx="475488" cy="228600"/>
                  <wp:effectExtent l="0" t="0" r="0" b="0"/>
                  <wp:docPr id="88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836" w:type="dxa"/>
          </w:tcPr>
          <w:p w:rsidR="00B11E2E" w:rsidRDefault="00B11E2E" w:rsidP="004A25A1">
            <w:pPr>
              <w:pStyle w:val="TableParagraph"/>
              <w:spacing w:before="41"/>
              <w:ind w:left="709"/>
              <w:jc w:val="center"/>
              <w:rPr>
                <w:sz w:val="24"/>
              </w:rPr>
            </w:pPr>
            <w:r>
              <w:rPr>
                <w:color w:val="363636"/>
                <w:sz w:val="24"/>
              </w:rPr>
              <w:t>Devuelve VERDADERO si existe una referencia a una celda que contiene una fórmula.</w:t>
            </w:r>
          </w:p>
        </w:tc>
      </w:tr>
      <w:tr w:rsidR="00B11E2E" w:rsidTr="004A25A1">
        <w:trPr>
          <w:trHeight w:val="352"/>
        </w:trPr>
        <w:tc>
          <w:tcPr>
            <w:tcW w:w="2410" w:type="dxa"/>
          </w:tcPr>
          <w:p w:rsidR="00B11E2E" w:rsidRDefault="00B11E2E" w:rsidP="004A25A1">
            <w:pPr>
              <w:pStyle w:val="TableParagraph"/>
              <w:spacing w:before="6"/>
              <w:ind w:left="709"/>
              <w:jc w:val="center"/>
              <w:rPr>
                <w:sz w:val="24"/>
              </w:rPr>
            </w:pPr>
            <w:hyperlink r:id="rId1009">
              <w:r>
                <w:rPr>
                  <w:color w:val="363636"/>
                  <w:sz w:val="24"/>
                </w:rPr>
                <w:t>Función ESLOGICO</w:t>
              </w:r>
            </w:hyperlink>
          </w:p>
        </w:tc>
        <w:tc>
          <w:tcPr>
            <w:tcW w:w="7836" w:type="dxa"/>
          </w:tcPr>
          <w:p w:rsidR="00B11E2E" w:rsidRDefault="00B11E2E" w:rsidP="004A25A1">
            <w:pPr>
              <w:pStyle w:val="TableParagraph"/>
              <w:spacing w:before="6"/>
              <w:ind w:left="709"/>
              <w:jc w:val="center"/>
              <w:rPr>
                <w:sz w:val="24"/>
              </w:rPr>
            </w:pPr>
            <w:r>
              <w:rPr>
                <w:color w:val="363636"/>
                <w:sz w:val="24"/>
              </w:rPr>
              <w:t>Devuelve VERDADERO si el valor es un valor lógico.</w:t>
            </w:r>
          </w:p>
        </w:tc>
      </w:tr>
      <w:tr w:rsidR="00B11E2E" w:rsidTr="004A25A1">
        <w:trPr>
          <w:trHeight w:val="353"/>
        </w:trPr>
        <w:tc>
          <w:tcPr>
            <w:tcW w:w="2410" w:type="dxa"/>
          </w:tcPr>
          <w:p w:rsidR="00B11E2E" w:rsidRDefault="00B11E2E" w:rsidP="004A25A1">
            <w:pPr>
              <w:pStyle w:val="TableParagraph"/>
              <w:spacing w:before="9"/>
              <w:ind w:left="709"/>
              <w:jc w:val="center"/>
              <w:rPr>
                <w:sz w:val="24"/>
              </w:rPr>
            </w:pPr>
            <w:hyperlink r:id="rId1010">
              <w:r>
                <w:rPr>
                  <w:color w:val="363636"/>
                  <w:sz w:val="24"/>
                </w:rPr>
                <w:t>Función ESNOD</w:t>
              </w:r>
            </w:hyperlink>
          </w:p>
        </w:tc>
        <w:tc>
          <w:tcPr>
            <w:tcW w:w="7836" w:type="dxa"/>
          </w:tcPr>
          <w:p w:rsidR="00B11E2E" w:rsidRDefault="00B11E2E" w:rsidP="004A25A1">
            <w:pPr>
              <w:pStyle w:val="TableParagraph"/>
              <w:spacing w:before="9"/>
              <w:ind w:left="709"/>
              <w:jc w:val="center"/>
              <w:rPr>
                <w:sz w:val="24"/>
              </w:rPr>
            </w:pPr>
            <w:r>
              <w:rPr>
                <w:color w:val="363636"/>
                <w:sz w:val="24"/>
              </w:rPr>
              <w:t>Devuelve VERDADERO si el valor es el valor de error #N/A.</w:t>
            </w:r>
          </w:p>
        </w:tc>
      </w:tr>
      <w:tr w:rsidR="00B11E2E" w:rsidTr="004A25A1">
        <w:trPr>
          <w:trHeight w:val="352"/>
        </w:trPr>
        <w:tc>
          <w:tcPr>
            <w:tcW w:w="2410" w:type="dxa"/>
          </w:tcPr>
          <w:p w:rsidR="00B11E2E" w:rsidRDefault="00B11E2E" w:rsidP="004A25A1">
            <w:pPr>
              <w:pStyle w:val="TableParagraph"/>
              <w:spacing w:before="8"/>
              <w:ind w:left="709"/>
              <w:jc w:val="center"/>
              <w:rPr>
                <w:sz w:val="24"/>
              </w:rPr>
            </w:pPr>
            <w:hyperlink r:id="rId1011">
              <w:r>
                <w:rPr>
                  <w:color w:val="363636"/>
                  <w:sz w:val="24"/>
                </w:rPr>
                <w:t>Función ESNOTEXTO</w:t>
              </w:r>
            </w:hyperlink>
          </w:p>
        </w:tc>
        <w:tc>
          <w:tcPr>
            <w:tcW w:w="7836" w:type="dxa"/>
          </w:tcPr>
          <w:p w:rsidR="00B11E2E" w:rsidRDefault="00B11E2E" w:rsidP="004A25A1">
            <w:pPr>
              <w:pStyle w:val="TableParagraph"/>
              <w:spacing w:before="8"/>
              <w:ind w:left="709"/>
              <w:jc w:val="center"/>
              <w:rPr>
                <w:sz w:val="24"/>
              </w:rPr>
            </w:pPr>
            <w:r>
              <w:rPr>
                <w:color w:val="363636"/>
                <w:sz w:val="24"/>
              </w:rPr>
              <w:t>Devuelve VERDADERO si el valor no es texto.</w:t>
            </w:r>
          </w:p>
        </w:tc>
      </w:tr>
      <w:tr w:rsidR="00B11E2E" w:rsidTr="004A25A1">
        <w:trPr>
          <w:trHeight w:val="352"/>
        </w:trPr>
        <w:tc>
          <w:tcPr>
            <w:tcW w:w="2410" w:type="dxa"/>
          </w:tcPr>
          <w:p w:rsidR="00B11E2E" w:rsidRDefault="00B11E2E" w:rsidP="004A25A1">
            <w:pPr>
              <w:pStyle w:val="TableParagraph"/>
              <w:spacing w:before="8"/>
              <w:ind w:left="709"/>
              <w:jc w:val="center"/>
              <w:rPr>
                <w:sz w:val="24"/>
              </w:rPr>
            </w:pPr>
            <w:hyperlink r:id="rId1012">
              <w:r>
                <w:rPr>
                  <w:color w:val="363636"/>
                  <w:sz w:val="24"/>
                </w:rPr>
                <w:t>Función ESNUMERO</w:t>
              </w:r>
            </w:hyperlink>
          </w:p>
        </w:tc>
        <w:tc>
          <w:tcPr>
            <w:tcW w:w="7836" w:type="dxa"/>
          </w:tcPr>
          <w:p w:rsidR="00B11E2E" w:rsidRDefault="00B11E2E" w:rsidP="004A25A1">
            <w:pPr>
              <w:pStyle w:val="TableParagraph"/>
              <w:spacing w:before="8"/>
              <w:ind w:left="709"/>
              <w:jc w:val="center"/>
              <w:rPr>
                <w:sz w:val="24"/>
              </w:rPr>
            </w:pPr>
            <w:r>
              <w:rPr>
                <w:color w:val="363636"/>
                <w:sz w:val="24"/>
              </w:rPr>
              <w:t>Devuelve VERDADERO si el valor es un número.</w:t>
            </w:r>
          </w:p>
        </w:tc>
      </w:tr>
      <w:tr w:rsidR="00B11E2E" w:rsidTr="004A25A1">
        <w:trPr>
          <w:trHeight w:val="352"/>
        </w:trPr>
        <w:tc>
          <w:tcPr>
            <w:tcW w:w="2410" w:type="dxa"/>
          </w:tcPr>
          <w:p w:rsidR="00B11E2E" w:rsidRDefault="00B11E2E" w:rsidP="004A25A1">
            <w:pPr>
              <w:pStyle w:val="TableParagraph"/>
              <w:spacing w:before="8"/>
              <w:ind w:left="709"/>
              <w:jc w:val="center"/>
              <w:rPr>
                <w:sz w:val="24"/>
              </w:rPr>
            </w:pPr>
            <w:hyperlink r:id="rId1013">
              <w:r>
                <w:rPr>
                  <w:color w:val="363636"/>
                  <w:sz w:val="24"/>
                </w:rPr>
                <w:t>Función ES.IMPAR</w:t>
              </w:r>
            </w:hyperlink>
          </w:p>
        </w:tc>
        <w:tc>
          <w:tcPr>
            <w:tcW w:w="7836" w:type="dxa"/>
          </w:tcPr>
          <w:p w:rsidR="00B11E2E" w:rsidRDefault="00B11E2E" w:rsidP="004A25A1">
            <w:pPr>
              <w:pStyle w:val="TableParagraph"/>
              <w:spacing w:before="8"/>
              <w:ind w:left="709"/>
              <w:jc w:val="center"/>
              <w:rPr>
                <w:sz w:val="24"/>
              </w:rPr>
            </w:pPr>
            <w:r>
              <w:rPr>
                <w:color w:val="363636"/>
                <w:sz w:val="24"/>
              </w:rPr>
              <w:t>Devuelve VERDADERO si el número es impar.</w:t>
            </w:r>
          </w:p>
        </w:tc>
      </w:tr>
      <w:tr w:rsidR="00B11E2E" w:rsidTr="004A25A1">
        <w:trPr>
          <w:trHeight w:val="353"/>
        </w:trPr>
        <w:tc>
          <w:tcPr>
            <w:tcW w:w="2410" w:type="dxa"/>
          </w:tcPr>
          <w:p w:rsidR="00B11E2E" w:rsidRDefault="00B11E2E" w:rsidP="004A25A1">
            <w:pPr>
              <w:pStyle w:val="TableParagraph"/>
              <w:spacing w:before="8"/>
              <w:ind w:left="709"/>
              <w:jc w:val="center"/>
              <w:rPr>
                <w:sz w:val="24"/>
              </w:rPr>
            </w:pPr>
            <w:hyperlink r:id="rId1014">
              <w:r>
                <w:rPr>
                  <w:color w:val="363636"/>
                  <w:sz w:val="24"/>
                </w:rPr>
                <w:t>Función ESREF</w:t>
              </w:r>
            </w:hyperlink>
          </w:p>
        </w:tc>
        <w:tc>
          <w:tcPr>
            <w:tcW w:w="7836" w:type="dxa"/>
          </w:tcPr>
          <w:p w:rsidR="00B11E2E" w:rsidRDefault="00B11E2E" w:rsidP="004A25A1">
            <w:pPr>
              <w:pStyle w:val="TableParagraph"/>
              <w:spacing w:before="8"/>
              <w:ind w:left="709"/>
              <w:jc w:val="center"/>
              <w:rPr>
                <w:sz w:val="24"/>
              </w:rPr>
            </w:pPr>
            <w:r>
              <w:rPr>
                <w:color w:val="363636"/>
                <w:sz w:val="24"/>
              </w:rPr>
              <w:t>Devuelve VERDADERO si el valor es una referencia.</w:t>
            </w:r>
          </w:p>
        </w:tc>
      </w:tr>
      <w:tr w:rsidR="00B11E2E" w:rsidTr="004A25A1">
        <w:trPr>
          <w:trHeight w:val="352"/>
        </w:trPr>
        <w:tc>
          <w:tcPr>
            <w:tcW w:w="2410" w:type="dxa"/>
          </w:tcPr>
          <w:p w:rsidR="00B11E2E" w:rsidRDefault="00B11E2E" w:rsidP="004A25A1">
            <w:pPr>
              <w:pStyle w:val="TableParagraph"/>
              <w:spacing w:before="8"/>
              <w:ind w:left="709"/>
              <w:jc w:val="center"/>
              <w:rPr>
                <w:sz w:val="24"/>
              </w:rPr>
            </w:pPr>
            <w:hyperlink r:id="rId1015">
              <w:r>
                <w:rPr>
                  <w:color w:val="363636"/>
                  <w:sz w:val="24"/>
                </w:rPr>
                <w:t>Función ESTEXTO</w:t>
              </w:r>
            </w:hyperlink>
          </w:p>
        </w:tc>
        <w:tc>
          <w:tcPr>
            <w:tcW w:w="7836" w:type="dxa"/>
          </w:tcPr>
          <w:p w:rsidR="00B11E2E" w:rsidRDefault="00B11E2E" w:rsidP="004A25A1">
            <w:pPr>
              <w:pStyle w:val="TableParagraph"/>
              <w:spacing w:before="8"/>
              <w:ind w:left="709"/>
              <w:jc w:val="center"/>
              <w:rPr>
                <w:sz w:val="24"/>
              </w:rPr>
            </w:pPr>
            <w:r>
              <w:rPr>
                <w:color w:val="363636"/>
                <w:sz w:val="24"/>
              </w:rPr>
              <w:t>Devuelve VERDADERO si el valor es texto.</w:t>
            </w:r>
          </w:p>
        </w:tc>
      </w:tr>
      <w:tr w:rsidR="00B11E2E" w:rsidTr="004A25A1">
        <w:trPr>
          <w:trHeight w:val="352"/>
        </w:trPr>
        <w:tc>
          <w:tcPr>
            <w:tcW w:w="2410" w:type="dxa"/>
          </w:tcPr>
          <w:p w:rsidR="00B11E2E" w:rsidRDefault="00B11E2E" w:rsidP="004A25A1">
            <w:pPr>
              <w:pStyle w:val="TableParagraph"/>
              <w:spacing w:before="8"/>
              <w:ind w:left="709"/>
              <w:jc w:val="center"/>
              <w:rPr>
                <w:sz w:val="24"/>
              </w:rPr>
            </w:pPr>
            <w:hyperlink r:id="rId1016">
              <w:r>
                <w:rPr>
                  <w:color w:val="363636"/>
                  <w:sz w:val="24"/>
                </w:rPr>
                <w:t>Función N</w:t>
              </w:r>
            </w:hyperlink>
          </w:p>
        </w:tc>
        <w:tc>
          <w:tcPr>
            <w:tcW w:w="7836" w:type="dxa"/>
          </w:tcPr>
          <w:p w:rsidR="00B11E2E" w:rsidRDefault="00B11E2E" w:rsidP="004A25A1">
            <w:pPr>
              <w:pStyle w:val="TableParagraph"/>
              <w:spacing w:before="8"/>
              <w:ind w:left="709"/>
              <w:jc w:val="center"/>
              <w:rPr>
                <w:sz w:val="24"/>
              </w:rPr>
            </w:pPr>
            <w:r>
              <w:rPr>
                <w:color w:val="363636"/>
                <w:sz w:val="24"/>
              </w:rPr>
              <w:t>Devuelve un valor convertido en un número.</w:t>
            </w:r>
          </w:p>
        </w:tc>
      </w:tr>
      <w:tr w:rsidR="00B11E2E" w:rsidTr="004A25A1">
        <w:trPr>
          <w:trHeight w:val="352"/>
        </w:trPr>
        <w:tc>
          <w:tcPr>
            <w:tcW w:w="2410" w:type="dxa"/>
          </w:tcPr>
          <w:p w:rsidR="00B11E2E" w:rsidRDefault="00B11E2E" w:rsidP="004A25A1">
            <w:pPr>
              <w:pStyle w:val="TableParagraph"/>
              <w:spacing w:before="8"/>
              <w:ind w:left="709"/>
              <w:jc w:val="center"/>
              <w:rPr>
                <w:sz w:val="24"/>
              </w:rPr>
            </w:pPr>
            <w:hyperlink r:id="rId1017">
              <w:r>
                <w:rPr>
                  <w:color w:val="363636"/>
                  <w:sz w:val="24"/>
                </w:rPr>
                <w:t>Función NOD</w:t>
              </w:r>
            </w:hyperlink>
          </w:p>
        </w:tc>
        <w:tc>
          <w:tcPr>
            <w:tcW w:w="7836" w:type="dxa"/>
          </w:tcPr>
          <w:p w:rsidR="00B11E2E" w:rsidRDefault="00B11E2E" w:rsidP="004A25A1">
            <w:pPr>
              <w:pStyle w:val="TableParagraph"/>
              <w:spacing w:before="8"/>
              <w:ind w:left="709"/>
              <w:jc w:val="center"/>
              <w:rPr>
                <w:sz w:val="24"/>
              </w:rPr>
            </w:pPr>
            <w:r>
              <w:rPr>
                <w:color w:val="363636"/>
                <w:sz w:val="24"/>
              </w:rPr>
              <w:t>Devuelve el valor de error #N/A.</w:t>
            </w:r>
          </w:p>
        </w:tc>
      </w:tr>
      <w:tr w:rsidR="00B11E2E" w:rsidTr="004A25A1">
        <w:trPr>
          <w:trHeight w:val="714"/>
        </w:trPr>
        <w:tc>
          <w:tcPr>
            <w:tcW w:w="2410" w:type="dxa"/>
          </w:tcPr>
          <w:p w:rsidR="00B11E2E" w:rsidRDefault="00B11E2E" w:rsidP="004A25A1">
            <w:pPr>
              <w:pStyle w:val="TableParagraph"/>
              <w:spacing w:before="8"/>
              <w:ind w:left="709"/>
              <w:jc w:val="center"/>
              <w:rPr>
                <w:sz w:val="24"/>
              </w:rPr>
            </w:pPr>
            <w:hyperlink r:id="rId1018">
              <w:r>
                <w:rPr>
                  <w:color w:val="363636"/>
                  <w:sz w:val="24"/>
                </w:rPr>
                <w:t>Función HOJA</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F5445B4" wp14:editId="0F02EA4D">
                  <wp:extent cx="475488" cy="228600"/>
                  <wp:effectExtent l="0" t="0" r="0" b="0"/>
                  <wp:docPr id="88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836" w:type="dxa"/>
          </w:tcPr>
          <w:p w:rsidR="00B11E2E" w:rsidRDefault="00B11E2E" w:rsidP="004A25A1">
            <w:pPr>
              <w:pStyle w:val="TableParagraph"/>
              <w:spacing w:before="188"/>
              <w:ind w:left="709"/>
              <w:jc w:val="center"/>
              <w:rPr>
                <w:sz w:val="24"/>
              </w:rPr>
            </w:pPr>
            <w:r>
              <w:rPr>
                <w:color w:val="363636"/>
                <w:sz w:val="24"/>
              </w:rPr>
              <w:t>Devuelve el número de la hoja a la que se hace referencia.</w:t>
            </w:r>
          </w:p>
        </w:tc>
      </w:tr>
      <w:tr w:rsidR="00B11E2E" w:rsidTr="004A25A1">
        <w:trPr>
          <w:trHeight w:val="712"/>
        </w:trPr>
        <w:tc>
          <w:tcPr>
            <w:tcW w:w="2410" w:type="dxa"/>
          </w:tcPr>
          <w:p w:rsidR="00B11E2E" w:rsidRDefault="00B11E2E" w:rsidP="004A25A1">
            <w:pPr>
              <w:pStyle w:val="TableParagraph"/>
              <w:spacing w:before="6"/>
              <w:ind w:left="709"/>
              <w:jc w:val="center"/>
              <w:rPr>
                <w:sz w:val="24"/>
              </w:rPr>
            </w:pPr>
            <w:hyperlink r:id="rId1019">
              <w:r>
                <w:rPr>
                  <w:color w:val="363636"/>
                  <w:sz w:val="24"/>
                </w:rPr>
                <w:t>Función HOJAS</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7DE352A0" wp14:editId="14E5CF58">
                  <wp:extent cx="475488" cy="228600"/>
                  <wp:effectExtent l="0" t="0" r="0" b="0"/>
                  <wp:docPr id="88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836" w:type="dxa"/>
          </w:tcPr>
          <w:p w:rsidR="00B11E2E" w:rsidRDefault="00B11E2E" w:rsidP="004A25A1">
            <w:pPr>
              <w:pStyle w:val="TableParagraph"/>
              <w:spacing w:before="186"/>
              <w:ind w:left="709"/>
              <w:jc w:val="center"/>
              <w:rPr>
                <w:sz w:val="24"/>
              </w:rPr>
            </w:pPr>
            <w:r>
              <w:rPr>
                <w:color w:val="363636"/>
                <w:sz w:val="24"/>
              </w:rPr>
              <w:t>Devuelve la cantidad de hojas en una referencia.</w:t>
            </w:r>
          </w:p>
        </w:tc>
      </w:tr>
      <w:tr w:rsidR="00B11E2E" w:rsidTr="004A25A1">
        <w:trPr>
          <w:trHeight w:val="294"/>
        </w:trPr>
        <w:tc>
          <w:tcPr>
            <w:tcW w:w="2410" w:type="dxa"/>
          </w:tcPr>
          <w:p w:rsidR="00B11E2E" w:rsidRDefault="00B11E2E" w:rsidP="004A25A1">
            <w:pPr>
              <w:pStyle w:val="TableParagraph"/>
              <w:spacing w:before="6" w:line="269" w:lineRule="exact"/>
              <w:ind w:left="709"/>
              <w:jc w:val="center"/>
              <w:rPr>
                <w:sz w:val="24"/>
              </w:rPr>
            </w:pPr>
            <w:hyperlink r:id="rId1020">
              <w:r>
                <w:rPr>
                  <w:color w:val="363636"/>
                  <w:sz w:val="24"/>
                </w:rPr>
                <w:t>Función TIPO</w:t>
              </w:r>
            </w:hyperlink>
          </w:p>
        </w:tc>
        <w:tc>
          <w:tcPr>
            <w:tcW w:w="7836" w:type="dxa"/>
          </w:tcPr>
          <w:p w:rsidR="00B11E2E" w:rsidRDefault="00B11E2E" w:rsidP="004A25A1">
            <w:pPr>
              <w:pStyle w:val="TableParagraph"/>
              <w:spacing w:before="6" w:line="269" w:lineRule="exact"/>
              <w:ind w:left="709"/>
              <w:jc w:val="center"/>
              <w:rPr>
                <w:sz w:val="24"/>
              </w:rPr>
            </w:pPr>
            <w:r>
              <w:rPr>
                <w:color w:val="363636"/>
                <w:sz w:val="24"/>
              </w:rPr>
              <w:t>Devuelve un número que indica el tipo de datos de un valor.</w:t>
            </w:r>
          </w:p>
        </w:tc>
      </w:tr>
    </w:tbl>
    <w:p w:rsidR="00B11E2E" w:rsidRDefault="00B11E2E" w:rsidP="00B11E2E">
      <w:pPr>
        <w:spacing w:line="269" w:lineRule="exact"/>
        <w:ind w:left="709"/>
        <w:jc w:val="center"/>
        <w:rPr>
          <w:sz w:val="24"/>
        </w:rPr>
        <w:sectPr w:rsidR="00B11E2E" w:rsidSect="00B93CC3">
          <w:pgSz w:w="11910" w:h="16840"/>
          <w:pgMar w:top="700" w:right="144" w:bottom="1300" w:left="0" w:header="0" w:footer="1112" w:gutter="0"/>
          <w:cols w:space="720"/>
        </w:sectPr>
      </w:pPr>
    </w:p>
    <w:p w:rsidR="00B11E2E" w:rsidRDefault="00B11E2E" w:rsidP="00B11E2E">
      <w:pPr>
        <w:ind w:left="709"/>
        <w:jc w:val="center"/>
        <w:rPr>
          <w:b/>
          <w:sz w:val="40"/>
        </w:rPr>
      </w:pPr>
      <w:r>
        <w:rPr>
          <w:b/>
          <w:sz w:val="40"/>
        </w:rPr>
        <w:lastRenderedPageBreak/>
        <w:t>Funciones lógicas</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1682"/>
        <w:gridCol w:w="8826"/>
      </w:tblGrid>
      <w:tr w:rsidR="00B11E2E" w:rsidTr="004A25A1">
        <w:trPr>
          <w:trHeight w:val="296"/>
        </w:trPr>
        <w:tc>
          <w:tcPr>
            <w:tcW w:w="1682" w:type="dxa"/>
          </w:tcPr>
          <w:p w:rsidR="00B11E2E" w:rsidRDefault="00B11E2E" w:rsidP="004A25A1">
            <w:pPr>
              <w:pStyle w:val="TableParagraph"/>
              <w:spacing w:line="244" w:lineRule="exact"/>
              <w:ind w:left="709"/>
              <w:jc w:val="center"/>
              <w:rPr>
                <w:b/>
                <w:sz w:val="24"/>
              </w:rPr>
            </w:pPr>
            <w:r>
              <w:rPr>
                <w:b/>
                <w:color w:val="363636"/>
                <w:sz w:val="24"/>
              </w:rPr>
              <w:t>Función</w:t>
            </w:r>
          </w:p>
        </w:tc>
        <w:tc>
          <w:tcPr>
            <w:tcW w:w="8826"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352"/>
        </w:trPr>
        <w:tc>
          <w:tcPr>
            <w:tcW w:w="1682" w:type="dxa"/>
          </w:tcPr>
          <w:p w:rsidR="00B11E2E" w:rsidRDefault="00B11E2E" w:rsidP="004A25A1">
            <w:pPr>
              <w:pStyle w:val="TableParagraph"/>
              <w:spacing w:before="8"/>
              <w:ind w:left="709"/>
              <w:jc w:val="center"/>
              <w:rPr>
                <w:sz w:val="24"/>
              </w:rPr>
            </w:pPr>
            <w:hyperlink r:id="rId1021">
              <w:r>
                <w:rPr>
                  <w:color w:val="363636"/>
                  <w:sz w:val="24"/>
                </w:rPr>
                <w:t>Función Y</w:t>
              </w:r>
            </w:hyperlink>
          </w:p>
        </w:tc>
        <w:tc>
          <w:tcPr>
            <w:tcW w:w="8826" w:type="dxa"/>
          </w:tcPr>
          <w:p w:rsidR="00B11E2E" w:rsidRDefault="00B11E2E" w:rsidP="004A25A1">
            <w:pPr>
              <w:pStyle w:val="TableParagraph"/>
              <w:spacing w:before="8"/>
              <w:ind w:left="709"/>
              <w:jc w:val="center"/>
              <w:rPr>
                <w:sz w:val="24"/>
              </w:rPr>
            </w:pPr>
            <w:r>
              <w:rPr>
                <w:color w:val="363636"/>
                <w:sz w:val="24"/>
              </w:rPr>
              <w:t>Devuelve VERDADERO si todos sus argumentos son VERDADERO.</w:t>
            </w:r>
          </w:p>
        </w:tc>
      </w:tr>
      <w:tr w:rsidR="00B11E2E" w:rsidTr="004A25A1">
        <w:trPr>
          <w:trHeight w:val="352"/>
        </w:trPr>
        <w:tc>
          <w:tcPr>
            <w:tcW w:w="1682" w:type="dxa"/>
          </w:tcPr>
          <w:p w:rsidR="00B11E2E" w:rsidRDefault="00B11E2E" w:rsidP="004A25A1">
            <w:pPr>
              <w:pStyle w:val="TableParagraph"/>
              <w:spacing w:before="8"/>
              <w:ind w:left="709"/>
              <w:jc w:val="center"/>
              <w:rPr>
                <w:sz w:val="24"/>
              </w:rPr>
            </w:pPr>
            <w:hyperlink r:id="rId1022">
              <w:r>
                <w:rPr>
                  <w:color w:val="363636"/>
                  <w:sz w:val="24"/>
                </w:rPr>
                <w:t>Función FALSO</w:t>
              </w:r>
            </w:hyperlink>
          </w:p>
        </w:tc>
        <w:tc>
          <w:tcPr>
            <w:tcW w:w="8826" w:type="dxa"/>
          </w:tcPr>
          <w:p w:rsidR="00B11E2E" w:rsidRDefault="00B11E2E" w:rsidP="004A25A1">
            <w:pPr>
              <w:pStyle w:val="TableParagraph"/>
              <w:spacing w:before="8"/>
              <w:ind w:left="709"/>
              <w:jc w:val="center"/>
              <w:rPr>
                <w:sz w:val="24"/>
              </w:rPr>
            </w:pPr>
            <w:r>
              <w:rPr>
                <w:color w:val="363636"/>
                <w:sz w:val="24"/>
              </w:rPr>
              <w:t>Devuelve el valor lógico FALSO.</w:t>
            </w:r>
          </w:p>
        </w:tc>
      </w:tr>
      <w:tr w:rsidR="00B11E2E" w:rsidTr="004A25A1">
        <w:trPr>
          <w:trHeight w:val="352"/>
        </w:trPr>
        <w:tc>
          <w:tcPr>
            <w:tcW w:w="1682" w:type="dxa"/>
          </w:tcPr>
          <w:p w:rsidR="00B11E2E" w:rsidRDefault="00B11E2E" w:rsidP="004A25A1">
            <w:pPr>
              <w:pStyle w:val="TableParagraph"/>
              <w:spacing w:before="8"/>
              <w:ind w:left="709"/>
              <w:jc w:val="center"/>
              <w:rPr>
                <w:sz w:val="24"/>
              </w:rPr>
            </w:pPr>
            <w:hyperlink r:id="rId1023">
              <w:r>
                <w:rPr>
                  <w:color w:val="363636"/>
                  <w:sz w:val="24"/>
                </w:rPr>
                <w:t>Función SI</w:t>
              </w:r>
            </w:hyperlink>
          </w:p>
        </w:tc>
        <w:tc>
          <w:tcPr>
            <w:tcW w:w="8826" w:type="dxa"/>
          </w:tcPr>
          <w:p w:rsidR="00B11E2E" w:rsidRDefault="00B11E2E" w:rsidP="004A25A1">
            <w:pPr>
              <w:pStyle w:val="TableParagraph"/>
              <w:spacing w:before="8"/>
              <w:ind w:left="709"/>
              <w:jc w:val="center"/>
              <w:rPr>
                <w:sz w:val="24"/>
              </w:rPr>
            </w:pPr>
            <w:r>
              <w:rPr>
                <w:color w:val="363636"/>
                <w:sz w:val="24"/>
              </w:rPr>
              <w:t>Especifica una prueba lógica que realizar.</w:t>
            </w:r>
          </w:p>
        </w:tc>
      </w:tr>
      <w:tr w:rsidR="00B11E2E" w:rsidTr="004A25A1">
        <w:trPr>
          <w:trHeight w:val="647"/>
        </w:trPr>
        <w:tc>
          <w:tcPr>
            <w:tcW w:w="1682" w:type="dxa"/>
          </w:tcPr>
          <w:p w:rsidR="00B11E2E" w:rsidRDefault="00B11E2E" w:rsidP="004A25A1">
            <w:pPr>
              <w:pStyle w:val="TableParagraph"/>
              <w:spacing w:before="8" w:line="242" w:lineRule="auto"/>
              <w:ind w:left="709"/>
              <w:jc w:val="center"/>
              <w:rPr>
                <w:sz w:val="24"/>
              </w:rPr>
            </w:pPr>
            <w:hyperlink r:id="rId1024">
              <w:r>
                <w:rPr>
                  <w:color w:val="363636"/>
                  <w:sz w:val="24"/>
                </w:rPr>
                <w:t>Función</w:t>
              </w:r>
            </w:hyperlink>
            <w:r>
              <w:rPr>
                <w:color w:val="363636"/>
                <w:sz w:val="24"/>
              </w:rPr>
              <w:t xml:space="preserve"> </w:t>
            </w:r>
            <w:hyperlink r:id="rId1025">
              <w:r>
                <w:rPr>
                  <w:color w:val="363636"/>
                  <w:sz w:val="24"/>
                </w:rPr>
                <w:t>SI.ERROR</w:t>
              </w:r>
            </w:hyperlink>
          </w:p>
        </w:tc>
        <w:tc>
          <w:tcPr>
            <w:tcW w:w="8826" w:type="dxa"/>
          </w:tcPr>
          <w:p w:rsidR="00B11E2E" w:rsidRDefault="00B11E2E" w:rsidP="004A25A1">
            <w:pPr>
              <w:pStyle w:val="TableParagraph"/>
              <w:spacing w:before="8" w:line="242" w:lineRule="auto"/>
              <w:ind w:left="709" w:right="872"/>
              <w:jc w:val="center"/>
              <w:rPr>
                <w:sz w:val="24"/>
              </w:rPr>
            </w:pPr>
            <w:r>
              <w:rPr>
                <w:color w:val="363636"/>
                <w:sz w:val="24"/>
              </w:rPr>
              <w:t>Devuelve un valor que se especifica si una fórmula lo evalúa como un error; de lo contrario, devuelve el resultado de la fórmula.</w:t>
            </w:r>
          </w:p>
        </w:tc>
      </w:tr>
      <w:tr w:rsidR="00B11E2E" w:rsidTr="004A25A1">
        <w:trPr>
          <w:trHeight w:val="715"/>
        </w:trPr>
        <w:tc>
          <w:tcPr>
            <w:tcW w:w="1682" w:type="dxa"/>
          </w:tcPr>
          <w:p w:rsidR="00B11E2E" w:rsidRDefault="00B11E2E" w:rsidP="004A25A1">
            <w:pPr>
              <w:pStyle w:val="TableParagraph"/>
              <w:spacing w:before="8"/>
              <w:ind w:left="709"/>
              <w:jc w:val="center"/>
              <w:rPr>
                <w:sz w:val="24"/>
              </w:rPr>
            </w:pPr>
            <w:hyperlink r:id="rId1026">
              <w:r>
                <w:rPr>
                  <w:color w:val="363636"/>
                  <w:sz w:val="24"/>
                </w:rPr>
                <w:t>Función SI.ND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F502953" wp14:editId="514E447F">
                  <wp:extent cx="475488" cy="228600"/>
                  <wp:effectExtent l="0" t="0" r="0" b="0"/>
                  <wp:docPr id="891"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8826" w:type="dxa"/>
          </w:tcPr>
          <w:p w:rsidR="00B11E2E" w:rsidRDefault="00B11E2E" w:rsidP="004A25A1">
            <w:pPr>
              <w:pStyle w:val="TableParagraph"/>
              <w:spacing w:before="41"/>
              <w:ind w:left="709" w:right="177"/>
              <w:jc w:val="center"/>
              <w:rPr>
                <w:sz w:val="24"/>
              </w:rPr>
            </w:pPr>
            <w:r>
              <w:rPr>
                <w:color w:val="363636"/>
                <w:sz w:val="24"/>
              </w:rPr>
              <w:t>Devuelve el valor que se especifica, si la expresión se convierte en #N/A; de lo contrario, devuelve el resultado de la expresión.</w:t>
            </w:r>
          </w:p>
        </w:tc>
      </w:tr>
      <w:tr w:rsidR="00B11E2E" w:rsidTr="004A25A1">
        <w:trPr>
          <w:trHeight w:val="350"/>
        </w:trPr>
        <w:tc>
          <w:tcPr>
            <w:tcW w:w="1682" w:type="dxa"/>
          </w:tcPr>
          <w:p w:rsidR="00B11E2E" w:rsidRDefault="00B11E2E" w:rsidP="004A25A1">
            <w:pPr>
              <w:pStyle w:val="TableParagraph"/>
              <w:spacing w:before="5"/>
              <w:ind w:left="709"/>
              <w:jc w:val="center"/>
              <w:rPr>
                <w:sz w:val="24"/>
              </w:rPr>
            </w:pPr>
            <w:hyperlink r:id="rId1027">
              <w:r>
                <w:rPr>
                  <w:color w:val="363636"/>
                  <w:sz w:val="24"/>
                </w:rPr>
                <w:t>Función NO</w:t>
              </w:r>
            </w:hyperlink>
          </w:p>
        </w:tc>
        <w:tc>
          <w:tcPr>
            <w:tcW w:w="8826" w:type="dxa"/>
          </w:tcPr>
          <w:p w:rsidR="00B11E2E" w:rsidRDefault="00B11E2E" w:rsidP="004A25A1">
            <w:pPr>
              <w:pStyle w:val="TableParagraph"/>
              <w:spacing w:before="5"/>
              <w:ind w:left="709"/>
              <w:jc w:val="center"/>
              <w:rPr>
                <w:sz w:val="24"/>
              </w:rPr>
            </w:pPr>
            <w:r>
              <w:rPr>
                <w:color w:val="363636"/>
                <w:sz w:val="24"/>
              </w:rPr>
              <w:t>Invierte el valor lógico del argumento.</w:t>
            </w:r>
          </w:p>
        </w:tc>
      </w:tr>
      <w:tr w:rsidR="00B11E2E" w:rsidTr="004A25A1">
        <w:trPr>
          <w:trHeight w:val="352"/>
        </w:trPr>
        <w:tc>
          <w:tcPr>
            <w:tcW w:w="1682" w:type="dxa"/>
          </w:tcPr>
          <w:p w:rsidR="00B11E2E" w:rsidRDefault="00B11E2E" w:rsidP="004A25A1">
            <w:pPr>
              <w:pStyle w:val="TableParagraph"/>
              <w:spacing w:before="8"/>
              <w:ind w:left="709"/>
              <w:jc w:val="center"/>
              <w:rPr>
                <w:sz w:val="24"/>
              </w:rPr>
            </w:pPr>
            <w:hyperlink r:id="rId1028">
              <w:r>
                <w:rPr>
                  <w:color w:val="363636"/>
                  <w:sz w:val="24"/>
                </w:rPr>
                <w:t>Función O</w:t>
              </w:r>
            </w:hyperlink>
          </w:p>
        </w:tc>
        <w:tc>
          <w:tcPr>
            <w:tcW w:w="8826" w:type="dxa"/>
          </w:tcPr>
          <w:p w:rsidR="00B11E2E" w:rsidRDefault="00B11E2E" w:rsidP="004A25A1">
            <w:pPr>
              <w:pStyle w:val="TableParagraph"/>
              <w:spacing w:before="8"/>
              <w:ind w:left="709"/>
              <w:jc w:val="center"/>
              <w:rPr>
                <w:sz w:val="24"/>
              </w:rPr>
            </w:pPr>
            <w:r>
              <w:rPr>
                <w:color w:val="363636"/>
                <w:sz w:val="24"/>
              </w:rPr>
              <w:t>Devuelve VERDADERO si cualquier argumento es VERDADERO.</w:t>
            </w:r>
          </w:p>
        </w:tc>
      </w:tr>
      <w:tr w:rsidR="00B11E2E" w:rsidTr="004A25A1">
        <w:trPr>
          <w:trHeight w:val="646"/>
        </w:trPr>
        <w:tc>
          <w:tcPr>
            <w:tcW w:w="1682" w:type="dxa"/>
          </w:tcPr>
          <w:p w:rsidR="00B11E2E" w:rsidRDefault="00B11E2E" w:rsidP="004A25A1">
            <w:pPr>
              <w:pStyle w:val="TableParagraph"/>
              <w:spacing w:before="8"/>
              <w:ind w:left="709" w:right="644"/>
              <w:jc w:val="center"/>
              <w:rPr>
                <w:sz w:val="24"/>
              </w:rPr>
            </w:pPr>
            <w:hyperlink r:id="rId1029">
              <w:r>
                <w:rPr>
                  <w:color w:val="363636"/>
                  <w:sz w:val="24"/>
                </w:rPr>
                <w:t>Función</w:t>
              </w:r>
            </w:hyperlink>
            <w:r>
              <w:rPr>
                <w:color w:val="363636"/>
                <w:sz w:val="24"/>
              </w:rPr>
              <w:t xml:space="preserve"> </w:t>
            </w:r>
            <w:hyperlink r:id="rId1030">
              <w:r>
                <w:rPr>
                  <w:color w:val="363636"/>
                  <w:sz w:val="24"/>
                </w:rPr>
                <w:t>VERDAD</w:t>
              </w:r>
            </w:hyperlink>
          </w:p>
        </w:tc>
        <w:tc>
          <w:tcPr>
            <w:tcW w:w="8826" w:type="dxa"/>
          </w:tcPr>
          <w:p w:rsidR="00B11E2E" w:rsidRDefault="00B11E2E" w:rsidP="004A25A1">
            <w:pPr>
              <w:pStyle w:val="TableParagraph"/>
              <w:spacing w:before="154"/>
              <w:ind w:left="709"/>
              <w:jc w:val="center"/>
              <w:rPr>
                <w:sz w:val="24"/>
              </w:rPr>
            </w:pPr>
            <w:r>
              <w:rPr>
                <w:color w:val="363636"/>
                <w:sz w:val="24"/>
              </w:rPr>
              <w:t>Devuelve el valor lógico VERDADERO.</w:t>
            </w:r>
          </w:p>
        </w:tc>
      </w:tr>
      <w:tr w:rsidR="00B11E2E" w:rsidTr="004A25A1">
        <w:trPr>
          <w:trHeight w:val="660"/>
        </w:trPr>
        <w:tc>
          <w:tcPr>
            <w:tcW w:w="1682" w:type="dxa"/>
          </w:tcPr>
          <w:p w:rsidR="00B11E2E" w:rsidRDefault="00B11E2E" w:rsidP="004A25A1">
            <w:pPr>
              <w:pStyle w:val="TableParagraph"/>
              <w:spacing w:before="8"/>
              <w:ind w:left="709"/>
              <w:jc w:val="center"/>
              <w:rPr>
                <w:sz w:val="24"/>
              </w:rPr>
            </w:pPr>
            <w:hyperlink r:id="rId1031">
              <w:r>
                <w:rPr>
                  <w:color w:val="363636"/>
                  <w:sz w:val="24"/>
                </w:rPr>
                <w:t>Función XO</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2A692D4" wp14:editId="0B5BAEED">
                  <wp:extent cx="475488" cy="228600"/>
                  <wp:effectExtent l="0" t="0" r="0" b="0"/>
                  <wp:docPr id="893"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8826" w:type="dxa"/>
          </w:tcPr>
          <w:p w:rsidR="00B11E2E" w:rsidRDefault="00B11E2E" w:rsidP="004A25A1">
            <w:pPr>
              <w:pStyle w:val="TableParagraph"/>
              <w:spacing w:before="188"/>
              <w:ind w:left="709"/>
              <w:jc w:val="center"/>
              <w:rPr>
                <w:sz w:val="24"/>
              </w:rPr>
            </w:pPr>
            <w:r>
              <w:rPr>
                <w:color w:val="363636"/>
                <w:sz w:val="24"/>
              </w:rPr>
              <w:t>Devuelve un O exclusivo lógico de todos los argumentos.</w:t>
            </w:r>
          </w:p>
        </w:tc>
      </w:tr>
    </w:tbl>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ind w:left="709"/>
        <w:jc w:val="center"/>
        <w:rPr>
          <w:b/>
          <w:sz w:val="40"/>
        </w:rPr>
      </w:pPr>
      <w:r>
        <w:rPr>
          <w:b/>
          <w:sz w:val="40"/>
        </w:rPr>
        <w:lastRenderedPageBreak/>
        <w:t>Funciones de búsqueda y referencia</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3346"/>
        <w:gridCol w:w="7320"/>
      </w:tblGrid>
      <w:tr w:rsidR="00B11E2E" w:rsidTr="004A25A1">
        <w:trPr>
          <w:trHeight w:val="296"/>
        </w:trPr>
        <w:tc>
          <w:tcPr>
            <w:tcW w:w="3346" w:type="dxa"/>
          </w:tcPr>
          <w:p w:rsidR="00B11E2E" w:rsidRDefault="00B11E2E" w:rsidP="004A25A1">
            <w:pPr>
              <w:pStyle w:val="TableParagraph"/>
              <w:spacing w:line="244" w:lineRule="exact"/>
              <w:ind w:left="709"/>
              <w:jc w:val="center"/>
              <w:rPr>
                <w:b/>
                <w:sz w:val="24"/>
              </w:rPr>
            </w:pPr>
            <w:r>
              <w:rPr>
                <w:b/>
                <w:color w:val="363636"/>
                <w:sz w:val="24"/>
              </w:rPr>
              <w:t>Función</w:t>
            </w:r>
          </w:p>
        </w:tc>
        <w:tc>
          <w:tcPr>
            <w:tcW w:w="7320"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645"/>
        </w:trPr>
        <w:tc>
          <w:tcPr>
            <w:tcW w:w="3346" w:type="dxa"/>
          </w:tcPr>
          <w:p w:rsidR="00B11E2E" w:rsidRDefault="00B11E2E" w:rsidP="004A25A1">
            <w:pPr>
              <w:pStyle w:val="TableParagraph"/>
              <w:spacing w:before="154"/>
              <w:ind w:left="709"/>
              <w:jc w:val="center"/>
              <w:rPr>
                <w:sz w:val="24"/>
              </w:rPr>
            </w:pPr>
            <w:hyperlink r:id="rId1032">
              <w:r>
                <w:rPr>
                  <w:color w:val="363636"/>
                  <w:sz w:val="24"/>
                </w:rPr>
                <w:t>Función DIRECCION</w:t>
              </w:r>
            </w:hyperlink>
          </w:p>
        </w:tc>
        <w:tc>
          <w:tcPr>
            <w:tcW w:w="7320" w:type="dxa"/>
          </w:tcPr>
          <w:p w:rsidR="00B11E2E" w:rsidRDefault="00B11E2E" w:rsidP="004A25A1">
            <w:pPr>
              <w:pStyle w:val="TableParagraph"/>
              <w:spacing w:before="8"/>
              <w:ind w:left="709" w:right="405"/>
              <w:jc w:val="center"/>
              <w:rPr>
                <w:sz w:val="24"/>
              </w:rPr>
            </w:pPr>
            <w:r>
              <w:rPr>
                <w:color w:val="363636"/>
                <w:sz w:val="24"/>
              </w:rPr>
              <w:t>Devuelve una referencia como texto a una sola celda de una hoja de cálculo.</w:t>
            </w:r>
          </w:p>
        </w:tc>
      </w:tr>
      <w:tr w:rsidR="00B11E2E" w:rsidTr="004A25A1">
        <w:trPr>
          <w:trHeight w:val="352"/>
        </w:trPr>
        <w:tc>
          <w:tcPr>
            <w:tcW w:w="3346" w:type="dxa"/>
          </w:tcPr>
          <w:p w:rsidR="00B11E2E" w:rsidRDefault="00B11E2E" w:rsidP="004A25A1">
            <w:pPr>
              <w:pStyle w:val="TableParagraph"/>
              <w:spacing w:before="8"/>
              <w:ind w:left="709"/>
              <w:jc w:val="center"/>
              <w:rPr>
                <w:sz w:val="24"/>
              </w:rPr>
            </w:pPr>
            <w:hyperlink r:id="rId1033">
              <w:r>
                <w:rPr>
                  <w:color w:val="363636"/>
                  <w:sz w:val="24"/>
                </w:rPr>
                <w:t>Función AREAS</w:t>
              </w:r>
            </w:hyperlink>
          </w:p>
        </w:tc>
        <w:tc>
          <w:tcPr>
            <w:tcW w:w="7320" w:type="dxa"/>
          </w:tcPr>
          <w:p w:rsidR="00B11E2E" w:rsidRDefault="00B11E2E" w:rsidP="004A25A1">
            <w:pPr>
              <w:pStyle w:val="TableParagraph"/>
              <w:spacing w:before="8"/>
              <w:ind w:left="709"/>
              <w:jc w:val="center"/>
              <w:rPr>
                <w:sz w:val="24"/>
              </w:rPr>
            </w:pPr>
            <w:r>
              <w:rPr>
                <w:color w:val="363636"/>
                <w:sz w:val="24"/>
              </w:rPr>
              <w:t>Devuelve el número de áreas de una referencia.</w:t>
            </w:r>
          </w:p>
        </w:tc>
      </w:tr>
      <w:tr w:rsidR="00B11E2E" w:rsidTr="004A25A1">
        <w:trPr>
          <w:trHeight w:val="354"/>
        </w:trPr>
        <w:tc>
          <w:tcPr>
            <w:tcW w:w="3346" w:type="dxa"/>
          </w:tcPr>
          <w:p w:rsidR="00B11E2E" w:rsidRDefault="00B11E2E" w:rsidP="004A25A1">
            <w:pPr>
              <w:pStyle w:val="TableParagraph"/>
              <w:spacing w:before="8"/>
              <w:ind w:left="709"/>
              <w:jc w:val="center"/>
              <w:rPr>
                <w:sz w:val="24"/>
              </w:rPr>
            </w:pPr>
            <w:hyperlink r:id="rId1034">
              <w:r>
                <w:rPr>
                  <w:color w:val="363636"/>
                  <w:sz w:val="24"/>
                </w:rPr>
                <w:t>Función ELEGIR</w:t>
              </w:r>
            </w:hyperlink>
          </w:p>
        </w:tc>
        <w:tc>
          <w:tcPr>
            <w:tcW w:w="7320" w:type="dxa"/>
          </w:tcPr>
          <w:p w:rsidR="00B11E2E" w:rsidRDefault="00B11E2E" w:rsidP="004A25A1">
            <w:pPr>
              <w:pStyle w:val="TableParagraph"/>
              <w:spacing w:before="8"/>
              <w:ind w:left="709"/>
              <w:jc w:val="center"/>
              <w:rPr>
                <w:sz w:val="24"/>
              </w:rPr>
            </w:pPr>
            <w:r>
              <w:rPr>
                <w:color w:val="363636"/>
                <w:sz w:val="24"/>
              </w:rPr>
              <w:t>Elige un valor de una lista de valores.</w:t>
            </w:r>
          </w:p>
        </w:tc>
      </w:tr>
      <w:tr w:rsidR="00B11E2E" w:rsidTr="004A25A1">
        <w:trPr>
          <w:trHeight w:val="353"/>
        </w:trPr>
        <w:tc>
          <w:tcPr>
            <w:tcW w:w="3346" w:type="dxa"/>
          </w:tcPr>
          <w:p w:rsidR="00B11E2E" w:rsidRDefault="00B11E2E" w:rsidP="004A25A1">
            <w:pPr>
              <w:pStyle w:val="TableParagraph"/>
              <w:spacing w:before="9"/>
              <w:ind w:left="709"/>
              <w:jc w:val="center"/>
              <w:rPr>
                <w:sz w:val="24"/>
              </w:rPr>
            </w:pPr>
            <w:hyperlink r:id="rId1035">
              <w:r>
                <w:rPr>
                  <w:color w:val="363636"/>
                  <w:sz w:val="24"/>
                </w:rPr>
                <w:t>Función COLUMNA</w:t>
              </w:r>
            </w:hyperlink>
          </w:p>
        </w:tc>
        <w:tc>
          <w:tcPr>
            <w:tcW w:w="7320" w:type="dxa"/>
          </w:tcPr>
          <w:p w:rsidR="00B11E2E" w:rsidRDefault="00B11E2E" w:rsidP="004A25A1">
            <w:pPr>
              <w:pStyle w:val="TableParagraph"/>
              <w:spacing w:before="9"/>
              <w:ind w:left="709"/>
              <w:jc w:val="center"/>
              <w:rPr>
                <w:sz w:val="24"/>
              </w:rPr>
            </w:pPr>
            <w:r>
              <w:rPr>
                <w:color w:val="363636"/>
                <w:sz w:val="24"/>
              </w:rPr>
              <w:t>Devuelve el número de columna de una referencia.</w:t>
            </w:r>
          </w:p>
        </w:tc>
      </w:tr>
      <w:tr w:rsidR="00B11E2E" w:rsidTr="004A25A1">
        <w:trPr>
          <w:trHeight w:val="352"/>
        </w:trPr>
        <w:tc>
          <w:tcPr>
            <w:tcW w:w="3346" w:type="dxa"/>
          </w:tcPr>
          <w:p w:rsidR="00B11E2E" w:rsidRDefault="00B11E2E" w:rsidP="004A25A1">
            <w:pPr>
              <w:pStyle w:val="TableParagraph"/>
              <w:spacing w:before="8"/>
              <w:ind w:left="709"/>
              <w:jc w:val="center"/>
              <w:rPr>
                <w:sz w:val="24"/>
              </w:rPr>
            </w:pPr>
            <w:hyperlink r:id="rId1036">
              <w:r>
                <w:rPr>
                  <w:color w:val="363636"/>
                  <w:sz w:val="24"/>
                </w:rPr>
                <w:t>Función COLUMNAS</w:t>
              </w:r>
            </w:hyperlink>
          </w:p>
        </w:tc>
        <w:tc>
          <w:tcPr>
            <w:tcW w:w="7320" w:type="dxa"/>
          </w:tcPr>
          <w:p w:rsidR="00B11E2E" w:rsidRDefault="00B11E2E" w:rsidP="004A25A1">
            <w:pPr>
              <w:pStyle w:val="TableParagraph"/>
              <w:spacing w:before="8"/>
              <w:ind w:left="709"/>
              <w:jc w:val="center"/>
              <w:rPr>
                <w:sz w:val="24"/>
              </w:rPr>
            </w:pPr>
            <w:r>
              <w:rPr>
                <w:color w:val="363636"/>
                <w:sz w:val="24"/>
              </w:rPr>
              <w:t>Devuelve el número de columnas de una referencia.</w:t>
            </w:r>
          </w:p>
        </w:tc>
      </w:tr>
      <w:tr w:rsidR="00B11E2E" w:rsidTr="004A25A1">
        <w:trPr>
          <w:trHeight w:val="715"/>
        </w:trPr>
        <w:tc>
          <w:tcPr>
            <w:tcW w:w="3346" w:type="dxa"/>
          </w:tcPr>
          <w:p w:rsidR="00B11E2E" w:rsidRDefault="00B11E2E" w:rsidP="004A25A1">
            <w:pPr>
              <w:pStyle w:val="TableParagraph"/>
              <w:spacing w:before="8"/>
              <w:ind w:left="709"/>
              <w:jc w:val="center"/>
              <w:rPr>
                <w:sz w:val="24"/>
              </w:rPr>
            </w:pPr>
            <w:hyperlink r:id="rId1037">
              <w:r>
                <w:rPr>
                  <w:color w:val="363636"/>
                  <w:sz w:val="24"/>
                </w:rPr>
                <w:t>Función FORMULATEXT</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75280C1" wp14:editId="132250F8">
                  <wp:extent cx="475488" cy="228600"/>
                  <wp:effectExtent l="0" t="0" r="0" b="0"/>
                  <wp:docPr id="89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20" w:type="dxa"/>
          </w:tcPr>
          <w:p w:rsidR="00B11E2E" w:rsidRDefault="00B11E2E" w:rsidP="004A25A1">
            <w:pPr>
              <w:pStyle w:val="TableParagraph"/>
              <w:spacing w:before="188"/>
              <w:ind w:left="709"/>
              <w:jc w:val="center"/>
              <w:rPr>
                <w:sz w:val="24"/>
              </w:rPr>
            </w:pPr>
            <w:r>
              <w:rPr>
                <w:color w:val="363636"/>
                <w:sz w:val="24"/>
              </w:rPr>
              <w:t>Devuelve la fórmula en la referencia dada como texto.</w:t>
            </w:r>
          </w:p>
        </w:tc>
      </w:tr>
      <w:tr w:rsidR="00B11E2E" w:rsidTr="004A25A1">
        <w:trPr>
          <w:trHeight w:val="1005"/>
        </w:trPr>
        <w:tc>
          <w:tcPr>
            <w:tcW w:w="3346" w:type="dxa"/>
          </w:tcPr>
          <w:p w:rsidR="00B11E2E" w:rsidRDefault="00B11E2E" w:rsidP="004A25A1">
            <w:pPr>
              <w:pStyle w:val="TableParagraph"/>
              <w:spacing w:before="5"/>
              <w:ind w:left="709" w:right="223"/>
              <w:jc w:val="center"/>
              <w:rPr>
                <w:sz w:val="24"/>
              </w:rPr>
            </w:pPr>
            <w:hyperlink r:id="rId1038">
              <w:r>
                <w:rPr>
                  <w:color w:val="363636"/>
                  <w:sz w:val="24"/>
                </w:rPr>
                <w:t>Función</w:t>
              </w:r>
            </w:hyperlink>
            <w:r>
              <w:rPr>
                <w:color w:val="363636"/>
                <w:sz w:val="24"/>
              </w:rPr>
              <w:t xml:space="preserve"> </w:t>
            </w:r>
            <w:hyperlink r:id="rId1039">
              <w:r>
                <w:rPr>
                  <w:color w:val="363636"/>
                  <w:sz w:val="24"/>
                </w:rPr>
                <w:t>IMPORTARDATOSDINAMICOS</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2689004E" wp14:editId="70DD6B60">
                  <wp:extent cx="475488" cy="228600"/>
                  <wp:effectExtent l="0" t="0" r="0" b="0"/>
                  <wp:docPr id="89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7320" w:type="dxa"/>
          </w:tcPr>
          <w:p w:rsidR="00B11E2E" w:rsidRDefault="00B11E2E" w:rsidP="004A25A1">
            <w:pPr>
              <w:pStyle w:val="TableParagraph"/>
              <w:spacing w:before="2"/>
              <w:ind w:left="709"/>
              <w:jc w:val="center"/>
              <w:rPr>
                <w:b/>
                <w:sz w:val="27"/>
              </w:rPr>
            </w:pPr>
          </w:p>
          <w:p w:rsidR="00B11E2E" w:rsidRDefault="00B11E2E" w:rsidP="004A25A1">
            <w:pPr>
              <w:pStyle w:val="TableParagraph"/>
              <w:ind w:left="709"/>
              <w:jc w:val="center"/>
              <w:rPr>
                <w:sz w:val="24"/>
              </w:rPr>
            </w:pPr>
            <w:r>
              <w:rPr>
                <w:color w:val="363636"/>
                <w:sz w:val="24"/>
              </w:rPr>
              <w:t>Devuelve los datos almacenados en un informe de tabla dinámica.</w:t>
            </w:r>
          </w:p>
        </w:tc>
      </w:tr>
      <w:tr w:rsidR="00B11E2E" w:rsidTr="004A25A1">
        <w:trPr>
          <w:trHeight w:val="643"/>
        </w:trPr>
        <w:tc>
          <w:tcPr>
            <w:tcW w:w="3346" w:type="dxa"/>
          </w:tcPr>
          <w:p w:rsidR="00B11E2E" w:rsidRDefault="00B11E2E" w:rsidP="004A25A1">
            <w:pPr>
              <w:pStyle w:val="TableParagraph"/>
              <w:spacing w:before="152"/>
              <w:ind w:left="709"/>
              <w:jc w:val="center"/>
              <w:rPr>
                <w:sz w:val="24"/>
              </w:rPr>
            </w:pPr>
            <w:hyperlink r:id="rId1040">
              <w:r>
                <w:rPr>
                  <w:color w:val="363636"/>
                  <w:sz w:val="24"/>
                </w:rPr>
                <w:t>BUSCARH (función BUSCARH)</w:t>
              </w:r>
            </w:hyperlink>
          </w:p>
        </w:tc>
        <w:tc>
          <w:tcPr>
            <w:tcW w:w="7320" w:type="dxa"/>
          </w:tcPr>
          <w:p w:rsidR="00B11E2E" w:rsidRDefault="00B11E2E" w:rsidP="004A25A1">
            <w:pPr>
              <w:pStyle w:val="TableParagraph"/>
              <w:spacing w:before="6"/>
              <w:ind w:left="709" w:right="379"/>
              <w:jc w:val="center"/>
              <w:rPr>
                <w:sz w:val="24"/>
              </w:rPr>
            </w:pPr>
            <w:r>
              <w:rPr>
                <w:color w:val="363636"/>
                <w:sz w:val="24"/>
              </w:rPr>
              <w:t>Busca en la fila superior de una matriz y devuelve el valor de la celda indicada.</w:t>
            </w:r>
          </w:p>
        </w:tc>
      </w:tr>
      <w:tr w:rsidR="00B11E2E" w:rsidTr="004A25A1">
        <w:trPr>
          <w:trHeight w:val="645"/>
        </w:trPr>
        <w:tc>
          <w:tcPr>
            <w:tcW w:w="3346" w:type="dxa"/>
          </w:tcPr>
          <w:p w:rsidR="00B11E2E" w:rsidRDefault="00B11E2E" w:rsidP="004A25A1">
            <w:pPr>
              <w:pStyle w:val="TableParagraph"/>
              <w:spacing w:before="154"/>
              <w:ind w:left="709"/>
              <w:jc w:val="center"/>
              <w:rPr>
                <w:sz w:val="24"/>
              </w:rPr>
            </w:pPr>
            <w:hyperlink r:id="rId1041">
              <w:r>
                <w:rPr>
                  <w:color w:val="363636"/>
                  <w:sz w:val="24"/>
                </w:rPr>
                <w:t>Función HIPERVINCULO</w:t>
              </w:r>
            </w:hyperlink>
          </w:p>
        </w:tc>
        <w:tc>
          <w:tcPr>
            <w:tcW w:w="7320" w:type="dxa"/>
          </w:tcPr>
          <w:p w:rsidR="00B11E2E" w:rsidRDefault="00B11E2E" w:rsidP="004A25A1">
            <w:pPr>
              <w:pStyle w:val="TableParagraph"/>
              <w:spacing w:before="8"/>
              <w:ind w:left="709"/>
              <w:jc w:val="center"/>
              <w:rPr>
                <w:sz w:val="24"/>
              </w:rPr>
            </w:pPr>
            <w:r>
              <w:rPr>
                <w:color w:val="363636"/>
                <w:sz w:val="24"/>
              </w:rPr>
              <w:t>Crea un acceso directo o un salto que abre un documento almacenado en un servidor de red, en una intranet o en Internet.</w:t>
            </w:r>
          </w:p>
        </w:tc>
      </w:tr>
      <w:tr w:rsidR="00B11E2E" w:rsidTr="004A25A1">
        <w:trPr>
          <w:trHeight w:val="352"/>
        </w:trPr>
        <w:tc>
          <w:tcPr>
            <w:tcW w:w="3346" w:type="dxa"/>
          </w:tcPr>
          <w:p w:rsidR="00B11E2E" w:rsidRDefault="00B11E2E" w:rsidP="004A25A1">
            <w:pPr>
              <w:pStyle w:val="TableParagraph"/>
              <w:spacing w:before="8"/>
              <w:ind w:left="709"/>
              <w:jc w:val="center"/>
              <w:rPr>
                <w:sz w:val="24"/>
              </w:rPr>
            </w:pPr>
            <w:hyperlink r:id="rId1042">
              <w:r>
                <w:rPr>
                  <w:color w:val="363636"/>
                  <w:sz w:val="24"/>
                </w:rPr>
                <w:t>Función INDICE</w:t>
              </w:r>
            </w:hyperlink>
          </w:p>
        </w:tc>
        <w:tc>
          <w:tcPr>
            <w:tcW w:w="7320" w:type="dxa"/>
          </w:tcPr>
          <w:p w:rsidR="00B11E2E" w:rsidRDefault="00B11E2E" w:rsidP="004A25A1">
            <w:pPr>
              <w:pStyle w:val="TableParagraph"/>
              <w:spacing w:before="8"/>
              <w:ind w:left="709"/>
              <w:jc w:val="center"/>
              <w:rPr>
                <w:sz w:val="24"/>
              </w:rPr>
            </w:pPr>
            <w:r>
              <w:rPr>
                <w:color w:val="363636"/>
                <w:sz w:val="24"/>
              </w:rPr>
              <w:t>Usa un índice para elegir un valor de una referencia o matriz.</w:t>
            </w:r>
          </w:p>
        </w:tc>
      </w:tr>
      <w:tr w:rsidR="00B11E2E" w:rsidTr="004A25A1">
        <w:trPr>
          <w:trHeight w:val="352"/>
        </w:trPr>
        <w:tc>
          <w:tcPr>
            <w:tcW w:w="3346" w:type="dxa"/>
          </w:tcPr>
          <w:p w:rsidR="00B11E2E" w:rsidRDefault="00B11E2E" w:rsidP="004A25A1">
            <w:pPr>
              <w:pStyle w:val="TableParagraph"/>
              <w:spacing w:before="8"/>
              <w:ind w:left="709"/>
              <w:jc w:val="center"/>
              <w:rPr>
                <w:sz w:val="24"/>
              </w:rPr>
            </w:pPr>
            <w:hyperlink r:id="rId1043">
              <w:r>
                <w:rPr>
                  <w:color w:val="363636"/>
                  <w:sz w:val="24"/>
                </w:rPr>
                <w:t>Función INDIRECTO</w:t>
              </w:r>
            </w:hyperlink>
          </w:p>
        </w:tc>
        <w:tc>
          <w:tcPr>
            <w:tcW w:w="7320" w:type="dxa"/>
          </w:tcPr>
          <w:p w:rsidR="00B11E2E" w:rsidRDefault="00B11E2E" w:rsidP="004A25A1">
            <w:pPr>
              <w:pStyle w:val="TableParagraph"/>
              <w:spacing w:before="8"/>
              <w:ind w:left="709"/>
              <w:jc w:val="center"/>
              <w:rPr>
                <w:sz w:val="24"/>
              </w:rPr>
            </w:pPr>
            <w:r>
              <w:rPr>
                <w:color w:val="363636"/>
                <w:sz w:val="24"/>
              </w:rPr>
              <w:t>Devuelve una referencia indicada por un valor de texto.</w:t>
            </w:r>
          </w:p>
        </w:tc>
      </w:tr>
      <w:tr w:rsidR="00B11E2E" w:rsidTr="004A25A1">
        <w:trPr>
          <w:trHeight w:val="352"/>
        </w:trPr>
        <w:tc>
          <w:tcPr>
            <w:tcW w:w="3346" w:type="dxa"/>
          </w:tcPr>
          <w:p w:rsidR="00B11E2E" w:rsidRDefault="00B11E2E" w:rsidP="004A25A1">
            <w:pPr>
              <w:pStyle w:val="TableParagraph"/>
              <w:spacing w:before="8"/>
              <w:ind w:left="709"/>
              <w:jc w:val="center"/>
              <w:rPr>
                <w:sz w:val="24"/>
              </w:rPr>
            </w:pPr>
            <w:hyperlink r:id="rId1044">
              <w:r>
                <w:rPr>
                  <w:color w:val="363636"/>
                  <w:sz w:val="24"/>
                </w:rPr>
                <w:t>Función BUSCAR</w:t>
              </w:r>
            </w:hyperlink>
          </w:p>
        </w:tc>
        <w:tc>
          <w:tcPr>
            <w:tcW w:w="7320" w:type="dxa"/>
          </w:tcPr>
          <w:p w:rsidR="00B11E2E" w:rsidRDefault="00B11E2E" w:rsidP="004A25A1">
            <w:pPr>
              <w:pStyle w:val="TableParagraph"/>
              <w:spacing w:before="8"/>
              <w:ind w:left="709"/>
              <w:jc w:val="center"/>
              <w:rPr>
                <w:sz w:val="24"/>
              </w:rPr>
            </w:pPr>
            <w:r>
              <w:rPr>
                <w:color w:val="363636"/>
                <w:sz w:val="24"/>
              </w:rPr>
              <w:t>Busca valores de un vector o una matriz.</w:t>
            </w:r>
          </w:p>
        </w:tc>
      </w:tr>
      <w:tr w:rsidR="00B11E2E" w:rsidTr="004A25A1">
        <w:trPr>
          <w:trHeight w:val="352"/>
        </w:trPr>
        <w:tc>
          <w:tcPr>
            <w:tcW w:w="3346" w:type="dxa"/>
          </w:tcPr>
          <w:p w:rsidR="00B11E2E" w:rsidRDefault="00B11E2E" w:rsidP="004A25A1">
            <w:pPr>
              <w:pStyle w:val="TableParagraph"/>
              <w:spacing w:before="8"/>
              <w:ind w:left="709"/>
              <w:jc w:val="center"/>
              <w:rPr>
                <w:sz w:val="24"/>
              </w:rPr>
            </w:pPr>
            <w:hyperlink r:id="rId1045">
              <w:r>
                <w:rPr>
                  <w:color w:val="363636"/>
                  <w:sz w:val="24"/>
                </w:rPr>
                <w:t>Función COINCIDIR</w:t>
              </w:r>
            </w:hyperlink>
          </w:p>
        </w:tc>
        <w:tc>
          <w:tcPr>
            <w:tcW w:w="7320" w:type="dxa"/>
          </w:tcPr>
          <w:p w:rsidR="00B11E2E" w:rsidRDefault="00B11E2E" w:rsidP="004A25A1">
            <w:pPr>
              <w:pStyle w:val="TableParagraph"/>
              <w:spacing w:before="8"/>
              <w:ind w:left="709"/>
              <w:jc w:val="center"/>
              <w:rPr>
                <w:sz w:val="24"/>
              </w:rPr>
            </w:pPr>
            <w:r>
              <w:rPr>
                <w:color w:val="363636"/>
                <w:sz w:val="24"/>
              </w:rPr>
              <w:t>Busca valores de una referencia o matriz.</w:t>
            </w:r>
          </w:p>
        </w:tc>
      </w:tr>
      <w:tr w:rsidR="00B11E2E" w:rsidTr="004A25A1">
        <w:trPr>
          <w:trHeight w:val="648"/>
        </w:trPr>
        <w:tc>
          <w:tcPr>
            <w:tcW w:w="3346" w:type="dxa"/>
          </w:tcPr>
          <w:p w:rsidR="00B11E2E" w:rsidRDefault="00B11E2E" w:rsidP="004A25A1">
            <w:pPr>
              <w:pStyle w:val="TableParagraph"/>
              <w:spacing w:before="156"/>
              <w:ind w:left="709"/>
              <w:jc w:val="center"/>
              <w:rPr>
                <w:sz w:val="24"/>
              </w:rPr>
            </w:pPr>
            <w:hyperlink r:id="rId1046">
              <w:r>
                <w:rPr>
                  <w:color w:val="363636"/>
                  <w:sz w:val="24"/>
                </w:rPr>
                <w:t>Función DESREF</w:t>
              </w:r>
            </w:hyperlink>
          </w:p>
        </w:tc>
        <w:tc>
          <w:tcPr>
            <w:tcW w:w="7320" w:type="dxa"/>
          </w:tcPr>
          <w:p w:rsidR="00B11E2E" w:rsidRDefault="00B11E2E" w:rsidP="004A25A1">
            <w:pPr>
              <w:pStyle w:val="TableParagraph"/>
              <w:spacing w:before="8" w:line="242" w:lineRule="auto"/>
              <w:ind w:left="709" w:right="347"/>
              <w:jc w:val="center"/>
              <w:rPr>
                <w:sz w:val="24"/>
              </w:rPr>
            </w:pPr>
            <w:r>
              <w:rPr>
                <w:color w:val="363636"/>
                <w:sz w:val="24"/>
              </w:rPr>
              <w:t>Devuelve un desplazamiento de referencia respecto a una referencia dada.</w:t>
            </w:r>
          </w:p>
        </w:tc>
      </w:tr>
      <w:tr w:rsidR="00B11E2E" w:rsidTr="004A25A1">
        <w:trPr>
          <w:trHeight w:val="353"/>
        </w:trPr>
        <w:tc>
          <w:tcPr>
            <w:tcW w:w="3346" w:type="dxa"/>
          </w:tcPr>
          <w:p w:rsidR="00B11E2E" w:rsidRDefault="00B11E2E" w:rsidP="004A25A1">
            <w:pPr>
              <w:pStyle w:val="TableParagraph"/>
              <w:spacing w:before="8"/>
              <w:ind w:left="709"/>
              <w:jc w:val="center"/>
              <w:rPr>
                <w:sz w:val="24"/>
              </w:rPr>
            </w:pPr>
            <w:hyperlink r:id="rId1047">
              <w:r>
                <w:rPr>
                  <w:color w:val="363636"/>
                  <w:sz w:val="24"/>
                </w:rPr>
                <w:t>Función FILA</w:t>
              </w:r>
            </w:hyperlink>
          </w:p>
        </w:tc>
        <w:tc>
          <w:tcPr>
            <w:tcW w:w="7320" w:type="dxa"/>
          </w:tcPr>
          <w:p w:rsidR="00B11E2E" w:rsidRDefault="00B11E2E" w:rsidP="004A25A1">
            <w:pPr>
              <w:pStyle w:val="TableParagraph"/>
              <w:spacing w:before="8"/>
              <w:ind w:left="709"/>
              <w:jc w:val="center"/>
              <w:rPr>
                <w:sz w:val="24"/>
              </w:rPr>
            </w:pPr>
            <w:r>
              <w:rPr>
                <w:color w:val="363636"/>
                <w:sz w:val="24"/>
              </w:rPr>
              <w:t>Devuelve el número de fila de una referencia.</w:t>
            </w:r>
          </w:p>
        </w:tc>
      </w:tr>
      <w:tr w:rsidR="00B11E2E" w:rsidTr="004A25A1">
        <w:trPr>
          <w:trHeight w:val="352"/>
        </w:trPr>
        <w:tc>
          <w:tcPr>
            <w:tcW w:w="3346" w:type="dxa"/>
          </w:tcPr>
          <w:p w:rsidR="00B11E2E" w:rsidRDefault="00B11E2E" w:rsidP="004A25A1">
            <w:pPr>
              <w:pStyle w:val="TableParagraph"/>
              <w:spacing w:before="8"/>
              <w:ind w:left="709"/>
              <w:jc w:val="center"/>
              <w:rPr>
                <w:sz w:val="24"/>
              </w:rPr>
            </w:pPr>
            <w:hyperlink r:id="rId1048">
              <w:r>
                <w:rPr>
                  <w:color w:val="363636"/>
                  <w:sz w:val="24"/>
                </w:rPr>
                <w:t>Función FILAS</w:t>
              </w:r>
            </w:hyperlink>
          </w:p>
        </w:tc>
        <w:tc>
          <w:tcPr>
            <w:tcW w:w="7320" w:type="dxa"/>
          </w:tcPr>
          <w:p w:rsidR="00B11E2E" w:rsidRDefault="00B11E2E" w:rsidP="004A25A1">
            <w:pPr>
              <w:pStyle w:val="TableParagraph"/>
              <w:spacing w:before="8"/>
              <w:ind w:left="709"/>
              <w:jc w:val="center"/>
              <w:rPr>
                <w:sz w:val="24"/>
              </w:rPr>
            </w:pPr>
            <w:r>
              <w:rPr>
                <w:color w:val="363636"/>
                <w:sz w:val="24"/>
              </w:rPr>
              <w:t>Devuelve el número de filas de una referencia.</w:t>
            </w:r>
          </w:p>
        </w:tc>
      </w:tr>
      <w:tr w:rsidR="00B11E2E" w:rsidTr="004A25A1">
        <w:trPr>
          <w:trHeight w:val="645"/>
        </w:trPr>
        <w:tc>
          <w:tcPr>
            <w:tcW w:w="3346" w:type="dxa"/>
          </w:tcPr>
          <w:p w:rsidR="00B11E2E" w:rsidRDefault="00B11E2E" w:rsidP="004A25A1">
            <w:pPr>
              <w:pStyle w:val="TableParagraph"/>
              <w:spacing w:before="154"/>
              <w:ind w:left="709"/>
              <w:jc w:val="center"/>
              <w:rPr>
                <w:sz w:val="24"/>
              </w:rPr>
            </w:pPr>
            <w:hyperlink r:id="rId1049">
              <w:r>
                <w:rPr>
                  <w:color w:val="363636"/>
                  <w:sz w:val="24"/>
                </w:rPr>
                <w:t>Función RDTR</w:t>
              </w:r>
            </w:hyperlink>
          </w:p>
        </w:tc>
        <w:tc>
          <w:tcPr>
            <w:tcW w:w="7320" w:type="dxa"/>
          </w:tcPr>
          <w:p w:rsidR="00B11E2E" w:rsidRDefault="00B11E2E" w:rsidP="004A25A1">
            <w:pPr>
              <w:pStyle w:val="TableParagraph"/>
              <w:spacing w:before="8"/>
              <w:ind w:left="709"/>
              <w:jc w:val="center"/>
              <w:rPr>
                <w:sz w:val="24"/>
              </w:rPr>
            </w:pPr>
            <w:r>
              <w:rPr>
                <w:color w:val="363636"/>
                <w:sz w:val="24"/>
              </w:rPr>
              <w:t>Recupera datos en tiempo real desde un programa compatible con la automatización COM.</w:t>
            </w:r>
          </w:p>
        </w:tc>
      </w:tr>
      <w:tr w:rsidR="00B11E2E" w:rsidTr="004A25A1">
        <w:trPr>
          <w:trHeight w:val="352"/>
        </w:trPr>
        <w:tc>
          <w:tcPr>
            <w:tcW w:w="3346" w:type="dxa"/>
          </w:tcPr>
          <w:p w:rsidR="00B11E2E" w:rsidRDefault="00B11E2E" w:rsidP="004A25A1">
            <w:pPr>
              <w:pStyle w:val="TableParagraph"/>
              <w:spacing w:before="8"/>
              <w:ind w:left="709"/>
              <w:jc w:val="center"/>
              <w:rPr>
                <w:sz w:val="24"/>
              </w:rPr>
            </w:pPr>
            <w:hyperlink r:id="rId1050">
              <w:r>
                <w:rPr>
                  <w:color w:val="363636"/>
                  <w:sz w:val="24"/>
                </w:rPr>
                <w:t>Función TRANSPONER</w:t>
              </w:r>
            </w:hyperlink>
          </w:p>
        </w:tc>
        <w:tc>
          <w:tcPr>
            <w:tcW w:w="7320" w:type="dxa"/>
          </w:tcPr>
          <w:p w:rsidR="00B11E2E" w:rsidRDefault="00B11E2E" w:rsidP="004A25A1">
            <w:pPr>
              <w:pStyle w:val="TableParagraph"/>
              <w:spacing w:before="8"/>
              <w:ind w:left="709"/>
              <w:jc w:val="center"/>
              <w:rPr>
                <w:sz w:val="24"/>
              </w:rPr>
            </w:pPr>
            <w:r>
              <w:rPr>
                <w:color w:val="363636"/>
                <w:sz w:val="24"/>
              </w:rPr>
              <w:t>Devuelve la transposición de una matriz.</w:t>
            </w:r>
          </w:p>
        </w:tc>
      </w:tr>
      <w:tr w:rsidR="00B11E2E" w:rsidTr="004A25A1">
        <w:trPr>
          <w:trHeight w:val="589"/>
        </w:trPr>
        <w:tc>
          <w:tcPr>
            <w:tcW w:w="3346" w:type="dxa"/>
          </w:tcPr>
          <w:p w:rsidR="00B11E2E" w:rsidRDefault="00B11E2E" w:rsidP="004A25A1">
            <w:pPr>
              <w:pStyle w:val="TableParagraph"/>
              <w:spacing w:before="154"/>
              <w:ind w:left="709"/>
              <w:jc w:val="center"/>
              <w:rPr>
                <w:sz w:val="24"/>
              </w:rPr>
            </w:pPr>
            <w:hyperlink r:id="rId1051">
              <w:r>
                <w:rPr>
                  <w:color w:val="363636"/>
                  <w:sz w:val="24"/>
                </w:rPr>
                <w:t>Función CONSULTAV</w:t>
              </w:r>
            </w:hyperlink>
          </w:p>
        </w:tc>
        <w:tc>
          <w:tcPr>
            <w:tcW w:w="7320" w:type="dxa"/>
          </w:tcPr>
          <w:p w:rsidR="00B11E2E" w:rsidRDefault="00B11E2E" w:rsidP="004A25A1">
            <w:pPr>
              <w:pStyle w:val="TableParagraph"/>
              <w:spacing w:before="8" w:line="290" w:lineRule="atLeast"/>
              <w:ind w:left="709" w:right="348"/>
              <w:jc w:val="center"/>
              <w:rPr>
                <w:sz w:val="24"/>
              </w:rPr>
            </w:pPr>
            <w:r>
              <w:rPr>
                <w:color w:val="363636"/>
                <w:sz w:val="24"/>
              </w:rPr>
              <w:t>Busca en la primera columna de una matriz y se mueve en horizontal por la fila para devolver el valor de una celda.</w:t>
            </w:r>
          </w:p>
        </w:tc>
      </w:tr>
    </w:tbl>
    <w:p w:rsidR="00B11E2E" w:rsidRDefault="00B11E2E" w:rsidP="00B11E2E">
      <w:pPr>
        <w:spacing w:line="290" w:lineRule="atLeas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ind w:left="709"/>
        <w:jc w:val="center"/>
        <w:rPr>
          <w:b/>
          <w:sz w:val="40"/>
        </w:rPr>
      </w:pPr>
      <w:r>
        <w:rPr>
          <w:noProof/>
          <w:lang w:val="es-MX" w:eastAsia="es-MX"/>
        </w:rPr>
        <w:lastRenderedPageBreak/>
        <w:drawing>
          <wp:anchor distT="0" distB="0" distL="0" distR="0" simplePos="0" relativeHeight="252186624" behindDoc="0" locked="0" layoutInCell="1" allowOverlap="1" wp14:anchorId="796D472B" wp14:editId="70504237">
            <wp:simplePos x="0" y="0"/>
            <wp:positionH relativeFrom="page">
              <wp:posOffset>486155</wp:posOffset>
            </wp:positionH>
            <wp:positionV relativeFrom="page">
              <wp:posOffset>9386315</wp:posOffset>
            </wp:positionV>
            <wp:extent cx="475488" cy="228600"/>
            <wp:effectExtent l="0" t="0" r="0" b="0"/>
            <wp:wrapNone/>
            <wp:docPr id="89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303.jpeg"/>
                    <pic:cNvPicPr/>
                  </pic:nvPicPr>
                  <pic:blipFill>
                    <a:blip r:embed="rId859" cstate="print"/>
                    <a:stretch>
                      <a:fillRect/>
                    </a:stretch>
                  </pic:blipFill>
                  <pic:spPr>
                    <a:xfrm>
                      <a:off x="0" y="0"/>
                      <a:ext cx="475488" cy="228600"/>
                    </a:xfrm>
                    <a:prstGeom prst="rect">
                      <a:avLst/>
                    </a:prstGeom>
                  </pic:spPr>
                </pic:pic>
              </a:graphicData>
            </a:graphic>
          </wp:anchor>
        </w:drawing>
      </w:r>
      <w:r>
        <w:rPr>
          <w:b/>
          <w:sz w:val="40"/>
        </w:rPr>
        <w:t>Funciones matemáticas y trigonométricas</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3297"/>
        <w:gridCol w:w="7458"/>
      </w:tblGrid>
      <w:tr w:rsidR="00B11E2E" w:rsidTr="004A25A1">
        <w:trPr>
          <w:trHeight w:val="296"/>
        </w:trPr>
        <w:tc>
          <w:tcPr>
            <w:tcW w:w="3297" w:type="dxa"/>
          </w:tcPr>
          <w:p w:rsidR="00B11E2E" w:rsidRDefault="00B11E2E" w:rsidP="004A25A1">
            <w:pPr>
              <w:pStyle w:val="TableParagraph"/>
              <w:spacing w:line="244" w:lineRule="exact"/>
              <w:ind w:left="709"/>
              <w:jc w:val="center"/>
              <w:rPr>
                <w:b/>
                <w:sz w:val="24"/>
              </w:rPr>
            </w:pPr>
            <w:r>
              <w:rPr>
                <w:b/>
                <w:color w:val="363636"/>
                <w:sz w:val="24"/>
              </w:rPr>
              <w:t>Función</w:t>
            </w:r>
          </w:p>
        </w:tc>
        <w:tc>
          <w:tcPr>
            <w:tcW w:w="7458"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352"/>
        </w:trPr>
        <w:tc>
          <w:tcPr>
            <w:tcW w:w="3297" w:type="dxa"/>
          </w:tcPr>
          <w:p w:rsidR="00B11E2E" w:rsidRDefault="00B11E2E" w:rsidP="004A25A1">
            <w:pPr>
              <w:pStyle w:val="TableParagraph"/>
              <w:spacing w:before="8"/>
              <w:ind w:left="709"/>
              <w:jc w:val="center"/>
              <w:rPr>
                <w:sz w:val="24"/>
              </w:rPr>
            </w:pPr>
            <w:hyperlink r:id="rId1052">
              <w:r>
                <w:rPr>
                  <w:color w:val="363636"/>
                  <w:sz w:val="24"/>
                </w:rPr>
                <w:t>Función ABS</w:t>
              </w:r>
            </w:hyperlink>
          </w:p>
        </w:tc>
        <w:tc>
          <w:tcPr>
            <w:tcW w:w="7458" w:type="dxa"/>
          </w:tcPr>
          <w:p w:rsidR="00B11E2E" w:rsidRDefault="00B11E2E" w:rsidP="004A25A1">
            <w:pPr>
              <w:pStyle w:val="TableParagraph"/>
              <w:spacing w:before="8"/>
              <w:ind w:left="709"/>
              <w:jc w:val="center"/>
              <w:rPr>
                <w:sz w:val="24"/>
              </w:rPr>
            </w:pPr>
            <w:r>
              <w:rPr>
                <w:color w:val="363636"/>
                <w:sz w:val="24"/>
              </w:rPr>
              <w:t>Devuelve el valor absoluto de un número.</w:t>
            </w:r>
          </w:p>
        </w:tc>
      </w:tr>
      <w:tr w:rsidR="00B11E2E" w:rsidTr="004A25A1">
        <w:trPr>
          <w:trHeight w:val="352"/>
        </w:trPr>
        <w:tc>
          <w:tcPr>
            <w:tcW w:w="3297" w:type="dxa"/>
          </w:tcPr>
          <w:p w:rsidR="00B11E2E" w:rsidRDefault="00B11E2E" w:rsidP="004A25A1">
            <w:pPr>
              <w:pStyle w:val="TableParagraph"/>
              <w:spacing w:before="8"/>
              <w:ind w:left="709"/>
              <w:jc w:val="center"/>
              <w:rPr>
                <w:sz w:val="24"/>
              </w:rPr>
            </w:pPr>
            <w:hyperlink r:id="rId1053">
              <w:r>
                <w:rPr>
                  <w:color w:val="363636"/>
                  <w:sz w:val="24"/>
                </w:rPr>
                <w:t>Función ACOS</w:t>
              </w:r>
            </w:hyperlink>
          </w:p>
        </w:tc>
        <w:tc>
          <w:tcPr>
            <w:tcW w:w="7458" w:type="dxa"/>
          </w:tcPr>
          <w:p w:rsidR="00B11E2E" w:rsidRDefault="00B11E2E" w:rsidP="004A25A1">
            <w:pPr>
              <w:pStyle w:val="TableParagraph"/>
              <w:spacing w:before="8"/>
              <w:ind w:left="709"/>
              <w:jc w:val="center"/>
              <w:rPr>
                <w:sz w:val="24"/>
              </w:rPr>
            </w:pPr>
            <w:r>
              <w:rPr>
                <w:color w:val="363636"/>
                <w:sz w:val="24"/>
              </w:rPr>
              <w:t>Devuelve el arco coseno de un número.</w:t>
            </w:r>
          </w:p>
        </w:tc>
      </w:tr>
      <w:tr w:rsidR="00B11E2E" w:rsidTr="004A25A1">
        <w:trPr>
          <w:trHeight w:val="352"/>
        </w:trPr>
        <w:tc>
          <w:tcPr>
            <w:tcW w:w="3297" w:type="dxa"/>
          </w:tcPr>
          <w:p w:rsidR="00B11E2E" w:rsidRDefault="00B11E2E" w:rsidP="004A25A1">
            <w:pPr>
              <w:pStyle w:val="TableParagraph"/>
              <w:spacing w:before="8"/>
              <w:ind w:left="709"/>
              <w:jc w:val="center"/>
              <w:rPr>
                <w:sz w:val="24"/>
              </w:rPr>
            </w:pPr>
            <w:hyperlink r:id="rId1054">
              <w:r>
                <w:rPr>
                  <w:color w:val="363636"/>
                  <w:sz w:val="24"/>
                </w:rPr>
                <w:t>Función ACOSH</w:t>
              </w:r>
            </w:hyperlink>
          </w:p>
        </w:tc>
        <w:tc>
          <w:tcPr>
            <w:tcW w:w="7458" w:type="dxa"/>
          </w:tcPr>
          <w:p w:rsidR="00B11E2E" w:rsidRDefault="00B11E2E" w:rsidP="004A25A1">
            <w:pPr>
              <w:pStyle w:val="TableParagraph"/>
              <w:spacing w:before="8"/>
              <w:ind w:left="709"/>
              <w:jc w:val="center"/>
              <w:rPr>
                <w:sz w:val="24"/>
              </w:rPr>
            </w:pPr>
            <w:r>
              <w:rPr>
                <w:color w:val="363636"/>
                <w:sz w:val="24"/>
              </w:rPr>
              <w:t>Devuelve el coseno hiperbólico inverso de un número.</w:t>
            </w:r>
          </w:p>
        </w:tc>
      </w:tr>
      <w:tr w:rsidR="00B11E2E" w:rsidTr="004A25A1">
        <w:trPr>
          <w:trHeight w:val="624"/>
        </w:trPr>
        <w:tc>
          <w:tcPr>
            <w:tcW w:w="3297" w:type="dxa"/>
          </w:tcPr>
          <w:p w:rsidR="00B11E2E" w:rsidRDefault="00B11E2E" w:rsidP="004A25A1">
            <w:pPr>
              <w:pStyle w:val="TableParagraph"/>
              <w:spacing w:before="8"/>
              <w:ind w:left="709"/>
              <w:jc w:val="center"/>
              <w:rPr>
                <w:sz w:val="24"/>
              </w:rPr>
            </w:pPr>
            <w:hyperlink r:id="rId1055">
              <w:r>
                <w:rPr>
                  <w:color w:val="363636"/>
                  <w:sz w:val="24"/>
                </w:rPr>
                <w:t>Función ACOT</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2093316" wp14:editId="45F9BD9D">
                  <wp:extent cx="475488" cy="228600"/>
                  <wp:effectExtent l="0" t="0" r="0" b="0"/>
                  <wp:docPr id="901"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58" w:type="dxa"/>
          </w:tcPr>
          <w:p w:rsidR="00B11E2E" w:rsidRDefault="00B11E2E" w:rsidP="004A25A1">
            <w:pPr>
              <w:pStyle w:val="TableParagraph"/>
              <w:spacing w:before="188"/>
              <w:ind w:left="709"/>
              <w:jc w:val="center"/>
              <w:rPr>
                <w:sz w:val="24"/>
              </w:rPr>
            </w:pPr>
            <w:r>
              <w:rPr>
                <w:color w:val="363636"/>
                <w:sz w:val="24"/>
              </w:rPr>
              <w:t>Devuelve la arco cotangente de un número.</w:t>
            </w:r>
          </w:p>
        </w:tc>
      </w:tr>
      <w:tr w:rsidR="00B11E2E" w:rsidTr="004A25A1">
        <w:trPr>
          <w:trHeight w:val="676"/>
        </w:trPr>
        <w:tc>
          <w:tcPr>
            <w:tcW w:w="3297" w:type="dxa"/>
          </w:tcPr>
          <w:p w:rsidR="00B11E2E" w:rsidRDefault="00B11E2E" w:rsidP="004A25A1">
            <w:pPr>
              <w:pStyle w:val="TableParagraph"/>
              <w:spacing w:before="62"/>
              <w:ind w:left="709"/>
              <w:jc w:val="center"/>
              <w:rPr>
                <w:sz w:val="24"/>
              </w:rPr>
            </w:pPr>
            <w:hyperlink r:id="rId1056">
              <w:r>
                <w:rPr>
                  <w:color w:val="363636"/>
                  <w:sz w:val="24"/>
                </w:rPr>
                <w:t>Función ACOTH</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18EC1C16" wp14:editId="34FE289F">
                  <wp:extent cx="475488" cy="228600"/>
                  <wp:effectExtent l="0" t="0" r="0" b="0"/>
                  <wp:docPr id="903"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58" w:type="dxa"/>
          </w:tcPr>
          <w:p w:rsidR="00B11E2E" w:rsidRDefault="00B11E2E" w:rsidP="004A25A1">
            <w:pPr>
              <w:pStyle w:val="TableParagraph"/>
              <w:spacing w:before="10"/>
              <w:ind w:left="709"/>
              <w:jc w:val="center"/>
              <w:rPr>
                <w:b/>
                <w:sz w:val="19"/>
              </w:rPr>
            </w:pPr>
          </w:p>
          <w:p w:rsidR="00B11E2E" w:rsidRDefault="00B11E2E" w:rsidP="004A25A1">
            <w:pPr>
              <w:pStyle w:val="TableParagraph"/>
              <w:ind w:left="709"/>
              <w:jc w:val="center"/>
              <w:rPr>
                <w:sz w:val="24"/>
              </w:rPr>
            </w:pPr>
            <w:r>
              <w:rPr>
                <w:color w:val="363636"/>
                <w:sz w:val="24"/>
              </w:rPr>
              <w:t>Devuelve la cotangente hiperbólica inversa de un número.</w:t>
            </w:r>
          </w:p>
        </w:tc>
      </w:tr>
      <w:tr w:rsidR="00B11E2E" w:rsidTr="004A25A1">
        <w:trPr>
          <w:trHeight w:val="404"/>
        </w:trPr>
        <w:tc>
          <w:tcPr>
            <w:tcW w:w="3297" w:type="dxa"/>
          </w:tcPr>
          <w:p w:rsidR="00B11E2E" w:rsidRDefault="00B11E2E" w:rsidP="004A25A1">
            <w:pPr>
              <w:pStyle w:val="TableParagraph"/>
              <w:spacing w:before="60"/>
              <w:ind w:left="709"/>
              <w:jc w:val="center"/>
              <w:rPr>
                <w:sz w:val="24"/>
              </w:rPr>
            </w:pPr>
            <w:hyperlink r:id="rId1057">
              <w:r>
                <w:rPr>
                  <w:color w:val="363636"/>
                  <w:sz w:val="24"/>
                </w:rPr>
                <w:t>Función AGREGAR</w:t>
              </w:r>
            </w:hyperlink>
          </w:p>
        </w:tc>
        <w:tc>
          <w:tcPr>
            <w:tcW w:w="7458" w:type="dxa"/>
          </w:tcPr>
          <w:p w:rsidR="00B11E2E" w:rsidRDefault="00B11E2E" w:rsidP="004A25A1">
            <w:pPr>
              <w:pStyle w:val="TableParagraph"/>
              <w:spacing w:before="60"/>
              <w:ind w:left="709"/>
              <w:jc w:val="center"/>
              <w:rPr>
                <w:sz w:val="24"/>
              </w:rPr>
            </w:pPr>
            <w:r>
              <w:rPr>
                <w:color w:val="363636"/>
                <w:sz w:val="24"/>
              </w:rPr>
              <w:t>Devuelve un agregado en una lista o base de datos.</w:t>
            </w:r>
          </w:p>
        </w:tc>
      </w:tr>
      <w:tr w:rsidR="00B11E2E" w:rsidTr="004A25A1">
        <w:trPr>
          <w:trHeight w:val="352"/>
        </w:trPr>
        <w:tc>
          <w:tcPr>
            <w:tcW w:w="3297" w:type="dxa"/>
          </w:tcPr>
          <w:p w:rsidR="00B11E2E" w:rsidRDefault="00B11E2E" w:rsidP="004A25A1">
            <w:pPr>
              <w:pStyle w:val="TableParagraph"/>
              <w:spacing w:before="8"/>
              <w:ind w:left="709"/>
              <w:jc w:val="center"/>
              <w:rPr>
                <w:sz w:val="24"/>
              </w:rPr>
            </w:pPr>
            <w:hyperlink r:id="rId1058">
              <w:r>
                <w:rPr>
                  <w:color w:val="363636"/>
                  <w:sz w:val="24"/>
                </w:rPr>
                <w:t>Función NUMERO.ARABE</w:t>
              </w:r>
            </w:hyperlink>
          </w:p>
        </w:tc>
        <w:tc>
          <w:tcPr>
            <w:tcW w:w="7458" w:type="dxa"/>
          </w:tcPr>
          <w:p w:rsidR="00B11E2E" w:rsidRDefault="00B11E2E" w:rsidP="004A25A1">
            <w:pPr>
              <w:pStyle w:val="TableParagraph"/>
              <w:spacing w:before="8"/>
              <w:ind w:left="709"/>
              <w:jc w:val="center"/>
              <w:rPr>
                <w:sz w:val="24"/>
              </w:rPr>
            </w:pPr>
            <w:r>
              <w:rPr>
                <w:color w:val="363636"/>
                <w:sz w:val="24"/>
              </w:rPr>
              <w:t>Convierte un número romano en arábigo.</w:t>
            </w:r>
          </w:p>
        </w:tc>
      </w:tr>
      <w:tr w:rsidR="00B11E2E" w:rsidTr="004A25A1">
        <w:trPr>
          <w:trHeight w:val="353"/>
        </w:trPr>
        <w:tc>
          <w:tcPr>
            <w:tcW w:w="3297" w:type="dxa"/>
          </w:tcPr>
          <w:p w:rsidR="00B11E2E" w:rsidRDefault="00B11E2E" w:rsidP="004A25A1">
            <w:pPr>
              <w:pStyle w:val="TableParagraph"/>
              <w:spacing w:before="8"/>
              <w:ind w:left="709"/>
              <w:jc w:val="center"/>
              <w:rPr>
                <w:sz w:val="24"/>
              </w:rPr>
            </w:pPr>
            <w:hyperlink r:id="rId1059">
              <w:r>
                <w:rPr>
                  <w:color w:val="363636"/>
                  <w:sz w:val="24"/>
                </w:rPr>
                <w:t>Función ASENO</w:t>
              </w:r>
            </w:hyperlink>
          </w:p>
        </w:tc>
        <w:tc>
          <w:tcPr>
            <w:tcW w:w="7458" w:type="dxa"/>
          </w:tcPr>
          <w:p w:rsidR="00B11E2E" w:rsidRDefault="00B11E2E" w:rsidP="004A25A1">
            <w:pPr>
              <w:pStyle w:val="TableParagraph"/>
              <w:spacing w:before="8"/>
              <w:ind w:left="709"/>
              <w:jc w:val="center"/>
              <w:rPr>
                <w:sz w:val="24"/>
              </w:rPr>
            </w:pPr>
            <w:r>
              <w:rPr>
                <w:color w:val="363636"/>
                <w:sz w:val="24"/>
              </w:rPr>
              <w:t>Devuelve el arcoseno de un número.</w:t>
            </w:r>
          </w:p>
        </w:tc>
      </w:tr>
      <w:tr w:rsidR="00B11E2E" w:rsidTr="004A25A1">
        <w:trPr>
          <w:trHeight w:val="353"/>
        </w:trPr>
        <w:tc>
          <w:tcPr>
            <w:tcW w:w="3297" w:type="dxa"/>
          </w:tcPr>
          <w:p w:rsidR="00B11E2E" w:rsidRDefault="00B11E2E" w:rsidP="004A25A1">
            <w:pPr>
              <w:pStyle w:val="TableParagraph"/>
              <w:spacing w:before="8"/>
              <w:ind w:left="709"/>
              <w:jc w:val="center"/>
              <w:rPr>
                <w:sz w:val="24"/>
              </w:rPr>
            </w:pPr>
            <w:hyperlink r:id="rId1060">
              <w:r>
                <w:rPr>
                  <w:color w:val="363636"/>
                  <w:sz w:val="24"/>
                </w:rPr>
                <w:t>Función ASINH</w:t>
              </w:r>
            </w:hyperlink>
          </w:p>
        </w:tc>
        <w:tc>
          <w:tcPr>
            <w:tcW w:w="7458" w:type="dxa"/>
          </w:tcPr>
          <w:p w:rsidR="00B11E2E" w:rsidRDefault="00B11E2E" w:rsidP="004A25A1">
            <w:pPr>
              <w:pStyle w:val="TableParagraph"/>
              <w:spacing w:before="8"/>
              <w:ind w:left="709"/>
              <w:jc w:val="center"/>
              <w:rPr>
                <w:sz w:val="24"/>
              </w:rPr>
            </w:pPr>
            <w:r>
              <w:rPr>
                <w:color w:val="363636"/>
                <w:sz w:val="24"/>
              </w:rPr>
              <w:t>Devuelve el seno hiperbólico inverso de un número.</w:t>
            </w:r>
          </w:p>
        </w:tc>
      </w:tr>
      <w:tr w:rsidR="00B11E2E" w:rsidTr="004A25A1">
        <w:trPr>
          <w:trHeight w:val="352"/>
        </w:trPr>
        <w:tc>
          <w:tcPr>
            <w:tcW w:w="3297" w:type="dxa"/>
          </w:tcPr>
          <w:p w:rsidR="00B11E2E" w:rsidRDefault="00B11E2E" w:rsidP="004A25A1">
            <w:pPr>
              <w:pStyle w:val="TableParagraph"/>
              <w:spacing w:before="8"/>
              <w:ind w:left="709"/>
              <w:jc w:val="center"/>
              <w:rPr>
                <w:sz w:val="24"/>
              </w:rPr>
            </w:pPr>
            <w:hyperlink r:id="rId1061">
              <w:r>
                <w:rPr>
                  <w:color w:val="363636"/>
                  <w:sz w:val="24"/>
                </w:rPr>
                <w:t>Función ATAN</w:t>
              </w:r>
            </w:hyperlink>
          </w:p>
        </w:tc>
        <w:tc>
          <w:tcPr>
            <w:tcW w:w="7458" w:type="dxa"/>
          </w:tcPr>
          <w:p w:rsidR="00B11E2E" w:rsidRDefault="00B11E2E" w:rsidP="004A25A1">
            <w:pPr>
              <w:pStyle w:val="TableParagraph"/>
              <w:spacing w:before="8"/>
              <w:ind w:left="709"/>
              <w:jc w:val="center"/>
              <w:rPr>
                <w:sz w:val="24"/>
              </w:rPr>
            </w:pPr>
            <w:r>
              <w:rPr>
                <w:color w:val="363636"/>
                <w:sz w:val="24"/>
              </w:rPr>
              <w:t>Devuelve la arcotangente de un número.</w:t>
            </w:r>
          </w:p>
        </w:tc>
      </w:tr>
      <w:tr w:rsidR="00B11E2E" w:rsidTr="004A25A1">
        <w:trPr>
          <w:trHeight w:val="352"/>
        </w:trPr>
        <w:tc>
          <w:tcPr>
            <w:tcW w:w="3297" w:type="dxa"/>
          </w:tcPr>
          <w:p w:rsidR="00B11E2E" w:rsidRDefault="00B11E2E" w:rsidP="004A25A1">
            <w:pPr>
              <w:pStyle w:val="TableParagraph"/>
              <w:spacing w:before="8"/>
              <w:ind w:left="709"/>
              <w:jc w:val="center"/>
              <w:rPr>
                <w:sz w:val="24"/>
              </w:rPr>
            </w:pPr>
            <w:hyperlink r:id="rId1062">
              <w:r>
                <w:rPr>
                  <w:color w:val="363636"/>
                  <w:sz w:val="24"/>
                </w:rPr>
                <w:t>Función ATAN2</w:t>
              </w:r>
            </w:hyperlink>
          </w:p>
        </w:tc>
        <w:tc>
          <w:tcPr>
            <w:tcW w:w="7458" w:type="dxa"/>
          </w:tcPr>
          <w:p w:rsidR="00B11E2E" w:rsidRDefault="00B11E2E" w:rsidP="004A25A1">
            <w:pPr>
              <w:pStyle w:val="TableParagraph"/>
              <w:spacing w:before="8"/>
              <w:ind w:left="709"/>
              <w:jc w:val="center"/>
              <w:rPr>
                <w:sz w:val="24"/>
              </w:rPr>
            </w:pPr>
            <w:r>
              <w:rPr>
                <w:color w:val="363636"/>
                <w:sz w:val="24"/>
              </w:rPr>
              <w:t>Devuelve la arcotangente de las coordenadas "x" e "y".</w:t>
            </w:r>
          </w:p>
        </w:tc>
      </w:tr>
      <w:tr w:rsidR="00B11E2E" w:rsidTr="004A25A1">
        <w:trPr>
          <w:trHeight w:val="352"/>
        </w:trPr>
        <w:tc>
          <w:tcPr>
            <w:tcW w:w="3297" w:type="dxa"/>
          </w:tcPr>
          <w:p w:rsidR="00B11E2E" w:rsidRDefault="00B11E2E" w:rsidP="004A25A1">
            <w:pPr>
              <w:pStyle w:val="TableParagraph"/>
              <w:spacing w:before="8"/>
              <w:ind w:left="709"/>
              <w:jc w:val="center"/>
              <w:rPr>
                <w:sz w:val="24"/>
              </w:rPr>
            </w:pPr>
            <w:hyperlink r:id="rId1063">
              <w:r>
                <w:rPr>
                  <w:color w:val="363636"/>
                  <w:sz w:val="24"/>
                </w:rPr>
                <w:t>Función ATANH</w:t>
              </w:r>
            </w:hyperlink>
          </w:p>
        </w:tc>
        <w:tc>
          <w:tcPr>
            <w:tcW w:w="7458" w:type="dxa"/>
          </w:tcPr>
          <w:p w:rsidR="00B11E2E" w:rsidRDefault="00B11E2E" w:rsidP="004A25A1">
            <w:pPr>
              <w:pStyle w:val="TableParagraph"/>
              <w:spacing w:before="8"/>
              <w:ind w:left="709"/>
              <w:jc w:val="center"/>
              <w:rPr>
                <w:sz w:val="24"/>
              </w:rPr>
            </w:pPr>
            <w:r>
              <w:rPr>
                <w:color w:val="363636"/>
                <w:sz w:val="24"/>
              </w:rPr>
              <w:t>Devuelve la tangente hiperbólica inversa de un número.</w:t>
            </w:r>
          </w:p>
        </w:tc>
      </w:tr>
      <w:tr w:rsidR="00B11E2E" w:rsidTr="004A25A1">
        <w:trPr>
          <w:trHeight w:val="622"/>
        </w:trPr>
        <w:tc>
          <w:tcPr>
            <w:tcW w:w="3297" w:type="dxa"/>
          </w:tcPr>
          <w:p w:rsidR="00B11E2E" w:rsidRDefault="00B11E2E" w:rsidP="004A25A1">
            <w:pPr>
              <w:pStyle w:val="TableParagraph"/>
              <w:spacing w:before="8"/>
              <w:ind w:left="709"/>
              <w:jc w:val="center"/>
              <w:rPr>
                <w:sz w:val="24"/>
              </w:rPr>
            </w:pPr>
            <w:hyperlink r:id="rId1064">
              <w:r>
                <w:rPr>
                  <w:color w:val="363636"/>
                  <w:sz w:val="24"/>
                </w:rPr>
                <w:t>Función BASE</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1569312F" wp14:editId="7F908E3E">
                  <wp:extent cx="475488" cy="228600"/>
                  <wp:effectExtent l="0" t="0" r="0" b="0"/>
                  <wp:docPr id="90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58" w:type="dxa"/>
          </w:tcPr>
          <w:p w:rsidR="00B11E2E" w:rsidRDefault="00B11E2E" w:rsidP="004A25A1">
            <w:pPr>
              <w:pStyle w:val="TableParagraph"/>
              <w:spacing w:before="188"/>
              <w:ind w:left="709"/>
              <w:jc w:val="center"/>
              <w:rPr>
                <w:sz w:val="24"/>
              </w:rPr>
            </w:pPr>
            <w:r>
              <w:rPr>
                <w:color w:val="363636"/>
                <w:sz w:val="24"/>
              </w:rPr>
              <w:t>Convierte un número en una representación de texto con la base dada.</w:t>
            </w:r>
          </w:p>
        </w:tc>
      </w:tr>
      <w:tr w:rsidR="00B11E2E" w:rsidTr="004A25A1">
        <w:trPr>
          <w:trHeight w:val="697"/>
        </w:trPr>
        <w:tc>
          <w:tcPr>
            <w:tcW w:w="3297" w:type="dxa"/>
          </w:tcPr>
          <w:p w:rsidR="00B11E2E" w:rsidRDefault="00B11E2E" w:rsidP="004A25A1">
            <w:pPr>
              <w:pStyle w:val="TableParagraph"/>
              <w:spacing w:before="206"/>
              <w:ind w:left="709"/>
              <w:jc w:val="center"/>
              <w:rPr>
                <w:sz w:val="24"/>
              </w:rPr>
            </w:pPr>
            <w:hyperlink r:id="rId1065">
              <w:r>
                <w:rPr>
                  <w:color w:val="363636"/>
                  <w:sz w:val="24"/>
                </w:rPr>
                <w:t>Función MULTIPLO.SUPERIOR</w:t>
              </w:r>
            </w:hyperlink>
          </w:p>
        </w:tc>
        <w:tc>
          <w:tcPr>
            <w:tcW w:w="7458" w:type="dxa"/>
          </w:tcPr>
          <w:p w:rsidR="00B11E2E" w:rsidRDefault="00B11E2E" w:rsidP="004A25A1">
            <w:pPr>
              <w:pStyle w:val="TableParagraph"/>
              <w:spacing w:before="59"/>
              <w:ind w:left="709" w:right="386"/>
              <w:jc w:val="center"/>
              <w:rPr>
                <w:sz w:val="24"/>
              </w:rPr>
            </w:pPr>
            <w:r>
              <w:rPr>
                <w:color w:val="363636"/>
                <w:sz w:val="24"/>
              </w:rPr>
              <w:t>Redondea un número al entero más próximo o al múltiplo significativo más cercano.</w:t>
            </w:r>
          </w:p>
        </w:tc>
      </w:tr>
      <w:tr w:rsidR="00B11E2E" w:rsidTr="004A25A1">
        <w:trPr>
          <w:trHeight w:val="696"/>
        </w:trPr>
        <w:tc>
          <w:tcPr>
            <w:tcW w:w="3297" w:type="dxa"/>
          </w:tcPr>
          <w:p w:rsidR="00B11E2E" w:rsidRDefault="00B11E2E" w:rsidP="004A25A1">
            <w:pPr>
              <w:pStyle w:val="TableParagraph"/>
              <w:spacing w:before="8"/>
              <w:ind w:left="709"/>
              <w:jc w:val="center"/>
              <w:rPr>
                <w:sz w:val="24"/>
              </w:rPr>
            </w:pPr>
            <w:hyperlink r:id="rId1066">
              <w:r>
                <w:rPr>
                  <w:color w:val="363636"/>
                  <w:sz w:val="24"/>
                </w:rPr>
                <w:t>Función CEILING.MATH</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7ADED3D" wp14:editId="16731BCC">
                  <wp:extent cx="475488" cy="228600"/>
                  <wp:effectExtent l="0" t="0" r="0" b="0"/>
                  <wp:docPr id="90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58" w:type="dxa"/>
          </w:tcPr>
          <w:p w:rsidR="00B11E2E" w:rsidRDefault="00B11E2E" w:rsidP="004A25A1">
            <w:pPr>
              <w:pStyle w:val="TableParagraph"/>
              <w:spacing w:before="41"/>
              <w:ind w:left="709" w:right="399"/>
              <w:jc w:val="center"/>
              <w:rPr>
                <w:sz w:val="24"/>
              </w:rPr>
            </w:pPr>
            <w:r>
              <w:rPr>
                <w:color w:val="363636"/>
                <w:sz w:val="24"/>
              </w:rPr>
              <w:t>Redondea un número hacia arriba al entero más próximo o al múltiplo significativo más cercano.</w:t>
            </w:r>
          </w:p>
        </w:tc>
      </w:tr>
      <w:tr w:rsidR="00B11E2E" w:rsidTr="004A25A1">
        <w:trPr>
          <w:trHeight w:val="957"/>
        </w:trPr>
        <w:tc>
          <w:tcPr>
            <w:tcW w:w="3297" w:type="dxa"/>
          </w:tcPr>
          <w:p w:rsidR="00B11E2E" w:rsidRDefault="00B11E2E" w:rsidP="004A25A1">
            <w:pPr>
              <w:pStyle w:val="TableParagraph"/>
              <w:spacing w:before="171" w:line="242" w:lineRule="auto"/>
              <w:ind w:left="709" w:right="164"/>
              <w:jc w:val="center"/>
              <w:rPr>
                <w:sz w:val="24"/>
              </w:rPr>
            </w:pPr>
            <w:hyperlink r:id="rId1067">
              <w:r>
                <w:rPr>
                  <w:color w:val="363636"/>
                  <w:sz w:val="24"/>
                </w:rPr>
                <w:t>Función</w:t>
              </w:r>
            </w:hyperlink>
            <w:r>
              <w:rPr>
                <w:color w:val="363636"/>
                <w:sz w:val="24"/>
              </w:rPr>
              <w:t xml:space="preserve"> </w:t>
            </w:r>
            <w:hyperlink r:id="rId1068">
              <w:r>
                <w:rPr>
                  <w:color w:val="363636"/>
                  <w:sz w:val="24"/>
                </w:rPr>
                <w:t>MULTIPLO.SUPERIOR.EXACTO</w:t>
              </w:r>
            </w:hyperlink>
          </w:p>
        </w:tc>
        <w:tc>
          <w:tcPr>
            <w:tcW w:w="7458" w:type="dxa"/>
          </w:tcPr>
          <w:p w:rsidR="00B11E2E" w:rsidRDefault="00B11E2E" w:rsidP="004A25A1">
            <w:pPr>
              <w:pStyle w:val="TableParagraph"/>
              <w:spacing w:before="25"/>
              <w:ind w:left="709" w:right="223"/>
              <w:jc w:val="center"/>
              <w:rPr>
                <w:sz w:val="24"/>
              </w:rPr>
            </w:pPr>
            <w:r>
              <w:rPr>
                <w:color w:val="363636"/>
                <w:sz w:val="24"/>
              </w:rPr>
              <w:t>Redondea un número hacia el entero o el múltiplo significativo más próximo. El número se redondea hacia arriba, independientemente de su signo.</w:t>
            </w:r>
          </w:p>
        </w:tc>
      </w:tr>
      <w:tr w:rsidR="00B11E2E" w:rsidTr="004A25A1">
        <w:trPr>
          <w:trHeight w:val="645"/>
        </w:trPr>
        <w:tc>
          <w:tcPr>
            <w:tcW w:w="3297" w:type="dxa"/>
          </w:tcPr>
          <w:p w:rsidR="00B11E2E" w:rsidRDefault="00B11E2E" w:rsidP="004A25A1">
            <w:pPr>
              <w:pStyle w:val="TableParagraph"/>
              <w:spacing w:before="154"/>
              <w:ind w:left="709"/>
              <w:jc w:val="center"/>
              <w:rPr>
                <w:sz w:val="24"/>
              </w:rPr>
            </w:pPr>
            <w:hyperlink r:id="rId1069">
              <w:r>
                <w:rPr>
                  <w:color w:val="363636"/>
                  <w:sz w:val="24"/>
                </w:rPr>
                <w:t>Función COMBINAT</w:t>
              </w:r>
            </w:hyperlink>
          </w:p>
        </w:tc>
        <w:tc>
          <w:tcPr>
            <w:tcW w:w="7458" w:type="dxa"/>
          </w:tcPr>
          <w:p w:rsidR="00B11E2E" w:rsidRDefault="00B11E2E" w:rsidP="004A25A1">
            <w:pPr>
              <w:pStyle w:val="TableParagraph"/>
              <w:spacing w:before="8"/>
              <w:ind w:left="709" w:right="223"/>
              <w:jc w:val="center"/>
              <w:rPr>
                <w:sz w:val="24"/>
              </w:rPr>
            </w:pPr>
            <w:r>
              <w:rPr>
                <w:color w:val="363636"/>
                <w:sz w:val="24"/>
              </w:rPr>
              <w:t>Devuelve el número de combinaciones para un número determinado de objetos.</w:t>
            </w:r>
          </w:p>
        </w:tc>
      </w:tr>
      <w:tr w:rsidR="00B11E2E" w:rsidTr="004A25A1">
        <w:trPr>
          <w:trHeight w:val="696"/>
        </w:trPr>
        <w:tc>
          <w:tcPr>
            <w:tcW w:w="3297" w:type="dxa"/>
          </w:tcPr>
          <w:p w:rsidR="00B11E2E" w:rsidRDefault="00B11E2E" w:rsidP="004A25A1">
            <w:pPr>
              <w:pStyle w:val="TableParagraph"/>
              <w:spacing w:before="8"/>
              <w:ind w:left="709"/>
              <w:jc w:val="center"/>
              <w:rPr>
                <w:sz w:val="24"/>
              </w:rPr>
            </w:pPr>
            <w:hyperlink r:id="rId1070">
              <w:r>
                <w:rPr>
                  <w:color w:val="363636"/>
                  <w:sz w:val="24"/>
                </w:rPr>
                <w:t>Función COMBINA</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8FE2465" wp14:editId="28C714E1">
                  <wp:extent cx="475488" cy="228600"/>
                  <wp:effectExtent l="0" t="0" r="0" b="0"/>
                  <wp:docPr id="90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58" w:type="dxa"/>
          </w:tcPr>
          <w:p w:rsidR="00B11E2E" w:rsidRDefault="00B11E2E" w:rsidP="004A25A1">
            <w:pPr>
              <w:pStyle w:val="TableParagraph"/>
              <w:spacing w:before="41"/>
              <w:ind w:left="709" w:right="1017"/>
              <w:jc w:val="center"/>
              <w:rPr>
                <w:sz w:val="24"/>
              </w:rPr>
            </w:pPr>
            <w:r>
              <w:rPr>
                <w:color w:val="363636"/>
                <w:sz w:val="24"/>
              </w:rPr>
              <w:t>Devuelve la cantidad de combinaciones con repeticiones de una cantidad determinada de elementos.</w:t>
            </w:r>
          </w:p>
        </w:tc>
      </w:tr>
      <w:tr w:rsidR="00B11E2E" w:rsidTr="004A25A1">
        <w:trPr>
          <w:trHeight w:val="369"/>
        </w:trPr>
        <w:tc>
          <w:tcPr>
            <w:tcW w:w="3297" w:type="dxa"/>
          </w:tcPr>
          <w:p w:rsidR="00B11E2E" w:rsidRDefault="00B11E2E" w:rsidP="004A25A1">
            <w:pPr>
              <w:pStyle w:val="TableParagraph"/>
              <w:spacing w:before="24"/>
              <w:ind w:left="709"/>
              <w:jc w:val="center"/>
              <w:rPr>
                <w:sz w:val="24"/>
              </w:rPr>
            </w:pPr>
            <w:hyperlink r:id="rId1071">
              <w:r>
                <w:rPr>
                  <w:color w:val="363636"/>
                  <w:sz w:val="24"/>
                </w:rPr>
                <w:t>Función COS</w:t>
              </w:r>
            </w:hyperlink>
          </w:p>
        </w:tc>
        <w:tc>
          <w:tcPr>
            <w:tcW w:w="7458" w:type="dxa"/>
          </w:tcPr>
          <w:p w:rsidR="00B11E2E" w:rsidRDefault="00B11E2E" w:rsidP="004A25A1">
            <w:pPr>
              <w:pStyle w:val="TableParagraph"/>
              <w:spacing w:before="24"/>
              <w:ind w:left="709"/>
              <w:jc w:val="center"/>
              <w:rPr>
                <w:sz w:val="24"/>
              </w:rPr>
            </w:pPr>
            <w:r>
              <w:rPr>
                <w:color w:val="363636"/>
                <w:sz w:val="24"/>
              </w:rPr>
              <w:t>Devuelve el coseno de un número.</w:t>
            </w:r>
          </w:p>
        </w:tc>
      </w:tr>
      <w:tr w:rsidR="00B11E2E" w:rsidTr="004A25A1">
        <w:trPr>
          <w:trHeight w:val="352"/>
        </w:trPr>
        <w:tc>
          <w:tcPr>
            <w:tcW w:w="3297" w:type="dxa"/>
          </w:tcPr>
          <w:p w:rsidR="00B11E2E" w:rsidRDefault="00B11E2E" w:rsidP="004A25A1">
            <w:pPr>
              <w:pStyle w:val="TableParagraph"/>
              <w:spacing w:before="8"/>
              <w:ind w:left="709"/>
              <w:jc w:val="center"/>
              <w:rPr>
                <w:sz w:val="24"/>
              </w:rPr>
            </w:pPr>
            <w:hyperlink r:id="rId1072">
              <w:r>
                <w:rPr>
                  <w:color w:val="363636"/>
                  <w:sz w:val="24"/>
                </w:rPr>
                <w:t>Función COSH</w:t>
              </w:r>
            </w:hyperlink>
          </w:p>
        </w:tc>
        <w:tc>
          <w:tcPr>
            <w:tcW w:w="7458" w:type="dxa"/>
          </w:tcPr>
          <w:p w:rsidR="00B11E2E" w:rsidRDefault="00B11E2E" w:rsidP="004A25A1">
            <w:pPr>
              <w:pStyle w:val="TableParagraph"/>
              <w:spacing w:before="8"/>
              <w:ind w:left="709"/>
              <w:jc w:val="center"/>
              <w:rPr>
                <w:sz w:val="24"/>
              </w:rPr>
            </w:pPr>
            <w:r>
              <w:rPr>
                <w:color w:val="363636"/>
                <w:sz w:val="24"/>
              </w:rPr>
              <w:t>Devuelve el coseno hiperbólico de un número.</w:t>
            </w:r>
          </w:p>
        </w:tc>
      </w:tr>
      <w:tr w:rsidR="00B11E2E" w:rsidTr="004A25A1">
        <w:trPr>
          <w:trHeight w:val="623"/>
        </w:trPr>
        <w:tc>
          <w:tcPr>
            <w:tcW w:w="3297" w:type="dxa"/>
          </w:tcPr>
          <w:p w:rsidR="00B11E2E" w:rsidRDefault="00B11E2E" w:rsidP="004A25A1">
            <w:pPr>
              <w:pStyle w:val="TableParagraph"/>
              <w:spacing w:before="8"/>
              <w:ind w:left="709"/>
              <w:jc w:val="center"/>
              <w:rPr>
                <w:sz w:val="24"/>
              </w:rPr>
            </w:pPr>
            <w:hyperlink r:id="rId1073">
              <w:r>
                <w:rPr>
                  <w:color w:val="363636"/>
                  <w:sz w:val="24"/>
                </w:rPr>
                <w:t>Función COT</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7878BB93" wp14:editId="4AC0ED50">
                  <wp:extent cx="475488" cy="228600"/>
                  <wp:effectExtent l="0" t="0" r="0" b="0"/>
                  <wp:docPr id="911"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58" w:type="dxa"/>
          </w:tcPr>
          <w:p w:rsidR="00B11E2E" w:rsidRDefault="00B11E2E" w:rsidP="004A25A1">
            <w:pPr>
              <w:pStyle w:val="TableParagraph"/>
              <w:spacing w:before="188"/>
              <w:ind w:left="709"/>
              <w:jc w:val="center"/>
              <w:rPr>
                <w:sz w:val="24"/>
              </w:rPr>
            </w:pPr>
            <w:r>
              <w:rPr>
                <w:color w:val="363636"/>
                <w:sz w:val="24"/>
              </w:rPr>
              <w:t>Devuelve la cotangente de un ángulo.</w:t>
            </w:r>
          </w:p>
        </w:tc>
      </w:tr>
      <w:tr w:rsidR="00B11E2E" w:rsidTr="004A25A1">
        <w:trPr>
          <w:trHeight w:val="675"/>
        </w:trPr>
        <w:tc>
          <w:tcPr>
            <w:tcW w:w="3297" w:type="dxa"/>
          </w:tcPr>
          <w:p w:rsidR="00B11E2E" w:rsidRDefault="00B11E2E" w:rsidP="004A25A1">
            <w:pPr>
              <w:pStyle w:val="TableParagraph"/>
              <w:spacing w:before="60"/>
              <w:ind w:left="709"/>
              <w:jc w:val="center"/>
              <w:rPr>
                <w:sz w:val="24"/>
              </w:rPr>
            </w:pPr>
            <w:hyperlink r:id="rId1074">
              <w:r>
                <w:rPr>
                  <w:color w:val="363636"/>
                  <w:sz w:val="24"/>
                </w:rPr>
                <w:t>Función COTH</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65CFA17" wp14:editId="17F33101">
                  <wp:extent cx="475488" cy="228600"/>
                  <wp:effectExtent l="0" t="0" r="0" b="0"/>
                  <wp:docPr id="913"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58" w:type="dxa"/>
          </w:tcPr>
          <w:p w:rsidR="00B11E2E" w:rsidRDefault="00B11E2E" w:rsidP="004A25A1">
            <w:pPr>
              <w:pStyle w:val="TableParagraph"/>
              <w:spacing w:before="8"/>
              <w:ind w:left="709"/>
              <w:jc w:val="center"/>
              <w:rPr>
                <w:b/>
                <w:sz w:val="19"/>
              </w:rPr>
            </w:pPr>
          </w:p>
          <w:p w:rsidR="00B11E2E" w:rsidRDefault="00B11E2E" w:rsidP="004A25A1">
            <w:pPr>
              <w:pStyle w:val="TableParagraph"/>
              <w:ind w:left="709"/>
              <w:jc w:val="center"/>
              <w:rPr>
                <w:sz w:val="24"/>
              </w:rPr>
            </w:pPr>
            <w:r>
              <w:rPr>
                <w:color w:val="363636"/>
                <w:sz w:val="24"/>
              </w:rPr>
              <w:t>Devuelve la cotangente hiperbólica de un número.</w:t>
            </w:r>
          </w:p>
        </w:tc>
      </w:tr>
      <w:tr w:rsidR="00B11E2E" w:rsidTr="004A25A1">
        <w:trPr>
          <w:trHeight w:val="674"/>
        </w:trPr>
        <w:tc>
          <w:tcPr>
            <w:tcW w:w="3297" w:type="dxa"/>
          </w:tcPr>
          <w:p w:rsidR="00B11E2E" w:rsidRDefault="00B11E2E" w:rsidP="004A25A1">
            <w:pPr>
              <w:pStyle w:val="TableParagraph"/>
              <w:spacing w:before="60"/>
              <w:ind w:left="709"/>
              <w:jc w:val="center"/>
              <w:rPr>
                <w:sz w:val="24"/>
              </w:rPr>
            </w:pPr>
            <w:hyperlink r:id="rId1075">
              <w:r>
                <w:rPr>
                  <w:color w:val="363636"/>
                  <w:sz w:val="24"/>
                </w:rPr>
                <w:t>Función CSC</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7ABB55F" wp14:editId="4159FEB0">
                  <wp:extent cx="475488" cy="228600"/>
                  <wp:effectExtent l="0" t="0" r="0" b="0"/>
                  <wp:docPr id="91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58" w:type="dxa"/>
          </w:tcPr>
          <w:p w:rsidR="00B11E2E" w:rsidRDefault="00B11E2E" w:rsidP="004A25A1">
            <w:pPr>
              <w:pStyle w:val="TableParagraph"/>
              <w:spacing w:before="8"/>
              <w:ind w:left="709"/>
              <w:jc w:val="center"/>
              <w:rPr>
                <w:b/>
                <w:sz w:val="19"/>
              </w:rPr>
            </w:pPr>
          </w:p>
          <w:p w:rsidR="00B11E2E" w:rsidRDefault="00B11E2E" w:rsidP="004A25A1">
            <w:pPr>
              <w:pStyle w:val="TableParagraph"/>
              <w:ind w:left="709"/>
              <w:jc w:val="center"/>
              <w:rPr>
                <w:sz w:val="24"/>
              </w:rPr>
            </w:pPr>
            <w:r>
              <w:rPr>
                <w:color w:val="363636"/>
                <w:sz w:val="24"/>
              </w:rPr>
              <w:t>Devuelve la cosecante de un ángulo.</w:t>
            </w:r>
          </w:p>
        </w:tc>
      </w:tr>
      <w:tr w:rsidR="00B11E2E" w:rsidTr="004A25A1">
        <w:trPr>
          <w:trHeight w:val="674"/>
        </w:trPr>
        <w:tc>
          <w:tcPr>
            <w:tcW w:w="3297" w:type="dxa"/>
          </w:tcPr>
          <w:p w:rsidR="00B11E2E" w:rsidRDefault="00B11E2E" w:rsidP="004A25A1">
            <w:pPr>
              <w:pStyle w:val="TableParagraph"/>
              <w:spacing w:before="60"/>
              <w:ind w:left="709"/>
              <w:jc w:val="center"/>
              <w:rPr>
                <w:sz w:val="24"/>
              </w:rPr>
            </w:pPr>
            <w:hyperlink r:id="rId1076">
              <w:r>
                <w:rPr>
                  <w:color w:val="363636"/>
                  <w:sz w:val="24"/>
                </w:rPr>
                <w:t>Función CSCH</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348C8579" wp14:editId="0DE93D24">
                  <wp:extent cx="475487" cy="228600"/>
                  <wp:effectExtent l="0" t="0" r="0" b="0"/>
                  <wp:docPr id="91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303.jpeg"/>
                          <pic:cNvPicPr/>
                        </pic:nvPicPr>
                        <pic:blipFill>
                          <a:blip r:embed="rId859" cstate="print"/>
                          <a:stretch>
                            <a:fillRect/>
                          </a:stretch>
                        </pic:blipFill>
                        <pic:spPr>
                          <a:xfrm>
                            <a:off x="0" y="0"/>
                            <a:ext cx="475487" cy="228600"/>
                          </a:xfrm>
                          <a:prstGeom prst="rect">
                            <a:avLst/>
                          </a:prstGeom>
                        </pic:spPr>
                      </pic:pic>
                    </a:graphicData>
                  </a:graphic>
                </wp:inline>
              </w:drawing>
            </w:r>
          </w:p>
        </w:tc>
        <w:tc>
          <w:tcPr>
            <w:tcW w:w="7458" w:type="dxa"/>
          </w:tcPr>
          <w:p w:rsidR="00B11E2E" w:rsidRDefault="00B11E2E" w:rsidP="004A25A1">
            <w:pPr>
              <w:pStyle w:val="TableParagraph"/>
              <w:spacing w:before="8"/>
              <w:ind w:left="709"/>
              <w:jc w:val="center"/>
              <w:rPr>
                <w:b/>
                <w:sz w:val="19"/>
              </w:rPr>
            </w:pPr>
          </w:p>
          <w:p w:rsidR="00B11E2E" w:rsidRDefault="00B11E2E" w:rsidP="004A25A1">
            <w:pPr>
              <w:pStyle w:val="TableParagraph"/>
              <w:ind w:left="709"/>
              <w:jc w:val="center"/>
              <w:rPr>
                <w:sz w:val="24"/>
              </w:rPr>
            </w:pPr>
            <w:r>
              <w:rPr>
                <w:color w:val="363636"/>
                <w:sz w:val="24"/>
              </w:rPr>
              <w:t>Devuelve la cosecante hiperbólica de un ángulo.</w:t>
            </w:r>
          </w:p>
        </w:tc>
      </w:tr>
      <w:tr w:rsidR="00B11E2E" w:rsidTr="004A25A1">
        <w:trPr>
          <w:trHeight w:val="674"/>
        </w:trPr>
        <w:tc>
          <w:tcPr>
            <w:tcW w:w="3297" w:type="dxa"/>
          </w:tcPr>
          <w:p w:rsidR="00B11E2E" w:rsidRDefault="00B11E2E" w:rsidP="004A25A1">
            <w:pPr>
              <w:pStyle w:val="TableParagraph"/>
              <w:spacing w:before="60"/>
              <w:ind w:left="709"/>
              <w:jc w:val="center"/>
              <w:rPr>
                <w:sz w:val="24"/>
              </w:rPr>
            </w:pPr>
            <w:hyperlink r:id="rId1077">
              <w:r>
                <w:rPr>
                  <w:color w:val="363636"/>
                  <w:sz w:val="24"/>
                </w:rPr>
                <w:t>Función CONV.DECIMAL</w:t>
              </w:r>
            </w:hyperlink>
          </w:p>
        </w:tc>
        <w:tc>
          <w:tcPr>
            <w:tcW w:w="7458" w:type="dxa"/>
          </w:tcPr>
          <w:p w:rsidR="00B11E2E" w:rsidRDefault="00B11E2E" w:rsidP="004A25A1">
            <w:pPr>
              <w:pStyle w:val="TableParagraph"/>
              <w:spacing w:before="88" w:line="292" w:lineRule="exact"/>
              <w:ind w:left="709" w:right="181"/>
              <w:jc w:val="center"/>
              <w:rPr>
                <w:sz w:val="24"/>
              </w:rPr>
            </w:pPr>
            <w:r>
              <w:rPr>
                <w:color w:val="363636"/>
                <w:sz w:val="24"/>
              </w:rPr>
              <w:t>Convierte una representación de texto de un número con una base dada en un número decimal.</w:t>
            </w:r>
          </w:p>
        </w:tc>
      </w:tr>
    </w:tbl>
    <w:p w:rsidR="00B11E2E" w:rsidRDefault="00B11E2E" w:rsidP="00B11E2E">
      <w:pPr>
        <w:spacing w:line="292" w:lineRule="exact"/>
        <w:ind w:left="709"/>
        <w:jc w:val="center"/>
        <w:rPr>
          <w:sz w:val="24"/>
        </w:rPr>
        <w:sectPr w:rsidR="00B11E2E" w:rsidSect="00B93CC3">
          <w:pgSz w:w="11910" w:h="16840"/>
          <w:pgMar w:top="70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280"/>
        <w:gridCol w:w="7465"/>
      </w:tblGrid>
      <w:tr w:rsidR="00B11E2E" w:rsidTr="004A25A1">
        <w:trPr>
          <w:trHeight w:val="296"/>
        </w:trPr>
        <w:tc>
          <w:tcPr>
            <w:tcW w:w="3280"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7465"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353"/>
        </w:trPr>
        <w:tc>
          <w:tcPr>
            <w:tcW w:w="3280" w:type="dxa"/>
          </w:tcPr>
          <w:p w:rsidR="00B11E2E" w:rsidRDefault="00B11E2E" w:rsidP="004A25A1">
            <w:pPr>
              <w:pStyle w:val="TableParagraph"/>
              <w:spacing w:before="3"/>
              <w:ind w:left="709"/>
              <w:jc w:val="center"/>
              <w:rPr>
                <w:sz w:val="24"/>
              </w:rPr>
            </w:pPr>
            <w:hyperlink r:id="rId1078">
              <w:r>
                <w:rPr>
                  <w:color w:val="363636"/>
                  <w:sz w:val="24"/>
                </w:rPr>
                <w:t>Función GRADOS</w:t>
              </w:r>
            </w:hyperlink>
          </w:p>
        </w:tc>
        <w:tc>
          <w:tcPr>
            <w:tcW w:w="7465" w:type="dxa"/>
          </w:tcPr>
          <w:p w:rsidR="00B11E2E" w:rsidRDefault="00B11E2E" w:rsidP="004A25A1">
            <w:pPr>
              <w:pStyle w:val="TableParagraph"/>
              <w:spacing w:before="3"/>
              <w:ind w:left="709"/>
              <w:jc w:val="center"/>
              <w:rPr>
                <w:sz w:val="24"/>
              </w:rPr>
            </w:pPr>
            <w:r>
              <w:rPr>
                <w:color w:val="363636"/>
                <w:sz w:val="24"/>
              </w:rPr>
              <w:t>Convierte radianes en grados.</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79">
              <w:r>
                <w:rPr>
                  <w:color w:val="363636"/>
                  <w:sz w:val="24"/>
                </w:rPr>
                <w:t>Función REDONDEA.PAR</w:t>
              </w:r>
            </w:hyperlink>
          </w:p>
        </w:tc>
        <w:tc>
          <w:tcPr>
            <w:tcW w:w="7465" w:type="dxa"/>
          </w:tcPr>
          <w:p w:rsidR="00B11E2E" w:rsidRDefault="00B11E2E" w:rsidP="004A25A1">
            <w:pPr>
              <w:pStyle w:val="TableParagraph"/>
              <w:spacing w:before="3"/>
              <w:ind w:left="709"/>
              <w:jc w:val="center"/>
              <w:rPr>
                <w:sz w:val="24"/>
              </w:rPr>
            </w:pPr>
            <w:r>
              <w:rPr>
                <w:color w:val="363636"/>
                <w:sz w:val="24"/>
              </w:rPr>
              <w:t>Redondea un número hasta el entero par más próximo.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80">
              <w:r>
                <w:rPr>
                  <w:color w:val="363636"/>
                  <w:sz w:val="24"/>
                </w:rPr>
                <w:t>Función EXP</w:t>
              </w:r>
            </w:hyperlink>
          </w:p>
        </w:tc>
        <w:tc>
          <w:tcPr>
            <w:tcW w:w="7465" w:type="dxa"/>
          </w:tcPr>
          <w:p w:rsidR="00B11E2E" w:rsidRDefault="00B11E2E" w:rsidP="004A25A1">
            <w:pPr>
              <w:pStyle w:val="TableParagraph"/>
              <w:spacing w:before="3"/>
              <w:ind w:left="709"/>
              <w:jc w:val="center"/>
              <w:rPr>
                <w:sz w:val="24"/>
              </w:rPr>
            </w:pPr>
            <w:r>
              <w:rPr>
                <w:color w:val="363636"/>
                <w:sz w:val="24"/>
              </w:rPr>
              <w:t xml:space="preserve">Devuelve </w:t>
            </w:r>
            <w:r>
              <w:rPr>
                <w:i/>
                <w:color w:val="363636"/>
                <w:sz w:val="24"/>
              </w:rPr>
              <w:t xml:space="preserve">e </w:t>
            </w:r>
            <w:r>
              <w:rPr>
                <w:color w:val="363636"/>
                <w:sz w:val="24"/>
              </w:rPr>
              <w:t>elevado a la potencia de un número dado.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81">
              <w:r>
                <w:rPr>
                  <w:color w:val="363636"/>
                  <w:sz w:val="24"/>
                </w:rPr>
                <w:t>Función FACT</w:t>
              </w:r>
            </w:hyperlink>
          </w:p>
        </w:tc>
        <w:tc>
          <w:tcPr>
            <w:tcW w:w="7465" w:type="dxa"/>
          </w:tcPr>
          <w:p w:rsidR="00B11E2E" w:rsidRDefault="00B11E2E" w:rsidP="004A25A1">
            <w:pPr>
              <w:pStyle w:val="TableParagraph"/>
              <w:spacing w:before="3"/>
              <w:ind w:left="709"/>
              <w:jc w:val="center"/>
              <w:rPr>
                <w:sz w:val="24"/>
              </w:rPr>
            </w:pPr>
            <w:r>
              <w:rPr>
                <w:color w:val="363636"/>
                <w:sz w:val="24"/>
              </w:rPr>
              <w:t>Devuelve el factorial de un número.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82">
              <w:r>
                <w:rPr>
                  <w:color w:val="363636"/>
                  <w:sz w:val="24"/>
                </w:rPr>
                <w:t>Función FACT.DOBLE</w:t>
              </w:r>
            </w:hyperlink>
          </w:p>
        </w:tc>
        <w:tc>
          <w:tcPr>
            <w:tcW w:w="7465" w:type="dxa"/>
          </w:tcPr>
          <w:p w:rsidR="00B11E2E" w:rsidRDefault="00B11E2E" w:rsidP="004A25A1">
            <w:pPr>
              <w:pStyle w:val="TableParagraph"/>
              <w:spacing w:before="3"/>
              <w:ind w:left="709"/>
              <w:jc w:val="center"/>
              <w:rPr>
                <w:sz w:val="24"/>
              </w:rPr>
            </w:pPr>
            <w:r>
              <w:rPr>
                <w:color w:val="363636"/>
                <w:sz w:val="24"/>
              </w:rPr>
              <w:t>Devuelve el factorial doble de un número.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83">
              <w:r>
                <w:rPr>
                  <w:color w:val="363636"/>
                  <w:sz w:val="24"/>
                </w:rPr>
                <w:t>Función MULTIPLO.INFERIOR</w:t>
              </w:r>
            </w:hyperlink>
          </w:p>
        </w:tc>
        <w:tc>
          <w:tcPr>
            <w:tcW w:w="7465" w:type="dxa"/>
          </w:tcPr>
          <w:p w:rsidR="00B11E2E" w:rsidRDefault="00B11E2E" w:rsidP="004A25A1">
            <w:pPr>
              <w:pStyle w:val="TableParagraph"/>
              <w:spacing w:before="3"/>
              <w:ind w:left="709"/>
              <w:jc w:val="center"/>
              <w:rPr>
                <w:sz w:val="24"/>
              </w:rPr>
            </w:pPr>
            <w:r>
              <w:rPr>
                <w:color w:val="363636"/>
                <w:sz w:val="24"/>
              </w:rPr>
              <w:t>Redondea un número hacia abajo, en dirección hacia cero.</w:t>
            </w:r>
          </w:p>
        </w:tc>
      </w:tr>
      <w:tr w:rsidR="00B11E2E" w:rsidTr="004A25A1">
        <w:trPr>
          <w:trHeight w:val="915"/>
        </w:trPr>
        <w:tc>
          <w:tcPr>
            <w:tcW w:w="3280" w:type="dxa"/>
          </w:tcPr>
          <w:p w:rsidR="00B11E2E" w:rsidRDefault="00B11E2E" w:rsidP="004A25A1">
            <w:pPr>
              <w:pStyle w:val="TableParagraph"/>
              <w:spacing w:before="3"/>
              <w:ind w:left="709" w:right="533"/>
              <w:jc w:val="center"/>
              <w:rPr>
                <w:sz w:val="24"/>
              </w:rPr>
            </w:pPr>
            <w:hyperlink r:id="rId1084">
              <w:r>
                <w:rPr>
                  <w:color w:val="363636"/>
                  <w:sz w:val="24"/>
                </w:rPr>
                <w:t>Función</w:t>
              </w:r>
            </w:hyperlink>
            <w:r>
              <w:rPr>
                <w:color w:val="363636"/>
                <w:sz w:val="24"/>
              </w:rPr>
              <w:t xml:space="preserve"> </w:t>
            </w:r>
            <w:hyperlink r:id="rId1085">
              <w:r>
                <w:rPr>
                  <w:color w:val="363636"/>
                  <w:sz w:val="24"/>
                </w:rPr>
                <w:t>MULTIPLO.INFERIOR.MAT</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7DB3ACF" wp14:editId="406C01E6">
                  <wp:extent cx="475488" cy="228600"/>
                  <wp:effectExtent l="0" t="0" r="0" b="0"/>
                  <wp:docPr id="91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65" w:type="dxa"/>
          </w:tcPr>
          <w:p w:rsidR="00B11E2E" w:rsidRDefault="00B11E2E" w:rsidP="004A25A1">
            <w:pPr>
              <w:pStyle w:val="TableParagraph"/>
              <w:spacing w:before="183"/>
              <w:ind w:left="709" w:right="427"/>
              <w:jc w:val="center"/>
              <w:rPr>
                <w:sz w:val="24"/>
              </w:rPr>
            </w:pPr>
            <w:r>
              <w:rPr>
                <w:color w:val="363636"/>
                <w:sz w:val="24"/>
              </w:rPr>
              <w:t>Redondea un número hacia abajo al entero más próximo o al múltiplo significativo más cercano.</w:t>
            </w:r>
          </w:p>
        </w:tc>
      </w:tr>
      <w:tr w:rsidR="00B11E2E" w:rsidTr="004A25A1">
        <w:trPr>
          <w:trHeight w:val="998"/>
        </w:trPr>
        <w:tc>
          <w:tcPr>
            <w:tcW w:w="3280" w:type="dxa"/>
          </w:tcPr>
          <w:p w:rsidR="00B11E2E" w:rsidRDefault="00B11E2E" w:rsidP="004A25A1">
            <w:pPr>
              <w:pStyle w:val="TableParagraph"/>
              <w:spacing w:before="206"/>
              <w:ind w:left="709" w:right="210"/>
              <w:jc w:val="center"/>
              <w:rPr>
                <w:sz w:val="24"/>
              </w:rPr>
            </w:pPr>
            <w:hyperlink r:id="rId1086">
              <w:r>
                <w:rPr>
                  <w:color w:val="363636"/>
                  <w:sz w:val="24"/>
                </w:rPr>
                <w:t>Función</w:t>
              </w:r>
            </w:hyperlink>
            <w:r>
              <w:rPr>
                <w:color w:val="363636"/>
                <w:sz w:val="24"/>
              </w:rPr>
              <w:t xml:space="preserve"> </w:t>
            </w:r>
            <w:hyperlink r:id="rId1087">
              <w:r>
                <w:rPr>
                  <w:color w:val="363636"/>
                  <w:sz w:val="24"/>
                </w:rPr>
                <w:t>MULTIPLO.INFERIOR.EXACTO</w:t>
              </w:r>
            </w:hyperlink>
          </w:p>
        </w:tc>
        <w:tc>
          <w:tcPr>
            <w:tcW w:w="7465" w:type="dxa"/>
          </w:tcPr>
          <w:p w:rsidR="00B11E2E" w:rsidRDefault="00B11E2E" w:rsidP="004A25A1">
            <w:pPr>
              <w:pStyle w:val="TableParagraph"/>
              <w:spacing w:before="59"/>
              <w:ind w:left="709" w:right="1174"/>
              <w:jc w:val="center"/>
              <w:rPr>
                <w:sz w:val="24"/>
              </w:rPr>
            </w:pPr>
            <w:r>
              <w:rPr>
                <w:color w:val="363636"/>
                <w:sz w:val="24"/>
              </w:rPr>
              <w:t>Redondea un número hacia abajo hasta el entero o el múltiplo significativo más cercano. El número se redondea hacia abajo, independientemente de su signo.</w:t>
            </w:r>
          </w:p>
        </w:tc>
      </w:tr>
      <w:tr w:rsidR="00B11E2E" w:rsidTr="004A25A1">
        <w:trPr>
          <w:trHeight w:val="353"/>
        </w:trPr>
        <w:tc>
          <w:tcPr>
            <w:tcW w:w="3280" w:type="dxa"/>
          </w:tcPr>
          <w:p w:rsidR="00B11E2E" w:rsidRDefault="00B11E2E" w:rsidP="004A25A1">
            <w:pPr>
              <w:pStyle w:val="TableParagraph"/>
              <w:spacing w:before="3"/>
              <w:ind w:left="709"/>
              <w:jc w:val="center"/>
              <w:rPr>
                <w:sz w:val="24"/>
              </w:rPr>
            </w:pPr>
            <w:hyperlink r:id="rId1088">
              <w:r>
                <w:rPr>
                  <w:color w:val="363636"/>
                  <w:sz w:val="24"/>
                </w:rPr>
                <w:t>Función M.C.D</w:t>
              </w:r>
            </w:hyperlink>
          </w:p>
        </w:tc>
        <w:tc>
          <w:tcPr>
            <w:tcW w:w="7465" w:type="dxa"/>
          </w:tcPr>
          <w:p w:rsidR="00B11E2E" w:rsidRDefault="00B11E2E" w:rsidP="004A25A1">
            <w:pPr>
              <w:pStyle w:val="TableParagraph"/>
              <w:spacing w:before="3"/>
              <w:ind w:left="709"/>
              <w:jc w:val="center"/>
              <w:rPr>
                <w:sz w:val="24"/>
              </w:rPr>
            </w:pPr>
            <w:r>
              <w:rPr>
                <w:color w:val="363636"/>
                <w:sz w:val="24"/>
              </w:rPr>
              <w:t>Devuelve el máximo común divisor.</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89">
              <w:r>
                <w:rPr>
                  <w:color w:val="363636"/>
                  <w:sz w:val="24"/>
                </w:rPr>
                <w:t>Función ENTERO</w:t>
              </w:r>
            </w:hyperlink>
            <w:r>
              <w:rPr>
                <w:color w:val="363636"/>
                <w:sz w:val="24"/>
              </w:rPr>
              <w:t>.</w:t>
            </w:r>
          </w:p>
        </w:tc>
        <w:tc>
          <w:tcPr>
            <w:tcW w:w="7465" w:type="dxa"/>
          </w:tcPr>
          <w:p w:rsidR="00B11E2E" w:rsidRDefault="00B11E2E" w:rsidP="004A25A1">
            <w:pPr>
              <w:pStyle w:val="TableParagraph"/>
              <w:spacing w:before="3"/>
              <w:ind w:left="709"/>
              <w:jc w:val="center"/>
              <w:rPr>
                <w:sz w:val="24"/>
              </w:rPr>
            </w:pPr>
            <w:r>
              <w:rPr>
                <w:color w:val="363636"/>
                <w:sz w:val="24"/>
              </w:rPr>
              <w:t>Redondea un número hacia abajo hasta el entero más próximo.</w:t>
            </w:r>
          </w:p>
        </w:tc>
      </w:tr>
      <w:tr w:rsidR="00B11E2E" w:rsidTr="004A25A1">
        <w:trPr>
          <w:trHeight w:val="696"/>
        </w:trPr>
        <w:tc>
          <w:tcPr>
            <w:tcW w:w="3280" w:type="dxa"/>
          </w:tcPr>
          <w:p w:rsidR="00B11E2E" w:rsidRDefault="00B11E2E" w:rsidP="004A25A1">
            <w:pPr>
              <w:pStyle w:val="TableParagraph"/>
              <w:spacing w:before="3"/>
              <w:ind w:left="709"/>
              <w:jc w:val="center"/>
              <w:rPr>
                <w:sz w:val="24"/>
              </w:rPr>
            </w:pPr>
            <w:hyperlink r:id="rId1090">
              <w:r>
                <w:rPr>
                  <w:color w:val="363636"/>
                  <w:sz w:val="24"/>
                </w:rPr>
                <w:t>Función ISO.CEILING</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A91A136" wp14:editId="0FE24121">
                  <wp:extent cx="475488" cy="228600"/>
                  <wp:effectExtent l="0" t="0" r="0" b="0"/>
                  <wp:docPr id="921"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65" w:type="dxa"/>
          </w:tcPr>
          <w:p w:rsidR="00B11E2E" w:rsidRDefault="00B11E2E" w:rsidP="004A25A1">
            <w:pPr>
              <w:pStyle w:val="TableParagraph"/>
              <w:spacing w:before="36"/>
              <w:ind w:left="709" w:right="554"/>
              <w:jc w:val="center"/>
              <w:rPr>
                <w:sz w:val="24"/>
              </w:rPr>
            </w:pPr>
            <w:r>
              <w:rPr>
                <w:color w:val="363636"/>
                <w:sz w:val="24"/>
              </w:rPr>
              <w:t>Devuelve un número que se redondea hacia arriba al número entero más próximo o al múltiplo significativo más cercano.</w:t>
            </w:r>
          </w:p>
        </w:tc>
      </w:tr>
      <w:tr w:rsidR="00B11E2E" w:rsidTr="004A25A1">
        <w:trPr>
          <w:trHeight w:val="369"/>
        </w:trPr>
        <w:tc>
          <w:tcPr>
            <w:tcW w:w="3280" w:type="dxa"/>
          </w:tcPr>
          <w:p w:rsidR="00B11E2E" w:rsidRDefault="00B11E2E" w:rsidP="004A25A1">
            <w:pPr>
              <w:pStyle w:val="TableParagraph"/>
              <w:spacing w:before="20"/>
              <w:ind w:left="709"/>
              <w:jc w:val="center"/>
              <w:rPr>
                <w:sz w:val="24"/>
              </w:rPr>
            </w:pPr>
            <w:hyperlink r:id="rId1091">
              <w:r>
                <w:rPr>
                  <w:color w:val="363636"/>
                  <w:sz w:val="24"/>
                </w:rPr>
                <w:t>Función M.C.M</w:t>
              </w:r>
            </w:hyperlink>
          </w:p>
        </w:tc>
        <w:tc>
          <w:tcPr>
            <w:tcW w:w="7465" w:type="dxa"/>
          </w:tcPr>
          <w:p w:rsidR="00B11E2E" w:rsidRDefault="00B11E2E" w:rsidP="004A25A1">
            <w:pPr>
              <w:pStyle w:val="TableParagraph"/>
              <w:spacing w:before="20"/>
              <w:ind w:left="709"/>
              <w:jc w:val="center"/>
              <w:rPr>
                <w:sz w:val="24"/>
              </w:rPr>
            </w:pPr>
            <w:r>
              <w:rPr>
                <w:color w:val="363636"/>
                <w:sz w:val="24"/>
              </w:rPr>
              <w:t>Devuelve el mínimo común múltiplo.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92">
              <w:r>
                <w:rPr>
                  <w:color w:val="363636"/>
                  <w:sz w:val="24"/>
                </w:rPr>
                <w:t>Función LN</w:t>
              </w:r>
            </w:hyperlink>
          </w:p>
        </w:tc>
        <w:tc>
          <w:tcPr>
            <w:tcW w:w="7465" w:type="dxa"/>
          </w:tcPr>
          <w:p w:rsidR="00B11E2E" w:rsidRDefault="00B11E2E" w:rsidP="004A25A1">
            <w:pPr>
              <w:pStyle w:val="TableParagraph"/>
              <w:spacing w:before="3"/>
              <w:ind w:left="709"/>
              <w:jc w:val="center"/>
              <w:rPr>
                <w:sz w:val="24"/>
              </w:rPr>
            </w:pPr>
            <w:r>
              <w:rPr>
                <w:color w:val="363636"/>
                <w:sz w:val="24"/>
              </w:rPr>
              <w:t>Devuelve el logaritmo natural (neperiano) de un número.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93">
              <w:r>
                <w:rPr>
                  <w:color w:val="363636"/>
                  <w:sz w:val="24"/>
                </w:rPr>
                <w:t>Función LOG</w:t>
              </w:r>
            </w:hyperlink>
          </w:p>
        </w:tc>
        <w:tc>
          <w:tcPr>
            <w:tcW w:w="7465" w:type="dxa"/>
          </w:tcPr>
          <w:p w:rsidR="00B11E2E" w:rsidRDefault="00B11E2E" w:rsidP="004A25A1">
            <w:pPr>
              <w:pStyle w:val="TableParagraph"/>
              <w:spacing w:before="3"/>
              <w:ind w:left="709"/>
              <w:jc w:val="center"/>
              <w:rPr>
                <w:sz w:val="24"/>
              </w:rPr>
            </w:pPr>
            <w:r>
              <w:rPr>
                <w:color w:val="363636"/>
                <w:sz w:val="24"/>
              </w:rPr>
              <w:t>Devuelve el logaritmo de un número en una base especificada.</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94">
              <w:r>
                <w:rPr>
                  <w:color w:val="363636"/>
                  <w:sz w:val="24"/>
                </w:rPr>
                <w:t>Función LOG10</w:t>
              </w:r>
            </w:hyperlink>
          </w:p>
        </w:tc>
        <w:tc>
          <w:tcPr>
            <w:tcW w:w="7465" w:type="dxa"/>
          </w:tcPr>
          <w:p w:rsidR="00B11E2E" w:rsidRDefault="00B11E2E" w:rsidP="004A25A1">
            <w:pPr>
              <w:pStyle w:val="TableParagraph"/>
              <w:spacing w:before="3"/>
              <w:ind w:left="709"/>
              <w:jc w:val="center"/>
              <w:rPr>
                <w:sz w:val="24"/>
              </w:rPr>
            </w:pPr>
            <w:r>
              <w:rPr>
                <w:color w:val="363636"/>
                <w:sz w:val="24"/>
              </w:rPr>
              <w:t>Devuelve el logaritmo en base 10 de un número.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95">
              <w:r>
                <w:rPr>
                  <w:color w:val="363636"/>
                  <w:sz w:val="24"/>
                </w:rPr>
                <w:t>Función MDETERM</w:t>
              </w:r>
            </w:hyperlink>
          </w:p>
        </w:tc>
        <w:tc>
          <w:tcPr>
            <w:tcW w:w="7465" w:type="dxa"/>
          </w:tcPr>
          <w:p w:rsidR="00B11E2E" w:rsidRDefault="00B11E2E" w:rsidP="004A25A1">
            <w:pPr>
              <w:pStyle w:val="TableParagraph"/>
              <w:spacing w:before="3"/>
              <w:ind w:left="709"/>
              <w:jc w:val="center"/>
              <w:rPr>
                <w:sz w:val="24"/>
              </w:rPr>
            </w:pPr>
            <w:r>
              <w:rPr>
                <w:color w:val="363636"/>
                <w:sz w:val="24"/>
              </w:rPr>
              <w:t>Devuelve el determinante matricial de una matriz.</w:t>
            </w:r>
          </w:p>
        </w:tc>
      </w:tr>
      <w:tr w:rsidR="00B11E2E" w:rsidTr="004A25A1">
        <w:trPr>
          <w:trHeight w:val="353"/>
        </w:trPr>
        <w:tc>
          <w:tcPr>
            <w:tcW w:w="3280" w:type="dxa"/>
          </w:tcPr>
          <w:p w:rsidR="00B11E2E" w:rsidRDefault="00B11E2E" w:rsidP="004A25A1">
            <w:pPr>
              <w:pStyle w:val="TableParagraph"/>
              <w:spacing w:before="3"/>
              <w:ind w:left="709"/>
              <w:jc w:val="center"/>
              <w:rPr>
                <w:sz w:val="24"/>
              </w:rPr>
            </w:pPr>
            <w:hyperlink r:id="rId1096">
              <w:r>
                <w:rPr>
                  <w:color w:val="363636"/>
                  <w:sz w:val="24"/>
                </w:rPr>
                <w:t>Función MINVERSA</w:t>
              </w:r>
            </w:hyperlink>
          </w:p>
        </w:tc>
        <w:tc>
          <w:tcPr>
            <w:tcW w:w="7465" w:type="dxa"/>
          </w:tcPr>
          <w:p w:rsidR="00B11E2E" w:rsidRDefault="00B11E2E" w:rsidP="004A25A1">
            <w:pPr>
              <w:pStyle w:val="TableParagraph"/>
              <w:spacing w:before="3"/>
              <w:ind w:left="709"/>
              <w:jc w:val="center"/>
              <w:rPr>
                <w:sz w:val="24"/>
              </w:rPr>
            </w:pPr>
            <w:r>
              <w:rPr>
                <w:color w:val="363636"/>
                <w:sz w:val="24"/>
              </w:rPr>
              <w:t>Devuelve la matriz inversa de una matriz.</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97">
              <w:r>
                <w:rPr>
                  <w:color w:val="363636"/>
                  <w:sz w:val="24"/>
                </w:rPr>
                <w:t>Función MMULT</w:t>
              </w:r>
            </w:hyperlink>
          </w:p>
        </w:tc>
        <w:tc>
          <w:tcPr>
            <w:tcW w:w="7465" w:type="dxa"/>
          </w:tcPr>
          <w:p w:rsidR="00B11E2E" w:rsidRDefault="00B11E2E" w:rsidP="004A25A1">
            <w:pPr>
              <w:pStyle w:val="TableParagraph"/>
              <w:spacing w:before="3"/>
              <w:ind w:left="709"/>
              <w:jc w:val="center"/>
              <w:rPr>
                <w:sz w:val="24"/>
              </w:rPr>
            </w:pPr>
            <w:r>
              <w:rPr>
                <w:color w:val="363636"/>
                <w:sz w:val="24"/>
              </w:rPr>
              <w:t>Devuelve el producto de matriz de dos matrices.</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98">
              <w:r>
                <w:rPr>
                  <w:color w:val="363636"/>
                  <w:sz w:val="24"/>
                </w:rPr>
                <w:t>Función RESIDUO</w:t>
              </w:r>
            </w:hyperlink>
          </w:p>
        </w:tc>
        <w:tc>
          <w:tcPr>
            <w:tcW w:w="7465" w:type="dxa"/>
          </w:tcPr>
          <w:p w:rsidR="00B11E2E" w:rsidRDefault="00B11E2E" w:rsidP="004A25A1">
            <w:pPr>
              <w:pStyle w:val="TableParagraph"/>
              <w:spacing w:before="3"/>
              <w:ind w:left="709"/>
              <w:jc w:val="center"/>
              <w:rPr>
                <w:sz w:val="24"/>
              </w:rPr>
            </w:pPr>
            <w:r>
              <w:rPr>
                <w:color w:val="363636"/>
                <w:sz w:val="24"/>
              </w:rPr>
              <w:t>Devuelve el resto de la división.</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099">
              <w:r>
                <w:rPr>
                  <w:color w:val="363636"/>
                  <w:sz w:val="24"/>
                </w:rPr>
                <w:t>Función REDOND.MULT</w:t>
              </w:r>
            </w:hyperlink>
          </w:p>
        </w:tc>
        <w:tc>
          <w:tcPr>
            <w:tcW w:w="7465" w:type="dxa"/>
          </w:tcPr>
          <w:p w:rsidR="00B11E2E" w:rsidRDefault="00B11E2E" w:rsidP="004A25A1">
            <w:pPr>
              <w:pStyle w:val="TableParagraph"/>
              <w:spacing w:before="3"/>
              <w:ind w:left="709"/>
              <w:jc w:val="center"/>
              <w:rPr>
                <w:sz w:val="24"/>
              </w:rPr>
            </w:pPr>
            <w:r>
              <w:rPr>
                <w:color w:val="363636"/>
                <w:sz w:val="24"/>
              </w:rPr>
              <w:t>Devuelve un número redondeado al múltiplo deseado.</w:t>
            </w:r>
          </w:p>
        </w:tc>
      </w:tr>
      <w:tr w:rsidR="00B11E2E" w:rsidTr="004A25A1">
        <w:trPr>
          <w:trHeight w:val="353"/>
        </w:trPr>
        <w:tc>
          <w:tcPr>
            <w:tcW w:w="3280" w:type="dxa"/>
          </w:tcPr>
          <w:p w:rsidR="00B11E2E" w:rsidRDefault="00B11E2E" w:rsidP="004A25A1">
            <w:pPr>
              <w:pStyle w:val="TableParagraph"/>
              <w:spacing w:before="3"/>
              <w:ind w:left="709"/>
              <w:jc w:val="center"/>
              <w:rPr>
                <w:sz w:val="24"/>
              </w:rPr>
            </w:pPr>
            <w:hyperlink r:id="rId1100">
              <w:r>
                <w:rPr>
                  <w:color w:val="363636"/>
                  <w:sz w:val="24"/>
                </w:rPr>
                <w:t>Función MULTINOMIAL</w:t>
              </w:r>
            </w:hyperlink>
          </w:p>
        </w:tc>
        <w:tc>
          <w:tcPr>
            <w:tcW w:w="7465" w:type="dxa"/>
          </w:tcPr>
          <w:p w:rsidR="00B11E2E" w:rsidRDefault="00B11E2E" w:rsidP="004A25A1">
            <w:pPr>
              <w:pStyle w:val="TableParagraph"/>
              <w:spacing w:before="3"/>
              <w:ind w:left="709"/>
              <w:jc w:val="center"/>
              <w:rPr>
                <w:sz w:val="24"/>
              </w:rPr>
            </w:pPr>
            <w:r>
              <w:rPr>
                <w:color w:val="363636"/>
                <w:sz w:val="24"/>
              </w:rPr>
              <w:t>Devuelve el polinomio de un conjunto de números.</w:t>
            </w:r>
          </w:p>
        </w:tc>
      </w:tr>
      <w:tr w:rsidR="00B11E2E" w:rsidTr="004A25A1">
        <w:trPr>
          <w:trHeight w:val="623"/>
        </w:trPr>
        <w:tc>
          <w:tcPr>
            <w:tcW w:w="3280" w:type="dxa"/>
          </w:tcPr>
          <w:p w:rsidR="00B11E2E" w:rsidRDefault="00B11E2E" w:rsidP="004A25A1">
            <w:pPr>
              <w:pStyle w:val="TableParagraph"/>
              <w:spacing w:before="4"/>
              <w:ind w:left="709"/>
              <w:jc w:val="center"/>
              <w:rPr>
                <w:sz w:val="24"/>
              </w:rPr>
            </w:pPr>
            <w:hyperlink r:id="rId1101">
              <w:r>
                <w:rPr>
                  <w:color w:val="363636"/>
                  <w:sz w:val="24"/>
                </w:rPr>
                <w:t>Función M.UNIDAD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75E93E6A" wp14:editId="100C67E4">
                  <wp:extent cx="475488" cy="228600"/>
                  <wp:effectExtent l="0" t="0" r="0" b="0"/>
                  <wp:docPr id="923"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65" w:type="dxa"/>
          </w:tcPr>
          <w:p w:rsidR="00B11E2E" w:rsidRDefault="00B11E2E" w:rsidP="004A25A1">
            <w:pPr>
              <w:pStyle w:val="TableParagraph"/>
              <w:spacing w:before="184"/>
              <w:ind w:left="709"/>
              <w:jc w:val="center"/>
              <w:rPr>
                <w:sz w:val="24"/>
              </w:rPr>
            </w:pPr>
            <w:r>
              <w:rPr>
                <w:color w:val="363636"/>
                <w:sz w:val="24"/>
              </w:rPr>
              <w:t>Devuelve la matriz de la unidad o la dimensión especificada.</w:t>
            </w:r>
          </w:p>
        </w:tc>
      </w:tr>
      <w:tr w:rsidR="00B11E2E" w:rsidTr="004A25A1">
        <w:trPr>
          <w:trHeight w:val="409"/>
        </w:trPr>
        <w:tc>
          <w:tcPr>
            <w:tcW w:w="3280" w:type="dxa"/>
          </w:tcPr>
          <w:p w:rsidR="00B11E2E" w:rsidRDefault="00B11E2E" w:rsidP="004A25A1">
            <w:pPr>
              <w:pStyle w:val="TableParagraph"/>
              <w:spacing w:before="60"/>
              <w:ind w:left="709"/>
              <w:jc w:val="center"/>
              <w:rPr>
                <w:sz w:val="24"/>
              </w:rPr>
            </w:pPr>
            <w:hyperlink r:id="rId1102">
              <w:r>
                <w:rPr>
                  <w:color w:val="363636"/>
                  <w:sz w:val="24"/>
                </w:rPr>
                <w:t>Función REDONDEA.IMPAR</w:t>
              </w:r>
            </w:hyperlink>
          </w:p>
        </w:tc>
        <w:tc>
          <w:tcPr>
            <w:tcW w:w="7465" w:type="dxa"/>
          </w:tcPr>
          <w:p w:rsidR="00B11E2E" w:rsidRDefault="00B11E2E" w:rsidP="004A25A1">
            <w:pPr>
              <w:pStyle w:val="TableParagraph"/>
              <w:spacing w:before="60"/>
              <w:ind w:left="709"/>
              <w:jc w:val="center"/>
              <w:rPr>
                <w:sz w:val="24"/>
              </w:rPr>
            </w:pPr>
            <w:r>
              <w:rPr>
                <w:color w:val="363636"/>
                <w:sz w:val="24"/>
              </w:rPr>
              <w:t>Redondea un número hacia arriba hasta el entero impar más próximo.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103">
              <w:r>
                <w:rPr>
                  <w:color w:val="363636"/>
                  <w:sz w:val="24"/>
                </w:rPr>
                <w:t>Función PI</w:t>
              </w:r>
            </w:hyperlink>
          </w:p>
        </w:tc>
        <w:tc>
          <w:tcPr>
            <w:tcW w:w="7465" w:type="dxa"/>
          </w:tcPr>
          <w:p w:rsidR="00B11E2E" w:rsidRDefault="00B11E2E" w:rsidP="004A25A1">
            <w:pPr>
              <w:pStyle w:val="TableParagraph"/>
              <w:spacing w:before="3"/>
              <w:ind w:left="709"/>
              <w:jc w:val="center"/>
              <w:rPr>
                <w:sz w:val="24"/>
              </w:rPr>
            </w:pPr>
            <w:r>
              <w:rPr>
                <w:color w:val="363636"/>
                <w:sz w:val="24"/>
              </w:rPr>
              <w:t>Devuelve el valor de pi.</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104">
              <w:r>
                <w:rPr>
                  <w:color w:val="363636"/>
                  <w:sz w:val="24"/>
                </w:rPr>
                <w:t>Función POTENCIA</w:t>
              </w:r>
            </w:hyperlink>
          </w:p>
        </w:tc>
        <w:tc>
          <w:tcPr>
            <w:tcW w:w="7465" w:type="dxa"/>
          </w:tcPr>
          <w:p w:rsidR="00B11E2E" w:rsidRDefault="00B11E2E" w:rsidP="004A25A1">
            <w:pPr>
              <w:pStyle w:val="TableParagraph"/>
              <w:spacing w:before="3"/>
              <w:ind w:left="709"/>
              <w:jc w:val="center"/>
              <w:rPr>
                <w:sz w:val="24"/>
              </w:rPr>
            </w:pPr>
            <w:r>
              <w:rPr>
                <w:color w:val="363636"/>
                <w:sz w:val="24"/>
              </w:rPr>
              <w:t>Devuelve el resultado de elevar un número a una potencia.</w:t>
            </w:r>
          </w:p>
        </w:tc>
      </w:tr>
      <w:tr w:rsidR="00B11E2E" w:rsidTr="004A25A1">
        <w:trPr>
          <w:trHeight w:val="353"/>
        </w:trPr>
        <w:tc>
          <w:tcPr>
            <w:tcW w:w="3280" w:type="dxa"/>
          </w:tcPr>
          <w:p w:rsidR="00B11E2E" w:rsidRDefault="00B11E2E" w:rsidP="004A25A1">
            <w:pPr>
              <w:pStyle w:val="TableParagraph"/>
              <w:spacing w:before="3"/>
              <w:ind w:left="709"/>
              <w:jc w:val="center"/>
              <w:rPr>
                <w:sz w:val="24"/>
              </w:rPr>
            </w:pPr>
            <w:hyperlink r:id="rId1105">
              <w:r>
                <w:rPr>
                  <w:color w:val="363636"/>
                  <w:sz w:val="24"/>
                </w:rPr>
                <w:t>Función PRODUCTO</w:t>
              </w:r>
            </w:hyperlink>
          </w:p>
        </w:tc>
        <w:tc>
          <w:tcPr>
            <w:tcW w:w="7465" w:type="dxa"/>
          </w:tcPr>
          <w:p w:rsidR="00B11E2E" w:rsidRDefault="00B11E2E" w:rsidP="004A25A1">
            <w:pPr>
              <w:pStyle w:val="TableParagraph"/>
              <w:spacing w:before="3"/>
              <w:ind w:left="709"/>
              <w:jc w:val="center"/>
              <w:rPr>
                <w:sz w:val="24"/>
              </w:rPr>
            </w:pPr>
            <w:r>
              <w:rPr>
                <w:color w:val="363636"/>
                <w:sz w:val="24"/>
              </w:rPr>
              <w:t>Multiplica sus argumentos.</w:t>
            </w:r>
          </w:p>
        </w:tc>
      </w:tr>
      <w:tr w:rsidR="00B11E2E" w:rsidTr="004A25A1">
        <w:trPr>
          <w:trHeight w:val="353"/>
        </w:trPr>
        <w:tc>
          <w:tcPr>
            <w:tcW w:w="3280" w:type="dxa"/>
          </w:tcPr>
          <w:p w:rsidR="00B11E2E" w:rsidRDefault="00B11E2E" w:rsidP="004A25A1">
            <w:pPr>
              <w:pStyle w:val="TableParagraph"/>
              <w:spacing w:before="3"/>
              <w:ind w:left="709"/>
              <w:jc w:val="center"/>
              <w:rPr>
                <w:sz w:val="24"/>
              </w:rPr>
            </w:pPr>
            <w:hyperlink r:id="rId1106">
              <w:r>
                <w:rPr>
                  <w:color w:val="363636"/>
                  <w:sz w:val="24"/>
                </w:rPr>
                <w:t>Función COCIENTE</w:t>
              </w:r>
            </w:hyperlink>
          </w:p>
        </w:tc>
        <w:tc>
          <w:tcPr>
            <w:tcW w:w="7465" w:type="dxa"/>
          </w:tcPr>
          <w:p w:rsidR="00B11E2E" w:rsidRDefault="00B11E2E" w:rsidP="004A25A1">
            <w:pPr>
              <w:pStyle w:val="TableParagraph"/>
              <w:spacing w:before="3"/>
              <w:ind w:left="709"/>
              <w:jc w:val="center"/>
              <w:rPr>
                <w:sz w:val="24"/>
              </w:rPr>
            </w:pPr>
            <w:r>
              <w:rPr>
                <w:color w:val="363636"/>
                <w:sz w:val="24"/>
              </w:rPr>
              <w:t>Devuelve la parte entera de una división.</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107">
              <w:r>
                <w:rPr>
                  <w:color w:val="363636"/>
                  <w:sz w:val="24"/>
                </w:rPr>
                <w:t>Función RADIANES</w:t>
              </w:r>
            </w:hyperlink>
          </w:p>
        </w:tc>
        <w:tc>
          <w:tcPr>
            <w:tcW w:w="7465" w:type="dxa"/>
          </w:tcPr>
          <w:p w:rsidR="00B11E2E" w:rsidRDefault="00B11E2E" w:rsidP="004A25A1">
            <w:pPr>
              <w:pStyle w:val="TableParagraph"/>
              <w:spacing w:before="3"/>
              <w:ind w:left="709"/>
              <w:jc w:val="center"/>
              <w:rPr>
                <w:sz w:val="24"/>
              </w:rPr>
            </w:pPr>
            <w:r>
              <w:rPr>
                <w:color w:val="363636"/>
                <w:sz w:val="24"/>
              </w:rPr>
              <w:t>Convierte grados en radianes.</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108">
              <w:r>
                <w:rPr>
                  <w:color w:val="363636"/>
                  <w:sz w:val="24"/>
                </w:rPr>
                <w:t>Función ALEAT</w:t>
              </w:r>
            </w:hyperlink>
            <w:r>
              <w:rPr>
                <w:color w:val="363636"/>
                <w:sz w:val="24"/>
              </w:rPr>
              <w:t>.</w:t>
            </w:r>
          </w:p>
        </w:tc>
        <w:tc>
          <w:tcPr>
            <w:tcW w:w="7465" w:type="dxa"/>
          </w:tcPr>
          <w:p w:rsidR="00B11E2E" w:rsidRDefault="00B11E2E" w:rsidP="004A25A1">
            <w:pPr>
              <w:pStyle w:val="TableParagraph"/>
              <w:spacing w:before="3"/>
              <w:ind w:left="709"/>
              <w:jc w:val="center"/>
              <w:rPr>
                <w:sz w:val="24"/>
              </w:rPr>
            </w:pPr>
            <w:r>
              <w:rPr>
                <w:color w:val="363636"/>
                <w:sz w:val="24"/>
              </w:rPr>
              <w:t>Devuelve un número aleatorio entre 0 y 1.</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109">
              <w:r>
                <w:rPr>
                  <w:color w:val="363636"/>
                  <w:sz w:val="24"/>
                </w:rPr>
                <w:t>Función ALEATORIO.ENTRE</w:t>
              </w:r>
            </w:hyperlink>
          </w:p>
        </w:tc>
        <w:tc>
          <w:tcPr>
            <w:tcW w:w="7465" w:type="dxa"/>
          </w:tcPr>
          <w:p w:rsidR="00B11E2E" w:rsidRDefault="00B11E2E" w:rsidP="004A25A1">
            <w:pPr>
              <w:pStyle w:val="TableParagraph"/>
              <w:spacing w:before="3"/>
              <w:ind w:left="709"/>
              <w:jc w:val="center"/>
              <w:rPr>
                <w:sz w:val="24"/>
              </w:rPr>
            </w:pPr>
            <w:r>
              <w:rPr>
                <w:color w:val="363636"/>
                <w:sz w:val="24"/>
              </w:rPr>
              <w:t>Devuelve un número aleatorio entre los números que especifique.</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110">
              <w:r>
                <w:rPr>
                  <w:color w:val="363636"/>
                  <w:sz w:val="24"/>
                </w:rPr>
                <w:t>Función NUMERO.ROMANO</w:t>
              </w:r>
            </w:hyperlink>
          </w:p>
        </w:tc>
        <w:tc>
          <w:tcPr>
            <w:tcW w:w="7465" w:type="dxa"/>
          </w:tcPr>
          <w:p w:rsidR="00B11E2E" w:rsidRDefault="00B11E2E" w:rsidP="004A25A1">
            <w:pPr>
              <w:pStyle w:val="TableParagraph"/>
              <w:spacing w:before="3"/>
              <w:ind w:left="709"/>
              <w:jc w:val="center"/>
              <w:rPr>
                <w:sz w:val="24"/>
              </w:rPr>
            </w:pPr>
            <w:r>
              <w:rPr>
                <w:color w:val="363636"/>
                <w:sz w:val="24"/>
              </w:rPr>
              <w:t>Convierte un número arábigo en número romano, con formato de texto.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111">
              <w:r>
                <w:rPr>
                  <w:color w:val="363636"/>
                  <w:sz w:val="24"/>
                </w:rPr>
                <w:t>Función REDOND</w:t>
              </w:r>
            </w:hyperlink>
          </w:p>
        </w:tc>
        <w:tc>
          <w:tcPr>
            <w:tcW w:w="7465" w:type="dxa"/>
          </w:tcPr>
          <w:p w:rsidR="00B11E2E" w:rsidRDefault="00B11E2E" w:rsidP="004A25A1">
            <w:pPr>
              <w:pStyle w:val="TableParagraph"/>
              <w:spacing w:before="3"/>
              <w:ind w:left="709"/>
              <w:jc w:val="center"/>
              <w:rPr>
                <w:sz w:val="24"/>
              </w:rPr>
            </w:pPr>
            <w:r>
              <w:rPr>
                <w:color w:val="363636"/>
                <w:sz w:val="24"/>
              </w:rPr>
              <w:t>Redondea un número al número de dígitos especificado.</w:t>
            </w:r>
          </w:p>
        </w:tc>
      </w:tr>
      <w:tr w:rsidR="00B11E2E" w:rsidTr="004A25A1">
        <w:trPr>
          <w:trHeight w:val="352"/>
        </w:trPr>
        <w:tc>
          <w:tcPr>
            <w:tcW w:w="3280" w:type="dxa"/>
          </w:tcPr>
          <w:p w:rsidR="00B11E2E" w:rsidRDefault="00B11E2E" w:rsidP="004A25A1">
            <w:pPr>
              <w:pStyle w:val="TableParagraph"/>
              <w:spacing w:before="3"/>
              <w:ind w:left="709"/>
              <w:jc w:val="center"/>
              <w:rPr>
                <w:sz w:val="24"/>
              </w:rPr>
            </w:pPr>
            <w:hyperlink r:id="rId1112">
              <w:r>
                <w:rPr>
                  <w:color w:val="363636"/>
                  <w:sz w:val="24"/>
                </w:rPr>
                <w:t>Función REDONDEAR.MENOS</w:t>
              </w:r>
            </w:hyperlink>
          </w:p>
        </w:tc>
        <w:tc>
          <w:tcPr>
            <w:tcW w:w="7465" w:type="dxa"/>
          </w:tcPr>
          <w:p w:rsidR="00B11E2E" w:rsidRDefault="00B11E2E" w:rsidP="004A25A1">
            <w:pPr>
              <w:pStyle w:val="TableParagraph"/>
              <w:spacing w:before="3"/>
              <w:ind w:left="709"/>
              <w:jc w:val="center"/>
              <w:rPr>
                <w:sz w:val="24"/>
              </w:rPr>
            </w:pPr>
            <w:r>
              <w:rPr>
                <w:color w:val="363636"/>
                <w:sz w:val="24"/>
              </w:rPr>
              <w:t>Redondea un número hacia abajo, en dirección hacia cero.</w:t>
            </w:r>
          </w:p>
        </w:tc>
      </w:tr>
      <w:tr w:rsidR="00B11E2E" w:rsidTr="004A25A1">
        <w:trPr>
          <w:trHeight w:val="296"/>
        </w:trPr>
        <w:tc>
          <w:tcPr>
            <w:tcW w:w="3280" w:type="dxa"/>
          </w:tcPr>
          <w:p w:rsidR="00B11E2E" w:rsidRDefault="00B11E2E" w:rsidP="004A25A1">
            <w:pPr>
              <w:pStyle w:val="TableParagraph"/>
              <w:spacing w:before="3" w:line="273" w:lineRule="exact"/>
              <w:ind w:left="709"/>
              <w:jc w:val="center"/>
              <w:rPr>
                <w:sz w:val="24"/>
              </w:rPr>
            </w:pPr>
            <w:hyperlink r:id="rId1113">
              <w:r>
                <w:rPr>
                  <w:color w:val="363636"/>
                  <w:sz w:val="24"/>
                </w:rPr>
                <w:t>Función REDONDEAR.MAS</w:t>
              </w:r>
            </w:hyperlink>
          </w:p>
        </w:tc>
        <w:tc>
          <w:tcPr>
            <w:tcW w:w="7465" w:type="dxa"/>
          </w:tcPr>
          <w:p w:rsidR="00B11E2E" w:rsidRDefault="00B11E2E" w:rsidP="004A25A1">
            <w:pPr>
              <w:pStyle w:val="TableParagraph"/>
              <w:spacing w:before="3" w:line="273" w:lineRule="exact"/>
              <w:ind w:left="709"/>
              <w:jc w:val="center"/>
              <w:rPr>
                <w:sz w:val="24"/>
              </w:rPr>
            </w:pPr>
            <w:r>
              <w:rPr>
                <w:color w:val="363636"/>
                <w:sz w:val="24"/>
              </w:rPr>
              <w:t>Redondea un número hacia arriba, en dirección contraria a cero.</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87648" behindDoc="0" locked="0" layoutInCell="1" allowOverlap="1" wp14:anchorId="46FA4136" wp14:editId="09A494FB">
                <wp:simplePos x="0" y="0"/>
                <wp:positionH relativeFrom="page">
                  <wp:posOffset>6577330</wp:posOffset>
                </wp:positionH>
                <wp:positionV relativeFrom="page">
                  <wp:posOffset>9660255</wp:posOffset>
                </wp:positionV>
                <wp:extent cx="527050" cy="412750"/>
                <wp:effectExtent l="0" t="0" r="0" b="0"/>
                <wp:wrapNone/>
                <wp:docPr id="5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B481C" id="Rectangle 21" o:spid="_x0000_s1026" style="position:absolute;margin-left:517.9pt;margin-top:760.65pt;width:41.5pt;height:32.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322"/>
        <w:gridCol w:w="7421"/>
      </w:tblGrid>
      <w:tr w:rsidR="00B11E2E" w:rsidTr="004A25A1">
        <w:trPr>
          <w:trHeight w:val="296"/>
        </w:trPr>
        <w:tc>
          <w:tcPr>
            <w:tcW w:w="3322"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7421"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715"/>
        </w:trPr>
        <w:tc>
          <w:tcPr>
            <w:tcW w:w="3322" w:type="dxa"/>
          </w:tcPr>
          <w:p w:rsidR="00B11E2E" w:rsidRDefault="00B11E2E" w:rsidP="004A25A1">
            <w:pPr>
              <w:pStyle w:val="TableParagraph"/>
              <w:spacing w:before="3"/>
              <w:ind w:left="709"/>
              <w:jc w:val="center"/>
              <w:rPr>
                <w:sz w:val="24"/>
              </w:rPr>
            </w:pPr>
            <w:hyperlink r:id="rId1114">
              <w:r>
                <w:rPr>
                  <w:color w:val="363636"/>
                  <w:sz w:val="24"/>
                </w:rPr>
                <w:t>Función SEC</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9F404EE" wp14:editId="716DC439">
                  <wp:extent cx="475488" cy="228600"/>
                  <wp:effectExtent l="0" t="0" r="0" b="0"/>
                  <wp:docPr id="92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21" w:type="dxa"/>
          </w:tcPr>
          <w:p w:rsidR="00B11E2E" w:rsidRDefault="00B11E2E" w:rsidP="004A25A1">
            <w:pPr>
              <w:pStyle w:val="TableParagraph"/>
              <w:spacing w:before="183"/>
              <w:ind w:left="709"/>
              <w:jc w:val="center"/>
              <w:rPr>
                <w:sz w:val="24"/>
              </w:rPr>
            </w:pPr>
            <w:r>
              <w:rPr>
                <w:color w:val="363636"/>
                <w:sz w:val="24"/>
              </w:rPr>
              <w:t>Devuelve la secante de un ángulo.</w:t>
            </w:r>
          </w:p>
        </w:tc>
      </w:tr>
      <w:tr w:rsidR="00B11E2E" w:rsidTr="004A25A1">
        <w:trPr>
          <w:trHeight w:val="712"/>
        </w:trPr>
        <w:tc>
          <w:tcPr>
            <w:tcW w:w="3322" w:type="dxa"/>
          </w:tcPr>
          <w:p w:rsidR="00B11E2E" w:rsidRDefault="00B11E2E" w:rsidP="004A25A1">
            <w:pPr>
              <w:pStyle w:val="TableParagraph"/>
              <w:spacing w:before="1"/>
              <w:ind w:left="709"/>
              <w:jc w:val="center"/>
              <w:rPr>
                <w:sz w:val="24"/>
              </w:rPr>
            </w:pPr>
            <w:hyperlink r:id="rId1115">
              <w:r>
                <w:rPr>
                  <w:color w:val="363636"/>
                  <w:sz w:val="24"/>
                </w:rPr>
                <w:t>Función SECH</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1B0DAD87" wp14:editId="76C6E064">
                  <wp:extent cx="475488" cy="228600"/>
                  <wp:effectExtent l="0" t="0" r="0" b="0"/>
                  <wp:docPr id="92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421" w:type="dxa"/>
          </w:tcPr>
          <w:p w:rsidR="00B11E2E" w:rsidRDefault="00B11E2E" w:rsidP="004A25A1">
            <w:pPr>
              <w:pStyle w:val="TableParagraph"/>
              <w:spacing w:before="181"/>
              <w:ind w:left="709"/>
              <w:jc w:val="center"/>
              <w:rPr>
                <w:sz w:val="24"/>
              </w:rPr>
            </w:pPr>
            <w:r>
              <w:rPr>
                <w:color w:val="363636"/>
                <w:sz w:val="24"/>
              </w:rPr>
              <w:t>Devuelve la secante hiperbólica de un ángulo.</w:t>
            </w:r>
          </w:p>
        </w:tc>
      </w:tr>
      <w:tr w:rsidR="00B11E2E" w:rsidTr="004A25A1">
        <w:trPr>
          <w:trHeight w:val="350"/>
        </w:trPr>
        <w:tc>
          <w:tcPr>
            <w:tcW w:w="3322" w:type="dxa"/>
          </w:tcPr>
          <w:p w:rsidR="00B11E2E" w:rsidRDefault="00B11E2E" w:rsidP="004A25A1">
            <w:pPr>
              <w:pStyle w:val="TableParagraph"/>
              <w:spacing w:before="1"/>
              <w:ind w:left="709"/>
              <w:jc w:val="center"/>
              <w:rPr>
                <w:sz w:val="24"/>
              </w:rPr>
            </w:pPr>
            <w:hyperlink r:id="rId1116">
              <w:r>
                <w:rPr>
                  <w:color w:val="363636"/>
                  <w:sz w:val="24"/>
                </w:rPr>
                <w:t>Función SUMA.SERIES</w:t>
              </w:r>
            </w:hyperlink>
          </w:p>
        </w:tc>
        <w:tc>
          <w:tcPr>
            <w:tcW w:w="7421" w:type="dxa"/>
          </w:tcPr>
          <w:p w:rsidR="00B11E2E" w:rsidRDefault="00B11E2E" w:rsidP="004A25A1">
            <w:pPr>
              <w:pStyle w:val="TableParagraph"/>
              <w:spacing w:before="1"/>
              <w:ind w:left="709"/>
              <w:jc w:val="center"/>
              <w:rPr>
                <w:sz w:val="24"/>
              </w:rPr>
            </w:pPr>
            <w:r>
              <w:rPr>
                <w:color w:val="363636"/>
                <w:sz w:val="24"/>
              </w:rPr>
              <w:t>Devuelve la suma de una serie de potencias en función de la fórmula.</w:t>
            </w:r>
          </w:p>
        </w:tc>
      </w:tr>
      <w:tr w:rsidR="00B11E2E" w:rsidTr="004A25A1">
        <w:trPr>
          <w:trHeight w:val="352"/>
        </w:trPr>
        <w:tc>
          <w:tcPr>
            <w:tcW w:w="3322" w:type="dxa"/>
          </w:tcPr>
          <w:p w:rsidR="00B11E2E" w:rsidRDefault="00B11E2E" w:rsidP="004A25A1">
            <w:pPr>
              <w:pStyle w:val="TableParagraph"/>
              <w:spacing w:before="3"/>
              <w:ind w:left="709"/>
              <w:jc w:val="center"/>
              <w:rPr>
                <w:sz w:val="24"/>
              </w:rPr>
            </w:pPr>
            <w:hyperlink r:id="rId1117">
              <w:r>
                <w:rPr>
                  <w:color w:val="363636"/>
                  <w:sz w:val="24"/>
                </w:rPr>
                <w:t>Función SIGNO</w:t>
              </w:r>
            </w:hyperlink>
          </w:p>
        </w:tc>
        <w:tc>
          <w:tcPr>
            <w:tcW w:w="7421" w:type="dxa"/>
          </w:tcPr>
          <w:p w:rsidR="00B11E2E" w:rsidRDefault="00B11E2E" w:rsidP="004A25A1">
            <w:pPr>
              <w:pStyle w:val="TableParagraph"/>
              <w:spacing w:before="3"/>
              <w:ind w:left="709"/>
              <w:jc w:val="center"/>
              <w:rPr>
                <w:sz w:val="24"/>
              </w:rPr>
            </w:pPr>
            <w:r>
              <w:rPr>
                <w:color w:val="363636"/>
                <w:sz w:val="24"/>
              </w:rPr>
              <w:t>Devuelve el signo de un número.</w:t>
            </w:r>
          </w:p>
        </w:tc>
      </w:tr>
      <w:tr w:rsidR="00B11E2E" w:rsidTr="004A25A1">
        <w:trPr>
          <w:trHeight w:val="352"/>
        </w:trPr>
        <w:tc>
          <w:tcPr>
            <w:tcW w:w="3322" w:type="dxa"/>
          </w:tcPr>
          <w:p w:rsidR="00B11E2E" w:rsidRDefault="00B11E2E" w:rsidP="004A25A1">
            <w:pPr>
              <w:pStyle w:val="TableParagraph"/>
              <w:spacing w:before="3"/>
              <w:ind w:left="709"/>
              <w:jc w:val="center"/>
              <w:rPr>
                <w:sz w:val="24"/>
              </w:rPr>
            </w:pPr>
            <w:hyperlink r:id="rId1118">
              <w:r>
                <w:rPr>
                  <w:color w:val="363636"/>
                  <w:sz w:val="24"/>
                </w:rPr>
                <w:t>Función SENO</w:t>
              </w:r>
            </w:hyperlink>
          </w:p>
        </w:tc>
        <w:tc>
          <w:tcPr>
            <w:tcW w:w="7421" w:type="dxa"/>
          </w:tcPr>
          <w:p w:rsidR="00B11E2E" w:rsidRDefault="00B11E2E" w:rsidP="004A25A1">
            <w:pPr>
              <w:pStyle w:val="TableParagraph"/>
              <w:spacing w:before="3"/>
              <w:ind w:left="709"/>
              <w:jc w:val="center"/>
              <w:rPr>
                <w:sz w:val="24"/>
              </w:rPr>
            </w:pPr>
            <w:r>
              <w:rPr>
                <w:color w:val="363636"/>
                <w:sz w:val="24"/>
              </w:rPr>
              <w:t>Devuelve el seno de un ángulo determinado.</w:t>
            </w:r>
          </w:p>
        </w:tc>
      </w:tr>
      <w:tr w:rsidR="00B11E2E" w:rsidTr="004A25A1">
        <w:trPr>
          <w:trHeight w:val="352"/>
        </w:trPr>
        <w:tc>
          <w:tcPr>
            <w:tcW w:w="3322" w:type="dxa"/>
          </w:tcPr>
          <w:p w:rsidR="00B11E2E" w:rsidRDefault="00B11E2E" w:rsidP="004A25A1">
            <w:pPr>
              <w:pStyle w:val="TableParagraph"/>
              <w:spacing w:before="3"/>
              <w:ind w:left="709"/>
              <w:jc w:val="center"/>
              <w:rPr>
                <w:sz w:val="24"/>
              </w:rPr>
            </w:pPr>
            <w:hyperlink r:id="rId1119">
              <w:r>
                <w:rPr>
                  <w:color w:val="363636"/>
                  <w:sz w:val="24"/>
                </w:rPr>
                <w:t>Función SINH</w:t>
              </w:r>
            </w:hyperlink>
          </w:p>
        </w:tc>
        <w:tc>
          <w:tcPr>
            <w:tcW w:w="7421" w:type="dxa"/>
          </w:tcPr>
          <w:p w:rsidR="00B11E2E" w:rsidRDefault="00B11E2E" w:rsidP="004A25A1">
            <w:pPr>
              <w:pStyle w:val="TableParagraph"/>
              <w:spacing w:before="3"/>
              <w:ind w:left="709"/>
              <w:jc w:val="center"/>
              <w:rPr>
                <w:sz w:val="24"/>
              </w:rPr>
            </w:pPr>
            <w:r>
              <w:rPr>
                <w:color w:val="363636"/>
                <w:sz w:val="24"/>
              </w:rPr>
              <w:t>Devuelve el seno hiperbólico de un número.</w:t>
            </w:r>
          </w:p>
        </w:tc>
      </w:tr>
      <w:tr w:rsidR="00B11E2E" w:rsidTr="004A25A1">
        <w:trPr>
          <w:trHeight w:val="352"/>
        </w:trPr>
        <w:tc>
          <w:tcPr>
            <w:tcW w:w="3322" w:type="dxa"/>
          </w:tcPr>
          <w:p w:rsidR="00B11E2E" w:rsidRDefault="00B11E2E" w:rsidP="004A25A1">
            <w:pPr>
              <w:pStyle w:val="TableParagraph"/>
              <w:spacing w:before="3"/>
              <w:ind w:left="709"/>
              <w:jc w:val="center"/>
              <w:rPr>
                <w:sz w:val="24"/>
              </w:rPr>
            </w:pPr>
            <w:hyperlink r:id="rId1120">
              <w:r>
                <w:rPr>
                  <w:color w:val="363636"/>
                  <w:sz w:val="24"/>
                </w:rPr>
                <w:t>Función RCUAD</w:t>
              </w:r>
            </w:hyperlink>
          </w:p>
        </w:tc>
        <w:tc>
          <w:tcPr>
            <w:tcW w:w="7421" w:type="dxa"/>
          </w:tcPr>
          <w:p w:rsidR="00B11E2E" w:rsidRDefault="00B11E2E" w:rsidP="004A25A1">
            <w:pPr>
              <w:pStyle w:val="TableParagraph"/>
              <w:spacing w:before="3"/>
              <w:ind w:left="709"/>
              <w:jc w:val="center"/>
              <w:rPr>
                <w:sz w:val="24"/>
              </w:rPr>
            </w:pPr>
            <w:r>
              <w:rPr>
                <w:color w:val="363636"/>
                <w:sz w:val="24"/>
              </w:rPr>
              <w:t>Devuelve la raíz cuadrada positiva de un número.</w:t>
            </w:r>
          </w:p>
        </w:tc>
      </w:tr>
      <w:tr w:rsidR="00B11E2E" w:rsidTr="004A25A1">
        <w:trPr>
          <w:trHeight w:val="645"/>
        </w:trPr>
        <w:tc>
          <w:tcPr>
            <w:tcW w:w="3322" w:type="dxa"/>
          </w:tcPr>
          <w:p w:rsidR="00B11E2E" w:rsidRDefault="00B11E2E" w:rsidP="004A25A1">
            <w:pPr>
              <w:pStyle w:val="TableParagraph"/>
              <w:spacing w:before="149"/>
              <w:ind w:left="709"/>
              <w:jc w:val="center"/>
              <w:rPr>
                <w:sz w:val="24"/>
              </w:rPr>
            </w:pPr>
            <w:hyperlink r:id="rId1121">
              <w:r>
                <w:rPr>
                  <w:color w:val="363636"/>
                  <w:sz w:val="24"/>
                </w:rPr>
                <w:t>Función RAIZ2PI</w:t>
              </w:r>
            </w:hyperlink>
          </w:p>
        </w:tc>
        <w:tc>
          <w:tcPr>
            <w:tcW w:w="7421" w:type="dxa"/>
          </w:tcPr>
          <w:p w:rsidR="00B11E2E" w:rsidRDefault="00B11E2E" w:rsidP="004A25A1">
            <w:pPr>
              <w:pStyle w:val="TableParagraph"/>
              <w:spacing w:before="3"/>
              <w:ind w:left="709" w:right="342"/>
              <w:jc w:val="center"/>
              <w:rPr>
                <w:sz w:val="24"/>
              </w:rPr>
            </w:pPr>
            <w:r>
              <w:rPr>
                <w:color w:val="363636"/>
                <w:sz w:val="24"/>
              </w:rPr>
              <w:t>Devuelve la raíz cuadrada de un número multiplicado por PI (número * pi).</w:t>
            </w:r>
          </w:p>
        </w:tc>
      </w:tr>
      <w:tr w:rsidR="00B11E2E" w:rsidTr="004A25A1">
        <w:trPr>
          <w:trHeight w:val="354"/>
        </w:trPr>
        <w:tc>
          <w:tcPr>
            <w:tcW w:w="3322" w:type="dxa"/>
          </w:tcPr>
          <w:p w:rsidR="00B11E2E" w:rsidRDefault="00B11E2E" w:rsidP="004A25A1">
            <w:pPr>
              <w:pStyle w:val="TableParagraph"/>
              <w:spacing w:before="3"/>
              <w:ind w:left="709"/>
              <w:jc w:val="center"/>
              <w:rPr>
                <w:sz w:val="24"/>
              </w:rPr>
            </w:pPr>
            <w:hyperlink r:id="rId1122">
              <w:r>
                <w:rPr>
                  <w:color w:val="363636"/>
                  <w:sz w:val="24"/>
                </w:rPr>
                <w:t>Función SUBTOTALES</w:t>
              </w:r>
            </w:hyperlink>
          </w:p>
        </w:tc>
        <w:tc>
          <w:tcPr>
            <w:tcW w:w="7421" w:type="dxa"/>
          </w:tcPr>
          <w:p w:rsidR="00B11E2E" w:rsidRDefault="00B11E2E" w:rsidP="004A25A1">
            <w:pPr>
              <w:pStyle w:val="TableParagraph"/>
              <w:spacing w:before="3"/>
              <w:ind w:left="709"/>
              <w:jc w:val="center"/>
              <w:rPr>
                <w:sz w:val="24"/>
              </w:rPr>
            </w:pPr>
            <w:r>
              <w:rPr>
                <w:color w:val="363636"/>
                <w:sz w:val="24"/>
              </w:rPr>
              <w:t>Devuelve un subtotal en una lista o base de datos.</w:t>
            </w:r>
          </w:p>
        </w:tc>
      </w:tr>
      <w:tr w:rsidR="00B11E2E" w:rsidTr="004A25A1">
        <w:trPr>
          <w:trHeight w:val="354"/>
        </w:trPr>
        <w:tc>
          <w:tcPr>
            <w:tcW w:w="3322" w:type="dxa"/>
          </w:tcPr>
          <w:p w:rsidR="00B11E2E" w:rsidRDefault="00B11E2E" w:rsidP="004A25A1">
            <w:pPr>
              <w:pStyle w:val="TableParagraph"/>
              <w:spacing w:before="4"/>
              <w:ind w:left="709"/>
              <w:jc w:val="center"/>
              <w:rPr>
                <w:sz w:val="24"/>
              </w:rPr>
            </w:pPr>
            <w:hyperlink r:id="rId1123">
              <w:r>
                <w:rPr>
                  <w:color w:val="363636"/>
                  <w:sz w:val="24"/>
                </w:rPr>
                <w:t>Función SUMA</w:t>
              </w:r>
            </w:hyperlink>
          </w:p>
        </w:tc>
        <w:tc>
          <w:tcPr>
            <w:tcW w:w="7421" w:type="dxa"/>
          </w:tcPr>
          <w:p w:rsidR="00B11E2E" w:rsidRDefault="00B11E2E" w:rsidP="004A25A1">
            <w:pPr>
              <w:pStyle w:val="TableParagraph"/>
              <w:spacing w:before="4"/>
              <w:ind w:left="709"/>
              <w:jc w:val="center"/>
              <w:rPr>
                <w:sz w:val="24"/>
              </w:rPr>
            </w:pPr>
            <w:r>
              <w:rPr>
                <w:color w:val="363636"/>
                <w:sz w:val="24"/>
              </w:rPr>
              <w:t>Suma sus argumentos.</w:t>
            </w:r>
          </w:p>
        </w:tc>
      </w:tr>
      <w:tr w:rsidR="00B11E2E" w:rsidTr="004A25A1">
        <w:trPr>
          <w:trHeight w:val="352"/>
        </w:trPr>
        <w:tc>
          <w:tcPr>
            <w:tcW w:w="3322" w:type="dxa"/>
          </w:tcPr>
          <w:p w:rsidR="00B11E2E" w:rsidRDefault="00B11E2E" w:rsidP="004A25A1">
            <w:pPr>
              <w:pStyle w:val="TableParagraph"/>
              <w:spacing w:before="3"/>
              <w:ind w:left="709"/>
              <w:jc w:val="center"/>
              <w:rPr>
                <w:sz w:val="24"/>
              </w:rPr>
            </w:pPr>
            <w:hyperlink r:id="rId1124">
              <w:r>
                <w:rPr>
                  <w:color w:val="363636"/>
                  <w:sz w:val="24"/>
                </w:rPr>
                <w:t>Función SUMAR.SI</w:t>
              </w:r>
            </w:hyperlink>
          </w:p>
        </w:tc>
        <w:tc>
          <w:tcPr>
            <w:tcW w:w="7421" w:type="dxa"/>
          </w:tcPr>
          <w:p w:rsidR="00B11E2E" w:rsidRDefault="00B11E2E" w:rsidP="004A25A1">
            <w:pPr>
              <w:pStyle w:val="TableParagraph"/>
              <w:spacing w:before="3"/>
              <w:ind w:left="709"/>
              <w:jc w:val="center"/>
              <w:rPr>
                <w:sz w:val="24"/>
              </w:rPr>
            </w:pPr>
            <w:r>
              <w:rPr>
                <w:color w:val="363636"/>
                <w:sz w:val="24"/>
              </w:rPr>
              <w:t>Suma las celdas especificadas que cumplen unos criterios determinados.</w:t>
            </w:r>
          </w:p>
        </w:tc>
      </w:tr>
      <w:tr w:rsidR="00B11E2E" w:rsidTr="004A25A1">
        <w:trPr>
          <w:trHeight w:val="352"/>
        </w:trPr>
        <w:tc>
          <w:tcPr>
            <w:tcW w:w="3322" w:type="dxa"/>
          </w:tcPr>
          <w:p w:rsidR="00B11E2E" w:rsidRDefault="00B11E2E" w:rsidP="004A25A1">
            <w:pPr>
              <w:pStyle w:val="TableParagraph"/>
              <w:spacing w:before="3"/>
              <w:ind w:left="709"/>
              <w:jc w:val="center"/>
              <w:rPr>
                <w:sz w:val="24"/>
              </w:rPr>
            </w:pPr>
            <w:hyperlink r:id="rId1125">
              <w:r>
                <w:rPr>
                  <w:color w:val="363636"/>
                  <w:sz w:val="24"/>
                </w:rPr>
                <w:t>Función SUMAR.SI.CONJUNTO</w:t>
              </w:r>
            </w:hyperlink>
          </w:p>
        </w:tc>
        <w:tc>
          <w:tcPr>
            <w:tcW w:w="7421" w:type="dxa"/>
          </w:tcPr>
          <w:p w:rsidR="00B11E2E" w:rsidRDefault="00B11E2E" w:rsidP="004A25A1">
            <w:pPr>
              <w:pStyle w:val="TableParagraph"/>
              <w:spacing w:before="3"/>
              <w:ind w:left="709"/>
              <w:jc w:val="center"/>
              <w:rPr>
                <w:sz w:val="24"/>
              </w:rPr>
            </w:pPr>
            <w:r>
              <w:rPr>
                <w:color w:val="363636"/>
                <w:sz w:val="24"/>
              </w:rPr>
              <w:t>Suma las celdas de un rango que cumplen varios criterios.</w:t>
            </w:r>
          </w:p>
        </w:tc>
      </w:tr>
      <w:tr w:rsidR="00B11E2E" w:rsidTr="004A25A1">
        <w:trPr>
          <w:trHeight w:val="645"/>
        </w:trPr>
        <w:tc>
          <w:tcPr>
            <w:tcW w:w="3322" w:type="dxa"/>
          </w:tcPr>
          <w:p w:rsidR="00B11E2E" w:rsidRDefault="00B11E2E" w:rsidP="004A25A1">
            <w:pPr>
              <w:pStyle w:val="TableParagraph"/>
              <w:spacing w:before="149"/>
              <w:ind w:left="709"/>
              <w:jc w:val="center"/>
              <w:rPr>
                <w:sz w:val="24"/>
              </w:rPr>
            </w:pPr>
            <w:hyperlink r:id="rId1126">
              <w:r>
                <w:rPr>
                  <w:color w:val="363636"/>
                  <w:sz w:val="24"/>
                </w:rPr>
                <w:t>Función SUMAPRODUCTO</w:t>
              </w:r>
            </w:hyperlink>
          </w:p>
        </w:tc>
        <w:tc>
          <w:tcPr>
            <w:tcW w:w="7421" w:type="dxa"/>
          </w:tcPr>
          <w:p w:rsidR="00B11E2E" w:rsidRDefault="00B11E2E" w:rsidP="004A25A1">
            <w:pPr>
              <w:pStyle w:val="TableParagraph"/>
              <w:spacing w:before="3"/>
              <w:ind w:left="709" w:right="1466"/>
              <w:jc w:val="center"/>
              <w:rPr>
                <w:sz w:val="24"/>
              </w:rPr>
            </w:pPr>
            <w:r>
              <w:rPr>
                <w:color w:val="363636"/>
                <w:sz w:val="24"/>
              </w:rPr>
              <w:t>Devuelve la suma de los productos de los correspondientes componentes de matriz.</w:t>
            </w:r>
          </w:p>
        </w:tc>
      </w:tr>
      <w:tr w:rsidR="00B11E2E" w:rsidTr="004A25A1">
        <w:trPr>
          <w:trHeight w:val="352"/>
        </w:trPr>
        <w:tc>
          <w:tcPr>
            <w:tcW w:w="3322" w:type="dxa"/>
          </w:tcPr>
          <w:p w:rsidR="00B11E2E" w:rsidRDefault="00B11E2E" w:rsidP="004A25A1">
            <w:pPr>
              <w:pStyle w:val="TableParagraph"/>
              <w:spacing w:before="3"/>
              <w:ind w:left="709"/>
              <w:jc w:val="center"/>
              <w:rPr>
                <w:sz w:val="24"/>
              </w:rPr>
            </w:pPr>
            <w:hyperlink r:id="rId1127">
              <w:r>
                <w:rPr>
                  <w:color w:val="363636"/>
                  <w:sz w:val="24"/>
                </w:rPr>
                <w:t>Función SUMA.CUADRADOS</w:t>
              </w:r>
            </w:hyperlink>
          </w:p>
        </w:tc>
        <w:tc>
          <w:tcPr>
            <w:tcW w:w="7421" w:type="dxa"/>
          </w:tcPr>
          <w:p w:rsidR="00B11E2E" w:rsidRDefault="00B11E2E" w:rsidP="004A25A1">
            <w:pPr>
              <w:pStyle w:val="TableParagraph"/>
              <w:spacing w:before="3"/>
              <w:ind w:left="709"/>
              <w:jc w:val="center"/>
              <w:rPr>
                <w:sz w:val="24"/>
              </w:rPr>
            </w:pPr>
            <w:r>
              <w:rPr>
                <w:color w:val="363636"/>
                <w:sz w:val="24"/>
              </w:rPr>
              <w:t>Devuelve la suma de los cuadrados de los argumentos.</w:t>
            </w:r>
          </w:p>
        </w:tc>
      </w:tr>
      <w:tr w:rsidR="00B11E2E" w:rsidTr="004A25A1">
        <w:trPr>
          <w:trHeight w:val="645"/>
        </w:trPr>
        <w:tc>
          <w:tcPr>
            <w:tcW w:w="3322" w:type="dxa"/>
          </w:tcPr>
          <w:p w:rsidR="00B11E2E" w:rsidRDefault="00B11E2E" w:rsidP="004A25A1">
            <w:pPr>
              <w:pStyle w:val="TableParagraph"/>
              <w:spacing w:before="149"/>
              <w:ind w:left="709"/>
              <w:jc w:val="center"/>
              <w:rPr>
                <w:sz w:val="24"/>
              </w:rPr>
            </w:pPr>
            <w:hyperlink r:id="rId1128">
              <w:r>
                <w:rPr>
                  <w:color w:val="363636"/>
                  <w:sz w:val="24"/>
                </w:rPr>
                <w:t>Función SUMAX2MENOSY2</w:t>
              </w:r>
            </w:hyperlink>
          </w:p>
        </w:tc>
        <w:tc>
          <w:tcPr>
            <w:tcW w:w="7421" w:type="dxa"/>
          </w:tcPr>
          <w:p w:rsidR="00B11E2E" w:rsidRDefault="00B11E2E" w:rsidP="004A25A1">
            <w:pPr>
              <w:pStyle w:val="TableParagraph"/>
              <w:spacing w:before="3"/>
              <w:ind w:left="709" w:right="896"/>
              <w:jc w:val="center"/>
              <w:rPr>
                <w:sz w:val="24"/>
              </w:rPr>
            </w:pPr>
            <w:r>
              <w:rPr>
                <w:color w:val="363636"/>
                <w:sz w:val="24"/>
              </w:rPr>
              <w:t>Devuelve la suma de la diferencia de los cuadrados de los valores correspondientes de dos matrices.</w:t>
            </w:r>
          </w:p>
        </w:tc>
      </w:tr>
      <w:tr w:rsidR="00B11E2E" w:rsidTr="004A25A1">
        <w:trPr>
          <w:trHeight w:val="645"/>
        </w:trPr>
        <w:tc>
          <w:tcPr>
            <w:tcW w:w="3322" w:type="dxa"/>
          </w:tcPr>
          <w:p w:rsidR="00B11E2E" w:rsidRDefault="00B11E2E" w:rsidP="004A25A1">
            <w:pPr>
              <w:pStyle w:val="TableParagraph"/>
              <w:spacing w:before="149"/>
              <w:ind w:left="709"/>
              <w:jc w:val="center"/>
              <w:rPr>
                <w:sz w:val="24"/>
              </w:rPr>
            </w:pPr>
            <w:hyperlink r:id="rId1129">
              <w:r>
                <w:rPr>
                  <w:color w:val="363636"/>
                  <w:sz w:val="24"/>
                </w:rPr>
                <w:t>Función SUMAX2MASY2</w:t>
              </w:r>
            </w:hyperlink>
          </w:p>
        </w:tc>
        <w:tc>
          <w:tcPr>
            <w:tcW w:w="7421" w:type="dxa"/>
          </w:tcPr>
          <w:p w:rsidR="00B11E2E" w:rsidRDefault="00B11E2E" w:rsidP="004A25A1">
            <w:pPr>
              <w:pStyle w:val="TableParagraph"/>
              <w:spacing w:before="3"/>
              <w:ind w:left="709" w:right="1344"/>
              <w:jc w:val="center"/>
              <w:rPr>
                <w:sz w:val="24"/>
              </w:rPr>
            </w:pPr>
            <w:r>
              <w:rPr>
                <w:color w:val="363636"/>
                <w:sz w:val="24"/>
              </w:rPr>
              <w:t>Devuelve la suma de la suma de los cuadrados de los valores correspondientes de dos matrices.</w:t>
            </w:r>
          </w:p>
        </w:tc>
      </w:tr>
      <w:tr w:rsidR="00B11E2E" w:rsidTr="004A25A1">
        <w:trPr>
          <w:trHeight w:val="645"/>
        </w:trPr>
        <w:tc>
          <w:tcPr>
            <w:tcW w:w="3322" w:type="dxa"/>
          </w:tcPr>
          <w:p w:rsidR="00B11E2E" w:rsidRDefault="00B11E2E" w:rsidP="004A25A1">
            <w:pPr>
              <w:pStyle w:val="TableParagraph"/>
              <w:spacing w:before="149"/>
              <w:ind w:left="709"/>
              <w:jc w:val="center"/>
              <w:rPr>
                <w:sz w:val="24"/>
              </w:rPr>
            </w:pPr>
            <w:hyperlink r:id="rId1130">
              <w:r>
                <w:rPr>
                  <w:color w:val="363636"/>
                  <w:sz w:val="24"/>
                </w:rPr>
                <w:t>Función SUMAXMENOSY2</w:t>
              </w:r>
            </w:hyperlink>
          </w:p>
        </w:tc>
        <w:tc>
          <w:tcPr>
            <w:tcW w:w="7421" w:type="dxa"/>
          </w:tcPr>
          <w:p w:rsidR="00B11E2E" w:rsidRDefault="00B11E2E" w:rsidP="004A25A1">
            <w:pPr>
              <w:pStyle w:val="TableParagraph"/>
              <w:spacing w:before="3"/>
              <w:ind w:left="709" w:right="709"/>
              <w:jc w:val="center"/>
              <w:rPr>
                <w:sz w:val="24"/>
              </w:rPr>
            </w:pPr>
            <w:r>
              <w:rPr>
                <w:color w:val="363636"/>
                <w:sz w:val="24"/>
              </w:rPr>
              <w:t>Devuelve la suma de los cuadrados de las diferencias de los valores correspondientes de dos matrices.</w:t>
            </w:r>
          </w:p>
        </w:tc>
      </w:tr>
      <w:tr w:rsidR="00B11E2E" w:rsidTr="004A25A1">
        <w:trPr>
          <w:trHeight w:val="352"/>
        </w:trPr>
        <w:tc>
          <w:tcPr>
            <w:tcW w:w="3322" w:type="dxa"/>
          </w:tcPr>
          <w:p w:rsidR="00B11E2E" w:rsidRDefault="00B11E2E" w:rsidP="004A25A1">
            <w:pPr>
              <w:pStyle w:val="TableParagraph"/>
              <w:spacing w:before="3"/>
              <w:ind w:left="709"/>
              <w:jc w:val="center"/>
              <w:rPr>
                <w:sz w:val="24"/>
              </w:rPr>
            </w:pPr>
            <w:hyperlink r:id="rId1131">
              <w:r>
                <w:rPr>
                  <w:color w:val="363636"/>
                  <w:sz w:val="24"/>
                </w:rPr>
                <w:t>Función TAN</w:t>
              </w:r>
            </w:hyperlink>
          </w:p>
        </w:tc>
        <w:tc>
          <w:tcPr>
            <w:tcW w:w="7421" w:type="dxa"/>
          </w:tcPr>
          <w:p w:rsidR="00B11E2E" w:rsidRDefault="00B11E2E" w:rsidP="004A25A1">
            <w:pPr>
              <w:pStyle w:val="TableParagraph"/>
              <w:spacing w:before="3"/>
              <w:ind w:left="709"/>
              <w:jc w:val="center"/>
              <w:rPr>
                <w:sz w:val="24"/>
              </w:rPr>
            </w:pPr>
            <w:r>
              <w:rPr>
                <w:color w:val="363636"/>
                <w:sz w:val="24"/>
              </w:rPr>
              <w:t>Devuelve la tangente de un número.</w:t>
            </w:r>
          </w:p>
        </w:tc>
      </w:tr>
      <w:tr w:rsidR="00B11E2E" w:rsidTr="004A25A1">
        <w:trPr>
          <w:trHeight w:val="353"/>
        </w:trPr>
        <w:tc>
          <w:tcPr>
            <w:tcW w:w="3322" w:type="dxa"/>
          </w:tcPr>
          <w:p w:rsidR="00B11E2E" w:rsidRDefault="00B11E2E" w:rsidP="004A25A1">
            <w:pPr>
              <w:pStyle w:val="TableParagraph"/>
              <w:spacing w:before="3"/>
              <w:ind w:left="709"/>
              <w:jc w:val="center"/>
              <w:rPr>
                <w:sz w:val="24"/>
              </w:rPr>
            </w:pPr>
            <w:hyperlink r:id="rId1132">
              <w:r>
                <w:rPr>
                  <w:color w:val="363636"/>
                  <w:sz w:val="24"/>
                </w:rPr>
                <w:t>Función TANH</w:t>
              </w:r>
            </w:hyperlink>
          </w:p>
        </w:tc>
        <w:tc>
          <w:tcPr>
            <w:tcW w:w="7421" w:type="dxa"/>
          </w:tcPr>
          <w:p w:rsidR="00B11E2E" w:rsidRDefault="00B11E2E" w:rsidP="004A25A1">
            <w:pPr>
              <w:pStyle w:val="TableParagraph"/>
              <w:spacing w:before="3"/>
              <w:ind w:left="709"/>
              <w:jc w:val="center"/>
              <w:rPr>
                <w:sz w:val="24"/>
              </w:rPr>
            </w:pPr>
            <w:r>
              <w:rPr>
                <w:color w:val="363636"/>
                <w:sz w:val="24"/>
              </w:rPr>
              <w:t>Devuelve la tangente hiperbólica de un número.</w:t>
            </w:r>
          </w:p>
        </w:tc>
      </w:tr>
      <w:tr w:rsidR="00B11E2E" w:rsidTr="004A25A1">
        <w:trPr>
          <w:trHeight w:val="297"/>
        </w:trPr>
        <w:tc>
          <w:tcPr>
            <w:tcW w:w="3322" w:type="dxa"/>
          </w:tcPr>
          <w:p w:rsidR="00B11E2E" w:rsidRDefault="00B11E2E" w:rsidP="004A25A1">
            <w:pPr>
              <w:pStyle w:val="TableParagraph"/>
              <w:spacing w:before="4" w:line="273" w:lineRule="exact"/>
              <w:ind w:left="709"/>
              <w:jc w:val="center"/>
              <w:rPr>
                <w:sz w:val="24"/>
              </w:rPr>
            </w:pPr>
            <w:hyperlink r:id="rId1133">
              <w:r>
                <w:rPr>
                  <w:color w:val="363636"/>
                  <w:sz w:val="24"/>
                </w:rPr>
                <w:t>Función TRUNCAR</w:t>
              </w:r>
            </w:hyperlink>
          </w:p>
        </w:tc>
        <w:tc>
          <w:tcPr>
            <w:tcW w:w="7421" w:type="dxa"/>
          </w:tcPr>
          <w:p w:rsidR="00B11E2E" w:rsidRDefault="00B11E2E" w:rsidP="004A25A1">
            <w:pPr>
              <w:pStyle w:val="TableParagraph"/>
              <w:spacing w:before="4" w:line="273" w:lineRule="exact"/>
              <w:ind w:left="709"/>
              <w:jc w:val="center"/>
              <w:rPr>
                <w:sz w:val="24"/>
              </w:rPr>
            </w:pPr>
            <w:r>
              <w:rPr>
                <w:color w:val="363636"/>
                <w:sz w:val="24"/>
              </w:rPr>
              <w:t>Trunca un número a un entero.</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88672" behindDoc="0" locked="0" layoutInCell="1" allowOverlap="1" wp14:anchorId="469B600D" wp14:editId="51C0B926">
                <wp:simplePos x="0" y="0"/>
                <wp:positionH relativeFrom="page">
                  <wp:posOffset>6577330</wp:posOffset>
                </wp:positionH>
                <wp:positionV relativeFrom="page">
                  <wp:posOffset>9660255</wp:posOffset>
                </wp:positionV>
                <wp:extent cx="527050" cy="412750"/>
                <wp:effectExtent l="0" t="0" r="0" b="0"/>
                <wp:wrapNone/>
                <wp:docPr id="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49618" id="Rectangle 20" o:spid="_x0000_s1026" style="position:absolute;margin-left:517.9pt;margin-top:760.65pt;width:41.5pt;height:32.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ind w:left="709"/>
        <w:jc w:val="center"/>
        <w:rPr>
          <w:b/>
          <w:sz w:val="40"/>
        </w:rPr>
      </w:pPr>
      <w:r>
        <w:rPr>
          <w:noProof/>
          <w:lang w:val="es-MX" w:eastAsia="es-MX"/>
        </w:rPr>
        <w:lastRenderedPageBreak/>
        <mc:AlternateContent>
          <mc:Choice Requires="wps">
            <w:drawing>
              <wp:anchor distT="0" distB="0" distL="114300" distR="114300" simplePos="0" relativeHeight="252189696" behindDoc="0" locked="0" layoutInCell="1" allowOverlap="1" wp14:anchorId="698BCC41" wp14:editId="3327D792">
                <wp:simplePos x="0" y="0"/>
                <wp:positionH relativeFrom="page">
                  <wp:posOffset>6577330</wp:posOffset>
                </wp:positionH>
                <wp:positionV relativeFrom="page">
                  <wp:posOffset>9660255</wp:posOffset>
                </wp:positionV>
                <wp:extent cx="527050" cy="412750"/>
                <wp:effectExtent l="0" t="0" r="0" b="0"/>
                <wp:wrapNone/>
                <wp:docPr id="4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EC75B" id="Rectangle 19" o:spid="_x0000_s1026" style="position:absolute;margin-left:517.9pt;margin-top:760.65pt;width:41.5pt;height:32.5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noProof/>
          <w:lang w:val="es-MX" w:eastAsia="es-MX"/>
        </w:rPr>
        <w:drawing>
          <wp:anchor distT="0" distB="0" distL="0" distR="0" simplePos="0" relativeHeight="252247040" behindDoc="1" locked="0" layoutInCell="1" allowOverlap="1" wp14:anchorId="1A85BC7B" wp14:editId="179C7641">
            <wp:simplePos x="0" y="0"/>
            <wp:positionH relativeFrom="page">
              <wp:posOffset>486155</wp:posOffset>
            </wp:positionH>
            <wp:positionV relativeFrom="page">
              <wp:posOffset>7784591</wp:posOffset>
            </wp:positionV>
            <wp:extent cx="475488" cy="228600"/>
            <wp:effectExtent l="0" t="0" r="0" b="0"/>
            <wp:wrapNone/>
            <wp:docPr id="92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304.jpeg"/>
                    <pic:cNvPicPr/>
                  </pic:nvPicPr>
                  <pic:blipFill>
                    <a:blip r:embed="rId870" cstate="print"/>
                    <a:stretch>
                      <a:fillRect/>
                    </a:stretch>
                  </pic:blipFill>
                  <pic:spPr>
                    <a:xfrm>
                      <a:off x="0" y="0"/>
                      <a:ext cx="475488" cy="228600"/>
                    </a:xfrm>
                    <a:prstGeom prst="rect">
                      <a:avLst/>
                    </a:prstGeom>
                  </pic:spPr>
                </pic:pic>
              </a:graphicData>
            </a:graphic>
          </wp:anchor>
        </w:drawing>
      </w:r>
      <w:r>
        <w:rPr>
          <w:b/>
          <w:sz w:val="40"/>
        </w:rPr>
        <w:t>Funciones estadísticas</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3750"/>
        <w:gridCol w:w="6977"/>
      </w:tblGrid>
      <w:tr w:rsidR="00B11E2E" w:rsidTr="004A25A1">
        <w:trPr>
          <w:trHeight w:val="296"/>
        </w:trPr>
        <w:tc>
          <w:tcPr>
            <w:tcW w:w="3750" w:type="dxa"/>
          </w:tcPr>
          <w:p w:rsidR="00B11E2E" w:rsidRDefault="00B11E2E" w:rsidP="004A25A1">
            <w:pPr>
              <w:pStyle w:val="TableParagraph"/>
              <w:spacing w:line="244" w:lineRule="exact"/>
              <w:ind w:left="709"/>
              <w:jc w:val="center"/>
              <w:rPr>
                <w:b/>
                <w:sz w:val="24"/>
              </w:rPr>
            </w:pPr>
            <w:r>
              <w:rPr>
                <w:b/>
                <w:color w:val="363636"/>
                <w:sz w:val="24"/>
              </w:rPr>
              <w:t>Función</w:t>
            </w:r>
          </w:p>
        </w:tc>
        <w:tc>
          <w:tcPr>
            <w:tcW w:w="6977"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645"/>
        </w:trPr>
        <w:tc>
          <w:tcPr>
            <w:tcW w:w="3750" w:type="dxa"/>
          </w:tcPr>
          <w:p w:rsidR="00B11E2E" w:rsidRDefault="00B11E2E" w:rsidP="004A25A1">
            <w:pPr>
              <w:pStyle w:val="TableParagraph"/>
              <w:spacing w:before="154"/>
              <w:ind w:left="709"/>
              <w:jc w:val="center"/>
              <w:rPr>
                <w:sz w:val="24"/>
              </w:rPr>
            </w:pPr>
            <w:hyperlink r:id="rId1134">
              <w:r>
                <w:rPr>
                  <w:color w:val="363636"/>
                  <w:sz w:val="24"/>
                </w:rPr>
                <w:t>Función DESVPROM</w:t>
              </w:r>
            </w:hyperlink>
          </w:p>
        </w:tc>
        <w:tc>
          <w:tcPr>
            <w:tcW w:w="6977" w:type="dxa"/>
          </w:tcPr>
          <w:p w:rsidR="00B11E2E" w:rsidRDefault="00B11E2E" w:rsidP="004A25A1">
            <w:pPr>
              <w:pStyle w:val="TableParagraph"/>
              <w:spacing w:before="8"/>
              <w:ind w:left="709" w:right="216"/>
              <w:jc w:val="center"/>
              <w:rPr>
                <w:sz w:val="24"/>
              </w:rPr>
            </w:pPr>
            <w:r>
              <w:rPr>
                <w:color w:val="363636"/>
                <w:sz w:val="24"/>
              </w:rPr>
              <w:t>Devuelve el promedio de las desviaciones absolutas de la media de los puntos de datos.</w:t>
            </w:r>
          </w:p>
        </w:tc>
      </w:tr>
      <w:tr w:rsidR="00B11E2E" w:rsidTr="004A25A1">
        <w:trPr>
          <w:trHeight w:val="352"/>
        </w:trPr>
        <w:tc>
          <w:tcPr>
            <w:tcW w:w="3750" w:type="dxa"/>
          </w:tcPr>
          <w:p w:rsidR="00B11E2E" w:rsidRDefault="00B11E2E" w:rsidP="004A25A1">
            <w:pPr>
              <w:pStyle w:val="TableParagraph"/>
              <w:spacing w:before="8"/>
              <w:ind w:left="709"/>
              <w:jc w:val="center"/>
              <w:rPr>
                <w:sz w:val="24"/>
              </w:rPr>
            </w:pPr>
            <w:hyperlink r:id="rId1135">
              <w:r>
                <w:rPr>
                  <w:color w:val="363636"/>
                  <w:sz w:val="24"/>
                </w:rPr>
                <w:t>Función PROMEDIO</w:t>
              </w:r>
            </w:hyperlink>
          </w:p>
        </w:tc>
        <w:tc>
          <w:tcPr>
            <w:tcW w:w="6977" w:type="dxa"/>
          </w:tcPr>
          <w:p w:rsidR="00B11E2E" w:rsidRDefault="00B11E2E" w:rsidP="004A25A1">
            <w:pPr>
              <w:pStyle w:val="TableParagraph"/>
              <w:spacing w:before="8"/>
              <w:ind w:left="709"/>
              <w:jc w:val="center"/>
              <w:rPr>
                <w:sz w:val="24"/>
              </w:rPr>
            </w:pPr>
            <w:r>
              <w:rPr>
                <w:color w:val="363636"/>
                <w:sz w:val="24"/>
              </w:rPr>
              <w:t>Devuelve el promedio de sus argumentos.</w:t>
            </w:r>
          </w:p>
        </w:tc>
      </w:tr>
      <w:tr w:rsidR="00B11E2E" w:rsidTr="004A25A1">
        <w:trPr>
          <w:trHeight w:val="647"/>
        </w:trPr>
        <w:tc>
          <w:tcPr>
            <w:tcW w:w="3750" w:type="dxa"/>
          </w:tcPr>
          <w:p w:rsidR="00B11E2E" w:rsidRDefault="00B11E2E" w:rsidP="004A25A1">
            <w:pPr>
              <w:pStyle w:val="TableParagraph"/>
              <w:spacing w:before="156"/>
              <w:ind w:left="709"/>
              <w:jc w:val="center"/>
              <w:rPr>
                <w:sz w:val="24"/>
              </w:rPr>
            </w:pPr>
            <w:hyperlink r:id="rId1136">
              <w:r>
                <w:rPr>
                  <w:color w:val="363636"/>
                  <w:sz w:val="24"/>
                </w:rPr>
                <w:t>Función PROMEDIOA</w:t>
              </w:r>
            </w:hyperlink>
          </w:p>
        </w:tc>
        <w:tc>
          <w:tcPr>
            <w:tcW w:w="6977" w:type="dxa"/>
          </w:tcPr>
          <w:p w:rsidR="00B11E2E" w:rsidRDefault="00B11E2E" w:rsidP="004A25A1">
            <w:pPr>
              <w:pStyle w:val="TableParagraph"/>
              <w:spacing w:before="8" w:line="242" w:lineRule="auto"/>
              <w:ind w:left="709" w:right="176"/>
              <w:jc w:val="center"/>
              <w:rPr>
                <w:sz w:val="24"/>
              </w:rPr>
            </w:pPr>
            <w:r>
              <w:rPr>
                <w:color w:val="363636"/>
                <w:sz w:val="24"/>
              </w:rPr>
              <w:t>Devuelve el promedio de sus argumentos, incluidos números, texto y valores lógicos.</w:t>
            </w:r>
          </w:p>
        </w:tc>
      </w:tr>
      <w:tr w:rsidR="00B11E2E" w:rsidTr="004A25A1">
        <w:trPr>
          <w:trHeight w:val="645"/>
        </w:trPr>
        <w:tc>
          <w:tcPr>
            <w:tcW w:w="3750" w:type="dxa"/>
          </w:tcPr>
          <w:p w:rsidR="00B11E2E" w:rsidRDefault="00B11E2E" w:rsidP="004A25A1">
            <w:pPr>
              <w:pStyle w:val="TableParagraph"/>
              <w:spacing w:before="154"/>
              <w:ind w:left="709"/>
              <w:jc w:val="center"/>
              <w:rPr>
                <w:sz w:val="24"/>
              </w:rPr>
            </w:pPr>
            <w:hyperlink r:id="rId1137">
              <w:r>
                <w:rPr>
                  <w:color w:val="363636"/>
                  <w:sz w:val="24"/>
                </w:rPr>
                <w:t>Función PROMEDIO.SI</w:t>
              </w:r>
            </w:hyperlink>
          </w:p>
        </w:tc>
        <w:tc>
          <w:tcPr>
            <w:tcW w:w="6977" w:type="dxa"/>
          </w:tcPr>
          <w:p w:rsidR="00B11E2E" w:rsidRDefault="00B11E2E" w:rsidP="004A25A1">
            <w:pPr>
              <w:pStyle w:val="TableParagraph"/>
              <w:spacing w:before="8"/>
              <w:ind w:left="709" w:right="257"/>
              <w:jc w:val="center"/>
              <w:rPr>
                <w:sz w:val="24"/>
              </w:rPr>
            </w:pPr>
            <w:r>
              <w:rPr>
                <w:color w:val="363636"/>
                <w:sz w:val="24"/>
              </w:rPr>
              <w:t>Devuelve el promedio (media aritmética) de todas las celdas de un rango que cumplen unos criterios determinados.</w:t>
            </w:r>
          </w:p>
        </w:tc>
      </w:tr>
      <w:tr w:rsidR="00B11E2E" w:rsidTr="004A25A1">
        <w:trPr>
          <w:trHeight w:val="645"/>
        </w:trPr>
        <w:tc>
          <w:tcPr>
            <w:tcW w:w="3750" w:type="dxa"/>
          </w:tcPr>
          <w:p w:rsidR="00B11E2E" w:rsidRDefault="00B11E2E" w:rsidP="004A25A1">
            <w:pPr>
              <w:pStyle w:val="TableParagraph"/>
              <w:spacing w:before="154"/>
              <w:ind w:left="709"/>
              <w:jc w:val="center"/>
              <w:rPr>
                <w:sz w:val="24"/>
              </w:rPr>
            </w:pPr>
            <w:hyperlink r:id="rId1138">
              <w:r>
                <w:rPr>
                  <w:color w:val="363636"/>
                  <w:sz w:val="24"/>
                </w:rPr>
                <w:t>Función PROMEDIO.SI.CONJUNTO</w:t>
              </w:r>
            </w:hyperlink>
          </w:p>
        </w:tc>
        <w:tc>
          <w:tcPr>
            <w:tcW w:w="6977" w:type="dxa"/>
          </w:tcPr>
          <w:p w:rsidR="00B11E2E" w:rsidRDefault="00B11E2E" w:rsidP="004A25A1">
            <w:pPr>
              <w:pStyle w:val="TableParagraph"/>
              <w:spacing w:before="8"/>
              <w:ind w:left="709" w:right="437"/>
              <w:jc w:val="center"/>
              <w:rPr>
                <w:sz w:val="24"/>
              </w:rPr>
            </w:pPr>
            <w:r>
              <w:rPr>
                <w:color w:val="363636"/>
                <w:sz w:val="24"/>
              </w:rPr>
              <w:t>Devuelve el promedio (media aritmética) de todas las celdas que cumplen múltiples criterios.</w:t>
            </w:r>
          </w:p>
        </w:tc>
      </w:tr>
      <w:tr w:rsidR="00B11E2E" w:rsidTr="004A25A1">
        <w:trPr>
          <w:trHeight w:val="623"/>
        </w:trPr>
        <w:tc>
          <w:tcPr>
            <w:tcW w:w="3750" w:type="dxa"/>
          </w:tcPr>
          <w:p w:rsidR="00B11E2E" w:rsidRDefault="00B11E2E" w:rsidP="004A25A1">
            <w:pPr>
              <w:pStyle w:val="TableParagraph"/>
              <w:spacing w:before="8"/>
              <w:ind w:left="709"/>
              <w:jc w:val="center"/>
              <w:rPr>
                <w:sz w:val="24"/>
              </w:rPr>
            </w:pPr>
            <w:hyperlink r:id="rId1139">
              <w:r>
                <w:rPr>
                  <w:color w:val="363636"/>
                  <w:sz w:val="24"/>
                </w:rPr>
                <w:t>Función DISTR.BETA</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8715E99" wp14:editId="6046FC41">
                  <wp:extent cx="475488" cy="228600"/>
                  <wp:effectExtent l="0" t="0" r="0" b="0"/>
                  <wp:docPr id="93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188"/>
              <w:ind w:left="709"/>
              <w:jc w:val="center"/>
              <w:rPr>
                <w:sz w:val="24"/>
              </w:rPr>
            </w:pPr>
            <w:r>
              <w:rPr>
                <w:color w:val="363636"/>
                <w:sz w:val="24"/>
              </w:rPr>
              <w:t>Devuelve la función de distribución beta acumulativa.</w:t>
            </w:r>
          </w:p>
        </w:tc>
      </w:tr>
      <w:tr w:rsidR="00B11E2E" w:rsidTr="004A25A1">
        <w:trPr>
          <w:trHeight w:val="748"/>
        </w:trPr>
        <w:tc>
          <w:tcPr>
            <w:tcW w:w="3750" w:type="dxa"/>
          </w:tcPr>
          <w:p w:rsidR="00B11E2E" w:rsidRDefault="00B11E2E" w:rsidP="004A25A1">
            <w:pPr>
              <w:pStyle w:val="TableParagraph"/>
              <w:spacing w:before="60"/>
              <w:ind w:left="709"/>
              <w:jc w:val="center"/>
              <w:rPr>
                <w:sz w:val="24"/>
              </w:rPr>
            </w:pPr>
            <w:hyperlink r:id="rId1140">
              <w:r>
                <w:rPr>
                  <w:color w:val="363636"/>
                  <w:sz w:val="24"/>
                </w:rPr>
                <w:t>Función DISTR.BETA.INV</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1E48404D" wp14:editId="54D79905">
                  <wp:extent cx="475488" cy="228600"/>
                  <wp:effectExtent l="0" t="0" r="0" b="0"/>
                  <wp:docPr id="93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94"/>
              <w:ind w:left="709" w:right="1247"/>
              <w:jc w:val="center"/>
              <w:rPr>
                <w:sz w:val="24"/>
              </w:rPr>
            </w:pPr>
            <w:r>
              <w:rPr>
                <w:color w:val="363636"/>
                <w:sz w:val="24"/>
              </w:rPr>
              <w:t>Devuelve la función inversa de la función de distribución acumulativa de una distribución beta especificada.</w:t>
            </w:r>
          </w:p>
        </w:tc>
      </w:tr>
      <w:tr w:rsidR="00B11E2E" w:rsidTr="004A25A1">
        <w:trPr>
          <w:trHeight w:val="712"/>
        </w:trPr>
        <w:tc>
          <w:tcPr>
            <w:tcW w:w="3750" w:type="dxa"/>
          </w:tcPr>
          <w:p w:rsidR="00B11E2E" w:rsidRDefault="00B11E2E" w:rsidP="004A25A1">
            <w:pPr>
              <w:pStyle w:val="TableParagraph"/>
              <w:spacing w:before="24"/>
              <w:ind w:left="709"/>
              <w:jc w:val="center"/>
              <w:rPr>
                <w:sz w:val="24"/>
              </w:rPr>
            </w:pPr>
            <w:hyperlink r:id="rId1141">
              <w:r>
                <w:rPr>
                  <w:color w:val="363636"/>
                  <w:sz w:val="24"/>
                </w:rPr>
                <w:t>Función DISTR.BINOM.N</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E1646DB" wp14:editId="67A92AEE">
                  <wp:extent cx="475488" cy="228600"/>
                  <wp:effectExtent l="0" t="0" r="0" b="0"/>
                  <wp:docPr id="93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58"/>
              <w:ind w:left="709" w:right="1023"/>
              <w:jc w:val="center"/>
              <w:rPr>
                <w:sz w:val="24"/>
              </w:rPr>
            </w:pPr>
            <w:r>
              <w:rPr>
                <w:color w:val="363636"/>
                <w:sz w:val="24"/>
              </w:rPr>
              <w:t>Devuelve la probabilidad de una variable aleatoria discreta siguiendo una distribución binomial.</w:t>
            </w:r>
          </w:p>
        </w:tc>
      </w:tr>
      <w:tr w:rsidR="00B11E2E" w:rsidTr="004A25A1">
        <w:trPr>
          <w:trHeight w:val="712"/>
        </w:trPr>
        <w:tc>
          <w:tcPr>
            <w:tcW w:w="3750" w:type="dxa"/>
          </w:tcPr>
          <w:p w:rsidR="00B11E2E" w:rsidRDefault="00B11E2E" w:rsidP="004A25A1">
            <w:pPr>
              <w:pStyle w:val="TableParagraph"/>
              <w:spacing w:before="24"/>
              <w:ind w:left="709"/>
              <w:jc w:val="center"/>
              <w:rPr>
                <w:sz w:val="24"/>
              </w:rPr>
            </w:pPr>
            <w:hyperlink r:id="rId1142">
              <w:r>
                <w:rPr>
                  <w:color w:val="363636"/>
                  <w:sz w:val="24"/>
                </w:rPr>
                <w:t>Función DISTR.BINOM.SERIE</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FE0D18A" wp14:editId="4ED3763F">
                  <wp:extent cx="475488" cy="228600"/>
                  <wp:effectExtent l="0" t="0" r="0" b="0"/>
                  <wp:docPr id="93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58"/>
              <w:ind w:left="709" w:right="270"/>
              <w:jc w:val="center"/>
              <w:rPr>
                <w:sz w:val="24"/>
              </w:rPr>
            </w:pPr>
            <w:r>
              <w:rPr>
                <w:color w:val="363636"/>
                <w:sz w:val="24"/>
              </w:rPr>
              <w:t>Devuelve la probabilidad de un resultado de prueba siguiendo una distribución binomial.</w:t>
            </w:r>
          </w:p>
        </w:tc>
      </w:tr>
      <w:tr w:rsidR="00B11E2E" w:rsidTr="004A25A1">
        <w:trPr>
          <w:trHeight w:val="712"/>
        </w:trPr>
        <w:tc>
          <w:tcPr>
            <w:tcW w:w="3750" w:type="dxa"/>
          </w:tcPr>
          <w:p w:rsidR="00B11E2E" w:rsidRDefault="00B11E2E" w:rsidP="004A25A1">
            <w:pPr>
              <w:pStyle w:val="TableParagraph"/>
              <w:spacing w:before="24"/>
              <w:ind w:left="709"/>
              <w:jc w:val="center"/>
              <w:rPr>
                <w:sz w:val="24"/>
              </w:rPr>
            </w:pPr>
            <w:hyperlink r:id="rId1143">
              <w:r>
                <w:rPr>
                  <w:color w:val="363636"/>
                  <w:sz w:val="24"/>
                </w:rPr>
                <w:t>Función INV.BINOM</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216C23EF" wp14:editId="4CAB4185">
                  <wp:extent cx="475488" cy="228600"/>
                  <wp:effectExtent l="0" t="0" r="0" b="0"/>
                  <wp:docPr id="93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58"/>
              <w:ind w:left="709" w:right="234"/>
              <w:jc w:val="center"/>
              <w:rPr>
                <w:sz w:val="24"/>
              </w:rPr>
            </w:pPr>
            <w:r>
              <w:rPr>
                <w:color w:val="363636"/>
                <w:sz w:val="24"/>
              </w:rPr>
              <w:t>Devuelve el menor valor cuya distribución binomial acumulativa es menor o igual a un valor de criterio.</w:t>
            </w:r>
          </w:p>
        </w:tc>
      </w:tr>
      <w:tr w:rsidR="00B11E2E" w:rsidTr="004A25A1">
        <w:trPr>
          <w:trHeight w:val="639"/>
        </w:trPr>
        <w:tc>
          <w:tcPr>
            <w:tcW w:w="3750" w:type="dxa"/>
          </w:tcPr>
          <w:p w:rsidR="00B11E2E" w:rsidRDefault="00B11E2E" w:rsidP="004A25A1">
            <w:pPr>
              <w:pStyle w:val="TableParagraph"/>
              <w:spacing w:before="24"/>
              <w:ind w:left="709"/>
              <w:jc w:val="center"/>
              <w:rPr>
                <w:sz w:val="24"/>
              </w:rPr>
            </w:pPr>
            <w:hyperlink r:id="rId1144">
              <w:r>
                <w:rPr>
                  <w:color w:val="363636"/>
                  <w:sz w:val="24"/>
                </w:rPr>
                <w:t>Función DISTR.CHICUAD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0FD5FE9" wp14:editId="73554A41">
                  <wp:extent cx="475488" cy="228600"/>
                  <wp:effectExtent l="0" t="0" r="0" b="0"/>
                  <wp:docPr id="94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204"/>
              <w:ind w:left="709"/>
              <w:jc w:val="center"/>
              <w:rPr>
                <w:sz w:val="24"/>
              </w:rPr>
            </w:pPr>
            <w:r>
              <w:rPr>
                <w:color w:val="363636"/>
                <w:sz w:val="24"/>
              </w:rPr>
              <w:t>Devuelve la función de densidad de probabilidad beta acumulativa.</w:t>
            </w:r>
          </w:p>
        </w:tc>
      </w:tr>
      <w:tr w:rsidR="00B11E2E" w:rsidTr="004A25A1">
        <w:trPr>
          <w:trHeight w:val="675"/>
        </w:trPr>
        <w:tc>
          <w:tcPr>
            <w:tcW w:w="3750" w:type="dxa"/>
          </w:tcPr>
          <w:p w:rsidR="00B11E2E" w:rsidRDefault="00B11E2E" w:rsidP="004A25A1">
            <w:pPr>
              <w:pStyle w:val="TableParagraph"/>
              <w:spacing w:before="61"/>
              <w:ind w:left="709"/>
              <w:jc w:val="center"/>
              <w:rPr>
                <w:sz w:val="24"/>
              </w:rPr>
            </w:pPr>
            <w:hyperlink r:id="rId1145">
              <w:r>
                <w:rPr>
                  <w:color w:val="363636"/>
                  <w:sz w:val="24"/>
                </w:rPr>
                <w:t>Función DISTR.CHICUAD.CD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2A0E8CEF" wp14:editId="0B418744">
                  <wp:extent cx="475488" cy="228600"/>
                  <wp:effectExtent l="0" t="0" r="0" b="0"/>
                  <wp:docPr id="94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8"/>
              <w:ind w:left="709"/>
              <w:jc w:val="center"/>
              <w:rPr>
                <w:b/>
                <w:sz w:val="19"/>
              </w:rPr>
            </w:pPr>
          </w:p>
          <w:p w:rsidR="00B11E2E" w:rsidRDefault="00B11E2E" w:rsidP="004A25A1">
            <w:pPr>
              <w:pStyle w:val="TableParagraph"/>
              <w:spacing w:before="1"/>
              <w:ind w:left="709"/>
              <w:jc w:val="center"/>
              <w:rPr>
                <w:sz w:val="24"/>
              </w:rPr>
            </w:pPr>
            <w:r>
              <w:rPr>
                <w:color w:val="363636"/>
                <w:sz w:val="24"/>
              </w:rPr>
              <w:t>Devuelve la probabilidad de una cola de distribución chi cuadrado.</w:t>
            </w:r>
          </w:p>
        </w:tc>
      </w:tr>
      <w:tr w:rsidR="00B11E2E" w:rsidTr="004A25A1">
        <w:trPr>
          <w:trHeight w:val="674"/>
        </w:trPr>
        <w:tc>
          <w:tcPr>
            <w:tcW w:w="3750" w:type="dxa"/>
          </w:tcPr>
          <w:p w:rsidR="00B11E2E" w:rsidRDefault="00B11E2E" w:rsidP="004A25A1">
            <w:pPr>
              <w:pStyle w:val="TableParagraph"/>
              <w:spacing w:before="59"/>
              <w:ind w:left="709"/>
              <w:jc w:val="center"/>
              <w:rPr>
                <w:sz w:val="24"/>
              </w:rPr>
            </w:pPr>
            <w:hyperlink r:id="rId1146">
              <w:r>
                <w:rPr>
                  <w:color w:val="363636"/>
                  <w:sz w:val="24"/>
                </w:rPr>
                <w:t>Función INV.CHICUAD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BEEF865" wp14:editId="49BC197A">
                  <wp:extent cx="475488" cy="228600"/>
                  <wp:effectExtent l="0" t="0" r="0" b="0"/>
                  <wp:docPr id="94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7"/>
              <w:ind w:left="709"/>
              <w:jc w:val="center"/>
              <w:rPr>
                <w:b/>
                <w:sz w:val="19"/>
              </w:rPr>
            </w:pPr>
          </w:p>
          <w:p w:rsidR="00B11E2E" w:rsidRDefault="00B11E2E" w:rsidP="004A25A1">
            <w:pPr>
              <w:pStyle w:val="TableParagraph"/>
              <w:ind w:left="709"/>
              <w:jc w:val="center"/>
              <w:rPr>
                <w:sz w:val="24"/>
              </w:rPr>
            </w:pPr>
            <w:r>
              <w:rPr>
                <w:color w:val="363636"/>
                <w:sz w:val="24"/>
              </w:rPr>
              <w:t>Devuelve la función de densidad de probabilidad beta acumulativa.</w:t>
            </w:r>
          </w:p>
        </w:tc>
      </w:tr>
      <w:tr w:rsidR="00B11E2E" w:rsidTr="004A25A1">
        <w:trPr>
          <w:trHeight w:val="751"/>
        </w:trPr>
        <w:tc>
          <w:tcPr>
            <w:tcW w:w="3750" w:type="dxa"/>
          </w:tcPr>
          <w:p w:rsidR="00B11E2E" w:rsidRDefault="00B11E2E" w:rsidP="004A25A1">
            <w:pPr>
              <w:pStyle w:val="TableParagraph"/>
              <w:spacing w:before="60"/>
              <w:ind w:left="709"/>
              <w:jc w:val="center"/>
              <w:rPr>
                <w:sz w:val="24"/>
              </w:rPr>
            </w:pPr>
            <w:hyperlink r:id="rId1147">
              <w:r>
                <w:rPr>
                  <w:color w:val="363636"/>
                  <w:sz w:val="24"/>
                </w:rPr>
                <w:t>Función INV.CHICUAD.CD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02A2E9E" wp14:editId="7D4B404E">
                  <wp:extent cx="475488" cy="228600"/>
                  <wp:effectExtent l="0" t="0" r="0" b="0"/>
                  <wp:docPr id="94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94" w:line="242" w:lineRule="auto"/>
              <w:ind w:left="709" w:right="1007"/>
              <w:jc w:val="center"/>
              <w:rPr>
                <w:sz w:val="24"/>
              </w:rPr>
            </w:pPr>
            <w:r>
              <w:rPr>
                <w:color w:val="363636"/>
                <w:sz w:val="24"/>
              </w:rPr>
              <w:t>Devuelve la función inversa de probabilidad de una cola de distribución chi cuadrado.</w:t>
            </w:r>
          </w:p>
        </w:tc>
      </w:tr>
      <w:tr w:rsidR="00B11E2E" w:rsidTr="004A25A1">
        <w:trPr>
          <w:trHeight w:val="639"/>
        </w:trPr>
        <w:tc>
          <w:tcPr>
            <w:tcW w:w="3750" w:type="dxa"/>
          </w:tcPr>
          <w:p w:rsidR="00B11E2E" w:rsidRDefault="00B11E2E" w:rsidP="004A25A1">
            <w:pPr>
              <w:pStyle w:val="TableParagraph"/>
              <w:spacing w:before="24"/>
              <w:ind w:left="709"/>
              <w:jc w:val="center"/>
              <w:rPr>
                <w:sz w:val="24"/>
              </w:rPr>
            </w:pPr>
            <w:hyperlink r:id="rId1148">
              <w:r>
                <w:rPr>
                  <w:color w:val="363636"/>
                  <w:sz w:val="24"/>
                </w:rPr>
                <w:t>Función PRUEBA.CHICUAD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AEEF988" wp14:editId="4CE7A05C">
                  <wp:extent cx="475488" cy="228600"/>
                  <wp:effectExtent l="0" t="0" r="0" b="0"/>
                  <wp:docPr id="94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204"/>
              <w:ind w:left="709"/>
              <w:jc w:val="center"/>
              <w:rPr>
                <w:sz w:val="24"/>
              </w:rPr>
            </w:pPr>
            <w:r>
              <w:rPr>
                <w:color w:val="363636"/>
                <w:sz w:val="24"/>
              </w:rPr>
              <w:t>Devuelve la prueba de independencia.</w:t>
            </w:r>
          </w:p>
        </w:tc>
      </w:tr>
      <w:tr w:rsidR="00B11E2E" w:rsidTr="004A25A1">
        <w:trPr>
          <w:trHeight w:val="895"/>
        </w:trPr>
        <w:tc>
          <w:tcPr>
            <w:tcW w:w="3750" w:type="dxa"/>
          </w:tcPr>
          <w:p w:rsidR="00B11E2E" w:rsidRDefault="00B11E2E" w:rsidP="004A25A1">
            <w:pPr>
              <w:pStyle w:val="TableParagraph"/>
              <w:spacing w:before="60"/>
              <w:ind w:left="709" w:right="487"/>
              <w:jc w:val="center"/>
              <w:rPr>
                <w:sz w:val="24"/>
              </w:rPr>
            </w:pPr>
            <w:hyperlink r:id="rId1149">
              <w:r>
                <w:rPr>
                  <w:color w:val="363636"/>
                  <w:sz w:val="24"/>
                </w:rPr>
                <w:t>Función</w:t>
              </w:r>
            </w:hyperlink>
            <w:r>
              <w:rPr>
                <w:color w:val="363636"/>
                <w:sz w:val="24"/>
              </w:rPr>
              <w:t xml:space="preserve"> </w:t>
            </w:r>
            <w:hyperlink r:id="rId1150">
              <w:r>
                <w:rPr>
                  <w:color w:val="363636"/>
                  <w:sz w:val="24"/>
                </w:rPr>
                <w:t>INTERVALO.CONFIANZA.NORM</w:t>
              </w:r>
            </w:hyperlink>
          </w:p>
        </w:tc>
        <w:tc>
          <w:tcPr>
            <w:tcW w:w="6977" w:type="dxa"/>
          </w:tcPr>
          <w:p w:rsidR="00B11E2E" w:rsidRDefault="00B11E2E" w:rsidP="004A25A1">
            <w:pPr>
              <w:pStyle w:val="TableParagraph"/>
              <w:spacing w:before="8"/>
              <w:ind w:left="709"/>
              <w:jc w:val="center"/>
              <w:rPr>
                <w:b/>
                <w:sz w:val="31"/>
              </w:rPr>
            </w:pPr>
          </w:p>
          <w:p w:rsidR="00B11E2E" w:rsidRDefault="00B11E2E" w:rsidP="004A25A1">
            <w:pPr>
              <w:pStyle w:val="TableParagraph"/>
              <w:ind w:left="709"/>
              <w:jc w:val="center"/>
              <w:rPr>
                <w:sz w:val="24"/>
              </w:rPr>
            </w:pPr>
            <w:r>
              <w:rPr>
                <w:color w:val="363636"/>
                <w:sz w:val="24"/>
              </w:rPr>
              <w:t>Devuelve el intervalo de confianza de la media de una población.</w:t>
            </w:r>
          </w:p>
        </w:tc>
      </w:tr>
      <w:tr w:rsidR="00B11E2E" w:rsidTr="004A25A1">
        <w:trPr>
          <w:trHeight w:val="859"/>
        </w:trPr>
        <w:tc>
          <w:tcPr>
            <w:tcW w:w="3750" w:type="dxa"/>
          </w:tcPr>
          <w:p w:rsidR="00B11E2E" w:rsidRDefault="00B11E2E" w:rsidP="004A25A1">
            <w:pPr>
              <w:pStyle w:val="TableParagraph"/>
              <w:spacing w:before="171"/>
              <w:ind w:left="709"/>
              <w:jc w:val="center"/>
              <w:rPr>
                <w:sz w:val="24"/>
              </w:rPr>
            </w:pPr>
            <w:hyperlink r:id="rId1151">
              <w:r>
                <w:rPr>
                  <w:color w:val="363636"/>
                  <w:sz w:val="24"/>
                </w:rPr>
                <w:t>Función INTERVALO.CONFIANZA.T</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CFFCDF9" wp14:editId="2C8DC085">
                  <wp:extent cx="475488" cy="228600"/>
                  <wp:effectExtent l="0" t="0" r="0" b="0"/>
                  <wp:docPr id="95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977" w:type="dxa"/>
          </w:tcPr>
          <w:p w:rsidR="00B11E2E" w:rsidRDefault="00B11E2E" w:rsidP="004A25A1">
            <w:pPr>
              <w:pStyle w:val="TableParagraph"/>
              <w:spacing w:before="205"/>
              <w:ind w:left="709" w:right="226"/>
              <w:jc w:val="center"/>
              <w:rPr>
                <w:sz w:val="24"/>
              </w:rPr>
            </w:pPr>
            <w:r>
              <w:rPr>
                <w:color w:val="363636"/>
                <w:sz w:val="24"/>
              </w:rPr>
              <w:t>Devuelve el intervalo de confianza para la media de una población, usando una distribución t de Student.</w:t>
            </w:r>
          </w:p>
        </w:tc>
      </w:tr>
      <w:tr w:rsidR="00B11E2E" w:rsidTr="004A25A1">
        <w:trPr>
          <w:trHeight w:val="662"/>
        </w:trPr>
        <w:tc>
          <w:tcPr>
            <w:tcW w:w="3750" w:type="dxa"/>
          </w:tcPr>
          <w:p w:rsidR="00B11E2E" w:rsidRDefault="00B11E2E" w:rsidP="004A25A1">
            <w:pPr>
              <w:pStyle w:val="TableParagraph"/>
              <w:spacing w:before="171"/>
              <w:ind w:left="709"/>
              <w:jc w:val="center"/>
              <w:rPr>
                <w:sz w:val="24"/>
              </w:rPr>
            </w:pPr>
            <w:hyperlink r:id="rId1152">
              <w:r>
                <w:rPr>
                  <w:color w:val="363636"/>
                  <w:sz w:val="24"/>
                </w:rPr>
                <w:t>Función COEF.DE.CORREL</w:t>
              </w:r>
            </w:hyperlink>
          </w:p>
        </w:tc>
        <w:tc>
          <w:tcPr>
            <w:tcW w:w="6977" w:type="dxa"/>
          </w:tcPr>
          <w:p w:rsidR="00B11E2E" w:rsidRDefault="00B11E2E" w:rsidP="004A25A1">
            <w:pPr>
              <w:pStyle w:val="TableParagraph"/>
              <w:spacing w:before="24"/>
              <w:ind w:left="709" w:right="727"/>
              <w:jc w:val="center"/>
              <w:rPr>
                <w:sz w:val="24"/>
              </w:rPr>
            </w:pPr>
            <w:r>
              <w:rPr>
                <w:color w:val="363636"/>
                <w:sz w:val="24"/>
              </w:rPr>
              <w:t>Devuelve el coeficiente de correlación entre dos conjuntos de datos.</w:t>
            </w:r>
          </w:p>
        </w:tc>
      </w:tr>
      <w:tr w:rsidR="00B11E2E" w:rsidTr="004A25A1">
        <w:trPr>
          <w:trHeight w:val="352"/>
        </w:trPr>
        <w:tc>
          <w:tcPr>
            <w:tcW w:w="3750" w:type="dxa"/>
          </w:tcPr>
          <w:p w:rsidR="00B11E2E" w:rsidRDefault="00B11E2E" w:rsidP="004A25A1">
            <w:pPr>
              <w:pStyle w:val="TableParagraph"/>
              <w:spacing w:before="8"/>
              <w:ind w:left="709"/>
              <w:jc w:val="center"/>
              <w:rPr>
                <w:sz w:val="24"/>
              </w:rPr>
            </w:pPr>
            <w:hyperlink r:id="rId1153">
              <w:r>
                <w:rPr>
                  <w:color w:val="363636"/>
                  <w:sz w:val="24"/>
                </w:rPr>
                <w:t>Función CONTAR</w:t>
              </w:r>
            </w:hyperlink>
          </w:p>
        </w:tc>
        <w:tc>
          <w:tcPr>
            <w:tcW w:w="6977" w:type="dxa"/>
          </w:tcPr>
          <w:p w:rsidR="00B11E2E" w:rsidRDefault="00B11E2E" w:rsidP="004A25A1">
            <w:pPr>
              <w:pStyle w:val="TableParagraph"/>
              <w:spacing w:before="8"/>
              <w:ind w:left="709"/>
              <w:jc w:val="center"/>
              <w:rPr>
                <w:sz w:val="24"/>
              </w:rPr>
            </w:pPr>
            <w:r>
              <w:rPr>
                <w:color w:val="363636"/>
                <w:sz w:val="24"/>
              </w:rPr>
              <w:t>Cuenta cuántos números hay en la lista de argumentos.</w:t>
            </w:r>
          </w:p>
        </w:tc>
      </w:tr>
      <w:tr w:rsidR="00B11E2E" w:rsidTr="004A25A1">
        <w:trPr>
          <w:trHeight w:val="352"/>
        </w:trPr>
        <w:tc>
          <w:tcPr>
            <w:tcW w:w="3750" w:type="dxa"/>
          </w:tcPr>
          <w:p w:rsidR="00B11E2E" w:rsidRDefault="00B11E2E" w:rsidP="004A25A1">
            <w:pPr>
              <w:pStyle w:val="TableParagraph"/>
              <w:spacing w:before="8"/>
              <w:ind w:left="709"/>
              <w:jc w:val="center"/>
              <w:rPr>
                <w:sz w:val="24"/>
              </w:rPr>
            </w:pPr>
            <w:hyperlink r:id="rId1154">
              <w:r>
                <w:rPr>
                  <w:color w:val="363636"/>
                  <w:sz w:val="24"/>
                </w:rPr>
                <w:t>Función CONTARA</w:t>
              </w:r>
            </w:hyperlink>
          </w:p>
        </w:tc>
        <w:tc>
          <w:tcPr>
            <w:tcW w:w="6977" w:type="dxa"/>
          </w:tcPr>
          <w:p w:rsidR="00B11E2E" w:rsidRDefault="00B11E2E" w:rsidP="004A25A1">
            <w:pPr>
              <w:pStyle w:val="TableParagraph"/>
              <w:spacing w:before="8"/>
              <w:ind w:left="709"/>
              <w:jc w:val="center"/>
              <w:rPr>
                <w:sz w:val="24"/>
              </w:rPr>
            </w:pPr>
            <w:r>
              <w:rPr>
                <w:color w:val="363636"/>
                <w:sz w:val="24"/>
              </w:rPr>
              <w:t>Cuenta cuántos valores hay en la lista de argumentos.</w:t>
            </w:r>
          </w:p>
        </w:tc>
      </w:tr>
      <w:tr w:rsidR="00B11E2E" w:rsidTr="004A25A1">
        <w:trPr>
          <w:trHeight w:val="296"/>
        </w:trPr>
        <w:tc>
          <w:tcPr>
            <w:tcW w:w="3750" w:type="dxa"/>
          </w:tcPr>
          <w:p w:rsidR="00B11E2E" w:rsidRDefault="00B11E2E" w:rsidP="004A25A1">
            <w:pPr>
              <w:pStyle w:val="TableParagraph"/>
              <w:spacing w:before="8" w:line="269" w:lineRule="exact"/>
              <w:ind w:left="709"/>
              <w:jc w:val="center"/>
              <w:rPr>
                <w:sz w:val="24"/>
              </w:rPr>
            </w:pPr>
            <w:hyperlink r:id="rId1155">
              <w:r>
                <w:rPr>
                  <w:color w:val="363636"/>
                  <w:sz w:val="24"/>
                </w:rPr>
                <w:t>Función CONTAR.BLANCO</w:t>
              </w:r>
            </w:hyperlink>
          </w:p>
        </w:tc>
        <w:tc>
          <w:tcPr>
            <w:tcW w:w="6977" w:type="dxa"/>
          </w:tcPr>
          <w:p w:rsidR="00B11E2E" w:rsidRDefault="00B11E2E" w:rsidP="004A25A1">
            <w:pPr>
              <w:pStyle w:val="TableParagraph"/>
              <w:spacing w:before="8" w:line="269" w:lineRule="exact"/>
              <w:ind w:left="709"/>
              <w:jc w:val="center"/>
              <w:rPr>
                <w:sz w:val="24"/>
              </w:rPr>
            </w:pPr>
            <w:r>
              <w:rPr>
                <w:color w:val="363636"/>
                <w:sz w:val="24"/>
              </w:rPr>
              <w:t>Cuenta el número de celdas en blanco de un rango.</w:t>
            </w:r>
          </w:p>
        </w:tc>
      </w:tr>
    </w:tbl>
    <w:p w:rsidR="00B11E2E" w:rsidRDefault="00B11E2E" w:rsidP="00B11E2E">
      <w:pPr>
        <w:spacing w:line="269" w:lineRule="exact"/>
        <w:ind w:left="709"/>
        <w:jc w:val="center"/>
        <w:rPr>
          <w:sz w:val="24"/>
        </w:rPr>
        <w:sectPr w:rsidR="00B11E2E" w:rsidSect="00B93CC3">
          <w:pgSz w:w="11910" w:h="16840"/>
          <w:pgMar w:top="7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826"/>
        <w:gridCol w:w="6896"/>
      </w:tblGrid>
      <w:tr w:rsidR="00B11E2E" w:rsidTr="004A25A1">
        <w:trPr>
          <w:trHeight w:val="296"/>
        </w:trPr>
        <w:tc>
          <w:tcPr>
            <w:tcW w:w="3826"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6896"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645"/>
        </w:trPr>
        <w:tc>
          <w:tcPr>
            <w:tcW w:w="3826" w:type="dxa"/>
          </w:tcPr>
          <w:p w:rsidR="00B11E2E" w:rsidRDefault="00B11E2E" w:rsidP="004A25A1">
            <w:pPr>
              <w:pStyle w:val="TableParagraph"/>
              <w:spacing w:before="149"/>
              <w:ind w:left="709"/>
              <w:jc w:val="center"/>
              <w:rPr>
                <w:sz w:val="24"/>
              </w:rPr>
            </w:pPr>
            <w:hyperlink r:id="rId1156">
              <w:r>
                <w:rPr>
                  <w:color w:val="363636"/>
                  <w:sz w:val="24"/>
                </w:rPr>
                <w:t>Función CONTAR.SI</w:t>
              </w:r>
            </w:hyperlink>
          </w:p>
        </w:tc>
        <w:tc>
          <w:tcPr>
            <w:tcW w:w="6896" w:type="dxa"/>
          </w:tcPr>
          <w:p w:rsidR="00B11E2E" w:rsidRDefault="00B11E2E" w:rsidP="004A25A1">
            <w:pPr>
              <w:pStyle w:val="TableParagraph"/>
              <w:spacing w:before="3"/>
              <w:ind w:left="709" w:right="657"/>
              <w:jc w:val="center"/>
              <w:rPr>
                <w:sz w:val="24"/>
              </w:rPr>
            </w:pPr>
            <w:r>
              <w:rPr>
                <w:color w:val="363636"/>
                <w:sz w:val="24"/>
              </w:rPr>
              <w:t>Cuenta el número de celdas, dentro del rango, que cumplen el criterio especificado.</w:t>
            </w:r>
          </w:p>
        </w:tc>
      </w:tr>
      <w:tr w:rsidR="00B11E2E" w:rsidTr="004A25A1">
        <w:trPr>
          <w:trHeight w:val="645"/>
        </w:trPr>
        <w:tc>
          <w:tcPr>
            <w:tcW w:w="3826" w:type="dxa"/>
          </w:tcPr>
          <w:p w:rsidR="00B11E2E" w:rsidRDefault="00B11E2E" w:rsidP="004A25A1">
            <w:pPr>
              <w:pStyle w:val="TableParagraph"/>
              <w:spacing w:before="149"/>
              <w:ind w:left="709"/>
              <w:jc w:val="center"/>
              <w:rPr>
                <w:sz w:val="24"/>
              </w:rPr>
            </w:pPr>
            <w:hyperlink r:id="rId1157">
              <w:r>
                <w:rPr>
                  <w:color w:val="363636"/>
                  <w:sz w:val="24"/>
                </w:rPr>
                <w:t>Función CONTAR.SI.CONJUNTO</w:t>
              </w:r>
            </w:hyperlink>
          </w:p>
        </w:tc>
        <w:tc>
          <w:tcPr>
            <w:tcW w:w="6896" w:type="dxa"/>
          </w:tcPr>
          <w:p w:rsidR="00B11E2E" w:rsidRDefault="00B11E2E" w:rsidP="004A25A1">
            <w:pPr>
              <w:pStyle w:val="TableParagraph"/>
              <w:spacing w:before="3"/>
              <w:ind w:left="709" w:right="249"/>
              <w:jc w:val="center"/>
              <w:rPr>
                <w:sz w:val="24"/>
              </w:rPr>
            </w:pPr>
            <w:r>
              <w:rPr>
                <w:color w:val="363636"/>
                <w:sz w:val="24"/>
              </w:rPr>
              <w:t>Cuenta el número de celdas, dentro del rango, que cumplen varios criterios.</w:t>
            </w:r>
          </w:p>
        </w:tc>
      </w:tr>
      <w:tr w:rsidR="00B11E2E" w:rsidTr="004A25A1">
        <w:trPr>
          <w:trHeight w:val="695"/>
        </w:trPr>
        <w:tc>
          <w:tcPr>
            <w:tcW w:w="3826" w:type="dxa"/>
          </w:tcPr>
          <w:p w:rsidR="00B11E2E" w:rsidRDefault="00B11E2E" w:rsidP="004A25A1">
            <w:pPr>
              <w:pStyle w:val="TableParagraph"/>
              <w:spacing w:before="3"/>
              <w:ind w:left="709"/>
              <w:jc w:val="center"/>
              <w:rPr>
                <w:sz w:val="24"/>
              </w:rPr>
            </w:pPr>
            <w:hyperlink r:id="rId1158">
              <w:r>
                <w:rPr>
                  <w:color w:val="363636"/>
                  <w:sz w:val="24"/>
                </w:rPr>
                <w:t>Función COVARIANZA.P</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51F79EB" wp14:editId="339510C7">
                  <wp:extent cx="475488" cy="228600"/>
                  <wp:effectExtent l="0" t="0" r="0" b="0"/>
                  <wp:docPr id="95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96" w:type="dxa"/>
          </w:tcPr>
          <w:p w:rsidR="00B11E2E" w:rsidRDefault="00B11E2E" w:rsidP="004A25A1">
            <w:pPr>
              <w:pStyle w:val="TableParagraph"/>
              <w:spacing w:before="36"/>
              <w:ind w:left="709"/>
              <w:jc w:val="center"/>
              <w:rPr>
                <w:sz w:val="24"/>
              </w:rPr>
            </w:pPr>
            <w:r>
              <w:rPr>
                <w:color w:val="363636"/>
                <w:sz w:val="24"/>
              </w:rPr>
              <w:t>Devuelve la covarianza, que es el promedio de los productos de las desviaciones para cada pareja de puntos de datos.</w:t>
            </w:r>
          </w:p>
        </w:tc>
      </w:tr>
      <w:tr w:rsidR="00B11E2E" w:rsidTr="004A25A1">
        <w:trPr>
          <w:trHeight w:val="955"/>
        </w:trPr>
        <w:tc>
          <w:tcPr>
            <w:tcW w:w="3826" w:type="dxa"/>
          </w:tcPr>
          <w:p w:rsidR="00B11E2E" w:rsidRDefault="00B11E2E" w:rsidP="004A25A1">
            <w:pPr>
              <w:pStyle w:val="TableParagraph"/>
              <w:spacing w:before="132"/>
              <w:ind w:left="709"/>
              <w:jc w:val="center"/>
              <w:rPr>
                <w:sz w:val="24"/>
              </w:rPr>
            </w:pPr>
            <w:hyperlink r:id="rId1159">
              <w:r>
                <w:rPr>
                  <w:color w:val="363636"/>
                  <w:sz w:val="24"/>
                </w:rPr>
                <w:t>Función COVARIANZA.M</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78B1650D" wp14:editId="487E9DDB">
                  <wp:extent cx="475488" cy="228600"/>
                  <wp:effectExtent l="0" t="0" r="0" b="0"/>
                  <wp:docPr id="95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96" w:type="dxa"/>
          </w:tcPr>
          <w:p w:rsidR="00B11E2E" w:rsidRDefault="00B11E2E" w:rsidP="004A25A1">
            <w:pPr>
              <w:pStyle w:val="TableParagraph"/>
              <w:spacing w:before="20"/>
              <w:ind w:left="709" w:right="217"/>
              <w:jc w:val="center"/>
              <w:rPr>
                <w:sz w:val="24"/>
              </w:rPr>
            </w:pPr>
            <w:r>
              <w:rPr>
                <w:color w:val="363636"/>
                <w:sz w:val="24"/>
              </w:rPr>
              <w:t>Devuelve la covarianza de ejemplo, que es el promedio de las desviaciones de los productos para cada pareja de puntos de datos en dos conjuntos de datos.</w:t>
            </w:r>
          </w:p>
        </w:tc>
      </w:tr>
      <w:tr w:rsidR="00B11E2E" w:rsidTr="004A25A1">
        <w:trPr>
          <w:trHeight w:val="352"/>
        </w:trPr>
        <w:tc>
          <w:tcPr>
            <w:tcW w:w="3826" w:type="dxa"/>
          </w:tcPr>
          <w:p w:rsidR="00B11E2E" w:rsidRDefault="00B11E2E" w:rsidP="004A25A1">
            <w:pPr>
              <w:pStyle w:val="TableParagraph"/>
              <w:spacing w:before="3"/>
              <w:ind w:left="709"/>
              <w:jc w:val="center"/>
              <w:rPr>
                <w:sz w:val="24"/>
              </w:rPr>
            </w:pPr>
            <w:hyperlink r:id="rId1160">
              <w:r>
                <w:rPr>
                  <w:color w:val="363636"/>
                  <w:sz w:val="24"/>
                </w:rPr>
                <w:t>Función DESVIA2</w:t>
              </w:r>
            </w:hyperlink>
          </w:p>
        </w:tc>
        <w:tc>
          <w:tcPr>
            <w:tcW w:w="6896" w:type="dxa"/>
          </w:tcPr>
          <w:p w:rsidR="00B11E2E" w:rsidRDefault="00B11E2E" w:rsidP="004A25A1">
            <w:pPr>
              <w:pStyle w:val="TableParagraph"/>
              <w:spacing w:before="3"/>
              <w:ind w:left="709"/>
              <w:jc w:val="center"/>
              <w:rPr>
                <w:sz w:val="24"/>
              </w:rPr>
            </w:pPr>
            <w:r>
              <w:rPr>
                <w:color w:val="363636"/>
                <w:sz w:val="24"/>
              </w:rPr>
              <w:t>Devuelve la suma de los cuadrados de las desviaciones.</w:t>
            </w:r>
          </w:p>
        </w:tc>
      </w:tr>
      <w:tr w:rsidR="00B11E2E" w:rsidTr="004A25A1">
        <w:trPr>
          <w:trHeight w:val="624"/>
        </w:trPr>
        <w:tc>
          <w:tcPr>
            <w:tcW w:w="3826" w:type="dxa"/>
          </w:tcPr>
          <w:p w:rsidR="00B11E2E" w:rsidRDefault="00B11E2E" w:rsidP="004A25A1">
            <w:pPr>
              <w:pStyle w:val="TableParagraph"/>
              <w:spacing w:before="3"/>
              <w:ind w:left="709"/>
              <w:jc w:val="center"/>
              <w:rPr>
                <w:sz w:val="24"/>
              </w:rPr>
            </w:pPr>
            <w:hyperlink r:id="rId1161">
              <w:r>
                <w:rPr>
                  <w:color w:val="363636"/>
                  <w:sz w:val="24"/>
                </w:rPr>
                <w:t>Función DISTR.EXP.N</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3C7AB765" wp14:editId="4ADA798E">
                  <wp:extent cx="475488" cy="228600"/>
                  <wp:effectExtent l="0" t="0" r="0" b="0"/>
                  <wp:docPr id="95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96" w:type="dxa"/>
          </w:tcPr>
          <w:p w:rsidR="00B11E2E" w:rsidRDefault="00B11E2E" w:rsidP="004A25A1">
            <w:pPr>
              <w:pStyle w:val="TableParagraph"/>
              <w:spacing w:before="183"/>
              <w:ind w:left="709"/>
              <w:jc w:val="center"/>
              <w:rPr>
                <w:sz w:val="24"/>
              </w:rPr>
            </w:pPr>
            <w:r>
              <w:rPr>
                <w:color w:val="363636"/>
                <w:sz w:val="24"/>
              </w:rPr>
              <w:t>Devuelve la distribución exponencial.</w:t>
            </w:r>
          </w:p>
        </w:tc>
      </w:tr>
      <w:tr w:rsidR="00B11E2E" w:rsidTr="004A25A1">
        <w:trPr>
          <w:trHeight w:val="682"/>
        </w:trPr>
        <w:tc>
          <w:tcPr>
            <w:tcW w:w="3826" w:type="dxa"/>
          </w:tcPr>
          <w:p w:rsidR="00B11E2E" w:rsidRDefault="00B11E2E" w:rsidP="004A25A1">
            <w:pPr>
              <w:pStyle w:val="TableParagraph"/>
              <w:spacing w:before="63"/>
              <w:ind w:left="709"/>
              <w:jc w:val="center"/>
              <w:rPr>
                <w:sz w:val="24"/>
              </w:rPr>
            </w:pPr>
            <w:hyperlink r:id="rId1162">
              <w:r>
                <w:rPr>
                  <w:color w:val="363636"/>
                  <w:sz w:val="24"/>
                </w:rPr>
                <w:t>Función DISTR.F.RT</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3A760A96" wp14:editId="5D80F9B4">
                  <wp:extent cx="475488" cy="228600"/>
                  <wp:effectExtent l="0" t="0" r="0" b="0"/>
                  <wp:docPr id="95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96" w:type="dxa"/>
          </w:tcPr>
          <w:p w:rsidR="00B11E2E" w:rsidRDefault="00B11E2E" w:rsidP="004A25A1">
            <w:pPr>
              <w:pStyle w:val="TableParagraph"/>
              <w:spacing w:before="10"/>
              <w:ind w:left="709"/>
              <w:jc w:val="center"/>
              <w:rPr>
                <w:b/>
                <w:sz w:val="19"/>
              </w:rPr>
            </w:pPr>
          </w:p>
          <w:p w:rsidR="00B11E2E" w:rsidRDefault="00B11E2E" w:rsidP="004A25A1">
            <w:pPr>
              <w:pStyle w:val="TableParagraph"/>
              <w:spacing w:before="1"/>
              <w:ind w:left="709"/>
              <w:jc w:val="center"/>
              <w:rPr>
                <w:sz w:val="24"/>
              </w:rPr>
            </w:pPr>
            <w:r>
              <w:rPr>
                <w:color w:val="363636"/>
                <w:sz w:val="24"/>
              </w:rPr>
              <w:t>Devuelve la distribución de probabilidad F.</w:t>
            </w:r>
          </w:p>
        </w:tc>
      </w:tr>
      <w:tr w:rsidR="00B11E2E" w:rsidTr="004A25A1">
        <w:trPr>
          <w:trHeight w:val="679"/>
        </w:trPr>
        <w:tc>
          <w:tcPr>
            <w:tcW w:w="3826" w:type="dxa"/>
          </w:tcPr>
          <w:p w:rsidR="00B11E2E" w:rsidRDefault="00B11E2E" w:rsidP="004A25A1">
            <w:pPr>
              <w:pStyle w:val="TableParagraph"/>
              <w:spacing w:before="59"/>
              <w:ind w:left="709"/>
              <w:jc w:val="center"/>
              <w:rPr>
                <w:sz w:val="24"/>
              </w:rPr>
            </w:pPr>
            <w:hyperlink r:id="rId1163">
              <w:r>
                <w:rPr>
                  <w:color w:val="363636"/>
                  <w:sz w:val="24"/>
                </w:rPr>
                <w:t>Función DISTR.F.CD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37F846BB" wp14:editId="4ABE53B1">
                  <wp:extent cx="475488" cy="228600"/>
                  <wp:effectExtent l="0" t="0" r="0" b="0"/>
                  <wp:docPr id="96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96" w:type="dxa"/>
          </w:tcPr>
          <w:p w:rsidR="00B11E2E" w:rsidRDefault="00B11E2E" w:rsidP="004A25A1">
            <w:pPr>
              <w:pStyle w:val="TableParagraph"/>
              <w:spacing w:before="7"/>
              <w:ind w:left="709"/>
              <w:jc w:val="center"/>
              <w:rPr>
                <w:b/>
                <w:sz w:val="19"/>
              </w:rPr>
            </w:pPr>
          </w:p>
          <w:p w:rsidR="00B11E2E" w:rsidRDefault="00B11E2E" w:rsidP="004A25A1">
            <w:pPr>
              <w:pStyle w:val="TableParagraph"/>
              <w:spacing w:before="1"/>
              <w:ind w:left="709"/>
              <w:jc w:val="center"/>
              <w:rPr>
                <w:sz w:val="24"/>
              </w:rPr>
            </w:pPr>
            <w:r>
              <w:rPr>
                <w:color w:val="363636"/>
                <w:sz w:val="24"/>
              </w:rPr>
              <w:t>Devuelve la distribución de probabilidad F.</w:t>
            </w:r>
          </w:p>
        </w:tc>
      </w:tr>
      <w:tr w:rsidR="00B11E2E" w:rsidTr="004A25A1">
        <w:trPr>
          <w:trHeight w:val="679"/>
        </w:trPr>
        <w:tc>
          <w:tcPr>
            <w:tcW w:w="3826" w:type="dxa"/>
          </w:tcPr>
          <w:p w:rsidR="00B11E2E" w:rsidRDefault="00B11E2E" w:rsidP="004A25A1">
            <w:pPr>
              <w:pStyle w:val="TableParagraph"/>
              <w:spacing w:before="60"/>
              <w:ind w:left="709"/>
              <w:jc w:val="center"/>
              <w:rPr>
                <w:sz w:val="24"/>
              </w:rPr>
            </w:pPr>
            <w:hyperlink r:id="rId1164">
              <w:r>
                <w:rPr>
                  <w:color w:val="363636"/>
                  <w:sz w:val="24"/>
                </w:rPr>
                <w:t>Función INV.F</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29D8C64" wp14:editId="711F78B2">
                  <wp:extent cx="475488" cy="228600"/>
                  <wp:effectExtent l="0" t="0" r="0" b="0"/>
                  <wp:docPr id="96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96" w:type="dxa"/>
          </w:tcPr>
          <w:p w:rsidR="00B11E2E" w:rsidRDefault="00B11E2E" w:rsidP="004A25A1">
            <w:pPr>
              <w:pStyle w:val="TableParagraph"/>
              <w:spacing w:before="8"/>
              <w:ind w:left="709"/>
              <w:jc w:val="center"/>
              <w:rPr>
                <w:b/>
                <w:sz w:val="19"/>
              </w:rPr>
            </w:pPr>
          </w:p>
          <w:p w:rsidR="00B11E2E" w:rsidRDefault="00B11E2E" w:rsidP="004A25A1">
            <w:pPr>
              <w:pStyle w:val="TableParagraph"/>
              <w:ind w:left="709"/>
              <w:jc w:val="center"/>
              <w:rPr>
                <w:sz w:val="24"/>
              </w:rPr>
            </w:pPr>
            <w:r>
              <w:rPr>
                <w:color w:val="363636"/>
                <w:sz w:val="24"/>
              </w:rPr>
              <w:t>Devuelve la función inversa de la distribución de probabilidad F.</w:t>
            </w:r>
          </w:p>
        </w:tc>
      </w:tr>
      <w:tr w:rsidR="00B11E2E" w:rsidTr="004A25A1">
        <w:trPr>
          <w:trHeight w:val="679"/>
        </w:trPr>
        <w:tc>
          <w:tcPr>
            <w:tcW w:w="3826" w:type="dxa"/>
          </w:tcPr>
          <w:p w:rsidR="00B11E2E" w:rsidRDefault="00B11E2E" w:rsidP="004A25A1">
            <w:pPr>
              <w:pStyle w:val="TableParagraph"/>
              <w:spacing w:before="60"/>
              <w:ind w:left="709"/>
              <w:jc w:val="center"/>
              <w:rPr>
                <w:sz w:val="24"/>
              </w:rPr>
            </w:pPr>
            <w:hyperlink r:id="rId1165">
              <w:r>
                <w:rPr>
                  <w:color w:val="363636"/>
                  <w:sz w:val="24"/>
                </w:rPr>
                <w:t>Función INV.F.CD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F66307D" wp14:editId="6E5F047F">
                  <wp:extent cx="475488" cy="228600"/>
                  <wp:effectExtent l="0" t="0" r="0" b="0"/>
                  <wp:docPr id="96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96" w:type="dxa"/>
          </w:tcPr>
          <w:p w:rsidR="00B11E2E" w:rsidRDefault="00B11E2E" w:rsidP="004A25A1">
            <w:pPr>
              <w:pStyle w:val="TableParagraph"/>
              <w:spacing w:before="8"/>
              <w:ind w:left="709"/>
              <w:jc w:val="center"/>
              <w:rPr>
                <w:b/>
                <w:sz w:val="19"/>
              </w:rPr>
            </w:pPr>
          </w:p>
          <w:p w:rsidR="00B11E2E" w:rsidRDefault="00B11E2E" w:rsidP="004A25A1">
            <w:pPr>
              <w:pStyle w:val="TableParagraph"/>
              <w:ind w:left="709"/>
              <w:jc w:val="center"/>
              <w:rPr>
                <w:sz w:val="24"/>
              </w:rPr>
            </w:pPr>
            <w:r>
              <w:rPr>
                <w:color w:val="363636"/>
                <w:sz w:val="24"/>
              </w:rPr>
              <w:t>Devuelve la función inversa de la distribución de probabilidad F.</w:t>
            </w:r>
          </w:p>
        </w:tc>
      </w:tr>
      <w:tr w:rsidR="00B11E2E" w:rsidTr="004A25A1">
        <w:trPr>
          <w:trHeight w:val="680"/>
        </w:trPr>
        <w:tc>
          <w:tcPr>
            <w:tcW w:w="3826" w:type="dxa"/>
          </w:tcPr>
          <w:p w:rsidR="00B11E2E" w:rsidRDefault="00B11E2E" w:rsidP="004A25A1">
            <w:pPr>
              <w:pStyle w:val="TableParagraph"/>
              <w:spacing w:before="60"/>
              <w:ind w:left="709"/>
              <w:jc w:val="center"/>
              <w:rPr>
                <w:sz w:val="24"/>
              </w:rPr>
            </w:pPr>
            <w:hyperlink r:id="rId1166">
              <w:r>
                <w:rPr>
                  <w:color w:val="363636"/>
                  <w:sz w:val="24"/>
                </w:rPr>
                <w:t>Función PRUEBA.F.N</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E3C7B37" wp14:editId="014FC939">
                  <wp:extent cx="475488" cy="228600"/>
                  <wp:effectExtent l="0" t="0" r="0" b="0"/>
                  <wp:docPr id="96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96" w:type="dxa"/>
          </w:tcPr>
          <w:p w:rsidR="00B11E2E" w:rsidRDefault="00B11E2E" w:rsidP="004A25A1">
            <w:pPr>
              <w:pStyle w:val="TableParagraph"/>
              <w:spacing w:before="8"/>
              <w:ind w:left="709"/>
              <w:jc w:val="center"/>
              <w:rPr>
                <w:b/>
                <w:sz w:val="19"/>
              </w:rPr>
            </w:pPr>
          </w:p>
          <w:p w:rsidR="00B11E2E" w:rsidRDefault="00B11E2E" w:rsidP="004A25A1">
            <w:pPr>
              <w:pStyle w:val="TableParagraph"/>
              <w:ind w:left="709"/>
              <w:jc w:val="center"/>
              <w:rPr>
                <w:sz w:val="24"/>
              </w:rPr>
            </w:pPr>
            <w:r>
              <w:rPr>
                <w:color w:val="363636"/>
                <w:sz w:val="24"/>
              </w:rPr>
              <w:t>Devuelve el resultado de una prueba F.</w:t>
            </w:r>
          </w:p>
        </w:tc>
      </w:tr>
      <w:tr w:rsidR="00B11E2E" w:rsidTr="004A25A1">
        <w:trPr>
          <w:trHeight w:val="409"/>
        </w:trPr>
        <w:tc>
          <w:tcPr>
            <w:tcW w:w="3826" w:type="dxa"/>
          </w:tcPr>
          <w:p w:rsidR="00B11E2E" w:rsidRDefault="00B11E2E" w:rsidP="004A25A1">
            <w:pPr>
              <w:pStyle w:val="TableParagraph"/>
              <w:spacing w:before="60"/>
              <w:ind w:left="709"/>
              <w:jc w:val="center"/>
              <w:rPr>
                <w:sz w:val="24"/>
              </w:rPr>
            </w:pPr>
            <w:hyperlink r:id="rId1167">
              <w:r>
                <w:rPr>
                  <w:color w:val="363636"/>
                  <w:sz w:val="24"/>
                </w:rPr>
                <w:t>Función FISHER</w:t>
              </w:r>
            </w:hyperlink>
          </w:p>
        </w:tc>
        <w:tc>
          <w:tcPr>
            <w:tcW w:w="6896" w:type="dxa"/>
          </w:tcPr>
          <w:p w:rsidR="00B11E2E" w:rsidRDefault="00B11E2E" w:rsidP="004A25A1">
            <w:pPr>
              <w:pStyle w:val="TableParagraph"/>
              <w:spacing w:before="60"/>
              <w:ind w:left="709"/>
              <w:jc w:val="center"/>
              <w:rPr>
                <w:sz w:val="24"/>
              </w:rPr>
            </w:pPr>
            <w:r>
              <w:rPr>
                <w:color w:val="363636"/>
                <w:sz w:val="24"/>
              </w:rPr>
              <w:t>Devuelve la transformación Fisher.</w:t>
            </w:r>
          </w:p>
        </w:tc>
      </w:tr>
      <w:tr w:rsidR="00B11E2E" w:rsidTr="004A25A1">
        <w:trPr>
          <w:trHeight w:val="351"/>
        </w:trPr>
        <w:tc>
          <w:tcPr>
            <w:tcW w:w="3826" w:type="dxa"/>
          </w:tcPr>
          <w:p w:rsidR="00B11E2E" w:rsidRDefault="00B11E2E" w:rsidP="004A25A1">
            <w:pPr>
              <w:pStyle w:val="TableParagraph"/>
              <w:spacing w:before="3"/>
              <w:ind w:left="709"/>
              <w:jc w:val="center"/>
              <w:rPr>
                <w:sz w:val="24"/>
              </w:rPr>
            </w:pPr>
            <w:hyperlink r:id="rId1168">
              <w:r>
                <w:rPr>
                  <w:color w:val="363636"/>
                  <w:sz w:val="24"/>
                </w:rPr>
                <w:t>Función PRUEBA.FISHER.INV</w:t>
              </w:r>
            </w:hyperlink>
          </w:p>
        </w:tc>
        <w:tc>
          <w:tcPr>
            <w:tcW w:w="6896" w:type="dxa"/>
          </w:tcPr>
          <w:p w:rsidR="00B11E2E" w:rsidRDefault="00B11E2E" w:rsidP="004A25A1">
            <w:pPr>
              <w:pStyle w:val="TableParagraph"/>
              <w:spacing w:before="3"/>
              <w:ind w:left="709"/>
              <w:jc w:val="center"/>
              <w:rPr>
                <w:sz w:val="24"/>
              </w:rPr>
            </w:pPr>
            <w:r>
              <w:rPr>
                <w:color w:val="363636"/>
                <w:sz w:val="24"/>
              </w:rPr>
              <w:t>Devuelve la función inversa de la transformación Fisher.</w:t>
            </w:r>
          </w:p>
        </w:tc>
      </w:tr>
      <w:tr w:rsidR="00B11E2E" w:rsidTr="004A25A1">
        <w:trPr>
          <w:trHeight w:val="1805"/>
        </w:trPr>
        <w:tc>
          <w:tcPr>
            <w:tcW w:w="3826" w:type="dxa"/>
          </w:tcPr>
          <w:p w:rsidR="00B11E2E" w:rsidRDefault="00B11E2E" w:rsidP="004A25A1">
            <w:pPr>
              <w:pStyle w:val="TableParagraph"/>
              <w:ind w:left="709"/>
              <w:jc w:val="center"/>
              <w:rPr>
                <w:b/>
                <w:sz w:val="24"/>
              </w:rPr>
            </w:pPr>
          </w:p>
          <w:p w:rsidR="00B11E2E" w:rsidRDefault="00B11E2E" w:rsidP="004A25A1">
            <w:pPr>
              <w:pStyle w:val="TableParagraph"/>
              <w:spacing w:before="8"/>
              <w:ind w:left="709"/>
              <w:jc w:val="center"/>
              <w:rPr>
                <w:b/>
                <w:sz w:val="35"/>
              </w:rPr>
            </w:pPr>
          </w:p>
          <w:p w:rsidR="00B11E2E" w:rsidRDefault="00B11E2E" w:rsidP="004A25A1">
            <w:pPr>
              <w:pStyle w:val="TableParagraph"/>
              <w:spacing w:before="1"/>
              <w:ind w:left="709"/>
              <w:jc w:val="center"/>
              <w:rPr>
                <w:sz w:val="24"/>
              </w:rPr>
            </w:pPr>
            <w:hyperlink r:id="rId1169">
              <w:r>
                <w:rPr>
                  <w:color w:val="363636"/>
                  <w:sz w:val="24"/>
                </w:rPr>
                <w:t>Función PRONOSTICO</w:t>
              </w:r>
            </w:hyperlink>
          </w:p>
        </w:tc>
        <w:tc>
          <w:tcPr>
            <w:tcW w:w="6896" w:type="dxa"/>
          </w:tcPr>
          <w:p w:rsidR="00B11E2E" w:rsidRDefault="00B11E2E" w:rsidP="004A25A1">
            <w:pPr>
              <w:pStyle w:val="TableParagraph"/>
              <w:spacing w:before="2"/>
              <w:ind w:left="709"/>
              <w:jc w:val="center"/>
              <w:rPr>
                <w:sz w:val="24"/>
              </w:rPr>
            </w:pPr>
            <w:r>
              <w:rPr>
                <w:color w:val="363636"/>
                <w:sz w:val="24"/>
              </w:rPr>
              <w:t>Devuelve un valor en una tendencia lineal.</w:t>
            </w:r>
          </w:p>
          <w:p w:rsidR="00B11E2E" w:rsidRDefault="00B11E2E" w:rsidP="004A25A1">
            <w:pPr>
              <w:pStyle w:val="TableParagraph"/>
              <w:spacing w:before="2"/>
              <w:ind w:left="709"/>
              <w:jc w:val="center"/>
              <w:rPr>
                <w:b/>
                <w:sz w:val="23"/>
              </w:rPr>
            </w:pPr>
          </w:p>
          <w:p w:rsidR="00B11E2E" w:rsidRDefault="00B11E2E" w:rsidP="004A25A1">
            <w:pPr>
              <w:pStyle w:val="TableParagraph"/>
              <w:ind w:left="709" w:right="178"/>
              <w:jc w:val="center"/>
              <w:rPr>
                <w:sz w:val="24"/>
              </w:rPr>
            </w:pPr>
            <w:r>
              <w:rPr>
                <w:b/>
                <w:color w:val="363636"/>
                <w:sz w:val="24"/>
              </w:rPr>
              <w:t xml:space="preserve">Nota </w:t>
            </w:r>
            <w:r>
              <w:rPr>
                <w:color w:val="363636"/>
                <w:sz w:val="24"/>
              </w:rPr>
              <w:t xml:space="preserve">En Excel 2016,esta función se reemplaza con </w:t>
            </w:r>
            <w:hyperlink r:id="rId1170" w:anchor="_forecast.linear">
              <w:r>
                <w:rPr>
                  <w:color w:val="363636"/>
                  <w:sz w:val="24"/>
                </w:rPr>
                <w:t xml:space="preserve">PRONOSTICO.LINEAL </w:t>
              </w:r>
            </w:hyperlink>
            <w:r>
              <w:rPr>
                <w:color w:val="363636"/>
                <w:sz w:val="24"/>
              </w:rPr>
              <w:t xml:space="preserve">como parte de las nuevas </w:t>
            </w:r>
            <w:hyperlink r:id="rId1171">
              <w:r>
                <w:rPr>
                  <w:color w:val="363636"/>
                  <w:sz w:val="24"/>
                </w:rPr>
                <w:t>Funciones de</w:t>
              </w:r>
            </w:hyperlink>
            <w:r>
              <w:rPr>
                <w:color w:val="363636"/>
                <w:sz w:val="24"/>
              </w:rPr>
              <w:t xml:space="preserve"> </w:t>
            </w:r>
            <w:hyperlink r:id="rId1172">
              <w:r>
                <w:rPr>
                  <w:color w:val="363636"/>
                  <w:sz w:val="24"/>
                </w:rPr>
                <w:t>pronóstico</w:t>
              </w:r>
            </w:hyperlink>
            <w:r>
              <w:rPr>
                <w:color w:val="363636"/>
                <w:sz w:val="24"/>
              </w:rPr>
              <w:t>, pero todavía está disponible para la compatibilidad con versiones anteriores.</w:t>
            </w:r>
          </w:p>
        </w:tc>
      </w:tr>
      <w:tr w:rsidR="00B11E2E" w:rsidTr="004A25A1">
        <w:trPr>
          <w:trHeight w:val="1512"/>
        </w:trPr>
        <w:tc>
          <w:tcPr>
            <w:tcW w:w="3826" w:type="dxa"/>
          </w:tcPr>
          <w:p w:rsidR="00B11E2E" w:rsidRDefault="00B11E2E" w:rsidP="004A25A1">
            <w:pPr>
              <w:pStyle w:val="TableParagraph"/>
              <w:spacing w:before="3"/>
              <w:ind w:left="709"/>
              <w:jc w:val="center"/>
              <w:rPr>
                <w:b/>
                <w:sz w:val="34"/>
              </w:rPr>
            </w:pPr>
          </w:p>
          <w:p w:rsidR="00B11E2E" w:rsidRDefault="00B11E2E" w:rsidP="004A25A1">
            <w:pPr>
              <w:pStyle w:val="TableParagraph"/>
              <w:ind w:left="709"/>
              <w:jc w:val="center"/>
              <w:rPr>
                <w:sz w:val="24"/>
              </w:rPr>
            </w:pPr>
            <w:hyperlink r:id="rId1173" w:anchor="_forecast.ets">
              <w:r>
                <w:rPr>
                  <w:color w:val="363636"/>
                  <w:sz w:val="24"/>
                </w:rPr>
                <w:t>Función PRONOSTICO.ETS</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CE733D2" wp14:editId="7CBBEE41">
                  <wp:extent cx="438222" cy="200025"/>
                  <wp:effectExtent l="0" t="0" r="0" b="0"/>
                  <wp:docPr id="969" name="image305.png" descr="Exc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305.png"/>
                          <pic:cNvPicPr/>
                        </pic:nvPicPr>
                        <pic:blipFill>
                          <a:blip r:embed="rId1174" cstate="print"/>
                          <a:stretch>
                            <a:fillRect/>
                          </a:stretch>
                        </pic:blipFill>
                        <pic:spPr>
                          <a:xfrm>
                            <a:off x="0" y="0"/>
                            <a:ext cx="438222" cy="200025"/>
                          </a:xfrm>
                          <a:prstGeom prst="rect">
                            <a:avLst/>
                          </a:prstGeom>
                        </pic:spPr>
                      </pic:pic>
                    </a:graphicData>
                  </a:graphic>
                </wp:inline>
              </w:drawing>
            </w:r>
          </w:p>
          <w:p w:rsidR="00B11E2E" w:rsidRDefault="00B11E2E" w:rsidP="004A25A1">
            <w:pPr>
              <w:pStyle w:val="TableParagraph"/>
              <w:ind w:left="709"/>
              <w:jc w:val="center"/>
              <w:rPr>
                <w:b/>
                <w:sz w:val="20"/>
              </w:rPr>
            </w:pPr>
          </w:p>
          <w:p w:rsidR="00B11E2E" w:rsidRDefault="00B11E2E" w:rsidP="004A25A1">
            <w:pPr>
              <w:pStyle w:val="TableParagraph"/>
              <w:spacing w:before="10"/>
              <w:ind w:left="709"/>
              <w:jc w:val="center"/>
              <w:rPr>
                <w:b/>
                <w:sz w:val="19"/>
              </w:rPr>
            </w:pPr>
          </w:p>
        </w:tc>
        <w:tc>
          <w:tcPr>
            <w:tcW w:w="6896" w:type="dxa"/>
          </w:tcPr>
          <w:p w:rsidR="00B11E2E" w:rsidRDefault="00B11E2E" w:rsidP="004A25A1">
            <w:pPr>
              <w:pStyle w:val="TableParagraph"/>
              <w:spacing w:before="3"/>
              <w:ind w:left="709" w:right="410"/>
              <w:jc w:val="center"/>
              <w:rPr>
                <w:sz w:val="24"/>
              </w:rPr>
            </w:pPr>
            <w:r>
              <w:rPr>
                <w:color w:val="363636"/>
                <w:sz w:val="24"/>
              </w:rPr>
              <w:t>Devuelve un valor futuro en base a valores (históricos) existentes mediante la versión AAA del algoritmo de Suavizado exponencial (HTA).</w:t>
            </w:r>
          </w:p>
          <w:p w:rsidR="00B11E2E" w:rsidRDefault="00B11E2E" w:rsidP="004A25A1">
            <w:pPr>
              <w:pStyle w:val="TableParagraph"/>
              <w:ind w:left="709"/>
              <w:jc w:val="center"/>
              <w:rPr>
                <w:b/>
                <w:sz w:val="23"/>
              </w:rPr>
            </w:pPr>
          </w:p>
          <w:p w:rsidR="00B11E2E" w:rsidRDefault="00B11E2E" w:rsidP="004A25A1">
            <w:pPr>
              <w:pStyle w:val="TableParagraph"/>
              <w:ind w:left="709"/>
              <w:jc w:val="center"/>
              <w:rPr>
                <w:sz w:val="24"/>
              </w:rPr>
            </w:pPr>
            <w:r>
              <w:rPr>
                <w:b/>
                <w:color w:val="363636"/>
                <w:sz w:val="24"/>
              </w:rPr>
              <w:t xml:space="preserve">Nota </w:t>
            </w:r>
            <w:r>
              <w:rPr>
                <w:color w:val="363636"/>
                <w:sz w:val="24"/>
              </w:rPr>
              <w:t>Esta función no está disponible en Excel 2016 para Mac.</w:t>
            </w:r>
          </w:p>
        </w:tc>
      </w:tr>
      <w:tr w:rsidR="00B11E2E" w:rsidTr="004A25A1">
        <w:trPr>
          <w:trHeight w:val="1219"/>
        </w:trPr>
        <w:tc>
          <w:tcPr>
            <w:tcW w:w="3826" w:type="dxa"/>
          </w:tcPr>
          <w:p w:rsidR="00B11E2E" w:rsidRDefault="00B11E2E" w:rsidP="004A25A1">
            <w:pPr>
              <w:pStyle w:val="TableParagraph"/>
              <w:spacing w:before="3"/>
              <w:ind w:left="709"/>
              <w:jc w:val="center"/>
              <w:rPr>
                <w:b/>
              </w:rPr>
            </w:pPr>
          </w:p>
          <w:p w:rsidR="00B11E2E" w:rsidRDefault="00B11E2E" w:rsidP="004A25A1">
            <w:pPr>
              <w:pStyle w:val="TableParagraph"/>
              <w:ind w:left="709"/>
              <w:jc w:val="center"/>
              <w:rPr>
                <w:sz w:val="24"/>
              </w:rPr>
            </w:pPr>
            <w:hyperlink r:id="rId1175" w:anchor="_forecast.ets.confint">
              <w:r>
                <w:rPr>
                  <w:color w:val="363636"/>
                  <w:sz w:val="24"/>
                </w:rPr>
                <w:t>Función PRONOSTICO.ETS.CONFINT</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0B03FCE" wp14:editId="148C95FC">
                  <wp:extent cx="438222" cy="200025"/>
                  <wp:effectExtent l="0" t="0" r="0" b="0"/>
                  <wp:docPr id="971" name="image305.png" descr="Exc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305.png"/>
                          <pic:cNvPicPr/>
                        </pic:nvPicPr>
                        <pic:blipFill>
                          <a:blip r:embed="rId1174" cstate="print"/>
                          <a:stretch>
                            <a:fillRect/>
                          </a:stretch>
                        </pic:blipFill>
                        <pic:spPr>
                          <a:xfrm>
                            <a:off x="0" y="0"/>
                            <a:ext cx="438222" cy="200025"/>
                          </a:xfrm>
                          <a:prstGeom prst="rect">
                            <a:avLst/>
                          </a:prstGeom>
                        </pic:spPr>
                      </pic:pic>
                    </a:graphicData>
                  </a:graphic>
                </wp:inline>
              </w:drawing>
            </w:r>
          </w:p>
          <w:p w:rsidR="00B11E2E" w:rsidRDefault="00B11E2E" w:rsidP="004A25A1">
            <w:pPr>
              <w:pStyle w:val="TableParagraph"/>
              <w:spacing w:before="10"/>
              <w:ind w:left="709"/>
              <w:jc w:val="center"/>
              <w:rPr>
                <w:b/>
                <w:sz w:val="27"/>
              </w:rPr>
            </w:pPr>
          </w:p>
        </w:tc>
        <w:tc>
          <w:tcPr>
            <w:tcW w:w="6896" w:type="dxa"/>
          </w:tcPr>
          <w:p w:rsidR="00B11E2E" w:rsidRDefault="00B11E2E" w:rsidP="004A25A1">
            <w:pPr>
              <w:pStyle w:val="TableParagraph"/>
              <w:spacing w:before="5" w:line="237" w:lineRule="auto"/>
              <w:ind w:left="709" w:right="481"/>
              <w:jc w:val="center"/>
              <w:rPr>
                <w:sz w:val="24"/>
              </w:rPr>
            </w:pPr>
            <w:r>
              <w:rPr>
                <w:color w:val="363636"/>
                <w:sz w:val="24"/>
              </w:rPr>
              <w:t>Devuelve un intervalo de confianza para el valor previsto en una fecha futura específica.</w:t>
            </w:r>
          </w:p>
          <w:p w:rsidR="00B11E2E" w:rsidRDefault="00B11E2E" w:rsidP="004A25A1">
            <w:pPr>
              <w:pStyle w:val="TableParagraph"/>
              <w:spacing w:before="3"/>
              <w:ind w:left="709"/>
              <w:jc w:val="center"/>
              <w:rPr>
                <w:b/>
                <w:sz w:val="23"/>
              </w:rPr>
            </w:pPr>
          </w:p>
          <w:p w:rsidR="00B11E2E" w:rsidRDefault="00B11E2E" w:rsidP="004A25A1">
            <w:pPr>
              <w:pStyle w:val="TableParagraph"/>
              <w:ind w:left="709"/>
              <w:jc w:val="center"/>
              <w:rPr>
                <w:sz w:val="24"/>
              </w:rPr>
            </w:pPr>
            <w:r>
              <w:rPr>
                <w:b/>
                <w:color w:val="363636"/>
                <w:sz w:val="24"/>
              </w:rPr>
              <w:t xml:space="preserve">Nota </w:t>
            </w:r>
            <w:r>
              <w:rPr>
                <w:color w:val="363636"/>
                <w:sz w:val="24"/>
              </w:rPr>
              <w:t>Esta función no está disponible en Excel 2016 para Mac.</w:t>
            </w:r>
          </w:p>
        </w:tc>
      </w:tr>
      <w:tr w:rsidR="00B11E2E" w:rsidTr="004A25A1">
        <w:trPr>
          <w:trHeight w:val="1162"/>
        </w:trPr>
        <w:tc>
          <w:tcPr>
            <w:tcW w:w="3826" w:type="dxa"/>
          </w:tcPr>
          <w:p w:rsidR="00B11E2E" w:rsidRDefault="00B11E2E" w:rsidP="004A25A1">
            <w:pPr>
              <w:pStyle w:val="TableParagraph"/>
              <w:spacing w:before="123" w:line="242" w:lineRule="auto"/>
              <w:ind w:left="709" w:right="118"/>
              <w:jc w:val="center"/>
              <w:rPr>
                <w:sz w:val="24"/>
              </w:rPr>
            </w:pPr>
            <w:hyperlink r:id="rId1176" w:anchor="_forecast.ets.seasonality">
              <w:r>
                <w:rPr>
                  <w:color w:val="363636"/>
                  <w:sz w:val="24"/>
                </w:rPr>
                <w:t>Función</w:t>
              </w:r>
            </w:hyperlink>
            <w:r>
              <w:rPr>
                <w:color w:val="363636"/>
                <w:sz w:val="24"/>
              </w:rPr>
              <w:t xml:space="preserve"> </w:t>
            </w:r>
            <w:hyperlink r:id="rId1177" w:anchor="_forecast.ets.seasonality">
              <w:r>
                <w:rPr>
                  <w:color w:val="363636"/>
                  <w:sz w:val="24"/>
                </w:rPr>
                <w:t>PRONOSTICO.ETS.ESTACIONALIDAD</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70629758" wp14:editId="11551105">
                  <wp:extent cx="438222" cy="200025"/>
                  <wp:effectExtent l="0" t="0" r="0" b="0"/>
                  <wp:docPr id="973" name="image305.png" descr="Exc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305.png"/>
                          <pic:cNvPicPr/>
                        </pic:nvPicPr>
                        <pic:blipFill>
                          <a:blip r:embed="rId1174" cstate="print"/>
                          <a:stretch>
                            <a:fillRect/>
                          </a:stretch>
                        </pic:blipFill>
                        <pic:spPr>
                          <a:xfrm>
                            <a:off x="0" y="0"/>
                            <a:ext cx="438222" cy="200025"/>
                          </a:xfrm>
                          <a:prstGeom prst="rect">
                            <a:avLst/>
                          </a:prstGeom>
                        </pic:spPr>
                      </pic:pic>
                    </a:graphicData>
                  </a:graphic>
                </wp:inline>
              </w:drawing>
            </w:r>
          </w:p>
        </w:tc>
        <w:tc>
          <w:tcPr>
            <w:tcW w:w="6896" w:type="dxa"/>
          </w:tcPr>
          <w:p w:rsidR="00B11E2E" w:rsidRDefault="00B11E2E" w:rsidP="004A25A1">
            <w:pPr>
              <w:pStyle w:val="TableParagraph"/>
              <w:spacing w:before="5" w:line="237" w:lineRule="auto"/>
              <w:ind w:left="709" w:right="179"/>
              <w:jc w:val="center"/>
              <w:rPr>
                <w:sz w:val="24"/>
              </w:rPr>
            </w:pPr>
            <w:r>
              <w:rPr>
                <w:color w:val="363636"/>
                <w:sz w:val="24"/>
              </w:rPr>
              <w:t>Devuelve la longitud del patrón repetitivo que Excel detecta para la serie temporal especificada.</w:t>
            </w:r>
          </w:p>
          <w:p w:rsidR="00B11E2E" w:rsidRDefault="00B11E2E" w:rsidP="004A25A1">
            <w:pPr>
              <w:pStyle w:val="TableParagraph"/>
              <w:spacing w:before="3"/>
              <w:ind w:left="709"/>
              <w:jc w:val="center"/>
              <w:rPr>
                <w:b/>
                <w:sz w:val="23"/>
              </w:rPr>
            </w:pPr>
          </w:p>
          <w:p w:rsidR="00B11E2E" w:rsidRDefault="00B11E2E" w:rsidP="004A25A1">
            <w:pPr>
              <w:pStyle w:val="TableParagraph"/>
              <w:spacing w:line="273" w:lineRule="exact"/>
              <w:ind w:left="709"/>
              <w:jc w:val="center"/>
              <w:rPr>
                <w:sz w:val="24"/>
              </w:rPr>
            </w:pPr>
            <w:r>
              <w:rPr>
                <w:b/>
                <w:color w:val="363636"/>
                <w:sz w:val="24"/>
              </w:rPr>
              <w:t xml:space="preserve">Nota </w:t>
            </w:r>
            <w:r>
              <w:rPr>
                <w:color w:val="363636"/>
                <w:sz w:val="24"/>
              </w:rPr>
              <w:t>Esta función no está disponible en Excel 2016 para Mac.</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90720" behindDoc="0" locked="0" layoutInCell="1" allowOverlap="1" wp14:anchorId="077A9EA6" wp14:editId="0624F1C4">
                <wp:simplePos x="0" y="0"/>
                <wp:positionH relativeFrom="page">
                  <wp:posOffset>6577330</wp:posOffset>
                </wp:positionH>
                <wp:positionV relativeFrom="page">
                  <wp:posOffset>9660255</wp:posOffset>
                </wp:positionV>
                <wp:extent cx="527050" cy="412750"/>
                <wp:effectExtent l="0" t="0" r="0" b="0"/>
                <wp:wrapNone/>
                <wp:docPr id="4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09287" id="Rectangle 18" o:spid="_x0000_s1026" style="position:absolute;margin-left:517.9pt;margin-top:760.65pt;width:41.5pt;height:32.5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846"/>
        <w:gridCol w:w="6813"/>
      </w:tblGrid>
      <w:tr w:rsidR="00B11E2E" w:rsidTr="004A25A1">
        <w:trPr>
          <w:trHeight w:val="296"/>
        </w:trPr>
        <w:tc>
          <w:tcPr>
            <w:tcW w:w="3846"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6813"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1218"/>
        </w:trPr>
        <w:tc>
          <w:tcPr>
            <w:tcW w:w="3846" w:type="dxa"/>
          </w:tcPr>
          <w:p w:rsidR="00B11E2E" w:rsidRDefault="00B11E2E" w:rsidP="004A25A1">
            <w:pPr>
              <w:pStyle w:val="TableParagraph"/>
              <w:spacing w:before="123" w:line="242" w:lineRule="auto"/>
              <w:ind w:left="709" w:right="612"/>
              <w:jc w:val="center"/>
              <w:rPr>
                <w:sz w:val="24"/>
              </w:rPr>
            </w:pPr>
            <w:hyperlink r:id="rId1178" w:anchor="_forecast.ets.stat">
              <w:r>
                <w:rPr>
                  <w:color w:val="363636"/>
                  <w:sz w:val="24"/>
                </w:rPr>
                <w:t>Función</w:t>
              </w:r>
            </w:hyperlink>
            <w:r>
              <w:rPr>
                <w:color w:val="363636"/>
                <w:sz w:val="24"/>
              </w:rPr>
              <w:t xml:space="preserve"> </w:t>
            </w:r>
            <w:hyperlink r:id="rId1179" w:anchor="_forecast.ets.stat">
              <w:r>
                <w:rPr>
                  <w:color w:val="363636"/>
                  <w:sz w:val="24"/>
                </w:rPr>
                <w:t>PRONOSTICO.ETS.ESTADISTICA</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25BAD2A" wp14:editId="220F109B">
                  <wp:extent cx="438222" cy="200025"/>
                  <wp:effectExtent l="0" t="0" r="0" b="0"/>
                  <wp:docPr id="975" name="image305.png" descr="Exc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305.png"/>
                          <pic:cNvPicPr/>
                        </pic:nvPicPr>
                        <pic:blipFill>
                          <a:blip r:embed="rId1174" cstate="print"/>
                          <a:stretch>
                            <a:fillRect/>
                          </a:stretch>
                        </pic:blipFill>
                        <pic:spPr>
                          <a:xfrm>
                            <a:off x="0" y="0"/>
                            <a:ext cx="438222" cy="200025"/>
                          </a:xfrm>
                          <a:prstGeom prst="rect">
                            <a:avLst/>
                          </a:prstGeom>
                        </pic:spPr>
                      </pic:pic>
                    </a:graphicData>
                  </a:graphic>
                </wp:inline>
              </w:drawing>
            </w:r>
          </w:p>
          <w:p w:rsidR="00B11E2E" w:rsidRDefault="00B11E2E" w:rsidP="004A25A1">
            <w:pPr>
              <w:pStyle w:val="TableParagraph"/>
              <w:spacing w:before="5"/>
              <w:ind w:left="709"/>
              <w:jc w:val="center"/>
              <w:rPr>
                <w:b/>
                <w:sz w:val="15"/>
              </w:rPr>
            </w:pPr>
          </w:p>
        </w:tc>
        <w:tc>
          <w:tcPr>
            <w:tcW w:w="6813" w:type="dxa"/>
          </w:tcPr>
          <w:p w:rsidR="00B11E2E" w:rsidRDefault="00B11E2E" w:rsidP="004A25A1">
            <w:pPr>
              <w:pStyle w:val="TableParagraph"/>
              <w:spacing w:before="5" w:line="237" w:lineRule="auto"/>
              <w:ind w:left="709" w:right="467"/>
              <w:jc w:val="center"/>
              <w:rPr>
                <w:sz w:val="24"/>
              </w:rPr>
            </w:pPr>
            <w:r>
              <w:rPr>
                <w:color w:val="363636"/>
                <w:sz w:val="24"/>
              </w:rPr>
              <w:t>Devuelve un valor estadístico como resultado de la previsión de series temporales.</w:t>
            </w:r>
          </w:p>
          <w:p w:rsidR="00B11E2E" w:rsidRDefault="00B11E2E" w:rsidP="004A25A1">
            <w:pPr>
              <w:pStyle w:val="TableParagraph"/>
              <w:spacing w:before="4"/>
              <w:ind w:left="709"/>
              <w:jc w:val="center"/>
              <w:rPr>
                <w:b/>
                <w:sz w:val="23"/>
              </w:rPr>
            </w:pPr>
          </w:p>
          <w:p w:rsidR="00B11E2E" w:rsidRDefault="00B11E2E" w:rsidP="004A25A1">
            <w:pPr>
              <w:pStyle w:val="TableParagraph"/>
              <w:ind w:left="709"/>
              <w:jc w:val="center"/>
              <w:rPr>
                <w:sz w:val="24"/>
              </w:rPr>
            </w:pPr>
            <w:r>
              <w:rPr>
                <w:b/>
                <w:color w:val="363636"/>
                <w:sz w:val="24"/>
              </w:rPr>
              <w:t xml:space="preserve">Nota </w:t>
            </w:r>
            <w:r>
              <w:rPr>
                <w:color w:val="363636"/>
                <w:sz w:val="24"/>
              </w:rPr>
              <w:t>Esta función no está disponible en Excel 2016 para Mac.</w:t>
            </w:r>
          </w:p>
        </w:tc>
      </w:tr>
      <w:tr w:rsidR="00B11E2E" w:rsidTr="004A25A1">
        <w:trPr>
          <w:trHeight w:val="926"/>
        </w:trPr>
        <w:tc>
          <w:tcPr>
            <w:tcW w:w="3846" w:type="dxa"/>
          </w:tcPr>
          <w:p w:rsidR="00B11E2E" w:rsidRDefault="00B11E2E" w:rsidP="004A25A1">
            <w:pPr>
              <w:pStyle w:val="TableParagraph"/>
              <w:spacing w:before="124"/>
              <w:ind w:left="709"/>
              <w:jc w:val="center"/>
              <w:rPr>
                <w:sz w:val="24"/>
              </w:rPr>
            </w:pPr>
            <w:hyperlink r:id="rId1180" w:anchor="_forecast.linear">
              <w:r>
                <w:rPr>
                  <w:color w:val="363636"/>
                  <w:sz w:val="24"/>
                </w:rPr>
                <w:t>Función PRONOSTICO.LINEAL</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36FCD6D0" wp14:editId="1CC9AE80">
                  <wp:extent cx="439251" cy="202025"/>
                  <wp:effectExtent l="0" t="0" r="0" b="0"/>
                  <wp:docPr id="977" name="image305.png" descr="Exce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305.png"/>
                          <pic:cNvPicPr/>
                        </pic:nvPicPr>
                        <pic:blipFill>
                          <a:blip r:embed="rId1174" cstate="print"/>
                          <a:stretch>
                            <a:fillRect/>
                          </a:stretch>
                        </pic:blipFill>
                        <pic:spPr>
                          <a:xfrm>
                            <a:off x="0" y="0"/>
                            <a:ext cx="439251" cy="202025"/>
                          </a:xfrm>
                          <a:prstGeom prst="rect">
                            <a:avLst/>
                          </a:prstGeom>
                        </pic:spPr>
                      </pic:pic>
                    </a:graphicData>
                  </a:graphic>
                </wp:inline>
              </w:drawing>
            </w:r>
          </w:p>
          <w:p w:rsidR="00B11E2E" w:rsidRDefault="00B11E2E" w:rsidP="004A25A1">
            <w:pPr>
              <w:pStyle w:val="TableParagraph"/>
              <w:spacing w:before="7"/>
              <w:ind w:left="709"/>
              <w:jc w:val="center"/>
              <w:rPr>
                <w:b/>
                <w:sz w:val="15"/>
              </w:rPr>
            </w:pPr>
          </w:p>
        </w:tc>
        <w:tc>
          <w:tcPr>
            <w:tcW w:w="6813" w:type="dxa"/>
          </w:tcPr>
          <w:p w:rsidR="00B11E2E" w:rsidRDefault="00B11E2E" w:rsidP="004A25A1">
            <w:pPr>
              <w:pStyle w:val="TableParagraph"/>
              <w:spacing w:before="2"/>
              <w:ind w:left="709"/>
              <w:jc w:val="center"/>
              <w:rPr>
                <w:sz w:val="24"/>
              </w:rPr>
            </w:pPr>
            <w:r>
              <w:rPr>
                <w:color w:val="363636"/>
                <w:sz w:val="24"/>
              </w:rPr>
              <w:t>Devuelve un valor futuro en base a valores existentes.</w:t>
            </w:r>
          </w:p>
          <w:p w:rsidR="00B11E2E" w:rsidRDefault="00B11E2E" w:rsidP="004A25A1">
            <w:pPr>
              <w:pStyle w:val="TableParagraph"/>
              <w:spacing w:before="11"/>
              <w:ind w:left="709"/>
              <w:jc w:val="center"/>
              <w:rPr>
                <w:b/>
              </w:rPr>
            </w:pPr>
          </w:p>
          <w:p w:rsidR="00B11E2E" w:rsidRDefault="00B11E2E" w:rsidP="004A25A1">
            <w:pPr>
              <w:pStyle w:val="TableParagraph"/>
              <w:spacing w:before="1"/>
              <w:ind w:left="709"/>
              <w:jc w:val="center"/>
              <w:rPr>
                <w:sz w:val="24"/>
              </w:rPr>
            </w:pPr>
            <w:r>
              <w:rPr>
                <w:b/>
                <w:color w:val="363636"/>
                <w:sz w:val="24"/>
              </w:rPr>
              <w:t xml:space="preserve">Nota </w:t>
            </w:r>
            <w:r>
              <w:rPr>
                <w:color w:val="363636"/>
                <w:sz w:val="24"/>
              </w:rPr>
              <w:t>Esta función no está disponible en Excel 2016 para Mac.</w:t>
            </w:r>
          </w:p>
        </w:tc>
      </w:tr>
      <w:tr w:rsidR="00B11E2E" w:rsidTr="004A25A1">
        <w:trPr>
          <w:trHeight w:val="353"/>
        </w:trPr>
        <w:tc>
          <w:tcPr>
            <w:tcW w:w="3846" w:type="dxa"/>
          </w:tcPr>
          <w:p w:rsidR="00B11E2E" w:rsidRDefault="00B11E2E" w:rsidP="004A25A1">
            <w:pPr>
              <w:pStyle w:val="TableParagraph"/>
              <w:spacing w:before="4"/>
              <w:ind w:left="709"/>
              <w:jc w:val="center"/>
              <w:rPr>
                <w:sz w:val="24"/>
              </w:rPr>
            </w:pPr>
            <w:hyperlink r:id="rId1181">
              <w:r>
                <w:rPr>
                  <w:color w:val="363636"/>
                  <w:sz w:val="24"/>
                </w:rPr>
                <w:t>Función FRECUENCIA</w:t>
              </w:r>
            </w:hyperlink>
          </w:p>
        </w:tc>
        <w:tc>
          <w:tcPr>
            <w:tcW w:w="6813" w:type="dxa"/>
          </w:tcPr>
          <w:p w:rsidR="00B11E2E" w:rsidRDefault="00B11E2E" w:rsidP="004A25A1">
            <w:pPr>
              <w:pStyle w:val="TableParagraph"/>
              <w:spacing w:before="4"/>
              <w:ind w:left="709"/>
              <w:jc w:val="center"/>
              <w:rPr>
                <w:sz w:val="24"/>
              </w:rPr>
            </w:pPr>
            <w:r>
              <w:rPr>
                <w:color w:val="363636"/>
                <w:sz w:val="24"/>
              </w:rPr>
              <w:t>Devuelve una distribución de frecuencia como una matriz vertical.</w:t>
            </w:r>
          </w:p>
        </w:tc>
      </w:tr>
      <w:tr w:rsidR="00B11E2E" w:rsidTr="004A25A1">
        <w:trPr>
          <w:trHeight w:val="622"/>
        </w:trPr>
        <w:tc>
          <w:tcPr>
            <w:tcW w:w="3846" w:type="dxa"/>
          </w:tcPr>
          <w:p w:rsidR="00B11E2E" w:rsidRDefault="00B11E2E" w:rsidP="004A25A1">
            <w:pPr>
              <w:pStyle w:val="TableParagraph"/>
              <w:spacing w:before="3"/>
              <w:ind w:left="709"/>
              <w:jc w:val="center"/>
              <w:rPr>
                <w:sz w:val="24"/>
              </w:rPr>
            </w:pPr>
            <w:hyperlink r:id="rId1182">
              <w:r>
                <w:rPr>
                  <w:color w:val="363636"/>
                  <w:sz w:val="24"/>
                </w:rPr>
                <w:t>Función GAMMA</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0381C2D" wp14:editId="039D9C41">
                  <wp:extent cx="475488" cy="228600"/>
                  <wp:effectExtent l="0" t="0" r="0" b="0"/>
                  <wp:docPr id="97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6813" w:type="dxa"/>
          </w:tcPr>
          <w:p w:rsidR="00B11E2E" w:rsidRDefault="00B11E2E" w:rsidP="004A25A1">
            <w:pPr>
              <w:pStyle w:val="TableParagraph"/>
              <w:spacing w:before="183"/>
              <w:ind w:left="709"/>
              <w:jc w:val="center"/>
              <w:rPr>
                <w:sz w:val="24"/>
              </w:rPr>
            </w:pPr>
            <w:r>
              <w:rPr>
                <w:color w:val="363636"/>
                <w:sz w:val="24"/>
              </w:rPr>
              <w:t>Devuelve el valor de la función Gamma.</w:t>
            </w:r>
          </w:p>
        </w:tc>
      </w:tr>
      <w:tr w:rsidR="00B11E2E" w:rsidTr="004A25A1">
        <w:trPr>
          <w:trHeight w:val="680"/>
        </w:trPr>
        <w:tc>
          <w:tcPr>
            <w:tcW w:w="3846" w:type="dxa"/>
          </w:tcPr>
          <w:p w:rsidR="00B11E2E" w:rsidRDefault="00B11E2E" w:rsidP="004A25A1">
            <w:pPr>
              <w:pStyle w:val="TableParagraph"/>
              <w:spacing w:before="60"/>
              <w:ind w:left="709"/>
              <w:jc w:val="center"/>
              <w:rPr>
                <w:sz w:val="24"/>
              </w:rPr>
            </w:pPr>
            <w:hyperlink r:id="rId1183">
              <w:r>
                <w:rPr>
                  <w:color w:val="363636"/>
                  <w:sz w:val="24"/>
                </w:rPr>
                <w:t>Función DISTR.GAMMA</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0801C0A" wp14:editId="5DC09D35">
                  <wp:extent cx="475488" cy="228600"/>
                  <wp:effectExtent l="0" t="0" r="0" b="0"/>
                  <wp:docPr id="98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13" w:type="dxa"/>
          </w:tcPr>
          <w:p w:rsidR="00B11E2E" w:rsidRDefault="00B11E2E" w:rsidP="004A25A1">
            <w:pPr>
              <w:pStyle w:val="TableParagraph"/>
              <w:spacing w:before="7"/>
              <w:ind w:left="709"/>
              <w:jc w:val="center"/>
              <w:rPr>
                <w:b/>
                <w:sz w:val="19"/>
              </w:rPr>
            </w:pPr>
          </w:p>
          <w:p w:rsidR="00B11E2E" w:rsidRDefault="00B11E2E" w:rsidP="004A25A1">
            <w:pPr>
              <w:pStyle w:val="TableParagraph"/>
              <w:spacing w:before="1"/>
              <w:ind w:left="709"/>
              <w:jc w:val="center"/>
              <w:rPr>
                <w:sz w:val="24"/>
              </w:rPr>
            </w:pPr>
            <w:r>
              <w:rPr>
                <w:color w:val="363636"/>
                <w:sz w:val="24"/>
              </w:rPr>
              <w:t>Devuelve la distribución gamma.</w:t>
            </w:r>
          </w:p>
        </w:tc>
      </w:tr>
      <w:tr w:rsidR="00B11E2E" w:rsidTr="004A25A1">
        <w:trPr>
          <w:trHeight w:val="680"/>
        </w:trPr>
        <w:tc>
          <w:tcPr>
            <w:tcW w:w="3846" w:type="dxa"/>
          </w:tcPr>
          <w:p w:rsidR="00B11E2E" w:rsidRDefault="00B11E2E" w:rsidP="004A25A1">
            <w:pPr>
              <w:pStyle w:val="TableParagraph"/>
              <w:spacing w:before="60"/>
              <w:ind w:left="709"/>
              <w:jc w:val="center"/>
              <w:rPr>
                <w:sz w:val="24"/>
              </w:rPr>
            </w:pPr>
            <w:hyperlink r:id="rId1184">
              <w:r>
                <w:rPr>
                  <w:color w:val="363636"/>
                  <w:sz w:val="24"/>
                </w:rPr>
                <w:t>Función DISTR.GAMMA.INV</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15BF1B1" wp14:editId="7F53DB4E">
                  <wp:extent cx="475488" cy="228600"/>
                  <wp:effectExtent l="0" t="0" r="0" b="0"/>
                  <wp:docPr id="98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13" w:type="dxa"/>
          </w:tcPr>
          <w:p w:rsidR="00B11E2E" w:rsidRDefault="00B11E2E" w:rsidP="004A25A1">
            <w:pPr>
              <w:pStyle w:val="TableParagraph"/>
              <w:spacing w:before="8"/>
              <w:ind w:left="709"/>
              <w:jc w:val="center"/>
              <w:rPr>
                <w:b/>
                <w:sz w:val="19"/>
              </w:rPr>
            </w:pPr>
          </w:p>
          <w:p w:rsidR="00B11E2E" w:rsidRDefault="00B11E2E" w:rsidP="004A25A1">
            <w:pPr>
              <w:pStyle w:val="TableParagraph"/>
              <w:ind w:left="709"/>
              <w:jc w:val="center"/>
              <w:rPr>
                <w:sz w:val="24"/>
              </w:rPr>
            </w:pPr>
            <w:r>
              <w:rPr>
                <w:color w:val="363636"/>
                <w:sz w:val="24"/>
              </w:rPr>
              <w:t>Devuelve la función inversa de la distribución gamma acumulativa.</w:t>
            </w:r>
          </w:p>
        </w:tc>
      </w:tr>
      <w:tr w:rsidR="00B11E2E" w:rsidTr="004A25A1">
        <w:trPr>
          <w:trHeight w:val="409"/>
        </w:trPr>
        <w:tc>
          <w:tcPr>
            <w:tcW w:w="3846" w:type="dxa"/>
          </w:tcPr>
          <w:p w:rsidR="00B11E2E" w:rsidRDefault="00B11E2E" w:rsidP="004A25A1">
            <w:pPr>
              <w:pStyle w:val="TableParagraph"/>
              <w:spacing w:before="60"/>
              <w:ind w:left="709"/>
              <w:jc w:val="center"/>
              <w:rPr>
                <w:sz w:val="24"/>
              </w:rPr>
            </w:pPr>
            <w:hyperlink r:id="rId1185">
              <w:r>
                <w:rPr>
                  <w:color w:val="363636"/>
                  <w:sz w:val="24"/>
                </w:rPr>
                <w:t>Función GAMMA.LN</w:t>
              </w:r>
            </w:hyperlink>
          </w:p>
        </w:tc>
        <w:tc>
          <w:tcPr>
            <w:tcW w:w="6813" w:type="dxa"/>
          </w:tcPr>
          <w:p w:rsidR="00B11E2E" w:rsidRDefault="00B11E2E" w:rsidP="004A25A1">
            <w:pPr>
              <w:pStyle w:val="TableParagraph"/>
              <w:spacing w:before="60"/>
              <w:ind w:left="709"/>
              <w:jc w:val="center"/>
              <w:rPr>
                <w:sz w:val="24"/>
              </w:rPr>
            </w:pPr>
            <w:r>
              <w:rPr>
                <w:color w:val="363636"/>
                <w:sz w:val="24"/>
              </w:rPr>
              <w:t>Devuelve el logaritmo natural de la función gamma, G(x).</w:t>
            </w:r>
          </w:p>
        </w:tc>
      </w:tr>
      <w:tr w:rsidR="00B11E2E" w:rsidTr="004A25A1">
        <w:trPr>
          <w:trHeight w:val="622"/>
        </w:trPr>
        <w:tc>
          <w:tcPr>
            <w:tcW w:w="3846" w:type="dxa"/>
          </w:tcPr>
          <w:p w:rsidR="00B11E2E" w:rsidRDefault="00B11E2E" w:rsidP="004A25A1">
            <w:pPr>
              <w:pStyle w:val="TableParagraph"/>
              <w:spacing w:before="3"/>
              <w:ind w:left="709"/>
              <w:jc w:val="center"/>
              <w:rPr>
                <w:sz w:val="24"/>
              </w:rPr>
            </w:pPr>
            <w:hyperlink r:id="rId1186">
              <w:r>
                <w:rPr>
                  <w:color w:val="363636"/>
                  <w:sz w:val="24"/>
                </w:rPr>
                <w:t>Función GAMMA.LN.EXACTO</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4F112E87" wp14:editId="6132E029">
                  <wp:extent cx="475488" cy="228600"/>
                  <wp:effectExtent l="0" t="0" r="0" b="0"/>
                  <wp:docPr id="98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13" w:type="dxa"/>
          </w:tcPr>
          <w:p w:rsidR="00B11E2E" w:rsidRDefault="00B11E2E" w:rsidP="004A25A1">
            <w:pPr>
              <w:pStyle w:val="TableParagraph"/>
              <w:spacing w:before="183"/>
              <w:ind w:left="709"/>
              <w:jc w:val="center"/>
              <w:rPr>
                <w:sz w:val="24"/>
              </w:rPr>
            </w:pPr>
            <w:r>
              <w:rPr>
                <w:color w:val="363636"/>
                <w:sz w:val="24"/>
              </w:rPr>
              <w:t>Devuelve el logaritmo natural de la función gamma, G(x).</w:t>
            </w:r>
          </w:p>
        </w:tc>
      </w:tr>
      <w:tr w:rsidR="00B11E2E" w:rsidTr="004A25A1">
        <w:trPr>
          <w:trHeight w:val="752"/>
        </w:trPr>
        <w:tc>
          <w:tcPr>
            <w:tcW w:w="3846" w:type="dxa"/>
          </w:tcPr>
          <w:p w:rsidR="00B11E2E" w:rsidRDefault="00B11E2E" w:rsidP="004A25A1">
            <w:pPr>
              <w:pStyle w:val="TableParagraph"/>
              <w:spacing w:before="60"/>
              <w:ind w:left="709"/>
              <w:jc w:val="center"/>
              <w:rPr>
                <w:sz w:val="24"/>
              </w:rPr>
            </w:pPr>
            <w:hyperlink r:id="rId1187">
              <w:r>
                <w:rPr>
                  <w:color w:val="363636"/>
                  <w:sz w:val="24"/>
                </w:rPr>
                <w:t>Función GAUSS</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77CE6D0B" wp14:editId="453A2B44">
                  <wp:extent cx="475488" cy="228600"/>
                  <wp:effectExtent l="0" t="0" r="0" b="0"/>
                  <wp:docPr id="98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6813" w:type="dxa"/>
          </w:tcPr>
          <w:p w:rsidR="00B11E2E" w:rsidRDefault="00B11E2E" w:rsidP="004A25A1">
            <w:pPr>
              <w:pStyle w:val="TableParagraph"/>
              <w:spacing w:before="93"/>
              <w:ind w:left="709" w:right="539"/>
              <w:jc w:val="center"/>
              <w:rPr>
                <w:sz w:val="24"/>
              </w:rPr>
            </w:pPr>
            <w:r>
              <w:rPr>
                <w:color w:val="363636"/>
                <w:sz w:val="24"/>
              </w:rPr>
              <w:t>Devuelve un 0,5 menos que la distribución acumulativa normal estándar.</w:t>
            </w:r>
          </w:p>
        </w:tc>
      </w:tr>
      <w:tr w:rsidR="00B11E2E" w:rsidTr="004A25A1">
        <w:trPr>
          <w:trHeight w:val="369"/>
        </w:trPr>
        <w:tc>
          <w:tcPr>
            <w:tcW w:w="3846" w:type="dxa"/>
          </w:tcPr>
          <w:p w:rsidR="00B11E2E" w:rsidRDefault="00B11E2E" w:rsidP="004A25A1">
            <w:pPr>
              <w:pStyle w:val="TableParagraph"/>
              <w:spacing w:before="20"/>
              <w:ind w:left="709"/>
              <w:jc w:val="center"/>
              <w:rPr>
                <w:sz w:val="24"/>
              </w:rPr>
            </w:pPr>
            <w:hyperlink r:id="rId1188">
              <w:r>
                <w:rPr>
                  <w:color w:val="363636"/>
                  <w:sz w:val="24"/>
                </w:rPr>
                <w:t>Función MEDIA.GEOM</w:t>
              </w:r>
            </w:hyperlink>
          </w:p>
        </w:tc>
        <w:tc>
          <w:tcPr>
            <w:tcW w:w="6813" w:type="dxa"/>
          </w:tcPr>
          <w:p w:rsidR="00B11E2E" w:rsidRDefault="00B11E2E" w:rsidP="004A25A1">
            <w:pPr>
              <w:pStyle w:val="TableParagraph"/>
              <w:spacing w:before="20"/>
              <w:ind w:left="709"/>
              <w:jc w:val="center"/>
              <w:rPr>
                <w:sz w:val="24"/>
              </w:rPr>
            </w:pPr>
            <w:r>
              <w:rPr>
                <w:color w:val="363636"/>
                <w:sz w:val="24"/>
              </w:rPr>
              <w:t>Devuelve la media geométrica.</w:t>
            </w:r>
          </w:p>
        </w:tc>
      </w:tr>
      <w:tr w:rsidR="00B11E2E" w:rsidTr="004A25A1">
        <w:trPr>
          <w:trHeight w:val="352"/>
        </w:trPr>
        <w:tc>
          <w:tcPr>
            <w:tcW w:w="3846" w:type="dxa"/>
          </w:tcPr>
          <w:p w:rsidR="00B11E2E" w:rsidRDefault="00B11E2E" w:rsidP="004A25A1">
            <w:pPr>
              <w:pStyle w:val="TableParagraph"/>
              <w:spacing w:before="3"/>
              <w:ind w:left="709"/>
              <w:jc w:val="center"/>
              <w:rPr>
                <w:sz w:val="24"/>
              </w:rPr>
            </w:pPr>
            <w:hyperlink r:id="rId1189">
              <w:r>
                <w:rPr>
                  <w:color w:val="363636"/>
                  <w:sz w:val="24"/>
                </w:rPr>
                <w:t>Función CRECIMIENTO</w:t>
              </w:r>
            </w:hyperlink>
          </w:p>
        </w:tc>
        <w:tc>
          <w:tcPr>
            <w:tcW w:w="6813" w:type="dxa"/>
          </w:tcPr>
          <w:p w:rsidR="00B11E2E" w:rsidRDefault="00B11E2E" w:rsidP="004A25A1">
            <w:pPr>
              <w:pStyle w:val="TableParagraph"/>
              <w:spacing w:before="3"/>
              <w:ind w:left="709"/>
              <w:jc w:val="center"/>
              <w:rPr>
                <w:sz w:val="24"/>
              </w:rPr>
            </w:pPr>
            <w:r>
              <w:rPr>
                <w:color w:val="363636"/>
                <w:sz w:val="24"/>
              </w:rPr>
              <w:t>Devuelve valores en una tendencia exponencial.</w:t>
            </w:r>
          </w:p>
        </w:tc>
      </w:tr>
      <w:tr w:rsidR="00B11E2E" w:rsidTr="004A25A1">
        <w:trPr>
          <w:trHeight w:val="352"/>
        </w:trPr>
        <w:tc>
          <w:tcPr>
            <w:tcW w:w="3846" w:type="dxa"/>
          </w:tcPr>
          <w:p w:rsidR="00B11E2E" w:rsidRDefault="00B11E2E" w:rsidP="004A25A1">
            <w:pPr>
              <w:pStyle w:val="TableParagraph"/>
              <w:spacing w:before="3"/>
              <w:ind w:left="709"/>
              <w:jc w:val="center"/>
              <w:rPr>
                <w:sz w:val="24"/>
              </w:rPr>
            </w:pPr>
            <w:hyperlink r:id="rId1190">
              <w:r>
                <w:rPr>
                  <w:color w:val="363636"/>
                  <w:sz w:val="24"/>
                </w:rPr>
                <w:t>Función MEDIA.ARMO</w:t>
              </w:r>
            </w:hyperlink>
          </w:p>
        </w:tc>
        <w:tc>
          <w:tcPr>
            <w:tcW w:w="6813" w:type="dxa"/>
          </w:tcPr>
          <w:p w:rsidR="00B11E2E" w:rsidRDefault="00B11E2E" w:rsidP="004A25A1">
            <w:pPr>
              <w:pStyle w:val="TableParagraph"/>
              <w:spacing w:before="3"/>
              <w:ind w:left="709"/>
              <w:jc w:val="center"/>
              <w:rPr>
                <w:sz w:val="24"/>
              </w:rPr>
            </w:pPr>
            <w:r>
              <w:rPr>
                <w:color w:val="363636"/>
                <w:sz w:val="24"/>
              </w:rPr>
              <w:t>Devuelve la media armónica.</w:t>
            </w:r>
          </w:p>
        </w:tc>
      </w:tr>
      <w:tr w:rsidR="00B11E2E" w:rsidTr="004A25A1">
        <w:trPr>
          <w:trHeight w:val="353"/>
        </w:trPr>
        <w:tc>
          <w:tcPr>
            <w:tcW w:w="3846" w:type="dxa"/>
          </w:tcPr>
          <w:p w:rsidR="00B11E2E" w:rsidRDefault="00B11E2E" w:rsidP="004A25A1">
            <w:pPr>
              <w:pStyle w:val="TableParagraph"/>
              <w:spacing w:before="3"/>
              <w:ind w:left="709"/>
              <w:jc w:val="center"/>
              <w:rPr>
                <w:sz w:val="24"/>
              </w:rPr>
            </w:pPr>
            <w:hyperlink r:id="rId1191">
              <w:r>
                <w:rPr>
                  <w:color w:val="363636"/>
                  <w:sz w:val="24"/>
                </w:rPr>
                <w:t>Función DISTR.HIPERGEOM.N</w:t>
              </w:r>
            </w:hyperlink>
          </w:p>
        </w:tc>
        <w:tc>
          <w:tcPr>
            <w:tcW w:w="6813" w:type="dxa"/>
          </w:tcPr>
          <w:p w:rsidR="00B11E2E" w:rsidRDefault="00B11E2E" w:rsidP="004A25A1">
            <w:pPr>
              <w:pStyle w:val="TableParagraph"/>
              <w:spacing w:before="3"/>
              <w:ind w:left="709"/>
              <w:jc w:val="center"/>
              <w:rPr>
                <w:sz w:val="24"/>
              </w:rPr>
            </w:pPr>
            <w:r>
              <w:rPr>
                <w:color w:val="363636"/>
                <w:sz w:val="24"/>
              </w:rPr>
              <w:t>Devuelve la distribución hipergeométrica.</w:t>
            </w:r>
          </w:p>
        </w:tc>
      </w:tr>
      <w:tr w:rsidR="00B11E2E" w:rsidTr="004A25A1">
        <w:trPr>
          <w:trHeight w:val="352"/>
        </w:trPr>
        <w:tc>
          <w:tcPr>
            <w:tcW w:w="3846" w:type="dxa"/>
          </w:tcPr>
          <w:p w:rsidR="00B11E2E" w:rsidRDefault="00B11E2E" w:rsidP="004A25A1">
            <w:pPr>
              <w:pStyle w:val="TableParagraph"/>
              <w:spacing w:before="3"/>
              <w:ind w:left="709"/>
              <w:jc w:val="center"/>
              <w:rPr>
                <w:sz w:val="24"/>
              </w:rPr>
            </w:pPr>
            <w:hyperlink r:id="rId1192">
              <w:r>
                <w:rPr>
                  <w:color w:val="363636"/>
                  <w:sz w:val="24"/>
                </w:rPr>
                <w:t>Función INTERSECCION.EJE</w:t>
              </w:r>
            </w:hyperlink>
          </w:p>
        </w:tc>
        <w:tc>
          <w:tcPr>
            <w:tcW w:w="6813" w:type="dxa"/>
          </w:tcPr>
          <w:p w:rsidR="00B11E2E" w:rsidRDefault="00B11E2E" w:rsidP="004A25A1">
            <w:pPr>
              <w:pStyle w:val="TableParagraph"/>
              <w:spacing w:before="3"/>
              <w:ind w:left="709"/>
              <w:jc w:val="center"/>
              <w:rPr>
                <w:sz w:val="24"/>
              </w:rPr>
            </w:pPr>
            <w:r>
              <w:rPr>
                <w:color w:val="363636"/>
                <w:sz w:val="24"/>
              </w:rPr>
              <w:t>Devuelve la intersección de la línea de regresión lineal.</w:t>
            </w:r>
          </w:p>
        </w:tc>
      </w:tr>
      <w:tr w:rsidR="00B11E2E" w:rsidTr="004A25A1">
        <w:trPr>
          <w:trHeight w:val="352"/>
        </w:trPr>
        <w:tc>
          <w:tcPr>
            <w:tcW w:w="3846" w:type="dxa"/>
          </w:tcPr>
          <w:p w:rsidR="00B11E2E" w:rsidRDefault="00B11E2E" w:rsidP="004A25A1">
            <w:pPr>
              <w:pStyle w:val="TableParagraph"/>
              <w:spacing w:before="3"/>
              <w:ind w:left="709"/>
              <w:jc w:val="center"/>
              <w:rPr>
                <w:sz w:val="24"/>
              </w:rPr>
            </w:pPr>
            <w:hyperlink r:id="rId1193">
              <w:r>
                <w:rPr>
                  <w:color w:val="363636"/>
                  <w:sz w:val="24"/>
                </w:rPr>
                <w:t>Función CURTOSIS</w:t>
              </w:r>
            </w:hyperlink>
          </w:p>
        </w:tc>
        <w:tc>
          <w:tcPr>
            <w:tcW w:w="6813" w:type="dxa"/>
          </w:tcPr>
          <w:p w:rsidR="00B11E2E" w:rsidRDefault="00B11E2E" w:rsidP="004A25A1">
            <w:pPr>
              <w:pStyle w:val="TableParagraph"/>
              <w:spacing w:before="3"/>
              <w:ind w:left="709"/>
              <w:jc w:val="center"/>
              <w:rPr>
                <w:sz w:val="24"/>
              </w:rPr>
            </w:pPr>
            <w:r>
              <w:rPr>
                <w:color w:val="363636"/>
                <w:sz w:val="24"/>
              </w:rPr>
              <w:t>Devuelve la curtosis de un conjunto de datos.</w:t>
            </w:r>
          </w:p>
        </w:tc>
      </w:tr>
      <w:tr w:rsidR="00B11E2E" w:rsidTr="004A25A1">
        <w:trPr>
          <w:trHeight w:val="352"/>
        </w:trPr>
        <w:tc>
          <w:tcPr>
            <w:tcW w:w="3846" w:type="dxa"/>
          </w:tcPr>
          <w:p w:rsidR="00B11E2E" w:rsidRDefault="00B11E2E" w:rsidP="004A25A1">
            <w:pPr>
              <w:pStyle w:val="TableParagraph"/>
              <w:spacing w:before="3"/>
              <w:ind w:left="709"/>
              <w:jc w:val="center"/>
              <w:rPr>
                <w:sz w:val="24"/>
              </w:rPr>
            </w:pPr>
            <w:hyperlink r:id="rId1194">
              <w:r>
                <w:rPr>
                  <w:color w:val="363636"/>
                  <w:sz w:val="24"/>
                </w:rPr>
                <w:t>Función K.ESIMO.MAYOR</w:t>
              </w:r>
            </w:hyperlink>
          </w:p>
        </w:tc>
        <w:tc>
          <w:tcPr>
            <w:tcW w:w="6813" w:type="dxa"/>
          </w:tcPr>
          <w:p w:rsidR="00B11E2E" w:rsidRDefault="00B11E2E" w:rsidP="004A25A1">
            <w:pPr>
              <w:pStyle w:val="TableParagraph"/>
              <w:spacing w:before="3"/>
              <w:ind w:left="709"/>
              <w:jc w:val="center"/>
              <w:rPr>
                <w:sz w:val="24"/>
              </w:rPr>
            </w:pPr>
            <w:r>
              <w:rPr>
                <w:color w:val="363636"/>
                <w:sz w:val="24"/>
              </w:rPr>
              <w:t>Devuelve el k-ésimo mayor valor de un conjunto de datos.</w:t>
            </w:r>
          </w:p>
        </w:tc>
      </w:tr>
      <w:tr w:rsidR="00B11E2E" w:rsidTr="004A25A1">
        <w:trPr>
          <w:trHeight w:val="354"/>
        </w:trPr>
        <w:tc>
          <w:tcPr>
            <w:tcW w:w="3846" w:type="dxa"/>
          </w:tcPr>
          <w:p w:rsidR="00B11E2E" w:rsidRDefault="00B11E2E" w:rsidP="004A25A1">
            <w:pPr>
              <w:pStyle w:val="TableParagraph"/>
              <w:spacing w:before="3"/>
              <w:ind w:left="709"/>
              <w:jc w:val="center"/>
              <w:rPr>
                <w:sz w:val="24"/>
              </w:rPr>
            </w:pPr>
            <w:hyperlink r:id="rId1195">
              <w:r>
                <w:rPr>
                  <w:color w:val="363636"/>
                  <w:sz w:val="24"/>
                </w:rPr>
                <w:t>Función ESTIMACION.LINEAL</w:t>
              </w:r>
            </w:hyperlink>
          </w:p>
        </w:tc>
        <w:tc>
          <w:tcPr>
            <w:tcW w:w="6813" w:type="dxa"/>
          </w:tcPr>
          <w:p w:rsidR="00B11E2E" w:rsidRDefault="00B11E2E" w:rsidP="004A25A1">
            <w:pPr>
              <w:pStyle w:val="TableParagraph"/>
              <w:spacing w:before="3"/>
              <w:ind w:left="709"/>
              <w:jc w:val="center"/>
              <w:rPr>
                <w:sz w:val="24"/>
              </w:rPr>
            </w:pPr>
            <w:r>
              <w:rPr>
                <w:color w:val="363636"/>
                <w:sz w:val="24"/>
              </w:rPr>
              <w:t>Devuelve los parámetros de una tendencia lineal.</w:t>
            </w:r>
          </w:p>
        </w:tc>
      </w:tr>
      <w:tr w:rsidR="00B11E2E" w:rsidTr="004A25A1">
        <w:trPr>
          <w:trHeight w:val="353"/>
        </w:trPr>
        <w:tc>
          <w:tcPr>
            <w:tcW w:w="3846" w:type="dxa"/>
          </w:tcPr>
          <w:p w:rsidR="00B11E2E" w:rsidRDefault="00B11E2E" w:rsidP="004A25A1">
            <w:pPr>
              <w:pStyle w:val="TableParagraph"/>
              <w:spacing w:before="4"/>
              <w:ind w:left="709"/>
              <w:jc w:val="center"/>
              <w:rPr>
                <w:sz w:val="24"/>
              </w:rPr>
            </w:pPr>
            <w:hyperlink r:id="rId1196">
              <w:r>
                <w:rPr>
                  <w:color w:val="363636"/>
                  <w:sz w:val="24"/>
                </w:rPr>
                <w:t>Función ESTIMACION.LOGARITMICA</w:t>
              </w:r>
            </w:hyperlink>
          </w:p>
        </w:tc>
        <w:tc>
          <w:tcPr>
            <w:tcW w:w="6813" w:type="dxa"/>
          </w:tcPr>
          <w:p w:rsidR="00B11E2E" w:rsidRDefault="00B11E2E" w:rsidP="004A25A1">
            <w:pPr>
              <w:pStyle w:val="TableParagraph"/>
              <w:spacing w:before="4"/>
              <w:ind w:left="709"/>
              <w:jc w:val="center"/>
              <w:rPr>
                <w:sz w:val="24"/>
              </w:rPr>
            </w:pPr>
            <w:r>
              <w:rPr>
                <w:color w:val="363636"/>
                <w:sz w:val="24"/>
              </w:rPr>
              <w:t>Devuelve los parámetros de una tendencia exponencial.</w:t>
            </w:r>
          </w:p>
        </w:tc>
      </w:tr>
      <w:tr w:rsidR="00B11E2E" w:rsidTr="004A25A1">
        <w:trPr>
          <w:trHeight w:val="622"/>
        </w:trPr>
        <w:tc>
          <w:tcPr>
            <w:tcW w:w="3846" w:type="dxa"/>
          </w:tcPr>
          <w:p w:rsidR="00B11E2E" w:rsidRDefault="00B11E2E" w:rsidP="004A25A1">
            <w:pPr>
              <w:pStyle w:val="TableParagraph"/>
              <w:spacing w:before="3"/>
              <w:ind w:left="709"/>
              <w:jc w:val="center"/>
              <w:rPr>
                <w:sz w:val="24"/>
              </w:rPr>
            </w:pPr>
            <w:hyperlink r:id="rId1197">
              <w:r>
                <w:rPr>
                  <w:color w:val="363636"/>
                  <w:sz w:val="24"/>
                </w:rPr>
                <w:t>Función DISTR.LOGNORM</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39ABBAC" wp14:editId="421EABDF">
                  <wp:extent cx="475488" cy="228600"/>
                  <wp:effectExtent l="0" t="0" r="0" b="0"/>
                  <wp:docPr id="98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13" w:type="dxa"/>
          </w:tcPr>
          <w:p w:rsidR="00B11E2E" w:rsidRDefault="00B11E2E" w:rsidP="004A25A1">
            <w:pPr>
              <w:pStyle w:val="TableParagraph"/>
              <w:spacing w:before="183"/>
              <w:ind w:left="709"/>
              <w:jc w:val="center"/>
              <w:rPr>
                <w:sz w:val="24"/>
              </w:rPr>
            </w:pPr>
            <w:r>
              <w:rPr>
                <w:color w:val="363636"/>
                <w:sz w:val="24"/>
              </w:rPr>
              <w:t>Devuelve la distribución logarítmico-normal acumulativa.</w:t>
            </w:r>
          </w:p>
        </w:tc>
      </w:tr>
      <w:tr w:rsidR="00B11E2E" w:rsidTr="004A25A1">
        <w:trPr>
          <w:trHeight w:val="753"/>
        </w:trPr>
        <w:tc>
          <w:tcPr>
            <w:tcW w:w="3846" w:type="dxa"/>
          </w:tcPr>
          <w:p w:rsidR="00B11E2E" w:rsidRDefault="00B11E2E" w:rsidP="004A25A1">
            <w:pPr>
              <w:pStyle w:val="TableParagraph"/>
              <w:spacing w:before="60"/>
              <w:ind w:left="709"/>
              <w:jc w:val="center"/>
              <w:rPr>
                <w:sz w:val="24"/>
              </w:rPr>
            </w:pPr>
            <w:hyperlink r:id="rId1198">
              <w:r>
                <w:rPr>
                  <w:color w:val="363636"/>
                  <w:sz w:val="24"/>
                </w:rPr>
                <w:t>Función INV.LOGNORM</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2DB4638D" wp14:editId="7C5BF462">
                  <wp:extent cx="475487" cy="228600"/>
                  <wp:effectExtent l="0" t="0" r="0" b="0"/>
                  <wp:docPr id="99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304.jpeg"/>
                          <pic:cNvPicPr/>
                        </pic:nvPicPr>
                        <pic:blipFill>
                          <a:blip r:embed="rId870" cstate="print"/>
                          <a:stretch>
                            <a:fillRect/>
                          </a:stretch>
                        </pic:blipFill>
                        <pic:spPr>
                          <a:xfrm>
                            <a:off x="0" y="0"/>
                            <a:ext cx="475487" cy="228600"/>
                          </a:xfrm>
                          <a:prstGeom prst="rect">
                            <a:avLst/>
                          </a:prstGeom>
                        </pic:spPr>
                      </pic:pic>
                    </a:graphicData>
                  </a:graphic>
                </wp:inline>
              </w:drawing>
            </w:r>
          </w:p>
        </w:tc>
        <w:tc>
          <w:tcPr>
            <w:tcW w:w="6813" w:type="dxa"/>
          </w:tcPr>
          <w:p w:rsidR="00B11E2E" w:rsidRDefault="00B11E2E" w:rsidP="004A25A1">
            <w:pPr>
              <w:pStyle w:val="TableParagraph"/>
              <w:spacing w:before="93"/>
              <w:ind w:left="709" w:right="338"/>
              <w:jc w:val="center"/>
              <w:rPr>
                <w:sz w:val="24"/>
              </w:rPr>
            </w:pPr>
            <w:r>
              <w:rPr>
                <w:color w:val="363636"/>
                <w:sz w:val="24"/>
              </w:rPr>
              <w:t>Devuelve la función inversa de la distribución logarítmico-normal acumulativa.</w:t>
            </w:r>
          </w:p>
        </w:tc>
      </w:tr>
      <w:tr w:rsidR="00B11E2E" w:rsidTr="004A25A1">
        <w:trPr>
          <w:trHeight w:val="369"/>
        </w:trPr>
        <w:tc>
          <w:tcPr>
            <w:tcW w:w="3846" w:type="dxa"/>
          </w:tcPr>
          <w:p w:rsidR="00B11E2E" w:rsidRDefault="00B11E2E" w:rsidP="004A25A1">
            <w:pPr>
              <w:pStyle w:val="TableParagraph"/>
              <w:spacing w:before="20"/>
              <w:ind w:left="709"/>
              <w:jc w:val="center"/>
              <w:rPr>
                <w:sz w:val="24"/>
              </w:rPr>
            </w:pPr>
            <w:hyperlink r:id="rId1199">
              <w:r>
                <w:rPr>
                  <w:color w:val="363636"/>
                  <w:sz w:val="24"/>
                </w:rPr>
                <w:t>Función MAX</w:t>
              </w:r>
            </w:hyperlink>
          </w:p>
        </w:tc>
        <w:tc>
          <w:tcPr>
            <w:tcW w:w="6813" w:type="dxa"/>
          </w:tcPr>
          <w:p w:rsidR="00B11E2E" w:rsidRDefault="00B11E2E" w:rsidP="004A25A1">
            <w:pPr>
              <w:pStyle w:val="TableParagraph"/>
              <w:spacing w:before="20"/>
              <w:ind w:left="709"/>
              <w:jc w:val="center"/>
              <w:rPr>
                <w:sz w:val="24"/>
              </w:rPr>
            </w:pPr>
            <w:r>
              <w:rPr>
                <w:color w:val="363636"/>
                <w:sz w:val="24"/>
              </w:rPr>
              <w:t>Devuelve el mayor valor de una lista de argumentos</w:t>
            </w:r>
          </w:p>
        </w:tc>
      </w:tr>
      <w:tr w:rsidR="00B11E2E" w:rsidTr="004A25A1">
        <w:trPr>
          <w:trHeight w:val="645"/>
        </w:trPr>
        <w:tc>
          <w:tcPr>
            <w:tcW w:w="3846" w:type="dxa"/>
          </w:tcPr>
          <w:p w:rsidR="00B11E2E" w:rsidRDefault="00B11E2E" w:rsidP="004A25A1">
            <w:pPr>
              <w:pStyle w:val="TableParagraph"/>
              <w:spacing w:before="149"/>
              <w:ind w:left="709"/>
              <w:jc w:val="center"/>
              <w:rPr>
                <w:sz w:val="24"/>
              </w:rPr>
            </w:pPr>
            <w:hyperlink r:id="rId1200">
              <w:r>
                <w:rPr>
                  <w:color w:val="363636"/>
                  <w:sz w:val="24"/>
                </w:rPr>
                <w:t>Función MAXA</w:t>
              </w:r>
            </w:hyperlink>
          </w:p>
        </w:tc>
        <w:tc>
          <w:tcPr>
            <w:tcW w:w="6813" w:type="dxa"/>
          </w:tcPr>
          <w:p w:rsidR="00B11E2E" w:rsidRDefault="00B11E2E" w:rsidP="004A25A1">
            <w:pPr>
              <w:pStyle w:val="TableParagraph"/>
              <w:spacing w:before="3"/>
              <w:ind w:left="709" w:right="477"/>
              <w:jc w:val="center"/>
              <w:rPr>
                <w:sz w:val="24"/>
              </w:rPr>
            </w:pPr>
            <w:r>
              <w:rPr>
                <w:color w:val="363636"/>
                <w:sz w:val="24"/>
              </w:rPr>
              <w:t>Devuelve el valor máximo de una lista de argumentos, incluidos números, texto y valores lógicos</w:t>
            </w:r>
          </w:p>
        </w:tc>
      </w:tr>
      <w:tr w:rsidR="00B11E2E" w:rsidTr="004A25A1">
        <w:trPr>
          <w:trHeight w:val="352"/>
        </w:trPr>
        <w:tc>
          <w:tcPr>
            <w:tcW w:w="3846" w:type="dxa"/>
          </w:tcPr>
          <w:p w:rsidR="00B11E2E" w:rsidRDefault="00B11E2E" w:rsidP="004A25A1">
            <w:pPr>
              <w:pStyle w:val="TableParagraph"/>
              <w:spacing w:before="3"/>
              <w:ind w:left="709"/>
              <w:jc w:val="center"/>
              <w:rPr>
                <w:sz w:val="24"/>
              </w:rPr>
            </w:pPr>
            <w:hyperlink r:id="rId1201">
              <w:r>
                <w:rPr>
                  <w:color w:val="363636"/>
                  <w:sz w:val="24"/>
                </w:rPr>
                <w:t>Función MEDIANA</w:t>
              </w:r>
            </w:hyperlink>
          </w:p>
        </w:tc>
        <w:tc>
          <w:tcPr>
            <w:tcW w:w="6813" w:type="dxa"/>
          </w:tcPr>
          <w:p w:rsidR="00B11E2E" w:rsidRDefault="00B11E2E" w:rsidP="004A25A1">
            <w:pPr>
              <w:pStyle w:val="TableParagraph"/>
              <w:spacing w:before="3"/>
              <w:ind w:left="709"/>
              <w:jc w:val="center"/>
              <w:rPr>
                <w:sz w:val="24"/>
              </w:rPr>
            </w:pPr>
            <w:r>
              <w:rPr>
                <w:color w:val="363636"/>
                <w:sz w:val="24"/>
              </w:rPr>
              <w:t>Devuelve la mediana de los números dados.</w:t>
            </w:r>
          </w:p>
        </w:tc>
      </w:tr>
      <w:tr w:rsidR="00B11E2E" w:rsidTr="004A25A1">
        <w:trPr>
          <w:trHeight w:val="352"/>
        </w:trPr>
        <w:tc>
          <w:tcPr>
            <w:tcW w:w="3846" w:type="dxa"/>
          </w:tcPr>
          <w:p w:rsidR="00B11E2E" w:rsidRDefault="00B11E2E" w:rsidP="004A25A1">
            <w:pPr>
              <w:pStyle w:val="TableParagraph"/>
              <w:spacing w:before="3"/>
              <w:ind w:left="709"/>
              <w:jc w:val="center"/>
              <w:rPr>
                <w:sz w:val="24"/>
              </w:rPr>
            </w:pPr>
            <w:hyperlink r:id="rId1202">
              <w:r>
                <w:rPr>
                  <w:color w:val="363636"/>
                  <w:sz w:val="24"/>
                </w:rPr>
                <w:t>Función MIN</w:t>
              </w:r>
            </w:hyperlink>
          </w:p>
        </w:tc>
        <w:tc>
          <w:tcPr>
            <w:tcW w:w="6813" w:type="dxa"/>
          </w:tcPr>
          <w:p w:rsidR="00B11E2E" w:rsidRDefault="00B11E2E" w:rsidP="004A25A1">
            <w:pPr>
              <w:pStyle w:val="TableParagraph"/>
              <w:spacing w:before="3"/>
              <w:ind w:left="709"/>
              <w:jc w:val="center"/>
              <w:rPr>
                <w:sz w:val="24"/>
              </w:rPr>
            </w:pPr>
            <w:r>
              <w:rPr>
                <w:color w:val="363636"/>
                <w:sz w:val="24"/>
              </w:rPr>
              <w:t>Devuelve el valor mínimo de una lista de argumentos.</w:t>
            </w:r>
          </w:p>
        </w:tc>
      </w:tr>
      <w:tr w:rsidR="00B11E2E" w:rsidTr="004A25A1">
        <w:trPr>
          <w:trHeight w:val="645"/>
        </w:trPr>
        <w:tc>
          <w:tcPr>
            <w:tcW w:w="3846" w:type="dxa"/>
          </w:tcPr>
          <w:p w:rsidR="00B11E2E" w:rsidRDefault="00B11E2E" w:rsidP="004A25A1">
            <w:pPr>
              <w:pStyle w:val="TableParagraph"/>
              <w:spacing w:before="149"/>
              <w:ind w:left="709"/>
              <w:jc w:val="center"/>
              <w:rPr>
                <w:sz w:val="24"/>
              </w:rPr>
            </w:pPr>
            <w:hyperlink r:id="rId1203">
              <w:r>
                <w:rPr>
                  <w:color w:val="363636"/>
                  <w:sz w:val="24"/>
                </w:rPr>
                <w:t>Función MINA</w:t>
              </w:r>
            </w:hyperlink>
          </w:p>
        </w:tc>
        <w:tc>
          <w:tcPr>
            <w:tcW w:w="6813" w:type="dxa"/>
          </w:tcPr>
          <w:p w:rsidR="00B11E2E" w:rsidRDefault="00B11E2E" w:rsidP="004A25A1">
            <w:pPr>
              <w:pStyle w:val="TableParagraph"/>
              <w:spacing w:before="3"/>
              <w:ind w:left="709"/>
              <w:jc w:val="center"/>
              <w:rPr>
                <w:sz w:val="24"/>
              </w:rPr>
            </w:pPr>
            <w:r>
              <w:rPr>
                <w:color w:val="363636"/>
                <w:sz w:val="24"/>
              </w:rPr>
              <w:t>Devuelve el valor mínimo de una lista de argumentos, incluidos números, texto y valores lógicos.</w:t>
            </w:r>
          </w:p>
        </w:tc>
      </w:tr>
      <w:tr w:rsidR="00B11E2E" w:rsidTr="004A25A1">
        <w:trPr>
          <w:trHeight w:val="622"/>
        </w:trPr>
        <w:tc>
          <w:tcPr>
            <w:tcW w:w="3846" w:type="dxa"/>
          </w:tcPr>
          <w:p w:rsidR="00B11E2E" w:rsidRDefault="00B11E2E" w:rsidP="004A25A1">
            <w:pPr>
              <w:pStyle w:val="TableParagraph"/>
              <w:spacing w:before="3"/>
              <w:ind w:left="709"/>
              <w:jc w:val="center"/>
              <w:rPr>
                <w:sz w:val="24"/>
              </w:rPr>
            </w:pPr>
            <w:hyperlink r:id="rId1204">
              <w:r>
                <w:rPr>
                  <w:color w:val="363636"/>
                  <w:sz w:val="24"/>
                </w:rPr>
                <w:t>Función MODA.VARIOS</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EBB3D79" wp14:editId="20323E20">
                  <wp:extent cx="475488" cy="228600"/>
                  <wp:effectExtent l="0" t="0" r="0" b="0"/>
                  <wp:docPr id="99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6813" w:type="dxa"/>
          </w:tcPr>
          <w:p w:rsidR="00B11E2E" w:rsidRDefault="00B11E2E" w:rsidP="004A25A1">
            <w:pPr>
              <w:pStyle w:val="TableParagraph"/>
              <w:spacing w:before="31" w:line="292" w:lineRule="exact"/>
              <w:ind w:left="709" w:right="195"/>
              <w:jc w:val="center"/>
              <w:rPr>
                <w:sz w:val="24"/>
              </w:rPr>
            </w:pPr>
            <w:r>
              <w:rPr>
                <w:color w:val="363636"/>
                <w:sz w:val="24"/>
              </w:rPr>
              <w:t>Devuelve una matriz vertical de los valores que se repiten con más frecuencia en una matriz o rango de datos.</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191744" behindDoc="0" locked="0" layoutInCell="1" allowOverlap="1" wp14:anchorId="42860C25" wp14:editId="2B8CBBF6">
                <wp:simplePos x="0" y="0"/>
                <wp:positionH relativeFrom="page">
                  <wp:posOffset>6577330</wp:posOffset>
                </wp:positionH>
                <wp:positionV relativeFrom="page">
                  <wp:posOffset>9660255</wp:posOffset>
                </wp:positionV>
                <wp:extent cx="527050" cy="412750"/>
                <wp:effectExtent l="0" t="0" r="0" b="0"/>
                <wp:wrapNone/>
                <wp:docPr id="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16F1C" id="Rectangle 17" o:spid="_x0000_s1026" style="position:absolute;margin-left:517.9pt;margin-top:760.65pt;width:41.5pt;height:32.5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pStyle w:val="Ttulo9"/>
        <w:tabs>
          <w:tab w:val="left" w:pos="4529"/>
        </w:tabs>
        <w:spacing w:before="26"/>
        <w:ind w:left="709"/>
        <w:jc w:val="center"/>
      </w:pPr>
      <w:r>
        <w:rPr>
          <w:color w:val="363636"/>
        </w:rPr>
        <w:lastRenderedPageBreak/>
        <w:t>Función</w:t>
      </w:r>
      <w:r>
        <w:rPr>
          <w:color w:val="363636"/>
        </w:rPr>
        <w:tab/>
        <w:t>Descripción</w:t>
      </w:r>
    </w:p>
    <w:p w:rsidR="00B11E2E" w:rsidRDefault="00B11E2E" w:rsidP="00B11E2E">
      <w:pPr>
        <w:pStyle w:val="Textoindependiente"/>
        <w:spacing w:before="60" w:line="229" w:lineRule="exact"/>
        <w:ind w:left="709"/>
        <w:jc w:val="center"/>
      </w:pPr>
      <w:hyperlink r:id="rId1205">
        <w:r>
          <w:rPr>
            <w:color w:val="363636"/>
          </w:rPr>
          <w:t>Función MODA.UNO</w:t>
        </w:r>
      </w:hyperlink>
    </w:p>
    <w:p w:rsidR="00B11E2E" w:rsidRDefault="00B11E2E" w:rsidP="00B11E2E">
      <w:pPr>
        <w:spacing w:line="229" w:lineRule="exact"/>
        <w:ind w:left="709"/>
        <w:jc w:val="center"/>
        <w:sectPr w:rsidR="00B11E2E" w:rsidSect="00B93CC3">
          <w:pgSz w:w="11910" w:h="16840"/>
          <w:pgMar w:top="720" w:right="144" w:bottom="1300" w:left="0" w:header="0" w:footer="1112" w:gutter="0"/>
          <w:cols w:space="720"/>
        </w:sectPr>
      </w:pPr>
    </w:p>
    <w:p w:rsidR="00B11E2E" w:rsidRDefault="00B11E2E" w:rsidP="00B11E2E">
      <w:pPr>
        <w:pStyle w:val="Textoindependiente"/>
        <w:spacing w:before="4"/>
        <w:ind w:left="709"/>
        <w:jc w:val="center"/>
        <w:rPr>
          <w:sz w:val="5"/>
        </w:rPr>
      </w:pPr>
    </w:p>
    <w:p w:rsidR="00B11E2E" w:rsidRDefault="00B11E2E" w:rsidP="00B11E2E">
      <w:pPr>
        <w:pStyle w:val="Textoindependiente"/>
        <w:ind w:left="709"/>
        <w:jc w:val="center"/>
        <w:rPr>
          <w:sz w:val="20"/>
        </w:rPr>
      </w:pPr>
      <w:r>
        <w:rPr>
          <w:noProof/>
          <w:sz w:val="20"/>
          <w:lang w:val="es-MX" w:eastAsia="es-MX"/>
        </w:rPr>
        <w:drawing>
          <wp:inline distT="0" distB="0" distL="0" distR="0" wp14:anchorId="5113A202" wp14:editId="793B182A">
            <wp:extent cx="475488" cy="228600"/>
            <wp:effectExtent l="0" t="0" r="0" b="0"/>
            <wp:docPr id="99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304.jpeg"/>
                    <pic:cNvPicPr/>
                  </pic:nvPicPr>
                  <pic:blipFill>
                    <a:blip r:embed="rId870" cstate="print"/>
                    <a:stretch>
                      <a:fillRect/>
                    </a:stretch>
                  </pic:blipFill>
                  <pic:spPr>
                    <a:xfrm>
                      <a:off x="0" y="0"/>
                      <a:ext cx="475488" cy="228600"/>
                    </a:xfrm>
                    <a:prstGeom prst="rect">
                      <a:avLst/>
                    </a:prstGeom>
                  </pic:spPr>
                </pic:pic>
              </a:graphicData>
            </a:graphic>
          </wp:inline>
        </w:drawing>
      </w:r>
    </w:p>
    <w:p w:rsidR="00B11E2E" w:rsidRDefault="00B11E2E" w:rsidP="00B11E2E">
      <w:pPr>
        <w:pStyle w:val="Textoindependiente"/>
        <w:spacing w:before="60" w:line="583" w:lineRule="auto"/>
        <w:ind w:left="709" w:right="689"/>
        <w:jc w:val="center"/>
      </w:pPr>
      <w:r>
        <w:rPr>
          <w:noProof/>
          <w:lang w:val="es-MX" w:eastAsia="es-MX"/>
        </w:rPr>
        <w:drawing>
          <wp:anchor distT="0" distB="0" distL="0" distR="0" simplePos="0" relativeHeight="252248064" behindDoc="1" locked="0" layoutInCell="1" allowOverlap="1" wp14:anchorId="6B1B039C" wp14:editId="0666575C">
            <wp:simplePos x="0" y="0"/>
            <wp:positionH relativeFrom="page">
              <wp:posOffset>486155</wp:posOffset>
            </wp:positionH>
            <wp:positionV relativeFrom="paragraph">
              <wp:posOffset>224101</wp:posOffset>
            </wp:positionV>
            <wp:extent cx="475488" cy="228600"/>
            <wp:effectExtent l="0" t="0" r="0" b="0"/>
            <wp:wrapNone/>
            <wp:docPr id="99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304.jpeg"/>
                    <pic:cNvPicPr/>
                  </pic:nvPicPr>
                  <pic:blipFill>
                    <a:blip r:embed="rId870" cstate="print"/>
                    <a:stretch>
                      <a:fillRect/>
                    </a:stretch>
                  </pic:blipFill>
                  <pic:spPr>
                    <a:xfrm>
                      <a:off x="0" y="0"/>
                      <a:ext cx="475488" cy="228600"/>
                    </a:xfrm>
                    <a:prstGeom prst="rect">
                      <a:avLst/>
                    </a:prstGeom>
                  </pic:spPr>
                </pic:pic>
              </a:graphicData>
            </a:graphic>
          </wp:anchor>
        </w:drawing>
      </w:r>
      <w:r>
        <w:rPr>
          <w:noProof/>
          <w:lang w:val="es-MX" w:eastAsia="es-MX"/>
        </w:rPr>
        <w:drawing>
          <wp:anchor distT="0" distB="0" distL="0" distR="0" simplePos="0" relativeHeight="252249088" behindDoc="1" locked="0" layoutInCell="1" allowOverlap="1" wp14:anchorId="1F321640" wp14:editId="5F8C6712">
            <wp:simplePos x="0" y="0"/>
            <wp:positionH relativeFrom="page">
              <wp:posOffset>486155</wp:posOffset>
            </wp:positionH>
            <wp:positionV relativeFrom="paragraph">
              <wp:posOffset>676729</wp:posOffset>
            </wp:positionV>
            <wp:extent cx="475488" cy="228600"/>
            <wp:effectExtent l="0" t="0" r="0" b="0"/>
            <wp:wrapNone/>
            <wp:docPr id="99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304.jpeg"/>
                    <pic:cNvPicPr/>
                  </pic:nvPicPr>
                  <pic:blipFill>
                    <a:blip r:embed="rId870" cstate="print"/>
                    <a:stretch>
                      <a:fillRect/>
                    </a:stretch>
                  </pic:blipFill>
                  <pic:spPr>
                    <a:xfrm>
                      <a:off x="0" y="0"/>
                      <a:ext cx="475488" cy="228600"/>
                    </a:xfrm>
                    <a:prstGeom prst="rect">
                      <a:avLst/>
                    </a:prstGeom>
                  </pic:spPr>
                </pic:pic>
              </a:graphicData>
            </a:graphic>
          </wp:anchor>
        </w:drawing>
      </w:r>
      <w:r>
        <w:rPr>
          <w:noProof/>
          <w:lang w:val="es-MX" w:eastAsia="es-MX"/>
        </w:rPr>
        <w:drawing>
          <wp:anchor distT="0" distB="0" distL="0" distR="0" simplePos="0" relativeHeight="252250112" behindDoc="1" locked="0" layoutInCell="1" allowOverlap="1" wp14:anchorId="285B04DE" wp14:editId="46D67EA2">
            <wp:simplePos x="0" y="0"/>
            <wp:positionH relativeFrom="page">
              <wp:posOffset>486155</wp:posOffset>
            </wp:positionH>
            <wp:positionV relativeFrom="paragraph">
              <wp:posOffset>1129357</wp:posOffset>
            </wp:positionV>
            <wp:extent cx="475488" cy="228600"/>
            <wp:effectExtent l="0" t="0" r="0" b="0"/>
            <wp:wrapNone/>
            <wp:docPr id="100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06">
        <w:r>
          <w:rPr>
            <w:color w:val="363636"/>
          </w:rPr>
          <w:t>Función NEGBINOM.DIST</w:t>
        </w:r>
      </w:hyperlink>
      <w:r>
        <w:rPr>
          <w:color w:val="363636"/>
        </w:rPr>
        <w:t xml:space="preserve"> </w:t>
      </w:r>
      <w:hyperlink r:id="rId1207">
        <w:r>
          <w:rPr>
            <w:color w:val="363636"/>
          </w:rPr>
          <w:t>Función DISTR.NORM.N</w:t>
        </w:r>
      </w:hyperlink>
      <w:r>
        <w:rPr>
          <w:color w:val="363636"/>
        </w:rPr>
        <w:t xml:space="preserve"> </w:t>
      </w:r>
      <w:hyperlink r:id="rId1208">
        <w:r>
          <w:rPr>
            <w:color w:val="363636"/>
          </w:rPr>
          <w:t>Función INV.NORM</w:t>
        </w:r>
      </w:hyperlink>
    </w:p>
    <w:p w:rsidR="00B11E2E" w:rsidRDefault="00B11E2E" w:rsidP="00B11E2E">
      <w:pPr>
        <w:pStyle w:val="Textoindependiente"/>
        <w:spacing w:before="3"/>
        <w:ind w:left="709"/>
        <w:jc w:val="center"/>
      </w:pPr>
      <w:r>
        <w:rPr>
          <w:noProof/>
          <w:lang w:val="es-MX" w:eastAsia="es-MX"/>
        </w:rPr>
        <w:drawing>
          <wp:anchor distT="0" distB="0" distL="0" distR="0" simplePos="0" relativeHeight="252193792" behindDoc="0" locked="0" layoutInCell="1" allowOverlap="1" wp14:anchorId="2DC4D95B" wp14:editId="73D33CFD">
            <wp:simplePos x="0" y="0"/>
            <wp:positionH relativeFrom="page">
              <wp:posOffset>486155</wp:posOffset>
            </wp:positionH>
            <wp:positionV relativeFrom="paragraph">
              <wp:posOffset>187906</wp:posOffset>
            </wp:positionV>
            <wp:extent cx="475488" cy="228600"/>
            <wp:effectExtent l="0" t="0" r="0" b="0"/>
            <wp:wrapNone/>
            <wp:docPr id="100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09">
        <w:r>
          <w:rPr>
            <w:color w:val="363636"/>
          </w:rPr>
          <w:t>Función DISTR.NORM.ESTAND.N</w:t>
        </w:r>
      </w:hyperlink>
    </w:p>
    <w:p w:rsidR="00B11E2E" w:rsidRDefault="00B11E2E" w:rsidP="00B11E2E">
      <w:pPr>
        <w:pStyle w:val="Textoindependiente"/>
        <w:spacing w:line="245" w:lineRule="exact"/>
        <w:ind w:left="709"/>
        <w:jc w:val="center"/>
      </w:pPr>
      <w:r>
        <w:br w:type="column"/>
      </w:r>
      <w:r>
        <w:rPr>
          <w:color w:val="363636"/>
        </w:rPr>
        <w:t>Devuelve el valor más común de un conjunto de datos.</w:t>
      </w:r>
    </w:p>
    <w:p w:rsidR="00B11E2E" w:rsidRDefault="00B11E2E" w:rsidP="00B11E2E">
      <w:pPr>
        <w:pStyle w:val="Textoindependiente"/>
        <w:spacing w:before="5"/>
        <w:ind w:left="709"/>
        <w:jc w:val="center"/>
        <w:rPr>
          <w:sz w:val="34"/>
        </w:rPr>
      </w:pPr>
    </w:p>
    <w:p w:rsidR="00B11E2E" w:rsidRDefault="00B11E2E" w:rsidP="00B11E2E">
      <w:pPr>
        <w:pStyle w:val="Textoindependiente"/>
        <w:spacing w:line="583" w:lineRule="auto"/>
        <w:ind w:left="709" w:right="2965"/>
        <w:jc w:val="center"/>
      </w:pPr>
      <w:r>
        <w:rPr>
          <w:color w:val="363636"/>
        </w:rPr>
        <w:t>Devuelve la distribución binomial negativa. Devuelve la distribución normal acumulativa.</w:t>
      </w:r>
    </w:p>
    <w:p w:rsidR="00B11E2E" w:rsidRDefault="00B11E2E" w:rsidP="00B11E2E">
      <w:pPr>
        <w:pStyle w:val="Textoindependiente"/>
        <w:spacing w:before="2"/>
        <w:ind w:left="709"/>
        <w:jc w:val="center"/>
      </w:pPr>
      <w:r>
        <w:rPr>
          <w:color w:val="363636"/>
        </w:rPr>
        <w:t>Devuelve la función inversa de la distribución normal acumulativa.</w:t>
      </w:r>
    </w:p>
    <w:p w:rsidR="00B11E2E" w:rsidRDefault="00B11E2E" w:rsidP="00B11E2E">
      <w:pPr>
        <w:pStyle w:val="Textoindependiente"/>
        <w:spacing w:before="4"/>
        <w:ind w:left="709"/>
        <w:jc w:val="center"/>
        <w:rPr>
          <w:sz w:val="34"/>
        </w:rPr>
      </w:pPr>
    </w:p>
    <w:p w:rsidR="00B11E2E" w:rsidRDefault="00B11E2E" w:rsidP="00B11E2E">
      <w:pPr>
        <w:pStyle w:val="Textoindependiente"/>
        <w:ind w:left="709"/>
        <w:jc w:val="center"/>
      </w:pPr>
      <w:r>
        <w:rPr>
          <w:color w:val="363636"/>
        </w:rPr>
        <w:t>Devuelve la distribución normal estándar acumulativa.</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40"/>
            <w:col w:w="7940"/>
          </w:cols>
        </w:sectPr>
      </w:pPr>
    </w:p>
    <w:p w:rsidR="00B11E2E" w:rsidRDefault="00B11E2E" w:rsidP="00B11E2E">
      <w:pPr>
        <w:pStyle w:val="Textoindependiente"/>
        <w:spacing w:before="6"/>
        <w:ind w:left="709"/>
        <w:jc w:val="center"/>
        <w:rPr>
          <w:sz w:val="15"/>
        </w:rPr>
      </w:pPr>
    </w:p>
    <w:p w:rsidR="00B11E2E" w:rsidRDefault="00B11E2E" w:rsidP="00B11E2E">
      <w:pPr>
        <w:pStyle w:val="Textoindependiente"/>
        <w:tabs>
          <w:tab w:val="left" w:pos="4529"/>
        </w:tabs>
        <w:spacing w:before="55" w:line="306" w:lineRule="exact"/>
        <w:ind w:left="709"/>
        <w:jc w:val="center"/>
      </w:pPr>
      <w:hyperlink r:id="rId1210">
        <w:r>
          <w:rPr>
            <w:color w:val="363636"/>
            <w:position w:val="3"/>
          </w:rPr>
          <w:t>Función</w:t>
        </w:r>
        <w:r>
          <w:rPr>
            <w:color w:val="363636"/>
            <w:spacing w:val="-4"/>
            <w:position w:val="3"/>
          </w:rPr>
          <w:t xml:space="preserve"> </w:t>
        </w:r>
        <w:r>
          <w:rPr>
            <w:color w:val="363636"/>
            <w:position w:val="3"/>
          </w:rPr>
          <w:t>INV.NORM.ESTAND</w:t>
        </w:r>
      </w:hyperlink>
      <w:r>
        <w:rPr>
          <w:color w:val="363636"/>
          <w:position w:val="3"/>
        </w:rPr>
        <w:tab/>
      </w:r>
      <w:r>
        <w:rPr>
          <w:color w:val="363636"/>
        </w:rPr>
        <w:t>Devuelve la función inversa de la distribución normal</w:t>
      </w:r>
      <w:r>
        <w:rPr>
          <w:color w:val="363636"/>
          <w:spacing w:val="-8"/>
        </w:rPr>
        <w:t xml:space="preserve"> </w:t>
      </w:r>
      <w:r>
        <w:rPr>
          <w:color w:val="363636"/>
        </w:rPr>
        <w:t>estándar</w:t>
      </w:r>
    </w:p>
    <w:p w:rsidR="00B11E2E" w:rsidRDefault="00B11E2E" w:rsidP="00B11E2E">
      <w:pPr>
        <w:pStyle w:val="Textoindependiente"/>
        <w:tabs>
          <w:tab w:val="left" w:pos="4529"/>
        </w:tabs>
        <w:spacing w:line="343" w:lineRule="exact"/>
        <w:ind w:left="709"/>
        <w:jc w:val="center"/>
      </w:pPr>
      <w:r>
        <w:rPr>
          <w:noProof/>
          <w:position w:val="-9"/>
          <w:lang w:val="es-MX" w:eastAsia="es-MX"/>
        </w:rPr>
        <w:drawing>
          <wp:inline distT="0" distB="0" distL="0" distR="0" wp14:anchorId="09D7BA50" wp14:editId="3413410A">
            <wp:extent cx="475488" cy="228600"/>
            <wp:effectExtent l="0" t="0" r="0" b="0"/>
            <wp:docPr id="100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304.jpeg"/>
                    <pic:cNvPicPr/>
                  </pic:nvPicPr>
                  <pic:blipFill>
                    <a:blip r:embed="rId870" cstate="print"/>
                    <a:stretch>
                      <a:fillRect/>
                    </a:stretch>
                  </pic:blipFill>
                  <pic:spPr>
                    <a:xfrm>
                      <a:off x="0" y="0"/>
                      <a:ext cx="475488" cy="228600"/>
                    </a:xfrm>
                    <a:prstGeom prst="rect">
                      <a:avLst/>
                    </a:prstGeom>
                  </pic:spPr>
                </pic:pic>
              </a:graphicData>
            </a:graphic>
          </wp:inline>
        </w:drawing>
      </w:r>
      <w:r>
        <w:rPr>
          <w:color w:val="363636"/>
        </w:rPr>
        <w:t>acumulativa.</w:t>
      </w:r>
    </w:p>
    <w:p w:rsidR="00B11E2E" w:rsidRDefault="00B11E2E" w:rsidP="00B11E2E">
      <w:pPr>
        <w:pStyle w:val="Textoindependiente"/>
        <w:tabs>
          <w:tab w:val="left" w:pos="4529"/>
        </w:tabs>
        <w:spacing w:before="88" w:line="153" w:lineRule="auto"/>
        <w:ind w:left="709"/>
        <w:jc w:val="center"/>
      </w:pPr>
      <w:hyperlink r:id="rId1211">
        <w:r>
          <w:rPr>
            <w:color w:val="363636"/>
            <w:position w:val="-14"/>
          </w:rPr>
          <w:t>Función</w:t>
        </w:r>
        <w:r>
          <w:rPr>
            <w:color w:val="363636"/>
            <w:spacing w:val="-2"/>
            <w:position w:val="-14"/>
          </w:rPr>
          <w:t xml:space="preserve"> </w:t>
        </w:r>
        <w:r>
          <w:rPr>
            <w:color w:val="363636"/>
            <w:position w:val="-14"/>
          </w:rPr>
          <w:t>PEARSONn</w:t>
        </w:r>
      </w:hyperlink>
      <w:r>
        <w:rPr>
          <w:color w:val="363636"/>
          <w:position w:val="-14"/>
        </w:rPr>
        <w:tab/>
      </w:r>
      <w:r>
        <w:rPr>
          <w:color w:val="363636"/>
        </w:rPr>
        <w:t>Devuelve el coeficiente de momento de correlación de</w:t>
      </w:r>
      <w:r>
        <w:rPr>
          <w:color w:val="363636"/>
          <w:spacing w:val="-7"/>
        </w:rPr>
        <w:t xml:space="preserve"> </w:t>
      </w:r>
      <w:r>
        <w:rPr>
          <w:color w:val="363636"/>
        </w:rPr>
        <w:t>producto</w:t>
      </w:r>
    </w:p>
    <w:p w:rsidR="00B11E2E" w:rsidRDefault="00B11E2E" w:rsidP="00B11E2E">
      <w:pPr>
        <w:pStyle w:val="Textoindependiente"/>
        <w:spacing w:line="218" w:lineRule="exact"/>
        <w:ind w:left="709" w:right="2695"/>
        <w:jc w:val="center"/>
      </w:pPr>
      <w:r>
        <w:rPr>
          <w:color w:val="363636"/>
        </w:rPr>
        <w:t>Pearson.</w:t>
      </w:r>
    </w:p>
    <w:p w:rsidR="00B11E2E" w:rsidRDefault="00B11E2E" w:rsidP="00B11E2E">
      <w:pPr>
        <w:pStyle w:val="Textoindependiente"/>
        <w:tabs>
          <w:tab w:val="left" w:pos="3764"/>
        </w:tabs>
        <w:spacing w:before="63"/>
        <w:ind w:left="709" w:right="218"/>
        <w:jc w:val="center"/>
      </w:pPr>
      <w:r>
        <w:rPr>
          <w:noProof/>
          <w:lang w:val="es-MX" w:eastAsia="es-MX"/>
        </w:rPr>
        <w:drawing>
          <wp:anchor distT="0" distB="0" distL="0" distR="0" simplePos="0" relativeHeight="252194816" behindDoc="0" locked="0" layoutInCell="1" allowOverlap="1" wp14:anchorId="61B2FC64" wp14:editId="2A89676A">
            <wp:simplePos x="0" y="0"/>
            <wp:positionH relativeFrom="page">
              <wp:posOffset>486155</wp:posOffset>
            </wp:positionH>
            <wp:positionV relativeFrom="paragraph">
              <wp:posOffset>223339</wp:posOffset>
            </wp:positionV>
            <wp:extent cx="475488" cy="228600"/>
            <wp:effectExtent l="0" t="0" r="0" b="0"/>
            <wp:wrapNone/>
            <wp:docPr id="100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12">
        <w:r>
          <w:rPr>
            <w:color w:val="363636"/>
            <w:position w:val="3"/>
          </w:rPr>
          <w:t>Función</w:t>
        </w:r>
        <w:r>
          <w:rPr>
            <w:color w:val="363636"/>
            <w:spacing w:val="-4"/>
            <w:position w:val="3"/>
          </w:rPr>
          <w:t xml:space="preserve"> </w:t>
        </w:r>
        <w:r>
          <w:rPr>
            <w:color w:val="363636"/>
            <w:position w:val="3"/>
          </w:rPr>
          <w:t>PERCENTIL.EXC</w:t>
        </w:r>
      </w:hyperlink>
      <w:r>
        <w:rPr>
          <w:color w:val="363636"/>
          <w:position w:val="3"/>
        </w:rPr>
        <w:tab/>
      </w:r>
      <w:r>
        <w:rPr>
          <w:color w:val="363636"/>
        </w:rPr>
        <w:t>Devuelve el k-ésimo percentil de los valores de un rango, donde</w:t>
      </w:r>
      <w:r>
        <w:rPr>
          <w:color w:val="363636"/>
          <w:spacing w:val="-14"/>
        </w:rPr>
        <w:t xml:space="preserve"> </w:t>
      </w:r>
      <w:r>
        <w:rPr>
          <w:color w:val="363636"/>
        </w:rPr>
        <w:t>k</w:t>
      </w:r>
    </w:p>
    <w:p w:rsidR="00B11E2E" w:rsidRDefault="00B11E2E" w:rsidP="00B11E2E">
      <w:pPr>
        <w:pStyle w:val="Textoindependiente"/>
        <w:ind w:left="709" w:right="410"/>
        <w:jc w:val="center"/>
      </w:pPr>
      <w:r>
        <w:rPr>
          <w:color w:val="363636"/>
        </w:rPr>
        <w:t>está en el rango 0 a 1, exclusivo.</w:t>
      </w:r>
    </w:p>
    <w:p w:rsidR="00B11E2E" w:rsidRDefault="00B11E2E" w:rsidP="00B11E2E">
      <w:pPr>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93"/>
        <w:ind w:left="709"/>
        <w:jc w:val="center"/>
      </w:pPr>
      <w:r>
        <w:rPr>
          <w:noProof/>
          <w:lang w:val="es-MX" w:eastAsia="es-MX"/>
        </w:rPr>
        <w:drawing>
          <wp:anchor distT="0" distB="0" distL="0" distR="0" simplePos="0" relativeHeight="252195840" behindDoc="0" locked="0" layoutInCell="1" allowOverlap="1" wp14:anchorId="7451143D" wp14:editId="658253FB">
            <wp:simplePos x="0" y="0"/>
            <wp:positionH relativeFrom="page">
              <wp:posOffset>486155</wp:posOffset>
            </wp:positionH>
            <wp:positionV relativeFrom="paragraph">
              <wp:posOffset>246199</wp:posOffset>
            </wp:positionV>
            <wp:extent cx="475488" cy="228600"/>
            <wp:effectExtent l="0" t="0" r="0" b="0"/>
            <wp:wrapNone/>
            <wp:docPr id="100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13">
        <w:r>
          <w:rPr>
            <w:color w:val="363636"/>
          </w:rPr>
          <w:t>Función PERCENTIL.INC</w:t>
        </w:r>
      </w:hyperlink>
    </w:p>
    <w:p w:rsidR="00B11E2E" w:rsidRDefault="00B11E2E" w:rsidP="00B11E2E">
      <w:pPr>
        <w:pStyle w:val="Textoindependiente"/>
        <w:spacing w:before="5"/>
        <w:ind w:left="709"/>
        <w:jc w:val="center"/>
        <w:rPr>
          <w:sz w:val="22"/>
        </w:rPr>
      </w:pPr>
      <w:r>
        <w:br w:type="column"/>
      </w:r>
    </w:p>
    <w:p w:rsidR="00B11E2E" w:rsidRDefault="00B11E2E" w:rsidP="00B11E2E">
      <w:pPr>
        <w:pStyle w:val="Textoindependiente"/>
        <w:ind w:left="709"/>
        <w:jc w:val="center"/>
      </w:pPr>
      <w:r>
        <w:rPr>
          <w:color w:val="363636"/>
        </w:rPr>
        <w:t>Devuelve el k-ésimo percentil de los valores de un rango.</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678"/>
            <w:col w:w="8146"/>
          </w:cols>
        </w:sectPr>
      </w:pPr>
    </w:p>
    <w:p w:rsidR="00B11E2E" w:rsidRDefault="00B11E2E" w:rsidP="00B11E2E">
      <w:pPr>
        <w:pStyle w:val="Textoindependiente"/>
        <w:spacing w:before="7"/>
        <w:ind w:left="709"/>
        <w:jc w:val="center"/>
        <w:rPr>
          <w:sz w:val="15"/>
        </w:rPr>
      </w:pPr>
    </w:p>
    <w:p w:rsidR="00B11E2E" w:rsidRDefault="00B11E2E" w:rsidP="00B11E2E">
      <w:pPr>
        <w:pStyle w:val="Textoindependiente"/>
        <w:tabs>
          <w:tab w:val="left" w:pos="4529"/>
        </w:tabs>
        <w:spacing w:before="53"/>
        <w:ind w:left="709"/>
        <w:jc w:val="center"/>
      </w:pPr>
      <w:r>
        <w:rPr>
          <w:noProof/>
          <w:lang w:val="es-MX" w:eastAsia="es-MX"/>
        </w:rPr>
        <w:drawing>
          <wp:anchor distT="0" distB="0" distL="0" distR="0" simplePos="0" relativeHeight="252196864" behindDoc="0" locked="0" layoutInCell="1" allowOverlap="1" wp14:anchorId="53DCACB5" wp14:editId="53DA8481">
            <wp:simplePos x="0" y="0"/>
            <wp:positionH relativeFrom="page">
              <wp:posOffset>486155</wp:posOffset>
            </wp:positionH>
            <wp:positionV relativeFrom="paragraph">
              <wp:posOffset>218513</wp:posOffset>
            </wp:positionV>
            <wp:extent cx="475488" cy="228600"/>
            <wp:effectExtent l="0" t="0" r="0" b="0"/>
            <wp:wrapNone/>
            <wp:docPr id="101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14">
        <w:r>
          <w:rPr>
            <w:color w:val="363636"/>
            <w:position w:val="3"/>
          </w:rPr>
          <w:t>Función</w:t>
        </w:r>
        <w:r>
          <w:rPr>
            <w:color w:val="363636"/>
            <w:spacing w:val="-5"/>
            <w:position w:val="3"/>
          </w:rPr>
          <w:t xml:space="preserve"> </w:t>
        </w:r>
        <w:r>
          <w:rPr>
            <w:color w:val="363636"/>
            <w:position w:val="3"/>
          </w:rPr>
          <w:t>RANGO.PERCENTIL.EXC</w:t>
        </w:r>
      </w:hyperlink>
      <w:r>
        <w:rPr>
          <w:color w:val="363636"/>
          <w:position w:val="3"/>
        </w:rPr>
        <w:tab/>
      </w:r>
      <w:r>
        <w:rPr>
          <w:color w:val="363636"/>
        </w:rPr>
        <w:t>Devuelve el rango de un valor en un conjunto de datos como</w:t>
      </w:r>
      <w:r>
        <w:rPr>
          <w:color w:val="363636"/>
          <w:spacing w:val="-18"/>
        </w:rPr>
        <w:t xml:space="preserve"> </w:t>
      </w:r>
      <w:r>
        <w:rPr>
          <w:color w:val="363636"/>
        </w:rPr>
        <w:t>un</w:t>
      </w:r>
    </w:p>
    <w:p w:rsidR="00B11E2E" w:rsidRDefault="00B11E2E" w:rsidP="00B11E2E">
      <w:pPr>
        <w:pStyle w:val="Textoindependiente"/>
        <w:spacing w:before="2"/>
        <w:ind w:left="709"/>
        <w:jc w:val="center"/>
      </w:pPr>
      <w:r>
        <w:rPr>
          <w:color w:val="363636"/>
        </w:rPr>
        <w:t>porcentaje (0 a 1, exclusivo) del conjunto de datos.</w:t>
      </w:r>
    </w:p>
    <w:p w:rsidR="00B11E2E" w:rsidRDefault="00B11E2E" w:rsidP="00B11E2E">
      <w:pPr>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94"/>
        <w:ind w:left="709"/>
        <w:jc w:val="center"/>
      </w:pPr>
      <w:r>
        <w:rPr>
          <w:noProof/>
          <w:lang w:val="es-MX" w:eastAsia="es-MX"/>
        </w:rPr>
        <w:drawing>
          <wp:anchor distT="0" distB="0" distL="0" distR="0" simplePos="0" relativeHeight="252197888" behindDoc="0" locked="0" layoutInCell="1" allowOverlap="1" wp14:anchorId="011A2029" wp14:editId="62506975">
            <wp:simplePos x="0" y="0"/>
            <wp:positionH relativeFrom="page">
              <wp:posOffset>486155</wp:posOffset>
            </wp:positionH>
            <wp:positionV relativeFrom="paragraph">
              <wp:posOffset>245310</wp:posOffset>
            </wp:positionV>
            <wp:extent cx="475488" cy="228600"/>
            <wp:effectExtent l="0" t="0" r="0" b="0"/>
            <wp:wrapNone/>
            <wp:docPr id="101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15">
        <w:r>
          <w:rPr>
            <w:color w:val="363636"/>
          </w:rPr>
          <w:t>Función RANGO.PERCENTIL.INC</w:t>
        </w:r>
      </w:hyperlink>
    </w:p>
    <w:p w:rsidR="00B11E2E" w:rsidRDefault="00B11E2E" w:rsidP="00B11E2E">
      <w:pPr>
        <w:pStyle w:val="Textoindependiente"/>
        <w:spacing w:before="5"/>
        <w:ind w:left="709"/>
        <w:jc w:val="center"/>
        <w:rPr>
          <w:sz w:val="22"/>
        </w:rPr>
      </w:pPr>
      <w:r>
        <w:br w:type="column"/>
      </w:r>
    </w:p>
    <w:p w:rsidR="00B11E2E" w:rsidRDefault="00B11E2E" w:rsidP="00B11E2E">
      <w:pPr>
        <w:pStyle w:val="Textoindependiente"/>
        <w:ind w:left="709"/>
        <w:jc w:val="center"/>
      </w:pPr>
      <w:r>
        <w:rPr>
          <w:color w:val="363636"/>
        </w:rPr>
        <w:t>Devuelve el rango porcentual de un valor de un conjunto de datos.</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40"/>
            <w:col w:w="8030"/>
          </w:cols>
        </w:sectPr>
      </w:pPr>
    </w:p>
    <w:p w:rsidR="00B11E2E" w:rsidRDefault="00B11E2E" w:rsidP="00B11E2E">
      <w:pPr>
        <w:pStyle w:val="Textoindependiente"/>
        <w:spacing w:before="6"/>
        <w:ind w:left="709"/>
        <w:jc w:val="center"/>
        <w:rPr>
          <w:sz w:val="15"/>
        </w:rPr>
      </w:pPr>
    </w:p>
    <w:p w:rsidR="00B11E2E" w:rsidRDefault="00B11E2E" w:rsidP="00B11E2E">
      <w:pPr>
        <w:pStyle w:val="Textoindependiente"/>
        <w:tabs>
          <w:tab w:val="left" w:pos="4529"/>
        </w:tabs>
        <w:spacing w:before="79" w:line="153" w:lineRule="auto"/>
        <w:ind w:left="709"/>
        <w:jc w:val="center"/>
      </w:pPr>
      <w:hyperlink r:id="rId1216">
        <w:r>
          <w:rPr>
            <w:color w:val="363636"/>
            <w:position w:val="-14"/>
          </w:rPr>
          <w:t>Función</w:t>
        </w:r>
        <w:r>
          <w:rPr>
            <w:color w:val="363636"/>
            <w:spacing w:val="-2"/>
            <w:position w:val="-14"/>
          </w:rPr>
          <w:t xml:space="preserve"> </w:t>
        </w:r>
        <w:r>
          <w:rPr>
            <w:color w:val="363636"/>
            <w:position w:val="-14"/>
          </w:rPr>
          <w:t>PERMUTACIONES</w:t>
        </w:r>
      </w:hyperlink>
      <w:r>
        <w:rPr>
          <w:color w:val="363636"/>
          <w:position w:val="-14"/>
        </w:rPr>
        <w:tab/>
      </w:r>
      <w:r>
        <w:rPr>
          <w:color w:val="363636"/>
        </w:rPr>
        <w:t>Devuelve el número de permutaciones de un número</w:t>
      </w:r>
      <w:r>
        <w:rPr>
          <w:color w:val="363636"/>
          <w:spacing w:val="-14"/>
        </w:rPr>
        <w:t xml:space="preserve"> </w:t>
      </w:r>
      <w:r>
        <w:rPr>
          <w:color w:val="363636"/>
        </w:rPr>
        <w:t>determinado</w:t>
      </w:r>
    </w:p>
    <w:p w:rsidR="00B11E2E" w:rsidRDefault="00B11E2E" w:rsidP="00B11E2E">
      <w:pPr>
        <w:pStyle w:val="Textoindependiente"/>
        <w:spacing w:line="218" w:lineRule="exact"/>
        <w:ind w:left="709"/>
        <w:jc w:val="center"/>
      </w:pPr>
      <w:r>
        <w:rPr>
          <w:color w:val="363636"/>
        </w:rPr>
        <w:t>de objetos.</w:t>
      </w:r>
    </w:p>
    <w:p w:rsidR="00B11E2E" w:rsidRDefault="00B11E2E" w:rsidP="00B11E2E">
      <w:pPr>
        <w:pStyle w:val="Textoindependiente"/>
        <w:tabs>
          <w:tab w:val="left" w:pos="4529"/>
        </w:tabs>
        <w:spacing w:before="98" w:line="163" w:lineRule="auto"/>
        <w:ind w:left="709"/>
        <w:jc w:val="center"/>
      </w:pPr>
      <w:hyperlink r:id="rId1217">
        <w:r>
          <w:rPr>
            <w:color w:val="363636"/>
            <w:position w:val="-10"/>
          </w:rPr>
          <w:t>Función</w:t>
        </w:r>
        <w:r>
          <w:rPr>
            <w:color w:val="363636"/>
            <w:spacing w:val="-3"/>
            <w:position w:val="-10"/>
          </w:rPr>
          <w:t xml:space="preserve"> </w:t>
        </w:r>
        <w:r>
          <w:rPr>
            <w:color w:val="363636"/>
            <w:position w:val="-10"/>
          </w:rPr>
          <w:t>PERMUTACIONES.A</w:t>
        </w:r>
      </w:hyperlink>
      <w:r>
        <w:rPr>
          <w:color w:val="363636"/>
          <w:position w:val="-10"/>
        </w:rPr>
        <w:tab/>
      </w:r>
      <w:r>
        <w:rPr>
          <w:color w:val="363636"/>
        </w:rPr>
        <w:t>Devuelve la cantidad de permutaciones de una</w:t>
      </w:r>
      <w:r>
        <w:rPr>
          <w:color w:val="363636"/>
          <w:spacing w:val="-8"/>
        </w:rPr>
        <w:t xml:space="preserve"> </w:t>
      </w:r>
      <w:r>
        <w:rPr>
          <w:color w:val="363636"/>
        </w:rPr>
        <w:t>cantidad</w:t>
      </w:r>
    </w:p>
    <w:p w:rsidR="00B11E2E" w:rsidRDefault="00B11E2E" w:rsidP="00B11E2E">
      <w:pPr>
        <w:pStyle w:val="Textoindependiente"/>
        <w:spacing w:line="239" w:lineRule="exact"/>
        <w:ind w:left="709"/>
        <w:jc w:val="center"/>
      </w:pPr>
      <w:r>
        <w:rPr>
          <w:noProof/>
          <w:lang w:val="es-MX" w:eastAsia="es-MX"/>
        </w:rPr>
        <w:drawing>
          <wp:anchor distT="0" distB="0" distL="0" distR="0" simplePos="0" relativeHeight="252198912" behindDoc="0" locked="0" layoutInCell="1" allowOverlap="1" wp14:anchorId="41EA9FEC" wp14:editId="6105EDAF">
            <wp:simplePos x="0" y="0"/>
            <wp:positionH relativeFrom="page">
              <wp:posOffset>486155</wp:posOffset>
            </wp:positionH>
            <wp:positionV relativeFrom="paragraph">
              <wp:posOffset>36558</wp:posOffset>
            </wp:positionV>
            <wp:extent cx="475488" cy="228600"/>
            <wp:effectExtent l="0" t="0" r="0" b="0"/>
            <wp:wrapNone/>
            <wp:docPr id="101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303.jpeg"/>
                    <pic:cNvPicPr/>
                  </pic:nvPicPr>
                  <pic:blipFill>
                    <a:blip r:embed="rId859" cstate="print"/>
                    <a:stretch>
                      <a:fillRect/>
                    </a:stretch>
                  </pic:blipFill>
                  <pic:spPr>
                    <a:xfrm>
                      <a:off x="0" y="0"/>
                      <a:ext cx="475488" cy="228600"/>
                    </a:xfrm>
                    <a:prstGeom prst="rect">
                      <a:avLst/>
                    </a:prstGeom>
                  </pic:spPr>
                </pic:pic>
              </a:graphicData>
            </a:graphic>
          </wp:anchor>
        </w:drawing>
      </w:r>
      <w:r>
        <w:rPr>
          <w:color w:val="363636"/>
        </w:rPr>
        <w:t>determinada de objetos (con repeticiones) que pueden</w:t>
      </w:r>
    </w:p>
    <w:p w:rsidR="00B11E2E" w:rsidRDefault="00B11E2E" w:rsidP="00B11E2E">
      <w:pPr>
        <w:pStyle w:val="Textoindependiente"/>
        <w:ind w:left="709"/>
        <w:jc w:val="center"/>
      </w:pPr>
      <w:r>
        <w:rPr>
          <w:color w:val="363636"/>
        </w:rPr>
        <w:t>seleccionarse del total de objetos.</w:t>
      </w:r>
    </w:p>
    <w:p w:rsidR="00B11E2E" w:rsidRDefault="00B11E2E" w:rsidP="00B11E2E">
      <w:pPr>
        <w:pStyle w:val="Textoindependiente"/>
        <w:tabs>
          <w:tab w:val="left" w:pos="4529"/>
        </w:tabs>
        <w:spacing w:before="63"/>
        <w:ind w:left="709" w:right="1017" w:hanging="3765"/>
        <w:jc w:val="center"/>
      </w:pPr>
      <w:r>
        <w:rPr>
          <w:noProof/>
          <w:lang w:val="es-MX" w:eastAsia="es-MX"/>
        </w:rPr>
        <w:drawing>
          <wp:anchor distT="0" distB="0" distL="0" distR="0" simplePos="0" relativeHeight="252251136" behindDoc="1" locked="0" layoutInCell="1" allowOverlap="1" wp14:anchorId="3B7C4152" wp14:editId="28E2AC19">
            <wp:simplePos x="0" y="0"/>
            <wp:positionH relativeFrom="page">
              <wp:posOffset>486155</wp:posOffset>
            </wp:positionH>
            <wp:positionV relativeFrom="paragraph">
              <wp:posOffset>223085</wp:posOffset>
            </wp:positionV>
            <wp:extent cx="475488" cy="228600"/>
            <wp:effectExtent l="0" t="0" r="0" b="0"/>
            <wp:wrapNone/>
            <wp:docPr id="101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303.jpeg"/>
                    <pic:cNvPicPr/>
                  </pic:nvPicPr>
                  <pic:blipFill>
                    <a:blip r:embed="rId859" cstate="print"/>
                    <a:stretch>
                      <a:fillRect/>
                    </a:stretch>
                  </pic:blipFill>
                  <pic:spPr>
                    <a:xfrm>
                      <a:off x="0" y="0"/>
                      <a:ext cx="475488" cy="228600"/>
                    </a:xfrm>
                    <a:prstGeom prst="rect">
                      <a:avLst/>
                    </a:prstGeom>
                  </pic:spPr>
                </pic:pic>
              </a:graphicData>
            </a:graphic>
          </wp:anchor>
        </w:drawing>
      </w:r>
      <w:hyperlink r:id="rId1218">
        <w:r>
          <w:rPr>
            <w:color w:val="363636"/>
            <w:position w:val="3"/>
          </w:rPr>
          <w:t>Función</w:t>
        </w:r>
        <w:r>
          <w:rPr>
            <w:color w:val="363636"/>
            <w:spacing w:val="-1"/>
            <w:position w:val="3"/>
          </w:rPr>
          <w:t xml:space="preserve"> </w:t>
        </w:r>
        <w:r>
          <w:rPr>
            <w:color w:val="363636"/>
            <w:position w:val="3"/>
          </w:rPr>
          <w:t>FI</w:t>
        </w:r>
      </w:hyperlink>
      <w:r>
        <w:rPr>
          <w:color w:val="363636"/>
          <w:position w:val="3"/>
        </w:rPr>
        <w:tab/>
      </w:r>
      <w:r>
        <w:rPr>
          <w:color w:val="363636"/>
        </w:rPr>
        <w:t>Devuelve el valor de la función de densidad para una distribución normal</w:t>
      </w:r>
      <w:r>
        <w:rPr>
          <w:color w:val="363636"/>
          <w:spacing w:val="-2"/>
        </w:rPr>
        <w:t xml:space="preserve"> </w:t>
      </w:r>
      <w:r>
        <w:rPr>
          <w:color w:val="363636"/>
        </w:rPr>
        <w:t>estándar.</w:t>
      </w:r>
    </w:p>
    <w:p w:rsidR="00B11E2E" w:rsidRDefault="00B11E2E" w:rsidP="00B11E2E">
      <w:pPr>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93"/>
        <w:ind w:left="709"/>
        <w:jc w:val="center"/>
      </w:pPr>
      <w:r>
        <w:rPr>
          <w:noProof/>
          <w:lang w:val="es-MX" w:eastAsia="es-MX"/>
        </w:rPr>
        <w:drawing>
          <wp:anchor distT="0" distB="0" distL="0" distR="0" simplePos="0" relativeHeight="252199936" behindDoc="0" locked="0" layoutInCell="1" allowOverlap="1" wp14:anchorId="1AF11599" wp14:editId="2DD6523E">
            <wp:simplePos x="0" y="0"/>
            <wp:positionH relativeFrom="page">
              <wp:posOffset>486155</wp:posOffset>
            </wp:positionH>
            <wp:positionV relativeFrom="paragraph">
              <wp:posOffset>244421</wp:posOffset>
            </wp:positionV>
            <wp:extent cx="475488" cy="228600"/>
            <wp:effectExtent l="0" t="0" r="0" b="0"/>
            <wp:wrapNone/>
            <wp:docPr id="101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19">
        <w:r>
          <w:rPr>
            <w:color w:val="363636"/>
          </w:rPr>
          <w:t>Función POISSON.DIST</w:t>
        </w:r>
      </w:hyperlink>
    </w:p>
    <w:p w:rsidR="00B11E2E" w:rsidRDefault="00B11E2E" w:rsidP="00B11E2E">
      <w:pPr>
        <w:pStyle w:val="Textoindependiente"/>
        <w:spacing w:before="5"/>
        <w:ind w:left="709"/>
        <w:jc w:val="center"/>
        <w:rPr>
          <w:sz w:val="22"/>
        </w:rPr>
      </w:pPr>
      <w:r>
        <w:br w:type="column"/>
      </w:r>
    </w:p>
    <w:p w:rsidR="00B11E2E" w:rsidRDefault="00B11E2E" w:rsidP="00B11E2E">
      <w:pPr>
        <w:pStyle w:val="Textoindependiente"/>
        <w:ind w:left="709"/>
        <w:jc w:val="center"/>
      </w:pPr>
      <w:r>
        <w:rPr>
          <w:color w:val="363636"/>
        </w:rPr>
        <w:t>Devuelve la distribución de Poisson.</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756"/>
            <w:col w:w="8146"/>
          </w:cols>
        </w:sectPr>
      </w:pPr>
    </w:p>
    <w:p w:rsidR="00B11E2E" w:rsidRDefault="00B11E2E" w:rsidP="00B11E2E">
      <w:pPr>
        <w:pStyle w:val="Textoindependiente"/>
        <w:spacing w:before="5"/>
        <w:ind w:left="709"/>
        <w:jc w:val="center"/>
        <w:rPr>
          <w:sz w:val="15"/>
        </w:rPr>
      </w:pPr>
    </w:p>
    <w:p w:rsidR="00B11E2E" w:rsidRDefault="00B11E2E" w:rsidP="00B11E2E">
      <w:pPr>
        <w:pStyle w:val="Textoindependiente"/>
        <w:tabs>
          <w:tab w:val="left" w:pos="4529"/>
        </w:tabs>
        <w:spacing w:before="79" w:line="156" w:lineRule="auto"/>
        <w:ind w:left="709"/>
        <w:jc w:val="center"/>
      </w:pPr>
      <w:hyperlink r:id="rId1220">
        <w:r>
          <w:rPr>
            <w:color w:val="363636"/>
            <w:position w:val="-14"/>
          </w:rPr>
          <w:t>Función</w:t>
        </w:r>
        <w:r>
          <w:rPr>
            <w:color w:val="363636"/>
            <w:spacing w:val="-1"/>
            <w:position w:val="-14"/>
          </w:rPr>
          <w:t xml:space="preserve"> </w:t>
        </w:r>
        <w:r>
          <w:rPr>
            <w:color w:val="363636"/>
            <w:position w:val="-14"/>
          </w:rPr>
          <w:t>PROBABILIDAD</w:t>
        </w:r>
      </w:hyperlink>
      <w:r>
        <w:rPr>
          <w:color w:val="363636"/>
          <w:position w:val="-14"/>
        </w:rPr>
        <w:tab/>
      </w:r>
      <w:r>
        <w:rPr>
          <w:color w:val="363636"/>
        </w:rPr>
        <w:t>Devuelve la probabilidad de que los valores de un rango</w:t>
      </w:r>
      <w:r>
        <w:rPr>
          <w:color w:val="363636"/>
          <w:spacing w:val="-14"/>
        </w:rPr>
        <w:t xml:space="preserve"> </w:t>
      </w:r>
      <w:r>
        <w:rPr>
          <w:color w:val="363636"/>
        </w:rPr>
        <w:t>se</w:t>
      </w:r>
    </w:p>
    <w:p w:rsidR="00B11E2E" w:rsidRDefault="00B11E2E" w:rsidP="00B11E2E">
      <w:pPr>
        <w:pStyle w:val="Textoindependiente"/>
        <w:spacing w:line="218" w:lineRule="exact"/>
        <w:ind w:left="709" w:right="428"/>
        <w:jc w:val="center"/>
      </w:pPr>
      <w:r>
        <w:rPr>
          <w:color w:val="363636"/>
        </w:rPr>
        <w:t>encuentren entre dos límites.</w:t>
      </w:r>
    </w:p>
    <w:p w:rsidR="00B11E2E" w:rsidRDefault="00B11E2E" w:rsidP="00B11E2E">
      <w:pPr>
        <w:pStyle w:val="Textoindependiente"/>
        <w:tabs>
          <w:tab w:val="left" w:pos="3764"/>
        </w:tabs>
        <w:spacing w:before="63"/>
        <w:ind w:left="709" w:right="428"/>
        <w:jc w:val="center"/>
      </w:pPr>
      <w:r>
        <w:rPr>
          <w:noProof/>
          <w:lang w:val="es-MX" w:eastAsia="es-MX"/>
        </w:rPr>
        <w:drawing>
          <wp:anchor distT="0" distB="0" distL="0" distR="0" simplePos="0" relativeHeight="252200960" behindDoc="0" locked="0" layoutInCell="1" allowOverlap="1" wp14:anchorId="121DEF31" wp14:editId="216DD609">
            <wp:simplePos x="0" y="0"/>
            <wp:positionH relativeFrom="page">
              <wp:posOffset>486155</wp:posOffset>
            </wp:positionH>
            <wp:positionV relativeFrom="paragraph">
              <wp:posOffset>222704</wp:posOffset>
            </wp:positionV>
            <wp:extent cx="475488" cy="228600"/>
            <wp:effectExtent l="0" t="0" r="0" b="0"/>
            <wp:wrapNone/>
            <wp:docPr id="102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21">
        <w:r>
          <w:rPr>
            <w:color w:val="363636"/>
            <w:position w:val="3"/>
          </w:rPr>
          <w:t>Función</w:t>
        </w:r>
        <w:r>
          <w:rPr>
            <w:color w:val="363636"/>
            <w:spacing w:val="-4"/>
            <w:position w:val="3"/>
          </w:rPr>
          <w:t xml:space="preserve"> </w:t>
        </w:r>
        <w:r>
          <w:rPr>
            <w:color w:val="363636"/>
            <w:position w:val="3"/>
          </w:rPr>
          <w:t>CUARTIL.EXC</w:t>
        </w:r>
      </w:hyperlink>
      <w:r>
        <w:rPr>
          <w:color w:val="363636"/>
          <w:position w:val="3"/>
        </w:rPr>
        <w:tab/>
      </w:r>
      <w:r>
        <w:rPr>
          <w:color w:val="363636"/>
        </w:rPr>
        <w:t>Devuelve el cuartil del conjunto de datos, basado en los</w:t>
      </w:r>
      <w:r>
        <w:rPr>
          <w:color w:val="363636"/>
          <w:spacing w:val="-15"/>
        </w:rPr>
        <w:t xml:space="preserve"> </w:t>
      </w:r>
      <w:r>
        <w:rPr>
          <w:color w:val="363636"/>
        </w:rPr>
        <w:t>valores</w:t>
      </w:r>
    </w:p>
    <w:p w:rsidR="00B11E2E" w:rsidRDefault="00B11E2E" w:rsidP="00B11E2E">
      <w:pPr>
        <w:pStyle w:val="Textoindependiente"/>
        <w:ind w:left="709" w:right="428"/>
        <w:jc w:val="center"/>
      </w:pPr>
      <w:r>
        <w:rPr>
          <w:color w:val="363636"/>
        </w:rPr>
        <w:t>percentiles de 0 a 1, exclusivo.</w:t>
      </w:r>
    </w:p>
    <w:p w:rsidR="00B11E2E" w:rsidRDefault="00B11E2E" w:rsidP="00B11E2E">
      <w:pPr>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94" w:line="583" w:lineRule="auto"/>
        <w:ind w:left="709" w:right="20"/>
        <w:jc w:val="center"/>
      </w:pPr>
      <w:r>
        <w:rPr>
          <w:noProof/>
          <w:lang w:val="es-MX" w:eastAsia="es-MX"/>
        </w:rPr>
        <mc:AlternateContent>
          <mc:Choice Requires="wps">
            <w:drawing>
              <wp:anchor distT="0" distB="0" distL="114300" distR="114300" simplePos="0" relativeHeight="252192768" behindDoc="0" locked="0" layoutInCell="1" allowOverlap="1" wp14:anchorId="0DB8E9B2" wp14:editId="09E9FDA7">
                <wp:simplePos x="0" y="0"/>
                <wp:positionH relativeFrom="page">
                  <wp:posOffset>6577330</wp:posOffset>
                </wp:positionH>
                <wp:positionV relativeFrom="page">
                  <wp:posOffset>9660255</wp:posOffset>
                </wp:positionV>
                <wp:extent cx="527050" cy="412750"/>
                <wp:effectExtent l="0" t="0" r="0" b="0"/>
                <wp:wrapNone/>
                <wp:docPr id="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D5469" id="Rectangle 16" o:spid="_x0000_s1026" style="position:absolute;margin-left:517.9pt;margin-top:760.65pt;width:41.5pt;height:32.5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noProof/>
          <w:lang w:val="es-MX" w:eastAsia="es-MX"/>
        </w:rPr>
        <w:drawing>
          <wp:anchor distT="0" distB="0" distL="0" distR="0" simplePos="0" relativeHeight="252252160" behindDoc="1" locked="0" layoutInCell="1" allowOverlap="1" wp14:anchorId="70B494AE" wp14:editId="5AB8CD12">
            <wp:simplePos x="0" y="0"/>
            <wp:positionH relativeFrom="page">
              <wp:posOffset>486155</wp:posOffset>
            </wp:positionH>
            <wp:positionV relativeFrom="paragraph">
              <wp:posOffset>244675</wp:posOffset>
            </wp:positionV>
            <wp:extent cx="475488" cy="228600"/>
            <wp:effectExtent l="0" t="0" r="0" b="0"/>
            <wp:wrapNone/>
            <wp:docPr id="102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304.jpeg"/>
                    <pic:cNvPicPr/>
                  </pic:nvPicPr>
                  <pic:blipFill>
                    <a:blip r:embed="rId870" cstate="print"/>
                    <a:stretch>
                      <a:fillRect/>
                    </a:stretch>
                  </pic:blipFill>
                  <pic:spPr>
                    <a:xfrm>
                      <a:off x="0" y="0"/>
                      <a:ext cx="475488" cy="228600"/>
                    </a:xfrm>
                    <a:prstGeom prst="rect">
                      <a:avLst/>
                    </a:prstGeom>
                  </pic:spPr>
                </pic:pic>
              </a:graphicData>
            </a:graphic>
          </wp:anchor>
        </w:drawing>
      </w:r>
      <w:r>
        <w:rPr>
          <w:noProof/>
          <w:lang w:val="es-MX" w:eastAsia="es-MX"/>
        </w:rPr>
        <w:drawing>
          <wp:anchor distT="0" distB="0" distL="0" distR="0" simplePos="0" relativeHeight="252253184" behindDoc="1" locked="0" layoutInCell="1" allowOverlap="1" wp14:anchorId="7EA02119" wp14:editId="6022BC0F">
            <wp:simplePos x="0" y="0"/>
            <wp:positionH relativeFrom="page">
              <wp:posOffset>486155</wp:posOffset>
            </wp:positionH>
            <wp:positionV relativeFrom="paragraph">
              <wp:posOffset>698827</wp:posOffset>
            </wp:positionV>
            <wp:extent cx="475488" cy="228600"/>
            <wp:effectExtent l="0" t="0" r="0" b="0"/>
            <wp:wrapNone/>
            <wp:docPr id="102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22">
        <w:r>
          <w:rPr>
            <w:color w:val="363636"/>
          </w:rPr>
          <w:t>Función CUARTIL.INC</w:t>
        </w:r>
      </w:hyperlink>
      <w:r>
        <w:rPr>
          <w:color w:val="363636"/>
        </w:rPr>
        <w:t xml:space="preserve"> </w:t>
      </w:r>
      <w:hyperlink r:id="rId1223">
        <w:r>
          <w:rPr>
            <w:color w:val="363636"/>
          </w:rPr>
          <w:t>Función JERARQUIA.MEDIA</w:t>
        </w:r>
      </w:hyperlink>
    </w:p>
    <w:p w:rsidR="00B11E2E" w:rsidRDefault="00B11E2E" w:rsidP="00B11E2E">
      <w:pPr>
        <w:pStyle w:val="Textoindependiente"/>
        <w:spacing w:before="5"/>
        <w:ind w:left="709"/>
        <w:jc w:val="center"/>
        <w:rPr>
          <w:sz w:val="22"/>
        </w:rPr>
      </w:pPr>
      <w:r>
        <w:br w:type="column"/>
      </w:r>
    </w:p>
    <w:p w:rsidR="00B11E2E" w:rsidRDefault="00B11E2E" w:rsidP="00B11E2E">
      <w:pPr>
        <w:pStyle w:val="Textoindependiente"/>
        <w:ind w:left="709"/>
        <w:jc w:val="center"/>
      </w:pPr>
      <w:r>
        <w:rPr>
          <w:color w:val="363636"/>
        </w:rPr>
        <w:t>Devuelve el cuartil de un conjunto de datos.</w:t>
      </w:r>
    </w:p>
    <w:p w:rsidR="00B11E2E" w:rsidRDefault="00B11E2E" w:rsidP="00B11E2E">
      <w:pPr>
        <w:pStyle w:val="Textoindependiente"/>
        <w:spacing w:before="5"/>
        <w:ind w:left="709"/>
        <w:jc w:val="center"/>
        <w:rPr>
          <w:sz w:val="34"/>
        </w:rPr>
      </w:pPr>
    </w:p>
    <w:p w:rsidR="00B11E2E" w:rsidRDefault="00B11E2E" w:rsidP="00B11E2E">
      <w:pPr>
        <w:pStyle w:val="Textoindependiente"/>
        <w:ind w:left="709"/>
        <w:jc w:val="center"/>
      </w:pPr>
      <w:r>
        <w:rPr>
          <w:color w:val="363636"/>
        </w:rPr>
        <w:t>Devuelve la jerarquía de un número en una lista de números.</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295"/>
            <w:col w:w="8146"/>
          </w:cols>
        </w:sectPr>
      </w:pPr>
    </w:p>
    <w:p w:rsidR="00B11E2E" w:rsidRDefault="00B11E2E" w:rsidP="00B11E2E">
      <w:pPr>
        <w:pStyle w:val="Ttulo9"/>
        <w:tabs>
          <w:tab w:val="left" w:pos="4529"/>
        </w:tabs>
        <w:spacing w:before="26"/>
        <w:ind w:left="709"/>
        <w:jc w:val="center"/>
      </w:pPr>
      <w:r>
        <w:rPr>
          <w:color w:val="363636"/>
        </w:rPr>
        <w:lastRenderedPageBreak/>
        <w:t>Función</w:t>
      </w:r>
      <w:r>
        <w:rPr>
          <w:color w:val="363636"/>
        </w:rPr>
        <w:tab/>
        <w:t>Descripción</w:t>
      </w:r>
    </w:p>
    <w:p w:rsidR="00B11E2E" w:rsidRDefault="00B11E2E" w:rsidP="00B11E2E">
      <w:pPr>
        <w:pStyle w:val="Textoindependiente"/>
        <w:spacing w:before="60" w:line="229" w:lineRule="exact"/>
        <w:ind w:left="709"/>
        <w:jc w:val="center"/>
      </w:pPr>
      <w:hyperlink r:id="rId1224">
        <w:r>
          <w:rPr>
            <w:color w:val="363636"/>
          </w:rPr>
          <w:t>Función JERARQUIA.EQV</w:t>
        </w:r>
      </w:hyperlink>
    </w:p>
    <w:p w:rsidR="00B11E2E" w:rsidRDefault="00B11E2E" w:rsidP="00B11E2E">
      <w:pPr>
        <w:pStyle w:val="Textoindependiente"/>
        <w:tabs>
          <w:tab w:val="left" w:pos="4529"/>
        </w:tabs>
        <w:spacing w:line="425" w:lineRule="exact"/>
        <w:ind w:left="709"/>
        <w:jc w:val="center"/>
      </w:pPr>
      <w:r>
        <w:rPr>
          <w:noProof/>
          <w:position w:val="-23"/>
          <w:lang w:val="es-MX" w:eastAsia="es-MX"/>
        </w:rPr>
        <w:drawing>
          <wp:inline distT="0" distB="0" distL="0" distR="0" wp14:anchorId="2F956E95" wp14:editId="12C00985">
            <wp:extent cx="475488" cy="228600"/>
            <wp:effectExtent l="0" t="0" r="0" b="0"/>
            <wp:docPr id="102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304.jpeg"/>
                    <pic:cNvPicPr/>
                  </pic:nvPicPr>
                  <pic:blipFill>
                    <a:blip r:embed="rId870" cstate="print"/>
                    <a:stretch>
                      <a:fillRect/>
                    </a:stretch>
                  </pic:blipFill>
                  <pic:spPr>
                    <a:xfrm>
                      <a:off x="0" y="0"/>
                      <a:ext cx="475488" cy="228600"/>
                    </a:xfrm>
                    <a:prstGeom prst="rect">
                      <a:avLst/>
                    </a:prstGeom>
                  </pic:spPr>
                </pic:pic>
              </a:graphicData>
            </a:graphic>
          </wp:inline>
        </w:drawing>
      </w:r>
      <w:r>
        <w:rPr>
          <w:color w:val="363636"/>
        </w:rPr>
        <w:t>Devuelve la jerarquía de un número en una lista de</w:t>
      </w:r>
      <w:r>
        <w:rPr>
          <w:color w:val="363636"/>
          <w:spacing w:val="-12"/>
        </w:rPr>
        <w:t xml:space="preserve"> </w:t>
      </w:r>
      <w:r>
        <w:rPr>
          <w:color w:val="363636"/>
        </w:rPr>
        <w:t>números.</w:t>
      </w:r>
    </w:p>
    <w:p w:rsidR="00B11E2E" w:rsidRDefault="00B11E2E" w:rsidP="00B11E2E">
      <w:pPr>
        <w:pStyle w:val="Textoindependiente"/>
        <w:tabs>
          <w:tab w:val="left" w:pos="4529"/>
        </w:tabs>
        <w:spacing w:before="87" w:line="153" w:lineRule="auto"/>
        <w:ind w:left="709"/>
        <w:jc w:val="center"/>
      </w:pPr>
      <w:hyperlink r:id="rId1225">
        <w:r>
          <w:rPr>
            <w:color w:val="363636"/>
            <w:position w:val="-14"/>
          </w:rPr>
          <w:t>Función</w:t>
        </w:r>
        <w:r>
          <w:rPr>
            <w:color w:val="363636"/>
            <w:spacing w:val="-3"/>
            <w:position w:val="-14"/>
          </w:rPr>
          <w:t xml:space="preserve"> </w:t>
        </w:r>
        <w:r>
          <w:rPr>
            <w:color w:val="363636"/>
            <w:position w:val="-14"/>
          </w:rPr>
          <w:t>COEFICIENTE.R2</w:t>
        </w:r>
      </w:hyperlink>
      <w:r>
        <w:rPr>
          <w:color w:val="363636"/>
          <w:position w:val="-14"/>
        </w:rPr>
        <w:tab/>
      </w:r>
      <w:r>
        <w:rPr>
          <w:color w:val="363636"/>
        </w:rPr>
        <w:t>Devuelve el cuadrado del coeficiente de momento de</w:t>
      </w:r>
      <w:r>
        <w:rPr>
          <w:color w:val="363636"/>
          <w:spacing w:val="-13"/>
        </w:rPr>
        <w:t xml:space="preserve"> </w:t>
      </w:r>
      <w:r>
        <w:rPr>
          <w:color w:val="363636"/>
        </w:rPr>
        <w:t>correlación</w:t>
      </w:r>
    </w:p>
    <w:p w:rsidR="00B11E2E" w:rsidRDefault="00B11E2E" w:rsidP="00B11E2E">
      <w:pPr>
        <w:pStyle w:val="Textoindependiente"/>
        <w:spacing w:line="218" w:lineRule="exact"/>
        <w:ind w:left="709"/>
        <w:jc w:val="center"/>
      </w:pPr>
      <w:r>
        <w:rPr>
          <w:color w:val="363636"/>
        </w:rPr>
        <w:t>de producto Pearson.</w:t>
      </w:r>
    </w:p>
    <w:p w:rsidR="00B11E2E" w:rsidRDefault="00B11E2E" w:rsidP="00B11E2E">
      <w:pPr>
        <w:pStyle w:val="Textoindependiente"/>
        <w:tabs>
          <w:tab w:val="left" w:pos="4529"/>
        </w:tabs>
        <w:spacing w:before="60"/>
        <w:ind w:left="709"/>
        <w:jc w:val="center"/>
      </w:pPr>
      <w:hyperlink r:id="rId1226">
        <w:r>
          <w:rPr>
            <w:color w:val="363636"/>
          </w:rPr>
          <w:t>Función</w:t>
        </w:r>
        <w:r>
          <w:rPr>
            <w:color w:val="363636"/>
            <w:spacing w:val="-5"/>
          </w:rPr>
          <w:t xml:space="preserve"> </w:t>
        </w:r>
        <w:r>
          <w:rPr>
            <w:color w:val="363636"/>
          </w:rPr>
          <w:t>COEFICIENTE.ASIMETRIA</w:t>
        </w:r>
      </w:hyperlink>
      <w:r>
        <w:rPr>
          <w:color w:val="363636"/>
        </w:rPr>
        <w:tab/>
        <w:t>Devuelve la asimetría de una</w:t>
      </w:r>
      <w:r>
        <w:rPr>
          <w:color w:val="363636"/>
          <w:spacing w:val="-7"/>
        </w:rPr>
        <w:t xml:space="preserve"> </w:t>
      </w:r>
      <w:r>
        <w:rPr>
          <w:color w:val="363636"/>
        </w:rPr>
        <w:t>distribución.</w:t>
      </w:r>
    </w:p>
    <w:p w:rsidR="00B11E2E" w:rsidRDefault="00B11E2E" w:rsidP="00B11E2E">
      <w:pPr>
        <w:pStyle w:val="Textoindependiente"/>
        <w:tabs>
          <w:tab w:val="left" w:pos="4529"/>
        </w:tabs>
        <w:spacing w:before="98" w:line="163" w:lineRule="auto"/>
        <w:ind w:left="709"/>
        <w:jc w:val="center"/>
      </w:pPr>
      <w:hyperlink r:id="rId1227">
        <w:r>
          <w:rPr>
            <w:color w:val="363636"/>
            <w:position w:val="-10"/>
          </w:rPr>
          <w:t>Función</w:t>
        </w:r>
        <w:r>
          <w:rPr>
            <w:color w:val="363636"/>
            <w:spacing w:val="-5"/>
            <w:position w:val="-10"/>
          </w:rPr>
          <w:t xml:space="preserve"> </w:t>
        </w:r>
        <w:r>
          <w:rPr>
            <w:color w:val="363636"/>
            <w:position w:val="-10"/>
          </w:rPr>
          <w:t>COEFICIENTE.ASIMETRIA.P</w:t>
        </w:r>
      </w:hyperlink>
      <w:r>
        <w:rPr>
          <w:color w:val="363636"/>
          <w:position w:val="-10"/>
        </w:rPr>
        <w:tab/>
      </w:r>
      <w:r>
        <w:rPr>
          <w:color w:val="363636"/>
        </w:rPr>
        <w:t>Devuelve la asimetría de una distribución basado en una</w:t>
      </w:r>
      <w:r>
        <w:rPr>
          <w:color w:val="363636"/>
          <w:spacing w:val="-14"/>
        </w:rPr>
        <w:t xml:space="preserve"> </w:t>
      </w:r>
      <w:r>
        <w:rPr>
          <w:color w:val="363636"/>
        </w:rPr>
        <w:t>población:</w:t>
      </w:r>
    </w:p>
    <w:p w:rsidR="00B11E2E" w:rsidRDefault="00B11E2E" w:rsidP="00B11E2E">
      <w:pPr>
        <w:pStyle w:val="Textoindependiente"/>
        <w:spacing w:line="239" w:lineRule="exact"/>
        <w:ind w:left="709"/>
        <w:jc w:val="center"/>
      </w:pPr>
      <w:r>
        <w:rPr>
          <w:noProof/>
          <w:lang w:val="es-MX" w:eastAsia="es-MX"/>
        </w:rPr>
        <w:drawing>
          <wp:anchor distT="0" distB="0" distL="0" distR="0" simplePos="0" relativeHeight="252201984" behindDoc="0" locked="0" layoutInCell="1" allowOverlap="1" wp14:anchorId="6C3A006A" wp14:editId="082EDF31">
            <wp:simplePos x="0" y="0"/>
            <wp:positionH relativeFrom="page">
              <wp:posOffset>486155</wp:posOffset>
            </wp:positionH>
            <wp:positionV relativeFrom="paragraph">
              <wp:posOffset>37193</wp:posOffset>
            </wp:positionV>
            <wp:extent cx="475488" cy="228600"/>
            <wp:effectExtent l="0" t="0" r="0" b="0"/>
            <wp:wrapNone/>
            <wp:docPr id="102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303.jpeg"/>
                    <pic:cNvPicPr/>
                  </pic:nvPicPr>
                  <pic:blipFill>
                    <a:blip r:embed="rId859" cstate="print"/>
                    <a:stretch>
                      <a:fillRect/>
                    </a:stretch>
                  </pic:blipFill>
                  <pic:spPr>
                    <a:xfrm>
                      <a:off x="0" y="0"/>
                      <a:ext cx="475488" cy="228600"/>
                    </a:xfrm>
                    <a:prstGeom prst="rect">
                      <a:avLst/>
                    </a:prstGeom>
                  </pic:spPr>
                </pic:pic>
              </a:graphicData>
            </a:graphic>
          </wp:anchor>
        </w:drawing>
      </w:r>
      <w:r>
        <w:rPr>
          <w:color w:val="363636"/>
        </w:rPr>
        <w:t>una caracterización del grado de asimetría de una distribución</w:t>
      </w:r>
    </w:p>
    <w:p w:rsidR="00B11E2E" w:rsidRDefault="00B11E2E" w:rsidP="00B11E2E">
      <w:pPr>
        <w:pStyle w:val="Textoindependiente"/>
        <w:ind w:left="709"/>
        <w:jc w:val="center"/>
      </w:pPr>
      <w:r>
        <w:rPr>
          <w:color w:val="363636"/>
        </w:rPr>
        <w:t>alrededor de su media.</w:t>
      </w:r>
    </w:p>
    <w:p w:rsidR="00B11E2E" w:rsidRDefault="00B11E2E" w:rsidP="00B11E2E">
      <w:pPr>
        <w:pStyle w:val="Textoindependiente"/>
        <w:tabs>
          <w:tab w:val="left" w:pos="4529"/>
        </w:tabs>
        <w:spacing w:before="59" w:line="288" w:lineRule="auto"/>
        <w:ind w:left="709" w:right="1687"/>
        <w:jc w:val="center"/>
      </w:pPr>
      <w:hyperlink r:id="rId1228">
        <w:r>
          <w:rPr>
            <w:color w:val="363636"/>
          </w:rPr>
          <w:t>Función</w:t>
        </w:r>
        <w:r>
          <w:rPr>
            <w:color w:val="363636"/>
            <w:spacing w:val="-2"/>
          </w:rPr>
          <w:t xml:space="preserve"> </w:t>
        </w:r>
        <w:r>
          <w:rPr>
            <w:color w:val="363636"/>
          </w:rPr>
          <w:t>PENDIENTE</w:t>
        </w:r>
      </w:hyperlink>
      <w:r>
        <w:rPr>
          <w:color w:val="363636"/>
        </w:rPr>
        <w:tab/>
        <w:t xml:space="preserve">Devuelve la pendiente de la línea de regresión lineal. </w:t>
      </w:r>
      <w:hyperlink r:id="rId1229">
        <w:r>
          <w:rPr>
            <w:color w:val="363636"/>
          </w:rPr>
          <w:t>Función</w:t>
        </w:r>
        <w:r>
          <w:rPr>
            <w:color w:val="363636"/>
            <w:spacing w:val="-2"/>
          </w:rPr>
          <w:t xml:space="preserve"> </w:t>
        </w:r>
        <w:r>
          <w:rPr>
            <w:color w:val="363636"/>
          </w:rPr>
          <w:t>K.ESIMO.MENOR</w:t>
        </w:r>
      </w:hyperlink>
      <w:r>
        <w:rPr>
          <w:color w:val="363636"/>
        </w:rPr>
        <w:tab/>
        <w:t xml:space="preserve">Devuelve el k-ésimo menor valor de un conjunto de datos. </w:t>
      </w:r>
      <w:hyperlink r:id="rId1230">
        <w:r>
          <w:rPr>
            <w:color w:val="363636"/>
          </w:rPr>
          <w:t>Función</w:t>
        </w:r>
        <w:r>
          <w:rPr>
            <w:color w:val="363636"/>
            <w:spacing w:val="-2"/>
          </w:rPr>
          <w:t xml:space="preserve"> </w:t>
        </w:r>
        <w:r>
          <w:rPr>
            <w:color w:val="363636"/>
          </w:rPr>
          <w:t>NORMALIZACION</w:t>
        </w:r>
      </w:hyperlink>
      <w:r>
        <w:rPr>
          <w:color w:val="363636"/>
        </w:rPr>
        <w:tab/>
        <w:t>Devuelve un valor</w:t>
      </w:r>
      <w:r>
        <w:rPr>
          <w:color w:val="363636"/>
          <w:spacing w:val="-3"/>
        </w:rPr>
        <w:t xml:space="preserve"> </w:t>
      </w:r>
      <w:r>
        <w:rPr>
          <w:color w:val="363636"/>
        </w:rPr>
        <w:t>normalizado.</w:t>
      </w:r>
    </w:p>
    <w:p w:rsidR="00B11E2E" w:rsidRDefault="00B11E2E" w:rsidP="00B11E2E">
      <w:pPr>
        <w:pStyle w:val="Textoindependiente"/>
        <w:spacing w:before="7" w:line="229" w:lineRule="exact"/>
        <w:ind w:left="709"/>
        <w:jc w:val="center"/>
      </w:pPr>
      <w:hyperlink r:id="rId1231">
        <w:r>
          <w:rPr>
            <w:color w:val="363636"/>
          </w:rPr>
          <w:t>Función DESVEST.P</w:t>
        </w:r>
      </w:hyperlink>
    </w:p>
    <w:p w:rsidR="00B11E2E" w:rsidRDefault="00B11E2E" w:rsidP="00B11E2E">
      <w:pPr>
        <w:spacing w:line="229" w:lineRule="exact"/>
        <w:ind w:left="709"/>
        <w:jc w:val="center"/>
        <w:sectPr w:rsidR="00B11E2E" w:rsidSect="00B93CC3">
          <w:footerReference w:type="default" r:id="rId1232"/>
          <w:pgSz w:w="11910" w:h="16840"/>
          <w:pgMar w:top="720" w:right="144" w:bottom="1300" w:left="0" w:header="0" w:footer="1112" w:gutter="0"/>
          <w:pgNumType w:start="354"/>
          <w:cols w:space="720"/>
        </w:sectPr>
      </w:pPr>
    </w:p>
    <w:p w:rsidR="00B11E2E" w:rsidRDefault="00B11E2E" w:rsidP="00B11E2E">
      <w:pPr>
        <w:pStyle w:val="Textoindependiente"/>
        <w:spacing w:before="2"/>
        <w:ind w:left="709"/>
        <w:jc w:val="center"/>
        <w:rPr>
          <w:sz w:val="5"/>
        </w:rPr>
      </w:pPr>
    </w:p>
    <w:p w:rsidR="00B11E2E" w:rsidRDefault="00B11E2E" w:rsidP="00B11E2E">
      <w:pPr>
        <w:pStyle w:val="Textoindependiente"/>
        <w:ind w:left="709"/>
        <w:jc w:val="center"/>
        <w:rPr>
          <w:sz w:val="20"/>
        </w:rPr>
      </w:pPr>
      <w:r>
        <w:rPr>
          <w:noProof/>
          <w:sz w:val="20"/>
          <w:lang w:val="es-MX" w:eastAsia="es-MX"/>
        </w:rPr>
        <w:drawing>
          <wp:inline distT="0" distB="0" distL="0" distR="0" wp14:anchorId="093517DF" wp14:editId="54E17AE9">
            <wp:extent cx="475488" cy="228600"/>
            <wp:effectExtent l="0" t="0" r="0" b="0"/>
            <wp:docPr id="103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304.jpeg"/>
                    <pic:cNvPicPr/>
                  </pic:nvPicPr>
                  <pic:blipFill>
                    <a:blip r:embed="rId870" cstate="print"/>
                    <a:stretch>
                      <a:fillRect/>
                    </a:stretch>
                  </pic:blipFill>
                  <pic:spPr>
                    <a:xfrm>
                      <a:off x="0" y="0"/>
                      <a:ext cx="475488" cy="228600"/>
                    </a:xfrm>
                    <a:prstGeom prst="rect">
                      <a:avLst/>
                    </a:prstGeom>
                  </pic:spPr>
                </pic:pic>
              </a:graphicData>
            </a:graphic>
          </wp:inline>
        </w:drawing>
      </w:r>
    </w:p>
    <w:p w:rsidR="00B11E2E" w:rsidRDefault="00B11E2E" w:rsidP="00B11E2E">
      <w:pPr>
        <w:pStyle w:val="Textoindependiente"/>
        <w:spacing w:before="61"/>
        <w:ind w:left="709"/>
        <w:jc w:val="center"/>
      </w:pPr>
      <w:r>
        <w:rPr>
          <w:noProof/>
          <w:lang w:val="es-MX" w:eastAsia="es-MX"/>
        </w:rPr>
        <w:drawing>
          <wp:anchor distT="0" distB="0" distL="0" distR="0" simplePos="0" relativeHeight="252203008" behindDoc="0" locked="0" layoutInCell="1" allowOverlap="1" wp14:anchorId="69351F9F" wp14:editId="360B14F1">
            <wp:simplePos x="0" y="0"/>
            <wp:positionH relativeFrom="page">
              <wp:posOffset>486155</wp:posOffset>
            </wp:positionH>
            <wp:positionV relativeFrom="paragraph">
              <wp:posOffset>224355</wp:posOffset>
            </wp:positionV>
            <wp:extent cx="475488" cy="228600"/>
            <wp:effectExtent l="0" t="0" r="0" b="0"/>
            <wp:wrapNone/>
            <wp:docPr id="103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33">
        <w:r>
          <w:rPr>
            <w:color w:val="363636"/>
          </w:rPr>
          <w:t>Función DESVEST.M</w:t>
        </w:r>
      </w:hyperlink>
    </w:p>
    <w:p w:rsidR="00B11E2E" w:rsidRDefault="00B11E2E" w:rsidP="00B11E2E">
      <w:pPr>
        <w:pStyle w:val="Textoindependiente"/>
        <w:spacing w:line="244" w:lineRule="exact"/>
        <w:ind w:left="709"/>
        <w:jc w:val="center"/>
      </w:pPr>
      <w:r>
        <w:br w:type="column"/>
      </w:r>
      <w:r>
        <w:rPr>
          <w:color w:val="363636"/>
        </w:rPr>
        <w:t>Calcula la desviación estándar en función de toda la población.</w:t>
      </w:r>
    </w:p>
    <w:p w:rsidR="00B11E2E" w:rsidRDefault="00B11E2E" w:rsidP="00B11E2E">
      <w:pPr>
        <w:pStyle w:val="Textoindependiente"/>
        <w:spacing w:before="4"/>
        <w:ind w:left="709"/>
        <w:jc w:val="center"/>
        <w:rPr>
          <w:sz w:val="34"/>
        </w:rPr>
      </w:pPr>
    </w:p>
    <w:p w:rsidR="00B11E2E" w:rsidRDefault="00B11E2E" w:rsidP="00B11E2E">
      <w:pPr>
        <w:pStyle w:val="Textoindependiente"/>
        <w:ind w:left="709"/>
        <w:jc w:val="center"/>
      </w:pPr>
      <w:r>
        <w:rPr>
          <w:color w:val="363636"/>
        </w:rPr>
        <w:t>Calcula la desviación estándar a partir de una muestra.</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1011"/>
            <w:col w:w="8146"/>
          </w:cols>
        </w:sectPr>
      </w:pPr>
    </w:p>
    <w:p w:rsidR="00B11E2E" w:rsidRDefault="00B11E2E" w:rsidP="00B11E2E">
      <w:pPr>
        <w:pStyle w:val="Textoindependiente"/>
        <w:spacing w:before="6"/>
        <w:ind w:left="709"/>
        <w:jc w:val="center"/>
        <w:rPr>
          <w:sz w:val="15"/>
        </w:rPr>
      </w:pPr>
    </w:p>
    <w:p w:rsidR="00B11E2E" w:rsidRDefault="00B11E2E" w:rsidP="00B11E2E">
      <w:pPr>
        <w:pStyle w:val="Textoindependiente"/>
        <w:tabs>
          <w:tab w:val="left" w:pos="4529"/>
        </w:tabs>
        <w:spacing w:before="79" w:line="153" w:lineRule="auto"/>
        <w:ind w:left="709"/>
        <w:jc w:val="center"/>
      </w:pPr>
      <w:hyperlink r:id="rId1234">
        <w:r>
          <w:rPr>
            <w:color w:val="363636"/>
            <w:position w:val="-14"/>
          </w:rPr>
          <w:t>Función</w:t>
        </w:r>
        <w:r>
          <w:rPr>
            <w:color w:val="363636"/>
            <w:spacing w:val="-1"/>
            <w:position w:val="-14"/>
          </w:rPr>
          <w:t xml:space="preserve"> </w:t>
        </w:r>
        <w:r>
          <w:rPr>
            <w:color w:val="363636"/>
            <w:position w:val="-14"/>
          </w:rPr>
          <w:t>DESVESTA</w:t>
        </w:r>
      </w:hyperlink>
      <w:r>
        <w:rPr>
          <w:color w:val="363636"/>
          <w:position w:val="-14"/>
        </w:rPr>
        <w:tab/>
      </w:r>
      <w:r>
        <w:rPr>
          <w:color w:val="363636"/>
        </w:rPr>
        <w:t>Calcula la desviación estándar a partir de una muestra,</w:t>
      </w:r>
      <w:r>
        <w:rPr>
          <w:color w:val="363636"/>
          <w:spacing w:val="-9"/>
        </w:rPr>
        <w:t xml:space="preserve"> </w:t>
      </w:r>
      <w:r>
        <w:rPr>
          <w:color w:val="363636"/>
        </w:rPr>
        <w:t>incluidos</w:t>
      </w:r>
    </w:p>
    <w:p w:rsidR="00B11E2E" w:rsidRDefault="00B11E2E" w:rsidP="00B11E2E">
      <w:pPr>
        <w:pStyle w:val="Textoindependiente"/>
        <w:spacing w:line="218" w:lineRule="exact"/>
        <w:ind w:left="709"/>
        <w:jc w:val="center"/>
      </w:pPr>
      <w:r>
        <w:rPr>
          <w:color w:val="363636"/>
        </w:rPr>
        <w:t>números, texto y valores lógicos.</w:t>
      </w:r>
    </w:p>
    <w:p w:rsidR="00B11E2E" w:rsidRDefault="00B11E2E" w:rsidP="00B11E2E">
      <w:pPr>
        <w:pStyle w:val="Textoindependiente"/>
        <w:tabs>
          <w:tab w:val="left" w:pos="4529"/>
        </w:tabs>
        <w:spacing w:before="87" w:line="153" w:lineRule="auto"/>
        <w:ind w:left="709"/>
        <w:jc w:val="center"/>
      </w:pPr>
      <w:hyperlink r:id="rId1235">
        <w:r>
          <w:rPr>
            <w:color w:val="363636"/>
            <w:position w:val="-14"/>
          </w:rPr>
          <w:t>Función</w:t>
        </w:r>
        <w:r>
          <w:rPr>
            <w:color w:val="363636"/>
            <w:spacing w:val="-2"/>
            <w:position w:val="-14"/>
          </w:rPr>
          <w:t xml:space="preserve"> </w:t>
        </w:r>
        <w:r>
          <w:rPr>
            <w:color w:val="363636"/>
            <w:position w:val="-14"/>
          </w:rPr>
          <w:t>DESVESTPA</w:t>
        </w:r>
      </w:hyperlink>
      <w:r>
        <w:rPr>
          <w:color w:val="363636"/>
          <w:position w:val="-14"/>
        </w:rPr>
        <w:tab/>
      </w:r>
      <w:r>
        <w:rPr>
          <w:color w:val="363636"/>
        </w:rPr>
        <w:t>Calcula la desviación estándar en función de toda la</w:t>
      </w:r>
      <w:r>
        <w:rPr>
          <w:color w:val="363636"/>
          <w:spacing w:val="-6"/>
        </w:rPr>
        <w:t xml:space="preserve"> </w:t>
      </w:r>
      <w:r>
        <w:rPr>
          <w:color w:val="363636"/>
        </w:rPr>
        <w:t>población,</w:t>
      </w:r>
    </w:p>
    <w:p w:rsidR="00B11E2E" w:rsidRDefault="00B11E2E" w:rsidP="00B11E2E">
      <w:pPr>
        <w:pStyle w:val="Textoindependiente"/>
        <w:spacing w:line="218" w:lineRule="exact"/>
        <w:ind w:left="709"/>
        <w:jc w:val="center"/>
      </w:pPr>
      <w:r>
        <w:rPr>
          <w:color w:val="363636"/>
        </w:rPr>
        <w:t>incluidos números, texto y valores lógicos.</w:t>
      </w:r>
    </w:p>
    <w:p w:rsidR="00B11E2E" w:rsidRDefault="00B11E2E" w:rsidP="00B11E2E">
      <w:pPr>
        <w:pStyle w:val="Textoindependiente"/>
        <w:tabs>
          <w:tab w:val="left" w:pos="4529"/>
        </w:tabs>
        <w:spacing w:before="87" w:line="153" w:lineRule="auto"/>
        <w:ind w:left="709"/>
        <w:jc w:val="center"/>
      </w:pPr>
      <w:hyperlink r:id="rId1236">
        <w:r>
          <w:rPr>
            <w:color w:val="363636"/>
            <w:position w:val="-14"/>
          </w:rPr>
          <w:t>Función</w:t>
        </w:r>
        <w:r>
          <w:rPr>
            <w:color w:val="363636"/>
            <w:spacing w:val="-3"/>
            <w:position w:val="-14"/>
          </w:rPr>
          <w:t xml:space="preserve"> </w:t>
        </w:r>
        <w:r>
          <w:rPr>
            <w:color w:val="363636"/>
            <w:position w:val="-14"/>
          </w:rPr>
          <w:t>ERROR.TIPICO.XY</w:t>
        </w:r>
      </w:hyperlink>
      <w:r>
        <w:rPr>
          <w:color w:val="363636"/>
          <w:position w:val="-14"/>
        </w:rPr>
        <w:tab/>
      </w:r>
      <w:r>
        <w:rPr>
          <w:color w:val="363636"/>
        </w:rPr>
        <w:t>Devuelve el error estándar del valor de "y" previsto para cada</w:t>
      </w:r>
      <w:r>
        <w:rPr>
          <w:color w:val="363636"/>
          <w:spacing w:val="-14"/>
        </w:rPr>
        <w:t xml:space="preserve"> </w:t>
      </w:r>
      <w:r>
        <w:rPr>
          <w:color w:val="363636"/>
        </w:rPr>
        <w:t>"x"</w:t>
      </w:r>
    </w:p>
    <w:p w:rsidR="00B11E2E" w:rsidRDefault="00B11E2E" w:rsidP="00B11E2E">
      <w:pPr>
        <w:pStyle w:val="Textoindependiente"/>
        <w:spacing w:line="218" w:lineRule="exact"/>
        <w:ind w:left="709"/>
        <w:jc w:val="center"/>
      </w:pPr>
      <w:r>
        <w:rPr>
          <w:color w:val="363636"/>
        </w:rPr>
        <w:t>de la regresión.</w:t>
      </w:r>
    </w:p>
    <w:p w:rsidR="00B11E2E" w:rsidRDefault="00B11E2E" w:rsidP="00B11E2E">
      <w:pPr>
        <w:pStyle w:val="Textoindependiente"/>
        <w:tabs>
          <w:tab w:val="left" w:pos="4529"/>
        </w:tabs>
        <w:spacing w:before="64" w:line="306" w:lineRule="exact"/>
        <w:ind w:left="709"/>
        <w:jc w:val="center"/>
      </w:pPr>
      <w:hyperlink r:id="rId1237">
        <w:r>
          <w:rPr>
            <w:color w:val="363636"/>
            <w:position w:val="3"/>
          </w:rPr>
          <w:t>Función</w:t>
        </w:r>
        <w:r>
          <w:rPr>
            <w:color w:val="363636"/>
            <w:spacing w:val="-2"/>
            <w:position w:val="3"/>
          </w:rPr>
          <w:t xml:space="preserve"> </w:t>
        </w:r>
        <w:r>
          <w:rPr>
            <w:color w:val="363636"/>
            <w:position w:val="3"/>
          </w:rPr>
          <w:t>DISTR.T.N</w:t>
        </w:r>
      </w:hyperlink>
      <w:r>
        <w:rPr>
          <w:color w:val="363636"/>
          <w:position w:val="3"/>
        </w:rPr>
        <w:tab/>
      </w:r>
      <w:r>
        <w:rPr>
          <w:color w:val="363636"/>
        </w:rPr>
        <w:t>Devuelve los puntos porcentuales (probabilidad) de la distribución</w:t>
      </w:r>
      <w:r>
        <w:rPr>
          <w:color w:val="363636"/>
          <w:spacing w:val="-16"/>
        </w:rPr>
        <w:t xml:space="preserve"> </w:t>
      </w:r>
      <w:r>
        <w:rPr>
          <w:color w:val="363636"/>
        </w:rPr>
        <w:t>t</w:t>
      </w:r>
    </w:p>
    <w:p w:rsidR="00B11E2E" w:rsidRDefault="00B11E2E" w:rsidP="00B11E2E">
      <w:pPr>
        <w:pStyle w:val="Textoindependiente"/>
        <w:tabs>
          <w:tab w:val="left" w:pos="4529"/>
        </w:tabs>
        <w:spacing w:line="343" w:lineRule="exact"/>
        <w:ind w:left="709"/>
        <w:jc w:val="center"/>
      </w:pPr>
      <w:r>
        <w:rPr>
          <w:noProof/>
          <w:position w:val="-9"/>
          <w:lang w:val="es-MX" w:eastAsia="es-MX"/>
        </w:rPr>
        <w:drawing>
          <wp:inline distT="0" distB="0" distL="0" distR="0" wp14:anchorId="622F36E4" wp14:editId="4859C4C2">
            <wp:extent cx="475488" cy="228600"/>
            <wp:effectExtent l="0" t="0" r="0" b="0"/>
            <wp:docPr id="103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304.jpeg"/>
                    <pic:cNvPicPr/>
                  </pic:nvPicPr>
                  <pic:blipFill>
                    <a:blip r:embed="rId870" cstate="print"/>
                    <a:stretch>
                      <a:fillRect/>
                    </a:stretch>
                  </pic:blipFill>
                  <pic:spPr>
                    <a:xfrm>
                      <a:off x="0" y="0"/>
                      <a:ext cx="475488" cy="228600"/>
                    </a:xfrm>
                    <a:prstGeom prst="rect">
                      <a:avLst/>
                    </a:prstGeom>
                  </pic:spPr>
                </pic:pic>
              </a:graphicData>
            </a:graphic>
          </wp:inline>
        </w:drawing>
      </w:r>
      <w:r>
        <w:rPr>
          <w:color w:val="363636"/>
        </w:rPr>
        <w:t>de Student.</w:t>
      </w:r>
    </w:p>
    <w:p w:rsidR="00B11E2E" w:rsidRDefault="00B11E2E" w:rsidP="00B11E2E">
      <w:pPr>
        <w:pStyle w:val="Textoindependiente"/>
        <w:tabs>
          <w:tab w:val="left" w:pos="4529"/>
        </w:tabs>
        <w:spacing w:before="64"/>
        <w:ind w:left="709"/>
        <w:jc w:val="center"/>
      </w:pPr>
      <w:r>
        <w:rPr>
          <w:noProof/>
          <w:lang w:val="es-MX" w:eastAsia="es-MX"/>
        </w:rPr>
        <w:drawing>
          <wp:anchor distT="0" distB="0" distL="0" distR="0" simplePos="0" relativeHeight="252204032" behindDoc="0" locked="0" layoutInCell="1" allowOverlap="1" wp14:anchorId="36DE30F3" wp14:editId="0508B864">
            <wp:simplePos x="0" y="0"/>
            <wp:positionH relativeFrom="page">
              <wp:posOffset>486155</wp:posOffset>
            </wp:positionH>
            <wp:positionV relativeFrom="paragraph">
              <wp:posOffset>223720</wp:posOffset>
            </wp:positionV>
            <wp:extent cx="475488" cy="228600"/>
            <wp:effectExtent l="0" t="0" r="0" b="0"/>
            <wp:wrapNone/>
            <wp:docPr id="103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38">
        <w:r>
          <w:rPr>
            <w:color w:val="363636"/>
            <w:position w:val="3"/>
          </w:rPr>
          <w:t>Función DISTR.T.</w:t>
        </w:r>
        <w:r>
          <w:rPr>
            <w:color w:val="363636"/>
            <w:spacing w:val="-2"/>
            <w:position w:val="3"/>
          </w:rPr>
          <w:t xml:space="preserve"> </w:t>
        </w:r>
        <w:r>
          <w:rPr>
            <w:color w:val="363636"/>
            <w:position w:val="3"/>
          </w:rPr>
          <w:t>2C</w:t>
        </w:r>
      </w:hyperlink>
      <w:r>
        <w:rPr>
          <w:color w:val="363636"/>
          <w:position w:val="3"/>
        </w:rPr>
        <w:tab/>
      </w:r>
      <w:r>
        <w:rPr>
          <w:color w:val="363636"/>
        </w:rPr>
        <w:t>Devuelve los puntos porcentuales (probabilidad) de la distribución</w:t>
      </w:r>
      <w:r>
        <w:rPr>
          <w:color w:val="363636"/>
          <w:spacing w:val="-17"/>
        </w:rPr>
        <w:t xml:space="preserve"> </w:t>
      </w:r>
      <w:r>
        <w:rPr>
          <w:color w:val="363636"/>
        </w:rPr>
        <w:t>t</w:t>
      </w:r>
    </w:p>
    <w:p w:rsidR="00B11E2E" w:rsidRDefault="00B11E2E" w:rsidP="00B11E2E">
      <w:pPr>
        <w:pStyle w:val="Textoindependiente"/>
        <w:ind w:left="709"/>
        <w:jc w:val="center"/>
      </w:pPr>
      <w:r>
        <w:rPr>
          <w:color w:val="363636"/>
        </w:rPr>
        <w:t>de Student.</w:t>
      </w:r>
    </w:p>
    <w:p w:rsidR="00B11E2E" w:rsidRDefault="00B11E2E" w:rsidP="00B11E2E">
      <w:pPr>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93"/>
        <w:ind w:left="709"/>
        <w:jc w:val="center"/>
      </w:pPr>
      <w:r>
        <w:rPr>
          <w:noProof/>
          <w:lang w:val="es-MX" w:eastAsia="es-MX"/>
        </w:rPr>
        <w:drawing>
          <wp:anchor distT="0" distB="0" distL="0" distR="0" simplePos="0" relativeHeight="252205056" behindDoc="0" locked="0" layoutInCell="1" allowOverlap="1" wp14:anchorId="3A968D33" wp14:editId="3CB3B232">
            <wp:simplePos x="0" y="0"/>
            <wp:positionH relativeFrom="page">
              <wp:posOffset>486155</wp:posOffset>
            </wp:positionH>
            <wp:positionV relativeFrom="paragraph">
              <wp:posOffset>244421</wp:posOffset>
            </wp:positionV>
            <wp:extent cx="475488" cy="228600"/>
            <wp:effectExtent l="0" t="0" r="0" b="0"/>
            <wp:wrapNone/>
            <wp:docPr id="103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39">
        <w:r>
          <w:rPr>
            <w:color w:val="363636"/>
          </w:rPr>
          <w:t>Función DISTR.T.CD</w:t>
        </w:r>
      </w:hyperlink>
    </w:p>
    <w:p w:rsidR="00B11E2E" w:rsidRDefault="00B11E2E" w:rsidP="00B11E2E">
      <w:pPr>
        <w:pStyle w:val="Textoindependiente"/>
        <w:spacing w:before="5"/>
        <w:ind w:left="709"/>
        <w:jc w:val="center"/>
        <w:rPr>
          <w:sz w:val="22"/>
        </w:rPr>
      </w:pPr>
      <w:r>
        <w:br w:type="column"/>
      </w:r>
    </w:p>
    <w:p w:rsidR="00B11E2E" w:rsidRDefault="00B11E2E" w:rsidP="00B11E2E">
      <w:pPr>
        <w:pStyle w:val="Textoindependiente"/>
        <w:ind w:left="709"/>
        <w:jc w:val="center"/>
      </w:pPr>
      <w:r>
        <w:rPr>
          <w:color w:val="363636"/>
        </w:rPr>
        <w:t>Devuelve la distribución de t de Student.</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1051"/>
            <w:col w:w="8145"/>
          </w:cols>
        </w:sectPr>
      </w:pPr>
    </w:p>
    <w:p w:rsidR="00B11E2E" w:rsidRDefault="00B11E2E" w:rsidP="00B11E2E">
      <w:pPr>
        <w:pStyle w:val="Textoindependiente"/>
        <w:spacing w:before="5"/>
        <w:ind w:left="709"/>
        <w:jc w:val="center"/>
        <w:rPr>
          <w:sz w:val="15"/>
        </w:rPr>
      </w:pPr>
    </w:p>
    <w:p w:rsidR="00B11E2E" w:rsidRDefault="00B11E2E" w:rsidP="00B11E2E">
      <w:pPr>
        <w:pStyle w:val="Textoindependiente"/>
        <w:tabs>
          <w:tab w:val="left" w:pos="4529"/>
        </w:tabs>
        <w:spacing w:before="55"/>
        <w:ind w:left="709" w:right="961" w:hanging="3765"/>
        <w:jc w:val="center"/>
      </w:pPr>
      <w:r>
        <w:rPr>
          <w:noProof/>
          <w:lang w:val="es-MX" w:eastAsia="es-MX"/>
        </w:rPr>
        <w:drawing>
          <wp:anchor distT="0" distB="0" distL="0" distR="0" simplePos="0" relativeHeight="252255232" behindDoc="1" locked="0" layoutInCell="1" allowOverlap="1" wp14:anchorId="54C80BBE" wp14:editId="1977613A">
            <wp:simplePos x="0" y="0"/>
            <wp:positionH relativeFrom="page">
              <wp:posOffset>486155</wp:posOffset>
            </wp:positionH>
            <wp:positionV relativeFrom="paragraph">
              <wp:posOffset>218005</wp:posOffset>
            </wp:positionV>
            <wp:extent cx="475488" cy="228600"/>
            <wp:effectExtent l="0" t="0" r="0" b="0"/>
            <wp:wrapNone/>
            <wp:docPr id="104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40">
        <w:r>
          <w:rPr>
            <w:color w:val="363636"/>
            <w:position w:val="3"/>
          </w:rPr>
          <w:t>Función</w:t>
        </w:r>
        <w:r>
          <w:rPr>
            <w:color w:val="363636"/>
            <w:spacing w:val="-1"/>
            <w:position w:val="3"/>
          </w:rPr>
          <w:t xml:space="preserve"> </w:t>
        </w:r>
        <w:r>
          <w:rPr>
            <w:color w:val="363636"/>
            <w:position w:val="3"/>
          </w:rPr>
          <w:t>INV.T</w:t>
        </w:r>
      </w:hyperlink>
      <w:r>
        <w:rPr>
          <w:color w:val="363636"/>
          <w:position w:val="3"/>
        </w:rPr>
        <w:tab/>
      </w:r>
      <w:r>
        <w:rPr>
          <w:color w:val="363636"/>
        </w:rPr>
        <w:t>Devuelve el valor t de la distribución t de Student en función de la probabilidad y los grados de</w:t>
      </w:r>
      <w:r>
        <w:rPr>
          <w:color w:val="363636"/>
          <w:spacing w:val="-4"/>
        </w:rPr>
        <w:t xml:space="preserve"> </w:t>
      </w:r>
      <w:r>
        <w:rPr>
          <w:color w:val="363636"/>
        </w:rPr>
        <w:t>libertad.</w:t>
      </w:r>
    </w:p>
    <w:p w:rsidR="00B11E2E" w:rsidRDefault="00B11E2E" w:rsidP="00B11E2E">
      <w:pPr>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94" w:line="583" w:lineRule="auto"/>
        <w:ind w:left="709" w:right="21"/>
        <w:jc w:val="center"/>
      </w:pPr>
      <w:r>
        <w:rPr>
          <w:noProof/>
          <w:lang w:val="es-MX" w:eastAsia="es-MX"/>
        </w:rPr>
        <w:drawing>
          <wp:anchor distT="0" distB="0" distL="0" distR="0" simplePos="0" relativeHeight="252256256" behindDoc="1" locked="0" layoutInCell="1" allowOverlap="1" wp14:anchorId="13D9A273" wp14:editId="1F39C7FB">
            <wp:simplePos x="0" y="0"/>
            <wp:positionH relativeFrom="page">
              <wp:posOffset>486155</wp:posOffset>
            </wp:positionH>
            <wp:positionV relativeFrom="paragraph">
              <wp:posOffset>245056</wp:posOffset>
            </wp:positionV>
            <wp:extent cx="475488" cy="228600"/>
            <wp:effectExtent l="0" t="0" r="0" b="0"/>
            <wp:wrapNone/>
            <wp:docPr id="104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304.jpeg"/>
                    <pic:cNvPicPr/>
                  </pic:nvPicPr>
                  <pic:blipFill>
                    <a:blip r:embed="rId870" cstate="print"/>
                    <a:stretch>
                      <a:fillRect/>
                    </a:stretch>
                  </pic:blipFill>
                  <pic:spPr>
                    <a:xfrm>
                      <a:off x="0" y="0"/>
                      <a:ext cx="475488" cy="228600"/>
                    </a:xfrm>
                    <a:prstGeom prst="rect">
                      <a:avLst/>
                    </a:prstGeom>
                  </pic:spPr>
                </pic:pic>
              </a:graphicData>
            </a:graphic>
          </wp:anchor>
        </w:drawing>
      </w:r>
      <w:r>
        <w:rPr>
          <w:noProof/>
          <w:lang w:val="es-MX" w:eastAsia="es-MX"/>
        </w:rPr>
        <w:drawing>
          <wp:anchor distT="0" distB="0" distL="0" distR="0" simplePos="0" relativeHeight="252257280" behindDoc="1" locked="0" layoutInCell="1" allowOverlap="1" wp14:anchorId="06B9B67D" wp14:editId="1D9A85C5">
            <wp:simplePos x="0" y="0"/>
            <wp:positionH relativeFrom="page">
              <wp:posOffset>486155</wp:posOffset>
            </wp:positionH>
            <wp:positionV relativeFrom="paragraph">
              <wp:posOffset>699208</wp:posOffset>
            </wp:positionV>
            <wp:extent cx="475488" cy="228600"/>
            <wp:effectExtent l="0" t="0" r="0" b="0"/>
            <wp:wrapNone/>
            <wp:docPr id="1045"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41">
        <w:r>
          <w:rPr>
            <w:color w:val="363636"/>
          </w:rPr>
          <w:t>Función INV.T.2C</w:t>
        </w:r>
      </w:hyperlink>
      <w:r>
        <w:rPr>
          <w:color w:val="363636"/>
        </w:rPr>
        <w:t xml:space="preserve"> </w:t>
      </w:r>
      <w:hyperlink r:id="rId1242">
        <w:r>
          <w:rPr>
            <w:color w:val="363636"/>
          </w:rPr>
          <w:t>Función PRUEBA.T</w:t>
        </w:r>
      </w:hyperlink>
    </w:p>
    <w:p w:rsidR="00B11E2E" w:rsidRDefault="00B11E2E" w:rsidP="00B11E2E">
      <w:pPr>
        <w:pStyle w:val="Textoindependiente"/>
        <w:spacing w:before="5"/>
        <w:ind w:left="709"/>
        <w:jc w:val="center"/>
        <w:rPr>
          <w:sz w:val="22"/>
        </w:rPr>
      </w:pPr>
      <w:r>
        <w:br w:type="column"/>
      </w:r>
    </w:p>
    <w:p w:rsidR="00B11E2E" w:rsidRDefault="00B11E2E" w:rsidP="00B11E2E">
      <w:pPr>
        <w:pStyle w:val="Textoindependiente"/>
        <w:ind w:left="709"/>
        <w:jc w:val="center"/>
      </w:pPr>
      <w:r>
        <w:rPr>
          <w:color w:val="363636"/>
        </w:rPr>
        <w:t>Devuelve la función inversa de la distribución de t de Student.</w:t>
      </w:r>
    </w:p>
    <w:p w:rsidR="00B11E2E" w:rsidRDefault="00B11E2E" w:rsidP="00B11E2E">
      <w:pPr>
        <w:pStyle w:val="Textoindependiente"/>
        <w:spacing w:before="5"/>
        <w:ind w:left="709"/>
        <w:jc w:val="center"/>
        <w:rPr>
          <w:sz w:val="34"/>
        </w:rPr>
      </w:pPr>
    </w:p>
    <w:p w:rsidR="00B11E2E" w:rsidRDefault="00B11E2E" w:rsidP="00B11E2E">
      <w:pPr>
        <w:pStyle w:val="Textoindependiente"/>
        <w:ind w:left="709"/>
        <w:jc w:val="center"/>
      </w:pPr>
      <w:r>
        <w:rPr>
          <w:color w:val="363636"/>
        </w:rPr>
        <w:t>Devuelve la probabilidad asociada a una prueba t de Student.</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1159"/>
            <w:col w:w="8146"/>
          </w:cols>
        </w:sectPr>
      </w:pPr>
    </w:p>
    <w:p w:rsidR="00B11E2E" w:rsidRDefault="00B11E2E" w:rsidP="00B11E2E">
      <w:pPr>
        <w:pStyle w:val="Textoindependiente"/>
        <w:tabs>
          <w:tab w:val="left" w:pos="4529"/>
        </w:tabs>
        <w:spacing w:before="4"/>
        <w:ind w:left="709"/>
        <w:jc w:val="center"/>
      </w:pPr>
      <w:hyperlink r:id="rId1243">
        <w:r>
          <w:rPr>
            <w:color w:val="363636"/>
          </w:rPr>
          <w:t>Función</w:t>
        </w:r>
        <w:r>
          <w:rPr>
            <w:color w:val="363636"/>
            <w:spacing w:val="-2"/>
          </w:rPr>
          <w:t xml:space="preserve"> </w:t>
        </w:r>
        <w:r>
          <w:rPr>
            <w:color w:val="363636"/>
          </w:rPr>
          <w:t>TENDENCIA</w:t>
        </w:r>
      </w:hyperlink>
      <w:r>
        <w:rPr>
          <w:color w:val="363636"/>
        </w:rPr>
        <w:tab/>
        <w:t>Devuelve valores en una tendencia</w:t>
      </w:r>
      <w:r>
        <w:rPr>
          <w:color w:val="363636"/>
          <w:spacing w:val="-8"/>
        </w:rPr>
        <w:t xml:space="preserve"> </w:t>
      </w:r>
      <w:r>
        <w:rPr>
          <w:color w:val="363636"/>
        </w:rPr>
        <w:t>lineal.</w:t>
      </w:r>
    </w:p>
    <w:p w:rsidR="00B11E2E" w:rsidRDefault="00B11E2E" w:rsidP="00B11E2E">
      <w:pPr>
        <w:pStyle w:val="Textoindependiente"/>
        <w:tabs>
          <w:tab w:val="left" w:pos="4529"/>
        </w:tabs>
        <w:spacing w:before="3" w:line="350" w:lineRule="atLeast"/>
        <w:ind w:left="709" w:right="1959"/>
        <w:jc w:val="center"/>
      </w:pPr>
      <w:hyperlink r:id="rId1244">
        <w:r>
          <w:rPr>
            <w:color w:val="363636"/>
          </w:rPr>
          <w:t>Función</w:t>
        </w:r>
        <w:r>
          <w:rPr>
            <w:color w:val="363636"/>
            <w:spacing w:val="-2"/>
          </w:rPr>
          <w:t xml:space="preserve"> </w:t>
        </w:r>
        <w:r>
          <w:rPr>
            <w:color w:val="363636"/>
          </w:rPr>
          <w:t>MEDIA.ACOTADA</w:t>
        </w:r>
      </w:hyperlink>
      <w:r>
        <w:rPr>
          <w:color w:val="363636"/>
        </w:rPr>
        <w:tab/>
        <w:t xml:space="preserve">Devuelve la media del interior de un conjunto de datos. </w:t>
      </w:r>
      <w:hyperlink r:id="rId1245">
        <w:r>
          <w:rPr>
            <w:color w:val="363636"/>
          </w:rPr>
          <w:t>Función</w:t>
        </w:r>
        <w:r>
          <w:rPr>
            <w:color w:val="363636"/>
            <w:spacing w:val="-1"/>
          </w:rPr>
          <w:t xml:space="preserve"> </w:t>
        </w:r>
        <w:r>
          <w:rPr>
            <w:color w:val="363636"/>
          </w:rPr>
          <w:t>VAR.P</w:t>
        </w:r>
      </w:hyperlink>
    </w:p>
    <w:p w:rsidR="00B11E2E" w:rsidRDefault="00B11E2E" w:rsidP="00B11E2E">
      <w:pPr>
        <w:spacing w:line="350" w:lineRule="atLeast"/>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ind w:left="709"/>
        <w:jc w:val="center"/>
        <w:rPr>
          <w:sz w:val="20"/>
        </w:rPr>
      </w:pPr>
      <w:r>
        <w:rPr>
          <w:noProof/>
          <w:lang w:val="es-MX" w:eastAsia="es-MX"/>
        </w:rPr>
        <mc:AlternateContent>
          <mc:Choice Requires="wps">
            <w:drawing>
              <wp:anchor distT="0" distB="0" distL="114300" distR="114300" simplePos="0" relativeHeight="252254208" behindDoc="1" locked="0" layoutInCell="1" allowOverlap="1" wp14:anchorId="4C0A9E6C" wp14:editId="4E6C767E">
                <wp:simplePos x="0" y="0"/>
                <wp:positionH relativeFrom="page">
                  <wp:posOffset>6577330</wp:posOffset>
                </wp:positionH>
                <wp:positionV relativeFrom="page">
                  <wp:posOffset>9660255</wp:posOffset>
                </wp:positionV>
                <wp:extent cx="527050" cy="412750"/>
                <wp:effectExtent l="0" t="0" r="0" b="0"/>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DBAC6" id="Rectangle 15" o:spid="_x0000_s1026" style="position:absolute;margin-left:517.9pt;margin-top:760.65pt;width:41.5pt;height:32.5pt;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noProof/>
          <w:sz w:val="20"/>
          <w:lang w:val="es-MX" w:eastAsia="es-MX"/>
        </w:rPr>
        <w:drawing>
          <wp:inline distT="0" distB="0" distL="0" distR="0" wp14:anchorId="320A90C6" wp14:editId="5A60BCF7">
            <wp:extent cx="475488" cy="228600"/>
            <wp:effectExtent l="0" t="0" r="0" b="0"/>
            <wp:docPr id="1047"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304.jpeg"/>
                    <pic:cNvPicPr/>
                  </pic:nvPicPr>
                  <pic:blipFill>
                    <a:blip r:embed="rId870" cstate="print"/>
                    <a:stretch>
                      <a:fillRect/>
                    </a:stretch>
                  </pic:blipFill>
                  <pic:spPr>
                    <a:xfrm>
                      <a:off x="0" y="0"/>
                      <a:ext cx="475488" cy="228600"/>
                    </a:xfrm>
                    <a:prstGeom prst="rect">
                      <a:avLst/>
                    </a:prstGeom>
                  </pic:spPr>
                </pic:pic>
              </a:graphicData>
            </a:graphic>
          </wp:inline>
        </w:drawing>
      </w:r>
    </w:p>
    <w:p w:rsidR="00B11E2E" w:rsidRDefault="00B11E2E" w:rsidP="00B11E2E">
      <w:pPr>
        <w:pStyle w:val="Textoindependiente"/>
        <w:spacing w:before="61"/>
        <w:ind w:left="709"/>
        <w:jc w:val="center"/>
      </w:pPr>
      <w:r>
        <w:rPr>
          <w:noProof/>
          <w:lang w:val="es-MX" w:eastAsia="es-MX"/>
        </w:rPr>
        <w:drawing>
          <wp:anchor distT="0" distB="0" distL="0" distR="0" simplePos="0" relativeHeight="252206080" behindDoc="0" locked="0" layoutInCell="1" allowOverlap="1" wp14:anchorId="4C3E430B" wp14:editId="0B9EEBBE">
            <wp:simplePos x="0" y="0"/>
            <wp:positionH relativeFrom="page">
              <wp:posOffset>486155</wp:posOffset>
            </wp:positionH>
            <wp:positionV relativeFrom="paragraph">
              <wp:posOffset>223720</wp:posOffset>
            </wp:positionV>
            <wp:extent cx="475488" cy="228600"/>
            <wp:effectExtent l="0" t="0" r="0" b="0"/>
            <wp:wrapNone/>
            <wp:docPr id="1049"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304.jpeg"/>
                    <pic:cNvPicPr/>
                  </pic:nvPicPr>
                  <pic:blipFill>
                    <a:blip r:embed="rId870" cstate="print"/>
                    <a:stretch>
                      <a:fillRect/>
                    </a:stretch>
                  </pic:blipFill>
                  <pic:spPr>
                    <a:xfrm>
                      <a:off x="0" y="0"/>
                      <a:ext cx="475488" cy="228600"/>
                    </a:xfrm>
                    <a:prstGeom prst="rect">
                      <a:avLst/>
                    </a:prstGeom>
                  </pic:spPr>
                </pic:pic>
              </a:graphicData>
            </a:graphic>
          </wp:anchor>
        </w:drawing>
      </w:r>
      <w:hyperlink r:id="rId1246">
        <w:r>
          <w:rPr>
            <w:color w:val="363636"/>
          </w:rPr>
          <w:t>Función VAR.S</w:t>
        </w:r>
      </w:hyperlink>
    </w:p>
    <w:p w:rsidR="00B11E2E" w:rsidRDefault="00B11E2E" w:rsidP="00B11E2E">
      <w:pPr>
        <w:pStyle w:val="Textoindependiente"/>
        <w:spacing w:line="183" w:lineRule="exact"/>
        <w:ind w:left="709"/>
        <w:jc w:val="center"/>
      </w:pPr>
      <w:r>
        <w:br w:type="column"/>
      </w:r>
      <w:r>
        <w:rPr>
          <w:color w:val="363636"/>
        </w:rPr>
        <w:t>Calcula la varianza en función de toda la población.</w:t>
      </w:r>
    </w:p>
    <w:p w:rsidR="00B11E2E" w:rsidRDefault="00B11E2E" w:rsidP="00B11E2E">
      <w:pPr>
        <w:pStyle w:val="Textoindependiente"/>
        <w:spacing w:before="4"/>
        <w:ind w:left="709"/>
        <w:jc w:val="center"/>
        <w:rPr>
          <w:sz w:val="34"/>
        </w:rPr>
      </w:pPr>
    </w:p>
    <w:p w:rsidR="00B11E2E" w:rsidRDefault="00B11E2E" w:rsidP="00B11E2E">
      <w:pPr>
        <w:pStyle w:val="Textoindependiente"/>
        <w:ind w:left="709"/>
        <w:jc w:val="center"/>
      </w:pPr>
      <w:r>
        <w:rPr>
          <w:color w:val="363636"/>
        </w:rPr>
        <w:t>Calcula la varianza de una muestra.</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1554"/>
            <w:col w:w="8146"/>
          </w:cols>
        </w:sectPr>
      </w:pPr>
    </w:p>
    <w:tbl>
      <w:tblPr>
        <w:tblStyle w:val="TableNormal"/>
        <w:tblW w:w="0" w:type="auto"/>
        <w:tblInd w:w="573" w:type="dxa"/>
        <w:tblLayout w:type="fixed"/>
        <w:tblLook w:val="01E0" w:firstRow="1" w:lastRow="1" w:firstColumn="1" w:lastColumn="1" w:noHBand="0" w:noVBand="0"/>
      </w:tblPr>
      <w:tblGrid>
        <w:gridCol w:w="3248"/>
        <w:gridCol w:w="7454"/>
      </w:tblGrid>
      <w:tr w:rsidR="00B11E2E" w:rsidTr="004A25A1">
        <w:trPr>
          <w:trHeight w:val="296"/>
        </w:trPr>
        <w:tc>
          <w:tcPr>
            <w:tcW w:w="3248"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7454"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645"/>
        </w:trPr>
        <w:tc>
          <w:tcPr>
            <w:tcW w:w="3248" w:type="dxa"/>
          </w:tcPr>
          <w:p w:rsidR="00B11E2E" w:rsidRDefault="00B11E2E" w:rsidP="004A25A1">
            <w:pPr>
              <w:pStyle w:val="TableParagraph"/>
              <w:spacing w:before="149"/>
              <w:ind w:left="709"/>
              <w:jc w:val="center"/>
              <w:rPr>
                <w:sz w:val="24"/>
              </w:rPr>
            </w:pPr>
            <w:hyperlink r:id="rId1247">
              <w:r>
                <w:rPr>
                  <w:color w:val="363636"/>
                  <w:sz w:val="24"/>
                </w:rPr>
                <w:t>Función VARA</w:t>
              </w:r>
            </w:hyperlink>
          </w:p>
        </w:tc>
        <w:tc>
          <w:tcPr>
            <w:tcW w:w="7454" w:type="dxa"/>
          </w:tcPr>
          <w:p w:rsidR="00B11E2E" w:rsidRDefault="00B11E2E" w:rsidP="004A25A1">
            <w:pPr>
              <w:pStyle w:val="TableParagraph"/>
              <w:spacing w:before="3"/>
              <w:ind w:left="709" w:right="616"/>
              <w:jc w:val="center"/>
              <w:rPr>
                <w:sz w:val="24"/>
              </w:rPr>
            </w:pPr>
            <w:r>
              <w:rPr>
                <w:color w:val="363636"/>
                <w:sz w:val="24"/>
              </w:rPr>
              <w:t>Calcula la varianza a partir de una muestra, incluidos números, texto y valores lógicos.</w:t>
            </w:r>
          </w:p>
        </w:tc>
      </w:tr>
      <w:tr w:rsidR="00B11E2E" w:rsidTr="004A25A1">
        <w:trPr>
          <w:trHeight w:val="645"/>
        </w:trPr>
        <w:tc>
          <w:tcPr>
            <w:tcW w:w="3248" w:type="dxa"/>
          </w:tcPr>
          <w:p w:rsidR="00B11E2E" w:rsidRDefault="00B11E2E" w:rsidP="004A25A1">
            <w:pPr>
              <w:pStyle w:val="TableParagraph"/>
              <w:spacing w:before="149"/>
              <w:ind w:left="709"/>
              <w:jc w:val="center"/>
              <w:rPr>
                <w:sz w:val="24"/>
              </w:rPr>
            </w:pPr>
            <w:hyperlink r:id="rId1248">
              <w:r>
                <w:rPr>
                  <w:color w:val="363636"/>
                  <w:sz w:val="24"/>
                </w:rPr>
                <w:t>Función VARPA</w:t>
              </w:r>
            </w:hyperlink>
          </w:p>
        </w:tc>
        <w:tc>
          <w:tcPr>
            <w:tcW w:w="7454" w:type="dxa"/>
          </w:tcPr>
          <w:p w:rsidR="00B11E2E" w:rsidRDefault="00B11E2E" w:rsidP="004A25A1">
            <w:pPr>
              <w:pStyle w:val="TableParagraph"/>
              <w:spacing w:before="3"/>
              <w:ind w:left="709" w:right="824"/>
              <w:jc w:val="center"/>
              <w:rPr>
                <w:sz w:val="24"/>
              </w:rPr>
            </w:pPr>
            <w:r>
              <w:rPr>
                <w:color w:val="363636"/>
                <w:sz w:val="24"/>
              </w:rPr>
              <w:t>Calcula la varianza en función de toda la población, incluidos números, texto y valores lógicos.</w:t>
            </w:r>
          </w:p>
        </w:tc>
      </w:tr>
      <w:tr w:rsidR="00B11E2E" w:rsidTr="004A25A1">
        <w:trPr>
          <w:trHeight w:val="715"/>
        </w:trPr>
        <w:tc>
          <w:tcPr>
            <w:tcW w:w="3248" w:type="dxa"/>
          </w:tcPr>
          <w:p w:rsidR="00B11E2E" w:rsidRDefault="00B11E2E" w:rsidP="004A25A1">
            <w:pPr>
              <w:pStyle w:val="TableParagraph"/>
              <w:spacing w:before="3"/>
              <w:ind w:left="709"/>
              <w:jc w:val="center"/>
              <w:rPr>
                <w:sz w:val="24"/>
              </w:rPr>
            </w:pPr>
            <w:hyperlink r:id="rId1249">
              <w:r>
                <w:rPr>
                  <w:color w:val="363636"/>
                  <w:sz w:val="24"/>
                </w:rPr>
                <w:t>Función DISTR.WEIBULL</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6AC69D54" wp14:editId="608EA064">
                  <wp:extent cx="475488" cy="228600"/>
                  <wp:effectExtent l="0" t="0" r="0" b="0"/>
                  <wp:docPr id="1051"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7454" w:type="dxa"/>
          </w:tcPr>
          <w:p w:rsidR="00B11E2E" w:rsidRDefault="00B11E2E" w:rsidP="004A25A1">
            <w:pPr>
              <w:pStyle w:val="TableParagraph"/>
              <w:spacing w:before="183"/>
              <w:ind w:left="709"/>
              <w:jc w:val="center"/>
              <w:rPr>
                <w:sz w:val="24"/>
              </w:rPr>
            </w:pPr>
            <w:r>
              <w:rPr>
                <w:color w:val="363636"/>
                <w:sz w:val="24"/>
              </w:rPr>
              <w:t>Devuelve la distribución de Weibull.</w:t>
            </w:r>
          </w:p>
        </w:tc>
      </w:tr>
      <w:tr w:rsidR="00B11E2E" w:rsidTr="004A25A1">
        <w:trPr>
          <w:trHeight w:val="658"/>
        </w:trPr>
        <w:tc>
          <w:tcPr>
            <w:tcW w:w="3248" w:type="dxa"/>
          </w:tcPr>
          <w:p w:rsidR="00B11E2E" w:rsidRDefault="00B11E2E" w:rsidP="004A25A1">
            <w:pPr>
              <w:pStyle w:val="TableParagraph"/>
              <w:spacing w:before="1"/>
              <w:ind w:left="709"/>
              <w:jc w:val="center"/>
              <w:rPr>
                <w:sz w:val="24"/>
              </w:rPr>
            </w:pPr>
            <w:hyperlink r:id="rId1250">
              <w:r>
                <w:rPr>
                  <w:color w:val="363636"/>
                  <w:sz w:val="24"/>
                </w:rPr>
                <w:t>Función PRUEBA.Z</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5AAC065A" wp14:editId="147C855D">
                  <wp:extent cx="475488" cy="228600"/>
                  <wp:effectExtent l="0" t="0" r="0" b="0"/>
                  <wp:docPr id="1053" name="image304.jpeg" descr="Ex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304.jpeg"/>
                          <pic:cNvPicPr/>
                        </pic:nvPicPr>
                        <pic:blipFill>
                          <a:blip r:embed="rId870" cstate="print"/>
                          <a:stretch>
                            <a:fillRect/>
                          </a:stretch>
                        </pic:blipFill>
                        <pic:spPr>
                          <a:xfrm>
                            <a:off x="0" y="0"/>
                            <a:ext cx="475488" cy="228600"/>
                          </a:xfrm>
                          <a:prstGeom prst="rect">
                            <a:avLst/>
                          </a:prstGeom>
                        </pic:spPr>
                      </pic:pic>
                    </a:graphicData>
                  </a:graphic>
                </wp:inline>
              </w:drawing>
            </w:r>
          </w:p>
        </w:tc>
        <w:tc>
          <w:tcPr>
            <w:tcW w:w="7454" w:type="dxa"/>
          </w:tcPr>
          <w:p w:rsidR="00B11E2E" w:rsidRDefault="00B11E2E" w:rsidP="004A25A1">
            <w:pPr>
              <w:pStyle w:val="TableParagraph"/>
              <w:spacing w:before="181"/>
              <w:ind w:left="709"/>
              <w:jc w:val="center"/>
              <w:rPr>
                <w:sz w:val="24"/>
              </w:rPr>
            </w:pPr>
            <w:r>
              <w:rPr>
                <w:color w:val="363636"/>
                <w:sz w:val="24"/>
              </w:rPr>
              <w:t>Devuelve el valor de una probabilidad de una cola de una prueba z.</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207104" behindDoc="0" locked="0" layoutInCell="1" allowOverlap="1" wp14:anchorId="0814EC06" wp14:editId="25AF4E3D">
                <wp:simplePos x="0" y="0"/>
                <wp:positionH relativeFrom="page">
                  <wp:posOffset>6577330</wp:posOffset>
                </wp:positionH>
                <wp:positionV relativeFrom="page">
                  <wp:posOffset>9660255</wp:posOffset>
                </wp:positionV>
                <wp:extent cx="527050" cy="412750"/>
                <wp:effectExtent l="0" t="0" r="0" b="0"/>
                <wp:wrapNone/>
                <wp:docPr id="3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578DF" id="Rectangle 14" o:spid="_x0000_s1026" style="position:absolute;margin-left:517.9pt;margin-top:760.65pt;width:41.5pt;height:32.5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pStyle w:val="Ttulo5"/>
        <w:ind w:left="709"/>
        <w:jc w:val="center"/>
      </w:pPr>
      <w:r>
        <w:lastRenderedPageBreak/>
        <w:t>Funciones de texto</w:t>
      </w:r>
    </w:p>
    <w:p w:rsidR="00B11E2E" w:rsidRDefault="00B11E2E" w:rsidP="00B11E2E">
      <w:pPr>
        <w:pStyle w:val="Ttulo9"/>
        <w:tabs>
          <w:tab w:val="left" w:pos="3506"/>
        </w:tabs>
        <w:spacing w:before="45"/>
        <w:ind w:left="709"/>
        <w:jc w:val="center"/>
      </w:pPr>
      <w:r>
        <w:rPr>
          <w:color w:val="363636"/>
        </w:rPr>
        <w:t>Función</w:t>
      </w:r>
      <w:r>
        <w:rPr>
          <w:color w:val="363636"/>
        </w:rPr>
        <w:tab/>
        <w:t>Descripción</w:t>
      </w:r>
    </w:p>
    <w:p w:rsidR="00B11E2E" w:rsidRDefault="00B11E2E" w:rsidP="00B11E2E">
      <w:pPr>
        <w:pStyle w:val="Textoindependiente"/>
        <w:spacing w:before="61"/>
        <w:ind w:left="709"/>
        <w:jc w:val="center"/>
      </w:pPr>
      <w:r>
        <w:rPr>
          <w:color w:val="363636"/>
        </w:rPr>
        <w:t>Convierte las letras inglesas o katakana de ancho completo (de dos bytes)</w:t>
      </w:r>
    </w:p>
    <w:p w:rsidR="00B11E2E" w:rsidRDefault="00B11E2E" w:rsidP="00B11E2E">
      <w:pPr>
        <w:ind w:left="709"/>
        <w:jc w:val="center"/>
        <w:sectPr w:rsidR="00B11E2E" w:rsidSect="00B93CC3">
          <w:pgSz w:w="11910" w:h="16840"/>
          <w:pgMar w:top="700" w:right="144" w:bottom="1300" w:left="0" w:header="0" w:footer="1112" w:gutter="0"/>
          <w:cols w:space="720"/>
        </w:sectPr>
      </w:pPr>
    </w:p>
    <w:p w:rsidR="00B11E2E" w:rsidRDefault="00B11E2E" w:rsidP="00B11E2E">
      <w:pPr>
        <w:pStyle w:val="Textoindependiente"/>
        <w:spacing w:line="293" w:lineRule="exact"/>
        <w:ind w:left="709"/>
        <w:jc w:val="center"/>
      </w:pPr>
      <w:hyperlink r:id="rId1251">
        <w:r>
          <w:rPr>
            <w:color w:val="363636"/>
          </w:rPr>
          <w:t>Función ASC</w:t>
        </w:r>
      </w:hyperlink>
    </w:p>
    <w:p w:rsidR="00B11E2E" w:rsidRDefault="00B11E2E" w:rsidP="00B11E2E">
      <w:pPr>
        <w:pStyle w:val="Textoindependiente"/>
        <w:ind w:left="709" w:right="1207"/>
        <w:jc w:val="center"/>
      </w:pPr>
      <w:r>
        <w:br w:type="column"/>
      </w:r>
      <w:r>
        <w:rPr>
          <w:color w:val="363636"/>
        </w:rPr>
        <w:t>dentro de una cadena de caracteres en caracteres de ancho medio (de un byte).</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2332" w:space="730"/>
            <w:col w:w="9169"/>
          </w:cols>
        </w:sectPr>
      </w:pPr>
    </w:p>
    <w:p w:rsidR="00B11E2E" w:rsidRDefault="00B11E2E" w:rsidP="00B11E2E">
      <w:pPr>
        <w:pStyle w:val="Textoindependiente"/>
        <w:tabs>
          <w:tab w:val="left" w:pos="3506"/>
        </w:tabs>
        <w:spacing w:before="59" w:line="290" w:lineRule="auto"/>
        <w:ind w:left="709" w:right="1848"/>
        <w:jc w:val="center"/>
      </w:pPr>
      <w:hyperlink r:id="rId1252">
        <w:r>
          <w:rPr>
            <w:color w:val="363636"/>
          </w:rPr>
          <w:t>Función</w:t>
        </w:r>
        <w:r>
          <w:rPr>
            <w:color w:val="363636"/>
            <w:spacing w:val="-3"/>
          </w:rPr>
          <w:t xml:space="preserve"> </w:t>
        </w:r>
        <w:r>
          <w:rPr>
            <w:color w:val="363636"/>
          </w:rPr>
          <w:t>TEXTOBAHT</w:t>
        </w:r>
      </w:hyperlink>
      <w:r>
        <w:rPr>
          <w:color w:val="363636"/>
        </w:rPr>
        <w:tab/>
        <w:t xml:space="preserve">Convierte un número en texto, con el formato de moneda ß (Baht). </w:t>
      </w:r>
      <w:hyperlink r:id="rId1253">
        <w:r>
          <w:rPr>
            <w:color w:val="363636"/>
          </w:rPr>
          <w:t>Función</w:t>
        </w:r>
        <w:r>
          <w:rPr>
            <w:color w:val="363636"/>
            <w:spacing w:val="-2"/>
          </w:rPr>
          <w:t xml:space="preserve"> </w:t>
        </w:r>
        <w:r>
          <w:rPr>
            <w:color w:val="363636"/>
          </w:rPr>
          <w:t>CARACTER</w:t>
        </w:r>
      </w:hyperlink>
      <w:r>
        <w:rPr>
          <w:color w:val="363636"/>
        </w:rPr>
        <w:tab/>
        <w:t>Devuelve el carácter especificado por el número de</w:t>
      </w:r>
      <w:r>
        <w:rPr>
          <w:color w:val="363636"/>
          <w:spacing w:val="-8"/>
        </w:rPr>
        <w:t xml:space="preserve"> </w:t>
      </w:r>
      <w:r>
        <w:rPr>
          <w:color w:val="363636"/>
        </w:rPr>
        <w:t>código.</w:t>
      </w:r>
    </w:p>
    <w:p w:rsidR="00B11E2E" w:rsidRDefault="00B11E2E" w:rsidP="00B11E2E">
      <w:pPr>
        <w:pStyle w:val="Textoindependiente"/>
        <w:tabs>
          <w:tab w:val="left" w:pos="3506"/>
        </w:tabs>
        <w:spacing w:line="292" w:lineRule="exact"/>
        <w:ind w:left="709"/>
        <w:jc w:val="center"/>
      </w:pPr>
      <w:hyperlink r:id="rId1254">
        <w:r>
          <w:rPr>
            <w:color w:val="363636"/>
          </w:rPr>
          <w:t>Función</w:t>
        </w:r>
        <w:r>
          <w:rPr>
            <w:color w:val="363636"/>
            <w:spacing w:val="-1"/>
          </w:rPr>
          <w:t xml:space="preserve"> </w:t>
        </w:r>
        <w:r>
          <w:rPr>
            <w:color w:val="363636"/>
          </w:rPr>
          <w:t>LIMPIAR</w:t>
        </w:r>
      </w:hyperlink>
      <w:r>
        <w:rPr>
          <w:color w:val="363636"/>
        </w:rPr>
        <w:tab/>
        <w:t>Quita del texto todos los caracteres no</w:t>
      </w:r>
      <w:r>
        <w:rPr>
          <w:color w:val="363636"/>
          <w:spacing w:val="-7"/>
        </w:rPr>
        <w:t xml:space="preserve"> </w:t>
      </w:r>
      <w:r>
        <w:rPr>
          <w:color w:val="363636"/>
        </w:rPr>
        <w:t>imprimibles.</w:t>
      </w:r>
    </w:p>
    <w:p w:rsidR="00B11E2E" w:rsidRDefault="00B11E2E" w:rsidP="00B11E2E">
      <w:pPr>
        <w:pStyle w:val="Textoindependiente"/>
        <w:tabs>
          <w:tab w:val="left" w:pos="3506"/>
        </w:tabs>
        <w:spacing w:before="60" w:line="288" w:lineRule="auto"/>
        <w:ind w:left="709" w:right="1176"/>
        <w:jc w:val="center"/>
      </w:pPr>
      <w:hyperlink r:id="rId1255">
        <w:r>
          <w:rPr>
            <w:color w:val="363636"/>
          </w:rPr>
          <w:t>Función</w:t>
        </w:r>
        <w:r>
          <w:rPr>
            <w:color w:val="363636"/>
            <w:spacing w:val="-2"/>
          </w:rPr>
          <w:t xml:space="preserve"> </w:t>
        </w:r>
        <w:r>
          <w:rPr>
            <w:color w:val="363636"/>
          </w:rPr>
          <w:t>CODIGO</w:t>
        </w:r>
      </w:hyperlink>
      <w:r>
        <w:rPr>
          <w:color w:val="363636"/>
        </w:rPr>
        <w:tab/>
        <w:t xml:space="preserve">Devuelve un código numérico del primer carácter de una cadena de texto. </w:t>
      </w:r>
      <w:hyperlink r:id="rId1256">
        <w:r>
          <w:rPr>
            <w:color w:val="363636"/>
          </w:rPr>
          <w:t>Función</w:t>
        </w:r>
        <w:r>
          <w:rPr>
            <w:color w:val="363636"/>
            <w:spacing w:val="-3"/>
          </w:rPr>
          <w:t xml:space="preserve"> </w:t>
        </w:r>
        <w:r>
          <w:rPr>
            <w:color w:val="363636"/>
          </w:rPr>
          <w:t>CONCATENAR</w:t>
        </w:r>
      </w:hyperlink>
      <w:r>
        <w:rPr>
          <w:color w:val="363636"/>
        </w:rPr>
        <w:tab/>
        <w:t>Concatena varios elementos de texto en uno</w:t>
      </w:r>
      <w:r>
        <w:rPr>
          <w:color w:val="363636"/>
          <w:spacing w:val="-12"/>
        </w:rPr>
        <w:t xml:space="preserve"> </w:t>
      </w:r>
      <w:r>
        <w:rPr>
          <w:color w:val="363636"/>
        </w:rPr>
        <w:t>solo.</w:t>
      </w:r>
    </w:p>
    <w:p w:rsidR="00B11E2E" w:rsidRDefault="00B11E2E" w:rsidP="00B11E2E">
      <w:pPr>
        <w:pStyle w:val="Textoindependiente"/>
        <w:tabs>
          <w:tab w:val="left" w:pos="3506"/>
        </w:tabs>
        <w:spacing w:before="29" w:line="216" w:lineRule="auto"/>
        <w:ind w:left="709" w:right="822"/>
        <w:jc w:val="center"/>
      </w:pPr>
      <w:hyperlink r:id="rId1257">
        <w:r>
          <w:rPr>
            <w:color w:val="363636"/>
            <w:position w:val="3"/>
          </w:rPr>
          <w:t>Función</w:t>
        </w:r>
        <w:r>
          <w:rPr>
            <w:color w:val="363636"/>
            <w:spacing w:val="-1"/>
            <w:position w:val="3"/>
          </w:rPr>
          <w:t xml:space="preserve"> </w:t>
        </w:r>
        <w:r>
          <w:rPr>
            <w:color w:val="363636"/>
            <w:position w:val="3"/>
          </w:rPr>
          <w:t>DBCS</w:t>
        </w:r>
      </w:hyperlink>
      <w:r>
        <w:rPr>
          <w:color w:val="363636"/>
          <w:position w:val="3"/>
        </w:rPr>
        <w:tab/>
      </w:r>
      <w:r>
        <w:rPr>
          <w:color w:val="363636"/>
        </w:rPr>
        <w:t>Convierte las letras inglesas o katakana de ancho medio (de un</w:t>
      </w:r>
      <w:r>
        <w:rPr>
          <w:color w:val="363636"/>
          <w:spacing w:val="-27"/>
        </w:rPr>
        <w:t xml:space="preserve"> </w:t>
      </w:r>
      <w:r>
        <w:rPr>
          <w:color w:val="363636"/>
        </w:rPr>
        <w:t>byte)</w:t>
      </w:r>
      <w:r>
        <w:rPr>
          <w:color w:val="363636"/>
          <w:spacing w:val="-2"/>
        </w:rPr>
        <w:t xml:space="preserve"> </w:t>
      </w:r>
      <w:r>
        <w:rPr>
          <w:color w:val="363636"/>
        </w:rPr>
        <w:t xml:space="preserve">dentro </w:t>
      </w:r>
      <w:r>
        <w:rPr>
          <w:noProof/>
          <w:color w:val="363636"/>
          <w:position w:val="-9"/>
          <w:lang w:val="es-MX" w:eastAsia="es-MX"/>
        </w:rPr>
        <w:drawing>
          <wp:inline distT="0" distB="0" distL="0" distR="0" wp14:anchorId="51594C81" wp14:editId="69D8E29A">
            <wp:extent cx="475488" cy="228600"/>
            <wp:effectExtent l="0" t="0" r="0" b="0"/>
            <wp:docPr id="105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303.jpeg"/>
                    <pic:cNvPicPr/>
                  </pic:nvPicPr>
                  <pic:blipFill>
                    <a:blip r:embed="rId859" cstate="print"/>
                    <a:stretch>
                      <a:fillRect/>
                    </a:stretch>
                  </pic:blipFill>
                  <pic:spPr>
                    <a:xfrm>
                      <a:off x="0" y="0"/>
                      <a:ext cx="475488" cy="228600"/>
                    </a:xfrm>
                    <a:prstGeom prst="rect">
                      <a:avLst/>
                    </a:prstGeom>
                  </pic:spPr>
                </pic:pic>
              </a:graphicData>
            </a:graphic>
          </wp:inline>
        </w:drawing>
      </w:r>
      <w:r>
        <w:rPr>
          <w:rFonts w:ascii="Times New Roman" w:hAnsi="Times New Roman"/>
          <w:color w:val="363636"/>
        </w:rPr>
        <w:t xml:space="preserve">                                </w:t>
      </w:r>
      <w:r>
        <w:rPr>
          <w:rFonts w:ascii="Times New Roman" w:hAnsi="Times New Roman"/>
          <w:color w:val="363636"/>
          <w:spacing w:val="12"/>
        </w:rPr>
        <w:t xml:space="preserve"> </w:t>
      </w:r>
      <w:r>
        <w:rPr>
          <w:color w:val="363636"/>
        </w:rPr>
        <w:t>de una cadena de caracteres en caracteres de ancho completo (de dos</w:t>
      </w:r>
      <w:r>
        <w:rPr>
          <w:color w:val="363636"/>
          <w:spacing w:val="-34"/>
        </w:rPr>
        <w:t xml:space="preserve"> </w:t>
      </w:r>
      <w:r>
        <w:rPr>
          <w:color w:val="363636"/>
        </w:rPr>
        <w:t>bytes).</w:t>
      </w:r>
    </w:p>
    <w:p w:rsidR="00B11E2E" w:rsidRDefault="00B11E2E" w:rsidP="00B11E2E">
      <w:pPr>
        <w:pStyle w:val="Textoindependiente"/>
        <w:tabs>
          <w:tab w:val="left" w:pos="3506"/>
        </w:tabs>
        <w:spacing w:before="69" w:line="288" w:lineRule="auto"/>
        <w:ind w:left="709" w:right="1801"/>
        <w:jc w:val="center"/>
      </w:pPr>
      <w:hyperlink r:id="rId1258">
        <w:r>
          <w:rPr>
            <w:color w:val="363636"/>
          </w:rPr>
          <w:t>Función</w:t>
        </w:r>
        <w:r>
          <w:rPr>
            <w:color w:val="363636"/>
            <w:spacing w:val="-1"/>
          </w:rPr>
          <w:t xml:space="preserve"> </w:t>
        </w:r>
        <w:r>
          <w:rPr>
            <w:color w:val="363636"/>
          </w:rPr>
          <w:t>MONEDA</w:t>
        </w:r>
      </w:hyperlink>
      <w:r>
        <w:rPr>
          <w:color w:val="363636"/>
        </w:rPr>
        <w:tab/>
        <w:t xml:space="preserve">Convierte un número en texto, con el formato de moneda $ (dólar). </w:t>
      </w:r>
      <w:hyperlink r:id="rId1259">
        <w:r>
          <w:rPr>
            <w:color w:val="363636"/>
          </w:rPr>
          <w:t>Función</w:t>
        </w:r>
        <w:r>
          <w:rPr>
            <w:color w:val="363636"/>
            <w:spacing w:val="-1"/>
          </w:rPr>
          <w:t xml:space="preserve"> </w:t>
        </w:r>
        <w:r>
          <w:rPr>
            <w:color w:val="363636"/>
          </w:rPr>
          <w:t>IGUAL</w:t>
        </w:r>
      </w:hyperlink>
      <w:r>
        <w:rPr>
          <w:color w:val="363636"/>
        </w:rPr>
        <w:tab/>
        <w:t>Comprueba si dos valores de texto son</w:t>
      </w:r>
      <w:r>
        <w:rPr>
          <w:color w:val="363636"/>
          <w:spacing w:val="-6"/>
        </w:rPr>
        <w:t xml:space="preserve"> </w:t>
      </w:r>
      <w:r>
        <w:rPr>
          <w:color w:val="363636"/>
        </w:rPr>
        <w:t>idénticos.</w:t>
      </w:r>
    </w:p>
    <w:p w:rsidR="00B11E2E" w:rsidRDefault="00B11E2E" w:rsidP="00B11E2E">
      <w:pPr>
        <w:spacing w:line="288" w:lineRule="auto"/>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3"/>
        <w:ind w:left="709" w:right="-18"/>
        <w:jc w:val="center"/>
      </w:pPr>
      <w:hyperlink r:id="rId1260">
        <w:r>
          <w:rPr>
            <w:color w:val="363636"/>
          </w:rPr>
          <w:t>Funciones ENCONTRAR y</w:t>
        </w:r>
      </w:hyperlink>
      <w:r>
        <w:rPr>
          <w:color w:val="363636"/>
        </w:rPr>
        <w:t xml:space="preserve"> </w:t>
      </w:r>
      <w:hyperlink r:id="rId1261">
        <w:r>
          <w:rPr>
            <w:color w:val="363636"/>
          </w:rPr>
          <w:t>ENCONTRARB</w:t>
        </w:r>
      </w:hyperlink>
    </w:p>
    <w:p w:rsidR="00B11E2E" w:rsidRDefault="00B11E2E" w:rsidP="00B11E2E">
      <w:pPr>
        <w:pStyle w:val="Textoindependiente"/>
        <w:spacing w:before="149"/>
        <w:ind w:left="709"/>
        <w:jc w:val="center"/>
      </w:pPr>
      <w:r>
        <w:br w:type="column"/>
      </w:r>
      <w:r>
        <w:rPr>
          <w:color w:val="363636"/>
        </w:rPr>
        <w:t>Busca un valor de texto dentro de otro (distingue mayúsculas de minúsculas).</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2657" w:space="40"/>
            <w:col w:w="8670"/>
          </w:cols>
        </w:sectPr>
      </w:pPr>
    </w:p>
    <w:p w:rsidR="00B11E2E" w:rsidRDefault="00B11E2E" w:rsidP="00B11E2E">
      <w:pPr>
        <w:pStyle w:val="Textoindependiente"/>
        <w:tabs>
          <w:tab w:val="left" w:pos="3506"/>
        </w:tabs>
        <w:spacing w:before="59"/>
        <w:ind w:left="709"/>
        <w:jc w:val="center"/>
      </w:pPr>
      <w:hyperlink r:id="rId1262">
        <w:r>
          <w:rPr>
            <w:color w:val="363636"/>
          </w:rPr>
          <w:t>Función</w:t>
        </w:r>
        <w:r>
          <w:rPr>
            <w:color w:val="363636"/>
            <w:spacing w:val="-2"/>
          </w:rPr>
          <w:t xml:space="preserve"> </w:t>
        </w:r>
        <w:r>
          <w:rPr>
            <w:color w:val="363636"/>
          </w:rPr>
          <w:t>DECIMAL</w:t>
        </w:r>
      </w:hyperlink>
      <w:r>
        <w:rPr>
          <w:color w:val="363636"/>
        </w:rPr>
        <w:tab/>
        <w:t>Da formato a un número como texto con un número fijo de</w:t>
      </w:r>
      <w:r>
        <w:rPr>
          <w:color w:val="363636"/>
          <w:spacing w:val="-15"/>
        </w:rPr>
        <w:t xml:space="preserve"> </w:t>
      </w:r>
      <w:r>
        <w:rPr>
          <w:color w:val="363636"/>
        </w:rPr>
        <w:t>decimales.</w:t>
      </w:r>
    </w:p>
    <w:p w:rsidR="00B11E2E" w:rsidRDefault="00B11E2E" w:rsidP="00B11E2E">
      <w:pPr>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60"/>
        <w:ind w:left="709" w:right="-17"/>
        <w:jc w:val="center"/>
      </w:pPr>
      <w:hyperlink r:id="rId1263">
        <w:r>
          <w:rPr>
            <w:color w:val="363636"/>
          </w:rPr>
          <w:t>Funciones IZQUIERDA,</w:t>
        </w:r>
      </w:hyperlink>
      <w:r>
        <w:rPr>
          <w:color w:val="363636"/>
        </w:rPr>
        <w:t xml:space="preserve"> </w:t>
      </w:r>
      <w:hyperlink r:id="rId1264">
        <w:r>
          <w:rPr>
            <w:color w:val="363636"/>
          </w:rPr>
          <w:t>IZQUIERDAB</w:t>
        </w:r>
      </w:hyperlink>
    </w:p>
    <w:p w:rsidR="00B11E2E" w:rsidRDefault="00B11E2E" w:rsidP="00B11E2E">
      <w:pPr>
        <w:pStyle w:val="Textoindependiente"/>
        <w:spacing w:before="206"/>
        <w:ind w:left="709"/>
        <w:jc w:val="center"/>
      </w:pPr>
      <w:r>
        <w:br w:type="column"/>
      </w:r>
      <w:r>
        <w:rPr>
          <w:color w:val="363636"/>
        </w:rPr>
        <w:t>Devuelve los caracteres del lado izquierdo de un valor de texto.</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1543" w:space="40"/>
            <w:col w:w="8920"/>
          </w:cols>
        </w:sectPr>
      </w:pPr>
    </w:p>
    <w:p w:rsidR="00B11E2E" w:rsidRDefault="00B11E2E" w:rsidP="00B11E2E">
      <w:pPr>
        <w:pStyle w:val="Textoindependiente"/>
        <w:tabs>
          <w:tab w:val="left" w:pos="3506"/>
        </w:tabs>
        <w:spacing w:before="60" w:line="288" w:lineRule="auto"/>
        <w:ind w:left="709" w:right="2662"/>
        <w:jc w:val="center"/>
      </w:pPr>
      <w:hyperlink r:id="rId1265">
        <w:r>
          <w:rPr>
            <w:color w:val="363636"/>
          </w:rPr>
          <w:t>Funciones LARGO, LARGOB</w:t>
        </w:r>
      </w:hyperlink>
      <w:r>
        <w:rPr>
          <w:color w:val="363636"/>
        </w:rPr>
        <w:t xml:space="preserve"> Devuelve el número de caracteres de una cadena de texto. </w:t>
      </w:r>
      <w:hyperlink r:id="rId1266">
        <w:r>
          <w:rPr>
            <w:color w:val="363636"/>
          </w:rPr>
          <w:t>Función</w:t>
        </w:r>
        <w:r>
          <w:rPr>
            <w:color w:val="363636"/>
            <w:spacing w:val="-1"/>
          </w:rPr>
          <w:t xml:space="preserve"> </w:t>
        </w:r>
        <w:r>
          <w:rPr>
            <w:color w:val="363636"/>
          </w:rPr>
          <w:t>MINUSC</w:t>
        </w:r>
      </w:hyperlink>
      <w:r>
        <w:rPr>
          <w:color w:val="363636"/>
        </w:rPr>
        <w:tab/>
        <w:t>Pone el texto en</w:t>
      </w:r>
      <w:r>
        <w:rPr>
          <w:color w:val="363636"/>
          <w:spacing w:val="-2"/>
        </w:rPr>
        <w:t xml:space="preserve"> </w:t>
      </w:r>
      <w:r>
        <w:rPr>
          <w:color w:val="363636"/>
        </w:rPr>
        <w:t>minúsculas.</w:t>
      </w:r>
    </w:p>
    <w:p w:rsidR="00B11E2E" w:rsidRDefault="00B11E2E" w:rsidP="00B11E2E">
      <w:pPr>
        <w:spacing w:line="288" w:lineRule="auto"/>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5"/>
        <w:ind w:left="709" w:right="21"/>
        <w:jc w:val="center"/>
      </w:pPr>
      <w:hyperlink r:id="rId1267">
        <w:r>
          <w:rPr>
            <w:color w:val="363636"/>
          </w:rPr>
          <w:t>Funciones EXTRAE,</w:t>
        </w:r>
      </w:hyperlink>
      <w:r>
        <w:rPr>
          <w:color w:val="363636"/>
        </w:rPr>
        <w:t xml:space="preserve"> </w:t>
      </w:r>
      <w:hyperlink r:id="rId1268">
        <w:r>
          <w:rPr>
            <w:color w:val="363636"/>
          </w:rPr>
          <w:t>EXT</w:t>
        </w:r>
        <w:r>
          <w:rPr>
            <w:color w:val="363636"/>
          </w:rPr>
          <w:t>RAEB</w:t>
        </w:r>
      </w:hyperlink>
    </w:p>
    <w:p w:rsidR="00B11E2E" w:rsidRDefault="00B11E2E" w:rsidP="00B11E2E">
      <w:pPr>
        <w:pStyle w:val="Textoindependiente"/>
        <w:spacing w:before="5"/>
        <w:ind w:left="709" w:right="1183"/>
        <w:jc w:val="center"/>
      </w:pPr>
      <w:r>
        <w:br w:type="column"/>
      </w:r>
      <w:r>
        <w:rPr>
          <w:color w:val="363636"/>
        </w:rPr>
        <w:lastRenderedPageBreak/>
        <w:t>De</w:t>
      </w:r>
      <w:r>
        <w:rPr>
          <w:color w:val="363636"/>
        </w:rPr>
        <w:t>vuelve un número específico de caracteres de una cadena de texto que comienza en la posición que se especifique.</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380" w:space="90"/>
            <w:col w:w="9169"/>
          </w:cols>
        </w:sectPr>
      </w:pPr>
    </w:p>
    <w:p w:rsidR="00B11E2E" w:rsidRDefault="00B11E2E" w:rsidP="00B11E2E">
      <w:pPr>
        <w:pStyle w:val="Textoindependiente"/>
        <w:tabs>
          <w:tab w:val="left" w:pos="3506"/>
        </w:tabs>
        <w:spacing w:before="88" w:line="213" w:lineRule="auto"/>
        <w:ind w:left="709" w:right="1530"/>
        <w:jc w:val="center"/>
      </w:pPr>
      <w:hyperlink r:id="rId1269">
        <w:r>
          <w:rPr>
            <w:color w:val="363636"/>
            <w:position w:val="3"/>
          </w:rPr>
          <w:t>Función</w:t>
        </w:r>
        <w:r>
          <w:rPr>
            <w:color w:val="363636"/>
            <w:spacing w:val="-3"/>
            <w:position w:val="3"/>
          </w:rPr>
          <w:t xml:space="preserve"> </w:t>
        </w:r>
        <w:r>
          <w:rPr>
            <w:color w:val="363636"/>
            <w:position w:val="3"/>
          </w:rPr>
          <w:t>VALOR.NUMERO</w:t>
        </w:r>
      </w:hyperlink>
      <w:r>
        <w:rPr>
          <w:color w:val="363636"/>
          <w:position w:val="3"/>
        </w:rPr>
        <w:tab/>
      </w:r>
      <w:r>
        <w:rPr>
          <w:color w:val="363636"/>
        </w:rPr>
        <w:t>Convierte texto a número de manera independiente a</w:t>
      </w:r>
      <w:r>
        <w:rPr>
          <w:color w:val="363636"/>
          <w:spacing w:val="-26"/>
        </w:rPr>
        <w:t xml:space="preserve"> </w:t>
      </w:r>
      <w:r>
        <w:rPr>
          <w:color w:val="363636"/>
        </w:rPr>
        <w:t>la</w:t>
      </w:r>
      <w:r>
        <w:rPr>
          <w:color w:val="363636"/>
          <w:spacing w:val="-5"/>
        </w:rPr>
        <w:t xml:space="preserve"> </w:t>
      </w:r>
      <w:r>
        <w:rPr>
          <w:color w:val="363636"/>
        </w:rPr>
        <w:t xml:space="preserve">configuración </w:t>
      </w:r>
      <w:r>
        <w:rPr>
          <w:noProof/>
          <w:color w:val="363636"/>
          <w:position w:val="-9"/>
          <w:lang w:val="es-MX" w:eastAsia="es-MX"/>
        </w:rPr>
        <w:drawing>
          <wp:inline distT="0" distB="0" distL="0" distR="0" wp14:anchorId="407A23CF" wp14:editId="28BC8B53">
            <wp:extent cx="475488" cy="228600"/>
            <wp:effectExtent l="0" t="0" r="0" b="0"/>
            <wp:docPr id="105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303.jpeg"/>
                    <pic:cNvPicPr/>
                  </pic:nvPicPr>
                  <pic:blipFill>
                    <a:blip r:embed="rId859" cstate="print"/>
                    <a:stretch>
                      <a:fillRect/>
                    </a:stretch>
                  </pic:blipFill>
                  <pic:spPr>
                    <a:xfrm>
                      <a:off x="0" y="0"/>
                      <a:ext cx="475488" cy="228600"/>
                    </a:xfrm>
                    <a:prstGeom prst="rect">
                      <a:avLst/>
                    </a:prstGeom>
                  </pic:spPr>
                </pic:pic>
              </a:graphicData>
            </a:graphic>
          </wp:inline>
        </w:drawing>
      </w:r>
      <w:r>
        <w:rPr>
          <w:rFonts w:ascii="Times New Roman" w:hAnsi="Times New Roman"/>
          <w:color w:val="363636"/>
        </w:rPr>
        <w:t xml:space="preserve">                                </w:t>
      </w:r>
      <w:r>
        <w:rPr>
          <w:rFonts w:ascii="Times New Roman" w:hAnsi="Times New Roman"/>
          <w:color w:val="363636"/>
          <w:spacing w:val="12"/>
        </w:rPr>
        <w:t xml:space="preserve"> </w:t>
      </w:r>
      <w:r>
        <w:rPr>
          <w:color w:val="363636"/>
        </w:rPr>
        <w:t>regional.</w:t>
      </w:r>
    </w:p>
    <w:p w:rsidR="00B11E2E" w:rsidRDefault="00B11E2E" w:rsidP="00B11E2E">
      <w:pPr>
        <w:pStyle w:val="Textoindependiente"/>
        <w:tabs>
          <w:tab w:val="left" w:pos="3506"/>
        </w:tabs>
        <w:spacing w:before="73" w:line="288" w:lineRule="auto"/>
        <w:ind w:left="709" w:right="1278"/>
        <w:jc w:val="center"/>
      </w:pPr>
      <w:hyperlink r:id="rId1270">
        <w:r>
          <w:rPr>
            <w:color w:val="363636"/>
          </w:rPr>
          <w:t>Función</w:t>
        </w:r>
        <w:r>
          <w:rPr>
            <w:color w:val="363636"/>
            <w:spacing w:val="-3"/>
          </w:rPr>
          <w:t xml:space="preserve"> </w:t>
        </w:r>
        <w:r>
          <w:rPr>
            <w:color w:val="363636"/>
          </w:rPr>
          <w:t>FONETICO</w:t>
        </w:r>
      </w:hyperlink>
      <w:r>
        <w:rPr>
          <w:color w:val="363636"/>
        </w:rPr>
        <w:tab/>
        <w:t xml:space="preserve">Extrae los caracteres fonéticos (furigana) de una cadena de texto. </w:t>
      </w:r>
      <w:hyperlink r:id="rId1271">
        <w:r>
          <w:rPr>
            <w:color w:val="363636"/>
          </w:rPr>
          <w:t>Función</w:t>
        </w:r>
        <w:r>
          <w:rPr>
            <w:color w:val="363636"/>
            <w:spacing w:val="-1"/>
          </w:rPr>
          <w:t xml:space="preserve"> </w:t>
        </w:r>
        <w:r>
          <w:rPr>
            <w:color w:val="363636"/>
          </w:rPr>
          <w:t>NOMPROPIO</w:t>
        </w:r>
      </w:hyperlink>
      <w:r>
        <w:rPr>
          <w:color w:val="363636"/>
        </w:rPr>
        <w:tab/>
        <w:t>Pone en mayúscula la primera letra de cada palabra de un valor de</w:t>
      </w:r>
      <w:r>
        <w:rPr>
          <w:color w:val="363636"/>
          <w:spacing w:val="-27"/>
        </w:rPr>
        <w:t xml:space="preserve"> </w:t>
      </w:r>
      <w:r>
        <w:rPr>
          <w:color w:val="363636"/>
        </w:rPr>
        <w:t>texto.</w:t>
      </w:r>
    </w:p>
    <w:p w:rsidR="00B11E2E" w:rsidRDefault="00B11E2E" w:rsidP="00B11E2E">
      <w:pPr>
        <w:spacing w:line="288" w:lineRule="auto"/>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3"/>
        <w:ind w:left="709" w:right="-16"/>
        <w:jc w:val="center"/>
      </w:pPr>
      <w:hyperlink r:id="rId1272">
        <w:r>
          <w:rPr>
            <w:color w:val="363636"/>
          </w:rPr>
          <w:t>Funciones REEMPLAZAR,</w:t>
        </w:r>
      </w:hyperlink>
      <w:r>
        <w:rPr>
          <w:color w:val="363636"/>
        </w:rPr>
        <w:t xml:space="preserve"> </w:t>
      </w:r>
      <w:hyperlink r:id="rId1273">
        <w:r>
          <w:rPr>
            <w:color w:val="363636"/>
          </w:rPr>
          <w:t>REEMPLAZARB</w:t>
        </w:r>
      </w:hyperlink>
    </w:p>
    <w:p w:rsidR="00B11E2E" w:rsidRDefault="00B11E2E" w:rsidP="00B11E2E">
      <w:pPr>
        <w:pStyle w:val="Textoindependiente"/>
        <w:spacing w:before="149"/>
        <w:ind w:left="709"/>
        <w:jc w:val="center"/>
      </w:pPr>
      <w:r>
        <w:br w:type="column"/>
      </w:r>
      <w:r>
        <w:rPr>
          <w:color w:val="363636"/>
        </w:rPr>
        <w:t>Reemplaza caracteres de texto.</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49" w:space="40"/>
            <w:col w:w="8686"/>
          </w:cols>
        </w:sectPr>
      </w:pPr>
    </w:p>
    <w:p w:rsidR="00B11E2E" w:rsidRDefault="00B11E2E" w:rsidP="00B11E2E">
      <w:pPr>
        <w:pStyle w:val="Textoindependiente"/>
        <w:tabs>
          <w:tab w:val="left" w:pos="3506"/>
        </w:tabs>
        <w:spacing w:before="59"/>
        <w:ind w:left="709"/>
        <w:jc w:val="center"/>
      </w:pPr>
      <w:hyperlink r:id="rId1274">
        <w:r>
          <w:rPr>
            <w:color w:val="363636"/>
          </w:rPr>
          <w:t>Función</w:t>
        </w:r>
        <w:r>
          <w:rPr>
            <w:color w:val="363636"/>
            <w:spacing w:val="-1"/>
          </w:rPr>
          <w:t xml:space="preserve"> </w:t>
        </w:r>
        <w:r>
          <w:rPr>
            <w:color w:val="363636"/>
          </w:rPr>
          <w:t>REPETIR</w:t>
        </w:r>
      </w:hyperlink>
      <w:r>
        <w:rPr>
          <w:color w:val="363636"/>
        </w:rPr>
        <w:tab/>
        <w:t>Repite el texto un número determinado de</w:t>
      </w:r>
      <w:r>
        <w:rPr>
          <w:color w:val="363636"/>
          <w:spacing w:val="-6"/>
        </w:rPr>
        <w:t xml:space="preserve"> </w:t>
      </w:r>
      <w:r>
        <w:rPr>
          <w:color w:val="363636"/>
        </w:rPr>
        <w:t>veces.</w:t>
      </w:r>
    </w:p>
    <w:p w:rsidR="00B11E2E" w:rsidRDefault="00B11E2E" w:rsidP="00B11E2E">
      <w:pPr>
        <w:ind w:left="709"/>
        <w:jc w:val="center"/>
        <w:sectPr w:rsidR="00B11E2E" w:rsidSect="00B93CC3">
          <w:type w:val="continuous"/>
          <w:pgSz w:w="11910" w:h="16840"/>
          <w:pgMar w:top="220" w:right="144" w:bottom="280" w:left="0" w:header="720" w:footer="720" w:gutter="0"/>
          <w:cols w:space="720"/>
        </w:sectPr>
      </w:pPr>
    </w:p>
    <w:p w:rsidR="00B11E2E" w:rsidRDefault="00B11E2E" w:rsidP="00B11E2E">
      <w:pPr>
        <w:pStyle w:val="Textoindependiente"/>
        <w:spacing w:before="60"/>
        <w:ind w:left="709" w:right="-19"/>
        <w:jc w:val="center"/>
      </w:pPr>
      <w:hyperlink r:id="rId1275">
        <w:r>
          <w:rPr>
            <w:color w:val="363636"/>
          </w:rPr>
          <w:t>Funciones DERECHA,</w:t>
        </w:r>
      </w:hyperlink>
      <w:r>
        <w:rPr>
          <w:color w:val="363636"/>
        </w:rPr>
        <w:t xml:space="preserve"> </w:t>
      </w:r>
      <w:hyperlink r:id="rId1276">
        <w:r>
          <w:rPr>
            <w:color w:val="363636"/>
          </w:rPr>
          <w:t>DERECHAB</w:t>
        </w:r>
      </w:hyperlink>
    </w:p>
    <w:p w:rsidR="00B11E2E" w:rsidRDefault="00B11E2E" w:rsidP="00B11E2E">
      <w:pPr>
        <w:pStyle w:val="Textoindependiente"/>
        <w:spacing w:before="60"/>
        <w:ind w:left="709" w:right="150"/>
        <w:jc w:val="center"/>
      </w:pPr>
      <w:hyperlink r:id="rId1277">
        <w:r>
          <w:rPr>
            <w:color w:val="363636"/>
          </w:rPr>
          <w:t>Funciones HALLAR,</w:t>
        </w:r>
      </w:hyperlink>
      <w:r>
        <w:rPr>
          <w:color w:val="363636"/>
        </w:rPr>
        <w:t xml:space="preserve"> </w:t>
      </w:r>
      <w:hyperlink r:id="rId1278">
        <w:r>
          <w:rPr>
            <w:color w:val="363636"/>
          </w:rPr>
          <w:t>HALLARB</w:t>
        </w:r>
      </w:hyperlink>
    </w:p>
    <w:p w:rsidR="00B11E2E" w:rsidRDefault="00B11E2E" w:rsidP="00B11E2E">
      <w:pPr>
        <w:pStyle w:val="Textoindependiente"/>
        <w:spacing w:before="207"/>
        <w:ind w:left="709"/>
        <w:jc w:val="center"/>
      </w:pPr>
      <w:r>
        <w:br w:type="column"/>
      </w:r>
      <w:r>
        <w:rPr>
          <w:color w:val="363636"/>
        </w:rPr>
        <w:t>Devuelve los caracteres del lado derecho de un valor de texto.</w:t>
      </w:r>
    </w:p>
    <w:p w:rsidR="00B11E2E" w:rsidRDefault="00B11E2E" w:rsidP="00B11E2E">
      <w:pPr>
        <w:pStyle w:val="Textoindependiente"/>
        <w:spacing w:before="206"/>
        <w:ind w:left="709" w:right="1805"/>
        <w:jc w:val="center"/>
      </w:pPr>
      <w:r>
        <w:rPr>
          <w:color w:val="363636"/>
        </w:rPr>
        <w:t>Busca un valor de texto dentro de otro (no distingue mayúsculas de minúsculas).</w:t>
      </w:r>
    </w:p>
    <w:p w:rsidR="00B11E2E" w:rsidRDefault="00B11E2E" w:rsidP="00B11E2E">
      <w:pPr>
        <w:ind w:left="709"/>
        <w:jc w:val="center"/>
        <w:sectPr w:rsidR="00B11E2E" w:rsidSect="00B93CC3">
          <w:type w:val="continuous"/>
          <w:pgSz w:w="11910" w:h="16840"/>
          <w:pgMar w:top="220" w:right="144" w:bottom="280" w:left="0" w:header="720" w:footer="720" w:gutter="0"/>
          <w:cols w:num="2" w:space="720" w:equalWidth="0">
            <w:col w:w="8838" w:space="40"/>
            <w:col w:w="9076"/>
          </w:cols>
        </w:sectPr>
      </w:pPr>
    </w:p>
    <w:p w:rsidR="00B11E2E" w:rsidRDefault="00B11E2E" w:rsidP="00B11E2E">
      <w:pPr>
        <w:pStyle w:val="Textoindependiente"/>
        <w:tabs>
          <w:tab w:val="left" w:pos="3506"/>
        </w:tabs>
        <w:spacing w:before="60" w:line="288" w:lineRule="auto"/>
        <w:ind w:left="709" w:right="2119"/>
        <w:jc w:val="center"/>
      </w:pPr>
      <w:r>
        <w:rPr>
          <w:noProof/>
          <w:lang w:val="es-MX" w:eastAsia="es-MX"/>
        </w:rPr>
        <mc:AlternateContent>
          <mc:Choice Requires="wps">
            <w:drawing>
              <wp:anchor distT="0" distB="0" distL="114300" distR="114300" simplePos="0" relativeHeight="252208128" behindDoc="0" locked="0" layoutInCell="1" allowOverlap="1" wp14:anchorId="6439C1CC" wp14:editId="16CC965D">
                <wp:simplePos x="0" y="0"/>
                <wp:positionH relativeFrom="page">
                  <wp:posOffset>6577330</wp:posOffset>
                </wp:positionH>
                <wp:positionV relativeFrom="page">
                  <wp:posOffset>9660255</wp:posOffset>
                </wp:positionV>
                <wp:extent cx="527050" cy="412750"/>
                <wp:effectExtent l="0" t="0" r="0" b="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37FC2" id="Rectangle 13" o:spid="_x0000_s1026" style="position:absolute;margin-left:517.9pt;margin-top:760.65pt;width:41.5pt;height:32.5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hyperlink r:id="rId1279">
        <w:r>
          <w:rPr>
            <w:color w:val="363636"/>
          </w:rPr>
          <w:t>Función</w:t>
        </w:r>
        <w:r>
          <w:rPr>
            <w:color w:val="363636"/>
            <w:spacing w:val="-1"/>
          </w:rPr>
          <w:t xml:space="preserve"> </w:t>
        </w:r>
        <w:r>
          <w:rPr>
            <w:color w:val="363636"/>
          </w:rPr>
          <w:t>SUSTITUIR</w:t>
        </w:r>
      </w:hyperlink>
      <w:r>
        <w:rPr>
          <w:color w:val="363636"/>
        </w:rPr>
        <w:tab/>
        <w:t xml:space="preserve">Sustituye texto nuevo por texto antiguo en una cadena de texto. </w:t>
      </w:r>
      <w:hyperlink r:id="rId1280">
        <w:r>
          <w:rPr>
            <w:color w:val="363636"/>
          </w:rPr>
          <w:t>Función</w:t>
        </w:r>
        <w:r>
          <w:rPr>
            <w:color w:val="363636"/>
            <w:spacing w:val="-1"/>
          </w:rPr>
          <w:t xml:space="preserve"> </w:t>
        </w:r>
        <w:r>
          <w:rPr>
            <w:color w:val="363636"/>
          </w:rPr>
          <w:t>T</w:t>
        </w:r>
      </w:hyperlink>
      <w:r>
        <w:rPr>
          <w:color w:val="363636"/>
        </w:rPr>
        <w:tab/>
        <w:t>Convierte sus argumentos a</w:t>
      </w:r>
      <w:r>
        <w:rPr>
          <w:color w:val="363636"/>
          <w:spacing w:val="-3"/>
        </w:rPr>
        <w:t xml:space="preserve"> </w:t>
      </w:r>
      <w:r>
        <w:rPr>
          <w:color w:val="363636"/>
        </w:rPr>
        <w:t>texto.</w:t>
      </w:r>
    </w:p>
    <w:p w:rsidR="00B11E2E" w:rsidRDefault="00B11E2E" w:rsidP="00B11E2E">
      <w:pPr>
        <w:pStyle w:val="Textoindependiente"/>
        <w:tabs>
          <w:tab w:val="left" w:pos="3506"/>
        </w:tabs>
        <w:spacing w:before="5" w:line="288" w:lineRule="auto"/>
        <w:ind w:left="709" w:right="3683"/>
        <w:jc w:val="center"/>
      </w:pPr>
      <w:hyperlink r:id="rId1281">
        <w:r>
          <w:rPr>
            <w:color w:val="363636"/>
          </w:rPr>
          <w:t>Función</w:t>
        </w:r>
        <w:r>
          <w:rPr>
            <w:color w:val="363636"/>
            <w:spacing w:val="-2"/>
          </w:rPr>
          <w:t xml:space="preserve"> </w:t>
        </w:r>
        <w:r>
          <w:rPr>
            <w:color w:val="363636"/>
          </w:rPr>
          <w:t>TEXTO</w:t>
        </w:r>
      </w:hyperlink>
      <w:r>
        <w:rPr>
          <w:color w:val="363636"/>
        </w:rPr>
        <w:tab/>
        <w:t xml:space="preserve">Da formato a un número y lo convierte en texto. </w:t>
      </w:r>
      <w:hyperlink r:id="rId1282">
        <w:r>
          <w:rPr>
            <w:color w:val="363636"/>
          </w:rPr>
          <w:t>Función</w:t>
        </w:r>
        <w:r>
          <w:rPr>
            <w:color w:val="363636"/>
            <w:spacing w:val="-1"/>
          </w:rPr>
          <w:t xml:space="preserve"> </w:t>
        </w:r>
        <w:r>
          <w:rPr>
            <w:color w:val="363636"/>
          </w:rPr>
          <w:t>SUPRESP</w:t>
        </w:r>
      </w:hyperlink>
      <w:r>
        <w:rPr>
          <w:color w:val="363636"/>
        </w:rPr>
        <w:tab/>
        <w:t>Quita los espacios del</w:t>
      </w:r>
      <w:r>
        <w:rPr>
          <w:color w:val="363636"/>
          <w:spacing w:val="-2"/>
        </w:rPr>
        <w:t xml:space="preserve"> </w:t>
      </w:r>
      <w:r>
        <w:rPr>
          <w:color w:val="363636"/>
        </w:rPr>
        <w:t>texto.</w:t>
      </w:r>
    </w:p>
    <w:p w:rsidR="00B11E2E" w:rsidRDefault="00B11E2E" w:rsidP="00B11E2E">
      <w:pPr>
        <w:pStyle w:val="Textoindependiente"/>
        <w:spacing w:before="3" w:line="229" w:lineRule="exact"/>
        <w:ind w:left="709"/>
        <w:jc w:val="center"/>
      </w:pPr>
      <w:hyperlink r:id="rId1283">
        <w:r>
          <w:rPr>
            <w:color w:val="363636"/>
          </w:rPr>
          <w:t>Función UNICAR</w:t>
        </w:r>
      </w:hyperlink>
    </w:p>
    <w:p w:rsidR="00B11E2E" w:rsidRDefault="00B11E2E" w:rsidP="00B11E2E">
      <w:pPr>
        <w:pStyle w:val="Textoindependiente"/>
        <w:spacing w:line="244" w:lineRule="exact"/>
        <w:ind w:left="709"/>
        <w:jc w:val="center"/>
      </w:pPr>
      <w:r>
        <w:rPr>
          <w:noProof/>
          <w:lang w:val="es-MX" w:eastAsia="es-MX"/>
        </w:rPr>
        <w:drawing>
          <wp:anchor distT="0" distB="0" distL="0" distR="0" simplePos="0" relativeHeight="252209152" behindDoc="0" locked="0" layoutInCell="1" allowOverlap="1" wp14:anchorId="41B12CCD" wp14:editId="45108518">
            <wp:simplePos x="0" y="0"/>
            <wp:positionH relativeFrom="page">
              <wp:posOffset>486155</wp:posOffset>
            </wp:positionH>
            <wp:positionV relativeFrom="paragraph">
              <wp:posOffset>39752</wp:posOffset>
            </wp:positionV>
            <wp:extent cx="475488" cy="228600"/>
            <wp:effectExtent l="0" t="0" r="0" b="0"/>
            <wp:wrapNone/>
            <wp:docPr id="1059"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303.jpeg"/>
                    <pic:cNvPicPr/>
                  </pic:nvPicPr>
                  <pic:blipFill>
                    <a:blip r:embed="rId859" cstate="print"/>
                    <a:stretch>
                      <a:fillRect/>
                    </a:stretch>
                  </pic:blipFill>
                  <pic:spPr>
                    <a:xfrm>
                      <a:off x="0" y="0"/>
                      <a:ext cx="475488" cy="228600"/>
                    </a:xfrm>
                    <a:prstGeom prst="rect">
                      <a:avLst/>
                    </a:prstGeom>
                  </pic:spPr>
                </pic:pic>
              </a:graphicData>
            </a:graphic>
          </wp:anchor>
        </w:drawing>
      </w:r>
      <w:r>
        <w:rPr>
          <w:color w:val="363636"/>
        </w:rPr>
        <w:t>Devuelve el carácter Unicode al que hace referencia el valor numérico dado.</w:t>
      </w:r>
    </w:p>
    <w:p w:rsidR="00B11E2E" w:rsidRDefault="00B11E2E" w:rsidP="00B11E2E">
      <w:pPr>
        <w:spacing w:line="244" w:lineRule="exact"/>
        <w:ind w:left="709"/>
        <w:jc w:val="center"/>
        <w:sectPr w:rsidR="00B11E2E" w:rsidSect="00B93CC3">
          <w:type w:val="continuous"/>
          <w:pgSz w:w="11910" w:h="16840"/>
          <w:pgMar w:top="220" w:right="144" w:bottom="280" w:left="0" w:header="720" w:footer="720" w:gutter="0"/>
          <w:cols w:space="720"/>
        </w:sectPr>
      </w:pPr>
    </w:p>
    <w:tbl>
      <w:tblPr>
        <w:tblStyle w:val="TableNormal"/>
        <w:tblW w:w="0" w:type="auto"/>
        <w:tblInd w:w="573" w:type="dxa"/>
        <w:tblLayout w:type="fixed"/>
        <w:tblLook w:val="01E0" w:firstRow="1" w:lastRow="1" w:firstColumn="1" w:lastColumn="1" w:noHBand="0" w:noVBand="0"/>
      </w:tblPr>
      <w:tblGrid>
        <w:gridCol w:w="2445"/>
        <w:gridCol w:w="8304"/>
      </w:tblGrid>
      <w:tr w:rsidR="00B11E2E" w:rsidTr="004A25A1">
        <w:trPr>
          <w:trHeight w:val="296"/>
        </w:trPr>
        <w:tc>
          <w:tcPr>
            <w:tcW w:w="2445" w:type="dxa"/>
          </w:tcPr>
          <w:p w:rsidR="00B11E2E" w:rsidRDefault="00B11E2E" w:rsidP="004A25A1">
            <w:pPr>
              <w:pStyle w:val="TableParagraph"/>
              <w:spacing w:line="240" w:lineRule="exact"/>
              <w:ind w:left="709"/>
              <w:jc w:val="center"/>
              <w:rPr>
                <w:b/>
                <w:sz w:val="24"/>
              </w:rPr>
            </w:pPr>
            <w:r>
              <w:rPr>
                <w:b/>
                <w:color w:val="363636"/>
                <w:sz w:val="24"/>
              </w:rPr>
              <w:lastRenderedPageBreak/>
              <w:t>Función</w:t>
            </w:r>
          </w:p>
        </w:tc>
        <w:tc>
          <w:tcPr>
            <w:tcW w:w="8304" w:type="dxa"/>
          </w:tcPr>
          <w:p w:rsidR="00B11E2E" w:rsidRDefault="00B11E2E" w:rsidP="004A25A1">
            <w:pPr>
              <w:pStyle w:val="TableParagraph"/>
              <w:spacing w:line="240" w:lineRule="exact"/>
              <w:ind w:left="709"/>
              <w:jc w:val="center"/>
              <w:rPr>
                <w:b/>
                <w:sz w:val="24"/>
              </w:rPr>
            </w:pPr>
            <w:r>
              <w:rPr>
                <w:b/>
                <w:color w:val="363636"/>
                <w:sz w:val="24"/>
              </w:rPr>
              <w:t>Descripción</w:t>
            </w:r>
          </w:p>
        </w:tc>
      </w:tr>
      <w:tr w:rsidR="00B11E2E" w:rsidTr="004A25A1">
        <w:trPr>
          <w:trHeight w:val="715"/>
        </w:trPr>
        <w:tc>
          <w:tcPr>
            <w:tcW w:w="2445" w:type="dxa"/>
          </w:tcPr>
          <w:p w:rsidR="00B11E2E" w:rsidRDefault="00B11E2E" w:rsidP="004A25A1">
            <w:pPr>
              <w:pStyle w:val="TableParagraph"/>
              <w:spacing w:before="3"/>
              <w:ind w:left="709"/>
              <w:jc w:val="center"/>
              <w:rPr>
                <w:sz w:val="24"/>
              </w:rPr>
            </w:pPr>
            <w:hyperlink r:id="rId1284">
              <w:r>
                <w:rPr>
                  <w:color w:val="363636"/>
                  <w:sz w:val="24"/>
                </w:rPr>
                <w:t>Función UNICODE</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25CED4A5" wp14:editId="0AC07923">
                  <wp:extent cx="475488" cy="228600"/>
                  <wp:effectExtent l="0" t="0" r="0" b="0"/>
                  <wp:docPr id="1061"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8304" w:type="dxa"/>
          </w:tcPr>
          <w:p w:rsidR="00B11E2E" w:rsidRDefault="00B11E2E" w:rsidP="004A25A1">
            <w:pPr>
              <w:pStyle w:val="TableParagraph"/>
              <w:spacing w:before="36"/>
              <w:ind w:left="709" w:right="179"/>
              <w:jc w:val="center"/>
              <w:rPr>
                <w:sz w:val="24"/>
              </w:rPr>
            </w:pPr>
            <w:r>
              <w:rPr>
                <w:color w:val="363636"/>
                <w:sz w:val="24"/>
              </w:rPr>
              <w:t>Devuelve el número (punto de código) que corresponde al primer carácter del texto.</w:t>
            </w:r>
          </w:p>
        </w:tc>
      </w:tr>
      <w:tr w:rsidR="00B11E2E" w:rsidTr="004A25A1">
        <w:trPr>
          <w:trHeight w:val="350"/>
        </w:trPr>
        <w:tc>
          <w:tcPr>
            <w:tcW w:w="2445" w:type="dxa"/>
          </w:tcPr>
          <w:p w:rsidR="00B11E2E" w:rsidRDefault="00B11E2E" w:rsidP="004A25A1">
            <w:pPr>
              <w:pStyle w:val="TableParagraph"/>
              <w:spacing w:before="1"/>
              <w:ind w:left="709"/>
              <w:jc w:val="center"/>
              <w:rPr>
                <w:sz w:val="24"/>
              </w:rPr>
            </w:pPr>
            <w:hyperlink r:id="rId1285">
              <w:r>
                <w:rPr>
                  <w:color w:val="363636"/>
                  <w:sz w:val="24"/>
                </w:rPr>
                <w:t>Función MAYUSC</w:t>
              </w:r>
            </w:hyperlink>
          </w:p>
        </w:tc>
        <w:tc>
          <w:tcPr>
            <w:tcW w:w="8304" w:type="dxa"/>
          </w:tcPr>
          <w:p w:rsidR="00B11E2E" w:rsidRDefault="00B11E2E" w:rsidP="004A25A1">
            <w:pPr>
              <w:pStyle w:val="TableParagraph"/>
              <w:spacing w:before="1"/>
              <w:ind w:left="709"/>
              <w:jc w:val="center"/>
              <w:rPr>
                <w:sz w:val="24"/>
              </w:rPr>
            </w:pPr>
            <w:r>
              <w:rPr>
                <w:color w:val="363636"/>
                <w:sz w:val="24"/>
              </w:rPr>
              <w:t>Pone el texto en mayúsculas.</w:t>
            </w:r>
          </w:p>
        </w:tc>
      </w:tr>
      <w:tr w:rsidR="00B11E2E" w:rsidTr="004A25A1">
        <w:trPr>
          <w:trHeight w:val="296"/>
        </w:trPr>
        <w:tc>
          <w:tcPr>
            <w:tcW w:w="2445" w:type="dxa"/>
          </w:tcPr>
          <w:p w:rsidR="00B11E2E" w:rsidRDefault="00B11E2E" w:rsidP="004A25A1">
            <w:pPr>
              <w:pStyle w:val="TableParagraph"/>
              <w:spacing w:before="3" w:line="273" w:lineRule="exact"/>
              <w:ind w:left="709"/>
              <w:jc w:val="center"/>
              <w:rPr>
                <w:sz w:val="24"/>
              </w:rPr>
            </w:pPr>
            <w:hyperlink r:id="rId1286">
              <w:r>
                <w:rPr>
                  <w:color w:val="363636"/>
                  <w:sz w:val="24"/>
                </w:rPr>
                <w:t>Función VALOR</w:t>
              </w:r>
            </w:hyperlink>
          </w:p>
        </w:tc>
        <w:tc>
          <w:tcPr>
            <w:tcW w:w="8304" w:type="dxa"/>
          </w:tcPr>
          <w:p w:rsidR="00B11E2E" w:rsidRDefault="00B11E2E" w:rsidP="004A25A1">
            <w:pPr>
              <w:pStyle w:val="TableParagraph"/>
              <w:spacing w:before="3" w:line="273" w:lineRule="exact"/>
              <w:ind w:left="709"/>
              <w:jc w:val="center"/>
              <w:rPr>
                <w:sz w:val="24"/>
              </w:rPr>
            </w:pPr>
            <w:r>
              <w:rPr>
                <w:color w:val="363636"/>
                <w:sz w:val="24"/>
              </w:rPr>
              <w:t>Convierte un argumento de texto en un número.</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210176" behindDoc="0" locked="0" layoutInCell="1" allowOverlap="1" wp14:anchorId="14F3FA3A" wp14:editId="6ED3339F">
                <wp:simplePos x="0" y="0"/>
                <wp:positionH relativeFrom="page">
                  <wp:posOffset>6577330</wp:posOffset>
                </wp:positionH>
                <wp:positionV relativeFrom="page">
                  <wp:posOffset>9660255</wp:posOffset>
                </wp:positionV>
                <wp:extent cx="527050" cy="412750"/>
                <wp:effectExtent l="0" t="0" r="0" b="0"/>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4FC17" id="Rectangle 12" o:spid="_x0000_s1026" style="position:absolute;margin-left:517.9pt;margin-top:760.65pt;width:41.5pt;height:32.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spacing w:before="2"/>
        <w:ind w:left="709"/>
        <w:jc w:val="center"/>
        <w:rPr>
          <w:b/>
          <w:sz w:val="36"/>
        </w:rPr>
      </w:pPr>
      <w:r>
        <w:rPr>
          <w:noProof/>
          <w:lang w:val="es-MX" w:eastAsia="es-MX"/>
        </w:rPr>
        <w:lastRenderedPageBreak/>
        <mc:AlternateContent>
          <mc:Choice Requires="wps">
            <w:drawing>
              <wp:anchor distT="0" distB="0" distL="114300" distR="114300" simplePos="0" relativeHeight="252211200" behindDoc="0" locked="0" layoutInCell="1" allowOverlap="1" wp14:anchorId="37704F93" wp14:editId="6AA99B22">
                <wp:simplePos x="0" y="0"/>
                <wp:positionH relativeFrom="page">
                  <wp:posOffset>6577330</wp:posOffset>
                </wp:positionH>
                <wp:positionV relativeFrom="page">
                  <wp:posOffset>9660255</wp:posOffset>
                </wp:positionV>
                <wp:extent cx="527050" cy="412750"/>
                <wp:effectExtent l="0" t="0" r="0" b="0"/>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705DD" id="Rectangle 11" o:spid="_x0000_s1026" style="position:absolute;margin-left:517.9pt;margin-top:760.65pt;width:41.5pt;height:32.5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b/>
          <w:sz w:val="36"/>
        </w:rPr>
        <w:t>Funciones definidas por el usuario instaladas con complementos</w:t>
      </w:r>
    </w:p>
    <w:p w:rsidR="00B11E2E" w:rsidRDefault="00B11E2E" w:rsidP="00B11E2E">
      <w:pPr>
        <w:pStyle w:val="Textoindependiente"/>
        <w:spacing w:before="277"/>
        <w:ind w:left="709" w:right="876"/>
        <w:jc w:val="center"/>
      </w:pPr>
      <w:r>
        <w:rPr>
          <w:color w:val="363636"/>
        </w:rPr>
        <w:t xml:space="preserve">Si los complementos que se instalan contienen funciones, estas funciones de automatización o complemento estarán disponibles en la categoría </w:t>
      </w:r>
      <w:r>
        <w:rPr>
          <w:b/>
          <w:color w:val="363636"/>
        </w:rPr>
        <w:t xml:space="preserve">Definida por el usuario </w:t>
      </w:r>
      <w:r>
        <w:rPr>
          <w:color w:val="363636"/>
        </w:rPr>
        <w:t xml:space="preserve">en el cuadro de diálogo </w:t>
      </w:r>
      <w:r>
        <w:rPr>
          <w:b/>
          <w:color w:val="363636"/>
        </w:rPr>
        <w:t>Insertar función</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b/>
          <w:color w:val="363636"/>
        </w:rPr>
        <w:t xml:space="preserve">Nota </w:t>
      </w:r>
      <w:r>
        <w:rPr>
          <w:color w:val="363636"/>
        </w:rPr>
        <w:t>Las funciones definidas por el usuario (UDF) no están disponibles en Excel Online.</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1926"/>
        <w:gridCol w:w="8837"/>
      </w:tblGrid>
      <w:tr w:rsidR="00B11E2E" w:rsidTr="004A25A1">
        <w:trPr>
          <w:trHeight w:val="296"/>
        </w:trPr>
        <w:tc>
          <w:tcPr>
            <w:tcW w:w="1926" w:type="dxa"/>
          </w:tcPr>
          <w:p w:rsidR="00B11E2E" w:rsidRDefault="00B11E2E" w:rsidP="004A25A1">
            <w:pPr>
              <w:pStyle w:val="TableParagraph"/>
              <w:spacing w:line="244" w:lineRule="exact"/>
              <w:ind w:left="709"/>
              <w:jc w:val="center"/>
              <w:rPr>
                <w:b/>
                <w:sz w:val="24"/>
              </w:rPr>
            </w:pPr>
            <w:r>
              <w:rPr>
                <w:b/>
                <w:color w:val="363636"/>
                <w:sz w:val="24"/>
              </w:rPr>
              <w:t>Función</w:t>
            </w:r>
          </w:p>
        </w:tc>
        <w:tc>
          <w:tcPr>
            <w:tcW w:w="8837"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645"/>
        </w:trPr>
        <w:tc>
          <w:tcPr>
            <w:tcW w:w="1926" w:type="dxa"/>
          </w:tcPr>
          <w:p w:rsidR="00B11E2E" w:rsidRDefault="00B11E2E" w:rsidP="004A25A1">
            <w:pPr>
              <w:pStyle w:val="TableParagraph"/>
              <w:spacing w:before="154"/>
              <w:ind w:left="709"/>
              <w:jc w:val="center"/>
              <w:rPr>
                <w:sz w:val="24"/>
              </w:rPr>
            </w:pPr>
            <w:hyperlink r:id="rId1287">
              <w:r>
                <w:rPr>
                  <w:color w:val="363636"/>
                  <w:sz w:val="24"/>
                </w:rPr>
                <w:t>Función LLAMAR</w:t>
              </w:r>
            </w:hyperlink>
          </w:p>
        </w:tc>
        <w:tc>
          <w:tcPr>
            <w:tcW w:w="8837" w:type="dxa"/>
          </w:tcPr>
          <w:p w:rsidR="00B11E2E" w:rsidRDefault="00B11E2E" w:rsidP="004A25A1">
            <w:pPr>
              <w:pStyle w:val="TableParagraph"/>
              <w:spacing w:before="8"/>
              <w:ind w:left="709" w:right="384"/>
              <w:jc w:val="center"/>
              <w:rPr>
                <w:sz w:val="24"/>
              </w:rPr>
            </w:pPr>
            <w:r>
              <w:rPr>
                <w:color w:val="363636"/>
                <w:sz w:val="24"/>
              </w:rPr>
              <w:t>Llama a un procedimiento de una biblioteca de vínculos dinámicos o de un recurso de código.</w:t>
            </w:r>
          </w:p>
        </w:tc>
      </w:tr>
      <w:tr w:rsidR="00B11E2E" w:rsidTr="004A25A1">
        <w:trPr>
          <w:trHeight w:val="1234"/>
        </w:trPr>
        <w:tc>
          <w:tcPr>
            <w:tcW w:w="1926"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right="203"/>
              <w:jc w:val="center"/>
              <w:rPr>
                <w:sz w:val="24"/>
              </w:rPr>
            </w:pPr>
            <w:hyperlink r:id="rId1288">
              <w:r>
                <w:rPr>
                  <w:color w:val="363636"/>
                  <w:sz w:val="24"/>
                </w:rPr>
                <w:t>Función</w:t>
              </w:r>
            </w:hyperlink>
            <w:r>
              <w:rPr>
                <w:color w:val="363636"/>
                <w:sz w:val="24"/>
              </w:rPr>
              <w:t xml:space="preserve"> </w:t>
            </w:r>
            <w:hyperlink r:id="rId1289">
              <w:r>
                <w:rPr>
                  <w:color w:val="363636"/>
                  <w:sz w:val="24"/>
                </w:rPr>
                <w:t>EUROCONVERT</w:t>
              </w:r>
            </w:hyperlink>
          </w:p>
        </w:tc>
        <w:tc>
          <w:tcPr>
            <w:tcW w:w="8837" w:type="dxa"/>
          </w:tcPr>
          <w:p w:rsidR="00B11E2E" w:rsidRDefault="00B11E2E" w:rsidP="004A25A1">
            <w:pPr>
              <w:pStyle w:val="TableParagraph"/>
              <w:spacing w:before="8"/>
              <w:ind w:left="709" w:right="208"/>
              <w:jc w:val="center"/>
              <w:rPr>
                <w:sz w:val="24"/>
              </w:rPr>
            </w:pPr>
            <w:r>
              <w:rPr>
                <w:color w:val="363636"/>
                <w:sz w:val="24"/>
              </w:rPr>
              <w:t>Convierte un número determinado a euros; convierte un número determinado de euros a la moneda de un estado miembro; o convierte un número dado de una</w:t>
            </w:r>
            <w:r>
              <w:rPr>
                <w:color w:val="363636"/>
                <w:spacing w:val="-36"/>
                <w:sz w:val="24"/>
              </w:rPr>
              <w:t xml:space="preserve"> </w:t>
            </w:r>
            <w:r>
              <w:rPr>
                <w:color w:val="363636"/>
                <w:sz w:val="24"/>
              </w:rPr>
              <w:t>moneda de un estado miembro a la de otro con el euro como moneda intermedia (triangulación)</w:t>
            </w:r>
          </w:p>
        </w:tc>
      </w:tr>
      <w:tr w:rsidR="00B11E2E" w:rsidTr="004A25A1">
        <w:trPr>
          <w:trHeight w:val="645"/>
        </w:trPr>
        <w:tc>
          <w:tcPr>
            <w:tcW w:w="1926" w:type="dxa"/>
          </w:tcPr>
          <w:p w:rsidR="00B11E2E" w:rsidRDefault="00B11E2E" w:rsidP="004A25A1">
            <w:pPr>
              <w:pStyle w:val="TableParagraph"/>
              <w:spacing w:before="8"/>
              <w:ind w:left="709" w:right="461"/>
              <w:jc w:val="center"/>
              <w:rPr>
                <w:sz w:val="24"/>
              </w:rPr>
            </w:pPr>
            <w:hyperlink r:id="rId1290">
              <w:r>
                <w:rPr>
                  <w:color w:val="363636"/>
                  <w:sz w:val="24"/>
                </w:rPr>
                <w:t>Función</w:t>
              </w:r>
            </w:hyperlink>
            <w:r>
              <w:rPr>
                <w:color w:val="363636"/>
                <w:sz w:val="24"/>
              </w:rPr>
              <w:t xml:space="preserve"> </w:t>
            </w:r>
            <w:hyperlink r:id="rId1291">
              <w:r>
                <w:rPr>
                  <w:color w:val="363636"/>
                  <w:sz w:val="24"/>
                </w:rPr>
                <w:t>ID.REGISTRO</w:t>
              </w:r>
            </w:hyperlink>
          </w:p>
        </w:tc>
        <w:tc>
          <w:tcPr>
            <w:tcW w:w="8837" w:type="dxa"/>
          </w:tcPr>
          <w:p w:rsidR="00B11E2E" w:rsidRDefault="00B11E2E" w:rsidP="004A25A1">
            <w:pPr>
              <w:pStyle w:val="TableParagraph"/>
              <w:spacing w:before="8"/>
              <w:ind w:left="709" w:right="207"/>
              <w:jc w:val="center"/>
              <w:rPr>
                <w:sz w:val="24"/>
              </w:rPr>
            </w:pPr>
            <w:r>
              <w:rPr>
                <w:color w:val="363636"/>
                <w:sz w:val="24"/>
              </w:rPr>
              <w:t>Devuelve el número de identificación del registro de la biblioteca de vínculos dinámicos (DLL) especificada o del recurso de código previamente registrado.</w:t>
            </w:r>
          </w:p>
        </w:tc>
      </w:tr>
      <w:tr w:rsidR="00B11E2E" w:rsidTr="004A25A1">
        <w:trPr>
          <w:trHeight w:val="881"/>
        </w:trPr>
        <w:tc>
          <w:tcPr>
            <w:tcW w:w="1926" w:type="dxa"/>
          </w:tcPr>
          <w:p w:rsidR="00B11E2E" w:rsidRDefault="00B11E2E" w:rsidP="004A25A1">
            <w:pPr>
              <w:pStyle w:val="TableParagraph"/>
              <w:spacing w:before="154"/>
              <w:ind w:left="709" w:right="365"/>
              <w:jc w:val="center"/>
              <w:rPr>
                <w:sz w:val="24"/>
              </w:rPr>
            </w:pPr>
            <w:hyperlink r:id="rId1292">
              <w:r>
                <w:rPr>
                  <w:color w:val="363636"/>
                  <w:sz w:val="24"/>
                </w:rPr>
                <w:t>Función</w:t>
              </w:r>
            </w:hyperlink>
            <w:r>
              <w:rPr>
                <w:color w:val="363636"/>
                <w:sz w:val="24"/>
              </w:rPr>
              <w:t xml:space="preserve"> </w:t>
            </w:r>
            <w:hyperlink r:id="rId1293">
              <w:r>
                <w:rPr>
                  <w:color w:val="363636"/>
                  <w:sz w:val="24"/>
                </w:rPr>
                <w:t>SQL.REQUEST</w:t>
              </w:r>
            </w:hyperlink>
          </w:p>
        </w:tc>
        <w:tc>
          <w:tcPr>
            <w:tcW w:w="8837" w:type="dxa"/>
          </w:tcPr>
          <w:p w:rsidR="00B11E2E" w:rsidRDefault="00B11E2E" w:rsidP="004A25A1">
            <w:pPr>
              <w:pStyle w:val="TableParagraph"/>
              <w:spacing w:before="8" w:line="290" w:lineRule="atLeast"/>
              <w:ind w:left="709" w:right="569"/>
              <w:jc w:val="center"/>
              <w:rPr>
                <w:sz w:val="24"/>
              </w:rPr>
            </w:pPr>
            <w:r>
              <w:rPr>
                <w:color w:val="363636"/>
                <w:sz w:val="24"/>
              </w:rPr>
              <w:t>Establece conexión con un origen de datos externo, ejecuta una consulta desde una hoja de cálculo y, a continuación, devuelve el resultado en forma de matriz sin necesidad de programar una macro</w:t>
            </w:r>
          </w:p>
        </w:tc>
      </w:tr>
    </w:tbl>
    <w:p w:rsidR="00B11E2E" w:rsidRDefault="00B11E2E" w:rsidP="00B11E2E">
      <w:pPr>
        <w:spacing w:line="290" w:lineRule="atLeast"/>
        <w:ind w:left="709"/>
        <w:jc w:val="center"/>
        <w:rPr>
          <w:sz w:val="24"/>
        </w:rPr>
        <w:sectPr w:rsidR="00B11E2E" w:rsidSect="00B93CC3">
          <w:pgSz w:w="11910" w:h="16840"/>
          <w:pgMar w:top="700" w:right="144" w:bottom="1300" w:left="0" w:header="0" w:footer="1112" w:gutter="0"/>
          <w:cols w:space="720"/>
        </w:sectPr>
      </w:pPr>
    </w:p>
    <w:p w:rsidR="00B11E2E" w:rsidRDefault="00B11E2E" w:rsidP="00B11E2E">
      <w:pPr>
        <w:ind w:left="709"/>
        <w:jc w:val="center"/>
        <w:rPr>
          <w:sz w:val="40"/>
        </w:rPr>
      </w:pPr>
      <w:r>
        <w:rPr>
          <w:sz w:val="40"/>
        </w:rPr>
        <w:lastRenderedPageBreak/>
        <w:t>Funciones web</w:t>
      </w:r>
    </w:p>
    <w:p w:rsidR="00B11E2E" w:rsidRDefault="00B11E2E" w:rsidP="00B11E2E">
      <w:pPr>
        <w:pStyle w:val="Textoindependiente"/>
        <w:spacing w:before="279"/>
        <w:ind w:left="709"/>
        <w:jc w:val="center"/>
      </w:pPr>
      <w:r>
        <w:rPr>
          <w:b/>
          <w:color w:val="363636"/>
        </w:rPr>
        <w:t xml:space="preserve">Nota </w:t>
      </w:r>
      <w:r>
        <w:rPr>
          <w:color w:val="363636"/>
        </w:rPr>
        <w:t>Las funciones web no están disponibles en Excel Online.</w:t>
      </w:r>
    </w:p>
    <w:p w:rsidR="00B11E2E" w:rsidRDefault="00B11E2E" w:rsidP="00B11E2E">
      <w:pPr>
        <w:pStyle w:val="Textoindependiente"/>
        <w:ind w:left="709"/>
        <w:jc w:val="center"/>
        <w:rPr>
          <w:sz w:val="20"/>
        </w:rPr>
      </w:pPr>
    </w:p>
    <w:p w:rsidR="00B11E2E" w:rsidRDefault="00B11E2E" w:rsidP="00B11E2E">
      <w:pPr>
        <w:pStyle w:val="Textoindependiente"/>
        <w:spacing w:before="10"/>
        <w:ind w:left="709"/>
        <w:jc w:val="center"/>
        <w:rPr>
          <w:sz w:val="10"/>
        </w:rPr>
      </w:pPr>
    </w:p>
    <w:tbl>
      <w:tblPr>
        <w:tblStyle w:val="TableNormal"/>
        <w:tblW w:w="0" w:type="auto"/>
        <w:tblInd w:w="573" w:type="dxa"/>
        <w:tblLayout w:type="fixed"/>
        <w:tblLook w:val="01E0" w:firstRow="1" w:lastRow="1" w:firstColumn="1" w:lastColumn="1" w:noHBand="0" w:noVBand="0"/>
      </w:tblPr>
      <w:tblGrid>
        <w:gridCol w:w="2419"/>
        <w:gridCol w:w="7319"/>
      </w:tblGrid>
      <w:tr w:rsidR="00B11E2E" w:rsidTr="004A25A1">
        <w:trPr>
          <w:trHeight w:val="296"/>
        </w:trPr>
        <w:tc>
          <w:tcPr>
            <w:tcW w:w="2419" w:type="dxa"/>
          </w:tcPr>
          <w:p w:rsidR="00B11E2E" w:rsidRDefault="00B11E2E" w:rsidP="004A25A1">
            <w:pPr>
              <w:pStyle w:val="TableParagraph"/>
              <w:spacing w:line="244" w:lineRule="exact"/>
              <w:ind w:left="709"/>
              <w:jc w:val="center"/>
              <w:rPr>
                <w:b/>
                <w:sz w:val="24"/>
              </w:rPr>
            </w:pPr>
            <w:r>
              <w:rPr>
                <w:b/>
                <w:color w:val="363636"/>
                <w:sz w:val="24"/>
              </w:rPr>
              <w:t>Función</w:t>
            </w:r>
          </w:p>
        </w:tc>
        <w:tc>
          <w:tcPr>
            <w:tcW w:w="7319"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715"/>
        </w:trPr>
        <w:tc>
          <w:tcPr>
            <w:tcW w:w="2419" w:type="dxa"/>
          </w:tcPr>
          <w:p w:rsidR="00B11E2E" w:rsidRDefault="00B11E2E" w:rsidP="004A25A1">
            <w:pPr>
              <w:pStyle w:val="TableParagraph"/>
              <w:spacing w:before="8"/>
              <w:ind w:left="709"/>
              <w:jc w:val="center"/>
              <w:rPr>
                <w:sz w:val="24"/>
              </w:rPr>
            </w:pPr>
            <w:hyperlink r:id="rId1294">
              <w:r>
                <w:rPr>
                  <w:color w:val="363636"/>
                  <w:sz w:val="24"/>
                </w:rPr>
                <w:t>Función ENCODEURL</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07B1544D" wp14:editId="38FBC57F">
                  <wp:extent cx="475488" cy="228600"/>
                  <wp:effectExtent l="0" t="0" r="0" b="0"/>
                  <wp:docPr id="1063"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19" w:type="dxa"/>
          </w:tcPr>
          <w:p w:rsidR="00B11E2E" w:rsidRDefault="00B11E2E" w:rsidP="004A25A1">
            <w:pPr>
              <w:pStyle w:val="TableParagraph"/>
              <w:spacing w:before="188"/>
              <w:ind w:left="709"/>
              <w:jc w:val="center"/>
              <w:rPr>
                <w:sz w:val="24"/>
              </w:rPr>
            </w:pPr>
            <w:r>
              <w:rPr>
                <w:color w:val="363636"/>
                <w:sz w:val="24"/>
              </w:rPr>
              <w:t>Devuelve una cadena con codificación URL.</w:t>
            </w:r>
          </w:p>
        </w:tc>
      </w:tr>
      <w:tr w:rsidR="00B11E2E" w:rsidTr="004A25A1">
        <w:trPr>
          <w:trHeight w:val="712"/>
        </w:trPr>
        <w:tc>
          <w:tcPr>
            <w:tcW w:w="2419" w:type="dxa"/>
          </w:tcPr>
          <w:p w:rsidR="00B11E2E" w:rsidRDefault="00B11E2E" w:rsidP="004A25A1">
            <w:pPr>
              <w:pStyle w:val="TableParagraph"/>
              <w:spacing w:before="5"/>
              <w:ind w:left="709"/>
              <w:jc w:val="center"/>
              <w:rPr>
                <w:sz w:val="24"/>
              </w:rPr>
            </w:pPr>
            <w:hyperlink r:id="rId1295">
              <w:r>
                <w:rPr>
                  <w:color w:val="363636"/>
                  <w:sz w:val="24"/>
                </w:rPr>
                <w:t>Función XMLFILTRO</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2DD46378" wp14:editId="47F8AD43">
                  <wp:extent cx="475488" cy="228600"/>
                  <wp:effectExtent l="0" t="0" r="0" b="0"/>
                  <wp:docPr id="1065"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19" w:type="dxa"/>
          </w:tcPr>
          <w:p w:rsidR="00B11E2E" w:rsidRDefault="00B11E2E" w:rsidP="004A25A1">
            <w:pPr>
              <w:pStyle w:val="TableParagraph"/>
              <w:spacing w:before="185"/>
              <w:ind w:left="709"/>
              <w:jc w:val="center"/>
              <w:rPr>
                <w:sz w:val="24"/>
              </w:rPr>
            </w:pPr>
            <w:r>
              <w:rPr>
                <w:color w:val="363636"/>
                <w:sz w:val="24"/>
              </w:rPr>
              <w:t>Devuelve datos específicos del contenido XML con el XPath especificado.</w:t>
            </w:r>
          </w:p>
        </w:tc>
      </w:tr>
      <w:tr w:rsidR="00B11E2E" w:rsidTr="004A25A1">
        <w:trPr>
          <w:trHeight w:val="658"/>
        </w:trPr>
        <w:tc>
          <w:tcPr>
            <w:tcW w:w="2419" w:type="dxa"/>
          </w:tcPr>
          <w:p w:rsidR="00B11E2E" w:rsidRDefault="00B11E2E" w:rsidP="004A25A1">
            <w:pPr>
              <w:pStyle w:val="TableParagraph"/>
              <w:spacing w:before="5"/>
              <w:ind w:left="709"/>
              <w:jc w:val="center"/>
              <w:rPr>
                <w:sz w:val="24"/>
              </w:rPr>
            </w:pPr>
            <w:hyperlink r:id="rId1296">
              <w:r>
                <w:rPr>
                  <w:color w:val="363636"/>
                  <w:sz w:val="24"/>
                </w:rPr>
                <w:t>Función SERVICIOWEB</w:t>
              </w:r>
            </w:hyperlink>
          </w:p>
          <w:p w:rsidR="00B11E2E" w:rsidRDefault="00B11E2E" w:rsidP="004A25A1">
            <w:pPr>
              <w:pStyle w:val="TableParagraph"/>
              <w:ind w:left="709"/>
              <w:jc w:val="center"/>
              <w:rPr>
                <w:sz w:val="20"/>
              </w:rPr>
            </w:pPr>
            <w:r>
              <w:rPr>
                <w:noProof/>
                <w:sz w:val="20"/>
                <w:lang w:val="es-MX" w:eastAsia="es-MX"/>
              </w:rPr>
              <w:drawing>
                <wp:inline distT="0" distB="0" distL="0" distR="0" wp14:anchorId="2A1BC5CC" wp14:editId="067FF084">
                  <wp:extent cx="475488" cy="228600"/>
                  <wp:effectExtent l="0" t="0" r="0" b="0"/>
                  <wp:docPr id="1067" name="image303.jpeg" descr="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303.jpeg"/>
                          <pic:cNvPicPr/>
                        </pic:nvPicPr>
                        <pic:blipFill>
                          <a:blip r:embed="rId859" cstate="print"/>
                          <a:stretch>
                            <a:fillRect/>
                          </a:stretch>
                        </pic:blipFill>
                        <pic:spPr>
                          <a:xfrm>
                            <a:off x="0" y="0"/>
                            <a:ext cx="475488" cy="228600"/>
                          </a:xfrm>
                          <a:prstGeom prst="rect">
                            <a:avLst/>
                          </a:prstGeom>
                        </pic:spPr>
                      </pic:pic>
                    </a:graphicData>
                  </a:graphic>
                </wp:inline>
              </w:drawing>
            </w:r>
          </w:p>
        </w:tc>
        <w:tc>
          <w:tcPr>
            <w:tcW w:w="7319" w:type="dxa"/>
          </w:tcPr>
          <w:p w:rsidR="00B11E2E" w:rsidRDefault="00B11E2E" w:rsidP="004A25A1">
            <w:pPr>
              <w:pStyle w:val="TableParagraph"/>
              <w:spacing w:before="185"/>
              <w:ind w:left="709"/>
              <w:jc w:val="center"/>
              <w:rPr>
                <w:sz w:val="24"/>
              </w:rPr>
            </w:pPr>
            <w:r>
              <w:rPr>
                <w:color w:val="363636"/>
                <w:sz w:val="24"/>
              </w:rPr>
              <w:t>Devuelve datos de un servicio web.</w:t>
            </w:r>
          </w:p>
        </w:tc>
      </w:tr>
    </w:tbl>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1"/>
        <w:spacing w:line="1054" w:lineRule="exact"/>
        <w:ind w:left="709"/>
      </w:pPr>
      <w:r>
        <w:rPr>
          <w:color w:val="00AF50"/>
        </w:rPr>
        <w:lastRenderedPageBreak/>
        <w:t>Análisis de datos</w:t>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8"/>
        <w:ind w:left="709"/>
        <w:jc w:val="center"/>
        <w:rPr>
          <w:b/>
          <w:sz w:val="18"/>
        </w:rPr>
      </w:pPr>
      <w:r>
        <w:rPr>
          <w:noProof/>
          <w:lang w:val="es-MX" w:eastAsia="es-MX"/>
        </w:rPr>
        <w:drawing>
          <wp:anchor distT="0" distB="0" distL="0" distR="0" simplePos="0" relativeHeight="251916288" behindDoc="0" locked="0" layoutInCell="1" allowOverlap="1" wp14:anchorId="753A9D6A" wp14:editId="64B5E4D1">
            <wp:simplePos x="0" y="0"/>
            <wp:positionH relativeFrom="page">
              <wp:posOffset>1281683</wp:posOffset>
            </wp:positionH>
            <wp:positionV relativeFrom="paragraph">
              <wp:posOffset>169509</wp:posOffset>
            </wp:positionV>
            <wp:extent cx="4905374" cy="4905375"/>
            <wp:effectExtent l="0" t="0" r="0" b="0"/>
            <wp:wrapTopAndBottom/>
            <wp:docPr id="1069" name="image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306.jpeg"/>
                    <pic:cNvPicPr/>
                  </pic:nvPicPr>
                  <pic:blipFill>
                    <a:blip r:embed="rId1297" cstate="print"/>
                    <a:stretch>
                      <a:fillRect/>
                    </a:stretch>
                  </pic:blipFill>
                  <pic:spPr>
                    <a:xfrm>
                      <a:off x="0" y="0"/>
                      <a:ext cx="4905374" cy="4905375"/>
                    </a:xfrm>
                    <a:prstGeom prst="rect">
                      <a:avLst/>
                    </a:prstGeom>
                  </pic:spPr>
                </pic:pic>
              </a:graphicData>
            </a:graphic>
          </wp:anchor>
        </w:drawing>
      </w:r>
    </w:p>
    <w:p w:rsidR="00B11E2E" w:rsidRDefault="00B11E2E" w:rsidP="00B11E2E">
      <w:pPr>
        <w:ind w:left="709"/>
        <w:jc w:val="center"/>
        <w:rPr>
          <w:sz w:val="18"/>
        </w:rPr>
        <w:sectPr w:rsidR="00B11E2E" w:rsidSect="00B93CC3">
          <w:pgSz w:w="11910" w:h="16840"/>
          <w:pgMar w:top="820" w:right="144" w:bottom="1620" w:left="0" w:header="0" w:footer="1112" w:gutter="0"/>
          <w:cols w:space="720"/>
        </w:sectPr>
      </w:pPr>
    </w:p>
    <w:p w:rsidR="00B11E2E" w:rsidRDefault="00B11E2E" w:rsidP="00B11E2E">
      <w:pPr>
        <w:pStyle w:val="Ttulo7"/>
        <w:ind w:left="709"/>
        <w:jc w:val="center"/>
      </w:pPr>
      <w:r>
        <w:rPr>
          <w:color w:val="2D74B5"/>
        </w:rPr>
        <w:lastRenderedPageBreak/>
        <w:t>Aplicar la validación de datos a celdas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879"/>
        <w:jc w:val="center"/>
      </w:pPr>
      <w:r>
        <w:rPr>
          <w:color w:val="363636"/>
        </w:rPr>
        <w:t>La validación de datos se usa para controlar el tipo de datos o los valores que los usuarios pueden escribir en una celda. Por ejemplo, es posible que desee restringir la entrada de datos a un intervalo determinado de fechas, limitar las opciones con una lista o asegurarse de que solo se escriben números enteros positivos.</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931"/>
        <w:jc w:val="center"/>
      </w:pPr>
      <w:r>
        <w:rPr>
          <w:color w:val="363636"/>
        </w:rPr>
        <w:t>En este tema se describe el funcionamiento de la validación de datos en Excel y las diferentes técnicas de validación de datos existentes. No analiza la protección de celdas que es una característica que permite "bloquear" u ocultar ciertas celdas de una hoja de cálculo para que no se puedan editar ni sobrescribir.</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1189"/>
        <w:jc w:val="center"/>
      </w:pPr>
      <w:r>
        <w:rPr>
          <w:b/>
          <w:color w:val="363636"/>
        </w:rPr>
        <w:t xml:space="preserve">Importante </w:t>
      </w:r>
      <w:r>
        <w:rPr>
          <w:color w:val="363636"/>
        </w:rPr>
        <w:t>Si guarda datos de hoja de cálculo en Servicios de Excel y desea usar la validación de datos para restringir la entrada de datos, deberá crear la validación de datos en Excel antes de guardarla en Servicios de Excel. Servicios de Excel admite la entrada de datos, pero no podrá crear la validación de datos.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En este tema</w:t>
      </w:r>
    </w:p>
    <w:p w:rsidR="00B11E2E" w:rsidRDefault="00B11E2E" w:rsidP="00B11E2E">
      <w:pPr>
        <w:pStyle w:val="Textoindependiente"/>
        <w:spacing w:before="10"/>
        <w:ind w:left="709"/>
        <w:jc w:val="center"/>
        <w:rPr>
          <w:sz w:val="22"/>
        </w:rPr>
      </w:pPr>
    </w:p>
    <w:p w:rsidR="00B11E2E" w:rsidRDefault="00B11E2E" w:rsidP="00B11E2E">
      <w:pPr>
        <w:pStyle w:val="Ttulo9"/>
        <w:spacing w:line="470" w:lineRule="auto"/>
        <w:ind w:left="709" w:right="5607"/>
        <w:jc w:val="center"/>
      </w:pPr>
      <w:hyperlink r:id="rId1298" w:anchor="__toc304448169">
        <w:r>
          <w:rPr>
            <w:color w:val="363636"/>
          </w:rPr>
          <w:t>Información general sobre la validación de datos</w:t>
        </w:r>
      </w:hyperlink>
      <w:r>
        <w:rPr>
          <w:color w:val="363636"/>
        </w:rPr>
        <w:t xml:space="preserve"> </w:t>
      </w:r>
      <w:hyperlink r:id="rId1299" w:anchor="__toc304448170">
        <w:r>
          <w:rPr>
            <w:color w:val="363636"/>
          </w:rPr>
          <w:t>Manejar una alerta de validación de datos</w:t>
        </w:r>
      </w:hyperlink>
      <w:r>
        <w:rPr>
          <w:color w:val="363636"/>
        </w:rPr>
        <w:t xml:space="preserve"> </w:t>
      </w:r>
      <w:hyperlink r:id="rId1300" w:anchor="__add_data_validation">
        <w:r>
          <w:rPr>
            <w:color w:val="363636"/>
          </w:rPr>
          <w:t>Agregar validación de datos a una celda o rango</w:t>
        </w:r>
      </w:hyperlink>
      <w:r>
        <w:rPr>
          <w:color w:val="363636"/>
        </w:rPr>
        <w:t xml:space="preserve"> </w:t>
      </w:r>
      <w:hyperlink r:id="rId1301" w:anchor="__toc304448172">
        <w:r>
          <w:rPr>
            <w:color w:val="363636"/>
          </w:rPr>
          <w:t>Agregar otros tipos de validación de datos</w:t>
        </w:r>
      </w:hyperlink>
    </w:p>
    <w:p w:rsidR="00B11E2E" w:rsidRDefault="00B11E2E" w:rsidP="00B11E2E">
      <w:pPr>
        <w:spacing w:line="470" w:lineRule="auto"/>
        <w:ind w:left="709"/>
        <w:jc w:val="cente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Información general sobre la validación de datos</w:t>
      </w:r>
    </w:p>
    <w:p w:rsidR="00B11E2E" w:rsidRDefault="00B11E2E" w:rsidP="00B11E2E">
      <w:pPr>
        <w:pStyle w:val="Textoindependiente"/>
        <w:spacing w:before="37"/>
        <w:ind w:left="709"/>
        <w:jc w:val="center"/>
      </w:pPr>
      <w:r>
        <w:rPr>
          <w:color w:val="1F4D78"/>
        </w:rPr>
        <w:t>¿Qué es la validación de datos?</w:t>
      </w:r>
    </w:p>
    <w:p w:rsidR="00B11E2E" w:rsidRDefault="00B11E2E" w:rsidP="00B11E2E">
      <w:pPr>
        <w:pStyle w:val="Textoindependiente"/>
        <w:ind w:left="709"/>
        <w:jc w:val="center"/>
        <w:rPr>
          <w:sz w:val="25"/>
        </w:rPr>
      </w:pPr>
    </w:p>
    <w:p w:rsidR="00B11E2E" w:rsidRDefault="00B11E2E" w:rsidP="00B11E2E">
      <w:pPr>
        <w:pStyle w:val="Textoindependiente"/>
        <w:ind w:left="709" w:right="741"/>
        <w:jc w:val="center"/>
      </w:pPr>
      <w:r>
        <w:rPr>
          <w:color w:val="363636"/>
        </w:rPr>
        <w:t>La validación de datos es una función de Excel que permite establecer restricciones respecto a los datos que se pueden o se deben escribir en una celda. La validación de datos puede configurarse para impedir que los usuarios escriban datos no válidos. Si lo prefiere, puede permitir que los usuarios escriban datos no válidos en una celda y advertirles cuando intenten hacerlo. También puede proporcionar mensajes para indicar qué tipo de entradas se esperan en una celda, así como instrucciones para ayudar a los usuarios a corregir los errores.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804"/>
        <w:jc w:val="center"/>
      </w:pPr>
      <w:r>
        <w:rPr>
          <w:color w:val="363636"/>
        </w:rPr>
        <w:t>Por ejemplo, en un libro de marketing, puede configurar una celda para permitir únicamente números de cuenta de tres caracteres. Cuando los usuarios seleccionan la celda, puede mostrarles un mensaje como el siguiente:</w:t>
      </w:r>
    </w:p>
    <w:p w:rsidR="00B11E2E" w:rsidRDefault="00B11E2E" w:rsidP="00B11E2E">
      <w:pPr>
        <w:pStyle w:val="Textoindependiente"/>
        <w:spacing w:before="7"/>
        <w:ind w:left="709"/>
        <w:jc w:val="center"/>
        <w:rPr>
          <w:sz w:val="19"/>
        </w:rPr>
      </w:pPr>
      <w:r>
        <w:rPr>
          <w:noProof/>
          <w:lang w:val="es-MX" w:eastAsia="es-MX"/>
        </w:rPr>
        <w:drawing>
          <wp:anchor distT="0" distB="0" distL="0" distR="0" simplePos="0" relativeHeight="251917312" behindDoc="0" locked="0" layoutInCell="1" allowOverlap="1" wp14:anchorId="311802C3" wp14:editId="012ECEB5">
            <wp:simplePos x="0" y="0"/>
            <wp:positionH relativeFrom="page">
              <wp:posOffset>457200</wp:posOffset>
            </wp:positionH>
            <wp:positionV relativeFrom="paragraph">
              <wp:posOffset>177024</wp:posOffset>
            </wp:positionV>
            <wp:extent cx="3046554" cy="2409825"/>
            <wp:effectExtent l="0" t="0" r="0" b="0"/>
            <wp:wrapTopAndBottom/>
            <wp:docPr id="1071" name="image307.jpeg" descr="Celda seleccionada y mensaje de en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307.jpeg"/>
                    <pic:cNvPicPr/>
                  </pic:nvPicPr>
                  <pic:blipFill>
                    <a:blip r:embed="rId1302" cstate="print"/>
                    <a:stretch>
                      <a:fillRect/>
                    </a:stretch>
                  </pic:blipFill>
                  <pic:spPr>
                    <a:xfrm>
                      <a:off x="0" y="0"/>
                      <a:ext cx="3046554" cy="240982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pStyle w:val="Textoindependiente"/>
        <w:spacing w:line="237" w:lineRule="auto"/>
        <w:ind w:left="709" w:right="876"/>
        <w:jc w:val="center"/>
      </w:pPr>
      <w:r>
        <w:rPr>
          <w:color w:val="363636"/>
        </w:rPr>
        <w:t>Si los usuarios no tienen en cuenta este mensaje y escriben datos no válidos en la celda, como un número de dos o de cinco dígitos, puede mostrarles un mensaje de error específico.</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37"/>
        <w:jc w:val="center"/>
      </w:pPr>
      <w:r>
        <w:rPr>
          <w:color w:val="363636"/>
        </w:rPr>
        <w:t>En un escenario un poco más avanzado, podría usar la validación de datos para calcular el valor máximo permitido en una celda según un valor que se encuentra en otra parte del libro. En el siguiente ejemplo, el usuario ha escrito 4.000 dólares en la celda E7, lo cual supera el límite máximo especificado para comisiones y bonificaciones.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18336" behindDoc="0" locked="0" layoutInCell="1" allowOverlap="1" wp14:anchorId="7BBC9D63" wp14:editId="0DEEE28B">
            <wp:simplePos x="0" y="0"/>
            <wp:positionH relativeFrom="page">
              <wp:posOffset>457200</wp:posOffset>
            </wp:positionH>
            <wp:positionV relativeFrom="paragraph">
              <wp:posOffset>177628</wp:posOffset>
            </wp:positionV>
            <wp:extent cx="3333265" cy="2038350"/>
            <wp:effectExtent l="0" t="0" r="0" b="0"/>
            <wp:wrapTopAndBottom/>
            <wp:docPr id="1073" name="image308.jpeg" descr="Datos no válidos y mensaje de 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308.jpeg"/>
                    <pic:cNvPicPr/>
                  </pic:nvPicPr>
                  <pic:blipFill>
                    <a:blip r:embed="rId1303" cstate="print"/>
                    <a:stretch>
                      <a:fillRect/>
                    </a:stretch>
                  </pic:blipFill>
                  <pic:spPr>
                    <a:xfrm>
                      <a:off x="0" y="0"/>
                      <a:ext cx="3333265" cy="203835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43" w:line="237" w:lineRule="auto"/>
        <w:ind w:left="709" w:right="709"/>
        <w:jc w:val="center"/>
      </w:pPr>
      <w:r>
        <w:rPr>
          <w:color w:val="363636"/>
        </w:rPr>
        <w:lastRenderedPageBreak/>
        <w:t>Si se aumentara o redujera el presupuesto de nómina, el máximo permitido en E7 también aumentaría o se reduciría automáticamente.</w:t>
      </w:r>
    </w:p>
    <w:p w:rsidR="00B11E2E" w:rsidRDefault="00B11E2E" w:rsidP="00B11E2E">
      <w:pPr>
        <w:pStyle w:val="Textoindependiente"/>
        <w:spacing w:before="6"/>
        <w:ind w:left="709"/>
        <w:jc w:val="center"/>
        <w:rPr>
          <w:sz w:val="23"/>
        </w:rPr>
      </w:pPr>
    </w:p>
    <w:p w:rsidR="00B11E2E" w:rsidRDefault="00B11E2E" w:rsidP="00B11E2E">
      <w:pPr>
        <w:spacing w:line="237" w:lineRule="auto"/>
        <w:ind w:left="709" w:right="1183"/>
        <w:jc w:val="center"/>
        <w:rPr>
          <w:sz w:val="24"/>
        </w:rPr>
      </w:pPr>
      <w:r>
        <w:rPr>
          <w:color w:val="363636"/>
          <w:sz w:val="24"/>
        </w:rPr>
        <w:t xml:space="preserve">Los comandos de validación de datos se encuentran en la pestaña </w:t>
      </w:r>
      <w:r>
        <w:rPr>
          <w:b/>
          <w:color w:val="363636"/>
          <w:sz w:val="24"/>
        </w:rPr>
        <w:t>Datos</w:t>
      </w:r>
      <w:r>
        <w:rPr>
          <w:color w:val="363636"/>
          <w:sz w:val="24"/>
        </w:rPr>
        <w:t xml:space="preserve">, en el grupo </w:t>
      </w:r>
      <w:r>
        <w:rPr>
          <w:b/>
          <w:color w:val="363636"/>
          <w:sz w:val="24"/>
        </w:rPr>
        <w:t>Herramientas de datos</w:t>
      </w:r>
      <w:r>
        <w:rPr>
          <w:color w:val="363636"/>
          <w:sz w:val="24"/>
        </w:rPr>
        <w:t>.</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919360" behindDoc="0" locked="0" layoutInCell="1" allowOverlap="1" wp14:anchorId="2075AC04" wp14:editId="5D54CDCC">
            <wp:simplePos x="0" y="0"/>
            <wp:positionH relativeFrom="page">
              <wp:posOffset>457200</wp:posOffset>
            </wp:positionH>
            <wp:positionV relativeFrom="paragraph">
              <wp:posOffset>180646</wp:posOffset>
            </wp:positionV>
            <wp:extent cx="3051555" cy="981075"/>
            <wp:effectExtent l="0" t="0" r="0" b="0"/>
            <wp:wrapTopAndBottom/>
            <wp:docPr id="1075" name="image309.jpeg" descr="Grupo Herramientas de datos en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309.jpeg"/>
                    <pic:cNvPicPr/>
                  </pic:nvPicPr>
                  <pic:blipFill>
                    <a:blip r:embed="rId1304" cstate="print"/>
                    <a:stretch>
                      <a:fillRect/>
                    </a:stretch>
                  </pic:blipFill>
                  <pic:spPr>
                    <a:xfrm>
                      <a:off x="0" y="0"/>
                      <a:ext cx="3051555" cy="981075"/>
                    </a:xfrm>
                    <a:prstGeom prst="rect">
                      <a:avLst/>
                    </a:prstGeom>
                  </pic:spPr>
                </pic:pic>
              </a:graphicData>
            </a:graphic>
          </wp:anchor>
        </w:drawing>
      </w:r>
    </w:p>
    <w:p w:rsidR="00B11E2E" w:rsidRDefault="00B11E2E" w:rsidP="00B11E2E">
      <w:pPr>
        <w:pStyle w:val="Textoindependiente"/>
        <w:spacing w:before="5"/>
        <w:ind w:left="709"/>
        <w:jc w:val="center"/>
        <w:rPr>
          <w:sz w:val="21"/>
        </w:rPr>
      </w:pPr>
    </w:p>
    <w:p w:rsidR="00B11E2E" w:rsidRDefault="00B11E2E" w:rsidP="00B11E2E">
      <w:pPr>
        <w:ind w:left="709"/>
        <w:jc w:val="center"/>
        <w:rPr>
          <w:sz w:val="24"/>
        </w:rPr>
      </w:pPr>
      <w:r>
        <w:rPr>
          <w:color w:val="363636"/>
          <w:sz w:val="24"/>
        </w:rPr>
        <w:t xml:space="preserve">La validación de datos se configura en el cuadro de diálogo </w:t>
      </w:r>
      <w:r>
        <w:rPr>
          <w:b/>
          <w:color w:val="363636"/>
          <w:sz w:val="24"/>
        </w:rPr>
        <w:t>Validación de datos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20384" behindDoc="0" locked="0" layoutInCell="1" allowOverlap="1" wp14:anchorId="1967FBBB" wp14:editId="4530E8A2">
            <wp:simplePos x="0" y="0"/>
            <wp:positionH relativeFrom="page">
              <wp:posOffset>457200</wp:posOffset>
            </wp:positionH>
            <wp:positionV relativeFrom="paragraph">
              <wp:posOffset>180139</wp:posOffset>
            </wp:positionV>
            <wp:extent cx="3420276" cy="3095625"/>
            <wp:effectExtent l="0" t="0" r="0" b="0"/>
            <wp:wrapTopAndBottom/>
            <wp:docPr id="1077" name="image310.jpeg" descr="Cuadro de diálogo Validació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310.jpeg"/>
                    <pic:cNvPicPr/>
                  </pic:nvPicPr>
                  <pic:blipFill>
                    <a:blip r:embed="rId1305" cstate="print"/>
                    <a:stretch>
                      <a:fillRect/>
                    </a:stretch>
                  </pic:blipFill>
                  <pic:spPr>
                    <a:xfrm>
                      <a:off x="0" y="0"/>
                      <a:ext cx="3420276" cy="30956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extoindependiente"/>
        <w:ind w:left="709"/>
        <w:jc w:val="center"/>
      </w:pPr>
      <w:r>
        <w:rPr>
          <w:color w:val="1F4D78"/>
        </w:rPr>
        <w:t>¿Cuándo es útil la validación de datos?</w:t>
      </w:r>
    </w:p>
    <w:p w:rsidR="00B11E2E" w:rsidRDefault="00B11E2E" w:rsidP="00B11E2E">
      <w:pPr>
        <w:pStyle w:val="Textoindependiente"/>
        <w:ind w:left="709"/>
        <w:jc w:val="center"/>
        <w:rPr>
          <w:sz w:val="25"/>
        </w:rPr>
      </w:pPr>
    </w:p>
    <w:p w:rsidR="00B11E2E" w:rsidRDefault="00B11E2E" w:rsidP="00B11E2E">
      <w:pPr>
        <w:pStyle w:val="Textoindependiente"/>
        <w:ind w:left="709" w:right="1395"/>
        <w:jc w:val="center"/>
      </w:pPr>
      <w:r>
        <w:rPr>
          <w:color w:val="363636"/>
        </w:rPr>
        <w:t>La validación de datos es sumamente útil cuando desea compartir un libro con otros miembros de la organización y desea que los datos que se escriban en él sean exactos y coherentes.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Puede usar la validación de datos para lo siguiente, entre otras aplicaciones: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5"/>
        </w:numPr>
        <w:tabs>
          <w:tab w:val="left" w:pos="1440"/>
          <w:tab w:val="left" w:pos="1441"/>
          <w:tab w:val="left" w:pos="7371"/>
        </w:tabs>
        <w:spacing w:before="1"/>
        <w:ind w:left="709" w:right="761"/>
        <w:jc w:val="center"/>
        <w:rPr>
          <w:sz w:val="24"/>
        </w:rPr>
      </w:pPr>
      <w:r>
        <w:rPr>
          <w:b/>
          <w:color w:val="363636"/>
          <w:sz w:val="24"/>
        </w:rPr>
        <w:t>Restringir los datos a elementos predefinidos de</w:t>
      </w:r>
      <w:r>
        <w:rPr>
          <w:b/>
          <w:color w:val="363636"/>
          <w:spacing w:val="-19"/>
          <w:sz w:val="24"/>
        </w:rPr>
        <w:t xml:space="preserve"> </w:t>
      </w:r>
      <w:r>
        <w:rPr>
          <w:b/>
          <w:color w:val="363636"/>
          <w:sz w:val="24"/>
        </w:rPr>
        <w:t>una</w:t>
      </w:r>
      <w:r>
        <w:rPr>
          <w:b/>
          <w:color w:val="363636"/>
          <w:spacing w:val="-3"/>
          <w:sz w:val="24"/>
        </w:rPr>
        <w:t xml:space="preserve"> </w:t>
      </w:r>
      <w:r>
        <w:rPr>
          <w:b/>
          <w:color w:val="363636"/>
          <w:sz w:val="24"/>
        </w:rPr>
        <w:t>lista</w:t>
      </w:r>
      <w:r>
        <w:rPr>
          <w:b/>
          <w:color w:val="363636"/>
          <w:sz w:val="24"/>
        </w:rPr>
        <w:tab/>
      </w:r>
      <w:r>
        <w:rPr>
          <w:color w:val="363636"/>
          <w:sz w:val="24"/>
        </w:rPr>
        <w:t>Por ejemplo, puede limitar los tipos de departamentos a Ventas, Finanzas, Investigación y desarrollo y TI. De forma similar, puede crear una lista de valores a partir de un rango de celdas que se encuentren en otra parte del</w:t>
      </w:r>
      <w:r>
        <w:rPr>
          <w:color w:val="363636"/>
          <w:spacing w:val="-31"/>
          <w:sz w:val="24"/>
        </w:rPr>
        <w:t xml:space="preserve"> </w:t>
      </w:r>
      <w:r>
        <w:rPr>
          <w:color w:val="363636"/>
          <w:sz w:val="24"/>
        </w:rPr>
        <w:t>libro.</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21408" behindDoc="0" locked="0" layoutInCell="1" allowOverlap="1" wp14:anchorId="0059756F" wp14:editId="02FAC9FE">
            <wp:simplePos x="0" y="0"/>
            <wp:positionH relativeFrom="page">
              <wp:posOffset>914400</wp:posOffset>
            </wp:positionH>
            <wp:positionV relativeFrom="paragraph">
              <wp:posOffset>177405</wp:posOffset>
            </wp:positionV>
            <wp:extent cx="3046717" cy="904875"/>
            <wp:effectExtent l="0" t="0" r="0" b="0"/>
            <wp:wrapTopAndBottom/>
            <wp:docPr id="1079" name="image311.jpeg" descr="Lista desplegable creada mediante validació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311.jpeg"/>
                    <pic:cNvPicPr/>
                  </pic:nvPicPr>
                  <pic:blipFill>
                    <a:blip r:embed="rId1306" cstate="print"/>
                    <a:stretch>
                      <a:fillRect/>
                    </a:stretch>
                  </pic:blipFill>
                  <pic:spPr>
                    <a:xfrm>
                      <a:off x="0" y="0"/>
                      <a:ext cx="3046717" cy="9048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195"/>
        </w:numPr>
        <w:tabs>
          <w:tab w:val="left" w:pos="1440"/>
          <w:tab w:val="left" w:pos="1441"/>
          <w:tab w:val="left" w:pos="9001"/>
        </w:tabs>
        <w:spacing w:before="61"/>
        <w:ind w:left="709" w:right="988"/>
        <w:jc w:val="center"/>
        <w:rPr>
          <w:sz w:val="24"/>
        </w:rPr>
      </w:pPr>
      <w:r>
        <w:rPr>
          <w:b/>
          <w:color w:val="363636"/>
          <w:sz w:val="24"/>
        </w:rPr>
        <w:lastRenderedPageBreak/>
        <w:t>Restringir los números que se encuentren fuera de un</w:t>
      </w:r>
      <w:r>
        <w:rPr>
          <w:b/>
          <w:color w:val="363636"/>
          <w:spacing w:val="-28"/>
          <w:sz w:val="24"/>
        </w:rPr>
        <w:t xml:space="preserve"> </w:t>
      </w:r>
      <w:r>
        <w:rPr>
          <w:b/>
          <w:color w:val="363636"/>
          <w:sz w:val="24"/>
        </w:rPr>
        <w:t>intervalo</w:t>
      </w:r>
      <w:r>
        <w:rPr>
          <w:b/>
          <w:color w:val="363636"/>
          <w:spacing w:val="-2"/>
          <w:sz w:val="24"/>
        </w:rPr>
        <w:t xml:space="preserve"> </w:t>
      </w:r>
      <w:r>
        <w:rPr>
          <w:b/>
          <w:color w:val="363636"/>
          <w:sz w:val="24"/>
        </w:rPr>
        <w:t>específico</w:t>
      </w:r>
      <w:r>
        <w:rPr>
          <w:b/>
          <w:color w:val="363636"/>
          <w:sz w:val="24"/>
        </w:rPr>
        <w:tab/>
      </w:r>
      <w:r>
        <w:rPr>
          <w:color w:val="363636"/>
          <w:sz w:val="24"/>
        </w:rPr>
        <w:t xml:space="preserve">Por ejemplo, </w:t>
      </w:r>
      <w:r>
        <w:rPr>
          <w:color w:val="363636"/>
          <w:spacing w:val="-4"/>
          <w:sz w:val="24"/>
        </w:rPr>
        <w:t xml:space="preserve">puede </w:t>
      </w:r>
      <w:r>
        <w:rPr>
          <w:color w:val="363636"/>
          <w:sz w:val="24"/>
        </w:rPr>
        <w:t>especificar un límite mínimo de deducciones de dos veces el número de hijos en una celda específica.</w:t>
      </w:r>
    </w:p>
    <w:p w:rsidR="00B11E2E" w:rsidRDefault="00B11E2E" w:rsidP="00B11E2E">
      <w:pPr>
        <w:pStyle w:val="Prrafodelista"/>
        <w:numPr>
          <w:ilvl w:val="0"/>
          <w:numId w:val="195"/>
        </w:numPr>
        <w:tabs>
          <w:tab w:val="left" w:pos="1440"/>
          <w:tab w:val="left" w:pos="1441"/>
          <w:tab w:val="left" w:pos="9707"/>
        </w:tabs>
        <w:ind w:left="709" w:right="951"/>
        <w:jc w:val="center"/>
        <w:rPr>
          <w:sz w:val="24"/>
        </w:rPr>
      </w:pPr>
      <w:r>
        <w:rPr>
          <w:b/>
          <w:color w:val="363636"/>
          <w:sz w:val="24"/>
        </w:rPr>
        <w:t>Restringir las fechas que se encuentren fuera de un período de</w:t>
      </w:r>
      <w:r>
        <w:rPr>
          <w:b/>
          <w:color w:val="363636"/>
          <w:spacing w:val="-31"/>
          <w:sz w:val="24"/>
        </w:rPr>
        <w:t xml:space="preserve"> </w:t>
      </w:r>
      <w:r>
        <w:rPr>
          <w:b/>
          <w:color w:val="363636"/>
          <w:sz w:val="24"/>
        </w:rPr>
        <w:t>tiempo</w:t>
      </w:r>
      <w:r>
        <w:rPr>
          <w:b/>
          <w:color w:val="363636"/>
          <w:spacing w:val="-3"/>
          <w:sz w:val="24"/>
        </w:rPr>
        <w:t xml:space="preserve"> </w:t>
      </w:r>
      <w:r>
        <w:rPr>
          <w:b/>
          <w:color w:val="363636"/>
          <w:sz w:val="24"/>
        </w:rPr>
        <w:t>específico</w:t>
      </w:r>
      <w:r>
        <w:rPr>
          <w:b/>
          <w:color w:val="363636"/>
          <w:sz w:val="24"/>
        </w:rPr>
        <w:tab/>
      </w:r>
      <w:r>
        <w:rPr>
          <w:color w:val="363636"/>
          <w:sz w:val="24"/>
        </w:rPr>
        <w:t xml:space="preserve">Por </w:t>
      </w:r>
      <w:r>
        <w:rPr>
          <w:color w:val="363636"/>
          <w:spacing w:val="-3"/>
          <w:sz w:val="24"/>
        </w:rPr>
        <w:t xml:space="preserve">ejemplo, </w:t>
      </w:r>
      <w:r>
        <w:rPr>
          <w:color w:val="363636"/>
          <w:sz w:val="24"/>
        </w:rPr>
        <w:t>puede especificar un período de tiempo entre la fecha actual y los 3 días</w:t>
      </w:r>
      <w:r>
        <w:rPr>
          <w:color w:val="363636"/>
          <w:spacing w:val="-15"/>
          <w:sz w:val="24"/>
        </w:rPr>
        <w:t xml:space="preserve"> </w:t>
      </w:r>
      <w:r>
        <w:rPr>
          <w:color w:val="363636"/>
          <w:sz w:val="24"/>
        </w:rPr>
        <w:t>siguientes.</w:t>
      </w:r>
    </w:p>
    <w:p w:rsidR="00B11E2E" w:rsidRDefault="00B11E2E" w:rsidP="00B11E2E">
      <w:pPr>
        <w:pStyle w:val="Prrafodelista"/>
        <w:numPr>
          <w:ilvl w:val="0"/>
          <w:numId w:val="195"/>
        </w:numPr>
        <w:tabs>
          <w:tab w:val="left" w:pos="1440"/>
          <w:tab w:val="left" w:pos="1441"/>
          <w:tab w:val="left" w:pos="9678"/>
        </w:tabs>
        <w:ind w:left="709" w:right="981"/>
        <w:jc w:val="center"/>
        <w:rPr>
          <w:sz w:val="24"/>
        </w:rPr>
      </w:pPr>
      <w:r>
        <w:rPr>
          <w:b/>
          <w:color w:val="363636"/>
          <w:sz w:val="24"/>
        </w:rPr>
        <w:t>Restringir las horas que se encuentren fuera de un período de</w:t>
      </w:r>
      <w:r>
        <w:rPr>
          <w:b/>
          <w:color w:val="363636"/>
          <w:spacing w:val="-31"/>
          <w:sz w:val="24"/>
        </w:rPr>
        <w:t xml:space="preserve"> </w:t>
      </w:r>
      <w:r>
        <w:rPr>
          <w:b/>
          <w:color w:val="363636"/>
          <w:sz w:val="24"/>
        </w:rPr>
        <w:t>tiempo</w:t>
      </w:r>
      <w:r>
        <w:rPr>
          <w:b/>
          <w:color w:val="363636"/>
          <w:spacing w:val="-3"/>
          <w:sz w:val="24"/>
        </w:rPr>
        <w:t xml:space="preserve"> </w:t>
      </w:r>
      <w:r>
        <w:rPr>
          <w:b/>
          <w:color w:val="363636"/>
          <w:sz w:val="24"/>
        </w:rPr>
        <w:t>específico</w:t>
      </w:r>
      <w:r>
        <w:rPr>
          <w:b/>
          <w:color w:val="363636"/>
          <w:sz w:val="24"/>
        </w:rPr>
        <w:tab/>
      </w:r>
      <w:r>
        <w:rPr>
          <w:color w:val="363636"/>
          <w:sz w:val="24"/>
        </w:rPr>
        <w:t xml:space="preserve">Por </w:t>
      </w:r>
      <w:r>
        <w:rPr>
          <w:color w:val="363636"/>
          <w:spacing w:val="-3"/>
          <w:sz w:val="24"/>
        </w:rPr>
        <w:t xml:space="preserve">ejemplo, </w:t>
      </w:r>
      <w:r>
        <w:rPr>
          <w:color w:val="363636"/>
          <w:sz w:val="24"/>
        </w:rPr>
        <w:t>puede especificar un período de tiempo para servir el desayuno entre la hora en que abre el restaurante y cinco horas</w:t>
      </w:r>
      <w:r>
        <w:rPr>
          <w:color w:val="363636"/>
          <w:spacing w:val="-2"/>
          <w:sz w:val="24"/>
        </w:rPr>
        <w:t xml:space="preserve"> </w:t>
      </w:r>
      <w:r>
        <w:rPr>
          <w:color w:val="363636"/>
          <w:sz w:val="24"/>
        </w:rPr>
        <w:t>después.</w:t>
      </w:r>
    </w:p>
    <w:p w:rsidR="00B11E2E" w:rsidRDefault="00B11E2E" w:rsidP="00B11E2E">
      <w:pPr>
        <w:pStyle w:val="Prrafodelista"/>
        <w:numPr>
          <w:ilvl w:val="0"/>
          <w:numId w:val="195"/>
        </w:numPr>
        <w:tabs>
          <w:tab w:val="left" w:pos="1440"/>
          <w:tab w:val="left" w:pos="1441"/>
          <w:tab w:val="left" w:pos="5784"/>
        </w:tabs>
        <w:spacing w:before="1"/>
        <w:ind w:left="709" w:right="824"/>
        <w:jc w:val="center"/>
        <w:rPr>
          <w:sz w:val="24"/>
        </w:rPr>
      </w:pPr>
      <w:r>
        <w:rPr>
          <w:b/>
          <w:color w:val="363636"/>
          <w:sz w:val="24"/>
        </w:rPr>
        <w:t>Limitar la cantidad de caracteres</w:t>
      </w:r>
      <w:r>
        <w:rPr>
          <w:b/>
          <w:color w:val="363636"/>
          <w:spacing w:val="-13"/>
          <w:sz w:val="24"/>
        </w:rPr>
        <w:t xml:space="preserve"> </w:t>
      </w:r>
      <w:r>
        <w:rPr>
          <w:b/>
          <w:color w:val="363636"/>
          <w:sz w:val="24"/>
        </w:rPr>
        <w:t>de</w:t>
      </w:r>
      <w:r>
        <w:rPr>
          <w:b/>
          <w:color w:val="363636"/>
          <w:spacing w:val="-4"/>
          <w:sz w:val="24"/>
        </w:rPr>
        <w:t xml:space="preserve"> </w:t>
      </w:r>
      <w:r>
        <w:rPr>
          <w:b/>
          <w:color w:val="363636"/>
          <w:sz w:val="24"/>
        </w:rPr>
        <w:t>texto</w:t>
      </w:r>
      <w:r>
        <w:rPr>
          <w:b/>
          <w:color w:val="363636"/>
          <w:sz w:val="24"/>
        </w:rPr>
        <w:tab/>
      </w:r>
      <w:r>
        <w:rPr>
          <w:color w:val="363636"/>
          <w:sz w:val="24"/>
        </w:rPr>
        <w:t>Por ejemplo, puede limitar el texto permitido en una celda a 10 caracteres o menos. De forma similar, puede establecer la longitud específica de un campo de nombre completo (C1) en la longitud actual de un campo de nombre (A1) y</w:t>
      </w:r>
      <w:r>
        <w:rPr>
          <w:color w:val="363636"/>
          <w:spacing w:val="-39"/>
          <w:sz w:val="24"/>
        </w:rPr>
        <w:t xml:space="preserve"> </w:t>
      </w:r>
      <w:r>
        <w:rPr>
          <w:color w:val="363636"/>
          <w:sz w:val="24"/>
        </w:rPr>
        <w:t>un campo de apellidos (B1), más 10</w:t>
      </w:r>
      <w:r>
        <w:rPr>
          <w:color w:val="363636"/>
          <w:spacing w:val="1"/>
          <w:sz w:val="24"/>
        </w:rPr>
        <w:t xml:space="preserve"> </w:t>
      </w:r>
      <w:r>
        <w:rPr>
          <w:color w:val="363636"/>
          <w:sz w:val="24"/>
        </w:rPr>
        <w:t>caracteres.</w:t>
      </w:r>
    </w:p>
    <w:p w:rsidR="00B11E2E" w:rsidRDefault="00B11E2E" w:rsidP="00B11E2E">
      <w:pPr>
        <w:pStyle w:val="Prrafodelista"/>
        <w:numPr>
          <w:ilvl w:val="0"/>
          <w:numId w:val="195"/>
        </w:numPr>
        <w:tabs>
          <w:tab w:val="left" w:pos="1440"/>
          <w:tab w:val="left" w:pos="1441"/>
          <w:tab w:val="left" w:pos="7069"/>
        </w:tabs>
        <w:ind w:left="709" w:right="753"/>
        <w:jc w:val="center"/>
        <w:rPr>
          <w:sz w:val="24"/>
        </w:rPr>
      </w:pPr>
      <w:r>
        <w:rPr>
          <w:b/>
          <w:color w:val="363636"/>
          <w:sz w:val="24"/>
        </w:rPr>
        <w:t>Validar datos según fórmulas o valores de</w:t>
      </w:r>
      <w:r>
        <w:rPr>
          <w:b/>
          <w:color w:val="363636"/>
          <w:spacing w:val="-18"/>
          <w:sz w:val="24"/>
        </w:rPr>
        <w:t xml:space="preserve"> </w:t>
      </w:r>
      <w:r>
        <w:rPr>
          <w:b/>
          <w:color w:val="363636"/>
          <w:sz w:val="24"/>
        </w:rPr>
        <w:t>otras</w:t>
      </w:r>
      <w:r>
        <w:rPr>
          <w:b/>
          <w:color w:val="363636"/>
          <w:spacing w:val="-4"/>
          <w:sz w:val="24"/>
        </w:rPr>
        <w:t xml:space="preserve"> </w:t>
      </w:r>
      <w:r>
        <w:rPr>
          <w:b/>
          <w:color w:val="363636"/>
          <w:sz w:val="24"/>
        </w:rPr>
        <w:t>celdas</w:t>
      </w:r>
      <w:r>
        <w:rPr>
          <w:b/>
          <w:color w:val="363636"/>
          <w:sz w:val="24"/>
        </w:rPr>
        <w:tab/>
      </w:r>
      <w:r>
        <w:rPr>
          <w:color w:val="363636"/>
          <w:sz w:val="24"/>
        </w:rPr>
        <w:t>Por ejemplo, puede usar la validación de datos para establecer un límite máximo para comisiones y bonificaciones de 3.600 dólares, según el valor de nómina proyectado general. Si los usuarios escriben un valor de más de 3.600 dólares en la celda, aparecerá un mensaje de</w:t>
      </w:r>
      <w:r>
        <w:rPr>
          <w:color w:val="363636"/>
          <w:spacing w:val="-3"/>
          <w:sz w:val="24"/>
        </w:rPr>
        <w:t xml:space="preserve"> </w:t>
      </w:r>
      <w:r>
        <w:rPr>
          <w:color w:val="363636"/>
          <w:sz w:val="24"/>
        </w:rPr>
        <w:t>validación.</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Mensajes de validación de datos</w:t>
      </w:r>
    </w:p>
    <w:p w:rsidR="00B11E2E" w:rsidRDefault="00B11E2E" w:rsidP="00B11E2E">
      <w:pPr>
        <w:pStyle w:val="Textoindependiente"/>
        <w:ind w:left="709"/>
        <w:jc w:val="center"/>
        <w:rPr>
          <w:sz w:val="25"/>
        </w:rPr>
      </w:pPr>
    </w:p>
    <w:p w:rsidR="00B11E2E" w:rsidRDefault="00B11E2E" w:rsidP="00B11E2E">
      <w:pPr>
        <w:pStyle w:val="Textoindependiente"/>
        <w:ind w:left="709" w:right="747"/>
        <w:jc w:val="center"/>
      </w:pPr>
      <w:r>
        <w:rPr>
          <w:color w:val="363636"/>
        </w:rPr>
        <w:t xml:space="preserve">Lo que los usuarios vean al escribir datos no válidos en una celda depende de cómo se haya configurado la validación de datos. Puede elegir mostrar un </w:t>
      </w:r>
      <w:r>
        <w:rPr>
          <w:i/>
          <w:color w:val="363636"/>
        </w:rPr>
        <w:t xml:space="preserve">mensaje de entrada </w:t>
      </w:r>
      <w:r>
        <w:rPr>
          <w:color w:val="363636"/>
        </w:rPr>
        <w:t>cuando el usuario seleccione la celda. Los mensajes de entrada suelen usarse para ofrecer a los usuarios orientación acerca del tipo de datos que debe especificarse en la celda. Este tipo de mensaje aparece cerca de la celda. Si lo desea, puede mover este mensaje y dejarlo visible hasta que el usuario pase a otra celda o presione Esc.</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22432" behindDoc="0" locked="0" layoutInCell="1" allowOverlap="1" wp14:anchorId="6A23BE42" wp14:editId="7846DFE6">
            <wp:simplePos x="0" y="0"/>
            <wp:positionH relativeFrom="page">
              <wp:posOffset>457200</wp:posOffset>
            </wp:positionH>
            <wp:positionV relativeFrom="paragraph">
              <wp:posOffset>177518</wp:posOffset>
            </wp:positionV>
            <wp:extent cx="1620447" cy="1419225"/>
            <wp:effectExtent l="0" t="0" r="0" b="0"/>
            <wp:wrapTopAndBottom/>
            <wp:docPr id="1081" name="image312.png" descr="Mensaje de validació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312.png"/>
                    <pic:cNvPicPr/>
                  </pic:nvPicPr>
                  <pic:blipFill>
                    <a:blip r:embed="rId1307" cstate="print"/>
                    <a:stretch>
                      <a:fillRect/>
                    </a:stretch>
                  </pic:blipFill>
                  <pic:spPr>
                    <a:xfrm>
                      <a:off x="0" y="0"/>
                      <a:ext cx="1620447" cy="14192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Textoindependiente"/>
        <w:spacing w:line="237" w:lineRule="auto"/>
        <w:ind w:left="709" w:right="859"/>
        <w:jc w:val="center"/>
      </w:pPr>
      <w:r>
        <w:rPr>
          <w:color w:val="363636"/>
        </w:rPr>
        <w:t xml:space="preserve">También puede elegir mostrar un </w:t>
      </w:r>
      <w:r>
        <w:rPr>
          <w:i/>
          <w:color w:val="363636"/>
        </w:rPr>
        <w:t xml:space="preserve">mensaje de error </w:t>
      </w:r>
      <w:r>
        <w:rPr>
          <w:color w:val="363636"/>
        </w:rPr>
        <w:t>que solo aparecerá cuando el usuario escriba datos no válidos.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23456" behindDoc="0" locked="0" layoutInCell="1" allowOverlap="1" wp14:anchorId="52087716" wp14:editId="29CD5CA3">
            <wp:simplePos x="0" y="0"/>
            <wp:positionH relativeFrom="page">
              <wp:posOffset>457200</wp:posOffset>
            </wp:positionH>
            <wp:positionV relativeFrom="paragraph">
              <wp:posOffset>179938</wp:posOffset>
            </wp:positionV>
            <wp:extent cx="3018108" cy="1933098"/>
            <wp:effectExtent l="0" t="0" r="0" b="0"/>
            <wp:wrapTopAndBottom/>
            <wp:docPr id="1083" name="image313.jpeg" descr="Alerta de error con mensaje person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313.jpeg"/>
                    <pic:cNvPicPr/>
                  </pic:nvPicPr>
                  <pic:blipFill>
                    <a:blip r:embed="rId1308" cstate="print"/>
                    <a:stretch>
                      <a:fillRect/>
                    </a:stretch>
                  </pic:blipFill>
                  <pic:spPr>
                    <a:xfrm>
                      <a:off x="0" y="0"/>
                      <a:ext cx="3018108" cy="1933098"/>
                    </a:xfrm>
                    <a:prstGeom prst="rect">
                      <a:avLst/>
                    </a:prstGeom>
                  </pic:spPr>
                </pic:pic>
              </a:graphicData>
            </a:graphic>
          </wp:anchor>
        </w:drawing>
      </w:r>
    </w:p>
    <w:p w:rsidR="00B11E2E" w:rsidRDefault="00B11E2E" w:rsidP="00B11E2E">
      <w:pPr>
        <w:ind w:left="709"/>
        <w:jc w:val="center"/>
        <w:rPr>
          <w:sz w:val="20"/>
        </w:rPr>
        <w:sectPr w:rsidR="00B11E2E" w:rsidSect="00B93CC3">
          <w:pgSz w:w="11910" w:h="16840"/>
          <w:pgMar w:top="640" w:right="144" w:bottom="1620" w:left="0" w:header="0" w:footer="1112" w:gutter="0"/>
          <w:cols w:space="720"/>
        </w:sectPr>
      </w:pPr>
    </w:p>
    <w:p w:rsidR="00B11E2E" w:rsidRDefault="00B11E2E" w:rsidP="00B11E2E">
      <w:pPr>
        <w:pStyle w:val="Textoindependiente"/>
        <w:spacing w:before="38"/>
        <w:ind w:left="709"/>
        <w:jc w:val="center"/>
      </w:pPr>
      <w:r>
        <w:rPr>
          <w:color w:val="363636"/>
        </w:rPr>
        <w:lastRenderedPageBreak/>
        <w:t>Puede elegir entre tres tipos de mensajes de error:</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783"/>
        <w:gridCol w:w="1246"/>
        <w:gridCol w:w="8741"/>
      </w:tblGrid>
      <w:tr w:rsidR="00B11E2E" w:rsidTr="004A25A1">
        <w:trPr>
          <w:trHeight w:val="297"/>
        </w:trPr>
        <w:tc>
          <w:tcPr>
            <w:tcW w:w="783" w:type="dxa"/>
          </w:tcPr>
          <w:p w:rsidR="00B11E2E" w:rsidRDefault="00B11E2E" w:rsidP="004A25A1">
            <w:pPr>
              <w:pStyle w:val="TableParagraph"/>
              <w:spacing w:line="244" w:lineRule="exact"/>
              <w:ind w:left="709"/>
              <w:jc w:val="center"/>
              <w:rPr>
                <w:b/>
                <w:sz w:val="24"/>
              </w:rPr>
            </w:pPr>
            <w:r>
              <w:rPr>
                <w:b/>
                <w:color w:val="363636"/>
                <w:sz w:val="24"/>
              </w:rPr>
              <w:t>Icono</w:t>
            </w:r>
          </w:p>
        </w:tc>
        <w:tc>
          <w:tcPr>
            <w:tcW w:w="1246" w:type="dxa"/>
          </w:tcPr>
          <w:p w:rsidR="00B11E2E" w:rsidRDefault="00B11E2E" w:rsidP="004A25A1">
            <w:pPr>
              <w:pStyle w:val="TableParagraph"/>
              <w:spacing w:line="244" w:lineRule="exact"/>
              <w:ind w:left="709"/>
              <w:jc w:val="center"/>
              <w:rPr>
                <w:b/>
                <w:sz w:val="24"/>
              </w:rPr>
            </w:pPr>
            <w:r>
              <w:rPr>
                <w:b/>
                <w:color w:val="363636"/>
                <w:sz w:val="24"/>
              </w:rPr>
              <w:t>Tipo</w:t>
            </w:r>
          </w:p>
        </w:tc>
        <w:tc>
          <w:tcPr>
            <w:tcW w:w="8741" w:type="dxa"/>
          </w:tcPr>
          <w:p w:rsidR="00B11E2E" w:rsidRDefault="00B11E2E" w:rsidP="004A25A1">
            <w:pPr>
              <w:pStyle w:val="TableParagraph"/>
              <w:spacing w:line="244" w:lineRule="exact"/>
              <w:ind w:left="709"/>
              <w:jc w:val="center"/>
              <w:rPr>
                <w:b/>
                <w:sz w:val="24"/>
              </w:rPr>
            </w:pPr>
            <w:r>
              <w:rPr>
                <w:b/>
                <w:color w:val="363636"/>
                <w:sz w:val="24"/>
              </w:rPr>
              <w:t>Se usa para</w:t>
            </w:r>
          </w:p>
        </w:tc>
      </w:tr>
      <w:tr w:rsidR="00B11E2E" w:rsidTr="004A25A1">
        <w:trPr>
          <w:trHeight w:val="646"/>
        </w:trPr>
        <w:tc>
          <w:tcPr>
            <w:tcW w:w="783" w:type="dxa"/>
          </w:tcPr>
          <w:p w:rsidR="00B11E2E" w:rsidRDefault="00B11E2E" w:rsidP="004A25A1">
            <w:pPr>
              <w:pStyle w:val="TableParagraph"/>
              <w:spacing w:before="1"/>
              <w:ind w:left="709"/>
              <w:jc w:val="center"/>
              <w:rPr>
                <w:sz w:val="5"/>
              </w:rPr>
            </w:pPr>
          </w:p>
          <w:p w:rsidR="00B11E2E" w:rsidRDefault="00B11E2E" w:rsidP="004A25A1">
            <w:pPr>
              <w:pStyle w:val="TableParagraph"/>
              <w:ind w:left="709"/>
              <w:jc w:val="center"/>
              <w:rPr>
                <w:sz w:val="20"/>
              </w:rPr>
            </w:pPr>
            <w:r>
              <w:rPr>
                <w:noProof/>
                <w:sz w:val="20"/>
                <w:lang w:val="es-MX" w:eastAsia="es-MX"/>
              </w:rPr>
              <w:drawing>
                <wp:inline distT="0" distB="0" distL="0" distR="0" wp14:anchorId="4667A44B" wp14:editId="1116AB3D">
                  <wp:extent cx="304800" cy="304800"/>
                  <wp:effectExtent l="0" t="0" r="0" b="0"/>
                  <wp:docPr id="1085" name="image314.png" descr="Icono de de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314.png"/>
                          <pic:cNvPicPr/>
                        </pic:nvPicPr>
                        <pic:blipFill>
                          <a:blip r:embed="rId1309" cstate="print"/>
                          <a:stretch>
                            <a:fillRect/>
                          </a:stretch>
                        </pic:blipFill>
                        <pic:spPr>
                          <a:xfrm>
                            <a:off x="0" y="0"/>
                            <a:ext cx="304800" cy="304800"/>
                          </a:xfrm>
                          <a:prstGeom prst="rect">
                            <a:avLst/>
                          </a:prstGeom>
                        </pic:spPr>
                      </pic:pic>
                    </a:graphicData>
                  </a:graphic>
                </wp:inline>
              </w:drawing>
            </w:r>
          </w:p>
        </w:tc>
        <w:tc>
          <w:tcPr>
            <w:tcW w:w="1246" w:type="dxa"/>
          </w:tcPr>
          <w:p w:rsidR="00B11E2E" w:rsidRDefault="00B11E2E" w:rsidP="004A25A1">
            <w:pPr>
              <w:pStyle w:val="TableParagraph"/>
              <w:spacing w:before="155"/>
              <w:ind w:left="709"/>
              <w:jc w:val="center"/>
              <w:rPr>
                <w:sz w:val="24"/>
              </w:rPr>
            </w:pPr>
            <w:r>
              <w:rPr>
                <w:color w:val="363636"/>
                <w:sz w:val="24"/>
              </w:rPr>
              <w:t>Detener</w:t>
            </w:r>
          </w:p>
        </w:tc>
        <w:tc>
          <w:tcPr>
            <w:tcW w:w="8741" w:type="dxa"/>
          </w:tcPr>
          <w:p w:rsidR="00B11E2E" w:rsidRDefault="00B11E2E" w:rsidP="004A25A1">
            <w:pPr>
              <w:pStyle w:val="TableParagraph"/>
              <w:spacing w:before="9"/>
              <w:ind w:left="709"/>
              <w:jc w:val="center"/>
              <w:rPr>
                <w:sz w:val="24"/>
              </w:rPr>
            </w:pPr>
            <w:r>
              <w:rPr>
                <w:color w:val="363636"/>
                <w:sz w:val="24"/>
              </w:rPr>
              <w:t>Evitar que los usuarios escriban datos no válidos en una celda. Un mensaje de alerta</w:t>
            </w:r>
          </w:p>
          <w:p w:rsidR="00B11E2E" w:rsidRDefault="00B11E2E" w:rsidP="004A25A1">
            <w:pPr>
              <w:pStyle w:val="TableParagraph"/>
              <w:ind w:left="709"/>
              <w:jc w:val="center"/>
              <w:rPr>
                <w:sz w:val="24"/>
              </w:rPr>
            </w:pPr>
            <w:r>
              <w:rPr>
                <w:b/>
                <w:color w:val="363636"/>
                <w:sz w:val="24"/>
              </w:rPr>
              <w:t xml:space="preserve">Detener </w:t>
            </w:r>
            <w:r>
              <w:rPr>
                <w:color w:val="363636"/>
                <w:sz w:val="24"/>
              </w:rPr>
              <w:t xml:space="preserve">tiene dos opciones: </w:t>
            </w:r>
            <w:r>
              <w:rPr>
                <w:b/>
                <w:color w:val="363636"/>
                <w:sz w:val="24"/>
              </w:rPr>
              <w:t xml:space="preserve">Reintentar </w:t>
            </w:r>
            <w:r>
              <w:rPr>
                <w:color w:val="363636"/>
                <w:sz w:val="24"/>
              </w:rPr>
              <w:t xml:space="preserve">o </w:t>
            </w:r>
            <w:r>
              <w:rPr>
                <w:b/>
                <w:color w:val="363636"/>
                <w:sz w:val="24"/>
              </w:rPr>
              <w:t>Cancelar</w:t>
            </w:r>
            <w:r>
              <w:rPr>
                <w:color w:val="363636"/>
                <w:sz w:val="24"/>
              </w:rPr>
              <w:t>.</w:t>
            </w:r>
          </w:p>
        </w:tc>
      </w:tr>
      <w:tr w:rsidR="00B11E2E" w:rsidTr="004A25A1">
        <w:trPr>
          <w:trHeight w:val="1231"/>
        </w:trPr>
        <w:tc>
          <w:tcPr>
            <w:tcW w:w="783" w:type="dxa"/>
          </w:tcPr>
          <w:p w:rsidR="00B11E2E" w:rsidRDefault="00B11E2E" w:rsidP="004A25A1">
            <w:pPr>
              <w:pStyle w:val="TableParagraph"/>
              <w:ind w:left="709"/>
              <w:jc w:val="center"/>
              <w:rPr>
                <w:sz w:val="20"/>
              </w:rPr>
            </w:pPr>
          </w:p>
          <w:p w:rsidR="00B11E2E" w:rsidRDefault="00B11E2E" w:rsidP="004A25A1">
            <w:pPr>
              <w:pStyle w:val="TableParagraph"/>
              <w:spacing w:before="3" w:after="1"/>
              <w:ind w:left="709"/>
              <w:jc w:val="center"/>
              <w:rPr>
                <w:sz w:val="11"/>
              </w:rPr>
            </w:pPr>
          </w:p>
          <w:p w:rsidR="00B11E2E" w:rsidRDefault="00B11E2E" w:rsidP="004A25A1">
            <w:pPr>
              <w:pStyle w:val="TableParagraph"/>
              <w:ind w:left="709"/>
              <w:jc w:val="center"/>
              <w:rPr>
                <w:sz w:val="20"/>
              </w:rPr>
            </w:pPr>
            <w:r>
              <w:rPr>
                <w:noProof/>
                <w:sz w:val="20"/>
                <w:lang w:val="es-MX" w:eastAsia="es-MX"/>
              </w:rPr>
              <w:drawing>
                <wp:inline distT="0" distB="0" distL="0" distR="0" wp14:anchorId="2DB3FC68" wp14:editId="6CE6F2ED">
                  <wp:extent cx="295656" cy="266700"/>
                  <wp:effectExtent l="0" t="0" r="0" b="0"/>
                  <wp:docPr id="1087" name="image315.png" descr="Icono de advert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315.png"/>
                          <pic:cNvPicPr/>
                        </pic:nvPicPr>
                        <pic:blipFill>
                          <a:blip r:embed="rId1310" cstate="print"/>
                          <a:stretch>
                            <a:fillRect/>
                          </a:stretch>
                        </pic:blipFill>
                        <pic:spPr>
                          <a:xfrm>
                            <a:off x="0" y="0"/>
                            <a:ext cx="295656" cy="266700"/>
                          </a:xfrm>
                          <a:prstGeom prst="rect">
                            <a:avLst/>
                          </a:prstGeom>
                        </pic:spPr>
                      </pic:pic>
                    </a:graphicData>
                  </a:graphic>
                </wp:inline>
              </w:drawing>
            </w:r>
          </w:p>
        </w:tc>
        <w:tc>
          <w:tcPr>
            <w:tcW w:w="1246"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Advertencia</w:t>
            </w:r>
          </w:p>
        </w:tc>
        <w:tc>
          <w:tcPr>
            <w:tcW w:w="8741" w:type="dxa"/>
          </w:tcPr>
          <w:p w:rsidR="00B11E2E" w:rsidRDefault="00B11E2E" w:rsidP="004A25A1">
            <w:pPr>
              <w:pStyle w:val="TableParagraph"/>
              <w:spacing w:before="8"/>
              <w:ind w:left="709" w:right="192"/>
              <w:jc w:val="center"/>
              <w:rPr>
                <w:sz w:val="24"/>
              </w:rPr>
            </w:pPr>
            <w:r>
              <w:rPr>
                <w:color w:val="363636"/>
                <w:sz w:val="24"/>
              </w:rPr>
              <w:t xml:space="preserve">Advertir a los usuarios que los datos que han escrito no son válidos, pero no les impide escribirlos. Cuando aparece un mensaje de alerta </w:t>
            </w:r>
            <w:r>
              <w:rPr>
                <w:b/>
                <w:color w:val="363636"/>
                <w:sz w:val="24"/>
              </w:rPr>
              <w:t>Advertencia</w:t>
            </w:r>
            <w:r>
              <w:rPr>
                <w:color w:val="363636"/>
                <w:sz w:val="24"/>
              </w:rPr>
              <w:t xml:space="preserve">, los usuarios pueden hacer clic en </w:t>
            </w:r>
            <w:r>
              <w:rPr>
                <w:b/>
                <w:color w:val="363636"/>
                <w:sz w:val="24"/>
              </w:rPr>
              <w:t xml:space="preserve">Sí </w:t>
            </w:r>
            <w:r>
              <w:rPr>
                <w:color w:val="363636"/>
                <w:sz w:val="24"/>
              </w:rPr>
              <w:t xml:space="preserve">para aceptar la entrada no válida, en </w:t>
            </w:r>
            <w:r>
              <w:rPr>
                <w:b/>
                <w:color w:val="363636"/>
                <w:sz w:val="24"/>
              </w:rPr>
              <w:t xml:space="preserve">No </w:t>
            </w:r>
            <w:r>
              <w:rPr>
                <w:color w:val="363636"/>
                <w:sz w:val="24"/>
              </w:rPr>
              <w:t xml:space="preserve">para editarla o en </w:t>
            </w:r>
            <w:r>
              <w:rPr>
                <w:b/>
                <w:color w:val="363636"/>
                <w:sz w:val="24"/>
              </w:rPr>
              <w:t xml:space="preserve">Cancelar </w:t>
            </w:r>
            <w:r>
              <w:rPr>
                <w:color w:val="363636"/>
                <w:sz w:val="24"/>
              </w:rPr>
              <w:t>para quitarla.</w:t>
            </w:r>
          </w:p>
        </w:tc>
      </w:tr>
      <w:tr w:rsidR="00B11E2E" w:rsidTr="004A25A1">
        <w:trPr>
          <w:trHeight w:val="1174"/>
        </w:trPr>
        <w:tc>
          <w:tcPr>
            <w:tcW w:w="783" w:type="dxa"/>
          </w:tcPr>
          <w:p w:rsidR="00B11E2E" w:rsidRDefault="00B11E2E" w:rsidP="004A25A1">
            <w:pPr>
              <w:pStyle w:val="TableParagraph"/>
              <w:spacing w:before="11" w:after="1"/>
              <w:ind w:left="709"/>
              <w:jc w:val="center"/>
              <w:rPr>
                <w:sz w:val="28"/>
              </w:rPr>
            </w:pPr>
          </w:p>
          <w:p w:rsidR="00B11E2E" w:rsidRDefault="00B11E2E" w:rsidP="004A25A1">
            <w:pPr>
              <w:pStyle w:val="TableParagraph"/>
              <w:ind w:left="709"/>
              <w:jc w:val="center"/>
              <w:rPr>
                <w:sz w:val="20"/>
              </w:rPr>
            </w:pPr>
            <w:r>
              <w:rPr>
                <w:noProof/>
                <w:sz w:val="20"/>
                <w:lang w:val="es-MX" w:eastAsia="es-MX"/>
              </w:rPr>
              <w:drawing>
                <wp:inline distT="0" distB="0" distL="0" distR="0" wp14:anchorId="7302636F" wp14:editId="3DAD848C">
                  <wp:extent cx="304800" cy="304800"/>
                  <wp:effectExtent l="0" t="0" r="0" b="0"/>
                  <wp:docPr id="1089" name="image316.png" descr="Icono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316.png"/>
                          <pic:cNvPicPr/>
                        </pic:nvPicPr>
                        <pic:blipFill>
                          <a:blip r:embed="rId1311" cstate="print"/>
                          <a:stretch>
                            <a:fillRect/>
                          </a:stretch>
                        </pic:blipFill>
                        <pic:spPr>
                          <a:xfrm>
                            <a:off x="0" y="0"/>
                            <a:ext cx="304800" cy="304800"/>
                          </a:xfrm>
                          <a:prstGeom prst="rect">
                            <a:avLst/>
                          </a:prstGeom>
                        </pic:spPr>
                      </pic:pic>
                    </a:graphicData>
                  </a:graphic>
                </wp:inline>
              </w:drawing>
            </w:r>
          </w:p>
        </w:tc>
        <w:tc>
          <w:tcPr>
            <w:tcW w:w="1246"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Información</w:t>
            </w:r>
          </w:p>
        </w:tc>
        <w:tc>
          <w:tcPr>
            <w:tcW w:w="8741" w:type="dxa"/>
          </w:tcPr>
          <w:p w:rsidR="00B11E2E" w:rsidRDefault="00B11E2E" w:rsidP="004A25A1">
            <w:pPr>
              <w:pStyle w:val="TableParagraph"/>
              <w:spacing w:before="8" w:line="290" w:lineRule="atLeast"/>
              <w:ind w:left="709" w:right="184"/>
              <w:jc w:val="center"/>
              <w:rPr>
                <w:sz w:val="24"/>
              </w:rPr>
            </w:pPr>
            <w:r>
              <w:rPr>
                <w:color w:val="363636"/>
                <w:sz w:val="24"/>
              </w:rPr>
              <w:t xml:space="preserve">Informar a los usuarios que los datos que han escrito no son válidos, pero no les impide escribirlos. Este tipo de mensaje de error es el más flexible. Cuando aparece un mensaje de alerta </w:t>
            </w:r>
            <w:r>
              <w:rPr>
                <w:b/>
                <w:color w:val="363636"/>
                <w:sz w:val="24"/>
              </w:rPr>
              <w:t>Información</w:t>
            </w:r>
            <w:r>
              <w:rPr>
                <w:color w:val="363636"/>
                <w:sz w:val="24"/>
              </w:rPr>
              <w:t xml:space="preserve">, los usuarios pueden hacer clic en </w:t>
            </w:r>
            <w:r>
              <w:rPr>
                <w:b/>
                <w:color w:val="363636"/>
                <w:sz w:val="24"/>
              </w:rPr>
              <w:t xml:space="preserve">Aceptar </w:t>
            </w:r>
            <w:r>
              <w:rPr>
                <w:color w:val="363636"/>
                <w:sz w:val="24"/>
              </w:rPr>
              <w:t xml:space="preserve">para aceptar el valor no válido o en </w:t>
            </w:r>
            <w:r>
              <w:rPr>
                <w:b/>
                <w:color w:val="363636"/>
                <w:sz w:val="24"/>
              </w:rPr>
              <w:t xml:space="preserve">Cancelar </w:t>
            </w:r>
            <w:r>
              <w:rPr>
                <w:color w:val="363636"/>
                <w:sz w:val="24"/>
              </w:rPr>
              <w:t>para rechazarlo.</w:t>
            </w:r>
          </w:p>
        </w:tc>
      </w:tr>
    </w:tbl>
    <w:p w:rsidR="00B11E2E" w:rsidRDefault="00B11E2E" w:rsidP="00B11E2E">
      <w:pPr>
        <w:pStyle w:val="Textoindependiente"/>
        <w:spacing w:before="11"/>
        <w:ind w:left="709"/>
        <w:jc w:val="center"/>
        <w:rPr>
          <w:sz w:val="26"/>
        </w:rPr>
      </w:pPr>
    </w:p>
    <w:p w:rsidR="00B11E2E" w:rsidRDefault="00B11E2E" w:rsidP="00B11E2E">
      <w:pPr>
        <w:pStyle w:val="Textoindependiente"/>
        <w:ind w:left="709" w:right="991"/>
        <w:jc w:val="center"/>
      </w:pPr>
      <w:r>
        <w:rPr>
          <w:color w:val="363636"/>
        </w:rPr>
        <w:t>Puede personalizar el texto que los usuarios ven en un mensaje de error. Si elige no hacerlo, los usuarios verán un mensaje predeterminado.</w:t>
      </w:r>
    </w:p>
    <w:p w:rsidR="00B11E2E" w:rsidRDefault="00B11E2E" w:rsidP="00B11E2E">
      <w:pPr>
        <w:pStyle w:val="Textoindependiente"/>
        <w:ind w:left="709"/>
        <w:jc w:val="center"/>
        <w:rPr>
          <w:sz w:val="23"/>
        </w:rPr>
      </w:pPr>
    </w:p>
    <w:p w:rsidR="00B11E2E" w:rsidRDefault="00B11E2E" w:rsidP="00B11E2E">
      <w:pPr>
        <w:pStyle w:val="Textoindependiente"/>
        <w:ind w:left="709" w:right="763"/>
        <w:jc w:val="center"/>
      </w:pPr>
      <w:r>
        <w:rPr>
          <w:color w:val="363636"/>
        </w:rPr>
        <w:t>Los mensajes de entrada y de error solo aparecen cuando los datos se escriben directamente en las celdas. No aparecen en los siguientes casos: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195"/>
        </w:numPr>
        <w:tabs>
          <w:tab w:val="left" w:pos="1440"/>
          <w:tab w:val="left" w:pos="1441"/>
        </w:tabs>
        <w:ind w:left="709"/>
        <w:jc w:val="center"/>
        <w:rPr>
          <w:sz w:val="24"/>
        </w:rPr>
      </w:pPr>
      <w:r>
        <w:rPr>
          <w:color w:val="363636"/>
          <w:sz w:val="24"/>
        </w:rPr>
        <w:t>El usuario escribe datos en la celda mediante copia o</w:t>
      </w:r>
      <w:r>
        <w:rPr>
          <w:color w:val="363636"/>
          <w:spacing w:val="-5"/>
          <w:sz w:val="24"/>
        </w:rPr>
        <w:t xml:space="preserve"> </w:t>
      </w:r>
      <w:r>
        <w:rPr>
          <w:color w:val="363636"/>
          <w:sz w:val="24"/>
        </w:rPr>
        <w:t>relleno.</w:t>
      </w:r>
    </w:p>
    <w:p w:rsidR="00B11E2E" w:rsidRDefault="00B11E2E" w:rsidP="00B11E2E">
      <w:pPr>
        <w:pStyle w:val="Prrafodelista"/>
        <w:numPr>
          <w:ilvl w:val="0"/>
          <w:numId w:val="195"/>
        </w:numPr>
        <w:tabs>
          <w:tab w:val="left" w:pos="1440"/>
          <w:tab w:val="left" w:pos="1441"/>
        </w:tabs>
        <w:spacing w:line="292" w:lineRule="exact"/>
        <w:ind w:left="709"/>
        <w:jc w:val="center"/>
        <w:rPr>
          <w:sz w:val="24"/>
        </w:rPr>
      </w:pPr>
      <w:r>
        <w:rPr>
          <w:color w:val="363636"/>
          <w:sz w:val="24"/>
        </w:rPr>
        <w:t>Una fórmula en la celda calcula un resultado que no es</w:t>
      </w:r>
      <w:r>
        <w:rPr>
          <w:color w:val="363636"/>
          <w:spacing w:val="-11"/>
          <w:sz w:val="24"/>
        </w:rPr>
        <w:t xml:space="preserve"> </w:t>
      </w:r>
      <w:r>
        <w:rPr>
          <w:color w:val="363636"/>
          <w:sz w:val="24"/>
        </w:rPr>
        <w:t>válido.</w:t>
      </w:r>
    </w:p>
    <w:p w:rsidR="00B11E2E" w:rsidRDefault="00B11E2E" w:rsidP="00B11E2E">
      <w:pPr>
        <w:pStyle w:val="Prrafodelista"/>
        <w:numPr>
          <w:ilvl w:val="0"/>
          <w:numId w:val="195"/>
        </w:numPr>
        <w:tabs>
          <w:tab w:val="left" w:pos="1440"/>
          <w:tab w:val="left" w:pos="1441"/>
        </w:tabs>
        <w:spacing w:line="292" w:lineRule="exact"/>
        <w:ind w:left="709"/>
        <w:jc w:val="center"/>
        <w:rPr>
          <w:sz w:val="24"/>
        </w:rPr>
      </w:pPr>
      <w:r>
        <w:rPr>
          <w:color w:val="363636"/>
          <w:sz w:val="24"/>
        </w:rPr>
        <w:t>Una macro introduce datos no válidos en la</w:t>
      </w:r>
      <w:r>
        <w:rPr>
          <w:color w:val="363636"/>
          <w:spacing w:val="-5"/>
          <w:sz w:val="24"/>
        </w:rPr>
        <w:t xml:space="preserve"> </w:t>
      </w:r>
      <w:r>
        <w:rPr>
          <w:color w:val="363636"/>
          <w:sz w:val="24"/>
        </w:rPr>
        <w:t>celda.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1F4D78"/>
        </w:rPr>
        <w:t>Sugerencias para trabajar con la validación de datos</w:t>
      </w:r>
    </w:p>
    <w:p w:rsidR="00B11E2E" w:rsidRDefault="00B11E2E" w:rsidP="00B11E2E">
      <w:pPr>
        <w:pStyle w:val="Textoindependiente"/>
        <w:spacing w:before="11"/>
        <w:ind w:left="709"/>
        <w:jc w:val="center"/>
      </w:pPr>
    </w:p>
    <w:p w:rsidR="00B11E2E" w:rsidRDefault="00B11E2E" w:rsidP="00B11E2E">
      <w:pPr>
        <w:pStyle w:val="Textoindependiente"/>
        <w:spacing w:before="1"/>
        <w:ind w:left="709"/>
        <w:jc w:val="center"/>
      </w:pPr>
      <w:r>
        <w:rPr>
          <w:color w:val="363636"/>
        </w:rPr>
        <w:t>Use estas sugerencias para trabajar con la validación de datos en Excel.</w:t>
      </w:r>
    </w:p>
    <w:p w:rsidR="00B11E2E" w:rsidRDefault="00B11E2E" w:rsidP="00B11E2E">
      <w:pPr>
        <w:pStyle w:val="Textoindependiente"/>
        <w:ind w:left="709"/>
        <w:jc w:val="center"/>
        <w:rPr>
          <w:sz w:val="23"/>
        </w:rPr>
      </w:pPr>
    </w:p>
    <w:p w:rsidR="00B11E2E" w:rsidRDefault="00B11E2E" w:rsidP="00B11E2E">
      <w:pPr>
        <w:pStyle w:val="Prrafodelista"/>
        <w:numPr>
          <w:ilvl w:val="0"/>
          <w:numId w:val="195"/>
        </w:numPr>
        <w:tabs>
          <w:tab w:val="left" w:pos="1440"/>
          <w:tab w:val="left" w:pos="1441"/>
        </w:tabs>
        <w:ind w:left="709" w:right="1082"/>
        <w:jc w:val="center"/>
        <w:rPr>
          <w:sz w:val="24"/>
        </w:rPr>
      </w:pPr>
      <w:r>
        <w:rPr>
          <w:color w:val="363636"/>
          <w:sz w:val="24"/>
        </w:rPr>
        <w:t>Si tiene previsto proteger la hoja de cálculo o el libro, hágalo después de haber terminado de configurar la validación. Asegúrese de desbloquear cualquier celda validada antes de proteger la hoja de cálculo. De lo contrario, los usuarios no podrán escribir en las</w:t>
      </w:r>
      <w:r>
        <w:rPr>
          <w:color w:val="363636"/>
          <w:spacing w:val="-12"/>
          <w:sz w:val="24"/>
        </w:rPr>
        <w:t xml:space="preserve"> </w:t>
      </w:r>
      <w:r>
        <w:rPr>
          <w:color w:val="363636"/>
          <w:sz w:val="24"/>
        </w:rPr>
        <w:t>celdas.</w:t>
      </w:r>
    </w:p>
    <w:p w:rsidR="00B11E2E" w:rsidRDefault="00B11E2E" w:rsidP="00B11E2E">
      <w:pPr>
        <w:pStyle w:val="Prrafodelista"/>
        <w:numPr>
          <w:ilvl w:val="0"/>
          <w:numId w:val="195"/>
        </w:numPr>
        <w:tabs>
          <w:tab w:val="left" w:pos="1440"/>
          <w:tab w:val="left" w:pos="1441"/>
        </w:tabs>
        <w:spacing w:before="2"/>
        <w:ind w:left="709" w:right="737"/>
        <w:jc w:val="center"/>
        <w:rPr>
          <w:sz w:val="24"/>
        </w:rPr>
      </w:pPr>
      <w:r>
        <w:rPr>
          <w:color w:val="363636"/>
          <w:sz w:val="24"/>
        </w:rPr>
        <w:t>Si tiene previsto compartir el libro, hágalo únicamente después de haber configurado la validación y la protección de datos. Después de compartir un libro, no podrá cambiar la configuración de validación a menos que deje de compartirlo, pero Excel continuará validando las celdas que haya designado mientras el libro esté</w:t>
      </w:r>
      <w:r>
        <w:rPr>
          <w:color w:val="363636"/>
          <w:spacing w:val="1"/>
          <w:sz w:val="24"/>
        </w:rPr>
        <w:t xml:space="preserve"> </w:t>
      </w:r>
      <w:r>
        <w:rPr>
          <w:color w:val="363636"/>
          <w:sz w:val="24"/>
        </w:rPr>
        <w:t>compartido.</w:t>
      </w:r>
    </w:p>
    <w:p w:rsidR="00B11E2E" w:rsidRDefault="00B11E2E" w:rsidP="00B11E2E">
      <w:pPr>
        <w:pStyle w:val="Prrafodelista"/>
        <w:numPr>
          <w:ilvl w:val="0"/>
          <w:numId w:val="195"/>
        </w:numPr>
        <w:tabs>
          <w:tab w:val="left" w:pos="1440"/>
          <w:tab w:val="left" w:pos="1441"/>
        </w:tabs>
        <w:ind w:left="709" w:right="782"/>
        <w:jc w:val="center"/>
        <w:rPr>
          <w:sz w:val="24"/>
        </w:rPr>
      </w:pPr>
      <w:r>
        <w:rPr>
          <w:color w:val="363636"/>
          <w:sz w:val="24"/>
        </w:rPr>
        <w:t>Puede aplicar la validación de datos a celdas en las que ya se han escrito datos. No obstante, Excel no le notificará automáticamente que las celdas existentes contienen datos no válidos. En este escenario,</w:t>
      </w:r>
      <w:r>
        <w:rPr>
          <w:color w:val="363636"/>
          <w:spacing w:val="-4"/>
          <w:sz w:val="24"/>
        </w:rPr>
        <w:t xml:space="preserve"> </w:t>
      </w:r>
      <w:r>
        <w:rPr>
          <w:color w:val="363636"/>
          <w:sz w:val="24"/>
        </w:rPr>
        <w:t>puede</w:t>
      </w:r>
      <w:r>
        <w:rPr>
          <w:color w:val="363636"/>
          <w:spacing w:val="-4"/>
          <w:sz w:val="24"/>
        </w:rPr>
        <w:t xml:space="preserve"> </w:t>
      </w:r>
      <w:r>
        <w:rPr>
          <w:color w:val="363636"/>
          <w:sz w:val="24"/>
        </w:rPr>
        <w:t>resaltar los</w:t>
      </w:r>
      <w:r>
        <w:rPr>
          <w:color w:val="363636"/>
          <w:spacing w:val="-3"/>
          <w:sz w:val="24"/>
        </w:rPr>
        <w:t xml:space="preserve"> </w:t>
      </w:r>
      <w:r>
        <w:rPr>
          <w:color w:val="363636"/>
          <w:sz w:val="24"/>
        </w:rPr>
        <w:t>datos</w:t>
      </w:r>
      <w:r>
        <w:rPr>
          <w:color w:val="363636"/>
          <w:spacing w:val="-3"/>
          <w:sz w:val="24"/>
        </w:rPr>
        <w:t xml:space="preserve"> </w:t>
      </w:r>
      <w:r>
        <w:rPr>
          <w:color w:val="363636"/>
          <w:sz w:val="24"/>
        </w:rPr>
        <w:t>no</w:t>
      </w:r>
      <w:r>
        <w:rPr>
          <w:color w:val="363636"/>
          <w:spacing w:val="-4"/>
          <w:sz w:val="24"/>
        </w:rPr>
        <w:t xml:space="preserve"> </w:t>
      </w:r>
      <w:r>
        <w:rPr>
          <w:color w:val="363636"/>
          <w:sz w:val="24"/>
        </w:rPr>
        <w:t>válidos indicando</w:t>
      </w:r>
      <w:r>
        <w:rPr>
          <w:color w:val="363636"/>
          <w:spacing w:val="-3"/>
          <w:sz w:val="24"/>
        </w:rPr>
        <w:t xml:space="preserve"> </w:t>
      </w:r>
      <w:r>
        <w:rPr>
          <w:color w:val="363636"/>
          <w:sz w:val="24"/>
        </w:rPr>
        <w:t>a</w:t>
      </w:r>
      <w:r>
        <w:rPr>
          <w:color w:val="363636"/>
          <w:spacing w:val="-2"/>
          <w:sz w:val="24"/>
        </w:rPr>
        <w:t xml:space="preserve"> </w:t>
      </w:r>
      <w:r>
        <w:rPr>
          <w:color w:val="363636"/>
          <w:sz w:val="24"/>
        </w:rPr>
        <w:t>Excel</w:t>
      </w:r>
      <w:r>
        <w:rPr>
          <w:color w:val="363636"/>
          <w:spacing w:val="-2"/>
          <w:sz w:val="24"/>
        </w:rPr>
        <w:t xml:space="preserve"> </w:t>
      </w:r>
      <w:r>
        <w:rPr>
          <w:color w:val="363636"/>
          <w:sz w:val="24"/>
        </w:rPr>
        <w:t>que</w:t>
      </w:r>
      <w:r>
        <w:rPr>
          <w:color w:val="363636"/>
          <w:spacing w:val="-4"/>
          <w:sz w:val="24"/>
        </w:rPr>
        <w:t xml:space="preserve"> </w:t>
      </w:r>
      <w:r>
        <w:rPr>
          <w:color w:val="363636"/>
          <w:sz w:val="24"/>
        </w:rPr>
        <w:t>los marque</w:t>
      </w:r>
      <w:r>
        <w:rPr>
          <w:color w:val="363636"/>
          <w:spacing w:val="-4"/>
          <w:sz w:val="24"/>
        </w:rPr>
        <w:t xml:space="preserve"> </w:t>
      </w:r>
      <w:r>
        <w:rPr>
          <w:color w:val="363636"/>
          <w:sz w:val="24"/>
        </w:rPr>
        <w:t>con</w:t>
      </w:r>
      <w:r>
        <w:rPr>
          <w:color w:val="363636"/>
          <w:spacing w:val="-2"/>
          <w:sz w:val="24"/>
        </w:rPr>
        <w:t xml:space="preserve"> </w:t>
      </w:r>
      <w:r>
        <w:rPr>
          <w:color w:val="363636"/>
          <w:sz w:val="24"/>
        </w:rPr>
        <w:t>un</w:t>
      </w:r>
      <w:r>
        <w:rPr>
          <w:color w:val="363636"/>
          <w:spacing w:val="-1"/>
          <w:sz w:val="24"/>
        </w:rPr>
        <w:t xml:space="preserve"> </w:t>
      </w:r>
      <w:r>
        <w:rPr>
          <w:color w:val="363636"/>
          <w:sz w:val="24"/>
        </w:rPr>
        <w:t>círculo</w:t>
      </w:r>
      <w:r>
        <w:rPr>
          <w:color w:val="363636"/>
          <w:spacing w:val="-3"/>
          <w:sz w:val="24"/>
        </w:rPr>
        <w:t xml:space="preserve"> </w:t>
      </w:r>
      <w:r>
        <w:rPr>
          <w:color w:val="363636"/>
          <w:sz w:val="24"/>
        </w:rPr>
        <w:t>en</w:t>
      </w:r>
      <w:r>
        <w:rPr>
          <w:color w:val="363636"/>
          <w:spacing w:val="-1"/>
          <w:sz w:val="24"/>
        </w:rPr>
        <w:t xml:space="preserve"> </w:t>
      </w:r>
      <w:r>
        <w:rPr>
          <w:color w:val="363636"/>
          <w:sz w:val="24"/>
        </w:rPr>
        <w:t>la hoja de cálculo. Una vez que haya identificado los datos no válidos, puede ocultar los círculos nuevamente. Si corrige una entrada no válida, el círculo desaparecerá</w:t>
      </w:r>
      <w:r>
        <w:rPr>
          <w:color w:val="363636"/>
          <w:spacing w:val="-13"/>
          <w:sz w:val="24"/>
        </w:rPr>
        <w:t xml:space="preserve"> </w:t>
      </w:r>
      <w:r>
        <w:rPr>
          <w:color w:val="363636"/>
          <w:sz w:val="24"/>
        </w:rPr>
        <w:t>automáticamente.</w:t>
      </w:r>
    </w:p>
    <w:p w:rsidR="00B11E2E" w:rsidRDefault="00B11E2E" w:rsidP="00B11E2E">
      <w:pPr>
        <w:pStyle w:val="Textoindependiente"/>
        <w:spacing w:before="7"/>
        <w:ind w:left="709"/>
        <w:jc w:val="center"/>
        <w:rPr>
          <w:sz w:val="19"/>
        </w:rPr>
      </w:pPr>
      <w:r>
        <w:rPr>
          <w:noProof/>
          <w:lang w:val="es-MX" w:eastAsia="es-MX"/>
        </w:rPr>
        <w:drawing>
          <wp:anchor distT="0" distB="0" distL="0" distR="0" simplePos="0" relativeHeight="251924480" behindDoc="0" locked="0" layoutInCell="1" allowOverlap="1" wp14:anchorId="44C2C600" wp14:editId="7F32D15A">
            <wp:simplePos x="0" y="0"/>
            <wp:positionH relativeFrom="page">
              <wp:posOffset>914400</wp:posOffset>
            </wp:positionH>
            <wp:positionV relativeFrom="paragraph">
              <wp:posOffset>176789</wp:posOffset>
            </wp:positionV>
            <wp:extent cx="1059350" cy="476250"/>
            <wp:effectExtent l="0" t="0" r="0" b="0"/>
            <wp:wrapTopAndBottom/>
            <wp:docPr id="1091" name="image317.png" descr="Círculo rojo alrededor de datos no vá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317.png"/>
                    <pic:cNvPicPr/>
                  </pic:nvPicPr>
                  <pic:blipFill>
                    <a:blip r:embed="rId1312" cstate="print"/>
                    <a:stretch>
                      <a:fillRect/>
                    </a:stretch>
                  </pic:blipFill>
                  <pic:spPr>
                    <a:xfrm>
                      <a:off x="0" y="0"/>
                      <a:ext cx="1059350" cy="4762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195"/>
        </w:numPr>
        <w:tabs>
          <w:tab w:val="left" w:pos="1440"/>
          <w:tab w:val="left" w:pos="1441"/>
        </w:tabs>
        <w:spacing w:before="1"/>
        <w:ind w:left="709" w:right="766"/>
        <w:jc w:val="center"/>
        <w:rPr>
          <w:sz w:val="24"/>
        </w:rPr>
      </w:pPr>
      <w:r>
        <w:rPr>
          <w:color w:val="363636"/>
          <w:sz w:val="24"/>
        </w:rPr>
        <w:lastRenderedPageBreak/>
        <w:t xml:space="preserve">Para quitar rápidamente la validación de datos de una celda, seleccione la celda y a continuación abra el cuadro de diálogo </w:t>
      </w:r>
      <w:r>
        <w:rPr>
          <w:b/>
          <w:color w:val="363636"/>
          <w:sz w:val="24"/>
        </w:rPr>
        <w:t xml:space="preserve">Validación de datos </w:t>
      </w:r>
      <w:r>
        <w:rPr>
          <w:color w:val="363636"/>
          <w:sz w:val="24"/>
        </w:rPr>
        <w:t xml:space="preserve">(pestaña </w:t>
      </w:r>
      <w:r>
        <w:rPr>
          <w:b/>
          <w:color w:val="363636"/>
          <w:sz w:val="24"/>
        </w:rPr>
        <w:t>Datos</w:t>
      </w:r>
      <w:r>
        <w:rPr>
          <w:color w:val="363636"/>
          <w:sz w:val="24"/>
        </w:rPr>
        <w:t xml:space="preserve">, grupo </w:t>
      </w:r>
      <w:r>
        <w:rPr>
          <w:b/>
          <w:color w:val="363636"/>
          <w:sz w:val="24"/>
        </w:rPr>
        <w:t>Herramientas de datos</w:t>
      </w:r>
      <w:r>
        <w:rPr>
          <w:color w:val="363636"/>
          <w:sz w:val="24"/>
        </w:rPr>
        <w:t xml:space="preserve">). En la pestaña </w:t>
      </w:r>
      <w:r>
        <w:rPr>
          <w:b/>
          <w:color w:val="363636"/>
          <w:sz w:val="24"/>
        </w:rPr>
        <w:t>Configuración</w:t>
      </w:r>
      <w:r>
        <w:rPr>
          <w:color w:val="363636"/>
          <w:sz w:val="24"/>
        </w:rPr>
        <w:t xml:space="preserve">, haga clic en </w:t>
      </w:r>
      <w:r>
        <w:rPr>
          <w:b/>
          <w:color w:val="363636"/>
          <w:sz w:val="24"/>
        </w:rPr>
        <w:t>Borrar todos</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195"/>
        </w:numPr>
        <w:tabs>
          <w:tab w:val="left" w:pos="1440"/>
          <w:tab w:val="left" w:pos="1441"/>
        </w:tabs>
        <w:spacing w:before="61"/>
        <w:ind w:left="709" w:right="725"/>
        <w:jc w:val="center"/>
        <w:rPr>
          <w:sz w:val="24"/>
        </w:rPr>
      </w:pPr>
      <w:r>
        <w:rPr>
          <w:color w:val="363636"/>
          <w:sz w:val="24"/>
        </w:rPr>
        <w:lastRenderedPageBreak/>
        <w:t xml:space="preserve">Para buscar las celdas de la hoja de cálculo que tienen validación de datos, en la pestaña </w:t>
      </w:r>
      <w:r>
        <w:rPr>
          <w:b/>
          <w:color w:val="363636"/>
          <w:sz w:val="24"/>
        </w:rPr>
        <w:t xml:space="preserve">Inicio </w:t>
      </w:r>
      <w:r>
        <w:rPr>
          <w:color w:val="363636"/>
          <w:sz w:val="24"/>
        </w:rPr>
        <w:t xml:space="preserve">en el grupo </w:t>
      </w:r>
      <w:r>
        <w:rPr>
          <w:b/>
          <w:color w:val="363636"/>
          <w:sz w:val="24"/>
        </w:rPr>
        <w:t>Modificar</w:t>
      </w:r>
      <w:r>
        <w:rPr>
          <w:color w:val="363636"/>
          <w:sz w:val="24"/>
        </w:rPr>
        <w:t xml:space="preserve">, haga clic en </w:t>
      </w:r>
      <w:r>
        <w:rPr>
          <w:b/>
          <w:color w:val="363636"/>
          <w:sz w:val="24"/>
        </w:rPr>
        <w:t xml:space="preserve">Buscar y seleccionar </w:t>
      </w:r>
      <w:r>
        <w:rPr>
          <w:color w:val="363636"/>
          <w:sz w:val="24"/>
        </w:rPr>
        <w:t xml:space="preserve">y a continuación en </w:t>
      </w:r>
      <w:r>
        <w:rPr>
          <w:b/>
          <w:color w:val="363636"/>
          <w:sz w:val="24"/>
        </w:rPr>
        <w:t>Validación de datos</w:t>
      </w:r>
      <w:r>
        <w:rPr>
          <w:color w:val="363636"/>
          <w:sz w:val="24"/>
        </w:rPr>
        <w:t>. Una vez que haya encontrado las celdas que tienen validación de datos, puede cambiar, copiar o quitar la configuración de</w:t>
      </w:r>
      <w:r>
        <w:rPr>
          <w:color w:val="363636"/>
          <w:spacing w:val="2"/>
          <w:sz w:val="24"/>
        </w:rPr>
        <w:t xml:space="preserve"> </w:t>
      </w:r>
      <w:r>
        <w:rPr>
          <w:color w:val="363636"/>
          <w:sz w:val="24"/>
        </w:rPr>
        <w:t>validación.</w:t>
      </w:r>
    </w:p>
    <w:p w:rsidR="00B11E2E" w:rsidRDefault="00B11E2E" w:rsidP="00B11E2E">
      <w:pPr>
        <w:pStyle w:val="Prrafodelista"/>
        <w:numPr>
          <w:ilvl w:val="0"/>
          <w:numId w:val="195"/>
        </w:numPr>
        <w:tabs>
          <w:tab w:val="left" w:pos="1440"/>
          <w:tab w:val="left" w:pos="1441"/>
        </w:tabs>
        <w:ind w:left="709" w:right="952"/>
        <w:jc w:val="center"/>
        <w:rPr>
          <w:sz w:val="24"/>
        </w:rPr>
      </w:pPr>
      <w:r>
        <w:rPr>
          <w:color w:val="363636"/>
          <w:sz w:val="24"/>
        </w:rPr>
        <w:t xml:space="preserve">Cuando crea una lista desplegable, puede usar el comando </w:t>
      </w:r>
      <w:r>
        <w:rPr>
          <w:b/>
          <w:color w:val="363636"/>
          <w:sz w:val="24"/>
        </w:rPr>
        <w:t xml:space="preserve">Definir nombre </w:t>
      </w:r>
      <w:r>
        <w:rPr>
          <w:color w:val="363636"/>
          <w:sz w:val="24"/>
        </w:rPr>
        <w:t xml:space="preserve">(pestaña </w:t>
      </w:r>
      <w:r>
        <w:rPr>
          <w:b/>
          <w:color w:val="363636"/>
          <w:sz w:val="24"/>
        </w:rPr>
        <w:t>Fórmulas</w:t>
      </w:r>
      <w:r>
        <w:rPr>
          <w:color w:val="363636"/>
          <w:sz w:val="24"/>
        </w:rPr>
        <w:t xml:space="preserve">, grupo </w:t>
      </w:r>
      <w:r>
        <w:rPr>
          <w:b/>
          <w:color w:val="363636"/>
          <w:sz w:val="24"/>
        </w:rPr>
        <w:t>Nombres definidos</w:t>
      </w:r>
      <w:r>
        <w:rPr>
          <w:color w:val="363636"/>
          <w:sz w:val="24"/>
        </w:rPr>
        <w:t>) para definir un nombre para el rango que contiene la lista. Después de crear la lista en otra hoja de cálculo, puede ocultar la hoja de cálculo que contiene la lista y proteger el libro para que los usuarios no tengan acceso a la</w:t>
      </w:r>
      <w:r>
        <w:rPr>
          <w:color w:val="363636"/>
          <w:spacing w:val="-4"/>
          <w:sz w:val="24"/>
        </w:rPr>
        <w:t xml:space="preserve"> </w:t>
      </w:r>
      <w:r>
        <w:rPr>
          <w:color w:val="363636"/>
          <w:sz w:val="24"/>
        </w:rPr>
        <w:t>lista.</w:t>
      </w:r>
    </w:p>
    <w:p w:rsidR="00B11E2E" w:rsidRDefault="00B11E2E" w:rsidP="00B11E2E">
      <w:pPr>
        <w:pStyle w:val="Textoindependiente"/>
        <w:spacing w:before="8"/>
        <w:ind w:left="709"/>
        <w:jc w:val="center"/>
        <w:rPr>
          <w:sz w:val="22"/>
        </w:rPr>
      </w:pPr>
    </w:p>
    <w:p w:rsidR="00B11E2E" w:rsidRDefault="00B11E2E" w:rsidP="00B11E2E">
      <w:pPr>
        <w:pStyle w:val="Textoindependiente"/>
        <w:spacing w:before="1"/>
        <w:ind w:left="709"/>
        <w:jc w:val="center"/>
      </w:pPr>
      <w:r>
        <w:rPr>
          <w:color w:val="363636"/>
        </w:rPr>
        <w:t>Si la validación de datos no funciona, asegúrese de que: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5"/>
        </w:numPr>
        <w:tabs>
          <w:tab w:val="left" w:pos="1440"/>
          <w:tab w:val="left" w:pos="1441"/>
          <w:tab w:val="left" w:pos="7551"/>
        </w:tabs>
        <w:ind w:left="709" w:right="810"/>
        <w:jc w:val="center"/>
        <w:rPr>
          <w:sz w:val="24"/>
        </w:rPr>
      </w:pPr>
      <w:r>
        <w:rPr>
          <w:b/>
          <w:color w:val="363636"/>
          <w:sz w:val="24"/>
        </w:rPr>
        <w:t>Los usuarios no están copiando datos ni</w:t>
      </w:r>
      <w:r>
        <w:rPr>
          <w:b/>
          <w:color w:val="363636"/>
          <w:spacing w:val="-19"/>
          <w:sz w:val="24"/>
        </w:rPr>
        <w:t xml:space="preserve"> </w:t>
      </w:r>
      <w:r>
        <w:rPr>
          <w:b/>
          <w:color w:val="363636"/>
          <w:sz w:val="24"/>
        </w:rPr>
        <w:t>rellenando</w:t>
      </w:r>
      <w:r>
        <w:rPr>
          <w:b/>
          <w:color w:val="363636"/>
          <w:spacing w:val="-1"/>
          <w:sz w:val="24"/>
        </w:rPr>
        <w:t xml:space="preserve"> </w:t>
      </w:r>
      <w:r>
        <w:rPr>
          <w:b/>
          <w:color w:val="363636"/>
          <w:sz w:val="24"/>
        </w:rPr>
        <w:t>celdas.</w:t>
      </w:r>
      <w:r>
        <w:rPr>
          <w:b/>
          <w:color w:val="363636"/>
          <w:sz w:val="24"/>
        </w:rPr>
        <w:tab/>
      </w:r>
      <w:r>
        <w:rPr>
          <w:color w:val="363636"/>
          <w:sz w:val="24"/>
        </w:rPr>
        <w:t xml:space="preserve">La validación de datos está diseñada para mostrar mensajes y evitar entradas no válidas solo cuando los usuarios escriben los datos directamente en una celda. Cuando se copian datos o se rellenan celdas, no aparecen mensajes. Para impedir que los usuarios copien datos y rellenen celdas mediante la operación de arrastrar y colocar, desactive la casilla </w:t>
      </w:r>
      <w:r>
        <w:rPr>
          <w:b/>
          <w:color w:val="363636"/>
          <w:sz w:val="24"/>
        </w:rPr>
        <w:t>Permitir arrastrar y colocar el controlador de relleno y las celdas</w:t>
      </w:r>
      <w:r>
        <w:rPr>
          <w:color w:val="363636"/>
          <w:sz w:val="24"/>
        </w:rPr>
        <w:t xml:space="preserve">, en la categoría </w:t>
      </w:r>
      <w:r>
        <w:rPr>
          <w:b/>
          <w:color w:val="363636"/>
          <w:sz w:val="24"/>
        </w:rPr>
        <w:t xml:space="preserve">Avanzadas </w:t>
      </w:r>
      <w:r>
        <w:rPr>
          <w:color w:val="363636"/>
          <w:sz w:val="24"/>
        </w:rPr>
        <w:t xml:space="preserve">del cuadro de diálogo </w:t>
      </w:r>
      <w:r>
        <w:rPr>
          <w:b/>
          <w:color w:val="363636"/>
          <w:sz w:val="24"/>
        </w:rPr>
        <w:t xml:space="preserve">Opciones de Excel </w:t>
      </w:r>
      <w:r>
        <w:rPr>
          <w:color w:val="363636"/>
          <w:sz w:val="24"/>
        </w:rPr>
        <w:t xml:space="preserve">(pestaña </w:t>
      </w:r>
      <w:r>
        <w:rPr>
          <w:b/>
          <w:color w:val="363636"/>
          <w:sz w:val="24"/>
        </w:rPr>
        <w:t>Archivo</w:t>
      </w:r>
      <w:r>
        <w:rPr>
          <w:color w:val="363636"/>
          <w:sz w:val="24"/>
        </w:rPr>
        <w:t xml:space="preserve">, comando </w:t>
      </w:r>
      <w:r>
        <w:rPr>
          <w:b/>
          <w:color w:val="363636"/>
          <w:sz w:val="24"/>
        </w:rPr>
        <w:t>Opciones</w:t>
      </w:r>
      <w:r>
        <w:rPr>
          <w:color w:val="363636"/>
          <w:sz w:val="24"/>
        </w:rPr>
        <w:t>) y, a continuación, proteja la hoja de</w:t>
      </w:r>
      <w:r>
        <w:rPr>
          <w:color w:val="363636"/>
          <w:spacing w:val="-6"/>
          <w:sz w:val="24"/>
        </w:rPr>
        <w:t xml:space="preserve"> </w:t>
      </w:r>
      <w:r>
        <w:rPr>
          <w:color w:val="363636"/>
          <w:sz w:val="24"/>
        </w:rPr>
        <w:t>cálculo.</w:t>
      </w:r>
    </w:p>
    <w:p w:rsidR="00B11E2E" w:rsidRDefault="00B11E2E" w:rsidP="00B11E2E">
      <w:pPr>
        <w:pStyle w:val="Prrafodelista"/>
        <w:numPr>
          <w:ilvl w:val="0"/>
          <w:numId w:val="195"/>
        </w:numPr>
        <w:tabs>
          <w:tab w:val="left" w:pos="1440"/>
          <w:tab w:val="left" w:pos="1441"/>
          <w:tab w:val="left" w:pos="5866"/>
        </w:tabs>
        <w:ind w:left="709" w:right="823"/>
        <w:jc w:val="center"/>
        <w:rPr>
          <w:sz w:val="24"/>
        </w:rPr>
      </w:pPr>
      <w:r>
        <w:rPr>
          <w:b/>
          <w:color w:val="363636"/>
          <w:sz w:val="24"/>
        </w:rPr>
        <w:t>La actualización manual</w:t>
      </w:r>
      <w:r>
        <w:rPr>
          <w:b/>
          <w:color w:val="363636"/>
          <w:spacing w:val="-12"/>
          <w:sz w:val="24"/>
        </w:rPr>
        <w:t xml:space="preserve"> </w:t>
      </w:r>
      <w:r>
        <w:rPr>
          <w:b/>
          <w:color w:val="363636"/>
          <w:sz w:val="24"/>
        </w:rPr>
        <w:t>está</w:t>
      </w:r>
      <w:r>
        <w:rPr>
          <w:b/>
          <w:color w:val="363636"/>
          <w:spacing w:val="-4"/>
          <w:sz w:val="24"/>
        </w:rPr>
        <w:t xml:space="preserve"> </w:t>
      </w:r>
      <w:r>
        <w:rPr>
          <w:b/>
          <w:color w:val="363636"/>
          <w:sz w:val="24"/>
        </w:rPr>
        <w:t>desactivada.</w:t>
      </w:r>
      <w:r>
        <w:rPr>
          <w:b/>
          <w:color w:val="363636"/>
          <w:sz w:val="24"/>
        </w:rPr>
        <w:tab/>
      </w:r>
      <w:r>
        <w:rPr>
          <w:color w:val="363636"/>
          <w:sz w:val="24"/>
        </w:rPr>
        <w:t>Si la actualización manual está activada, las celdas no calculadas pueden impedir que los datos se validen correctamente. Para desactivar la</w:t>
      </w:r>
      <w:r>
        <w:rPr>
          <w:color w:val="363636"/>
          <w:spacing w:val="-36"/>
          <w:sz w:val="24"/>
        </w:rPr>
        <w:t xml:space="preserve"> </w:t>
      </w:r>
      <w:r>
        <w:rPr>
          <w:color w:val="363636"/>
          <w:sz w:val="24"/>
        </w:rPr>
        <w:t xml:space="preserve">actualización manual, en la pestaña </w:t>
      </w:r>
      <w:r>
        <w:rPr>
          <w:b/>
          <w:color w:val="363636"/>
          <w:sz w:val="24"/>
        </w:rPr>
        <w:t>Fórmulas</w:t>
      </w:r>
      <w:r>
        <w:rPr>
          <w:color w:val="363636"/>
          <w:sz w:val="24"/>
        </w:rPr>
        <w:t xml:space="preserve">, en el grupo </w:t>
      </w:r>
      <w:r>
        <w:rPr>
          <w:b/>
          <w:color w:val="363636"/>
          <w:sz w:val="24"/>
        </w:rPr>
        <w:t>Cálculo</w:t>
      </w:r>
      <w:r>
        <w:rPr>
          <w:color w:val="363636"/>
          <w:sz w:val="24"/>
        </w:rPr>
        <w:t xml:space="preserve">, haga clic en </w:t>
      </w:r>
      <w:r>
        <w:rPr>
          <w:b/>
          <w:color w:val="363636"/>
          <w:sz w:val="24"/>
        </w:rPr>
        <w:t xml:space="preserve">Opciones para el cálculo </w:t>
      </w:r>
      <w:r>
        <w:rPr>
          <w:color w:val="363636"/>
          <w:sz w:val="24"/>
        </w:rPr>
        <w:t xml:space="preserve">y a continuación haga clic en </w:t>
      </w:r>
      <w:r>
        <w:rPr>
          <w:b/>
          <w:color w:val="363636"/>
          <w:sz w:val="24"/>
        </w:rPr>
        <w:t>Automático</w:t>
      </w:r>
      <w:r>
        <w:rPr>
          <w:color w:val="363636"/>
          <w:sz w:val="24"/>
        </w:rPr>
        <w:t>.</w:t>
      </w:r>
    </w:p>
    <w:p w:rsidR="00B11E2E" w:rsidRDefault="00B11E2E" w:rsidP="00B11E2E">
      <w:pPr>
        <w:pStyle w:val="Prrafodelista"/>
        <w:numPr>
          <w:ilvl w:val="0"/>
          <w:numId w:val="195"/>
        </w:numPr>
        <w:tabs>
          <w:tab w:val="left" w:pos="1441"/>
        </w:tabs>
        <w:spacing w:before="1"/>
        <w:ind w:left="709" w:right="1186"/>
        <w:jc w:val="center"/>
        <w:rPr>
          <w:sz w:val="24"/>
        </w:rPr>
      </w:pPr>
      <w:r>
        <w:rPr>
          <w:b/>
          <w:color w:val="363636"/>
          <w:sz w:val="24"/>
        </w:rPr>
        <w:t xml:space="preserve">Las fórmulas no contienen errores. </w:t>
      </w:r>
      <w:r>
        <w:rPr>
          <w:color w:val="363636"/>
          <w:sz w:val="24"/>
        </w:rPr>
        <w:t>Asegúrese de que las fórmulas de las celdas validadas no causen errores, como #REF! o #DIV/0!. Excel pasará por alto la validación de datos hasta que se corrija el</w:t>
      </w:r>
      <w:r>
        <w:rPr>
          <w:color w:val="363636"/>
          <w:spacing w:val="-2"/>
          <w:sz w:val="24"/>
        </w:rPr>
        <w:t xml:space="preserve"> </w:t>
      </w:r>
      <w:r>
        <w:rPr>
          <w:color w:val="363636"/>
          <w:sz w:val="24"/>
        </w:rPr>
        <w:t>error.</w:t>
      </w:r>
    </w:p>
    <w:p w:rsidR="00B11E2E" w:rsidRDefault="00B11E2E" w:rsidP="00B11E2E">
      <w:pPr>
        <w:pStyle w:val="Prrafodelista"/>
        <w:numPr>
          <w:ilvl w:val="0"/>
          <w:numId w:val="195"/>
        </w:numPr>
        <w:tabs>
          <w:tab w:val="left" w:pos="1440"/>
          <w:tab w:val="left" w:pos="1441"/>
          <w:tab w:val="left" w:pos="8523"/>
        </w:tabs>
        <w:ind w:left="709" w:right="837"/>
        <w:jc w:val="center"/>
        <w:rPr>
          <w:sz w:val="24"/>
        </w:rPr>
      </w:pPr>
      <w:r>
        <w:rPr>
          <w:b/>
          <w:color w:val="363636"/>
          <w:sz w:val="24"/>
        </w:rPr>
        <w:t>Las celdas a las que se hace referencia en las fórmulas</w:t>
      </w:r>
      <w:r>
        <w:rPr>
          <w:b/>
          <w:color w:val="363636"/>
          <w:spacing w:val="-20"/>
          <w:sz w:val="24"/>
        </w:rPr>
        <w:t xml:space="preserve"> </w:t>
      </w:r>
      <w:r>
        <w:rPr>
          <w:b/>
          <w:color w:val="363636"/>
          <w:sz w:val="24"/>
        </w:rPr>
        <w:t>son</w:t>
      </w:r>
      <w:r>
        <w:rPr>
          <w:b/>
          <w:color w:val="363636"/>
          <w:spacing w:val="-3"/>
          <w:sz w:val="24"/>
        </w:rPr>
        <w:t xml:space="preserve"> </w:t>
      </w:r>
      <w:r>
        <w:rPr>
          <w:b/>
          <w:color w:val="363636"/>
          <w:sz w:val="24"/>
        </w:rPr>
        <w:t>correctas.</w:t>
      </w:r>
      <w:r>
        <w:rPr>
          <w:b/>
          <w:color w:val="363636"/>
          <w:sz w:val="24"/>
        </w:rPr>
        <w:tab/>
      </w:r>
      <w:r>
        <w:rPr>
          <w:color w:val="363636"/>
          <w:sz w:val="24"/>
        </w:rPr>
        <w:t>Si una celda a la que se hace</w:t>
      </w:r>
      <w:r>
        <w:rPr>
          <w:color w:val="363636"/>
          <w:spacing w:val="-2"/>
          <w:sz w:val="24"/>
        </w:rPr>
        <w:t xml:space="preserve"> </w:t>
      </w:r>
      <w:r>
        <w:rPr>
          <w:color w:val="363636"/>
          <w:sz w:val="24"/>
        </w:rPr>
        <w:t>referencia</w:t>
      </w:r>
      <w:r>
        <w:rPr>
          <w:color w:val="363636"/>
          <w:spacing w:val="-1"/>
          <w:sz w:val="24"/>
        </w:rPr>
        <w:t xml:space="preserve"> </w:t>
      </w:r>
      <w:r>
        <w:rPr>
          <w:color w:val="363636"/>
          <w:sz w:val="24"/>
        </w:rPr>
        <w:t>se</w:t>
      </w:r>
      <w:r>
        <w:rPr>
          <w:color w:val="363636"/>
          <w:spacing w:val="-4"/>
          <w:sz w:val="24"/>
        </w:rPr>
        <w:t xml:space="preserve"> </w:t>
      </w:r>
      <w:r>
        <w:rPr>
          <w:color w:val="363636"/>
          <w:sz w:val="24"/>
        </w:rPr>
        <w:t>cambia</w:t>
      </w:r>
      <w:r>
        <w:rPr>
          <w:color w:val="363636"/>
          <w:spacing w:val="-2"/>
          <w:sz w:val="24"/>
        </w:rPr>
        <w:t xml:space="preserve"> </w:t>
      </w:r>
      <w:r>
        <w:rPr>
          <w:color w:val="363636"/>
          <w:sz w:val="24"/>
        </w:rPr>
        <w:t>de</w:t>
      </w:r>
      <w:r>
        <w:rPr>
          <w:color w:val="363636"/>
          <w:spacing w:val="-4"/>
          <w:sz w:val="24"/>
        </w:rPr>
        <w:t xml:space="preserve"> </w:t>
      </w:r>
      <w:r>
        <w:rPr>
          <w:color w:val="363636"/>
          <w:sz w:val="24"/>
        </w:rPr>
        <w:t>forma</w:t>
      </w:r>
      <w:r>
        <w:rPr>
          <w:color w:val="363636"/>
          <w:spacing w:val="-3"/>
          <w:sz w:val="24"/>
        </w:rPr>
        <w:t xml:space="preserve"> </w:t>
      </w:r>
      <w:r>
        <w:rPr>
          <w:color w:val="363636"/>
          <w:sz w:val="24"/>
        </w:rPr>
        <w:t>tal</w:t>
      </w:r>
      <w:r>
        <w:rPr>
          <w:color w:val="363636"/>
          <w:spacing w:val="-4"/>
          <w:sz w:val="24"/>
        </w:rPr>
        <w:t xml:space="preserve"> </w:t>
      </w:r>
      <w:r>
        <w:rPr>
          <w:color w:val="363636"/>
          <w:sz w:val="24"/>
        </w:rPr>
        <w:t>que</w:t>
      </w:r>
      <w:r>
        <w:rPr>
          <w:color w:val="363636"/>
          <w:spacing w:val="-4"/>
          <w:sz w:val="24"/>
        </w:rPr>
        <w:t xml:space="preserve"> </w:t>
      </w:r>
      <w:r>
        <w:rPr>
          <w:color w:val="363636"/>
          <w:sz w:val="24"/>
        </w:rPr>
        <w:t>una</w:t>
      </w:r>
      <w:r>
        <w:rPr>
          <w:color w:val="363636"/>
          <w:spacing w:val="-3"/>
          <w:sz w:val="24"/>
        </w:rPr>
        <w:t xml:space="preserve"> </w:t>
      </w:r>
      <w:r>
        <w:rPr>
          <w:color w:val="363636"/>
          <w:sz w:val="24"/>
        </w:rPr>
        <w:t>fórmula</w:t>
      </w:r>
      <w:r>
        <w:rPr>
          <w:color w:val="363636"/>
          <w:spacing w:val="-3"/>
          <w:sz w:val="24"/>
        </w:rPr>
        <w:t xml:space="preserve"> </w:t>
      </w:r>
      <w:r>
        <w:rPr>
          <w:color w:val="363636"/>
          <w:sz w:val="24"/>
        </w:rPr>
        <w:t>de</w:t>
      </w:r>
      <w:r>
        <w:rPr>
          <w:color w:val="363636"/>
          <w:spacing w:val="-4"/>
          <w:sz w:val="24"/>
        </w:rPr>
        <w:t xml:space="preserve"> </w:t>
      </w:r>
      <w:r>
        <w:rPr>
          <w:color w:val="363636"/>
          <w:sz w:val="24"/>
        </w:rPr>
        <w:t>una</w:t>
      </w:r>
      <w:r>
        <w:rPr>
          <w:color w:val="363636"/>
          <w:spacing w:val="-2"/>
          <w:sz w:val="24"/>
        </w:rPr>
        <w:t xml:space="preserve"> </w:t>
      </w:r>
      <w:r>
        <w:rPr>
          <w:color w:val="363636"/>
          <w:sz w:val="24"/>
        </w:rPr>
        <w:t>celda</w:t>
      </w:r>
      <w:r>
        <w:rPr>
          <w:color w:val="363636"/>
          <w:spacing w:val="-2"/>
          <w:sz w:val="24"/>
        </w:rPr>
        <w:t xml:space="preserve"> </w:t>
      </w:r>
      <w:r>
        <w:rPr>
          <w:color w:val="363636"/>
          <w:sz w:val="24"/>
        </w:rPr>
        <w:t>validada</w:t>
      </w:r>
      <w:r>
        <w:rPr>
          <w:color w:val="363636"/>
          <w:spacing w:val="-2"/>
          <w:sz w:val="24"/>
        </w:rPr>
        <w:t xml:space="preserve"> </w:t>
      </w:r>
      <w:r>
        <w:rPr>
          <w:color w:val="363636"/>
          <w:sz w:val="24"/>
        </w:rPr>
        <w:t>calcula</w:t>
      </w:r>
      <w:r>
        <w:rPr>
          <w:color w:val="363636"/>
          <w:spacing w:val="-3"/>
          <w:sz w:val="24"/>
        </w:rPr>
        <w:t xml:space="preserve"> </w:t>
      </w:r>
      <w:r>
        <w:rPr>
          <w:color w:val="363636"/>
          <w:sz w:val="24"/>
        </w:rPr>
        <w:t>un</w:t>
      </w:r>
      <w:r>
        <w:rPr>
          <w:color w:val="363636"/>
          <w:spacing w:val="-1"/>
          <w:sz w:val="24"/>
        </w:rPr>
        <w:t xml:space="preserve"> </w:t>
      </w:r>
      <w:r>
        <w:rPr>
          <w:color w:val="363636"/>
          <w:sz w:val="24"/>
        </w:rPr>
        <w:t>resultado no válido, no aparecerá el mensaje de validación de la</w:t>
      </w:r>
      <w:r>
        <w:rPr>
          <w:color w:val="363636"/>
          <w:spacing w:val="-7"/>
          <w:sz w:val="24"/>
        </w:rPr>
        <w:t xml:space="preserve"> </w:t>
      </w:r>
      <w:r>
        <w:rPr>
          <w:color w:val="363636"/>
          <w:sz w:val="24"/>
        </w:rPr>
        <w:t>celda.</w:t>
      </w:r>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sz w:val="28"/>
        </w:rPr>
        <w:t>Manejar una alerta de validación de datos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1164"/>
        <w:jc w:val="center"/>
      </w:pPr>
      <w:r>
        <w:rPr>
          <w:color w:val="363636"/>
        </w:rPr>
        <w:t>Si una alerta de validación de datos al tratar de especificar o cambiar datos en una celda, y */*no tiene claro lo que desea especificar, póngase en contacto con el propietario del libro.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878"/>
        <w:jc w:val="center"/>
      </w:pPr>
      <w:r>
        <w:rPr>
          <w:color w:val="363636"/>
        </w:rPr>
        <w:t>Si heredó el libro, puede modificar o quitar la validación de datos a menos que la hoja de cálculo esté protegida con una contraseña que no conoce. Si es posible, puede ponerse en contacto con el propietario anterior para que lo ayude a desproteger la hoja de cálculo. También puede copiar los datos en otra hoja de cálculo y, a continuación, quitar la validación de datos.</w:t>
      </w:r>
    </w:p>
    <w:p w:rsidR="00B11E2E" w:rsidRDefault="00B11E2E" w:rsidP="00B11E2E">
      <w:pPr>
        <w:pStyle w:val="Textoindependiente"/>
        <w:spacing w:before="1"/>
        <w:ind w:left="709"/>
        <w:jc w:val="center"/>
        <w:rPr>
          <w:sz w:val="23"/>
        </w:rPr>
      </w:pPr>
    </w:p>
    <w:p w:rsidR="00B11E2E" w:rsidRDefault="00B11E2E" w:rsidP="00B11E2E">
      <w:pPr>
        <w:pStyle w:val="Ttulo8"/>
        <w:ind w:left="709"/>
        <w:jc w:val="center"/>
      </w:pPr>
      <w:r>
        <w:t>Agregar validación de datos a una celda o rango</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868"/>
        <w:jc w:val="center"/>
      </w:pPr>
      <w:r>
        <w:rPr>
          <w:color w:val="363636"/>
        </w:rPr>
        <w:t>Por tanto, vamos a agregar alguna validación de datos. Los pasos de esta sección explican la manera de aplicar un tipo de validación (restringiendo la entrada de datos proporcionando una lista desplegable) y la tabla que sigue explica la manera de agregar algunos de los demás tipos de validación que Excel proporciona.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Siga los tres primeros pasos de esta sección para agregar cualquier tipo de validación de datos.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174"/>
        </w:numPr>
        <w:tabs>
          <w:tab w:val="left" w:pos="1441"/>
        </w:tabs>
        <w:ind w:left="709"/>
        <w:jc w:val="center"/>
        <w:rPr>
          <w:sz w:val="24"/>
        </w:rPr>
      </w:pPr>
      <w:r>
        <w:rPr>
          <w:color w:val="363636"/>
          <w:sz w:val="24"/>
        </w:rPr>
        <w:t>Seleccione una o más celdas para</w:t>
      </w:r>
      <w:r>
        <w:rPr>
          <w:color w:val="363636"/>
          <w:spacing w:val="-3"/>
          <w:sz w:val="24"/>
        </w:rPr>
        <w:t xml:space="preserve"> </w:t>
      </w:r>
      <w:r>
        <w:rPr>
          <w:color w:val="363636"/>
          <w:sz w:val="24"/>
        </w:rPr>
        <w:t>validar.</w:t>
      </w:r>
    </w:p>
    <w:p w:rsidR="00B11E2E" w:rsidRDefault="00B11E2E" w:rsidP="00B11E2E">
      <w:pPr>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Prrafodelista"/>
        <w:numPr>
          <w:ilvl w:val="0"/>
          <w:numId w:val="174"/>
        </w:numPr>
        <w:tabs>
          <w:tab w:val="left" w:pos="1441"/>
        </w:tabs>
        <w:spacing w:before="38"/>
        <w:ind w:left="709"/>
        <w:jc w:val="center"/>
        <w:rPr>
          <w:sz w:val="24"/>
        </w:rPr>
      </w:pPr>
      <w:r>
        <w:rPr>
          <w:color w:val="363636"/>
          <w:sz w:val="24"/>
        </w:rPr>
        <w:lastRenderedPageBreak/>
        <w:t xml:space="preserve">En la pestaña </w:t>
      </w:r>
      <w:r>
        <w:rPr>
          <w:b/>
          <w:color w:val="363636"/>
          <w:sz w:val="24"/>
        </w:rPr>
        <w:t>Datos</w:t>
      </w:r>
      <w:r>
        <w:rPr>
          <w:color w:val="363636"/>
          <w:sz w:val="24"/>
        </w:rPr>
        <w:t xml:space="preserve">, del grupo </w:t>
      </w:r>
      <w:r>
        <w:rPr>
          <w:b/>
          <w:color w:val="363636"/>
          <w:sz w:val="24"/>
        </w:rPr>
        <w:t>Herramientas de datos</w:t>
      </w:r>
      <w:r>
        <w:rPr>
          <w:color w:val="363636"/>
          <w:sz w:val="24"/>
        </w:rPr>
        <w:t xml:space="preserve">, haga clic en </w:t>
      </w:r>
      <w:r>
        <w:rPr>
          <w:b/>
          <w:color w:val="363636"/>
          <w:sz w:val="24"/>
        </w:rPr>
        <w:t>Validación de</w:t>
      </w:r>
      <w:r>
        <w:rPr>
          <w:b/>
          <w:color w:val="363636"/>
          <w:spacing w:val="-19"/>
          <w:sz w:val="24"/>
        </w:rPr>
        <w:t xml:space="preserve"> </w:t>
      </w:r>
      <w:r>
        <w:rPr>
          <w:b/>
          <w:color w:val="363636"/>
          <w:sz w:val="24"/>
        </w:rPr>
        <w:t>datos</w:t>
      </w:r>
      <w:r>
        <w:rPr>
          <w:color w:val="363636"/>
          <w:sz w:val="24"/>
        </w:rPr>
        <w:t>.</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925504" behindDoc="0" locked="0" layoutInCell="1" allowOverlap="1" wp14:anchorId="5B96645A" wp14:editId="3394B7DF">
            <wp:simplePos x="0" y="0"/>
            <wp:positionH relativeFrom="page">
              <wp:posOffset>914400</wp:posOffset>
            </wp:positionH>
            <wp:positionV relativeFrom="paragraph">
              <wp:posOffset>180486</wp:posOffset>
            </wp:positionV>
            <wp:extent cx="3051555" cy="981075"/>
            <wp:effectExtent l="0" t="0" r="0" b="0"/>
            <wp:wrapTopAndBottom/>
            <wp:docPr id="1093" name="image309.jpeg" descr="Grupo Herramientas de datos en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309.jpeg"/>
                    <pic:cNvPicPr/>
                  </pic:nvPicPr>
                  <pic:blipFill>
                    <a:blip r:embed="rId1304" cstate="print"/>
                    <a:stretch>
                      <a:fillRect/>
                    </a:stretch>
                  </pic:blipFill>
                  <pic:spPr>
                    <a:xfrm>
                      <a:off x="0" y="0"/>
                      <a:ext cx="3051555" cy="98107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174"/>
        </w:numPr>
        <w:tabs>
          <w:tab w:val="left" w:pos="1441"/>
        </w:tabs>
        <w:spacing w:before="1"/>
        <w:ind w:left="709"/>
        <w:jc w:val="center"/>
        <w:rPr>
          <w:sz w:val="24"/>
        </w:rPr>
      </w:pPr>
      <w:r>
        <w:rPr>
          <w:color w:val="363636"/>
          <w:sz w:val="24"/>
        </w:rPr>
        <w:t xml:space="preserve">Si no se ha seleccionado ya, en el cuadro de diálogo </w:t>
      </w:r>
      <w:r>
        <w:rPr>
          <w:b/>
          <w:color w:val="363636"/>
          <w:sz w:val="24"/>
        </w:rPr>
        <w:t>Validación de datos</w:t>
      </w:r>
      <w:r>
        <w:rPr>
          <w:color w:val="363636"/>
          <w:sz w:val="24"/>
        </w:rPr>
        <w:t>, haga clic en la</w:t>
      </w:r>
      <w:r>
        <w:rPr>
          <w:color w:val="363636"/>
          <w:spacing w:val="-24"/>
          <w:sz w:val="24"/>
        </w:rPr>
        <w:t xml:space="preserve"> </w:t>
      </w:r>
      <w:r>
        <w:rPr>
          <w:color w:val="363636"/>
          <w:sz w:val="24"/>
        </w:rPr>
        <w:t>pestaña</w:t>
      </w:r>
    </w:p>
    <w:p w:rsidR="00B11E2E" w:rsidRDefault="00B11E2E" w:rsidP="00B11E2E">
      <w:pPr>
        <w:pStyle w:val="Ttulo9"/>
        <w:ind w:left="709"/>
        <w:jc w:val="center"/>
        <w:rPr>
          <w:b w:val="0"/>
        </w:rPr>
      </w:pPr>
      <w:r>
        <w:rPr>
          <w:color w:val="363636"/>
        </w:rPr>
        <w:t>Configuración</w:t>
      </w:r>
      <w:r>
        <w:rPr>
          <w:b w:val="0"/>
          <w:color w:val="363636"/>
        </w:rPr>
        <w:t>.</w:t>
      </w:r>
    </w:p>
    <w:p w:rsidR="00B11E2E" w:rsidRDefault="00B11E2E" w:rsidP="00B11E2E">
      <w:pPr>
        <w:pStyle w:val="Prrafodelista"/>
        <w:numPr>
          <w:ilvl w:val="0"/>
          <w:numId w:val="174"/>
        </w:numPr>
        <w:tabs>
          <w:tab w:val="left" w:pos="1441"/>
        </w:tabs>
        <w:spacing w:before="2"/>
        <w:ind w:left="709"/>
        <w:jc w:val="center"/>
        <w:rPr>
          <w:sz w:val="24"/>
        </w:rPr>
      </w:pPr>
      <w:r>
        <w:rPr>
          <w:color w:val="363636"/>
          <w:sz w:val="24"/>
        </w:rPr>
        <w:t xml:space="preserve">En el cuadro </w:t>
      </w:r>
      <w:r>
        <w:rPr>
          <w:b/>
          <w:color w:val="363636"/>
          <w:sz w:val="24"/>
        </w:rPr>
        <w:t>Permitir</w:t>
      </w:r>
      <w:r>
        <w:rPr>
          <w:color w:val="363636"/>
          <w:sz w:val="24"/>
        </w:rPr>
        <w:t xml:space="preserve">, seleccione </w:t>
      </w:r>
      <w:r>
        <w:rPr>
          <w:b/>
          <w:color w:val="363636"/>
          <w:sz w:val="24"/>
        </w:rPr>
        <w:t>Lista</w:t>
      </w:r>
      <w:r>
        <w:rPr>
          <w:color w:val="363636"/>
          <w:sz w:val="24"/>
        </w:rPr>
        <w:t>.</w:t>
      </w:r>
    </w:p>
    <w:p w:rsidR="00B11E2E" w:rsidRDefault="00B11E2E" w:rsidP="00B11E2E">
      <w:pPr>
        <w:pStyle w:val="Prrafodelista"/>
        <w:numPr>
          <w:ilvl w:val="0"/>
          <w:numId w:val="174"/>
        </w:numPr>
        <w:tabs>
          <w:tab w:val="left" w:pos="1441"/>
        </w:tabs>
        <w:ind w:left="709" w:right="731"/>
        <w:jc w:val="center"/>
        <w:rPr>
          <w:sz w:val="24"/>
        </w:rPr>
      </w:pPr>
      <w:r>
        <w:rPr>
          <w:color w:val="363636"/>
          <w:sz w:val="24"/>
        </w:rPr>
        <w:t xml:space="preserve">Haga clic en el cuadro </w:t>
      </w:r>
      <w:r>
        <w:rPr>
          <w:b/>
          <w:color w:val="363636"/>
          <w:sz w:val="24"/>
        </w:rPr>
        <w:t xml:space="preserve">Origen </w:t>
      </w:r>
      <w:r>
        <w:rPr>
          <w:color w:val="363636"/>
          <w:sz w:val="24"/>
        </w:rPr>
        <w:t>y, a continuación, escriba los valores de la lista separados por el carácter separador de listas de Microsoft Windows (comas de forma predeterminada). Por</w:t>
      </w:r>
      <w:r>
        <w:rPr>
          <w:color w:val="363636"/>
          <w:spacing w:val="-36"/>
          <w:sz w:val="24"/>
        </w:rPr>
        <w:t xml:space="preserve"> </w:t>
      </w:r>
      <w:r>
        <w:rPr>
          <w:color w:val="363636"/>
          <w:sz w:val="24"/>
        </w:rPr>
        <w:t>ejemplo:</w:t>
      </w:r>
    </w:p>
    <w:p w:rsidR="00B11E2E" w:rsidRDefault="00B11E2E" w:rsidP="00B11E2E">
      <w:pPr>
        <w:pStyle w:val="Prrafodelista"/>
        <w:numPr>
          <w:ilvl w:val="1"/>
          <w:numId w:val="174"/>
        </w:numPr>
        <w:tabs>
          <w:tab w:val="left" w:pos="2160"/>
          <w:tab w:val="left" w:pos="2161"/>
        </w:tabs>
        <w:spacing w:line="293" w:lineRule="exact"/>
        <w:ind w:left="709" w:hanging="361"/>
        <w:jc w:val="center"/>
        <w:rPr>
          <w:sz w:val="24"/>
        </w:rPr>
      </w:pPr>
      <w:r>
        <w:rPr>
          <w:color w:val="363636"/>
          <w:sz w:val="24"/>
        </w:rPr>
        <w:t xml:space="preserve">Para limitar una respuesta a dos opciones ("¿Tiene hijos?", por ejemplo), escriba </w:t>
      </w:r>
      <w:r>
        <w:rPr>
          <w:b/>
          <w:color w:val="363636"/>
          <w:sz w:val="24"/>
        </w:rPr>
        <w:t>Sí,</w:t>
      </w:r>
      <w:r>
        <w:rPr>
          <w:b/>
          <w:color w:val="363636"/>
          <w:spacing w:val="-13"/>
          <w:sz w:val="24"/>
        </w:rPr>
        <w:t xml:space="preserve"> </w:t>
      </w:r>
      <w:r>
        <w:rPr>
          <w:b/>
          <w:color w:val="363636"/>
          <w:sz w:val="24"/>
        </w:rPr>
        <w:t>No</w:t>
      </w:r>
      <w:r>
        <w:rPr>
          <w:color w:val="363636"/>
          <w:sz w:val="24"/>
        </w:rPr>
        <w:t>.</w:t>
      </w:r>
    </w:p>
    <w:p w:rsidR="00B11E2E" w:rsidRDefault="00B11E2E" w:rsidP="00B11E2E">
      <w:pPr>
        <w:pStyle w:val="Prrafodelista"/>
        <w:numPr>
          <w:ilvl w:val="1"/>
          <w:numId w:val="174"/>
        </w:numPr>
        <w:tabs>
          <w:tab w:val="left" w:pos="2160"/>
          <w:tab w:val="left" w:pos="2161"/>
        </w:tabs>
        <w:ind w:left="709" w:right="920"/>
        <w:jc w:val="center"/>
        <w:rPr>
          <w:sz w:val="24"/>
        </w:rPr>
      </w:pPr>
      <w:r>
        <w:rPr>
          <w:color w:val="363636"/>
          <w:sz w:val="24"/>
        </w:rPr>
        <w:t xml:space="preserve">Para limitar la reputación de la calidad de un proveedor a tres clasificaciones, escriba </w:t>
      </w:r>
      <w:r>
        <w:rPr>
          <w:b/>
          <w:color w:val="363636"/>
          <w:sz w:val="24"/>
        </w:rPr>
        <w:t>Baja, Media, Alta</w:t>
      </w:r>
      <w:r>
        <w:rPr>
          <w:color w:val="363636"/>
          <w:sz w:val="24"/>
        </w:rPr>
        <w:t>.</w:t>
      </w:r>
    </w:p>
    <w:p w:rsidR="00B11E2E" w:rsidRDefault="00B11E2E" w:rsidP="00B11E2E">
      <w:pPr>
        <w:pStyle w:val="Prrafodelista"/>
        <w:numPr>
          <w:ilvl w:val="1"/>
          <w:numId w:val="174"/>
        </w:numPr>
        <w:tabs>
          <w:tab w:val="left" w:pos="2160"/>
          <w:tab w:val="left" w:pos="2161"/>
        </w:tabs>
        <w:spacing w:before="2" w:line="237" w:lineRule="auto"/>
        <w:ind w:left="709" w:right="1358"/>
        <w:jc w:val="center"/>
        <w:rPr>
          <w:sz w:val="24"/>
        </w:rPr>
      </w:pPr>
      <w:r>
        <w:rPr>
          <w:color w:val="363636"/>
          <w:sz w:val="24"/>
        </w:rPr>
        <w:t>También puede crear las entradas de la lista mediante referencia a un rango de celdas ubicadas en otra parte del</w:t>
      </w:r>
      <w:r>
        <w:rPr>
          <w:color w:val="363636"/>
          <w:spacing w:val="-4"/>
          <w:sz w:val="24"/>
        </w:rPr>
        <w:t xml:space="preserve"> </w:t>
      </w:r>
      <w:r>
        <w:rPr>
          <w:color w:val="363636"/>
          <w:sz w:val="24"/>
        </w:rPr>
        <w:t>libro.</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809"/>
        <w:jc w:val="center"/>
      </w:pPr>
      <w:r>
        <w:rPr>
          <w:b/>
          <w:color w:val="363636"/>
        </w:rPr>
        <w:t xml:space="preserve">Nota </w:t>
      </w:r>
      <w:r>
        <w:rPr>
          <w:color w:val="363636"/>
        </w:rPr>
        <w:t>El ancho de la lista desplegable está determinado por el ancho de la celda que tiene la validación de datos. Es posible que tenga que ajustar el ancho de esa celda para evitar truncar el ancho de las entradas válidas que son mayores que el ancho de la lista desplegable.</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174"/>
        </w:numPr>
        <w:tabs>
          <w:tab w:val="left" w:pos="1441"/>
        </w:tabs>
        <w:ind w:left="709"/>
        <w:jc w:val="center"/>
        <w:rPr>
          <w:sz w:val="24"/>
        </w:rPr>
      </w:pPr>
      <w:r>
        <w:rPr>
          <w:color w:val="363636"/>
          <w:sz w:val="24"/>
        </w:rPr>
        <w:t xml:space="preserve">Asegúrese de que esté activada la casilla </w:t>
      </w:r>
      <w:r>
        <w:rPr>
          <w:b/>
          <w:color w:val="363636"/>
          <w:sz w:val="24"/>
        </w:rPr>
        <w:t>Celda con lista</w:t>
      </w:r>
      <w:r>
        <w:rPr>
          <w:b/>
          <w:color w:val="363636"/>
          <w:spacing w:val="-11"/>
          <w:sz w:val="24"/>
        </w:rPr>
        <w:t xml:space="preserve"> </w:t>
      </w:r>
      <w:r>
        <w:rPr>
          <w:b/>
          <w:color w:val="363636"/>
          <w:sz w:val="24"/>
        </w:rPr>
        <w:t>desplegable</w:t>
      </w:r>
      <w:r>
        <w:rPr>
          <w:color w:val="363636"/>
          <w:sz w:val="24"/>
        </w:rPr>
        <w:t>.</w:t>
      </w:r>
    </w:p>
    <w:p w:rsidR="00B11E2E" w:rsidRDefault="00B11E2E" w:rsidP="00B11E2E">
      <w:pPr>
        <w:pStyle w:val="Prrafodelista"/>
        <w:numPr>
          <w:ilvl w:val="0"/>
          <w:numId w:val="174"/>
        </w:numPr>
        <w:tabs>
          <w:tab w:val="left" w:pos="1441"/>
        </w:tabs>
        <w:spacing w:line="292" w:lineRule="exact"/>
        <w:ind w:left="709"/>
        <w:jc w:val="center"/>
        <w:rPr>
          <w:sz w:val="24"/>
        </w:rPr>
      </w:pPr>
      <w:r>
        <w:rPr>
          <w:color w:val="363636"/>
          <w:sz w:val="24"/>
        </w:rPr>
        <w:t>Para especificar cómo desea administrar los valores en blanco (nulos), active o desactive la</w:t>
      </w:r>
      <w:r>
        <w:rPr>
          <w:color w:val="363636"/>
          <w:spacing w:val="-11"/>
          <w:sz w:val="24"/>
        </w:rPr>
        <w:t xml:space="preserve"> </w:t>
      </w:r>
      <w:r>
        <w:rPr>
          <w:color w:val="363636"/>
          <w:sz w:val="24"/>
        </w:rPr>
        <w:t>casilla</w:t>
      </w:r>
    </w:p>
    <w:p w:rsidR="00B11E2E" w:rsidRDefault="00B11E2E" w:rsidP="00B11E2E">
      <w:pPr>
        <w:pStyle w:val="Ttulo9"/>
        <w:spacing w:line="292" w:lineRule="exact"/>
        <w:ind w:left="709"/>
        <w:jc w:val="center"/>
        <w:rPr>
          <w:b w:val="0"/>
        </w:rPr>
      </w:pPr>
      <w:r>
        <w:rPr>
          <w:color w:val="363636"/>
        </w:rPr>
        <w:t>Omitir blancos</w:t>
      </w:r>
      <w:r>
        <w:rPr>
          <w:b w:val="0"/>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37"/>
        <w:jc w:val="center"/>
      </w:pPr>
      <w:r>
        <w:rPr>
          <w:b/>
          <w:color w:val="363636"/>
        </w:rPr>
        <w:t xml:space="preserve">Nota </w:t>
      </w:r>
      <w:r>
        <w:rPr>
          <w:color w:val="363636"/>
        </w:rPr>
        <w:t xml:space="preserve">Si los valores permitidos se basan en un rango de celdas con un nombre definido y existe una celda en blanco en cualquier lugar del rango, cuando se activa la casilla </w:t>
      </w:r>
      <w:r>
        <w:rPr>
          <w:b/>
          <w:color w:val="363636"/>
        </w:rPr>
        <w:t>Omitir blancos</w:t>
      </w:r>
      <w:r>
        <w:rPr>
          <w:color w:val="363636"/>
        </w:rPr>
        <w:t xml:space="preserve">, se puede escribir cualquier valor en la celda validada. Lo mismo puede decirse de las celdas a las que se haga referencia mediante fórmulas de validación: si una celda a la que se hace referencia está en blanco, cuando se activa la casilla </w:t>
      </w:r>
      <w:r>
        <w:rPr>
          <w:b/>
          <w:color w:val="363636"/>
        </w:rPr>
        <w:t xml:space="preserve">Omitir blancos </w:t>
      </w:r>
      <w:r>
        <w:rPr>
          <w:color w:val="363636"/>
        </w:rPr>
        <w:t>se puede escribir cualquier valor en la celda validada.</w:t>
      </w:r>
    </w:p>
    <w:p w:rsidR="00B11E2E" w:rsidRDefault="00B11E2E" w:rsidP="00B11E2E">
      <w:pPr>
        <w:pStyle w:val="Textoindependiente"/>
        <w:spacing w:before="11"/>
        <w:ind w:left="709"/>
        <w:jc w:val="center"/>
        <w:rPr>
          <w:sz w:val="22"/>
        </w:rPr>
      </w:pPr>
    </w:p>
    <w:p w:rsidR="00B11E2E" w:rsidRDefault="00B11E2E" w:rsidP="00B11E2E">
      <w:pPr>
        <w:ind w:left="709" w:right="1027"/>
        <w:jc w:val="center"/>
        <w:rPr>
          <w:sz w:val="24"/>
        </w:rPr>
      </w:pPr>
      <w:r>
        <w:rPr>
          <w:b/>
          <w:color w:val="363636"/>
          <w:sz w:val="24"/>
        </w:rPr>
        <w:t xml:space="preserve">Sugerencia </w:t>
      </w:r>
      <w:r>
        <w:rPr>
          <w:color w:val="363636"/>
          <w:sz w:val="24"/>
        </w:rPr>
        <w:t xml:space="preserve">Si cambia la configuración de validación para una celda, automáticamente se pueden aplicar los cambios a todas las demás celdas que tienen la misma configuración. Para ello, en la pestaña </w:t>
      </w:r>
      <w:r>
        <w:rPr>
          <w:b/>
          <w:color w:val="363636"/>
          <w:sz w:val="24"/>
        </w:rPr>
        <w:t>Configuración</w:t>
      </w:r>
      <w:r>
        <w:rPr>
          <w:color w:val="363636"/>
          <w:sz w:val="24"/>
        </w:rPr>
        <w:t xml:space="preserve">, active la casilla </w:t>
      </w:r>
      <w:r>
        <w:rPr>
          <w:b/>
          <w:color w:val="363636"/>
          <w:sz w:val="24"/>
        </w:rPr>
        <w:t>Aplicar estos cambios a otras celdas con la misma configuración</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174"/>
        </w:numPr>
        <w:tabs>
          <w:tab w:val="left" w:pos="1441"/>
        </w:tabs>
        <w:ind w:left="709" w:right="1164"/>
        <w:jc w:val="center"/>
        <w:rPr>
          <w:sz w:val="24"/>
        </w:rPr>
      </w:pPr>
      <w:r>
        <w:rPr>
          <w:color w:val="363636"/>
          <w:sz w:val="24"/>
        </w:rPr>
        <w:t>Pruebe la validación de datos para asegurarse de que funciona correctamente. Trate de escribir datos válidos y no válidos en las celdas para asegurarse de que la configuración funciona como pretende y que los mensajes están apareciendo como</w:t>
      </w:r>
      <w:r>
        <w:rPr>
          <w:color w:val="363636"/>
          <w:spacing w:val="-5"/>
          <w:sz w:val="24"/>
        </w:rPr>
        <w:t xml:space="preserve"> </w:t>
      </w:r>
      <w:r>
        <w:rPr>
          <w:color w:val="363636"/>
          <w:sz w:val="24"/>
        </w:rPr>
        <w:t>espera.</w:t>
      </w:r>
    </w:p>
    <w:p w:rsidR="00B11E2E" w:rsidRDefault="00B11E2E" w:rsidP="00B11E2E">
      <w:pPr>
        <w:pStyle w:val="Textoindependiente"/>
        <w:spacing w:before="7"/>
        <w:ind w:left="709"/>
        <w:jc w:val="center"/>
        <w:rPr>
          <w:sz w:val="22"/>
        </w:rPr>
      </w:pPr>
    </w:p>
    <w:p w:rsidR="00B11E2E" w:rsidRDefault="00B11E2E" w:rsidP="00B11E2E">
      <w:pPr>
        <w:ind w:left="709"/>
        <w:jc w:val="center"/>
        <w:rPr>
          <w:sz w:val="24"/>
        </w:rPr>
      </w:pPr>
      <w:r>
        <w:rPr>
          <w:color w:val="363636"/>
          <w:sz w:val="24"/>
        </w:rPr>
        <w:t xml:space="preserve">El comando </w:t>
      </w:r>
      <w:r>
        <w:rPr>
          <w:b/>
          <w:color w:val="363636"/>
          <w:sz w:val="24"/>
        </w:rPr>
        <w:t xml:space="preserve">Validación de datos </w:t>
      </w:r>
      <w:r>
        <w:rPr>
          <w:color w:val="363636"/>
          <w:sz w:val="24"/>
        </w:rPr>
        <w:t>no está disponible.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5"/>
        </w:numPr>
        <w:tabs>
          <w:tab w:val="left" w:pos="1440"/>
          <w:tab w:val="left" w:pos="1441"/>
          <w:tab w:val="left" w:pos="8961"/>
        </w:tabs>
        <w:ind w:left="709" w:right="927"/>
        <w:jc w:val="center"/>
        <w:rPr>
          <w:sz w:val="24"/>
        </w:rPr>
      </w:pPr>
      <w:r>
        <w:rPr>
          <w:b/>
          <w:color w:val="363636"/>
          <w:sz w:val="24"/>
        </w:rPr>
        <w:t>Es posible que una tabla de Excel esté vinculada a un sitio</w:t>
      </w:r>
      <w:r>
        <w:rPr>
          <w:b/>
          <w:color w:val="363636"/>
          <w:spacing w:val="-30"/>
          <w:sz w:val="24"/>
        </w:rPr>
        <w:t xml:space="preserve"> </w:t>
      </w:r>
      <w:r>
        <w:rPr>
          <w:b/>
          <w:color w:val="363636"/>
          <w:sz w:val="24"/>
        </w:rPr>
        <w:t>de</w:t>
      </w:r>
      <w:r>
        <w:rPr>
          <w:b/>
          <w:color w:val="363636"/>
          <w:spacing w:val="-3"/>
          <w:sz w:val="24"/>
        </w:rPr>
        <w:t xml:space="preserve"> </w:t>
      </w:r>
      <w:r>
        <w:rPr>
          <w:b/>
          <w:color w:val="363636"/>
          <w:sz w:val="24"/>
        </w:rPr>
        <w:t>SharePoint.</w:t>
      </w:r>
      <w:r>
        <w:rPr>
          <w:b/>
          <w:color w:val="363636"/>
          <w:sz w:val="24"/>
        </w:rPr>
        <w:tab/>
      </w:r>
      <w:r>
        <w:rPr>
          <w:color w:val="363636"/>
          <w:sz w:val="24"/>
        </w:rPr>
        <w:t>No se puede agregar una validación de datos a una tabla de Excel que esté vinculada a un sitio de SharePoint. Para agregar una validación de datos, debe desvincular la tabla de Excel o convertir la tabla de Excel en un rango.</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195"/>
        </w:numPr>
        <w:tabs>
          <w:tab w:val="left" w:pos="1440"/>
          <w:tab w:val="left" w:pos="1441"/>
          <w:tab w:val="left" w:pos="7309"/>
        </w:tabs>
        <w:spacing w:before="61"/>
        <w:ind w:left="709" w:right="870"/>
        <w:jc w:val="center"/>
        <w:rPr>
          <w:sz w:val="24"/>
        </w:rPr>
      </w:pPr>
      <w:r>
        <w:rPr>
          <w:b/>
          <w:color w:val="363636"/>
          <w:sz w:val="24"/>
        </w:rPr>
        <w:lastRenderedPageBreak/>
        <w:t>Es posible que esté escribiendo datos en</w:t>
      </w:r>
      <w:r>
        <w:rPr>
          <w:b/>
          <w:color w:val="363636"/>
          <w:spacing w:val="-17"/>
          <w:sz w:val="24"/>
        </w:rPr>
        <w:t xml:space="preserve"> </w:t>
      </w:r>
      <w:r>
        <w:rPr>
          <w:b/>
          <w:color w:val="363636"/>
          <w:sz w:val="24"/>
        </w:rPr>
        <w:t>este</w:t>
      </w:r>
      <w:r>
        <w:rPr>
          <w:b/>
          <w:color w:val="363636"/>
          <w:spacing w:val="-2"/>
          <w:sz w:val="24"/>
        </w:rPr>
        <w:t xml:space="preserve"> </w:t>
      </w:r>
      <w:r>
        <w:rPr>
          <w:b/>
          <w:color w:val="363636"/>
          <w:sz w:val="24"/>
        </w:rPr>
        <w:t>momento.</w:t>
      </w:r>
      <w:r>
        <w:rPr>
          <w:b/>
          <w:color w:val="363636"/>
          <w:sz w:val="24"/>
        </w:rPr>
        <w:tab/>
      </w:r>
      <w:r>
        <w:rPr>
          <w:color w:val="363636"/>
          <w:sz w:val="24"/>
        </w:rPr>
        <w:t xml:space="preserve">El comando </w:t>
      </w:r>
      <w:r>
        <w:rPr>
          <w:b/>
          <w:color w:val="363636"/>
          <w:sz w:val="24"/>
        </w:rPr>
        <w:t xml:space="preserve">Validación de datos </w:t>
      </w:r>
      <w:r>
        <w:rPr>
          <w:color w:val="363636"/>
          <w:sz w:val="24"/>
        </w:rPr>
        <w:t xml:space="preserve">no se encuentra disponible en la pestaña </w:t>
      </w:r>
      <w:r>
        <w:rPr>
          <w:b/>
          <w:color w:val="363636"/>
          <w:sz w:val="24"/>
        </w:rPr>
        <w:t xml:space="preserve">Datos </w:t>
      </w:r>
      <w:r>
        <w:rPr>
          <w:color w:val="363636"/>
          <w:sz w:val="24"/>
        </w:rPr>
        <w:t>mientras se escriben datos en una celda. Para terminar de escribir datos, presione Entrar o</w:t>
      </w:r>
      <w:r>
        <w:rPr>
          <w:color w:val="363636"/>
          <w:spacing w:val="-3"/>
          <w:sz w:val="24"/>
        </w:rPr>
        <w:t xml:space="preserve"> </w:t>
      </w:r>
      <w:r>
        <w:rPr>
          <w:color w:val="363636"/>
          <w:sz w:val="24"/>
        </w:rPr>
        <w:t>ESC.</w:t>
      </w:r>
    </w:p>
    <w:p w:rsidR="00B11E2E" w:rsidRDefault="00B11E2E" w:rsidP="00B11E2E">
      <w:pPr>
        <w:pStyle w:val="Prrafodelista"/>
        <w:numPr>
          <w:ilvl w:val="0"/>
          <w:numId w:val="195"/>
        </w:numPr>
        <w:tabs>
          <w:tab w:val="left" w:pos="1440"/>
          <w:tab w:val="left" w:pos="1441"/>
          <w:tab w:val="left" w:pos="7143"/>
        </w:tabs>
        <w:spacing w:before="2" w:line="237" w:lineRule="auto"/>
        <w:ind w:left="709" w:right="791"/>
        <w:jc w:val="center"/>
        <w:rPr>
          <w:sz w:val="24"/>
        </w:rPr>
      </w:pPr>
      <w:r>
        <w:rPr>
          <w:b/>
          <w:color w:val="363636"/>
          <w:sz w:val="24"/>
        </w:rPr>
        <w:t>La hoja de cálculo podría estar protegida</w:t>
      </w:r>
      <w:r>
        <w:rPr>
          <w:b/>
          <w:color w:val="363636"/>
          <w:spacing w:val="-20"/>
          <w:sz w:val="24"/>
        </w:rPr>
        <w:t xml:space="preserve"> </w:t>
      </w:r>
      <w:r>
        <w:rPr>
          <w:b/>
          <w:color w:val="363636"/>
          <w:sz w:val="24"/>
        </w:rPr>
        <w:t>o</w:t>
      </w:r>
      <w:r>
        <w:rPr>
          <w:b/>
          <w:color w:val="363636"/>
          <w:spacing w:val="-4"/>
          <w:sz w:val="24"/>
        </w:rPr>
        <w:t xml:space="preserve"> </w:t>
      </w:r>
      <w:r>
        <w:rPr>
          <w:b/>
          <w:color w:val="363636"/>
          <w:sz w:val="24"/>
        </w:rPr>
        <w:t>compartida</w:t>
      </w:r>
      <w:r>
        <w:rPr>
          <w:b/>
          <w:color w:val="363636"/>
          <w:sz w:val="24"/>
        </w:rPr>
        <w:tab/>
      </w:r>
      <w:r>
        <w:rPr>
          <w:color w:val="363636"/>
          <w:sz w:val="24"/>
        </w:rPr>
        <w:t>No se puede cambiar la configuración de validación de datos si el libro es un libro compartido o está</w:t>
      </w:r>
      <w:r>
        <w:rPr>
          <w:color w:val="363636"/>
          <w:spacing w:val="-4"/>
          <w:sz w:val="24"/>
        </w:rPr>
        <w:t xml:space="preserve"> </w:t>
      </w:r>
      <w:r>
        <w:rPr>
          <w:color w:val="363636"/>
          <w:sz w:val="24"/>
        </w:rPr>
        <w:t>protegido.</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Mostrar un mensaje de entrada opcional</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95"/>
        </w:numPr>
        <w:tabs>
          <w:tab w:val="left" w:pos="1440"/>
          <w:tab w:val="left" w:pos="1441"/>
        </w:tabs>
        <w:ind w:left="709" w:right="888"/>
        <w:jc w:val="center"/>
        <w:rPr>
          <w:sz w:val="24"/>
        </w:rPr>
      </w:pPr>
      <w:r>
        <w:rPr>
          <w:color w:val="363636"/>
          <w:sz w:val="24"/>
        </w:rPr>
        <w:t xml:space="preserve">Haga clic en la pestaña </w:t>
      </w:r>
      <w:r>
        <w:rPr>
          <w:b/>
          <w:color w:val="363636"/>
          <w:sz w:val="24"/>
        </w:rPr>
        <w:t xml:space="preserve">Mensaje de entrada </w:t>
      </w:r>
      <w:r>
        <w:rPr>
          <w:color w:val="363636"/>
          <w:sz w:val="24"/>
        </w:rPr>
        <w:t xml:space="preserve">(pestaña </w:t>
      </w:r>
      <w:r>
        <w:rPr>
          <w:b/>
          <w:color w:val="363636"/>
          <w:sz w:val="24"/>
        </w:rPr>
        <w:t xml:space="preserve">Datos </w:t>
      </w:r>
      <w:r>
        <w:rPr>
          <w:color w:val="363636"/>
          <w:sz w:val="24"/>
        </w:rPr>
        <w:t xml:space="preserve">&gt; </w:t>
      </w:r>
      <w:r>
        <w:rPr>
          <w:b/>
          <w:color w:val="363636"/>
          <w:sz w:val="24"/>
        </w:rPr>
        <w:t xml:space="preserve">Herramientas de datos </w:t>
      </w:r>
      <w:r>
        <w:rPr>
          <w:color w:val="363636"/>
          <w:sz w:val="24"/>
        </w:rPr>
        <w:t xml:space="preserve">&gt; </w:t>
      </w:r>
      <w:r>
        <w:rPr>
          <w:b/>
          <w:color w:val="363636"/>
          <w:sz w:val="24"/>
        </w:rPr>
        <w:t>Validación de</w:t>
      </w:r>
      <w:r>
        <w:rPr>
          <w:b/>
          <w:color w:val="363636"/>
          <w:spacing w:val="-1"/>
          <w:sz w:val="24"/>
        </w:rPr>
        <w:t xml:space="preserve"> </w:t>
      </w:r>
      <w:r>
        <w:rPr>
          <w:b/>
          <w:color w:val="363636"/>
          <w:sz w:val="24"/>
        </w:rPr>
        <w:t>datos</w:t>
      </w:r>
      <w:r>
        <w:rPr>
          <w:color w:val="363636"/>
          <w:sz w:val="24"/>
        </w:rPr>
        <w:t>).</w:t>
      </w:r>
    </w:p>
    <w:p w:rsidR="00B11E2E" w:rsidRDefault="00B11E2E" w:rsidP="00B11E2E">
      <w:pPr>
        <w:pStyle w:val="Prrafodelista"/>
        <w:numPr>
          <w:ilvl w:val="0"/>
          <w:numId w:val="195"/>
        </w:numPr>
        <w:tabs>
          <w:tab w:val="left" w:pos="1440"/>
          <w:tab w:val="left" w:pos="1441"/>
        </w:tabs>
        <w:spacing w:line="291" w:lineRule="exact"/>
        <w:ind w:left="709"/>
        <w:jc w:val="center"/>
        <w:rPr>
          <w:sz w:val="24"/>
        </w:rPr>
      </w:pPr>
      <w:r>
        <w:rPr>
          <w:color w:val="363636"/>
          <w:sz w:val="24"/>
        </w:rPr>
        <w:t xml:space="preserve">Asegúrese de que la casilla </w:t>
      </w:r>
      <w:r>
        <w:rPr>
          <w:b/>
          <w:color w:val="363636"/>
          <w:sz w:val="24"/>
        </w:rPr>
        <w:t xml:space="preserve">Mostrar mensaje de entrada al seleccionar la celda </w:t>
      </w:r>
      <w:r>
        <w:rPr>
          <w:color w:val="363636"/>
          <w:sz w:val="24"/>
        </w:rPr>
        <w:t>está</w:t>
      </w:r>
      <w:r>
        <w:rPr>
          <w:color w:val="363636"/>
          <w:spacing w:val="-13"/>
          <w:sz w:val="24"/>
        </w:rPr>
        <w:t xml:space="preserve"> </w:t>
      </w:r>
      <w:r>
        <w:rPr>
          <w:color w:val="363636"/>
          <w:sz w:val="24"/>
        </w:rPr>
        <w:t>activada.</w:t>
      </w:r>
    </w:p>
    <w:p w:rsidR="00B11E2E" w:rsidRDefault="00B11E2E" w:rsidP="00B11E2E">
      <w:pPr>
        <w:pStyle w:val="Prrafodelista"/>
        <w:numPr>
          <w:ilvl w:val="0"/>
          <w:numId w:val="195"/>
        </w:numPr>
        <w:tabs>
          <w:tab w:val="left" w:pos="1440"/>
          <w:tab w:val="left" w:pos="1441"/>
        </w:tabs>
        <w:spacing w:line="292" w:lineRule="exact"/>
        <w:ind w:left="709"/>
        <w:jc w:val="center"/>
        <w:rPr>
          <w:sz w:val="24"/>
        </w:rPr>
      </w:pPr>
      <w:r>
        <w:rPr>
          <w:color w:val="363636"/>
          <w:sz w:val="24"/>
        </w:rPr>
        <w:t>Rellene el título y el texto del</w:t>
      </w:r>
      <w:r>
        <w:rPr>
          <w:color w:val="363636"/>
          <w:spacing w:val="-6"/>
          <w:sz w:val="24"/>
        </w:rPr>
        <w:t xml:space="preserve"> </w:t>
      </w:r>
      <w:r>
        <w:rPr>
          <w:color w:val="363636"/>
          <w:sz w:val="24"/>
        </w:rPr>
        <w:t>mensaje.</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Especifique una alerta opcional o un mensaje de error cuando se especifiquen datos no válidos.</w:t>
      </w:r>
    </w:p>
    <w:p w:rsidR="00B11E2E" w:rsidRDefault="00B11E2E" w:rsidP="00B11E2E">
      <w:pPr>
        <w:pStyle w:val="Textoindependiente"/>
        <w:ind w:left="709"/>
        <w:jc w:val="center"/>
        <w:rPr>
          <w:sz w:val="23"/>
        </w:rPr>
      </w:pPr>
    </w:p>
    <w:p w:rsidR="00B11E2E" w:rsidRDefault="00B11E2E" w:rsidP="00B11E2E">
      <w:pPr>
        <w:pStyle w:val="Prrafodelista"/>
        <w:numPr>
          <w:ilvl w:val="0"/>
          <w:numId w:val="195"/>
        </w:numPr>
        <w:tabs>
          <w:tab w:val="left" w:pos="1440"/>
          <w:tab w:val="left" w:pos="1441"/>
        </w:tabs>
        <w:ind w:left="709" w:right="860"/>
        <w:jc w:val="center"/>
        <w:rPr>
          <w:sz w:val="24"/>
        </w:rPr>
      </w:pPr>
      <w:r>
        <w:rPr>
          <w:color w:val="363636"/>
          <w:sz w:val="24"/>
        </w:rPr>
        <w:t xml:space="preserve">Haga clic en la pestaña </w:t>
      </w:r>
      <w:r>
        <w:rPr>
          <w:b/>
          <w:color w:val="363636"/>
          <w:sz w:val="24"/>
        </w:rPr>
        <w:t xml:space="preserve">Mensaje de error </w:t>
      </w:r>
      <w:r>
        <w:rPr>
          <w:color w:val="363636"/>
          <w:sz w:val="24"/>
        </w:rPr>
        <w:t xml:space="preserve">(pestaña </w:t>
      </w:r>
      <w:r>
        <w:rPr>
          <w:b/>
          <w:color w:val="363636"/>
          <w:sz w:val="24"/>
        </w:rPr>
        <w:t xml:space="preserve">Datos </w:t>
      </w:r>
      <w:r>
        <w:rPr>
          <w:color w:val="363636"/>
          <w:sz w:val="24"/>
        </w:rPr>
        <w:t xml:space="preserve">&gt; </w:t>
      </w:r>
      <w:r>
        <w:rPr>
          <w:b/>
          <w:color w:val="363636"/>
          <w:sz w:val="24"/>
        </w:rPr>
        <w:t xml:space="preserve">Herramientas de datos </w:t>
      </w:r>
      <w:r>
        <w:rPr>
          <w:color w:val="363636"/>
          <w:sz w:val="24"/>
        </w:rPr>
        <w:t xml:space="preserve">&gt; </w:t>
      </w:r>
      <w:r>
        <w:rPr>
          <w:b/>
          <w:color w:val="363636"/>
          <w:sz w:val="24"/>
        </w:rPr>
        <w:t>Validación de datos</w:t>
      </w:r>
      <w:r>
        <w:rPr>
          <w:color w:val="363636"/>
          <w:sz w:val="24"/>
        </w:rPr>
        <w:t xml:space="preserve">) y asegúrese de que la casilla </w:t>
      </w:r>
      <w:r>
        <w:rPr>
          <w:b/>
          <w:color w:val="363636"/>
          <w:sz w:val="24"/>
        </w:rPr>
        <w:t xml:space="preserve">Mostrar mensaje de error si se introducen datos no válidos </w:t>
      </w:r>
      <w:r>
        <w:rPr>
          <w:color w:val="363636"/>
          <w:sz w:val="24"/>
        </w:rPr>
        <w:t>está activada. Si desea que los usuarios escriban entradas que no se encuentran en la lista, desactive la</w:t>
      </w:r>
      <w:r>
        <w:rPr>
          <w:color w:val="363636"/>
          <w:spacing w:val="-1"/>
          <w:sz w:val="24"/>
        </w:rPr>
        <w:t xml:space="preserve"> </w:t>
      </w:r>
      <w:r>
        <w:rPr>
          <w:color w:val="363636"/>
          <w:sz w:val="24"/>
        </w:rPr>
        <w:t>casilla.</w:t>
      </w:r>
    </w:p>
    <w:p w:rsidR="00B11E2E" w:rsidRDefault="00B11E2E" w:rsidP="00B11E2E">
      <w:pPr>
        <w:pStyle w:val="Prrafodelista"/>
        <w:numPr>
          <w:ilvl w:val="0"/>
          <w:numId w:val="195"/>
        </w:numPr>
        <w:tabs>
          <w:tab w:val="left" w:pos="1440"/>
          <w:tab w:val="left" w:pos="1441"/>
        </w:tabs>
        <w:spacing w:before="2"/>
        <w:ind w:left="709"/>
        <w:jc w:val="center"/>
        <w:rPr>
          <w:sz w:val="24"/>
        </w:rPr>
      </w:pPr>
      <w:r>
        <w:rPr>
          <w:color w:val="363636"/>
          <w:sz w:val="24"/>
        </w:rPr>
        <w:t>Seleccione una de las siguientes opciones en el cuadro</w:t>
      </w:r>
      <w:r>
        <w:rPr>
          <w:color w:val="363636"/>
          <w:spacing w:val="-6"/>
          <w:sz w:val="24"/>
        </w:rPr>
        <w:t xml:space="preserve"> </w:t>
      </w:r>
      <w:r>
        <w:rPr>
          <w:b/>
          <w:color w:val="363636"/>
          <w:sz w:val="24"/>
        </w:rPr>
        <w:t>Estilo</w:t>
      </w:r>
      <w:r>
        <w:rPr>
          <w:color w:val="363636"/>
          <w:sz w:val="24"/>
        </w:rPr>
        <w:t>:</w:t>
      </w:r>
    </w:p>
    <w:p w:rsidR="00B11E2E" w:rsidRDefault="00B11E2E" w:rsidP="00B11E2E">
      <w:pPr>
        <w:pStyle w:val="Prrafodelista"/>
        <w:numPr>
          <w:ilvl w:val="0"/>
          <w:numId w:val="195"/>
        </w:numPr>
        <w:tabs>
          <w:tab w:val="left" w:pos="1440"/>
          <w:tab w:val="left" w:pos="1441"/>
        </w:tabs>
        <w:ind w:left="709"/>
        <w:jc w:val="center"/>
        <w:rPr>
          <w:sz w:val="24"/>
        </w:rPr>
      </w:pPr>
      <w:r>
        <w:rPr>
          <w:color w:val="363636"/>
          <w:sz w:val="24"/>
        </w:rPr>
        <w:t>Para mostrar un mensaje informativo que no evite la especificación de datos no válidos,</w:t>
      </w:r>
      <w:r>
        <w:rPr>
          <w:color w:val="363636"/>
          <w:spacing w:val="-23"/>
          <w:sz w:val="24"/>
        </w:rPr>
        <w:t xml:space="preserve"> </w:t>
      </w:r>
      <w:r>
        <w:rPr>
          <w:color w:val="363636"/>
          <w:sz w:val="24"/>
        </w:rPr>
        <w:t>seleccione</w:t>
      </w:r>
    </w:p>
    <w:p w:rsidR="00B11E2E" w:rsidRDefault="00B11E2E" w:rsidP="00B11E2E">
      <w:pPr>
        <w:pStyle w:val="Ttulo9"/>
        <w:ind w:left="709"/>
        <w:jc w:val="center"/>
        <w:rPr>
          <w:b w:val="0"/>
        </w:rPr>
      </w:pPr>
      <w:r>
        <w:rPr>
          <w:color w:val="363636"/>
        </w:rPr>
        <w:t>Información</w:t>
      </w:r>
      <w:r>
        <w:rPr>
          <w:b w:val="0"/>
          <w:color w:val="363636"/>
        </w:rPr>
        <w:t>.</w:t>
      </w:r>
    </w:p>
    <w:p w:rsidR="00B11E2E" w:rsidRDefault="00B11E2E" w:rsidP="00B11E2E">
      <w:pPr>
        <w:pStyle w:val="Prrafodelista"/>
        <w:numPr>
          <w:ilvl w:val="0"/>
          <w:numId w:val="195"/>
        </w:numPr>
        <w:tabs>
          <w:tab w:val="left" w:pos="1440"/>
          <w:tab w:val="left" w:pos="1441"/>
        </w:tabs>
        <w:ind w:left="709" w:right="1596"/>
        <w:jc w:val="center"/>
        <w:rPr>
          <w:sz w:val="24"/>
        </w:rPr>
      </w:pPr>
      <w:r>
        <w:rPr>
          <w:color w:val="363636"/>
          <w:sz w:val="24"/>
        </w:rPr>
        <w:t>Para mostrar un mensaje de advertencia que no evite la especificación de datos no válidos, seleccione</w:t>
      </w:r>
      <w:r>
        <w:rPr>
          <w:color w:val="363636"/>
          <w:spacing w:val="-2"/>
          <w:sz w:val="24"/>
        </w:rPr>
        <w:t xml:space="preserve"> </w:t>
      </w:r>
      <w:r>
        <w:rPr>
          <w:b/>
          <w:color w:val="363636"/>
          <w:sz w:val="24"/>
        </w:rPr>
        <w:t>Advertencia</w:t>
      </w:r>
      <w:r>
        <w:rPr>
          <w:color w:val="363636"/>
          <w:sz w:val="24"/>
        </w:rPr>
        <w:t>.</w:t>
      </w:r>
    </w:p>
    <w:p w:rsidR="00B11E2E" w:rsidRDefault="00B11E2E" w:rsidP="00B11E2E">
      <w:pPr>
        <w:pStyle w:val="Prrafodelista"/>
        <w:numPr>
          <w:ilvl w:val="0"/>
          <w:numId w:val="195"/>
        </w:numPr>
        <w:tabs>
          <w:tab w:val="left" w:pos="1440"/>
          <w:tab w:val="left" w:pos="1441"/>
        </w:tabs>
        <w:spacing w:line="293" w:lineRule="exact"/>
        <w:ind w:left="709"/>
        <w:jc w:val="center"/>
        <w:rPr>
          <w:sz w:val="24"/>
        </w:rPr>
      </w:pPr>
      <w:r>
        <w:rPr>
          <w:color w:val="363636"/>
          <w:sz w:val="24"/>
        </w:rPr>
        <w:t>Para evitar la especificación de datos no válidos, seleccione</w:t>
      </w:r>
      <w:r>
        <w:rPr>
          <w:color w:val="363636"/>
          <w:spacing w:val="3"/>
          <w:sz w:val="24"/>
        </w:rPr>
        <w:t xml:space="preserve"> </w:t>
      </w:r>
      <w:r>
        <w:rPr>
          <w:b/>
          <w:color w:val="363636"/>
          <w:sz w:val="24"/>
        </w:rPr>
        <w:t>Detener</w:t>
      </w:r>
      <w:r>
        <w:rPr>
          <w:color w:val="363636"/>
          <w:sz w:val="24"/>
        </w:rPr>
        <w:t>.</w:t>
      </w:r>
    </w:p>
    <w:p w:rsidR="00B11E2E" w:rsidRDefault="00B11E2E" w:rsidP="00B11E2E">
      <w:pPr>
        <w:pStyle w:val="Prrafodelista"/>
        <w:numPr>
          <w:ilvl w:val="0"/>
          <w:numId w:val="195"/>
        </w:numPr>
        <w:tabs>
          <w:tab w:val="left" w:pos="1440"/>
          <w:tab w:val="left" w:pos="1441"/>
        </w:tabs>
        <w:spacing w:line="292" w:lineRule="exact"/>
        <w:ind w:left="709"/>
        <w:jc w:val="center"/>
        <w:rPr>
          <w:sz w:val="24"/>
        </w:rPr>
      </w:pPr>
      <w:r>
        <w:rPr>
          <w:color w:val="363636"/>
          <w:sz w:val="24"/>
        </w:rPr>
        <w:t>Escriba el título y el texto del mensaje (máximo 225 caracteres). Si no lo hace, Excel mostrará</w:t>
      </w:r>
      <w:r>
        <w:rPr>
          <w:color w:val="363636"/>
          <w:spacing w:val="-27"/>
          <w:sz w:val="24"/>
        </w:rPr>
        <w:t xml:space="preserve"> </w:t>
      </w:r>
      <w:r>
        <w:rPr>
          <w:color w:val="363636"/>
          <w:sz w:val="24"/>
        </w:rPr>
        <w:t>un</w:t>
      </w:r>
    </w:p>
    <w:p w:rsidR="00B11E2E" w:rsidRDefault="00B11E2E" w:rsidP="00B11E2E">
      <w:pPr>
        <w:spacing w:line="292" w:lineRule="exact"/>
        <w:ind w:left="709"/>
        <w:jc w:val="center"/>
        <w:rPr>
          <w:sz w:val="24"/>
        </w:rPr>
      </w:pPr>
      <w:r>
        <w:rPr>
          <w:b/>
          <w:color w:val="363636"/>
          <w:sz w:val="24"/>
        </w:rPr>
        <w:t xml:space="preserve">mensaje de alerta </w:t>
      </w:r>
      <w:r>
        <w:rPr>
          <w:color w:val="363636"/>
          <w:sz w:val="24"/>
        </w:rPr>
        <w:t>genérico.</w:t>
      </w:r>
    </w:p>
    <w:p w:rsidR="00B11E2E" w:rsidRDefault="00B11E2E" w:rsidP="00B11E2E">
      <w:pPr>
        <w:pStyle w:val="Textoindependiente"/>
        <w:spacing w:before="2"/>
        <w:ind w:left="709"/>
        <w:jc w:val="center"/>
        <w:rPr>
          <w:sz w:val="23"/>
        </w:rPr>
      </w:pPr>
    </w:p>
    <w:p w:rsidR="00B11E2E" w:rsidRDefault="00B11E2E" w:rsidP="00B11E2E">
      <w:pPr>
        <w:pStyle w:val="Ttulo8"/>
        <w:spacing w:before="1"/>
        <w:ind w:left="709"/>
        <w:jc w:val="center"/>
      </w:pPr>
      <w:r>
        <w:t>Agregar otros tipos de validación de datos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882"/>
        <w:jc w:val="center"/>
      </w:pPr>
      <w:r>
        <w:rPr>
          <w:color w:val="363636"/>
        </w:rPr>
        <w:t>En la tabla siguiente se muestran otros tipos de validación de datos y maneras de agregarla a sus hojas de cálculo.</w:t>
      </w: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10"/>
        </w:rPr>
      </w:pPr>
    </w:p>
    <w:tbl>
      <w:tblPr>
        <w:tblStyle w:val="TableNormal"/>
        <w:tblW w:w="0" w:type="auto"/>
        <w:tblInd w:w="573" w:type="dxa"/>
        <w:tblLayout w:type="fixed"/>
        <w:tblLook w:val="01E0" w:firstRow="1" w:lastRow="1" w:firstColumn="1" w:lastColumn="1" w:noHBand="0" w:noVBand="0"/>
      </w:tblPr>
      <w:tblGrid>
        <w:gridCol w:w="2242"/>
        <w:gridCol w:w="8467"/>
      </w:tblGrid>
      <w:tr w:rsidR="00B11E2E" w:rsidTr="004A25A1">
        <w:trPr>
          <w:trHeight w:val="296"/>
        </w:trPr>
        <w:tc>
          <w:tcPr>
            <w:tcW w:w="2242" w:type="dxa"/>
          </w:tcPr>
          <w:p w:rsidR="00B11E2E" w:rsidRDefault="00B11E2E" w:rsidP="004A25A1">
            <w:pPr>
              <w:pStyle w:val="TableParagraph"/>
              <w:spacing w:line="244" w:lineRule="exact"/>
              <w:ind w:left="709"/>
              <w:jc w:val="center"/>
              <w:rPr>
                <w:sz w:val="24"/>
              </w:rPr>
            </w:pPr>
            <w:r>
              <w:rPr>
                <w:color w:val="363636"/>
                <w:sz w:val="24"/>
              </w:rPr>
              <w:t>Para ello:</w:t>
            </w:r>
          </w:p>
        </w:tc>
        <w:tc>
          <w:tcPr>
            <w:tcW w:w="8467" w:type="dxa"/>
          </w:tcPr>
          <w:p w:rsidR="00B11E2E" w:rsidRDefault="00B11E2E" w:rsidP="004A25A1">
            <w:pPr>
              <w:pStyle w:val="TableParagraph"/>
              <w:spacing w:line="244" w:lineRule="exact"/>
              <w:ind w:left="709"/>
              <w:jc w:val="center"/>
              <w:rPr>
                <w:sz w:val="24"/>
              </w:rPr>
            </w:pPr>
            <w:r>
              <w:rPr>
                <w:color w:val="363636"/>
                <w:sz w:val="24"/>
              </w:rPr>
              <w:t>Siga estos pasos:</w:t>
            </w:r>
          </w:p>
        </w:tc>
      </w:tr>
      <w:tr w:rsidR="00B11E2E" w:rsidTr="004A25A1">
        <w:trPr>
          <w:trHeight w:val="3562"/>
        </w:trPr>
        <w:tc>
          <w:tcPr>
            <w:tcW w:w="224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right="37"/>
              <w:jc w:val="center"/>
              <w:rPr>
                <w:sz w:val="24"/>
              </w:rPr>
            </w:pPr>
            <w:r>
              <w:rPr>
                <w:color w:val="363636"/>
                <w:sz w:val="24"/>
              </w:rPr>
              <w:t>Restringir la entrada de datos a números enteros dentro de límites</w:t>
            </w:r>
          </w:p>
        </w:tc>
        <w:tc>
          <w:tcPr>
            <w:tcW w:w="8467" w:type="dxa"/>
          </w:tcPr>
          <w:p w:rsidR="00B11E2E" w:rsidRDefault="00B11E2E" w:rsidP="004A25A1">
            <w:pPr>
              <w:pStyle w:val="TableParagraph"/>
              <w:numPr>
                <w:ilvl w:val="0"/>
                <w:numId w:val="173"/>
              </w:numPr>
              <w:tabs>
                <w:tab w:val="left" w:pos="776"/>
              </w:tabs>
              <w:spacing w:before="8"/>
              <w:ind w:left="709" w:right="352"/>
              <w:jc w:val="center"/>
              <w:rPr>
                <w:sz w:val="24"/>
              </w:rPr>
            </w:pPr>
            <w:r>
              <w:rPr>
                <w:color w:val="363636"/>
                <w:sz w:val="24"/>
              </w:rPr>
              <w:t xml:space="preserve">Siga los pasos 1-3 del tema </w:t>
            </w:r>
            <w:hyperlink r:id="rId1313" w:anchor="__add_data_validation">
              <w:r>
                <w:rPr>
                  <w:color w:val="363636"/>
                  <w:sz w:val="24"/>
                </w:rPr>
                <w:t>Agregar validación de datos a una celda o rango</w:t>
              </w:r>
            </w:hyperlink>
            <w:r>
              <w:rPr>
                <w:color w:val="363636"/>
                <w:sz w:val="24"/>
              </w:rPr>
              <w:t xml:space="preserve"> anterior.</w:t>
            </w:r>
          </w:p>
          <w:p w:rsidR="00B11E2E" w:rsidRDefault="00B11E2E" w:rsidP="004A25A1">
            <w:pPr>
              <w:pStyle w:val="TableParagraph"/>
              <w:numPr>
                <w:ilvl w:val="0"/>
                <w:numId w:val="173"/>
              </w:numPr>
              <w:tabs>
                <w:tab w:val="left" w:pos="776"/>
              </w:tabs>
              <w:spacing w:line="293" w:lineRule="exact"/>
              <w:ind w:left="709"/>
              <w:jc w:val="center"/>
              <w:rPr>
                <w:sz w:val="24"/>
              </w:rPr>
            </w:pPr>
            <w:r>
              <w:rPr>
                <w:color w:val="363636"/>
                <w:sz w:val="24"/>
              </w:rPr>
              <w:t xml:space="preserve">En la lista </w:t>
            </w:r>
            <w:r>
              <w:rPr>
                <w:b/>
                <w:color w:val="363636"/>
                <w:sz w:val="24"/>
              </w:rPr>
              <w:t>Permitir</w:t>
            </w:r>
            <w:r>
              <w:rPr>
                <w:color w:val="363636"/>
                <w:sz w:val="24"/>
              </w:rPr>
              <w:t xml:space="preserve">, seleccione </w:t>
            </w:r>
            <w:r>
              <w:rPr>
                <w:b/>
                <w:color w:val="363636"/>
                <w:sz w:val="24"/>
              </w:rPr>
              <w:t>Número entero</w:t>
            </w:r>
            <w:r>
              <w:rPr>
                <w:color w:val="363636"/>
                <w:sz w:val="24"/>
              </w:rPr>
              <w:t>.</w:t>
            </w:r>
          </w:p>
          <w:p w:rsidR="00B11E2E" w:rsidRDefault="00B11E2E" w:rsidP="004A25A1">
            <w:pPr>
              <w:pStyle w:val="TableParagraph"/>
              <w:numPr>
                <w:ilvl w:val="0"/>
                <w:numId w:val="173"/>
              </w:numPr>
              <w:tabs>
                <w:tab w:val="left" w:pos="776"/>
              </w:tabs>
              <w:ind w:left="709" w:right="253"/>
              <w:jc w:val="center"/>
              <w:rPr>
                <w:sz w:val="24"/>
              </w:rPr>
            </w:pPr>
            <w:r>
              <w:rPr>
                <w:color w:val="363636"/>
                <w:sz w:val="24"/>
              </w:rPr>
              <w:t xml:space="preserve">En el cuadro </w:t>
            </w:r>
            <w:r>
              <w:rPr>
                <w:b/>
                <w:color w:val="363636"/>
                <w:sz w:val="24"/>
              </w:rPr>
              <w:t>Datos</w:t>
            </w:r>
            <w:r>
              <w:rPr>
                <w:color w:val="363636"/>
                <w:sz w:val="24"/>
              </w:rPr>
              <w:t>, seleccione el tipo de restricción que desee. Por</w:t>
            </w:r>
            <w:r>
              <w:rPr>
                <w:color w:val="363636"/>
                <w:spacing w:val="-34"/>
                <w:sz w:val="24"/>
              </w:rPr>
              <w:t xml:space="preserve"> </w:t>
            </w:r>
            <w:r>
              <w:rPr>
                <w:color w:val="363636"/>
                <w:sz w:val="24"/>
              </w:rPr>
              <w:t>ejemplo, para definir los límites superior e inferior, seleccione</w:t>
            </w:r>
            <w:r>
              <w:rPr>
                <w:color w:val="363636"/>
                <w:spacing w:val="-1"/>
                <w:sz w:val="24"/>
              </w:rPr>
              <w:t xml:space="preserve"> </w:t>
            </w:r>
            <w:r>
              <w:rPr>
                <w:b/>
                <w:color w:val="363636"/>
                <w:sz w:val="24"/>
              </w:rPr>
              <w:t>entre</w:t>
            </w:r>
            <w:r>
              <w:rPr>
                <w:color w:val="363636"/>
                <w:sz w:val="24"/>
              </w:rPr>
              <w:t>.</w:t>
            </w:r>
          </w:p>
          <w:p w:rsidR="00B11E2E" w:rsidRDefault="00B11E2E" w:rsidP="004A25A1">
            <w:pPr>
              <w:pStyle w:val="TableParagraph"/>
              <w:numPr>
                <w:ilvl w:val="0"/>
                <w:numId w:val="173"/>
              </w:numPr>
              <w:tabs>
                <w:tab w:val="left" w:pos="776"/>
              </w:tabs>
              <w:spacing w:before="2" w:line="237" w:lineRule="auto"/>
              <w:ind w:left="709" w:right="449"/>
              <w:jc w:val="center"/>
              <w:rPr>
                <w:sz w:val="24"/>
              </w:rPr>
            </w:pPr>
            <w:r>
              <w:rPr>
                <w:color w:val="363636"/>
                <w:sz w:val="24"/>
              </w:rPr>
              <w:t>Escriba el valor mínimo, máximo o específico que desee permitir.</w:t>
            </w:r>
            <w:r>
              <w:rPr>
                <w:color w:val="363636"/>
                <w:spacing w:val="-29"/>
                <w:sz w:val="24"/>
              </w:rPr>
              <w:t xml:space="preserve"> </w:t>
            </w:r>
            <w:r>
              <w:rPr>
                <w:color w:val="363636"/>
                <w:sz w:val="24"/>
              </w:rPr>
              <w:t>También puede escribir una fórmula que devuelva un valor de</w:t>
            </w:r>
            <w:r>
              <w:rPr>
                <w:color w:val="363636"/>
                <w:spacing w:val="-10"/>
                <w:sz w:val="24"/>
              </w:rPr>
              <w:t xml:space="preserve"> </w:t>
            </w:r>
            <w:r>
              <w:rPr>
                <w:color w:val="363636"/>
                <w:sz w:val="24"/>
              </w:rPr>
              <w:t>número.</w:t>
            </w:r>
          </w:p>
          <w:p w:rsidR="00B11E2E" w:rsidRDefault="00B11E2E" w:rsidP="004A25A1">
            <w:pPr>
              <w:pStyle w:val="TableParagraph"/>
              <w:spacing w:before="3"/>
              <w:ind w:left="709"/>
              <w:jc w:val="center"/>
              <w:rPr>
                <w:sz w:val="23"/>
              </w:rPr>
            </w:pPr>
          </w:p>
          <w:p w:rsidR="00B11E2E" w:rsidRDefault="00B11E2E" w:rsidP="004A25A1">
            <w:pPr>
              <w:pStyle w:val="TableParagraph"/>
              <w:ind w:left="709" w:right="184"/>
              <w:jc w:val="center"/>
              <w:rPr>
                <w:sz w:val="24"/>
              </w:rPr>
            </w:pPr>
            <w:r>
              <w:rPr>
                <w:color w:val="363636"/>
                <w:sz w:val="24"/>
              </w:rPr>
              <w:t xml:space="preserve">Por ejemplo, supongamos que está validando datos en la celda F1. Para establecer un límite mínimo de deducciones en dos veces el número de secundarios en dicha celda, seleccione </w:t>
            </w:r>
            <w:r>
              <w:rPr>
                <w:b/>
                <w:color w:val="363636"/>
                <w:sz w:val="24"/>
              </w:rPr>
              <w:t xml:space="preserve">mayor o igual que </w:t>
            </w:r>
            <w:r>
              <w:rPr>
                <w:color w:val="363636"/>
                <w:sz w:val="24"/>
              </w:rPr>
              <w:t xml:space="preserve">en el cuadro </w:t>
            </w:r>
            <w:r>
              <w:rPr>
                <w:b/>
                <w:color w:val="363636"/>
                <w:sz w:val="24"/>
              </w:rPr>
              <w:t xml:space="preserve">Datos </w:t>
            </w:r>
            <w:r>
              <w:rPr>
                <w:color w:val="363636"/>
                <w:sz w:val="24"/>
              </w:rPr>
              <w:t xml:space="preserve">y escriba la fórmula </w:t>
            </w:r>
            <w:r>
              <w:rPr>
                <w:b/>
                <w:color w:val="363636"/>
                <w:sz w:val="24"/>
              </w:rPr>
              <w:t>=2*F1</w:t>
            </w:r>
            <w:r>
              <w:rPr>
                <w:color w:val="363636"/>
                <w:sz w:val="24"/>
              </w:rPr>
              <w:t xml:space="preserve">, en el cuadro </w:t>
            </w:r>
            <w:r>
              <w:rPr>
                <w:b/>
                <w:color w:val="363636"/>
                <w:sz w:val="24"/>
              </w:rPr>
              <w:t>Mínimo</w:t>
            </w:r>
            <w:r>
              <w:rPr>
                <w:color w:val="363636"/>
                <w:sz w:val="24"/>
              </w:rPr>
              <w:t>.</w:t>
            </w:r>
          </w:p>
        </w:tc>
      </w:tr>
      <w:tr w:rsidR="00B11E2E" w:rsidTr="004A25A1">
        <w:trPr>
          <w:trHeight w:val="589"/>
        </w:trPr>
        <w:tc>
          <w:tcPr>
            <w:tcW w:w="2242" w:type="dxa"/>
          </w:tcPr>
          <w:p w:rsidR="00B11E2E" w:rsidRDefault="00B11E2E" w:rsidP="004A25A1">
            <w:pPr>
              <w:pStyle w:val="TableParagraph"/>
              <w:spacing w:before="8" w:line="290" w:lineRule="atLeast"/>
              <w:ind w:left="709" w:right="37"/>
              <w:jc w:val="center"/>
              <w:rPr>
                <w:sz w:val="24"/>
              </w:rPr>
            </w:pPr>
            <w:r>
              <w:rPr>
                <w:color w:val="363636"/>
                <w:sz w:val="24"/>
              </w:rPr>
              <w:t>Restringir la entrada de datos a un</w:t>
            </w:r>
          </w:p>
        </w:tc>
        <w:tc>
          <w:tcPr>
            <w:tcW w:w="8467" w:type="dxa"/>
          </w:tcPr>
          <w:p w:rsidR="00B11E2E" w:rsidRDefault="00B11E2E" w:rsidP="004A25A1">
            <w:pPr>
              <w:pStyle w:val="TableParagraph"/>
              <w:spacing w:before="8" w:line="290" w:lineRule="atLeast"/>
              <w:ind w:left="709" w:hanging="360"/>
              <w:jc w:val="center"/>
              <w:rPr>
                <w:sz w:val="24"/>
              </w:rPr>
            </w:pPr>
            <w:r>
              <w:rPr>
                <w:color w:val="363636"/>
                <w:sz w:val="24"/>
              </w:rPr>
              <w:t xml:space="preserve">1. Siga los pasos 1-3 del tema </w:t>
            </w:r>
            <w:hyperlink r:id="rId1314" w:anchor="__add_data_validation">
              <w:r>
                <w:rPr>
                  <w:color w:val="363636"/>
                  <w:sz w:val="24"/>
                </w:rPr>
                <w:t>Agregar validación de datos a una celda o rango</w:t>
              </w:r>
            </w:hyperlink>
            <w:r>
              <w:rPr>
                <w:color w:val="363636"/>
                <w:sz w:val="24"/>
              </w:rPr>
              <w:t xml:space="preserve"> anterior.</w:t>
            </w:r>
          </w:p>
        </w:tc>
      </w:tr>
    </w:tbl>
    <w:p w:rsidR="00B11E2E" w:rsidRDefault="00B11E2E" w:rsidP="00B11E2E">
      <w:pPr>
        <w:spacing w:line="290" w:lineRule="atLeast"/>
        <w:ind w:left="709"/>
        <w:jc w:val="center"/>
        <w:rPr>
          <w:sz w:val="24"/>
        </w:rPr>
        <w:sectPr w:rsidR="00B11E2E" w:rsidSect="00B93CC3">
          <w:pgSz w:w="11910" w:h="16840"/>
          <w:pgMar w:top="64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260"/>
        <w:gridCol w:w="8497"/>
      </w:tblGrid>
      <w:tr w:rsidR="00B11E2E" w:rsidTr="004A25A1">
        <w:trPr>
          <w:trHeight w:val="296"/>
        </w:trPr>
        <w:tc>
          <w:tcPr>
            <w:tcW w:w="2260" w:type="dxa"/>
          </w:tcPr>
          <w:p w:rsidR="00B11E2E" w:rsidRDefault="00B11E2E" w:rsidP="004A25A1">
            <w:pPr>
              <w:pStyle w:val="TableParagraph"/>
              <w:spacing w:line="240" w:lineRule="exact"/>
              <w:ind w:left="709"/>
              <w:jc w:val="center"/>
              <w:rPr>
                <w:sz w:val="24"/>
              </w:rPr>
            </w:pPr>
            <w:r>
              <w:rPr>
                <w:color w:val="363636"/>
                <w:sz w:val="24"/>
              </w:rPr>
              <w:lastRenderedPageBreak/>
              <w:t>Para ello:</w:t>
            </w:r>
          </w:p>
        </w:tc>
        <w:tc>
          <w:tcPr>
            <w:tcW w:w="8497" w:type="dxa"/>
          </w:tcPr>
          <w:p w:rsidR="00B11E2E" w:rsidRDefault="00B11E2E" w:rsidP="004A25A1">
            <w:pPr>
              <w:pStyle w:val="TableParagraph"/>
              <w:spacing w:line="240" w:lineRule="exact"/>
              <w:ind w:left="709"/>
              <w:jc w:val="center"/>
              <w:rPr>
                <w:sz w:val="24"/>
              </w:rPr>
            </w:pPr>
            <w:r>
              <w:rPr>
                <w:color w:val="363636"/>
                <w:sz w:val="24"/>
              </w:rPr>
              <w:t>Siga estos pasos:</w:t>
            </w:r>
          </w:p>
        </w:tc>
      </w:tr>
      <w:tr w:rsidR="00B11E2E" w:rsidTr="004A25A1">
        <w:trPr>
          <w:trHeight w:val="5379"/>
        </w:trPr>
        <w:tc>
          <w:tcPr>
            <w:tcW w:w="2260" w:type="dxa"/>
          </w:tcPr>
          <w:p w:rsidR="00B11E2E" w:rsidRDefault="00B11E2E" w:rsidP="004A25A1">
            <w:pPr>
              <w:pStyle w:val="TableParagraph"/>
              <w:spacing w:before="3"/>
              <w:ind w:left="709" w:right="373"/>
              <w:jc w:val="center"/>
              <w:rPr>
                <w:sz w:val="24"/>
              </w:rPr>
            </w:pPr>
            <w:r>
              <w:rPr>
                <w:color w:val="363636"/>
                <w:sz w:val="24"/>
              </w:rPr>
              <w:t>número decimal dentro de límites</w:t>
            </w:r>
          </w:p>
        </w:tc>
        <w:tc>
          <w:tcPr>
            <w:tcW w:w="8497" w:type="dxa"/>
          </w:tcPr>
          <w:p w:rsidR="00B11E2E" w:rsidRDefault="00B11E2E" w:rsidP="004A25A1">
            <w:pPr>
              <w:pStyle w:val="TableParagraph"/>
              <w:numPr>
                <w:ilvl w:val="0"/>
                <w:numId w:val="172"/>
              </w:numPr>
              <w:tabs>
                <w:tab w:val="left" w:pos="758"/>
              </w:tabs>
              <w:spacing w:before="3"/>
              <w:ind w:left="709"/>
              <w:jc w:val="center"/>
              <w:rPr>
                <w:sz w:val="24"/>
              </w:rPr>
            </w:pPr>
            <w:r>
              <w:rPr>
                <w:color w:val="363636"/>
                <w:sz w:val="24"/>
              </w:rPr>
              <w:t xml:space="preserve">En el cuadro </w:t>
            </w:r>
            <w:r>
              <w:rPr>
                <w:b/>
                <w:color w:val="363636"/>
                <w:sz w:val="24"/>
              </w:rPr>
              <w:t>Permitir</w:t>
            </w:r>
            <w:r>
              <w:rPr>
                <w:color w:val="363636"/>
                <w:sz w:val="24"/>
              </w:rPr>
              <w:t xml:space="preserve">, seleccione </w:t>
            </w:r>
            <w:r>
              <w:rPr>
                <w:b/>
                <w:color w:val="363636"/>
                <w:sz w:val="24"/>
              </w:rPr>
              <w:t>Decimal</w:t>
            </w:r>
            <w:r>
              <w:rPr>
                <w:color w:val="363636"/>
                <w:sz w:val="24"/>
              </w:rPr>
              <w:t>.</w:t>
            </w:r>
          </w:p>
          <w:p w:rsidR="00B11E2E" w:rsidRDefault="00B11E2E" w:rsidP="004A25A1">
            <w:pPr>
              <w:pStyle w:val="TableParagraph"/>
              <w:numPr>
                <w:ilvl w:val="0"/>
                <w:numId w:val="172"/>
              </w:numPr>
              <w:tabs>
                <w:tab w:val="left" w:pos="758"/>
              </w:tabs>
              <w:ind w:left="709" w:right="301"/>
              <w:jc w:val="center"/>
              <w:rPr>
                <w:sz w:val="24"/>
              </w:rPr>
            </w:pPr>
            <w:r>
              <w:rPr>
                <w:color w:val="363636"/>
                <w:sz w:val="24"/>
              </w:rPr>
              <w:t xml:space="preserve">En el cuadro </w:t>
            </w:r>
            <w:r>
              <w:rPr>
                <w:b/>
                <w:color w:val="363636"/>
                <w:sz w:val="24"/>
              </w:rPr>
              <w:t>Datos</w:t>
            </w:r>
            <w:r>
              <w:rPr>
                <w:color w:val="363636"/>
                <w:sz w:val="24"/>
              </w:rPr>
              <w:t>, seleccione el tipo de restricción que desee. Por</w:t>
            </w:r>
            <w:r>
              <w:rPr>
                <w:color w:val="363636"/>
                <w:spacing w:val="-34"/>
                <w:sz w:val="24"/>
              </w:rPr>
              <w:t xml:space="preserve"> </w:t>
            </w:r>
            <w:r>
              <w:rPr>
                <w:color w:val="363636"/>
                <w:sz w:val="24"/>
              </w:rPr>
              <w:t>ejemplo, para definir los límites superior e inferior, seleccione</w:t>
            </w:r>
            <w:r>
              <w:rPr>
                <w:color w:val="363636"/>
                <w:spacing w:val="-1"/>
                <w:sz w:val="24"/>
              </w:rPr>
              <w:t xml:space="preserve"> </w:t>
            </w:r>
            <w:r>
              <w:rPr>
                <w:b/>
                <w:color w:val="363636"/>
                <w:sz w:val="24"/>
              </w:rPr>
              <w:t>entre</w:t>
            </w:r>
            <w:r>
              <w:rPr>
                <w:color w:val="363636"/>
                <w:sz w:val="24"/>
              </w:rPr>
              <w:t>.</w:t>
            </w:r>
          </w:p>
          <w:p w:rsidR="00B11E2E" w:rsidRDefault="00B11E2E" w:rsidP="004A25A1">
            <w:pPr>
              <w:pStyle w:val="TableParagraph"/>
              <w:numPr>
                <w:ilvl w:val="0"/>
                <w:numId w:val="172"/>
              </w:numPr>
              <w:tabs>
                <w:tab w:val="left" w:pos="758"/>
              </w:tabs>
              <w:spacing w:before="2" w:line="237" w:lineRule="auto"/>
              <w:ind w:left="709" w:right="491"/>
              <w:jc w:val="center"/>
              <w:rPr>
                <w:sz w:val="24"/>
              </w:rPr>
            </w:pPr>
            <w:r>
              <w:rPr>
                <w:color w:val="363636"/>
                <w:sz w:val="24"/>
              </w:rPr>
              <w:t>Escriba el valor mínimo, máximo o específico que desee permitir. También puede escribir una fórmula que devuelva un valor de</w:t>
            </w:r>
            <w:r>
              <w:rPr>
                <w:color w:val="363636"/>
                <w:spacing w:val="-11"/>
                <w:sz w:val="24"/>
              </w:rPr>
              <w:t xml:space="preserve"> </w:t>
            </w:r>
            <w:r>
              <w:rPr>
                <w:color w:val="363636"/>
                <w:sz w:val="24"/>
              </w:rPr>
              <w:t>número.</w:t>
            </w:r>
          </w:p>
          <w:p w:rsidR="00B11E2E" w:rsidRDefault="00B11E2E" w:rsidP="004A25A1">
            <w:pPr>
              <w:pStyle w:val="TableParagraph"/>
              <w:spacing w:before="3"/>
              <w:ind w:left="709"/>
              <w:jc w:val="center"/>
              <w:rPr>
                <w:sz w:val="23"/>
              </w:rPr>
            </w:pPr>
          </w:p>
          <w:p w:rsidR="00B11E2E" w:rsidRDefault="00B11E2E" w:rsidP="004A25A1">
            <w:pPr>
              <w:pStyle w:val="TableParagraph"/>
              <w:ind w:left="709" w:right="247"/>
              <w:jc w:val="center"/>
              <w:rPr>
                <w:sz w:val="24"/>
              </w:rPr>
            </w:pPr>
            <w:r>
              <w:rPr>
                <w:color w:val="363636"/>
                <w:sz w:val="24"/>
              </w:rPr>
              <w:t xml:space="preserve">Por ejemplo, para definir un límite máximo de comisiones y bonificaciones del 6% del sueldo de un vendedor en la celda E1, seleccione </w:t>
            </w:r>
            <w:r>
              <w:rPr>
                <w:b/>
                <w:color w:val="363636"/>
                <w:sz w:val="24"/>
              </w:rPr>
              <w:t xml:space="preserve">menor que o igual a </w:t>
            </w:r>
            <w:r>
              <w:rPr>
                <w:color w:val="363636"/>
                <w:sz w:val="24"/>
              </w:rPr>
              <w:t xml:space="preserve">en el cuadro </w:t>
            </w:r>
            <w:r>
              <w:rPr>
                <w:b/>
                <w:color w:val="363636"/>
                <w:sz w:val="24"/>
              </w:rPr>
              <w:t xml:space="preserve">Datos </w:t>
            </w:r>
            <w:r>
              <w:rPr>
                <w:color w:val="363636"/>
                <w:sz w:val="24"/>
              </w:rPr>
              <w:t xml:space="preserve">y escriba la fórmula, </w:t>
            </w:r>
            <w:r>
              <w:rPr>
                <w:b/>
                <w:color w:val="363636"/>
                <w:sz w:val="24"/>
              </w:rPr>
              <w:t>=E1*6%</w:t>
            </w:r>
            <w:r>
              <w:rPr>
                <w:color w:val="363636"/>
                <w:sz w:val="24"/>
              </w:rPr>
              <w:t xml:space="preserve">, en el cuadro </w:t>
            </w:r>
            <w:r>
              <w:rPr>
                <w:b/>
                <w:color w:val="363636"/>
                <w:sz w:val="24"/>
              </w:rPr>
              <w:t>Máximo</w:t>
            </w:r>
            <w:r>
              <w:rPr>
                <w:color w:val="363636"/>
                <w:sz w:val="24"/>
              </w:rPr>
              <w:t>.</w:t>
            </w:r>
          </w:p>
          <w:p w:rsidR="00B11E2E" w:rsidRDefault="00B11E2E" w:rsidP="004A25A1">
            <w:pPr>
              <w:pStyle w:val="TableParagraph"/>
              <w:spacing w:before="12"/>
              <w:ind w:left="709"/>
              <w:jc w:val="center"/>
            </w:pPr>
          </w:p>
          <w:p w:rsidR="00B11E2E" w:rsidRDefault="00B11E2E" w:rsidP="004A25A1">
            <w:pPr>
              <w:pStyle w:val="TableParagraph"/>
              <w:ind w:left="709" w:right="247"/>
              <w:jc w:val="center"/>
              <w:rPr>
                <w:sz w:val="24"/>
              </w:rPr>
            </w:pPr>
            <w:r>
              <w:rPr>
                <w:b/>
                <w:color w:val="363636"/>
                <w:sz w:val="24"/>
              </w:rPr>
              <w:t xml:space="preserve">Nota </w:t>
            </w:r>
            <w:r>
              <w:rPr>
                <w:color w:val="363636"/>
                <w:sz w:val="24"/>
              </w:rPr>
              <w:t xml:space="preserve">Para permitir a un usuario que especifique porcentajes, por ejemplo, 20%, seleccione </w:t>
            </w:r>
            <w:r>
              <w:rPr>
                <w:b/>
                <w:color w:val="363636"/>
                <w:sz w:val="24"/>
              </w:rPr>
              <w:t xml:space="preserve">Decimal </w:t>
            </w:r>
            <w:r>
              <w:rPr>
                <w:color w:val="363636"/>
                <w:sz w:val="24"/>
              </w:rPr>
              <w:t xml:space="preserve">en el cuadro </w:t>
            </w:r>
            <w:r>
              <w:rPr>
                <w:b/>
                <w:color w:val="363636"/>
                <w:sz w:val="24"/>
              </w:rPr>
              <w:t>Permitir</w:t>
            </w:r>
            <w:r>
              <w:rPr>
                <w:color w:val="363636"/>
                <w:sz w:val="24"/>
              </w:rPr>
              <w:t xml:space="preserve">, seleccione el tipo de restricción que desea en el cuadro </w:t>
            </w:r>
            <w:r>
              <w:rPr>
                <w:b/>
                <w:color w:val="363636"/>
                <w:sz w:val="24"/>
              </w:rPr>
              <w:t>Datos</w:t>
            </w:r>
            <w:r>
              <w:rPr>
                <w:color w:val="363636"/>
                <w:sz w:val="24"/>
              </w:rPr>
              <w:t xml:space="preserve">, especifique el valor mínimo, máximo o específico como un decimal, por ejemplo, </w:t>
            </w:r>
            <w:r>
              <w:rPr>
                <w:b/>
                <w:color w:val="363636"/>
                <w:sz w:val="24"/>
              </w:rPr>
              <w:t xml:space="preserve">,2 </w:t>
            </w:r>
            <w:r>
              <w:rPr>
                <w:color w:val="363636"/>
                <w:sz w:val="24"/>
              </w:rPr>
              <w:t xml:space="preserve">y, a continuación, visualice la celda de validación de datos como porcentaje seleccionando la celda y haciendo clic en </w:t>
            </w:r>
            <w:r>
              <w:rPr>
                <w:b/>
                <w:color w:val="363636"/>
                <w:sz w:val="24"/>
              </w:rPr>
              <w:t xml:space="preserve">Estilo porcentual </w:t>
            </w:r>
            <w:r>
              <w:rPr>
                <w:b/>
                <w:noProof/>
                <w:color w:val="363636"/>
                <w:spacing w:val="-1"/>
                <w:sz w:val="24"/>
                <w:lang w:val="es-MX" w:eastAsia="es-MX"/>
              </w:rPr>
              <w:drawing>
                <wp:inline distT="0" distB="0" distL="0" distR="0" wp14:anchorId="6B5EC46B" wp14:editId="2DA237FB">
                  <wp:extent cx="199644" cy="190500"/>
                  <wp:effectExtent l="0" t="0" r="0" b="0"/>
                  <wp:docPr id="1095" name="image318.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318.png"/>
                          <pic:cNvPicPr/>
                        </pic:nvPicPr>
                        <pic:blipFill>
                          <a:blip r:embed="rId1315" cstate="print"/>
                          <a:stretch>
                            <a:fillRect/>
                          </a:stretch>
                        </pic:blipFill>
                        <pic:spPr>
                          <a:xfrm>
                            <a:off x="0" y="0"/>
                            <a:ext cx="199644" cy="190500"/>
                          </a:xfrm>
                          <a:prstGeom prst="rect">
                            <a:avLst/>
                          </a:prstGeom>
                        </pic:spPr>
                      </pic:pic>
                    </a:graphicData>
                  </a:graphic>
                </wp:inline>
              </w:drawing>
            </w:r>
            <w:r>
              <w:rPr>
                <w:color w:val="363636"/>
                <w:sz w:val="24"/>
              </w:rPr>
              <w:t xml:space="preserve">en el grupo </w:t>
            </w:r>
            <w:r>
              <w:rPr>
                <w:b/>
                <w:color w:val="363636"/>
                <w:sz w:val="24"/>
              </w:rPr>
              <w:t xml:space="preserve">Número </w:t>
            </w:r>
            <w:r>
              <w:rPr>
                <w:color w:val="363636"/>
                <w:sz w:val="24"/>
              </w:rPr>
              <w:t>de la pestaña</w:t>
            </w:r>
            <w:r>
              <w:rPr>
                <w:color w:val="363636"/>
                <w:spacing w:val="1"/>
                <w:sz w:val="24"/>
              </w:rPr>
              <w:t xml:space="preserve"> </w:t>
            </w:r>
            <w:r>
              <w:rPr>
                <w:b/>
                <w:color w:val="363636"/>
                <w:sz w:val="24"/>
              </w:rPr>
              <w:t>Inicio</w:t>
            </w:r>
            <w:r>
              <w:rPr>
                <w:color w:val="363636"/>
                <w:sz w:val="24"/>
              </w:rPr>
              <w:t>.</w:t>
            </w:r>
          </w:p>
        </w:tc>
      </w:tr>
      <w:tr w:rsidR="00B11E2E" w:rsidTr="004A25A1">
        <w:trPr>
          <w:trHeight w:val="3563"/>
        </w:trPr>
        <w:tc>
          <w:tcPr>
            <w:tcW w:w="2260"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9"/>
              <w:ind w:left="709"/>
              <w:jc w:val="center"/>
              <w:rPr>
                <w:sz w:val="23"/>
              </w:rPr>
            </w:pPr>
          </w:p>
          <w:p w:rsidR="00B11E2E" w:rsidRDefault="00B11E2E" w:rsidP="004A25A1">
            <w:pPr>
              <w:pStyle w:val="TableParagraph"/>
              <w:spacing w:before="1"/>
              <w:ind w:left="709" w:right="28"/>
              <w:jc w:val="center"/>
              <w:rPr>
                <w:sz w:val="24"/>
              </w:rPr>
            </w:pPr>
            <w:r>
              <w:rPr>
                <w:color w:val="363636"/>
                <w:sz w:val="24"/>
              </w:rPr>
              <w:t>Restringir la entrada de datos a una fecha dentro de un período de tiempo</w:t>
            </w:r>
          </w:p>
        </w:tc>
        <w:tc>
          <w:tcPr>
            <w:tcW w:w="8497" w:type="dxa"/>
          </w:tcPr>
          <w:p w:rsidR="00B11E2E" w:rsidRDefault="00B11E2E" w:rsidP="004A25A1">
            <w:pPr>
              <w:pStyle w:val="TableParagraph"/>
              <w:numPr>
                <w:ilvl w:val="0"/>
                <w:numId w:val="171"/>
              </w:numPr>
              <w:tabs>
                <w:tab w:val="left" w:pos="758"/>
              </w:tabs>
              <w:spacing w:before="3"/>
              <w:ind w:left="709" w:right="400"/>
              <w:jc w:val="center"/>
              <w:rPr>
                <w:sz w:val="24"/>
              </w:rPr>
            </w:pPr>
            <w:r>
              <w:rPr>
                <w:color w:val="363636"/>
                <w:sz w:val="24"/>
              </w:rPr>
              <w:t xml:space="preserve">Siga los pasos 1-3 del tema </w:t>
            </w:r>
            <w:hyperlink r:id="rId1316" w:anchor="__add_data_validation">
              <w:r>
                <w:rPr>
                  <w:color w:val="363636"/>
                  <w:sz w:val="24"/>
                </w:rPr>
                <w:t>Agregar validación de datos a una celda o rango</w:t>
              </w:r>
            </w:hyperlink>
            <w:r>
              <w:rPr>
                <w:color w:val="363636"/>
                <w:sz w:val="24"/>
              </w:rPr>
              <w:t xml:space="preserve"> anterior.</w:t>
            </w:r>
          </w:p>
          <w:p w:rsidR="00B11E2E" w:rsidRDefault="00B11E2E" w:rsidP="004A25A1">
            <w:pPr>
              <w:pStyle w:val="TableParagraph"/>
              <w:numPr>
                <w:ilvl w:val="0"/>
                <w:numId w:val="171"/>
              </w:numPr>
              <w:tabs>
                <w:tab w:val="left" w:pos="758"/>
              </w:tabs>
              <w:spacing w:line="293" w:lineRule="exact"/>
              <w:ind w:left="709"/>
              <w:jc w:val="center"/>
              <w:rPr>
                <w:sz w:val="24"/>
              </w:rPr>
            </w:pPr>
            <w:r>
              <w:rPr>
                <w:color w:val="363636"/>
                <w:sz w:val="24"/>
              </w:rPr>
              <w:t xml:space="preserve">En el cuadro </w:t>
            </w:r>
            <w:r>
              <w:rPr>
                <w:b/>
                <w:color w:val="363636"/>
                <w:sz w:val="24"/>
              </w:rPr>
              <w:t>Permitir</w:t>
            </w:r>
            <w:r>
              <w:rPr>
                <w:color w:val="363636"/>
                <w:sz w:val="24"/>
              </w:rPr>
              <w:t>, seleccione</w:t>
            </w:r>
            <w:r>
              <w:rPr>
                <w:color w:val="363636"/>
                <w:spacing w:val="1"/>
                <w:sz w:val="24"/>
              </w:rPr>
              <w:t xml:space="preserve"> </w:t>
            </w:r>
            <w:r>
              <w:rPr>
                <w:b/>
                <w:color w:val="363636"/>
                <w:sz w:val="24"/>
              </w:rPr>
              <w:t>Fecha</w:t>
            </w:r>
            <w:r>
              <w:rPr>
                <w:color w:val="363636"/>
                <w:sz w:val="24"/>
              </w:rPr>
              <w:t>.</w:t>
            </w:r>
          </w:p>
          <w:p w:rsidR="00B11E2E" w:rsidRDefault="00B11E2E" w:rsidP="004A25A1">
            <w:pPr>
              <w:pStyle w:val="TableParagraph"/>
              <w:numPr>
                <w:ilvl w:val="0"/>
                <w:numId w:val="171"/>
              </w:numPr>
              <w:tabs>
                <w:tab w:val="left" w:pos="758"/>
              </w:tabs>
              <w:ind w:left="709" w:right="301"/>
              <w:jc w:val="center"/>
              <w:rPr>
                <w:sz w:val="24"/>
              </w:rPr>
            </w:pPr>
            <w:r>
              <w:rPr>
                <w:color w:val="363636"/>
                <w:sz w:val="24"/>
              </w:rPr>
              <w:t xml:space="preserve">En el cuadro </w:t>
            </w:r>
            <w:r>
              <w:rPr>
                <w:b/>
                <w:color w:val="363636"/>
                <w:sz w:val="24"/>
              </w:rPr>
              <w:t>Datos</w:t>
            </w:r>
            <w:r>
              <w:rPr>
                <w:color w:val="363636"/>
                <w:sz w:val="24"/>
              </w:rPr>
              <w:t>, seleccione el tipo de restricción que desee. Por</w:t>
            </w:r>
            <w:r>
              <w:rPr>
                <w:color w:val="363636"/>
                <w:spacing w:val="-34"/>
                <w:sz w:val="24"/>
              </w:rPr>
              <w:t xml:space="preserve"> </w:t>
            </w:r>
            <w:r>
              <w:rPr>
                <w:color w:val="363636"/>
                <w:sz w:val="24"/>
              </w:rPr>
              <w:t xml:space="preserve">ejemplo, para permitir las fechas posteriores a un día determinado, seleccione </w:t>
            </w:r>
            <w:r>
              <w:rPr>
                <w:b/>
                <w:color w:val="363636"/>
                <w:sz w:val="24"/>
              </w:rPr>
              <w:t>mayor que</w:t>
            </w:r>
            <w:r>
              <w:rPr>
                <w:color w:val="363636"/>
                <w:sz w:val="24"/>
              </w:rPr>
              <w:t>.</w:t>
            </w:r>
          </w:p>
          <w:p w:rsidR="00B11E2E" w:rsidRDefault="00B11E2E" w:rsidP="004A25A1">
            <w:pPr>
              <w:pStyle w:val="TableParagraph"/>
              <w:numPr>
                <w:ilvl w:val="0"/>
                <w:numId w:val="171"/>
              </w:numPr>
              <w:tabs>
                <w:tab w:val="left" w:pos="758"/>
              </w:tabs>
              <w:ind w:left="709" w:right="778"/>
              <w:jc w:val="center"/>
              <w:rPr>
                <w:sz w:val="24"/>
              </w:rPr>
            </w:pPr>
            <w:r>
              <w:rPr>
                <w:color w:val="363636"/>
                <w:sz w:val="24"/>
              </w:rPr>
              <w:t>Escriba la fecha de inicio, de finalización o la fecha específica que</w:t>
            </w:r>
            <w:r>
              <w:rPr>
                <w:color w:val="363636"/>
                <w:spacing w:val="-28"/>
                <w:sz w:val="24"/>
              </w:rPr>
              <w:t xml:space="preserve"> </w:t>
            </w:r>
            <w:r>
              <w:rPr>
                <w:color w:val="363636"/>
                <w:sz w:val="24"/>
              </w:rPr>
              <w:t>desee permitir. También puede escribir una fórmula que devuelva una</w:t>
            </w:r>
            <w:r>
              <w:rPr>
                <w:color w:val="363636"/>
                <w:spacing w:val="-24"/>
                <w:sz w:val="24"/>
              </w:rPr>
              <w:t xml:space="preserve"> </w:t>
            </w:r>
            <w:r>
              <w:rPr>
                <w:color w:val="363636"/>
                <w:sz w:val="24"/>
              </w:rPr>
              <w:t>fecha.</w:t>
            </w:r>
          </w:p>
          <w:p w:rsidR="00B11E2E" w:rsidRDefault="00B11E2E" w:rsidP="004A25A1">
            <w:pPr>
              <w:pStyle w:val="TableParagraph"/>
              <w:spacing w:before="11"/>
              <w:ind w:left="709"/>
              <w:jc w:val="center"/>
            </w:pPr>
          </w:p>
          <w:p w:rsidR="00B11E2E" w:rsidRDefault="00B11E2E" w:rsidP="004A25A1">
            <w:pPr>
              <w:pStyle w:val="TableParagraph"/>
              <w:spacing w:before="1"/>
              <w:ind w:left="709" w:right="184"/>
              <w:jc w:val="center"/>
              <w:rPr>
                <w:sz w:val="24"/>
              </w:rPr>
            </w:pPr>
            <w:r>
              <w:rPr>
                <w:color w:val="363636"/>
                <w:sz w:val="24"/>
              </w:rPr>
              <w:t xml:space="preserve">Por ejemplo, para definir un período de tiempo entre la fecha actual y 3 días desde la fecha actual, seleccione </w:t>
            </w:r>
            <w:r>
              <w:rPr>
                <w:b/>
                <w:color w:val="363636"/>
                <w:sz w:val="24"/>
              </w:rPr>
              <w:t xml:space="preserve">entre </w:t>
            </w:r>
            <w:r>
              <w:rPr>
                <w:color w:val="363636"/>
                <w:sz w:val="24"/>
              </w:rPr>
              <w:t xml:space="preserve">en el cuadro </w:t>
            </w:r>
            <w:r>
              <w:rPr>
                <w:b/>
                <w:color w:val="363636"/>
                <w:sz w:val="24"/>
              </w:rPr>
              <w:t>Datos</w:t>
            </w:r>
            <w:r>
              <w:rPr>
                <w:color w:val="363636"/>
                <w:sz w:val="24"/>
              </w:rPr>
              <w:t xml:space="preserve">, escriba </w:t>
            </w:r>
            <w:r>
              <w:rPr>
                <w:b/>
                <w:color w:val="363636"/>
                <w:sz w:val="24"/>
              </w:rPr>
              <w:t xml:space="preserve">=HOY() </w:t>
            </w:r>
            <w:r>
              <w:rPr>
                <w:color w:val="363636"/>
                <w:sz w:val="24"/>
              </w:rPr>
              <w:t xml:space="preserve">en el cuadro </w:t>
            </w:r>
            <w:r>
              <w:rPr>
                <w:b/>
                <w:color w:val="363636"/>
                <w:sz w:val="24"/>
              </w:rPr>
              <w:t xml:space="preserve">Fecha inicial </w:t>
            </w:r>
            <w:r>
              <w:rPr>
                <w:color w:val="363636"/>
                <w:sz w:val="24"/>
              </w:rPr>
              <w:t xml:space="preserve">y escriba </w:t>
            </w:r>
            <w:r>
              <w:rPr>
                <w:b/>
                <w:color w:val="363636"/>
                <w:sz w:val="24"/>
              </w:rPr>
              <w:t xml:space="preserve">=HOY()+3 </w:t>
            </w:r>
            <w:r>
              <w:rPr>
                <w:color w:val="363636"/>
                <w:sz w:val="24"/>
              </w:rPr>
              <w:t xml:space="preserve">en el cuadro </w:t>
            </w:r>
            <w:r>
              <w:rPr>
                <w:b/>
                <w:color w:val="363636"/>
                <w:sz w:val="24"/>
              </w:rPr>
              <w:t>Fecha final</w:t>
            </w:r>
            <w:r>
              <w:rPr>
                <w:color w:val="363636"/>
                <w:sz w:val="24"/>
              </w:rPr>
              <w:t>.</w:t>
            </w:r>
          </w:p>
        </w:tc>
      </w:tr>
      <w:tr w:rsidR="00B11E2E" w:rsidTr="004A25A1">
        <w:trPr>
          <w:trHeight w:val="4678"/>
        </w:trPr>
        <w:tc>
          <w:tcPr>
            <w:tcW w:w="2260"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8"/>
              <w:ind w:left="709"/>
              <w:jc w:val="center"/>
              <w:rPr>
                <w:sz w:val="23"/>
              </w:rPr>
            </w:pPr>
          </w:p>
          <w:p w:rsidR="00B11E2E" w:rsidRDefault="00B11E2E" w:rsidP="004A25A1">
            <w:pPr>
              <w:pStyle w:val="TableParagraph"/>
              <w:ind w:left="709" w:right="55"/>
              <w:jc w:val="center"/>
              <w:rPr>
                <w:sz w:val="24"/>
              </w:rPr>
            </w:pPr>
            <w:r>
              <w:rPr>
                <w:color w:val="363636"/>
                <w:sz w:val="24"/>
              </w:rPr>
              <w:t>Restringir la entrada de datos a una hora dentro de un período de tiempo</w:t>
            </w:r>
          </w:p>
        </w:tc>
        <w:tc>
          <w:tcPr>
            <w:tcW w:w="8497" w:type="dxa"/>
          </w:tcPr>
          <w:p w:rsidR="00B11E2E" w:rsidRDefault="00B11E2E" w:rsidP="004A25A1">
            <w:pPr>
              <w:pStyle w:val="TableParagraph"/>
              <w:numPr>
                <w:ilvl w:val="0"/>
                <w:numId w:val="170"/>
              </w:numPr>
              <w:tabs>
                <w:tab w:val="left" w:pos="758"/>
              </w:tabs>
              <w:spacing w:before="4"/>
              <w:ind w:left="709" w:right="399"/>
              <w:jc w:val="center"/>
              <w:rPr>
                <w:sz w:val="24"/>
              </w:rPr>
            </w:pPr>
            <w:r>
              <w:rPr>
                <w:color w:val="363636"/>
                <w:sz w:val="24"/>
              </w:rPr>
              <w:t xml:space="preserve">Siga los pasos 1-3 del tema </w:t>
            </w:r>
            <w:hyperlink r:id="rId1317" w:anchor="__add_data_validation">
              <w:r>
                <w:rPr>
                  <w:color w:val="363636"/>
                  <w:sz w:val="24"/>
                </w:rPr>
                <w:t>Agregar validación de datos a una celda o rango</w:t>
              </w:r>
            </w:hyperlink>
            <w:r>
              <w:rPr>
                <w:color w:val="363636"/>
                <w:sz w:val="24"/>
              </w:rPr>
              <w:t xml:space="preserve"> anterior.</w:t>
            </w:r>
          </w:p>
          <w:p w:rsidR="00B11E2E" w:rsidRDefault="00B11E2E" w:rsidP="004A25A1">
            <w:pPr>
              <w:pStyle w:val="TableParagraph"/>
              <w:numPr>
                <w:ilvl w:val="0"/>
                <w:numId w:val="170"/>
              </w:numPr>
              <w:tabs>
                <w:tab w:val="left" w:pos="758"/>
              </w:tabs>
              <w:spacing w:line="293" w:lineRule="exact"/>
              <w:ind w:left="709"/>
              <w:jc w:val="center"/>
              <w:rPr>
                <w:sz w:val="24"/>
              </w:rPr>
            </w:pPr>
            <w:r>
              <w:rPr>
                <w:color w:val="363636"/>
                <w:sz w:val="24"/>
              </w:rPr>
              <w:t xml:space="preserve">En el cuadro </w:t>
            </w:r>
            <w:r>
              <w:rPr>
                <w:b/>
                <w:color w:val="363636"/>
                <w:sz w:val="24"/>
              </w:rPr>
              <w:t>Permitir</w:t>
            </w:r>
            <w:r>
              <w:rPr>
                <w:color w:val="363636"/>
                <w:sz w:val="24"/>
              </w:rPr>
              <w:t xml:space="preserve">, seleccione </w:t>
            </w:r>
            <w:r>
              <w:rPr>
                <w:b/>
                <w:color w:val="363636"/>
                <w:sz w:val="24"/>
              </w:rPr>
              <w:t>Hora</w:t>
            </w:r>
            <w:r>
              <w:rPr>
                <w:color w:val="363636"/>
                <w:sz w:val="24"/>
              </w:rPr>
              <w:t>.</w:t>
            </w:r>
          </w:p>
          <w:p w:rsidR="00B11E2E" w:rsidRDefault="00B11E2E" w:rsidP="004A25A1">
            <w:pPr>
              <w:pStyle w:val="TableParagraph"/>
              <w:numPr>
                <w:ilvl w:val="0"/>
                <w:numId w:val="170"/>
              </w:numPr>
              <w:tabs>
                <w:tab w:val="left" w:pos="758"/>
              </w:tabs>
              <w:ind w:left="709" w:right="301"/>
              <w:jc w:val="center"/>
              <w:rPr>
                <w:sz w:val="24"/>
              </w:rPr>
            </w:pPr>
            <w:r>
              <w:rPr>
                <w:color w:val="363636"/>
                <w:sz w:val="24"/>
              </w:rPr>
              <w:t xml:space="preserve">En el cuadro </w:t>
            </w:r>
            <w:r>
              <w:rPr>
                <w:b/>
                <w:color w:val="363636"/>
                <w:sz w:val="24"/>
              </w:rPr>
              <w:t>Datos</w:t>
            </w:r>
            <w:r>
              <w:rPr>
                <w:color w:val="363636"/>
                <w:sz w:val="24"/>
              </w:rPr>
              <w:t>, seleccione el tipo de restricción que desee. Por</w:t>
            </w:r>
            <w:r>
              <w:rPr>
                <w:color w:val="363636"/>
                <w:spacing w:val="-34"/>
                <w:sz w:val="24"/>
              </w:rPr>
              <w:t xml:space="preserve"> </w:t>
            </w:r>
            <w:r>
              <w:rPr>
                <w:color w:val="363636"/>
                <w:sz w:val="24"/>
              </w:rPr>
              <w:t xml:space="preserve">ejemplo, para permitir horas antes de una hora determinada del día, seleccione </w:t>
            </w:r>
            <w:r>
              <w:rPr>
                <w:b/>
                <w:color w:val="363636"/>
                <w:sz w:val="24"/>
              </w:rPr>
              <w:t>menor</w:t>
            </w:r>
            <w:r>
              <w:rPr>
                <w:b/>
                <w:color w:val="363636"/>
                <w:spacing w:val="1"/>
                <w:sz w:val="24"/>
              </w:rPr>
              <w:t xml:space="preserve"> </w:t>
            </w:r>
            <w:r>
              <w:rPr>
                <w:b/>
                <w:color w:val="363636"/>
                <w:sz w:val="24"/>
              </w:rPr>
              <w:t>que</w:t>
            </w:r>
            <w:r>
              <w:rPr>
                <w:color w:val="363636"/>
                <w:sz w:val="24"/>
              </w:rPr>
              <w:t>.</w:t>
            </w:r>
          </w:p>
          <w:p w:rsidR="00B11E2E" w:rsidRDefault="00B11E2E" w:rsidP="004A25A1">
            <w:pPr>
              <w:pStyle w:val="TableParagraph"/>
              <w:numPr>
                <w:ilvl w:val="0"/>
                <w:numId w:val="170"/>
              </w:numPr>
              <w:tabs>
                <w:tab w:val="left" w:pos="758"/>
              </w:tabs>
              <w:ind w:left="709" w:right="892"/>
              <w:jc w:val="center"/>
              <w:rPr>
                <w:sz w:val="24"/>
              </w:rPr>
            </w:pPr>
            <w:r>
              <w:rPr>
                <w:color w:val="363636"/>
                <w:sz w:val="24"/>
              </w:rPr>
              <w:t>Escriba la hora de inicio, de finalización o la hora específica que desee permitir. Si desea especificar horas específicas, use el formato de</w:t>
            </w:r>
            <w:r>
              <w:rPr>
                <w:color w:val="363636"/>
                <w:spacing w:val="-28"/>
                <w:sz w:val="24"/>
              </w:rPr>
              <w:t xml:space="preserve"> </w:t>
            </w:r>
            <w:r>
              <w:rPr>
                <w:color w:val="363636"/>
                <w:sz w:val="24"/>
              </w:rPr>
              <w:t>hora hh:mm.</w:t>
            </w:r>
          </w:p>
          <w:p w:rsidR="00B11E2E" w:rsidRDefault="00B11E2E" w:rsidP="004A25A1">
            <w:pPr>
              <w:pStyle w:val="TableParagraph"/>
              <w:spacing w:before="12"/>
              <w:ind w:left="709"/>
              <w:jc w:val="center"/>
            </w:pPr>
          </w:p>
          <w:p w:rsidR="00B11E2E" w:rsidRDefault="00B11E2E" w:rsidP="004A25A1">
            <w:pPr>
              <w:pStyle w:val="TableParagraph"/>
              <w:ind w:left="709" w:right="205"/>
              <w:jc w:val="center"/>
              <w:rPr>
                <w:sz w:val="24"/>
              </w:rPr>
            </w:pPr>
            <w:r>
              <w:rPr>
                <w:color w:val="363636"/>
                <w:sz w:val="24"/>
              </w:rPr>
              <w:t>Por ejemplo, supongamos que tiene un valor de hora para servir el desayuno especificado en la celda G1. Si desea restringir las entradas de hora al período que empieza cuando se abre el restaurante (el valor en la celda G1)</w:t>
            </w:r>
            <w:r>
              <w:rPr>
                <w:color w:val="363636"/>
                <w:spacing w:val="-30"/>
                <w:sz w:val="24"/>
              </w:rPr>
              <w:t xml:space="preserve"> </w:t>
            </w:r>
            <w:r>
              <w:rPr>
                <w:color w:val="363636"/>
                <w:sz w:val="24"/>
              </w:rPr>
              <w:t xml:space="preserve">y cinco horas después de abierto, seleccione </w:t>
            </w:r>
            <w:r>
              <w:rPr>
                <w:b/>
                <w:color w:val="363636"/>
                <w:sz w:val="24"/>
              </w:rPr>
              <w:t xml:space="preserve">entre </w:t>
            </w:r>
            <w:r>
              <w:rPr>
                <w:color w:val="363636"/>
                <w:sz w:val="24"/>
              </w:rPr>
              <w:t xml:space="preserve">en el cuadro </w:t>
            </w:r>
            <w:r>
              <w:rPr>
                <w:b/>
                <w:color w:val="363636"/>
                <w:sz w:val="24"/>
              </w:rPr>
              <w:t>Datos</w:t>
            </w:r>
            <w:r>
              <w:rPr>
                <w:color w:val="363636"/>
                <w:sz w:val="24"/>
              </w:rPr>
              <w:t>,</w:t>
            </w:r>
            <w:r>
              <w:rPr>
                <w:color w:val="363636"/>
                <w:spacing w:val="-21"/>
                <w:sz w:val="24"/>
              </w:rPr>
              <w:t xml:space="preserve"> </w:t>
            </w:r>
            <w:r>
              <w:rPr>
                <w:color w:val="363636"/>
                <w:sz w:val="24"/>
              </w:rPr>
              <w:t>escriba</w:t>
            </w:r>
          </w:p>
          <w:p w:rsidR="00B11E2E" w:rsidRDefault="00B11E2E" w:rsidP="004A25A1">
            <w:pPr>
              <w:pStyle w:val="TableParagraph"/>
              <w:spacing w:line="292" w:lineRule="exact"/>
              <w:ind w:left="709"/>
              <w:jc w:val="center"/>
              <w:rPr>
                <w:sz w:val="24"/>
              </w:rPr>
            </w:pPr>
            <w:r>
              <w:rPr>
                <w:b/>
                <w:color w:val="363636"/>
                <w:sz w:val="24"/>
              </w:rPr>
              <w:t xml:space="preserve">=G1 </w:t>
            </w:r>
            <w:r>
              <w:rPr>
                <w:color w:val="363636"/>
                <w:sz w:val="24"/>
              </w:rPr>
              <w:t xml:space="preserve">en el cuadro </w:t>
            </w:r>
            <w:r>
              <w:rPr>
                <w:b/>
                <w:color w:val="363636"/>
                <w:sz w:val="24"/>
              </w:rPr>
              <w:t xml:space="preserve">Hora de inicio </w:t>
            </w:r>
            <w:r>
              <w:rPr>
                <w:color w:val="363636"/>
                <w:sz w:val="24"/>
              </w:rPr>
              <w:t xml:space="preserve">y a continuación, escriba </w:t>
            </w:r>
            <w:r>
              <w:rPr>
                <w:b/>
                <w:color w:val="363636"/>
                <w:sz w:val="24"/>
              </w:rPr>
              <w:t xml:space="preserve">=G1+"5:00" </w:t>
            </w:r>
            <w:r>
              <w:rPr>
                <w:color w:val="363636"/>
                <w:sz w:val="24"/>
              </w:rPr>
              <w:t>en el</w:t>
            </w:r>
          </w:p>
          <w:p w:rsidR="00B11E2E" w:rsidRDefault="00B11E2E" w:rsidP="004A25A1">
            <w:pPr>
              <w:pStyle w:val="TableParagraph"/>
              <w:spacing w:line="273" w:lineRule="exact"/>
              <w:ind w:left="709"/>
              <w:jc w:val="center"/>
              <w:rPr>
                <w:sz w:val="24"/>
              </w:rPr>
            </w:pPr>
            <w:r>
              <w:rPr>
                <w:color w:val="363636"/>
                <w:sz w:val="24"/>
              </w:rPr>
              <w:t xml:space="preserve">cuadro </w:t>
            </w:r>
            <w:r>
              <w:rPr>
                <w:b/>
                <w:color w:val="363636"/>
                <w:sz w:val="24"/>
              </w:rPr>
              <w:t>Hora de finalización</w:t>
            </w:r>
            <w:r>
              <w:rPr>
                <w:color w:val="363636"/>
                <w:sz w:val="24"/>
              </w:rPr>
              <w:t>.</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212224" behindDoc="0" locked="0" layoutInCell="1" allowOverlap="1" wp14:anchorId="434A5C72" wp14:editId="16C9471A">
                <wp:simplePos x="0" y="0"/>
                <wp:positionH relativeFrom="page">
                  <wp:posOffset>6577330</wp:posOffset>
                </wp:positionH>
                <wp:positionV relativeFrom="page">
                  <wp:posOffset>9660255</wp:posOffset>
                </wp:positionV>
                <wp:extent cx="527050" cy="412750"/>
                <wp:effectExtent l="0" t="0" r="0" b="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BF1B1" id="Rectangle 10" o:spid="_x0000_s1026" style="position:absolute;margin-left:517.9pt;margin-top:760.65pt;width:41.5pt;height:32.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2242"/>
        <w:gridCol w:w="8458"/>
      </w:tblGrid>
      <w:tr w:rsidR="00B11E2E" w:rsidTr="004A25A1">
        <w:trPr>
          <w:trHeight w:val="296"/>
        </w:trPr>
        <w:tc>
          <w:tcPr>
            <w:tcW w:w="2242" w:type="dxa"/>
          </w:tcPr>
          <w:p w:rsidR="00B11E2E" w:rsidRDefault="00B11E2E" w:rsidP="004A25A1">
            <w:pPr>
              <w:pStyle w:val="TableParagraph"/>
              <w:spacing w:line="240" w:lineRule="exact"/>
              <w:ind w:left="709"/>
              <w:jc w:val="center"/>
              <w:rPr>
                <w:sz w:val="24"/>
              </w:rPr>
            </w:pPr>
            <w:r>
              <w:rPr>
                <w:color w:val="363636"/>
                <w:sz w:val="24"/>
              </w:rPr>
              <w:lastRenderedPageBreak/>
              <w:t>Para ello:</w:t>
            </w:r>
          </w:p>
        </w:tc>
        <w:tc>
          <w:tcPr>
            <w:tcW w:w="8458" w:type="dxa"/>
          </w:tcPr>
          <w:p w:rsidR="00B11E2E" w:rsidRDefault="00B11E2E" w:rsidP="004A25A1">
            <w:pPr>
              <w:pStyle w:val="TableParagraph"/>
              <w:spacing w:line="240" w:lineRule="exact"/>
              <w:ind w:left="709"/>
              <w:jc w:val="center"/>
              <w:rPr>
                <w:sz w:val="24"/>
              </w:rPr>
            </w:pPr>
            <w:r>
              <w:rPr>
                <w:color w:val="363636"/>
                <w:sz w:val="24"/>
              </w:rPr>
              <w:t>Siga estos pasos:</w:t>
            </w:r>
          </w:p>
        </w:tc>
      </w:tr>
      <w:tr w:rsidR="00B11E2E" w:rsidTr="004A25A1">
        <w:trPr>
          <w:trHeight w:val="4147"/>
        </w:trPr>
        <w:tc>
          <w:tcPr>
            <w:tcW w:w="224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3"/>
              </w:rPr>
            </w:pPr>
          </w:p>
          <w:p w:rsidR="00B11E2E" w:rsidRDefault="00B11E2E" w:rsidP="004A25A1">
            <w:pPr>
              <w:pStyle w:val="TableParagraph"/>
              <w:ind w:left="709" w:right="37"/>
              <w:jc w:val="center"/>
              <w:rPr>
                <w:sz w:val="24"/>
              </w:rPr>
            </w:pPr>
            <w:r>
              <w:rPr>
                <w:color w:val="363636"/>
                <w:sz w:val="24"/>
              </w:rPr>
              <w:t>Restringir la entrada de datos a texto de una longitud específica</w:t>
            </w:r>
          </w:p>
        </w:tc>
        <w:tc>
          <w:tcPr>
            <w:tcW w:w="8458" w:type="dxa"/>
          </w:tcPr>
          <w:p w:rsidR="00B11E2E" w:rsidRDefault="00B11E2E" w:rsidP="004A25A1">
            <w:pPr>
              <w:pStyle w:val="TableParagraph"/>
              <w:numPr>
                <w:ilvl w:val="0"/>
                <w:numId w:val="169"/>
              </w:numPr>
              <w:tabs>
                <w:tab w:val="left" w:pos="776"/>
              </w:tabs>
              <w:spacing w:before="3"/>
              <w:ind w:left="709" w:right="343"/>
              <w:jc w:val="center"/>
              <w:rPr>
                <w:sz w:val="24"/>
              </w:rPr>
            </w:pPr>
            <w:r>
              <w:rPr>
                <w:color w:val="363636"/>
                <w:sz w:val="24"/>
              </w:rPr>
              <w:t xml:space="preserve">Siga los pasos 1-3 del tema </w:t>
            </w:r>
            <w:hyperlink r:id="rId1318" w:anchor="__add_data_validation">
              <w:r>
                <w:rPr>
                  <w:color w:val="363636"/>
                  <w:sz w:val="24"/>
                </w:rPr>
                <w:t>Agregar validación de datos a una celda o rango</w:t>
              </w:r>
            </w:hyperlink>
            <w:r>
              <w:rPr>
                <w:color w:val="363636"/>
                <w:sz w:val="24"/>
              </w:rPr>
              <w:t xml:space="preserve"> anterior.</w:t>
            </w:r>
          </w:p>
          <w:p w:rsidR="00B11E2E" w:rsidRDefault="00B11E2E" w:rsidP="004A25A1">
            <w:pPr>
              <w:pStyle w:val="TableParagraph"/>
              <w:numPr>
                <w:ilvl w:val="0"/>
                <w:numId w:val="169"/>
              </w:numPr>
              <w:tabs>
                <w:tab w:val="left" w:pos="776"/>
              </w:tabs>
              <w:ind w:left="709"/>
              <w:jc w:val="center"/>
              <w:rPr>
                <w:sz w:val="24"/>
              </w:rPr>
            </w:pPr>
            <w:r>
              <w:rPr>
                <w:color w:val="363636"/>
                <w:sz w:val="24"/>
              </w:rPr>
              <w:t xml:space="preserve">En el cuadro </w:t>
            </w:r>
            <w:r>
              <w:rPr>
                <w:b/>
                <w:color w:val="363636"/>
                <w:sz w:val="24"/>
              </w:rPr>
              <w:t>Permitir</w:t>
            </w:r>
            <w:r>
              <w:rPr>
                <w:color w:val="363636"/>
                <w:sz w:val="24"/>
              </w:rPr>
              <w:t xml:space="preserve">, seleccione </w:t>
            </w:r>
            <w:r>
              <w:rPr>
                <w:b/>
                <w:color w:val="363636"/>
                <w:sz w:val="24"/>
              </w:rPr>
              <w:t>Longitud del</w:t>
            </w:r>
            <w:r>
              <w:rPr>
                <w:b/>
                <w:color w:val="363636"/>
                <w:spacing w:val="-3"/>
                <w:sz w:val="24"/>
              </w:rPr>
              <w:t xml:space="preserve"> </w:t>
            </w:r>
            <w:r>
              <w:rPr>
                <w:b/>
                <w:color w:val="363636"/>
                <w:sz w:val="24"/>
              </w:rPr>
              <w:t>texto</w:t>
            </w:r>
            <w:r>
              <w:rPr>
                <w:color w:val="363636"/>
                <w:sz w:val="24"/>
              </w:rPr>
              <w:t>.</w:t>
            </w:r>
          </w:p>
          <w:p w:rsidR="00B11E2E" w:rsidRDefault="00B11E2E" w:rsidP="004A25A1">
            <w:pPr>
              <w:pStyle w:val="TableParagraph"/>
              <w:numPr>
                <w:ilvl w:val="0"/>
                <w:numId w:val="169"/>
              </w:numPr>
              <w:tabs>
                <w:tab w:val="left" w:pos="776"/>
              </w:tabs>
              <w:ind w:left="709" w:right="240"/>
              <w:jc w:val="center"/>
              <w:rPr>
                <w:sz w:val="24"/>
              </w:rPr>
            </w:pPr>
            <w:r>
              <w:rPr>
                <w:color w:val="363636"/>
                <w:sz w:val="24"/>
              </w:rPr>
              <w:t xml:space="preserve">En el cuadro </w:t>
            </w:r>
            <w:r>
              <w:rPr>
                <w:b/>
                <w:color w:val="363636"/>
                <w:sz w:val="24"/>
              </w:rPr>
              <w:t>Datos</w:t>
            </w:r>
            <w:r>
              <w:rPr>
                <w:color w:val="363636"/>
                <w:sz w:val="24"/>
              </w:rPr>
              <w:t xml:space="preserve">, seleccione el tipo de restricción que desee. Por ejemplo, para permitir un número máximo de caracteres, seleccione </w:t>
            </w:r>
            <w:r>
              <w:rPr>
                <w:b/>
                <w:color w:val="363636"/>
                <w:sz w:val="24"/>
              </w:rPr>
              <w:t>menor que o igual a</w:t>
            </w:r>
            <w:r>
              <w:rPr>
                <w:color w:val="363636"/>
                <w:sz w:val="24"/>
              </w:rPr>
              <w:t>.</w:t>
            </w:r>
          </w:p>
          <w:p w:rsidR="00B11E2E" w:rsidRDefault="00B11E2E" w:rsidP="004A25A1">
            <w:pPr>
              <w:pStyle w:val="TableParagraph"/>
              <w:numPr>
                <w:ilvl w:val="0"/>
                <w:numId w:val="169"/>
              </w:numPr>
              <w:tabs>
                <w:tab w:val="left" w:pos="776"/>
              </w:tabs>
              <w:ind w:left="709" w:right="723"/>
              <w:jc w:val="center"/>
              <w:rPr>
                <w:sz w:val="24"/>
              </w:rPr>
            </w:pPr>
            <w:r>
              <w:rPr>
                <w:color w:val="363636"/>
                <w:sz w:val="24"/>
              </w:rPr>
              <w:t>Escriba la duración del texto mínima, máxima o específica que desee permitir. También puede escribir una fórmula que devuelva un valor</w:t>
            </w:r>
            <w:r>
              <w:rPr>
                <w:color w:val="363636"/>
                <w:spacing w:val="-27"/>
                <w:sz w:val="24"/>
              </w:rPr>
              <w:t xml:space="preserve"> </w:t>
            </w:r>
            <w:r>
              <w:rPr>
                <w:color w:val="363636"/>
                <w:sz w:val="24"/>
              </w:rPr>
              <w:t>de número.</w:t>
            </w:r>
          </w:p>
          <w:p w:rsidR="00B11E2E" w:rsidRDefault="00B11E2E" w:rsidP="004A25A1">
            <w:pPr>
              <w:pStyle w:val="TableParagraph"/>
              <w:spacing w:before="11"/>
              <w:ind w:left="709"/>
              <w:jc w:val="center"/>
            </w:pPr>
          </w:p>
          <w:p w:rsidR="00B11E2E" w:rsidRDefault="00B11E2E" w:rsidP="004A25A1">
            <w:pPr>
              <w:pStyle w:val="TableParagraph"/>
              <w:ind w:left="709" w:right="235"/>
              <w:jc w:val="center"/>
              <w:rPr>
                <w:sz w:val="24"/>
              </w:rPr>
            </w:pPr>
            <w:r>
              <w:rPr>
                <w:color w:val="363636"/>
                <w:sz w:val="24"/>
              </w:rPr>
              <w:t xml:space="preserve">Por ejemplo, para definir que la longitud específica de un campo de nombre completo (C1) sea la longitud actual de un campo de nombre (A1) y un campo de apellido (B1) más 10, seleccione </w:t>
            </w:r>
            <w:r>
              <w:rPr>
                <w:b/>
                <w:color w:val="363636"/>
                <w:sz w:val="24"/>
              </w:rPr>
              <w:t xml:space="preserve">menor que o igual a </w:t>
            </w:r>
            <w:r>
              <w:rPr>
                <w:color w:val="363636"/>
                <w:sz w:val="24"/>
              </w:rPr>
              <w:t xml:space="preserve">en el cuadro </w:t>
            </w:r>
            <w:r>
              <w:rPr>
                <w:b/>
                <w:color w:val="363636"/>
                <w:sz w:val="24"/>
              </w:rPr>
              <w:t xml:space="preserve">Datos </w:t>
            </w:r>
            <w:r>
              <w:rPr>
                <w:color w:val="363636"/>
                <w:sz w:val="24"/>
              </w:rPr>
              <w:t xml:space="preserve">y escriba </w:t>
            </w:r>
            <w:r>
              <w:rPr>
                <w:b/>
                <w:color w:val="363636"/>
                <w:sz w:val="24"/>
              </w:rPr>
              <w:t xml:space="preserve">=SUMA(LEN(A1);LEN(B1);10) </w:t>
            </w:r>
            <w:r>
              <w:rPr>
                <w:color w:val="363636"/>
                <w:sz w:val="24"/>
              </w:rPr>
              <w:t xml:space="preserve">en el cuadro </w:t>
            </w:r>
            <w:r>
              <w:rPr>
                <w:b/>
                <w:color w:val="363636"/>
                <w:sz w:val="24"/>
              </w:rPr>
              <w:t>Máximo</w:t>
            </w:r>
            <w:r>
              <w:rPr>
                <w:color w:val="363636"/>
                <w:sz w:val="24"/>
              </w:rPr>
              <w:t>.</w:t>
            </w:r>
          </w:p>
        </w:tc>
      </w:tr>
      <w:tr w:rsidR="00B11E2E" w:rsidTr="004A25A1">
        <w:trPr>
          <w:trHeight w:val="2685"/>
        </w:trPr>
        <w:tc>
          <w:tcPr>
            <w:tcW w:w="2242" w:type="dxa"/>
          </w:tcPr>
          <w:p w:rsidR="00B11E2E" w:rsidRDefault="00B11E2E" w:rsidP="004A25A1">
            <w:pPr>
              <w:pStyle w:val="TableParagraph"/>
              <w:ind w:left="709"/>
              <w:jc w:val="center"/>
              <w:rPr>
                <w:sz w:val="24"/>
              </w:rPr>
            </w:pPr>
          </w:p>
          <w:p w:rsidR="00B11E2E" w:rsidRDefault="00B11E2E" w:rsidP="004A25A1">
            <w:pPr>
              <w:pStyle w:val="TableParagraph"/>
              <w:spacing w:before="10"/>
              <w:ind w:left="709"/>
              <w:jc w:val="center"/>
              <w:rPr>
                <w:sz w:val="35"/>
              </w:rPr>
            </w:pPr>
          </w:p>
          <w:p w:rsidR="00B11E2E" w:rsidRDefault="00B11E2E" w:rsidP="004A25A1">
            <w:pPr>
              <w:pStyle w:val="TableParagraph"/>
              <w:ind w:left="709" w:right="274"/>
              <w:jc w:val="center"/>
              <w:rPr>
                <w:sz w:val="24"/>
              </w:rPr>
            </w:pPr>
            <w:r>
              <w:rPr>
                <w:color w:val="363636"/>
                <w:sz w:val="24"/>
              </w:rPr>
              <w:t>Calcular qué se permite según el contenido de otra celda</w:t>
            </w:r>
          </w:p>
        </w:tc>
        <w:tc>
          <w:tcPr>
            <w:tcW w:w="8458" w:type="dxa"/>
          </w:tcPr>
          <w:p w:rsidR="00B11E2E" w:rsidRDefault="00B11E2E" w:rsidP="004A25A1">
            <w:pPr>
              <w:pStyle w:val="TableParagraph"/>
              <w:numPr>
                <w:ilvl w:val="0"/>
                <w:numId w:val="168"/>
              </w:numPr>
              <w:tabs>
                <w:tab w:val="left" w:pos="776"/>
              </w:tabs>
              <w:spacing w:before="3"/>
              <w:ind w:left="709" w:right="339"/>
              <w:jc w:val="center"/>
              <w:rPr>
                <w:sz w:val="24"/>
              </w:rPr>
            </w:pPr>
            <w:r>
              <w:rPr>
                <w:color w:val="363636"/>
                <w:sz w:val="24"/>
              </w:rPr>
              <w:t xml:space="preserve">Siga los pasos 1-3 del tema </w:t>
            </w:r>
            <w:hyperlink r:id="rId1319" w:anchor="__add_data_validation">
              <w:r>
                <w:rPr>
                  <w:color w:val="363636"/>
                  <w:sz w:val="24"/>
                </w:rPr>
                <w:t>Agregar validación de datos a una celda o rango</w:t>
              </w:r>
            </w:hyperlink>
            <w:r>
              <w:rPr>
                <w:color w:val="363636"/>
                <w:sz w:val="24"/>
              </w:rPr>
              <w:t xml:space="preserve"> anterior. En el cuadro </w:t>
            </w:r>
            <w:r>
              <w:rPr>
                <w:b/>
                <w:color w:val="363636"/>
                <w:sz w:val="24"/>
              </w:rPr>
              <w:t>Permitir</w:t>
            </w:r>
            <w:r>
              <w:rPr>
                <w:color w:val="363636"/>
                <w:sz w:val="24"/>
              </w:rPr>
              <w:t>, seleccione el tipo de datos que</w:t>
            </w:r>
            <w:r>
              <w:rPr>
                <w:color w:val="363636"/>
                <w:spacing w:val="-18"/>
                <w:sz w:val="24"/>
              </w:rPr>
              <w:t xml:space="preserve"> </w:t>
            </w:r>
            <w:r>
              <w:rPr>
                <w:color w:val="363636"/>
                <w:sz w:val="24"/>
              </w:rPr>
              <w:t>desee.</w:t>
            </w:r>
          </w:p>
          <w:p w:rsidR="00B11E2E" w:rsidRDefault="00B11E2E" w:rsidP="004A25A1">
            <w:pPr>
              <w:pStyle w:val="TableParagraph"/>
              <w:numPr>
                <w:ilvl w:val="0"/>
                <w:numId w:val="168"/>
              </w:numPr>
              <w:tabs>
                <w:tab w:val="left" w:pos="776"/>
              </w:tabs>
              <w:spacing w:before="2"/>
              <w:ind w:left="709"/>
              <w:jc w:val="center"/>
              <w:rPr>
                <w:sz w:val="24"/>
              </w:rPr>
            </w:pPr>
            <w:r>
              <w:rPr>
                <w:color w:val="363636"/>
                <w:sz w:val="24"/>
              </w:rPr>
              <w:t xml:space="preserve">En el cuadro </w:t>
            </w:r>
            <w:r>
              <w:rPr>
                <w:b/>
                <w:color w:val="363636"/>
                <w:sz w:val="24"/>
              </w:rPr>
              <w:t>Datos</w:t>
            </w:r>
            <w:r>
              <w:rPr>
                <w:color w:val="363636"/>
                <w:sz w:val="24"/>
              </w:rPr>
              <w:t>, seleccione el tipo de restricción que</w:t>
            </w:r>
            <w:r>
              <w:rPr>
                <w:color w:val="363636"/>
                <w:spacing w:val="-8"/>
                <w:sz w:val="24"/>
              </w:rPr>
              <w:t xml:space="preserve"> </w:t>
            </w:r>
            <w:r>
              <w:rPr>
                <w:color w:val="363636"/>
                <w:sz w:val="24"/>
              </w:rPr>
              <w:t>desee.</w:t>
            </w:r>
          </w:p>
          <w:p w:rsidR="00B11E2E" w:rsidRDefault="00B11E2E" w:rsidP="004A25A1">
            <w:pPr>
              <w:pStyle w:val="TableParagraph"/>
              <w:numPr>
                <w:ilvl w:val="0"/>
                <w:numId w:val="168"/>
              </w:numPr>
              <w:tabs>
                <w:tab w:val="left" w:pos="776"/>
              </w:tabs>
              <w:spacing w:before="2" w:line="237" w:lineRule="auto"/>
              <w:ind w:left="709" w:right="345"/>
              <w:jc w:val="center"/>
              <w:rPr>
                <w:sz w:val="24"/>
              </w:rPr>
            </w:pPr>
            <w:r>
              <w:rPr>
                <w:color w:val="363636"/>
                <w:sz w:val="24"/>
              </w:rPr>
              <w:t xml:space="preserve">En el cuadro o los cuadros situados debajo del cuadro </w:t>
            </w:r>
            <w:r>
              <w:rPr>
                <w:b/>
                <w:color w:val="363636"/>
                <w:sz w:val="24"/>
              </w:rPr>
              <w:t>Datos</w:t>
            </w:r>
            <w:r>
              <w:rPr>
                <w:color w:val="363636"/>
                <w:sz w:val="24"/>
              </w:rPr>
              <w:t>, haga clic en la celda que desee usar para especificar qué se</w:t>
            </w:r>
            <w:r>
              <w:rPr>
                <w:color w:val="363636"/>
                <w:spacing w:val="2"/>
                <w:sz w:val="24"/>
              </w:rPr>
              <w:t xml:space="preserve"> </w:t>
            </w:r>
            <w:r>
              <w:rPr>
                <w:color w:val="363636"/>
                <w:sz w:val="24"/>
              </w:rPr>
              <w:t>permite.</w:t>
            </w:r>
          </w:p>
          <w:p w:rsidR="00B11E2E" w:rsidRDefault="00B11E2E" w:rsidP="004A25A1">
            <w:pPr>
              <w:pStyle w:val="TableParagraph"/>
              <w:spacing w:before="1"/>
              <w:ind w:left="709"/>
              <w:jc w:val="center"/>
              <w:rPr>
                <w:sz w:val="23"/>
              </w:rPr>
            </w:pPr>
          </w:p>
          <w:p w:rsidR="00B11E2E" w:rsidRDefault="00B11E2E" w:rsidP="004A25A1">
            <w:pPr>
              <w:pStyle w:val="TableParagraph"/>
              <w:ind w:left="709" w:right="185"/>
              <w:jc w:val="center"/>
              <w:rPr>
                <w:sz w:val="24"/>
              </w:rPr>
            </w:pPr>
            <w:r>
              <w:rPr>
                <w:color w:val="363636"/>
                <w:sz w:val="24"/>
              </w:rPr>
              <w:t xml:space="preserve">Por ejemplo, si desea permitir entradas para una cuenta solo si el resultado no superará el presupuesto de la celda E4, seleccione </w:t>
            </w:r>
            <w:r>
              <w:rPr>
                <w:b/>
                <w:color w:val="363636"/>
                <w:sz w:val="24"/>
              </w:rPr>
              <w:t xml:space="preserve">Decimal </w:t>
            </w:r>
            <w:r>
              <w:rPr>
                <w:color w:val="363636"/>
                <w:sz w:val="24"/>
              </w:rPr>
              <w:t xml:space="preserve">para </w:t>
            </w:r>
            <w:r>
              <w:rPr>
                <w:b/>
                <w:color w:val="363636"/>
                <w:sz w:val="24"/>
              </w:rPr>
              <w:t>Permitir</w:t>
            </w:r>
            <w:r>
              <w:rPr>
                <w:color w:val="363636"/>
                <w:sz w:val="24"/>
              </w:rPr>
              <w:t xml:space="preserve">, </w:t>
            </w:r>
            <w:r>
              <w:rPr>
                <w:b/>
                <w:color w:val="363636"/>
                <w:sz w:val="24"/>
              </w:rPr>
              <w:t xml:space="preserve">menor que o igual a </w:t>
            </w:r>
            <w:r>
              <w:rPr>
                <w:color w:val="363636"/>
                <w:sz w:val="24"/>
              </w:rPr>
              <w:t xml:space="preserve">para </w:t>
            </w:r>
            <w:r>
              <w:rPr>
                <w:b/>
                <w:color w:val="363636"/>
                <w:sz w:val="24"/>
              </w:rPr>
              <w:t xml:space="preserve">Datos </w:t>
            </w:r>
            <w:r>
              <w:rPr>
                <w:color w:val="363636"/>
                <w:sz w:val="24"/>
              </w:rPr>
              <w:t xml:space="preserve">y, en el cuadro </w:t>
            </w:r>
            <w:r>
              <w:rPr>
                <w:b/>
                <w:color w:val="363636"/>
                <w:sz w:val="24"/>
              </w:rPr>
              <w:t>Máximo</w:t>
            </w:r>
            <w:r>
              <w:rPr>
                <w:color w:val="363636"/>
                <w:sz w:val="24"/>
              </w:rPr>
              <w:t xml:space="preserve">, escriba </w:t>
            </w:r>
            <w:r>
              <w:rPr>
                <w:b/>
                <w:color w:val="363636"/>
                <w:sz w:val="24"/>
              </w:rPr>
              <w:t>=E4</w:t>
            </w:r>
            <w:r>
              <w:rPr>
                <w:color w:val="363636"/>
                <w:sz w:val="24"/>
              </w:rPr>
              <w:t>.</w:t>
            </w:r>
          </w:p>
        </w:tc>
      </w:tr>
      <w:tr w:rsidR="00B11E2E" w:rsidTr="004A25A1">
        <w:trPr>
          <w:trHeight w:val="2041"/>
        </w:trPr>
        <w:tc>
          <w:tcPr>
            <w:tcW w:w="2242" w:type="dxa"/>
          </w:tcPr>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3"/>
              </w:rPr>
            </w:pPr>
          </w:p>
          <w:p w:rsidR="00B11E2E" w:rsidRDefault="00B11E2E" w:rsidP="004A25A1">
            <w:pPr>
              <w:pStyle w:val="TableParagraph"/>
              <w:ind w:left="709" w:right="81"/>
              <w:jc w:val="center"/>
              <w:rPr>
                <w:sz w:val="24"/>
              </w:rPr>
            </w:pPr>
            <w:r>
              <w:rPr>
                <w:color w:val="363636"/>
                <w:sz w:val="24"/>
              </w:rPr>
              <w:t>Usar una fórmula para calcular qué se permite</w:t>
            </w:r>
          </w:p>
        </w:tc>
        <w:tc>
          <w:tcPr>
            <w:tcW w:w="8458" w:type="dxa"/>
          </w:tcPr>
          <w:p w:rsidR="00B11E2E" w:rsidRDefault="00B11E2E" w:rsidP="004A25A1">
            <w:pPr>
              <w:pStyle w:val="TableParagraph"/>
              <w:numPr>
                <w:ilvl w:val="0"/>
                <w:numId w:val="167"/>
              </w:numPr>
              <w:tabs>
                <w:tab w:val="left" w:pos="776"/>
              </w:tabs>
              <w:spacing w:before="3"/>
              <w:ind w:left="709" w:right="343"/>
              <w:jc w:val="center"/>
              <w:rPr>
                <w:sz w:val="24"/>
              </w:rPr>
            </w:pPr>
            <w:r>
              <w:rPr>
                <w:color w:val="363636"/>
                <w:sz w:val="24"/>
              </w:rPr>
              <w:t xml:space="preserve">Siga los pasos 1-3 del tema </w:t>
            </w:r>
            <w:hyperlink r:id="rId1320" w:anchor="__add_data_validation">
              <w:r>
                <w:rPr>
                  <w:color w:val="363636"/>
                  <w:sz w:val="24"/>
                </w:rPr>
                <w:t>Agregar validación de datos a una celda o rango</w:t>
              </w:r>
            </w:hyperlink>
            <w:r>
              <w:rPr>
                <w:color w:val="363636"/>
                <w:sz w:val="24"/>
              </w:rPr>
              <w:t xml:space="preserve"> anterior.</w:t>
            </w:r>
          </w:p>
          <w:p w:rsidR="00B11E2E" w:rsidRDefault="00B11E2E" w:rsidP="004A25A1">
            <w:pPr>
              <w:pStyle w:val="TableParagraph"/>
              <w:numPr>
                <w:ilvl w:val="0"/>
                <w:numId w:val="167"/>
              </w:numPr>
              <w:tabs>
                <w:tab w:val="left" w:pos="776"/>
              </w:tabs>
              <w:spacing w:line="293" w:lineRule="exact"/>
              <w:ind w:left="709"/>
              <w:jc w:val="center"/>
              <w:rPr>
                <w:sz w:val="24"/>
              </w:rPr>
            </w:pPr>
            <w:r>
              <w:rPr>
                <w:color w:val="363636"/>
                <w:sz w:val="24"/>
              </w:rPr>
              <w:t xml:space="preserve">En el cuadro </w:t>
            </w:r>
            <w:r>
              <w:rPr>
                <w:b/>
                <w:color w:val="363636"/>
                <w:sz w:val="24"/>
              </w:rPr>
              <w:t>Permitir</w:t>
            </w:r>
            <w:r>
              <w:rPr>
                <w:color w:val="363636"/>
                <w:sz w:val="24"/>
              </w:rPr>
              <w:t xml:space="preserve">, seleccione </w:t>
            </w:r>
            <w:r>
              <w:rPr>
                <w:b/>
                <w:color w:val="363636"/>
                <w:sz w:val="24"/>
              </w:rPr>
              <w:t>Personalizado</w:t>
            </w:r>
            <w:r>
              <w:rPr>
                <w:color w:val="363636"/>
                <w:sz w:val="24"/>
              </w:rPr>
              <w:t>.</w:t>
            </w:r>
          </w:p>
          <w:p w:rsidR="00B11E2E" w:rsidRDefault="00B11E2E" w:rsidP="004A25A1">
            <w:pPr>
              <w:pStyle w:val="TableParagraph"/>
              <w:numPr>
                <w:ilvl w:val="0"/>
                <w:numId w:val="167"/>
              </w:numPr>
              <w:tabs>
                <w:tab w:val="left" w:pos="776"/>
              </w:tabs>
              <w:spacing w:before="2" w:line="237" w:lineRule="auto"/>
              <w:ind w:left="709" w:right="903"/>
              <w:jc w:val="center"/>
              <w:rPr>
                <w:sz w:val="24"/>
              </w:rPr>
            </w:pPr>
            <w:r>
              <w:rPr>
                <w:color w:val="363636"/>
                <w:sz w:val="24"/>
              </w:rPr>
              <w:t xml:space="preserve">En el cuadro </w:t>
            </w:r>
            <w:r>
              <w:rPr>
                <w:b/>
                <w:color w:val="363636"/>
                <w:sz w:val="24"/>
              </w:rPr>
              <w:t>Fórmula</w:t>
            </w:r>
            <w:r>
              <w:rPr>
                <w:color w:val="363636"/>
                <w:sz w:val="24"/>
              </w:rPr>
              <w:t>, escriba una fórmula que calcule un valor lógico (VERDADERO para las entradas válidas o FALSO para las no</w:t>
            </w:r>
            <w:r>
              <w:rPr>
                <w:color w:val="363636"/>
                <w:spacing w:val="-17"/>
                <w:sz w:val="24"/>
              </w:rPr>
              <w:t xml:space="preserve"> </w:t>
            </w:r>
            <w:r>
              <w:rPr>
                <w:color w:val="363636"/>
                <w:sz w:val="24"/>
              </w:rPr>
              <w:t>válidas).</w:t>
            </w:r>
          </w:p>
          <w:p w:rsidR="00B11E2E" w:rsidRDefault="00B11E2E" w:rsidP="004A25A1">
            <w:pPr>
              <w:pStyle w:val="TableParagraph"/>
              <w:spacing w:before="3"/>
              <w:ind w:left="709"/>
              <w:jc w:val="center"/>
              <w:rPr>
                <w:sz w:val="23"/>
              </w:rPr>
            </w:pPr>
          </w:p>
          <w:p w:rsidR="00B11E2E" w:rsidRDefault="00B11E2E" w:rsidP="004A25A1">
            <w:pPr>
              <w:pStyle w:val="TableParagraph"/>
              <w:spacing w:before="1" w:line="273" w:lineRule="exact"/>
              <w:ind w:left="709"/>
              <w:jc w:val="center"/>
              <w:rPr>
                <w:sz w:val="24"/>
              </w:rPr>
            </w:pPr>
            <w:r>
              <w:rPr>
                <w:color w:val="363636"/>
                <w:sz w:val="24"/>
              </w:rPr>
              <w:t>En la siguiente tabla se ofrecen ejemplos.</w:t>
            </w:r>
          </w:p>
        </w:tc>
      </w:tr>
    </w:tbl>
    <w:p w:rsidR="00B11E2E" w:rsidRDefault="00B11E2E" w:rsidP="00B11E2E">
      <w:pPr>
        <w:pStyle w:val="Textoindependiente"/>
        <w:spacing w:before="81"/>
        <w:ind w:left="709"/>
        <w:jc w:val="center"/>
      </w:pPr>
      <w:r>
        <w:rPr>
          <w:noProof/>
          <w:lang w:val="es-MX" w:eastAsia="es-MX"/>
        </w:rPr>
        <mc:AlternateContent>
          <mc:Choice Requires="wps">
            <w:drawing>
              <wp:anchor distT="0" distB="0" distL="114300" distR="114300" simplePos="0" relativeHeight="252213248" behindDoc="0" locked="0" layoutInCell="1" allowOverlap="1" wp14:anchorId="42B96113" wp14:editId="5CCDEB52">
                <wp:simplePos x="0" y="0"/>
                <wp:positionH relativeFrom="page">
                  <wp:posOffset>6577330</wp:posOffset>
                </wp:positionH>
                <wp:positionV relativeFrom="page">
                  <wp:posOffset>9660255</wp:posOffset>
                </wp:positionV>
                <wp:extent cx="527050" cy="412750"/>
                <wp:effectExtent l="0" t="0" r="0" b="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34B55" id="Rectangle 9" o:spid="_x0000_s1026" style="position:absolute;margin-left:517.9pt;margin-top:760.65pt;width:41.5pt;height:32.5pt;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1F4D78"/>
        </w:rPr>
        <w:t>Ejemplos de fórmulas en validación de datos</w:t>
      </w:r>
    </w:p>
    <w:p w:rsidR="00B11E2E" w:rsidRDefault="00B11E2E" w:rsidP="00B11E2E">
      <w:pPr>
        <w:pStyle w:val="Textoindependiente"/>
        <w:spacing w:before="10"/>
        <w:ind w:left="709"/>
        <w:jc w:val="center"/>
        <w:rPr>
          <w:sz w:val="9"/>
        </w:rPr>
      </w:pPr>
    </w:p>
    <w:tbl>
      <w:tblPr>
        <w:tblStyle w:val="TableNormal"/>
        <w:tblW w:w="0" w:type="auto"/>
        <w:tblInd w:w="573" w:type="dxa"/>
        <w:tblLayout w:type="fixed"/>
        <w:tblLook w:val="01E0" w:firstRow="1" w:lastRow="1" w:firstColumn="1" w:lastColumn="1" w:noHBand="0" w:noVBand="0"/>
      </w:tblPr>
      <w:tblGrid>
        <w:gridCol w:w="4274"/>
        <w:gridCol w:w="2652"/>
      </w:tblGrid>
      <w:tr w:rsidR="00B11E2E" w:rsidTr="004A25A1">
        <w:trPr>
          <w:trHeight w:val="296"/>
        </w:trPr>
        <w:tc>
          <w:tcPr>
            <w:tcW w:w="4274" w:type="dxa"/>
          </w:tcPr>
          <w:p w:rsidR="00B11E2E" w:rsidRDefault="00B11E2E" w:rsidP="004A25A1">
            <w:pPr>
              <w:pStyle w:val="TableParagraph"/>
              <w:spacing w:line="244" w:lineRule="exact"/>
              <w:ind w:left="709"/>
              <w:jc w:val="center"/>
              <w:rPr>
                <w:b/>
                <w:sz w:val="24"/>
              </w:rPr>
            </w:pPr>
            <w:r>
              <w:rPr>
                <w:b/>
                <w:color w:val="363636"/>
                <w:sz w:val="24"/>
              </w:rPr>
              <w:t>Para asegurarse de que</w:t>
            </w:r>
          </w:p>
        </w:tc>
        <w:tc>
          <w:tcPr>
            <w:tcW w:w="2652" w:type="dxa"/>
          </w:tcPr>
          <w:p w:rsidR="00B11E2E" w:rsidRDefault="00B11E2E" w:rsidP="004A25A1">
            <w:pPr>
              <w:pStyle w:val="TableParagraph"/>
              <w:spacing w:line="244" w:lineRule="exact"/>
              <w:ind w:left="709"/>
              <w:jc w:val="center"/>
              <w:rPr>
                <w:b/>
                <w:sz w:val="24"/>
              </w:rPr>
            </w:pPr>
            <w:r>
              <w:rPr>
                <w:b/>
                <w:color w:val="363636"/>
                <w:sz w:val="24"/>
              </w:rPr>
              <w:t>Escriba esta fórmula</w:t>
            </w:r>
          </w:p>
        </w:tc>
      </w:tr>
      <w:tr w:rsidR="00B11E2E" w:rsidTr="004A25A1">
        <w:trPr>
          <w:trHeight w:val="1817"/>
        </w:trPr>
        <w:tc>
          <w:tcPr>
            <w:tcW w:w="4274" w:type="dxa"/>
          </w:tcPr>
          <w:p w:rsidR="00B11E2E" w:rsidRDefault="00B11E2E" w:rsidP="004A25A1">
            <w:pPr>
              <w:pStyle w:val="TableParagraph"/>
              <w:spacing w:before="8"/>
              <w:ind w:left="709" w:right="246"/>
              <w:jc w:val="center"/>
              <w:rPr>
                <w:sz w:val="24"/>
              </w:rPr>
            </w:pPr>
            <w:r>
              <w:rPr>
                <w:color w:val="363636"/>
                <w:sz w:val="24"/>
              </w:rPr>
              <w:t>La celda para la cuenta del picnic (B1) solo se puede actualizar si no se presupuesta nada para la cuenta discrecional (D1) y el presupuesto total (D2) es menor que los 40.000 dólares asignados.</w:t>
            </w:r>
          </w:p>
        </w:tc>
        <w:tc>
          <w:tcPr>
            <w:tcW w:w="2652"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b/>
                <w:sz w:val="24"/>
              </w:rPr>
            </w:pPr>
            <w:r>
              <w:rPr>
                <w:b/>
                <w:color w:val="363636"/>
                <w:sz w:val="24"/>
              </w:rPr>
              <w:t>=Y(D1=0;D2&lt;40000)</w:t>
            </w:r>
          </w:p>
        </w:tc>
      </w:tr>
      <w:tr w:rsidR="00B11E2E" w:rsidTr="004A25A1">
        <w:trPr>
          <w:trHeight w:val="645"/>
        </w:trPr>
        <w:tc>
          <w:tcPr>
            <w:tcW w:w="4274" w:type="dxa"/>
          </w:tcPr>
          <w:p w:rsidR="00B11E2E" w:rsidRDefault="00B11E2E" w:rsidP="004A25A1">
            <w:pPr>
              <w:pStyle w:val="TableParagraph"/>
              <w:spacing w:before="8"/>
              <w:ind w:left="709" w:right="41"/>
              <w:jc w:val="center"/>
              <w:rPr>
                <w:sz w:val="24"/>
              </w:rPr>
            </w:pPr>
            <w:r>
              <w:rPr>
                <w:color w:val="363636"/>
                <w:sz w:val="24"/>
              </w:rPr>
              <w:t>La celda que contiene una descripción de producto (B2) solo contiene texto.</w:t>
            </w:r>
          </w:p>
        </w:tc>
        <w:tc>
          <w:tcPr>
            <w:tcW w:w="2652" w:type="dxa"/>
          </w:tcPr>
          <w:p w:rsidR="00B11E2E" w:rsidRDefault="00B11E2E" w:rsidP="004A25A1">
            <w:pPr>
              <w:pStyle w:val="TableParagraph"/>
              <w:spacing w:before="154"/>
              <w:ind w:left="709"/>
              <w:jc w:val="center"/>
              <w:rPr>
                <w:b/>
                <w:sz w:val="24"/>
              </w:rPr>
            </w:pPr>
            <w:r>
              <w:rPr>
                <w:b/>
                <w:color w:val="363636"/>
                <w:sz w:val="24"/>
              </w:rPr>
              <w:t>=ESTEXTO(B2)</w:t>
            </w:r>
          </w:p>
        </w:tc>
      </w:tr>
      <w:tr w:rsidR="00B11E2E" w:rsidTr="004A25A1">
        <w:trPr>
          <w:trHeight w:val="1470"/>
        </w:trPr>
        <w:tc>
          <w:tcPr>
            <w:tcW w:w="4274" w:type="dxa"/>
          </w:tcPr>
          <w:p w:rsidR="00B11E2E" w:rsidRDefault="00B11E2E" w:rsidP="004A25A1">
            <w:pPr>
              <w:pStyle w:val="TableParagraph"/>
              <w:spacing w:before="8"/>
              <w:ind w:left="709" w:right="54"/>
              <w:jc w:val="center"/>
              <w:rPr>
                <w:sz w:val="24"/>
              </w:rPr>
            </w:pPr>
            <w:r>
              <w:rPr>
                <w:color w:val="363636"/>
                <w:sz w:val="24"/>
              </w:rPr>
              <w:lastRenderedPageBreak/>
              <w:t>Para la celda que contiene un presupuesto de publicidad proyectado (B3), el subtotal para subcontratistas y servicios (E1) debe ser menor que o igual</w:t>
            </w:r>
          </w:p>
          <w:p w:rsidR="00B11E2E" w:rsidRDefault="00B11E2E" w:rsidP="004A25A1">
            <w:pPr>
              <w:pStyle w:val="TableParagraph"/>
              <w:spacing w:before="1" w:line="269" w:lineRule="exact"/>
              <w:ind w:left="709"/>
              <w:jc w:val="center"/>
              <w:rPr>
                <w:sz w:val="24"/>
              </w:rPr>
            </w:pPr>
            <w:r>
              <w:rPr>
                <w:color w:val="363636"/>
                <w:sz w:val="24"/>
              </w:rPr>
              <w:t>a 800 dólares y el importe del</w:t>
            </w:r>
          </w:p>
        </w:tc>
        <w:tc>
          <w:tcPr>
            <w:tcW w:w="2652" w:type="dxa"/>
          </w:tcPr>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b/>
                <w:sz w:val="24"/>
              </w:rPr>
            </w:pPr>
            <w:r>
              <w:rPr>
                <w:b/>
                <w:color w:val="363636"/>
                <w:sz w:val="24"/>
              </w:rPr>
              <w:t>=Y(E1&lt;=800;E2&lt;=97000)</w:t>
            </w:r>
          </w:p>
        </w:tc>
      </w:tr>
    </w:tbl>
    <w:p w:rsidR="00B11E2E" w:rsidRDefault="00B11E2E" w:rsidP="00B11E2E">
      <w:pPr>
        <w:ind w:left="709"/>
        <w:jc w:val="center"/>
        <w:rPr>
          <w:sz w:val="24"/>
        </w:rPr>
        <w:sectPr w:rsidR="00B11E2E" w:rsidSect="00B93CC3">
          <w:pgSz w:w="11910" w:h="16840"/>
          <w:pgMar w:top="800" w:right="144" w:bottom="130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4281"/>
        <w:gridCol w:w="6364"/>
      </w:tblGrid>
      <w:tr w:rsidR="00B11E2E" w:rsidTr="004A25A1">
        <w:trPr>
          <w:trHeight w:val="296"/>
        </w:trPr>
        <w:tc>
          <w:tcPr>
            <w:tcW w:w="4281" w:type="dxa"/>
          </w:tcPr>
          <w:p w:rsidR="00B11E2E" w:rsidRDefault="00B11E2E" w:rsidP="004A25A1">
            <w:pPr>
              <w:pStyle w:val="TableParagraph"/>
              <w:spacing w:line="240" w:lineRule="exact"/>
              <w:ind w:left="709"/>
              <w:jc w:val="center"/>
              <w:rPr>
                <w:b/>
                <w:sz w:val="24"/>
              </w:rPr>
            </w:pPr>
            <w:r>
              <w:rPr>
                <w:b/>
                <w:color w:val="363636"/>
                <w:sz w:val="24"/>
              </w:rPr>
              <w:lastRenderedPageBreak/>
              <w:t>Para asegurarse de que</w:t>
            </w:r>
          </w:p>
        </w:tc>
        <w:tc>
          <w:tcPr>
            <w:tcW w:w="6364" w:type="dxa"/>
          </w:tcPr>
          <w:p w:rsidR="00B11E2E" w:rsidRDefault="00B11E2E" w:rsidP="004A25A1">
            <w:pPr>
              <w:pStyle w:val="TableParagraph"/>
              <w:spacing w:line="240" w:lineRule="exact"/>
              <w:ind w:left="709"/>
              <w:jc w:val="center"/>
              <w:rPr>
                <w:b/>
                <w:sz w:val="24"/>
              </w:rPr>
            </w:pPr>
            <w:r>
              <w:rPr>
                <w:b/>
                <w:color w:val="363636"/>
                <w:sz w:val="24"/>
              </w:rPr>
              <w:t>Escriba esta fórmula</w:t>
            </w:r>
          </w:p>
        </w:tc>
      </w:tr>
      <w:tr w:rsidR="00B11E2E" w:rsidTr="004A25A1">
        <w:trPr>
          <w:trHeight w:val="645"/>
        </w:trPr>
        <w:tc>
          <w:tcPr>
            <w:tcW w:w="4281" w:type="dxa"/>
          </w:tcPr>
          <w:p w:rsidR="00B11E2E" w:rsidRDefault="00B11E2E" w:rsidP="004A25A1">
            <w:pPr>
              <w:pStyle w:val="TableParagraph"/>
              <w:spacing w:before="3"/>
              <w:ind w:left="709" w:right="290"/>
              <w:jc w:val="center"/>
              <w:rPr>
                <w:sz w:val="24"/>
              </w:rPr>
            </w:pPr>
            <w:r>
              <w:rPr>
                <w:color w:val="363636"/>
                <w:sz w:val="24"/>
              </w:rPr>
              <w:t>presupuesto total (E2) debe ser menor que o igual a 97.000 dólares.</w:t>
            </w:r>
          </w:p>
        </w:tc>
        <w:tc>
          <w:tcPr>
            <w:tcW w:w="6364" w:type="dxa"/>
          </w:tcPr>
          <w:p w:rsidR="00B11E2E" w:rsidRDefault="00B11E2E" w:rsidP="004A25A1">
            <w:pPr>
              <w:pStyle w:val="TableParagraph"/>
              <w:ind w:left="709"/>
              <w:jc w:val="center"/>
              <w:rPr>
                <w:rFonts w:ascii="Times New Roman"/>
              </w:rPr>
            </w:pPr>
          </w:p>
        </w:tc>
      </w:tr>
      <w:tr w:rsidR="00B11E2E" w:rsidTr="004A25A1">
        <w:trPr>
          <w:trHeight w:val="1522"/>
        </w:trPr>
        <w:tc>
          <w:tcPr>
            <w:tcW w:w="4281" w:type="dxa"/>
          </w:tcPr>
          <w:p w:rsidR="00B11E2E" w:rsidRDefault="00B11E2E" w:rsidP="004A25A1">
            <w:pPr>
              <w:pStyle w:val="TableParagraph"/>
              <w:spacing w:before="3"/>
              <w:ind w:left="709" w:right="61"/>
              <w:jc w:val="center"/>
              <w:rPr>
                <w:sz w:val="24"/>
              </w:rPr>
            </w:pPr>
            <w:r>
              <w:rPr>
                <w:color w:val="363636"/>
                <w:sz w:val="24"/>
              </w:rPr>
              <w:t>La celda que contiene una antigüedad de empleado (B4) es siempre mayor que el número de años completos de empleo (F1) más 18 (la antigüedad mínima de empleo).</w:t>
            </w:r>
          </w:p>
        </w:tc>
        <w:tc>
          <w:tcPr>
            <w:tcW w:w="6364" w:type="dxa"/>
          </w:tcPr>
          <w:p w:rsidR="00B11E2E" w:rsidRDefault="00B11E2E" w:rsidP="004A25A1">
            <w:pPr>
              <w:pStyle w:val="TableParagraph"/>
              <w:ind w:left="709"/>
              <w:jc w:val="center"/>
              <w:rPr>
                <w:sz w:val="24"/>
              </w:rPr>
            </w:pPr>
          </w:p>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jc w:val="center"/>
              <w:rPr>
                <w:b/>
                <w:sz w:val="24"/>
              </w:rPr>
            </w:pPr>
            <w:r>
              <w:rPr>
                <w:b/>
                <w:color w:val="363636"/>
                <w:sz w:val="24"/>
              </w:rPr>
              <w:t>=SI(B4&gt;F1+18;VERDADERO;FALSO)</w:t>
            </w:r>
          </w:p>
        </w:tc>
      </w:tr>
      <w:tr w:rsidR="00B11E2E" w:rsidTr="004A25A1">
        <w:trPr>
          <w:trHeight w:val="2099"/>
        </w:trPr>
        <w:tc>
          <w:tcPr>
            <w:tcW w:w="4281" w:type="dxa"/>
          </w:tcPr>
          <w:p w:rsidR="00B11E2E" w:rsidRDefault="00B11E2E" w:rsidP="004A25A1">
            <w:pPr>
              <w:pStyle w:val="TableParagraph"/>
              <w:ind w:left="709"/>
              <w:jc w:val="center"/>
              <w:rPr>
                <w:sz w:val="24"/>
              </w:rPr>
            </w:pPr>
          </w:p>
          <w:p w:rsidR="00B11E2E" w:rsidRDefault="00B11E2E" w:rsidP="004A25A1">
            <w:pPr>
              <w:pStyle w:val="TableParagraph"/>
              <w:spacing w:before="11"/>
              <w:ind w:left="709"/>
              <w:jc w:val="center"/>
              <w:rPr>
                <w:sz w:val="35"/>
              </w:rPr>
            </w:pPr>
          </w:p>
          <w:p w:rsidR="00B11E2E" w:rsidRDefault="00B11E2E" w:rsidP="004A25A1">
            <w:pPr>
              <w:pStyle w:val="TableParagraph"/>
              <w:ind w:left="709" w:right="606"/>
              <w:jc w:val="center"/>
              <w:rPr>
                <w:sz w:val="24"/>
              </w:rPr>
            </w:pPr>
            <w:r>
              <w:rPr>
                <w:color w:val="363636"/>
                <w:sz w:val="24"/>
              </w:rPr>
              <w:t>Todos los datos del rango de celdas A1:A20 contienen valores únicos.</w:t>
            </w:r>
          </w:p>
        </w:tc>
        <w:tc>
          <w:tcPr>
            <w:tcW w:w="6364" w:type="dxa"/>
          </w:tcPr>
          <w:p w:rsidR="00B11E2E" w:rsidRDefault="00B11E2E" w:rsidP="004A25A1">
            <w:pPr>
              <w:pStyle w:val="TableParagraph"/>
              <w:spacing w:before="2"/>
              <w:ind w:left="709"/>
              <w:jc w:val="center"/>
              <w:rPr>
                <w:b/>
                <w:sz w:val="24"/>
              </w:rPr>
            </w:pPr>
            <w:r>
              <w:rPr>
                <w:b/>
                <w:color w:val="363636"/>
                <w:sz w:val="24"/>
              </w:rPr>
              <w:t>=CONTAR.SI($A$1:$A$20,A1)=1</w:t>
            </w:r>
          </w:p>
          <w:p w:rsidR="00B11E2E" w:rsidRDefault="00B11E2E" w:rsidP="004A25A1">
            <w:pPr>
              <w:pStyle w:val="TableParagraph"/>
              <w:spacing w:before="2"/>
              <w:ind w:left="709"/>
              <w:jc w:val="center"/>
              <w:rPr>
                <w:sz w:val="23"/>
              </w:rPr>
            </w:pPr>
          </w:p>
          <w:p w:rsidR="00B11E2E" w:rsidRDefault="00B11E2E" w:rsidP="004A25A1">
            <w:pPr>
              <w:pStyle w:val="TableParagraph"/>
              <w:ind w:left="709" w:right="179"/>
              <w:jc w:val="center"/>
              <w:rPr>
                <w:sz w:val="24"/>
              </w:rPr>
            </w:pPr>
            <w:r>
              <w:rPr>
                <w:color w:val="363636"/>
                <w:sz w:val="24"/>
              </w:rPr>
              <w:t xml:space="preserve">Debe escribir la fórmula en la validación de datos para la celda A1 y, a continuación, rellenar las celdas A2 a A20 de manera que la validación de datos para cada celda del rango tenga una fórmula similar, pero el segundo argumento para la función </w:t>
            </w:r>
            <w:r>
              <w:rPr>
                <w:b/>
                <w:color w:val="363636"/>
                <w:sz w:val="24"/>
              </w:rPr>
              <w:t xml:space="preserve">CONTAR.SI </w:t>
            </w:r>
            <w:r>
              <w:rPr>
                <w:color w:val="363636"/>
                <w:sz w:val="24"/>
              </w:rPr>
              <w:t>coincidirá con la celda actual.</w:t>
            </w:r>
          </w:p>
        </w:tc>
      </w:tr>
      <w:tr w:rsidR="00B11E2E" w:rsidTr="004A25A1">
        <w:trPr>
          <w:trHeight w:val="1177"/>
        </w:trPr>
        <w:tc>
          <w:tcPr>
            <w:tcW w:w="4281" w:type="dxa"/>
          </w:tcPr>
          <w:p w:rsidR="00B11E2E" w:rsidRDefault="00B11E2E" w:rsidP="004A25A1">
            <w:pPr>
              <w:pStyle w:val="TableParagraph"/>
              <w:spacing w:before="3"/>
              <w:ind w:left="709"/>
              <w:jc w:val="center"/>
              <w:rPr>
                <w:sz w:val="24"/>
              </w:rPr>
            </w:pPr>
            <w:r>
              <w:rPr>
                <w:color w:val="363636"/>
                <w:sz w:val="24"/>
              </w:rPr>
              <w:t>La celda que contiene un nombre de código de producto (B5) comienza</w:t>
            </w:r>
          </w:p>
          <w:p w:rsidR="00B11E2E" w:rsidRDefault="00B11E2E" w:rsidP="004A25A1">
            <w:pPr>
              <w:pStyle w:val="TableParagraph"/>
              <w:spacing w:before="2" w:line="290" w:lineRule="atLeast"/>
              <w:ind w:left="709" w:right="36"/>
              <w:jc w:val="center"/>
              <w:rPr>
                <w:sz w:val="24"/>
              </w:rPr>
            </w:pPr>
            <w:r>
              <w:rPr>
                <w:color w:val="363636"/>
                <w:sz w:val="24"/>
              </w:rPr>
              <w:t>siempre con el prefijo estándar de ID- y tiene al menos 10 caracteres de longitud.</w:t>
            </w:r>
          </w:p>
        </w:tc>
        <w:tc>
          <w:tcPr>
            <w:tcW w:w="6364" w:type="dxa"/>
          </w:tcPr>
          <w:p w:rsidR="00B11E2E" w:rsidRDefault="00B11E2E" w:rsidP="004A25A1">
            <w:pPr>
              <w:pStyle w:val="TableParagraph"/>
              <w:ind w:left="709"/>
              <w:jc w:val="center"/>
              <w:rPr>
                <w:sz w:val="24"/>
              </w:rPr>
            </w:pPr>
          </w:p>
          <w:p w:rsidR="00B11E2E" w:rsidRDefault="00B11E2E" w:rsidP="004A25A1">
            <w:pPr>
              <w:pStyle w:val="TableParagraph"/>
              <w:spacing w:before="151"/>
              <w:ind w:left="709"/>
              <w:jc w:val="center"/>
              <w:rPr>
                <w:b/>
                <w:sz w:val="24"/>
              </w:rPr>
            </w:pPr>
            <w:r>
              <w:rPr>
                <w:b/>
                <w:color w:val="363636"/>
                <w:sz w:val="24"/>
              </w:rPr>
              <w:t>=Y(IZQUIERDA(B5; 3) ="ID-";LARGO(B5) &gt; 9)</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214272" behindDoc="0" locked="0" layoutInCell="1" allowOverlap="1" wp14:anchorId="62C98553" wp14:editId="680CA781">
                <wp:simplePos x="0" y="0"/>
                <wp:positionH relativeFrom="page">
                  <wp:posOffset>6577330</wp:posOffset>
                </wp:positionH>
                <wp:positionV relativeFrom="page">
                  <wp:posOffset>9660255</wp:posOffset>
                </wp:positionV>
                <wp:extent cx="527050" cy="412750"/>
                <wp:effectExtent l="0" t="0" r="0" b="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9BF6F" id="Rectangle 8" o:spid="_x0000_s1026" style="position:absolute;margin-left:517.9pt;margin-top:760.65pt;width:41.5pt;height:32.5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pStyle w:val="Ttulo7"/>
        <w:ind w:left="709"/>
        <w:jc w:val="center"/>
      </w:pPr>
      <w:r>
        <w:rPr>
          <w:noProof/>
          <w:lang w:val="es-MX" w:eastAsia="es-MX"/>
        </w:rPr>
        <w:lastRenderedPageBreak/>
        <mc:AlternateContent>
          <mc:Choice Requires="wps">
            <w:drawing>
              <wp:anchor distT="0" distB="0" distL="114300" distR="114300" simplePos="0" relativeHeight="252215296" behindDoc="0" locked="0" layoutInCell="1" allowOverlap="1" wp14:anchorId="4882DE59" wp14:editId="5F98D80B">
                <wp:simplePos x="0" y="0"/>
                <wp:positionH relativeFrom="page">
                  <wp:posOffset>6577330</wp:posOffset>
                </wp:positionH>
                <wp:positionV relativeFrom="page">
                  <wp:posOffset>9660255</wp:posOffset>
                </wp:positionV>
                <wp:extent cx="527050" cy="412750"/>
                <wp:effectExtent l="0" t="0" r="0" b="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ABCAD" id="Rectangle 7" o:spid="_x0000_s1026" style="position:absolute;margin-left:517.9pt;margin-top:760.65pt;width:41.5pt;height:32.5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color w:val="2D74B5"/>
        </w:rPr>
        <w:t>Analizar los datos al instante</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7"/>
        <w:jc w:val="center"/>
      </w:pPr>
      <w:r>
        <w:rPr>
          <w:color w:val="363636"/>
        </w:rPr>
        <w:t>Solía requerir algo de trabajo analizar sus datos, pero ahora solo son necesarios uno pasos. Puede crear al instante</w:t>
      </w:r>
      <w:r>
        <w:rPr>
          <w:color w:val="363636"/>
          <w:spacing w:val="-9"/>
        </w:rPr>
        <w:t xml:space="preserve"> </w:t>
      </w:r>
      <w:r>
        <w:rPr>
          <w:color w:val="363636"/>
        </w:rPr>
        <w:t>diferentes</w:t>
      </w:r>
      <w:r>
        <w:rPr>
          <w:color w:val="363636"/>
          <w:spacing w:val="-6"/>
        </w:rPr>
        <w:t xml:space="preserve"> </w:t>
      </w:r>
      <w:r>
        <w:rPr>
          <w:color w:val="363636"/>
        </w:rPr>
        <w:t>tipos</w:t>
      </w:r>
      <w:r>
        <w:rPr>
          <w:color w:val="363636"/>
          <w:spacing w:val="-8"/>
        </w:rPr>
        <w:t xml:space="preserve"> </w:t>
      </w:r>
      <w:r>
        <w:rPr>
          <w:color w:val="363636"/>
        </w:rPr>
        <w:t>de</w:t>
      </w:r>
      <w:r>
        <w:rPr>
          <w:color w:val="363636"/>
          <w:spacing w:val="-6"/>
        </w:rPr>
        <w:t xml:space="preserve"> </w:t>
      </w:r>
      <w:r>
        <w:rPr>
          <w:color w:val="363636"/>
        </w:rPr>
        <w:t>gráficos,</w:t>
      </w:r>
      <w:r>
        <w:rPr>
          <w:color w:val="363636"/>
          <w:spacing w:val="-6"/>
        </w:rPr>
        <w:t xml:space="preserve"> </w:t>
      </w:r>
      <w:r>
        <w:rPr>
          <w:color w:val="363636"/>
        </w:rPr>
        <w:t>incluidos</w:t>
      </w:r>
      <w:r>
        <w:rPr>
          <w:color w:val="363636"/>
          <w:spacing w:val="-6"/>
        </w:rPr>
        <w:t xml:space="preserve"> </w:t>
      </w:r>
      <w:r>
        <w:rPr>
          <w:color w:val="363636"/>
        </w:rPr>
        <w:t>gráficos</w:t>
      </w:r>
      <w:r>
        <w:rPr>
          <w:color w:val="363636"/>
          <w:spacing w:val="-6"/>
        </w:rPr>
        <w:t xml:space="preserve"> </w:t>
      </w:r>
      <w:r>
        <w:rPr>
          <w:color w:val="363636"/>
        </w:rPr>
        <w:t>de</w:t>
      </w:r>
      <w:r>
        <w:rPr>
          <w:color w:val="363636"/>
          <w:spacing w:val="-6"/>
        </w:rPr>
        <w:t xml:space="preserve"> </w:t>
      </w:r>
      <w:r>
        <w:rPr>
          <w:color w:val="363636"/>
        </w:rPr>
        <w:t>líneas</w:t>
      </w:r>
      <w:r>
        <w:rPr>
          <w:color w:val="363636"/>
          <w:spacing w:val="-8"/>
        </w:rPr>
        <w:t xml:space="preserve"> </w:t>
      </w:r>
      <w:r>
        <w:rPr>
          <w:color w:val="363636"/>
        </w:rPr>
        <w:t>y</w:t>
      </w:r>
      <w:r>
        <w:rPr>
          <w:color w:val="363636"/>
          <w:spacing w:val="-2"/>
        </w:rPr>
        <w:t xml:space="preserve"> </w:t>
      </w:r>
      <w:r>
        <w:rPr>
          <w:color w:val="363636"/>
        </w:rPr>
        <w:t>columnas,</w:t>
      </w:r>
      <w:r>
        <w:rPr>
          <w:color w:val="363636"/>
          <w:spacing w:val="-7"/>
        </w:rPr>
        <w:t xml:space="preserve"> </w:t>
      </w:r>
      <w:r>
        <w:rPr>
          <w:color w:val="363636"/>
        </w:rPr>
        <w:t>o</w:t>
      </w:r>
      <w:r>
        <w:rPr>
          <w:color w:val="363636"/>
          <w:spacing w:val="-5"/>
        </w:rPr>
        <w:t xml:space="preserve"> </w:t>
      </w:r>
      <w:hyperlink r:id="rId1321">
        <w:r>
          <w:rPr>
            <w:color w:val="363636"/>
          </w:rPr>
          <w:t>agregar</w:t>
        </w:r>
        <w:r>
          <w:rPr>
            <w:color w:val="363636"/>
            <w:spacing w:val="-6"/>
          </w:rPr>
          <w:t xml:space="preserve"> </w:t>
        </w:r>
        <w:r>
          <w:rPr>
            <w:color w:val="363636"/>
          </w:rPr>
          <w:t>gráficos</w:t>
        </w:r>
        <w:r>
          <w:rPr>
            <w:color w:val="363636"/>
            <w:spacing w:val="-6"/>
          </w:rPr>
          <w:t xml:space="preserve"> </w:t>
        </w:r>
        <w:r>
          <w:rPr>
            <w:color w:val="363636"/>
          </w:rPr>
          <w:t>en</w:t>
        </w:r>
        <w:r>
          <w:rPr>
            <w:color w:val="363636"/>
            <w:spacing w:val="-8"/>
          </w:rPr>
          <w:t xml:space="preserve"> </w:t>
        </w:r>
        <w:r>
          <w:rPr>
            <w:color w:val="363636"/>
          </w:rPr>
          <w:t>miniatura</w:t>
        </w:r>
      </w:hyperlink>
      <w:r>
        <w:rPr>
          <w:color w:val="363636"/>
        </w:rPr>
        <w:t xml:space="preserve"> (denominados minigráficos). También puede aplicar un estilo de tabla, crear tablas dinámicas, insertar totales con rapidez y aplicar formato</w:t>
      </w:r>
      <w:r>
        <w:rPr>
          <w:color w:val="363636"/>
          <w:spacing w:val="-2"/>
        </w:rPr>
        <w:t xml:space="preserve"> </w:t>
      </w:r>
      <w:r>
        <w:rPr>
          <w:color w:val="363636"/>
        </w:rPr>
        <w:t>condicional.</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166"/>
        </w:numPr>
        <w:tabs>
          <w:tab w:val="left" w:pos="1441"/>
        </w:tabs>
        <w:ind w:left="709"/>
        <w:jc w:val="center"/>
        <w:rPr>
          <w:sz w:val="24"/>
        </w:rPr>
      </w:pPr>
      <w:hyperlink r:id="rId1322">
        <w:r>
          <w:rPr>
            <w:color w:val="363636"/>
            <w:sz w:val="24"/>
          </w:rPr>
          <w:t xml:space="preserve">Seleccione las celdas </w:t>
        </w:r>
      </w:hyperlink>
      <w:r>
        <w:rPr>
          <w:color w:val="363636"/>
          <w:sz w:val="24"/>
        </w:rPr>
        <w:t>que contiene los datos que desea</w:t>
      </w:r>
      <w:r>
        <w:rPr>
          <w:color w:val="363636"/>
          <w:spacing w:val="-7"/>
          <w:sz w:val="24"/>
        </w:rPr>
        <w:t xml:space="preserve"> </w:t>
      </w:r>
      <w:r>
        <w:rPr>
          <w:color w:val="363636"/>
          <w:sz w:val="24"/>
        </w:rPr>
        <w:t>analizar.</w:t>
      </w:r>
    </w:p>
    <w:p w:rsidR="00B11E2E" w:rsidRDefault="00B11E2E" w:rsidP="00B11E2E">
      <w:pPr>
        <w:pStyle w:val="Prrafodelista"/>
        <w:numPr>
          <w:ilvl w:val="0"/>
          <w:numId w:val="166"/>
        </w:numPr>
        <w:tabs>
          <w:tab w:val="left" w:pos="1441"/>
        </w:tabs>
        <w:spacing w:before="3" w:line="237" w:lineRule="auto"/>
        <w:ind w:left="709" w:right="716"/>
        <w:jc w:val="center"/>
        <w:rPr>
          <w:sz w:val="24"/>
        </w:rPr>
      </w:pPr>
      <w:r>
        <w:rPr>
          <w:color w:val="363636"/>
          <w:sz w:val="24"/>
        </w:rPr>
        <w:t xml:space="preserve">Haga clic en el botón </w:t>
      </w:r>
      <w:r>
        <w:rPr>
          <w:b/>
          <w:color w:val="363636"/>
          <w:sz w:val="24"/>
        </w:rPr>
        <w:t xml:space="preserve">Análisis rápido </w:t>
      </w:r>
      <w:r>
        <w:rPr>
          <w:b/>
          <w:noProof/>
          <w:color w:val="363636"/>
          <w:spacing w:val="12"/>
          <w:sz w:val="24"/>
          <w:lang w:val="es-MX" w:eastAsia="es-MX"/>
        </w:rPr>
        <w:drawing>
          <wp:inline distT="0" distB="0" distL="0" distR="0" wp14:anchorId="05A5046D" wp14:editId="26A788B0">
            <wp:extent cx="228600" cy="228600"/>
            <wp:effectExtent l="0" t="0" r="0" b="0"/>
            <wp:docPr id="1097" name="image40.jpe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40.jpeg"/>
                    <pic:cNvPicPr/>
                  </pic:nvPicPr>
                  <pic:blipFill>
                    <a:blip r:embed="rId130" cstate="print"/>
                    <a:stretch>
                      <a:fillRect/>
                    </a:stretch>
                  </pic:blipFill>
                  <pic:spPr>
                    <a:xfrm>
                      <a:off x="0" y="0"/>
                      <a:ext cx="228600" cy="228600"/>
                    </a:xfrm>
                    <a:prstGeom prst="rect">
                      <a:avLst/>
                    </a:prstGeom>
                  </pic:spPr>
                </pic:pic>
              </a:graphicData>
            </a:graphic>
          </wp:inline>
        </w:drawing>
      </w:r>
      <w:r>
        <w:rPr>
          <w:color w:val="363636"/>
          <w:sz w:val="24"/>
        </w:rPr>
        <w:t>en la parte inferior derecha de los datos seleccionados (o presione Ctrl +</w:t>
      </w:r>
      <w:r>
        <w:rPr>
          <w:color w:val="363636"/>
          <w:spacing w:val="-1"/>
          <w:sz w:val="24"/>
        </w:rPr>
        <w:t xml:space="preserve"> </w:t>
      </w:r>
      <w:r>
        <w:rPr>
          <w:color w:val="363636"/>
          <w:sz w:val="24"/>
        </w:rPr>
        <w:t>Q).</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926528" behindDoc="0" locked="0" layoutInCell="1" allowOverlap="1" wp14:anchorId="04339F88" wp14:editId="4B7BE4D8">
            <wp:simplePos x="0" y="0"/>
            <wp:positionH relativeFrom="page">
              <wp:posOffset>914400</wp:posOffset>
            </wp:positionH>
            <wp:positionV relativeFrom="paragraph">
              <wp:posOffset>180662</wp:posOffset>
            </wp:positionV>
            <wp:extent cx="3115055" cy="3162300"/>
            <wp:effectExtent l="0" t="0" r="0" b="0"/>
            <wp:wrapTopAndBottom/>
            <wp:docPr id="1099" name="image34.jpeg" descr="Datos seleccionados con el botón Lente de análisis rápido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34.jpeg"/>
                    <pic:cNvPicPr/>
                  </pic:nvPicPr>
                  <pic:blipFill>
                    <a:blip r:embed="rId124" cstate="print"/>
                    <a:stretch>
                      <a:fillRect/>
                    </a:stretch>
                  </pic:blipFill>
                  <pic:spPr>
                    <a:xfrm>
                      <a:off x="0" y="0"/>
                      <a:ext cx="3115055" cy="3162300"/>
                    </a:xfrm>
                    <a:prstGeom prst="rect">
                      <a:avLst/>
                    </a:prstGeom>
                  </pic:spPr>
                </pic:pic>
              </a:graphicData>
            </a:graphic>
          </wp:anchor>
        </w:drawing>
      </w:r>
    </w:p>
    <w:p w:rsidR="00B11E2E" w:rsidRDefault="00B11E2E" w:rsidP="00B11E2E">
      <w:pPr>
        <w:pStyle w:val="Textoindependiente"/>
        <w:spacing w:before="10"/>
        <w:ind w:left="709"/>
        <w:jc w:val="center"/>
        <w:rPr>
          <w:sz w:val="20"/>
        </w:rPr>
      </w:pPr>
    </w:p>
    <w:p w:rsidR="00B11E2E" w:rsidRDefault="00B11E2E" w:rsidP="00B11E2E">
      <w:pPr>
        <w:pStyle w:val="Prrafodelista"/>
        <w:numPr>
          <w:ilvl w:val="0"/>
          <w:numId w:val="166"/>
        </w:numPr>
        <w:tabs>
          <w:tab w:val="left" w:pos="1441"/>
        </w:tabs>
        <w:spacing w:before="1" w:line="237" w:lineRule="auto"/>
        <w:ind w:left="709" w:right="711"/>
        <w:jc w:val="center"/>
        <w:rPr>
          <w:sz w:val="24"/>
        </w:rPr>
      </w:pPr>
      <w:r>
        <w:rPr>
          <w:color w:val="363636"/>
          <w:sz w:val="24"/>
        </w:rPr>
        <w:t>En</w:t>
      </w:r>
      <w:r>
        <w:rPr>
          <w:color w:val="363636"/>
          <w:spacing w:val="-5"/>
          <w:sz w:val="24"/>
        </w:rPr>
        <w:t xml:space="preserve"> </w:t>
      </w:r>
      <w:r>
        <w:rPr>
          <w:color w:val="363636"/>
          <w:sz w:val="24"/>
        </w:rPr>
        <w:t>la</w:t>
      </w:r>
      <w:r>
        <w:rPr>
          <w:color w:val="363636"/>
          <w:spacing w:val="-5"/>
          <w:sz w:val="24"/>
        </w:rPr>
        <w:t xml:space="preserve"> </w:t>
      </w:r>
      <w:r>
        <w:rPr>
          <w:color w:val="363636"/>
          <w:sz w:val="24"/>
        </w:rPr>
        <w:t>galería</w:t>
      </w:r>
      <w:r>
        <w:rPr>
          <w:color w:val="363636"/>
          <w:spacing w:val="-6"/>
          <w:sz w:val="24"/>
        </w:rPr>
        <w:t xml:space="preserve"> </w:t>
      </w:r>
      <w:r>
        <w:rPr>
          <w:b/>
          <w:color w:val="363636"/>
          <w:sz w:val="24"/>
        </w:rPr>
        <w:t>Análisis</w:t>
      </w:r>
      <w:r>
        <w:rPr>
          <w:b/>
          <w:color w:val="363636"/>
          <w:spacing w:val="-7"/>
          <w:sz w:val="24"/>
        </w:rPr>
        <w:t xml:space="preserve"> </w:t>
      </w:r>
      <w:r>
        <w:rPr>
          <w:b/>
          <w:color w:val="363636"/>
          <w:sz w:val="24"/>
        </w:rPr>
        <w:t>rápido</w:t>
      </w:r>
      <w:r>
        <w:rPr>
          <w:color w:val="363636"/>
          <w:sz w:val="24"/>
        </w:rPr>
        <w:t>,</w:t>
      </w:r>
      <w:r>
        <w:rPr>
          <w:color w:val="363636"/>
          <w:spacing w:val="-5"/>
          <w:sz w:val="24"/>
        </w:rPr>
        <w:t xml:space="preserve"> </w:t>
      </w:r>
      <w:r>
        <w:rPr>
          <w:color w:val="363636"/>
          <w:sz w:val="24"/>
        </w:rPr>
        <w:t>seleccione</w:t>
      </w:r>
      <w:r>
        <w:rPr>
          <w:color w:val="363636"/>
          <w:spacing w:val="-6"/>
          <w:sz w:val="24"/>
        </w:rPr>
        <w:t xml:space="preserve"> </w:t>
      </w:r>
      <w:r>
        <w:rPr>
          <w:color w:val="363636"/>
          <w:sz w:val="24"/>
        </w:rPr>
        <w:t>la</w:t>
      </w:r>
      <w:r>
        <w:rPr>
          <w:color w:val="363636"/>
          <w:spacing w:val="-7"/>
          <w:sz w:val="24"/>
        </w:rPr>
        <w:t xml:space="preserve"> </w:t>
      </w:r>
      <w:r>
        <w:rPr>
          <w:color w:val="363636"/>
          <w:sz w:val="24"/>
        </w:rPr>
        <w:t>pestaña</w:t>
      </w:r>
      <w:r>
        <w:rPr>
          <w:color w:val="363636"/>
          <w:spacing w:val="-8"/>
          <w:sz w:val="24"/>
        </w:rPr>
        <w:t xml:space="preserve"> </w:t>
      </w:r>
      <w:r>
        <w:rPr>
          <w:color w:val="363636"/>
          <w:sz w:val="24"/>
        </w:rPr>
        <w:t>que</w:t>
      </w:r>
      <w:r>
        <w:rPr>
          <w:color w:val="363636"/>
          <w:spacing w:val="-8"/>
          <w:sz w:val="24"/>
        </w:rPr>
        <w:t xml:space="preserve"> </w:t>
      </w:r>
      <w:r>
        <w:rPr>
          <w:color w:val="363636"/>
          <w:sz w:val="24"/>
        </w:rPr>
        <w:t>desee.</w:t>
      </w:r>
      <w:r>
        <w:rPr>
          <w:color w:val="363636"/>
          <w:spacing w:val="-5"/>
          <w:sz w:val="24"/>
        </w:rPr>
        <w:t xml:space="preserve"> </w:t>
      </w:r>
      <w:r>
        <w:rPr>
          <w:color w:val="363636"/>
          <w:sz w:val="24"/>
        </w:rPr>
        <w:t>Por</w:t>
      </w:r>
      <w:r>
        <w:rPr>
          <w:color w:val="363636"/>
          <w:spacing w:val="-7"/>
          <w:sz w:val="24"/>
        </w:rPr>
        <w:t xml:space="preserve"> </w:t>
      </w:r>
      <w:r>
        <w:rPr>
          <w:color w:val="363636"/>
          <w:sz w:val="24"/>
        </w:rPr>
        <w:t>ejemplo,</w:t>
      </w:r>
      <w:r>
        <w:rPr>
          <w:color w:val="363636"/>
          <w:spacing w:val="-8"/>
          <w:sz w:val="24"/>
        </w:rPr>
        <w:t xml:space="preserve"> </w:t>
      </w:r>
      <w:r>
        <w:rPr>
          <w:color w:val="363636"/>
          <w:sz w:val="24"/>
        </w:rPr>
        <w:t>elija</w:t>
      </w:r>
      <w:r>
        <w:rPr>
          <w:color w:val="363636"/>
          <w:spacing w:val="-4"/>
          <w:sz w:val="24"/>
        </w:rPr>
        <w:t xml:space="preserve"> </w:t>
      </w:r>
      <w:r>
        <w:rPr>
          <w:b/>
          <w:color w:val="363636"/>
          <w:sz w:val="24"/>
        </w:rPr>
        <w:t>Gráficos</w:t>
      </w:r>
      <w:r>
        <w:rPr>
          <w:b/>
          <w:color w:val="363636"/>
          <w:spacing w:val="-7"/>
          <w:sz w:val="24"/>
        </w:rPr>
        <w:t xml:space="preserve"> </w:t>
      </w:r>
      <w:r>
        <w:rPr>
          <w:color w:val="363636"/>
          <w:sz w:val="24"/>
        </w:rPr>
        <w:t>para</w:t>
      </w:r>
      <w:r>
        <w:rPr>
          <w:color w:val="363636"/>
          <w:spacing w:val="-7"/>
          <w:sz w:val="24"/>
        </w:rPr>
        <w:t xml:space="preserve"> </w:t>
      </w:r>
      <w:r>
        <w:rPr>
          <w:color w:val="363636"/>
          <w:sz w:val="24"/>
        </w:rPr>
        <w:t>ver</w:t>
      </w:r>
      <w:r>
        <w:rPr>
          <w:color w:val="363636"/>
          <w:spacing w:val="-5"/>
          <w:sz w:val="24"/>
        </w:rPr>
        <w:t xml:space="preserve"> </w:t>
      </w:r>
      <w:r>
        <w:rPr>
          <w:color w:val="363636"/>
          <w:sz w:val="24"/>
        </w:rPr>
        <w:t>los datos en un</w:t>
      </w:r>
      <w:r>
        <w:rPr>
          <w:color w:val="363636"/>
          <w:spacing w:val="-2"/>
          <w:sz w:val="24"/>
        </w:rPr>
        <w:t xml:space="preserve"> </w:t>
      </w:r>
      <w:r>
        <w:rPr>
          <w:color w:val="363636"/>
          <w:sz w:val="24"/>
        </w:rPr>
        <w:t>gráfico.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27552" behindDoc="0" locked="0" layoutInCell="1" allowOverlap="1" wp14:anchorId="6B071466" wp14:editId="09A67668">
            <wp:simplePos x="0" y="0"/>
            <wp:positionH relativeFrom="page">
              <wp:posOffset>914400</wp:posOffset>
            </wp:positionH>
            <wp:positionV relativeFrom="paragraph">
              <wp:posOffset>178169</wp:posOffset>
            </wp:positionV>
            <wp:extent cx="3979317" cy="1571625"/>
            <wp:effectExtent l="0" t="0" r="0" b="0"/>
            <wp:wrapTopAndBottom/>
            <wp:docPr id="1101" name="image319.jpeg" descr="Pestaña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319.jpeg"/>
                    <pic:cNvPicPr/>
                  </pic:nvPicPr>
                  <pic:blipFill>
                    <a:blip r:embed="rId1323" cstate="print"/>
                    <a:stretch>
                      <a:fillRect/>
                    </a:stretch>
                  </pic:blipFill>
                  <pic:spPr>
                    <a:xfrm>
                      <a:off x="0" y="0"/>
                      <a:ext cx="3979317" cy="15716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166"/>
        </w:numPr>
        <w:tabs>
          <w:tab w:val="left" w:pos="1441"/>
        </w:tabs>
        <w:ind w:left="709"/>
        <w:jc w:val="center"/>
        <w:rPr>
          <w:sz w:val="24"/>
        </w:rPr>
      </w:pPr>
      <w:r>
        <w:rPr>
          <w:color w:val="363636"/>
          <w:sz w:val="24"/>
        </w:rPr>
        <w:t>Elija una opción o simplemente señale a cada una para obtener una vista</w:t>
      </w:r>
      <w:r>
        <w:rPr>
          <w:color w:val="363636"/>
          <w:spacing w:val="-14"/>
          <w:sz w:val="24"/>
        </w:rPr>
        <w:t xml:space="preserve"> </w:t>
      </w:r>
      <w:r>
        <w:rPr>
          <w:color w:val="363636"/>
          <w:sz w:val="24"/>
        </w:rPr>
        <w:t>previa.</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line="237" w:lineRule="auto"/>
        <w:ind w:left="709"/>
        <w:jc w:val="center"/>
      </w:pPr>
      <w:r>
        <w:rPr>
          <w:color w:val="363636"/>
        </w:rPr>
        <w:t>Puede</w:t>
      </w:r>
      <w:r>
        <w:rPr>
          <w:color w:val="363636"/>
          <w:spacing w:val="-15"/>
        </w:rPr>
        <w:t xml:space="preserve"> </w:t>
      </w:r>
      <w:r>
        <w:rPr>
          <w:color w:val="363636"/>
        </w:rPr>
        <w:t>que</w:t>
      </w:r>
      <w:r>
        <w:rPr>
          <w:color w:val="363636"/>
          <w:spacing w:val="-15"/>
        </w:rPr>
        <w:t xml:space="preserve"> </w:t>
      </w:r>
      <w:r>
        <w:rPr>
          <w:color w:val="363636"/>
        </w:rPr>
        <w:t>observe</w:t>
      </w:r>
      <w:r>
        <w:rPr>
          <w:color w:val="363636"/>
          <w:spacing w:val="-16"/>
        </w:rPr>
        <w:t xml:space="preserve"> </w:t>
      </w:r>
      <w:r>
        <w:rPr>
          <w:color w:val="363636"/>
        </w:rPr>
        <w:t>que</w:t>
      </w:r>
      <w:r>
        <w:rPr>
          <w:color w:val="363636"/>
          <w:spacing w:val="-15"/>
        </w:rPr>
        <w:t xml:space="preserve"> </w:t>
      </w:r>
      <w:r>
        <w:rPr>
          <w:color w:val="363636"/>
        </w:rPr>
        <w:t>las</w:t>
      </w:r>
      <w:r>
        <w:rPr>
          <w:color w:val="363636"/>
          <w:spacing w:val="-14"/>
        </w:rPr>
        <w:t xml:space="preserve"> </w:t>
      </w:r>
      <w:r>
        <w:rPr>
          <w:color w:val="363636"/>
        </w:rPr>
        <w:t>opciones</w:t>
      </w:r>
      <w:r>
        <w:rPr>
          <w:color w:val="363636"/>
          <w:spacing w:val="-15"/>
        </w:rPr>
        <w:t xml:space="preserve"> </w:t>
      </w:r>
      <w:r>
        <w:rPr>
          <w:color w:val="363636"/>
        </w:rPr>
        <w:t>que</w:t>
      </w:r>
      <w:r>
        <w:rPr>
          <w:color w:val="363636"/>
          <w:spacing w:val="-15"/>
        </w:rPr>
        <w:t xml:space="preserve"> </w:t>
      </w:r>
      <w:r>
        <w:rPr>
          <w:color w:val="363636"/>
        </w:rPr>
        <w:t>puede</w:t>
      </w:r>
      <w:r>
        <w:rPr>
          <w:color w:val="363636"/>
          <w:spacing w:val="-14"/>
        </w:rPr>
        <w:t xml:space="preserve"> </w:t>
      </w:r>
      <w:r>
        <w:rPr>
          <w:color w:val="363636"/>
        </w:rPr>
        <w:t>elegir</w:t>
      </w:r>
      <w:r>
        <w:rPr>
          <w:color w:val="363636"/>
          <w:spacing w:val="-13"/>
        </w:rPr>
        <w:t xml:space="preserve"> </w:t>
      </w:r>
      <w:r>
        <w:rPr>
          <w:color w:val="363636"/>
        </w:rPr>
        <w:t>no</w:t>
      </w:r>
      <w:r>
        <w:rPr>
          <w:color w:val="363636"/>
          <w:spacing w:val="-13"/>
        </w:rPr>
        <w:t xml:space="preserve"> </w:t>
      </w:r>
      <w:r>
        <w:rPr>
          <w:color w:val="363636"/>
        </w:rPr>
        <w:t>siempre</w:t>
      </w:r>
      <w:r>
        <w:rPr>
          <w:color w:val="363636"/>
          <w:spacing w:val="-15"/>
        </w:rPr>
        <w:t xml:space="preserve"> </w:t>
      </w:r>
      <w:r>
        <w:rPr>
          <w:color w:val="363636"/>
        </w:rPr>
        <w:t>son</w:t>
      </w:r>
      <w:r>
        <w:rPr>
          <w:color w:val="363636"/>
          <w:spacing w:val="-14"/>
        </w:rPr>
        <w:t xml:space="preserve"> </w:t>
      </w:r>
      <w:r>
        <w:rPr>
          <w:color w:val="363636"/>
        </w:rPr>
        <w:t>la</w:t>
      </w:r>
      <w:r>
        <w:rPr>
          <w:color w:val="363636"/>
          <w:spacing w:val="-13"/>
        </w:rPr>
        <w:t xml:space="preserve"> </w:t>
      </w:r>
      <w:r>
        <w:rPr>
          <w:color w:val="363636"/>
        </w:rPr>
        <w:t>misma.</w:t>
      </w:r>
      <w:r>
        <w:rPr>
          <w:color w:val="363636"/>
          <w:spacing w:val="-10"/>
        </w:rPr>
        <w:t xml:space="preserve"> </w:t>
      </w:r>
      <w:r>
        <w:rPr>
          <w:color w:val="363636"/>
        </w:rPr>
        <w:t>Debido</w:t>
      </w:r>
      <w:r>
        <w:rPr>
          <w:color w:val="363636"/>
          <w:spacing w:val="-15"/>
        </w:rPr>
        <w:t xml:space="preserve"> </w:t>
      </w:r>
      <w:r>
        <w:rPr>
          <w:color w:val="363636"/>
        </w:rPr>
        <w:t>a</w:t>
      </w:r>
      <w:r>
        <w:rPr>
          <w:color w:val="363636"/>
          <w:spacing w:val="-13"/>
        </w:rPr>
        <w:t xml:space="preserve"> </w:t>
      </w:r>
      <w:r>
        <w:rPr>
          <w:color w:val="363636"/>
        </w:rPr>
        <w:t>las</w:t>
      </w:r>
      <w:r>
        <w:rPr>
          <w:color w:val="363636"/>
          <w:spacing w:val="-16"/>
        </w:rPr>
        <w:t xml:space="preserve"> </w:t>
      </w:r>
      <w:r>
        <w:rPr>
          <w:color w:val="363636"/>
        </w:rPr>
        <w:t>opciones cambian basado en el tipo de datos que ha seleccionado en el</w:t>
      </w:r>
      <w:r>
        <w:rPr>
          <w:color w:val="363636"/>
          <w:spacing w:val="-13"/>
        </w:rPr>
        <w:t xml:space="preserve"> </w:t>
      </w:r>
      <w:r>
        <w:rPr>
          <w:color w:val="363636"/>
        </w:rPr>
        <w:t>libro.</w:t>
      </w:r>
    </w:p>
    <w:p w:rsidR="00B11E2E" w:rsidRDefault="00B11E2E" w:rsidP="00B11E2E">
      <w:pPr>
        <w:spacing w:line="237" w:lineRule="auto"/>
        <w:ind w:left="709"/>
        <w:jc w:val="center"/>
        <w:sectPr w:rsidR="00B11E2E" w:rsidSect="00B93CC3">
          <w:pgSz w:w="11910" w:h="16840"/>
          <w:pgMar w:top="680" w:right="144" w:bottom="1300" w:left="0" w:header="0" w:footer="1112" w:gutter="0"/>
          <w:cols w:space="720"/>
        </w:sectPr>
      </w:pPr>
    </w:p>
    <w:p w:rsidR="00B11E2E" w:rsidRDefault="00B11E2E" w:rsidP="00B11E2E">
      <w:pPr>
        <w:pStyle w:val="Ttulo9"/>
        <w:spacing w:before="38"/>
        <w:ind w:left="709"/>
        <w:jc w:val="center"/>
      </w:pPr>
      <w:r>
        <w:lastRenderedPageBreak/>
        <w:t>¿Qué característica de análisis debo usar?</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Si no está seguro de qué opción de análisis elegir, aquí tiene una introducción rápida.</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right="737"/>
        <w:jc w:val="center"/>
      </w:pPr>
      <w:r>
        <w:rPr>
          <w:b/>
          <w:color w:val="363636"/>
        </w:rPr>
        <w:t xml:space="preserve">Formato </w:t>
      </w:r>
      <w:r>
        <w:rPr>
          <w:color w:val="363636"/>
        </w:rPr>
        <w:t>permite resaltar parte de sus datos agregando aspectos como colores y barras de datos, lo cual le permite ver con rapidez valores altos y bajos, entre otras cuestiones.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28576" behindDoc="0" locked="0" layoutInCell="1" allowOverlap="1" wp14:anchorId="5219363E" wp14:editId="2C42C6C9">
            <wp:simplePos x="0" y="0"/>
            <wp:positionH relativeFrom="page">
              <wp:posOffset>457200</wp:posOffset>
            </wp:positionH>
            <wp:positionV relativeFrom="paragraph">
              <wp:posOffset>178054</wp:posOffset>
            </wp:positionV>
            <wp:extent cx="3979317" cy="1571625"/>
            <wp:effectExtent l="0" t="0" r="0" b="0"/>
            <wp:wrapTopAndBottom/>
            <wp:docPr id="1103" name="image320.jpeg" descr="Pestaña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320.jpeg"/>
                    <pic:cNvPicPr/>
                  </pic:nvPicPr>
                  <pic:blipFill>
                    <a:blip r:embed="rId1324" cstate="print"/>
                    <a:stretch>
                      <a:fillRect/>
                    </a:stretch>
                  </pic:blipFill>
                  <pic:spPr>
                    <a:xfrm>
                      <a:off x="0" y="0"/>
                      <a:ext cx="3979317" cy="15716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extoindependiente"/>
        <w:ind w:left="709" w:right="649"/>
        <w:jc w:val="center"/>
      </w:pPr>
      <w:r>
        <w:rPr>
          <w:b/>
          <w:color w:val="363636"/>
        </w:rPr>
        <w:t xml:space="preserve">Gráficos </w:t>
      </w:r>
      <w:r>
        <w:rPr>
          <w:color w:val="363636"/>
        </w:rPr>
        <w:t xml:space="preserve">Excel recomienda </w:t>
      </w:r>
      <w:hyperlink r:id="rId1325">
        <w:r>
          <w:rPr>
            <w:color w:val="363636"/>
          </w:rPr>
          <w:t>diferentes gráficos</w:t>
        </w:r>
      </w:hyperlink>
      <w:r>
        <w:rPr>
          <w:color w:val="363636"/>
        </w:rPr>
        <w:t xml:space="preserve">, en función del tipo de datos que ha seleccionado. Si no ve el gráfico que desea, haga clic en </w:t>
      </w:r>
      <w:r>
        <w:rPr>
          <w:b/>
          <w:color w:val="363636"/>
        </w:rPr>
        <w:t>Más gráficos</w:t>
      </w:r>
      <w:r>
        <w:rPr>
          <w:color w:val="363636"/>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29600" behindDoc="0" locked="0" layoutInCell="1" allowOverlap="1" wp14:anchorId="18D0D3D4" wp14:editId="1E5B3872">
            <wp:simplePos x="0" y="0"/>
            <wp:positionH relativeFrom="page">
              <wp:posOffset>457200</wp:posOffset>
            </wp:positionH>
            <wp:positionV relativeFrom="paragraph">
              <wp:posOffset>178253</wp:posOffset>
            </wp:positionV>
            <wp:extent cx="3979317" cy="1571625"/>
            <wp:effectExtent l="0" t="0" r="0" b="0"/>
            <wp:wrapTopAndBottom/>
            <wp:docPr id="1105" name="image319.jpeg" descr="Pestaña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319.jpeg"/>
                    <pic:cNvPicPr/>
                  </pic:nvPicPr>
                  <pic:blipFill>
                    <a:blip r:embed="rId1323" cstate="print"/>
                    <a:stretch>
                      <a:fillRect/>
                    </a:stretch>
                  </pic:blipFill>
                  <pic:spPr>
                    <a:xfrm>
                      <a:off x="0" y="0"/>
                      <a:ext cx="3979317" cy="15716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extoindependiente"/>
        <w:ind w:left="709" w:right="716"/>
        <w:jc w:val="center"/>
      </w:pPr>
      <w:r>
        <w:rPr>
          <w:b/>
          <w:color w:val="363636"/>
        </w:rPr>
        <w:t>Totales</w:t>
      </w:r>
      <w:r>
        <w:rPr>
          <w:b/>
          <w:color w:val="363636"/>
          <w:spacing w:val="-5"/>
        </w:rPr>
        <w:t xml:space="preserve"> </w:t>
      </w:r>
      <w:r>
        <w:rPr>
          <w:color w:val="363636"/>
        </w:rPr>
        <w:t>permite</w:t>
      </w:r>
      <w:r>
        <w:rPr>
          <w:color w:val="363636"/>
          <w:spacing w:val="-3"/>
        </w:rPr>
        <w:t xml:space="preserve"> </w:t>
      </w:r>
      <w:r>
        <w:rPr>
          <w:color w:val="363636"/>
        </w:rPr>
        <w:t>calcular</w:t>
      </w:r>
      <w:r>
        <w:rPr>
          <w:color w:val="363636"/>
          <w:spacing w:val="-6"/>
        </w:rPr>
        <w:t xml:space="preserve"> </w:t>
      </w:r>
      <w:r>
        <w:rPr>
          <w:color w:val="363636"/>
        </w:rPr>
        <w:t>los</w:t>
      </w:r>
      <w:r>
        <w:rPr>
          <w:color w:val="363636"/>
          <w:spacing w:val="-3"/>
        </w:rPr>
        <w:t xml:space="preserve"> </w:t>
      </w:r>
      <w:r>
        <w:rPr>
          <w:color w:val="363636"/>
        </w:rPr>
        <w:t>números</w:t>
      </w:r>
      <w:r>
        <w:rPr>
          <w:color w:val="363636"/>
          <w:spacing w:val="-5"/>
        </w:rPr>
        <w:t xml:space="preserve"> </w:t>
      </w:r>
      <w:r>
        <w:rPr>
          <w:color w:val="363636"/>
        </w:rPr>
        <w:t>en</w:t>
      </w:r>
      <w:r>
        <w:rPr>
          <w:color w:val="363636"/>
          <w:spacing w:val="-2"/>
        </w:rPr>
        <w:t xml:space="preserve"> </w:t>
      </w:r>
      <w:r>
        <w:rPr>
          <w:color w:val="363636"/>
        </w:rPr>
        <w:t>columnas</w:t>
      </w:r>
      <w:r>
        <w:rPr>
          <w:color w:val="363636"/>
          <w:spacing w:val="-4"/>
        </w:rPr>
        <w:t xml:space="preserve"> </w:t>
      </w:r>
      <w:r>
        <w:rPr>
          <w:color w:val="363636"/>
        </w:rPr>
        <w:t>y</w:t>
      </w:r>
      <w:r>
        <w:rPr>
          <w:color w:val="363636"/>
          <w:spacing w:val="-4"/>
        </w:rPr>
        <w:t xml:space="preserve"> </w:t>
      </w:r>
      <w:r>
        <w:rPr>
          <w:color w:val="363636"/>
        </w:rPr>
        <w:t>filas.</w:t>
      </w:r>
      <w:r>
        <w:rPr>
          <w:color w:val="363636"/>
          <w:spacing w:val="-4"/>
        </w:rPr>
        <w:t xml:space="preserve"> </w:t>
      </w:r>
      <w:r>
        <w:rPr>
          <w:color w:val="363636"/>
        </w:rPr>
        <w:t>Por</w:t>
      </w:r>
      <w:r>
        <w:rPr>
          <w:color w:val="363636"/>
          <w:spacing w:val="-4"/>
        </w:rPr>
        <w:t xml:space="preserve"> </w:t>
      </w:r>
      <w:r>
        <w:rPr>
          <w:color w:val="363636"/>
        </w:rPr>
        <w:t>ejemplo,</w:t>
      </w:r>
      <w:r>
        <w:rPr>
          <w:color w:val="363636"/>
          <w:spacing w:val="-5"/>
        </w:rPr>
        <w:t xml:space="preserve"> </w:t>
      </w:r>
      <w:r>
        <w:rPr>
          <w:b/>
          <w:color w:val="363636"/>
        </w:rPr>
        <w:t>Total</w:t>
      </w:r>
      <w:r>
        <w:rPr>
          <w:b/>
          <w:color w:val="363636"/>
          <w:spacing w:val="-3"/>
        </w:rPr>
        <w:t xml:space="preserve"> </w:t>
      </w:r>
      <w:r>
        <w:rPr>
          <w:color w:val="363636"/>
        </w:rPr>
        <w:t>inserta</w:t>
      </w:r>
      <w:r>
        <w:rPr>
          <w:color w:val="363636"/>
          <w:spacing w:val="-4"/>
        </w:rPr>
        <w:t xml:space="preserve"> </w:t>
      </w:r>
      <w:r>
        <w:rPr>
          <w:color w:val="363636"/>
        </w:rPr>
        <w:t>un</w:t>
      </w:r>
      <w:r>
        <w:rPr>
          <w:color w:val="363636"/>
          <w:spacing w:val="-5"/>
        </w:rPr>
        <w:t xml:space="preserve"> </w:t>
      </w:r>
      <w:r>
        <w:rPr>
          <w:color w:val="363636"/>
        </w:rPr>
        <w:t>total</w:t>
      </w:r>
      <w:r>
        <w:rPr>
          <w:color w:val="363636"/>
          <w:spacing w:val="-4"/>
        </w:rPr>
        <w:t xml:space="preserve"> </w:t>
      </w:r>
      <w:r>
        <w:rPr>
          <w:color w:val="363636"/>
        </w:rPr>
        <w:t>que</w:t>
      </w:r>
      <w:r>
        <w:rPr>
          <w:color w:val="363636"/>
          <w:spacing w:val="-5"/>
        </w:rPr>
        <w:t xml:space="preserve"> </w:t>
      </w:r>
      <w:r>
        <w:rPr>
          <w:color w:val="363636"/>
        </w:rPr>
        <w:t>aumenta</w:t>
      </w:r>
      <w:r>
        <w:rPr>
          <w:color w:val="363636"/>
          <w:spacing w:val="-6"/>
        </w:rPr>
        <w:t xml:space="preserve"> </w:t>
      </w:r>
      <w:r>
        <w:rPr>
          <w:color w:val="363636"/>
        </w:rPr>
        <w:t>a medida que agrega elementos a sus datos. Haga clic en las pequeñas flechas negras a la derecha y a la izquierda para ver más</w:t>
      </w:r>
      <w:r>
        <w:rPr>
          <w:color w:val="363636"/>
          <w:spacing w:val="-3"/>
        </w:rPr>
        <w:t xml:space="preserve"> </w:t>
      </w:r>
      <w:r>
        <w:rPr>
          <w:color w:val="363636"/>
        </w:rPr>
        <w:t>opciones.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30624" behindDoc="0" locked="0" layoutInCell="1" allowOverlap="1" wp14:anchorId="2C912B62" wp14:editId="583A0A65">
            <wp:simplePos x="0" y="0"/>
            <wp:positionH relativeFrom="page">
              <wp:posOffset>457200</wp:posOffset>
            </wp:positionH>
            <wp:positionV relativeFrom="paragraph">
              <wp:posOffset>177511</wp:posOffset>
            </wp:positionV>
            <wp:extent cx="3979317" cy="1571625"/>
            <wp:effectExtent l="0" t="0" r="0" b="0"/>
            <wp:wrapTopAndBottom/>
            <wp:docPr id="1107" name="image321.jpeg" descr="Pestaña To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321.jpeg"/>
                    <pic:cNvPicPr/>
                  </pic:nvPicPr>
                  <pic:blipFill>
                    <a:blip r:embed="rId1326" cstate="print"/>
                    <a:stretch>
                      <a:fillRect/>
                    </a:stretch>
                  </pic:blipFill>
                  <pic:spPr>
                    <a:xfrm>
                      <a:off x="0" y="0"/>
                      <a:ext cx="3979317" cy="157162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jc w:val="center"/>
      </w:pPr>
      <w:r>
        <w:rPr>
          <w:b/>
          <w:color w:val="363636"/>
        </w:rPr>
        <w:t xml:space="preserve">Tablas </w:t>
      </w:r>
      <w:r>
        <w:rPr>
          <w:color w:val="363636"/>
        </w:rPr>
        <w:t xml:space="preserve">facilita el filtrado y la ordenación de sus datos. Si no ve el estilo de tabla que desea, haga clic en </w:t>
      </w:r>
      <w:r>
        <w:rPr>
          <w:b/>
          <w:color w:val="363636"/>
        </w:rPr>
        <w:t>Más</w:t>
      </w:r>
      <w:r>
        <w:rPr>
          <w:color w:val="363636"/>
        </w:rPr>
        <w:t>.</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5AD9C95" wp14:editId="305CDC71">
            <wp:extent cx="3983177" cy="1571625"/>
            <wp:effectExtent l="0" t="0" r="0" b="0"/>
            <wp:docPr id="1109" name="image322.jpeg" descr="Pestaña Tab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322.jpeg"/>
                    <pic:cNvPicPr/>
                  </pic:nvPicPr>
                  <pic:blipFill>
                    <a:blip r:embed="rId1327" cstate="print"/>
                    <a:stretch>
                      <a:fillRect/>
                    </a:stretch>
                  </pic:blipFill>
                  <pic:spPr>
                    <a:xfrm>
                      <a:off x="0" y="0"/>
                      <a:ext cx="3983177" cy="1571625"/>
                    </a:xfrm>
                    <a:prstGeom prst="rect">
                      <a:avLst/>
                    </a:prstGeom>
                  </pic:spPr>
                </pic:pic>
              </a:graphicData>
            </a:graphic>
          </wp:inline>
        </w:drawing>
      </w:r>
    </w:p>
    <w:p w:rsidR="00B11E2E" w:rsidRDefault="00B11E2E" w:rsidP="00B11E2E">
      <w:pPr>
        <w:pStyle w:val="Textoindependiente"/>
        <w:spacing w:before="11"/>
        <w:ind w:left="709"/>
        <w:jc w:val="center"/>
        <w:rPr>
          <w:sz w:val="19"/>
        </w:rPr>
      </w:pPr>
    </w:p>
    <w:p w:rsidR="00B11E2E" w:rsidRDefault="00B11E2E" w:rsidP="00B11E2E">
      <w:pPr>
        <w:pStyle w:val="Textoindependiente"/>
        <w:spacing w:before="54" w:line="237" w:lineRule="auto"/>
        <w:ind w:left="709" w:right="737"/>
        <w:jc w:val="center"/>
      </w:pPr>
      <w:r>
        <w:rPr>
          <w:b/>
          <w:color w:val="363636"/>
        </w:rPr>
        <w:t xml:space="preserve">Minigráficos </w:t>
      </w:r>
      <w:r>
        <w:rPr>
          <w:color w:val="363636"/>
        </w:rPr>
        <w:t xml:space="preserve">son similares a gráficos diminutos que puede mostrar junto con sus datos. Proporcionan </w:t>
      </w:r>
      <w:hyperlink r:id="rId1328">
        <w:r>
          <w:rPr>
            <w:color w:val="363636"/>
          </w:rPr>
          <w:t>una</w:t>
        </w:r>
      </w:hyperlink>
      <w:r>
        <w:rPr>
          <w:color w:val="363636"/>
        </w:rPr>
        <w:t xml:space="preserve"> </w:t>
      </w:r>
      <w:hyperlink r:id="rId1329">
        <w:r>
          <w:rPr>
            <w:color w:val="363636"/>
          </w:rPr>
          <w:t>manera rápida de ver tendencias</w:t>
        </w:r>
      </w:hyperlink>
      <w:r>
        <w:rPr>
          <w:color w:val="363636"/>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31648" behindDoc="0" locked="0" layoutInCell="1" allowOverlap="1" wp14:anchorId="7581AC7F" wp14:editId="0AC36EFD">
            <wp:simplePos x="0" y="0"/>
            <wp:positionH relativeFrom="page">
              <wp:posOffset>457200</wp:posOffset>
            </wp:positionH>
            <wp:positionV relativeFrom="paragraph">
              <wp:posOffset>180332</wp:posOffset>
            </wp:positionV>
            <wp:extent cx="3831124" cy="1508760"/>
            <wp:effectExtent l="0" t="0" r="0" b="0"/>
            <wp:wrapTopAndBottom/>
            <wp:docPr id="1111" name="image323.jpeg" descr="Pestaña Mini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323.jpeg"/>
                    <pic:cNvPicPr/>
                  </pic:nvPicPr>
                  <pic:blipFill>
                    <a:blip r:embed="rId1330" cstate="print"/>
                    <a:stretch>
                      <a:fillRect/>
                    </a:stretch>
                  </pic:blipFill>
                  <pic:spPr>
                    <a:xfrm>
                      <a:off x="0" y="0"/>
                      <a:ext cx="3831124" cy="1508760"/>
                    </a:xfrm>
                    <a:prstGeom prst="rect">
                      <a:avLst/>
                    </a:prstGeom>
                  </pic:spPr>
                </pic:pic>
              </a:graphicData>
            </a:graphic>
          </wp:anchor>
        </w:drawing>
      </w:r>
    </w:p>
    <w:p w:rsidR="00B11E2E" w:rsidRDefault="00B11E2E" w:rsidP="00B11E2E">
      <w:pPr>
        <w:ind w:left="709"/>
        <w:jc w:val="center"/>
        <w:rPr>
          <w:sz w:val="20"/>
        </w:rPr>
        <w:sectPr w:rsidR="00B11E2E" w:rsidSect="00B93CC3">
          <w:pgSz w:w="11910" w:h="16840"/>
          <w:pgMar w:top="700" w:right="144" w:bottom="1620" w:left="0" w:header="0" w:footer="1112" w:gutter="0"/>
          <w:cols w:space="720"/>
        </w:sectPr>
      </w:pPr>
    </w:p>
    <w:p w:rsidR="00B11E2E" w:rsidRDefault="00B11E2E" w:rsidP="00B11E2E">
      <w:pPr>
        <w:spacing w:before="23"/>
        <w:ind w:left="709"/>
        <w:jc w:val="center"/>
        <w:rPr>
          <w:b/>
          <w:sz w:val="28"/>
        </w:rPr>
      </w:pPr>
      <w:r>
        <w:rPr>
          <w:b/>
          <w:color w:val="2D74B5"/>
          <w:sz w:val="28"/>
        </w:rPr>
        <w:lastRenderedPageBreak/>
        <w:t>Crear una tabla dinámica en Excel 2016 para analizar datos de una hoja de cálculo</w:t>
      </w:r>
    </w:p>
    <w:p w:rsidR="00B11E2E" w:rsidRDefault="00B11E2E" w:rsidP="00B11E2E">
      <w:pPr>
        <w:pStyle w:val="Textoindependiente"/>
        <w:spacing w:before="11"/>
        <w:ind w:left="709"/>
        <w:jc w:val="center"/>
        <w:rPr>
          <w:b/>
        </w:rPr>
      </w:pPr>
    </w:p>
    <w:p w:rsidR="00B11E2E" w:rsidRDefault="00B11E2E" w:rsidP="00B11E2E">
      <w:pPr>
        <w:pStyle w:val="Textoindependiente"/>
        <w:ind w:left="709" w:right="723"/>
        <w:jc w:val="center"/>
      </w:pPr>
      <w:r>
        <w:rPr>
          <w:color w:val="363636"/>
        </w:rPr>
        <w:t>Poder analizar todos los datos en la hoja de cálculo puede ayudarle a tomar mejores decisiones empresariales, pero a veces es difícil saber por dónde empezar, especialmente si tiene muchos datos. Excel puede ayudarle recomendando y creando automáticamente las tablas dinámicas, que son una gran forma de resumir, analizar, explorar y presentar los datos. Por ejemplo, esta es una sencilla lista de gastos:</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932672" behindDoc="0" locked="0" layoutInCell="1" allowOverlap="1" wp14:anchorId="0685944A" wp14:editId="4D968D16">
            <wp:simplePos x="0" y="0"/>
            <wp:positionH relativeFrom="page">
              <wp:posOffset>457200</wp:posOffset>
            </wp:positionH>
            <wp:positionV relativeFrom="paragraph">
              <wp:posOffset>178409</wp:posOffset>
            </wp:positionV>
            <wp:extent cx="4657344" cy="4876800"/>
            <wp:effectExtent l="0" t="0" r="0" b="0"/>
            <wp:wrapTopAndBottom/>
            <wp:docPr id="1113" name="image192.png" descr="Datos con meses, categorías y cantidades de di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92.png"/>
                    <pic:cNvPicPr/>
                  </pic:nvPicPr>
                  <pic:blipFill>
                    <a:blip r:embed="rId400" cstate="print"/>
                    <a:stretch>
                      <a:fillRect/>
                    </a:stretch>
                  </pic:blipFill>
                  <pic:spPr>
                    <a:xfrm>
                      <a:off x="0" y="0"/>
                      <a:ext cx="4657344" cy="48768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Textoindependiente"/>
        <w:ind w:left="709"/>
        <w:jc w:val="center"/>
      </w:pPr>
      <w:r>
        <w:rPr>
          <w:color w:val="363636"/>
        </w:rPr>
        <w:t>Y estos son los mismos datos resumidos en una tabla dinámica:</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933696" behindDoc="0" locked="0" layoutInCell="1" allowOverlap="1" wp14:anchorId="23AF534B" wp14:editId="181B36F8">
            <wp:simplePos x="0" y="0"/>
            <wp:positionH relativeFrom="page">
              <wp:posOffset>457200</wp:posOffset>
            </wp:positionH>
            <wp:positionV relativeFrom="paragraph">
              <wp:posOffset>179254</wp:posOffset>
            </wp:positionV>
            <wp:extent cx="5224797" cy="1171575"/>
            <wp:effectExtent l="0" t="0" r="0" b="0"/>
            <wp:wrapTopAndBottom/>
            <wp:docPr id="1115" name="image193.png" descr="Ejemplo de una tabla dinámica termi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93.png"/>
                    <pic:cNvPicPr/>
                  </pic:nvPicPr>
                  <pic:blipFill>
                    <a:blip r:embed="rId401" cstate="print"/>
                    <a:stretch>
                      <a:fillRect/>
                    </a:stretch>
                  </pic:blipFill>
                  <pic:spPr>
                    <a:xfrm>
                      <a:off x="0" y="0"/>
                      <a:ext cx="5224797" cy="11715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tulo8"/>
        <w:spacing w:before="1"/>
        <w:ind w:left="709"/>
        <w:jc w:val="center"/>
      </w:pPr>
      <w:r>
        <w:t>Crear una tabla dinámica recomendada</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5"/>
        <w:jc w:val="center"/>
      </w:pPr>
      <w:r>
        <w:rPr>
          <w:color w:val="363636"/>
        </w:rPr>
        <w:t xml:space="preserve">Si no tiene demasiada experiencia con las tablas dinámicas o no sabe cómo empezar, las </w:t>
      </w:r>
      <w:r>
        <w:rPr>
          <w:b/>
          <w:color w:val="363636"/>
        </w:rPr>
        <w:t xml:space="preserve">tablas dinámicas recomendadas </w:t>
      </w:r>
      <w:r>
        <w:rPr>
          <w:color w:val="363636"/>
        </w:rPr>
        <w:t xml:space="preserve">son una buena elección. Cuando usa esta característica, Excel determina un diseño significativo haciendo coincidir los datos con las áreas más adecuadas de la </w:t>
      </w:r>
      <w:r>
        <w:rPr>
          <w:color w:val="363636"/>
        </w:rPr>
        <w:lastRenderedPageBreak/>
        <w:t>tabla dinámica. Esto ayuda a</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spacing w:before="43" w:line="237" w:lineRule="auto"/>
        <w:ind w:left="709" w:right="639"/>
        <w:jc w:val="center"/>
      </w:pPr>
      <w:r>
        <w:rPr>
          <w:color w:val="363636"/>
        </w:rPr>
        <w:lastRenderedPageBreak/>
        <w:t>darle un punto de inicio para una experimentación adicional. Una vez creada la tabla dinámica básica, podrá explorar las distintas orientaciones y reorganizar los campos para conseguir resultados específicos.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165"/>
        </w:numPr>
        <w:tabs>
          <w:tab w:val="left" w:pos="1441"/>
        </w:tabs>
        <w:ind w:left="709"/>
        <w:jc w:val="center"/>
        <w:rPr>
          <w:sz w:val="24"/>
        </w:rPr>
      </w:pPr>
      <w:r>
        <w:rPr>
          <w:color w:val="363636"/>
          <w:sz w:val="24"/>
        </w:rPr>
        <w:t>Abra el libro donde desee crear la tabla</w:t>
      </w:r>
      <w:r>
        <w:rPr>
          <w:color w:val="363636"/>
          <w:spacing w:val="-3"/>
          <w:sz w:val="24"/>
        </w:rPr>
        <w:t xml:space="preserve"> </w:t>
      </w:r>
      <w:r>
        <w:rPr>
          <w:color w:val="363636"/>
          <w:sz w:val="24"/>
        </w:rPr>
        <w:t>dinámica.</w:t>
      </w:r>
    </w:p>
    <w:p w:rsidR="00B11E2E" w:rsidRDefault="00B11E2E" w:rsidP="00B11E2E">
      <w:pPr>
        <w:pStyle w:val="Prrafodelista"/>
        <w:numPr>
          <w:ilvl w:val="0"/>
          <w:numId w:val="165"/>
        </w:numPr>
        <w:tabs>
          <w:tab w:val="left" w:pos="1441"/>
        </w:tabs>
        <w:spacing w:line="292" w:lineRule="exact"/>
        <w:ind w:left="709"/>
        <w:jc w:val="center"/>
        <w:rPr>
          <w:sz w:val="24"/>
        </w:rPr>
      </w:pPr>
      <w:r>
        <w:rPr>
          <w:color w:val="363636"/>
          <w:sz w:val="24"/>
        </w:rPr>
        <w:t>Haga clic en una celda de la lista o tabla que contenga los datos que va a usar en la tabla</w:t>
      </w:r>
      <w:r>
        <w:rPr>
          <w:color w:val="363636"/>
          <w:spacing w:val="-32"/>
          <w:sz w:val="24"/>
        </w:rPr>
        <w:t xml:space="preserve"> </w:t>
      </w:r>
      <w:r>
        <w:rPr>
          <w:color w:val="363636"/>
          <w:sz w:val="24"/>
        </w:rPr>
        <w:t>dinámica.</w:t>
      </w:r>
    </w:p>
    <w:p w:rsidR="00B11E2E" w:rsidRDefault="00B11E2E" w:rsidP="00B11E2E">
      <w:pPr>
        <w:pStyle w:val="Prrafodelista"/>
        <w:numPr>
          <w:ilvl w:val="0"/>
          <w:numId w:val="165"/>
        </w:numPr>
        <w:tabs>
          <w:tab w:val="left" w:pos="1441"/>
        </w:tabs>
        <w:spacing w:line="292" w:lineRule="exact"/>
        <w:ind w:left="709"/>
        <w:jc w:val="center"/>
        <w:rPr>
          <w:sz w:val="24"/>
        </w:rPr>
      </w:pPr>
      <w:r>
        <w:rPr>
          <w:color w:val="363636"/>
          <w:sz w:val="24"/>
        </w:rPr>
        <w:t xml:space="preserve">En la pestaña </w:t>
      </w:r>
      <w:r>
        <w:rPr>
          <w:b/>
          <w:color w:val="363636"/>
          <w:sz w:val="24"/>
        </w:rPr>
        <w:t>Insertar</w:t>
      </w:r>
      <w:r>
        <w:rPr>
          <w:color w:val="363636"/>
          <w:sz w:val="24"/>
        </w:rPr>
        <w:t xml:space="preserve">, haga clic en </w:t>
      </w:r>
      <w:r>
        <w:rPr>
          <w:b/>
          <w:color w:val="363636"/>
          <w:sz w:val="24"/>
        </w:rPr>
        <w:t>Tablas dinámicas</w:t>
      </w:r>
      <w:r>
        <w:rPr>
          <w:b/>
          <w:color w:val="363636"/>
          <w:spacing w:val="-7"/>
          <w:sz w:val="24"/>
        </w:rPr>
        <w:t xml:space="preserve"> </w:t>
      </w:r>
      <w:r>
        <w:rPr>
          <w:b/>
          <w:color w:val="363636"/>
          <w:sz w:val="24"/>
        </w:rPr>
        <w:t>recomendadas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34720" behindDoc="0" locked="0" layoutInCell="1" allowOverlap="1" wp14:anchorId="67188FF3" wp14:editId="34573E89">
            <wp:simplePos x="0" y="0"/>
            <wp:positionH relativeFrom="page">
              <wp:posOffset>914400</wp:posOffset>
            </wp:positionH>
            <wp:positionV relativeFrom="paragraph">
              <wp:posOffset>179826</wp:posOffset>
            </wp:positionV>
            <wp:extent cx="2144197" cy="1123950"/>
            <wp:effectExtent l="0" t="0" r="0" b="0"/>
            <wp:wrapTopAndBottom/>
            <wp:docPr id="1117" name="image194.jpeg" descr="Tablas dinámicas recomendadas en la pestaña Insertar de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94.jpeg"/>
                    <pic:cNvPicPr/>
                  </pic:nvPicPr>
                  <pic:blipFill>
                    <a:blip r:embed="rId402" cstate="print"/>
                    <a:stretch>
                      <a:fillRect/>
                    </a:stretch>
                  </pic:blipFill>
                  <pic:spPr>
                    <a:xfrm>
                      <a:off x="0" y="0"/>
                      <a:ext cx="2144197" cy="112395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spacing w:before="1"/>
        <w:ind w:left="709"/>
        <w:jc w:val="center"/>
        <w:rPr>
          <w:sz w:val="24"/>
        </w:rPr>
      </w:pPr>
      <w:r>
        <w:rPr>
          <w:color w:val="363636"/>
          <w:sz w:val="24"/>
        </w:rPr>
        <w:t xml:space="preserve">Excel crea una tabla dinámica en una hoja nueva y muestra la </w:t>
      </w:r>
      <w:r>
        <w:rPr>
          <w:b/>
          <w:color w:val="363636"/>
          <w:sz w:val="24"/>
        </w:rPr>
        <w:t>Lista de campos de tabla dinámica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165"/>
        </w:numPr>
        <w:tabs>
          <w:tab w:val="left" w:pos="1441"/>
        </w:tabs>
        <w:ind w:left="709"/>
        <w:jc w:val="center"/>
        <w:rPr>
          <w:sz w:val="24"/>
        </w:rPr>
      </w:pPr>
      <w:r>
        <w:rPr>
          <w:color w:val="363636"/>
          <w:sz w:val="24"/>
        </w:rPr>
        <w:t>Realice una de las siguientes</w:t>
      </w:r>
      <w:r>
        <w:rPr>
          <w:color w:val="363636"/>
          <w:spacing w:val="-2"/>
          <w:sz w:val="24"/>
        </w:rPr>
        <w:t xml:space="preserve"> </w:t>
      </w:r>
      <w:r>
        <w:rPr>
          <w:color w:val="363636"/>
          <w:sz w:val="24"/>
        </w:rPr>
        <w:t>acciones:</w:t>
      </w:r>
    </w:p>
    <w:p w:rsidR="00B11E2E" w:rsidRDefault="00B11E2E" w:rsidP="00B11E2E">
      <w:pPr>
        <w:pStyle w:val="Textoindependiente"/>
        <w:ind w:left="709"/>
        <w:jc w:val="center"/>
        <w:rPr>
          <w:sz w:val="20"/>
        </w:rPr>
      </w:pPr>
    </w:p>
    <w:p w:rsidR="00B11E2E" w:rsidRDefault="00B11E2E" w:rsidP="00B11E2E">
      <w:pPr>
        <w:pStyle w:val="Textoindependiente"/>
        <w:spacing w:before="8" w:after="1"/>
        <w:ind w:left="709"/>
        <w:jc w:val="center"/>
        <w:rPr>
          <w:sz w:val="10"/>
        </w:rPr>
      </w:pPr>
    </w:p>
    <w:tbl>
      <w:tblPr>
        <w:tblStyle w:val="TableNormal"/>
        <w:tblW w:w="0" w:type="auto"/>
        <w:tblInd w:w="573" w:type="dxa"/>
        <w:tblLayout w:type="fixed"/>
        <w:tblLook w:val="01E0" w:firstRow="1" w:lastRow="1" w:firstColumn="1" w:lastColumn="1" w:noHBand="0" w:noVBand="0"/>
      </w:tblPr>
      <w:tblGrid>
        <w:gridCol w:w="1673"/>
        <w:gridCol w:w="9059"/>
      </w:tblGrid>
      <w:tr w:rsidR="00B11E2E" w:rsidTr="004A25A1">
        <w:trPr>
          <w:trHeight w:val="296"/>
        </w:trPr>
        <w:tc>
          <w:tcPr>
            <w:tcW w:w="1673" w:type="dxa"/>
          </w:tcPr>
          <w:p w:rsidR="00B11E2E" w:rsidRDefault="00B11E2E" w:rsidP="004A25A1">
            <w:pPr>
              <w:pStyle w:val="TableParagraph"/>
              <w:spacing w:line="244" w:lineRule="exact"/>
              <w:ind w:left="709"/>
              <w:jc w:val="center"/>
              <w:rPr>
                <w:b/>
                <w:sz w:val="24"/>
              </w:rPr>
            </w:pPr>
            <w:r>
              <w:rPr>
                <w:b/>
                <w:color w:val="363636"/>
                <w:sz w:val="24"/>
              </w:rPr>
              <w:t>Para</w:t>
            </w:r>
          </w:p>
        </w:tc>
        <w:tc>
          <w:tcPr>
            <w:tcW w:w="9059"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1231"/>
        </w:trPr>
        <w:tc>
          <w:tcPr>
            <w:tcW w:w="167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right="380"/>
              <w:jc w:val="center"/>
              <w:rPr>
                <w:sz w:val="24"/>
              </w:rPr>
            </w:pPr>
            <w:r>
              <w:rPr>
                <w:color w:val="363636"/>
                <w:sz w:val="24"/>
              </w:rPr>
              <w:t>Agregar un campo</w:t>
            </w:r>
          </w:p>
        </w:tc>
        <w:tc>
          <w:tcPr>
            <w:tcW w:w="9059" w:type="dxa"/>
          </w:tcPr>
          <w:p w:rsidR="00B11E2E" w:rsidRDefault="00B11E2E" w:rsidP="004A25A1">
            <w:pPr>
              <w:pStyle w:val="TableParagraph"/>
              <w:spacing w:before="8"/>
              <w:ind w:left="709" w:right="217"/>
              <w:jc w:val="center"/>
              <w:rPr>
                <w:sz w:val="24"/>
              </w:rPr>
            </w:pPr>
            <w:r>
              <w:rPr>
                <w:color w:val="363636"/>
                <w:sz w:val="24"/>
              </w:rPr>
              <w:t xml:space="preserve">En el área </w:t>
            </w:r>
            <w:r>
              <w:rPr>
                <w:b/>
                <w:color w:val="363636"/>
                <w:sz w:val="24"/>
              </w:rPr>
              <w:t>Nombre de campo</w:t>
            </w:r>
            <w:r>
              <w:rPr>
                <w:color w:val="363636"/>
                <w:sz w:val="24"/>
              </w:rPr>
              <w:t xml:space="preserve">, marque la casilla de verificación del campo. De forma predeterminada, los campos no numéricos se agregan al área </w:t>
            </w:r>
            <w:r>
              <w:rPr>
                <w:b/>
                <w:color w:val="363636"/>
                <w:sz w:val="24"/>
              </w:rPr>
              <w:t>Fila</w:t>
            </w:r>
            <w:r>
              <w:rPr>
                <w:color w:val="363636"/>
                <w:sz w:val="24"/>
              </w:rPr>
              <w:t xml:space="preserve">, las jerarquías de fechas y horas se agregan al área </w:t>
            </w:r>
            <w:r>
              <w:rPr>
                <w:b/>
                <w:color w:val="363636"/>
                <w:sz w:val="24"/>
              </w:rPr>
              <w:t xml:space="preserve">Etiquetas de columna </w:t>
            </w:r>
            <w:r>
              <w:rPr>
                <w:color w:val="363636"/>
                <w:sz w:val="24"/>
              </w:rPr>
              <w:t xml:space="preserve">y los campos numéricos se agregan al área </w:t>
            </w:r>
            <w:r>
              <w:rPr>
                <w:b/>
                <w:color w:val="363636"/>
                <w:sz w:val="24"/>
              </w:rPr>
              <w:t>Valores</w:t>
            </w:r>
            <w:r>
              <w:rPr>
                <w:color w:val="363636"/>
                <w:sz w:val="24"/>
              </w:rPr>
              <w:t>.</w:t>
            </w:r>
          </w:p>
        </w:tc>
      </w:tr>
      <w:tr w:rsidR="00B11E2E" w:rsidTr="004A25A1">
        <w:trPr>
          <w:trHeight w:val="646"/>
        </w:trPr>
        <w:tc>
          <w:tcPr>
            <w:tcW w:w="1673" w:type="dxa"/>
          </w:tcPr>
          <w:p w:rsidR="00B11E2E" w:rsidRDefault="00B11E2E" w:rsidP="004A25A1">
            <w:pPr>
              <w:pStyle w:val="TableParagraph"/>
              <w:spacing w:before="8"/>
              <w:ind w:left="709" w:right="524"/>
              <w:jc w:val="center"/>
              <w:rPr>
                <w:sz w:val="24"/>
              </w:rPr>
            </w:pPr>
            <w:r>
              <w:rPr>
                <w:color w:val="363636"/>
                <w:sz w:val="24"/>
              </w:rPr>
              <w:t>Quitar un campo</w:t>
            </w:r>
          </w:p>
        </w:tc>
        <w:tc>
          <w:tcPr>
            <w:tcW w:w="9059" w:type="dxa"/>
          </w:tcPr>
          <w:p w:rsidR="00B11E2E" w:rsidRDefault="00B11E2E" w:rsidP="004A25A1">
            <w:pPr>
              <w:pStyle w:val="TableParagraph"/>
              <w:spacing w:before="154"/>
              <w:ind w:left="709"/>
              <w:jc w:val="center"/>
              <w:rPr>
                <w:sz w:val="24"/>
              </w:rPr>
            </w:pPr>
            <w:r>
              <w:rPr>
                <w:color w:val="363636"/>
                <w:sz w:val="24"/>
              </w:rPr>
              <w:t xml:space="preserve">En el área </w:t>
            </w:r>
            <w:r>
              <w:rPr>
                <w:b/>
                <w:color w:val="363636"/>
                <w:sz w:val="24"/>
              </w:rPr>
              <w:t>Nombre de campo</w:t>
            </w:r>
            <w:r>
              <w:rPr>
                <w:color w:val="363636"/>
                <w:sz w:val="24"/>
              </w:rPr>
              <w:t>, desmarque la casilla de verificación del campo.</w:t>
            </w:r>
          </w:p>
        </w:tc>
      </w:tr>
      <w:tr w:rsidR="00B11E2E" w:rsidTr="004A25A1">
        <w:trPr>
          <w:trHeight w:val="647"/>
        </w:trPr>
        <w:tc>
          <w:tcPr>
            <w:tcW w:w="1673" w:type="dxa"/>
          </w:tcPr>
          <w:p w:rsidR="00B11E2E" w:rsidRDefault="00B11E2E" w:rsidP="004A25A1">
            <w:pPr>
              <w:pStyle w:val="TableParagraph"/>
              <w:spacing w:before="9"/>
              <w:ind w:left="709" w:right="503"/>
              <w:jc w:val="center"/>
              <w:rPr>
                <w:sz w:val="24"/>
              </w:rPr>
            </w:pPr>
            <w:r>
              <w:rPr>
                <w:color w:val="363636"/>
                <w:sz w:val="24"/>
              </w:rPr>
              <w:t>Mover un campo</w:t>
            </w:r>
          </w:p>
        </w:tc>
        <w:tc>
          <w:tcPr>
            <w:tcW w:w="9059" w:type="dxa"/>
          </w:tcPr>
          <w:p w:rsidR="00B11E2E" w:rsidRDefault="00B11E2E" w:rsidP="004A25A1">
            <w:pPr>
              <w:pStyle w:val="TableParagraph"/>
              <w:spacing w:before="9"/>
              <w:ind w:left="709" w:right="182"/>
              <w:jc w:val="center"/>
              <w:rPr>
                <w:sz w:val="24"/>
              </w:rPr>
            </w:pPr>
            <w:r>
              <w:rPr>
                <w:color w:val="363636"/>
                <w:sz w:val="24"/>
              </w:rPr>
              <w:t xml:space="preserve">Arrastre el campo de un área de la </w:t>
            </w:r>
            <w:r>
              <w:rPr>
                <w:b/>
                <w:color w:val="363636"/>
                <w:sz w:val="24"/>
              </w:rPr>
              <w:t xml:space="preserve">Lista de campos de tabla dinámica </w:t>
            </w:r>
            <w:r>
              <w:rPr>
                <w:color w:val="363636"/>
                <w:sz w:val="24"/>
              </w:rPr>
              <w:t xml:space="preserve">a otra, por ejemplo, de </w:t>
            </w:r>
            <w:r>
              <w:rPr>
                <w:b/>
                <w:color w:val="363636"/>
                <w:sz w:val="24"/>
              </w:rPr>
              <w:t xml:space="preserve">Columnas </w:t>
            </w:r>
            <w:r>
              <w:rPr>
                <w:color w:val="363636"/>
                <w:sz w:val="24"/>
              </w:rPr>
              <w:t xml:space="preserve">a </w:t>
            </w:r>
            <w:r>
              <w:rPr>
                <w:b/>
                <w:color w:val="363636"/>
                <w:sz w:val="24"/>
              </w:rPr>
              <w:t>Filas</w:t>
            </w:r>
            <w:r>
              <w:rPr>
                <w:color w:val="363636"/>
                <w:sz w:val="24"/>
              </w:rPr>
              <w:t>.</w:t>
            </w:r>
          </w:p>
        </w:tc>
      </w:tr>
      <w:tr w:rsidR="00B11E2E" w:rsidTr="004A25A1">
        <w:trPr>
          <w:trHeight w:val="589"/>
        </w:trPr>
        <w:tc>
          <w:tcPr>
            <w:tcW w:w="1673" w:type="dxa"/>
          </w:tcPr>
          <w:p w:rsidR="00B11E2E" w:rsidRDefault="00B11E2E" w:rsidP="004A25A1">
            <w:pPr>
              <w:pStyle w:val="TableParagraph"/>
              <w:spacing w:before="8" w:line="290" w:lineRule="atLeast"/>
              <w:ind w:left="709" w:right="21"/>
              <w:jc w:val="center"/>
              <w:rPr>
                <w:sz w:val="24"/>
              </w:rPr>
            </w:pPr>
            <w:r>
              <w:rPr>
                <w:color w:val="363636"/>
                <w:sz w:val="24"/>
              </w:rPr>
              <w:t>Actualizar la tabla dinámica</w:t>
            </w:r>
          </w:p>
        </w:tc>
        <w:tc>
          <w:tcPr>
            <w:tcW w:w="9059" w:type="dxa"/>
          </w:tcPr>
          <w:p w:rsidR="00B11E2E" w:rsidRDefault="00B11E2E" w:rsidP="004A25A1">
            <w:pPr>
              <w:pStyle w:val="TableParagraph"/>
              <w:spacing w:before="154"/>
              <w:ind w:left="709"/>
              <w:jc w:val="center"/>
              <w:rPr>
                <w:sz w:val="24"/>
              </w:rPr>
            </w:pPr>
            <w:r>
              <w:rPr>
                <w:color w:val="363636"/>
                <w:sz w:val="24"/>
              </w:rPr>
              <w:t xml:space="preserve">En la pestaña </w:t>
            </w:r>
            <w:r>
              <w:rPr>
                <w:b/>
                <w:color w:val="363636"/>
                <w:sz w:val="24"/>
              </w:rPr>
              <w:t>Analizar tabla dinámica</w:t>
            </w:r>
            <w:r>
              <w:rPr>
                <w:color w:val="363636"/>
                <w:sz w:val="24"/>
              </w:rPr>
              <w:t xml:space="preserve">, haga clic en </w:t>
            </w:r>
            <w:r>
              <w:rPr>
                <w:b/>
                <w:color w:val="363636"/>
                <w:sz w:val="24"/>
              </w:rPr>
              <w:t>Actualizar</w:t>
            </w:r>
            <w:r>
              <w:rPr>
                <w:color w:val="363636"/>
                <w:sz w:val="24"/>
              </w:rPr>
              <w:t>.</w:t>
            </w:r>
          </w:p>
        </w:tc>
      </w:tr>
    </w:tbl>
    <w:p w:rsidR="00B11E2E" w:rsidRDefault="00B11E2E" w:rsidP="00B11E2E">
      <w:pPr>
        <w:pStyle w:val="Textoindependiente"/>
        <w:spacing w:before="1"/>
        <w:ind w:left="709"/>
        <w:jc w:val="center"/>
        <w:rPr>
          <w:sz w:val="27"/>
        </w:rPr>
      </w:pPr>
    </w:p>
    <w:p w:rsidR="00B11E2E" w:rsidRDefault="00B11E2E" w:rsidP="00B11E2E">
      <w:pPr>
        <w:pStyle w:val="Ttulo8"/>
        <w:ind w:left="709"/>
        <w:jc w:val="center"/>
      </w:pPr>
      <w:r>
        <w:t>Crear manualmente una tabla dinámica</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Si conoce la disposición de los datos que desea, puede crear una tabla dinámica de forma manual.</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164"/>
        </w:numPr>
        <w:tabs>
          <w:tab w:val="left" w:pos="1441"/>
        </w:tabs>
        <w:ind w:left="709"/>
        <w:jc w:val="center"/>
        <w:rPr>
          <w:sz w:val="24"/>
        </w:rPr>
      </w:pPr>
      <w:r>
        <w:rPr>
          <w:color w:val="363636"/>
          <w:sz w:val="24"/>
        </w:rPr>
        <w:t>Abra el libro donde desee crear la tabla</w:t>
      </w:r>
      <w:r>
        <w:rPr>
          <w:color w:val="363636"/>
          <w:spacing w:val="-3"/>
          <w:sz w:val="24"/>
        </w:rPr>
        <w:t xml:space="preserve"> </w:t>
      </w:r>
      <w:r>
        <w:rPr>
          <w:color w:val="363636"/>
          <w:sz w:val="24"/>
        </w:rPr>
        <w:t>dinámica.</w:t>
      </w:r>
    </w:p>
    <w:p w:rsidR="00B11E2E" w:rsidRDefault="00B11E2E" w:rsidP="00B11E2E">
      <w:pPr>
        <w:pStyle w:val="Prrafodelista"/>
        <w:numPr>
          <w:ilvl w:val="0"/>
          <w:numId w:val="164"/>
        </w:numPr>
        <w:tabs>
          <w:tab w:val="left" w:pos="1441"/>
        </w:tabs>
        <w:spacing w:line="292" w:lineRule="exact"/>
        <w:ind w:left="709"/>
        <w:jc w:val="center"/>
        <w:rPr>
          <w:sz w:val="24"/>
        </w:rPr>
      </w:pPr>
      <w:r>
        <w:rPr>
          <w:color w:val="363636"/>
          <w:sz w:val="24"/>
        </w:rPr>
        <w:t>Haga clic en una celda de la lista o tabla que contenga los datos que va a usar en la tabla</w:t>
      </w:r>
      <w:r>
        <w:rPr>
          <w:color w:val="363636"/>
          <w:spacing w:val="-32"/>
          <w:sz w:val="24"/>
        </w:rPr>
        <w:t xml:space="preserve"> </w:t>
      </w:r>
      <w:r>
        <w:rPr>
          <w:color w:val="363636"/>
          <w:sz w:val="24"/>
        </w:rPr>
        <w:t>dinámica.</w:t>
      </w:r>
    </w:p>
    <w:p w:rsidR="00B11E2E" w:rsidRDefault="00B11E2E" w:rsidP="00B11E2E">
      <w:pPr>
        <w:pStyle w:val="Prrafodelista"/>
        <w:numPr>
          <w:ilvl w:val="0"/>
          <w:numId w:val="164"/>
        </w:numPr>
        <w:tabs>
          <w:tab w:val="left" w:pos="1441"/>
        </w:tabs>
        <w:spacing w:line="292" w:lineRule="exact"/>
        <w:ind w:left="709"/>
        <w:jc w:val="center"/>
        <w:rPr>
          <w:sz w:val="24"/>
        </w:rPr>
      </w:pPr>
      <w:r>
        <w:rPr>
          <w:color w:val="363636"/>
          <w:sz w:val="24"/>
        </w:rPr>
        <w:t xml:space="preserve">En la pestaña </w:t>
      </w:r>
      <w:r>
        <w:rPr>
          <w:b/>
          <w:color w:val="363636"/>
          <w:sz w:val="24"/>
        </w:rPr>
        <w:t>Insertar</w:t>
      </w:r>
      <w:r>
        <w:rPr>
          <w:color w:val="363636"/>
          <w:sz w:val="24"/>
        </w:rPr>
        <w:t xml:space="preserve">, haga clic en </w:t>
      </w:r>
      <w:r>
        <w:rPr>
          <w:b/>
          <w:color w:val="363636"/>
          <w:sz w:val="24"/>
        </w:rPr>
        <w:t>Tabla</w:t>
      </w:r>
      <w:r>
        <w:rPr>
          <w:b/>
          <w:color w:val="363636"/>
          <w:spacing w:val="-6"/>
          <w:sz w:val="24"/>
        </w:rPr>
        <w:t xml:space="preserve"> </w:t>
      </w:r>
      <w:r>
        <w:rPr>
          <w:b/>
          <w:color w:val="363636"/>
          <w:sz w:val="24"/>
        </w:rPr>
        <w:t>dinámica</w:t>
      </w:r>
      <w:r>
        <w:rPr>
          <w:color w:val="363636"/>
          <w:sz w:val="24"/>
        </w:rPr>
        <w:t>.</w:t>
      </w:r>
    </w:p>
    <w:p w:rsidR="00B11E2E" w:rsidRDefault="00B11E2E" w:rsidP="00B11E2E">
      <w:pPr>
        <w:pStyle w:val="Textoindependiente"/>
        <w:spacing w:before="11"/>
        <w:ind w:left="709"/>
        <w:jc w:val="center"/>
        <w:rPr>
          <w:sz w:val="19"/>
        </w:rPr>
      </w:pPr>
      <w:r>
        <w:rPr>
          <w:noProof/>
          <w:lang w:val="es-MX" w:eastAsia="es-MX"/>
        </w:rPr>
        <w:lastRenderedPageBreak/>
        <w:drawing>
          <wp:anchor distT="0" distB="0" distL="0" distR="0" simplePos="0" relativeHeight="251935744" behindDoc="0" locked="0" layoutInCell="1" allowOverlap="1" wp14:anchorId="1206DEC5" wp14:editId="2C9CEC9B">
            <wp:simplePos x="0" y="0"/>
            <wp:positionH relativeFrom="page">
              <wp:posOffset>914400</wp:posOffset>
            </wp:positionH>
            <wp:positionV relativeFrom="paragraph">
              <wp:posOffset>179175</wp:posOffset>
            </wp:positionV>
            <wp:extent cx="1857131" cy="1133475"/>
            <wp:effectExtent l="0" t="0" r="0" b="0"/>
            <wp:wrapTopAndBottom/>
            <wp:docPr id="1119" name="image195.png" descr="Botón Tabla dinámica en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95.png"/>
                    <pic:cNvPicPr/>
                  </pic:nvPicPr>
                  <pic:blipFill>
                    <a:blip r:embed="rId403" cstate="print"/>
                    <a:stretch>
                      <a:fillRect/>
                    </a:stretch>
                  </pic:blipFill>
                  <pic:spPr>
                    <a:xfrm>
                      <a:off x="0" y="0"/>
                      <a:ext cx="1857131" cy="1133475"/>
                    </a:xfrm>
                    <a:prstGeom prst="rect">
                      <a:avLst/>
                    </a:prstGeom>
                  </pic:spPr>
                </pic:pic>
              </a:graphicData>
            </a:graphic>
          </wp:anchor>
        </w:drawing>
      </w:r>
    </w:p>
    <w:p w:rsidR="00B11E2E" w:rsidRDefault="00B11E2E" w:rsidP="00B11E2E">
      <w:pPr>
        <w:pStyle w:val="Textoindependiente"/>
        <w:spacing w:before="9"/>
        <w:ind w:left="709"/>
        <w:jc w:val="center"/>
        <w:rPr>
          <w:sz w:val="23"/>
        </w:rPr>
      </w:pPr>
    </w:p>
    <w:p w:rsidR="00B11E2E" w:rsidRDefault="00B11E2E" w:rsidP="00B11E2E">
      <w:pPr>
        <w:pStyle w:val="Prrafodelista"/>
        <w:numPr>
          <w:ilvl w:val="0"/>
          <w:numId w:val="164"/>
        </w:numPr>
        <w:tabs>
          <w:tab w:val="left" w:pos="1441"/>
        </w:tabs>
        <w:ind w:left="709" w:right="719"/>
        <w:jc w:val="center"/>
        <w:rPr>
          <w:sz w:val="24"/>
        </w:rPr>
      </w:pPr>
      <w:r>
        <w:rPr>
          <w:color w:val="363636"/>
          <w:sz w:val="24"/>
        </w:rPr>
        <w:t xml:space="preserve">En la hoja de cálculo, los datos deberían aparecer rodeados por una línea discontinua. Si no es así, haga clic y arrastre para seleccionar los datos. Al hacerlo, el cuadro </w:t>
      </w:r>
      <w:r>
        <w:rPr>
          <w:b/>
          <w:color w:val="363636"/>
          <w:sz w:val="24"/>
        </w:rPr>
        <w:t xml:space="preserve">Tabla o rango </w:t>
      </w:r>
      <w:r>
        <w:rPr>
          <w:color w:val="363636"/>
          <w:sz w:val="24"/>
        </w:rPr>
        <w:t>se rellena automáticamente con el rango de celdas</w:t>
      </w:r>
      <w:r>
        <w:rPr>
          <w:color w:val="363636"/>
          <w:spacing w:val="-6"/>
          <w:sz w:val="24"/>
        </w:rPr>
        <w:t xml:space="preserve"> </w:t>
      </w:r>
      <w:r>
        <w:rPr>
          <w:color w:val="363636"/>
          <w:sz w:val="24"/>
        </w:rPr>
        <w:t>seleccionado.</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164"/>
        </w:numPr>
        <w:tabs>
          <w:tab w:val="left" w:pos="1441"/>
        </w:tabs>
        <w:spacing w:before="41"/>
        <w:ind w:left="709" w:right="715"/>
        <w:jc w:val="center"/>
        <w:rPr>
          <w:sz w:val="24"/>
        </w:rPr>
      </w:pPr>
      <w:r>
        <w:rPr>
          <w:color w:val="363636"/>
          <w:sz w:val="24"/>
        </w:rPr>
        <w:lastRenderedPageBreak/>
        <w:t xml:space="preserve">En </w:t>
      </w:r>
      <w:r>
        <w:rPr>
          <w:b/>
          <w:color w:val="363636"/>
          <w:sz w:val="24"/>
        </w:rPr>
        <w:t>Elija dónde desea colocar el informe de tabla dinámica</w:t>
      </w:r>
      <w:r>
        <w:rPr>
          <w:color w:val="363636"/>
          <w:sz w:val="24"/>
        </w:rPr>
        <w:t xml:space="preserve">, elija </w:t>
      </w:r>
      <w:r>
        <w:rPr>
          <w:b/>
          <w:color w:val="363636"/>
          <w:sz w:val="24"/>
        </w:rPr>
        <w:t xml:space="preserve">Nueva hoja de cálculo </w:t>
      </w:r>
      <w:r>
        <w:rPr>
          <w:color w:val="363636"/>
          <w:sz w:val="24"/>
        </w:rPr>
        <w:t>para colocar la</w:t>
      </w:r>
      <w:r>
        <w:rPr>
          <w:color w:val="363636"/>
          <w:spacing w:val="-2"/>
          <w:sz w:val="24"/>
        </w:rPr>
        <w:t xml:space="preserve"> </w:t>
      </w:r>
      <w:r>
        <w:rPr>
          <w:color w:val="363636"/>
          <w:sz w:val="24"/>
        </w:rPr>
        <w:t>tabla</w:t>
      </w:r>
      <w:r>
        <w:rPr>
          <w:color w:val="363636"/>
          <w:spacing w:val="-4"/>
          <w:sz w:val="24"/>
        </w:rPr>
        <w:t xml:space="preserve"> </w:t>
      </w:r>
      <w:r>
        <w:rPr>
          <w:color w:val="363636"/>
          <w:sz w:val="24"/>
        </w:rPr>
        <w:t>dinámica</w:t>
      </w:r>
      <w:r>
        <w:rPr>
          <w:color w:val="363636"/>
          <w:spacing w:val="-2"/>
          <w:sz w:val="24"/>
        </w:rPr>
        <w:t xml:space="preserve"> </w:t>
      </w:r>
      <w:r>
        <w:rPr>
          <w:color w:val="363636"/>
          <w:sz w:val="24"/>
        </w:rPr>
        <w:t>en</w:t>
      </w:r>
      <w:r>
        <w:rPr>
          <w:color w:val="363636"/>
          <w:spacing w:val="-3"/>
          <w:sz w:val="24"/>
        </w:rPr>
        <w:t xml:space="preserve"> </w:t>
      </w:r>
      <w:r>
        <w:rPr>
          <w:color w:val="363636"/>
          <w:sz w:val="24"/>
        </w:rPr>
        <w:t>otra</w:t>
      </w:r>
      <w:r>
        <w:rPr>
          <w:color w:val="363636"/>
          <w:spacing w:val="-4"/>
          <w:sz w:val="24"/>
        </w:rPr>
        <w:t xml:space="preserve"> </w:t>
      </w:r>
      <w:r>
        <w:rPr>
          <w:color w:val="363636"/>
          <w:sz w:val="24"/>
        </w:rPr>
        <w:t>pestaña</w:t>
      </w:r>
      <w:r>
        <w:rPr>
          <w:color w:val="363636"/>
          <w:spacing w:val="-4"/>
          <w:sz w:val="24"/>
        </w:rPr>
        <w:t xml:space="preserve"> </w:t>
      </w:r>
      <w:r>
        <w:rPr>
          <w:color w:val="363636"/>
          <w:sz w:val="24"/>
        </w:rPr>
        <w:t>de</w:t>
      </w:r>
      <w:r>
        <w:rPr>
          <w:color w:val="363636"/>
          <w:spacing w:val="-1"/>
          <w:sz w:val="24"/>
        </w:rPr>
        <w:t xml:space="preserve"> </w:t>
      </w:r>
      <w:r>
        <w:rPr>
          <w:color w:val="363636"/>
          <w:sz w:val="24"/>
        </w:rPr>
        <w:t>la</w:t>
      </w:r>
      <w:r>
        <w:rPr>
          <w:color w:val="363636"/>
          <w:spacing w:val="-4"/>
          <w:sz w:val="24"/>
        </w:rPr>
        <w:t xml:space="preserve"> </w:t>
      </w:r>
      <w:r>
        <w:rPr>
          <w:color w:val="363636"/>
          <w:sz w:val="24"/>
        </w:rPr>
        <w:t>hoja</w:t>
      </w:r>
      <w:r>
        <w:rPr>
          <w:color w:val="363636"/>
          <w:spacing w:val="-4"/>
          <w:sz w:val="24"/>
        </w:rPr>
        <w:t xml:space="preserve"> </w:t>
      </w:r>
      <w:r>
        <w:rPr>
          <w:color w:val="363636"/>
          <w:sz w:val="24"/>
        </w:rPr>
        <w:t>de</w:t>
      </w:r>
      <w:r>
        <w:rPr>
          <w:color w:val="363636"/>
          <w:spacing w:val="-4"/>
          <w:sz w:val="24"/>
        </w:rPr>
        <w:t xml:space="preserve"> </w:t>
      </w:r>
      <w:r>
        <w:rPr>
          <w:color w:val="363636"/>
          <w:sz w:val="24"/>
        </w:rPr>
        <w:t>cálculo.</w:t>
      </w:r>
      <w:r>
        <w:rPr>
          <w:color w:val="363636"/>
          <w:spacing w:val="-1"/>
          <w:sz w:val="24"/>
        </w:rPr>
        <w:t xml:space="preserve"> </w:t>
      </w:r>
      <w:r>
        <w:rPr>
          <w:color w:val="363636"/>
          <w:sz w:val="24"/>
        </w:rPr>
        <w:t>También</w:t>
      </w:r>
      <w:r>
        <w:rPr>
          <w:color w:val="363636"/>
          <w:spacing w:val="-5"/>
          <w:sz w:val="24"/>
        </w:rPr>
        <w:t xml:space="preserve"> </w:t>
      </w:r>
      <w:r>
        <w:rPr>
          <w:color w:val="363636"/>
          <w:sz w:val="24"/>
        </w:rPr>
        <w:t>puede</w:t>
      </w:r>
      <w:r>
        <w:rPr>
          <w:color w:val="363636"/>
          <w:spacing w:val="-4"/>
          <w:sz w:val="24"/>
        </w:rPr>
        <w:t xml:space="preserve"> </w:t>
      </w:r>
      <w:r>
        <w:rPr>
          <w:color w:val="363636"/>
          <w:sz w:val="24"/>
        </w:rPr>
        <w:t>hacer</w:t>
      </w:r>
      <w:r>
        <w:rPr>
          <w:color w:val="363636"/>
          <w:spacing w:val="-1"/>
          <w:sz w:val="24"/>
        </w:rPr>
        <w:t xml:space="preserve"> </w:t>
      </w:r>
      <w:r>
        <w:rPr>
          <w:color w:val="363636"/>
          <w:sz w:val="24"/>
        </w:rPr>
        <w:t>clic</w:t>
      </w:r>
      <w:r>
        <w:rPr>
          <w:color w:val="363636"/>
          <w:spacing w:val="-2"/>
          <w:sz w:val="24"/>
        </w:rPr>
        <w:t xml:space="preserve"> </w:t>
      </w:r>
      <w:r>
        <w:rPr>
          <w:color w:val="363636"/>
          <w:sz w:val="24"/>
        </w:rPr>
        <w:t>en</w:t>
      </w:r>
      <w:r>
        <w:rPr>
          <w:color w:val="363636"/>
          <w:spacing w:val="5"/>
          <w:sz w:val="24"/>
        </w:rPr>
        <w:t xml:space="preserve"> </w:t>
      </w:r>
      <w:r>
        <w:rPr>
          <w:b/>
          <w:color w:val="363636"/>
          <w:sz w:val="24"/>
        </w:rPr>
        <w:t>Hoja</w:t>
      </w:r>
      <w:r>
        <w:rPr>
          <w:b/>
          <w:color w:val="363636"/>
          <w:spacing w:val="-5"/>
          <w:sz w:val="24"/>
        </w:rPr>
        <w:t xml:space="preserve"> </w:t>
      </w:r>
      <w:r>
        <w:rPr>
          <w:b/>
          <w:color w:val="363636"/>
          <w:sz w:val="24"/>
        </w:rPr>
        <w:t>de</w:t>
      </w:r>
      <w:r>
        <w:rPr>
          <w:b/>
          <w:color w:val="363636"/>
          <w:spacing w:val="-3"/>
          <w:sz w:val="24"/>
        </w:rPr>
        <w:t xml:space="preserve"> </w:t>
      </w:r>
      <w:r>
        <w:rPr>
          <w:b/>
          <w:color w:val="363636"/>
          <w:sz w:val="24"/>
        </w:rPr>
        <w:t xml:space="preserve">cálculo existente </w:t>
      </w:r>
      <w:r>
        <w:rPr>
          <w:color w:val="363636"/>
          <w:sz w:val="24"/>
        </w:rPr>
        <w:t>y, luego, hacer clic en la hoja para especificar la</w:t>
      </w:r>
      <w:r>
        <w:rPr>
          <w:color w:val="363636"/>
          <w:spacing w:val="-11"/>
          <w:sz w:val="24"/>
        </w:rPr>
        <w:t xml:space="preserve"> </w:t>
      </w:r>
      <w:r>
        <w:rPr>
          <w:color w:val="363636"/>
          <w:sz w:val="24"/>
        </w:rPr>
        <w:t>ubicación.</w:t>
      </w:r>
    </w:p>
    <w:p w:rsidR="00B11E2E" w:rsidRDefault="00B11E2E" w:rsidP="00B11E2E">
      <w:pPr>
        <w:pStyle w:val="Textoindependiente"/>
        <w:spacing w:before="2"/>
        <w:ind w:left="709"/>
        <w:jc w:val="center"/>
        <w:rPr>
          <w:sz w:val="23"/>
        </w:rPr>
      </w:pPr>
    </w:p>
    <w:p w:rsidR="00B11E2E" w:rsidRDefault="00B11E2E" w:rsidP="00B11E2E">
      <w:pPr>
        <w:spacing w:line="237" w:lineRule="auto"/>
        <w:ind w:left="709" w:right="737"/>
        <w:jc w:val="center"/>
        <w:rPr>
          <w:sz w:val="24"/>
        </w:rPr>
      </w:pPr>
      <w:r>
        <w:rPr>
          <w:b/>
          <w:color w:val="363636"/>
          <w:sz w:val="24"/>
        </w:rPr>
        <w:t xml:space="preserve">Sugerencia </w:t>
      </w:r>
      <w:r>
        <w:rPr>
          <w:color w:val="363636"/>
          <w:sz w:val="24"/>
        </w:rPr>
        <w:t xml:space="preserve">Para analizar varias tablas en una tabla dinámica, active la casilla </w:t>
      </w:r>
      <w:r>
        <w:rPr>
          <w:b/>
          <w:color w:val="363636"/>
          <w:sz w:val="24"/>
        </w:rPr>
        <w:t>Agregar estos datos al Modelo de datos</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164"/>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Prrafodelista"/>
        <w:numPr>
          <w:ilvl w:val="0"/>
          <w:numId w:val="164"/>
        </w:numPr>
        <w:tabs>
          <w:tab w:val="left" w:pos="1441"/>
        </w:tabs>
        <w:spacing w:line="292" w:lineRule="exact"/>
        <w:ind w:left="709"/>
        <w:jc w:val="center"/>
        <w:rPr>
          <w:sz w:val="24"/>
        </w:rPr>
      </w:pPr>
      <w:r>
        <w:rPr>
          <w:color w:val="363636"/>
          <w:sz w:val="24"/>
        </w:rPr>
        <w:t xml:space="preserve">En la </w:t>
      </w:r>
      <w:r>
        <w:rPr>
          <w:b/>
          <w:color w:val="363636"/>
          <w:sz w:val="24"/>
        </w:rPr>
        <w:t>Lista de campos de tabla dinámica</w:t>
      </w:r>
      <w:r>
        <w:rPr>
          <w:color w:val="363636"/>
          <w:sz w:val="24"/>
        </w:rPr>
        <w:t>, realice cualquiera de estos</w:t>
      </w:r>
      <w:r>
        <w:rPr>
          <w:color w:val="363636"/>
          <w:spacing w:val="-16"/>
          <w:sz w:val="24"/>
        </w:rPr>
        <w:t xml:space="preserve"> </w:t>
      </w:r>
      <w:r>
        <w:rPr>
          <w:color w:val="363636"/>
          <w:sz w:val="24"/>
        </w:rPr>
        <w:t>procedimientos:</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1904"/>
        <w:gridCol w:w="8652"/>
      </w:tblGrid>
      <w:tr w:rsidR="00B11E2E" w:rsidTr="004A25A1">
        <w:trPr>
          <w:trHeight w:val="296"/>
        </w:trPr>
        <w:tc>
          <w:tcPr>
            <w:tcW w:w="1904" w:type="dxa"/>
          </w:tcPr>
          <w:p w:rsidR="00B11E2E" w:rsidRDefault="00B11E2E" w:rsidP="004A25A1">
            <w:pPr>
              <w:pStyle w:val="TableParagraph"/>
              <w:spacing w:line="244" w:lineRule="exact"/>
              <w:ind w:left="709"/>
              <w:jc w:val="center"/>
              <w:rPr>
                <w:b/>
                <w:sz w:val="24"/>
              </w:rPr>
            </w:pPr>
            <w:r>
              <w:rPr>
                <w:b/>
                <w:color w:val="363636"/>
                <w:sz w:val="24"/>
              </w:rPr>
              <w:t>Para</w:t>
            </w:r>
          </w:p>
        </w:tc>
        <w:tc>
          <w:tcPr>
            <w:tcW w:w="8652"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1233"/>
        </w:trPr>
        <w:tc>
          <w:tcPr>
            <w:tcW w:w="1904"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right="611"/>
              <w:jc w:val="center"/>
              <w:rPr>
                <w:sz w:val="24"/>
              </w:rPr>
            </w:pPr>
            <w:r>
              <w:rPr>
                <w:color w:val="363636"/>
                <w:sz w:val="24"/>
              </w:rPr>
              <w:t>Agregar un campo</w:t>
            </w:r>
          </w:p>
        </w:tc>
        <w:tc>
          <w:tcPr>
            <w:tcW w:w="8652" w:type="dxa"/>
          </w:tcPr>
          <w:p w:rsidR="00B11E2E" w:rsidRDefault="00B11E2E" w:rsidP="004A25A1">
            <w:pPr>
              <w:pStyle w:val="TableParagraph"/>
              <w:spacing w:before="8"/>
              <w:ind w:left="709" w:right="417"/>
              <w:jc w:val="center"/>
              <w:rPr>
                <w:sz w:val="24"/>
              </w:rPr>
            </w:pPr>
            <w:r>
              <w:rPr>
                <w:color w:val="363636"/>
                <w:sz w:val="24"/>
              </w:rPr>
              <w:t xml:space="preserve">En el área </w:t>
            </w:r>
            <w:r>
              <w:rPr>
                <w:b/>
                <w:color w:val="363636"/>
                <w:sz w:val="24"/>
              </w:rPr>
              <w:t>Nombre de campo</w:t>
            </w:r>
            <w:r>
              <w:rPr>
                <w:color w:val="363636"/>
                <w:sz w:val="24"/>
              </w:rPr>
              <w:t xml:space="preserve">, marque la casilla de verificación del campo. De forma predeterminada, los campos no numéricos se agregan al área </w:t>
            </w:r>
            <w:r>
              <w:rPr>
                <w:b/>
                <w:color w:val="363636"/>
                <w:sz w:val="24"/>
              </w:rPr>
              <w:t>Fila</w:t>
            </w:r>
            <w:r>
              <w:rPr>
                <w:color w:val="363636"/>
                <w:sz w:val="24"/>
              </w:rPr>
              <w:t xml:space="preserve">, las jerarquías de fechas y horas se agregan al área </w:t>
            </w:r>
            <w:r>
              <w:rPr>
                <w:b/>
                <w:color w:val="363636"/>
                <w:sz w:val="24"/>
              </w:rPr>
              <w:t xml:space="preserve">Etiquetas de columna </w:t>
            </w:r>
            <w:r>
              <w:rPr>
                <w:color w:val="363636"/>
                <w:sz w:val="24"/>
              </w:rPr>
              <w:t xml:space="preserve">y los campos numéricos se agregan al área </w:t>
            </w:r>
            <w:r>
              <w:rPr>
                <w:b/>
                <w:color w:val="363636"/>
                <w:sz w:val="24"/>
              </w:rPr>
              <w:t>Valores</w:t>
            </w:r>
            <w:r>
              <w:rPr>
                <w:color w:val="363636"/>
                <w:sz w:val="24"/>
              </w:rPr>
              <w:t>.</w:t>
            </w:r>
          </w:p>
        </w:tc>
      </w:tr>
      <w:tr w:rsidR="00B11E2E" w:rsidTr="004A25A1">
        <w:trPr>
          <w:trHeight w:val="353"/>
        </w:trPr>
        <w:tc>
          <w:tcPr>
            <w:tcW w:w="1904" w:type="dxa"/>
          </w:tcPr>
          <w:p w:rsidR="00B11E2E" w:rsidRDefault="00B11E2E" w:rsidP="004A25A1">
            <w:pPr>
              <w:pStyle w:val="TableParagraph"/>
              <w:spacing w:before="8"/>
              <w:ind w:left="709"/>
              <w:jc w:val="center"/>
              <w:rPr>
                <w:sz w:val="24"/>
              </w:rPr>
            </w:pPr>
            <w:r>
              <w:rPr>
                <w:color w:val="363636"/>
                <w:sz w:val="24"/>
              </w:rPr>
              <w:t>Quitar un campo</w:t>
            </w:r>
          </w:p>
        </w:tc>
        <w:tc>
          <w:tcPr>
            <w:tcW w:w="8652" w:type="dxa"/>
          </w:tcPr>
          <w:p w:rsidR="00B11E2E" w:rsidRDefault="00B11E2E" w:rsidP="004A25A1">
            <w:pPr>
              <w:pStyle w:val="TableParagraph"/>
              <w:spacing w:before="8"/>
              <w:ind w:left="709"/>
              <w:jc w:val="center"/>
              <w:rPr>
                <w:sz w:val="24"/>
              </w:rPr>
            </w:pPr>
            <w:r>
              <w:rPr>
                <w:color w:val="363636"/>
                <w:sz w:val="24"/>
              </w:rPr>
              <w:t xml:space="preserve">En el área </w:t>
            </w:r>
            <w:r>
              <w:rPr>
                <w:b/>
                <w:color w:val="363636"/>
                <w:sz w:val="24"/>
              </w:rPr>
              <w:t>Nombre de campo</w:t>
            </w:r>
            <w:r>
              <w:rPr>
                <w:color w:val="363636"/>
                <w:sz w:val="24"/>
              </w:rPr>
              <w:t>, desmarque la casilla de verificación del campo.</w:t>
            </w:r>
          </w:p>
        </w:tc>
      </w:tr>
      <w:tr w:rsidR="00B11E2E" w:rsidTr="004A25A1">
        <w:trPr>
          <w:trHeight w:val="645"/>
        </w:trPr>
        <w:tc>
          <w:tcPr>
            <w:tcW w:w="1904" w:type="dxa"/>
          </w:tcPr>
          <w:p w:rsidR="00B11E2E" w:rsidRDefault="00B11E2E" w:rsidP="004A25A1">
            <w:pPr>
              <w:pStyle w:val="TableParagraph"/>
              <w:spacing w:before="154"/>
              <w:ind w:left="709"/>
              <w:jc w:val="center"/>
              <w:rPr>
                <w:sz w:val="24"/>
              </w:rPr>
            </w:pPr>
            <w:r>
              <w:rPr>
                <w:color w:val="363636"/>
                <w:sz w:val="24"/>
              </w:rPr>
              <w:t>Mover un campo</w:t>
            </w:r>
          </w:p>
        </w:tc>
        <w:tc>
          <w:tcPr>
            <w:tcW w:w="8652" w:type="dxa"/>
          </w:tcPr>
          <w:p w:rsidR="00B11E2E" w:rsidRDefault="00B11E2E" w:rsidP="004A25A1">
            <w:pPr>
              <w:pStyle w:val="TableParagraph"/>
              <w:spacing w:before="8"/>
              <w:ind w:left="709" w:right="688"/>
              <w:jc w:val="center"/>
              <w:rPr>
                <w:sz w:val="24"/>
              </w:rPr>
            </w:pPr>
            <w:r>
              <w:rPr>
                <w:color w:val="363636"/>
                <w:sz w:val="24"/>
              </w:rPr>
              <w:t xml:space="preserve">Arrastre el campo de un área de la </w:t>
            </w:r>
            <w:r>
              <w:rPr>
                <w:b/>
                <w:color w:val="363636"/>
                <w:sz w:val="24"/>
              </w:rPr>
              <w:t xml:space="preserve">Lista de campos de tabla dinámica </w:t>
            </w:r>
            <w:r>
              <w:rPr>
                <w:color w:val="363636"/>
                <w:sz w:val="24"/>
              </w:rPr>
              <w:t xml:space="preserve">a otra, por ejemplo, de </w:t>
            </w:r>
            <w:r>
              <w:rPr>
                <w:b/>
                <w:color w:val="363636"/>
                <w:sz w:val="24"/>
              </w:rPr>
              <w:t xml:space="preserve">Columnas </w:t>
            </w:r>
            <w:r>
              <w:rPr>
                <w:color w:val="363636"/>
                <w:sz w:val="24"/>
              </w:rPr>
              <w:t xml:space="preserve">a </w:t>
            </w:r>
            <w:r>
              <w:rPr>
                <w:b/>
                <w:color w:val="363636"/>
                <w:sz w:val="24"/>
              </w:rPr>
              <w:t>Filas</w:t>
            </w:r>
            <w:r>
              <w:rPr>
                <w:color w:val="363636"/>
                <w:sz w:val="24"/>
              </w:rPr>
              <w:t>.</w:t>
            </w:r>
          </w:p>
        </w:tc>
      </w:tr>
      <w:tr w:rsidR="00B11E2E" w:rsidTr="004A25A1">
        <w:trPr>
          <w:trHeight w:val="5780"/>
        </w:trPr>
        <w:tc>
          <w:tcPr>
            <w:tcW w:w="1904"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2"/>
              <w:ind w:left="709"/>
              <w:jc w:val="center"/>
              <w:rPr>
                <w:sz w:val="19"/>
              </w:rPr>
            </w:pPr>
          </w:p>
          <w:p w:rsidR="00B11E2E" w:rsidRDefault="00B11E2E" w:rsidP="004A25A1">
            <w:pPr>
              <w:pStyle w:val="TableParagraph"/>
              <w:ind w:left="709" w:right="114"/>
              <w:jc w:val="center"/>
              <w:rPr>
                <w:sz w:val="24"/>
              </w:rPr>
            </w:pPr>
            <w:r>
              <w:rPr>
                <w:color w:val="363636"/>
                <w:sz w:val="24"/>
              </w:rPr>
              <w:t>Cambiar el cálculo utilizado en un campo de valor</w:t>
            </w:r>
          </w:p>
        </w:tc>
        <w:tc>
          <w:tcPr>
            <w:tcW w:w="8652" w:type="dxa"/>
          </w:tcPr>
          <w:p w:rsidR="00B11E2E" w:rsidRDefault="00B11E2E" w:rsidP="004A25A1">
            <w:pPr>
              <w:pStyle w:val="TableParagraph"/>
              <w:spacing w:before="10" w:line="237" w:lineRule="auto"/>
              <w:ind w:left="709" w:right="180"/>
              <w:jc w:val="center"/>
              <w:rPr>
                <w:sz w:val="24"/>
              </w:rPr>
            </w:pPr>
            <w:r>
              <w:rPr>
                <w:color w:val="363636"/>
                <w:sz w:val="24"/>
              </w:rPr>
              <w:t xml:space="preserve">Haga clic en la flecha situada junto al campo en </w:t>
            </w:r>
            <w:r>
              <w:rPr>
                <w:b/>
                <w:color w:val="363636"/>
                <w:sz w:val="24"/>
              </w:rPr>
              <w:t>Valores</w:t>
            </w:r>
            <w:r>
              <w:rPr>
                <w:color w:val="363636"/>
                <w:sz w:val="24"/>
              </w:rPr>
              <w:t xml:space="preserve">, &gt; </w:t>
            </w:r>
            <w:r>
              <w:rPr>
                <w:b/>
                <w:color w:val="363636"/>
                <w:sz w:val="24"/>
              </w:rPr>
              <w:t xml:space="preserve">Configuración de campo de valor </w:t>
            </w:r>
            <w:r>
              <w:rPr>
                <w:color w:val="363636"/>
                <w:sz w:val="24"/>
              </w:rPr>
              <w:t xml:space="preserve">y, en el cuadro </w:t>
            </w:r>
            <w:r>
              <w:rPr>
                <w:b/>
                <w:color w:val="363636"/>
                <w:sz w:val="24"/>
              </w:rPr>
              <w:t>Configuración de campo de valor</w:t>
            </w:r>
            <w:r>
              <w:rPr>
                <w:color w:val="363636"/>
                <w:sz w:val="24"/>
              </w:rPr>
              <w:t>, realice el cambio de cálculo.</w:t>
            </w:r>
          </w:p>
          <w:p w:rsidR="00B11E2E" w:rsidRDefault="00B11E2E" w:rsidP="004A25A1">
            <w:pPr>
              <w:pStyle w:val="TableParagraph"/>
              <w:spacing w:before="2" w:after="1"/>
              <w:ind w:left="709"/>
              <w:jc w:val="center"/>
              <w:rPr>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1B2DC343" wp14:editId="45A8A9B8">
                  <wp:extent cx="2840267" cy="3076575"/>
                  <wp:effectExtent l="0" t="0" r="0" b="0"/>
                  <wp:docPr id="1121" name="image196.png" descr="Comando Configuración de campos con valores al que se puede acceder haciendo clic en la flecha situada junto al campo en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96.png"/>
                          <pic:cNvPicPr/>
                        </pic:nvPicPr>
                        <pic:blipFill>
                          <a:blip r:embed="rId404" cstate="print"/>
                          <a:stretch>
                            <a:fillRect/>
                          </a:stretch>
                        </pic:blipFill>
                        <pic:spPr>
                          <a:xfrm>
                            <a:off x="0" y="0"/>
                            <a:ext cx="2840267" cy="3076575"/>
                          </a:xfrm>
                          <a:prstGeom prst="rect">
                            <a:avLst/>
                          </a:prstGeom>
                        </pic:spPr>
                      </pic:pic>
                    </a:graphicData>
                  </a:graphic>
                </wp:inline>
              </w:drawing>
            </w:r>
          </w:p>
        </w:tc>
      </w:tr>
      <w:tr w:rsidR="00B11E2E" w:rsidTr="004A25A1">
        <w:trPr>
          <w:trHeight w:val="596"/>
        </w:trPr>
        <w:tc>
          <w:tcPr>
            <w:tcW w:w="1904" w:type="dxa"/>
          </w:tcPr>
          <w:p w:rsidR="00B11E2E" w:rsidRDefault="00B11E2E" w:rsidP="004A25A1">
            <w:pPr>
              <w:pStyle w:val="TableParagraph"/>
              <w:spacing w:before="14" w:line="290" w:lineRule="atLeast"/>
              <w:ind w:left="709" w:right="252"/>
              <w:jc w:val="center"/>
              <w:rPr>
                <w:sz w:val="24"/>
              </w:rPr>
            </w:pPr>
            <w:r>
              <w:rPr>
                <w:color w:val="363636"/>
                <w:sz w:val="24"/>
              </w:rPr>
              <w:t>Actualizar la tabla dinámica</w:t>
            </w:r>
          </w:p>
        </w:tc>
        <w:tc>
          <w:tcPr>
            <w:tcW w:w="8652" w:type="dxa"/>
          </w:tcPr>
          <w:p w:rsidR="00B11E2E" w:rsidRDefault="00B11E2E" w:rsidP="004A25A1">
            <w:pPr>
              <w:pStyle w:val="TableParagraph"/>
              <w:spacing w:before="161"/>
              <w:ind w:left="709"/>
              <w:jc w:val="center"/>
              <w:rPr>
                <w:sz w:val="24"/>
              </w:rPr>
            </w:pPr>
            <w:r>
              <w:rPr>
                <w:color w:val="363636"/>
                <w:sz w:val="24"/>
              </w:rPr>
              <w:t xml:space="preserve">En la pestaña </w:t>
            </w:r>
            <w:r>
              <w:rPr>
                <w:b/>
                <w:color w:val="363636"/>
                <w:sz w:val="24"/>
              </w:rPr>
              <w:t>Analizar tabla dinámica</w:t>
            </w:r>
            <w:r>
              <w:rPr>
                <w:color w:val="363636"/>
                <w:sz w:val="24"/>
              </w:rPr>
              <w:t xml:space="preserve">, haga clic en </w:t>
            </w:r>
            <w:r>
              <w:rPr>
                <w:b/>
                <w:color w:val="363636"/>
                <w:sz w:val="24"/>
              </w:rPr>
              <w:t>Actualizar</w:t>
            </w:r>
            <w:r>
              <w:rPr>
                <w:color w:val="363636"/>
                <w:sz w:val="24"/>
              </w:rPr>
              <w:t>.</w:t>
            </w:r>
          </w:p>
        </w:tc>
      </w:tr>
    </w:tbl>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spacing w:before="23"/>
        <w:ind w:left="709"/>
        <w:jc w:val="center"/>
        <w:rPr>
          <w:b/>
          <w:sz w:val="28"/>
        </w:rPr>
      </w:pPr>
      <w:r>
        <w:rPr>
          <w:b/>
          <w:color w:val="2D74B5"/>
          <w:sz w:val="28"/>
        </w:rPr>
        <w:lastRenderedPageBreak/>
        <w:t>Cambiar, buscar o eliminar opciones del cuadro de diálogo de formatos condicionales</w:t>
      </w:r>
    </w:p>
    <w:p w:rsidR="00B11E2E" w:rsidRDefault="00B11E2E" w:rsidP="00B11E2E">
      <w:pPr>
        <w:pStyle w:val="Textoindependiente"/>
        <w:spacing w:before="1"/>
        <w:ind w:left="709"/>
        <w:jc w:val="center"/>
        <w:rPr>
          <w:b/>
          <w:sz w:val="25"/>
        </w:rPr>
      </w:pPr>
    </w:p>
    <w:p w:rsidR="00B11E2E" w:rsidRDefault="00B11E2E" w:rsidP="00B11E2E">
      <w:pPr>
        <w:pStyle w:val="Textoindependiente"/>
        <w:spacing w:line="237" w:lineRule="auto"/>
        <w:ind w:left="709" w:right="1137"/>
        <w:jc w:val="center"/>
      </w:pPr>
      <w:r>
        <w:rPr>
          <w:color w:val="363636"/>
        </w:rPr>
        <w:t>Use</w:t>
      </w:r>
      <w:r>
        <w:rPr>
          <w:color w:val="363636"/>
          <w:spacing w:val="-2"/>
        </w:rPr>
        <w:t xml:space="preserve"> </w:t>
      </w:r>
      <w:r>
        <w:rPr>
          <w:color w:val="363636"/>
        </w:rPr>
        <w:t>un</w:t>
      </w:r>
      <w:r>
        <w:rPr>
          <w:color w:val="363636"/>
          <w:spacing w:val="-4"/>
        </w:rPr>
        <w:t xml:space="preserve"> </w:t>
      </w:r>
      <w:r>
        <w:rPr>
          <w:color w:val="363636"/>
        </w:rPr>
        <w:t>formato</w:t>
      </w:r>
      <w:r>
        <w:rPr>
          <w:color w:val="363636"/>
          <w:spacing w:val="-2"/>
        </w:rPr>
        <w:t xml:space="preserve"> </w:t>
      </w:r>
      <w:r>
        <w:rPr>
          <w:color w:val="363636"/>
        </w:rPr>
        <w:t>condicional</w:t>
      </w:r>
      <w:r>
        <w:rPr>
          <w:color w:val="363636"/>
          <w:spacing w:val="-2"/>
        </w:rPr>
        <w:t xml:space="preserve"> </w:t>
      </w:r>
      <w:r>
        <w:rPr>
          <w:color w:val="363636"/>
        </w:rPr>
        <w:t>que</w:t>
      </w:r>
      <w:r>
        <w:rPr>
          <w:color w:val="363636"/>
          <w:spacing w:val="-5"/>
        </w:rPr>
        <w:t xml:space="preserve"> </w:t>
      </w:r>
      <w:r>
        <w:rPr>
          <w:color w:val="363636"/>
        </w:rPr>
        <w:t>le</w:t>
      </w:r>
      <w:r>
        <w:rPr>
          <w:color w:val="363636"/>
          <w:spacing w:val="-2"/>
        </w:rPr>
        <w:t xml:space="preserve"> </w:t>
      </w:r>
      <w:r>
        <w:rPr>
          <w:color w:val="363636"/>
        </w:rPr>
        <w:t>ayude</w:t>
      </w:r>
      <w:r>
        <w:rPr>
          <w:color w:val="363636"/>
          <w:spacing w:val="-4"/>
        </w:rPr>
        <w:t xml:space="preserve"> </w:t>
      </w:r>
      <w:r>
        <w:rPr>
          <w:color w:val="363636"/>
        </w:rPr>
        <w:t>a</w:t>
      </w:r>
      <w:r>
        <w:rPr>
          <w:color w:val="363636"/>
          <w:spacing w:val="-3"/>
        </w:rPr>
        <w:t xml:space="preserve"> </w:t>
      </w:r>
      <w:r>
        <w:rPr>
          <w:color w:val="363636"/>
        </w:rPr>
        <w:t>explorar</w:t>
      </w:r>
      <w:r>
        <w:rPr>
          <w:color w:val="363636"/>
          <w:spacing w:val="-2"/>
        </w:rPr>
        <w:t xml:space="preserve"> </w:t>
      </w:r>
      <w:r>
        <w:rPr>
          <w:color w:val="363636"/>
        </w:rPr>
        <w:t>y</w:t>
      </w:r>
      <w:r>
        <w:rPr>
          <w:color w:val="363636"/>
          <w:spacing w:val="-3"/>
        </w:rPr>
        <w:t xml:space="preserve"> </w:t>
      </w:r>
      <w:r>
        <w:rPr>
          <w:color w:val="363636"/>
        </w:rPr>
        <w:t>analizar</w:t>
      </w:r>
      <w:r>
        <w:rPr>
          <w:color w:val="363636"/>
          <w:spacing w:val="-4"/>
        </w:rPr>
        <w:t xml:space="preserve"> </w:t>
      </w:r>
      <w:r>
        <w:rPr>
          <w:color w:val="363636"/>
        </w:rPr>
        <w:t>datos</w:t>
      </w:r>
      <w:r>
        <w:rPr>
          <w:color w:val="363636"/>
          <w:spacing w:val="-2"/>
        </w:rPr>
        <w:t xml:space="preserve"> </w:t>
      </w:r>
      <w:r>
        <w:rPr>
          <w:color w:val="363636"/>
        </w:rPr>
        <w:t>visualmente,</w:t>
      </w:r>
      <w:r>
        <w:rPr>
          <w:color w:val="363636"/>
          <w:spacing w:val="-2"/>
        </w:rPr>
        <w:t xml:space="preserve"> </w:t>
      </w:r>
      <w:r>
        <w:rPr>
          <w:color w:val="363636"/>
        </w:rPr>
        <w:t>a</w:t>
      </w:r>
      <w:r>
        <w:rPr>
          <w:color w:val="363636"/>
          <w:spacing w:val="-4"/>
        </w:rPr>
        <w:t xml:space="preserve"> </w:t>
      </w:r>
      <w:r>
        <w:rPr>
          <w:color w:val="363636"/>
        </w:rPr>
        <w:t>detectar</w:t>
      </w:r>
      <w:r>
        <w:rPr>
          <w:color w:val="363636"/>
          <w:spacing w:val="-5"/>
        </w:rPr>
        <w:t xml:space="preserve"> </w:t>
      </w:r>
      <w:r>
        <w:rPr>
          <w:color w:val="363636"/>
        </w:rPr>
        <w:t>problemas importantes y a identificar modelos y</w:t>
      </w:r>
      <w:r>
        <w:rPr>
          <w:color w:val="363636"/>
          <w:spacing w:val="-3"/>
        </w:rPr>
        <w:t xml:space="preserve"> </w:t>
      </w:r>
      <w:r>
        <w:rPr>
          <w:color w:val="363636"/>
        </w:rPr>
        <w:t>tendencias.</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jc w:val="center"/>
      </w:pPr>
      <w:r>
        <w:t>¿Qué desea hacer?</w:t>
      </w:r>
    </w:p>
    <w:p w:rsidR="00B11E2E" w:rsidRDefault="00B11E2E" w:rsidP="00B11E2E">
      <w:pPr>
        <w:pStyle w:val="Textoindependiente"/>
        <w:spacing w:before="9"/>
        <w:ind w:left="709"/>
        <w:jc w:val="center"/>
        <w:rPr>
          <w:sz w:val="22"/>
        </w:rPr>
      </w:pPr>
    </w:p>
    <w:p w:rsidR="00B11E2E" w:rsidRDefault="00B11E2E" w:rsidP="00B11E2E">
      <w:pPr>
        <w:pStyle w:val="Ttulo9"/>
        <w:spacing w:line="468" w:lineRule="auto"/>
        <w:ind w:left="709" w:right="3318"/>
        <w:jc w:val="center"/>
      </w:pPr>
      <w:hyperlink r:id="rId1331" w:anchor="__toc304825859">
        <w:r>
          <w:rPr>
            <w:color w:val="363636"/>
          </w:rPr>
          <w:t>Aplicar formato a todas las celdas empleando una escala de dos colores</w:t>
        </w:r>
      </w:hyperlink>
      <w:r>
        <w:rPr>
          <w:color w:val="363636"/>
        </w:rPr>
        <w:t xml:space="preserve"> </w:t>
      </w:r>
      <w:hyperlink r:id="rId1332" w:anchor="__toc304825860">
        <w:r>
          <w:rPr>
            <w:color w:val="363636"/>
          </w:rPr>
          <w:t>Aplicar formato a todas las celdas empleando una escala de tres</w:t>
        </w:r>
        <w:r>
          <w:rPr>
            <w:color w:val="363636"/>
            <w:spacing w:val="-32"/>
          </w:rPr>
          <w:t xml:space="preserve"> </w:t>
        </w:r>
        <w:r>
          <w:rPr>
            <w:color w:val="363636"/>
          </w:rPr>
          <w:t>colores</w:t>
        </w:r>
      </w:hyperlink>
      <w:r>
        <w:rPr>
          <w:color w:val="363636"/>
        </w:rPr>
        <w:t xml:space="preserve"> </w:t>
      </w:r>
      <w:hyperlink r:id="rId1333" w:anchor="__toc304825861">
        <w:r>
          <w:rPr>
            <w:color w:val="363636"/>
          </w:rPr>
          <w:t xml:space="preserve">Aplicar formato a todas las celdas empleando barras </w:t>
        </w:r>
        <w:r>
          <w:rPr>
            <w:color w:val="363636"/>
            <w:spacing w:val="3"/>
          </w:rPr>
          <w:t>de</w:t>
        </w:r>
        <w:r>
          <w:rPr>
            <w:color w:val="363636"/>
            <w:spacing w:val="-16"/>
          </w:rPr>
          <w:t xml:space="preserve"> </w:t>
        </w:r>
        <w:r>
          <w:rPr>
            <w:color w:val="363636"/>
          </w:rPr>
          <w:t>datos</w:t>
        </w:r>
      </w:hyperlink>
    </w:p>
    <w:p w:rsidR="00B11E2E" w:rsidRDefault="00B11E2E" w:rsidP="00B11E2E">
      <w:pPr>
        <w:spacing w:before="5"/>
        <w:ind w:left="709"/>
        <w:jc w:val="center"/>
        <w:rPr>
          <w:b/>
          <w:sz w:val="24"/>
        </w:rPr>
      </w:pPr>
      <w:hyperlink r:id="rId1334" w:anchor="__toc304825862">
        <w:r>
          <w:rPr>
            <w:b/>
            <w:color w:val="363636"/>
            <w:sz w:val="24"/>
          </w:rPr>
          <w:t>Aplicar formato a todas las celdas empleando un conjunto de iconos</w:t>
        </w:r>
      </w:hyperlink>
    </w:p>
    <w:p w:rsidR="00B11E2E" w:rsidRDefault="00B11E2E" w:rsidP="00B11E2E">
      <w:pPr>
        <w:pStyle w:val="Textoindependiente"/>
        <w:ind w:left="709"/>
        <w:jc w:val="center"/>
        <w:rPr>
          <w:b/>
          <w:sz w:val="23"/>
        </w:rPr>
      </w:pPr>
    </w:p>
    <w:p w:rsidR="00B11E2E" w:rsidRDefault="00B11E2E" w:rsidP="00B11E2E">
      <w:pPr>
        <w:spacing w:line="470" w:lineRule="auto"/>
        <w:ind w:left="709" w:right="1827"/>
        <w:jc w:val="center"/>
        <w:rPr>
          <w:b/>
          <w:sz w:val="24"/>
        </w:rPr>
      </w:pPr>
      <w:hyperlink r:id="rId1335" w:anchor="__toc304825863">
        <w:r>
          <w:rPr>
            <w:b/>
            <w:color w:val="363636"/>
            <w:sz w:val="24"/>
          </w:rPr>
          <w:t>Aplicar formato solo a las celdas que contienen valores de texto, número, fecha u hora</w:t>
        </w:r>
      </w:hyperlink>
      <w:r>
        <w:rPr>
          <w:b/>
          <w:color w:val="363636"/>
          <w:sz w:val="24"/>
        </w:rPr>
        <w:t xml:space="preserve"> </w:t>
      </w:r>
      <w:hyperlink r:id="rId1336" w:anchor="__toc304825864">
        <w:r>
          <w:rPr>
            <w:b/>
            <w:color w:val="363636"/>
            <w:sz w:val="24"/>
          </w:rPr>
          <w:t>Aplicar formato únicamente a los valores de rango inferior o superior</w:t>
        </w:r>
      </w:hyperlink>
    </w:p>
    <w:p w:rsidR="00B11E2E" w:rsidRDefault="00B11E2E" w:rsidP="00B11E2E">
      <w:pPr>
        <w:spacing w:line="470" w:lineRule="auto"/>
        <w:ind w:left="709" w:right="3706"/>
        <w:jc w:val="center"/>
        <w:rPr>
          <w:b/>
          <w:sz w:val="24"/>
        </w:rPr>
      </w:pPr>
      <w:hyperlink r:id="rId1337" w:anchor="__toc304825865">
        <w:r>
          <w:rPr>
            <w:b/>
            <w:color w:val="363636"/>
            <w:sz w:val="24"/>
          </w:rPr>
          <w:t>Aplicar formato a los valores por encima o por debajo del promedio</w:t>
        </w:r>
      </w:hyperlink>
      <w:r>
        <w:rPr>
          <w:b/>
          <w:color w:val="363636"/>
          <w:sz w:val="24"/>
        </w:rPr>
        <w:t xml:space="preserve"> </w:t>
      </w:r>
      <w:hyperlink r:id="rId1338" w:anchor="__toc304825866">
        <w:r>
          <w:rPr>
            <w:b/>
            <w:color w:val="363636"/>
            <w:sz w:val="24"/>
          </w:rPr>
          <w:t>Aplicar formato únicamente a los valores únicos o duplicados</w:t>
        </w:r>
      </w:hyperlink>
    </w:p>
    <w:p w:rsidR="00B11E2E" w:rsidRDefault="00B11E2E" w:rsidP="00B11E2E">
      <w:pPr>
        <w:spacing w:line="470" w:lineRule="auto"/>
        <w:ind w:left="709" w:right="4083"/>
        <w:jc w:val="center"/>
        <w:rPr>
          <w:b/>
          <w:sz w:val="24"/>
        </w:rPr>
      </w:pPr>
      <w:hyperlink r:id="rId1339" w:anchor="__toc304825867">
        <w:r>
          <w:rPr>
            <w:b/>
            <w:color w:val="363636"/>
            <w:sz w:val="24"/>
          </w:rPr>
          <w:t>Usar una fórmula que determine las celdas para aplicar formato</w:t>
        </w:r>
      </w:hyperlink>
      <w:r>
        <w:rPr>
          <w:b/>
          <w:color w:val="363636"/>
          <w:sz w:val="24"/>
        </w:rPr>
        <w:t xml:space="preserve"> </w:t>
      </w:r>
      <w:hyperlink r:id="rId1340" w:anchor="__toc304825868">
        <w:r>
          <w:rPr>
            <w:b/>
            <w:color w:val="363636"/>
            <w:sz w:val="24"/>
          </w:rPr>
          <w:t>Buscar celdas que tengan formatos condicionales</w:t>
        </w:r>
      </w:hyperlink>
    </w:p>
    <w:p w:rsidR="00B11E2E" w:rsidRDefault="00B11E2E" w:rsidP="00B11E2E">
      <w:pPr>
        <w:spacing w:line="470" w:lineRule="auto"/>
        <w:ind w:left="709" w:right="7434"/>
        <w:jc w:val="center"/>
        <w:rPr>
          <w:b/>
          <w:sz w:val="24"/>
        </w:rPr>
      </w:pPr>
      <w:hyperlink r:id="rId1341" w:anchor="__toc304825869">
        <w:r>
          <w:rPr>
            <w:b/>
            <w:color w:val="363636"/>
            <w:sz w:val="24"/>
          </w:rPr>
          <w:t>Borrar formatos condicionales</w:t>
        </w:r>
      </w:hyperlink>
      <w:r>
        <w:rPr>
          <w:b/>
          <w:color w:val="363636"/>
          <w:sz w:val="24"/>
        </w:rPr>
        <w:t xml:space="preserve"> </w:t>
      </w:r>
      <w:hyperlink r:id="rId1342" w:anchor="__toc304825870">
        <w:r>
          <w:rPr>
            <w:b/>
            <w:color w:val="363636"/>
            <w:sz w:val="24"/>
          </w:rPr>
          <w:t>Siguientes pasos</w:t>
        </w:r>
      </w:hyperlink>
    </w:p>
    <w:p w:rsidR="00B11E2E" w:rsidRDefault="00B11E2E" w:rsidP="00B11E2E">
      <w:pPr>
        <w:spacing w:line="470"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Aplicar formato a todas las celdas empleando una escala de dos colores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25"/>
        <w:jc w:val="center"/>
      </w:pPr>
      <w:r>
        <w:rPr>
          <w:color w:val="363636"/>
        </w:rPr>
        <w:t>Las escalas de colores son guías visuales que ayudan a comprender la variación y la distribución de datos. Una escala de dos colores permite comparar un rango de celdas usando una gradación de dos colores. El tono del color representa los valores superiores o inferiores. Por ejemplo, en una escala de verde y amarillo, como se muestra abajo, se puede especificar que las celdas de valor superior tengan un color más verde y las celdas de valor inferior tengan un color más amarillo.</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936768" behindDoc="0" locked="0" layoutInCell="1" allowOverlap="1" wp14:anchorId="7283E383" wp14:editId="48BC1977">
            <wp:simplePos x="0" y="0"/>
            <wp:positionH relativeFrom="page">
              <wp:posOffset>457200</wp:posOffset>
            </wp:positionH>
            <wp:positionV relativeFrom="paragraph">
              <wp:posOffset>179580</wp:posOffset>
            </wp:positionV>
            <wp:extent cx="3094465" cy="1514475"/>
            <wp:effectExtent l="0" t="0" r="0" b="0"/>
            <wp:wrapTopAndBottom/>
            <wp:docPr id="1123" name="image209.jpeg" descr="Aplicar formato a todas las celdas con una escala de dos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209.jpeg"/>
                    <pic:cNvPicPr/>
                  </pic:nvPicPr>
                  <pic:blipFill>
                    <a:blip r:embed="rId427" cstate="print"/>
                    <a:stretch>
                      <a:fillRect/>
                    </a:stretch>
                  </pic:blipFill>
                  <pic:spPr>
                    <a:xfrm>
                      <a:off x="0" y="0"/>
                      <a:ext cx="3094465" cy="15144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extoindependiente"/>
        <w:spacing w:before="1"/>
        <w:ind w:left="709" w:right="826"/>
        <w:jc w:val="center"/>
      </w:pPr>
      <w:r>
        <w:rPr>
          <w:b/>
          <w:color w:val="363636"/>
        </w:rPr>
        <w:t xml:space="preserve">Sugerencia </w:t>
      </w:r>
      <w:r>
        <w:rPr>
          <w:color w:val="363636"/>
        </w:rPr>
        <w:t xml:space="preserve">Si una o varias celdas del rango contienen una fórmula que devuelve un error, el formato condicional no se aplica a ninguna celda del rango. Para garantizar que el formato condicional se aplique a todo el rango, use una función </w:t>
      </w:r>
      <w:r>
        <w:rPr>
          <w:b/>
          <w:color w:val="363636"/>
        </w:rPr>
        <w:t xml:space="preserve">ES </w:t>
      </w:r>
      <w:r>
        <w:rPr>
          <w:color w:val="363636"/>
        </w:rPr>
        <w:t xml:space="preserve">o </w:t>
      </w:r>
      <w:r>
        <w:rPr>
          <w:b/>
          <w:color w:val="363636"/>
        </w:rPr>
        <w:t xml:space="preserve">SIERROR </w:t>
      </w:r>
      <w:r>
        <w:rPr>
          <w:color w:val="363636"/>
        </w:rPr>
        <w:t>para devolver un valor (como 0 o "N/A") que no sea un valor de error.</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Formato rápido</w:t>
      </w:r>
    </w:p>
    <w:p w:rsidR="00B11E2E" w:rsidRDefault="00B11E2E" w:rsidP="00B11E2E">
      <w:pPr>
        <w:pStyle w:val="Textoindependiente"/>
        <w:spacing w:before="12"/>
        <w:ind w:left="709"/>
        <w:jc w:val="center"/>
        <w:rPr>
          <w:b/>
          <w:sz w:val="22"/>
        </w:rPr>
      </w:pPr>
    </w:p>
    <w:p w:rsidR="00B11E2E" w:rsidRDefault="00B11E2E" w:rsidP="00B11E2E">
      <w:pPr>
        <w:pStyle w:val="Prrafodelista"/>
        <w:numPr>
          <w:ilvl w:val="0"/>
          <w:numId w:val="163"/>
        </w:numPr>
        <w:tabs>
          <w:tab w:val="left" w:pos="1441"/>
        </w:tabs>
        <w:ind w:left="709"/>
        <w:jc w:val="center"/>
        <w:rPr>
          <w:sz w:val="24"/>
        </w:rPr>
      </w:pPr>
      <w:r>
        <w:rPr>
          <w:color w:val="363636"/>
          <w:sz w:val="24"/>
        </w:rPr>
        <w:t>Seleccione una o más celdas de un rango, tabla o informe de tabla</w:t>
      </w:r>
      <w:r>
        <w:rPr>
          <w:color w:val="363636"/>
          <w:spacing w:val="-12"/>
          <w:sz w:val="24"/>
        </w:rPr>
        <w:t xml:space="preserve"> </w:t>
      </w:r>
      <w:r>
        <w:rPr>
          <w:color w:val="363636"/>
          <w:sz w:val="24"/>
        </w:rPr>
        <w:t>dinámica.</w:t>
      </w:r>
    </w:p>
    <w:p w:rsidR="00B11E2E" w:rsidRDefault="00B11E2E" w:rsidP="00B11E2E">
      <w:pPr>
        <w:pStyle w:val="Prrafodelista"/>
        <w:numPr>
          <w:ilvl w:val="0"/>
          <w:numId w:val="163"/>
        </w:numPr>
        <w:tabs>
          <w:tab w:val="left" w:pos="1441"/>
        </w:tabs>
        <w:spacing w:before="2" w:line="292" w:lineRule="exact"/>
        <w:ind w:left="709"/>
        <w:jc w:val="center"/>
        <w:rPr>
          <w:b/>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Formato</w:t>
      </w:r>
      <w:r>
        <w:rPr>
          <w:b/>
          <w:color w:val="363636"/>
          <w:spacing w:val="-19"/>
          <w:sz w:val="24"/>
        </w:rPr>
        <w:t xml:space="preserve"> </w:t>
      </w:r>
      <w:r>
        <w:rPr>
          <w:b/>
          <w:color w:val="363636"/>
          <w:sz w:val="24"/>
        </w:rPr>
        <w:t>condicional</w:t>
      </w:r>
    </w:p>
    <w:p w:rsidR="00B11E2E" w:rsidRDefault="00B11E2E" w:rsidP="00B11E2E">
      <w:pPr>
        <w:spacing w:line="292" w:lineRule="exact"/>
        <w:ind w:left="709"/>
        <w:jc w:val="center"/>
        <w:rPr>
          <w:sz w:val="24"/>
        </w:rPr>
      </w:pPr>
      <w:r>
        <w:rPr>
          <w:color w:val="363636"/>
          <w:sz w:val="24"/>
        </w:rPr>
        <w:t xml:space="preserve">y, a continuación, haga clic en </w:t>
      </w:r>
      <w:r>
        <w:rPr>
          <w:b/>
          <w:color w:val="363636"/>
          <w:sz w:val="24"/>
        </w:rPr>
        <w:t>Borrar reglas</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37792" behindDoc="0" locked="0" layoutInCell="1" allowOverlap="1" wp14:anchorId="7329D440" wp14:editId="26C09C47">
            <wp:simplePos x="0" y="0"/>
            <wp:positionH relativeFrom="page">
              <wp:posOffset>914400</wp:posOffset>
            </wp:positionH>
            <wp:positionV relativeFrom="paragraph">
              <wp:posOffset>178156</wp:posOffset>
            </wp:positionV>
            <wp:extent cx="3053204" cy="885825"/>
            <wp:effectExtent l="0" t="0" r="0" b="0"/>
            <wp:wrapTopAndBottom/>
            <wp:docPr id="1125"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210.jpeg"/>
                    <pic:cNvPicPr/>
                  </pic:nvPicPr>
                  <pic:blipFill>
                    <a:blip r:embed="rId428" cstate="print"/>
                    <a:stretch>
                      <a:fillRect/>
                    </a:stretch>
                  </pic:blipFill>
                  <pic:spPr>
                    <a:xfrm>
                      <a:off x="0" y="0"/>
                      <a:ext cx="3053204" cy="8858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163"/>
        </w:numPr>
        <w:tabs>
          <w:tab w:val="left" w:pos="1441"/>
        </w:tabs>
        <w:ind w:left="709"/>
        <w:jc w:val="center"/>
        <w:rPr>
          <w:sz w:val="24"/>
        </w:rPr>
      </w:pPr>
      <w:r>
        <w:rPr>
          <w:color w:val="363636"/>
          <w:sz w:val="24"/>
        </w:rPr>
        <w:t>Seleccione una escala de dos</w:t>
      </w:r>
      <w:r>
        <w:rPr>
          <w:color w:val="363636"/>
          <w:spacing w:val="-7"/>
          <w:sz w:val="24"/>
        </w:rPr>
        <w:t xml:space="preserve"> </w:t>
      </w:r>
      <w:r>
        <w:rPr>
          <w:color w:val="363636"/>
          <w:sz w:val="24"/>
        </w:rPr>
        <w:t>colores.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57"/>
        <w:jc w:val="center"/>
      </w:pPr>
      <w:r>
        <w:rPr>
          <w:b/>
          <w:color w:val="363636"/>
        </w:rPr>
        <w:t xml:space="preserve">Sugerencia </w:t>
      </w:r>
      <w:r>
        <w:rPr>
          <w:color w:val="363636"/>
        </w:rPr>
        <w:t>Mantenga el mouse sobre los iconos de escala de color para ver cuál corresponde a una escala de dos colores. El color superior representa valores superiores y el color inferior representa valores inferiores.</w:t>
      </w:r>
    </w:p>
    <w:p w:rsidR="00B11E2E" w:rsidRDefault="00B11E2E" w:rsidP="00B11E2E">
      <w:pPr>
        <w:pStyle w:val="Textoindependiente"/>
        <w:ind w:left="709"/>
        <w:jc w:val="center"/>
        <w:rPr>
          <w:sz w:val="23"/>
        </w:rPr>
      </w:pPr>
    </w:p>
    <w:p w:rsidR="00B11E2E" w:rsidRDefault="00B11E2E" w:rsidP="00B11E2E">
      <w:pPr>
        <w:pStyle w:val="Textoindependiente"/>
        <w:ind w:left="709" w:right="949"/>
        <w:jc w:val="center"/>
      </w:pPr>
      <w:r>
        <w:rPr>
          <w:b/>
          <w:color w:val="363636"/>
        </w:rPr>
        <w:t xml:space="preserve">Sugerencia </w:t>
      </w:r>
      <w:r>
        <w:rPr>
          <w:color w:val="363636"/>
        </w:rPr>
        <w:t xml:space="preserve">Puede cambiar el método usado para especificar el ámbito de los campos del área Valores de un informe de tabla dinámica mediante el botón </w:t>
      </w:r>
      <w:r>
        <w:rPr>
          <w:b/>
          <w:color w:val="363636"/>
        </w:rPr>
        <w:t xml:space="preserve">Opciones de formato </w:t>
      </w:r>
      <w:r>
        <w:rPr>
          <w:color w:val="363636"/>
        </w:rPr>
        <w:t>que aparece junto al campo de la tabla dinámica que tiene aplicado el formato condicional.</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tulo9"/>
        <w:spacing w:before="38"/>
        <w:ind w:left="709"/>
        <w:jc w:val="center"/>
      </w:pPr>
      <w:r>
        <w:rPr>
          <w:color w:val="363636"/>
        </w:rPr>
        <w:lastRenderedPageBreak/>
        <w:t>Formato avanzado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62"/>
        </w:numPr>
        <w:tabs>
          <w:tab w:val="left" w:pos="1441"/>
        </w:tabs>
        <w:spacing w:before="1"/>
        <w:ind w:left="709"/>
        <w:jc w:val="center"/>
        <w:rPr>
          <w:sz w:val="24"/>
        </w:rPr>
      </w:pPr>
      <w:r>
        <w:rPr>
          <w:color w:val="363636"/>
          <w:sz w:val="24"/>
        </w:rPr>
        <w:t>Seleccione una o más celdas de un rango, tabla o informe de tabla</w:t>
      </w:r>
      <w:r>
        <w:rPr>
          <w:color w:val="363636"/>
          <w:spacing w:val="-12"/>
          <w:sz w:val="24"/>
        </w:rPr>
        <w:t xml:space="preserve"> </w:t>
      </w:r>
      <w:r>
        <w:rPr>
          <w:color w:val="363636"/>
          <w:sz w:val="24"/>
        </w:rPr>
        <w:t>dinámica.</w:t>
      </w:r>
    </w:p>
    <w:p w:rsidR="00B11E2E" w:rsidRDefault="00B11E2E" w:rsidP="00B11E2E">
      <w:pPr>
        <w:pStyle w:val="Prrafodelista"/>
        <w:numPr>
          <w:ilvl w:val="0"/>
          <w:numId w:val="162"/>
        </w:numPr>
        <w:tabs>
          <w:tab w:val="left" w:pos="1441"/>
        </w:tabs>
        <w:ind w:left="709" w:right="935"/>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a continuación, en </w:t>
      </w:r>
      <w:r>
        <w:rPr>
          <w:b/>
          <w:color w:val="363636"/>
          <w:sz w:val="24"/>
        </w:rPr>
        <w:t>Administrar reglas</w:t>
      </w:r>
      <w:r>
        <w:rPr>
          <w:color w:val="363636"/>
          <w:sz w:val="24"/>
        </w:rPr>
        <w:t xml:space="preserve">. Aparecerá el cuadro de diálogo </w:t>
      </w:r>
      <w:r>
        <w:rPr>
          <w:b/>
          <w:color w:val="363636"/>
          <w:sz w:val="24"/>
        </w:rPr>
        <w:t>Administrador de reglas de formato</w:t>
      </w:r>
      <w:r>
        <w:rPr>
          <w:b/>
          <w:color w:val="363636"/>
          <w:spacing w:val="-3"/>
          <w:sz w:val="24"/>
        </w:rPr>
        <w:t xml:space="preserve"> </w:t>
      </w:r>
      <w:r>
        <w:rPr>
          <w:b/>
          <w:color w:val="363636"/>
          <w:sz w:val="24"/>
        </w:rPr>
        <w:t>condicionales</w:t>
      </w:r>
      <w:r>
        <w:rPr>
          <w:color w:val="363636"/>
          <w:sz w:val="24"/>
        </w:rPr>
        <w:t>.</w:t>
      </w:r>
    </w:p>
    <w:p w:rsidR="00B11E2E" w:rsidRDefault="00B11E2E" w:rsidP="00B11E2E">
      <w:pPr>
        <w:pStyle w:val="Prrafodelista"/>
        <w:numPr>
          <w:ilvl w:val="0"/>
          <w:numId w:val="162"/>
        </w:numPr>
        <w:tabs>
          <w:tab w:val="left" w:pos="1441"/>
        </w:tabs>
        <w:spacing w:line="292" w:lineRule="exact"/>
        <w:ind w:left="709"/>
        <w:jc w:val="center"/>
        <w:rPr>
          <w:sz w:val="24"/>
        </w:rPr>
      </w:pPr>
      <w:r>
        <w:rPr>
          <w:color w:val="363636"/>
          <w:sz w:val="24"/>
        </w:rPr>
        <w:t>Siga uno de los siguientes</w:t>
      </w:r>
      <w:r>
        <w:rPr>
          <w:color w:val="363636"/>
          <w:spacing w:val="-2"/>
          <w:sz w:val="24"/>
        </w:rPr>
        <w:t xml:space="preserve"> </w:t>
      </w:r>
      <w:r>
        <w:rPr>
          <w:color w:val="363636"/>
          <w:sz w:val="24"/>
        </w:rPr>
        <w:t>procedimientos:</w:t>
      </w:r>
    </w:p>
    <w:p w:rsidR="00B11E2E" w:rsidRDefault="00B11E2E" w:rsidP="00B11E2E">
      <w:pPr>
        <w:pStyle w:val="Prrafodelista"/>
        <w:numPr>
          <w:ilvl w:val="1"/>
          <w:numId w:val="162"/>
        </w:numPr>
        <w:tabs>
          <w:tab w:val="left" w:pos="2161"/>
        </w:tabs>
        <w:ind w:left="709" w:right="1306"/>
        <w:jc w:val="center"/>
        <w:rPr>
          <w:sz w:val="24"/>
        </w:rPr>
      </w:pPr>
      <w:r>
        <w:rPr>
          <w:color w:val="363636"/>
          <w:sz w:val="24"/>
        </w:rPr>
        <w:t xml:space="preserve">Para agregar un formato condicional, haga clic en </w:t>
      </w:r>
      <w:r>
        <w:rPr>
          <w:b/>
          <w:color w:val="363636"/>
          <w:sz w:val="24"/>
        </w:rPr>
        <w:t>Nueva regla</w:t>
      </w:r>
      <w:r>
        <w:rPr>
          <w:color w:val="363636"/>
          <w:sz w:val="24"/>
        </w:rPr>
        <w:t xml:space="preserve">. Aparecerá el cuadro de diálogo </w:t>
      </w:r>
      <w:r>
        <w:rPr>
          <w:b/>
          <w:color w:val="363636"/>
          <w:sz w:val="24"/>
        </w:rPr>
        <w:t>Nueva regla de</w:t>
      </w:r>
      <w:r>
        <w:rPr>
          <w:b/>
          <w:color w:val="363636"/>
          <w:spacing w:val="-6"/>
          <w:sz w:val="24"/>
        </w:rPr>
        <w:t xml:space="preserve"> </w:t>
      </w:r>
      <w:r>
        <w:rPr>
          <w:b/>
          <w:color w:val="363636"/>
          <w:sz w:val="24"/>
        </w:rPr>
        <w:t>formato</w:t>
      </w:r>
      <w:r>
        <w:rPr>
          <w:color w:val="363636"/>
          <w:sz w:val="24"/>
        </w:rPr>
        <w:t>.</w:t>
      </w:r>
    </w:p>
    <w:p w:rsidR="00B11E2E" w:rsidRDefault="00B11E2E" w:rsidP="00B11E2E">
      <w:pPr>
        <w:pStyle w:val="Prrafodelista"/>
        <w:numPr>
          <w:ilvl w:val="1"/>
          <w:numId w:val="162"/>
        </w:numPr>
        <w:tabs>
          <w:tab w:val="left" w:pos="2161"/>
        </w:tabs>
        <w:spacing w:line="293" w:lineRule="exact"/>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161"/>
        </w:numPr>
        <w:tabs>
          <w:tab w:val="left" w:pos="2881"/>
        </w:tabs>
        <w:ind w:left="709" w:right="1574"/>
        <w:jc w:val="center"/>
        <w:rPr>
          <w:sz w:val="24"/>
        </w:rPr>
      </w:pPr>
      <w:r>
        <w:rPr>
          <w:color w:val="363636"/>
          <w:sz w:val="24"/>
        </w:rPr>
        <w:t xml:space="preserve">Asegúrese de haber seleccionado la hoja de cálculo, tabla o informe de tabla dinámica correctos en el cuadro de lista </w:t>
      </w:r>
      <w:r>
        <w:rPr>
          <w:b/>
          <w:color w:val="363636"/>
          <w:sz w:val="24"/>
        </w:rPr>
        <w:t>Mostrar reglas de formato</w:t>
      </w:r>
      <w:r>
        <w:rPr>
          <w:b/>
          <w:color w:val="363636"/>
          <w:spacing w:val="-14"/>
          <w:sz w:val="24"/>
        </w:rPr>
        <w:t xml:space="preserve"> </w:t>
      </w:r>
      <w:r>
        <w:rPr>
          <w:b/>
          <w:color w:val="363636"/>
          <w:sz w:val="24"/>
        </w:rPr>
        <w:t>para</w:t>
      </w:r>
      <w:r>
        <w:rPr>
          <w:color w:val="363636"/>
          <w:sz w:val="24"/>
        </w:rPr>
        <w:t>.</w:t>
      </w:r>
    </w:p>
    <w:p w:rsidR="00B11E2E" w:rsidRDefault="00B11E2E" w:rsidP="00B11E2E">
      <w:pPr>
        <w:pStyle w:val="Prrafodelista"/>
        <w:numPr>
          <w:ilvl w:val="0"/>
          <w:numId w:val="161"/>
        </w:numPr>
        <w:tabs>
          <w:tab w:val="left" w:pos="2880"/>
          <w:tab w:val="left" w:pos="2881"/>
        </w:tabs>
        <w:ind w:left="709" w:right="835"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 xml:space="preserve">diálogo </w:t>
      </w:r>
      <w:r>
        <w:rPr>
          <w:b/>
          <w:noProof/>
          <w:color w:val="363636"/>
          <w:spacing w:val="-2"/>
          <w:sz w:val="24"/>
          <w:lang w:val="es-MX" w:eastAsia="es-MX"/>
        </w:rPr>
        <w:drawing>
          <wp:inline distT="0" distB="0" distL="0" distR="0" wp14:anchorId="4638218A" wp14:editId="726B8B7D">
            <wp:extent cx="199644" cy="190500"/>
            <wp:effectExtent l="0" t="0" r="0" b="0"/>
            <wp:docPr id="1127"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 xml:space="preserve">Se aplica a </w:t>
      </w:r>
      <w:r>
        <w:rPr>
          <w:color w:val="363636"/>
          <w:sz w:val="24"/>
        </w:rPr>
        <w:t xml:space="preserve">para ocultar temporalmente el cuadro de diálogo, seleccione el nuevo rango de celdas de la hoja de cálculo y luego seleccione </w:t>
      </w:r>
      <w:r>
        <w:rPr>
          <w:b/>
          <w:color w:val="363636"/>
          <w:sz w:val="24"/>
        </w:rPr>
        <w:t>Expandir diálogo</w:t>
      </w:r>
      <w:r>
        <w:rPr>
          <w:b/>
          <w:color w:val="363636"/>
          <w:spacing w:val="-7"/>
          <w:sz w:val="24"/>
        </w:rPr>
        <w:t xml:space="preserve"> </w:t>
      </w:r>
      <w:r>
        <w:rPr>
          <w:b/>
          <w:noProof/>
          <w:color w:val="363636"/>
          <w:spacing w:val="-3"/>
          <w:sz w:val="24"/>
          <w:lang w:val="es-MX" w:eastAsia="es-MX"/>
        </w:rPr>
        <w:drawing>
          <wp:inline distT="0" distB="0" distL="0" distR="0" wp14:anchorId="22D32AE1" wp14:editId="1A20C5F1">
            <wp:extent cx="201168" cy="190500"/>
            <wp:effectExtent l="0" t="0" r="0" b="0"/>
            <wp:docPr id="1129"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216.png"/>
                    <pic:cNvPicPr/>
                  </pic:nvPicPr>
                  <pic:blipFill>
                    <a:blip r:embed="rId434" cstate="print"/>
                    <a:stretch>
                      <a:fillRect/>
                    </a:stretch>
                  </pic:blipFill>
                  <pic:spPr>
                    <a:xfrm>
                      <a:off x="0" y="0"/>
                      <a:ext cx="201168" cy="190500"/>
                    </a:xfrm>
                    <a:prstGeom prst="rect">
                      <a:avLst/>
                    </a:prstGeom>
                  </pic:spPr>
                </pic:pic>
              </a:graphicData>
            </a:graphic>
          </wp:inline>
        </w:drawing>
      </w:r>
      <w:r>
        <w:rPr>
          <w:color w:val="363636"/>
          <w:sz w:val="24"/>
        </w:rPr>
        <w:t>.</w:t>
      </w:r>
    </w:p>
    <w:p w:rsidR="00B11E2E" w:rsidRDefault="00B11E2E" w:rsidP="00B11E2E">
      <w:pPr>
        <w:pStyle w:val="Prrafodelista"/>
        <w:numPr>
          <w:ilvl w:val="0"/>
          <w:numId w:val="161"/>
        </w:numPr>
        <w:tabs>
          <w:tab w:val="left" w:pos="2880"/>
          <w:tab w:val="left" w:pos="2881"/>
        </w:tabs>
        <w:ind w:left="709" w:right="1434" w:hanging="586"/>
        <w:jc w:val="center"/>
        <w:rPr>
          <w:sz w:val="24"/>
        </w:rPr>
      </w:pPr>
      <w:r>
        <w:rPr>
          <w:color w:val="363636"/>
          <w:sz w:val="24"/>
        </w:rPr>
        <w:t xml:space="preserve">Seleccione la regla y después haga clic en </w:t>
      </w:r>
      <w:r>
        <w:rPr>
          <w:b/>
          <w:color w:val="363636"/>
          <w:sz w:val="24"/>
        </w:rPr>
        <w:t>Editar regla</w:t>
      </w:r>
      <w:r>
        <w:rPr>
          <w:color w:val="363636"/>
          <w:sz w:val="24"/>
        </w:rPr>
        <w:t xml:space="preserve">. Aparecerá el cuadro de diálogo </w:t>
      </w:r>
      <w:r>
        <w:rPr>
          <w:b/>
          <w:color w:val="363636"/>
          <w:sz w:val="24"/>
        </w:rPr>
        <w:t>Editar regla de</w:t>
      </w:r>
      <w:r>
        <w:rPr>
          <w:b/>
          <w:color w:val="363636"/>
          <w:spacing w:val="-3"/>
          <w:sz w:val="24"/>
        </w:rPr>
        <w:t xml:space="preserve"> </w:t>
      </w:r>
      <w:r>
        <w:rPr>
          <w:b/>
          <w:color w:val="363636"/>
          <w:sz w:val="24"/>
        </w:rPr>
        <w:t>formato</w:t>
      </w:r>
      <w:r>
        <w:rPr>
          <w:color w:val="363636"/>
          <w:sz w:val="24"/>
        </w:rPr>
        <w:t>.</w:t>
      </w:r>
    </w:p>
    <w:p w:rsidR="00B11E2E" w:rsidRDefault="00B11E2E" w:rsidP="00B11E2E">
      <w:pPr>
        <w:pStyle w:val="Prrafodelista"/>
        <w:numPr>
          <w:ilvl w:val="0"/>
          <w:numId w:val="162"/>
        </w:numPr>
        <w:tabs>
          <w:tab w:val="left" w:pos="1441"/>
        </w:tabs>
        <w:spacing w:line="242" w:lineRule="auto"/>
        <w:ind w:left="709" w:right="1039"/>
        <w:jc w:val="center"/>
        <w:rPr>
          <w:sz w:val="24"/>
        </w:rPr>
      </w:pPr>
      <w:r>
        <w:rPr>
          <w:color w:val="363636"/>
          <w:sz w:val="24"/>
        </w:rPr>
        <w:t xml:space="preserve">En </w:t>
      </w:r>
      <w:r>
        <w:rPr>
          <w:b/>
          <w:color w:val="363636"/>
          <w:sz w:val="24"/>
        </w:rPr>
        <w:t>Aplicar regla a</w:t>
      </w:r>
      <w:r>
        <w:rPr>
          <w:color w:val="363636"/>
          <w:sz w:val="24"/>
        </w:rPr>
        <w:t>, si desea cambiar el ámbito para los campos del área Valores de un informe de tabla dinámica según el método</w:t>
      </w:r>
      <w:r>
        <w:rPr>
          <w:color w:val="363636"/>
          <w:spacing w:val="-6"/>
          <w:sz w:val="24"/>
        </w:rPr>
        <w:t xml:space="preserve"> </w:t>
      </w:r>
      <w:r>
        <w:rPr>
          <w:color w:val="363636"/>
          <w:sz w:val="24"/>
        </w:rPr>
        <w:t>de:</w:t>
      </w:r>
    </w:p>
    <w:p w:rsidR="00B11E2E" w:rsidRDefault="00B11E2E" w:rsidP="00B11E2E">
      <w:pPr>
        <w:pStyle w:val="Prrafodelista"/>
        <w:numPr>
          <w:ilvl w:val="1"/>
          <w:numId w:val="162"/>
        </w:numPr>
        <w:tabs>
          <w:tab w:val="left" w:pos="2160"/>
          <w:tab w:val="left" w:pos="2161"/>
        </w:tabs>
        <w:spacing w:line="289" w:lineRule="exact"/>
        <w:ind w:left="709" w:hanging="361"/>
        <w:jc w:val="center"/>
        <w:rPr>
          <w:sz w:val="24"/>
        </w:rPr>
      </w:pPr>
      <w:r>
        <w:rPr>
          <w:color w:val="363636"/>
          <w:sz w:val="24"/>
        </w:rPr>
        <w:t xml:space="preserve">Selección: haga clic en </w:t>
      </w:r>
      <w:r>
        <w:rPr>
          <w:b/>
          <w:color w:val="363636"/>
          <w:sz w:val="24"/>
        </w:rPr>
        <w:t>Celdas</w:t>
      </w:r>
      <w:r>
        <w:rPr>
          <w:b/>
          <w:color w:val="363636"/>
          <w:spacing w:val="-2"/>
          <w:sz w:val="24"/>
        </w:rPr>
        <w:t xml:space="preserve"> </w:t>
      </w:r>
      <w:r>
        <w:rPr>
          <w:b/>
          <w:color w:val="363636"/>
          <w:sz w:val="24"/>
        </w:rPr>
        <w:t>seleccionadas</w:t>
      </w:r>
      <w:r>
        <w:rPr>
          <w:color w:val="363636"/>
          <w:sz w:val="24"/>
        </w:rPr>
        <w:t>.</w:t>
      </w:r>
    </w:p>
    <w:p w:rsidR="00B11E2E" w:rsidRDefault="00B11E2E" w:rsidP="00B11E2E">
      <w:pPr>
        <w:pStyle w:val="Prrafodelista"/>
        <w:numPr>
          <w:ilvl w:val="1"/>
          <w:numId w:val="162"/>
        </w:numPr>
        <w:tabs>
          <w:tab w:val="left" w:pos="2160"/>
          <w:tab w:val="left" w:pos="2161"/>
        </w:tabs>
        <w:ind w:left="709" w:right="1472"/>
        <w:jc w:val="center"/>
        <w:rPr>
          <w:sz w:val="24"/>
        </w:rPr>
      </w:pPr>
      <w:r>
        <w:rPr>
          <w:color w:val="363636"/>
          <w:sz w:val="24"/>
        </w:rPr>
        <w:t xml:space="preserve">Todas las celdas para una etiqueta Valor: haga clic en </w:t>
      </w:r>
      <w:r>
        <w:rPr>
          <w:b/>
          <w:color w:val="363636"/>
          <w:sz w:val="24"/>
        </w:rPr>
        <w:t>Todas las celdas que muestran valores &lt;etiqueta de</w:t>
      </w:r>
      <w:r>
        <w:rPr>
          <w:b/>
          <w:color w:val="363636"/>
          <w:spacing w:val="-2"/>
          <w:sz w:val="24"/>
        </w:rPr>
        <w:t xml:space="preserve"> </w:t>
      </w:r>
      <w:r>
        <w:rPr>
          <w:b/>
          <w:color w:val="363636"/>
          <w:sz w:val="24"/>
        </w:rPr>
        <w:t>valor&gt;</w:t>
      </w:r>
      <w:r>
        <w:rPr>
          <w:color w:val="363636"/>
          <w:sz w:val="24"/>
        </w:rPr>
        <w:t>.</w:t>
      </w:r>
    </w:p>
    <w:p w:rsidR="00B11E2E" w:rsidRDefault="00B11E2E" w:rsidP="00B11E2E">
      <w:pPr>
        <w:pStyle w:val="Prrafodelista"/>
        <w:numPr>
          <w:ilvl w:val="1"/>
          <w:numId w:val="162"/>
        </w:numPr>
        <w:tabs>
          <w:tab w:val="left" w:pos="2160"/>
          <w:tab w:val="left" w:pos="2161"/>
        </w:tabs>
        <w:ind w:left="709" w:right="885"/>
        <w:jc w:val="center"/>
        <w:rPr>
          <w:sz w:val="24"/>
        </w:rPr>
      </w:pPr>
      <w:r>
        <w:rPr>
          <w:color w:val="363636"/>
          <w:sz w:val="24"/>
        </w:rPr>
        <w:t xml:space="preserve">Todas las celdas para una etiqueta Valor, salvo los subtotales y los totales generales: haga clic en </w:t>
      </w:r>
      <w:r>
        <w:rPr>
          <w:b/>
          <w:color w:val="363636"/>
          <w:sz w:val="24"/>
        </w:rPr>
        <w:t>Todas las celdas que muestran valores &lt;etiqueta de valor&gt; para &lt;etiqueta de</w:t>
      </w:r>
      <w:r>
        <w:rPr>
          <w:b/>
          <w:color w:val="363636"/>
          <w:spacing w:val="-34"/>
          <w:sz w:val="24"/>
        </w:rPr>
        <w:t xml:space="preserve"> </w:t>
      </w:r>
      <w:r>
        <w:rPr>
          <w:b/>
          <w:color w:val="363636"/>
          <w:sz w:val="24"/>
        </w:rPr>
        <w:t>fila&gt;</w:t>
      </w:r>
      <w:r>
        <w:rPr>
          <w:color w:val="363636"/>
          <w:sz w:val="24"/>
        </w:rPr>
        <w:t>.</w:t>
      </w:r>
    </w:p>
    <w:p w:rsidR="00B11E2E" w:rsidRDefault="00B11E2E" w:rsidP="00B11E2E">
      <w:pPr>
        <w:pStyle w:val="Ttulo9"/>
        <w:numPr>
          <w:ilvl w:val="0"/>
          <w:numId w:val="162"/>
        </w:numPr>
        <w:tabs>
          <w:tab w:val="left" w:pos="1441"/>
        </w:tabs>
        <w:spacing w:line="293" w:lineRule="exact"/>
        <w:ind w:left="709"/>
        <w:jc w:val="center"/>
      </w:pPr>
      <w:r>
        <w:rPr>
          <w:b w:val="0"/>
          <w:color w:val="363636"/>
        </w:rPr>
        <w:t xml:space="preserve">En </w:t>
      </w:r>
      <w:r>
        <w:rPr>
          <w:color w:val="363636"/>
        </w:rPr>
        <w:t>Seleccionar un tipo de regla</w:t>
      </w:r>
      <w:r>
        <w:rPr>
          <w:b w:val="0"/>
          <w:color w:val="363636"/>
        </w:rPr>
        <w:t xml:space="preserve">, haga clic en </w:t>
      </w:r>
      <w:r>
        <w:rPr>
          <w:color w:val="363636"/>
        </w:rPr>
        <w:t>Dar formato a todas las celdas según sus</w:t>
      </w:r>
      <w:r>
        <w:rPr>
          <w:color w:val="363636"/>
          <w:spacing w:val="-17"/>
        </w:rPr>
        <w:t xml:space="preserve"> </w:t>
      </w:r>
      <w:r>
        <w:rPr>
          <w:color w:val="363636"/>
        </w:rPr>
        <w:t>valores</w:t>
      </w:r>
    </w:p>
    <w:p w:rsidR="00B11E2E" w:rsidRDefault="00B11E2E" w:rsidP="00B11E2E">
      <w:pPr>
        <w:pStyle w:val="Textoindependiente"/>
        <w:ind w:left="709"/>
        <w:jc w:val="center"/>
      </w:pPr>
      <w:r>
        <w:rPr>
          <w:color w:val="363636"/>
        </w:rPr>
        <w:t>(opción predeterminada).</w:t>
      </w:r>
    </w:p>
    <w:p w:rsidR="00B11E2E" w:rsidRDefault="00B11E2E" w:rsidP="00B11E2E">
      <w:pPr>
        <w:pStyle w:val="Prrafodelista"/>
        <w:numPr>
          <w:ilvl w:val="0"/>
          <w:numId w:val="162"/>
        </w:numPr>
        <w:tabs>
          <w:tab w:val="left" w:pos="1441"/>
        </w:tabs>
        <w:ind w:left="709"/>
        <w:jc w:val="center"/>
        <w:rPr>
          <w:sz w:val="24"/>
        </w:rPr>
      </w:pPr>
      <w:r>
        <w:rPr>
          <w:color w:val="363636"/>
          <w:sz w:val="24"/>
        </w:rPr>
        <w:t xml:space="preserve">En </w:t>
      </w:r>
      <w:r>
        <w:rPr>
          <w:b/>
          <w:color w:val="363636"/>
          <w:sz w:val="24"/>
        </w:rPr>
        <w:t>Editar una descripción de regla</w:t>
      </w:r>
      <w:r>
        <w:rPr>
          <w:color w:val="363636"/>
          <w:sz w:val="24"/>
        </w:rPr>
        <w:t xml:space="preserve">, en la lista </w:t>
      </w:r>
      <w:r>
        <w:rPr>
          <w:b/>
          <w:color w:val="363636"/>
          <w:sz w:val="24"/>
        </w:rPr>
        <w:t>Estilo de formato</w:t>
      </w:r>
      <w:r>
        <w:rPr>
          <w:color w:val="363636"/>
          <w:sz w:val="24"/>
        </w:rPr>
        <w:t xml:space="preserve">, seleccione </w:t>
      </w:r>
      <w:r>
        <w:rPr>
          <w:b/>
          <w:color w:val="363636"/>
          <w:sz w:val="24"/>
        </w:rPr>
        <w:t>Escala de 2</w:t>
      </w:r>
      <w:r>
        <w:rPr>
          <w:b/>
          <w:color w:val="363636"/>
          <w:spacing w:val="-19"/>
          <w:sz w:val="24"/>
        </w:rPr>
        <w:t xml:space="preserve"> </w:t>
      </w:r>
      <w:r>
        <w:rPr>
          <w:b/>
          <w:color w:val="363636"/>
          <w:sz w:val="24"/>
        </w:rPr>
        <w:t>colores</w:t>
      </w:r>
      <w:r>
        <w:rPr>
          <w:color w:val="363636"/>
          <w:sz w:val="24"/>
        </w:rPr>
        <w:t>.</w:t>
      </w:r>
    </w:p>
    <w:p w:rsidR="00B11E2E" w:rsidRDefault="00B11E2E" w:rsidP="00B11E2E">
      <w:pPr>
        <w:pStyle w:val="Prrafodelista"/>
        <w:numPr>
          <w:ilvl w:val="0"/>
          <w:numId w:val="162"/>
        </w:numPr>
        <w:tabs>
          <w:tab w:val="left" w:pos="1441"/>
        </w:tabs>
        <w:ind w:left="709" w:right="885"/>
        <w:jc w:val="center"/>
        <w:rPr>
          <w:sz w:val="24"/>
        </w:rPr>
      </w:pPr>
      <w:r>
        <w:rPr>
          <w:color w:val="363636"/>
          <w:sz w:val="24"/>
        </w:rPr>
        <w:t xml:space="preserve">Para seleccionar un tipo en el cuadro </w:t>
      </w:r>
      <w:r>
        <w:rPr>
          <w:b/>
          <w:color w:val="363636"/>
          <w:sz w:val="24"/>
        </w:rPr>
        <w:t xml:space="preserve">Tipo </w:t>
      </w:r>
      <w:r>
        <w:rPr>
          <w:color w:val="363636"/>
          <w:sz w:val="24"/>
        </w:rPr>
        <w:t xml:space="preserve">para </w:t>
      </w:r>
      <w:r>
        <w:rPr>
          <w:b/>
          <w:color w:val="363636"/>
          <w:sz w:val="24"/>
        </w:rPr>
        <w:t xml:space="preserve">Mínima </w:t>
      </w:r>
      <w:r>
        <w:rPr>
          <w:color w:val="363636"/>
          <w:sz w:val="24"/>
        </w:rPr>
        <w:t xml:space="preserve">y </w:t>
      </w:r>
      <w:r>
        <w:rPr>
          <w:b/>
          <w:color w:val="363636"/>
          <w:sz w:val="24"/>
        </w:rPr>
        <w:t>Máxima</w:t>
      </w:r>
      <w:r>
        <w:rPr>
          <w:color w:val="363636"/>
          <w:sz w:val="24"/>
        </w:rPr>
        <w:t>, siga uno de los procedimientos siguientes:</w:t>
      </w:r>
    </w:p>
    <w:p w:rsidR="00B11E2E" w:rsidRDefault="00B11E2E" w:rsidP="00B11E2E">
      <w:pPr>
        <w:pStyle w:val="Ttulo9"/>
        <w:numPr>
          <w:ilvl w:val="1"/>
          <w:numId w:val="162"/>
        </w:numPr>
        <w:tabs>
          <w:tab w:val="left" w:pos="2160"/>
          <w:tab w:val="left" w:pos="2161"/>
          <w:tab w:val="left" w:pos="7587"/>
        </w:tabs>
        <w:spacing w:before="2" w:line="237" w:lineRule="auto"/>
        <w:ind w:left="709" w:right="991"/>
        <w:jc w:val="center"/>
        <w:rPr>
          <w:b w:val="0"/>
        </w:rPr>
      </w:pPr>
      <w:r>
        <w:rPr>
          <w:color w:val="363636"/>
        </w:rPr>
        <w:t>Aplicar formato a los valores inferiores</w:t>
      </w:r>
      <w:r>
        <w:rPr>
          <w:color w:val="363636"/>
          <w:spacing w:val="-19"/>
        </w:rPr>
        <w:t xml:space="preserve"> </w:t>
      </w:r>
      <w:r>
        <w:rPr>
          <w:color w:val="363636"/>
        </w:rPr>
        <w:t>y</w:t>
      </w:r>
      <w:r>
        <w:rPr>
          <w:color w:val="363636"/>
          <w:spacing w:val="-3"/>
        </w:rPr>
        <w:t xml:space="preserve"> </w:t>
      </w:r>
      <w:r>
        <w:rPr>
          <w:color w:val="363636"/>
        </w:rPr>
        <w:t>superiores:</w:t>
      </w:r>
      <w:r>
        <w:rPr>
          <w:color w:val="363636"/>
        </w:rPr>
        <w:tab/>
      </w:r>
      <w:r>
        <w:rPr>
          <w:b w:val="0"/>
          <w:color w:val="363636"/>
        </w:rPr>
        <w:t xml:space="preserve">Seleccione </w:t>
      </w:r>
      <w:r>
        <w:rPr>
          <w:color w:val="363636"/>
        </w:rPr>
        <w:t xml:space="preserve">Valor más bajo </w:t>
      </w:r>
      <w:r>
        <w:rPr>
          <w:b w:val="0"/>
          <w:color w:val="363636"/>
        </w:rPr>
        <w:t xml:space="preserve">y </w:t>
      </w:r>
      <w:r>
        <w:rPr>
          <w:color w:val="363636"/>
        </w:rPr>
        <w:t>Valor más</w:t>
      </w:r>
      <w:r>
        <w:rPr>
          <w:color w:val="363636"/>
          <w:spacing w:val="-1"/>
        </w:rPr>
        <w:t xml:space="preserve"> </w:t>
      </w:r>
      <w:r>
        <w:rPr>
          <w:color w:val="363636"/>
        </w:rPr>
        <w:t>alto</w:t>
      </w:r>
      <w:r>
        <w:rPr>
          <w:b w:val="0"/>
          <w:color w:val="363636"/>
        </w:rPr>
        <w:t>.</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color w:val="363636"/>
          <w:sz w:val="24"/>
        </w:rPr>
        <w:t xml:space="preserve">En este caso, no escriba un </w:t>
      </w:r>
      <w:r>
        <w:rPr>
          <w:b/>
          <w:color w:val="363636"/>
          <w:sz w:val="24"/>
        </w:rPr>
        <w:t xml:space="preserve">Valor </w:t>
      </w:r>
      <w:r>
        <w:rPr>
          <w:color w:val="363636"/>
          <w:sz w:val="24"/>
        </w:rPr>
        <w:t xml:space="preserve">en </w:t>
      </w:r>
      <w:r>
        <w:rPr>
          <w:b/>
          <w:color w:val="363636"/>
          <w:sz w:val="24"/>
        </w:rPr>
        <w:t xml:space="preserve">Mínima </w:t>
      </w:r>
      <w:r>
        <w:rPr>
          <w:color w:val="363636"/>
          <w:sz w:val="24"/>
        </w:rPr>
        <w:t xml:space="preserve">y </w:t>
      </w:r>
      <w:r>
        <w:rPr>
          <w:b/>
          <w:color w:val="363636"/>
          <w:sz w:val="24"/>
        </w:rPr>
        <w:t>Máxima</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162"/>
        </w:numPr>
        <w:tabs>
          <w:tab w:val="left" w:pos="2160"/>
          <w:tab w:val="left" w:pos="2161"/>
          <w:tab w:val="left" w:pos="7566"/>
        </w:tabs>
        <w:spacing w:before="1"/>
        <w:ind w:left="709" w:right="2041"/>
        <w:jc w:val="center"/>
        <w:rPr>
          <w:sz w:val="24"/>
        </w:rPr>
      </w:pPr>
      <w:r>
        <w:rPr>
          <w:b/>
          <w:color w:val="363636"/>
          <w:sz w:val="24"/>
        </w:rPr>
        <w:t>Aplicar formato a un valor de número, fecha</w:t>
      </w:r>
      <w:r>
        <w:rPr>
          <w:b/>
          <w:color w:val="363636"/>
          <w:spacing w:val="-20"/>
          <w:sz w:val="24"/>
        </w:rPr>
        <w:t xml:space="preserve"> </w:t>
      </w:r>
      <w:r>
        <w:rPr>
          <w:b/>
          <w:color w:val="363636"/>
          <w:sz w:val="24"/>
        </w:rPr>
        <w:t>u hora:</w:t>
      </w:r>
      <w:r>
        <w:rPr>
          <w:b/>
          <w:color w:val="363636"/>
          <w:sz w:val="24"/>
        </w:rPr>
        <w:tab/>
      </w:r>
      <w:r>
        <w:rPr>
          <w:color w:val="363636"/>
          <w:sz w:val="24"/>
        </w:rPr>
        <w:t xml:space="preserve">Seleccione </w:t>
      </w:r>
      <w:r>
        <w:rPr>
          <w:b/>
          <w:color w:val="363636"/>
          <w:sz w:val="24"/>
        </w:rPr>
        <w:t xml:space="preserve">Número </w:t>
      </w:r>
      <w:r>
        <w:rPr>
          <w:color w:val="363636"/>
          <w:sz w:val="24"/>
        </w:rPr>
        <w:t xml:space="preserve">y, </w:t>
      </w:r>
      <w:r>
        <w:rPr>
          <w:color w:val="363636"/>
          <w:spacing w:val="-12"/>
          <w:sz w:val="24"/>
        </w:rPr>
        <w:t xml:space="preserve">a </w:t>
      </w:r>
      <w:r>
        <w:rPr>
          <w:color w:val="363636"/>
          <w:sz w:val="24"/>
        </w:rPr>
        <w:t xml:space="preserve">continuación, escriba un </w:t>
      </w:r>
      <w:r>
        <w:rPr>
          <w:b/>
          <w:color w:val="363636"/>
          <w:sz w:val="24"/>
        </w:rPr>
        <w:t xml:space="preserve">Valor </w:t>
      </w:r>
      <w:r>
        <w:rPr>
          <w:color w:val="363636"/>
          <w:sz w:val="24"/>
        </w:rPr>
        <w:t xml:space="preserve">en </w:t>
      </w:r>
      <w:r>
        <w:rPr>
          <w:b/>
          <w:color w:val="363636"/>
          <w:sz w:val="24"/>
        </w:rPr>
        <w:t xml:space="preserve">Mínima </w:t>
      </w:r>
      <w:r>
        <w:rPr>
          <w:color w:val="363636"/>
          <w:sz w:val="24"/>
        </w:rPr>
        <w:t>y</w:t>
      </w:r>
      <w:r>
        <w:rPr>
          <w:color w:val="363636"/>
          <w:spacing w:val="-1"/>
          <w:sz w:val="24"/>
        </w:rPr>
        <w:t xml:space="preserve"> </w:t>
      </w:r>
      <w:r>
        <w:rPr>
          <w:b/>
          <w:color w:val="363636"/>
          <w:sz w:val="24"/>
        </w:rPr>
        <w:t>Máxima</w:t>
      </w:r>
      <w:r>
        <w:rPr>
          <w:color w:val="363636"/>
          <w:sz w:val="24"/>
        </w:rPr>
        <w:t>.</w:t>
      </w:r>
    </w:p>
    <w:p w:rsidR="00B11E2E" w:rsidRDefault="00B11E2E" w:rsidP="00B11E2E">
      <w:pPr>
        <w:pStyle w:val="Prrafodelista"/>
        <w:numPr>
          <w:ilvl w:val="1"/>
          <w:numId w:val="162"/>
        </w:numPr>
        <w:tabs>
          <w:tab w:val="left" w:pos="2160"/>
          <w:tab w:val="left" w:pos="2161"/>
          <w:tab w:val="left" w:pos="5628"/>
        </w:tabs>
        <w:spacing w:line="290" w:lineRule="exact"/>
        <w:ind w:left="709" w:hanging="361"/>
        <w:jc w:val="center"/>
        <w:rPr>
          <w:sz w:val="24"/>
        </w:rPr>
      </w:pPr>
      <w:r>
        <w:rPr>
          <w:b/>
          <w:color w:val="363636"/>
          <w:sz w:val="24"/>
        </w:rPr>
        <w:t>Aplicar formato a</w:t>
      </w:r>
      <w:r>
        <w:rPr>
          <w:b/>
          <w:color w:val="363636"/>
          <w:spacing w:val="-11"/>
          <w:sz w:val="24"/>
        </w:rPr>
        <w:t xml:space="preserve"> </w:t>
      </w:r>
      <w:r>
        <w:rPr>
          <w:b/>
          <w:color w:val="363636"/>
          <w:sz w:val="24"/>
        </w:rPr>
        <w:t>un</w:t>
      </w:r>
      <w:r>
        <w:rPr>
          <w:b/>
          <w:color w:val="363636"/>
          <w:spacing w:val="-3"/>
          <w:sz w:val="24"/>
        </w:rPr>
        <w:t xml:space="preserve"> </w:t>
      </w:r>
      <w:r>
        <w:rPr>
          <w:b/>
          <w:color w:val="363636"/>
          <w:sz w:val="24"/>
        </w:rPr>
        <w:t>porcentaje:</w:t>
      </w:r>
      <w:r>
        <w:rPr>
          <w:b/>
          <w:color w:val="363636"/>
          <w:sz w:val="24"/>
        </w:rPr>
        <w:tab/>
      </w:r>
      <w:r>
        <w:rPr>
          <w:color w:val="363636"/>
          <w:sz w:val="24"/>
        </w:rPr>
        <w:t xml:space="preserve">Escriba un </w:t>
      </w:r>
      <w:r>
        <w:rPr>
          <w:b/>
          <w:color w:val="363636"/>
          <w:sz w:val="24"/>
        </w:rPr>
        <w:t xml:space="preserve">Valor </w:t>
      </w:r>
      <w:r>
        <w:rPr>
          <w:color w:val="363636"/>
          <w:sz w:val="24"/>
        </w:rPr>
        <w:t xml:space="preserve">en </w:t>
      </w:r>
      <w:r>
        <w:rPr>
          <w:b/>
          <w:color w:val="363636"/>
          <w:sz w:val="24"/>
        </w:rPr>
        <w:t xml:space="preserve">Mínima </w:t>
      </w:r>
      <w:r>
        <w:rPr>
          <w:color w:val="363636"/>
          <w:sz w:val="24"/>
        </w:rPr>
        <w:t>y</w:t>
      </w:r>
      <w:r>
        <w:rPr>
          <w:color w:val="363636"/>
          <w:spacing w:val="3"/>
          <w:sz w:val="24"/>
        </w:rPr>
        <w:t xml:space="preserve"> </w:t>
      </w:r>
      <w:r>
        <w:rPr>
          <w:b/>
          <w:color w:val="363636"/>
          <w:sz w:val="24"/>
        </w:rPr>
        <w:t>Máxima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Los valores válidos son del 0 (cero) al 100. No escriba un signo de porcentaje.</w:t>
      </w:r>
    </w:p>
    <w:p w:rsidR="00B11E2E" w:rsidRDefault="00B11E2E" w:rsidP="00B11E2E">
      <w:pPr>
        <w:pStyle w:val="Textoindependiente"/>
        <w:ind w:left="709"/>
        <w:jc w:val="center"/>
        <w:rPr>
          <w:sz w:val="23"/>
        </w:rPr>
      </w:pPr>
    </w:p>
    <w:p w:rsidR="00B11E2E" w:rsidRDefault="00B11E2E" w:rsidP="00B11E2E">
      <w:pPr>
        <w:pStyle w:val="Textoindependiente"/>
        <w:ind w:left="709" w:right="1549"/>
        <w:jc w:val="center"/>
      </w:pPr>
      <w:r>
        <w:rPr>
          <w:color w:val="363636"/>
        </w:rPr>
        <w:t>Use un porcentaje cuando desee ver todos los valores proporcionalmente porque la distribución de los valores es proporcional.</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162"/>
        </w:numPr>
        <w:tabs>
          <w:tab w:val="left" w:pos="2160"/>
          <w:tab w:val="left" w:pos="2161"/>
          <w:tab w:val="left" w:pos="5439"/>
        </w:tabs>
        <w:spacing w:line="292" w:lineRule="exact"/>
        <w:ind w:left="709" w:hanging="361"/>
        <w:jc w:val="center"/>
        <w:rPr>
          <w:sz w:val="24"/>
        </w:rPr>
      </w:pPr>
      <w:r>
        <w:rPr>
          <w:b/>
          <w:color w:val="363636"/>
          <w:sz w:val="24"/>
        </w:rPr>
        <w:t>Aplicar formato a</w:t>
      </w:r>
      <w:r>
        <w:rPr>
          <w:b/>
          <w:color w:val="363636"/>
          <w:spacing w:val="-10"/>
          <w:sz w:val="24"/>
        </w:rPr>
        <w:t xml:space="preserve"> </w:t>
      </w:r>
      <w:r>
        <w:rPr>
          <w:b/>
          <w:color w:val="363636"/>
          <w:sz w:val="24"/>
        </w:rPr>
        <w:t>un</w:t>
      </w:r>
      <w:r>
        <w:rPr>
          <w:b/>
          <w:color w:val="363636"/>
          <w:spacing w:val="-3"/>
          <w:sz w:val="24"/>
        </w:rPr>
        <w:t xml:space="preserve"> </w:t>
      </w:r>
      <w:r>
        <w:rPr>
          <w:b/>
          <w:color w:val="363636"/>
          <w:sz w:val="24"/>
        </w:rPr>
        <w:t>percentil:</w:t>
      </w:r>
      <w:r>
        <w:rPr>
          <w:b/>
          <w:color w:val="363636"/>
          <w:sz w:val="24"/>
        </w:rPr>
        <w:tab/>
      </w:r>
      <w:r>
        <w:rPr>
          <w:color w:val="363636"/>
          <w:sz w:val="24"/>
        </w:rPr>
        <w:t xml:space="preserve">Seleccione </w:t>
      </w:r>
      <w:r>
        <w:rPr>
          <w:b/>
          <w:color w:val="363636"/>
          <w:sz w:val="24"/>
        </w:rPr>
        <w:t xml:space="preserve">Percentil </w:t>
      </w:r>
      <w:r>
        <w:rPr>
          <w:color w:val="363636"/>
          <w:sz w:val="24"/>
        </w:rPr>
        <w:t xml:space="preserve">y, a continuación, escriba un </w:t>
      </w:r>
      <w:r>
        <w:rPr>
          <w:b/>
          <w:color w:val="363636"/>
          <w:sz w:val="24"/>
        </w:rPr>
        <w:t>Valor</w:t>
      </w:r>
      <w:r>
        <w:rPr>
          <w:b/>
          <w:color w:val="363636"/>
          <w:spacing w:val="-5"/>
          <w:sz w:val="24"/>
        </w:rPr>
        <w:t xml:space="preserve"> </w:t>
      </w:r>
      <w:r>
        <w:rPr>
          <w:color w:val="363636"/>
          <w:sz w:val="24"/>
        </w:rPr>
        <w:t>en</w:t>
      </w:r>
    </w:p>
    <w:p w:rsidR="00B11E2E" w:rsidRDefault="00B11E2E" w:rsidP="00B11E2E">
      <w:pPr>
        <w:pStyle w:val="Textoindependiente"/>
        <w:spacing w:line="292" w:lineRule="exact"/>
        <w:ind w:left="709"/>
        <w:jc w:val="center"/>
      </w:pPr>
      <w:r>
        <w:rPr>
          <w:b/>
          <w:color w:val="363636"/>
        </w:rPr>
        <w:t xml:space="preserve">Mínima </w:t>
      </w:r>
      <w:r>
        <w:rPr>
          <w:color w:val="363636"/>
        </w:rPr>
        <w:t xml:space="preserve">y </w:t>
      </w:r>
      <w:r>
        <w:rPr>
          <w:b/>
          <w:color w:val="363636"/>
        </w:rPr>
        <w:t>Máxima</w:t>
      </w:r>
      <w:r>
        <w:rPr>
          <w:color w:val="363636"/>
        </w:rPr>
        <w:t>. Los valores de percentiles válidos son del 0 (cero) al 100.</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836"/>
        <w:jc w:val="center"/>
      </w:pPr>
      <w:r>
        <w:rPr>
          <w:color w:val="363636"/>
        </w:rPr>
        <w:t>Use un percentil cuando desee ver un grupo de valores altos (como el percentil 20superior) en una proporción de escala de color y un grupo de valores bajos (como el percentil</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829"/>
        <w:jc w:val="center"/>
      </w:pPr>
      <w:r>
        <w:rPr>
          <w:color w:val="363636"/>
        </w:rPr>
        <w:lastRenderedPageBreak/>
        <w:t>20inferior) en otra proporción de escala de color porque representan valores extremos que podrían sesgar la presentación de sus datos.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1"/>
          <w:numId w:val="162"/>
        </w:numPr>
        <w:tabs>
          <w:tab w:val="left" w:pos="2160"/>
          <w:tab w:val="left" w:pos="2161"/>
          <w:tab w:val="left" w:pos="6829"/>
        </w:tabs>
        <w:ind w:left="709" w:right="1389"/>
        <w:jc w:val="center"/>
        <w:rPr>
          <w:sz w:val="24"/>
        </w:rPr>
      </w:pPr>
      <w:r>
        <w:rPr>
          <w:b/>
          <w:color w:val="363636"/>
          <w:sz w:val="24"/>
        </w:rPr>
        <w:t>Aplicar formato al resultado de</w:t>
      </w:r>
      <w:r>
        <w:rPr>
          <w:b/>
          <w:color w:val="363636"/>
          <w:spacing w:val="-13"/>
          <w:sz w:val="24"/>
        </w:rPr>
        <w:t xml:space="preserve"> </w:t>
      </w:r>
      <w:r>
        <w:rPr>
          <w:b/>
          <w:color w:val="363636"/>
          <w:sz w:val="24"/>
        </w:rPr>
        <w:t>una</w:t>
      </w:r>
      <w:r>
        <w:rPr>
          <w:b/>
          <w:color w:val="363636"/>
          <w:spacing w:val="-4"/>
          <w:sz w:val="24"/>
        </w:rPr>
        <w:t xml:space="preserve"> </w:t>
      </w:r>
      <w:r>
        <w:rPr>
          <w:b/>
          <w:color w:val="363636"/>
          <w:sz w:val="24"/>
        </w:rPr>
        <w:t>fórmula:</w:t>
      </w:r>
      <w:r>
        <w:rPr>
          <w:b/>
          <w:color w:val="363636"/>
          <w:sz w:val="24"/>
        </w:rPr>
        <w:tab/>
      </w:r>
      <w:r>
        <w:rPr>
          <w:color w:val="363636"/>
          <w:sz w:val="24"/>
        </w:rPr>
        <w:t xml:space="preserve">Seleccione </w:t>
      </w:r>
      <w:r>
        <w:rPr>
          <w:b/>
          <w:color w:val="363636"/>
          <w:sz w:val="24"/>
        </w:rPr>
        <w:t xml:space="preserve">Fórmula </w:t>
      </w:r>
      <w:r>
        <w:rPr>
          <w:color w:val="363636"/>
          <w:sz w:val="24"/>
        </w:rPr>
        <w:t xml:space="preserve">y, a continuación, escriba valores en </w:t>
      </w:r>
      <w:r>
        <w:rPr>
          <w:b/>
          <w:color w:val="363636"/>
          <w:sz w:val="24"/>
        </w:rPr>
        <w:t xml:space="preserve">Mínima </w:t>
      </w:r>
      <w:r>
        <w:rPr>
          <w:color w:val="363636"/>
          <w:sz w:val="24"/>
        </w:rPr>
        <w:t>y</w:t>
      </w:r>
      <w:r>
        <w:rPr>
          <w:color w:val="363636"/>
          <w:spacing w:val="2"/>
          <w:sz w:val="24"/>
        </w:rPr>
        <w:t xml:space="preserve"> </w:t>
      </w:r>
      <w:r>
        <w:rPr>
          <w:b/>
          <w:color w:val="363636"/>
          <w:sz w:val="24"/>
        </w:rPr>
        <w:t>Máxima</w:t>
      </w:r>
      <w:r>
        <w:rPr>
          <w:color w:val="363636"/>
          <w:sz w:val="24"/>
        </w:rPr>
        <w:t>.</w:t>
      </w:r>
    </w:p>
    <w:p w:rsidR="00B11E2E" w:rsidRDefault="00B11E2E" w:rsidP="00B11E2E">
      <w:pPr>
        <w:pStyle w:val="Prrafodelista"/>
        <w:numPr>
          <w:ilvl w:val="2"/>
          <w:numId w:val="162"/>
        </w:numPr>
        <w:tabs>
          <w:tab w:val="left" w:pos="2880"/>
          <w:tab w:val="left" w:pos="2881"/>
        </w:tabs>
        <w:spacing w:line="293" w:lineRule="exact"/>
        <w:ind w:left="709" w:hanging="361"/>
        <w:jc w:val="center"/>
        <w:rPr>
          <w:sz w:val="24"/>
        </w:rPr>
      </w:pPr>
      <w:r>
        <w:rPr>
          <w:color w:val="363636"/>
          <w:sz w:val="24"/>
        </w:rPr>
        <w:t>La fórmula debe devolver un valor de número, de fecha o de</w:t>
      </w:r>
      <w:r>
        <w:rPr>
          <w:color w:val="363636"/>
          <w:spacing w:val="-16"/>
          <w:sz w:val="24"/>
        </w:rPr>
        <w:t xml:space="preserve"> </w:t>
      </w:r>
      <w:r>
        <w:rPr>
          <w:color w:val="363636"/>
          <w:sz w:val="24"/>
        </w:rPr>
        <w:t>hora.</w:t>
      </w:r>
    </w:p>
    <w:p w:rsidR="00B11E2E" w:rsidRDefault="00B11E2E" w:rsidP="00B11E2E">
      <w:pPr>
        <w:pStyle w:val="Prrafodelista"/>
        <w:numPr>
          <w:ilvl w:val="2"/>
          <w:numId w:val="162"/>
        </w:numPr>
        <w:tabs>
          <w:tab w:val="left" w:pos="2880"/>
          <w:tab w:val="left" w:pos="2881"/>
        </w:tabs>
        <w:ind w:left="709" w:hanging="361"/>
        <w:jc w:val="center"/>
        <w:rPr>
          <w:sz w:val="24"/>
        </w:rPr>
      </w:pPr>
      <w:r>
        <w:rPr>
          <w:color w:val="363636"/>
          <w:sz w:val="24"/>
        </w:rPr>
        <w:t>Empiece la fórmula con un signo igual</w:t>
      </w:r>
      <w:r>
        <w:rPr>
          <w:color w:val="363636"/>
          <w:spacing w:val="-4"/>
          <w:sz w:val="24"/>
        </w:rPr>
        <w:t xml:space="preserve"> </w:t>
      </w:r>
      <w:r>
        <w:rPr>
          <w:color w:val="363636"/>
          <w:sz w:val="24"/>
        </w:rPr>
        <w:t>(=).</w:t>
      </w:r>
    </w:p>
    <w:p w:rsidR="00B11E2E" w:rsidRDefault="00B11E2E" w:rsidP="00B11E2E">
      <w:pPr>
        <w:pStyle w:val="Prrafodelista"/>
        <w:numPr>
          <w:ilvl w:val="2"/>
          <w:numId w:val="162"/>
        </w:numPr>
        <w:tabs>
          <w:tab w:val="left" w:pos="2880"/>
          <w:tab w:val="left" w:pos="2881"/>
        </w:tabs>
        <w:ind w:left="709" w:hanging="361"/>
        <w:jc w:val="center"/>
        <w:rPr>
          <w:sz w:val="24"/>
        </w:rPr>
      </w:pPr>
      <w:r>
        <w:rPr>
          <w:color w:val="363636"/>
          <w:sz w:val="24"/>
        </w:rPr>
        <w:t>Las fórmulas no válidas hacen que no se aplique ningún</w:t>
      </w:r>
      <w:r>
        <w:rPr>
          <w:color w:val="363636"/>
          <w:spacing w:val="-12"/>
          <w:sz w:val="24"/>
        </w:rPr>
        <w:t xml:space="preserve"> </w:t>
      </w:r>
      <w:r>
        <w:rPr>
          <w:color w:val="363636"/>
          <w:sz w:val="24"/>
        </w:rPr>
        <w:t>formato.</w:t>
      </w:r>
    </w:p>
    <w:p w:rsidR="00B11E2E" w:rsidRDefault="00B11E2E" w:rsidP="00B11E2E">
      <w:pPr>
        <w:pStyle w:val="Prrafodelista"/>
        <w:numPr>
          <w:ilvl w:val="2"/>
          <w:numId w:val="162"/>
        </w:numPr>
        <w:tabs>
          <w:tab w:val="left" w:pos="2880"/>
          <w:tab w:val="left" w:pos="2881"/>
        </w:tabs>
        <w:ind w:left="709" w:right="965"/>
        <w:jc w:val="center"/>
        <w:rPr>
          <w:sz w:val="24"/>
        </w:rPr>
      </w:pPr>
      <w:r>
        <w:rPr>
          <w:color w:val="363636"/>
          <w:sz w:val="24"/>
        </w:rPr>
        <w:t>Se recomienda probar la fórmula para asegurarse de que no devuelve ningún</w:t>
      </w:r>
      <w:r>
        <w:rPr>
          <w:color w:val="363636"/>
          <w:spacing w:val="-36"/>
          <w:sz w:val="24"/>
        </w:rPr>
        <w:t xml:space="preserve"> </w:t>
      </w:r>
      <w:r>
        <w:rPr>
          <w:color w:val="363636"/>
          <w:sz w:val="24"/>
        </w:rPr>
        <w:t>valor de error.</w:t>
      </w:r>
    </w:p>
    <w:p w:rsidR="00B11E2E" w:rsidRDefault="00B11E2E" w:rsidP="00B11E2E">
      <w:pPr>
        <w:pStyle w:val="Textoindependiente"/>
        <w:spacing w:before="11"/>
        <w:ind w:left="709"/>
        <w:jc w:val="center"/>
        <w:rPr>
          <w:sz w:val="23"/>
        </w:rPr>
      </w:pPr>
    </w:p>
    <w:p w:rsidR="00B11E2E" w:rsidRDefault="00B11E2E" w:rsidP="00B11E2E">
      <w:pPr>
        <w:pStyle w:val="Ttulo9"/>
        <w:ind w:left="709"/>
        <w:jc w:val="center"/>
      </w:pPr>
      <w:r>
        <w:rPr>
          <w:color w:val="363636"/>
        </w:rPr>
        <w:t>Notas</w:t>
      </w:r>
    </w:p>
    <w:p w:rsidR="00B11E2E" w:rsidRDefault="00B11E2E" w:rsidP="00B11E2E">
      <w:pPr>
        <w:pStyle w:val="Prrafodelista"/>
        <w:numPr>
          <w:ilvl w:val="3"/>
          <w:numId w:val="162"/>
        </w:numPr>
        <w:tabs>
          <w:tab w:val="left" w:pos="3600"/>
          <w:tab w:val="left" w:pos="3601"/>
        </w:tabs>
        <w:ind w:left="709" w:hanging="361"/>
        <w:jc w:val="center"/>
        <w:rPr>
          <w:sz w:val="24"/>
        </w:rPr>
      </w:pPr>
      <w:r>
        <w:rPr>
          <w:color w:val="363636"/>
          <w:sz w:val="24"/>
        </w:rPr>
        <w:t xml:space="preserve">Asegúrese de que el valor de </w:t>
      </w:r>
      <w:r>
        <w:rPr>
          <w:b/>
          <w:color w:val="363636"/>
          <w:sz w:val="24"/>
        </w:rPr>
        <w:t xml:space="preserve">Mínima </w:t>
      </w:r>
      <w:r>
        <w:rPr>
          <w:color w:val="363636"/>
          <w:sz w:val="24"/>
        </w:rPr>
        <w:t>sea menor que el valor de</w:t>
      </w:r>
      <w:r>
        <w:rPr>
          <w:color w:val="363636"/>
          <w:spacing w:val="-11"/>
          <w:sz w:val="24"/>
        </w:rPr>
        <w:t xml:space="preserve"> </w:t>
      </w:r>
      <w:r>
        <w:rPr>
          <w:b/>
          <w:color w:val="363636"/>
          <w:sz w:val="24"/>
        </w:rPr>
        <w:t>Máxima</w:t>
      </w:r>
      <w:r>
        <w:rPr>
          <w:color w:val="363636"/>
          <w:sz w:val="24"/>
        </w:rPr>
        <w:t>.</w:t>
      </w:r>
    </w:p>
    <w:p w:rsidR="00B11E2E" w:rsidRDefault="00B11E2E" w:rsidP="00B11E2E">
      <w:pPr>
        <w:pStyle w:val="Prrafodelista"/>
        <w:numPr>
          <w:ilvl w:val="3"/>
          <w:numId w:val="162"/>
        </w:numPr>
        <w:tabs>
          <w:tab w:val="left" w:pos="3600"/>
          <w:tab w:val="left" w:pos="3601"/>
        </w:tabs>
        <w:spacing w:before="2"/>
        <w:ind w:left="709" w:right="718"/>
        <w:jc w:val="center"/>
        <w:rPr>
          <w:sz w:val="24"/>
        </w:rPr>
      </w:pPr>
      <w:r>
        <w:rPr>
          <w:color w:val="363636"/>
          <w:sz w:val="24"/>
        </w:rPr>
        <w:t xml:space="preserve">Puede elegir tipos diferentes en </w:t>
      </w:r>
      <w:r>
        <w:rPr>
          <w:b/>
          <w:color w:val="363636"/>
          <w:sz w:val="24"/>
        </w:rPr>
        <w:t xml:space="preserve">Mínima </w:t>
      </w:r>
      <w:r>
        <w:rPr>
          <w:color w:val="363636"/>
          <w:sz w:val="24"/>
        </w:rPr>
        <w:t xml:space="preserve">y </w:t>
      </w:r>
      <w:r>
        <w:rPr>
          <w:b/>
          <w:color w:val="363636"/>
          <w:sz w:val="24"/>
        </w:rPr>
        <w:t>Máxima</w:t>
      </w:r>
      <w:r>
        <w:rPr>
          <w:color w:val="363636"/>
          <w:sz w:val="24"/>
        </w:rPr>
        <w:t xml:space="preserve">. Por ejemplo, puede elegir un número en </w:t>
      </w:r>
      <w:r>
        <w:rPr>
          <w:b/>
          <w:color w:val="363636"/>
          <w:sz w:val="24"/>
        </w:rPr>
        <w:t xml:space="preserve">Mínima </w:t>
      </w:r>
      <w:r>
        <w:rPr>
          <w:color w:val="363636"/>
          <w:sz w:val="24"/>
        </w:rPr>
        <w:t>y un porcentaje en</w:t>
      </w:r>
      <w:r>
        <w:rPr>
          <w:color w:val="363636"/>
          <w:spacing w:val="-1"/>
          <w:sz w:val="24"/>
        </w:rPr>
        <w:t xml:space="preserve"> </w:t>
      </w:r>
      <w:r>
        <w:rPr>
          <w:b/>
          <w:color w:val="363636"/>
          <w:sz w:val="24"/>
        </w:rPr>
        <w:t>Máxima</w:t>
      </w:r>
      <w:r>
        <w:rPr>
          <w:color w:val="363636"/>
          <w:sz w:val="24"/>
        </w:rPr>
        <w:t>.</w:t>
      </w:r>
    </w:p>
    <w:p w:rsidR="00B11E2E" w:rsidRDefault="00B11E2E" w:rsidP="00B11E2E">
      <w:pPr>
        <w:pStyle w:val="Prrafodelista"/>
        <w:numPr>
          <w:ilvl w:val="0"/>
          <w:numId w:val="162"/>
        </w:numPr>
        <w:tabs>
          <w:tab w:val="left" w:pos="1441"/>
        </w:tabs>
        <w:spacing w:before="3" w:line="237" w:lineRule="auto"/>
        <w:ind w:left="709" w:right="1365"/>
        <w:jc w:val="center"/>
        <w:rPr>
          <w:sz w:val="24"/>
        </w:rPr>
      </w:pPr>
      <w:r>
        <w:rPr>
          <w:color w:val="363636"/>
          <w:sz w:val="24"/>
        </w:rPr>
        <w:t xml:space="preserve">Para elegir una escala de color </w:t>
      </w:r>
      <w:r>
        <w:rPr>
          <w:b/>
          <w:color w:val="363636"/>
          <w:sz w:val="24"/>
        </w:rPr>
        <w:t xml:space="preserve">Mínima </w:t>
      </w:r>
      <w:r>
        <w:rPr>
          <w:color w:val="363636"/>
          <w:sz w:val="24"/>
        </w:rPr>
        <w:t xml:space="preserve">y </w:t>
      </w:r>
      <w:r>
        <w:rPr>
          <w:b/>
          <w:color w:val="363636"/>
          <w:sz w:val="24"/>
        </w:rPr>
        <w:t>Máxima</w:t>
      </w:r>
      <w:r>
        <w:rPr>
          <w:color w:val="363636"/>
          <w:sz w:val="24"/>
        </w:rPr>
        <w:t xml:space="preserve">, haga clic en </w:t>
      </w:r>
      <w:r>
        <w:rPr>
          <w:b/>
          <w:color w:val="363636"/>
          <w:sz w:val="24"/>
        </w:rPr>
        <w:t xml:space="preserve">Color </w:t>
      </w:r>
      <w:r>
        <w:rPr>
          <w:color w:val="363636"/>
          <w:sz w:val="24"/>
        </w:rPr>
        <w:t>para cada una y después seleccione un</w:t>
      </w:r>
      <w:r>
        <w:rPr>
          <w:color w:val="363636"/>
          <w:spacing w:val="-3"/>
          <w:sz w:val="24"/>
        </w:rPr>
        <w:t xml:space="preserve"> </w:t>
      </w:r>
      <w:r>
        <w:rPr>
          <w:color w:val="363636"/>
          <w:sz w:val="24"/>
        </w:rPr>
        <w:t>color.</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right="1310"/>
        <w:jc w:val="center"/>
      </w:pPr>
      <w:r>
        <w:rPr>
          <w:color w:val="363636"/>
        </w:rPr>
        <w:t xml:space="preserve">Si desea elegir colores adicionales o crear un color personalizado, haga clic en </w:t>
      </w:r>
      <w:r>
        <w:rPr>
          <w:b/>
          <w:color w:val="363636"/>
        </w:rPr>
        <w:t>Más colores</w:t>
      </w:r>
      <w:r>
        <w:rPr>
          <w:color w:val="363636"/>
        </w:rPr>
        <w:t xml:space="preserve">. La escala de colores que seleccione aparecerá en el cuadro </w:t>
      </w:r>
      <w:r>
        <w:rPr>
          <w:b/>
          <w:color w:val="363636"/>
        </w:rPr>
        <w:t>Vista previa</w:t>
      </w:r>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Aplicar formato a todas las celdas empleando una escala de tres colores</w:t>
      </w:r>
    </w:p>
    <w:p w:rsidR="00B11E2E" w:rsidRDefault="00B11E2E" w:rsidP="00B11E2E">
      <w:pPr>
        <w:pStyle w:val="Textoindependiente"/>
        <w:spacing w:before="10"/>
        <w:ind w:left="709"/>
        <w:jc w:val="center"/>
        <w:rPr>
          <w:b/>
          <w:sz w:val="22"/>
        </w:rPr>
      </w:pPr>
    </w:p>
    <w:p w:rsidR="00B11E2E" w:rsidRDefault="00B11E2E" w:rsidP="00B11E2E">
      <w:pPr>
        <w:pStyle w:val="Textoindependiente"/>
        <w:spacing w:before="1"/>
        <w:ind w:left="709" w:right="780"/>
        <w:jc w:val="center"/>
      </w:pPr>
      <w:r>
        <w:rPr>
          <w:color w:val="363636"/>
        </w:rPr>
        <w:t>Las escalas de colores son guías visuales que ayudan a comprender la variación y la distribución de datos. Una escala de tres colores permite comparar un rango de celdas usando una gradación de tres colores. El tono de color representa los valores superiores, medios o inferiores. Por ejemplo, en una escala de colores verde, amarillo y rojo, puede especificar que las celdas con el valor superior tengan un color verde, las celdas de valor medio tengan un color amarillo y las celdas de valor inferior tengan un color rojo.</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826"/>
        <w:jc w:val="center"/>
      </w:pPr>
      <w:r>
        <w:rPr>
          <w:b/>
          <w:color w:val="363636"/>
        </w:rPr>
        <w:t xml:space="preserve">Sugerencia </w:t>
      </w:r>
      <w:r>
        <w:rPr>
          <w:color w:val="363636"/>
        </w:rPr>
        <w:t xml:space="preserve">Si una o varias celdas del rango contienen una fórmula que devuelve un error, el formato condicional no se aplica a ninguna celda del rango. Para garantizar que el formato condicional se aplique a todo el rango, use una función </w:t>
      </w:r>
      <w:r>
        <w:rPr>
          <w:b/>
          <w:color w:val="363636"/>
        </w:rPr>
        <w:t xml:space="preserve">ES </w:t>
      </w:r>
      <w:r>
        <w:rPr>
          <w:color w:val="363636"/>
        </w:rPr>
        <w:t xml:space="preserve">o </w:t>
      </w:r>
      <w:r>
        <w:rPr>
          <w:b/>
          <w:color w:val="363636"/>
        </w:rPr>
        <w:t xml:space="preserve">SIERROR </w:t>
      </w:r>
      <w:r>
        <w:rPr>
          <w:color w:val="363636"/>
        </w:rPr>
        <w:t>para devolver un valor que no sea un valor de error.</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Formato rápido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60"/>
        </w:numPr>
        <w:tabs>
          <w:tab w:val="left" w:pos="1441"/>
        </w:tabs>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160"/>
        </w:numPr>
        <w:tabs>
          <w:tab w:val="left" w:pos="1441"/>
        </w:tabs>
        <w:spacing w:line="292" w:lineRule="exact"/>
        <w:ind w:left="709"/>
        <w:jc w:val="center"/>
        <w:rPr>
          <w:b/>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Formato</w:t>
      </w:r>
      <w:r>
        <w:rPr>
          <w:b/>
          <w:color w:val="363636"/>
          <w:spacing w:val="-19"/>
          <w:sz w:val="24"/>
        </w:rPr>
        <w:t xml:space="preserve"> </w:t>
      </w:r>
      <w:r>
        <w:rPr>
          <w:b/>
          <w:color w:val="363636"/>
          <w:sz w:val="24"/>
        </w:rPr>
        <w:t>condicional</w:t>
      </w:r>
    </w:p>
    <w:p w:rsidR="00B11E2E" w:rsidRDefault="00B11E2E" w:rsidP="00B11E2E">
      <w:pPr>
        <w:spacing w:line="292" w:lineRule="exact"/>
        <w:ind w:left="709"/>
        <w:jc w:val="center"/>
        <w:rPr>
          <w:sz w:val="24"/>
        </w:rPr>
      </w:pPr>
      <w:r>
        <w:rPr>
          <w:color w:val="363636"/>
          <w:sz w:val="24"/>
        </w:rPr>
        <w:t xml:space="preserve">y, a continuación, haga clic en </w:t>
      </w:r>
      <w:r>
        <w:rPr>
          <w:b/>
          <w:color w:val="363636"/>
          <w:sz w:val="24"/>
        </w:rPr>
        <w:t>Borrar reglas</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938816" behindDoc="0" locked="0" layoutInCell="1" allowOverlap="1" wp14:anchorId="76567DF9" wp14:editId="6F2BA7F9">
            <wp:simplePos x="0" y="0"/>
            <wp:positionH relativeFrom="page">
              <wp:posOffset>914400</wp:posOffset>
            </wp:positionH>
            <wp:positionV relativeFrom="paragraph">
              <wp:posOffset>179401</wp:posOffset>
            </wp:positionV>
            <wp:extent cx="3058459" cy="885825"/>
            <wp:effectExtent l="0" t="0" r="0" b="0"/>
            <wp:wrapTopAndBottom/>
            <wp:docPr id="1131"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Prrafodelista"/>
        <w:numPr>
          <w:ilvl w:val="0"/>
          <w:numId w:val="160"/>
        </w:numPr>
        <w:tabs>
          <w:tab w:val="left" w:pos="1441"/>
        </w:tabs>
        <w:spacing w:before="1" w:line="237" w:lineRule="auto"/>
        <w:ind w:left="709" w:right="1365"/>
        <w:jc w:val="center"/>
        <w:rPr>
          <w:sz w:val="24"/>
        </w:rPr>
      </w:pPr>
      <w:r>
        <w:rPr>
          <w:color w:val="363636"/>
          <w:sz w:val="24"/>
        </w:rPr>
        <w:t>Seleccione una escala de tres colores. El color superior representa valores superiores, el color central representa valores medios y el color inferior representa valores</w:t>
      </w:r>
      <w:r>
        <w:rPr>
          <w:color w:val="363636"/>
          <w:spacing w:val="-15"/>
          <w:sz w:val="24"/>
        </w:rPr>
        <w:t xml:space="preserve"> </w:t>
      </w:r>
      <w:r>
        <w:rPr>
          <w:color w:val="363636"/>
          <w:sz w:val="24"/>
        </w:rPr>
        <w:t>inferiores.</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757"/>
        <w:jc w:val="center"/>
      </w:pPr>
      <w:r>
        <w:rPr>
          <w:b/>
          <w:color w:val="363636"/>
        </w:rPr>
        <w:lastRenderedPageBreak/>
        <w:t xml:space="preserve">Sugerencia </w:t>
      </w:r>
      <w:r>
        <w:rPr>
          <w:color w:val="363636"/>
        </w:rPr>
        <w:t>Mantenga el mouse sobre los iconos de escala de color para ver cuál corresponde a una escala de tres colores.</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954"/>
        <w:jc w:val="center"/>
      </w:pPr>
      <w:r>
        <w:rPr>
          <w:b/>
          <w:color w:val="363636"/>
        </w:rPr>
        <w:t xml:space="preserve">Sugerencia </w:t>
      </w:r>
      <w:r>
        <w:rPr>
          <w:color w:val="363636"/>
        </w:rPr>
        <w:t xml:space="preserve">Puede cambiar el método usado para especificar el ámbito de los campos del área Valores de un informe de tabla dinámica mediante el botón </w:t>
      </w:r>
      <w:r>
        <w:rPr>
          <w:b/>
          <w:color w:val="363636"/>
        </w:rPr>
        <w:t xml:space="preserve">Opciones de formato </w:t>
      </w:r>
      <w:r>
        <w:rPr>
          <w:color w:val="363636"/>
        </w:rPr>
        <w:t>que aparece junto al campo de la tabla dinámica que tiene aplicado el formato condicional.</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Formato avanzado</w:t>
      </w:r>
    </w:p>
    <w:p w:rsidR="00B11E2E" w:rsidRDefault="00B11E2E" w:rsidP="00B11E2E">
      <w:pPr>
        <w:pStyle w:val="Textoindependiente"/>
        <w:ind w:left="709"/>
        <w:jc w:val="center"/>
        <w:rPr>
          <w:b/>
          <w:sz w:val="23"/>
        </w:rPr>
      </w:pPr>
    </w:p>
    <w:p w:rsidR="00B11E2E" w:rsidRDefault="00B11E2E" w:rsidP="00B11E2E">
      <w:pPr>
        <w:pStyle w:val="Prrafodelista"/>
        <w:numPr>
          <w:ilvl w:val="0"/>
          <w:numId w:val="159"/>
        </w:numPr>
        <w:tabs>
          <w:tab w:val="left" w:pos="1441"/>
        </w:tabs>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159"/>
        </w:numPr>
        <w:tabs>
          <w:tab w:val="left" w:pos="1441"/>
        </w:tabs>
        <w:ind w:left="709" w:right="935"/>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a continuación, en </w:t>
      </w:r>
      <w:r>
        <w:rPr>
          <w:b/>
          <w:color w:val="363636"/>
          <w:sz w:val="24"/>
        </w:rPr>
        <w:t>Administrar reglas</w:t>
      </w:r>
      <w:r>
        <w:rPr>
          <w:color w:val="363636"/>
          <w:sz w:val="24"/>
        </w:rPr>
        <w:t xml:space="preserve">. Aparecerá el cuadro de diálogo </w:t>
      </w:r>
      <w:r>
        <w:rPr>
          <w:b/>
          <w:color w:val="363636"/>
          <w:sz w:val="24"/>
        </w:rPr>
        <w:t>Administrador de reglas de formato</w:t>
      </w:r>
      <w:r>
        <w:rPr>
          <w:b/>
          <w:color w:val="363636"/>
          <w:spacing w:val="-3"/>
          <w:sz w:val="24"/>
        </w:rPr>
        <w:t xml:space="preserve"> </w:t>
      </w:r>
      <w:r>
        <w:rPr>
          <w:b/>
          <w:color w:val="363636"/>
          <w:sz w:val="24"/>
        </w:rPr>
        <w:t>condicionales</w:t>
      </w:r>
      <w:r>
        <w:rPr>
          <w:color w:val="363636"/>
          <w:sz w:val="24"/>
        </w:rPr>
        <w:t>.</w:t>
      </w:r>
    </w:p>
    <w:p w:rsidR="00B11E2E" w:rsidRDefault="00B11E2E" w:rsidP="00B11E2E">
      <w:pPr>
        <w:pStyle w:val="Prrafodelista"/>
        <w:numPr>
          <w:ilvl w:val="0"/>
          <w:numId w:val="159"/>
        </w:numPr>
        <w:tabs>
          <w:tab w:val="left" w:pos="1441"/>
        </w:tabs>
        <w:spacing w:before="2"/>
        <w:ind w:left="709"/>
        <w:jc w:val="center"/>
        <w:rPr>
          <w:sz w:val="24"/>
        </w:rPr>
      </w:pPr>
      <w:r>
        <w:rPr>
          <w:color w:val="363636"/>
          <w:sz w:val="24"/>
        </w:rPr>
        <w:t>Siga uno de los siguientes</w:t>
      </w:r>
      <w:r>
        <w:rPr>
          <w:color w:val="363636"/>
          <w:spacing w:val="-3"/>
          <w:sz w:val="24"/>
        </w:rPr>
        <w:t xml:space="preserve"> </w:t>
      </w:r>
      <w:r>
        <w:rPr>
          <w:color w:val="363636"/>
          <w:sz w:val="24"/>
        </w:rPr>
        <w:t>procedimientos:</w:t>
      </w:r>
    </w:p>
    <w:p w:rsidR="00B11E2E" w:rsidRDefault="00B11E2E" w:rsidP="00B11E2E">
      <w:pPr>
        <w:pStyle w:val="Prrafodelista"/>
        <w:numPr>
          <w:ilvl w:val="1"/>
          <w:numId w:val="159"/>
        </w:numPr>
        <w:tabs>
          <w:tab w:val="left" w:pos="2161"/>
        </w:tabs>
        <w:ind w:left="709" w:right="1306"/>
        <w:jc w:val="center"/>
        <w:rPr>
          <w:sz w:val="24"/>
        </w:rPr>
      </w:pPr>
      <w:r>
        <w:rPr>
          <w:color w:val="363636"/>
          <w:sz w:val="24"/>
        </w:rPr>
        <w:t xml:space="preserve">Para agregar un formato condicional, haga clic en </w:t>
      </w:r>
      <w:r>
        <w:rPr>
          <w:b/>
          <w:color w:val="363636"/>
          <w:sz w:val="24"/>
        </w:rPr>
        <w:t>Nueva regla</w:t>
      </w:r>
      <w:r>
        <w:rPr>
          <w:color w:val="363636"/>
          <w:sz w:val="24"/>
        </w:rPr>
        <w:t xml:space="preserve">. Aparecerá el cuadro de diálogo </w:t>
      </w:r>
      <w:r>
        <w:rPr>
          <w:b/>
          <w:color w:val="363636"/>
          <w:sz w:val="24"/>
        </w:rPr>
        <w:t>Nueva regla de</w:t>
      </w:r>
      <w:r>
        <w:rPr>
          <w:b/>
          <w:color w:val="363636"/>
          <w:spacing w:val="-6"/>
          <w:sz w:val="24"/>
        </w:rPr>
        <w:t xml:space="preserve"> </w:t>
      </w:r>
      <w:r>
        <w:rPr>
          <w:b/>
          <w:color w:val="363636"/>
          <w:sz w:val="24"/>
        </w:rPr>
        <w:t>formato</w:t>
      </w:r>
      <w:r>
        <w:rPr>
          <w:color w:val="363636"/>
          <w:sz w:val="24"/>
        </w:rPr>
        <w:t>.</w:t>
      </w:r>
    </w:p>
    <w:p w:rsidR="00B11E2E" w:rsidRDefault="00B11E2E" w:rsidP="00B11E2E">
      <w:pPr>
        <w:pStyle w:val="Prrafodelista"/>
        <w:numPr>
          <w:ilvl w:val="1"/>
          <w:numId w:val="159"/>
        </w:numPr>
        <w:tabs>
          <w:tab w:val="left" w:pos="2161"/>
        </w:tabs>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158"/>
        </w:numPr>
        <w:tabs>
          <w:tab w:val="left" w:pos="2881"/>
        </w:tabs>
        <w:ind w:left="709" w:right="1574"/>
        <w:jc w:val="center"/>
        <w:rPr>
          <w:sz w:val="24"/>
        </w:rPr>
      </w:pPr>
      <w:r>
        <w:rPr>
          <w:color w:val="363636"/>
          <w:sz w:val="24"/>
        </w:rPr>
        <w:t xml:space="preserve">Asegúrese de haber seleccionado la hoja de cálculo, tabla o informe de tabla dinámica correctos en el cuadro de lista </w:t>
      </w:r>
      <w:r>
        <w:rPr>
          <w:b/>
          <w:color w:val="363636"/>
          <w:sz w:val="24"/>
        </w:rPr>
        <w:t>Mostrar reglas de formato</w:t>
      </w:r>
      <w:r>
        <w:rPr>
          <w:b/>
          <w:color w:val="363636"/>
          <w:spacing w:val="-14"/>
          <w:sz w:val="24"/>
        </w:rPr>
        <w:t xml:space="preserve"> </w:t>
      </w:r>
      <w:r>
        <w:rPr>
          <w:b/>
          <w:color w:val="363636"/>
          <w:sz w:val="24"/>
        </w:rPr>
        <w:t>para</w:t>
      </w:r>
      <w:r>
        <w:rPr>
          <w:color w:val="363636"/>
          <w:sz w:val="24"/>
        </w:rPr>
        <w:t>.</w:t>
      </w:r>
    </w:p>
    <w:p w:rsidR="00B11E2E" w:rsidRDefault="00B11E2E" w:rsidP="00B11E2E">
      <w:pPr>
        <w:pStyle w:val="Prrafodelista"/>
        <w:numPr>
          <w:ilvl w:val="0"/>
          <w:numId w:val="158"/>
        </w:numPr>
        <w:tabs>
          <w:tab w:val="left" w:pos="2880"/>
          <w:tab w:val="left" w:pos="2881"/>
        </w:tabs>
        <w:ind w:left="709" w:right="829"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 xml:space="preserve">diálogo </w:t>
      </w:r>
      <w:r>
        <w:rPr>
          <w:b/>
          <w:noProof/>
          <w:color w:val="363636"/>
          <w:spacing w:val="-2"/>
          <w:sz w:val="24"/>
          <w:lang w:val="es-MX" w:eastAsia="es-MX"/>
        </w:rPr>
        <w:drawing>
          <wp:inline distT="0" distB="0" distL="0" distR="0" wp14:anchorId="78D7F8A9" wp14:editId="106B5951">
            <wp:extent cx="199644" cy="190500"/>
            <wp:effectExtent l="0" t="0" r="0" b="0"/>
            <wp:docPr id="1133"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 xml:space="preserve">Se aplica a </w:t>
      </w:r>
      <w:r>
        <w:rPr>
          <w:color w:val="363636"/>
          <w:sz w:val="24"/>
        </w:rPr>
        <w:t xml:space="preserve">para ocultar temporalmente el cuadro de diálogo, seleccione el nuevo rango de celdas de la hoja de cálculo y luego seleccione </w:t>
      </w:r>
      <w:r>
        <w:rPr>
          <w:b/>
          <w:color w:val="363636"/>
          <w:sz w:val="24"/>
        </w:rPr>
        <w:t>Expandir diálogo</w:t>
      </w:r>
      <w:r>
        <w:rPr>
          <w:b/>
          <w:color w:val="363636"/>
          <w:spacing w:val="-7"/>
          <w:sz w:val="24"/>
        </w:rPr>
        <w:t xml:space="preserve"> </w:t>
      </w:r>
      <w:r>
        <w:rPr>
          <w:b/>
          <w:noProof/>
          <w:color w:val="363636"/>
          <w:spacing w:val="-3"/>
          <w:sz w:val="24"/>
          <w:lang w:val="es-MX" w:eastAsia="es-MX"/>
        </w:rPr>
        <w:drawing>
          <wp:inline distT="0" distB="0" distL="0" distR="0" wp14:anchorId="014E3DE3" wp14:editId="31A8EF8E">
            <wp:extent cx="201168" cy="190500"/>
            <wp:effectExtent l="0" t="0" r="0" b="0"/>
            <wp:docPr id="1135"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216.png"/>
                    <pic:cNvPicPr/>
                  </pic:nvPicPr>
                  <pic:blipFill>
                    <a:blip r:embed="rId434" cstate="print"/>
                    <a:stretch>
                      <a:fillRect/>
                    </a:stretch>
                  </pic:blipFill>
                  <pic:spPr>
                    <a:xfrm>
                      <a:off x="0" y="0"/>
                      <a:ext cx="201168" cy="190500"/>
                    </a:xfrm>
                    <a:prstGeom prst="rect">
                      <a:avLst/>
                    </a:prstGeom>
                  </pic:spPr>
                </pic:pic>
              </a:graphicData>
            </a:graphic>
          </wp:inline>
        </w:drawing>
      </w:r>
      <w:r>
        <w:rPr>
          <w:color w:val="363636"/>
          <w:sz w:val="24"/>
        </w:rPr>
        <w:t>.</w:t>
      </w:r>
    </w:p>
    <w:p w:rsidR="00B11E2E" w:rsidRDefault="00B11E2E" w:rsidP="00B11E2E">
      <w:pPr>
        <w:pStyle w:val="Prrafodelista"/>
        <w:numPr>
          <w:ilvl w:val="0"/>
          <w:numId w:val="158"/>
        </w:numPr>
        <w:tabs>
          <w:tab w:val="left" w:pos="2880"/>
          <w:tab w:val="left" w:pos="2881"/>
        </w:tabs>
        <w:ind w:left="709" w:right="1434" w:hanging="586"/>
        <w:jc w:val="center"/>
        <w:rPr>
          <w:sz w:val="24"/>
        </w:rPr>
      </w:pPr>
      <w:r>
        <w:rPr>
          <w:color w:val="363636"/>
          <w:sz w:val="24"/>
        </w:rPr>
        <w:t xml:space="preserve">Seleccione la regla y después haga clic en </w:t>
      </w:r>
      <w:r>
        <w:rPr>
          <w:b/>
          <w:color w:val="363636"/>
          <w:sz w:val="24"/>
        </w:rPr>
        <w:t>Editar regla</w:t>
      </w:r>
      <w:r>
        <w:rPr>
          <w:color w:val="363636"/>
          <w:sz w:val="24"/>
        </w:rPr>
        <w:t xml:space="preserve">. Aparecerá el cuadro de diálogo </w:t>
      </w:r>
      <w:r>
        <w:rPr>
          <w:b/>
          <w:color w:val="363636"/>
          <w:sz w:val="24"/>
        </w:rPr>
        <w:t>Editar regla de</w:t>
      </w:r>
      <w:r>
        <w:rPr>
          <w:b/>
          <w:color w:val="363636"/>
          <w:spacing w:val="-5"/>
          <w:sz w:val="24"/>
        </w:rPr>
        <w:t xml:space="preserve"> </w:t>
      </w:r>
      <w:r>
        <w:rPr>
          <w:b/>
          <w:color w:val="363636"/>
          <w:sz w:val="24"/>
        </w:rPr>
        <w:t>formato</w:t>
      </w:r>
      <w:r>
        <w:rPr>
          <w:color w:val="363636"/>
          <w:sz w:val="24"/>
        </w:rPr>
        <w:t>.</w:t>
      </w:r>
    </w:p>
    <w:p w:rsidR="00B11E2E" w:rsidRDefault="00B11E2E" w:rsidP="00B11E2E">
      <w:pPr>
        <w:pStyle w:val="Prrafodelista"/>
        <w:numPr>
          <w:ilvl w:val="0"/>
          <w:numId w:val="159"/>
        </w:numPr>
        <w:tabs>
          <w:tab w:val="left" w:pos="1441"/>
        </w:tabs>
        <w:ind w:left="709" w:right="1039"/>
        <w:jc w:val="center"/>
        <w:rPr>
          <w:sz w:val="24"/>
        </w:rPr>
      </w:pPr>
      <w:r>
        <w:rPr>
          <w:color w:val="363636"/>
          <w:sz w:val="24"/>
        </w:rPr>
        <w:t xml:space="preserve">En </w:t>
      </w:r>
      <w:r>
        <w:rPr>
          <w:b/>
          <w:color w:val="363636"/>
          <w:sz w:val="24"/>
        </w:rPr>
        <w:t>Aplicar regla a</w:t>
      </w:r>
      <w:r>
        <w:rPr>
          <w:color w:val="363636"/>
          <w:sz w:val="24"/>
        </w:rPr>
        <w:t>, si desea cambiar el ámbito para los campos del área Valores de un informe de tabla dinámica según el método</w:t>
      </w:r>
      <w:r>
        <w:rPr>
          <w:color w:val="363636"/>
          <w:spacing w:val="-6"/>
          <w:sz w:val="24"/>
        </w:rPr>
        <w:t xml:space="preserve"> </w:t>
      </w:r>
      <w:r>
        <w:rPr>
          <w:color w:val="363636"/>
          <w:sz w:val="24"/>
        </w:rPr>
        <w:t>de:</w:t>
      </w:r>
    </w:p>
    <w:p w:rsidR="00B11E2E" w:rsidRDefault="00B11E2E" w:rsidP="00B11E2E">
      <w:pPr>
        <w:pStyle w:val="Prrafodelista"/>
        <w:numPr>
          <w:ilvl w:val="1"/>
          <w:numId w:val="159"/>
        </w:numPr>
        <w:tabs>
          <w:tab w:val="left" w:pos="2160"/>
          <w:tab w:val="left" w:pos="2161"/>
          <w:tab w:val="left" w:pos="3377"/>
        </w:tabs>
        <w:ind w:left="709" w:hanging="361"/>
        <w:jc w:val="center"/>
        <w:rPr>
          <w:sz w:val="24"/>
        </w:rPr>
      </w:pPr>
      <w:r>
        <w:rPr>
          <w:b/>
          <w:color w:val="363636"/>
          <w:sz w:val="24"/>
        </w:rPr>
        <w:t>Selección:</w:t>
      </w:r>
      <w:r>
        <w:rPr>
          <w:b/>
          <w:color w:val="363636"/>
          <w:sz w:val="24"/>
        </w:rPr>
        <w:tab/>
      </w:r>
      <w:r>
        <w:rPr>
          <w:color w:val="363636"/>
          <w:sz w:val="24"/>
        </w:rPr>
        <w:t xml:space="preserve">Haga clic en </w:t>
      </w:r>
      <w:r>
        <w:rPr>
          <w:b/>
          <w:color w:val="363636"/>
          <w:sz w:val="24"/>
        </w:rPr>
        <w:t>Solo estas celdas</w:t>
      </w:r>
      <w:r>
        <w:rPr>
          <w:color w:val="363636"/>
          <w:sz w:val="24"/>
        </w:rPr>
        <w:t>.</w:t>
      </w:r>
    </w:p>
    <w:p w:rsidR="00B11E2E" w:rsidRDefault="00B11E2E" w:rsidP="00B11E2E">
      <w:pPr>
        <w:pStyle w:val="Ttulo9"/>
        <w:numPr>
          <w:ilvl w:val="1"/>
          <w:numId w:val="159"/>
        </w:numPr>
        <w:tabs>
          <w:tab w:val="left" w:pos="2160"/>
          <w:tab w:val="left" w:pos="2161"/>
          <w:tab w:val="left" w:pos="4844"/>
        </w:tabs>
        <w:ind w:left="709" w:right="1374"/>
        <w:jc w:val="center"/>
        <w:rPr>
          <w:b w:val="0"/>
        </w:rPr>
      </w:pPr>
      <w:r>
        <w:rPr>
          <w:color w:val="363636"/>
        </w:rPr>
        <w:t>Campo</w:t>
      </w:r>
      <w:r>
        <w:rPr>
          <w:color w:val="363636"/>
          <w:spacing w:val="-3"/>
        </w:rPr>
        <w:t xml:space="preserve"> </w:t>
      </w:r>
      <w:r>
        <w:rPr>
          <w:color w:val="363636"/>
        </w:rPr>
        <w:t>correspondiente:</w:t>
      </w:r>
      <w:r>
        <w:rPr>
          <w:color w:val="363636"/>
        </w:rPr>
        <w:tab/>
      </w:r>
      <w:r>
        <w:rPr>
          <w:b w:val="0"/>
          <w:color w:val="363636"/>
        </w:rPr>
        <w:t xml:space="preserve">Haga clic en </w:t>
      </w:r>
      <w:r>
        <w:rPr>
          <w:color w:val="363636"/>
        </w:rPr>
        <w:t>Todas las celdas de &lt;campo de valor&gt; con</w:t>
      </w:r>
      <w:r>
        <w:rPr>
          <w:color w:val="363636"/>
          <w:spacing w:val="-28"/>
        </w:rPr>
        <w:t xml:space="preserve"> </w:t>
      </w:r>
      <w:r>
        <w:rPr>
          <w:color w:val="363636"/>
        </w:rPr>
        <w:t>los mismos</w:t>
      </w:r>
      <w:r>
        <w:rPr>
          <w:color w:val="363636"/>
          <w:spacing w:val="-1"/>
        </w:rPr>
        <w:t xml:space="preserve"> </w:t>
      </w:r>
      <w:r>
        <w:rPr>
          <w:color w:val="363636"/>
        </w:rPr>
        <w:t>campos</w:t>
      </w:r>
      <w:r>
        <w:rPr>
          <w:b w:val="0"/>
          <w:color w:val="363636"/>
        </w:rPr>
        <w:t>.</w:t>
      </w:r>
    </w:p>
    <w:p w:rsidR="00B11E2E" w:rsidRDefault="00B11E2E" w:rsidP="00B11E2E">
      <w:pPr>
        <w:pStyle w:val="Prrafodelista"/>
        <w:numPr>
          <w:ilvl w:val="1"/>
          <w:numId w:val="159"/>
        </w:numPr>
        <w:tabs>
          <w:tab w:val="left" w:pos="2160"/>
          <w:tab w:val="left" w:pos="2161"/>
          <w:tab w:val="left" w:pos="4008"/>
        </w:tabs>
        <w:spacing w:line="293" w:lineRule="exact"/>
        <w:ind w:left="709" w:hanging="361"/>
        <w:jc w:val="center"/>
        <w:rPr>
          <w:sz w:val="24"/>
        </w:rPr>
      </w:pPr>
      <w:r>
        <w:rPr>
          <w:b/>
          <w:color w:val="363636"/>
          <w:sz w:val="24"/>
        </w:rPr>
        <w:t>Campo</w:t>
      </w:r>
      <w:r>
        <w:rPr>
          <w:b/>
          <w:color w:val="363636"/>
          <w:spacing w:val="-1"/>
          <w:sz w:val="24"/>
        </w:rPr>
        <w:t xml:space="preserve"> </w:t>
      </w:r>
      <w:r>
        <w:rPr>
          <w:b/>
          <w:color w:val="363636"/>
          <w:sz w:val="24"/>
        </w:rPr>
        <w:t>de</w:t>
      </w:r>
      <w:r>
        <w:rPr>
          <w:b/>
          <w:color w:val="363636"/>
          <w:spacing w:val="-2"/>
          <w:sz w:val="24"/>
        </w:rPr>
        <w:t xml:space="preserve"> </w:t>
      </w:r>
      <w:r>
        <w:rPr>
          <w:b/>
          <w:color w:val="363636"/>
          <w:sz w:val="24"/>
        </w:rPr>
        <w:t>valor:</w:t>
      </w:r>
      <w:r>
        <w:rPr>
          <w:b/>
          <w:color w:val="363636"/>
          <w:sz w:val="24"/>
        </w:rPr>
        <w:tab/>
      </w:r>
      <w:r>
        <w:rPr>
          <w:color w:val="363636"/>
          <w:sz w:val="24"/>
        </w:rPr>
        <w:t xml:space="preserve">Haga clic en </w:t>
      </w:r>
      <w:r>
        <w:rPr>
          <w:b/>
          <w:color w:val="363636"/>
          <w:sz w:val="24"/>
        </w:rPr>
        <w:t>Todas las celdas de &lt;campo de</w:t>
      </w:r>
      <w:r>
        <w:rPr>
          <w:b/>
          <w:color w:val="363636"/>
          <w:spacing w:val="-7"/>
          <w:sz w:val="24"/>
        </w:rPr>
        <w:t xml:space="preserve"> </w:t>
      </w:r>
      <w:r>
        <w:rPr>
          <w:b/>
          <w:color w:val="363636"/>
          <w:sz w:val="24"/>
        </w:rPr>
        <w:t>valor&gt;</w:t>
      </w:r>
      <w:r>
        <w:rPr>
          <w:color w:val="363636"/>
          <w:sz w:val="24"/>
        </w:rPr>
        <w:t>.</w:t>
      </w:r>
    </w:p>
    <w:p w:rsidR="00B11E2E" w:rsidRDefault="00B11E2E" w:rsidP="00B11E2E">
      <w:pPr>
        <w:pStyle w:val="Ttulo9"/>
        <w:numPr>
          <w:ilvl w:val="0"/>
          <w:numId w:val="159"/>
        </w:numPr>
        <w:tabs>
          <w:tab w:val="left" w:pos="1441"/>
        </w:tabs>
        <w:spacing w:before="1"/>
        <w:ind w:left="709"/>
        <w:jc w:val="center"/>
        <w:rPr>
          <w:b w:val="0"/>
        </w:rPr>
      </w:pPr>
      <w:r>
        <w:rPr>
          <w:b w:val="0"/>
          <w:color w:val="363636"/>
        </w:rPr>
        <w:t xml:space="preserve">En </w:t>
      </w:r>
      <w:r>
        <w:rPr>
          <w:color w:val="363636"/>
        </w:rPr>
        <w:t>Seleccionar un tipo de regla</w:t>
      </w:r>
      <w:r>
        <w:rPr>
          <w:b w:val="0"/>
          <w:color w:val="363636"/>
        </w:rPr>
        <w:t xml:space="preserve">, haga clic en </w:t>
      </w:r>
      <w:r>
        <w:rPr>
          <w:color w:val="363636"/>
        </w:rPr>
        <w:t>Dar formato a todas las celdas según sus</w:t>
      </w:r>
      <w:r>
        <w:rPr>
          <w:color w:val="363636"/>
          <w:spacing w:val="-32"/>
        </w:rPr>
        <w:t xml:space="preserve"> </w:t>
      </w:r>
      <w:r>
        <w:rPr>
          <w:color w:val="363636"/>
        </w:rPr>
        <w:t>valores</w:t>
      </w:r>
      <w:r>
        <w:rPr>
          <w:b w:val="0"/>
          <w:color w:val="363636"/>
        </w:rPr>
        <w:t>.</w:t>
      </w:r>
    </w:p>
    <w:p w:rsidR="00B11E2E" w:rsidRDefault="00B11E2E" w:rsidP="00B11E2E">
      <w:pPr>
        <w:pStyle w:val="Prrafodelista"/>
        <w:numPr>
          <w:ilvl w:val="0"/>
          <w:numId w:val="159"/>
        </w:numPr>
        <w:tabs>
          <w:tab w:val="left" w:pos="1441"/>
        </w:tabs>
        <w:ind w:left="709"/>
        <w:jc w:val="center"/>
        <w:rPr>
          <w:sz w:val="24"/>
        </w:rPr>
      </w:pPr>
      <w:r>
        <w:rPr>
          <w:color w:val="363636"/>
          <w:sz w:val="24"/>
        </w:rPr>
        <w:t xml:space="preserve">En </w:t>
      </w:r>
      <w:r>
        <w:rPr>
          <w:b/>
          <w:color w:val="363636"/>
          <w:sz w:val="24"/>
        </w:rPr>
        <w:t>Editar una descripción de regla</w:t>
      </w:r>
      <w:r>
        <w:rPr>
          <w:color w:val="363636"/>
          <w:sz w:val="24"/>
        </w:rPr>
        <w:t xml:space="preserve">, en la lista </w:t>
      </w:r>
      <w:r>
        <w:rPr>
          <w:b/>
          <w:color w:val="363636"/>
          <w:sz w:val="24"/>
        </w:rPr>
        <w:t>Estilo de formato</w:t>
      </w:r>
      <w:r>
        <w:rPr>
          <w:color w:val="363636"/>
          <w:sz w:val="24"/>
        </w:rPr>
        <w:t xml:space="preserve">, seleccione </w:t>
      </w:r>
      <w:r>
        <w:rPr>
          <w:b/>
          <w:color w:val="363636"/>
          <w:sz w:val="24"/>
        </w:rPr>
        <w:t>Escala de 3</w:t>
      </w:r>
      <w:r>
        <w:rPr>
          <w:b/>
          <w:color w:val="363636"/>
          <w:spacing w:val="-34"/>
          <w:sz w:val="24"/>
        </w:rPr>
        <w:t xml:space="preserve"> </w:t>
      </w:r>
      <w:r>
        <w:rPr>
          <w:b/>
          <w:color w:val="363636"/>
          <w:sz w:val="24"/>
        </w:rPr>
        <w:t>colores</w:t>
      </w:r>
      <w:r>
        <w:rPr>
          <w:color w:val="363636"/>
          <w:sz w:val="24"/>
        </w:rPr>
        <w:t>.</w:t>
      </w:r>
    </w:p>
    <w:p w:rsidR="00B11E2E" w:rsidRDefault="00B11E2E" w:rsidP="00B11E2E">
      <w:pPr>
        <w:pStyle w:val="Prrafodelista"/>
        <w:numPr>
          <w:ilvl w:val="0"/>
          <w:numId w:val="159"/>
        </w:numPr>
        <w:tabs>
          <w:tab w:val="left" w:pos="1441"/>
        </w:tabs>
        <w:spacing w:line="292" w:lineRule="exact"/>
        <w:ind w:left="709"/>
        <w:jc w:val="center"/>
        <w:rPr>
          <w:sz w:val="24"/>
        </w:rPr>
      </w:pPr>
      <w:r>
        <w:rPr>
          <w:color w:val="363636"/>
          <w:sz w:val="24"/>
        </w:rPr>
        <w:t xml:space="preserve">Seleccione un tipo en </w:t>
      </w:r>
      <w:r>
        <w:rPr>
          <w:b/>
          <w:color w:val="363636"/>
          <w:sz w:val="24"/>
        </w:rPr>
        <w:t>Mínima</w:t>
      </w:r>
      <w:r>
        <w:rPr>
          <w:color w:val="363636"/>
          <w:sz w:val="24"/>
        </w:rPr>
        <w:t xml:space="preserve">, </w:t>
      </w:r>
      <w:r>
        <w:rPr>
          <w:b/>
          <w:color w:val="363636"/>
          <w:sz w:val="24"/>
        </w:rPr>
        <w:t xml:space="preserve">Punto medio </w:t>
      </w:r>
      <w:r>
        <w:rPr>
          <w:color w:val="363636"/>
          <w:sz w:val="24"/>
        </w:rPr>
        <w:t xml:space="preserve">y </w:t>
      </w:r>
      <w:r>
        <w:rPr>
          <w:b/>
          <w:color w:val="363636"/>
          <w:sz w:val="24"/>
        </w:rPr>
        <w:t>Máxima</w:t>
      </w:r>
      <w:r>
        <w:rPr>
          <w:color w:val="363636"/>
          <w:sz w:val="24"/>
        </w:rPr>
        <w:t>. Siga uno de los procedimientos</w:t>
      </w:r>
      <w:r>
        <w:rPr>
          <w:color w:val="363636"/>
          <w:spacing w:val="-15"/>
          <w:sz w:val="24"/>
        </w:rPr>
        <w:t xml:space="preserve"> </w:t>
      </w:r>
      <w:r>
        <w:rPr>
          <w:color w:val="363636"/>
          <w:sz w:val="24"/>
        </w:rPr>
        <w:t>siguientes:</w:t>
      </w:r>
    </w:p>
    <w:p w:rsidR="00B11E2E" w:rsidRDefault="00B11E2E" w:rsidP="00B11E2E">
      <w:pPr>
        <w:pStyle w:val="Ttulo9"/>
        <w:numPr>
          <w:ilvl w:val="1"/>
          <w:numId w:val="159"/>
        </w:numPr>
        <w:tabs>
          <w:tab w:val="left" w:pos="2160"/>
          <w:tab w:val="left" w:pos="2161"/>
          <w:tab w:val="left" w:pos="7587"/>
        </w:tabs>
        <w:spacing w:line="292" w:lineRule="exact"/>
        <w:ind w:left="709" w:hanging="361"/>
        <w:jc w:val="center"/>
        <w:rPr>
          <w:b w:val="0"/>
        </w:rPr>
      </w:pPr>
      <w:r>
        <w:rPr>
          <w:color w:val="363636"/>
        </w:rPr>
        <w:t>Aplicar formato a los valores inferiores</w:t>
      </w:r>
      <w:r>
        <w:rPr>
          <w:color w:val="363636"/>
          <w:spacing w:val="-19"/>
        </w:rPr>
        <w:t xml:space="preserve"> </w:t>
      </w:r>
      <w:r>
        <w:rPr>
          <w:color w:val="363636"/>
        </w:rPr>
        <w:t>y</w:t>
      </w:r>
      <w:r>
        <w:rPr>
          <w:color w:val="363636"/>
          <w:spacing w:val="-3"/>
        </w:rPr>
        <w:t xml:space="preserve"> </w:t>
      </w:r>
      <w:r>
        <w:rPr>
          <w:color w:val="363636"/>
        </w:rPr>
        <w:t>superiores:</w:t>
      </w:r>
      <w:r>
        <w:rPr>
          <w:color w:val="363636"/>
        </w:rPr>
        <w:tab/>
      </w:r>
      <w:r>
        <w:rPr>
          <w:b w:val="0"/>
          <w:color w:val="363636"/>
        </w:rPr>
        <w:t xml:space="preserve">Seleccione un </w:t>
      </w:r>
      <w:r>
        <w:rPr>
          <w:color w:val="363636"/>
        </w:rPr>
        <w:t>Punto</w:t>
      </w:r>
      <w:r>
        <w:rPr>
          <w:color w:val="363636"/>
          <w:spacing w:val="-2"/>
        </w:rPr>
        <w:t xml:space="preserve"> </w:t>
      </w:r>
      <w:r>
        <w:rPr>
          <w:color w:val="363636"/>
        </w:rPr>
        <w:t>medio</w:t>
      </w:r>
      <w:r>
        <w:rPr>
          <w:b w:val="0"/>
          <w:color w:val="363636"/>
        </w:rPr>
        <w:t>.</w:t>
      </w:r>
    </w:p>
    <w:p w:rsidR="00B11E2E" w:rsidRDefault="00B11E2E" w:rsidP="00B11E2E">
      <w:pPr>
        <w:pStyle w:val="Textoindependiente"/>
        <w:spacing w:before="10"/>
        <w:ind w:left="709"/>
        <w:jc w:val="center"/>
        <w:rPr>
          <w:sz w:val="22"/>
        </w:rPr>
      </w:pPr>
    </w:p>
    <w:p w:rsidR="00B11E2E" w:rsidRDefault="00B11E2E" w:rsidP="00B11E2E">
      <w:pPr>
        <w:ind w:left="709"/>
        <w:jc w:val="center"/>
        <w:rPr>
          <w:sz w:val="24"/>
        </w:rPr>
      </w:pPr>
      <w:r>
        <w:rPr>
          <w:color w:val="363636"/>
          <w:sz w:val="24"/>
        </w:rPr>
        <w:t xml:space="preserve">En este caso, no escriba un </w:t>
      </w:r>
      <w:r>
        <w:rPr>
          <w:b/>
          <w:color w:val="363636"/>
          <w:sz w:val="24"/>
        </w:rPr>
        <w:t xml:space="preserve">Valor más bajo </w:t>
      </w:r>
      <w:r>
        <w:rPr>
          <w:color w:val="363636"/>
          <w:sz w:val="24"/>
        </w:rPr>
        <w:t xml:space="preserve">y </w:t>
      </w:r>
      <w:r>
        <w:rPr>
          <w:b/>
          <w:color w:val="363636"/>
          <w:sz w:val="24"/>
        </w:rPr>
        <w:t>Valor más alto</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159"/>
        </w:numPr>
        <w:tabs>
          <w:tab w:val="left" w:pos="2160"/>
          <w:tab w:val="left" w:pos="2161"/>
          <w:tab w:val="left" w:pos="7566"/>
        </w:tabs>
        <w:ind w:left="709" w:right="2041"/>
        <w:jc w:val="center"/>
        <w:rPr>
          <w:sz w:val="24"/>
        </w:rPr>
      </w:pPr>
      <w:r>
        <w:rPr>
          <w:b/>
          <w:color w:val="363636"/>
          <w:sz w:val="24"/>
        </w:rPr>
        <w:t>Aplicar formato a un valor de número, fecha</w:t>
      </w:r>
      <w:r>
        <w:rPr>
          <w:b/>
          <w:color w:val="363636"/>
          <w:spacing w:val="-20"/>
          <w:sz w:val="24"/>
        </w:rPr>
        <w:t xml:space="preserve"> </w:t>
      </w:r>
      <w:r>
        <w:rPr>
          <w:b/>
          <w:color w:val="363636"/>
          <w:sz w:val="24"/>
        </w:rPr>
        <w:t>u hora:</w:t>
      </w:r>
      <w:r>
        <w:rPr>
          <w:b/>
          <w:color w:val="363636"/>
          <w:sz w:val="24"/>
        </w:rPr>
        <w:tab/>
      </w:r>
      <w:r>
        <w:rPr>
          <w:color w:val="363636"/>
          <w:sz w:val="24"/>
        </w:rPr>
        <w:t xml:space="preserve">Seleccione </w:t>
      </w:r>
      <w:r>
        <w:rPr>
          <w:b/>
          <w:color w:val="363636"/>
          <w:sz w:val="24"/>
        </w:rPr>
        <w:t xml:space="preserve">Número </w:t>
      </w:r>
      <w:r>
        <w:rPr>
          <w:color w:val="363636"/>
          <w:sz w:val="24"/>
        </w:rPr>
        <w:t xml:space="preserve">y, </w:t>
      </w:r>
      <w:r>
        <w:rPr>
          <w:color w:val="363636"/>
          <w:spacing w:val="-12"/>
          <w:sz w:val="24"/>
        </w:rPr>
        <w:t xml:space="preserve">a </w:t>
      </w:r>
      <w:r>
        <w:rPr>
          <w:color w:val="363636"/>
          <w:sz w:val="24"/>
        </w:rPr>
        <w:t xml:space="preserve">continuación, escriba un valor en </w:t>
      </w:r>
      <w:r>
        <w:rPr>
          <w:b/>
          <w:color w:val="363636"/>
          <w:sz w:val="24"/>
        </w:rPr>
        <w:t>Mínima</w:t>
      </w:r>
      <w:r>
        <w:rPr>
          <w:color w:val="363636"/>
          <w:sz w:val="24"/>
        </w:rPr>
        <w:t xml:space="preserve">, </w:t>
      </w:r>
      <w:r>
        <w:rPr>
          <w:b/>
          <w:color w:val="363636"/>
          <w:sz w:val="24"/>
        </w:rPr>
        <w:t xml:space="preserve">Punto medio </w:t>
      </w:r>
      <w:r>
        <w:rPr>
          <w:color w:val="363636"/>
          <w:sz w:val="24"/>
        </w:rPr>
        <w:t>y</w:t>
      </w:r>
      <w:r>
        <w:rPr>
          <w:color w:val="363636"/>
          <w:spacing w:val="-7"/>
          <w:sz w:val="24"/>
        </w:rPr>
        <w:t xml:space="preserve"> </w:t>
      </w:r>
      <w:r>
        <w:rPr>
          <w:b/>
          <w:color w:val="363636"/>
          <w:sz w:val="24"/>
        </w:rPr>
        <w:t>Máxima</w:t>
      </w:r>
      <w:r>
        <w:rPr>
          <w:color w:val="363636"/>
          <w:sz w:val="24"/>
        </w:rPr>
        <w:t>.</w:t>
      </w:r>
    </w:p>
    <w:p w:rsidR="00B11E2E" w:rsidRDefault="00B11E2E" w:rsidP="00B11E2E">
      <w:pPr>
        <w:pStyle w:val="Prrafodelista"/>
        <w:numPr>
          <w:ilvl w:val="1"/>
          <w:numId w:val="159"/>
        </w:numPr>
        <w:tabs>
          <w:tab w:val="left" w:pos="2160"/>
          <w:tab w:val="left" w:pos="2161"/>
          <w:tab w:val="left" w:pos="5628"/>
        </w:tabs>
        <w:ind w:left="709" w:right="742"/>
        <w:jc w:val="center"/>
        <w:rPr>
          <w:sz w:val="24"/>
        </w:rPr>
      </w:pPr>
      <w:r>
        <w:rPr>
          <w:b/>
          <w:color w:val="363636"/>
          <w:sz w:val="24"/>
        </w:rPr>
        <w:t>Aplicar formato a</w:t>
      </w:r>
      <w:r>
        <w:rPr>
          <w:b/>
          <w:color w:val="363636"/>
          <w:spacing w:val="-11"/>
          <w:sz w:val="24"/>
        </w:rPr>
        <w:t xml:space="preserve"> </w:t>
      </w:r>
      <w:r>
        <w:rPr>
          <w:b/>
          <w:color w:val="363636"/>
          <w:sz w:val="24"/>
        </w:rPr>
        <w:t>un</w:t>
      </w:r>
      <w:r>
        <w:rPr>
          <w:b/>
          <w:color w:val="363636"/>
          <w:spacing w:val="-3"/>
          <w:sz w:val="24"/>
        </w:rPr>
        <w:t xml:space="preserve"> </w:t>
      </w:r>
      <w:r>
        <w:rPr>
          <w:b/>
          <w:color w:val="363636"/>
          <w:sz w:val="24"/>
        </w:rPr>
        <w:t>porcentaje:</w:t>
      </w:r>
      <w:r>
        <w:rPr>
          <w:b/>
          <w:color w:val="363636"/>
          <w:sz w:val="24"/>
        </w:rPr>
        <w:tab/>
      </w:r>
      <w:r>
        <w:rPr>
          <w:color w:val="363636"/>
          <w:sz w:val="24"/>
        </w:rPr>
        <w:t xml:space="preserve">Seleccione </w:t>
      </w:r>
      <w:r>
        <w:rPr>
          <w:b/>
          <w:color w:val="363636"/>
          <w:sz w:val="24"/>
        </w:rPr>
        <w:t xml:space="preserve">Porcentaje </w:t>
      </w:r>
      <w:r>
        <w:rPr>
          <w:color w:val="363636"/>
          <w:sz w:val="24"/>
        </w:rPr>
        <w:t xml:space="preserve">y, a continuación, escriba un valor en </w:t>
      </w:r>
      <w:r>
        <w:rPr>
          <w:b/>
          <w:color w:val="363636"/>
          <w:sz w:val="24"/>
        </w:rPr>
        <w:t>Mínima</w:t>
      </w:r>
      <w:r>
        <w:rPr>
          <w:color w:val="363636"/>
          <w:sz w:val="24"/>
        </w:rPr>
        <w:t xml:space="preserve">, </w:t>
      </w:r>
      <w:r>
        <w:rPr>
          <w:b/>
          <w:color w:val="363636"/>
          <w:sz w:val="24"/>
        </w:rPr>
        <w:t xml:space="preserve">Punto medio </w:t>
      </w:r>
      <w:r>
        <w:rPr>
          <w:color w:val="363636"/>
          <w:sz w:val="24"/>
        </w:rPr>
        <w:t xml:space="preserve">y </w:t>
      </w:r>
      <w:r>
        <w:rPr>
          <w:b/>
          <w:color w:val="363636"/>
          <w:sz w:val="24"/>
        </w:rPr>
        <w:t>Máxima</w:t>
      </w:r>
      <w:r>
        <w:rPr>
          <w:color w:val="363636"/>
          <w:sz w:val="24"/>
        </w:rPr>
        <w:t>. Los valores válidos son del 0 (cero) al 100. No escriba un signo de porcentaje (%).</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68"/>
        <w:jc w:val="center"/>
      </w:pPr>
      <w:r>
        <w:rPr>
          <w:color w:val="363636"/>
        </w:rPr>
        <w:t>Use un porcentaje cuando desee ver todos los valores proporcionalmente, ya que al usar un porcentaje la distribución de los valores es</w:t>
      </w:r>
      <w:r>
        <w:rPr>
          <w:color w:val="363636"/>
          <w:spacing w:val="-4"/>
        </w:rPr>
        <w:t xml:space="preserve"> </w:t>
      </w:r>
      <w:r>
        <w:rPr>
          <w:color w:val="363636"/>
        </w:rPr>
        <w:t>proporcional.</w:t>
      </w:r>
    </w:p>
    <w:p w:rsidR="00B11E2E" w:rsidRDefault="00B11E2E" w:rsidP="00B11E2E">
      <w:pPr>
        <w:pStyle w:val="Textoindependiente"/>
        <w:spacing w:before="3"/>
        <w:ind w:left="709"/>
        <w:jc w:val="center"/>
        <w:rPr>
          <w:sz w:val="23"/>
        </w:rPr>
      </w:pPr>
    </w:p>
    <w:p w:rsidR="00B11E2E" w:rsidRDefault="00B11E2E" w:rsidP="00B11E2E">
      <w:pPr>
        <w:pStyle w:val="Prrafodelista"/>
        <w:numPr>
          <w:ilvl w:val="1"/>
          <w:numId w:val="159"/>
        </w:numPr>
        <w:tabs>
          <w:tab w:val="left" w:pos="2160"/>
          <w:tab w:val="left" w:pos="2161"/>
          <w:tab w:val="left" w:pos="5439"/>
        </w:tabs>
        <w:spacing w:before="1" w:line="292" w:lineRule="exact"/>
        <w:ind w:left="709" w:hanging="361"/>
        <w:jc w:val="center"/>
        <w:rPr>
          <w:sz w:val="24"/>
        </w:rPr>
      </w:pPr>
      <w:r>
        <w:rPr>
          <w:b/>
          <w:color w:val="363636"/>
          <w:sz w:val="24"/>
        </w:rPr>
        <w:t>Aplicar formato a</w:t>
      </w:r>
      <w:r>
        <w:rPr>
          <w:b/>
          <w:color w:val="363636"/>
          <w:spacing w:val="-10"/>
          <w:sz w:val="24"/>
        </w:rPr>
        <w:t xml:space="preserve"> </w:t>
      </w:r>
      <w:r>
        <w:rPr>
          <w:b/>
          <w:color w:val="363636"/>
          <w:sz w:val="24"/>
        </w:rPr>
        <w:t>un</w:t>
      </w:r>
      <w:r>
        <w:rPr>
          <w:b/>
          <w:color w:val="363636"/>
          <w:spacing w:val="-3"/>
          <w:sz w:val="24"/>
        </w:rPr>
        <w:t xml:space="preserve"> </w:t>
      </w:r>
      <w:r>
        <w:rPr>
          <w:b/>
          <w:color w:val="363636"/>
          <w:sz w:val="24"/>
        </w:rPr>
        <w:t>percentil:</w:t>
      </w:r>
      <w:r>
        <w:rPr>
          <w:b/>
          <w:color w:val="363636"/>
          <w:sz w:val="24"/>
        </w:rPr>
        <w:tab/>
      </w:r>
      <w:r>
        <w:rPr>
          <w:color w:val="363636"/>
          <w:sz w:val="24"/>
        </w:rPr>
        <w:t xml:space="preserve">Seleccione </w:t>
      </w:r>
      <w:r>
        <w:rPr>
          <w:b/>
          <w:color w:val="363636"/>
          <w:sz w:val="24"/>
        </w:rPr>
        <w:t xml:space="preserve">Percentil </w:t>
      </w:r>
      <w:r>
        <w:rPr>
          <w:color w:val="363636"/>
          <w:sz w:val="24"/>
        </w:rPr>
        <w:t>y a continuación escriba un valor</w:t>
      </w:r>
      <w:r>
        <w:rPr>
          <w:color w:val="363636"/>
          <w:spacing w:val="-22"/>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Mínima</w:t>
      </w:r>
      <w:r>
        <w:rPr>
          <w:b w:val="0"/>
          <w:color w:val="363636"/>
        </w:rPr>
        <w:t xml:space="preserve">, </w:t>
      </w:r>
      <w:r>
        <w:rPr>
          <w:color w:val="363636"/>
        </w:rPr>
        <w:t xml:space="preserve">Punto medio </w:t>
      </w:r>
      <w:r>
        <w:rPr>
          <w:b w:val="0"/>
          <w:color w:val="363636"/>
        </w:rPr>
        <w:t xml:space="preserve">y </w:t>
      </w:r>
      <w:r>
        <w:rPr>
          <w:color w:val="363636"/>
        </w:rPr>
        <w:t>Máxima</w:t>
      </w:r>
      <w:r>
        <w:rPr>
          <w:b w:val="0"/>
          <w:color w:val="363636"/>
        </w:rPr>
        <w:t>.</w:t>
      </w:r>
    </w:p>
    <w:p w:rsidR="00B11E2E" w:rsidRDefault="00B11E2E" w:rsidP="00B11E2E">
      <w:pPr>
        <w:spacing w:line="292" w:lineRule="exact"/>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jc w:val="center"/>
      </w:pPr>
      <w:r>
        <w:rPr>
          <w:color w:val="363636"/>
        </w:rPr>
        <w:lastRenderedPageBreak/>
        <w:t>Los valores de percentiles válidos son del 0 (cero) al 100.</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829"/>
        <w:jc w:val="center"/>
      </w:pPr>
      <w:r>
        <w:rPr>
          <w:color w:val="363636"/>
        </w:rPr>
        <w:t>Use un percentil cuando desee ver un grupo de valores altos (como el percentil 20superior) en una proporción de escala de color y un grupo de valores bajos (como el percentil 20inferior) en otra proporción de escala de color porque representan valores extremos que podrían sesgar la presentación de sus datos.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159"/>
        </w:numPr>
        <w:tabs>
          <w:tab w:val="left" w:pos="2160"/>
          <w:tab w:val="left" w:pos="2161"/>
          <w:tab w:val="left" w:pos="6829"/>
        </w:tabs>
        <w:spacing w:line="237" w:lineRule="auto"/>
        <w:ind w:left="709" w:right="1389"/>
        <w:jc w:val="center"/>
        <w:rPr>
          <w:sz w:val="24"/>
        </w:rPr>
      </w:pPr>
      <w:r>
        <w:rPr>
          <w:b/>
          <w:color w:val="363636"/>
          <w:sz w:val="24"/>
        </w:rPr>
        <w:t>Aplicar formato al resultado de</w:t>
      </w:r>
      <w:r>
        <w:rPr>
          <w:b/>
          <w:color w:val="363636"/>
          <w:spacing w:val="-13"/>
          <w:sz w:val="24"/>
        </w:rPr>
        <w:t xml:space="preserve"> </w:t>
      </w:r>
      <w:r>
        <w:rPr>
          <w:b/>
          <w:color w:val="363636"/>
          <w:sz w:val="24"/>
        </w:rPr>
        <w:t>una</w:t>
      </w:r>
      <w:r>
        <w:rPr>
          <w:b/>
          <w:color w:val="363636"/>
          <w:spacing w:val="-4"/>
          <w:sz w:val="24"/>
        </w:rPr>
        <w:t xml:space="preserve"> </w:t>
      </w:r>
      <w:r>
        <w:rPr>
          <w:b/>
          <w:color w:val="363636"/>
          <w:sz w:val="24"/>
        </w:rPr>
        <w:t>fórmula:</w:t>
      </w:r>
      <w:r>
        <w:rPr>
          <w:b/>
          <w:color w:val="363636"/>
          <w:sz w:val="24"/>
        </w:rPr>
        <w:tab/>
      </w:r>
      <w:r>
        <w:rPr>
          <w:color w:val="363636"/>
          <w:sz w:val="24"/>
        </w:rPr>
        <w:t xml:space="preserve">Seleccione </w:t>
      </w:r>
      <w:r>
        <w:rPr>
          <w:b/>
          <w:color w:val="363636"/>
          <w:sz w:val="24"/>
        </w:rPr>
        <w:t xml:space="preserve">Fórmula </w:t>
      </w:r>
      <w:r>
        <w:rPr>
          <w:color w:val="363636"/>
          <w:sz w:val="24"/>
        </w:rPr>
        <w:t xml:space="preserve">y, a continuación, escriba un valor en </w:t>
      </w:r>
      <w:r>
        <w:rPr>
          <w:b/>
          <w:color w:val="363636"/>
          <w:sz w:val="24"/>
        </w:rPr>
        <w:t>Mínima</w:t>
      </w:r>
      <w:r>
        <w:rPr>
          <w:color w:val="363636"/>
          <w:sz w:val="24"/>
        </w:rPr>
        <w:t xml:space="preserve">, </w:t>
      </w:r>
      <w:r>
        <w:rPr>
          <w:b/>
          <w:color w:val="363636"/>
          <w:sz w:val="24"/>
        </w:rPr>
        <w:t xml:space="preserve">Punto medio </w:t>
      </w:r>
      <w:r>
        <w:rPr>
          <w:color w:val="363636"/>
          <w:sz w:val="24"/>
        </w:rPr>
        <w:t>y</w:t>
      </w:r>
      <w:r>
        <w:rPr>
          <w:color w:val="363636"/>
          <w:spacing w:val="4"/>
          <w:sz w:val="24"/>
        </w:rPr>
        <w:t xml:space="preserve"> </w:t>
      </w:r>
      <w:r>
        <w:rPr>
          <w:b/>
          <w:color w:val="363636"/>
          <w:sz w:val="24"/>
        </w:rPr>
        <w:t>Máxima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right="982"/>
        <w:jc w:val="center"/>
      </w:pPr>
      <w:r>
        <w:rPr>
          <w:color w:val="363636"/>
        </w:rPr>
        <w:t>La fórmula debe devolver un valor de número, fecha u hora. Inicie la fórmula con un signo igual (</w:t>
      </w:r>
      <w:r>
        <w:rPr>
          <w:b/>
          <w:color w:val="363636"/>
        </w:rPr>
        <w:t>=</w:t>
      </w:r>
      <w:r>
        <w:rPr>
          <w:color w:val="363636"/>
        </w:rPr>
        <w:t>). Las fórmulas no válidas harán que no se aplique ningún formato. Se recomienda probar la fórmula para asegurarse de que no devuelve ningún valor de error.</w:t>
      </w:r>
    </w:p>
    <w:p w:rsidR="00B11E2E" w:rsidRDefault="00B11E2E" w:rsidP="00B11E2E">
      <w:pPr>
        <w:pStyle w:val="Textoindependiente"/>
        <w:spacing w:before="11"/>
        <w:ind w:left="709"/>
        <w:jc w:val="center"/>
        <w:rPr>
          <w:sz w:val="23"/>
        </w:rPr>
      </w:pPr>
    </w:p>
    <w:p w:rsidR="00B11E2E" w:rsidRDefault="00B11E2E" w:rsidP="00B11E2E">
      <w:pPr>
        <w:pStyle w:val="Ttulo9"/>
        <w:ind w:left="709"/>
        <w:jc w:val="center"/>
      </w:pPr>
      <w:r>
        <w:rPr>
          <w:color w:val="363636"/>
        </w:rPr>
        <w:t>Notas</w:t>
      </w:r>
    </w:p>
    <w:p w:rsidR="00B11E2E" w:rsidRDefault="00B11E2E" w:rsidP="00B11E2E">
      <w:pPr>
        <w:pStyle w:val="Textoindependiente"/>
        <w:spacing w:before="3"/>
        <w:ind w:left="709"/>
        <w:jc w:val="center"/>
        <w:rPr>
          <w:b/>
          <w:sz w:val="23"/>
        </w:rPr>
      </w:pPr>
    </w:p>
    <w:p w:rsidR="00B11E2E" w:rsidRDefault="00B11E2E" w:rsidP="00B11E2E">
      <w:pPr>
        <w:pStyle w:val="Prrafodelista"/>
        <w:numPr>
          <w:ilvl w:val="2"/>
          <w:numId w:val="159"/>
        </w:numPr>
        <w:tabs>
          <w:tab w:val="left" w:pos="2880"/>
          <w:tab w:val="left" w:pos="2881"/>
        </w:tabs>
        <w:ind w:left="709" w:right="1063"/>
        <w:jc w:val="center"/>
        <w:rPr>
          <w:sz w:val="24"/>
        </w:rPr>
      </w:pPr>
      <w:r>
        <w:rPr>
          <w:color w:val="363636"/>
          <w:sz w:val="24"/>
        </w:rPr>
        <w:t xml:space="preserve">Se pueden configurar valores de Mínima, Punto medio y Máxima para el rango de celdas. Asegúrese de que el valor de </w:t>
      </w:r>
      <w:r>
        <w:rPr>
          <w:b/>
          <w:color w:val="363636"/>
          <w:sz w:val="24"/>
        </w:rPr>
        <w:t xml:space="preserve">Mínima </w:t>
      </w:r>
      <w:r>
        <w:rPr>
          <w:color w:val="363636"/>
          <w:sz w:val="24"/>
        </w:rPr>
        <w:t xml:space="preserve">sea menor que el valor de </w:t>
      </w:r>
      <w:r>
        <w:rPr>
          <w:b/>
          <w:color w:val="363636"/>
          <w:sz w:val="24"/>
        </w:rPr>
        <w:t>Punto medio</w:t>
      </w:r>
      <w:r>
        <w:rPr>
          <w:color w:val="363636"/>
          <w:sz w:val="24"/>
        </w:rPr>
        <w:t>, el cual, a su vez, deberá ser menor que el valor de</w:t>
      </w:r>
      <w:r>
        <w:rPr>
          <w:color w:val="363636"/>
          <w:spacing w:val="-9"/>
          <w:sz w:val="24"/>
        </w:rPr>
        <w:t xml:space="preserve"> </w:t>
      </w:r>
      <w:r>
        <w:rPr>
          <w:b/>
          <w:color w:val="363636"/>
          <w:sz w:val="24"/>
        </w:rPr>
        <w:t>Máxima</w:t>
      </w:r>
      <w:r>
        <w:rPr>
          <w:color w:val="363636"/>
          <w:sz w:val="24"/>
        </w:rPr>
        <w:t>.</w:t>
      </w:r>
    </w:p>
    <w:p w:rsidR="00B11E2E" w:rsidRDefault="00B11E2E" w:rsidP="00B11E2E">
      <w:pPr>
        <w:pStyle w:val="Prrafodelista"/>
        <w:numPr>
          <w:ilvl w:val="2"/>
          <w:numId w:val="159"/>
        </w:numPr>
        <w:tabs>
          <w:tab w:val="left" w:pos="2880"/>
          <w:tab w:val="left" w:pos="2881"/>
        </w:tabs>
        <w:ind w:left="709" w:right="740"/>
        <w:jc w:val="center"/>
        <w:rPr>
          <w:sz w:val="24"/>
        </w:rPr>
      </w:pPr>
      <w:r>
        <w:rPr>
          <w:color w:val="363636"/>
          <w:sz w:val="24"/>
        </w:rPr>
        <w:t xml:space="preserve">Puede elegir tipos diferentes para </w:t>
      </w:r>
      <w:r>
        <w:rPr>
          <w:b/>
          <w:color w:val="363636"/>
          <w:sz w:val="24"/>
        </w:rPr>
        <w:t>Mínima</w:t>
      </w:r>
      <w:r>
        <w:rPr>
          <w:color w:val="363636"/>
          <w:sz w:val="24"/>
        </w:rPr>
        <w:t xml:space="preserve">, </w:t>
      </w:r>
      <w:r>
        <w:rPr>
          <w:b/>
          <w:color w:val="363636"/>
          <w:sz w:val="24"/>
        </w:rPr>
        <w:t xml:space="preserve">Punto medio </w:t>
      </w:r>
      <w:r>
        <w:rPr>
          <w:color w:val="363636"/>
          <w:sz w:val="24"/>
        </w:rPr>
        <w:t xml:space="preserve">y </w:t>
      </w:r>
      <w:r>
        <w:rPr>
          <w:b/>
          <w:color w:val="363636"/>
          <w:sz w:val="24"/>
        </w:rPr>
        <w:t>Máxima</w:t>
      </w:r>
      <w:r>
        <w:rPr>
          <w:color w:val="363636"/>
          <w:sz w:val="24"/>
        </w:rPr>
        <w:t xml:space="preserve">. Por ejemplo, puede elegir un número en </w:t>
      </w:r>
      <w:r>
        <w:rPr>
          <w:b/>
          <w:color w:val="363636"/>
          <w:sz w:val="24"/>
        </w:rPr>
        <w:t>Mínima</w:t>
      </w:r>
      <w:r>
        <w:rPr>
          <w:color w:val="363636"/>
          <w:sz w:val="24"/>
        </w:rPr>
        <w:t xml:space="preserve">, un percentil en </w:t>
      </w:r>
      <w:r>
        <w:rPr>
          <w:b/>
          <w:color w:val="363636"/>
          <w:sz w:val="24"/>
        </w:rPr>
        <w:t xml:space="preserve">Punto medio </w:t>
      </w:r>
      <w:r>
        <w:rPr>
          <w:color w:val="363636"/>
          <w:sz w:val="24"/>
        </w:rPr>
        <w:t xml:space="preserve">y un porcentaje en </w:t>
      </w:r>
      <w:r>
        <w:rPr>
          <w:b/>
          <w:color w:val="363636"/>
          <w:sz w:val="24"/>
        </w:rPr>
        <w:t>Máxima</w:t>
      </w:r>
      <w:r>
        <w:rPr>
          <w:color w:val="363636"/>
          <w:sz w:val="24"/>
        </w:rPr>
        <w:t>.</w:t>
      </w:r>
    </w:p>
    <w:p w:rsidR="00B11E2E" w:rsidRDefault="00B11E2E" w:rsidP="00B11E2E">
      <w:pPr>
        <w:pStyle w:val="Prrafodelista"/>
        <w:numPr>
          <w:ilvl w:val="2"/>
          <w:numId w:val="159"/>
        </w:numPr>
        <w:tabs>
          <w:tab w:val="left" w:pos="2880"/>
          <w:tab w:val="left" w:pos="2881"/>
        </w:tabs>
        <w:ind w:left="709" w:right="1544"/>
        <w:jc w:val="center"/>
        <w:rPr>
          <w:sz w:val="24"/>
        </w:rPr>
      </w:pPr>
      <w:r>
        <w:rPr>
          <w:color w:val="363636"/>
          <w:sz w:val="24"/>
        </w:rPr>
        <w:t xml:space="preserve">En muchos casos, el valor de </w:t>
      </w:r>
      <w:r>
        <w:rPr>
          <w:b/>
          <w:color w:val="363636"/>
          <w:sz w:val="24"/>
        </w:rPr>
        <w:t xml:space="preserve">Punto medio </w:t>
      </w:r>
      <w:r>
        <w:rPr>
          <w:color w:val="363636"/>
          <w:sz w:val="24"/>
        </w:rPr>
        <w:t>predeterminado del 50 por ciento funciona mejor pero puede ajustarse para satisfacer requisitos</w:t>
      </w:r>
      <w:r>
        <w:rPr>
          <w:color w:val="363636"/>
          <w:spacing w:val="-14"/>
          <w:sz w:val="24"/>
        </w:rPr>
        <w:t xml:space="preserve"> </w:t>
      </w:r>
      <w:r>
        <w:rPr>
          <w:color w:val="363636"/>
          <w:sz w:val="24"/>
        </w:rPr>
        <w:t>únicos.</w:t>
      </w:r>
    </w:p>
    <w:p w:rsidR="00B11E2E" w:rsidRDefault="00B11E2E" w:rsidP="00B11E2E">
      <w:pPr>
        <w:pStyle w:val="Prrafodelista"/>
        <w:numPr>
          <w:ilvl w:val="0"/>
          <w:numId w:val="159"/>
        </w:numPr>
        <w:tabs>
          <w:tab w:val="left" w:pos="1441"/>
        </w:tabs>
        <w:ind w:left="709" w:right="812"/>
        <w:jc w:val="center"/>
        <w:rPr>
          <w:sz w:val="24"/>
        </w:rPr>
      </w:pPr>
      <w:r>
        <w:rPr>
          <w:color w:val="363636"/>
          <w:sz w:val="24"/>
        </w:rPr>
        <w:t xml:space="preserve">Para elegir una escala de color </w:t>
      </w:r>
      <w:r>
        <w:rPr>
          <w:b/>
          <w:color w:val="363636"/>
          <w:sz w:val="24"/>
        </w:rPr>
        <w:t>Mínima</w:t>
      </w:r>
      <w:r>
        <w:rPr>
          <w:color w:val="363636"/>
          <w:sz w:val="24"/>
        </w:rPr>
        <w:t xml:space="preserve">, </w:t>
      </w:r>
      <w:r>
        <w:rPr>
          <w:b/>
          <w:color w:val="363636"/>
          <w:sz w:val="24"/>
        </w:rPr>
        <w:t xml:space="preserve">Punto medio </w:t>
      </w:r>
      <w:r>
        <w:rPr>
          <w:color w:val="363636"/>
          <w:sz w:val="24"/>
        </w:rPr>
        <w:t xml:space="preserve">y </w:t>
      </w:r>
      <w:r>
        <w:rPr>
          <w:b/>
          <w:color w:val="363636"/>
          <w:sz w:val="24"/>
        </w:rPr>
        <w:t>Máxima</w:t>
      </w:r>
      <w:r>
        <w:rPr>
          <w:color w:val="363636"/>
          <w:sz w:val="24"/>
        </w:rPr>
        <w:t xml:space="preserve">, haga clic en </w:t>
      </w:r>
      <w:r>
        <w:rPr>
          <w:b/>
          <w:color w:val="363636"/>
          <w:sz w:val="24"/>
        </w:rPr>
        <w:t xml:space="preserve">Color </w:t>
      </w:r>
      <w:r>
        <w:rPr>
          <w:color w:val="363636"/>
          <w:sz w:val="24"/>
        </w:rPr>
        <w:t>para cada uno y después seleccione un</w:t>
      </w:r>
      <w:r>
        <w:rPr>
          <w:color w:val="363636"/>
          <w:spacing w:val="-2"/>
          <w:sz w:val="24"/>
        </w:rPr>
        <w:t xml:space="preserve"> </w:t>
      </w:r>
      <w:r>
        <w:rPr>
          <w:color w:val="363636"/>
          <w:sz w:val="24"/>
        </w:rPr>
        <w:t>color.</w:t>
      </w:r>
    </w:p>
    <w:p w:rsidR="00B11E2E" w:rsidRDefault="00B11E2E" w:rsidP="00B11E2E">
      <w:pPr>
        <w:pStyle w:val="Prrafodelista"/>
        <w:numPr>
          <w:ilvl w:val="1"/>
          <w:numId w:val="159"/>
        </w:numPr>
        <w:tabs>
          <w:tab w:val="left" w:pos="2160"/>
          <w:tab w:val="left" w:pos="2161"/>
        </w:tabs>
        <w:spacing w:line="292" w:lineRule="exact"/>
        <w:ind w:left="709" w:hanging="361"/>
        <w:jc w:val="center"/>
        <w:rPr>
          <w:sz w:val="24"/>
        </w:rPr>
      </w:pPr>
      <w:r>
        <w:rPr>
          <w:color w:val="363636"/>
          <w:sz w:val="24"/>
        </w:rPr>
        <w:t xml:space="preserve">Para elegir colores adicionales o crear un color personalizado, haga clic en </w:t>
      </w:r>
      <w:r>
        <w:rPr>
          <w:b/>
          <w:color w:val="363636"/>
          <w:sz w:val="24"/>
        </w:rPr>
        <w:t>Más</w:t>
      </w:r>
      <w:r>
        <w:rPr>
          <w:b/>
          <w:color w:val="363636"/>
          <w:spacing w:val="-11"/>
          <w:sz w:val="24"/>
        </w:rPr>
        <w:t xml:space="preserve"> </w:t>
      </w:r>
      <w:r>
        <w:rPr>
          <w:b/>
          <w:color w:val="363636"/>
          <w:sz w:val="24"/>
        </w:rPr>
        <w:t>colores</w:t>
      </w:r>
      <w:r>
        <w:rPr>
          <w:color w:val="363636"/>
          <w:sz w:val="24"/>
        </w:rPr>
        <w:t>.</w:t>
      </w:r>
    </w:p>
    <w:p w:rsidR="00B11E2E" w:rsidRDefault="00B11E2E" w:rsidP="00B11E2E">
      <w:pPr>
        <w:pStyle w:val="Prrafodelista"/>
        <w:numPr>
          <w:ilvl w:val="1"/>
          <w:numId w:val="159"/>
        </w:numPr>
        <w:tabs>
          <w:tab w:val="left" w:pos="2160"/>
          <w:tab w:val="left" w:pos="2161"/>
        </w:tabs>
        <w:spacing w:line="292" w:lineRule="exact"/>
        <w:ind w:left="709" w:hanging="361"/>
        <w:jc w:val="center"/>
        <w:rPr>
          <w:sz w:val="24"/>
        </w:rPr>
      </w:pPr>
      <w:r>
        <w:rPr>
          <w:color w:val="363636"/>
          <w:sz w:val="24"/>
        </w:rPr>
        <w:t xml:space="preserve">La escala de colores que seleccione aparecerá en el cuadro </w:t>
      </w:r>
      <w:r>
        <w:rPr>
          <w:b/>
          <w:color w:val="363636"/>
          <w:sz w:val="24"/>
        </w:rPr>
        <w:t>Vista</w:t>
      </w:r>
      <w:r>
        <w:rPr>
          <w:b/>
          <w:color w:val="363636"/>
          <w:spacing w:val="-2"/>
          <w:sz w:val="24"/>
        </w:rPr>
        <w:t xml:space="preserve"> </w:t>
      </w:r>
      <w:r>
        <w:rPr>
          <w:b/>
          <w:color w:val="363636"/>
          <w:sz w:val="24"/>
        </w:rPr>
        <w:t>previa</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tulo8"/>
        <w:ind w:left="709"/>
        <w:jc w:val="center"/>
      </w:pPr>
      <w:r>
        <w:t>Aplicar formato a todas las celdas usando barras de datos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51"/>
        <w:jc w:val="center"/>
      </w:pPr>
      <w:r>
        <w:rPr>
          <w:color w:val="363636"/>
        </w:rPr>
        <w:t>Una barra de datos le ayuda a ver el valor de una celda con relación a las demás. La longitud de la barra de datos representa el valor de la celda. Una barra más grande representa un valor más alto y una barra más corta representa un valor más bajo. Las barras de datos son útiles para encontrar números más altos y más bajos especialmente con grandes cantidades de datos, como las mayores y menores ventas de juguetes en un informe de ventas.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1270"/>
        <w:jc w:val="center"/>
      </w:pPr>
      <w:r>
        <w:rPr>
          <w:color w:val="363636"/>
        </w:rPr>
        <w:t>El ejemplo que se muestra aquí usa barras de datos para resaltar valores positivos y negativos espectaculares. Puede formatear las barras de datos de tal modo que la barra empiece en mitad de la celda y se extienda hacia la izquierda para mostrar los valores negativos.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39840" behindDoc="0" locked="0" layoutInCell="1" allowOverlap="1" wp14:anchorId="38FAD602" wp14:editId="09F0CB48">
            <wp:simplePos x="0" y="0"/>
            <wp:positionH relativeFrom="page">
              <wp:posOffset>457200</wp:posOffset>
            </wp:positionH>
            <wp:positionV relativeFrom="paragraph">
              <wp:posOffset>177832</wp:posOffset>
            </wp:positionV>
            <wp:extent cx="2830953" cy="895350"/>
            <wp:effectExtent l="0" t="0" r="0" b="0"/>
            <wp:wrapTopAndBottom/>
            <wp:docPr id="1137" name="image211.jpeg" descr="Barras de datos que resaltan los valores positivos y neg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211.jpeg"/>
                    <pic:cNvPicPr/>
                  </pic:nvPicPr>
                  <pic:blipFill>
                    <a:blip r:embed="rId429" cstate="print"/>
                    <a:stretch>
                      <a:fillRect/>
                    </a:stretch>
                  </pic:blipFill>
                  <pic:spPr>
                    <a:xfrm>
                      <a:off x="0" y="0"/>
                      <a:ext cx="2830953" cy="8953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Textoindependiente"/>
        <w:spacing w:before="1"/>
        <w:ind w:left="709" w:right="826"/>
        <w:jc w:val="center"/>
      </w:pPr>
      <w:r>
        <w:rPr>
          <w:b/>
          <w:color w:val="363636"/>
        </w:rPr>
        <w:t xml:space="preserve">Sugerencia </w:t>
      </w:r>
      <w:r>
        <w:rPr>
          <w:color w:val="363636"/>
        </w:rPr>
        <w:t>Si una o varias celdas del rango contienen una fórmula que devuelve un error, el formato condicional no se aplica a ninguna celda del rango. Para garantizar que el formato condicional se aplique a</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872"/>
        <w:jc w:val="center"/>
      </w:pPr>
      <w:r>
        <w:rPr>
          <w:color w:val="363636"/>
        </w:rPr>
        <w:lastRenderedPageBreak/>
        <w:t xml:space="preserve">todo el rango, use una función </w:t>
      </w:r>
      <w:r>
        <w:rPr>
          <w:b/>
          <w:color w:val="363636"/>
        </w:rPr>
        <w:t xml:space="preserve">ES </w:t>
      </w:r>
      <w:r>
        <w:rPr>
          <w:color w:val="363636"/>
        </w:rPr>
        <w:t xml:space="preserve">o </w:t>
      </w:r>
      <w:r>
        <w:rPr>
          <w:b/>
          <w:color w:val="363636"/>
        </w:rPr>
        <w:t xml:space="preserve">SIERROR </w:t>
      </w:r>
      <w:r>
        <w:rPr>
          <w:color w:val="363636"/>
        </w:rPr>
        <w:t>para devolver un valor (como 0 o "N/A") que no sea un valor de error.</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Formato rápido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57"/>
        </w:numPr>
        <w:tabs>
          <w:tab w:val="left" w:pos="1441"/>
        </w:tabs>
        <w:spacing w:before="1"/>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157"/>
        </w:numPr>
        <w:tabs>
          <w:tab w:val="left" w:pos="1441"/>
        </w:tabs>
        <w:spacing w:before="2" w:line="237" w:lineRule="auto"/>
        <w:ind w:left="709" w:right="902"/>
        <w:jc w:val="center"/>
        <w:rPr>
          <w:sz w:val="24"/>
        </w:rPr>
      </w:pPr>
      <w:r>
        <w:rPr>
          <w:color w:val="363636"/>
          <w:sz w:val="24"/>
        </w:rPr>
        <w:t xml:space="preserve">En el grupo </w:t>
      </w:r>
      <w:r>
        <w:rPr>
          <w:b/>
          <w:color w:val="363636"/>
          <w:sz w:val="24"/>
        </w:rPr>
        <w:t xml:space="preserve">Estilo </w:t>
      </w:r>
      <w:r>
        <w:rPr>
          <w:color w:val="363636"/>
          <w:sz w:val="24"/>
        </w:rPr>
        <w:t xml:space="preserve">de la pestaña </w:t>
      </w:r>
      <w:r>
        <w:rPr>
          <w:b/>
          <w:color w:val="363636"/>
          <w:sz w:val="24"/>
        </w:rPr>
        <w:t>Inicio</w:t>
      </w:r>
      <w:r>
        <w:rPr>
          <w:color w:val="363636"/>
          <w:sz w:val="24"/>
        </w:rPr>
        <w:t xml:space="preserve">, haga clic en la flecha junto a </w:t>
      </w:r>
      <w:r>
        <w:rPr>
          <w:b/>
          <w:color w:val="363636"/>
          <w:sz w:val="24"/>
        </w:rPr>
        <w:t>Formato condicional</w:t>
      </w:r>
      <w:r>
        <w:rPr>
          <w:color w:val="363636"/>
          <w:sz w:val="24"/>
        </w:rPr>
        <w:t xml:space="preserve">, haga clic en </w:t>
      </w:r>
      <w:r>
        <w:rPr>
          <w:b/>
          <w:color w:val="363636"/>
          <w:sz w:val="24"/>
        </w:rPr>
        <w:t xml:space="preserve">Barras de datos </w:t>
      </w:r>
      <w:r>
        <w:rPr>
          <w:color w:val="363636"/>
          <w:sz w:val="24"/>
        </w:rPr>
        <w:t>y a continuación seleccione un icono de la barra de</w:t>
      </w:r>
      <w:r>
        <w:rPr>
          <w:color w:val="363636"/>
          <w:spacing w:val="-9"/>
          <w:sz w:val="24"/>
        </w:rPr>
        <w:t xml:space="preserve"> </w:t>
      </w:r>
      <w:r>
        <w:rPr>
          <w:color w:val="363636"/>
          <w:sz w:val="24"/>
        </w:rPr>
        <w:t>datos.</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940864" behindDoc="0" locked="0" layoutInCell="1" allowOverlap="1" wp14:anchorId="75B33BF4" wp14:editId="781005AF">
            <wp:simplePos x="0" y="0"/>
            <wp:positionH relativeFrom="page">
              <wp:posOffset>914400</wp:posOffset>
            </wp:positionH>
            <wp:positionV relativeFrom="paragraph">
              <wp:posOffset>178932</wp:posOffset>
            </wp:positionV>
            <wp:extent cx="3053204" cy="885825"/>
            <wp:effectExtent l="0" t="0" r="0" b="0"/>
            <wp:wrapTopAndBottom/>
            <wp:docPr id="1139"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210.jpeg"/>
                    <pic:cNvPicPr/>
                  </pic:nvPicPr>
                  <pic:blipFill>
                    <a:blip r:embed="rId428" cstate="print"/>
                    <a:stretch>
                      <a:fillRect/>
                    </a:stretch>
                  </pic:blipFill>
                  <pic:spPr>
                    <a:xfrm>
                      <a:off x="0" y="0"/>
                      <a:ext cx="3053204" cy="88582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pStyle w:val="Textoindependiente"/>
        <w:spacing w:line="237" w:lineRule="auto"/>
        <w:ind w:left="709" w:right="745"/>
        <w:jc w:val="center"/>
      </w:pPr>
      <w:r>
        <w:rPr>
          <w:b/>
          <w:color w:val="363636"/>
        </w:rPr>
        <w:t xml:space="preserve">Sugerencia </w:t>
      </w:r>
      <w:r>
        <w:rPr>
          <w:color w:val="363636"/>
        </w:rPr>
        <w:t xml:space="preserve">Puede cambiar el método usado para especificar el ámbito para los campos del área Valores de un informe de tabla dinámica mediante el botón de opción </w:t>
      </w:r>
      <w:r>
        <w:rPr>
          <w:b/>
          <w:color w:val="363636"/>
        </w:rPr>
        <w:t>Aplicar regla de formato a</w:t>
      </w:r>
      <w:r>
        <w:rPr>
          <w:color w:val="363636"/>
        </w:rPr>
        <w:t>.</w:t>
      </w:r>
    </w:p>
    <w:p w:rsidR="00B11E2E" w:rsidRDefault="00B11E2E" w:rsidP="00B11E2E">
      <w:pPr>
        <w:pStyle w:val="Textoindependiente"/>
        <w:spacing w:before="10"/>
        <w:ind w:left="709"/>
        <w:jc w:val="center"/>
        <w:rPr>
          <w:sz w:val="22"/>
        </w:rPr>
      </w:pPr>
    </w:p>
    <w:p w:rsidR="00B11E2E" w:rsidRDefault="00B11E2E" w:rsidP="00B11E2E">
      <w:pPr>
        <w:pStyle w:val="Ttulo9"/>
        <w:spacing w:before="1"/>
        <w:ind w:left="709"/>
        <w:jc w:val="center"/>
      </w:pPr>
      <w:r>
        <w:rPr>
          <w:color w:val="363636"/>
        </w:rPr>
        <w:t>Formato avanzado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56"/>
        </w:numPr>
        <w:tabs>
          <w:tab w:val="left" w:pos="1441"/>
        </w:tabs>
        <w:ind w:left="709"/>
        <w:jc w:val="center"/>
        <w:rPr>
          <w:sz w:val="24"/>
        </w:rPr>
      </w:pPr>
      <w:r>
        <w:rPr>
          <w:color w:val="363636"/>
          <w:sz w:val="24"/>
        </w:rPr>
        <w:t>Seleccione una o más celdas de un rango, tabla o informe de tabla</w:t>
      </w:r>
      <w:r>
        <w:rPr>
          <w:color w:val="363636"/>
          <w:spacing w:val="-12"/>
          <w:sz w:val="24"/>
        </w:rPr>
        <w:t xml:space="preserve"> </w:t>
      </w:r>
      <w:r>
        <w:rPr>
          <w:color w:val="363636"/>
          <w:sz w:val="24"/>
        </w:rPr>
        <w:t>dinámica.</w:t>
      </w:r>
    </w:p>
    <w:p w:rsidR="00B11E2E" w:rsidRDefault="00B11E2E" w:rsidP="00B11E2E">
      <w:pPr>
        <w:pStyle w:val="Prrafodelista"/>
        <w:numPr>
          <w:ilvl w:val="0"/>
          <w:numId w:val="156"/>
        </w:numPr>
        <w:tabs>
          <w:tab w:val="left" w:pos="1441"/>
        </w:tabs>
        <w:ind w:left="709" w:right="935"/>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a continuación, en </w:t>
      </w:r>
      <w:r>
        <w:rPr>
          <w:b/>
          <w:color w:val="363636"/>
          <w:sz w:val="24"/>
        </w:rPr>
        <w:t>Administrar reglas</w:t>
      </w:r>
      <w:r>
        <w:rPr>
          <w:color w:val="363636"/>
          <w:sz w:val="24"/>
        </w:rPr>
        <w:t xml:space="preserve">. Aparecerá el cuadro de diálogo </w:t>
      </w:r>
      <w:r>
        <w:rPr>
          <w:b/>
          <w:color w:val="363636"/>
          <w:sz w:val="24"/>
        </w:rPr>
        <w:t>Administrador de reglas de formato</w:t>
      </w:r>
      <w:r>
        <w:rPr>
          <w:b/>
          <w:color w:val="363636"/>
          <w:spacing w:val="-3"/>
          <w:sz w:val="24"/>
        </w:rPr>
        <w:t xml:space="preserve"> </w:t>
      </w:r>
      <w:r>
        <w:rPr>
          <w:b/>
          <w:color w:val="363636"/>
          <w:sz w:val="24"/>
        </w:rPr>
        <w:t>condicionales</w:t>
      </w:r>
      <w:r>
        <w:rPr>
          <w:color w:val="363636"/>
          <w:sz w:val="24"/>
        </w:rPr>
        <w:t>.</w:t>
      </w:r>
    </w:p>
    <w:p w:rsidR="00B11E2E" w:rsidRDefault="00B11E2E" w:rsidP="00B11E2E">
      <w:pPr>
        <w:pStyle w:val="Prrafodelista"/>
        <w:numPr>
          <w:ilvl w:val="0"/>
          <w:numId w:val="156"/>
        </w:numPr>
        <w:tabs>
          <w:tab w:val="left" w:pos="1441"/>
        </w:tabs>
        <w:spacing w:line="292" w:lineRule="exact"/>
        <w:ind w:left="709"/>
        <w:jc w:val="center"/>
        <w:rPr>
          <w:sz w:val="24"/>
        </w:rPr>
      </w:pPr>
      <w:r>
        <w:rPr>
          <w:color w:val="363636"/>
          <w:sz w:val="24"/>
        </w:rPr>
        <w:t>Siga uno de los siguientes</w:t>
      </w:r>
      <w:r>
        <w:rPr>
          <w:color w:val="363636"/>
          <w:spacing w:val="-2"/>
          <w:sz w:val="24"/>
        </w:rPr>
        <w:t xml:space="preserve"> </w:t>
      </w:r>
      <w:r>
        <w:rPr>
          <w:color w:val="363636"/>
          <w:sz w:val="24"/>
        </w:rPr>
        <w:t>procedimientos:</w:t>
      </w:r>
    </w:p>
    <w:p w:rsidR="00B11E2E" w:rsidRDefault="00B11E2E" w:rsidP="00B11E2E">
      <w:pPr>
        <w:pStyle w:val="Prrafodelista"/>
        <w:numPr>
          <w:ilvl w:val="1"/>
          <w:numId w:val="156"/>
        </w:numPr>
        <w:tabs>
          <w:tab w:val="left" w:pos="2161"/>
        </w:tabs>
        <w:spacing w:line="242" w:lineRule="auto"/>
        <w:ind w:left="709" w:right="1306"/>
        <w:jc w:val="center"/>
        <w:rPr>
          <w:sz w:val="24"/>
        </w:rPr>
      </w:pPr>
      <w:r>
        <w:rPr>
          <w:color w:val="363636"/>
          <w:sz w:val="24"/>
        </w:rPr>
        <w:t xml:space="preserve">Para agregar un formato condicional, haga clic en </w:t>
      </w:r>
      <w:r>
        <w:rPr>
          <w:b/>
          <w:color w:val="363636"/>
          <w:sz w:val="24"/>
        </w:rPr>
        <w:t>Nueva regla</w:t>
      </w:r>
      <w:r>
        <w:rPr>
          <w:color w:val="363636"/>
          <w:sz w:val="24"/>
        </w:rPr>
        <w:t xml:space="preserve">. Aparecerá el cuadro de diálogo </w:t>
      </w:r>
      <w:r>
        <w:rPr>
          <w:b/>
          <w:color w:val="363636"/>
          <w:sz w:val="24"/>
        </w:rPr>
        <w:t>Nueva regla de</w:t>
      </w:r>
      <w:r>
        <w:rPr>
          <w:b/>
          <w:color w:val="363636"/>
          <w:spacing w:val="-6"/>
          <w:sz w:val="24"/>
        </w:rPr>
        <w:t xml:space="preserve"> </w:t>
      </w:r>
      <w:r>
        <w:rPr>
          <w:b/>
          <w:color w:val="363636"/>
          <w:sz w:val="24"/>
        </w:rPr>
        <w:t>formato</w:t>
      </w:r>
      <w:r>
        <w:rPr>
          <w:color w:val="363636"/>
          <w:sz w:val="24"/>
        </w:rPr>
        <w:t>.</w:t>
      </w:r>
    </w:p>
    <w:p w:rsidR="00B11E2E" w:rsidRDefault="00B11E2E" w:rsidP="00B11E2E">
      <w:pPr>
        <w:pStyle w:val="Prrafodelista"/>
        <w:numPr>
          <w:ilvl w:val="1"/>
          <w:numId w:val="156"/>
        </w:numPr>
        <w:tabs>
          <w:tab w:val="left" w:pos="2161"/>
        </w:tabs>
        <w:spacing w:line="289" w:lineRule="exact"/>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155"/>
        </w:numPr>
        <w:tabs>
          <w:tab w:val="left" w:pos="2881"/>
        </w:tabs>
        <w:ind w:left="709" w:right="1570"/>
        <w:jc w:val="center"/>
        <w:rPr>
          <w:sz w:val="24"/>
        </w:rPr>
      </w:pPr>
      <w:r>
        <w:rPr>
          <w:color w:val="363636"/>
          <w:sz w:val="24"/>
        </w:rPr>
        <w:t xml:space="preserve">Asegúrese de haber seleccionado la hoja de cálculo, tabla o informe de tabla dinámica correctos en el cuadro de lista </w:t>
      </w:r>
      <w:r>
        <w:rPr>
          <w:b/>
          <w:color w:val="363636"/>
          <w:sz w:val="24"/>
        </w:rPr>
        <w:t>Mostrar reglas de formato</w:t>
      </w:r>
      <w:r>
        <w:rPr>
          <w:b/>
          <w:color w:val="363636"/>
          <w:spacing w:val="-14"/>
          <w:sz w:val="24"/>
        </w:rPr>
        <w:t xml:space="preserve"> </w:t>
      </w:r>
      <w:r>
        <w:rPr>
          <w:b/>
          <w:color w:val="363636"/>
          <w:sz w:val="24"/>
        </w:rPr>
        <w:t>para</w:t>
      </w:r>
      <w:r>
        <w:rPr>
          <w:color w:val="363636"/>
          <w:sz w:val="24"/>
        </w:rPr>
        <w:t>.</w:t>
      </w:r>
    </w:p>
    <w:p w:rsidR="00B11E2E" w:rsidRDefault="00B11E2E" w:rsidP="00B11E2E">
      <w:pPr>
        <w:pStyle w:val="Prrafodelista"/>
        <w:numPr>
          <w:ilvl w:val="0"/>
          <w:numId w:val="155"/>
        </w:numPr>
        <w:tabs>
          <w:tab w:val="left" w:pos="2880"/>
          <w:tab w:val="left" w:pos="2881"/>
        </w:tabs>
        <w:ind w:left="709" w:right="835"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 xml:space="preserve">diálogo </w:t>
      </w:r>
      <w:r>
        <w:rPr>
          <w:b/>
          <w:noProof/>
          <w:color w:val="363636"/>
          <w:spacing w:val="-2"/>
          <w:sz w:val="24"/>
          <w:lang w:val="es-MX" w:eastAsia="es-MX"/>
        </w:rPr>
        <w:drawing>
          <wp:inline distT="0" distB="0" distL="0" distR="0" wp14:anchorId="19B70921" wp14:editId="1DE608E3">
            <wp:extent cx="199644" cy="190500"/>
            <wp:effectExtent l="0" t="0" r="0" b="0"/>
            <wp:docPr id="1141"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 xml:space="preserve">Se aplica a </w:t>
      </w:r>
      <w:r>
        <w:rPr>
          <w:color w:val="363636"/>
          <w:sz w:val="24"/>
        </w:rPr>
        <w:t xml:space="preserve">para ocultar temporalmente el cuadro de diálogo, seleccione el nuevo rango de celdas de la hoja de cálculo y luego seleccione </w:t>
      </w:r>
      <w:r>
        <w:rPr>
          <w:b/>
          <w:color w:val="363636"/>
          <w:sz w:val="24"/>
        </w:rPr>
        <w:t>Expandir diálogo</w:t>
      </w:r>
      <w:r>
        <w:rPr>
          <w:b/>
          <w:color w:val="363636"/>
          <w:spacing w:val="-7"/>
          <w:sz w:val="24"/>
        </w:rPr>
        <w:t xml:space="preserve"> </w:t>
      </w:r>
      <w:r>
        <w:rPr>
          <w:b/>
          <w:noProof/>
          <w:color w:val="363636"/>
          <w:spacing w:val="-3"/>
          <w:sz w:val="24"/>
          <w:lang w:val="es-MX" w:eastAsia="es-MX"/>
        </w:rPr>
        <w:drawing>
          <wp:inline distT="0" distB="0" distL="0" distR="0" wp14:anchorId="1CEFB466" wp14:editId="32E86EEB">
            <wp:extent cx="201168" cy="190500"/>
            <wp:effectExtent l="0" t="0" r="0" b="0"/>
            <wp:docPr id="1143"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216.png"/>
                    <pic:cNvPicPr/>
                  </pic:nvPicPr>
                  <pic:blipFill>
                    <a:blip r:embed="rId434" cstate="print"/>
                    <a:stretch>
                      <a:fillRect/>
                    </a:stretch>
                  </pic:blipFill>
                  <pic:spPr>
                    <a:xfrm>
                      <a:off x="0" y="0"/>
                      <a:ext cx="201168" cy="190500"/>
                    </a:xfrm>
                    <a:prstGeom prst="rect">
                      <a:avLst/>
                    </a:prstGeom>
                  </pic:spPr>
                </pic:pic>
              </a:graphicData>
            </a:graphic>
          </wp:inline>
        </w:drawing>
      </w:r>
      <w:r>
        <w:rPr>
          <w:color w:val="363636"/>
          <w:sz w:val="24"/>
        </w:rPr>
        <w:t>.</w:t>
      </w:r>
    </w:p>
    <w:p w:rsidR="00B11E2E" w:rsidRDefault="00B11E2E" w:rsidP="00B11E2E">
      <w:pPr>
        <w:pStyle w:val="Prrafodelista"/>
        <w:numPr>
          <w:ilvl w:val="0"/>
          <w:numId w:val="155"/>
        </w:numPr>
        <w:tabs>
          <w:tab w:val="left" w:pos="2880"/>
          <w:tab w:val="left" w:pos="2881"/>
        </w:tabs>
        <w:ind w:left="709" w:right="1434" w:hanging="586"/>
        <w:jc w:val="center"/>
        <w:rPr>
          <w:sz w:val="24"/>
        </w:rPr>
      </w:pPr>
      <w:r>
        <w:rPr>
          <w:color w:val="363636"/>
          <w:sz w:val="24"/>
        </w:rPr>
        <w:t xml:space="preserve">Seleccione la regla y después haga clic en </w:t>
      </w:r>
      <w:r>
        <w:rPr>
          <w:b/>
          <w:color w:val="363636"/>
          <w:sz w:val="24"/>
        </w:rPr>
        <w:t>Editar regla</w:t>
      </w:r>
      <w:r>
        <w:rPr>
          <w:color w:val="363636"/>
          <w:sz w:val="24"/>
        </w:rPr>
        <w:t xml:space="preserve">. Aparecerá el cuadro de diálogo </w:t>
      </w:r>
      <w:r>
        <w:rPr>
          <w:b/>
          <w:color w:val="363636"/>
          <w:sz w:val="24"/>
        </w:rPr>
        <w:t>Editar regla de</w:t>
      </w:r>
      <w:r>
        <w:rPr>
          <w:b/>
          <w:color w:val="363636"/>
          <w:spacing w:val="-5"/>
          <w:sz w:val="24"/>
        </w:rPr>
        <w:t xml:space="preserve"> </w:t>
      </w:r>
      <w:r>
        <w:rPr>
          <w:b/>
          <w:color w:val="363636"/>
          <w:sz w:val="24"/>
        </w:rPr>
        <w:t>formato</w:t>
      </w:r>
      <w:r>
        <w:rPr>
          <w:color w:val="363636"/>
          <w:sz w:val="24"/>
        </w:rPr>
        <w:t>.</w:t>
      </w:r>
    </w:p>
    <w:p w:rsidR="00B11E2E" w:rsidRDefault="00B11E2E" w:rsidP="00B11E2E">
      <w:pPr>
        <w:pStyle w:val="Prrafodelista"/>
        <w:numPr>
          <w:ilvl w:val="0"/>
          <w:numId w:val="156"/>
        </w:numPr>
        <w:tabs>
          <w:tab w:val="left" w:pos="1441"/>
        </w:tabs>
        <w:ind w:left="709" w:right="1037"/>
        <w:jc w:val="center"/>
        <w:rPr>
          <w:sz w:val="24"/>
        </w:rPr>
      </w:pPr>
      <w:r>
        <w:rPr>
          <w:color w:val="363636"/>
          <w:sz w:val="24"/>
        </w:rPr>
        <w:t xml:space="preserve">En </w:t>
      </w:r>
      <w:r>
        <w:rPr>
          <w:b/>
          <w:color w:val="363636"/>
          <w:sz w:val="24"/>
        </w:rPr>
        <w:t>Aplicar regla a</w:t>
      </w:r>
      <w:r>
        <w:rPr>
          <w:color w:val="363636"/>
          <w:sz w:val="24"/>
        </w:rPr>
        <w:t>, si desea cambiar el ámbito para los campos del área Valores de un informe de tabla dinámica según el método</w:t>
      </w:r>
      <w:r>
        <w:rPr>
          <w:color w:val="363636"/>
          <w:spacing w:val="-6"/>
          <w:sz w:val="24"/>
        </w:rPr>
        <w:t xml:space="preserve"> </w:t>
      </w:r>
      <w:r>
        <w:rPr>
          <w:color w:val="363636"/>
          <w:sz w:val="24"/>
        </w:rPr>
        <w:t>de:</w:t>
      </w:r>
    </w:p>
    <w:p w:rsidR="00B11E2E" w:rsidRDefault="00B11E2E" w:rsidP="00B11E2E">
      <w:pPr>
        <w:pStyle w:val="Prrafodelista"/>
        <w:numPr>
          <w:ilvl w:val="1"/>
          <w:numId w:val="156"/>
        </w:numPr>
        <w:tabs>
          <w:tab w:val="left" w:pos="2160"/>
          <w:tab w:val="left" w:pos="2161"/>
          <w:tab w:val="left" w:pos="3377"/>
        </w:tabs>
        <w:spacing w:line="293" w:lineRule="exact"/>
        <w:ind w:left="709" w:hanging="361"/>
        <w:jc w:val="center"/>
        <w:rPr>
          <w:sz w:val="24"/>
        </w:rPr>
      </w:pPr>
      <w:r>
        <w:rPr>
          <w:b/>
          <w:color w:val="363636"/>
          <w:sz w:val="24"/>
        </w:rPr>
        <w:t>Selección:</w:t>
      </w:r>
      <w:r>
        <w:rPr>
          <w:b/>
          <w:color w:val="363636"/>
          <w:sz w:val="24"/>
        </w:rPr>
        <w:tab/>
      </w:r>
      <w:r>
        <w:rPr>
          <w:color w:val="363636"/>
          <w:sz w:val="24"/>
        </w:rPr>
        <w:t xml:space="preserve">Haga clic en </w:t>
      </w:r>
      <w:r>
        <w:rPr>
          <w:b/>
          <w:color w:val="363636"/>
          <w:sz w:val="24"/>
        </w:rPr>
        <w:t>Solo estas celdas</w:t>
      </w:r>
      <w:r>
        <w:rPr>
          <w:color w:val="363636"/>
          <w:sz w:val="24"/>
        </w:rPr>
        <w:t>.</w:t>
      </w:r>
    </w:p>
    <w:p w:rsidR="00B11E2E" w:rsidRDefault="00B11E2E" w:rsidP="00B11E2E">
      <w:pPr>
        <w:pStyle w:val="Ttulo9"/>
        <w:numPr>
          <w:ilvl w:val="1"/>
          <w:numId w:val="156"/>
        </w:numPr>
        <w:tabs>
          <w:tab w:val="left" w:pos="2160"/>
          <w:tab w:val="left" w:pos="2161"/>
          <w:tab w:val="left" w:pos="4844"/>
        </w:tabs>
        <w:ind w:left="709" w:right="1374"/>
        <w:jc w:val="center"/>
        <w:rPr>
          <w:b w:val="0"/>
        </w:rPr>
      </w:pPr>
      <w:r>
        <w:rPr>
          <w:color w:val="363636"/>
        </w:rPr>
        <w:t>Campo</w:t>
      </w:r>
      <w:r>
        <w:rPr>
          <w:color w:val="363636"/>
          <w:spacing w:val="-3"/>
        </w:rPr>
        <w:t xml:space="preserve"> </w:t>
      </w:r>
      <w:r>
        <w:rPr>
          <w:color w:val="363636"/>
        </w:rPr>
        <w:t>correspondiente:</w:t>
      </w:r>
      <w:r>
        <w:rPr>
          <w:color w:val="363636"/>
        </w:rPr>
        <w:tab/>
      </w:r>
      <w:r>
        <w:rPr>
          <w:b w:val="0"/>
          <w:color w:val="363636"/>
        </w:rPr>
        <w:t xml:space="preserve">Haga clic en </w:t>
      </w:r>
      <w:r>
        <w:rPr>
          <w:color w:val="363636"/>
        </w:rPr>
        <w:t>Todas las celdas de &lt;campo de valor&gt; con</w:t>
      </w:r>
      <w:r>
        <w:rPr>
          <w:color w:val="363636"/>
          <w:spacing w:val="-28"/>
        </w:rPr>
        <w:t xml:space="preserve"> </w:t>
      </w:r>
      <w:r>
        <w:rPr>
          <w:color w:val="363636"/>
        </w:rPr>
        <w:t>los mismos</w:t>
      </w:r>
      <w:r>
        <w:rPr>
          <w:color w:val="363636"/>
          <w:spacing w:val="-1"/>
        </w:rPr>
        <w:t xml:space="preserve"> </w:t>
      </w:r>
      <w:r>
        <w:rPr>
          <w:color w:val="363636"/>
        </w:rPr>
        <w:t>campos</w:t>
      </w:r>
      <w:r>
        <w:rPr>
          <w:b w:val="0"/>
          <w:color w:val="363636"/>
        </w:rPr>
        <w:t>.</w:t>
      </w:r>
    </w:p>
    <w:p w:rsidR="00B11E2E" w:rsidRDefault="00B11E2E" w:rsidP="00B11E2E">
      <w:pPr>
        <w:pStyle w:val="Prrafodelista"/>
        <w:numPr>
          <w:ilvl w:val="1"/>
          <w:numId w:val="156"/>
        </w:numPr>
        <w:tabs>
          <w:tab w:val="left" w:pos="2160"/>
          <w:tab w:val="left" w:pos="2161"/>
          <w:tab w:val="left" w:pos="4008"/>
        </w:tabs>
        <w:spacing w:line="293" w:lineRule="exact"/>
        <w:ind w:left="709" w:hanging="361"/>
        <w:jc w:val="center"/>
        <w:rPr>
          <w:sz w:val="24"/>
        </w:rPr>
      </w:pPr>
      <w:r>
        <w:rPr>
          <w:b/>
          <w:color w:val="363636"/>
          <w:sz w:val="24"/>
        </w:rPr>
        <w:t>Campo</w:t>
      </w:r>
      <w:r>
        <w:rPr>
          <w:b/>
          <w:color w:val="363636"/>
          <w:spacing w:val="-1"/>
          <w:sz w:val="24"/>
        </w:rPr>
        <w:t xml:space="preserve"> </w:t>
      </w:r>
      <w:r>
        <w:rPr>
          <w:b/>
          <w:color w:val="363636"/>
          <w:sz w:val="24"/>
        </w:rPr>
        <w:t>de</w:t>
      </w:r>
      <w:r>
        <w:rPr>
          <w:b/>
          <w:color w:val="363636"/>
          <w:spacing w:val="-1"/>
          <w:sz w:val="24"/>
        </w:rPr>
        <w:t xml:space="preserve"> </w:t>
      </w:r>
      <w:r>
        <w:rPr>
          <w:b/>
          <w:color w:val="363636"/>
          <w:sz w:val="24"/>
        </w:rPr>
        <w:t>valor:</w:t>
      </w:r>
      <w:r>
        <w:rPr>
          <w:b/>
          <w:color w:val="363636"/>
          <w:sz w:val="24"/>
        </w:rPr>
        <w:tab/>
      </w:r>
      <w:r>
        <w:rPr>
          <w:color w:val="363636"/>
          <w:sz w:val="24"/>
        </w:rPr>
        <w:t xml:space="preserve">Haga clic en </w:t>
      </w:r>
      <w:r>
        <w:rPr>
          <w:b/>
          <w:color w:val="363636"/>
          <w:sz w:val="24"/>
        </w:rPr>
        <w:t>Todas las celdas de &lt;campo de</w:t>
      </w:r>
      <w:r>
        <w:rPr>
          <w:b/>
          <w:color w:val="363636"/>
          <w:spacing w:val="-7"/>
          <w:sz w:val="24"/>
        </w:rPr>
        <w:t xml:space="preserve"> </w:t>
      </w:r>
      <w:r>
        <w:rPr>
          <w:b/>
          <w:color w:val="363636"/>
          <w:sz w:val="24"/>
        </w:rPr>
        <w:t>valor&gt;</w:t>
      </w:r>
      <w:r>
        <w:rPr>
          <w:color w:val="363636"/>
          <w:sz w:val="24"/>
        </w:rPr>
        <w:t>.</w:t>
      </w:r>
    </w:p>
    <w:p w:rsidR="00B11E2E" w:rsidRDefault="00B11E2E" w:rsidP="00B11E2E">
      <w:pPr>
        <w:pStyle w:val="Ttulo9"/>
        <w:numPr>
          <w:ilvl w:val="0"/>
          <w:numId w:val="156"/>
        </w:numPr>
        <w:tabs>
          <w:tab w:val="left" w:pos="1441"/>
        </w:tabs>
        <w:ind w:left="709"/>
        <w:jc w:val="center"/>
        <w:rPr>
          <w:b w:val="0"/>
        </w:rPr>
      </w:pPr>
      <w:r>
        <w:rPr>
          <w:b w:val="0"/>
          <w:color w:val="363636"/>
        </w:rPr>
        <w:t xml:space="preserve">En </w:t>
      </w:r>
      <w:r>
        <w:rPr>
          <w:color w:val="363636"/>
        </w:rPr>
        <w:t>Seleccionar un tipo de regla</w:t>
      </w:r>
      <w:r>
        <w:rPr>
          <w:b w:val="0"/>
          <w:color w:val="363636"/>
        </w:rPr>
        <w:t xml:space="preserve">, haga clic en </w:t>
      </w:r>
      <w:r>
        <w:rPr>
          <w:color w:val="363636"/>
        </w:rPr>
        <w:t>Dar formato a todas las celdas según sus</w:t>
      </w:r>
      <w:r>
        <w:rPr>
          <w:color w:val="363636"/>
          <w:spacing w:val="-16"/>
        </w:rPr>
        <w:t xml:space="preserve"> </w:t>
      </w:r>
      <w:r>
        <w:rPr>
          <w:color w:val="363636"/>
        </w:rPr>
        <w:t>valores</w:t>
      </w:r>
      <w:r>
        <w:rPr>
          <w:b w:val="0"/>
          <w:color w:val="363636"/>
        </w:rPr>
        <w:t>.</w:t>
      </w:r>
    </w:p>
    <w:p w:rsidR="00B11E2E" w:rsidRDefault="00B11E2E" w:rsidP="00B11E2E">
      <w:pPr>
        <w:pStyle w:val="Prrafodelista"/>
        <w:numPr>
          <w:ilvl w:val="0"/>
          <w:numId w:val="156"/>
        </w:numPr>
        <w:tabs>
          <w:tab w:val="left" w:pos="1441"/>
        </w:tabs>
        <w:ind w:left="709"/>
        <w:jc w:val="center"/>
        <w:rPr>
          <w:sz w:val="24"/>
        </w:rPr>
      </w:pPr>
      <w:r>
        <w:rPr>
          <w:color w:val="363636"/>
          <w:sz w:val="24"/>
        </w:rPr>
        <w:t xml:space="preserve">En </w:t>
      </w:r>
      <w:r>
        <w:rPr>
          <w:b/>
          <w:color w:val="363636"/>
          <w:sz w:val="24"/>
        </w:rPr>
        <w:t>Editar una descripción de regla</w:t>
      </w:r>
      <w:r>
        <w:rPr>
          <w:color w:val="363636"/>
          <w:sz w:val="24"/>
        </w:rPr>
        <w:t xml:space="preserve">, en la lista </w:t>
      </w:r>
      <w:r>
        <w:rPr>
          <w:b/>
          <w:color w:val="363636"/>
          <w:sz w:val="24"/>
        </w:rPr>
        <w:t>Estilo de formato</w:t>
      </w:r>
      <w:r>
        <w:rPr>
          <w:color w:val="363636"/>
          <w:sz w:val="24"/>
        </w:rPr>
        <w:t xml:space="preserve">, seleccione </w:t>
      </w:r>
      <w:r>
        <w:rPr>
          <w:b/>
          <w:color w:val="363636"/>
          <w:sz w:val="24"/>
        </w:rPr>
        <w:t>Barra de</w:t>
      </w:r>
      <w:r>
        <w:rPr>
          <w:b/>
          <w:color w:val="363636"/>
          <w:spacing w:val="-16"/>
          <w:sz w:val="24"/>
        </w:rPr>
        <w:t xml:space="preserve"> </w:t>
      </w:r>
      <w:r>
        <w:rPr>
          <w:b/>
          <w:color w:val="363636"/>
          <w:sz w:val="24"/>
        </w:rPr>
        <w:t>datos</w:t>
      </w:r>
      <w:r>
        <w:rPr>
          <w:color w:val="363636"/>
          <w:sz w:val="24"/>
        </w:rPr>
        <w:t>.</w:t>
      </w:r>
    </w:p>
    <w:p w:rsidR="00B11E2E" w:rsidRDefault="00B11E2E" w:rsidP="00B11E2E">
      <w:pPr>
        <w:pStyle w:val="Prrafodelista"/>
        <w:numPr>
          <w:ilvl w:val="0"/>
          <w:numId w:val="156"/>
        </w:numPr>
        <w:tabs>
          <w:tab w:val="left" w:pos="1441"/>
        </w:tabs>
        <w:ind w:left="709"/>
        <w:jc w:val="center"/>
        <w:rPr>
          <w:sz w:val="24"/>
        </w:rPr>
      </w:pPr>
      <w:r>
        <w:rPr>
          <w:color w:val="363636"/>
          <w:sz w:val="24"/>
        </w:rPr>
        <w:t xml:space="preserve">Seleccione un </w:t>
      </w:r>
      <w:r>
        <w:rPr>
          <w:b/>
          <w:color w:val="363636"/>
          <w:sz w:val="24"/>
        </w:rPr>
        <w:t xml:space="preserve">Tipo </w:t>
      </w:r>
      <w:r>
        <w:rPr>
          <w:color w:val="363636"/>
          <w:sz w:val="24"/>
        </w:rPr>
        <w:t xml:space="preserve">en </w:t>
      </w:r>
      <w:r>
        <w:rPr>
          <w:b/>
          <w:color w:val="363636"/>
          <w:sz w:val="24"/>
        </w:rPr>
        <w:t xml:space="preserve">Mínima </w:t>
      </w:r>
      <w:r>
        <w:rPr>
          <w:color w:val="363636"/>
          <w:sz w:val="24"/>
        </w:rPr>
        <w:t xml:space="preserve">y </w:t>
      </w:r>
      <w:r>
        <w:rPr>
          <w:b/>
          <w:color w:val="363636"/>
          <w:sz w:val="24"/>
        </w:rPr>
        <w:t>Máxima</w:t>
      </w:r>
      <w:r>
        <w:rPr>
          <w:color w:val="363636"/>
          <w:sz w:val="24"/>
        </w:rPr>
        <w:t>. Siga uno de los procedimientos</w:t>
      </w:r>
      <w:r>
        <w:rPr>
          <w:color w:val="363636"/>
          <w:spacing w:val="-15"/>
          <w:sz w:val="24"/>
        </w:rPr>
        <w:t xml:space="preserve"> </w:t>
      </w:r>
      <w:r>
        <w:rPr>
          <w:color w:val="363636"/>
          <w:sz w:val="24"/>
        </w:rPr>
        <w:t>siguientes:</w:t>
      </w:r>
    </w:p>
    <w:p w:rsidR="00B11E2E" w:rsidRDefault="00B11E2E" w:rsidP="00B11E2E">
      <w:pPr>
        <w:pStyle w:val="Ttulo9"/>
        <w:numPr>
          <w:ilvl w:val="1"/>
          <w:numId w:val="156"/>
        </w:numPr>
        <w:tabs>
          <w:tab w:val="left" w:pos="2160"/>
          <w:tab w:val="left" w:pos="2161"/>
          <w:tab w:val="left" w:pos="7587"/>
        </w:tabs>
        <w:ind w:left="709" w:right="991"/>
        <w:jc w:val="center"/>
        <w:rPr>
          <w:b w:val="0"/>
        </w:rPr>
      </w:pPr>
      <w:r>
        <w:rPr>
          <w:color w:val="363636"/>
        </w:rPr>
        <w:t>Aplicar formato a los valores inferiores</w:t>
      </w:r>
      <w:r>
        <w:rPr>
          <w:color w:val="363636"/>
          <w:spacing w:val="-19"/>
        </w:rPr>
        <w:t xml:space="preserve"> </w:t>
      </w:r>
      <w:r>
        <w:rPr>
          <w:color w:val="363636"/>
        </w:rPr>
        <w:t>y</w:t>
      </w:r>
      <w:r>
        <w:rPr>
          <w:color w:val="363636"/>
          <w:spacing w:val="-3"/>
        </w:rPr>
        <w:t xml:space="preserve"> </w:t>
      </w:r>
      <w:r>
        <w:rPr>
          <w:color w:val="363636"/>
        </w:rPr>
        <w:t>superiores:</w:t>
      </w:r>
      <w:r>
        <w:rPr>
          <w:color w:val="363636"/>
        </w:rPr>
        <w:tab/>
      </w:r>
      <w:r>
        <w:rPr>
          <w:b w:val="0"/>
          <w:color w:val="363636"/>
        </w:rPr>
        <w:t xml:space="preserve">Seleccione </w:t>
      </w:r>
      <w:r>
        <w:rPr>
          <w:color w:val="363636"/>
        </w:rPr>
        <w:t xml:space="preserve">Valor más bajo </w:t>
      </w:r>
      <w:r>
        <w:rPr>
          <w:b w:val="0"/>
          <w:color w:val="363636"/>
        </w:rPr>
        <w:t xml:space="preserve">y </w:t>
      </w:r>
      <w:r>
        <w:rPr>
          <w:color w:val="363636"/>
        </w:rPr>
        <w:t>Valor más</w:t>
      </w:r>
      <w:r>
        <w:rPr>
          <w:color w:val="363636"/>
          <w:spacing w:val="-1"/>
        </w:rPr>
        <w:t xml:space="preserve"> </w:t>
      </w:r>
      <w:r>
        <w:rPr>
          <w:color w:val="363636"/>
        </w:rPr>
        <w:t>alto</w:t>
      </w:r>
      <w:r>
        <w:rPr>
          <w:b w:val="0"/>
          <w:color w:val="363636"/>
        </w:rPr>
        <w:t>.</w:t>
      </w:r>
    </w:p>
    <w:p w:rsidR="00B11E2E" w:rsidRDefault="00B11E2E" w:rsidP="00B11E2E">
      <w:pPr>
        <w:pStyle w:val="Textoindependiente"/>
        <w:spacing w:before="9"/>
        <w:ind w:left="709"/>
        <w:jc w:val="center"/>
        <w:rPr>
          <w:sz w:val="22"/>
        </w:rPr>
      </w:pPr>
    </w:p>
    <w:p w:rsidR="00B11E2E" w:rsidRDefault="00B11E2E" w:rsidP="00B11E2E">
      <w:pPr>
        <w:ind w:left="709"/>
        <w:jc w:val="center"/>
        <w:rPr>
          <w:sz w:val="24"/>
        </w:rPr>
      </w:pPr>
      <w:r>
        <w:rPr>
          <w:color w:val="363636"/>
          <w:sz w:val="24"/>
        </w:rPr>
        <w:t xml:space="preserve">En este caso, no escriba un valor en </w:t>
      </w:r>
      <w:r>
        <w:rPr>
          <w:b/>
          <w:color w:val="363636"/>
          <w:sz w:val="24"/>
        </w:rPr>
        <w:t xml:space="preserve">Mínima </w:t>
      </w:r>
      <w:r>
        <w:rPr>
          <w:color w:val="363636"/>
          <w:sz w:val="24"/>
        </w:rPr>
        <w:t xml:space="preserve">y en </w:t>
      </w:r>
      <w:r>
        <w:rPr>
          <w:b/>
          <w:color w:val="363636"/>
          <w:sz w:val="24"/>
        </w:rPr>
        <w:t>Máxima</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156"/>
        </w:numPr>
        <w:tabs>
          <w:tab w:val="left" w:pos="2160"/>
          <w:tab w:val="left" w:pos="2161"/>
          <w:tab w:val="left" w:pos="7566"/>
        </w:tabs>
        <w:spacing w:before="41"/>
        <w:ind w:left="709" w:right="2041"/>
        <w:jc w:val="center"/>
        <w:rPr>
          <w:sz w:val="24"/>
        </w:rPr>
      </w:pPr>
      <w:r>
        <w:rPr>
          <w:b/>
          <w:color w:val="363636"/>
          <w:sz w:val="24"/>
        </w:rPr>
        <w:lastRenderedPageBreak/>
        <w:t>Aplicar formato a un valor de número, fecha</w:t>
      </w:r>
      <w:r>
        <w:rPr>
          <w:b/>
          <w:color w:val="363636"/>
          <w:spacing w:val="-17"/>
          <w:sz w:val="24"/>
        </w:rPr>
        <w:t xml:space="preserve"> </w:t>
      </w:r>
      <w:r>
        <w:rPr>
          <w:b/>
          <w:color w:val="363636"/>
          <w:sz w:val="24"/>
        </w:rPr>
        <w:t>u hora:</w:t>
      </w:r>
      <w:r>
        <w:rPr>
          <w:b/>
          <w:color w:val="363636"/>
          <w:sz w:val="24"/>
        </w:rPr>
        <w:tab/>
      </w:r>
      <w:r>
        <w:rPr>
          <w:color w:val="363636"/>
          <w:sz w:val="24"/>
        </w:rPr>
        <w:t xml:space="preserve">Seleccione </w:t>
      </w:r>
      <w:r>
        <w:rPr>
          <w:b/>
          <w:color w:val="363636"/>
          <w:sz w:val="24"/>
        </w:rPr>
        <w:t xml:space="preserve">Número </w:t>
      </w:r>
      <w:r>
        <w:rPr>
          <w:color w:val="363636"/>
          <w:sz w:val="24"/>
        </w:rPr>
        <w:t xml:space="preserve">y, </w:t>
      </w:r>
      <w:r>
        <w:rPr>
          <w:color w:val="363636"/>
          <w:spacing w:val="-12"/>
          <w:sz w:val="24"/>
        </w:rPr>
        <w:t xml:space="preserve">a </w:t>
      </w:r>
      <w:r>
        <w:rPr>
          <w:color w:val="363636"/>
          <w:sz w:val="24"/>
        </w:rPr>
        <w:t xml:space="preserve">continuación, escriba un </w:t>
      </w:r>
      <w:r>
        <w:rPr>
          <w:b/>
          <w:color w:val="363636"/>
          <w:sz w:val="24"/>
        </w:rPr>
        <w:t xml:space="preserve">Valor </w:t>
      </w:r>
      <w:r>
        <w:rPr>
          <w:color w:val="363636"/>
          <w:sz w:val="24"/>
        </w:rPr>
        <w:t xml:space="preserve">en </w:t>
      </w:r>
      <w:r>
        <w:rPr>
          <w:b/>
          <w:color w:val="363636"/>
          <w:sz w:val="24"/>
        </w:rPr>
        <w:t xml:space="preserve">Mínima </w:t>
      </w:r>
      <w:r>
        <w:rPr>
          <w:color w:val="363636"/>
          <w:sz w:val="24"/>
        </w:rPr>
        <w:t>y</w:t>
      </w:r>
      <w:r>
        <w:rPr>
          <w:color w:val="363636"/>
          <w:spacing w:val="-1"/>
          <w:sz w:val="24"/>
        </w:rPr>
        <w:t xml:space="preserve"> </w:t>
      </w:r>
      <w:r>
        <w:rPr>
          <w:b/>
          <w:color w:val="363636"/>
          <w:sz w:val="24"/>
        </w:rPr>
        <w:t>Máxima</w:t>
      </w:r>
      <w:r>
        <w:rPr>
          <w:color w:val="363636"/>
          <w:sz w:val="24"/>
        </w:rPr>
        <w:t>.</w:t>
      </w:r>
    </w:p>
    <w:p w:rsidR="00B11E2E" w:rsidRDefault="00B11E2E" w:rsidP="00B11E2E">
      <w:pPr>
        <w:pStyle w:val="Prrafodelista"/>
        <w:numPr>
          <w:ilvl w:val="1"/>
          <w:numId w:val="156"/>
        </w:numPr>
        <w:tabs>
          <w:tab w:val="left" w:pos="2160"/>
          <w:tab w:val="left" w:pos="2161"/>
          <w:tab w:val="left" w:pos="5628"/>
        </w:tabs>
        <w:spacing w:before="2" w:line="237" w:lineRule="auto"/>
        <w:ind w:left="709" w:right="742"/>
        <w:jc w:val="center"/>
        <w:rPr>
          <w:sz w:val="24"/>
        </w:rPr>
      </w:pPr>
      <w:r>
        <w:rPr>
          <w:b/>
          <w:color w:val="363636"/>
          <w:sz w:val="24"/>
        </w:rPr>
        <w:t>Aplicar formato a</w:t>
      </w:r>
      <w:r>
        <w:rPr>
          <w:b/>
          <w:color w:val="363636"/>
          <w:spacing w:val="-11"/>
          <w:sz w:val="24"/>
        </w:rPr>
        <w:t xml:space="preserve"> </w:t>
      </w:r>
      <w:r>
        <w:rPr>
          <w:b/>
          <w:color w:val="363636"/>
          <w:sz w:val="24"/>
        </w:rPr>
        <w:t>un</w:t>
      </w:r>
      <w:r>
        <w:rPr>
          <w:b/>
          <w:color w:val="363636"/>
          <w:spacing w:val="-3"/>
          <w:sz w:val="24"/>
        </w:rPr>
        <w:t xml:space="preserve"> </w:t>
      </w:r>
      <w:r>
        <w:rPr>
          <w:b/>
          <w:color w:val="363636"/>
          <w:sz w:val="24"/>
        </w:rPr>
        <w:t>porcentaje:</w:t>
      </w:r>
      <w:r>
        <w:rPr>
          <w:b/>
          <w:color w:val="363636"/>
          <w:sz w:val="24"/>
        </w:rPr>
        <w:tab/>
      </w:r>
      <w:r>
        <w:rPr>
          <w:color w:val="363636"/>
          <w:sz w:val="24"/>
        </w:rPr>
        <w:t xml:space="preserve">Seleccione </w:t>
      </w:r>
      <w:r>
        <w:rPr>
          <w:b/>
          <w:color w:val="363636"/>
          <w:sz w:val="24"/>
        </w:rPr>
        <w:t xml:space="preserve">Porcentaje </w:t>
      </w:r>
      <w:r>
        <w:rPr>
          <w:color w:val="363636"/>
          <w:sz w:val="24"/>
        </w:rPr>
        <w:t xml:space="preserve">y, a continuación, escriba un valor en </w:t>
      </w:r>
      <w:r>
        <w:rPr>
          <w:b/>
          <w:color w:val="363636"/>
          <w:sz w:val="24"/>
        </w:rPr>
        <w:t xml:space="preserve">Mínima </w:t>
      </w:r>
      <w:r>
        <w:rPr>
          <w:color w:val="363636"/>
          <w:sz w:val="24"/>
        </w:rPr>
        <w:t>y</w:t>
      </w:r>
      <w:r>
        <w:rPr>
          <w:color w:val="363636"/>
          <w:spacing w:val="1"/>
          <w:sz w:val="24"/>
        </w:rPr>
        <w:t xml:space="preserve"> </w:t>
      </w:r>
      <w:r>
        <w:rPr>
          <w:b/>
          <w:color w:val="363636"/>
          <w:sz w:val="24"/>
        </w:rPr>
        <w:t>Máxima</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Los valores válidos son del 0 (cero) al 100. No escriba un signo de porcentaje (%).</w:t>
      </w:r>
    </w:p>
    <w:p w:rsidR="00B11E2E" w:rsidRDefault="00B11E2E" w:rsidP="00B11E2E">
      <w:pPr>
        <w:pStyle w:val="Textoindependiente"/>
        <w:spacing w:before="4"/>
        <w:ind w:left="709"/>
        <w:jc w:val="center"/>
        <w:rPr>
          <w:sz w:val="23"/>
        </w:rPr>
      </w:pPr>
    </w:p>
    <w:p w:rsidR="00B11E2E" w:rsidRDefault="00B11E2E" w:rsidP="00B11E2E">
      <w:pPr>
        <w:pStyle w:val="Textoindependiente"/>
        <w:spacing w:before="1" w:line="237" w:lineRule="auto"/>
        <w:ind w:left="709" w:right="768"/>
        <w:jc w:val="center"/>
      </w:pPr>
      <w:r>
        <w:rPr>
          <w:color w:val="363636"/>
        </w:rPr>
        <w:t>Use un porcentaje cuando desee ver todos los valores proporcionalmente, ya que al usar un porcentaje la distribución de los valores es</w:t>
      </w:r>
      <w:r>
        <w:rPr>
          <w:color w:val="363636"/>
          <w:spacing w:val="-4"/>
        </w:rPr>
        <w:t xml:space="preserve"> </w:t>
      </w:r>
      <w:r>
        <w:rPr>
          <w:color w:val="363636"/>
        </w:rPr>
        <w:t>proporcional.</w:t>
      </w:r>
    </w:p>
    <w:p w:rsidR="00B11E2E" w:rsidRDefault="00B11E2E" w:rsidP="00B11E2E">
      <w:pPr>
        <w:pStyle w:val="Textoindependiente"/>
        <w:ind w:left="709"/>
        <w:jc w:val="center"/>
        <w:rPr>
          <w:sz w:val="23"/>
        </w:rPr>
      </w:pPr>
    </w:p>
    <w:p w:rsidR="00B11E2E" w:rsidRDefault="00B11E2E" w:rsidP="00B11E2E">
      <w:pPr>
        <w:pStyle w:val="Prrafodelista"/>
        <w:numPr>
          <w:ilvl w:val="1"/>
          <w:numId w:val="156"/>
        </w:numPr>
        <w:tabs>
          <w:tab w:val="left" w:pos="2160"/>
          <w:tab w:val="left" w:pos="2161"/>
          <w:tab w:val="left" w:pos="5372"/>
        </w:tabs>
        <w:ind w:left="709" w:hanging="361"/>
        <w:jc w:val="center"/>
        <w:rPr>
          <w:sz w:val="24"/>
        </w:rPr>
      </w:pPr>
      <w:r>
        <w:rPr>
          <w:b/>
          <w:color w:val="363636"/>
          <w:sz w:val="24"/>
        </w:rPr>
        <w:t>Aplicar formato a</w:t>
      </w:r>
      <w:r>
        <w:rPr>
          <w:b/>
          <w:color w:val="363636"/>
          <w:spacing w:val="-9"/>
          <w:sz w:val="24"/>
        </w:rPr>
        <w:t xml:space="preserve"> </w:t>
      </w:r>
      <w:r>
        <w:rPr>
          <w:b/>
          <w:color w:val="363636"/>
          <w:sz w:val="24"/>
        </w:rPr>
        <w:t>un</w:t>
      </w:r>
      <w:r>
        <w:rPr>
          <w:b/>
          <w:color w:val="363636"/>
          <w:spacing w:val="-3"/>
          <w:sz w:val="24"/>
        </w:rPr>
        <w:t xml:space="preserve"> </w:t>
      </w:r>
      <w:r>
        <w:rPr>
          <w:b/>
          <w:color w:val="363636"/>
          <w:sz w:val="24"/>
        </w:rPr>
        <w:t>percentil</w:t>
      </w:r>
      <w:r>
        <w:rPr>
          <w:b/>
          <w:color w:val="363636"/>
          <w:sz w:val="24"/>
        </w:rPr>
        <w:tab/>
      </w:r>
      <w:r>
        <w:rPr>
          <w:color w:val="363636"/>
          <w:sz w:val="24"/>
        </w:rPr>
        <w:t xml:space="preserve">Seleccione </w:t>
      </w:r>
      <w:r>
        <w:rPr>
          <w:b/>
          <w:color w:val="363636"/>
          <w:sz w:val="24"/>
        </w:rPr>
        <w:t xml:space="preserve">Percentil </w:t>
      </w:r>
      <w:r>
        <w:rPr>
          <w:color w:val="363636"/>
          <w:sz w:val="24"/>
        </w:rPr>
        <w:t>y a continuación escriba un valor</w:t>
      </w:r>
      <w:r>
        <w:rPr>
          <w:color w:val="363636"/>
          <w:spacing w:val="-21"/>
          <w:sz w:val="24"/>
        </w:rPr>
        <w:t xml:space="preserve"> </w:t>
      </w:r>
      <w:r>
        <w:rPr>
          <w:color w:val="363636"/>
          <w:sz w:val="24"/>
        </w:rPr>
        <w:t>en</w:t>
      </w:r>
    </w:p>
    <w:p w:rsidR="00B11E2E" w:rsidRDefault="00B11E2E" w:rsidP="00B11E2E">
      <w:pPr>
        <w:ind w:left="709"/>
        <w:jc w:val="center"/>
        <w:rPr>
          <w:sz w:val="24"/>
        </w:rPr>
      </w:pPr>
      <w:r>
        <w:rPr>
          <w:b/>
          <w:color w:val="363636"/>
          <w:sz w:val="24"/>
        </w:rPr>
        <w:t xml:space="preserve">Mínima </w:t>
      </w:r>
      <w:r>
        <w:rPr>
          <w:color w:val="363636"/>
          <w:sz w:val="24"/>
        </w:rPr>
        <w:t xml:space="preserve">y en </w:t>
      </w:r>
      <w:r>
        <w:rPr>
          <w:b/>
          <w:color w:val="363636"/>
          <w:sz w:val="24"/>
        </w:rPr>
        <w:t>Máxima</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Los valores de percentiles válidos son del 0 (cero) al 100.</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836"/>
        <w:jc w:val="center"/>
      </w:pPr>
      <w:r>
        <w:rPr>
          <w:color w:val="363636"/>
        </w:rPr>
        <w:t>Use un percentil cuando desee ver un grupo de valores altos (como el percentil 20superior) en una proporción de barra de datos y valores bajos (como el percentil 20inferior) en otra proporción de barra de datos, porque representan valores extremos que podrían sesgar la presentación de sus datos.</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1"/>
          <w:numId w:val="156"/>
        </w:numPr>
        <w:tabs>
          <w:tab w:val="left" w:pos="2160"/>
          <w:tab w:val="left" w:pos="2161"/>
          <w:tab w:val="left" w:pos="6764"/>
        </w:tabs>
        <w:ind w:left="709" w:right="825"/>
        <w:jc w:val="center"/>
        <w:rPr>
          <w:sz w:val="24"/>
        </w:rPr>
      </w:pPr>
      <w:r>
        <w:rPr>
          <w:b/>
          <w:color w:val="363636"/>
          <w:sz w:val="24"/>
        </w:rPr>
        <w:t>Aplicar formato al resultado de</w:t>
      </w:r>
      <w:r>
        <w:rPr>
          <w:b/>
          <w:color w:val="363636"/>
          <w:spacing w:val="-13"/>
          <w:sz w:val="24"/>
        </w:rPr>
        <w:t xml:space="preserve"> </w:t>
      </w:r>
      <w:r>
        <w:rPr>
          <w:b/>
          <w:color w:val="363636"/>
          <w:sz w:val="24"/>
        </w:rPr>
        <w:t>una</w:t>
      </w:r>
      <w:r>
        <w:rPr>
          <w:b/>
          <w:color w:val="363636"/>
          <w:spacing w:val="-3"/>
          <w:sz w:val="24"/>
        </w:rPr>
        <w:t xml:space="preserve"> </w:t>
      </w:r>
      <w:r>
        <w:rPr>
          <w:b/>
          <w:color w:val="363636"/>
          <w:sz w:val="24"/>
        </w:rPr>
        <w:t>fórmula</w:t>
      </w:r>
      <w:r>
        <w:rPr>
          <w:b/>
          <w:color w:val="363636"/>
          <w:sz w:val="24"/>
        </w:rPr>
        <w:tab/>
      </w:r>
      <w:r>
        <w:rPr>
          <w:color w:val="363636"/>
          <w:sz w:val="24"/>
        </w:rPr>
        <w:t xml:space="preserve">Seleccione </w:t>
      </w:r>
      <w:r>
        <w:rPr>
          <w:b/>
          <w:color w:val="363636"/>
          <w:sz w:val="24"/>
        </w:rPr>
        <w:t xml:space="preserve">Fórmula </w:t>
      </w:r>
      <w:r>
        <w:rPr>
          <w:color w:val="363636"/>
          <w:sz w:val="24"/>
        </w:rPr>
        <w:t xml:space="preserve">y a continuación escriba un valor en </w:t>
      </w:r>
      <w:r>
        <w:rPr>
          <w:b/>
          <w:color w:val="363636"/>
          <w:sz w:val="24"/>
        </w:rPr>
        <w:t xml:space="preserve">Mínima </w:t>
      </w:r>
      <w:r>
        <w:rPr>
          <w:color w:val="363636"/>
          <w:sz w:val="24"/>
        </w:rPr>
        <w:t>y en</w:t>
      </w:r>
      <w:r>
        <w:rPr>
          <w:color w:val="363636"/>
          <w:spacing w:val="1"/>
          <w:sz w:val="24"/>
        </w:rPr>
        <w:t xml:space="preserve"> </w:t>
      </w:r>
      <w:r>
        <w:rPr>
          <w:b/>
          <w:color w:val="363636"/>
          <w:sz w:val="24"/>
        </w:rPr>
        <w:t>Máxima</w:t>
      </w:r>
      <w:r>
        <w:rPr>
          <w:color w:val="363636"/>
          <w:sz w:val="24"/>
        </w:rPr>
        <w:t>.</w:t>
      </w:r>
    </w:p>
    <w:p w:rsidR="00B11E2E" w:rsidRDefault="00B11E2E" w:rsidP="00B11E2E">
      <w:pPr>
        <w:pStyle w:val="Prrafodelista"/>
        <w:numPr>
          <w:ilvl w:val="2"/>
          <w:numId w:val="156"/>
        </w:numPr>
        <w:tabs>
          <w:tab w:val="left" w:pos="2880"/>
          <w:tab w:val="left" w:pos="2881"/>
        </w:tabs>
        <w:spacing w:line="293" w:lineRule="exact"/>
        <w:ind w:left="709" w:hanging="361"/>
        <w:jc w:val="center"/>
        <w:rPr>
          <w:sz w:val="24"/>
        </w:rPr>
      </w:pPr>
      <w:r>
        <w:rPr>
          <w:color w:val="363636"/>
          <w:sz w:val="24"/>
        </w:rPr>
        <w:t>La fórmula debe devolver un valor de número, de fecha o de</w:t>
      </w:r>
      <w:r>
        <w:rPr>
          <w:color w:val="363636"/>
          <w:spacing w:val="-17"/>
          <w:sz w:val="24"/>
        </w:rPr>
        <w:t xml:space="preserve"> </w:t>
      </w:r>
      <w:r>
        <w:rPr>
          <w:color w:val="363636"/>
          <w:sz w:val="24"/>
        </w:rPr>
        <w:t>hora.</w:t>
      </w:r>
    </w:p>
    <w:p w:rsidR="00B11E2E" w:rsidRDefault="00B11E2E" w:rsidP="00B11E2E">
      <w:pPr>
        <w:pStyle w:val="Prrafodelista"/>
        <w:numPr>
          <w:ilvl w:val="2"/>
          <w:numId w:val="156"/>
        </w:numPr>
        <w:tabs>
          <w:tab w:val="left" w:pos="2880"/>
          <w:tab w:val="left" w:pos="2881"/>
        </w:tabs>
        <w:ind w:left="709" w:hanging="361"/>
        <w:jc w:val="center"/>
        <w:rPr>
          <w:sz w:val="24"/>
        </w:rPr>
      </w:pPr>
      <w:r>
        <w:rPr>
          <w:color w:val="363636"/>
          <w:sz w:val="24"/>
        </w:rPr>
        <w:t>Inicie la fórmula con un signo igual</w:t>
      </w:r>
      <w:r>
        <w:rPr>
          <w:color w:val="363636"/>
          <w:spacing w:val="2"/>
          <w:sz w:val="24"/>
        </w:rPr>
        <w:t xml:space="preserve"> </w:t>
      </w:r>
      <w:r>
        <w:rPr>
          <w:color w:val="363636"/>
          <w:sz w:val="24"/>
        </w:rPr>
        <w:t>(</w:t>
      </w:r>
      <w:r>
        <w:rPr>
          <w:b/>
          <w:color w:val="363636"/>
          <w:sz w:val="24"/>
        </w:rPr>
        <w:t>=</w:t>
      </w:r>
      <w:r>
        <w:rPr>
          <w:color w:val="363636"/>
          <w:sz w:val="24"/>
        </w:rPr>
        <w:t>).</w:t>
      </w:r>
    </w:p>
    <w:p w:rsidR="00B11E2E" w:rsidRDefault="00B11E2E" w:rsidP="00B11E2E">
      <w:pPr>
        <w:pStyle w:val="Prrafodelista"/>
        <w:numPr>
          <w:ilvl w:val="2"/>
          <w:numId w:val="156"/>
        </w:numPr>
        <w:tabs>
          <w:tab w:val="left" w:pos="2880"/>
          <w:tab w:val="left" w:pos="2881"/>
        </w:tabs>
        <w:ind w:left="709" w:hanging="361"/>
        <w:jc w:val="center"/>
        <w:rPr>
          <w:sz w:val="24"/>
        </w:rPr>
      </w:pPr>
      <w:r>
        <w:rPr>
          <w:color w:val="363636"/>
          <w:sz w:val="24"/>
        </w:rPr>
        <w:t>Las fórmulas no válidas hacen que no se aplique ningún</w:t>
      </w:r>
      <w:r>
        <w:rPr>
          <w:color w:val="363636"/>
          <w:spacing w:val="-12"/>
          <w:sz w:val="24"/>
        </w:rPr>
        <w:t xml:space="preserve"> </w:t>
      </w:r>
      <w:r>
        <w:rPr>
          <w:color w:val="363636"/>
          <w:sz w:val="24"/>
        </w:rPr>
        <w:t>formato.</w:t>
      </w:r>
    </w:p>
    <w:p w:rsidR="00B11E2E" w:rsidRDefault="00B11E2E" w:rsidP="00B11E2E">
      <w:pPr>
        <w:pStyle w:val="Prrafodelista"/>
        <w:numPr>
          <w:ilvl w:val="2"/>
          <w:numId w:val="156"/>
        </w:numPr>
        <w:tabs>
          <w:tab w:val="left" w:pos="2880"/>
          <w:tab w:val="left" w:pos="2881"/>
        </w:tabs>
        <w:ind w:left="709" w:right="958"/>
        <w:jc w:val="center"/>
        <w:rPr>
          <w:sz w:val="24"/>
        </w:rPr>
      </w:pPr>
      <w:r>
        <w:rPr>
          <w:color w:val="363636"/>
          <w:sz w:val="24"/>
        </w:rPr>
        <w:t>Se recomienda probar la fórmula para asegurarse de que no devuelve ningún valor de error.</w:t>
      </w:r>
    </w:p>
    <w:p w:rsidR="00B11E2E" w:rsidRDefault="00B11E2E" w:rsidP="00B11E2E">
      <w:pPr>
        <w:pStyle w:val="Textoindependiente"/>
        <w:spacing w:before="2"/>
        <w:ind w:left="709"/>
        <w:jc w:val="center"/>
      </w:pPr>
    </w:p>
    <w:p w:rsidR="00B11E2E" w:rsidRDefault="00B11E2E" w:rsidP="00B11E2E">
      <w:pPr>
        <w:pStyle w:val="Ttulo9"/>
        <w:ind w:left="709"/>
        <w:jc w:val="center"/>
      </w:pPr>
      <w:r>
        <w:rPr>
          <w:color w:val="363636"/>
        </w:rPr>
        <w:t>Notas</w:t>
      </w:r>
    </w:p>
    <w:p w:rsidR="00B11E2E" w:rsidRDefault="00B11E2E" w:rsidP="00B11E2E">
      <w:pPr>
        <w:pStyle w:val="Prrafodelista"/>
        <w:numPr>
          <w:ilvl w:val="2"/>
          <w:numId w:val="156"/>
        </w:numPr>
        <w:tabs>
          <w:tab w:val="left" w:pos="2880"/>
          <w:tab w:val="left" w:pos="2881"/>
        </w:tabs>
        <w:ind w:left="709" w:hanging="361"/>
        <w:jc w:val="center"/>
        <w:rPr>
          <w:sz w:val="24"/>
        </w:rPr>
      </w:pPr>
      <w:r>
        <w:rPr>
          <w:color w:val="363636"/>
          <w:sz w:val="24"/>
        </w:rPr>
        <w:t xml:space="preserve">Asegúrese de que el valor de </w:t>
      </w:r>
      <w:r>
        <w:rPr>
          <w:b/>
          <w:color w:val="363636"/>
          <w:sz w:val="24"/>
        </w:rPr>
        <w:t xml:space="preserve">Mínima </w:t>
      </w:r>
      <w:r>
        <w:rPr>
          <w:color w:val="363636"/>
          <w:sz w:val="24"/>
        </w:rPr>
        <w:t>sea menor que el valor de</w:t>
      </w:r>
      <w:r>
        <w:rPr>
          <w:color w:val="363636"/>
          <w:spacing w:val="-8"/>
          <w:sz w:val="24"/>
        </w:rPr>
        <w:t xml:space="preserve"> </w:t>
      </w:r>
      <w:r>
        <w:rPr>
          <w:b/>
          <w:color w:val="363636"/>
          <w:sz w:val="24"/>
        </w:rPr>
        <w:t>Máxima</w:t>
      </w:r>
      <w:r>
        <w:rPr>
          <w:color w:val="363636"/>
          <w:sz w:val="24"/>
        </w:rPr>
        <w:t>.</w:t>
      </w:r>
    </w:p>
    <w:p w:rsidR="00B11E2E" w:rsidRDefault="00B11E2E" w:rsidP="00B11E2E">
      <w:pPr>
        <w:pStyle w:val="Prrafodelista"/>
        <w:numPr>
          <w:ilvl w:val="2"/>
          <w:numId w:val="156"/>
        </w:numPr>
        <w:tabs>
          <w:tab w:val="left" w:pos="2880"/>
          <w:tab w:val="left" w:pos="2881"/>
        </w:tabs>
        <w:ind w:left="709" w:right="832"/>
        <w:jc w:val="center"/>
        <w:rPr>
          <w:sz w:val="24"/>
        </w:rPr>
      </w:pPr>
      <w:r>
        <w:rPr>
          <w:color w:val="363636"/>
          <w:sz w:val="24"/>
        </w:rPr>
        <w:t xml:space="preserve">Puede elegir tipos diferentes en </w:t>
      </w:r>
      <w:r>
        <w:rPr>
          <w:b/>
          <w:color w:val="363636"/>
          <w:sz w:val="24"/>
        </w:rPr>
        <w:t xml:space="preserve">Mínima </w:t>
      </w:r>
      <w:r>
        <w:rPr>
          <w:color w:val="363636"/>
          <w:sz w:val="24"/>
        </w:rPr>
        <w:t xml:space="preserve">y en </w:t>
      </w:r>
      <w:r>
        <w:rPr>
          <w:b/>
          <w:color w:val="363636"/>
          <w:sz w:val="24"/>
        </w:rPr>
        <w:t>Máxima</w:t>
      </w:r>
      <w:r>
        <w:rPr>
          <w:color w:val="363636"/>
          <w:sz w:val="24"/>
        </w:rPr>
        <w:t xml:space="preserve">. Por ejemplo, puede elegir un número en </w:t>
      </w:r>
      <w:r>
        <w:rPr>
          <w:b/>
          <w:color w:val="363636"/>
          <w:sz w:val="24"/>
        </w:rPr>
        <w:t xml:space="preserve">Mínima </w:t>
      </w:r>
      <w:r>
        <w:rPr>
          <w:color w:val="363636"/>
          <w:sz w:val="24"/>
        </w:rPr>
        <w:t>y un porcentaje en</w:t>
      </w:r>
      <w:r>
        <w:rPr>
          <w:color w:val="363636"/>
          <w:spacing w:val="1"/>
          <w:sz w:val="24"/>
        </w:rPr>
        <w:t xml:space="preserve"> </w:t>
      </w:r>
      <w:r>
        <w:rPr>
          <w:b/>
          <w:color w:val="363636"/>
          <w:sz w:val="24"/>
        </w:rPr>
        <w:t>Máxima</w:t>
      </w:r>
      <w:r>
        <w:rPr>
          <w:color w:val="363636"/>
          <w:sz w:val="24"/>
        </w:rPr>
        <w:t>.</w:t>
      </w:r>
    </w:p>
    <w:p w:rsidR="00B11E2E" w:rsidRDefault="00B11E2E" w:rsidP="00B11E2E">
      <w:pPr>
        <w:pStyle w:val="Prrafodelista"/>
        <w:numPr>
          <w:ilvl w:val="0"/>
          <w:numId w:val="156"/>
        </w:numPr>
        <w:tabs>
          <w:tab w:val="left" w:pos="1441"/>
        </w:tabs>
        <w:spacing w:line="290" w:lineRule="exact"/>
        <w:ind w:left="709"/>
        <w:jc w:val="center"/>
        <w:rPr>
          <w:sz w:val="24"/>
        </w:rPr>
      </w:pPr>
      <w:r>
        <w:rPr>
          <w:color w:val="363636"/>
          <w:sz w:val="24"/>
        </w:rPr>
        <w:t xml:space="preserve">Para elegir una escala de color de </w:t>
      </w:r>
      <w:r>
        <w:rPr>
          <w:b/>
          <w:color w:val="363636"/>
          <w:sz w:val="24"/>
        </w:rPr>
        <w:t xml:space="preserve">Mínima </w:t>
      </w:r>
      <w:r>
        <w:rPr>
          <w:color w:val="363636"/>
          <w:sz w:val="24"/>
        </w:rPr>
        <w:t xml:space="preserve">y </w:t>
      </w:r>
      <w:r>
        <w:rPr>
          <w:b/>
          <w:color w:val="363636"/>
          <w:sz w:val="24"/>
        </w:rPr>
        <w:t>Máxima</w:t>
      </w:r>
      <w:r>
        <w:rPr>
          <w:color w:val="363636"/>
          <w:sz w:val="24"/>
        </w:rPr>
        <w:t xml:space="preserve">, haga clic en </w:t>
      </w:r>
      <w:r>
        <w:rPr>
          <w:b/>
          <w:color w:val="363636"/>
          <w:sz w:val="24"/>
        </w:rPr>
        <w:t>Color de la</w:t>
      </w:r>
      <w:r>
        <w:rPr>
          <w:b/>
          <w:color w:val="363636"/>
          <w:spacing w:val="-11"/>
          <w:sz w:val="24"/>
        </w:rPr>
        <w:t xml:space="preserve"> </w:t>
      </w:r>
      <w:r>
        <w:rPr>
          <w:b/>
          <w:color w:val="363636"/>
          <w:sz w:val="24"/>
        </w:rPr>
        <w:t>barra</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815"/>
        <w:jc w:val="center"/>
      </w:pPr>
      <w:r>
        <w:rPr>
          <w:color w:val="363636"/>
        </w:rPr>
        <w:t xml:space="preserve">Si desea elegir colores adicionales o crear un color personalizado, haga clic en </w:t>
      </w:r>
      <w:r>
        <w:rPr>
          <w:b/>
          <w:color w:val="363636"/>
        </w:rPr>
        <w:t>Más colores</w:t>
      </w:r>
      <w:r>
        <w:rPr>
          <w:color w:val="363636"/>
        </w:rPr>
        <w:t xml:space="preserve">. El color de la barra que seleccione aparecerá en el cuadro </w:t>
      </w:r>
      <w:r>
        <w:rPr>
          <w:b/>
          <w:color w:val="363636"/>
        </w:rPr>
        <w:t>Vista previa</w:t>
      </w:r>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156"/>
        </w:numPr>
        <w:tabs>
          <w:tab w:val="left" w:pos="1441"/>
        </w:tabs>
        <w:ind w:left="709"/>
        <w:jc w:val="center"/>
        <w:rPr>
          <w:sz w:val="24"/>
        </w:rPr>
      </w:pPr>
      <w:r>
        <w:rPr>
          <w:color w:val="363636"/>
          <w:sz w:val="24"/>
        </w:rPr>
        <w:t xml:space="preserve">Para mostrar solo la barra de datos y no el valor en la celda, seleccione </w:t>
      </w:r>
      <w:r>
        <w:rPr>
          <w:b/>
          <w:color w:val="363636"/>
          <w:sz w:val="24"/>
        </w:rPr>
        <w:t>Mostrar solo la</w:t>
      </w:r>
      <w:r>
        <w:rPr>
          <w:b/>
          <w:color w:val="363636"/>
          <w:spacing w:val="-13"/>
          <w:sz w:val="24"/>
        </w:rPr>
        <w:t xml:space="preserve"> </w:t>
      </w:r>
      <w:r>
        <w:rPr>
          <w:b/>
          <w:color w:val="363636"/>
          <w:sz w:val="24"/>
        </w:rPr>
        <w:t>barra</w:t>
      </w:r>
      <w:r>
        <w:rPr>
          <w:color w:val="363636"/>
          <w:sz w:val="24"/>
        </w:rPr>
        <w:t>.</w:t>
      </w:r>
    </w:p>
    <w:p w:rsidR="00B11E2E" w:rsidRDefault="00B11E2E" w:rsidP="00B11E2E">
      <w:pPr>
        <w:pStyle w:val="Prrafodelista"/>
        <w:numPr>
          <w:ilvl w:val="0"/>
          <w:numId w:val="156"/>
        </w:numPr>
        <w:tabs>
          <w:tab w:val="left" w:pos="1441"/>
        </w:tabs>
        <w:ind w:left="709"/>
        <w:jc w:val="center"/>
        <w:rPr>
          <w:sz w:val="24"/>
        </w:rPr>
      </w:pPr>
      <w:r>
        <w:rPr>
          <w:color w:val="363636"/>
          <w:sz w:val="24"/>
        </w:rPr>
        <w:t xml:space="preserve">Para aplicar un borde sólido a las barras de datos, seleccione </w:t>
      </w:r>
      <w:r>
        <w:rPr>
          <w:b/>
          <w:color w:val="363636"/>
          <w:sz w:val="24"/>
        </w:rPr>
        <w:t xml:space="preserve">Borde sólido </w:t>
      </w:r>
      <w:r>
        <w:rPr>
          <w:color w:val="363636"/>
          <w:sz w:val="24"/>
        </w:rPr>
        <w:t>en el cuadro de</w:t>
      </w:r>
      <w:r>
        <w:rPr>
          <w:color w:val="363636"/>
          <w:spacing w:val="-19"/>
          <w:sz w:val="24"/>
        </w:rPr>
        <w:t xml:space="preserve"> </w:t>
      </w:r>
      <w:r>
        <w:rPr>
          <w:color w:val="363636"/>
          <w:sz w:val="24"/>
        </w:rPr>
        <w:t>lista</w:t>
      </w:r>
    </w:p>
    <w:p w:rsidR="00B11E2E" w:rsidRDefault="00B11E2E" w:rsidP="00B11E2E">
      <w:pPr>
        <w:pStyle w:val="Textoindependiente"/>
        <w:spacing w:before="2"/>
        <w:ind w:left="709"/>
        <w:jc w:val="center"/>
      </w:pPr>
      <w:r>
        <w:rPr>
          <w:b/>
          <w:color w:val="363636"/>
        </w:rPr>
        <w:t xml:space="preserve">Borde </w:t>
      </w:r>
      <w:r>
        <w:rPr>
          <w:color w:val="363636"/>
        </w:rPr>
        <w:t>y elija un color para el borde.</w:t>
      </w:r>
    </w:p>
    <w:p w:rsidR="00B11E2E" w:rsidRDefault="00B11E2E" w:rsidP="00B11E2E">
      <w:pPr>
        <w:pStyle w:val="Prrafodelista"/>
        <w:numPr>
          <w:ilvl w:val="0"/>
          <w:numId w:val="156"/>
        </w:numPr>
        <w:tabs>
          <w:tab w:val="left" w:pos="1441"/>
        </w:tabs>
        <w:spacing w:before="1"/>
        <w:ind w:left="709"/>
        <w:jc w:val="center"/>
        <w:rPr>
          <w:b/>
          <w:sz w:val="24"/>
        </w:rPr>
      </w:pPr>
      <w:r>
        <w:rPr>
          <w:color w:val="363636"/>
          <w:sz w:val="24"/>
        </w:rPr>
        <w:t xml:space="preserve">Para elegir entre una barra sólida y una barra degradada, elija </w:t>
      </w:r>
      <w:r>
        <w:rPr>
          <w:b/>
          <w:color w:val="363636"/>
          <w:sz w:val="24"/>
        </w:rPr>
        <w:t xml:space="preserve">Relleno sólido </w:t>
      </w:r>
      <w:r>
        <w:rPr>
          <w:color w:val="363636"/>
          <w:sz w:val="24"/>
        </w:rPr>
        <w:t xml:space="preserve">o </w:t>
      </w:r>
      <w:r>
        <w:rPr>
          <w:b/>
          <w:color w:val="363636"/>
          <w:sz w:val="24"/>
        </w:rPr>
        <w:t>Relleno</w:t>
      </w:r>
      <w:r>
        <w:rPr>
          <w:b/>
          <w:color w:val="363636"/>
          <w:spacing w:val="-20"/>
          <w:sz w:val="24"/>
        </w:rPr>
        <w:t xml:space="preserve"> </w:t>
      </w:r>
      <w:r>
        <w:rPr>
          <w:b/>
          <w:color w:val="363636"/>
          <w:sz w:val="24"/>
        </w:rPr>
        <w:t>degradado</w:t>
      </w:r>
    </w:p>
    <w:p w:rsidR="00B11E2E" w:rsidRDefault="00B11E2E" w:rsidP="00B11E2E">
      <w:pPr>
        <w:ind w:left="709"/>
        <w:jc w:val="center"/>
        <w:rPr>
          <w:sz w:val="24"/>
        </w:rPr>
      </w:pPr>
      <w:r>
        <w:rPr>
          <w:color w:val="363636"/>
          <w:sz w:val="24"/>
        </w:rPr>
        <w:t xml:space="preserve">en el cuadro de lista </w:t>
      </w:r>
      <w:r>
        <w:rPr>
          <w:b/>
          <w:color w:val="363636"/>
          <w:sz w:val="24"/>
        </w:rPr>
        <w:t>Relleno</w:t>
      </w:r>
      <w:r>
        <w:rPr>
          <w:color w:val="363636"/>
          <w:sz w:val="24"/>
        </w:rPr>
        <w:t>.</w:t>
      </w:r>
    </w:p>
    <w:p w:rsidR="00B11E2E" w:rsidRDefault="00B11E2E" w:rsidP="00B11E2E">
      <w:pPr>
        <w:pStyle w:val="Prrafodelista"/>
        <w:numPr>
          <w:ilvl w:val="0"/>
          <w:numId w:val="156"/>
        </w:numPr>
        <w:tabs>
          <w:tab w:val="left" w:pos="1441"/>
        </w:tabs>
        <w:ind w:left="709" w:right="760"/>
        <w:jc w:val="center"/>
        <w:rPr>
          <w:sz w:val="24"/>
        </w:rPr>
      </w:pPr>
      <w:r>
        <w:rPr>
          <w:color w:val="363636"/>
          <w:sz w:val="24"/>
        </w:rPr>
        <w:t xml:space="preserve">Para aplicar formato a las barras negativas, haga clic en </w:t>
      </w:r>
      <w:r>
        <w:rPr>
          <w:b/>
          <w:color w:val="363636"/>
          <w:sz w:val="24"/>
        </w:rPr>
        <w:t xml:space="preserve">Valor negativo y eje </w:t>
      </w:r>
      <w:r>
        <w:rPr>
          <w:color w:val="363636"/>
          <w:sz w:val="24"/>
        </w:rPr>
        <w:t xml:space="preserve">y después en el cuadro de diálogo </w:t>
      </w:r>
      <w:r>
        <w:rPr>
          <w:b/>
          <w:color w:val="363636"/>
          <w:sz w:val="24"/>
        </w:rPr>
        <w:t>Valor negativo y configuración del eje</w:t>
      </w:r>
      <w:r>
        <w:rPr>
          <w:color w:val="363636"/>
          <w:sz w:val="24"/>
        </w:rPr>
        <w:t>, elija las opciones para los colores del relleno y el borde de la barra negativa. También puede configurar la posición y el color del eje. Cuando termine de seleccionar las opciones,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Prrafodelista"/>
        <w:numPr>
          <w:ilvl w:val="0"/>
          <w:numId w:val="156"/>
        </w:numPr>
        <w:tabs>
          <w:tab w:val="left" w:pos="1441"/>
        </w:tabs>
        <w:spacing w:line="292" w:lineRule="exact"/>
        <w:ind w:left="709"/>
        <w:jc w:val="center"/>
        <w:rPr>
          <w:sz w:val="24"/>
        </w:rPr>
      </w:pPr>
      <w:r>
        <w:rPr>
          <w:color w:val="363636"/>
          <w:sz w:val="24"/>
        </w:rPr>
        <w:t>Puede cambiar la dirección de las barras. Para ello, elija una configuración en el cuadro de</w:t>
      </w:r>
      <w:r>
        <w:rPr>
          <w:color w:val="363636"/>
          <w:spacing w:val="-17"/>
          <w:sz w:val="24"/>
        </w:rPr>
        <w:t xml:space="preserve"> </w:t>
      </w:r>
      <w:r>
        <w:rPr>
          <w:color w:val="363636"/>
          <w:sz w:val="24"/>
        </w:rPr>
        <w:t>lista</w:t>
      </w:r>
    </w:p>
    <w:p w:rsidR="00B11E2E" w:rsidRDefault="00B11E2E" w:rsidP="00B11E2E">
      <w:pPr>
        <w:ind w:left="709"/>
        <w:jc w:val="center"/>
        <w:rPr>
          <w:sz w:val="24"/>
        </w:rPr>
      </w:pPr>
      <w:r>
        <w:rPr>
          <w:b/>
          <w:color w:val="363636"/>
          <w:sz w:val="24"/>
        </w:rPr>
        <w:t>Dirección de barra</w:t>
      </w:r>
      <w:r>
        <w:rPr>
          <w:color w:val="363636"/>
          <w:sz w:val="24"/>
        </w:rPr>
        <w:t xml:space="preserve">. Esta opción está configurada en </w:t>
      </w:r>
      <w:r>
        <w:rPr>
          <w:b/>
          <w:color w:val="363636"/>
          <w:sz w:val="24"/>
        </w:rPr>
        <w:t xml:space="preserve">Contexto </w:t>
      </w:r>
      <w:r>
        <w:rPr>
          <w:color w:val="363636"/>
          <w:sz w:val="24"/>
        </w:rPr>
        <w:t>de forma predeterminada, pero</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649"/>
        <w:jc w:val="center"/>
      </w:pPr>
      <w:r>
        <w:rPr>
          <w:color w:val="363636"/>
        </w:rPr>
        <w:lastRenderedPageBreak/>
        <w:t>puede elegir entre dirección de izquierda a derecha o de derecha a izquierda, según el modo en que desee presentar los datos.</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Aplicar formato a todas las celdas empleando un conjunto de iconos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845"/>
        <w:jc w:val="center"/>
      </w:pPr>
      <w:r>
        <w:rPr>
          <w:color w:val="363636"/>
        </w:rPr>
        <w:t>Use un conjunto de iconos para comentar y clasificar los datos en tres y hasta cinco categorías separadas por un valor de umbral. Cada icono representa un rango de valores. Por ejemplo, en el conjunto de iconos de 3 flechas, la flecha verde hacia arriba representa los valores más altos, la flecha amarilla hacia los costados representa valores medios y la flecha roja hacia abajo representa los valores más bajos.</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line="237" w:lineRule="auto"/>
        <w:ind w:left="709" w:right="1767"/>
        <w:jc w:val="center"/>
      </w:pPr>
      <w:r>
        <w:rPr>
          <w:color w:val="363636"/>
        </w:rPr>
        <w:t>El ejemplo que se muestra aquí funciona con varios ejemplos de conjuntos de iconos de formato condicional.</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41888" behindDoc="0" locked="0" layoutInCell="1" allowOverlap="1" wp14:anchorId="19F3FA40" wp14:editId="3FD42AAA">
            <wp:simplePos x="0" y="0"/>
            <wp:positionH relativeFrom="page">
              <wp:posOffset>457200</wp:posOffset>
            </wp:positionH>
            <wp:positionV relativeFrom="paragraph">
              <wp:posOffset>180399</wp:posOffset>
            </wp:positionV>
            <wp:extent cx="2610612" cy="2895600"/>
            <wp:effectExtent l="0" t="0" r="0" b="0"/>
            <wp:wrapTopAndBottom/>
            <wp:docPr id="1145" name="image212.jpeg" descr="Conjuntos de iconos diferentes para los mismos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212.jpeg"/>
                    <pic:cNvPicPr/>
                  </pic:nvPicPr>
                  <pic:blipFill>
                    <a:blip r:embed="rId430" cstate="print"/>
                    <a:stretch>
                      <a:fillRect/>
                    </a:stretch>
                  </pic:blipFill>
                  <pic:spPr>
                    <a:xfrm>
                      <a:off x="0" y="0"/>
                      <a:ext cx="2610612" cy="28956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Textoindependiente"/>
        <w:ind w:left="709" w:right="854"/>
        <w:jc w:val="center"/>
      </w:pPr>
      <w:r>
        <w:rPr>
          <w:color w:val="363636"/>
        </w:rPr>
        <w:t xml:space="preserve">Puede elegir mostrar iconos solo para celdas que cumplen con una determinada condición; por ejemplo, puede mostrar un icono de advertencia para las celdas que se encuentran por debajo de un valor crítico y ningún icono para los que lo superan. Para ello, oculte los iconos al configurar las condiciones; seleccione </w:t>
      </w:r>
      <w:r>
        <w:rPr>
          <w:b/>
          <w:color w:val="363636"/>
        </w:rPr>
        <w:t xml:space="preserve">No hay icono de celda </w:t>
      </w:r>
      <w:r>
        <w:rPr>
          <w:color w:val="363636"/>
        </w:rPr>
        <w:t>en la lista desplegable de iconos junto al icono. También puede crear su propia combinación de conjuntos de iconos; por ejemplo, una marca de verificación de "símbolo" verde, una "luz de semáforo" amarilla y una "bandera" roja.</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826"/>
        <w:jc w:val="center"/>
      </w:pPr>
      <w:r>
        <w:rPr>
          <w:b/>
          <w:color w:val="363636"/>
        </w:rPr>
        <w:t xml:space="preserve">Sugerencia </w:t>
      </w:r>
      <w:r>
        <w:rPr>
          <w:color w:val="363636"/>
        </w:rPr>
        <w:t xml:space="preserve">Si una o varias celdas del rango contienen una fórmula que devuelve un error, el formato condicional no se aplica a ninguna celda del rango. Para garantizar que el formato condicional se aplique a todo el rango, use una función </w:t>
      </w:r>
      <w:r>
        <w:rPr>
          <w:b/>
          <w:color w:val="363636"/>
        </w:rPr>
        <w:t xml:space="preserve">ES </w:t>
      </w:r>
      <w:r>
        <w:rPr>
          <w:color w:val="363636"/>
        </w:rPr>
        <w:t xml:space="preserve">o </w:t>
      </w:r>
      <w:r>
        <w:rPr>
          <w:b/>
          <w:color w:val="363636"/>
        </w:rPr>
        <w:t xml:space="preserve">SIERROR </w:t>
      </w:r>
      <w:r>
        <w:rPr>
          <w:color w:val="363636"/>
        </w:rPr>
        <w:t>para devolver un valor (como 0 o "N/A") que no sea un valor de error.</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Formato rápido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54"/>
        </w:numPr>
        <w:tabs>
          <w:tab w:val="left" w:pos="1441"/>
        </w:tabs>
        <w:ind w:left="709"/>
        <w:jc w:val="center"/>
        <w:rPr>
          <w:sz w:val="24"/>
        </w:rPr>
      </w:pPr>
      <w:r>
        <w:rPr>
          <w:color w:val="363636"/>
          <w:sz w:val="24"/>
        </w:rPr>
        <w:t>Seleccione una o más celdas de un rango, tabla o informe de tabla</w:t>
      </w:r>
      <w:r>
        <w:rPr>
          <w:color w:val="363636"/>
          <w:spacing w:val="-11"/>
          <w:sz w:val="24"/>
        </w:rPr>
        <w:t xml:space="preserve"> </w:t>
      </w:r>
      <w:r>
        <w:rPr>
          <w:color w:val="363636"/>
          <w:sz w:val="24"/>
        </w:rPr>
        <w:t>dinámica.</w:t>
      </w:r>
    </w:p>
    <w:p w:rsidR="00B11E2E" w:rsidRDefault="00B11E2E" w:rsidP="00B11E2E">
      <w:pPr>
        <w:pStyle w:val="Prrafodelista"/>
        <w:numPr>
          <w:ilvl w:val="0"/>
          <w:numId w:val="154"/>
        </w:numPr>
        <w:tabs>
          <w:tab w:val="left" w:pos="1441"/>
        </w:tabs>
        <w:spacing w:before="2" w:line="237" w:lineRule="auto"/>
        <w:ind w:left="709" w:right="902"/>
        <w:jc w:val="center"/>
        <w:rPr>
          <w:sz w:val="24"/>
        </w:rPr>
      </w:pPr>
      <w:r>
        <w:rPr>
          <w:color w:val="363636"/>
          <w:sz w:val="24"/>
        </w:rPr>
        <w:t xml:space="preserve">En el grupo </w:t>
      </w:r>
      <w:r>
        <w:rPr>
          <w:b/>
          <w:color w:val="363636"/>
          <w:sz w:val="24"/>
        </w:rPr>
        <w:t xml:space="preserve">Estilo </w:t>
      </w:r>
      <w:r>
        <w:rPr>
          <w:color w:val="363636"/>
          <w:sz w:val="24"/>
        </w:rPr>
        <w:t xml:space="preserve">de la pestaña </w:t>
      </w:r>
      <w:r>
        <w:rPr>
          <w:b/>
          <w:color w:val="363636"/>
          <w:sz w:val="24"/>
        </w:rPr>
        <w:t>Inicio</w:t>
      </w:r>
      <w:r>
        <w:rPr>
          <w:color w:val="363636"/>
          <w:sz w:val="24"/>
        </w:rPr>
        <w:t xml:space="preserve">, haga clic en la flecha junto a </w:t>
      </w:r>
      <w:r>
        <w:rPr>
          <w:b/>
          <w:color w:val="363636"/>
          <w:sz w:val="24"/>
        </w:rPr>
        <w:t>Formato condicional</w:t>
      </w:r>
      <w:r>
        <w:rPr>
          <w:color w:val="363636"/>
          <w:sz w:val="24"/>
        </w:rPr>
        <w:t xml:space="preserve">, haga clic en </w:t>
      </w:r>
      <w:r>
        <w:rPr>
          <w:b/>
          <w:color w:val="363636"/>
          <w:sz w:val="24"/>
        </w:rPr>
        <w:t xml:space="preserve">Conjunto de iconos </w:t>
      </w:r>
      <w:r>
        <w:rPr>
          <w:color w:val="363636"/>
          <w:sz w:val="24"/>
        </w:rPr>
        <w:t>y después seleccione un conjunto de</w:t>
      </w:r>
      <w:r>
        <w:rPr>
          <w:color w:val="363636"/>
          <w:spacing w:val="-7"/>
          <w:sz w:val="24"/>
        </w:rPr>
        <w:t xml:space="preserve"> </w:t>
      </w:r>
      <w:r>
        <w:rPr>
          <w:color w:val="363636"/>
          <w:sz w:val="24"/>
        </w:rPr>
        <w:t>iconos.</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9758530" wp14:editId="3C835C94">
            <wp:extent cx="3058459" cy="885825"/>
            <wp:effectExtent l="0" t="0" r="0" b="0"/>
            <wp:docPr id="1147"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210.jpeg"/>
                    <pic:cNvPicPr/>
                  </pic:nvPicPr>
                  <pic:blipFill>
                    <a:blip r:embed="rId428" cstate="print"/>
                    <a:stretch>
                      <a:fillRect/>
                    </a:stretch>
                  </pic:blipFill>
                  <pic:spPr>
                    <a:xfrm>
                      <a:off x="0" y="0"/>
                      <a:ext cx="3058459" cy="885825"/>
                    </a:xfrm>
                    <a:prstGeom prst="rect">
                      <a:avLst/>
                    </a:prstGeom>
                  </pic:spPr>
                </pic:pic>
              </a:graphicData>
            </a:graphic>
          </wp:inline>
        </w:drawing>
      </w:r>
    </w:p>
    <w:p w:rsidR="00B11E2E" w:rsidRDefault="00B11E2E" w:rsidP="00B11E2E">
      <w:pPr>
        <w:pStyle w:val="Textoindependiente"/>
        <w:spacing w:before="11"/>
        <w:ind w:left="709"/>
        <w:jc w:val="center"/>
        <w:rPr>
          <w:sz w:val="19"/>
        </w:rPr>
      </w:pPr>
    </w:p>
    <w:p w:rsidR="00B11E2E" w:rsidRDefault="00B11E2E" w:rsidP="00B11E2E">
      <w:pPr>
        <w:pStyle w:val="Textoindependiente"/>
        <w:spacing w:before="54" w:line="237" w:lineRule="auto"/>
        <w:ind w:left="709" w:right="745"/>
        <w:jc w:val="center"/>
      </w:pPr>
      <w:r>
        <w:rPr>
          <w:b/>
          <w:color w:val="363636"/>
        </w:rPr>
        <w:t xml:space="preserve">Sugerencia </w:t>
      </w:r>
      <w:r>
        <w:rPr>
          <w:color w:val="363636"/>
        </w:rPr>
        <w:t xml:space="preserve">Puede cambiar el método usado para especificar el ámbito para los campos del área Valores de un informe de tabla dinámica mediante el botón de opción </w:t>
      </w:r>
      <w:r>
        <w:rPr>
          <w:b/>
          <w:color w:val="363636"/>
        </w:rPr>
        <w:t>Aplicar regla de formato a</w:t>
      </w:r>
      <w:r>
        <w:rPr>
          <w:color w:val="363636"/>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Formato avanzado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53"/>
        </w:numPr>
        <w:tabs>
          <w:tab w:val="left" w:pos="1441"/>
        </w:tabs>
        <w:spacing w:before="1"/>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153"/>
        </w:numPr>
        <w:tabs>
          <w:tab w:val="left" w:pos="1441"/>
        </w:tabs>
        <w:ind w:left="709" w:right="935"/>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a continuación, en </w:t>
      </w:r>
      <w:r>
        <w:rPr>
          <w:b/>
          <w:color w:val="363636"/>
          <w:sz w:val="24"/>
        </w:rPr>
        <w:t>Administrar reglas</w:t>
      </w:r>
      <w:r>
        <w:rPr>
          <w:color w:val="363636"/>
          <w:sz w:val="24"/>
        </w:rPr>
        <w:t xml:space="preserve">. Aparecerá el cuadro de diálogo </w:t>
      </w:r>
      <w:r>
        <w:rPr>
          <w:b/>
          <w:color w:val="363636"/>
          <w:sz w:val="24"/>
        </w:rPr>
        <w:t>Administrador de reglas de formato</w:t>
      </w:r>
      <w:r>
        <w:rPr>
          <w:b/>
          <w:color w:val="363636"/>
          <w:spacing w:val="-3"/>
          <w:sz w:val="24"/>
        </w:rPr>
        <w:t xml:space="preserve"> </w:t>
      </w:r>
      <w:r>
        <w:rPr>
          <w:b/>
          <w:color w:val="363636"/>
          <w:sz w:val="24"/>
        </w:rPr>
        <w:t>condicionales</w:t>
      </w:r>
      <w:r>
        <w:rPr>
          <w:color w:val="363636"/>
          <w:sz w:val="24"/>
        </w:rPr>
        <w:t>.</w:t>
      </w:r>
    </w:p>
    <w:p w:rsidR="00B11E2E" w:rsidRDefault="00B11E2E" w:rsidP="00B11E2E">
      <w:pPr>
        <w:pStyle w:val="Prrafodelista"/>
        <w:numPr>
          <w:ilvl w:val="0"/>
          <w:numId w:val="153"/>
        </w:numPr>
        <w:tabs>
          <w:tab w:val="left" w:pos="1441"/>
        </w:tabs>
        <w:ind w:left="709"/>
        <w:jc w:val="center"/>
        <w:rPr>
          <w:sz w:val="24"/>
        </w:rPr>
      </w:pPr>
      <w:r>
        <w:rPr>
          <w:color w:val="363636"/>
          <w:sz w:val="24"/>
        </w:rPr>
        <w:t>Siga uno de los siguientes</w:t>
      </w:r>
      <w:r>
        <w:rPr>
          <w:color w:val="363636"/>
          <w:spacing w:val="-3"/>
          <w:sz w:val="24"/>
        </w:rPr>
        <w:t xml:space="preserve"> </w:t>
      </w:r>
      <w:r>
        <w:rPr>
          <w:color w:val="363636"/>
          <w:sz w:val="24"/>
        </w:rPr>
        <w:t>procedimientos:</w:t>
      </w:r>
    </w:p>
    <w:p w:rsidR="00B11E2E" w:rsidRDefault="00B11E2E" w:rsidP="00B11E2E">
      <w:pPr>
        <w:pStyle w:val="Prrafodelista"/>
        <w:numPr>
          <w:ilvl w:val="1"/>
          <w:numId w:val="153"/>
        </w:numPr>
        <w:tabs>
          <w:tab w:val="left" w:pos="2161"/>
        </w:tabs>
        <w:ind w:left="709" w:right="1306"/>
        <w:jc w:val="center"/>
        <w:rPr>
          <w:sz w:val="24"/>
        </w:rPr>
      </w:pPr>
      <w:r>
        <w:rPr>
          <w:color w:val="363636"/>
          <w:sz w:val="24"/>
        </w:rPr>
        <w:t xml:space="preserve">Para agregar un formato condicional, haga clic en </w:t>
      </w:r>
      <w:r>
        <w:rPr>
          <w:b/>
          <w:color w:val="363636"/>
          <w:sz w:val="24"/>
        </w:rPr>
        <w:t>Nueva regla</w:t>
      </w:r>
      <w:r>
        <w:rPr>
          <w:color w:val="363636"/>
          <w:sz w:val="24"/>
        </w:rPr>
        <w:t xml:space="preserve">. Aparecerá el cuadro de diálogo </w:t>
      </w:r>
      <w:r>
        <w:rPr>
          <w:b/>
          <w:color w:val="363636"/>
          <w:sz w:val="24"/>
        </w:rPr>
        <w:t>Nueva regla de</w:t>
      </w:r>
      <w:r>
        <w:rPr>
          <w:b/>
          <w:color w:val="363636"/>
          <w:spacing w:val="-6"/>
          <w:sz w:val="24"/>
        </w:rPr>
        <w:t xml:space="preserve"> </w:t>
      </w:r>
      <w:r>
        <w:rPr>
          <w:b/>
          <w:color w:val="363636"/>
          <w:sz w:val="24"/>
        </w:rPr>
        <w:t>formato</w:t>
      </w:r>
      <w:r>
        <w:rPr>
          <w:color w:val="363636"/>
          <w:sz w:val="24"/>
        </w:rPr>
        <w:t>.</w:t>
      </w:r>
    </w:p>
    <w:p w:rsidR="00B11E2E" w:rsidRDefault="00B11E2E" w:rsidP="00B11E2E">
      <w:pPr>
        <w:pStyle w:val="Prrafodelista"/>
        <w:numPr>
          <w:ilvl w:val="1"/>
          <w:numId w:val="153"/>
        </w:numPr>
        <w:tabs>
          <w:tab w:val="left" w:pos="2161"/>
        </w:tabs>
        <w:spacing w:line="293" w:lineRule="exact"/>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152"/>
        </w:numPr>
        <w:tabs>
          <w:tab w:val="left" w:pos="2881"/>
        </w:tabs>
        <w:ind w:left="709" w:right="1574"/>
        <w:jc w:val="center"/>
        <w:rPr>
          <w:sz w:val="24"/>
        </w:rPr>
      </w:pPr>
      <w:r>
        <w:rPr>
          <w:color w:val="363636"/>
          <w:sz w:val="24"/>
        </w:rPr>
        <w:t xml:space="preserve">Asegúrese de haber seleccionado la hoja de cálculo, tabla o informe de tabla dinámica correctos en el cuadro de lista </w:t>
      </w:r>
      <w:r>
        <w:rPr>
          <w:b/>
          <w:color w:val="363636"/>
          <w:sz w:val="24"/>
        </w:rPr>
        <w:t>Mostrar reglas de formato</w:t>
      </w:r>
      <w:r>
        <w:rPr>
          <w:b/>
          <w:color w:val="363636"/>
          <w:spacing w:val="-14"/>
          <w:sz w:val="24"/>
        </w:rPr>
        <w:t xml:space="preserve"> </w:t>
      </w:r>
      <w:r>
        <w:rPr>
          <w:b/>
          <w:color w:val="363636"/>
          <w:sz w:val="24"/>
        </w:rPr>
        <w:t>para</w:t>
      </w:r>
      <w:r>
        <w:rPr>
          <w:color w:val="363636"/>
          <w:sz w:val="24"/>
        </w:rPr>
        <w:t>.</w:t>
      </w:r>
    </w:p>
    <w:p w:rsidR="00B11E2E" w:rsidRDefault="00B11E2E" w:rsidP="00B11E2E">
      <w:pPr>
        <w:pStyle w:val="Prrafodelista"/>
        <w:numPr>
          <w:ilvl w:val="0"/>
          <w:numId w:val="152"/>
        </w:numPr>
        <w:tabs>
          <w:tab w:val="left" w:pos="2880"/>
          <w:tab w:val="left" w:pos="2881"/>
        </w:tabs>
        <w:ind w:left="709" w:right="835"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 xml:space="preserve">diálogo </w:t>
      </w:r>
      <w:r>
        <w:rPr>
          <w:b/>
          <w:noProof/>
          <w:color w:val="363636"/>
          <w:spacing w:val="-2"/>
          <w:sz w:val="24"/>
          <w:lang w:val="es-MX" w:eastAsia="es-MX"/>
        </w:rPr>
        <w:drawing>
          <wp:inline distT="0" distB="0" distL="0" distR="0" wp14:anchorId="168360F3" wp14:editId="492B132F">
            <wp:extent cx="199644" cy="190500"/>
            <wp:effectExtent l="0" t="0" r="0" b="0"/>
            <wp:docPr id="1149"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 xml:space="preserve">Se aplica a </w:t>
      </w:r>
      <w:r>
        <w:rPr>
          <w:color w:val="363636"/>
          <w:sz w:val="24"/>
        </w:rPr>
        <w:t xml:space="preserve">para ocultar temporalmente el cuadro de diálogo, seleccione el nuevo rango de celdas de la hoja de cálculo y luego seleccione </w:t>
      </w:r>
      <w:r>
        <w:rPr>
          <w:b/>
          <w:color w:val="363636"/>
          <w:sz w:val="24"/>
        </w:rPr>
        <w:t>Expandir diálogo</w:t>
      </w:r>
      <w:r>
        <w:rPr>
          <w:b/>
          <w:color w:val="363636"/>
          <w:spacing w:val="-7"/>
          <w:sz w:val="24"/>
        </w:rPr>
        <w:t xml:space="preserve"> </w:t>
      </w:r>
      <w:r>
        <w:rPr>
          <w:b/>
          <w:noProof/>
          <w:color w:val="363636"/>
          <w:spacing w:val="-3"/>
          <w:sz w:val="24"/>
          <w:lang w:val="es-MX" w:eastAsia="es-MX"/>
        </w:rPr>
        <w:drawing>
          <wp:inline distT="0" distB="0" distL="0" distR="0" wp14:anchorId="148BC1CD" wp14:editId="50969323">
            <wp:extent cx="201168" cy="190500"/>
            <wp:effectExtent l="0" t="0" r="0" b="0"/>
            <wp:docPr id="1151"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216.png"/>
                    <pic:cNvPicPr/>
                  </pic:nvPicPr>
                  <pic:blipFill>
                    <a:blip r:embed="rId434" cstate="print"/>
                    <a:stretch>
                      <a:fillRect/>
                    </a:stretch>
                  </pic:blipFill>
                  <pic:spPr>
                    <a:xfrm>
                      <a:off x="0" y="0"/>
                      <a:ext cx="201168" cy="190500"/>
                    </a:xfrm>
                    <a:prstGeom prst="rect">
                      <a:avLst/>
                    </a:prstGeom>
                  </pic:spPr>
                </pic:pic>
              </a:graphicData>
            </a:graphic>
          </wp:inline>
        </w:drawing>
      </w:r>
      <w:r>
        <w:rPr>
          <w:color w:val="363636"/>
          <w:sz w:val="24"/>
        </w:rPr>
        <w:t>.</w:t>
      </w:r>
    </w:p>
    <w:p w:rsidR="00B11E2E" w:rsidRDefault="00B11E2E" w:rsidP="00B11E2E">
      <w:pPr>
        <w:pStyle w:val="Prrafodelista"/>
        <w:numPr>
          <w:ilvl w:val="0"/>
          <w:numId w:val="152"/>
        </w:numPr>
        <w:tabs>
          <w:tab w:val="left" w:pos="2880"/>
          <w:tab w:val="left" w:pos="2881"/>
        </w:tabs>
        <w:ind w:left="709" w:right="1434" w:hanging="586"/>
        <w:jc w:val="center"/>
        <w:rPr>
          <w:sz w:val="24"/>
        </w:rPr>
      </w:pPr>
      <w:r>
        <w:rPr>
          <w:color w:val="363636"/>
          <w:sz w:val="24"/>
        </w:rPr>
        <w:t xml:space="preserve">Seleccione la regla y después haga clic en </w:t>
      </w:r>
      <w:r>
        <w:rPr>
          <w:b/>
          <w:color w:val="363636"/>
          <w:sz w:val="24"/>
        </w:rPr>
        <w:t>Editar regla</w:t>
      </w:r>
      <w:r>
        <w:rPr>
          <w:color w:val="363636"/>
          <w:sz w:val="24"/>
        </w:rPr>
        <w:t xml:space="preserve">. Aparecerá el cuadro de diálogo </w:t>
      </w:r>
      <w:r>
        <w:rPr>
          <w:b/>
          <w:color w:val="363636"/>
          <w:sz w:val="24"/>
        </w:rPr>
        <w:t>Editar regla de</w:t>
      </w:r>
      <w:r>
        <w:rPr>
          <w:b/>
          <w:color w:val="363636"/>
          <w:spacing w:val="-3"/>
          <w:sz w:val="24"/>
        </w:rPr>
        <w:t xml:space="preserve"> </w:t>
      </w:r>
      <w:r>
        <w:rPr>
          <w:b/>
          <w:color w:val="363636"/>
          <w:sz w:val="24"/>
        </w:rPr>
        <w:t>formato</w:t>
      </w:r>
      <w:r>
        <w:rPr>
          <w:color w:val="363636"/>
          <w:sz w:val="24"/>
        </w:rPr>
        <w:t>.</w:t>
      </w:r>
    </w:p>
    <w:p w:rsidR="00B11E2E" w:rsidRDefault="00B11E2E" w:rsidP="00B11E2E">
      <w:pPr>
        <w:pStyle w:val="Prrafodelista"/>
        <w:numPr>
          <w:ilvl w:val="0"/>
          <w:numId w:val="153"/>
        </w:numPr>
        <w:tabs>
          <w:tab w:val="left" w:pos="1441"/>
        </w:tabs>
        <w:ind w:left="709" w:right="1039"/>
        <w:jc w:val="center"/>
        <w:rPr>
          <w:sz w:val="24"/>
        </w:rPr>
      </w:pPr>
      <w:r>
        <w:rPr>
          <w:color w:val="363636"/>
          <w:sz w:val="24"/>
        </w:rPr>
        <w:t xml:space="preserve">En </w:t>
      </w:r>
      <w:r>
        <w:rPr>
          <w:b/>
          <w:color w:val="363636"/>
          <w:sz w:val="24"/>
        </w:rPr>
        <w:t>Aplicar regla a</w:t>
      </w:r>
      <w:r>
        <w:rPr>
          <w:color w:val="363636"/>
          <w:sz w:val="24"/>
        </w:rPr>
        <w:t>, si desea cambiar el ámbito para los campos del área Valores de un informe de tabla dinámica según el método</w:t>
      </w:r>
      <w:r>
        <w:rPr>
          <w:color w:val="363636"/>
          <w:spacing w:val="-6"/>
          <w:sz w:val="24"/>
        </w:rPr>
        <w:t xml:space="preserve"> </w:t>
      </w:r>
      <w:r>
        <w:rPr>
          <w:color w:val="363636"/>
          <w:sz w:val="24"/>
        </w:rPr>
        <w:t>de:</w:t>
      </w:r>
    </w:p>
    <w:p w:rsidR="00B11E2E" w:rsidRDefault="00B11E2E" w:rsidP="00B11E2E">
      <w:pPr>
        <w:pStyle w:val="Prrafodelista"/>
        <w:numPr>
          <w:ilvl w:val="1"/>
          <w:numId w:val="153"/>
        </w:numPr>
        <w:tabs>
          <w:tab w:val="left" w:pos="2160"/>
          <w:tab w:val="left" w:pos="2161"/>
          <w:tab w:val="left" w:pos="3377"/>
        </w:tabs>
        <w:spacing w:before="1"/>
        <w:ind w:left="709" w:hanging="361"/>
        <w:jc w:val="center"/>
        <w:rPr>
          <w:sz w:val="24"/>
        </w:rPr>
      </w:pPr>
      <w:r>
        <w:rPr>
          <w:b/>
          <w:color w:val="363636"/>
          <w:sz w:val="24"/>
        </w:rPr>
        <w:t>Selección:</w:t>
      </w:r>
      <w:r>
        <w:rPr>
          <w:b/>
          <w:color w:val="363636"/>
          <w:sz w:val="24"/>
        </w:rPr>
        <w:tab/>
      </w:r>
      <w:r>
        <w:rPr>
          <w:color w:val="363636"/>
          <w:sz w:val="24"/>
        </w:rPr>
        <w:t xml:space="preserve">Haga clic en </w:t>
      </w:r>
      <w:r>
        <w:rPr>
          <w:b/>
          <w:color w:val="363636"/>
          <w:sz w:val="24"/>
        </w:rPr>
        <w:t>Solo estas celdas</w:t>
      </w:r>
      <w:r>
        <w:rPr>
          <w:color w:val="363636"/>
          <w:sz w:val="24"/>
        </w:rPr>
        <w:t>.</w:t>
      </w:r>
    </w:p>
    <w:p w:rsidR="00B11E2E" w:rsidRDefault="00B11E2E" w:rsidP="00B11E2E">
      <w:pPr>
        <w:pStyle w:val="Ttulo9"/>
        <w:numPr>
          <w:ilvl w:val="1"/>
          <w:numId w:val="153"/>
        </w:numPr>
        <w:tabs>
          <w:tab w:val="left" w:pos="2160"/>
          <w:tab w:val="left" w:pos="2161"/>
          <w:tab w:val="left" w:pos="4844"/>
        </w:tabs>
        <w:ind w:left="709" w:right="1371"/>
        <w:jc w:val="center"/>
        <w:rPr>
          <w:b w:val="0"/>
        </w:rPr>
      </w:pPr>
      <w:r>
        <w:rPr>
          <w:color w:val="363636"/>
        </w:rPr>
        <w:t>Campo</w:t>
      </w:r>
      <w:r>
        <w:rPr>
          <w:color w:val="363636"/>
          <w:spacing w:val="-3"/>
        </w:rPr>
        <w:t xml:space="preserve"> </w:t>
      </w:r>
      <w:r>
        <w:rPr>
          <w:color w:val="363636"/>
        </w:rPr>
        <w:t>correspondiente:</w:t>
      </w:r>
      <w:r>
        <w:rPr>
          <w:color w:val="363636"/>
        </w:rPr>
        <w:tab/>
      </w:r>
      <w:r>
        <w:rPr>
          <w:b w:val="0"/>
          <w:color w:val="363636"/>
        </w:rPr>
        <w:t xml:space="preserve">Haga clic en </w:t>
      </w:r>
      <w:r>
        <w:rPr>
          <w:color w:val="363636"/>
        </w:rPr>
        <w:t>Todas las celdas de &lt;campo de valor&gt; con los mismos</w:t>
      </w:r>
      <w:r>
        <w:rPr>
          <w:color w:val="363636"/>
          <w:spacing w:val="-1"/>
        </w:rPr>
        <w:t xml:space="preserve"> </w:t>
      </w:r>
      <w:r>
        <w:rPr>
          <w:color w:val="363636"/>
        </w:rPr>
        <w:t>campos</w:t>
      </w:r>
      <w:r>
        <w:rPr>
          <w:b w:val="0"/>
          <w:color w:val="363636"/>
        </w:rPr>
        <w:t>.</w:t>
      </w:r>
    </w:p>
    <w:p w:rsidR="00B11E2E" w:rsidRDefault="00B11E2E" w:rsidP="00B11E2E">
      <w:pPr>
        <w:pStyle w:val="Prrafodelista"/>
        <w:numPr>
          <w:ilvl w:val="1"/>
          <w:numId w:val="153"/>
        </w:numPr>
        <w:tabs>
          <w:tab w:val="left" w:pos="2160"/>
          <w:tab w:val="left" w:pos="2161"/>
          <w:tab w:val="left" w:pos="4008"/>
        </w:tabs>
        <w:spacing w:line="293" w:lineRule="exact"/>
        <w:ind w:left="709" w:hanging="361"/>
        <w:jc w:val="center"/>
        <w:rPr>
          <w:sz w:val="24"/>
        </w:rPr>
      </w:pPr>
      <w:r>
        <w:rPr>
          <w:b/>
          <w:color w:val="363636"/>
          <w:sz w:val="24"/>
        </w:rPr>
        <w:t>Campo</w:t>
      </w:r>
      <w:r>
        <w:rPr>
          <w:b/>
          <w:color w:val="363636"/>
          <w:spacing w:val="-1"/>
          <w:sz w:val="24"/>
        </w:rPr>
        <w:t xml:space="preserve"> </w:t>
      </w:r>
      <w:r>
        <w:rPr>
          <w:b/>
          <w:color w:val="363636"/>
          <w:sz w:val="24"/>
        </w:rPr>
        <w:t>de</w:t>
      </w:r>
      <w:r>
        <w:rPr>
          <w:b/>
          <w:color w:val="363636"/>
          <w:spacing w:val="-2"/>
          <w:sz w:val="24"/>
        </w:rPr>
        <w:t xml:space="preserve"> </w:t>
      </w:r>
      <w:r>
        <w:rPr>
          <w:b/>
          <w:color w:val="363636"/>
          <w:sz w:val="24"/>
        </w:rPr>
        <w:t>valor:</w:t>
      </w:r>
      <w:r>
        <w:rPr>
          <w:b/>
          <w:color w:val="363636"/>
          <w:sz w:val="24"/>
        </w:rPr>
        <w:tab/>
      </w:r>
      <w:r>
        <w:rPr>
          <w:color w:val="363636"/>
          <w:sz w:val="24"/>
        </w:rPr>
        <w:t xml:space="preserve">Haga clic en </w:t>
      </w:r>
      <w:r>
        <w:rPr>
          <w:b/>
          <w:color w:val="363636"/>
          <w:sz w:val="24"/>
        </w:rPr>
        <w:t>Todas las celdas de &lt;campo de</w:t>
      </w:r>
      <w:r>
        <w:rPr>
          <w:b/>
          <w:color w:val="363636"/>
          <w:spacing w:val="-7"/>
          <w:sz w:val="24"/>
        </w:rPr>
        <w:t xml:space="preserve"> </w:t>
      </w:r>
      <w:r>
        <w:rPr>
          <w:b/>
          <w:color w:val="363636"/>
          <w:sz w:val="24"/>
        </w:rPr>
        <w:t>valor&gt;</w:t>
      </w:r>
      <w:r>
        <w:rPr>
          <w:color w:val="363636"/>
          <w:sz w:val="24"/>
        </w:rPr>
        <w:t>.</w:t>
      </w:r>
    </w:p>
    <w:p w:rsidR="00B11E2E" w:rsidRDefault="00B11E2E" w:rsidP="00B11E2E">
      <w:pPr>
        <w:pStyle w:val="Ttulo9"/>
        <w:numPr>
          <w:ilvl w:val="0"/>
          <w:numId w:val="153"/>
        </w:numPr>
        <w:tabs>
          <w:tab w:val="left" w:pos="1441"/>
        </w:tabs>
        <w:ind w:left="709"/>
        <w:jc w:val="center"/>
        <w:rPr>
          <w:b w:val="0"/>
        </w:rPr>
      </w:pPr>
      <w:r>
        <w:rPr>
          <w:b w:val="0"/>
          <w:color w:val="363636"/>
        </w:rPr>
        <w:t xml:space="preserve">En </w:t>
      </w:r>
      <w:r>
        <w:rPr>
          <w:color w:val="363636"/>
        </w:rPr>
        <w:t>Seleccionar un tipo de regla</w:t>
      </w:r>
      <w:r>
        <w:rPr>
          <w:b w:val="0"/>
          <w:color w:val="363636"/>
        </w:rPr>
        <w:t xml:space="preserve">, haga clic en </w:t>
      </w:r>
      <w:r>
        <w:rPr>
          <w:color w:val="363636"/>
        </w:rPr>
        <w:t>Dar formato a todas las celdas según sus</w:t>
      </w:r>
      <w:r>
        <w:rPr>
          <w:color w:val="363636"/>
          <w:spacing w:val="-16"/>
        </w:rPr>
        <w:t xml:space="preserve"> </w:t>
      </w:r>
      <w:r>
        <w:rPr>
          <w:color w:val="363636"/>
        </w:rPr>
        <w:t>valores</w:t>
      </w:r>
      <w:r>
        <w:rPr>
          <w:b w:val="0"/>
          <w:color w:val="363636"/>
        </w:rPr>
        <w:t>.</w:t>
      </w:r>
    </w:p>
    <w:p w:rsidR="00B11E2E" w:rsidRDefault="00B11E2E" w:rsidP="00B11E2E">
      <w:pPr>
        <w:pStyle w:val="Prrafodelista"/>
        <w:numPr>
          <w:ilvl w:val="0"/>
          <w:numId w:val="153"/>
        </w:numPr>
        <w:tabs>
          <w:tab w:val="left" w:pos="1441"/>
        </w:tabs>
        <w:ind w:left="709"/>
        <w:jc w:val="center"/>
        <w:rPr>
          <w:sz w:val="24"/>
        </w:rPr>
      </w:pPr>
      <w:r>
        <w:rPr>
          <w:color w:val="363636"/>
          <w:sz w:val="24"/>
        </w:rPr>
        <w:t xml:space="preserve">En </w:t>
      </w:r>
      <w:r>
        <w:rPr>
          <w:b/>
          <w:color w:val="363636"/>
          <w:sz w:val="24"/>
        </w:rPr>
        <w:t>Editar una descripción de regla</w:t>
      </w:r>
      <w:r>
        <w:rPr>
          <w:color w:val="363636"/>
          <w:sz w:val="24"/>
        </w:rPr>
        <w:t xml:space="preserve">, en la lista </w:t>
      </w:r>
      <w:r>
        <w:rPr>
          <w:b/>
          <w:color w:val="363636"/>
          <w:sz w:val="24"/>
        </w:rPr>
        <w:t>Estilo de formato</w:t>
      </w:r>
      <w:r>
        <w:rPr>
          <w:color w:val="363636"/>
          <w:sz w:val="24"/>
        </w:rPr>
        <w:t xml:space="preserve">, seleccione </w:t>
      </w:r>
      <w:r>
        <w:rPr>
          <w:b/>
          <w:color w:val="363636"/>
          <w:sz w:val="24"/>
        </w:rPr>
        <w:t>Conjunto de</w:t>
      </w:r>
      <w:r>
        <w:rPr>
          <w:b/>
          <w:color w:val="363636"/>
          <w:spacing w:val="-17"/>
          <w:sz w:val="24"/>
        </w:rPr>
        <w:t xml:space="preserve"> </w:t>
      </w:r>
      <w:r>
        <w:rPr>
          <w:b/>
          <w:color w:val="363636"/>
          <w:sz w:val="24"/>
        </w:rPr>
        <w:t>iconos</w:t>
      </w:r>
      <w:r>
        <w:rPr>
          <w:color w:val="363636"/>
          <w:sz w:val="24"/>
        </w:rPr>
        <w:t>.</w:t>
      </w:r>
    </w:p>
    <w:p w:rsidR="00B11E2E" w:rsidRDefault="00B11E2E" w:rsidP="00B11E2E">
      <w:pPr>
        <w:pStyle w:val="Prrafodelista"/>
        <w:numPr>
          <w:ilvl w:val="0"/>
          <w:numId w:val="151"/>
        </w:numPr>
        <w:tabs>
          <w:tab w:val="left" w:pos="1428"/>
          <w:tab w:val="left" w:pos="1429"/>
        </w:tabs>
        <w:ind w:left="709" w:right="759" w:firstLine="0"/>
        <w:jc w:val="center"/>
        <w:rPr>
          <w:sz w:val="24"/>
        </w:rPr>
      </w:pPr>
      <w:r>
        <w:rPr>
          <w:color w:val="363636"/>
          <w:sz w:val="24"/>
        </w:rPr>
        <w:t xml:space="preserve">Seleccione un conjunto de iconos. El valor predeterminado es </w:t>
      </w:r>
      <w:r>
        <w:rPr>
          <w:b/>
          <w:color w:val="363636"/>
          <w:sz w:val="24"/>
        </w:rPr>
        <w:t>3 semáforos (sin marco)</w:t>
      </w:r>
      <w:r>
        <w:rPr>
          <w:color w:val="363636"/>
          <w:sz w:val="24"/>
        </w:rPr>
        <w:t>. El número de</w:t>
      </w:r>
      <w:r>
        <w:rPr>
          <w:color w:val="363636"/>
          <w:spacing w:val="-2"/>
          <w:sz w:val="24"/>
        </w:rPr>
        <w:t xml:space="preserve"> </w:t>
      </w:r>
      <w:r>
        <w:rPr>
          <w:color w:val="363636"/>
          <w:sz w:val="24"/>
        </w:rPr>
        <w:t>iconos,</w:t>
      </w:r>
      <w:r>
        <w:rPr>
          <w:color w:val="363636"/>
          <w:spacing w:val="-1"/>
          <w:sz w:val="24"/>
        </w:rPr>
        <w:t xml:space="preserve"> </w:t>
      </w:r>
      <w:r>
        <w:rPr>
          <w:color w:val="363636"/>
          <w:sz w:val="24"/>
        </w:rPr>
        <w:t>los</w:t>
      </w:r>
      <w:r>
        <w:rPr>
          <w:color w:val="363636"/>
          <w:spacing w:val="-4"/>
          <w:sz w:val="24"/>
        </w:rPr>
        <w:t xml:space="preserve"> </w:t>
      </w:r>
      <w:r>
        <w:rPr>
          <w:color w:val="363636"/>
          <w:sz w:val="24"/>
        </w:rPr>
        <w:t>operadores</w:t>
      </w:r>
      <w:r>
        <w:rPr>
          <w:color w:val="363636"/>
          <w:spacing w:val="-3"/>
          <w:sz w:val="24"/>
        </w:rPr>
        <w:t xml:space="preserve"> </w:t>
      </w:r>
      <w:r>
        <w:rPr>
          <w:color w:val="363636"/>
          <w:sz w:val="24"/>
        </w:rPr>
        <w:t>de</w:t>
      </w:r>
      <w:r>
        <w:rPr>
          <w:color w:val="363636"/>
          <w:spacing w:val="-1"/>
          <w:sz w:val="24"/>
        </w:rPr>
        <w:t xml:space="preserve"> </w:t>
      </w:r>
      <w:r>
        <w:rPr>
          <w:color w:val="363636"/>
          <w:sz w:val="24"/>
        </w:rPr>
        <w:t>comparación</w:t>
      </w:r>
      <w:r>
        <w:rPr>
          <w:color w:val="363636"/>
          <w:spacing w:val="-1"/>
          <w:sz w:val="24"/>
        </w:rPr>
        <w:t xml:space="preserve"> </w:t>
      </w:r>
      <w:r>
        <w:rPr>
          <w:color w:val="363636"/>
          <w:sz w:val="24"/>
        </w:rPr>
        <w:t>y</w:t>
      </w:r>
      <w:r>
        <w:rPr>
          <w:color w:val="363636"/>
          <w:spacing w:val="-2"/>
          <w:sz w:val="24"/>
        </w:rPr>
        <w:t xml:space="preserve"> </w:t>
      </w:r>
      <w:r>
        <w:rPr>
          <w:color w:val="363636"/>
          <w:sz w:val="24"/>
        </w:rPr>
        <w:t>los</w:t>
      </w:r>
      <w:r>
        <w:rPr>
          <w:color w:val="363636"/>
          <w:spacing w:val="-2"/>
          <w:sz w:val="24"/>
        </w:rPr>
        <w:t xml:space="preserve"> </w:t>
      </w:r>
      <w:r>
        <w:rPr>
          <w:color w:val="363636"/>
          <w:sz w:val="24"/>
        </w:rPr>
        <w:t>valores</w:t>
      </w:r>
      <w:r>
        <w:rPr>
          <w:color w:val="363636"/>
          <w:spacing w:val="-4"/>
          <w:sz w:val="24"/>
        </w:rPr>
        <w:t xml:space="preserve"> </w:t>
      </w:r>
      <w:r>
        <w:rPr>
          <w:color w:val="363636"/>
          <w:sz w:val="24"/>
        </w:rPr>
        <w:t>de</w:t>
      </w:r>
      <w:r>
        <w:rPr>
          <w:color w:val="363636"/>
          <w:spacing w:val="-3"/>
          <w:sz w:val="24"/>
        </w:rPr>
        <w:t xml:space="preserve"> </w:t>
      </w:r>
      <w:r>
        <w:rPr>
          <w:color w:val="363636"/>
          <w:sz w:val="24"/>
        </w:rPr>
        <w:t>umbral</w:t>
      </w:r>
      <w:r>
        <w:rPr>
          <w:color w:val="363636"/>
          <w:spacing w:val="-4"/>
          <w:sz w:val="24"/>
        </w:rPr>
        <w:t xml:space="preserve"> </w:t>
      </w:r>
      <w:r>
        <w:rPr>
          <w:color w:val="363636"/>
          <w:sz w:val="24"/>
        </w:rPr>
        <w:t>para</w:t>
      </w:r>
      <w:r>
        <w:rPr>
          <w:color w:val="363636"/>
          <w:spacing w:val="-2"/>
          <w:sz w:val="24"/>
        </w:rPr>
        <w:t xml:space="preserve"> </w:t>
      </w:r>
      <w:r>
        <w:rPr>
          <w:color w:val="363636"/>
          <w:sz w:val="24"/>
        </w:rPr>
        <w:t>cada</w:t>
      </w:r>
      <w:r>
        <w:rPr>
          <w:color w:val="363636"/>
          <w:spacing w:val="-2"/>
          <w:sz w:val="24"/>
        </w:rPr>
        <w:t xml:space="preserve"> </w:t>
      </w:r>
      <w:r>
        <w:rPr>
          <w:color w:val="363636"/>
          <w:sz w:val="24"/>
        </w:rPr>
        <w:t>icono</w:t>
      </w:r>
      <w:r>
        <w:rPr>
          <w:color w:val="363636"/>
          <w:spacing w:val="-4"/>
          <w:sz w:val="24"/>
        </w:rPr>
        <w:t xml:space="preserve"> </w:t>
      </w:r>
      <w:r>
        <w:rPr>
          <w:color w:val="363636"/>
          <w:sz w:val="24"/>
        </w:rPr>
        <w:t>pueden</w:t>
      </w:r>
      <w:r>
        <w:rPr>
          <w:color w:val="363636"/>
          <w:spacing w:val="-2"/>
          <w:sz w:val="24"/>
        </w:rPr>
        <w:t xml:space="preserve"> </w:t>
      </w:r>
      <w:r>
        <w:rPr>
          <w:color w:val="363636"/>
          <w:sz w:val="24"/>
        </w:rPr>
        <w:t>variar</w:t>
      </w:r>
      <w:r>
        <w:rPr>
          <w:color w:val="363636"/>
          <w:spacing w:val="-4"/>
          <w:sz w:val="24"/>
        </w:rPr>
        <w:t xml:space="preserve"> </w:t>
      </w:r>
      <w:r>
        <w:rPr>
          <w:color w:val="363636"/>
          <w:sz w:val="24"/>
        </w:rPr>
        <w:t>para</w:t>
      </w:r>
      <w:r>
        <w:rPr>
          <w:color w:val="363636"/>
          <w:spacing w:val="-2"/>
          <w:sz w:val="24"/>
        </w:rPr>
        <w:t xml:space="preserve"> </w:t>
      </w:r>
      <w:r>
        <w:rPr>
          <w:color w:val="363636"/>
          <w:sz w:val="24"/>
        </w:rPr>
        <w:t>cada conjunto de</w:t>
      </w:r>
      <w:r>
        <w:rPr>
          <w:color w:val="363636"/>
          <w:spacing w:val="-5"/>
          <w:sz w:val="24"/>
        </w:rPr>
        <w:t xml:space="preserve"> </w:t>
      </w:r>
      <w:r>
        <w:rPr>
          <w:color w:val="363636"/>
          <w:sz w:val="24"/>
        </w:rPr>
        <w:t>iconos.</w:t>
      </w:r>
    </w:p>
    <w:p w:rsidR="00B11E2E" w:rsidRDefault="00B11E2E" w:rsidP="00B11E2E">
      <w:pPr>
        <w:pStyle w:val="Prrafodelista"/>
        <w:numPr>
          <w:ilvl w:val="0"/>
          <w:numId w:val="151"/>
        </w:numPr>
        <w:tabs>
          <w:tab w:val="left" w:pos="1428"/>
          <w:tab w:val="left" w:pos="1429"/>
        </w:tabs>
        <w:ind w:left="709" w:right="799" w:firstLine="0"/>
        <w:jc w:val="center"/>
        <w:rPr>
          <w:sz w:val="24"/>
        </w:rPr>
      </w:pPr>
      <w:r>
        <w:rPr>
          <w:color w:val="363636"/>
          <w:sz w:val="24"/>
        </w:rPr>
        <w:t>Puede ajustar los operadores de comparación y los valores de umbral. El rango predeterminado de valores para cada icono es igual en tamaño, pero puede ajustarlo para cumplir con sus requisitos particulares. Asegúrese de que los umbrales estén en una secuencia lógica de los más altos a los más bajos y de arriba a</w:t>
      </w:r>
      <w:r>
        <w:rPr>
          <w:color w:val="363636"/>
          <w:spacing w:val="-2"/>
          <w:sz w:val="24"/>
        </w:rPr>
        <w:t xml:space="preserve"> </w:t>
      </w:r>
      <w:r>
        <w:rPr>
          <w:color w:val="363636"/>
          <w:sz w:val="24"/>
        </w:rPr>
        <w:t>abajo.</w:t>
      </w:r>
    </w:p>
    <w:p w:rsidR="00B11E2E" w:rsidRDefault="00B11E2E" w:rsidP="00B11E2E">
      <w:pPr>
        <w:pStyle w:val="Prrafodelista"/>
        <w:numPr>
          <w:ilvl w:val="0"/>
          <w:numId w:val="151"/>
        </w:numPr>
        <w:tabs>
          <w:tab w:val="left" w:pos="1428"/>
          <w:tab w:val="left" w:pos="1429"/>
        </w:tabs>
        <w:ind w:left="709"/>
        <w:jc w:val="center"/>
        <w:rPr>
          <w:sz w:val="24"/>
        </w:rPr>
      </w:pPr>
      <w:r>
        <w:rPr>
          <w:color w:val="363636"/>
          <w:sz w:val="24"/>
        </w:rPr>
        <w:t>Siga uno de los procedimientos</w:t>
      </w:r>
      <w:r>
        <w:rPr>
          <w:color w:val="363636"/>
          <w:spacing w:val="-2"/>
          <w:sz w:val="24"/>
        </w:rPr>
        <w:t xml:space="preserve"> </w:t>
      </w:r>
      <w:r>
        <w:rPr>
          <w:color w:val="363636"/>
          <w:sz w:val="24"/>
        </w:rPr>
        <w:t>siguientes:</w:t>
      </w:r>
    </w:p>
    <w:p w:rsidR="00B11E2E" w:rsidRDefault="00B11E2E" w:rsidP="00B11E2E">
      <w:pPr>
        <w:pStyle w:val="Ttulo9"/>
        <w:numPr>
          <w:ilvl w:val="1"/>
          <w:numId w:val="151"/>
        </w:numPr>
        <w:tabs>
          <w:tab w:val="left" w:pos="2880"/>
          <w:tab w:val="left" w:pos="2881"/>
          <w:tab w:val="left" w:pos="8286"/>
        </w:tabs>
        <w:spacing w:before="2" w:line="292" w:lineRule="exact"/>
        <w:ind w:left="709" w:hanging="361"/>
        <w:jc w:val="center"/>
        <w:rPr>
          <w:b w:val="0"/>
        </w:rPr>
      </w:pPr>
      <w:r>
        <w:rPr>
          <w:color w:val="363636"/>
        </w:rPr>
        <w:t>Aplicar formato a un valor de número, fecha</w:t>
      </w:r>
      <w:r>
        <w:rPr>
          <w:color w:val="363636"/>
          <w:spacing w:val="-20"/>
        </w:rPr>
        <w:t xml:space="preserve"> </w:t>
      </w:r>
      <w:r>
        <w:rPr>
          <w:color w:val="363636"/>
        </w:rPr>
        <w:t>u hora:</w:t>
      </w:r>
      <w:r>
        <w:rPr>
          <w:color w:val="363636"/>
        </w:rPr>
        <w:tab/>
      </w:r>
      <w:r>
        <w:rPr>
          <w:b w:val="0"/>
          <w:color w:val="363636"/>
        </w:rPr>
        <w:t>Seleccione</w:t>
      </w:r>
      <w:r>
        <w:rPr>
          <w:b w:val="0"/>
          <w:color w:val="363636"/>
          <w:spacing w:val="-1"/>
        </w:rPr>
        <w:t xml:space="preserve"> </w:t>
      </w:r>
      <w:r>
        <w:rPr>
          <w:color w:val="363636"/>
        </w:rPr>
        <w:t>Número</w:t>
      </w:r>
      <w:r>
        <w:rPr>
          <w:b w:val="0"/>
          <w:color w:val="363636"/>
        </w:rPr>
        <w:t>.</w:t>
      </w:r>
    </w:p>
    <w:p w:rsidR="00B11E2E" w:rsidRDefault="00B11E2E" w:rsidP="00B11E2E">
      <w:pPr>
        <w:pStyle w:val="Prrafodelista"/>
        <w:numPr>
          <w:ilvl w:val="1"/>
          <w:numId w:val="151"/>
        </w:numPr>
        <w:tabs>
          <w:tab w:val="left" w:pos="2880"/>
          <w:tab w:val="left" w:pos="2881"/>
          <w:tab w:val="left" w:pos="6349"/>
        </w:tabs>
        <w:spacing w:line="292" w:lineRule="exact"/>
        <w:ind w:left="709" w:hanging="361"/>
        <w:jc w:val="center"/>
        <w:rPr>
          <w:sz w:val="24"/>
        </w:rPr>
      </w:pPr>
      <w:r>
        <w:rPr>
          <w:b/>
          <w:color w:val="363636"/>
          <w:sz w:val="24"/>
        </w:rPr>
        <w:t>Aplicar formato a</w:t>
      </w:r>
      <w:r>
        <w:rPr>
          <w:b/>
          <w:color w:val="363636"/>
          <w:spacing w:val="-11"/>
          <w:sz w:val="24"/>
        </w:rPr>
        <w:t xml:space="preserve"> </w:t>
      </w:r>
      <w:r>
        <w:rPr>
          <w:b/>
          <w:color w:val="363636"/>
          <w:sz w:val="24"/>
        </w:rPr>
        <w:t>un</w:t>
      </w:r>
      <w:r>
        <w:rPr>
          <w:b/>
          <w:color w:val="363636"/>
          <w:spacing w:val="-3"/>
          <w:sz w:val="24"/>
        </w:rPr>
        <w:t xml:space="preserve"> </w:t>
      </w:r>
      <w:r>
        <w:rPr>
          <w:b/>
          <w:color w:val="363636"/>
          <w:sz w:val="24"/>
        </w:rPr>
        <w:t>porcentaje:</w:t>
      </w:r>
      <w:r>
        <w:rPr>
          <w:b/>
          <w:color w:val="363636"/>
          <w:sz w:val="24"/>
        </w:rPr>
        <w:tab/>
      </w:r>
      <w:r>
        <w:rPr>
          <w:color w:val="363636"/>
          <w:sz w:val="24"/>
        </w:rPr>
        <w:t>Seleccione</w:t>
      </w:r>
      <w:r>
        <w:rPr>
          <w:color w:val="363636"/>
          <w:spacing w:val="-2"/>
          <w:sz w:val="24"/>
        </w:rPr>
        <w:t xml:space="preserve"> </w:t>
      </w:r>
      <w:r>
        <w:rPr>
          <w:b/>
          <w:color w:val="363636"/>
          <w:sz w:val="24"/>
        </w:rPr>
        <w:t>Porcentaje</w:t>
      </w:r>
      <w:r>
        <w:rPr>
          <w:color w:val="363636"/>
          <w:sz w:val="24"/>
        </w:rPr>
        <w:t>.</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Los valores válidos son del 0 (cero) al 100. No escriba un signo de porcentaje (%).</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spacing w:before="43" w:line="237" w:lineRule="auto"/>
        <w:ind w:left="709" w:right="827"/>
        <w:jc w:val="center"/>
      </w:pPr>
      <w:r>
        <w:rPr>
          <w:color w:val="363636"/>
        </w:rPr>
        <w:lastRenderedPageBreak/>
        <w:t>Use un porcentaje cuando desee ver todos los valores proporcionalmente, ya que al usar un porcentaje la distribución de los valores es proporcional.</w:t>
      </w:r>
    </w:p>
    <w:p w:rsidR="00B11E2E" w:rsidRDefault="00B11E2E" w:rsidP="00B11E2E">
      <w:pPr>
        <w:pStyle w:val="Textoindependiente"/>
        <w:spacing w:before="6"/>
        <w:ind w:left="709"/>
        <w:jc w:val="center"/>
        <w:rPr>
          <w:sz w:val="23"/>
        </w:rPr>
      </w:pPr>
    </w:p>
    <w:p w:rsidR="00B11E2E" w:rsidRDefault="00B11E2E" w:rsidP="00B11E2E">
      <w:pPr>
        <w:pStyle w:val="Prrafodelista"/>
        <w:numPr>
          <w:ilvl w:val="1"/>
          <w:numId w:val="151"/>
        </w:numPr>
        <w:tabs>
          <w:tab w:val="left" w:pos="2880"/>
          <w:tab w:val="left" w:pos="2881"/>
          <w:tab w:val="left" w:pos="6159"/>
        </w:tabs>
        <w:spacing w:line="237" w:lineRule="auto"/>
        <w:ind w:left="709" w:right="1147"/>
        <w:jc w:val="center"/>
        <w:rPr>
          <w:sz w:val="24"/>
        </w:rPr>
      </w:pPr>
      <w:r>
        <w:rPr>
          <w:b/>
          <w:color w:val="363636"/>
          <w:sz w:val="24"/>
        </w:rPr>
        <w:t>Aplicar formato a</w:t>
      </w:r>
      <w:r>
        <w:rPr>
          <w:b/>
          <w:color w:val="363636"/>
          <w:spacing w:val="-10"/>
          <w:sz w:val="24"/>
        </w:rPr>
        <w:t xml:space="preserve"> </w:t>
      </w:r>
      <w:r>
        <w:rPr>
          <w:b/>
          <w:color w:val="363636"/>
          <w:sz w:val="24"/>
        </w:rPr>
        <w:t>un</w:t>
      </w:r>
      <w:r>
        <w:rPr>
          <w:b/>
          <w:color w:val="363636"/>
          <w:spacing w:val="-3"/>
          <w:sz w:val="24"/>
        </w:rPr>
        <w:t xml:space="preserve"> </w:t>
      </w:r>
      <w:r>
        <w:rPr>
          <w:b/>
          <w:color w:val="363636"/>
          <w:sz w:val="24"/>
        </w:rPr>
        <w:t>percentil:</w:t>
      </w:r>
      <w:r>
        <w:rPr>
          <w:b/>
          <w:color w:val="363636"/>
          <w:sz w:val="24"/>
        </w:rPr>
        <w:tab/>
      </w:r>
      <w:r>
        <w:rPr>
          <w:color w:val="363636"/>
          <w:sz w:val="24"/>
        </w:rPr>
        <w:t xml:space="preserve">Seleccione </w:t>
      </w:r>
      <w:r>
        <w:rPr>
          <w:b/>
          <w:color w:val="363636"/>
          <w:sz w:val="24"/>
        </w:rPr>
        <w:t>Percentil</w:t>
      </w:r>
      <w:r>
        <w:rPr>
          <w:color w:val="363636"/>
          <w:sz w:val="24"/>
        </w:rPr>
        <w:t>. Los valores de percentiles válidos son del 0 (cero) al</w:t>
      </w:r>
      <w:r>
        <w:rPr>
          <w:color w:val="363636"/>
          <w:spacing w:val="1"/>
          <w:sz w:val="24"/>
        </w:rPr>
        <w:t xml:space="preserve"> </w:t>
      </w:r>
      <w:r>
        <w:rPr>
          <w:color w:val="363636"/>
          <w:sz w:val="24"/>
        </w:rPr>
        <w:t>100.</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946"/>
        <w:jc w:val="center"/>
      </w:pPr>
      <w:r>
        <w:rPr>
          <w:color w:val="363636"/>
        </w:rPr>
        <w:t>Use un percentil cuando desee ver un grupo de valores altos (como el percentil 20superior) con un icono concreto y de valores bajos (como el percentil 20inferior) con otro icono, porque representan valores extremos que podrían sesgar la presentación de sus datos.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151"/>
        </w:numPr>
        <w:tabs>
          <w:tab w:val="left" w:pos="2880"/>
          <w:tab w:val="left" w:pos="2881"/>
          <w:tab w:val="left" w:pos="7549"/>
        </w:tabs>
        <w:ind w:left="709" w:right="1417"/>
        <w:jc w:val="center"/>
        <w:rPr>
          <w:sz w:val="24"/>
        </w:rPr>
      </w:pPr>
      <w:r>
        <w:rPr>
          <w:b/>
          <w:color w:val="363636"/>
          <w:sz w:val="24"/>
        </w:rPr>
        <w:t>Aplicar formato al resultado de</w:t>
      </w:r>
      <w:r>
        <w:rPr>
          <w:b/>
          <w:color w:val="363636"/>
          <w:spacing w:val="-13"/>
          <w:sz w:val="24"/>
        </w:rPr>
        <w:t xml:space="preserve"> </w:t>
      </w:r>
      <w:r>
        <w:rPr>
          <w:b/>
          <w:color w:val="363636"/>
          <w:sz w:val="24"/>
        </w:rPr>
        <w:t>una</w:t>
      </w:r>
      <w:r>
        <w:rPr>
          <w:b/>
          <w:color w:val="363636"/>
          <w:spacing w:val="-4"/>
          <w:sz w:val="24"/>
        </w:rPr>
        <w:t xml:space="preserve"> </w:t>
      </w:r>
      <w:r>
        <w:rPr>
          <w:b/>
          <w:color w:val="363636"/>
          <w:sz w:val="24"/>
        </w:rPr>
        <w:t>fórmula:</w:t>
      </w:r>
      <w:r>
        <w:rPr>
          <w:b/>
          <w:color w:val="363636"/>
          <w:sz w:val="24"/>
        </w:rPr>
        <w:tab/>
      </w:r>
      <w:r>
        <w:rPr>
          <w:color w:val="363636"/>
          <w:sz w:val="24"/>
        </w:rPr>
        <w:t xml:space="preserve">Seleccione </w:t>
      </w:r>
      <w:r>
        <w:rPr>
          <w:b/>
          <w:color w:val="363636"/>
          <w:sz w:val="24"/>
        </w:rPr>
        <w:t xml:space="preserve">Fórmula </w:t>
      </w:r>
      <w:r>
        <w:rPr>
          <w:color w:val="363636"/>
          <w:sz w:val="24"/>
        </w:rPr>
        <w:t>y después escriba una fórmula en cada uno de los cuadros</w:t>
      </w:r>
      <w:r>
        <w:rPr>
          <w:color w:val="363636"/>
          <w:spacing w:val="-6"/>
          <w:sz w:val="24"/>
        </w:rPr>
        <w:t xml:space="preserve"> </w:t>
      </w:r>
      <w:r>
        <w:rPr>
          <w:b/>
          <w:color w:val="363636"/>
          <w:sz w:val="24"/>
        </w:rPr>
        <w:t>Valor</w:t>
      </w:r>
      <w:r>
        <w:rPr>
          <w:color w:val="363636"/>
          <w:sz w:val="24"/>
        </w:rPr>
        <w:t>.</w:t>
      </w:r>
    </w:p>
    <w:p w:rsidR="00B11E2E" w:rsidRDefault="00B11E2E" w:rsidP="00B11E2E">
      <w:pPr>
        <w:pStyle w:val="Prrafodelista"/>
        <w:numPr>
          <w:ilvl w:val="2"/>
          <w:numId w:val="151"/>
        </w:numPr>
        <w:tabs>
          <w:tab w:val="left" w:pos="3600"/>
          <w:tab w:val="left" w:pos="3601"/>
        </w:tabs>
        <w:spacing w:line="293" w:lineRule="exact"/>
        <w:ind w:left="709" w:hanging="361"/>
        <w:jc w:val="center"/>
        <w:rPr>
          <w:sz w:val="24"/>
        </w:rPr>
      </w:pPr>
      <w:r>
        <w:rPr>
          <w:color w:val="363636"/>
          <w:sz w:val="24"/>
        </w:rPr>
        <w:t>La fórmula debe devolver un valor de número, de fecha o de</w:t>
      </w:r>
      <w:r>
        <w:rPr>
          <w:color w:val="363636"/>
          <w:spacing w:val="-18"/>
          <w:sz w:val="24"/>
        </w:rPr>
        <w:t xml:space="preserve"> </w:t>
      </w:r>
      <w:r>
        <w:rPr>
          <w:color w:val="363636"/>
          <w:sz w:val="24"/>
        </w:rPr>
        <w:t>hora.</w:t>
      </w:r>
    </w:p>
    <w:p w:rsidR="00B11E2E" w:rsidRDefault="00B11E2E" w:rsidP="00B11E2E">
      <w:pPr>
        <w:pStyle w:val="Prrafodelista"/>
        <w:numPr>
          <w:ilvl w:val="2"/>
          <w:numId w:val="151"/>
        </w:numPr>
        <w:tabs>
          <w:tab w:val="left" w:pos="3600"/>
          <w:tab w:val="left" w:pos="3601"/>
        </w:tabs>
        <w:ind w:left="709" w:hanging="361"/>
        <w:jc w:val="center"/>
        <w:rPr>
          <w:sz w:val="24"/>
        </w:rPr>
      </w:pPr>
      <w:r>
        <w:rPr>
          <w:color w:val="363636"/>
          <w:sz w:val="24"/>
        </w:rPr>
        <w:t>Empiece la fórmula con un signo igual</w:t>
      </w:r>
      <w:r>
        <w:rPr>
          <w:color w:val="363636"/>
          <w:spacing w:val="-4"/>
          <w:sz w:val="24"/>
        </w:rPr>
        <w:t xml:space="preserve"> </w:t>
      </w:r>
      <w:r>
        <w:rPr>
          <w:color w:val="363636"/>
          <w:sz w:val="24"/>
        </w:rPr>
        <w:t>(=).</w:t>
      </w:r>
    </w:p>
    <w:p w:rsidR="00B11E2E" w:rsidRDefault="00B11E2E" w:rsidP="00B11E2E">
      <w:pPr>
        <w:pStyle w:val="Prrafodelista"/>
        <w:numPr>
          <w:ilvl w:val="2"/>
          <w:numId w:val="151"/>
        </w:numPr>
        <w:tabs>
          <w:tab w:val="left" w:pos="3600"/>
          <w:tab w:val="left" w:pos="3601"/>
        </w:tabs>
        <w:ind w:left="709" w:hanging="361"/>
        <w:jc w:val="center"/>
        <w:rPr>
          <w:sz w:val="24"/>
        </w:rPr>
      </w:pPr>
      <w:r>
        <w:rPr>
          <w:color w:val="363636"/>
          <w:sz w:val="24"/>
        </w:rPr>
        <w:t>Las fórmulas no válidas hacen que no se aplique ningún</w:t>
      </w:r>
      <w:r>
        <w:rPr>
          <w:color w:val="363636"/>
          <w:spacing w:val="-13"/>
          <w:sz w:val="24"/>
        </w:rPr>
        <w:t xml:space="preserve"> </w:t>
      </w:r>
      <w:r>
        <w:rPr>
          <w:color w:val="363636"/>
          <w:sz w:val="24"/>
        </w:rPr>
        <w:t>formato.</w:t>
      </w:r>
    </w:p>
    <w:p w:rsidR="00B11E2E" w:rsidRDefault="00B11E2E" w:rsidP="00B11E2E">
      <w:pPr>
        <w:pStyle w:val="Prrafodelista"/>
        <w:numPr>
          <w:ilvl w:val="2"/>
          <w:numId w:val="151"/>
        </w:numPr>
        <w:tabs>
          <w:tab w:val="left" w:pos="3600"/>
          <w:tab w:val="left" w:pos="3601"/>
        </w:tabs>
        <w:ind w:left="709" w:right="786"/>
        <w:jc w:val="center"/>
        <w:rPr>
          <w:sz w:val="24"/>
        </w:rPr>
      </w:pPr>
      <w:r>
        <w:rPr>
          <w:color w:val="363636"/>
          <w:sz w:val="24"/>
        </w:rPr>
        <w:t>Se recomienda probar la fórmula para asegurarse de que no devuelve ningún valor de</w:t>
      </w:r>
      <w:r>
        <w:rPr>
          <w:color w:val="363636"/>
          <w:spacing w:val="-2"/>
          <w:sz w:val="24"/>
        </w:rPr>
        <w:t xml:space="preserve"> </w:t>
      </w:r>
      <w:r>
        <w:rPr>
          <w:color w:val="363636"/>
          <w:sz w:val="24"/>
        </w:rPr>
        <w:t>error.</w:t>
      </w:r>
    </w:p>
    <w:p w:rsidR="00B11E2E" w:rsidRDefault="00B11E2E" w:rsidP="00B11E2E">
      <w:pPr>
        <w:pStyle w:val="Prrafodelista"/>
        <w:numPr>
          <w:ilvl w:val="0"/>
          <w:numId w:val="151"/>
        </w:numPr>
        <w:tabs>
          <w:tab w:val="left" w:pos="1428"/>
          <w:tab w:val="left" w:pos="1429"/>
        </w:tabs>
        <w:spacing w:line="293" w:lineRule="exact"/>
        <w:ind w:left="709"/>
        <w:jc w:val="center"/>
        <w:rPr>
          <w:sz w:val="24"/>
        </w:rPr>
      </w:pPr>
      <w:r>
        <w:rPr>
          <w:color w:val="363636"/>
          <w:sz w:val="24"/>
        </w:rPr>
        <w:t>Para que el primer icono represente valores más bajos y los últimos valores más altos,</w:t>
      </w:r>
      <w:r>
        <w:rPr>
          <w:color w:val="363636"/>
          <w:spacing w:val="-16"/>
          <w:sz w:val="24"/>
        </w:rPr>
        <w:t xml:space="preserve"> </w:t>
      </w:r>
      <w:r>
        <w:rPr>
          <w:color w:val="363636"/>
          <w:sz w:val="24"/>
        </w:rPr>
        <w:t>seleccione</w:t>
      </w:r>
    </w:p>
    <w:p w:rsidR="00B11E2E" w:rsidRDefault="00B11E2E" w:rsidP="00B11E2E">
      <w:pPr>
        <w:pStyle w:val="Ttulo9"/>
        <w:spacing w:line="292" w:lineRule="exact"/>
        <w:ind w:left="709"/>
        <w:jc w:val="center"/>
        <w:rPr>
          <w:b w:val="0"/>
        </w:rPr>
      </w:pPr>
      <w:r>
        <w:rPr>
          <w:color w:val="363636"/>
        </w:rPr>
        <w:t>Invertir criterio de ordenación de icono</w:t>
      </w:r>
      <w:r>
        <w:rPr>
          <w:b w:val="0"/>
          <w:color w:val="363636"/>
        </w:rPr>
        <w:t>.</w:t>
      </w:r>
    </w:p>
    <w:p w:rsidR="00B11E2E" w:rsidRDefault="00B11E2E" w:rsidP="00B11E2E">
      <w:pPr>
        <w:pStyle w:val="Prrafodelista"/>
        <w:numPr>
          <w:ilvl w:val="0"/>
          <w:numId w:val="151"/>
        </w:numPr>
        <w:tabs>
          <w:tab w:val="left" w:pos="1428"/>
          <w:tab w:val="left" w:pos="1429"/>
        </w:tabs>
        <w:spacing w:line="292" w:lineRule="exact"/>
        <w:ind w:left="709"/>
        <w:jc w:val="center"/>
        <w:rPr>
          <w:sz w:val="24"/>
        </w:rPr>
      </w:pPr>
      <w:r>
        <w:rPr>
          <w:color w:val="363636"/>
          <w:sz w:val="24"/>
        </w:rPr>
        <w:t xml:space="preserve">Para mostrar solo el icono y no el valor en la celda, seleccione </w:t>
      </w:r>
      <w:r>
        <w:rPr>
          <w:b/>
          <w:color w:val="363636"/>
          <w:sz w:val="24"/>
        </w:rPr>
        <w:t>Mostrar icono</w:t>
      </w:r>
      <w:r>
        <w:rPr>
          <w:b/>
          <w:color w:val="363636"/>
          <w:spacing w:val="-8"/>
          <w:sz w:val="24"/>
        </w:rPr>
        <w:t xml:space="preserve"> </w:t>
      </w:r>
      <w:r>
        <w:rPr>
          <w:b/>
          <w:color w:val="363636"/>
          <w:sz w:val="24"/>
        </w:rPr>
        <w:t>únicamente</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Notas</w:t>
      </w:r>
    </w:p>
    <w:p w:rsidR="00B11E2E" w:rsidRDefault="00B11E2E" w:rsidP="00B11E2E">
      <w:pPr>
        <w:pStyle w:val="Textoindependiente"/>
        <w:spacing w:before="2"/>
        <w:ind w:left="709"/>
        <w:jc w:val="center"/>
        <w:rPr>
          <w:b/>
          <w:sz w:val="23"/>
        </w:rPr>
      </w:pPr>
    </w:p>
    <w:p w:rsidR="00B11E2E" w:rsidRDefault="00B11E2E" w:rsidP="00B11E2E">
      <w:pPr>
        <w:pStyle w:val="Textoindependiente"/>
        <w:tabs>
          <w:tab w:val="left" w:pos="2880"/>
        </w:tabs>
        <w:ind w:left="709"/>
        <w:jc w:val="center"/>
      </w:pPr>
      <w:r>
        <w:rPr>
          <w:color w:val="363636"/>
        </w:rPr>
        <w:t>.</w:t>
      </w:r>
      <w:r>
        <w:rPr>
          <w:color w:val="363636"/>
        </w:rPr>
        <w:tab/>
        <w:t>Puede que tenga que ajustar el ancho de la columna para acomodar el</w:t>
      </w:r>
      <w:r>
        <w:rPr>
          <w:color w:val="363636"/>
          <w:spacing w:val="-15"/>
        </w:rPr>
        <w:t xml:space="preserve"> </w:t>
      </w:r>
      <w:r>
        <w:rPr>
          <w:color w:val="363636"/>
        </w:rPr>
        <w:t>icono.</w:t>
      </w:r>
    </w:p>
    <w:p w:rsidR="00B11E2E" w:rsidRDefault="00B11E2E" w:rsidP="00B11E2E">
      <w:pPr>
        <w:pStyle w:val="Textoindependiente"/>
        <w:tabs>
          <w:tab w:val="left" w:pos="2880"/>
        </w:tabs>
        <w:ind w:left="709" w:right="960" w:hanging="476"/>
        <w:jc w:val="center"/>
      </w:pPr>
      <w:r>
        <w:rPr>
          <w:color w:val="363636"/>
        </w:rPr>
        <w:t>i.</w:t>
      </w:r>
      <w:r>
        <w:rPr>
          <w:color w:val="363636"/>
        </w:rPr>
        <w:tab/>
        <w:t>El tamaño del icono mostrado dependerá del tamaño de fuente que se use en la celda. A medida que aumenta el tamaño de la fuente, también aumenta el tamaño del icono de forma</w:t>
      </w:r>
      <w:r>
        <w:rPr>
          <w:color w:val="363636"/>
          <w:spacing w:val="-4"/>
        </w:rPr>
        <w:t xml:space="preserve"> </w:t>
      </w:r>
      <w:r>
        <w:rPr>
          <w:color w:val="363636"/>
        </w:rPr>
        <w:t>proporcional.</w:t>
      </w:r>
    </w:p>
    <w:p w:rsidR="00B11E2E" w:rsidRDefault="00B11E2E" w:rsidP="00B11E2E">
      <w:pPr>
        <w:pStyle w:val="Textoindependiente"/>
        <w:ind w:left="709"/>
        <w:jc w:val="center"/>
        <w:rPr>
          <w:sz w:val="23"/>
        </w:rPr>
      </w:pPr>
    </w:p>
    <w:p w:rsidR="00B11E2E" w:rsidRDefault="00B11E2E" w:rsidP="00B11E2E">
      <w:pPr>
        <w:pStyle w:val="Ttulo8"/>
        <w:ind w:left="709"/>
        <w:jc w:val="center"/>
      </w:pPr>
      <w:r>
        <w:t>Aplicar formato solo a las celdas que contienen valores de texto, número, o fecha u hora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898"/>
        <w:jc w:val="center"/>
      </w:pPr>
      <w:r>
        <w:rPr>
          <w:color w:val="363636"/>
        </w:rPr>
        <w:t>Para encontrar más fácilmente celdas específicas dentro de un rango de celdas, puede aplicar formato a dichas celdas específicas basándose en un operador de comparación. Por ejemplo, en una hoja de cálculo de inventario ordenada según categorías, puede resaltar los productos con menos de 10 artículos disponibles en amarillo o bien, en una hoja de cálculo de resumen de almacén al por menor, puede identificar todos los almacenes con beneficios superiores al 10%, volúmenes de ventas menores de USD 100.000, y región igual a "Sudeste".</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809"/>
        <w:jc w:val="center"/>
      </w:pPr>
      <w:r>
        <w:rPr>
          <w:color w:val="363636"/>
        </w:rPr>
        <w:t>Los ejemplos que se muestran aquí funcionan con ejemplos de criterios integrados de formatos condicionales, como, por ejemplo, "Mayor que" y "Superior %". Esto aplica formato a ciudades con una población superior a 2.000.000 con un fondo verde y el 30% principal de altas temperaturas promedio con naranja.</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3B97925D" wp14:editId="40D6BBCC">
            <wp:extent cx="2828544" cy="1828800"/>
            <wp:effectExtent l="0" t="0" r="0" b="0"/>
            <wp:docPr id="1153" name="image213.jpeg" descr="El formato muestra ciudades con más de 2 millones y el 30% principal de altas tempera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213.jpeg"/>
                    <pic:cNvPicPr/>
                  </pic:nvPicPr>
                  <pic:blipFill>
                    <a:blip r:embed="rId431" cstate="print"/>
                    <a:stretch>
                      <a:fillRect/>
                    </a:stretch>
                  </pic:blipFill>
                  <pic:spPr>
                    <a:xfrm>
                      <a:off x="0" y="0"/>
                      <a:ext cx="2828544" cy="1828800"/>
                    </a:xfrm>
                    <a:prstGeom prst="rect">
                      <a:avLst/>
                    </a:prstGeom>
                  </pic:spPr>
                </pic:pic>
              </a:graphicData>
            </a:graphic>
          </wp:inline>
        </w:drawing>
      </w:r>
    </w:p>
    <w:p w:rsidR="00B11E2E" w:rsidRDefault="00B11E2E" w:rsidP="00B11E2E">
      <w:pPr>
        <w:pStyle w:val="Textoindependiente"/>
        <w:spacing w:before="9"/>
        <w:ind w:left="709"/>
        <w:jc w:val="center"/>
        <w:rPr>
          <w:sz w:val="18"/>
        </w:rPr>
      </w:pPr>
    </w:p>
    <w:p w:rsidR="00B11E2E" w:rsidRDefault="00B11E2E" w:rsidP="00B11E2E">
      <w:pPr>
        <w:pStyle w:val="Textoindependiente"/>
        <w:spacing w:before="54" w:line="237" w:lineRule="auto"/>
        <w:ind w:left="709" w:right="855"/>
        <w:jc w:val="center"/>
      </w:pPr>
      <w:r>
        <w:rPr>
          <w:b/>
          <w:color w:val="363636"/>
        </w:rPr>
        <w:t xml:space="preserve">Nota </w:t>
      </w:r>
      <w:r>
        <w:rPr>
          <w:color w:val="363636"/>
        </w:rPr>
        <w:t>No se puede aplicar formato condicional a campos del área Valores de un informe de tabla dinámica por texto o por fecha, solo por número.</w:t>
      </w:r>
    </w:p>
    <w:p w:rsidR="00B11E2E" w:rsidRDefault="00B11E2E" w:rsidP="00B11E2E">
      <w:pPr>
        <w:pStyle w:val="Textoindependiente"/>
        <w:spacing w:before="10"/>
        <w:ind w:left="709"/>
        <w:jc w:val="center"/>
        <w:rPr>
          <w:sz w:val="22"/>
        </w:rPr>
      </w:pPr>
    </w:p>
    <w:p w:rsidR="00B11E2E" w:rsidRDefault="00B11E2E" w:rsidP="00B11E2E">
      <w:pPr>
        <w:pStyle w:val="Ttulo9"/>
        <w:spacing w:before="1"/>
        <w:ind w:left="709"/>
        <w:jc w:val="center"/>
      </w:pPr>
      <w:r>
        <w:rPr>
          <w:color w:val="363636"/>
        </w:rPr>
        <w:t>Formato rápido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50"/>
        </w:numPr>
        <w:tabs>
          <w:tab w:val="left" w:pos="1441"/>
        </w:tabs>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150"/>
        </w:numPr>
        <w:tabs>
          <w:tab w:val="left" w:pos="1441"/>
        </w:tabs>
        <w:spacing w:before="3" w:line="237" w:lineRule="auto"/>
        <w:ind w:left="709" w:right="831"/>
        <w:jc w:val="center"/>
        <w:rPr>
          <w:sz w:val="24"/>
        </w:rPr>
      </w:pPr>
      <w:r>
        <w:rPr>
          <w:color w:val="363636"/>
          <w:sz w:val="24"/>
        </w:rPr>
        <w:t xml:space="preserve">En el grupo </w:t>
      </w:r>
      <w:r>
        <w:rPr>
          <w:b/>
          <w:color w:val="363636"/>
          <w:sz w:val="24"/>
        </w:rPr>
        <w:t xml:space="preserve">Estilo </w:t>
      </w:r>
      <w:r>
        <w:rPr>
          <w:color w:val="363636"/>
          <w:sz w:val="24"/>
        </w:rPr>
        <w:t xml:space="preserve">de la pestaña </w:t>
      </w:r>
      <w:r>
        <w:rPr>
          <w:b/>
          <w:color w:val="363636"/>
          <w:sz w:val="24"/>
        </w:rPr>
        <w:t>Inicio</w:t>
      </w:r>
      <w:r>
        <w:rPr>
          <w:color w:val="363636"/>
          <w:sz w:val="24"/>
        </w:rPr>
        <w:t xml:space="preserve">, haga clic en la flecha junto a </w:t>
      </w:r>
      <w:r>
        <w:rPr>
          <w:b/>
          <w:color w:val="363636"/>
          <w:sz w:val="24"/>
        </w:rPr>
        <w:t xml:space="preserve">Formato condicional </w:t>
      </w:r>
      <w:r>
        <w:rPr>
          <w:color w:val="363636"/>
          <w:sz w:val="24"/>
        </w:rPr>
        <w:t xml:space="preserve">y después haga clic en </w:t>
      </w:r>
      <w:r>
        <w:rPr>
          <w:b/>
          <w:color w:val="363636"/>
          <w:sz w:val="24"/>
        </w:rPr>
        <w:t>Resaltar reglas de</w:t>
      </w:r>
      <w:r>
        <w:rPr>
          <w:b/>
          <w:color w:val="363636"/>
          <w:spacing w:val="-1"/>
          <w:sz w:val="24"/>
        </w:rPr>
        <w:t xml:space="preserve"> </w:t>
      </w:r>
      <w:r>
        <w:rPr>
          <w:b/>
          <w:color w:val="363636"/>
          <w:sz w:val="24"/>
        </w:rPr>
        <w:t>celdas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42912" behindDoc="0" locked="0" layoutInCell="1" allowOverlap="1" wp14:anchorId="08EF5BED" wp14:editId="61A64C44">
            <wp:simplePos x="0" y="0"/>
            <wp:positionH relativeFrom="page">
              <wp:posOffset>914400</wp:posOffset>
            </wp:positionH>
            <wp:positionV relativeFrom="paragraph">
              <wp:posOffset>179999</wp:posOffset>
            </wp:positionV>
            <wp:extent cx="3058459" cy="885825"/>
            <wp:effectExtent l="0" t="0" r="0" b="0"/>
            <wp:wrapTopAndBottom/>
            <wp:docPr id="1155"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150"/>
        </w:numPr>
        <w:tabs>
          <w:tab w:val="left" w:pos="1441"/>
        </w:tabs>
        <w:spacing w:line="292" w:lineRule="exact"/>
        <w:ind w:left="709"/>
        <w:jc w:val="center"/>
        <w:rPr>
          <w:sz w:val="24"/>
        </w:rPr>
      </w:pPr>
      <w:r>
        <w:rPr>
          <w:color w:val="363636"/>
          <w:sz w:val="24"/>
        </w:rPr>
        <w:t xml:space="preserve">Seleccione el comando que desea, como </w:t>
      </w:r>
      <w:r>
        <w:rPr>
          <w:b/>
          <w:color w:val="363636"/>
          <w:sz w:val="24"/>
        </w:rPr>
        <w:t>Entre</w:t>
      </w:r>
      <w:r>
        <w:rPr>
          <w:color w:val="363636"/>
          <w:sz w:val="24"/>
        </w:rPr>
        <w:t xml:space="preserve">, </w:t>
      </w:r>
      <w:r>
        <w:rPr>
          <w:b/>
          <w:color w:val="363636"/>
          <w:sz w:val="24"/>
        </w:rPr>
        <w:t xml:space="preserve">Igual a texto que contiene </w:t>
      </w:r>
      <w:r>
        <w:rPr>
          <w:color w:val="363636"/>
          <w:sz w:val="24"/>
        </w:rPr>
        <w:t xml:space="preserve">o </w:t>
      </w:r>
      <w:r>
        <w:rPr>
          <w:b/>
          <w:color w:val="363636"/>
          <w:sz w:val="24"/>
        </w:rPr>
        <w:t>Una</w:t>
      </w:r>
      <w:r>
        <w:rPr>
          <w:b/>
          <w:color w:val="363636"/>
          <w:spacing w:val="-11"/>
          <w:sz w:val="24"/>
        </w:rPr>
        <w:t xml:space="preserve"> </w:t>
      </w:r>
      <w:r>
        <w:rPr>
          <w:b/>
          <w:color w:val="363636"/>
          <w:sz w:val="24"/>
        </w:rPr>
        <w:t>fecha</w:t>
      </w:r>
      <w:r>
        <w:rPr>
          <w:color w:val="363636"/>
          <w:sz w:val="24"/>
        </w:rPr>
        <w:t>.</w:t>
      </w:r>
    </w:p>
    <w:p w:rsidR="00B11E2E" w:rsidRDefault="00B11E2E" w:rsidP="00B11E2E">
      <w:pPr>
        <w:pStyle w:val="Prrafodelista"/>
        <w:numPr>
          <w:ilvl w:val="0"/>
          <w:numId w:val="150"/>
        </w:numPr>
        <w:tabs>
          <w:tab w:val="left" w:pos="1441"/>
        </w:tabs>
        <w:spacing w:line="292" w:lineRule="exact"/>
        <w:ind w:left="709"/>
        <w:jc w:val="center"/>
        <w:rPr>
          <w:sz w:val="24"/>
        </w:rPr>
      </w:pPr>
      <w:r>
        <w:rPr>
          <w:color w:val="363636"/>
          <w:sz w:val="24"/>
        </w:rPr>
        <w:t>Escriba los valores que desee usar y después seleccione un</w:t>
      </w:r>
      <w:r>
        <w:rPr>
          <w:color w:val="363636"/>
          <w:spacing w:val="-3"/>
          <w:sz w:val="24"/>
        </w:rPr>
        <w:t xml:space="preserve"> </w:t>
      </w:r>
      <w:r>
        <w:rPr>
          <w:color w:val="363636"/>
          <w:sz w:val="24"/>
        </w:rPr>
        <w:t>formato.</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45"/>
        <w:jc w:val="center"/>
      </w:pPr>
      <w:r>
        <w:rPr>
          <w:b/>
          <w:color w:val="363636"/>
        </w:rPr>
        <w:t xml:space="preserve">Sugerencia </w:t>
      </w:r>
      <w:r>
        <w:rPr>
          <w:color w:val="363636"/>
        </w:rPr>
        <w:t xml:space="preserve">Puede cambiar el método usado para especificar el ámbito para los campos del área Valores de un informe de tabla dinámica mediante el botón de opción </w:t>
      </w:r>
      <w:r>
        <w:rPr>
          <w:b/>
          <w:color w:val="363636"/>
        </w:rPr>
        <w:t>Aplicar regla de formato a</w:t>
      </w:r>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Formato avanzado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49"/>
        </w:numPr>
        <w:tabs>
          <w:tab w:val="left" w:pos="1441"/>
        </w:tabs>
        <w:spacing w:before="1"/>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149"/>
        </w:numPr>
        <w:tabs>
          <w:tab w:val="left" w:pos="1441"/>
        </w:tabs>
        <w:ind w:left="709" w:right="790"/>
        <w:jc w:val="center"/>
        <w:rPr>
          <w:sz w:val="24"/>
        </w:rPr>
      </w:pPr>
      <w:r>
        <w:rPr>
          <w:color w:val="363636"/>
          <w:sz w:val="24"/>
        </w:rPr>
        <w:t xml:space="preserve">En la pestaña Inicio, en el grupo Estilos, haga clic en la flecha situada junto a Formato condicional y, a continuación, en Administrar reglas. Aparecerá el cuadro de diálogo </w:t>
      </w:r>
      <w:r>
        <w:rPr>
          <w:b/>
          <w:color w:val="363636"/>
          <w:sz w:val="24"/>
        </w:rPr>
        <w:t>Administrador de reglas de formato condicionales</w:t>
      </w:r>
      <w:r>
        <w:rPr>
          <w:color w:val="363636"/>
          <w:sz w:val="24"/>
        </w:rPr>
        <w:t>.</w:t>
      </w:r>
    </w:p>
    <w:p w:rsidR="00B11E2E" w:rsidRDefault="00B11E2E" w:rsidP="00B11E2E">
      <w:pPr>
        <w:pStyle w:val="Prrafodelista"/>
        <w:numPr>
          <w:ilvl w:val="0"/>
          <w:numId w:val="149"/>
        </w:numPr>
        <w:tabs>
          <w:tab w:val="left" w:pos="1441"/>
        </w:tabs>
        <w:spacing w:line="292" w:lineRule="exact"/>
        <w:ind w:left="709"/>
        <w:jc w:val="center"/>
        <w:rPr>
          <w:sz w:val="24"/>
        </w:rPr>
      </w:pPr>
      <w:r>
        <w:rPr>
          <w:color w:val="363636"/>
          <w:sz w:val="24"/>
        </w:rPr>
        <w:t>Siga uno de los siguientes</w:t>
      </w:r>
      <w:r>
        <w:rPr>
          <w:color w:val="363636"/>
          <w:spacing w:val="-3"/>
          <w:sz w:val="24"/>
        </w:rPr>
        <w:t xml:space="preserve"> </w:t>
      </w:r>
      <w:r>
        <w:rPr>
          <w:color w:val="363636"/>
          <w:sz w:val="24"/>
        </w:rPr>
        <w:t>procedimientos:</w:t>
      </w:r>
    </w:p>
    <w:p w:rsidR="00B11E2E" w:rsidRDefault="00B11E2E" w:rsidP="00B11E2E">
      <w:pPr>
        <w:pStyle w:val="Prrafodelista"/>
        <w:numPr>
          <w:ilvl w:val="1"/>
          <w:numId w:val="149"/>
        </w:numPr>
        <w:tabs>
          <w:tab w:val="left" w:pos="2160"/>
          <w:tab w:val="left" w:pos="2161"/>
        </w:tabs>
        <w:ind w:left="709" w:right="1306"/>
        <w:jc w:val="center"/>
        <w:rPr>
          <w:sz w:val="24"/>
        </w:rPr>
      </w:pPr>
      <w:r>
        <w:rPr>
          <w:color w:val="363636"/>
          <w:sz w:val="24"/>
        </w:rPr>
        <w:t xml:space="preserve">Para agregar un formato condicional, haga clic en </w:t>
      </w:r>
      <w:r>
        <w:rPr>
          <w:b/>
          <w:color w:val="363636"/>
          <w:sz w:val="24"/>
        </w:rPr>
        <w:t>Nueva regla</w:t>
      </w:r>
      <w:r>
        <w:rPr>
          <w:color w:val="363636"/>
          <w:sz w:val="24"/>
        </w:rPr>
        <w:t xml:space="preserve">. Aparecerá el cuadro de diálogo </w:t>
      </w:r>
      <w:r>
        <w:rPr>
          <w:b/>
          <w:color w:val="363636"/>
          <w:sz w:val="24"/>
        </w:rPr>
        <w:t>Nueva regla de</w:t>
      </w:r>
      <w:r>
        <w:rPr>
          <w:b/>
          <w:color w:val="363636"/>
          <w:spacing w:val="-6"/>
          <w:sz w:val="24"/>
        </w:rPr>
        <w:t xml:space="preserve"> </w:t>
      </w:r>
      <w:r>
        <w:rPr>
          <w:b/>
          <w:color w:val="363636"/>
          <w:sz w:val="24"/>
        </w:rPr>
        <w:t>formato</w:t>
      </w:r>
      <w:r>
        <w:rPr>
          <w:color w:val="363636"/>
          <w:sz w:val="24"/>
        </w:rPr>
        <w:t>.</w:t>
      </w:r>
    </w:p>
    <w:p w:rsidR="00B11E2E" w:rsidRDefault="00B11E2E" w:rsidP="00B11E2E">
      <w:pPr>
        <w:pStyle w:val="Prrafodelista"/>
        <w:numPr>
          <w:ilvl w:val="1"/>
          <w:numId w:val="149"/>
        </w:numPr>
        <w:tabs>
          <w:tab w:val="left" w:pos="2160"/>
          <w:tab w:val="left" w:pos="2161"/>
        </w:tabs>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148"/>
        </w:numPr>
        <w:tabs>
          <w:tab w:val="left" w:pos="2880"/>
          <w:tab w:val="left" w:pos="2881"/>
        </w:tabs>
        <w:ind w:left="709" w:right="1574"/>
        <w:jc w:val="center"/>
        <w:rPr>
          <w:sz w:val="24"/>
        </w:rPr>
      </w:pPr>
      <w:r>
        <w:rPr>
          <w:color w:val="363636"/>
          <w:sz w:val="24"/>
        </w:rPr>
        <w:t xml:space="preserve">Asegúrese de haber seleccionado la hoja de cálculo, tabla o informe de tabla dinámica correctos en el cuadro de lista </w:t>
      </w:r>
      <w:r>
        <w:rPr>
          <w:b/>
          <w:color w:val="363636"/>
          <w:sz w:val="24"/>
        </w:rPr>
        <w:t>Mostrar reglas de formato</w:t>
      </w:r>
      <w:r>
        <w:rPr>
          <w:b/>
          <w:color w:val="363636"/>
          <w:spacing w:val="-14"/>
          <w:sz w:val="24"/>
        </w:rPr>
        <w:t xml:space="preserve"> </w:t>
      </w:r>
      <w:r>
        <w:rPr>
          <w:b/>
          <w:color w:val="363636"/>
          <w:sz w:val="24"/>
        </w:rPr>
        <w:t>para</w:t>
      </w:r>
      <w:r>
        <w:rPr>
          <w:color w:val="363636"/>
          <w:sz w:val="24"/>
        </w:rPr>
        <w:t>.</w:t>
      </w:r>
    </w:p>
    <w:p w:rsidR="00B11E2E" w:rsidRDefault="00B11E2E" w:rsidP="00B11E2E">
      <w:pPr>
        <w:pStyle w:val="Prrafodelista"/>
        <w:numPr>
          <w:ilvl w:val="0"/>
          <w:numId w:val="148"/>
        </w:numPr>
        <w:tabs>
          <w:tab w:val="left" w:pos="2880"/>
          <w:tab w:val="left" w:pos="2881"/>
        </w:tabs>
        <w:ind w:left="709" w:right="739"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 xml:space="preserve">diálogo </w:t>
      </w:r>
      <w:r>
        <w:rPr>
          <w:b/>
          <w:noProof/>
          <w:color w:val="363636"/>
          <w:spacing w:val="-2"/>
          <w:sz w:val="24"/>
          <w:lang w:val="es-MX" w:eastAsia="es-MX"/>
        </w:rPr>
        <w:drawing>
          <wp:inline distT="0" distB="0" distL="0" distR="0" wp14:anchorId="43C8BD3F" wp14:editId="0710ECFC">
            <wp:extent cx="199644" cy="190500"/>
            <wp:effectExtent l="0" t="0" r="0" b="0"/>
            <wp:docPr id="1157"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 xml:space="preserve">Se aplica a </w:t>
      </w:r>
      <w:r>
        <w:rPr>
          <w:color w:val="363636"/>
          <w:sz w:val="24"/>
        </w:rPr>
        <w:t xml:space="preserve">para ocultar temporalmente el cuadro de diálogo, seleccione el nuevo rango de celdas de la hoja de cálculo o en las otras hojas de cálculo y luego seleccione </w:t>
      </w:r>
      <w:r>
        <w:rPr>
          <w:b/>
          <w:color w:val="363636"/>
          <w:sz w:val="24"/>
        </w:rPr>
        <w:t>Expandir diálogo</w:t>
      </w:r>
      <w:r>
        <w:rPr>
          <w:b/>
          <w:color w:val="363636"/>
          <w:spacing w:val="-14"/>
          <w:sz w:val="24"/>
        </w:rPr>
        <w:t xml:space="preserve"> </w:t>
      </w:r>
      <w:r>
        <w:rPr>
          <w:b/>
          <w:noProof/>
          <w:color w:val="363636"/>
          <w:spacing w:val="-2"/>
          <w:sz w:val="24"/>
          <w:lang w:val="es-MX" w:eastAsia="es-MX"/>
        </w:rPr>
        <w:drawing>
          <wp:inline distT="0" distB="0" distL="0" distR="0" wp14:anchorId="2F6043E2" wp14:editId="1B1901C1">
            <wp:extent cx="199644" cy="190500"/>
            <wp:effectExtent l="0" t="0" r="0" b="0"/>
            <wp:docPr id="1159"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216.png"/>
                    <pic:cNvPicPr/>
                  </pic:nvPicPr>
                  <pic:blipFill>
                    <a:blip r:embed="rId434"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Prrafodelista"/>
        <w:numPr>
          <w:ilvl w:val="0"/>
          <w:numId w:val="148"/>
        </w:numPr>
        <w:tabs>
          <w:tab w:val="left" w:pos="2880"/>
          <w:tab w:val="left" w:pos="2881"/>
        </w:tabs>
        <w:spacing w:before="41"/>
        <w:ind w:left="709" w:right="1432" w:hanging="586"/>
        <w:jc w:val="center"/>
        <w:rPr>
          <w:sz w:val="24"/>
        </w:rPr>
      </w:pPr>
      <w:r>
        <w:rPr>
          <w:color w:val="363636"/>
          <w:sz w:val="24"/>
        </w:rPr>
        <w:lastRenderedPageBreak/>
        <w:t xml:space="preserve">Seleccione la regla y después haga clic en </w:t>
      </w:r>
      <w:r>
        <w:rPr>
          <w:b/>
          <w:color w:val="363636"/>
          <w:sz w:val="24"/>
        </w:rPr>
        <w:t>Editar regla</w:t>
      </w:r>
      <w:r>
        <w:rPr>
          <w:color w:val="363636"/>
          <w:sz w:val="24"/>
        </w:rPr>
        <w:t xml:space="preserve">. Aparecerá el cuadro de diálogo </w:t>
      </w:r>
      <w:r>
        <w:rPr>
          <w:b/>
          <w:color w:val="363636"/>
          <w:sz w:val="24"/>
        </w:rPr>
        <w:t>Editar regla de</w:t>
      </w:r>
      <w:r>
        <w:rPr>
          <w:b/>
          <w:color w:val="363636"/>
          <w:spacing w:val="-5"/>
          <w:sz w:val="24"/>
        </w:rPr>
        <w:t xml:space="preserve"> </w:t>
      </w:r>
      <w:r>
        <w:rPr>
          <w:b/>
          <w:color w:val="363636"/>
          <w:sz w:val="24"/>
        </w:rPr>
        <w:t>formato</w:t>
      </w:r>
      <w:r>
        <w:rPr>
          <w:color w:val="363636"/>
          <w:sz w:val="24"/>
        </w:rPr>
        <w:t>.</w:t>
      </w:r>
    </w:p>
    <w:p w:rsidR="00B11E2E" w:rsidRDefault="00B11E2E" w:rsidP="00B11E2E">
      <w:pPr>
        <w:pStyle w:val="Prrafodelista"/>
        <w:numPr>
          <w:ilvl w:val="0"/>
          <w:numId w:val="149"/>
        </w:numPr>
        <w:tabs>
          <w:tab w:val="left" w:pos="1441"/>
        </w:tabs>
        <w:ind w:left="709" w:right="1039"/>
        <w:jc w:val="center"/>
        <w:rPr>
          <w:sz w:val="24"/>
        </w:rPr>
      </w:pPr>
      <w:r>
        <w:rPr>
          <w:color w:val="363636"/>
          <w:sz w:val="24"/>
        </w:rPr>
        <w:t xml:space="preserve">En </w:t>
      </w:r>
      <w:r>
        <w:rPr>
          <w:b/>
          <w:color w:val="363636"/>
          <w:sz w:val="24"/>
        </w:rPr>
        <w:t>Aplicar regla a</w:t>
      </w:r>
      <w:r>
        <w:rPr>
          <w:color w:val="363636"/>
          <w:sz w:val="24"/>
        </w:rPr>
        <w:t>, si desea cambiar el ámbito para los campos del área Valores de un informe de tabla dinámica según el método</w:t>
      </w:r>
      <w:r>
        <w:rPr>
          <w:color w:val="363636"/>
          <w:spacing w:val="-6"/>
          <w:sz w:val="24"/>
        </w:rPr>
        <w:t xml:space="preserve"> </w:t>
      </w:r>
      <w:r>
        <w:rPr>
          <w:color w:val="363636"/>
          <w:sz w:val="24"/>
        </w:rPr>
        <w:t>de:</w:t>
      </w:r>
    </w:p>
    <w:p w:rsidR="00B11E2E" w:rsidRDefault="00B11E2E" w:rsidP="00B11E2E">
      <w:pPr>
        <w:pStyle w:val="Prrafodelista"/>
        <w:numPr>
          <w:ilvl w:val="1"/>
          <w:numId w:val="149"/>
        </w:numPr>
        <w:tabs>
          <w:tab w:val="left" w:pos="2160"/>
          <w:tab w:val="left" w:pos="2161"/>
          <w:tab w:val="left" w:pos="3377"/>
        </w:tabs>
        <w:ind w:left="709" w:hanging="361"/>
        <w:jc w:val="center"/>
        <w:rPr>
          <w:sz w:val="24"/>
        </w:rPr>
      </w:pPr>
      <w:r>
        <w:rPr>
          <w:b/>
          <w:color w:val="363636"/>
          <w:sz w:val="24"/>
        </w:rPr>
        <w:t>Selección:</w:t>
      </w:r>
      <w:r>
        <w:rPr>
          <w:b/>
          <w:color w:val="363636"/>
          <w:sz w:val="24"/>
        </w:rPr>
        <w:tab/>
      </w:r>
      <w:r>
        <w:rPr>
          <w:color w:val="363636"/>
          <w:sz w:val="24"/>
        </w:rPr>
        <w:t xml:space="preserve">Haga clic en </w:t>
      </w:r>
      <w:r>
        <w:rPr>
          <w:b/>
          <w:color w:val="363636"/>
          <w:sz w:val="24"/>
        </w:rPr>
        <w:t>Solo estas celdas</w:t>
      </w:r>
      <w:r>
        <w:rPr>
          <w:color w:val="363636"/>
          <w:sz w:val="24"/>
        </w:rPr>
        <w:t>.</w:t>
      </w:r>
    </w:p>
    <w:p w:rsidR="00B11E2E" w:rsidRDefault="00B11E2E" w:rsidP="00B11E2E">
      <w:pPr>
        <w:pStyle w:val="Ttulo9"/>
        <w:numPr>
          <w:ilvl w:val="1"/>
          <w:numId w:val="149"/>
        </w:numPr>
        <w:tabs>
          <w:tab w:val="left" w:pos="2160"/>
          <w:tab w:val="left" w:pos="2161"/>
          <w:tab w:val="left" w:pos="4844"/>
        </w:tabs>
        <w:ind w:left="709" w:right="1374"/>
        <w:jc w:val="center"/>
        <w:rPr>
          <w:b w:val="0"/>
        </w:rPr>
      </w:pPr>
      <w:r>
        <w:rPr>
          <w:color w:val="363636"/>
        </w:rPr>
        <w:t>Campo</w:t>
      </w:r>
      <w:r>
        <w:rPr>
          <w:color w:val="363636"/>
          <w:spacing w:val="-3"/>
        </w:rPr>
        <w:t xml:space="preserve"> </w:t>
      </w:r>
      <w:r>
        <w:rPr>
          <w:color w:val="363636"/>
        </w:rPr>
        <w:t>correspondiente:</w:t>
      </w:r>
      <w:r>
        <w:rPr>
          <w:color w:val="363636"/>
        </w:rPr>
        <w:tab/>
      </w:r>
      <w:r>
        <w:rPr>
          <w:b w:val="0"/>
          <w:color w:val="363636"/>
        </w:rPr>
        <w:t xml:space="preserve">Haga clic en </w:t>
      </w:r>
      <w:r>
        <w:rPr>
          <w:color w:val="363636"/>
        </w:rPr>
        <w:t>Todas las celdas de &lt;campo de valor&gt; con</w:t>
      </w:r>
      <w:r>
        <w:rPr>
          <w:color w:val="363636"/>
          <w:spacing w:val="-29"/>
        </w:rPr>
        <w:t xml:space="preserve"> </w:t>
      </w:r>
      <w:r>
        <w:rPr>
          <w:color w:val="363636"/>
        </w:rPr>
        <w:t>los mismos</w:t>
      </w:r>
      <w:r>
        <w:rPr>
          <w:color w:val="363636"/>
          <w:spacing w:val="-1"/>
        </w:rPr>
        <w:t xml:space="preserve"> </w:t>
      </w:r>
      <w:r>
        <w:rPr>
          <w:color w:val="363636"/>
        </w:rPr>
        <w:t>campos</w:t>
      </w:r>
      <w:r>
        <w:rPr>
          <w:b w:val="0"/>
          <w:color w:val="363636"/>
        </w:rPr>
        <w:t>.</w:t>
      </w:r>
    </w:p>
    <w:p w:rsidR="00B11E2E" w:rsidRDefault="00B11E2E" w:rsidP="00B11E2E">
      <w:pPr>
        <w:pStyle w:val="Prrafodelista"/>
        <w:numPr>
          <w:ilvl w:val="1"/>
          <w:numId w:val="149"/>
        </w:numPr>
        <w:tabs>
          <w:tab w:val="left" w:pos="2160"/>
          <w:tab w:val="left" w:pos="2161"/>
          <w:tab w:val="left" w:pos="4008"/>
        </w:tabs>
        <w:spacing w:line="293" w:lineRule="exact"/>
        <w:ind w:left="709" w:hanging="361"/>
        <w:jc w:val="center"/>
        <w:rPr>
          <w:sz w:val="24"/>
        </w:rPr>
      </w:pPr>
      <w:r>
        <w:rPr>
          <w:b/>
          <w:color w:val="363636"/>
          <w:sz w:val="24"/>
        </w:rPr>
        <w:t>Campo</w:t>
      </w:r>
      <w:r>
        <w:rPr>
          <w:b/>
          <w:color w:val="363636"/>
          <w:spacing w:val="-1"/>
          <w:sz w:val="24"/>
        </w:rPr>
        <w:t xml:space="preserve"> </w:t>
      </w:r>
      <w:r>
        <w:rPr>
          <w:b/>
          <w:color w:val="363636"/>
          <w:sz w:val="24"/>
        </w:rPr>
        <w:t>de</w:t>
      </w:r>
      <w:r>
        <w:rPr>
          <w:b/>
          <w:color w:val="363636"/>
          <w:spacing w:val="-2"/>
          <w:sz w:val="24"/>
        </w:rPr>
        <w:t xml:space="preserve"> </w:t>
      </w:r>
      <w:r>
        <w:rPr>
          <w:b/>
          <w:color w:val="363636"/>
          <w:sz w:val="24"/>
        </w:rPr>
        <w:t>valor:</w:t>
      </w:r>
      <w:r>
        <w:rPr>
          <w:b/>
          <w:color w:val="363636"/>
          <w:sz w:val="24"/>
        </w:rPr>
        <w:tab/>
      </w:r>
      <w:r>
        <w:rPr>
          <w:color w:val="363636"/>
          <w:sz w:val="24"/>
        </w:rPr>
        <w:t xml:space="preserve">Haga clic en </w:t>
      </w:r>
      <w:r>
        <w:rPr>
          <w:b/>
          <w:color w:val="363636"/>
          <w:sz w:val="24"/>
        </w:rPr>
        <w:t>Todas las celdas de &lt;campo de</w:t>
      </w:r>
      <w:r>
        <w:rPr>
          <w:b/>
          <w:color w:val="363636"/>
          <w:spacing w:val="-7"/>
          <w:sz w:val="24"/>
        </w:rPr>
        <w:t xml:space="preserve"> </w:t>
      </w:r>
      <w:r>
        <w:rPr>
          <w:b/>
          <w:color w:val="363636"/>
          <w:sz w:val="24"/>
        </w:rPr>
        <w:t>valor&gt;</w:t>
      </w:r>
      <w:r>
        <w:rPr>
          <w:color w:val="363636"/>
          <w:sz w:val="24"/>
        </w:rPr>
        <w:t>.</w:t>
      </w:r>
    </w:p>
    <w:p w:rsidR="00B11E2E" w:rsidRDefault="00B11E2E" w:rsidP="00B11E2E">
      <w:pPr>
        <w:pStyle w:val="Ttulo9"/>
        <w:numPr>
          <w:ilvl w:val="0"/>
          <w:numId w:val="149"/>
        </w:numPr>
        <w:tabs>
          <w:tab w:val="left" w:pos="1441"/>
        </w:tabs>
        <w:spacing w:before="2"/>
        <w:ind w:left="709" w:right="1688"/>
        <w:jc w:val="center"/>
        <w:rPr>
          <w:b w:val="0"/>
        </w:rPr>
      </w:pPr>
      <w:r>
        <w:rPr>
          <w:b w:val="0"/>
          <w:color w:val="363636"/>
        </w:rPr>
        <w:t xml:space="preserve">En </w:t>
      </w:r>
      <w:r>
        <w:rPr>
          <w:color w:val="363636"/>
        </w:rPr>
        <w:t>Seleccionar un tipo de regla</w:t>
      </w:r>
      <w:r>
        <w:rPr>
          <w:b w:val="0"/>
          <w:color w:val="363636"/>
        </w:rPr>
        <w:t xml:space="preserve">, haga clic en </w:t>
      </w:r>
      <w:r>
        <w:rPr>
          <w:color w:val="363636"/>
        </w:rPr>
        <w:t>Aplicar formato únicamente a las celdas que contengan</w:t>
      </w:r>
      <w:r>
        <w:rPr>
          <w:b w:val="0"/>
          <w:color w:val="363636"/>
        </w:rPr>
        <w:t>.</w:t>
      </w:r>
    </w:p>
    <w:p w:rsidR="00B11E2E" w:rsidRDefault="00B11E2E" w:rsidP="00B11E2E">
      <w:pPr>
        <w:pStyle w:val="Prrafodelista"/>
        <w:numPr>
          <w:ilvl w:val="0"/>
          <w:numId w:val="149"/>
        </w:numPr>
        <w:tabs>
          <w:tab w:val="left" w:pos="1441"/>
        </w:tabs>
        <w:ind w:left="709" w:right="852"/>
        <w:jc w:val="center"/>
        <w:rPr>
          <w:sz w:val="24"/>
        </w:rPr>
      </w:pPr>
      <w:r>
        <w:rPr>
          <w:color w:val="363636"/>
          <w:sz w:val="24"/>
        </w:rPr>
        <w:t xml:space="preserve">En </w:t>
      </w:r>
      <w:r>
        <w:rPr>
          <w:b/>
          <w:color w:val="363636"/>
          <w:sz w:val="24"/>
        </w:rPr>
        <w:t>Editar una descripción de regla</w:t>
      </w:r>
      <w:r>
        <w:rPr>
          <w:color w:val="363636"/>
          <w:sz w:val="24"/>
        </w:rPr>
        <w:t xml:space="preserve">, en el cuadro de lista </w:t>
      </w:r>
      <w:r>
        <w:rPr>
          <w:b/>
          <w:color w:val="363636"/>
          <w:sz w:val="24"/>
        </w:rPr>
        <w:t>Dar formato únicamente a las celdas con</w:t>
      </w:r>
      <w:r>
        <w:rPr>
          <w:color w:val="363636"/>
          <w:sz w:val="24"/>
        </w:rPr>
        <w:t>, siga uno de los procedimientos</w:t>
      </w:r>
      <w:r>
        <w:rPr>
          <w:color w:val="363636"/>
          <w:spacing w:val="-1"/>
          <w:sz w:val="24"/>
        </w:rPr>
        <w:t xml:space="preserve"> </w:t>
      </w:r>
      <w:r>
        <w:rPr>
          <w:color w:val="363636"/>
          <w:sz w:val="24"/>
        </w:rPr>
        <w:t>siguientes:</w:t>
      </w:r>
    </w:p>
    <w:p w:rsidR="00B11E2E" w:rsidRDefault="00B11E2E" w:rsidP="00B11E2E">
      <w:pPr>
        <w:pStyle w:val="Prrafodelista"/>
        <w:numPr>
          <w:ilvl w:val="1"/>
          <w:numId w:val="149"/>
        </w:numPr>
        <w:tabs>
          <w:tab w:val="left" w:pos="2160"/>
          <w:tab w:val="left" w:pos="2161"/>
          <w:tab w:val="left" w:pos="7407"/>
        </w:tabs>
        <w:ind w:left="709" w:right="1254"/>
        <w:jc w:val="center"/>
        <w:rPr>
          <w:sz w:val="24"/>
        </w:rPr>
      </w:pPr>
      <w:r>
        <w:rPr>
          <w:b/>
          <w:color w:val="363636"/>
          <w:sz w:val="24"/>
        </w:rPr>
        <w:t>Aplicar formato por número, por fecha o</w:t>
      </w:r>
      <w:r>
        <w:rPr>
          <w:b/>
          <w:color w:val="363636"/>
          <w:spacing w:val="-16"/>
          <w:sz w:val="24"/>
        </w:rPr>
        <w:t xml:space="preserve"> </w:t>
      </w:r>
      <w:r>
        <w:rPr>
          <w:b/>
          <w:color w:val="363636"/>
          <w:sz w:val="24"/>
        </w:rPr>
        <w:t>por</w:t>
      </w:r>
      <w:r>
        <w:rPr>
          <w:b/>
          <w:color w:val="363636"/>
          <w:spacing w:val="-2"/>
          <w:sz w:val="24"/>
        </w:rPr>
        <w:t xml:space="preserve"> </w:t>
      </w:r>
      <w:r>
        <w:rPr>
          <w:b/>
          <w:color w:val="363636"/>
          <w:sz w:val="24"/>
        </w:rPr>
        <w:t>hora:</w:t>
      </w:r>
      <w:r>
        <w:rPr>
          <w:b/>
          <w:color w:val="363636"/>
          <w:sz w:val="24"/>
        </w:rPr>
        <w:tab/>
      </w:r>
      <w:r>
        <w:rPr>
          <w:color w:val="363636"/>
          <w:sz w:val="24"/>
        </w:rPr>
        <w:t xml:space="preserve">Seleccione </w:t>
      </w:r>
      <w:r>
        <w:rPr>
          <w:b/>
          <w:color w:val="363636"/>
          <w:sz w:val="24"/>
        </w:rPr>
        <w:t>Valor de la celda</w:t>
      </w:r>
      <w:r>
        <w:rPr>
          <w:color w:val="363636"/>
          <w:sz w:val="24"/>
        </w:rPr>
        <w:t>, seleccione un operador de comparación y después escriba un número, una fecha o una hora.</w:t>
      </w:r>
    </w:p>
    <w:p w:rsidR="00B11E2E" w:rsidRDefault="00B11E2E" w:rsidP="00B11E2E">
      <w:pPr>
        <w:pStyle w:val="Textoindependiente"/>
        <w:spacing w:before="1"/>
        <w:ind w:left="709"/>
        <w:jc w:val="center"/>
        <w:rPr>
          <w:sz w:val="23"/>
        </w:rPr>
      </w:pPr>
    </w:p>
    <w:p w:rsidR="00B11E2E" w:rsidRDefault="00B11E2E" w:rsidP="00B11E2E">
      <w:pPr>
        <w:spacing w:line="237" w:lineRule="auto"/>
        <w:ind w:left="709" w:right="754"/>
        <w:jc w:val="center"/>
        <w:rPr>
          <w:sz w:val="24"/>
        </w:rPr>
      </w:pPr>
      <w:r>
        <w:rPr>
          <w:color w:val="363636"/>
          <w:sz w:val="24"/>
        </w:rPr>
        <w:t xml:space="preserve">Por ejemplo, seleccione </w:t>
      </w:r>
      <w:r>
        <w:rPr>
          <w:b/>
          <w:color w:val="363636"/>
          <w:sz w:val="24"/>
        </w:rPr>
        <w:t xml:space="preserve">Entre </w:t>
      </w:r>
      <w:r>
        <w:rPr>
          <w:color w:val="363636"/>
          <w:sz w:val="24"/>
        </w:rPr>
        <w:t xml:space="preserve">y a continuación escriba </w:t>
      </w:r>
      <w:r>
        <w:rPr>
          <w:b/>
          <w:color w:val="363636"/>
          <w:sz w:val="24"/>
        </w:rPr>
        <w:t xml:space="preserve">100 </w:t>
      </w:r>
      <w:r>
        <w:rPr>
          <w:color w:val="363636"/>
          <w:sz w:val="24"/>
        </w:rPr>
        <w:t xml:space="preserve">y </w:t>
      </w:r>
      <w:r>
        <w:rPr>
          <w:b/>
          <w:color w:val="363636"/>
          <w:sz w:val="24"/>
        </w:rPr>
        <w:t>200</w:t>
      </w:r>
      <w:r>
        <w:rPr>
          <w:color w:val="363636"/>
          <w:sz w:val="24"/>
        </w:rPr>
        <w:t xml:space="preserve">, o bien seleccione </w:t>
      </w:r>
      <w:r>
        <w:rPr>
          <w:b/>
          <w:color w:val="363636"/>
          <w:sz w:val="24"/>
        </w:rPr>
        <w:t xml:space="preserve">Igual a </w:t>
      </w:r>
      <w:r>
        <w:rPr>
          <w:color w:val="363636"/>
          <w:sz w:val="24"/>
        </w:rPr>
        <w:t xml:space="preserve">y a continuación escriba </w:t>
      </w:r>
      <w:r>
        <w:rPr>
          <w:b/>
          <w:color w:val="363636"/>
          <w:sz w:val="24"/>
        </w:rPr>
        <w:t>1/1/2009</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También puede escribir una fórmula que devuelva un valor de número, de fecha o de</w:t>
      </w:r>
      <w:r>
        <w:rPr>
          <w:color w:val="363636"/>
          <w:spacing w:val="-36"/>
        </w:rPr>
        <w:t xml:space="preserve"> </w:t>
      </w:r>
      <w:r>
        <w:rPr>
          <w:color w:val="363636"/>
        </w:rPr>
        <w:t>hora.</w:t>
      </w:r>
    </w:p>
    <w:p w:rsidR="00B11E2E" w:rsidRDefault="00B11E2E" w:rsidP="00B11E2E">
      <w:pPr>
        <w:pStyle w:val="Textoindependiente"/>
        <w:ind w:left="709"/>
        <w:jc w:val="center"/>
        <w:rPr>
          <w:sz w:val="23"/>
        </w:rPr>
      </w:pPr>
    </w:p>
    <w:p w:rsidR="00B11E2E" w:rsidRDefault="00B11E2E" w:rsidP="00B11E2E">
      <w:pPr>
        <w:pStyle w:val="Prrafodelista"/>
        <w:numPr>
          <w:ilvl w:val="2"/>
          <w:numId w:val="149"/>
        </w:numPr>
        <w:tabs>
          <w:tab w:val="left" w:pos="2880"/>
          <w:tab w:val="left" w:pos="2881"/>
        </w:tabs>
        <w:ind w:left="709" w:hanging="361"/>
        <w:jc w:val="center"/>
        <w:rPr>
          <w:sz w:val="24"/>
        </w:rPr>
      </w:pPr>
      <w:r>
        <w:rPr>
          <w:color w:val="363636"/>
          <w:sz w:val="24"/>
        </w:rPr>
        <w:t>Si escribe una fórmula, empiece con un signo igual</w:t>
      </w:r>
      <w:r>
        <w:rPr>
          <w:color w:val="363636"/>
          <w:spacing w:val="-24"/>
          <w:sz w:val="24"/>
        </w:rPr>
        <w:t xml:space="preserve"> </w:t>
      </w:r>
      <w:r>
        <w:rPr>
          <w:color w:val="363636"/>
          <w:sz w:val="24"/>
        </w:rPr>
        <w:t>(=).</w:t>
      </w:r>
    </w:p>
    <w:p w:rsidR="00B11E2E" w:rsidRDefault="00B11E2E" w:rsidP="00B11E2E">
      <w:pPr>
        <w:pStyle w:val="Prrafodelista"/>
        <w:numPr>
          <w:ilvl w:val="2"/>
          <w:numId w:val="149"/>
        </w:numPr>
        <w:tabs>
          <w:tab w:val="left" w:pos="2880"/>
          <w:tab w:val="left" w:pos="2881"/>
        </w:tabs>
        <w:ind w:left="709" w:hanging="361"/>
        <w:jc w:val="center"/>
        <w:rPr>
          <w:sz w:val="24"/>
        </w:rPr>
      </w:pPr>
      <w:r>
        <w:rPr>
          <w:color w:val="363636"/>
          <w:sz w:val="24"/>
        </w:rPr>
        <w:t>Las fórmulas no válidas hacen que no se aplique ningún</w:t>
      </w:r>
      <w:r>
        <w:rPr>
          <w:color w:val="363636"/>
          <w:spacing w:val="-12"/>
          <w:sz w:val="24"/>
        </w:rPr>
        <w:t xml:space="preserve"> </w:t>
      </w:r>
      <w:r>
        <w:rPr>
          <w:color w:val="363636"/>
          <w:sz w:val="24"/>
        </w:rPr>
        <w:t>formato.</w:t>
      </w:r>
    </w:p>
    <w:p w:rsidR="00B11E2E" w:rsidRDefault="00B11E2E" w:rsidP="00B11E2E">
      <w:pPr>
        <w:pStyle w:val="Prrafodelista"/>
        <w:numPr>
          <w:ilvl w:val="2"/>
          <w:numId w:val="149"/>
        </w:numPr>
        <w:tabs>
          <w:tab w:val="left" w:pos="2880"/>
          <w:tab w:val="left" w:pos="2881"/>
        </w:tabs>
        <w:ind w:left="709" w:right="965"/>
        <w:jc w:val="center"/>
        <w:rPr>
          <w:sz w:val="24"/>
        </w:rPr>
      </w:pPr>
      <w:r>
        <w:rPr>
          <w:color w:val="363636"/>
          <w:sz w:val="24"/>
        </w:rPr>
        <w:t>Se recomienda probar la fórmula para asegurarse de que no devuelve ningún</w:t>
      </w:r>
      <w:r>
        <w:rPr>
          <w:color w:val="363636"/>
          <w:spacing w:val="-36"/>
          <w:sz w:val="24"/>
        </w:rPr>
        <w:t xml:space="preserve"> </w:t>
      </w:r>
      <w:r>
        <w:rPr>
          <w:color w:val="363636"/>
          <w:sz w:val="24"/>
        </w:rPr>
        <w:t>valor de error.</w:t>
      </w:r>
    </w:p>
    <w:p w:rsidR="00B11E2E" w:rsidRDefault="00B11E2E" w:rsidP="00B11E2E">
      <w:pPr>
        <w:pStyle w:val="Prrafodelista"/>
        <w:numPr>
          <w:ilvl w:val="1"/>
          <w:numId w:val="149"/>
        </w:numPr>
        <w:tabs>
          <w:tab w:val="left" w:pos="2160"/>
          <w:tab w:val="left" w:pos="2161"/>
          <w:tab w:val="left" w:pos="4992"/>
        </w:tabs>
        <w:spacing w:before="4" w:line="237" w:lineRule="auto"/>
        <w:ind w:left="709" w:right="813"/>
        <w:jc w:val="center"/>
        <w:rPr>
          <w:sz w:val="24"/>
        </w:rPr>
      </w:pPr>
      <w:r>
        <w:rPr>
          <w:b/>
          <w:color w:val="363636"/>
          <w:sz w:val="24"/>
        </w:rPr>
        <w:t>Aplicar formato</w:t>
      </w:r>
      <w:r>
        <w:rPr>
          <w:b/>
          <w:color w:val="363636"/>
          <w:spacing w:val="-7"/>
          <w:sz w:val="24"/>
        </w:rPr>
        <w:t xml:space="preserve"> </w:t>
      </w:r>
      <w:r>
        <w:rPr>
          <w:b/>
          <w:color w:val="363636"/>
          <w:sz w:val="24"/>
        </w:rPr>
        <w:t>por texto:</w:t>
      </w:r>
      <w:r>
        <w:rPr>
          <w:b/>
          <w:color w:val="363636"/>
          <w:sz w:val="24"/>
        </w:rPr>
        <w:tab/>
      </w:r>
      <w:r>
        <w:rPr>
          <w:color w:val="363636"/>
          <w:sz w:val="24"/>
        </w:rPr>
        <w:t xml:space="preserve">Seleccione </w:t>
      </w:r>
      <w:r>
        <w:rPr>
          <w:b/>
          <w:color w:val="363636"/>
          <w:sz w:val="24"/>
        </w:rPr>
        <w:t>Texto específico</w:t>
      </w:r>
      <w:r>
        <w:rPr>
          <w:color w:val="363636"/>
          <w:sz w:val="24"/>
        </w:rPr>
        <w:t>, elija un operador de comparación y, a continuación, escriba</w:t>
      </w:r>
      <w:r>
        <w:rPr>
          <w:color w:val="363636"/>
          <w:spacing w:val="-2"/>
          <w:sz w:val="24"/>
        </w:rPr>
        <w:t xml:space="preserve"> </w:t>
      </w:r>
      <w:r>
        <w:rPr>
          <w:color w:val="363636"/>
          <w:sz w:val="24"/>
        </w:rPr>
        <w:t>texto.</w:t>
      </w:r>
    </w:p>
    <w:p w:rsidR="00B11E2E" w:rsidRDefault="00B11E2E" w:rsidP="00B11E2E">
      <w:pPr>
        <w:pStyle w:val="Textoindependiente"/>
        <w:spacing w:before="3"/>
        <w:ind w:left="709"/>
        <w:jc w:val="center"/>
        <w:rPr>
          <w:sz w:val="23"/>
        </w:rPr>
      </w:pPr>
    </w:p>
    <w:p w:rsidR="00B11E2E" w:rsidRDefault="00B11E2E" w:rsidP="00B11E2E">
      <w:pPr>
        <w:spacing w:before="1" w:line="237" w:lineRule="auto"/>
        <w:ind w:left="709" w:right="955"/>
        <w:jc w:val="center"/>
        <w:rPr>
          <w:sz w:val="24"/>
        </w:rPr>
      </w:pPr>
      <w:r>
        <w:rPr>
          <w:color w:val="363636"/>
          <w:sz w:val="24"/>
        </w:rPr>
        <w:t xml:space="preserve">Por ejemplo, seleccione </w:t>
      </w:r>
      <w:r>
        <w:rPr>
          <w:b/>
          <w:color w:val="363636"/>
          <w:sz w:val="24"/>
        </w:rPr>
        <w:t xml:space="preserve">Contiene </w:t>
      </w:r>
      <w:r>
        <w:rPr>
          <w:color w:val="363636"/>
          <w:sz w:val="24"/>
        </w:rPr>
        <w:t xml:space="preserve">y después escriba </w:t>
      </w:r>
      <w:r>
        <w:rPr>
          <w:b/>
          <w:color w:val="363636"/>
          <w:sz w:val="24"/>
        </w:rPr>
        <w:t xml:space="preserve">Plata </w:t>
      </w:r>
      <w:r>
        <w:rPr>
          <w:color w:val="363636"/>
          <w:sz w:val="24"/>
        </w:rPr>
        <w:t xml:space="preserve">o seleccione </w:t>
      </w:r>
      <w:r>
        <w:rPr>
          <w:b/>
          <w:color w:val="363636"/>
          <w:sz w:val="24"/>
        </w:rPr>
        <w:t xml:space="preserve">Que empieza por </w:t>
      </w:r>
      <w:r>
        <w:rPr>
          <w:color w:val="363636"/>
          <w:sz w:val="24"/>
        </w:rPr>
        <w:t xml:space="preserve">y después escriba </w:t>
      </w:r>
      <w:r>
        <w:rPr>
          <w:b/>
          <w:color w:val="363636"/>
          <w:sz w:val="24"/>
        </w:rPr>
        <w:t>Tri</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0"/>
        <w:jc w:val="center"/>
      </w:pPr>
      <w:r>
        <w:rPr>
          <w:color w:val="363636"/>
        </w:rPr>
        <w:t>Se incluyen comillas en la cadena de búsqueda y puede usar caracteres comodín. La longitud máxima de una cadena es de 255 caracteres.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También puede escribir una fórmula que devuelva texto.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2"/>
          <w:numId w:val="149"/>
        </w:numPr>
        <w:tabs>
          <w:tab w:val="left" w:pos="2880"/>
          <w:tab w:val="left" w:pos="2881"/>
        </w:tabs>
        <w:ind w:left="709" w:hanging="361"/>
        <w:jc w:val="center"/>
        <w:rPr>
          <w:sz w:val="24"/>
        </w:rPr>
      </w:pPr>
      <w:r>
        <w:rPr>
          <w:color w:val="363636"/>
          <w:sz w:val="24"/>
        </w:rPr>
        <w:t>Si escribe una fórmula, empiece con un signo igual</w:t>
      </w:r>
      <w:r>
        <w:rPr>
          <w:color w:val="363636"/>
          <w:spacing w:val="-2"/>
          <w:sz w:val="24"/>
        </w:rPr>
        <w:t xml:space="preserve"> </w:t>
      </w:r>
      <w:r>
        <w:rPr>
          <w:color w:val="363636"/>
          <w:sz w:val="24"/>
        </w:rPr>
        <w:t>(=).</w:t>
      </w:r>
    </w:p>
    <w:p w:rsidR="00B11E2E" w:rsidRDefault="00B11E2E" w:rsidP="00B11E2E">
      <w:pPr>
        <w:pStyle w:val="Prrafodelista"/>
        <w:numPr>
          <w:ilvl w:val="2"/>
          <w:numId w:val="149"/>
        </w:numPr>
        <w:tabs>
          <w:tab w:val="left" w:pos="2880"/>
          <w:tab w:val="left" w:pos="2881"/>
        </w:tabs>
        <w:ind w:left="709" w:hanging="361"/>
        <w:jc w:val="center"/>
        <w:rPr>
          <w:sz w:val="24"/>
        </w:rPr>
      </w:pPr>
      <w:r>
        <w:rPr>
          <w:color w:val="363636"/>
          <w:sz w:val="24"/>
        </w:rPr>
        <w:t>Las fórmulas no válidas hacen que no se aplique ningún</w:t>
      </w:r>
      <w:r>
        <w:rPr>
          <w:color w:val="363636"/>
          <w:spacing w:val="-12"/>
          <w:sz w:val="24"/>
        </w:rPr>
        <w:t xml:space="preserve"> </w:t>
      </w:r>
      <w:r>
        <w:rPr>
          <w:color w:val="363636"/>
          <w:sz w:val="24"/>
        </w:rPr>
        <w:t>formato.</w:t>
      </w:r>
    </w:p>
    <w:p w:rsidR="00B11E2E" w:rsidRDefault="00B11E2E" w:rsidP="00B11E2E">
      <w:pPr>
        <w:pStyle w:val="Prrafodelista"/>
        <w:numPr>
          <w:ilvl w:val="2"/>
          <w:numId w:val="149"/>
        </w:numPr>
        <w:tabs>
          <w:tab w:val="left" w:pos="2880"/>
          <w:tab w:val="left" w:pos="2881"/>
        </w:tabs>
        <w:ind w:left="709" w:right="962"/>
        <w:jc w:val="center"/>
        <w:rPr>
          <w:sz w:val="24"/>
        </w:rPr>
      </w:pPr>
      <w:r>
        <w:rPr>
          <w:color w:val="363636"/>
          <w:sz w:val="24"/>
        </w:rPr>
        <w:t>Se recomienda probar la fórmula para asegurarse de que no devuelve ningún valor de error.</w:t>
      </w:r>
    </w:p>
    <w:p w:rsidR="00B11E2E" w:rsidRDefault="00B11E2E" w:rsidP="00B11E2E">
      <w:pPr>
        <w:pStyle w:val="Prrafodelista"/>
        <w:numPr>
          <w:ilvl w:val="1"/>
          <w:numId w:val="149"/>
        </w:numPr>
        <w:tabs>
          <w:tab w:val="left" w:pos="2160"/>
          <w:tab w:val="left" w:pos="2161"/>
          <w:tab w:val="left" w:pos="5009"/>
        </w:tabs>
        <w:spacing w:before="3" w:line="237" w:lineRule="auto"/>
        <w:ind w:left="709" w:right="1317"/>
        <w:jc w:val="center"/>
        <w:rPr>
          <w:sz w:val="24"/>
        </w:rPr>
      </w:pPr>
      <w:r>
        <w:rPr>
          <w:b/>
          <w:color w:val="363636"/>
          <w:sz w:val="24"/>
        </w:rPr>
        <w:t>Aplicar formato</w:t>
      </w:r>
      <w:r>
        <w:rPr>
          <w:b/>
          <w:color w:val="363636"/>
          <w:spacing w:val="-8"/>
          <w:sz w:val="24"/>
        </w:rPr>
        <w:t xml:space="preserve"> </w:t>
      </w:r>
      <w:r>
        <w:rPr>
          <w:b/>
          <w:color w:val="363636"/>
          <w:sz w:val="24"/>
        </w:rPr>
        <w:t>por</w:t>
      </w:r>
      <w:r>
        <w:rPr>
          <w:b/>
          <w:color w:val="363636"/>
          <w:spacing w:val="-1"/>
          <w:sz w:val="24"/>
        </w:rPr>
        <w:t xml:space="preserve"> </w:t>
      </w:r>
      <w:r>
        <w:rPr>
          <w:b/>
          <w:color w:val="363636"/>
          <w:sz w:val="24"/>
        </w:rPr>
        <w:t>fecha:</w:t>
      </w:r>
      <w:r>
        <w:rPr>
          <w:b/>
          <w:color w:val="363636"/>
          <w:sz w:val="24"/>
        </w:rPr>
        <w:tab/>
      </w:r>
      <w:r>
        <w:rPr>
          <w:color w:val="363636"/>
          <w:sz w:val="24"/>
        </w:rPr>
        <w:t xml:space="preserve">Seleccione </w:t>
      </w:r>
      <w:r>
        <w:rPr>
          <w:b/>
          <w:color w:val="363636"/>
          <w:sz w:val="24"/>
        </w:rPr>
        <w:t xml:space="preserve">Fechas </w:t>
      </w:r>
      <w:r>
        <w:rPr>
          <w:color w:val="363636"/>
          <w:sz w:val="24"/>
        </w:rPr>
        <w:t>y, a continuación, una comparación de fechas.</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color w:val="363636"/>
          <w:sz w:val="24"/>
        </w:rPr>
        <w:t xml:space="preserve">Por ejemplo, seleccione </w:t>
      </w:r>
      <w:r>
        <w:rPr>
          <w:b/>
          <w:color w:val="363636"/>
          <w:sz w:val="24"/>
        </w:rPr>
        <w:t xml:space="preserve">Ayer </w:t>
      </w:r>
      <w:r>
        <w:rPr>
          <w:color w:val="363636"/>
          <w:sz w:val="24"/>
        </w:rPr>
        <w:t xml:space="preserve">o </w:t>
      </w:r>
      <w:r>
        <w:rPr>
          <w:b/>
          <w:color w:val="363636"/>
          <w:sz w:val="24"/>
        </w:rPr>
        <w:t>Semana siguiente</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9"/>
        <w:numPr>
          <w:ilvl w:val="1"/>
          <w:numId w:val="149"/>
        </w:numPr>
        <w:tabs>
          <w:tab w:val="left" w:pos="2160"/>
          <w:tab w:val="left" w:pos="2161"/>
          <w:tab w:val="left" w:pos="9649"/>
        </w:tabs>
        <w:spacing w:before="1" w:line="292" w:lineRule="exact"/>
        <w:ind w:left="709" w:hanging="361"/>
        <w:jc w:val="center"/>
        <w:rPr>
          <w:b w:val="0"/>
        </w:rPr>
      </w:pPr>
      <w:r>
        <w:rPr>
          <w:color w:val="363636"/>
        </w:rPr>
        <w:t>Aplicar formato a celdas con espacios en blanco o sin espacios</w:t>
      </w:r>
      <w:r>
        <w:rPr>
          <w:color w:val="363636"/>
          <w:spacing w:val="-22"/>
        </w:rPr>
        <w:t xml:space="preserve"> </w:t>
      </w:r>
      <w:r>
        <w:rPr>
          <w:color w:val="363636"/>
        </w:rPr>
        <w:t>en</w:t>
      </w:r>
      <w:r>
        <w:rPr>
          <w:color w:val="363636"/>
          <w:spacing w:val="-2"/>
        </w:rPr>
        <w:t xml:space="preserve"> </w:t>
      </w:r>
      <w:r>
        <w:rPr>
          <w:color w:val="363636"/>
        </w:rPr>
        <w:t>blanco:</w:t>
      </w:r>
      <w:r>
        <w:rPr>
          <w:color w:val="363636"/>
        </w:rPr>
        <w:tab/>
      </w:r>
      <w:r>
        <w:rPr>
          <w:b w:val="0"/>
          <w:color w:val="363636"/>
        </w:rPr>
        <w:t>Seleccione</w:t>
      </w:r>
    </w:p>
    <w:p w:rsidR="00B11E2E" w:rsidRDefault="00B11E2E" w:rsidP="00B11E2E">
      <w:pPr>
        <w:spacing w:line="292" w:lineRule="exact"/>
        <w:ind w:left="709"/>
        <w:jc w:val="center"/>
        <w:rPr>
          <w:sz w:val="24"/>
        </w:rPr>
      </w:pPr>
      <w:r>
        <w:rPr>
          <w:b/>
          <w:color w:val="363636"/>
          <w:sz w:val="24"/>
        </w:rPr>
        <w:t xml:space="preserve">Celdas en blanco </w:t>
      </w:r>
      <w:r>
        <w:rPr>
          <w:color w:val="363636"/>
          <w:sz w:val="24"/>
        </w:rPr>
        <w:t xml:space="preserve">o </w:t>
      </w:r>
      <w:r>
        <w:rPr>
          <w:b/>
          <w:color w:val="363636"/>
          <w:sz w:val="24"/>
        </w:rPr>
        <w:t>Sin espacios en blanco</w:t>
      </w:r>
      <w:r>
        <w:rPr>
          <w:color w:val="363636"/>
          <w:sz w:val="24"/>
        </w:rPr>
        <w:t>.</w:t>
      </w:r>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755"/>
        <w:jc w:val="center"/>
      </w:pPr>
      <w:r>
        <w:rPr>
          <w:b/>
          <w:color w:val="363636"/>
        </w:rPr>
        <w:lastRenderedPageBreak/>
        <w:t xml:space="preserve">Nota </w:t>
      </w:r>
      <w:r>
        <w:rPr>
          <w:color w:val="363636"/>
        </w:rPr>
        <w:t>Un valor en blanco es una celda que no contiene datos y es diferente de una celda que contiene uno o más espacios (los espacios se consideran texto).</w:t>
      </w:r>
    </w:p>
    <w:p w:rsidR="00B11E2E" w:rsidRDefault="00B11E2E" w:rsidP="00B11E2E">
      <w:pPr>
        <w:pStyle w:val="Textoindependiente"/>
        <w:spacing w:before="1"/>
        <w:ind w:left="709"/>
        <w:jc w:val="center"/>
        <w:rPr>
          <w:sz w:val="23"/>
        </w:rPr>
      </w:pPr>
    </w:p>
    <w:p w:rsidR="00B11E2E" w:rsidRDefault="00B11E2E" w:rsidP="00B11E2E">
      <w:pPr>
        <w:pStyle w:val="Ttulo9"/>
        <w:numPr>
          <w:ilvl w:val="1"/>
          <w:numId w:val="149"/>
        </w:numPr>
        <w:tabs>
          <w:tab w:val="left" w:pos="2161"/>
        </w:tabs>
        <w:ind w:left="709" w:hanging="361"/>
        <w:jc w:val="center"/>
        <w:rPr>
          <w:b w:val="0"/>
        </w:rPr>
      </w:pPr>
      <w:r>
        <w:rPr>
          <w:color w:val="363636"/>
        </w:rPr>
        <w:t xml:space="preserve">Aplicar formato a celdas con valores de error o sin error: </w:t>
      </w:r>
      <w:r>
        <w:rPr>
          <w:b w:val="0"/>
          <w:color w:val="363636"/>
        </w:rPr>
        <w:t xml:space="preserve">Seleccione </w:t>
      </w:r>
      <w:r>
        <w:rPr>
          <w:color w:val="363636"/>
        </w:rPr>
        <w:t xml:space="preserve">Errores </w:t>
      </w:r>
      <w:r>
        <w:rPr>
          <w:b w:val="0"/>
          <w:color w:val="363636"/>
        </w:rPr>
        <w:t xml:space="preserve">o </w:t>
      </w:r>
      <w:r>
        <w:rPr>
          <w:color w:val="363636"/>
        </w:rPr>
        <w:t>Sin</w:t>
      </w:r>
      <w:r>
        <w:rPr>
          <w:color w:val="363636"/>
          <w:spacing w:val="-19"/>
        </w:rPr>
        <w:t xml:space="preserve"> </w:t>
      </w:r>
      <w:r>
        <w:rPr>
          <w:color w:val="363636"/>
        </w:rPr>
        <w:t>errores</w:t>
      </w:r>
      <w:r>
        <w:rPr>
          <w:b w:val="0"/>
          <w:color w:val="363636"/>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50"/>
        <w:jc w:val="center"/>
      </w:pPr>
      <w:r>
        <w:rPr>
          <w:color w:val="363636"/>
        </w:rPr>
        <w:t>Los valores erróneos son: #####, #¡VALOR!, #¡DIV/0!, #¿NOMBRE?, #N/A, #¡REF!, #¡NUM!, y #¡NULL!</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149"/>
        </w:numPr>
        <w:tabs>
          <w:tab w:val="left" w:pos="1441"/>
        </w:tabs>
        <w:ind w:left="709" w:right="1253"/>
        <w:jc w:val="center"/>
        <w:rPr>
          <w:sz w:val="24"/>
        </w:rPr>
      </w:pPr>
      <w:r>
        <w:rPr>
          <w:color w:val="363636"/>
          <w:sz w:val="24"/>
        </w:rPr>
        <w:t xml:space="preserve">Para especificar un formato, haga clic en </w:t>
      </w:r>
      <w:r>
        <w:rPr>
          <w:b/>
          <w:color w:val="363636"/>
          <w:sz w:val="24"/>
        </w:rPr>
        <w:t>Formato</w:t>
      </w:r>
      <w:r>
        <w:rPr>
          <w:color w:val="363636"/>
          <w:sz w:val="24"/>
        </w:rPr>
        <w:t xml:space="preserve">. Aparecerá el cuadro de diálogo </w:t>
      </w:r>
      <w:r>
        <w:rPr>
          <w:b/>
          <w:color w:val="363636"/>
          <w:sz w:val="24"/>
        </w:rPr>
        <w:t>Formato de celdas</w:t>
      </w:r>
      <w:r>
        <w:rPr>
          <w:color w:val="363636"/>
          <w:sz w:val="24"/>
        </w:rPr>
        <w:t>.</w:t>
      </w:r>
    </w:p>
    <w:p w:rsidR="00B11E2E" w:rsidRDefault="00B11E2E" w:rsidP="00B11E2E">
      <w:pPr>
        <w:pStyle w:val="Prrafodelista"/>
        <w:numPr>
          <w:ilvl w:val="0"/>
          <w:numId w:val="149"/>
        </w:numPr>
        <w:tabs>
          <w:tab w:val="left" w:pos="1441"/>
        </w:tabs>
        <w:ind w:left="709" w:right="863"/>
        <w:jc w:val="center"/>
        <w:rPr>
          <w:sz w:val="24"/>
        </w:rPr>
      </w:pPr>
      <w:r>
        <w:rPr>
          <w:color w:val="363636"/>
          <w:sz w:val="24"/>
        </w:rPr>
        <w:t>Seleccione el número, la fuente, el borde o el formato de relleno que desea aplicar cuando</w:t>
      </w:r>
      <w:r>
        <w:rPr>
          <w:color w:val="363636"/>
          <w:spacing w:val="-39"/>
          <w:sz w:val="24"/>
        </w:rPr>
        <w:t xml:space="preserve"> </w:t>
      </w:r>
      <w:r>
        <w:rPr>
          <w:color w:val="363636"/>
          <w:sz w:val="24"/>
        </w:rPr>
        <w:t>el valor de la celda cumpla con la condición y después haga clic en</w:t>
      </w:r>
      <w:r>
        <w:rPr>
          <w:color w:val="363636"/>
          <w:spacing w:val="-9"/>
          <w:sz w:val="24"/>
        </w:rPr>
        <w:t xml:space="preserve"> </w:t>
      </w:r>
      <w:r>
        <w:rPr>
          <w:b/>
          <w:color w:val="363636"/>
          <w:sz w:val="24"/>
        </w:rPr>
        <w:t>Aceptar</w:t>
      </w:r>
      <w:r>
        <w:rPr>
          <w:color w:val="363636"/>
          <w:sz w:val="24"/>
        </w:rPr>
        <w:t>.</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 xml:space="preserve">Puede elegir más de un formato. Los formatos que seleccione aparecerán en el cuadro </w:t>
      </w:r>
      <w:r>
        <w:rPr>
          <w:b/>
          <w:color w:val="363636"/>
        </w:rPr>
        <w:t>Vista previa</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Aplicar formato únicamente a los valores de rango inferior o superior</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1"/>
        <w:jc w:val="center"/>
      </w:pPr>
      <w:r>
        <w:rPr>
          <w:color w:val="363636"/>
        </w:rPr>
        <w:t>Puede buscar los valores más altos y más bajos en un rango de celdas según un valor de corte que especifique. Por ejemplo, puede buscar los 5 productos más vendidos en un informe regional, el 15% de los productos del final de una encuesta al cliente o los 25 mejores salarios de un análisis de personal de departamento.</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rPr>
          <w:color w:val="363636"/>
        </w:rPr>
        <w:t>Formato rápido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47"/>
        </w:numPr>
        <w:tabs>
          <w:tab w:val="left" w:pos="1441"/>
        </w:tabs>
        <w:spacing w:before="1"/>
        <w:ind w:left="709"/>
        <w:jc w:val="center"/>
        <w:rPr>
          <w:sz w:val="24"/>
        </w:rPr>
      </w:pPr>
      <w:r>
        <w:rPr>
          <w:color w:val="363636"/>
          <w:sz w:val="24"/>
        </w:rPr>
        <w:t>Seleccione una o más celdas de un rango, tabla o informe de tabla</w:t>
      </w:r>
      <w:r>
        <w:rPr>
          <w:color w:val="363636"/>
          <w:spacing w:val="-12"/>
          <w:sz w:val="24"/>
        </w:rPr>
        <w:t xml:space="preserve"> </w:t>
      </w:r>
      <w:r>
        <w:rPr>
          <w:color w:val="363636"/>
          <w:sz w:val="24"/>
        </w:rPr>
        <w:t>dinámica.</w:t>
      </w:r>
    </w:p>
    <w:p w:rsidR="00B11E2E" w:rsidRDefault="00B11E2E" w:rsidP="00B11E2E">
      <w:pPr>
        <w:pStyle w:val="Prrafodelista"/>
        <w:numPr>
          <w:ilvl w:val="0"/>
          <w:numId w:val="147"/>
        </w:numPr>
        <w:tabs>
          <w:tab w:val="left" w:pos="1441"/>
        </w:tabs>
        <w:spacing w:before="2" w:line="237" w:lineRule="auto"/>
        <w:ind w:left="709" w:right="1520"/>
        <w:jc w:val="center"/>
        <w:rPr>
          <w:sz w:val="24"/>
        </w:rPr>
      </w:pPr>
      <w:r>
        <w:rPr>
          <w:color w:val="363636"/>
          <w:sz w:val="24"/>
        </w:rPr>
        <w:t xml:space="preserve">En el grupo </w:t>
      </w:r>
      <w:r>
        <w:rPr>
          <w:b/>
          <w:color w:val="363636"/>
          <w:sz w:val="24"/>
        </w:rPr>
        <w:t xml:space="preserve">Estilo </w:t>
      </w:r>
      <w:r>
        <w:rPr>
          <w:color w:val="363636"/>
          <w:sz w:val="24"/>
        </w:rPr>
        <w:t xml:space="preserve">de la pestaña </w:t>
      </w:r>
      <w:r>
        <w:rPr>
          <w:b/>
          <w:color w:val="363636"/>
          <w:sz w:val="24"/>
        </w:rPr>
        <w:t>Inicio</w:t>
      </w:r>
      <w:r>
        <w:rPr>
          <w:color w:val="363636"/>
          <w:sz w:val="24"/>
        </w:rPr>
        <w:t xml:space="preserve">, haga clic en la flecha junto a </w:t>
      </w:r>
      <w:r>
        <w:rPr>
          <w:b/>
          <w:color w:val="363636"/>
          <w:sz w:val="24"/>
        </w:rPr>
        <w:t xml:space="preserve">Formato condicional </w:t>
      </w:r>
      <w:r>
        <w:rPr>
          <w:color w:val="363636"/>
          <w:sz w:val="24"/>
        </w:rPr>
        <w:t xml:space="preserve">y a continuación haga clic en </w:t>
      </w:r>
      <w:r>
        <w:rPr>
          <w:b/>
          <w:color w:val="363636"/>
          <w:sz w:val="24"/>
        </w:rPr>
        <w:t>Reglas superiores e</w:t>
      </w:r>
      <w:r>
        <w:rPr>
          <w:b/>
          <w:color w:val="363636"/>
          <w:spacing w:val="-4"/>
          <w:sz w:val="24"/>
        </w:rPr>
        <w:t xml:space="preserve"> </w:t>
      </w:r>
      <w:r>
        <w:rPr>
          <w:b/>
          <w:color w:val="363636"/>
          <w:sz w:val="24"/>
        </w:rPr>
        <w:t>inferiores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43936" behindDoc="0" locked="0" layoutInCell="1" allowOverlap="1" wp14:anchorId="29651BFC" wp14:editId="26EF6857">
            <wp:simplePos x="0" y="0"/>
            <wp:positionH relativeFrom="page">
              <wp:posOffset>914400</wp:posOffset>
            </wp:positionH>
            <wp:positionV relativeFrom="paragraph">
              <wp:posOffset>180004</wp:posOffset>
            </wp:positionV>
            <wp:extent cx="3058459" cy="885825"/>
            <wp:effectExtent l="0" t="0" r="0" b="0"/>
            <wp:wrapTopAndBottom/>
            <wp:docPr id="1161"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147"/>
        </w:numPr>
        <w:tabs>
          <w:tab w:val="left" w:pos="1441"/>
        </w:tabs>
        <w:spacing w:line="292" w:lineRule="exact"/>
        <w:ind w:left="709"/>
        <w:jc w:val="center"/>
        <w:rPr>
          <w:sz w:val="24"/>
        </w:rPr>
      </w:pPr>
      <w:r>
        <w:rPr>
          <w:color w:val="363636"/>
          <w:sz w:val="24"/>
        </w:rPr>
        <w:t xml:space="preserve">Seleccione el comando que desee, como </w:t>
      </w:r>
      <w:r>
        <w:rPr>
          <w:b/>
          <w:color w:val="363636"/>
          <w:sz w:val="24"/>
        </w:rPr>
        <w:t xml:space="preserve">10 elementos superiores </w:t>
      </w:r>
      <w:r>
        <w:rPr>
          <w:color w:val="363636"/>
          <w:sz w:val="24"/>
        </w:rPr>
        <w:t xml:space="preserve">o </w:t>
      </w:r>
      <w:r>
        <w:rPr>
          <w:b/>
          <w:color w:val="363636"/>
          <w:sz w:val="24"/>
        </w:rPr>
        <w:t>10% de valores</w:t>
      </w:r>
      <w:r>
        <w:rPr>
          <w:b/>
          <w:color w:val="363636"/>
          <w:spacing w:val="-15"/>
          <w:sz w:val="24"/>
        </w:rPr>
        <w:t xml:space="preserve"> </w:t>
      </w:r>
      <w:r>
        <w:rPr>
          <w:b/>
          <w:color w:val="363636"/>
          <w:sz w:val="24"/>
        </w:rPr>
        <w:t>inferiores</w:t>
      </w:r>
      <w:r>
        <w:rPr>
          <w:color w:val="363636"/>
          <w:sz w:val="24"/>
        </w:rPr>
        <w:t>.</w:t>
      </w:r>
    </w:p>
    <w:p w:rsidR="00B11E2E" w:rsidRDefault="00B11E2E" w:rsidP="00B11E2E">
      <w:pPr>
        <w:pStyle w:val="Prrafodelista"/>
        <w:numPr>
          <w:ilvl w:val="0"/>
          <w:numId w:val="147"/>
        </w:numPr>
        <w:tabs>
          <w:tab w:val="left" w:pos="1441"/>
        </w:tabs>
        <w:spacing w:line="292" w:lineRule="exact"/>
        <w:ind w:left="709"/>
        <w:jc w:val="center"/>
        <w:rPr>
          <w:sz w:val="24"/>
        </w:rPr>
      </w:pPr>
      <w:r>
        <w:rPr>
          <w:color w:val="363636"/>
          <w:sz w:val="24"/>
        </w:rPr>
        <w:t>Escriba los valores que desee usar y después seleccione un</w:t>
      </w:r>
      <w:r>
        <w:rPr>
          <w:color w:val="363636"/>
          <w:spacing w:val="-3"/>
          <w:sz w:val="24"/>
        </w:rPr>
        <w:t xml:space="preserve"> </w:t>
      </w:r>
      <w:r>
        <w:rPr>
          <w:color w:val="363636"/>
          <w:sz w:val="24"/>
        </w:rPr>
        <w:t>formato.</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45"/>
        <w:jc w:val="center"/>
      </w:pPr>
      <w:r>
        <w:rPr>
          <w:b/>
          <w:color w:val="363636"/>
        </w:rPr>
        <w:t xml:space="preserve">Sugerencia </w:t>
      </w:r>
      <w:r>
        <w:rPr>
          <w:color w:val="363636"/>
        </w:rPr>
        <w:t xml:space="preserve">Puede cambiar el método usado para especificar el ámbito para los campos del área Valores de un informe de tabla dinámica mediante el botón de opción </w:t>
      </w:r>
      <w:r>
        <w:rPr>
          <w:b/>
          <w:color w:val="363636"/>
        </w:rPr>
        <w:t>Aplicar regla de formato a</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rPr>
          <w:color w:val="363636"/>
        </w:rPr>
        <w:t>Formato avanzado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46"/>
        </w:numPr>
        <w:tabs>
          <w:tab w:val="left" w:pos="1441"/>
        </w:tabs>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146"/>
        </w:numPr>
        <w:tabs>
          <w:tab w:val="left" w:pos="1441"/>
        </w:tabs>
        <w:ind w:left="709" w:right="935"/>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a continuación, en </w:t>
      </w:r>
      <w:r>
        <w:rPr>
          <w:b/>
          <w:color w:val="363636"/>
          <w:sz w:val="24"/>
        </w:rPr>
        <w:t>Administrar reglas</w:t>
      </w:r>
      <w:r>
        <w:rPr>
          <w:color w:val="363636"/>
          <w:sz w:val="24"/>
        </w:rPr>
        <w:t xml:space="preserve">. Aparecerá el cuadro de diálogo </w:t>
      </w:r>
      <w:r>
        <w:rPr>
          <w:b/>
          <w:color w:val="363636"/>
          <w:sz w:val="24"/>
        </w:rPr>
        <w:t>Administrador de reglas de formato</w:t>
      </w:r>
      <w:r>
        <w:rPr>
          <w:b/>
          <w:color w:val="363636"/>
          <w:spacing w:val="-3"/>
          <w:sz w:val="24"/>
        </w:rPr>
        <w:t xml:space="preserve"> </w:t>
      </w:r>
      <w:r>
        <w:rPr>
          <w:b/>
          <w:color w:val="363636"/>
          <w:sz w:val="24"/>
        </w:rPr>
        <w:t>condicionales</w:t>
      </w:r>
      <w:r>
        <w:rPr>
          <w:color w:val="363636"/>
          <w:sz w:val="24"/>
        </w:rPr>
        <w:t>.</w:t>
      </w:r>
    </w:p>
    <w:p w:rsidR="00B11E2E" w:rsidRDefault="00B11E2E" w:rsidP="00B11E2E">
      <w:pPr>
        <w:pStyle w:val="Prrafodelista"/>
        <w:numPr>
          <w:ilvl w:val="0"/>
          <w:numId w:val="146"/>
        </w:numPr>
        <w:tabs>
          <w:tab w:val="left" w:pos="1441"/>
        </w:tabs>
        <w:spacing w:line="292" w:lineRule="exact"/>
        <w:ind w:left="709"/>
        <w:jc w:val="center"/>
        <w:rPr>
          <w:sz w:val="24"/>
        </w:rPr>
      </w:pPr>
      <w:r>
        <w:rPr>
          <w:color w:val="363636"/>
          <w:sz w:val="24"/>
        </w:rPr>
        <w:t>Siga uno de los siguientes</w:t>
      </w:r>
      <w:r>
        <w:rPr>
          <w:color w:val="363636"/>
          <w:spacing w:val="-3"/>
          <w:sz w:val="24"/>
        </w:rPr>
        <w:t xml:space="preserve"> </w:t>
      </w:r>
      <w:r>
        <w:rPr>
          <w:color w:val="363636"/>
          <w:sz w:val="24"/>
        </w:rPr>
        <w:t>procedimientos:</w:t>
      </w:r>
    </w:p>
    <w:p w:rsidR="00B11E2E" w:rsidRDefault="00B11E2E" w:rsidP="00B11E2E">
      <w:pPr>
        <w:pStyle w:val="Prrafodelista"/>
        <w:numPr>
          <w:ilvl w:val="1"/>
          <w:numId w:val="146"/>
        </w:numPr>
        <w:tabs>
          <w:tab w:val="left" w:pos="2161"/>
        </w:tabs>
        <w:spacing w:before="2"/>
        <w:ind w:left="709" w:right="1306"/>
        <w:jc w:val="center"/>
        <w:rPr>
          <w:sz w:val="24"/>
        </w:rPr>
      </w:pPr>
      <w:r>
        <w:rPr>
          <w:color w:val="363636"/>
          <w:sz w:val="24"/>
        </w:rPr>
        <w:t xml:space="preserve">Para agregar un formato condicional, haga clic en </w:t>
      </w:r>
      <w:r>
        <w:rPr>
          <w:b/>
          <w:color w:val="363636"/>
          <w:sz w:val="24"/>
        </w:rPr>
        <w:t>Nueva regla</w:t>
      </w:r>
      <w:r>
        <w:rPr>
          <w:color w:val="363636"/>
          <w:sz w:val="24"/>
        </w:rPr>
        <w:t xml:space="preserve">. Aparecerá el cuadro de diálogo </w:t>
      </w:r>
      <w:r>
        <w:rPr>
          <w:b/>
          <w:color w:val="363636"/>
          <w:sz w:val="24"/>
        </w:rPr>
        <w:t>Nueva regla de</w:t>
      </w:r>
      <w:r>
        <w:rPr>
          <w:b/>
          <w:color w:val="363636"/>
          <w:spacing w:val="-6"/>
          <w:sz w:val="24"/>
        </w:rPr>
        <w:t xml:space="preserve"> </w:t>
      </w:r>
      <w:r>
        <w:rPr>
          <w:b/>
          <w:color w:val="363636"/>
          <w:sz w:val="24"/>
        </w:rPr>
        <w:t>formato</w:t>
      </w:r>
      <w:r>
        <w:rPr>
          <w:color w:val="363636"/>
          <w:sz w:val="24"/>
        </w:rPr>
        <w:t>.</w:t>
      </w:r>
    </w:p>
    <w:p w:rsidR="00B11E2E" w:rsidRDefault="00B11E2E" w:rsidP="00B11E2E">
      <w:pPr>
        <w:pStyle w:val="Prrafodelista"/>
        <w:numPr>
          <w:ilvl w:val="1"/>
          <w:numId w:val="146"/>
        </w:numPr>
        <w:tabs>
          <w:tab w:val="left" w:pos="2161"/>
        </w:tabs>
        <w:spacing w:line="293" w:lineRule="exact"/>
        <w:ind w:left="709" w:hanging="361"/>
        <w:jc w:val="center"/>
        <w:rPr>
          <w:sz w:val="24"/>
        </w:rPr>
      </w:pPr>
      <w:r>
        <w:rPr>
          <w:color w:val="363636"/>
          <w:sz w:val="24"/>
        </w:rPr>
        <w:t>Para cambiar un formato condicional, haga lo</w:t>
      </w:r>
      <w:r>
        <w:rPr>
          <w:color w:val="363636"/>
          <w:spacing w:val="-3"/>
          <w:sz w:val="24"/>
        </w:rPr>
        <w:t xml:space="preserve"> </w:t>
      </w:r>
      <w:r>
        <w:rPr>
          <w:color w:val="363636"/>
          <w:sz w:val="24"/>
        </w:rPr>
        <w:t>siguiente:</w:t>
      </w:r>
    </w:p>
    <w:p w:rsidR="00B11E2E" w:rsidRDefault="00B11E2E" w:rsidP="00B11E2E">
      <w:pPr>
        <w:spacing w:line="293" w:lineRule="exact"/>
        <w:ind w:left="709"/>
        <w:jc w:val="center"/>
        <w:rPr>
          <w:sz w:val="24"/>
        </w:rPr>
        <w:sectPr w:rsidR="00B11E2E" w:rsidSect="00B93CC3">
          <w:pgSz w:w="11910" w:h="16840"/>
          <w:pgMar w:top="660" w:right="144" w:bottom="1560" w:left="0" w:header="0" w:footer="1112" w:gutter="0"/>
          <w:cols w:space="720"/>
        </w:sectPr>
      </w:pPr>
    </w:p>
    <w:p w:rsidR="00B11E2E" w:rsidRDefault="00B11E2E" w:rsidP="00B11E2E">
      <w:pPr>
        <w:pStyle w:val="Prrafodelista"/>
        <w:numPr>
          <w:ilvl w:val="0"/>
          <w:numId w:val="145"/>
        </w:numPr>
        <w:tabs>
          <w:tab w:val="left" w:pos="2880"/>
          <w:tab w:val="left" w:pos="2881"/>
        </w:tabs>
        <w:spacing w:before="41"/>
        <w:ind w:left="709" w:right="1574"/>
        <w:jc w:val="center"/>
        <w:rPr>
          <w:sz w:val="24"/>
        </w:rPr>
      </w:pPr>
      <w:r>
        <w:rPr>
          <w:color w:val="363636"/>
          <w:sz w:val="24"/>
        </w:rPr>
        <w:lastRenderedPageBreak/>
        <w:t xml:space="preserve">Asegúrese de haber seleccionado la hoja de cálculo, tabla o informe de tabla dinámica correctos en el cuadro de lista </w:t>
      </w:r>
      <w:r>
        <w:rPr>
          <w:b/>
          <w:color w:val="363636"/>
          <w:sz w:val="24"/>
        </w:rPr>
        <w:t>Mostrar reglas de formato</w:t>
      </w:r>
      <w:r>
        <w:rPr>
          <w:b/>
          <w:color w:val="363636"/>
          <w:spacing w:val="-14"/>
          <w:sz w:val="24"/>
        </w:rPr>
        <w:t xml:space="preserve"> </w:t>
      </w:r>
      <w:r>
        <w:rPr>
          <w:b/>
          <w:color w:val="363636"/>
          <w:sz w:val="24"/>
        </w:rPr>
        <w:t>para</w:t>
      </w:r>
      <w:r>
        <w:rPr>
          <w:color w:val="363636"/>
          <w:sz w:val="24"/>
        </w:rPr>
        <w:t>.</w:t>
      </w:r>
    </w:p>
    <w:p w:rsidR="00B11E2E" w:rsidRDefault="00B11E2E" w:rsidP="00B11E2E">
      <w:pPr>
        <w:pStyle w:val="Prrafodelista"/>
        <w:numPr>
          <w:ilvl w:val="0"/>
          <w:numId w:val="145"/>
        </w:numPr>
        <w:tabs>
          <w:tab w:val="left" w:pos="2880"/>
          <w:tab w:val="left" w:pos="2881"/>
        </w:tabs>
        <w:ind w:left="709" w:right="835"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 xml:space="preserve">diálogo </w:t>
      </w:r>
      <w:r>
        <w:rPr>
          <w:b/>
          <w:noProof/>
          <w:color w:val="363636"/>
          <w:spacing w:val="-2"/>
          <w:sz w:val="24"/>
          <w:lang w:val="es-MX" w:eastAsia="es-MX"/>
        </w:rPr>
        <w:drawing>
          <wp:inline distT="0" distB="0" distL="0" distR="0" wp14:anchorId="4982AA9F" wp14:editId="34D86782">
            <wp:extent cx="199644" cy="190500"/>
            <wp:effectExtent l="0" t="0" r="0" b="0"/>
            <wp:docPr id="1163"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 xml:space="preserve">Se aplica a </w:t>
      </w:r>
      <w:r>
        <w:rPr>
          <w:color w:val="363636"/>
          <w:sz w:val="24"/>
        </w:rPr>
        <w:t xml:space="preserve">para ocultar temporalmente el cuadro de diálogo, seleccione el nuevo rango de celdas de la hoja de cálculo y luego seleccione </w:t>
      </w:r>
      <w:r>
        <w:rPr>
          <w:b/>
          <w:color w:val="363636"/>
          <w:sz w:val="24"/>
        </w:rPr>
        <w:t>Expandir diálogo</w:t>
      </w:r>
      <w:r>
        <w:rPr>
          <w:b/>
          <w:color w:val="363636"/>
          <w:spacing w:val="-7"/>
          <w:sz w:val="24"/>
        </w:rPr>
        <w:t xml:space="preserve"> </w:t>
      </w:r>
      <w:r>
        <w:rPr>
          <w:b/>
          <w:noProof/>
          <w:color w:val="363636"/>
          <w:spacing w:val="-3"/>
          <w:sz w:val="24"/>
          <w:lang w:val="es-MX" w:eastAsia="es-MX"/>
        </w:rPr>
        <w:drawing>
          <wp:inline distT="0" distB="0" distL="0" distR="0" wp14:anchorId="6D07C695" wp14:editId="5E5A3298">
            <wp:extent cx="201168" cy="190500"/>
            <wp:effectExtent l="0" t="0" r="0" b="0"/>
            <wp:docPr id="1165"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216.png"/>
                    <pic:cNvPicPr/>
                  </pic:nvPicPr>
                  <pic:blipFill>
                    <a:blip r:embed="rId434" cstate="print"/>
                    <a:stretch>
                      <a:fillRect/>
                    </a:stretch>
                  </pic:blipFill>
                  <pic:spPr>
                    <a:xfrm>
                      <a:off x="0" y="0"/>
                      <a:ext cx="201168" cy="190500"/>
                    </a:xfrm>
                    <a:prstGeom prst="rect">
                      <a:avLst/>
                    </a:prstGeom>
                  </pic:spPr>
                </pic:pic>
              </a:graphicData>
            </a:graphic>
          </wp:inline>
        </w:drawing>
      </w:r>
      <w:r>
        <w:rPr>
          <w:color w:val="363636"/>
          <w:sz w:val="24"/>
        </w:rPr>
        <w:t>.</w:t>
      </w:r>
    </w:p>
    <w:p w:rsidR="00B11E2E" w:rsidRDefault="00B11E2E" w:rsidP="00B11E2E">
      <w:pPr>
        <w:pStyle w:val="Prrafodelista"/>
        <w:numPr>
          <w:ilvl w:val="0"/>
          <w:numId w:val="145"/>
        </w:numPr>
        <w:tabs>
          <w:tab w:val="left" w:pos="2880"/>
          <w:tab w:val="left" w:pos="2881"/>
        </w:tabs>
        <w:ind w:left="709" w:right="1432" w:hanging="586"/>
        <w:jc w:val="center"/>
        <w:rPr>
          <w:sz w:val="24"/>
        </w:rPr>
      </w:pPr>
      <w:r>
        <w:rPr>
          <w:color w:val="363636"/>
          <w:sz w:val="24"/>
        </w:rPr>
        <w:t xml:space="preserve">Seleccione la regla y después haga clic en </w:t>
      </w:r>
      <w:r>
        <w:rPr>
          <w:b/>
          <w:color w:val="363636"/>
          <w:sz w:val="24"/>
        </w:rPr>
        <w:t>Editar regla</w:t>
      </w:r>
      <w:r>
        <w:rPr>
          <w:color w:val="363636"/>
          <w:sz w:val="24"/>
        </w:rPr>
        <w:t xml:space="preserve">. Aparecerá el cuadro de diálogo </w:t>
      </w:r>
      <w:r>
        <w:rPr>
          <w:b/>
          <w:color w:val="363636"/>
          <w:sz w:val="24"/>
        </w:rPr>
        <w:t>Editar regla de</w:t>
      </w:r>
      <w:r>
        <w:rPr>
          <w:b/>
          <w:color w:val="363636"/>
          <w:spacing w:val="-5"/>
          <w:sz w:val="24"/>
        </w:rPr>
        <w:t xml:space="preserve"> </w:t>
      </w:r>
      <w:r>
        <w:rPr>
          <w:b/>
          <w:color w:val="363636"/>
          <w:sz w:val="24"/>
        </w:rPr>
        <w:t>formato</w:t>
      </w:r>
      <w:r>
        <w:rPr>
          <w:color w:val="363636"/>
          <w:sz w:val="24"/>
        </w:rPr>
        <w:t>.</w:t>
      </w:r>
    </w:p>
    <w:p w:rsidR="00B11E2E" w:rsidRDefault="00B11E2E" w:rsidP="00B11E2E">
      <w:pPr>
        <w:pStyle w:val="Prrafodelista"/>
        <w:numPr>
          <w:ilvl w:val="0"/>
          <w:numId w:val="146"/>
        </w:numPr>
        <w:tabs>
          <w:tab w:val="left" w:pos="1441"/>
        </w:tabs>
        <w:ind w:left="709" w:right="1039"/>
        <w:jc w:val="center"/>
        <w:rPr>
          <w:sz w:val="24"/>
        </w:rPr>
      </w:pPr>
      <w:r>
        <w:rPr>
          <w:color w:val="363636"/>
          <w:sz w:val="24"/>
        </w:rPr>
        <w:t xml:space="preserve">En </w:t>
      </w:r>
      <w:r>
        <w:rPr>
          <w:b/>
          <w:color w:val="363636"/>
          <w:sz w:val="24"/>
        </w:rPr>
        <w:t>Aplicar regla a</w:t>
      </w:r>
      <w:r>
        <w:rPr>
          <w:color w:val="363636"/>
          <w:sz w:val="24"/>
        </w:rPr>
        <w:t>, si desea cambiar el ámbito para los campos del área Valores de un informe de tabla dinámica según el método</w:t>
      </w:r>
      <w:r>
        <w:rPr>
          <w:color w:val="363636"/>
          <w:spacing w:val="-6"/>
          <w:sz w:val="24"/>
        </w:rPr>
        <w:t xml:space="preserve"> </w:t>
      </w:r>
      <w:r>
        <w:rPr>
          <w:color w:val="363636"/>
          <w:sz w:val="24"/>
        </w:rPr>
        <w:t>de:</w:t>
      </w:r>
    </w:p>
    <w:p w:rsidR="00B11E2E" w:rsidRDefault="00B11E2E" w:rsidP="00B11E2E">
      <w:pPr>
        <w:pStyle w:val="Prrafodelista"/>
        <w:numPr>
          <w:ilvl w:val="1"/>
          <w:numId w:val="146"/>
        </w:numPr>
        <w:tabs>
          <w:tab w:val="left" w:pos="2160"/>
          <w:tab w:val="left" w:pos="2161"/>
          <w:tab w:val="left" w:pos="3377"/>
        </w:tabs>
        <w:spacing w:line="293" w:lineRule="exact"/>
        <w:ind w:left="709" w:hanging="361"/>
        <w:jc w:val="center"/>
        <w:rPr>
          <w:sz w:val="24"/>
        </w:rPr>
      </w:pPr>
      <w:r>
        <w:rPr>
          <w:b/>
          <w:color w:val="363636"/>
          <w:sz w:val="24"/>
        </w:rPr>
        <w:t>Selección:</w:t>
      </w:r>
      <w:r>
        <w:rPr>
          <w:b/>
          <w:color w:val="363636"/>
          <w:sz w:val="24"/>
        </w:rPr>
        <w:tab/>
      </w:r>
      <w:r>
        <w:rPr>
          <w:color w:val="363636"/>
          <w:sz w:val="24"/>
        </w:rPr>
        <w:t xml:space="preserve">Haga clic en </w:t>
      </w:r>
      <w:r>
        <w:rPr>
          <w:b/>
          <w:color w:val="363636"/>
          <w:sz w:val="24"/>
        </w:rPr>
        <w:t>Solo estas celdas</w:t>
      </w:r>
      <w:r>
        <w:rPr>
          <w:color w:val="363636"/>
          <w:sz w:val="24"/>
        </w:rPr>
        <w:t>.</w:t>
      </w:r>
    </w:p>
    <w:p w:rsidR="00B11E2E" w:rsidRDefault="00B11E2E" w:rsidP="00B11E2E">
      <w:pPr>
        <w:pStyle w:val="Ttulo9"/>
        <w:numPr>
          <w:ilvl w:val="1"/>
          <w:numId w:val="146"/>
        </w:numPr>
        <w:tabs>
          <w:tab w:val="left" w:pos="2160"/>
          <w:tab w:val="left" w:pos="2161"/>
          <w:tab w:val="left" w:pos="4844"/>
        </w:tabs>
        <w:ind w:left="709" w:right="1374"/>
        <w:jc w:val="center"/>
        <w:rPr>
          <w:b w:val="0"/>
        </w:rPr>
      </w:pPr>
      <w:r>
        <w:rPr>
          <w:color w:val="363636"/>
        </w:rPr>
        <w:t>Campo</w:t>
      </w:r>
      <w:r>
        <w:rPr>
          <w:color w:val="363636"/>
          <w:spacing w:val="-3"/>
        </w:rPr>
        <w:t xml:space="preserve"> </w:t>
      </w:r>
      <w:r>
        <w:rPr>
          <w:color w:val="363636"/>
        </w:rPr>
        <w:t>correspondiente:</w:t>
      </w:r>
      <w:r>
        <w:rPr>
          <w:color w:val="363636"/>
        </w:rPr>
        <w:tab/>
      </w:r>
      <w:r>
        <w:rPr>
          <w:b w:val="0"/>
          <w:color w:val="363636"/>
        </w:rPr>
        <w:t xml:space="preserve">Haga clic en </w:t>
      </w:r>
      <w:r>
        <w:rPr>
          <w:color w:val="363636"/>
        </w:rPr>
        <w:t>Todas las celdas de &lt;campo de valor&gt; con</w:t>
      </w:r>
      <w:r>
        <w:rPr>
          <w:color w:val="363636"/>
          <w:spacing w:val="-29"/>
        </w:rPr>
        <w:t xml:space="preserve"> </w:t>
      </w:r>
      <w:r>
        <w:rPr>
          <w:color w:val="363636"/>
        </w:rPr>
        <w:t>los mismos</w:t>
      </w:r>
      <w:r>
        <w:rPr>
          <w:color w:val="363636"/>
          <w:spacing w:val="-1"/>
        </w:rPr>
        <w:t xml:space="preserve"> </w:t>
      </w:r>
      <w:r>
        <w:rPr>
          <w:color w:val="363636"/>
        </w:rPr>
        <w:t>campos</w:t>
      </w:r>
      <w:r>
        <w:rPr>
          <w:b w:val="0"/>
          <w:color w:val="363636"/>
        </w:rPr>
        <w:t>.</w:t>
      </w:r>
    </w:p>
    <w:p w:rsidR="00B11E2E" w:rsidRDefault="00B11E2E" w:rsidP="00B11E2E">
      <w:pPr>
        <w:pStyle w:val="Prrafodelista"/>
        <w:numPr>
          <w:ilvl w:val="1"/>
          <w:numId w:val="146"/>
        </w:numPr>
        <w:tabs>
          <w:tab w:val="left" w:pos="2160"/>
          <w:tab w:val="left" w:pos="2161"/>
          <w:tab w:val="left" w:pos="4008"/>
        </w:tabs>
        <w:spacing w:line="293" w:lineRule="exact"/>
        <w:ind w:left="709" w:hanging="361"/>
        <w:jc w:val="center"/>
        <w:rPr>
          <w:sz w:val="24"/>
        </w:rPr>
      </w:pPr>
      <w:r>
        <w:rPr>
          <w:b/>
          <w:color w:val="363636"/>
          <w:sz w:val="24"/>
        </w:rPr>
        <w:t>Campo</w:t>
      </w:r>
      <w:r>
        <w:rPr>
          <w:b/>
          <w:color w:val="363636"/>
          <w:spacing w:val="-1"/>
          <w:sz w:val="24"/>
        </w:rPr>
        <w:t xml:space="preserve"> </w:t>
      </w:r>
      <w:r>
        <w:rPr>
          <w:b/>
          <w:color w:val="363636"/>
          <w:sz w:val="24"/>
        </w:rPr>
        <w:t>de</w:t>
      </w:r>
      <w:r>
        <w:rPr>
          <w:b/>
          <w:color w:val="363636"/>
          <w:spacing w:val="-2"/>
          <w:sz w:val="24"/>
        </w:rPr>
        <w:t xml:space="preserve"> </w:t>
      </w:r>
      <w:r>
        <w:rPr>
          <w:b/>
          <w:color w:val="363636"/>
          <w:sz w:val="24"/>
        </w:rPr>
        <w:t>valor:</w:t>
      </w:r>
      <w:r>
        <w:rPr>
          <w:b/>
          <w:color w:val="363636"/>
          <w:sz w:val="24"/>
        </w:rPr>
        <w:tab/>
      </w:r>
      <w:r>
        <w:rPr>
          <w:color w:val="363636"/>
          <w:sz w:val="24"/>
        </w:rPr>
        <w:t xml:space="preserve">Haga clic en </w:t>
      </w:r>
      <w:r>
        <w:rPr>
          <w:b/>
          <w:color w:val="363636"/>
          <w:sz w:val="24"/>
        </w:rPr>
        <w:t>Todas las celdas de &lt;campo de</w:t>
      </w:r>
      <w:r>
        <w:rPr>
          <w:b/>
          <w:color w:val="363636"/>
          <w:spacing w:val="-7"/>
          <w:sz w:val="24"/>
        </w:rPr>
        <w:t xml:space="preserve"> </w:t>
      </w:r>
      <w:r>
        <w:rPr>
          <w:b/>
          <w:color w:val="363636"/>
          <w:sz w:val="24"/>
        </w:rPr>
        <w:t>valor&gt;</w:t>
      </w:r>
      <w:r>
        <w:rPr>
          <w:color w:val="363636"/>
          <w:sz w:val="24"/>
        </w:rPr>
        <w:t>.</w:t>
      </w:r>
    </w:p>
    <w:p w:rsidR="00B11E2E" w:rsidRDefault="00B11E2E" w:rsidP="00B11E2E">
      <w:pPr>
        <w:pStyle w:val="Ttulo9"/>
        <w:numPr>
          <w:ilvl w:val="0"/>
          <w:numId w:val="146"/>
        </w:numPr>
        <w:tabs>
          <w:tab w:val="left" w:pos="1441"/>
        </w:tabs>
        <w:spacing w:before="2"/>
        <w:ind w:left="709" w:right="1080"/>
        <w:jc w:val="center"/>
        <w:rPr>
          <w:b w:val="0"/>
        </w:rPr>
      </w:pPr>
      <w:r>
        <w:rPr>
          <w:b w:val="0"/>
          <w:color w:val="363636"/>
        </w:rPr>
        <w:t xml:space="preserve">En </w:t>
      </w:r>
      <w:r>
        <w:rPr>
          <w:color w:val="363636"/>
        </w:rPr>
        <w:t>Seleccionar un tipo de regla</w:t>
      </w:r>
      <w:r>
        <w:rPr>
          <w:b w:val="0"/>
          <w:color w:val="363636"/>
        </w:rPr>
        <w:t xml:space="preserve">, haga clic en </w:t>
      </w:r>
      <w:r>
        <w:rPr>
          <w:color w:val="363636"/>
        </w:rPr>
        <w:t>Aplicar formato únicamente a los valores de rango inferior o superior</w:t>
      </w:r>
      <w:r>
        <w:rPr>
          <w:b w:val="0"/>
          <w:color w:val="363636"/>
        </w:rPr>
        <w:t>.</w:t>
      </w:r>
    </w:p>
    <w:p w:rsidR="00B11E2E" w:rsidRDefault="00B11E2E" w:rsidP="00B11E2E">
      <w:pPr>
        <w:pStyle w:val="Prrafodelista"/>
        <w:numPr>
          <w:ilvl w:val="0"/>
          <w:numId w:val="146"/>
        </w:numPr>
        <w:tabs>
          <w:tab w:val="left" w:pos="1441"/>
        </w:tabs>
        <w:ind w:left="709" w:right="783"/>
        <w:jc w:val="center"/>
        <w:rPr>
          <w:sz w:val="24"/>
        </w:rPr>
      </w:pPr>
      <w:r>
        <w:rPr>
          <w:color w:val="363636"/>
          <w:sz w:val="24"/>
        </w:rPr>
        <w:t>En</w:t>
      </w:r>
      <w:r>
        <w:rPr>
          <w:color w:val="363636"/>
          <w:spacing w:val="-1"/>
          <w:sz w:val="24"/>
        </w:rPr>
        <w:t xml:space="preserve"> </w:t>
      </w:r>
      <w:r>
        <w:rPr>
          <w:b/>
          <w:color w:val="363636"/>
          <w:sz w:val="24"/>
        </w:rPr>
        <w:t>Editar</w:t>
      </w:r>
      <w:r>
        <w:rPr>
          <w:b/>
          <w:color w:val="363636"/>
          <w:spacing w:val="-2"/>
          <w:sz w:val="24"/>
        </w:rPr>
        <w:t xml:space="preserve"> </w:t>
      </w:r>
      <w:r>
        <w:rPr>
          <w:b/>
          <w:color w:val="363636"/>
          <w:sz w:val="24"/>
        </w:rPr>
        <w:t>una</w:t>
      </w:r>
      <w:r>
        <w:rPr>
          <w:b/>
          <w:color w:val="363636"/>
          <w:spacing w:val="-5"/>
          <w:sz w:val="24"/>
        </w:rPr>
        <w:t xml:space="preserve"> </w:t>
      </w:r>
      <w:r>
        <w:rPr>
          <w:b/>
          <w:color w:val="363636"/>
          <w:sz w:val="24"/>
        </w:rPr>
        <w:t>descripción</w:t>
      </w:r>
      <w:r>
        <w:rPr>
          <w:b/>
          <w:color w:val="363636"/>
          <w:spacing w:val="-1"/>
          <w:sz w:val="24"/>
        </w:rPr>
        <w:t xml:space="preserve"> </w:t>
      </w:r>
      <w:r>
        <w:rPr>
          <w:b/>
          <w:color w:val="363636"/>
          <w:sz w:val="24"/>
        </w:rPr>
        <w:t>de</w:t>
      </w:r>
      <w:r>
        <w:rPr>
          <w:b/>
          <w:color w:val="363636"/>
          <w:spacing w:val="-5"/>
          <w:sz w:val="24"/>
        </w:rPr>
        <w:t xml:space="preserve"> </w:t>
      </w:r>
      <w:r>
        <w:rPr>
          <w:b/>
          <w:color w:val="363636"/>
          <w:sz w:val="24"/>
        </w:rPr>
        <w:t>regla</w:t>
      </w:r>
      <w:r>
        <w:rPr>
          <w:color w:val="363636"/>
          <w:sz w:val="24"/>
        </w:rPr>
        <w:t>,</w:t>
      </w:r>
      <w:r>
        <w:rPr>
          <w:color w:val="363636"/>
          <w:spacing w:val="-2"/>
          <w:sz w:val="24"/>
        </w:rPr>
        <w:t xml:space="preserve"> </w:t>
      </w:r>
      <w:r>
        <w:rPr>
          <w:color w:val="363636"/>
          <w:sz w:val="24"/>
        </w:rPr>
        <w:t>en</w:t>
      </w:r>
      <w:r>
        <w:rPr>
          <w:color w:val="363636"/>
          <w:spacing w:val="-2"/>
          <w:sz w:val="24"/>
        </w:rPr>
        <w:t xml:space="preserve"> </w:t>
      </w:r>
      <w:r>
        <w:rPr>
          <w:color w:val="363636"/>
          <w:sz w:val="24"/>
        </w:rPr>
        <w:t>el</w:t>
      </w:r>
      <w:r>
        <w:rPr>
          <w:color w:val="363636"/>
          <w:spacing w:val="-1"/>
          <w:sz w:val="24"/>
        </w:rPr>
        <w:t xml:space="preserve"> </w:t>
      </w:r>
      <w:r>
        <w:rPr>
          <w:color w:val="363636"/>
          <w:sz w:val="24"/>
        </w:rPr>
        <w:t>cuadro</w:t>
      </w:r>
      <w:r>
        <w:rPr>
          <w:color w:val="363636"/>
          <w:spacing w:val="-5"/>
          <w:sz w:val="24"/>
        </w:rPr>
        <w:t xml:space="preserve"> </w:t>
      </w:r>
      <w:r>
        <w:rPr>
          <w:color w:val="363636"/>
          <w:sz w:val="24"/>
        </w:rPr>
        <w:t>de</w:t>
      </w:r>
      <w:r>
        <w:rPr>
          <w:color w:val="363636"/>
          <w:spacing w:val="-1"/>
          <w:sz w:val="24"/>
        </w:rPr>
        <w:t xml:space="preserve"> </w:t>
      </w:r>
      <w:r>
        <w:rPr>
          <w:color w:val="363636"/>
          <w:sz w:val="24"/>
        </w:rPr>
        <w:t xml:space="preserve">lista </w:t>
      </w:r>
      <w:r>
        <w:rPr>
          <w:b/>
          <w:color w:val="363636"/>
          <w:sz w:val="24"/>
        </w:rPr>
        <w:t>Aplicar</w:t>
      </w:r>
      <w:r>
        <w:rPr>
          <w:b/>
          <w:color w:val="363636"/>
          <w:spacing w:val="-4"/>
          <w:sz w:val="24"/>
        </w:rPr>
        <w:t xml:space="preserve"> </w:t>
      </w:r>
      <w:r>
        <w:rPr>
          <w:b/>
          <w:color w:val="363636"/>
          <w:sz w:val="24"/>
        </w:rPr>
        <w:t>formato</w:t>
      </w:r>
      <w:r>
        <w:rPr>
          <w:b/>
          <w:color w:val="363636"/>
          <w:spacing w:val="-5"/>
          <w:sz w:val="24"/>
        </w:rPr>
        <w:t xml:space="preserve"> </w:t>
      </w:r>
      <w:r>
        <w:rPr>
          <w:b/>
          <w:color w:val="363636"/>
          <w:sz w:val="24"/>
        </w:rPr>
        <w:t>a</w:t>
      </w:r>
      <w:r>
        <w:rPr>
          <w:b/>
          <w:color w:val="363636"/>
          <w:spacing w:val="-3"/>
          <w:sz w:val="24"/>
        </w:rPr>
        <w:t xml:space="preserve"> </w:t>
      </w:r>
      <w:r>
        <w:rPr>
          <w:b/>
          <w:color w:val="363636"/>
          <w:sz w:val="24"/>
        </w:rPr>
        <w:t>los</w:t>
      </w:r>
      <w:r>
        <w:rPr>
          <w:b/>
          <w:color w:val="363636"/>
          <w:spacing w:val="-1"/>
          <w:sz w:val="24"/>
        </w:rPr>
        <w:t xml:space="preserve"> </w:t>
      </w:r>
      <w:r>
        <w:rPr>
          <w:b/>
          <w:color w:val="363636"/>
          <w:sz w:val="24"/>
        </w:rPr>
        <w:t>valores</w:t>
      </w:r>
      <w:r>
        <w:rPr>
          <w:b/>
          <w:color w:val="363636"/>
          <w:spacing w:val="-2"/>
          <w:sz w:val="24"/>
        </w:rPr>
        <w:t xml:space="preserve"> </w:t>
      </w:r>
      <w:r>
        <w:rPr>
          <w:b/>
          <w:color w:val="363636"/>
          <w:sz w:val="24"/>
        </w:rPr>
        <w:t>que</w:t>
      </w:r>
      <w:r>
        <w:rPr>
          <w:b/>
          <w:color w:val="363636"/>
          <w:spacing w:val="-3"/>
          <w:sz w:val="24"/>
        </w:rPr>
        <w:t xml:space="preserve"> </w:t>
      </w:r>
      <w:r>
        <w:rPr>
          <w:b/>
          <w:color w:val="363636"/>
          <w:sz w:val="24"/>
        </w:rPr>
        <w:t>están</w:t>
      </w:r>
      <w:r>
        <w:rPr>
          <w:b/>
          <w:color w:val="363636"/>
          <w:spacing w:val="-1"/>
          <w:sz w:val="24"/>
        </w:rPr>
        <w:t xml:space="preserve"> </w:t>
      </w:r>
      <w:r>
        <w:rPr>
          <w:b/>
          <w:color w:val="363636"/>
          <w:sz w:val="24"/>
        </w:rPr>
        <w:t>en el rango en</w:t>
      </w:r>
      <w:r>
        <w:rPr>
          <w:color w:val="363636"/>
          <w:sz w:val="24"/>
        </w:rPr>
        <w:t xml:space="preserve">, seleccione </w:t>
      </w:r>
      <w:r>
        <w:rPr>
          <w:b/>
          <w:color w:val="363636"/>
          <w:sz w:val="24"/>
        </w:rPr>
        <w:t xml:space="preserve">Superior </w:t>
      </w:r>
      <w:r>
        <w:rPr>
          <w:color w:val="363636"/>
          <w:sz w:val="24"/>
        </w:rPr>
        <w:t xml:space="preserve">o </w:t>
      </w:r>
      <w:r>
        <w:rPr>
          <w:b/>
          <w:color w:val="363636"/>
          <w:sz w:val="24"/>
        </w:rPr>
        <w:t>Inferior</w:t>
      </w:r>
      <w:r>
        <w:rPr>
          <w:color w:val="363636"/>
          <w:sz w:val="24"/>
        </w:rPr>
        <w:t>.</w:t>
      </w:r>
    </w:p>
    <w:p w:rsidR="00B11E2E" w:rsidRDefault="00B11E2E" w:rsidP="00B11E2E">
      <w:pPr>
        <w:pStyle w:val="Prrafodelista"/>
        <w:numPr>
          <w:ilvl w:val="0"/>
          <w:numId w:val="146"/>
        </w:numPr>
        <w:tabs>
          <w:tab w:val="left" w:pos="1441"/>
        </w:tabs>
        <w:spacing w:line="293" w:lineRule="exact"/>
        <w:ind w:left="709"/>
        <w:jc w:val="center"/>
        <w:rPr>
          <w:sz w:val="24"/>
        </w:rPr>
      </w:pPr>
      <w:r>
        <w:rPr>
          <w:color w:val="363636"/>
          <w:sz w:val="24"/>
        </w:rPr>
        <w:t>Siga uno de los procedimientos</w:t>
      </w:r>
      <w:r>
        <w:rPr>
          <w:color w:val="363636"/>
          <w:spacing w:val="-2"/>
          <w:sz w:val="24"/>
        </w:rPr>
        <w:t xml:space="preserve"> </w:t>
      </w:r>
      <w:r>
        <w:rPr>
          <w:color w:val="363636"/>
          <w:sz w:val="24"/>
        </w:rPr>
        <w:t>siguientes:</w:t>
      </w:r>
    </w:p>
    <w:p w:rsidR="00B11E2E" w:rsidRDefault="00B11E2E" w:rsidP="00B11E2E">
      <w:pPr>
        <w:pStyle w:val="Prrafodelista"/>
        <w:numPr>
          <w:ilvl w:val="1"/>
          <w:numId w:val="146"/>
        </w:numPr>
        <w:tabs>
          <w:tab w:val="left" w:pos="2160"/>
          <w:tab w:val="left" w:pos="2161"/>
        </w:tabs>
        <w:ind w:left="709" w:right="1080"/>
        <w:jc w:val="center"/>
        <w:rPr>
          <w:sz w:val="24"/>
        </w:rPr>
      </w:pPr>
      <w:r>
        <w:rPr>
          <w:color w:val="363636"/>
          <w:sz w:val="24"/>
        </w:rPr>
        <w:t xml:space="preserve">Para especificar un número superior o inferior, escriba un número y después desactive la casilla </w:t>
      </w:r>
      <w:r>
        <w:rPr>
          <w:b/>
          <w:color w:val="363636"/>
          <w:sz w:val="24"/>
        </w:rPr>
        <w:t>% del rango seleccionado</w:t>
      </w:r>
      <w:r>
        <w:rPr>
          <w:color w:val="363636"/>
          <w:sz w:val="24"/>
        </w:rPr>
        <w:t>. Los valores válidos son del 1 al</w:t>
      </w:r>
      <w:r>
        <w:rPr>
          <w:color w:val="363636"/>
          <w:spacing w:val="-6"/>
          <w:sz w:val="24"/>
        </w:rPr>
        <w:t xml:space="preserve"> </w:t>
      </w:r>
      <w:r>
        <w:rPr>
          <w:color w:val="363636"/>
          <w:sz w:val="24"/>
        </w:rPr>
        <w:t>1000.</w:t>
      </w:r>
    </w:p>
    <w:p w:rsidR="00B11E2E" w:rsidRDefault="00B11E2E" w:rsidP="00B11E2E">
      <w:pPr>
        <w:pStyle w:val="Prrafodelista"/>
        <w:numPr>
          <w:ilvl w:val="1"/>
          <w:numId w:val="146"/>
        </w:numPr>
        <w:tabs>
          <w:tab w:val="left" w:pos="2160"/>
          <w:tab w:val="left" w:pos="2161"/>
        </w:tabs>
        <w:ind w:left="709" w:right="806"/>
        <w:jc w:val="center"/>
        <w:rPr>
          <w:sz w:val="24"/>
        </w:rPr>
      </w:pPr>
      <w:r>
        <w:rPr>
          <w:color w:val="363636"/>
          <w:sz w:val="24"/>
        </w:rPr>
        <w:t xml:space="preserve">Para especificar un porcentaje superior o inferior, escriba un número y después desactive la casilla </w:t>
      </w:r>
      <w:r>
        <w:rPr>
          <w:b/>
          <w:color w:val="363636"/>
          <w:sz w:val="24"/>
        </w:rPr>
        <w:t>% del rango seleccionado</w:t>
      </w:r>
      <w:r>
        <w:rPr>
          <w:color w:val="363636"/>
          <w:sz w:val="24"/>
        </w:rPr>
        <w:t>. Los valores válidos son del 1 al</w:t>
      </w:r>
      <w:r>
        <w:rPr>
          <w:color w:val="363636"/>
          <w:spacing w:val="-5"/>
          <w:sz w:val="24"/>
        </w:rPr>
        <w:t xml:space="preserve"> </w:t>
      </w:r>
      <w:r>
        <w:rPr>
          <w:color w:val="363636"/>
          <w:sz w:val="24"/>
        </w:rPr>
        <w:t>100.</w:t>
      </w:r>
    </w:p>
    <w:p w:rsidR="00B11E2E" w:rsidRDefault="00B11E2E" w:rsidP="00B11E2E">
      <w:pPr>
        <w:pStyle w:val="Prrafodelista"/>
        <w:numPr>
          <w:ilvl w:val="0"/>
          <w:numId w:val="146"/>
        </w:numPr>
        <w:tabs>
          <w:tab w:val="left" w:pos="1441"/>
        </w:tabs>
        <w:spacing w:before="2" w:line="237" w:lineRule="auto"/>
        <w:ind w:left="709" w:right="941"/>
        <w:jc w:val="center"/>
        <w:rPr>
          <w:sz w:val="24"/>
        </w:rPr>
      </w:pPr>
      <w:r>
        <w:rPr>
          <w:color w:val="363636"/>
          <w:sz w:val="24"/>
        </w:rPr>
        <w:t>Otra opción es cambiar el modo en que se aplica el formato a los campos en el área Valores de un informe de tabla dinámica cuyo ámbito se especifica por campo</w:t>
      </w:r>
      <w:r>
        <w:rPr>
          <w:color w:val="363636"/>
          <w:spacing w:val="-12"/>
          <w:sz w:val="24"/>
        </w:rPr>
        <w:t xml:space="preserve"> </w:t>
      </w:r>
      <w:r>
        <w:rPr>
          <w:color w:val="363636"/>
          <w:sz w:val="24"/>
        </w:rPr>
        <w:t>correspondiente.</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1153"/>
        <w:jc w:val="center"/>
      </w:pPr>
      <w:r>
        <w:rPr>
          <w:color w:val="363636"/>
        </w:rPr>
        <w:t>De forma predeterminada, el formato condicional se basa en todos los valores visibles. No obstante, cuando se especifica el ámbito por el método de campo correspondiente, en lugar de usar todos los valores visibles es posible aplicar el formato condicional a cada combinación de:</w:t>
      </w:r>
    </w:p>
    <w:p w:rsidR="00B11E2E" w:rsidRDefault="00B11E2E" w:rsidP="00B11E2E">
      <w:pPr>
        <w:pStyle w:val="Textoindependiente"/>
        <w:ind w:left="709"/>
        <w:jc w:val="center"/>
        <w:rPr>
          <w:sz w:val="23"/>
        </w:rPr>
      </w:pPr>
    </w:p>
    <w:p w:rsidR="00B11E2E" w:rsidRDefault="00B11E2E" w:rsidP="00B11E2E">
      <w:pPr>
        <w:pStyle w:val="Prrafodelista"/>
        <w:numPr>
          <w:ilvl w:val="1"/>
          <w:numId w:val="146"/>
        </w:numPr>
        <w:tabs>
          <w:tab w:val="left" w:pos="2160"/>
          <w:tab w:val="left" w:pos="2161"/>
        </w:tabs>
        <w:ind w:left="709" w:hanging="361"/>
        <w:jc w:val="center"/>
        <w:rPr>
          <w:sz w:val="24"/>
        </w:rPr>
      </w:pPr>
      <w:r>
        <w:rPr>
          <w:color w:val="363636"/>
          <w:sz w:val="24"/>
        </w:rPr>
        <w:t xml:space="preserve">Una columna y el campo de su fila principal seleccionando </w:t>
      </w:r>
      <w:r>
        <w:rPr>
          <w:b/>
          <w:color w:val="363636"/>
          <w:sz w:val="24"/>
        </w:rPr>
        <w:t>cada grupo de</w:t>
      </w:r>
      <w:r>
        <w:rPr>
          <w:b/>
          <w:color w:val="363636"/>
          <w:spacing w:val="-15"/>
          <w:sz w:val="24"/>
        </w:rPr>
        <w:t xml:space="preserve"> </w:t>
      </w:r>
      <w:r>
        <w:rPr>
          <w:b/>
          <w:color w:val="363636"/>
          <w:sz w:val="24"/>
        </w:rPr>
        <w:t>columnas</w:t>
      </w:r>
      <w:r>
        <w:rPr>
          <w:color w:val="363636"/>
          <w:sz w:val="24"/>
        </w:rPr>
        <w:t>.</w:t>
      </w:r>
    </w:p>
    <w:p w:rsidR="00B11E2E" w:rsidRDefault="00B11E2E" w:rsidP="00B11E2E">
      <w:pPr>
        <w:pStyle w:val="Prrafodelista"/>
        <w:numPr>
          <w:ilvl w:val="1"/>
          <w:numId w:val="146"/>
        </w:numPr>
        <w:tabs>
          <w:tab w:val="left" w:pos="2160"/>
          <w:tab w:val="left" w:pos="2161"/>
        </w:tabs>
        <w:ind w:left="709" w:hanging="361"/>
        <w:jc w:val="center"/>
        <w:rPr>
          <w:sz w:val="24"/>
        </w:rPr>
      </w:pPr>
      <w:r>
        <w:rPr>
          <w:color w:val="363636"/>
          <w:sz w:val="24"/>
        </w:rPr>
        <w:t xml:space="preserve">Una fila y el campo de su columna principal seleccionando </w:t>
      </w:r>
      <w:r>
        <w:rPr>
          <w:b/>
          <w:color w:val="363636"/>
          <w:sz w:val="24"/>
        </w:rPr>
        <w:t>cada grupo de</w:t>
      </w:r>
      <w:r>
        <w:rPr>
          <w:b/>
          <w:color w:val="363636"/>
          <w:spacing w:val="-16"/>
          <w:sz w:val="24"/>
        </w:rPr>
        <w:t xml:space="preserve"> </w:t>
      </w:r>
      <w:r>
        <w:rPr>
          <w:b/>
          <w:color w:val="363636"/>
          <w:sz w:val="24"/>
        </w:rPr>
        <w:t>filas</w:t>
      </w:r>
      <w:r>
        <w:rPr>
          <w:color w:val="363636"/>
          <w:sz w:val="24"/>
        </w:rPr>
        <w:t>.</w:t>
      </w:r>
    </w:p>
    <w:p w:rsidR="00B11E2E" w:rsidRDefault="00B11E2E" w:rsidP="00B11E2E">
      <w:pPr>
        <w:pStyle w:val="Prrafodelista"/>
        <w:numPr>
          <w:ilvl w:val="0"/>
          <w:numId w:val="146"/>
        </w:numPr>
        <w:tabs>
          <w:tab w:val="left" w:pos="1441"/>
        </w:tabs>
        <w:ind w:left="709" w:right="1253"/>
        <w:jc w:val="center"/>
        <w:rPr>
          <w:sz w:val="24"/>
        </w:rPr>
      </w:pPr>
      <w:r>
        <w:rPr>
          <w:color w:val="363636"/>
          <w:sz w:val="24"/>
        </w:rPr>
        <w:t xml:space="preserve">Para especificar un formato, haga clic en </w:t>
      </w:r>
      <w:r>
        <w:rPr>
          <w:b/>
          <w:color w:val="363636"/>
          <w:sz w:val="24"/>
        </w:rPr>
        <w:t>Formato</w:t>
      </w:r>
      <w:r>
        <w:rPr>
          <w:color w:val="363636"/>
          <w:sz w:val="24"/>
        </w:rPr>
        <w:t xml:space="preserve">. Aparecerá el cuadro de diálogo </w:t>
      </w:r>
      <w:r>
        <w:rPr>
          <w:b/>
          <w:color w:val="363636"/>
          <w:sz w:val="24"/>
        </w:rPr>
        <w:t>Formato de celdas</w:t>
      </w:r>
      <w:r>
        <w:rPr>
          <w:color w:val="363636"/>
          <w:sz w:val="24"/>
        </w:rPr>
        <w:t>.</w:t>
      </w:r>
    </w:p>
    <w:p w:rsidR="00B11E2E" w:rsidRDefault="00B11E2E" w:rsidP="00B11E2E">
      <w:pPr>
        <w:pStyle w:val="Prrafodelista"/>
        <w:numPr>
          <w:ilvl w:val="0"/>
          <w:numId w:val="146"/>
        </w:numPr>
        <w:tabs>
          <w:tab w:val="left" w:pos="1441"/>
        </w:tabs>
        <w:spacing w:before="2" w:line="237" w:lineRule="auto"/>
        <w:ind w:left="709" w:right="859"/>
        <w:jc w:val="center"/>
        <w:rPr>
          <w:sz w:val="24"/>
        </w:rPr>
      </w:pPr>
      <w:r>
        <w:rPr>
          <w:color w:val="363636"/>
          <w:sz w:val="24"/>
        </w:rPr>
        <w:t>Seleccione el número, la fuente, el borde o el formato de relleno que desea aplicar cuando el valor de la celda cumpla con la condición y después haga clic en</w:t>
      </w:r>
      <w:r>
        <w:rPr>
          <w:color w:val="363636"/>
          <w:spacing w:val="-9"/>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 xml:space="preserve">Puede elegir más de un formato. Los formatos que seleccione aparecerán en el cuadro </w:t>
      </w:r>
      <w:r>
        <w:rPr>
          <w:b/>
          <w:color w:val="363636"/>
        </w:rPr>
        <w:t>Vista previa</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8"/>
        <w:spacing w:before="1"/>
        <w:ind w:left="709"/>
        <w:jc w:val="center"/>
      </w:pPr>
      <w:r>
        <w:t>Aplicar formato a los valores por encima o por debajo del promedio</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858"/>
        <w:jc w:val="center"/>
      </w:pPr>
      <w:r>
        <w:rPr>
          <w:color w:val="363636"/>
        </w:rPr>
        <w:t>Puede buscar valores por encima o por debajo del promedio o desviación estándar en un rango de celdas. Por ejemplo, puede buscar los ejecutores medios anteriores en una evaluación del rendimiento anual o puede buscar materiales fabricados que se encuentran por debajo de dos desviaciones estándar de una calificación de calidad.</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rPr>
          <w:color w:val="363636"/>
        </w:rPr>
        <w:t>Formato rápido</w:t>
      </w:r>
    </w:p>
    <w:p w:rsidR="00B11E2E" w:rsidRDefault="00B11E2E" w:rsidP="00B11E2E">
      <w:pPr>
        <w:pStyle w:val="Textoindependiente"/>
        <w:spacing w:before="12"/>
        <w:ind w:left="709"/>
        <w:jc w:val="center"/>
        <w:rPr>
          <w:b/>
          <w:sz w:val="22"/>
        </w:rPr>
      </w:pPr>
    </w:p>
    <w:p w:rsidR="00B11E2E" w:rsidRDefault="00B11E2E" w:rsidP="00B11E2E">
      <w:pPr>
        <w:pStyle w:val="Prrafodelista"/>
        <w:numPr>
          <w:ilvl w:val="0"/>
          <w:numId w:val="144"/>
        </w:numPr>
        <w:tabs>
          <w:tab w:val="left" w:pos="1441"/>
        </w:tabs>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ind w:left="709"/>
        <w:jc w:val="center"/>
        <w:rPr>
          <w:sz w:val="24"/>
        </w:rPr>
        <w:sectPr w:rsidR="00B11E2E" w:rsidSect="00B93CC3">
          <w:pgSz w:w="11910" w:h="16840"/>
          <w:pgMar w:top="660" w:right="144" w:bottom="1580" w:left="0" w:header="0" w:footer="1112" w:gutter="0"/>
          <w:cols w:space="720"/>
        </w:sectPr>
      </w:pPr>
    </w:p>
    <w:p w:rsidR="00B11E2E" w:rsidRDefault="00B11E2E" w:rsidP="00B11E2E">
      <w:pPr>
        <w:pStyle w:val="Prrafodelista"/>
        <w:numPr>
          <w:ilvl w:val="0"/>
          <w:numId w:val="144"/>
        </w:numPr>
        <w:tabs>
          <w:tab w:val="left" w:pos="1441"/>
        </w:tabs>
        <w:spacing w:before="43" w:line="237" w:lineRule="auto"/>
        <w:ind w:left="709" w:right="1520"/>
        <w:jc w:val="center"/>
        <w:rPr>
          <w:sz w:val="24"/>
        </w:rPr>
      </w:pPr>
      <w:r>
        <w:rPr>
          <w:color w:val="363636"/>
          <w:sz w:val="24"/>
        </w:rPr>
        <w:lastRenderedPageBreak/>
        <w:t xml:space="preserve">En el grupo </w:t>
      </w:r>
      <w:r>
        <w:rPr>
          <w:b/>
          <w:color w:val="363636"/>
          <w:sz w:val="24"/>
        </w:rPr>
        <w:t xml:space="preserve">Estilo </w:t>
      </w:r>
      <w:r>
        <w:rPr>
          <w:color w:val="363636"/>
          <w:sz w:val="24"/>
        </w:rPr>
        <w:t xml:space="preserve">de la pestaña </w:t>
      </w:r>
      <w:r>
        <w:rPr>
          <w:b/>
          <w:color w:val="363636"/>
          <w:sz w:val="24"/>
        </w:rPr>
        <w:t>Inicio</w:t>
      </w:r>
      <w:r>
        <w:rPr>
          <w:color w:val="363636"/>
          <w:sz w:val="24"/>
        </w:rPr>
        <w:t xml:space="preserve">, haga clic en la flecha junto a </w:t>
      </w:r>
      <w:r>
        <w:rPr>
          <w:b/>
          <w:color w:val="363636"/>
          <w:sz w:val="24"/>
        </w:rPr>
        <w:t xml:space="preserve">Formato condicional </w:t>
      </w:r>
      <w:r>
        <w:rPr>
          <w:color w:val="363636"/>
          <w:sz w:val="24"/>
        </w:rPr>
        <w:t xml:space="preserve">y a continuación haga clic en </w:t>
      </w:r>
      <w:r>
        <w:rPr>
          <w:b/>
          <w:color w:val="363636"/>
          <w:sz w:val="24"/>
        </w:rPr>
        <w:t>Reglas superiores e</w:t>
      </w:r>
      <w:r>
        <w:rPr>
          <w:b/>
          <w:color w:val="363636"/>
          <w:spacing w:val="-4"/>
          <w:sz w:val="24"/>
        </w:rPr>
        <w:t xml:space="preserve"> </w:t>
      </w:r>
      <w:r>
        <w:rPr>
          <w:b/>
          <w:color w:val="363636"/>
          <w:sz w:val="24"/>
        </w:rPr>
        <w:t>inferiores</w:t>
      </w:r>
      <w:r>
        <w:rPr>
          <w:color w:val="363636"/>
          <w:sz w:val="24"/>
        </w:rPr>
        <w:t>.</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944960" behindDoc="0" locked="0" layoutInCell="1" allowOverlap="1" wp14:anchorId="4553E3C9" wp14:editId="3E566572">
            <wp:simplePos x="0" y="0"/>
            <wp:positionH relativeFrom="page">
              <wp:posOffset>914400</wp:posOffset>
            </wp:positionH>
            <wp:positionV relativeFrom="paragraph">
              <wp:posOffset>180925</wp:posOffset>
            </wp:positionV>
            <wp:extent cx="3058459" cy="885825"/>
            <wp:effectExtent l="0" t="0" r="0" b="0"/>
            <wp:wrapTopAndBottom/>
            <wp:docPr id="1167"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144"/>
        </w:numPr>
        <w:tabs>
          <w:tab w:val="left" w:pos="1441"/>
        </w:tabs>
        <w:spacing w:line="292" w:lineRule="exact"/>
        <w:ind w:left="709"/>
        <w:jc w:val="center"/>
        <w:rPr>
          <w:sz w:val="24"/>
        </w:rPr>
      </w:pPr>
      <w:r>
        <w:rPr>
          <w:color w:val="363636"/>
          <w:sz w:val="24"/>
        </w:rPr>
        <w:t xml:space="preserve">Seleccione el comando que desee, como </w:t>
      </w:r>
      <w:r>
        <w:rPr>
          <w:b/>
          <w:color w:val="363636"/>
          <w:sz w:val="24"/>
        </w:rPr>
        <w:t xml:space="preserve">Por encima del promedio </w:t>
      </w:r>
      <w:r>
        <w:rPr>
          <w:color w:val="363636"/>
          <w:sz w:val="24"/>
        </w:rPr>
        <w:t xml:space="preserve">o </w:t>
      </w:r>
      <w:r>
        <w:rPr>
          <w:b/>
          <w:color w:val="363636"/>
          <w:sz w:val="24"/>
        </w:rPr>
        <w:t>Por debajo del</w:t>
      </w:r>
      <w:r>
        <w:rPr>
          <w:b/>
          <w:color w:val="363636"/>
          <w:spacing w:val="-12"/>
          <w:sz w:val="24"/>
        </w:rPr>
        <w:t xml:space="preserve"> </w:t>
      </w:r>
      <w:r>
        <w:rPr>
          <w:b/>
          <w:color w:val="363636"/>
          <w:sz w:val="24"/>
        </w:rPr>
        <w:t>promedio</w:t>
      </w:r>
      <w:r>
        <w:rPr>
          <w:color w:val="363636"/>
          <w:sz w:val="24"/>
        </w:rPr>
        <w:t>.</w:t>
      </w:r>
    </w:p>
    <w:p w:rsidR="00B11E2E" w:rsidRDefault="00B11E2E" w:rsidP="00B11E2E">
      <w:pPr>
        <w:pStyle w:val="Prrafodelista"/>
        <w:numPr>
          <w:ilvl w:val="0"/>
          <w:numId w:val="144"/>
        </w:numPr>
        <w:tabs>
          <w:tab w:val="left" w:pos="1441"/>
        </w:tabs>
        <w:spacing w:line="292" w:lineRule="exact"/>
        <w:ind w:left="709"/>
        <w:jc w:val="center"/>
        <w:rPr>
          <w:sz w:val="24"/>
        </w:rPr>
      </w:pPr>
      <w:r>
        <w:rPr>
          <w:color w:val="363636"/>
          <w:sz w:val="24"/>
        </w:rPr>
        <w:t>Escriba los valores que desee usar y después seleccione un</w:t>
      </w:r>
      <w:r>
        <w:rPr>
          <w:color w:val="363636"/>
          <w:spacing w:val="-2"/>
          <w:sz w:val="24"/>
        </w:rPr>
        <w:t xml:space="preserve"> </w:t>
      </w:r>
      <w:r>
        <w:rPr>
          <w:color w:val="363636"/>
          <w:sz w:val="24"/>
        </w:rPr>
        <w:t>formato.</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45"/>
        <w:jc w:val="center"/>
      </w:pPr>
      <w:r>
        <w:rPr>
          <w:b/>
          <w:color w:val="363636"/>
        </w:rPr>
        <w:t xml:space="preserve">Sugerencia </w:t>
      </w:r>
      <w:r>
        <w:rPr>
          <w:color w:val="363636"/>
        </w:rPr>
        <w:t xml:space="preserve">Puede cambiar el método usado para especificar el ámbito para los campos del área Valores de un informe de tabla dinámica mediante el botón de opción </w:t>
      </w:r>
      <w:r>
        <w:rPr>
          <w:b/>
          <w:color w:val="363636"/>
        </w:rPr>
        <w:t>Aplicar regla de formato a</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tulo9"/>
        <w:ind w:left="709"/>
        <w:jc w:val="center"/>
      </w:pPr>
      <w:r>
        <w:rPr>
          <w:color w:val="363636"/>
        </w:rPr>
        <w:t>Formato avanzado</w:t>
      </w:r>
    </w:p>
    <w:p w:rsidR="00B11E2E" w:rsidRDefault="00B11E2E" w:rsidP="00B11E2E">
      <w:pPr>
        <w:pStyle w:val="Textoindependiente"/>
        <w:ind w:left="709"/>
        <w:jc w:val="center"/>
        <w:rPr>
          <w:b/>
          <w:sz w:val="23"/>
        </w:rPr>
      </w:pPr>
    </w:p>
    <w:p w:rsidR="00B11E2E" w:rsidRDefault="00B11E2E" w:rsidP="00B11E2E">
      <w:pPr>
        <w:pStyle w:val="Prrafodelista"/>
        <w:numPr>
          <w:ilvl w:val="0"/>
          <w:numId w:val="143"/>
        </w:numPr>
        <w:tabs>
          <w:tab w:val="left" w:pos="1441"/>
        </w:tabs>
        <w:ind w:left="709"/>
        <w:jc w:val="center"/>
        <w:rPr>
          <w:sz w:val="24"/>
        </w:rPr>
      </w:pPr>
      <w:r>
        <w:rPr>
          <w:color w:val="363636"/>
          <w:sz w:val="24"/>
        </w:rPr>
        <w:t>Seleccione una o más celdas de un rango, tabla o informe de tabla</w:t>
      </w:r>
      <w:r>
        <w:rPr>
          <w:color w:val="363636"/>
          <w:spacing w:val="-11"/>
          <w:sz w:val="24"/>
        </w:rPr>
        <w:t xml:space="preserve"> </w:t>
      </w:r>
      <w:r>
        <w:rPr>
          <w:color w:val="363636"/>
          <w:sz w:val="24"/>
        </w:rPr>
        <w:t>dinámica.</w:t>
      </w:r>
    </w:p>
    <w:p w:rsidR="00B11E2E" w:rsidRDefault="00B11E2E" w:rsidP="00B11E2E">
      <w:pPr>
        <w:pStyle w:val="Prrafodelista"/>
        <w:numPr>
          <w:ilvl w:val="0"/>
          <w:numId w:val="143"/>
        </w:numPr>
        <w:tabs>
          <w:tab w:val="left" w:pos="1441"/>
        </w:tabs>
        <w:ind w:left="709" w:right="935"/>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a continuación, en </w:t>
      </w:r>
      <w:r>
        <w:rPr>
          <w:b/>
          <w:color w:val="363636"/>
          <w:sz w:val="24"/>
        </w:rPr>
        <w:t>Administrar reglas</w:t>
      </w:r>
      <w:r>
        <w:rPr>
          <w:color w:val="363636"/>
          <w:sz w:val="24"/>
        </w:rPr>
        <w:t xml:space="preserve">. Aparecerá el cuadro de diálogo </w:t>
      </w:r>
      <w:r>
        <w:rPr>
          <w:b/>
          <w:color w:val="363636"/>
          <w:sz w:val="24"/>
        </w:rPr>
        <w:t>Administrador de reglas de formato</w:t>
      </w:r>
      <w:r>
        <w:rPr>
          <w:b/>
          <w:color w:val="363636"/>
          <w:spacing w:val="-3"/>
          <w:sz w:val="24"/>
        </w:rPr>
        <w:t xml:space="preserve"> </w:t>
      </w:r>
      <w:r>
        <w:rPr>
          <w:b/>
          <w:color w:val="363636"/>
          <w:sz w:val="24"/>
        </w:rPr>
        <w:t>condicionales</w:t>
      </w:r>
      <w:r>
        <w:rPr>
          <w:color w:val="363636"/>
          <w:sz w:val="24"/>
        </w:rPr>
        <w:t>.</w:t>
      </w:r>
    </w:p>
    <w:p w:rsidR="00B11E2E" w:rsidRDefault="00B11E2E" w:rsidP="00B11E2E">
      <w:pPr>
        <w:pStyle w:val="Prrafodelista"/>
        <w:numPr>
          <w:ilvl w:val="0"/>
          <w:numId w:val="143"/>
        </w:numPr>
        <w:tabs>
          <w:tab w:val="left" w:pos="1441"/>
        </w:tabs>
        <w:spacing w:before="1"/>
        <w:ind w:left="709"/>
        <w:jc w:val="center"/>
        <w:rPr>
          <w:sz w:val="24"/>
        </w:rPr>
      </w:pPr>
      <w:r>
        <w:rPr>
          <w:color w:val="363636"/>
          <w:sz w:val="24"/>
        </w:rPr>
        <w:t>Siga uno de los siguientes</w:t>
      </w:r>
      <w:r>
        <w:rPr>
          <w:color w:val="363636"/>
          <w:spacing w:val="-3"/>
          <w:sz w:val="24"/>
        </w:rPr>
        <w:t xml:space="preserve"> </w:t>
      </w:r>
      <w:r>
        <w:rPr>
          <w:color w:val="363636"/>
          <w:sz w:val="24"/>
        </w:rPr>
        <w:t>procedimientos:</w:t>
      </w:r>
    </w:p>
    <w:p w:rsidR="00B11E2E" w:rsidRDefault="00B11E2E" w:rsidP="00B11E2E">
      <w:pPr>
        <w:pStyle w:val="Prrafodelista"/>
        <w:numPr>
          <w:ilvl w:val="1"/>
          <w:numId w:val="143"/>
        </w:numPr>
        <w:tabs>
          <w:tab w:val="left" w:pos="2161"/>
        </w:tabs>
        <w:ind w:left="709" w:right="1306"/>
        <w:jc w:val="center"/>
        <w:rPr>
          <w:sz w:val="24"/>
        </w:rPr>
      </w:pPr>
      <w:r>
        <w:rPr>
          <w:color w:val="363636"/>
          <w:sz w:val="24"/>
        </w:rPr>
        <w:t xml:space="preserve">Para agregar un formato condicional, haga clic en </w:t>
      </w:r>
      <w:r>
        <w:rPr>
          <w:b/>
          <w:color w:val="363636"/>
          <w:sz w:val="24"/>
        </w:rPr>
        <w:t>Nueva regla</w:t>
      </w:r>
      <w:r>
        <w:rPr>
          <w:color w:val="363636"/>
          <w:sz w:val="24"/>
        </w:rPr>
        <w:t xml:space="preserve">. Aparecerá el cuadro de diálogo </w:t>
      </w:r>
      <w:r>
        <w:rPr>
          <w:b/>
          <w:color w:val="363636"/>
          <w:sz w:val="24"/>
        </w:rPr>
        <w:t>Nueva regla de</w:t>
      </w:r>
      <w:r>
        <w:rPr>
          <w:b/>
          <w:color w:val="363636"/>
          <w:spacing w:val="-6"/>
          <w:sz w:val="24"/>
        </w:rPr>
        <w:t xml:space="preserve"> </w:t>
      </w:r>
      <w:r>
        <w:rPr>
          <w:b/>
          <w:color w:val="363636"/>
          <w:sz w:val="24"/>
        </w:rPr>
        <w:t>formato</w:t>
      </w:r>
      <w:r>
        <w:rPr>
          <w:color w:val="363636"/>
          <w:sz w:val="24"/>
        </w:rPr>
        <w:t>.</w:t>
      </w:r>
    </w:p>
    <w:p w:rsidR="00B11E2E" w:rsidRDefault="00B11E2E" w:rsidP="00B11E2E">
      <w:pPr>
        <w:pStyle w:val="Prrafodelista"/>
        <w:numPr>
          <w:ilvl w:val="1"/>
          <w:numId w:val="143"/>
        </w:numPr>
        <w:tabs>
          <w:tab w:val="left" w:pos="2161"/>
        </w:tabs>
        <w:spacing w:line="293" w:lineRule="exact"/>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142"/>
        </w:numPr>
        <w:tabs>
          <w:tab w:val="left" w:pos="2881"/>
        </w:tabs>
        <w:ind w:left="709" w:right="1571"/>
        <w:jc w:val="center"/>
        <w:rPr>
          <w:sz w:val="24"/>
        </w:rPr>
      </w:pPr>
      <w:r>
        <w:rPr>
          <w:color w:val="363636"/>
          <w:sz w:val="24"/>
        </w:rPr>
        <w:t xml:space="preserve">Asegúrese de haber seleccionado la hoja de cálculo, tabla o informe de tabla dinámica correctos en el cuadro de lista </w:t>
      </w:r>
      <w:r>
        <w:rPr>
          <w:b/>
          <w:color w:val="363636"/>
          <w:sz w:val="24"/>
        </w:rPr>
        <w:t>Mostrar reglas de formato</w:t>
      </w:r>
      <w:r>
        <w:rPr>
          <w:b/>
          <w:color w:val="363636"/>
          <w:spacing w:val="-14"/>
          <w:sz w:val="24"/>
        </w:rPr>
        <w:t xml:space="preserve"> </w:t>
      </w:r>
      <w:r>
        <w:rPr>
          <w:b/>
          <w:color w:val="363636"/>
          <w:sz w:val="24"/>
        </w:rPr>
        <w:t>para</w:t>
      </w:r>
      <w:r>
        <w:rPr>
          <w:color w:val="363636"/>
          <w:sz w:val="24"/>
        </w:rPr>
        <w:t>.</w:t>
      </w:r>
    </w:p>
    <w:p w:rsidR="00B11E2E" w:rsidRDefault="00B11E2E" w:rsidP="00B11E2E">
      <w:pPr>
        <w:pStyle w:val="Prrafodelista"/>
        <w:numPr>
          <w:ilvl w:val="0"/>
          <w:numId w:val="142"/>
        </w:numPr>
        <w:tabs>
          <w:tab w:val="left" w:pos="2880"/>
          <w:tab w:val="left" w:pos="2881"/>
        </w:tabs>
        <w:ind w:left="709" w:right="835"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 xml:space="preserve">diálogo </w:t>
      </w:r>
      <w:r>
        <w:rPr>
          <w:b/>
          <w:noProof/>
          <w:color w:val="363636"/>
          <w:spacing w:val="-2"/>
          <w:sz w:val="24"/>
          <w:lang w:val="es-MX" w:eastAsia="es-MX"/>
        </w:rPr>
        <w:drawing>
          <wp:inline distT="0" distB="0" distL="0" distR="0" wp14:anchorId="137E8E93" wp14:editId="79304DCE">
            <wp:extent cx="199644" cy="190500"/>
            <wp:effectExtent l="0" t="0" r="0" b="0"/>
            <wp:docPr id="1169"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 xml:space="preserve">Se aplica a </w:t>
      </w:r>
      <w:r>
        <w:rPr>
          <w:color w:val="363636"/>
          <w:sz w:val="24"/>
        </w:rPr>
        <w:t xml:space="preserve">para ocultar temporalmente el cuadro de diálogo, seleccione el nuevo rango de celdas de la hoja de cálculo y luego seleccione </w:t>
      </w:r>
      <w:r>
        <w:rPr>
          <w:b/>
          <w:color w:val="363636"/>
          <w:sz w:val="24"/>
        </w:rPr>
        <w:t>Expandir diálogo</w:t>
      </w:r>
      <w:r>
        <w:rPr>
          <w:b/>
          <w:color w:val="363636"/>
          <w:spacing w:val="-7"/>
          <w:sz w:val="24"/>
        </w:rPr>
        <w:t xml:space="preserve"> </w:t>
      </w:r>
      <w:r>
        <w:rPr>
          <w:b/>
          <w:noProof/>
          <w:color w:val="363636"/>
          <w:spacing w:val="-3"/>
          <w:sz w:val="24"/>
          <w:lang w:val="es-MX" w:eastAsia="es-MX"/>
        </w:rPr>
        <w:drawing>
          <wp:inline distT="0" distB="0" distL="0" distR="0" wp14:anchorId="4D25BEB6" wp14:editId="3C123518">
            <wp:extent cx="201168" cy="190500"/>
            <wp:effectExtent l="0" t="0" r="0" b="0"/>
            <wp:docPr id="1171"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216.png"/>
                    <pic:cNvPicPr/>
                  </pic:nvPicPr>
                  <pic:blipFill>
                    <a:blip r:embed="rId434" cstate="print"/>
                    <a:stretch>
                      <a:fillRect/>
                    </a:stretch>
                  </pic:blipFill>
                  <pic:spPr>
                    <a:xfrm>
                      <a:off x="0" y="0"/>
                      <a:ext cx="201168" cy="190500"/>
                    </a:xfrm>
                    <a:prstGeom prst="rect">
                      <a:avLst/>
                    </a:prstGeom>
                  </pic:spPr>
                </pic:pic>
              </a:graphicData>
            </a:graphic>
          </wp:inline>
        </w:drawing>
      </w:r>
      <w:r>
        <w:rPr>
          <w:color w:val="363636"/>
          <w:sz w:val="24"/>
        </w:rPr>
        <w:t>.</w:t>
      </w:r>
    </w:p>
    <w:p w:rsidR="00B11E2E" w:rsidRDefault="00B11E2E" w:rsidP="00B11E2E">
      <w:pPr>
        <w:pStyle w:val="Prrafodelista"/>
        <w:numPr>
          <w:ilvl w:val="0"/>
          <w:numId w:val="142"/>
        </w:numPr>
        <w:tabs>
          <w:tab w:val="left" w:pos="2880"/>
          <w:tab w:val="left" w:pos="2881"/>
        </w:tabs>
        <w:spacing w:before="1"/>
        <w:ind w:left="709" w:right="1434" w:hanging="586"/>
        <w:jc w:val="center"/>
        <w:rPr>
          <w:sz w:val="24"/>
        </w:rPr>
      </w:pPr>
      <w:r>
        <w:rPr>
          <w:color w:val="363636"/>
          <w:sz w:val="24"/>
        </w:rPr>
        <w:t xml:space="preserve">Seleccione la regla y después haga clic en </w:t>
      </w:r>
      <w:r>
        <w:rPr>
          <w:b/>
          <w:color w:val="363636"/>
          <w:sz w:val="24"/>
        </w:rPr>
        <w:t>Editar regla</w:t>
      </w:r>
      <w:r>
        <w:rPr>
          <w:color w:val="363636"/>
          <w:sz w:val="24"/>
        </w:rPr>
        <w:t xml:space="preserve">. Aparecerá el cuadro de diálogo </w:t>
      </w:r>
      <w:r>
        <w:rPr>
          <w:b/>
          <w:color w:val="363636"/>
          <w:sz w:val="24"/>
        </w:rPr>
        <w:t>Editar regla de</w:t>
      </w:r>
      <w:r>
        <w:rPr>
          <w:b/>
          <w:color w:val="363636"/>
          <w:spacing w:val="-5"/>
          <w:sz w:val="24"/>
        </w:rPr>
        <w:t xml:space="preserve"> </w:t>
      </w:r>
      <w:r>
        <w:rPr>
          <w:b/>
          <w:color w:val="363636"/>
          <w:sz w:val="24"/>
        </w:rPr>
        <w:t>formato</w:t>
      </w:r>
      <w:r>
        <w:rPr>
          <w:color w:val="363636"/>
          <w:sz w:val="24"/>
        </w:rPr>
        <w:t>.</w:t>
      </w:r>
    </w:p>
    <w:p w:rsidR="00B11E2E" w:rsidRDefault="00B11E2E" w:rsidP="00B11E2E">
      <w:pPr>
        <w:pStyle w:val="Prrafodelista"/>
        <w:numPr>
          <w:ilvl w:val="0"/>
          <w:numId w:val="143"/>
        </w:numPr>
        <w:tabs>
          <w:tab w:val="left" w:pos="1441"/>
        </w:tabs>
        <w:ind w:left="709" w:right="1039"/>
        <w:jc w:val="center"/>
        <w:rPr>
          <w:sz w:val="24"/>
        </w:rPr>
      </w:pPr>
      <w:r>
        <w:rPr>
          <w:color w:val="363636"/>
          <w:sz w:val="24"/>
        </w:rPr>
        <w:t xml:space="preserve">En </w:t>
      </w:r>
      <w:r>
        <w:rPr>
          <w:b/>
          <w:color w:val="363636"/>
          <w:sz w:val="24"/>
        </w:rPr>
        <w:t>Aplicar regla a</w:t>
      </w:r>
      <w:r>
        <w:rPr>
          <w:color w:val="363636"/>
          <w:sz w:val="24"/>
        </w:rPr>
        <w:t>, si desea cambiar el ámbito para los campos del área Valores de un informe de tabla dinámica según el método</w:t>
      </w:r>
      <w:r>
        <w:rPr>
          <w:color w:val="363636"/>
          <w:spacing w:val="-6"/>
          <w:sz w:val="24"/>
        </w:rPr>
        <w:t xml:space="preserve"> </w:t>
      </w:r>
      <w:r>
        <w:rPr>
          <w:color w:val="363636"/>
          <w:sz w:val="24"/>
        </w:rPr>
        <w:t>de:</w:t>
      </w:r>
    </w:p>
    <w:p w:rsidR="00B11E2E" w:rsidRDefault="00B11E2E" w:rsidP="00B11E2E">
      <w:pPr>
        <w:pStyle w:val="Prrafodelista"/>
        <w:numPr>
          <w:ilvl w:val="1"/>
          <w:numId w:val="143"/>
        </w:numPr>
        <w:tabs>
          <w:tab w:val="left" w:pos="2160"/>
          <w:tab w:val="left" w:pos="2161"/>
          <w:tab w:val="left" w:pos="3377"/>
        </w:tabs>
        <w:spacing w:line="293" w:lineRule="exact"/>
        <w:ind w:left="709" w:hanging="361"/>
        <w:jc w:val="center"/>
        <w:rPr>
          <w:sz w:val="24"/>
        </w:rPr>
      </w:pPr>
      <w:r>
        <w:rPr>
          <w:b/>
          <w:color w:val="363636"/>
          <w:sz w:val="24"/>
        </w:rPr>
        <w:t>Selección:</w:t>
      </w:r>
      <w:r>
        <w:rPr>
          <w:b/>
          <w:color w:val="363636"/>
          <w:sz w:val="24"/>
        </w:rPr>
        <w:tab/>
      </w:r>
      <w:r>
        <w:rPr>
          <w:color w:val="363636"/>
          <w:sz w:val="24"/>
        </w:rPr>
        <w:t xml:space="preserve">Haga clic en </w:t>
      </w:r>
      <w:r>
        <w:rPr>
          <w:b/>
          <w:color w:val="363636"/>
          <w:sz w:val="24"/>
        </w:rPr>
        <w:t>Solo estas celdas</w:t>
      </w:r>
      <w:r>
        <w:rPr>
          <w:color w:val="363636"/>
          <w:sz w:val="24"/>
        </w:rPr>
        <w:t>.</w:t>
      </w:r>
    </w:p>
    <w:p w:rsidR="00B11E2E" w:rsidRDefault="00B11E2E" w:rsidP="00B11E2E">
      <w:pPr>
        <w:pStyle w:val="Ttulo9"/>
        <w:numPr>
          <w:ilvl w:val="1"/>
          <w:numId w:val="143"/>
        </w:numPr>
        <w:tabs>
          <w:tab w:val="left" w:pos="2160"/>
          <w:tab w:val="left" w:pos="2161"/>
          <w:tab w:val="left" w:pos="4844"/>
        </w:tabs>
        <w:ind w:left="709" w:right="1374"/>
        <w:jc w:val="center"/>
        <w:rPr>
          <w:b w:val="0"/>
        </w:rPr>
      </w:pPr>
      <w:r>
        <w:rPr>
          <w:color w:val="363636"/>
        </w:rPr>
        <w:t>Campo</w:t>
      </w:r>
      <w:r>
        <w:rPr>
          <w:color w:val="363636"/>
          <w:spacing w:val="-3"/>
        </w:rPr>
        <w:t xml:space="preserve"> </w:t>
      </w:r>
      <w:r>
        <w:rPr>
          <w:color w:val="363636"/>
        </w:rPr>
        <w:t>correspondiente:</w:t>
      </w:r>
      <w:r>
        <w:rPr>
          <w:color w:val="363636"/>
        </w:rPr>
        <w:tab/>
      </w:r>
      <w:r>
        <w:rPr>
          <w:b w:val="0"/>
          <w:color w:val="363636"/>
        </w:rPr>
        <w:t xml:space="preserve">Haga clic en </w:t>
      </w:r>
      <w:r>
        <w:rPr>
          <w:color w:val="363636"/>
        </w:rPr>
        <w:t>Todas las celdas de &lt;campo de valor&gt; con</w:t>
      </w:r>
      <w:r>
        <w:rPr>
          <w:color w:val="363636"/>
          <w:spacing w:val="-28"/>
        </w:rPr>
        <w:t xml:space="preserve"> </w:t>
      </w:r>
      <w:r>
        <w:rPr>
          <w:color w:val="363636"/>
        </w:rPr>
        <w:t>los mismos campos</w:t>
      </w:r>
      <w:r>
        <w:rPr>
          <w:b w:val="0"/>
          <w:color w:val="363636"/>
        </w:rPr>
        <w:t>.</w:t>
      </w:r>
    </w:p>
    <w:p w:rsidR="00B11E2E" w:rsidRDefault="00B11E2E" w:rsidP="00B11E2E">
      <w:pPr>
        <w:pStyle w:val="Prrafodelista"/>
        <w:numPr>
          <w:ilvl w:val="1"/>
          <w:numId w:val="143"/>
        </w:numPr>
        <w:tabs>
          <w:tab w:val="left" w:pos="2160"/>
          <w:tab w:val="left" w:pos="2161"/>
          <w:tab w:val="left" w:pos="4008"/>
        </w:tabs>
        <w:spacing w:line="293" w:lineRule="exact"/>
        <w:ind w:left="709" w:hanging="361"/>
        <w:jc w:val="center"/>
        <w:rPr>
          <w:sz w:val="24"/>
        </w:rPr>
      </w:pPr>
      <w:r>
        <w:rPr>
          <w:b/>
          <w:color w:val="363636"/>
          <w:sz w:val="24"/>
        </w:rPr>
        <w:t>Campo</w:t>
      </w:r>
      <w:r>
        <w:rPr>
          <w:b/>
          <w:color w:val="363636"/>
          <w:spacing w:val="-1"/>
          <w:sz w:val="24"/>
        </w:rPr>
        <w:t xml:space="preserve"> </w:t>
      </w:r>
      <w:r>
        <w:rPr>
          <w:b/>
          <w:color w:val="363636"/>
          <w:sz w:val="24"/>
        </w:rPr>
        <w:t>de</w:t>
      </w:r>
      <w:r>
        <w:rPr>
          <w:b/>
          <w:color w:val="363636"/>
          <w:spacing w:val="-2"/>
          <w:sz w:val="24"/>
        </w:rPr>
        <w:t xml:space="preserve"> </w:t>
      </w:r>
      <w:r>
        <w:rPr>
          <w:b/>
          <w:color w:val="363636"/>
          <w:sz w:val="24"/>
        </w:rPr>
        <w:t>valor:</w:t>
      </w:r>
      <w:r>
        <w:rPr>
          <w:b/>
          <w:color w:val="363636"/>
          <w:sz w:val="24"/>
        </w:rPr>
        <w:tab/>
      </w:r>
      <w:r>
        <w:rPr>
          <w:color w:val="363636"/>
          <w:sz w:val="24"/>
        </w:rPr>
        <w:t xml:space="preserve">Haga clic en </w:t>
      </w:r>
      <w:r>
        <w:rPr>
          <w:b/>
          <w:color w:val="363636"/>
          <w:sz w:val="24"/>
        </w:rPr>
        <w:t>Todas las celdas de &lt;campo de</w:t>
      </w:r>
      <w:r>
        <w:rPr>
          <w:b/>
          <w:color w:val="363636"/>
          <w:spacing w:val="-7"/>
          <w:sz w:val="24"/>
        </w:rPr>
        <w:t xml:space="preserve"> </w:t>
      </w:r>
      <w:r>
        <w:rPr>
          <w:b/>
          <w:color w:val="363636"/>
          <w:sz w:val="24"/>
        </w:rPr>
        <w:t>valor&gt;</w:t>
      </w:r>
      <w:r>
        <w:rPr>
          <w:color w:val="363636"/>
          <w:sz w:val="24"/>
        </w:rPr>
        <w:t>.</w:t>
      </w:r>
    </w:p>
    <w:p w:rsidR="00B11E2E" w:rsidRDefault="00B11E2E" w:rsidP="00B11E2E">
      <w:pPr>
        <w:pStyle w:val="Ttulo9"/>
        <w:numPr>
          <w:ilvl w:val="0"/>
          <w:numId w:val="143"/>
        </w:numPr>
        <w:tabs>
          <w:tab w:val="left" w:pos="1441"/>
        </w:tabs>
        <w:spacing w:line="242" w:lineRule="auto"/>
        <w:ind w:left="709" w:right="757"/>
        <w:jc w:val="center"/>
        <w:rPr>
          <w:b w:val="0"/>
        </w:rPr>
      </w:pPr>
      <w:r>
        <w:rPr>
          <w:b w:val="0"/>
          <w:color w:val="363636"/>
        </w:rPr>
        <w:t xml:space="preserve">En </w:t>
      </w:r>
      <w:r>
        <w:rPr>
          <w:color w:val="363636"/>
        </w:rPr>
        <w:t>Seleccionar un tipo de regla</w:t>
      </w:r>
      <w:r>
        <w:rPr>
          <w:b w:val="0"/>
          <w:color w:val="363636"/>
        </w:rPr>
        <w:t xml:space="preserve">, haga clic en </w:t>
      </w:r>
      <w:r>
        <w:rPr>
          <w:color w:val="363636"/>
        </w:rPr>
        <w:t>Aplicar formato a los valores por encima o por debajo del promedio</w:t>
      </w:r>
      <w:r>
        <w:rPr>
          <w:b w:val="0"/>
          <w:color w:val="363636"/>
        </w:rPr>
        <w:t>.</w:t>
      </w:r>
    </w:p>
    <w:p w:rsidR="00B11E2E" w:rsidRDefault="00B11E2E" w:rsidP="00B11E2E">
      <w:pPr>
        <w:pStyle w:val="Prrafodelista"/>
        <w:numPr>
          <w:ilvl w:val="0"/>
          <w:numId w:val="143"/>
        </w:numPr>
        <w:tabs>
          <w:tab w:val="left" w:pos="1441"/>
        </w:tabs>
        <w:ind w:left="709" w:right="918"/>
        <w:jc w:val="center"/>
        <w:rPr>
          <w:sz w:val="24"/>
        </w:rPr>
      </w:pPr>
      <w:r>
        <w:rPr>
          <w:color w:val="363636"/>
          <w:sz w:val="24"/>
        </w:rPr>
        <w:t xml:space="preserve">En </w:t>
      </w:r>
      <w:r>
        <w:rPr>
          <w:b/>
          <w:color w:val="363636"/>
          <w:sz w:val="24"/>
        </w:rPr>
        <w:t>Editar una descripción de regla</w:t>
      </w:r>
      <w:r>
        <w:rPr>
          <w:color w:val="363636"/>
          <w:sz w:val="24"/>
        </w:rPr>
        <w:t xml:space="preserve">, en el cuadro de lista </w:t>
      </w:r>
      <w:r>
        <w:rPr>
          <w:b/>
          <w:color w:val="363636"/>
          <w:sz w:val="24"/>
        </w:rPr>
        <w:t>Dar formato a valores que sean</w:t>
      </w:r>
      <w:r>
        <w:rPr>
          <w:color w:val="363636"/>
          <w:sz w:val="24"/>
        </w:rPr>
        <w:t>, siga uno de los procedimientos</w:t>
      </w:r>
      <w:r>
        <w:rPr>
          <w:color w:val="363636"/>
          <w:spacing w:val="-1"/>
          <w:sz w:val="24"/>
        </w:rPr>
        <w:t xml:space="preserve"> </w:t>
      </w:r>
      <w:r>
        <w:rPr>
          <w:color w:val="363636"/>
          <w:sz w:val="24"/>
        </w:rPr>
        <w:t>siguientes:</w:t>
      </w:r>
    </w:p>
    <w:p w:rsidR="00B11E2E" w:rsidRDefault="00B11E2E" w:rsidP="00B11E2E">
      <w:pPr>
        <w:pStyle w:val="Prrafodelista"/>
        <w:numPr>
          <w:ilvl w:val="1"/>
          <w:numId w:val="143"/>
        </w:numPr>
        <w:tabs>
          <w:tab w:val="left" w:pos="2160"/>
          <w:tab w:val="left" w:pos="2161"/>
        </w:tabs>
        <w:ind w:left="709" w:right="868"/>
        <w:jc w:val="center"/>
        <w:rPr>
          <w:sz w:val="24"/>
        </w:rPr>
      </w:pPr>
      <w:r>
        <w:rPr>
          <w:color w:val="363636"/>
          <w:sz w:val="24"/>
        </w:rPr>
        <w:t xml:space="preserve">Para aplicar formato a celdas que estén por encima o por debajo del promedio de todas las celdas del rango, seleccione </w:t>
      </w:r>
      <w:r>
        <w:rPr>
          <w:b/>
          <w:color w:val="363636"/>
          <w:sz w:val="24"/>
        </w:rPr>
        <w:t xml:space="preserve">por encima de </w:t>
      </w:r>
      <w:r>
        <w:rPr>
          <w:color w:val="363636"/>
          <w:sz w:val="24"/>
        </w:rPr>
        <w:t xml:space="preserve">o </w:t>
      </w:r>
      <w:r>
        <w:rPr>
          <w:b/>
          <w:color w:val="363636"/>
          <w:sz w:val="24"/>
        </w:rPr>
        <w:t>por debajo</w:t>
      </w:r>
      <w:r>
        <w:rPr>
          <w:b/>
          <w:color w:val="363636"/>
          <w:spacing w:val="-3"/>
          <w:sz w:val="24"/>
        </w:rPr>
        <w:t xml:space="preserve"> </w:t>
      </w:r>
      <w:r>
        <w:rPr>
          <w:b/>
          <w:color w:val="363636"/>
          <w:sz w:val="24"/>
        </w:rPr>
        <w:t>de</w:t>
      </w:r>
      <w:r>
        <w:rPr>
          <w:color w:val="363636"/>
          <w:sz w:val="24"/>
        </w:rPr>
        <w:t>.</w:t>
      </w:r>
    </w:p>
    <w:p w:rsidR="00B11E2E" w:rsidRDefault="00B11E2E" w:rsidP="00B11E2E">
      <w:pPr>
        <w:pStyle w:val="Prrafodelista"/>
        <w:numPr>
          <w:ilvl w:val="1"/>
          <w:numId w:val="143"/>
        </w:numPr>
        <w:tabs>
          <w:tab w:val="left" w:pos="2160"/>
          <w:tab w:val="left" w:pos="2161"/>
        </w:tabs>
        <w:ind w:left="709" w:right="962"/>
        <w:jc w:val="center"/>
        <w:rPr>
          <w:sz w:val="24"/>
        </w:rPr>
      </w:pPr>
      <w:r>
        <w:rPr>
          <w:color w:val="363636"/>
          <w:sz w:val="24"/>
        </w:rPr>
        <w:t>Para dar formato a las celdas que están encima o en una, dos o tres desviaciones estándar para todas las celdas del rango, seleccione una desviación</w:t>
      </w:r>
      <w:r>
        <w:rPr>
          <w:color w:val="363636"/>
          <w:spacing w:val="-8"/>
          <w:sz w:val="24"/>
        </w:rPr>
        <w:t xml:space="preserve"> </w:t>
      </w:r>
      <w:r>
        <w:rPr>
          <w:color w:val="363636"/>
          <w:sz w:val="24"/>
        </w:rPr>
        <w:t>estándar.</w:t>
      </w:r>
    </w:p>
    <w:p w:rsidR="00B11E2E" w:rsidRDefault="00B11E2E" w:rsidP="00B11E2E">
      <w:pPr>
        <w:pStyle w:val="Prrafodelista"/>
        <w:numPr>
          <w:ilvl w:val="0"/>
          <w:numId w:val="143"/>
        </w:numPr>
        <w:tabs>
          <w:tab w:val="left" w:pos="1441"/>
        </w:tabs>
        <w:spacing w:line="237" w:lineRule="auto"/>
        <w:ind w:left="709" w:right="941"/>
        <w:jc w:val="center"/>
        <w:rPr>
          <w:sz w:val="24"/>
        </w:rPr>
      </w:pPr>
      <w:r>
        <w:rPr>
          <w:color w:val="363636"/>
          <w:sz w:val="24"/>
        </w:rPr>
        <w:t>Otra opción es cambiar el modo en que se aplica el formato a los campos en el área Valores de un informe de tabla dinámica cuyo ámbito se especifica por campo</w:t>
      </w:r>
      <w:r>
        <w:rPr>
          <w:color w:val="363636"/>
          <w:spacing w:val="-11"/>
          <w:sz w:val="24"/>
        </w:rPr>
        <w:t xml:space="preserve"> </w:t>
      </w:r>
      <w:r>
        <w:rPr>
          <w:color w:val="363636"/>
          <w:sz w:val="24"/>
        </w:rPr>
        <w:t>correspondiente.</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right="1153"/>
        <w:jc w:val="center"/>
      </w:pPr>
      <w:r>
        <w:rPr>
          <w:color w:val="363636"/>
        </w:rPr>
        <w:lastRenderedPageBreak/>
        <w:t>De forma predeterminada, el formato condicional se basa en todos los valores visibles. No obstante, cuando se especifica el ámbito por el método de campo correspondiente, en lugar de usar todos los valores visibles es posible aplicar el formato condicional a cada combinación de:</w:t>
      </w:r>
    </w:p>
    <w:p w:rsidR="00B11E2E" w:rsidRDefault="00B11E2E" w:rsidP="00B11E2E">
      <w:pPr>
        <w:pStyle w:val="Textoindependiente"/>
        <w:ind w:left="709"/>
        <w:jc w:val="center"/>
        <w:rPr>
          <w:sz w:val="23"/>
        </w:rPr>
      </w:pPr>
    </w:p>
    <w:p w:rsidR="00B11E2E" w:rsidRDefault="00B11E2E" w:rsidP="00B11E2E">
      <w:pPr>
        <w:pStyle w:val="Prrafodelista"/>
        <w:numPr>
          <w:ilvl w:val="1"/>
          <w:numId w:val="143"/>
        </w:numPr>
        <w:tabs>
          <w:tab w:val="left" w:pos="2160"/>
          <w:tab w:val="left" w:pos="2161"/>
        </w:tabs>
        <w:ind w:left="709" w:hanging="361"/>
        <w:jc w:val="center"/>
        <w:rPr>
          <w:sz w:val="24"/>
        </w:rPr>
      </w:pPr>
      <w:r>
        <w:rPr>
          <w:color w:val="363636"/>
          <w:sz w:val="24"/>
        </w:rPr>
        <w:t xml:space="preserve">Una columna y el campo de su fila principal seleccionando </w:t>
      </w:r>
      <w:r>
        <w:rPr>
          <w:b/>
          <w:color w:val="363636"/>
          <w:sz w:val="24"/>
        </w:rPr>
        <w:t>cada grupo de</w:t>
      </w:r>
      <w:r>
        <w:rPr>
          <w:b/>
          <w:color w:val="363636"/>
          <w:spacing w:val="-12"/>
          <w:sz w:val="24"/>
        </w:rPr>
        <w:t xml:space="preserve"> </w:t>
      </w:r>
      <w:r>
        <w:rPr>
          <w:b/>
          <w:color w:val="363636"/>
          <w:sz w:val="24"/>
        </w:rPr>
        <w:t>columnas</w:t>
      </w:r>
      <w:r>
        <w:rPr>
          <w:color w:val="363636"/>
          <w:sz w:val="24"/>
        </w:rPr>
        <w:t>.</w:t>
      </w:r>
    </w:p>
    <w:p w:rsidR="00B11E2E" w:rsidRDefault="00B11E2E" w:rsidP="00B11E2E">
      <w:pPr>
        <w:pStyle w:val="Prrafodelista"/>
        <w:numPr>
          <w:ilvl w:val="1"/>
          <w:numId w:val="143"/>
        </w:numPr>
        <w:tabs>
          <w:tab w:val="left" w:pos="2160"/>
          <w:tab w:val="left" w:pos="2161"/>
        </w:tabs>
        <w:ind w:left="709" w:hanging="361"/>
        <w:jc w:val="center"/>
        <w:rPr>
          <w:sz w:val="24"/>
        </w:rPr>
      </w:pPr>
      <w:r>
        <w:rPr>
          <w:color w:val="363636"/>
          <w:sz w:val="24"/>
        </w:rPr>
        <w:t xml:space="preserve">Una fila y el campo de su columna principal seleccionando </w:t>
      </w:r>
      <w:r>
        <w:rPr>
          <w:b/>
          <w:color w:val="363636"/>
          <w:sz w:val="24"/>
        </w:rPr>
        <w:t>cada grupo de</w:t>
      </w:r>
      <w:r>
        <w:rPr>
          <w:b/>
          <w:color w:val="363636"/>
          <w:spacing w:val="-16"/>
          <w:sz w:val="24"/>
        </w:rPr>
        <w:t xml:space="preserve"> </w:t>
      </w:r>
      <w:r>
        <w:rPr>
          <w:b/>
          <w:color w:val="363636"/>
          <w:sz w:val="24"/>
        </w:rPr>
        <w:t>filas</w:t>
      </w:r>
      <w:r>
        <w:rPr>
          <w:color w:val="363636"/>
          <w:sz w:val="24"/>
        </w:rPr>
        <w:t>.</w:t>
      </w:r>
    </w:p>
    <w:p w:rsidR="00B11E2E" w:rsidRDefault="00B11E2E" w:rsidP="00B11E2E">
      <w:pPr>
        <w:pStyle w:val="Prrafodelista"/>
        <w:numPr>
          <w:ilvl w:val="0"/>
          <w:numId w:val="143"/>
        </w:numPr>
        <w:tabs>
          <w:tab w:val="left" w:pos="1441"/>
        </w:tabs>
        <w:ind w:left="709"/>
        <w:jc w:val="center"/>
        <w:rPr>
          <w:sz w:val="24"/>
        </w:rPr>
      </w:pPr>
      <w:r>
        <w:rPr>
          <w:color w:val="363636"/>
          <w:sz w:val="24"/>
        </w:rPr>
        <w:t xml:space="preserve">Haga clic en </w:t>
      </w:r>
      <w:r>
        <w:rPr>
          <w:b/>
          <w:color w:val="363636"/>
          <w:sz w:val="24"/>
        </w:rPr>
        <w:t xml:space="preserve">Formato </w:t>
      </w:r>
      <w:r>
        <w:rPr>
          <w:color w:val="363636"/>
          <w:sz w:val="24"/>
        </w:rPr>
        <w:t xml:space="preserve">para mostrar el cuadro de diálogo </w:t>
      </w:r>
      <w:r>
        <w:rPr>
          <w:b/>
          <w:color w:val="363636"/>
          <w:sz w:val="24"/>
        </w:rPr>
        <w:t>Formato de</w:t>
      </w:r>
      <w:r>
        <w:rPr>
          <w:b/>
          <w:color w:val="363636"/>
          <w:spacing w:val="-4"/>
          <w:sz w:val="24"/>
        </w:rPr>
        <w:t xml:space="preserve"> </w:t>
      </w:r>
      <w:r>
        <w:rPr>
          <w:b/>
          <w:color w:val="363636"/>
          <w:sz w:val="24"/>
        </w:rPr>
        <w:t>celdas</w:t>
      </w:r>
      <w:r>
        <w:rPr>
          <w:color w:val="363636"/>
          <w:sz w:val="24"/>
        </w:rPr>
        <w:t>.</w:t>
      </w:r>
    </w:p>
    <w:p w:rsidR="00B11E2E" w:rsidRDefault="00B11E2E" w:rsidP="00B11E2E">
      <w:pPr>
        <w:pStyle w:val="Prrafodelista"/>
        <w:numPr>
          <w:ilvl w:val="0"/>
          <w:numId w:val="143"/>
        </w:numPr>
        <w:tabs>
          <w:tab w:val="left" w:pos="1441"/>
        </w:tabs>
        <w:spacing w:before="1" w:line="237" w:lineRule="auto"/>
        <w:ind w:left="709" w:right="863"/>
        <w:jc w:val="center"/>
        <w:rPr>
          <w:sz w:val="24"/>
        </w:rPr>
      </w:pPr>
      <w:r>
        <w:rPr>
          <w:color w:val="363636"/>
          <w:sz w:val="24"/>
        </w:rPr>
        <w:t>Seleccione el número, la fuente, el borde o el formato de relleno que desea aplicar cuando</w:t>
      </w:r>
      <w:r>
        <w:rPr>
          <w:color w:val="363636"/>
          <w:spacing w:val="-39"/>
          <w:sz w:val="24"/>
        </w:rPr>
        <w:t xml:space="preserve"> </w:t>
      </w:r>
      <w:r>
        <w:rPr>
          <w:color w:val="363636"/>
          <w:sz w:val="24"/>
        </w:rPr>
        <w:t>el valor de la celda cumpla con la condición y después haga clic en</w:t>
      </w:r>
      <w:r>
        <w:rPr>
          <w:color w:val="363636"/>
          <w:spacing w:val="-9"/>
          <w:sz w:val="24"/>
        </w:rPr>
        <w:t xml:space="preserve"> </w:t>
      </w:r>
      <w:r>
        <w:rPr>
          <w:b/>
          <w:color w:val="363636"/>
          <w:sz w:val="24"/>
        </w:rPr>
        <w:t>Aceptar</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 xml:space="preserve">Puede elegir más de un formato. Los formatos que seleccione aparecerán en el cuadro </w:t>
      </w:r>
      <w:r>
        <w:rPr>
          <w:b/>
          <w:color w:val="363636"/>
        </w:rPr>
        <w:t>Vista previa</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Aplicar formato únicamente a los valores únicos o duplicados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37"/>
        <w:jc w:val="center"/>
      </w:pPr>
      <w:r>
        <w:rPr>
          <w:b/>
          <w:color w:val="363636"/>
        </w:rPr>
        <w:t xml:space="preserve">Nota </w:t>
      </w:r>
      <w:r>
        <w:rPr>
          <w:color w:val="363636"/>
        </w:rPr>
        <w:t>No se puede aplicar formato condicional a campos del área Valores de un informe de tabla dinámica según valores únicos o duplicados.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4"/>
        <w:jc w:val="center"/>
      </w:pPr>
      <w:r>
        <w:rPr>
          <w:color w:val="363636"/>
        </w:rPr>
        <w:t>En el ejemplo que se muestra aquí, se usa formato condicional en la columna Instructor para buscar profesores que den más de una clase (los nombres de profesor duplicados se resaltan de color rosa). Los valores de calificación que se encuentran únicamente una vez en la columna Calificación (valores únicos) se resaltan de color verde.</w:t>
      </w:r>
    </w:p>
    <w:p w:rsidR="00B11E2E" w:rsidRDefault="00B11E2E" w:rsidP="00B11E2E">
      <w:pPr>
        <w:pStyle w:val="Textoindependiente"/>
        <w:spacing w:before="6"/>
        <w:ind w:left="709"/>
        <w:jc w:val="center"/>
        <w:rPr>
          <w:sz w:val="19"/>
        </w:rPr>
      </w:pPr>
      <w:r>
        <w:rPr>
          <w:noProof/>
          <w:lang w:val="es-MX" w:eastAsia="es-MX"/>
        </w:rPr>
        <w:drawing>
          <wp:anchor distT="0" distB="0" distL="0" distR="0" simplePos="0" relativeHeight="251945984" behindDoc="0" locked="0" layoutInCell="1" allowOverlap="1" wp14:anchorId="218B9F8E" wp14:editId="0474C928">
            <wp:simplePos x="0" y="0"/>
            <wp:positionH relativeFrom="page">
              <wp:posOffset>457200</wp:posOffset>
            </wp:positionH>
            <wp:positionV relativeFrom="paragraph">
              <wp:posOffset>176358</wp:posOffset>
            </wp:positionV>
            <wp:extent cx="2733627" cy="2428875"/>
            <wp:effectExtent l="0" t="0" r="0" b="0"/>
            <wp:wrapTopAndBottom/>
            <wp:docPr id="1173" name="image214.jpeg" descr="Los valores de la columna C que no son únicos tienen color rosa y los valores únicos de la columna D son v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214.jpeg"/>
                    <pic:cNvPicPr/>
                  </pic:nvPicPr>
                  <pic:blipFill>
                    <a:blip r:embed="rId432" cstate="print"/>
                    <a:stretch>
                      <a:fillRect/>
                    </a:stretch>
                  </pic:blipFill>
                  <pic:spPr>
                    <a:xfrm>
                      <a:off x="0" y="0"/>
                      <a:ext cx="2733627" cy="2428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tulo9"/>
        <w:spacing w:before="1"/>
        <w:ind w:left="709"/>
        <w:jc w:val="center"/>
      </w:pPr>
      <w:r>
        <w:rPr>
          <w:color w:val="363636"/>
        </w:rPr>
        <w:t>Formato rápido</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41"/>
        </w:numPr>
        <w:tabs>
          <w:tab w:val="left" w:pos="1441"/>
        </w:tabs>
        <w:ind w:left="709"/>
        <w:jc w:val="center"/>
        <w:rPr>
          <w:sz w:val="24"/>
        </w:rPr>
      </w:pPr>
      <w:r>
        <w:rPr>
          <w:color w:val="363636"/>
          <w:sz w:val="24"/>
        </w:rPr>
        <w:t>Seleccione una o más celdas de un rango, tabla o informe de tabla</w:t>
      </w:r>
      <w:r>
        <w:rPr>
          <w:color w:val="363636"/>
          <w:spacing w:val="-13"/>
          <w:sz w:val="24"/>
        </w:rPr>
        <w:t xml:space="preserve"> </w:t>
      </w:r>
      <w:r>
        <w:rPr>
          <w:color w:val="363636"/>
          <w:sz w:val="24"/>
        </w:rPr>
        <w:t>dinámica.</w:t>
      </w:r>
    </w:p>
    <w:p w:rsidR="00B11E2E" w:rsidRDefault="00B11E2E" w:rsidP="00B11E2E">
      <w:pPr>
        <w:pStyle w:val="Prrafodelista"/>
        <w:numPr>
          <w:ilvl w:val="0"/>
          <w:numId w:val="141"/>
        </w:numPr>
        <w:tabs>
          <w:tab w:val="left" w:pos="1441"/>
        </w:tabs>
        <w:ind w:left="709" w:right="831"/>
        <w:jc w:val="center"/>
        <w:rPr>
          <w:sz w:val="24"/>
        </w:rPr>
      </w:pPr>
      <w:r>
        <w:rPr>
          <w:color w:val="363636"/>
          <w:sz w:val="24"/>
        </w:rPr>
        <w:t xml:space="preserve">En el grupo </w:t>
      </w:r>
      <w:r>
        <w:rPr>
          <w:b/>
          <w:color w:val="363636"/>
          <w:sz w:val="24"/>
        </w:rPr>
        <w:t xml:space="preserve">Estilo </w:t>
      </w:r>
      <w:r>
        <w:rPr>
          <w:color w:val="363636"/>
          <w:sz w:val="24"/>
        </w:rPr>
        <w:t xml:space="preserve">de la pestaña </w:t>
      </w:r>
      <w:r>
        <w:rPr>
          <w:b/>
          <w:color w:val="363636"/>
          <w:sz w:val="24"/>
        </w:rPr>
        <w:t>Inicio</w:t>
      </w:r>
      <w:r>
        <w:rPr>
          <w:color w:val="363636"/>
          <w:sz w:val="24"/>
        </w:rPr>
        <w:t xml:space="preserve">, haga clic en la flecha junto a </w:t>
      </w:r>
      <w:r>
        <w:rPr>
          <w:b/>
          <w:color w:val="363636"/>
          <w:sz w:val="24"/>
        </w:rPr>
        <w:t xml:space="preserve">Formato condicional </w:t>
      </w:r>
      <w:r>
        <w:rPr>
          <w:color w:val="363636"/>
          <w:sz w:val="24"/>
        </w:rPr>
        <w:t xml:space="preserve">y después haga clic en </w:t>
      </w:r>
      <w:r>
        <w:rPr>
          <w:b/>
          <w:color w:val="363636"/>
          <w:sz w:val="24"/>
        </w:rPr>
        <w:t>Resaltar reglas de</w:t>
      </w:r>
      <w:r>
        <w:rPr>
          <w:b/>
          <w:color w:val="363636"/>
          <w:spacing w:val="-1"/>
          <w:sz w:val="24"/>
        </w:rPr>
        <w:t xml:space="preserve"> </w:t>
      </w:r>
      <w:r>
        <w:rPr>
          <w:b/>
          <w:color w:val="363636"/>
          <w:sz w:val="24"/>
        </w:rPr>
        <w:t>celdas</w:t>
      </w:r>
      <w:r>
        <w:rPr>
          <w:color w:val="363636"/>
          <w:sz w:val="24"/>
        </w:rPr>
        <w: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47008" behindDoc="0" locked="0" layoutInCell="1" allowOverlap="1" wp14:anchorId="0F55AA59" wp14:editId="6474CF41">
            <wp:simplePos x="0" y="0"/>
            <wp:positionH relativeFrom="page">
              <wp:posOffset>914400</wp:posOffset>
            </wp:positionH>
            <wp:positionV relativeFrom="paragraph">
              <wp:posOffset>177555</wp:posOffset>
            </wp:positionV>
            <wp:extent cx="3058459" cy="885825"/>
            <wp:effectExtent l="0" t="0" r="0" b="0"/>
            <wp:wrapTopAndBottom/>
            <wp:docPr id="1175"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141"/>
        </w:numPr>
        <w:tabs>
          <w:tab w:val="left" w:pos="1441"/>
        </w:tabs>
        <w:ind w:left="709"/>
        <w:jc w:val="center"/>
        <w:rPr>
          <w:sz w:val="24"/>
        </w:rPr>
      </w:pPr>
      <w:r>
        <w:rPr>
          <w:color w:val="363636"/>
          <w:sz w:val="24"/>
        </w:rPr>
        <w:t xml:space="preserve">Seleccione </w:t>
      </w:r>
      <w:r>
        <w:rPr>
          <w:b/>
          <w:color w:val="363636"/>
          <w:sz w:val="24"/>
        </w:rPr>
        <w:t>Duplicar</w:t>
      </w:r>
      <w:r>
        <w:rPr>
          <w:b/>
          <w:color w:val="363636"/>
          <w:spacing w:val="-2"/>
          <w:sz w:val="24"/>
        </w:rPr>
        <w:t xml:space="preserve"> </w:t>
      </w:r>
      <w:r>
        <w:rPr>
          <w:b/>
          <w:color w:val="363636"/>
          <w:sz w:val="24"/>
        </w:rPr>
        <w:t>valores</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141"/>
        </w:numPr>
        <w:tabs>
          <w:tab w:val="left" w:pos="1441"/>
        </w:tabs>
        <w:spacing w:before="38"/>
        <w:ind w:left="709"/>
        <w:jc w:val="center"/>
        <w:rPr>
          <w:sz w:val="24"/>
        </w:rPr>
      </w:pPr>
      <w:r>
        <w:rPr>
          <w:color w:val="363636"/>
          <w:sz w:val="24"/>
        </w:rPr>
        <w:lastRenderedPageBreak/>
        <w:t>Escriba los valores que desee usar y después seleccione un</w:t>
      </w:r>
      <w:r>
        <w:rPr>
          <w:color w:val="363636"/>
          <w:spacing w:val="-3"/>
          <w:sz w:val="24"/>
        </w:rPr>
        <w:t xml:space="preserve"> </w:t>
      </w:r>
      <w:r>
        <w:rPr>
          <w:color w:val="363636"/>
          <w:sz w:val="24"/>
        </w:rPr>
        <w:t>formato.</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Formato avanzado</w:t>
      </w:r>
    </w:p>
    <w:p w:rsidR="00B11E2E" w:rsidRDefault="00B11E2E" w:rsidP="00B11E2E">
      <w:pPr>
        <w:pStyle w:val="Textoindependiente"/>
        <w:ind w:left="709"/>
        <w:jc w:val="center"/>
        <w:rPr>
          <w:b/>
          <w:sz w:val="23"/>
        </w:rPr>
      </w:pPr>
    </w:p>
    <w:p w:rsidR="00B11E2E" w:rsidRDefault="00B11E2E" w:rsidP="00B11E2E">
      <w:pPr>
        <w:pStyle w:val="Prrafodelista"/>
        <w:numPr>
          <w:ilvl w:val="0"/>
          <w:numId w:val="140"/>
        </w:numPr>
        <w:tabs>
          <w:tab w:val="left" w:pos="1441"/>
        </w:tabs>
        <w:spacing w:before="1"/>
        <w:ind w:left="709"/>
        <w:jc w:val="center"/>
        <w:rPr>
          <w:sz w:val="24"/>
        </w:rPr>
      </w:pPr>
      <w:r>
        <w:rPr>
          <w:color w:val="363636"/>
          <w:sz w:val="24"/>
        </w:rPr>
        <w:t>Seleccione una o más celdas de un rango, tabla o informe de tabla</w:t>
      </w:r>
      <w:r>
        <w:rPr>
          <w:color w:val="363636"/>
          <w:spacing w:val="-8"/>
          <w:sz w:val="24"/>
        </w:rPr>
        <w:t xml:space="preserve"> </w:t>
      </w:r>
      <w:r>
        <w:rPr>
          <w:color w:val="363636"/>
          <w:sz w:val="24"/>
        </w:rPr>
        <w:t>dinámica.</w:t>
      </w:r>
    </w:p>
    <w:p w:rsidR="00B11E2E" w:rsidRDefault="00B11E2E" w:rsidP="00B11E2E">
      <w:pPr>
        <w:pStyle w:val="Prrafodelista"/>
        <w:numPr>
          <w:ilvl w:val="0"/>
          <w:numId w:val="140"/>
        </w:numPr>
        <w:tabs>
          <w:tab w:val="left" w:pos="1441"/>
        </w:tabs>
        <w:spacing w:before="2"/>
        <w:ind w:left="709" w:right="935"/>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a continuación, en </w:t>
      </w:r>
      <w:r>
        <w:rPr>
          <w:b/>
          <w:color w:val="363636"/>
          <w:sz w:val="24"/>
        </w:rPr>
        <w:t>Administrar reglas</w:t>
      </w:r>
      <w:r>
        <w:rPr>
          <w:color w:val="363636"/>
          <w:sz w:val="24"/>
        </w:rPr>
        <w:t xml:space="preserve">. Aparecerá el cuadro de diálogo </w:t>
      </w:r>
      <w:r>
        <w:rPr>
          <w:b/>
          <w:color w:val="363636"/>
          <w:sz w:val="24"/>
        </w:rPr>
        <w:t>Administrador de reglas de formato</w:t>
      </w:r>
      <w:r>
        <w:rPr>
          <w:b/>
          <w:color w:val="363636"/>
          <w:spacing w:val="-3"/>
          <w:sz w:val="24"/>
        </w:rPr>
        <w:t xml:space="preserve"> </w:t>
      </w:r>
      <w:r>
        <w:rPr>
          <w:b/>
          <w:color w:val="363636"/>
          <w:sz w:val="24"/>
        </w:rPr>
        <w:t>condicionales</w:t>
      </w:r>
      <w:r>
        <w:rPr>
          <w:color w:val="363636"/>
          <w:sz w:val="24"/>
        </w:rPr>
        <w:t>.</w:t>
      </w:r>
    </w:p>
    <w:p w:rsidR="00B11E2E" w:rsidRDefault="00B11E2E" w:rsidP="00B11E2E">
      <w:pPr>
        <w:pStyle w:val="Prrafodelista"/>
        <w:numPr>
          <w:ilvl w:val="0"/>
          <w:numId w:val="140"/>
        </w:numPr>
        <w:tabs>
          <w:tab w:val="left" w:pos="1441"/>
        </w:tabs>
        <w:spacing w:line="292" w:lineRule="exact"/>
        <w:ind w:left="709"/>
        <w:jc w:val="center"/>
        <w:rPr>
          <w:sz w:val="24"/>
        </w:rPr>
      </w:pPr>
      <w:r>
        <w:rPr>
          <w:color w:val="363636"/>
          <w:sz w:val="24"/>
        </w:rPr>
        <w:t>Siga uno de los siguientes</w:t>
      </w:r>
      <w:r>
        <w:rPr>
          <w:color w:val="363636"/>
          <w:spacing w:val="-3"/>
          <w:sz w:val="24"/>
        </w:rPr>
        <w:t xml:space="preserve"> </w:t>
      </w:r>
      <w:r>
        <w:rPr>
          <w:color w:val="363636"/>
          <w:sz w:val="24"/>
        </w:rPr>
        <w:t>procedimientos:</w:t>
      </w:r>
    </w:p>
    <w:p w:rsidR="00B11E2E" w:rsidRDefault="00B11E2E" w:rsidP="00B11E2E">
      <w:pPr>
        <w:pStyle w:val="Prrafodelista"/>
        <w:numPr>
          <w:ilvl w:val="1"/>
          <w:numId w:val="140"/>
        </w:numPr>
        <w:tabs>
          <w:tab w:val="left" w:pos="2161"/>
        </w:tabs>
        <w:ind w:left="709" w:right="1306"/>
        <w:jc w:val="center"/>
        <w:rPr>
          <w:sz w:val="24"/>
        </w:rPr>
      </w:pPr>
      <w:r>
        <w:rPr>
          <w:color w:val="363636"/>
          <w:sz w:val="24"/>
        </w:rPr>
        <w:t xml:space="preserve">Para agregar un formato condicional, haga clic en </w:t>
      </w:r>
      <w:r>
        <w:rPr>
          <w:b/>
          <w:color w:val="363636"/>
          <w:sz w:val="24"/>
        </w:rPr>
        <w:t>Nueva regla</w:t>
      </w:r>
      <w:r>
        <w:rPr>
          <w:color w:val="363636"/>
          <w:sz w:val="24"/>
        </w:rPr>
        <w:t xml:space="preserve">. Aparecerá el cuadro de diálogo </w:t>
      </w:r>
      <w:r>
        <w:rPr>
          <w:b/>
          <w:color w:val="363636"/>
          <w:sz w:val="24"/>
        </w:rPr>
        <w:t>Nueva regla de</w:t>
      </w:r>
      <w:r>
        <w:rPr>
          <w:b/>
          <w:color w:val="363636"/>
          <w:spacing w:val="-6"/>
          <w:sz w:val="24"/>
        </w:rPr>
        <w:t xml:space="preserve"> </w:t>
      </w:r>
      <w:r>
        <w:rPr>
          <w:b/>
          <w:color w:val="363636"/>
          <w:sz w:val="24"/>
        </w:rPr>
        <w:t>formato</w:t>
      </w:r>
      <w:r>
        <w:rPr>
          <w:color w:val="363636"/>
          <w:sz w:val="24"/>
        </w:rPr>
        <w:t>.</w:t>
      </w:r>
    </w:p>
    <w:p w:rsidR="00B11E2E" w:rsidRDefault="00B11E2E" w:rsidP="00B11E2E">
      <w:pPr>
        <w:pStyle w:val="Prrafodelista"/>
        <w:numPr>
          <w:ilvl w:val="1"/>
          <w:numId w:val="140"/>
        </w:numPr>
        <w:tabs>
          <w:tab w:val="left" w:pos="2161"/>
        </w:tabs>
        <w:spacing w:line="293" w:lineRule="exact"/>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139"/>
        </w:numPr>
        <w:tabs>
          <w:tab w:val="left" w:pos="2881"/>
        </w:tabs>
        <w:ind w:left="709" w:right="1305"/>
        <w:jc w:val="center"/>
        <w:rPr>
          <w:sz w:val="24"/>
        </w:rPr>
      </w:pPr>
      <w:r>
        <w:rPr>
          <w:color w:val="363636"/>
          <w:sz w:val="24"/>
        </w:rPr>
        <w:t xml:space="preserve">Asegúrese de que la hoja de cálculo o la tabla adecuada está seleccionada en el cuadro de lista </w:t>
      </w:r>
      <w:r>
        <w:rPr>
          <w:b/>
          <w:color w:val="363636"/>
          <w:sz w:val="24"/>
        </w:rPr>
        <w:t>Mostrar reglas de formato</w:t>
      </w:r>
      <w:r>
        <w:rPr>
          <w:b/>
          <w:color w:val="363636"/>
          <w:spacing w:val="-7"/>
          <w:sz w:val="24"/>
        </w:rPr>
        <w:t xml:space="preserve"> </w:t>
      </w:r>
      <w:r>
        <w:rPr>
          <w:b/>
          <w:color w:val="363636"/>
          <w:sz w:val="24"/>
        </w:rPr>
        <w:t>para</w:t>
      </w:r>
      <w:r>
        <w:rPr>
          <w:color w:val="363636"/>
          <w:sz w:val="24"/>
        </w:rPr>
        <w:t>.</w:t>
      </w:r>
    </w:p>
    <w:p w:rsidR="00B11E2E" w:rsidRDefault="00B11E2E" w:rsidP="00B11E2E">
      <w:pPr>
        <w:pStyle w:val="Prrafodelista"/>
        <w:numPr>
          <w:ilvl w:val="0"/>
          <w:numId w:val="139"/>
        </w:numPr>
        <w:tabs>
          <w:tab w:val="left" w:pos="2880"/>
          <w:tab w:val="left" w:pos="2881"/>
        </w:tabs>
        <w:ind w:left="709" w:right="835"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 xml:space="preserve">diálogo </w:t>
      </w:r>
      <w:r>
        <w:rPr>
          <w:b/>
          <w:noProof/>
          <w:color w:val="363636"/>
          <w:spacing w:val="-2"/>
          <w:sz w:val="24"/>
          <w:lang w:val="es-MX" w:eastAsia="es-MX"/>
        </w:rPr>
        <w:drawing>
          <wp:inline distT="0" distB="0" distL="0" distR="0" wp14:anchorId="703FCFEB" wp14:editId="5B186C5F">
            <wp:extent cx="199644" cy="190500"/>
            <wp:effectExtent l="0" t="0" r="0" b="0"/>
            <wp:docPr id="1177"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 xml:space="preserve">Se aplica a </w:t>
      </w:r>
      <w:r>
        <w:rPr>
          <w:color w:val="363636"/>
          <w:sz w:val="24"/>
        </w:rPr>
        <w:t xml:space="preserve">para ocultar temporalmente el cuadro de diálogo, seleccione el nuevo rango de celdas de la hoja de cálculo y luego seleccione </w:t>
      </w:r>
      <w:r>
        <w:rPr>
          <w:b/>
          <w:color w:val="363636"/>
          <w:sz w:val="24"/>
        </w:rPr>
        <w:t>Expandir diálogo</w:t>
      </w:r>
      <w:r>
        <w:rPr>
          <w:b/>
          <w:color w:val="363636"/>
          <w:spacing w:val="-7"/>
          <w:sz w:val="24"/>
        </w:rPr>
        <w:t xml:space="preserve"> </w:t>
      </w:r>
      <w:r>
        <w:rPr>
          <w:b/>
          <w:noProof/>
          <w:color w:val="363636"/>
          <w:spacing w:val="-3"/>
          <w:sz w:val="24"/>
          <w:lang w:val="es-MX" w:eastAsia="es-MX"/>
        </w:rPr>
        <w:drawing>
          <wp:inline distT="0" distB="0" distL="0" distR="0" wp14:anchorId="5302580B" wp14:editId="1BF88E8A">
            <wp:extent cx="201168" cy="190500"/>
            <wp:effectExtent l="0" t="0" r="0" b="0"/>
            <wp:docPr id="1179"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216.png"/>
                    <pic:cNvPicPr/>
                  </pic:nvPicPr>
                  <pic:blipFill>
                    <a:blip r:embed="rId434" cstate="print"/>
                    <a:stretch>
                      <a:fillRect/>
                    </a:stretch>
                  </pic:blipFill>
                  <pic:spPr>
                    <a:xfrm>
                      <a:off x="0" y="0"/>
                      <a:ext cx="201168" cy="190500"/>
                    </a:xfrm>
                    <a:prstGeom prst="rect">
                      <a:avLst/>
                    </a:prstGeom>
                  </pic:spPr>
                </pic:pic>
              </a:graphicData>
            </a:graphic>
          </wp:inline>
        </w:drawing>
      </w:r>
      <w:r>
        <w:rPr>
          <w:color w:val="363636"/>
          <w:sz w:val="24"/>
        </w:rPr>
        <w:t>.</w:t>
      </w:r>
    </w:p>
    <w:p w:rsidR="00B11E2E" w:rsidRDefault="00B11E2E" w:rsidP="00B11E2E">
      <w:pPr>
        <w:pStyle w:val="Prrafodelista"/>
        <w:numPr>
          <w:ilvl w:val="0"/>
          <w:numId w:val="139"/>
        </w:numPr>
        <w:tabs>
          <w:tab w:val="left" w:pos="2880"/>
          <w:tab w:val="left" w:pos="2881"/>
        </w:tabs>
        <w:ind w:left="709" w:right="1434" w:hanging="586"/>
        <w:jc w:val="center"/>
        <w:rPr>
          <w:sz w:val="24"/>
        </w:rPr>
      </w:pPr>
      <w:r>
        <w:rPr>
          <w:color w:val="363636"/>
          <w:sz w:val="24"/>
        </w:rPr>
        <w:t xml:space="preserve">Seleccione la regla y después haga clic en </w:t>
      </w:r>
      <w:r>
        <w:rPr>
          <w:b/>
          <w:color w:val="363636"/>
          <w:sz w:val="24"/>
        </w:rPr>
        <w:t>Editar regla</w:t>
      </w:r>
      <w:r>
        <w:rPr>
          <w:color w:val="363636"/>
          <w:sz w:val="24"/>
        </w:rPr>
        <w:t xml:space="preserve">. Aparecerá el cuadro de diálogo </w:t>
      </w:r>
      <w:r>
        <w:rPr>
          <w:b/>
          <w:color w:val="363636"/>
          <w:sz w:val="24"/>
        </w:rPr>
        <w:t>Editar regla de</w:t>
      </w:r>
      <w:r>
        <w:rPr>
          <w:b/>
          <w:color w:val="363636"/>
          <w:spacing w:val="-5"/>
          <w:sz w:val="24"/>
        </w:rPr>
        <w:t xml:space="preserve"> </w:t>
      </w:r>
      <w:r>
        <w:rPr>
          <w:b/>
          <w:color w:val="363636"/>
          <w:sz w:val="24"/>
        </w:rPr>
        <w:t>formato</w:t>
      </w:r>
      <w:r>
        <w:rPr>
          <w:color w:val="363636"/>
          <w:sz w:val="24"/>
        </w:rPr>
        <w:t>.</w:t>
      </w:r>
    </w:p>
    <w:p w:rsidR="00B11E2E" w:rsidRDefault="00B11E2E" w:rsidP="00B11E2E">
      <w:pPr>
        <w:pStyle w:val="Ttulo9"/>
        <w:numPr>
          <w:ilvl w:val="0"/>
          <w:numId w:val="140"/>
        </w:numPr>
        <w:tabs>
          <w:tab w:val="left" w:pos="1441"/>
        </w:tabs>
        <w:ind w:left="709" w:right="1133"/>
        <w:jc w:val="center"/>
        <w:rPr>
          <w:b w:val="0"/>
        </w:rPr>
      </w:pPr>
      <w:r>
        <w:rPr>
          <w:b w:val="0"/>
          <w:color w:val="363636"/>
        </w:rPr>
        <w:t xml:space="preserve">En </w:t>
      </w:r>
      <w:r>
        <w:rPr>
          <w:color w:val="363636"/>
        </w:rPr>
        <w:t>Seleccionar un tipo de regla</w:t>
      </w:r>
      <w:r>
        <w:rPr>
          <w:b w:val="0"/>
          <w:color w:val="363636"/>
        </w:rPr>
        <w:t xml:space="preserve">, haga clic en </w:t>
      </w:r>
      <w:r>
        <w:rPr>
          <w:color w:val="363636"/>
        </w:rPr>
        <w:t>Aplicar formato únicamente a los valores únicos o duplicados</w:t>
      </w:r>
      <w:r>
        <w:rPr>
          <w:b w:val="0"/>
          <w:color w:val="363636"/>
        </w:rPr>
        <w:t>.</w:t>
      </w:r>
    </w:p>
    <w:p w:rsidR="00B11E2E" w:rsidRDefault="00B11E2E" w:rsidP="00B11E2E">
      <w:pPr>
        <w:pStyle w:val="Prrafodelista"/>
        <w:numPr>
          <w:ilvl w:val="0"/>
          <w:numId w:val="140"/>
        </w:numPr>
        <w:tabs>
          <w:tab w:val="left" w:pos="1441"/>
        </w:tabs>
        <w:spacing w:line="293" w:lineRule="exact"/>
        <w:ind w:left="709"/>
        <w:jc w:val="center"/>
        <w:rPr>
          <w:sz w:val="24"/>
        </w:rPr>
      </w:pPr>
      <w:r>
        <w:rPr>
          <w:color w:val="363636"/>
          <w:sz w:val="24"/>
        </w:rPr>
        <w:t xml:space="preserve">En </w:t>
      </w:r>
      <w:r>
        <w:rPr>
          <w:b/>
          <w:color w:val="363636"/>
          <w:sz w:val="24"/>
        </w:rPr>
        <w:t>Editar una descripción de regla</w:t>
      </w:r>
      <w:r>
        <w:rPr>
          <w:color w:val="363636"/>
          <w:sz w:val="24"/>
        </w:rPr>
        <w:t xml:space="preserve">, en el cuadro de lista </w:t>
      </w:r>
      <w:r>
        <w:rPr>
          <w:b/>
          <w:color w:val="363636"/>
          <w:sz w:val="24"/>
        </w:rPr>
        <w:t>Dar formato a todo</w:t>
      </w:r>
      <w:r>
        <w:rPr>
          <w:color w:val="363636"/>
          <w:sz w:val="24"/>
        </w:rPr>
        <w:t xml:space="preserve">, seleccione </w:t>
      </w:r>
      <w:r>
        <w:rPr>
          <w:b/>
          <w:color w:val="363636"/>
          <w:sz w:val="24"/>
        </w:rPr>
        <w:t>Único</w:t>
      </w:r>
      <w:r>
        <w:rPr>
          <w:b/>
          <w:color w:val="363636"/>
          <w:spacing w:val="-18"/>
          <w:sz w:val="24"/>
        </w:rPr>
        <w:t xml:space="preserve"> </w:t>
      </w:r>
      <w:r>
        <w:rPr>
          <w:color w:val="363636"/>
          <w:sz w:val="24"/>
        </w:rPr>
        <w:t>o</w:t>
      </w:r>
    </w:p>
    <w:p w:rsidR="00B11E2E" w:rsidRDefault="00B11E2E" w:rsidP="00B11E2E">
      <w:pPr>
        <w:pStyle w:val="Ttulo9"/>
        <w:ind w:left="709"/>
        <w:jc w:val="center"/>
        <w:rPr>
          <w:b w:val="0"/>
        </w:rPr>
      </w:pPr>
      <w:r>
        <w:rPr>
          <w:color w:val="363636"/>
        </w:rPr>
        <w:t>Duplicar</w:t>
      </w:r>
      <w:r>
        <w:rPr>
          <w:b w:val="0"/>
          <w:color w:val="363636"/>
        </w:rPr>
        <w:t>.</w:t>
      </w:r>
    </w:p>
    <w:p w:rsidR="00B11E2E" w:rsidRDefault="00B11E2E" w:rsidP="00B11E2E">
      <w:pPr>
        <w:pStyle w:val="Prrafodelista"/>
        <w:numPr>
          <w:ilvl w:val="0"/>
          <w:numId w:val="140"/>
        </w:numPr>
        <w:tabs>
          <w:tab w:val="left" w:pos="1441"/>
        </w:tabs>
        <w:ind w:left="709"/>
        <w:jc w:val="center"/>
        <w:rPr>
          <w:sz w:val="24"/>
        </w:rPr>
      </w:pPr>
      <w:r>
        <w:rPr>
          <w:color w:val="363636"/>
          <w:sz w:val="24"/>
        </w:rPr>
        <w:t xml:space="preserve">Haga clic en </w:t>
      </w:r>
      <w:r>
        <w:rPr>
          <w:b/>
          <w:color w:val="363636"/>
          <w:sz w:val="24"/>
        </w:rPr>
        <w:t xml:space="preserve">Formato </w:t>
      </w:r>
      <w:r>
        <w:rPr>
          <w:color w:val="363636"/>
          <w:sz w:val="24"/>
        </w:rPr>
        <w:t xml:space="preserve">para mostrar el cuadro de diálogo </w:t>
      </w:r>
      <w:r>
        <w:rPr>
          <w:b/>
          <w:color w:val="363636"/>
          <w:sz w:val="24"/>
        </w:rPr>
        <w:t>Formato de</w:t>
      </w:r>
      <w:r>
        <w:rPr>
          <w:b/>
          <w:color w:val="363636"/>
          <w:spacing w:val="-7"/>
          <w:sz w:val="24"/>
        </w:rPr>
        <w:t xml:space="preserve"> </w:t>
      </w:r>
      <w:r>
        <w:rPr>
          <w:b/>
          <w:color w:val="363636"/>
          <w:sz w:val="24"/>
        </w:rPr>
        <w:t>celdas</w:t>
      </w:r>
      <w:r>
        <w:rPr>
          <w:color w:val="363636"/>
          <w:sz w:val="24"/>
        </w:rPr>
        <w:t>.</w:t>
      </w:r>
    </w:p>
    <w:p w:rsidR="00B11E2E" w:rsidRDefault="00B11E2E" w:rsidP="00B11E2E">
      <w:pPr>
        <w:pStyle w:val="Prrafodelista"/>
        <w:numPr>
          <w:ilvl w:val="0"/>
          <w:numId w:val="140"/>
        </w:numPr>
        <w:tabs>
          <w:tab w:val="left" w:pos="1441"/>
        </w:tabs>
        <w:spacing w:before="4" w:line="237" w:lineRule="auto"/>
        <w:ind w:left="709" w:right="863"/>
        <w:jc w:val="center"/>
        <w:rPr>
          <w:sz w:val="24"/>
        </w:rPr>
      </w:pPr>
      <w:r>
        <w:rPr>
          <w:color w:val="363636"/>
          <w:sz w:val="24"/>
        </w:rPr>
        <w:t>Seleccione el número, la fuente, el borde o el formato de relleno que desea aplicar cuando</w:t>
      </w:r>
      <w:r>
        <w:rPr>
          <w:color w:val="363636"/>
          <w:spacing w:val="-39"/>
          <w:sz w:val="24"/>
        </w:rPr>
        <w:t xml:space="preserve"> </w:t>
      </w:r>
      <w:r>
        <w:rPr>
          <w:color w:val="363636"/>
          <w:sz w:val="24"/>
        </w:rPr>
        <w:t>el valor de la celda cumpla con la condición y después haga clic en</w:t>
      </w:r>
      <w:r>
        <w:rPr>
          <w:color w:val="363636"/>
          <w:spacing w:val="-9"/>
          <w:sz w:val="24"/>
        </w:rPr>
        <w:t xml:space="preserve"> </w:t>
      </w:r>
      <w:r>
        <w:rPr>
          <w:b/>
          <w:color w:val="363636"/>
          <w:sz w:val="24"/>
        </w:rPr>
        <w:t>Aceptar</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363636"/>
        </w:rPr>
        <w:t xml:space="preserve">Puede elegir más de un formato. Los formatos que seleccione aparecerán en el cuadro </w:t>
      </w:r>
      <w:r>
        <w:rPr>
          <w:b/>
          <w:color w:val="363636"/>
        </w:rPr>
        <w:t>Vista previa</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Usar una fórmula que determine las celdas para aplicar formato</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954"/>
        <w:jc w:val="center"/>
      </w:pPr>
      <w:r>
        <w:rPr>
          <w:color w:val="363636"/>
        </w:rPr>
        <w:t>Si el formato condicional tiene que ser más complejo, puede usar una fórmula lógica para especificar los criterios de formato. Por ejemplo, puede que desee comparar valores con un resultado devuelto por una función o evaluar datos de celdas que se encuentran fuera del rango seleccionado, que pueden estar en otra hoja de cálculo del mismo libro.</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138"/>
        </w:numPr>
        <w:tabs>
          <w:tab w:val="left" w:pos="1441"/>
        </w:tabs>
        <w:spacing w:line="237" w:lineRule="auto"/>
        <w:ind w:left="709" w:right="768"/>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después haga clic en </w:t>
      </w:r>
      <w:r>
        <w:rPr>
          <w:b/>
          <w:color w:val="363636"/>
          <w:sz w:val="24"/>
        </w:rPr>
        <w:t>Administrar</w:t>
      </w:r>
      <w:r>
        <w:rPr>
          <w:b/>
          <w:color w:val="363636"/>
          <w:spacing w:val="1"/>
          <w:sz w:val="24"/>
        </w:rPr>
        <w:t xml:space="preserve"> </w:t>
      </w:r>
      <w:r>
        <w:rPr>
          <w:b/>
          <w:color w:val="363636"/>
          <w:sz w:val="24"/>
        </w:rPr>
        <w:t>reglas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48032" behindDoc="0" locked="0" layoutInCell="1" allowOverlap="1" wp14:anchorId="2981173B" wp14:editId="5864F6C4">
            <wp:simplePos x="0" y="0"/>
            <wp:positionH relativeFrom="page">
              <wp:posOffset>914400</wp:posOffset>
            </wp:positionH>
            <wp:positionV relativeFrom="paragraph">
              <wp:posOffset>180232</wp:posOffset>
            </wp:positionV>
            <wp:extent cx="3058459" cy="885825"/>
            <wp:effectExtent l="0" t="0" r="0" b="0"/>
            <wp:wrapTopAndBottom/>
            <wp:docPr id="1181" name="image210.jpeg" descr="Formato con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210.jpeg"/>
                    <pic:cNvPicPr/>
                  </pic:nvPicPr>
                  <pic:blipFill>
                    <a:blip r:embed="rId428" cstate="print"/>
                    <a:stretch>
                      <a:fillRect/>
                    </a:stretch>
                  </pic:blipFill>
                  <pic:spPr>
                    <a:xfrm>
                      <a:off x="0" y="0"/>
                      <a:ext cx="3058459" cy="88582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ind w:left="709"/>
        <w:jc w:val="center"/>
        <w:rPr>
          <w:sz w:val="24"/>
        </w:rPr>
      </w:pPr>
      <w:r>
        <w:rPr>
          <w:color w:val="363636"/>
          <w:sz w:val="24"/>
        </w:rPr>
        <w:t xml:space="preserve">Aparecerá el cuadro de diálogo </w:t>
      </w:r>
      <w:r>
        <w:rPr>
          <w:b/>
          <w:color w:val="363636"/>
          <w:sz w:val="24"/>
        </w:rPr>
        <w:t>Administrador de reglas de formato condicionales</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38"/>
        </w:numPr>
        <w:tabs>
          <w:tab w:val="left" w:pos="1441"/>
        </w:tabs>
        <w:ind w:left="709"/>
        <w:jc w:val="center"/>
        <w:rPr>
          <w:sz w:val="24"/>
        </w:rPr>
      </w:pPr>
      <w:r>
        <w:rPr>
          <w:color w:val="363636"/>
          <w:sz w:val="24"/>
        </w:rPr>
        <w:t>Siga uno de los siguientes</w:t>
      </w:r>
      <w:r>
        <w:rPr>
          <w:color w:val="363636"/>
          <w:spacing w:val="-3"/>
          <w:sz w:val="24"/>
        </w:rPr>
        <w:t xml:space="preserve"> </w:t>
      </w:r>
      <w:r>
        <w:rPr>
          <w:color w:val="363636"/>
          <w:sz w:val="24"/>
        </w:rPr>
        <w:t>procedimientos:</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138"/>
        </w:numPr>
        <w:tabs>
          <w:tab w:val="left" w:pos="2160"/>
          <w:tab w:val="left" w:pos="2161"/>
        </w:tabs>
        <w:spacing w:before="41"/>
        <w:ind w:left="709" w:right="1306"/>
        <w:jc w:val="center"/>
        <w:rPr>
          <w:sz w:val="24"/>
        </w:rPr>
      </w:pPr>
      <w:r>
        <w:rPr>
          <w:color w:val="363636"/>
          <w:sz w:val="24"/>
        </w:rPr>
        <w:lastRenderedPageBreak/>
        <w:t xml:space="preserve">Para agregar un formato condicional, haga clic en </w:t>
      </w:r>
      <w:r>
        <w:rPr>
          <w:b/>
          <w:color w:val="363636"/>
          <w:sz w:val="24"/>
        </w:rPr>
        <w:t>Nueva regla</w:t>
      </w:r>
      <w:r>
        <w:rPr>
          <w:color w:val="363636"/>
          <w:sz w:val="24"/>
        </w:rPr>
        <w:t xml:space="preserve">. Aparecerá el cuadro de diálogo </w:t>
      </w:r>
      <w:r>
        <w:rPr>
          <w:b/>
          <w:color w:val="363636"/>
          <w:sz w:val="24"/>
        </w:rPr>
        <w:t>Nueva regla de</w:t>
      </w:r>
      <w:r>
        <w:rPr>
          <w:b/>
          <w:color w:val="363636"/>
          <w:spacing w:val="-6"/>
          <w:sz w:val="24"/>
        </w:rPr>
        <w:t xml:space="preserve"> </w:t>
      </w:r>
      <w:r>
        <w:rPr>
          <w:b/>
          <w:color w:val="363636"/>
          <w:sz w:val="24"/>
        </w:rPr>
        <w:t>formato</w:t>
      </w:r>
      <w:r>
        <w:rPr>
          <w:color w:val="363636"/>
          <w:sz w:val="24"/>
        </w:rPr>
        <w:t>.</w:t>
      </w:r>
    </w:p>
    <w:p w:rsidR="00B11E2E" w:rsidRDefault="00B11E2E" w:rsidP="00B11E2E">
      <w:pPr>
        <w:pStyle w:val="Prrafodelista"/>
        <w:numPr>
          <w:ilvl w:val="1"/>
          <w:numId w:val="138"/>
        </w:numPr>
        <w:tabs>
          <w:tab w:val="left" w:pos="2160"/>
          <w:tab w:val="left" w:pos="2161"/>
        </w:tabs>
        <w:spacing w:line="293" w:lineRule="exact"/>
        <w:ind w:left="709" w:hanging="361"/>
        <w:jc w:val="center"/>
        <w:rPr>
          <w:sz w:val="24"/>
        </w:rPr>
      </w:pPr>
      <w:r>
        <w:rPr>
          <w:color w:val="363636"/>
          <w:sz w:val="24"/>
        </w:rPr>
        <w:t>Para cambiar un formato condicional, haga lo</w:t>
      </w:r>
      <w:r>
        <w:rPr>
          <w:color w:val="363636"/>
          <w:spacing w:val="-6"/>
          <w:sz w:val="24"/>
        </w:rPr>
        <w:t xml:space="preserve"> </w:t>
      </w:r>
      <w:r>
        <w:rPr>
          <w:color w:val="363636"/>
          <w:sz w:val="24"/>
        </w:rPr>
        <w:t>siguiente:</w:t>
      </w:r>
    </w:p>
    <w:p w:rsidR="00B11E2E" w:rsidRDefault="00B11E2E" w:rsidP="00B11E2E">
      <w:pPr>
        <w:pStyle w:val="Prrafodelista"/>
        <w:numPr>
          <w:ilvl w:val="0"/>
          <w:numId w:val="137"/>
        </w:numPr>
        <w:tabs>
          <w:tab w:val="left" w:pos="2880"/>
          <w:tab w:val="left" w:pos="2881"/>
        </w:tabs>
        <w:ind w:left="709" w:right="1574"/>
        <w:jc w:val="center"/>
        <w:rPr>
          <w:sz w:val="24"/>
        </w:rPr>
      </w:pPr>
      <w:r>
        <w:rPr>
          <w:color w:val="363636"/>
          <w:sz w:val="24"/>
        </w:rPr>
        <w:t xml:space="preserve">Asegúrese de haber seleccionado la hoja de cálculo, tabla o informe de tabla dinámica correctos en el cuadro de lista </w:t>
      </w:r>
      <w:r>
        <w:rPr>
          <w:b/>
          <w:color w:val="363636"/>
          <w:sz w:val="24"/>
        </w:rPr>
        <w:t>Mostrar reglas de formato</w:t>
      </w:r>
      <w:r>
        <w:rPr>
          <w:b/>
          <w:color w:val="363636"/>
          <w:spacing w:val="-13"/>
          <w:sz w:val="24"/>
        </w:rPr>
        <w:t xml:space="preserve"> </w:t>
      </w:r>
      <w:r>
        <w:rPr>
          <w:b/>
          <w:color w:val="363636"/>
          <w:sz w:val="24"/>
        </w:rPr>
        <w:t>para</w:t>
      </w:r>
      <w:r>
        <w:rPr>
          <w:color w:val="363636"/>
          <w:sz w:val="24"/>
        </w:rPr>
        <w:t>.</w:t>
      </w:r>
    </w:p>
    <w:p w:rsidR="00B11E2E" w:rsidRDefault="00B11E2E" w:rsidP="00B11E2E">
      <w:pPr>
        <w:pStyle w:val="Prrafodelista"/>
        <w:numPr>
          <w:ilvl w:val="0"/>
          <w:numId w:val="137"/>
        </w:numPr>
        <w:tabs>
          <w:tab w:val="left" w:pos="2880"/>
          <w:tab w:val="left" w:pos="2881"/>
        </w:tabs>
        <w:ind w:left="709" w:right="733" w:hanging="531"/>
        <w:jc w:val="center"/>
        <w:rPr>
          <w:sz w:val="24"/>
        </w:rPr>
      </w:pPr>
      <w:r>
        <w:rPr>
          <w:color w:val="363636"/>
          <w:sz w:val="24"/>
        </w:rPr>
        <w:t xml:space="preserve">Opcionalmente, puede cambiar el rango de celdas. Para ello, haga clic en </w:t>
      </w:r>
      <w:r>
        <w:rPr>
          <w:b/>
          <w:color w:val="363636"/>
          <w:sz w:val="24"/>
        </w:rPr>
        <w:t xml:space="preserve">Contraer </w:t>
      </w:r>
      <w:r>
        <w:rPr>
          <w:b/>
          <w:color w:val="363636"/>
          <w:spacing w:val="-1"/>
          <w:sz w:val="24"/>
        </w:rPr>
        <w:t xml:space="preserve">diálogo </w:t>
      </w:r>
      <w:r>
        <w:rPr>
          <w:b/>
          <w:noProof/>
          <w:color w:val="363636"/>
          <w:spacing w:val="-2"/>
          <w:sz w:val="24"/>
          <w:lang w:val="es-MX" w:eastAsia="es-MX"/>
        </w:rPr>
        <w:drawing>
          <wp:inline distT="0" distB="0" distL="0" distR="0" wp14:anchorId="345BB038" wp14:editId="3C842737">
            <wp:extent cx="199644" cy="190500"/>
            <wp:effectExtent l="0" t="0" r="0" b="0"/>
            <wp:docPr id="1183"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sz w:val="24"/>
        </w:rPr>
        <w:t xml:space="preserve">en el cuadro </w:t>
      </w:r>
      <w:r>
        <w:rPr>
          <w:b/>
          <w:color w:val="363636"/>
          <w:sz w:val="24"/>
        </w:rPr>
        <w:t xml:space="preserve">Se aplica a </w:t>
      </w:r>
      <w:r>
        <w:rPr>
          <w:color w:val="363636"/>
          <w:sz w:val="24"/>
        </w:rPr>
        <w:t xml:space="preserve">para ocultar temporalmente el cuadro de diálogo, seleccione el nuevo rango de celdas de la hoja de cálculo o en las otras hojas de cálculo y luego seleccione </w:t>
      </w:r>
      <w:r>
        <w:rPr>
          <w:b/>
          <w:color w:val="363636"/>
          <w:sz w:val="24"/>
        </w:rPr>
        <w:t>Expandir diálogo</w:t>
      </w:r>
      <w:r>
        <w:rPr>
          <w:b/>
          <w:color w:val="363636"/>
          <w:spacing w:val="-14"/>
          <w:sz w:val="24"/>
        </w:rPr>
        <w:t xml:space="preserve"> </w:t>
      </w:r>
      <w:r>
        <w:rPr>
          <w:b/>
          <w:noProof/>
          <w:color w:val="363636"/>
          <w:spacing w:val="-2"/>
          <w:sz w:val="24"/>
          <w:lang w:val="es-MX" w:eastAsia="es-MX"/>
        </w:rPr>
        <w:drawing>
          <wp:inline distT="0" distB="0" distL="0" distR="0" wp14:anchorId="34E13EC6" wp14:editId="40320AF2">
            <wp:extent cx="199644" cy="190500"/>
            <wp:effectExtent l="0" t="0" r="0" b="0"/>
            <wp:docPr id="1185"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216.png"/>
                    <pic:cNvPicPr/>
                  </pic:nvPicPr>
                  <pic:blipFill>
                    <a:blip r:embed="rId434"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Prrafodelista"/>
        <w:numPr>
          <w:ilvl w:val="0"/>
          <w:numId w:val="137"/>
        </w:numPr>
        <w:tabs>
          <w:tab w:val="left" w:pos="2880"/>
          <w:tab w:val="left" w:pos="2881"/>
        </w:tabs>
        <w:ind w:left="709" w:right="1434" w:hanging="586"/>
        <w:jc w:val="center"/>
        <w:rPr>
          <w:sz w:val="24"/>
        </w:rPr>
      </w:pPr>
      <w:r>
        <w:rPr>
          <w:color w:val="363636"/>
          <w:sz w:val="24"/>
        </w:rPr>
        <w:t xml:space="preserve">Seleccione la regla y después haga clic en </w:t>
      </w:r>
      <w:r>
        <w:rPr>
          <w:b/>
          <w:color w:val="363636"/>
          <w:sz w:val="24"/>
        </w:rPr>
        <w:t>Editar regla</w:t>
      </w:r>
      <w:r>
        <w:rPr>
          <w:color w:val="363636"/>
          <w:sz w:val="24"/>
        </w:rPr>
        <w:t xml:space="preserve">. Aparecerá el cuadro de diálogo </w:t>
      </w:r>
      <w:r>
        <w:rPr>
          <w:b/>
          <w:color w:val="363636"/>
          <w:sz w:val="24"/>
        </w:rPr>
        <w:t>Editar regla de</w:t>
      </w:r>
      <w:r>
        <w:rPr>
          <w:b/>
          <w:color w:val="363636"/>
          <w:spacing w:val="-5"/>
          <w:sz w:val="24"/>
        </w:rPr>
        <w:t xml:space="preserve"> </w:t>
      </w:r>
      <w:r>
        <w:rPr>
          <w:b/>
          <w:color w:val="363636"/>
          <w:sz w:val="24"/>
        </w:rPr>
        <w:t>formato</w:t>
      </w:r>
      <w:r>
        <w:rPr>
          <w:color w:val="363636"/>
          <w:sz w:val="24"/>
        </w:rPr>
        <w:t>.</w:t>
      </w:r>
    </w:p>
    <w:p w:rsidR="00B11E2E" w:rsidRDefault="00B11E2E" w:rsidP="00B11E2E">
      <w:pPr>
        <w:pStyle w:val="Prrafodelista"/>
        <w:numPr>
          <w:ilvl w:val="0"/>
          <w:numId w:val="138"/>
        </w:numPr>
        <w:tabs>
          <w:tab w:val="left" w:pos="1441"/>
        </w:tabs>
        <w:ind w:left="709" w:right="1034"/>
        <w:jc w:val="center"/>
        <w:rPr>
          <w:sz w:val="24"/>
        </w:rPr>
      </w:pPr>
      <w:r>
        <w:rPr>
          <w:color w:val="363636"/>
          <w:sz w:val="24"/>
        </w:rPr>
        <w:t xml:space="preserve">En </w:t>
      </w:r>
      <w:r>
        <w:rPr>
          <w:b/>
          <w:color w:val="363636"/>
          <w:sz w:val="24"/>
        </w:rPr>
        <w:t>Aplicar regla a</w:t>
      </w:r>
      <w:r>
        <w:rPr>
          <w:color w:val="363636"/>
          <w:sz w:val="24"/>
        </w:rPr>
        <w:t>, si desea cambiar el ámbito para los campos del área Valores de un informe de tabla dinámica según el método</w:t>
      </w:r>
      <w:r>
        <w:rPr>
          <w:color w:val="363636"/>
          <w:spacing w:val="-6"/>
          <w:sz w:val="24"/>
        </w:rPr>
        <w:t xml:space="preserve"> </w:t>
      </w:r>
      <w:r>
        <w:rPr>
          <w:color w:val="363636"/>
          <w:sz w:val="24"/>
        </w:rPr>
        <w:t>de:</w:t>
      </w:r>
    </w:p>
    <w:p w:rsidR="00B11E2E" w:rsidRDefault="00B11E2E" w:rsidP="00B11E2E">
      <w:pPr>
        <w:pStyle w:val="Prrafodelista"/>
        <w:numPr>
          <w:ilvl w:val="1"/>
          <w:numId w:val="138"/>
        </w:numPr>
        <w:tabs>
          <w:tab w:val="left" w:pos="2160"/>
          <w:tab w:val="left" w:pos="2161"/>
          <w:tab w:val="left" w:pos="3377"/>
        </w:tabs>
        <w:spacing w:line="293" w:lineRule="exact"/>
        <w:ind w:left="709" w:hanging="361"/>
        <w:jc w:val="center"/>
        <w:rPr>
          <w:sz w:val="24"/>
        </w:rPr>
      </w:pPr>
      <w:r>
        <w:rPr>
          <w:b/>
          <w:color w:val="363636"/>
          <w:sz w:val="24"/>
        </w:rPr>
        <w:t>Selección:</w:t>
      </w:r>
      <w:r>
        <w:rPr>
          <w:b/>
          <w:color w:val="363636"/>
          <w:sz w:val="24"/>
        </w:rPr>
        <w:tab/>
      </w:r>
      <w:r>
        <w:rPr>
          <w:color w:val="363636"/>
          <w:sz w:val="24"/>
        </w:rPr>
        <w:t xml:space="preserve">Haga clic en </w:t>
      </w:r>
      <w:r>
        <w:rPr>
          <w:b/>
          <w:color w:val="363636"/>
          <w:sz w:val="24"/>
        </w:rPr>
        <w:t>Celdas</w:t>
      </w:r>
      <w:r>
        <w:rPr>
          <w:b/>
          <w:color w:val="363636"/>
          <w:spacing w:val="-1"/>
          <w:sz w:val="24"/>
        </w:rPr>
        <w:t xml:space="preserve"> </w:t>
      </w:r>
      <w:r>
        <w:rPr>
          <w:b/>
          <w:color w:val="363636"/>
          <w:sz w:val="24"/>
        </w:rPr>
        <w:t>seleccionadas</w:t>
      </w:r>
      <w:r>
        <w:rPr>
          <w:color w:val="363636"/>
          <w:sz w:val="24"/>
        </w:rPr>
        <w:t>.</w:t>
      </w:r>
    </w:p>
    <w:p w:rsidR="00B11E2E" w:rsidRDefault="00B11E2E" w:rsidP="00B11E2E">
      <w:pPr>
        <w:pStyle w:val="Ttulo9"/>
        <w:numPr>
          <w:ilvl w:val="1"/>
          <w:numId w:val="138"/>
        </w:numPr>
        <w:tabs>
          <w:tab w:val="left" w:pos="2160"/>
          <w:tab w:val="left" w:pos="2161"/>
          <w:tab w:val="left" w:pos="4844"/>
        </w:tabs>
        <w:spacing w:before="2"/>
        <w:ind w:left="709" w:right="886"/>
        <w:jc w:val="center"/>
        <w:rPr>
          <w:b w:val="0"/>
        </w:rPr>
      </w:pPr>
      <w:r>
        <w:rPr>
          <w:color w:val="363636"/>
        </w:rPr>
        <w:t>Campo</w:t>
      </w:r>
      <w:r>
        <w:rPr>
          <w:color w:val="363636"/>
          <w:spacing w:val="-3"/>
        </w:rPr>
        <w:t xml:space="preserve"> </w:t>
      </w:r>
      <w:r>
        <w:rPr>
          <w:color w:val="363636"/>
        </w:rPr>
        <w:t>correspondiente:</w:t>
      </w:r>
      <w:r>
        <w:rPr>
          <w:color w:val="363636"/>
        </w:rPr>
        <w:tab/>
      </w:r>
      <w:r>
        <w:rPr>
          <w:b w:val="0"/>
          <w:color w:val="363636"/>
        </w:rPr>
        <w:t xml:space="preserve">Haga clic en </w:t>
      </w:r>
      <w:r>
        <w:rPr>
          <w:color w:val="363636"/>
        </w:rPr>
        <w:t>Todas las celdas que muestran valores &lt;campo</w:t>
      </w:r>
      <w:r>
        <w:rPr>
          <w:color w:val="363636"/>
          <w:spacing w:val="-26"/>
        </w:rPr>
        <w:t xml:space="preserve"> </w:t>
      </w:r>
      <w:r>
        <w:rPr>
          <w:color w:val="363636"/>
        </w:rPr>
        <w:t>de valor&gt;</w:t>
      </w:r>
      <w:r>
        <w:rPr>
          <w:b w:val="0"/>
          <w:color w:val="363636"/>
        </w:rPr>
        <w:t>.</w:t>
      </w:r>
    </w:p>
    <w:p w:rsidR="00B11E2E" w:rsidRDefault="00B11E2E" w:rsidP="00B11E2E">
      <w:pPr>
        <w:pStyle w:val="Prrafodelista"/>
        <w:numPr>
          <w:ilvl w:val="1"/>
          <w:numId w:val="138"/>
        </w:numPr>
        <w:tabs>
          <w:tab w:val="left" w:pos="2160"/>
          <w:tab w:val="left" w:pos="2161"/>
          <w:tab w:val="left" w:pos="4008"/>
        </w:tabs>
        <w:ind w:left="709" w:right="1040"/>
        <w:jc w:val="center"/>
        <w:rPr>
          <w:sz w:val="24"/>
        </w:rPr>
      </w:pPr>
      <w:r>
        <w:rPr>
          <w:b/>
          <w:color w:val="363636"/>
          <w:sz w:val="24"/>
        </w:rPr>
        <w:t>Campo</w:t>
      </w:r>
      <w:r>
        <w:rPr>
          <w:b/>
          <w:color w:val="363636"/>
          <w:spacing w:val="-1"/>
          <w:sz w:val="24"/>
        </w:rPr>
        <w:t xml:space="preserve"> </w:t>
      </w:r>
      <w:r>
        <w:rPr>
          <w:b/>
          <w:color w:val="363636"/>
          <w:sz w:val="24"/>
        </w:rPr>
        <w:t>de</w:t>
      </w:r>
      <w:r>
        <w:rPr>
          <w:b/>
          <w:color w:val="363636"/>
          <w:spacing w:val="-2"/>
          <w:sz w:val="24"/>
        </w:rPr>
        <w:t xml:space="preserve"> </w:t>
      </w:r>
      <w:r>
        <w:rPr>
          <w:b/>
          <w:color w:val="363636"/>
          <w:sz w:val="24"/>
        </w:rPr>
        <w:t>valor:</w:t>
      </w:r>
      <w:r>
        <w:rPr>
          <w:b/>
          <w:color w:val="363636"/>
          <w:sz w:val="24"/>
        </w:rPr>
        <w:tab/>
      </w:r>
      <w:r>
        <w:rPr>
          <w:color w:val="363636"/>
          <w:sz w:val="24"/>
        </w:rPr>
        <w:t xml:space="preserve">Haga clic en </w:t>
      </w:r>
      <w:r>
        <w:rPr>
          <w:b/>
          <w:color w:val="363636"/>
          <w:sz w:val="24"/>
        </w:rPr>
        <w:t>Todas las celdas que muestran valores &lt;campo de valor&gt; para</w:t>
      </w:r>
      <w:r>
        <w:rPr>
          <w:b/>
          <w:color w:val="363636"/>
          <w:spacing w:val="-2"/>
          <w:sz w:val="24"/>
        </w:rPr>
        <w:t xml:space="preserve"> </w:t>
      </w:r>
      <w:r>
        <w:rPr>
          <w:b/>
          <w:color w:val="363636"/>
          <w:sz w:val="24"/>
        </w:rPr>
        <w:t>&lt;fila&gt;</w:t>
      </w:r>
      <w:r>
        <w:rPr>
          <w:color w:val="363636"/>
          <w:sz w:val="24"/>
        </w:rPr>
        <w:t>.</w:t>
      </w:r>
    </w:p>
    <w:p w:rsidR="00B11E2E" w:rsidRDefault="00B11E2E" w:rsidP="00B11E2E">
      <w:pPr>
        <w:pStyle w:val="Prrafodelista"/>
        <w:numPr>
          <w:ilvl w:val="0"/>
          <w:numId w:val="138"/>
        </w:numPr>
        <w:tabs>
          <w:tab w:val="left" w:pos="1441"/>
        </w:tabs>
        <w:ind w:left="709" w:right="1074"/>
        <w:jc w:val="center"/>
        <w:rPr>
          <w:sz w:val="24"/>
        </w:rPr>
      </w:pPr>
      <w:r>
        <w:rPr>
          <w:color w:val="363636"/>
          <w:sz w:val="24"/>
        </w:rPr>
        <w:t xml:space="preserve">En </w:t>
      </w:r>
      <w:r>
        <w:rPr>
          <w:b/>
          <w:color w:val="363636"/>
          <w:sz w:val="24"/>
        </w:rPr>
        <w:t>Seleccionar un tipo de regla</w:t>
      </w:r>
      <w:r>
        <w:rPr>
          <w:color w:val="363636"/>
          <w:sz w:val="24"/>
        </w:rPr>
        <w:t xml:space="preserve">, haga clic en </w:t>
      </w:r>
      <w:r>
        <w:rPr>
          <w:b/>
          <w:color w:val="363636"/>
          <w:sz w:val="24"/>
        </w:rPr>
        <w:t>Utilizar una fórmula que determine las celdas para aplicar</w:t>
      </w:r>
      <w:r>
        <w:rPr>
          <w:b/>
          <w:color w:val="363636"/>
          <w:spacing w:val="-3"/>
          <w:sz w:val="24"/>
        </w:rPr>
        <w:t xml:space="preserve"> </w:t>
      </w:r>
      <w:r>
        <w:rPr>
          <w:b/>
          <w:color w:val="363636"/>
          <w:sz w:val="24"/>
        </w:rPr>
        <w:t>formato</w:t>
      </w:r>
      <w:r>
        <w:rPr>
          <w:color w:val="363636"/>
          <w:sz w:val="24"/>
        </w:rPr>
        <w:t>.</w:t>
      </w:r>
    </w:p>
    <w:p w:rsidR="00B11E2E" w:rsidRDefault="00B11E2E" w:rsidP="00B11E2E">
      <w:pPr>
        <w:pStyle w:val="Prrafodelista"/>
        <w:numPr>
          <w:ilvl w:val="0"/>
          <w:numId w:val="136"/>
        </w:numPr>
        <w:tabs>
          <w:tab w:val="left" w:pos="1428"/>
          <w:tab w:val="left" w:pos="1429"/>
        </w:tabs>
        <w:ind w:left="709" w:right="1269" w:firstLine="0"/>
        <w:jc w:val="center"/>
        <w:rPr>
          <w:sz w:val="24"/>
        </w:rPr>
      </w:pPr>
      <w:r>
        <w:rPr>
          <w:color w:val="363636"/>
          <w:sz w:val="24"/>
        </w:rPr>
        <w:t xml:space="preserve">En </w:t>
      </w:r>
      <w:r>
        <w:rPr>
          <w:b/>
          <w:color w:val="363636"/>
          <w:sz w:val="24"/>
        </w:rPr>
        <w:t>Editar la descripción de la regla</w:t>
      </w:r>
      <w:r>
        <w:rPr>
          <w:color w:val="363636"/>
          <w:sz w:val="24"/>
        </w:rPr>
        <w:t xml:space="preserve">, en el cuadro de lista </w:t>
      </w:r>
      <w:r>
        <w:rPr>
          <w:b/>
          <w:color w:val="363636"/>
          <w:sz w:val="24"/>
        </w:rPr>
        <w:t>Dar formato a los valores donde esta fórmula sea verdadera</w:t>
      </w:r>
      <w:r>
        <w:rPr>
          <w:color w:val="363636"/>
          <w:sz w:val="24"/>
        </w:rPr>
        <w:t>, escriba una</w:t>
      </w:r>
      <w:r>
        <w:rPr>
          <w:color w:val="363636"/>
          <w:spacing w:val="-8"/>
          <w:sz w:val="24"/>
        </w:rPr>
        <w:t xml:space="preserve"> </w:t>
      </w:r>
      <w:r>
        <w:rPr>
          <w:color w:val="363636"/>
          <w:sz w:val="24"/>
        </w:rPr>
        <w:t>fórmula.</w:t>
      </w:r>
    </w:p>
    <w:p w:rsidR="00B11E2E" w:rsidRDefault="00B11E2E" w:rsidP="00B11E2E">
      <w:pPr>
        <w:pStyle w:val="Textoindependiente"/>
        <w:spacing w:before="11"/>
        <w:ind w:left="709"/>
        <w:jc w:val="center"/>
        <w:rPr>
          <w:sz w:val="23"/>
        </w:rPr>
      </w:pPr>
    </w:p>
    <w:p w:rsidR="00B11E2E" w:rsidRDefault="00B11E2E" w:rsidP="00B11E2E">
      <w:pPr>
        <w:pStyle w:val="Textoindependiente"/>
        <w:ind w:left="709" w:right="737"/>
        <w:jc w:val="center"/>
      </w:pPr>
      <w:r>
        <w:rPr>
          <w:color w:val="363636"/>
        </w:rPr>
        <w:t>Se debe comenzar la fórmula con un signo igual (=) y la fórmula debe devolver el valor lógico TRUE (1) o FALSE (0).</w:t>
      </w:r>
    </w:p>
    <w:p w:rsidR="00B11E2E" w:rsidRDefault="00B11E2E" w:rsidP="00B11E2E">
      <w:pPr>
        <w:pStyle w:val="Prrafodelista"/>
        <w:numPr>
          <w:ilvl w:val="0"/>
          <w:numId w:val="136"/>
        </w:numPr>
        <w:tabs>
          <w:tab w:val="left" w:pos="1428"/>
          <w:tab w:val="left" w:pos="1429"/>
        </w:tabs>
        <w:spacing w:line="293" w:lineRule="exact"/>
        <w:ind w:left="709"/>
        <w:jc w:val="center"/>
        <w:rPr>
          <w:sz w:val="24"/>
        </w:rPr>
      </w:pPr>
      <w:r>
        <w:rPr>
          <w:color w:val="363636"/>
          <w:sz w:val="24"/>
        </w:rPr>
        <w:t xml:space="preserve">Haga clic en </w:t>
      </w:r>
      <w:r>
        <w:rPr>
          <w:b/>
          <w:color w:val="363636"/>
          <w:sz w:val="24"/>
        </w:rPr>
        <w:t xml:space="preserve">Formato </w:t>
      </w:r>
      <w:r>
        <w:rPr>
          <w:color w:val="363636"/>
          <w:sz w:val="24"/>
        </w:rPr>
        <w:t xml:space="preserve">para mostrar el cuadro de diálogo </w:t>
      </w:r>
      <w:r>
        <w:rPr>
          <w:b/>
          <w:color w:val="363636"/>
          <w:sz w:val="24"/>
        </w:rPr>
        <w:t>Formato de</w:t>
      </w:r>
      <w:r>
        <w:rPr>
          <w:b/>
          <w:color w:val="363636"/>
          <w:spacing w:val="-5"/>
          <w:sz w:val="24"/>
        </w:rPr>
        <w:t xml:space="preserve"> </w:t>
      </w:r>
      <w:r>
        <w:rPr>
          <w:b/>
          <w:color w:val="363636"/>
          <w:sz w:val="24"/>
        </w:rPr>
        <w:t>celdas</w:t>
      </w:r>
      <w:r>
        <w:rPr>
          <w:color w:val="363636"/>
          <w:sz w:val="24"/>
        </w:rPr>
        <w:t>.</w:t>
      </w:r>
    </w:p>
    <w:p w:rsidR="00B11E2E" w:rsidRDefault="00B11E2E" w:rsidP="00B11E2E">
      <w:pPr>
        <w:pStyle w:val="Prrafodelista"/>
        <w:numPr>
          <w:ilvl w:val="0"/>
          <w:numId w:val="136"/>
        </w:numPr>
        <w:tabs>
          <w:tab w:val="left" w:pos="1428"/>
          <w:tab w:val="left" w:pos="1429"/>
        </w:tabs>
        <w:ind w:left="709" w:right="871" w:firstLine="0"/>
        <w:jc w:val="center"/>
        <w:rPr>
          <w:sz w:val="24"/>
        </w:rPr>
      </w:pPr>
      <w:r>
        <w:rPr>
          <w:color w:val="363636"/>
          <w:sz w:val="24"/>
        </w:rPr>
        <w:t>Seleccione</w:t>
      </w:r>
      <w:r>
        <w:rPr>
          <w:color w:val="363636"/>
          <w:spacing w:val="-3"/>
          <w:sz w:val="24"/>
        </w:rPr>
        <w:t xml:space="preserve"> </w:t>
      </w:r>
      <w:r>
        <w:rPr>
          <w:color w:val="363636"/>
          <w:sz w:val="24"/>
        </w:rPr>
        <w:t>el</w:t>
      </w:r>
      <w:r>
        <w:rPr>
          <w:color w:val="363636"/>
          <w:spacing w:val="-3"/>
          <w:sz w:val="24"/>
        </w:rPr>
        <w:t xml:space="preserve"> </w:t>
      </w:r>
      <w:r>
        <w:rPr>
          <w:color w:val="363636"/>
          <w:sz w:val="24"/>
        </w:rPr>
        <w:t>número, la</w:t>
      </w:r>
      <w:r>
        <w:rPr>
          <w:color w:val="363636"/>
          <w:spacing w:val="-6"/>
          <w:sz w:val="24"/>
        </w:rPr>
        <w:t xml:space="preserve"> </w:t>
      </w:r>
      <w:r>
        <w:rPr>
          <w:color w:val="363636"/>
          <w:sz w:val="24"/>
        </w:rPr>
        <w:t>fuente,</w:t>
      </w:r>
      <w:r>
        <w:rPr>
          <w:color w:val="363636"/>
          <w:spacing w:val="-3"/>
          <w:sz w:val="24"/>
        </w:rPr>
        <w:t xml:space="preserve"> </w:t>
      </w:r>
      <w:r>
        <w:rPr>
          <w:color w:val="363636"/>
          <w:sz w:val="24"/>
        </w:rPr>
        <w:t>el</w:t>
      </w:r>
      <w:r>
        <w:rPr>
          <w:color w:val="363636"/>
          <w:spacing w:val="-3"/>
          <w:sz w:val="24"/>
        </w:rPr>
        <w:t xml:space="preserve"> </w:t>
      </w:r>
      <w:r>
        <w:rPr>
          <w:color w:val="363636"/>
          <w:sz w:val="24"/>
        </w:rPr>
        <w:t>borde</w:t>
      </w:r>
      <w:r>
        <w:rPr>
          <w:color w:val="363636"/>
          <w:spacing w:val="-2"/>
          <w:sz w:val="24"/>
        </w:rPr>
        <w:t xml:space="preserve"> </w:t>
      </w:r>
      <w:r>
        <w:rPr>
          <w:color w:val="363636"/>
          <w:sz w:val="24"/>
        </w:rPr>
        <w:t>o</w:t>
      </w:r>
      <w:r>
        <w:rPr>
          <w:color w:val="363636"/>
          <w:spacing w:val="-1"/>
          <w:sz w:val="24"/>
        </w:rPr>
        <w:t xml:space="preserve"> </w:t>
      </w:r>
      <w:r>
        <w:rPr>
          <w:color w:val="363636"/>
          <w:sz w:val="24"/>
        </w:rPr>
        <w:t>el</w:t>
      </w:r>
      <w:r>
        <w:rPr>
          <w:color w:val="363636"/>
          <w:spacing w:val="-3"/>
          <w:sz w:val="24"/>
        </w:rPr>
        <w:t xml:space="preserve"> </w:t>
      </w:r>
      <w:r>
        <w:rPr>
          <w:color w:val="363636"/>
          <w:sz w:val="24"/>
        </w:rPr>
        <w:t>formato</w:t>
      </w:r>
      <w:r>
        <w:rPr>
          <w:color w:val="363636"/>
          <w:spacing w:val="-3"/>
          <w:sz w:val="24"/>
        </w:rPr>
        <w:t xml:space="preserve"> </w:t>
      </w:r>
      <w:r>
        <w:rPr>
          <w:color w:val="363636"/>
          <w:sz w:val="24"/>
        </w:rPr>
        <w:t>de</w:t>
      </w:r>
      <w:r>
        <w:rPr>
          <w:color w:val="363636"/>
          <w:spacing w:val="-2"/>
          <w:sz w:val="24"/>
        </w:rPr>
        <w:t xml:space="preserve"> </w:t>
      </w:r>
      <w:r>
        <w:rPr>
          <w:color w:val="363636"/>
          <w:sz w:val="24"/>
        </w:rPr>
        <w:t>relleno</w:t>
      </w:r>
      <w:r>
        <w:rPr>
          <w:color w:val="363636"/>
          <w:spacing w:val="-3"/>
          <w:sz w:val="24"/>
        </w:rPr>
        <w:t xml:space="preserve"> </w:t>
      </w:r>
      <w:r>
        <w:rPr>
          <w:color w:val="363636"/>
          <w:sz w:val="24"/>
        </w:rPr>
        <w:t>que</w:t>
      </w:r>
      <w:r>
        <w:rPr>
          <w:color w:val="363636"/>
          <w:spacing w:val="-3"/>
          <w:sz w:val="24"/>
        </w:rPr>
        <w:t xml:space="preserve"> </w:t>
      </w:r>
      <w:r>
        <w:rPr>
          <w:color w:val="363636"/>
          <w:sz w:val="24"/>
        </w:rPr>
        <w:t>desee</w:t>
      </w:r>
      <w:r>
        <w:rPr>
          <w:color w:val="363636"/>
          <w:spacing w:val="-1"/>
          <w:sz w:val="24"/>
        </w:rPr>
        <w:t xml:space="preserve"> </w:t>
      </w:r>
      <w:r>
        <w:rPr>
          <w:color w:val="363636"/>
          <w:sz w:val="24"/>
        </w:rPr>
        <w:t>aplicar cuando</w:t>
      </w:r>
      <w:r>
        <w:rPr>
          <w:color w:val="363636"/>
          <w:spacing w:val="-4"/>
          <w:sz w:val="24"/>
        </w:rPr>
        <w:t xml:space="preserve"> </w:t>
      </w:r>
      <w:r>
        <w:rPr>
          <w:color w:val="363636"/>
          <w:sz w:val="24"/>
        </w:rPr>
        <w:t>el valor de la celda cumpla con la condición y, después, haga clic en</w:t>
      </w:r>
      <w:r>
        <w:rPr>
          <w:color w:val="363636"/>
          <w:spacing w:val="-9"/>
          <w:sz w:val="24"/>
        </w:rPr>
        <w:t xml:space="preserve"> </w:t>
      </w:r>
      <w:r>
        <w:rPr>
          <w:b/>
          <w:color w:val="363636"/>
          <w:sz w:val="24"/>
        </w:rPr>
        <w:t>Aceptar</w:t>
      </w:r>
      <w:r>
        <w:rPr>
          <w:color w:val="363636"/>
          <w:sz w:val="24"/>
        </w:rPr>
        <w:t>.</w:t>
      </w:r>
    </w:p>
    <w:p w:rsidR="00B11E2E" w:rsidRDefault="00B11E2E" w:rsidP="00B11E2E">
      <w:pPr>
        <w:pStyle w:val="Textoindependiente"/>
        <w:ind w:left="709"/>
        <w:jc w:val="center"/>
      </w:pPr>
    </w:p>
    <w:p w:rsidR="00B11E2E" w:rsidRDefault="00B11E2E" w:rsidP="00B11E2E">
      <w:pPr>
        <w:spacing w:line="468" w:lineRule="auto"/>
        <w:ind w:left="709" w:right="1300" w:hanging="1441"/>
        <w:jc w:val="center"/>
        <w:rPr>
          <w:b/>
          <w:sz w:val="24"/>
        </w:rPr>
      </w:pPr>
      <w:r>
        <w:rPr>
          <w:color w:val="363636"/>
          <w:sz w:val="24"/>
        </w:rPr>
        <w:t xml:space="preserve">Puede elegir más de un formato. Los formatos que seleccione aparecerán en el cuadro </w:t>
      </w:r>
      <w:r>
        <w:rPr>
          <w:b/>
          <w:color w:val="363636"/>
          <w:sz w:val="24"/>
        </w:rPr>
        <w:t>Vista previa</w:t>
      </w:r>
      <w:r>
        <w:rPr>
          <w:color w:val="363636"/>
          <w:sz w:val="24"/>
        </w:rPr>
        <w:t xml:space="preserve">. </w:t>
      </w:r>
      <w:r>
        <w:rPr>
          <w:b/>
          <w:color w:val="363636"/>
          <w:sz w:val="24"/>
        </w:rPr>
        <w:t>Ejemplo 1: Usar dos formatos condicionales con criterios que usan pruebas con Y y O</w:t>
      </w:r>
    </w:p>
    <w:p w:rsidR="00B11E2E" w:rsidRDefault="00B11E2E" w:rsidP="00B11E2E">
      <w:pPr>
        <w:pStyle w:val="Textoindependiente"/>
        <w:spacing w:before="5"/>
        <w:ind w:left="709" w:right="765"/>
        <w:jc w:val="center"/>
      </w:pPr>
      <w:r>
        <w:rPr>
          <w:color w:val="363636"/>
        </w:rPr>
        <w:t>En el ejemplo que se muestra aquí, la primera regla formatea dos celdas de color verde si se cumplen ambas condiciones. Si el resultado de la prueba no es Verdadero, la segunda regla formatea dos celdas de color rojo si el resultado de algunas de las dos condiciones es Falso.</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49056" behindDoc="0" locked="0" layoutInCell="1" allowOverlap="1" wp14:anchorId="5ADAB7A9" wp14:editId="13C4AEC1">
            <wp:simplePos x="0" y="0"/>
            <wp:positionH relativeFrom="page">
              <wp:posOffset>1371600</wp:posOffset>
            </wp:positionH>
            <wp:positionV relativeFrom="paragraph">
              <wp:posOffset>177391</wp:posOffset>
            </wp:positionV>
            <wp:extent cx="2047460" cy="981075"/>
            <wp:effectExtent l="0" t="0" r="0" b="0"/>
            <wp:wrapTopAndBottom/>
            <wp:docPr id="1187" name="image217.jpeg" descr="Las celdas B4 y B5 cumplen sus condiciones, por lo que su formato es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217.jpeg"/>
                    <pic:cNvPicPr/>
                  </pic:nvPicPr>
                  <pic:blipFill>
                    <a:blip r:embed="rId435" cstate="print"/>
                    <a:stretch>
                      <a:fillRect/>
                    </a:stretch>
                  </pic:blipFill>
                  <pic:spPr>
                    <a:xfrm>
                      <a:off x="0" y="0"/>
                      <a:ext cx="2047460" cy="9810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Textoindependiente"/>
        <w:spacing w:before="1"/>
        <w:ind w:left="709" w:right="1178"/>
        <w:jc w:val="center"/>
      </w:pPr>
      <w:r>
        <w:rPr>
          <w:color w:val="363636"/>
        </w:rPr>
        <w:t>Un comprador de una vivienda ha presupuestado hasta $75.000 como entrada y $1.500 mensuales como pago de la hipoteca. Si tanto la entrada como los pagos mensuales se ajustan a los requisitos, se aplica formato verde a las celdas B4 y B5.</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right="805"/>
        <w:jc w:val="center"/>
      </w:pPr>
      <w:r>
        <w:rPr>
          <w:color w:val="363636"/>
        </w:rPr>
        <w:lastRenderedPageBreak/>
        <w:t>Si la entrada o el pago mensual cumplen el presupuesto del comprador, se aplica formato rojo a B4 y B5. Cambie algunos valores, como la tasa de porcentaje anual (APR), el plazo del préstamo, la entrada y el importe de la compra para ver qué pasa con las celdas de formato condicional.</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2"/>
        </w:rPr>
      </w:pPr>
    </w:p>
    <w:tbl>
      <w:tblPr>
        <w:tblStyle w:val="TableNormal"/>
        <w:tblW w:w="0" w:type="auto"/>
        <w:tblInd w:w="2013" w:type="dxa"/>
        <w:tblLayout w:type="fixed"/>
        <w:tblLook w:val="01E0" w:firstRow="1" w:lastRow="1" w:firstColumn="1" w:lastColumn="1" w:noHBand="0" w:noVBand="0"/>
      </w:tblPr>
      <w:tblGrid>
        <w:gridCol w:w="5827"/>
      </w:tblGrid>
      <w:tr w:rsidR="00B11E2E" w:rsidTr="004A25A1">
        <w:trPr>
          <w:trHeight w:val="388"/>
        </w:trPr>
        <w:tc>
          <w:tcPr>
            <w:tcW w:w="5827" w:type="dxa"/>
          </w:tcPr>
          <w:p w:rsidR="00B11E2E" w:rsidRDefault="00B11E2E" w:rsidP="004A25A1">
            <w:pPr>
              <w:pStyle w:val="TableParagraph"/>
              <w:spacing w:line="244" w:lineRule="exact"/>
              <w:ind w:left="709"/>
              <w:jc w:val="center"/>
              <w:rPr>
                <w:b/>
                <w:sz w:val="24"/>
              </w:rPr>
            </w:pPr>
            <w:r>
              <w:rPr>
                <w:b/>
                <w:color w:val="363636"/>
                <w:sz w:val="24"/>
              </w:rPr>
              <w:t>Fórmula para la primera regla (se aplica el color verde)</w:t>
            </w:r>
          </w:p>
        </w:tc>
      </w:tr>
      <w:tr w:rsidR="00B11E2E" w:rsidTr="004A25A1">
        <w:trPr>
          <w:trHeight w:val="803"/>
        </w:trPr>
        <w:tc>
          <w:tcPr>
            <w:tcW w:w="5827" w:type="dxa"/>
          </w:tcPr>
          <w:p w:rsidR="00B11E2E" w:rsidRDefault="00B11E2E" w:rsidP="004A25A1">
            <w:pPr>
              <w:pStyle w:val="TableParagraph"/>
              <w:spacing w:before="100"/>
              <w:ind w:left="709"/>
              <w:jc w:val="center"/>
              <w:rPr>
                <w:sz w:val="24"/>
              </w:rPr>
            </w:pPr>
            <w:r>
              <w:rPr>
                <w:color w:val="363636"/>
                <w:sz w:val="24"/>
              </w:rPr>
              <w:t>==Y(SI($B$4&lt;=75000,1),SI(ABS($B$5)&lt;=1500,1))</w:t>
            </w:r>
          </w:p>
        </w:tc>
      </w:tr>
      <w:tr w:rsidR="00B11E2E" w:rsidTr="004A25A1">
        <w:trPr>
          <w:trHeight w:val="803"/>
        </w:trPr>
        <w:tc>
          <w:tcPr>
            <w:tcW w:w="5827" w:type="dxa"/>
          </w:tcPr>
          <w:p w:rsidR="00B11E2E" w:rsidRDefault="00B11E2E" w:rsidP="004A25A1">
            <w:pPr>
              <w:pStyle w:val="TableParagraph"/>
              <w:ind w:left="709"/>
              <w:jc w:val="center"/>
              <w:rPr>
                <w:sz w:val="30"/>
              </w:rPr>
            </w:pPr>
          </w:p>
          <w:p w:rsidR="00B11E2E" w:rsidRDefault="00B11E2E" w:rsidP="004A25A1">
            <w:pPr>
              <w:pStyle w:val="TableParagraph"/>
              <w:ind w:left="709"/>
              <w:jc w:val="center"/>
              <w:rPr>
                <w:b/>
                <w:sz w:val="24"/>
              </w:rPr>
            </w:pPr>
            <w:r>
              <w:rPr>
                <w:b/>
                <w:color w:val="363636"/>
                <w:sz w:val="24"/>
              </w:rPr>
              <w:t>Fórmula para la segunda regla (se aplica el color rojo)</w:t>
            </w:r>
          </w:p>
        </w:tc>
      </w:tr>
      <w:tr w:rsidR="00B11E2E" w:rsidTr="004A25A1">
        <w:trPr>
          <w:trHeight w:val="388"/>
        </w:trPr>
        <w:tc>
          <w:tcPr>
            <w:tcW w:w="5827" w:type="dxa"/>
          </w:tcPr>
          <w:p w:rsidR="00B11E2E" w:rsidRDefault="00B11E2E" w:rsidP="004A25A1">
            <w:pPr>
              <w:pStyle w:val="TableParagraph"/>
              <w:spacing w:before="100" w:line="269" w:lineRule="exact"/>
              <w:ind w:left="709"/>
              <w:jc w:val="center"/>
              <w:rPr>
                <w:sz w:val="24"/>
              </w:rPr>
            </w:pPr>
            <w:r>
              <w:rPr>
                <w:color w:val="363636"/>
                <w:sz w:val="24"/>
              </w:rPr>
              <w:t>=O(SI($B$4&gt;=75000,1),SI(ABS($B$5)&gt;=1500,1))</w:t>
            </w:r>
          </w:p>
        </w:tc>
      </w:tr>
    </w:tbl>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spacing w:before="11"/>
        <w:ind w:left="709"/>
        <w:jc w:val="center"/>
        <w:rPr>
          <w:sz w:val="21"/>
        </w:rPr>
      </w:pPr>
    </w:p>
    <w:p w:rsidR="00B11E2E" w:rsidRDefault="00B11E2E" w:rsidP="00B11E2E">
      <w:pPr>
        <w:pStyle w:val="Ttulo9"/>
        <w:spacing w:before="51"/>
        <w:ind w:left="709"/>
        <w:jc w:val="center"/>
      </w:pPr>
      <w:r>
        <w:rPr>
          <w:color w:val="363636"/>
        </w:rPr>
        <w:t>Ejemplo 2: Aplicar sombra a todas las filas empleando las funciones RESTO y FILA</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778"/>
        <w:jc w:val="center"/>
      </w:pPr>
      <w:r>
        <w:rPr>
          <w:color w:val="363636"/>
        </w:rPr>
        <w:t xml:space="preserve">Esta fórmula aplica sombra a filas alternas del rango de celdas con un color de celda azul. La función </w:t>
      </w:r>
      <w:r>
        <w:rPr>
          <w:b/>
          <w:color w:val="363636"/>
        </w:rPr>
        <w:t xml:space="preserve">RESTO </w:t>
      </w:r>
      <w:r>
        <w:rPr>
          <w:color w:val="363636"/>
        </w:rPr>
        <w:t xml:space="preserve">devuelve un resto después de que un número (el primer argumento) se divide por un divisor (el segundo argumento). La función </w:t>
      </w:r>
      <w:r>
        <w:rPr>
          <w:b/>
          <w:color w:val="363636"/>
        </w:rPr>
        <w:t xml:space="preserve">FILA </w:t>
      </w:r>
      <w:r>
        <w:rPr>
          <w:color w:val="363636"/>
        </w:rPr>
        <w:t>devuelve el número de fila actual. Cuando se divide el número de fila actual por 2, siempre se obtiene un resto de 0 para un número par y un resto de 1 para un número impar. Debido a que 0 es FALSO y 1 es VERDADERO, a todas las filas impares se les aplica formato.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50080" behindDoc="0" locked="0" layoutInCell="1" allowOverlap="1" wp14:anchorId="7B70EC37" wp14:editId="3622EC79">
            <wp:simplePos x="0" y="0"/>
            <wp:positionH relativeFrom="page">
              <wp:posOffset>1371600</wp:posOffset>
            </wp:positionH>
            <wp:positionV relativeFrom="paragraph">
              <wp:posOffset>177855</wp:posOffset>
            </wp:positionV>
            <wp:extent cx="2772707" cy="1914525"/>
            <wp:effectExtent l="0" t="0" r="0" b="0"/>
            <wp:wrapTopAndBottom/>
            <wp:docPr id="1189" name="image218.jpeg" descr="Cada dos filas tienen sombread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218.jpeg"/>
                    <pic:cNvPicPr/>
                  </pic:nvPicPr>
                  <pic:blipFill>
                    <a:blip r:embed="rId436" cstate="print"/>
                    <a:stretch>
                      <a:fillRect/>
                    </a:stretch>
                  </pic:blipFill>
                  <pic:spPr>
                    <a:xfrm>
                      <a:off x="0" y="0"/>
                      <a:ext cx="2772707" cy="19145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extoindependiente"/>
        <w:ind w:left="709" w:right="791"/>
        <w:jc w:val="center"/>
      </w:pPr>
      <w:r>
        <w:rPr>
          <w:b/>
          <w:color w:val="363636"/>
        </w:rPr>
        <w:t xml:space="preserve">Nota </w:t>
      </w:r>
      <w:r>
        <w:rPr>
          <w:color w:val="363636"/>
        </w:rPr>
        <w:t>Puede escribir referencias de celda en una fórmula seleccionando las celdas directamente en una hoja de cálculo o en otras hojas de cálculo. Al seleccionar las celdas de la hoja de cálculo, se insertan las referencias de celdas absolutas. Si desea que Excel adapte las referencias a cada celda del rango seleccionado, use referencias de celda relativas.</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8"/>
        <w:spacing w:before="21"/>
        <w:ind w:left="709"/>
        <w:jc w:val="center"/>
      </w:pPr>
      <w:r>
        <w:lastRenderedPageBreak/>
        <w:t>Buscar celdas que tengan formatos condicionales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76"/>
        <w:jc w:val="center"/>
      </w:pPr>
      <w:r>
        <w:rPr>
          <w:color w:val="363636"/>
        </w:rPr>
        <w:t xml:space="preserve">Si la hoja de cálculo tiene una o varias celdas con un formato condicional, puede buscarlas rápidamente de manera que pueda copiar, cambiar o eliminar los formatos condicionales. Puede usar el comando </w:t>
      </w:r>
      <w:r>
        <w:rPr>
          <w:b/>
          <w:color w:val="363636"/>
        </w:rPr>
        <w:t xml:space="preserve">Ir a Especial </w:t>
      </w:r>
      <w:r>
        <w:rPr>
          <w:color w:val="363636"/>
        </w:rPr>
        <w:t>para buscar solo las celdas con un formato condicional específico o todas las celdas con formatos condicionales.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Buscar todas las celdas que tengan un formato condicional</w:t>
      </w:r>
    </w:p>
    <w:p w:rsidR="00B11E2E" w:rsidRDefault="00B11E2E" w:rsidP="00B11E2E">
      <w:pPr>
        <w:pStyle w:val="Textoindependiente"/>
        <w:spacing w:before="11"/>
        <w:ind w:left="709"/>
        <w:jc w:val="center"/>
      </w:pPr>
    </w:p>
    <w:p w:rsidR="00B11E2E" w:rsidRDefault="00B11E2E" w:rsidP="00B11E2E">
      <w:pPr>
        <w:pStyle w:val="Prrafodelista"/>
        <w:numPr>
          <w:ilvl w:val="1"/>
          <w:numId w:val="136"/>
        </w:numPr>
        <w:tabs>
          <w:tab w:val="left" w:pos="1441"/>
        </w:tabs>
        <w:ind w:left="709"/>
        <w:jc w:val="center"/>
        <w:rPr>
          <w:sz w:val="24"/>
        </w:rPr>
      </w:pPr>
      <w:r>
        <w:rPr>
          <w:color w:val="363636"/>
          <w:sz w:val="24"/>
        </w:rPr>
        <w:t>Haga clic en cualquier celda que no tenga formato</w:t>
      </w:r>
      <w:r>
        <w:rPr>
          <w:color w:val="363636"/>
          <w:spacing w:val="-7"/>
          <w:sz w:val="24"/>
        </w:rPr>
        <w:t xml:space="preserve"> </w:t>
      </w:r>
      <w:r>
        <w:rPr>
          <w:color w:val="363636"/>
          <w:sz w:val="24"/>
        </w:rPr>
        <w:t>condicional.</w:t>
      </w:r>
    </w:p>
    <w:p w:rsidR="00B11E2E" w:rsidRDefault="00B11E2E" w:rsidP="00B11E2E">
      <w:pPr>
        <w:pStyle w:val="Prrafodelista"/>
        <w:numPr>
          <w:ilvl w:val="1"/>
          <w:numId w:val="136"/>
        </w:numPr>
        <w:tabs>
          <w:tab w:val="left" w:pos="1441"/>
        </w:tabs>
        <w:spacing w:before="5" w:line="237" w:lineRule="auto"/>
        <w:ind w:left="709" w:right="729"/>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Edición</w:t>
      </w:r>
      <w:r>
        <w:rPr>
          <w:color w:val="363636"/>
          <w:sz w:val="24"/>
        </w:rPr>
        <w:t xml:space="preserve">, haga clic en la flecha situada junto a </w:t>
      </w:r>
      <w:r>
        <w:rPr>
          <w:b/>
          <w:color w:val="363636"/>
          <w:sz w:val="24"/>
        </w:rPr>
        <w:t xml:space="preserve">Buscar y seleccionar </w:t>
      </w:r>
      <w:r>
        <w:rPr>
          <w:color w:val="363636"/>
          <w:sz w:val="24"/>
        </w:rPr>
        <w:t xml:space="preserve">y después haga clic en </w:t>
      </w:r>
      <w:r>
        <w:rPr>
          <w:b/>
          <w:color w:val="363636"/>
          <w:sz w:val="24"/>
        </w:rPr>
        <w:t>Formato</w:t>
      </w:r>
      <w:r>
        <w:rPr>
          <w:b/>
          <w:color w:val="363636"/>
          <w:spacing w:val="3"/>
          <w:sz w:val="24"/>
        </w:rPr>
        <w:t xml:space="preserve"> </w:t>
      </w:r>
      <w:r>
        <w:rPr>
          <w:b/>
          <w:color w:val="363636"/>
          <w:sz w:val="24"/>
        </w:rPr>
        <w:t>condicional</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1F4D78"/>
        </w:rPr>
        <w:t>Buscar solo las celdas con el mismo formato condicional</w:t>
      </w:r>
    </w:p>
    <w:p w:rsidR="00B11E2E" w:rsidRDefault="00B11E2E" w:rsidP="00B11E2E">
      <w:pPr>
        <w:pStyle w:val="Textoindependiente"/>
        <w:ind w:left="709"/>
        <w:jc w:val="center"/>
        <w:rPr>
          <w:sz w:val="25"/>
        </w:rPr>
      </w:pPr>
    </w:p>
    <w:p w:rsidR="00B11E2E" w:rsidRDefault="00B11E2E" w:rsidP="00B11E2E">
      <w:pPr>
        <w:pStyle w:val="Prrafodelista"/>
        <w:numPr>
          <w:ilvl w:val="0"/>
          <w:numId w:val="135"/>
        </w:numPr>
        <w:tabs>
          <w:tab w:val="left" w:pos="1441"/>
        </w:tabs>
        <w:spacing w:before="1"/>
        <w:ind w:left="709"/>
        <w:jc w:val="center"/>
        <w:rPr>
          <w:sz w:val="24"/>
        </w:rPr>
      </w:pPr>
      <w:r>
        <w:rPr>
          <w:color w:val="363636"/>
          <w:sz w:val="24"/>
        </w:rPr>
        <w:t>Haga clic en la celda que tiene el formato condicional que desea</w:t>
      </w:r>
      <w:r>
        <w:rPr>
          <w:color w:val="363636"/>
          <w:spacing w:val="-17"/>
          <w:sz w:val="24"/>
        </w:rPr>
        <w:t xml:space="preserve"> </w:t>
      </w:r>
      <w:r>
        <w:rPr>
          <w:color w:val="363636"/>
          <w:sz w:val="24"/>
        </w:rPr>
        <w:t>buscar.</w:t>
      </w:r>
    </w:p>
    <w:p w:rsidR="00B11E2E" w:rsidRDefault="00B11E2E" w:rsidP="00B11E2E">
      <w:pPr>
        <w:pStyle w:val="Prrafodelista"/>
        <w:numPr>
          <w:ilvl w:val="0"/>
          <w:numId w:val="135"/>
        </w:numPr>
        <w:tabs>
          <w:tab w:val="left" w:pos="1441"/>
        </w:tabs>
        <w:spacing w:before="2"/>
        <w:ind w:left="709" w:right="729"/>
        <w:jc w:val="center"/>
        <w:rPr>
          <w:b/>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Edición</w:t>
      </w:r>
      <w:r>
        <w:rPr>
          <w:color w:val="363636"/>
          <w:sz w:val="24"/>
        </w:rPr>
        <w:t xml:space="preserve">, haga clic en la flecha situada junto a </w:t>
      </w:r>
      <w:r>
        <w:rPr>
          <w:b/>
          <w:color w:val="363636"/>
          <w:sz w:val="24"/>
        </w:rPr>
        <w:t xml:space="preserve">Buscar y seleccionar </w:t>
      </w:r>
      <w:r>
        <w:rPr>
          <w:color w:val="363636"/>
          <w:sz w:val="24"/>
        </w:rPr>
        <w:t xml:space="preserve">y después haga clic en </w:t>
      </w:r>
      <w:r>
        <w:rPr>
          <w:b/>
          <w:color w:val="363636"/>
          <w:sz w:val="24"/>
        </w:rPr>
        <w:t>Ir a Especial.</w:t>
      </w:r>
    </w:p>
    <w:p w:rsidR="00B11E2E" w:rsidRDefault="00B11E2E" w:rsidP="00B11E2E">
      <w:pPr>
        <w:pStyle w:val="Prrafodelista"/>
        <w:numPr>
          <w:ilvl w:val="0"/>
          <w:numId w:val="135"/>
        </w:numPr>
        <w:tabs>
          <w:tab w:val="left" w:pos="1441"/>
        </w:tabs>
        <w:spacing w:line="291" w:lineRule="exact"/>
        <w:ind w:left="709"/>
        <w:jc w:val="center"/>
        <w:rPr>
          <w:sz w:val="24"/>
        </w:rPr>
      </w:pPr>
      <w:r>
        <w:rPr>
          <w:color w:val="363636"/>
          <w:sz w:val="24"/>
        </w:rPr>
        <w:t xml:space="preserve">Haga clic en </w:t>
      </w:r>
      <w:r>
        <w:rPr>
          <w:b/>
          <w:color w:val="363636"/>
          <w:sz w:val="24"/>
        </w:rPr>
        <w:t>Celdas con formatos</w:t>
      </w:r>
      <w:r>
        <w:rPr>
          <w:b/>
          <w:color w:val="363636"/>
          <w:spacing w:val="2"/>
          <w:sz w:val="24"/>
        </w:rPr>
        <w:t xml:space="preserve"> </w:t>
      </w:r>
      <w:r>
        <w:rPr>
          <w:b/>
          <w:color w:val="363636"/>
          <w:sz w:val="24"/>
        </w:rPr>
        <w:t>condicionales</w:t>
      </w:r>
      <w:r>
        <w:rPr>
          <w:color w:val="363636"/>
          <w:sz w:val="24"/>
        </w:rPr>
        <w:t>.</w:t>
      </w:r>
    </w:p>
    <w:p w:rsidR="00B11E2E" w:rsidRDefault="00B11E2E" w:rsidP="00B11E2E">
      <w:pPr>
        <w:pStyle w:val="Prrafodelista"/>
        <w:numPr>
          <w:ilvl w:val="0"/>
          <w:numId w:val="135"/>
        </w:numPr>
        <w:tabs>
          <w:tab w:val="left" w:pos="1441"/>
        </w:tabs>
        <w:spacing w:line="292" w:lineRule="exact"/>
        <w:ind w:left="709"/>
        <w:jc w:val="center"/>
        <w:rPr>
          <w:sz w:val="24"/>
        </w:rPr>
      </w:pPr>
      <w:r>
        <w:rPr>
          <w:color w:val="363636"/>
          <w:sz w:val="24"/>
        </w:rPr>
        <w:t xml:space="preserve">Haga clic en </w:t>
      </w:r>
      <w:r>
        <w:rPr>
          <w:b/>
          <w:color w:val="363636"/>
          <w:sz w:val="24"/>
        </w:rPr>
        <w:t>Iguales a celda activa</w:t>
      </w:r>
      <w:r>
        <w:rPr>
          <w:color w:val="363636"/>
          <w:sz w:val="24"/>
        </w:rPr>
        <w:t xml:space="preserve">, en </w:t>
      </w:r>
      <w:r>
        <w:rPr>
          <w:b/>
          <w:color w:val="363636"/>
          <w:sz w:val="24"/>
        </w:rPr>
        <w:t>Validación de</w:t>
      </w:r>
      <w:r>
        <w:rPr>
          <w:b/>
          <w:color w:val="363636"/>
          <w:spacing w:val="-8"/>
          <w:sz w:val="24"/>
        </w:rPr>
        <w:t xml:space="preserve"> </w:t>
      </w:r>
      <w:r>
        <w:rPr>
          <w:b/>
          <w:color w:val="363636"/>
          <w:sz w:val="24"/>
        </w:rPr>
        <w:t>datos</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Borrar formatos condicionales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134"/>
        </w:numPr>
        <w:tabs>
          <w:tab w:val="left" w:pos="1440"/>
          <w:tab w:val="left" w:pos="1441"/>
        </w:tabs>
        <w:ind w:left="709"/>
        <w:jc w:val="center"/>
        <w:rPr>
          <w:sz w:val="24"/>
        </w:rPr>
      </w:pPr>
      <w:r>
        <w:rPr>
          <w:color w:val="363636"/>
          <w:sz w:val="24"/>
        </w:rPr>
        <w:t>Siga uno de los procedimientos</w:t>
      </w:r>
      <w:r>
        <w:rPr>
          <w:color w:val="363636"/>
          <w:spacing w:val="-2"/>
          <w:sz w:val="24"/>
        </w:rPr>
        <w:t xml:space="preserve"> </w:t>
      </w:r>
      <w:r>
        <w:rPr>
          <w:color w:val="363636"/>
          <w:sz w:val="24"/>
        </w:rPr>
        <w:t>siguientes:</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En una hoja de cálculo</w:t>
      </w:r>
    </w:p>
    <w:p w:rsidR="00B11E2E" w:rsidRDefault="00B11E2E" w:rsidP="00B11E2E">
      <w:pPr>
        <w:pStyle w:val="Textoindependiente"/>
        <w:ind w:left="709"/>
        <w:jc w:val="center"/>
        <w:rPr>
          <w:b/>
          <w:sz w:val="23"/>
        </w:rPr>
      </w:pPr>
    </w:p>
    <w:p w:rsidR="00B11E2E" w:rsidRDefault="00B11E2E" w:rsidP="00B11E2E">
      <w:pPr>
        <w:pStyle w:val="Prrafodelista"/>
        <w:numPr>
          <w:ilvl w:val="1"/>
          <w:numId w:val="135"/>
        </w:numPr>
        <w:tabs>
          <w:tab w:val="left" w:pos="2161"/>
        </w:tabs>
        <w:ind w:left="709" w:right="1408"/>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después haga clic en </w:t>
      </w:r>
      <w:r>
        <w:rPr>
          <w:b/>
          <w:color w:val="363636"/>
          <w:sz w:val="24"/>
        </w:rPr>
        <w:t>Borrar</w:t>
      </w:r>
      <w:r>
        <w:rPr>
          <w:b/>
          <w:color w:val="363636"/>
          <w:spacing w:val="-3"/>
          <w:sz w:val="24"/>
        </w:rPr>
        <w:t xml:space="preserve"> </w:t>
      </w:r>
      <w:r>
        <w:rPr>
          <w:b/>
          <w:color w:val="363636"/>
          <w:sz w:val="24"/>
        </w:rPr>
        <w:t>reglas</w:t>
      </w:r>
      <w:r>
        <w:rPr>
          <w:color w:val="363636"/>
          <w:sz w:val="24"/>
        </w:rPr>
        <w:t>.</w:t>
      </w:r>
    </w:p>
    <w:p w:rsidR="00B11E2E" w:rsidRDefault="00B11E2E" w:rsidP="00B11E2E">
      <w:pPr>
        <w:pStyle w:val="Prrafodelista"/>
        <w:numPr>
          <w:ilvl w:val="1"/>
          <w:numId w:val="135"/>
        </w:numPr>
        <w:tabs>
          <w:tab w:val="left" w:pos="2161"/>
        </w:tabs>
        <w:spacing w:line="290" w:lineRule="exact"/>
        <w:ind w:left="709" w:hanging="361"/>
        <w:jc w:val="center"/>
        <w:rPr>
          <w:sz w:val="24"/>
        </w:rPr>
      </w:pPr>
      <w:r>
        <w:rPr>
          <w:color w:val="363636"/>
          <w:sz w:val="24"/>
        </w:rPr>
        <w:t xml:space="preserve">Haga clic en </w:t>
      </w:r>
      <w:r>
        <w:rPr>
          <w:b/>
          <w:color w:val="363636"/>
          <w:sz w:val="24"/>
        </w:rPr>
        <w:t>Toda la</w:t>
      </w:r>
      <w:r>
        <w:rPr>
          <w:b/>
          <w:color w:val="363636"/>
          <w:spacing w:val="-5"/>
          <w:sz w:val="24"/>
        </w:rPr>
        <w:t xml:space="preserve"> </w:t>
      </w:r>
      <w:r>
        <w:rPr>
          <w:b/>
          <w:color w:val="363636"/>
          <w:sz w:val="24"/>
        </w:rPr>
        <w:t>hoja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En un rango de celdas, una tabla o una tabla dinámica</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1"/>
          <w:numId w:val="135"/>
        </w:numPr>
        <w:tabs>
          <w:tab w:val="left" w:pos="2161"/>
        </w:tabs>
        <w:ind w:left="709" w:right="787"/>
        <w:jc w:val="center"/>
        <w:rPr>
          <w:sz w:val="24"/>
        </w:rPr>
      </w:pPr>
      <w:r>
        <w:rPr>
          <w:color w:val="363636"/>
          <w:sz w:val="24"/>
        </w:rPr>
        <w:t>Seleccione el rango de celdas, la tabla o la tabla dinámica para la que desea borrar formatos condicionales.</w:t>
      </w:r>
    </w:p>
    <w:p w:rsidR="00B11E2E" w:rsidRDefault="00B11E2E" w:rsidP="00B11E2E">
      <w:pPr>
        <w:pStyle w:val="Prrafodelista"/>
        <w:numPr>
          <w:ilvl w:val="1"/>
          <w:numId w:val="135"/>
        </w:numPr>
        <w:tabs>
          <w:tab w:val="left" w:pos="2161"/>
        </w:tabs>
        <w:ind w:left="709" w:right="1408"/>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Estilos</w:t>
      </w:r>
      <w:r>
        <w:rPr>
          <w:color w:val="363636"/>
          <w:sz w:val="24"/>
        </w:rPr>
        <w:t xml:space="preserve">, haga clic en la flecha situada junto a </w:t>
      </w:r>
      <w:r>
        <w:rPr>
          <w:b/>
          <w:color w:val="363636"/>
          <w:sz w:val="24"/>
        </w:rPr>
        <w:t xml:space="preserve">Formato condicional </w:t>
      </w:r>
      <w:r>
        <w:rPr>
          <w:color w:val="363636"/>
          <w:sz w:val="24"/>
        </w:rPr>
        <w:t xml:space="preserve">y después haga clic en </w:t>
      </w:r>
      <w:r>
        <w:rPr>
          <w:b/>
          <w:color w:val="363636"/>
          <w:sz w:val="24"/>
        </w:rPr>
        <w:t>Borrar</w:t>
      </w:r>
      <w:r>
        <w:rPr>
          <w:b/>
          <w:color w:val="363636"/>
          <w:spacing w:val="-3"/>
          <w:sz w:val="24"/>
        </w:rPr>
        <w:t xml:space="preserve"> </w:t>
      </w:r>
      <w:r>
        <w:rPr>
          <w:b/>
          <w:color w:val="363636"/>
          <w:sz w:val="24"/>
        </w:rPr>
        <w:t>reglas</w:t>
      </w:r>
      <w:r>
        <w:rPr>
          <w:color w:val="363636"/>
          <w:sz w:val="24"/>
        </w:rPr>
        <w:t>.</w:t>
      </w:r>
    </w:p>
    <w:p w:rsidR="00B11E2E" w:rsidRDefault="00B11E2E" w:rsidP="00B11E2E">
      <w:pPr>
        <w:pStyle w:val="Prrafodelista"/>
        <w:numPr>
          <w:ilvl w:val="1"/>
          <w:numId w:val="135"/>
        </w:numPr>
        <w:tabs>
          <w:tab w:val="left" w:pos="2161"/>
        </w:tabs>
        <w:spacing w:before="2" w:line="237" w:lineRule="auto"/>
        <w:ind w:left="709" w:right="955"/>
        <w:jc w:val="center"/>
        <w:rPr>
          <w:sz w:val="24"/>
        </w:rPr>
      </w:pPr>
      <w:r>
        <w:rPr>
          <w:color w:val="363636"/>
          <w:sz w:val="24"/>
        </w:rPr>
        <w:t xml:space="preserve">Según lo que haya seleccionado, haga clic en </w:t>
      </w:r>
      <w:r>
        <w:rPr>
          <w:b/>
          <w:color w:val="363636"/>
          <w:sz w:val="24"/>
        </w:rPr>
        <w:t>Celdas seleccionadas</w:t>
      </w:r>
      <w:r>
        <w:rPr>
          <w:color w:val="363636"/>
          <w:sz w:val="24"/>
        </w:rPr>
        <w:t xml:space="preserve">, </w:t>
      </w:r>
      <w:r>
        <w:rPr>
          <w:b/>
          <w:color w:val="363636"/>
          <w:sz w:val="24"/>
        </w:rPr>
        <w:t xml:space="preserve">Esta tabla </w:t>
      </w:r>
      <w:r>
        <w:rPr>
          <w:color w:val="363636"/>
          <w:sz w:val="24"/>
        </w:rPr>
        <w:t xml:space="preserve">o </w:t>
      </w:r>
      <w:r>
        <w:rPr>
          <w:b/>
          <w:color w:val="363636"/>
          <w:sz w:val="24"/>
        </w:rPr>
        <w:t>Esta tabla dinámica</w:t>
      </w:r>
      <w:r>
        <w:rPr>
          <w:color w:val="363636"/>
          <w:sz w:val="24"/>
        </w:rPr>
        <w:t>.</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Crear fórmulas condicionales para buscar datos o aplicar formato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72"/>
        <w:jc w:val="center"/>
      </w:pPr>
      <w:r>
        <w:rPr>
          <w:color w:val="363636"/>
        </w:rPr>
        <w:t xml:space="preserve">Cuando las </w:t>
      </w:r>
      <w:hyperlink r:id="rId1343">
        <w:r>
          <w:rPr>
            <w:color w:val="363636"/>
          </w:rPr>
          <w:t xml:space="preserve">reglas de formato condicional </w:t>
        </w:r>
      </w:hyperlink>
      <w:r>
        <w:rPr>
          <w:color w:val="363636"/>
        </w:rPr>
        <w:t>integradas de Excel no respondan a sus necesidades, podrá usar una fórmula para obtener los resultados que desee. Por ejemplo, puede usar una fórmula condicional para buscar celdas en blanco y ponerlas en rojo para verlas más fácilmente.</w:t>
      </w:r>
    </w:p>
    <w:p w:rsidR="00B11E2E" w:rsidRDefault="00B11E2E" w:rsidP="00B11E2E">
      <w:pPr>
        <w:pStyle w:val="Textoindependiente"/>
        <w:ind w:left="709"/>
        <w:jc w:val="center"/>
        <w:rPr>
          <w:sz w:val="23"/>
        </w:rPr>
      </w:pPr>
    </w:p>
    <w:p w:rsidR="00B11E2E" w:rsidRDefault="00B11E2E" w:rsidP="00B11E2E">
      <w:pPr>
        <w:pStyle w:val="Prrafodelista"/>
        <w:numPr>
          <w:ilvl w:val="0"/>
          <w:numId w:val="133"/>
        </w:numPr>
        <w:tabs>
          <w:tab w:val="left" w:pos="1441"/>
        </w:tabs>
        <w:ind w:left="709"/>
        <w:jc w:val="center"/>
        <w:rPr>
          <w:sz w:val="24"/>
        </w:rPr>
      </w:pPr>
      <w:r>
        <w:rPr>
          <w:color w:val="363636"/>
          <w:sz w:val="24"/>
        </w:rPr>
        <w:t>Seleccione las celdas a las que desee aplicar</w:t>
      </w:r>
      <w:r>
        <w:rPr>
          <w:color w:val="363636"/>
          <w:spacing w:val="-5"/>
          <w:sz w:val="24"/>
        </w:rPr>
        <w:t xml:space="preserve"> </w:t>
      </w:r>
      <w:r>
        <w:rPr>
          <w:color w:val="363636"/>
          <w:sz w:val="24"/>
        </w:rPr>
        <w:t>formato.</w:t>
      </w:r>
    </w:p>
    <w:p w:rsidR="00B11E2E" w:rsidRDefault="00B11E2E" w:rsidP="00B11E2E">
      <w:pPr>
        <w:pStyle w:val="Prrafodelista"/>
        <w:numPr>
          <w:ilvl w:val="0"/>
          <w:numId w:val="133"/>
        </w:numPr>
        <w:tabs>
          <w:tab w:val="left" w:pos="1441"/>
        </w:tabs>
        <w:ind w:left="709"/>
        <w:jc w:val="center"/>
        <w:rPr>
          <w:sz w:val="24"/>
        </w:rPr>
      </w:pPr>
      <w:r>
        <w:rPr>
          <w:color w:val="363636"/>
          <w:sz w:val="24"/>
        </w:rPr>
        <w:t xml:space="preserve">Haga clic en </w:t>
      </w:r>
      <w:r>
        <w:rPr>
          <w:b/>
          <w:color w:val="363636"/>
          <w:sz w:val="24"/>
        </w:rPr>
        <w:t xml:space="preserve">Inicio </w:t>
      </w:r>
      <w:r>
        <w:rPr>
          <w:color w:val="363636"/>
          <w:sz w:val="24"/>
        </w:rPr>
        <w:t xml:space="preserve">&gt; </w:t>
      </w:r>
      <w:r>
        <w:rPr>
          <w:b/>
          <w:color w:val="363636"/>
          <w:sz w:val="24"/>
        </w:rPr>
        <w:t xml:space="preserve">Formato condicional </w:t>
      </w:r>
      <w:r>
        <w:rPr>
          <w:color w:val="363636"/>
          <w:sz w:val="24"/>
        </w:rPr>
        <w:t xml:space="preserve">&gt; </w:t>
      </w:r>
      <w:r>
        <w:rPr>
          <w:b/>
          <w:color w:val="363636"/>
          <w:sz w:val="24"/>
        </w:rPr>
        <w:t>Nueva regla</w:t>
      </w:r>
      <w:r>
        <w:rPr>
          <w:color w:val="363636"/>
          <w:sz w:val="24"/>
        </w:rPr>
        <w:t>.</w:t>
      </w:r>
    </w:p>
    <w:p w:rsidR="00B11E2E" w:rsidRDefault="00B11E2E" w:rsidP="00B11E2E">
      <w:pPr>
        <w:pStyle w:val="Ttulo9"/>
        <w:numPr>
          <w:ilvl w:val="0"/>
          <w:numId w:val="133"/>
        </w:numPr>
        <w:tabs>
          <w:tab w:val="left" w:pos="1441"/>
        </w:tabs>
        <w:ind w:left="709"/>
        <w:jc w:val="center"/>
        <w:rPr>
          <w:b w:val="0"/>
        </w:rPr>
      </w:pPr>
      <w:r>
        <w:rPr>
          <w:b w:val="0"/>
          <w:color w:val="363636"/>
        </w:rPr>
        <w:t xml:space="preserve">Haga clic en </w:t>
      </w:r>
      <w:r>
        <w:rPr>
          <w:color w:val="363636"/>
        </w:rPr>
        <w:t>Utilizar una fórmula para determinar en qué celdas desea aplicar el</w:t>
      </w:r>
      <w:r>
        <w:rPr>
          <w:color w:val="363636"/>
          <w:spacing w:val="-12"/>
        </w:rPr>
        <w:t xml:space="preserve"> </w:t>
      </w:r>
      <w:r>
        <w:rPr>
          <w:color w:val="363636"/>
        </w:rPr>
        <w:t>formato</w:t>
      </w:r>
      <w:r>
        <w:rPr>
          <w:b w:val="0"/>
          <w:color w:val="363636"/>
        </w:rPr>
        <w:t>.</w:t>
      </w:r>
    </w:p>
    <w:p w:rsidR="00B11E2E" w:rsidRDefault="00B11E2E" w:rsidP="00B11E2E">
      <w:pPr>
        <w:pStyle w:val="Prrafodelista"/>
        <w:numPr>
          <w:ilvl w:val="0"/>
          <w:numId w:val="133"/>
        </w:numPr>
        <w:tabs>
          <w:tab w:val="left" w:pos="1441"/>
        </w:tabs>
        <w:ind w:left="709"/>
        <w:jc w:val="center"/>
        <w:rPr>
          <w:sz w:val="24"/>
        </w:rPr>
      </w:pPr>
      <w:r>
        <w:rPr>
          <w:color w:val="363636"/>
          <w:sz w:val="24"/>
        </w:rPr>
        <w:t xml:space="preserve">En </w:t>
      </w:r>
      <w:r>
        <w:rPr>
          <w:b/>
          <w:color w:val="363636"/>
          <w:sz w:val="24"/>
        </w:rPr>
        <w:t>Dar formato a los valores donde esta fórmula sea verdadera</w:t>
      </w:r>
      <w:r>
        <w:rPr>
          <w:color w:val="363636"/>
          <w:sz w:val="24"/>
        </w:rPr>
        <w:t>, especifique la</w:t>
      </w:r>
      <w:r>
        <w:rPr>
          <w:color w:val="363636"/>
          <w:spacing w:val="-14"/>
          <w:sz w:val="24"/>
        </w:rPr>
        <w:t xml:space="preserve"> </w:t>
      </w:r>
      <w:r>
        <w:rPr>
          <w:color w:val="363636"/>
          <w:sz w:val="24"/>
        </w:rPr>
        <w:t>fórmula.</w:t>
      </w:r>
    </w:p>
    <w:p w:rsidR="00B11E2E" w:rsidRDefault="00B11E2E" w:rsidP="00B11E2E">
      <w:pPr>
        <w:pStyle w:val="Prrafodelista"/>
        <w:numPr>
          <w:ilvl w:val="0"/>
          <w:numId w:val="133"/>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Formato</w:t>
      </w:r>
      <w:r>
        <w:rPr>
          <w:color w:val="363636"/>
          <w:sz w:val="24"/>
        </w:rPr>
        <w:t>.</w:t>
      </w:r>
    </w:p>
    <w:p w:rsidR="00B11E2E" w:rsidRDefault="00B11E2E" w:rsidP="00B11E2E">
      <w:pPr>
        <w:pStyle w:val="Prrafodelista"/>
        <w:numPr>
          <w:ilvl w:val="0"/>
          <w:numId w:val="133"/>
        </w:numPr>
        <w:tabs>
          <w:tab w:val="left" w:pos="1441"/>
        </w:tabs>
        <w:spacing w:before="4" w:line="237" w:lineRule="auto"/>
        <w:ind w:left="709" w:right="1132"/>
        <w:jc w:val="center"/>
        <w:rPr>
          <w:sz w:val="24"/>
        </w:rPr>
      </w:pPr>
      <w:r>
        <w:rPr>
          <w:color w:val="363636"/>
          <w:sz w:val="24"/>
        </w:rPr>
        <w:t xml:space="preserve">Use los controles de las pestañas </w:t>
      </w:r>
      <w:r>
        <w:rPr>
          <w:b/>
          <w:color w:val="363636"/>
          <w:sz w:val="24"/>
        </w:rPr>
        <w:t>Número</w:t>
      </w:r>
      <w:r>
        <w:rPr>
          <w:color w:val="363636"/>
          <w:sz w:val="24"/>
        </w:rPr>
        <w:t xml:space="preserve">, </w:t>
      </w:r>
      <w:r>
        <w:rPr>
          <w:b/>
          <w:color w:val="363636"/>
          <w:sz w:val="24"/>
        </w:rPr>
        <w:t>Fuente</w:t>
      </w:r>
      <w:r>
        <w:rPr>
          <w:color w:val="363636"/>
          <w:sz w:val="24"/>
        </w:rPr>
        <w:t xml:space="preserve">, </w:t>
      </w:r>
      <w:r>
        <w:rPr>
          <w:b/>
          <w:color w:val="363636"/>
          <w:sz w:val="24"/>
        </w:rPr>
        <w:t xml:space="preserve">Borde </w:t>
      </w:r>
      <w:r>
        <w:rPr>
          <w:color w:val="363636"/>
          <w:sz w:val="24"/>
        </w:rPr>
        <w:t xml:space="preserve">y </w:t>
      </w:r>
      <w:r>
        <w:rPr>
          <w:b/>
          <w:color w:val="363636"/>
          <w:sz w:val="24"/>
        </w:rPr>
        <w:t xml:space="preserve">Relleno </w:t>
      </w:r>
      <w:r>
        <w:rPr>
          <w:color w:val="363636"/>
          <w:sz w:val="24"/>
        </w:rPr>
        <w:t>para cambiar los datos o las celdas que están en torno a los</w:t>
      </w:r>
      <w:r>
        <w:rPr>
          <w:color w:val="363636"/>
          <w:spacing w:val="-3"/>
          <w:sz w:val="24"/>
        </w:rPr>
        <w:t xml:space="preserve"> </w:t>
      </w:r>
      <w:r>
        <w:rPr>
          <w:color w:val="363636"/>
          <w:sz w:val="24"/>
        </w:rPr>
        <w:t>datos.</w:t>
      </w:r>
    </w:p>
    <w:p w:rsidR="00B11E2E" w:rsidRDefault="00B11E2E" w:rsidP="00B11E2E">
      <w:pPr>
        <w:pStyle w:val="Textoindependiente"/>
        <w:ind w:left="709"/>
        <w:jc w:val="center"/>
        <w:rPr>
          <w:sz w:val="23"/>
        </w:rPr>
      </w:pPr>
    </w:p>
    <w:p w:rsidR="00B11E2E" w:rsidRDefault="00B11E2E" w:rsidP="00B11E2E">
      <w:pPr>
        <w:pStyle w:val="Textoindependiente"/>
        <w:ind w:left="709" w:right="880"/>
        <w:jc w:val="center"/>
      </w:pPr>
      <w:r>
        <w:rPr>
          <w:color w:val="363636"/>
        </w:rPr>
        <w:t>Por ejemplo, puede poner valores negativos en negrita y rojo, agregar un relleno color amarillo claro para los fondos de celda o agregar un borde discontinuo.</w:t>
      </w:r>
    </w:p>
    <w:p w:rsidR="00B11E2E" w:rsidRDefault="00B11E2E" w:rsidP="00B11E2E">
      <w:pPr>
        <w:pStyle w:val="Textoindependiente"/>
        <w:spacing w:before="10"/>
        <w:ind w:left="709"/>
        <w:jc w:val="center"/>
        <w:rPr>
          <w:sz w:val="22"/>
        </w:rPr>
      </w:pPr>
    </w:p>
    <w:p w:rsidR="00B11E2E" w:rsidRDefault="00B11E2E" w:rsidP="00B11E2E">
      <w:pPr>
        <w:pStyle w:val="Textoindependiente"/>
        <w:spacing w:before="1" w:line="470" w:lineRule="auto"/>
        <w:ind w:left="709" w:right="4287"/>
        <w:jc w:val="center"/>
      </w:pPr>
      <w:r>
        <w:rPr>
          <w:color w:val="363636"/>
        </w:rPr>
        <w:t xml:space="preserve">Haga clic en </w:t>
      </w:r>
      <w:r>
        <w:rPr>
          <w:b/>
          <w:color w:val="363636"/>
        </w:rPr>
        <w:t xml:space="preserve">Aceptar </w:t>
      </w:r>
      <w:r>
        <w:rPr>
          <w:color w:val="363636"/>
        </w:rPr>
        <w:t>para cerrar todos los cuadros de diálogo abiertos. Aquí tenemos un ejemplo:</w:t>
      </w:r>
    </w:p>
    <w:p w:rsidR="00B11E2E" w:rsidRDefault="00B11E2E" w:rsidP="00B11E2E">
      <w:pPr>
        <w:pStyle w:val="Prrafodelista"/>
        <w:numPr>
          <w:ilvl w:val="0"/>
          <w:numId w:val="132"/>
        </w:numPr>
        <w:tabs>
          <w:tab w:val="left" w:pos="1441"/>
        </w:tabs>
        <w:spacing w:before="1"/>
        <w:ind w:left="709" w:right="803"/>
        <w:jc w:val="center"/>
        <w:rPr>
          <w:sz w:val="24"/>
        </w:rPr>
      </w:pPr>
      <w:r>
        <w:rPr>
          <w:color w:val="363636"/>
          <w:sz w:val="24"/>
        </w:rPr>
        <w:t>Seleccione</w:t>
      </w:r>
      <w:r>
        <w:rPr>
          <w:color w:val="363636"/>
          <w:spacing w:val="-3"/>
          <w:sz w:val="24"/>
        </w:rPr>
        <w:t xml:space="preserve"> </w:t>
      </w:r>
      <w:r>
        <w:rPr>
          <w:color w:val="363636"/>
          <w:sz w:val="24"/>
        </w:rPr>
        <w:t>todas</w:t>
      </w:r>
      <w:r>
        <w:rPr>
          <w:color w:val="363636"/>
          <w:spacing w:val="-2"/>
          <w:sz w:val="24"/>
        </w:rPr>
        <w:t xml:space="preserve"> </w:t>
      </w:r>
      <w:r>
        <w:rPr>
          <w:color w:val="363636"/>
          <w:sz w:val="24"/>
        </w:rPr>
        <w:t>las</w:t>
      </w:r>
      <w:r>
        <w:rPr>
          <w:color w:val="363636"/>
          <w:spacing w:val="-2"/>
          <w:sz w:val="24"/>
        </w:rPr>
        <w:t xml:space="preserve"> </w:t>
      </w:r>
      <w:r>
        <w:rPr>
          <w:color w:val="363636"/>
          <w:sz w:val="24"/>
        </w:rPr>
        <w:t>celdas</w:t>
      </w:r>
      <w:r>
        <w:rPr>
          <w:color w:val="363636"/>
          <w:spacing w:val="-2"/>
          <w:sz w:val="24"/>
        </w:rPr>
        <w:t xml:space="preserve"> </w:t>
      </w:r>
      <w:r>
        <w:rPr>
          <w:color w:val="363636"/>
          <w:sz w:val="24"/>
        </w:rPr>
        <w:t>de</w:t>
      </w:r>
      <w:r>
        <w:rPr>
          <w:color w:val="363636"/>
          <w:spacing w:val="-3"/>
          <w:sz w:val="24"/>
        </w:rPr>
        <w:t xml:space="preserve"> </w:t>
      </w:r>
      <w:r>
        <w:rPr>
          <w:color w:val="363636"/>
          <w:sz w:val="24"/>
        </w:rPr>
        <w:t>una</w:t>
      </w:r>
      <w:r>
        <w:rPr>
          <w:color w:val="363636"/>
          <w:spacing w:val="-4"/>
          <w:sz w:val="24"/>
        </w:rPr>
        <w:t xml:space="preserve"> </w:t>
      </w:r>
      <w:r>
        <w:rPr>
          <w:color w:val="363636"/>
          <w:sz w:val="24"/>
        </w:rPr>
        <w:t>hoja</w:t>
      </w:r>
      <w:r>
        <w:rPr>
          <w:color w:val="363636"/>
          <w:spacing w:val="-4"/>
          <w:sz w:val="24"/>
        </w:rPr>
        <w:t xml:space="preserve"> </w:t>
      </w:r>
      <w:r>
        <w:rPr>
          <w:color w:val="363636"/>
          <w:sz w:val="24"/>
        </w:rPr>
        <w:t>de</w:t>
      </w:r>
      <w:r>
        <w:rPr>
          <w:color w:val="363636"/>
          <w:spacing w:val="-1"/>
          <w:sz w:val="24"/>
        </w:rPr>
        <w:t xml:space="preserve"> </w:t>
      </w:r>
      <w:r>
        <w:rPr>
          <w:color w:val="363636"/>
          <w:sz w:val="24"/>
        </w:rPr>
        <w:t>cálculo.</w:t>
      </w:r>
      <w:r>
        <w:rPr>
          <w:color w:val="363636"/>
          <w:spacing w:val="-3"/>
          <w:sz w:val="24"/>
        </w:rPr>
        <w:t xml:space="preserve"> </w:t>
      </w:r>
      <w:r>
        <w:rPr>
          <w:color w:val="363636"/>
          <w:sz w:val="24"/>
        </w:rPr>
        <w:t>Para</w:t>
      </w:r>
      <w:r>
        <w:rPr>
          <w:color w:val="363636"/>
          <w:spacing w:val="-1"/>
          <w:sz w:val="24"/>
        </w:rPr>
        <w:t xml:space="preserve"> </w:t>
      </w:r>
      <w:r>
        <w:rPr>
          <w:color w:val="363636"/>
          <w:sz w:val="24"/>
        </w:rPr>
        <w:t>ello,</w:t>
      </w:r>
      <w:r>
        <w:rPr>
          <w:color w:val="363636"/>
          <w:spacing w:val="-2"/>
          <w:sz w:val="24"/>
        </w:rPr>
        <w:t xml:space="preserve"> </w:t>
      </w:r>
      <w:r>
        <w:rPr>
          <w:color w:val="363636"/>
          <w:sz w:val="24"/>
        </w:rPr>
        <w:t>haga</w:t>
      </w:r>
      <w:r>
        <w:rPr>
          <w:color w:val="363636"/>
          <w:spacing w:val="-2"/>
          <w:sz w:val="24"/>
        </w:rPr>
        <w:t xml:space="preserve"> </w:t>
      </w:r>
      <w:r>
        <w:rPr>
          <w:color w:val="363636"/>
          <w:sz w:val="24"/>
        </w:rPr>
        <w:t>clic</w:t>
      </w:r>
      <w:r>
        <w:rPr>
          <w:color w:val="363636"/>
          <w:spacing w:val="-2"/>
          <w:sz w:val="24"/>
        </w:rPr>
        <w:t xml:space="preserve"> </w:t>
      </w:r>
      <w:r>
        <w:rPr>
          <w:color w:val="363636"/>
          <w:sz w:val="24"/>
        </w:rPr>
        <w:t>en</w:t>
      </w:r>
      <w:r>
        <w:rPr>
          <w:color w:val="363636"/>
          <w:spacing w:val="-1"/>
          <w:sz w:val="24"/>
        </w:rPr>
        <w:t xml:space="preserve"> </w:t>
      </w:r>
      <w:r>
        <w:rPr>
          <w:color w:val="363636"/>
          <w:sz w:val="24"/>
        </w:rPr>
        <w:t>el</w:t>
      </w:r>
      <w:r>
        <w:rPr>
          <w:color w:val="363636"/>
          <w:spacing w:val="-4"/>
          <w:sz w:val="24"/>
        </w:rPr>
        <w:t xml:space="preserve"> </w:t>
      </w:r>
      <w:r>
        <w:rPr>
          <w:color w:val="363636"/>
          <w:sz w:val="24"/>
        </w:rPr>
        <w:t>selector</w:t>
      </w:r>
      <w:r>
        <w:rPr>
          <w:color w:val="363636"/>
          <w:spacing w:val="-3"/>
          <w:sz w:val="24"/>
        </w:rPr>
        <w:t xml:space="preserve"> </w:t>
      </w:r>
      <w:r>
        <w:rPr>
          <w:color w:val="363636"/>
          <w:sz w:val="24"/>
        </w:rPr>
        <w:t>situado</w:t>
      </w:r>
      <w:r>
        <w:rPr>
          <w:color w:val="363636"/>
          <w:spacing w:val="-1"/>
          <w:sz w:val="24"/>
        </w:rPr>
        <w:t xml:space="preserve"> </w:t>
      </w:r>
      <w:r>
        <w:rPr>
          <w:color w:val="363636"/>
          <w:sz w:val="24"/>
        </w:rPr>
        <w:t>encima de la fila 1 a la izquierda de la columna</w:t>
      </w:r>
      <w:r>
        <w:rPr>
          <w:color w:val="363636"/>
          <w:spacing w:val="-8"/>
          <w:sz w:val="24"/>
        </w:rPr>
        <w:t xml:space="preserve"> </w:t>
      </w:r>
      <w:r>
        <w:rPr>
          <w:color w:val="363636"/>
          <w:sz w:val="24"/>
        </w:rPr>
        <w:t>A.</w:t>
      </w:r>
    </w:p>
    <w:p w:rsidR="00B11E2E" w:rsidRDefault="00B11E2E" w:rsidP="00B11E2E">
      <w:pPr>
        <w:pStyle w:val="Prrafodelista"/>
        <w:numPr>
          <w:ilvl w:val="0"/>
          <w:numId w:val="132"/>
        </w:numPr>
        <w:tabs>
          <w:tab w:val="left" w:pos="1441"/>
        </w:tabs>
        <w:spacing w:line="293" w:lineRule="exact"/>
        <w:ind w:left="709"/>
        <w:jc w:val="center"/>
        <w:rPr>
          <w:sz w:val="24"/>
        </w:rPr>
      </w:pPr>
      <w:r>
        <w:rPr>
          <w:color w:val="363636"/>
          <w:sz w:val="24"/>
        </w:rPr>
        <w:t>Repita los pasos 1 a 3 de los pasos</w:t>
      </w:r>
      <w:r>
        <w:rPr>
          <w:color w:val="363636"/>
          <w:spacing w:val="-3"/>
          <w:sz w:val="24"/>
        </w:rPr>
        <w:t xml:space="preserve"> </w:t>
      </w:r>
      <w:r>
        <w:rPr>
          <w:color w:val="363636"/>
          <w:sz w:val="24"/>
        </w:rPr>
        <w:t>anteriores.</w:t>
      </w:r>
    </w:p>
    <w:p w:rsidR="00B11E2E" w:rsidRDefault="00B11E2E" w:rsidP="00B11E2E">
      <w:pPr>
        <w:pStyle w:val="Prrafodelista"/>
        <w:numPr>
          <w:ilvl w:val="0"/>
          <w:numId w:val="132"/>
        </w:numPr>
        <w:tabs>
          <w:tab w:val="left" w:pos="1441"/>
        </w:tabs>
        <w:ind w:left="709" w:right="881"/>
        <w:jc w:val="center"/>
        <w:rPr>
          <w:b/>
          <w:sz w:val="24"/>
        </w:rPr>
      </w:pPr>
      <w:r>
        <w:rPr>
          <w:color w:val="363636"/>
          <w:sz w:val="24"/>
        </w:rPr>
        <w:t xml:space="preserve">Cuando llegue al paso 4, especifique </w:t>
      </w:r>
      <w:r>
        <w:rPr>
          <w:b/>
          <w:color w:val="363636"/>
          <w:sz w:val="24"/>
        </w:rPr>
        <w:t>=RESIDUO(FILA(),2)=1.Puede copiar y pegar la fórmula, si así lo desea.</w:t>
      </w:r>
    </w:p>
    <w:p w:rsidR="00B11E2E" w:rsidRDefault="00B11E2E" w:rsidP="00B11E2E">
      <w:pPr>
        <w:pStyle w:val="Prrafodelista"/>
        <w:numPr>
          <w:ilvl w:val="0"/>
          <w:numId w:val="132"/>
        </w:numPr>
        <w:tabs>
          <w:tab w:val="left" w:pos="1441"/>
        </w:tabs>
        <w:ind w:left="709" w:right="848"/>
        <w:jc w:val="center"/>
        <w:rPr>
          <w:sz w:val="24"/>
        </w:rPr>
      </w:pPr>
      <w:r>
        <w:rPr>
          <w:color w:val="363636"/>
          <w:sz w:val="24"/>
        </w:rPr>
        <w:t xml:space="preserve">Haga clic en </w:t>
      </w:r>
      <w:r>
        <w:rPr>
          <w:b/>
          <w:color w:val="363636"/>
          <w:sz w:val="24"/>
        </w:rPr>
        <w:t xml:space="preserve">Formato </w:t>
      </w:r>
      <w:r>
        <w:rPr>
          <w:color w:val="363636"/>
          <w:sz w:val="24"/>
        </w:rPr>
        <w:t xml:space="preserve">y después en la pestaña </w:t>
      </w:r>
      <w:r>
        <w:rPr>
          <w:b/>
          <w:color w:val="363636"/>
          <w:sz w:val="24"/>
        </w:rPr>
        <w:t xml:space="preserve">Relleno </w:t>
      </w:r>
      <w:r>
        <w:rPr>
          <w:color w:val="363636"/>
          <w:sz w:val="24"/>
        </w:rPr>
        <w:t>y seleccione un matiz de azul en la paleta de colores.</w:t>
      </w:r>
    </w:p>
    <w:p w:rsidR="00B11E2E" w:rsidRDefault="00B11E2E" w:rsidP="00B11E2E">
      <w:pPr>
        <w:pStyle w:val="Ttulo9"/>
        <w:numPr>
          <w:ilvl w:val="0"/>
          <w:numId w:val="132"/>
        </w:numPr>
        <w:tabs>
          <w:tab w:val="left" w:pos="1441"/>
        </w:tabs>
        <w:spacing w:before="2" w:line="237" w:lineRule="auto"/>
        <w:ind w:left="709" w:right="1106"/>
        <w:jc w:val="center"/>
      </w:pPr>
      <w:r>
        <w:rPr>
          <w:color w:val="363636"/>
        </w:rPr>
        <w:t>Haga clic en Aceptar para completar la regla. Ahora, todas las demás filas de la hoja de cálculo estarán sombreadas con el color que ha</w:t>
      </w:r>
      <w:r>
        <w:rPr>
          <w:color w:val="363636"/>
          <w:spacing w:val="-5"/>
        </w:rPr>
        <w:t xml:space="preserve"> </w:t>
      </w:r>
      <w:r>
        <w:rPr>
          <w:color w:val="363636"/>
        </w:rPr>
        <w:t>elegido.</w:t>
      </w:r>
    </w:p>
    <w:p w:rsidR="00B11E2E" w:rsidRDefault="00B11E2E" w:rsidP="00B11E2E">
      <w:pPr>
        <w:pStyle w:val="Textoindependiente"/>
        <w:ind w:left="709"/>
        <w:jc w:val="center"/>
        <w:rPr>
          <w:b/>
          <w:sz w:val="23"/>
        </w:rPr>
      </w:pPr>
    </w:p>
    <w:p w:rsidR="00B11E2E" w:rsidRDefault="00B11E2E" w:rsidP="00B11E2E">
      <w:pPr>
        <w:pStyle w:val="Textoindependiente"/>
        <w:spacing w:before="1" w:line="472" w:lineRule="auto"/>
        <w:ind w:left="709" w:right="2350"/>
        <w:jc w:val="center"/>
      </w:pPr>
      <w:r>
        <w:rPr>
          <w:color w:val="363636"/>
        </w:rPr>
        <w:t xml:space="preserve">Es un ejemplo de lo que pueden hacer las fórmulas condicionales de una regla de formato. </w:t>
      </w:r>
      <w:r>
        <w:t>Ejemplos de fórmulas condicionales</w:t>
      </w:r>
    </w:p>
    <w:p w:rsidR="00B11E2E" w:rsidRDefault="00B11E2E" w:rsidP="00B11E2E">
      <w:pPr>
        <w:pStyle w:val="Prrafodelista"/>
        <w:numPr>
          <w:ilvl w:val="0"/>
          <w:numId w:val="134"/>
        </w:numPr>
        <w:tabs>
          <w:tab w:val="left" w:pos="1440"/>
          <w:tab w:val="left" w:pos="1441"/>
        </w:tabs>
        <w:ind w:left="709" w:right="1016"/>
        <w:jc w:val="center"/>
        <w:rPr>
          <w:sz w:val="24"/>
        </w:rPr>
      </w:pPr>
      <w:r>
        <w:rPr>
          <w:b/>
          <w:color w:val="363636"/>
          <w:sz w:val="24"/>
        </w:rPr>
        <w:t>Para buscar celdas en blanco</w:t>
      </w:r>
      <w:r>
        <w:rPr>
          <w:color w:val="363636"/>
          <w:sz w:val="24"/>
        </w:rPr>
        <w:t>, primero seleccione el rango de celdas (una fila o columna) que contendrá los resultados y después repita los pasos de la primera sección para crear una regla de formato que use esta</w:t>
      </w:r>
      <w:r>
        <w:rPr>
          <w:color w:val="363636"/>
          <w:spacing w:val="-8"/>
          <w:sz w:val="24"/>
        </w:rPr>
        <w:t xml:space="preserve"> </w:t>
      </w:r>
      <w:r>
        <w:rPr>
          <w:color w:val="363636"/>
          <w:sz w:val="24"/>
        </w:rPr>
        <w:t>fórmula.</w:t>
      </w:r>
    </w:p>
    <w:p w:rsidR="00B11E2E" w:rsidRDefault="00B11E2E" w:rsidP="00B11E2E">
      <w:pPr>
        <w:pStyle w:val="Textoindependiente"/>
        <w:spacing w:before="2"/>
        <w:ind w:left="709"/>
        <w:jc w:val="center"/>
        <w:rPr>
          <w:sz w:val="22"/>
        </w:rPr>
      </w:pPr>
    </w:p>
    <w:p w:rsidR="00B11E2E" w:rsidRDefault="00B11E2E" w:rsidP="00B11E2E">
      <w:pPr>
        <w:pStyle w:val="Textoindependiente"/>
        <w:ind w:left="709"/>
        <w:jc w:val="center"/>
      </w:pPr>
      <w:r>
        <w:rPr>
          <w:color w:val="363636"/>
        </w:rPr>
        <w:t>=B2=""</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En la fórmula, no se olvide de reemplazar B2 por la primera celda que desee usar.</w:t>
      </w:r>
    </w:p>
    <w:p w:rsidR="00B11E2E" w:rsidRDefault="00B11E2E" w:rsidP="00B11E2E">
      <w:pPr>
        <w:pStyle w:val="Textoindependiente"/>
        <w:spacing w:before="5"/>
        <w:ind w:left="709"/>
        <w:jc w:val="center"/>
        <w:rPr>
          <w:sz w:val="23"/>
        </w:rPr>
      </w:pPr>
    </w:p>
    <w:p w:rsidR="00B11E2E" w:rsidRDefault="00B11E2E" w:rsidP="00B11E2E">
      <w:pPr>
        <w:pStyle w:val="Prrafodelista"/>
        <w:numPr>
          <w:ilvl w:val="0"/>
          <w:numId w:val="134"/>
        </w:numPr>
        <w:tabs>
          <w:tab w:val="left" w:pos="1440"/>
          <w:tab w:val="left" w:pos="1441"/>
        </w:tabs>
        <w:spacing w:line="237" w:lineRule="auto"/>
        <w:ind w:left="709" w:right="823"/>
        <w:jc w:val="center"/>
        <w:rPr>
          <w:sz w:val="24"/>
        </w:rPr>
      </w:pPr>
      <w:r>
        <w:rPr>
          <w:b/>
          <w:color w:val="363636"/>
          <w:sz w:val="24"/>
        </w:rPr>
        <w:t>Para buscar valores duplicados en un rango de celdas</w:t>
      </w:r>
      <w:r>
        <w:rPr>
          <w:color w:val="363636"/>
          <w:sz w:val="24"/>
        </w:rPr>
        <w:t>, pruebe la siguiente fórmula: aplica formato a todos los valores que no son</w:t>
      </w:r>
      <w:r>
        <w:rPr>
          <w:color w:val="363636"/>
          <w:spacing w:val="-3"/>
          <w:sz w:val="24"/>
        </w:rPr>
        <w:t xml:space="preserve"> </w:t>
      </w:r>
      <w:r>
        <w:rPr>
          <w:color w:val="363636"/>
          <w:sz w:val="24"/>
        </w:rPr>
        <w:t>únicos.</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jc w:val="center"/>
      </w:pPr>
      <w:r>
        <w:rPr>
          <w:color w:val="363636"/>
        </w:rPr>
        <w:t>=CONTAR.SI($A$1:$D$11,D2)&gt;1</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134"/>
        </w:numPr>
        <w:tabs>
          <w:tab w:val="left" w:pos="1440"/>
          <w:tab w:val="left" w:pos="1441"/>
        </w:tabs>
        <w:ind w:left="709"/>
        <w:jc w:val="center"/>
        <w:rPr>
          <w:sz w:val="24"/>
        </w:rPr>
      </w:pPr>
      <w:r>
        <w:rPr>
          <w:b/>
          <w:color w:val="363636"/>
          <w:sz w:val="24"/>
        </w:rPr>
        <w:t>Para calcular promedios</w:t>
      </w:r>
      <w:r>
        <w:rPr>
          <w:color w:val="363636"/>
          <w:sz w:val="24"/>
        </w:rPr>
        <w:t>,</w:t>
      </w:r>
      <w:r>
        <w:rPr>
          <w:color w:val="363636"/>
          <w:spacing w:val="-3"/>
          <w:sz w:val="24"/>
        </w:rPr>
        <w:t xml:space="preserve"> </w:t>
      </w:r>
      <w:r>
        <w:rPr>
          <w:color w:val="363636"/>
          <w:sz w:val="24"/>
        </w:rPr>
        <w:t>especifique:</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38"/>
        <w:ind w:left="709"/>
        <w:jc w:val="center"/>
      </w:pPr>
      <w:r>
        <w:rPr>
          <w:color w:val="363636"/>
        </w:rPr>
        <w:lastRenderedPageBreak/>
        <w:t>=A1&gt;PROMEDIO(A1:A14)</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1336"/>
        <w:jc w:val="center"/>
      </w:pPr>
      <w:r>
        <w:rPr>
          <w:color w:val="363636"/>
        </w:rPr>
        <w:t xml:space="preserve">Cuando se haya familiarizado con las fórmulas condicionales, pruébelas. Usan la lógica </w:t>
      </w:r>
      <w:hyperlink r:id="rId1344">
        <w:r>
          <w:rPr>
            <w:color w:val="363636"/>
          </w:rPr>
          <w:t>IF</w:t>
        </w:r>
      </w:hyperlink>
      <w:r>
        <w:rPr>
          <w:color w:val="363636"/>
        </w:rPr>
        <w:t xml:space="preserve">, </w:t>
      </w:r>
      <w:hyperlink r:id="rId1345">
        <w:r>
          <w:rPr>
            <w:color w:val="363636"/>
          </w:rPr>
          <w:t xml:space="preserve">AND </w:t>
        </w:r>
      </w:hyperlink>
      <w:r>
        <w:rPr>
          <w:color w:val="363636"/>
        </w:rPr>
        <w:t xml:space="preserve">y </w:t>
      </w:r>
      <w:hyperlink r:id="rId1346">
        <w:r>
          <w:rPr>
            <w:color w:val="363636"/>
          </w:rPr>
          <w:t>OR</w:t>
        </w:r>
      </w:hyperlink>
      <w:r>
        <w:rPr>
          <w:color w:val="363636"/>
        </w:rPr>
        <w:t>. Escríbalas en la barra de fórmulas de Excel (no las use en una regla), le ahorrarán tiempo y esfuerzos.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134"/>
        </w:numPr>
        <w:tabs>
          <w:tab w:val="left" w:pos="1440"/>
          <w:tab w:val="left" w:pos="1441"/>
        </w:tabs>
        <w:spacing w:before="1"/>
        <w:ind w:left="709" w:right="879"/>
        <w:jc w:val="center"/>
        <w:rPr>
          <w:sz w:val="24"/>
        </w:rPr>
      </w:pPr>
      <w:r>
        <w:rPr>
          <w:b/>
          <w:color w:val="363636"/>
          <w:sz w:val="24"/>
        </w:rPr>
        <w:t xml:space="preserve">Buscar valores que cumplan dos condiciones: </w:t>
      </w:r>
      <w:r>
        <w:rPr>
          <w:color w:val="363636"/>
          <w:sz w:val="24"/>
        </w:rPr>
        <w:t>Excel muestra TRUE si el valor de la celda A2 es superior al valor de A3 y es también inferior al valor de A4. Pero si el valor de A2 no cumple ambas condiciones, verá</w:t>
      </w:r>
      <w:r>
        <w:rPr>
          <w:color w:val="363636"/>
          <w:spacing w:val="-3"/>
          <w:sz w:val="24"/>
        </w:rPr>
        <w:t xml:space="preserve"> </w:t>
      </w:r>
      <w:r>
        <w:rPr>
          <w:color w:val="363636"/>
          <w:sz w:val="24"/>
        </w:rPr>
        <w:t>FALSE.</w:t>
      </w:r>
    </w:p>
    <w:p w:rsidR="00B11E2E" w:rsidRDefault="00B11E2E" w:rsidP="00B11E2E">
      <w:pPr>
        <w:pStyle w:val="Textoindependiente"/>
        <w:spacing w:before="6"/>
        <w:ind w:left="709"/>
        <w:jc w:val="center"/>
        <w:rPr>
          <w:sz w:val="22"/>
        </w:rPr>
      </w:pPr>
    </w:p>
    <w:p w:rsidR="00B11E2E" w:rsidRDefault="00B11E2E" w:rsidP="00B11E2E">
      <w:pPr>
        <w:pStyle w:val="Ttulo9"/>
        <w:spacing w:before="1"/>
        <w:ind w:left="709"/>
        <w:jc w:val="center"/>
      </w:pPr>
      <w:r>
        <w:rPr>
          <w:color w:val="363636"/>
        </w:rPr>
        <w:t>=Y(A2&gt;A3,A2&lt;A4)</w:t>
      </w:r>
    </w:p>
    <w:p w:rsidR="00B11E2E" w:rsidRDefault="00B11E2E" w:rsidP="00B11E2E">
      <w:pPr>
        <w:pStyle w:val="Textoindependiente"/>
        <w:spacing w:before="4"/>
        <w:ind w:left="709"/>
        <w:jc w:val="center"/>
        <w:rPr>
          <w:b/>
          <w:sz w:val="23"/>
        </w:rPr>
      </w:pPr>
    </w:p>
    <w:p w:rsidR="00B11E2E" w:rsidRDefault="00B11E2E" w:rsidP="00B11E2E">
      <w:pPr>
        <w:pStyle w:val="Prrafodelista"/>
        <w:numPr>
          <w:ilvl w:val="0"/>
          <w:numId w:val="134"/>
        </w:numPr>
        <w:tabs>
          <w:tab w:val="left" w:pos="1440"/>
          <w:tab w:val="left" w:pos="1441"/>
        </w:tabs>
        <w:spacing w:line="237" w:lineRule="auto"/>
        <w:ind w:left="709" w:right="770"/>
        <w:jc w:val="center"/>
        <w:rPr>
          <w:sz w:val="24"/>
        </w:rPr>
      </w:pPr>
      <w:r>
        <w:rPr>
          <w:b/>
          <w:color w:val="363636"/>
          <w:sz w:val="24"/>
        </w:rPr>
        <w:t xml:space="preserve">Buscar valores que cumplan una condición: </w:t>
      </w:r>
      <w:r>
        <w:rPr>
          <w:color w:val="363636"/>
          <w:sz w:val="24"/>
        </w:rPr>
        <w:t>En este ejemplo, Excel solo muestra TRUE si el valor de A2 cumple una de las condiciones: es superior al valor de A3 o inferior al valor de</w:t>
      </w:r>
      <w:r>
        <w:rPr>
          <w:color w:val="363636"/>
          <w:spacing w:val="-17"/>
          <w:sz w:val="24"/>
        </w:rPr>
        <w:t xml:space="preserve"> </w:t>
      </w:r>
      <w:r>
        <w:rPr>
          <w:color w:val="363636"/>
          <w:sz w:val="24"/>
        </w:rPr>
        <w:t>A4.</w:t>
      </w:r>
    </w:p>
    <w:p w:rsidR="00B11E2E" w:rsidRDefault="00B11E2E" w:rsidP="00B11E2E">
      <w:pPr>
        <w:pStyle w:val="Textoindependiente"/>
        <w:spacing w:before="1"/>
        <w:ind w:left="709"/>
        <w:jc w:val="center"/>
        <w:rPr>
          <w:sz w:val="23"/>
        </w:rPr>
      </w:pPr>
    </w:p>
    <w:p w:rsidR="00B11E2E" w:rsidRDefault="00B11E2E" w:rsidP="00B11E2E">
      <w:pPr>
        <w:pStyle w:val="Ttulo9"/>
        <w:ind w:left="709"/>
        <w:jc w:val="center"/>
      </w:pPr>
      <w:r>
        <w:rPr>
          <w:color w:val="363636"/>
        </w:rPr>
        <w:t>=O(A2&gt;A3,A2&lt;A4)</w:t>
      </w:r>
    </w:p>
    <w:p w:rsidR="00B11E2E" w:rsidRDefault="00B11E2E" w:rsidP="00B11E2E">
      <w:pPr>
        <w:pStyle w:val="Textoindependiente"/>
        <w:spacing w:before="5"/>
        <w:ind w:left="709"/>
        <w:jc w:val="center"/>
        <w:rPr>
          <w:b/>
          <w:sz w:val="23"/>
        </w:rPr>
      </w:pPr>
    </w:p>
    <w:p w:rsidR="00B11E2E" w:rsidRDefault="00B11E2E" w:rsidP="00B11E2E">
      <w:pPr>
        <w:pStyle w:val="Prrafodelista"/>
        <w:numPr>
          <w:ilvl w:val="0"/>
          <w:numId w:val="134"/>
        </w:numPr>
        <w:tabs>
          <w:tab w:val="left" w:pos="1440"/>
          <w:tab w:val="left" w:pos="1441"/>
        </w:tabs>
        <w:spacing w:line="237" w:lineRule="auto"/>
        <w:ind w:left="709" w:right="1078"/>
        <w:jc w:val="center"/>
        <w:rPr>
          <w:sz w:val="24"/>
        </w:rPr>
      </w:pPr>
      <w:r>
        <w:rPr>
          <w:b/>
          <w:color w:val="363636"/>
          <w:sz w:val="24"/>
        </w:rPr>
        <w:t xml:space="preserve">Usar fórmulas que no muestren TRUE o FALSE como resultado: </w:t>
      </w:r>
      <w:r>
        <w:rPr>
          <w:color w:val="363636"/>
          <w:sz w:val="24"/>
        </w:rPr>
        <w:t>Este ejemplo muestra "OK" si el valor de A2 no es igual a los valores de A3 y A4. De lo contrario, mostrará "NOT</w:t>
      </w:r>
      <w:r>
        <w:rPr>
          <w:color w:val="363636"/>
          <w:spacing w:val="-24"/>
          <w:sz w:val="24"/>
        </w:rPr>
        <w:t xml:space="preserve"> </w:t>
      </w:r>
      <w:r>
        <w:rPr>
          <w:color w:val="363636"/>
          <w:sz w:val="24"/>
        </w:rPr>
        <w:t>OK".</w:t>
      </w:r>
    </w:p>
    <w:p w:rsidR="00B11E2E" w:rsidRDefault="00B11E2E" w:rsidP="00B11E2E">
      <w:pPr>
        <w:pStyle w:val="Textoindependiente"/>
        <w:spacing w:before="1"/>
        <w:ind w:left="709"/>
        <w:jc w:val="center"/>
        <w:rPr>
          <w:sz w:val="23"/>
        </w:rPr>
      </w:pPr>
    </w:p>
    <w:p w:rsidR="00B11E2E" w:rsidRDefault="00B11E2E" w:rsidP="00B11E2E">
      <w:pPr>
        <w:ind w:left="709"/>
        <w:jc w:val="center"/>
        <w:rPr>
          <w:sz w:val="24"/>
        </w:rPr>
      </w:pPr>
      <w:r>
        <w:rPr>
          <w:color w:val="363636"/>
          <w:sz w:val="24"/>
        </w:rPr>
        <w:t xml:space="preserve">Se muestra </w:t>
      </w:r>
      <w:r>
        <w:rPr>
          <w:b/>
          <w:color w:val="363636"/>
          <w:sz w:val="24"/>
        </w:rPr>
        <w:t>=SI(Y(A2&lt;&gt;A3,A2&lt;&gt;A4),"Correcto","Incorrecto")</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134"/>
        </w:numPr>
        <w:tabs>
          <w:tab w:val="left" w:pos="1440"/>
          <w:tab w:val="left" w:pos="1441"/>
        </w:tabs>
        <w:ind w:left="709" w:right="801"/>
        <w:jc w:val="center"/>
        <w:rPr>
          <w:sz w:val="24"/>
        </w:rPr>
      </w:pPr>
      <w:r>
        <w:rPr>
          <w:b/>
          <w:color w:val="363636"/>
          <w:sz w:val="24"/>
        </w:rPr>
        <w:t xml:space="preserve">Agregar letras de puntuación basadas en una puntuación numérica: </w:t>
      </w:r>
      <w:r>
        <w:rPr>
          <w:color w:val="363636"/>
          <w:sz w:val="24"/>
        </w:rPr>
        <w:t>Esta fórmula agrega una base de letras de puntuación a cualquier tipo de puntuación como por ejemplo resultados de pruebas o puntuaciones de</w:t>
      </w:r>
      <w:r>
        <w:rPr>
          <w:color w:val="363636"/>
          <w:spacing w:val="-4"/>
          <w:sz w:val="24"/>
        </w:rPr>
        <w:t xml:space="preserve"> </w:t>
      </w:r>
      <w:r>
        <w:rPr>
          <w:color w:val="363636"/>
          <w:sz w:val="24"/>
        </w:rPr>
        <w:t>productos.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1461"/>
        <w:jc w:val="center"/>
      </w:pPr>
      <w:r>
        <w:rPr>
          <w:color w:val="363636"/>
        </w:rPr>
        <w:t>=SI(D2&gt;=80,"A", SI(D2&gt;=75, "B+", SI(D2&gt;=70, "B", SI(D2&gt;=70,"B", SI(D2&gt;=65,"C+", SI(D2&gt;=60, "C","D"))))))</w:t>
      </w:r>
    </w:p>
    <w:p w:rsidR="00B11E2E" w:rsidRDefault="00B11E2E" w:rsidP="00B11E2E">
      <w:pPr>
        <w:pStyle w:val="Textoindependiente"/>
        <w:spacing w:before="1"/>
        <w:ind w:left="709"/>
        <w:jc w:val="center"/>
        <w:rPr>
          <w:sz w:val="23"/>
        </w:rPr>
      </w:pPr>
    </w:p>
    <w:p w:rsidR="00B11E2E" w:rsidRDefault="00B11E2E" w:rsidP="00B11E2E">
      <w:pPr>
        <w:pStyle w:val="Ttulo9"/>
        <w:numPr>
          <w:ilvl w:val="0"/>
          <w:numId w:val="134"/>
        </w:numPr>
        <w:tabs>
          <w:tab w:val="left" w:pos="1440"/>
          <w:tab w:val="left" w:pos="1441"/>
        </w:tabs>
        <w:ind w:left="709"/>
        <w:jc w:val="center"/>
      </w:pPr>
      <w:r>
        <w:rPr>
          <w:color w:val="363636"/>
        </w:rPr>
        <w:t>Reemplazar las letras de puntuación con: "Correcto" e "Incorrecto"</w:t>
      </w:r>
      <w:r>
        <w:rPr>
          <w:color w:val="363636"/>
          <w:spacing w:val="-1"/>
        </w:rPr>
        <w:t xml:space="preserve"> </w:t>
      </w:r>
      <w:r>
        <w:rPr>
          <w:color w:val="363636"/>
        </w:rPr>
        <w:t>:</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=SI(D2&gt;59,"Correcto","Incorrecto")</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Usar las Herramientas para análisis para realizar análisis de datos complejos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6"/>
        <w:jc w:val="center"/>
      </w:pPr>
      <w:r>
        <w:rPr>
          <w:color w:val="363636"/>
        </w:rPr>
        <w:t>Si</w:t>
      </w:r>
      <w:r>
        <w:rPr>
          <w:color w:val="363636"/>
          <w:spacing w:val="-5"/>
        </w:rPr>
        <w:t xml:space="preserve"> </w:t>
      </w:r>
      <w:r>
        <w:rPr>
          <w:color w:val="363636"/>
        </w:rPr>
        <w:t>tiene</w:t>
      </w:r>
      <w:r>
        <w:rPr>
          <w:color w:val="363636"/>
          <w:spacing w:val="-6"/>
        </w:rPr>
        <w:t xml:space="preserve"> </w:t>
      </w:r>
      <w:r>
        <w:rPr>
          <w:color w:val="363636"/>
        </w:rPr>
        <w:t>que</w:t>
      </w:r>
      <w:r>
        <w:rPr>
          <w:color w:val="363636"/>
          <w:spacing w:val="-5"/>
        </w:rPr>
        <w:t xml:space="preserve"> </w:t>
      </w:r>
      <w:r>
        <w:rPr>
          <w:color w:val="363636"/>
        </w:rPr>
        <w:t>desarrollar</w:t>
      </w:r>
      <w:r>
        <w:rPr>
          <w:color w:val="363636"/>
          <w:spacing w:val="-6"/>
        </w:rPr>
        <w:t xml:space="preserve"> </w:t>
      </w:r>
      <w:r>
        <w:rPr>
          <w:color w:val="363636"/>
        </w:rPr>
        <w:t>análisis</w:t>
      </w:r>
      <w:r>
        <w:rPr>
          <w:color w:val="363636"/>
          <w:spacing w:val="-5"/>
        </w:rPr>
        <w:t xml:space="preserve"> </w:t>
      </w:r>
      <w:r>
        <w:rPr>
          <w:color w:val="363636"/>
        </w:rPr>
        <w:t>estadísticos</w:t>
      </w:r>
      <w:r>
        <w:rPr>
          <w:color w:val="363636"/>
          <w:spacing w:val="-4"/>
        </w:rPr>
        <w:t xml:space="preserve"> </w:t>
      </w:r>
      <w:r>
        <w:rPr>
          <w:color w:val="363636"/>
        </w:rPr>
        <w:t>o</w:t>
      </w:r>
      <w:r>
        <w:rPr>
          <w:color w:val="363636"/>
          <w:spacing w:val="-6"/>
        </w:rPr>
        <w:t xml:space="preserve"> </w:t>
      </w:r>
      <w:r>
        <w:rPr>
          <w:color w:val="363636"/>
        </w:rPr>
        <w:t>técnicos</w:t>
      </w:r>
      <w:r>
        <w:rPr>
          <w:color w:val="363636"/>
          <w:spacing w:val="-4"/>
        </w:rPr>
        <w:t xml:space="preserve"> </w:t>
      </w:r>
      <w:r>
        <w:rPr>
          <w:color w:val="363636"/>
        </w:rPr>
        <w:t>complejos,</w:t>
      </w:r>
      <w:r>
        <w:rPr>
          <w:color w:val="363636"/>
          <w:spacing w:val="-6"/>
        </w:rPr>
        <w:t xml:space="preserve"> </w:t>
      </w:r>
      <w:r>
        <w:rPr>
          <w:color w:val="363636"/>
        </w:rPr>
        <w:t>puede</w:t>
      </w:r>
      <w:r>
        <w:rPr>
          <w:color w:val="363636"/>
          <w:spacing w:val="-6"/>
        </w:rPr>
        <w:t xml:space="preserve"> </w:t>
      </w:r>
      <w:r>
        <w:rPr>
          <w:color w:val="363636"/>
        </w:rPr>
        <w:t>ahorrar</w:t>
      </w:r>
      <w:r>
        <w:rPr>
          <w:color w:val="363636"/>
          <w:spacing w:val="-5"/>
        </w:rPr>
        <w:t xml:space="preserve"> </w:t>
      </w:r>
      <w:r>
        <w:rPr>
          <w:color w:val="363636"/>
        </w:rPr>
        <w:t>pasos</w:t>
      </w:r>
      <w:r>
        <w:rPr>
          <w:color w:val="363636"/>
          <w:spacing w:val="-3"/>
        </w:rPr>
        <w:t xml:space="preserve"> </w:t>
      </w:r>
      <w:r>
        <w:rPr>
          <w:color w:val="363636"/>
        </w:rPr>
        <w:t>y</w:t>
      </w:r>
      <w:r>
        <w:rPr>
          <w:color w:val="363636"/>
          <w:spacing w:val="-7"/>
        </w:rPr>
        <w:t xml:space="preserve"> </w:t>
      </w:r>
      <w:r>
        <w:rPr>
          <w:color w:val="363636"/>
        </w:rPr>
        <w:t>tiempo</w:t>
      </w:r>
      <w:r>
        <w:rPr>
          <w:color w:val="363636"/>
          <w:spacing w:val="-6"/>
        </w:rPr>
        <w:t xml:space="preserve"> </w:t>
      </w:r>
      <w:r>
        <w:rPr>
          <w:color w:val="363636"/>
        </w:rPr>
        <w:t>si</w:t>
      </w:r>
      <w:r>
        <w:rPr>
          <w:color w:val="363636"/>
          <w:spacing w:val="-6"/>
        </w:rPr>
        <w:t xml:space="preserve"> </w:t>
      </w:r>
      <w:r>
        <w:rPr>
          <w:color w:val="363636"/>
        </w:rPr>
        <w:t>utiliza</w:t>
      </w:r>
      <w:r>
        <w:rPr>
          <w:color w:val="363636"/>
          <w:spacing w:val="-6"/>
        </w:rPr>
        <w:t xml:space="preserve"> </w:t>
      </w:r>
      <w:r>
        <w:rPr>
          <w:color w:val="363636"/>
        </w:rPr>
        <w:t>las Herramientas</w:t>
      </w:r>
      <w:r>
        <w:rPr>
          <w:color w:val="363636"/>
          <w:spacing w:val="-7"/>
        </w:rPr>
        <w:t xml:space="preserve"> </w:t>
      </w:r>
      <w:r>
        <w:rPr>
          <w:color w:val="363636"/>
        </w:rPr>
        <w:t>para</w:t>
      </w:r>
      <w:r>
        <w:rPr>
          <w:color w:val="363636"/>
          <w:spacing w:val="-6"/>
        </w:rPr>
        <w:t xml:space="preserve"> </w:t>
      </w:r>
      <w:r>
        <w:rPr>
          <w:color w:val="363636"/>
        </w:rPr>
        <w:t>análisis.</w:t>
      </w:r>
      <w:r>
        <w:rPr>
          <w:color w:val="363636"/>
          <w:spacing w:val="-6"/>
        </w:rPr>
        <w:t xml:space="preserve"> </w:t>
      </w:r>
      <w:r>
        <w:rPr>
          <w:color w:val="363636"/>
        </w:rPr>
        <w:t>Deberá</w:t>
      </w:r>
      <w:r>
        <w:rPr>
          <w:color w:val="363636"/>
          <w:spacing w:val="-6"/>
        </w:rPr>
        <w:t xml:space="preserve"> </w:t>
      </w:r>
      <w:r>
        <w:rPr>
          <w:color w:val="363636"/>
        </w:rPr>
        <w:t>proporcionar</w:t>
      </w:r>
      <w:r>
        <w:rPr>
          <w:color w:val="363636"/>
          <w:spacing w:val="-7"/>
        </w:rPr>
        <w:t xml:space="preserve"> </w:t>
      </w:r>
      <w:r>
        <w:rPr>
          <w:color w:val="363636"/>
        </w:rPr>
        <w:t>los</w:t>
      </w:r>
      <w:r>
        <w:rPr>
          <w:color w:val="363636"/>
          <w:spacing w:val="-4"/>
        </w:rPr>
        <w:t xml:space="preserve"> </w:t>
      </w:r>
      <w:r>
        <w:rPr>
          <w:color w:val="363636"/>
        </w:rPr>
        <w:t>datos</w:t>
      </w:r>
      <w:r>
        <w:rPr>
          <w:color w:val="363636"/>
          <w:spacing w:val="-7"/>
        </w:rPr>
        <w:t xml:space="preserve"> </w:t>
      </w:r>
      <w:r>
        <w:rPr>
          <w:color w:val="363636"/>
        </w:rPr>
        <w:t>y</w:t>
      </w:r>
      <w:r>
        <w:rPr>
          <w:color w:val="363636"/>
          <w:spacing w:val="-7"/>
        </w:rPr>
        <w:t xml:space="preserve"> </w:t>
      </w:r>
      <w:r>
        <w:rPr>
          <w:color w:val="363636"/>
        </w:rPr>
        <w:t>parámetros</w:t>
      </w:r>
      <w:r>
        <w:rPr>
          <w:color w:val="363636"/>
          <w:spacing w:val="-7"/>
        </w:rPr>
        <w:t xml:space="preserve"> </w:t>
      </w:r>
      <w:r>
        <w:rPr>
          <w:color w:val="363636"/>
        </w:rPr>
        <w:t>para</w:t>
      </w:r>
      <w:r>
        <w:rPr>
          <w:color w:val="363636"/>
          <w:spacing w:val="-3"/>
        </w:rPr>
        <w:t xml:space="preserve"> </w:t>
      </w:r>
      <w:r>
        <w:rPr>
          <w:color w:val="363636"/>
        </w:rPr>
        <w:t>cada</w:t>
      </w:r>
      <w:r>
        <w:rPr>
          <w:color w:val="363636"/>
          <w:spacing w:val="-7"/>
        </w:rPr>
        <w:t xml:space="preserve"> </w:t>
      </w:r>
      <w:r>
        <w:rPr>
          <w:color w:val="363636"/>
        </w:rPr>
        <w:t>análisis,</w:t>
      </w:r>
      <w:r>
        <w:rPr>
          <w:color w:val="363636"/>
          <w:spacing w:val="-7"/>
        </w:rPr>
        <w:t xml:space="preserve"> </w:t>
      </w:r>
      <w:r>
        <w:rPr>
          <w:color w:val="363636"/>
        </w:rPr>
        <w:t>y</w:t>
      </w:r>
      <w:r>
        <w:rPr>
          <w:color w:val="363636"/>
          <w:spacing w:val="-5"/>
        </w:rPr>
        <w:t xml:space="preserve"> </w:t>
      </w:r>
      <w:r>
        <w:rPr>
          <w:color w:val="363636"/>
        </w:rPr>
        <w:t>la</w:t>
      </w:r>
      <w:r>
        <w:rPr>
          <w:color w:val="363636"/>
          <w:spacing w:val="-8"/>
        </w:rPr>
        <w:t xml:space="preserve"> </w:t>
      </w:r>
      <w:r>
        <w:rPr>
          <w:color w:val="363636"/>
        </w:rPr>
        <w:t>herramienta utilizará</w:t>
      </w:r>
      <w:r>
        <w:rPr>
          <w:color w:val="363636"/>
          <w:spacing w:val="-9"/>
        </w:rPr>
        <w:t xml:space="preserve"> </w:t>
      </w:r>
      <w:r>
        <w:rPr>
          <w:color w:val="363636"/>
        </w:rPr>
        <w:t>las</w:t>
      </w:r>
      <w:r>
        <w:rPr>
          <w:color w:val="363636"/>
          <w:spacing w:val="-10"/>
        </w:rPr>
        <w:t xml:space="preserve"> </w:t>
      </w:r>
      <w:r>
        <w:rPr>
          <w:color w:val="363636"/>
        </w:rPr>
        <w:t>funciones</w:t>
      </w:r>
      <w:r>
        <w:rPr>
          <w:color w:val="363636"/>
          <w:spacing w:val="-11"/>
        </w:rPr>
        <w:t xml:space="preserve"> </w:t>
      </w:r>
      <w:r>
        <w:rPr>
          <w:color w:val="363636"/>
        </w:rPr>
        <w:t>de</w:t>
      </w:r>
      <w:r>
        <w:rPr>
          <w:color w:val="363636"/>
          <w:spacing w:val="-13"/>
        </w:rPr>
        <w:t xml:space="preserve"> </w:t>
      </w:r>
      <w:r>
        <w:rPr>
          <w:color w:val="363636"/>
        </w:rPr>
        <w:t>macros</w:t>
      </w:r>
      <w:r>
        <w:rPr>
          <w:color w:val="363636"/>
          <w:spacing w:val="-9"/>
        </w:rPr>
        <w:t xml:space="preserve"> </w:t>
      </w:r>
      <w:r>
        <w:rPr>
          <w:color w:val="363636"/>
        </w:rPr>
        <w:t>estadísticas</w:t>
      </w:r>
      <w:r>
        <w:rPr>
          <w:color w:val="363636"/>
          <w:spacing w:val="-9"/>
        </w:rPr>
        <w:t xml:space="preserve"> </w:t>
      </w:r>
      <w:r>
        <w:rPr>
          <w:color w:val="363636"/>
        </w:rPr>
        <w:t>o</w:t>
      </w:r>
      <w:r>
        <w:rPr>
          <w:color w:val="363636"/>
          <w:spacing w:val="-11"/>
        </w:rPr>
        <w:t xml:space="preserve"> </w:t>
      </w:r>
      <w:r>
        <w:rPr>
          <w:color w:val="363636"/>
        </w:rPr>
        <w:t>técnicas</w:t>
      </w:r>
      <w:r>
        <w:rPr>
          <w:color w:val="363636"/>
          <w:spacing w:val="-9"/>
        </w:rPr>
        <w:t xml:space="preserve"> </w:t>
      </w:r>
      <w:r>
        <w:rPr>
          <w:color w:val="363636"/>
        </w:rPr>
        <w:t>correspondientes</w:t>
      </w:r>
      <w:r>
        <w:rPr>
          <w:color w:val="363636"/>
          <w:spacing w:val="-8"/>
        </w:rPr>
        <w:t xml:space="preserve"> </w:t>
      </w:r>
      <w:r>
        <w:rPr>
          <w:color w:val="363636"/>
        </w:rPr>
        <w:t>para</w:t>
      </w:r>
      <w:r>
        <w:rPr>
          <w:color w:val="363636"/>
          <w:spacing w:val="-8"/>
        </w:rPr>
        <w:t xml:space="preserve"> </w:t>
      </w:r>
      <w:r>
        <w:rPr>
          <w:color w:val="363636"/>
        </w:rPr>
        <w:t>realizar</w:t>
      </w:r>
      <w:r>
        <w:rPr>
          <w:color w:val="363636"/>
          <w:spacing w:val="-8"/>
        </w:rPr>
        <w:t xml:space="preserve"> </w:t>
      </w:r>
      <w:r>
        <w:rPr>
          <w:color w:val="363636"/>
        </w:rPr>
        <w:t>los</w:t>
      </w:r>
      <w:r>
        <w:rPr>
          <w:color w:val="363636"/>
          <w:spacing w:val="-8"/>
        </w:rPr>
        <w:t xml:space="preserve"> </w:t>
      </w:r>
      <w:r>
        <w:rPr>
          <w:color w:val="363636"/>
        </w:rPr>
        <w:t>cálculos</w:t>
      </w:r>
      <w:r>
        <w:rPr>
          <w:color w:val="363636"/>
          <w:spacing w:val="-9"/>
        </w:rPr>
        <w:t xml:space="preserve"> </w:t>
      </w:r>
      <w:r>
        <w:rPr>
          <w:color w:val="363636"/>
        </w:rPr>
        <w:t>y</w:t>
      </w:r>
      <w:r>
        <w:rPr>
          <w:color w:val="363636"/>
          <w:spacing w:val="-11"/>
        </w:rPr>
        <w:t xml:space="preserve"> </w:t>
      </w:r>
      <w:r>
        <w:rPr>
          <w:color w:val="363636"/>
        </w:rPr>
        <w:t>mostrar los resultados en una tabla de resultados. Algunas herramientas generan gráficos además de tablas de resultados.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8"/>
        <w:jc w:val="center"/>
      </w:pPr>
      <w:r>
        <w:rPr>
          <w:color w:val="363636"/>
        </w:rPr>
        <w:t>Las funciones de análisis de datos solo pueden utilizarse en una única hoja de cálculo a la vez. Cuando se analizan</w:t>
      </w:r>
      <w:r>
        <w:rPr>
          <w:color w:val="363636"/>
          <w:spacing w:val="-4"/>
        </w:rPr>
        <w:t xml:space="preserve"> </w:t>
      </w:r>
      <w:r>
        <w:rPr>
          <w:color w:val="363636"/>
        </w:rPr>
        <w:t>los</w:t>
      </w:r>
      <w:r>
        <w:rPr>
          <w:color w:val="363636"/>
          <w:spacing w:val="-6"/>
        </w:rPr>
        <w:t xml:space="preserve"> </w:t>
      </w:r>
      <w:r>
        <w:rPr>
          <w:color w:val="363636"/>
        </w:rPr>
        <w:t>datos</w:t>
      </w:r>
      <w:r>
        <w:rPr>
          <w:color w:val="363636"/>
          <w:spacing w:val="-6"/>
        </w:rPr>
        <w:t xml:space="preserve"> </w:t>
      </w:r>
      <w:r>
        <w:rPr>
          <w:color w:val="363636"/>
        </w:rPr>
        <w:t>de</w:t>
      </w:r>
      <w:r>
        <w:rPr>
          <w:color w:val="363636"/>
          <w:spacing w:val="-6"/>
        </w:rPr>
        <w:t xml:space="preserve"> </w:t>
      </w:r>
      <w:r>
        <w:rPr>
          <w:color w:val="363636"/>
        </w:rPr>
        <w:t>hojas</w:t>
      </w:r>
      <w:r>
        <w:rPr>
          <w:color w:val="363636"/>
          <w:spacing w:val="-4"/>
        </w:rPr>
        <w:t xml:space="preserve"> </w:t>
      </w:r>
      <w:r>
        <w:rPr>
          <w:color w:val="363636"/>
        </w:rPr>
        <w:t>agrupadas,</w:t>
      </w:r>
      <w:r>
        <w:rPr>
          <w:color w:val="363636"/>
          <w:spacing w:val="-4"/>
        </w:rPr>
        <w:t xml:space="preserve"> </w:t>
      </w:r>
      <w:r>
        <w:rPr>
          <w:color w:val="363636"/>
        </w:rPr>
        <w:t>los resultados</w:t>
      </w:r>
      <w:r>
        <w:rPr>
          <w:color w:val="363636"/>
          <w:spacing w:val="-5"/>
        </w:rPr>
        <w:t xml:space="preserve"> </w:t>
      </w:r>
      <w:r>
        <w:rPr>
          <w:color w:val="363636"/>
        </w:rPr>
        <w:t>aparecerán</w:t>
      </w:r>
      <w:r>
        <w:rPr>
          <w:color w:val="363636"/>
          <w:spacing w:val="-3"/>
        </w:rPr>
        <w:t xml:space="preserve"> </w:t>
      </w:r>
      <w:r>
        <w:rPr>
          <w:color w:val="363636"/>
        </w:rPr>
        <w:t>en</w:t>
      </w:r>
      <w:r>
        <w:rPr>
          <w:color w:val="363636"/>
          <w:spacing w:val="-3"/>
        </w:rPr>
        <w:t xml:space="preserve"> </w:t>
      </w:r>
      <w:r>
        <w:rPr>
          <w:color w:val="363636"/>
        </w:rPr>
        <w:t>la</w:t>
      </w:r>
      <w:r>
        <w:rPr>
          <w:color w:val="363636"/>
          <w:spacing w:val="-6"/>
        </w:rPr>
        <w:t xml:space="preserve"> </w:t>
      </w:r>
      <w:r>
        <w:rPr>
          <w:color w:val="363636"/>
        </w:rPr>
        <w:t>primera</w:t>
      </w:r>
      <w:r>
        <w:rPr>
          <w:color w:val="363636"/>
          <w:spacing w:val="-4"/>
        </w:rPr>
        <w:t xml:space="preserve"> </w:t>
      </w:r>
      <w:r>
        <w:rPr>
          <w:color w:val="363636"/>
        </w:rPr>
        <w:t>hoja,</w:t>
      </w:r>
      <w:r>
        <w:rPr>
          <w:color w:val="363636"/>
          <w:spacing w:val="-4"/>
        </w:rPr>
        <w:t xml:space="preserve"> </w:t>
      </w:r>
      <w:r>
        <w:rPr>
          <w:color w:val="363636"/>
        </w:rPr>
        <w:t>y</w:t>
      </w:r>
      <w:r>
        <w:rPr>
          <w:color w:val="363636"/>
          <w:spacing w:val="-4"/>
        </w:rPr>
        <w:t xml:space="preserve"> </w:t>
      </w:r>
      <w:r>
        <w:rPr>
          <w:color w:val="363636"/>
        </w:rPr>
        <w:t>en</w:t>
      </w:r>
      <w:r>
        <w:rPr>
          <w:color w:val="363636"/>
          <w:spacing w:val="-4"/>
        </w:rPr>
        <w:t xml:space="preserve"> </w:t>
      </w:r>
      <w:r>
        <w:rPr>
          <w:color w:val="363636"/>
        </w:rPr>
        <w:t>las</w:t>
      </w:r>
      <w:r>
        <w:rPr>
          <w:color w:val="363636"/>
          <w:spacing w:val="-6"/>
        </w:rPr>
        <w:t xml:space="preserve"> </w:t>
      </w:r>
      <w:r>
        <w:rPr>
          <w:color w:val="363636"/>
        </w:rPr>
        <w:t>hojas</w:t>
      </w:r>
      <w:r>
        <w:rPr>
          <w:color w:val="363636"/>
          <w:spacing w:val="-9"/>
        </w:rPr>
        <w:t xml:space="preserve"> </w:t>
      </w:r>
      <w:r>
        <w:rPr>
          <w:color w:val="363636"/>
        </w:rPr>
        <w:t>restantes aparecerán</w:t>
      </w:r>
      <w:r>
        <w:rPr>
          <w:color w:val="363636"/>
          <w:spacing w:val="-5"/>
        </w:rPr>
        <w:t xml:space="preserve"> </w:t>
      </w:r>
      <w:r>
        <w:rPr>
          <w:color w:val="363636"/>
        </w:rPr>
        <w:t>tablas</w:t>
      </w:r>
      <w:r>
        <w:rPr>
          <w:color w:val="363636"/>
          <w:spacing w:val="-4"/>
        </w:rPr>
        <w:t xml:space="preserve"> </w:t>
      </w:r>
      <w:r>
        <w:rPr>
          <w:color w:val="363636"/>
        </w:rPr>
        <w:t>con</w:t>
      </w:r>
      <w:r>
        <w:rPr>
          <w:color w:val="363636"/>
          <w:spacing w:val="-5"/>
        </w:rPr>
        <w:t xml:space="preserve"> </w:t>
      </w:r>
      <w:r>
        <w:rPr>
          <w:color w:val="363636"/>
        </w:rPr>
        <w:t>formato</w:t>
      </w:r>
      <w:r>
        <w:rPr>
          <w:color w:val="363636"/>
          <w:spacing w:val="-6"/>
        </w:rPr>
        <w:t xml:space="preserve"> </w:t>
      </w:r>
      <w:r>
        <w:rPr>
          <w:color w:val="363636"/>
        </w:rPr>
        <w:t>vacías.</w:t>
      </w:r>
      <w:r>
        <w:rPr>
          <w:color w:val="363636"/>
          <w:spacing w:val="-4"/>
        </w:rPr>
        <w:t xml:space="preserve"> </w:t>
      </w:r>
      <w:r>
        <w:rPr>
          <w:color w:val="363636"/>
        </w:rPr>
        <w:t>Para</w:t>
      </w:r>
      <w:r>
        <w:rPr>
          <w:color w:val="363636"/>
          <w:spacing w:val="-6"/>
        </w:rPr>
        <w:t xml:space="preserve"> </w:t>
      </w:r>
      <w:r>
        <w:rPr>
          <w:color w:val="363636"/>
        </w:rPr>
        <w:t>analizar</w:t>
      </w:r>
      <w:r>
        <w:rPr>
          <w:color w:val="363636"/>
          <w:spacing w:val="-3"/>
        </w:rPr>
        <w:t xml:space="preserve"> </w:t>
      </w:r>
      <w:r>
        <w:rPr>
          <w:color w:val="363636"/>
        </w:rPr>
        <w:t>los</w:t>
      </w:r>
      <w:r>
        <w:rPr>
          <w:color w:val="363636"/>
          <w:spacing w:val="-8"/>
        </w:rPr>
        <w:t xml:space="preserve"> </w:t>
      </w:r>
      <w:r>
        <w:rPr>
          <w:color w:val="363636"/>
        </w:rPr>
        <w:t>datos</w:t>
      </w:r>
      <w:r>
        <w:rPr>
          <w:color w:val="363636"/>
          <w:spacing w:val="-8"/>
        </w:rPr>
        <w:t xml:space="preserve"> </w:t>
      </w:r>
      <w:r>
        <w:rPr>
          <w:color w:val="363636"/>
        </w:rPr>
        <w:t>del</w:t>
      </w:r>
      <w:r>
        <w:rPr>
          <w:color w:val="363636"/>
          <w:spacing w:val="-6"/>
        </w:rPr>
        <w:t xml:space="preserve"> </w:t>
      </w:r>
      <w:r>
        <w:rPr>
          <w:color w:val="363636"/>
        </w:rPr>
        <w:t>resto</w:t>
      </w:r>
      <w:r>
        <w:rPr>
          <w:color w:val="363636"/>
          <w:spacing w:val="-5"/>
        </w:rPr>
        <w:t xml:space="preserve"> </w:t>
      </w:r>
      <w:r>
        <w:rPr>
          <w:color w:val="363636"/>
        </w:rPr>
        <w:t>de</w:t>
      </w:r>
      <w:r>
        <w:rPr>
          <w:color w:val="363636"/>
          <w:spacing w:val="-6"/>
        </w:rPr>
        <w:t xml:space="preserve"> </w:t>
      </w:r>
      <w:r>
        <w:rPr>
          <w:color w:val="363636"/>
        </w:rPr>
        <w:t>las</w:t>
      </w:r>
      <w:r>
        <w:rPr>
          <w:color w:val="363636"/>
          <w:spacing w:val="-4"/>
        </w:rPr>
        <w:t xml:space="preserve"> </w:t>
      </w:r>
      <w:r>
        <w:rPr>
          <w:color w:val="363636"/>
        </w:rPr>
        <w:t>hojas,</w:t>
      </w:r>
      <w:r>
        <w:rPr>
          <w:color w:val="363636"/>
          <w:spacing w:val="-6"/>
        </w:rPr>
        <w:t xml:space="preserve"> </w:t>
      </w:r>
      <w:r>
        <w:rPr>
          <w:color w:val="363636"/>
        </w:rPr>
        <w:t>actualice</w:t>
      </w:r>
      <w:r>
        <w:rPr>
          <w:color w:val="363636"/>
          <w:spacing w:val="-6"/>
        </w:rPr>
        <w:t xml:space="preserve"> </w:t>
      </w:r>
      <w:r>
        <w:rPr>
          <w:color w:val="363636"/>
        </w:rPr>
        <w:t>la</w:t>
      </w:r>
      <w:r>
        <w:rPr>
          <w:color w:val="363636"/>
          <w:spacing w:val="-8"/>
        </w:rPr>
        <w:t xml:space="preserve"> </w:t>
      </w:r>
      <w:r>
        <w:rPr>
          <w:color w:val="363636"/>
        </w:rPr>
        <w:t>herramienta de análisis para cada una de</w:t>
      </w:r>
      <w:r>
        <w:rPr>
          <w:color w:val="363636"/>
          <w:spacing w:val="-4"/>
        </w:rPr>
        <w:t xml:space="preserve"> </w:t>
      </w:r>
      <w:r>
        <w:rPr>
          <w:color w:val="363636"/>
        </w:rPr>
        <w:t>ellas.</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2"/>
        <w:jc w:val="center"/>
      </w:pPr>
      <w:r>
        <w:rPr>
          <w:color w:val="363636"/>
        </w:rPr>
        <w:t xml:space="preserve">Las Herramientas para análisis incluyen las herramientas que se describen en las secciones a continuación. Para tener acceso a estas herramientas, haga clic en </w:t>
      </w:r>
      <w:r>
        <w:rPr>
          <w:b/>
          <w:color w:val="363636"/>
        </w:rPr>
        <w:t xml:space="preserve">Análisis de datos </w:t>
      </w:r>
      <w:r>
        <w:rPr>
          <w:color w:val="363636"/>
        </w:rPr>
        <w:t xml:space="preserve">en el grupo </w:t>
      </w:r>
      <w:r>
        <w:rPr>
          <w:b/>
          <w:color w:val="363636"/>
        </w:rPr>
        <w:t xml:space="preserve">Análisis </w:t>
      </w:r>
      <w:r>
        <w:rPr>
          <w:color w:val="363636"/>
        </w:rPr>
        <w:t xml:space="preserve">de la pestaña </w:t>
      </w:r>
      <w:r>
        <w:rPr>
          <w:b/>
          <w:color w:val="363636"/>
        </w:rPr>
        <w:t>Datos</w:t>
      </w:r>
      <w:r>
        <w:rPr>
          <w:color w:val="363636"/>
        </w:rPr>
        <w:t>.</w:t>
      </w:r>
      <w:r>
        <w:rPr>
          <w:color w:val="363636"/>
          <w:spacing w:val="-12"/>
        </w:rPr>
        <w:t xml:space="preserve"> </w:t>
      </w:r>
      <w:r>
        <w:rPr>
          <w:color w:val="363636"/>
        </w:rPr>
        <w:t>Si</w:t>
      </w:r>
      <w:r>
        <w:rPr>
          <w:color w:val="363636"/>
          <w:spacing w:val="-11"/>
        </w:rPr>
        <w:t xml:space="preserve"> </w:t>
      </w:r>
      <w:r>
        <w:rPr>
          <w:color w:val="363636"/>
        </w:rPr>
        <w:t>el</w:t>
      </w:r>
      <w:r>
        <w:rPr>
          <w:color w:val="363636"/>
          <w:spacing w:val="-12"/>
        </w:rPr>
        <w:t xml:space="preserve"> </w:t>
      </w:r>
      <w:r>
        <w:rPr>
          <w:color w:val="363636"/>
        </w:rPr>
        <w:t>comando</w:t>
      </w:r>
      <w:r>
        <w:rPr>
          <w:color w:val="363636"/>
          <w:spacing w:val="-12"/>
        </w:rPr>
        <w:t xml:space="preserve"> </w:t>
      </w:r>
      <w:r>
        <w:rPr>
          <w:b/>
          <w:color w:val="363636"/>
        </w:rPr>
        <w:t>Análisis</w:t>
      </w:r>
      <w:r>
        <w:rPr>
          <w:b/>
          <w:color w:val="363636"/>
          <w:spacing w:val="-13"/>
        </w:rPr>
        <w:t xml:space="preserve"> </w:t>
      </w:r>
      <w:r>
        <w:rPr>
          <w:b/>
          <w:color w:val="363636"/>
        </w:rPr>
        <w:t>de</w:t>
      </w:r>
      <w:r>
        <w:rPr>
          <w:b/>
          <w:color w:val="363636"/>
          <w:spacing w:val="-13"/>
        </w:rPr>
        <w:t xml:space="preserve"> </w:t>
      </w:r>
      <w:r>
        <w:rPr>
          <w:b/>
          <w:color w:val="363636"/>
        </w:rPr>
        <w:t>datos</w:t>
      </w:r>
      <w:r>
        <w:rPr>
          <w:b/>
          <w:color w:val="363636"/>
          <w:spacing w:val="-11"/>
        </w:rPr>
        <w:t xml:space="preserve"> </w:t>
      </w:r>
      <w:r>
        <w:rPr>
          <w:color w:val="363636"/>
        </w:rPr>
        <w:t>no</w:t>
      </w:r>
      <w:r>
        <w:rPr>
          <w:color w:val="363636"/>
          <w:spacing w:val="-12"/>
        </w:rPr>
        <w:t xml:space="preserve"> </w:t>
      </w:r>
      <w:r>
        <w:rPr>
          <w:color w:val="363636"/>
        </w:rPr>
        <w:t>está</w:t>
      </w:r>
      <w:r>
        <w:rPr>
          <w:color w:val="363636"/>
          <w:spacing w:val="-13"/>
        </w:rPr>
        <w:t xml:space="preserve"> </w:t>
      </w:r>
      <w:r>
        <w:rPr>
          <w:color w:val="363636"/>
        </w:rPr>
        <w:t>disponible,</w:t>
      </w:r>
      <w:r>
        <w:rPr>
          <w:color w:val="363636"/>
          <w:spacing w:val="-13"/>
        </w:rPr>
        <w:t xml:space="preserve"> </w:t>
      </w:r>
      <w:r>
        <w:rPr>
          <w:color w:val="363636"/>
        </w:rPr>
        <w:t>deberá</w:t>
      </w:r>
      <w:r>
        <w:rPr>
          <w:color w:val="363636"/>
          <w:spacing w:val="-12"/>
        </w:rPr>
        <w:t xml:space="preserve"> </w:t>
      </w:r>
      <w:r>
        <w:rPr>
          <w:color w:val="363636"/>
        </w:rPr>
        <w:t>cargar</w:t>
      </w:r>
      <w:r>
        <w:rPr>
          <w:color w:val="363636"/>
          <w:spacing w:val="-13"/>
        </w:rPr>
        <w:t xml:space="preserve"> </w:t>
      </w:r>
      <w:r>
        <w:rPr>
          <w:color w:val="363636"/>
        </w:rPr>
        <w:t>el</w:t>
      </w:r>
      <w:r>
        <w:rPr>
          <w:color w:val="363636"/>
          <w:spacing w:val="-12"/>
        </w:rPr>
        <w:t xml:space="preserve"> </w:t>
      </w:r>
      <w:r>
        <w:rPr>
          <w:color w:val="363636"/>
        </w:rPr>
        <w:t>complemento</w:t>
      </w:r>
      <w:r>
        <w:rPr>
          <w:color w:val="363636"/>
          <w:spacing w:val="-13"/>
        </w:rPr>
        <w:t xml:space="preserve"> </w:t>
      </w:r>
      <w:r>
        <w:rPr>
          <w:color w:val="363636"/>
        </w:rPr>
        <w:t>Herramientas</w:t>
      </w:r>
      <w:r>
        <w:rPr>
          <w:color w:val="363636"/>
          <w:spacing w:val="-11"/>
        </w:rPr>
        <w:t xml:space="preserve"> </w:t>
      </w:r>
      <w:r>
        <w:rPr>
          <w:color w:val="363636"/>
        </w:rPr>
        <w:t>para análisis.</w:t>
      </w:r>
    </w:p>
    <w:p w:rsidR="00B11E2E" w:rsidRDefault="00B11E2E" w:rsidP="00B11E2E">
      <w:pPr>
        <w:pStyle w:val="Textoindependiente"/>
        <w:ind w:left="709"/>
        <w:jc w:val="center"/>
        <w:rPr>
          <w:sz w:val="23"/>
        </w:rPr>
      </w:pPr>
    </w:p>
    <w:p w:rsidR="00B11E2E" w:rsidRDefault="00B11E2E" w:rsidP="00B11E2E">
      <w:pPr>
        <w:pStyle w:val="Ttulo8"/>
        <w:ind w:left="709"/>
        <w:jc w:val="center"/>
      </w:pPr>
      <w:r>
        <w:t>Cargar y activar las Herramientas para análisis</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131"/>
        </w:numPr>
        <w:tabs>
          <w:tab w:val="left" w:pos="1441"/>
        </w:tabs>
        <w:ind w:left="709"/>
        <w:jc w:val="center"/>
        <w:rPr>
          <w:sz w:val="24"/>
        </w:rPr>
      </w:pPr>
      <w:r>
        <w:rPr>
          <w:color w:val="363636"/>
          <w:sz w:val="24"/>
        </w:rPr>
        <w:t xml:space="preserve">Haga clic en la pestaña </w:t>
      </w:r>
      <w:r>
        <w:rPr>
          <w:b/>
          <w:color w:val="363636"/>
          <w:sz w:val="24"/>
        </w:rPr>
        <w:t>Archivo</w:t>
      </w:r>
      <w:r>
        <w:rPr>
          <w:color w:val="363636"/>
          <w:sz w:val="24"/>
        </w:rPr>
        <w:t xml:space="preserve">, elija </w:t>
      </w:r>
      <w:r>
        <w:rPr>
          <w:b/>
          <w:color w:val="363636"/>
          <w:sz w:val="24"/>
        </w:rPr>
        <w:t xml:space="preserve">Opciones </w:t>
      </w:r>
      <w:r>
        <w:rPr>
          <w:color w:val="363636"/>
          <w:sz w:val="24"/>
        </w:rPr>
        <w:t>y después haga clic en la categoría</w:t>
      </w:r>
      <w:r>
        <w:rPr>
          <w:color w:val="363636"/>
          <w:spacing w:val="-14"/>
          <w:sz w:val="24"/>
        </w:rPr>
        <w:t xml:space="preserve"> </w:t>
      </w:r>
      <w:r>
        <w:rPr>
          <w:b/>
          <w:color w:val="363636"/>
          <w:sz w:val="24"/>
        </w:rPr>
        <w:t>Complementos</w:t>
      </w:r>
      <w:r>
        <w:rPr>
          <w:color w:val="363636"/>
          <w:sz w:val="24"/>
        </w:rPr>
        <w:t>.</w:t>
      </w:r>
    </w:p>
    <w:p w:rsidR="00B11E2E" w:rsidRDefault="00B11E2E" w:rsidP="00B11E2E">
      <w:pPr>
        <w:pStyle w:val="Prrafodelista"/>
        <w:numPr>
          <w:ilvl w:val="0"/>
          <w:numId w:val="131"/>
        </w:numPr>
        <w:tabs>
          <w:tab w:val="left" w:pos="1441"/>
        </w:tabs>
        <w:ind w:left="709"/>
        <w:jc w:val="center"/>
        <w:rPr>
          <w:sz w:val="24"/>
        </w:rPr>
      </w:pPr>
      <w:r>
        <w:rPr>
          <w:color w:val="363636"/>
          <w:sz w:val="24"/>
        </w:rPr>
        <w:t xml:space="preserve">En el cuadro </w:t>
      </w:r>
      <w:r>
        <w:rPr>
          <w:b/>
          <w:color w:val="363636"/>
          <w:sz w:val="24"/>
        </w:rPr>
        <w:t>Administrar</w:t>
      </w:r>
      <w:r>
        <w:rPr>
          <w:color w:val="363636"/>
          <w:sz w:val="24"/>
        </w:rPr>
        <w:t xml:space="preserve">, seleccione </w:t>
      </w:r>
      <w:r>
        <w:rPr>
          <w:b/>
          <w:color w:val="363636"/>
          <w:sz w:val="24"/>
        </w:rPr>
        <w:t xml:space="preserve">Complementos de Excel </w:t>
      </w:r>
      <w:r>
        <w:rPr>
          <w:color w:val="363636"/>
          <w:sz w:val="24"/>
        </w:rPr>
        <w:t>y después haga clic en</w:t>
      </w:r>
      <w:r>
        <w:rPr>
          <w:color w:val="363636"/>
          <w:spacing w:val="-10"/>
          <w:sz w:val="24"/>
        </w:rPr>
        <w:t xml:space="preserve"> </w:t>
      </w:r>
      <w:r>
        <w:rPr>
          <w:b/>
          <w:color w:val="363636"/>
          <w:sz w:val="24"/>
        </w:rPr>
        <w:t>Ir</w:t>
      </w:r>
      <w:r>
        <w:rPr>
          <w:color w:val="363636"/>
          <w:sz w:val="24"/>
        </w:rPr>
        <w:t>.</w:t>
      </w:r>
    </w:p>
    <w:p w:rsidR="00B11E2E" w:rsidRDefault="00B11E2E" w:rsidP="00B11E2E">
      <w:pPr>
        <w:pStyle w:val="Prrafodelista"/>
        <w:numPr>
          <w:ilvl w:val="0"/>
          <w:numId w:val="131"/>
        </w:numPr>
        <w:tabs>
          <w:tab w:val="left" w:pos="1441"/>
        </w:tabs>
        <w:ind w:left="709"/>
        <w:jc w:val="center"/>
        <w:rPr>
          <w:sz w:val="24"/>
        </w:rPr>
      </w:pPr>
      <w:r>
        <w:rPr>
          <w:color w:val="363636"/>
          <w:sz w:val="24"/>
        </w:rPr>
        <w:t>En</w:t>
      </w:r>
      <w:r>
        <w:rPr>
          <w:color w:val="363636"/>
          <w:spacing w:val="34"/>
          <w:sz w:val="24"/>
        </w:rPr>
        <w:t xml:space="preserve"> </w:t>
      </w:r>
      <w:r>
        <w:rPr>
          <w:color w:val="363636"/>
          <w:sz w:val="24"/>
        </w:rPr>
        <w:t>el</w:t>
      </w:r>
      <w:r>
        <w:rPr>
          <w:color w:val="363636"/>
          <w:spacing w:val="33"/>
          <w:sz w:val="24"/>
        </w:rPr>
        <w:t xml:space="preserve"> </w:t>
      </w:r>
      <w:r>
        <w:rPr>
          <w:color w:val="363636"/>
          <w:sz w:val="24"/>
        </w:rPr>
        <w:t>cuadro</w:t>
      </w:r>
      <w:r>
        <w:rPr>
          <w:color w:val="363636"/>
          <w:spacing w:val="34"/>
          <w:sz w:val="24"/>
        </w:rPr>
        <w:t xml:space="preserve"> </w:t>
      </w:r>
      <w:r>
        <w:rPr>
          <w:b/>
          <w:color w:val="363636"/>
          <w:sz w:val="24"/>
        </w:rPr>
        <w:t>Complementos</w:t>
      </w:r>
      <w:r>
        <w:rPr>
          <w:color w:val="363636"/>
          <w:sz w:val="24"/>
        </w:rPr>
        <w:t>,</w:t>
      </w:r>
      <w:r>
        <w:rPr>
          <w:color w:val="363636"/>
          <w:spacing w:val="33"/>
          <w:sz w:val="24"/>
        </w:rPr>
        <w:t xml:space="preserve"> </w:t>
      </w:r>
      <w:r>
        <w:rPr>
          <w:color w:val="363636"/>
          <w:sz w:val="24"/>
        </w:rPr>
        <w:t>active</w:t>
      </w:r>
      <w:r>
        <w:rPr>
          <w:color w:val="363636"/>
          <w:spacing w:val="33"/>
          <w:sz w:val="24"/>
        </w:rPr>
        <w:t xml:space="preserve"> </w:t>
      </w:r>
      <w:r>
        <w:rPr>
          <w:color w:val="363636"/>
          <w:sz w:val="24"/>
        </w:rPr>
        <w:t>la</w:t>
      </w:r>
      <w:r>
        <w:rPr>
          <w:color w:val="363636"/>
          <w:spacing w:val="33"/>
          <w:sz w:val="24"/>
        </w:rPr>
        <w:t xml:space="preserve"> </w:t>
      </w:r>
      <w:r>
        <w:rPr>
          <w:color w:val="363636"/>
          <w:sz w:val="24"/>
        </w:rPr>
        <w:t>casilla</w:t>
      </w:r>
      <w:r>
        <w:rPr>
          <w:color w:val="363636"/>
          <w:spacing w:val="34"/>
          <w:sz w:val="24"/>
        </w:rPr>
        <w:t xml:space="preserve"> </w:t>
      </w:r>
      <w:r>
        <w:rPr>
          <w:b/>
          <w:color w:val="363636"/>
          <w:sz w:val="24"/>
        </w:rPr>
        <w:t>Herramientas</w:t>
      </w:r>
      <w:r>
        <w:rPr>
          <w:b/>
          <w:color w:val="363636"/>
          <w:spacing w:val="33"/>
          <w:sz w:val="24"/>
        </w:rPr>
        <w:t xml:space="preserve"> </w:t>
      </w:r>
      <w:r>
        <w:rPr>
          <w:b/>
          <w:color w:val="363636"/>
          <w:sz w:val="24"/>
        </w:rPr>
        <w:t>para</w:t>
      </w:r>
      <w:r>
        <w:rPr>
          <w:b/>
          <w:color w:val="363636"/>
          <w:spacing w:val="34"/>
          <w:sz w:val="24"/>
        </w:rPr>
        <w:t xml:space="preserve"> </w:t>
      </w:r>
      <w:r>
        <w:rPr>
          <w:b/>
          <w:color w:val="363636"/>
          <w:sz w:val="24"/>
        </w:rPr>
        <w:t>análisis</w:t>
      </w:r>
      <w:r>
        <w:rPr>
          <w:b/>
          <w:color w:val="363636"/>
          <w:spacing w:val="39"/>
          <w:sz w:val="24"/>
        </w:rPr>
        <w:t xml:space="preserve"> </w:t>
      </w:r>
      <w:r>
        <w:rPr>
          <w:color w:val="363636"/>
          <w:sz w:val="24"/>
        </w:rPr>
        <w:t>y</w:t>
      </w:r>
      <w:r>
        <w:rPr>
          <w:color w:val="363636"/>
          <w:spacing w:val="32"/>
          <w:sz w:val="24"/>
        </w:rPr>
        <w:t xml:space="preserve"> </w:t>
      </w:r>
      <w:r>
        <w:rPr>
          <w:color w:val="363636"/>
          <w:sz w:val="24"/>
        </w:rPr>
        <w:t>después</w:t>
      </w:r>
      <w:r>
        <w:rPr>
          <w:color w:val="363636"/>
          <w:spacing w:val="33"/>
          <w:sz w:val="24"/>
        </w:rPr>
        <w:t xml:space="preserve"> </w:t>
      </w:r>
      <w:r>
        <w:rPr>
          <w:color w:val="363636"/>
          <w:sz w:val="24"/>
        </w:rPr>
        <w:t>haga</w:t>
      </w:r>
      <w:r>
        <w:rPr>
          <w:color w:val="363636"/>
          <w:spacing w:val="33"/>
          <w:sz w:val="24"/>
        </w:rPr>
        <w:t xml:space="preserve"> </w:t>
      </w:r>
      <w:r>
        <w:rPr>
          <w:color w:val="363636"/>
          <w:sz w:val="24"/>
        </w:rPr>
        <w:t>clic</w:t>
      </w:r>
      <w:r>
        <w:rPr>
          <w:color w:val="363636"/>
          <w:spacing w:val="32"/>
          <w:sz w:val="24"/>
        </w:rPr>
        <w:t xml:space="preserve"> </w:t>
      </w:r>
      <w:r>
        <w:rPr>
          <w:color w:val="363636"/>
          <w:sz w:val="24"/>
        </w:rPr>
        <w:t>en</w:t>
      </w:r>
    </w:p>
    <w:p w:rsidR="00B11E2E" w:rsidRDefault="00B11E2E" w:rsidP="00B11E2E">
      <w:pPr>
        <w:pStyle w:val="Ttulo9"/>
        <w:spacing w:before="2"/>
        <w:ind w:left="709"/>
        <w:jc w:val="center"/>
        <w:rPr>
          <w:b w:val="0"/>
        </w:rPr>
      </w:pPr>
      <w:r>
        <w:rPr>
          <w:color w:val="363636"/>
        </w:rPr>
        <w:t>Aceptar</w:t>
      </w:r>
      <w:r>
        <w:rPr>
          <w:b w:val="0"/>
          <w:color w:val="363636"/>
        </w:rPr>
        <w:t>.</w:t>
      </w:r>
    </w:p>
    <w:p w:rsidR="00B11E2E" w:rsidRDefault="00B11E2E" w:rsidP="00B11E2E">
      <w:pPr>
        <w:pStyle w:val="Prrafodelista"/>
        <w:numPr>
          <w:ilvl w:val="1"/>
          <w:numId w:val="131"/>
        </w:numPr>
        <w:tabs>
          <w:tab w:val="left" w:pos="2160"/>
          <w:tab w:val="left" w:pos="2161"/>
        </w:tabs>
        <w:ind w:left="709" w:right="711"/>
        <w:jc w:val="center"/>
        <w:rPr>
          <w:sz w:val="24"/>
        </w:rPr>
      </w:pPr>
      <w:r>
        <w:rPr>
          <w:color w:val="363636"/>
          <w:sz w:val="24"/>
        </w:rPr>
        <w:t xml:space="preserve">Si </w:t>
      </w:r>
      <w:r>
        <w:rPr>
          <w:b/>
          <w:color w:val="363636"/>
          <w:sz w:val="24"/>
        </w:rPr>
        <w:t xml:space="preserve">Herramientas para análisis </w:t>
      </w:r>
      <w:r>
        <w:rPr>
          <w:color w:val="363636"/>
          <w:sz w:val="24"/>
        </w:rPr>
        <w:t xml:space="preserve">no se enumera en el cuadro </w:t>
      </w:r>
      <w:r>
        <w:rPr>
          <w:b/>
          <w:color w:val="363636"/>
          <w:sz w:val="24"/>
        </w:rPr>
        <w:t>Complementos disponibles</w:t>
      </w:r>
      <w:r>
        <w:rPr>
          <w:color w:val="363636"/>
          <w:sz w:val="24"/>
        </w:rPr>
        <w:t xml:space="preserve">, haga clic en </w:t>
      </w:r>
      <w:r>
        <w:rPr>
          <w:b/>
          <w:color w:val="363636"/>
          <w:sz w:val="24"/>
        </w:rPr>
        <w:t xml:space="preserve">Examinar </w:t>
      </w:r>
      <w:r>
        <w:rPr>
          <w:color w:val="363636"/>
          <w:sz w:val="24"/>
        </w:rPr>
        <w:t>para</w:t>
      </w:r>
      <w:r>
        <w:rPr>
          <w:color w:val="363636"/>
          <w:spacing w:val="1"/>
          <w:sz w:val="24"/>
        </w:rPr>
        <w:t xml:space="preserve"> </w:t>
      </w:r>
      <w:r>
        <w:rPr>
          <w:color w:val="363636"/>
          <w:sz w:val="24"/>
        </w:rPr>
        <w:t>encontrarlo.</w:t>
      </w:r>
    </w:p>
    <w:p w:rsidR="00B11E2E" w:rsidRDefault="00B11E2E" w:rsidP="00B11E2E">
      <w:pPr>
        <w:pStyle w:val="Prrafodelista"/>
        <w:numPr>
          <w:ilvl w:val="1"/>
          <w:numId w:val="131"/>
        </w:numPr>
        <w:tabs>
          <w:tab w:val="left" w:pos="2160"/>
          <w:tab w:val="left" w:pos="2161"/>
        </w:tabs>
        <w:spacing w:before="2" w:line="237" w:lineRule="auto"/>
        <w:ind w:left="709" w:right="720"/>
        <w:jc w:val="center"/>
        <w:rPr>
          <w:sz w:val="24"/>
        </w:rPr>
      </w:pPr>
      <w:r>
        <w:rPr>
          <w:color w:val="363636"/>
          <w:sz w:val="24"/>
        </w:rPr>
        <w:t xml:space="preserve">Si se le indica que Herramientas para análisis no está instalado actualmente en el equipo, haga clic en </w:t>
      </w:r>
      <w:r>
        <w:rPr>
          <w:b/>
          <w:color w:val="363636"/>
          <w:sz w:val="24"/>
        </w:rPr>
        <w:t xml:space="preserve">Sí </w:t>
      </w:r>
      <w:r>
        <w:rPr>
          <w:color w:val="363636"/>
          <w:sz w:val="24"/>
        </w:rPr>
        <w:t>para</w:t>
      </w:r>
      <w:r>
        <w:rPr>
          <w:color w:val="363636"/>
          <w:spacing w:val="-1"/>
          <w:sz w:val="24"/>
        </w:rPr>
        <w:t xml:space="preserve"> </w:t>
      </w:r>
      <w:r>
        <w:rPr>
          <w:color w:val="363636"/>
          <w:sz w:val="24"/>
        </w:rPr>
        <w:t>instalarlo.</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jc w:val="center"/>
      </w:pPr>
      <w:r>
        <w:t>¿Qué desea saber?</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hyperlink r:id="rId1347" w:anchor="__toc340479265">
        <w:r>
          <w:rPr>
            <w:color w:val="363636"/>
          </w:rPr>
          <w:t>Varianza</w:t>
        </w:r>
      </w:hyperlink>
    </w:p>
    <w:p w:rsidR="00B11E2E" w:rsidRDefault="00B11E2E" w:rsidP="00B11E2E">
      <w:pPr>
        <w:pStyle w:val="Textoindependiente"/>
        <w:spacing w:before="10"/>
        <w:ind w:left="709"/>
        <w:jc w:val="center"/>
        <w:rPr>
          <w:b/>
          <w:sz w:val="22"/>
        </w:rPr>
      </w:pPr>
    </w:p>
    <w:p w:rsidR="00B11E2E" w:rsidRDefault="00B11E2E" w:rsidP="00B11E2E">
      <w:pPr>
        <w:ind w:left="709"/>
        <w:jc w:val="center"/>
        <w:rPr>
          <w:b/>
          <w:sz w:val="24"/>
        </w:rPr>
      </w:pPr>
      <w:hyperlink r:id="rId1348" w:anchor="__toc309744612">
        <w:r>
          <w:rPr>
            <w:b/>
            <w:color w:val="363636"/>
            <w:sz w:val="24"/>
          </w:rPr>
          <w:t>Varianza: un factor</w:t>
        </w:r>
      </w:hyperlink>
    </w:p>
    <w:p w:rsidR="00B11E2E" w:rsidRDefault="00B11E2E" w:rsidP="00B11E2E">
      <w:pPr>
        <w:pStyle w:val="Textoindependiente"/>
        <w:ind w:left="709"/>
        <w:jc w:val="center"/>
        <w:rPr>
          <w:b/>
          <w:sz w:val="23"/>
        </w:rPr>
      </w:pPr>
    </w:p>
    <w:p w:rsidR="00B11E2E" w:rsidRDefault="00B11E2E" w:rsidP="00B11E2E">
      <w:pPr>
        <w:spacing w:line="468" w:lineRule="auto"/>
        <w:ind w:left="709" w:right="6708"/>
        <w:jc w:val="center"/>
        <w:rPr>
          <w:b/>
          <w:sz w:val="24"/>
        </w:rPr>
      </w:pPr>
      <w:hyperlink r:id="rId1349" w:anchor="__toc309744613">
        <w:r>
          <w:rPr>
            <w:b/>
            <w:color w:val="363636"/>
            <w:sz w:val="24"/>
          </w:rPr>
          <w:t>Varianza: dos factores con replicación</w:t>
        </w:r>
      </w:hyperlink>
      <w:r>
        <w:rPr>
          <w:b/>
          <w:color w:val="363636"/>
          <w:sz w:val="24"/>
        </w:rPr>
        <w:t xml:space="preserve"> </w:t>
      </w:r>
      <w:hyperlink r:id="rId1350" w:anchor="__toc309744614">
        <w:r>
          <w:rPr>
            <w:b/>
            <w:color w:val="363636"/>
            <w:sz w:val="24"/>
          </w:rPr>
          <w:t>Varianza: dos factores sin replicación</w:t>
        </w:r>
      </w:hyperlink>
      <w:r>
        <w:rPr>
          <w:b/>
          <w:color w:val="363636"/>
          <w:sz w:val="24"/>
        </w:rPr>
        <w:t xml:space="preserve"> </w:t>
      </w:r>
      <w:hyperlink r:id="rId1351" w:anchor="__toc309744615">
        <w:r>
          <w:rPr>
            <w:b/>
            <w:color w:val="363636"/>
            <w:sz w:val="24"/>
          </w:rPr>
          <w:t>Correlación</w:t>
        </w:r>
      </w:hyperlink>
    </w:p>
    <w:p w:rsidR="00B11E2E" w:rsidRDefault="00B11E2E" w:rsidP="00B11E2E">
      <w:pPr>
        <w:spacing w:before="5"/>
        <w:ind w:left="709"/>
        <w:jc w:val="center"/>
        <w:rPr>
          <w:b/>
          <w:sz w:val="24"/>
        </w:rPr>
      </w:pPr>
      <w:hyperlink r:id="rId1352" w:anchor="__toc309744616">
        <w:r>
          <w:rPr>
            <w:b/>
            <w:color w:val="363636"/>
            <w:sz w:val="24"/>
          </w:rPr>
          <w:t>Covarianza</w:t>
        </w:r>
      </w:hyperlink>
    </w:p>
    <w:p w:rsidR="00B11E2E" w:rsidRDefault="00B11E2E" w:rsidP="00B11E2E">
      <w:pPr>
        <w:pStyle w:val="Textoindependiente"/>
        <w:ind w:left="709"/>
        <w:jc w:val="center"/>
        <w:rPr>
          <w:b/>
          <w:sz w:val="23"/>
        </w:rPr>
      </w:pPr>
    </w:p>
    <w:p w:rsidR="00B11E2E" w:rsidRDefault="00B11E2E" w:rsidP="00B11E2E">
      <w:pPr>
        <w:spacing w:line="468" w:lineRule="auto"/>
        <w:ind w:left="709" w:right="8186"/>
        <w:jc w:val="center"/>
        <w:rPr>
          <w:b/>
          <w:sz w:val="24"/>
        </w:rPr>
      </w:pPr>
      <w:hyperlink r:id="rId1353" w:anchor="__toc309744617">
        <w:r>
          <w:rPr>
            <w:b/>
            <w:color w:val="363636"/>
            <w:sz w:val="24"/>
          </w:rPr>
          <w:t>Estadística descriptiva</w:t>
        </w:r>
      </w:hyperlink>
      <w:r>
        <w:rPr>
          <w:b/>
          <w:color w:val="363636"/>
          <w:sz w:val="24"/>
        </w:rPr>
        <w:t xml:space="preserve"> </w:t>
      </w:r>
      <w:hyperlink r:id="rId1354" w:anchor="__toc309744618">
        <w:r>
          <w:rPr>
            <w:b/>
            <w:color w:val="363636"/>
            <w:sz w:val="24"/>
          </w:rPr>
          <w:t>Suavizado exponencial</w:t>
        </w:r>
      </w:hyperlink>
    </w:p>
    <w:p w:rsidR="00B11E2E" w:rsidRDefault="00B11E2E" w:rsidP="00B11E2E">
      <w:pPr>
        <w:spacing w:before="2"/>
        <w:ind w:left="709"/>
        <w:jc w:val="center"/>
        <w:rPr>
          <w:b/>
          <w:sz w:val="24"/>
        </w:rPr>
      </w:pPr>
      <w:hyperlink r:id="rId1355" w:anchor="__toc309744619">
        <w:r>
          <w:rPr>
            <w:b/>
            <w:color w:val="363636"/>
            <w:sz w:val="24"/>
          </w:rPr>
          <w:t>Prueba f: dos muestras para varianzas</w:t>
        </w:r>
      </w:hyperlink>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38" w:line="468" w:lineRule="auto"/>
        <w:ind w:left="709" w:right="8626"/>
        <w:jc w:val="center"/>
        <w:rPr>
          <w:b/>
          <w:sz w:val="24"/>
        </w:rPr>
      </w:pPr>
      <w:hyperlink r:id="rId1356" w:anchor="__toc309744620">
        <w:r>
          <w:rPr>
            <w:b/>
            <w:color w:val="363636"/>
            <w:sz w:val="24"/>
          </w:rPr>
          <w:t>Análisis de Fourier</w:t>
        </w:r>
      </w:hyperlink>
      <w:r>
        <w:rPr>
          <w:b/>
          <w:color w:val="363636"/>
          <w:sz w:val="24"/>
        </w:rPr>
        <w:t xml:space="preserve"> </w:t>
      </w:r>
      <w:hyperlink r:id="rId1357" w:anchor="__toc309744621">
        <w:r>
          <w:rPr>
            <w:b/>
            <w:color w:val="363636"/>
            <w:sz w:val="24"/>
          </w:rPr>
          <w:t>Histograma</w:t>
        </w:r>
      </w:hyperlink>
      <w:r>
        <w:rPr>
          <w:b/>
          <w:color w:val="363636"/>
          <w:sz w:val="24"/>
        </w:rPr>
        <w:t xml:space="preserve">  </w:t>
      </w:r>
      <w:hyperlink r:id="rId1358" w:anchor="__toc309744622">
        <w:r>
          <w:rPr>
            <w:b/>
            <w:color w:val="363636"/>
            <w:sz w:val="24"/>
          </w:rPr>
          <w:t>Media</w:t>
        </w:r>
        <w:r>
          <w:rPr>
            <w:b/>
            <w:color w:val="363636"/>
            <w:spacing w:val="-2"/>
            <w:sz w:val="24"/>
          </w:rPr>
          <w:t xml:space="preserve"> </w:t>
        </w:r>
        <w:r>
          <w:rPr>
            <w:b/>
            <w:color w:val="363636"/>
            <w:sz w:val="24"/>
          </w:rPr>
          <w:t>móvil</w:t>
        </w:r>
      </w:hyperlink>
    </w:p>
    <w:p w:rsidR="00B11E2E" w:rsidRDefault="00B11E2E" w:rsidP="00B11E2E">
      <w:pPr>
        <w:spacing w:before="5" w:line="470" w:lineRule="auto"/>
        <w:ind w:left="709" w:right="7011"/>
        <w:jc w:val="center"/>
        <w:rPr>
          <w:b/>
          <w:sz w:val="24"/>
        </w:rPr>
      </w:pPr>
      <w:hyperlink r:id="rId1359" w:anchor="__toc309744623">
        <w:r>
          <w:rPr>
            <w:b/>
            <w:color w:val="363636"/>
            <w:sz w:val="24"/>
          </w:rPr>
          <w:t>Generación de números aleatorios</w:t>
        </w:r>
      </w:hyperlink>
      <w:r>
        <w:rPr>
          <w:b/>
          <w:color w:val="363636"/>
          <w:sz w:val="24"/>
        </w:rPr>
        <w:t xml:space="preserve"> </w:t>
      </w:r>
      <w:hyperlink r:id="rId1360" w:anchor="__toc309744624">
        <w:r>
          <w:rPr>
            <w:b/>
            <w:color w:val="363636"/>
            <w:sz w:val="24"/>
          </w:rPr>
          <w:t>Jerarquía y percentil</w:t>
        </w:r>
      </w:hyperlink>
    </w:p>
    <w:p w:rsidR="00B11E2E" w:rsidRDefault="00B11E2E" w:rsidP="00B11E2E">
      <w:pPr>
        <w:spacing w:line="468" w:lineRule="auto"/>
        <w:ind w:left="709" w:right="9476"/>
        <w:jc w:val="center"/>
        <w:rPr>
          <w:b/>
          <w:sz w:val="24"/>
        </w:rPr>
      </w:pPr>
      <w:hyperlink r:id="rId1361" w:anchor="__toc309744625">
        <w:r>
          <w:rPr>
            <w:b/>
            <w:color w:val="363636"/>
            <w:sz w:val="24"/>
          </w:rPr>
          <w:t>Regresión</w:t>
        </w:r>
      </w:hyperlink>
      <w:r>
        <w:rPr>
          <w:b/>
          <w:color w:val="363636"/>
          <w:sz w:val="24"/>
        </w:rPr>
        <w:t xml:space="preserve"> </w:t>
      </w:r>
      <w:hyperlink r:id="rId1362" w:anchor="__toc309744626">
        <w:r>
          <w:rPr>
            <w:b/>
            <w:color w:val="363636"/>
            <w:sz w:val="24"/>
          </w:rPr>
          <w:t>Muestreo</w:t>
        </w:r>
      </w:hyperlink>
      <w:r>
        <w:rPr>
          <w:b/>
          <w:color w:val="363636"/>
          <w:sz w:val="24"/>
        </w:rPr>
        <w:t xml:space="preserve"> </w:t>
      </w:r>
      <w:hyperlink r:id="rId1363" w:anchor="__toc309744627">
        <w:r>
          <w:rPr>
            <w:b/>
            <w:color w:val="363636"/>
            <w:sz w:val="24"/>
          </w:rPr>
          <w:t>Prueba t</w:t>
        </w:r>
      </w:hyperlink>
    </w:p>
    <w:p w:rsidR="00B11E2E" w:rsidRDefault="00B11E2E" w:rsidP="00B11E2E">
      <w:pPr>
        <w:spacing w:before="4" w:line="470" w:lineRule="auto"/>
        <w:ind w:left="709" w:right="5145"/>
        <w:jc w:val="center"/>
        <w:rPr>
          <w:b/>
          <w:sz w:val="24"/>
        </w:rPr>
      </w:pPr>
      <w:hyperlink r:id="rId1364" w:anchor="__toc309744628">
        <w:r>
          <w:rPr>
            <w:b/>
            <w:color w:val="363636"/>
            <w:sz w:val="24"/>
          </w:rPr>
          <w:t>Prueba t: medias de dos muestras emparejadas</w:t>
        </w:r>
      </w:hyperlink>
      <w:r>
        <w:rPr>
          <w:b/>
          <w:color w:val="363636"/>
          <w:sz w:val="24"/>
        </w:rPr>
        <w:t xml:space="preserve"> </w:t>
      </w:r>
      <w:hyperlink r:id="rId1365" w:anchor="__toc309744629">
        <w:r>
          <w:rPr>
            <w:b/>
            <w:color w:val="363636"/>
            <w:sz w:val="24"/>
          </w:rPr>
          <w:t>Prueba t: dos muestras suponiendo varianzas iguales</w:t>
        </w:r>
      </w:hyperlink>
    </w:p>
    <w:p w:rsidR="00B11E2E" w:rsidRDefault="00B11E2E" w:rsidP="00B11E2E">
      <w:pPr>
        <w:spacing w:line="470" w:lineRule="auto"/>
        <w:ind w:left="709" w:right="4478"/>
        <w:jc w:val="center"/>
        <w:rPr>
          <w:b/>
          <w:sz w:val="24"/>
        </w:rPr>
      </w:pPr>
      <w:hyperlink r:id="rId1366" w:anchor="__toc309744630">
        <w:r>
          <w:rPr>
            <w:b/>
            <w:color w:val="363636"/>
            <w:sz w:val="24"/>
          </w:rPr>
          <w:t>Prueba t: dos muestras suponiendo varianzas desiguales</w:t>
        </w:r>
      </w:hyperlink>
      <w:r>
        <w:rPr>
          <w:b/>
          <w:color w:val="363636"/>
          <w:sz w:val="24"/>
        </w:rPr>
        <w:t xml:space="preserve"> </w:t>
      </w:r>
      <w:hyperlink r:id="rId1367" w:anchor="__toc309744631">
        <w:r>
          <w:rPr>
            <w:b/>
            <w:color w:val="363636"/>
            <w:sz w:val="24"/>
          </w:rPr>
          <w:t>Prueba z</w:t>
        </w:r>
      </w:hyperlink>
    </w:p>
    <w:p w:rsidR="00B11E2E" w:rsidRDefault="00B11E2E" w:rsidP="00B11E2E">
      <w:pPr>
        <w:spacing w:line="292" w:lineRule="exact"/>
        <w:ind w:left="709"/>
        <w:jc w:val="center"/>
        <w:rPr>
          <w:b/>
          <w:sz w:val="24"/>
        </w:rPr>
      </w:pPr>
      <w:hyperlink r:id="rId1368" w:anchor="__toc340479286">
        <w:r>
          <w:rPr>
            <w:b/>
            <w:color w:val="363636"/>
            <w:sz w:val="24"/>
          </w:rPr>
          <w:t>Funciones de VBA de Herramientas para análisis</w:t>
        </w:r>
      </w:hyperlink>
    </w:p>
    <w:p w:rsidR="00B11E2E" w:rsidRDefault="00B11E2E" w:rsidP="00B11E2E">
      <w:pPr>
        <w:pStyle w:val="Textoindependiente"/>
        <w:spacing w:before="11"/>
        <w:ind w:left="709"/>
        <w:jc w:val="center"/>
        <w:rPr>
          <w:b/>
          <w:sz w:val="22"/>
        </w:rPr>
      </w:pPr>
    </w:p>
    <w:p w:rsidR="00B11E2E" w:rsidRDefault="00B11E2E" w:rsidP="00B11E2E">
      <w:pPr>
        <w:ind w:left="709"/>
        <w:jc w:val="center"/>
        <w:rPr>
          <w:b/>
          <w:sz w:val="28"/>
        </w:rPr>
      </w:pPr>
      <w:r>
        <w:rPr>
          <w:b/>
          <w:sz w:val="28"/>
        </w:rPr>
        <w:t>Varianza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9"/>
        <w:jc w:val="center"/>
      </w:pPr>
      <w:r>
        <w:rPr>
          <w:color w:val="363636"/>
        </w:rPr>
        <w:t>Las herramientas de análisis de varianza proporcionan distintos tipos de análisis de la varianza. La herramienta que debe usar depende del número de factores y del número de muestras que tenga de la población que desee comprobar.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Varianza de un factor</w:t>
      </w:r>
    </w:p>
    <w:p w:rsidR="00B11E2E" w:rsidRDefault="00B11E2E" w:rsidP="00B11E2E">
      <w:pPr>
        <w:pStyle w:val="Textoindependiente"/>
        <w:spacing w:before="9"/>
        <w:ind w:left="709"/>
        <w:jc w:val="center"/>
      </w:pPr>
    </w:p>
    <w:p w:rsidR="00B11E2E" w:rsidRDefault="00B11E2E" w:rsidP="00B11E2E">
      <w:pPr>
        <w:pStyle w:val="Textoindependiente"/>
        <w:ind w:left="709" w:right="712"/>
        <w:jc w:val="center"/>
      </w:pPr>
      <w:r>
        <w:rPr>
          <w:color w:val="363636"/>
        </w:rPr>
        <w:t>Esta herramienta realiza un análisis simple de varianza en los datos de dos o más muestras. El análisis proporciona una prueba de la hipótesis de que cada muestra se extrae de la misma distribución subyacente de probabilidades frente a la hipótesis alternativa de que las distribuciones subyacentes de probabilidades no</w:t>
      </w:r>
      <w:r>
        <w:rPr>
          <w:color w:val="363636"/>
          <w:spacing w:val="-3"/>
        </w:rPr>
        <w:t xml:space="preserve"> </w:t>
      </w:r>
      <w:r>
        <w:rPr>
          <w:color w:val="363636"/>
        </w:rPr>
        <w:t>son</w:t>
      </w:r>
      <w:r>
        <w:rPr>
          <w:color w:val="363636"/>
          <w:spacing w:val="-3"/>
        </w:rPr>
        <w:t xml:space="preserve"> </w:t>
      </w:r>
      <w:r>
        <w:rPr>
          <w:color w:val="363636"/>
        </w:rPr>
        <w:t>las</w:t>
      </w:r>
      <w:r>
        <w:rPr>
          <w:color w:val="363636"/>
          <w:spacing w:val="-5"/>
        </w:rPr>
        <w:t xml:space="preserve"> </w:t>
      </w:r>
      <w:r>
        <w:rPr>
          <w:color w:val="363636"/>
        </w:rPr>
        <w:t>mismas</w:t>
      </w:r>
      <w:r>
        <w:rPr>
          <w:color w:val="363636"/>
          <w:spacing w:val="-6"/>
        </w:rPr>
        <w:t xml:space="preserve"> </w:t>
      </w:r>
      <w:r>
        <w:rPr>
          <w:color w:val="363636"/>
        </w:rPr>
        <w:t>para</w:t>
      </w:r>
      <w:r>
        <w:rPr>
          <w:color w:val="363636"/>
          <w:spacing w:val="-5"/>
        </w:rPr>
        <w:t xml:space="preserve"> </w:t>
      </w:r>
      <w:r>
        <w:rPr>
          <w:color w:val="363636"/>
        </w:rPr>
        <w:t>todas</w:t>
      </w:r>
      <w:r>
        <w:rPr>
          <w:color w:val="363636"/>
          <w:spacing w:val="-4"/>
        </w:rPr>
        <w:t xml:space="preserve"> </w:t>
      </w:r>
      <w:r>
        <w:rPr>
          <w:color w:val="363636"/>
        </w:rPr>
        <w:t>las</w:t>
      </w:r>
      <w:r>
        <w:rPr>
          <w:color w:val="363636"/>
          <w:spacing w:val="-6"/>
        </w:rPr>
        <w:t xml:space="preserve"> </w:t>
      </w:r>
      <w:r>
        <w:rPr>
          <w:color w:val="363636"/>
        </w:rPr>
        <w:t>muestras.</w:t>
      </w:r>
      <w:r>
        <w:rPr>
          <w:color w:val="363636"/>
          <w:spacing w:val="-3"/>
        </w:rPr>
        <w:t xml:space="preserve"> </w:t>
      </w:r>
      <w:r>
        <w:rPr>
          <w:color w:val="363636"/>
        </w:rPr>
        <w:t>Si</w:t>
      </w:r>
      <w:r>
        <w:rPr>
          <w:color w:val="363636"/>
          <w:spacing w:val="-6"/>
        </w:rPr>
        <w:t xml:space="preserve"> </w:t>
      </w:r>
      <w:r>
        <w:rPr>
          <w:color w:val="363636"/>
        </w:rPr>
        <w:t>solo</w:t>
      </w:r>
      <w:r>
        <w:rPr>
          <w:color w:val="363636"/>
          <w:spacing w:val="-2"/>
        </w:rPr>
        <w:t xml:space="preserve"> </w:t>
      </w:r>
      <w:r>
        <w:rPr>
          <w:color w:val="363636"/>
        </w:rPr>
        <w:t>existen</w:t>
      </w:r>
      <w:r>
        <w:rPr>
          <w:color w:val="363636"/>
          <w:spacing w:val="-5"/>
        </w:rPr>
        <w:t xml:space="preserve"> </w:t>
      </w:r>
      <w:r>
        <w:rPr>
          <w:color w:val="363636"/>
        </w:rPr>
        <w:t>dos</w:t>
      </w:r>
      <w:r>
        <w:rPr>
          <w:color w:val="363636"/>
          <w:spacing w:val="-4"/>
        </w:rPr>
        <w:t xml:space="preserve"> </w:t>
      </w:r>
      <w:r>
        <w:rPr>
          <w:color w:val="363636"/>
        </w:rPr>
        <w:t>muestras,</w:t>
      </w:r>
      <w:r>
        <w:rPr>
          <w:color w:val="363636"/>
          <w:spacing w:val="-5"/>
        </w:rPr>
        <w:t xml:space="preserve"> </w:t>
      </w:r>
      <w:r>
        <w:rPr>
          <w:color w:val="363636"/>
        </w:rPr>
        <w:t>puede</w:t>
      </w:r>
      <w:r>
        <w:rPr>
          <w:color w:val="363636"/>
          <w:spacing w:val="-6"/>
        </w:rPr>
        <w:t xml:space="preserve"> </w:t>
      </w:r>
      <w:r>
        <w:rPr>
          <w:color w:val="363636"/>
        </w:rPr>
        <w:t>utilizar</w:t>
      </w:r>
      <w:r>
        <w:rPr>
          <w:color w:val="363636"/>
          <w:spacing w:val="-5"/>
        </w:rPr>
        <w:t xml:space="preserve"> </w:t>
      </w:r>
      <w:r>
        <w:rPr>
          <w:color w:val="363636"/>
        </w:rPr>
        <w:t>la</w:t>
      </w:r>
      <w:r>
        <w:rPr>
          <w:color w:val="363636"/>
          <w:spacing w:val="-6"/>
        </w:rPr>
        <w:t xml:space="preserve"> </w:t>
      </w:r>
      <w:r>
        <w:rPr>
          <w:color w:val="363636"/>
        </w:rPr>
        <w:t>función</w:t>
      </w:r>
      <w:r>
        <w:rPr>
          <w:color w:val="363636"/>
          <w:spacing w:val="-6"/>
        </w:rPr>
        <w:t xml:space="preserve"> </w:t>
      </w:r>
      <w:r>
        <w:rPr>
          <w:color w:val="363636"/>
        </w:rPr>
        <w:t>para</w:t>
      </w:r>
      <w:r>
        <w:rPr>
          <w:color w:val="363636"/>
          <w:spacing w:val="-6"/>
        </w:rPr>
        <w:t xml:space="preserve"> </w:t>
      </w:r>
      <w:r>
        <w:rPr>
          <w:color w:val="363636"/>
        </w:rPr>
        <w:t>hojas de</w:t>
      </w:r>
      <w:r>
        <w:rPr>
          <w:color w:val="363636"/>
          <w:spacing w:val="-6"/>
        </w:rPr>
        <w:t xml:space="preserve"> </w:t>
      </w:r>
      <w:r>
        <w:rPr>
          <w:color w:val="363636"/>
        </w:rPr>
        <w:t>cálculo</w:t>
      </w:r>
      <w:r>
        <w:rPr>
          <w:color w:val="363636"/>
          <w:spacing w:val="-6"/>
        </w:rPr>
        <w:t xml:space="preserve"> </w:t>
      </w:r>
      <w:r>
        <w:rPr>
          <w:b/>
          <w:color w:val="363636"/>
        </w:rPr>
        <w:t>PRUEBA.T</w:t>
      </w:r>
      <w:r>
        <w:rPr>
          <w:color w:val="363636"/>
        </w:rPr>
        <w:t>.</w:t>
      </w:r>
      <w:r>
        <w:rPr>
          <w:color w:val="363636"/>
          <w:spacing w:val="-9"/>
        </w:rPr>
        <w:t xml:space="preserve"> </w:t>
      </w:r>
      <w:r>
        <w:rPr>
          <w:color w:val="363636"/>
        </w:rPr>
        <w:t>Con</w:t>
      </w:r>
      <w:r>
        <w:rPr>
          <w:color w:val="363636"/>
          <w:spacing w:val="-4"/>
        </w:rPr>
        <w:t xml:space="preserve"> </w:t>
      </w:r>
      <w:r>
        <w:rPr>
          <w:color w:val="363636"/>
        </w:rPr>
        <w:t>más</w:t>
      </w:r>
      <w:r>
        <w:rPr>
          <w:color w:val="363636"/>
          <w:spacing w:val="-7"/>
        </w:rPr>
        <w:t xml:space="preserve"> </w:t>
      </w:r>
      <w:r>
        <w:rPr>
          <w:color w:val="363636"/>
        </w:rPr>
        <w:t>de</w:t>
      </w:r>
      <w:r>
        <w:rPr>
          <w:color w:val="363636"/>
          <w:spacing w:val="-8"/>
        </w:rPr>
        <w:t xml:space="preserve"> </w:t>
      </w:r>
      <w:r>
        <w:rPr>
          <w:color w:val="363636"/>
        </w:rPr>
        <w:t>dos</w:t>
      </w:r>
      <w:r>
        <w:rPr>
          <w:color w:val="363636"/>
          <w:spacing w:val="-7"/>
        </w:rPr>
        <w:t xml:space="preserve"> </w:t>
      </w:r>
      <w:r>
        <w:rPr>
          <w:color w:val="363636"/>
        </w:rPr>
        <w:t>muestras,</w:t>
      </w:r>
      <w:r>
        <w:rPr>
          <w:color w:val="363636"/>
          <w:spacing w:val="-6"/>
        </w:rPr>
        <w:t xml:space="preserve"> </w:t>
      </w:r>
      <w:r>
        <w:rPr>
          <w:b/>
          <w:color w:val="363636"/>
        </w:rPr>
        <w:t>PRUEBA.T</w:t>
      </w:r>
      <w:r>
        <w:rPr>
          <w:b/>
          <w:color w:val="363636"/>
          <w:spacing w:val="-4"/>
        </w:rPr>
        <w:t xml:space="preserve"> </w:t>
      </w:r>
      <w:r>
        <w:rPr>
          <w:color w:val="363636"/>
        </w:rPr>
        <w:t>no</w:t>
      </w:r>
      <w:r>
        <w:rPr>
          <w:color w:val="363636"/>
          <w:spacing w:val="-5"/>
        </w:rPr>
        <w:t xml:space="preserve"> </w:t>
      </w:r>
      <w:r>
        <w:rPr>
          <w:color w:val="363636"/>
        </w:rPr>
        <w:t>es</w:t>
      </w:r>
      <w:r>
        <w:rPr>
          <w:color w:val="363636"/>
          <w:spacing w:val="-7"/>
        </w:rPr>
        <w:t xml:space="preserve"> </w:t>
      </w:r>
      <w:r>
        <w:rPr>
          <w:color w:val="363636"/>
        </w:rPr>
        <w:t>de</w:t>
      </w:r>
      <w:r>
        <w:rPr>
          <w:color w:val="363636"/>
          <w:spacing w:val="-8"/>
        </w:rPr>
        <w:t xml:space="preserve"> </w:t>
      </w:r>
      <w:r>
        <w:rPr>
          <w:color w:val="363636"/>
        </w:rPr>
        <w:t>uso</w:t>
      </w:r>
      <w:r>
        <w:rPr>
          <w:color w:val="363636"/>
          <w:spacing w:val="-7"/>
        </w:rPr>
        <w:t xml:space="preserve"> </w:t>
      </w:r>
      <w:r>
        <w:rPr>
          <w:color w:val="363636"/>
        </w:rPr>
        <w:t>generalizado</w:t>
      </w:r>
      <w:r>
        <w:rPr>
          <w:color w:val="363636"/>
          <w:spacing w:val="-6"/>
        </w:rPr>
        <w:t xml:space="preserve"> </w:t>
      </w:r>
      <w:r>
        <w:rPr>
          <w:color w:val="363636"/>
        </w:rPr>
        <w:t>y</w:t>
      </w:r>
      <w:r>
        <w:rPr>
          <w:color w:val="363636"/>
          <w:spacing w:val="-6"/>
        </w:rPr>
        <w:t xml:space="preserve"> </w:t>
      </w:r>
      <w:r>
        <w:rPr>
          <w:color w:val="363636"/>
        </w:rPr>
        <w:t>en</w:t>
      </w:r>
      <w:r>
        <w:rPr>
          <w:color w:val="363636"/>
          <w:spacing w:val="-3"/>
        </w:rPr>
        <w:t xml:space="preserve"> </w:t>
      </w:r>
      <w:r>
        <w:rPr>
          <w:color w:val="363636"/>
        </w:rPr>
        <w:t>su</w:t>
      </w:r>
      <w:r>
        <w:rPr>
          <w:color w:val="363636"/>
          <w:spacing w:val="-5"/>
        </w:rPr>
        <w:t xml:space="preserve"> </w:t>
      </w:r>
      <w:r>
        <w:rPr>
          <w:color w:val="363636"/>
        </w:rPr>
        <w:t>lugar</w:t>
      </w:r>
      <w:r>
        <w:rPr>
          <w:color w:val="363636"/>
          <w:spacing w:val="-7"/>
        </w:rPr>
        <w:t xml:space="preserve"> </w:t>
      </w:r>
      <w:r>
        <w:rPr>
          <w:color w:val="363636"/>
        </w:rPr>
        <w:t>se</w:t>
      </w:r>
      <w:r>
        <w:rPr>
          <w:color w:val="363636"/>
          <w:spacing w:val="-5"/>
        </w:rPr>
        <w:t xml:space="preserve"> </w:t>
      </w:r>
      <w:r>
        <w:rPr>
          <w:color w:val="363636"/>
        </w:rPr>
        <w:t>puede llamar al modelo Varianza de un</w:t>
      </w:r>
      <w:r>
        <w:rPr>
          <w:color w:val="363636"/>
          <w:spacing w:val="-4"/>
        </w:rPr>
        <w:t xml:space="preserve"> </w:t>
      </w:r>
      <w:r>
        <w:rPr>
          <w:color w:val="363636"/>
        </w:rPr>
        <w:t>factor.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Varianza de dos factores con varias muestras por grupo</w:t>
      </w:r>
    </w:p>
    <w:p w:rsidR="00B11E2E" w:rsidRDefault="00B11E2E" w:rsidP="00B11E2E">
      <w:pPr>
        <w:pStyle w:val="Textoindependiente"/>
        <w:spacing w:before="11"/>
        <w:ind w:left="709"/>
        <w:jc w:val="center"/>
      </w:pPr>
    </w:p>
    <w:p w:rsidR="00B11E2E" w:rsidRDefault="00B11E2E" w:rsidP="00B11E2E">
      <w:pPr>
        <w:pStyle w:val="Textoindependiente"/>
        <w:ind w:left="709" w:right="715"/>
        <w:jc w:val="center"/>
      </w:pPr>
      <w:r>
        <w:rPr>
          <w:color w:val="363636"/>
        </w:rPr>
        <w:t>Esta herramienta de análisis es útil cuando los datos se pueden clasificar de acuerdo con dos dimensiones diferentes. Por ejemplo, en un experimento para medir el alto de las plantas, las plantas pueden recibir diferentes marcas de fertilizante (por ejemplo, A, B o C) y también estar a temperaturas distintas (por ejemplo, alta o baja). Para cada uno de los seis pares {fertilizante, temperatura} posibles, tenemos un número igual de observaciones de alto de la planta. Con esta herramienta podemos comprobar:</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134"/>
        </w:numPr>
        <w:tabs>
          <w:tab w:val="left" w:pos="1440"/>
          <w:tab w:val="left" w:pos="1441"/>
        </w:tabs>
        <w:spacing w:before="61"/>
        <w:ind w:left="709" w:right="721"/>
        <w:jc w:val="center"/>
        <w:rPr>
          <w:sz w:val="24"/>
        </w:rPr>
      </w:pPr>
      <w:r>
        <w:rPr>
          <w:color w:val="363636"/>
          <w:sz w:val="24"/>
        </w:rPr>
        <w:lastRenderedPageBreak/>
        <w:t>Si el alto de las plantas para las diferentes marcas de fertilizante se extrae de la misma población subyacente. Las temperaturas no se tienen en cuenta en este</w:t>
      </w:r>
      <w:r>
        <w:rPr>
          <w:color w:val="363636"/>
          <w:spacing w:val="-13"/>
          <w:sz w:val="24"/>
        </w:rPr>
        <w:t xml:space="preserve"> </w:t>
      </w:r>
      <w:r>
        <w:rPr>
          <w:color w:val="363636"/>
          <w:sz w:val="24"/>
        </w:rPr>
        <w:t>análisis.</w:t>
      </w:r>
    </w:p>
    <w:p w:rsidR="00B11E2E" w:rsidRDefault="00B11E2E" w:rsidP="00B11E2E">
      <w:pPr>
        <w:pStyle w:val="Prrafodelista"/>
        <w:numPr>
          <w:ilvl w:val="0"/>
          <w:numId w:val="134"/>
        </w:numPr>
        <w:tabs>
          <w:tab w:val="left" w:pos="1440"/>
          <w:tab w:val="left" w:pos="1441"/>
        </w:tabs>
        <w:spacing w:before="2" w:line="237" w:lineRule="auto"/>
        <w:ind w:left="709" w:right="723"/>
        <w:jc w:val="center"/>
        <w:rPr>
          <w:sz w:val="24"/>
        </w:rPr>
      </w:pPr>
      <w:r>
        <w:rPr>
          <w:color w:val="363636"/>
          <w:sz w:val="24"/>
        </w:rPr>
        <w:t>Si el alto de las plantas para los diferentes niveles de temperatura se extrae de la misma población subyacente. Las marcas de fertilizante no se tienen en cuenta en este</w:t>
      </w:r>
      <w:r>
        <w:rPr>
          <w:color w:val="363636"/>
          <w:spacing w:val="-12"/>
          <w:sz w:val="24"/>
        </w:rPr>
        <w:t xml:space="preserve"> </w:t>
      </w:r>
      <w:r>
        <w:rPr>
          <w:color w:val="363636"/>
          <w:sz w:val="24"/>
        </w:rPr>
        <w:t>análisis.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4"/>
        <w:jc w:val="center"/>
      </w:pPr>
      <w:r>
        <w:rPr>
          <w:color w:val="363636"/>
        </w:rPr>
        <w:t>Si</w:t>
      </w:r>
      <w:r>
        <w:rPr>
          <w:color w:val="363636"/>
          <w:spacing w:val="-7"/>
        </w:rPr>
        <w:t xml:space="preserve"> </w:t>
      </w:r>
      <w:r>
        <w:rPr>
          <w:color w:val="363636"/>
        </w:rPr>
        <w:t>habiendo</w:t>
      </w:r>
      <w:r>
        <w:rPr>
          <w:color w:val="363636"/>
          <w:spacing w:val="-8"/>
        </w:rPr>
        <w:t xml:space="preserve"> </w:t>
      </w:r>
      <w:r>
        <w:rPr>
          <w:color w:val="363636"/>
        </w:rPr>
        <w:t>tenido</w:t>
      </w:r>
      <w:r>
        <w:rPr>
          <w:color w:val="363636"/>
          <w:spacing w:val="-8"/>
        </w:rPr>
        <w:t xml:space="preserve"> </w:t>
      </w:r>
      <w:r>
        <w:rPr>
          <w:color w:val="363636"/>
        </w:rPr>
        <w:t>en</w:t>
      </w:r>
      <w:r>
        <w:rPr>
          <w:color w:val="363636"/>
          <w:spacing w:val="-7"/>
        </w:rPr>
        <w:t xml:space="preserve"> </w:t>
      </w:r>
      <w:r>
        <w:rPr>
          <w:color w:val="363636"/>
        </w:rPr>
        <w:t>cuenta</w:t>
      </w:r>
      <w:r>
        <w:rPr>
          <w:color w:val="363636"/>
          <w:spacing w:val="-9"/>
        </w:rPr>
        <w:t xml:space="preserve"> </w:t>
      </w:r>
      <w:r>
        <w:rPr>
          <w:color w:val="363636"/>
        </w:rPr>
        <w:t>los</w:t>
      </w:r>
      <w:r>
        <w:rPr>
          <w:color w:val="363636"/>
          <w:spacing w:val="-8"/>
        </w:rPr>
        <w:t xml:space="preserve"> </w:t>
      </w:r>
      <w:r>
        <w:rPr>
          <w:color w:val="363636"/>
        </w:rPr>
        <w:t>efectos</w:t>
      </w:r>
      <w:r>
        <w:rPr>
          <w:color w:val="363636"/>
          <w:spacing w:val="-9"/>
        </w:rPr>
        <w:t xml:space="preserve"> </w:t>
      </w:r>
      <w:r>
        <w:rPr>
          <w:color w:val="363636"/>
        </w:rPr>
        <w:t>de</w:t>
      </w:r>
      <w:r>
        <w:rPr>
          <w:color w:val="363636"/>
          <w:spacing w:val="-6"/>
        </w:rPr>
        <w:t xml:space="preserve"> </w:t>
      </w:r>
      <w:r>
        <w:rPr>
          <w:color w:val="363636"/>
        </w:rPr>
        <w:t>las</w:t>
      </w:r>
      <w:r>
        <w:rPr>
          <w:color w:val="363636"/>
          <w:spacing w:val="-6"/>
        </w:rPr>
        <w:t xml:space="preserve"> </w:t>
      </w:r>
      <w:r>
        <w:rPr>
          <w:color w:val="363636"/>
        </w:rPr>
        <w:t>diferentes</w:t>
      </w:r>
      <w:r>
        <w:rPr>
          <w:color w:val="363636"/>
          <w:spacing w:val="-6"/>
        </w:rPr>
        <w:t xml:space="preserve"> </w:t>
      </w:r>
      <w:r>
        <w:rPr>
          <w:color w:val="363636"/>
        </w:rPr>
        <w:t>marcas</w:t>
      </w:r>
      <w:r>
        <w:rPr>
          <w:color w:val="363636"/>
          <w:spacing w:val="-9"/>
        </w:rPr>
        <w:t xml:space="preserve"> </w:t>
      </w:r>
      <w:r>
        <w:rPr>
          <w:color w:val="363636"/>
        </w:rPr>
        <w:t>de</w:t>
      </w:r>
      <w:r>
        <w:rPr>
          <w:color w:val="363636"/>
          <w:spacing w:val="-9"/>
        </w:rPr>
        <w:t xml:space="preserve"> </w:t>
      </w:r>
      <w:r>
        <w:rPr>
          <w:color w:val="363636"/>
        </w:rPr>
        <w:t>fertilizante</w:t>
      </w:r>
      <w:r>
        <w:rPr>
          <w:color w:val="363636"/>
          <w:spacing w:val="-8"/>
        </w:rPr>
        <w:t xml:space="preserve"> </w:t>
      </w:r>
      <w:r>
        <w:rPr>
          <w:color w:val="363636"/>
        </w:rPr>
        <w:t>del</w:t>
      </w:r>
      <w:r>
        <w:rPr>
          <w:color w:val="363636"/>
          <w:spacing w:val="-8"/>
        </w:rPr>
        <w:t xml:space="preserve"> </w:t>
      </w:r>
      <w:r>
        <w:rPr>
          <w:color w:val="363636"/>
        </w:rPr>
        <w:t>primer</w:t>
      </w:r>
      <w:r>
        <w:rPr>
          <w:color w:val="363636"/>
          <w:spacing w:val="-8"/>
        </w:rPr>
        <w:t xml:space="preserve"> </w:t>
      </w:r>
      <w:r>
        <w:rPr>
          <w:color w:val="363636"/>
        </w:rPr>
        <w:t>punto</w:t>
      </w:r>
      <w:r>
        <w:rPr>
          <w:color w:val="363636"/>
          <w:spacing w:val="-8"/>
        </w:rPr>
        <w:t xml:space="preserve"> </w:t>
      </w:r>
      <w:r>
        <w:rPr>
          <w:color w:val="363636"/>
        </w:rPr>
        <w:t>con</w:t>
      </w:r>
      <w:r>
        <w:rPr>
          <w:color w:val="363636"/>
          <w:spacing w:val="-5"/>
        </w:rPr>
        <w:t xml:space="preserve"> </w:t>
      </w:r>
      <w:r>
        <w:rPr>
          <w:color w:val="363636"/>
        </w:rPr>
        <w:t>viñeta y las diferencias de temperatura del segundo punto con viñeta, las seis muestras que representan todos los pares</w:t>
      </w:r>
      <w:r>
        <w:rPr>
          <w:color w:val="363636"/>
          <w:spacing w:val="-11"/>
        </w:rPr>
        <w:t xml:space="preserve"> </w:t>
      </w:r>
      <w:r>
        <w:rPr>
          <w:color w:val="363636"/>
        </w:rPr>
        <w:t>de</w:t>
      </w:r>
      <w:r>
        <w:rPr>
          <w:color w:val="363636"/>
          <w:spacing w:val="-11"/>
        </w:rPr>
        <w:t xml:space="preserve"> </w:t>
      </w:r>
      <w:r>
        <w:rPr>
          <w:color w:val="363636"/>
        </w:rPr>
        <w:t>valores</w:t>
      </w:r>
      <w:r>
        <w:rPr>
          <w:color w:val="363636"/>
          <w:spacing w:val="-11"/>
        </w:rPr>
        <w:t xml:space="preserve"> </w:t>
      </w:r>
      <w:r>
        <w:rPr>
          <w:color w:val="363636"/>
        </w:rPr>
        <w:t>{fertilizante,</w:t>
      </w:r>
      <w:r>
        <w:rPr>
          <w:color w:val="363636"/>
          <w:spacing w:val="-11"/>
        </w:rPr>
        <w:t xml:space="preserve"> </w:t>
      </w:r>
      <w:r>
        <w:rPr>
          <w:color w:val="363636"/>
        </w:rPr>
        <w:t>temperatura}</w:t>
      </w:r>
      <w:r>
        <w:rPr>
          <w:color w:val="363636"/>
          <w:spacing w:val="-9"/>
        </w:rPr>
        <w:t xml:space="preserve"> </w:t>
      </w:r>
      <w:r>
        <w:rPr>
          <w:color w:val="363636"/>
        </w:rPr>
        <w:t>se</w:t>
      </w:r>
      <w:r>
        <w:rPr>
          <w:color w:val="363636"/>
          <w:spacing w:val="-11"/>
        </w:rPr>
        <w:t xml:space="preserve"> </w:t>
      </w:r>
      <w:r>
        <w:rPr>
          <w:color w:val="363636"/>
        </w:rPr>
        <w:t>extraen</w:t>
      </w:r>
      <w:r>
        <w:rPr>
          <w:color w:val="363636"/>
          <w:spacing w:val="-10"/>
        </w:rPr>
        <w:t xml:space="preserve"> </w:t>
      </w:r>
      <w:r>
        <w:rPr>
          <w:color w:val="363636"/>
        </w:rPr>
        <w:t>de</w:t>
      </w:r>
      <w:r>
        <w:rPr>
          <w:color w:val="363636"/>
          <w:spacing w:val="-11"/>
        </w:rPr>
        <w:t xml:space="preserve"> </w:t>
      </w:r>
      <w:r>
        <w:rPr>
          <w:color w:val="363636"/>
        </w:rPr>
        <w:t>la</w:t>
      </w:r>
      <w:r>
        <w:rPr>
          <w:color w:val="363636"/>
          <w:spacing w:val="-11"/>
        </w:rPr>
        <w:t xml:space="preserve"> </w:t>
      </w:r>
      <w:r>
        <w:rPr>
          <w:color w:val="363636"/>
        </w:rPr>
        <w:t>misma</w:t>
      </w:r>
      <w:r>
        <w:rPr>
          <w:color w:val="363636"/>
          <w:spacing w:val="-11"/>
        </w:rPr>
        <w:t xml:space="preserve"> </w:t>
      </w:r>
      <w:r>
        <w:rPr>
          <w:color w:val="363636"/>
        </w:rPr>
        <w:t>población.</w:t>
      </w:r>
      <w:r>
        <w:rPr>
          <w:color w:val="363636"/>
          <w:spacing w:val="-9"/>
        </w:rPr>
        <w:t xml:space="preserve"> </w:t>
      </w:r>
      <w:r>
        <w:rPr>
          <w:color w:val="363636"/>
        </w:rPr>
        <w:t>La</w:t>
      </w:r>
      <w:r>
        <w:rPr>
          <w:color w:val="363636"/>
          <w:spacing w:val="-10"/>
        </w:rPr>
        <w:t xml:space="preserve"> </w:t>
      </w:r>
      <w:r>
        <w:rPr>
          <w:color w:val="363636"/>
        </w:rPr>
        <w:t>hipótesis</w:t>
      </w:r>
      <w:r>
        <w:rPr>
          <w:color w:val="363636"/>
          <w:spacing w:val="-11"/>
        </w:rPr>
        <w:t xml:space="preserve"> </w:t>
      </w:r>
      <w:r>
        <w:rPr>
          <w:color w:val="363636"/>
        </w:rPr>
        <w:t>alternativa</w:t>
      </w:r>
      <w:r>
        <w:rPr>
          <w:color w:val="363636"/>
          <w:spacing w:val="-9"/>
        </w:rPr>
        <w:t xml:space="preserve"> </w:t>
      </w:r>
      <w:r>
        <w:rPr>
          <w:color w:val="363636"/>
        </w:rPr>
        <w:t>es</w:t>
      </w:r>
      <w:r>
        <w:rPr>
          <w:color w:val="363636"/>
          <w:spacing w:val="-11"/>
        </w:rPr>
        <w:t xml:space="preserve"> </w:t>
      </w:r>
      <w:r>
        <w:rPr>
          <w:color w:val="363636"/>
        </w:rPr>
        <w:t>que se produzcan efectos debidos a pares {fertilizante, temperatura} específicos más allá de las diferencias basadas solo en el fertilizante o solo en la</w:t>
      </w:r>
      <w:r>
        <w:rPr>
          <w:color w:val="363636"/>
          <w:spacing w:val="-2"/>
        </w:rPr>
        <w:t xml:space="preserve"> </w:t>
      </w:r>
      <w:r>
        <w:rPr>
          <w:color w:val="363636"/>
        </w:rPr>
        <w:t>temperatura.</w:t>
      </w:r>
    </w:p>
    <w:p w:rsidR="00B11E2E" w:rsidRDefault="00B11E2E" w:rsidP="00B11E2E">
      <w:pPr>
        <w:pStyle w:val="Textoindependiente"/>
        <w:spacing w:before="5"/>
        <w:ind w:left="709"/>
        <w:jc w:val="center"/>
        <w:rPr>
          <w:sz w:val="23"/>
        </w:rPr>
      </w:pPr>
      <w:r>
        <w:rPr>
          <w:noProof/>
          <w:lang w:val="es-MX" w:eastAsia="es-MX"/>
        </w:rPr>
        <w:drawing>
          <wp:anchor distT="0" distB="0" distL="0" distR="0" simplePos="0" relativeHeight="251951104" behindDoc="0" locked="0" layoutInCell="1" allowOverlap="1" wp14:anchorId="74D6A669" wp14:editId="69BAFCC8">
            <wp:simplePos x="0" y="0"/>
            <wp:positionH relativeFrom="page">
              <wp:posOffset>457200</wp:posOffset>
            </wp:positionH>
            <wp:positionV relativeFrom="paragraph">
              <wp:posOffset>206850</wp:posOffset>
            </wp:positionV>
            <wp:extent cx="1248975" cy="1133475"/>
            <wp:effectExtent l="0" t="0" r="0" b="0"/>
            <wp:wrapTopAndBottom/>
            <wp:docPr id="1191" name="image324.png" descr="Establecimiento del rango de entrada para la herramienta de análisis de vari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324.png"/>
                    <pic:cNvPicPr/>
                  </pic:nvPicPr>
                  <pic:blipFill>
                    <a:blip r:embed="rId1369" cstate="print"/>
                    <a:stretch>
                      <a:fillRect/>
                    </a:stretch>
                  </pic:blipFill>
                  <pic:spPr>
                    <a:xfrm>
                      <a:off x="0" y="0"/>
                      <a:ext cx="1248975" cy="1133475"/>
                    </a:xfrm>
                    <a:prstGeom prst="rect">
                      <a:avLst/>
                    </a:prstGeom>
                  </pic:spPr>
                </pic:pic>
              </a:graphicData>
            </a:graphic>
          </wp:anchor>
        </w:drawing>
      </w:r>
    </w:p>
    <w:p w:rsidR="00B11E2E" w:rsidRDefault="00B11E2E" w:rsidP="00B11E2E">
      <w:pPr>
        <w:pStyle w:val="Textoindependiente"/>
        <w:spacing w:before="4"/>
        <w:ind w:left="709"/>
        <w:jc w:val="center"/>
        <w:rPr>
          <w:sz w:val="20"/>
        </w:rPr>
      </w:pPr>
    </w:p>
    <w:p w:rsidR="00B11E2E" w:rsidRDefault="00B11E2E" w:rsidP="00B11E2E">
      <w:pPr>
        <w:pStyle w:val="Textoindependiente"/>
        <w:ind w:left="709"/>
        <w:jc w:val="center"/>
      </w:pPr>
      <w:r>
        <w:rPr>
          <w:color w:val="1F4D78"/>
        </w:rPr>
        <w:t>Varianza de dos factores con una sola muestra por grupo</w:t>
      </w:r>
    </w:p>
    <w:p w:rsidR="00B11E2E" w:rsidRDefault="00B11E2E" w:rsidP="00B11E2E">
      <w:pPr>
        <w:pStyle w:val="Textoindependiente"/>
        <w:ind w:left="709"/>
        <w:jc w:val="center"/>
        <w:rPr>
          <w:sz w:val="25"/>
        </w:rPr>
      </w:pPr>
    </w:p>
    <w:p w:rsidR="00B11E2E" w:rsidRDefault="00B11E2E" w:rsidP="00B11E2E">
      <w:pPr>
        <w:pStyle w:val="Textoindependiente"/>
        <w:ind w:left="709" w:right="717"/>
        <w:jc w:val="center"/>
      </w:pPr>
      <w:r>
        <w:rPr>
          <w:color w:val="363636"/>
        </w:rPr>
        <w:t>Esta</w:t>
      </w:r>
      <w:r>
        <w:rPr>
          <w:color w:val="363636"/>
          <w:spacing w:val="-7"/>
        </w:rPr>
        <w:t xml:space="preserve"> </w:t>
      </w:r>
      <w:r>
        <w:rPr>
          <w:color w:val="363636"/>
        </w:rPr>
        <w:t>herramienta</w:t>
      </w:r>
      <w:r>
        <w:rPr>
          <w:color w:val="363636"/>
          <w:spacing w:val="-5"/>
        </w:rPr>
        <w:t xml:space="preserve"> </w:t>
      </w:r>
      <w:r>
        <w:rPr>
          <w:color w:val="363636"/>
        </w:rPr>
        <w:t>de</w:t>
      </w:r>
      <w:r>
        <w:rPr>
          <w:color w:val="363636"/>
          <w:spacing w:val="-6"/>
        </w:rPr>
        <w:t xml:space="preserve"> </w:t>
      </w:r>
      <w:r>
        <w:rPr>
          <w:color w:val="363636"/>
        </w:rPr>
        <w:t>análisis</w:t>
      </w:r>
      <w:r>
        <w:rPr>
          <w:color w:val="363636"/>
          <w:spacing w:val="-4"/>
        </w:rPr>
        <w:t xml:space="preserve"> </w:t>
      </w:r>
      <w:r>
        <w:rPr>
          <w:color w:val="363636"/>
        </w:rPr>
        <w:t>es</w:t>
      </w:r>
      <w:r>
        <w:rPr>
          <w:color w:val="363636"/>
          <w:spacing w:val="-6"/>
        </w:rPr>
        <w:t xml:space="preserve"> </w:t>
      </w:r>
      <w:r>
        <w:rPr>
          <w:color w:val="363636"/>
        </w:rPr>
        <w:t>útil</w:t>
      </w:r>
      <w:r>
        <w:rPr>
          <w:color w:val="363636"/>
          <w:spacing w:val="-6"/>
        </w:rPr>
        <w:t xml:space="preserve"> </w:t>
      </w:r>
      <w:r>
        <w:rPr>
          <w:color w:val="363636"/>
        </w:rPr>
        <w:t>cuando</w:t>
      </w:r>
      <w:r>
        <w:rPr>
          <w:color w:val="363636"/>
          <w:spacing w:val="-4"/>
        </w:rPr>
        <w:t xml:space="preserve"> </w:t>
      </w:r>
      <w:r>
        <w:rPr>
          <w:color w:val="363636"/>
        </w:rPr>
        <w:t>los</w:t>
      </w:r>
      <w:r>
        <w:rPr>
          <w:color w:val="363636"/>
          <w:spacing w:val="-6"/>
        </w:rPr>
        <w:t xml:space="preserve"> </w:t>
      </w:r>
      <w:r>
        <w:rPr>
          <w:color w:val="363636"/>
        </w:rPr>
        <w:t>datos</w:t>
      </w:r>
      <w:r>
        <w:rPr>
          <w:color w:val="363636"/>
          <w:spacing w:val="-4"/>
        </w:rPr>
        <w:t xml:space="preserve"> </w:t>
      </w:r>
      <w:r>
        <w:rPr>
          <w:color w:val="363636"/>
        </w:rPr>
        <w:t>se</w:t>
      </w:r>
      <w:r>
        <w:rPr>
          <w:color w:val="363636"/>
          <w:spacing w:val="-6"/>
        </w:rPr>
        <w:t xml:space="preserve"> </w:t>
      </w:r>
      <w:r>
        <w:rPr>
          <w:color w:val="363636"/>
        </w:rPr>
        <w:t>clasifican</w:t>
      </w:r>
      <w:r>
        <w:rPr>
          <w:color w:val="363636"/>
          <w:spacing w:val="-5"/>
        </w:rPr>
        <w:t xml:space="preserve"> </w:t>
      </w:r>
      <w:r>
        <w:rPr>
          <w:color w:val="363636"/>
        </w:rPr>
        <w:t>en</w:t>
      </w:r>
      <w:r>
        <w:rPr>
          <w:color w:val="363636"/>
          <w:spacing w:val="-6"/>
        </w:rPr>
        <w:t xml:space="preserve"> </w:t>
      </w:r>
      <w:r>
        <w:rPr>
          <w:color w:val="363636"/>
        </w:rPr>
        <w:t>dos</w:t>
      </w:r>
      <w:r>
        <w:rPr>
          <w:color w:val="363636"/>
          <w:spacing w:val="-6"/>
        </w:rPr>
        <w:t xml:space="preserve"> </w:t>
      </w:r>
      <w:r>
        <w:rPr>
          <w:color w:val="363636"/>
        </w:rPr>
        <w:t>dimensiones</w:t>
      </w:r>
      <w:r>
        <w:rPr>
          <w:color w:val="363636"/>
          <w:spacing w:val="-6"/>
        </w:rPr>
        <w:t xml:space="preserve"> </w:t>
      </w:r>
      <w:r>
        <w:rPr>
          <w:color w:val="363636"/>
        </w:rPr>
        <w:t>diferentes,</w:t>
      </w:r>
      <w:r>
        <w:rPr>
          <w:color w:val="363636"/>
          <w:spacing w:val="-6"/>
        </w:rPr>
        <w:t xml:space="preserve"> </w:t>
      </w:r>
      <w:r>
        <w:rPr>
          <w:color w:val="363636"/>
        </w:rPr>
        <w:t>como</w:t>
      </w:r>
      <w:r>
        <w:rPr>
          <w:color w:val="363636"/>
          <w:spacing w:val="-3"/>
        </w:rPr>
        <w:t xml:space="preserve"> </w:t>
      </w:r>
      <w:r>
        <w:rPr>
          <w:color w:val="363636"/>
        </w:rPr>
        <w:t>en</w:t>
      </w:r>
      <w:r>
        <w:rPr>
          <w:color w:val="363636"/>
          <w:spacing w:val="-6"/>
        </w:rPr>
        <w:t xml:space="preserve"> </w:t>
      </w:r>
      <w:r>
        <w:rPr>
          <w:color w:val="363636"/>
        </w:rPr>
        <w:t>el caso de la varianza de dos factores con varias muestras por grupo. No obstante, con esta herramienta se supone que existe una única observación para cada par, por ejemplo, cada uno de los pares {fertilizante, temperatura} del ejemplo anterior.</w:t>
      </w:r>
    </w:p>
    <w:p w:rsidR="00B11E2E" w:rsidRDefault="00B11E2E" w:rsidP="00B11E2E">
      <w:pPr>
        <w:pStyle w:val="Textoindependiente"/>
        <w:spacing w:before="11"/>
        <w:ind w:left="709"/>
        <w:jc w:val="center"/>
        <w:rPr>
          <w:sz w:val="22"/>
        </w:rPr>
      </w:pPr>
    </w:p>
    <w:p w:rsidR="00B11E2E" w:rsidRDefault="00B11E2E" w:rsidP="00B11E2E">
      <w:pPr>
        <w:pStyle w:val="Ttulo8"/>
        <w:spacing w:before="1"/>
        <w:ind w:left="709"/>
        <w:jc w:val="center"/>
      </w:pPr>
      <w:r>
        <w:t>Correlación</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3"/>
        <w:jc w:val="center"/>
      </w:pPr>
      <w:r>
        <w:rPr>
          <w:color w:val="363636"/>
        </w:rPr>
        <w:t>Las</w:t>
      </w:r>
      <w:r>
        <w:rPr>
          <w:color w:val="363636"/>
          <w:spacing w:val="-5"/>
        </w:rPr>
        <w:t xml:space="preserve"> </w:t>
      </w:r>
      <w:r>
        <w:rPr>
          <w:color w:val="363636"/>
        </w:rPr>
        <w:t>funciones</w:t>
      </w:r>
      <w:r>
        <w:rPr>
          <w:color w:val="363636"/>
          <w:spacing w:val="-3"/>
        </w:rPr>
        <w:t xml:space="preserve"> </w:t>
      </w:r>
      <w:r>
        <w:rPr>
          <w:b/>
          <w:color w:val="363636"/>
        </w:rPr>
        <w:t>COEF.DE.CORREL</w:t>
      </w:r>
      <w:r>
        <w:rPr>
          <w:b/>
          <w:color w:val="363636"/>
          <w:spacing w:val="-4"/>
        </w:rPr>
        <w:t xml:space="preserve"> </w:t>
      </w:r>
      <w:r>
        <w:rPr>
          <w:color w:val="363636"/>
        </w:rPr>
        <w:t>y</w:t>
      </w:r>
      <w:r>
        <w:rPr>
          <w:color w:val="363636"/>
          <w:spacing w:val="-6"/>
        </w:rPr>
        <w:t xml:space="preserve"> </w:t>
      </w:r>
      <w:r>
        <w:rPr>
          <w:b/>
          <w:color w:val="363636"/>
        </w:rPr>
        <w:t>PEARSON</w:t>
      </w:r>
      <w:r>
        <w:rPr>
          <w:b/>
          <w:color w:val="363636"/>
          <w:spacing w:val="-6"/>
        </w:rPr>
        <w:t xml:space="preserve"> </w:t>
      </w:r>
      <w:r>
        <w:rPr>
          <w:color w:val="363636"/>
        </w:rPr>
        <w:t>de</w:t>
      </w:r>
      <w:r>
        <w:rPr>
          <w:color w:val="363636"/>
          <w:spacing w:val="-4"/>
        </w:rPr>
        <w:t xml:space="preserve"> </w:t>
      </w:r>
      <w:r>
        <w:rPr>
          <w:color w:val="363636"/>
        </w:rPr>
        <w:t>la</w:t>
      </w:r>
      <w:r>
        <w:rPr>
          <w:color w:val="363636"/>
          <w:spacing w:val="-9"/>
        </w:rPr>
        <w:t xml:space="preserve"> </w:t>
      </w:r>
      <w:r>
        <w:rPr>
          <w:color w:val="363636"/>
        </w:rPr>
        <w:t>hoja</w:t>
      </w:r>
      <w:r>
        <w:rPr>
          <w:color w:val="363636"/>
          <w:spacing w:val="-6"/>
        </w:rPr>
        <w:t xml:space="preserve"> </w:t>
      </w:r>
      <w:r>
        <w:rPr>
          <w:color w:val="363636"/>
        </w:rPr>
        <w:t>de</w:t>
      </w:r>
      <w:r>
        <w:rPr>
          <w:color w:val="363636"/>
          <w:spacing w:val="-7"/>
        </w:rPr>
        <w:t xml:space="preserve"> </w:t>
      </w:r>
      <w:r>
        <w:rPr>
          <w:color w:val="363636"/>
        </w:rPr>
        <w:t>cálculo</w:t>
      </w:r>
      <w:r>
        <w:rPr>
          <w:color w:val="363636"/>
          <w:spacing w:val="-6"/>
        </w:rPr>
        <w:t xml:space="preserve"> </w:t>
      </w:r>
      <w:r>
        <w:rPr>
          <w:color w:val="363636"/>
        </w:rPr>
        <w:t>calculan</w:t>
      </w:r>
      <w:r>
        <w:rPr>
          <w:color w:val="363636"/>
          <w:spacing w:val="-6"/>
        </w:rPr>
        <w:t xml:space="preserve"> </w:t>
      </w:r>
      <w:r>
        <w:rPr>
          <w:color w:val="363636"/>
        </w:rPr>
        <w:t>el</w:t>
      </w:r>
      <w:r>
        <w:rPr>
          <w:color w:val="363636"/>
          <w:spacing w:val="-4"/>
        </w:rPr>
        <w:t xml:space="preserve"> </w:t>
      </w:r>
      <w:r>
        <w:rPr>
          <w:color w:val="363636"/>
        </w:rPr>
        <w:t>coeficiente</w:t>
      </w:r>
      <w:r>
        <w:rPr>
          <w:color w:val="363636"/>
          <w:spacing w:val="-7"/>
        </w:rPr>
        <w:t xml:space="preserve"> </w:t>
      </w:r>
      <w:r>
        <w:rPr>
          <w:color w:val="363636"/>
        </w:rPr>
        <w:t>de</w:t>
      </w:r>
      <w:r>
        <w:rPr>
          <w:color w:val="363636"/>
          <w:spacing w:val="-6"/>
        </w:rPr>
        <w:t xml:space="preserve"> </w:t>
      </w:r>
      <w:r>
        <w:rPr>
          <w:color w:val="363636"/>
        </w:rPr>
        <w:t>correlación</w:t>
      </w:r>
      <w:r>
        <w:rPr>
          <w:color w:val="363636"/>
          <w:spacing w:val="-6"/>
        </w:rPr>
        <w:t xml:space="preserve"> </w:t>
      </w:r>
      <w:r>
        <w:rPr>
          <w:color w:val="363636"/>
        </w:rPr>
        <w:t>entre dos variables de medida cuando se observan medidas de cada variable para cada uno de los N sujetos. (Cualquier observación que falte de cualquier sujeto hará que dicho sujeto se omita en el análisis). La herramienta de análisis Correlación es especialmente útil cuando existen más de dos variables de medida para</w:t>
      </w:r>
      <w:r>
        <w:rPr>
          <w:color w:val="363636"/>
          <w:spacing w:val="-6"/>
        </w:rPr>
        <w:t xml:space="preserve"> </w:t>
      </w:r>
      <w:r>
        <w:rPr>
          <w:color w:val="363636"/>
        </w:rPr>
        <w:t>cada</w:t>
      </w:r>
      <w:r>
        <w:rPr>
          <w:color w:val="363636"/>
          <w:spacing w:val="-6"/>
        </w:rPr>
        <w:t xml:space="preserve"> </w:t>
      </w:r>
      <w:r>
        <w:rPr>
          <w:color w:val="363636"/>
        </w:rPr>
        <w:t>uno</w:t>
      </w:r>
      <w:r>
        <w:rPr>
          <w:color w:val="363636"/>
          <w:spacing w:val="-6"/>
        </w:rPr>
        <w:t xml:space="preserve"> </w:t>
      </w:r>
      <w:r>
        <w:rPr>
          <w:color w:val="363636"/>
        </w:rPr>
        <w:t>de</w:t>
      </w:r>
      <w:r>
        <w:rPr>
          <w:color w:val="363636"/>
          <w:spacing w:val="-6"/>
        </w:rPr>
        <w:t xml:space="preserve"> </w:t>
      </w:r>
      <w:r>
        <w:rPr>
          <w:color w:val="363636"/>
        </w:rPr>
        <w:t>los</w:t>
      </w:r>
      <w:r>
        <w:rPr>
          <w:color w:val="363636"/>
          <w:spacing w:val="-6"/>
        </w:rPr>
        <w:t xml:space="preserve"> </w:t>
      </w:r>
      <w:r>
        <w:rPr>
          <w:color w:val="363636"/>
        </w:rPr>
        <w:t>N</w:t>
      </w:r>
      <w:r>
        <w:rPr>
          <w:color w:val="363636"/>
          <w:spacing w:val="-4"/>
        </w:rPr>
        <w:t xml:space="preserve"> </w:t>
      </w:r>
      <w:r>
        <w:rPr>
          <w:color w:val="363636"/>
        </w:rPr>
        <w:t>sujetos.</w:t>
      </w:r>
      <w:r>
        <w:rPr>
          <w:color w:val="363636"/>
          <w:spacing w:val="-4"/>
        </w:rPr>
        <w:t xml:space="preserve"> </w:t>
      </w:r>
      <w:r>
        <w:rPr>
          <w:color w:val="363636"/>
        </w:rPr>
        <w:t>Proporciona</w:t>
      </w:r>
      <w:r>
        <w:rPr>
          <w:color w:val="363636"/>
          <w:spacing w:val="-6"/>
        </w:rPr>
        <w:t xml:space="preserve"> </w:t>
      </w:r>
      <w:r>
        <w:rPr>
          <w:color w:val="363636"/>
        </w:rPr>
        <w:t>una</w:t>
      </w:r>
      <w:r>
        <w:rPr>
          <w:color w:val="363636"/>
          <w:spacing w:val="-9"/>
        </w:rPr>
        <w:t xml:space="preserve"> </w:t>
      </w:r>
      <w:r>
        <w:rPr>
          <w:color w:val="363636"/>
        </w:rPr>
        <w:t>tabla</w:t>
      </w:r>
      <w:r>
        <w:rPr>
          <w:color w:val="363636"/>
          <w:spacing w:val="-6"/>
        </w:rPr>
        <w:t xml:space="preserve"> </w:t>
      </w:r>
      <w:r>
        <w:rPr>
          <w:color w:val="363636"/>
        </w:rPr>
        <w:t>de</w:t>
      </w:r>
      <w:r>
        <w:rPr>
          <w:color w:val="363636"/>
          <w:spacing w:val="-3"/>
        </w:rPr>
        <w:t xml:space="preserve"> </w:t>
      </w:r>
      <w:r>
        <w:rPr>
          <w:color w:val="363636"/>
        </w:rPr>
        <w:t>resultados,</w:t>
      </w:r>
      <w:r>
        <w:rPr>
          <w:color w:val="363636"/>
          <w:spacing w:val="-7"/>
        </w:rPr>
        <w:t xml:space="preserve"> </w:t>
      </w:r>
      <w:r>
        <w:rPr>
          <w:color w:val="363636"/>
        </w:rPr>
        <w:t>una</w:t>
      </w:r>
      <w:r>
        <w:rPr>
          <w:color w:val="363636"/>
          <w:spacing w:val="-9"/>
        </w:rPr>
        <w:t xml:space="preserve"> </w:t>
      </w:r>
      <w:r>
        <w:rPr>
          <w:color w:val="363636"/>
        </w:rPr>
        <w:t>matriz</w:t>
      </w:r>
      <w:r>
        <w:rPr>
          <w:color w:val="363636"/>
          <w:spacing w:val="-7"/>
        </w:rPr>
        <w:t xml:space="preserve"> </w:t>
      </w:r>
      <w:r>
        <w:rPr>
          <w:color w:val="363636"/>
        </w:rPr>
        <w:t>de</w:t>
      </w:r>
      <w:r>
        <w:rPr>
          <w:color w:val="363636"/>
          <w:spacing w:val="-6"/>
        </w:rPr>
        <w:t xml:space="preserve"> </w:t>
      </w:r>
      <w:r>
        <w:rPr>
          <w:color w:val="363636"/>
        </w:rPr>
        <w:t>correlación</w:t>
      </w:r>
      <w:r>
        <w:rPr>
          <w:color w:val="363636"/>
          <w:spacing w:val="-5"/>
        </w:rPr>
        <w:t xml:space="preserve"> </w:t>
      </w:r>
      <w:r>
        <w:rPr>
          <w:color w:val="363636"/>
        </w:rPr>
        <w:t>que</w:t>
      </w:r>
      <w:r>
        <w:rPr>
          <w:color w:val="363636"/>
          <w:spacing w:val="-2"/>
        </w:rPr>
        <w:t xml:space="preserve"> </w:t>
      </w:r>
      <w:r>
        <w:rPr>
          <w:color w:val="363636"/>
        </w:rPr>
        <w:t>muestra el</w:t>
      </w:r>
      <w:r>
        <w:rPr>
          <w:color w:val="363636"/>
          <w:spacing w:val="-6"/>
        </w:rPr>
        <w:t xml:space="preserve"> </w:t>
      </w:r>
      <w:r>
        <w:rPr>
          <w:color w:val="363636"/>
        </w:rPr>
        <w:t>valor</w:t>
      </w:r>
      <w:r>
        <w:rPr>
          <w:color w:val="363636"/>
          <w:spacing w:val="-6"/>
        </w:rPr>
        <w:t xml:space="preserve"> </w:t>
      </w:r>
      <w:r>
        <w:rPr>
          <w:color w:val="363636"/>
        </w:rPr>
        <w:t>de</w:t>
      </w:r>
      <w:r>
        <w:rPr>
          <w:color w:val="363636"/>
          <w:spacing w:val="-4"/>
        </w:rPr>
        <w:t xml:space="preserve"> </w:t>
      </w:r>
      <w:r>
        <w:rPr>
          <w:b/>
          <w:color w:val="363636"/>
        </w:rPr>
        <w:t>COEF.DE.CORREL</w:t>
      </w:r>
      <w:r>
        <w:rPr>
          <w:b/>
          <w:color w:val="363636"/>
          <w:spacing w:val="-6"/>
        </w:rPr>
        <w:t xml:space="preserve"> </w:t>
      </w:r>
      <w:r>
        <w:rPr>
          <w:color w:val="363636"/>
        </w:rPr>
        <w:t>(o</w:t>
      </w:r>
      <w:r>
        <w:rPr>
          <w:color w:val="363636"/>
          <w:spacing w:val="-6"/>
        </w:rPr>
        <w:t xml:space="preserve"> </w:t>
      </w:r>
      <w:r>
        <w:rPr>
          <w:b/>
          <w:color w:val="363636"/>
        </w:rPr>
        <w:t>PEARSON</w:t>
      </w:r>
      <w:r>
        <w:rPr>
          <w:color w:val="363636"/>
        </w:rPr>
        <w:t>)</w:t>
      </w:r>
      <w:r>
        <w:rPr>
          <w:color w:val="363636"/>
          <w:spacing w:val="-6"/>
        </w:rPr>
        <w:t xml:space="preserve"> </w:t>
      </w:r>
      <w:r>
        <w:rPr>
          <w:color w:val="363636"/>
        </w:rPr>
        <w:t>aplicado</w:t>
      </w:r>
      <w:r>
        <w:rPr>
          <w:color w:val="363636"/>
          <w:spacing w:val="-6"/>
        </w:rPr>
        <w:t xml:space="preserve"> </w:t>
      </w:r>
      <w:r>
        <w:rPr>
          <w:color w:val="363636"/>
        </w:rPr>
        <w:t>a</w:t>
      </w:r>
      <w:r>
        <w:rPr>
          <w:color w:val="363636"/>
          <w:spacing w:val="-6"/>
        </w:rPr>
        <w:t xml:space="preserve"> </w:t>
      </w:r>
      <w:r>
        <w:rPr>
          <w:color w:val="363636"/>
        </w:rPr>
        <w:t>cada</w:t>
      </w:r>
      <w:r>
        <w:rPr>
          <w:color w:val="363636"/>
          <w:spacing w:val="-8"/>
        </w:rPr>
        <w:t xml:space="preserve"> </w:t>
      </w:r>
      <w:r>
        <w:rPr>
          <w:color w:val="363636"/>
        </w:rPr>
        <w:t>uno</w:t>
      </w:r>
      <w:r>
        <w:rPr>
          <w:color w:val="363636"/>
          <w:spacing w:val="-8"/>
        </w:rPr>
        <w:t xml:space="preserve"> </w:t>
      </w:r>
      <w:r>
        <w:rPr>
          <w:color w:val="363636"/>
        </w:rPr>
        <w:t>de</w:t>
      </w:r>
      <w:r>
        <w:rPr>
          <w:color w:val="363636"/>
          <w:spacing w:val="-5"/>
        </w:rPr>
        <w:t xml:space="preserve"> </w:t>
      </w:r>
      <w:r>
        <w:rPr>
          <w:color w:val="363636"/>
        </w:rPr>
        <w:t>los</w:t>
      </w:r>
      <w:r>
        <w:rPr>
          <w:color w:val="363636"/>
          <w:spacing w:val="-6"/>
        </w:rPr>
        <w:t xml:space="preserve"> </w:t>
      </w:r>
      <w:r>
        <w:rPr>
          <w:color w:val="363636"/>
        </w:rPr>
        <w:t>pares</w:t>
      </w:r>
      <w:r>
        <w:rPr>
          <w:color w:val="363636"/>
          <w:spacing w:val="-8"/>
        </w:rPr>
        <w:t xml:space="preserve"> </w:t>
      </w:r>
      <w:r>
        <w:rPr>
          <w:color w:val="363636"/>
        </w:rPr>
        <w:t>de</w:t>
      </w:r>
      <w:r>
        <w:rPr>
          <w:color w:val="363636"/>
          <w:spacing w:val="-6"/>
        </w:rPr>
        <w:t xml:space="preserve"> </w:t>
      </w:r>
      <w:r>
        <w:rPr>
          <w:color w:val="363636"/>
        </w:rPr>
        <w:t>variables</w:t>
      </w:r>
      <w:r>
        <w:rPr>
          <w:color w:val="363636"/>
          <w:spacing w:val="-6"/>
        </w:rPr>
        <w:t xml:space="preserve"> </w:t>
      </w:r>
      <w:r>
        <w:rPr>
          <w:color w:val="363636"/>
        </w:rPr>
        <w:t>de</w:t>
      </w:r>
      <w:r>
        <w:rPr>
          <w:color w:val="363636"/>
          <w:spacing w:val="-5"/>
        </w:rPr>
        <w:t xml:space="preserve"> </w:t>
      </w:r>
      <w:r>
        <w:rPr>
          <w:color w:val="363636"/>
        </w:rPr>
        <w:t>medida</w:t>
      </w:r>
      <w:r>
        <w:rPr>
          <w:color w:val="363636"/>
          <w:spacing w:val="-9"/>
        </w:rPr>
        <w:t xml:space="preserve"> </w:t>
      </w:r>
      <w:r>
        <w:rPr>
          <w:color w:val="363636"/>
        </w:rPr>
        <w:t>posibles.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14"/>
        <w:jc w:val="center"/>
      </w:pPr>
      <w:r>
        <w:rPr>
          <w:color w:val="363636"/>
        </w:rPr>
        <w:t>Tanto el coeficiente de correlación como la covarianza son medidas del grado en el que dos variables de medida "varían juntas". A diferencia de la covarianza, el coeficiente de correlación se escala para que su valor sea independiente de las unidades en las que se expresen las dos variables de medida. Por ejemplo, si las dos variables de medida son peso y alto, el valor del coeficiente de correlación no cambia si el peso se convierte de libras a kilos. El valor de cualquier coeficiente de correlación debe encontrarse entre -1 y +1, ambos inclusive.</w:t>
      </w:r>
    </w:p>
    <w:p w:rsidR="00B11E2E" w:rsidRDefault="00B11E2E" w:rsidP="00B11E2E">
      <w:pPr>
        <w:pStyle w:val="Textoindependiente"/>
        <w:ind w:left="709"/>
        <w:jc w:val="center"/>
        <w:rPr>
          <w:sz w:val="23"/>
        </w:rPr>
      </w:pPr>
    </w:p>
    <w:p w:rsidR="00B11E2E" w:rsidRDefault="00B11E2E" w:rsidP="00B11E2E">
      <w:pPr>
        <w:pStyle w:val="Textoindependiente"/>
        <w:ind w:left="709" w:right="715"/>
        <w:jc w:val="center"/>
      </w:pPr>
      <w:r>
        <w:rPr>
          <w:color w:val="363636"/>
        </w:rPr>
        <w:t>Puede</w:t>
      </w:r>
      <w:r>
        <w:rPr>
          <w:color w:val="363636"/>
          <w:spacing w:val="-3"/>
        </w:rPr>
        <w:t xml:space="preserve"> </w:t>
      </w:r>
      <w:r>
        <w:rPr>
          <w:color w:val="363636"/>
        </w:rPr>
        <w:t>utilizar</w:t>
      </w:r>
      <w:r>
        <w:rPr>
          <w:color w:val="363636"/>
          <w:spacing w:val="-3"/>
        </w:rPr>
        <w:t xml:space="preserve"> </w:t>
      </w:r>
      <w:r>
        <w:rPr>
          <w:color w:val="363636"/>
        </w:rPr>
        <w:t>la</w:t>
      </w:r>
      <w:r>
        <w:rPr>
          <w:color w:val="363636"/>
          <w:spacing w:val="-4"/>
        </w:rPr>
        <w:t xml:space="preserve"> </w:t>
      </w:r>
      <w:r>
        <w:rPr>
          <w:color w:val="363636"/>
        </w:rPr>
        <w:t>herramienta</w:t>
      </w:r>
      <w:r>
        <w:rPr>
          <w:color w:val="363636"/>
          <w:spacing w:val="-3"/>
        </w:rPr>
        <w:t xml:space="preserve"> </w:t>
      </w:r>
      <w:r>
        <w:rPr>
          <w:color w:val="363636"/>
        </w:rPr>
        <w:t>de</w:t>
      </w:r>
      <w:r>
        <w:rPr>
          <w:color w:val="363636"/>
          <w:spacing w:val="-3"/>
        </w:rPr>
        <w:t xml:space="preserve"> </w:t>
      </w:r>
      <w:r>
        <w:rPr>
          <w:color w:val="363636"/>
        </w:rPr>
        <w:t>análisis</w:t>
      </w:r>
      <w:r>
        <w:rPr>
          <w:color w:val="363636"/>
          <w:spacing w:val="-3"/>
        </w:rPr>
        <w:t xml:space="preserve"> </w:t>
      </w:r>
      <w:r>
        <w:rPr>
          <w:color w:val="363636"/>
        </w:rPr>
        <w:t>de</w:t>
      </w:r>
      <w:r>
        <w:rPr>
          <w:color w:val="363636"/>
          <w:spacing w:val="-4"/>
        </w:rPr>
        <w:t xml:space="preserve"> </w:t>
      </w:r>
      <w:r>
        <w:rPr>
          <w:color w:val="363636"/>
        </w:rPr>
        <w:t>correlación</w:t>
      </w:r>
      <w:r>
        <w:rPr>
          <w:color w:val="363636"/>
          <w:spacing w:val="-2"/>
        </w:rPr>
        <w:t xml:space="preserve"> </w:t>
      </w:r>
      <w:r>
        <w:rPr>
          <w:color w:val="363636"/>
        </w:rPr>
        <w:t>para</w:t>
      </w:r>
      <w:r>
        <w:rPr>
          <w:color w:val="363636"/>
          <w:spacing w:val="-3"/>
        </w:rPr>
        <w:t xml:space="preserve"> </w:t>
      </w:r>
      <w:r>
        <w:rPr>
          <w:color w:val="363636"/>
        </w:rPr>
        <w:t>examinar cada</w:t>
      </w:r>
      <w:r>
        <w:rPr>
          <w:color w:val="363636"/>
          <w:spacing w:val="-2"/>
        </w:rPr>
        <w:t xml:space="preserve"> </w:t>
      </w:r>
      <w:r>
        <w:rPr>
          <w:color w:val="363636"/>
        </w:rPr>
        <w:t>par</w:t>
      </w:r>
      <w:r>
        <w:rPr>
          <w:color w:val="363636"/>
          <w:spacing w:val="-5"/>
        </w:rPr>
        <w:t xml:space="preserve"> </w:t>
      </w:r>
      <w:r>
        <w:rPr>
          <w:color w:val="363636"/>
        </w:rPr>
        <w:t>de</w:t>
      </w:r>
      <w:r>
        <w:rPr>
          <w:color w:val="363636"/>
          <w:spacing w:val="-3"/>
        </w:rPr>
        <w:t xml:space="preserve"> </w:t>
      </w:r>
      <w:r>
        <w:rPr>
          <w:color w:val="363636"/>
        </w:rPr>
        <w:t>variables</w:t>
      </w:r>
      <w:r>
        <w:rPr>
          <w:color w:val="363636"/>
          <w:spacing w:val="-3"/>
        </w:rPr>
        <w:t xml:space="preserve"> </w:t>
      </w:r>
      <w:r>
        <w:rPr>
          <w:color w:val="363636"/>
        </w:rPr>
        <w:t>de</w:t>
      </w:r>
      <w:r>
        <w:rPr>
          <w:color w:val="363636"/>
          <w:spacing w:val="-3"/>
        </w:rPr>
        <w:t xml:space="preserve"> </w:t>
      </w:r>
      <w:r>
        <w:rPr>
          <w:color w:val="363636"/>
        </w:rPr>
        <w:t>medida</w:t>
      </w:r>
      <w:r>
        <w:rPr>
          <w:color w:val="363636"/>
          <w:spacing w:val="-4"/>
        </w:rPr>
        <w:t xml:space="preserve"> </w:t>
      </w:r>
      <w:r>
        <w:rPr>
          <w:color w:val="363636"/>
        </w:rPr>
        <w:t>a</w:t>
      </w:r>
      <w:r>
        <w:rPr>
          <w:color w:val="363636"/>
          <w:spacing w:val="-3"/>
        </w:rPr>
        <w:t xml:space="preserve"> </w:t>
      </w:r>
      <w:r>
        <w:rPr>
          <w:color w:val="363636"/>
        </w:rPr>
        <w:t>fin de</w:t>
      </w:r>
      <w:r>
        <w:rPr>
          <w:color w:val="363636"/>
          <w:spacing w:val="-6"/>
        </w:rPr>
        <w:t xml:space="preserve"> </w:t>
      </w:r>
      <w:r>
        <w:rPr>
          <w:color w:val="363636"/>
        </w:rPr>
        <w:t>determinar</w:t>
      </w:r>
      <w:r>
        <w:rPr>
          <w:color w:val="363636"/>
          <w:spacing w:val="-3"/>
        </w:rPr>
        <w:t xml:space="preserve"> </w:t>
      </w:r>
      <w:r>
        <w:rPr>
          <w:color w:val="363636"/>
        </w:rPr>
        <w:t>si</w:t>
      </w:r>
      <w:r>
        <w:rPr>
          <w:color w:val="363636"/>
          <w:spacing w:val="-6"/>
        </w:rPr>
        <w:t xml:space="preserve"> </w:t>
      </w:r>
      <w:r>
        <w:rPr>
          <w:color w:val="363636"/>
        </w:rPr>
        <w:t>las</w:t>
      </w:r>
      <w:r>
        <w:rPr>
          <w:color w:val="363636"/>
          <w:spacing w:val="-6"/>
        </w:rPr>
        <w:t xml:space="preserve"> </w:t>
      </w:r>
      <w:r>
        <w:rPr>
          <w:color w:val="363636"/>
        </w:rPr>
        <w:t>dos</w:t>
      </w:r>
      <w:r>
        <w:rPr>
          <w:color w:val="363636"/>
          <w:spacing w:val="-7"/>
        </w:rPr>
        <w:t xml:space="preserve"> </w:t>
      </w:r>
      <w:r>
        <w:rPr>
          <w:color w:val="363636"/>
        </w:rPr>
        <w:t>variables</w:t>
      </w:r>
      <w:r>
        <w:rPr>
          <w:color w:val="363636"/>
          <w:spacing w:val="-6"/>
        </w:rPr>
        <w:t xml:space="preserve"> </w:t>
      </w:r>
      <w:r>
        <w:rPr>
          <w:color w:val="363636"/>
        </w:rPr>
        <w:t>de</w:t>
      </w:r>
      <w:r>
        <w:rPr>
          <w:color w:val="363636"/>
          <w:spacing w:val="-5"/>
        </w:rPr>
        <w:t xml:space="preserve"> </w:t>
      </w:r>
      <w:r>
        <w:rPr>
          <w:color w:val="363636"/>
        </w:rPr>
        <w:t>medida</w:t>
      </w:r>
      <w:r>
        <w:rPr>
          <w:color w:val="363636"/>
          <w:spacing w:val="-6"/>
        </w:rPr>
        <w:t xml:space="preserve"> </w:t>
      </w:r>
      <w:r>
        <w:rPr>
          <w:color w:val="363636"/>
        </w:rPr>
        <w:t>tienden</w:t>
      </w:r>
      <w:r>
        <w:rPr>
          <w:color w:val="363636"/>
          <w:spacing w:val="-4"/>
        </w:rPr>
        <w:t xml:space="preserve"> </w:t>
      </w:r>
      <w:r>
        <w:rPr>
          <w:color w:val="363636"/>
        </w:rPr>
        <w:t>a</w:t>
      </w:r>
      <w:r>
        <w:rPr>
          <w:color w:val="363636"/>
          <w:spacing w:val="-6"/>
        </w:rPr>
        <w:t xml:space="preserve"> </w:t>
      </w:r>
      <w:r>
        <w:rPr>
          <w:color w:val="363636"/>
        </w:rPr>
        <w:t>variar</w:t>
      </w:r>
      <w:r>
        <w:rPr>
          <w:color w:val="363636"/>
          <w:spacing w:val="-5"/>
        </w:rPr>
        <w:t xml:space="preserve"> </w:t>
      </w:r>
      <w:r>
        <w:rPr>
          <w:color w:val="363636"/>
        </w:rPr>
        <w:t>conjuntamente,</w:t>
      </w:r>
      <w:r>
        <w:rPr>
          <w:color w:val="363636"/>
          <w:spacing w:val="1"/>
        </w:rPr>
        <w:t xml:space="preserve"> </w:t>
      </w:r>
      <w:r>
        <w:rPr>
          <w:color w:val="363636"/>
        </w:rPr>
        <w:t>es</w:t>
      </w:r>
      <w:r>
        <w:rPr>
          <w:color w:val="363636"/>
          <w:spacing w:val="-5"/>
        </w:rPr>
        <w:t xml:space="preserve"> </w:t>
      </w:r>
      <w:r>
        <w:rPr>
          <w:color w:val="363636"/>
        </w:rPr>
        <w:t>decir,</w:t>
      </w:r>
      <w:r>
        <w:rPr>
          <w:color w:val="363636"/>
          <w:spacing w:val="-6"/>
        </w:rPr>
        <w:t xml:space="preserve"> </w:t>
      </w:r>
      <w:r>
        <w:rPr>
          <w:color w:val="363636"/>
        </w:rPr>
        <w:t>si</w:t>
      </w:r>
      <w:r>
        <w:rPr>
          <w:color w:val="363636"/>
          <w:spacing w:val="-4"/>
        </w:rPr>
        <w:t xml:space="preserve"> </w:t>
      </w:r>
      <w:r>
        <w:rPr>
          <w:color w:val="363636"/>
        </w:rPr>
        <w:t>los</w:t>
      </w:r>
      <w:r>
        <w:rPr>
          <w:color w:val="363636"/>
          <w:spacing w:val="-3"/>
        </w:rPr>
        <w:t xml:space="preserve"> </w:t>
      </w:r>
      <w:r>
        <w:rPr>
          <w:color w:val="363636"/>
        </w:rPr>
        <w:t>valores</w:t>
      </w:r>
      <w:r>
        <w:rPr>
          <w:color w:val="363636"/>
          <w:spacing w:val="-4"/>
        </w:rPr>
        <w:t xml:space="preserve"> </w:t>
      </w:r>
      <w:r>
        <w:rPr>
          <w:color w:val="363636"/>
        </w:rPr>
        <w:t>altos</w:t>
      </w:r>
      <w:r>
        <w:rPr>
          <w:color w:val="363636"/>
          <w:spacing w:val="-5"/>
        </w:rPr>
        <w:t xml:space="preserve"> </w:t>
      </w:r>
      <w:r>
        <w:rPr>
          <w:color w:val="363636"/>
        </w:rPr>
        <w:t>de una variable tienden a estar asociados con los valores altos de la otra (correlación positiva), si los valores bajos</w:t>
      </w:r>
      <w:r>
        <w:rPr>
          <w:color w:val="363636"/>
          <w:spacing w:val="-8"/>
        </w:rPr>
        <w:t xml:space="preserve"> </w:t>
      </w:r>
      <w:r>
        <w:rPr>
          <w:color w:val="363636"/>
        </w:rPr>
        <w:t>de</w:t>
      </w:r>
      <w:r>
        <w:rPr>
          <w:color w:val="363636"/>
          <w:spacing w:val="-6"/>
        </w:rPr>
        <w:t xml:space="preserve"> </w:t>
      </w:r>
      <w:r>
        <w:rPr>
          <w:color w:val="363636"/>
        </w:rPr>
        <w:t>una</w:t>
      </w:r>
      <w:r>
        <w:rPr>
          <w:color w:val="363636"/>
          <w:spacing w:val="-6"/>
        </w:rPr>
        <w:t xml:space="preserve"> </w:t>
      </w:r>
      <w:r>
        <w:rPr>
          <w:color w:val="363636"/>
        </w:rPr>
        <w:t>variable</w:t>
      </w:r>
      <w:r>
        <w:rPr>
          <w:color w:val="363636"/>
          <w:spacing w:val="-8"/>
        </w:rPr>
        <w:t xml:space="preserve"> </w:t>
      </w:r>
      <w:r>
        <w:rPr>
          <w:color w:val="363636"/>
        </w:rPr>
        <w:t>tienden</w:t>
      </w:r>
      <w:r>
        <w:rPr>
          <w:color w:val="363636"/>
          <w:spacing w:val="-5"/>
        </w:rPr>
        <w:t xml:space="preserve"> </w:t>
      </w:r>
      <w:r>
        <w:rPr>
          <w:color w:val="363636"/>
        </w:rPr>
        <w:t>a</w:t>
      </w:r>
      <w:r>
        <w:rPr>
          <w:color w:val="363636"/>
          <w:spacing w:val="-6"/>
        </w:rPr>
        <w:t xml:space="preserve"> </w:t>
      </w:r>
      <w:r>
        <w:rPr>
          <w:color w:val="363636"/>
        </w:rPr>
        <w:t>estar</w:t>
      </w:r>
      <w:r>
        <w:rPr>
          <w:color w:val="363636"/>
          <w:spacing w:val="-6"/>
        </w:rPr>
        <w:t xml:space="preserve"> </w:t>
      </w:r>
      <w:r>
        <w:rPr>
          <w:color w:val="363636"/>
        </w:rPr>
        <w:t>asociados</w:t>
      </w:r>
      <w:r>
        <w:rPr>
          <w:color w:val="363636"/>
          <w:spacing w:val="-6"/>
        </w:rPr>
        <w:t xml:space="preserve"> </w:t>
      </w:r>
      <w:r>
        <w:rPr>
          <w:color w:val="363636"/>
        </w:rPr>
        <w:t>con</w:t>
      </w:r>
      <w:r>
        <w:rPr>
          <w:color w:val="363636"/>
          <w:spacing w:val="-5"/>
        </w:rPr>
        <w:t xml:space="preserve"> </w:t>
      </w:r>
      <w:r>
        <w:rPr>
          <w:color w:val="363636"/>
        </w:rPr>
        <w:t>los</w:t>
      </w:r>
      <w:r>
        <w:rPr>
          <w:color w:val="363636"/>
          <w:spacing w:val="-7"/>
        </w:rPr>
        <w:t xml:space="preserve"> </w:t>
      </w:r>
      <w:r>
        <w:rPr>
          <w:color w:val="363636"/>
        </w:rPr>
        <w:t>valores</w:t>
      </w:r>
      <w:r>
        <w:rPr>
          <w:color w:val="363636"/>
          <w:spacing w:val="-6"/>
        </w:rPr>
        <w:t xml:space="preserve"> </w:t>
      </w:r>
      <w:r>
        <w:rPr>
          <w:color w:val="363636"/>
        </w:rPr>
        <w:t>bajos</w:t>
      </w:r>
      <w:r>
        <w:rPr>
          <w:color w:val="363636"/>
          <w:spacing w:val="-7"/>
        </w:rPr>
        <w:t xml:space="preserve"> </w:t>
      </w:r>
      <w:r>
        <w:rPr>
          <w:color w:val="363636"/>
        </w:rPr>
        <w:t>de</w:t>
      </w:r>
      <w:r>
        <w:rPr>
          <w:color w:val="363636"/>
          <w:spacing w:val="-6"/>
        </w:rPr>
        <w:t xml:space="preserve"> </w:t>
      </w:r>
      <w:r>
        <w:rPr>
          <w:color w:val="363636"/>
        </w:rPr>
        <w:t>la</w:t>
      </w:r>
      <w:r>
        <w:rPr>
          <w:color w:val="363636"/>
          <w:spacing w:val="-8"/>
        </w:rPr>
        <w:t xml:space="preserve"> </w:t>
      </w:r>
      <w:r>
        <w:rPr>
          <w:color w:val="363636"/>
        </w:rPr>
        <w:t>otra</w:t>
      </w:r>
      <w:r>
        <w:rPr>
          <w:color w:val="363636"/>
          <w:spacing w:val="-6"/>
        </w:rPr>
        <w:t xml:space="preserve"> </w:t>
      </w:r>
      <w:r>
        <w:rPr>
          <w:color w:val="363636"/>
        </w:rPr>
        <w:t>(correlación</w:t>
      </w:r>
      <w:r>
        <w:rPr>
          <w:color w:val="363636"/>
          <w:spacing w:val="-7"/>
        </w:rPr>
        <w:t xml:space="preserve"> </w:t>
      </w:r>
      <w:r>
        <w:rPr>
          <w:color w:val="363636"/>
        </w:rPr>
        <w:t>negativa)</w:t>
      </w:r>
      <w:r>
        <w:rPr>
          <w:color w:val="363636"/>
          <w:spacing w:val="-7"/>
        </w:rPr>
        <w:t xml:space="preserve"> </w:t>
      </w:r>
      <w:r>
        <w:rPr>
          <w:color w:val="363636"/>
        </w:rPr>
        <w:t>o</w:t>
      </w:r>
      <w:r>
        <w:rPr>
          <w:color w:val="363636"/>
          <w:spacing w:val="-6"/>
        </w:rPr>
        <w:t xml:space="preserve"> </w:t>
      </w:r>
      <w:r>
        <w:rPr>
          <w:color w:val="363636"/>
        </w:rPr>
        <w:t>si</w:t>
      </w:r>
      <w:r>
        <w:rPr>
          <w:color w:val="363636"/>
          <w:spacing w:val="-7"/>
        </w:rPr>
        <w:t xml:space="preserve"> </w:t>
      </w:r>
      <w:r>
        <w:rPr>
          <w:color w:val="363636"/>
        </w:rPr>
        <w:t>los valores de ambas variables tienden a no estar relacionados (correlación con tendencia a 0</w:t>
      </w:r>
      <w:r>
        <w:rPr>
          <w:color w:val="363636"/>
          <w:spacing w:val="-16"/>
        </w:rPr>
        <w:t xml:space="preserve"> </w:t>
      </w:r>
      <w:r>
        <w:rPr>
          <w:color w:val="363636"/>
        </w:rPr>
        <w:t>(cero)).</w:t>
      </w:r>
    </w:p>
    <w:p w:rsidR="00B11E2E" w:rsidRDefault="00B11E2E" w:rsidP="00B11E2E">
      <w:pPr>
        <w:ind w:left="709"/>
        <w:jc w:val="center"/>
        <w:sectPr w:rsidR="00B11E2E" w:rsidSect="00B93CC3">
          <w:pgSz w:w="11910" w:h="16840"/>
          <w:pgMar w:top="640" w:right="144" w:bottom="1620" w:left="0" w:header="0" w:footer="1112" w:gutter="0"/>
          <w:cols w:space="720"/>
        </w:sectPr>
      </w:pPr>
    </w:p>
    <w:p w:rsidR="00B11E2E" w:rsidRDefault="00B11E2E" w:rsidP="00B11E2E">
      <w:pPr>
        <w:pStyle w:val="Ttulo8"/>
        <w:spacing w:before="21"/>
        <w:ind w:left="709"/>
        <w:jc w:val="center"/>
      </w:pPr>
      <w:r>
        <w:lastRenderedPageBreak/>
        <w:t>Covarianza</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5"/>
        <w:jc w:val="center"/>
      </w:pPr>
      <w:r>
        <w:rPr>
          <w:color w:val="363636"/>
        </w:rPr>
        <w:t>Las herramientas Correlación y Covarianza pueden utilizarse con la misma configuración cuando se han observado N variables de medida diferentes en un grupo de individuos. Cada una de las herramientas Correlación y Covarianza proporciona una tabla de resultados, una matriz que muestra el coeficiente de correlación o covarianza, respectivamente, entre cada par de variables de medida. La diferencia es que los coeficientes de correlación están comprendidos entre -1 y +1, ambos inclusive. Las covarianzas correspondientes no se escalan. Tanto el coeficiente de correlación como la covarianza son medidas del grado en el que dos variables "varían juntas".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15"/>
        <w:jc w:val="center"/>
      </w:pPr>
      <w:r>
        <w:rPr>
          <w:color w:val="363636"/>
        </w:rPr>
        <w:t>La</w:t>
      </w:r>
      <w:r>
        <w:rPr>
          <w:color w:val="363636"/>
          <w:spacing w:val="-2"/>
        </w:rPr>
        <w:t xml:space="preserve"> </w:t>
      </w:r>
      <w:r>
        <w:rPr>
          <w:color w:val="363636"/>
        </w:rPr>
        <w:t>herramienta</w:t>
      </w:r>
      <w:r>
        <w:rPr>
          <w:color w:val="363636"/>
          <w:spacing w:val="-4"/>
        </w:rPr>
        <w:t xml:space="preserve"> </w:t>
      </w:r>
      <w:r>
        <w:rPr>
          <w:color w:val="363636"/>
        </w:rPr>
        <w:t>Covarianza</w:t>
      </w:r>
      <w:r>
        <w:rPr>
          <w:color w:val="363636"/>
          <w:spacing w:val="-2"/>
        </w:rPr>
        <w:t xml:space="preserve"> </w:t>
      </w:r>
      <w:r>
        <w:rPr>
          <w:color w:val="363636"/>
        </w:rPr>
        <w:t>calcula</w:t>
      </w:r>
      <w:r>
        <w:rPr>
          <w:color w:val="363636"/>
          <w:spacing w:val="-3"/>
        </w:rPr>
        <w:t xml:space="preserve"> </w:t>
      </w:r>
      <w:r>
        <w:rPr>
          <w:color w:val="363636"/>
        </w:rPr>
        <w:t>el</w:t>
      </w:r>
      <w:r>
        <w:rPr>
          <w:color w:val="363636"/>
          <w:spacing w:val="-4"/>
        </w:rPr>
        <w:t xml:space="preserve"> </w:t>
      </w:r>
      <w:r>
        <w:rPr>
          <w:color w:val="363636"/>
        </w:rPr>
        <w:t>valor</w:t>
      </w:r>
      <w:r>
        <w:rPr>
          <w:color w:val="363636"/>
          <w:spacing w:val="-6"/>
        </w:rPr>
        <w:t xml:space="preserve"> </w:t>
      </w:r>
      <w:r>
        <w:rPr>
          <w:color w:val="363636"/>
        </w:rPr>
        <w:t>de</w:t>
      </w:r>
      <w:r>
        <w:rPr>
          <w:color w:val="363636"/>
          <w:spacing w:val="-3"/>
        </w:rPr>
        <w:t xml:space="preserve"> </w:t>
      </w:r>
      <w:r>
        <w:rPr>
          <w:color w:val="363636"/>
        </w:rPr>
        <w:t>la</w:t>
      </w:r>
      <w:r>
        <w:rPr>
          <w:color w:val="363636"/>
          <w:spacing w:val="-3"/>
        </w:rPr>
        <w:t xml:space="preserve"> </w:t>
      </w:r>
      <w:r>
        <w:rPr>
          <w:color w:val="363636"/>
        </w:rPr>
        <w:t>función</w:t>
      </w:r>
      <w:r>
        <w:rPr>
          <w:color w:val="363636"/>
          <w:spacing w:val="2"/>
        </w:rPr>
        <w:t xml:space="preserve"> </w:t>
      </w:r>
      <w:r>
        <w:rPr>
          <w:b/>
          <w:color w:val="363636"/>
        </w:rPr>
        <w:t>COVARIANZA.P</w:t>
      </w:r>
      <w:r>
        <w:rPr>
          <w:b/>
          <w:color w:val="363636"/>
          <w:spacing w:val="-4"/>
        </w:rPr>
        <w:t xml:space="preserve"> </w:t>
      </w:r>
      <w:r>
        <w:rPr>
          <w:color w:val="363636"/>
        </w:rPr>
        <w:t>de</w:t>
      </w:r>
      <w:r>
        <w:rPr>
          <w:color w:val="363636"/>
          <w:spacing w:val="-1"/>
        </w:rPr>
        <w:t xml:space="preserve"> </w:t>
      </w:r>
      <w:r>
        <w:rPr>
          <w:color w:val="363636"/>
        </w:rPr>
        <w:t>la</w:t>
      </w:r>
      <w:r>
        <w:rPr>
          <w:color w:val="363636"/>
          <w:spacing w:val="-3"/>
        </w:rPr>
        <w:t xml:space="preserve"> </w:t>
      </w:r>
      <w:r>
        <w:rPr>
          <w:color w:val="363636"/>
        </w:rPr>
        <w:t>hoja</w:t>
      </w:r>
      <w:r>
        <w:rPr>
          <w:color w:val="363636"/>
          <w:spacing w:val="-4"/>
        </w:rPr>
        <w:t xml:space="preserve"> </w:t>
      </w:r>
      <w:r>
        <w:rPr>
          <w:color w:val="363636"/>
        </w:rPr>
        <w:t>de</w:t>
      </w:r>
      <w:r>
        <w:rPr>
          <w:color w:val="363636"/>
          <w:spacing w:val="-4"/>
        </w:rPr>
        <w:t xml:space="preserve"> </w:t>
      </w:r>
      <w:r>
        <w:rPr>
          <w:color w:val="363636"/>
        </w:rPr>
        <w:t>cálculo</w:t>
      </w:r>
      <w:r>
        <w:rPr>
          <w:color w:val="363636"/>
          <w:spacing w:val="-2"/>
        </w:rPr>
        <w:t xml:space="preserve"> </w:t>
      </w:r>
      <w:r>
        <w:rPr>
          <w:color w:val="363636"/>
        </w:rPr>
        <w:t>para</w:t>
      </w:r>
      <w:r>
        <w:rPr>
          <w:color w:val="363636"/>
          <w:spacing w:val="-6"/>
        </w:rPr>
        <w:t xml:space="preserve"> </w:t>
      </w:r>
      <w:r>
        <w:rPr>
          <w:color w:val="363636"/>
        </w:rPr>
        <w:t>cada</w:t>
      </w:r>
      <w:r>
        <w:rPr>
          <w:color w:val="363636"/>
          <w:spacing w:val="-2"/>
        </w:rPr>
        <w:t xml:space="preserve"> </w:t>
      </w:r>
      <w:r>
        <w:rPr>
          <w:color w:val="363636"/>
        </w:rPr>
        <w:t>uno de los pares de variables de medida. (Usar COVAR directamente en lugar de la herramienta Covarianza es una</w:t>
      </w:r>
      <w:r>
        <w:rPr>
          <w:color w:val="363636"/>
          <w:spacing w:val="-9"/>
        </w:rPr>
        <w:t xml:space="preserve"> </w:t>
      </w:r>
      <w:r>
        <w:rPr>
          <w:color w:val="363636"/>
        </w:rPr>
        <w:t>alternativa</w:t>
      </w:r>
      <w:r>
        <w:rPr>
          <w:color w:val="363636"/>
          <w:spacing w:val="-6"/>
        </w:rPr>
        <w:t xml:space="preserve"> </w:t>
      </w:r>
      <w:r>
        <w:rPr>
          <w:color w:val="363636"/>
        </w:rPr>
        <w:t>razonable</w:t>
      </w:r>
      <w:r>
        <w:rPr>
          <w:color w:val="363636"/>
          <w:spacing w:val="-6"/>
        </w:rPr>
        <w:t xml:space="preserve"> </w:t>
      </w:r>
      <w:r>
        <w:rPr>
          <w:color w:val="363636"/>
        </w:rPr>
        <w:t>cuando</w:t>
      </w:r>
      <w:r>
        <w:rPr>
          <w:color w:val="363636"/>
          <w:spacing w:val="-7"/>
        </w:rPr>
        <w:t xml:space="preserve"> </w:t>
      </w:r>
      <w:r>
        <w:rPr>
          <w:color w:val="363636"/>
        </w:rPr>
        <w:t>solo</w:t>
      </w:r>
      <w:r>
        <w:rPr>
          <w:color w:val="363636"/>
          <w:spacing w:val="-8"/>
        </w:rPr>
        <w:t xml:space="preserve"> </w:t>
      </w:r>
      <w:r>
        <w:rPr>
          <w:color w:val="363636"/>
        </w:rPr>
        <w:t>hay</w:t>
      </w:r>
      <w:r>
        <w:rPr>
          <w:color w:val="363636"/>
          <w:spacing w:val="-8"/>
        </w:rPr>
        <w:t xml:space="preserve"> </w:t>
      </w:r>
      <w:r>
        <w:rPr>
          <w:color w:val="363636"/>
        </w:rPr>
        <w:t>dos</w:t>
      </w:r>
      <w:r>
        <w:rPr>
          <w:color w:val="363636"/>
          <w:spacing w:val="-6"/>
        </w:rPr>
        <w:t xml:space="preserve"> </w:t>
      </w:r>
      <w:r>
        <w:rPr>
          <w:color w:val="363636"/>
        </w:rPr>
        <w:t>variables</w:t>
      </w:r>
      <w:r>
        <w:rPr>
          <w:color w:val="363636"/>
          <w:spacing w:val="-8"/>
        </w:rPr>
        <w:t xml:space="preserve"> </w:t>
      </w:r>
      <w:r>
        <w:rPr>
          <w:color w:val="363636"/>
        </w:rPr>
        <w:t>de</w:t>
      </w:r>
      <w:r>
        <w:rPr>
          <w:color w:val="363636"/>
          <w:spacing w:val="-8"/>
        </w:rPr>
        <w:t xml:space="preserve"> </w:t>
      </w:r>
      <w:r>
        <w:rPr>
          <w:color w:val="363636"/>
        </w:rPr>
        <w:t>medida,</w:t>
      </w:r>
      <w:r>
        <w:rPr>
          <w:color w:val="363636"/>
          <w:spacing w:val="-8"/>
        </w:rPr>
        <w:t xml:space="preserve"> </w:t>
      </w:r>
      <w:r>
        <w:rPr>
          <w:color w:val="363636"/>
        </w:rPr>
        <w:t>es</w:t>
      </w:r>
      <w:r>
        <w:rPr>
          <w:color w:val="363636"/>
          <w:spacing w:val="-8"/>
        </w:rPr>
        <w:t xml:space="preserve"> </w:t>
      </w:r>
      <w:r>
        <w:rPr>
          <w:color w:val="363636"/>
        </w:rPr>
        <w:t>decir,</w:t>
      </w:r>
      <w:r>
        <w:rPr>
          <w:color w:val="363636"/>
          <w:spacing w:val="-5"/>
        </w:rPr>
        <w:t xml:space="preserve"> </w:t>
      </w:r>
      <w:r>
        <w:rPr>
          <w:color w:val="363636"/>
        </w:rPr>
        <w:t>N=2).</w:t>
      </w:r>
      <w:r>
        <w:rPr>
          <w:color w:val="363636"/>
          <w:spacing w:val="-7"/>
        </w:rPr>
        <w:t xml:space="preserve"> </w:t>
      </w:r>
      <w:r>
        <w:rPr>
          <w:color w:val="363636"/>
        </w:rPr>
        <w:t>La</w:t>
      </w:r>
      <w:r>
        <w:rPr>
          <w:color w:val="363636"/>
          <w:spacing w:val="-6"/>
        </w:rPr>
        <w:t xml:space="preserve"> </w:t>
      </w:r>
      <w:r>
        <w:rPr>
          <w:color w:val="363636"/>
        </w:rPr>
        <w:t>entrada</w:t>
      </w:r>
      <w:r>
        <w:rPr>
          <w:color w:val="363636"/>
          <w:spacing w:val="-9"/>
        </w:rPr>
        <w:t xml:space="preserve"> </w:t>
      </w:r>
      <w:r>
        <w:rPr>
          <w:color w:val="363636"/>
        </w:rPr>
        <w:t>de</w:t>
      </w:r>
      <w:r>
        <w:rPr>
          <w:color w:val="363636"/>
          <w:spacing w:val="-7"/>
        </w:rPr>
        <w:t xml:space="preserve"> </w:t>
      </w:r>
      <w:r>
        <w:rPr>
          <w:color w:val="363636"/>
        </w:rPr>
        <w:t>la</w:t>
      </w:r>
      <w:r>
        <w:rPr>
          <w:color w:val="363636"/>
          <w:spacing w:val="-8"/>
        </w:rPr>
        <w:t xml:space="preserve"> </w:t>
      </w:r>
      <w:r>
        <w:rPr>
          <w:color w:val="363636"/>
        </w:rPr>
        <w:t>diagonal de la tabla de resultados de la herramienta Covarianza en la fila i, columna i es la covarianza de la variable de</w:t>
      </w:r>
      <w:r>
        <w:rPr>
          <w:color w:val="363636"/>
          <w:spacing w:val="-3"/>
        </w:rPr>
        <w:t xml:space="preserve"> </w:t>
      </w:r>
      <w:r>
        <w:rPr>
          <w:color w:val="363636"/>
        </w:rPr>
        <w:t>medida</w:t>
      </w:r>
      <w:r>
        <w:rPr>
          <w:color w:val="363636"/>
          <w:spacing w:val="-6"/>
        </w:rPr>
        <w:t xml:space="preserve"> </w:t>
      </w:r>
      <w:r>
        <w:rPr>
          <w:color w:val="363636"/>
        </w:rPr>
        <w:t>i</w:t>
      </w:r>
      <w:r>
        <w:rPr>
          <w:color w:val="363636"/>
          <w:spacing w:val="-4"/>
        </w:rPr>
        <w:t xml:space="preserve"> </w:t>
      </w:r>
      <w:r>
        <w:rPr>
          <w:color w:val="363636"/>
        </w:rPr>
        <w:t>consigo</w:t>
      </w:r>
      <w:r>
        <w:rPr>
          <w:color w:val="363636"/>
          <w:spacing w:val="-6"/>
        </w:rPr>
        <w:t xml:space="preserve"> </w:t>
      </w:r>
      <w:r>
        <w:rPr>
          <w:color w:val="363636"/>
        </w:rPr>
        <w:t>misma.</w:t>
      </w:r>
      <w:r>
        <w:rPr>
          <w:color w:val="363636"/>
          <w:spacing w:val="-4"/>
        </w:rPr>
        <w:t xml:space="preserve"> </w:t>
      </w:r>
      <w:r>
        <w:rPr>
          <w:color w:val="363636"/>
        </w:rPr>
        <w:t>Se</w:t>
      </w:r>
      <w:r>
        <w:rPr>
          <w:color w:val="363636"/>
          <w:spacing w:val="-6"/>
        </w:rPr>
        <w:t xml:space="preserve"> </w:t>
      </w:r>
      <w:r>
        <w:rPr>
          <w:color w:val="363636"/>
        </w:rPr>
        <w:t>trata</w:t>
      </w:r>
      <w:r>
        <w:rPr>
          <w:color w:val="363636"/>
          <w:spacing w:val="-6"/>
        </w:rPr>
        <w:t xml:space="preserve"> </w:t>
      </w:r>
      <w:r>
        <w:rPr>
          <w:color w:val="363636"/>
        </w:rPr>
        <w:t>de</w:t>
      </w:r>
      <w:r>
        <w:rPr>
          <w:color w:val="363636"/>
          <w:spacing w:val="-5"/>
        </w:rPr>
        <w:t xml:space="preserve"> </w:t>
      </w:r>
      <w:r>
        <w:rPr>
          <w:color w:val="363636"/>
        </w:rPr>
        <w:t>la</w:t>
      </w:r>
      <w:r>
        <w:rPr>
          <w:color w:val="363636"/>
          <w:spacing w:val="-6"/>
        </w:rPr>
        <w:t xml:space="preserve"> </w:t>
      </w:r>
      <w:r>
        <w:rPr>
          <w:color w:val="363636"/>
        </w:rPr>
        <w:t>varianza</w:t>
      </w:r>
      <w:r>
        <w:rPr>
          <w:color w:val="363636"/>
          <w:spacing w:val="-4"/>
        </w:rPr>
        <w:t xml:space="preserve"> </w:t>
      </w:r>
      <w:r>
        <w:rPr>
          <w:color w:val="363636"/>
        </w:rPr>
        <w:t>de</w:t>
      </w:r>
      <w:r>
        <w:rPr>
          <w:color w:val="363636"/>
          <w:spacing w:val="-6"/>
        </w:rPr>
        <w:t xml:space="preserve"> </w:t>
      </w:r>
      <w:r>
        <w:rPr>
          <w:color w:val="363636"/>
        </w:rPr>
        <w:t>la</w:t>
      </w:r>
      <w:r>
        <w:rPr>
          <w:color w:val="363636"/>
          <w:spacing w:val="-6"/>
        </w:rPr>
        <w:t xml:space="preserve"> </w:t>
      </w:r>
      <w:r>
        <w:rPr>
          <w:color w:val="363636"/>
        </w:rPr>
        <w:t>población</w:t>
      </w:r>
      <w:r>
        <w:rPr>
          <w:color w:val="363636"/>
          <w:spacing w:val="-5"/>
        </w:rPr>
        <w:t xml:space="preserve"> </w:t>
      </w:r>
      <w:r>
        <w:rPr>
          <w:color w:val="363636"/>
        </w:rPr>
        <w:t>para</w:t>
      </w:r>
      <w:r>
        <w:rPr>
          <w:color w:val="363636"/>
          <w:spacing w:val="-5"/>
        </w:rPr>
        <w:t xml:space="preserve"> </w:t>
      </w:r>
      <w:r>
        <w:rPr>
          <w:color w:val="363636"/>
        </w:rPr>
        <w:t>dicha</w:t>
      </w:r>
      <w:r>
        <w:rPr>
          <w:color w:val="363636"/>
          <w:spacing w:val="-4"/>
        </w:rPr>
        <w:t xml:space="preserve"> </w:t>
      </w:r>
      <w:r>
        <w:rPr>
          <w:color w:val="363636"/>
        </w:rPr>
        <w:t>variable</w:t>
      </w:r>
      <w:r>
        <w:rPr>
          <w:color w:val="363636"/>
          <w:spacing w:val="-6"/>
        </w:rPr>
        <w:t xml:space="preserve"> </w:t>
      </w:r>
      <w:r>
        <w:rPr>
          <w:color w:val="363636"/>
        </w:rPr>
        <w:t>calculada</w:t>
      </w:r>
      <w:r>
        <w:rPr>
          <w:color w:val="363636"/>
          <w:spacing w:val="-6"/>
        </w:rPr>
        <w:t xml:space="preserve"> </w:t>
      </w:r>
      <w:r>
        <w:rPr>
          <w:color w:val="363636"/>
        </w:rPr>
        <w:t>mediante</w:t>
      </w:r>
      <w:r>
        <w:rPr>
          <w:color w:val="363636"/>
          <w:spacing w:val="-6"/>
        </w:rPr>
        <w:t xml:space="preserve"> </w:t>
      </w:r>
      <w:r>
        <w:rPr>
          <w:color w:val="363636"/>
        </w:rPr>
        <w:t xml:space="preserve">la función </w:t>
      </w:r>
      <w:r>
        <w:rPr>
          <w:b/>
          <w:color w:val="363636"/>
        </w:rPr>
        <w:t xml:space="preserve">VARP </w:t>
      </w:r>
      <w:r>
        <w:rPr>
          <w:color w:val="363636"/>
        </w:rPr>
        <w:t>de la hoja de</w:t>
      </w:r>
      <w:r>
        <w:rPr>
          <w:color w:val="363636"/>
          <w:spacing w:val="1"/>
        </w:rPr>
        <w:t xml:space="preserve"> </w:t>
      </w:r>
      <w:r>
        <w:rPr>
          <w:color w:val="363636"/>
        </w:rPr>
        <w:t>cálculo.</w:t>
      </w:r>
    </w:p>
    <w:p w:rsidR="00B11E2E" w:rsidRDefault="00B11E2E" w:rsidP="00B11E2E">
      <w:pPr>
        <w:pStyle w:val="Textoindependiente"/>
        <w:ind w:left="709"/>
        <w:jc w:val="center"/>
        <w:rPr>
          <w:sz w:val="23"/>
        </w:rPr>
      </w:pPr>
    </w:p>
    <w:p w:rsidR="00B11E2E" w:rsidRDefault="00B11E2E" w:rsidP="00B11E2E">
      <w:pPr>
        <w:pStyle w:val="Textoindependiente"/>
        <w:ind w:left="709" w:right="715"/>
        <w:jc w:val="center"/>
      </w:pPr>
      <w:r>
        <w:rPr>
          <w:color w:val="363636"/>
        </w:rPr>
        <w:t>Puede utilizar la herramienta Covarianza para examinar cada uno de los pares de variables de medida a fin de</w:t>
      </w:r>
      <w:r>
        <w:rPr>
          <w:color w:val="363636"/>
          <w:spacing w:val="-6"/>
        </w:rPr>
        <w:t xml:space="preserve"> </w:t>
      </w:r>
      <w:r>
        <w:rPr>
          <w:color w:val="363636"/>
        </w:rPr>
        <w:t>determinar</w:t>
      </w:r>
      <w:r>
        <w:rPr>
          <w:color w:val="363636"/>
          <w:spacing w:val="-3"/>
        </w:rPr>
        <w:t xml:space="preserve"> </w:t>
      </w:r>
      <w:r>
        <w:rPr>
          <w:color w:val="363636"/>
        </w:rPr>
        <w:t>si</w:t>
      </w:r>
      <w:r>
        <w:rPr>
          <w:color w:val="363636"/>
          <w:spacing w:val="-6"/>
        </w:rPr>
        <w:t xml:space="preserve"> </w:t>
      </w:r>
      <w:r>
        <w:rPr>
          <w:color w:val="363636"/>
        </w:rPr>
        <w:t>las</w:t>
      </w:r>
      <w:r>
        <w:rPr>
          <w:color w:val="363636"/>
          <w:spacing w:val="-6"/>
        </w:rPr>
        <w:t xml:space="preserve"> </w:t>
      </w:r>
      <w:r>
        <w:rPr>
          <w:color w:val="363636"/>
        </w:rPr>
        <w:t>dos</w:t>
      </w:r>
      <w:r>
        <w:rPr>
          <w:color w:val="363636"/>
          <w:spacing w:val="-7"/>
        </w:rPr>
        <w:t xml:space="preserve"> </w:t>
      </w:r>
      <w:r>
        <w:rPr>
          <w:color w:val="363636"/>
        </w:rPr>
        <w:t>variables</w:t>
      </w:r>
      <w:r>
        <w:rPr>
          <w:color w:val="363636"/>
          <w:spacing w:val="-6"/>
        </w:rPr>
        <w:t xml:space="preserve"> </w:t>
      </w:r>
      <w:r>
        <w:rPr>
          <w:color w:val="363636"/>
        </w:rPr>
        <w:t>de</w:t>
      </w:r>
      <w:r>
        <w:rPr>
          <w:color w:val="363636"/>
          <w:spacing w:val="-5"/>
        </w:rPr>
        <w:t xml:space="preserve"> </w:t>
      </w:r>
      <w:r>
        <w:rPr>
          <w:color w:val="363636"/>
        </w:rPr>
        <w:t>medida</w:t>
      </w:r>
      <w:r>
        <w:rPr>
          <w:color w:val="363636"/>
          <w:spacing w:val="-6"/>
        </w:rPr>
        <w:t xml:space="preserve"> </w:t>
      </w:r>
      <w:r>
        <w:rPr>
          <w:color w:val="363636"/>
        </w:rPr>
        <w:t>tienden</w:t>
      </w:r>
      <w:r>
        <w:rPr>
          <w:color w:val="363636"/>
          <w:spacing w:val="-4"/>
        </w:rPr>
        <w:t xml:space="preserve"> </w:t>
      </w:r>
      <w:r>
        <w:rPr>
          <w:color w:val="363636"/>
        </w:rPr>
        <w:t>a</w:t>
      </w:r>
      <w:r>
        <w:rPr>
          <w:color w:val="363636"/>
          <w:spacing w:val="-6"/>
        </w:rPr>
        <w:t xml:space="preserve"> </w:t>
      </w:r>
      <w:r>
        <w:rPr>
          <w:color w:val="363636"/>
        </w:rPr>
        <w:t>variar</w:t>
      </w:r>
      <w:r>
        <w:rPr>
          <w:color w:val="363636"/>
          <w:spacing w:val="-5"/>
        </w:rPr>
        <w:t xml:space="preserve"> </w:t>
      </w:r>
      <w:r>
        <w:rPr>
          <w:color w:val="363636"/>
        </w:rPr>
        <w:t>conjuntamente,</w:t>
      </w:r>
      <w:r>
        <w:rPr>
          <w:color w:val="363636"/>
          <w:spacing w:val="1"/>
        </w:rPr>
        <w:t xml:space="preserve"> </w:t>
      </w:r>
      <w:r>
        <w:rPr>
          <w:color w:val="363636"/>
        </w:rPr>
        <w:t>es</w:t>
      </w:r>
      <w:r>
        <w:rPr>
          <w:color w:val="363636"/>
          <w:spacing w:val="-5"/>
        </w:rPr>
        <w:t xml:space="preserve"> </w:t>
      </w:r>
      <w:r>
        <w:rPr>
          <w:color w:val="363636"/>
        </w:rPr>
        <w:t>decir,</w:t>
      </w:r>
      <w:r>
        <w:rPr>
          <w:color w:val="363636"/>
          <w:spacing w:val="-6"/>
        </w:rPr>
        <w:t xml:space="preserve"> </w:t>
      </w:r>
      <w:r>
        <w:rPr>
          <w:color w:val="363636"/>
        </w:rPr>
        <w:t>si</w:t>
      </w:r>
      <w:r>
        <w:rPr>
          <w:color w:val="363636"/>
          <w:spacing w:val="-4"/>
        </w:rPr>
        <w:t xml:space="preserve"> </w:t>
      </w:r>
      <w:r>
        <w:rPr>
          <w:color w:val="363636"/>
        </w:rPr>
        <w:t>los</w:t>
      </w:r>
      <w:r>
        <w:rPr>
          <w:color w:val="363636"/>
          <w:spacing w:val="-3"/>
        </w:rPr>
        <w:t xml:space="preserve"> </w:t>
      </w:r>
      <w:r>
        <w:rPr>
          <w:color w:val="363636"/>
        </w:rPr>
        <w:t>valores</w:t>
      </w:r>
      <w:r>
        <w:rPr>
          <w:color w:val="363636"/>
          <w:spacing w:val="-4"/>
        </w:rPr>
        <w:t xml:space="preserve"> </w:t>
      </w:r>
      <w:r>
        <w:rPr>
          <w:color w:val="363636"/>
        </w:rPr>
        <w:t>altos</w:t>
      </w:r>
      <w:r>
        <w:rPr>
          <w:color w:val="363636"/>
          <w:spacing w:val="-5"/>
        </w:rPr>
        <w:t xml:space="preserve"> </w:t>
      </w:r>
      <w:r>
        <w:rPr>
          <w:color w:val="363636"/>
        </w:rPr>
        <w:t>de una variable tienden a estar asociados con los valores altos de la otra (correlación positiva), si los valores bajos</w:t>
      </w:r>
      <w:r>
        <w:rPr>
          <w:color w:val="363636"/>
          <w:spacing w:val="-5"/>
        </w:rPr>
        <w:t xml:space="preserve"> </w:t>
      </w:r>
      <w:r>
        <w:rPr>
          <w:color w:val="363636"/>
        </w:rPr>
        <w:t>de</w:t>
      </w:r>
      <w:r>
        <w:rPr>
          <w:color w:val="363636"/>
          <w:spacing w:val="-3"/>
        </w:rPr>
        <w:t xml:space="preserve"> </w:t>
      </w:r>
      <w:r>
        <w:rPr>
          <w:color w:val="363636"/>
        </w:rPr>
        <w:t>una</w:t>
      </w:r>
      <w:r>
        <w:rPr>
          <w:color w:val="363636"/>
          <w:spacing w:val="-4"/>
        </w:rPr>
        <w:t xml:space="preserve"> </w:t>
      </w:r>
      <w:r>
        <w:rPr>
          <w:color w:val="363636"/>
        </w:rPr>
        <w:t>variable</w:t>
      </w:r>
      <w:r>
        <w:rPr>
          <w:color w:val="363636"/>
          <w:spacing w:val="-3"/>
        </w:rPr>
        <w:t xml:space="preserve"> </w:t>
      </w:r>
      <w:r>
        <w:rPr>
          <w:color w:val="363636"/>
        </w:rPr>
        <w:t>tienden</w:t>
      </w:r>
      <w:r>
        <w:rPr>
          <w:color w:val="363636"/>
          <w:spacing w:val="-3"/>
        </w:rPr>
        <w:t xml:space="preserve"> </w:t>
      </w:r>
      <w:r>
        <w:rPr>
          <w:color w:val="363636"/>
        </w:rPr>
        <w:t>a</w:t>
      </w:r>
      <w:r>
        <w:rPr>
          <w:color w:val="363636"/>
          <w:spacing w:val="-4"/>
        </w:rPr>
        <w:t xml:space="preserve"> </w:t>
      </w:r>
      <w:r>
        <w:rPr>
          <w:color w:val="363636"/>
        </w:rPr>
        <w:t>estar</w:t>
      </w:r>
      <w:r>
        <w:rPr>
          <w:color w:val="363636"/>
          <w:spacing w:val="-3"/>
        </w:rPr>
        <w:t xml:space="preserve"> </w:t>
      </w:r>
      <w:r>
        <w:rPr>
          <w:color w:val="363636"/>
        </w:rPr>
        <w:t>asociados</w:t>
      </w:r>
      <w:r>
        <w:rPr>
          <w:color w:val="363636"/>
          <w:spacing w:val="-4"/>
        </w:rPr>
        <w:t xml:space="preserve"> </w:t>
      </w:r>
      <w:r>
        <w:rPr>
          <w:color w:val="363636"/>
        </w:rPr>
        <w:t>con</w:t>
      </w:r>
      <w:r>
        <w:rPr>
          <w:color w:val="363636"/>
          <w:spacing w:val="-2"/>
        </w:rPr>
        <w:t xml:space="preserve"> </w:t>
      </w:r>
      <w:r>
        <w:rPr>
          <w:color w:val="363636"/>
        </w:rPr>
        <w:t>los</w:t>
      </w:r>
      <w:r>
        <w:rPr>
          <w:color w:val="363636"/>
          <w:spacing w:val="-3"/>
        </w:rPr>
        <w:t xml:space="preserve"> </w:t>
      </w:r>
      <w:r>
        <w:rPr>
          <w:color w:val="363636"/>
        </w:rPr>
        <w:t>valores</w:t>
      </w:r>
      <w:r>
        <w:rPr>
          <w:color w:val="363636"/>
          <w:spacing w:val="-4"/>
        </w:rPr>
        <w:t xml:space="preserve"> </w:t>
      </w:r>
      <w:r>
        <w:rPr>
          <w:color w:val="363636"/>
        </w:rPr>
        <w:t>altos</w:t>
      </w:r>
      <w:r>
        <w:rPr>
          <w:color w:val="363636"/>
          <w:spacing w:val="-4"/>
        </w:rPr>
        <w:t xml:space="preserve"> </w:t>
      </w:r>
      <w:r>
        <w:rPr>
          <w:color w:val="363636"/>
        </w:rPr>
        <w:t>de</w:t>
      </w:r>
      <w:r>
        <w:rPr>
          <w:color w:val="363636"/>
          <w:spacing w:val="-6"/>
        </w:rPr>
        <w:t xml:space="preserve"> </w:t>
      </w:r>
      <w:r>
        <w:rPr>
          <w:color w:val="363636"/>
        </w:rPr>
        <w:t>la</w:t>
      </w:r>
      <w:r>
        <w:rPr>
          <w:color w:val="363636"/>
          <w:spacing w:val="-6"/>
        </w:rPr>
        <w:t xml:space="preserve"> </w:t>
      </w:r>
      <w:r>
        <w:rPr>
          <w:color w:val="363636"/>
        </w:rPr>
        <w:t>otra</w:t>
      </w:r>
      <w:r>
        <w:rPr>
          <w:color w:val="363636"/>
          <w:spacing w:val="-3"/>
        </w:rPr>
        <w:t xml:space="preserve"> </w:t>
      </w:r>
      <w:r>
        <w:rPr>
          <w:color w:val="363636"/>
        </w:rPr>
        <w:t>(correlación</w:t>
      </w:r>
      <w:r>
        <w:rPr>
          <w:color w:val="363636"/>
          <w:spacing w:val="-3"/>
        </w:rPr>
        <w:t xml:space="preserve"> </w:t>
      </w:r>
      <w:r>
        <w:rPr>
          <w:color w:val="363636"/>
        </w:rPr>
        <w:t>negativa)</w:t>
      </w:r>
      <w:r>
        <w:rPr>
          <w:color w:val="363636"/>
          <w:spacing w:val="-4"/>
        </w:rPr>
        <w:t xml:space="preserve"> </w:t>
      </w:r>
      <w:r>
        <w:rPr>
          <w:color w:val="363636"/>
        </w:rPr>
        <w:t>o</w:t>
      </w:r>
      <w:r>
        <w:rPr>
          <w:color w:val="363636"/>
          <w:spacing w:val="-4"/>
        </w:rPr>
        <w:t xml:space="preserve"> </w:t>
      </w:r>
      <w:r>
        <w:rPr>
          <w:color w:val="363636"/>
        </w:rPr>
        <w:t>si</w:t>
      </w:r>
      <w:r>
        <w:rPr>
          <w:color w:val="363636"/>
          <w:spacing w:val="-4"/>
        </w:rPr>
        <w:t xml:space="preserve"> </w:t>
      </w:r>
      <w:r>
        <w:rPr>
          <w:color w:val="363636"/>
        </w:rPr>
        <w:t>los valores de ambas variables tienden a no estar relacionados (correlación con tendencia a 0</w:t>
      </w:r>
      <w:r>
        <w:rPr>
          <w:color w:val="363636"/>
          <w:spacing w:val="-17"/>
        </w:rPr>
        <w:t xml:space="preserve"> </w:t>
      </w:r>
      <w:r>
        <w:rPr>
          <w:color w:val="363636"/>
        </w:rPr>
        <w:t>(cero)).</w:t>
      </w:r>
    </w:p>
    <w:p w:rsidR="00B11E2E" w:rsidRDefault="00B11E2E" w:rsidP="00B11E2E">
      <w:pPr>
        <w:pStyle w:val="Textoindependiente"/>
        <w:spacing w:before="11"/>
        <w:ind w:left="709"/>
        <w:jc w:val="center"/>
        <w:rPr>
          <w:sz w:val="22"/>
        </w:rPr>
      </w:pPr>
    </w:p>
    <w:p w:rsidR="00B11E2E" w:rsidRDefault="00B11E2E" w:rsidP="00B11E2E">
      <w:pPr>
        <w:pStyle w:val="Ttulo8"/>
        <w:spacing w:before="1"/>
        <w:ind w:left="709"/>
        <w:jc w:val="center"/>
      </w:pPr>
      <w:r>
        <w:t>Estadística descriptiva</w:t>
      </w:r>
    </w:p>
    <w:p w:rsidR="00B11E2E" w:rsidRDefault="00B11E2E" w:rsidP="00B11E2E">
      <w:pPr>
        <w:pStyle w:val="Textoindependiente"/>
        <w:spacing w:before="10"/>
        <w:ind w:left="709"/>
        <w:jc w:val="center"/>
        <w:rPr>
          <w:b/>
          <w:sz w:val="22"/>
        </w:rPr>
      </w:pPr>
    </w:p>
    <w:p w:rsidR="00B11E2E" w:rsidRDefault="00B11E2E" w:rsidP="00B11E2E">
      <w:pPr>
        <w:pStyle w:val="Textoindependiente"/>
        <w:spacing w:before="1"/>
        <w:ind w:left="709" w:right="624"/>
        <w:jc w:val="center"/>
      </w:pPr>
      <w:r>
        <w:rPr>
          <w:color w:val="363636"/>
        </w:rPr>
        <w:t>La herramienta de análisis Estadística descriptiva genera un informe estadístico de una sola variable para los datos del rango de entrada, y proporciona información sobre la tendencia central y dispersión de los datos.</w:t>
      </w:r>
    </w:p>
    <w:p w:rsidR="00B11E2E" w:rsidRDefault="00B11E2E" w:rsidP="00B11E2E">
      <w:pPr>
        <w:pStyle w:val="Textoindependiente"/>
        <w:ind w:left="709"/>
        <w:jc w:val="center"/>
        <w:rPr>
          <w:sz w:val="23"/>
        </w:rPr>
      </w:pPr>
    </w:p>
    <w:p w:rsidR="00B11E2E" w:rsidRDefault="00B11E2E" w:rsidP="00B11E2E">
      <w:pPr>
        <w:pStyle w:val="Ttulo8"/>
        <w:ind w:left="709"/>
        <w:jc w:val="center"/>
      </w:pPr>
      <w:r>
        <w:t>Suavización exponencial</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22"/>
        <w:jc w:val="center"/>
      </w:pPr>
      <w:r>
        <w:rPr>
          <w:color w:val="363636"/>
        </w:rPr>
        <w:t xml:space="preserve">La herramienta de análisis Suavización exponencial predice un valor que está basado en el pronóstico del período anterior, ajustado al error en ese pronóstico anterior. La herramienta utiliza la constante de suavización </w:t>
      </w:r>
      <w:r>
        <w:rPr>
          <w:i/>
          <w:color w:val="363636"/>
        </w:rPr>
        <w:t>a</w:t>
      </w:r>
      <w:r>
        <w:rPr>
          <w:color w:val="363636"/>
        </w:rPr>
        <w:t>, cuya magnitud determina la exactitud con la que los pronósticos responden a los errores en el pronóstico anterior.</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7"/>
        <w:jc w:val="center"/>
      </w:pPr>
      <w:r>
        <w:rPr>
          <w:b/>
          <w:color w:val="363636"/>
        </w:rPr>
        <w:t xml:space="preserve">Nota </w:t>
      </w:r>
      <w:r>
        <w:rPr>
          <w:color w:val="363636"/>
        </w:rPr>
        <w:t>Los valores de 0,2 a 0,3 son constantes de suavización adecuadas. Estos valores indican que el pronóstico</w:t>
      </w:r>
      <w:r>
        <w:rPr>
          <w:color w:val="363636"/>
          <w:spacing w:val="-3"/>
        </w:rPr>
        <w:t xml:space="preserve"> </w:t>
      </w:r>
      <w:r>
        <w:rPr>
          <w:color w:val="363636"/>
        </w:rPr>
        <w:t>actual</w:t>
      </w:r>
      <w:r>
        <w:rPr>
          <w:color w:val="363636"/>
          <w:spacing w:val="-6"/>
        </w:rPr>
        <w:t xml:space="preserve"> </w:t>
      </w:r>
      <w:r>
        <w:rPr>
          <w:color w:val="363636"/>
        </w:rPr>
        <w:t>debe</w:t>
      </w:r>
      <w:r>
        <w:rPr>
          <w:color w:val="363636"/>
          <w:spacing w:val="-3"/>
        </w:rPr>
        <w:t xml:space="preserve"> </w:t>
      </w:r>
      <w:r>
        <w:rPr>
          <w:color w:val="363636"/>
        </w:rPr>
        <w:t>ajustarse</w:t>
      </w:r>
      <w:r>
        <w:rPr>
          <w:color w:val="363636"/>
          <w:spacing w:val="-6"/>
        </w:rPr>
        <w:t xml:space="preserve"> </w:t>
      </w:r>
      <w:r>
        <w:rPr>
          <w:color w:val="363636"/>
        </w:rPr>
        <w:t>entre</w:t>
      </w:r>
      <w:r>
        <w:rPr>
          <w:color w:val="363636"/>
          <w:spacing w:val="-5"/>
        </w:rPr>
        <w:t xml:space="preserve"> </w:t>
      </w:r>
      <w:r>
        <w:rPr>
          <w:color w:val="363636"/>
        </w:rPr>
        <w:t>un</w:t>
      </w:r>
      <w:r>
        <w:rPr>
          <w:color w:val="363636"/>
          <w:spacing w:val="-2"/>
        </w:rPr>
        <w:t xml:space="preserve"> </w:t>
      </w:r>
      <w:r>
        <w:rPr>
          <w:color w:val="363636"/>
        </w:rPr>
        <w:t>20</w:t>
      </w:r>
      <w:r>
        <w:rPr>
          <w:color w:val="363636"/>
          <w:spacing w:val="-3"/>
        </w:rPr>
        <w:t xml:space="preserve"> </w:t>
      </w:r>
      <w:r>
        <w:rPr>
          <w:color w:val="363636"/>
        </w:rPr>
        <w:t>%</w:t>
      </w:r>
      <w:r>
        <w:rPr>
          <w:color w:val="363636"/>
          <w:spacing w:val="-5"/>
        </w:rPr>
        <w:t xml:space="preserve"> </w:t>
      </w:r>
      <w:r>
        <w:rPr>
          <w:color w:val="363636"/>
        </w:rPr>
        <w:t>y</w:t>
      </w:r>
      <w:r>
        <w:rPr>
          <w:color w:val="363636"/>
          <w:spacing w:val="-7"/>
        </w:rPr>
        <w:t xml:space="preserve"> </w:t>
      </w:r>
      <w:r>
        <w:rPr>
          <w:color w:val="363636"/>
        </w:rPr>
        <w:t>un</w:t>
      </w:r>
      <w:r>
        <w:rPr>
          <w:color w:val="363636"/>
          <w:spacing w:val="-4"/>
        </w:rPr>
        <w:t xml:space="preserve"> </w:t>
      </w:r>
      <w:r>
        <w:rPr>
          <w:color w:val="363636"/>
        </w:rPr>
        <w:t>30 %</w:t>
      </w:r>
      <w:r>
        <w:rPr>
          <w:color w:val="363636"/>
          <w:spacing w:val="-8"/>
        </w:rPr>
        <w:t xml:space="preserve"> </w:t>
      </w:r>
      <w:r>
        <w:rPr>
          <w:color w:val="363636"/>
        </w:rPr>
        <w:t>del</w:t>
      </w:r>
      <w:r>
        <w:rPr>
          <w:color w:val="363636"/>
          <w:spacing w:val="-3"/>
        </w:rPr>
        <w:t xml:space="preserve"> </w:t>
      </w:r>
      <w:r>
        <w:rPr>
          <w:color w:val="363636"/>
        </w:rPr>
        <w:t>error</w:t>
      </w:r>
      <w:r>
        <w:rPr>
          <w:color w:val="363636"/>
          <w:spacing w:val="-6"/>
        </w:rPr>
        <w:t xml:space="preserve"> </w:t>
      </w:r>
      <w:r>
        <w:rPr>
          <w:color w:val="363636"/>
        </w:rPr>
        <w:t>en</w:t>
      </w:r>
      <w:r>
        <w:rPr>
          <w:color w:val="363636"/>
          <w:spacing w:val="-4"/>
        </w:rPr>
        <w:t xml:space="preserve"> </w:t>
      </w:r>
      <w:r>
        <w:rPr>
          <w:color w:val="363636"/>
        </w:rPr>
        <w:t>el</w:t>
      </w:r>
      <w:r>
        <w:rPr>
          <w:color w:val="363636"/>
          <w:spacing w:val="-6"/>
        </w:rPr>
        <w:t xml:space="preserve"> </w:t>
      </w:r>
      <w:r>
        <w:rPr>
          <w:color w:val="363636"/>
        </w:rPr>
        <w:t>pronóstico</w:t>
      </w:r>
      <w:r>
        <w:rPr>
          <w:color w:val="363636"/>
          <w:spacing w:val="-3"/>
        </w:rPr>
        <w:t xml:space="preserve"> </w:t>
      </w:r>
      <w:r>
        <w:rPr>
          <w:color w:val="363636"/>
        </w:rPr>
        <w:t>anterior.</w:t>
      </w:r>
      <w:r>
        <w:rPr>
          <w:color w:val="363636"/>
          <w:spacing w:val="-5"/>
        </w:rPr>
        <w:t xml:space="preserve"> </w:t>
      </w:r>
      <w:r>
        <w:rPr>
          <w:color w:val="363636"/>
        </w:rPr>
        <w:t>Las</w:t>
      </w:r>
      <w:r>
        <w:rPr>
          <w:color w:val="363636"/>
          <w:spacing w:val="-4"/>
        </w:rPr>
        <w:t xml:space="preserve"> </w:t>
      </w:r>
      <w:r>
        <w:rPr>
          <w:color w:val="363636"/>
        </w:rPr>
        <w:t>constantes mayores generan una respuesta más rápida, pero pueden producir proyecciones erróneas. Las constantes más pequeñas pueden dar como resultado retrasos prolongados en los valores</w:t>
      </w:r>
      <w:r>
        <w:rPr>
          <w:color w:val="363636"/>
          <w:spacing w:val="-7"/>
        </w:rPr>
        <w:t xml:space="preserve"> </w:t>
      </w:r>
      <w:r>
        <w:rPr>
          <w:color w:val="363636"/>
        </w:rPr>
        <w:t>pronosticados.</w:t>
      </w:r>
    </w:p>
    <w:p w:rsidR="00B11E2E" w:rsidRDefault="00B11E2E" w:rsidP="00B11E2E">
      <w:pPr>
        <w:pStyle w:val="Textoindependiente"/>
        <w:spacing w:before="1"/>
        <w:ind w:left="709"/>
        <w:jc w:val="center"/>
        <w:rPr>
          <w:sz w:val="23"/>
        </w:rPr>
      </w:pPr>
    </w:p>
    <w:p w:rsidR="00B11E2E" w:rsidRDefault="00B11E2E" w:rsidP="00B11E2E">
      <w:pPr>
        <w:pStyle w:val="Ttulo8"/>
        <w:ind w:left="709"/>
        <w:jc w:val="center"/>
      </w:pPr>
      <w:r>
        <w:t>Prueba t para varianzas de dos muestras</w:t>
      </w:r>
    </w:p>
    <w:p w:rsidR="00B11E2E" w:rsidRDefault="00B11E2E" w:rsidP="00B11E2E">
      <w:pPr>
        <w:pStyle w:val="Textoindependiente"/>
        <w:spacing w:before="1"/>
        <w:ind w:left="709"/>
        <w:jc w:val="center"/>
        <w:rPr>
          <w:b/>
          <w:sz w:val="23"/>
        </w:rPr>
      </w:pPr>
    </w:p>
    <w:p w:rsidR="00B11E2E" w:rsidRDefault="00B11E2E" w:rsidP="00B11E2E">
      <w:pPr>
        <w:pStyle w:val="Textoindependiente"/>
        <w:spacing w:line="237" w:lineRule="auto"/>
        <w:ind w:left="709" w:right="721"/>
        <w:jc w:val="center"/>
      </w:pPr>
      <w:r>
        <w:rPr>
          <w:color w:val="363636"/>
        </w:rPr>
        <w:t>La herramienta de análisis Prueba t para varianzas de dos muestras ejecuta una Prueba t de dos muestras para comparar dos varianzas de población.</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6"/>
        <w:jc w:val="center"/>
      </w:pPr>
      <w:r>
        <w:rPr>
          <w:color w:val="363636"/>
        </w:rPr>
        <w:t xml:space="preserve">Por ejemplo, puede utilizar la Prueba t con muestras de los tiempos realizados por cada uno de los dos equipos de una competición de natación. La herramienta proporciona el resultado de la hipótesis nula de que estas dos muestras provengan de distribuciones con varianzas iguales </w:t>
      </w:r>
      <w:r>
        <w:rPr>
          <w:color w:val="363636"/>
        </w:rPr>
        <w:lastRenderedPageBreak/>
        <w:t>frente a la alternativa de que las varianzas no sean iguales en las distribuciones subyacentes.</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right="714"/>
        <w:jc w:val="center"/>
      </w:pPr>
      <w:r>
        <w:rPr>
          <w:color w:val="363636"/>
        </w:rPr>
        <w:lastRenderedPageBreak/>
        <w:t>La</w:t>
      </w:r>
      <w:r>
        <w:rPr>
          <w:color w:val="363636"/>
          <w:spacing w:val="-4"/>
        </w:rPr>
        <w:t xml:space="preserve"> </w:t>
      </w:r>
      <w:r>
        <w:rPr>
          <w:color w:val="363636"/>
        </w:rPr>
        <w:t>herramienta</w:t>
      </w:r>
      <w:r>
        <w:rPr>
          <w:color w:val="363636"/>
          <w:spacing w:val="-3"/>
        </w:rPr>
        <w:t xml:space="preserve"> </w:t>
      </w:r>
      <w:r>
        <w:rPr>
          <w:color w:val="363636"/>
        </w:rPr>
        <w:t>calcula</w:t>
      </w:r>
      <w:r>
        <w:rPr>
          <w:color w:val="363636"/>
          <w:spacing w:val="-3"/>
        </w:rPr>
        <w:t xml:space="preserve"> </w:t>
      </w:r>
      <w:r>
        <w:rPr>
          <w:color w:val="363636"/>
        </w:rPr>
        <w:t>el</w:t>
      </w:r>
      <w:r>
        <w:rPr>
          <w:color w:val="363636"/>
          <w:spacing w:val="-5"/>
        </w:rPr>
        <w:t xml:space="preserve"> </w:t>
      </w:r>
      <w:r>
        <w:rPr>
          <w:color w:val="363636"/>
        </w:rPr>
        <w:t>valor</w:t>
      </w:r>
      <w:r>
        <w:rPr>
          <w:color w:val="363636"/>
          <w:spacing w:val="-2"/>
        </w:rPr>
        <w:t xml:space="preserve"> </w:t>
      </w:r>
      <w:r>
        <w:rPr>
          <w:color w:val="363636"/>
        </w:rPr>
        <w:t>f</w:t>
      </w:r>
      <w:r>
        <w:rPr>
          <w:color w:val="363636"/>
          <w:spacing w:val="-5"/>
        </w:rPr>
        <w:t xml:space="preserve"> </w:t>
      </w:r>
      <w:r>
        <w:rPr>
          <w:color w:val="363636"/>
        </w:rPr>
        <w:t>de</w:t>
      </w:r>
      <w:r>
        <w:rPr>
          <w:color w:val="363636"/>
          <w:spacing w:val="-2"/>
        </w:rPr>
        <w:t xml:space="preserve"> </w:t>
      </w:r>
      <w:r>
        <w:rPr>
          <w:color w:val="363636"/>
        </w:rPr>
        <w:t>una</w:t>
      </w:r>
      <w:r>
        <w:rPr>
          <w:color w:val="363636"/>
          <w:spacing w:val="-4"/>
        </w:rPr>
        <w:t xml:space="preserve"> </w:t>
      </w:r>
      <w:r>
        <w:rPr>
          <w:color w:val="363636"/>
        </w:rPr>
        <w:t>estadística</w:t>
      </w:r>
      <w:r>
        <w:rPr>
          <w:color w:val="363636"/>
          <w:spacing w:val="-3"/>
        </w:rPr>
        <w:t xml:space="preserve"> </w:t>
      </w:r>
      <w:r>
        <w:rPr>
          <w:color w:val="363636"/>
        </w:rPr>
        <w:t>F</w:t>
      </w:r>
      <w:r>
        <w:rPr>
          <w:color w:val="363636"/>
          <w:spacing w:val="-3"/>
        </w:rPr>
        <w:t xml:space="preserve"> </w:t>
      </w:r>
      <w:r>
        <w:rPr>
          <w:color w:val="363636"/>
        </w:rPr>
        <w:t>(o</w:t>
      </w:r>
      <w:r>
        <w:rPr>
          <w:color w:val="363636"/>
          <w:spacing w:val="-4"/>
        </w:rPr>
        <w:t xml:space="preserve"> </w:t>
      </w:r>
      <w:r>
        <w:rPr>
          <w:color w:val="363636"/>
        </w:rPr>
        <w:t>proporción</w:t>
      </w:r>
      <w:r>
        <w:rPr>
          <w:color w:val="363636"/>
          <w:spacing w:val="-2"/>
        </w:rPr>
        <w:t xml:space="preserve"> </w:t>
      </w:r>
      <w:r>
        <w:rPr>
          <w:color w:val="363636"/>
        </w:rPr>
        <w:t>F).</w:t>
      </w:r>
      <w:r>
        <w:rPr>
          <w:color w:val="363636"/>
          <w:spacing w:val="-5"/>
        </w:rPr>
        <w:t xml:space="preserve"> </w:t>
      </w:r>
      <w:r>
        <w:rPr>
          <w:color w:val="363636"/>
        </w:rPr>
        <w:t>Un</w:t>
      </w:r>
      <w:r>
        <w:rPr>
          <w:color w:val="363636"/>
          <w:spacing w:val="-2"/>
        </w:rPr>
        <w:t xml:space="preserve"> </w:t>
      </w:r>
      <w:r>
        <w:rPr>
          <w:color w:val="363636"/>
        </w:rPr>
        <w:t>valor</w:t>
      </w:r>
      <w:r>
        <w:rPr>
          <w:color w:val="363636"/>
          <w:spacing w:val="-2"/>
        </w:rPr>
        <w:t xml:space="preserve"> </w:t>
      </w:r>
      <w:r>
        <w:rPr>
          <w:color w:val="363636"/>
        </w:rPr>
        <w:t>de</w:t>
      </w:r>
      <w:r>
        <w:rPr>
          <w:color w:val="363636"/>
          <w:spacing w:val="-6"/>
        </w:rPr>
        <w:t xml:space="preserve"> </w:t>
      </w:r>
      <w:r>
        <w:rPr>
          <w:color w:val="363636"/>
        </w:rPr>
        <w:t>f</w:t>
      </w:r>
      <w:r>
        <w:rPr>
          <w:color w:val="363636"/>
          <w:spacing w:val="-2"/>
        </w:rPr>
        <w:t xml:space="preserve"> </w:t>
      </w:r>
      <w:r>
        <w:rPr>
          <w:color w:val="363636"/>
        </w:rPr>
        <w:t>cercano</w:t>
      </w:r>
      <w:r>
        <w:rPr>
          <w:color w:val="363636"/>
          <w:spacing w:val="-3"/>
        </w:rPr>
        <w:t xml:space="preserve"> </w:t>
      </w:r>
      <w:r>
        <w:rPr>
          <w:color w:val="363636"/>
        </w:rPr>
        <w:t>a</w:t>
      </w:r>
      <w:r>
        <w:rPr>
          <w:color w:val="363636"/>
          <w:spacing w:val="-3"/>
        </w:rPr>
        <w:t xml:space="preserve"> </w:t>
      </w:r>
      <w:r>
        <w:rPr>
          <w:color w:val="363636"/>
        </w:rPr>
        <w:t>1</w:t>
      </w:r>
      <w:r>
        <w:rPr>
          <w:color w:val="363636"/>
          <w:spacing w:val="-5"/>
        </w:rPr>
        <w:t xml:space="preserve"> </w:t>
      </w:r>
      <w:r>
        <w:rPr>
          <w:color w:val="363636"/>
        </w:rPr>
        <w:t>proporciona pruebas</w:t>
      </w:r>
      <w:r>
        <w:rPr>
          <w:color w:val="363636"/>
          <w:spacing w:val="-6"/>
        </w:rPr>
        <w:t xml:space="preserve"> </w:t>
      </w:r>
      <w:r>
        <w:rPr>
          <w:color w:val="363636"/>
        </w:rPr>
        <w:t>de</w:t>
      </w:r>
      <w:r>
        <w:rPr>
          <w:color w:val="363636"/>
          <w:spacing w:val="-5"/>
        </w:rPr>
        <w:t xml:space="preserve"> </w:t>
      </w:r>
      <w:r>
        <w:rPr>
          <w:color w:val="363636"/>
        </w:rPr>
        <w:t>que</w:t>
      </w:r>
      <w:r>
        <w:rPr>
          <w:color w:val="363636"/>
          <w:spacing w:val="-8"/>
        </w:rPr>
        <w:t xml:space="preserve"> </w:t>
      </w:r>
      <w:r>
        <w:rPr>
          <w:color w:val="363636"/>
        </w:rPr>
        <w:t>las</w:t>
      </w:r>
      <w:r>
        <w:rPr>
          <w:color w:val="363636"/>
          <w:spacing w:val="-5"/>
        </w:rPr>
        <w:t xml:space="preserve"> </w:t>
      </w:r>
      <w:r>
        <w:rPr>
          <w:color w:val="363636"/>
        </w:rPr>
        <w:t>varianzas</w:t>
      </w:r>
      <w:r>
        <w:rPr>
          <w:color w:val="363636"/>
          <w:spacing w:val="-9"/>
        </w:rPr>
        <w:t xml:space="preserve"> </w:t>
      </w:r>
      <w:r>
        <w:rPr>
          <w:color w:val="363636"/>
        </w:rPr>
        <w:t>de</w:t>
      </w:r>
      <w:r>
        <w:rPr>
          <w:color w:val="363636"/>
          <w:spacing w:val="-7"/>
        </w:rPr>
        <w:t xml:space="preserve"> </w:t>
      </w:r>
      <w:r>
        <w:rPr>
          <w:color w:val="363636"/>
        </w:rPr>
        <w:t>población</w:t>
      </w:r>
      <w:r>
        <w:rPr>
          <w:color w:val="363636"/>
          <w:spacing w:val="-5"/>
        </w:rPr>
        <w:t xml:space="preserve"> </w:t>
      </w:r>
      <w:r>
        <w:rPr>
          <w:color w:val="363636"/>
        </w:rPr>
        <w:t>subyacentes</w:t>
      </w:r>
      <w:r>
        <w:rPr>
          <w:color w:val="363636"/>
          <w:spacing w:val="-7"/>
        </w:rPr>
        <w:t xml:space="preserve"> </w:t>
      </w:r>
      <w:r>
        <w:rPr>
          <w:color w:val="363636"/>
        </w:rPr>
        <w:t>son</w:t>
      </w:r>
      <w:r>
        <w:rPr>
          <w:color w:val="363636"/>
          <w:spacing w:val="-6"/>
        </w:rPr>
        <w:t xml:space="preserve"> </w:t>
      </w:r>
      <w:r>
        <w:rPr>
          <w:color w:val="363636"/>
        </w:rPr>
        <w:t>iguales.</w:t>
      </w:r>
      <w:r>
        <w:rPr>
          <w:color w:val="363636"/>
          <w:spacing w:val="-7"/>
        </w:rPr>
        <w:t xml:space="preserve"> </w:t>
      </w:r>
      <w:r>
        <w:rPr>
          <w:color w:val="363636"/>
        </w:rPr>
        <w:t>En</w:t>
      </w:r>
      <w:r>
        <w:rPr>
          <w:color w:val="363636"/>
          <w:spacing w:val="-4"/>
        </w:rPr>
        <w:t xml:space="preserve"> </w:t>
      </w:r>
      <w:r>
        <w:rPr>
          <w:color w:val="363636"/>
        </w:rPr>
        <w:t>la</w:t>
      </w:r>
      <w:r>
        <w:rPr>
          <w:color w:val="363636"/>
          <w:spacing w:val="-8"/>
        </w:rPr>
        <w:t xml:space="preserve"> </w:t>
      </w:r>
      <w:r>
        <w:rPr>
          <w:color w:val="363636"/>
        </w:rPr>
        <w:t>tabla</w:t>
      </w:r>
      <w:r>
        <w:rPr>
          <w:color w:val="363636"/>
          <w:spacing w:val="-5"/>
        </w:rPr>
        <w:t xml:space="preserve"> </w:t>
      </w:r>
      <w:r>
        <w:rPr>
          <w:color w:val="363636"/>
        </w:rPr>
        <w:t>de</w:t>
      </w:r>
      <w:r>
        <w:rPr>
          <w:color w:val="363636"/>
          <w:spacing w:val="-6"/>
        </w:rPr>
        <w:t xml:space="preserve"> </w:t>
      </w:r>
      <w:r>
        <w:rPr>
          <w:color w:val="363636"/>
        </w:rPr>
        <w:t>resultados,</w:t>
      </w:r>
      <w:r>
        <w:rPr>
          <w:color w:val="363636"/>
          <w:spacing w:val="-5"/>
        </w:rPr>
        <w:t xml:space="preserve"> </w:t>
      </w:r>
      <w:r>
        <w:rPr>
          <w:color w:val="363636"/>
        </w:rPr>
        <w:t>si</w:t>
      </w:r>
      <w:r>
        <w:rPr>
          <w:color w:val="363636"/>
          <w:spacing w:val="-8"/>
        </w:rPr>
        <w:t xml:space="preserve"> </w:t>
      </w:r>
      <w:r>
        <w:rPr>
          <w:color w:val="363636"/>
        </w:rPr>
        <w:t>f</w:t>
      </w:r>
      <w:r>
        <w:rPr>
          <w:color w:val="363636"/>
          <w:spacing w:val="-5"/>
        </w:rPr>
        <w:t xml:space="preserve"> </w:t>
      </w:r>
      <w:r>
        <w:rPr>
          <w:color w:val="363636"/>
        </w:rPr>
        <w:t>&lt;</w:t>
      </w:r>
      <w:r>
        <w:rPr>
          <w:color w:val="363636"/>
          <w:spacing w:val="-10"/>
        </w:rPr>
        <w:t xml:space="preserve"> </w:t>
      </w:r>
      <w:r>
        <w:rPr>
          <w:color w:val="363636"/>
        </w:rPr>
        <w:t>1,</w:t>
      </w:r>
      <w:r>
        <w:rPr>
          <w:color w:val="363636"/>
          <w:spacing w:val="-6"/>
        </w:rPr>
        <w:t xml:space="preserve"> </w:t>
      </w:r>
      <w:r>
        <w:rPr>
          <w:color w:val="363636"/>
        </w:rPr>
        <w:t>"P(F</w:t>
      </w:r>
      <w:r>
        <w:rPr>
          <w:color w:val="363636"/>
          <w:spacing w:val="-5"/>
        </w:rPr>
        <w:t xml:space="preserve"> </w:t>
      </w:r>
      <w:r>
        <w:rPr>
          <w:color w:val="363636"/>
        </w:rPr>
        <w:t>&lt;=</w:t>
      </w:r>
    </w:p>
    <w:p w:rsidR="00B11E2E" w:rsidRDefault="00B11E2E" w:rsidP="00B11E2E">
      <w:pPr>
        <w:pStyle w:val="Prrafodelista"/>
        <w:numPr>
          <w:ilvl w:val="0"/>
          <w:numId w:val="130"/>
        </w:numPr>
        <w:tabs>
          <w:tab w:val="left" w:pos="926"/>
        </w:tabs>
        <w:ind w:left="709" w:right="722" w:firstLine="0"/>
        <w:jc w:val="center"/>
        <w:rPr>
          <w:sz w:val="24"/>
        </w:rPr>
      </w:pPr>
      <w:r>
        <w:rPr>
          <w:color w:val="363636"/>
          <w:sz w:val="24"/>
        </w:rPr>
        <w:t>de una cola" proporciona la probabilidad de observar un valor de la estadística F menor que f cuando las varianzas de población son iguales, y "Valor crítico de F de una cola" proporciona el valor crítico menor que 1 para el nivel de importancia elegido, Alfa. Si f &gt; 1, "P(F &lt;= f) de una cola" proporciona la probabilidad de observar un valor de la estadística F superior a f cuando las varianzas de población son iguales, y "Valor crítico de F de una cola" proporciona el valor crítico mayor que 1 para</w:t>
      </w:r>
      <w:r>
        <w:rPr>
          <w:color w:val="363636"/>
          <w:spacing w:val="-13"/>
          <w:sz w:val="24"/>
        </w:rPr>
        <w:t xml:space="preserve"> </w:t>
      </w:r>
      <w:r>
        <w:rPr>
          <w:color w:val="363636"/>
          <w:sz w:val="24"/>
        </w:rPr>
        <w:t>Alfa.</w:t>
      </w:r>
    </w:p>
    <w:p w:rsidR="00B11E2E" w:rsidRDefault="00B11E2E" w:rsidP="00B11E2E">
      <w:pPr>
        <w:pStyle w:val="Textoindependiente"/>
        <w:spacing w:before="11"/>
        <w:ind w:left="709"/>
        <w:jc w:val="center"/>
        <w:rPr>
          <w:sz w:val="22"/>
        </w:rPr>
      </w:pPr>
    </w:p>
    <w:p w:rsidR="00B11E2E" w:rsidRDefault="00B11E2E" w:rsidP="00B11E2E">
      <w:pPr>
        <w:pStyle w:val="Ttulo8"/>
        <w:spacing w:before="1"/>
        <w:ind w:left="709"/>
        <w:jc w:val="center"/>
      </w:pPr>
      <w:r>
        <w:t>Análisis de Fourier</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8"/>
        <w:jc w:val="center"/>
      </w:pPr>
      <w:r>
        <w:rPr>
          <w:color w:val="363636"/>
        </w:rPr>
        <w:t>La herramienta Análisis de Fourier resuelve problemas de sistemas lineales y analiza datos periódicos, transformándolos mediante el método de transformación rápida de Fourier (FFT, Fast Fourier Transform). Esta herramienta también realiza transformaciones inversas, en las que el inverso de los datos transformados devuelve los datos originales.</w:t>
      </w:r>
    </w:p>
    <w:p w:rsidR="00B11E2E" w:rsidRDefault="00B11E2E" w:rsidP="00B11E2E">
      <w:pPr>
        <w:pStyle w:val="Textoindependiente"/>
        <w:ind w:left="709"/>
        <w:jc w:val="center"/>
        <w:rPr>
          <w:sz w:val="21"/>
        </w:rPr>
      </w:pPr>
      <w:r>
        <w:rPr>
          <w:noProof/>
          <w:lang w:val="es-MX" w:eastAsia="es-MX"/>
        </w:rPr>
        <w:drawing>
          <wp:anchor distT="0" distB="0" distL="0" distR="0" simplePos="0" relativeHeight="251952128" behindDoc="0" locked="0" layoutInCell="1" allowOverlap="1" wp14:anchorId="45808190" wp14:editId="6DF74348">
            <wp:simplePos x="0" y="0"/>
            <wp:positionH relativeFrom="page">
              <wp:posOffset>457200</wp:posOffset>
            </wp:positionH>
            <wp:positionV relativeFrom="paragraph">
              <wp:posOffset>187980</wp:posOffset>
            </wp:positionV>
            <wp:extent cx="1686140" cy="1066800"/>
            <wp:effectExtent l="0" t="0" r="0" b="0"/>
            <wp:wrapTopAndBottom/>
            <wp:docPr id="1193" name="image325.png" descr="Rangos de entrada y de salida para el análisis de Fou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325.png"/>
                    <pic:cNvPicPr/>
                  </pic:nvPicPr>
                  <pic:blipFill>
                    <a:blip r:embed="rId1370" cstate="print"/>
                    <a:stretch>
                      <a:fillRect/>
                    </a:stretch>
                  </pic:blipFill>
                  <pic:spPr>
                    <a:xfrm>
                      <a:off x="0" y="0"/>
                      <a:ext cx="1686140" cy="1066800"/>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tulo8"/>
        <w:ind w:left="709"/>
        <w:jc w:val="center"/>
      </w:pPr>
      <w:r>
        <w:t>Histograma</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7"/>
        <w:jc w:val="center"/>
      </w:pPr>
      <w:r>
        <w:rPr>
          <w:color w:val="363636"/>
        </w:rPr>
        <w:t>La</w:t>
      </w:r>
      <w:r>
        <w:rPr>
          <w:color w:val="363636"/>
          <w:spacing w:val="-14"/>
        </w:rPr>
        <w:t xml:space="preserve"> </w:t>
      </w:r>
      <w:r>
        <w:rPr>
          <w:color w:val="363636"/>
        </w:rPr>
        <w:t>herramienta</w:t>
      </w:r>
      <w:r>
        <w:rPr>
          <w:color w:val="363636"/>
          <w:spacing w:val="-16"/>
        </w:rPr>
        <w:t xml:space="preserve"> </w:t>
      </w:r>
      <w:r>
        <w:rPr>
          <w:color w:val="363636"/>
        </w:rPr>
        <w:t>de</w:t>
      </w:r>
      <w:r>
        <w:rPr>
          <w:color w:val="363636"/>
          <w:spacing w:val="-13"/>
        </w:rPr>
        <w:t xml:space="preserve"> </w:t>
      </w:r>
      <w:r>
        <w:rPr>
          <w:color w:val="363636"/>
        </w:rPr>
        <w:t>análisis</w:t>
      </w:r>
      <w:r>
        <w:rPr>
          <w:color w:val="363636"/>
          <w:spacing w:val="-13"/>
        </w:rPr>
        <w:t xml:space="preserve"> </w:t>
      </w:r>
      <w:r>
        <w:rPr>
          <w:color w:val="363636"/>
        </w:rPr>
        <w:t>Histograma</w:t>
      </w:r>
      <w:r>
        <w:rPr>
          <w:color w:val="363636"/>
          <w:spacing w:val="-13"/>
        </w:rPr>
        <w:t xml:space="preserve"> </w:t>
      </w:r>
      <w:r>
        <w:rPr>
          <w:color w:val="363636"/>
        </w:rPr>
        <w:t>calcula</w:t>
      </w:r>
      <w:r>
        <w:rPr>
          <w:color w:val="363636"/>
          <w:spacing w:val="-16"/>
        </w:rPr>
        <w:t xml:space="preserve"> </w:t>
      </w:r>
      <w:r>
        <w:rPr>
          <w:color w:val="363636"/>
        </w:rPr>
        <w:t>las</w:t>
      </w:r>
      <w:r>
        <w:rPr>
          <w:color w:val="363636"/>
          <w:spacing w:val="-12"/>
        </w:rPr>
        <w:t xml:space="preserve"> </w:t>
      </w:r>
      <w:r>
        <w:rPr>
          <w:color w:val="363636"/>
        </w:rPr>
        <w:t>frecuencias</w:t>
      </w:r>
      <w:r>
        <w:rPr>
          <w:color w:val="363636"/>
          <w:spacing w:val="-13"/>
        </w:rPr>
        <w:t xml:space="preserve"> </w:t>
      </w:r>
      <w:r>
        <w:rPr>
          <w:color w:val="363636"/>
        </w:rPr>
        <w:t>individuales</w:t>
      </w:r>
      <w:r>
        <w:rPr>
          <w:color w:val="363636"/>
          <w:spacing w:val="-16"/>
        </w:rPr>
        <w:t xml:space="preserve"> </w:t>
      </w:r>
      <w:r>
        <w:rPr>
          <w:color w:val="363636"/>
        </w:rPr>
        <w:t>y</w:t>
      </w:r>
      <w:r>
        <w:rPr>
          <w:color w:val="363636"/>
          <w:spacing w:val="-15"/>
        </w:rPr>
        <w:t xml:space="preserve"> </w:t>
      </w:r>
      <w:r>
        <w:rPr>
          <w:color w:val="363636"/>
        </w:rPr>
        <w:t>acumulativas</w:t>
      </w:r>
      <w:r>
        <w:rPr>
          <w:color w:val="363636"/>
          <w:spacing w:val="-14"/>
        </w:rPr>
        <w:t xml:space="preserve"> </w:t>
      </w:r>
      <w:r>
        <w:rPr>
          <w:color w:val="363636"/>
        </w:rPr>
        <w:t>de</w:t>
      </w:r>
      <w:r>
        <w:rPr>
          <w:color w:val="363636"/>
          <w:spacing w:val="-14"/>
        </w:rPr>
        <w:t xml:space="preserve"> </w:t>
      </w:r>
      <w:r>
        <w:rPr>
          <w:color w:val="363636"/>
        </w:rPr>
        <w:t>rangos</w:t>
      </w:r>
      <w:r>
        <w:rPr>
          <w:color w:val="363636"/>
          <w:spacing w:val="-16"/>
        </w:rPr>
        <w:t xml:space="preserve"> </w:t>
      </w:r>
      <w:r>
        <w:rPr>
          <w:color w:val="363636"/>
        </w:rPr>
        <w:t>de</w:t>
      </w:r>
      <w:r>
        <w:rPr>
          <w:color w:val="363636"/>
          <w:spacing w:val="-13"/>
        </w:rPr>
        <w:t xml:space="preserve"> </w:t>
      </w:r>
      <w:r>
        <w:rPr>
          <w:color w:val="363636"/>
        </w:rPr>
        <w:t>celdas de datos y de clases de datos. Esa herramienta genera datos sobre el número de apariciones de un valor en un conjunto de</w:t>
      </w:r>
      <w:r>
        <w:rPr>
          <w:color w:val="363636"/>
          <w:spacing w:val="-1"/>
        </w:rPr>
        <w:t xml:space="preserve"> </w:t>
      </w:r>
      <w:r>
        <w:rPr>
          <w:color w:val="363636"/>
        </w:rPr>
        <w:t>datos.</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20"/>
        <w:jc w:val="center"/>
      </w:pPr>
      <w:r>
        <w:rPr>
          <w:color w:val="363636"/>
        </w:rPr>
        <w:t>Por ejemplo, en una clase con 20 alumnos, puede determinarse la distribución de calificaciones mediante una categoría de puntuación por letras. Una tabla de histograma presentará los límites de las calificaciones por letras, así como el número de calificaciones que haya entre el límite mínimo y el límite actual. La calificación única más frecuente es la moda de los datos.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b/>
          <w:color w:val="363636"/>
        </w:rPr>
        <w:t xml:space="preserve">Sugerencia </w:t>
      </w:r>
      <w:r>
        <w:rPr>
          <w:color w:val="363636"/>
        </w:rPr>
        <w:t xml:space="preserve">En Excel 2016, ahora puede crear un </w:t>
      </w:r>
      <w:hyperlink r:id="rId1371">
        <w:r>
          <w:rPr>
            <w:color w:val="363636"/>
          </w:rPr>
          <w:t xml:space="preserve">histograma </w:t>
        </w:r>
      </w:hyperlink>
      <w:r>
        <w:rPr>
          <w:color w:val="363636"/>
        </w:rPr>
        <w:t xml:space="preserve">o </w:t>
      </w:r>
      <w:hyperlink r:id="rId1372">
        <w:r>
          <w:rPr>
            <w:color w:val="363636"/>
          </w:rPr>
          <w:t>un diagrama de Pareto</w:t>
        </w:r>
      </w:hyperlink>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tulo8"/>
        <w:spacing w:before="1"/>
        <w:ind w:left="709"/>
        <w:jc w:val="center"/>
      </w:pPr>
      <w:r>
        <w:t>Media móvil</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3"/>
        <w:jc w:val="center"/>
      </w:pPr>
      <w:r>
        <w:rPr>
          <w:color w:val="363636"/>
        </w:rPr>
        <w:t>La</w:t>
      </w:r>
      <w:r>
        <w:rPr>
          <w:color w:val="363636"/>
          <w:spacing w:val="-7"/>
        </w:rPr>
        <w:t xml:space="preserve"> </w:t>
      </w:r>
      <w:r>
        <w:rPr>
          <w:color w:val="363636"/>
        </w:rPr>
        <w:t>herramienta</w:t>
      </w:r>
      <w:r>
        <w:rPr>
          <w:color w:val="363636"/>
          <w:spacing w:val="-9"/>
        </w:rPr>
        <w:t xml:space="preserve"> </w:t>
      </w:r>
      <w:r>
        <w:rPr>
          <w:color w:val="363636"/>
        </w:rPr>
        <w:t>de</w:t>
      </w:r>
      <w:r>
        <w:rPr>
          <w:color w:val="363636"/>
          <w:spacing w:val="-7"/>
        </w:rPr>
        <w:t xml:space="preserve"> </w:t>
      </w:r>
      <w:r>
        <w:rPr>
          <w:color w:val="363636"/>
        </w:rPr>
        <w:t>análisis</w:t>
      </w:r>
      <w:r>
        <w:rPr>
          <w:color w:val="363636"/>
          <w:spacing w:val="-7"/>
        </w:rPr>
        <w:t xml:space="preserve"> </w:t>
      </w:r>
      <w:r>
        <w:rPr>
          <w:color w:val="363636"/>
        </w:rPr>
        <w:t>Media</w:t>
      </w:r>
      <w:r>
        <w:rPr>
          <w:color w:val="363636"/>
          <w:spacing w:val="-9"/>
        </w:rPr>
        <w:t xml:space="preserve"> </w:t>
      </w:r>
      <w:r>
        <w:rPr>
          <w:color w:val="363636"/>
        </w:rPr>
        <w:t>móvil</w:t>
      </w:r>
      <w:r>
        <w:rPr>
          <w:color w:val="363636"/>
          <w:spacing w:val="-9"/>
        </w:rPr>
        <w:t xml:space="preserve"> </w:t>
      </w:r>
      <w:r>
        <w:rPr>
          <w:color w:val="363636"/>
        </w:rPr>
        <w:t>proyecta</w:t>
      </w:r>
      <w:r>
        <w:rPr>
          <w:color w:val="363636"/>
          <w:spacing w:val="-6"/>
        </w:rPr>
        <w:t xml:space="preserve"> </w:t>
      </w:r>
      <w:r>
        <w:rPr>
          <w:color w:val="363636"/>
        </w:rPr>
        <w:t>valores</w:t>
      </w:r>
      <w:r>
        <w:rPr>
          <w:color w:val="363636"/>
          <w:spacing w:val="-10"/>
        </w:rPr>
        <w:t xml:space="preserve"> </w:t>
      </w:r>
      <w:r>
        <w:rPr>
          <w:color w:val="363636"/>
        </w:rPr>
        <w:t>en</w:t>
      </w:r>
      <w:r>
        <w:rPr>
          <w:color w:val="363636"/>
          <w:spacing w:val="-7"/>
        </w:rPr>
        <w:t xml:space="preserve"> </w:t>
      </w:r>
      <w:r>
        <w:rPr>
          <w:color w:val="363636"/>
        </w:rPr>
        <w:t>el</w:t>
      </w:r>
      <w:r>
        <w:rPr>
          <w:color w:val="363636"/>
          <w:spacing w:val="-9"/>
        </w:rPr>
        <w:t xml:space="preserve"> </w:t>
      </w:r>
      <w:r>
        <w:rPr>
          <w:color w:val="363636"/>
        </w:rPr>
        <w:t>período</w:t>
      </w:r>
      <w:r>
        <w:rPr>
          <w:color w:val="363636"/>
          <w:spacing w:val="-8"/>
        </w:rPr>
        <w:t xml:space="preserve"> </w:t>
      </w:r>
      <w:r>
        <w:rPr>
          <w:color w:val="363636"/>
        </w:rPr>
        <w:t>de</w:t>
      </w:r>
      <w:r>
        <w:rPr>
          <w:color w:val="363636"/>
          <w:spacing w:val="-8"/>
        </w:rPr>
        <w:t xml:space="preserve"> </w:t>
      </w:r>
      <w:r>
        <w:rPr>
          <w:color w:val="363636"/>
        </w:rPr>
        <w:t>pronósticos,</w:t>
      </w:r>
      <w:r>
        <w:rPr>
          <w:color w:val="363636"/>
          <w:spacing w:val="-9"/>
        </w:rPr>
        <w:t xml:space="preserve"> </w:t>
      </w:r>
      <w:r>
        <w:rPr>
          <w:color w:val="363636"/>
        </w:rPr>
        <w:t>basándose</w:t>
      </w:r>
      <w:r>
        <w:rPr>
          <w:color w:val="363636"/>
          <w:spacing w:val="-8"/>
        </w:rPr>
        <w:t xml:space="preserve"> </w:t>
      </w:r>
      <w:r>
        <w:rPr>
          <w:color w:val="363636"/>
        </w:rPr>
        <w:t>en</w:t>
      </w:r>
      <w:r>
        <w:rPr>
          <w:color w:val="363636"/>
          <w:spacing w:val="-6"/>
        </w:rPr>
        <w:t xml:space="preserve"> </w:t>
      </w:r>
      <w:r>
        <w:rPr>
          <w:color w:val="363636"/>
        </w:rPr>
        <w:t>el</w:t>
      </w:r>
      <w:r>
        <w:rPr>
          <w:color w:val="363636"/>
          <w:spacing w:val="-8"/>
        </w:rPr>
        <w:t xml:space="preserve"> </w:t>
      </w:r>
      <w:r>
        <w:rPr>
          <w:color w:val="363636"/>
        </w:rPr>
        <w:t>valor promedio de la variable calculada durante un número específico de períodos anteriores. Una media móvil proporciona información de tendencias que se vería enmascarada por una simple media de todos los datos históricos.</w:t>
      </w:r>
      <w:r>
        <w:rPr>
          <w:color w:val="363636"/>
          <w:spacing w:val="-8"/>
        </w:rPr>
        <w:t xml:space="preserve"> </w:t>
      </w:r>
      <w:r>
        <w:rPr>
          <w:color w:val="363636"/>
        </w:rPr>
        <w:t>Utilice</w:t>
      </w:r>
      <w:r>
        <w:rPr>
          <w:color w:val="363636"/>
          <w:spacing w:val="-7"/>
        </w:rPr>
        <w:t xml:space="preserve"> </w:t>
      </w:r>
      <w:r>
        <w:rPr>
          <w:color w:val="363636"/>
        </w:rPr>
        <w:t>esta</w:t>
      </w:r>
      <w:r>
        <w:rPr>
          <w:color w:val="363636"/>
          <w:spacing w:val="-10"/>
        </w:rPr>
        <w:t xml:space="preserve"> </w:t>
      </w:r>
      <w:r>
        <w:rPr>
          <w:color w:val="363636"/>
        </w:rPr>
        <w:t>herramienta</w:t>
      </w:r>
      <w:r>
        <w:rPr>
          <w:color w:val="363636"/>
          <w:spacing w:val="-9"/>
        </w:rPr>
        <w:t xml:space="preserve"> </w:t>
      </w:r>
      <w:r>
        <w:rPr>
          <w:color w:val="363636"/>
        </w:rPr>
        <w:t>para</w:t>
      </w:r>
      <w:r>
        <w:rPr>
          <w:color w:val="363636"/>
          <w:spacing w:val="-9"/>
        </w:rPr>
        <w:t xml:space="preserve"> </w:t>
      </w:r>
      <w:r>
        <w:rPr>
          <w:color w:val="363636"/>
        </w:rPr>
        <w:t>pronosticar</w:t>
      </w:r>
      <w:r>
        <w:rPr>
          <w:color w:val="363636"/>
          <w:spacing w:val="-7"/>
        </w:rPr>
        <w:t xml:space="preserve"> </w:t>
      </w:r>
      <w:r>
        <w:rPr>
          <w:color w:val="363636"/>
        </w:rPr>
        <w:t>ventas,</w:t>
      </w:r>
      <w:r>
        <w:rPr>
          <w:color w:val="363636"/>
          <w:spacing w:val="-6"/>
        </w:rPr>
        <w:t xml:space="preserve"> </w:t>
      </w:r>
      <w:r>
        <w:rPr>
          <w:color w:val="363636"/>
        </w:rPr>
        <w:t>inventario</w:t>
      </w:r>
      <w:r>
        <w:rPr>
          <w:color w:val="363636"/>
          <w:spacing w:val="-9"/>
        </w:rPr>
        <w:t xml:space="preserve"> </w:t>
      </w:r>
      <w:r>
        <w:rPr>
          <w:color w:val="363636"/>
        </w:rPr>
        <w:t>u</w:t>
      </w:r>
      <w:r>
        <w:rPr>
          <w:color w:val="363636"/>
          <w:spacing w:val="-6"/>
        </w:rPr>
        <w:t xml:space="preserve"> </w:t>
      </w:r>
      <w:r>
        <w:rPr>
          <w:color w:val="363636"/>
        </w:rPr>
        <w:t>otras</w:t>
      </w:r>
      <w:r>
        <w:rPr>
          <w:color w:val="363636"/>
          <w:spacing w:val="-6"/>
        </w:rPr>
        <w:t xml:space="preserve"> </w:t>
      </w:r>
      <w:r>
        <w:rPr>
          <w:color w:val="363636"/>
        </w:rPr>
        <w:t>tendencias.</w:t>
      </w:r>
      <w:r>
        <w:rPr>
          <w:color w:val="363636"/>
          <w:spacing w:val="-8"/>
        </w:rPr>
        <w:t xml:space="preserve"> </w:t>
      </w:r>
      <w:r>
        <w:rPr>
          <w:color w:val="363636"/>
        </w:rPr>
        <w:t>Todos</w:t>
      </w:r>
      <w:r>
        <w:rPr>
          <w:color w:val="363636"/>
          <w:spacing w:val="-2"/>
        </w:rPr>
        <w:t xml:space="preserve"> </w:t>
      </w:r>
      <w:r>
        <w:rPr>
          <w:color w:val="363636"/>
        </w:rPr>
        <w:t>los</w:t>
      </w:r>
      <w:r>
        <w:rPr>
          <w:color w:val="363636"/>
          <w:spacing w:val="-9"/>
        </w:rPr>
        <w:t xml:space="preserve"> </w:t>
      </w:r>
      <w:r>
        <w:rPr>
          <w:color w:val="363636"/>
        </w:rPr>
        <w:t>valores de pronóstico están basados en la siguiente</w:t>
      </w:r>
      <w:r>
        <w:rPr>
          <w:color w:val="363636"/>
          <w:spacing w:val="-5"/>
        </w:rPr>
        <w:t xml:space="preserve"> </w:t>
      </w:r>
      <w:r>
        <w:rPr>
          <w:color w:val="363636"/>
        </w:rPr>
        <w:t>fórmula:</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953152" behindDoc="0" locked="0" layoutInCell="1" allowOverlap="1" wp14:anchorId="41DD166B" wp14:editId="59B1EB0D">
            <wp:simplePos x="0" y="0"/>
            <wp:positionH relativeFrom="page">
              <wp:posOffset>457200</wp:posOffset>
            </wp:positionH>
            <wp:positionV relativeFrom="paragraph">
              <wp:posOffset>178999</wp:posOffset>
            </wp:positionV>
            <wp:extent cx="1087673" cy="390525"/>
            <wp:effectExtent l="0" t="0" r="0" b="0"/>
            <wp:wrapTopAndBottom/>
            <wp:docPr id="1195" name="image326.png" descr="Fórmula para calcular medias móv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326.png"/>
                    <pic:cNvPicPr/>
                  </pic:nvPicPr>
                  <pic:blipFill>
                    <a:blip r:embed="rId1373" cstate="print"/>
                    <a:stretch>
                      <a:fillRect/>
                    </a:stretch>
                  </pic:blipFill>
                  <pic:spPr>
                    <a:xfrm>
                      <a:off x="0" y="0"/>
                      <a:ext cx="1087673" cy="39052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jc w:val="center"/>
      </w:pPr>
      <w:r>
        <w:rPr>
          <w:color w:val="363636"/>
        </w:rPr>
        <w:t>donde: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130"/>
        </w:numPr>
        <w:tabs>
          <w:tab w:val="left" w:pos="1440"/>
          <w:tab w:val="left" w:pos="1441"/>
        </w:tabs>
        <w:ind w:left="709"/>
        <w:jc w:val="center"/>
        <w:rPr>
          <w:sz w:val="24"/>
        </w:rPr>
      </w:pPr>
      <w:r>
        <w:rPr>
          <w:i/>
          <w:color w:val="363636"/>
          <w:sz w:val="24"/>
        </w:rPr>
        <w:t xml:space="preserve">N </w:t>
      </w:r>
      <w:r>
        <w:rPr>
          <w:color w:val="363636"/>
          <w:sz w:val="24"/>
        </w:rPr>
        <w:t>es el número de períodos anteriores que se incluyen en la media</w:t>
      </w:r>
      <w:r>
        <w:rPr>
          <w:color w:val="363636"/>
          <w:spacing w:val="-6"/>
          <w:sz w:val="24"/>
        </w:rPr>
        <w:t xml:space="preserve"> </w:t>
      </w:r>
      <w:r>
        <w:rPr>
          <w:color w:val="363636"/>
          <w:sz w:val="24"/>
        </w:rPr>
        <w:t>móvil</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130"/>
        </w:numPr>
        <w:tabs>
          <w:tab w:val="left" w:pos="1440"/>
          <w:tab w:val="left" w:pos="1441"/>
        </w:tabs>
        <w:spacing w:before="61" w:line="292" w:lineRule="exact"/>
        <w:ind w:left="709"/>
        <w:jc w:val="center"/>
        <w:rPr>
          <w:i/>
          <w:sz w:val="24"/>
        </w:rPr>
      </w:pPr>
      <w:r>
        <w:rPr>
          <w:i/>
          <w:color w:val="363636"/>
          <w:sz w:val="24"/>
        </w:rPr>
        <w:lastRenderedPageBreak/>
        <w:t xml:space="preserve">A j </w:t>
      </w:r>
      <w:r>
        <w:rPr>
          <w:color w:val="363636"/>
          <w:sz w:val="24"/>
        </w:rPr>
        <w:t>es el valor real en la hora</w:t>
      </w:r>
      <w:r>
        <w:rPr>
          <w:color w:val="363636"/>
          <w:spacing w:val="1"/>
          <w:sz w:val="24"/>
        </w:rPr>
        <w:t xml:space="preserve"> </w:t>
      </w:r>
      <w:r>
        <w:rPr>
          <w:i/>
          <w:color w:val="363636"/>
          <w:sz w:val="24"/>
        </w:rPr>
        <w:t>j</w:t>
      </w:r>
    </w:p>
    <w:p w:rsidR="00B11E2E" w:rsidRDefault="00B11E2E" w:rsidP="00B11E2E">
      <w:pPr>
        <w:pStyle w:val="Prrafodelista"/>
        <w:numPr>
          <w:ilvl w:val="1"/>
          <w:numId w:val="130"/>
        </w:numPr>
        <w:tabs>
          <w:tab w:val="left" w:pos="1440"/>
          <w:tab w:val="left" w:pos="1441"/>
        </w:tabs>
        <w:spacing w:line="292" w:lineRule="exact"/>
        <w:ind w:left="709"/>
        <w:jc w:val="center"/>
        <w:rPr>
          <w:i/>
          <w:sz w:val="24"/>
        </w:rPr>
      </w:pPr>
      <w:r>
        <w:rPr>
          <w:i/>
          <w:color w:val="363636"/>
          <w:sz w:val="24"/>
        </w:rPr>
        <w:t xml:space="preserve">F j </w:t>
      </w:r>
      <w:r>
        <w:rPr>
          <w:color w:val="363636"/>
          <w:sz w:val="24"/>
        </w:rPr>
        <w:t>es el valor pronosticado en la hora</w:t>
      </w:r>
      <w:r>
        <w:rPr>
          <w:color w:val="363636"/>
          <w:spacing w:val="3"/>
          <w:sz w:val="24"/>
        </w:rPr>
        <w:t xml:space="preserve"> </w:t>
      </w:r>
      <w:r>
        <w:rPr>
          <w:i/>
          <w:color w:val="363636"/>
          <w:sz w:val="24"/>
        </w:rPr>
        <w:t>j</w:t>
      </w:r>
    </w:p>
    <w:p w:rsidR="00B11E2E" w:rsidRDefault="00B11E2E" w:rsidP="00B11E2E">
      <w:pPr>
        <w:pStyle w:val="Textoindependiente"/>
        <w:spacing w:before="3"/>
        <w:ind w:left="709"/>
        <w:jc w:val="center"/>
        <w:rPr>
          <w:i/>
          <w:sz w:val="23"/>
        </w:rPr>
      </w:pPr>
    </w:p>
    <w:p w:rsidR="00B11E2E" w:rsidRDefault="00B11E2E" w:rsidP="00B11E2E">
      <w:pPr>
        <w:pStyle w:val="Ttulo8"/>
        <w:ind w:left="709"/>
        <w:jc w:val="center"/>
      </w:pPr>
      <w:r>
        <w:t>Generación de números aleatorios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8"/>
        <w:jc w:val="center"/>
      </w:pPr>
      <w:r>
        <w:rPr>
          <w:color w:val="363636"/>
        </w:rPr>
        <w:t>La herramienta de análisis Generación de números aleatorios rellena un rango con números aleatorios independientes extraídos de una de varias distribuciones. Puede utilizar esta herramienta para caracterizar a los sujetos de una población con una distribución de probabilidades. Por ejemplo, puede utilizar una distribución normal para caracterizar la población de estatura de las personas o utilizar una distribución de Bernoulli con dos resultados posibles para caracterizar la población de resultados de un juego de azar.</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Jerarquía y percentil</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4"/>
        <w:jc w:val="center"/>
      </w:pPr>
      <w:r>
        <w:rPr>
          <w:color w:val="363636"/>
        </w:rPr>
        <w:t>La herramienta de análisis Jerarquía y percentil crea una tabla que contiene los rangos ordinales y porcentuales</w:t>
      </w:r>
      <w:r>
        <w:rPr>
          <w:color w:val="363636"/>
          <w:spacing w:val="-7"/>
        </w:rPr>
        <w:t xml:space="preserve"> </w:t>
      </w:r>
      <w:r>
        <w:rPr>
          <w:color w:val="363636"/>
        </w:rPr>
        <w:t>de</w:t>
      </w:r>
      <w:r>
        <w:rPr>
          <w:color w:val="363636"/>
          <w:spacing w:val="-6"/>
        </w:rPr>
        <w:t xml:space="preserve"> </w:t>
      </w:r>
      <w:r>
        <w:rPr>
          <w:color w:val="363636"/>
        </w:rPr>
        <w:t>cada</w:t>
      </w:r>
      <w:r>
        <w:rPr>
          <w:color w:val="363636"/>
          <w:spacing w:val="-6"/>
        </w:rPr>
        <w:t xml:space="preserve"> </w:t>
      </w:r>
      <w:r>
        <w:rPr>
          <w:color w:val="363636"/>
        </w:rPr>
        <w:t>valor</w:t>
      </w:r>
      <w:r>
        <w:rPr>
          <w:color w:val="363636"/>
          <w:spacing w:val="-6"/>
        </w:rPr>
        <w:t xml:space="preserve"> </w:t>
      </w:r>
      <w:r>
        <w:rPr>
          <w:color w:val="363636"/>
        </w:rPr>
        <w:t>de</w:t>
      </w:r>
      <w:r>
        <w:rPr>
          <w:color w:val="363636"/>
          <w:spacing w:val="-6"/>
        </w:rPr>
        <w:t xml:space="preserve"> </w:t>
      </w:r>
      <w:r>
        <w:rPr>
          <w:color w:val="363636"/>
        </w:rPr>
        <w:t>un</w:t>
      </w:r>
      <w:r>
        <w:rPr>
          <w:color w:val="363636"/>
          <w:spacing w:val="-4"/>
        </w:rPr>
        <w:t xml:space="preserve"> </w:t>
      </w:r>
      <w:r>
        <w:rPr>
          <w:color w:val="363636"/>
        </w:rPr>
        <w:t>conjunto</w:t>
      </w:r>
      <w:r>
        <w:rPr>
          <w:color w:val="363636"/>
          <w:spacing w:val="-6"/>
        </w:rPr>
        <w:t xml:space="preserve"> </w:t>
      </w:r>
      <w:r>
        <w:rPr>
          <w:color w:val="363636"/>
        </w:rPr>
        <w:t>de</w:t>
      </w:r>
      <w:r>
        <w:rPr>
          <w:color w:val="363636"/>
          <w:spacing w:val="-6"/>
        </w:rPr>
        <w:t xml:space="preserve"> </w:t>
      </w:r>
      <w:r>
        <w:rPr>
          <w:color w:val="363636"/>
        </w:rPr>
        <w:t>datos.</w:t>
      </w:r>
      <w:r>
        <w:rPr>
          <w:color w:val="363636"/>
          <w:spacing w:val="-4"/>
        </w:rPr>
        <w:t xml:space="preserve"> </w:t>
      </w:r>
      <w:r>
        <w:rPr>
          <w:color w:val="363636"/>
        </w:rPr>
        <w:t>Puede</w:t>
      </w:r>
      <w:r>
        <w:rPr>
          <w:color w:val="363636"/>
          <w:spacing w:val="-6"/>
        </w:rPr>
        <w:t xml:space="preserve"> </w:t>
      </w:r>
      <w:r>
        <w:rPr>
          <w:color w:val="363636"/>
        </w:rPr>
        <w:t>analizar</w:t>
      </w:r>
      <w:r>
        <w:rPr>
          <w:color w:val="363636"/>
          <w:spacing w:val="-6"/>
        </w:rPr>
        <w:t xml:space="preserve"> </w:t>
      </w:r>
      <w:r>
        <w:rPr>
          <w:color w:val="363636"/>
        </w:rPr>
        <w:t>la</w:t>
      </w:r>
      <w:r>
        <w:rPr>
          <w:color w:val="363636"/>
          <w:spacing w:val="-6"/>
        </w:rPr>
        <w:t xml:space="preserve"> </w:t>
      </w:r>
      <w:r>
        <w:rPr>
          <w:color w:val="363636"/>
        </w:rPr>
        <w:t>importancia</w:t>
      </w:r>
      <w:r>
        <w:rPr>
          <w:color w:val="363636"/>
          <w:spacing w:val="-7"/>
        </w:rPr>
        <w:t xml:space="preserve"> </w:t>
      </w:r>
      <w:r>
        <w:rPr>
          <w:color w:val="363636"/>
        </w:rPr>
        <w:t>relativa</w:t>
      </w:r>
      <w:r>
        <w:rPr>
          <w:color w:val="363636"/>
          <w:spacing w:val="-6"/>
        </w:rPr>
        <w:t xml:space="preserve"> </w:t>
      </w:r>
      <w:r>
        <w:rPr>
          <w:color w:val="363636"/>
        </w:rPr>
        <w:t>de</w:t>
      </w:r>
      <w:r>
        <w:rPr>
          <w:color w:val="363636"/>
          <w:spacing w:val="-6"/>
        </w:rPr>
        <w:t xml:space="preserve"> </w:t>
      </w:r>
      <w:r>
        <w:rPr>
          <w:color w:val="363636"/>
        </w:rPr>
        <w:t>los</w:t>
      </w:r>
      <w:r>
        <w:rPr>
          <w:color w:val="363636"/>
          <w:spacing w:val="-6"/>
        </w:rPr>
        <w:t xml:space="preserve"> </w:t>
      </w:r>
      <w:r>
        <w:rPr>
          <w:color w:val="363636"/>
        </w:rPr>
        <w:t>valores</w:t>
      </w:r>
      <w:r>
        <w:rPr>
          <w:color w:val="363636"/>
          <w:spacing w:val="-6"/>
        </w:rPr>
        <w:t xml:space="preserve"> </w:t>
      </w:r>
      <w:r>
        <w:rPr>
          <w:color w:val="363636"/>
        </w:rPr>
        <w:t xml:space="preserve">en un conjunto de datos. Esta herramienta utiliza las funciones </w:t>
      </w:r>
      <w:r>
        <w:rPr>
          <w:b/>
          <w:color w:val="363636"/>
        </w:rPr>
        <w:t xml:space="preserve">JERARQUIA.EQV </w:t>
      </w:r>
      <w:r>
        <w:rPr>
          <w:color w:val="363636"/>
        </w:rPr>
        <w:t>y</w:t>
      </w:r>
      <w:r>
        <w:rPr>
          <w:b/>
          <w:color w:val="363636"/>
        </w:rPr>
        <w:t>RANGO.PERCENTIL.INC</w:t>
      </w:r>
      <w:r>
        <w:rPr>
          <w:color w:val="363636"/>
        </w:rPr>
        <w:t xml:space="preserve">. Si desea explicar valores relacionados, utilice la función </w:t>
      </w:r>
      <w:r>
        <w:rPr>
          <w:b/>
          <w:color w:val="363636"/>
        </w:rPr>
        <w:t>JERARQUIA.EQV</w:t>
      </w:r>
      <w:r>
        <w:rPr>
          <w:color w:val="363636"/>
        </w:rPr>
        <w:t xml:space="preserve">, que trata lo valores relacionados como si tuvieran el mismo rango, o utilice la función </w:t>
      </w:r>
      <w:r>
        <w:rPr>
          <w:b/>
          <w:color w:val="363636"/>
        </w:rPr>
        <w:t>JERARQUIA.MEDIA</w:t>
      </w:r>
      <w:r>
        <w:rPr>
          <w:color w:val="363636"/>
        </w:rPr>
        <w:t>, que devuelve el rango promedio de los valores</w:t>
      </w:r>
      <w:r>
        <w:rPr>
          <w:color w:val="363636"/>
          <w:spacing w:val="-4"/>
        </w:rPr>
        <w:t xml:space="preserve"> </w:t>
      </w:r>
      <w:r>
        <w:rPr>
          <w:color w:val="363636"/>
        </w:rPr>
        <w:t>relacionados.</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Regresión</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3"/>
        <w:jc w:val="center"/>
      </w:pPr>
      <w:r>
        <w:rPr>
          <w:color w:val="363636"/>
        </w:rPr>
        <w:t>La</w:t>
      </w:r>
      <w:r>
        <w:rPr>
          <w:color w:val="363636"/>
          <w:spacing w:val="-9"/>
        </w:rPr>
        <w:t xml:space="preserve"> </w:t>
      </w:r>
      <w:r>
        <w:rPr>
          <w:color w:val="363636"/>
        </w:rPr>
        <w:t>herramienta</w:t>
      </w:r>
      <w:r>
        <w:rPr>
          <w:color w:val="363636"/>
          <w:spacing w:val="-9"/>
        </w:rPr>
        <w:t xml:space="preserve"> </w:t>
      </w:r>
      <w:r>
        <w:rPr>
          <w:color w:val="363636"/>
        </w:rPr>
        <w:t>de</w:t>
      </w:r>
      <w:r>
        <w:rPr>
          <w:color w:val="363636"/>
          <w:spacing w:val="-8"/>
        </w:rPr>
        <w:t xml:space="preserve"> </w:t>
      </w:r>
      <w:r>
        <w:rPr>
          <w:color w:val="363636"/>
        </w:rPr>
        <w:t>análisis</w:t>
      </w:r>
      <w:r>
        <w:rPr>
          <w:color w:val="363636"/>
          <w:spacing w:val="-8"/>
        </w:rPr>
        <w:t xml:space="preserve"> </w:t>
      </w:r>
      <w:r>
        <w:rPr>
          <w:color w:val="363636"/>
        </w:rPr>
        <w:t>Regresión</w:t>
      </w:r>
      <w:r>
        <w:rPr>
          <w:color w:val="363636"/>
          <w:spacing w:val="-8"/>
        </w:rPr>
        <w:t xml:space="preserve"> </w:t>
      </w:r>
      <w:r>
        <w:rPr>
          <w:color w:val="363636"/>
        </w:rPr>
        <w:t>efectúa</w:t>
      </w:r>
      <w:r>
        <w:rPr>
          <w:color w:val="363636"/>
          <w:spacing w:val="-9"/>
        </w:rPr>
        <w:t xml:space="preserve"> </w:t>
      </w:r>
      <w:r>
        <w:rPr>
          <w:color w:val="363636"/>
        </w:rPr>
        <w:t>el</w:t>
      </w:r>
      <w:r>
        <w:rPr>
          <w:color w:val="363636"/>
          <w:spacing w:val="-7"/>
        </w:rPr>
        <w:t xml:space="preserve"> </w:t>
      </w:r>
      <w:r>
        <w:rPr>
          <w:color w:val="363636"/>
        </w:rPr>
        <w:t>análisis</w:t>
      </w:r>
      <w:r>
        <w:rPr>
          <w:color w:val="363636"/>
          <w:spacing w:val="-9"/>
        </w:rPr>
        <w:t xml:space="preserve"> </w:t>
      </w:r>
      <w:r>
        <w:rPr>
          <w:color w:val="363636"/>
        </w:rPr>
        <w:t>de</w:t>
      </w:r>
      <w:r>
        <w:rPr>
          <w:color w:val="363636"/>
          <w:spacing w:val="-8"/>
        </w:rPr>
        <w:t xml:space="preserve"> </w:t>
      </w:r>
      <w:r>
        <w:rPr>
          <w:color w:val="363636"/>
        </w:rPr>
        <w:t>regresión</w:t>
      </w:r>
      <w:r>
        <w:rPr>
          <w:color w:val="363636"/>
          <w:spacing w:val="-8"/>
        </w:rPr>
        <w:t xml:space="preserve"> </w:t>
      </w:r>
      <w:r>
        <w:rPr>
          <w:color w:val="363636"/>
        </w:rPr>
        <w:t>lineal</w:t>
      </w:r>
      <w:r>
        <w:rPr>
          <w:color w:val="363636"/>
          <w:spacing w:val="-12"/>
        </w:rPr>
        <w:t xml:space="preserve"> </w:t>
      </w:r>
      <w:r>
        <w:rPr>
          <w:color w:val="363636"/>
        </w:rPr>
        <w:t>utilizando</w:t>
      </w:r>
      <w:r>
        <w:rPr>
          <w:color w:val="363636"/>
          <w:spacing w:val="-8"/>
        </w:rPr>
        <w:t xml:space="preserve"> </w:t>
      </w:r>
      <w:r>
        <w:rPr>
          <w:color w:val="363636"/>
        </w:rPr>
        <w:t>el</w:t>
      </w:r>
      <w:r>
        <w:rPr>
          <w:color w:val="363636"/>
          <w:spacing w:val="-10"/>
        </w:rPr>
        <w:t xml:space="preserve"> </w:t>
      </w:r>
      <w:r>
        <w:rPr>
          <w:color w:val="363636"/>
        </w:rPr>
        <w:t>método</w:t>
      </w:r>
      <w:r>
        <w:rPr>
          <w:color w:val="363636"/>
          <w:spacing w:val="-10"/>
        </w:rPr>
        <w:t xml:space="preserve"> </w:t>
      </w:r>
      <w:r>
        <w:rPr>
          <w:color w:val="363636"/>
        </w:rPr>
        <w:t>de</w:t>
      </w:r>
      <w:r>
        <w:rPr>
          <w:color w:val="363636"/>
          <w:spacing w:val="-8"/>
        </w:rPr>
        <w:t xml:space="preserve"> </w:t>
      </w:r>
      <w:r>
        <w:rPr>
          <w:color w:val="363636"/>
        </w:rPr>
        <w:t>"mínimos cuadrados"</w:t>
      </w:r>
      <w:r>
        <w:rPr>
          <w:color w:val="363636"/>
          <w:spacing w:val="-13"/>
        </w:rPr>
        <w:t xml:space="preserve"> </w:t>
      </w:r>
      <w:r>
        <w:rPr>
          <w:color w:val="363636"/>
        </w:rPr>
        <w:t>para</w:t>
      </w:r>
      <w:r>
        <w:rPr>
          <w:color w:val="363636"/>
          <w:spacing w:val="-13"/>
        </w:rPr>
        <w:t xml:space="preserve"> </w:t>
      </w:r>
      <w:r>
        <w:rPr>
          <w:color w:val="363636"/>
        </w:rPr>
        <w:t>ajustar</w:t>
      </w:r>
      <w:r>
        <w:rPr>
          <w:color w:val="363636"/>
          <w:spacing w:val="-15"/>
        </w:rPr>
        <w:t xml:space="preserve"> </w:t>
      </w:r>
      <w:r>
        <w:rPr>
          <w:color w:val="363636"/>
        </w:rPr>
        <w:t>una</w:t>
      </w:r>
      <w:r>
        <w:rPr>
          <w:color w:val="363636"/>
          <w:spacing w:val="-12"/>
        </w:rPr>
        <w:t xml:space="preserve"> </w:t>
      </w:r>
      <w:r>
        <w:rPr>
          <w:color w:val="363636"/>
        </w:rPr>
        <w:t>línea</w:t>
      </w:r>
      <w:r>
        <w:rPr>
          <w:color w:val="363636"/>
          <w:spacing w:val="-13"/>
        </w:rPr>
        <w:t xml:space="preserve"> </w:t>
      </w:r>
      <w:r>
        <w:rPr>
          <w:color w:val="363636"/>
        </w:rPr>
        <w:t>a</w:t>
      </w:r>
      <w:r>
        <w:rPr>
          <w:color w:val="363636"/>
          <w:spacing w:val="-13"/>
        </w:rPr>
        <w:t xml:space="preserve"> </w:t>
      </w:r>
      <w:r>
        <w:rPr>
          <w:color w:val="363636"/>
        </w:rPr>
        <w:t>un</w:t>
      </w:r>
      <w:r>
        <w:rPr>
          <w:color w:val="363636"/>
          <w:spacing w:val="-12"/>
        </w:rPr>
        <w:t xml:space="preserve"> </w:t>
      </w:r>
      <w:r>
        <w:rPr>
          <w:color w:val="363636"/>
        </w:rPr>
        <w:t>conjunto</w:t>
      </w:r>
      <w:r>
        <w:rPr>
          <w:color w:val="363636"/>
          <w:spacing w:val="-13"/>
        </w:rPr>
        <w:t xml:space="preserve"> </w:t>
      </w:r>
      <w:r>
        <w:rPr>
          <w:color w:val="363636"/>
        </w:rPr>
        <w:t>de</w:t>
      </w:r>
      <w:r>
        <w:rPr>
          <w:color w:val="363636"/>
          <w:spacing w:val="-13"/>
        </w:rPr>
        <w:t xml:space="preserve"> </w:t>
      </w:r>
      <w:r>
        <w:rPr>
          <w:color w:val="363636"/>
        </w:rPr>
        <w:t>observaciones.</w:t>
      </w:r>
      <w:r>
        <w:rPr>
          <w:color w:val="363636"/>
          <w:spacing w:val="-14"/>
        </w:rPr>
        <w:t xml:space="preserve"> </w:t>
      </w:r>
      <w:r>
        <w:rPr>
          <w:color w:val="363636"/>
        </w:rPr>
        <w:t>Puede</w:t>
      </w:r>
      <w:r>
        <w:rPr>
          <w:color w:val="363636"/>
          <w:spacing w:val="-12"/>
        </w:rPr>
        <w:t xml:space="preserve"> </w:t>
      </w:r>
      <w:r>
        <w:rPr>
          <w:color w:val="363636"/>
        </w:rPr>
        <w:t>analizar</w:t>
      </w:r>
      <w:r>
        <w:rPr>
          <w:color w:val="363636"/>
          <w:spacing w:val="-13"/>
        </w:rPr>
        <w:t xml:space="preserve"> </w:t>
      </w:r>
      <w:r>
        <w:rPr>
          <w:color w:val="363636"/>
        </w:rPr>
        <w:t>la</w:t>
      </w:r>
      <w:r>
        <w:rPr>
          <w:color w:val="363636"/>
          <w:spacing w:val="-15"/>
        </w:rPr>
        <w:t xml:space="preserve"> </w:t>
      </w:r>
      <w:r>
        <w:rPr>
          <w:color w:val="363636"/>
        </w:rPr>
        <w:t>forma</w:t>
      </w:r>
      <w:r>
        <w:rPr>
          <w:color w:val="363636"/>
          <w:spacing w:val="-14"/>
        </w:rPr>
        <w:t xml:space="preserve"> </w:t>
      </w:r>
      <w:r>
        <w:rPr>
          <w:color w:val="363636"/>
        </w:rPr>
        <w:t>en</w:t>
      </w:r>
      <w:r>
        <w:rPr>
          <w:color w:val="363636"/>
          <w:spacing w:val="-12"/>
        </w:rPr>
        <w:t xml:space="preserve"> </w:t>
      </w:r>
      <w:r>
        <w:rPr>
          <w:color w:val="363636"/>
        </w:rPr>
        <w:t>que</w:t>
      </w:r>
      <w:r>
        <w:rPr>
          <w:color w:val="363636"/>
          <w:spacing w:val="-13"/>
        </w:rPr>
        <w:t xml:space="preserve"> </w:t>
      </w:r>
      <w:r>
        <w:rPr>
          <w:color w:val="363636"/>
        </w:rPr>
        <w:t>los</w:t>
      </w:r>
      <w:r>
        <w:rPr>
          <w:color w:val="363636"/>
          <w:spacing w:val="-13"/>
        </w:rPr>
        <w:t xml:space="preserve"> </w:t>
      </w:r>
      <w:r>
        <w:rPr>
          <w:color w:val="363636"/>
        </w:rPr>
        <w:t>valores de una o más variables independientes afectan a una variable dependiente. Por ejemplo, puede analizar de qué modo inciden en el rendimiento de un atleta varios factores: la edad, la estatura y el peso. Basándose en un conjunto de datos de rendimiento, la regresión determinará la incidencia de cada uno de los tres factores</w:t>
      </w:r>
      <w:r>
        <w:rPr>
          <w:color w:val="363636"/>
          <w:spacing w:val="-9"/>
        </w:rPr>
        <w:t xml:space="preserve"> </w:t>
      </w:r>
      <w:r>
        <w:rPr>
          <w:color w:val="363636"/>
        </w:rPr>
        <w:t>en</w:t>
      </w:r>
      <w:r>
        <w:rPr>
          <w:color w:val="363636"/>
          <w:spacing w:val="-5"/>
        </w:rPr>
        <w:t xml:space="preserve"> </w:t>
      </w:r>
      <w:r>
        <w:rPr>
          <w:color w:val="363636"/>
        </w:rPr>
        <w:t>la</w:t>
      </w:r>
      <w:r>
        <w:rPr>
          <w:color w:val="363636"/>
          <w:spacing w:val="-8"/>
        </w:rPr>
        <w:t xml:space="preserve"> </w:t>
      </w:r>
      <w:r>
        <w:rPr>
          <w:color w:val="363636"/>
        </w:rPr>
        <w:t>medición</w:t>
      </w:r>
      <w:r>
        <w:rPr>
          <w:color w:val="363636"/>
          <w:spacing w:val="-7"/>
        </w:rPr>
        <w:t xml:space="preserve"> </w:t>
      </w:r>
      <w:r>
        <w:rPr>
          <w:color w:val="363636"/>
        </w:rPr>
        <w:t>del</w:t>
      </w:r>
      <w:r>
        <w:rPr>
          <w:color w:val="363636"/>
          <w:spacing w:val="-6"/>
        </w:rPr>
        <w:t xml:space="preserve"> </w:t>
      </w:r>
      <w:r>
        <w:rPr>
          <w:color w:val="363636"/>
        </w:rPr>
        <w:t>rendimiento</w:t>
      </w:r>
      <w:r>
        <w:rPr>
          <w:color w:val="363636"/>
          <w:spacing w:val="-6"/>
        </w:rPr>
        <w:t xml:space="preserve"> </w:t>
      </w:r>
      <w:r>
        <w:rPr>
          <w:color w:val="363636"/>
        </w:rPr>
        <w:t>y</w:t>
      </w:r>
      <w:r>
        <w:rPr>
          <w:color w:val="363636"/>
          <w:spacing w:val="-9"/>
        </w:rPr>
        <w:t xml:space="preserve"> </w:t>
      </w:r>
      <w:r>
        <w:rPr>
          <w:color w:val="363636"/>
        </w:rPr>
        <w:t>podrán</w:t>
      </w:r>
      <w:r>
        <w:rPr>
          <w:color w:val="363636"/>
          <w:spacing w:val="-10"/>
        </w:rPr>
        <w:t xml:space="preserve"> </w:t>
      </w:r>
      <w:r>
        <w:rPr>
          <w:color w:val="363636"/>
        </w:rPr>
        <w:t>utilizarse</w:t>
      </w:r>
      <w:r>
        <w:rPr>
          <w:color w:val="363636"/>
          <w:spacing w:val="-8"/>
        </w:rPr>
        <w:t xml:space="preserve"> </w:t>
      </w:r>
      <w:r>
        <w:rPr>
          <w:color w:val="363636"/>
        </w:rPr>
        <w:t>estos</w:t>
      </w:r>
      <w:r>
        <w:rPr>
          <w:color w:val="363636"/>
          <w:spacing w:val="-8"/>
        </w:rPr>
        <w:t xml:space="preserve"> </w:t>
      </w:r>
      <w:r>
        <w:rPr>
          <w:color w:val="363636"/>
        </w:rPr>
        <w:t>resultados</w:t>
      </w:r>
      <w:r>
        <w:rPr>
          <w:color w:val="363636"/>
          <w:spacing w:val="-7"/>
        </w:rPr>
        <w:t xml:space="preserve"> </w:t>
      </w:r>
      <w:r>
        <w:rPr>
          <w:color w:val="363636"/>
        </w:rPr>
        <w:t>para</w:t>
      </w:r>
      <w:r>
        <w:rPr>
          <w:color w:val="363636"/>
          <w:spacing w:val="-8"/>
        </w:rPr>
        <w:t xml:space="preserve"> </w:t>
      </w:r>
      <w:r>
        <w:rPr>
          <w:color w:val="363636"/>
        </w:rPr>
        <w:t>predecir</w:t>
      </w:r>
      <w:r>
        <w:rPr>
          <w:color w:val="363636"/>
          <w:spacing w:val="-9"/>
        </w:rPr>
        <w:t xml:space="preserve"> </w:t>
      </w:r>
      <w:r>
        <w:rPr>
          <w:color w:val="363636"/>
        </w:rPr>
        <w:t>el</w:t>
      </w:r>
      <w:r>
        <w:rPr>
          <w:color w:val="363636"/>
          <w:spacing w:val="-8"/>
        </w:rPr>
        <w:t xml:space="preserve"> </w:t>
      </w:r>
      <w:r>
        <w:rPr>
          <w:color w:val="363636"/>
        </w:rPr>
        <w:t>rendimiento</w:t>
      </w:r>
      <w:r>
        <w:rPr>
          <w:color w:val="363636"/>
          <w:spacing w:val="-8"/>
        </w:rPr>
        <w:t xml:space="preserve"> </w:t>
      </w:r>
      <w:r>
        <w:rPr>
          <w:color w:val="363636"/>
        </w:rPr>
        <w:t>de un atleta nuevo no sometido a ninguna</w:t>
      </w:r>
      <w:r>
        <w:rPr>
          <w:color w:val="363636"/>
          <w:spacing w:val="-8"/>
        </w:rPr>
        <w:t xml:space="preserve"> </w:t>
      </w:r>
      <w:r>
        <w:rPr>
          <w:color w:val="363636"/>
        </w:rPr>
        <w:t>prueba.</w:t>
      </w:r>
    </w:p>
    <w:p w:rsidR="00B11E2E" w:rsidRDefault="00B11E2E" w:rsidP="00B11E2E">
      <w:pPr>
        <w:pStyle w:val="Textoindependiente"/>
        <w:spacing w:before="11"/>
        <w:ind w:left="709"/>
        <w:jc w:val="center"/>
        <w:rPr>
          <w:sz w:val="22"/>
        </w:rPr>
      </w:pPr>
    </w:p>
    <w:p w:rsidR="00B11E2E" w:rsidRDefault="00B11E2E" w:rsidP="00B11E2E">
      <w:pPr>
        <w:ind w:left="709"/>
        <w:jc w:val="center"/>
        <w:rPr>
          <w:sz w:val="24"/>
        </w:rPr>
      </w:pPr>
      <w:r>
        <w:rPr>
          <w:color w:val="363636"/>
          <w:sz w:val="24"/>
        </w:rPr>
        <w:t xml:space="preserve">La herramienta Regresión utiliza la función </w:t>
      </w:r>
      <w:r>
        <w:rPr>
          <w:b/>
          <w:color w:val="363636"/>
          <w:sz w:val="24"/>
        </w:rPr>
        <w:t xml:space="preserve">ESTIMACION.LINEAL </w:t>
      </w:r>
      <w:r>
        <w:rPr>
          <w:color w:val="363636"/>
          <w:sz w:val="24"/>
        </w:rPr>
        <w:t>de la hoja de cálculo.</w:t>
      </w:r>
    </w:p>
    <w:p w:rsidR="00B11E2E" w:rsidRDefault="00B11E2E" w:rsidP="00B11E2E">
      <w:pPr>
        <w:pStyle w:val="Textoindependiente"/>
        <w:spacing w:before="2"/>
        <w:ind w:left="709"/>
        <w:jc w:val="center"/>
        <w:rPr>
          <w:sz w:val="23"/>
        </w:rPr>
      </w:pPr>
    </w:p>
    <w:p w:rsidR="00B11E2E" w:rsidRDefault="00B11E2E" w:rsidP="00B11E2E">
      <w:pPr>
        <w:pStyle w:val="Ttulo8"/>
        <w:spacing w:before="1"/>
        <w:ind w:left="709"/>
        <w:jc w:val="center"/>
      </w:pPr>
      <w:r>
        <w:t>Muestreo</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2"/>
        <w:jc w:val="center"/>
      </w:pPr>
      <w:r>
        <w:rPr>
          <w:color w:val="363636"/>
        </w:rPr>
        <w:t>La</w:t>
      </w:r>
      <w:r>
        <w:rPr>
          <w:color w:val="363636"/>
          <w:spacing w:val="-6"/>
        </w:rPr>
        <w:t xml:space="preserve"> </w:t>
      </w:r>
      <w:r>
        <w:rPr>
          <w:color w:val="363636"/>
        </w:rPr>
        <w:t>herramienta</w:t>
      </w:r>
      <w:r>
        <w:rPr>
          <w:color w:val="363636"/>
          <w:spacing w:val="-6"/>
        </w:rPr>
        <w:t xml:space="preserve"> </w:t>
      </w:r>
      <w:r>
        <w:rPr>
          <w:color w:val="363636"/>
        </w:rPr>
        <w:t>de</w:t>
      </w:r>
      <w:r>
        <w:rPr>
          <w:color w:val="363636"/>
          <w:spacing w:val="-6"/>
        </w:rPr>
        <w:t xml:space="preserve"> </w:t>
      </w:r>
      <w:r>
        <w:rPr>
          <w:color w:val="363636"/>
        </w:rPr>
        <w:t>análisis</w:t>
      </w:r>
      <w:r>
        <w:rPr>
          <w:color w:val="363636"/>
          <w:spacing w:val="-7"/>
        </w:rPr>
        <w:t xml:space="preserve"> </w:t>
      </w:r>
      <w:r>
        <w:rPr>
          <w:color w:val="363636"/>
        </w:rPr>
        <w:t>Muestreo</w:t>
      </w:r>
      <w:r>
        <w:rPr>
          <w:color w:val="363636"/>
          <w:spacing w:val="-6"/>
        </w:rPr>
        <w:t xml:space="preserve"> </w:t>
      </w:r>
      <w:r>
        <w:rPr>
          <w:color w:val="363636"/>
        </w:rPr>
        <w:t>crea</w:t>
      </w:r>
      <w:r>
        <w:rPr>
          <w:color w:val="363636"/>
          <w:spacing w:val="-9"/>
        </w:rPr>
        <w:t xml:space="preserve"> </w:t>
      </w:r>
      <w:r>
        <w:rPr>
          <w:color w:val="363636"/>
        </w:rPr>
        <w:t>una</w:t>
      </w:r>
      <w:r>
        <w:rPr>
          <w:color w:val="363636"/>
          <w:spacing w:val="-6"/>
        </w:rPr>
        <w:t xml:space="preserve"> </w:t>
      </w:r>
      <w:r>
        <w:rPr>
          <w:color w:val="363636"/>
        </w:rPr>
        <w:t>muestra</w:t>
      </w:r>
      <w:r>
        <w:rPr>
          <w:color w:val="363636"/>
          <w:spacing w:val="-5"/>
        </w:rPr>
        <w:t xml:space="preserve"> </w:t>
      </w:r>
      <w:r>
        <w:rPr>
          <w:color w:val="363636"/>
        </w:rPr>
        <w:t>de</w:t>
      </w:r>
      <w:r>
        <w:rPr>
          <w:color w:val="363636"/>
          <w:spacing w:val="-8"/>
        </w:rPr>
        <w:t xml:space="preserve"> </w:t>
      </w:r>
      <w:r>
        <w:rPr>
          <w:color w:val="363636"/>
        </w:rPr>
        <w:t>población</w:t>
      </w:r>
      <w:r>
        <w:rPr>
          <w:color w:val="363636"/>
          <w:spacing w:val="-7"/>
        </w:rPr>
        <w:t xml:space="preserve"> </w:t>
      </w:r>
      <w:r>
        <w:rPr>
          <w:color w:val="363636"/>
        </w:rPr>
        <w:t>tratando</w:t>
      </w:r>
      <w:r>
        <w:rPr>
          <w:color w:val="363636"/>
          <w:spacing w:val="-6"/>
        </w:rPr>
        <w:t xml:space="preserve"> </w:t>
      </w:r>
      <w:r>
        <w:rPr>
          <w:color w:val="363636"/>
        </w:rPr>
        <w:t>el</w:t>
      </w:r>
      <w:r>
        <w:rPr>
          <w:color w:val="363636"/>
          <w:spacing w:val="-6"/>
        </w:rPr>
        <w:t xml:space="preserve"> </w:t>
      </w:r>
      <w:r>
        <w:rPr>
          <w:color w:val="363636"/>
        </w:rPr>
        <w:t>rango</w:t>
      </w:r>
      <w:r>
        <w:rPr>
          <w:color w:val="363636"/>
          <w:spacing w:val="-6"/>
        </w:rPr>
        <w:t xml:space="preserve"> </w:t>
      </w:r>
      <w:r>
        <w:rPr>
          <w:color w:val="363636"/>
        </w:rPr>
        <w:t>de</w:t>
      </w:r>
      <w:r>
        <w:rPr>
          <w:color w:val="363636"/>
          <w:spacing w:val="-8"/>
        </w:rPr>
        <w:t xml:space="preserve"> </w:t>
      </w:r>
      <w:r>
        <w:rPr>
          <w:color w:val="363636"/>
        </w:rPr>
        <w:t>entrada</w:t>
      </w:r>
      <w:r>
        <w:rPr>
          <w:color w:val="363636"/>
          <w:spacing w:val="-5"/>
        </w:rPr>
        <w:t xml:space="preserve"> </w:t>
      </w:r>
      <w:r>
        <w:rPr>
          <w:color w:val="363636"/>
        </w:rPr>
        <w:t>como</w:t>
      </w:r>
      <w:r>
        <w:rPr>
          <w:color w:val="363636"/>
          <w:spacing w:val="-6"/>
        </w:rPr>
        <w:t xml:space="preserve"> </w:t>
      </w:r>
      <w:r>
        <w:rPr>
          <w:color w:val="363636"/>
        </w:rPr>
        <w:t>una población. Cuando la población sea demasiado grande para procesarla o para presentarla gráficamente, puede</w:t>
      </w:r>
      <w:r>
        <w:rPr>
          <w:color w:val="363636"/>
          <w:spacing w:val="-14"/>
        </w:rPr>
        <w:t xml:space="preserve"> </w:t>
      </w:r>
      <w:r>
        <w:rPr>
          <w:color w:val="363636"/>
        </w:rPr>
        <w:t>utilizarse</w:t>
      </w:r>
      <w:r>
        <w:rPr>
          <w:color w:val="363636"/>
          <w:spacing w:val="-13"/>
        </w:rPr>
        <w:t xml:space="preserve"> </w:t>
      </w:r>
      <w:r>
        <w:rPr>
          <w:color w:val="363636"/>
        </w:rPr>
        <w:t>una</w:t>
      </w:r>
      <w:r>
        <w:rPr>
          <w:color w:val="363636"/>
          <w:spacing w:val="-13"/>
        </w:rPr>
        <w:t xml:space="preserve"> </w:t>
      </w:r>
      <w:r>
        <w:rPr>
          <w:color w:val="363636"/>
        </w:rPr>
        <w:t>muestra</w:t>
      </w:r>
      <w:r>
        <w:rPr>
          <w:color w:val="363636"/>
          <w:spacing w:val="-13"/>
        </w:rPr>
        <w:t xml:space="preserve"> </w:t>
      </w:r>
      <w:r>
        <w:rPr>
          <w:color w:val="363636"/>
        </w:rPr>
        <w:t>representativa.</w:t>
      </w:r>
      <w:r>
        <w:rPr>
          <w:color w:val="363636"/>
          <w:spacing w:val="-14"/>
        </w:rPr>
        <w:t xml:space="preserve"> </w:t>
      </w:r>
      <w:r>
        <w:rPr>
          <w:color w:val="363636"/>
        </w:rPr>
        <w:t>Además,</w:t>
      </w:r>
      <w:r>
        <w:rPr>
          <w:color w:val="363636"/>
          <w:spacing w:val="-13"/>
        </w:rPr>
        <w:t xml:space="preserve"> </w:t>
      </w:r>
      <w:r>
        <w:rPr>
          <w:color w:val="363636"/>
        </w:rPr>
        <w:t>si</w:t>
      </w:r>
      <w:r>
        <w:rPr>
          <w:color w:val="363636"/>
          <w:spacing w:val="-15"/>
        </w:rPr>
        <w:t xml:space="preserve"> </w:t>
      </w:r>
      <w:r>
        <w:rPr>
          <w:color w:val="363636"/>
        </w:rPr>
        <w:t>cree</w:t>
      </w:r>
      <w:r>
        <w:rPr>
          <w:color w:val="363636"/>
          <w:spacing w:val="-13"/>
        </w:rPr>
        <w:t xml:space="preserve"> </w:t>
      </w:r>
      <w:r>
        <w:rPr>
          <w:color w:val="363636"/>
        </w:rPr>
        <w:t>que</w:t>
      </w:r>
      <w:r>
        <w:rPr>
          <w:color w:val="363636"/>
          <w:spacing w:val="-13"/>
        </w:rPr>
        <w:t xml:space="preserve"> </w:t>
      </w:r>
      <w:r>
        <w:rPr>
          <w:color w:val="363636"/>
        </w:rPr>
        <w:t>los</w:t>
      </w:r>
      <w:r>
        <w:rPr>
          <w:color w:val="363636"/>
          <w:spacing w:val="-15"/>
        </w:rPr>
        <w:t xml:space="preserve"> </w:t>
      </w:r>
      <w:r>
        <w:rPr>
          <w:color w:val="363636"/>
        </w:rPr>
        <w:t>datos</w:t>
      </w:r>
      <w:r>
        <w:rPr>
          <w:color w:val="363636"/>
          <w:spacing w:val="-13"/>
        </w:rPr>
        <w:t xml:space="preserve"> </w:t>
      </w:r>
      <w:r>
        <w:rPr>
          <w:color w:val="363636"/>
        </w:rPr>
        <w:t>de</w:t>
      </w:r>
      <w:r>
        <w:rPr>
          <w:color w:val="363636"/>
          <w:spacing w:val="-13"/>
        </w:rPr>
        <w:t xml:space="preserve"> </w:t>
      </w:r>
      <w:r>
        <w:rPr>
          <w:color w:val="363636"/>
        </w:rPr>
        <w:t>entrada</w:t>
      </w:r>
      <w:r>
        <w:rPr>
          <w:color w:val="363636"/>
          <w:spacing w:val="-13"/>
        </w:rPr>
        <w:t xml:space="preserve"> </w:t>
      </w:r>
      <w:r>
        <w:rPr>
          <w:color w:val="363636"/>
        </w:rPr>
        <w:t>son</w:t>
      </w:r>
      <w:r>
        <w:rPr>
          <w:color w:val="363636"/>
          <w:spacing w:val="-13"/>
        </w:rPr>
        <w:t xml:space="preserve"> </w:t>
      </w:r>
      <w:r>
        <w:rPr>
          <w:color w:val="363636"/>
        </w:rPr>
        <w:t>periódicos,</w:t>
      </w:r>
      <w:r>
        <w:rPr>
          <w:color w:val="363636"/>
          <w:spacing w:val="-14"/>
        </w:rPr>
        <w:t xml:space="preserve"> </w:t>
      </w:r>
      <w:r>
        <w:rPr>
          <w:color w:val="363636"/>
        </w:rPr>
        <w:t>puede crear</w:t>
      </w:r>
      <w:r>
        <w:rPr>
          <w:color w:val="363636"/>
          <w:spacing w:val="-7"/>
        </w:rPr>
        <w:t xml:space="preserve"> </w:t>
      </w:r>
      <w:r>
        <w:rPr>
          <w:color w:val="363636"/>
        </w:rPr>
        <w:t>una</w:t>
      </w:r>
      <w:r>
        <w:rPr>
          <w:color w:val="363636"/>
          <w:spacing w:val="-9"/>
        </w:rPr>
        <w:t xml:space="preserve"> </w:t>
      </w:r>
      <w:r>
        <w:rPr>
          <w:color w:val="363636"/>
        </w:rPr>
        <w:t>muestra</w:t>
      </w:r>
      <w:r>
        <w:rPr>
          <w:color w:val="363636"/>
          <w:spacing w:val="-8"/>
        </w:rPr>
        <w:t xml:space="preserve"> </w:t>
      </w:r>
      <w:r>
        <w:rPr>
          <w:color w:val="363636"/>
        </w:rPr>
        <w:t>que</w:t>
      </w:r>
      <w:r>
        <w:rPr>
          <w:color w:val="363636"/>
          <w:spacing w:val="-6"/>
        </w:rPr>
        <w:t xml:space="preserve"> </w:t>
      </w:r>
      <w:r>
        <w:rPr>
          <w:color w:val="363636"/>
        </w:rPr>
        <w:t>contenga</w:t>
      </w:r>
      <w:r>
        <w:rPr>
          <w:color w:val="363636"/>
          <w:spacing w:val="-9"/>
        </w:rPr>
        <w:t xml:space="preserve"> </w:t>
      </w:r>
      <w:r>
        <w:rPr>
          <w:color w:val="363636"/>
        </w:rPr>
        <w:t>únicamente</w:t>
      </w:r>
      <w:r>
        <w:rPr>
          <w:color w:val="363636"/>
          <w:spacing w:val="-6"/>
        </w:rPr>
        <w:t xml:space="preserve"> </w:t>
      </w:r>
      <w:r>
        <w:rPr>
          <w:color w:val="363636"/>
        </w:rPr>
        <w:t>los</w:t>
      </w:r>
      <w:r>
        <w:rPr>
          <w:color w:val="363636"/>
          <w:spacing w:val="-8"/>
        </w:rPr>
        <w:t xml:space="preserve"> </w:t>
      </w:r>
      <w:r>
        <w:rPr>
          <w:color w:val="363636"/>
        </w:rPr>
        <w:t>valores</w:t>
      </w:r>
      <w:r>
        <w:rPr>
          <w:color w:val="363636"/>
          <w:spacing w:val="-8"/>
        </w:rPr>
        <w:t xml:space="preserve"> </w:t>
      </w:r>
      <w:r>
        <w:rPr>
          <w:color w:val="363636"/>
        </w:rPr>
        <w:t>de</w:t>
      </w:r>
      <w:r>
        <w:rPr>
          <w:color w:val="363636"/>
          <w:spacing w:val="-8"/>
        </w:rPr>
        <w:t xml:space="preserve"> </w:t>
      </w:r>
      <w:r>
        <w:rPr>
          <w:color w:val="363636"/>
        </w:rPr>
        <w:t>una</w:t>
      </w:r>
      <w:r>
        <w:rPr>
          <w:color w:val="363636"/>
          <w:spacing w:val="-9"/>
        </w:rPr>
        <w:t xml:space="preserve"> </w:t>
      </w:r>
      <w:r>
        <w:rPr>
          <w:color w:val="363636"/>
        </w:rPr>
        <w:t>parte</w:t>
      </w:r>
      <w:r>
        <w:rPr>
          <w:color w:val="363636"/>
          <w:spacing w:val="-8"/>
        </w:rPr>
        <w:t xml:space="preserve"> </w:t>
      </w:r>
      <w:r>
        <w:rPr>
          <w:color w:val="363636"/>
        </w:rPr>
        <w:t>determinada</w:t>
      </w:r>
      <w:r>
        <w:rPr>
          <w:color w:val="363636"/>
          <w:spacing w:val="-9"/>
        </w:rPr>
        <w:t xml:space="preserve"> </w:t>
      </w:r>
      <w:r>
        <w:rPr>
          <w:color w:val="363636"/>
        </w:rPr>
        <w:t>de</w:t>
      </w:r>
      <w:r>
        <w:rPr>
          <w:color w:val="363636"/>
          <w:spacing w:val="-8"/>
        </w:rPr>
        <w:t xml:space="preserve"> </w:t>
      </w:r>
      <w:r>
        <w:rPr>
          <w:color w:val="363636"/>
        </w:rPr>
        <w:t>un</w:t>
      </w:r>
      <w:r>
        <w:rPr>
          <w:color w:val="363636"/>
          <w:spacing w:val="-8"/>
        </w:rPr>
        <w:t xml:space="preserve"> </w:t>
      </w:r>
      <w:r>
        <w:rPr>
          <w:color w:val="363636"/>
        </w:rPr>
        <w:t>ciclo.</w:t>
      </w:r>
      <w:r>
        <w:rPr>
          <w:color w:val="363636"/>
          <w:spacing w:val="-6"/>
        </w:rPr>
        <w:t xml:space="preserve"> </w:t>
      </w:r>
      <w:r>
        <w:rPr>
          <w:color w:val="363636"/>
        </w:rPr>
        <w:t>Por</w:t>
      </w:r>
      <w:r>
        <w:rPr>
          <w:color w:val="363636"/>
          <w:spacing w:val="-6"/>
        </w:rPr>
        <w:t xml:space="preserve"> </w:t>
      </w:r>
      <w:r>
        <w:rPr>
          <w:color w:val="363636"/>
        </w:rPr>
        <w:t>ejemplo, si el rango de entrada contiene cifras de ventas trimestrales, la muestra realizada con una tasa periódica de cuatro permitirá colocar los valores del mismo trimestre en el rango de</w:t>
      </w:r>
      <w:r>
        <w:rPr>
          <w:color w:val="363636"/>
          <w:spacing w:val="-14"/>
        </w:rPr>
        <w:t xml:space="preserve"> </w:t>
      </w:r>
      <w:r>
        <w:rPr>
          <w:color w:val="363636"/>
        </w:rPr>
        <w:t>salida.</w:t>
      </w:r>
    </w:p>
    <w:p w:rsidR="00B11E2E" w:rsidRDefault="00B11E2E" w:rsidP="00B11E2E">
      <w:pPr>
        <w:pStyle w:val="Textoindependiente"/>
        <w:spacing w:before="2"/>
        <w:ind w:left="709"/>
        <w:jc w:val="center"/>
        <w:rPr>
          <w:sz w:val="23"/>
        </w:rPr>
      </w:pPr>
    </w:p>
    <w:p w:rsidR="00B11E2E" w:rsidRDefault="00B11E2E" w:rsidP="00B11E2E">
      <w:pPr>
        <w:pStyle w:val="Ttulo8"/>
        <w:spacing w:before="1"/>
        <w:ind w:left="709"/>
        <w:jc w:val="center"/>
      </w:pPr>
      <w:r>
        <w:t>Prueba t</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3"/>
        <w:jc w:val="center"/>
      </w:pPr>
      <w:r>
        <w:rPr>
          <w:color w:val="363636"/>
        </w:rPr>
        <w:t>Las herramientas de análisis Prueba t de dos muestras permiten comprobar la igualdad de las medias de población que subyacen a cada muestra. Las tres herramientas utilizan diferentes suposiciones: que las varianzas de población son iguales, que las varianzas de población no son iguales y que las dos muestras representan observaciones anteriores y posteriores al tratamiento en los mismos sujetos.</w:t>
      </w:r>
    </w:p>
    <w:p w:rsidR="00B11E2E" w:rsidRDefault="00B11E2E" w:rsidP="00B11E2E">
      <w:pPr>
        <w:ind w:left="709"/>
        <w:jc w:val="center"/>
        <w:sectPr w:rsidR="00B11E2E" w:rsidSect="00B93CC3">
          <w:pgSz w:w="11910" w:h="16840"/>
          <w:pgMar w:top="640" w:right="144" w:bottom="1620" w:left="0" w:header="0" w:footer="1112" w:gutter="0"/>
          <w:cols w:space="720"/>
        </w:sectPr>
      </w:pPr>
    </w:p>
    <w:p w:rsidR="00B11E2E" w:rsidRDefault="00B11E2E" w:rsidP="00B11E2E">
      <w:pPr>
        <w:pStyle w:val="Textoindependiente"/>
        <w:spacing w:before="41"/>
        <w:ind w:left="709" w:right="712"/>
        <w:jc w:val="center"/>
      </w:pPr>
      <w:r>
        <w:rPr>
          <w:color w:val="363636"/>
        </w:rPr>
        <w:lastRenderedPageBreak/>
        <w:t>Para las tres herramientas que figuran a continuación, un valor de la estadística T, t, se calcula y se muestra como "t Stat" en las tablas de resultados. Dependiendo de los datos, este valor t puede ser negativo o no negativo.</w:t>
      </w:r>
      <w:r>
        <w:rPr>
          <w:color w:val="363636"/>
          <w:spacing w:val="-4"/>
        </w:rPr>
        <w:t xml:space="preserve"> </w:t>
      </w:r>
      <w:r>
        <w:rPr>
          <w:color w:val="363636"/>
        </w:rPr>
        <w:t>Suponiendo</w:t>
      </w:r>
      <w:r>
        <w:rPr>
          <w:color w:val="363636"/>
          <w:spacing w:val="-4"/>
        </w:rPr>
        <w:t xml:space="preserve"> </w:t>
      </w:r>
      <w:r>
        <w:rPr>
          <w:color w:val="363636"/>
        </w:rPr>
        <w:t>medias</w:t>
      </w:r>
      <w:r>
        <w:rPr>
          <w:color w:val="363636"/>
          <w:spacing w:val="-4"/>
        </w:rPr>
        <w:t xml:space="preserve"> </w:t>
      </w:r>
      <w:r>
        <w:rPr>
          <w:color w:val="363636"/>
        </w:rPr>
        <w:t>de</w:t>
      </w:r>
      <w:r>
        <w:rPr>
          <w:color w:val="363636"/>
          <w:spacing w:val="-5"/>
        </w:rPr>
        <w:t xml:space="preserve"> </w:t>
      </w:r>
      <w:r>
        <w:rPr>
          <w:color w:val="363636"/>
        </w:rPr>
        <w:t>población</w:t>
      </w:r>
      <w:r>
        <w:rPr>
          <w:color w:val="363636"/>
          <w:spacing w:val="-3"/>
        </w:rPr>
        <w:t xml:space="preserve"> </w:t>
      </w:r>
      <w:r>
        <w:rPr>
          <w:color w:val="363636"/>
        </w:rPr>
        <w:t>subyacentes</w:t>
      </w:r>
      <w:r>
        <w:rPr>
          <w:color w:val="363636"/>
          <w:spacing w:val="-4"/>
        </w:rPr>
        <w:t xml:space="preserve"> </w:t>
      </w:r>
      <w:r>
        <w:rPr>
          <w:color w:val="363636"/>
        </w:rPr>
        <w:t>iguales,</w:t>
      </w:r>
      <w:r>
        <w:rPr>
          <w:color w:val="363636"/>
          <w:spacing w:val="-1"/>
        </w:rPr>
        <w:t xml:space="preserve"> </w:t>
      </w:r>
      <w:r>
        <w:rPr>
          <w:color w:val="363636"/>
        </w:rPr>
        <w:t>si</w:t>
      </w:r>
      <w:r>
        <w:rPr>
          <w:color w:val="363636"/>
          <w:spacing w:val="-7"/>
        </w:rPr>
        <w:t xml:space="preserve"> </w:t>
      </w:r>
      <w:r>
        <w:rPr>
          <w:color w:val="363636"/>
        </w:rPr>
        <w:t>t</w:t>
      </w:r>
      <w:r>
        <w:rPr>
          <w:color w:val="363636"/>
          <w:spacing w:val="-2"/>
        </w:rPr>
        <w:t xml:space="preserve"> </w:t>
      </w:r>
      <w:r>
        <w:rPr>
          <w:color w:val="363636"/>
        </w:rPr>
        <w:t>&lt;</w:t>
      </w:r>
      <w:r>
        <w:rPr>
          <w:color w:val="363636"/>
          <w:spacing w:val="-4"/>
        </w:rPr>
        <w:t xml:space="preserve"> </w:t>
      </w:r>
      <w:r>
        <w:rPr>
          <w:color w:val="363636"/>
        </w:rPr>
        <w:t>0,</w:t>
      </w:r>
      <w:r>
        <w:rPr>
          <w:color w:val="363636"/>
          <w:spacing w:val="-3"/>
        </w:rPr>
        <w:t xml:space="preserve"> </w:t>
      </w:r>
      <w:r>
        <w:rPr>
          <w:color w:val="363636"/>
        </w:rPr>
        <w:t>"P(T</w:t>
      </w:r>
      <w:r>
        <w:rPr>
          <w:color w:val="363636"/>
          <w:spacing w:val="-2"/>
        </w:rPr>
        <w:t xml:space="preserve"> </w:t>
      </w:r>
      <w:r>
        <w:rPr>
          <w:color w:val="363636"/>
        </w:rPr>
        <w:t>&lt;=</w:t>
      </w:r>
      <w:r>
        <w:rPr>
          <w:color w:val="363636"/>
          <w:spacing w:val="-3"/>
        </w:rPr>
        <w:t xml:space="preserve"> </w:t>
      </w:r>
      <w:r>
        <w:rPr>
          <w:color w:val="363636"/>
        </w:rPr>
        <w:t>t)</w:t>
      </w:r>
      <w:r>
        <w:rPr>
          <w:color w:val="363636"/>
          <w:spacing w:val="-4"/>
        </w:rPr>
        <w:t xml:space="preserve"> </w:t>
      </w:r>
      <w:r>
        <w:rPr>
          <w:color w:val="363636"/>
        </w:rPr>
        <w:t>de</w:t>
      </w:r>
      <w:r>
        <w:rPr>
          <w:color w:val="363636"/>
          <w:spacing w:val="-4"/>
        </w:rPr>
        <w:t xml:space="preserve"> </w:t>
      </w:r>
      <w:r>
        <w:rPr>
          <w:color w:val="363636"/>
        </w:rPr>
        <w:t>una</w:t>
      </w:r>
      <w:r>
        <w:rPr>
          <w:color w:val="363636"/>
          <w:spacing w:val="-2"/>
        </w:rPr>
        <w:t xml:space="preserve"> </w:t>
      </w:r>
      <w:r>
        <w:rPr>
          <w:color w:val="363636"/>
        </w:rPr>
        <w:t>cola"</w:t>
      </w:r>
      <w:r>
        <w:rPr>
          <w:color w:val="363636"/>
          <w:spacing w:val="-7"/>
        </w:rPr>
        <w:t xml:space="preserve"> </w:t>
      </w:r>
      <w:r>
        <w:rPr>
          <w:color w:val="363636"/>
        </w:rPr>
        <w:t>proporciona la</w:t>
      </w:r>
      <w:r>
        <w:rPr>
          <w:color w:val="363636"/>
          <w:spacing w:val="-3"/>
        </w:rPr>
        <w:t xml:space="preserve"> </w:t>
      </w:r>
      <w:r>
        <w:rPr>
          <w:color w:val="363636"/>
        </w:rPr>
        <w:t>probabilidad</w:t>
      </w:r>
      <w:r>
        <w:rPr>
          <w:color w:val="363636"/>
          <w:spacing w:val="-2"/>
        </w:rPr>
        <w:t xml:space="preserve"> </w:t>
      </w:r>
      <w:r>
        <w:rPr>
          <w:color w:val="363636"/>
        </w:rPr>
        <w:t>de</w:t>
      </w:r>
      <w:r>
        <w:rPr>
          <w:color w:val="363636"/>
          <w:spacing w:val="-2"/>
        </w:rPr>
        <w:t xml:space="preserve"> </w:t>
      </w:r>
      <w:r>
        <w:rPr>
          <w:color w:val="363636"/>
        </w:rPr>
        <w:t>que</w:t>
      </w:r>
      <w:r>
        <w:rPr>
          <w:color w:val="363636"/>
          <w:spacing w:val="-3"/>
        </w:rPr>
        <w:t xml:space="preserve"> </w:t>
      </w:r>
      <w:r>
        <w:rPr>
          <w:color w:val="363636"/>
        </w:rPr>
        <w:t>se</w:t>
      </w:r>
      <w:r>
        <w:rPr>
          <w:color w:val="363636"/>
          <w:spacing w:val="-5"/>
        </w:rPr>
        <w:t xml:space="preserve"> </w:t>
      </w:r>
      <w:r>
        <w:rPr>
          <w:color w:val="363636"/>
        </w:rPr>
        <w:t>observe</w:t>
      </w:r>
      <w:r>
        <w:rPr>
          <w:color w:val="363636"/>
          <w:spacing w:val="-3"/>
        </w:rPr>
        <w:t xml:space="preserve"> </w:t>
      </w:r>
      <w:r>
        <w:rPr>
          <w:color w:val="363636"/>
        </w:rPr>
        <w:t>un</w:t>
      </w:r>
      <w:r>
        <w:rPr>
          <w:color w:val="363636"/>
          <w:spacing w:val="-3"/>
        </w:rPr>
        <w:t xml:space="preserve"> </w:t>
      </w:r>
      <w:r>
        <w:rPr>
          <w:color w:val="363636"/>
        </w:rPr>
        <w:t>valor</w:t>
      </w:r>
      <w:r>
        <w:rPr>
          <w:color w:val="363636"/>
          <w:spacing w:val="-5"/>
        </w:rPr>
        <w:t xml:space="preserve"> </w:t>
      </w:r>
      <w:r>
        <w:rPr>
          <w:color w:val="363636"/>
        </w:rPr>
        <w:t>de</w:t>
      </w:r>
      <w:r>
        <w:rPr>
          <w:color w:val="363636"/>
          <w:spacing w:val="-2"/>
        </w:rPr>
        <w:t xml:space="preserve"> </w:t>
      </w:r>
      <w:r>
        <w:rPr>
          <w:color w:val="363636"/>
        </w:rPr>
        <w:t>la</w:t>
      </w:r>
      <w:r>
        <w:rPr>
          <w:color w:val="363636"/>
          <w:spacing w:val="-2"/>
        </w:rPr>
        <w:t xml:space="preserve"> </w:t>
      </w:r>
      <w:r>
        <w:rPr>
          <w:color w:val="363636"/>
        </w:rPr>
        <w:t>estadística</w:t>
      </w:r>
      <w:r>
        <w:rPr>
          <w:color w:val="363636"/>
          <w:spacing w:val="-4"/>
        </w:rPr>
        <w:t xml:space="preserve"> </w:t>
      </w:r>
      <w:r>
        <w:rPr>
          <w:color w:val="363636"/>
        </w:rPr>
        <w:t>T</w:t>
      </w:r>
      <w:r>
        <w:rPr>
          <w:color w:val="363636"/>
          <w:spacing w:val="-5"/>
        </w:rPr>
        <w:t xml:space="preserve"> </w:t>
      </w:r>
      <w:r>
        <w:rPr>
          <w:color w:val="363636"/>
        </w:rPr>
        <w:t>que</w:t>
      </w:r>
      <w:r>
        <w:rPr>
          <w:color w:val="363636"/>
          <w:spacing w:val="-2"/>
        </w:rPr>
        <w:t xml:space="preserve"> </w:t>
      </w:r>
      <w:r>
        <w:rPr>
          <w:color w:val="363636"/>
        </w:rPr>
        <w:t>sea</w:t>
      </w:r>
      <w:r>
        <w:rPr>
          <w:color w:val="363636"/>
          <w:spacing w:val="-4"/>
        </w:rPr>
        <w:t xml:space="preserve"> </w:t>
      </w:r>
      <w:r>
        <w:rPr>
          <w:color w:val="363636"/>
        </w:rPr>
        <w:t>más</w:t>
      </w:r>
      <w:r>
        <w:rPr>
          <w:color w:val="363636"/>
          <w:spacing w:val="-5"/>
        </w:rPr>
        <w:t xml:space="preserve"> </w:t>
      </w:r>
      <w:r>
        <w:rPr>
          <w:color w:val="363636"/>
        </w:rPr>
        <w:t>negativo</w:t>
      </w:r>
      <w:r>
        <w:rPr>
          <w:color w:val="363636"/>
          <w:spacing w:val="-5"/>
        </w:rPr>
        <w:t xml:space="preserve"> </w:t>
      </w:r>
      <w:r>
        <w:rPr>
          <w:color w:val="363636"/>
        </w:rPr>
        <w:t>que</w:t>
      </w:r>
      <w:r>
        <w:rPr>
          <w:color w:val="363636"/>
          <w:spacing w:val="-5"/>
        </w:rPr>
        <w:t xml:space="preserve"> </w:t>
      </w:r>
      <w:r>
        <w:rPr>
          <w:color w:val="363636"/>
        </w:rPr>
        <w:t>t.</w:t>
      </w:r>
      <w:r>
        <w:rPr>
          <w:color w:val="363636"/>
          <w:spacing w:val="-4"/>
        </w:rPr>
        <w:t xml:space="preserve"> </w:t>
      </w:r>
      <w:r>
        <w:rPr>
          <w:color w:val="363636"/>
        </w:rPr>
        <w:t>Si</w:t>
      </w:r>
      <w:r>
        <w:rPr>
          <w:color w:val="363636"/>
          <w:spacing w:val="-4"/>
        </w:rPr>
        <w:t xml:space="preserve"> </w:t>
      </w:r>
      <w:r>
        <w:rPr>
          <w:color w:val="363636"/>
        </w:rPr>
        <w:t>t</w:t>
      </w:r>
      <w:r>
        <w:rPr>
          <w:color w:val="363636"/>
          <w:spacing w:val="-2"/>
        </w:rPr>
        <w:t xml:space="preserve"> </w:t>
      </w:r>
      <w:r>
        <w:rPr>
          <w:color w:val="363636"/>
        </w:rPr>
        <w:t>&gt;=0,</w:t>
      </w:r>
      <w:r>
        <w:rPr>
          <w:color w:val="363636"/>
          <w:spacing w:val="-2"/>
        </w:rPr>
        <w:t xml:space="preserve"> </w:t>
      </w:r>
      <w:r>
        <w:rPr>
          <w:color w:val="363636"/>
        </w:rPr>
        <w:t>"P(T</w:t>
      </w:r>
      <w:r>
        <w:rPr>
          <w:color w:val="363636"/>
          <w:spacing w:val="-3"/>
        </w:rPr>
        <w:t xml:space="preserve"> </w:t>
      </w:r>
      <w:r>
        <w:rPr>
          <w:color w:val="363636"/>
        </w:rPr>
        <w:t>&lt;=</w:t>
      </w:r>
      <w:r>
        <w:rPr>
          <w:color w:val="363636"/>
          <w:spacing w:val="-2"/>
        </w:rPr>
        <w:t xml:space="preserve"> </w:t>
      </w:r>
      <w:r>
        <w:rPr>
          <w:color w:val="363636"/>
        </w:rPr>
        <w:t>t) de</w:t>
      </w:r>
      <w:r>
        <w:rPr>
          <w:color w:val="363636"/>
          <w:spacing w:val="-7"/>
        </w:rPr>
        <w:t xml:space="preserve"> </w:t>
      </w:r>
      <w:r>
        <w:rPr>
          <w:color w:val="363636"/>
        </w:rPr>
        <w:t>una</w:t>
      </w:r>
      <w:r>
        <w:rPr>
          <w:color w:val="363636"/>
          <w:spacing w:val="-6"/>
        </w:rPr>
        <w:t xml:space="preserve"> </w:t>
      </w:r>
      <w:r>
        <w:rPr>
          <w:color w:val="363636"/>
        </w:rPr>
        <w:t>cola"</w:t>
      </w:r>
      <w:r>
        <w:rPr>
          <w:color w:val="363636"/>
          <w:spacing w:val="-8"/>
        </w:rPr>
        <w:t xml:space="preserve"> </w:t>
      </w:r>
      <w:r>
        <w:rPr>
          <w:color w:val="363636"/>
        </w:rPr>
        <w:t>proporciona</w:t>
      </w:r>
      <w:r>
        <w:rPr>
          <w:color w:val="363636"/>
          <w:spacing w:val="-3"/>
        </w:rPr>
        <w:t xml:space="preserve"> </w:t>
      </w:r>
      <w:r>
        <w:rPr>
          <w:color w:val="363636"/>
        </w:rPr>
        <w:t>la</w:t>
      </w:r>
      <w:r>
        <w:rPr>
          <w:color w:val="363636"/>
          <w:spacing w:val="-6"/>
        </w:rPr>
        <w:t xml:space="preserve"> </w:t>
      </w:r>
      <w:r>
        <w:rPr>
          <w:color w:val="363636"/>
        </w:rPr>
        <w:t>probabilidad</w:t>
      </w:r>
      <w:r>
        <w:rPr>
          <w:color w:val="363636"/>
          <w:spacing w:val="-5"/>
        </w:rPr>
        <w:t xml:space="preserve"> </w:t>
      </w:r>
      <w:r>
        <w:rPr>
          <w:color w:val="363636"/>
        </w:rPr>
        <w:t>de</w:t>
      </w:r>
      <w:r>
        <w:rPr>
          <w:color w:val="363636"/>
          <w:spacing w:val="-8"/>
        </w:rPr>
        <w:t xml:space="preserve"> </w:t>
      </w:r>
      <w:r>
        <w:rPr>
          <w:color w:val="363636"/>
        </w:rPr>
        <w:t>que</w:t>
      </w:r>
      <w:r>
        <w:rPr>
          <w:color w:val="363636"/>
          <w:spacing w:val="-8"/>
        </w:rPr>
        <w:t xml:space="preserve"> </w:t>
      </w:r>
      <w:r>
        <w:rPr>
          <w:color w:val="363636"/>
        </w:rPr>
        <w:t>se</w:t>
      </w:r>
      <w:r>
        <w:rPr>
          <w:color w:val="363636"/>
          <w:spacing w:val="-4"/>
        </w:rPr>
        <w:t xml:space="preserve"> </w:t>
      </w:r>
      <w:r>
        <w:rPr>
          <w:color w:val="363636"/>
        </w:rPr>
        <w:t>observe</w:t>
      </w:r>
      <w:r>
        <w:rPr>
          <w:color w:val="363636"/>
          <w:spacing w:val="-6"/>
        </w:rPr>
        <w:t xml:space="preserve"> </w:t>
      </w:r>
      <w:r>
        <w:rPr>
          <w:color w:val="363636"/>
        </w:rPr>
        <w:t>un</w:t>
      </w:r>
      <w:r>
        <w:rPr>
          <w:color w:val="363636"/>
          <w:spacing w:val="-3"/>
        </w:rPr>
        <w:t xml:space="preserve"> </w:t>
      </w:r>
      <w:r>
        <w:rPr>
          <w:color w:val="363636"/>
        </w:rPr>
        <w:t>valor</w:t>
      </w:r>
      <w:r>
        <w:rPr>
          <w:color w:val="363636"/>
          <w:spacing w:val="-5"/>
        </w:rPr>
        <w:t xml:space="preserve"> </w:t>
      </w:r>
      <w:r>
        <w:rPr>
          <w:color w:val="363636"/>
        </w:rPr>
        <w:t>de</w:t>
      </w:r>
      <w:r>
        <w:rPr>
          <w:color w:val="363636"/>
          <w:spacing w:val="-6"/>
        </w:rPr>
        <w:t xml:space="preserve"> </w:t>
      </w:r>
      <w:r>
        <w:rPr>
          <w:color w:val="363636"/>
        </w:rPr>
        <w:t>la</w:t>
      </w:r>
      <w:r>
        <w:rPr>
          <w:color w:val="363636"/>
          <w:spacing w:val="-8"/>
        </w:rPr>
        <w:t xml:space="preserve"> </w:t>
      </w:r>
      <w:r>
        <w:rPr>
          <w:color w:val="363636"/>
        </w:rPr>
        <w:t>estadística</w:t>
      </w:r>
      <w:r>
        <w:rPr>
          <w:color w:val="363636"/>
          <w:spacing w:val="-6"/>
        </w:rPr>
        <w:t xml:space="preserve"> </w:t>
      </w:r>
      <w:r>
        <w:rPr>
          <w:color w:val="363636"/>
        </w:rPr>
        <w:t>T</w:t>
      </w:r>
      <w:r>
        <w:rPr>
          <w:color w:val="363636"/>
          <w:spacing w:val="-6"/>
        </w:rPr>
        <w:t xml:space="preserve"> </w:t>
      </w:r>
      <w:r>
        <w:rPr>
          <w:color w:val="363636"/>
        </w:rPr>
        <w:t>que</w:t>
      </w:r>
      <w:r>
        <w:rPr>
          <w:color w:val="363636"/>
          <w:spacing w:val="-6"/>
        </w:rPr>
        <w:t xml:space="preserve"> </w:t>
      </w:r>
      <w:r>
        <w:rPr>
          <w:color w:val="363636"/>
        </w:rPr>
        <w:t>sea</w:t>
      </w:r>
      <w:r>
        <w:rPr>
          <w:color w:val="363636"/>
          <w:spacing w:val="-6"/>
        </w:rPr>
        <w:t xml:space="preserve"> </w:t>
      </w:r>
      <w:r>
        <w:rPr>
          <w:color w:val="363636"/>
        </w:rPr>
        <w:t>más</w:t>
      </w:r>
      <w:r>
        <w:rPr>
          <w:color w:val="363636"/>
          <w:spacing w:val="-4"/>
        </w:rPr>
        <w:t xml:space="preserve"> </w:t>
      </w:r>
      <w:r>
        <w:rPr>
          <w:color w:val="363636"/>
        </w:rPr>
        <w:t>positivo que t. "Valor crítico t de una cola" proporciona el valor de corte para que la probabilidad de observar un valor de la estadística t mayor o igual que "Valor crítico t de una cola" sea</w:t>
      </w:r>
      <w:r>
        <w:rPr>
          <w:color w:val="363636"/>
          <w:spacing w:val="-15"/>
        </w:rPr>
        <w:t xml:space="preserve"> </w:t>
      </w:r>
      <w:r>
        <w:rPr>
          <w:color w:val="363636"/>
        </w:rPr>
        <w:t>Alfa.</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21"/>
        <w:jc w:val="center"/>
      </w:pPr>
      <w:r>
        <w:rPr>
          <w:color w:val="363636"/>
        </w:rPr>
        <w:t>"P(T &lt;= t) de dos colas" proporciona la probabilidad de que se observe un valor de la estadística T que sea mayor en valor absoluto que t. "Valor crítico P de dos colas" proporciona el valor de corte para que la probabilidad de una estadística T observada mayor en valor absoluto que "Valor crítico P de dos colas" sea Alfa.</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Prueba t para medias de dos muestras emparejadas</w:t>
      </w:r>
    </w:p>
    <w:p w:rsidR="00B11E2E" w:rsidRDefault="00B11E2E" w:rsidP="00B11E2E">
      <w:pPr>
        <w:pStyle w:val="Textoindependiente"/>
        <w:ind w:left="709"/>
        <w:jc w:val="center"/>
        <w:rPr>
          <w:sz w:val="25"/>
        </w:rPr>
      </w:pPr>
    </w:p>
    <w:p w:rsidR="00B11E2E" w:rsidRDefault="00B11E2E" w:rsidP="00B11E2E">
      <w:pPr>
        <w:pStyle w:val="Textoindependiente"/>
        <w:ind w:left="709" w:right="718"/>
        <w:jc w:val="center"/>
      </w:pPr>
      <w:r>
        <w:rPr>
          <w:color w:val="363636"/>
        </w:rPr>
        <w:t>Puede</w:t>
      </w:r>
      <w:r>
        <w:rPr>
          <w:color w:val="363636"/>
          <w:spacing w:val="-8"/>
        </w:rPr>
        <w:t xml:space="preserve"> </w:t>
      </w:r>
      <w:r>
        <w:rPr>
          <w:color w:val="363636"/>
        </w:rPr>
        <w:t>utilizar</w:t>
      </w:r>
      <w:r>
        <w:rPr>
          <w:color w:val="363636"/>
          <w:spacing w:val="-8"/>
        </w:rPr>
        <w:t xml:space="preserve"> </w:t>
      </w:r>
      <w:r>
        <w:rPr>
          <w:color w:val="363636"/>
        </w:rPr>
        <w:t>una</w:t>
      </w:r>
      <w:r>
        <w:rPr>
          <w:color w:val="363636"/>
          <w:spacing w:val="-11"/>
        </w:rPr>
        <w:t xml:space="preserve"> </w:t>
      </w:r>
      <w:r>
        <w:rPr>
          <w:color w:val="363636"/>
        </w:rPr>
        <w:t>prueba</w:t>
      </w:r>
      <w:r>
        <w:rPr>
          <w:color w:val="363636"/>
          <w:spacing w:val="-8"/>
        </w:rPr>
        <w:t xml:space="preserve"> </w:t>
      </w:r>
      <w:r>
        <w:rPr>
          <w:color w:val="363636"/>
        </w:rPr>
        <w:t>emparejada</w:t>
      </w:r>
      <w:r>
        <w:rPr>
          <w:color w:val="363636"/>
          <w:spacing w:val="-9"/>
        </w:rPr>
        <w:t xml:space="preserve"> </w:t>
      </w:r>
      <w:r>
        <w:rPr>
          <w:color w:val="363636"/>
        </w:rPr>
        <w:t>cuando</w:t>
      </w:r>
      <w:r>
        <w:rPr>
          <w:color w:val="363636"/>
          <w:spacing w:val="-11"/>
        </w:rPr>
        <w:t xml:space="preserve"> </w:t>
      </w:r>
      <w:r>
        <w:rPr>
          <w:color w:val="363636"/>
        </w:rPr>
        <w:t>existe</w:t>
      </w:r>
      <w:r>
        <w:rPr>
          <w:color w:val="363636"/>
          <w:spacing w:val="-7"/>
        </w:rPr>
        <w:t xml:space="preserve"> </w:t>
      </w:r>
      <w:r>
        <w:rPr>
          <w:color w:val="363636"/>
        </w:rPr>
        <w:t>un</w:t>
      </w:r>
      <w:r>
        <w:rPr>
          <w:color w:val="363636"/>
          <w:spacing w:val="-10"/>
        </w:rPr>
        <w:t xml:space="preserve"> </w:t>
      </w:r>
      <w:r>
        <w:rPr>
          <w:color w:val="363636"/>
        </w:rPr>
        <w:t>par</w:t>
      </w:r>
      <w:r>
        <w:rPr>
          <w:color w:val="363636"/>
          <w:spacing w:val="-11"/>
        </w:rPr>
        <w:t xml:space="preserve"> </w:t>
      </w:r>
      <w:r>
        <w:rPr>
          <w:color w:val="363636"/>
        </w:rPr>
        <w:t>natural</w:t>
      </w:r>
      <w:r>
        <w:rPr>
          <w:color w:val="363636"/>
          <w:spacing w:val="-7"/>
        </w:rPr>
        <w:t xml:space="preserve"> </w:t>
      </w:r>
      <w:r>
        <w:rPr>
          <w:color w:val="363636"/>
        </w:rPr>
        <w:t>de</w:t>
      </w:r>
      <w:r>
        <w:rPr>
          <w:color w:val="363636"/>
          <w:spacing w:val="-8"/>
        </w:rPr>
        <w:t xml:space="preserve"> </w:t>
      </w:r>
      <w:r>
        <w:rPr>
          <w:color w:val="363636"/>
        </w:rPr>
        <w:t>observaciones</w:t>
      </w:r>
      <w:r>
        <w:rPr>
          <w:color w:val="363636"/>
          <w:spacing w:val="-8"/>
        </w:rPr>
        <w:t xml:space="preserve"> </w:t>
      </w:r>
      <w:r>
        <w:rPr>
          <w:color w:val="363636"/>
        </w:rPr>
        <w:t>en</w:t>
      </w:r>
      <w:r>
        <w:rPr>
          <w:color w:val="363636"/>
          <w:spacing w:val="-7"/>
        </w:rPr>
        <w:t xml:space="preserve"> </w:t>
      </w:r>
      <w:r>
        <w:rPr>
          <w:color w:val="363636"/>
        </w:rPr>
        <w:t>las</w:t>
      </w:r>
      <w:r>
        <w:rPr>
          <w:color w:val="363636"/>
          <w:spacing w:val="-9"/>
        </w:rPr>
        <w:t xml:space="preserve"> </w:t>
      </w:r>
      <w:r>
        <w:rPr>
          <w:color w:val="363636"/>
        </w:rPr>
        <w:t>muestras,</w:t>
      </w:r>
      <w:r>
        <w:rPr>
          <w:color w:val="363636"/>
          <w:spacing w:val="-9"/>
        </w:rPr>
        <w:t xml:space="preserve"> </w:t>
      </w:r>
      <w:r>
        <w:rPr>
          <w:color w:val="363636"/>
        </w:rPr>
        <w:t>como cuando un grupo de muestras se somete a prueba dos veces, antes y después de un experimento. Esta herramienta de análisis y su fórmula ejecutan una prueba t de Student de dos muestras emparejadas para determinar si las observaciones realizadas antes y después de un tratamiento proceden probablemente de distribuciones con medias de población iguales. En este tipo de prueba no se supone que las varianzas de ambas poblaciones sean</w:t>
      </w:r>
      <w:r>
        <w:rPr>
          <w:color w:val="363636"/>
          <w:spacing w:val="-1"/>
        </w:rPr>
        <w:t xml:space="preserve"> </w:t>
      </w:r>
      <w:r>
        <w:rPr>
          <w:color w:val="363636"/>
        </w:rPr>
        <w:t>iguales.</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15"/>
        <w:jc w:val="center"/>
      </w:pPr>
      <w:r>
        <w:rPr>
          <w:b/>
          <w:color w:val="363636"/>
        </w:rPr>
        <w:t xml:space="preserve">Nota </w:t>
      </w:r>
      <w:r>
        <w:rPr>
          <w:color w:val="363636"/>
        </w:rPr>
        <w:t>Entre los resultados que se generan con esta herramienta se encuentra la varianza agrupada, una medición acumulada de la distribución de datos en torno a la media, que se deriva de la fórmula siguiente.</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954176" behindDoc="0" locked="0" layoutInCell="1" allowOverlap="1" wp14:anchorId="199325F2" wp14:editId="3D236EAF">
            <wp:simplePos x="0" y="0"/>
            <wp:positionH relativeFrom="page">
              <wp:posOffset>457200</wp:posOffset>
            </wp:positionH>
            <wp:positionV relativeFrom="paragraph">
              <wp:posOffset>178839</wp:posOffset>
            </wp:positionV>
            <wp:extent cx="1358832" cy="428625"/>
            <wp:effectExtent l="0" t="0" r="0" b="0"/>
            <wp:wrapTopAndBottom/>
            <wp:docPr id="1197" name="image327.png" descr="Fórmula para calcular la varianza agru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327.png"/>
                    <pic:cNvPicPr/>
                  </pic:nvPicPr>
                  <pic:blipFill>
                    <a:blip r:embed="rId1374" cstate="print"/>
                    <a:stretch>
                      <a:fillRect/>
                    </a:stretch>
                  </pic:blipFill>
                  <pic:spPr>
                    <a:xfrm>
                      <a:off x="0" y="0"/>
                      <a:ext cx="1358832" cy="4286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extoindependiente"/>
        <w:ind w:left="709"/>
        <w:jc w:val="center"/>
      </w:pPr>
      <w:r>
        <w:rPr>
          <w:color w:val="1F4D78"/>
        </w:rPr>
        <w:t>Prueba t para dos muestras suponiendo varianzas iguales</w:t>
      </w:r>
    </w:p>
    <w:p w:rsidR="00B11E2E" w:rsidRDefault="00B11E2E" w:rsidP="00B11E2E">
      <w:pPr>
        <w:pStyle w:val="Textoindependiente"/>
        <w:spacing w:before="9"/>
        <w:ind w:left="709"/>
        <w:jc w:val="center"/>
      </w:pPr>
    </w:p>
    <w:p w:rsidR="00B11E2E" w:rsidRDefault="00B11E2E" w:rsidP="00B11E2E">
      <w:pPr>
        <w:pStyle w:val="Textoindependiente"/>
        <w:ind w:left="709" w:right="713"/>
        <w:jc w:val="center"/>
      </w:pPr>
      <w:r>
        <w:rPr>
          <w:color w:val="363636"/>
        </w:rPr>
        <w:t>Esta herramienta de análisis ejecuta una Prueba t de Student en dos muestras. En este tipo de prueba se supone</w:t>
      </w:r>
      <w:r>
        <w:rPr>
          <w:color w:val="363636"/>
          <w:spacing w:val="-3"/>
        </w:rPr>
        <w:t xml:space="preserve"> </w:t>
      </w:r>
      <w:r>
        <w:rPr>
          <w:color w:val="363636"/>
        </w:rPr>
        <w:t>que</w:t>
      </w:r>
      <w:r>
        <w:rPr>
          <w:color w:val="363636"/>
          <w:spacing w:val="-3"/>
        </w:rPr>
        <w:t xml:space="preserve"> </w:t>
      </w:r>
      <w:r>
        <w:rPr>
          <w:color w:val="363636"/>
        </w:rPr>
        <w:t>los</w:t>
      </w:r>
      <w:r>
        <w:rPr>
          <w:color w:val="363636"/>
          <w:spacing w:val="-3"/>
        </w:rPr>
        <w:t xml:space="preserve"> </w:t>
      </w:r>
      <w:r>
        <w:rPr>
          <w:color w:val="363636"/>
        </w:rPr>
        <w:t>dos</w:t>
      </w:r>
      <w:r>
        <w:rPr>
          <w:color w:val="363636"/>
          <w:spacing w:val="-4"/>
        </w:rPr>
        <w:t xml:space="preserve"> </w:t>
      </w:r>
      <w:r>
        <w:rPr>
          <w:color w:val="363636"/>
        </w:rPr>
        <w:t>conjuntos</w:t>
      </w:r>
      <w:r>
        <w:rPr>
          <w:color w:val="363636"/>
          <w:spacing w:val="-4"/>
        </w:rPr>
        <w:t xml:space="preserve"> </w:t>
      </w:r>
      <w:r>
        <w:rPr>
          <w:color w:val="363636"/>
        </w:rPr>
        <w:t>de</w:t>
      </w:r>
      <w:r>
        <w:rPr>
          <w:color w:val="363636"/>
          <w:spacing w:val="-6"/>
        </w:rPr>
        <w:t xml:space="preserve"> </w:t>
      </w:r>
      <w:r>
        <w:rPr>
          <w:color w:val="363636"/>
        </w:rPr>
        <w:t>datos</w:t>
      </w:r>
      <w:r>
        <w:rPr>
          <w:color w:val="363636"/>
          <w:spacing w:val="-6"/>
        </w:rPr>
        <w:t xml:space="preserve"> </w:t>
      </w:r>
      <w:r>
        <w:rPr>
          <w:color w:val="363636"/>
        </w:rPr>
        <w:t>proceden</w:t>
      </w:r>
      <w:r>
        <w:rPr>
          <w:color w:val="363636"/>
          <w:spacing w:val="-4"/>
        </w:rPr>
        <w:t xml:space="preserve"> </w:t>
      </w:r>
      <w:r>
        <w:rPr>
          <w:color w:val="363636"/>
        </w:rPr>
        <w:t>de</w:t>
      </w:r>
      <w:r>
        <w:rPr>
          <w:color w:val="363636"/>
          <w:spacing w:val="-3"/>
        </w:rPr>
        <w:t xml:space="preserve"> </w:t>
      </w:r>
      <w:r>
        <w:rPr>
          <w:color w:val="363636"/>
        </w:rPr>
        <w:t>distribuciones</w:t>
      </w:r>
      <w:r>
        <w:rPr>
          <w:color w:val="363636"/>
          <w:spacing w:val="-3"/>
        </w:rPr>
        <w:t xml:space="preserve"> </w:t>
      </w:r>
      <w:r>
        <w:rPr>
          <w:color w:val="363636"/>
        </w:rPr>
        <w:t>con</w:t>
      </w:r>
      <w:r>
        <w:rPr>
          <w:color w:val="363636"/>
          <w:spacing w:val="-3"/>
        </w:rPr>
        <w:t xml:space="preserve"> </w:t>
      </w:r>
      <w:r>
        <w:rPr>
          <w:color w:val="363636"/>
        </w:rPr>
        <w:t>las</w:t>
      </w:r>
      <w:r>
        <w:rPr>
          <w:color w:val="363636"/>
          <w:spacing w:val="-6"/>
        </w:rPr>
        <w:t xml:space="preserve"> </w:t>
      </w:r>
      <w:r>
        <w:rPr>
          <w:color w:val="363636"/>
        </w:rPr>
        <w:t>mismas</w:t>
      </w:r>
      <w:r>
        <w:rPr>
          <w:color w:val="363636"/>
          <w:spacing w:val="-4"/>
        </w:rPr>
        <w:t xml:space="preserve"> </w:t>
      </w:r>
      <w:r>
        <w:rPr>
          <w:color w:val="363636"/>
        </w:rPr>
        <w:t>varianzas.</w:t>
      </w:r>
      <w:r>
        <w:rPr>
          <w:color w:val="363636"/>
          <w:spacing w:val="-4"/>
        </w:rPr>
        <w:t xml:space="preserve"> </w:t>
      </w:r>
      <w:r>
        <w:rPr>
          <w:color w:val="363636"/>
        </w:rPr>
        <w:t>Se</w:t>
      </w:r>
      <w:r>
        <w:rPr>
          <w:color w:val="363636"/>
          <w:spacing w:val="-4"/>
        </w:rPr>
        <w:t xml:space="preserve"> </w:t>
      </w:r>
      <w:r>
        <w:rPr>
          <w:color w:val="363636"/>
        </w:rPr>
        <w:t>conoce</w:t>
      </w:r>
      <w:r>
        <w:rPr>
          <w:color w:val="363636"/>
          <w:spacing w:val="-4"/>
        </w:rPr>
        <w:t xml:space="preserve"> </w:t>
      </w:r>
      <w:r>
        <w:rPr>
          <w:color w:val="363636"/>
        </w:rPr>
        <w:t>con el nombre de Prueba t homoscedástica. Puede utilizar este tipo de prueba para determinar si es probable que las dos muestras procedan de distribuciones con medias de población</w:t>
      </w:r>
      <w:r>
        <w:rPr>
          <w:color w:val="363636"/>
          <w:spacing w:val="-13"/>
        </w:rPr>
        <w:t xml:space="preserve"> </w:t>
      </w:r>
      <w:r>
        <w:rPr>
          <w:color w:val="363636"/>
        </w:rPr>
        <w:t>iguales.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Prueba t para dos muestras suponiendo varianzas desiguales</w:t>
      </w:r>
    </w:p>
    <w:p w:rsidR="00B11E2E" w:rsidRDefault="00B11E2E" w:rsidP="00B11E2E">
      <w:pPr>
        <w:pStyle w:val="Textoindependiente"/>
        <w:spacing w:before="11"/>
        <w:ind w:left="709"/>
        <w:jc w:val="center"/>
      </w:pPr>
    </w:p>
    <w:p w:rsidR="00B11E2E" w:rsidRDefault="00B11E2E" w:rsidP="00B11E2E">
      <w:pPr>
        <w:pStyle w:val="Textoindependiente"/>
        <w:ind w:left="709" w:right="716"/>
        <w:jc w:val="center"/>
      </w:pPr>
      <w:r>
        <w:rPr>
          <w:color w:val="363636"/>
        </w:rPr>
        <w:t xml:space="preserve">Esta herramienta de análisis ejecuta una Prueba t de Student en dos muestras. En este tipo de prueba se supone que los dos conjuntos de datos proceden de distribuciones con varianzas desiguales. Se conoce con el nombre de Prueba t heteroscedástica. Al igual que en el caso anterior suponiendo varianzas iguales, este tipo de prueba puede utilizarse para determinar si es probable que </w:t>
      </w:r>
      <w:r>
        <w:rPr>
          <w:color w:val="363636"/>
          <w:spacing w:val="2"/>
        </w:rPr>
        <w:t xml:space="preserve">las </w:t>
      </w:r>
      <w:r>
        <w:rPr>
          <w:color w:val="363636"/>
        </w:rPr>
        <w:t>dos muestras procedan de distribuciones</w:t>
      </w:r>
      <w:r>
        <w:rPr>
          <w:color w:val="363636"/>
          <w:spacing w:val="-3"/>
        </w:rPr>
        <w:t xml:space="preserve"> </w:t>
      </w:r>
      <w:r>
        <w:rPr>
          <w:color w:val="363636"/>
        </w:rPr>
        <w:t>con</w:t>
      </w:r>
      <w:r>
        <w:rPr>
          <w:color w:val="363636"/>
          <w:spacing w:val="-3"/>
        </w:rPr>
        <w:t xml:space="preserve"> </w:t>
      </w:r>
      <w:r>
        <w:rPr>
          <w:color w:val="363636"/>
        </w:rPr>
        <w:t>medias</w:t>
      </w:r>
      <w:r>
        <w:rPr>
          <w:color w:val="363636"/>
          <w:spacing w:val="-2"/>
        </w:rPr>
        <w:t xml:space="preserve"> </w:t>
      </w:r>
      <w:r>
        <w:rPr>
          <w:color w:val="363636"/>
        </w:rPr>
        <w:t>de</w:t>
      </w:r>
      <w:r>
        <w:rPr>
          <w:color w:val="363636"/>
          <w:spacing w:val="-7"/>
        </w:rPr>
        <w:t xml:space="preserve"> </w:t>
      </w:r>
      <w:r>
        <w:rPr>
          <w:color w:val="363636"/>
        </w:rPr>
        <w:t>población</w:t>
      </w:r>
      <w:r>
        <w:rPr>
          <w:color w:val="363636"/>
          <w:spacing w:val="-3"/>
        </w:rPr>
        <w:t xml:space="preserve"> </w:t>
      </w:r>
      <w:r>
        <w:rPr>
          <w:color w:val="363636"/>
        </w:rPr>
        <w:t>iguales.</w:t>
      </w:r>
      <w:r>
        <w:rPr>
          <w:color w:val="363636"/>
          <w:spacing w:val="-2"/>
        </w:rPr>
        <w:t xml:space="preserve"> </w:t>
      </w:r>
      <w:r>
        <w:rPr>
          <w:color w:val="363636"/>
        </w:rPr>
        <w:t>Utilice</w:t>
      </w:r>
      <w:r>
        <w:rPr>
          <w:color w:val="363636"/>
          <w:spacing w:val="-3"/>
        </w:rPr>
        <w:t xml:space="preserve"> </w:t>
      </w:r>
      <w:r>
        <w:rPr>
          <w:color w:val="363636"/>
        </w:rPr>
        <w:t>esta</w:t>
      </w:r>
      <w:r>
        <w:rPr>
          <w:color w:val="363636"/>
          <w:spacing w:val="-5"/>
        </w:rPr>
        <w:t xml:space="preserve"> </w:t>
      </w:r>
      <w:r>
        <w:rPr>
          <w:color w:val="363636"/>
        </w:rPr>
        <w:t>prueba</w:t>
      </w:r>
      <w:r>
        <w:rPr>
          <w:color w:val="363636"/>
          <w:spacing w:val="-4"/>
        </w:rPr>
        <w:t xml:space="preserve"> </w:t>
      </w:r>
      <w:r>
        <w:rPr>
          <w:color w:val="363636"/>
        </w:rPr>
        <w:t>cuando</w:t>
      </w:r>
      <w:r>
        <w:rPr>
          <w:color w:val="363636"/>
          <w:spacing w:val="-4"/>
        </w:rPr>
        <w:t xml:space="preserve"> </w:t>
      </w:r>
      <w:r>
        <w:rPr>
          <w:color w:val="363636"/>
        </w:rPr>
        <w:t>haya</w:t>
      </w:r>
      <w:r>
        <w:rPr>
          <w:color w:val="363636"/>
          <w:spacing w:val="-4"/>
        </w:rPr>
        <w:t xml:space="preserve"> </w:t>
      </w:r>
      <w:r>
        <w:rPr>
          <w:color w:val="363636"/>
        </w:rPr>
        <w:t>sujetos</w:t>
      </w:r>
      <w:r>
        <w:rPr>
          <w:color w:val="363636"/>
          <w:spacing w:val="-7"/>
        </w:rPr>
        <w:t xml:space="preserve"> </w:t>
      </w:r>
      <w:r>
        <w:rPr>
          <w:color w:val="363636"/>
        </w:rPr>
        <w:t>distintos</w:t>
      </w:r>
      <w:r>
        <w:rPr>
          <w:color w:val="363636"/>
          <w:spacing w:val="-4"/>
        </w:rPr>
        <w:t xml:space="preserve"> </w:t>
      </w:r>
      <w:r>
        <w:rPr>
          <w:color w:val="363636"/>
        </w:rPr>
        <w:t>en</w:t>
      </w:r>
      <w:r>
        <w:rPr>
          <w:color w:val="363636"/>
          <w:spacing w:val="-1"/>
        </w:rPr>
        <w:t xml:space="preserve"> </w:t>
      </w:r>
      <w:r>
        <w:rPr>
          <w:color w:val="363636"/>
        </w:rPr>
        <w:t>las</w:t>
      </w:r>
      <w:r>
        <w:rPr>
          <w:color w:val="363636"/>
          <w:spacing w:val="-6"/>
        </w:rPr>
        <w:t xml:space="preserve"> </w:t>
      </w:r>
      <w:r>
        <w:rPr>
          <w:color w:val="363636"/>
        </w:rPr>
        <w:t>dos muestras. Utilice la prueba emparejada, que se describe en el ejemplo que figura más abajo, cuando exista un</w:t>
      </w:r>
      <w:r>
        <w:rPr>
          <w:color w:val="363636"/>
          <w:spacing w:val="-4"/>
        </w:rPr>
        <w:t xml:space="preserve"> </w:t>
      </w:r>
      <w:r>
        <w:rPr>
          <w:color w:val="363636"/>
        </w:rPr>
        <w:t>conjunto</w:t>
      </w:r>
      <w:r>
        <w:rPr>
          <w:color w:val="363636"/>
          <w:spacing w:val="-4"/>
        </w:rPr>
        <w:t xml:space="preserve"> </w:t>
      </w:r>
      <w:r>
        <w:rPr>
          <w:color w:val="363636"/>
        </w:rPr>
        <w:t>único</w:t>
      </w:r>
      <w:r>
        <w:rPr>
          <w:color w:val="363636"/>
          <w:spacing w:val="-4"/>
        </w:rPr>
        <w:t xml:space="preserve"> </w:t>
      </w:r>
      <w:r>
        <w:rPr>
          <w:color w:val="363636"/>
        </w:rPr>
        <w:t>de</w:t>
      </w:r>
      <w:r>
        <w:rPr>
          <w:color w:val="363636"/>
          <w:spacing w:val="-5"/>
        </w:rPr>
        <w:t xml:space="preserve"> </w:t>
      </w:r>
      <w:r>
        <w:rPr>
          <w:color w:val="363636"/>
        </w:rPr>
        <w:t>sujetos</w:t>
      </w:r>
      <w:r>
        <w:rPr>
          <w:color w:val="363636"/>
          <w:spacing w:val="-4"/>
        </w:rPr>
        <w:t xml:space="preserve"> </w:t>
      </w:r>
      <w:r>
        <w:rPr>
          <w:color w:val="363636"/>
        </w:rPr>
        <w:t>y</w:t>
      </w:r>
      <w:r>
        <w:rPr>
          <w:color w:val="363636"/>
          <w:spacing w:val="-2"/>
        </w:rPr>
        <w:t xml:space="preserve"> </w:t>
      </w:r>
      <w:r>
        <w:rPr>
          <w:color w:val="363636"/>
        </w:rPr>
        <w:t>las</w:t>
      </w:r>
      <w:r>
        <w:rPr>
          <w:color w:val="363636"/>
          <w:spacing w:val="-5"/>
        </w:rPr>
        <w:t xml:space="preserve"> </w:t>
      </w:r>
      <w:r>
        <w:rPr>
          <w:color w:val="363636"/>
        </w:rPr>
        <w:t>dos</w:t>
      </w:r>
      <w:r>
        <w:rPr>
          <w:color w:val="363636"/>
          <w:spacing w:val="-4"/>
        </w:rPr>
        <w:t xml:space="preserve"> </w:t>
      </w:r>
      <w:r>
        <w:rPr>
          <w:color w:val="363636"/>
        </w:rPr>
        <w:t>muestras</w:t>
      </w:r>
      <w:r>
        <w:rPr>
          <w:color w:val="363636"/>
          <w:spacing w:val="-4"/>
        </w:rPr>
        <w:t xml:space="preserve"> </w:t>
      </w:r>
      <w:r>
        <w:rPr>
          <w:color w:val="363636"/>
        </w:rPr>
        <w:t>representen</w:t>
      </w:r>
      <w:r>
        <w:rPr>
          <w:color w:val="363636"/>
          <w:spacing w:val="-4"/>
        </w:rPr>
        <w:t xml:space="preserve"> </w:t>
      </w:r>
      <w:r>
        <w:rPr>
          <w:color w:val="363636"/>
        </w:rPr>
        <w:t>las</w:t>
      </w:r>
      <w:r>
        <w:rPr>
          <w:color w:val="363636"/>
          <w:spacing w:val="-4"/>
        </w:rPr>
        <w:t xml:space="preserve"> </w:t>
      </w:r>
      <w:r>
        <w:rPr>
          <w:color w:val="363636"/>
        </w:rPr>
        <w:t>medidas</w:t>
      </w:r>
      <w:r>
        <w:rPr>
          <w:color w:val="363636"/>
          <w:spacing w:val="-6"/>
        </w:rPr>
        <w:t xml:space="preserve"> </w:t>
      </w:r>
      <w:r>
        <w:rPr>
          <w:color w:val="363636"/>
        </w:rPr>
        <w:t>de</w:t>
      </w:r>
      <w:r>
        <w:rPr>
          <w:color w:val="363636"/>
          <w:spacing w:val="-5"/>
        </w:rPr>
        <w:t xml:space="preserve"> </w:t>
      </w:r>
      <w:r>
        <w:rPr>
          <w:color w:val="363636"/>
        </w:rPr>
        <w:t>cada</w:t>
      </w:r>
      <w:r>
        <w:rPr>
          <w:color w:val="363636"/>
          <w:spacing w:val="-4"/>
        </w:rPr>
        <w:t xml:space="preserve"> </w:t>
      </w:r>
      <w:r>
        <w:rPr>
          <w:color w:val="363636"/>
        </w:rPr>
        <w:t>uno</w:t>
      </w:r>
      <w:r>
        <w:rPr>
          <w:color w:val="363636"/>
          <w:spacing w:val="-4"/>
        </w:rPr>
        <w:t xml:space="preserve"> </w:t>
      </w:r>
      <w:r>
        <w:rPr>
          <w:color w:val="363636"/>
        </w:rPr>
        <w:t>de</w:t>
      </w:r>
      <w:r>
        <w:rPr>
          <w:color w:val="363636"/>
          <w:spacing w:val="-2"/>
        </w:rPr>
        <w:t xml:space="preserve"> </w:t>
      </w:r>
      <w:r>
        <w:rPr>
          <w:color w:val="363636"/>
        </w:rPr>
        <w:t>los</w:t>
      </w:r>
      <w:r>
        <w:rPr>
          <w:color w:val="363636"/>
          <w:spacing w:val="-1"/>
        </w:rPr>
        <w:t xml:space="preserve"> </w:t>
      </w:r>
      <w:r>
        <w:rPr>
          <w:color w:val="363636"/>
        </w:rPr>
        <w:t>sujetos</w:t>
      </w:r>
      <w:r>
        <w:rPr>
          <w:color w:val="363636"/>
          <w:spacing w:val="-2"/>
        </w:rPr>
        <w:t xml:space="preserve"> </w:t>
      </w:r>
      <w:r>
        <w:rPr>
          <w:color w:val="363636"/>
        </w:rPr>
        <w:t>antes</w:t>
      </w:r>
      <w:r>
        <w:rPr>
          <w:color w:val="363636"/>
          <w:spacing w:val="-4"/>
        </w:rPr>
        <w:t xml:space="preserve"> </w:t>
      </w:r>
      <w:r>
        <w:rPr>
          <w:color w:val="363636"/>
        </w:rPr>
        <w:t>y después de un</w:t>
      </w:r>
      <w:r>
        <w:rPr>
          <w:color w:val="363636"/>
          <w:spacing w:val="-2"/>
        </w:rPr>
        <w:t xml:space="preserve"> </w:t>
      </w:r>
      <w:r>
        <w:rPr>
          <w:color w:val="363636"/>
        </w:rPr>
        <w:t>tratamiento.</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 xml:space="preserve">La siguiente fórmula se utiliza para determinar el valor estadístico </w:t>
      </w:r>
      <w:r>
        <w:rPr>
          <w:i/>
          <w:color w:val="363636"/>
        </w:rPr>
        <w:t>t</w:t>
      </w:r>
      <w:r>
        <w:rPr>
          <w:color w:val="363636"/>
        </w:rPr>
        <w:t>.</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135A0B24" wp14:editId="006A1636">
            <wp:extent cx="1066260" cy="752475"/>
            <wp:effectExtent l="0" t="0" r="0" b="0"/>
            <wp:docPr id="1199" name="image328.png" descr="Fórmula para calcular el valo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328.png"/>
                    <pic:cNvPicPr/>
                  </pic:nvPicPr>
                  <pic:blipFill>
                    <a:blip r:embed="rId1375" cstate="print"/>
                    <a:stretch>
                      <a:fillRect/>
                    </a:stretch>
                  </pic:blipFill>
                  <pic:spPr>
                    <a:xfrm>
                      <a:off x="0" y="0"/>
                      <a:ext cx="1066260" cy="7524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1"/>
        <w:ind w:left="709" w:right="714"/>
        <w:jc w:val="center"/>
      </w:pPr>
      <w:r>
        <w:rPr>
          <w:color w:val="363636"/>
        </w:rPr>
        <w:t>La siguiente fórmula se utiliza para calcular los grados de libertad (grados_de_libertad). Puesto que el resultado</w:t>
      </w:r>
      <w:r>
        <w:rPr>
          <w:color w:val="363636"/>
          <w:spacing w:val="-4"/>
        </w:rPr>
        <w:t xml:space="preserve"> </w:t>
      </w:r>
      <w:r>
        <w:rPr>
          <w:color w:val="363636"/>
        </w:rPr>
        <w:t>del</w:t>
      </w:r>
      <w:r>
        <w:rPr>
          <w:color w:val="363636"/>
          <w:spacing w:val="-2"/>
        </w:rPr>
        <w:t xml:space="preserve"> </w:t>
      </w:r>
      <w:r>
        <w:rPr>
          <w:color w:val="363636"/>
        </w:rPr>
        <w:t>cálculo</w:t>
      </w:r>
      <w:r>
        <w:rPr>
          <w:color w:val="363636"/>
          <w:spacing w:val="-3"/>
        </w:rPr>
        <w:t xml:space="preserve"> </w:t>
      </w:r>
      <w:r>
        <w:rPr>
          <w:color w:val="363636"/>
        </w:rPr>
        <w:t>normalmente</w:t>
      </w:r>
      <w:r>
        <w:rPr>
          <w:color w:val="363636"/>
          <w:spacing w:val="-4"/>
        </w:rPr>
        <w:t xml:space="preserve"> </w:t>
      </w:r>
      <w:r>
        <w:rPr>
          <w:color w:val="363636"/>
        </w:rPr>
        <w:t>no</w:t>
      </w:r>
      <w:r>
        <w:rPr>
          <w:color w:val="363636"/>
          <w:spacing w:val="-3"/>
        </w:rPr>
        <w:t xml:space="preserve"> </w:t>
      </w:r>
      <w:r>
        <w:rPr>
          <w:color w:val="363636"/>
        </w:rPr>
        <w:t>es</w:t>
      </w:r>
      <w:r>
        <w:rPr>
          <w:color w:val="363636"/>
          <w:spacing w:val="-4"/>
        </w:rPr>
        <w:t xml:space="preserve"> </w:t>
      </w:r>
      <w:r>
        <w:rPr>
          <w:color w:val="363636"/>
        </w:rPr>
        <w:t>un</w:t>
      </w:r>
      <w:r>
        <w:rPr>
          <w:color w:val="363636"/>
          <w:spacing w:val="-3"/>
        </w:rPr>
        <w:t xml:space="preserve"> </w:t>
      </w:r>
      <w:r>
        <w:rPr>
          <w:color w:val="363636"/>
        </w:rPr>
        <w:t>entero,</w:t>
      </w:r>
      <w:r>
        <w:rPr>
          <w:color w:val="363636"/>
          <w:spacing w:val="-3"/>
        </w:rPr>
        <w:t xml:space="preserve"> </w:t>
      </w:r>
      <w:r>
        <w:rPr>
          <w:color w:val="363636"/>
        </w:rPr>
        <w:t>el</w:t>
      </w:r>
      <w:r>
        <w:rPr>
          <w:color w:val="363636"/>
          <w:spacing w:val="-2"/>
        </w:rPr>
        <w:t xml:space="preserve"> </w:t>
      </w:r>
      <w:r>
        <w:rPr>
          <w:color w:val="363636"/>
        </w:rPr>
        <w:t>valor</w:t>
      </w:r>
      <w:r>
        <w:rPr>
          <w:color w:val="363636"/>
          <w:spacing w:val="-3"/>
        </w:rPr>
        <w:t xml:space="preserve"> </w:t>
      </w:r>
      <w:r>
        <w:rPr>
          <w:color w:val="363636"/>
        </w:rPr>
        <w:t>de</w:t>
      </w:r>
      <w:r>
        <w:rPr>
          <w:color w:val="363636"/>
          <w:spacing w:val="-4"/>
        </w:rPr>
        <w:t xml:space="preserve"> </w:t>
      </w:r>
      <w:r>
        <w:rPr>
          <w:color w:val="363636"/>
        </w:rPr>
        <w:t>los</w:t>
      </w:r>
      <w:r>
        <w:rPr>
          <w:color w:val="363636"/>
          <w:spacing w:val="-4"/>
        </w:rPr>
        <w:t xml:space="preserve"> </w:t>
      </w:r>
      <w:r>
        <w:rPr>
          <w:color w:val="363636"/>
        </w:rPr>
        <w:t>grados</w:t>
      </w:r>
      <w:r>
        <w:rPr>
          <w:color w:val="363636"/>
          <w:spacing w:val="-3"/>
        </w:rPr>
        <w:t xml:space="preserve"> </w:t>
      </w:r>
      <w:r>
        <w:rPr>
          <w:color w:val="363636"/>
        </w:rPr>
        <w:t>de</w:t>
      </w:r>
      <w:r>
        <w:rPr>
          <w:color w:val="363636"/>
          <w:spacing w:val="-3"/>
        </w:rPr>
        <w:t xml:space="preserve"> </w:t>
      </w:r>
      <w:r>
        <w:rPr>
          <w:color w:val="363636"/>
        </w:rPr>
        <w:t>libertad</w:t>
      </w:r>
      <w:r>
        <w:rPr>
          <w:color w:val="363636"/>
          <w:spacing w:val="-3"/>
        </w:rPr>
        <w:t xml:space="preserve"> </w:t>
      </w:r>
      <w:r>
        <w:rPr>
          <w:color w:val="363636"/>
        </w:rPr>
        <w:t>se</w:t>
      </w:r>
      <w:r>
        <w:rPr>
          <w:color w:val="363636"/>
          <w:spacing w:val="-4"/>
        </w:rPr>
        <w:t xml:space="preserve"> </w:t>
      </w:r>
      <w:r>
        <w:rPr>
          <w:color w:val="363636"/>
        </w:rPr>
        <w:t>redondea</w:t>
      </w:r>
      <w:r>
        <w:rPr>
          <w:color w:val="363636"/>
          <w:spacing w:val="-6"/>
        </w:rPr>
        <w:t xml:space="preserve"> </w:t>
      </w:r>
      <w:r>
        <w:rPr>
          <w:color w:val="363636"/>
        </w:rPr>
        <w:t>al</w:t>
      </w:r>
      <w:r>
        <w:rPr>
          <w:color w:val="363636"/>
          <w:spacing w:val="-2"/>
        </w:rPr>
        <w:t xml:space="preserve"> </w:t>
      </w:r>
      <w:r>
        <w:rPr>
          <w:color w:val="363636"/>
        </w:rPr>
        <w:t xml:space="preserve">entero más próximo para obtener un valor crítico de la tabla t. La función </w:t>
      </w:r>
      <w:r>
        <w:rPr>
          <w:b/>
          <w:color w:val="363636"/>
        </w:rPr>
        <w:t xml:space="preserve">PRUEBA.T </w:t>
      </w:r>
      <w:r>
        <w:rPr>
          <w:color w:val="363636"/>
        </w:rPr>
        <w:t xml:space="preserve">de la hoja de cálculo de Excel utiliza el valor calculado de los grados de libertad sin redondeos, ya que es posible calcular un valor para </w:t>
      </w:r>
      <w:r>
        <w:rPr>
          <w:b/>
          <w:color w:val="363636"/>
        </w:rPr>
        <w:t>PRUEBA.T</w:t>
      </w:r>
      <w:r>
        <w:rPr>
          <w:b/>
          <w:color w:val="363636"/>
          <w:spacing w:val="-8"/>
        </w:rPr>
        <w:t xml:space="preserve"> </w:t>
      </w:r>
      <w:r>
        <w:rPr>
          <w:color w:val="363636"/>
        </w:rPr>
        <w:t>con</w:t>
      </w:r>
      <w:r>
        <w:rPr>
          <w:color w:val="363636"/>
          <w:spacing w:val="-11"/>
        </w:rPr>
        <w:t xml:space="preserve"> </w:t>
      </w:r>
      <w:r>
        <w:rPr>
          <w:color w:val="363636"/>
        </w:rPr>
        <w:t>un</w:t>
      </w:r>
      <w:r>
        <w:rPr>
          <w:color w:val="363636"/>
          <w:spacing w:val="-8"/>
        </w:rPr>
        <w:t xml:space="preserve"> </w:t>
      </w:r>
      <w:r>
        <w:rPr>
          <w:color w:val="363636"/>
        </w:rPr>
        <w:t>valor</w:t>
      </w:r>
      <w:r>
        <w:rPr>
          <w:color w:val="363636"/>
          <w:spacing w:val="-9"/>
        </w:rPr>
        <w:t xml:space="preserve"> </w:t>
      </w:r>
      <w:r>
        <w:rPr>
          <w:color w:val="363636"/>
        </w:rPr>
        <w:t>de</w:t>
      </w:r>
      <w:r>
        <w:rPr>
          <w:color w:val="363636"/>
          <w:spacing w:val="-8"/>
        </w:rPr>
        <w:t xml:space="preserve"> </w:t>
      </w:r>
      <w:r>
        <w:rPr>
          <w:color w:val="363636"/>
        </w:rPr>
        <w:t>grados</w:t>
      </w:r>
      <w:r>
        <w:rPr>
          <w:color w:val="363636"/>
          <w:spacing w:val="-12"/>
        </w:rPr>
        <w:t xml:space="preserve"> </w:t>
      </w:r>
      <w:r>
        <w:rPr>
          <w:color w:val="363636"/>
        </w:rPr>
        <w:t>de</w:t>
      </w:r>
      <w:r>
        <w:rPr>
          <w:color w:val="363636"/>
          <w:spacing w:val="-9"/>
        </w:rPr>
        <w:t xml:space="preserve"> </w:t>
      </w:r>
      <w:r>
        <w:rPr>
          <w:color w:val="363636"/>
        </w:rPr>
        <w:t>libertad</w:t>
      </w:r>
      <w:r>
        <w:rPr>
          <w:color w:val="363636"/>
          <w:spacing w:val="-10"/>
        </w:rPr>
        <w:t xml:space="preserve"> </w:t>
      </w:r>
      <w:r>
        <w:rPr>
          <w:color w:val="363636"/>
        </w:rPr>
        <w:t>no</w:t>
      </w:r>
      <w:r>
        <w:rPr>
          <w:color w:val="363636"/>
          <w:spacing w:val="-9"/>
        </w:rPr>
        <w:t xml:space="preserve"> </w:t>
      </w:r>
      <w:r>
        <w:rPr>
          <w:color w:val="363636"/>
        </w:rPr>
        <w:t>entero.</w:t>
      </w:r>
      <w:r>
        <w:rPr>
          <w:color w:val="363636"/>
          <w:spacing w:val="-9"/>
        </w:rPr>
        <w:t xml:space="preserve"> </w:t>
      </w:r>
      <w:r>
        <w:rPr>
          <w:color w:val="363636"/>
        </w:rPr>
        <w:t>Debido</w:t>
      </w:r>
      <w:r>
        <w:rPr>
          <w:color w:val="363636"/>
          <w:spacing w:val="-12"/>
        </w:rPr>
        <w:t xml:space="preserve"> </w:t>
      </w:r>
      <w:r>
        <w:rPr>
          <w:color w:val="363636"/>
        </w:rPr>
        <w:t>a</w:t>
      </w:r>
      <w:r>
        <w:rPr>
          <w:color w:val="363636"/>
          <w:spacing w:val="-9"/>
        </w:rPr>
        <w:t xml:space="preserve"> </w:t>
      </w:r>
      <w:r>
        <w:rPr>
          <w:color w:val="363636"/>
        </w:rPr>
        <w:t>estos</w:t>
      </w:r>
      <w:r>
        <w:rPr>
          <w:color w:val="363636"/>
          <w:spacing w:val="-9"/>
        </w:rPr>
        <w:t xml:space="preserve"> </w:t>
      </w:r>
      <w:r>
        <w:rPr>
          <w:color w:val="363636"/>
        </w:rPr>
        <w:t>diferentes</w:t>
      </w:r>
      <w:r>
        <w:rPr>
          <w:color w:val="363636"/>
          <w:spacing w:val="-8"/>
        </w:rPr>
        <w:t xml:space="preserve"> </w:t>
      </w:r>
      <w:r>
        <w:rPr>
          <w:color w:val="363636"/>
        </w:rPr>
        <w:t>métodos</w:t>
      </w:r>
      <w:r>
        <w:rPr>
          <w:color w:val="363636"/>
          <w:spacing w:val="-10"/>
        </w:rPr>
        <w:t xml:space="preserve"> </w:t>
      </w:r>
      <w:r>
        <w:rPr>
          <w:color w:val="363636"/>
        </w:rPr>
        <w:t>para</w:t>
      </w:r>
      <w:r>
        <w:rPr>
          <w:color w:val="363636"/>
          <w:spacing w:val="-9"/>
        </w:rPr>
        <w:t xml:space="preserve"> </w:t>
      </w:r>
      <w:r>
        <w:rPr>
          <w:color w:val="363636"/>
        </w:rPr>
        <w:t xml:space="preserve">determinar los grados de libertad, los resultados de </w:t>
      </w:r>
      <w:r>
        <w:rPr>
          <w:b/>
          <w:color w:val="363636"/>
        </w:rPr>
        <w:t xml:space="preserve">PRUEBA.T </w:t>
      </w:r>
      <w:r>
        <w:rPr>
          <w:color w:val="363636"/>
        </w:rPr>
        <w:t>y esta herramienta de prueba t variarán en el caso de varianzas</w:t>
      </w:r>
      <w:r>
        <w:rPr>
          <w:color w:val="363636"/>
          <w:spacing w:val="-3"/>
        </w:rPr>
        <w:t xml:space="preserve"> </w:t>
      </w:r>
      <w:r>
        <w:rPr>
          <w:color w:val="363636"/>
        </w:rPr>
        <w:t>desiguales.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55200" behindDoc="0" locked="0" layoutInCell="1" allowOverlap="1" wp14:anchorId="00E2B697" wp14:editId="14836F57">
            <wp:simplePos x="0" y="0"/>
            <wp:positionH relativeFrom="page">
              <wp:posOffset>457200</wp:posOffset>
            </wp:positionH>
            <wp:positionV relativeFrom="paragraph">
              <wp:posOffset>177976</wp:posOffset>
            </wp:positionV>
            <wp:extent cx="1742870" cy="1133475"/>
            <wp:effectExtent l="0" t="0" r="0" b="0"/>
            <wp:wrapTopAndBottom/>
            <wp:docPr id="1201" name="image329.png" descr="Fórmula para aproximar grados de libe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329.png"/>
                    <pic:cNvPicPr/>
                  </pic:nvPicPr>
                  <pic:blipFill>
                    <a:blip r:embed="rId1376" cstate="print"/>
                    <a:stretch>
                      <a:fillRect/>
                    </a:stretch>
                  </pic:blipFill>
                  <pic:spPr>
                    <a:xfrm>
                      <a:off x="0" y="0"/>
                      <a:ext cx="1742870" cy="11334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tulo8"/>
        <w:spacing w:before="1"/>
        <w:ind w:left="709"/>
        <w:jc w:val="center"/>
      </w:pPr>
      <w:r>
        <w:t>Prueba z</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5"/>
        <w:jc w:val="center"/>
      </w:pPr>
      <w:r>
        <w:rPr>
          <w:color w:val="363636"/>
        </w:rPr>
        <w:t>La herramienta de análisis Prueba z para medias de dos muestras realiza una Prueba z en las medias de dos muestras</w:t>
      </w:r>
      <w:r>
        <w:rPr>
          <w:color w:val="363636"/>
          <w:spacing w:val="-5"/>
        </w:rPr>
        <w:t xml:space="preserve"> </w:t>
      </w:r>
      <w:r>
        <w:rPr>
          <w:color w:val="363636"/>
        </w:rPr>
        <w:t>con</w:t>
      </w:r>
      <w:r>
        <w:rPr>
          <w:color w:val="363636"/>
          <w:spacing w:val="-3"/>
        </w:rPr>
        <w:t xml:space="preserve"> </w:t>
      </w:r>
      <w:r>
        <w:rPr>
          <w:color w:val="363636"/>
        </w:rPr>
        <w:t>varianzas</w:t>
      </w:r>
      <w:r>
        <w:rPr>
          <w:color w:val="363636"/>
          <w:spacing w:val="-4"/>
        </w:rPr>
        <w:t xml:space="preserve"> </w:t>
      </w:r>
      <w:r>
        <w:rPr>
          <w:color w:val="363636"/>
        </w:rPr>
        <w:t>conocidas.</w:t>
      </w:r>
      <w:r>
        <w:rPr>
          <w:color w:val="363636"/>
          <w:spacing w:val="-5"/>
        </w:rPr>
        <w:t xml:space="preserve"> </w:t>
      </w:r>
      <w:r>
        <w:rPr>
          <w:color w:val="363636"/>
        </w:rPr>
        <w:t>Esta</w:t>
      </w:r>
      <w:r>
        <w:rPr>
          <w:color w:val="363636"/>
          <w:spacing w:val="-4"/>
        </w:rPr>
        <w:t xml:space="preserve"> </w:t>
      </w:r>
      <w:r>
        <w:rPr>
          <w:color w:val="363636"/>
        </w:rPr>
        <w:t>herramienta</w:t>
      </w:r>
      <w:r>
        <w:rPr>
          <w:color w:val="363636"/>
          <w:spacing w:val="-1"/>
        </w:rPr>
        <w:t xml:space="preserve"> </w:t>
      </w:r>
      <w:r>
        <w:rPr>
          <w:color w:val="363636"/>
        </w:rPr>
        <w:t>se</w:t>
      </w:r>
      <w:r>
        <w:rPr>
          <w:color w:val="363636"/>
          <w:spacing w:val="-7"/>
        </w:rPr>
        <w:t xml:space="preserve"> </w:t>
      </w:r>
      <w:r>
        <w:rPr>
          <w:color w:val="363636"/>
        </w:rPr>
        <w:t>utiliza</w:t>
      </w:r>
      <w:r>
        <w:rPr>
          <w:color w:val="363636"/>
          <w:spacing w:val="-6"/>
        </w:rPr>
        <w:t xml:space="preserve"> </w:t>
      </w:r>
      <w:r>
        <w:rPr>
          <w:color w:val="363636"/>
        </w:rPr>
        <w:t>para</w:t>
      </w:r>
      <w:r>
        <w:rPr>
          <w:color w:val="363636"/>
          <w:spacing w:val="-3"/>
        </w:rPr>
        <w:t xml:space="preserve"> </w:t>
      </w:r>
      <w:r>
        <w:rPr>
          <w:color w:val="363636"/>
        </w:rPr>
        <w:t>comprobar</w:t>
      </w:r>
      <w:r>
        <w:rPr>
          <w:color w:val="363636"/>
          <w:spacing w:val="-3"/>
        </w:rPr>
        <w:t xml:space="preserve"> </w:t>
      </w:r>
      <w:r>
        <w:rPr>
          <w:color w:val="363636"/>
        </w:rPr>
        <w:t>las</w:t>
      </w:r>
      <w:r>
        <w:rPr>
          <w:color w:val="363636"/>
          <w:spacing w:val="-7"/>
        </w:rPr>
        <w:t xml:space="preserve"> </w:t>
      </w:r>
      <w:r>
        <w:rPr>
          <w:color w:val="363636"/>
        </w:rPr>
        <w:t>hipótesis</w:t>
      </w:r>
      <w:r>
        <w:rPr>
          <w:color w:val="363636"/>
          <w:spacing w:val="-6"/>
        </w:rPr>
        <w:t xml:space="preserve"> </w:t>
      </w:r>
      <w:r>
        <w:rPr>
          <w:color w:val="363636"/>
        </w:rPr>
        <w:t>nulas</w:t>
      </w:r>
      <w:r>
        <w:rPr>
          <w:color w:val="363636"/>
          <w:spacing w:val="-4"/>
        </w:rPr>
        <w:t xml:space="preserve"> </w:t>
      </w:r>
      <w:r>
        <w:rPr>
          <w:color w:val="363636"/>
        </w:rPr>
        <w:t>relativas</w:t>
      </w:r>
      <w:r>
        <w:rPr>
          <w:color w:val="363636"/>
          <w:spacing w:val="-7"/>
        </w:rPr>
        <w:t xml:space="preserve"> </w:t>
      </w:r>
      <w:r>
        <w:rPr>
          <w:color w:val="363636"/>
        </w:rPr>
        <w:t xml:space="preserve">a que no existen diferencias entre dos medias de población frente a las hipótesis alternativas en uno u otro sentido. Si no se conocen las varianzas, deberá utilizarse la función </w:t>
      </w:r>
      <w:r>
        <w:rPr>
          <w:b/>
          <w:color w:val="363636"/>
        </w:rPr>
        <w:t xml:space="preserve">PRUEBA.Z </w:t>
      </w:r>
      <w:r>
        <w:rPr>
          <w:color w:val="363636"/>
        </w:rPr>
        <w:t>de la hoja de</w:t>
      </w:r>
      <w:r>
        <w:rPr>
          <w:color w:val="363636"/>
          <w:spacing w:val="-21"/>
        </w:rPr>
        <w:t xml:space="preserve"> </w:t>
      </w:r>
      <w:r>
        <w:rPr>
          <w:color w:val="363636"/>
        </w:rPr>
        <w:t>cálculo.</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3"/>
        <w:jc w:val="center"/>
      </w:pPr>
      <w:r>
        <w:rPr>
          <w:color w:val="363636"/>
        </w:rPr>
        <w:t>Cuando se utiliza la herramienta de Prueba z, hay que tener especial cuidado en comprender el resultado. "P(Z &lt;= z) de una cola" es en realidad P(Z &gt;= ABS(z)), la probabilidad de un valor z más allá de 0 en la misma dirección que el valor z observado cuando no hay diferencias entre las medias de población. "P(Z &lt;= z) de dos</w:t>
      </w:r>
      <w:r>
        <w:rPr>
          <w:color w:val="363636"/>
          <w:spacing w:val="-6"/>
        </w:rPr>
        <w:t xml:space="preserve"> </w:t>
      </w:r>
      <w:r>
        <w:rPr>
          <w:color w:val="363636"/>
        </w:rPr>
        <w:t>colas"</w:t>
      </w:r>
      <w:r>
        <w:rPr>
          <w:color w:val="363636"/>
          <w:spacing w:val="-8"/>
        </w:rPr>
        <w:t xml:space="preserve"> </w:t>
      </w:r>
      <w:r>
        <w:rPr>
          <w:color w:val="363636"/>
        </w:rPr>
        <w:t>es</w:t>
      </w:r>
      <w:r>
        <w:rPr>
          <w:color w:val="363636"/>
          <w:spacing w:val="-6"/>
        </w:rPr>
        <w:t xml:space="preserve"> </w:t>
      </w:r>
      <w:r>
        <w:rPr>
          <w:color w:val="363636"/>
        </w:rPr>
        <w:t>realmente</w:t>
      </w:r>
      <w:r>
        <w:rPr>
          <w:color w:val="363636"/>
          <w:spacing w:val="-7"/>
        </w:rPr>
        <w:t xml:space="preserve"> </w:t>
      </w:r>
      <w:r>
        <w:rPr>
          <w:color w:val="363636"/>
        </w:rPr>
        <w:t>P(Z</w:t>
      </w:r>
      <w:r>
        <w:rPr>
          <w:color w:val="363636"/>
          <w:spacing w:val="-6"/>
        </w:rPr>
        <w:t xml:space="preserve"> </w:t>
      </w:r>
      <w:r>
        <w:rPr>
          <w:color w:val="363636"/>
        </w:rPr>
        <w:t>&gt;=</w:t>
      </w:r>
      <w:r>
        <w:rPr>
          <w:color w:val="363636"/>
          <w:spacing w:val="-7"/>
        </w:rPr>
        <w:t xml:space="preserve"> </w:t>
      </w:r>
      <w:r>
        <w:rPr>
          <w:color w:val="363636"/>
        </w:rPr>
        <w:t>ABS(z)</w:t>
      </w:r>
      <w:r>
        <w:rPr>
          <w:color w:val="363636"/>
          <w:spacing w:val="-7"/>
        </w:rPr>
        <w:t xml:space="preserve"> </w:t>
      </w:r>
      <w:r>
        <w:rPr>
          <w:color w:val="363636"/>
        </w:rPr>
        <w:t>o</w:t>
      </w:r>
      <w:r>
        <w:rPr>
          <w:color w:val="363636"/>
          <w:spacing w:val="-5"/>
        </w:rPr>
        <w:t xml:space="preserve"> </w:t>
      </w:r>
      <w:r>
        <w:rPr>
          <w:color w:val="363636"/>
        </w:rPr>
        <w:t>Z</w:t>
      </w:r>
      <w:r>
        <w:rPr>
          <w:color w:val="363636"/>
          <w:spacing w:val="-8"/>
        </w:rPr>
        <w:t xml:space="preserve"> </w:t>
      </w:r>
      <w:r>
        <w:rPr>
          <w:color w:val="363636"/>
        </w:rPr>
        <w:t>&lt;=</w:t>
      </w:r>
      <w:r>
        <w:rPr>
          <w:color w:val="363636"/>
          <w:spacing w:val="-5"/>
        </w:rPr>
        <w:t xml:space="preserve"> </w:t>
      </w:r>
      <w:r>
        <w:rPr>
          <w:color w:val="363636"/>
        </w:rPr>
        <w:t>-ABS(z)),</w:t>
      </w:r>
      <w:r>
        <w:rPr>
          <w:color w:val="363636"/>
          <w:spacing w:val="-6"/>
        </w:rPr>
        <w:t xml:space="preserve"> </w:t>
      </w:r>
      <w:r>
        <w:rPr>
          <w:color w:val="363636"/>
        </w:rPr>
        <w:t>la</w:t>
      </w:r>
      <w:r>
        <w:rPr>
          <w:color w:val="363636"/>
          <w:spacing w:val="-5"/>
        </w:rPr>
        <w:t xml:space="preserve"> </w:t>
      </w:r>
      <w:r>
        <w:rPr>
          <w:color w:val="363636"/>
        </w:rPr>
        <w:t>probabilidad</w:t>
      </w:r>
      <w:r>
        <w:rPr>
          <w:color w:val="363636"/>
          <w:spacing w:val="-5"/>
        </w:rPr>
        <w:t xml:space="preserve"> </w:t>
      </w:r>
      <w:r>
        <w:rPr>
          <w:color w:val="363636"/>
        </w:rPr>
        <w:t>de</w:t>
      </w:r>
      <w:r>
        <w:rPr>
          <w:color w:val="363636"/>
          <w:spacing w:val="-7"/>
        </w:rPr>
        <w:t xml:space="preserve"> </w:t>
      </w:r>
      <w:r>
        <w:rPr>
          <w:color w:val="363636"/>
        </w:rPr>
        <w:t>un</w:t>
      </w:r>
      <w:r>
        <w:rPr>
          <w:color w:val="363636"/>
          <w:spacing w:val="-5"/>
        </w:rPr>
        <w:t xml:space="preserve"> </w:t>
      </w:r>
      <w:r>
        <w:rPr>
          <w:color w:val="363636"/>
        </w:rPr>
        <w:t>valor</w:t>
      </w:r>
      <w:r>
        <w:rPr>
          <w:color w:val="363636"/>
          <w:spacing w:val="-7"/>
        </w:rPr>
        <w:t xml:space="preserve"> </w:t>
      </w:r>
      <w:r>
        <w:rPr>
          <w:color w:val="363636"/>
        </w:rPr>
        <w:t>z</w:t>
      </w:r>
      <w:r>
        <w:rPr>
          <w:color w:val="363636"/>
          <w:spacing w:val="-8"/>
        </w:rPr>
        <w:t xml:space="preserve"> </w:t>
      </w:r>
      <w:r>
        <w:rPr>
          <w:color w:val="363636"/>
        </w:rPr>
        <w:t>más</w:t>
      </w:r>
      <w:r>
        <w:rPr>
          <w:color w:val="363636"/>
          <w:spacing w:val="-5"/>
        </w:rPr>
        <w:t xml:space="preserve"> </w:t>
      </w:r>
      <w:r>
        <w:rPr>
          <w:color w:val="363636"/>
        </w:rPr>
        <w:t>allá</w:t>
      </w:r>
      <w:r>
        <w:rPr>
          <w:color w:val="363636"/>
          <w:spacing w:val="-8"/>
        </w:rPr>
        <w:t xml:space="preserve"> </w:t>
      </w:r>
      <w:r>
        <w:rPr>
          <w:color w:val="363636"/>
        </w:rPr>
        <w:t>de</w:t>
      </w:r>
      <w:r>
        <w:rPr>
          <w:color w:val="363636"/>
          <w:spacing w:val="-7"/>
        </w:rPr>
        <w:t xml:space="preserve"> </w:t>
      </w:r>
      <w:r>
        <w:rPr>
          <w:color w:val="363636"/>
        </w:rPr>
        <w:t>0</w:t>
      </w:r>
      <w:r>
        <w:rPr>
          <w:color w:val="363636"/>
          <w:spacing w:val="-8"/>
        </w:rPr>
        <w:t xml:space="preserve"> </w:t>
      </w:r>
      <w:r>
        <w:rPr>
          <w:color w:val="363636"/>
        </w:rPr>
        <w:t>en</w:t>
      </w:r>
      <w:r>
        <w:rPr>
          <w:color w:val="363636"/>
          <w:spacing w:val="-6"/>
        </w:rPr>
        <w:t xml:space="preserve"> </w:t>
      </w:r>
      <w:r>
        <w:rPr>
          <w:color w:val="363636"/>
        </w:rPr>
        <w:t>cualquier dirección que el valor z observado cuando no hay diferencias entre las medias de población. El resultado de dos</w:t>
      </w:r>
      <w:r>
        <w:rPr>
          <w:color w:val="363636"/>
          <w:spacing w:val="-11"/>
        </w:rPr>
        <w:t xml:space="preserve"> </w:t>
      </w:r>
      <w:r>
        <w:rPr>
          <w:color w:val="363636"/>
        </w:rPr>
        <w:t>colas</w:t>
      </w:r>
      <w:r>
        <w:rPr>
          <w:color w:val="363636"/>
          <w:spacing w:val="-14"/>
        </w:rPr>
        <w:t xml:space="preserve"> </w:t>
      </w:r>
      <w:r>
        <w:rPr>
          <w:color w:val="363636"/>
        </w:rPr>
        <w:t>es</w:t>
      </w:r>
      <w:r>
        <w:rPr>
          <w:color w:val="363636"/>
          <w:spacing w:val="-13"/>
        </w:rPr>
        <w:t xml:space="preserve"> </w:t>
      </w:r>
      <w:r>
        <w:rPr>
          <w:color w:val="363636"/>
        </w:rPr>
        <w:t>el</w:t>
      </w:r>
      <w:r>
        <w:rPr>
          <w:color w:val="363636"/>
          <w:spacing w:val="-10"/>
        </w:rPr>
        <w:t xml:space="preserve"> </w:t>
      </w:r>
      <w:r>
        <w:rPr>
          <w:color w:val="363636"/>
        </w:rPr>
        <w:t>resultado</w:t>
      </w:r>
      <w:r>
        <w:rPr>
          <w:color w:val="363636"/>
          <w:spacing w:val="-15"/>
        </w:rPr>
        <w:t xml:space="preserve"> </w:t>
      </w:r>
      <w:r>
        <w:rPr>
          <w:color w:val="363636"/>
        </w:rPr>
        <w:t>de</w:t>
      </w:r>
      <w:r>
        <w:rPr>
          <w:color w:val="363636"/>
          <w:spacing w:val="-13"/>
        </w:rPr>
        <w:t xml:space="preserve"> </w:t>
      </w:r>
      <w:r>
        <w:rPr>
          <w:color w:val="363636"/>
        </w:rPr>
        <w:t>una</w:t>
      </w:r>
      <w:r>
        <w:rPr>
          <w:color w:val="363636"/>
          <w:spacing w:val="-13"/>
        </w:rPr>
        <w:t xml:space="preserve"> </w:t>
      </w:r>
      <w:r>
        <w:rPr>
          <w:color w:val="363636"/>
        </w:rPr>
        <w:t>cola</w:t>
      </w:r>
      <w:r>
        <w:rPr>
          <w:color w:val="363636"/>
          <w:spacing w:val="-13"/>
        </w:rPr>
        <w:t xml:space="preserve"> </w:t>
      </w:r>
      <w:r>
        <w:rPr>
          <w:color w:val="363636"/>
        </w:rPr>
        <w:t>multiplicado</w:t>
      </w:r>
      <w:r>
        <w:rPr>
          <w:color w:val="363636"/>
          <w:spacing w:val="-13"/>
        </w:rPr>
        <w:t xml:space="preserve"> </w:t>
      </w:r>
      <w:r>
        <w:rPr>
          <w:color w:val="363636"/>
        </w:rPr>
        <w:t>por</w:t>
      </w:r>
      <w:r>
        <w:rPr>
          <w:color w:val="363636"/>
          <w:spacing w:val="-13"/>
        </w:rPr>
        <w:t xml:space="preserve"> </w:t>
      </w:r>
      <w:r>
        <w:rPr>
          <w:color w:val="363636"/>
        </w:rPr>
        <w:t>2.</w:t>
      </w:r>
      <w:r>
        <w:rPr>
          <w:color w:val="363636"/>
          <w:spacing w:val="-11"/>
        </w:rPr>
        <w:t xml:space="preserve"> </w:t>
      </w:r>
      <w:r>
        <w:rPr>
          <w:color w:val="363636"/>
        </w:rPr>
        <w:t>La</w:t>
      </w:r>
      <w:r>
        <w:rPr>
          <w:color w:val="363636"/>
          <w:spacing w:val="-12"/>
        </w:rPr>
        <w:t xml:space="preserve"> </w:t>
      </w:r>
      <w:r>
        <w:rPr>
          <w:color w:val="363636"/>
        </w:rPr>
        <w:t>herramienta</w:t>
      </w:r>
      <w:r>
        <w:rPr>
          <w:color w:val="363636"/>
          <w:spacing w:val="-13"/>
        </w:rPr>
        <w:t xml:space="preserve"> </w:t>
      </w:r>
      <w:r>
        <w:rPr>
          <w:color w:val="363636"/>
        </w:rPr>
        <w:t>de</w:t>
      </w:r>
      <w:r>
        <w:rPr>
          <w:color w:val="363636"/>
          <w:spacing w:val="-13"/>
        </w:rPr>
        <w:t xml:space="preserve"> </w:t>
      </w:r>
      <w:r>
        <w:rPr>
          <w:color w:val="363636"/>
        </w:rPr>
        <w:t>Prueba</w:t>
      </w:r>
      <w:r>
        <w:rPr>
          <w:color w:val="363636"/>
          <w:spacing w:val="-13"/>
        </w:rPr>
        <w:t xml:space="preserve"> </w:t>
      </w:r>
      <w:r>
        <w:rPr>
          <w:color w:val="363636"/>
        </w:rPr>
        <w:t>z</w:t>
      </w:r>
      <w:r>
        <w:rPr>
          <w:color w:val="363636"/>
          <w:spacing w:val="-13"/>
        </w:rPr>
        <w:t xml:space="preserve"> </w:t>
      </w:r>
      <w:r>
        <w:rPr>
          <w:color w:val="363636"/>
        </w:rPr>
        <w:t>también</w:t>
      </w:r>
      <w:r>
        <w:rPr>
          <w:color w:val="363636"/>
          <w:spacing w:val="-12"/>
        </w:rPr>
        <w:t xml:space="preserve"> </w:t>
      </w:r>
      <w:r>
        <w:rPr>
          <w:color w:val="363636"/>
        </w:rPr>
        <w:t>puede</w:t>
      </w:r>
      <w:r>
        <w:rPr>
          <w:color w:val="363636"/>
          <w:spacing w:val="-13"/>
        </w:rPr>
        <w:t xml:space="preserve"> </w:t>
      </w:r>
      <w:r>
        <w:rPr>
          <w:color w:val="363636"/>
        </w:rPr>
        <w:t>utilizarse para el caso en que la hipótesis nula sea que existe un valor distinto de cero específico para la diferencia entre</w:t>
      </w:r>
      <w:r>
        <w:rPr>
          <w:color w:val="363636"/>
          <w:spacing w:val="-8"/>
        </w:rPr>
        <w:t xml:space="preserve"> </w:t>
      </w:r>
      <w:r>
        <w:rPr>
          <w:color w:val="363636"/>
        </w:rPr>
        <w:t>las</w:t>
      </w:r>
      <w:r>
        <w:rPr>
          <w:color w:val="363636"/>
          <w:spacing w:val="-11"/>
        </w:rPr>
        <w:t xml:space="preserve"> </w:t>
      </w:r>
      <w:r>
        <w:rPr>
          <w:color w:val="363636"/>
        </w:rPr>
        <w:t>dos</w:t>
      </w:r>
      <w:r>
        <w:rPr>
          <w:color w:val="363636"/>
          <w:spacing w:val="-8"/>
        </w:rPr>
        <w:t xml:space="preserve"> </w:t>
      </w:r>
      <w:r>
        <w:rPr>
          <w:color w:val="363636"/>
        </w:rPr>
        <w:t>medias</w:t>
      </w:r>
      <w:r>
        <w:rPr>
          <w:color w:val="363636"/>
          <w:spacing w:val="-11"/>
        </w:rPr>
        <w:t xml:space="preserve"> </w:t>
      </w:r>
      <w:r>
        <w:rPr>
          <w:color w:val="363636"/>
        </w:rPr>
        <w:t>de</w:t>
      </w:r>
      <w:r>
        <w:rPr>
          <w:color w:val="363636"/>
          <w:spacing w:val="-11"/>
        </w:rPr>
        <w:t xml:space="preserve"> </w:t>
      </w:r>
      <w:r>
        <w:rPr>
          <w:color w:val="363636"/>
        </w:rPr>
        <w:t>población.</w:t>
      </w:r>
      <w:r>
        <w:rPr>
          <w:color w:val="363636"/>
          <w:spacing w:val="-11"/>
        </w:rPr>
        <w:t xml:space="preserve"> </w:t>
      </w:r>
      <w:r>
        <w:rPr>
          <w:color w:val="363636"/>
        </w:rPr>
        <w:t>Por</w:t>
      </w:r>
      <w:r>
        <w:rPr>
          <w:color w:val="363636"/>
          <w:spacing w:val="-11"/>
        </w:rPr>
        <w:t xml:space="preserve"> </w:t>
      </w:r>
      <w:r>
        <w:rPr>
          <w:color w:val="363636"/>
        </w:rPr>
        <w:t>ejemplo,</w:t>
      </w:r>
      <w:r>
        <w:rPr>
          <w:color w:val="363636"/>
          <w:spacing w:val="-13"/>
        </w:rPr>
        <w:t xml:space="preserve"> </w:t>
      </w:r>
      <w:r>
        <w:rPr>
          <w:color w:val="363636"/>
        </w:rPr>
        <w:t>puede</w:t>
      </w:r>
      <w:r>
        <w:rPr>
          <w:color w:val="363636"/>
          <w:spacing w:val="-11"/>
        </w:rPr>
        <w:t xml:space="preserve"> </w:t>
      </w:r>
      <w:r>
        <w:rPr>
          <w:color w:val="363636"/>
        </w:rPr>
        <w:t>utilizarse</w:t>
      </w:r>
      <w:r>
        <w:rPr>
          <w:color w:val="363636"/>
          <w:spacing w:val="-9"/>
        </w:rPr>
        <w:t xml:space="preserve"> </w:t>
      </w:r>
      <w:r>
        <w:rPr>
          <w:color w:val="363636"/>
        </w:rPr>
        <w:t>esta</w:t>
      </w:r>
      <w:r>
        <w:rPr>
          <w:color w:val="363636"/>
          <w:spacing w:val="-11"/>
        </w:rPr>
        <w:t xml:space="preserve"> </w:t>
      </w:r>
      <w:r>
        <w:rPr>
          <w:color w:val="363636"/>
        </w:rPr>
        <w:t>prueba</w:t>
      </w:r>
      <w:r>
        <w:rPr>
          <w:color w:val="363636"/>
          <w:spacing w:val="-11"/>
        </w:rPr>
        <w:t xml:space="preserve"> </w:t>
      </w:r>
      <w:r>
        <w:rPr>
          <w:color w:val="363636"/>
        </w:rPr>
        <w:t>para</w:t>
      </w:r>
      <w:r>
        <w:rPr>
          <w:color w:val="363636"/>
          <w:spacing w:val="-10"/>
        </w:rPr>
        <w:t xml:space="preserve"> </w:t>
      </w:r>
      <w:r>
        <w:rPr>
          <w:color w:val="363636"/>
        </w:rPr>
        <w:t>determinar</w:t>
      </w:r>
      <w:r>
        <w:rPr>
          <w:color w:val="363636"/>
          <w:spacing w:val="-11"/>
        </w:rPr>
        <w:t xml:space="preserve"> </w:t>
      </w:r>
      <w:r>
        <w:rPr>
          <w:color w:val="363636"/>
        </w:rPr>
        <w:t>las</w:t>
      </w:r>
      <w:r>
        <w:rPr>
          <w:color w:val="363636"/>
          <w:spacing w:val="-10"/>
        </w:rPr>
        <w:t xml:space="preserve"> </w:t>
      </w:r>
      <w:r>
        <w:rPr>
          <w:color w:val="363636"/>
        </w:rPr>
        <w:t>diferencias entre el rendimiento de dos modelos de</w:t>
      </w:r>
      <w:r>
        <w:rPr>
          <w:color w:val="363636"/>
          <w:spacing w:val="-6"/>
        </w:rPr>
        <w:t xml:space="preserve"> </w:t>
      </w:r>
      <w:r>
        <w:rPr>
          <w:color w:val="363636"/>
        </w:rPr>
        <w:t>automóvil.</w:t>
      </w:r>
    </w:p>
    <w:p w:rsidR="00B11E2E" w:rsidRDefault="00B11E2E" w:rsidP="00B11E2E">
      <w:pPr>
        <w:pStyle w:val="Textoindependiente"/>
        <w:spacing w:before="10"/>
        <w:ind w:left="709"/>
        <w:jc w:val="center"/>
        <w:rPr>
          <w:sz w:val="22"/>
        </w:rPr>
      </w:pPr>
    </w:p>
    <w:p w:rsidR="00B11E2E" w:rsidRDefault="00B11E2E" w:rsidP="00B11E2E">
      <w:pPr>
        <w:pStyle w:val="Ttulo8"/>
        <w:spacing w:before="1"/>
        <w:ind w:left="709"/>
        <w:jc w:val="center"/>
      </w:pPr>
      <w:r>
        <w:t>Funciones de VBA de Herramientas para análisis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7"/>
        <w:jc w:val="center"/>
      </w:pPr>
      <w:r>
        <w:rPr>
          <w:color w:val="363636"/>
        </w:rPr>
        <w:t>Para</w:t>
      </w:r>
      <w:r>
        <w:rPr>
          <w:color w:val="363636"/>
          <w:spacing w:val="-10"/>
        </w:rPr>
        <w:t xml:space="preserve"> </w:t>
      </w:r>
      <w:r>
        <w:rPr>
          <w:color w:val="363636"/>
        </w:rPr>
        <w:t>incluir</w:t>
      </w:r>
      <w:r>
        <w:rPr>
          <w:color w:val="363636"/>
          <w:spacing w:val="-13"/>
        </w:rPr>
        <w:t xml:space="preserve"> </w:t>
      </w:r>
      <w:r>
        <w:rPr>
          <w:color w:val="363636"/>
        </w:rPr>
        <w:t>funciones</w:t>
      </w:r>
      <w:r>
        <w:rPr>
          <w:color w:val="363636"/>
          <w:spacing w:val="-12"/>
        </w:rPr>
        <w:t xml:space="preserve"> </w:t>
      </w:r>
      <w:r>
        <w:rPr>
          <w:color w:val="363636"/>
        </w:rPr>
        <w:t>de</w:t>
      </w:r>
      <w:r>
        <w:rPr>
          <w:color w:val="363636"/>
          <w:spacing w:val="-15"/>
        </w:rPr>
        <w:t xml:space="preserve"> </w:t>
      </w:r>
      <w:r>
        <w:rPr>
          <w:color w:val="363636"/>
        </w:rPr>
        <w:t>Visual</w:t>
      </w:r>
      <w:r>
        <w:rPr>
          <w:color w:val="363636"/>
          <w:spacing w:val="-10"/>
        </w:rPr>
        <w:t xml:space="preserve"> </w:t>
      </w:r>
      <w:r>
        <w:rPr>
          <w:color w:val="363636"/>
        </w:rPr>
        <w:t>Basic</w:t>
      </w:r>
      <w:r>
        <w:rPr>
          <w:color w:val="363636"/>
          <w:spacing w:val="-12"/>
        </w:rPr>
        <w:t xml:space="preserve"> </w:t>
      </w:r>
      <w:r>
        <w:rPr>
          <w:color w:val="363636"/>
        </w:rPr>
        <w:t>para</w:t>
      </w:r>
      <w:r>
        <w:rPr>
          <w:color w:val="363636"/>
          <w:spacing w:val="-10"/>
        </w:rPr>
        <w:t xml:space="preserve"> </w:t>
      </w:r>
      <w:r>
        <w:rPr>
          <w:color w:val="363636"/>
        </w:rPr>
        <w:t>Aplicaciones</w:t>
      </w:r>
      <w:r>
        <w:rPr>
          <w:color w:val="363636"/>
          <w:spacing w:val="-10"/>
        </w:rPr>
        <w:t xml:space="preserve"> </w:t>
      </w:r>
      <w:r>
        <w:rPr>
          <w:color w:val="363636"/>
        </w:rPr>
        <w:t>(VBA)</w:t>
      </w:r>
      <w:r>
        <w:rPr>
          <w:color w:val="363636"/>
          <w:spacing w:val="-11"/>
        </w:rPr>
        <w:t xml:space="preserve"> </w:t>
      </w:r>
      <w:r>
        <w:rPr>
          <w:color w:val="363636"/>
        </w:rPr>
        <w:t>en</w:t>
      </w:r>
      <w:r>
        <w:rPr>
          <w:color w:val="363636"/>
          <w:spacing w:val="-9"/>
        </w:rPr>
        <w:t xml:space="preserve"> </w:t>
      </w:r>
      <w:r>
        <w:rPr>
          <w:color w:val="363636"/>
        </w:rPr>
        <w:t>las</w:t>
      </w:r>
      <w:r>
        <w:rPr>
          <w:color w:val="363636"/>
          <w:spacing w:val="-11"/>
        </w:rPr>
        <w:t xml:space="preserve"> </w:t>
      </w:r>
      <w:r>
        <w:rPr>
          <w:color w:val="363636"/>
        </w:rPr>
        <w:t>Herramientas</w:t>
      </w:r>
      <w:r>
        <w:rPr>
          <w:color w:val="363636"/>
          <w:spacing w:val="-13"/>
        </w:rPr>
        <w:t xml:space="preserve"> </w:t>
      </w:r>
      <w:r>
        <w:rPr>
          <w:color w:val="363636"/>
        </w:rPr>
        <w:t>para</w:t>
      </w:r>
      <w:r>
        <w:rPr>
          <w:color w:val="363636"/>
          <w:spacing w:val="-13"/>
        </w:rPr>
        <w:t xml:space="preserve"> </w:t>
      </w:r>
      <w:r>
        <w:rPr>
          <w:color w:val="363636"/>
        </w:rPr>
        <w:t>análisis,</w:t>
      </w:r>
      <w:r>
        <w:rPr>
          <w:color w:val="363636"/>
          <w:spacing w:val="-14"/>
        </w:rPr>
        <w:t xml:space="preserve"> </w:t>
      </w:r>
      <w:r>
        <w:rPr>
          <w:color w:val="363636"/>
        </w:rPr>
        <w:t>puede</w:t>
      </w:r>
      <w:r>
        <w:rPr>
          <w:color w:val="363636"/>
          <w:spacing w:val="-9"/>
        </w:rPr>
        <w:t xml:space="preserve"> </w:t>
      </w:r>
      <w:r>
        <w:rPr>
          <w:color w:val="363636"/>
        </w:rPr>
        <w:t xml:space="preserve">cargar el complemento Herramientas para análisis - VBA de la misma manera que se carga Herramientas para análisis. En el cuadro </w:t>
      </w:r>
      <w:r>
        <w:rPr>
          <w:b/>
          <w:color w:val="363636"/>
        </w:rPr>
        <w:t xml:space="preserve">Complementos disponibles </w:t>
      </w:r>
      <w:r>
        <w:rPr>
          <w:color w:val="363636"/>
        </w:rPr>
        <w:t xml:space="preserve">active la casilla </w:t>
      </w:r>
      <w:r>
        <w:rPr>
          <w:b/>
          <w:color w:val="363636"/>
        </w:rPr>
        <w:t>Herramientas para análisis -</w:t>
      </w:r>
      <w:r>
        <w:rPr>
          <w:b/>
          <w:color w:val="363636"/>
          <w:spacing w:val="-12"/>
        </w:rPr>
        <w:t xml:space="preserve"> </w:t>
      </w:r>
      <w:r>
        <w:rPr>
          <w:b/>
          <w:color w:val="363636"/>
        </w:rPr>
        <w:t>VBA</w:t>
      </w:r>
      <w:r>
        <w:rPr>
          <w:color w:val="363636"/>
        </w:rPr>
        <w:t>.</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Cargar Herramientas para análisis</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17"/>
        <w:jc w:val="center"/>
      </w:pPr>
      <w:r>
        <w:rPr>
          <w:color w:val="363636"/>
        </w:rPr>
        <w:t>Herramientas para análisis es un programa de complemento de Microsoft Excel que está disponible cuando instala Microsoft Office o Excel. Sin embargo, para usarlo en Excel, primero debe cargarlo.</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129"/>
        </w:numPr>
        <w:tabs>
          <w:tab w:val="left" w:pos="1441"/>
        </w:tabs>
        <w:ind w:left="709"/>
        <w:jc w:val="center"/>
        <w:rPr>
          <w:sz w:val="24"/>
        </w:rPr>
      </w:pPr>
      <w:r>
        <w:rPr>
          <w:color w:val="363636"/>
          <w:sz w:val="24"/>
        </w:rPr>
        <w:t xml:space="preserve">Haga clic en la pestaña </w:t>
      </w:r>
      <w:r>
        <w:rPr>
          <w:b/>
          <w:color w:val="363636"/>
          <w:sz w:val="24"/>
        </w:rPr>
        <w:t xml:space="preserve">Archivo </w:t>
      </w:r>
      <w:r>
        <w:rPr>
          <w:color w:val="363636"/>
          <w:sz w:val="24"/>
        </w:rPr>
        <w:t>y luego haga clic en</w:t>
      </w:r>
      <w:r>
        <w:rPr>
          <w:color w:val="363636"/>
          <w:spacing w:val="-2"/>
          <w:sz w:val="24"/>
        </w:rPr>
        <w:t xml:space="preserve"> </w:t>
      </w:r>
      <w:r>
        <w:rPr>
          <w:b/>
          <w:color w:val="363636"/>
          <w:sz w:val="24"/>
        </w:rPr>
        <w:t>Opciones</w:t>
      </w:r>
      <w:r>
        <w:rPr>
          <w:color w:val="363636"/>
          <w:sz w:val="24"/>
        </w:rPr>
        <w:t>.</w:t>
      </w:r>
    </w:p>
    <w:p w:rsidR="00B11E2E" w:rsidRDefault="00B11E2E" w:rsidP="00B11E2E">
      <w:pPr>
        <w:pStyle w:val="Prrafodelista"/>
        <w:numPr>
          <w:ilvl w:val="0"/>
          <w:numId w:val="129"/>
        </w:numPr>
        <w:tabs>
          <w:tab w:val="left" w:pos="1441"/>
        </w:tabs>
        <w:ind w:left="709"/>
        <w:jc w:val="center"/>
        <w:rPr>
          <w:sz w:val="24"/>
        </w:rPr>
      </w:pPr>
      <w:r>
        <w:rPr>
          <w:color w:val="363636"/>
          <w:sz w:val="24"/>
        </w:rPr>
        <w:t xml:space="preserve">Haga clic en </w:t>
      </w:r>
      <w:r>
        <w:rPr>
          <w:b/>
          <w:color w:val="363636"/>
          <w:sz w:val="24"/>
        </w:rPr>
        <w:t xml:space="preserve">Complementos </w:t>
      </w:r>
      <w:r>
        <w:rPr>
          <w:color w:val="363636"/>
          <w:sz w:val="24"/>
        </w:rPr>
        <w:t xml:space="preserve">y, en el cuadro </w:t>
      </w:r>
      <w:r>
        <w:rPr>
          <w:b/>
          <w:color w:val="363636"/>
          <w:sz w:val="24"/>
        </w:rPr>
        <w:t>Administrar</w:t>
      </w:r>
      <w:r>
        <w:rPr>
          <w:color w:val="363636"/>
          <w:sz w:val="24"/>
        </w:rPr>
        <w:t xml:space="preserve">, seleccione </w:t>
      </w:r>
      <w:r>
        <w:rPr>
          <w:b/>
          <w:color w:val="363636"/>
          <w:sz w:val="24"/>
        </w:rPr>
        <w:t>Complementos de</w:t>
      </w:r>
      <w:r>
        <w:rPr>
          <w:b/>
          <w:color w:val="363636"/>
          <w:spacing w:val="-6"/>
          <w:sz w:val="24"/>
        </w:rPr>
        <w:t xml:space="preserve"> </w:t>
      </w:r>
      <w:r>
        <w:rPr>
          <w:b/>
          <w:color w:val="363636"/>
          <w:sz w:val="24"/>
        </w:rPr>
        <w:t>Excel</w:t>
      </w:r>
      <w:r>
        <w:rPr>
          <w:color w:val="363636"/>
          <w:sz w:val="24"/>
        </w:rPr>
        <w:t>.</w:t>
      </w:r>
    </w:p>
    <w:p w:rsidR="00B11E2E" w:rsidRDefault="00B11E2E" w:rsidP="00B11E2E">
      <w:pPr>
        <w:pStyle w:val="Prrafodelista"/>
        <w:numPr>
          <w:ilvl w:val="0"/>
          <w:numId w:val="129"/>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Ir</w:t>
      </w:r>
      <w:r>
        <w:rPr>
          <w:color w:val="363636"/>
          <w:sz w:val="24"/>
        </w:rPr>
        <w:t>.</w:t>
      </w:r>
    </w:p>
    <w:p w:rsidR="00B11E2E" w:rsidRDefault="00B11E2E" w:rsidP="00B11E2E">
      <w:pPr>
        <w:pStyle w:val="Prrafodelista"/>
        <w:numPr>
          <w:ilvl w:val="0"/>
          <w:numId w:val="129"/>
        </w:numPr>
        <w:tabs>
          <w:tab w:val="left" w:pos="1441"/>
        </w:tabs>
        <w:ind w:left="709" w:right="716"/>
        <w:jc w:val="center"/>
        <w:rPr>
          <w:sz w:val="24"/>
        </w:rPr>
      </w:pPr>
      <w:r>
        <w:rPr>
          <w:color w:val="363636"/>
          <w:sz w:val="24"/>
        </w:rPr>
        <w:t xml:space="preserve">En el cuadro </w:t>
      </w:r>
      <w:r>
        <w:rPr>
          <w:b/>
          <w:color w:val="363636"/>
          <w:sz w:val="24"/>
        </w:rPr>
        <w:t>Complementos disponibles</w:t>
      </w:r>
      <w:r>
        <w:rPr>
          <w:color w:val="363636"/>
          <w:sz w:val="24"/>
        </w:rPr>
        <w:t xml:space="preserve">, active la casilla </w:t>
      </w:r>
      <w:r>
        <w:rPr>
          <w:b/>
          <w:color w:val="363636"/>
          <w:sz w:val="24"/>
        </w:rPr>
        <w:t xml:space="preserve">Herramientas para análisis </w:t>
      </w:r>
      <w:r>
        <w:rPr>
          <w:color w:val="363636"/>
          <w:sz w:val="24"/>
        </w:rPr>
        <w:t>y luego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Prrafodelista"/>
        <w:numPr>
          <w:ilvl w:val="1"/>
          <w:numId w:val="129"/>
        </w:numPr>
        <w:tabs>
          <w:tab w:val="left" w:pos="2161"/>
        </w:tabs>
        <w:spacing w:line="242" w:lineRule="auto"/>
        <w:ind w:left="709" w:right="711"/>
        <w:jc w:val="center"/>
        <w:rPr>
          <w:sz w:val="24"/>
        </w:rPr>
      </w:pPr>
      <w:r>
        <w:rPr>
          <w:color w:val="363636"/>
          <w:sz w:val="24"/>
        </w:rPr>
        <w:t xml:space="preserve">Si </w:t>
      </w:r>
      <w:r>
        <w:rPr>
          <w:b/>
          <w:color w:val="363636"/>
          <w:sz w:val="24"/>
        </w:rPr>
        <w:t xml:space="preserve">Herramientas para análisis </w:t>
      </w:r>
      <w:r>
        <w:rPr>
          <w:color w:val="363636"/>
          <w:sz w:val="24"/>
        </w:rPr>
        <w:t xml:space="preserve">no se enumera en el cuadro </w:t>
      </w:r>
      <w:r>
        <w:rPr>
          <w:b/>
          <w:color w:val="363636"/>
          <w:sz w:val="24"/>
        </w:rPr>
        <w:t>Complementos disponibles</w:t>
      </w:r>
      <w:r>
        <w:rPr>
          <w:color w:val="363636"/>
          <w:sz w:val="24"/>
        </w:rPr>
        <w:t xml:space="preserve">, haga clic en </w:t>
      </w:r>
      <w:r>
        <w:rPr>
          <w:b/>
          <w:color w:val="363636"/>
          <w:sz w:val="24"/>
        </w:rPr>
        <w:t xml:space="preserve">Examinar </w:t>
      </w:r>
      <w:r>
        <w:rPr>
          <w:color w:val="363636"/>
          <w:sz w:val="24"/>
        </w:rPr>
        <w:t>para</w:t>
      </w:r>
      <w:r>
        <w:rPr>
          <w:color w:val="363636"/>
          <w:spacing w:val="1"/>
          <w:sz w:val="24"/>
        </w:rPr>
        <w:t xml:space="preserve"> </w:t>
      </w:r>
      <w:r>
        <w:rPr>
          <w:color w:val="363636"/>
          <w:sz w:val="24"/>
        </w:rPr>
        <w:t>encontrarlo.</w:t>
      </w:r>
    </w:p>
    <w:p w:rsidR="00B11E2E" w:rsidRDefault="00B11E2E" w:rsidP="00B11E2E">
      <w:pPr>
        <w:pStyle w:val="Prrafodelista"/>
        <w:numPr>
          <w:ilvl w:val="1"/>
          <w:numId w:val="129"/>
        </w:numPr>
        <w:tabs>
          <w:tab w:val="left" w:pos="2161"/>
        </w:tabs>
        <w:ind w:left="709" w:right="714"/>
        <w:jc w:val="center"/>
        <w:rPr>
          <w:sz w:val="24"/>
        </w:rPr>
      </w:pPr>
      <w:r>
        <w:rPr>
          <w:color w:val="363636"/>
          <w:sz w:val="24"/>
        </w:rPr>
        <w:t>Si</w:t>
      </w:r>
      <w:r>
        <w:rPr>
          <w:color w:val="363636"/>
          <w:spacing w:val="-14"/>
          <w:sz w:val="24"/>
        </w:rPr>
        <w:t xml:space="preserve"> </w:t>
      </w:r>
      <w:r>
        <w:rPr>
          <w:color w:val="363636"/>
          <w:sz w:val="24"/>
        </w:rPr>
        <w:t>se</w:t>
      </w:r>
      <w:r>
        <w:rPr>
          <w:color w:val="363636"/>
          <w:spacing w:val="-16"/>
          <w:sz w:val="24"/>
        </w:rPr>
        <w:t xml:space="preserve"> </w:t>
      </w:r>
      <w:r>
        <w:rPr>
          <w:color w:val="363636"/>
          <w:sz w:val="24"/>
        </w:rPr>
        <w:t>le</w:t>
      </w:r>
      <w:r>
        <w:rPr>
          <w:color w:val="363636"/>
          <w:spacing w:val="-12"/>
          <w:sz w:val="24"/>
        </w:rPr>
        <w:t xml:space="preserve"> </w:t>
      </w:r>
      <w:r>
        <w:rPr>
          <w:color w:val="363636"/>
          <w:sz w:val="24"/>
        </w:rPr>
        <w:t>indica</w:t>
      </w:r>
      <w:r>
        <w:rPr>
          <w:color w:val="363636"/>
          <w:spacing w:val="-16"/>
          <w:sz w:val="24"/>
        </w:rPr>
        <w:t xml:space="preserve"> </w:t>
      </w:r>
      <w:r>
        <w:rPr>
          <w:color w:val="363636"/>
          <w:sz w:val="24"/>
        </w:rPr>
        <w:t>que</w:t>
      </w:r>
      <w:r>
        <w:rPr>
          <w:color w:val="363636"/>
          <w:spacing w:val="-15"/>
          <w:sz w:val="24"/>
        </w:rPr>
        <w:t xml:space="preserve"> </w:t>
      </w:r>
      <w:r>
        <w:rPr>
          <w:color w:val="363636"/>
          <w:sz w:val="24"/>
        </w:rPr>
        <w:t>las</w:t>
      </w:r>
      <w:r>
        <w:rPr>
          <w:color w:val="363636"/>
          <w:spacing w:val="-12"/>
          <w:sz w:val="24"/>
        </w:rPr>
        <w:t xml:space="preserve"> </w:t>
      </w:r>
      <w:r>
        <w:rPr>
          <w:color w:val="363636"/>
          <w:sz w:val="24"/>
        </w:rPr>
        <w:t>Herramientas</w:t>
      </w:r>
      <w:r>
        <w:rPr>
          <w:color w:val="363636"/>
          <w:spacing w:val="-16"/>
          <w:sz w:val="24"/>
        </w:rPr>
        <w:t xml:space="preserve"> </w:t>
      </w:r>
      <w:r>
        <w:rPr>
          <w:color w:val="363636"/>
          <w:sz w:val="24"/>
        </w:rPr>
        <w:t>para</w:t>
      </w:r>
      <w:r>
        <w:rPr>
          <w:color w:val="363636"/>
          <w:spacing w:val="-15"/>
          <w:sz w:val="24"/>
        </w:rPr>
        <w:t xml:space="preserve"> </w:t>
      </w:r>
      <w:r>
        <w:rPr>
          <w:color w:val="363636"/>
          <w:sz w:val="24"/>
        </w:rPr>
        <w:t>análisis</w:t>
      </w:r>
      <w:r>
        <w:rPr>
          <w:color w:val="363636"/>
          <w:spacing w:val="-15"/>
          <w:sz w:val="24"/>
        </w:rPr>
        <w:t xml:space="preserve"> </w:t>
      </w:r>
      <w:r>
        <w:rPr>
          <w:color w:val="363636"/>
          <w:sz w:val="24"/>
        </w:rPr>
        <w:t>no</w:t>
      </w:r>
      <w:r>
        <w:rPr>
          <w:color w:val="363636"/>
          <w:spacing w:val="-15"/>
          <w:sz w:val="24"/>
        </w:rPr>
        <w:t xml:space="preserve"> </w:t>
      </w:r>
      <w:r>
        <w:rPr>
          <w:color w:val="363636"/>
          <w:sz w:val="24"/>
        </w:rPr>
        <w:t>están</w:t>
      </w:r>
      <w:r>
        <w:rPr>
          <w:color w:val="363636"/>
          <w:spacing w:val="-12"/>
          <w:sz w:val="24"/>
        </w:rPr>
        <w:t xml:space="preserve"> </w:t>
      </w:r>
      <w:r>
        <w:rPr>
          <w:color w:val="363636"/>
          <w:sz w:val="24"/>
        </w:rPr>
        <w:t>instaladas</w:t>
      </w:r>
      <w:r>
        <w:rPr>
          <w:color w:val="363636"/>
          <w:spacing w:val="-16"/>
          <w:sz w:val="24"/>
        </w:rPr>
        <w:t xml:space="preserve"> </w:t>
      </w:r>
      <w:r>
        <w:rPr>
          <w:color w:val="363636"/>
          <w:sz w:val="24"/>
        </w:rPr>
        <w:t>actualmente</w:t>
      </w:r>
      <w:r>
        <w:rPr>
          <w:color w:val="363636"/>
          <w:spacing w:val="-15"/>
          <w:sz w:val="24"/>
        </w:rPr>
        <w:t xml:space="preserve"> </w:t>
      </w:r>
      <w:r>
        <w:rPr>
          <w:color w:val="363636"/>
          <w:sz w:val="24"/>
        </w:rPr>
        <w:t>en</w:t>
      </w:r>
      <w:r>
        <w:rPr>
          <w:color w:val="363636"/>
          <w:spacing w:val="-14"/>
          <w:sz w:val="24"/>
        </w:rPr>
        <w:t xml:space="preserve"> </w:t>
      </w:r>
      <w:r>
        <w:rPr>
          <w:color w:val="363636"/>
          <w:sz w:val="24"/>
        </w:rPr>
        <w:t>el</w:t>
      </w:r>
      <w:r>
        <w:rPr>
          <w:color w:val="363636"/>
          <w:spacing w:val="-15"/>
          <w:sz w:val="24"/>
        </w:rPr>
        <w:t xml:space="preserve"> </w:t>
      </w:r>
      <w:r>
        <w:rPr>
          <w:color w:val="363636"/>
          <w:sz w:val="24"/>
        </w:rPr>
        <w:t xml:space="preserve">equipo, haga clic en </w:t>
      </w:r>
      <w:r>
        <w:rPr>
          <w:b/>
          <w:color w:val="363636"/>
          <w:sz w:val="24"/>
        </w:rPr>
        <w:t xml:space="preserve">Sí </w:t>
      </w:r>
      <w:r>
        <w:rPr>
          <w:color w:val="363636"/>
          <w:sz w:val="24"/>
        </w:rPr>
        <w:t>para</w:t>
      </w:r>
      <w:r>
        <w:rPr>
          <w:color w:val="363636"/>
          <w:spacing w:val="-1"/>
          <w:sz w:val="24"/>
        </w:rPr>
        <w:t xml:space="preserve"> </w:t>
      </w:r>
      <w:r>
        <w:rPr>
          <w:color w:val="363636"/>
          <w:sz w:val="24"/>
        </w:rPr>
        <w:t>instalarlas.</w:t>
      </w:r>
    </w:p>
    <w:p w:rsidR="00B11E2E" w:rsidRDefault="00B11E2E" w:rsidP="00B11E2E">
      <w:pPr>
        <w:pStyle w:val="Prrafodelista"/>
        <w:numPr>
          <w:ilvl w:val="0"/>
          <w:numId w:val="129"/>
        </w:numPr>
        <w:tabs>
          <w:tab w:val="left" w:pos="1441"/>
        </w:tabs>
        <w:ind w:left="709" w:right="718"/>
        <w:jc w:val="center"/>
        <w:rPr>
          <w:sz w:val="24"/>
        </w:rPr>
      </w:pPr>
      <w:r>
        <w:rPr>
          <w:color w:val="363636"/>
          <w:sz w:val="24"/>
        </w:rPr>
        <w:t xml:space="preserve">Una vez cargadas las Herramientas para análisis, el comando </w:t>
      </w:r>
      <w:r>
        <w:rPr>
          <w:b/>
          <w:color w:val="363636"/>
          <w:sz w:val="24"/>
        </w:rPr>
        <w:t xml:space="preserve">Análisis de datos </w:t>
      </w:r>
      <w:r>
        <w:rPr>
          <w:color w:val="363636"/>
          <w:sz w:val="24"/>
        </w:rPr>
        <w:t xml:space="preserve">estará disponible en el grupo </w:t>
      </w:r>
      <w:r>
        <w:rPr>
          <w:b/>
          <w:color w:val="363636"/>
          <w:sz w:val="24"/>
        </w:rPr>
        <w:t xml:space="preserve">Análisis </w:t>
      </w:r>
      <w:r>
        <w:rPr>
          <w:color w:val="363636"/>
          <w:sz w:val="24"/>
        </w:rPr>
        <w:t>de la pestaña</w:t>
      </w:r>
      <w:r>
        <w:rPr>
          <w:color w:val="363636"/>
          <w:spacing w:val="-3"/>
          <w:sz w:val="24"/>
        </w:rPr>
        <w:t xml:space="preserve"> </w:t>
      </w:r>
      <w:r>
        <w:rPr>
          <w:b/>
          <w:color w:val="363636"/>
          <w:sz w:val="24"/>
        </w:rPr>
        <w:t>Datos</w:t>
      </w:r>
      <w:r>
        <w:rPr>
          <w:color w:val="363636"/>
          <w:sz w:val="24"/>
        </w:rPr>
        <w:t>.</w:t>
      </w:r>
    </w:p>
    <w:p w:rsidR="00B11E2E" w:rsidRDefault="00B11E2E" w:rsidP="00B11E2E">
      <w:pPr>
        <w:pStyle w:val="Textoindependiente"/>
        <w:spacing w:before="7"/>
        <w:ind w:left="709"/>
        <w:jc w:val="center"/>
        <w:rPr>
          <w:sz w:val="22"/>
        </w:rPr>
      </w:pPr>
    </w:p>
    <w:p w:rsidR="00B11E2E" w:rsidRDefault="00B11E2E" w:rsidP="00B11E2E">
      <w:pPr>
        <w:ind w:left="709" w:right="712"/>
        <w:jc w:val="center"/>
        <w:rPr>
          <w:sz w:val="24"/>
        </w:rPr>
      </w:pPr>
      <w:r>
        <w:rPr>
          <w:b/>
          <w:color w:val="363636"/>
          <w:sz w:val="24"/>
        </w:rPr>
        <w:t>Nota</w:t>
      </w:r>
      <w:r>
        <w:rPr>
          <w:b/>
          <w:color w:val="363636"/>
          <w:spacing w:val="-1"/>
          <w:sz w:val="24"/>
        </w:rPr>
        <w:t xml:space="preserve"> </w:t>
      </w:r>
      <w:r>
        <w:rPr>
          <w:color w:val="363636"/>
          <w:sz w:val="24"/>
        </w:rPr>
        <w:t>Para</w:t>
      </w:r>
      <w:r>
        <w:rPr>
          <w:color w:val="363636"/>
          <w:spacing w:val="-8"/>
          <w:sz w:val="24"/>
        </w:rPr>
        <w:t xml:space="preserve"> </w:t>
      </w:r>
      <w:r>
        <w:rPr>
          <w:color w:val="363636"/>
          <w:sz w:val="24"/>
        </w:rPr>
        <w:t>incluir</w:t>
      </w:r>
      <w:r>
        <w:rPr>
          <w:color w:val="363636"/>
          <w:spacing w:val="-6"/>
          <w:sz w:val="24"/>
        </w:rPr>
        <w:t xml:space="preserve"> </w:t>
      </w:r>
      <w:r>
        <w:rPr>
          <w:color w:val="363636"/>
          <w:sz w:val="24"/>
        </w:rPr>
        <w:t>funciones</w:t>
      </w:r>
      <w:r>
        <w:rPr>
          <w:color w:val="363636"/>
          <w:spacing w:val="-5"/>
          <w:sz w:val="24"/>
        </w:rPr>
        <w:t xml:space="preserve"> </w:t>
      </w:r>
      <w:r>
        <w:rPr>
          <w:color w:val="363636"/>
          <w:sz w:val="24"/>
        </w:rPr>
        <w:t>de</w:t>
      </w:r>
      <w:r>
        <w:rPr>
          <w:color w:val="363636"/>
          <w:spacing w:val="-8"/>
          <w:sz w:val="24"/>
        </w:rPr>
        <w:t xml:space="preserve"> </w:t>
      </w:r>
      <w:r>
        <w:rPr>
          <w:color w:val="363636"/>
          <w:sz w:val="24"/>
        </w:rPr>
        <w:t>Visual</w:t>
      </w:r>
      <w:r>
        <w:rPr>
          <w:color w:val="363636"/>
          <w:spacing w:val="-5"/>
          <w:sz w:val="24"/>
        </w:rPr>
        <w:t xml:space="preserve"> </w:t>
      </w:r>
      <w:r>
        <w:rPr>
          <w:color w:val="363636"/>
          <w:sz w:val="24"/>
        </w:rPr>
        <w:t>Basic</w:t>
      </w:r>
      <w:r>
        <w:rPr>
          <w:color w:val="363636"/>
          <w:spacing w:val="-7"/>
          <w:sz w:val="24"/>
        </w:rPr>
        <w:t xml:space="preserve"> </w:t>
      </w:r>
      <w:r>
        <w:rPr>
          <w:color w:val="363636"/>
          <w:sz w:val="24"/>
        </w:rPr>
        <w:t>para</w:t>
      </w:r>
      <w:r>
        <w:rPr>
          <w:color w:val="363636"/>
          <w:spacing w:val="-6"/>
          <w:sz w:val="24"/>
        </w:rPr>
        <w:t xml:space="preserve"> </w:t>
      </w:r>
      <w:r>
        <w:rPr>
          <w:color w:val="363636"/>
          <w:sz w:val="24"/>
        </w:rPr>
        <w:t>Aplicaciones</w:t>
      </w:r>
      <w:r>
        <w:rPr>
          <w:color w:val="363636"/>
          <w:spacing w:val="-5"/>
          <w:sz w:val="24"/>
        </w:rPr>
        <w:t xml:space="preserve"> </w:t>
      </w:r>
      <w:r>
        <w:rPr>
          <w:color w:val="363636"/>
          <w:sz w:val="24"/>
        </w:rPr>
        <w:t>(VBA)</w:t>
      </w:r>
      <w:r>
        <w:rPr>
          <w:color w:val="363636"/>
          <w:spacing w:val="-7"/>
          <w:sz w:val="24"/>
        </w:rPr>
        <w:t xml:space="preserve"> </w:t>
      </w:r>
      <w:r>
        <w:rPr>
          <w:color w:val="363636"/>
          <w:sz w:val="24"/>
        </w:rPr>
        <w:t>en</w:t>
      </w:r>
      <w:r>
        <w:rPr>
          <w:color w:val="363636"/>
          <w:spacing w:val="-7"/>
          <w:sz w:val="24"/>
        </w:rPr>
        <w:t xml:space="preserve"> </w:t>
      </w:r>
      <w:r>
        <w:rPr>
          <w:color w:val="363636"/>
          <w:sz w:val="24"/>
        </w:rPr>
        <w:t>las</w:t>
      </w:r>
      <w:r>
        <w:rPr>
          <w:color w:val="363636"/>
          <w:spacing w:val="-8"/>
          <w:sz w:val="24"/>
        </w:rPr>
        <w:t xml:space="preserve"> </w:t>
      </w:r>
      <w:r>
        <w:rPr>
          <w:color w:val="363636"/>
          <w:sz w:val="24"/>
        </w:rPr>
        <w:t>Herramientas</w:t>
      </w:r>
      <w:r>
        <w:rPr>
          <w:color w:val="363636"/>
          <w:spacing w:val="-6"/>
          <w:sz w:val="24"/>
        </w:rPr>
        <w:t xml:space="preserve"> </w:t>
      </w:r>
      <w:r>
        <w:rPr>
          <w:color w:val="363636"/>
          <w:sz w:val="24"/>
        </w:rPr>
        <w:t>para</w:t>
      </w:r>
      <w:r>
        <w:rPr>
          <w:color w:val="363636"/>
          <w:spacing w:val="-5"/>
          <w:sz w:val="24"/>
        </w:rPr>
        <w:t xml:space="preserve"> </w:t>
      </w:r>
      <w:r>
        <w:rPr>
          <w:color w:val="363636"/>
          <w:sz w:val="24"/>
        </w:rPr>
        <w:t>análisis,</w:t>
      </w:r>
      <w:r>
        <w:rPr>
          <w:color w:val="363636"/>
          <w:spacing w:val="-6"/>
          <w:sz w:val="24"/>
        </w:rPr>
        <w:t xml:space="preserve"> </w:t>
      </w:r>
      <w:r>
        <w:rPr>
          <w:color w:val="363636"/>
          <w:sz w:val="24"/>
        </w:rPr>
        <w:t xml:space="preserve">cargue el complemento Herramientas para análisis - VBA de la misma manera que se carga Herramientas para análisis. En el cuadro </w:t>
      </w:r>
      <w:r>
        <w:rPr>
          <w:b/>
          <w:color w:val="363636"/>
          <w:sz w:val="24"/>
        </w:rPr>
        <w:t>Complementos disponibles</w:t>
      </w:r>
      <w:r>
        <w:rPr>
          <w:color w:val="363636"/>
          <w:sz w:val="24"/>
        </w:rPr>
        <w:t xml:space="preserve">, seleccione la casilla </w:t>
      </w:r>
      <w:r>
        <w:rPr>
          <w:b/>
          <w:color w:val="363636"/>
          <w:sz w:val="24"/>
        </w:rPr>
        <w:t xml:space="preserve">Herramientas para análisis - VBA </w:t>
      </w:r>
      <w:r>
        <w:rPr>
          <w:color w:val="363636"/>
          <w:sz w:val="24"/>
        </w:rPr>
        <w:t>y después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t>Pasos siguientes</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 xml:space="preserve">Para más información, vea </w:t>
      </w:r>
      <w:hyperlink r:id="rId1377">
        <w:r>
          <w:rPr>
            <w:color w:val="363636"/>
          </w:rPr>
          <w:t>Usar las Herramientas para análisis para realizar análisis de datos complejos</w:t>
        </w:r>
      </w:hyperlink>
      <w:r>
        <w:rPr>
          <w:color w:val="363636"/>
        </w:rPr>
        <w:t>.</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Definir y resolver un problema con Solver</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1"/>
        <w:jc w:val="center"/>
      </w:pPr>
      <w:r>
        <w:rPr>
          <w:color w:val="363636"/>
        </w:rPr>
        <w:t>Solver es un programa de complemento de Microsoft Excel que puede usar para llevar a cabo análisis y si. Use Solver para encontrar un valor óptimo (mínimo o máximo) para una fórmula en una celda, la celda objetivo,</w:t>
      </w:r>
      <w:r>
        <w:rPr>
          <w:color w:val="363636"/>
          <w:spacing w:val="-3"/>
        </w:rPr>
        <w:t xml:space="preserve"> </w:t>
      </w:r>
      <w:r>
        <w:rPr>
          <w:color w:val="363636"/>
        </w:rPr>
        <w:t>que</w:t>
      </w:r>
      <w:r>
        <w:rPr>
          <w:color w:val="363636"/>
          <w:spacing w:val="-6"/>
        </w:rPr>
        <w:t xml:space="preserve"> </w:t>
      </w:r>
      <w:r>
        <w:rPr>
          <w:color w:val="363636"/>
        </w:rPr>
        <w:t>está</w:t>
      </w:r>
      <w:r>
        <w:rPr>
          <w:color w:val="363636"/>
          <w:spacing w:val="-4"/>
        </w:rPr>
        <w:t xml:space="preserve"> </w:t>
      </w:r>
      <w:r>
        <w:rPr>
          <w:color w:val="363636"/>
        </w:rPr>
        <w:t>sujeta</w:t>
      </w:r>
      <w:r>
        <w:rPr>
          <w:color w:val="363636"/>
          <w:spacing w:val="-6"/>
        </w:rPr>
        <w:t xml:space="preserve"> </w:t>
      </w:r>
      <w:r>
        <w:rPr>
          <w:color w:val="363636"/>
        </w:rPr>
        <w:t>a</w:t>
      </w:r>
      <w:r>
        <w:rPr>
          <w:color w:val="363636"/>
          <w:spacing w:val="-3"/>
        </w:rPr>
        <w:t xml:space="preserve"> </w:t>
      </w:r>
      <w:r>
        <w:rPr>
          <w:color w:val="363636"/>
        </w:rPr>
        <w:t>restricciones</w:t>
      </w:r>
      <w:r>
        <w:rPr>
          <w:color w:val="363636"/>
          <w:spacing w:val="-4"/>
        </w:rPr>
        <w:t xml:space="preserve"> </w:t>
      </w:r>
      <w:r>
        <w:rPr>
          <w:color w:val="363636"/>
        </w:rPr>
        <w:t>o</w:t>
      </w:r>
      <w:r>
        <w:rPr>
          <w:color w:val="363636"/>
          <w:spacing w:val="-3"/>
        </w:rPr>
        <w:t xml:space="preserve"> </w:t>
      </w:r>
      <w:r>
        <w:rPr>
          <w:color w:val="363636"/>
        </w:rPr>
        <w:t>limitaciones</w:t>
      </w:r>
      <w:r>
        <w:rPr>
          <w:color w:val="363636"/>
          <w:spacing w:val="-3"/>
        </w:rPr>
        <w:t xml:space="preserve"> </w:t>
      </w:r>
      <w:r>
        <w:rPr>
          <w:color w:val="363636"/>
        </w:rPr>
        <w:t>en</w:t>
      </w:r>
      <w:r>
        <w:rPr>
          <w:color w:val="363636"/>
          <w:spacing w:val="-3"/>
        </w:rPr>
        <w:t xml:space="preserve"> </w:t>
      </w:r>
      <w:r>
        <w:rPr>
          <w:color w:val="363636"/>
        </w:rPr>
        <w:t>los</w:t>
      </w:r>
      <w:r>
        <w:rPr>
          <w:color w:val="363636"/>
          <w:spacing w:val="-2"/>
        </w:rPr>
        <w:t xml:space="preserve"> </w:t>
      </w:r>
      <w:r>
        <w:rPr>
          <w:color w:val="363636"/>
        </w:rPr>
        <w:t>valores</w:t>
      </w:r>
      <w:r>
        <w:rPr>
          <w:color w:val="363636"/>
          <w:spacing w:val="-3"/>
        </w:rPr>
        <w:t xml:space="preserve"> </w:t>
      </w:r>
      <w:r>
        <w:rPr>
          <w:color w:val="363636"/>
        </w:rPr>
        <w:t>de</w:t>
      </w:r>
      <w:r>
        <w:rPr>
          <w:color w:val="363636"/>
          <w:spacing w:val="-3"/>
        </w:rPr>
        <w:t xml:space="preserve"> </w:t>
      </w:r>
      <w:r>
        <w:rPr>
          <w:color w:val="363636"/>
        </w:rPr>
        <w:t>otras</w:t>
      </w:r>
      <w:r>
        <w:rPr>
          <w:color w:val="363636"/>
          <w:spacing w:val="-4"/>
        </w:rPr>
        <w:t xml:space="preserve"> </w:t>
      </w:r>
      <w:r>
        <w:rPr>
          <w:color w:val="363636"/>
        </w:rPr>
        <w:t>celdas</w:t>
      </w:r>
      <w:r>
        <w:rPr>
          <w:color w:val="363636"/>
          <w:spacing w:val="-4"/>
        </w:rPr>
        <w:t xml:space="preserve"> </w:t>
      </w:r>
      <w:r>
        <w:rPr>
          <w:color w:val="363636"/>
        </w:rPr>
        <w:t>de</w:t>
      </w:r>
      <w:r>
        <w:rPr>
          <w:color w:val="363636"/>
          <w:spacing w:val="-3"/>
        </w:rPr>
        <w:t xml:space="preserve"> </w:t>
      </w:r>
      <w:r>
        <w:rPr>
          <w:color w:val="363636"/>
        </w:rPr>
        <w:t>fórmula</w:t>
      </w:r>
      <w:r>
        <w:rPr>
          <w:color w:val="363636"/>
          <w:spacing w:val="-5"/>
        </w:rPr>
        <w:t xml:space="preserve"> </w:t>
      </w:r>
      <w:r>
        <w:rPr>
          <w:color w:val="363636"/>
        </w:rPr>
        <w:t>de</w:t>
      </w:r>
      <w:r>
        <w:rPr>
          <w:color w:val="363636"/>
          <w:spacing w:val="-6"/>
        </w:rPr>
        <w:t xml:space="preserve"> </w:t>
      </w:r>
      <w:r>
        <w:rPr>
          <w:color w:val="363636"/>
        </w:rPr>
        <w:t>una</w:t>
      </w:r>
      <w:r>
        <w:rPr>
          <w:color w:val="363636"/>
          <w:spacing w:val="-6"/>
        </w:rPr>
        <w:t xml:space="preserve"> </w:t>
      </w:r>
      <w:r>
        <w:rPr>
          <w:color w:val="363636"/>
        </w:rPr>
        <w:t>hoja de cálculo. Solver trabaja con un grupo de celdas llamadas celdas de variables de decisión o, simplemente, celdas de variables que se usan para calcular fórmulas en las celdas objetivo y de restricción. Solver ajusta los</w:t>
      </w:r>
      <w:r>
        <w:rPr>
          <w:color w:val="363636"/>
          <w:spacing w:val="-8"/>
        </w:rPr>
        <w:t xml:space="preserve"> </w:t>
      </w:r>
      <w:r>
        <w:rPr>
          <w:color w:val="363636"/>
        </w:rPr>
        <w:t>valores</w:t>
      </w:r>
      <w:r>
        <w:rPr>
          <w:color w:val="363636"/>
          <w:spacing w:val="-10"/>
        </w:rPr>
        <w:t xml:space="preserve"> </w:t>
      </w:r>
      <w:r>
        <w:rPr>
          <w:color w:val="363636"/>
        </w:rPr>
        <w:t>de</w:t>
      </w:r>
      <w:r>
        <w:rPr>
          <w:color w:val="363636"/>
          <w:spacing w:val="-11"/>
        </w:rPr>
        <w:t xml:space="preserve"> </w:t>
      </w:r>
      <w:r>
        <w:rPr>
          <w:color w:val="363636"/>
        </w:rPr>
        <w:t>las</w:t>
      </w:r>
      <w:r>
        <w:rPr>
          <w:color w:val="363636"/>
          <w:spacing w:val="-10"/>
        </w:rPr>
        <w:t xml:space="preserve"> </w:t>
      </w:r>
      <w:r>
        <w:rPr>
          <w:color w:val="363636"/>
        </w:rPr>
        <w:t>celdas</w:t>
      </w:r>
      <w:r>
        <w:rPr>
          <w:color w:val="363636"/>
          <w:spacing w:val="-11"/>
        </w:rPr>
        <w:t xml:space="preserve"> </w:t>
      </w:r>
      <w:r>
        <w:rPr>
          <w:color w:val="363636"/>
        </w:rPr>
        <w:t>de</w:t>
      </w:r>
      <w:r>
        <w:rPr>
          <w:color w:val="363636"/>
          <w:spacing w:val="-7"/>
        </w:rPr>
        <w:t xml:space="preserve"> </w:t>
      </w:r>
      <w:r>
        <w:rPr>
          <w:color w:val="363636"/>
        </w:rPr>
        <w:t>variables</w:t>
      </w:r>
      <w:r>
        <w:rPr>
          <w:color w:val="363636"/>
          <w:spacing w:val="-11"/>
        </w:rPr>
        <w:t xml:space="preserve"> </w:t>
      </w:r>
      <w:r>
        <w:rPr>
          <w:color w:val="363636"/>
        </w:rPr>
        <w:t>de</w:t>
      </w:r>
      <w:r>
        <w:rPr>
          <w:color w:val="363636"/>
          <w:spacing w:val="-12"/>
        </w:rPr>
        <w:t xml:space="preserve"> </w:t>
      </w:r>
      <w:r>
        <w:rPr>
          <w:color w:val="363636"/>
        </w:rPr>
        <w:t>decisión</w:t>
      </w:r>
      <w:r>
        <w:rPr>
          <w:color w:val="363636"/>
          <w:spacing w:val="-10"/>
        </w:rPr>
        <w:t xml:space="preserve"> </w:t>
      </w:r>
      <w:r>
        <w:rPr>
          <w:color w:val="363636"/>
        </w:rPr>
        <w:t>para</w:t>
      </w:r>
      <w:r>
        <w:rPr>
          <w:color w:val="363636"/>
          <w:spacing w:val="-9"/>
        </w:rPr>
        <w:t xml:space="preserve"> </w:t>
      </w:r>
      <w:r>
        <w:rPr>
          <w:color w:val="363636"/>
        </w:rPr>
        <w:t>que</w:t>
      </w:r>
      <w:r>
        <w:rPr>
          <w:color w:val="363636"/>
          <w:spacing w:val="-10"/>
        </w:rPr>
        <w:t xml:space="preserve"> </w:t>
      </w:r>
      <w:r>
        <w:rPr>
          <w:color w:val="363636"/>
        </w:rPr>
        <w:t>cumplan</w:t>
      </w:r>
      <w:r>
        <w:rPr>
          <w:color w:val="363636"/>
          <w:spacing w:val="-10"/>
        </w:rPr>
        <w:t xml:space="preserve"> </w:t>
      </w:r>
      <w:r>
        <w:rPr>
          <w:color w:val="363636"/>
        </w:rPr>
        <w:t>con</w:t>
      </w:r>
      <w:r>
        <w:rPr>
          <w:color w:val="363636"/>
          <w:spacing w:val="-7"/>
        </w:rPr>
        <w:t xml:space="preserve"> </w:t>
      </w:r>
      <w:r>
        <w:rPr>
          <w:color w:val="363636"/>
        </w:rPr>
        <w:t>los</w:t>
      </w:r>
      <w:r>
        <w:rPr>
          <w:color w:val="363636"/>
          <w:spacing w:val="-8"/>
        </w:rPr>
        <w:t xml:space="preserve"> </w:t>
      </w:r>
      <w:r>
        <w:rPr>
          <w:color w:val="363636"/>
        </w:rPr>
        <w:t>límites</w:t>
      </w:r>
      <w:r>
        <w:rPr>
          <w:color w:val="363636"/>
          <w:spacing w:val="-10"/>
        </w:rPr>
        <w:t xml:space="preserve"> </w:t>
      </w:r>
      <w:r>
        <w:rPr>
          <w:color w:val="363636"/>
        </w:rPr>
        <w:t>de</w:t>
      </w:r>
      <w:r>
        <w:rPr>
          <w:color w:val="363636"/>
          <w:spacing w:val="-11"/>
        </w:rPr>
        <w:t xml:space="preserve"> </w:t>
      </w:r>
      <w:r>
        <w:rPr>
          <w:color w:val="363636"/>
        </w:rPr>
        <w:t>las</w:t>
      </w:r>
      <w:r>
        <w:rPr>
          <w:color w:val="363636"/>
          <w:spacing w:val="-10"/>
        </w:rPr>
        <w:t xml:space="preserve"> </w:t>
      </w:r>
      <w:r>
        <w:rPr>
          <w:color w:val="363636"/>
        </w:rPr>
        <w:t>celdas</w:t>
      </w:r>
      <w:r>
        <w:rPr>
          <w:color w:val="363636"/>
          <w:spacing w:val="-14"/>
        </w:rPr>
        <w:t xml:space="preserve"> </w:t>
      </w:r>
      <w:r>
        <w:rPr>
          <w:color w:val="363636"/>
        </w:rPr>
        <w:t>de</w:t>
      </w:r>
      <w:r>
        <w:rPr>
          <w:color w:val="363636"/>
          <w:spacing w:val="-10"/>
        </w:rPr>
        <w:t xml:space="preserve"> </w:t>
      </w:r>
      <w:r>
        <w:rPr>
          <w:color w:val="363636"/>
        </w:rPr>
        <w:t>restricción y den el resultado deseado en la celda</w:t>
      </w:r>
      <w:r>
        <w:rPr>
          <w:color w:val="363636"/>
          <w:spacing w:val="-4"/>
        </w:rPr>
        <w:t xml:space="preserve"> </w:t>
      </w:r>
      <w:r>
        <w:rPr>
          <w:color w:val="363636"/>
        </w:rPr>
        <w:t>objetivo.</w:t>
      </w:r>
    </w:p>
    <w:p w:rsidR="00B11E2E" w:rsidRDefault="00B11E2E" w:rsidP="00B11E2E">
      <w:pPr>
        <w:pStyle w:val="Textoindependiente"/>
        <w:spacing w:before="11"/>
        <w:ind w:left="709"/>
        <w:jc w:val="center"/>
        <w:rPr>
          <w:sz w:val="22"/>
        </w:rPr>
      </w:pPr>
    </w:p>
    <w:p w:rsidR="00B11E2E" w:rsidRDefault="00B11E2E" w:rsidP="00B11E2E">
      <w:pPr>
        <w:pStyle w:val="Textoindependiente"/>
        <w:tabs>
          <w:tab w:val="left" w:pos="1418"/>
        </w:tabs>
        <w:ind w:left="709" w:right="717"/>
        <w:jc w:val="center"/>
      </w:pPr>
      <w:r>
        <w:rPr>
          <w:b/>
          <w:color w:val="363636"/>
        </w:rPr>
        <w:t>Nota</w:t>
      </w:r>
      <w:r>
        <w:rPr>
          <w:b/>
          <w:color w:val="363636"/>
        </w:rPr>
        <w:tab/>
      </w:r>
      <w:r>
        <w:rPr>
          <w:color w:val="363636"/>
        </w:rPr>
        <w:t>En</w:t>
      </w:r>
      <w:r>
        <w:rPr>
          <w:color w:val="363636"/>
          <w:spacing w:val="-12"/>
        </w:rPr>
        <w:t xml:space="preserve"> </w:t>
      </w:r>
      <w:r>
        <w:rPr>
          <w:color w:val="363636"/>
        </w:rPr>
        <w:t>las</w:t>
      </w:r>
      <w:r>
        <w:rPr>
          <w:color w:val="363636"/>
          <w:spacing w:val="-11"/>
        </w:rPr>
        <w:t xml:space="preserve"> </w:t>
      </w:r>
      <w:r>
        <w:rPr>
          <w:color w:val="363636"/>
        </w:rPr>
        <w:t>versiones</w:t>
      </w:r>
      <w:r>
        <w:rPr>
          <w:color w:val="363636"/>
          <w:spacing w:val="-13"/>
        </w:rPr>
        <w:t xml:space="preserve"> </w:t>
      </w:r>
      <w:r>
        <w:rPr>
          <w:color w:val="363636"/>
        </w:rPr>
        <w:t>de</w:t>
      </w:r>
      <w:r>
        <w:rPr>
          <w:color w:val="363636"/>
          <w:spacing w:val="-9"/>
        </w:rPr>
        <w:t xml:space="preserve"> </w:t>
      </w:r>
      <w:r>
        <w:rPr>
          <w:color w:val="363636"/>
        </w:rPr>
        <w:t>Solver</w:t>
      </w:r>
      <w:r>
        <w:rPr>
          <w:color w:val="363636"/>
          <w:spacing w:val="-13"/>
        </w:rPr>
        <w:t xml:space="preserve"> </w:t>
      </w:r>
      <w:r>
        <w:rPr>
          <w:color w:val="363636"/>
        </w:rPr>
        <w:t>anteriores</w:t>
      </w:r>
      <w:r>
        <w:rPr>
          <w:color w:val="363636"/>
          <w:spacing w:val="-11"/>
        </w:rPr>
        <w:t xml:space="preserve"> </w:t>
      </w:r>
      <w:r>
        <w:rPr>
          <w:color w:val="363636"/>
        </w:rPr>
        <w:t>a</w:t>
      </w:r>
      <w:r>
        <w:rPr>
          <w:color w:val="363636"/>
          <w:spacing w:val="-11"/>
        </w:rPr>
        <w:t xml:space="preserve"> </w:t>
      </w:r>
      <w:r>
        <w:rPr>
          <w:color w:val="363636"/>
        </w:rPr>
        <w:t>Excel</w:t>
      </w:r>
      <w:r>
        <w:rPr>
          <w:color w:val="363636"/>
          <w:spacing w:val="-9"/>
        </w:rPr>
        <w:t xml:space="preserve"> </w:t>
      </w:r>
      <w:r>
        <w:rPr>
          <w:color w:val="363636"/>
        </w:rPr>
        <w:t>2007,</w:t>
      </w:r>
      <w:r>
        <w:rPr>
          <w:color w:val="363636"/>
          <w:spacing w:val="-11"/>
        </w:rPr>
        <w:t xml:space="preserve"> </w:t>
      </w:r>
      <w:r>
        <w:rPr>
          <w:color w:val="363636"/>
        </w:rPr>
        <w:t>la</w:t>
      </w:r>
      <w:r>
        <w:rPr>
          <w:color w:val="363636"/>
          <w:spacing w:val="-13"/>
        </w:rPr>
        <w:t xml:space="preserve"> </w:t>
      </w:r>
      <w:r>
        <w:rPr>
          <w:color w:val="363636"/>
        </w:rPr>
        <w:t>celda</w:t>
      </w:r>
      <w:r>
        <w:rPr>
          <w:color w:val="363636"/>
          <w:spacing w:val="-12"/>
        </w:rPr>
        <w:t xml:space="preserve"> </w:t>
      </w:r>
      <w:r>
        <w:rPr>
          <w:color w:val="363636"/>
        </w:rPr>
        <w:t>objetivo</w:t>
      </w:r>
      <w:r>
        <w:rPr>
          <w:color w:val="363636"/>
          <w:spacing w:val="-16"/>
        </w:rPr>
        <w:t xml:space="preserve"> </w:t>
      </w:r>
      <w:r>
        <w:rPr>
          <w:color w:val="363636"/>
        </w:rPr>
        <w:t>se</w:t>
      </w:r>
      <w:r>
        <w:rPr>
          <w:color w:val="363636"/>
          <w:spacing w:val="-11"/>
        </w:rPr>
        <w:t xml:space="preserve"> </w:t>
      </w:r>
      <w:r>
        <w:rPr>
          <w:color w:val="363636"/>
        </w:rPr>
        <w:t>denominaba</w:t>
      </w:r>
      <w:r>
        <w:rPr>
          <w:color w:val="363636"/>
          <w:spacing w:val="-12"/>
        </w:rPr>
        <w:t xml:space="preserve"> </w:t>
      </w:r>
      <w:r>
        <w:rPr>
          <w:color w:val="363636"/>
        </w:rPr>
        <w:t>"celda</w:t>
      </w:r>
      <w:r>
        <w:rPr>
          <w:color w:val="363636"/>
          <w:spacing w:val="-13"/>
        </w:rPr>
        <w:t xml:space="preserve"> </w:t>
      </w:r>
      <w:r>
        <w:rPr>
          <w:color w:val="363636"/>
        </w:rPr>
        <w:t>de</w:t>
      </w:r>
      <w:r>
        <w:rPr>
          <w:color w:val="363636"/>
          <w:spacing w:val="-13"/>
        </w:rPr>
        <w:t xml:space="preserve"> </w:t>
      </w:r>
      <w:r>
        <w:rPr>
          <w:color w:val="363636"/>
        </w:rPr>
        <w:t>destino" y las celdas de variables de decisión, "celdas cambiantes" o "celdas</w:t>
      </w:r>
      <w:r>
        <w:rPr>
          <w:color w:val="363636"/>
          <w:spacing w:val="-12"/>
        </w:rPr>
        <w:t xml:space="preserve"> </w:t>
      </w:r>
      <w:r>
        <w:rPr>
          <w:color w:val="363636"/>
        </w:rPr>
        <w:t>ajustables".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t>En este tema</w:t>
      </w:r>
    </w:p>
    <w:p w:rsidR="00B11E2E" w:rsidRDefault="00B11E2E" w:rsidP="00B11E2E">
      <w:pPr>
        <w:pStyle w:val="Textoindependiente"/>
        <w:spacing w:before="10"/>
        <w:ind w:left="709"/>
        <w:jc w:val="center"/>
        <w:rPr>
          <w:sz w:val="22"/>
        </w:rPr>
      </w:pPr>
    </w:p>
    <w:p w:rsidR="00B11E2E" w:rsidRDefault="00B11E2E" w:rsidP="00B11E2E">
      <w:pPr>
        <w:pStyle w:val="Ttulo9"/>
        <w:spacing w:line="470" w:lineRule="auto"/>
        <w:ind w:left="709" w:right="6794"/>
        <w:jc w:val="center"/>
      </w:pPr>
      <w:hyperlink r:id="rId1378" w:anchor="__toc308956810">
        <w:r>
          <w:rPr>
            <w:color w:val="363636"/>
          </w:rPr>
          <w:t>Ejemplo de una evaluación de Solver</w:t>
        </w:r>
      </w:hyperlink>
      <w:r>
        <w:rPr>
          <w:color w:val="363636"/>
        </w:rPr>
        <w:t xml:space="preserve"> </w:t>
      </w:r>
      <w:hyperlink r:id="rId1379" w:anchor="__toc308956811">
        <w:r>
          <w:rPr>
            <w:color w:val="363636"/>
          </w:rPr>
          <w:t>Definir y solucionar un problema</w:t>
        </w:r>
      </w:hyperlink>
    </w:p>
    <w:p w:rsidR="00B11E2E" w:rsidRDefault="00B11E2E" w:rsidP="00B11E2E">
      <w:pPr>
        <w:spacing w:line="470" w:lineRule="auto"/>
        <w:ind w:left="709" w:right="5145"/>
        <w:jc w:val="center"/>
        <w:rPr>
          <w:b/>
          <w:sz w:val="24"/>
        </w:rPr>
      </w:pPr>
      <w:hyperlink r:id="rId1380" w:anchor="__toc308956812">
        <w:r>
          <w:rPr>
            <w:b/>
            <w:color w:val="363636"/>
            <w:sz w:val="24"/>
          </w:rPr>
          <w:t>Desplazarse por las soluciones de prueba en Solver</w:t>
        </w:r>
      </w:hyperlink>
      <w:r>
        <w:rPr>
          <w:b/>
          <w:color w:val="363636"/>
          <w:sz w:val="24"/>
        </w:rPr>
        <w:t xml:space="preserve"> </w:t>
      </w:r>
      <w:hyperlink r:id="rId1381" w:anchor="__toc308956813">
        <w:r>
          <w:rPr>
            <w:b/>
            <w:color w:val="363636"/>
            <w:sz w:val="24"/>
          </w:rPr>
          <w:t>Cambiar la forma en que Solver encuentra soluciones</w:t>
        </w:r>
      </w:hyperlink>
      <w:r>
        <w:rPr>
          <w:b/>
          <w:color w:val="363636"/>
          <w:sz w:val="24"/>
        </w:rPr>
        <w:t xml:space="preserve"> </w:t>
      </w:r>
      <w:hyperlink r:id="rId1382" w:anchor="__toc308956814">
        <w:r>
          <w:rPr>
            <w:b/>
            <w:color w:val="363636"/>
            <w:sz w:val="24"/>
          </w:rPr>
          <w:t>Guardar o cargar un modelo de problema</w:t>
        </w:r>
      </w:hyperlink>
    </w:p>
    <w:p w:rsidR="00B11E2E" w:rsidRDefault="00B11E2E" w:rsidP="00B11E2E">
      <w:pPr>
        <w:spacing w:line="468" w:lineRule="auto"/>
        <w:ind w:left="709" w:right="6336"/>
        <w:jc w:val="center"/>
        <w:rPr>
          <w:b/>
          <w:sz w:val="24"/>
        </w:rPr>
      </w:pPr>
      <w:hyperlink r:id="rId1383" w:anchor="__toc308956815">
        <w:r>
          <w:rPr>
            <w:b/>
            <w:color w:val="363636"/>
            <w:sz w:val="24"/>
          </w:rPr>
          <w:t>Métodos de resolución usados por Solver</w:t>
        </w:r>
      </w:hyperlink>
      <w:r>
        <w:rPr>
          <w:b/>
          <w:color w:val="363636"/>
          <w:sz w:val="24"/>
        </w:rPr>
        <w:t xml:space="preserve"> </w:t>
      </w:r>
      <w:hyperlink r:id="rId1384" w:anchor="__toc308956816">
        <w:r>
          <w:rPr>
            <w:b/>
            <w:color w:val="363636"/>
            <w:sz w:val="24"/>
          </w:rPr>
          <w:t>Más ayuda para usar Solver</w:t>
        </w:r>
      </w:hyperlink>
    </w:p>
    <w:p w:rsidR="00B11E2E" w:rsidRDefault="00B11E2E" w:rsidP="00B11E2E">
      <w:pPr>
        <w:ind w:left="709"/>
        <w:jc w:val="center"/>
        <w:rPr>
          <w:b/>
          <w:sz w:val="28"/>
        </w:rPr>
      </w:pPr>
      <w:r>
        <w:rPr>
          <w:b/>
          <w:sz w:val="28"/>
        </w:rPr>
        <w:t>Ejemplo de una evaluación de Solver</w:t>
      </w:r>
    </w:p>
    <w:p w:rsidR="00B11E2E" w:rsidRDefault="00B11E2E" w:rsidP="00B11E2E">
      <w:pPr>
        <w:pStyle w:val="Textoindependiente"/>
        <w:spacing w:before="11"/>
        <w:ind w:left="709"/>
        <w:jc w:val="center"/>
        <w:rPr>
          <w:b/>
          <w:sz w:val="22"/>
        </w:rPr>
      </w:pPr>
    </w:p>
    <w:p w:rsidR="00B11E2E" w:rsidRDefault="00B11E2E" w:rsidP="00B11E2E">
      <w:pPr>
        <w:pStyle w:val="Textoindependiente"/>
        <w:spacing w:line="242" w:lineRule="auto"/>
        <w:ind w:left="709" w:right="716"/>
        <w:jc w:val="center"/>
      </w:pPr>
      <w:r>
        <w:rPr>
          <w:color w:val="363636"/>
        </w:rPr>
        <w:t>En el siguiente ejemplo, el nivel de publicidad de cada trimestre afecta al número de unidades vendidas, lo cual determina indirectamente el importe de los ingresos por ventas, los gastos derivados y los beneficios. Solver</w:t>
      </w:r>
      <w:r>
        <w:rPr>
          <w:color w:val="363636"/>
          <w:spacing w:val="-8"/>
        </w:rPr>
        <w:t xml:space="preserve"> </w:t>
      </w:r>
      <w:r>
        <w:rPr>
          <w:color w:val="363636"/>
        </w:rPr>
        <w:t>puede</w:t>
      </w:r>
      <w:r>
        <w:rPr>
          <w:color w:val="363636"/>
          <w:spacing w:val="-7"/>
        </w:rPr>
        <w:t xml:space="preserve"> </w:t>
      </w:r>
      <w:r>
        <w:rPr>
          <w:color w:val="363636"/>
        </w:rPr>
        <w:t>modificar</w:t>
      </w:r>
      <w:r>
        <w:rPr>
          <w:color w:val="363636"/>
          <w:spacing w:val="-7"/>
        </w:rPr>
        <w:t xml:space="preserve"> </w:t>
      </w:r>
      <w:r>
        <w:rPr>
          <w:color w:val="363636"/>
        </w:rPr>
        <w:t>los</w:t>
      </w:r>
      <w:r>
        <w:rPr>
          <w:color w:val="363636"/>
          <w:spacing w:val="-8"/>
        </w:rPr>
        <w:t xml:space="preserve"> </w:t>
      </w:r>
      <w:r>
        <w:rPr>
          <w:color w:val="363636"/>
        </w:rPr>
        <w:t>presupuestos</w:t>
      </w:r>
      <w:r>
        <w:rPr>
          <w:color w:val="363636"/>
          <w:spacing w:val="-7"/>
        </w:rPr>
        <w:t xml:space="preserve"> </w:t>
      </w:r>
      <w:r>
        <w:rPr>
          <w:color w:val="363636"/>
        </w:rPr>
        <w:t>trimestrales</w:t>
      </w:r>
      <w:r>
        <w:rPr>
          <w:color w:val="363636"/>
          <w:spacing w:val="-8"/>
        </w:rPr>
        <w:t xml:space="preserve"> </w:t>
      </w:r>
      <w:r>
        <w:rPr>
          <w:color w:val="363636"/>
        </w:rPr>
        <w:t>de</w:t>
      </w:r>
      <w:r>
        <w:rPr>
          <w:color w:val="363636"/>
          <w:spacing w:val="-9"/>
        </w:rPr>
        <w:t xml:space="preserve"> </w:t>
      </w:r>
      <w:r>
        <w:rPr>
          <w:color w:val="363636"/>
        </w:rPr>
        <w:t>publicidad</w:t>
      </w:r>
      <w:r>
        <w:rPr>
          <w:color w:val="363636"/>
          <w:spacing w:val="-8"/>
        </w:rPr>
        <w:t xml:space="preserve"> </w:t>
      </w:r>
      <w:r>
        <w:rPr>
          <w:color w:val="363636"/>
        </w:rPr>
        <w:t>(celdas</w:t>
      </w:r>
      <w:r>
        <w:rPr>
          <w:color w:val="363636"/>
          <w:spacing w:val="-9"/>
        </w:rPr>
        <w:t xml:space="preserve"> </w:t>
      </w:r>
      <w:r>
        <w:rPr>
          <w:color w:val="363636"/>
        </w:rPr>
        <w:t>variables</w:t>
      </w:r>
      <w:r>
        <w:rPr>
          <w:color w:val="363636"/>
          <w:spacing w:val="-9"/>
        </w:rPr>
        <w:t xml:space="preserve"> </w:t>
      </w:r>
      <w:r>
        <w:rPr>
          <w:color w:val="363636"/>
        </w:rPr>
        <w:t>de</w:t>
      </w:r>
      <w:r>
        <w:rPr>
          <w:color w:val="363636"/>
          <w:spacing w:val="-9"/>
        </w:rPr>
        <w:t xml:space="preserve"> </w:t>
      </w:r>
      <w:r>
        <w:rPr>
          <w:color w:val="363636"/>
        </w:rPr>
        <w:t>decisión</w:t>
      </w:r>
      <w:r>
        <w:rPr>
          <w:color w:val="363636"/>
          <w:spacing w:val="-6"/>
        </w:rPr>
        <w:t xml:space="preserve"> </w:t>
      </w:r>
      <w:r>
        <w:rPr>
          <w:color w:val="363636"/>
        </w:rPr>
        <w:t>B5:C5),</w:t>
      </w:r>
      <w:r>
        <w:rPr>
          <w:color w:val="363636"/>
          <w:spacing w:val="-7"/>
        </w:rPr>
        <w:t xml:space="preserve"> </w:t>
      </w:r>
      <w:r>
        <w:rPr>
          <w:color w:val="363636"/>
        </w:rPr>
        <w:t xml:space="preserve">con </w:t>
      </w:r>
      <w:r>
        <w:rPr>
          <w:rFonts w:ascii="Arial" w:hAnsi="Arial"/>
          <w:color w:val="363636"/>
          <w:w w:val="95"/>
        </w:rPr>
        <w:t>una</w:t>
      </w:r>
      <w:r>
        <w:rPr>
          <w:rFonts w:ascii="Arial" w:hAnsi="Arial"/>
          <w:color w:val="363636"/>
          <w:spacing w:val="-19"/>
          <w:w w:val="95"/>
        </w:rPr>
        <w:t xml:space="preserve"> </w:t>
      </w:r>
      <w:r>
        <w:rPr>
          <w:rFonts w:ascii="Arial" w:hAnsi="Arial"/>
          <w:color w:val="363636"/>
          <w:w w:val="95"/>
        </w:rPr>
        <w:t>restricción</w:t>
      </w:r>
      <w:r>
        <w:rPr>
          <w:rFonts w:ascii="Arial" w:hAnsi="Arial"/>
          <w:color w:val="363636"/>
          <w:spacing w:val="-18"/>
          <w:w w:val="95"/>
        </w:rPr>
        <w:t xml:space="preserve"> </w:t>
      </w:r>
      <w:r>
        <w:rPr>
          <w:rFonts w:ascii="Arial" w:hAnsi="Arial"/>
          <w:color w:val="363636"/>
          <w:w w:val="95"/>
        </w:rPr>
        <w:t>de</w:t>
      </w:r>
      <w:r>
        <w:rPr>
          <w:rFonts w:ascii="Arial" w:hAnsi="Arial"/>
          <w:color w:val="363636"/>
          <w:spacing w:val="-18"/>
          <w:w w:val="95"/>
        </w:rPr>
        <w:t xml:space="preserve"> </w:t>
      </w:r>
      <w:r>
        <w:rPr>
          <w:rFonts w:ascii="Arial" w:hAnsi="Arial"/>
          <w:color w:val="363636"/>
          <w:w w:val="95"/>
        </w:rPr>
        <w:t>presupuesto</w:t>
      </w:r>
      <w:r>
        <w:rPr>
          <w:rFonts w:ascii="Arial" w:hAnsi="Arial"/>
          <w:color w:val="363636"/>
          <w:spacing w:val="-19"/>
          <w:w w:val="95"/>
        </w:rPr>
        <w:t xml:space="preserve"> </w:t>
      </w:r>
      <w:r>
        <w:rPr>
          <w:rFonts w:ascii="Arial" w:hAnsi="Arial"/>
          <w:color w:val="363636"/>
          <w:w w:val="95"/>
        </w:rPr>
        <w:t>total</w:t>
      </w:r>
      <w:r>
        <w:rPr>
          <w:rFonts w:ascii="Arial" w:hAnsi="Arial"/>
          <w:color w:val="363636"/>
          <w:spacing w:val="-19"/>
          <w:w w:val="95"/>
        </w:rPr>
        <w:t xml:space="preserve"> </w:t>
      </w:r>
      <w:r>
        <w:rPr>
          <w:rFonts w:ascii="Arial" w:hAnsi="Arial"/>
          <w:color w:val="363636"/>
          <w:w w:val="95"/>
        </w:rPr>
        <w:t>de</w:t>
      </w:r>
      <w:r>
        <w:rPr>
          <w:rFonts w:ascii="Arial" w:hAnsi="Arial"/>
          <w:color w:val="363636"/>
          <w:spacing w:val="-19"/>
          <w:w w:val="95"/>
        </w:rPr>
        <w:t xml:space="preserve"> </w:t>
      </w:r>
      <w:r>
        <w:rPr>
          <w:rFonts w:ascii="Arial" w:hAnsi="Arial"/>
          <w:color w:val="363636"/>
          <w:w w:val="95"/>
        </w:rPr>
        <w:t>hasta</w:t>
      </w:r>
      <w:r>
        <w:rPr>
          <w:rFonts w:ascii="Arial" w:hAnsi="Arial"/>
          <w:color w:val="363636"/>
          <w:spacing w:val="-21"/>
          <w:w w:val="95"/>
        </w:rPr>
        <w:t xml:space="preserve"> </w:t>
      </w:r>
      <w:r>
        <w:rPr>
          <w:rFonts w:ascii="Arial" w:hAnsi="Arial"/>
          <w:color w:val="363636"/>
          <w:w w:val="95"/>
        </w:rPr>
        <w:t>20.000</w:t>
      </w:r>
      <w:r>
        <w:rPr>
          <w:rFonts w:ascii="Arial" w:hAnsi="Arial"/>
          <w:color w:val="363636"/>
          <w:spacing w:val="-19"/>
          <w:w w:val="95"/>
        </w:rPr>
        <w:t xml:space="preserve"> </w:t>
      </w:r>
      <w:r>
        <w:rPr>
          <w:rFonts w:ascii="Arial" w:hAnsi="Arial"/>
          <w:color w:val="363636"/>
          <w:w w:val="95"/>
        </w:rPr>
        <w:t>€</w:t>
      </w:r>
      <w:r>
        <w:rPr>
          <w:rFonts w:ascii="Arial" w:hAnsi="Arial"/>
          <w:color w:val="363636"/>
          <w:spacing w:val="-19"/>
          <w:w w:val="95"/>
        </w:rPr>
        <w:t xml:space="preserve"> </w:t>
      </w:r>
      <w:r>
        <w:rPr>
          <w:rFonts w:ascii="Arial" w:hAnsi="Arial"/>
          <w:color w:val="363636"/>
          <w:w w:val="95"/>
        </w:rPr>
        <w:t>(celda</w:t>
      </w:r>
      <w:r>
        <w:rPr>
          <w:rFonts w:ascii="Arial" w:hAnsi="Arial"/>
          <w:color w:val="363636"/>
          <w:spacing w:val="-19"/>
          <w:w w:val="95"/>
        </w:rPr>
        <w:t xml:space="preserve"> </w:t>
      </w:r>
      <w:r>
        <w:rPr>
          <w:rFonts w:ascii="Arial" w:hAnsi="Arial"/>
          <w:color w:val="363636"/>
          <w:w w:val="95"/>
        </w:rPr>
        <w:t>F5),</w:t>
      </w:r>
      <w:r>
        <w:rPr>
          <w:rFonts w:ascii="Arial" w:hAnsi="Arial"/>
          <w:color w:val="363636"/>
          <w:spacing w:val="-19"/>
          <w:w w:val="95"/>
        </w:rPr>
        <w:t xml:space="preserve"> </w:t>
      </w:r>
      <w:r>
        <w:rPr>
          <w:rFonts w:ascii="Arial" w:hAnsi="Arial"/>
          <w:color w:val="363636"/>
          <w:w w:val="95"/>
        </w:rPr>
        <w:t>hasta</w:t>
      </w:r>
      <w:r>
        <w:rPr>
          <w:rFonts w:ascii="Arial" w:hAnsi="Arial"/>
          <w:color w:val="363636"/>
          <w:spacing w:val="-19"/>
          <w:w w:val="95"/>
        </w:rPr>
        <w:t xml:space="preserve"> </w:t>
      </w:r>
      <w:r>
        <w:rPr>
          <w:rFonts w:ascii="Arial" w:hAnsi="Arial"/>
          <w:color w:val="363636"/>
          <w:w w:val="95"/>
        </w:rPr>
        <w:t>que</w:t>
      </w:r>
      <w:r>
        <w:rPr>
          <w:rFonts w:ascii="Arial" w:hAnsi="Arial"/>
          <w:color w:val="363636"/>
          <w:spacing w:val="-19"/>
          <w:w w:val="95"/>
        </w:rPr>
        <w:t xml:space="preserve"> </w:t>
      </w:r>
      <w:r>
        <w:rPr>
          <w:rFonts w:ascii="Arial" w:hAnsi="Arial"/>
          <w:color w:val="363636"/>
          <w:w w:val="95"/>
        </w:rPr>
        <w:t>el</w:t>
      </w:r>
      <w:r>
        <w:rPr>
          <w:rFonts w:ascii="Arial" w:hAnsi="Arial"/>
          <w:color w:val="363636"/>
          <w:spacing w:val="-19"/>
          <w:w w:val="95"/>
        </w:rPr>
        <w:t xml:space="preserve"> </w:t>
      </w:r>
      <w:r>
        <w:rPr>
          <w:rFonts w:ascii="Arial" w:hAnsi="Arial"/>
          <w:color w:val="363636"/>
          <w:w w:val="95"/>
        </w:rPr>
        <w:t>valor</w:t>
      </w:r>
      <w:r>
        <w:rPr>
          <w:rFonts w:ascii="Arial" w:hAnsi="Arial"/>
          <w:color w:val="363636"/>
          <w:spacing w:val="-18"/>
          <w:w w:val="95"/>
        </w:rPr>
        <w:t xml:space="preserve"> </w:t>
      </w:r>
      <w:r>
        <w:rPr>
          <w:rFonts w:ascii="Arial" w:hAnsi="Arial"/>
          <w:color w:val="363636"/>
          <w:w w:val="95"/>
        </w:rPr>
        <w:t>total</w:t>
      </w:r>
      <w:r>
        <w:rPr>
          <w:rFonts w:ascii="Arial" w:hAnsi="Arial"/>
          <w:color w:val="363636"/>
          <w:spacing w:val="-21"/>
          <w:w w:val="95"/>
        </w:rPr>
        <w:t xml:space="preserve"> </w:t>
      </w:r>
      <w:r>
        <w:rPr>
          <w:rFonts w:ascii="Arial" w:hAnsi="Arial"/>
          <w:color w:val="363636"/>
          <w:w w:val="95"/>
        </w:rPr>
        <w:t>de</w:t>
      </w:r>
      <w:r>
        <w:rPr>
          <w:rFonts w:ascii="Arial" w:hAnsi="Arial"/>
          <w:color w:val="363636"/>
          <w:spacing w:val="-19"/>
          <w:w w:val="95"/>
        </w:rPr>
        <w:t xml:space="preserve"> </w:t>
      </w:r>
      <w:r>
        <w:rPr>
          <w:rFonts w:ascii="Arial" w:hAnsi="Arial"/>
          <w:color w:val="363636"/>
          <w:w w:val="95"/>
        </w:rPr>
        <w:t>los</w:t>
      </w:r>
      <w:r>
        <w:rPr>
          <w:rFonts w:ascii="Arial" w:hAnsi="Arial"/>
          <w:color w:val="363636"/>
          <w:spacing w:val="-19"/>
          <w:w w:val="95"/>
        </w:rPr>
        <w:t xml:space="preserve"> </w:t>
      </w:r>
      <w:r>
        <w:rPr>
          <w:rFonts w:ascii="Arial" w:hAnsi="Arial"/>
          <w:color w:val="363636"/>
          <w:w w:val="95"/>
        </w:rPr>
        <w:t xml:space="preserve">beneficios </w:t>
      </w:r>
      <w:r>
        <w:rPr>
          <w:color w:val="363636"/>
        </w:rPr>
        <w:t>(celda objetivo F7) alcance el máximo importe posible. Los valores de las celdas variables se usan para calcular</w:t>
      </w:r>
      <w:r>
        <w:rPr>
          <w:color w:val="363636"/>
          <w:spacing w:val="-14"/>
        </w:rPr>
        <w:t xml:space="preserve"> </w:t>
      </w:r>
      <w:r>
        <w:rPr>
          <w:color w:val="363636"/>
        </w:rPr>
        <w:t>los</w:t>
      </w:r>
      <w:r>
        <w:rPr>
          <w:color w:val="363636"/>
          <w:spacing w:val="-15"/>
        </w:rPr>
        <w:t xml:space="preserve"> </w:t>
      </w:r>
      <w:r>
        <w:rPr>
          <w:color w:val="363636"/>
        </w:rPr>
        <w:t>beneficios</w:t>
      </w:r>
      <w:r>
        <w:rPr>
          <w:color w:val="363636"/>
          <w:spacing w:val="-15"/>
        </w:rPr>
        <w:t xml:space="preserve"> </w:t>
      </w:r>
      <w:r>
        <w:rPr>
          <w:color w:val="363636"/>
        </w:rPr>
        <w:t>de</w:t>
      </w:r>
      <w:r>
        <w:rPr>
          <w:color w:val="363636"/>
          <w:spacing w:val="-18"/>
        </w:rPr>
        <w:t xml:space="preserve"> </w:t>
      </w:r>
      <w:r>
        <w:rPr>
          <w:color w:val="363636"/>
        </w:rPr>
        <w:t>cada</w:t>
      </w:r>
      <w:r>
        <w:rPr>
          <w:color w:val="363636"/>
          <w:spacing w:val="-16"/>
        </w:rPr>
        <w:t xml:space="preserve"> </w:t>
      </w:r>
      <w:r>
        <w:rPr>
          <w:color w:val="363636"/>
        </w:rPr>
        <w:t>trimestre</w:t>
      </w:r>
      <w:r>
        <w:rPr>
          <w:color w:val="363636"/>
          <w:spacing w:val="-13"/>
        </w:rPr>
        <w:t xml:space="preserve"> </w:t>
      </w:r>
      <w:r>
        <w:rPr>
          <w:color w:val="363636"/>
        </w:rPr>
        <w:t>y,</w:t>
      </w:r>
      <w:r>
        <w:rPr>
          <w:color w:val="363636"/>
          <w:spacing w:val="-18"/>
        </w:rPr>
        <w:t xml:space="preserve"> </w:t>
      </w:r>
      <w:r>
        <w:rPr>
          <w:color w:val="363636"/>
        </w:rPr>
        <w:t>por</w:t>
      </w:r>
      <w:r>
        <w:rPr>
          <w:color w:val="363636"/>
          <w:spacing w:val="-13"/>
        </w:rPr>
        <w:t xml:space="preserve"> </w:t>
      </w:r>
      <w:r>
        <w:rPr>
          <w:color w:val="363636"/>
        </w:rPr>
        <w:t>lo</w:t>
      </w:r>
      <w:r>
        <w:rPr>
          <w:color w:val="363636"/>
          <w:spacing w:val="-15"/>
        </w:rPr>
        <w:t xml:space="preserve"> </w:t>
      </w:r>
      <w:r>
        <w:rPr>
          <w:color w:val="363636"/>
        </w:rPr>
        <w:t>tanto,</w:t>
      </w:r>
      <w:r>
        <w:rPr>
          <w:color w:val="363636"/>
          <w:spacing w:val="-15"/>
        </w:rPr>
        <w:t xml:space="preserve"> </w:t>
      </w:r>
      <w:r>
        <w:rPr>
          <w:color w:val="363636"/>
        </w:rPr>
        <w:t>están</w:t>
      </w:r>
      <w:r>
        <w:rPr>
          <w:color w:val="363636"/>
          <w:spacing w:val="-15"/>
        </w:rPr>
        <w:t xml:space="preserve"> </w:t>
      </w:r>
      <w:r>
        <w:rPr>
          <w:color w:val="363636"/>
        </w:rPr>
        <w:t>relacionados</w:t>
      </w:r>
      <w:r>
        <w:rPr>
          <w:color w:val="363636"/>
          <w:spacing w:val="-14"/>
        </w:rPr>
        <w:t xml:space="preserve"> </w:t>
      </w:r>
      <w:r>
        <w:rPr>
          <w:color w:val="363636"/>
        </w:rPr>
        <w:t>con</w:t>
      </w:r>
      <w:r>
        <w:rPr>
          <w:color w:val="363636"/>
          <w:spacing w:val="-12"/>
        </w:rPr>
        <w:t xml:space="preserve"> </w:t>
      </w:r>
      <w:r>
        <w:rPr>
          <w:color w:val="363636"/>
        </w:rPr>
        <w:t>la</w:t>
      </w:r>
      <w:r>
        <w:rPr>
          <w:color w:val="363636"/>
          <w:spacing w:val="-16"/>
        </w:rPr>
        <w:t xml:space="preserve"> </w:t>
      </w:r>
      <w:r>
        <w:rPr>
          <w:color w:val="363636"/>
        </w:rPr>
        <w:t>fórmula</w:t>
      </w:r>
      <w:r>
        <w:rPr>
          <w:color w:val="363636"/>
          <w:spacing w:val="-15"/>
        </w:rPr>
        <w:t xml:space="preserve"> </w:t>
      </w:r>
      <w:r>
        <w:rPr>
          <w:color w:val="363636"/>
        </w:rPr>
        <w:t>de</w:t>
      </w:r>
      <w:r>
        <w:rPr>
          <w:color w:val="363636"/>
          <w:spacing w:val="-15"/>
        </w:rPr>
        <w:t xml:space="preserve"> </w:t>
      </w:r>
      <w:r>
        <w:rPr>
          <w:color w:val="363636"/>
        </w:rPr>
        <w:t>la</w:t>
      </w:r>
      <w:r>
        <w:rPr>
          <w:color w:val="363636"/>
          <w:spacing w:val="-16"/>
        </w:rPr>
        <w:t xml:space="preserve"> </w:t>
      </w:r>
      <w:r>
        <w:rPr>
          <w:color w:val="363636"/>
        </w:rPr>
        <w:t>celda</w:t>
      </w:r>
      <w:r>
        <w:rPr>
          <w:color w:val="363636"/>
          <w:spacing w:val="-19"/>
        </w:rPr>
        <w:t xml:space="preserve"> </w:t>
      </w:r>
      <w:r>
        <w:rPr>
          <w:color w:val="363636"/>
        </w:rPr>
        <w:t>objetivo F7, =SUMA(Beneficios T1:Beneficios</w:t>
      </w:r>
      <w:r>
        <w:rPr>
          <w:color w:val="363636"/>
          <w:spacing w:val="-5"/>
        </w:rPr>
        <w:t xml:space="preserve"> </w:t>
      </w:r>
      <w:r>
        <w:rPr>
          <w:color w:val="363636"/>
        </w:rPr>
        <w:t>T2).</w:t>
      </w:r>
    </w:p>
    <w:p w:rsidR="00B11E2E" w:rsidRDefault="00B11E2E" w:rsidP="00B11E2E">
      <w:pPr>
        <w:pStyle w:val="Textoindependiente"/>
        <w:spacing w:before="7"/>
        <w:ind w:left="709"/>
        <w:jc w:val="center"/>
        <w:rPr>
          <w:sz w:val="20"/>
        </w:rPr>
      </w:pPr>
      <w:r>
        <w:rPr>
          <w:noProof/>
          <w:lang w:val="es-MX" w:eastAsia="es-MX"/>
        </w:rPr>
        <w:drawing>
          <wp:anchor distT="0" distB="0" distL="0" distR="0" simplePos="0" relativeHeight="251956224" behindDoc="0" locked="0" layoutInCell="1" allowOverlap="1" wp14:anchorId="1153093A" wp14:editId="3995AC22">
            <wp:simplePos x="0" y="0"/>
            <wp:positionH relativeFrom="page">
              <wp:posOffset>457200</wp:posOffset>
            </wp:positionH>
            <wp:positionV relativeFrom="paragraph">
              <wp:posOffset>184588</wp:posOffset>
            </wp:positionV>
            <wp:extent cx="1429512" cy="1276350"/>
            <wp:effectExtent l="0" t="0" r="0" b="0"/>
            <wp:wrapTopAndBottom/>
            <wp:docPr id="1203" name="image330.png" descr="Antes de la evaluación de S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330.png"/>
                    <pic:cNvPicPr/>
                  </pic:nvPicPr>
                  <pic:blipFill>
                    <a:blip r:embed="rId1385" cstate="print"/>
                    <a:stretch>
                      <a:fillRect/>
                    </a:stretch>
                  </pic:blipFill>
                  <pic:spPr>
                    <a:xfrm>
                      <a:off x="0" y="0"/>
                      <a:ext cx="1429512" cy="1276350"/>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128"/>
        </w:numPr>
        <w:tabs>
          <w:tab w:val="left" w:pos="958"/>
        </w:tabs>
        <w:ind w:left="709"/>
        <w:jc w:val="center"/>
        <w:rPr>
          <w:sz w:val="24"/>
        </w:rPr>
      </w:pPr>
      <w:r>
        <w:rPr>
          <w:color w:val="363636"/>
          <w:sz w:val="24"/>
        </w:rPr>
        <w:t>Celdas</w:t>
      </w:r>
      <w:r>
        <w:rPr>
          <w:color w:val="363636"/>
          <w:spacing w:val="-1"/>
          <w:sz w:val="24"/>
        </w:rPr>
        <w:t xml:space="preserve"> </w:t>
      </w:r>
      <w:r>
        <w:rPr>
          <w:color w:val="363636"/>
          <w:sz w:val="24"/>
        </w:rPr>
        <w:t>variables</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128"/>
        </w:numPr>
        <w:tabs>
          <w:tab w:val="left" w:pos="958"/>
        </w:tabs>
        <w:spacing w:before="38"/>
        <w:ind w:left="709"/>
        <w:jc w:val="center"/>
        <w:rPr>
          <w:sz w:val="24"/>
        </w:rPr>
      </w:pPr>
      <w:r>
        <w:rPr>
          <w:color w:val="363636"/>
          <w:sz w:val="24"/>
        </w:rPr>
        <w:lastRenderedPageBreak/>
        <w:t>Celda</w:t>
      </w:r>
      <w:r>
        <w:rPr>
          <w:color w:val="363636"/>
          <w:spacing w:val="-1"/>
          <w:sz w:val="24"/>
        </w:rPr>
        <w:t xml:space="preserve"> </w:t>
      </w:r>
      <w:r>
        <w:rPr>
          <w:color w:val="363636"/>
          <w:sz w:val="24"/>
        </w:rPr>
        <w:t>restringida</w:t>
      </w:r>
    </w:p>
    <w:p w:rsidR="00B11E2E" w:rsidRDefault="00B11E2E" w:rsidP="00B11E2E">
      <w:pPr>
        <w:pStyle w:val="Textoindependiente"/>
        <w:ind w:left="709"/>
        <w:jc w:val="center"/>
        <w:rPr>
          <w:sz w:val="23"/>
        </w:rPr>
      </w:pPr>
    </w:p>
    <w:p w:rsidR="00B11E2E" w:rsidRDefault="00B11E2E" w:rsidP="00B11E2E">
      <w:pPr>
        <w:pStyle w:val="Prrafodelista"/>
        <w:numPr>
          <w:ilvl w:val="0"/>
          <w:numId w:val="128"/>
        </w:numPr>
        <w:tabs>
          <w:tab w:val="left" w:pos="958"/>
        </w:tabs>
        <w:ind w:left="709"/>
        <w:jc w:val="center"/>
        <w:rPr>
          <w:sz w:val="24"/>
        </w:rPr>
      </w:pPr>
      <w:r>
        <w:rPr>
          <w:color w:val="363636"/>
          <w:sz w:val="24"/>
        </w:rPr>
        <w:t>Celda</w:t>
      </w:r>
      <w:r>
        <w:rPr>
          <w:color w:val="363636"/>
          <w:spacing w:val="-3"/>
          <w:sz w:val="24"/>
        </w:rPr>
        <w:t xml:space="preserve"> </w:t>
      </w:r>
      <w:r>
        <w:rPr>
          <w:color w:val="363636"/>
          <w:sz w:val="24"/>
        </w:rPr>
        <w:t>objetivo</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Una vez ejecutado Solver, los nuevos valores son los siguientes: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57248" behindDoc="0" locked="0" layoutInCell="1" allowOverlap="1" wp14:anchorId="3DF95D12" wp14:editId="22744D10">
            <wp:simplePos x="0" y="0"/>
            <wp:positionH relativeFrom="page">
              <wp:posOffset>457200</wp:posOffset>
            </wp:positionH>
            <wp:positionV relativeFrom="paragraph">
              <wp:posOffset>180198</wp:posOffset>
            </wp:positionV>
            <wp:extent cx="1476756" cy="342900"/>
            <wp:effectExtent l="0" t="0" r="0" b="0"/>
            <wp:wrapTopAndBottom/>
            <wp:docPr id="1205" name="image331.png" descr="Después de la evaluación de S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331.png"/>
                    <pic:cNvPicPr/>
                  </pic:nvPicPr>
                  <pic:blipFill>
                    <a:blip r:embed="rId1386" cstate="print"/>
                    <a:stretch>
                      <a:fillRect/>
                    </a:stretch>
                  </pic:blipFill>
                  <pic:spPr>
                    <a:xfrm>
                      <a:off x="0" y="0"/>
                      <a:ext cx="1476756" cy="34290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spacing w:before="1"/>
        <w:ind w:left="709"/>
        <w:jc w:val="center"/>
        <w:rPr>
          <w:b/>
          <w:sz w:val="28"/>
        </w:rPr>
      </w:pPr>
      <w:r>
        <w:rPr>
          <w:b/>
          <w:sz w:val="28"/>
        </w:rPr>
        <w:t>Definir y solucionar un problema</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1"/>
          <w:numId w:val="128"/>
        </w:numPr>
        <w:tabs>
          <w:tab w:val="left" w:pos="1441"/>
        </w:tabs>
        <w:spacing w:after="3"/>
        <w:ind w:left="709"/>
        <w:jc w:val="center"/>
        <w:rPr>
          <w:sz w:val="24"/>
        </w:rPr>
      </w:pPr>
      <w:r>
        <w:rPr>
          <w:color w:val="363636"/>
          <w:sz w:val="24"/>
        </w:rPr>
        <w:t xml:space="preserve">En el grupo </w:t>
      </w:r>
      <w:r>
        <w:rPr>
          <w:b/>
          <w:color w:val="363636"/>
          <w:sz w:val="24"/>
        </w:rPr>
        <w:t xml:space="preserve">Análisis </w:t>
      </w:r>
      <w:r>
        <w:rPr>
          <w:color w:val="363636"/>
          <w:sz w:val="24"/>
        </w:rPr>
        <w:t xml:space="preserve">de la pestaña </w:t>
      </w:r>
      <w:r>
        <w:rPr>
          <w:b/>
          <w:color w:val="363636"/>
          <w:sz w:val="24"/>
        </w:rPr>
        <w:t>Datos</w:t>
      </w:r>
      <w:r>
        <w:rPr>
          <w:color w:val="363636"/>
          <w:sz w:val="24"/>
        </w:rPr>
        <w:t>, haga clic en</w:t>
      </w:r>
      <w:r>
        <w:rPr>
          <w:color w:val="363636"/>
          <w:spacing w:val="-10"/>
          <w:sz w:val="24"/>
        </w:rPr>
        <w:t xml:space="preserve"> </w:t>
      </w:r>
      <w:r>
        <w:rPr>
          <w:b/>
          <w:color w:val="363636"/>
          <w:sz w:val="24"/>
        </w:rPr>
        <w:t>Solver</w:t>
      </w:r>
      <w:r>
        <w:rPr>
          <w:color w:val="363636"/>
          <w:sz w:val="24"/>
        </w:rPr>
        <w:t>.</w:t>
      </w:r>
    </w:p>
    <w:p w:rsidR="00B11E2E" w:rsidRDefault="00B11E2E" w:rsidP="00B11E2E">
      <w:pPr>
        <w:pStyle w:val="Textoindependiente"/>
        <w:ind w:left="709"/>
        <w:jc w:val="center"/>
        <w:rPr>
          <w:sz w:val="20"/>
        </w:rPr>
      </w:pPr>
      <w:r>
        <w:rPr>
          <w:noProof/>
          <w:sz w:val="20"/>
          <w:lang w:val="es-MX" w:eastAsia="es-MX"/>
        </w:rPr>
        <w:drawing>
          <wp:inline distT="0" distB="0" distL="0" distR="0" wp14:anchorId="62BD2A43" wp14:editId="0E0B492C">
            <wp:extent cx="1049030" cy="762000"/>
            <wp:effectExtent l="0" t="0" r="0" b="0"/>
            <wp:docPr id="1207" name="image332.jpeg" descr="Grupo Análisis en la pestaña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332.jpeg"/>
                    <pic:cNvPicPr/>
                  </pic:nvPicPr>
                  <pic:blipFill>
                    <a:blip r:embed="rId1387" cstate="print"/>
                    <a:stretch>
                      <a:fillRect/>
                    </a:stretch>
                  </pic:blipFill>
                  <pic:spPr>
                    <a:xfrm>
                      <a:off x="0" y="0"/>
                      <a:ext cx="1049030" cy="762000"/>
                    </a:xfrm>
                    <a:prstGeom prst="rect">
                      <a:avLst/>
                    </a:prstGeom>
                  </pic:spPr>
                </pic:pic>
              </a:graphicData>
            </a:graphic>
          </wp:inline>
        </w:drawing>
      </w:r>
    </w:p>
    <w:p w:rsidR="00B11E2E" w:rsidRDefault="00B11E2E" w:rsidP="00B11E2E">
      <w:pPr>
        <w:pStyle w:val="Textoindependiente"/>
        <w:spacing w:before="7"/>
        <w:ind w:left="709"/>
        <w:jc w:val="center"/>
        <w:rPr>
          <w:sz w:val="26"/>
        </w:rPr>
      </w:pPr>
    </w:p>
    <w:p w:rsidR="00B11E2E" w:rsidRDefault="00B11E2E" w:rsidP="00B11E2E">
      <w:pPr>
        <w:pStyle w:val="Textoindependiente"/>
        <w:ind w:left="709" w:right="1103"/>
        <w:jc w:val="center"/>
      </w:pPr>
      <w:r>
        <w:rPr>
          <w:color w:val="363636"/>
        </w:rPr>
        <w:t xml:space="preserve">Si el comando </w:t>
      </w:r>
      <w:r>
        <w:rPr>
          <w:b/>
          <w:color w:val="363636"/>
        </w:rPr>
        <w:t xml:space="preserve">Solver </w:t>
      </w:r>
      <w:r>
        <w:rPr>
          <w:color w:val="363636"/>
        </w:rPr>
        <w:t xml:space="preserve">o el grupo </w:t>
      </w:r>
      <w:r>
        <w:rPr>
          <w:b/>
          <w:color w:val="363636"/>
        </w:rPr>
        <w:t xml:space="preserve">Análisis </w:t>
      </w:r>
      <w:r>
        <w:rPr>
          <w:color w:val="363636"/>
        </w:rPr>
        <w:t>no están disponibles, tiene que activar el complemento Solver .</w:t>
      </w:r>
    </w:p>
    <w:p w:rsidR="00B11E2E" w:rsidRDefault="00B11E2E" w:rsidP="00B11E2E">
      <w:pPr>
        <w:pStyle w:val="Ttulo9"/>
        <w:spacing w:line="293" w:lineRule="exact"/>
        <w:ind w:left="709"/>
        <w:jc w:val="center"/>
      </w:pPr>
      <w:r>
        <w:rPr>
          <w:color w:val="363636"/>
        </w:rPr>
        <w:t>Cómo activar el complemento Solver</w:t>
      </w:r>
    </w:p>
    <w:p w:rsidR="00B11E2E" w:rsidRDefault="00B11E2E" w:rsidP="00B11E2E">
      <w:pPr>
        <w:pStyle w:val="Prrafodelista"/>
        <w:numPr>
          <w:ilvl w:val="2"/>
          <w:numId w:val="128"/>
        </w:numPr>
        <w:tabs>
          <w:tab w:val="left" w:pos="2161"/>
        </w:tabs>
        <w:ind w:left="709" w:hanging="361"/>
        <w:jc w:val="center"/>
        <w:rPr>
          <w:sz w:val="24"/>
        </w:rPr>
      </w:pPr>
      <w:r>
        <w:rPr>
          <w:color w:val="363636"/>
          <w:sz w:val="24"/>
        </w:rPr>
        <w:t xml:space="preserve">Haga   clic   en   la  pestaña   </w:t>
      </w:r>
      <w:r>
        <w:rPr>
          <w:b/>
          <w:color w:val="363636"/>
          <w:sz w:val="24"/>
        </w:rPr>
        <w:t>Archivo</w:t>
      </w:r>
      <w:r>
        <w:rPr>
          <w:color w:val="363636"/>
          <w:sz w:val="24"/>
        </w:rPr>
        <w:t xml:space="preserve">,  elija  </w:t>
      </w:r>
      <w:r>
        <w:rPr>
          <w:b/>
          <w:color w:val="363636"/>
          <w:sz w:val="24"/>
        </w:rPr>
        <w:t xml:space="preserve">Opciones   </w:t>
      </w:r>
      <w:r>
        <w:rPr>
          <w:color w:val="363636"/>
          <w:sz w:val="24"/>
        </w:rPr>
        <w:t>y   después  haga   clic  en</w:t>
      </w:r>
      <w:r>
        <w:rPr>
          <w:color w:val="363636"/>
          <w:spacing w:val="-12"/>
          <w:sz w:val="24"/>
        </w:rPr>
        <w:t xml:space="preserve"> </w:t>
      </w:r>
      <w:r>
        <w:rPr>
          <w:color w:val="363636"/>
          <w:sz w:val="24"/>
        </w:rPr>
        <w:t>la  categoría</w:t>
      </w:r>
    </w:p>
    <w:p w:rsidR="00B11E2E" w:rsidRDefault="00B11E2E" w:rsidP="00B11E2E">
      <w:pPr>
        <w:pStyle w:val="Ttulo9"/>
        <w:ind w:left="709"/>
        <w:jc w:val="center"/>
        <w:rPr>
          <w:b w:val="0"/>
        </w:rPr>
      </w:pPr>
      <w:r>
        <w:rPr>
          <w:color w:val="363636"/>
        </w:rPr>
        <w:t>Complementos</w:t>
      </w:r>
      <w:r>
        <w:rPr>
          <w:b w:val="0"/>
          <w:color w:val="363636"/>
        </w:rPr>
        <w:t>.</w:t>
      </w:r>
    </w:p>
    <w:p w:rsidR="00B11E2E" w:rsidRDefault="00B11E2E" w:rsidP="00B11E2E">
      <w:pPr>
        <w:pStyle w:val="Prrafodelista"/>
        <w:numPr>
          <w:ilvl w:val="2"/>
          <w:numId w:val="128"/>
        </w:numPr>
        <w:tabs>
          <w:tab w:val="left" w:pos="2161"/>
        </w:tabs>
        <w:ind w:left="709" w:hanging="361"/>
        <w:jc w:val="center"/>
        <w:rPr>
          <w:sz w:val="24"/>
        </w:rPr>
      </w:pPr>
      <w:r>
        <w:rPr>
          <w:color w:val="363636"/>
          <w:sz w:val="24"/>
        </w:rPr>
        <w:t xml:space="preserve">En el cuadro </w:t>
      </w:r>
      <w:r>
        <w:rPr>
          <w:b/>
          <w:color w:val="363636"/>
          <w:sz w:val="24"/>
        </w:rPr>
        <w:t>Administrar</w:t>
      </w:r>
      <w:r>
        <w:rPr>
          <w:color w:val="363636"/>
          <w:sz w:val="24"/>
        </w:rPr>
        <w:t xml:space="preserve">, haga clic en </w:t>
      </w:r>
      <w:r>
        <w:rPr>
          <w:b/>
          <w:color w:val="363636"/>
          <w:sz w:val="24"/>
        </w:rPr>
        <w:t xml:space="preserve">Complementos de Excel </w:t>
      </w:r>
      <w:r>
        <w:rPr>
          <w:color w:val="363636"/>
          <w:sz w:val="24"/>
        </w:rPr>
        <w:t>y después en</w:t>
      </w:r>
      <w:r>
        <w:rPr>
          <w:color w:val="363636"/>
          <w:spacing w:val="-6"/>
          <w:sz w:val="24"/>
        </w:rPr>
        <w:t xml:space="preserve"> </w:t>
      </w:r>
      <w:r>
        <w:rPr>
          <w:b/>
          <w:color w:val="363636"/>
          <w:sz w:val="24"/>
        </w:rPr>
        <w:t>Ir</w:t>
      </w:r>
      <w:r>
        <w:rPr>
          <w:color w:val="363636"/>
          <w:sz w:val="24"/>
        </w:rPr>
        <w:t>.</w:t>
      </w:r>
    </w:p>
    <w:p w:rsidR="00B11E2E" w:rsidRDefault="00B11E2E" w:rsidP="00B11E2E">
      <w:pPr>
        <w:pStyle w:val="Prrafodelista"/>
        <w:numPr>
          <w:ilvl w:val="2"/>
          <w:numId w:val="128"/>
        </w:numPr>
        <w:tabs>
          <w:tab w:val="left" w:pos="2161"/>
        </w:tabs>
        <w:spacing w:before="1" w:line="237" w:lineRule="auto"/>
        <w:ind w:left="709" w:right="716"/>
        <w:jc w:val="center"/>
        <w:rPr>
          <w:sz w:val="24"/>
        </w:rPr>
      </w:pPr>
      <w:r>
        <w:rPr>
          <w:color w:val="363636"/>
          <w:sz w:val="24"/>
        </w:rPr>
        <w:t xml:space="preserve">En el cuadro </w:t>
      </w:r>
      <w:r>
        <w:rPr>
          <w:b/>
          <w:color w:val="363636"/>
          <w:sz w:val="24"/>
        </w:rPr>
        <w:t>Complementos disponibles</w:t>
      </w:r>
      <w:r>
        <w:rPr>
          <w:color w:val="363636"/>
          <w:sz w:val="24"/>
        </w:rPr>
        <w:t xml:space="preserve">, active la casilla </w:t>
      </w:r>
      <w:r>
        <w:rPr>
          <w:b/>
          <w:color w:val="363636"/>
          <w:sz w:val="24"/>
        </w:rPr>
        <w:t xml:space="preserve">Complemento Solver </w:t>
      </w:r>
      <w:r>
        <w:rPr>
          <w:color w:val="363636"/>
          <w:sz w:val="24"/>
        </w:rPr>
        <w:t xml:space="preserve">y, a continuación, haga clic en </w:t>
      </w:r>
      <w:r>
        <w:rPr>
          <w:b/>
          <w:color w:val="363636"/>
          <w:sz w:val="24"/>
        </w:rPr>
        <w:t>Aceptar</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127"/>
        </w:numPr>
        <w:tabs>
          <w:tab w:val="left" w:pos="1441"/>
        </w:tabs>
        <w:ind w:left="709" w:right="715"/>
        <w:jc w:val="center"/>
        <w:rPr>
          <w:sz w:val="24"/>
        </w:rPr>
      </w:pPr>
      <w:r>
        <w:rPr>
          <w:color w:val="363636"/>
          <w:sz w:val="24"/>
        </w:rPr>
        <w:t>En</w:t>
      </w:r>
      <w:r>
        <w:rPr>
          <w:color w:val="363636"/>
          <w:spacing w:val="-7"/>
          <w:sz w:val="24"/>
        </w:rPr>
        <w:t xml:space="preserve"> </w:t>
      </w:r>
      <w:r>
        <w:rPr>
          <w:color w:val="363636"/>
          <w:sz w:val="24"/>
        </w:rPr>
        <w:t>el</w:t>
      </w:r>
      <w:r>
        <w:rPr>
          <w:color w:val="363636"/>
          <w:spacing w:val="-8"/>
          <w:sz w:val="24"/>
        </w:rPr>
        <w:t xml:space="preserve"> </w:t>
      </w:r>
      <w:r>
        <w:rPr>
          <w:color w:val="363636"/>
          <w:sz w:val="24"/>
        </w:rPr>
        <w:t>cuadro</w:t>
      </w:r>
      <w:r>
        <w:rPr>
          <w:color w:val="363636"/>
          <w:spacing w:val="-8"/>
          <w:sz w:val="24"/>
        </w:rPr>
        <w:t xml:space="preserve"> </w:t>
      </w:r>
      <w:r>
        <w:rPr>
          <w:b/>
          <w:color w:val="363636"/>
          <w:sz w:val="24"/>
        </w:rPr>
        <w:t>Establecer</w:t>
      </w:r>
      <w:r>
        <w:rPr>
          <w:b/>
          <w:color w:val="363636"/>
          <w:spacing w:val="-5"/>
          <w:sz w:val="24"/>
        </w:rPr>
        <w:t xml:space="preserve"> </w:t>
      </w:r>
      <w:r>
        <w:rPr>
          <w:b/>
          <w:color w:val="363636"/>
          <w:sz w:val="24"/>
        </w:rPr>
        <w:t>objetivo</w:t>
      </w:r>
      <w:r>
        <w:rPr>
          <w:color w:val="363636"/>
          <w:sz w:val="24"/>
        </w:rPr>
        <w:t>,</w:t>
      </w:r>
      <w:r>
        <w:rPr>
          <w:color w:val="363636"/>
          <w:spacing w:val="-9"/>
          <w:sz w:val="24"/>
        </w:rPr>
        <w:t xml:space="preserve"> </w:t>
      </w:r>
      <w:r>
        <w:rPr>
          <w:color w:val="363636"/>
          <w:sz w:val="24"/>
        </w:rPr>
        <w:t>escriba</w:t>
      </w:r>
      <w:r>
        <w:rPr>
          <w:color w:val="363636"/>
          <w:spacing w:val="-9"/>
          <w:sz w:val="24"/>
        </w:rPr>
        <w:t xml:space="preserve"> </w:t>
      </w:r>
      <w:r>
        <w:rPr>
          <w:color w:val="363636"/>
          <w:sz w:val="24"/>
        </w:rPr>
        <w:t>una</w:t>
      </w:r>
      <w:r>
        <w:rPr>
          <w:color w:val="363636"/>
          <w:spacing w:val="-8"/>
          <w:sz w:val="24"/>
        </w:rPr>
        <w:t xml:space="preserve"> </w:t>
      </w:r>
      <w:r>
        <w:rPr>
          <w:color w:val="363636"/>
          <w:sz w:val="24"/>
        </w:rPr>
        <w:t>referencia</w:t>
      </w:r>
      <w:r>
        <w:rPr>
          <w:color w:val="363636"/>
          <w:spacing w:val="-8"/>
          <w:sz w:val="24"/>
        </w:rPr>
        <w:t xml:space="preserve"> </w:t>
      </w:r>
      <w:r>
        <w:rPr>
          <w:color w:val="363636"/>
          <w:sz w:val="24"/>
        </w:rPr>
        <w:t>de</w:t>
      </w:r>
      <w:r>
        <w:rPr>
          <w:color w:val="363636"/>
          <w:spacing w:val="-7"/>
          <w:sz w:val="24"/>
        </w:rPr>
        <w:t xml:space="preserve"> </w:t>
      </w:r>
      <w:r>
        <w:rPr>
          <w:color w:val="363636"/>
          <w:sz w:val="24"/>
        </w:rPr>
        <w:t>celda</w:t>
      </w:r>
      <w:r>
        <w:rPr>
          <w:color w:val="363636"/>
          <w:spacing w:val="-11"/>
          <w:sz w:val="24"/>
        </w:rPr>
        <w:t xml:space="preserve"> </w:t>
      </w:r>
      <w:r>
        <w:rPr>
          <w:color w:val="363636"/>
          <w:sz w:val="24"/>
        </w:rPr>
        <w:t>o</w:t>
      </w:r>
      <w:r>
        <w:rPr>
          <w:color w:val="363636"/>
          <w:spacing w:val="-8"/>
          <w:sz w:val="24"/>
        </w:rPr>
        <w:t xml:space="preserve"> </w:t>
      </w:r>
      <w:r>
        <w:rPr>
          <w:color w:val="363636"/>
          <w:sz w:val="24"/>
        </w:rPr>
        <w:t>un</w:t>
      </w:r>
      <w:r>
        <w:rPr>
          <w:color w:val="363636"/>
          <w:spacing w:val="-9"/>
          <w:sz w:val="24"/>
        </w:rPr>
        <w:t xml:space="preserve"> </w:t>
      </w:r>
      <w:r>
        <w:rPr>
          <w:color w:val="363636"/>
          <w:sz w:val="24"/>
        </w:rPr>
        <w:t>nombre</w:t>
      </w:r>
      <w:r>
        <w:rPr>
          <w:color w:val="363636"/>
          <w:spacing w:val="-8"/>
          <w:sz w:val="24"/>
        </w:rPr>
        <w:t xml:space="preserve"> </w:t>
      </w:r>
      <w:r>
        <w:rPr>
          <w:color w:val="363636"/>
          <w:sz w:val="24"/>
        </w:rPr>
        <w:t>para</w:t>
      </w:r>
      <w:r>
        <w:rPr>
          <w:color w:val="363636"/>
          <w:spacing w:val="-8"/>
          <w:sz w:val="24"/>
        </w:rPr>
        <w:t xml:space="preserve"> </w:t>
      </w:r>
      <w:r>
        <w:rPr>
          <w:color w:val="363636"/>
          <w:sz w:val="24"/>
        </w:rPr>
        <w:t>la</w:t>
      </w:r>
      <w:r>
        <w:rPr>
          <w:color w:val="363636"/>
          <w:spacing w:val="-7"/>
          <w:sz w:val="24"/>
        </w:rPr>
        <w:t xml:space="preserve"> </w:t>
      </w:r>
      <w:r>
        <w:rPr>
          <w:color w:val="363636"/>
          <w:sz w:val="24"/>
        </w:rPr>
        <w:t>celda</w:t>
      </w:r>
      <w:r>
        <w:rPr>
          <w:color w:val="363636"/>
          <w:spacing w:val="-9"/>
          <w:sz w:val="24"/>
        </w:rPr>
        <w:t xml:space="preserve"> </w:t>
      </w:r>
      <w:r>
        <w:rPr>
          <w:color w:val="363636"/>
          <w:sz w:val="24"/>
        </w:rPr>
        <w:t>objetivo. La celda objetivo debe contener una</w:t>
      </w:r>
      <w:r>
        <w:rPr>
          <w:color w:val="363636"/>
          <w:spacing w:val="-7"/>
          <w:sz w:val="24"/>
        </w:rPr>
        <w:t xml:space="preserve"> </w:t>
      </w:r>
      <w:r>
        <w:rPr>
          <w:color w:val="363636"/>
          <w:sz w:val="24"/>
        </w:rPr>
        <w:t>fórmula.</w:t>
      </w:r>
    </w:p>
    <w:p w:rsidR="00B11E2E" w:rsidRDefault="00B11E2E" w:rsidP="00B11E2E">
      <w:pPr>
        <w:pStyle w:val="Prrafodelista"/>
        <w:numPr>
          <w:ilvl w:val="0"/>
          <w:numId w:val="127"/>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127"/>
        </w:numPr>
        <w:tabs>
          <w:tab w:val="left" w:pos="2161"/>
        </w:tabs>
        <w:ind w:left="709" w:hanging="361"/>
        <w:jc w:val="center"/>
        <w:rPr>
          <w:sz w:val="24"/>
        </w:rPr>
      </w:pPr>
      <w:r>
        <w:rPr>
          <w:color w:val="363636"/>
          <w:sz w:val="24"/>
        </w:rPr>
        <w:t>Si desea que el valor de la celda objetivo sea el valor máximo posible, haga clic en</w:t>
      </w:r>
      <w:r>
        <w:rPr>
          <w:color w:val="363636"/>
          <w:spacing w:val="-12"/>
          <w:sz w:val="24"/>
        </w:rPr>
        <w:t xml:space="preserve"> </w:t>
      </w:r>
      <w:r>
        <w:rPr>
          <w:b/>
          <w:color w:val="363636"/>
          <w:sz w:val="24"/>
        </w:rPr>
        <w:t>Máx</w:t>
      </w:r>
      <w:r>
        <w:rPr>
          <w:color w:val="363636"/>
          <w:sz w:val="24"/>
        </w:rPr>
        <w:t>.</w:t>
      </w:r>
    </w:p>
    <w:p w:rsidR="00B11E2E" w:rsidRDefault="00B11E2E" w:rsidP="00B11E2E">
      <w:pPr>
        <w:pStyle w:val="Prrafodelista"/>
        <w:numPr>
          <w:ilvl w:val="1"/>
          <w:numId w:val="127"/>
        </w:numPr>
        <w:tabs>
          <w:tab w:val="left" w:pos="2161"/>
        </w:tabs>
        <w:ind w:left="709" w:hanging="361"/>
        <w:jc w:val="center"/>
        <w:rPr>
          <w:sz w:val="24"/>
        </w:rPr>
      </w:pPr>
      <w:r>
        <w:rPr>
          <w:color w:val="363636"/>
          <w:sz w:val="24"/>
        </w:rPr>
        <w:t>Si desea que el valor de la celda objetivo sea el valor mínimo posible, haga clic en</w:t>
      </w:r>
      <w:r>
        <w:rPr>
          <w:color w:val="363636"/>
          <w:spacing w:val="-13"/>
          <w:sz w:val="24"/>
        </w:rPr>
        <w:t xml:space="preserve"> </w:t>
      </w:r>
      <w:r>
        <w:rPr>
          <w:b/>
          <w:color w:val="363636"/>
          <w:sz w:val="24"/>
        </w:rPr>
        <w:t>Mín</w:t>
      </w:r>
      <w:r>
        <w:rPr>
          <w:color w:val="363636"/>
          <w:sz w:val="24"/>
        </w:rPr>
        <w:t>.</w:t>
      </w:r>
    </w:p>
    <w:p w:rsidR="00B11E2E" w:rsidRDefault="00B11E2E" w:rsidP="00B11E2E">
      <w:pPr>
        <w:pStyle w:val="Prrafodelista"/>
        <w:numPr>
          <w:ilvl w:val="1"/>
          <w:numId w:val="127"/>
        </w:numPr>
        <w:tabs>
          <w:tab w:val="left" w:pos="2161"/>
        </w:tabs>
        <w:ind w:left="709" w:right="714"/>
        <w:jc w:val="center"/>
        <w:rPr>
          <w:sz w:val="24"/>
        </w:rPr>
      </w:pPr>
      <w:r>
        <w:rPr>
          <w:color w:val="363636"/>
          <w:sz w:val="24"/>
        </w:rPr>
        <w:t xml:space="preserve">Si desea que la celda objetivo tenga un valor determinado, haga clic en </w:t>
      </w:r>
      <w:r>
        <w:rPr>
          <w:b/>
          <w:color w:val="363636"/>
          <w:sz w:val="24"/>
        </w:rPr>
        <w:t xml:space="preserve">Valor de </w:t>
      </w:r>
      <w:r>
        <w:rPr>
          <w:color w:val="363636"/>
          <w:sz w:val="24"/>
        </w:rPr>
        <w:t>y luego escriba el valor en el</w:t>
      </w:r>
      <w:r>
        <w:rPr>
          <w:color w:val="363636"/>
          <w:spacing w:val="-3"/>
          <w:sz w:val="24"/>
        </w:rPr>
        <w:t xml:space="preserve"> </w:t>
      </w:r>
      <w:r>
        <w:rPr>
          <w:color w:val="363636"/>
          <w:sz w:val="24"/>
        </w:rPr>
        <w:t>cuadro.</w:t>
      </w:r>
    </w:p>
    <w:p w:rsidR="00B11E2E" w:rsidRDefault="00B11E2E" w:rsidP="00B11E2E">
      <w:pPr>
        <w:pStyle w:val="Prrafodelista"/>
        <w:numPr>
          <w:ilvl w:val="0"/>
          <w:numId w:val="127"/>
        </w:numPr>
        <w:tabs>
          <w:tab w:val="left" w:pos="1441"/>
        </w:tabs>
        <w:ind w:left="709" w:right="719"/>
        <w:jc w:val="center"/>
        <w:rPr>
          <w:sz w:val="24"/>
        </w:rPr>
      </w:pPr>
      <w:r>
        <w:rPr>
          <w:color w:val="363636"/>
          <w:sz w:val="24"/>
        </w:rPr>
        <w:t>En</w:t>
      </w:r>
      <w:r>
        <w:rPr>
          <w:color w:val="363636"/>
          <w:spacing w:val="-11"/>
          <w:sz w:val="24"/>
        </w:rPr>
        <w:t xml:space="preserve"> </w:t>
      </w:r>
      <w:r>
        <w:rPr>
          <w:color w:val="363636"/>
          <w:sz w:val="24"/>
        </w:rPr>
        <w:t>el</w:t>
      </w:r>
      <w:r>
        <w:rPr>
          <w:color w:val="363636"/>
          <w:spacing w:val="-8"/>
          <w:sz w:val="24"/>
        </w:rPr>
        <w:t xml:space="preserve"> </w:t>
      </w:r>
      <w:r>
        <w:rPr>
          <w:color w:val="363636"/>
          <w:sz w:val="24"/>
        </w:rPr>
        <w:t>cuadro</w:t>
      </w:r>
      <w:r>
        <w:rPr>
          <w:color w:val="363636"/>
          <w:spacing w:val="-8"/>
          <w:sz w:val="24"/>
        </w:rPr>
        <w:t xml:space="preserve"> </w:t>
      </w:r>
      <w:r>
        <w:rPr>
          <w:b/>
          <w:color w:val="363636"/>
          <w:sz w:val="24"/>
        </w:rPr>
        <w:t>Cambiando</w:t>
      </w:r>
      <w:r>
        <w:rPr>
          <w:b/>
          <w:color w:val="363636"/>
          <w:spacing w:val="-13"/>
          <w:sz w:val="24"/>
        </w:rPr>
        <w:t xml:space="preserve"> </w:t>
      </w:r>
      <w:r>
        <w:rPr>
          <w:b/>
          <w:color w:val="363636"/>
          <w:sz w:val="24"/>
        </w:rPr>
        <w:t>las</w:t>
      </w:r>
      <w:r>
        <w:rPr>
          <w:b/>
          <w:color w:val="363636"/>
          <w:spacing w:val="-8"/>
          <w:sz w:val="24"/>
        </w:rPr>
        <w:t xml:space="preserve"> </w:t>
      </w:r>
      <w:r>
        <w:rPr>
          <w:b/>
          <w:color w:val="363636"/>
          <w:sz w:val="24"/>
        </w:rPr>
        <w:t>celdas</w:t>
      </w:r>
      <w:r>
        <w:rPr>
          <w:b/>
          <w:color w:val="363636"/>
          <w:spacing w:val="-8"/>
          <w:sz w:val="24"/>
        </w:rPr>
        <w:t xml:space="preserve"> </w:t>
      </w:r>
      <w:r>
        <w:rPr>
          <w:b/>
          <w:color w:val="363636"/>
          <w:sz w:val="24"/>
        </w:rPr>
        <w:t>de</w:t>
      </w:r>
      <w:r>
        <w:rPr>
          <w:b/>
          <w:color w:val="363636"/>
          <w:spacing w:val="-12"/>
          <w:sz w:val="24"/>
        </w:rPr>
        <w:t xml:space="preserve"> </w:t>
      </w:r>
      <w:r>
        <w:rPr>
          <w:b/>
          <w:color w:val="363636"/>
          <w:sz w:val="24"/>
        </w:rPr>
        <w:t>variables</w:t>
      </w:r>
      <w:r>
        <w:rPr>
          <w:color w:val="363636"/>
          <w:sz w:val="24"/>
        </w:rPr>
        <w:t>,</w:t>
      </w:r>
      <w:r>
        <w:rPr>
          <w:color w:val="363636"/>
          <w:spacing w:val="-11"/>
          <w:sz w:val="24"/>
        </w:rPr>
        <w:t xml:space="preserve"> </w:t>
      </w:r>
      <w:r>
        <w:rPr>
          <w:color w:val="363636"/>
          <w:sz w:val="24"/>
        </w:rPr>
        <w:t>escriba</w:t>
      </w:r>
      <w:r>
        <w:rPr>
          <w:color w:val="363636"/>
          <w:spacing w:val="-11"/>
          <w:sz w:val="24"/>
        </w:rPr>
        <w:t xml:space="preserve"> </w:t>
      </w:r>
      <w:r>
        <w:rPr>
          <w:color w:val="363636"/>
          <w:sz w:val="24"/>
        </w:rPr>
        <w:t>un</w:t>
      </w:r>
      <w:r>
        <w:rPr>
          <w:color w:val="363636"/>
          <w:spacing w:val="-10"/>
          <w:sz w:val="24"/>
        </w:rPr>
        <w:t xml:space="preserve"> </w:t>
      </w:r>
      <w:r>
        <w:rPr>
          <w:color w:val="363636"/>
          <w:sz w:val="24"/>
        </w:rPr>
        <w:t>nombre</w:t>
      </w:r>
      <w:r>
        <w:rPr>
          <w:color w:val="363636"/>
          <w:spacing w:val="-10"/>
          <w:sz w:val="24"/>
        </w:rPr>
        <w:t xml:space="preserve"> </w:t>
      </w:r>
      <w:r>
        <w:rPr>
          <w:color w:val="363636"/>
          <w:sz w:val="24"/>
        </w:rPr>
        <w:t>o</w:t>
      </w:r>
      <w:r>
        <w:rPr>
          <w:color w:val="363636"/>
          <w:spacing w:val="-13"/>
          <w:sz w:val="24"/>
        </w:rPr>
        <w:t xml:space="preserve"> </w:t>
      </w:r>
      <w:r>
        <w:rPr>
          <w:color w:val="363636"/>
          <w:sz w:val="24"/>
        </w:rPr>
        <w:t>una</w:t>
      </w:r>
      <w:r>
        <w:rPr>
          <w:color w:val="363636"/>
          <w:spacing w:val="-11"/>
          <w:sz w:val="24"/>
        </w:rPr>
        <w:t xml:space="preserve"> </w:t>
      </w:r>
      <w:r>
        <w:rPr>
          <w:color w:val="363636"/>
          <w:sz w:val="24"/>
        </w:rPr>
        <w:t>referencia</w:t>
      </w:r>
      <w:r>
        <w:rPr>
          <w:color w:val="363636"/>
          <w:spacing w:val="-11"/>
          <w:sz w:val="24"/>
        </w:rPr>
        <w:t xml:space="preserve"> </w:t>
      </w:r>
      <w:r>
        <w:rPr>
          <w:color w:val="363636"/>
          <w:sz w:val="24"/>
        </w:rPr>
        <w:t>para</w:t>
      </w:r>
      <w:r>
        <w:rPr>
          <w:color w:val="363636"/>
          <w:spacing w:val="-10"/>
          <w:sz w:val="24"/>
        </w:rPr>
        <w:t xml:space="preserve"> </w:t>
      </w:r>
      <w:r>
        <w:rPr>
          <w:color w:val="363636"/>
          <w:sz w:val="24"/>
        </w:rPr>
        <w:t>cada</w:t>
      </w:r>
      <w:r>
        <w:rPr>
          <w:color w:val="363636"/>
          <w:spacing w:val="-12"/>
          <w:sz w:val="24"/>
        </w:rPr>
        <w:t xml:space="preserve"> </w:t>
      </w:r>
      <w:r>
        <w:rPr>
          <w:color w:val="363636"/>
          <w:sz w:val="24"/>
        </w:rPr>
        <w:t>rango de celda de variable de decisión. Separe con comas las referencias no adyacentes. Las celdas de variables deben estar directa o indirectamente relacionadas con la celda objetivo. Se puede especificar un máximo de 200 celdas de</w:t>
      </w:r>
      <w:r>
        <w:rPr>
          <w:color w:val="363636"/>
          <w:spacing w:val="-4"/>
          <w:sz w:val="24"/>
        </w:rPr>
        <w:t xml:space="preserve"> </w:t>
      </w:r>
      <w:r>
        <w:rPr>
          <w:color w:val="363636"/>
          <w:sz w:val="24"/>
        </w:rPr>
        <w:t>variables.</w:t>
      </w:r>
    </w:p>
    <w:p w:rsidR="00B11E2E" w:rsidRDefault="00B11E2E" w:rsidP="00B11E2E">
      <w:pPr>
        <w:pStyle w:val="Prrafodelista"/>
        <w:numPr>
          <w:ilvl w:val="0"/>
          <w:numId w:val="127"/>
        </w:numPr>
        <w:tabs>
          <w:tab w:val="left" w:pos="1441"/>
        </w:tabs>
        <w:spacing w:before="1"/>
        <w:ind w:left="709" w:right="718"/>
        <w:jc w:val="center"/>
        <w:rPr>
          <w:sz w:val="24"/>
        </w:rPr>
      </w:pPr>
      <w:r>
        <w:rPr>
          <w:color w:val="363636"/>
          <w:sz w:val="24"/>
        </w:rPr>
        <w:t>En</w:t>
      </w:r>
      <w:r>
        <w:rPr>
          <w:color w:val="363636"/>
          <w:spacing w:val="-10"/>
          <w:sz w:val="24"/>
        </w:rPr>
        <w:t xml:space="preserve"> </w:t>
      </w:r>
      <w:r>
        <w:rPr>
          <w:color w:val="363636"/>
          <w:sz w:val="24"/>
        </w:rPr>
        <w:t>el</w:t>
      </w:r>
      <w:r>
        <w:rPr>
          <w:color w:val="363636"/>
          <w:spacing w:val="-10"/>
          <w:sz w:val="24"/>
        </w:rPr>
        <w:t xml:space="preserve"> </w:t>
      </w:r>
      <w:r>
        <w:rPr>
          <w:color w:val="363636"/>
          <w:sz w:val="24"/>
        </w:rPr>
        <w:t>cuadro</w:t>
      </w:r>
      <w:r>
        <w:rPr>
          <w:color w:val="363636"/>
          <w:spacing w:val="-13"/>
          <w:sz w:val="24"/>
        </w:rPr>
        <w:t xml:space="preserve"> </w:t>
      </w:r>
      <w:r>
        <w:rPr>
          <w:b/>
          <w:color w:val="363636"/>
          <w:sz w:val="24"/>
        </w:rPr>
        <w:t>Sujeto</w:t>
      </w:r>
      <w:r>
        <w:rPr>
          <w:b/>
          <w:color w:val="363636"/>
          <w:spacing w:val="-10"/>
          <w:sz w:val="24"/>
        </w:rPr>
        <w:t xml:space="preserve"> </w:t>
      </w:r>
      <w:r>
        <w:rPr>
          <w:b/>
          <w:color w:val="363636"/>
          <w:sz w:val="24"/>
        </w:rPr>
        <w:t>a</w:t>
      </w:r>
      <w:r>
        <w:rPr>
          <w:b/>
          <w:color w:val="363636"/>
          <w:spacing w:val="-14"/>
          <w:sz w:val="24"/>
        </w:rPr>
        <w:t xml:space="preserve"> </w:t>
      </w:r>
      <w:r>
        <w:rPr>
          <w:b/>
          <w:color w:val="363636"/>
          <w:sz w:val="24"/>
        </w:rPr>
        <w:t>las</w:t>
      </w:r>
      <w:r>
        <w:rPr>
          <w:b/>
          <w:color w:val="363636"/>
          <w:spacing w:val="-12"/>
          <w:sz w:val="24"/>
        </w:rPr>
        <w:t xml:space="preserve"> </w:t>
      </w:r>
      <w:r>
        <w:rPr>
          <w:b/>
          <w:color w:val="363636"/>
          <w:sz w:val="24"/>
        </w:rPr>
        <w:t>restricciones</w:t>
      </w:r>
      <w:r>
        <w:rPr>
          <w:color w:val="363636"/>
          <w:sz w:val="24"/>
        </w:rPr>
        <w:t>,</w:t>
      </w:r>
      <w:r>
        <w:rPr>
          <w:color w:val="363636"/>
          <w:spacing w:val="-11"/>
          <w:sz w:val="24"/>
        </w:rPr>
        <w:t xml:space="preserve"> </w:t>
      </w:r>
      <w:r>
        <w:rPr>
          <w:color w:val="363636"/>
          <w:sz w:val="24"/>
        </w:rPr>
        <w:t>realice</w:t>
      </w:r>
      <w:r>
        <w:rPr>
          <w:color w:val="363636"/>
          <w:spacing w:val="-11"/>
          <w:sz w:val="24"/>
        </w:rPr>
        <w:t xml:space="preserve"> </w:t>
      </w:r>
      <w:r>
        <w:rPr>
          <w:color w:val="363636"/>
          <w:sz w:val="24"/>
        </w:rPr>
        <w:t>lo</w:t>
      </w:r>
      <w:r>
        <w:rPr>
          <w:color w:val="363636"/>
          <w:spacing w:val="-11"/>
          <w:sz w:val="24"/>
        </w:rPr>
        <w:t xml:space="preserve"> </w:t>
      </w:r>
      <w:r>
        <w:rPr>
          <w:color w:val="363636"/>
          <w:sz w:val="24"/>
        </w:rPr>
        <w:t>siguiente</w:t>
      </w:r>
      <w:r>
        <w:rPr>
          <w:color w:val="363636"/>
          <w:spacing w:val="-13"/>
          <w:sz w:val="24"/>
        </w:rPr>
        <w:t xml:space="preserve"> </w:t>
      </w:r>
      <w:r>
        <w:rPr>
          <w:color w:val="363636"/>
          <w:sz w:val="24"/>
        </w:rPr>
        <w:t>para</w:t>
      </w:r>
      <w:r>
        <w:rPr>
          <w:color w:val="363636"/>
          <w:spacing w:val="-10"/>
          <w:sz w:val="24"/>
        </w:rPr>
        <w:t xml:space="preserve"> </w:t>
      </w:r>
      <w:r>
        <w:rPr>
          <w:color w:val="363636"/>
          <w:sz w:val="24"/>
        </w:rPr>
        <w:t>especificar</w:t>
      </w:r>
      <w:r>
        <w:rPr>
          <w:color w:val="363636"/>
          <w:spacing w:val="-12"/>
          <w:sz w:val="24"/>
        </w:rPr>
        <w:t xml:space="preserve"> </w:t>
      </w:r>
      <w:r>
        <w:rPr>
          <w:color w:val="363636"/>
          <w:sz w:val="24"/>
        </w:rPr>
        <w:t>todas</w:t>
      </w:r>
      <w:r>
        <w:rPr>
          <w:color w:val="363636"/>
          <w:spacing w:val="-11"/>
          <w:sz w:val="24"/>
        </w:rPr>
        <w:t xml:space="preserve"> </w:t>
      </w:r>
      <w:r>
        <w:rPr>
          <w:color w:val="363636"/>
          <w:sz w:val="24"/>
        </w:rPr>
        <w:t>las</w:t>
      </w:r>
      <w:r>
        <w:rPr>
          <w:color w:val="363636"/>
          <w:spacing w:val="-11"/>
          <w:sz w:val="24"/>
        </w:rPr>
        <w:t xml:space="preserve"> </w:t>
      </w:r>
      <w:r>
        <w:rPr>
          <w:color w:val="363636"/>
          <w:sz w:val="24"/>
        </w:rPr>
        <w:t>restricciones</w:t>
      </w:r>
      <w:r>
        <w:rPr>
          <w:color w:val="363636"/>
          <w:spacing w:val="-13"/>
          <w:sz w:val="24"/>
        </w:rPr>
        <w:t xml:space="preserve"> </w:t>
      </w:r>
      <w:r>
        <w:rPr>
          <w:color w:val="363636"/>
          <w:sz w:val="24"/>
        </w:rPr>
        <w:t>que desee</w:t>
      </w:r>
      <w:r>
        <w:rPr>
          <w:color w:val="363636"/>
          <w:spacing w:val="-1"/>
          <w:sz w:val="24"/>
        </w:rPr>
        <w:t xml:space="preserve"> </w:t>
      </w:r>
      <w:r>
        <w:rPr>
          <w:color w:val="363636"/>
          <w:sz w:val="24"/>
        </w:rPr>
        <w:t>aplicar.</w:t>
      </w:r>
    </w:p>
    <w:p w:rsidR="00B11E2E" w:rsidRDefault="00B11E2E" w:rsidP="00B11E2E">
      <w:pPr>
        <w:pStyle w:val="Prrafodelista"/>
        <w:numPr>
          <w:ilvl w:val="0"/>
          <w:numId w:val="126"/>
        </w:numPr>
        <w:tabs>
          <w:tab w:val="left" w:pos="1429"/>
        </w:tabs>
        <w:ind w:left="709"/>
        <w:jc w:val="center"/>
        <w:rPr>
          <w:sz w:val="24"/>
        </w:rPr>
      </w:pPr>
      <w:r>
        <w:rPr>
          <w:color w:val="363636"/>
          <w:sz w:val="24"/>
        </w:rPr>
        <w:t xml:space="preserve">En el cuadro de diálogo </w:t>
      </w:r>
      <w:r>
        <w:rPr>
          <w:b/>
          <w:color w:val="363636"/>
          <w:sz w:val="24"/>
        </w:rPr>
        <w:t>Parámetros de Solver</w:t>
      </w:r>
      <w:r>
        <w:rPr>
          <w:color w:val="363636"/>
          <w:sz w:val="24"/>
        </w:rPr>
        <w:t>, haga clic en</w:t>
      </w:r>
      <w:r>
        <w:rPr>
          <w:color w:val="363636"/>
          <w:spacing w:val="-9"/>
          <w:sz w:val="24"/>
        </w:rPr>
        <w:t xml:space="preserve"> </w:t>
      </w:r>
      <w:r>
        <w:rPr>
          <w:b/>
          <w:color w:val="363636"/>
          <w:sz w:val="24"/>
        </w:rPr>
        <w:t>Agregar</w:t>
      </w:r>
      <w:r>
        <w:rPr>
          <w:color w:val="363636"/>
          <w:sz w:val="24"/>
        </w:rPr>
        <w:t>.</w:t>
      </w:r>
    </w:p>
    <w:p w:rsidR="00B11E2E" w:rsidRDefault="00B11E2E" w:rsidP="00B11E2E">
      <w:pPr>
        <w:pStyle w:val="Prrafodelista"/>
        <w:numPr>
          <w:ilvl w:val="0"/>
          <w:numId w:val="126"/>
        </w:numPr>
        <w:tabs>
          <w:tab w:val="left" w:pos="1429"/>
        </w:tabs>
        <w:ind w:left="709" w:right="717" w:firstLine="0"/>
        <w:jc w:val="center"/>
        <w:rPr>
          <w:sz w:val="24"/>
        </w:rPr>
      </w:pPr>
      <w:r>
        <w:rPr>
          <w:color w:val="363636"/>
          <w:sz w:val="24"/>
        </w:rPr>
        <w:t xml:space="preserve">En el cuadro </w:t>
      </w:r>
      <w:r>
        <w:rPr>
          <w:b/>
          <w:color w:val="363636"/>
          <w:sz w:val="24"/>
        </w:rPr>
        <w:t>Referencia de la celda</w:t>
      </w:r>
      <w:r>
        <w:rPr>
          <w:color w:val="363636"/>
          <w:sz w:val="24"/>
        </w:rPr>
        <w:t>, escriba la referencia de celda o el nombre del rango de celdas para los que desea restringir el</w:t>
      </w:r>
      <w:r>
        <w:rPr>
          <w:color w:val="363636"/>
          <w:spacing w:val="-7"/>
          <w:sz w:val="24"/>
        </w:rPr>
        <w:t xml:space="preserve"> </w:t>
      </w:r>
      <w:r>
        <w:rPr>
          <w:color w:val="363636"/>
          <w:sz w:val="24"/>
        </w:rPr>
        <w:t>valor.</w:t>
      </w:r>
    </w:p>
    <w:p w:rsidR="00B11E2E" w:rsidRDefault="00B11E2E" w:rsidP="00B11E2E">
      <w:pPr>
        <w:pStyle w:val="Prrafodelista"/>
        <w:numPr>
          <w:ilvl w:val="0"/>
          <w:numId w:val="126"/>
        </w:numPr>
        <w:tabs>
          <w:tab w:val="left" w:pos="1429"/>
        </w:tabs>
        <w:ind w:left="709" w:right="713" w:firstLine="0"/>
        <w:jc w:val="center"/>
        <w:rPr>
          <w:sz w:val="24"/>
        </w:rPr>
      </w:pPr>
      <w:r>
        <w:rPr>
          <w:color w:val="363636"/>
          <w:sz w:val="24"/>
        </w:rPr>
        <w:t xml:space="preserve">Haga clic en la relación ( </w:t>
      </w:r>
      <w:r>
        <w:rPr>
          <w:b/>
          <w:color w:val="363636"/>
          <w:sz w:val="24"/>
        </w:rPr>
        <w:t>&lt;=</w:t>
      </w:r>
      <w:r>
        <w:rPr>
          <w:color w:val="363636"/>
          <w:sz w:val="24"/>
        </w:rPr>
        <w:t xml:space="preserve">, </w:t>
      </w:r>
      <w:r>
        <w:rPr>
          <w:b/>
          <w:color w:val="363636"/>
          <w:sz w:val="24"/>
        </w:rPr>
        <w:t>=</w:t>
      </w:r>
      <w:r>
        <w:rPr>
          <w:color w:val="363636"/>
          <w:sz w:val="24"/>
        </w:rPr>
        <w:t xml:space="preserve">, </w:t>
      </w:r>
      <w:r>
        <w:rPr>
          <w:b/>
          <w:color w:val="363636"/>
          <w:sz w:val="24"/>
        </w:rPr>
        <w:t>&gt;=</w:t>
      </w:r>
      <w:r>
        <w:rPr>
          <w:color w:val="363636"/>
          <w:sz w:val="24"/>
        </w:rPr>
        <w:t xml:space="preserve">, </w:t>
      </w:r>
      <w:r>
        <w:rPr>
          <w:b/>
          <w:color w:val="363636"/>
          <w:sz w:val="24"/>
        </w:rPr>
        <w:t>int</w:t>
      </w:r>
      <w:r>
        <w:rPr>
          <w:color w:val="363636"/>
          <w:sz w:val="24"/>
        </w:rPr>
        <w:t xml:space="preserve">, </w:t>
      </w:r>
      <w:r>
        <w:rPr>
          <w:b/>
          <w:color w:val="363636"/>
          <w:sz w:val="24"/>
        </w:rPr>
        <w:t xml:space="preserve">bin </w:t>
      </w:r>
      <w:r>
        <w:rPr>
          <w:color w:val="363636"/>
          <w:sz w:val="24"/>
        </w:rPr>
        <w:t xml:space="preserve">o </w:t>
      </w:r>
      <w:r>
        <w:rPr>
          <w:b/>
          <w:color w:val="363636"/>
          <w:sz w:val="24"/>
        </w:rPr>
        <w:t xml:space="preserve">dif </w:t>
      </w:r>
      <w:r>
        <w:rPr>
          <w:color w:val="363636"/>
          <w:sz w:val="24"/>
        </w:rPr>
        <w:t xml:space="preserve">) que desee que haya entre la celda a la que se hace referencia y la restricción. Si hace clic en </w:t>
      </w:r>
      <w:r>
        <w:rPr>
          <w:b/>
          <w:color w:val="363636"/>
          <w:sz w:val="24"/>
        </w:rPr>
        <w:t>int</w:t>
      </w:r>
      <w:r>
        <w:rPr>
          <w:color w:val="363636"/>
          <w:sz w:val="24"/>
        </w:rPr>
        <w:t xml:space="preserve">, en el cuadro </w:t>
      </w:r>
      <w:r>
        <w:rPr>
          <w:b/>
          <w:color w:val="363636"/>
          <w:sz w:val="24"/>
        </w:rPr>
        <w:t xml:space="preserve">Restricción </w:t>
      </w:r>
      <w:r>
        <w:rPr>
          <w:color w:val="363636"/>
          <w:sz w:val="24"/>
        </w:rPr>
        <w:t xml:space="preserve">aparecerá </w:t>
      </w:r>
      <w:r>
        <w:rPr>
          <w:b/>
          <w:color w:val="363636"/>
          <w:sz w:val="24"/>
        </w:rPr>
        <w:t>entero</w:t>
      </w:r>
      <w:r>
        <w:rPr>
          <w:color w:val="363636"/>
          <w:sz w:val="24"/>
        </w:rPr>
        <w:t xml:space="preserve">. Si hace clic en </w:t>
      </w:r>
      <w:r>
        <w:rPr>
          <w:b/>
          <w:color w:val="363636"/>
          <w:sz w:val="24"/>
        </w:rPr>
        <w:t>bin</w:t>
      </w:r>
      <w:r>
        <w:rPr>
          <w:color w:val="363636"/>
          <w:sz w:val="24"/>
        </w:rPr>
        <w:t>, en</w:t>
      </w:r>
      <w:r>
        <w:rPr>
          <w:color w:val="363636"/>
          <w:spacing w:val="-15"/>
          <w:sz w:val="24"/>
        </w:rPr>
        <w:t xml:space="preserve"> </w:t>
      </w:r>
      <w:r>
        <w:rPr>
          <w:color w:val="363636"/>
          <w:sz w:val="24"/>
        </w:rPr>
        <w:t>el</w:t>
      </w:r>
      <w:r>
        <w:rPr>
          <w:color w:val="363636"/>
          <w:spacing w:val="-13"/>
          <w:sz w:val="24"/>
        </w:rPr>
        <w:t xml:space="preserve"> </w:t>
      </w:r>
      <w:r>
        <w:rPr>
          <w:color w:val="363636"/>
          <w:sz w:val="24"/>
        </w:rPr>
        <w:t>cuadro</w:t>
      </w:r>
      <w:r>
        <w:rPr>
          <w:color w:val="363636"/>
          <w:spacing w:val="-12"/>
          <w:sz w:val="24"/>
        </w:rPr>
        <w:t xml:space="preserve"> </w:t>
      </w:r>
      <w:r>
        <w:rPr>
          <w:b/>
          <w:color w:val="363636"/>
          <w:sz w:val="24"/>
        </w:rPr>
        <w:t>Restricción</w:t>
      </w:r>
      <w:r>
        <w:rPr>
          <w:b/>
          <w:color w:val="363636"/>
          <w:spacing w:val="-16"/>
          <w:sz w:val="24"/>
        </w:rPr>
        <w:t xml:space="preserve"> </w:t>
      </w:r>
      <w:r>
        <w:rPr>
          <w:color w:val="363636"/>
          <w:sz w:val="24"/>
        </w:rPr>
        <w:t>aparecerá</w:t>
      </w:r>
      <w:r>
        <w:rPr>
          <w:color w:val="363636"/>
          <w:spacing w:val="-14"/>
          <w:sz w:val="24"/>
        </w:rPr>
        <w:t xml:space="preserve"> </w:t>
      </w:r>
      <w:r>
        <w:rPr>
          <w:b/>
          <w:color w:val="363636"/>
          <w:sz w:val="24"/>
        </w:rPr>
        <w:t>binario</w:t>
      </w:r>
      <w:r>
        <w:rPr>
          <w:color w:val="363636"/>
          <w:sz w:val="24"/>
        </w:rPr>
        <w:t>.</w:t>
      </w:r>
      <w:r>
        <w:rPr>
          <w:color w:val="363636"/>
          <w:spacing w:val="-14"/>
          <w:sz w:val="24"/>
        </w:rPr>
        <w:t xml:space="preserve"> </w:t>
      </w:r>
      <w:r>
        <w:rPr>
          <w:color w:val="363636"/>
          <w:sz w:val="24"/>
        </w:rPr>
        <w:t>Si</w:t>
      </w:r>
      <w:r>
        <w:rPr>
          <w:color w:val="363636"/>
          <w:spacing w:val="-18"/>
          <w:sz w:val="24"/>
        </w:rPr>
        <w:t xml:space="preserve"> </w:t>
      </w:r>
      <w:r>
        <w:rPr>
          <w:color w:val="363636"/>
          <w:sz w:val="24"/>
        </w:rPr>
        <w:t>hace</w:t>
      </w:r>
      <w:r>
        <w:rPr>
          <w:color w:val="363636"/>
          <w:spacing w:val="-14"/>
          <w:sz w:val="24"/>
        </w:rPr>
        <w:t xml:space="preserve"> </w:t>
      </w:r>
      <w:r>
        <w:rPr>
          <w:color w:val="363636"/>
          <w:sz w:val="24"/>
        </w:rPr>
        <w:t>clic</w:t>
      </w:r>
      <w:r>
        <w:rPr>
          <w:color w:val="363636"/>
          <w:spacing w:val="-15"/>
          <w:sz w:val="24"/>
        </w:rPr>
        <w:t xml:space="preserve"> </w:t>
      </w:r>
      <w:r>
        <w:rPr>
          <w:color w:val="363636"/>
          <w:sz w:val="24"/>
        </w:rPr>
        <w:t>en</w:t>
      </w:r>
      <w:r>
        <w:rPr>
          <w:color w:val="363636"/>
          <w:spacing w:val="-14"/>
          <w:sz w:val="24"/>
        </w:rPr>
        <w:t xml:space="preserve"> </w:t>
      </w:r>
      <w:r>
        <w:rPr>
          <w:b/>
          <w:color w:val="363636"/>
          <w:sz w:val="24"/>
        </w:rPr>
        <w:t>dif</w:t>
      </w:r>
      <w:r>
        <w:rPr>
          <w:color w:val="363636"/>
          <w:sz w:val="24"/>
        </w:rPr>
        <w:t>,</w:t>
      </w:r>
      <w:r>
        <w:rPr>
          <w:color w:val="363636"/>
          <w:spacing w:val="-16"/>
          <w:sz w:val="24"/>
        </w:rPr>
        <w:t xml:space="preserve"> </w:t>
      </w:r>
      <w:r>
        <w:rPr>
          <w:color w:val="363636"/>
          <w:sz w:val="24"/>
        </w:rPr>
        <w:t>en</w:t>
      </w:r>
      <w:r>
        <w:rPr>
          <w:color w:val="363636"/>
          <w:spacing w:val="-14"/>
          <w:sz w:val="24"/>
        </w:rPr>
        <w:t xml:space="preserve"> </w:t>
      </w:r>
      <w:r>
        <w:rPr>
          <w:color w:val="363636"/>
          <w:sz w:val="24"/>
        </w:rPr>
        <w:t>el</w:t>
      </w:r>
      <w:r>
        <w:rPr>
          <w:color w:val="363636"/>
          <w:spacing w:val="-15"/>
          <w:sz w:val="24"/>
        </w:rPr>
        <w:t xml:space="preserve"> </w:t>
      </w:r>
      <w:r>
        <w:rPr>
          <w:color w:val="363636"/>
          <w:sz w:val="24"/>
        </w:rPr>
        <w:t>cuadro</w:t>
      </w:r>
      <w:r>
        <w:rPr>
          <w:color w:val="363636"/>
          <w:spacing w:val="-17"/>
          <w:sz w:val="24"/>
        </w:rPr>
        <w:t xml:space="preserve"> </w:t>
      </w:r>
      <w:r>
        <w:rPr>
          <w:b/>
          <w:color w:val="363636"/>
          <w:sz w:val="24"/>
        </w:rPr>
        <w:t>Restricción</w:t>
      </w:r>
      <w:r>
        <w:rPr>
          <w:b/>
          <w:color w:val="363636"/>
          <w:spacing w:val="-15"/>
          <w:sz w:val="24"/>
        </w:rPr>
        <w:t xml:space="preserve"> </w:t>
      </w:r>
      <w:r>
        <w:rPr>
          <w:color w:val="363636"/>
          <w:sz w:val="24"/>
        </w:rPr>
        <w:t>aparecerá</w:t>
      </w:r>
      <w:r>
        <w:rPr>
          <w:color w:val="363636"/>
          <w:spacing w:val="-15"/>
          <w:sz w:val="24"/>
        </w:rPr>
        <w:t xml:space="preserve"> </w:t>
      </w:r>
      <w:r>
        <w:rPr>
          <w:b/>
          <w:color w:val="363636"/>
          <w:sz w:val="24"/>
        </w:rPr>
        <w:t>alldifferent</w:t>
      </w:r>
      <w:r>
        <w:rPr>
          <w:color w:val="363636"/>
          <w:sz w:val="24"/>
        </w:rPr>
        <w:t>.</w:t>
      </w:r>
    </w:p>
    <w:p w:rsidR="00B11E2E" w:rsidRDefault="00B11E2E" w:rsidP="00B11E2E">
      <w:pPr>
        <w:pStyle w:val="Prrafodelista"/>
        <w:numPr>
          <w:ilvl w:val="0"/>
          <w:numId w:val="126"/>
        </w:numPr>
        <w:tabs>
          <w:tab w:val="left" w:pos="1429"/>
        </w:tabs>
        <w:ind w:left="709" w:right="720" w:firstLine="0"/>
        <w:jc w:val="center"/>
        <w:rPr>
          <w:sz w:val="24"/>
        </w:rPr>
      </w:pPr>
      <w:r>
        <w:rPr>
          <w:color w:val="363636"/>
          <w:sz w:val="24"/>
        </w:rPr>
        <w:t xml:space="preserve">Si elige &lt;=, =, o &gt;= para la relación en el cuadro </w:t>
      </w:r>
      <w:r>
        <w:rPr>
          <w:b/>
          <w:color w:val="363636"/>
          <w:sz w:val="24"/>
        </w:rPr>
        <w:t>Restricción</w:t>
      </w:r>
      <w:r>
        <w:rPr>
          <w:color w:val="363636"/>
          <w:sz w:val="24"/>
        </w:rPr>
        <w:t>, escriba un número, una referencia de celda o nombre o una</w:t>
      </w:r>
      <w:r>
        <w:rPr>
          <w:color w:val="363636"/>
          <w:spacing w:val="-7"/>
          <w:sz w:val="24"/>
        </w:rPr>
        <w:t xml:space="preserve"> </w:t>
      </w:r>
      <w:r>
        <w:rPr>
          <w:color w:val="363636"/>
          <w:sz w:val="24"/>
        </w:rPr>
        <w:t>fórmula.</w:t>
      </w:r>
    </w:p>
    <w:p w:rsidR="00B11E2E" w:rsidRDefault="00B11E2E" w:rsidP="00B11E2E">
      <w:pPr>
        <w:pStyle w:val="Prrafodelista"/>
        <w:numPr>
          <w:ilvl w:val="0"/>
          <w:numId w:val="126"/>
        </w:numPr>
        <w:tabs>
          <w:tab w:val="left" w:pos="1429"/>
        </w:tabs>
        <w:spacing w:line="293" w:lineRule="exact"/>
        <w:ind w:left="709"/>
        <w:jc w:val="center"/>
        <w:rPr>
          <w:sz w:val="24"/>
        </w:rPr>
      </w:pPr>
      <w:r>
        <w:rPr>
          <w:color w:val="363636"/>
          <w:sz w:val="24"/>
        </w:rPr>
        <w:t>Siga uno de los procedimientos</w:t>
      </w:r>
      <w:r>
        <w:rPr>
          <w:color w:val="363636"/>
          <w:spacing w:val="-2"/>
          <w:sz w:val="24"/>
        </w:rPr>
        <w:t xml:space="preserve"> </w:t>
      </w:r>
      <w:r>
        <w:rPr>
          <w:color w:val="363636"/>
          <w:sz w:val="24"/>
        </w:rPr>
        <w:t>siguientes:</w:t>
      </w:r>
    </w:p>
    <w:p w:rsidR="00B11E2E" w:rsidRDefault="00B11E2E" w:rsidP="00B11E2E">
      <w:pPr>
        <w:pStyle w:val="Prrafodelista"/>
        <w:numPr>
          <w:ilvl w:val="1"/>
          <w:numId w:val="126"/>
        </w:numPr>
        <w:tabs>
          <w:tab w:val="left" w:pos="2881"/>
        </w:tabs>
        <w:ind w:left="709" w:hanging="361"/>
        <w:jc w:val="center"/>
        <w:rPr>
          <w:sz w:val="24"/>
        </w:rPr>
      </w:pPr>
      <w:r>
        <w:rPr>
          <w:color w:val="363636"/>
          <w:sz w:val="24"/>
        </w:rPr>
        <w:t>Para aceptar una restricción y agregar otra, haga clic en</w:t>
      </w:r>
      <w:r>
        <w:rPr>
          <w:color w:val="363636"/>
          <w:spacing w:val="-5"/>
          <w:sz w:val="24"/>
        </w:rPr>
        <w:t xml:space="preserve"> </w:t>
      </w:r>
      <w:r>
        <w:rPr>
          <w:b/>
          <w:color w:val="363636"/>
          <w:sz w:val="24"/>
        </w:rPr>
        <w:t>Agregar</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126"/>
        </w:numPr>
        <w:tabs>
          <w:tab w:val="left" w:pos="2880"/>
          <w:tab w:val="left" w:pos="2881"/>
        </w:tabs>
        <w:spacing w:before="41"/>
        <w:ind w:left="709" w:right="858"/>
        <w:jc w:val="center"/>
        <w:rPr>
          <w:sz w:val="24"/>
        </w:rPr>
      </w:pPr>
      <w:r>
        <w:rPr>
          <w:color w:val="363636"/>
          <w:sz w:val="24"/>
        </w:rPr>
        <w:lastRenderedPageBreak/>
        <w:t xml:space="preserve">Para aceptar la restricción y volver al cuadro de diálogo </w:t>
      </w:r>
      <w:r>
        <w:rPr>
          <w:b/>
          <w:color w:val="363636"/>
          <w:sz w:val="24"/>
        </w:rPr>
        <w:t>Parámetros de Solver</w:t>
      </w:r>
      <w:r>
        <w:rPr>
          <w:color w:val="363636"/>
          <w:sz w:val="24"/>
        </w:rPr>
        <w:t>,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tabs>
          <w:tab w:val="left" w:pos="3588"/>
        </w:tabs>
        <w:spacing w:before="2" w:line="237" w:lineRule="auto"/>
        <w:ind w:left="709" w:right="749"/>
        <w:jc w:val="center"/>
      </w:pPr>
      <w:r>
        <w:rPr>
          <w:b/>
          <w:color w:val="363636"/>
        </w:rPr>
        <w:t>Nota</w:t>
      </w:r>
      <w:r>
        <w:rPr>
          <w:b/>
          <w:color w:val="363636"/>
        </w:rPr>
        <w:tab/>
      </w:r>
      <w:r>
        <w:rPr>
          <w:color w:val="363636"/>
        </w:rPr>
        <w:t xml:space="preserve">Puede aplicar las relaciones </w:t>
      </w:r>
      <w:r>
        <w:rPr>
          <w:b/>
          <w:color w:val="363636"/>
        </w:rPr>
        <w:t>int</w:t>
      </w:r>
      <w:r>
        <w:rPr>
          <w:color w:val="363636"/>
        </w:rPr>
        <w:t xml:space="preserve">, </w:t>
      </w:r>
      <w:r>
        <w:rPr>
          <w:b/>
          <w:color w:val="363636"/>
        </w:rPr>
        <w:t xml:space="preserve">bin </w:t>
      </w:r>
      <w:r>
        <w:rPr>
          <w:color w:val="363636"/>
        </w:rPr>
        <w:t xml:space="preserve">y </w:t>
      </w:r>
      <w:r>
        <w:rPr>
          <w:b/>
          <w:color w:val="363636"/>
        </w:rPr>
        <w:t xml:space="preserve">dif </w:t>
      </w:r>
      <w:r>
        <w:rPr>
          <w:color w:val="363636"/>
        </w:rPr>
        <w:t>solamente en restricciones de celdas de variables de</w:t>
      </w:r>
      <w:r>
        <w:rPr>
          <w:color w:val="363636"/>
          <w:spacing w:val="-2"/>
        </w:rPr>
        <w:t xml:space="preserve"> </w:t>
      </w:r>
      <w:r>
        <w:rPr>
          <w:color w:val="363636"/>
        </w:rPr>
        <w:t>decisión.</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Puede cambiar o eliminar cualquier restricción existente haciendo lo siguiente: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26"/>
        </w:numPr>
        <w:tabs>
          <w:tab w:val="left" w:pos="1428"/>
          <w:tab w:val="left" w:pos="1429"/>
        </w:tabs>
        <w:ind w:left="709" w:right="718" w:firstLine="0"/>
        <w:jc w:val="center"/>
        <w:rPr>
          <w:sz w:val="24"/>
        </w:rPr>
      </w:pPr>
      <w:r>
        <w:rPr>
          <w:color w:val="363636"/>
          <w:sz w:val="24"/>
        </w:rPr>
        <w:t xml:space="preserve">En el cuadro de diálogo </w:t>
      </w:r>
      <w:r>
        <w:rPr>
          <w:b/>
          <w:color w:val="363636"/>
          <w:sz w:val="24"/>
        </w:rPr>
        <w:t>Parámetros de Solver</w:t>
      </w:r>
      <w:r>
        <w:rPr>
          <w:color w:val="363636"/>
          <w:sz w:val="24"/>
        </w:rPr>
        <w:t>, haga clic en la restricción que desee cambiar o eliminar.</w:t>
      </w:r>
    </w:p>
    <w:p w:rsidR="00B11E2E" w:rsidRDefault="00B11E2E" w:rsidP="00B11E2E">
      <w:pPr>
        <w:pStyle w:val="Prrafodelista"/>
        <w:numPr>
          <w:ilvl w:val="0"/>
          <w:numId w:val="126"/>
        </w:numPr>
        <w:tabs>
          <w:tab w:val="left" w:pos="1429"/>
        </w:tabs>
        <w:spacing w:line="293" w:lineRule="exact"/>
        <w:ind w:left="709"/>
        <w:jc w:val="center"/>
        <w:rPr>
          <w:sz w:val="24"/>
        </w:rPr>
      </w:pPr>
      <w:r>
        <w:rPr>
          <w:color w:val="363636"/>
          <w:sz w:val="24"/>
        </w:rPr>
        <w:t xml:space="preserve">Haga clic en </w:t>
      </w:r>
      <w:r>
        <w:rPr>
          <w:b/>
          <w:color w:val="363636"/>
          <w:sz w:val="24"/>
        </w:rPr>
        <w:t xml:space="preserve">Cambiar </w:t>
      </w:r>
      <w:r>
        <w:rPr>
          <w:color w:val="363636"/>
          <w:sz w:val="24"/>
        </w:rPr>
        <w:t>y realice los cambios que desee, o haga clic en</w:t>
      </w:r>
      <w:r>
        <w:rPr>
          <w:color w:val="363636"/>
          <w:spacing w:val="-4"/>
          <w:sz w:val="24"/>
        </w:rPr>
        <w:t xml:space="preserve"> </w:t>
      </w:r>
      <w:r>
        <w:rPr>
          <w:b/>
          <w:color w:val="363636"/>
          <w:sz w:val="24"/>
        </w:rPr>
        <w:t>Eliminar</w:t>
      </w:r>
      <w:r>
        <w:rPr>
          <w:color w:val="363636"/>
          <w:sz w:val="24"/>
        </w:rPr>
        <w:t>.</w:t>
      </w:r>
    </w:p>
    <w:p w:rsidR="00B11E2E" w:rsidRDefault="00B11E2E" w:rsidP="00B11E2E">
      <w:pPr>
        <w:pStyle w:val="Prrafodelista"/>
        <w:numPr>
          <w:ilvl w:val="0"/>
          <w:numId w:val="127"/>
        </w:numPr>
        <w:tabs>
          <w:tab w:val="left" w:pos="1441"/>
        </w:tabs>
        <w:ind w:left="709"/>
        <w:jc w:val="center"/>
        <w:rPr>
          <w:sz w:val="24"/>
        </w:rPr>
      </w:pPr>
      <w:r>
        <w:rPr>
          <w:color w:val="363636"/>
          <w:sz w:val="24"/>
        </w:rPr>
        <w:t xml:space="preserve">Haga clic en </w:t>
      </w:r>
      <w:r>
        <w:rPr>
          <w:b/>
          <w:color w:val="363636"/>
          <w:sz w:val="24"/>
        </w:rPr>
        <w:t xml:space="preserve">Resolver </w:t>
      </w:r>
      <w:r>
        <w:rPr>
          <w:color w:val="363636"/>
          <w:sz w:val="24"/>
        </w:rPr>
        <w:t>y siga uno de los procedimientos</w:t>
      </w:r>
      <w:r>
        <w:rPr>
          <w:color w:val="363636"/>
          <w:spacing w:val="-1"/>
          <w:sz w:val="24"/>
        </w:rPr>
        <w:t xml:space="preserve"> </w:t>
      </w:r>
      <w:r>
        <w:rPr>
          <w:color w:val="363636"/>
          <w:sz w:val="24"/>
        </w:rPr>
        <w:t>siguientes:</w:t>
      </w:r>
    </w:p>
    <w:p w:rsidR="00B11E2E" w:rsidRDefault="00B11E2E" w:rsidP="00B11E2E">
      <w:pPr>
        <w:pStyle w:val="Prrafodelista"/>
        <w:numPr>
          <w:ilvl w:val="1"/>
          <w:numId w:val="127"/>
        </w:numPr>
        <w:tabs>
          <w:tab w:val="left" w:pos="2161"/>
        </w:tabs>
        <w:ind w:left="709" w:hanging="361"/>
        <w:jc w:val="center"/>
        <w:rPr>
          <w:sz w:val="24"/>
        </w:rPr>
      </w:pPr>
      <w:r>
        <w:rPr>
          <w:color w:val="363636"/>
          <w:sz w:val="24"/>
        </w:rPr>
        <w:t>Para</w:t>
      </w:r>
      <w:r>
        <w:rPr>
          <w:color w:val="363636"/>
          <w:spacing w:val="40"/>
          <w:sz w:val="24"/>
        </w:rPr>
        <w:t xml:space="preserve"> </w:t>
      </w:r>
      <w:r>
        <w:rPr>
          <w:color w:val="363636"/>
          <w:sz w:val="24"/>
        </w:rPr>
        <w:t>mantener</w:t>
      </w:r>
      <w:r>
        <w:rPr>
          <w:color w:val="363636"/>
          <w:spacing w:val="40"/>
          <w:sz w:val="24"/>
        </w:rPr>
        <w:t xml:space="preserve"> </w:t>
      </w:r>
      <w:r>
        <w:rPr>
          <w:color w:val="363636"/>
          <w:sz w:val="24"/>
        </w:rPr>
        <w:t>los</w:t>
      </w:r>
      <w:r>
        <w:rPr>
          <w:color w:val="363636"/>
          <w:spacing w:val="40"/>
          <w:sz w:val="24"/>
        </w:rPr>
        <w:t xml:space="preserve"> </w:t>
      </w:r>
      <w:r>
        <w:rPr>
          <w:color w:val="363636"/>
          <w:sz w:val="24"/>
        </w:rPr>
        <w:t>valores</w:t>
      </w:r>
      <w:r>
        <w:rPr>
          <w:color w:val="363636"/>
          <w:spacing w:val="41"/>
          <w:sz w:val="24"/>
        </w:rPr>
        <w:t xml:space="preserve"> </w:t>
      </w:r>
      <w:r>
        <w:rPr>
          <w:color w:val="363636"/>
          <w:sz w:val="24"/>
        </w:rPr>
        <w:t>de</w:t>
      </w:r>
      <w:r>
        <w:rPr>
          <w:color w:val="363636"/>
          <w:spacing w:val="40"/>
          <w:sz w:val="24"/>
        </w:rPr>
        <w:t xml:space="preserve"> </w:t>
      </w:r>
      <w:r>
        <w:rPr>
          <w:color w:val="363636"/>
          <w:sz w:val="24"/>
        </w:rPr>
        <w:t>la</w:t>
      </w:r>
      <w:r>
        <w:rPr>
          <w:color w:val="363636"/>
          <w:spacing w:val="40"/>
          <w:sz w:val="24"/>
        </w:rPr>
        <w:t xml:space="preserve"> </w:t>
      </w:r>
      <w:r>
        <w:rPr>
          <w:color w:val="363636"/>
          <w:sz w:val="24"/>
        </w:rPr>
        <w:t>solución</w:t>
      </w:r>
      <w:r>
        <w:rPr>
          <w:color w:val="363636"/>
          <w:spacing w:val="42"/>
          <w:sz w:val="24"/>
        </w:rPr>
        <w:t xml:space="preserve"> </w:t>
      </w:r>
      <w:r>
        <w:rPr>
          <w:color w:val="363636"/>
          <w:sz w:val="24"/>
        </w:rPr>
        <w:t>en</w:t>
      </w:r>
      <w:r>
        <w:rPr>
          <w:color w:val="363636"/>
          <w:spacing w:val="42"/>
          <w:sz w:val="24"/>
        </w:rPr>
        <w:t xml:space="preserve"> </w:t>
      </w:r>
      <w:r>
        <w:rPr>
          <w:color w:val="363636"/>
          <w:sz w:val="24"/>
        </w:rPr>
        <w:t>la</w:t>
      </w:r>
      <w:r>
        <w:rPr>
          <w:color w:val="363636"/>
          <w:spacing w:val="38"/>
          <w:sz w:val="24"/>
        </w:rPr>
        <w:t xml:space="preserve"> </w:t>
      </w:r>
      <w:r>
        <w:rPr>
          <w:color w:val="363636"/>
          <w:sz w:val="24"/>
        </w:rPr>
        <w:t>hoja</w:t>
      </w:r>
      <w:r>
        <w:rPr>
          <w:color w:val="363636"/>
          <w:spacing w:val="40"/>
          <w:sz w:val="24"/>
        </w:rPr>
        <w:t xml:space="preserve"> </w:t>
      </w:r>
      <w:r>
        <w:rPr>
          <w:color w:val="363636"/>
          <w:sz w:val="24"/>
        </w:rPr>
        <w:t>de</w:t>
      </w:r>
      <w:r>
        <w:rPr>
          <w:color w:val="363636"/>
          <w:spacing w:val="40"/>
          <w:sz w:val="24"/>
        </w:rPr>
        <w:t xml:space="preserve"> </w:t>
      </w:r>
      <w:r>
        <w:rPr>
          <w:color w:val="363636"/>
          <w:sz w:val="24"/>
        </w:rPr>
        <w:t>cálculo,</w:t>
      </w:r>
      <w:r>
        <w:rPr>
          <w:color w:val="363636"/>
          <w:spacing w:val="41"/>
          <w:sz w:val="24"/>
        </w:rPr>
        <w:t xml:space="preserve"> </w:t>
      </w:r>
      <w:r>
        <w:rPr>
          <w:color w:val="363636"/>
          <w:sz w:val="24"/>
        </w:rPr>
        <w:t>en</w:t>
      </w:r>
      <w:r>
        <w:rPr>
          <w:color w:val="363636"/>
          <w:spacing w:val="41"/>
          <w:sz w:val="24"/>
        </w:rPr>
        <w:t xml:space="preserve"> </w:t>
      </w:r>
      <w:r>
        <w:rPr>
          <w:color w:val="363636"/>
          <w:sz w:val="24"/>
        </w:rPr>
        <w:t>el</w:t>
      </w:r>
      <w:r>
        <w:rPr>
          <w:color w:val="363636"/>
          <w:spacing w:val="40"/>
          <w:sz w:val="24"/>
        </w:rPr>
        <w:t xml:space="preserve"> </w:t>
      </w:r>
      <w:r>
        <w:rPr>
          <w:color w:val="363636"/>
          <w:sz w:val="24"/>
        </w:rPr>
        <w:t>cuadro</w:t>
      </w:r>
      <w:r>
        <w:rPr>
          <w:color w:val="363636"/>
          <w:spacing w:val="38"/>
          <w:sz w:val="24"/>
        </w:rPr>
        <w:t xml:space="preserve"> </w:t>
      </w:r>
      <w:r>
        <w:rPr>
          <w:color w:val="363636"/>
          <w:sz w:val="24"/>
        </w:rPr>
        <w:t>de</w:t>
      </w:r>
      <w:r>
        <w:rPr>
          <w:color w:val="363636"/>
          <w:spacing w:val="39"/>
          <w:sz w:val="24"/>
        </w:rPr>
        <w:t xml:space="preserve"> </w:t>
      </w:r>
      <w:r>
        <w:rPr>
          <w:color w:val="363636"/>
          <w:sz w:val="24"/>
        </w:rPr>
        <w:t>diálogo</w:t>
      </w:r>
    </w:p>
    <w:p w:rsidR="00B11E2E" w:rsidRDefault="00B11E2E" w:rsidP="00B11E2E">
      <w:pPr>
        <w:ind w:left="709"/>
        <w:jc w:val="center"/>
        <w:rPr>
          <w:sz w:val="24"/>
        </w:rPr>
      </w:pPr>
      <w:r>
        <w:rPr>
          <w:b/>
          <w:color w:val="363636"/>
          <w:sz w:val="24"/>
        </w:rPr>
        <w:t>Resultados de Solver</w:t>
      </w:r>
      <w:r>
        <w:rPr>
          <w:color w:val="363636"/>
          <w:sz w:val="24"/>
        </w:rPr>
        <w:t xml:space="preserve">, haga clic en </w:t>
      </w:r>
      <w:r>
        <w:rPr>
          <w:b/>
          <w:color w:val="363636"/>
          <w:sz w:val="24"/>
        </w:rPr>
        <w:t>Conservar solución de Solver</w:t>
      </w:r>
      <w:r>
        <w:rPr>
          <w:color w:val="363636"/>
          <w:sz w:val="24"/>
        </w:rPr>
        <w:t>.</w:t>
      </w:r>
    </w:p>
    <w:p w:rsidR="00B11E2E" w:rsidRDefault="00B11E2E" w:rsidP="00B11E2E">
      <w:pPr>
        <w:pStyle w:val="Prrafodelista"/>
        <w:numPr>
          <w:ilvl w:val="1"/>
          <w:numId w:val="127"/>
        </w:numPr>
        <w:tabs>
          <w:tab w:val="left" w:pos="2161"/>
        </w:tabs>
        <w:ind w:left="709" w:right="714"/>
        <w:jc w:val="center"/>
        <w:rPr>
          <w:sz w:val="24"/>
        </w:rPr>
      </w:pPr>
      <w:r>
        <w:rPr>
          <w:color w:val="363636"/>
          <w:sz w:val="24"/>
        </w:rPr>
        <w:t xml:space="preserve">Para restaurar los valores originales tal como estaban antes de hacer clic en </w:t>
      </w:r>
      <w:r>
        <w:rPr>
          <w:b/>
          <w:color w:val="363636"/>
          <w:sz w:val="24"/>
        </w:rPr>
        <w:t>Resolver</w:t>
      </w:r>
      <w:r>
        <w:rPr>
          <w:color w:val="363636"/>
          <w:sz w:val="24"/>
        </w:rPr>
        <w:t xml:space="preserve">, haga clic en </w:t>
      </w:r>
      <w:r>
        <w:rPr>
          <w:b/>
          <w:color w:val="363636"/>
          <w:sz w:val="24"/>
        </w:rPr>
        <w:t>Restaurar valores</w:t>
      </w:r>
      <w:r>
        <w:rPr>
          <w:b/>
          <w:color w:val="363636"/>
          <w:spacing w:val="-2"/>
          <w:sz w:val="24"/>
        </w:rPr>
        <w:t xml:space="preserve"> </w:t>
      </w:r>
      <w:r>
        <w:rPr>
          <w:b/>
          <w:color w:val="363636"/>
          <w:sz w:val="24"/>
        </w:rPr>
        <w:t>originales</w:t>
      </w:r>
      <w:r>
        <w:rPr>
          <w:color w:val="363636"/>
          <w:sz w:val="24"/>
        </w:rPr>
        <w:t>.</w:t>
      </w:r>
    </w:p>
    <w:p w:rsidR="00B11E2E" w:rsidRDefault="00B11E2E" w:rsidP="00B11E2E">
      <w:pPr>
        <w:pStyle w:val="Prrafodelista"/>
        <w:numPr>
          <w:ilvl w:val="1"/>
          <w:numId w:val="127"/>
        </w:numPr>
        <w:tabs>
          <w:tab w:val="left" w:pos="2161"/>
        </w:tabs>
        <w:ind w:left="709" w:right="720"/>
        <w:jc w:val="center"/>
        <w:rPr>
          <w:sz w:val="24"/>
        </w:rPr>
      </w:pPr>
      <w:r>
        <w:rPr>
          <w:color w:val="363636"/>
          <w:sz w:val="24"/>
        </w:rPr>
        <w:t>Para</w:t>
      </w:r>
      <w:r>
        <w:rPr>
          <w:color w:val="363636"/>
          <w:spacing w:val="-4"/>
          <w:sz w:val="24"/>
        </w:rPr>
        <w:t xml:space="preserve"> </w:t>
      </w:r>
      <w:r>
        <w:rPr>
          <w:color w:val="363636"/>
          <w:sz w:val="24"/>
        </w:rPr>
        <w:t>interrumpir</w:t>
      </w:r>
      <w:r>
        <w:rPr>
          <w:color w:val="363636"/>
          <w:spacing w:val="-4"/>
          <w:sz w:val="24"/>
        </w:rPr>
        <w:t xml:space="preserve"> </w:t>
      </w:r>
      <w:r>
        <w:rPr>
          <w:color w:val="363636"/>
          <w:sz w:val="24"/>
        </w:rPr>
        <w:t>el</w:t>
      </w:r>
      <w:r>
        <w:rPr>
          <w:color w:val="363636"/>
          <w:spacing w:val="-7"/>
          <w:sz w:val="24"/>
        </w:rPr>
        <w:t xml:space="preserve"> </w:t>
      </w:r>
      <w:r>
        <w:rPr>
          <w:color w:val="363636"/>
          <w:sz w:val="24"/>
        </w:rPr>
        <w:t>proceso</w:t>
      </w:r>
      <w:r>
        <w:rPr>
          <w:color w:val="363636"/>
          <w:spacing w:val="-3"/>
          <w:sz w:val="24"/>
        </w:rPr>
        <w:t xml:space="preserve"> </w:t>
      </w:r>
      <w:r>
        <w:rPr>
          <w:color w:val="363636"/>
          <w:sz w:val="24"/>
        </w:rPr>
        <w:t>de</w:t>
      </w:r>
      <w:r>
        <w:rPr>
          <w:color w:val="363636"/>
          <w:spacing w:val="-6"/>
          <w:sz w:val="24"/>
        </w:rPr>
        <w:t xml:space="preserve"> </w:t>
      </w:r>
      <w:r>
        <w:rPr>
          <w:color w:val="363636"/>
          <w:sz w:val="24"/>
        </w:rPr>
        <w:t>resolución,</w:t>
      </w:r>
      <w:r>
        <w:rPr>
          <w:color w:val="363636"/>
          <w:spacing w:val="-7"/>
          <w:sz w:val="24"/>
        </w:rPr>
        <w:t xml:space="preserve"> </w:t>
      </w:r>
      <w:r>
        <w:rPr>
          <w:color w:val="363636"/>
          <w:sz w:val="24"/>
        </w:rPr>
        <w:t>presione</w:t>
      </w:r>
      <w:r>
        <w:rPr>
          <w:color w:val="363636"/>
          <w:spacing w:val="-3"/>
          <w:sz w:val="24"/>
        </w:rPr>
        <w:t xml:space="preserve"> </w:t>
      </w:r>
      <w:r>
        <w:rPr>
          <w:color w:val="363636"/>
          <w:sz w:val="24"/>
        </w:rPr>
        <w:t>Esc.</w:t>
      </w:r>
      <w:r>
        <w:rPr>
          <w:color w:val="363636"/>
          <w:spacing w:val="-5"/>
          <w:sz w:val="24"/>
        </w:rPr>
        <w:t xml:space="preserve"> </w:t>
      </w:r>
      <w:r>
        <w:rPr>
          <w:color w:val="363636"/>
          <w:sz w:val="24"/>
        </w:rPr>
        <w:t>Excel</w:t>
      </w:r>
      <w:r>
        <w:rPr>
          <w:color w:val="363636"/>
          <w:spacing w:val="-4"/>
          <w:sz w:val="24"/>
        </w:rPr>
        <w:t xml:space="preserve"> </w:t>
      </w:r>
      <w:r>
        <w:rPr>
          <w:color w:val="363636"/>
          <w:sz w:val="24"/>
        </w:rPr>
        <w:t>actualiza</w:t>
      </w:r>
      <w:r>
        <w:rPr>
          <w:color w:val="363636"/>
          <w:spacing w:val="-4"/>
          <w:sz w:val="24"/>
        </w:rPr>
        <w:t xml:space="preserve"> </w:t>
      </w:r>
      <w:r>
        <w:rPr>
          <w:color w:val="363636"/>
          <w:sz w:val="24"/>
        </w:rPr>
        <w:t>la</w:t>
      </w:r>
      <w:r>
        <w:rPr>
          <w:color w:val="363636"/>
          <w:spacing w:val="-6"/>
          <w:sz w:val="24"/>
        </w:rPr>
        <w:t xml:space="preserve"> </w:t>
      </w:r>
      <w:r>
        <w:rPr>
          <w:color w:val="363636"/>
          <w:sz w:val="24"/>
        </w:rPr>
        <w:t>hoja</w:t>
      </w:r>
      <w:r>
        <w:rPr>
          <w:color w:val="363636"/>
          <w:spacing w:val="-7"/>
          <w:sz w:val="24"/>
        </w:rPr>
        <w:t xml:space="preserve"> </w:t>
      </w:r>
      <w:r>
        <w:rPr>
          <w:color w:val="363636"/>
          <w:sz w:val="24"/>
        </w:rPr>
        <w:t>de</w:t>
      </w:r>
      <w:r>
        <w:rPr>
          <w:color w:val="363636"/>
          <w:spacing w:val="-3"/>
          <w:sz w:val="24"/>
        </w:rPr>
        <w:t xml:space="preserve"> </w:t>
      </w:r>
      <w:r>
        <w:rPr>
          <w:color w:val="363636"/>
          <w:sz w:val="24"/>
        </w:rPr>
        <w:t>cálculo</w:t>
      </w:r>
      <w:r>
        <w:rPr>
          <w:color w:val="363636"/>
          <w:spacing w:val="-6"/>
          <w:sz w:val="24"/>
        </w:rPr>
        <w:t xml:space="preserve"> </w:t>
      </w:r>
      <w:r>
        <w:rPr>
          <w:color w:val="363636"/>
          <w:sz w:val="24"/>
        </w:rPr>
        <w:t>con los últimos valores encontrados para las celdas de variables de</w:t>
      </w:r>
      <w:r>
        <w:rPr>
          <w:color w:val="363636"/>
          <w:spacing w:val="-4"/>
          <w:sz w:val="24"/>
        </w:rPr>
        <w:t xml:space="preserve"> </w:t>
      </w:r>
      <w:r>
        <w:rPr>
          <w:color w:val="363636"/>
          <w:sz w:val="24"/>
        </w:rPr>
        <w:t>decisión.</w:t>
      </w:r>
    </w:p>
    <w:p w:rsidR="00B11E2E" w:rsidRDefault="00B11E2E" w:rsidP="00B11E2E">
      <w:pPr>
        <w:pStyle w:val="Prrafodelista"/>
        <w:numPr>
          <w:ilvl w:val="1"/>
          <w:numId w:val="127"/>
        </w:numPr>
        <w:tabs>
          <w:tab w:val="left" w:pos="2161"/>
        </w:tabs>
        <w:ind w:left="709" w:right="712"/>
        <w:jc w:val="center"/>
        <w:rPr>
          <w:sz w:val="24"/>
        </w:rPr>
      </w:pPr>
      <w:r>
        <w:rPr>
          <w:color w:val="363636"/>
          <w:sz w:val="24"/>
        </w:rPr>
        <w:t>Para crear un informe basado en su solución después de que Solver encuentre una solución, seleccione</w:t>
      </w:r>
      <w:r>
        <w:rPr>
          <w:color w:val="363636"/>
          <w:spacing w:val="-11"/>
          <w:sz w:val="24"/>
        </w:rPr>
        <w:t xml:space="preserve"> </w:t>
      </w:r>
      <w:r>
        <w:rPr>
          <w:color w:val="363636"/>
          <w:sz w:val="24"/>
        </w:rPr>
        <w:t>un</w:t>
      </w:r>
      <w:r>
        <w:rPr>
          <w:color w:val="363636"/>
          <w:spacing w:val="-10"/>
          <w:sz w:val="24"/>
        </w:rPr>
        <w:t xml:space="preserve"> </w:t>
      </w:r>
      <w:r>
        <w:rPr>
          <w:color w:val="363636"/>
          <w:sz w:val="24"/>
        </w:rPr>
        <w:t>tipo</w:t>
      </w:r>
      <w:r>
        <w:rPr>
          <w:color w:val="363636"/>
          <w:spacing w:val="-12"/>
          <w:sz w:val="24"/>
        </w:rPr>
        <w:t xml:space="preserve"> </w:t>
      </w:r>
      <w:r>
        <w:rPr>
          <w:color w:val="363636"/>
          <w:sz w:val="24"/>
        </w:rPr>
        <w:t>de</w:t>
      </w:r>
      <w:r>
        <w:rPr>
          <w:color w:val="363636"/>
          <w:spacing w:val="-11"/>
          <w:sz w:val="24"/>
        </w:rPr>
        <w:t xml:space="preserve"> </w:t>
      </w:r>
      <w:r>
        <w:rPr>
          <w:color w:val="363636"/>
          <w:sz w:val="24"/>
        </w:rPr>
        <w:t>informe</w:t>
      </w:r>
      <w:r>
        <w:rPr>
          <w:color w:val="363636"/>
          <w:spacing w:val="-10"/>
          <w:sz w:val="24"/>
        </w:rPr>
        <w:t xml:space="preserve"> </w:t>
      </w:r>
      <w:r>
        <w:rPr>
          <w:color w:val="363636"/>
          <w:sz w:val="24"/>
        </w:rPr>
        <w:t>en</w:t>
      </w:r>
      <w:r>
        <w:rPr>
          <w:color w:val="363636"/>
          <w:spacing w:val="-10"/>
          <w:sz w:val="24"/>
        </w:rPr>
        <w:t xml:space="preserve"> </w:t>
      </w:r>
      <w:r>
        <w:rPr>
          <w:color w:val="363636"/>
          <w:sz w:val="24"/>
        </w:rPr>
        <w:t>el</w:t>
      </w:r>
      <w:r>
        <w:rPr>
          <w:color w:val="363636"/>
          <w:spacing w:val="-8"/>
          <w:sz w:val="24"/>
        </w:rPr>
        <w:t xml:space="preserve"> </w:t>
      </w:r>
      <w:r>
        <w:rPr>
          <w:color w:val="363636"/>
          <w:sz w:val="24"/>
        </w:rPr>
        <w:t>cuadro</w:t>
      </w:r>
      <w:r>
        <w:rPr>
          <w:color w:val="363636"/>
          <w:spacing w:val="-6"/>
          <w:sz w:val="24"/>
        </w:rPr>
        <w:t xml:space="preserve"> </w:t>
      </w:r>
      <w:r>
        <w:rPr>
          <w:b/>
          <w:color w:val="363636"/>
          <w:sz w:val="24"/>
        </w:rPr>
        <w:t>Informes</w:t>
      </w:r>
      <w:r>
        <w:rPr>
          <w:b/>
          <w:color w:val="363636"/>
          <w:spacing w:val="-8"/>
          <w:sz w:val="24"/>
        </w:rPr>
        <w:t xml:space="preserve"> </w:t>
      </w:r>
      <w:r>
        <w:rPr>
          <w:color w:val="363636"/>
          <w:sz w:val="24"/>
        </w:rPr>
        <w:t>y</w:t>
      </w:r>
      <w:r>
        <w:rPr>
          <w:color w:val="363636"/>
          <w:spacing w:val="-10"/>
          <w:sz w:val="24"/>
        </w:rPr>
        <w:t xml:space="preserve"> </w:t>
      </w:r>
      <w:r>
        <w:rPr>
          <w:color w:val="363636"/>
          <w:sz w:val="24"/>
        </w:rPr>
        <w:t>haga</w:t>
      </w:r>
      <w:r>
        <w:rPr>
          <w:color w:val="363636"/>
          <w:spacing w:val="-9"/>
          <w:sz w:val="24"/>
        </w:rPr>
        <w:t xml:space="preserve"> </w:t>
      </w:r>
      <w:r>
        <w:rPr>
          <w:color w:val="363636"/>
          <w:sz w:val="24"/>
        </w:rPr>
        <w:t>clic</w:t>
      </w:r>
      <w:r>
        <w:rPr>
          <w:color w:val="363636"/>
          <w:spacing w:val="-13"/>
          <w:sz w:val="24"/>
        </w:rPr>
        <w:t xml:space="preserve"> </w:t>
      </w:r>
      <w:r>
        <w:rPr>
          <w:color w:val="363636"/>
          <w:sz w:val="24"/>
        </w:rPr>
        <w:t>en</w:t>
      </w:r>
      <w:r>
        <w:rPr>
          <w:color w:val="363636"/>
          <w:spacing w:val="-9"/>
          <w:sz w:val="24"/>
        </w:rPr>
        <w:t xml:space="preserve"> </w:t>
      </w:r>
      <w:r>
        <w:rPr>
          <w:b/>
          <w:color w:val="363636"/>
          <w:sz w:val="24"/>
        </w:rPr>
        <w:t>Aceptar</w:t>
      </w:r>
      <w:r>
        <w:rPr>
          <w:color w:val="363636"/>
          <w:sz w:val="24"/>
        </w:rPr>
        <w:t>.</w:t>
      </w:r>
      <w:r>
        <w:rPr>
          <w:color w:val="363636"/>
          <w:spacing w:val="-10"/>
          <w:sz w:val="24"/>
        </w:rPr>
        <w:t xml:space="preserve"> </w:t>
      </w:r>
      <w:r>
        <w:rPr>
          <w:color w:val="363636"/>
          <w:sz w:val="24"/>
        </w:rPr>
        <w:t>El</w:t>
      </w:r>
      <w:r>
        <w:rPr>
          <w:color w:val="363636"/>
          <w:spacing w:val="-8"/>
          <w:sz w:val="24"/>
        </w:rPr>
        <w:t xml:space="preserve"> </w:t>
      </w:r>
      <w:r>
        <w:rPr>
          <w:color w:val="363636"/>
          <w:sz w:val="24"/>
        </w:rPr>
        <w:t>informe</w:t>
      </w:r>
      <w:r>
        <w:rPr>
          <w:color w:val="363636"/>
          <w:spacing w:val="-9"/>
          <w:sz w:val="24"/>
        </w:rPr>
        <w:t xml:space="preserve"> </w:t>
      </w:r>
      <w:r>
        <w:rPr>
          <w:color w:val="363636"/>
          <w:sz w:val="24"/>
        </w:rPr>
        <w:t>se</w:t>
      </w:r>
      <w:r>
        <w:rPr>
          <w:color w:val="363636"/>
          <w:spacing w:val="-8"/>
          <w:sz w:val="24"/>
        </w:rPr>
        <w:t xml:space="preserve"> </w:t>
      </w:r>
      <w:r>
        <w:rPr>
          <w:color w:val="363636"/>
          <w:sz w:val="24"/>
        </w:rPr>
        <w:t>crea en</w:t>
      </w:r>
      <w:r>
        <w:rPr>
          <w:color w:val="363636"/>
          <w:spacing w:val="-7"/>
          <w:sz w:val="24"/>
        </w:rPr>
        <w:t xml:space="preserve"> </w:t>
      </w:r>
      <w:r>
        <w:rPr>
          <w:color w:val="363636"/>
          <w:sz w:val="24"/>
        </w:rPr>
        <w:t>una</w:t>
      </w:r>
      <w:r>
        <w:rPr>
          <w:color w:val="363636"/>
          <w:spacing w:val="-9"/>
          <w:sz w:val="24"/>
        </w:rPr>
        <w:t xml:space="preserve"> </w:t>
      </w:r>
      <w:r>
        <w:rPr>
          <w:color w:val="363636"/>
          <w:sz w:val="24"/>
        </w:rPr>
        <w:t>nueva</w:t>
      </w:r>
      <w:r>
        <w:rPr>
          <w:color w:val="363636"/>
          <w:spacing w:val="-8"/>
          <w:sz w:val="24"/>
        </w:rPr>
        <w:t xml:space="preserve"> </w:t>
      </w:r>
      <w:r>
        <w:rPr>
          <w:color w:val="363636"/>
          <w:sz w:val="24"/>
        </w:rPr>
        <w:t>hoja</w:t>
      </w:r>
      <w:r>
        <w:rPr>
          <w:color w:val="363636"/>
          <w:spacing w:val="-11"/>
          <w:sz w:val="24"/>
        </w:rPr>
        <w:t xml:space="preserve"> </w:t>
      </w:r>
      <w:r>
        <w:rPr>
          <w:color w:val="363636"/>
          <w:sz w:val="24"/>
        </w:rPr>
        <w:t>de</w:t>
      </w:r>
      <w:r>
        <w:rPr>
          <w:color w:val="363636"/>
          <w:spacing w:val="-7"/>
          <w:sz w:val="24"/>
        </w:rPr>
        <w:t xml:space="preserve"> </w:t>
      </w:r>
      <w:r>
        <w:rPr>
          <w:color w:val="363636"/>
          <w:sz w:val="24"/>
        </w:rPr>
        <w:t>cálculo</w:t>
      </w:r>
      <w:r>
        <w:rPr>
          <w:color w:val="363636"/>
          <w:spacing w:val="-8"/>
          <w:sz w:val="24"/>
        </w:rPr>
        <w:t xml:space="preserve"> </w:t>
      </w:r>
      <w:r>
        <w:rPr>
          <w:color w:val="363636"/>
          <w:sz w:val="24"/>
        </w:rPr>
        <w:t>del</w:t>
      </w:r>
      <w:r>
        <w:rPr>
          <w:color w:val="363636"/>
          <w:spacing w:val="-8"/>
          <w:sz w:val="24"/>
        </w:rPr>
        <w:t xml:space="preserve"> </w:t>
      </w:r>
      <w:r>
        <w:rPr>
          <w:color w:val="363636"/>
          <w:sz w:val="24"/>
        </w:rPr>
        <w:t>libro.</w:t>
      </w:r>
      <w:r>
        <w:rPr>
          <w:color w:val="363636"/>
          <w:spacing w:val="-9"/>
          <w:sz w:val="24"/>
        </w:rPr>
        <w:t xml:space="preserve"> </w:t>
      </w:r>
      <w:r>
        <w:rPr>
          <w:color w:val="363636"/>
          <w:sz w:val="24"/>
        </w:rPr>
        <w:t>Si</w:t>
      </w:r>
      <w:r>
        <w:rPr>
          <w:color w:val="363636"/>
          <w:spacing w:val="-5"/>
          <w:sz w:val="24"/>
        </w:rPr>
        <w:t xml:space="preserve"> </w:t>
      </w:r>
      <w:r>
        <w:rPr>
          <w:color w:val="363636"/>
          <w:sz w:val="24"/>
        </w:rPr>
        <w:t>Solver</w:t>
      </w:r>
      <w:r>
        <w:rPr>
          <w:color w:val="363636"/>
          <w:spacing w:val="-8"/>
          <w:sz w:val="24"/>
        </w:rPr>
        <w:t xml:space="preserve"> </w:t>
      </w:r>
      <w:r>
        <w:rPr>
          <w:color w:val="363636"/>
          <w:sz w:val="24"/>
        </w:rPr>
        <w:t>no</w:t>
      </w:r>
      <w:r>
        <w:rPr>
          <w:color w:val="363636"/>
          <w:spacing w:val="-6"/>
          <w:sz w:val="24"/>
        </w:rPr>
        <w:t xml:space="preserve"> </w:t>
      </w:r>
      <w:r>
        <w:rPr>
          <w:color w:val="363636"/>
          <w:sz w:val="24"/>
        </w:rPr>
        <w:t>encuentra</w:t>
      </w:r>
      <w:r>
        <w:rPr>
          <w:color w:val="363636"/>
          <w:spacing w:val="-11"/>
          <w:sz w:val="24"/>
        </w:rPr>
        <w:t xml:space="preserve"> </w:t>
      </w:r>
      <w:r>
        <w:rPr>
          <w:color w:val="363636"/>
          <w:sz w:val="24"/>
        </w:rPr>
        <w:t>una</w:t>
      </w:r>
      <w:r>
        <w:rPr>
          <w:color w:val="363636"/>
          <w:spacing w:val="-9"/>
          <w:sz w:val="24"/>
        </w:rPr>
        <w:t xml:space="preserve"> </w:t>
      </w:r>
      <w:r>
        <w:rPr>
          <w:color w:val="363636"/>
          <w:sz w:val="24"/>
        </w:rPr>
        <w:t>solución,</w:t>
      </w:r>
      <w:r>
        <w:rPr>
          <w:color w:val="363636"/>
          <w:spacing w:val="-6"/>
          <w:sz w:val="24"/>
        </w:rPr>
        <w:t xml:space="preserve"> </w:t>
      </w:r>
      <w:r>
        <w:rPr>
          <w:color w:val="363636"/>
          <w:sz w:val="24"/>
        </w:rPr>
        <w:t>la</w:t>
      </w:r>
      <w:r>
        <w:rPr>
          <w:color w:val="363636"/>
          <w:spacing w:val="-8"/>
          <w:sz w:val="24"/>
        </w:rPr>
        <w:t xml:space="preserve"> </w:t>
      </w:r>
      <w:r>
        <w:rPr>
          <w:color w:val="363636"/>
          <w:sz w:val="24"/>
        </w:rPr>
        <w:t>opción</w:t>
      </w:r>
      <w:r>
        <w:rPr>
          <w:color w:val="363636"/>
          <w:spacing w:val="-7"/>
          <w:sz w:val="24"/>
        </w:rPr>
        <w:t xml:space="preserve"> </w:t>
      </w:r>
      <w:r>
        <w:rPr>
          <w:color w:val="363636"/>
          <w:sz w:val="24"/>
        </w:rPr>
        <w:t>de</w:t>
      </w:r>
      <w:r>
        <w:rPr>
          <w:color w:val="363636"/>
          <w:spacing w:val="-6"/>
          <w:sz w:val="24"/>
        </w:rPr>
        <w:t xml:space="preserve"> </w:t>
      </w:r>
      <w:r>
        <w:rPr>
          <w:color w:val="363636"/>
          <w:sz w:val="24"/>
        </w:rPr>
        <w:t>crear un informe no está</w:t>
      </w:r>
      <w:r>
        <w:rPr>
          <w:color w:val="363636"/>
          <w:spacing w:val="-5"/>
          <w:sz w:val="24"/>
        </w:rPr>
        <w:t xml:space="preserve"> </w:t>
      </w:r>
      <w:r>
        <w:rPr>
          <w:color w:val="363636"/>
          <w:sz w:val="24"/>
        </w:rPr>
        <w:t>disponible.</w:t>
      </w:r>
    </w:p>
    <w:p w:rsidR="00B11E2E" w:rsidRDefault="00B11E2E" w:rsidP="00B11E2E">
      <w:pPr>
        <w:pStyle w:val="Prrafodelista"/>
        <w:numPr>
          <w:ilvl w:val="1"/>
          <w:numId w:val="127"/>
        </w:numPr>
        <w:tabs>
          <w:tab w:val="left" w:pos="2161"/>
        </w:tabs>
        <w:spacing w:before="1"/>
        <w:ind w:left="709" w:right="716"/>
        <w:jc w:val="center"/>
        <w:rPr>
          <w:sz w:val="24"/>
        </w:rPr>
      </w:pPr>
      <w:r>
        <w:rPr>
          <w:color w:val="363636"/>
          <w:sz w:val="24"/>
        </w:rPr>
        <w:t xml:space="preserve">Para guardar los valores de la celda de variable de decisión como un escenario que pueda mostrar más tarde, haga clic en </w:t>
      </w:r>
      <w:r>
        <w:rPr>
          <w:b/>
          <w:color w:val="363636"/>
          <w:sz w:val="24"/>
        </w:rPr>
        <w:t xml:space="preserve">Guardar escenario </w:t>
      </w:r>
      <w:r>
        <w:rPr>
          <w:color w:val="363636"/>
          <w:sz w:val="24"/>
        </w:rPr>
        <w:t xml:space="preserve">en el cuadro de diálogo </w:t>
      </w:r>
      <w:r>
        <w:rPr>
          <w:b/>
          <w:color w:val="363636"/>
          <w:sz w:val="24"/>
        </w:rPr>
        <w:t xml:space="preserve">Resultados de Solver </w:t>
      </w:r>
      <w:r>
        <w:rPr>
          <w:color w:val="363636"/>
          <w:sz w:val="24"/>
        </w:rPr>
        <w:t xml:space="preserve">y luego escriba un nombre para el escenario en el cuadro </w:t>
      </w:r>
      <w:r>
        <w:rPr>
          <w:b/>
          <w:color w:val="363636"/>
          <w:sz w:val="24"/>
        </w:rPr>
        <w:t>Nombre del</w:t>
      </w:r>
      <w:r>
        <w:rPr>
          <w:b/>
          <w:color w:val="363636"/>
          <w:spacing w:val="-9"/>
          <w:sz w:val="24"/>
        </w:rPr>
        <w:t xml:space="preserve"> </w:t>
      </w:r>
      <w:r>
        <w:rPr>
          <w:b/>
          <w:color w:val="363636"/>
          <w:sz w:val="24"/>
        </w:rPr>
        <w:t>escenario</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8"/>
        <w:ind w:left="709"/>
        <w:jc w:val="center"/>
      </w:pPr>
      <w:r>
        <w:t>Desplazarse por las soluciones de prueba en Solver</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125"/>
        </w:numPr>
        <w:tabs>
          <w:tab w:val="left" w:pos="1441"/>
        </w:tabs>
        <w:ind w:left="709"/>
        <w:jc w:val="center"/>
        <w:rPr>
          <w:sz w:val="24"/>
        </w:rPr>
      </w:pPr>
      <w:r>
        <w:rPr>
          <w:color w:val="363636"/>
          <w:sz w:val="24"/>
        </w:rPr>
        <w:t>Después</w:t>
      </w:r>
      <w:r>
        <w:rPr>
          <w:color w:val="363636"/>
          <w:spacing w:val="-14"/>
          <w:sz w:val="24"/>
        </w:rPr>
        <w:t xml:space="preserve"> </w:t>
      </w:r>
      <w:r>
        <w:rPr>
          <w:color w:val="363636"/>
          <w:sz w:val="24"/>
        </w:rPr>
        <w:t>de</w:t>
      </w:r>
      <w:r>
        <w:rPr>
          <w:color w:val="363636"/>
          <w:spacing w:val="-14"/>
          <w:sz w:val="24"/>
        </w:rPr>
        <w:t xml:space="preserve"> </w:t>
      </w:r>
      <w:r>
        <w:rPr>
          <w:color w:val="363636"/>
          <w:sz w:val="24"/>
        </w:rPr>
        <w:t>definir</w:t>
      </w:r>
      <w:r>
        <w:rPr>
          <w:color w:val="363636"/>
          <w:spacing w:val="-14"/>
          <w:sz w:val="24"/>
        </w:rPr>
        <w:t xml:space="preserve"> </w:t>
      </w:r>
      <w:r>
        <w:rPr>
          <w:color w:val="363636"/>
          <w:sz w:val="24"/>
        </w:rPr>
        <w:t>un</w:t>
      </w:r>
      <w:r>
        <w:rPr>
          <w:color w:val="363636"/>
          <w:spacing w:val="-14"/>
          <w:sz w:val="24"/>
        </w:rPr>
        <w:t xml:space="preserve"> </w:t>
      </w:r>
      <w:r>
        <w:rPr>
          <w:color w:val="363636"/>
          <w:sz w:val="24"/>
        </w:rPr>
        <w:t>problema,</w:t>
      </w:r>
      <w:r>
        <w:rPr>
          <w:color w:val="363636"/>
          <w:spacing w:val="-14"/>
          <w:sz w:val="24"/>
        </w:rPr>
        <w:t xml:space="preserve"> </w:t>
      </w:r>
      <w:r>
        <w:rPr>
          <w:color w:val="363636"/>
          <w:sz w:val="24"/>
        </w:rPr>
        <w:t>haga</w:t>
      </w:r>
      <w:r>
        <w:rPr>
          <w:color w:val="363636"/>
          <w:spacing w:val="-15"/>
          <w:sz w:val="24"/>
        </w:rPr>
        <w:t xml:space="preserve"> </w:t>
      </w:r>
      <w:r>
        <w:rPr>
          <w:color w:val="363636"/>
          <w:sz w:val="24"/>
        </w:rPr>
        <w:t>clic</w:t>
      </w:r>
      <w:r>
        <w:rPr>
          <w:color w:val="363636"/>
          <w:spacing w:val="-13"/>
          <w:sz w:val="24"/>
        </w:rPr>
        <w:t xml:space="preserve"> </w:t>
      </w:r>
      <w:r>
        <w:rPr>
          <w:color w:val="363636"/>
          <w:sz w:val="24"/>
        </w:rPr>
        <w:t>en</w:t>
      </w:r>
      <w:r>
        <w:rPr>
          <w:color w:val="363636"/>
          <w:spacing w:val="-11"/>
          <w:sz w:val="24"/>
        </w:rPr>
        <w:t xml:space="preserve"> </w:t>
      </w:r>
      <w:r>
        <w:rPr>
          <w:b/>
          <w:color w:val="363636"/>
          <w:sz w:val="24"/>
        </w:rPr>
        <w:t>Opciones</w:t>
      </w:r>
      <w:r>
        <w:rPr>
          <w:b/>
          <w:color w:val="363636"/>
          <w:spacing w:val="-10"/>
          <w:sz w:val="24"/>
        </w:rPr>
        <w:t xml:space="preserve"> </w:t>
      </w:r>
      <w:r>
        <w:rPr>
          <w:color w:val="363636"/>
          <w:sz w:val="24"/>
        </w:rPr>
        <w:t>en</w:t>
      </w:r>
      <w:r>
        <w:rPr>
          <w:color w:val="363636"/>
          <w:spacing w:val="-13"/>
          <w:sz w:val="24"/>
        </w:rPr>
        <w:t xml:space="preserve"> </w:t>
      </w:r>
      <w:r>
        <w:rPr>
          <w:color w:val="363636"/>
          <w:sz w:val="24"/>
        </w:rPr>
        <w:t>el</w:t>
      </w:r>
      <w:r>
        <w:rPr>
          <w:color w:val="363636"/>
          <w:spacing w:val="-14"/>
          <w:sz w:val="24"/>
        </w:rPr>
        <w:t xml:space="preserve"> </w:t>
      </w:r>
      <w:r>
        <w:rPr>
          <w:color w:val="363636"/>
          <w:sz w:val="24"/>
        </w:rPr>
        <w:t>cuadro</w:t>
      </w:r>
      <w:r>
        <w:rPr>
          <w:color w:val="363636"/>
          <w:spacing w:val="-14"/>
          <w:sz w:val="24"/>
        </w:rPr>
        <w:t xml:space="preserve"> </w:t>
      </w:r>
      <w:r>
        <w:rPr>
          <w:color w:val="363636"/>
          <w:sz w:val="24"/>
        </w:rPr>
        <w:t>de</w:t>
      </w:r>
      <w:r>
        <w:rPr>
          <w:color w:val="363636"/>
          <w:spacing w:val="-13"/>
          <w:sz w:val="24"/>
        </w:rPr>
        <w:t xml:space="preserve"> </w:t>
      </w:r>
      <w:r>
        <w:rPr>
          <w:color w:val="363636"/>
          <w:sz w:val="24"/>
        </w:rPr>
        <w:t>diálogo</w:t>
      </w:r>
      <w:r>
        <w:rPr>
          <w:color w:val="363636"/>
          <w:spacing w:val="-10"/>
          <w:sz w:val="24"/>
        </w:rPr>
        <w:t xml:space="preserve"> </w:t>
      </w:r>
      <w:r>
        <w:rPr>
          <w:b/>
          <w:color w:val="363636"/>
          <w:sz w:val="24"/>
        </w:rPr>
        <w:t>Parámetros</w:t>
      </w:r>
      <w:r>
        <w:rPr>
          <w:b/>
          <w:color w:val="363636"/>
          <w:spacing w:val="-14"/>
          <w:sz w:val="24"/>
        </w:rPr>
        <w:t xml:space="preserve"> </w:t>
      </w:r>
      <w:r>
        <w:rPr>
          <w:b/>
          <w:color w:val="363636"/>
          <w:sz w:val="24"/>
        </w:rPr>
        <w:t>de</w:t>
      </w:r>
      <w:r>
        <w:rPr>
          <w:b/>
          <w:color w:val="363636"/>
          <w:spacing w:val="-13"/>
          <w:sz w:val="24"/>
        </w:rPr>
        <w:t xml:space="preserve"> </w:t>
      </w:r>
      <w:r>
        <w:rPr>
          <w:b/>
          <w:color w:val="363636"/>
          <w:sz w:val="24"/>
        </w:rPr>
        <w:t>Solver</w:t>
      </w:r>
      <w:r>
        <w:rPr>
          <w:color w:val="363636"/>
          <w:sz w:val="24"/>
        </w:rPr>
        <w:t>.</w:t>
      </w:r>
    </w:p>
    <w:p w:rsidR="00B11E2E" w:rsidRDefault="00B11E2E" w:rsidP="00B11E2E">
      <w:pPr>
        <w:pStyle w:val="Prrafodelista"/>
        <w:numPr>
          <w:ilvl w:val="0"/>
          <w:numId w:val="125"/>
        </w:numPr>
        <w:tabs>
          <w:tab w:val="left" w:pos="1441"/>
        </w:tabs>
        <w:spacing w:before="2"/>
        <w:ind w:left="709" w:right="714"/>
        <w:jc w:val="center"/>
        <w:rPr>
          <w:sz w:val="24"/>
        </w:rPr>
      </w:pPr>
      <w:r>
        <w:rPr>
          <w:color w:val="363636"/>
          <w:sz w:val="24"/>
        </w:rPr>
        <w:t xml:space="preserve">En el cuadro de diálogo </w:t>
      </w:r>
      <w:r>
        <w:rPr>
          <w:b/>
          <w:color w:val="363636"/>
          <w:sz w:val="24"/>
        </w:rPr>
        <w:t>Opciones</w:t>
      </w:r>
      <w:r>
        <w:rPr>
          <w:color w:val="363636"/>
          <w:sz w:val="24"/>
        </w:rPr>
        <w:t xml:space="preserve">, active la casilla </w:t>
      </w:r>
      <w:r>
        <w:rPr>
          <w:b/>
          <w:color w:val="363636"/>
          <w:sz w:val="24"/>
        </w:rPr>
        <w:t xml:space="preserve">Mostrar resultados de iteraciones </w:t>
      </w:r>
      <w:r>
        <w:rPr>
          <w:color w:val="363636"/>
          <w:sz w:val="24"/>
        </w:rPr>
        <w:t>para ver los valores de cada solución de prueba y, a continuación, haga clic en</w:t>
      </w:r>
      <w:r>
        <w:rPr>
          <w:color w:val="363636"/>
          <w:spacing w:val="-9"/>
          <w:sz w:val="24"/>
        </w:rPr>
        <w:t xml:space="preserve"> </w:t>
      </w:r>
      <w:r>
        <w:rPr>
          <w:b/>
          <w:color w:val="363636"/>
          <w:sz w:val="24"/>
        </w:rPr>
        <w:t>Aceptar</w:t>
      </w:r>
      <w:r>
        <w:rPr>
          <w:color w:val="363636"/>
          <w:sz w:val="24"/>
        </w:rPr>
        <w:t>.</w:t>
      </w:r>
    </w:p>
    <w:p w:rsidR="00B11E2E" w:rsidRDefault="00B11E2E" w:rsidP="00B11E2E">
      <w:pPr>
        <w:pStyle w:val="Prrafodelista"/>
        <w:numPr>
          <w:ilvl w:val="0"/>
          <w:numId w:val="125"/>
        </w:numPr>
        <w:tabs>
          <w:tab w:val="left" w:pos="1441"/>
        </w:tabs>
        <w:spacing w:line="293" w:lineRule="exact"/>
        <w:ind w:left="709"/>
        <w:jc w:val="center"/>
        <w:rPr>
          <w:sz w:val="24"/>
        </w:rPr>
      </w:pPr>
      <w:r>
        <w:rPr>
          <w:color w:val="363636"/>
          <w:sz w:val="24"/>
        </w:rPr>
        <w:t xml:space="preserve">En el cuadro de diálogo </w:t>
      </w:r>
      <w:r>
        <w:rPr>
          <w:b/>
          <w:color w:val="363636"/>
          <w:sz w:val="24"/>
        </w:rPr>
        <w:t>Parámetros de Solver</w:t>
      </w:r>
      <w:r>
        <w:rPr>
          <w:color w:val="363636"/>
          <w:sz w:val="24"/>
        </w:rPr>
        <w:t>, haga clic en</w:t>
      </w:r>
      <w:r>
        <w:rPr>
          <w:color w:val="363636"/>
          <w:spacing w:val="-9"/>
          <w:sz w:val="24"/>
        </w:rPr>
        <w:t xml:space="preserve"> </w:t>
      </w:r>
      <w:r>
        <w:rPr>
          <w:b/>
          <w:color w:val="363636"/>
          <w:sz w:val="24"/>
        </w:rPr>
        <w:t>Resolver</w:t>
      </w:r>
      <w:r>
        <w:rPr>
          <w:color w:val="363636"/>
          <w:sz w:val="24"/>
        </w:rPr>
        <w:t>.</w:t>
      </w:r>
    </w:p>
    <w:p w:rsidR="00B11E2E" w:rsidRDefault="00B11E2E" w:rsidP="00B11E2E">
      <w:pPr>
        <w:pStyle w:val="Prrafodelista"/>
        <w:numPr>
          <w:ilvl w:val="0"/>
          <w:numId w:val="125"/>
        </w:numPr>
        <w:tabs>
          <w:tab w:val="left" w:pos="1441"/>
        </w:tabs>
        <w:ind w:left="709"/>
        <w:jc w:val="center"/>
        <w:rPr>
          <w:sz w:val="24"/>
        </w:rPr>
      </w:pPr>
      <w:r>
        <w:rPr>
          <w:color w:val="363636"/>
          <w:sz w:val="24"/>
        </w:rPr>
        <w:t xml:space="preserve">En el cuadro de diálogo </w:t>
      </w:r>
      <w:r>
        <w:rPr>
          <w:b/>
          <w:color w:val="363636"/>
          <w:sz w:val="24"/>
        </w:rPr>
        <w:t>Mostrar solución de prueba</w:t>
      </w:r>
      <w:r>
        <w:rPr>
          <w:color w:val="363636"/>
          <w:sz w:val="24"/>
        </w:rPr>
        <w:t>, siga uno de los procedimientos</w:t>
      </w:r>
      <w:r>
        <w:rPr>
          <w:color w:val="363636"/>
          <w:spacing w:val="-20"/>
          <w:sz w:val="24"/>
        </w:rPr>
        <w:t xml:space="preserve"> </w:t>
      </w:r>
      <w:r>
        <w:rPr>
          <w:color w:val="363636"/>
          <w:sz w:val="24"/>
        </w:rPr>
        <w:t>siguientes:</w:t>
      </w:r>
    </w:p>
    <w:p w:rsidR="00B11E2E" w:rsidRDefault="00B11E2E" w:rsidP="00B11E2E">
      <w:pPr>
        <w:pStyle w:val="Prrafodelista"/>
        <w:numPr>
          <w:ilvl w:val="1"/>
          <w:numId w:val="125"/>
        </w:numPr>
        <w:tabs>
          <w:tab w:val="left" w:pos="2160"/>
          <w:tab w:val="left" w:pos="2161"/>
        </w:tabs>
        <w:ind w:left="709" w:right="715"/>
        <w:jc w:val="center"/>
        <w:rPr>
          <w:sz w:val="24"/>
        </w:rPr>
      </w:pPr>
      <w:r>
        <w:rPr>
          <w:color w:val="363636"/>
          <w:sz w:val="24"/>
        </w:rPr>
        <w:t>Para</w:t>
      </w:r>
      <w:r>
        <w:rPr>
          <w:color w:val="363636"/>
          <w:spacing w:val="-8"/>
          <w:sz w:val="24"/>
        </w:rPr>
        <w:t xml:space="preserve"> </w:t>
      </w:r>
      <w:r>
        <w:rPr>
          <w:color w:val="363636"/>
          <w:sz w:val="24"/>
        </w:rPr>
        <w:t>detener</w:t>
      </w:r>
      <w:r>
        <w:rPr>
          <w:color w:val="363636"/>
          <w:spacing w:val="-8"/>
          <w:sz w:val="24"/>
        </w:rPr>
        <w:t xml:space="preserve"> </w:t>
      </w:r>
      <w:r>
        <w:rPr>
          <w:color w:val="363636"/>
          <w:sz w:val="24"/>
        </w:rPr>
        <w:t>el</w:t>
      </w:r>
      <w:r>
        <w:rPr>
          <w:color w:val="363636"/>
          <w:spacing w:val="-9"/>
          <w:sz w:val="24"/>
        </w:rPr>
        <w:t xml:space="preserve"> </w:t>
      </w:r>
      <w:r>
        <w:rPr>
          <w:color w:val="363636"/>
          <w:sz w:val="24"/>
        </w:rPr>
        <w:t>proceso</w:t>
      </w:r>
      <w:r>
        <w:rPr>
          <w:color w:val="363636"/>
          <w:spacing w:val="-10"/>
          <w:sz w:val="24"/>
        </w:rPr>
        <w:t xml:space="preserve"> </w:t>
      </w:r>
      <w:r>
        <w:rPr>
          <w:color w:val="363636"/>
          <w:sz w:val="24"/>
        </w:rPr>
        <w:t>de</w:t>
      </w:r>
      <w:r>
        <w:rPr>
          <w:color w:val="363636"/>
          <w:spacing w:val="-8"/>
          <w:sz w:val="24"/>
        </w:rPr>
        <w:t xml:space="preserve"> </w:t>
      </w:r>
      <w:r>
        <w:rPr>
          <w:color w:val="363636"/>
          <w:sz w:val="24"/>
        </w:rPr>
        <w:t>solución</w:t>
      </w:r>
      <w:r>
        <w:rPr>
          <w:color w:val="363636"/>
          <w:spacing w:val="-7"/>
          <w:sz w:val="24"/>
        </w:rPr>
        <w:t xml:space="preserve"> </w:t>
      </w:r>
      <w:r>
        <w:rPr>
          <w:color w:val="363636"/>
          <w:sz w:val="24"/>
        </w:rPr>
        <w:t>y</w:t>
      </w:r>
      <w:r>
        <w:rPr>
          <w:color w:val="363636"/>
          <w:spacing w:val="-8"/>
          <w:sz w:val="24"/>
        </w:rPr>
        <w:t xml:space="preserve"> </w:t>
      </w:r>
      <w:r>
        <w:rPr>
          <w:color w:val="363636"/>
          <w:sz w:val="24"/>
        </w:rPr>
        <w:t>ver</w:t>
      </w:r>
      <w:r>
        <w:rPr>
          <w:color w:val="363636"/>
          <w:spacing w:val="-11"/>
          <w:sz w:val="24"/>
        </w:rPr>
        <w:t xml:space="preserve"> </w:t>
      </w:r>
      <w:r>
        <w:rPr>
          <w:color w:val="363636"/>
          <w:sz w:val="24"/>
        </w:rPr>
        <w:t>el</w:t>
      </w:r>
      <w:r>
        <w:rPr>
          <w:color w:val="363636"/>
          <w:spacing w:val="-7"/>
          <w:sz w:val="24"/>
        </w:rPr>
        <w:t xml:space="preserve"> </w:t>
      </w:r>
      <w:r>
        <w:rPr>
          <w:color w:val="363636"/>
          <w:sz w:val="24"/>
        </w:rPr>
        <w:t>cuadro</w:t>
      </w:r>
      <w:r>
        <w:rPr>
          <w:color w:val="363636"/>
          <w:spacing w:val="-8"/>
          <w:sz w:val="24"/>
        </w:rPr>
        <w:t xml:space="preserve"> </w:t>
      </w:r>
      <w:r>
        <w:rPr>
          <w:color w:val="363636"/>
          <w:sz w:val="24"/>
        </w:rPr>
        <w:t>de</w:t>
      </w:r>
      <w:r>
        <w:rPr>
          <w:color w:val="363636"/>
          <w:spacing w:val="-10"/>
          <w:sz w:val="24"/>
        </w:rPr>
        <w:t xml:space="preserve"> </w:t>
      </w:r>
      <w:r>
        <w:rPr>
          <w:color w:val="363636"/>
          <w:sz w:val="24"/>
        </w:rPr>
        <w:t>diálogo</w:t>
      </w:r>
      <w:r>
        <w:rPr>
          <w:color w:val="363636"/>
          <w:spacing w:val="-7"/>
          <w:sz w:val="24"/>
        </w:rPr>
        <w:t xml:space="preserve"> </w:t>
      </w:r>
      <w:r>
        <w:rPr>
          <w:b/>
          <w:color w:val="363636"/>
          <w:sz w:val="24"/>
        </w:rPr>
        <w:t>Resultados</w:t>
      </w:r>
      <w:r>
        <w:rPr>
          <w:b/>
          <w:color w:val="363636"/>
          <w:spacing w:val="-13"/>
          <w:sz w:val="24"/>
        </w:rPr>
        <w:t xml:space="preserve"> </w:t>
      </w:r>
      <w:r>
        <w:rPr>
          <w:b/>
          <w:color w:val="363636"/>
          <w:sz w:val="24"/>
        </w:rPr>
        <w:t>de</w:t>
      </w:r>
      <w:r>
        <w:rPr>
          <w:b/>
          <w:color w:val="363636"/>
          <w:spacing w:val="-10"/>
          <w:sz w:val="24"/>
        </w:rPr>
        <w:t xml:space="preserve"> </w:t>
      </w:r>
      <w:r>
        <w:rPr>
          <w:b/>
          <w:color w:val="363636"/>
          <w:sz w:val="24"/>
        </w:rPr>
        <w:t>Solver</w:t>
      </w:r>
      <w:r>
        <w:rPr>
          <w:color w:val="363636"/>
          <w:sz w:val="24"/>
        </w:rPr>
        <w:t>,</w:t>
      </w:r>
      <w:r>
        <w:rPr>
          <w:color w:val="363636"/>
          <w:spacing w:val="-8"/>
          <w:sz w:val="24"/>
        </w:rPr>
        <w:t xml:space="preserve"> </w:t>
      </w:r>
      <w:r>
        <w:rPr>
          <w:color w:val="363636"/>
          <w:sz w:val="24"/>
        </w:rPr>
        <w:t>haga</w:t>
      </w:r>
      <w:r>
        <w:rPr>
          <w:color w:val="363636"/>
          <w:spacing w:val="-9"/>
          <w:sz w:val="24"/>
        </w:rPr>
        <w:t xml:space="preserve"> </w:t>
      </w:r>
      <w:r>
        <w:rPr>
          <w:color w:val="363636"/>
          <w:sz w:val="24"/>
        </w:rPr>
        <w:t>clic en</w:t>
      </w:r>
      <w:r>
        <w:rPr>
          <w:color w:val="363636"/>
          <w:spacing w:val="1"/>
          <w:sz w:val="24"/>
        </w:rPr>
        <w:t xml:space="preserve"> </w:t>
      </w:r>
      <w:r>
        <w:rPr>
          <w:b/>
          <w:color w:val="363636"/>
          <w:sz w:val="24"/>
        </w:rPr>
        <w:t>Detener</w:t>
      </w:r>
      <w:r>
        <w:rPr>
          <w:color w:val="363636"/>
          <w:sz w:val="24"/>
        </w:rPr>
        <w:t>.</w:t>
      </w:r>
    </w:p>
    <w:p w:rsidR="00B11E2E" w:rsidRDefault="00B11E2E" w:rsidP="00B11E2E">
      <w:pPr>
        <w:pStyle w:val="Prrafodelista"/>
        <w:numPr>
          <w:ilvl w:val="1"/>
          <w:numId w:val="125"/>
        </w:numPr>
        <w:tabs>
          <w:tab w:val="left" w:pos="2160"/>
          <w:tab w:val="left" w:pos="2161"/>
        </w:tabs>
        <w:spacing w:line="291" w:lineRule="exact"/>
        <w:ind w:left="709" w:hanging="361"/>
        <w:jc w:val="center"/>
        <w:rPr>
          <w:sz w:val="24"/>
        </w:rPr>
      </w:pPr>
      <w:r>
        <w:rPr>
          <w:color w:val="363636"/>
          <w:sz w:val="24"/>
        </w:rPr>
        <w:t>Para</w:t>
      </w:r>
      <w:r>
        <w:rPr>
          <w:color w:val="363636"/>
          <w:spacing w:val="32"/>
          <w:sz w:val="24"/>
        </w:rPr>
        <w:t xml:space="preserve"> </w:t>
      </w:r>
      <w:r>
        <w:rPr>
          <w:color w:val="363636"/>
          <w:sz w:val="24"/>
        </w:rPr>
        <w:t>continuar</w:t>
      </w:r>
      <w:r>
        <w:rPr>
          <w:color w:val="363636"/>
          <w:spacing w:val="31"/>
          <w:sz w:val="24"/>
        </w:rPr>
        <w:t xml:space="preserve"> </w:t>
      </w:r>
      <w:r>
        <w:rPr>
          <w:color w:val="363636"/>
          <w:sz w:val="24"/>
        </w:rPr>
        <w:t>el</w:t>
      </w:r>
      <w:r>
        <w:rPr>
          <w:color w:val="363636"/>
          <w:spacing w:val="33"/>
          <w:sz w:val="24"/>
        </w:rPr>
        <w:t xml:space="preserve"> </w:t>
      </w:r>
      <w:r>
        <w:rPr>
          <w:color w:val="363636"/>
          <w:sz w:val="24"/>
        </w:rPr>
        <w:t>proceso</w:t>
      </w:r>
      <w:r>
        <w:rPr>
          <w:color w:val="363636"/>
          <w:spacing w:val="33"/>
          <w:sz w:val="24"/>
        </w:rPr>
        <w:t xml:space="preserve"> </w:t>
      </w:r>
      <w:r>
        <w:rPr>
          <w:color w:val="363636"/>
          <w:sz w:val="24"/>
        </w:rPr>
        <w:t>de</w:t>
      </w:r>
      <w:r>
        <w:rPr>
          <w:color w:val="363636"/>
          <w:spacing w:val="33"/>
          <w:sz w:val="24"/>
        </w:rPr>
        <w:t xml:space="preserve"> </w:t>
      </w:r>
      <w:r>
        <w:rPr>
          <w:color w:val="363636"/>
          <w:sz w:val="24"/>
        </w:rPr>
        <w:t>solución</w:t>
      </w:r>
      <w:r>
        <w:rPr>
          <w:color w:val="363636"/>
          <w:spacing w:val="33"/>
          <w:sz w:val="24"/>
        </w:rPr>
        <w:t xml:space="preserve"> </w:t>
      </w:r>
      <w:r>
        <w:rPr>
          <w:color w:val="363636"/>
          <w:sz w:val="24"/>
        </w:rPr>
        <w:t>y</w:t>
      </w:r>
      <w:r>
        <w:rPr>
          <w:color w:val="363636"/>
          <w:spacing w:val="32"/>
          <w:sz w:val="24"/>
        </w:rPr>
        <w:t xml:space="preserve"> </w:t>
      </w:r>
      <w:r>
        <w:rPr>
          <w:color w:val="363636"/>
          <w:sz w:val="24"/>
        </w:rPr>
        <w:t>ver</w:t>
      </w:r>
      <w:r>
        <w:rPr>
          <w:color w:val="363636"/>
          <w:spacing w:val="31"/>
          <w:sz w:val="24"/>
        </w:rPr>
        <w:t xml:space="preserve"> </w:t>
      </w:r>
      <w:r>
        <w:rPr>
          <w:color w:val="363636"/>
          <w:sz w:val="24"/>
        </w:rPr>
        <w:t>la</w:t>
      </w:r>
      <w:r>
        <w:rPr>
          <w:color w:val="363636"/>
          <w:spacing w:val="31"/>
          <w:sz w:val="24"/>
        </w:rPr>
        <w:t xml:space="preserve"> </w:t>
      </w:r>
      <w:r>
        <w:rPr>
          <w:color w:val="363636"/>
          <w:sz w:val="24"/>
        </w:rPr>
        <w:t>siguiente</w:t>
      </w:r>
      <w:r>
        <w:rPr>
          <w:color w:val="363636"/>
          <w:spacing w:val="33"/>
          <w:sz w:val="24"/>
        </w:rPr>
        <w:t xml:space="preserve"> </w:t>
      </w:r>
      <w:r>
        <w:rPr>
          <w:color w:val="363636"/>
          <w:sz w:val="24"/>
        </w:rPr>
        <w:t>solución</w:t>
      </w:r>
      <w:r>
        <w:rPr>
          <w:color w:val="363636"/>
          <w:spacing w:val="31"/>
          <w:sz w:val="24"/>
        </w:rPr>
        <w:t xml:space="preserve"> </w:t>
      </w:r>
      <w:r>
        <w:rPr>
          <w:color w:val="363636"/>
          <w:sz w:val="24"/>
        </w:rPr>
        <w:t>de</w:t>
      </w:r>
      <w:r>
        <w:rPr>
          <w:color w:val="363636"/>
          <w:spacing w:val="31"/>
          <w:sz w:val="24"/>
        </w:rPr>
        <w:t xml:space="preserve"> </w:t>
      </w:r>
      <w:r>
        <w:rPr>
          <w:color w:val="363636"/>
          <w:sz w:val="24"/>
        </w:rPr>
        <w:t>prueba,</w:t>
      </w:r>
      <w:r>
        <w:rPr>
          <w:color w:val="363636"/>
          <w:spacing w:val="30"/>
          <w:sz w:val="24"/>
        </w:rPr>
        <w:t xml:space="preserve"> </w:t>
      </w:r>
      <w:r>
        <w:rPr>
          <w:color w:val="363636"/>
          <w:sz w:val="24"/>
        </w:rPr>
        <w:t>haga</w:t>
      </w:r>
      <w:r>
        <w:rPr>
          <w:color w:val="363636"/>
          <w:spacing w:val="33"/>
          <w:sz w:val="24"/>
        </w:rPr>
        <w:t xml:space="preserve"> </w:t>
      </w:r>
      <w:r>
        <w:rPr>
          <w:color w:val="363636"/>
          <w:sz w:val="24"/>
        </w:rPr>
        <w:t>clic</w:t>
      </w:r>
      <w:r>
        <w:rPr>
          <w:color w:val="363636"/>
          <w:spacing w:val="30"/>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Continuar</w:t>
      </w:r>
      <w:r>
        <w:rPr>
          <w:b w:val="0"/>
          <w:color w:val="363636"/>
        </w:rPr>
        <w:t>.</w:t>
      </w:r>
    </w:p>
    <w:p w:rsidR="00B11E2E" w:rsidRDefault="00B11E2E" w:rsidP="00B11E2E">
      <w:pPr>
        <w:pStyle w:val="Textoindependiente"/>
        <w:spacing w:before="2"/>
        <w:ind w:left="709"/>
        <w:jc w:val="center"/>
        <w:rPr>
          <w:sz w:val="23"/>
        </w:rPr>
      </w:pPr>
    </w:p>
    <w:p w:rsidR="00B11E2E" w:rsidRDefault="00B11E2E" w:rsidP="00B11E2E">
      <w:pPr>
        <w:spacing w:before="1"/>
        <w:ind w:left="709"/>
        <w:jc w:val="center"/>
        <w:rPr>
          <w:b/>
          <w:sz w:val="28"/>
        </w:rPr>
      </w:pPr>
      <w:r>
        <w:rPr>
          <w:b/>
          <w:sz w:val="28"/>
        </w:rPr>
        <w:t>Cambiar la forma en que Solver encuentra soluciones</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124"/>
        </w:numPr>
        <w:tabs>
          <w:tab w:val="left" w:pos="1441"/>
        </w:tabs>
        <w:ind w:left="709"/>
        <w:jc w:val="center"/>
        <w:rPr>
          <w:sz w:val="24"/>
        </w:rPr>
      </w:pPr>
      <w:r>
        <w:rPr>
          <w:color w:val="363636"/>
          <w:sz w:val="24"/>
        </w:rPr>
        <w:t xml:space="preserve">En el cuadro de diálogo </w:t>
      </w:r>
      <w:r>
        <w:rPr>
          <w:b/>
          <w:color w:val="363636"/>
          <w:sz w:val="24"/>
        </w:rPr>
        <w:t>Parámetros de Solver</w:t>
      </w:r>
      <w:r>
        <w:rPr>
          <w:color w:val="363636"/>
          <w:sz w:val="24"/>
        </w:rPr>
        <w:t>, haga clic en</w:t>
      </w:r>
      <w:r>
        <w:rPr>
          <w:color w:val="363636"/>
          <w:spacing w:val="-8"/>
          <w:sz w:val="24"/>
        </w:rPr>
        <w:t xml:space="preserve"> </w:t>
      </w:r>
      <w:r>
        <w:rPr>
          <w:b/>
          <w:color w:val="363636"/>
          <w:sz w:val="24"/>
        </w:rPr>
        <w:t>Opciones</w:t>
      </w:r>
      <w:r>
        <w:rPr>
          <w:color w:val="363636"/>
          <w:sz w:val="24"/>
        </w:rPr>
        <w:t>.</w:t>
      </w:r>
    </w:p>
    <w:p w:rsidR="00B11E2E" w:rsidRDefault="00B11E2E" w:rsidP="00B11E2E">
      <w:pPr>
        <w:pStyle w:val="Prrafodelista"/>
        <w:numPr>
          <w:ilvl w:val="0"/>
          <w:numId w:val="124"/>
        </w:numPr>
        <w:tabs>
          <w:tab w:val="left" w:pos="1441"/>
        </w:tabs>
        <w:spacing w:before="4" w:line="237" w:lineRule="auto"/>
        <w:ind w:left="709" w:right="716"/>
        <w:jc w:val="center"/>
        <w:rPr>
          <w:sz w:val="24"/>
        </w:rPr>
      </w:pPr>
      <w:r>
        <w:rPr>
          <w:color w:val="363636"/>
          <w:sz w:val="24"/>
        </w:rPr>
        <w:t xml:space="preserve">Elija o especifique valores para cualquiera de las opciones en las pestañas </w:t>
      </w:r>
      <w:r>
        <w:rPr>
          <w:b/>
          <w:color w:val="363636"/>
          <w:sz w:val="24"/>
        </w:rPr>
        <w:t>Todos los métodos</w:t>
      </w:r>
      <w:r>
        <w:rPr>
          <w:color w:val="363636"/>
          <w:sz w:val="24"/>
        </w:rPr>
        <w:t xml:space="preserve">, </w:t>
      </w:r>
      <w:r>
        <w:rPr>
          <w:b/>
          <w:color w:val="363636"/>
          <w:sz w:val="24"/>
        </w:rPr>
        <w:t xml:space="preserve">GRG Nonlinear </w:t>
      </w:r>
      <w:r>
        <w:rPr>
          <w:color w:val="363636"/>
          <w:sz w:val="24"/>
        </w:rPr>
        <w:t xml:space="preserve">y </w:t>
      </w:r>
      <w:r>
        <w:rPr>
          <w:b/>
          <w:color w:val="363636"/>
          <w:sz w:val="24"/>
        </w:rPr>
        <w:t xml:space="preserve">Evolutionary </w:t>
      </w:r>
      <w:r>
        <w:rPr>
          <w:color w:val="363636"/>
          <w:sz w:val="24"/>
        </w:rPr>
        <w:t>en el cuadro de</w:t>
      </w:r>
      <w:r>
        <w:rPr>
          <w:color w:val="363636"/>
          <w:spacing w:val="-1"/>
          <w:sz w:val="24"/>
        </w:rPr>
        <w:t xml:space="preserve"> </w:t>
      </w:r>
      <w:r>
        <w:rPr>
          <w:color w:val="363636"/>
          <w:sz w:val="24"/>
        </w:rPr>
        <w:t>diálogo.</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Guardar o cargar un modelo de problema</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123"/>
        </w:numPr>
        <w:tabs>
          <w:tab w:val="left" w:pos="1441"/>
        </w:tabs>
        <w:ind w:left="709"/>
        <w:jc w:val="center"/>
        <w:rPr>
          <w:sz w:val="24"/>
        </w:rPr>
      </w:pPr>
      <w:r>
        <w:rPr>
          <w:color w:val="363636"/>
          <w:sz w:val="24"/>
        </w:rPr>
        <w:t xml:space="preserve">En el cuadro de diálogo </w:t>
      </w:r>
      <w:r>
        <w:rPr>
          <w:b/>
          <w:color w:val="363636"/>
          <w:sz w:val="24"/>
        </w:rPr>
        <w:t>Parámetros de Solver</w:t>
      </w:r>
      <w:r>
        <w:rPr>
          <w:color w:val="363636"/>
          <w:sz w:val="24"/>
        </w:rPr>
        <w:t>, haga clic en</w:t>
      </w:r>
      <w:r>
        <w:rPr>
          <w:color w:val="363636"/>
          <w:spacing w:val="-9"/>
          <w:sz w:val="24"/>
        </w:rPr>
        <w:t xml:space="preserve"> </w:t>
      </w:r>
      <w:r>
        <w:rPr>
          <w:b/>
          <w:color w:val="363636"/>
          <w:sz w:val="24"/>
        </w:rPr>
        <w:t>Cargar/Guardar</w:t>
      </w:r>
      <w:r>
        <w:rPr>
          <w:color w:val="363636"/>
          <w:sz w:val="24"/>
        </w:rPr>
        <w:t>.</w:t>
      </w:r>
    </w:p>
    <w:p w:rsidR="00B11E2E" w:rsidRDefault="00B11E2E" w:rsidP="00B11E2E">
      <w:pPr>
        <w:pStyle w:val="Prrafodelista"/>
        <w:numPr>
          <w:ilvl w:val="0"/>
          <w:numId w:val="123"/>
        </w:numPr>
        <w:tabs>
          <w:tab w:val="left" w:pos="1441"/>
        </w:tabs>
        <w:ind w:left="709"/>
        <w:jc w:val="center"/>
        <w:rPr>
          <w:sz w:val="24"/>
        </w:rPr>
      </w:pPr>
      <w:r>
        <w:rPr>
          <w:color w:val="363636"/>
          <w:sz w:val="24"/>
        </w:rPr>
        <w:t xml:space="preserve">Especifique un rango de celdas para el área modelo y haga clic en </w:t>
      </w:r>
      <w:r>
        <w:rPr>
          <w:b/>
          <w:color w:val="363636"/>
          <w:sz w:val="24"/>
        </w:rPr>
        <w:t xml:space="preserve">Guardar </w:t>
      </w:r>
      <w:r>
        <w:rPr>
          <w:color w:val="363636"/>
          <w:sz w:val="24"/>
        </w:rPr>
        <w:t>o en</w:t>
      </w:r>
      <w:r>
        <w:rPr>
          <w:color w:val="363636"/>
          <w:spacing w:val="-9"/>
          <w:sz w:val="24"/>
        </w:rPr>
        <w:t xml:space="preserve"> </w:t>
      </w:r>
      <w:r>
        <w:rPr>
          <w:b/>
          <w:color w:val="363636"/>
          <w:sz w:val="24"/>
        </w:rPr>
        <w:t>Cargar</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right="715"/>
        <w:jc w:val="center"/>
      </w:pPr>
      <w:r>
        <w:rPr>
          <w:color w:val="363636"/>
        </w:rPr>
        <w:lastRenderedPageBreak/>
        <w:t>Cuando</w:t>
      </w:r>
      <w:r>
        <w:rPr>
          <w:color w:val="363636"/>
          <w:spacing w:val="-8"/>
        </w:rPr>
        <w:t xml:space="preserve"> </w:t>
      </w:r>
      <w:r>
        <w:rPr>
          <w:color w:val="363636"/>
        </w:rPr>
        <w:t>guarde</w:t>
      </w:r>
      <w:r>
        <w:rPr>
          <w:color w:val="363636"/>
          <w:spacing w:val="-5"/>
        </w:rPr>
        <w:t xml:space="preserve"> </w:t>
      </w:r>
      <w:r>
        <w:rPr>
          <w:color w:val="363636"/>
        </w:rPr>
        <w:t>un</w:t>
      </w:r>
      <w:r>
        <w:rPr>
          <w:color w:val="363636"/>
          <w:spacing w:val="-5"/>
        </w:rPr>
        <w:t xml:space="preserve"> </w:t>
      </w:r>
      <w:r>
        <w:rPr>
          <w:color w:val="363636"/>
        </w:rPr>
        <w:t>modelo,</w:t>
      </w:r>
      <w:r>
        <w:rPr>
          <w:color w:val="363636"/>
          <w:spacing w:val="-5"/>
        </w:rPr>
        <w:t xml:space="preserve"> </w:t>
      </w:r>
      <w:r>
        <w:rPr>
          <w:color w:val="363636"/>
        </w:rPr>
        <w:t>especifique</w:t>
      </w:r>
      <w:r>
        <w:rPr>
          <w:color w:val="363636"/>
          <w:spacing w:val="-6"/>
        </w:rPr>
        <w:t xml:space="preserve"> </w:t>
      </w:r>
      <w:r>
        <w:rPr>
          <w:color w:val="363636"/>
        </w:rPr>
        <w:t>la</w:t>
      </w:r>
      <w:r>
        <w:rPr>
          <w:color w:val="363636"/>
          <w:spacing w:val="-5"/>
        </w:rPr>
        <w:t xml:space="preserve"> </w:t>
      </w:r>
      <w:r>
        <w:rPr>
          <w:color w:val="363636"/>
        </w:rPr>
        <w:t>referencia</w:t>
      </w:r>
      <w:r>
        <w:rPr>
          <w:color w:val="363636"/>
          <w:spacing w:val="-6"/>
        </w:rPr>
        <w:t xml:space="preserve"> </w:t>
      </w:r>
      <w:r>
        <w:rPr>
          <w:color w:val="363636"/>
        </w:rPr>
        <w:t>de</w:t>
      </w:r>
      <w:r>
        <w:rPr>
          <w:color w:val="363636"/>
          <w:spacing w:val="-5"/>
        </w:rPr>
        <w:t xml:space="preserve"> </w:t>
      </w:r>
      <w:r>
        <w:rPr>
          <w:color w:val="363636"/>
        </w:rPr>
        <w:t>la</w:t>
      </w:r>
      <w:r>
        <w:rPr>
          <w:color w:val="363636"/>
          <w:spacing w:val="-8"/>
        </w:rPr>
        <w:t xml:space="preserve"> </w:t>
      </w:r>
      <w:r>
        <w:rPr>
          <w:color w:val="363636"/>
        </w:rPr>
        <w:t>primera</w:t>
      </w:r>
      <w:r>
        <w:rPr>
          <w:color w:val="363636"/>
          <w:spacing w:val="-5"/>
        </w:rPr>
        <w:t xml:space="preserve"> </w:t>
      </w:r>
      <w:r>
        <w:rPr>
          <w:color w:val="363636"/>
        </w:rPr>
        <w:t>celda</w:t>
      </w:r>
      <w:r>
        <w:rPr>
          <w:color w:val="363636"/>
          <w:spacing w:val="-9"/>
        </w:rPr>
        <w:t xml:space="preserve"> </w:t>
      </w:r>
      <w:r>
        <w:rPr>
          <w:color w:val="363636"/>
        </w:rPr>
        <w:t>de</w:t>
      </w:r>
      <w:r>
        <w:rPr>
          <w:color w:val="363636"/>
          <w:spacing w:val="-7"/>
        </w:rPr>
        <w:t xml:space="preserve"> </w:t>
      </w:r>
      <w:r>
        <w:rPr>
          <w:color w:val="363636"/>
        </w:rPr>
        <w:t>un</w:t>
      </w:r>
      <w:r>
        <w:rPr>
          <w:color w:val="363636"/>
          <w:spacing w:val="-4"/>
        </w:rPr>
        <w:t xml:space="preserve"> </w:t>
      </w:r>
      <w:r>
        <w:rPr>
          <w:color w:val="363636"/>
        </w:rPr>
        <w:t>rango</w:t>
      </w:r>
      <w:r>
        <w:rPr>
          <w:color w:val="363636"/>
          <w:spacing w:val="-6"/>
        </w:rPr>
        <w:t xml:space="preserve"> </w:t>
      </w:r>
      <w:r>
        <w:rPr>
          <w:color w:val="363636"/>
        </w:rPr>
        <w:t>vertical</w:t>
      </w:r>
      <w:r>
        <w:rPr>
          <w:color w:val="363636"/>
          <w:spacing w:val="-5"/>
        </w:rPr>
        <w:t xml:space="preserve"> </w:t>
      </w:r>
      <w:r>
        <w:rPr>
          <w:color w:val="363636"/>
        </w:rPr>
        <w:t>o</w:t>
      </w:r>
      <w:r>
        <w:rPr>
          <w:color w:val="363636"/>
          <w:spacing w:val="-8"/>
        </w:rPr>
        <w:t xml:space="preserve"> </w:t>
      </w:r>
      <w:r>
        <w:rPr>
          <w:color w:val="363636"/>
        </w:rPr>
        <w:t>de</w:t>
      </w:r>
      <w:r>
        <w:rPr>
          <w:color w:val="363636"/>
          <w:spacing w:val="-5"/>
        </w:rPr>
        <w:t xml:space="preserve"> </w:t>
      </w:r>
      <w:r>
        <w:rPr>
          <w:color w:val="363636"/>
        </w:rPr>
        <w:t>las celdas vacías en que desee colocar el modelo de problema. Cuando cargue un modelo, especifique la referencia de todo el rango de celdas que contenga el modelo de</w:t>
      </w:r>
      <w:r>
        <w:rPr>
          <w:color w:val="363636"/>
          <w:spacing w:val="-19"/>
        </w:rPr>
        <w:t xml:space="preserve"> </w:t>
      </w:r>
      <w:r>
        <w:rPr>
          <w:color w:val="363636"/>
        </w:rPr>
        <w:t>problema.</w:t>
      </w:r>
    </w:p>
    <w:p w:rsidR="00B11E2E" w:rsidRDefault="00B11E2E" w:rsidP="00B11E2E">
      <w:pPr>
        <w:pStyle w:val="Textoindependiente"/>
        <w:ind w:left="709"/>
        <w:jc w:val="center"/>
        <w:rPr>
          <w:sz w:val="23"/>
        </w:rPr>
      </w:pPr>
    </w:p>
    <w:p w:rsidR="00B11E2E" w:rsidRDefault="00B11E2E" w:rsidP="00B11E2E">
      <w:pPr>
        <w:pStyle w:val="Textoindependiente"/>
        <w:ind w:left="709" w:right="714"/>
        <w:jc w:val="center"/>
      </w:pPr>
      <w:r>
        <w:rPr>
          <w:b/>
          <w:color w:val="363636"/>
        </w:rPr>
        <w:t xml:space="preserve">Sugerencia </w:t>
      </w:r>
      <w:r>
        <w:rPr>
          <w:color w:val="363636"/>
        </w:rPr>
        <w:t xml:space="preserve">Puede guardar las últimas selecciones realizadas en el cuadro de diálogo </w:t>
      </w:r>
      <w:r>
        <w:rPr>
          <w:b/>
          <w:color w:val="363636"/>
        </w:rPr>
        <w:t xml:space="preserve">Parámetros  de Solver </w:t>
      </w:r>
      <w:r>
        <w:rPr>
          <w:color w:val="363636"/>
        </w:rPr>
        <w:t>con una hoja de cálculo guardando el libro. Cada una de las hojas de cálculo de un libro puede tener sus propias selecciones de Solver y todas ellas se guardan. También puede definir más de</w:t>
      </w:r>
      <w:r>
        <w:rPr>
          <w:color w:val="363636"/>
          <w:spacing w:val="-4"/>
        </w:rPr>
        <w:t xml:space="preserve"> </w:t>
      </w:r>
      <w:r>
        <w:rPr>
          <w:color w:val="363636"/>
        </w:rPr>
        <w:t>un</w:t>
      </w:r>
      <w:r>
        <w:rPr>
          <w:color w:val="363636"/>
          <w:spacing w:val="-5"/>
        </w:rPr>
        <w:t xml:space="preserve"> </w:t>
      </w:r>
      <w:r>
        <w:rPr>
          <w:color w:val="363636"/>
        </w:rPr>
        <w:t>problema</w:t>
      </w:r>
      <w:r>
        <w:rPr>
          <w:color w:val="363636"/>
          <w:spacing w:val="-3"/>
        </w:rPr>
        <w:t xml:space="preserve"> </w:t>
      </w:r>
      <w:r>
        <w:rPr>
          <w:color w:val="363636"/>
        </w:rPr>
        <w:t>en</w:t>
      </w:r>
      <w:r>
        <w:rPr>
          <w:color w:val="363636"/>
          <w:spacing w:val="-2"/>
        </w:rPr>
        <w:t xml:space="preserve"> </w:t>
      </w:r>
      <w:r>
        <w:rPr>
          <w:color w:val="363636"/>
        </w:rPr>
        <w:t>una</w:t>
      </w:r>
      <w:r>
        <w:rPr>
          <w:color w:val="363636"/>
          <w:spacing w:val="-4"/>
        </w:rPr>
        <w:t xml:space="preserve"> </w:t>
      </w:r>
      <w:r>
        <w:rPr>
          <w:color w:val="363636"/>
        </w:rPr>
        <w:t>hoja</w:t>
      </w:r>
      <w:r>
        <w:rPr>
          <w:color w:val="363636"/>
          <w:spacing w:val="-4"/>
        </w:rPr>
        <w:t xml:space="preserve"> </w:t>
      </w:r>
      <w:r>
        <w:rPr>
          <w:color w:val="363636"/>
        </w:rPr>
        <w:t>de</w:t>
      </w:r>
      <w:r>
        <w:rPr>
          <w:color w:val="363636"/>
          <w:spacing w:val="-4"/>
        </w:rPr>
        <w:t xml:space="preserve"> </w:t>
      </w:r>
      <w:r>
        <w:rPr>
          <w:color w:val="363636"/>
        </w:rPr>
        <w:t>cálculo</w:t>
      </w:r>
      <w:r>
        <w:rPr>
          <w:color w:val="363636"/>
          <w:spacing w:val="-3"/>
        </w:rPr>
        <w:t xml:space="preserve"> </w:t>
      </w:r>
      <w:r>
        <w:rPr>
          <w:color w:val="363636"/>
        </w:rPr>
        <w:t>haciendo</w:t>
      </w:r>
      <w:r>
        <w:rPr>
          <w:color w:val="363636"/>
          <w:spacing w:val="-5"/>
        </w:rPr>
        <w:t xml:space="preserve"> </w:t>
      </w:r>
      <w:r>
        <w:rPr>
          <w:color w:val="363636"/>
        </w:rPr>
        <w:t>clic</w:t>
      </w:r>
      <w:r>
        <w:rPr>
          <w:color w:val="363636"/>
          <w:spacing w:val="-2"/>
        </w:rPr>
        <w:t xml:space="preserve"> </w:t>
      </w:r>
      <w:r>
        <w:rPr>
          <w:color w:val="363636"/>
        </w:rPr>
        <w:t>en</w:t>
      </w:r>
      <w:r>
        <w:rPr>
          <w:color w:val="363636"/>
          <w:spacing w:val="3"/>
        </w:rPr>
        <w:t xml:space="preserve"> </w:t>
      </w:r>
      <w:r>
        <w:rPr>
          <w:b/>
          <w:color w:val="363636"/>
        </w:rPr>
        <w:t>Cargar/Guardar</w:t>
      </w:r>
      <w:r>
        <w:rPr>
          <w:b/>
          <w:color w:val="363636"/>
          <w:spacing w:val="-2"/>
        </w:rPr>
        <w:t xml:space="preserve"> </w:t>
      </w:r>
      <w:r>
        <w:rPr>
          <w:color w:val="363636"/>
        </w:rPr>
        <w:t>para</w:t>
      </w:r>
      <w:r>
        <w:rPr>
          <w:color w:val="363636"/>
          <w:spacing w:val="-2"/>
        </w:rPr>
        <w:t xml:space="preserve"> </w:t>
      </w:r>
      <w:r>
        <w:rPr>
          <w:color w:val="363636"/>
        </w:rPr>
        <w:t>guardar</w:t>
      </w:r>
      <w:r>
        <w:rPr>
          <w:color w:val="363636"/>
          <w:spacing w:val="-4"/>
        </w:rPr>
        <w:t xml:space="preserve"> </w:t>
      </w:r>
      <w:r>
        <w:rPr>
          <w:color w:val="363636"/>
        </w:rPr>
        <w:t>los</w:t>
      </w:r>
      <w:r>
        <w:rPr>
          <w:color w:val="363636"/>
          <w:spacing w:val="-4"/>
        </w:rPr>
        <w:t xml:space="preserve"> </w:t>
      </w:r>
      <w:r>
        <w:rPr>
          <w:color w:val="363636"/>
        </w:rPr>
        <w:t>problemas individualmente.</w:t>
      </w:r>
    </w:p>
    <w:p w:rsidR="00B11E2E" w:rsidRDefault="00B11E2E" w:rsidP="00B11E2E">
      <w:pPr>
        <w:pStyle w:val="Textoindependiente"/>
        <w:spacing w:before="11"/>
        <w:ind w:left="709"/>
        <w:jc w:val="center"/>
        <w:rPr>
          <w:sz w:val="22"/>
        </w:rPr>
      </w:pPr>
    </w:p>
    <w:p w:rsidR="00B11E2E" w:rsidRDefault="00B11E2E" w:rsidP="00B11E2E">
      <w:pPr>
        <w:pStyle w:val="Ttulo8"/>
        <w:ind w:left="709"/>
        <w:jc w:val="center"/>
      </w:pPr>
      <w:r>
        <w:t>Métodos de resolución usados por Solver</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Puede elegir cualquiera de los tres algoritmos o métodos de resolución siguientes en el cuadro de diálogo</w:t>
      </w:r>
    </w:p>
    <w:p w:rsidR="00B11E2E" w:rsidRDefault="00B11E2E" w:rsidP="00B11E2E">
      <w:pPr>
        <w:pStyle w:val="Ttulo9"/>
        <w:ind w:left="709"/>
        <w:jc w:val="center"/>
        <w:rPr>
          <w:b w:val="0"/>
        </w:rPr>
      </w:pPr>
      <w:r>
        <w:rPr>
          <w:color w:val="363636"/>
        </w:rPr>
        <w:t>Parámetros de Solver</w:t>
      </w:r>
      <w:r>
        <w:rPr>
          <w:b w:val="0"/>
          <w:color w:val="363636"/>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22"/>
        </w:numPr>
        <w:tabs>
          <w:tab w:val="left" w:pos="1440"/>
          <w:tab w:val="left" w:pos="1441"/>
          <w:tab w:val="left" w:pos="6632"/>
        </w:tabs>
        <w:spacing w:before="1"/>
        <w:ind w:left="709" w:right="718"/>
        <w:jc w:val="center"/>
        <w:rPr>
          <w:sz w:val="24"/>
        </w:rPr>
      </w:pPr>
      <w:r>
        <w:rPr>
          <w:b/>
          <w:color w:val="363636"/>
          <w:sz w:val="24"/>
        </w:rPr>
        <w:t xml:space="preserve">Generalized  Reduced  Gradient </w:t>
      </w:r>
      <w:r>
        <w:rPr>
          <w:b/>
          <w:color w:val="363636"/>
          <w:spacing w:val="8"/>
          <w:sz w:val="24"/>
        </w:rPr>
        <w:t xml:space="preserve"> </w:t>
      </w:r>
      <w:r>
        <w:rPr>
          <w:b/>
          <w:color w:val="363636"/>
          <w:sz w:val="24"/>
        </w:rPr>
        <w:t xml:space="preserve">(GRG) </w:t>
      </w:r>
      <w:r>
        <w:rPr>
          <w:b/>
          <w:color w:val="363636"/>
          <w:spacing w:val="2"/>
          <w:sz w:val="24"/>
        </w:rPr>
        <w:t xml:space="preserve"> </w:t>
      </w:r>
      <w:r>
        <w:rPr>
          <w:b/>
          <w:color w:val="363636"/>
          <w:sz w:val="24"/>
        </w:rPr>
        <w:t>Nonlinear</w:t>
      </w:r>
      <w:r>
        <w:rPr>
          <w:b/>
          <w:color w:val="363636"/>
          <w:sz w:val="24"/>
        </w:rPr>
        <w:tab/>
      </w:r>
      <w:r>
        <w:rPr>
          <w:color w:val="363636"/>
          <w:sz w:val="24"/>
        </w:rPr>
        <w:t>Se usa para problemas que son no lineales suavizados.</w:t>
      </w:r>
    </w:p>
    <w:p w:rsidR="00B11E2E" w:rsidRDefault="00B11E2E" w:rsidP="00B11E2E">
      <w:pPr>
        <w:pStyle w:val="Prrafodelista"/>
        <w:numPr>
          <w:ilvl w:val="0"/>
          <w:numId w:val="122"/>
        </w:numPr>
        <w:tabs>
          <w:tab w:val="left" w:pos="1440"/>
          <w:tab w:val="left" w:pos="1441"/>
          <w:tab w:val="left" w:pos="2729"/>
        </w:tabs>
        <w:spacing w:line="291" w:lineRule="exact"/>
        <w:ind w:left="709"/>
        <w:jc w:val="center"/>
        <w:rPr>
          <w:sz w:val="24"/>
        </w:rPr>
      </w:pPr>
      <w:r>
        <w:rPr>
          <w:b/>
          <w:color w:val="363636"/>
          <w:sz w:val="24"/>
        </w:rPr>
        <w:t>LP</w:t>
      </w:r>
      <w:r>
        <w:rPr>
          <w:b/>
          <w:color w:val="363636"/>
          <w:spacing w:val="-2"/>
          <w:sz w:val="24"/>
        </w:rPr>
        <w:t xml:space="preserve"> </w:t>
      </w:r>
      <w:r>
        <w:rPr>
          <w:b/>
          <w:color w:val="363636"/>
          <w:sz w:val="24"/>
        </w:rPr>
        <w:t>Simplex</w:t>
      </w:r>
      <w:r>
        <w:rPr>
          <w:b/>
          <w:color w:val="363636"/>
          <w:sz w:val="24"/>
        </w:rPr>
        <w:tab/>
      </w:r>
      <w:r>
        <w:rPr>
          <w:color w:val="363636"/>
          <w:sz w:val="24"/>
        </w:rPr>
        <w:t>Se usa para problemas</w:t>
      </w:r>
      <w:r>
        <w:rPr>
          <w:color w:val="363636"/>
          <w:spacing w:val="-6"/>
          <w:sz w:val="24"/>
        </w:rPr>
        <w:t xml:space="preserve"> </w:t>
      </w:r>
      <w:r>
        <w:rPr>
          <w:color w:val="363636"/>
          <w:sz w:val="24"/>
        </w:rPr>
        <w:t>lineales.</w:t>
      </w:r>
    </w:p>
    <w:p w:rsidR="00B11E2E" w:rsidRDefault="00B11E2E" w:rsidP="00B11E2E">
      <w:pPr>
        <w:pStyle w:val="Prrafodelista"/>
        <w:numPr>
          <w:ilvl w:val="0"/>
          <w:numId w:val="122"/>
        </w:numPr>
        <w:tabs>
          <w:tab w:val="left" w:pos="1440"/>
          <w:tab w:val="left" w:pos="1441"/>
          <w:tab w:val="left" w:pos="2923"/>
        </w:tabs>
        <w:spacing w:line="292" w:lineRule="exact"/>
        <w:ind w:left="709"/>
        <w:jc w:val="center"/>
        <w:rPr>
          <w:sz w:val="24"/>
        </w:rPr>
      </w:pPr>
      <w:r>
        <w:rPr>
          <w:b/>
          <w:color w:val="363636"/>
          <w:sz w:val="24"/>
        </w:rPr>
        <w:t>Evolutionary</w:t>
      </w:r>
      <w:r>
        <w:rPr>
          <w:b/>
          <w:color w:val="363636"/>
          <w:sz w:val="24"/>
        </w:rPr>
        <w:tab/>
      </w:r>
      <w:r>
        <w:rPr>
          <w:color w:val="363636"/>
          <w:sz w:val="24"/>
        </w:rPr>
        <w:t>Se usa para problemas no</w:t>
      </w:r>
      <w:r>
        <w:rPr>
          <w:color w:val="363636"/>
          <w:spacing w:val="-6"/>
          <w:sz w:val="24"/>
        </w:rPr>
        <w:t xml:space="preserve"> </w:t>
      </w:r>
      <w:r>
        <w:rPr>
          <w:color w:val="363636"/>
          <w:sz w:val="24"/>
        </w:rPr>
        <w:t>suavizados.</w:t>
      </w:r>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Analizar tendencias en datos con minigráficos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9"/>
        <w:jc w:val="center"/>
      </w:pPr>
      <w:r>
        <w:rPr>
          <w:color w:val="363636"/>
        </w:rPr>
        <w:t>Los</w:t>
      </w:r>
      <w:r>
        <w:rPr>
          <w:color w:val="363636"/>
          <w:spacing w:val="-9"/>
        </w:rPr>
        <w:t xml:space="preserve"> </w:t>
      </w:r>
      <w:r>
        <w:rPr>
          <w:color w:val="363636"/>
        </w:rPr>
        <w:t>minigráficos</w:t>
      </w:r>
      <w:r>
        <w:rPr>
          <w:color w:val="363636"/>
          <w:spacing w:val="-8"/>
        </w:rPr>
        <w:t xml:space="preserve"> </w:t>
      </w:r>
      <w:r>
        <w:rPr>
          <w:color w:val="363636"/>
        </w:rPr>
        <w:t>son</w:t>
      </w:r>
      <w:r>
        <w:rPr>
          <w:color w:val="363636"/>
          <w:spacing w:val="-9"/>
        </w:rPr>
        <w:t xml:space="preserve"> </w:t>
      </w:r>
      <w:r>
        <w:rPr>
          <w:color w:val="363636"/>
        </w:rPr>
        <w:t>gráficos</w:t>
      </w:r>
      <w:r>
        <w:rPr>
          <w:color w:val="363636"/>
          <w:spacing w:val="-8"/>
        </w:rPr>
        <w:t xml:space="preserve"> </w:t>
      </w:r>
      <w:r>
        <w:rPr>
          <w:color w:val="363636"/>
        </w:rPr>
        <w:t>minúsculos</w:t>
      </w:r>
      <w:r>
        <w:rPr>
          <w:color w:val="363636"/>
          <w:spacing w:val="-10"/>
        </w:rPr>
        <w:t xml:space="preserve"> </w:t>
      </w:r>
      <w:r>
        <w:rPr>
          <w:color w:val="363636"/>
        </w:rPr>
        <w:t>que</w:t>
      </w:r>
      <w:r>
        <w:rPr>
          <w:color w:val="363636"/>
          <w:spacing w:val="-8"/>
        </w:rPr>
        <w:t xml:space="preserve"> </w:t>
      </w:r>
      <w:r>
        <w:rPr>
          <w:color w:val="363636"/>
        </w:rPr>
        <w:t>van</w:t>
      </w:r>
      <w:r>
        <w:rPr>
          <w:color w:val="363636"/>
          <w:spacing w:val="-12"/>
        </w:rPr>
        <w:t xml:space="preserve"> </w:t>
      </w:r>
      <w:r>
        <w:rPr>
          <w:color w:val="363636"/>
        </w:rPr>
        <w:t>dentro</w:t>
      </w:r>
      <w:r>
        <w:rPr>
          <w:color w:val="363636"/>
          <w:spacing w:val="-11"/>
        </w:rPr>
        <w:t xml:space="preserve"> </w:t>
      </w:r>
      <w:r>
        <w:rPr>
          <w:color w:val="363636"/>
        </w:rPr>
        <w:t>de</w:t>
      </w:r>
      <w:r>
        <w:rPr>
          <w:color w:val="363636"/>
          <w:spacing w:val="-10"/>
        </w:rPr>
        <w:t xml:space="preserve"> </w:t>
      </w:r>
      <w:r>
        <w:rPr>
          <w:color w:val="363636"/>
        </w:rPr>
        <w:t>las</w:t>
      </w:r>
      <w:r>
        <w:rPr>
          <w:color w:val="363636"/>
          <w:spacing w:val="-9"/>
        </w:rPr>
        <w:t xml:space="preserve"> </w:t>
      </w:r>
      <w:r>
        <w:rPr>
          <w:color w:val="363636"/>
        </w:rPr>
        <w:t>celdas</w:t>
      </w:r>
      <w:r>
        <w:rPr>
          <w:color w:val="363636"/>
          <w:spacing w:val="-9"/>
        </w:rPr>
        <w:t xml:space="preserve"> </w:t>
      </w:r>
      <w:r>
        <w:rPr>
          <w:color w:val="363636"/>
        </w:rPr>
        <w:t>individuales</w:t>
      </w:r>
      <w:r>
        <w:rPr>
          <w:color w:val="363636"/>
          <w:spacing w:val="-11"/>
        </w:rPr>
        <w:t xml:space="preserve"> </w:t>
      </w:r>
      <w:r>
        <w:rPr>
          <w:color w:val="363636"/>
        </w:rPr>
        <w:t>de</w:t>
      </w:r>
      <w:r>
        <w:rPr>
          <w:color w:val="363636"/>
          <w:spacing w:val="-11"/>
        </w:rPr>
        <w:t xml:space="preserve"> </w:t>
      </w:r>
      <w:r>
        <w:rPr>
          <w:color w:val="363636"/>
        </w:rPr>
        <w:t>la</w:t>
      </w:r>
      <w:r>
        <w:rPr>
          <w:color w:val="363636"/>
          <w:spacing w:val="-11"/>
        </w:rPr>
        <w:t xml:space="preserve"> </w:t>
      </w:r>
      <w:r>
        <w:rPr>
          <w:color w:val="363636"/>
        </w:rPr>
        <w:t>hoja</w:t>
      </w:r>
      <w:r>
        <w:rPr>
          <w:color w:val="363636"/>
          <w:spacing w:val="-11"/>
        </w:rPr>
        <w:t xml:space="preserve"> </w:t>
      </w:r>
      <w:r>
        <w:rPr>
          <w:color w:val="363636"/>
        </w:rPr>
        <w:t>de</w:t>
      </w:r>
      <w:r>
        <w:rPr>
          <w:color w:val="363636"/>
          <w:spacing w:val="-11"/>
        </w:rPr>
        <w:t xml:space="preserve"> </w:t>
      </w:r>
      <w:r>
        <w:rPr>
          <w:color w:val="363636"/>
        </w:rPr>
        <w:t>cálculo</w:t>
      </w:r>
      <w:r>
        <w:rPr>
          <w:color w:val="363636"/>
          <w:spacing w:val="-8"/>
        </w:rPr>
        <w:t xml:space="preserve"> </w:t>
      </w:r>
      <w:r>
        <w:rPr>
          <w:color w:val="363636"/>
        </w:rPr>
        <w:t>y</w:t>
      </w:r>
      <w:r>
        <w:rPr>
          <w:color w:val="363636"/>
          <w:spacing w:val="-12"/>
        </w:rPr>
        <w:t xml:space="preserve"> </w:t>
      </w:r>
      <w:r>
        <w:rPr>
          <w:color w:val="363636"/>
        </w:rPr>
        <w:t>que pueden usarse para representar visualmente una tendencia de datos. Los minigráficos pueden llamar la atención sobre elementos importantes, como cambios estacionales o ciclos económicos, y resaltar los valores</w:t>
      </w:r>
      <w:r>
        <w:rPr>
          <w:color w:val="363636"/>
          <w:spacing w:val="-13"/>
        </w:rPr>
        <w:t xml:space="preserve"> </w:t>
      </w:r>
      <w:r>
        <w:rPr>
          <w:color w:val="363636"/>
        </w:rPr>
        <w:t>máximo</w:t>
      </w:r>
      <w:r>
        <w:rPr>
          <w:color w:val="363636"/>
          <w:spacing w:val="-13"/>
        </w:rPr>
        <w:t xml:space="preserve"> </w:t>
      </w:r>
      <w:r>
        <w:rPr>
          <w:color w:val="363636"/>
        </w:rPr>
        <w:t>y</w:t>
      </w:r>
      <w:r>
        <w:rPr>
          <w:color w:val="363636"/>
          <w:spacing w:val="-15"/>
        </w:rPr>
        <w:t xml:space="preserve"> </w:t>
      </w:r>
      <w:r>
        <w:rPr>
          <w:color w:val="363636"/>
        </w:rPr>
        <w:t>mínimo</w:t>
      </w:r>
      <w:r>
        <w:rPr>
          <w:color w:val="363636"/>
          <w:spacing w:val="-13"/>
        </w:rPr>
        <w:t xml:space="preserve"> </w:t>
      </w:r>
      <w:r>
        <w:rPr>
          <w:color w:val="363636"/>
        </w:rPr>
        <w:t>con</w:t>
      </w:r>
      <w:r>
        <w:rPr>
          <w:color w:val="363636"/>
          <w:spacing w:val="-14"/>
        </w:rPr>
        <w:t xml:space="preserve"> </w:t>
      </w:r>
      <w:r>
        <w:rPr>
          <w:color w:val="363636"/>
        </w:rPr>
        <w:t>un</w:t>
      </w:r>
      <w:r>
        <w:rPr>
          <w:color w:val="363636"/>
          <w:spacing w:val="-14"/>
        </w:rPr>
        <w:t xml:space="preserve"> </w:t>
      </w:r>
      <w:r>
        <w:rPr>
          <w:color w:val="363636"/>
        </w:rPr>
        <w:t>color</w:t>
      </w:r>
      <w:r>
        <w:rPr>
          <w:color w:val="363636"/>
          <w:spacing w:val="-16"/>
        </w:rPr>
        <w:t xml:space="preserve"> </w:t>
      </w:r>
      <w:r>
        <w:rPr>
          <w:color w:val="363636"/>
        </w:rPr>
        <w:t>diferente.</w:t>
      </w:r>
      <w:r>
        <w:rPr>
          <w:color w:val="363636"/>
          <w:spacing w:val="-15"/>
        </w:rPr>
        <w:t xml:space="preserve"> </w:t>
      </w:r>
      <w:r>
        <w:rPr>
          <w:color w:val="363636"/>
        </w:rPr>
        <w:t>Mostrar</w:t>
      </w:r>
      <w:r>
        <w:rPr>
          <w:color w:val="363636"/>
          <w:spacing w:val="-13"/>
        </w:rPr>
        <w:t xml:space="preserve"> </w:t>
      </w:r>
      <w:r>
        <w:rPr>
          <w:color w:val="363636"/>
        </w:rPr>
        <w:t>tendencias</w:t>
      </w:r>
      <w:r>
        <w:rPr>
          <w:color w:val="363636"/>
          <w:spacing w:val="-13"/>
        </w:rPr>
        <w:t xml:space="preserve"> </w:t>
      </w:r>
      <w:r>
        <w:rPr>
          <w:color w:val="363636"/>
        </w:rPr>
        <w:t>en</w:t>
      </w:r>
      <w:r>
        <w:rPr>
          <w:color w:val="363636"/>
          <w:spacing w:val="-12"/>
        </w:rPr>
        <w:t xml:space="preserve"> </w:t>
      </w:r>
      <w:r>
        <w:rPr>
          <w:color w:val="363636"/>
        </w:rPr>
        <w:t>los</w:t>
      </w:r>
      <w:r>
        <w:rPr>
          <w:color w:val="363636"/>
          <w:spacing w:val="-14"/>
        </w:rPr>
        <w:t xml:space="preserve"> </w:t>
      </w:r>
      <w:r>
        <w:rPr>
          <w:color w:val="363636"/>
        </w:rPr>
        <w:t>datos</w:t>
      </w:r>
      <w:r>
        <w:rPr>
          <w:color w:val="363636"/>
          <w:spacing w:val="-13"/>
        </w:rPr>
        <w:t xml:space="preserve"> </w:t>
      </w:r>
      <w:r>
        <w:rPr>
          <w:color w:val="363636"/>
        </w:rPr>
        <w:t>de</w:t>
      </w:r>
      <w:r>
        <w:rPr>
          <w:color w:val="363636"/>
          <w:spacing w:val="-14"/>
        </w:rPr>
        <w:t xml:space="preserve"> </w:t>
      </w:r>
      <w:r>
        <w:rPr>
          <w:color w:val="363636"/>
        </w:rPr>
        <w:t>la</w:t>
      </w:r>
      <w:r>
        <w:rPr>
          <w:color w:val="363636"/>
          <w:spacing w:val="-15"/>
        </w:rPr>
        <w:t xml:space="preserve"> </w:t>
      </w:r>
      <w:r>
        <w:rPr>
          <w:color w:val="363636"/>
        </w:rPr>
        <w:t>hoja</w:t>
      </w:r>
      <w:r>
        <w:rPr>
          <w:color w:val="363636"/>
          <w:spacing w:val="-16"/>
        </w:rPr>
        <w:t xml:space="preserve"> </w:t>
      </w:r>
      <w:r>
        <w:rPr>
          <w:color w:val="363636"/>
        </w:rPr>
        <w:t>de</w:t>
      </w:r>
      <w:r>
        <w:rPr>
          <w:color w:val="363636"/>
          <w:spacing w:val="-12"/>
        </w:rPr>
        <w:t xml:space="preserve"> </w:t>
      </w:r>
      <w:r>
        <w:rPr>
          <w:color w:val="363636"/>
        </w:rPr>
        <w:t>cálculo</w:t>
      </w:r>
      <w:r>
        <w:rPr>
          <w:color w:val="363636"/>
          <w:spacing w:val="-15"/>
        </w:rPr>
        <w:t xml:space="preserve"> </w:t>
      </w:r>
      <w:r>
        <w:rPr>
          <w:color w:val="363636"/>
        </w:rPr>
        <w:t>puede ser útil, especialmente si comparte los datos con otras personas.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58272" behindDoc="0" locked="0" layoutInCell="1" allowOverlap="1" wp14:anchorId="6202E7FC" wp14:editId="248AA7EF">
            <wp:simplePos x="0" y="0"/>
            <wp:positionH relativeFrom="page">
              <wp:posOffset>457200</wp:posOffset>
            </wp:positionH>
            <wp:positionV relativeFrom="paragraph">
              <wp:posOffset>178152</wp:posOffset>
            </wp:positionV>
            <wp:extent cx="3448812" cy="990600"/>
            <wp:effectExtent l="0" t="0" r="0" b="0"/>
            <wp:wrapTopAndBottom/>
            <wp:docPr id="1209" name="image333.png" descr="Hoja de cálculo con mini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333.png"/>
                    <pic:cNvPicPr/>
                  </pic:nvPicPr>
                  <pic:blipFill>
                    <a:blip r:embed="rId1388" cstate="print"/>
                    <a:stretch>
                      <a:fillRect/>
                    </a:stretch>
                  </pic:blipFill>
                  <pic:spPr>
                    <a:xfrm>
                      <a:off x="0" y="0"/>
                      <a:ext cx="3448812" cy="9906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121"/>
        </w:numPr>
        <w:tabs>
          <w:tab w:val="left" w:pos="1441"/>
        </w:tabs>
        <w:spacing w:line="292" w:lineRule="exact"/>
        <w:ind w:left="709"/>
        <w:jc w:val="center"/>
        <w:rPr>
          <w:sz w:val="24"/>
        </w:rPr>
      </w:pPr>
      <w:r>
        <w:rPr>
          <w:color w:val="363636"/>
          <w:sz w:val="24"/>
        </w:rPr>
        <w:t>Seleccione una celda en blanco próxima a los datos que quiere mostrar en un</w:t>
      </w:r>
      <w:r>
        <w:rPr>
          <w:color w:val="363636"/>
          <w:spacing w:val="-19"/>
          <w:sz w:val="24"/>
        </w:rPr>
        <w:t xml:space="preserve"> </w:t>
      </w:r>
      <w:r>
        <w:rPr>
          <w:color w:val="363636"/>
          <w:sz w:val="24"/>
        </w:rPr>
        <w:t>minigráfico.</w:t>
      </w:r>
    </w:p>
    <w:p w:rsidR="00B11E2E" w:rsidRDefault="00B11E2E" w:rsidP="00B11E2E">
      <w:pPr>
        <w:pStyle w:val="Prrafodelista"/>
        <w:numPr>
          <w:ilvl w:val="0"/>
          <w:numId w:val="121"/>
        </w:numPr>
        <w:tabs>
          <w:tab w:val="left" w:pos="1441"/>
        </w:tabs>
        <w:spacing w:line="292" w:lineRule="exact"/>
        <w:ind w:left="709"/>
        <w:jc w:val="center"/>
        <w:rPr>
          <w:sz w:val="24"/>
        </w:rPr>
      </w:pPr>
      <w:r>
        <w:rPr>
          <w:color w:val="363636"/>
          <w:sz w:val="24"/>
        </w:rPr>
        <w:t xml:space="preserve">En la pestaña </w:t>
      </w:r>
      <w:r>
        <w:rPr>
          <w:b/>
          <w:color w:val="363636"/>
          <w:sz w:val="24"/>
        </w:rPr>
        <w:t xml:space="preserve">Insertar </w:t>
      </w:r>
      <w:r>
        <w:rPr>
          <w:color w:val="363636"/>
          <w:sz w:val="24"/>
        </w:rPr>
        <w:t xml:space="preserve">del grupo </w:t>
      </w:r>
      <w:r>
        <w:rPr>
          <w:b/>
          <w:color w:val="363636"/>
          <w:sz w:val="24"/>
        </w:rPr>
        <w:t>Minigráficos</w:t>
      </w:r>
      <w:r>
        <w:rPr>
          <w:color w:val="363636"/>
          <w:sz w:val="24"/>
        </w:rPr>
        <w:t xml:space="preserve">, haga clic en </w:t>
      </w:r>
      <w:r>
        <w:rPr>
          <w:b/>
          <w:color w:val="363636"/>
          <w:sz w:val="24"/>
        </w:rPr>
        <w:t>Línea</w:t>
      </w:r>
      <w:r>
        <w:rPr>
          <w:color w:val="363636"/>
          <w:sz w:val="24"/>
        </w:rPr>
        <w:t xml:space="preserve">, </w:t>
      </w:r>
      <w:r>
        <w:rPr>
          <w:b/>
          <w:color w:val="363636"/>
          <w:sz w:val="24"/>
        </w:rPr>
        <w:t xml:space="preserve">Columna </w:t>
      </w:r>
      <w:r>
        <w:rPr>
          <w:color w:val="363636"/>
          <w:sz w:val="24"/>
        </w:rPr>
        <w:t xml:space="preserve">o </w:t>
      </w:r>
      <w:r>
        <w:rPr>
          <w:b/>
          <w:color w:val="363636"/>
          <w:sz w:val="24"/>
        </w:rPr>
        <w:t>Pérdidas y</w:t>
      </w:r>
      <w:r>
        <w:rPr>
          <w:b/>
          <w:color w:val="363636"/>
          <w:spacing w:val="-17"/>
          <w:sz w:val="24"/>
        </w:rPr>
        <w:t xml:space="preserve"> </w:t>
      </w:r>
      <w:r>
        <w:rPr>
          <w:b/>
          <w:color w:val="363636"/>
          <w:sz w:val="24"/>
        </w:rPr>
        <w:t>ganancias</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959296" behindDoc="0" locked="0" layoutInCell="1" allowOverlap="1" wp14:anchorId="76593930" wp14:editId="57F3DD93">
            <wp:simplePos x="0" y="0"/>
            <wp:positionH relativeFrom="page">
              <wp:posOffset>914400</wp:posOffset>
            </wp:positionH>
            <wp:positionV relativeFrom="paragraph">
              <wp:posOffset>179508</wp:posOffset>
            </wp:positionV>
            <wp:extent cx="1439249" cy="914400"/>
            <wp:effectExtent l="0" t="0" r="0" b="0"/>
            <wp:wrapTopAndBottom/>
            <wp:docPr id="1211" name="image334.jpeg" descr="Comandos de minigráfico en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334.jpeg"/>
                    <pic:cNvPicPr/>
                  </pic:nvPicPr>
                  <pic:blipFill>
                    <a:blip r:embed="rId1389" cstate="print"/>
                    <a:stretch>
                      <a:fillRect/>
                    </a:stretch>
                  </pic:blipFill>
                  <pic:spPr>
                    <a:xfrm>
                      <a:off x="0" y="0"/>
                      <a:ext cx="1439249" cy="914400"/>
                    </a:xfrm>
                    <a:prstGeom prst="rect">
                      <a:avLst/>
                    </a:prstGeom>
                  </pic:spPr>
                </pic:pic>
              </a:graphicData>
            </a:graphic>
          </wp:anchor>
        </w:drawing>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21"/>
        </w:numPr>
        <w:tabs>
          <w:tab w:val="left" w:pos="1441"/>
        </w:tabs>
        <w:spacing w:line="237" w:lineRule="auto"/>
        <w:ind w:left="709" w:right="719"/>
        <w:jc w:val="center"/>
        <w:rPr>
          <w:sz w:val="24"/>
        </w:rPr>
      </w:pPr>
      <w:r>
        <w:rPr>
          <w:color w:val="363636"/>
          <w:sz w:val="24"/>
        </w:rPr>
        <w:t xml:space="preserve">En el cuadro </w:t>
      </w:r>
      <w:r>
        <w:rPr>
          <w:b/>
          <w:color w:val="363636"/>
          <w:sz w:val="24"/>
        </w:rPr>
        <w:t>Rango de datos</w:t>
      </w:r>
      <w:r>
        <w:rPr>
          <w:color w:val="363636"/>
          <w:sz w:val="24"/>
        </w:rPr>
        <w:t>, escriba el rango de celdas que contiene los datos que quiere mostrar en el</w:t>
      </w:r>
      <w:r>
        <w:rPr>
          <w:color w:val="363636"/>
          <w:spacing w:val="-1"/>
          <w:sz w:val="24"/>
        </w:rPr>
        <w:t xml:space="preserve"> </w:t>
      </w:r>
      <w:r>
        <w:rPr>
          <w:color w:val="363636"/>
          <w:sz w:val="24"/>
        </w:rPr>
        <w:t>minigráfico.</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 xml:space="preserve">Por ejemplo, si los datos están en las celdas A, B, C y D de la fila 2, escriba </w:t>
      </w:r>
      <w:r>
        <w:rPr>
          <w:b/>
          <w:color w:val="363636"/>
        </w:rPr>
        <w:t>A2:D2</w:t>
      </w:r>
      <w:r>
        <w:rPr>
          <w:color w:val="363636"/>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960320" behindDoc="0" locked="0" layoutInCell="1" allowOverlap="1" wp14:anchorId="4188230C" wp14:editId="1EB56A9D">
            <wp:simplePos x="0" y="0"/>
            <wp:positionH relativeFrom="page">
              <wp:posOffset>914400</wp:posOffset>
            </wp:positionH>
            <wp:positionV relativeFrom="paragraph">
              <wp:posOffset>179723</wp:posOffset>
            </wp:positionV>
            <wp:extent cx="3298361" cy="1933575"/>
            <wp:effectExtent l="0" t="0" r="0" b="0"/>
            <wp:wrapTopAndBottom/>
            <wp:docPr id="1213" name="image335.jpeg" descr="Cuadro de diálogo Crear mini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335.jpeg"/>
                    <pic:cNvPicPr/>
                  </pic:nvPicPr>
                  <pic:blipFill>
                    <a:blip r:embed="rId1390" cstate="print"/>
                    <a:stretch>
                      <a:fillRect/>
                    </a:stretch>
                  </pic:blipFill>
                  <pic:spPr>
                    <a:xfrm>
                      <a:off x="0" y="0"/>
                      <a:ext cx="3298361" cy="19335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right="715"/>
        <w:jc w:val="center"/>
      </w:pPr>
      <w:r>
        <w:rPr>
          <w:color w:val="363636"/>
        </w:rPr>
        <w:t xml:space="preserve">Si  prefiere  seleccionar el  rango de  celdas  en  la  hoja de  cálculo, haga clic  en  </w:t>
      </w:r>
      <w:r>
        <w:rPr>
          <w:noProof/>
          <w:color w:val="363636"/>
          <w:spacing w:val="-2"/>
          <w:lang w:val="es-MX" w:eastAsia="es-MX"/>
        </w:rPr>
        <w:drawing>
          <wp:inline distT="0" distB="0" distL="0" distR="0" wp14:anchorId="30C7C80D" wp14:editId="7B526B58">
            <wp:extent cx="199644" cy="190500"/>
            <wp:effectExtent l="0" t="0" r="0" b="0"/>
            <wp:docPr id="1215" name="image21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215.png"/>
                    <pic:cNvPicPr/>
                  </pic:nvPicPr>
                  <pic:blipFill>
                    <a:blip r:embed="rId433" cstate="print"/>
                    <a:stretch>
                      <a:fillRect/>
                    </a:stretch>
                  </pic:blipFill>
                  <pic:spPr>
                    <a:xfrm>
                      <a:off x="0" y="0"/>
                      <a:ext cx="199644" cy="190500"/>
                    </a:xfrm>
                    <a:prstGeom prst="rect">
                      <a:avLst/>
                    </a:prstGeom>
                  </pic:spPr>
                </pic:pic>
              </a:graphicData>
            </a:graphic>
          </wp:inline>
        </w:drawing>
      </w:r>
      <w:r>
        <w:rPr>
          <w:color w:val="363636"/>
        </w:rPr>
        <w:t>para contraer temporalmente el cuadro de diálogo, seleccione las celdas en la hoja de cálculo y luego haga</w:t>
      </w:r>
      <w:r>
        <w:rPr>
          <w:color w:val="363636"/>
          <w:spacing w:val="33"/>
        </w:rPr>
        <w:t xml:space="preserve"> </w:t>
      </w:r>
      <w:r>
        <w:rPr>
          <w:color w:val="363636"/>
        </w:rPr>
        <w:t>clic</w:t>
      </w:r>
      <w:r>
        <w:rPr>
          <w:color w:val="363636"/>
          <w:spacing w:val="3"/>
        </w:rPr>
        <w:t xml:space="preserve"> </w:t>
      </w:r>
      <w:r>
        <w:rPr>
          <w:color w:val="363636"/>
        </w:rPr>
        <w:t xml:space="preserve">en </w:t>
      </w:r>
      <w:r>
        <w:rPr>
          <w:noProof/>
          <w:color w:val="363636"/>
          <w:lang w:val="es-MX" w:eastAsia="es-MX"/>
        </w:rPr>
        <w:drawing>
          <wp:inline distT="0" distB="0" distL="0" distR="0" wp14:anchorId="23ECF9E5" wp14:editId="553B8175">
            <wp:extent cx="199644" cy="190500"/>
            <wp:effectExtent l="0" t="0" r="0" b="0"/>
            <wp:docPr id="1217" name="image21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216.png"/>
                    <pic:cNvPicPr/>
                  </pic:nvPicPr>
                  <pic:blipFill>
                    <a:blip r:embed="rId434" cstate="print"/>
                    <a:stretch>
                      <a:fillRect/>
                    </a:stretch>
                  </pic:blipFill>
                  <pic:spPr>
                    <a:xfrm>
                      <a:off x="0" y="0"/>
                      <a:ext cx="199644" cy="190500"/>
                    </a:xfrm>
                    <a:prstGeom prst="rect">
                      <a:avLst/>
                    </a:prstGeom>
                  </pic:spPr>
                </pic:pic>
              </a:graphicData>
            </a:graphic>
          </wp:inline>
        </w:drawing>
      </w:r>
      <w:r>
        <w:rPr>
          <w:color w:val="363636"/>
        </w:rPr>
        <w:t>para mostrar el cuadro de diálogo a pantalla</w:t>
      </w:r>
      <w:r>
        <w:rPr>
          <w:color w:val="363636"/>
          <w:spacing w:val="-4"/>
        </w:rPr>
        <w:t xml:space="preserve"> </w:t>
      </w:r>
      <w:r>
        <w:rPr>
          <w:color w:val="363636"/>
        </w:rPr>
        <w:t>completa.</w:t>
      </w:r>
    </w:p>
    <w:p w:rsidR="00B11E2E" w:rsidRDefault="00B11E2E" w:rsidP="00B11E2E">
      <w:pPr>
        <w:pStyle w:val="Prrafodelista"/>
        <w:numPr>
          <w:ilvl w:val="0"/>
          <w:numId w:val="121"/>
        </w:numPr>
        <w:tabs>
          <w:tab w:val="left" w:pos="1441"/>
        </w:tabs>
        <w:spacing w:before="280"/>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spacing w:line="237" w:lineRule="auto"/>
        <w:ind w:left="709" w:right="714"/>
        <w:jc w:val="center"/>
        <w:rPr>
          <w:sz w:val="24"/>
        </w:rPr>
      </w:pPr>
      <w:r>
        <w:rPr>
          <w:color w:val="363636"/>
          <w:sz w:val="24"/>
        </w:rPr>
        <w:t xml:space="preserve">Aparece </w:t>
      </w:r>
      <w:r>
        <w:rPr>
          <w:b/>
          <w:color w:val="363636"/>
          <w:sz w:val="24"/>
        </w:rPr>
        <w:t xml:space="preserve">Herramientas para minigráfico </w:t>
      </w:r>
      <w:r>
        <w:rPr>
          <w:color w:val="363636"/>
          <w:sz w:val="24"/>
        </w:rPr>
        <w:t xml:space="preserve">en la cinta. Use los comandos de la pestaña </w:t>
      </w:r>
      <w:r>
        <w:rPr>
          <w:b/>
          <w:color w:val="363636"/>
          <w:sz w:val="24"/>
        </w:rPr>
        <w:t xml:space="preserve">Diseño </w:t>
      </w:r>
      <w:r>
        <w:rPr>
          <w:color w:val="363636"/>
          <w:sz w:val="24"/>
        </w:rPr>
        <w:t>para personalizar los minigráficos.</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6E25957" wp14:editId="148A57C4">
            <wp:extent cx="1866900" cy="533400"/>
            <wp:effectExtent l="0" t="0" r="0" b="0"/>
            <wp:docPr id="1219" name="image336.jpeg" descr="Herramientas de minigráfico de la 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336.jpeg"/>
                    <pic:cNvPicPr/>
                  </pic:nvPicPr>
                  <pic:blipFill>
                    <a:blip r:embed="rId1391" cstate="print"/>
                    <a:stretch>
                      <a:fillRect/>
                    </a:stretch>
                  </pic:blipFill>
                  <pic:spPr>
                    <a:xfrm>
                      <a:off x="0" y="0"/>
                      <a:ext cx="1866900" cy="533400"/>
                    </a:xfrm>
                    <a:prstGeom prst="rect">
                      <a:avLst/>
                    </a:prstGeom>
                  </pic:spPr>
                </pic:pic>
              </a:graphicData>
            </a:graphic>
          </wp:inline>
        </w:drawing>
      </w:r>
    </w:p>
    <w:p w:rsidR="00B11E2E" w:rsidRDefault="00B11E2E" w:rsidP="00B11E2E">
      <w:pPr>
        <w:pStyle w:val="Textoindependiente"/>
        <w:spacing w:before="7"/>
        <w:ind w:left="709"/>
        <w:jc w:val="center"/>
        <w:rPr>
          <w:sz w:val="18"/>
        </w:rPr>
      </w:pPr>
    </w:p>
    <w:p w:rsidR="00B11E2E" w:rsidRDefault="00B11E2E" w:rsidP="00B11E2E">
      <w:pPr>
        <w:pStyle w:val="Textoindependiente"/>
        <w:spacing w:before="51"/>
        <w:ind w:left="709"/>
        <w:jc w:val="center"/>
      </w:pPr>
      <w:r>
        <w:rPr>
          <w:color w:val="363636"/>
        </w:rPr>
        <w:t>Sugerencias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22"/>
        </w:numPr>
        <w:tabs>
          <w:tab w:val="left" w:pos="1440"/>
          <w:tab w:val="left" w:pos="1441"/>
        </w:tabs>
        <w:spacing w:line="237" w:lineRule="auto"/>
        <w:ind w:left="709" w:right="725"/>
        <w:jc w:val="center"/>
        <w:rPr>
          <w:sz w:val="24"/>
        </w:rPr>
      </w:pPr>
      <w:r>
        <w:rPr>
          <w:color w:val="363636"/>
          <w:sz w:val="24"/>
        </w:rPr>
        <w:t>Como los minigráficos están incrustados en una celda, todo el texto que escriba en la celda utiliza el minigráfico como fondo, como se muestra en el siguiente</w:t>
      </w:r>
      <w:r>
        <w:rPr>
          <w:color w:val="363636"/>
          <w:spacing w:val="-10"/>
          <w:sz w:val="24"/>
        </w:rPr>
        <w:t xml:space="preserve"> </w:t>
      </w:r>
      <w:r>
        <w:rPr>
          <w:color w:val="363636"/>
          <w:sz w:val="24"/>
        </w:rPr>
        <w:t>ejemplo:</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961344" behindDoc="0" locked="0" layoutInCell="1" allowOverlap="1" wp14:anchorId="1A55C908" wp14:editId="680DEEAD">
            <wp:simplePos x="0" y="0"/>
            <wp:positionH relativeFrom="page">
              <wp:posOffset>914400</wp:posOffset>
            </wp:positionH>
            <wp:positionV relativeFrom="paragraph">
              <wp:posOffset>180889</wp:posOffset>
            </wp:positionV>
            <wp:extent cx="1495044" cy="457200"/>
            <wp:effectExtent l="0" t="0" r="0" b="0"/>
            <wp:wrapTopAndBottom/>
            <wp:docPr id="1221" name="image337.jpeg" descr="Una celda que contiene minigráfic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337.jpeg"/>
                    <pic:cNvPicPr/>
                  </pic:nvPicPr>
                  <pic:blipFill>
                    <a:blip r:embed="rId1392" cstate="print"/>
                    <a:stretch>
                      <a:fillRect/>
                    </a:stretch>
                  </pic:blipFill>
                  <pic:spPr>
                    <a:xfrm>
                      <a:off x="0" y="0"/>
                      <a:ext cx="1495044" cy="45720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Prrafodelista"/>
        <w:numPr>
          <w:ilvl w:val="0"/>
          <w:numId w:val="122"/>
        </w:numPr>
        <w:tabs>
          <w:tab w:val="left" w:pos="1440"/>
          <w:tab w:val="left" w:pos="1441"/>
        </w:tabs>
        <w:spacing w:before="1" w:line="237" w:lineRule="auto"/>
        <w:ind w:left="709" w:right="721"/>
        <w:jc w:val="center"/>
        <w:rPr>
          <w:sz w:val="24"/>
        </w:rPr>
      </w:pPr>
      <w:r>
        <w:rPr>
          <w:color w:val="363636"/>
          <w:sz w:val="24"/>
        </w:rPr>
        <w:t xml:space="preserve">Si selecciona una celda, siempre puede copiar un minigráfico a otras celdas de una columna o fila más adelante arrastrando o utilizando </w:t>
      </w:r>
      <w:r>
        <w:rPr>
          <w:b/>
          <w:color w:val="363636"/>
          <w:sz w:val="24"/>
        </w:rPr>
        <w:t>Rellenar hacia abajo</w:t>
      </w:r>
      <w:r>
        <w:rPr>
          <w:b/>
          <w:color w:val="363636"/>
          <w:spacing w:val="2"/>
          <w:sz w:val="24"/>
        </w:rPr>
        <w:t xml:space="preserve"> </w:t>
      </w:r>
      <w:r>
        <w:rPr>
          <w:color w:val="363636"/>
          <w:sz w:val="24"/>
        </w:rPr>
        <w:t>(Ctrl+D).</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Personalizar los minigráficos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Después de crear los minigráficos puede cambiar su tipo, estilo y formato cuando lo desee.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20"/>
        </w:numPr>
        <w:tabs>
          <w:tab w:val="left" w:pos="1441"/>
        </w:tabs>
        <w:spacing w:line="237" w:lineRule="auto"/>
        <w:ind w:left="709" w:right="715"/>
        <w:jc w:val="center"/>
        <w:rPr>
          <w:sz w:val="24"/>
        </w:rPr>
      </w:pPr>
      <w:r>
        <w:rPr>
          <w:color w:val="363636"/>
          <w:sz w:val="24"/>
        </w:rPr>
        <w:t xml:space="preserve">Seleccione los minigráficos que desea personalizar para que muestren las </w:t>
      </w:r>
      <w:r>
        <w:rPr>
          <w:b/>
          <w:color w:val="363636"/>
          <w:sz w:val="24"/>
        </w:rPr>
        <w:t xml:space="preserve">Herramientas de minigráfico </w:t>
      </w:r>
      <w:r>
        <w:rPr>
          <w:color w:val="363636"/>
          <w:sz w:val="24"/>
        </w:rPr>
        <w:t>de la</w:t>
      </w:r>
      <w:r>
        <w:rPr>
          <w:color w:val="363636"/>
          <w:spacing w:val="-2"/>
          <w:sz w:val="24"/>
        </w:rPr>
        <w:t xml:space="preserve"> </w:t>
      </w:r>
      <w:r>
        <w:rPr>
          <w:color w:val="363636"/>
          <w:sz w:val="24"/>
        </w:rPr>
        <w:t>cinta.</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62368" behindDoc="0" locked="0" layoutInCell="1" allowOverlap="1" wp14:anchorId="798A5A94" wp14:editId="4BC1EA02">
            <wp:simplePos x="0" y="0"/>
            <wp:positionH relativeFrom="page">
              <wp:posOffset>914400</wp:posOffset>
            </wp:positionH>
            <wp:positionV relativeFrom="paragraph">
              <wp:posOffset>180395</wp:posOffset>
            </wp:positionV>
            <wp:extent cx="1866900" cy="533400"/>
            <wp:effectExtent l="0" t="0" r="0" b="0"/>
            <wp:wrapTopAndBottom/>
            <wp:docPr id="1223" name="image336.jpeg" descr="Herramientas de minigráfico de la c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336.jpeg"/>
                    <pic:cNvPicPr/>
                  </pic:nvPicPr>
                  <pic:blipFill>
                    <a:blip r:embed="rId1391" cstate="print"/>
                    <a:stretch>
                      <a:fillRect/>
                    </a:stretch>
                  </pic:blipFill>
                  <pic:spPr>
                    <a:xfrm>
                      <a:off x="0" y="0"/>
                      <a:ext cx="1866900" cy="5334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120"/>
        </w:numPr>
        <w:tabs>
          <w:tab w:val="left" w:pos="1441"/>
        </w:tabs>
        <w:spacing w:line="292" w:lineRule="exact"/>
        <w:ind w:left="709"/>
        <w:jc w:val="center"/>
        <w:rPr>
          <w:sz w:val="24"/>
        </w:rPr>
      </w:pPr>
      <w:r>
        <w:rPr>
          <w:color w:val="363636"/>
          <w:sz w:val="24"/>
        </w:rPr>
        <w:t xml:space="preserve">En la pestaña </w:t>
      </w:r>
      <w:r>
        <w:rPr>
          <w:b/>
          <w:color w:val="363636"/>
          <w:sz w:val="24"/>
        </w:rPr>
        <w:t>Diseño</w:t>
      </w:r>
      <w:r>
        <w:rPr>
          <w:color w:val="363636"/>
          <w:sz w:val="24"/>
        </w:rPr>
        <w:t>, elija las opciones que quiera.</w:t>
      </w:r>
      <w:r>
        <w:rPr>
          <w:color w:val="363636"/>
          <w:spacing w:val="-8"/>
          <w:sz w:val="24"/>
        </w:rPr>
        <w:t xml:space="preserve"> </w:t>
      </w:r>
      <w:r>
        <w:rPr>
          <w:color w:val="363636"/>
          <w:sz w:val="24"/>
        </w:rPr>
        <w:t>Puede:</w:t>
      </w:r>
    </w:p>
    <w:p w:rsidR="00B11E2E" w:rsidRDefault="00B11E2E" w:rsidP="00B11E2E">
      <w:pPr>
        <w:pStyle w:val="Prrafodelista"/>
        <w:numPr>
          <w:ilvl w:val="1"/>
          <w:numId w:val="120"/>
        </w:numPr>
        <w:tabs>
          <w:tab w:val="left" w:pos="2160"/>
          <w:tab w:val="left" w:pos="2161"/>
        </w:tabs>
        <w:spacing w:line="292" w:lineRule="exact"/>
        <w:ind w:left="709" w:hanging="361"/>
        <w:jc w:val="center"/>
        <w:rPr>
          <w:sz w:val="24"/>
        </w:rPr>
      </w:pPr>
      <w:r>
        <w:rPr>
          <w:color w:val="363636"/>
          <w:sz w:val="24"/>
        </w:rPr>
        <w:t>Mostrar marcadores para que resalten valores individuales en minigráficos de</w:t>
      </w:r>
      <w:r>
        <w:rPr>
          <w:color w:val="363636"/>
          <w:spacing w:val="-3"/>
          <w:sz w:val="24"/>
        </w:rPr>
        <w:t xml:space="preserve"> </w:t>
      </w:r>
      <w:r>
        <w:rPr>
          <w:color w:val="363636"/>
          <w:sz w:val="24"/>
        </w:rPr>
        <w:t>líneas.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63392" behindDoc="0" locked="0" layoutInCell="1" allowOverlap="1" wp14:anchorId="693B2D82" wp14:editId="1E4DCBD1">
            <wp:simplePos x="0" y="0"/>
            <wp:positionH relativeFrom="page">
              <wp:posOffset>1371600</wp:posOffset>
            </wp:positionH>
            <wp:positionV relativeFrom="paragraph">
              <wp:posOffset>177730</wp:posOffset>
            </wp:positionV>
            <wp:extent cx="2094579" cy="866775"/>
            <wp:effectExtent l="0" t="0" r="0" b="0"/>
            <wp:wrapTopAndBottom/>
            <wp:docPr id="1225" name="image338.png" descr="Mostrar grupo en la pestaña Diseño de las Herramientas de mini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338.png"/>
                    <pic:cNvPicPr/>
                  </pic:nvPicPr>
                  <pic:blipFill>
                    <a:blip r:embed="rId1393" cstate="print"/>
                    <a:stretch>
                      <a:fillRect/>
                    </a:stretch>
                  </pic:blipFill>
                  <pic:spPr>
                    <a:xfrm>
                      <a:off x="0" y="0"/>
                      <a:ext cx="2094579" cy="8667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1"/>
          <w:numId w:val="120"/>
        </w:numPr>
        <w:tabs>
          <w:tab w:val="left" w:pos="2160"/>
          <w:tab w:val="left" w:pos="2161"/>
        </w:tabs>
        <w:spacing w:before="1"/>
        <w:ind w:left="709" w:hanging="361"/>
        <w:jc w:val="center"/>
        <w:rPr>
          <w:sz w:val="24"/>
        </w:rPr>
      </w:pPr>
      <w:r>
        <w:rPr>
          <w:color w:val="363636"/>
          <w:sz w:val="24"/>
        </w:rPr>
        <w:t>Cambiar el estilo o el formato de los</w:t>
      </w:r>
      <w:r>
        <w:rPr>
          <w:color w:val="363636"/>
          <w:spacing w:val="-4"/>
          <w:sz w:val="24"/>
        </w:rPr>
        <w:t xml:space="preserve"> </w:t>
      </w:r>
      <w:r>
        <w:rPr>
          <w:color w:val="363636"/>
          <w:sz w:val="24"/>
        </w:rPr>
        <w:t>minigráficos.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964416" behindDoc="0" locked="0" layoutInCell="1" allowOverlap="1" wp14:anchorId="2990C082" wp14:editId="3135FBD1">
            <wp:simplePos x="0" y="0"/>
            <wp:positionH relativeFrom="page">
              <wp:posOffset>1371600</wp:posOffset>
            </wp:positionH>
            <wp:positionV relativeFrom="paragraph">
              <wp:posOffset>179123</wp:posOffset>
            </wp:positionV>
            <wp:extent cx="2602257" cy="857250"/>
            <wp:effectExtent l="0" t="0" r="0" b="0"/>
            <wp:wrapTopAndBottom/>
            <wp:docPr id="1227" name="image339.png" descr="Estilos en la pestaña Diseño de las Herramientas de mini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339.png"/>
                    <pic:cNvPicPr/>
                  </pic:nvPicPr>
                  <pic:blipFill>
                    <a:blip r:embed="rId1394" cstate="print"/>
                    <a:stretch>
                      <a:fillRect/>
                    </a:stretch>
                  </pic:blipFill>
                  <pic:spPr>
                    <a:xfrm>
                      <a:off x="0" y="0"/>
                      <a:ext cx="2602257" cy="85725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1"/>
          <w:numId w:val="120"/>
        </w:numPr>
        <w:tabs>
          <w:tab w:val="left" w:pos="2160"/>
          <w:tab w:val="left" w:pos="2161"/>
        </w:tabs>
        <w:ind w:left="709" w:hanging="361"/>
        <w:jc w:val="center"/>
        <w:rPr>
          <w:sz w:val="24"/>
        </w:rPr>
      </w:pPr>
      <w:r>
        <w:rPr>
          <w:color w:val="363636"/>
          <w:sz w:val="24"/>
        </w:rPr>
        <w:t>Mostrar y cambiar configuración del</w:t>
      </w:r>
      <w:r>
        <w:rPr>
          <w:color w:val="363636"/>
          <w:spacing w:val="-1"/>
          <w:sz w:val="24"/>
        </w:rPr>
        <w:t xml:space="preserve"> </w:t>
      </w:r>
      <w:r>
        <w:rPr>
          <w:color w:val="363636"/>
          <w:sz w:val="24"/>
        </w:rPr>
        <w:t>eje.</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F0A4A6D" wp14:editId="48D63F11">
            <wp:extent cx="2543301" cy="3800475"/>
            <wp:effectExtent l="0" t="0" r="0" b="0"/>
            <wp:docPr id="1229" name="image340.png" descr="Botón del eje en la pestaña Diseño de las Herramientas de mini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340.png"/>
                    <pic:cNvPicPr/>
                  </pic:nvPicPr>
                  <pic:blipFill>
                    <a:blip r:embed="rId1395" cstate="print"/>
                    <a:stretch>
                      <a:fillRect/>
                    </a:stretch>
                  </pic:blipFill>
                  <pic:spPr>
                    <a:xfrm>
                      <a:off x="0" y="0"/>
                      <a:ext cx="2543301" cy="3800475"/>
                    </a:xfrm>
                    <a:prstGeom prst="rect">
                      <a:avLst/>
                    </a:prstGeom>
                  </pic:spPr>
                </pic:pic>
              </a:graphicData>
            </a:graphic>
          </wp:inline>
        </w:drawing>
      </w:r>
    </w:p>
    <w:p w:rsidR="00B11E2E" w:rsidRDefault="00B11E2E" w:rsidP="00B11E2E">
      <w:pPr>
        <w:pStyle w:val="Textoindependiente"/>
        <w:spacing w:before="10"/>
        <w:ind w:left="709"/>
        <w:jc w:val="center"/>
        <w:rPr>
          <w:sz w:val="19"/>
        </w:rPr>
      </w:pPr>
    </w:p>
    <w:p w:rsidR="00B11E2E" w:rsidRDefault="00B11E2E" w:rsidP="00B11E2E">
      <w:pPr>
        <w:pStyle w:val="Prrafodelista"/>
        <w:numPr>
          <w:ilvl w:val="1"/>
          <w:numId w:val="120"/>
        </w:numPr>
        <w:tabs>
          <w:tab w:val="left" w:pos="2160"/>
          <w:tab w:val="left" w:pos="2161"/>
        </w:tabs>
        <w:spacing w:before="52"/>
        <w:ind w:left="709" w:hanging="361"/>
        <w:jc w:val="center"/>
        <w:rPr>
          <w:sz w:val="24"/>
        </w:rPr>
      </w:pPr>
      <w:r>
        <w:rPr>
          <w:color w:val="363636"/>
          <w:sz w:val="24"/>
        </w:rPr>
        <w:t>Cambiar la forma de mostrar</w:t>
      </w:r>
      <w:r>
        <w:rPr>
          <w:color w:val="363636"/>
          <w:spacing w:val="-1"/>
          <w:sz w:val="24"/>
        </w:rPr>
        <w:t xml:space="preserve"> </w:t>
      </w:r>
      <w:r>
        <w:rPr>
          <w:color w:val="363636"/>
          <w:sz w:val="24"/>
        </w:rPr>
        <w:t>datos.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65440" behindDoc="0" locked="0" layoutInCell="1" allowOverlap="1" wp14:anchorId="5E3E5899" wp14:editId="18D9D53A">
            <wp:simplePos x="0" y="0"/>
            <wp:positionH relativeFrom="page">
              <wp:posOffset>1371600</wp:posOffset>
            </wp:positionH>
            <wp:positionV relativeFrom="paragraph">
              <wp:posOffset>177862</wp:posOffset>
            </wp:positionV>
            <wp:extent cx="600192" cy="866775"/>
            <wp:effectExtent l="0" t="0" r="0" b="0"/>
            <wp:wrapTopAndBottom/>
            <wp:docPr id="1231" name="image341.png" descr="Botón Editar datos en el grupo Mini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341.png"/>
                    <pic:cNvPicPr/>
                  </pic:nvPicPr>
                  <pic:blipFill>
                    <a:blip r:embed="rId1396" cstate="print"/>
                    <a:stretch>
                      <a:fillRect/>
                    </a:stretch>
                  </pic:blipFill>
                  <pic:spPr>
                    <a:xfrm>
                      <a:off x="0" y="0"/>
                      <a:ext cx="600192" cy="8667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spacing w:before="23"/>
        <w:ind w:left="709"/>
        <w:jc w:val="center"/>
        <w:rPr>
          <w:b/>
          <w:sz w:val="28"/>
        </w:rPr>
      </w:pPr>
      <w:r>
        <w:rPr>
          <w:b/>
          <w:color w:val="2D74B5"/>
          <w:sz w:val="28"/>
        </w:rPr>
        <w:lastRenderedPageBreak/>
        <w:t>Use Buscar objetivo para encontrar un resultado ajustando un valor de entrada</w:t>
      </w:r>
    </w:p>
    <w:p w:rsidR="00B11E2E" w:rsidRDefault="00B11E2E" w:rsidP="00B11E2E">
      <w:pPr>
        <w:pStyle w:val="Textoindependiente"/>
        <w:spacing w:before="1"/>
        <w:ind w:left="709"/>
        <w:jc w:val="center"/>
        <w:rPr>
          <w:b/>
          <w:sz w:val="25"/>
        </w:rPr>
      </w:pPr>
    </w:p>
    <w:p w:rsidR="00B11E2E" w:rsidRDefault="00B11E2E" w:rsidP="00B11E2E">
      <w:pPr>
        <w:pStyle w:val="Textoindependiente"/>
        <w:spacing w:line="237" w:lineRule="auto"/>
        <w:ind w:left="709" w:right="717"/>
        <w:jc w:val="center"/>
      </w:pPr>
      <w:r>
        <w:rPr>
          <w:color w:val="363636"/>
        </w:rPr>
        <w:t>Si</w:t>
      </w:r>
      <w:r>
        <w:rPr>
          <w:color w:val="363636"/>
          <w:spacing w:val="-4"/>
        </w:rPr>
        <w:t xml:space="preserve"> </w:t>
      </w:r>
      <w:r>
        <w:rPr>
          <w:color w:val="363636"/>
        </w:rPr>
        <w:t>sabe</w:t>
      </w:r>
      <w:r>
        <w:rPr>
          <w:color w:val="363636"/>
          <w:spacing w:val="-6"/>
        </w:rPr>
        <w:t xml:space="preserve"> </w:t>
      </w:r>
      <w:r>
        <w:rPr>
          <w:color w:val="363636"/>
        </w:rPr>
        <w:t>el</w:t>
      </w:r>
      <w:r>
        <w:rPr>
          <w:color w:val="363636"/>
          <w:spacing w:val="-5"/>
        </w:rPr>
        <w:t xml:space="preserve"> </w:t>
      </w:r>
      <w:r>
        <w:rPr>
          <w:color w:val="363636"/>
        </w:rPr>
        <w:t>resultado</w:t>
      </w:r>
      <w:r>
        <w:rPr>
          <w:color w:val="363636"/>
          <w:spacing w:val="-6"/>
        </w:rPr>
        <w:t xml:space="preserve"> </w:t>
      </w:r>
      <w:r>
        <w:rPr>
          <w:color w:val="363636"/>
        </w:rPr>
        <w:t>que</w:t>
      </w:r>
      <w:r>
        <w:rPr>
          <w:color w:val="363636"/>
          <w:spacing w:val="-7"/>
        </w:rPr>
        <w:t xml:space="preserve"> </w:t>
      </w:r>
      <w:r>
        <w:rPr>
          <w:color w:val="363636"/>
        </w:rPr>
        <w:t>desea</w:t>
      </w:r>
      <w:r>
        <w:rPr>
          <w:color w:val="363636"/>
          <w:spacing w:val="-6"/>
        </w:rPr>
        <w:t xml:space="preserve"> </w:t>
      </w:r>
      <w:r>
        <w:rPr>
          <w:color w:val="363636"/>
        </w:rPr>
        <w:t>de</w:t>
      </w:r>
      <w:r>
        <w:rPr>
          <w:color w:val="363636"/>
          <w:spacing w:val="-7"/>
        </w:rPr>
        <w:t xml:space="preserve"> </w:t>
      </w:r>
      <w:r>
        <w:rPr>
          <w:color w:val="363636"/>
        </w:rPr>
        <w:t>una</w:t>
      </w:r>
      <w:r>
        <w:rPr>
          <w:color w:val="363636"/>
          <w:spacing w:val="-6"/>
        </w:rPr>
        <w:t xml:space="preserve"> </w:t>
      </w:r>
      <w:r>
        <w:rPr>
          <w:color w:val="363636"/>
        </w:rPr>
        <w:t>fórmula,</w:t>
      </w:r>
      <w:r>
        <w:rPr>
          <w:color w:val="363636"/>
          <w:spacing w:val="-6"/>
        </w:rPr>
        <w:t xml:space="preserve"> </w:t>
      </w:r>
      <w:r>
        <w:rPr>
          <w:color w:val="363636"/>
        </w:rPr>
        <w:t>pero</w:t>
      </w:r>
      <w:r>
        <w:rPr>
          <w:color w:val="363636"/>
          <w:spacing w:val="-5"/>
        </w:rPr>
        <w:t xml:space="preserve"> </w:t>
      </w:r>
      <w:r>
        <w:rPr>
          <w:color w:val="363636"/>
        </w:rPr>
        <w:t>no</w:t>
      </w:r>
      <w:r>
        <w:rPr>
          <w:color w:val="363636"/>
          <w:spacing w:val="-6"/>
        </w:rPr>
        <w:t xml:space="preserve"> </w:t>
      </w:r>
      <w:r>
        <w:rPr>
          <w:color w:val="363636"/>
        </w:rPr>
        <w:t>está</w:t>
      </w:r>
      <w:r>
        <w:rPr>
          <w:color w:val="363636"/>
          <w:spacing w:val="-3"/>
        </w:rPr>
        <w:t xml:space="preserve"> </w:t>
      </w:r>
      <w:r>
        <w:rPr>
          <w:color w:val="363636"/>
        </w:rPr>
        <w:t>seguro</w:t>
      </w:r>
      <w:r>
        <w:rPr>
          <w:color w:val="363636"/>
          <w:spacing w:val="-8"/>
        </w:rPr>
        <w:t xml:space="preserve"> </w:t>
      </w:r>
      <w:r>
        <w:rPr>
          <w:color w:val="363636"/>
        </w:rPr>
        <w:t>de</w:t>
      </w:r>
      <w:r>
        <w:rPr>
          <w:color w:val="363636"/>
          <w:spacing w:val="-5"/>
        </w:rPr>
        <w:t xml:space="preserve"> </w:t>
      </w:r>
      <w:r>
        <w:rPr>
          <w:color w:val="363636"/>
        </w:rPr>
        <w:t>qué</w:t>
      </w:r>
      <w:r>
        <w:rPr>
          <w:color w:val="363636"/>
          <w:spacing w:val="-3"/>
        </w:rPr>
        <w:t xml:space="preserve"> </w:t>
      </w:r>
      <w:r>
        <w:rPr>
          <w:color w:val="363636"/>
        </w:rPr>
        <w:t>valor</w:t>
      </w:r>
      <w:r>
        <w:rPr>
          <w:color w:val="363636"/>
          <w:spacing w:val="-8"/>
        </w:rPr>
        <w:t xml:space="preserve"> </w:t>
      </w:r>
      <w:r>
        <w:rPr>
          <w:color w:val="363636"/>
        </w:rPr>
        <w:t>de</w:t>
      </w:r>
      <w:r>
        <w:rPr>
          <w:color w:val="363636"/>
          <w:spacing w:val="-5"/>
        </w:rPr>
        <w:t xml:space="preserve"> </w:t>
      </w:r>
      <w:r>
        <w:rPr>
          <w:color w:val="363636"/>
        </w:rPr>
        <w:t>entrada</w:t>
      </w:r>
      <w:r>
        <w:rPr>
          <w:color w:val="363636"/>
          <w:spacing w:val="-4"/>
        </w:rPr>
        <w:t xml:space="preserve"> </w:t>
      </w:r>
      <w:r>
        <w:rPr>
          <w:color w:val="363636"/>
        </w:rPr>
        <w:t>la</w:t>
      </w:r>
      <w:r>
        <w:rPr>
          <w:color w:val="363636"/>
          <w:spacing w:val="-5"/>
        </w:rPr>
        <w:t xml:space="preserve"> </w:t>
      </w:r>
      <w:r>
        <w:rPr>
          <w:color w:val="363636"/>
        </w:rPr>
        <w:t>fórmula</w:t>
      </w:r>
      <w:r>
        <w:rPr>
          <w:color w:val="363636"/>
          <w:spacing w:val="-6"/>
        </w:rPr>
        <w:t xml:space="preserve"> </w:t>
      </w:r>
      <w:r>
        <w:rPr>
          <w:color w:val="363636"/>
        </w:rPr>
        <w:t>tiene que obtener dicho resultado, use la característica Buscar</w:t>
      </w:r>
      <w:r>
        <w:rPr>
          <w:color w:val="363636"/>
          <w:spacing w:val="-12"/>
        </w:rPr>
        <w:t xml:space="preserve"> </w:t>
      </w:r>
      <w:r>
        <w:rPr>
          <w:color w:val="363636"/>
        </w:rPr>
        <w:t>objetivo.</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23"/>
        <w:jc w:val="center"/>
      </w:pPr>
      <w:r>
        <w:rPr>
          <w:color w:val="363636"/>
        </w:rPr>
        <w:t>Por</w:t>
      </w:r>
      <w:r>
        <w:rPr>
          <w:color w:val="363636"/>
          <w:spacing w:val="-5"/>
        </w:rPr>
        <w:t xml:space="preserve"> </w:t>
      </w:r>
      <w:r>
        <w:rPr>
          <w:color w:val="363636"/>
        </w:rPr>
        <w:t>ejemplo,</w:t>
      </w:r>
      <w:r>
        <w:rPr>
          <w:color w:val="363636"/>
          <w:spacing w:val="-6"/>
        </w:rPr>
        <w:t xml:space="preserve"> </w:t>
      </w:r>
      <w:r>
        <w:rPr>
          <w:color w:val="363636"/>
        </w:rPr>
        <w:t>supongamos</w:t>
      </w:r>
      <w:r>
        <w:rPr>
          <w:color w:val="363636"/>
          <w:spacing w:val="-4"/>
        </w:rPr>
        <w:t xml:space="preserve"> </w:t>
      </w:r>
      <w:r>
        <w:rPr>
          <w:color w:val="363636"/>
        </w:rPr>
        <w:t>que</w:t>
      </w:r>
      <w:r>
        <w:rPr>
          <w:color w:val="363636"/>
          <w:spacing w:val="-6"/>
        </w:rPr>
        <w:t xml:space="preserve"> </w:t>
      </w:r>
      <w:r>
        <w:rPr>
          <w:color w:val="363636"/>
        </w:rPr>
        <w:t>necesita</w:t>
      </w:r>
      <w:r>
        <w:rPr>
          <w:color w:val="363636"/>
          <w:spacing w:val="-5"/>
        </w:rPr>
        <w:t xml:space="preserve"> </w:t>
      </w:r>
      <w:r>
        <w:rPr>
          <w:color w:val="363636"/>
        </w:rPr>
        <w:t>pedir</w:t>
      </w:r>
      <w:r>
        <w:rPr>
          <w:color w:val="363636"/>
          <w:spacing w:val="-6"/>
        </w:rPr>
        <w:t xml:space="preserve"> </w:t>
      </w:r>
      <w:r>
        <w:rPr>
          <w:color w:val="363636"/>
        </w:rPr>
        <w:t>dinero</w:t>
      </w:r>
      <w:r>
        <w:rPr>
          <w:color w:val="363636"/>
          <w:spacing w:val="-3"/>
        </w:rPr>
        <w:t xml:space="preserve"> </w:t>
      </w:r>
      <w:r>
        <w:rPr>
          <w:color w:val="363636"/>
        </w:rPr>
        <w:t>prestado.</w:t>
      </w:r>
      <w:r>
        <w:rPr>
          <w:color w:val="363636"/>
          <w:spacing w:val="-4"/>
        </w:rPr>
        <w:t xml:space="preserve"> </w:t>
      </w:r>
      <w:r>
        <w:rPr>
          <w:color w:val="363636"/>
        </w:rPr>
        <w:t>Sabe</w:t>
      </w:r>
      <w:r>
        <w:rPr>
          <w:color w:val="363636"/>
          <w:spacing w:val="-6"/>
        </w:rPr>
        <w:t xml:space="preserve"> </w:t>
      </w:r>
      <w:r>
        <w:rPr>
          <w:color w:val="363636"/>
        </w:rPr>
        <w:t>cuánto</w:t>
      </w:r>
      <w:r>
        <w:rPr>
          <w:color w:val="363636"/>
          <w:spacing w:val="-7"/>
        </w:rPr>
        <w:t xml:space="preserve"> </w:t>
      </w:r>
      <w:r>
        <w:rPr>
          <w:color w:val="363636"/>
        </w:rPr>
        <w:t>dinero</w:t>
      </w:r>
      <w:r>
        <w:rPr>
          <w:color w:val="363636"/>
          <w:spacing w:val="-3"/>
        </w:rPr>
        <w:t xml:space="preserve"> </w:t>
      </w:r>
      <w:r>
        <w:rPr>
          <w:color w:val="363636"/>
        </w:rPr>
        <w:t>desea</w:t>
      </w:r>
      <w:r>
        <w:rPr>
          <w:color w:val="363636"/>
          <w:spacing w:val="-6"/>
        </w:rPr>
        <w:t xml:space="preserve"> </w:t>
      </w:r>
      <w:r>
        <w:rPr>
          <w:color w:val="363636"/>
        </w:rPr>
        <w:t>pedir</w:t>
      </w:r>
      <w:r>
        <w:rPr>
          <w:color w:val="363636"/>
          <w:spacing w:val="-6"/>
        </w:rPr>
        <w:t xml:space="preserve"> </w:t>
      </w:r>
      <w:r>
        <w:rPr>
          <w:color w:val="363636"/>
        </w:rPr>
        <w:t>prestado,</w:t>
      </w:r>
      <w:r>
        <w:rPr>
          <w:color w:val="363636"/>
          <w:spacing w:val="-4"/>
        </w:rPr>
        <w:t xml:space="preserve"> </w:t>
      </w:r>
      <w:r>
        <w:rPr>
          <w:color w:val="363636"/>
        </w:rPr>
        <w:t>en cuánto tiempo tiene que devolver el préstamo y cuánto puede pagar cada mes. Puede usar Buscar objetivo para determinar el tipo de interés que tendrá para cumplir el objetivo del</w:t>
      </w:r>
      <w:r>
        <w:rPr>
          <w:color w:val="363636"/>
          <w:spacing w:val="-21"/>
        </w:rPr>
        <w:t xml:space="preserve"> </w:t>
      </w:r>
      <w:r>
        <w:rPr>
          <w:color w:val="363636"/>
        </w:rPr>
        <w:t>préstamo.</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9"/>
        <w:jc w:val="center"/>
      </w:pPr>
      <w:r>
        <w:rPr>
          <w:b/>
          <w:color w:val="363636"/>
        </w:rPr>
        <w:t>Nota</w:t>
      </w:r>
      <w:r>
        <w:rPr>
          <w:b/>
          <w:color w:val="363636"/>
          <w:spacing w:val="-2"/>
        </w:rPr>
        <w:t xml:space="preserve"> </w:t>
      </w:r>
      <w:r>
        <w:rPr>
          <w:color w:val="363636"/>
        </w:rPr>
        <w:t>La</w:t>
      </w:r>
      <w:r>
        <w:rPr>
          <w:color w:val="363636"/>
          <w:spacing w:val="-12"/>
        </w:rPr>
        <w:t xml:space="preserve"> </w:t>
      </w:r>
      <w:r>
        <w:rPr>
          <w:color w:val="363636"/>
        </w:rPr>
        <w:t>característica</w:t>
      </w:r>
      <w:r>
        <w:rPr>
          <w:color w:val="363636"/>
          <w:spacing w:val="-13"/>
        </w:rPr>
        <w:t xml:space="preserve"> </w:t>
      </w:r>
      <w:r>
        <w:rPr>
          <w:color w:val="363636"/>
        </w:rPr>
        <w:t>Buscar</w:t>
      </w:r>
      <w:r>
        <w:rPr>
          <w:color w:val="363636"/>
          <w:spacing w:val="-11"/>
        </w:rPr>
        <w:t xml:space="preserve"> </w:t>
      </w:r>
      <w:r>
        <w:rPr>
          <w:color w:val="363636"/>
        </w:rPr>
        <w:t>objetivo</w:t>
      </w:r>
      <w:r>
        <w:rPr>
          <w:color w:val="363636"/>
          <w:spacing w:val="-13"/>
        </w:rPr>
        <w:t xml:space="preserve"> </w:t>
      </w:r>
      <w:r>
        <w:rPr>
          <w:color w:val="363636"/>
        </w:rPr>
        <w:t>funciona</w:t>
      </w:r>
      <w:r>
        <w:rPr>
          <w:color w:val="363636"/>
          <w:spacing w:val="-11"/>
        </w:rPr>
        <w:t xml:space="preserve"> </w:t>
      </w:r>
      <w:r>
        <w:rPr>
          <w:color w:val="363636"/>
        </w:rPr>
        <w:t>solamente</w:t>
      </w:r>
      <w:r>
        <w:rPr>
          <w:color w:val="363636"/>
          <w:spacing w:val="-11"/>
        </w:rPr>
        <w:t xml:space="preserve"> </w:t>
      </w:r>
      <w:r>
        <w:rPr>
          <w:color w:val="363636"/>
        </w:rPr>
        <w:t>con</w:t>
      </w:r>
      <w:r>
        <w:rPr>
          <w:color w:val="363636"/>
          <w:spacing w:val="-13"/>
        </w:rPr>
        <w:t xml:space="preserve"> </w:t>
      </w:r>
      <w:r>
        <w:rPr>
          <w:color w:val="363636"/>
        </w:rPr>
        <w:t>un</w:t>
      </w:r>
      <w:r>
        <w:rPr>
          <w:color w:val="363636"/>
          <w:spacing w:val="-12"/>
        </w:rPr>
        <w:t xml:space="preserve"> </w:t>
      </w:r>
      <w:r>
        <w:rPr>
          <w:color w:val="363636"/>
        </w:rPr>
        <w:t>valor</w:t>
      </w:r>
      <w:r>
        <w:rPr>
          <w:color w:val="363636"/>
          <w:spacing w:val="-13"/>
        </w:rPr>
        <w:t xml:space="preserve"> </w:t>
      </w:r>
      <w:r>
        <w:rPr>
          <w:color w:val="363636"/>
        </w:rPr>
        <w:t>de</w:t>
      </w:r>
      <w:r>
        <w:rPr>
          <w:color w:val="363636"/>
          <w:spacing w:val="-14"/>
        </w:rPr>
        <w:t xml:space="preserve"> </w:t>
      </w:r>
      <w:r>
        <w:rPr>
          <w:color w:val="363636"/>
        </w:rPr>
        <w:t>entrada</w:t>
      </w:r>
      <w:r>
        <w:rPr>
          <w:color w:val="363636"/>
          <w:spacing w:val="-11"/>
        </w:rPr>
        <w:t xml:space="preserve"> </w:t>
      </w:r>
      <w:r>
        <w:rPr>
          <w:color w:val="363636"/>
        </w:rPr>
        <w:t>variable.</w:t>
      </w:r>
      <w:r>
        <w:rPr>
          <w:color w:val="363636"/>
          <w:spacing w:val="-13"/>
        </w:rPr>
        <w:t xml:space="preserve"> </w:t>
      </w:r>
      <w:r>
        <w:rPr>
          <w:color w:val="363636"/>
        </w:rPr>
        <w:t>Si</w:t>
      </w:r>
      <w:r>
        <w:rPr>
          <w:color w:val="363636"/>
          <w:spacing w:val="-14"/>
        </w:rPr>
        <w:t xml:space="preserve"> </w:t>
      </w:r>
      <w:r>
        <w:rPr>
          <w:color w:val="363636"/>
        </w:rPr>
        <w:t>desea</w:t>
      </w:r>
      <w:r>
        <w:rPr>
          <w:color w:val="363636"/>
          <w:spacing w:val="-16"/>
        </w:rPr>
        <w:t xml:space="preserve"> </w:t>
      </w:r>
      <w:r>
        <w:rPr>
          <w:color w:val="363636"/>
        </w:rPr>
        <w:t xml:space="preserve">trabajar con más de un valor de entrada, como un importe de préstamo y un pago mensual, use el complemento Solver. Para obtener más información acerca del complemento Solver, vea </w:t>
      </w:r>
      <w:hyperlink r:id="rId1397">
        <w:r>
          <w:rPr>
            <w:color w:val="363636"/>
          </w:rPr>
          <w:t>Definir y resolver un problema</w:t>
        </w:r>
      </w:hyperlink>
      <w:r>
        <w:rPr>
          <w:color w:val="363636"/>
        </w:rPr>
        <w:t xml:space="preserve"> </w:t>
      </w:r>
      <w:hyperlink r:id="rId1398">
        <w:r>
          <w:rPr>
            <w:color w:val="363636"/>
          </w:rPr>
          <w:t>con</w:t>
        </w:r>
        <w:r>
          <w:rPr>
            <w:color w:val="363636"/>
            <w:spacing w:val="1"/>
          </w:rPr>
          <w:t xml:space="preserve"> </w:t>
        </w:r>
        <w:r>
          <w:rPr>
            <w:color w:val="363636"/>
          </w:rPr>
          <w:t>Solver</w:t>
        </w:r>
      </w:hyperlink>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t>Ejemplo paso a paso</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Veamos el ejemplo anterior, paso a paso.</w:t>
      </w:r>
    </w:p>
    <w:p w:rsidR="00B11E2E" w:rsidRDefault="00B11E2E" w:rsidP="00B11E2E">
      <w:pPr>
        <w:pStyle w:val="Textoindependiente"/>
        <w:ind w:left="709"/>
        <w:jc w:val="center"/>
        <w:rPr>
          <w:sz w:val="23"/>
        </w:rPr>
      </w:pPr>
    </w:p>
    <w:p w:rsidR="00B11E2E" w:rsidRDefault="00B11E2E" w:rsidP="00B11E2E">
      <w:pPr>
        <w:pStyle w:val="Textoindependiente"/>
        <w:ind w:left="709" w:right="717"/>
        <w:jc w:val="center"/>
      </w:pPr>
      <w:r>
        <w:rPr>
          <w:color w:val="363636"/>
        </w:rPr>
        <w:t xml:space="preserve">Supongamos que desea pedir prestados 100.000 $. Desea tener 180 meses para liquidar el préstamo y se puede permitir pagos de 900 $ al mes. Puesto que desea calcular el tipo de interés del préstamo necesario para alcanzar su objetivo, usará la función </w:t>
      </w:r>
      <w:r>
        <w:rPr>
          <w:b/>
          <w:color w:val="363636"/>
        </w:rPr>
        <w:t xml:space="preserve">PAGO </w:t>
      </w:r>
      <w:r>
        <w:rPr>
          <w:color w:val="363636"/>
        </w:rPr>
        <w:t>porque calcula un importe de un pago mensual. En este ejemplo, el importe del pago mensual es el objetivo.</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Preparar la hoja de cálculo</w:t>
      </w:r>
    </w:p>
    <w:p w:rsidR="00B11E2E" w:rsidRDefault="00B11E2E" w:rsidP="00B11E2E">
      <w:pPr>
        <w:pStyle w:val="Textoindependiente"/>
        <w:ind w:left="709"/>
        <w:jc w:val="center"/>
        <w:rPr>
          <w:sz w:val="25"/>
        </w:rPr>
      </w:pPr>
    </w:p>
    <w:p w:rsidR="00B11E2E" w:rsidRDefault="00B11E2E" w:rsidP="00B11E2E">
      <w:pPr>
        <w:pStyle w:val="Prrafodelista"/>
        <w:numPr>
          <w:ilvl w:val="0"/>
          <w:numId w:val="119"/>
        </w:numPr>
        <w:tabs>
          <w:tab w:val="left" w:pos="1441"/>
        </w:tabs>
        <w:ind w:left="709"/>
        <w:jc w:val="center"/>
        <w:rPr>
          <w:sz w:val="24"/>
        </w:rPr>
      </w:pPr>
      <w:r>
        <w:rPr>
          <w:color w:val="363636"/>
          <w:sz w:val="24"/>
        </w:rPr>
        <w:t>Abra una nueva hoja de cálculo en</w:t>
      </w:r>
      <w:r>
        <w:rPr>
          <w:color w:val="363636"/>
          <w:spacing w:val="-7"/>
          <w:sz w:val="24"/>
        </w:rPr>
        <w:t xml:space="preserve"> </w:t>
      </w:r>
      <w:r>
        <w:rPr>
          <w:color w:val="363636"/>
          <w:sz w:val="24"/>
        </w:rPr>
        <w:t>blanco.</w:t>
      </w:r>
    </w:p>
    <w:p w:rsidR="00B11E2E" w:rsidRDefault="00B11E2E" w:rsidP="00B11E2E">
      <w:pPr>
        <w:pStyle w:val="Prrafodelista"/>
        <w:numPr>
          <w:ilvl w:val="0"/>
          <w:numId w:val="119"/>
        </w:numPr>
        <w:tabs>
          <w:tab w:val="left" w:pos="1441"/>
        </w:tabs>
        <w:spacing w:before="2"/>
        <w:ind w:left="709"/>
        <w:jc w:val="center"/>
        <w:rPr>
          <w:sz w:val="24"/>
        </w:rPr>
      </w:pPr>
      <w:r>
        <w:rPr>
          <w:color w:val="363636"/>
          <w:sz w:val="24"/>
        </w:rPr>
        <w:t>Agregue estas etiquetas en la primera columna para que sea más fácil leer la hoja de</w:t>
      </w:r>
      <w:r>
        <w:rPr>
          <w:color w:val="363636"/>
          <w:spacing w:val="-18"/>
          <w:sz w:val="24"/>
        </w:rPr>
        <w:t xml:space="preserve"> </w:t>
      </w:r>
      <w:r>
        <w:rPr>
          <w:color w:val="363636"/>
          <w:sz w:val="24"/>
        </w:rPr>
        <w:t>cálculo.</w:t>
      </w:r>
    </w:p>
    <w:p w:rsidR="00B11E2E" w:rsidRDefault="00B11E2E" w:rsidP="00B11E2E">
      <w:pPr>
        <w:pStyle w:val="Prrafodelista"/>
        <w:numPr>
          <w:ilvl w:val="1"/>
          <w:numId w:val="119"/>
        </w:numPr>
        <w:tabs>
          <w:tab w:val="left" w:pos="2161"/>
        </w:tabs>
        <w:ind w:left="709" w:hanging="361"/>
        <w:jc w:val="center"/>
        <w:rPr>
          <w:sz w:val="24"/>
        </w:rPr>
      </w:pPr>
      <w:r>
        <w:rPr>
          <w:color w:val="363636"/>
          <w:sz w:val="24"/>
        </w:rPr>
        <w:t xml:space="preserve">En la celda A1, escriba </w:t>
      </w:r>
      <w:r>
        <w:rPr>
          <w:b/>
          <w:color w:val="363636"/>
          <w:sz w:val="24"/>
        </w:rPr>
        <w:t>Importe del</w:t>
      </w:r>
      <w:r>
        <w:rPr>
          <w:b/>
          <w:color w:val="363636"/>
          <w:spacing w:val="-7"/>
          <w:sz w:val="24"/>
        </w:rPr>
        <w:t xml:space="preserve"> </w:t>
      </w:r>
      <w:r>
        <w:rPr>
          <w:b/>
          <w:color w:val="363636"/>
          <w:sz w:val="24"/>
        </w:rPr>
        <w:t>préstamo</w:t>
      </w:r>
      <w:r>
        <w:rPr>
          <w:color w:val="363636"/>
          <w:sz w:val="24"/>
        </w:rPr>
        <w:t>.</w:t>
      </w:r>
    </w:p>
    <w:p w:rsidR="00B11E2E" w:rsidRDefault="00B11E2E" w:rsidP="00B11E2E">
      <w:pPr>
        <w:pStyle w:val="Prrafodelista"/>
        <w:numPr>
          <w:ilvl w:val="1"/>
          <w:numId w:val="119"/>
        </w:numPr>
        <w:tabs>
          <w:tab w:val="left" w:pos="2161"/>
        </w:tabs>
        <w:ind w:left="709" w:hanging="361"/>
        <w:jc w:val="center"/>
        <w:rPr>
          <w:sz w:val="24"/>
        </w:rPr>
      </w:pPr>
      <w:r>
        <w:rPr>
          <w:color w:val="363636"/>
          <w:sz w:val="24"/>
        </w:rPr>
        <w:t xml:space="preserve">En la celda A2, escriba </w:t>
      </w:r>
      <w:r>
        <w:rPr>
          <w:b/>
          <w:color w:val="363636"/>
          <w:sz w:val="24"/>
        </w:rPr>
        <w:t>Período en</w:t>
      </w:r>
      <w:r>
        <w:rPr>
          <w:b/>
          <w:color w:val="363636"/>
          <w:spacing w:val="-4"/>
          <w:sz w:val="24"/>
        </w:rPr>
        <w:t xml:space="preserve"> </w:t>
      </w:r>
      <w:r>
        <w:rPr>
          <w:b/>
          <w:color w:val="363636"/>
          <w:sz w:val="24"/>
        </w:rPr>
        <w:t>meses</w:t>
      </w:r>
      <w:r>
        <w:rPr>
          <w:color w:val="363636"/>
          <w:sz w:val="24"/>
        </w:rPr>
        <w:t>.</w:t>
      </w:r>
    </w:p>
    <w:p w:rsidR="00B11E2E" w:rsidRDefault="00B11E2E" w:rsidP="00B11E2E">
      <w:pPr>
        <w:pStyle w:val="Prrafodelista"/>
        <w:numPr>
          <w:ilvl w:val="1"/>
          <w:numId w:val="119"/>
        </w:numPr>
        <w:tabs>
          <w:tab w:val="left" w:pos="2161"/>
        </w:tabs>
        <w:ind w:left="709" w:hanging="361"/>
        <w:jc w:val="center"/>
        <w:rPr>
          <w:sz w:val="24"/>
        </w:rPr>
      </w:pPr>
      <w:r>
        <w:rPr>
          <w:color w:val="363636"/>
          <w:sz w:val="24"/>
        </w:rPr>
        <w:t xml:space="preserve">En la celda A3, escriba </w:t>
      </w:r>
      <w:r>
        <w:rPr>
          <w:b/>
          <w:color w:val="363636"/>
          <w:sz w:val="24"/>
        </w:rPr>
        <w:t>Tipo de</w:t>
      </w:r>
      <w:r>
        <w:rPr>
          <w:b/>
          <w:color w:val="363636"/>
          <w:spacing w:val="-8"/>
          <w:sz w:val="24"/>
        </w:rPr>
        <w:t xml:space="preserve"> </w:t>
      </w:r>
      <w:r>
        <w:rPr>
          <w:b/>
          <w:color w:val="363636"/>
          <w:sz w:val="24"/>
        </w:rPr>
        <w:t>interés</w:t>
      </w:r>
      <w:r>
        <w:rPr>
          <w:color w:val="363636"/>
          <w:sz w:val="24"/>
        </w:rPr>
        <w:t>.</w:t>
      </w:r>
    </w:p>
    <w:p w:rsidR="00B11E2E" w:rsidRDefault="00B11E2E" w:rsidP="00B11E2E">
      <w:pPr>
        <w:pStyle w:val="Prrafodelista"/>
        <w:numPr>
          <w:ilvl w:val="1"/>
          <w:numId w:val="119"/>
        </w:numPr>
        <w:tabs>
          <w:tab w:val="left" w:pos="2161"/>
        </w:tabs>
        <w:ind w:left="709" w:hanging="361"/>
        <w:jc w:val="center"/>
        <w:rPr>
          <w:sz w:val="24"/>
        </w:rPr>
      </w:pPr>
      <w:r>
        <w:rPr>
          <w:color w:val="363636"/>
          <w:sz w:val="24"/>
        </w:rPr>
        <w:t>En la celda A4, escriba</w:t>
      </w:r>
      <w:r>
        <w:rPr>
          <w:color w:val="363636"/>
          <w:spacing w:val="-3"/>
          <w:sz w:val="24"/>
        </w:rPr>
        <w:t xml:space="preserve"> </w:t>
      </w:r>
      <w:r>
        <w:rPr>
          <w:b/>
          <w:color w:val="363636"/>
          <w:sz w:val="24"/>
        </w:rPr>
        <w:t>Pago</w:t>
      </w:r>
      <w:r>
        <w:rPr>
          <w:color w:val="363636"/>
          <w:sz w:val="24"/>
        </w:rPr>
        <w:t>.</w:t>
      </w:r>
    </w:p>
    <w:p w:rsidR="00B11E2E" w:rsidRDefault="00B11E2E" w:rsidP="00B11E2E">
      <w:pPr>
        <w:pStyle w:val="Prrafodelista"/>
        <w:numPr>
          <w:ilvl w:val="0"/>
          <w:numId w:val="119"/>
        </w:numPr>
        <w:tabs>
          <w:tab w:val="left" w:pos="1441"/>
        </w:tabs>
        <w:ind w:left="709"/>
        <w:jc w:val="center"/>
        <w:rPr>
          <w:sz w:val="24"/>
        </w:rPr>
      </w:pPr>
      <w:r>
        <w:rPr>
          <w:color w:val="363636"/>
          <w:sz w:val="24"/>
        </w:rPr>
        <w:t>Agregue los valores</w:t>
      </w:r>
      <w:r>
        <w:rPr>
          <w:color w:val="363636"/>
          <w:spacing w:val="2"/>
          <w:sz w:val="24"/>
        </w:rPr>
        <w:t xml:space="preserve"> </w:t>
      </w:r>
      <w:r>
        <w:rPr>
          <w:color w:val="363636"/>
          <w:sz w:val="24"/>
        </w:rPr>
        <w:t>conocidos.</w:t>
      </w:r>
    </w:p>
    <w:p w:rsidR="00B11E2E" w:rsidRDefault="00B11E2E" w:rsidP="00B11E2E">
      <w:pPr>
        <w:pStyle w:val="Prrafodelista"/>
        <w:numPr>
          <w:ilvl w:val="1"/>
          <w:numId w:val="119"/>
        </w:numPr>
        <w:tabs>
          <w:tab w:val="left" w:pos="2161"/>
        </w:tabs>
        <w:ind w:left="709" w:hanging="361"/>
        <w:jc w:val="center"/>
        <w:rPr>
          <w:sz w:val="24"/>
        </w:rPr>
      </w:pPr>
      <w:r>
        <w:rPr>
          <w:color w:val="363636"/>
          <w:sz w:val="24"/>
        </w:rPr>
        <w:t xml:space="preserve">En la celda B1, escriba </w:t>
      </w:r>
      <w:r>
        <w:rPr>
          <w:b/>
          <w:color w:val="363636"/>
          <w:sz w:val="24"/>
        </w:rPr>
        <w:t>100.000</w:t>
      </w:r>
      <w:r>
        <w:rPr>
          <w:color w:val="363636"/>
          <w:sz w:val="24"/>
        </w:rPr>
        <w:t>. Este es el importe del préstamo que</w:t>
      </w:r>
      <w:r>
        <w:rPr>
          <w:color w:val="363636"/>
          <w:spacing w:val="-12"/>
          <w:sz w:val="24"/>
        </w:rPr>
        <w:t xml:space="preserve"> </w:t>
      </w:r>
      <w:r>
        <w:rPr>
          <w:color w:val="363636"/>
          <w:sz w:val="24"/>
        </w:rPr>
        <w:t>desea.</w:t>
      </w:r>
    </w:p>
    <w:p w:rsidR="00B11E2E" w:rsidRDefault="00B11E2E" w:rsidP="00B11E2E">
      <w:pPr>
        <w:pStyle w:val="Prrafodelista"/>
        <w:numPr>
          <w:ilvl w:val="1"/>
          <w:numId w:val="119"/>
        </w:numPr>
        <w:tabs>
          <w:tab w:val="left" w:pos="2161"/>
        </w:tabs>
        <w:ind w:left="709" w:hanging="361"/>
        <w:jc w:val="center"/>
        <w:rPr>
          <w:sz w:val="24"/>
        </w:rPr>
      </w:pPr>
      <w:r>
        <w:rPr>
          <w:color w:val="363636"/>
          <w:sz w:val="24"/>
        </w:rPr>
        <w:t xml:space="preserve">En la celda B2, escriba </w:t>
      </w:r>
      <w:r>
        <w:rPr>
          <w:b/>
          <w:color w:val="363636"/>
          <w:sz w:val="24"/>
        </w:rPr>
        <w:t>180</w:t>
      </w:r>
      <w:r>
        <w:rPr>
          <w:color w:val="363636"/>
          <w:sz w:val="24"/>
        </w:rPr>
        <w:t>. Esta es la cantidad de meses que desea para saldar el</w:t>
      </w:r>
      <w:r>
        <w:rPr>
          <w:color w:val="363636"/>
          <w:spacing w:val="-23"/>
          <w:sz w:val="24"/>
        </w:rPr>
        <w:t xml:space="preserve"> </w:t>
      </w:r>
      <w:r>
        <w:rPr>
          <w:color w:val="363636"/>
          <w:sz w:val="24"/>
        </w:rPr>
        <w:t>préstamo.</w:t>
      </w:r>
    </w:p>
    <w:p w:rsidR="00B11E2E" w:rsidRDefault="00B11E2E" w:rsidP="00B11E2E">
      <w:pPr>
        <w:pStyle w:val="Prrafodelista"/>
        <w:numPr>
          <w:ilvl w:val="0"/>
          <w:numId w:val="119"/>
        </w:numPr>
        <w:tabs>
          <w:tab w:val="left" w:pos="1441"/>
        </w:tabs>
        <w:ind w:left="709" w:right="719"/>
        <w:jc w:val="center"/>
        <w:rPr>
          <w:sz w:val="24"/>
        </w:rPr>
      </w:pPr>
      <w:r>
        <w:rPr>
          <w:color w:val="363636"/>
          <w:sz w:val="24"/>
        </w:rPr>
        <w:t>En</w:t>
      </w:r>
      <w:r>
        <w:rPr>
          <w:color w:val="363636"/>
          <w:spacing w:val="-5"/>
          <w:sz w:val="24"/>
        </w:rPr>
        <w:t xml:space="preserve"> </w:t>
      </w:r>
      <w:r>
        <w:rPr>
          <w:color w:val="363636"/>
          <w:sz w:val="24"/>
        </w:rPr>
        <w:t>la</w:t>
      </w:r>
      <w:r>
        <w:rPr>
          <w:color w:val="363636"/>
          <w:spacing w:val="-8"/>
          <w:sz w:val="24"/>
        </w:rPr>
        <w:t xml:space="preserve"> </w:t>
      </w:r>
      <w:r>
        <w:rPr>
          <w:color w:val="363636"/>
          <w:sz w:val="24"/>
        </w:rPr>
        <w:t>celda</w:t>
      </w:r>
      <w:r>
        <w:rPr>
          <w:color w:val="363636"/>
          <w:spacing w:val="-8"/>
          <w:sz w:val="24"/>
        </w:rPr>
        <w:t xml:space="preserve"> </w:t>
      </w:r>
      <w:r>
        <w:rPr>
          <w:color w:val="363636"/>
          <w:sz w:val="24"/>
        </w:rPr>
        <w:t>B4,</w:t>
      </w:r>
      <w:r>
        <w:rPr>
          <w:color w:val="363636"/>
          <w:spacing w:val="-8"/>
          <w:sz w:val="24"/>
        </w:rPr>
        <w:t xml:space="preserve"> </w:t>
      </w:r>
      <w:r>
        <w:rPr>
          <w:color w:val="363636"/>
          <w:sz w:val="24"/>
        </w:rPr>
        <w:t>escriba</w:t>
      </w:r>
      <w:r>
        <w:rPr>
          <w:color w:val="363636"/>
          <w:spacing w:val="-9"/>
          <w:sz w:val="24"/>
        </w:rPr>
        <w:t xml:space="preserve"> </w:t>
      </w:r>
      <w:r>
        <w:rPr>
          <w:b/>
          <w:color w:val="363636"/>
          <w:sz w:val="24"/>
        </w:rPr>
        <w:t>=PAGO(B3/12;B2;B1)</w:t>
      </w:r>
      <w:r>
        <w:rPr>
          <w:color w:val="363636"/>
          <w:sz w:val="24"/>
        </w:rPr>
        <w:t>.</w:t>
      </w:r>
      <w:r>
        <w:rPr>
          <w:color w:val="363636"/>
          <w:spacing w:val="-6"/>
          <w:sz w:val="24"/>
        </w:rPr>
        <w:t xml:space="preserve"> </w:t>
      </w:r>
      <w:r>
        <w:rPr>
          <w:color w:val="363636"/>
          <w:sz w:val="24"/>
        </w:rPr>
        <w:t>La</w:t>
      </w:r>
      <w:r>
        <w:rPr>
          <w:color w:val="363636"/>
          <w:spacing w:val="-9"/>
          <w:sz w:val="24"/>
        </w:rPr>
        <w:t xml:space="preserve"> </w:t>
      </w:r>
      <w:r>
        <w:rPr>
          <w:color w:val="363636"/>
          <w:sz w:val="24"/>
        </w:rPr>
        <w:t>fórmula</w:t>
      </w:r>
      <w:r>
        <w:rPr>
          <w:color w:val="363636"/>
          <w:spacing w:val="-6"/>
          <w:sz w:val="24"/>
        </w:rPr>
        <w:t xml:space="preserve"> </w:t>
      </w:r>
      <w:r>
        <w:rPr>
          <w:color w:val="363636"/>
          <w:sz w:val="24"/>
        </w:rPr>
        <w:t>calcula</w:t>
      </w:r>
      <w:r>
        <w:rPr>
          <w:color w:val="363636"/>
          <w:spacing w:val="-5"/>
          <w:sz w:val="24"/>
        </w:rPr>
        <w:t xml:space="preserve"> </w:t>
      </w:r>
      <w:r>
        <w:rPr>
          <w:color w:val="363636"/>
          <w:sz w:val="24"/>
        </w:rPr>
        <w:t>el</w:t>
      </w:r>
      <w:r>
        <w:rPr>
          <w:color w:val="363636"/>
          <w:spacing w:val="-8"/>
          <w:sz w:val="24"/>
        </w:rPr>
        <w:t xml:space="preserve"> </w:t>
      </w:r>
      <w:r>
        <w:rPr>
          <w:color w:val="363636"/>
          <w:sz w:val="24"/>
        </w:rPr>
        <w:t>importe</w:t>
      </w:r>
      <w:r>
        <w:rPr>
          <w:color w:val="363636"/>
          <w:spacing w:val="-8"/>
          <w:sz w:val="24"/>
        </w:rPr>
        <w:t xml:space="preserve"> </w:t>
      </w:r>
      <w:r>
        <w:rPr>
          <w:color w:val="363636"/>
          <w:sz w:val="24"/>
        </w:rPr>
        <w:t>del</w:t>
      </w:r>
      <w:r>
        <w:rPr>
          <w:color w:val="363636"/>
          <w:spacing w:val="-7"/>
          <w:sz w:val="24"/>
        </w:rPr>
        <w:t xml:space="preserve"> </w:t>
      </w:r>
      <w:r>
        <w:rPr>
          <w:color w:val="363636"/>
          <w:sz w:val="24"/>
        </w:rPr>
        <w:t>pago.</w:t>
      </w:r>
      <w:r>
        <w:rPr>
          <w:color w:val="363636"/>
          <w:spacing w:val="-9"/>
          <w:sz w:val="24"/>
        </w:rPr>
        <w:t xml:space="preserve"> </w:t>
      </w:r>
      <w:r>
        <w:rPr>
          <w:color w:val="363636"/>
          <w:sz w:val="24"/>
        </w:rPr>
        <w:t>En</w:t>
      </w:r>
      <w:r>
        <w:rPr>
          <w:color w:val="363636"/>
          <w:spacing w:val="-7"/>
          <w:sz w:val="24"/>
        </w:rPr>
        <w:t xml:space="preserve"> </w:t>
      </w:r>
      <w:r>
        <w:rPr>
          <w:color w:val="363636"/>
          <w:sz w:val="24"/>
        </w:rPr>
        <w:t>este</w:t>
      </w:r>
      <w:r>
        <w:rPr>
          <w:color w:val="363636"/>
          <w:spacing w:val="-7"/>
          <w:sz w:val="24"/>
        </w:rPr>
        <w:t xml:space="preserve"> </w:t>
      </w:r>
      <w:r>
        <w:rPr>
          <w:color w:val="363636"/>
          <w:sz w:val="24"/>
        </w:rPr>
        <w:t xml:space="preserve">ejemplo </w:t>
      </w:r>
      <w:r>
        <w:rPr>
          <w:rFonts w:ascii="Arial" w:hAnsi="Arial"/>
          <w:color w:val="363636"/>
          <w:sz w:val="24"/>
        </w:rPr>
        <w:t>desea</w:t>
      </w:r>
      <w:r>
        <w:rPr>
          <w:rFonts w:ascii="Arial" w:hAnsi="Arial"/>
          <w:color w:val="363636"/>
          <w:spacing w:val="-36"/>
          <w:sz w:val="24"/>
        </w:rPr>
        <w:t xml:space="preserve"> </w:t>
      </w:r>
      <w:r>
        <w:rPr>
          <w:rFonts w:ascii="Arial" w:hAnsi="Arial"/>
          <w:color w:val="363636"/>
          <w:sz w:val="24"/>
        </w:rPr>
        <w:t>pagar</w:t>
      </w:r>
      <w:r>
        <w:rPr>
          <w:rFonts w:ascii="Arial" w:hAnsi="Arial"/>
          <w:color w:val="363636"/>
          <w:spacing w:val="-36"/>
          <w:sz w:val="24"/>
        </w:rPr>
        <w:t xml:space="preserve"> </w:t>
      </w:r>
      <w:r>
        <w:rPr>
          <w:rFonts w:ascii="Arial" w:hAnsi="Arial"/>
          <w:color w:val="363636"/>
          <w:sz w:val="24"/>
        </w:rPr>
        <w:t>900</w:t>
      </w:r>
      <w:r>
        <w:rPr>
          <w:rFonts w:ascii="Arial" w:hAnsi="Arial"/>
          <w:color w:val="363636"/>
          <w:spacing w:val="-36"/>
          <w:sz w:val="24"/>
        </w:rPr>
        <w:t xml:space="preserve"> </w:t>
      </w:r>
      <w:r>
        <w:rPr>
          <w:rFonts w:ascii="Arial" w:hAnsi="Arial"/>
          <w:color w:val="363636"/>
          <w:sz w:val="24"/>
        </w:rPr>
        <w:t>€</w:t>
      </w:r>
      <w:r>
        <w:rPr>
          <w:rFonts w:ascii="Arial" w:hAnsi="Arial"/>
          <w:color w:val="363636"/>
          <w:spacing w:val="-34"/>
          <w:sz w:val="24"/>
        </w:rPr>
        <w:t xml:space="preserve"> </w:t>
      </w:r>
      <w:r>
        <w:rPr>
          <w:rFonts w:ascii="Arial" w:hAnsi="Arial"/>
          <w:color w:val="363636"/>
          <w:sz w:val="24"/>
        </w:rPr>
        <w:t>cada</w:t>
      </w:r>
      <w:r>
        <w:rPr>
          <w:rFonts w:ascii="Arial" w:hAnsi="Arial"/>
          <w:color w:val="363636"/>
          <w:spacing w:val="-36"/>
          <w:sz w:val="24"/>
        </w:rPr>
        <w:t xml:space="preserve"> </w:t>
      </w:r>
      <w:r>
        <w:rPr>
          <w:rFonts w:ascii="Arial" w:hAnsi="Arial"/>
          <w:color w:val="363636"/>
          <w:sz w:val="24"/>
        </w:rPr>
        <w:t>mes.</w:t>
      </w:r>
      <w:r>
        <w:rPr>
          <w:rFonts w:ascii="Arial" w:hAnsi="Arial"/>
          <w:color w:val="363636"/>
          <w:spacing w:val="-35"/>
          <w:sz w:val="24"/>
        </w:rPr>
        <w:t xml:space="preserve"> </w:t>
      </w:r>
      <w:r>
        <w:rPr>
          <w:rFonts w:ascii="Arial" w:hAnsi="Arial"/>
          <w:color w:val="363636"/>
          <w:sz w:val="24"/>
        </w:rPr>
        <w:t>No</w:t>
      </w:r>
      <w:r>
        <w:rPr>
          <w:rFonts w:ascii="Arial" w:hAnsi="Arial"/>
          <w:color w:val="363636"/>
          <w:spacing w:val="-36"/>
          <w:sz w:val="24"/>
        </w:rPr>
        <w:t xml:space="preserve"> </w:t>
      </w:r>
      <w:r>
        <w:rPr>
          <w:rFonts w:ascii="Arial" w:hAnsi="Arial"/>
          <w:color w:val="363636"/>
          <w:sz w:val="24"/>
        </w:rPr>
        <w:t>especif</w:t>
      </w:r>
      <w:r>
        <w:rPr>
          <w:color w:val="363636"/>
          <w:sz w:val="24"/>
        </w:rPr>
        <w:t>ica</w:t>
      </w:r>
      <w:r>
        <w:rPr>
          <w:color w:val="363636"/>
          <w:spacing w:val="-23"/>
          <w:sz w:val="24"/>
        </w:rPr>
        <w:t xml:space="preserve"> </w:t>
      </w:r>
      <w:r>
        <w:rPr>
          <w:color w:val="363636"/>
          <w:sz w:val="24"/>
        </w:rPr>
        <w:t>ese</w:t>
      </w:r>
      <w:r>
        <w:rPr>
          <w:color w:val="363636"/>
          <w:spacing w:val="-23"/>
          <w:sz w:val="24"/>
        </w:rPr>
        <w:t xml:space="preserve"> </w:t>
      </w:r>
      <w:r>
        <w:rPr>
          <w:color w:val="363636"/>
          <w:sz w:val="24"/>
        </w:rPr>
        <w:t>importe</w:t>
      </w:r>
      <w:r>
        <w:rPr>
          <w:color w:val="363636"/>
          <w:spacing w:val="-23"/>
          <w:sz w:val="24"/>
        </w:rPr>
        <w:t xml:space="preserve"> </w:t>
      </w:r>
      <w:r>
        <w:rPr>
          <w:color w:val="363636"/>
          <w:sz w:val="24"/>
        </w:rPr>
        <w:t>aquí</w:t>
      </w:r>
      <w:r>
        <w:rPr>
          <w:color w:val="363636"/>
          <w:spacing w:val="-23"/>
          <w:sz w:val="24"/>
        </w:rPr>
        <w:t xml:space="preserve"> </w:t>
      </w:r>
      <w:r>
        <w:rPr>
          <w:color w:val="363636"/>
          <w:sz w:val="24"/>
        </w:rPr>
        <w:t>ya</w:t>
      </w:r>
      <w:r>
        <w:rPr>
          <w:color w:val="363636"/>
          <w:spacing w:val="-24"/>
          <w:sz w:val="24"/>
        </w:rPr>
        <w:t xml:space="preserve"> </w:t>
      </w:r>
      <w:r>
        <w:rPr>
          <w:color w:val="363636"/>
          <w:sz w:val="24"/>
        </w:rPr>
        <w:t>que</w:t>
      </w:r>
      <w:r>
        <w:rPr>
          <w:color w:val="363636"/>
          <w:spacing w:val="-23"/>
          <w:sz w:val="24"/>
        </w:rPr>
        <w:t xml:space="preserve"> </w:t>
      </w:r>
      <w:r>
        <w:rPr>
          <w:color w:val="363636"/>
          <w:sz w:val="24"/>
        </w:rPr>
        <w:t>desea</w:t>
      </w:r>
      <w:r>
        <w:rPr>
          <w:color w:val="363636"/>
          <w:spacing w:val="-22"/>
          <w:sz w:val="24"/>
        </w:rPr>
        <w:t xml:space="preserve"> </w:t>
      </w:r>
      <w:r>
        <w:rPr>
          <w:color w:val="363636"/>
          <w:sz w:val="24"/>
        </w:rPr>
        <w:t>usar</w:t>
      </w:r>
      <w:r>
        <w:rPr>
          <w:color w:val="363636"/>
          <w:spacing w:val="-24"/>
          <w:sz w:val="24"/>
        </w:rPr>
        <w:t xml:space="preserve"> </w:t>
      </w:r>
      <w:r>
        <w:rPr>
          <w:color w:val="363636"/>
          <w:sz w:val="24"/>
        </w:rPr>
        <w:t>Buscar</w:t>
      </w:r>
      <w:r>
        <w:rPr>
          <w:color w:val="363636"/>
          <w:spacing w:val="-23"/>
          <w:sz w:val="24"/>
        </w:rPr>
        <w:t xml:space="preserve"> </w:t>
      </w:r>
      <w:r>
        <w:rPr>
          <w:color w:val="363636"/>
          <w:sz w:val="24"/>
        </w:rPr>
        <w:t>objetivo</w:t>
      </w:r>
      <w:r>
        <w:rPr>
          <w:color w:val="363636"/>
          <w:spacing w:val="-23"/>
          <w:sz w:val="24"/>
        </w:rPr>
        <w:t xml:space="preserve"> </w:t>
      </w:r>
      <w:r>
        <w:rPr>
          <w:color w:val="363636"/>
          <w:sz w:val="24"/>
        </w:rPr>
        <w:t>para determinar el tipo de interés y esta característica requiere que se empiece con una</w:t>
      </w:r>
      <w:r>
        <w:rPr>
          <w:color w:val="363636"/>
          <w:spacing w:val="-22"/>
          <w:sz w:val="24"/>
        </w:rPr>
        <w:t xml:space="preserve"> </w:t>
      </w:r>
      <w:r>
        <w:rPr>
          <w:color w:val="363636"/>
          <w:sz w:val="24"/>
        </w:rPr>
        <w:t>fórmula.</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9"/>
        <w:jc w:val="center"/>
      </w:pPr>
      <w:r>
        <w:rPr>
          <w:color w:val="363636"/>
        </w:rPr>
        <w:t>La fórmula hace referencia a los valores especificados en las celdas B1 y B2, que contienen los valores especificados en los pasos anteriores. La fórmula también hace referencia a la celda B3 que es el lugar en que</w:t>
      </w:r>
      <w:r>
        <w:rPr>
          <w:color w:val="363636"/>
          <w:spacing w:val="-15"/>
        </w:rPr>
        <w:t xml:space="preserve"> </w:t>
      </w:r>
      <w:r>
        <w:rPr>
          <w:color w:val="363636"/>
        </w:rPr>
        <w:t>Buscar</w:t>
      </w:r>
      <w:r>
        <w:rPr>
          <w:color w:val="363636"/>
          <w:spacing w:val="-15"/>
        </w:rPr>
        <w:t xml:space="preserve"> </w:t>
      </w:r>
      <w:r>
        <w:rPr>
          <w:color w:val="363636"/>
        </w:rPr>
        <w:t>objetivo</w:t>
      </w:r>
      <w:r>
        <w:rPr>
          <w:color w:val="363636"/>
          <w:spacing w:val="-15"/>
        </w:rPr>
        <w:t xml:space="preserve"> </w:t>
      </w:r>
      <w:r>
        <w:rPr>
          <w:color w:val="363636"/>
        </w:rPr>
        <w:t>colocará</w:t>
      </w:r>
      <w:r>
        <w:rPr>
          <w:color w:val="363636"/>
          <w:spacing w:val="-13"/>
        </w:rPr>
        <w:t xml:space="preserve"> </w:t>
      </w:r>
      <w:r>
        <w:rPr>
          <w:color w:val="363636"/>
        </w:rPr>
        <w:t>el</w:t>
      </w:r>
      <w:r>
        <w:rPr>
          <w:color w:val="363636"/>
          <w:spacing w:val="-14"/>
        </w:rPr>
        <w:t xml:space="preserve"> </w:t>
      </w:r>
      <w:r>
        <w:rPr>
          <w:color w:val="363636"/>
        </w:rPr>
        <w:t>tipo</w:t>
      </w:r>
      <w:r>
        <w:rPr>
          <w:color w:val="363636"/>
          <w:spacing w:val="-15"/>
        </w:rPr>
        <w:t xml:space="preserve"> </w:t>
      </w:r>
      <w:r>
        <w:rPr>
          <w:color w:val="363636"/>
        </w:rPr>
        <w:t>de</w:t>
      </w:r>
      <w:r>
        <w:rPr>
          <w:color w:val="363636"/>
          <w:spacing w:val="-14"/>
        </w:rPr>
        <w:t xml:space="preserve"> </w:t>
      </w:r>
      <w:r>
        <w:rPr>
          <w:color w:val="363636"/>
        </w:rPr>
        <w:t>interés.</w:t>
      </w:r>
      <w:r>
        <w:rPr>
          <w:color w:val="363636"/>
          <w:spacing w:val="-16"/>
        </w:rPr>
        <w:t xml:space="preserve"> </w:t>
      </w:r>
      <w:r>
        <w:rPr>
          <w:color w:val="363636"/>
        </w:rPr>
        <w:t>La</w:t>
      </w:r>
      <w:r>
        <w:rPr>
          <w:color w:val="363636"/>
          <w:spacing w:val="-15"/>
        </w:rPr>
        <w:t xml:space="preserve"> </w:t>
      </w:r>
      <w:r>
        <w:rPr>
          <w:color w:val="363636"/>
        </w:rPr>
        <w:t>fórmula</w:t>
      </w:r>
      <w:r>
        <w:rPr>
          <w:color w:val="363636"/>
          <w:spacing w:val="-16"/>
        </w:rPr>
        <w:t xml:space="preserve"> </w:t>
      </w:r>
      <w:r>
        <w:rPr>
          <w:color w:val="363636"/>
        </w:rPr>
        <w:t>divide</w:t>
      </w:r>
      <w:r>
        <w:rPr>
          <w:color w:val="363636"/>
          <w:spacing w:val="-14"/>
        </w:rPr>
        <w:t xml:space="preserve"> </w:t>
      </w:r>
      <w:r>
        <w:rPr>
          <w:color w:val="363636"/>
        </w:rPr>
        <w:t>el</w:t>
      </w:r>
      <w:r>
        <w:rPr>
          <w:color w:val="363636"/>
          <w:spacing w:val="-15"/>
        </w:rPr>
        <w:t xml:space="preserve"> </w:t>
      </w:r>
      <w:r>
        <w:rPr>
          <w:color w:val="363636"/>
        </w:rPr>
        <w:t>valor</w:t>
      </w:r>
      <w:r>
        <w:rPr>
          <w:color w:val="363636"/>
          <w:spacing w:val="-14"/>
        </w:rPr>
        <w:t xml:space="preserve"> </w:t>
      </w:r>
      <w:r>
        <w:rPr>
          <w:color w:val="363636"/>
        </w:rPr>
        <w:t>de</w:t>
      </w:r>
      <w:r>
        <w:rPr>
          <w:color w:val="363636"/>
          <w:spacing w:val="-15"/>
        </w:rPr>
        <w:t xml:space="preserve"> </w:t>
      </w:r>
      <w:r>
        <w:rPr>
          <w:color w:val="363636"/>
        </w:rPr>
        <w:t>B3</w:t>
      </w:r>
      <w:r>
        <w:rPr>
          <w:color w:val="363636"/>
          <w:spacing w:val="-15"/>
        </w:rPr>
        <w:t xml:space="preserve"> </w:t>
      </w:r>
      <w:r>
        <w:rPr>
          <w:color w:val="363636"/>
        </w:rPr>
        <w:t>por</w:t>
      </w:r>
      <w:r>
        <w:rPr>
          <w:color w:val="363636"/>
          <w:spacing w:val="-14"/>
        </w:rPr>
        <w:t xml:space="preserve"> </w:t>
      </w:r>
      <w:r>
        <w:rPr>
          <w:color w:val="363636"/>
        </w:rPr>
        <w:t>12</w:t>
      </w:r>
      <w:r>
        <w:rPr>
          <w:color w:val="363636"/>
          <w:spacing w:val="-14"/>
        </w:rPr>
        <w:t xml:space="preserve"> </w:t>
      </w:r>
      <w:r>
        <w:rPr>
          <w:color w:val="363636"/>
        </w:rPr>
        <w:t>porque</w:t>
      </w:r>
      <w:r>
        <w:rPr>
          <w:color w:val="363636"/>
          <w:spacing w:val="-14"/>
        </w:rPr>
        <w:t xml:space="preserve"> </w:t>
      </w:r>
      <w:r>
        <w:rPr>
          <w:color w:val="363636"/>
        </w:rPr>
        <w:t>ha</w:t>
      </w:r>
      <w:r>
        <w:rPr>
          <w:color w:val="363636"/>
          <w:spacing w:val="-16"/>
        </w:rPr>
        <w:t xml:space="preserve"> </w:t>
      </w:r>
      <w:r>
        <w:rPr>
          <w:color w:val="363636"/>
        </w:rPr>
        <w:t xml:space="preserve">especificado un pago mensual y la función </w:t>
      </w:r>
      <w:r>
        <w:rPr>
          <w:b/>
          <w:color w:val="363636"/>
        </w:rPr>
        <w:t xml:space="preserve">PAGO </w:t>
      </w:r>
      <w:r>
        <w:rPr>
          <w:color w:val="363636"/>
        </w:rPr>
        <w:t>da por supuesto un tipo de interés</w:t>
      </w:r>
      <w:r>
        <w:rPr>
          <w:color w:val="363636"/>
          <w:spacing w:val="-3"/>
        </w:rPr>
        <w:t xml:space="preserve"> </w:t>
      </w:r>
      <w:r>
        <w:rPr>
          <w:color w:val="363636"/>
        </w:rPr>
        <w:t>anual.</w:t>
      </w:r>
    </w:p>
    <w:p w:rsidR="00B11E2E" w:rsidRDefault="00B11E2E" w:rsidP="00B11E2E">
      <w:pPr>
        <w:pStyle w:val="Textoindependiente"/>
        <w:ind w:left="709"/>
        <w:jc w:val="center"/>
        <w:rPr>
          <w:sz w:val="23"/>
        </w:rPr>
      </w:pPr>
    </w:p>
    <w:p w:rsidR="00B11E2E" w:rsidRDefault="00B11E2E" w:rsidP="00B11E2E">
      <w:pPr>
        <w:pStyle w:val="Textoindependiente"/>
        <w:ind w:left="709" w:right="716"/>
        <w:jc w:val="center"/>
      </w:pPr>
      <w:r>
        <w:rPr>
          <w:color w:val="363636"/>
        </w:rPr>
        <w:t xml:space="preserve">Debido a que la celda B3 no tiene un valor, Excel supone un interés del 0% y devuelve un pago de 555,56 $. Puede ignorar ese valor por ahora. Además, para obtener más información acerca de la función </w:t>
      </w:r>
      <w:r>
        <w:rPr>
          <w:b/>
          <w:color w:val="363636"/>
        </w:rPr>
        <w:t>PAGO</w:t>
      </w:r>
      <w:r>
        <w:rPr>
          <w:color w:val="363636"/>
        </w:rPr>
        <w:t xml:space="preserve">, vea </w:t>
      </w:r>
      <w:hyperlink r:id="rId1399">
        <w:r>
          <w:rPr>
            <w:color w:val="363636"/>
          </w:rPr>
          <w:t>Función PMT</w:t>
        </w:r>
      </w:hyperlink>
      <w:r>
        <w:rPr>
          <w:color w:val="363636"/>
        </w:rPr>
        <w:t>.</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Usar Buscar objetivo para determinar el tipo de interés</w:t>
      </w:r>
    </w:p>
    <w:p w:rsidR="00B11E2E" w:rsidRDefault="00B11E2E" w:rsidP="00B11E2E">
      <w:pPr>
        <w:pStyle w:val="Textoindependiente"/>
        <w:ind w:left="709"/>
        <w:jc w:val="center"/>
        <w:rPr>
          <w:sz w:val="25"/>
        </w:rPr>
      </w:pPr>
    </w:p>
    <w:p w:rsidR="00B11E2E" w:rsidRDefault="00B11E2E" w:rsidP="00B11E2E">
      <w:pPr>
        <w:pStyle w:val="Prrafodelista"/>
        <w:numPr>
          <w:ilvl w:val="0"/>
          <w:numId w:val="118"/>
        </w:numPr>
        <w:tabs>
          <w:tab w:val="left" w:pos="1441"/>
        </w:tabs>
        <w:ind w:left="709" w:right="714"/>
        <w:jc w:val="center"/>
        <w:rPr>
          <w:sz w:val="24"/>
        </w:rPr>
      </w:pPr>
      <w:r>
        <w:rPr>
          <w:color w:val="363636"/>
          <w:sz w:val="24"/>
        </w:rPr>
        <w:t xml:space="preserve">En la ficha </w:t>
      </w:r>
      <w:r>
        <w:rPr>
          <w:b/>
          <w:color w:val="363636"/>
          <w:sz w:val="24"/>
        </w:rPr>
        <w:t>datos</w:t>
      </w:r>
      <w:r>
        <w:rPr>
          <w:color w:val="363636"/>
          <w:sz w:val="24"/>
        </w:rPr>
        <w:t xml:space="preserve">, en el grupo </w:t>
      </w:r>
      <w:r>
        <w:rPr>
          <w:b/>
          <w:color w:val="363636"/>
          <w:sz w:val="24"/>
        </w:rPr>
        <w:t xml:space="preserve">Herramientas de datos </w:t>
      </w:r>
      <w:r>
        <w:rPr>
          <w:color w:val="363636"/>
          <w:sz w:val="24"/>
        </w:rPr>
        <w:t xml:space="preserve">(Excel 2013) o del grupo </w:t>
      </w:r>
      <w:r>
        <w:rPr>
          <w:b/>
          <w:color w:val="363636"/>
          <w:sz w:val="24"/>
        </w:rPr>
        <w:t xml:space="preserve">de previsión </w:t>
      </w:r>
      <w:r>
        <w:rPr>
          <w:color w:val="363636"/>
          <w:sz w:val="24"/>
        </w:rPr>
        <w:t xml:space="preserve">(2016 de Excel), haga clic en </w:t>
      </w:r>
      <w:r>
        <w:rPr>
          <w:b/>
          <w:color w:val="363636"/>
          <w:sz w:val="24"/>
        </w:rPr>
        <w:t xml:space="preserve">Análisis de hipótesis </w:t>
      </w:r>
      <w:r>
        <w:rPr>
          <w:color w:val="363636"/>
          <w:sz w:val="24"/>
        </w:rPr>
        <w:t xml:space="preserve">y, a continuación, haga clic en </w:t>
      </w:r>
      <w:r>
        <w:rPr>
          <w:b/>
          <w:color w:val="363636"/>
          <w:sz w:val="24"/>
        </w:rPr>
        <w:t>Buscar</w:t>
      </w:r>
      <w:r>
        <w:rPr>
          <w:b/>
          <w:color w:val="363636"/>
          <w:spacing w:val="-7"/>
          <w:sz w:val="24"/>
        </w:rPr>
        <w:t xml:space="preserve"> </w:t>
      </w:r>
      <w:r>
        <w:rPr>
          <w:b/>
          <w:color w:val="363636"/>
          <w:sz w:val="24"/>
        </w:rPr>
        <w:t>objetivo</w:t>
      </w:r>
      <w:r>
        <w:rPr>
          <w:color w:val="363636"/>
          <w:sz w:val="24"/>
        </w:rPr>
        <w:t>.</w:t>
      </w:r>
    </w:p>
    <w:p w:rsidR="00B11E2E" w:rsidRDefault="00B11E2E" w:rsidP="00B11E2E">
      <w:pPr>
        <w:pStyle w:val="Prrafodelista"/>
        <w:numPr>
          <w:ilvl w:val="0"/>
          <w:numId w:val="118"/>
        </w:numPr>
        <w:tabs>
          <w:tab w:val="left" w:pos="1441"/>
        </w:tabs>
        <w:spacing w:before="2"/>
        <w:ind w:left="709"/>
        <w:jc w:val="center"/>
        <w:rPr>
          <w:sz w:val="24"/>
        </w:rPr>
      </w:pPr>
      <w:r>
        <w:rPr>
          <w:color w:val="363636"/>
          <w:sz w:val="24"/>
        </w:rPr>
        <w:t xml:space="preserve">En el cuadro </w:t>
      </w:r>
      <w:r>
        <w:rPr>
          <w:b/>
          <w:color w:val="363636"/>
          <w:sz w:val="24"/>
        </w:rPr>
        <w:t>Definir la celda</w:t>
      </w:r>
      <w:r>
        <w:rPr>
          <w:color w:val="363636"/>
          <w:sz w:val="24"/>
        </w:rPr>
        <w:t xml:space="preserve">, especifique </w:t>
      </w:r>
      <w:r>
        <w:rPr>
          <w:b/>
          <w:color w:val="363636"/>
          <w:sz w:val="24"/>
        </w:rPr>
        <w:t>B4</w:t>
      </w:r>
      <w:r>
        <w:rPr>
          <w:color w:val="363636"/>
          <w:sz w:val="24"/>
        </w:rPr>
        <w:t>, la celda con la fórmula que desea</w:t>
      </w:r>
      <w:r>
        <w:rPr>
          <w:color w:val="363636"/>
          <w:spacing w:val="-16"/>
          <w:sz w:val="24"/>
        </w:rPr>
        <w:t xml:space="preserve"> </w:t>
      </w:r>
      <w:r>
        <w:rPr>
          <w:color w:val="363636"/>
          <w:sz w:val="24"/>
        </w:rPr>
        <w:t>resolver.</w:t>
      </w:r>
    </w:p>
    <w:p w:rsidR="00B11E2E" w:rsidRDefault="00B11E2E" w:rsidP="00B11E2E">
      <w:pPr>
        <w:pStyle w:val="Prrafodelista"/>
        <w:numPr>
          <w:ilvl w:val="0"/>
          <w:numId w:val="118"/>
        </w:numPr>
        <w:tabs>
          <w:tab w:val="left" w:pos="1441"/>
        </w:tabs>
        <w:ind w:left="709" w:right="714"/>
        <w:jc w:val="center"/>
        <w:rPr>
          <w:sz w:val="24"/>
        </w:rPr>
      </w:pPr>
      <w:r>
        <w:rPr>
          <w:color w:val="363636"/>
          <w:sz w:val="24"/>
        </w:rPr>
        <w:t>En</w:t>
      </w:r>
      <w:r>
        <w:rPr>
          <w:color w:val="363636"/>
          <w:spacing w:val="-10"/>
          <w:sz w:val="24"/>
        </w:rPr>
        <w:t xml:space="preserve"> </w:t>
      </w:r>
      <w:r>
        <w:rPr>
          <w:color w:val="363636"/>
          <w:sz w:val="24"/>
        </w:rPr>
        <w:t>el</w:t>
      </w:r>
      <w:r>
        <w:rPr>
          <w:color w:val="363636"/>
          <w:spacing w:val="-9"/>
          <w:sz w:val="24"/>
        </w:rPr>
        <w:t xml:space="preserve"> </w:t>
      </w:r>
      <w:r>
        <w:rPr>
          <w:color w:val="363636"/>
          <w:sz w:val="24"/>
        </w:rPr>
        <w:t>cuadro</w:t>
      </w:r>
      <w:r>
        <w:rPr>
          <w:color w:val="363636"/>
          <w:spacing w:val="-10"/>
          <w:sz w:val="24"/>
        </w:rPr>
        <w:t xml:space="preserve"> </w:t>
      </w:r>
      <w:r>
        <w:rPr>
          <w:b/>
          <w:color w:val="363636"/>
          <w:sz w:val="24"/>
        </w:rPr>
        <w:t>Con</w:t>
      </w:r>
      <w:r>
        <w:rPr>
          <w:b/>
          <w:color w:val="363636"/>
          <w:spacing w:val="-12"/>
          <w:sz w:val="24"/>
        </w:rPr>
        <w:t xml:space="preserve"> </w:t>
      </w:r>
      <w:r>
        <w:rPr>
          <w:b/>
          <w:color w:val="363636"/>
          <w:sz w:val="24"/>
        </w:rPr>
        <w:t>el</w:t>
      </w:r>
      <w:r>
        <w:rPr>
          <w:b/>
          <w:color w:val="363636"/>
          <w:spacing w:val="-9"/>
          <w:sz w:val="24"/>
        </w:rPr>
        <w:t xml:space="preserve"> </w:t>
      </w:r>
      <w:r>
        <w:rPr>
          <w:b/>
          <w:color w:val="363636"/>
          <w:sz w:val="24"/>
        </w:rPr>
        <w:t>valor</w:t>
      </w:r>
      <w:r>
        <w:rPr>
          <w:color w:val="363636"/>
          <w:sz w:val="24"/>
        </w:rPr>
        <w:t>,</w:t>
      </w:r>
      <w:r>
        <w:rPr>
          <w:color w:val="363636"/>
          <w:spacing w:val="-13"/>
          <w:sz w:val="24"/>
        </w:rPr>
        <w:t xml:space="preserve"> </w:t>
      </w:r>
      <w:r>
        <w:rPr>
          <w:color w:val="363636"/>
          <w:sz w:val="24"/>
        </w:rPr>
        <w:t>escriba</w:t>
      </w:r>
      <w:r>
        <w:rPr>
          <w:color w:val="363636"/>
          <w:spacing w:val="-10"/>
          <w:sz w:val="24"/>
        </w:rPr>
        <w:t xml:space="preserve"> </w:t>
      </w:r>
      <w:r>
        <w:rPr>
          <w:color w:val="363636"/>
          <w:sz w:val="24"/>
        </w:rPr>
        <w:t>el</w:t>
      </w:r>
      <w:r>
        <w:rPr>
          <w:color w:val="363636"/>
          <w:spacing w:val="-12"/>
          <w:sz w:val="24"/>
        </w:rPr>
        <w:t xml:space="preserve"> </w:t>
      </w:r>
      <w:r>
        <w:rPr>
          <w:color w:val="363636"/>
          <w:sz w:val="24"/>
        </w:rPr>
        <w:t>importe</w:t>
      </w:r>
      <w:r>
        <w:rPr>
          <w:color w:val="363636"/>
          <w:spacing w:val="-12"/>
          <w:sz w:val="24"/>
        </w:rPr>
        <w:t xml:space="preserve"> </w:t>
      </w:r>
      <w:r>
        <w:rPr>
          <w:color w:val="363636"/>
          <w:sz w:val="24"/>
        </w:rPr>
        <w:t>del</w:t>
      </w:r>
      <w:r>
        <w:rPr>
          <w:color w:val="363636"/>
          <w:spacing w:val="-13"/>
          <w:sz w:val="24"/>
        </w:rPr>
        <w:t xml:space="preserve"> </w:t>
      </w:r>
      <w:r>
        <w:rPr>
          <w:color w:val="363636"/>
          <w:sz w:val="24"/>
        </w:rPr>
        <w:t>pago,</w:t>
      </w:r>
      <w:r>
        <w:rPr>
          <w:b/>
          <w:color w:val="363636"/>
          <w:sz w:val="24"/>
        </w:rPr>
        <w:t>-900</w:t>
      </w:r>
      <w:r>
        <w:rPr>
          <w:color w:val="363636"/>
          <w:sz w:val="24"/>
        </w:rPr>
        <w:t>.</w:t>
      </w:r>
      <w:r>
        <w:rPr>
          <w:color w:val="363636"/>
          <w:spacing w:val="-11"/>
          <w:sz w:val="24"/>
        </w:rPr>
        <w:t xml:space="preserve"> </w:t>
      </w:r>
      <w:r>
        <w:rPr>
          <w:color w:val="363636"/>
          <w:sz w:val="24"/>
        </w:rPr>
        <w:t>El</w:t>
      </w:r>
      <w:r>
        <w:rPr>
          <w:color w:val="363636"/>
          <w:spacing w:val="-10"/>
          <w:sz w:val="24"/>
        </w:rPr>
        <w:t xml:space="preserve"> </w:t>
      </w:r>
      <w:r>
        <w:rPr>
          <w:color w:val="363636"/>
          <w:sz w:val="24"/>
        </w:rPr>
        <w:t>número</w:t>
      </w:r>
      <w:r>
        <w:rPr>
          <w:color w:val="363636"/>
          <w:spacing w:val="-11"/>
          <w:sz w:val="24"/>
        </w:rPr>
        <w:t xml:space="preserve"> </w:t>
      </w:r>
      <w:r>
        <w:rPr>
          <w:color w:val="363636"/>
          <w:sz w:val="24"/>
        </w:rPr>
        <w:t>es</w:t>
      </w:r>
      <w:r>
        <w:rPr>
          <w:color w:val="363636"/>
          <w:spacing w:val="-12"/>
          <w:sz w:val="24"/>
        </w:rPr>
        <w:t xml:space="preserve"> </w:t>
      </w:r>
      <w:r>
        <w:rPr>
          <w:color w:val="363636"/>
          <w:sz w:val="24"/>
        </w:rPr>
        <w:t>negativo</w:t>
      </w:r>
      <w:r>
        <w:rPr>
          <w:color w:val="363636"/>
          <w:spacing w:val="-10"/>
          <w:sz w:val="24"/>
        </w:rPr>
        <w:t xml:space="preserve"> </w:t>
      </w:r>
      <w:r>
        <w:rPr>
          <w:color w:val="363636"/>
          <w:sz w:val="24"/>
        </w:rPr>
        <w:t>porque</w:t>
      </w:r>
      <w:r>
        <w:rPr>
          <w:color w:val="363636"/>
          <w:spacing w:val="-10"/>
          <w:sz w:val="24"/>
        </w:rPr>
        <w:t xml:space="preserve"> </w:t>
      </w:r>
      <w:r>
        <w:rPr>
          <w:color w:val="363636"/>
          <w:sz w:val="24"/>
        </w:rPr>
        <w:t>es</w:t>
      </w:r>
      <w:r>
        <w:rPr>
          <w:color w:val="363636"/>
          <w:spacing w:val="-12"/>
          <w:sz w:val="24"/>
        </w:rPr>
        <w:t xml:space="preserve"> </w:t>
      </w:r>
      <w:r>
        <w:rPr>
          <w:color w:val="363636"/>
          <w:sz w:val="24"/>
        </w:rPr>
        <w:t>un</w:t>
      </w:r>
      <w:r>
        <w:rPr>
          <w:color w:val="363636"/>
          <w:spacing w:val="-11"/>
          <w:sz w:val="24"/>
        </w:rPr>
        <w:t xml:space="preserve"> </w:t>
      </w:r>
      <w:r>
        <w:rPr>
          <w:color w:val="363636"/>
          <w:sz w:val="24"/>
        </w:rPr>
        <w:t>pago. Este es el resultado que desea que devuelva la</w:t>
      </w:r>
      <w:r>
        <w:rPr>
          <w:color w:val="363636"/>
          <w:spacing w:val="-10"/>
          <w:sz w:val="24"/>
        </w:rPr>
        <w:t xml:space="preserve"> </w:t>
      </w:r>
      <w:r>
        <w:rPr>
          <w:color w:val="363636"/>
          <w:sz w:val="24"/>
        </w:rPr>
        <w:t>fórmula.</w:t>
      </w:r>
    </w:p>
    <w:p w:rsidR="00B11E2E" w:rsidRDefault="00B11E2E" w:rsidP="00B11E2E">
      <w:pPr>
        <w:pStyle w:val="Prrafodelista"/>
        <w:numPr>
          <w:ilvl w:val="0"/>
          <w:numId w:val="118"/>
        </w:numPr>
        <w:tabs>
          <w:tab w:val="left" w:pos="1441"/>
        </w:tabs>
        <w:ind w:left="709" w:right="718"/>
        <w:jc w:val="center"/>
        <w:rPr>
          <w:sz w:val="24"/>
        </w:rPr>
      </w:pPr>
      <w:r>
        <w:rPr>
          <w:color w:val="363636"/>
          <w:sz w:val="24"/>
        </w:rPr>
        <w:t xml:space="preserve">En el cuadro </w:t>
      </w:r>
      <w:r>
        <w:rPr>
          <w:b/>
          <w:color w:val="363636"/>
          <w:sz w:val="24"/>
        </w:rPr>
        <w:t>Cambiando la celda</w:t>
      </w:r>
      <w:r>
        <w:rPr>
          <w:color w:val="363636"/>
          <w:sz w:val="24"/>
        </w:rPr>
        <w:t xml:space="preserve">, especifique B3, la referencia a la celda que contiene el valor que desea ajustar. Recuerde que la celda que especifique aquí debe aparecer como referencia en la fórmula que especifique en el cuadro </w:t>
      </w:r>
      <w:r>
        <w:rPr>
          <w:b/>
          <w:color w:val="363636"/>
          <w:sz w:val="24"/>
        </w:rPr>
        <w:t>Definir la</w:t>
      </w:r>
      <w:r>
        <w:rPr>
          <w:b/>
          <w:color w:val="363636"/>
          <w:spacing w:val="-3"/>
          <w:sz w:val="24"/>
        </w:rPr>
        <w:t xml:space="preserve"> </w:t>
      </w:r>
      <w:r>
        <w:rPr>
          <w:b/>
          <w:color w:val="363636"/>
          <w:sz w:val="24"/>
        </w:rPr>
        <w:t>celda</w:t>
      </w:r>
      <w:r>
        <w:rPr>
          <w:color w:val="363636"/>
          <w:sz w:val="24"/>
        </w:rPr>
        <w:t>.</w:t>
      </w:r>
    </w:p>
    <w:p w:rsidR="00B11E2E" w:rsidRDefault="00B11E2E" w:rsidP="00B11E2E">
      <w:pPr>
        <w:pStyle w:val="Prrafodelista"/>
        <w:numPr>
          <w:ilvl w:val="0"/>
          <w:numId w:val="118"/>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spacing w:before="11"/>
        <w:ind w:left="709"/>
        <w:jc w:val="center"/>
        <w:rPr>
          <w:sz w:val="23"/>
        </w:rPr>
      </w:pPr>
    </w:p>
    <w:p w:rsidR="00B11E2E" w:rsidRDefault="00B11E2E" w:rsidP="00B11E2E">
      <w:pPr>
        <w:pStyle w:val="Textoindependiente"/>
        <w:spacing w:before="1"/>
        <w:ind w:left="709" w:right="753"/>
        <w:jc w:val="center"/>
      </w:pPr>
      <w:r>
        <w:rPr>
          <w:color w:val="363636"/>
        </w:rPr>
        <w:t>Buscar objetivo produce este resultado (después de que aplique formato a la celda B3 para mostrar porcentajes):</w:t>
      </w:r>
    </w:p>
    <w:p w:rsidR="00B11E2E" w:rsidRDefault="00B11E2E" w:rsidP="00B11E2E">
      <w:pPr>
        <w:pStyle w:val="Textoindependiente"/>
        <w:spacing w:before="9"/>
        <w:ind w:left="709"/>
        <w:jc w:val="center"/>
        <w:rPr>
          <w:sz w:val="20"/>
        </w:rPr>
      </w:pPr>
      <w:r>
        <w:rPr>
          <w:noProof/>
          <w:lang w:val="es-MX" w:eastAsia="es-MX"/>
        </w:rPr>
        <w:drawing>
          <wp:anchor distT="0" distB="0" distL="0" distR="0" simplePos="0" relativeHeight="251966464" behindDoc="0" locked="0" layoutInCell="1" allowOverlap="1" wp14:anchorId="77D5DE45" wp14:editId="62BCF2DA">
            <wp:simplePos x="0" y="0"/>
            <wp:positionH relativeFrom="page">
              <wp:posOffset>923923</wp:posOffset>
            </wp:positionH>
            <wp:positionV relativeFrom="paragraph">
              <wp:posOffset>185765</wp:posOffset>
            </wp:positionV>
            <wp:extent cx="2626903" cy="1238250"/>
            <wp:effectExtent l="0" t="0" r="0" b="0"/>
            <wp:wrapTopAndBottom/>
            <wp:docPr id="1233" name="image342.png" descr="Modelo con pago que depende del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342.png"/>
                    <pic:cNvPicPr/>
                  </pic:nvPicPr>
                  <pic:blipFill>
                    <a:blip r:embed="rId1400" cstate="print"/>
                    <a:stretch>
                      <a:fillRect/>
                    </a:stretch>
                  </pic:blipFill>
                  <pic:spPr>
                    <a:xfrm>
                      <a:off x="0" y="0"/>
                      <a:ext cx="2626903" cy="1238250"/>
                    </a:xfrm>
                    <a:prstGeom prst="rect">
                      <a:avLst/>
                    </a:prstGeom>
                  </pic:spPr>
                </pic:pic>
              </a:graphicData>
            </a:graphic>
          </wp:anchor>
        </w:drawing>
      </w:r>
    </w:p>
    <w:p w:rsidR="00B11E2E" w:rsidRDefault="00B11E2E" w:rsidP="00B11E2E">
      <w:pPr>
        <w:pStyle w:val="Prrafodelista"/>
        <w:numPr>
          <w:ilvl w:val="0"/>
          <w:numId w:val="118"/>
        </w:numPr>
        <w:tabs>
          <w:tab w:val="left" w:pos="1441"/>
        </w:tabs>
        <w:ind w:left="709"/>
        <w:jc w:val="center"/>
        <w:rPr>
          <w:sz w:val="24"/>
        </w:rPr>
      </w:pPr>
      <w:r>
        <w:rPr>
          <w:color w:val="363636"/>
          <w:sz w:val="24"/>
        </w:rPr>
        <w:t>Por último, dé formato a la celda objetivo (B3) para que muestre el resultado como un</w:t>
      </w:r>
      <w:r>
        <w:rPr>
          <w:color w:val="363636"/>
          <w:spacing w:val="-23"/>
          <w:sz w:val="24"/>
        </w:rPr>
        <w:t xml:space="preserve"> </w:t>
      </w:r>
      <w:r>
        <w:rPr>
          <w:color w:val="363636"/>
          <w:sz w:val="24"/>
        </w:rPr>
        <w:t>porcentaje.</w:t>
      </w:r>
    </w:p>
    <w:p w:rsidR="00B11E2E" w:rsidRDefault="00B11E2E" w:rsidP="00B11E2E">
      <w:pPr>
        <w:pStyle w:val="Prrafodelista"/>
        <w:numPr>
          <w:ilvl w:val="1"/>
          <w:numId w:val="118"/>
        </w:numPr>
        <w:tabs>
          <w:tab w:val="left" w:pos="2161"/>
        </w:tabs>
        <w:ind w:left="709" w:hanging="361"/>
        <w:jc w:val="center"/>
        <w:rPr>
          <w:sz w:val="24"/>
        </w:rPr>
      </w:pPr>
      <w:r>
        <w:rPr>
          <w:color w:val="363636"/>
          <w:sz w:val="24"/>
        </w:rPr>
        <w:t xml:space="preserve">En la pestaña </w:t>
      </w:r>
      <w:r>
        <w:rPr>
          <w:b/>
          <w:color w:val="363636"/>
          <w:sz w:val="24"/>
        </w:rPr>
        <w:t>Inicio</w:t>
      </w:r>
      <w:r>
        <w:rPr>
          <w:color w:val="363636"/>
          <w:sz w:val="24"/>
        </w:rPr>
        <w:t xml:space="preserve">, en el grupo </w:t>
      </w:r>
      <w:r>
        <w:rPr>
          <w:b/>
          <w:color w:val="363636"/>
          <w:sz w:val="24"/>
        </w:rPr>
        <w:t>Número</w:t>
      </w:r>
      <w:r>
        <w:rPr>
          <w:color w:val="363636"/>
          <w:sz w:val="24"/>
        </w:rPr>
        <w:t>, haga clic en la opción</w:t>
      </w:r>
      <w:r>
        <w:rPr>
          <w:color w:val="363636"/>
          <w:spacing w:val="-3"/>
          <w:sz w:val="24"/>
        </w:rPr>
        <w:t xml:space="preserve"> </w:t>
      </w:r>
      <w:r>
        <w:rPr>
          <w:b/>
          <w:color w:val="363636"/>
          <w:sz w:val="24"/>
        </w:rPr>
        <w:t>Porcentaje</w:t>
      </w:r>
      <w:r>
        <w:rPr>
          <w:color w:val="363636"/>
          <w:sz w:val="24"/>
        </w:rPr>
        <w:t>.</w:t>
      </w:r>
    </w:p>
    <w:p w:rsidR="00B11E2E" w:rsidRDefault="00B11E2E" w:rsidP="00B11E2E">
      <w:pPr>
        <w:pStyle w:val="Prrafodelista"/>
        <w:numPr>
          <w:ilvl w:val="1"/>
          <w:numId w:val="118"/>
        </w:numPr>
        <w:tabs>
          <w:tab w:val="left" w:pos="2161"/>
        </w:tabs>
        <w:spacing w:before="2" w:line="237" w:lineRule="auto"/>
        <w:ind w:left="709" w:right="713"/>
        <w:jc w:val="center"/>
        <w:rPr>
          <w:sz w:val="24"/>
        </w:rPr>
      </w:pPr>
      <w:r>
        <w:rPr>
          <w:color w:val="363636"/>
          <w:sz w:val="24"/>
        </w:rPr>
        <w:t xml:space="preserve">Haga clic en </w:t>
      </w:r>
      <w:r>
        <w:rPr>
          <w:b/>
          <w:color w:val="363636"/>
          <w:sz w:val="24"/>
        </w:rPr>
        <w:t xml:space="preserve">Aumentar decimales </w:t>
      </w:r>
      <w:r>
        <w:rPr>
          <w:color w:val="363636"/>
          <w:sz w:val="24"/>
        </w:rPr>
        <w:t xml:space="preserve">o en </w:t>
      </w:r>
      <w:r>
        <w:rPr>
          <w:b/>
          <w:color w:val="363636"/>
          <w:sz w:val="24"/>
        </w:rPr>
        <w:t xml:space="preserve">Disminuir decimales </w:t>
      </w:r>
      <w:r>
        <w:rPr>
          <w:color w:val="363636"/>
          <w:sz w:val="24"/>
        </w:rPr>
        <w:t>para establecer la cantidad de posiciones</w:t>
      </w:r>
      <w:r>
        <w:rPr>
          <w:color w:val="363636"/>
          <w:spacing w:val="-3"/>
          <w:sz w:val="24"/>
        </w:rPr>
        <w:t xml:space="preserve"> </w:t>
      </w:r>
      <w:r>
        <w:rPr>
          <w:color w:val="363636"/>
          <w:sz w:val="24"/>
        </w:rPr>
        <w:t>decimales.</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spacing w:line="1054" w:lineRule="exact"/>
        <w:ind w:left="709" w:right="428"/>
        <w:jc w:val="center"/>
        <w:rPr>
          <w:sz w:val="96"/>
        </w:rPr>
      </w:pPr>
      <w:r>
        <w:rPr>
          <w:color w:val="00AF50"/>
          <w:sz w:val="96"/>
        </w:rPr>
        <w:lastRenderedPageBreak/>
        <w:t>Gráficos y formas</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8"/>
        </w:rPr>
      </w:pPr>
      <w:r>
        <w:rPr>
          <w:noProof/>
          <w:lang w:val="es-MX" w:eastAsia="es-MX"/>
        </w:rPr>
        <w:drawing>
          <wp:anchor distT="0" distB="0" distL="0" distR="0" simplePos="0" relativeHeight="251967488" behindDoc="0" locked="0" layoutInCell="1" allowOverlap="1" wp14:anchorId="05BD83B8" wp14:editId="5272DA3F">
            <wp:simplePos x="0" y="0"/>
            <wp:positionH relativeFrom="page">
              <wp:posOffset>2255520</wp:posOffset>
            </wp:positionH>
            <wp:positionV relativeFrom="paragraph">
              <wp:posOffset>169509</wp:posOffset>
            </wp:positionV>
            <wp:extent cx="3048776" cy="2990850"/>
            <wp:effectExtent l="0" t="0" r="0" b="0"/>
            <wp:wrapTopAndBottom/>
            <wp:docPr id="1235" name="image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343.jpeg"/>
                    <pic:cNvPicPr/>
                  </pic:nvPicPr>
                  <pic:blipFill>
                    <a:blip r:embed="rId1401" cstate="print"/>
                    <a:stretch>
                      <a:fillRect/>
                    </a:stretch>
                  </pic:blipFill>
                  <pic:spPr>
                    <a:xfrm>
                      <a:off x="0" y="0"/>
                      <a:ext cx="3048776" cy="2990850"/>
                    </a:xfrm>
                    <a:prstGeom prst="rect">
                      <a:avLst/>
                    </a:prstGeom>
                  </pic:spPr>
                </pic:pic>
              </a:graphicData>
            </a:graphic>
          </wp:anchor>
        </w:drawing>
      </w:r>
      <w:r>
        <w:rPr>
          <w:noProof/>
          <w:lang w:val="es-MX" w:eastAsia="es-MX"/>
        </w:rPr>
        <w:drawing>
          <wp:anchor distT="0" distB="0" distL="0" distR="0" simplePos="0" relativeHeight="251968512" behindDoc="0" locked="0" layoutInCell="1" allowOverlap="1" wp14:anchorId="1B2B89C4" wp14:editId="7050E6BD">
            <wp:simplePos x="0" y="0"/>
            <wp:positionH relativeFrom="page">
              <wp:posOffset>865632</wp:posOffset>
            </wp:positionH>
            <wp:positionV relativeFrom="paragraph">
              <wp:posOffset>3337905</wp:posOffset>
            </wp:positionV>
            <wp:extent cx="5750151" cy="3657409"/>
            <wp:effectExtent l="0" t="0" r="0" b="0"/>
            <wp:wrapTopAndBottom/>
            <wp:docPr id="1237" name="image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344.jpeg"/>
                    <pic:cNvPicPr/>
                  </pic:nvPicPr>
                  <pic:blipFill>
                    <a:blip r:embed="rId1402" cstate="print"/>
                    <a:stretch>
                      <a:fillRect/>
                    </a:stretch>
                  </pic:blipFill>
                  <pic:spPr>
                    <a:xfrm>
                      <a:off x="0" y="0"/>
                      <a:ext cx="5750151" cy="3657409"/>
                    </a:xfrm>
                    <a:prstGeom prst="rect">
                      <a:avLst/>
                    </a:prstGeom>
                  </pic:spPr>
                </pic:pic>
              </a:graphicData>
            </a:graphic>
          </wp:anchor>
        </w:drawing>
      </w:r>
    </w:p>
    <w:p w:rsidR="00B11E2E" w:rsidRDefault="00B11E2E" w:rsidP="00B11E2E">
      <w:pPr>
        <w:pStyle w:val="Textoindependiente"/>
        <w:spacing w:before="4"/>
        <w:ind w:left="709"/>
        <w:jc w:val="center"/>
        <w:rPr>
          <w:sz w:val="17"/>
        </w:rPr>
      </w:pPr>
    </w:p>
    <w:p w:rsidR="00B11E2E" w:rsidRDefault="00B11E2E" w:rsidP="00B11E2E">
      <w:pPr>
        <w:ind w:left="709"/>
        <w:jc w:val="center"/>
        <w:rPr>
          <w:sz w:val="17"/>
        </w:rPr>
        <w:sectPr w:rsidR="00B11E2E" w:rsidSect="00B93CC3">
          <w:pgSz w:w="11910" w:h="16840"/>
          <w:pgMar w:top="820" w:right="144" w:bottom="1620" w:left="0" w:header="0" w:footer="1112" w:gutter="0"/>
          <w:cols w:space="720"/>
        </w:sectPr>
      </w:pPr>
    </w:p>
    <w:p w:rsidR="00B11E2E" w:rsidRDefault="00B11E2E" w:rsidP="00B11E2E">
      <w:pPr>
        <w:pStyle w:val="Ttulo7"/>
        <w:ind w:left="709"/>
        <w:jc w:val="center"/>
      </w:pPr>
      <w:r>
        <w:rPr>
          <w:color w:val="2D74B5"/>
        </w:rPr>
        <w:lastRenderedPageBreak/>
        <w:t>Crear un gráfico en Excel 2016 para Windows</w:t>
      </w:r>
    </w:p>
    <w:p w:rsidR="00B11E2E" w:rsidRDefault="00B11E2E" w:rsidP="00B11E2E">
      <w:pPr>
        <w:pStyle w:val="Textoindependiente"/>
        <w:spacing w:before="9"/>
        <w:ind w:left="709"/>
        <w:jc w:val="center"/>
        <w:rPr>
          <w:b/>
          <w:sz w:val="25"/>
        </w:rPr>
      </w:pPr>
    </w:p>
    <w:p w:rsidR="00B11E2E" w:rsidRDefault="00B11E2E" w:rsidP="00B11E2E">
      <w:pPr>
        <w:spacing w:line="237" w:lineRule="auto"/>
        <w:ind w:left="709" w:right="737"/>
        <w:jc w:val="center"/>
        <w:rPr>
          <w:sz w:val="24"/>
        </w:rPr>
      </w:pPr>
      <w:r>
        <w:rPr>
          <w:color w:val="363636"/>
          <w:sz w:val="24"/>
        </w:rPr>
        <w:t xml:space="preserve">Use el comando </w:t>
      </w:r>
      <w:r>
        <w:rPr>
          <w:b/>
          <w:color w:val="363636"/>
          <w:sz w:val="24"/>
        </w:rPr>
        <w:t xml:space="preserve">Gráficos recomendados </w:t>
      </w:r>
      <w:r>
        <w:rPr>
          <w:color w:val="363636"/>
          <w:sz w:val="24"/>
        </w:rPr>
        <w:t xml:space="preserve">de la pestaña </w:t>
      </w:r>
      <w:r>
        <w:rPr>
          <w:b/>
          <w:color w:val="363636"/>
          <w:sz w:val="24"/>
        </w:rPr>
        <w:t xml:space="preserve">Insertar </w:t>
      </w:r>
      <w:r>
        <w:rPr>
          <w:color w:val="363636"/>
          <w:sz w:val="24"/>
        </w:rPr>
        <w:t>para crear con rapidez un gráfico que sea justo el adecuado para sus datos.</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117"/>
        </w:numPr>
        <w:tabs>
          <w:tab w:val="left" w:pos="1441"/>
        </w:tabs>
        <w:spacing w:line="292" w:lineRule="exact"/>
        <w:ind w:left="709"/>
        <w:jc w:val="center"/>
        <w:rPr>
          <w:sz w:val="24"/>
        </w:rPr>
      </w:pPr>
      <w:r>
        <w:rPr>
          <w:color w:val="363636"/>
          <w:sz w:val="24"/>
        </w:rPr>
        <w:t>Elija los datos que desea incluir en el</w:t>
      </w:r>
      <w:r>
        <w:rPr>
          <w:color w:val="363636"/>
          <w:spacing w:val="-6"/>
          <w:sz w:val="24"/>
        </w:rPr>
        <w:t xml:space="preserve"> </w:t>
      </w:r>
      <w:r>
        <w:rPr>
          <w:color w:val="363636"/>
          <w:sz w:val="24"/>
        </w:rPr>
        <w:t>gráfico.</w:t>
      </w:r>
    </w:p>
    <w:p w:rsidR="00B11E2E" w:rsidRDefault="00B11E2E" w:rsidP="00B11E2E">
      <w:pPr>
        <w:pStyle w:val="Prrafodelista"/>
        <w:numPr>
          <w:ilvl w:val="0"/>
          <w:numId w:val="117"/>
        </w:numPr>
        <w:tabs>
          <w:tab w:val="left" w:pos="1441"/>
        </w:tabs>
        <w:spacing w:line="292" w:lineRule="exact"/>
        <w:ind w:left="709"/>
        <w:jc w:val="center"/>
        <w:rPr>
          <w:sz w:val="24"/>
        </w:rPr>
      </w:pPr>
      <w:r>
        <w:rPr>
          <w:color w:val="363636"/>
          <w:sz w:val="24"/>
        </w:rPr>
        <w:t xml:space="preserve">Haga clic en </w:t>
      </w:r>
      <w:r>
        <w:rPr>
          <w:b/>
          <w:color w:val="363636"/>
          <w:sz w:val="24"/>
        </w:rPr>
        <w:t xml:space="preserve">Insertar </w:t>
      </w:r>
      <w:r>
        <w:rPr>
          <w:color w:val="363636"/>
          <w:sz w:val="24"/>
        </w:rPr>
        <w:t xml:space="preserve">&gt; </w:t>
      </w:r>
      <w:r>
        <w:rPr>
          <w:b/>
          <w:color w:val="363636"/>
          <w:sz w:val="24"/>
        </w:rPr>
        <w:t>Tablas dinámicas</w:t>
      </w:r>
      <w:r>
        <w:rPr>
          <w:b/>
          <w:color w:val="363636"/>
          <w:spacing w:val="-3"/>
          <w:sz w:val="24"/>
        </w:rPr>
        <w:t xml:space="preserve"> </w:t>
      </w:r>
      <w:r>
        <w:rPr>
          <w:b/>
          <w:color w:val="363636"/>
          <w:sz w:val="24"/>
        </w:rPr>
        <w:t>recomendadas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69536" behindDoc="0" locked="0" layoutInCell="1" allowOverlap="1" wp14:anchorId="6AB0C5E3" wp14:editId="1AA47E98">
            <wp:simplePos x="0" y="0"/>
            <wp:positionH relativeFrom="page">
              <wp:posOffset>914400</wp:posOffset>
            </wp:positionH>
            <wp:positionV relativeFrom="paragraph">
              <wp:posOffset>179825</wp:posOffset>
            </wp:positionV>
            <wp:extent cx="3829812" cy="1143000"/>
            <wp:effectExtent l="0" t="0" r="0" b="0"/>
            <wp:wrapTopAndBottom/>
            <wp:docPr id="1239" name="image345.png" descr="Comando Gráficos recomendados en el grupo Gráficos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345.png"/>
                    <pic:cNvPicPr/>
                  </pic:nvPicPr>
                  <pic:blipFill>
                    <a:blip r:embed="rId1403" cstate="print"/>
                    <a:stretch>
                      <a:fillRect/>
                    </a:stretch>
                  </pic:blipFill>
                  <pic:spPr>
                    <a:xfrm>
                      <a:off x="0" y="0"/>
                      <a:ext cx="3829812" cy="1143000"/>
                    </a:xfrm>
                    <a:prstGeom prst="rect">
                      <a:avLst/>
                    </a:prstGeom>
                  </pic:spPr>
                </pic:pic>
              </a:graphicData>
            </a:graphic>
          </wp:anchor>
        </w:drawing>
      </w:r>
    </w:p>
    <w:p w:rsidR="00B11E2E" w:rsidRDefault="00B11E2E" w:rsidP="00B11E2E">
      <w:pPr>
        <w:pStyle w:val="Textoindependiente"/>
        <w:spacing w:before="7"/>
        <w:ind w:left="709"/>
        <w:jc w:val="center"/>
        <w:rPr>
          <w:sz w:val="22"/>
        </w:rPr>
      </w:pPr>
    </w:p>
    <w:p w:rsidR="00B11E2E" w:rsidRDefault="00B11E2E" w:rsidP="00B11E2E">
      <w:pPr>
        <w:pStyle w:val="Prrafodelista"/>
        <w:numPr>
          <w:ilvl w:val="0"/>
          <w:numId w:val="117"/>
        </w:numPr>
        <w:tabs>
          <w:tab w:val="left" w:pos="1441"/>
        </w:tabs>
        <w:spacing w:line="237" w:lineRule="auto"/>
        <w:ind w:left="709" w:right="717"/>
        <w:jc w:val="center"/>
        <w:rPr>
          <w:sz w:val="24"/>
        </w:rPr>
      </w:pPr>
      <w:r>
        <w:rPr>
          <w:color w:val="363636"/>
          <w:sz w:val="24"/>
        </w:rPr>
        <w:t xml:space="preserve">En la pestaña </w:t>
      </w:r>
      <w:r>
        <w:rPr>
          <w:b/>
          <w:color w:val="363636"/>
          <w:sz w:val="24"/>
        </w:rPr>
        <w:t>Gráficos recomendados</w:t>
      </w:r>
      <w:r>
        <w:rPr>
          <w:color w:val="363636"/>
          <w:sz w:val="24"/>
        </w:rPr>
        <w:t>, desplácese por la lista de tipos de gráfico que Excel recomienda para sus</w:t>
      </w:r>
      <w:r>
        <w:rPr>
          <w:color w:val="363636"/>
          <w:spacing w:val="-2"/>
          <w:sz w:val="24"/>
        </w:rPr>
        <w:t xml:space="preserve"> </w:t>
      </w:r>
      <w:r>
        <w:rPr>
          <w:color w:val="363636"/>
          <w:sz w:val="24"/>
        </w:rPr>
        <w:t>datos.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Haga clic en cualquier tipo de gráfico para ver el aspecto que tendrán sus datos con ese formato.</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970560" behindDoc="0" locked="0" layoutInCell="1" allowOverlap="1" wp14:anchorId="33993AA0" wp14:editId="186AE8D0">
            <wp:simplePos x="0" y="0"/>
            <wp:positionH relativeFrom="page">
              <wp:posOffset>914400</wp:posOffset>
            </wp:positionH>
            <wp:positionV relativeFrom="paragraph">
              <wp:posOffset>179728</wp:posOffset>
            </wp:positionV>
            <wp:extent cx="4048557" cy="3790950"/>
            <wp:effectExtent l="0" t="0" r="0" b="0"/>
            <wp:wrapTopAndBottom/>
            <wp:docPr id="1241" name="image346.jpeg" descr="Pestaña Gráficos recomendados del cuadro de diálogo Inserta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346.jpeg"/>
                    <pic:cNvPicPr/>
                  </pic:nvPicPr>
                  <pic:blipFill>
                    <a:blip r:embed="rId1404" cstate="print"/>
                    <a:stretch>
                      <a:fillRect/>
                    </a:stretch>
                  </pic:blipFill>
                  <pic:spPr>
                    <a:xfrm>
                      <a:off x="0" y="0"/>
                      <a:ext cx="4048557" cy="3790950"/>
                    </a:xfrm>
                    <a:prstGeom prst="rect">
                      <a:avLst/>
                    </a:prstGeom>
                  </pic:spPr>
                </pic:pic>
              </a:graphicData>
            </a:graphic>
          </wp:anchor>
        </w:drawing>
      </w:r>
    </w:p>
    <w:p w:rsidR="00B11E2E" w:rsidRDefault="00B11E2E" w:rsidP="00B11E2E">
      <w:pPr>
        <w:pStyle w:val="Textoindependiente"/>
        <w:spacing w:before="9"/>
        <w:ind w:left="709"/>
        <w:jc w:val="center"/>
        <w:rPr>
          <w:sz w:val="22"/>
        </w:rPr>
      </w:pPr>
    </w:p>
    <w:p w:rsidR="00B11E2E" w:rsidRDefault="00B11E2E" w:rsidP="00B11E2E">
      <w:pPr>
        <w:spacing w:before="1" w:line="237" w:lineRule="auto"/>
        <w:ind w:left="709" w:right="737"/>
        <w:jc w:val="center"/>
        <w:rPr>
          <w:sz w:val="24"/>
        </w:rPr>
      </w:pPr>
      <w:r>
        <w:rPr>
          <w:b/>
          <w:color w:val="363636"/>
          <w:sz w:val="24"/>
        </w:rPr>
        <w:t xml:space="preserve">Sugerencia </w:t>
      </w:r>
      <w:r>
        <w:rPr>
          <w:color w:val="363636"/>
          <w:sz w:val="24"/>
        </w:rPr>
        <w:t xml:space="preserve">Si no ve un tipo de gráfico que le guste, haga clic en la pestaña </w:t>
      </w:r>
      <w:r>
        <w:rPr>
          <w:b/>
          <w:color w:val="363636"/>
          <w:sz w:val="24"/>
        </w:rPr>
        <w:t xml:space="preserve">Todos los gráficos </w:t>
      </w:r>
      <w:r>
        <w:rPr>
          <w:color w:val="363636"/>
          <w:sz w:val="24"/>
        </w:rPr>
        <w:t>para ver todos los tipos disponibles.</w:t>
      </w:r>
    </w:p>
    <w:p w:rsidR="00B11E2E" w:rsidRDefault="00B11E2E" w:rsidP="00B11E2E">
      <w:pPr>
        <w:pStyle w:val="Textoindependiente"/>
        <w:ind w:left="709"/>
        <w:jc w:val="center"/>
        <w:rPr>
          <w:sz w:val="23"/>
        </w:rPr>
      </w:pPr>
    </w:p>
    <w:p w:rsidR="00B11E2E" w:rsidRDefault="00B11E2E" w:rsidP="00B11E2E">
      <w:pPr>
        <w:pStyle w:val="Prrafodelista"/>
        <w:numPr>
          <w:ilvl w:val="0"/>
          <w:numId w:val="117"/>
        </w:numPr>
        <w:tabs>
          <w:tab w:val="left" w:pos="1441"/>
        </w:tabs>
        <w:ind w:left="709"/>
        <w:jc w:val="center"/>
        <w:rPr>
          <w:sz w:val="24"/>
        </w:rPr>
      </w:pPr>
      <w:r>
        <w:rPr>
          <w:color w:val="363636"/>
          <w:sz w:val="24"/>
        </w:rPr>
        <w:t>Cuando encuentre el tipo de gráfico que quiere, haga clic en él y en</w:t>
      </w:r>
      <w:r>
        <w:rPr>
          <w:color w:val="363636"/>
          <w:spacing w:val="-9"/>
          <w:sz w:val="24"/>
        </w:rPr>
        <w:t xml:space="preserve"> </w:t>
      </w:r>
      <w:r>
        <w:rPr>
          <w:b/>
          <w:color w:val="363636"/>
          <w:sz w:val="24"/>
        </w:rPr>
        <w:t>Aceptar</w:t>
      </w:r>
      <w:r>
        <w:rPr>
          <w:color w:val="363636"/>
          <w:sz w:val="24"/>
        </w:rPr>
        <w:t>.</w:t>
      </w:r>
    </w:p>
    <w:p w:rsidR="00B11E2E" w:rsidRDefault="00B11E2E" w:rsidP="00B11E2E">
      <w:pPr>
        <w:pStyle w:val="Prrafodelista"/>
        <w:numPr>
          <w:ilvl w:val="0"/>
          <w:numId w:val="117"/>
        </w:numPr>
        <w:tabs>
          <w:tab w:val="left" w:pos="1441"/>
        </w:tabs>
        <w:spacing w:before="3"/>
        <w:ind w:left="709" w:right="716"/>
        <w:jc w:val="center"/>
        <w:rPr>
          <w:sz w:val="24"/>
        </w:rPr>
      </w:pPr>
      <w:r>
        <w:rPr>
          <w:color w:val="363636"/>
          <w:sz w:val="24"/>
        </w:rPr>
        <w:t>Use</w:t>
      </w:r>
      <w:r>
        <w:rPr>
          <w:color w:val="363636"/>
          <w:spacing w:val="-13"/>
          <w:sz w:val="24"/>
        </w:rPr>
        <w:t xml:space="preserve"> </w:t>
      </w:r>
      <w:r>
        <w:rPr>
          <w:color w:val="363636"/>
          <w:sz w:val="24"/>
        </w:rPr>
        <w:t>los</w:t>
      </w:r>
      <w:r>
        <w:rPr>
          <w:color w:val="363636"/>
          <w:spacing w:val="-15"/>
          <w:sz w:val="24"/>
        </w:rPr>
        <w:t xml:space="preserve"> </w:t>
      </w:r>
      <w:r>
        <w:rPr>
          <w:color w:val="363636"/>
          <w:sz w:val="24"/>
        </w:rPr>
        <w:t>botones</w:t>
      </w:r>
      <w:r>
        <w:rPr>
          <w:color w:val="363636"/>
          <w:spacing w:val="-16"/>
          <w:sz w:val="24"/>
        </w:rPr>
        <w:t xml:space="preserve"> </w:t>
      </w:r>
      <w:r>
        <w:rPr>
          <w:b/>
          <w:color w:val="363636"/>
          <w:sz w:val="24"/>
        </w:rPr>
        <w:t>Elementos</w:t>
      </w:r>
      <w:r>
        <w:rPr>
          <w:b/>
          <w:color w:val="363636"/>
          <w:spacing w:val="-13"/>
          <w:sz w:val="24"/>
        </w:rPr>
        <w:t xml:space="preserve"> </w:t>
      </w:r>
      <w:r>
        <w:rPr>
          <w:b/>
          <w:color w:val="363636"/>
          <w:sz w:val="24"/>
        </w:rPr>
        <w:t>de</w:t>
      </w:r>
      <w:r>
        <w:rPr>
          <w:b/>
          <w:color w:val="363636"/>
          <w:spacing w:val="-17"/>
          <w:sz w:val="24"/>
        </w:rPr>
        <w:t xml:space="preserve"> </w:t>
      </w:r>
      <w:r>
        <w:rPr>
          <w:b/>
          <w:color w:val="363636"/>
          <w:sz w:val="24"/>
        </w:rPr>
        <w:t>gráfico</w:t>
      </w:r>
      <w:r>
        <w:rPr>
          <w:color w:val="363636"/>
          <w:sz w:val="24"/>
        </w:rPr>
        <w:t>,</w:t>
      </w:r>
      <w:r>
        <w:rPr>
          <w:color w:val="363636"/>
          <w:spacing w:val="-15"/>
          <w:sz w:val="24"/>
        </w:rPr>
        <w:t xml:space="preserve"> </w:t>
      </w:r>
      <w:r>
        <w:rPr>
          <w:b/>
          <w:color w:val="363636"/>
          <w:sz w:val="24"/>
        </w:rPr>
        <w:t>Estilos</w:t>
      </w:r>
      <w:r>
        <w:rPr>
          <w:b/>
          <w:color w:val="363636"/>
          <w:spacing w:val="-15"/>
          <w:sz w:val="24"/>
        </w:rPr>
        <w:t xml:space="preserve"> </w:t>
      </w:r>
      <w:r>
        <w:rPr>
          <w:b/>
          <w:color w:val="363636"/>
          <w:sz w:val="24"/>
        </w:rPr>
        <w:t>de</w:t>
      </w:r>
      <w:r>
        <w:rPr>
          <w:b/>
          <w:color w:val="363636"/>
          <w:spacing w:val="-17"/>
          <w:sz w:val="24"/>
        </w:rPr>
        <w:t xml:space="preserve"> </w:t>
      </w:r>
      <w:r>
        <w:rPr>
          <w:b/>
          <w:color w:val="363636"/>
          <w:sz w:val="24"/>
        </w:rPr>
        <w:t>gráfico</w:t>
      </w:r>
      <w:r>
        <w:rPr>
          <w:b/>
          <w:color w:val="363636"/>
          <w:spacing w:val="-13"/>
          <w:sz w:val="24"/>
        </w:rPr>
        <w:t xml:space="preserve"> </w:t>
      </w:r>
      <w:r>
        <w:rPr>
          <w:color w:val="363636"/>
          <w:sz w:val="24"/>
        </w:rPr>
        <w:t>y</w:t>
      </w:r>
      <w:r>
        <w:rPr>
          <w:color w:val="363636"/>
          <w:spacing w:val="-17"/>
          <w:sz w:val="24"/>
        </w:rPr>
        <w:t xml:space="preserve"> </w:t>
      </w:r>
      <w:r>
        <w:rPr>
          <w:b/>
          <w:color w:val="363636"/>
          <w:sz w:val="24"/>
        </w:rPr>
        <w:t>Filtros</w:t>
      </w:r>
      <w:r>
        <w:rPr>
          <w:b/>
          <w:color w:val="363636"/>
          <w:spacing w:val="-17"/>
          <w:sz w:val="24"/>
        </w:rPr>
        <w:t xml:space="preserve"> </w:t>
      </w:r>
      <w:r>
        <w:rPr>
          <w:b/>
          <w:color w:val="363636"/>
          <w:sz w:val="24"/>
        </w:rPr>
        <w:t>de</w:t>
      </w:r>
      <w:r>
        <w:rPr>
          <w:b/>
          <w:color w:val="363636"/>
          <w:spacing w:val="-14"/>
          <w:sz w:val="24"/>
        </w:rPr>
        <w:t xml:space="preserve"> </w:t>
      </w:r>
      <w:r>
        <w:rPr>
          <w:b/>
          <w:color w:val="363636"/>
          <w:sz w:val="24"/>
        </w:rPr>
        <w:t>gráfico</w:t>
      </w:r>
      <w:r>
        <w:rPr>
          <w:b/>
          <w:color w:val="363636"/>
          <w:spacing w:val="-14"/>
          <w:sz w:val="24"/>
        </w:rPr>
        <w:t xml:space="preserve"> </w:t>
      </w:r>
      <w:r>
        <w:rPr>
          <w:color w:val="363636"/>
          <w:sz w:val="24"/>
        </w:rPr>
        <w:t>que</w:t>
      </w:r>
      <w:r>
        <w:rPr>
          <w:color w:val="363636"/>
          <w:spacing w:val="-15"/>
          <w:sz w:val="24"/>
        </w:rPr>
        <w:t xml:space="preserve"> </w:t>
      </w:r>
      <w:r>
        <w:rPr>
          <w:color w:val="363636"/>
          <w:sz w:val="24"/>
        </w:rPr>
        <w:t>hay</w:t>
      </w:r>
      <w:r>
        <w:rPr>
          <w:color w:val="363636"/>
          <w:spacing w:val="-16"/>
          <w:sz w:val="24"/>
        </w:rPr>
        <w:t xml:space="preserve"> </w:t>
      </w:r>
      <w:r>
        <w:rPr>
          <w:color w:val="363636"/>
          <w:sz w:val="24"/>
        </w:rPr>
        <w:t>junto</w:t>
      </w:r>
      <w:r>
        <w:rPr>
          <w:color w:val="363636"/>
          <w:spacing w:val="-13"/>
          <w:sz w:val="24"/>
        </w:rPr>
        <w:t xml:space="preserve"> </w:t>
      </w:r>
      <w:r>
        <w:rPr>
          <w:color w:val="363636"/>
          <w:sz w:val="24"/>
        </w:rPr>
        <w:t>a</w:t>
      </w:r>
      <w:r>
        <w:rPr>
          <w:color w:val="363636"/>
          <w:spacing w:val="-15"/>
          <w:sz w:val="24"/>
        </w:rPr>
        <w:t xml:space="preserve"> </w:t>
      </w:r>
      <w:r>
        <w:rPr>
          <w:color w:val="363636"/>
          <w:sz w:val="24"/>
        </w:rPr>
        <w:t>la</w:t>
      </w:r>
      <w:r>
        <w:rPr>
          <w:color w:val="363636"/>
          <w:spacing w:val="-16"/>
          <w:sz w:val="24"/>
        </w:rPr>
        <w:t xml:space="preserve"> </w:t>
      </w:r>
      <w:r>
        <w:rPr>
          <w:color w:val="363636"/>
          <w:sz w:val="24"/>
        </w:rPr>
        <w:t xml:space="preserve">esquina superior derecha del gráfico para agregar elementos como </w:t>
      </w:r>
      <w:hyperlink r:id="rId1405">
        <w:r>
          <w:rPr>
            <w:color w:val="363636"/>
            <w:sz w:val="24"/>
          </w:rPr>
          <w:t xml:space="preserve">títulos de ejes </w:t>
        </w:r>
      </w:hyperlink>
      <w:r>
        <w:rPr>
          <w:color w:val="363636"/>
          <w:sz w:val="24"/>
        </w:rPr>
        <w:t xml:space="preserve">o </w:t>
      </w:r>
      <w:hyperlink r:id="rId1406">
        <w:r>
          <w:rPr>
            <w:color w:val="363636"/>
            <w:sz w:val="24"/>
          </w:rPr>
          <w:t>etiquetas de datos</w:t>
        </w:r>
      </w:hyperlink>
      <w:r>
        <w:rPr>
          <w:color w:val="363636"/>
          <w:sz w:val="24"/>
        </w:rPr>
        <w:t>, para</w:t>
      </w:r>
      <w:hyperlink r:id="rId1407">
        <w:r>
          <w:rPr>
            <w:color w:val="363636"/>
            <w:sz w:val="24"/>
          </w:rPr>
          <w:t xml:space="preserve"> personalizar el aspecto del gráfico </w:t>
        </w:r>
      </w:hyperlink>
      <w:r>
        <w:rPr>
          <w:color w:val="363636"/>
          <w:sz w:val="24"/>
        </w:rPr>
        <w:t xml:space="preserve">o para </w:t>
      </w:r>
      <w:hyperlink r:id="rId1408">
        <w:r>
          <w:rPr>
            <w:color w:val="363636"/>
            <w:sz w:val="24"/>
          </w:rPr>
          <w:t>cambiar los datos que se muestran en el</w:t>
        </w:r>
        <w:r>
          <w:rPr>
            <w:color w:val="363636"/>
            <w:spacing w:val="-14"/>
            <w:sz w:val="24"/>
          </w:rPr>
          <w:t xml:space="preserve"> </w:t>
        </w:r>
        <w:r>
          <w:rPr>
            <w:color w:val="363636"/>
            <w:sz w:val="24"/>
          </w:rPr>
          <w:t>mismo</w:t>
        </w:r>
      </w:hyperlink>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5872417D" wp14:editId="32472EA7">
            <wp:extent cx="4046449" cy="2362200"/>
            <wp:effectExtent l="0" t="0" r="0" b="0"/>
            <wp:docPr id="1243" name="image347.jpeg" descr="Gráfico de columnas apiladas recomen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347.jpeg"/>
                    <pic:cNvPicPr/>
                  </pic:nvPicPr>
                  <pic:blipFill>
                    <a:blip r:embed="rId1409" cstate="print"/>
                    <a:stretch>
                      <a:fillRect/>
                    </a:stretch>
                  </pic:blipFill>
                  <pic:spPr>
                    <a:xfrm>
                      <a:off x="0" y="0"/>
                      <a:ext cx="4046449" cy="2362200"/>
                    </a:xfrm>
                    <a:prstGeom prst="rect">
                      <a:avLst/>
                    </a:prstGeom>
                  </pic:spPr>
                </pic:pic>
              </a:graphicData>
            </a:graphic>
          </wp:inline>
        </w:drawing>
      </w:r>
    </w:p>
    <w:p w:rsidR="00B11E2E" w:rsidRDefault="00B11E2E" w:rsidP="00B11E2E">
      <w:pPr>
        <w:pStyle w:val="Textoindependiente"/>
        <w:spacing w:before="11"/>
        <w:ind w:left="709"/>
        <w:jc w:val="center"/>
        <w:rPr>
          <w:sz w:val="22"/>
        </w:rPr>
      </w:pPr>
    </w:p>
    <w:p w:rsidR="00B11E2E" w:rsidRDefault="00B11E2E" w:rsidP="00B11E2E">
      <w:pPr>
        <w:pStyle w:val="Ttulo9"/>
        <w:spacing w:before="51"/>
        <w:ind w:left="709"/>
        <w:jc w:val="center"/>
      </w:pPr>
      <w:r>
        <w:rPr>
          <w:color w:val="363636"/>
        </w:rPr>
        <w:t>Sugerencias</w:t>
      </w:r>
    </w:p>
    <w:p w:rsidR="00B11E2E" w:rsidRDefault="00B11E2E" w:rsidP="00B11E2E">
      <w:pPr>
        <w:pStyle w:val="Textoindependiente"/>
        <w:spacing w:before="1"/>
        <w:ind w:left="709"/>
        <w:jc w:val="center"/>
        <w:rPr>
          <w:b/>
          <w:sz w:val="23"/>
        </w:rPr>
      </w:pPr>
    </w:p>
    <w:p w:rsidR="00B11E2E" w:rsidRDefault="00B11E2E" w:rsidP="00B11E2E">
      <w:pPr>
        <w:pStyle w:val="Prrafodelista"/>
        <w:numPr>
          <w:ilvl w:val="0"/>
          <w:numId w:val="122"/>
        </w:numPr>
        <w:tabs>
          <w:tab w:val="left" w:pos="1440"/>
          <w:tab w:val="left" w:pos="1441"/>
        </w:tabs>
        <w:ind w:left="709"/>
        <w:jc w:val="center"/>
        <w:rPr>
          <w:sz w:val="24"/>
        </w:rPr>
      </w:pPr>
      <w:r>
        <w:rPr>
          <w:color w:val="363636"/>
          <w:sz w:val="24"/>
        </w:rPr>
        <w:t xml:space="preserve">Use las opciones de las pestañas </w:t>
      </w:r>
      <w:r>
        <w:rPr>
          <w:b/>
          <w:color w:val="363636"/>
          <w:sz w:val="24"/>
        </w:rPr>
        <w:t xml:space="preserve">Diseño </w:t>
      </w:r>
      <w:r>
        <w:rPr>
          <w:color w:val="363636"/>
          <w:sz w:val="24"/>
        </w:rPr>
        <w:t xml:space="preserve">y </w:t>
      </w:r>
      <w:r>
        <w:rPr>
          <w:b/>
          <w:color w:val="363636"/>
          <w:sz w:val="24"/>
        </w:rPr>
        <w:t xml:space="preserve">Formato </w:t>
      </w:r>
      <w:r>
        <w:rPr>
          <w:color w:val="363636"/>
          <w:sz w:val="24"/>
        </w:rPr>
        <w:t>para personalizar el aspecto del</w:t>
      </w:r>
      <w:r>
        <w:rPr>
          <w:color w:val="363636"/>
          <w:spacing w:val="-15"/>
          <w:sz w:val="24"/>
        </w:rPr>
        <w:t xml:space="preserve"> </w:t>
      </w:r>
      <w:r>
        <w:rPr>
          <w:color w:val="363636"/>
          <w:sz w:val="24"/>
        </w:rPr>
        <w:t>gráfico.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71584" behindDoc="0" locked="0" layoutInCell="1" allowOverlap="1" wp14:anchorId="6FD59920" wp14:editId="7060665F">
            <wp:simplePos x="0" y="0"/>
            <wp:positionH relativeFrom="page">
              <wp:posOffset>914400</wp:posOffset>
            </wp:positionH>
            <wp:positionV relativeFrom="paragraph">
              <wp:posOffset>177892</wp:posOffset>
            </wp:positionV>
            <wp:extent cx="1693086" cy="619125"/>
            <wp:effectExtent l="0" t="0" r="0" b="0"/>
            <wp:wrapTopAndBottom/>
            <wp:docPr id="1245" name="image348.jpeg" descr="Pestañas Diseño y Formato para Herramientas de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348.jpeg"/>
                    <pic:cNvPicPr/>
                  </pic:nvPicPr>
                  <pic:blipFill>
                    <a:blip r:embed="rId1410" cstate="print"/>
                    <a:stretch>
                      <a:fillRect/>
                    </a:stretch>
                  </pic:blipFill>
                  <pic:spPr>
                    <a:xfrm>
                      <a:off x="0" y="0"/>
                      <a:ext cx="1693086" cy="619125"/>
                    </a:xfrm>
                    <a:prstGeom prst="rect">
                      <a:avLst/>
                    </a:prstGeom>
                  </pic:spPr>
                </pic:pic>
              </a:graphicData>
            </a:graphic>
          </wp:anchor>
        </w:drawing>
      </w:r>
    </w:p>
    <w:p w:rsidR="00B11E2E" w:rsidRDefault="00B11E2E" w:rsidP="00B11E2E">
      <w:pPr>
        <w:pStyle w:val="Textoindependiente"/>
        <w:spacing w:before="11"/>
        <w:ind w:left="709"/>
        <w:jc w:val="center"/>
        <w:rPr>
          <w:sz w:val="23"/>
        </w:rPr>
      </w:pPr>
    </w:p>
    <w:p w:rsidR="00B11E2E" w:rsidRDefault="00B11E2E" w:rsidP="00B11E2E">
      <w:pPr>
        <w:pStyle w:val="Prrafodelista"/>
        <w:numPr>
          <w:ilvl w:val="0"/>
          <w:numId w:val="122"/>
        </w:numPr>
        <w:tabs>
          <w:tab w:val="left" w:pos="1440"/>
          <w:tab w:val="left" w:pos="1441"/>
        </w:tabs>
        <w:spacing w:line="237" w:lineRule="auto"/>
        <w:ind w:left="709" w:right="717"/>
        <w:jc w:val="center"/>
        <w:rPr>
          <w:sz w:val="24"/>
        </w:rPr>
      </w:pPr>
      <w:r>
        <w:rPr>
          <w:color w:val="363636"/>
          <w:sz w:val="24"/>
        </w:rPr>
        <w:t xml:space="preserve">Si no ve estas pestañas, agregue las </w:t>
      </w:r>
      <w:r>
        <w:rPr>
          <w:b/>
          <w:color w:val="363636"/>
          <w:sz w:val="24"/>
        </w:rPr>
        <w:t xml:space="preserve">Herramientas de gráficos </w:t>
      </w:r>
      <w:r>
        <w:rPr>
          <w:color w:val="363636"/>
          <w:sz w:val="24"/>
        </w:rPr>
        <w:t>a la cinta haciendo clic en cualquier parte del</w:t>
      </w:r>
      <w:r>
        <w:rPr>
          <w:color w:val="363636"/>
          <w:spacing w:val="-2"/>
          <w:sz w:val="24"/>
        </w:rPr>
        <w:t xml:space="preserve"> </w:t>
      </w:r>
      <w:r>
        <w:rPr>
          <w:color w:val="363636"/>
          <w:sz w:val="24"/>
        </w:rPr>
        <w:t>gráfico.</w:t>
      </w:r>
    </w:p>
    <w:p w:rsidR="00B11E2E" w:rsidRDefault="00B11E2E" w:rsidP="00B11E2E">
      <w:pPr>
        <w:spacing w:line="237" w:lineRule="auto"/>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Tipos de gráficos disponibles en Office 2016 para Windows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21"/>
        <w:jc w:val="center"/>
      </w:pPr>
      <w:r>
        <w:rPr>
          <w:color w:val="363636"/>
        </w:rPr>
        <w:t>Al crear un gráfico en una hoja de cálculo de Excel, en un documento de Word o en una presentación de PowerPoint, tiene muchas opciones. Ya sea que vaya a usar un gráfico recomendado para sus datos o uno que elegirá en la lista completa de gráficos, puede resultarle útil conocer algo más acerca de cada tipo de gráfico.</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hyperlink r:id="rId1411">
        <w:r>
          <w:rPr>
            <w:color w:val="363636"/>
          </w:rPr>
          <w:t>¿Necesita comenzar con la creación de un gráfico?</w:t>
        </w:r>
      </w:hyperlink>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Si ya tiene un gráfico, pero solo desea cambiar su tipo:</w:t>
      </w:r>
    </w:p>
    <w:p w:rsidR="00B11E2E" w:rsidRDefault="00B11E2E" w:rsidP="00B11E2E">
      <w:pPr>
        <w:pStyle w:val="Textoindependiente"/>
        <w:ind w:left="709"/>
        <w:jc w:val="center"/>
        <w:rPr>
          <w:sz w:val="23"/>
        </w:rPr>
      </w:pPr>
    </w:p>
    <w:p w:rsidR="00B11E2E" w:rsidRDefault="00B11E2E" w:rsidP="00B11E2E">
      <w:pPr>
        <w:pStyle w:val="Prrafodelista"/>
        <w:numPr>
          <w:ilvl w:val="0"/>
          <w:numId w:val="116"/>
        </w:numPr>
        <w:tabs>
          <w:tab w:val="left" w:pos="1441"/>
        </w:tabs>
        <w:ind w:left="709"/>
        <w:jc w:val="center"/>
        <w:rPr>
          <w:sz w:val="24"/>
        </w:rPr>
      </w:pPr>
      <w:r>
        <w:rPr>
          <w:color w:val="363636"/>
          <w:sz w:val="24"/>
        </w:rPr>
        <w:t xml:space="preserve">Seleccione el gráfico, haga clic en la pestaña </w:t>
      </w:r>
      <w:r>
        <w:rPr>
          <w:b/>
          <w:color w:val="363636"/>
          <w:sz w:val="24"/>
        </w:rPr>
        <w:t xml:space="preserve">Diseño </w:t>
      </w:r>
      <w:r>
        <w:rPr>
          <w:color w:val="363636"/>
          <w:sz w:val="24"/>
        </w:rPr>
        <w:t xml:space="preserve">y después haga clic en </w:t>
      </w:r>
      <w:r>
        <w:rPr>
          <w:b/>
          <w:color w:val="363636"/>
          <w:sz w:val="24"/>
        </w:rPr>
        <w:t>Cambiar tipo de</w:t>
      </w:r>
      <w:r>
        <w:rPr>
          <w:b/>
          <w:color w:val="363636"/>
          <w:spacing w:val="-17"/>
          <w:sz w:val="24"/>
        </w:rPr>
        <w:t xml:space="preserve"> </w:t>
      </w:r>
      <w:r>
        <w:rPr>
          <w:b/>
          <w:color w:val="363636"/>
          <w:sz w:val="24"/>
        </w:rPr>
        <w:t>gráfico</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972608" behindDoc="0" locked="0" layoutInCell="1" allowOverlap="1" wp14:anchorId="3D442D31" wp14:editId="7B86932E">
            <wp:simplePos x="0" y="0"/>
            <wp:positionH relativeFrom="page">
              <wp:posOffset>914400</wp:posOffset>
            </wp:positionH>
            <wp:positionV relativeFrom="paragraph">
              <wp:posOffset>178523</wp:posOffset>
            </wp:positionV>
            <wp:extent cx="1304198" cy="1438275"/>
            <wp:effectExtent l="0" t="0" r="0" b="0"/>
            <wp:wrapTopAndBottom/>
            <wp:docPr id="1247" name="image349.png" descr="Cambiar tipo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349.png"/>
                    <pic:cNvPicPr/>
                  </pic:nvPicPr>
                  <pic:blipFill>
                    <a:blip r:embed="rId1412" cstate="print"/>
                    <a:stretch>
                      <a:fillRect/>
                    </a:stretch>
                  </pic:blipFill>
                  <pic:spPr>
                    <a:xfrm>
                      <a:off x="0" y="0"/>
                      <a:ext cx="1304198" cy="14382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116"/>
        </w:numPr>
        <w:tabs>
          <w:tab w:val="left" w:pos="1441"/>
        </w:tabs>
        <w:ind w:left="709"/>
        <w:jc w:val="center"/>
        <w:rPr>
          <w:sz w:val="24"/>
        </w:rPr>
      </w:pPr>
      <w:r>
        <w:rPr>
          <w:color w:val="363636"/>
          <w:sz w:val="24"/>
        </w:rPr>
        <w:t xml:space="preserve">Elija un nuevo tipo de gráfico en el cuadro </w:t>
      </w:r>
      <w:r>
        <w:rPr>
          <w:b/>
          <w:color w:val="363636"/>
          <w:sz w:val="24"/>
        </w:rPr>
        <w:t>Cambiar tipo de</w:t>
      </w:r>
      <w:r>
        <w:rPr>
          <w:b/>
          <w:color w:val="363636"/>
          <w:spacing w:val="-3"/>
          <w:sz w:val="24"/>
        </w:rPr>
        <w:t xml:space="preserve"> </w:t>
      </w:r>
      <w:r>
        <w:rPr>
          <w:b/>
          <w:color w:val="363636"/>
          <w:sz w:val="24"/>
        </w:rPr>
        <w:t>gráfico</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jc w:val="center"/>
      </w:pPr>
      <w:r>
        <w:t>Haga clic en un tipo de gráfico para obtener más información acerca de él</w:t>
      </w:r>
    </w:p>
    <w:p w:rsidR="00B11E2E" w:rsidRDefault="00B11E2E" w:rsidP="00B11E2E">
      <w:pPr>
        <w:pStyle w:val="Textoindependiente"/>
        <w:spacing w:before="9"/>
        <w:ind w:left="709"/>
        <w:jc w:val="center"/>
        <w:rPr>
          <w:sz w:val="22"/>
        </w:rPr>
      </w:pPr>
    </w:p>
    <w:p w:rsidR="00B11E2E" w:rsidRDefault="00B11E2E" w:rsidP="00B11E2E">
      <w:pPr>
        <w:pStyle w:val="Ttulo9"/>
        <w:spacing w:line="468" w:lineRule="auto"/>
        <w:ind w:left="709" w:right="6531"/>
        <w:jc w:val="center"/>
      </w:pPr>
      <w:hyperlink r:id="rId1413" w:anchor="BKMK_GetStarted">
        <w:r>
          <w:rPr>
            <w:color w:val="363636"/>
          </w:rPr>
          <w:t>Introducción a la creación de un gráfico</w:t>
        </w:r>
      </w:hyperlink>
      <w:r>
        <w:rPr>
          <w:color w:val="363636"/>
        </w:rPr>
        <w:t xml:space="preserve"> </w:t>
      </w:r>
      <w:hyperlink r:id="rId1414" w:anchor="BKMK_ColumnChart">
        <w:r>
          <w:rPr>
            <w:color w:val="363636"/>
          </w:rPr>
          <w:t>Gráficos de columnas</w:t>
        </w:r>
      </w:hyperlink>
    </w:p>
    <w:p w:rsidR="00B11E2E" w:rsidRDefault="00B11E2E" w:rsidP="00B11E2E">
      <w:pPr>
        <w:spacing w:before="3"/>
        <w:ind w:left="709"/>
        <w:jc w:val="center"/>
        <w:rPr>
          <w:b/>
          <w:sz w:val="24"/>
        </w:rPr>
      </w:pPr>
      <w:hyperlink r:id="rId1415" w:anchor="BKMK_Line">
        <w:r>
          <w:rPr>
            <w:b/>
            <w:color w:val="363636"/>
            <w:sz w:val="24"/>
          </w:rPr>
          <w:t>Gráficos de líneas</w:t>
        </w:r>
      </w:hyperlink>
    </w:p>
    <w:p w:rsidR="00B11E2E" w:rsidRDefault="00B11E2E" w:rsidP="00B11E2E">
      <w:pPr>
        <w:pStyle w:val="Textoindependiente"/>
        <w:spacing w:before="12"/>
        <w:ind w:left="709"/>
        <w:jc w:val="center"/>
        <w:rPr>
          <w:b/>
          <w:sz w:val="22"/>
        </w:rPr>
      </w:pPr>
    </w:p>
    <w:p w:rsidR="00B11E2E" w:rsidRDefault="00B11E2E" w:rsidP="00B11E2E">
      <w:pPr>
        <w:spacing w:line="470" w:lineRule="auto"/>
        <w:ind w:left="709" w:right="7450"/>
        <w:jc w:val="center"/>
        <w:rPr>
          <w:b/>
          <w:sz w:val="24"/>
        </w:rPr>
      </w:pPr>
      <w:hyperlink r:id="rId1416" w:anchor="BKMK_Pie">
        <w:r>
          <w:rPr>
            <w:b/>
            <w:color w:val="363636"/>
            <w:sz w:val="24"/>
          </w:rPr>
          <w:t>Gráficos circulares y de anillos</w:t>
        </w:r>
      </w:hyperlink>
      <w:r>
        <w:rPr>
          <w:b/>
          <w:color w:val="363636"/>
          <w:sz w:val="24"/>
        </w:rPr>
        <w:t xml:space="preserve"> </w:t>
      </w:r>
      <w:hyperlink r:id="rId1417" w:anchor="BKMK_Bar">
        <w:r>
          <w:rPr>
            <w:b/>
            <w:color w:val="363636"/>
            <w:sz w:val="24"/>
          </w:rPr>
          <w:t>Gráficos de barras</w:t>
        </w:r>
      </w:hyperlink>
    </w:p>
    <w:p w:rsidR="00B11E2E" w:rsidRDefault="00B11E2E" w:rsidP="00B11E2E">
      <w:pPr>
        <w:spacing w:line="289" w:lineRule="exact"/>
        <w:ind w:left="709"/>
        <w:jc w:val="center"/>
        <w:rPr>
          <w:b/>
          <w:sz w:val="24"/>
        </w:rPr>
      </w:pPr>
      <w:hyperlink r:id="rId1418" w:anchor="BKMK_Area">
        <w:r>
          <w:rPr>
            <w:b/>
            <w:color w:val="363636"/>
            <w:sz w:val="24"/>
          </w:rPr>
          <w:t>Gráficos de área</w:t>
        </w:r>
      </w:hyperlink>
    </w:p>
    <w:p w:rsidR="00B11E2E" w:rsidRDefault="00B11E2E" w:rsidP="00B11E2E">
      <w:pPr>
        <w:pStyle w:val="Textoindependiente"/>
        <w:ind w:left="709"/>
        <w:jc w:val="center"/>
        <w:rPr>
          <w:b/>
          <w:sz w:val="23"/>
        </w:rPr>
      </w:pPr>
    </w:p>
    <w:p w:rsidR="00B11E2E" w:rsidRDefault="00B11E2E" w:rsidP="00B11E2E">
      <w:pPr>
        <w:spacing w:line="470" w:lineRule="auto"/>
        <w:ind w:left="709" w:right="5095"/>
        <w:jc w:val="center"/>
        <w:rPr>
          <w:b/>
          <w:sz w:val="24"/>
        </w:rPr>
      </w:pPr>
      <w:hyperlink r:id="rId1419" w:anchor="BKMK_XY">
        <w:r>
          <w:rPr>
            <w:b/>
            <w:color w:val="363636"/>
            <w:sz w:val="24"/>
          </w:rPr>
          <w:t>Gráficos de tipo XY (dispersión) y gráficos de burbujas</w:t>
        </w:r>
      </w:hyperlink>
      <w:r>
        <w:rPr>
          <w:b/>
          <w:color w:val="363636"/>
          <w:sz w:val="24"/>
        </w:rPr>
        <w:t xml:space="preserve"> </w:t>
      </w:r>
      <w:hyperlink r:id="rId1420" w:anchor="BKMK_Stock">
        <w:r>
          <w:rPr>
            <w:b/>
            <w:color w:val="363636"/>
            <w:sz w:val="24"/>
          </w:rPr>
          <w:t>Gráficos de cotizaciones</w:t>
        </w:r>
      </w:hyperlink>
    </w:p>
    <w:p w:rsidR="00B11E2E" w:rsidRDefault="00B11E2E" w:rsidP="00B11E2E">
      <w:pPr>
        <w:spacing w:line="468" w:lineRule="auto"/>
        <w:ind w:left="709" w:right="8207"/>
        <w:jc w:val="center"/>
        <w:rPr>
          <w:b/>
          <w:sz w:val="24"/>
        </w:rPr>
      </w:pPr>
      <w:hyperlink r:id="rId1421" w:anchor="BKMK_Surface">
        <w:r>
          <w:rPr>
            <w:b/>
            <w:color w:val="363636"/>
            <w:sz w:val="24"/>
          </w:rPr>
          <w:t>Gráficos de superficie</w:t>
        </w:r>
      </w:hyperlink>
      <w:r>
        <w:rPr>
          <w:b/>
          <w:color w:val="363636"/>
          <w:sz w:val="24"/>
        </w:rPr>
        <w:t xml:space="preserve"> </w:t>
      </w:r>
      <w:hyperlink r:id="rId1422" w:anchor="BKMK_Radar">
        <w:r>
          <w:rPr>
            <w:b/>
            <w:color w:val="363636"/>
            <w:sz w:val="24"/>
          </w:rPr>
          <w:t>Gráficos radiales</w:t>
        </w:r>
      </w:hyperlink>
      <w:r>
        <w:rPr>
          <w:b/>
          <w:color w:val="363636"/>
          <w:sz w:val="24"/>
        </w:rPr>
        <w:t xml:space="preserve"> </w:t>
      </w:r>
      <w:hyperlink r:id="rId1423" w:anchor="BKMK_Treemap">
        <w:r>
          <w:rPr>
            <w:b/>
            <w:color w:val="363636"/>
            <w:sz w:val="24"/>
          </w:rPr>
          <w:t>Gráfico de rectángulos</w:t>
        </w:r>
      </w:hyperlink>
    </w:p>
    <w:p w:rsidR="00B11E2E" w:rsidRDefault="00B11E2E" w:rsidP="00B11E2E">
      <w:pPr>
        <w:spacing w:before="4"/>
        <w:ind w:left="709"/>
        <w:jc w:val="center"/>
        <w:rPr>
          <w:b/>
          <w:sz w:val="24"/>
        </w:rPr>
      </w:pPr>
      <w:hyperlink r:id="rId1424" w:anchor="BKMK_Sunburst">
        <w:r>
          <w:rPr>
            <w:b/>
            <w:color w:val="363636"/>
            <w:sz w:val="24"/>
          </w:rPr>
          <w:t>Gráfico de proyección solar</w:t>
        </w:r>
      </w:hyperlink>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38" w:line="470" w:lineRule="auto"/>
        <w:ind w:left="709" w:right="7923"/>
        <w:jc w:val="center"/>
        <w:rPr>
          <w:b/>
          <w:sz w:val="24"/>
        </w:rPr>
      </w:pPr>
      <w:hyperlink r:id="rId1425" w:anchor="BKMK_Histogram">
        <w:r>
          <w:rPr>
            <w:b/>
            <w:color w:val="363636"/>
            <w:sz w:val="24"/>
          </w:rPr>
          <w:t>Gráficos de histograma</w:t>
        </w:r>
      </w:hyperlink>
      <w:r>
        <w:rPr>
          <w:b/>
          <w:color w:val="363636"/>
          <w:sz w:val="24"/>
        </w:rPr>
        <w:t xml:space="preserve"> </w:t>
      </w:r>
      <w:hyperlink r:id="rId1426" w:anchor="BKMK_BoxWhisker">
        <w:r>
          <w:rPr>
            <w:b/>
            <w:color w:val="363636"/>
            <w:sz w:val="24"/>
          </w:rPr>
          <w:t>Gráfico de cajas y bigotes</w:t>
        </w:r>
      </w:hyperlink>
      <w:r>
        <w:rPr>
          <w:b/>
          <w:color w:val="363636"/>
          <w:sz w:val="24"/>
        </w:rPr>
        <w:t xml:space="preserve"> </w:t>
      </w:r>
      <w:hyperlink r:id="rId1427" w:anchor="BKMK_Waterfall">
        <w:r>
          <w:rPr>
            <w:b/>
            <w:color w:val="363636"/>
            <w:sz w:val="24"/>
          </w:rPr>
          <w:t>Gráficos de cascada</w:t>
        </w:r>
      </w:hyperlink>
      <w:r>
        <w:rPr>
          <w:b/>
          <w:color w:val="363636"/>
          <w:sz w:val="24"/>
        </w:rPr>
        <w:t xml:space="preserve"> </w:t>
      </w:r>
      <w:hyperlink r:id="rId1428" w:anchor="BKMK_Combo">
        <w:r>
          <w:rPr>
            <w:b/>
            <w:color w:val="363636"/>
            <w:sz w:val="24"/>
          </w:rPr>
          <w:t>Gráficos combinados</w:t>
        </w:r>
      </w:hyperlink>
    </w:p>
    <w:p w:rsidR="00B11E2E" w:rsidRDefault="00B11E2E" w:rsidP="00B11E2E">
      <w:pPr>
        <w:spacing w:line="436" w:lineRule="auto"/>
        <w:ind w:left="709" w:right="6598"/>
        <w:jc w:val="center"/>
        <w:rPr>
          <w:b/>
          <w:sz w:val="28"/>
        </w:rPr>
      </w:pPr>
      <w:r>
        <w:rPr>
          <w:b/>
          <w:sz w:val="28"/>
        </w:rPr>
        <w:t>Introducción a la creación de un gráfico Gráficos de columnas</w:t>
      </w:r>
    </w:p>
    <w:p w:rsidR="00B11E2E" w:rsidRDefault="00B11E2E" w:rsidP="00B11E2E">
      <w:pPr>
        <w:pStyle w:val="Textoindependiente"/>
        <w:ind w:left="709" w:right="721"/>
        <w:jc w:val="center"/>
      </w:pPr>
      <w:r>
        <w:rPr>
          <w:color w:val="363636"/>
        </w:rPr>
        <w:t>Los datos que se organizan en columnas o filas en una hoja de cálculo se pueden trazar en un gráfico de columnas. Un gráfico de columnas muestra normalmente categorías a lo largo del eje horizontal (categoría) y valores a lo largo del eje (valor) vertical, como se muestra en este gráfico:</w:t>
      </w:r>
    </w:p>
    <w:p w:rsidR="00B11E2E" w:rsidRDefault="00B11E2E" w:rsidP="00B11E2E">
      <w:pPr>
        <w:pStyle w:val="Textoindependiente"/>
        <w:spacing w:before="7"/>
        <w:ind w:left="709"/>
        <w:jc w:val="center"/>
        <w:rPr>
          <w:sz w:val="19"/>
        </w:rPr>
      </w:pPr>
      <w:r>
        <w:rPr>
          <w:noProof/>
          <w:lang w:val="es-MX" w:eastAsia="es-MX"/>
        </w:rPr>
        <w:drawing>
          <wp:anchor distT="0" distB="0" distL="0" distR="0" simplePos="0" relativeHeight="251973632" behindDoc="0" locked="0" layoutInCell="1" allowOverlap="1" wp14:anchorId="74C93881" wp14:editId="6689A32C">
            <wp:simplePos x="0" y="0"/>
            <wp:positionH relativeFrom="page">
              <wp:posOffset>457200</wp:posOffset>
            </wp:positionH>
            <wp:positionV relativeFrom="paragraph">
              <wp:posOffset>176579</wp:posOffset>
            </wp:positionV>
            <wp:extent cx="4047109" cy="2428875"/>
            <wp:effectExtent l="0" t="0" r="0" b="0"/>
            <wp:wrapTopAndBottom/>
            <wp:docPr id="1249" name="image350.jpeg" descr="Gráfico de columnas agrup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350.jpeg"/>
                    <pic:cNvPicPr/>
                  </pic:nvPicPr>
                  <pic:blipFill>
                    <a:blip r:embed="rId1429" cstate="print"/>
                    <a:stretch>
                      <a:fillRect/>
                    </a:stretch>
                  </pic:blipFill>
                  <pic:spPr>
                    <a:xfrm>
                      <a:off x="0" y="0"/>
                      <a:ext cx="4047109" cy="2428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spacing w:before="1"/>
        <w:ind w:left="709"/>
        <w:jc w:val="center"/>
      </w:pPr>
      <w:r>
        <w:rPr>
          <w:color w:val="1F4D78"/>
        </w:rPr>
        <w:t>Tipos de gráficos de columnas</w:t>
      </w:r>
    </w:p>
    <w:p w:rsidR="00B11E2E" w:rsidRDefault="00B11E2E" w:rsidP="00B11E2E">
      <w:pPr>
        <w:pStyle w:val="Textoindependiente"/>
        <w:spacing w:before="9"/>
        <w:ind w:left="709"/>
        <w:jc w:val="center"/>
      </w:pPr>
    </w:p>
    <w:p w:rsidR="00B11E2E" w:rsidRDefault="00B11E2E" w:rsidP="00B11E2E">
      <w:pPr>
        <w:pStyle w:val="Ttulo9"/>
        <w:numPr>
          <w:ilvl w:val="0"/>
          <w:numId w:val="122"/>
        </w:numPr>
        <w:tabs>
          <w:tab w:val="left" w:pos="1440"/>
          <w:tab w:val="left" w:pos="1441"/>
        </w:tabs>
        <w:ind w:left="709"/>
        <w:jc w:val="center"/>
      </w:pPr>
      <w:r>
        <w:rPr>
          <w:color w:val="363636"/>
        </w:rPr>
        <w:t>Columnas agrupadas y columnas agrupadas en</w:t>
      </w:r>
      <w:r>
        <w:rPr>
          <w:color w:val="363636"/>
          <w:spacing w:val="-4"/>
        </w:rPr>
        <w:t xml:space="preserve"> </w:t>
      </w:r>
      <w:r>
        <w:rPr>
          <w:color w:val="363636"/>
        </w:rPr>
        <w:t>3D</w:t>
      </w:r>
    </w:p>
    <w:p w:rsidR="00B11E2E" w:rsidRDefault="00B11E2E" w:rsidP="00B11E2E">
      <w:pPr>
        <w:pStyle w:val="Textoindependiente"/>
        <w:spacing w:before="11"/>
        <w:ind w:left="709"/>
        <w:jc w:val="center"/>
        <w:rPr>
          <w:b/>
          <w:sz w:val="19"/>
        </w:rPr>
      </w:pPr>
      <w:r>
        <w:rPr>
          <w:noProof/>
          <w:lang w:val="es-MX" w:eastAsia="es-MX"/>
        </w:rPr>
        <w:drawing>
          <wp:anchor distT="0" distB="0" distL="0" distR="0" simplePos="0" relativeHeight="251974656" behindDoc="0" locked="0" layoutInCell="1" allowOverlap="1" wp14:anchorId="4945C7FE" wp14:editId="15164287">
            <wp:simplePos x="0" y="0"/>
            <wp:positionH relativeFrom="page">
              <wp:posOffset>914400</wp:posOffset>
            </wp:positionH>
            <wp:positionV relativeFrom="paragraph">
              <wp:posOffset>179289</wp:posOffset>
            </wp:positionV>
            <wp:extent cx="3093594" cy="714375"/>
            <wp:effectExtent l="0" t="0" r="0" b="0"/>
            <wp:wrapTopAndBottom/>
            <wp:docPr id="1251" name="image351.png" descr="Gráficos de columnas agrupadas y columnas agrup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351.png"/>
                    <pic:cNvPicPr/>
                  </pic:nvPicPr>
                  <pic:blipFill>
                    <a:blip r:embed="rId1430"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8"/>
        <w:ind w:left="709"/>
        <w:jc w:val="center"/>
        <w:rPr>
          <w:b/>
          <w:sz w:val="21"/>
        </w:rPr>
      </w:pPr>
    </w:p>
    <w:p w:rsidR="00B11E2E" w:rsidRDefault="00B11E2E" w:rsidP="00B11E2E">
      <w:pPr>
        <w:pStyle w:val="Textoindependiente"/>
        <w:spacing w:before="1"/>
        <w:ind w:left="709" w:right="720"/>
        <w:jc w:val="center"/>
      </w:pPr>
      <w:r>
        <w:rPr>
          <w:color w:val="363636"/>
        </w:rPr>
        <w:t>Un gráfico de columnas agrupadas muestra valores en columnas 2D. Un gráfico de columnas agrupadas 3D. Un gráfico de columnas agrupadas 3D muestra columnas en formato 3D pero no usa un tercer eje de valor (eje de profundidad). Use este gráfico cuando tenga categorías que representen:</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Rangos de valores (por ejemplo, recuentos de elementos).</w:t>
      </w:r>
    </w:p>
    <w:p w:rsidR="00B11E2E" w:rsidRDefault="00B11E2E" w:rsidP="00B11E2E">
      <w:pPr>
        <w:pStyle w:val="Textoindependiente"/>
        <w:spacing w:line="242" w:lineRule="auto"/>
        <w:ind w:left="709"/>
        <w:jc w:val="center"/>
      </w:pPr>
      <w:r>
        <w:rPr>
          <w:color w:val="363636"/>
        </w:rPr>
        <w:t>Disposiciones de escala específicas (por ejemplo, una escala de Likert con entradas, como totalmente de acuerdo, de acuerdo, neutral, en desacuerdo, totalmente en desacuerdo).</w:t>
      </w:r>
    </w:p>
    <w:p w:rsidR="00B11E2E" w:rsidRDefault="00B11E2E" w:rsidP="00B11E2E">
      <w:pPr>
        <w:pStyle w:val="Textoindependiente"/>
        <w:ind w:left="709" w:right="737"/>
        <w:jc w:val="center"/>
      </w:pPr>
      <w:r>
        <w:rPr>
          <w:color w:val="363636"/>
        </w:rPr>
        <w:t>Nombres que no se encuentran en ningún orden específico (por ejemplo, nombres de artículos, nombres geográficos o los nombres de personas).</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122"/>
        </w:numPr>
        <w:tabs>
          <w:tab w:val="left" w:pos="1441"/>
        </w:tabs>
        <w:spacing w:before="61"/>
        <w:ind w:left="709" w:right="717"/>
        <w:jc w:val="center"/>
        <w:rPr>
          <w:sz w:val="24"/>
        </w:rPr>
      </w:pPr>
      <w:r>
        <w:rPr>
          <w:b/>
          <w:color w:val="363636"/>
          <w:sz w:val="24"/>
        </w:rPr>
        <w:lastRenderedPageBreak/>
        <w:t>Columnas apiladas y columnas apiladas en 3-D</w:t>
      </w:r>
      <w:r>
        <w:rPr>
          <w:b/>
          <w:color w:val="363636"/>
          <w:spacing w:val="13"/>
          <w:sz w:val="24"/>
        </w:rPr>
        <w:t xml:space="preserve"> </w:t>
      </w:r>
      <w:r>
        <w:rPr>
          <w:color w:val="363636"/>
          <w:sz w:val="24"/>
        </w:rPr>
        <w:t>Una columna apilada muestra valores en columnas apiladas 2D. Un gráfico de columnas apiladas 3D muestra las columnas apiladas en formato 3D pero no usa un eje de profundidad. Use este gráfico cuando tenga varias serie de datos y desea destacar el total.</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75680" behindDoc="0" locked="0" layoutInCell="1" allowOverlap="1" wp14:anchorId="1202F410" wp14:editId="1659B413">
            <wp:simplePos x="0" y="0"/>
            <wp:positionH relativeFrom="page">
              <wp:posOffset>914400</wp:posOffset>
            </wp:positionH>
            <wp:positionV relativeFrom="paragraph">
              <wp:posOffset>178260</wp:posOffset>
            </wp:positionV>
            <wp:extent cx="3093594" cy="714375"/>
            <wp:effectExtent l="0" t="0" r="0" b="0"/>
            <wp:wrapTopAndBottom/>
            <wp:docPr id="1253" name="image352.png" descr="Gráficos de columnas apiladas y columnas apil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352.png"/>
                    <pic:cNvPicPr/>
                  </pic:nvPicPr>
                  <pic:blipFill>
                    <a:blip r:embed="rId1431"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122"/>
        </w:numPr>
        <w:tabs>
          <w:tab w:val="left" w:pos="1441"/>
        </w:tabs>
        <w:ind w:left="709" w:right="715"/>
        <w:jc w:val="center"/>
        <w:rPr>
          <w:sz w:val="24"/>
        </w:rPr>
      </w:pPr>
      <w:r>
        <w:rPr>
          <w:b/>
          <w:color w:val="363636"/>
          <w:sz w:val="24"/>
        </w:rPr>
        <w:t xml:space="preserve">Columnas 100% apiladas y columnas 100% apiladas en 3D </w:t>
      </w:r>
      <w:r>
        <w:rPr>
          <w:color w:val="363636"/>
          <w:sz w:val="24"/>
        </w:rPr>
        <w:t>Un gráfico de columnas 100% apiladas muestra valores en columnas 2D que están apiladas para representar el 100%. Un gráfico de columnas 100% apiladas en 3D muestra las columnas en formato 3D pero no usa un eje de profundidad. Use este gráfico cuando tenga dos o más series de datos y desee destacar las contribuciones al conjunto, especialmente si el total es el mismo para cada</w:t>
      </w:r>
      <w:r>
        <w:rPr>
          <w:color w:val="363636"/>
          <w:spacing w:val="-14"/>
          <w:sz w:val="24"/>
        </w:rPr>
        <w:t xml:space="preserve"> </w:t>
      </w:r>
      <w:r>
        <w:rPr>
          <w:color w:val="363636"/>
          <w:sz w:val="24"/>
        </w:rPr>
        <w:t>categoría.</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76704" behindDoc="0" locked="0" layoutInCell="1" allowOverlap="1" wp14:anchorId="0A5E0177" wp14:editId="536AED6C">
            <wp:simplePos x="0" y="0"/>
            <wp:positionH relativeFrom="page">
              <wp:posOffset>914400</wp:posOffset>
            </wp:positionH>
            <wp:positionV relativeFrom="paragraph">
              <wp:posOffset>178059</wp:posOffset>
            </wp:positionV>
            <wp:extent cx="3100204" cy="714375"/>
            <wp:effectExtent l="0" t="0" r="0" b="0"/>
            <wp:wrapTopAndBottom/>
            <wp:docPr id="1255" name="image353.png" descr="Gráficos de columnas 100% apiladas y columnas 100% apil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353.png"/>
                    <pic:cNvPicPr/>
                  </pic:nvPicPr>
                  <pic:blipFill>
                    <a:blip r:embed="rId1432" cstate="print"/>
                    <a:stretch>
                      <a:fillRect/>
                    </a:stretch>
                  </pic:blipFill>
                  <pic:spPr>
                    <a:xfrm>
                      <a:off x="0" y="0"/>
                      <a:ext cx="3100204" cy="7143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122"/>
        </w:numPr>
        <w:tabs>
          <w:tab w:val="left" w:pos="1441"/>
        </w:tabs>
        <w:ind w:left="709" w:right="716"/>
        <w:jc w:val="center"/>
        <w:rPr>
          <w:sz w:val="24"/>
        </w:rPr>
      </w:pPr>
      <w:r>
        <w:rPr>
          <w:b/>
          <w:color w:val="363636"/>
          <w:sz w:val="24"/>
        </w:rPr>
        <w:t xml:space="preserve">Columnas 3D </w:t>
      </w:r>
      <w:r>
        <w:rPr>
          <w:color w:val="363636"/>
          <w:sz w:val="24"/>
        </w:rPr>
        <w:t>Los gráficos de columnas 3D utilizan tres ejes que se pueden cambiar (un eje horizontal,</w:t>
      </w:r>
      <w:r>
        <w:rPr>
          <w:color w:val="363636"/>
          <w:spacing w:val="-12"/>
          <w:sz w:val="24"/>
        </w:rPr>
        <w:t xml:space="preserve"> </w:t>
      </w:r>
      <w:r>
        <w:rPr>
          <w:color w:val="363636"/>
          <w:sz w:val="24"/>
        </w:rPr>
        <w:t>un</w:t>
      </w:r>
      <w:r>
        <w:rPr>
          <w:color w:val="363636"/>
          <w:spacing w:val="-10"/>
          <w:sz w:val="24"/>
        </w:rPr>
        <w:t xml:space="preserve"> </w:t>
      </w:r>
      <w:r>
        <w:rPr>
          <w:color w:val="363636"/>
          <w:sz w:val="24"/>
        </w:rPr>
        <w:t>eje</w:t>
      </w:r>
      <w:r>
        <w:rPr>
          <w:color w:val="363636"/>
          <w:spacing w:val="-12"/>
          <w:sz w:val="24"/>
        </w:rPr>
        <w:t xml:space="preserve"> </w:t>
      </w:r>
      <w:r>
        <w:rPr>
          <w:color w:val="363636"/>
          <w:sz w:val="24"/>
        </w:rPr>
        <w:t>vertical</w:t>
      </w:r>
      <w:r>
        <w:rPr>
          <w:color w:val="363636"/>
          <w:spacing w:val="-11"/>
          <w:sz w:val="24"/>
        </w:rPr>
        <w:t xml:space="preserve"> </w:t>
      </w:r>
      <w:r>
        <w:rPr>
          <w:color w:val="363636"/>
          <w:sz w:val="24"/>
        </w:rPr>
        <w:t>y</w:t>
      </w:r>
      <w:r>
        <w:rPr>
          <w:color w:val="363636"/>
          <w:spacing w:val="-13"/>
          <w:sz w:val="24"/>
        </w:rPr>
        <w:t xml:space="preserve"> </w:t>
      </w:r>
      <w:r>
        <w:rPr>
          <w:color w:val="363636"/>
          <w:sz w:val="24"/>
        </w:rPr>
        <w:t>un</w:t>
      </w:r>
      <w:r>
        <w:rPr>
          <w:color w:val="363636"/>
          <w:spacing w:val="-10"/>
          <w:sz w:val="24"/>
        </w:rPr>
        <w:t xml:space="preserve"> </w:t>
      </w:r>
      <w:r>
        <w:rPr>
          <w:color w:val="363636"/>
          <w:sz w:val="24"/>
        </w:rPr>
        <w:t>eje</w:t>
      </w:r>
      <w:r>
        <w:rPr>
          <w:color w:val="363636"/>
          <w:spacing w:val="-11"/>
          <w:sz w:val="24"/>
        </w:rPr>
        <w:t xml:space="preserve"> </w:t>
      </w:r>
      <w:r>
        <w:rPr>
          <w:color w:val="363636"/>
          <w:sz w:val="24"/>
        </w:rPr>
        <w:t>de</w:t>
      </w:r>
      <w:r>
        <w:rPr>
          <w:color w:val="363636"/>
          <w:spacing w:val="-11"/>
          <w:sz w:val="24"/>
        </w:rPr>
        <w:t xml:space="preserve"> </w:t>
      </w:r>
      <w:r>
        <w:rPr>
          <w:color w:val="363636"/>
          <w:sz w:val="24"/>
        </w:rPr>
        <w:t>profundidad)</w:t>
      </w:r>
      <w:r>
        <w:rPr>
          <w:color w:val="363636"/>
          <w:spacing w:val="-11"/>
          <w:sz w:val="24"/>
        </w:rPr>
        <w:t xml:space="preserve"> </w:t>
      </w:r>
      <w:r>
        <w:rPr>
          <w:color w:val="363636"/>
          <w:sz w:val="24"/>
        </w:rPr>
        <w:t>y</w:t>
      </w:r>
      <w:r>
        <w:rPr>
          <w:color w:val="363636"/>
          <w:spacing w:val="-9"/>
          <w:sz w:val="24"/>
        </w:rPr>
        <w:t xml:space="preserve"> </w:t>
      </w:r>
      <w:r>
        <w:rPr>
          <w:color w:val="363636"/>
          <w:sz w:val="24"/>
        </w:rPr>
        <w:t>comparan</w:t>
      </w:r>
      <w:r>
        <w:rPr>
          <w:color w:val="363636"/>
          <w:spacing w:val="-11"/>
          <w:sz w:val="24"/>
        </w:rPr>
        <w:t xml:space="preserve"> </w:t>
      </w:r>
      <w:r>
        <w:rPr>
          <w:color w:val="363636"/>
          <w:sz w:val="24"/>
        </w:rPr>
        <w:t>puntos</w:t>
      </w:r>
      <w:r>
        <w:rPr>
          <w:color w:val="363636"/>
          <w:spacing w:val="-11"/>
          <w:sz w:val="24"/>
        </w:rPr>
        <w:t xml:space="preserve"> </w:t>
      </w:r>
      <w:r>
        <w:rPr>
          <w:color w:val="363636"/>
          <w:sz w:val="24"/>
        </w:rPr>
        <w:t>de</w:t>
      </w:r>
      <w:r>
        <w:rPr>
          <w:color w:val="363636"/>
          <w:spacing w:val="-11"/>
          <w:sz w:val="24"/>
        </w:rPr>
        <w:t xml:space="preserve"> </w:t>
      </w:r>
      <w:r>
        <w:rPr>
          <w:color w:val="363636"/>
          <w:sz w:val="24"/>
        </w:rPr>
        <w:t>datos</w:t>
      </w:r>
      <w:r>
        <w:rPr>
          <w:color w:val="363636"/>
          <w:spacing w:val="-12"/>
          <w:sz w:val="24"/>
        </w:rPr>
        <w:t xml:space="preserve"> </w:t>
      </w:r>
      <w:r>
        <w:rPr>
          <w:color w:val="363636"/>
          <w:sz w:val="24"/>
        </w:rPr>
        <w:t>en</w:t>
      </w:r>
      <w:r>
        <w:rPr>
          <w:color w:val="363636"/>
          <w:spacing w:val="-9"/>
          <w:sz w:val="24"/>
        </w:rPr>
        <w:t xml:space="preserve"> </w:t>
      </w:r>
      <w:r>
        <w:rPr>
          <w:color w:val="363636"/>
          <w:sz w:val="24"/>
        </w:rPr>
        <w:t>los</w:t>
      </w:r>
      <w:r>
        <w:rPr>
          <w:color w:val="363636"/>
          <w:spacing w:val="-12"/>
          <w:sz w:val="24"/>
        </w:rPr>
        <w:t xml:space="preserve"> </w:t>
      </w:r>
      <w:r>
        <w:rPr>
          <w:color w:val="363636"/>
          <w:sz w:val="24"/>
        </w:rPr>
        <w:t>ejes</w:t>
      </w:r>
      <w:r>
        <w:rPr>
          <w:color w:val="363636"/>
          <w:spacing w:val="-11"/>
          <w:sz w:val="24"/>
        </w:rPr>
        <w:t xml:space="preserve"> </w:t>
      </w:r>
      <w:r>
        <w:rPr>
          <w:color w:val="363636"/>
          <w:sz w:val="24"/>
        </w:rPr>
        <w:t>horizontal y de profundidad. Use este gráfico cuando desee comparar datos en ambas categorías y series de datos.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77728" behindDoc="0" locked="0" layoutInCell="1" allowOverlap="1" wp14:anchorId="4823351B" wp14:editId="09B923BB">
            <wp:simplePos x="0" y="0"/>
            <wp:positionH relativeFrom="page">
              <wp:posOffset>914400</wp:posOffset>
            </wp:positionH>
            <wp:positionV relativeFrom="paragraph">
              <wp:posOffset>177912</wp:posOffset>
            </wp:positionV>
            <wp:extent cx="3093594" cy="714375"/>
            <wp:effectExtent l="0" t="0" r="0" b="0"/>
            <wp:wrapTopAndBottom/>
            <wp:docPr id="1257" name="image354.png" descr="Gráfico de column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354.png"/>
                    <pic:cNvPicPr/>
                  </pic:nvPicPr>
                  <pic:blipFill>
                    <a:blip r:embed="rId1433"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ind w:left="709"/>
        <w:jc w:val="center"/>
        <w:rPr>
          <w:b/>
          <w:sz w:val="28"/>
        </w:rPr>
      </w:pPr>
      <w:r>
        <w:rPr>
          <w:b/>
          <w:sz w:val="28"/>
        </w:rPr>
        <w:t>Gráficos de líneas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2"/>
        <w:jc w:val="center"/>
      </w:pPr>
      <w:r>
        <w:rPr>
          <w:color w:val="363636"/>
        </w:rPr>
        <w:t xml:space="preserve">Se pueden trazar datos que se organizan en columnas o filas de una hoja de cálculo en un gráfico de líneas. En un gráfico de líneas, los datos de categoría se distribuyen de forma uniforme a lo largo del </w:t>
      </w:r>
      <w:r>
        <w:rPr>
          <w:color w:val="363636"/>
          <w:spacing w:val="2"/>
        </w:rPr>
        <w:t xml:space="preserve">eje </w:t>
      </w:r>
      <w:r>
        <w:rPr>
          <w:color w:val="363636"/>
        </w:rPr>
        <w:t>horizontal y</w:t>
      </w:r>
      <w:r>
        <w:rPr>
          <w:color w:val="363636"/>
          <w:spacing w:val="-5"/>
        </w:rPr>
        <w:t xml:space="preserve"> </w:t>
      </w:r>
      <w:r>
        <w:rPr>
          <w:color w:val="363636"/>
        </w:rPr>
        <w:t>todos</w:t>
      </w:r>
      <w:r>
        <w:rPr>
          <w:color w:val="363636"/>
          <w:spacing w:val="-4"/>
        </w:rPr>
        <w:t xml:space="preserve"> </w:t>
      </w:r>
      <w:r>
        <w:rPr>
          <w:color w:val="363636"/>
        </w:rPr>
        <w:t>los</w:t>
      </w:r>
      <w:r>
        <w:rPr>
          <w:color w:val="363636"/>
          <w:spacing w:val="-6"/>
        </w:rPr>
        <w:t xml:space="preserve"> </w:t>
      </w:r>
      <w:r>
        <w:rPr>
          <w:color w:val="363636"/>
        </w:rPr>
        <w:t>datos</w:t>
      </w:r>
      <w:r>
        <w:rPr>
          <w:color w:val="363636"/>
          <w:spacing w:val="-6"/>
        </w:rPr>
        <w:t xml:space="preserve"> </w:t>
      </w:r>
      <w:r>
        <w:rPr>
          <w:color w:val="363636"/>
        </w:rPr>
        <w:t>de</w:t>
      </w:r>
      <w:r>
        <w:rPr>
          <w:color w:val="363636"/>
          <w:spacing w:val="-6"/>
        </w:rPr>
        <w:t xml:space="preserve"> </w:t>
      </w:r>
      <w:r>
        <w:rPr>
          <w:color w:val="363636"/>
        </w:rPr>
        <w:t>valores</w:t>
      </w:r>
      <w:r>
        <w:rPr>
          <w:color w:val="363636"/>
          <w:spacing w:val="-4"/>
        </w:rPr>
        <w:t xml:space="preserve"> </w:t>
      </w:r>
      <w:r>
        <w:rPr>
          <w:color w:val="363636"/>
        </w:rPr>
        <w:t>se</w:t>
      </w:r>
      <w:r>
        <w:rPr>
          <w:color w:val="363636"/>
          <w:spacing w:val="-6"/>
        </w:rPr>
        <w:t xml:space="preserve"> </w:t>
      </w:r>
      <w:r>
        <w:rPr>
          <w:color w:val="363636"/>
        </w:rPr>
        <w:t>distribuyen</w:t>
      </w:r>
      <w:r>
        <w:rPr>
          <w:color w:val="363636"/>
          <w:spacing w:val="-5"/>
        </w:rPr>
        <w:t xml:space="preserve"> </w:t>
      </w:r>
      <w:r>
        <w:rPr>
          <w:color w:val="363636"/>
        </w:rPr>
        <w:t>de</w:t>
      </w:r>
      <w:r>
        <w:rPr>
          <w:color w:val="363636"/>
          <w:spacing w:val="-6"/>
        </w:rPr>
        <w:t xml:space="preserve"> </w:t>
      </w:r>
      <w:r>
        <w:rPr>
          <w:color w:val="363636"/>
        </w:rPr>
        <w:t>forma</w:t>
      </w:r>
      <w:r>
        <w:rPr>
          <w:color w:val="363636"/>
          <w:spacing w:val="-3"/>
        </w:rPr>
        <w:t xml:space="preserve"> </w:t>
      </w:r>
      <w:r>
        <w:rPr>
          <w:color w:val="363636"/>
        </w:rPr>
        <w:t>uniforme</w:t>
      </w:r>
      <w:r>
        <w:rPr>
          <w:color w:val="363636"/>
          <w:spacing w:val="-6"/>
        </w:rPr>
        <w:t xml:space="preserve"> </w:t>
      </w:r>
      <w:r>
        <w:rPr>
          <w:color w:val="363636"/>
        </w:rPr>
        <w:t>en</w:t>
      </w:r>
      <w:r>
        <w:rPr>
          <w:color w:val="363636"/>
          <w:spacing w:val="-5"/>
        </w:rPr>
        <w:t xml:space="preserve"> </w:t>
      </w:r>
      <w:r>
        <w:rPr>
          <w:color w:val="363636"/>
        </w:rPr>
        <w:t>el</w:t>
      </w:r>
      <w:r>
        <w:rPr>
          <w:color w:val="363636"/>
          <w:spacing w:val="-6"/>
        </w:rPr>
        <w:t xml:space="preserve"> </w:t>
      </w:r>
      <w:r>
        <w:rPr>
          <w:color w:val="363636"/>
        </w:rPr>
        <w:t>eje</w:t>
      </w:r>
      <w:r>
        <w:rPr>
          <w:color w:val="363636"/>
          <w:spacing w:val="-6"/>
        </w:rPr>
        <w:t xml:space="preserve"> </w:t>
      </w:r>
      <w:r>
        <w:rPr>
          <w:color w:val="363636"/>
        </w:rPr>
        <w:t>vertical.</w:t>
      </w:r>
      <w:r>
        <w:rPr>
          <w:color w:val="363636"/>
          <w:spacing w:val="-4"/>
        </w:rPr>
        <w:t xml:space="preserve"> </w:t>
      </w:r>
      <w:r>
        <w:rPr>
          <w:color w:val="363636"/>
        </w:rPr>
        <w:t>Los</w:t>
      </w:r>
      <w:r>
        <w:rPr>
          <w:color w:val="363636"/>
          <w:spacing w:val="-4"/>
        </w:rPr>
        <w:t xml:space="preserve"> </w:t>
      </w:r>
      <w:r>
        <w:rPr>
          <w:color w:val="363636"/>
        </w:rPr>
        <w:t>gráficos</w:t>
      </w:r>
      <w:r>
        <w:rPr>
          <w:color w:val="363636"/>
          <w:spacing w:val="-6"/>
        </w:rPr>
        <w:t xml:space="preserve"> </w:t>
      </w:r>
      <w:r>
        <w:rPr>
          <w:color w:val="363636"/>
        </w:rPr>
        <w:t>lineales</w:t>
      </w:r>
      <w:r>
        <w:rPr>
          <w:color w:val="363636"/>
          <w:spacing w:val="-4"/>
        </w:rPr>
        <w:t xml:space="preserve"> </w:t>
      </w:r>
      <w:r>
        <w:rPr>
          <w:color w:val="363636"/>
        </w:rPr>
        <w:t>pueden mostrar datos continuos con el tiempo en un eje de escala regular y por tanto son idóneos para mostrar tendencias en datos a intervalos iguales, como meses, trimestres o ejercicios</w:t>
      </w:r>
      <w:r>
        <w:rPr>
          <w:color w:val="363636"/>
          <w:spacing w:val="-13"/>
        </w:rPr>
        <w:t xml:space="preserve"> </w:t>
      </w:r>
      <w:r>
        <w:rPr>
          <w:color w:val="363636"/>
        </w:rPr>
        <w:t>fiscales.</w:t>
      </w:r>
    </w:p>
    <w:p w:rsidR="00B11E2E" w:rsidRDefault="00B11E2E" w:rsidP="00B11E2E">
      <w:pPr>
        <w:ind w:left="709"/>
        <w:jc w:val="center"/>
        <w:sectPr w:rsidR="00B11E2E" w:rsidSect="00B93CC3">
          <w:pgSz w:w="11910" w:h="16840"/>
          <w:pgMar w:top="64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1E9C6506" wp14:editId="70DC5179">
            <wp:extent cx="4047109" cy="2428875"/>
            <wp:effectExtent l="0" t="0" r="0" b="0"/>
            <wp:docPr id="1259" name="image355.jpeg" descr="Gráfico de líneas con mar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355.jpeg"/>
                    <pic:cNvPicPr/>
                  </pic:nvPicPr>
                  <pic:blipFill>
                    <a:blip r:embed="rId1434" cstate="print"/>
                    <a:stretch>
                      <a:fillRect/>
                    </a:stretch>
                  </pic:blipFill>
                  <pic:spPr>
                    <a:xfrm>
                      <a:off x="0" y="0"/>
                      <a:ext cx="4047109" cy="2428875"/>
                    </a:xfrm>
                    <a:prstGeom prst="rect">
                      <a:avLst/>
                    </a:prstGeom>
                  </pic:spPr>
                </pic:pic>
              </a:graphicData>
            </a:graphic>
          </wp:inline>
        </w:drawing>
      </w:r>
    </w:p>
    <w:p w:rsidR="00B11E2E" w:rsidRDefault="00B11E2E" w:rsidP="00B11E2E">
      <w:pPr>
        <w:pStyle w:val="Textoindependiente"/>
        <w:spacing w:before="9"/>
        <w:ind w:left="709"/>
        <w:jc w:val="center"/>
        <w:rPr>
          <w:sz w:val="19"/>
        </w:rPr>
      </w:pPr>
    </w:p>
    <w:p w:rsidR="00B11E2E" w:rsidRDefault="00B11E2E" w:rsidP="00B11E2E">
      <w:pPr>
        <w:pStyle w:val="Textoindependiente"/>
        <w:spacing w:before="52"/>
        <w:ind w:left="709"/>
        <w:jc w:val="center"/>
      </w:pPr>
      <w:r>
        <w:rPr>
          <w:color w:val="1F4D78"/>
        </w:rPr>
        <w:t>Tipos de gráficos de línea</w:t>
      </w:r>
    </w:p>
    <w:p w:rsidR="00B11E2E" w:rsidRDefault="00B11E2E" w:rsidP="00B11E2E">
      <w:pPr>
        <w:pStyle w:val="Textoindependiente"/>
        <w:spacing w:before="10"/>
        <w:ind w:left="709"/>
        <w:jc w:val="center"/>
      </w:pPr>
    </w:p>
    <w:p w:rsidR="00B11E2E" w:rsidRDefault="00B11E2E" w:rsidP="00B11E2E">
      <w:pPr>
        <w:pStyle w:val="Prrafodelista"/>
        <w:numPr>
          <w:ilvl w:val="0"/>
          <w:numId w:val="122"/>
        </w:numPr>
        <w:tabs>
          <w:tab w:val="left" w:pos="1441"/>
        </w:tabs>
        <w:ind w:left="709" w:right="716"/>
        <w:jc w:val="center"/>
        <w:rPr>
          <w:sz w:val="24"/>
        </w:rPr>
      </w:pPr>
      <w:r>
        <w:rPr>
          <w:b/>
          <w:color w:val="363636"/>
          <w:sz w:val="24"/>
        </w:rPr>
        <w:t xml:space="preserve">Línea y línea con marcadores </w:t>
      </w:r>
      <w:r>
        <w:rPr>
          <w:color w:val="363636"/>
          <w:sz w:val="24"/>
        </w:rPr>
        <w:t>Mostrados con o sin marcadores para indicar valores de datos individuales, los gráficos de líneas pueden mostrar tendencias a lo largo del tiempo o categorías equidistantes,</w:t>
      </w:r>
      <w:r>
        <w:rPr>
          <w:color w:val="363636"/>
          <w:spacing w:val="-6"/>
          <w:sz w:val="24"/>
        </w:rPr>
        <w:t xml:space="preserve"> </w:t>
      </w:r>
      <w:r>
        <w:rPr>
          <w:color w:val="363636"/>
          <w:sz w:val="24"/>
        </w:rPr>
        <w:t>especialmente</w:t>
      </w:r>
      <w:r>
        <w:rPr>
          <w:color w:val="363636"/>
          <w:spacing w:val="-6"/>
          <w:sz w:val="24"/>
        </w:rPr>
        <w:t xml:space="preserve"> </w:t>
      </w:r>
      <w:r>
        <w:rPr>
          <w:color w:val="363636"/>
          <w:sz w:val="24"/>
        </w:rPr>
        <w:t>cuando</w:t>
      </w:r>
      <w:r>
        <w:rPr>
          <w:color w:val="363636"/>
          <w:spacing w:val="-6"/>
          <w:sz w:val="24"/>
        </w:rPr>
        <w:t xml:space="preserve"> </w:t>
      </w:r>
      <w:r>
        <w:rPr>
          <w:color w:val="363636"/>
          <w:sz w:val="24"/>
        </w:rPr>
        <w:t>hay</w:t>
      </w:r>
      <w:r>
        <w:rPr>
          <w:color w:val="363636"/>
          <w:spacing w:val="-4"/>
          <w:sz w:val="24"/>
        </w:rPr>
        <w:t xml:space="preserve"> </w:t>
      </w:r>
      <w:r>
        <w:rPr>
          <w:color w:val="363636"/>
          <w:sz w:val="24"/>
        </w:rPr>
        <w:t>muchos</w:t>
      </w:r>
      <w:r>
        <w:rPr>
          <w:color w:val="363636"/>
          <w:spacing w:val="-6"/>
          <w:sz w:val="24"/>
        </w:rPr>
        <w:t xml:space="preserve"> </w:t>
      </w:r>
      <w:r>
        <w:rPr>
          <w:color w:val="363636"/>
          <w:sz w:val="24"/>
        </w:rPr>
        <w:t>puntos</w:t>
      </w:r>
      <w:r>
        <w:rPr>
          <w:color w:val="363636"/>
          <w:spacing w:val="-6"/>
          <w:sz w:val="24"/>
        </w:rPr>
        <w:t xml:space="preserve"> </w:t>
      </w:r>
      <w:r>
        <w:rPr>
          <w:color w:val="363636"/>
          <w:sz w:val="24"/>
        </w:rPr>
        <w:t>de</w:t>
      </w:r>
      <w:r>
        <w:rPr>
          <w:color w:val="363636"/>
          <w:spacing w:val="-6"/>
          <w:sz w:val="24"/>
        </w:rPr>
        <w:t xml:space="preserve"> </w:t>
      </w:r>
      <w:r>
        <w:rPr>
          <w:color w:val="363636"/>
          <w:sz w:val="24"/>
        </w:rPr>
        <w:t>datos</w:t>
      </w:r>
      <w:r>
        <w:rPr>
          <w:color w:val="363636"/>
          <w:spacing w:val="-4"/>
          <w:sz w:val="24"/>
        </w:rPr>
        <w:t xml:space="preserve"> </w:t>
      </w:r>
      <w:r>
        <w:rPr>
          <w:color w:val="363636"/>
          <w:sz w:val="24"/>
        </w:rPr>
        <w:t>y</w:t>
      </w:r>
      <w:r>
        <w:rPr>
          <w:color w:val="363636"/>
          <w:spacing w:val="-4"/>
          <w:sz w:val="24"/>
        </w:rPr>
        <w:t xml:space="preserve"> </w:t>
      </w:r>
      <w:r>
        <w:rPr>
          <w:color w:val="363636"/>
          <w:sz w:val="24"/>
        </w:rPr>
        <w:t>el</w:t>
      </w:r>
      <w:r>
        <w:rPr>
          <w:color w:val="363636"/>
          <w:spacing w:val="-6"/>
          <w:sz w:val="24"/>
        </w:rPr>
        <w:t xml:space="preserve"> </w:t>
      </w:r>
      <w:r>
        <w:rPr>
          <w:color w:val="363636"/>
          <w:sz w:val="24"/>
        </w:rPr>
        <w:t>orden</w:t>
      </w:r>
      <w:r>
        <w:rPr>
          <w:color w:val="363636"/>
          <w:spacing w:val="-2"/>
          <w:sz w:val="24"/>
        </w:rPr>
        <w:t xml:space="preserve"> </w:t>
      </w:r>
      <w:r>
        <w:rPr>
          <w:color w:val="363636"/>
          <w:sz w:val="24"/>
        </w:rPr>
        <w:t>en</w:t>
      </w:r>
      <w:r>
        <w:rPr>
          <w:color w:val="363636"/>
          <w:spacing w:val="-3"/>
          <w:sz w:val="24"/>
        </w:rPr>
        <w:t xml:space="preserve"> </w:t>
      </w:r>
      <w:r>
        <w:rPr>
          <w:color w:val="363636"/>
          <w:sz w:val="24"/>
        </w:rPr>
        <w:t>el</w:t>
      </w:r>
      <w:r>
        <w:rPr>
          <w:color w:val="363636"/>
          <w:spacing w:val="-6"/>
          <w:sz w:val="24"/>
        </w:rPr>
        <w:t xml:space="preserve"> </w:t>
      </w:r>
      <w:r>
        <w:rPr>
          <w:color w:val="363636"/>
          <w:sz w:val="24"/>
        </w:rPr>
        <w:t>que</w:t>
      </w:r>
      <w:r>
        <w:rPr>
          <w:color w:val="363636"/>
          <w:spacing w:val="-3"/>
          <w:sz w:val="24"/>
        </w:rPr>
        <w:t xml:space="preserve"> </w:t>
      </w:r>
      <w:r>
        <w:rPr>
          <w:color w:val="363636"/>
          <w:sz w:val="24"/>
        </w:rPr>
        <w:t>se</w:t>
      </w:r>
      <w:r>
        <w:rPr>
          <w:color w:val="363636"/>
          <w:spacing w:val="-6"/>
          <w:sz w:val="24"/>
        </w:rPr>
        <w:t xml:space="preserve"> </w:t>
      </w:r>
      <w:r>
        <w:rPr>
          <w:color w:val="363636"/>
          <w:sz w:val="24"/>
        </w:rPr>
        <w:t>presentan es importante. Si hay muchas categorías o los valores son aproximados, use un gráfico de líneas sin marcadores.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978752" behindDoc="0" locked="0" layoutInCell="1" allowOverlap="1" wp14:anchorId="4F2E74EF" wp14:editId="4448D6E8">
            <wp:simplePos x="0" y="0"/>
            <wp:positionH relativeFrom="page">
              <wp:posOffset>914400</wp:posOffset>
            </wp:positionH>
            <wp:positionV relativeFrom="paragraph">
              <wp:posOffset>179124</wp:posOffset>
            </wp:positionV>
            <wp:extent cx="3093594" cy="714375"/>
            <wp:effectExtent l="0" t="0" r="0" b="0"/>
            <wp:wrapTopAndBottom/>
            <wp:docPr id="1261" name="image356.png" descr="Gráficos de líneas y líneas con mar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356.png"/>
                    <pic:cNvPicPr/>
                  </pic:nvPicPr>
                  <pic:blipFill>
                    <a:blip r:embed="rId1435"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122"/>
        </w:numPr>
        <w:tabs>
          <w:tab w:val="left" w:pos="1441"/>
        </w:tabs>
        <w:ind w:left="709" w:right="715"/>
        <w:jc w:val="center"/>
        <w:rPr>
          <w:sz w:val="24"/>
        </w:rPr>
      </w:pPr>
      <w:r>
        <w:rPr>
          <w:b/>
          <w:color w:val="363636"/>
          <w:sz w:val="24"/>
        </w:rPr>
        <w:t xml:space="preserve">Línea apilada y línea apilada con marcadores </w:t>
      </w:r>
      <w:r>
        <w:rPr>
          <w:color w:val="363636"/>
          <w:sz w:val="24"/>
        </w:rPr>
        <w:t>Tanto si se muestran con o sin marcadores para indicar</w:t>
      </w:r>
      <w:r>
        <w:rPr>
          <w:color w:val="363636"/>
          <w:spacing w:val="-9"/>
          <w:sz w:val="24"/>
        </w:rPr>
        <w:t xml:space="preserve"> </w:t>
      </w:r>
      <w:r>
        <w:rPr>
          <w:color w:val="363636"/>
          <w:sz w:val="24"/>
        </w:rPr>
        <w:t>valores</w:t>
      </w:r>
      <w:r>
        <w:rPr>
          <w:color w:val="363636"/>
          <w:spacing w:val="-9"/>
          <w:sz w:val="24"/>
        </w:rPr>
        <w:t xml:space="preserve"> </w:t>
      </w:r>
      <w:r>
        <w:rPr>
          <w:color w:val="363636"/>
          <w:sz w:val="24"/>
        </w:rPr>
        <w:t>de</w:t>
      </w:r>
      <w:r>
        <w:rPr>
          <w:color w:val="363636"/>
          <w:spacing w:val="-9"/>
          <w:sz w:val="24"/>
        </w:rPr>
        <w:t xml:space="preserve"> </w:t>
      </w:r>
      <w:r>
        <w:rPr>
          <w:color w:val="363636"/>
          <w:sz w:val="24"/>
        </w:rPr>
        <w:t>datos</w:t>
      </w:r>
      <w:r>
        <w:rPr>
          <w:color w:val="363636"/>
          <w:spacing w:val="-8"/>
          <w:sz w:val="24"/>
        </w:rPr>
        <w:t xml:space="preserve"> </w:t>
      </w:r>
      <w:r>
        <w:rPr>
          <w:color w:val="363636"/>
          <w:sz w:val="24"/>
        </w:rPr>
        <w:t>individuales,</w:t>
      </w:r>
      <w:r>
        <w:rPr>
          <w:color w:val="363636"/>
          <w:spacing w:val="-10"/>
          <w:sz w:val="24"/>
        </w:rPr>
        <w:t xml:space="preserve"> </w:t>
      </w:r>
      <w:r>
        <w:rPr>
          <w:color w:val="363636"/>
          <w:sz w:val="24"/>
        </w:rPr>
        <w:t>los</w:t>
      </w:r>
      <w:r>
        <w:rPr>
          <w:color w:val="363636"/>
          <w:spacing w:val="-8"/>
          <w:sz w:val="24"/>
        </w:rPr>
        <w:t xml:space="preserve"> </w:t>
      </w:r>
      <w:r>
        <w:rPr>
          <w:color w:val="363636"/>
          <w:sz w:val="24"/>
        </w:rPr>
        <w:t>gráficos</w:t>
      </w:r>
      <w:r>
        <w:rPr>
          <w:color w:val="363636"/>
          <w:spacing w:val="-13"/>
          <w:sz w:val="24"/>
        </w:rPr>
        <w:t xml:space="preserve"> </w:t>
      </w:r>
      <w:r>
        <w:rPr>
          <w:color w:val="363636"/>
          <w:sz w:val="24"/>
        </w:rPr>
        <w:t>de</w:t>
      </w:r>
      <w:r>
        <w:rPr>
          <w:color w:val="363636"/>
          <w:spacing w:val="-9"/>
          <w:sz w:val="24"/>
        </w:rPr>
        <w:t xml:space="preserve"> </w:t>
      </w:r>
      <w:r>
        <w:rPr>
          <w:color w:val="363636"/>
          <w:sz w:val="24"/>
        </w:rPr>
        <w:t>líneas</w:t>
      </w:r>
      <w:r>
        <w:rPr>
          <w:color w:val="363636"/>
          <w:spacing w:val="-9"/>
          <w:sz w:val="24"/>
        </w:rPr>
        <w:t xml:space="preserve"> </w:t>
      </w:r>
      <w:r>
        <w:rPr>
          <w:color w:val="363636"/>
          <w:sz w:val="24"/>
        </w:rPr>
        <w:t>apiladas</w:t>
      </w:r>
      <w:r>
        <w:rPr>
          <w:color w:val="363636"/>
          <w:spacing w:val="-11"/>
          <w:sz w:val="24"/>
        </w:rPr>
        <w:t xml:space="preserve"> </w:t>
      </w:r>
      <w:r>
        <w:rPr>
          <w:color w:val="363636"/>
          <w:sz w:val="24"/>
        </w:rPr>
        <w:t>permiten</w:t>
      </w:r>
      <w:r>
        <w:rPr>
          <w:color w:val="363636"/>
          <w:spacing w:val="-8"/>
          <w:sz w:val="24"/>
        </w:rPr>
        <w:t xml:space="preserve"> </w:t>
      </w:r>
      <w:r>
        <w:rPr>
          <w:color w:val="363636"/>
          <w:sz w:val="24"/>
        </w:rPr>
        <w:t>mostrar</w:t>
      </w:r>
      <w:r>
        <w:rPr>
          <w:color w:val="363636"/>
          <w:spacing w:val="-8"/>
          <w:sz w:val="24"/>
        </w:rPr>
        <w:t xml:space="preserve"> </w:t>
      </w:r>
      <w:r>
        <w:rPr>
          <w:color w:val="363636"/>
          <w:sz w:val="24"/>
        </w:rPr>
        <w:t>la</w:t>
      </w:r>
      <w:r>
        <w:rPr>
          <w:color w:val="363636"/>
          <w:spacing w:val="-12"/>
          <w:sz w:val="24"/>
        </w:rPr>
        <w:t xml:space="preserve"> </w:t>
      </w:r>
      <w:r>
        <w:rPr>
          <w:color w:val="363636"/>
          <w:sz w:val="24"/>
        </w:rPr>
        <w:t>tendencia</w:t>
      </w:r>
      <w:r>
        <w:rPr>
          <w:color w:val="363636"/>
          <w:spacing w:val="-11"/>
          <w:sz w:val="24"/>
        </w:rPr>
        <w:t xml:space="preserve"> </w:t>
      </w:r>
      <w:r>
        <w:rPr>
          <w:color w:val="363636"/>
          <w:sz w:val="24"/>
        </w:rPr>
        <w:t>de la</w:t>
      </w:r>
      <w:r>
        <w:rPr>
          <w:color w:val="363636"/>
          <w:spacing w:val="-11"/>
          <w:sz w:val="24"/>
        </w:rPr>
        <w:t xml:space="preserve"> </w:t>
      </w:r>
      <w:r>
        <w:rPr>
          <w:color w:val="363636"/>
          <w:sz w:val="24"/>
        </w:rPr>
        <w:t>contribución</w:t>
      </w:r>
      <w:r>
        <w:rPr>
          <w:color w:val="363636"/>
          <w:spacing w:val="-11"/>
          <w:sz w:val="24"/>
        </w:rPr>
        <w:t xml:space="preserve"> </w:t>
      </w:r>
      <w:r>
        <w:rPr>
          <w:color w:val="363636"/>
          <w:sz w:val="24"/>
        </w:rPr>
        <w:t>que</w:t>
      </w:r>
      <w:r>
        <w:rPr>
          <w:color w:val="363636"/>
          <w:spacing w:val="-13"/>
          <w:sz w:val="24"/>
        </w:rPr>
        <w:t xml:space="preserve"> </w:t>
      </w:r>
      <w:r>
        <w:rPr>
          <w:color w:val="363636"/>
          <w:sz w:val="24"/>
        </w:rPr>
        <w:t>hace</w:t>
      </w:r>
      <w:r>
        <w:rPr>
          <w:color w:val="363636"/>
          <w:spacing w:val="-15"/>
          <w:sz w:val="24"/>
        </w:rPr>
        <w:t xml:space="preserve"> </w:t>
      </w:r>
      <w:r>
        <w:rPr>
          <w:color w:val="363636"/>
          <w:sz w:val="24"/>
        </w:rPr>
        <w:t>cada</w:t>
      </w:r>
      <w:r>
        <w:rPr>
          <w:color w:val="363636"/>
          <w:spacing w:val="-11"/>
          <w:sz w:val="24"/>
        </w:rPr>
        <w:t xml:space="preserve"> </w:t>
      </w:r>
      <w:r>
        <w:rPr>
          <w:color w:val="363636"/>
          <w:sz w:val="24"/>
        </w:rPr>
        <w:t>valor</w:t>
      </w:r>
      <w:r>
        <w:rPr>
          <w:color w:val="363636"/>
          <w:spacing w:val="-13"/>
          <w:sz w:val="24"/>
        </w:rPr>
        <w:t xml:space="preserve"> </w:t>
      </w:r>
      <w:r>
        <w:rPr>
          <w:color w:val="363636"/>
          <w:sz w:val="24"/>
        </w:rPr>
        <w:t>a</w:t>
      </w:r>
      <w:r>
        <w:rPr>
          <w:color w:val="363636"/>
          <w:spacing w:val="-12"/>
          <w:sz w:val="24"/>
        </w:rPr>
        <w:t xml:space="preserve"> </w:t>
      </w:r>
      <w:r>
        <w:rPr>
          <w:color w:val="363636"/>
          <w:sz w:val="24"/>
        </w:rPr>
        <w:t>lo</w:t>
      </w:r>
      <w:r>
        <w:rPr>
          <w:color w:val="363636"/>
          <w:spacing w:val="-10"/>
          <w:sz w:val="24"/>
        </w:rPr>
        <w:t xml:space="preserve"> </w:t>
      </w:r>
      <w:r>
        <w:rPr>
          <w:color w:val="363636"/>
          <w:sz w:val="24"/>
        </w:rPr>
        <w:t>largo</w:t>
      </w:r>
      <w:r>
        <w:rPr>
          <w:color w:val="363636"/>
          <w:spacing w:val="-13"/>
          <w:sz w:val="24"/>
        </w:rPr>
        <w:t xml:space="preserve"> </w:t>
      </w:r>
      <w:r>
        <w:rPr>
          <w:color w:val="363636"/>
          <w:sz w:val="24"/>
        </w:rPr>
        <w:t>del</w:t>
      </w:r>
      <w:r>
        <w:rPr>
          <w:color w:val="363636"/>
          <w:spacing w:val="-13"/>
          <w:sz w:val="24"/>
        </w:rPr>
        <w:t xml:space="preserve"> </w:t>
      </w:r>
      <w:r>
        <w:rPr>
          <w:color w:val="363636"/>
          <w:sz w:val="24"/>
        </w:rPr>
        <w:t>tiempo</w:t>
      </w:r>
      <w:r>
        <w:rPr>
          <w:color w:val="363636"/>
          <w:spacing w:val="-12"/>
          <w:sz w:val="24"/>
        </w:rPr>
        <w:t xml:space="preserve"> </w:t>
      </w:r>
      <w:r>
        <w:rPr>
          <w:color w:val="363636"/>
          <w:sz w:val="24"/>
        </w:rPr>
        <w:t>o</w:t>
      </w:r>
      <w:r>
        <w:rPr>
          <w:color w:val="363636"/>
          <w:spacing w:val="-11"/>
          <w:sz w:val="24"/>
        </w:rPr>
        <w:t xml:space="preserve"> </w:t>
      </w:r>
      <w:r>
        <w:rPr>
          <w:color w:val="363636"/>
          <w:sz w:val="24"/>
        </w:rPr>
        <w:t>categorías</w:t>
      </w:r>
      <w:r>
        <w:rPr>
          <w:color w:val="363636"/>
          <w:spacing w:val="-13"/>
          <w:sz w:val="24"/>
        </w:rPr>
        <w:t xml:space="preserve"> </w:t>
      </w:r>
      <w:r>
        <w:rPr>
          <w:color w:val="363636"/>
          <w:sz w:val="24"/>
        </w:rPr>
        <w:t>distribuidas</w:t>
      </w:r>
      <w:r>
        <w:rPr>
          <w:color w:val="363636"/>
          <w:spacing w:val="-13"/>
          <w:sz w:val="24"/>
        </w:rPr>
        <w:t xml:space="preserve"> </w:t>
      </w:r>
      <w:r>
        <w:rPr>
          <w:color w:val="363636"/>
          <w:sz w:val="24"/>
        </w:rPr>
        <w:t>de</w:t>
      </w:r>
      <w:r>
        <w:rPr>
          <w:color w:val="363636"/>
          <w:spacing w:val="-13"/>
          <w:sz w:val="24"/>
        </w:rPr>
        <w:t xml:space="preserve"> </w:t>
      </w:r>
      <w:r>
        <w:rPr>
          <w:color w:val="363636"/>
          <w:sz w:val="24"/>
        </w:rPr>
        <w:t>forma</w:t>
      </w:r>
      <w:r>
        <w:rPr>
          <w:color w:val="363636"/>
          <w:spacing w:val="-13"/>
          <w:sz w:val="24"/>
        </w:rPr>
        <w:t xml:space="preserve"> </w:t>
      </w:r>
      <w:r>
        <w:rPr>
          <w:color w:val="363636"/>
          <w:sz w:val="24"/>
        </w:rPr>
        <w:t>uniforme.</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79776" behindDoc="0" locked="0" layoutInCell="1" allowOverlap="1" wp14:anchorId="39695334" wp14:editId="18A9D253">
            <wp:simplePos x="0" y="0"/>
            <wp:positionH relativeFrom="page">
              <wp:posOffset>914400</wp:posOffset>
            </wp:positionH>
            <wp:positionV relativeFrom="paragraph">
              <wp:posOffset>177638</wp:posOffset>
            </wp:positionV>
            <wp:extent cx="3100204" cy="714375"/>
            <wp:effectExtent l="0" t="0" r="0" b="0"/>
            <wp:wrapTopAndBottom/>
            <wp:docPr id="1263" name="image357.png" descr="Gráficos de líneas apiladas y líneas apiladas con mar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357.png"/>
                    <pic:cNvPicPr/>
                  </pic:nvPicPr>
                  <pic:blipFill>
                    <a:blip r:embed="rId1436" cstate="print"/>
                    <a:stretch>
                      <a:fillRect/>
                    </a:stretch>
                  </pic:blipFill>
                  <pic:spPr>
                    <a:xfrm>
                      <a:off x="0" y="0"/>
                      <a:ext cx="3100204" cy="7143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122"/>
        </w:numPr>
        <w:tabs>
          <w:tab w:val="left" w:pos="1441"/>
        </w:tabs>
        <w:spacing w:before="1"/>
        <w:ind w:left="709" w:right="717"/>
        <w:jc w:val="center"/>
        <w:rPr>
          <w:sz w:val="24"/>
        </w:rPr>
      </w:pPr>
      <w:r>
        <w:rPr>
          <w:b/>
          <w:color w:val="363636"/>
          <w:sz w:val="24"/>
        </w:rPr>
        <w:t xml:space="preserve">Línea 100% apilada y línea 100% apilada con marcadores </w:t>
      </w:r>
      <w:r>
        <w:rPr>
          <w:color w:val="363636"/>
          <w:sz w:val="24"/>
        </w:rPr>
        <w:t>Tanto si se muestran con o sin marcadores para indicar valores de datos individuales, los gráficos de líneas apiladas permiten mostrar la tendencia del porcentaje en que contribuye cada valor a lo largo del tiempo o categorías distribuidas de forma uniforme. Si hay muchas categorías o los valores son aproximados, use un gráfico de líneas 100% apiladas sin</w:t>
      </w:r>
      <w:r>
        <w:rPr>
          <w:color w:val="363636"/>
          <w:spacing w:val="-2"/>
          <w:sz w:val="24"/>
        </w:rPr>
        <w:t xml:space="preserve"> </w:t>
      </w:r>
      <w:r>
        <w:rPr>
          <w:color w:val="363636"/>
          <w:sz w:val="24"/>
        </w:rPr>
        <w:t>marcadores.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80800" behindDoc="0" locked="0" layoutInCell="1" allowOverlap="1" wp14:anchorId="45F68B3A" wp14:editId="1E47F814">
            <wp:simplePos x="0" y="0"/>
            <wp:positionH relativeFrom="page">
              <wp:posOffset>914400</wp:posOffset>
            </wp:positionH>
            <wp:positionV relativeFrom="paragraph">
              <wp:posOffset>177170</wp:posOffset>
            </wp:positionV>
            <wp:extent cx="3093594" cy="714375"/>
            <wp:effectExtent l="0" t="0" r="0" b="0"/>
            <wp:wrapTopAndBottom/>
            <wp:docPr id="1265" name="image358.png" descr="Gráficos de líneas 100% apiladas y líneas 100% apiladas con mar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358.png"/>
                    <pic:cNvPicPr/>
                  </pic:nvPicPr>
                  <pic:blipFill>
                    <a:blip r:embed="rId1437" cstate="print"/>
                    <a:stretch>
                      <a:fillRect/>
                    </a:stretch>
                  </pic:blipFill>
                  <pic:spPr>
                    <a:xfrm>
                      <a:off x="0" y="0"/>
                      <a:ext cx="3093594" cy="7143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pStyle w:val="Prrafodelista"/>
        <w:numPr>
          <w:ilvl w:val="0"/>
          <w:numId w:val="122"/>
        </w:numPr>
        <w:tabs>
          <w:tab w:val="left" w:pos="1441"/>
        </w:tabs>
        <w:spacing w:before="61"/>
        <w:ind w:left="709" w:right="717"/>
        <w:jc w:val="center"/>
        <w:rPr>
          <w:sz w:val="24"/>
        </w:rPr>
      </w:pPr>
      <w:r>
        <w:rPr>
          <w:b/>
          <w:color w:val="363636"/>
          <w:sz w:val="24"/>
        </w:rPr>
        <w:lastRenderedPageBreak/>
        <w:t xml:space="preserve">Líneas 3D </w:t>
      </w:r>
      <w:r>
        <w:rPr>
          <w:color w:val="363636"/>
          <w:sz w:val="24"/>
        </w:rPr>
        <w:t>Los gráficos de líneas 3D muestran cada fila o columna de datos como una cinta de opciones 3D. Un gráfico de líneas 3D tiene eje horizontal, vertical y de profundidad que puede cambiar.</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81824" behindDoc="0" locked="0" layoutInCell="1" allowOverlap="1" wp14:anchorId="4A04E018" wp14:editId="3815E7D7">
            <wp:simplePos x="0" y="0"/>
            <wp:positionH relativeFrom="page">
              <wp:posOffset>914400</wp:posOffset>
            </wp:positionH>
            <wp:positionV relativeFrom="paragraph">
              <wp:posOffset>178367</wp:posOffset>
            </wp:positionV>
            <wp:extent cx="3093594" cy="714375"/>
            <wp:effectExtent l="0" t="0" r="0" b="0"/>
            <wp:wrapTopAndBottom/>
            <wp:docPr id="1267" name="image359.png" descr="Gráfico de líne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359.png"/>
                    <pic:cNvPicPr/>
                  </pic:nvPicPr>
                  <pic:blipFill>
                    <a:blip r:embed="rId1438"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tulo9"/>
        <w:spacing w:before="1"/>
        <w:ind w:left="709"/>
        <w:jc w:val="center"/>
      </w:pPr>
      <w:r>
        <w:rPr>
          <w:color w:val="363636"/>
        </w:rPr>
        <w:t>Notas</w:t>
      </w:r>
    </w:p>
    <w:p w:rsidR="00B11E2E" w:rsidRDefault="00B11E2E" w:rsidP="00B11E2E">
      <w:pPr>
        <w:pStyle w:val="Textoindependiente"/>
        <w:spacing w:before="12"/>
        <w:ind w:left="709"/>
        <w:jc w:val="center"/>
        <w:rPr>
          <w:b/>
          <w:sz w:val="22"/>
        </w:rPr>
      </w:pPr>
    </w:p>
    <w:p w:rsidR="00B11E2E" w:rsidRDefault="00B11E2E" w:rsidP="00B11E2E">
      <w:pPr>
        <w:pStyle w:val="Textoindependiente"/>
        <w:ind w:left="709" w:right="722"/>
        <w:jc w:val="center"/>
      </w:pPr>
      <w:r>
        <w:rPr>
          <w:color w:val="363636"/>
        </w:rPr>
        <w:t xml:space="preserve">Los gráficos de línea funcionan mejor cuando tienen varias series de datos en su gráfico (si solo tiene una serie de datos, piense en usar un </w:t>
      </w:r>
      <w:hyperlink r:id="rId1439" w:anchor="BKMK_XY">
        <w:r>
          <w:rPr>
            <w:color w:val="363636"/>
          </w:rPr>
          <w:t xml:space="preserve">gráfico de dispersión </w:t>
        </w:r>
      </w:hyperlink>
      <w:r>
        <w:rPr>
          <w:color w:val="363636"/>
        </w:rPr>
        <w:t>en su lugar).</w:t>
      </w:r>
    </w:p>
    <w:p w:rsidR="00B11E2E" w:rsidRDefault="00B11E2E" w:rsidP="00B11E2E">
      <w:pPr>
        <w:pStyle w:val="Textoindependiente"/>
        <w:ind w:left="709" w:right="717"/>
        <w:jc w:val="center"/>
      </w:pPr>
      <w:r>
        <w:rPr>
          <w:color w:val="363636"/>
        </w:rPr>
        <w:t>Los gráficos de líneas apiladas suman los datos, lo que tal vez no sea el resultado deseado. Puede</w:t>
      </w:r>
      <w:r>
        <w:rPr>
          <w:color w:val="363636"/>
          <w:spacing w:val="-8"/>
        </w:rPr>
        <w:t xml:space="preserve"> </w:t>
      </w:r>
      <w:r>
        <w:rPr>
          <w:color w:val="363636"/>
        </w:rPr>
        <w:t>que</w:t>
      </w:r>
      <w:r>
        <w:rPr>
          <w:color w:val="363636"/>
          <w:spacing w:val="-10"/>
        </w:rPr>
        <w:t xml:space="preserve"> </w:t>
      </w:r>
      <w:r>
        <w:rPr>
          <w:color w:val="363636"/>
        </w:rPr>
        <w:t>no</w:t>
      </w:r>
      <w:r>
        <w:rPr>
          <w:color w:val="363636"/>
          <w:spacing w:val="-8"/>
        </w:rPr>
        <w:t xml:space="preserve"> </w:t>
      </w:r>
      <w:r>
        <w:rPr>
          <w:color w:val="363636"/>
        </w:rPr>
        <w:t>sea</w:t>
      </w:r>
      <w:r>
        <w:rPr>
          <w:color w:val="363636"/>
          <w:spacing w:val="-11"/>
        </w:rPr>
        <w:t xml:space="preserve"> </w:t>
      </w:r>
      <w:r>
        <w:rPr>
          <w:color w:val="363636"/>
        </w:rPr>
        <w:t>sencillo</w:t>
      </w:r>
      <w:r>
        <w:rPr>
          <w:color w:val="363636"/>
          <w:spacing w:val="-8"/>
        </w:rPr>
        <w:t xml:space="preserve"> </w:t>
      </w:r>
      <w:r>
        <w:rPr>
          <w:color w:val="363636"/>
        </w:rPr>
        <w:t>ver</w:t>
      </w:r>
      <w:r>
        <w:rPr>
          <w:color w:val="363636"/>
          <w:spacing w:val="-8"/>
        </w:rPr>
        <w:t xml:space="preserve"> </w:t>
      </w:r>
      <w:r>
        <w:rPr>
          <w:color w:val="363636"/>
        </w:rPr>
        <w:t>que</w:t>
      </w:r>
      <w:r>
        <w:rPr>
          <w:color w:val="363636"/>
          <w:spacing w:val="-7"/>
        </w:rPr>
        <w:t xml:space="preserve"> </w:t>
      </w:r>
      <w:r>
        <w:rPr>
          <w:color w:val="363636"/>
        </w:rPr>
        <w:t>las</w:t>
      </w:r>
      <w:r>
        <w:rPr>
          <w:color w:val="363636"/>
          <w:spacing w:val="-11"/>
        </w:rPr>
        <w:t xml:space="preserve"> </w:t>
      </w:r>
      <w:r>
        <w:rPr>
          <w:color w:val="363636"/>
        </w:rPr>
        <w:t>líneas</w:t>
      </w:r>
      <w:r>
        <w:rPr>
          <w:color w:val="363636"/>
          <w:spacing w:val="-11"/>
        </w:rPr>
        <w:t xml:space="preserve"> </w:t>
      </w:r>
      <w:r>
        <w:rPr>
          <w:color w:val="363636"/>
        </w:rPr>
        <w:t>están</w:t>
      </w:r>
      <w:r>
        <w:rPr>
          <w:color w:val="363636"/>
          <w:spacing w:val="-10"/>
        </w:rPr>
        <w:t xml:space="preserve"> </w:t>
      </w:r>
      <w:r>
        <w:rPr>
          <w:color w:val="363636"/>
        </w:rPr>
        <w:t>apiladas,</w:t>
      </w:r>
      <w:r>
        <w:rPr>
          <w:color w:val="363636"/>
          <w:spacing w:val="-9"/>
        </w:rPr>
        <w:t xml:space="preserve"> </w:t>
      </w:r>
      <w:r>
        <w:rPr>
          <w:color w:val="363636"/>
        </w:rPr>
        <w:t>por</w:t>
      </w:r>
      <w:r>
        <w:rPr>
          <w:color w:val="363636"/>
          <w:spacing w:val="-7"/>
        </w:rPr>
        <w:t xml:space="preserve"> </w:t>
      </w:r>
      <w:r>
        <w:rPr>
          <w:color w:val="363636"/>
        </w:rPr>
        <w:t>tanto,</w:t>
      </w:r>
      <w:r>
        <w:rPr>
          <w:color w:val="363636"/>
          <w:spacing w:val="-8"/>
        </w:rPr>
        <w:t xml:space="preserve"> </w:t>
      </w:r>
      <w:r>
        <w:rPr>
          <w:color w:val="363636"/>
        </w:rPr>
        <w:t>considere</w:t>
      </w:r>
      <w:r>
        <w:rPr>
          <w:color w:val="363636"/>
          <w:spacing w:val="-8"/>
        </w:rPr>
        <w:t xml:space="preserve"> </w:t>
      </w:r>
      <w:r>
        <w:rPr>
          <w:color w:val="363636"/>
        </w:rPr>
        <w:t>la</w:t>
      </w:r>
      <w:r>
        <w:rPr>
          <w:color w:val="363636"/>
          <w:spacing w:val="-11"/>
        </w:rPr>
        <w:t xml:space="preserve"> </w:t>
      </w:r>
      <w:r>
        <w:rPr>
          <w:color w:val="363636"/>
        </w:rPr>
        <w:t xml:space="preserve">posibilidad de usar otro tipo de gráfico de líneas o un </w:t>
      </w:r>
      <w:hyperlink r:id="rId1440" w:anchor="BKMK_Area">
        <w:r>
          <w:rPr>
            <w:color w:val="363636"/>
          </w:rPr>
          <w:t xml:space="preserve">gráfico de áreas apiladas </w:t>
        </w:r>
      </w:hyperlink>
      <w:r>
        <w:rPr>
          <w:color w:val="363636"/>
        </w:rPr>
        <w:t>como</w:t>
      </w:r>
      <w:r>
        <w:rPr>
          <w:color w:val="363636"/>
          <w:spacing w:val="-15"/>
        </w:rPr>
        <w:t xml:space="preserve"> </w:t>
      </w:r>
      <w:r>
        <w:rPr>
          <w:color w:val="363636"/>
        </w:rPr>
        <w:t>alternativa.</w:t>
      </w:r>
    </w:p>
    <w:p w:rsidR="00B11E2E" w:rsidRDefault="00B11E2E" w:rsidP="00B11E2E">
      <w:pPr>
        <w:pStyle w:val="Textoindependiente"/>
        <w:ind w:left="709"/>
        <w:jc w:val="center"/>
        <w:rPr>
          <w:sz w:val="23"/>
        </w:rPr>
      </w:pPr>
    </w:p>
    <w:p w:rsidR="00B11E2E" w:rsidRDefault="00B11E2E" w:rsidP="00B11E2E">
      <w:pPr>
        <w:pStyle w:val="Ttulo8"/>
        <w:ind w:left="709"/>
        <w:jc w:val="center"/>
      </w:pPr>
      <w:r>
        <w:t>Gráficos circulares y de anillos</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7"/>
        <w:jc w:val="center"/>
      </w:pPr>
      <w:r>
        <w:rPr>
          <w:color w:val="363636"/>
        </w:rPr>
        <w:t>Los datos que se organizan en una columna o fila de una hoja de cálculo se pueden trazar en un gráfico circular.</w:t>
      </w:r>
      <w:r>
        <w:rPr>
          <w:color w:val="363636"/>
          <w:spacing w:val="-5"/>
        </w:rPr>
        <w:t xml:space="preserve"> </w:t>
      </w:r>
      <w:r>
        <w:rPr>
          <w:color w:val="363636"/>
        </w:rPr>
        <w:t>Los</w:t>
      </w:r>
      <w:r>
        <w:rPr>
          <w:color w:val="363636"/>
          <w:spacing w:val="-4"/>
        </w:rPr>
        <w:t xml:space="preserve"> </w:t>
      </w:r>
      <w:r>
        <w:rPr>
          <w:color w:val="363636"/>
        </w:rPr>
        <w:t>gráficos</w:t>
      </w:r>
      <w:r>
        <w:rPr>
          <w:color w:val="363636"/>
          <w:spacing w:val="-4"/>
        </w:rPr>
        <w:t xml:space="preserve"> </w:t>
      </w:r>
      <w:r>
        <w:rPr>
          <w:color w:val="363636"/>
        </w:rPr>
        <w:t>circulares</w:t>
      </w:r>
      <w:r>
        <w:rPr>
          <w:color w:val="363636"/>
          <w:spacing w:val="-7"/>
        </w:rPr>
        <w:t xml:space="preserve"> </w:t>
      </w:r>
      <w:r>
        <w:rPr>
          <w:color w:val="363636"/>
        </w:rPr>
        <w:t>muestran</w:t>
      </w:r>
      <w:r>
        <w:rPr>
          <w:color w:val="363636"/>
          <w:spacing w:val="-5"/>
        </w:rPr>
        <w:t xml:space="preserve"> </w:t>
      </w:r>
      <w:r>
        <w:rPr>
          <w:color w:val="363636"/>
        </w:rPr>
        <w:t>el</w:t>
      </w:r>
      <w:r>
        <w:rPr>
          <w:color w:val="363636"/>
          <w:spacing w:val="-6"/>
        </w:rPr>
        <w:t xml:space="preserve"> </w:t>
      </w:r>
      <w:r>
        <w:rPr>
          <w:color w:val="363636"/>
        </w:rPr>
        <w:t>tamaño</w:t>
      </w:r>
      <w:r>
        <w:rPr>
          <w:color w:val="363636"/>
          <w:spacing w:val="-6"/>
        </w:rPr>
        <w:t xml:space="preserve"> </w:t>
      </w:r>
      <w:r>
        <w:rPr>
          <w:color w:val="363636"/>
        </w:rPr>
        <w:t>de</w:t>
      </w:r>
      <w:r>
        <w:rPr>
          <w:color w:val="363636"/>
          <w:spacing w:val="-6"/>
        </w:rPr>
        <w:t xml:space="preserve"> </w:t>
      </w:r>
      <w:r>
        <w:rPr>
          <w:color w:val="363636"/>
        </w:rPr>
        <w:t>los</w:t>
      </w:r>
      <w:r>
        <w:rPr>
          <w:color w:val="363636"/>
          <w:spacing w:val="-6"/>
        </w:rPr>
        <w:t xml:space="preserve"> </w:t>
      </w:r>
      <w:r>
        <w:rPr>
          <w:color w:val="363636"/>
        </w:rPr>
        <w:t>elementos</w:t>
      </w:r>
      <w:r>
        <w:rPr>
          <w:color w:val="363636"/>
          <w:spacing w:val="-7"/>
        </w:rPr>
        <w:t xml:space="preserve"> </w:t>
      </w:r>
      <w:r>
        <w:rPr>
          <w:color w:val="363636"/>
        </w:rPr>
        <w:t>de</w:t>
      </w:r>
      <w:r>
        <w:rPr>
          <w:color w:val="363636"/>
          <w:spacing w:val="-6"/>
        </w:rPr>
        <w:t xml:space="preserve"> </w:t>
      </w:r>
      <w:r>
        <w:rPr>
          <w:color w:val="363636"/>
        </w:rPr>
        <w:t>una</w:t>
      </w:r>
      <w:r>
        <w:rPr>
          <w:color w:val="363636"/>
          <w:spacing w:val="-4"/>
        </w:rPr>
        <w:t xml:space="preserve"> </w:t>
      </w:r>
      <w:r>
        <w:rPr>
          <w:color w:val="363636"/>
        </w:rPr>
        <w:t>serie</w:t>
      </w:r>
      <w:r>
        <w:rPr>
          <w:color w:val="363636"/>
          <w:spacing w:val="-6"/>
        </w:rPr>
        <w:t xml:space="preserve"> </w:t>
      </w:r>
      <w:r>
        <w:rPr>
          <w:color w:val="363636"/>
        </w:rPr>
        <w:t>de</w:t>
      </w:r>
      <w:r>
        <w:rPr>
          <w:color w:val="363636"/>
          <w:spacing w:val="-6"/>
        </w:rPr>
        <w:t xml:space="preserve"> </w:t>
      </w:r>
      <w:r>
        <w:rPr>
          <w:color w:val="363636"/>
        </w:rPr>
        <w:t>datos,</w:t>
      </w:r>
      <w:r>
        <w:rPr>
          <w:color w:val="363636"/>
          <w:spacing w:val="-6"/>
        </w:rPr>
        <w:t xml:space="preserve"> </w:t>
      </w:r>
      <w:r>
        <w:rPr>
          <w:color w:val="363636"/>
        </w:rPr>
        <w:t>en</w:t>
      </w:r>
      <w:r>
        <w:rPr>
          <w:color w:val="363636"/>
          <w:spacing w:val="-5"/>
        </w:rPr>
        <w:t xml:space="preserve"> </w:t>
      </w:r>
      <w:r>
        <w:rPr>
          <w:color w:val="363636"/>
        </w:rPr>
        <w:t>proporción</w:t>
      </w:r>
      <w:r>
        <w:rPr>
          <w:color w:val="363636"/>
          <w:spacing w:val="-4"/>
        </w:rPr>
        <w:t xml:space="preserve"> </w:t>
      </w:r>
      <w:r>
        <w:rPr>
          <w:color w:val="363636"/>
        </w:rPr>
        <w:t>a la suma de los elementos. Los puntos de datos de un gráfico circular se muestran como porcentaje de todo el gráfico</w:t>
      </w:r>
      <w:r>
        <w:rPr>
          <w:color w:val="363636"/>
          <w:spacing w:val="-2"/>
        </w:rPr>
        <w:t xml:space="preserve"> </w:t>
      </w:r>
      <w:r>
        <w:rPr>
          <w:color w:val="363636"/>
        </w:rPr>
        <w:t>circular.</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82848" behindDoc="0" locked="0" layoutInCell="1" allowOverlap="1" wp14:anchorId="3B6BE4E5" wp14:editId="3538EB1A">
            <wp:simplePos x="0" y="0"/>
            <wp:positionH relativeFrom="page">
              <wp:posOffset>457200</wp:posOffset>
            </wp:positionH>
            <wp:positionV relativeFrom="paragraph">
              <wp:posOffset>177607</wp:posOffset>
            </wp:positionV>
            <wp:extent cx="4047109" cy="2428875"/>
            <wp:effectExtent l="0" t="0" r="0" b="0"/>
            <wp:wrapTopAndBottom/>
            <wp:docPr id="1269" name="image360.jpeg" descr="Gráfic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360.jpeg"/>
                    <pic:cNvPicPr/>
                  </pic:nvPicPr>
                  <pic:blipFill>
                    <a:blip r:embed="rId1441" cstate="print"/>
                    <a:stretch>
                      <a:fillRect/>
                    </a:stretch>
                  </pic:blipFill>
                  <pic:spPr>
                    <a:xfrm>
                      <a:off x="0" y="0"/>
                      <a:ext cx="4047109" cy="2428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spacing w:before="1"/>
        <w:ind w:left="709"/>
        <w:jc w:val="center"/>
      </w:pPr>
      <w:r>
        <w:rPr>
          <w:color w:val="363636"/>
        </w:rPr>
        <w:t>Piense en utilizar un gráfico circular cuando: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22"/>
        </w:numPr>
        <w:tabs>
          <w:tab w:val="left" w:pos="1440"/>
          <w:tab w:val="left" w:pos="1441"/>
        </w:tabs>
        <w:spacing w:before="1"/>
        <w:ind w:left="709"/>
        <w:jc w:val="center"/>
        <w:rPr>
          <w:sz w:val="24"/>
        </w:rPr>
      </w:pPr>
      <w:r>
        <w:rPr>
          <w:color w:val="363636"/>
          <w:sz w:val="24"/>
        </w:rPr>
        <w:t>Solo haya una serie de</w:t>
      </w:r>
      <w:r>
        <w:rPr>
          <w:color w:val="363636"/>
          <w:spacing w:val="-2"/>
          <w:sz w:val="24"/>
        </w:rPr>
        <w:t xml:space="preserve"> </w:t>
      </w:r>
      <w:r>
        <w:rPr>
          <w:color w:val="363636"/>
          <w:sz w:val="24"/>
        </w:rPr>
        <w:t>datos.</w:t>
      </w:r>
    </w:p>
    <w:p w:rsidR="00B11E2E" w:rsidRDefault="00B11E2E" w:rsidP="00B11E2E">
      <w:pPr>
        <w:pStyle w:val="Prrafodelista"/>
        <w:numPr>
          <w:ilvl w:val="0"/>
          <w:numId w:val="122"/>
        </w:numPr>
        <w:tabs>
          <w:tab w:val="left" w:pos="1440"/>
          <w:tab w:val="left" w:pos="1441"/>
        </w:tabs>
        <w:ind w:left="709"/>
        <w:jc w:val="center"/>
        <w:rPr>
          <w:sz w:val="24"/>
        </w:rPr>
      </w:pPr>
      <w:r>
        <w:rPr>
          <w:color w:val="363636"/>
          <w:sz w:val="24"/>
        </w:rPr>
        <w:t>Ninguno de los valores de sus datos es</w:t>
      </w:r>
      <w:r>
        <w:rPr>
          <w:color w:val="363636"/>
          <w:spacing w:val="-3"/>
          <w:sz w:val="24"/>
        </w:rPr>
        <w:t xml:space="preserve"> </w:t>
      </w:r>
      <w:r>
        <w:rPr>
          <w:color w:val="363636"/>
          <w:sz w:val="24"/>
        </w:rPr>
        <w:t>negativos.</w:t>
      </w:r>
    </w:p>
    <w:p w:rsidR="00B11E2E" w:rsidRDefault="00B11E2E" w:rsidP="00B11E2E">
      <w:pPr>
        <w:pStyle w:val="Prrafodelista"/>
        <w:numPr>
          <w:ilvl w:val="0"/>
          <w:numId w:val="122"/>
        </w:numPr>
        <w:tabs>
          <w:tab w:val="left" w:pos="1440"/>
          <w:tab w:val="left" w:pos="1441"/>
        </w:tabs>
        <w:spacing w:line="292" w:lineRule="exact"/>
        <w:ind w:left="709"/>
        <w:jc w:val="center"/>
        <w:rPr>
          <w:sz w:val="24"/>
        </w:rPr>
      </w:pPr>
      <w:r>
        <w:rPr>
          <w:color w:val="363636"/>
          <w:sz w:val="24"/>
        </w:rPr>
        <w:t>Casi ninguno de los valores de sus datos son valores</w:t>
      </w:r>
      <w:r>
        <w:rPr>
          <w:color w:val="363636"/>
          <w:spacing w:val="-7"/>
          <w:sz w:val="24"/>
        </w:rPr>
        <w:t xml:space="preserve"> </w:t>
      </w:r>
      <w:r>
        <w:rPr>
          <w:color w:val="363636"/>
          <w:sz w:val="24"/>
        </w:rPr>
        <w:t>cero.</w:t>
      </w:r>
    </w:p>
    <w:p w:rsidR="00B11E2E" w:rsidRDefault="00B11E2E" w:rsidP="00B11E2E">
      <w:pPr>
        <w:pStyle w:val="Prrafodelista"/>
        <w:numPr>
          <w:ilvl w:val="0"/>
          <w:numId w:val="122"/>
        </w:numPr>
        <w:tabs>
          <w:tab w:val="left" w:pos="1440"/>
          <w:tab w:val="left" w:pos="1441"/>
        </w:tabs>
        <w:spacing w:line="292" w:lineRule="exact"/>
        <w:ind w:left="709"/>
        <w:jc w:val="center"/>
        <w:rPr>
          <w:sz w:val="24"/>
        </w:rPr>
      </w:pPr>
      <w:r>
        <w:rPr>
          <w:color w:val="363636"/>
          <w:sz w:val="24"/>
        </w:rPr>
        <w:t>No tiene más de siete categorías, representando todas ellas partes de todo el gráfico</w:t>
      </w:r>
      <w:r>
        <w:rPr>
          <w:color w:val="363636"/>
          <w:spacing w:val="-20"/>
          <w:sz w:val="24"/>
        </w:rPr>
        <w:t xml:space="preserve"> </w:t>
      </w:r>
      <w:r>
        <w:rPr>
          <w:color w:val="363636"/>
          <w:sz w:val="24"/>
        </w:rPr>
        <w:t>circular.</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1F4D78"/>
        </w:rPr>
        <w:t>Tipos de gráficos circulares</w:t>
      </w:r>
    </w:p>
    <w:p w:rsidR="00B11E2E" w:rsidRDefault="00B11E2E" w:rsidP="00B11E2E">
      <w:pPr>
        <w:pStyle w:val="Textoindependiente"/>
        <w:spacing w:before="9"/>
        <w:ind w:left="709"/>
        <w:jc w:val="center"/>
      </w:pPr>
    </w:p>
    <w:p w:rsidR="00B11E2E" w:rsidRDefault="00B11E2E" w:rsidP="00B11E2E">
      <w:pPr>
        <w:pStyle w:val="Prrafodelista"/>
        <w:numPr>
          <w:ilvl w:val="0"/>
          <w:numId w:val="122"/>
        </w:numPr>
        <w:tabs>
          <w:tab w:val="left" w:pos="1441"/>
        </w:tabs>
        <w:spacing w:before="1"/>
        <w:ind w:left="709" w:right="720"/>
        <w:jc w:val="center"/>
        <w:rPr>
          <w:sz w:val="24"/>
        </w:rPr>
      </w:pPr>
      <w:r>
        <w:rPr>
          <w:b/>
          <w:color w:val="363636"/>
          <w:sz w:val="24"/>
        </w:rPr>
        <w:t xml:space="preserve">Circular y circular en 3D </w:t>
      </w:r>
      <w:r>
        <w:rPr>
          <w:color w:val="363636"/>
          <w:sz w:val="24"/>
        </w:rPr>
        <w:t>Los gráficos circulares muestran la contribución de cada valor a un total con</w:t>
      </w:r>
      <w:r>
        <w:rPr>
          <w:color w:val="363636"/>
          <w:spacing w:val="-15"/>
          <w:sz w:val="24"/>
        </w:rPr>
        <w:t xml:space="preserve"> </w:t>
      </w:r>
      <w:r>
        <w:rPr>
          <w:color w:val="363636"/>
          <w:sz w:val="24"/>
        </w:rPr>
        <w:t>un</w:t>
      </w:r>
      <w:r>
        <w:rPr>
          <w:color w:val="363636"/>
          <w:spacing w:val="-17"/>
          <w:sz w:val="24"/>
        </w:rPr>
        <w:t xml:space="preserve"> </w:t>
      </w:r>
      <w:r>
        <w:rPr>
          <w:color w:val="363636"/>
          <w:sz w:val="24"/>
        </w:rPr>
        <w:t>formato</w:t>
      </w:r>
      <w:r>
        <w:rPr>
          <w:color w:val="363636"/>
          <w:spacing w:val="-15"/>
          <w:sz w:val="24"/>
        </w:rPr>
        <w:t xml:space="preserve"> </w:t>
      </w:r>
      <w:r>
        <w:rPr>
          <w:color w:val="363636"/>
          <w:sz w:val="24"/>
        </w:rPr>
        <w:t>2D</w:t>
      </w:r>
      <w:r>
        <w:rPr>
          <w:color w:val="363636"/>
          <w:spacing w:val="-15"/>
          <w:sz w:val="24"/>
        </w:rPr>
        <w:t xml:space="preserve"> </w:t>
      </w:r>
      <w:r>
        <w:rPr>
          <w:color w:val="363636"/>
          <w:sz w:val="24"/>
        </w:rPr>
        <w:t>o</w:t>
      </w:r>
      <w:r>
        <w:rPr>
          <w:color w:val="363636"/>
          <w:spacing w:val="-15"/>
          <w:sz w:val="24"/>
        </w:rPr>
        <w:t xml:space="preserve"> </w:t>
      </w:r>
      <w:r>
        <w:rPr>
          <w:color w:val="363636"/>
          <w:sz w:val="24"/>
        </w:rPr>
        <w:t>3D.</w:t>
      </w:r>
      <w:r>
        <w:rPr>
          <w:color w:val="363636"/>
          <w:spacing w:val="-17"/>
          <w:sz w:val="24"/>
        </w:rPr>
        <w:t xml:space="preserve"> </w:t>
      </w:r>
      <w:r>
        <w:rPr>
          <w:color w:val="363636"/>
          <w:sz w:val="24"/>
        </w:rPr>
        <w:t>Puede</w:t>
      </w:r>
      <w:r>
        <w:rPr>
          <w:color w:val="363636"/>
          <w:spacing w:val="-15"/>
          <w:sz w:val="24"/>
        </w:rPr>
        <w:t xml:space="preserve"> </w:t>
      </w:r>
      <w:r>
        <w:rPr>
          <w:color w:val="363636"/>
          <w:sz w:val="24"/>
        </w:rPr>
        <w:t>extraer</w:t>
      </w:r>
      <w:r>
        <w:rPr>
          <w:color w:val="363636"/>
          <w:spacing w:val="-15"/>
          <w:sz w:val="24"/>
        </w:rPr>
        <w:t xml:space="preserve"> </w:t>
      </w:r>
      <w:r>
        <w:rPr>
          <w:color w:val="363636"/>
          <w:sz w:val="24"/>
        </w:rPr>
        <w:t>manualmente</w:t>
      </w:r>
      <w:r>
        <w:rPr>
          <w:color w:val="363636"/>
          <w:spacing w:val="-15"/>
          <w:sz w:val="24"/>
        </w:rPr>
        <w:t xml:space="preserve"> </w:t>
      </w:r>
      <w:r>
        <w:rPr>
          <w:color w:val="363636"/>
          <w:sz w:val="24"/>
        </w:rPr>
        <w:t>sectores</w:t>
      </w:r>
      <w:r>
        <w:rPr>
          <w:color w:val="363636"/>
          <w:spacing w:val="-15"/>
          <w:sz w:val="24"/>
        </w:rPr>
        <w:t xml:space="preserve"> </w:t>
      </w:r>
      <w:r>
        <w:rPr>
          <w:color w:val="363636"/>
          <w:sz w:val="24"/>
        </w:rPr>
        <w:t>de</w:t>
      </w:r>
      <w:r>
        <w:rPr>
          <w:color w:val="363636"/>
          <w:spacing w:val="-15"/>
          <w:sz w:val="24"/>
        </w:rPr>
        <w:t xml:space="preserve"> </w:t>
      </w:r>
      <w:r>
        <w:rPr>
          <w:color w:val="363636"/>
          <w:sz w:val="24"/>
        </w:rPr>
        <w:t>un</w:t>
      </w:r>
      <w:r>
        <w:rPr>
          <w:color w:val="363636"/>
          <w:spacing w:val="-15"/>
          <w:sz w:val="24"/>
        </w:rPr>
        <w:t xml:space="preserve"> </w:t>
      </w:r>
      <w:r>
        <w:rPr>
          <w:color w:val="363636"/>
          <w:sz w:val="24"/>
        </w:rPr>
        <w:t>gráfico</w:t>
      </w:r>
      <w:r>
        <w:rPr>
          <w:color w:val="363636"/>
          <w:spacing w:val="-16"/>
          <w:sz w:val="24"/>
        </w:rPr>
        <w:t xml:space="preserve"> </w:t>
      </w:r>
      <w:r>
        <w:rPr>
          <w:color w:val="363636"/>
          <w:sz w:val="24"/>
        </w:rPr>
        <w:t>circular</w:t>
      </w:r>
      <w:r>
        <w:rPr>
          <w:color w:val="363636"/>
          <w:spacing w:val="-15"/>
          <w:sz w:val="24"/>
        </w:rPr>
        <w:t xml:space="preserve"> </w:t>
      </w:r>
      <w:r>
        <w:rPr>
          <w:color w:val="363636"/>
          <w:sz w:val="24"/>
        </w:rPr>
        <w:t>para</w:t>
      </w:r>
      <w:r>
        <w:rPr>
          <w:color w:val="363636"/>
          <w:spacing w:val="-18"/>
          <w:sz w:val="24"/>
        </w:rPr>
        <w:t xml:space="preserve"> </w:t>
      </w:r>
      <w:r>
        <w:rPr>
          <w:color w:val="363636"/>
          <w:sz w:val="24"/>
        </w:rPr>
        <w:t>destacarlos.</w:t>
      </w:r>
    </w:p>
    <w:p w:rsidR="00B11E2E" w:rsidRDefault="00B11E2E" w:rsidP="00B11E2E">
      <w:pPr>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3A009FA" wp14:editId="0DABAB3E">
            <wp:extent cx="3093594" cy="714375"/>
            <wp:effectExtent l="0" t="0" r="0" b="0"/>
            <wp:docPr id="1271" name="image361.png" descr="Gráficos circulares y circulare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361.png"/>
                    <pic:cNvPicPr/>
                  </pic:nvPicPr>
                  <pic:blipFill>
                    <a:blip r:embed="rId1442" cstate="print"/>
                    <a:stretch>
                      <a:fillRect/>
                    </a:stretch>
                  </pic:blipFill>
                  <pic:spPr>
                    <a:xfrm>
                      <a:off x="0" y="0"/>
                      <a:ext cx="3093594" cy="714375"/>
                    </a:xfrm>
                    <a:prstGeom prst="rect">
                      <a:avLst/>
                    </a:prstGeom>
                  </pic:spPr>
                </pic:pic>
              </a:graphicData>
            </a:graphic>
          </wp:inline>
        </w:drawing>
      </w:r>
    </w:p>
    <w:p w:rsidR="00B11E2E" w:rsidRDefault="00B11E2E" w:rsidP="00B11E2E">
      <w:pPr>
        <w:pStyle w:val="Textoindependiente"/>
        <w:spacing w:before="4"/>
        <w:ind w:left="709"/>
        <w:jc w:val="center"/>
        <w:rPr>
          <w:sz w:val="18"/>
        </w:rPr>
      </w:pPr>
    </w:p>
    <w:p w:rsidR="00B11E2E" w:rsidRDefault="00B11E2E" w:rsidP="00B11E2E">
      <w:pPr>
        <w:pStyle w:val="Prrafodelista"/>
        <w:numPr>
          <w:ilvl w:val="0"/>
          <w:numId w:val="122"/>
        </w:numPr>
        <w:tabs>
          <w:tab w:val="left" w:pos="1441"/>
        </w:tabs>
        <w:spacing w:before="72"/>
        <w:ind w:left="709" w:right="716"/>
        <w:jc w:val="center"/>
        <w:rPr>
          <w:sz w:val="24"/>
        </w:rPr>
      </w:pPr>
      <w:r>
        <w:rPr>
          <w:b/>
          <w:color w:val="363636"/>
          <w:sz w:val="24"/>
        </w:rPr>
        <w:t xml:space="preserve">Circular con subgráfico circular y circular con subgráfico de barras </w:t>
      </w:r>
      <w:r>
        <w:rPr>
          <w:color w:val="363636"/>
          <w:sz w:val="24"/>
        </w:rPr>
        <w:t>Los gráficos circulares con subgráfico circular o subgráfico de barras muestran gráficos circulares con valores menores que se extraen en un gráfico secundario o gráfico de barras apiladas, lo cual permite que se distingan más fácilmente.</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83872" behindDoc="0" locked="0" layoutInCell="1" allowOverlap="1" wp14:anchorId="0DD520D3" wp14:editId="4458F414">
            <wp:simplePos x="0" y="0"/>
            <wp:positionH relativeFrom="page">
              <wp:posOffset>914400</wp:posOffset>
            </wp:positionH>
            <wp:positionV relativeFrom="paragraph">
              <wp:posOffset>177926</wp:posOffset>
            </wp:positionV>
            <wp:extent cx="3100204" cy="714375"/>
            <wp:effectExtent l="0" t="0" r="0" b="0"/>
            <wp:wrapTopAndBottom/>
            <wp:docPr id="1273" name="image362.png" descr="Gráficos circulares con subgráfico circular y circulares con sub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362.png"/>
                    <pic:cNvPicPr/>
                  </pic:nvPicPr>
                  <pic:blipFill>
                    <a:blip r:embed="rId1443" cstate="print"/>
                    <a:stretch>
                      <a:fillRect/>
                    </a:stretch>
                  </pic:blipFill>
                  <pic:spPr>
                    <a:xfrm>
                      <a:off x="0" y="0"/>
                      <a:ext cx="3100204" cy="71437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Textoindependiente"/>
        <w:ind w:left="709"/>
        <w:jc w:val="center"/>
      </w:pPr>
      <w:r>
        <w:rPr>
          <w:color w:val="1F4D78"/>
        </w:rPr>
        <w:t>Gráficos de anillos</w:t>
      </w:r>
    </w:p>
    <w:p w:rsidR="00B11E2E" w:rsidRDefault="00B11E2E" w:rsidP="00B11E2E">
      <w:pPr>
        <w:pStyle w:val="Textoindependiente"/>
        <w:spacing w:before="11"/>
        <w:ind w:left="709"/>
        <w:jc w:val="center"/>
      </w:pPr>
    </w:p>
    <w:p w:rsidR="00B11E2E" w:rsidRDefault="00B11E2E" w:rsidP="00B11E2E">
      <w:pPr>
        <w:pStyle w:val="Textoindependiente"/>
        <w:ind w:left="709" w:right="714"/>
        <w:jc w:val="center"/>
      </w:pPr>
      <w:r>
        <w:rPr>
          <w:color w:val="363636"/>
        </w:rPr>
        <w:t>En</w:t>
      </w:r>
      <w:r>
        <w:rPr>
          <w:color w:val="363636"/>
          <w:spacing w:val="-4"/>
        </w:rPr>
        <w:t xml:space="preserve"> </w:t>
      </w:r>
      <w:r>
        <w:rPr>
          <w:color w:val="363636"/>
        </w:rPr>
        <w:t>un</w:t>
      </w:r>
      <w:r>
        <w:rPr>
          <w:color w:val="363636"/>
          <w:spacing w:val="-4"/>
        </w:rPr>
        <w:t xml:space="preserve"> </w:t>
      </w:r>
      <w:r>
        <w:rPr>
          <w:color w:val="363636"/>
        </w:rPr>
        <w:t>gráfico</w:t>
      </w:r>
      <w:r>
        <w:rPr>
          <w:color w:val="363636"/>
          <w:spacing w:val="-4"/>
        </w:rPr>
        <w:t xml:space="preserve"> </w:t>
      </w:r>
      <w:r>
        <w:rPr>
          <w:color w:val="363636"/>
        </w:rPr>
        <w:t>de</w:t>
      </w:r>
      <w:r>
        <w:rPr>
          <w:color w:val="363636"/>
          <w:spacing w:val="-4"/>
        </w:rPr>
        <w:t xml:space="preserve"> </w:t>
      </w:r>
      <w:r>
        <w:rPr>
          <w:color w:val="363636"/>
        </w:rPr>
        <w:t>anillos</w:t>
      </w:r>
      <w:r>
        <w:rPr>
          <w:color w:val="363636"/>
          <w:spacing w:val="-5"/>
        </w:rPr>
        <w:t xml:space="preserve"> </w:t>
      </w:r>
      <w:r>
        <w:rPr>
          <w:color w:val="363636"/>
        </w:rPr>
        <w:t>se</w:t>
      </w:r>
      <w:r>
        <w:rPr>
          <w:color w:val="363636"/>
          <w:spacing w:val="-4"/>
        </w:rPr>
        <w:t xml:space="preserve"> </w:t>
      </w:r>
      <w:r>
        <w:rPr>
          <w:color w:val="363636"/>
        </w:rPr>
        <w:t>pueden</w:t>
      </w:r>
      <w:r>
        <w:rPr>
          <w:color w:val="363636"/>
          <w:spacing w:val="-4"/>
        </w:rPr>
        <w:t xml:space="preserve"> </w:t>
      </w:r>
      <w:r>
        <w:rPr>
          <w:color w:val="363636"/>
        </w:rPr>
        <w:t>representar</w:t>
      </w:r>
      <w:r>
        <w:rPr>
          <w:color w:val="363636"/>
          <w:spacing w:val="-4"/>
        </w:rPr>
        <w:t xml:space="preserve"> </w:t>
      </w:r>
      <w:r>
        <w:rPr>
          <w:color w:val="363636"/>
        </w:rPr>
        <w:t>datos</w:t>
      </w:r>
      <w:r>
        <w:rPr>
          <w:color w:val="363636"/>
          <w:spacing w:val="-5"/>
        </w:rPr>
        <w:t xml:space="preserve"> </w:t>
      </w:r>
      <w:r>
        <w:rPr>
          <w:color w:val="363636"/>
        </w:rPr>
        <w:t>organizados</w:t>
      </w:r>
      <w:r>
        <w:rPr>
          <w:color w:val="363636"/>
          <w:spacing w:val="-7"/>
        </w:rPr>
        <w:t xml:space="preserve"> </w:t>
      </w:r>
      <w:r>
        <w:rPr>
          <w:color w:val="363636"/>
        </w:rPr>
        <w:t>únicamente</w:t>
      </w:r>
      <w:r>
        <w:rPr>
          <w:color w:val="363636"/>
          <w:spacing w:val="-7"/>
        </w:rPr>
        <w:t xml:space="preserve"> </w:t>
      </w:r>
      <w:r>
        <w:rPr>
          <w:color w:val="363636"/>
        </w:rPr>
        <w:t>en</w:t>
      </w:r>
      <w:r>
        <w:rPr>
          <w:color w:val="363636"/>
          <w:spacing w:val="-2"/>
        </w:rPr>
        <w:t xml:space="preserve"> </w:t>
      </w:r>
      <w:r>
        <w:rPr>
          <w:color w:val="363636"/>
        </w:rPr>
        <w:t>columnas</w:t>
      </w:r>
      <w:r>
        <w:rPr>
          <w:color w:val="363636"/>
          <w:spacing w:val="-5"/>
        </w:rPr>
        <w:t xml:space="preserve"> </w:t>
      </w:r>
      <w:r>
        <w:rPr>
          <w:color w:val="363636"/>
        </w:rPr>
        <w:t>o</w:t>
      </w:r>
      <w:r>
        <w:rPr>
          <w:color w:val="363636"/>
          <w:spacing w:val="-4"/>
        </w:rPr>
        <w:t xml:space="preserve"> </w:t>
      </w:r>
      <w:r>
        <w:rPr>
          <w:color w:val="363636"/>
        </w:rPr>
        <w:t>en</w:t>
      </w:r>
      <w:r>
        <w:rPr>
          <w:color w:val="363636"/>
          <w:spacing w:val="-6"/>
        </w:rPr>
        <w:t xml:space="preserve"> </w:t>
      </w:r>
      <w:r>
        <w:rPr>
          <w:color w:val="363636"/>
        </w:rPr>
        <w:t>filas</w:t>
      </w:r>
      <w:r>
        <w:rPr>
          <w:color w:val="363636"/>
          <w:spacing w:val="-5"/>
        </w:rPr>
        <w:t xml:space="preserve"> </w:t>
      </w:r>
      <w:r>
        <w:rPr>
          <w:color w:val="363636"/>
        </w:rPr>
        <w:t>de</w:t>
      </w:r>
      <w:r>
        <w:rPr>
          <w:color w:val="363636"/>
          <w:spacing w:val="-6"/>
        </w:rPr>
        <w:t xml:space="preserve"> </w:t>
      </w:r>
      <w:r>
        <w:rPr>
          <w:color w:val="363636"/>
        </w:rPr>
        <w:t>una hoja</w:t>
      </w:r>
      <w:r>
        <w:rPr>
          <w:color w:val="363636"/>
          <w:spacing w:val="-5"/>
        </w:rPr>
        <w:t xml:space="preserve"> </w:t>
      </w:r>
      <w:r>
        <w:rPr>
          <w:color w:val="363636"/>
        </w:rPr>
        <w:t>de</w:t>
      </w:r>
      <w:r>
        <w:rPr>
          <w:color w:val="363636"/>
          <w:spacing w:val="-5"/>
        </w:rPr>
        <w:t xml:space="preserve"> </w:t>
      </w:r>
      <w:r>
        <w:rPr>
          <w:color w:val="363636"/>
        </w:rPr>
        <w:t>cálculo.</w:t>
      </w:r>
      <w:r>
        <w:rPr>
          <w:color w:val="363636"/>
          <w:spacing w:val="-2"/>
        </w:rPr>
        <w:t xml:space="preserve"> </w:t>
      </w:r>
      <w:r>
        <w:rPr>
          <w:color w:val="363636"/>
        </w:rPr>
        <w:t>Al</w:t>
      </w:r>
      <w:r>
        <w:rPr>
          <w:color w:val="363636"/>
          <w:spacing w:val="-5"/>
        </w:rPr>
        <w:t xml:space="preserve"> </w:t>
      </w:r>
      <w:r>
        <w:rPr>
          <w:color w:val="363636"/>
        </w:rPr>
        <w:t>igual</w:t>
      </w:r>
      <w:r>
        <w:rPr>
          <w:color w:val="363636"/>
          <w:spacing w:val="-5"/>
        </w:rPr>
        <w:t xml:space="preserve"> </w:t>
      </w:r>
      <w:r>
        <w:rPr>
          <w:color w:val="363636"/>
        </w:rPr>
        <w:t>que</w:t>
      </w:r>
      <w:r>
        <w:rPr>
          <w:color w:val="363636"/>
          <w:spacing w:val="-5"/>
        </w:rPr>
        <w:t xml:space="preserve"> </w:t>
      </w:r>
      <w:r>
        <w:rPr>
          <w:color w:val="363636"/>
        </w:rPr>
        <w:t>un</w:t>
      </w:r>
      <w:r>
        <w:rPr>
          <w:color w:val="363636"/>
          <w:spacing w:val="-4"/>
        </w:rPr>
        <w:t xml:space="preserve"> </w:t>
      </w:r>
      <w:r>
        <w:rPr>
          <w:color w:val="363636"/>
        </w:rPr>
        <w:t>gráfico</w:t>
      </w:r>
      <w:r>
        <w:rPr>
          <w:color w:val="363636"/>
          <w:spacing w:val="-5"/>
        </w:rPr>
        <w:t xml:space="preserve"> </w:t>
      </w:r>
      <w:r>
        <w:rPr>
          <w:color w:val="363636"/>
        </w:rPr>
        <w:t>circular,</w:t>
      </w:r>
      <w:r>
        <w:rPr>
          <w:color w:val="363636"/>
          <w:spacing w:val="-5"/>
        </w:rPr>
        <w:t xml:space="preserve"> </w:t>
      </w:r>
      <w:r>
        <w:rPr>
          <w:color w:val="363636"/>
        </w:rPr>
        <w:t>un</w:t>
      </w:r>
      <w:r>
        <w:rPr>
          <w:color w:val="363636"/>
          <w:spacing w:val="-4"/>
        </w:rPr>
        <w:t xml:space="preserve"> </w:t>
      </w:r>
      <w:r>
        <w:rPr>
          <w:color w:val="363636"/>
        </w:rPr>
        <w:t>gráfico</w:t>
      </w:r>
      <w:r>
        <w:rPr>
          <w:color w:val="363636"/>
          <w:spacing w:val="-5"/>
        </w:rPr>
        <w:t xml:space="preserve"> </w:t>
      </w:r>
      <w:r>
        <w:rPr>
          <w:color w:val="363636"/>
        </w:rPr>
        <w:t>de</w:t>
      </w:r>
      <w:r>
        <w:rPr>
          <w:color w:val="363636"/>
          <w:spacing w:val="-5"/>
        </w:rPr>
        <w:t xml:space="preserve"> </w:t>
      </w:r>
      <w:r>
        <w:rPr>
          <w:color w:val="363636"/>
        </w:rPr>
        <w:t>anillos</w:t>
      </w:r>
      <w:r>
        <w:rPr>
          <w:color w:val="363636"/>
          <w:spacing w:val="-3"/>
        </w:rPr>
        <w:t xml:space="preserve"> </w:t>
      </w:r>
      <w:r>
        <w:rPr>
          <w:color w:val="363636"/>
        </w:rPr>
        <w:t>muestra</w:t>
      </w:r>
      <w:r>
        <w:rPr>
          <w:color w:val="363636"/>
          <w:spacing w:val="-3"/>
        </w:rPr>
        <w:t xml:space="preserve"> </w:t>
      </w:r>
      <w:r>
        <w:rPr>
          <w:color w:val="363636"/>
        </w:rPr>
        <w:t>la</w:t>
      </w:r>
      <w:r>
        <w:rPr>
          <w:color w:val="363636"/>
          <w:spacing w:val="-2"/>
        </w:rPr>
        <w:t xml:space="preserve"> </w:t>
      </w:r>
      <w:r>
        <w:rPr>
          <w:color w:val="363636"/>
        </w:rPr>
        <w:t>relación</w:t>
      </w:r>
      <w:r>
        <w:rPr>
          <w:color w:val="363636"/>
          <w:spacing w:val="-3"/>
        </w:rPr>
        <w:t xml:space="preserve"> </w:t>
      </w:r>
      <w:r>
        <w:rPr>
          <w:color w:val="363636"/>
        </w:rPr>
        <w:t>de</w:t>
      </w:r>
      <w:r>
        <w:rPr>
          <w:color w:val="363636"/>
          <w:spacing w:val="-5"/>
        </w:rPr>
        <w:t xml:space="preserve"> </w:t>
      </w:r>
      <w:r>
        <w:rPr>
          <w:color w:val="363636"/>
        </w:rPr>
        <w:t>las</w:t>
      </w:r>
      <w:r>
        <w:rPr>
          <w:color w:val="363636"/>
          <w:spacing w:val="-5"/>
        </w:rPr>
        <w:t xml:space="preserve"> </w:t>
      </w:r>
      <w:r>
        <w:rPr>
          <w:color w:val="363636"/>
        </w:rPr>
        <w:t>partes</w:t>
      </w:r>
      <w:r>
        <w:rPr>
          <w:color w:val="363636"/>
          <w:spacing w:val="-5"/>
        </w:rPr>
        <w:t xml:space="preserve"> </w:t>
      </w:r>
      <w:r>
        <w:rPr>
          <w:color w:val="363636"/>
        </w:rPr>
        <w:t>con</w:t>
      </w:r>
      <w:r>
        <w:rPr>
          <w:color w:val="363636"/>
          <w:spacing w:val="-4"/>
        </w:rPr>
        <w:t xml:space="preserve"> </w:t>
      </w:r>
      <w:r>
        <w:rPr>
          <w:color w:val="363636"/>
        </w:rPr>
        <w:t>un todo, pero puede contener más de una serie de</w:t>
      </w:r>
      <w:r>
        <w:rPr>
          <w:color w:val="363636"/>
          <w:spacing w:val="-12"/>
        </w:rPr>
        <w:t xml:space="preserve"> </w:t>
      </w:r>
      <w:r>
        <w:rPr>
          <w:color w:val="363636"/>
        </w:rPr>
        <w:t>datos.</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984896" behindDoc="0" locked="0" layoutInCell="1" allowOverlap="1" wp14:anchorId="23986A4D" wp14:editId="2932C6F1">
            <wp:simplePos x="0" y="0"/>
            <wp:positionH relativeFrom="page">
              <wp:posOffset>457200</wp:posOffset>
            </wp:positionH>
            <wp:positionV relativeFrom="paragraph">
              <wp:posOffset>179710</wp:posOffset>
            </wp:positionV>
            <wp:extent cx="4048999" cy="2457450"/>
            <wp:effectExtent l="0" t="0" r="0" b="0"/>
            <wp:wrapTopAndBottom/>
            <wp:docPr id="1275" name="image363.jpeg" descr="Gráfico de an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363.jpeg"/>
                    <pic:cNvPicPr/>
                  </pic:nvPicPr>
                  <pic:blipFill>
                    <a:blip r:embed="rId1444" cstate="print"/>
                    <a:stretch>
                      <a:fillRect/>
                    </a:stretch>
                  </pic:blipFill>
                  <pic:spPr>
                    <a:xfrm>
                      <a:off x="0" y="0"/>
                      <a:ext cx="4048999" cy="2457450"/>
                    </a:xfrm>
                    <a:prstGeom prst="rect">
                      <a:avLst/>
                    </a:prstGeom>
                  </pic:spPr>
                </pic:pic>
              </a:graphicData>
            </a:graphic>
          </wp:anchor>
        </w:drawing>
      </w:r>
    </w:p>
    <w:p w:rsidR="00B11E2E" w:rsidRDefault="00B11E2E" w:rsidP="00B11E2E">
      <w:pPr>
        <w:pStyle w:val="Textoindependiente"/>
        <w:spacing w:before="4"/>
        <w:ind w:left="709"/>
        <w:jc w:val="center"/>
        <w:rPr>
          <w:sz w:val="20"/>
        </w:rPr>
      </w:pPr>
    </w:p>
    <w:p w:rsidR="00B11E2E" w:rsidRDefault="00B11E2E" w:rsidP="00B11E2E">
      <w:pPr>
        <w:pStyle w:val="Textoindependiente"/>
        <w:spacing w:before="1"/>
        <w:ind w:left="709"/>
        <w:jc w:val="center"/>
      </w:pPr>
      <w:r>
        <w:rPr>
          <w:color w:val="1F4D78"/>
        </w:rPr>
        <w:t>Tipos de gráficos de anillos</w:t>
      </w:r>
    </w:p>
    <w:p w:rsidR="00B11E2E" w:rsidRDefault="00B11E2E" w:rsidP="00B11E2E">
      <w:pPr>
        <w:pStyle w:val="Textoindependiente"/>
        <w:spacing w:before="9"/>
        <w:ind w:left="709"/>
        <w:jc w:val="center"/>
      </w:pPr>
    </w:p>
    <w:p w:rsidR="00B11E2E" w:rsidRDefault="00B11E2E" w:rsidP="00B11E2E">
      <w:pPr>
        <w:pStyle w:val="Prrafodelista"/>
        <w:numPr>
          <w:ilvl w:val="0"/>
          <w:numId w:val="122"/>
        </w:numPr>
        <w:tabs>
          <w:tab w:val="left" w:pos="1441"/>
        </w:tabs>
        <w:ind w:left="709" w:right="722"/>
        <w:jc w:val="center"/>
        <w:rPr>
          <w:sz w:val="24"/>
        </w:rPr>
      </w:pPr>
      <w:r>
        <w:rPr>
          <w:b/>
          <w:color w:val="363636"/>
          <w:sz w:val="24"/>
        </w:rPr>
        <w:t xml:space="preserve">Anillos </w:t>
      </w:r>
      <w:r>
        <w:rPr>
          <w:color w:val="363636"/>
          <w:sz w:val="24"/>
        </w:rPr>
        <w:t>Los gráficos de anillos muestran datos en anillos, donde cada anillo representa una serie de datos. Si los porcentajes se muestran en etiquetas de datos, cada anillo totalizará el</w:t>
      </w:r>
      <w:r>
        <w:rPr>
          <w:color w:val="363636"/>
          <w:spacing w:val="-19"/>
          <w:sz w:val="24"/>
        </w:rPr>
        <w:t xml:space="preserve"> </w:t>
      </w:r>
      <w:r>
        <w:rPr>
          <w:color w:val="363636"/>
          <w:sz w:val="24"/>
        </w:rPr>
        <w:t>100%.</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1985920" behindDoc="0" locked="0" layoutInCell="1" allowOverlap="1" wp14:anchorId="1C06E385" wp14:editId="4F53223C">
            <wp:simplePos x="0" y="0"/>
            <wp:positionH relativeFrom="page">
              <wp:posOffset>914400</wp:posOffset>
            </wp:positionH>
            <wp:positionV relativeFrom="paragraph">
              <wp:posOffset>179187</wp:posOffset>
            </wp:positionV>
            <wp:extent cx="3093594" cy="714375"/>
            <wp:effectExtent l="0" t="0" r="0" b="0"/>
            <wp:wrapTopAndBottom/>
            <wp:docPr id="1277" name="image364.png" descr="Gráfico de an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364.png"/>
                    <pic:cNvPicPr/>
                  </pic:nvPicPr>
                  <pic:blipFill>
                    <a:blip r:embed="rId1445"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pStyle w:val="Textoindependiente"/>
        <w:spacing w:line="237" w:lineRule="auto"/>
        <w:ind w:left="709" w:right="737"/>
        <w:jc w:val="center"/>
      </w:pPr>
      <w:r>
        <w:rPr>
          <w:b/>
          <w:color w:val="363636"/>
        </w:rPr>
        <w:t xml:space="preserve">Nota </w:t>
      </w:r>
      <w:r>
        <w:rPr>
          <w:color w:val="363636"/>
        </w:rPr>
        <w:t xml:space="preserve">Los gráficos de anillos no son fáciles de leer. Puede que desee utilizar un </w:t>
      </w:r>
      <w:hyperlink r:id="rId1446" w:anchor="BKMK_ColumnChart">
        <w:r>
          <w:rPr>
            <w:color w:val="363636"/>
          </w:rPr>
          <w:t>gráfico de columnas</w:t>
        </w:r>
      </w:hyperlink>
      <w:r>
        <w:rPr>
          <w:color w:val="363636"/>
        </w:rPr>
        <w:t xml:space="preserve"> </w:t>
      </w:r>
      <w:hyperlink r:id="rId1447" w:anchor="BKMK_ColumnChart">
        <w:r>
          <w:rPr>
            <w:color w:val="363636"/>
          </w:rPr>
          <w:t xml:space="preserve">apiladas </w:t>
        </w:r>
      </w:hyperlink>
      <w:r>
        <w:rPr>
          <w:color w:val="363636"/>
        </w:rPr>
        <w:t xml:space="preserve">o un </w:t>
      </w:r>
      <w:hyperlink r:id="rId1448" w:anchor="BKMK_Bar">
        <w:r>
          <w:rPr>
            <w:color w:val="363636"/>
          </w:rPr>
          <w:t xml:space="preserve">gráfico de barras apiladas </w:t>
        </w:r>
      </w:hyperlink>
      <w:r>
        <w:rPr>
          <w:color w:val="363636"/>
        </w:rPr>
        <w:t>en su lugar.</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tulo8"/>
        <w:spacing w:before="21"/>
        <w:ind w:left="709"/>
        <w:jc w:val="center"/>
      </w:pPr>
      <w:r>
        <w:rPr>
          <w:noProof/>
          <w:lang w:val="es-MX" w:eastAsia="es-MX"/>
        </w:rPr>
        <w:lastRenderedPageBreak/>
        <mc:AlternateContent>
          <mc:Choice Requires="wps">
            <w:drawing>
              <wp:anchor distT="0" distB="0" distL="114300" distR="114300" simplePos="0" relativeHeight="252258304" behindDoc="1" locked="0" layoutInCell="1" allowOverlap="1" wp14:anchorId="4355251F" wp14:editId="347E017C">
                <wp:simplePos x="0" y="0"/>
                <wp:positionH relativeFrom="page">
                  <wp:posOffset>6577330</wp:posOffset>
                </wp:positionH>
                <wp:positionV relativeFrom="page">
                  <wp:posOffset>9660255</wp:posOffset>
                </wp:positionV>
                <wp:extent cx="527050" cy="412750"/>
                <wp:effectExtent l="0" t="0" r="0"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69FCF" id="Rectangle 6" o:spid="_x0000_s1026" style="position:absolute;margin-left:517.9pt;margin-top:760.65pt;width:41.5pt;height:32.5pt;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t>Gráficos de barras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8"/>
        <w:jc w:val="center"/>
      </w:pPr>
      <w:r>
        <w:rPr>
          <w:color w:val="363636"/>
        </w:rPr>
        <w:t>En un gráfico de barras se pueden trazar datos que se organizan en columnas o filas de una hoja de cálculo. Este tipo de gráfico muestra comparaciones entre elementos individuales. En un gráfico de barras, las categorías se organizan típicamente a lo largo del eje vertical y los valores a lo largo del eje horizontal.</w:t>
      </w:r>
    </w:p>
    <w:p w:rsidR="00B11E2E" w:rsidRDefault="00B11E2E" w:rsidP="00B11E2E">
      <w:pPr>
        <w:pStyle w:val="Textoindependiente"/>
        <w:ind w:left="709"/>
        <w:jc w:val="center"/>
        <w:rPr>
          <w:sz w:val="20"/>
        </w:rPr>
      </w:pPr>
      <w:r>
        <w:rPr>
          <w:noProof/>
          <w:lang w:val="es-MX" w:eastAsia="es-MX"/>
        </w:rPr>
        <w:drawing>
          <wp:anchor distT="0" distB="0" distL="0" distR="0" simplePos="0" relativeHeight="251986944" behindDoc="0" locked="0" layoutInCell="1" allowOverlap="1" wp14:anchorId="610BC91D" wp14:editId="1C2F39ED">
            <wp:simplePos x="0" y="0"/>
            <wp:positionH relativeFrom="page">
              <wp:posOffset>457200</wp:posOffset>
            </wp:positionH>
            <wp:positionV relativeFrom="paragraph">
              <wp:posOffset>179795</wp:posOffset>
            </wp:positionV>
            <wp:extent cx="4047109" cy="2428875"/>
            <wp:effectExtent l="0" t="0" r="0" b="0"/>
            <wp:wrapTopAndBottom/>
            <wp:docPr id="1279" name="image365.jpeg" descr="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365.jpeg"/>
                    <pic:cNvPicPr/>
                  </pic:nvPicPr>
                  <pic:blipFill>
                    <a:blip r:embed="rId1449" cstate="print"/>
                    <a:stretch>
                      <a:fillRect/>
                    </a:stretch>
                  </pic:blipFill>
                  <pic:spPr>
                    <a:xfrm>
                      <a:off x="0" y="0"/>
                      <a:ext cx="4047109" cy="2428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jc w:val="center"/>
      </w:pPr>
      <w:r>
        <w:rPr>
          <w:color w:val="363636"/>
        </w:rPr>
        <w:t>Piense en utilizar un gráfico de barras cuando:</w:t>
      </w:r>
    </w:p>
    <w:p w:rsidR="00B11E2E" w:rsidRDefault="00B11E2E" w:rsidP="00B11E2E">
      <w:pPr>
        <w:pStyle w:val="Textoindependiente"/>
        <w:ind w:left="709"/>
        <w:jc w:val="center"/>
        <w:rPr>
          <w:sz w:val="23"/>
        </w:rPr>
      </w:pPr>
    </w:p>
    <w:p w:rsidR="00B11E2E" w:rsidRDefault="00B11E2E" w:rsidP="00B11E2E">
      <w:pPr>
        <w:pStyle w:val="Prrafodelista"/>
        <w:numPr>
          <w:ilvl w:val="0"/>
          <w:numId w:val="122"/>
        </w:numPr>
        <w:tabs>
          <w:tab w:val="left" w:pos="1440"/>
          <w:tab w:val="left" w:pos="1441"/>
        </w:tabs>
        <w:spacing w:line="292" w:lineRule="exact"/>
        <w:ind w:left="709"/>
        <w:jc w:val="center"/>
        <w:rPr>
          <w:sz w:val="24"/>
        </w:rPr>
      </w:pPr>
      <w:r>
        <w:rPr>
          <w:color w:val="363636"/>
          <w:sz w:val="24"/>
        </w:rPr>
        <w:t>Las etiquetas de eje son largas.</w:t>
      </w:r>
    </w:p>
    <w:p w:rsidR="00B11E2E" w:rsidRDefault="00B11E2E" w:rsidP="00B11E2E">
      <w:pPr>
        <w:pStyle w:val="Prrafodelista"/>
        <w:numPr>
          <w:ilvl w:val="0"/>
          <w:numId w:val="122"/>
        </w:numPr>
        <w:tabs>
          <w:tab w:val="left" w:pos="1440"/>
          <w:tab w:val="left" w:pos="1441"/>
        </w:tabs>
        <w:spacing w:line="292" w:lineRule="exact"/>
        <w:ind w:left="709"/>
        <w:jc w:val="center"/>
        <w:rPr>
          <w:sz w:val="24"/>
        </w:rPr>
      </w:pPr>
      <w:r>
        <w:rPr>
          <w:color w:val="363636"/>
          <w:sz w:val="24"/>
        </w:rPr>
        <w:t>Los valores que se muestran son</w:t>
      </w:r>
      <w:r>
        <w:rPr>
          <w:color w:val="363636"/>
          <w:spacing w:val="-2"/>
          <w:sz w:val="24"/>
        </w:rPr>
        <w:t xml:space="preserve"> </w:t>
      </w:r>
      <w:r>
        <w:rPr>
          <w:color w:val="363636"/>
          <w:sz w:val="24"/>
        </w:rPr>
        <w:t>duraciones.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Tipos de gráficos de barras</w:t>
      </w:r>
    </w:p>
    <w:p w:rsidR="00B11E2E" w:rsidRDefault="00B11E2E" w:rsidP="00B11E2E">
      <w:pPr>
        <w:pStyle w:val="Textoindependiente"/>
        <w:ind w:left="709"/>
        <w:jc w:val="center"/>
        <w:rPr>
          <w:sz w:val="25"/>
        </w:rPr>
      </w:pPr>
    </w:p>
    <w:p w:rsidR="00B11E2E" w:rsidRDefault="00B11E2E" w:rsidP="00B11E2E">
      <w:pPr>
        <w:pStyle w:val="Prrafodelista"/>
        <w:numPr>
          <w:ilvl w:val="0"/>
          <w:numId w:val="122"/>
        </w:numPr>
        <w:tabs>
          <w:tab w:val="left" w:pos="1441"/>
        </w:tabs>
        <w:ind w:left="709" w:right="717"/>
        <w:jc w:val="center"/>
        <w:rPr>
          <w:sz w:val="24"/>
        </w:rPr>
      </w:pPr>
      <w:r>
        <w:rPr>
          <w:b/>
          <w:color w:val="363636"/>
          <w:sz w:val="24"/>
        </w:rPr>
        <w:t>Barra agrupada y barra agrupada en 3D</w:t>
      </w:r>
      <w:r>
        <w:rPr>
          <w:b/>
          <w:color w:val="363636"/>
          <w:spacing w:val="11"/>
          <w:sz w:val="24"/>
        </w:rPr>
        <w:t xml:space="preserve"> </w:t>
      </w:r>
      <w:r>
        <w:rPr>
          <w:color w:val="363636"/>
          <w:sz w:val="24"/>
        </w:rPr>
        <w:t>Un gráfico de barras agrupadas muestra barras en formato 2D. Un gráfico de barras agrupadas en 3D muestra barras en formato 3D; no usa un eje de profundidad.</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87968" behindDoc="0" locked="0" layoutInCell="1" allowOverlap="1" wp14:anchorId="5ACDEB26" wp14:editId="28C2F788">
            <wp:simplePos x="0" y="0"/>
            <wp:positionH relativeFrom="page">
              <wp:posOffset>914400</wp:posOffset>
            </wp:positionH>
            <wp:positionV relativeFrom="paragraph">
              <wp:posOffset>177508</wp:posOffset>
            </wp:positionV>
            <wp:extent cx="3093594" cy="714375"/>
            <wp:effectExtent l="0" t="0" r="0" b="0"/>
            <wp:wrapTopAndBottom/>
            <wp:docPr id="1281" name="image366.png" descr="Gráficos de barras agrupadas y barras agrup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366.png"/>
                    <pic:cNvPicPr/>
                  </pic:nvPicPr>
                  <pic:blipFill>
                    <a:blip r:embed="rId1450"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122"/>
        </w:numPr>
        <w:tabs>
          <w:tab w:val="left" w:pos="1441"/>
        </w:tabs>
        <w:ind w:left="709" w:right="718"/>
        <w:jc w:val="center"/>
        <w:rPr>
          <w:sz w:val="24"/>
        </w:rPr>
      </w:pPr>
      <w:r>
        <w:rPr>
          <w:b/>
          <w:color w:val="363636"/>
          <w:sz w:val="24"/>
        </w:rPr>
        <w:t xml:space="preserve">Barra apilada y barra apilada en 3D </w:t>
      </w:r>
      <w:r>
        <w:rPr>
          <w:color w:val="363636"/>
          <w:sz w:val="24"/>
        </w:rPr>
        <w:t>Los gráficos de barras apiladas muestran la relación de elementos individuales con el conjunto en barras 2D. Un gráfico de barras apiladas en 3D muestra barras en formato 3D; no usa un eje de</w:t>
      </w:r>
      <w:r>
        <w:rPr>
          <w:color w:val="363636"/>
          <w:spacing w:val="-11"/>
          <w:sz w:val="24"/>
        </w:rPr>
        <w:t xml:space="preserve"> </w:t>
      </w:r>
      <w:r>
        <w:rPr>
          <w:color w:val="363636"/>
          <w:sz w:val="24"/>
        </w:rPr>
        <w:t>profundidad.</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88992" behindDoc="0" locked="0" layoutInCell="1" allowOverlap="1" wp14:anchorId="5A9EF75E" wp14:editId="1F84BE9F">
            <wp:simplePos x="0" y="0"/>
            <wp:positionH relativeFrom="page">
              <wp:posOffset>914400</wp:posOffset>
            </wp:positionH>
            <wp:positionV relativeFrom="paragraph">
              <wp:posOffset>177638</wp:posOffset>
            </wp:positionV>
            <wp:extent cx="3093594" cy="714375"/>
            <wp:effectExtent l="0" t="0" r="0" b="0"/>
            <wp:wrapTopAndBottom/>
            <wp:docPr id="1283" name="image367.png" descr="Gráficos de barras apiladas y barras apil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367.png"/>
                    <pic:cNvPicPr/>
                  </pic:nvPicPr>
                  <pic:blipFill>
                    <a:blip r:embed="rId1451"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122"/>
        </w:numPr>
        <w:tabs>
          <w:tab w:val="left" w:pos="1441"/>
        </w:tabs>
        <w:spacing w:before="1"/>
        <w:ind w:left="709" w:right="719"/>
        <w:jc w:val="center"/>
        <w:rPr>
          <w:sz w:val="24"/>
        </w:rPr>
      </w:pPr>
      <w:r>
        <w:rPr>
          <w:b/>
          <w:color w:val="363636"/>
          <w:sz w:val="24"/>
        </w:rPr>
        <w:t xml:space="preserve">Barras 100% apiladas y barras 100% apiladas en 3D </w:t>
      </w:r>
      <w:r>
        <w:rPr>
          <w:color w:val="363636"/>
          <w:sz w:val="24"/>
        </w:rPr>
        <w:t>Una barra 100% apilada muestra barras 2D  que</w:t>
      </w:r>
      <w:r>
        <w:rPr>
          <w:color w:val="363636"/>
          <w:spacing w:val="-6"/>
          <w:sz w:val="24"/>
        </w:rPr>
        <w:t xml:space="preserve"> </w:t>
      </w:r>
      <w:r>
        <w:rPr>
          <w:color w:val="363636"/>
          <w:sz w:val="24"/>
        </w:rPr>
        <w:t>comparan</w:t>
      </w:r>
      <w:r>
        <w:rPr>
          <w:color w:val="363636"/>
          <w:spacing w:val="-5"/>
          <w:sz w:val="24"/>
        </w:rPr>
        <w:t xml:space="preserve"> </w:t>
      </w:r>
      <w:r>
        <w:rPr>
          <w:color w:val="363636"/>
          <w:sz w:val="24"/>
        </w:rPr>
        <w:t>el</w:t>
      </w:r>
      <w:r>
        <w:rPr>
          <w:color w:val="363636"/>
          <w:spacing w:val="-6"/>
          <w:sz w:val="24"/>
        </w:rPr>
        <w:t xml:space="preserve"> </w:t>
      </w:r>
      <w:r>
        <w:rPr>
          <w:color w:val="363636"/>
          <w:sz w:val="24"/>
        </w:rPr>
        <w:t>porcentaje</w:t>
      </w:r>
      <w:r>
        <w:rPr>
          <w:color w:val="363636"/>
          <w:spacing w:val="-3"/>
          <w:sz w:val="24"/>
        </w:rPr>
        <w:t xml:space="preserve"> </w:t>
      </w:r>
      <w:r>
        <w:rPr>
          <w:color w:val="363636"/>
          <w:sz w:val="24"/>
        </w:rPr>
        <w:t>con</w:t>
      </w:r>
      <w:r>
        <w:rPr>
          <w:color w:val="363636"/>
          <w:spacing w:val="-5"/>
          <w:sz w:val="24"/>
        </w:rPr>
        <w:t xml:space="preserve"> </w:t>
      </w:r>
      <w:r>
        <w:rPr>
          <w:color w:val="363636"/>
          <w:sz w:val="24"/>
        </w:rPr>
        <w:t>que</w:t>
      </w:r>
      <w:r>
        <w:rPr>
          <w:color w:val="363636"/>
          <w:spacing w:val="-6"/>
          <w:sz w:val="24"/>
        </w:rPr>
        <w:t xml:space="preserve"> </w:t>
      </w:r>
      <w:r>
        <w:rPr>
          <w:color w:val="363636"/>
          <w:sz w:val="24"/>
        </w:rPr>
        <w:t>cada</w:t>
      </w:r>
      <w:r>
        <w:rPr>
          <w:color w:val="363636"/>
          <w:spacing w:val="-5"/>
          <w:sz w:val="24"/>
        </w:rPr>
        <w:t xml:space="preserve"> </w:t>
      </w:r>
      <w:r>
        <w:rPr>
          <w:color w:val="363636"/>
          <w:sz w:val="24"/>
        </w:rPr>
        <w:t>valor</w:t>
      </w:r>
      <w:r>
        <w:rPr>
          <w:color w:val="363636"/>
          <w:spacing w:val="-6"/>
          <w:sz w:val="24"/>
        </w:rPr>
        <w:t xml:space="preserve"> </w:t>
      </w:r>
      <w:r>
        <w:rPr>
          <w:color w:val="363636"/>
          <w:sz w:val="24"/>
        </w:rPr>
        <w:t>contribuye</w:t>
      </w:r>
      <w:r>
        <w:rPr>
          <w:color w:val="363636"/>
          <w:spacing w:val="-7"/>
          <w:sz w:val="24"/>
        </w:rPr>
        <w:t xml:space="preserve"> </w:t>
      </w:r>
      <w:r>
        <w:rPr>
          <w:color w:val="363636"/>
          <w:sz w:val="24"/>
        </w:rPr>
        <w:t>a</w:t>
      </w:r>
      <w:r>
        <w:rPr>
          <w:color w:val="363636"/>
          <w:spacing w:val="-6"/>
          <w:sz w:val="24"/>
        </w:rPr>
        <w:t xml:space="preserve"> </w:t>
      </w:r>
      <w:r>
        <w:rPr>
          <w:color w:val="363636"/>
          <w:sz w:val="24"/>
        </w:rPr>
        <w:t>un</w:t>
      </w:r>
      <w:r>
        <w:rPr>
          <w:color w:val="363636"/>
          <w:spacing w:val="-5"/>
          <w:sz w:val="24"/>
        </w:rPr>
        <w:t xml:space="preserve"> </w:t>
      </w:r>
      <w:r>
        <w:rPr>
          <w:color w:val="363636"/>
          <w:sz w:val="24"/>
        </w:rPr>
        <w:t>total</w:t>
      </w:r>
      <w:r>
        <w:rPr>
          <w:color w:val="363636"/>
          <w:spacing w:val="-5"/>
          <w:sz w:val="24"/>
        </w:rPr>
        <w:t xml:space="preserve"> </w:t>
      </w:r>
      <w:r>
        <w:rPr>
          <w:color w:val="363636"/>
          <w:sz w:val="24"/>
        </w:rPr>
        <w:t>entre</w:t>
      </w:r>
      <w:r>
        <w:rPr>
          <w:color w:val="363636"/>
          <w:spacing w:val="-8"/>
          <w:sz w:val="24"/>
        </w:rPr>
        <w:t xml:space="preserve"> </w:t>
      </w:r>
      <w:r>
        <w:rPr>
          <w:color w:val="363636"/>
          <w:sz w:val="24"/>
        </w:rPr>
        <w:t>categorías.</w:t>
      </w:r>
      <w:r>
        <w:rPr>
          <w:color w:val="363636"/>
          <w:spacing w:val="-4"/>
          <w:sz w:val="24"/>
        </w:rPr>
        <w:t xml:space="preserve"> </w:t>
      </w:r>
      <w:r>
        <w:rPr>
          <w:color w:val="363636"/>
          <w:sz w:val="24"/>
        </w:rPr>
        <w:t>Un</w:t>
      </w:r>
      <w:r>
        <w:rPr>
          <w:color w:val="363636"/>
          <w:spacing w:val="-3"/>
          <w:sz w:val="24"/>
        </w:rPr>
        <w:t xml:space="preserve"> </w:t>
      </w:r>
      <w:r>
        <w:rPr>
          <w:color w:val="363636"/>
          <w:sz w:val="24"/>
        </w:rPr>
        <w:t>gráfico</w:t>
      </w:r>
      <w:r>
        <w:rPr>
          <w:color w:val="363636"/>
          <w:spacing w:val="-6"/>
          <w:sz w:val="24"/>
        </w:rPr>
        <w:t xml:space="preserve"> </w:t>
      </w:r>
      <w:r>
        <w:rPr>
          <w:color w:val="363636"/>
          <w:sz w:val="24"/>
        </w:rPr>
        <w:t>de barras apiladas en 3D muestra barras en formato 3D; no usa un eje de</w:t>
      </w:r>
      <w:r>
        <w:rPr>
          <w:color w:val="363636"/>
          <w:spacing w:val="-9"/>
          <w:sz w:val="24"/>
        </w:rPr>
        <w:t xml:space="preserve"> </w:t>
      </w:r>
      <w:r>
        <w:rPr>
          <w:color w:val="363636"/>
          <w:sz w:val="24"/>
        </w:rPr>
        <w:t>profundidad.</w:t>
      </w:r>
    </w:p>
    <w:p w:rsidR="00B11E2E" w:rsidRDefault="00B11E2E" w:rsidP="00B11E2E">
      <w:pPr>
        <w:ind w:left="709"/>
        <w:jc w:val="center"/>
        <w:rPr>
          <w:sz w:val="24"/>
        </w:rPr>
        <w:sectPr w:rsidR="00B11E2E" w:rsidSect="00B93CC3">
          <w:footerReference w:type="default" r:id="rId1452"/>
          <w:pgSz w:w="11910" w:h="16840"/>
          <w:pgMar w:top="680" w:right="144" w:bottom="1300" w:left="0" w:header="0" w:footer="1112" w:gutter="0"/>
          <w:pgNumType w:start="428"/>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2919BB3" wp14:editId="670EF5DF">
            <wp:extent cx="3093594" cy="714375"/>
            <wp:effectExtent l="0" t="0" r="0" b="0"/>
            <wp:docPr id="1285" name="image368.png" descr="Gráficos de barras 100% apiladas y barras 100% apil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368.png"/>
                    <pic:cNvPicPr/>
                  </pic:nvPicPr>
                  <pic:blipFill>
                    <a:blip r:embed="rId1453" cstate="print"/>
                    <a:stretch>
                      <a:fillRect/>
                    </a:stretch>
                  </pic:blipFill>
                  <pic:spPr>
                    <a:xfrm>
                      <a:off x="0" y="0"/>
                      <a:ext cx="3093594" cy="714375"/>
                    </a:xfrm>
                    <a:prstGeom prst="rect">
                      <a:avLst/>
                    </a:prstGeom>
                  </pic:spPr>
                </pic:pic>
              </a:graphicData>
            </a:graphic>
          </wp:inline>
        </w:drawing>
      </w:r>
    </w:p>
    <w:p w:rsidR="00B11E2E" w:rsidRDefault="00B11E2E" w:rsidP="00B11E2E">
      <w:pPr>
        <w:pStyle w:val="Textoindependiente"/>
        <w:spacing w:before="7"/>
        <w:ind w:left="709"/>
        <w:jc w:val="center"/>
        <w:rPr>
          <w:sz w:val="20"/>
        </w:rPr>
      </w:pPr>
    </w:p>
    <w:p w:rsidR="00B11E2E" w:rsidRDefault="00B11E2E" w:rsidP="00B11E2E">
      <w:pPr>
        <w:pStyle w:val="Ttulo8"/>
        <w:spacing w:before="45"/>
        <w:ind w:left="709"/>
        <w:jc w:val="center"/>
      </w:pPr>
      <w:r>
        <w:t>Gráficos de área</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9"/>
        <w:jc w:val="center"/>
      </w:pPr>
      <w:r>
        <w:rPr>
          <w:color w:val="363636"/>
        </w:rPr>
        <w:t>En un gráfico de área se pueden trazar datos que se organizan en columnas o filas de una hoja de cálculo. Los</w:t>
      </w:r>
      <w:r>
        <w:rPr>
          <w:color w:val="363636"/>
          <w:spacing w:val="-3"/>
        </w:rPr>
        <w:t xml:space="preserve"> </w:t>
      </w:r>
      <w:r>
        <w:rPr>
          <w:color w:val="363636"/>
        </w:rPr>
        <w:t>gráficos</w:t>
      </w:r>
      <w:r>
        <w:rPr>
          <w:color w:val="363636"/>
          <w:spacing w:val="-3"/>
        </w:rPr>
        <w:t xml:space="preserve"> </w:t>
      </w:r>
      <w:r>
        <w:rPr>
          <w:color w:val="363636"/>
        </w:rPr>
        <w:t>de</w:t>
      </w:r>
      <w:r>
        <w:rPr>
          <w:color w:val="363636"/>
          <w:spacing w:val="-5"/>
        </w:rPr>
        <w:t xml:space="preserve"> </w:t>
      </w:r>
      <w:r>
        <w:rPr>
          <w:color w:val="363636"/>
        </w:rPr>
        <w:t>área</w:t>
      </w:r>
      <w:r>
        <w:rPr>
          <w:color w:val="363636"/>
          <w:spacing w:val="-3"/>
        </w:rPr>
        <w:t xml:space="preserve"> </w:t>
      </w:r>
      <w:r>
        <w:rPr>
          <w:color w:val="363636"/>
        </w:rPr>
        <w:t>se</w:t>
      </w:r>
      <w:r>
        <w:rPr>
          <w:color w:val="363636"/>
          <w:spacing w:val="-5"/>
        </w:rPr>
        <w:t xml:space="preserve"> </w:t>
      </w:r>
      <w:r>
        <w:rPr>
          <w:color w:val="363636"/>
        </w:rPr>
        <w:t>pueden</w:t>
      </w:r>
      <w:r>
        <w:rPr>
          <w:color w:val="363636"/>
          <w:spacing w:val="-2"/>
        </w:rPr>
        <w:t xml:space="preserve"> </w:t>
      </w:r>
      <w:r>
        <w:rPr>
          <w:color w:val="363636"/>
        </w:rPr>
        <w:t>usar</w:t>
      </w:r>
      <w:r>
        <w:rPr>
          <w:color w:val="363636"/>
          <w:spacing w:val="-5"/>
        </w:rPr>
        <w:t xml:space="preserve"> </w:t>
      </w:r>
      <w:r>
        <w:rPr>
          <w:color w:val="363636"/>
        </w:rPr>
        <w:t>para</w:t>
      </w:r>
      <w:r>
        <w:rPr>
          <w:color w:val="363636"/>
          <w:spacing w:val="-5"/>
        </w:rPr>
        <w:t xml:space="preserve"> </w:t>
      </w:r>
      <w:r>
        <w:rPr>
          <w:color w:val="363636"/>
        </w:rPr>
        <w:t>trazar</w:t>
      </w:r>
      <w:r>
        <w:rPr>
          <w:color w:val="363636"/>
          <w:spacing w:val="-2"/>
        </w:rPr>
        <w:t xml:space="preserve"> </w:t>
      </w:r>
      <w:r>
        <w:rPr>
          <w:color w:val="363636"/>
        </w:rPr>
        <w:t>el</w:t>
      </w:r>
      <w:r>
        <w:rPr>
          <w:color w:val="363636"/>
          <w:spacing w:val="-5"/>
        </w:rPr>
        <w:t xml:space="preserve"> </w:t>
      </w:r>
      <w:r>
        <w:rPr>
          <w:color w:val="363636"/>
        </w:rPr>
        <w:t>cambio</w:t>
      </w:r>
      <w:r>
        <w:rPr>
          <w:color w:val="363636"/>
          <w:spacing w:val="-2"/>
        </w:rPr>
        <w:t xml:space="preserve"> </w:t>
      </w:r>
      <w:r>
        <w:rPr>
          <w:color w:val="363636"/>
        </w:rPr>
        <w:t>con</w:t>
      </w:r>
      <w:r>
        <w:rPr>
          <w:color w:val="363636"/>
          <w:spacing w:val="-4"/>
        </w:rPr>
        <w:t xml:space="preserve"> </w:t>
      </w:r>
      <w:r>
        <w:rPr>
          <w:color w:val="363636"/>
        </w:rPr>
        <w:t>el</w:t>
      </w:r>
      <w:r>
        <w:rPr>
          <w:color w:val="363636"/>
          <w:spacing w:val="-2"/>
        </w:rPr>
        <w:t xml:space="preserve"> </w:t>
      </w:r>
      <w:r>
        <w:rPr>
          <w:color w:val="363636"/>
        </w:rPr>
        <w:t>tiempo</w:t>
      </w:r>
      <w:r>
        <w:rPr>
          <w:color w:val="363636"/>
          <w:spacing w:val="-2"/>
        </w:rPr>
        <w:t xml:space="preserve"> </w:t>
      </w:r>
      <w:r>
        <w:rPr>
          <w:color w:val="363636"/>
        </w:rPr>
        <w:t>y</w:t>
      </w:r>
      <w:r>
        <w:rPr>
          <w:color w:val="363636"/>
          <w:spacing w:val="-6"/>
        </w:rPr>
        <w:t xml:space="preserve"> </w:t>
      </w:r>
      <w:r>
        <w:rPr>
          <w:color w:val="363636"/>
        </w:rPr>
        <w:t>para</w:t>
      </w:r>
      <w:r>
        <w:rPr>
          <w:color w:val="363636"/>
          <w:spacing w:val="-2"/>
        </w:rPr>
        <w:t xml:space="preserve"> </w:t>
      </w:r>
      <w:r>
        <w:rPr>
          <w:color w:val="363636"/>
        </w:rPr>
        <w:t>llamar</w:t>
      </w:r>
      <w:r>
        <w:rPr>
          <w:color w:val="363636"/>
          <w:spacing w:val="-3"/>
        </w:rPr>
        <w:t xml:space="preserve"> </w:t>
      </w:r>
      <w:r>
        <w:rPr>
          <w:color w:val="363636"/>
        </w:rPr>
        <w:t>la</w:t>
      </w:r>
      <w:r>
        <w:rPr>
          <w:color w:val="363636"/>
          <w:spacing w:val="-3"/>
        </w:rPr>
        <w:t xml:space="preserve"> </w:t>
      </w:r>
      <w:r>
        <w:rPr>
          <w:color w:val="363636"/>
        </w:rPr>
        <w:t>atención</w:t>
      </w:r>
      <w:r>
        <w:rPr>
          <w:color w:val="363636"/>
          <w:spacing w:val="-4"/>
        </w:rPr>
        <w:t xml:space="preserve"> </w:t>
      </w:r>
      <w:r>
        <w:rPr>
          <w:color w:val="363636"/>
        </w:rPr>
        <w:t>en</w:t>
      </w:r>
      <w:r>
        <w:rPr>
          <w:color w:val="363636"/>
          <w:spacing w:val="-2"/>
        </w:rPr>
        <w:t xml:space="preserve"> </w:t>
      </w:r>
      <w:r>
        <w:rPr>
          <w:color w:val="363636"/>
        </w:rPr>
        <w:t>el</w:t>
      </w:r>
      <w:r>
        <w:rPr>
          <w:color w:val="363636"/>
          <w:spacing w:val="-2"/>
        </w:rPr>
        <w:t xml:space="preserve"> </w:t>
      </w:r>
      <w:r>
        <w:rPr>
          <w:color w:val="363636"/>
        </w:rPr>
        <w:t>valor total en una tendencia. Al mostrar la suma de los valores trazados, un gráfico de área también muestra la relación de las partes con un</w:t>
      </w:r>
      <w:r>
        <w:rPr>
          <w:color w:val="363636"/>
          <w:spacing w:val="-5"/>
        </w:rPr>
        <w:t xml:space="preserve"> </w:t>
      </w:r>
      <w:r>
        <w:rPr>
          <w:color w:val="363636"/>
        </w:rPr>
        <w:t>todo.</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1990016" behindDoc="0" locked="0" layoutInCell="1" allowOverlap="1" wp14:anchorId="43FB4FAB" wp14:editId="1B2C1CEE">
            <wp:simplePos x="0" y="0"/>
            <wp:positionH relativeFrom="page">
              <wp:posOffset>457200</wp:posOffset>
            </wp:positionH>
            <wp:positionV relativeFrom="paragraph">
              <wp:posOffset>179725</wp:posOffset>
            </wp:positionV>
            <wp:extent cx="4049649" cy="2428875"/>
            <wp:effectExtent l="0" t="0" r="0" b="0"/>
            <wp:wrapTopAndBottom/>
            <wp:docPr id="1287" name="image369.jpeg" descr="Gráfico de á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369.jpeg"/>
                    <pic:cNvPicPr/>
                  </pic:nvPicPr>
                  <pic:blipFill>
                    <a:blip r:embed="rId1454" cstate="print"/>
                    <a:stretch>
                      <a:fillRect/>
                    </a:stretch>
                  </pic:blipFill>
                  <pic:spPr>
                    <a:xfrm>
                      <a:off x="0" y="0"/>
                      <a:ext cx="4049649" cy="242887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Textoindependiente"/>
        <w:ind w:left="709"/>
        <w:jc w:val="center"/>
      </w:pPr>
      <w:r>
        <w:rPr>
          <w:color w:val="1F4D78"/>
        </w:rPr>
        <w:t>Tipos de gráficos de área</w:t>
      </w:r>
    </w:p>
    <w:p w:rsidR="00B11E2E" w:rsidRDefault="00B11E2E" w:rsidP="00B11E2E">
      <w:pPr>
        <w:pStyle w:val="Textoindependiente"/>
        <w:spacing w:before="12"/>
        <w:ind w:left="709"/>
        <w:jc w:val="center"/>
      </w:pPr>
    </w:p>
    <w:p w:rsidR="00B11E2E" w:rsidRDefault="00B11E2E" w:rsidP="00B11E2E">
      <w:pPr>
        <w:pStyle w:val="Prrafodelista"/>
        <w:numPr>
          <w:ilvl w:val="0"/>
          <w:numId w:val="122"/>
        </w:numPr>
        <w:tabs>
          <w:tab w:val="left" w:pos="1441"/>
        </w:tabs>
        <w:ind w:left="709" w:right="716"/>
        <w:jc w:val="center"/>
        <w:rPr>
          <w:sz w:val="24"/>
        </w:rPr>
      </w:pPr>
      <w:r>
        <w:rPr>
          <w:b/>
          <w:color w:val="363636"/>
          <w:sz w:val="24"/>
        </w:rPr>
        <w:t xml:space="preserve">Áreas y áreas en 3D </w:t>
      </w:r>
      <w:r>
        <w:rPr>
          <w:color w:val="363636"/>
          <w:sz w:val="24"/>
        </w:rPr>
        <w:t>Ya se presenten en 2D o en 3D, los gráficos de áreas muestran la tendencia de los</w:t>
      </w:r>
      <w:r>
        <w:rPr>
          <w:color w:val="363636"/>
          <w:spacing w:val="-13"/>
          <w:sz w:val="24"/>
        </w:rPr>
        <w:t xml:space="preserve"> </w:t>
      </w:r>
      <w:r>
        <w:rPr>
          <w:color w:val="363636"/>
          <w:sz w:val="24"/>
        </w:rPr>
        <w:t>valores</w:t>
      </w:r>
      <w:r>
        <w:rPr>
          <w:color w:val="363636"/>
          <w:spacing w:val="-13"/>
          <w:sz w:val="24"/>
        </w:rPr>
        <w:t xml:space="preserve"> </w:t>
      </w:r>
      <w:r>
        <w:rPr>
          <w:color w:val="363636"/>
          <w:sz w:val="24"/>
        </w:rPr>
        <w:t>en</w:t>
      </w:r>
      <w:r>
        <w:rPr>
          <w:color w:val="363636"/>
          <w:spacing w:val="-11"/>
          <w:sz w:val="24"/>
        </w:rPr>
        <w:t xml:space="preserve"> </w:t>
      </w:r>
      <w:r>
        <w:rPr>
          <w:color w:val="363636"/>
          <w:sz w:val="24"/>
        </w:rPr>
        <w:t>el</w:t>
      </w:r>
      <w:r>
        <w:rPr>
          <w:color w:val="363636"/>
          <w:spacing w:val="-13"/>
          <w:sz w:val="24"/>
        </w:rPr>
        <w:t xml:space="preserve"> </w:t>
      </w:r>
      <w:r>
        <w:rPr>
          <w:color w:val="363636"/>
          <w:sz w:val="24"/>
        </w:rPr>
        <w:t>tiempo</w:t>
      </w:r>
      <w:r>
        <w:rPr>
          <w:color w:val="363636"/>
          <w:spacing w:val="-14"/>
          <w:sz w:val="24"/>
        </w:rPr>
        <w:t xml:space="preserve"> </w:t>
      </w:r>
      <w:r>
        <w:rPr>
          <w:color w:val="363636"/>
          <w:sz w:val="24"/>
        </w:rPr>
        <w:t>u</w:t>
      </w:r>
      <w:r>
        <w:rPr>
          <w:color w:val="363636"/>
          <w:spacing w:val="-15"/>
          <w:sz w:val="24"/>
        </w:rPr>
        <w:t xml:space="preserve"> </w:t>
      </w:r>
      <w:r>
        <w:rPr>
          <w:color w:val="363636"/>
          <w:sz w:val="24"/>
        </w:rPr>
        <w:t>otros</w:t>
      </w:r>
      <w:r>
        <w:rPr>
          <w:color w:val="363636"/>
          <w:spacing w:val="-13"/>
          <w:sz w:val="24"/>
        </w:rPr>
        <w:t xml:space="preserve"> </w:t>
      </w:r>
      <w:r>
        <w:rPr>
          <w:color w:val="363636"/>
          <w:sz w:val="24"/>
        </w:rPr>
        <w:t>datos</w:t>
      </w:r>
      <w:r>
        <w:rPr>
          <w:color w:val="363636"/>
          <w:spacing w:val="-16"/>
          <w:sz w:val="24"/>
        </w:rPr>
        <w:t xml:space="preserve"> </w:t>
      </w:r>
      <w:r>
        <w:rPr>
          <w:color w:val="363636"/>
          <w:sz w:val="24"/>
        </w:rPr>
        <w:t>de</w:t>
      </w:r>
      <w:r>
        <w:rPr>
          <w:color w:val="363636"/>
          <w:spacing w:val="-12"/>
          <w:sz w:val="24"/>
        </w:rPr>
        <w:t xml:space="preserve"> </w:t>
      </w:r>
      <w:r>
        <w:rPr>
          <w:color w:val="363636"/>
          <w:sz w:val="24"/>
        </w:rPr>
        <w:t>categoría.</w:t>
      </w:r>
      <w:r>
        <w:rPr>
          <w:color w:val="363636"/>
          <w:spacing w:val="-16"/>
          <w:sz w:val="24"/>
        </w:rPr>
        <w:t xml:space="preserve"> </w:t>
      </w:r>
      <w:r>
        <w:rPr>
          <w:color w:val="363636"/>
          <w:sz w:val="24"/>
        </w:rPr>
        <w:t>Los</w:t>
      </w:r>
      <w:r>
        <w:rPr>
          <w:color w:val="363636"/>
          <w:spacing w:val="-12"/>
          <w:sz w:val="24"/>
        </w:rPr>
        <w:t xml:space="preserve"> </w:t>
      </w:r>
      <w:r>
        <w:rPr>
          <w:color w:val="363636"/>
          <w:sz w:val="24"/>
        </w:rPr>
        <w:t>gráficos</w:t>
      </w:r>
      <w:r>
        <w:rPr>
          <w:color w:val="363636"/>
          <w:spacing w:val="-13"/>
          <w:sz w:val="24"/>
        </w:rPr>
        <w:t xml:space="preserve"> </w:t>
      </w:r>
      <w:r>
        <w:rPr>
          <w:color w:val="363636"/>
          <w:sz w:val="24"/>
        </w:rPr>
        <w:t>de</w:t>
      </w:r>
      <w:r>
        <w:rPr>
          <w:color w:val="363636"/>
          <w:spacing w:val="-12"/>
          <w:sz w:val="24"/>
        </w:rPr>
        <w:t xml:space="preserve"> </w:t>
      </w:r>
      <w:r>
        <w:rPr>
          <w:color w:val="363636"/>
          <w:sz w:val="24"/>
        </w:rPr>
        <w:t>áreas</w:t>
      </w:r>
      <w:r>
        <w:rPr>
          <w:color w:val="363636"/>
          <w:spacing w:val="-14"/>
          <w:sz w:val="24"/>
        </w:rPr>
        <w:t xml:space="preserve"> </w:t>
      </w:r>
      <w:r>
        <w:rPr>
          <w:color w:val="363636"/>
          <w:sz w:val="24"/>
        </w:rPr>
        <w:t>3D</w:t>
      </w:r>
      <w:r>
        <w:rPr>
          <w:color w:val="363636"/>
          <w:spacing w:val="-13"/>
          <w:sz w:val="24"/>
        </w:rPr>
        <w:t xml:space="preserve"> </w:t>
      </w:r>
      <w:r>
        <w:rPr>
          <w:color w:val="363636"/>
          <w:sz w:val="24"/>
        </w:rPr>
        <w:t>usan</w:t>
      </w:r>
      <w:r>
        <w:rPr>
          <w:color w:val="363636"/>
          <w:spacing w:val="-13"/>
          <w:sz w:val="24"/>
        </w:rPr>
        <w:t xml:space="preserve"> </w:t>
      </w:r>
      <w:r>
        <w:rPr>
          <w:color w:val="363636"/>
          <w:sz w:val="24"/>
        </w:rPr>
        <w:t>tres</w:t>
      </w:r>
      <w:r>
        <w:rPr>
          <w:color w:val="363636"/>
          <w:spacing w:val="-12"/>
          <w:sz w:val="24"/>
        </w:rPr>
        <w:t xml:space="preserve"> </w:t>
      </w:r>
      <w:r>
        <w:rPr>
          <w:color w:val="363636"/>
          <w:sz w:val="24"/>
        </w:rPr>
        <w:t>ejes</w:t>
      </w:r>
      <w:r>
        <w:rPr>
          <w:color w:val="363636"/>
          <w:spacing w:val="-13"/>
          <w:sz w:val="24"/>
        </w:rPr>
        <w:t xml:space="preserve"> </w:t>
      </w:r>
      <w:r>
        <w:rPr>
          <w:color w:val="363636"/>
          <w:sz w:val="24"/>
        </w:rPr>
        <w:t xml:space="preserve">(horizontal, vertical y profundidad) que se pueden cambiar. Como norma, considere la posibilidad de usar un </w:t>
      </w:r>
      <w:hyperlink r:id="rId1455" w:anchor="__line_charts">
        <w:r>
          <w:rPr>
            <w:color w:val="363636"/>
            <w:sz w:val="24"/>
          </w:rPr>
          <w:t xml:space="preserve">gráfico de líneas </w:t>
        </w:r>
      </w:hyperlink>
      <w:r>
        <w:rPr>
          <w:color w:val="363636"/>
          <w:sz w:val="24"/>
        </w:rPr>
        <w:t>en lugar de un gráfico de áreas no apilado, ya que los datos de una serie pueden quedar ocultos por los de</w:t>
      </w:r>
      <w:r>
        <w:rPr>
          <w:color w:val="363636"/>
          <w:spacing w:val="-2"/>
          <w:sz w:val="24"/>
        </w:rPr>
        <w:t xml:space="preserve"> </w:t>
      </w:r>
      <w:r>
        <w:rPr>
          <w:color w:val="363636"/>
          <w:sz w:val="24"/>
        </w:rPr>
        <w:t>otra.</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991040" behindDoc="0" locked="0" layoutInCell="1" allowOverlap="1" wp14:anchorId="065E86B8" wp14:editId="7362F36B">
            <wp:simplePos x="0" y="0"/>
            <wp:positionH relativeFrom="page">
              <wp:posOffset>914400</wp:posOffset>
            </wp:positionH>
            <wp:positionV relativeFrom="paragraph">
              <wp:posOffset>178861</wp:posOffset>
            </wp:positionV>
            <wp:extent cx="3093594" cy="714375"/>
            <wp:effectExtent l="0" t="0" r="0" b="0"/>
            <wp:wrapTopAndBottom/>
            <wp:docPr id="1289" name="image370.png" descr="Gráficos de áreas y áre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370.png"/>
                    <pic:cNvPicPr/>
                  </pic:nvPicPr>
                  <pic:blipFill>
                    <a:blip r:embed="rId1456"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122"/>
        </w:numPr>
        <w:tabs>
          <w:tab w:val="left" w:pos="1441"/>
        </w:tabs>
        <w:spacing w:before="1"/>
        <w:ind w:left="709" w:right="717"/>
        <w:jc w:val="center"/>
        <w:rPr>
          <w:sz w:val="24"/>
        </w:rPr>
      </w:pPr>
      <w:r>
        <w:rPr>
          <w:b/>
          <w:color w:val="363636"/>
          <w:sz w:val="24"/>
        </w:rPr>
        <w:t xml:space="preserve">Áreas apiladas y áreas apiladas en 3D </w:t>
      </w:r>
      <w:r>
        <w:rPr>
          <w:color w:val="363636"/>
          <w:sz w:val="24"/>
        </w:rPr>
        <w:t>Los gráficos de áreas apiladas muestran la tendencia de la contribución</w:t>
      </w:r>
      <w:r>
        <w:rPr>
          <w:color w:val="363636"/>
          <w:spacing w:val="-8"/>
          <w:sz w:val="24"/>
        </w:rPr>
        <w:t xml:space="preserve"> </w:t>
      </w:r>
      <w:r>
        <w:rPr>
          <w:color w:val="363636"/>
          <w:sz w:val="24"/>
        </w:rPr>
        <w:t>de</w:t>
      </w:r>
      <w:r>
        <w:rPr>
          <w:color w:val="363636"/>
          <w:spacing w:val="-8"/>
          <w:sz w:val="24"/>
        </w:rPr>
        <w:t xml:space="preserve"> </w:t>
      </w:r>
      <w:r>
        <w:rPr>
          <w:color w:val="363636"/>
          <w:sz w:val="24"/>
        </w:rPr>
        <w:t>cada</w:t>
      </w:r>
      <w:r>
        <w:rPr>
          <w:color w:val="363636"/>
          <w:spacing w:val="-9"/>
          <w:sz w:val="24"/>
        </w:rPr>
        <w:t xml:space="preserve"> </w:t>
      </w:r>
      <w:r>
        <w:rPr>
          <w:color w:val="363636"/>
          <w:sz w:val="24"/>
        </w:rPr>
        <w:t>valor</w:t>
      </w:r>
      <w:r>
        <w:rPr>
          <w:color w:val="363636"/>
          <w:spacing w:val="-7"/>
          <w:sz w:val="24"/>
        </w:rPr>
        <w:t xml:space="preserve"> </w:t>
      </w:r>
      <w:r>
        <w:rPr>
          <w:color w:val="363636"/>
          <w:sz w:val="24"/>
        </w:rPr>
        <w:t>a</w:t>
      </w:r>
      <w:r>
        <w:rPr>
          <w:color w:val="363636"/>
          <w:spacing w:val="-8"/>
          <w:sz w:val="24"/>
        </w:rPr>
        <w:t xml:space="preserve"> </w:t>
      </w:r>
      <w:r>
        <w:rPr>
          <w:color w:val="363636"/>
          <w:sz w:val="24"/>
        </w:rPr>
        <w:t>lo</w:t>
      </w:r>
      <w:r>
        <w:rPr>
          <w:color w:val="363636"/>
          <w:spacing w:val="-8"/>
          <w:sz w:val="24"/>
        </w:rPr>
        <w:t xml:space="preserve"> </w:t>
      </w:r>
      <w:r>
        <w:rPr>
          <w:color w:val="363636"/>
          <w:sz w:val="24"/>
        </w:rPr>
        <w:t>largo</w:t>
      </w:r>
      <w:r>
        <w:rPr>
          <w:color w:val="363636"/>
          <w:spacing w:val="-10"/>
          <w:sz w:val="24"/>
        </w:rPr>
        <w:t xml:space="preserve"> </w:t>
      </w:r>
      <w:r>
        <w:rPr>
          <w:color w:val="363636"/>
          <w:sz w:val="24"/>
        </w:rPr>
        <w:t>del</w:t>
      </w:r>
      <w:r>
        <w:rPr>
          <w:color w:val="363636"/>
          <w:spacing w:val="-8"/>
          <w:sz w:val="24"/>
        </w:rPr>
        <w:t xml:space="preserve"> </w:t>
      </w:r>
      <w:r>
        <w:rPr>
          <w:color w:val="363636"/>
          <w:sz w:val="24"/>
        </w:rPr>
        <w:t>tiempo</w:t>
      </w:r>
      <w:r>
        <w:rPr>
          <w:color w:val="363636"/>
          <w:spacing w:val="-11"/>
          <w:sz w:val="24"/>
        </w:rPr>
        <w:t xml:space="preserve"> </w:t>
      </w:r>
      <w:r>
        <w:rPr>
          <w:color w:val="363636"/>
          <w:sz w:val="24"/>
        </w:rPr>
        <w:t>u</w:t>
      </w:r>
      <w:r>
        <w:rPr>
          <w:color w:val="363636"/>
          <w:spacing w:val="-8"/>
          <w:sz w:val="24"/>
        </w:rPr>
        <w:t xml:space="preserve"> </w:t>
      </w:r>
      <w:r>
        <w:rPr>
          <w:color w:val="363636"/>
          <w:sz w:val="24"/>
        </w:rPr>
        <w:t>otros</w:t>
      </w:r>
      <w:r>
        <w:rPr>
          <w:color w:val="363636"/>
          <w:spacing w:val="-9"/>
          <w:sz w:val="24"/>
        </w:rPr>
        <w:t xml:space="preserve"> </w:t>
      </w:r>
      <w:r>
        <w:rPr>
          <w:color w:val="363636"/>
          <w:sz w:val="24"/>
        </w:rPr>
        <w:t>datos</w:t>
      </w:r>
      <w:r>
        <w:rPr>
          <w:color w:val="363636"/>
          <w:spacing w:val="-8"/>
          <w:sz w:val="24"/>
        </w:rPr>
        <w:t xml:space="preserve"> </w:t>
      </w:r>
      <w:r>
        <w:rPr>
          <w:color w:val="363636"/>
          <w:sz w:val="24"/>
        </w:rPr>
        <w:t>de</w:t>
      </w:r>
      <w:r>
        <w:rPr>
          <w:color w:val="363636"/>
          <w:spacing w:val="-8"/>
          <w:sz w:val="24"/>
        </w:rPr>
        <w:t xml:space="preserve"> </w:t>
      </w:r>
      <w:r>
        <w:rPr>
          <w:color w:val="363636"/>
          <w:sz w:val="24"/>
        </w:rPr>
        <w:t>categoría</w:t>
      </w:r>
      <w:r>
        <w:rPr>
          <w:color w:val="363636"/>
          <w:spacing w:val="-11"/>
          <w:sz w:val="24"/>
        </w:rPr>
        <w:t xml:space="preserve"> </w:t>
      </w:r>
      <w:r>
        <w:rPr>
          <w:color w:val="363636"/>
          <w:sz w:val="24"/>
        </w:rPr>
        <w:t>en</w:t>
      </w:r>
      <w:r>
        <w:rPr>
          <w:color w:val="363636"/>
          <w:spacing w:val="-7"/>
          <w:sz w:val="24"/>
        </w:rPr>
        <w:t xml:space="preserve"> </w:t>
      </w:r>
      <w:r>
        <w:rPr>
          <w:color w:val="363636"/>
          <w:sz w:val="24"/>
        </w:rPr>
        <w:t>formato</w:t>
      </w:r>
      <w:r>
        <w:rPr>
          <w:color w:val="363636"/>
          <w:spacing w:val="-8"/>
          <w:sz w:val="24"/>
        </w:rPr>
        <w:t xml:space="preserve"> </w:t>
      </w:r>
      <w:r>
        <w:rPr>
          <w:color w:val="363636"/>
          <w:sz w:val="24"/>
        </w:rPr>
        <w:t>2D.</w:t>
      </w:r>
      <w:r>
        <w:rPr>
          <w:color w:val="363636"/>
          <w:spacing w:val="-7"/>
          <w:sz w:val="24"/>
        </w:rPr>
        <w:t xml:space="preserve"> </w:t>
      </w:r>
      <w:r>
        <w:rPr>
          <w:color w:val="363636"/>
          <w:sz w:val="24"/>
        </w:rPr>
        <w:t>Un</w:t>
      </w:r>
      <w:r>
        <w:rPr>
          <w:color w:val="363636"/>
          <w:spacing w:val="-5"/>
          <w:sz w:val="24"/>
        </w:rPr>
        <w:t xml:space="preserve"> </w:t>
      </w:r>
      <w:r>
        <w:rPr>
          <w:color w:val="363636"/>
          <w:sz w:val="24"/>
        </w:rPr>
        <w:t>gráfico de áreas apiladas en 3D se presenta de la misma forma, pero muestra áreas en formato 3D sin usar un eje de</w:t>
      </w:r>
      <w:r>
        <w:rPr>
          <w:color w:val="363636"/>
          <w:spacing w:val="-4"/>
          <w:sz w:val="24"/>
        </w:rPr>
        <w:t xml:space="preserve"> </w:t>
      </w:r>
      <w:r>
        <w:rPr>
          <w:color w:val="363636"/>
          <w:sz w:val="24"/>
        </w:rPr>
        <w:t>profundidad.</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92064" behindDoc="0" locked="0" layoutInCell="1" allowOverlap="1" wp14:anchorId="36214104" wp14:editId="34C7F4B8">
            <wp:simplePos x="0" y="0"/>
            <wp:positionH relativeFrom="page">
              <wp:posOffset>914400</wp:posOffset>
            </wp:positionH>
            <wp:positionV relativeFrom="paragraph">
              <wp:posOffset>177277</wp:posOffset>
            </wp:positionV>
            <wp:extent cx="3093594" cy="714375"/>
            <wp:effectExtent l="0" t="0" r="0" b="0"/>
            <wp:wrapTopAndBottom/>
            <wp:docPr id="1291" name="image371.png" descr="Gráficos de áreas apiladas y áreas apil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371.png"/>
                    <pic:cNvPicPr/>
                  </pic:nvPicPr>
                  <pic:blipFill>
                    <a:blip r:embed="rId1457" cstate="print"/>
                    <a:stretch>
                      <a:fillRect/>
                    </a:stretch>
                  </pic:blipFill>
                  <pic:spPr>
                    <a:xfrm>
                      <a:off x="0" y="0"/>
                      <a:ext cx="3093594" cy="7143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pStyle w:val="Prrafodelista"/>
        <w:numPr>
          <w:ilvl w:val="0"/>
          <w:numId w:val="122"/>
        </w:numPr>
        <w:tabs>
          <w:tab w:val="left" w:pos="1441"/>
        </w:tabs>
        <w:spacing w:before="61"/>
        <w:ind w:left="709" w:right="718"/>
        <w:jc w:val="center"/>
        <w:rPr>
          <w:sz w:val="24"/>
        </w:rPr>
      </w:pPr>
      <w:r>
        <w:rPr>
          <w:b/>
          <w:color w:val="363636"/>
          <w:sz w:val="24"/>
        </w:rPr>
        <w:lastRenderedPageBreak/>
        <w:t xml:space="preserve">Áreas 100% apiladas y áreas 100% apiladas en 3D </w:t>
      </w:r>
      <w:r>
        <w:rPr>
          <w:color w:val="363636"/>
          <w:sz w:val="24"/>
        </w:rPr>
        <w:t>Los gráficos de áreas 100% apiladas muestran la tendencia del porcentaje en que cada valor contribuye a lo largo del tiempo u otros datos de categoría. Un gráfico de áreas 100% apiladas en 3D hace lo mismo pero muestra áreas en formato 3D sin usar un eje de</w:t>
      </w:r>
      <w:r>
        <w:rPr>
          <w:color w:val="363636"/>
          <w:spacing w:val="1"/>
          <w:sz w:val="24"/>
        </w:rPr>
        <w:t xml:space="preserve"> </w:t>
      </w:r>
      <w:r>
        <w:rPr>
          <w:color w:val="363636"/>
          <w:sz w:val="24"/>
        </w:rPr>
        <w:t>profundidad.</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93088" behindDoc="0" locked="0" layoutInCell="1" allowOverlap="1" wp14:anchorId="76040E82" wp14:editId="14AD7F00">
            <wp:simplePos x="0" y="0"/>
            <wp:positionH relativeFrom="page">
              <wp:posOffset>914400</wp:posOffset>
            </wp:positionH>
            <wp:positionV relativeFrom="paragraph">
              <wp:posOffset>178260</wp:posOffset>
            </wp:positionV>
            <wp:extent cx="3093594" cy="714375"/>
            <wp:effectExtent l="0" t="0" r="0" b="0"/>
            <wp:wrapTopAndBottom/>
            <wp:docPr id="1293" name="image372.png" descr="Gráficos de áreas 100% apiladas y áreas 100% apiladas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372.png"/>
                    <pic:cNvPicPr/>
                  </pic:nvPicPr>
                  <pic:blipFill>
                    <a:blip r:embed="rId1458"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tulo8"/>
        <w:ind w:left="709"/>
        <w:jc w:val="center"/>
      </w:pPr>
      <w:r>
        <w:t>Gráficos de tipo XY (dispersión) y gráficos de burbujas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8"/>
        <w:jc w:val="center"/>
      </w:pPr>
      <w:r>
        <w:rPr>
          <w:color w:val="363636"/>
        </w:rPr>
        <w:t>En un gráfico de tipo XY (dispersión) se pueden trazar datos organizados en columnas y filas de una hoja de cálculo. Coloque los valores X en una fila o columna y después introduzca los valores y correspondientes en las filas o columnas adyacentes.</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6"/>
        <w:jc w:val="center"/>
      </w:pPr>
      <w:r>
        <w:rPr>
          <w:color w:val="363636"/>
        </w:rPr>
        <w:t>Un</w:t>
      </w:r>
      <w:r>
        <w:rPr>
          <w:color w:val="363636"/>
          <w:spacing w:val="-1"/>
        </w:rPr>
        <w:t xml:space="preserve"> </w:t>
      </w:r>
      <w:r>
        <w:rPr>
          <w:color w:val="363636"/>
        </w:rPr>
        <w:t>gráfico</w:t>
      </w:r>
      <w:r>
        <w:rPr>
          <w:color w:val="363636"/>
          <w:spacing w:val="-3"/>
        </w:rPr>
        <w:t xml:space="preserve"> </w:t>
      </w:r>
      <w:r>
        <w:rPr>
          <w:color w:val="363636"/>
        </w:rPr>
        <w:t>de</w:t>
      </w:r>
      <w:r>
        <w:rPr>
          <w:color w:val="363636"/>
          <w:spacing w:val="-5"/>
        </w:rPr>
        <w:t xml:space="preserve"> </w:t>
      </w:r>
      <w:r>
        <w:rPr>
          <w:color w:val="363636"/>
        </w:rPr>
        <w:t>dispersión</w:t>
      </w:r>
      <w:r>
        <w:rPr>
          <w:color w:val="363636"/>
          <w:spacing w:val="-5"/>
        </w:rPr>
        <w:t xml:space="preserve"> </w:t>
      </w:r>
      <w:r>
        <w:rPr>
          <w:color w:val="363636"/>
        </w:rPr>
        <w:t>tiene</w:t>
      </w:r>
      <w:r>
        <w:rPr>
          <w:color w:val="363636"/>
          <w:spacing w:val="-5"/>
        </w:rPr>
        <w:t xml:space="preserve"> </w:t>
      </w:r>
      <w:r>
        <w:rPr>
          <w:color w:val="363636"/>
        </w:rPr>
        <w:t>dos</w:t>
      </w:r>
      <w:r>
        <w:rPr>
          <w:color w:val="363636"/>
          <w:spacing w:val="-3"/>
        </w:rPr>
        <w:t xml:space="preserve"> </w:t>
      </w:r>
      <w:r>
        <w:rPr>
          <w:color w:val="363636"/>
        </w:rPr>
        <w:t>ejes</w:t>
      </w:r>
      <w:r>
        <w:rPr>
          <w:color w:val="363636"/>
          <w:spacing w:val="-5"/>
        </w:rPr>
        <w:t xml:space="preserve"> </w:t>
      </w:r>
      <w:r>
        <w:rPr>
          <w:color w:val="363636"/>
        </w:rPr>
        <w:t>de</w:t>
      </w:r>
      <w:r>
        <w:rPr>
          <w:color w:val="363636"/>
          <w:spacing w:val="-4"/>
        </w:rPr>
        <w:t xml:space="preserve"> </w:t>
      </w:r>
      <w:r>
        <w:rPr>
          <w:color w:val="363636"/>
        </w:rPr>
        <w:t>valores,</w:t>
      </w:r>
      <w:r>
        <w:rPr>
          <w:color w:val="363636"/>
          <w:spacing w:val="-1"/>
        </w:rPr>
        <w:t xml:space="preserve"> </w:t>
      </w:r>
      <w:r>
        <w:rPr>
          <w:color w:val="363636"/>
        </w:rPr>
        <w:t>un</w:t>
      </w:r>
      <w:r>
        <w:rPr>
          <w:color w:val="363636"/>
          <w:spacing w:val="-2"/>
        </w:rPr>
        <w:t xml:space="preserve"> </w:t>
      </w:r>
      <w:r>
        <w:rPr>
          <w:color w:val="363636"/>
        </w:rPr>
        <w:t>eje</w:t>
      </w:r>
      <w:r>
        <w:rPr>
          <w:color w:val="363636"/>
          <w:spacing w:val="-6"/>
        </w:rPr>
        <w:t xml:space="preserve"> </w:t>
      </w:r>
      <w:r>
        <w:rPr>
          <w:color w:val="363636"/>
        </w:rPr>
        <w:t>horizontal</w:t>
      </w:r>
      <w:r>
        <w:rPr>
          <w:color w:val="363636"/>
          <w:spacing w:val="-3"/>
        </w:rPr>
        <w:t xml:space="preserve"> </w:t>
      </w:r>
      <w:r>
        <w:rPr>
          <w:color w:val="363636"/>
        </w:rPr>
        <w:t>(X)</w:t>
      </w:r>
      <w:r>
        <w:rPr>
          <w:color w:val="363636"/>
          <w:spacing w:val="-2"/>
        </w:rPr>
        <w:t xml:space="preserve"> </w:t>
      </w:r>
      <w:r>
        <w:rPr>
          <w:color w:val="363636"/>
        </w:rPr>
        <w:t>y</w:t>
      </w:r>
      <w:r>
        <w:rPr>
          <w:color w:val="363636"/>
          <w:spacing w:val="-4"/>
        </w:rPr>
        <w:t xml:space="preserve"> </w:t>
      </w:r>
      <w:r>
        <w:rPr>
          <w:color w:val="363636"/>
        </w:rPr>
        <w:t>otro</w:t>
      </w:r>
      <w:r>
        <w:rPr>
          <w:color w:val="363636"/>
          <w:spacing w:val="-3"/>
        </w:rPr>
        <w:t xml:space="preserve"> </w:t>
      </w:r>
      <w:r>
        <w:rPr>
          <w:color w:val="363636"/>
        </w:rPr>
        <w:t>en</w:t>
      </w:r>
      <w:r>
        <w:rPr>
          <w:color w:val="363636"/>
          <w:spacing w:val="-4"/>
        </w:rPr>
        <w:t xml:space="preserve"> </w:t>
      </w:r>
      <w:r>
        <w:rPr>
          <w:color w:val="363636"/>
        </w:rPr>
        <w:t>el</w:t>
      </w:r>
      <w:r>
        <w:rPr>
          <w:color w:val="363636"/>
          <w:spacing w:val="-2"/>
        </w:rPr>
        <w:t xml:space="preserve"> </w:t>
      </w:r>
      <w:r>
        <w:rPr>
          <w:color w:val="363636"/>
        </w:rPr>
        <w:t>eje</w:t>
      </w:r>
      <w:r>
        <w:rPr>
          <w:color w:val="363636"/>
          <w:spacing w:val="-4"/>
        </w:rPr>
        <w:t xml:space="preserve"> </w:t>
      </w:r>
      <w:r>
        <w:rPr>
          <w:color w:val="363636"/>
        </w:rPr>
        <w:t>vertical</w:t>
      </w:r>
      <w:r>
        <w:rPr>
          <w:color w:val="363636"/>
          <w:spacing w:val="-1"/>
        </w:rPr>
        <w:t xml:space="preserve"> </w:t>
      </w:r>
      <w:r>
        <w:rPr>
          <w:color w:val="363636"/>
        </w:rPr>
        <w:t>(Y).</w:t>
      </w:r>
      <w:r>
        <w:rPr>
          <w:color w:val="363636"/>
          <w:spacing w:val="-6"/>
        </w:rPr>
        <w:t xml:space="preserve"> </w:t>
      </w:r>
      <w:r>
        <w:rPr>
          <w:color w:val="363636"/>
        </w:rPr>
        <w:t>Combina estos valores en puntos de datos únicos y los muestra en intervalos irregulares o agrupaciones. Los gráficos de dispersión se utilizan por lo general para mostrar y comparar valores numéricos, como datos científicos, estadísticos y de</w:t>
      </w:r>
      <w:r>
        <w:rPr>
          <w:color w:val="363636"/>
          <w:spacing w:val="1"/>
        </w:rPr>
        <w:t xml:space="preserve"> </w:t>
      </w:r>
      <w:r>
        <w:rPr>
          <w:color w:val="363636"/>
        </w:rPr>
        <w:t>ingeniería.</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94112" behindDoc="0" locked="0" layoutInCell="1" allowOverlap="1" wp14:anchorId="5EEDDA85" wp14:editId="65E51102">
            <wp:simplePos x="0" y="0"/>
            <wp:positionH relativeFrom="page">
              <wp:posOffset>457200</wp:posOffset>
            </wp:positionH>
            <wp:positionV relativeFrom="paragraph">
              <wp:posOffset>178027</wp:posOffset>
            </wp:positionV>
            <wp:extent cx="4049649" cy="2428875"/>
            <wp:effectExtent l="0" t="0" r="0" b="0"/>
            <wp:wrapTopAndBottom/>
            <wp:docPr id="1295" name="image373.jpeg" descr="Gráfico de disper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373.jpeg"/>
                    <pic:cNvPicPr/>
                  </pic:nvPicPr>
                  <pic:blipFill>
                    <a:blip r:embed="rId1459" cstate="print"/>
                    <a:stretch>
                      <a:fillRect/>
                    </a:stretch>
                  </pic:blipFill>
                  <pic:spPr>
                    <a:xfrm>
                      <a:off x="0" y="0"/>
                      <a:ext cx="4049649" cy="242887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pStyle w:val="Textoindependiente"/>
        <w:ind w:left="709"/>
        <w:jc w:val="center"/>
      </w:pPr>
      <w:r>
        <w:rPr>
          <w:color w:val="363636"/>
        </w:rPr>
        <w:t>Piense en utilizar un gráfico de dispersión cuando: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22"/>
        </w:numPr>
        <w:tabs>
          <w:tab w:val="left" w:pos="1440"/>
          <w:tab w:val="left" w:pos="1441"/>
        </w:tabs>
        <w:spacing w:before="1"/>
        <w:ind w:left="709"/>
        <w:jc w:val="center"/>
        <w:rPr>
          <w:sz w:val="24"/>
        </w:rPr>
      </w:pPr>
      <w:r>
        <w:rPr>
          <w:color w:val="363636"/>
          <w:sz w:val="24"/>
        </w:rPr>
        <w:t>Desea cambiar la escala del eje</w:t>
      </w:r>
      <w:r>
        <w:rPr>
          <w:color w:val="363636"/>
          <w:spacing w:val="-2"/>
          <w:sz w:val="24"/>
        </w:rPr>
        <w:t xml:space="preserve"> </w:t>
      </w:r>
      <w:r>
        <w:rPr>
          <w:color w:val="363636"/>
          <w:sz w:val="24"/>
        </w:rPr>
        <w:t>horizontal.</w:t>
      </w:r>
    </w:p>
    <w:p w:rsidR="00B11E2E" w:rsidRDefault="00B11E2E" w:rsidP="00B11E2E">
      <w:pPr>
        <w:pStyle w:val="Prrafodelista"/>
        <w:numPr>
          <w:ilvl w:val="0"/>
          <w:numId w:val="122"/>
        </w:numPr>
        <w:tabs>
          <w:tab w:val="left" w:pos="1440"/>
          <w:tab w:val="left" w:pos="1441"/>
        </w:tabs>
        <w:ind w:left="709"/>
        <w:jc w:val="center"/>
        <w:rPr>
          <w:sz w:val="24"/>
        </w:rPr>
      </w:pPr>
      <w:r>
        <w:rPr>
          <w:color w:val="363636"/>
          <w:sz w:val="24"/>
        </w:rPr>
        <w:t>Desea convertir dicho eje en una escala</w:t>
      </w:r>
      <w:r>
        <w:rPr>
          <w:color w:val="363636"/>
          <w:spacing w:val="-3"/>
          <w:sz w:val="24"/>
        </w:rPr>
        <w:t xml:space="preserve"> </w:t>
      </w:r>
      <w:r>
        <w:rPr>
          <w:color w:val="363636"/>
          <w:sz w:val="24"/>
        </w:rPr>
        <w:t>logarítmica.</w:t>
      </w:r>
    </w:p>
    <w:p w:rsidR="00B11E2E" w:rsidRDefault="00B11E2E" w:rsidP="00B11E2E">
      <w:pPr>
        <w:pStyle w:val="Prrafodelista"/>
        <w:numPr>
          <w:ilvl w:val="0"/>
          <w:numId w:val="122"/>
        </w:numPr>
        <w:tabs>
          <w:tab w:val="left" w:pos="1440"/>
          <w:tab w:val="left" w:pos="1441"/>
        </w:tabs>
        <w:ind w:left="709"/>
        <w:jc w:val="center"/>
        <w:rPr>
          <w:sz w:val="24"/>
        </w:rPr>
      </w:pPr>
      <w:r>
        <w:rPr>
          <w:color w:val="363636"/>
          <w:sz w:val="24"/>
        </w:rPr>
        <w:t>Los espacios entre los valores del eje horizontal no son</w:t>
      </w:r>
      <w:r>
        <w:rPr>
          <w:color w:val="363636"/>
          <w:spacing w:val="-3"/>
          <w:sz w:val="24"/>
        </w:rPr>
        <w:t xml:space="preserve"> </w:t>
      </w:r>
      <w:r>
        <w:rPr>
          <w:color w:val="363636"/>
          <w:sz w:val="24"/>
        </w:rPr>
        <w:t>uniformes.</w:t>
      </w:r>
    </w:p>
    <w:p w:rsidR="00B11E2E" w:rsidRDefault="00B11E2E" w:rsidP="00B11E2E">
      <w:pPr>
        <w:pStyle w:val="Prrafodelista"/>
        <w:numPr>
          <w:ilvl w:val="0"/>
          <w:numId w:val="122"/>
        </w:numPr>
        <w:tabs>
          <w:tab w:val="left" w:pos="1440"/>
          <w:tab w:val="left" w:pos="1441"/>
        </w:tabs>
        <w:ind w:left="709"/>
        <w:jc w:val="center"/>
        <w:rPr>
          <w:sz w:val="24"/>
        </w:rPr>
      </w:pPr>
      <w:r>
        <w:rPr>
          <w:color w:val="363636"/>
          <w:sz w:val="24"/>
        </w:rPr>
        <w:t>Hay muchos puntos de datos en el eje</w:t>
      </w:r>
      <w:r>
        <w:rPr>
          <w:color w:val="363636"/>
          <w:spacing w:val="-9"/>
          <w:sz w:val="24"/>
        </w:rPr>
        <w:t xml:space="preserve"> </w:t>
      </w:r>
      <w:r>
        <w:rPr>
          <w:color w:val="363636"/>
          <w:sz w:val="24"/>
        </w:rPr>
        <w:t>horizontal.</w:t>
      </w:r>
    </w:p>
    <w:p w:rsidR="00B11E2E" w:rsidRDefault="00B11E2E" w:rsidP="00B11E2E">
      <w:pPr>
        <w:pStyle w:val="Prrafodelista"/>
        <w:numPr>
          <w:ilvl w:val="0"/>
          <w:numId w:val="122"/>
        </w:numPr>
        <w:tabs>
          <w:tab w:val="left" w:pos="1440"/>
          <w:tab w:val="left" w:pos="1441"/>
        </w:tabs>
        <w:ind w:left="709" w:right="722"/>
        <w:jc w:val="center"/>
        <w:rPr>
          <w:sz w:val="24"/>
        </w:rPr>
      </w:pPr>
      <w:r>
        <w:rPr>
          <w:color w:val="363636"/>
          <w:sz w:val="24"/>
        </w:rPr>
        <w:t>Desea ajustar las escalas de ejes independientes de un gráfico de dispersión para revelar más información acerca de los datos que incluyen pares o conjuntos agrupados de</w:t>
      </w:r>
      <w:r>
        <w:rPr>
          <w:color w:val="363636"/>
          <w:spacing w:val="-8"/>
          <w:sz w:val="24"/>
        </w:rPr>
        <w:t xml:space="preserve"> </w:t>
      </w:r>
      <w:r>
        <w:rPr>
          <w:color w:val="363636"/>
          <w:sz w:val="24"/>
        </w:rPr>
        <w:t>valores.</w:t>
      </w:r>
    </w:p>
    <w:p w:rsidR="00B11E2E" w:rsidRDefault="00B11E2E" w:rsidP="00B11E2E">
      <w:pPr>
        <w:pStyle w:val="Prrafodelista"/>
        <w:numPr>
          <w:ilvl w:val="0"/>
          <w:numId w:val="122"/>
        </w:numPr>
        <w:tabs>
          <w:tab w:val="left" w:pos="1440"/>
          <w:tab w:val="left" w:pos="1441"/>
        </w:tabs>
        <w:ind w:left="709" w:right="719"/>
        <w:jc w:val="center"/>
        <w:rPr>
          <w:sz w:val="24"/>
        </w:rPr>
      </w:pPr>
      <w:r>
        <w:rPr>
          <w:color w:val="363636"/>
          <w:sz w:val="24"/>
        </w:rPr>
        <w:t>Desea mostrar similitudes entre grandes conjuntos de datos en lugar de diferencias entre puntos de datos.</w:t>
      </w:r>
    </w:p>
    <w:p w:rsidR="00B11E2E" w:rsidRDefault="00B11E2E" w:rsidP="00B11E2E">
      <w:pPr>
        <w:pStyle w:val="Prrafodelista"/>
        <w:numPr>
          <w:ilvl w:val="0"/>
          <w:numId w:val="122"/>
        </w:numPr>
        <w:tabs>
          <w:tab w:val="left" w:pos="1440"/>
          <w:tab w:val="left" w:pos="1441"/>
        </w:tabs>
        <w:ind w:left="709" w:right="718"/>
        <w:jc w:val="center"/>
        <w:rPr>
          <w:sz w:val="24"/>
        </w:rPr>
      </w:pPr>
      <w:r>
        <w:rPr>
          <w:color w:val="363636"/>
          <w:sz w:val="24"/>
        </w:rPr>
        <w:t>Desea comparar muchos puntos de datos sin tener en cuenta el tiempo: cuantos más datos incluya en un gráfico de dispersión, mejores serán las comparaciones que podrá</w:t>
      </w:r>
      <w:r>
        <w:rPr>
          <w:color w:val="363636"/>
          <w:spacing w:val="-9"/>
          <w:sz w:val="24"/>
        </w:rPr>
        <w:t xml:space="preserve"> </w:t>
      </w:r>
      <w:r>
        <w:rPr>
          <w:color w:val="363636"/>
          <w:sz w:val="24"/>
        </w:rPr>
        <w:t>realizar.</w:t>
      </w:r>
    </w:p>
    <w:p w:rsidR="00B11E2E" w:rsidRDefault="00B11E2E" w:rsidP="00B11E2E">
      <w:pPr>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Tipos de gráficos de dispersión</w:t>
      </w:r>
    </w:p>
    <w:p w:rsidR="00B11E2E" w:rsidRDefault="00B11E2E" w:rsidP="00B11E2E">
      <w:pPr>
        <w:pStyle w:val="Textoindependiente"/>
        <w:spacing w:before="2"/>
        <w:ind w:left="709"/>
        <w:jc w:val="center"/>
        <w:rPr>
          <w:sz w:val="25"/>
        </w:rPr>
      </w:pPr>
    </w:p>
    <w:p w:rsidR="00B11E2E" w:rsidRDefault="00B11E2E" w:rsidP="00B11E2E">
      <w:pPr>
        <w:pStyle w:val="Prrafodelista"/>
        <w:numPr>
          <w:ilvl w:val="0"/>
          <w:numId w:val="122"/>
        </w:numPr>
        <w:tabs>
          <w:tab w:val="left" w:pos="1441"/>
        </w:tabs>
        <w:spacing w:line="237" w:lineRule="auto"/>
        <w:ind w:left="709" w:right="724"/>
        <w:jc w:val="center"/>
        <w:rPr>
          <w:sz w:val="24"/>
        </w:rPr>
      </w:pPr>
      <w:r>
        <w:rPr>
          <w:b/>
          <w:color w:val="363636"/>
          <w:sz w:val="24"/>
        </w:rPr>
        <w:t xml:space="preserve">Dispersión </w:t>
      </w:r>
      <w:r>
        <w:rPr>
          <w:color w:val="363636"/>
          <w:sz w:val="24"/>
        </w:rPr>
        <w:t>Este gráfico muestra puntos de datos sin conectar líneas para comparar pares de valores.</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1995136" behindDoc="0" locked="0" layoutInCell="1" allowOverlap="1" wp14:anchorId="1FCA5AC3" wp14:editId="3108A6EF">
            <wp:simplePos x="0" y="0"/>
            <wp:positionH relativeFrom="page">
              <wp:posOffset>914400</wp:posOffset>
            </wp:positionH>
            <wp:positionV relativeFrom="paragraph">
              <wp:posOffset>180960</wp:posOffset>
            </wp:positionV>
            <wp:extent cx="3093594" cy="714375"/>
            <wp:effectExtent l="0" t="0" r="0" b="0"/>
            <wp:wrapTopAndBottom/>
            <wp:docPr id="1297" name="image374.png" descr="Gráfico de disper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374.png"/>
                    <pic:cNvPicPr/>
                  </pic:nvPicPr>
                  <pic:blipFill>
                    <a:blip r:embed="rId1460"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122"/>
        </w:numPr>
        <w:tabs>
          <w:tab w:val="left" w:pos="1441"/>
        </w:tabs>
        <w:ind w:left="709" w:right="717"/>
        <w:jc w:val="center"/>
        <w:rPr>
          <w:sz w:val="24"/>
        </w:rPr>
      </w:pPr>
      <w:r>
        <w:rPr>
          <w:b/>
          <w:color w:val="363636"/>
          <w:sz w:val="24"/>
        </w:rPr>
        <w:t xml:space="preserve">Dispersión con líneas suavizadas y marcadores y dispersión con líneas suavizadas </w:t>
      </w:r>
      <w:r>
        <w:rPr>
          <w:color w:val="363636"/>
          <w:sz w:val="24"/>
        </w:rPr>
        <w:t>Este gráfico muestra una curva suavizada que conecta los puntos de datos. Las líneas suavizadas se pueden mostrar con o sin marcadores. Use una línea suavizada sin marcadores si hay muchos puntos de datos.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96160" behindDoc="0" locked="0" layoutInCell="1" allowOverlap="1" wp14:anchorId="33F8EC3A" wp14:editId="6F8B38E5">
            <wp:simplePos x="0" y="0"/>
            <wp:positionH relativeFrom="page">
              <wp:posOffset>914400</wp:posOffset>
            </wp:positionH>
            <wp:positionV relativeFrom="paragraph">
              <wp:posOffset>178166</wp:posOffset>
            </wp:positionV>
            <wp:extent cx="3095244" cy="952500"/>
            <wp:effectExtent l="0" t="0" r="0" b="0"/>
            <wp:wrapTopAndBottom/>
            <wp:docPr id="1299" name="image375.png" descr="Gráficos de dispersión con líneas suavizadas y marcadores y dispersión con líneas suaviz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375.png"/>
                    <pic:cNvPicPr/>
                  </pic:nvPicPr>
                  <pic:blipFill>
                    <a:blip r:embed="rId1461" cstate="print"/>
                    <a:stretch>
                      <a:fillRect/>
                    </a:stretch>
                  </pic:blipFill>
                  <pic:spPr>
                    <a:xfrm>
                      <a:off x="0" y="0"/>
                      <a:ext cx="3095244" cy="9525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122"/>
        </w:numPr>
        <w:tabs>
          <w:tab w:val="left" w:pos="1441"/>
        </w:tabs>
        <w:ind w:left="709" w:right="714"/>
        <w:jc w:val="center"/>
        <w:rPr>
          <w:sz w:val="24"/>
        </w:rPr>
      </w:pPr>
      <w:r>
        <w:rPr>
          <w:b/>
          <w:color w:val="363636"/>
          <w:sz w:val="24"/>
        </w:rPr>
        <w:t xml:space="preserve">Dispersión con líneas rectas y marcadores y dispersión con líneas rectas </w:t>
      </w:r>
      <w:r>
        <w:rPr>
          <w:color w:val="363636"/>
          <w:sz w:val="24"/>
        </w:rPr>
        <w:t xml:space="preserve">Este gráfico muestra líneas de conexión rectas entre los puntos de datos. Las líneas rectas se pueden mostrar con o </w:t>
      </w:r>
      <w:r>
        <w:rPr>
          <w:color w:val="363636"/>
          <w:spacing w:val="-3"/>
          <w:sz w:val="24"/>
        </w:rPr>
        <w:t xml:space="preserve">sin </w:t>
      </w:r>
      <w:r>
        <w:rPr>
          <w:color w:val="363636"/>
          <w:sz w:val="24"/>
        </w:rPr>
        <w:t>marcadores.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1997184" behindDoc="0" locked="0" layoutInCell="1" allowOverlap="1" wp14:anchorId="4B12A280" wp14:editId="24F0E557">
            <wp:simplePos x="0" y="0"/>
            <wp:positionH relativeFrom="page">
              <wp:posOffset>914400</wp:posOffset>
            </wp:positionH>
            <wp:positionV relativeFrom="paragraph">
              <wp:posOffset>178151</wp:posOffset>
            </wp:positionV>
            <wp:extent cx="3095244" cy="952500"/>
            <wp:effectExtent l="0" t="0" r="0" b="0"/>
            <wp:wrapTopAndBottom/>
            <wp:docPr id="1301" name="image376.png" descr="Gráficos de dispersión con líneas rectas y marcadores y dispersión con líneas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376.png"/>
                    <pic:cNvPicPr/>
                  </pic:nvPicPr>
                  <pic:blipFill>
                    <a:blip r:embed="rId1462" cstate="print"/>
                    <a:stretch>
                      <a:fillRect/>
                    </a:stretch>
                  </pic:blipFill>
                  <pic:spPr>
                    <a:xfrm>
                      <a:off x="0" y="0"/>
                      <a:ext cx="3095244" cy="9525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Textoindependiente"/>
        <w:ind w:left="709"/>
        <w:jc w:val="center"/>
      </w:pPr>
      <w:r>
        <w:rPr>
          <w:color w:val="1F4D78"/>
        </w:rPr>
        <w:t>Gráficos de burbujas</w:t>
      </w:r>
    </w:p>
    <w:p w:rsidR="00B11E2E" w:rsidRDefault="00B11E2E" w:rsidP="00B11E2E">
      <w:pPr>
        <w:pStyle w:val="Textoindependiente"/>
        <w:spacing w:before="11"/>
        <w:ind w:left="709"/>
        <w:jc w:val="center"/>
      </w:pPr>
    </w:p>
    <w:p w:rsidR="00B11E2E" w:rsidRDefault="00B11E2E" w:rsidP="00B11E2E">
      <w:pPr>
        <w:pStyle w:val="Textoindependiente"/>
        <w:spacing w:before="1"/>
        <w:ind w:left="709"/>
        <w:jc w:val="center"/>
      </w:pPr>
      <w:r>
        <w:rPr>
          <w:color w:val="363636"/>
        </w:rPr>
        <w:t>De manera muy similar a un gráfico de dispersión, un gráfico de burbujas agrega una tercera columna para especificar el tamaño de la burbuja que muestra para representar los puntos de datos en la serie de datos.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1998208" behindDoc="0" locked="0" layoutInCell="1" allowOverlap="1" wp14:anchorId="489AF01B" wp14:editId="7AFA09CE">
            <wp:simplePos x="0" y="0"/>
            <wp:positionH relativeFrom="page">
              <wp:posOffset>457200</wp:posOffset>
            </wp:positionH>
            <wp:positionV relativeFrom="paragraph">
              <wp:posOffset>177409</wp:posOffset>
            </wp:positionV>
            <wp:extent cx="4047109" cy="2428875"/>
            <wp:effectExtent l="0" t="0" r="0" b="0"/>
            <wp:wrapTopAndBottom/>
            <wp:docPr id="1303" name="image377.jpeg" descr="Gráfico de burbu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377.jpeg"/>
                    <pic:cNvPicPr/>
                  </pic:nvPicPr>
                  <pic:blipFill>
                    <a:blip r:embed="rId1463" cstate="print"/>
                    <a:stretch>
                      <a:fillRect/>
                    </a:stretch>
                  </pic:blipFill>
                  <pic:spPr>
                    <a:xfrm>
                      <a:off x="0" y="0"/>
                      <a:ext cx="4047109" cy="24288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Tipo de gráficos de burbujas</w:t>
      </w:r>
    </w:p>
    <w:p w:rsidR="00B11E2E" w:rsidRDefault="00B11E2E" w:rsidP="00B11E2E">
      <w:pPr>
        <w:pStyle w:val="Textoindependiente"/>
        <w:ind w:left="709"/>
        <w:jc w:val="center"/>
        <w:rPr>
          <w:sz w:val="25"/>
        </w:rPr>
      </w:pPr>
    </w:p>
    <w:p w:rsidR="00B11E2E" w:rsidRDefault="00B11E2E" w:rsidP="00B11E2E">
      <w:pPr>
        <w:pStyle w:val="Prrafodelista"/>
        <w:numPr>
          <w:ilvl w:val="0"/>
          <w:numId w:val="122"/>
        </w:numPr>
        <w:tabs>
          <w:tab w:val="left" w:pos="1441"/>
        </w:tabs>
        <w:ind w:left="709" w:right="720"/>
        <w:jc w:val="center"/>
        <w:rPr>
          <w:sz w:val="24"/>
        </w:rPr>
      </w:pPr>
      <w:r>
        <w:rPr>
          <w:b/>
          <w:color w:val="363636"/>
          <w:sz w:val="24"/>
        </w:rPr>
        <w:t xml:space="preserve">Burbujas o burbujas con efecto 3D </w:t>
      </w:r>
      <w:r>
        <w:rPr>
          <w:color w:val="363636"/>
          <w:sz w:val="24"/>
        </w:rPr>
        <w:t>Ambos tipos de gráficos de burbujas comparan conjuntos de tres</w:t>
      </w:r>
      <w:r>
        <w:rPr>
          <w:color w:val="363636"/>
          <w:spacing w:val="-17"/>
          <w:sz w:val="24"/>
        </w:rPr>
        <w:t xml:space="preserve"> </w:t>
      </w:r>
      <w:r>
        <w:rPr>
          <w:color w:val="363636"/>
          <w:sz w:val="24"/>
        </w:rPr>
        <w:t>valores</w:t>
      </w:r>
      <w:r>
        <w:rPr>
          <w:color w:val="363636"/>
          <w:spacing w:val="-16"/>
          <w:sz w:val="24"/>
        </w:rPr>
        <w:t xml:space="preserve"> </w:t>
      </w:r>
      <w:r>
        <w:rPr>
          <w:color w:val="363636"/>
          <w:sz w:val="24"/>
        </w:rPr>
        <w:t>en</w:t>
      </w:r>
      <w:r>
        <w:rPr>
          <w:color w:val="363636"/>
          <w:spacing w:val="-15"/>
          <w:sz w:val="24"/>
        </w:rPr>
        <w:t xml:space="preserve"> </w:t>
      </w:r>
      <w:r>
        <w:rPr>
          <w:color w:val="363636"/>
          <w:sz w:val="24"/>
        </w:rPr>
        <w:t>lugar</w:t>
      </w:r>
      <w:r>
        <w:rPr>
          <w:color w:val="363636"/>
          <w:spacing w:val="-17"/>
          <w:sz w:val="24"/>
        </w:rPr>
        <w:t xml:space="preserve"> </w:t>
      </w:r>
      <w:r>
        <w:rPr>
          <w:color w:val="363636"/>
          <w:sz w:val="24"/>
        </w:rPr>
        <w:t>de</w:t>
      </w:r>
      <w:r>
        <w:rPr>
          <w:color w:val="363636"/>
          <w:spacing w:val="-15"/>
          <w:sz w:val="24"/>
        </w:rPr>
        <w:t xml:space="preserve"> </w:t>
      </w:r>
      <w:r>
        <w:rPr>
          <w:color w:val="363636"/>
          <w:sz w:val="24"/>
        </w:rPr>
        <w:t>dos,</w:t>
      </w:r>
      <w:r>
        <w:rPr>
          <w:color w:val="363636"/>
          <w:spacing w:val="-12"/>
          <w:sz w:val="24"/>
        </w:rPr>
        <w:t xml:space="preserve"> </w:t>
      </w:r>
      <w:r>
        <w:rPr>
          <w:color w:val="363636"/>
          <w:sz w:val="24"/>
        </w:rPr>
        <w:t>mostrando</w:t>
      </w:r>
      <w:r>
        <w:rPr>
          <w:color w:val="363636"/>
          <w:spacing w:val="-18"/>
          <w:sz w:val="24"/>
        </w:rPr>
        <w:t xml:space="preserve"> </w:t>
      </w:r>
      <w:r>
        <w:rPr>
          <w:color w:val="363636"/>
          <w:sz w:val="24"/>
        </w:rPr>
        <w:t>burbujas</w:t>
      </w:r>
      <w:r>
        <w:rPr>
          <w:color w:val="363636"/>
          <w:spacing w:val="-17"/>
          <w:sz w:val="24"/>
        </w:rPr>
        <w:t xml:space="preserve"> </w:t>
      </w:r>
      <w:r>
        <w:rPr>
          <w:color w:val="363636"/>
          <w:sz w:val="24"/>
        </w:rPr>
        <w:t>en</w:t>
      </w:r>
      <w:r>
        <w:rPr>
          <w:color w:val="363636"/>
          <w:spacing w:val="-15"/>
          <w:sz w:val="24"/>
        </w:rPr>
        <w:t xml:space="preserve"> </w:t>
      </w:r>
      <w:r>
        <w:rPr>
          <w:color w:val="363636"/>
          <w:sz w:val="24"/>
        </w:rPr>
        <w:t>formato</w:t>
      </w:r>
      <w:r>
        <w:rPr>
          <w:color w:val="363636"/>
          <w:spacing w:val="-15"/>
          <w:sz w:val="24"/>
        </w:rPr>
        <w:t xml:space="preserve"> </w:t>
      </w:r>
      <w:r>
        <w:rPr>
          <w:color w:val="363636"/>
          <w:sz w:val="24"/>
        </w:rPr>
        <w:t>2D</w:t>
      </w:r>
      <w:r>
        <w:rPr>
          <w:color w:val="363636"/>
          <w:spacing w:val="-16"/>
          <w:sz w:val="24"/>
        </w:rPr>
        <w:t xml:space="preserve"> </w:t>
      </w:r>
      <w:r>
        <w:rPr>
          <w:color w:val="363636"/>
          <w:sz w:val="24"/>
        </w:rPr>
        <w:t>o</w:t>
      </w:r>
      <w:r>
        <w:rPr>
          <w:color w:val="363636"/>
          <w:spacing w:val="-15"/>
          <w:sz w:val="24"/>
        </w:rPr>
        <w:t xml:space="preserve"> </w:t>
      </w:r>
      <w:r>
        <w:rPr>
          <w:color w:val="363636"/>
          <w:sz w:val="24"/>
        </w:rPr>
        <w:t>3D</w:t>
      </w:r>
      <w:r>
        <w:rPr>
          <w:color w:val="363636"/>
          <w:spacing w:val="-13"/>
          <w:sz w:val="24"/>
        </w:rPr>
        <w:t xml:space="preserve"> </w:t>
      </w:r>
      <w:r>
        <w:rPr>
          <w:color w:val="363636"/>
          <w:sz w:val="24"/>
        </w:rPr>
        <w:t>(sin</w:t>
      </w:r>
      <w:r>
        <w:rPr>
          <w:color w:val="363636"/>
          <w:spacing w:val="-17"/>
          <w:sz w:val="24"/>
        </w:rPr>
        <w:t xml:space="preserve"> </w:t>
      </w:r>
      <w:r>
        <w:rPr>
          <w:color w:val="363636"/>
          <w:sz w:val="24"/>
        </w:rPr>
        <w:t>usar</w:t>
      </w:r>
      <w:r>
        <w:rPr>
          <w:color w:val="363636"/>
          <w:spacing w:val="-16"/>
          <w:sz w:val="24"/>
        </w:rPr>
        <w:t xml:space="preserve"> </w:t>
      </w:r>
      <w:r>
        <w:rPr>
          <w:color w:val="363636"/>
          <w:sz w:val="24"/>
        </w:rPr>
        <w:t>un</w:t>
      </w:r>
      <w:r>
        <w:rPr>
          <w:color w:val="363636"/>
          <w:spacing w:val="-15"/>
          <w:sz w:val="24"/>
        </w:rPr>
        <w:t xml:space="preserve"> </w:t>
      </w:r>
      <w:r>
        <w:rPr>
          <w:color w:val="363636"/>
          <w:sz w:val="24"/>
        </w:rPr>
        <w:t>eje</w:t>
      </w:r>
      <w:r>
        <w:rPr>
          <w:color w:val="363636"/>
          <w:spacing w:val="-18"/>
          <w:sz w:val="24"/>
        </w:rPr>
        <w:t xml:space="preserve"> </w:t>
      </w:r>
      <w:r>
        <w:rPr>
          <w:color w:val="363636"/>
          <w:sz w:val="24"/>
        </w:rPr>
        <w:t>de</w:t>
      </w:r>
      <w:r>
        <w:rPr>
          <w:color w:val="363636"/>
          <w:spacing w:val="-16"/>
          <w:sz w:val="24"/>
        </w:rPr>
        <w:t xml:space="preserve"> </w:t>
      </w:r>
      <w:r>
        <w:rPr>
          <w:color w:val="363636"/>
          <w:sz w:val="24"/>
        </w:rPr>
        <w:t>profundidad). El tercer valor especifica el tamaño del marcador de</w:t>
      </w:r>
      <w:r>
        <w:rPr>
          <w:color w:val="363636"/>
          <w:spacing w:val="-8"/>
          <w:sz w:val="24"/>
        </w:rPr>
        <w:t xml:space="preserve"> </w:t>
      </w:r>
      <w:r>
        <w:rPr>
          <w:color w:val="363636"/>
          <w:sz w:val="24"/>
        </w:rPr>
        <w:t>burbuja.</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1999232" behindDoc="0" locked="0" layoutInCell="1" allowOverlap="1" wp14:anchorId="65572768" wp14:editId="5B8FBF7C">
            <wp:simplePos x="0" y="0"/>
            <wp:positionH relativeFrom="page">
              <wp:posOffset>914400</wp:posOffset>
            </wp:positionH>
            <wp:positionV relativeFrom="paragraph">
              <wp:posOffset>178402</wp:posOffset>
            </wp:positionV>
            <wp:extent cx="3093594" cy="714375"/>
            <wp:effectExtent l="0" t="0" r="0" b="0"/>
            <wp:wrapTopAndBottom/>
            <wp:docPr id="1305" name="image378.png" descr="Gráficos de burbujas y burbujas con efecto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378.png"/>
                    <pic:cNvPicPr/>
                  </pic:nvPicPr>
                  <pic:blipFill>
                    <a:blip r:embed="rId1464"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tulo8"/>
        <w:ind w:left="709"/>
        <w:jc w:val="center"/>
      </w:pPr>
      <w:r>
        <w:t>Gráficos de cotizaciones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5"/>
        <w:jc w:val="center"/>
      </w:pPr>
      <w:r>
        <w:rPr>
          <w:color w:val="363636"/>
        </w:rPr>
        <w:t>En un gráfico de cotizaciones se pueden trazar datos que se organizan en columnas o filas en un orden específico en una hoja de cálculo. Como el nombre indica, los gráficos de cotizaciones pueden mostrar las fluctuaciones de los precios de las acciones. Sin embargo, este gráfico también se puede utilizar con datos científicos. Por ejemplo, podría utilizar un gráfico de cotizaciones para indicar la fluctuación de las temperaturas diarias o anuales. Debe organizar los datos en el orden correcto para crear gráficos de cotizaciones.</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14"/>
        <w:jc w:val="center"/>
      </w:pPr>
      <w:r>
        <w:rPr>
          <w:color w:val="363636"/>
        </w:rPr>
        <w:t>Por</w:t>
      </w:r>
      <w:r>
        <w:rPr>
          <w:color w:val="363636"/>
          <w:spacing w:val="-4"/>
        </w:rPr>
        <w:t xml:space="preserve"> </w:t>
      </w:r>
      <w:r>
        <w:rPr>
          <w:color w:val="363636"/>
        </w:rPr>
        <w:t>ejemplo,</w:t>
      </w:r>
      <w:r>
        <w:rPr>
          <w:color w:val="363636"/>
          <w:spacing w:val="-6"/>
        </w:rPr>
        <w:t xml:space="preserve"> </w:t>
      </w:r>
      <w:r>
        <w:rPr>
          <w:color w:val="363636"/>
        </w:rPr>
        <w:t>para</w:t>
      </w:r>
      <w:r>
        <w:rPr>
          <w:color w:val="363636"/>
          <w:spacing w:val="-3"/>
        </w:rPr>
        <w:t xml:space="preserve"> </w:t>
      </w:r>
      <w:r>
        <w:rPr>
          <w:color w:val="363636"/>
        </w:rPr>
        <w:t>crear</w:t>
      </w:r>
      <w:r>
        <w:rPr>
          <w:color w:val="363636"/>
          <w:spacing w:val="-5"/>
        </w:rPr>
        <w:t xml:space="preserve"> </w:t>
      </w:r>
      <w:r>
        <w:rPr>
          <w:color w:val="363636"/>
        </w:rPr>
        <w:t>un</w:t>
      </w:r>
      <w:r>
        <w:rPr>
          <w:color w:val="363636"/>
          <w:spacing w:val="-3"/>
        </w:rPr>
        <w:t xml:space="preserve"> </w:t>
      </w:r>
      <w:r>
        <w:rPr>
          <w:color w:val="363636"/>
        </w:rPr>
        <w:t>gráfico</w:t>
      </w:r>
      <w:r>
        <w:rPr>
          <w:color w:val="363636"/>
          <w:spacing w:val="-3"/>
        </w:rPr>
        <w:t xml:space="preserve"> </w:t>
      </w:r>
      <w:r>
        <w:rPr>
          <w:color w:val="363636"/>
        </w:rPr>
        <w:t>sencillo</w:t>
      </w:r>
      <w:r>
        <w:rPr>
          <w:color w:val="363636"/>
          <w:spacing w:val="-6"/>
        </w:rPr>
        <w:t xml:space="preserve"> </w:t>
      </w:r>
      <w:r>
        <w:rPr>
          <w:color w:val="363636"/>
        </w:rPr>
        <w:t>de</w:t>
      </w:r>
      <w:r>
        <w:rPr>
          <w:color w:val="363636"/>
          <w:spacing w:val="-5"/>
        </w:rPr>
        <w:t xml:space="preserve"> </w:t>
      </w:r>
      <w:r>
        <w:rPr>
          <w:color w:val="363636"/>
        </w:rPr>
        <w:t>cotizaciones</w:t>
      </w:r>
      <w:r>
        <w:rPr>
          <w:color w:val="363636"/>
          <w:spacing w:val="-6"/>
        </w:rPr>
        <w:t xml:space="preserve"> </w:t>
      </w:r>
      <w:r>
        <w:rPr>
          <w:color w:val="363636"/>
        </w:rPr>
        <w:t>de</w:t>
      </w:r>
      <w:r>
        <w:rPr>
          <w:color w:val="363636"/>
          <w:spacing w:val="-6"/>
        </w:rPr>
        <w:t xml:space="preserve"> </w:t>
      </w:r>
      <w:r>
        <w:rPr>
          <w:color w:val="363636"/>
        </w:rPr>
        <w:t>máximos,</w:t>
      </w:r>
      <w:r>
        <w:rPr>
          <w:color w:val="363636"/>
          <w:spacing w:val="-2"/>
        </w:rPr>
        <w:t xml:space="preserve"> </w:t>
      </w:r>
      <w:r>
        <w:rPr>
          <w:color w:val="363636"/>
        </w:rPr>
        <w:t>mínimos</w:t>
      </w:r>
      <w:r>
        <w:rPr>
          <w:color w:val="363636"/>
          <w:spacing w:val="-3"/>
        </w:rPr>
        <w:t xml:space="preserve"> </w:t>
      </w:r>
      <w:r>
        <w:rPr>
          <w:color w:val="363636"/>
        </w:rPr>
        <w:t>y</w:t>
      </w:r>
      <w:r>
        <w:rPr>
          <w:color w:val="363636"/>
          <w:spacing w:val="-4"/>
        </w:rPr>
        <w:t xml:space="preserve"> </w:t>
      </w:r>
      <w:r>
        <w:rPr>
          <w:color w:val="363636"/>
        </w:rPr>
        <w:t>cierre,</w:t>
      </w:r>
      <w:r>
        <w:rPr>
          <w:color w:val="363636"/>
          <w:spacing w:val="-6"/>
        </w:rPr>
        <w:t xml:space="preserve"> </w:t>
      </w:r>
      <w:r>
        <w:rPr>
          <w:color w:val="363636"/>
        </w:rPr>
        <w:t>organice</w:t>
      </w:r>
      <w:r>
        <w:rPr>
          <w:color w:val="363636"/>
          <w:spacing w:val="-7"/>
        </w:rPr>
        <w:t xml:space="preserve"> </w:t>
      </w:r>
      <w:r>
        <w:rPr>
          <w:color w:val="363636"/>
        </w:rPr>
        <w:t>los</w:t>
      </w:r>
      <w:r>
        <w:rPr>
          <w:color w:val="363636"/>
          <w:spacing w:val="-3"/>
        </w:rPr>
        <w:t xml:space="preserve"> </w:t>
      </w:r>
      <w:r>
        <w:rPr>
          <w:color w:val="363636"/>
        </w:rPr>
        <w:t>datos en columnas, con Máximos, Mínimos y Cierre como encabezados de columnas en ese</w:t>
      </w:r>
      <w:r>
        <w:rPr>
          <w:color w:val="363636"/>
          <w:spacing w:val="-12"/>
        </w:rPr>
        <w:t xml:space="preserve"> </w:t>
      </w:r>
      <w:r>
        <w:rPr>
          <w:color w:val="363636"/>
        </w:rPr>
        <w:t>orden.</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00256" behindDoc="0" locked="0" layoutInCell="1" allowOverlap="1" wp14:anchorId="34B1D7CE" wp14:editId="25B0D8EC">
            <wp:simplePos x="0" y="0"/>
            <wp:positionH relativeFrom="page">
              <wp:posOffset>457200</wp:posOffset>
            </wp:positionH>
            <wp:positionV relativeFrom="paragraph">
              <wp:posOffset>180370</wp:posOffset>
            </wp:positionV>
            <wp:extent cx="4047109" cy="2428875"/>
            <wp:effectExtent l="0" t="0" r="0" b="0"/>
            <wp:wrapTopAndBottom/>
            <wp:docPr id="1307" name="image379.jpeg" descr="Gráfico de cotiz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379.jpeg"/>
                    <pic:cNvPicPr/>
                  </pic:nvPicPr>
                  <pic:blipFill>
                    <a:blip r:embed="rId1465" cstate="print"/>
                    <a:stretch>
                      <a:fillRect/>
                    </a:stretch>
                  </pic:blipFill>
                  <pic:spPr>
                    <a:xfrm>
                      <a:off x="0" y="0"/>
                      <a:ext cx="4047109" cy="2428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spacing w:before="1"/>
        <w:ind w:left="709"/>
        <w:jc w:val="center"/>
      </w:pPr>
      <w:r>
        <w:rPr>
          <w:color w:val="1F4D78"/>
        </w:rPr>
        <w:t>Tipos de gráficos de cotizaciones</w:t>
      </w:r>
    </w:p>
    <w:p w:rsidR="00B11E2E" w:rsidRDefault="00B11E2E" w:rsidP="00B11E2E">
      <w:pPr>
        <w:pStyle w:val="Textoindependiente"/>
        <w:spacing w:before="9"/>
        <w:ind w:left="709"/>
        <w:jc w:val="center"/>
      </w:pPr>
    </w:p>
    <w:p w:rsidR="00B11E2E" w:rsidRDefault="00B11E2E" w:rsidP="00B11E2E">
      <w:pPr>
        <w:pStyle w:val="Prrafodelista"/>
        <w:numPr>
          <w:ilvl w:val="0"/>
          <w:numId w:val="122"/>
        </w:numPr>
        <w:tabs>
          <w:tab w:val="left" w:pos="1441"/>
        </w:tabs>
        <w:ind w:left="709" w:right="716"/>
        <w:jc w:val="center"/>
        <w:rPr>
          <w:sz w:val="24"/>
        </w:rPr>
      </w:pPr>
      <w:r>
        <w:rPr>
          <w:b/>
          <w:color w:val="363636"/>
          <w:sz w:val="24"/>
        </w:rPr>
        <w:t xml:space="preserve">Máximos, mínimos y cierre </w:t>
      </w:r>
      <w:r>
        <w:rPr>
          <w:color w:val="363636"/>
          <w:sz w:val="24"/>
        </w:rPr>
        <w:t>Este gráfico de cotizaciones usa tres series de valores en el siguiente orden: altos, bajos y</w:t>
      </w:r>
      <w:r>
        <w:rPr>
          <w:color w:val="363636"/>
          <w:spacing w:val="-4"/>
          <w:sz w:val="24"/>
        </w:rPr>
        <w:t xml:space="preserve"> </w:t>
      </w:r>
      <w:r>
        <w:rPr>
          <w:color w:val="363636"/>
          <w:sz w:val="24"/>
        </w:rPr>
        <w:t>cerrados.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01280" behindDoc="0" locked="0" layoutInCell="1" allowOverlap="1" wp14:anchorId="0C7E9C78" wp14:editId="70456D0D">
            <wp:simplePos x="0" y="0"/>
            <wp:positionH relativeFrom="page">
              <wp:posOffset>914400</wp:posOffset>
            </wp:positionH>
            <wp:positionV relativeFrom="paragraph">
              <wp:posOffset>179182</wp:posOffset>
            </wp:positionV>
            <wp:extent cx="3093594" cy="714375"/>
            <wp:effectExtent l="0" t="0" r="0" b="0"/>
            <wp:wrapTopAndBottom/>
            <wp:docPr id="1309" name="image380.png" descr="Gráfico de cotizaciones de máximos, mínimos y c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380.png"/>
                    <pic:cNvPicPr/>
                  </pic:nvPicPr>
                  <pic:blipFill>
                    <a:blip r:embed="rId1466"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122"/>
        </w:numPr>
        <w:tabs>
          <w:tab w:val="left" w:pos="1441"/>
        </w:tabs>
        <w:ind w:left="709" w:right="719"/>
        <w:jc w:val="center"/>
        <w:rPr>
          <w:sz w:val="24"/>
        </w:rPr>
      </w:pPr>
      <w:r>
        <w:rPr>
          <w:b/>
          <w:color w:val="363636"/>
          <w:sz w:val="24"/>
        </w:rPr>
        <w:t xml:space="preserve">Apertura, máximos, mínimos y cierre </w:t>
      </w:r>
      <w:r>
        <w:rPr>
          <w:color w:val="363636"/>
          <w:sz w:val="24"/>
        </w:rPr>
        <w:t>Este gráfico de cotizaciones usa cuatro series de valores en  el siguiente orden: abiertos, altos, bajos y</w:t>
      </w:r>
      <w:r>
        <w:rPr>
          <w:color w:val="363636"/>
          <w:spacing w:val="-3"/>
          <w:sz w:val="24"/>
        </w:rPr>
        <w:t xml:space="preserve"> </w:t>
      </w:r>
      <w:r>
        <w:rPr>
          <w:color w:val="363636"/>
          <w:sz w:val="24"/>
        </w:rPr>
        <w:t>cerrados.</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3275742D" wp14:editId="5EF69DEA">
            <wp:extent cx="3093594" cy="714375"/>
            <wp:effectExtent l="0" t="0" r="0" b="0"/>
            <wp:docPr id="1311" name="image381.png" descr="Gráfico de cotizaciones de apertura, máximos, mínimos y c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381.png"/>
                    <pic:cNvPicPr/>
                  </pic:nvPicPr>
                  <pic:blipFill>
                    <a:blip r:embed="rId1467" cstate="print"/>
                    <a:stretch>
                      <a:fillRect/>
                    </a:stretch>
                  </pic:blipFill>
                  <pic:spPr>
                    <a:xfrm>
                      <a:off x="0" y="0"/>
                      <a:ext cx="3093594" cy="714375"/>
                    </a:xfrm>
                    <a:prstGeom prst="rect">
                      <a:avLst/>
                    </a:prstGeom>
                  </pic:spPr>
                </pic:pic>
              </a:graphicData>
            </a:graphic>
          </wp:inline>
        </w:drawing>
      </w:r>
    </w:p>
    <w:p w:rsidR="00B11E2E" w:rsidRDefault="00B11E2E" w:rsidP="00B11E2E">
      <w:pPr>
        <w:pStyle w:val="Textoindependiente"/>
        <w:spacing w:before="4"/>
        <w:ind w:left="709"/>
        <w:jc w:val="center"/>
        <w:rPr>
          <w:sz w:val="18"/>
        </w:rPr>
      </w:pPr>
    </w:p>
    <w:p w:rsidR="00B11E2E" w:rsidRDefault="00B11E2E" w:rsidP="00B11E2E">
      <w:pPr>
        <w:pStyle w:val="Prrafodelista"/>
        <w:numPr>
          <w:ilvl w:val="0"/>
          <w:numId w:val="122"/>
        </w:numPr>
        <w:tabs>
          <w:tab w:val="left" w:pos="1441"/>
        </w:tabs>
        <w:spacing w:before="72"/>
        <w:ind w:left="709" w:right="718"/>
        <w:jc w:val="center"/>
        <w:rPr>
          <w:sz w:val="24"/>
        </w:rPr>
      </w:pPr>
      <w:r>
        <w:rPr>
          <w:b/>
          <w:color w:val="363636"/>
          <w:sz w:val="24"/>
        </w:rPr>
        <w:t xml:space="preserve">Volumen, máximos, mínimos y cierre </w:t>
      </w:r>
      <w:r>
        <w:rPr>
          <w:color w:val="363636"/>
          <w:sz w:val="24"/>
        </w:rPr>
        <w:t xml:space="preserve">Este gráfico de cotizaciones usa cuatro series de valores </w:t>
      </w:r>
      <w:r>
        <w:rPr>
          <w:color w:val="363636"/>
          <w:spacing w:val="-3"/>
          <w:sz w:val="24"/>
        </w:rPr>
        <w:t xml:space="preserve">en  </w:t>
      </w:r>
      <w:r>
        <w:rPr>
          <w:color w:val="363636"/>
          <w:sz w:val="24"/>
        </w:rPr>
        <w:t>el</w:t>
      </w:r>
      <w:r>
        <w:rPr>
          <w:color w:val="363636"/>
          <w:spacing w:val="-7"/>
          <w:sz w:val="24"/>
        </w:rPr>
        <w:t xml:space="preserve"> </w:t>
      </w:r>
      <w:r>
        <w:rPr>
          <w:color w:val="363636"/>
          <w:sz w:val="24"/>
        </w:rPr>
        <w:t>orden</w:t>
      </w:r>
      <w:r>
        <w:rPr>
          <w:color w:val="363636"/>
          <w:spacing w:val="-5"/>
          <w:sz w:val="24"/>
        </w:rPr>
        <w:t xml:space="preserve"> </w:t>
      </w:r>
      <w:r>
        <w:rPr>
          <w:color w:val="363636"/>
          <w:sz w:val="24"/>
        </w:rPr>
        <w:t>siguiente</w:t>
      </w:r>
      <w:r>
        <w:rPr>
          <w:color w:val="363636"/>
          <w:spacing w:val="-7"/>
          <w:sz w:val="24"/>
        </w:rPr>
        <w:t xml:space="preserve"> </w:t>
      </w:r>
      <w:r>
        <w:rPr>
          <w:color w:val="363636"/>
          <w:sz w:val="24"/>
        </w:rPr>
        <w:t>(volumen,</w:t>
      </w:r>
      <w:r>
        <w:rPr>
          <w:color w:val="363636"/>
          <w:spacing w:val="-6"/>
          <w:sz w:val="24"/>
        </w:rPr>
        <w:t xml:space="preserve"> </w:t>
      </w:r>
      <w:r>
        <w:rPr>
          <w:color w:val="363636"/>
          <w:sz w:val="24"/>
        </w:rPr>
        <w:t>altos,</w:t>
      </w:r>
      <w:r>
        <w:rPr>
          <w:color w:val="363636"/>
          <w:spacing w:val="-6"/>
          <w:sz w:val="24"/>
        </w:rPr>
        <w:t xml:space="preserve"> </w:t>
      </w:r>
      <w:r>
        <w:rPr>
          <w:color w:val="363636"/>
          <w:sz w:val="24"/>
        </w:rPr>
        <w:t>bajos</w:t>
      </w:r>
      <w:r>
        <w:rPr>
          <w:color w:val="363636"/>
          <w:spacing w:val="-8"/>
          <w:sz w:val="24"/>
        </w:rPr>
        <w:t xml:space="preserve"> </w:t>
      </w:r>
      <w:r>
        <w:rPr>
          <w:color w:val="363636"/>
          <w:sz w:val="24"/>
        </w:rPr>
        <w:t>y</w:t>
      </w:r>
      <w:r>
        <w:rPr>
          <w:color w:val="363636"/>
          <w:spacing w:val="-7"/>
          <w:sz w:val="24"/>
        </w:rPr>
        <w:t xml:space="preserve"> </w:t>
      </w:r>
      <w:r>
        <w:rPr>
          <w:color w:val="363636"/>
          <w:sz w:val="24"/>
        </w:rPr>
        <w:t>cerrados).</w:t>
      </w:r>
      <w:r>
        <w:rPr>
          <w:color w:val="363636"/>
          <w:spacing w:val="-7"/>
          <w:sz w:val="24"/>
        </w:rPr>
        <w:t xml:space="preserve"> </w:t>
      </w:r>
      <w:r>
        <w:rPr>
          <w:color w:val="363636"/>
          <w:sz w:val="24"/>
        </w:rPr>
        <w:t>Mide</w:t>
      </w:r>
      <w:r>
        <w:rPr>
          <w:color w:val="363636"/>
          <w:spacing w:val="-7"/>
          <w:sz w:val="24"/>
        </w:rPr>
        <w:t xml:space="preserve"> </w:t>
      </w:r>
      <w:r>
        <w:rPr>
          <w:color w:val="363636"/>
          <w:sz w:val="24"/>
        </w:rPr>
        <w:t>el</w:t>
      </w:r>
      <w:r>
        <w:rPr>
          <w:color w:val="363636"/>
          <w:spacing w:val="-6"/>
          <w:sz w:val="24"/>
        </w:rPr>
        <w:t xml:space="preserve"> </w:t>
      </w:r>
      <w:r>
        <w:rPr>
          <w:color w:val="363636"/>
          <w:sz w:val="24"/>
        </w:rPr>
        <w:t>volumen</w:t>
      </w:r>
      <w:r>
        <w:rPr>
          <w:color w:val="363636"/>
          <w:spacing w:val="-6"/>
          <w:sz w:val="24"/>
        </w:rPr>
        <w:t xml:space="preserve"> </w:t>
      </w:r>
      <w:r>
        <w:rPr>
          <w:color w:val="363636"/>
          <w:sz w:val="24"/>
        </w:rPr>
        <w:t>mediante</w:t>
      </w:r>
      <w:r>
        <w:rPr>
          <w:color w:val="363636"/>
          <w:spacing w:val="-6"/>
          <w:sz w:val="24"/>
        </w:rPr>
        <w:t xml:space="preserve"> </w:t>
      </w:r>
      <w:r>
        <w:rPr>
          <w:color w:val="363636"/>
          <w:sz w:val="24"/>
        </w:rPr>
        <w:t>dos</w:t>
      </w:r>
      <w:r>
        <w:rPr>
          <w:color w:val="363636"/>
          <w:spacing w:val="-6"/>
          <w:sz w:val="24"/>
        </w:rPr>
        <w:t xml:space="preserve"> </w:t>
      </w:r>
      <w:r>
        <w:rPr>
          <w:color w:val="363636"/>
          <w:sz w:val="24"/>
        </w:rPr>
        <w:t>ejes</w:t>
      </w:r>
      <w:r>
        <w:rPr>
          <w:color w:val="363636"/>
          <w:spacing w:val="-7"/>
          <w:sz w:val="24"/>
        </w:rPr>
        <w:t xml:space="preserve"> </w:t>
      </w:r>
      <w:r>
        <w:rPr>
          <w:color w:val="363636"/>
          <w:sz w:val="24"/>
        </w:rPr>
        <w:t>de</w:t>
      </w:r>
      <w:r>
        <w:rPr>
          <w:color w:val="363636"/>
          <w:spacing w:val="-6"/>
          <w:sz w:val="24"/>
        </w:rPr>
        <w:t xml:space="preserve"> </w:t>
      </w:r>
      <w:r>
        <w:rPr>
          <w:color w:val="363636"/>
          <w:sz w:val="24"/>
        </w:rPr>
        <w:t>valores: uno para las columnas que miden el volumen y otro para el precio de los</w:t>
      </w:r>
      <w:r>
        <w:rPr>
          <w:color w:val="363636"/>
          <w:spacing w:val="-16"/>
          <w:sz w:val="24"/>
        </w:rPr>
        <w:t xml:space="preserve"> </w:t>
      </w:r>
      <w:r>
        <w:rPr>
          <w:color w:val="363636"/>
          <w:sz w:val="24"/>
        </w:rPr>
        <w:t>valores.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02304" behindDoc="0" locked="0" layoutInCell="1" allowOverlap="1" wp14:anchorId="3615035C" wp14:editId="5F2EA2BB">
            <wp:simplePos x="0" y="0"/>
            <wp:positionH relativeFrom="page">
              <wp:posOffset>914400</wp:posOffset>
            </wp:positionH>
            <wp:positionV relativeFrom="paragraph">
              <wp:posOffset>178033</wp:posOffset>
            </wp:positionV>
            <wp:extent cx="3100204" cy="714375"/>
            <wp:effectExtent l="0" t="0" r="0" b="0"/>
            <wp:wrapTopAndBottom/>
            <wp:docPr id="1313" name="image382.png" descr="Gráfico de cotizaciones de volumen, máximos, mínimos y c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382.png"/>
                    <pic:cNvPicPr/>
                  </pic:nvPicPr>
                  <pic:blipFill>
                    <a:blip r:embed="rId1468" cstate="print"/>
                    <a:stretch>
                      <a:fillRect/>
                    </a:stretch>
                  </pic:blipFill>
                  <pic:spPr>
                    <a:xfrm>
                      <a:off x="0" y="0"/>
                      <a:ext cx="3100204" cy="71437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122"/>
        </w:numPr>
        <w:tabs>
          <w:tab w:val="left" w:pos="1441"/>
        </w:tabs>
        <w:spacing w:before="1"/>
        <w:ind w:left="709" w:right="717"/>
        <w:jc w:val="center"/>
        <w:rPr>
          <w:sz w:val="24"/>
        </w:rPr>
      </w:pPr>
      <w:r>
        <w:rPr>
          <w:b/>
          <w:color w:val="363636"/>
          <w:sz w:val="24"/>
        </w:rPr>
        <w:t xml:space="preserve">Volumen, apertura, máximos, mínimos y cierre </w:t>
      </w:r>
      <w:r>
        <w:rPr>
          <w:color w:val="363636"/>
          <w:sz w:val="24"/>
        </w:rPr>
        <w:t>Este gráfico de cotizaciones usa cinco series de valores en el siguiente orden: volumen, apertura, altos, bajos y</w:t>
      </w:r>
      <w:r>
        <w:rPr>
          <w:color w:val="363636"/>
          <w:spacing w:val="-15"/>
          <w:sz w:val="24"/>
        </w:rPr>
        <w:t xml:space="preserve"> </w:t>
      </w:r>
      <w:r>
        <w:rPr>
          <w:color w:val="363636"/>
          <w:sz w:val="24"/>
        </w:rPr>
        <w:t>cerrados.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03328" behindDoc="0" locked="0" layoutInCell="1" allowOverlap="1" wp14:anchorId="1B25D69F" wp14:editId="15A760D0">
            <wp:simplePos x="0" y="0"/>
            <wp:positionH relativeFrom="page">
              <wp:posOffset>914400</wp:posOffset>
            </wp:positionH>
            <wp:positionV relativeFrom="paragraph">
              <wp:posOffset>178126</wp:posOffset>
            </wp:positionV>
            <wp:extent cx="3093594" cy="714375"/>
            <wp:effectExtent l="0" t="0" r="0" b="0"/>
            <wp:wrapTopAndBottom/>
            <wp:docPr id="1315" name="image383.png" descr="Gráfico de cotizaciones de volumen, apertura, máximos, mínimos y c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383.png"/>
                    <pic:cNvPicPr/>
                  </pic:nvPicPr>
                  <pic:blipFill>
                    <a:blip r:embed="rId1469"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Ttulo8"/>
        <w:ind w:left="709"/>
        <w:jc w:val="center"/>
      </w:pPr>
      <w:r>
        <w:t>Gráficos de superficie</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5"/>
        <w:jc w:val="center"/>
      </w:pPr>
      <w:r>
        <w:rPr>
          <w:color w:val="363636"/>
        </w:rPr>
        <w:t xml:space="preserve">En un gráfico de superficie se pueden trazar datos que se organizan en columnas o filas de </w:t>
      </w:r>
      <w:r>
        <w:rPr>
          <w:color w:val="363636"/>
          <w:spacing w:val="3"/>
        </w:rPr>
        <w:t xml:space="preserve">una </w:t>
      </w:r>
      <w:r>
        <w:rPr>
          <w:color w:val="363636"/>
        </w:rPr>
        <w:t>hoja de cálculo.</w:t>
      </w:r>
      <w:r>
        <w:rPr>
          <w:color w:val="363636"/>
          <w:spacing w:val="-4"/>
        </w:rPr>
        <w:t xml:space="preserve"> </w:t>
      </w:r>
      <w:r>
        <w:rPr>
          <w:color w:val="363636"/>
        </w:rPr>
        <w:t>Este</w:t>
      </w:r>
      <w:r>
        <w:rPr>
          <w:color w:val="363636"/>
          <w:spacing w:val="-4"/>
        </w:rPr>
        <w:t xml:space="preserve"> </w:t>
      </w:r>
      <w:r>
        <w:rPr>
          <w:color w:val="363636"/>
        </w:rPr>
        <w:t>gráfico</w:t>
      </w:r>
      <w:r>
        <w:rPr>
          <w:color w:val="363636"/>
          <w:spacing w:val="-7"/>
        </w:rPr>
        <w:t xml:space="preserve"> </w:t>
      </w:r>
      <w:r>
        <w:rPr>
          <w:color w:val="363636"/>
        </w:rPr>
        <w:t>es</w:t>
      </w:r>
      <w:r>
        <w:rPr>
          <w:color w:val="363636"/>
          <w:spacing w:val="-7"/>
        </w:rPr>
        <w:t xml:space="preserve"> </w:t>
      </w:r>
      <w:r>
        <w:rPr>
          <w:color w:val="363636"/>
        </w:rPr>
        <w:t>útil</w:t>
      </w:r>
      <w:r>
        <w:rPr>
          <w:color w:val="363636"/>
          <w:spacing w:val="-4"/>
        </w:rPr>
        <w:t xml:space="preserve"> </w:t>
      </w:r>
      <w:r>
        <w:rPr>
          <w:color w:val="363636"/>
        </w:rPr>
        <w:t>cuando</w:t>
      </w:r>
      <w:r>
        <w:rPr>
          <w:color w:val="363636"/>
          <w:spacing w:val="-7"/>
        </w:rPr>
        <w:t xml:space="preserve"> </w:t>
      </w:r>
      <w:r>
        <w:rPr>
          <w:color w:val="363636"/>
        </w:rPr>
        <w:t>busca</w:t>
      </w:r>
      <w:r>
        <w:rPr>
          <w:color w:val="363636"/>
          <w:spacing w:val="-5"/>
        </w:rPr>
        <w:t xml:space="preserve"> </w:t>
      </w:r>
      <w:r>
        <w:rPr>
          <w:color w:val="363636"/>
        </w:rPr>
        <w:t>combinaciones</w:t>
      </w:r>
      <w:r>
        <w:rPr>
          <w:color w:val="363636"/>
          <w:spacing w:val="-7"/>
        </w:rPr>
        <w:t xml:space="preserve"> </w:t>
      </w:r>
      <w:r>
        <w:rPr>
          <w:color w:val="363636"/>
        </w:rPr>
        <w:t>óptimas</w:t>
      </w:r>
      <w:r>
        <w:rPr>
          <w:color w:val="363636"/>
          <w:spacing w:val="-3"/>
        </w:rPr>
        <w:t xml:space="preserve"> </w:t>
      </w:r>
      <w:r>
        <w:rPr>
          <w:color w:val="363636"/>
        </w:rPr>
        <w:t>entre</w:t>
      </w:r>
      <w:r>
        <w:rPr>
          <w:color w:val="363636"/>
          <w:spacing w:val="-7"/>
        </w:rPr>
        <w:t xml:space="preserve"> </w:t>
      </w:r>
      <w:r>
        <w:rPr>
          <w:color w:val="363636"/>
        </w:rPr>
        <w:t>dos</w:t>
      </w:r>
      <w:r>
        <w:rPr>
          <w:color w:val="363636"/>
          <w:spacing w:val="-7"/>
        </w:rPr>
        <w:t xml:space="preserve"> </w:t>
      </w:r>
      <w:r>
        <w:rPr>
          <w:color w:val="363636"/>
        </w:rPr>
        <w:t>conjuntos</w:t>
      </w:r>
      <w:r>
        <w:rPr>
          <w:color w:val="363636"/>
          <w:spacing w:val="-7"/>
        </w:rPr>
        <w:t xml:space="preserve"> </w:t>
      </w:r>
      <w:r>
        <w:rPr>
          <w:color w:val="363636"/>
        </w:rPr>
        <w:t>de</w:t>
      </w:r>
      <w:r>
        <w:rPr>
          <w:color w:val="363636"/>
          <w:spacing w:val="-6"/>
        </w:rPr>
        <w:t xml:space="preserve"> </w:t>
      </w:r>
      <w:r>
        <w:rPr>
          <w:color w:val="363636"/>
        </w:rPr>
        <w:t>datos.</w:t>
      </w:r>
      <w:r>
        <w:rPr>
          <w:color w:val="363636"/>
          <w:spacing w:val="-5"/>
        </w:rPr>
        <w:t xml:space="preserve"> </w:t>
      </w:r>
      <w:r>
        <w:rPr>
          <w:color w:val="363636"/>
        </w:rPr>
        <w:t>Como</w:t>
      </w:r>
      <w:r>
        <w:rPr>
          <w:color w:val="363636"/>
          <w:spacing w:val="-4"/>
        </w:rPr>
        <w:t xml:space="preserve"> </w:t>
      </w:r>
      <w:r>
        <w:rPr>
          <w:color w:val="363636"/>
        </w:rPr>
        <w:t>en</w:t>
      </w:r>
      <w:r>
        <w:rPr>
          <w:color w:val="363636"/>
          <w:spacing w:val="-6"/>
        </w:rPr>
        <w:t xml:space="preserve"> </w:t>
      </w:r>
      <w:r>
        <w:rPr>
          <w:color w:val="363636"/>
        </w:rPr>
        <w:t>un mapa</w:t>
      </w:r>
      <w:r>
        <w:rPr>
          <w:color w:val="363636"/>
          <w:spacing w:val="-14"/>
        </w:rPr>
        <w:t xml:space="preserve"> </w:t>
      </w:r>
      <w:r>
        <w:rPr>
          <w:color w:val="363636"/>
        </w:rPr>
        <w:t>topográfico,</w:t>
      </w:r>
      <w:r>
        <w:rPr>
          <w:color w:val="363636"/>
          <w:spacing w:val="-11"/>
        </w:rPr>
        <w:t xml:space="preserve"> </w:t>
      </w:r>
      <w:r>
        <w:rPr>
          <w:color w:val="363636"/>
        </w:rPr>
        <w:t>los</w:t>
      </w:r>
      <w:r>
        <w:rPr>
          <w:color w:val="363636"/>
          <w:spacing w:val="-11"/>
        </w:rPr>
        <w:t xml:space="preserve"> </w:t>
      </w:r>
      <w:r>
        <w:rPr>
          <w:color w:val="363636"/>
        </w:rPr>
        <w:t>colores</w:t>
      </w:r>
      <w:r>
        <w:rPr>
          <w:color w:val="363636"/>
          <w:spacing w:val="-11"/>
        </w:rPr>
        <w:t xml:space="preserve"> </w:t>
      </w:r>
      <w:r>
        <w:rPr>
          <w:color w:val="363636"/>
        </w:rPr>
        <w:t>y</w:t>
      </w:r>
      <w:r>
        <w:rPr>
          <w:color w:val="363636"/>
          <w:spacing w:val="-14"/>
        </w:rPr>
        <w:t xml:space="preserve"> </w:t>
      </w:r>
      <w:r>
        <w:rPr>
          <w:color w:val="363636"/>
        </w:rPr>
        <w:t>las</w:t>
      </w:r>
      <w:r>
        <w:rPr>
          <w:color w:val="363636"/>
          <w:spacing w:val="-13"/>
        </w:rPr>
        <w:t xml:space="preserve"> </w:t>
      </w:r>
      <w:r>
        <w:rPr>
          <w:color w:val="363636"/>
        </w:rPr>
        <w:t>tramas</w:t>
      </w:r>
      <w:r>
        <w:rPr>
          <w:color w:val="363636"/>
          <w:spacing w:val="-14"/>
        </w:rPr>
        <w:t xml:space="preserve"> </w:t>
      </w:r>
      <w:r>
        <w:rPr>
          <w:color w:val="363636"/>
        </w:rPr>
        <w:t>indican</w:t>
      </w:r>
      <w:r>
        <w:rPr>
          <w:color w:val="363636"/>
          <w:spacing w:val="-15"/>
        </w:rPr>
        <w:t xml:space="preserve"> </w:t>
      </w:r>
      <w:r>
        <w:rPr>
          <w:color w:val="363636"/>
        </w:rPr>
        <w:t>áreas</w:t>
      </w:r>
      <w:r>
        <w:rPr>
          <w:color w:val="363636"/>
          <w:spacing w:val="-15"/>
        </w:rPr>
        <w:t xml:space="preserve"> </w:t>
      </w:r>
      <w:r>
        <w:rPr>
          <w:color w:val="363636"/>
        </w:rPr>
        <w:t>que</w:t>
      </w:r>
      <w:r>
        <w:rPr>
          <w:color w:val="363636"/>
          <w:spacing w:val="-13"/>
        </w:rPr>
        <w:t xml:space="preserve"> </w:t>
      </w:r>
      <w:r>
        <w:rPr>
          <w:color w:val="363636"/>
        </w:rPr>
        <w:t>están</w:t>
      </w:r>
      <w:r>
        <w:rPr>
          <w:color w:val="363636"/>
          <w:spacing w:val="-12"/>
        </w:rPr>
        <w:t xml:space="preserve"> </w:t>
      </w:r>
      <w:r>
        <w:rPr>
          <w:color w:val="363636"/>
        </w:rPr>
        <w:t>en</w:t>
      </w:r>
      <w:r>
        <w:rPr>
          <w:color w:val="363636"/>
          <w:spacing w:val="-13"/>
        </w:rPr>
        <w:t xml:space="preserve"> </w:t>
      </w:r>
      <w:r>
        <w:rPr>
          <w:color w:val="363636"/>
        </w:rPr>
        <w:t>el</w:t>
      </w:r>
      <w:r>
        <w:rPr>
          <w:color w:val="363636"/>
          <w:spacing w:val="-13"/>
        </w:rPr>
        <w:t xml:space="preserve"> </w:t>
      </w:r>
      <w:r>
        <w:rPr>
          <w:color w:val="363636"/>
        </w:rPr>
        <w:t>mismo</w:t>
      </w:r>
      <w:r>
        <w:rPr>
          <w:color w:val="363636"/>
          <w:spacing w:val="-10"/>
        </w:rPr>
        <w:t xml:space="preserve"> </w:t>
      </w:r>
      <w:r>
        <w:rPr>
          <w:color w:val="363636"/>
        </w:rPr>
        <w:t>rango</w:t>
      </w:r>
      <w:r>
        <w:rPr>
          <w:color w:val="363636"/>
          <w:spacing w:val="-13"/>
        </w:rPr>
        <w:t xml:space="preserve"> </w:t>
      </w:r>
      <w:r>
        <w:rPr>
          <w:color w:val="363636"/>
        </w:rPr>
        <w:t>de</w:t>
      </w:r>
      <w:r>
        <w:rPr>
          <w:color w:val="363636"/>
          <w:spacing w:val="-14"/>
        </w:rPr>
        <w:t xml:space="preserve"> </w:t>
      </w:r>
      <w:r>
        <w:rPr>
          <w:color w:val="363636"/>
        </w:rPr>
        <w:t>valores.</w:t>
      </w:r>
      <w:r>
        <w:rPr>
          <w:color w:val="363636"/>
          <w:spacing w:val="-12"/>
        </w:rPr>
        <w:t xml:space="preserve"> </w:t>
      </w:r>
      <w:r>
        <w:rPr>
          <w:color w:val="363636"/>
        </w:rPr>
        <w:t>Puede</w:t>
      </w:r>
      <w:r>
        <w:rPr>
          <w:color w:val="363636"/>
          <w:spacing w:val="-10"/>
        </w:rPr>
        <w:t xml:space="preserve"> </w:t>
      </w:r>
      <w:r>
        <w:rPr>
          <w:color w:val="363636"/>
        </w:rPr>
        <w:t>crear un gráfico de superficie cuando las categorías y series de datos son valores</w:t>
      </w:r>
      <w:r>
        <w:rPr>
          <w:color w:val="363636"/>
          <w:spacing w:val="-11"/>
        </w:rPr>
        <w:t xml:space="preserve"> </w:t>
      </w:r>
      <w:r>
        <w:rPr>
          <w:color w:val="363636"/>
        </w:rPr>
        <w:t>numéricos.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04352" behindDoc="0" locked="0" layoutInCell="1" allowOverlap="1" wp14:anchorId="5139D73D" wp14:editId="33032A89">
            <wp:simplePos x="0" y="0"/>
            <wp:positionH relativeFrom="page">
              <wp:posOffset>457200</wp:posOffset>
            </wp:positionH>
            <wp:positionV relativeFrom="paragraph">
              <wp:posOffset>179594</wp:posOffset>
            </wp:positionV>
            <wp:extent cx="4048304" cy="2752725"/>
            <wp:effectExtent l="0" t="0" r="0" b="0"/>
            <wp:wrapTopAndBottom/>
            <wp:docPr id="1317" name="image384.jpeg" descr="Gráfico de superfi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384.jpeg"/>
                    <pic:cNvPicPr/>
                  </pic:nvPicPr>
                  <pic:blipFill>
                    <a:blip r:embed="rId1470" cstate="print"/>
                    <a:stretch>
                      <a:fillRect/>
                    </a:stretch>
                  </pic:blipFill>
                  <pic:spPr>
                    <a:xfrm>
                      <a:off x="0" y="0"/>
                      <a:ext cx="4048304" cy="275272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jc w:val="center"/>
      </w:pPr>
      <w:r>
        <w:rPr>
          <w:color w:val="1F4D78"/>
        </w:rPr>
        <w:t>Tipos de gráficos de superficie</w:t>
      </w:r>
    </w:p>
    <w:p w:rsidR="00B11E2E" w:rsidRDefault="00B11E2E" w:rsidP="00B11E2E">
      <w:pPr>
        <w:pStyle w:val="Textoindependiente"/>
        <w:spacing w:before="12"/>
        <w:ind w:left="709"/>
        <w:jc w:val="center"/>
      </w:pPr>
    </w:p>
    <w:p w:rsidR="00B11E2E" w:rsidRDefault="00B11E2E" w:rsidP="00B11E2E">
      <w:pPr>
        <w:pStyle w:val="Prrafodelista"/>
        <w:numPr>
          <w:ilvl w:val="0"/>
          <w:numId w:val="122"/>
        </w:numPr>
        <w:tabs>
          <w:tab w:val="left" w:pos="1441"/>
        </w:tabs>
        <w:ind w:left="709" w:right="716"/>
        <w:jc w:val="center"/>
        <w:rPr>
          <w:sz w:val="24"/>
        </w:rPr>
      </w:pPr>
      <w:r>
        <w:rPr>
          <w:b/>
          <w:color w:val="363636"/>
          <w:sz w:val="24"/>
        </w:rPr>
        <w:t xml:space="preserve">Superficie 3D </w:t>
      </w:r>
      <w:r>
        <w:rPr>
          <w:color w:val="363636"/>
          <w:sz w:val="24"/>
        </w:rPr>
        <w:t xml:space="preserve">Este gráfico muestra una vista en 3D de los datos, que se puede imaginar como una hoja de goma estirada sobre un gráfico de columnas 3D. Se suele utilizar para mostrar </w:t>
      </w:r>
      <w:r>
        <w:rPr>
          <w:color w:val="363636"/>
          <w:sz w:val="24"/>
        </w:rPr>
        <w:lastRenderedPageBreak/>
        <w:t>relaciones entre</w:t>
      </w:r>
      <w:r>
        <w:rPr>
          <w:color w:val="363636"/>
          <w:spacing w:val="11"/>
          <w:sz w:val="24"/>
        </w:rPr>
        <w:t xml:space="preserve"> </w:t>
      </w:r>
      <w:r>
        <w:rPr>
          <w:color w:val="363636"/>
          <w:sz w:val="24"/>
        </w:rPr>
        <w:t>grandes</w:t>
      </w:r>
      <w:r>
        <w:rPr>
          <w:color w:val="363636"/>
          <w:spacing w:val="11"/>
          <w:sz w:val="24"/>
        </w:rPr>
        <w:t xml:space="preserve"> </w:t>
      </w:r>
      <w:r>
        <w:rPr>
          <w:color w:val="363636"/>
          <w:sz w:val="24"/>
        </w:rPr>
        <w:t>cantidades</w:t>
      </w:r>
      <w:r>
        <w:rPr>
          <w:color w:val="363636"/>
          <w:spacing w:val="10"/>
          <w:sz w:val="24"/>
        </w:rPr>
        <w:t xml:space="preserve"> </w:t>
      </w:r>
      <w:r>
        <w:rPr>
          <w:color w:val="363636"/>
          <w:sz w:val="24"/>
        </w:rPr>
        <w:t>de</w:t>
      </w:r>
      <w:r>
        <w:rPr>
          <w:color w:val="363636"/>
          <w:spacing w:val="8"/>
          <w:sz w:val="24"/>
        </w:rPr>
        <w:t xml:space="preserve"> </w:t>
      </w:r>
      <w:r>
        <w:rPr>
          <w:color w:val="363636"/>
          <w:sz w:val="24"/>
        </w:rPr>
        <w:t>datos</w:t>
      </w:r>
      <w:r>
        <w:rPr>
          <w:color w:val="363636"/>
          <w:spacing w:val="8"/>
          <w:sz w:val="24"/>
        </w:rPr>
        <w:t xml:space="preserve"> </w:t>
      </w:r>
      <w:r>
        <w:rPr>
          <w:color w:val="363636"/>
          <w:sz w:val="24"/>
        </w:rPr>
        <w:t>que,</w:t>
      </w:r>
      <w:r>
        <w:rPr>
          <w:color w:val="363636"/>
          <w:spacing w:val="8"/>
          <w:sz w:val="24"/>
        </w:rPr>
        <w:t xml:space="preserve"> </w:t>
      </w:r>
      <w:r>
        <w:rPr>
          <w:color w:val="363636"/>
          <w:sz w:val="24"/>
        </w:rPr>
        <w:t>de</w:t>
      </w:r>
      <w:r>
        <w:rPr>
          <w:color w:val="363636"/>
          <w:spacing w:val="9"/>
          <w:sz w:val="24"/>
        </w:rPr>
        <w:t xml:space="preserve"> </w:t>
      </w:r>
      <w:r>
        <w:rPr>
          <w:color w:val="363636"/>
          <w:sz w:val="24"/>
        </w:rPr>
        <w:t>otra</w:t>
      </w:r>
      <w:r>
        <w:rPr>
          <w:color w:val="363636"/>
          <w:spacing w:val="8"/>
          <w:sz w:val="24"/>
        </w:rPr>
        <w:t xml:space="preserve"> </w:t>
      </w:r>
      <w:r>
        <w:rPr>
          <w:color w:val="363636"/>
          <w:sz w:val="24"/>
        </w:rPr>
        <w:t>forma,</w:t>
      </w:r>
      <w:r>
        <w:rPr>
          <w:color w:val="363636"/>
          <w:spacing w:val="8"/>
          <w:sz w:val="24"/>
        </w:rPr>
        <w:t xml:space="preserve"> </w:t>
      </w:r>
      <w:r>
        <w:rPr>
          <w:color w:val="363636"/>
          <w:sz w:val="24"/>
        </w:rPr>
        <w:t>podrían</w:t>
      </w:r>
      <w:r>
        <w:rPr>
          <w:color w:val="363636"/>
          <w:spacing w:val="10"/>
          <w:sz w:val="24"/>
        </w:rPr>
        <w:t xml:space="preserve"> </w:t>
      </w:r>
      <w:r>
        <w:rPr>
          <w:color w:val="363636"/>
          <w:sz w:val="24"/>
        </w:rPr>
        <w:t>resultar</w:t>
      </w:r>
      <w:r>
        <w:rPr>
          <w:color w:val="363636"/>
          <w:spacing w:val="6"/>
          <w:sz w:val="24"/>
        </w:rPr>
        <w:t xml:space="preserve"> </w:t>
      </w:r>
      <w:r>
        <w:rPr>
          <w:color w:val="363636"/>
          <w:sz w:val="24"/>
        </w:rPr>
        <w:t>difíciles</w:t>
      </w:r>
      <w:r>
        <w:rPr>
          <w:color w:val="363636"/>
          <w:spacing w:val="9"/>
          <w:sz w:val="24"/>
        </w:rPr>
        <w:t xml:space="preserve"> </w:t>
      </w:r>
      <w:r>
        <w:rPr>
          <w:color w:val="363636"/>
          <w:sz w:val="24"/>
        </w:rPr>
        <w:t>de</w:t>
      </w:r>
      <w:r>
        <w:rPr>
          <w:color w:val="363636"/>
          <w:spacing w:val="8"/>
          <w:sz w:val="24"/>
        </w:rPr>
        <w:t xml:space="preserve"> </w:t>
      </w:r>
      <w:r>
        <w:rPr>
          <w:color w:val="363636"/>
          <w:sz w:val="24"/>
        </w:rPr>
        <w:t>ver.</w:t>
      </w:r>
      <w:r>
        <w:rPr>
          <w:color w:val="363636"/>
          <w:spacing w:val="10"/>
          <w:sz w:val="24"/>
        </w:rPr>
        <w:t xml:space="preserve"> </w:t>
      </w:r>
      <w:r>
        <w:rPr>
          <w:color w:val="363636"/>
          <w:sz w:val="24"/>
        </w:rPr>
        <w:t>Las</w:t>
      </w:r>
      <w:r>
        <w:rPr>
          <w:color w:val="363636"/>
          <w:spacing w:val="8"/>
          <w:sz w:val="24"/>
        </w:rPr>
        <w:t xml:space="preserve"> </w:t>
      </w:r>
      <w:r>
        <w:rPr>
          <w:color w:val="363636"/>
          <w:sz w:val="24"/>
        </w:rPr>
        <w:t>bandas</w:t>
      </w:r>
    </w:p>
    <w:p w:rsidR="00B11E2E" w:rsidRDefault="00B11E2E" w:rsidP="00B11E2E">
      <w:pPr>
        <w:ind w:left="709"/>
        <w:jc w:val="center"/>
        <w:rPr>
          <w:sz w:val="24"/>
        </w:rPr>
        <w:sectPr w:rsidR="00B11E2E" w:rsidSect="00B93CC3">
          <w:pgSz w:w="11910" w:h="16840"/>
          <w:pgMar w:top="700" w:right="144" w:bottom="1560" w:left="0" w:header="0" w:footer="1112" w:gutter="0"/>
          <w:cols w:space="720"/>
        </w:sectPr>
      </w:pPr>
    </w:p>
    <w:p w:rsidR="00B11E2E" w:rsidRDefault="00B11E2E" w:rsidP="00B11E2E">
      <w:pPr>
        <w:pStyle w:val="Textoindependiente"/>
        <w:spacing w:before="43" w:line="237" w:lineRule="auto"/>
        <w:ind w:left="709" w:right="649"/>
        <w:jc w:val="center"/>
      </w:pPr>
      <w:r>
        <w:rPr>
          <w:color w:val="363636"/>
        </w:rPr>
        <w:lastRenderedPageBreak/>
        <w:t>de</w:t>
      </w:r>
      <w:r>
        <w:rPr>
          <w:color w:val="363636"/>
          <w:spacing w:val="-7"/>
        </w:rPr>
        <w:t xml:space="preserve"> </w:t>
      </w:r>
      <w:r>
        <w:rPr>
          <w:color w:val="363636"/>
        </w:rPr>
        <w:t>colores</w:t>
      </w:r>
      <w:r>
        <w:rPr>
          <w:color w:val="363636"/>
          <w:spacing w:val="-9"/>
        </w:rPr>
        <w:t xml:space="preserve"> </w:t>
      </w:r>
      <w:r>
        <w:rPr>
          <w:color w:val="363636"/>
        </w:rPr>
        <w:t>de</w:t>
      </w:r>
      <w:r>
        <w:rPr>
          <w:color w:val="363636"/>
          <w:spacing w:val="-9"/>
        </w:rPr>
        <w:t xml:space="preserve"> </w:t>
      </w:r>
      <w:r>
        <w:rPr>
          <w:color w:val="363636"/>
        </w:rPr>
        <w:t>un</w:t>
      </w:r>
      <w:r>
        <w:rPr>
          <w:color w:val="363636"/>
          <w:spacing w:val="-8"/>
        </w:rPr>
        <w:t xml:space="preserve"> </w:t>
      </w:r>
      <w:r>
        <w:rPr>
          <w:color w:val="363636"/>
        </w:rPr>
        <w:t>gráfico</w:t>
      </w:r>
      <w:r>
        <w:rPr>
          <w:color w:val="363636"/>
          <w:spacing w:val="-9"/>
        </w:rPr>
        <w:t xml:space="preserve"> </w:t>
      </w:r>
      <w:r>
        <w:rPr>
          <w:color w:val="363636"/>
        </w:rPr>
        <w:t>de</w:t>
      </w:r>
      <w:r>
        <w:rPr>
          <w:color w:val="363636"/>
          <w:spacing w:val="-6"/>
        </w:rPr>
        <w:t xml:space="preserve"> </w:t>
      </w:r>
      <w:r>
        <w:rPr>
          <w:color w:val="363636"/>
        </w:rPr>
        <w:t>superficie</w:t>
      </w:r>
      <w:r>
        <w:rPr>
          <w:color w:val="363636"/>
          <w:spacing w:val="-9"/>
        </w:rPr>
        <w:t xml:space="preserve"> </w:t>
      </w:r>
      <w:r>
        <w:rPr>
          <w:color w:val="363636"/>
        </w:rPr>
        <w:t>no</w:t>
      </w:r>
      <w:r>
        <w:rPr>
          <w:color w:val="363636"/>
          <w:spacing w:val="-8"/>
        </w:rPr>
        <w:t xml:space="preserve"> </w:t>
      </w:r>
      <w:r>
        <w:rPr>
          <w:color w:val="363636"/>
        </w:rPr>
        <w:t>representan</w:t>
      </w:r>
      <w:r>
        <w:rPr>
          <w:color w:val="363636"/>
          <w:spacing w:val="-6"/>
        </w:rPr>
        <w:t xml:space="preserve"> </w:t>
      </w:r>
      <w:r>
        <w:rPr>
          <w:color w:val="363636"/>
        </w:rPr>
        <w:t>la</w:t>
      </w:r>
      <w:r>
        <w:rPr>
          <w:color w:val="363636"/>
          <w:spacing w:val="-8"/>
        </w:rPr>
        <w:t xml:space="preserve"> </w:t>
      </w:r>
      <w:r>
        <w:rPr>
          <w:color w:val="363636"/>
        </w:rPr>
        <w:t>serie</w:t>
      </w:r>
      <w:r>
        <w:rPr>
          <w:color w:val="363636"/>
          <w:spacing w:val="-9"/>
        </w:rPr>
        <w:t xml:space="preserve"> </w:t>
      </w:r>
      <w:r>
        <w:rPr>
          <w:color w:val="363636"/>
        </w:rPr>
        <w:t>de</w:t>
      </w:r>
      <w:r>
        <w:rPr>
          <w:color w:val="363636"/>
          <w:spacing w:val="-8"/>
        </w:rPr>
        <w:t xml:space="preserve"> </w:t>
      </w:r>
      <w:r>
        <w:rPr>
          <w:color w:val="363636"/>
        </w:rPr>
        <w:t>datos;</w:t>
      </w:r>
      <w:r>
        <w:rPr>
          <w:color w:val="363636"/>
          <w:spacing w:val="-9"/>
        </w:rPr>
        <w:t xml:space="preserve"> </w:t>
      </w:r>
      <w:r>
        <w:rPr>
          <w:color w:val="363636"/>
        </w:rPr>
        <w:t>indican</w:t>
      </w:r>
      <w:r>
        <w:rPr>
          <w:color w:val="363636"/>
          <w:spacing w:val="-5"/>
        </w:rPr>
        <w:t xml:space="preserve"> </w:t>
      </w:r>
      <w:r>
        <w:rPr>
          <w:color w:val="363636"/>
        </w:rPr>
        <w:t>la</w:t>
      </w:r>
      <w:r>
        <w:rPr>
          <w:color w:val="363636"/>
          <w:spacing w:val="-9"/>
        </w:rPr>
        <w:t xml:space="preserve"> </w:t>
      </w:r>
      <w:r>
        <w:rPr>
          <w:color w:val="363636"/>
        </w:rPr>
        <w:t>diferencia</w:t>
      </w:r>
      <w:r>
        <w:rPr>
          <w:color w:val="363636"/>
          <w:spacing w:val="-8"/>
        </w:rPr>
        <w:t xml:space="preserve"> </w:t>
      </w:r>
      <w:r>
        <w:rPr>
          <w:color w:val="363636"/>
        </w:rPr>
        <w:t>entre</w:t>
      </w:r>
      <w:r>
        <w:rPr>
          <w:color w:val="363636"/>
          <w:spacing w:val="-7"/>
        </w:rPr>
        <w:t xml:space="preserve"> </w:t>
      </w:r>
      <w:r>
        <w:rPr>
          <w:color w:val="363636"/>
        </w:rPr>
        <w:t>los valores.</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05376" behindDoc="0" locked="0" layoutInCell="1" allowOverlap="1" wp14:anchorId="1B83886A" wp14:editId="2014F84B">
            <wp:simplePos x="0" y="0"/>
            <wp:positionH relativeFrom="page">
              <wp:posOffset>914400</wp:posOffset>
            </wp:positionH>
            <wp:positionV relativeFrom="paragraph">
              <wp:posOffset>180925</wp:posOffset>
            </wp:positionV>
            <wp:extent cx="3093594" cy="714375"/>
            <wp:effectExtent l="0" t="0" r="0" b="0"/>
            <wp:wrapTopAndBottom/>
            <wp:docPr id="1319" name="image385.png" descr="Gráfico de superficie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385.png"/>
                    <pic:cNvPicPr/>
                  </pic:nvPicPr>
                  <pic:blipFill>
                    <a:blip r:embed="rId1471"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122"/>
        </w:numPr>
        <w:tabs>
          <w:tab w:val="left" w:pos="1441"/>
        </w:tabs>
        <w:spacing w:before="1"/>
        <w:ind w:left="709" w:right="717"/>
        <w:jc w:val="center"/>
        <w:rPr>
          <w:sz w:val="24"/>
        </w:rPr>
      </w:pPr>
      <w:r>
        <w:rPr>
          <w:b/>
          <w:color w:val="363636"/>
          <w:sz w:val="24"/>
        </w:rPr>
        <w:t xml:space="preserve">Trama de superficie 3D </w:t>
      </w:r>
      <w:r>
        <w:rPr>
          <w:color w:val="363636"/>
          <w:sz w:val="24"/>
        </w:rPr>
        <w:t>Si se muestra sin color en la superficie, un gráfico de superficie 3D se denomina</w:t>
      </w:r>
      <w:r>
        <w:rPr>
          <w:color w:val="363636"/>
          <w:spacing w:val="-9"/>
          <w:sz w:val="24"/>
        </w:rPr>
        <w:t xml:space="preserve"> </w:t>
      </w:r>
      <w:r>
        <w:rPr>
          <w:color w:val="363636"/>
          <w:sz w:val="24"/>
        </w:rPr>
        <w:t>gráfico</w:t>
      </w:r>
      <w:r>
        <w:rPr>
          <w:color w:val="363636"/>
          <w:spacing w:val="-8"/>
          <w:sz w:val="24"/>
        </w:rPr>
        <w:t xml:space="preserve"> </w:t>
      </w:r>
      <w:r>
        <w:rPr>
          <w:color w:val="363636"/>
          <w:sz w:val="24"/>
        </w:rPr>
        <w:t>de</w:t>
      </w:r>
      <w:r>
        <w:rPr>
          <w:color w:val="363636"/>
          <w:spacing w:val="-10"/>
          <w:sz w:val="24"/>
        </w:rPr>
        <w:t xml:space="preserve"> </w:t>
      </w:r>
      <w:r>
        <w:rPr>
          <w:color w:val="363636"/>
          <w:sz w:val="24"/>
        </w:rPr>
        <w:t>trama</w:t>
      </w:r>
      <w:r>
        <w:rPr>
          <w:color w:val="363636"/>
          <w:spacing w:val="-8"/>
          <w:sz w:val="24"/>
        </w:rPr>
        <w:t xml:space="preserve"> </w:t>
      </w:r>
      <w:r>
        <w:rPr>
          <w:color w:val="363636"/>
          <w:sz w:val="24"/>
        </w:rPr>
        <w:t>de</w:t>
      </w:r>
      <w:r>
        <w:rPr>
          <w:color w:val="363636"/>
          <w:spacing w:val="-7"/>
          <w:sz w:val="24"/>
        </w:rPr>
        <w:t xml:space="preserve"> </w:t>
      </w:r>
      <w:r>
        <w:rPr>
          <w:color w:val="363636"/>
          <w:sz w:val="24"/>
        </w:rPr>
        <w:t>superficie</w:t>
      </w:r>
      <w:r>
        <w:rPr>
          <w:color w:val="363636"/>
          <w:spacing w:val="-11"/>
          <w:sz w:val="24"/>
        </w:rPr>
        <w:t xml:space="preserve"> </w:t>
      </w:r>
      <w:r>
        <w:rPr>
          <w:color w:val="363636"/>
          <w:sz w:val="24"/>
        </w:rPr>
        <w:t>3D.</w:t>
      </w:r>
      <w:r>
        <w:rPr>
          <w:color w:val="363636"/>
          <w:spacing w:val="-9"/>
          <w:sz w:val="24"/>
        </w:rPr>
        <w:t xml:space="preserve"> </w:t>
      </w:r>
      <w:r>
        <w:rPr>
          <w:color w:val="363636"/>
          <w:sz w:val="24"/>
        </w:rPr>
        <w:t>Este</w:t>
      </w:r>
      <w:r>
        <w:rPr>
          <w:color w:val="363636"/>
          <w:spacing w:val="-7"/>
          <w:sz w:val="24"/>
        </w:rPr>
        <w:t xml:space="preserve"> </w:t>
      </w:r>
      <w:r>
        <w:rPr>
          <w:color w:val="363636"/>
          <w:sz w:val="24"/>
        </w:rPr>
        <w:t>gráfico</w:t>
      </w:r>
      <w:r>
        <w:rPr>
          <w:color w:val="363636"/>
          <w:spacing w:val="-6"/>
          <w:sz w:val="24"/>
        </w:rPr>
        <w:t xml:space="preserve"> </w:t>
      </w:r>
      <w:r>
        <w:rPr>
          <w:color w:val="363636"/>
          <w:sz w:val="24"/>
        </w:rPr>
        <w:t>solo</w:t>
      </w:r>
      <w:r>
        <w:rPr>
          <w:color w:val="363636"/>
          <w:spacing w:val="-6"/>
          <w:sz w:val="24"/>
        </w:rPr>
        <w:t xml:space="preserve"> </w:t>
      </w:r>
      <w:r>
        <w:rPr>
          <w:color w:val="363636"/>
          <w:sz w:val="24"/>
        </w:rPr>
        <w:t>muestra</w:t>
      </w:r>
      <w:r>
        <w:rPr>
          <w:color w:val="363636"/>
          <w:spacing w:val="-8"/>
          <w:sz w:val="24"/>
        </w:rPr>
        <w:t xml:space="preserve"> </w:t>
      </w:r>
      <w:r>
        <w:rPr>
          <w:color w:val="363636"/>
          <w:sz w:val="24"/>
        </w:rPr>
        <w:t>las</w:t>
      </w:r>
      <w:r>
        <w:rPr>
          <w:color w:val="363636"/>
          <w:spacing w:val="-9"/>
          <w:sz w:val="24"/>
        </w:rPr>
        <w:t xml:space="preserve"> </w:t>
      </w:r>
      <w:r>
        <w:rPr>
          <w:color w:val="363636"/>
          <w:sz w:val="24"/>
        </w:rPr>
        <w:t>líneas.</w:t>
      </w:r>
      <w:r>
        <w:rPr>
          <w:color w:val="363636"/>
          <w:spacing w:val="-6"/>
          <w:sz w:val="24"/>
        </w:rPr>
        <w:t xml:space="preserve"> </w:t>
      </w:r>
      <w:r>
        <w:rPr>
          <w:color w:val="363636"/>
          <w:sz w:val="24"/>
        </w:rPr>
        <w:t>Un</w:t>
      </w:r>
      <w:r>
        <w:rPr>
          <w:color w:val="363636"/>
          <w:spacing w:val="-8"/>
          <w:sz w:val="24"/>
        </w:rPr>
        <w:t xml:space="preserve"> </w:t>
      </w:r>
      <w:r>
        <w:rPr>
          <w:color w:val="363636"/>
          <w:sz w:val="24"/>
        </w:rPr>
        <w:t>gráfico</w:t>
      </w:r>
      <w:r>
        <w:rPr>
          <w:color w:val="363636"/>
          <w:spacing w:val="-10"/>
          <w:sz w:val="24"/>
        </w:rPr>
        <w:t xml:space="preserve"> </w:t>
      </w:r>
      <w:r>
        <w:rPr>
          <w:color w:val="363636"/>
          <w:sz w:val="24"/>
        </w:rPr>
        <w:t>de</w:t>
      </w:r>
      <w:r>
        <w:rPr>
          <w:color w:val="363636"/>
          <w:spacing w:val="-8"/>
          <w:sz w:val="24"/>
        </w:rPr>
        <w:t xml:space="preserve"> </w:t>
      </w:r>
      <w:r>
        <w:rPr>
          <w:color w:val="363636"/>
          <w:sz w:val="24"/>
        </w:rPr>
        <w:t>trama de superficie 3D no es fácil de leer pero puede trazar grandes conjuntos de datos con una rapidez mucho mayor que un gráfico de superficie 3D.</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06400" behindDoc="0" locked="0" layoutInCell="1" allowOverlap="1" wp14:anchorId="5F86080C" wp14:editId="33EF940B">
            <wp:simplePos x="0" y="0"/>
            <wp:positionH relativeFrom="page">
              <wp:posOffset>914400</wp:posOffset>
            </wp:positionH>
            <wp:positionV relativeFrom="paragraph">
              <wp:posOffset>177912</wp:posOffset>
            </wp:positionV>
            <wp:extent cx="3093594" cy="714375"/>
            <wp:effectExtent l="0" t="0" r="0" b="0"/>
            <wp:wrapTopAndBottom/>
            <wp:docPr id="1321" name="image386.png" descr="Trama de superficie en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386.png"/>
                    <pic:cNvPicPr/>
                  </pic:nvPicPr>
                  <pic:blipFill>
                    <a:blip r:embed="rId1472"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122"/>
        </w:numPr>
        <w:tabs>
          <w:tab w:val="left" w:pos="1441"/>
        </w:tabs>
        <w:spacing w:before="1"/>
        <w:ind w:left="709" w:right="717"/>
        <w:jc w:val="center"/>
        <w:rPr>
          <w:sz w:val="24"/>
        </w:rPr>
      </w:pPr>
      <w:r>
        <w:rPr>
          <w:b/>
          <w:color w:val="363636"/>
          <w:sz w:val="24"/>
        </w:rPr>
        <w:t xml:space="preserve">Contorno </w:t>
      </w:r>
      <w:r>
        <w:rPr>
          <w:color w:val="363636"/>
          <w:sz w:val="24"/>
        </w:rPr>
        <w:t>Los gráficos de contorno son gráficos de superficie vistos desde arriba, algo parecido a  los mapas topográficos 2D. En un gráfico de contorno, las bandas de color representan rangos concretos de valores. Las líneas de un gráfico de contorno conectan puntos interpolados de igual valor.</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2007424" behindDoc="0" locked="0" layoutInCell="1" allowOverlap="1" wp14:anchorId="090F421E" wp14:editId="29681D64">
            <wp:simplePos x="0" y="0"/>
            <wp:positionH relativeFrom="page">
              <wp:posOffset>914400</wp:posOffset>
            </wp:positionH>
            <wp:positionV relativeFrom="paragraph">
              <wp:posOffset>177531</wp:posOffset>
            </wp:positionV>
            <wp:extent cx="3093594" cy="714375"/>
            <wp:effectExtent l="0" t="0" r="0" b="0"/>
            <wp:wrapTopAndBottom/>
            <wp:docPr id="1323" name="image387.png" descr="Gráfico d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387.png"/>
                    <pic:cNvPicPr/>
                  </pic:nvPicPr>
                  <pic:blipFill>
                    <a:blip r:embed="rId1473"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122"/>
        </w:numPr>
        <w:tabs>
          <w:tab w:val="left" w:pos="1441"/>
        </w:tabs>
        <w:ind w:left="709" w:right="722"/>
        <w:jc w:val="center"/>
        <w:rPr>
          <w:sz w:val="24"/>
        </w:rPr>
      </w:pPr>
      <w:r>
        <w:rPr>
          <w:b/>
          <w:color w:val="363636"/>
          <w:sz w:val="24"/>
        </w:rPr>
        <w:t xml:space="preserve">Contorno reticular </w:t>
      </w:r>
      <w:r>
        <w:rPr>
          <w:color w:val="363636"/>
          <w:sz w:val="24"/>
        </w:rPr>
        <w:t>Los gráficos de contorno reticular también son gráficos de superficie vistos desde arriba. No tienen bandas de color en la superficie y solo muestran las líneas. No son fáciles de leer. Puede que desee usar un gráfico de superficie 3D en su</w:t>
      </w:r>
      <w:r>
        <w:rPr>
          <w:color w:val="363636"/>
          <w:spacing w:val="3"/>
          <w:sz w:val="24"/>
        </w:rPr>
        <w:t xml:space="preserve"> </w:t>
      </w:r>
      <w:r>
        <w:rPr>
          <w:color w:val="363636"/>
          <w:sz w:val="24"/>
        </w:rPr>
        <w:t>lugar.</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2008448" behindDoc="0" locked="0" layoutInCell="1" allowOverlap="1" wp14:anchorId="1A3C4A6A" wp14:editId="15FF8A1E">
            <wp:simplePos x="0" y="0"/>
            <wp:positionH relativeFrom="page">
              <wp:posOffset>914400</wp:posOffset>
            </wp:positionH>
            <wp:positionV relativeFrom="paragraph">
              <wp:posOffset>177638</wp:posOffset>
            </wp:positionV>
            <wp:extent cx="3069202" cy="707231"/>
            <wp:effectExtent l="0" t="0" r="0" b="0"/>
            <wp:wrapTopAndBottom/>
            <wp:docPr id="1325" name="image388.png" descr="Gráfico de trama d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388.png"/>
                    <pic:cNvPicPr/>
                  </pic:nvPicPr>
                  <pic:blipFill>
                    <a:blip r:embed="rId1474" cstate="print"/>
                    <a:stretch>
                      <a:fillRect/>
                    </a:stretch>
                  </pic:blipFill>
                  <pic:spPr>
                    <a:xfrm>
                      <a:off x="0" y="0"/>
                      <a:ext cx="3069202" cy="707231"/>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Ttulo8"/>
        <w:spacing w:before="21"/>
        <w:ind w:left="709"/>
        <w:jc w:val="center"/>
      </w:pPr>
      <w:r>
        <w:lastRenderedPageBreak/>
        <w:t>Gráficos radiales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649"/>
        <w:jc w:val="center"/>
      </w:pPr>
      <w:r>
        <w:rPr>
          <w:color w:val="363636"/>
        </w:rPr>
        <w:t>En</w:t>
      </w:r>
      <w:r>
        <w:rPr>
          <w:color w:val="363636"/>
          <w:spacing w:val="-11"/>
        </w:rPr>
        <w:t xml:space="preserve"> </w:t>
      </w:r>
      <w:r>
        <w:rPr>
          <w:color w:val="363636"/>
        </w:rPr>
        <w:t>un</w:t>
      </w:r>
      <w:r>
        <w:rPr>
          <w:color w:val="363636"/>
          <w:spacing w:val="-10"/>
        </w:rPr>
        <w:t xml:space="preserve"> </w:t>
      </w:r>
      <w:r>
        <w:rPr>
          <w:color w:val="363636"/>
        </w:rPr>
        <w:t>gráfico</w:t>
      </w:r>
      <w:r>
        <w:rPr>
          <w:color w:val="363636"/>
          <w:spacing w:val="-11"/>
        </w:rPr>
        <w:t xml:space="preserve"> </w:t>
      </w:r>
      <w:r>
        <w:rPr>
          <w:color w:val="363636"/>
        </w:rPr>
        <w:t>radial</w:t>
      </w:r>
      <w:r>
        <w:rPr>
          <w:color w:val="363636"/>
          <w:spacing w:val="-11"/>
        </w:rPr>
        <w:t xml:space="preserve"> </w:t>
      </w:r>
      <w:r>
        <w:rPr>
          <w:color w:val="363636"/>
        </w:rPr>
        <w:t>se</w:t>
      </w:r>
      <w:r>
        <w:rPr>
          <w:color w:val="363636"/>
          <w:spacing w:val="-13"/>
        </w:rPr>
        <w:t xml:space="preserve"> </w:t>
      </w:r>
      <w:r>
        <w:rPr>
          <w:color w:val="363636"/>
        </w:rPr>
        <w:t>pueden</w:t>
      </w:r>
      <w:r>
        <w:rPr>
          <w:color w:val="363636"/>
          <w:spacing w:val="-9"/>
        </w:rPr>
        <w:t xml:space="preserve"> </w:t>
      </w:r>
      <w:r>
        <w:rPr>
          <w:color w:val="363636"/>
        </w:rPr>
        <w:t>representar</w:t>
      </w:r>
      <w:r>
        <w:rPr>
          <w:color w:val="363636"/>
          <w:spacing w:val="-11"/>
        </w:rPr>
        <w:t xml:space="preserve"> </w:t>
      </w:r>
      <w:r>
        <w:rPr>
          <w:color w:val="363636"/>
        </w:rPr>
        <w:t>datos</w:t>
      </w:r>
      <w:r>
        <w:rPr>
          <w:color w:val="363636"/>
          <w:spacing w:val="-11"/>
        </w:rPr>
        <w:t xml:space="preserve"> </w:t>
      </w:r>
      <w:r>
        <w:rPr>
          <w:color w:val="363636"/>
        </w:rPr>
        <w:t>organizados</w:t>
      </w:r>
      <w:r>
        <w:rPr>
          <w:color w:val="363636"/>
          <w:spacing w:val="-11"/>
        </w:rPr>
        <w:t xml:space="preserve"> </w:t>
      </w:r>
      <w:r>
        <w:rPr>
          <w:color w:val="363636"/>
        </w:rPr>
        <w:t>únicamente</w:t>
      </w:r>
      <w:r>
        <w:rPr>
          <w:color w:val="363636"/>
          <w:spacing w:val="-11"/>
        </w:rPr>
        <w:t xml:space="preserve"> </w:t>
      </w:r>
      <w:r>
        <w:rPr>
          <w:color w:val="363636"/>
        </w:rPr>
        <w:t>en</w:t>
      </w:r>
      <w:r>
        <w:rPr>
          <w:color w:val="363636"/>
          <w:spacing w:val="-8"/>
        </w:rPr>
        <w:t xml:space="preserve"> </w:t>
      </w:r>
      <w:r>
        <w:rPr>
          <w:color w:val="363636"/>
        </w:rPr>
        <w:t>columnas</w:t>
      </w:r>
      <w:r>
        <w:rPr>
          <w:color w:val="363636"/>
          <w:spacing w:val="-11"/>
        </w:rPr>
        <w:t xml:space="preserve"> </w:t>
      </w:r>
      <w:r>
        <w:rPr>
          <w:color w:val="363636"/>
        </w:rPr>
        <w:t>o</w:t>
      </w:r>
      <w:r>
        <w:rPr>
          <w:color w:val="363636"/>
          <w:spacing w:val="-11"/>
        </w:rPr>
        <w:t xml:space="preserve"> </w:t>
      </w:r>
      <w:r>
        <w:rPr>
          <w:color w:val="363636"/>
        </w:rPr>
        <w:t>en</w:t>
      </w:r>
      <w:r>
        <w:rPr>
          <w:color w:val="363636"/>
          <w:spacing w:val="-10"/>
        </w:rPr>
        <w:t xml:space="preserve"> </w:t>
      </w:r>
      <w:r>
        <w:rPr>
          <w:color w:val="363636"/>
        </w:rPr>
        <w:t>filas</w:t>
      </w:r>
      <w:r>
        <w:rPr>
          <w:color w:val="363636"/>
          <w:spacing w:val="-11"/>
        </w:rPr>
        <w:t xml:space="preserve"> </w:t>
      </w:r>
      <w:r>
        <w:rPr>
          <w:color w:val="363636"/>
        </w:rPr>
        <w:t>de</w:t>
      </w:r>
      <w:r>
        <w:rPr>
          <w:color w:val="363636"/>
          <w:spacing w:val="-10"/>
        </w:rPr>
        <w:t xml:space="preserve"> </w:t>
      </w:r>
      <w:r>
        <w:rPr>
          <w:color w:val="363636"/>
        </w:rPr>
        <w:t>una</w:t>
      </w:r>
      <w:r>
        <w:rPr>
          <w:color w:val="363636"/>
          <w:spacing w:val="-11"/>
        </w:rPr>
        <w:t xml:space="preserve"> </w:t>
      </w:r>
      <w:r>
        <w:rPr>
          <w:color w:val="363636"/>
        </w:rPr>
        <w:t>hoja de cálculo. Los gráficos radiales comparan los valores agregados de varias series de</w:t>
      </w:r>
      <w:r>
        <w:rPr>
          <w:color w:val="363636"/>
          <w:spacing w:val="-10"/>
        </w:rPr>
        <w:t xml:space="preserve"> </w:t>
      </w:r>
      <w:r>
        <w:rPr>
          <w:color w:val="363636"/>
        </w:rPr>
        <w:t>datos.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09472" behindDoc="0" locked="0" layoutInCell="1" allowOverlap="1" wp14:anchorId="076270ED" wp14:editId="6692E746">
            <wp:simplePos x="0" y="0"/>
            <wp:positionH relativeFrom="page">
              <wp:posOffset>457200</wp:posOffset>
            </wp:positionH>
            <wp:positionV relativeFrom="paragraph">
              <wp:posOffset>179902</wp:posOffset>
            </wp:positionV>
            <wp:extent cx="4047109" cy="2428875"/>
            <wp:effectExtent l="0" t="0" r="0" b="0"/>
            <wp:wrapTopAndBottom/>
            <wp:docPr id="1327" name="image389.jpeg" descr="Gráfico ra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389.jpeg"/>
                    <pic:cNvPicPr/>
                  </pic:nvPicPr>
                  <pic:blipFill>
                    <a:blip r:embed="rId1475" cstate="print"/>
                    <a:stretch>
                      <a:fillRect/>
                    </a:stretch>
                  </pic:blipFill>
                  <pic:spPr>
                    <a:xfrm>
                      <a:off x="0" y="0"/>
                      <a:ext cx="4047109" cy="2428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ind w:left="709"/>
        <w:jc w:val="center"/>
      </w:pPr>
      <w:r>
        <w:rPr>
          <w:color w:val="1F4D78"/>
        </w:rPr>
        <w:t>Tipo de gráficos radiales</w:t>
      </w:r>
    </w:p>
    <w:p w:rsidR="00B11E2E" w:rsidRDefault="00B11E2E" w:rsidP="00B11E2E">
      <w:pPr>
        <w:pStyle w:val="Textoindependiente"/>
        <w:spacing w:before="9"/>
        <w:ind w:left="709"/>
        <w:jc w:val="center"/>
      </w:pPr>
    </w:p>
    <w:p w:rsidR="00B11E2E" w:rsidRDefault="00B11E2E" w:rsidP="00B11E2E">
      <w:pPr>
        <w:pStyle w:val="Prrafodelista"/>
        <w:numPr>
          <w:ilvl w:val="0"/>
          <w:numId w:val="122"/>
        </w:numPr>
        <w:tabs>
          <w:tab w:val="left" w:pos="1440"/>
          <w:tab w:val="left" w:pos="1441"/>
          <w:tab w:val="left" w:pos="4666"/>
        </w:tabs>
        <w:ind w:left="709" w:right="716"/>
        <w:jc w:val="center"/>
        <w:rPr>
          <w:sz w:val="24"/>
        </w:rPr>
      </w:pPr>
      <w:r>
        <w:rPr>
          <w:b/>
          <w:color w:val="363636"/>
          <w:sz w:val="24"/>
        </w:rPr>
        <w:t>Radial y radial</w:t>
      </w:r>
      <w:r>
        <w:rPr>
          <w:b/>
          <w:color w:val="363636"/>
          <w:spacing w:val="-41"/>
          <w:sz w:val="24"/>
        </w:rPr>
        <w:t xml:space="preserve"> </w:t>
      </w:r>
      <w:r>
        <w:rPr>
          <w:b/>
          <w:color w:val="363636"/>
          <w:sz w:val="24"/>
        </w:rPr>
        <w:t>con</w:t>
      </w:r>
      <w:r>
        <w:rPr>
          <w:b/>
          <w:color w:val="363636"/>
          <w:spacing w:val="-12"/>
          <w:sz w:val="24"/>
        </w:rPr>
        <w:t xml:space="preserve"> </w:t>
      </w:r>
      <w:r>
        <w:rPr>
          <w:b/>
          <w:color w:val="363636"/>
          <w:sz w:val="24"/>
        </w:rPr>
        <w:t>marcadores</w:t>
      </w:r>
      <w:r>
        <w:rPr>
          <w:b/>
          <w:color w:val="363636"/>
          <w:sz w:val="24"/>
        </w:rPr>
        <w:tab/>
      </w:r>
      <w:r>
        <w:rPr>
          <w:color w:val="363636"/>
          <w:sz w:val="24"/>
        </w:rPr>
        <w:t>Con</w:t>
      </w:r>
      <w:r>
        <w:rPr>
          <w:color w:val="363636"/>
          <w:spacing w:val="-13"/>
          <w:sz w:val="24"/>
        </w:rPr>
        <w:t xml:space="preserve"> </w:t>
      </w:r>
      <w:r>
        <w:rPr>
          <w:color w:val="363636"/>
          <w:sz w:val="24"/>
        </w:rPr>
        <w:t>o</w:t>
      </w:r>
      <w:r>
        <w:rPr>
          <w:color w:val="363636"/>
          <w:spacing w:val="-15"/>
          <w:sz w:val="24"/>
        </w:rPr>
        <w:t xml:space="preserve"> </w:t>
      </w:r>
      <w:r>
        <w:rPr>
          <w:color w:val="363636"/>
          <w:sz w:val="24"/>
        </w:rPr>
        <w:t>sin</w:t>
      </w:r>
      <w:r>
        <w:rPr>
          <w:color w:val="363636"/>
          <w:spacing w:val="-16"/>
          <w:sz w:val="24"/>
        </w:rPr>
        <w:t xml:space="preserve"> </w:t>
      </w:r>
      <w:r>
        <w:rPr>
          <w:color w:val="363636"/>
          <w:sz w:val="24"/>
        </w:rPr>
        <w:t>marcadores</w:t>
      </w:r>
      <w:r>
        <w:rPr>
          <w:color w:val="363636"/>
          <w:spacing w:val="-13"/>
          <w:sz w:val="24"/>
        </w:rPr>
        <w:t xml:space="preserve"> </w:t>
      </w:r>
      <w:r>
        <w:rPr>
          <w:color w:val="363636"/>
          <w:sz w:val="24"/>
        </w:rPr>
        <w:t>para</w:t>
      </w:r>
      <w:r>
        <w:rPr>
          <w:color w:val="363636"/>
          <w:spacing w:val="-15"/>
          <w:sz w:val="24"/>
        </w:rPr>
        <w:t xml:space="preserve"> </w:t>
      </w:r>
      <w:r>
        <w:rPr>
          <w:color w:val="363636"/>
          <w:sz w:val="24"/>
        </w:rPr>
        <w:t>puntos</w:t>
      </w:r>
      <w:r>
        <w:rPr>
          <w:color w:val="363636"/>
          <w:spacing w:val="-16"/>
          <w:sz w:val="24"/>
        </w:rPr>
        <w:t xml:space="preserve"> </w:t>
      </w:r>
      <w:r>
        <w:rPr>
          <w:color w:val="363636"/>
          <w:sz w:val="24"/>
        </w:rPr>
        <w:t>de</w:t>
      </w:r>
      <w:r>
        <w:rPr>
          <w:color w:val="363636"/>
          <w:spacing w:val="-15"/>
          <w:sz w:val="24"/>
        </w:rPr>
        <w:t xml:space="preserve"> </w:t>
      </w:r>
      <w:r>
        <w:rPr>
          <w:color w:val="363636"/>
          <w:sz w:val="24"/>
        </w:rPr>
        <w:t>datos</w:t>
      </w:r>
      <w:r>
        <w:rPr>
          <w:color w:val="363636"/>
          <w:spacing w:val="-14"/>
          <w:sz w:val="24"/>
        </w:rPr>
        <w:t xml:space="preserve"> </w:t>
      </w:r>
      <w:r>
        <w:rPr>
          <w:color w:val="363636"/>
          <w:sz w:val="24"/>
        </w:rPr>
        <w:t>individuales,</w:t>
      </w:r>
      <w:r>
        <w:rPr>
          <w:color w:val="363636"/>
          <w:spacing w:val="-14"/>
          <w:sz w:val="24"/>
        </w:rPr>
        <w:t xml:space="preserve"> </w:t>
      </w:r>
      <w:r>
        <w:rPr>
          <w:color w:val="363636"/>
          <w:sz w:val="24"/>
        </w:rPr>
        <w:t>los</w:t>
      </w:r>
      <w:r>
        <w:rPr>
          <w:color w:val="363636"/>
          <w:spacing w:val="-15"/>
          <w:sz w:val="24"/>
        </w:rPr>
        <w:t xml:space="preserve"> </w:t>
      </w:r>
      <w:r>
        <w:rPr>
          <w:color w:val="363636"/>
          <w:sz w:val="24"/>
        </w:rPr>
        <w:t>gráficos radiales muestran cambios en valores relativos a un punto</w:t>
      </w:r>
      <w:r>
        <w:rPr>
          <w:color w:val="363636"/>
          <w:spacing w:val="-10"/>
          <w:sz w:val="24"/>
        </w:rPr>
        <w:t xml:space="preserve"> </w:t>
      </w:r>
      <w:r>
        <w:rPr>
          <w:color w:val="363636"/>
          <w:sz w:val="24"/>
        </w:rPr>
        <w:t>central.</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10496" behindDoc="0" locked="0" layoutInCell="1" allowOverlap="1" wp14:anchorId="2CBF4498" wp14:editId="40B73EBB">
            <wp:simplePos x="0" y="0"/>
            <wp:positionH relativeFrom="page">
              <wp:posOffset>914400</wp:posOffset>
            </wp:positionH>
            <wp:positionV relativeFrom="paragraph">
              <wp:posOffset>179817</wp:posOffset>
            </wp:positionV>
            <wp:extent cx="3086100" cy="723900"/>
            <wp:effectExtent l="0" t="0" r="0" b="0"/>
            <wp:wrapTopAndBottom/>
            <wp:docPr id="1329" name="image390.png" descr="Gráficos radiales y radiales con mar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390.png"/>
                    <pic:cNvPicPr/>
                  </pic:nvPicPr>
                  <pic:blipFill>
                    <a:blip r:embed="rId1476" cstate="print"/>
                    <a:stretch>
                      <a:fillRect/>
                    </a:stretch>
                  </pic:blipFill>
                  <pic:spPr>
                    <a:xfrm>
                      <a:off x="0" y="0"/>
                      <a:ext cx="3086100" cy="7239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122"/>
        </w:numPr>
        <w:tabs>
          <w:tab w:val="left" w:pos="1440"/>
          <w:tab w:val="left" w:pos="1441"/>
          <w:tab w:val="left" w:pos="3031"/>
        </w:tabs>
        <w:ind w:left="709" w:right="719"/>
        <w:jc w:val="center"/>
        <w:rPr>
          <w:sz w:val="24"/>
        </w:rPr>
      </w:pPr>
      <w:r>
        <w:rPr>
          <w:b/>
          <w:color w:val="363636"/>
          <w:sz w:val="24"/>
        </w:rPr>
        <w:t>Radial</w:t>
      </w:r>
      <w:r>
        <w:rPr>
          <w:b/>
          <w:color w:val="363636"/>
          <w:spacing w:val="-6"/>
          <w:sz w:val="24"/>
        </w:rPr>
        <w:t xml:space="preserve"> </w:t>
      </w:r>
      <w:r>
        <w:rPr>
          <w:b/>
          <w:color w:val="363636"/>
          <w:sz w:val="24"/>
        </w:rPr>
        <w:t>relleno</w:t>
      </w:r>
      <w:r>
        <w:rPr>
          <w:b/>
          <w:color w:val="363636"/>
          <w:sz w:val="24"/>
        </w:rPr>
        <w:tab/>
      </w:r>
      <w:r>
        <w:rPr>
          <w:color w:val="363636"/>
          <w:sz w:val="24"/>
        </w:rPr>
        <w:t>En</w:t>
      </w:r>
      <w:r>
        <w:rPr>
          <w:color w:val="363636"/>
          <w:spacing w:val="-6"/>
          <w:sz w:val="24"/>
        </w:rPr>
        <w:t xml:space="preserve"> </w:t>
      </w:r>
      <w:r>
        <w:rPr>
          <w:color w:val="363636"/>
          <w:sz w:val="24"/>
        </w:rPr>
        <w:t>un</w:t>
      </w:r>
      <w:r>
        <w:rPr>
          <w:color w:val="363636"/>
          <w:spacing w:val="-5"/>
          <w:sz w:val="24"/>
        </w:rPr>
        <w:t xml:space="preserve"> </w:t>
      </w:r>
      <w:r>
        <w:rPr>
          <w:color w:val="363636"/>
          <w:sz w:val="24"/>
        </w:rPr>
        <w:t>gráfico</w:t>
      </w:r>
      <w:r>
        <w:rPr>
          <w:color w:val="363636"/>
          <w:spacing w:val="-6"/>
          <w:sz w:val="24"/>
        </w:rPr>
        <w:t xml:space="preserve"> </w:t>
      </w:r>
      <w:r>
        <w:rPr>
          <w:color w:val="363636"/>
          <w:sz w:val="24"/>
        </w:rPr>
        <w:t>radial</w:t>
      </w:r>
      <w:r>
        <w:rPr>
          <w:color w:val="363636"/>
          <w:spacing w:val="-6"/>
          <w:sz w:val="24"/>
        </w:rPr>
        <w:t xml:space="preserve"> </w:t>
      </w:r>
      <w:r>
        <w:rPr>
          <w:color w:val="363636"/>
          <w:sz w:val="24"/>
        </w:rPr>
        <w:t>relleno,</w:t>
      </w:r>
      <w:r>
        <w:rPr>
          <w:color w:val="363636"/>
          <w:spacing w:val="-5"/>
          <w:sz w:val="24"/>
        </w:rPr>
        <w:t xml:space="preserve"> </w:t>
      </w:r>
      <w:r>
        <w:rPr>
          <w:color w:val="363636"/>
          <w:sz w:val="24"/>
        </w:rPr>
        <w:t>el</w:t>
      </w:r>
      <w:r>
        <w:rPr>
          <w:color w:val="363636"/>
          <w:spacing w:val="-6"/>
          <w:sz w:val="24"/>
        </w:rPr>
        <w:t xml:space="preserve"> </w:t>
      </w:r>
      <w:r>
        <w:rPr>
          <w:color w:val="363636"/>
          <w:sz w:val="24"/>
        </w:rPr>
        <w:t>área</w:t>
      </w:r>
      <w:r>
        <w:rPr>
          <w:color w:val="363636"/>
          <w:spacing w:val="-6"/>
          <w:sz w:val="24"/>
        </w:rPr>
        <w:t xml:space="preserve"> </w:t>
      </w:r>
      <w:r>
        <w:rPr>
          <w:color w:val="363636"/>
          <w:sz w:val="24"/>
        </w:rPr>
        <w:t>cubierta</w:t>
      </w:r>
      <w:r>
        <w:rPr>
          <w:color w:val="363636"/>
          <w:spacing w:val="-6"/>
          <w:sz w:val="24"/>
        </w:rPr>
        <w:t xml:space="preserve"> </w:t>
      </w:r>
      <w:r>
        <w:rPr>
          <w:color w:val="363636"/>
          <w:sz w:val="24"/>
        </w:rPr>
        <w:t>con</w:t>
      </w:r>
      <w:r>
        <w:rPr>
          <w:color w:val="363636"/>
          <w:spacing w:val="-6"/>
          <w:sz w:val="24"/>
        </w:rPr>
        <w:t xml:space="preserve"> </w:t>
      </w:r>
      <w:r>
        <w:rPr>
          <w:color w:val="363636"/>
          <w:sz w:val="24"/>
        </w:rPr>
        <w:t>una</w:t>
      </w:r>
      <w:r>
        <w:rPr>
          <w:color w:val="363636"/>
          <w:spacing w:val="-6"/>
          <w:sz w:val="24"/>
        </w:rPr>
        <w:t xml:space="preserve"> </w:t>
      </w:r>
      <w:r>
        <w:rPr>
          <w:color w:val="363636"/>
          <w:sz w:val="24"/>
        </w:rPr>
        <w:t>serie</w:t>
      </w:r>
      <w:r>
        <w:rPr>
          <w:color w:val="363636"/>
          <w:spacing w:val="-8"/>
          <w:sz w:val="24"/>
        </w:rPr>
        <w:t xml:space="preserve"> </w:t>
      </w:r>
      <w:r>
        <w:rPr>
          <w:color w:val="363636"/>
          <w:sz w:val="24"/>
        </w:rPr>
        <w:t>de</w:t>
      </w:r>
      <w:r>
        <w:rPr>
          <w:color w:val="363636"/>
          <w:spacing w:val="-5"/>
          <w:sz w:val="24"/>
        </w:rPr>
        <w:t xml:space="preserve"> </w:t>
      </w:r>
      <w:r>
        <w:rPr>
          <w:color w:val="363636"/>
          <w:sz w:val="24"/>
        </w:rPr>
        <w:t>datos</w:t>
      </w:r>
      <w:r>
        <w:rPr>
          <w:color w:val="363636"/>
          <w:spacing w:val="-6"/>
          <w:sz w:val="24"/>
        </w:rPr>
        <w:t xml:space="preserve"> </w:t>
      </w:r>
      <w:r>
        <w:rPr>
          <w:color w:val="363636"/>
          <w:sz w:val="24"/>
        </w:rPr>
        <w:t>se</w:t>
      </w:r>
      <w:r>
        <w:rPr>
          <w:color w:val="363636"/>
          <w:spacing w:val="-6"/>
          <w:sz w:val="24"/>
        </w:rPr>
        <w:t xml:space="preserve"> </w:t>
      </w:r>
      <w:r>
        <w:rPr>
          <w:color w:val="363636"/>
          <w:sz w:val="24"/>
        </w:rPr>
        <w:t>rellena</w:t>
      </w:r>
      <w:r>
        <w:rPr>
          <w:color w:val="363636"/>
          <w:spacing w:val="-6"/>
          <w:sz w:val="24"/>
        </w:rPr>
        <w:t xml:space="preserve"> </w:t>
      </w:r>
      <w:r>
        <w:rPr>
          <w:color w:val="363636"/>
          <w:sz w:val="24"/>
        </w:rPr>
        <w:t>con</w:t>
      </w:r>
      <w:r>
        <w:rPr>
          <w:color w:val="363636"/>
          <w:spacing w:val="-6"/>
          <w:sz w:val="24"/>
        </w:rPr>
        <w:t xml:space="preserve"> </w:t>
      </w:r>
      <w:r>
        <w:rPr>
          <w:color w:val="363636"/>
          <w:sz w:val="24"/>
        </w:rPr>
        <w:t>un color.</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2011520" behindDoc="0" locked="0" layoutInCell="1" allowOverlap="1" wp14:anchorId="50EE58A9" wp14:editId="62CC253B">
            <wp:simplePos x="0" y="0"/>
            <wp:positionH relativeFrom="page">
              <wp:posOffset>914400</wp:posOffset>
            </wp:positionH>
            <wp:positionV relativeFrom="paragraph">
              <wp:posOffset>177623</wp:posOffset>
            </wp:positionV>
            <wp:extent cx="3093594" cy="714375"/>
            <wp:effectExtent l="0" t="0" r="0" b="0"/>
            <wp:wrapTopAndBottom/>
            <wp:docPr id="1331" name="image391.png" descr="Gráfico radial 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391.png"/>
                    <pic:cNvPicPr/>
                  </pic:nvPicPr>
                  <pic:blipFill>
                    <a:blip r:embed="rId1477" cstate="print"/>
                    <a:stretch>
                      <a:fillRect/>
                    </a:stretch>
                  </pic:blipFill>
                  <pic:spPr>
                    <a:xfrm>
                      <a:off x="0" y="0"/>
                      <a:ext cx="3093594" cy="7143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tulo8"/>
        <w:spacing w:before="21"/>
        <w:ind w:left="709"/>
        <w:jc w:val="center"/>
      </w:pPr>
      <w:r>
        <w:lastRenderedPageBreak/>
        <w:t>Gráfico de rectángulos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4"/>
        <w:jc w:val="center"/>
      </w:pPr>
      <w:r>
        <w:rPr>
          <w:color w:val="363636"/>
        </w:rPr>
        <w:t>El gráfico de rectángulos proporciona una vista jerárquica de los datos y una manera sencilla de comparar diferentes</w:t>
      </w:r>
      <w:r>
        <w:rPr>
          <w:color w:val="363636"/>
          <w:spacing w:val="-6"/>
        </w:rPr>
        <w:t xml:space="preserve"> </w:t>
      </w:r>
      <w:r>
        <w:rPr>
          <w:color w:val="363636"/>
        </w:rPr>
        <w:t>niveles</w:t>
      </w:r>
      <w:r>
        <w:rPr>
          <w:color w:val="363636"/>
          <w:spacing w:val="-6"/>
        </w:rPr>
        <w:t xml:space="preserve"> </w:t>
      </w:r>
      <w:r>
        <w:rPr>
          <w:color w:val="363636"/>
        </w:rPr>
        <w:t>de</w:t>
      </w:r>
      <w:r>
        <w:rPr>
          <w:color w:val="363636"/>
          <w:spacing w:val="-5"/>
        </w:rPr>
        <w:t xml:space="preserve"> </w:t>
      </w:r>
      <w:r>
        <w:rPr>
          <w:color w:val="363636"/>
        </w:rPr>
        <w:t>categorización.</w:t>
      </w:r>
      <w:r>
        <w:rPr>
          <w:color w:val="363636"/>
          <w:spacing w:val="-5"/>
        </w:rPr>
        <w:t xml:space="preserve"> </w:t>
      </w:r>
      <w:r>
        <w:rPr>
          <w:color w:val="363636"/>
        </w:rPr>
        <w:t>El</w:t>
      </w:r>
      <w:r>
        <w:rPr>
          <w:color w:val="363636"/>
          <w:spacing w:val="-5"/>
        </w:rPr>
        <w:t xml:space="preserve"> </w:t>
      </w:r>
      <w:r>
        <w:rPr>
          <w:color w:val="363636"/>
        </w:rPr>
        <w:t>gráfico</w:t>
      </w:r>
      <w:r>
        <w:rPr>
          <w:color w:val="363636"/>
          <w:spacing w:val="-6"/>
        </w:rPr>
        <w:t xml:space="preserve"> </w:t>
      </w:r>
      <w:r>
        <w:rPr>
          <w:color w:val="363636"/>
        </w:rPr>
        <w:t>de</w:t>
      </w:r>
      <w:r>
        <w:rPr>
          <w:color w:val="363636"/>
          <w:spacing w:val="-5"/>
        </w:rPr>
        <w:t xml:space="preserve"> </w:t>
      </w:r>
      <w:r>
        <w:rPr>
          <w:color w:val="363636"/>
        </w:rPr>
        <w:t>rectángulos</w:t>
      </w:r>
      <w:r>
        <w:rPr>
          <w:color w:val="363636"/>
          <w:spacing w:val="-3"/>
        </w:rPr>
        <w:t xml:space="preserve"> </w:t>
      </w:r>
      <w:r>
        <w:rPr>
          <w:color w:val="363636"/>
        </w:rPr>
        <w:t>muestra</w:t>
      </w:r>
      <w:r>
        <w:rPr>
          <w:color w:val="363636"/>
          <w:spacing w:val="-5"/>
        </w:rPr>
        <w:t xml:space="preserve"> </w:t>
      </w:r>
      <w:r>
        <w:rPr>
          <w:color w:val="363636"/>
        </w:rPr>
        <w:t>las</w:t>
      </w:r>
      <w:r>
        <w:rPr>
          <w:color w:val="363636"/>
          <w:spacing w:val="-6"/>
        </w:rPr>
        <w:t xml:space="preserve"> </w:t>
      </w:r>
      <w:r>
        <w:rPr>
          <w:color w:val="363636"/>
        </w:rPr>
        <w:t>categorías</w:t>
      </w:r>
      <w:r>
        <w:rPr>
          <w:color w:val="363636"/>
          <w:spacing w:val="-5"/>
        </w:rPr>
        <w:t xml:space="preserve"> </w:t>
      </w:r>
      <w:r>
        <w:rPr>
          <w:color w:val="363636"/>
        </w:rPr>
        <w:t>por</w:t>
      </w:r>
      <w:r>
        <w:rPr>
          <w:color w:val="363636"/>
          <w:spacing w:val="-5"/>
        </w:rPr>
        <w:t xml:space="preserve"> </w:t>
      </w:r>
      <w:r>
        <w:rPr>
          <w:color w:val="363636"/>
        </w:rPr>
        <w:t>color</w:t>
      </w:r>
      <w:r>
        <w:rPr>
          <w:color w:val="363636"/>
          <w:spacing w:val="-6"/>
        </w:rPr>
        <w:t xml:space="preserve"> </w:t>
      </w:r>
      <w:r>
        <w:rPr>
          <w:color w:val="363636"/>
        </w:rPr>
        <w:t>y</w:t>
      </w:r>
      <w:r>
        <w:rPr>
          <w:color w:val="363636"/>
          <w:spacing w:val="-6"/>
        </w:rPr>
        <w:t xml:space="preserve"> </w:t>
      </w:r>
      <w:r>
        <w:rPr>
          <w:color w:val="363636"/>
        </w:rPr>
        <w:t>proximidad y puede visualizar fácilmente muchos datos que serían difíciles de ver en gráficos de otros tipos. El gráfico de</w:t>
      </w:r>
      <w:r>
        <w:rPr>
          <w:color w:val="363636"/>
          <w:spacing w:val="-8"/>
        </w:rPr>
        <w:t xml:space="preserve"> </w:t>
      </w:r>
      <w:r>
        <w:rPr>
          <w:color w:val="363636"/>
        </w:rPr>
        <w:t>rectángulos</w:t>
      </w:r>
      <w:r>
        <w:rPr>
          <w:color w:val="363636"/>
          <w:spacing w:val="-8"/>
        </w:rPr>
        <w:t xml:space="preserve"> </w:t>
      </w:r>
      <w:r>
        <w:rPr>
          <w:color w:val="363636"/>
        </w:rPr>
        <w:t>se</w:t>
      </w:r>
      <w:r>
        <w:rPr>
          <w:color w:val="363636"/>
          <w:spacing w:val="-8"/>
        </w:rPr>
        <w:t xml:space="preserve"> </w:t>
      </w:r>
      <w:r>
        <w:rPr>
          <w:color w:val="363636"/>
        </w:rPr>
        <w:t>puede</w:t>
      </w:r>
      <w:r>
        <w:rPr>
          <w:color w:val="363636"/>
          <w:spacing w:val="-10"/>
        </w:rPr>
        <w:t xml:space="preserve"> </w:t>
      </w:r>
      <w:r>
        <w:rPr>
          <w:color w:val="363636"/>
        </w:rPr>
        <w:t>trazar</w:t>
      </w:r>
      <w:r>
        <w:rPr>
          <w:color w:val="363636"/>
          <w:spacing w:val="-10"/>
        </w:rPr>
        <w:t xml:space="preserve"> </w:t>
      </w:r>
      <w:r>
        <w:rPr>
          <w:color w:val="363636"/>
        </w:rPr>
        <w:t>cuando</w:t>
      </w:r>
      <w:r>
        <w:rPr>
          <w:color w:val="363636"/>
          <w:spacing w:val="-10"/>
        </w:rPr>
        <w:t xml:space="preserve"> </w:t>
      </w:r>
      <w:r>
        <w:rPr>
          <w:color w:val="363636"/>
        </w:rPr>
        <w:t>hay</w:t>
      </w:r>
      <w:r>
        <w:rPr>
          <w:color w:val="363636"/>
          <w:spacing w:val="-9"/>
        </w:rPr>
        <w:t xml:space="preserve"> </w:t>
      </w:r>
      <w:r>
        <w:rPr>
          <w:color w:val="363636"/>
        </w:rPr>
        <w:t>celdas</w:t>
      </w:r>
      <w:r>
        <w:rPr>
          <w:color w:val="363636"/>
          <w:spacing w:val="-10"/>
        </w:rPr>
        <w:t xml:space="preserve"> </w:t>
      </w:r>
      <w:r>
        <w:rPr>
          <w:color w:val="363636"/>
        </w:rPr>
        <w:t>vacías</w:t>
      </w:r>
      <w:r>
        <w:rPr>
          <w:color w:val="363636"/>
          <w:spacing w:val="-9"/>
        </w:rPr>
        <w:t xml:space="preserve"> </w:t>
      </w:r>
      <w:r>
        <w:rPr>
          <w:color w:val="363636"/>
        </w:rPr>
        <w:t>(en</w:t>
      </w:r>
      <w:r>
        <w:rPr>
          <w:color w:val="363636"/>
          <w:spacing w:val="-7"/>
        </w:rPr>
        <w:t xml:space="preserve"> </w:t>
      </w:r>
      <w:r>
        <w:rPr>
          <w:color w:val="363636"/>
        </w:rPr>
        <w:t>blanco)</w:t>
      </w:r>
      <w:r>
        <w:rPr>
          <w:color w:val="363636"/>
          <w:spacing w:val="-9"/>
        </w:rPr>
        <w:t xml:space="preserve"> </w:t>
      </w:r>
      <w:r>
        <w:rPr>
          <w:color w:val="363636"/>
        </w:rPr>
        <w:t>en</w:t>
      </w:r>
      <w:r>
        <w:rPr>
          <w:color w:val="363636"/>
          <w:spacing w:val="-7"/>
        </w:rPr>
        <w:t xml:space="preserve"> </w:t>
      </w:r>
      <w:r>
        <w:rPr>
          <w:color w:val="363636"/>
        </w:rPr>
        <w:t>la</w:t>
      </w:r>
      <w:r>
        <w:rPr>
          <w:color w:val="363636"/>
          <w:spacing w:val="-8"/>
        </w:rPr>
        <w:t xml:space="preserve"> </w:t>
      </w:r>
      <w:r>
        <w:rPr>
          <w:color w:val="363636"/>
        </w:rPr>
        <w:t>estructura</w:t>
      </w:r>
      <w:r>
        <w:rPr>
          <w:color w:val="363636"/>
          <w:spacing w:val="-8"/>
        </w:rPr>
        <w:t xml:space="preserve"> </w:t>
      </w:r>
      <w:r>
        <w:rPr>
          <w:color w:val="363636"/>
        </w:rPr>
        <w:t>jerárquica</w:t>
      </w:r>
      <w:r>
        <w:rPr>
          <w:color w:val="363636"/>
          <w:spacing w:val="-8"/>
        </w:rPr>
        <w:t xml:space="preserve"> </w:t>
      </w:r>
      <w:r>
        <w:rPr>
          <w:color w:val="363636"/>
        </w:rPr>
        <w:t>y</w:t>
      </w:r>
      <w:r>
        <w:rPr>
          <w:color w:val="363636"/>
          <w:spacing w:val="-9"/>
        </w:rPr>
        <w:t xml:space="preserve"> </w:t>
      </w:r>
      <w:r>
        <w:rPr>
          <w:color w:val="363636"/>
        </w:rPr>
        <w:t>los</w:t>
      </w:r>
      <w:r>
        <w:rPr>
          <w:color w:val="363636"/>
          <w:spacing w:val="-10"/>
        </w:rPr>
        <w:t xml:space="preserve"> </w:t>
      </w:r>
      <w:r>
        <w:rPr>
          <w:color w:val="363636"/>
        </w:rPr>
        <w:t>gráficos de rectángulos son útiles para comparar proporciones dentro de la</w:t>
      </w:r>
      <w:r>
        <w:rPr>
          <w:color w:val="363636"/>
          <w:spacing w:val="-8"/>
        </w:rPr>
        <w:t xml:space="preserve"> </w:t>
      </w:r>
      <w:r>
        <w:rPr>
          <w:color w:val="363636"/>
        </w:rPr>
        <w:t>jerarquía.</w:t>
      </w:r>
    </w:p>
    <w:p w:rsidR="00B11E2E" w:rsidRDefault="00B11E2E" w:rsidP="00B11E2E">
      <w:pPr>
        <w:pStyle w:val="Textoindependiente"/>
        <w:spacing w:before="10"/>
        <w:ind w:left="709"/>
        <w:jc w:val="center"/>
      </w:pPr>
      <w:r>
        <w:rPr>
          <w:noProof/>
          <w:lang w:val="es-MX" w:eastAsia="es-MX"/>
        </w:rPr>
        <w:drawing>
          <wp:anchor distT="0" distB="0" distL="0" distR="0" simplePos="0" relativeHeight="252012544" behindDoc="0" locked="0" layoutInCell="1" allowOverlap="1" wp14:anchorId="4CBD4078" wp14:editId="135F14FC">
            <wp:simplePos x="0" y="0"/>
            <wp:positionH relativeFrom="page">
              <wp:posOffset>485771</wp:posOffset>
            </wp:positionH>
            <wp:positionV relativeFrom="paragraph">
              <wp:posOffset>217691</wp:posOffset>
            </wp:positionV>
            <wp:extent cx="2970605" cy="2705100"/>
            <wp:effectExtent l="0" t="0" r="0" b="0"/>
            <wp:wrapTopAndBottom/>
            <wp:docPr id="1333" name="image392.png" descr="Ejemplo de un gráfico Treemap en Office 2016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392.png"/>
                    <pic:cNvPicPr/>
                  </pic:nvPicPr>
                  <pic:blipFill>
                    <a:blip r:embed="rId1478" cstate="print"/>
                    <a:stretch>
                      <a:fillRect/>
                    </a:stretch>
                  </pic:blipFill>
                  <pic:spPr>
                    <a:xfrm>
                      <a:off x="0" y="0"/>
                      <a:ext cx="2970605" cy="2705100"/>
                    </a:xfrm>
                    <a:prstGeom prst="rect">
                      <a:avLst/>
                    </a:prstGeom>
                  </pic:spPr>
                </pic:pic>
              </a:graphicData>
            </a:graphic>
          </wp:anchor>
        </w:drawing>
      </w:r>
    </w:p>
    <w:p w:rsidR="00B11E2E" w:rsidRDefault="00B11E2E" w:rsidP="00B11E2E">
      <w:pPr>
        <w:pStyle w:val="Textoindependiente"/>
        <w:spacing w:before="9"/>
        <w:ind w:left="709"/>
        <w:jc w:val="center"/>
      </w:pPr>
    </w:p>
    <w:p w:rsidR="00B11E2E" w:rsidRDefault="00B11E2E" w:rsidP="00B11E2E">
      <w:pPr>
        <w:pStyle w:val="Textoindependiente"/>
        <w:ind w:left="709"/>
        <w:jc w:val="center"/>
      </w:pPr>
      <w:r>
        <w:rPr>
          <w:color w:val="363636"/>
        </w:rPr>
        <w:t>No hay ningún subtipo de gráfico para los gráficos de rectángulos.</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Gráfico de proyección solar</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5"/>
        <w:jc w:val="center"/>
      </w:pPr>
      <w:r>
        <w:rPr>
          <w:color w:val="363636"/>
        </w:rPr>
        <w:t>El gráfico de proyección solar es ideal para mostrar datos jerárquicos y puede trazarse cuando hay celdas vacías (en blanco) dentro de la estructura jerárquica. Cada nivel de la jerarquía está representado por un anillo o círculo, siendo el círculo interior el superior de la jerarquía. Un gráfico de proyección solar sin datos jerárquicos (con un solo nivel de categorías) es similar a un gráfico de anillos. Sin embargo, un gráfico de proyección solar con varios niveles de categorías muestra cómo se relacionan los anillos exteriores con los interiores. El gráfico de proyección solar es especialmente eficaz para mostrar cómo se divide un anillo en sus partes constituyentes.</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013568" behindDoc="0" locked="0" layoutInCell="1" allowOverlap="1" wp14:anchorId="41B4D5C6" wp14:editId="5179D8AE">
            <wp:simplePos x="0" y="0"/>
            <wp:positionH relativeFrom="page">
              <wp:posOffset>457200</wp:posOffset>
            </wp:positionH>
            <wp:positionV relativeFrom="paragraph">
              <wp:posOffset>178658</wp:posOffset>
            </wp:positionV>
            <wp:extent cx="2409444" cy="2400300"/>
            <wp:effectExtent l="0" t="0" r="0" b="0"/>
            <wp:wrapTopAndBottom/>
            <wp:docPr id="1335" name="image393.jpeg" descr="Imagen de un gráfico de explosión solar en Office 2016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393.jpeg"/>
                    <pic:cNvPicPr/>
                  </pic:nvPicPr>
                  <pic:blipFill>
                    <a:blip r:embed="rId1479" cstate="print"/>
                    <a:stretch>
                      <a:fillRect/>
                    </a:stretch>
                  </pic:blipFill>
                  <pic:spPr>
                    <a:xfrm>
                      <a:off x="0" y="0"/>
                      <a:ext cx="2409444" cy="240030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38"/>
        <w:ind w:left="709"/>
        <w:jc w:val="center"/>
      </w:pPr>
      <w:r>
        <w:rPr>
          <w:color w:val="363636"/>
        </w:rPr>
        <w:lastRenderedPageBreak/>
        <w:t>No hay ningún subtipo de gráfico para los gráficos de proyección solar.</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Gráficos de histograma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r>
        <w:rPr>
          <w:color w:val="363636"/>
        </w:rPr>
        <w:t>Los datos trazados en un gráfico de histograma muestran las frecuencias dentro de una distribución. Cada columna del gráfico se denomina clase, que se puede modificar para analizar con mayor detalle los datos.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14592" behindDoc="0" locked="0" layoutInCell="1" allowOverlap="1" wp14:anchorId="4A7A7D8D" wp14:editId="582F6B1B">
            <wp:simplePos x="0" y="0"/>
            <wp:positionH relativeFrom="page">
              <wp:posOffset>457200</wp:posOffset>
            </wp:positionH>
            <wp:positionV relativeFrom="paragraph">
              <wp:posOffset>179819</wp:posOffset>
            </wp:positionV>
            <wp:extent cx="3067812" cy="2590800"/>
            <wp:effectExtent l="0" t="0" r="0" b="0"/>
            <wp:wrapTopAndBottom/>
            <wp:docPr id="1337" name="image394.png" descr="Ejemplo de un gráfico de hist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394.png"/>
                    <pic:cNvPicPr/>
                  </pic:nvPicPr>
                  <pic:blipFill>
                    <a:blip r:embed="rId1480" cstate="print"/>
                    <a:stretch>
                      <a:fillRect/>
                    </a:stretch>
                  </pic:blipFill>
                  <pic:spPr>
                    <a:xfrm>
                      <a:off x="0" y="0"/>
                      <a:ext cx="3067812" cy="2590800"/>
                    </a:xfrm>
                    <a:prstGeom prst="rect">
                      <a:avLst/>
                    </a:prstGeom>
                  </pic:spPr>
                </pic:pic>
              </a:graphicData>
            </a:graphic>
          </wp:anchor>
        </w:drawing>
      </w:r>
    </w:p>
    <w:p w:rsidR="00B11E2E" w:rsidRDefault="00B11E2E" w:rsidP="00B11E2E">
      <w:pPr>
        <w:pStyle w:val="Textoindependiente"/>
        <w:spacing w:before="151"/>
        <w:ind w:left="709"/>
        <w:jc w:val="center"/>
      </w:pPr>
      <w:r>
        <w:rPr>
          <w:color w:val="1F4D78"/>
        </w:rPr>
        <w:t>Tipos de gráficos de histograma</w:t>
      </w:r>
    </w:p>
    <w:p w:rsidR="00B11E2E" w:rsidRDefault="00B11E2E" w:rsidP="00B11E2E">
      <w:pPr>
        <w:pStyle w:val="Textoindependiente"/>
        <w:spacing w:before="2"/>
        <w:ind w:left="709"/>
        <w:jc w:val="center"/>
        <w:rPr>
          <w:sz w:val="25"/>
        </w:rPr>
      </w:pPr>
    </w:p>
    <w:p w:rsidR="00B11E2E" w:rsidRDefault="00B11E2E" w:rsidP="00B11E2E">
      <w:pPr>
        <w:pStyle w:val="Prrafodelista"/>
        <w:numPr>
          <w:ilvl w:val="0"/>
          <w:numId w:val="122"/>
        </w:numPr>
        <w:tabs>
          <w:tab w:val="left" w:pos="1441"/>
        </w:tabs>
        <w:spacing w:line="237" w:lineRule="auto"/>
        <w:ind w:left="709" w:right="718"/>
        <w:jc w:val="center"/>
        <w:rPr>
          <w:sz w:val="24"/>
        </w:rPr>
      </w:pPr>
      <w:r>
        <w:rPr>
          <w:b/>
          <w:color w:val="363636"/>
          <w:sz w:val="24"/>
        </w:rPr>
        <w:t xml:space="preserve">Histograma </w:t>
      </w:r>
      <w:r>
        <w:rPr>
          <w:color w:val="363636"/>
          <w:sz w:val="24"/>
        </w:rPr>
        <w:t>El gráfico de histograma muestra la distribución de los datos agrupados en clases de frecuencia.</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15616" behindDoc="0" locked="0" layoutInCell="1" allowOverlap="1" wp14:anchorId="2E2CBF54" wp14:editId="05B4CF2A">
            <wp:simplePos x="0" y="0"/>
            <wp:positionH relativeFrom="page">
              <wp:posOffset>914400</wp:posOffset>
            </wp:positionH>
            <wp:positionV relativeFrom="paragraph">
              <wp:posOffset>180198</wp:posOffset>
            </wp:positionV>
            <wp:extent cx="837487" cy="895350"/>
            <wp:effectExtent l="0" t="0" r="0" b="0"/>
            <wp:wrapTopAndBottom/>
            <wp:docPr id="1339" name="image395.png" descr="Gráfico de histograma en el gráfico de subtipos de hist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395.png"/>
                    <pic:cNvPicPr/>
                  </pic:nvPicPr>
                  <pic:blipFill>
                    <a:blip r:embed="rId1481" cstate="print"/>
                    <a:stretch>
                      <a:fillRect/>
                    </a:stretch>
                  </pic:blipFill>
                  <pic:spPr>
                    <a:xfrm>
                      <a:off x="0" y="0"/>
                      <a:ext cx="837487" cy="895350"/>
                    </a:xfrm>
                    <a:prstGeom prst="rect">
                      <a:avLst/>
                    </a:prstGeom>
                  </pic:spPr>
                </pic:pic>
              </a:graphicData>
            </a:graphic>
          </wp:anchor>
        </w:drawing>
      </w:r>
    </w:p>
    <w:p w:rsidR="00B11E2E" w:rsidRDefault="00B11E2E" w:rsidP="00B11E2E">
      <w:pPr>
        <w:pStyle w:val="Textoindependiente"/>
        <w:spacing w:before="6"/>
        <w:ind w:left="709"/>
        <w:jc w:val="center"/>
        <w:rPr>
          <w:sz w:val="22"/>
        </w:rPr>
      </w:pPr>
    </w:p>
    <w:p w:rsidR="00B11E2E" w:rsidRDefault="00B11E2E" w:rsidP="00B11E2E">
      <w:pPr>
        <w:pStyle w:val="Prrafodelista"/>
        <w:numPr>
          <w:ilvl w:val="0"/>
          <w:numId w:val="122"/>
        </w:numPr>
        <w:tabs>
          <w:tab w:val="left" w:pos="1441"/>
        </w:tabs>
        <w:spacing w:before="1"/>
        <w:ind w:left="709" w:right="720"/>
        <w:jc w:val="center"/>
        <w:rPr>
          <w:sz w:val="24"/>
        </w:rPr>
      </w:pPr>
      <w:r>
        <w:rPr>
          <w:b/>
          <w:color w:val="363636"/>
          <w:sz w:val="24"/>
        </w:rPr>
        <w:t xml:space="preserve">Diagrama de pareto </w:t>
      </w:r>
      <w:r>
        <w:rPr>
          <w:color w:val="363636"/>
          <w:sz w:val="24"/>
        </w:rPr>
        <w:t>Un diagrama de pareto es un gráfico de histograma ordenado que contiene tanto</w:t>
      </w:r>
      <w:r>
        <w:rPr>
          <w:color w:val="363636"/>
          <w:spacing w:val="-12"/>
          <w:sz w:val="24"/>
        </w:rPr>
        <w:t xml:space="preserve"> </w:t>
      </w:r>
      <w:r>
        <w:rPr>
          <w:color w:val="363636"/>
          <w:sz w:val="24"/>
        </w:rPr>
        <w:t>columnas</w:t>
      </w:r>
      <w:r>
        <w:rPr>
          <w:color w:val="363636"/>
          <w:spacing w:val="-12"/>
          <w:sz w:val="24"/>
        </w:rPr>
        <w:t xml:space="preserve"> </w:t>
      </w:r>
      <w:r>
        <w:rPr>
          <w:color w:val="363636"/>
          <w:sz w:val="24"/>
        </w:rPr>
        <w:t>ordenadas</w:t>
      </w:r>
      <w:r>
        <w:rPr>
          <w:color w:val="363636"/>
          <w:spacing w:val="-10"/>
          <w:sz w:val="24"/>
        </w:rPr>
        <w:t xml:space="preserve"> </w:t>
      </w:r>
      <w:r>
        <w:rPr>
          <w:color w:val="363636"/>
          <w:sz w:val="24"/>
        </w:rPr>
        <w:t>en</w:t>
      </w:r>
      <w:r>
        <w:rPr>
          <w:color w:val="363636"/>
          <w:spacing w:val="-10"/>
          <w:sz w:val="24"/>
        </w:rPr>
        <w:t xml:space="preserve"> </w:t>
      </w:r>
      <w:r>
        <w:rPr>
          <w:color w:val="363636"/>
          <w:sz w:val="24"/>
        </w:rPr>
        <w:t>orden</w:t>
      </w:r>
      <w:r>
        <w:rPr>
          <w:color w:val="363636"/>
          <w:spacing w:val="-11"/>
          <w:sz w:val="24"/>
        </w:rPr>
        <w:t xml:space="preserve"> </w:t>
      </w:r>
      <w:r>
        <w:rPr>
          <w:color w:val="363636"/>
          <w:sz w:val="24"/>
        </w:rPr>
        <w:t>descendiente</w:t>
      </w:r>
      <w:r>
        <w:rPr>
          <w:color w:val="363636"/>
          <w:spacing w:val="-9"/>
          <w:sz w:val="24"/>
        </w:rPr>
        <w:t xml:space="preserve"> </w:t>
      </w:r>
      <w:r>
        <w:rPr>
          <w:color w:val="363636"/>
          <w:sz w:val="24"/>
        </w:rPr>
        <w:t>como</w:t>
      </w:r>
      <w:r>
        <w:rPr>
          <w:color w:val="363636"/>
          <w:spacing w:val="-14"/>
          <w:sz w:val="24"/>
        </w:rPr>
        <w:t xml:space="preserve"> </w:t>
      </w:r>
      <w:r>
        <w:rPr>
          <w:color w:val="363636"/>
          <w:sz w:val="24"/>
        </w:rPr>
        <w:t>una</w:t>
      </w:r>
      <w:r>
        <w:rPr>
          <w:color w:val="363636"/>
          <w:spacing w:val="-12"/>
          <w:sz w:val="24"/>
        </w:rPr>
        <w:t xml:space="preserve"> </w:t>
      </w:r>
      <w:r>
        <w:rPr>
          <w:color w:val="363636"/>
          <w:sz w:val="24"/>
        </w:rPr>
        <w:t>línea</w:t>
      </w:r>
      <w:r>
        <w:rPr>
          <w:color w:val="363636"/>
          <w:spacing w:val="-11"/>
          <w:sz w:val="24"/>
        </w:rPr>
        <w:t xml:space="preserve"> </w:t>
      </w:r>
      <w:r>
        <w:rPr>
          <w:color w:val="363636"/>
          <w:sz w:val="24"/>
        </w:rPr>
        <w:t>que</w:t>
      </w:r>
      <w:r>
        <w:rPr>
          <w:color w:val="363636"/>
          <w:spacing w:val="-12"/>
          <w:sz w:val="24"/>
        </w:rPr>
        <w:t xml:space="preserve"> </w:t>
      </w:r>
      <w:r>
        <w:rPr>
          <w:color w:val="363636"/>
          <w:sz w:val="24"/>
        </w:rPr>
        <w:t>representa</w:t>
      </w:r>
      <w:r>
        <w:rPr>
          <w:color w:val="363636"/>
          <w:spacing w:val="-12"/>
          <w:sz w:val="24"/>
        </w:rPr>
        <w:t xml:space="preserve"> </w:t>
      </w:r>
      <w:r>
        <w:rPr>
          <w:color w:val="363636"/>
          <w:sz w:val="24"/>
        </w:rPr>
        <w:t>el</w:t>
      </w:r>
      <w:r>
        <w:rPr>
          <w:color w:val="363636"/>
          <w:spacing w:val="-11"/>
          <w:sz w:val="24"/>
        </w:rPr>
        <w:t xml:space="preserve"> </w:t>
      </w:r>
      <w:r>
        <w:rPr>
          <w:color w:val="363636"/>
          <w:sz w:val="24"/>
        </w:rPr>
        <w:t>porcentaje</w:t>
      </w:r>
      <w:r>
        <w:rPr>
          <w:color w:val="363636"/>
          <w:spacing w:val="-10"/>
          <w:sz w:val="24"/>
        </w:rPr>
        <w:t xml:space="preserve"> </w:t>
      </w:r>
      <w:r>
        <w:rPr>
          <w:color w:val="363636"/>
          <w:sz w:val="24"/>
        </w:rPr>
        <w:t>total acumulado.</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2016640" behindDoc="0" locked="0" layoutInCell="1" allowOverlap="1" wp14:anchorId="047C22FA" wp14:editId="29568473">
            <wp:simplePos x="0" y="0"/>
            <wp:positionH relativeFrom="page">
              <wp:posOffset>914400</wp:posOffset>
            </wp:positionH>
            <wp:positionV relativeFrom="paragraph">
              <wp:posOffset>177380</wp:posOffset>
            </wp:positionV>
            <wp:extent cx="638556" cy="1028700"/>
            <wp:effectExtent l="0" t="0" r="0" b="0"/>
            <wp:wrapTopAndBottom/>
            <wp:docPr id="1341" name="image396.png" descr="Subtipo de diagrama de Pareto en los Gráficos de histogramas dispo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396.png"/>
                    <pic:cNvPicPr/>
                  </pic:nvPicPr>
                  <pic:blipFill>
                    <a:blip r:embed="rId1482" cstate="print"/>
                    <a:stretch>
                      <a:fillRect/>
                    </a:stretch>
                  </pic:blipFill>
                  <pic:spPr>
                    <a:xfrm>
                      <a:off x="0" y="0"/>
                      <a:ext cx="638556" cy="1028700"/>
                    </a:xfrm>
                    <a:prstGeom prst="rect">
                      <a:avLst/>
                    </a:prstGeom>
                  </pic:spPr>
                </pic:pic>
              </a:graphicData>
            </a:graphic>
          </wp:anchor>
        </w:drawing>
      </w:r>
    </w:p>
    <w:p w:rsidR="00B11E2E" w:rsidRDefault="00B11E2E" w:rsidP="00B11E2E">
      <w:pPr>
        <w:pStyle w:val="Textoindependiente"/>
        <w:spacing w:before="6"/>
        <w:ind w:left="709"/>
        <w:jc w:val="center"/>
        <w:rPr>
          <w:sz w:val="22"/>
        </w:rPr>
      </w:pPr>
    </w:p>
    <w:p w:rsidR="00B11E2E" w:rsidRDefault="00B11E2E" w:rsidP="00B11E2E">
      <w:pPr>
        <w:pStyle w:val="Ttulo8"/>
        <w:ind w:left="709"/>
        <w:jc w:val="center"/>
      </w:pPr>
      <w:r>
        <w:t>Gráfico de cajas y bigotes</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9"/>
        <w:jc w:val="center"/>
      </w:pPr>
      <w:r>
        <w:rPr>
          <w:color w:val="363636"/>
        </w:rPr>
        <w:t>Un gráfico de cajas y bigotes muestra la distribución de datos en cuartiles, resaltando el promedio y los valores</w:t>
      </w:r>
      <w:r>
        <w:rPr>
          <w:color w:val="363636"/>
          <w:spacing w:val="-9"/>
        </w:rPr>
        <w:t xml:space="preserve"> </w:t>
      </w:r>
      <w:r>
        <w:rPr>
          <w:color w:val="363636"/>
        </w:rPr>
        <w:t>atípicos.</w:t>
      </w:r>
      <w:r>
        <w:rPr>
          <w:color w:val="363636"/>
          <w:spacing w:val="-10"/>
        </w:rPr>
        <w:t xml:space="preserve"> </w:t>
      </w:r>
      <w:r>
        <w:rPr>
          <w:color w:val="363636"/>
        </w:rPr>
        <w:t>Las</w:t>
      </w:r>
      <w:r>
        <w:rPr>
          <w:color w:val="363636"/>
          <w:spacing w:val="-10"/>
        </w:rPr>
        <w:t xml:space="preserve"> </w:t>
      </w:r>
      <w:r>
        <w:rPr>
          <w:color w:val="363636"/>
        </w:rPr>
        <w:t>cajas</w:t>
      </w:r>
      <w:r>
        <w:rPr>
          <w:color w:val="363636"/>
          <w:spacing w:val="-11"/>
        </w:rPr>
        <w:t xml:space="preserve"> </w:t>
      </w:r>
      <w:r>
        <w:rPr>
          <w:color w:val="363636"/>
        </w:rPr>
        <w:t>pueden</w:t>
      </w:r>
      <w:r>
        <w:rPr>
          <w:color w:val="363636"/>
          <w:spacing w:val="-9"/>
        </w:rPr>
        <w:t xml:space="preserve"> </w:t>
      </w:r>
      <w:r>
        <w:rPr>
          <w:color w:val="363636"/>
        </w:rPr>
        <w:t>tener</w:t>
      </w:r>
      <w:r>
        <w:rPr>
          <w:color w:val="363636"/>
          <w:spacing w:val="-11"/>
        </w:rPr>
        <w:t xml:space="preserve"> </w:t>
      </w:r>
      <w:r>
        <w:rPr>
          <w:color w:val="363636"/>
        </w:rPr>
        <w:t>líneas</w:t>
      </w:r>
      <w:r>
        <w:rPr>
          <w:color w:val="363636"/>
          <w:spacing w:val="-10"/>
        </w:rPr>
        <w:t xml:space="preserve"> </w:t>
      </w:r>
      <w:r>
        <w:rPr>
          <w:color w:val="363636"/>
        </w:rPr>
        <w:t>que</w:t>
      </w:r>
      <w:r>
        <w:rPr>
          <w:color w:val="363636"/>
          <w:spacing w:val="-10"/>
        </w:rPr>
        <w:t xml:space="preserve"> </w:t>
      </w:r>
      <w:r>
        <w:rPr>
          <w:color w:val="363636"/>
        </w:rPr>
        <w:t>se</w:t>
      </w:r>
      <w:r>
        <w:rPr>
          <w:color w:val="363636"/>
          <w:spacing w:val="-10"/>
        </w:rPr>
        <w:t xml:space="preserve"> </w:t>
      </w:r>
      <w:r>
        <w:rPr>
          <w:color w:val="363636"/>
        </w:rPr>
        <w:t>extienden</w:t>
      </w:r>
      <w:r>
        <w:rPr>
          <w:color w:val="363636"/>
          <w:spacing w:val="-9"/>
        </w:rPr>
        <w:t xml:space="preserve"> </w:t>
      </w:r>
      <w:r>
        <w:rPr>
          <w:color w:val="363636"/>
        </w:rPr>
        <w:t>verticalmente</w:t>
      </w:r>
      <w:r>
        <w:rPr>
          <w:color w:val="363636"/>
          <w:spacing w:val="-8"/>
        </w:rPr>
        <w:t xml:space="preserve"> </w:t>
      </w:r>
      <w:r>
        <w:rPr>
          <w:color w:val="363636"/>
        </w:rPr>
        <w:t>denominadas</w:t>
      </w:r>
      <w:r>
        <w:rPr>
          <w:color w:val="363636"/>
          <w:spacing w:val="-10"/>
        </w:rPr>
        <w:t xml:space="preserve"> </w:t>
      </w:r>
      <w:r>
        <w:rPr>
          <w:color w:val="363636"/>
        </w:rPr>
        <w:t>"bigotes".</w:t>
      </w:r>
      <w:r>
        <w:rPr>
          <w:color w:val="363636"/>
          <w:spacing w:val="-10"/>
        </w:rPr>
        <w:t xml:space="preserve"> </w:t>
      </w:r>
      <w:r>
        <w:rPr>
          <w:color w:val="363636"/>
        </w:rPr>
        <w:t>Estas líneas indican variabilidad fuera de los cuartiles superior e inferior y cualquier punto fuera de estas líneas</w:t>
      </w:r>
      <w:r>
        <w:rPr>
          <w:color w:val="363636"/>
          <w:spacing w:val="6"/>
        </w:rPr>
        <w:t xml:space="preserve"> </w:t>
      </w:r>
      <w:r>
        <w:rPr>
          <w:color w:val="363636"/>
        </w:rPr>
        <w:t>o</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right="724"/>
        <w:jc w:val="center"/>
      </w:pPr>
      <w:r>
        <w:rPr>
          <w:color w:val="363636"/>
        </w:rPr>
        <w:lastRenderedPageBreak/>
        <w:t>bigotes se considera un valor atípico. Use este tipo de gráfico cuando hay varios conjuntos de datos que se relacionan unos con otros de alguna forma.</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17664" behindDoc="0" locked="0" layoutInCell="1" allowOverlap="1" wp14:anchorId="7723E905" wp14:editId="37AF5C54">
            <wp:simplePos x="0" y="0"/>
            <wp:positionH relativeFrom="page">
              <wp:posOffset>457200</wp:posOffset>
            </wp:positionH>
            <wp:positionV relativeFrom="paragraph">
              <wp:posOffset>180925</wp:posOffset>
            </wp:positionV>
            <wp:extent cx="4200768" cy="2562225"/>
            <wp:effectExtent l="0" t="0" r="0" b="0"/>
            <wp:wrapTopAndBottom/>
            <wp:docPr id="1343" name="image397.png" descr="Gráfico Cuadro y línea en Office 2016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397.png"/>
                    <pic:cNvPicPr/>
                  </pic:nvPicPr>
                  <pic:blipFill>
                    <a:blip r:embed="rId1483" cstate="print"/>
                    <a:stretch>
                      <a:fillRect/>
                    </a:stretch>
                  </pic:blipFill>
                  <pic:spPr>
                    <a:xfrm>
                      <a:off x="0" y="0"/>
                      <a:ext cx="4200768" cy="2562225"/>
                    </a:xfrm>
                    <a:prstGeom prst="rect">
                      <a:avLst/>
                    </a:prstGeom>
                  </pic:spPr>
                </pic:pic>
              </a:graphicData>
            </a:graphic>
          </wp:anchor>
        </w:drawing>
      </w:r>
    </w:p>
    <w:p w:rsidR="00B11E2E" w:rsidRDefault="00B11E2E" w:rsidP="00B11E2E">
      <w:pPr>
        <w:pStyle w:val="Textoindependiente"/>
        <w:spacing w:before="6"/>
        <w:ind w:left="709"/>
        <w:jc w:val="center"/>
        <w:rPr>
          <w:sz w:val="23"/>
        </w:rPr>
      </w:pPr>
    </w:p>
    <w:p w:rsidR="00B11E2E" w:rsidRDefault="00B11E2E" w:rsidP="00B11E2E">
      <w:pPr>
        <w:pStyle w:val="Textoindependiente"/>
        <w:spacing w:before="1"/>
        <w:ind w:left="709"/>
        <w:jc w:val="center"/>
      </w:pPr>
      <w:r>
        <w:rPr>
          <w:color w:val="363636"/>
        </w:rPr>
        <w:t>No hay ningún subtipo de gráfico para los gráficos de cajas y bigotes.</w:t>
      </w:r>
    </w:p>
    <w:p w:rsidR="00B11E2E" w:rsidRDefault="00B11E2E" w:rsidP="00B11E2E">
      <w:pPr>
        <w:pStyle w:val="Textoindependiente"/>
        <w:ind w:left="709"/>
        <w:jc w:val="center"/>
        <w:rPr>
          <w:sz w:val="23"/>
        </w:rPr>
      </w:pPr>
    </w:p>
    <w:p w:rsidR="00B11E2E" w:rsidRDefault="00B11E2E" w:rsidP="00B11E2E">
      <w:pPr>
        <w:pStyle w:val="Ttulo8"/>
        <w:ind w:left="709"/>
        <w:jc w:val="center"/>
      </w:pPr>
      <w:r>
        <w:t>Gráficos de cascada</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5"/>
        <w:jc w:val="center"/>
      </w:pPr>
      <w:r>
        <w:rPr>
          <w:color w:val="363636"/>
        </w:rPr>
        <w:t>Un</w:t>
      </w:r>
      <w:r>
        <w:rPr>
          <w:color w:val="363636"/>
          <w:spacing w:val="-7"/>
        </w:rPr>
        <w:t xml:space="preserve"> </w:t>
      </w:r>
      <w:r>
        <w:rPr>
          <w:color w:val="363636"/>
        </w:rPr>
        <w:t>gráfico</w:t>
      </w:r>
      <w:r>
        <w:rPr>
          <w:color w:val="363636"/>
          <w:spacing w:val="-8"/>
        </w:rPr>
        <w:t xml:space="preserve"> </w:t>
      </w:r>
      <w:r>
        <w:rPr>
          <w:color w:val="363636"/>
        </w:rPr>
        <w:t>de</w:t>
      </w:r>
      <w:r>
        <w:rPr>
          <w:color w:val="363636"/>
          <w:spacing w:val="-6"/>
        </w:rPr>
        <w:t xml:space="preserve"> </w:t>
      </w:r>
      <w:r>
        <w:rPr>
          <w:color w:val="363636"/>
        </w:rPr>
        <w:t>cascada</w:t>
      </w:r>
      <w:r>
        <w:rPr>
          <w:color w:val="363636"/>
          <w:spacing w:val="-6"/>
        </w:rPr>
        <w:t xml:space="preserve"> </w:t>
      </w:r>
      <w:r>
        <w:rPr>
          <w:color w:val="363636"/>
        </w:rPr>
        <w:t>muestra</w:t>
      </w:r>
      <w:r>
        <w:rPr>
          <w:color w:val="363636"/>
          <w:spacing w:val="-9"/>
        </w:rPr>
        <w:t xml:space="preserve"> </w:t>
      </w:r>
      <w:r>
        <w:rPr>
          <w:color w:val="363636"/>
        </w:rPr>
        <w:t>un</w:t>
      </w:r>
      <w:r>
        <w:rPr>
          <w:color w:val="363636"/>
          <w:spacing w:val="-8"/>
        </w:rPr>
        <w:t xml:space="preserve"> </w:t>
      </w:r>
      <w:r>
        <w:rPr>
          <w:color w:val="363636"/>
        </w:rPr>
        <w:t>total</w:t>
      </w:r>
      <w:r>
        <w:rPr>
          <w:color w:val="363636"/>
          <w:spacing w:val="-9"/>
        </w:rPr>
        <w:t xml:space="preserve"> </w:t>
      </w:r>
      <w:r>
        <w:rPr>
          <w:color w:val="363636"/>
        </w:rPr>
        <w:t>acumulado</w:t>
      </w:r>
      <w:r>
        <w:rPr>
          <w:color w:val="363636"/>
          <w:spacing w:val="-6"/>
        </w:rPr>
        <w:t xml:space="preserve"> </w:t>
      </w:r>
      <w:r>
        <w:rPr>
          <w:color w:val="363636"/>
        </w:rPr>
        <w:t>de</w:t>
      </w:r>
      <w:r>
        <w:rPr>
          <w:color w:val="363636"/>
          <w:spacing w:val="-6"/>
        </w:rPr>
        <w:t xml:space="preserve"> </w:t>
      </w:r>
      <w:r>
        <w:rPr>
          <w:color w:val="363636"/>
        </w:rPr>
        <w:t>los</w:t>
      </w:r>
      <w:r>
        <w:rPr>
          <w:color w:val="363636"/>
          <w:spacing w:val="-7"/>
        </w:rPr>
        <w:t xml:space="preserve"> </w:t>
      </w:r>
      <w:r>
        <w:rPr>
          <w:color w:val="363636"/>
        </w:rPr>
        <w:t>datos</w:t>
      </w:r>
      <w:r>
        <w:rPr>
          <w:color w:val="363636"/>
          <w:spacing w:val="-8"/>
        </w:rPr>
        <w:t xml:space="preserve"> </w:t>
      </w:r>
      <w:r>
        <w:rPr>
          <w:color w:val="363636"/>
        </w:rPr>
        <w:t>financieros</w:t>
      </w:r>
      <w:r>
        <w:rPr>
          <w:color w:val="363636"/>
          <w:spacing w:val="-7"/>
        </w:rPr>
        <w:t xml:space="preserve"> </w:t>
      </w:r>
      <w:r>
        <w:rPr>
          <w:color w:val="363636"/>
        </w:rPr>
        <w:t>al</w:t>
      </w:r>
      <w:r>
        <w:rPr>
          <w:color w:val="363636"/>
          <w:spacing w:val="-6"/>
        </w:rPr>
        <w:t xml:space="preserve"> </w:t>
      </w:r>
      <w:r>
        <w:rPr>
          <w:color w:val="363636"/>
        </w:rPr>
        <w:t>sumar</w:t>
      </w:r>
      <w:r>
        <w:rPr>
          <w:color w:val="363636"/>
          <w:spacing w:val="-9"/>
        </w:rPr>
        <w:t xml:space="preserve"> </w:t>
      </w:r>
      <w:r>
        <w:rPr>
          <w:color w:val="363636"/>
        </w:rPr>
        <w:t>o</w:t>
      </w:r>
      <w:r>
        <w:rPr>
          <w:color w:val="363636"/>
          <w:spacing w:val="-8"/>
        </w:rPr>
        <w:t xml:space="preserve"> </w:t>
      </w:r>
      <w:r>
        <w:rPr>
          <w:color w:val="363636"/>
        </w:rPr>
        <w:t>restar</w:t>
      </w:r>
      <w:r>
        <w:rPr>
          <w:color w:val="363636"/>
          <w:spacing w:val="-8"/>
        </w:rPr>
        <w:t xml:space="preserve"> </w:t>
      </w:r>
      <w:r>
        <w:rPr>
          <w:color w:val="363636"/>
        </w:rPr>
        <w:t>valores.</w:t>
      </w:r>
      <w:r>
        <w:rPr>
          <w:color w:val="363636"/>
          <w:spacing w:val="-7"/>
        </w:rPr>
        <w:t xml:space="preserve"> </w:t>
      </w:r>
      <w:r>
        <w:rPr>
          <w:color w:val="363636"/>
        </w:rPr>
        <w:t>Es</w:t>
      </w:r>
      <w:r>
        <w:rPr>
          <w:color w:val="363636"/>
          <w:spacing w:val="-6"/>
        </w:rPr>
        <w:t xml:space="preserve"> </w:t>
      </w:r>
      <w:r>
        <w:rPr>
          <w:color w:val="363636"/>
        </w:rPr>
        <w:t>muy útil</w:t>
      </w:r>
      <w:r>
        <w:rPr>
          <w:color w:val="363636"/>
          <w:spacing w:val="-4"/>
        </w:rPr>
        <w:t xml:space="preserve"> </w:t>
      </w:r>
      <w:r>
        <w:rPr>
          <w:color w:val="363636"/>
        </w:rPr>
        <w:t>para</w:t>
      </w:r>
      <w:r>
        <w:rPr>
          <w:color w:val="363636"/>
          <w:spacing w:val="-3"/>
        </w:rPr>
        <w:t xml:space="preserve"> </w:t>
      </w:r>
      <w:r>
        <w:rPr>
          <w:color w:val="363636"/>
        </w:rPr>
        <w:t>comprender</w:t>
      </w:r>
      <w:r>
        <w:rPr>
          <w:color w:val="363636"/>
          <w:spacing w:val="-3"/>
        </w:rPr>
        <w:t xml:space="preserve"> </w:t>
      </w:r>
      <w:r>
        <w:rPr>
          <w:color w:val="363636"/>
        </w:rPr>
        <w:t>cómo</w:t>
      </w:r>
      <w:r>
        <w:rPr>
          <w:color w:val="363636"/>
          <w:spacing w:val="-3"/>
        </w:rPr>
        <w:t xml:space="preserve"> </w:t>
      </w:r>
      <w:r>
        <w:rPr>
          <w:color w:val="363636"/>
        </w:rPr>
        <w:t>un</w:t>
      </w:r>
      <w:r>
        <w:rPr>
          <w:color w:val="363636"/>
          <w:spacing w:val="-3"/>
        </w:rPr>
        <w:t xml:space="preserve"> </w:t>
      </w:r>
      <w:r>
        <w:rPr>
          <w:color w:val="363636"/>
        </w:rPr>
        <w:t>valor</w:t>
      </w:r>
      <w:r>
        <w:rPr>
          <w:color w:val="363636"/>
          <w:spacing w:val="-4"/>
        </w:rPr>
        <w:t xml:space="preserve"> </w:t>
      </w:r>
      <w:r>
        <w:rPr>
          <w:color w:val="363636"/>
        </w:rPr>
        <w:t>inicial</w:t>
      </w:r>
      <w:r>
        <w:rPr>
          <w:color w:val="363636"/>
          <w:spacing w:val="-3"/>
        </w:rPr>
        <w:t xml:space="preserve"> </w:t>
      </w:r>
      <w:r>
        <w:rPr>
          <w:color w:val="363636"/>
        </w:rPr>
        <w:t>se</w:t>
      </w:r>
      <w:r>
        <w:rPr>
          <w:color w:val="363636"/>
          <w:spacing w:val="-4"/>
        </w:rPr>
        <w:t xml:space="preserve"> </w:t>
      </w:r>
      <w:r>
        <w:rPr>
          <w:color w:val="363636"/>
        </w:rPr>
        <w:t>ve</w:t>
      </w:r>
      <w:r>
        <w:rPr>
          <w:color w:val="363636"/>
          <w:spacing w:val="-6"/>
        </w:rPr>
        <w:t xml:space="preserve"> </w:t>
      </w:r>
      <w:r>
        <w:rPr>
          <w:color w:val="363636"/>
        </w:rPr>
        <w:t>afectado</w:t>
      </w:r>
      <w:r>
        <w:rPr>
          <w:color w:val="363636"/>
          <w:spacing w:val="-2"/>
        </w:rPr>
        <w:t xml:space="preserve"> </w:t>
      </w:r>
      <w:r>
        <w:rPr>
          <w:color w:val="363636"/>
        </w:rPr>
        <w:t>por</w:t>
      </w:r>
      <w:r>
        <w:rPr>
          <w:color w:val="363636"/>
          <w:spacing w:val="-3"/>
        </w:rPr>
        <w:t xml:space="preserve"> </w:t>
      </w:r>
      <w:r>
        <w:rPr>
          <w:color w:val="363636"/>
        </w:rPr>
        <w:t>una</w:t>
      </w:r>
      <w:r>
        <w:rPr>
          <w:color w:val="363636"/>
          <w:spacing w:val="-4"/>
        </w:rPr>
        <w:t xml:space="preserve"> </w:t>
      </w:r>
      <w:r>
        <w:rPr>
          <w:color w:val="363636"/>
        </w:rPr>
        <w:t>serie</w:t>
      </w:r>
      <w:r>
        <w:rPr>
          <w:color w:val="363636"/>
          <w:spacing w:val="-1"/>
        </w:rPr>
        <w:t xml:space="preserve"> </w:t>
      </w:r>
      <w:r>
        <w:rPr>
          <w:color w:val="363636"/>
        </w:rPr>
        <w:t>de</w:t>
      </w:r>
      <w:r>
        <w:rPr>
          <w:color w:val="363636"/>
          <w:spacing w:val="-3"/>
        </w:rPr>
        <w:t xml:space="preserve"> </w:t>
      </w:r>
      <w:r>
        <w:rPr>
          <w:color w:val="363636"/>
        </w:rPr>
        <w:t>valores</w:t>
      </w:r>
      <w:r>
        <w:rPr>
          <w:color w:val="363636"/>
          <w:spacing w:val="-3"/>
        </w:rPr>
        <w:t xml:space="preserve"> </w:t>
      </w:r>
      <w:r>
        <w:rPr>
          <w:color w:val="363636"/>
        </w:rPr>
        <w:t>positivos</w:t>
      </w:r>
      <w:r>
        <w:rPr>
          <w:color w:val="363636"/>
          <w:spacing w:val="-4"/>
        </w:rPr>
        <w:t xml:space="preserve"> </w:t>
      </w:r>
      <w:r>
        <w:rPr>
          <w:color w:val="363636"/>
        </w:rPr>
        <w:t>y</w:t>
      </w:r>
      <w:r>
        <w:rPr>
          <w:color w:val="363636"/>
          <w:spacing w:val="-4"/>
        </w:rPr>
        <w:t xml:space="preserve"> </w:t>
      </w:r>
      <w:r>
        <w:rPr>
          <w:color w:val="363636"/>
        </w:rPr>
        <w:t>negativos.</w:t>
      </w:r>
      <w:r>
        <w:rPr>
          <w:color w:val="363636"/>
          <w:spacing w:val="-4"/>
        </w:rPr>
        <w:t xml:space="preserve"> </w:t>
      </w:r>
      <w:r>
        <w:rPr>
          <w:color w:val="363636"/>
        </w:rPr>
        <w:t>Las columnas tienen códigos de colores para que pueda diferenciar rápidamente los números positivos de los negativos.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2018688" behindDoc="0" locked="0" layoutInCell="1" allowOverlap="1" wp14:anchorId="5D75D190" wp14:editId="0BF5735B">
            <wp:simplePos x="0" y="0"/>
            <wp:positionH relativeFrom="page">
              <wp:posOffset>457200</wp:posOffset>
            </wp:positionH>
            <wp:positionV relativeFrom="paragraph">
              <wp:posOffset>177597</wp:posOffset>
            </wp:positionV>
            <wp:extent cx="5665714" cy="2114550"/>
            <wp:effectExtent l="0" t="0" r="0" b="0"/>
            <wp:wrapTopAndBottom/>
            <wp:docPr id="1345" name="image398.png" descr="Ejemplo de un gráfico Ca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398.png"/>
                    <pic:cNvPicPr/>
                  </pic:nvPicPr>
                  <pic:blipFill>
                    <a:blip r:embed="rId1484" cstate="print"/>
                    <a:stretch>
                      <a:fillRect/>
                    </a:stretch>
                  </pic:blipFill>
                  <pic:spPr>
                    <a:xfrm>
                      <a:off x="0" y="0"/>
                      <a:ext cx="5665714" cy="2114550"/>
                    </a:xfrm>
                    <a:prstGeom prst="rect">
                      <a:avLst/>
                    </a:prstGeom>
                  </pic:spPr>
                </pic:pic>
              </a:graphicData>
            </a:graphic>
          </wp:anchor>
        </w:drawing>
      </w:r>
    </w:p>
    <w:p w:rsidR="00B11E2E" w:rsidRDefault="00B11E2E" w:rsidP="00B11E2E">
      <w:pPr>
        <w:pStyle w:val="Textoindependiente"/>
        <w:spacing w:before="5"/>
        <w:ind w:left="709"/>
        <w:jc w:val="center"/>
        <w:rPr>
          <w:sz w:val="22"/>
        </w:rPr>
      </w:pPr>
    </w:p>
    <w:p w:rsidR="00B11E2E" w:rsidRDefault="00B11E2E" w:rsidP="00B11E2E">
      <w:pPr>
        <w:pStyle w:val="Textoindependiente"/>
        <w:ind w:left="709"/>
        <w:jc w:val="center"/>
      </w:pPr>
      <w:r>
        <w:rPr>
          <w:color w:val="363636"/>
        </w:rPr>
        <w:t>No hay ningún subtipo de gráfico para los gráficos de cascada.</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Gráficos combinados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5"/>
        <w:jc w:val="center"/>
      </w:pPr>
      <w:r>
        <w:rPr>
          <w:color w:val="363636"/>
        </w:rPr>
        <w:t>Los datos que se organizan en columnas y filas se pueden trazar en un gráfico combinado. Los gráficos combinados combinan dos o más tipos de gráficos para que los datos sean sencillos de comprender, especialmente cuando los datos varían en gran medida. Mostrado en un eje secundario, este gráfico es incluso más sencillo de leer. En este ejemplo, hemos usado un gráfico de columnas para mostrar el número de hogares vendidos entre enero y junio y después hemos usado un gráfico de líneas para facilitar la identificación por parte de los lectores del precio promedio de venta al mes.</w:t>
      </w:r>
    </w:p>
    <w:p w:rsidR="00B11E2E" w:rsidRDefault="00B11E2E" w:rsidP="00B11E2E">
      <w:pPr>
        <w:ind w:left="709"/>
        <w:jc w:val="center"/>
        <w:sectPr w:rsidR="00B11E2E" w:rsidSect="00B93CC3">
          <w:pgSz w:w="11910" w:h="16840"/>
          <w:pgMar w:top="660" w:right="144" w:bottom="158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2572F11" wp14:editId="45B5842E">
            <wp:extent cx="4857005" cy="2438400"/>
            <wp:effectExtent l="0" t="0" r="0" b="0"/>
            <wp:docPr id="1347" name="image399.jpeg" descr="Gráfico combinado con eje secu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399.jpeg"/>
                    <pic:cNvPicPr/>
                  </pic:nvPicPr>
                  <pic:blipFill>
                    <a:blip r:embed="rId1485" cstate="print"/>
                    <a:stretch>
                      <a:fillRect/>
                    </a:stretch>
                  </pic:blipFill>
                  <pic:spPr>
                    <a:xfrm>
                      <a:off x="0" y="0"/>
                      <a:ext cx="4857005" cy="2438400"/>
                    </a:xfrm>
                    <a:prstGeom prst="rect">
                      <a:avLst/>
                    </a:prstGeom>
                  </pic:spPr>
                </pic:pic>
              </a:graphicData>
            </a:graphic>
          </wp:inline>
        </w:drawing>
      </w:r>
    </w:p>
    <w:p w:rsidR="00B11E2E" w:rsidRDefault="00B11E2E" w:rsidP="00B11E2E">
      <w:pPr>
        <w:pStyle w:val="Textoindependiente"/>
        <w:spacing w:before="11"/>
        <w:ind w:left="709"/>
        <w:jc w:val="center"/>
        <w:rPr>
          <w:sz w:val="20"/>
        </w:rPr>
      </w:pPr>
    </w:p>
    <w:p w:rsidR="00B11E2E" w:rsidRDefault="00B11E2E" w:rsidP="00B11E2E">
      <w:pPr>
        <w:pStyle w:val="Textoindependiente"/>
        <w:spacing w:before="52"/>
        <w:ind w:left="709"/>
        <w:jc w:val="center"/>
      </w:pPr>
      <w:r>
        <w:rPr>
          <w:color w:val="1F4D78"/>
        </w:rPr>
        <w:t>Tipo de gráficos combinados</w:t>
      </w:r>
    </w:p>
    <w:p w:rsidR="00B11E2E" w:rsidRDefault="00B11E2E" w:rsidP="00B11E2E">
      <w:pPr>
        <w:pStyle w:val="Textoindependiente"/>
        <w:spacing w:before="12"/>
        <w:ind w:left="709"/>
        <w:jc w:val="center"/>
      </w:pPr>
    </w:p>
    <w:p w:rsidR="00B11E2E" w:rsidRDefault="00B11E2E" w:rsidP="00B11E2E">
      <w:pPr>
        <w:pStyle w:val="Prrafodelista"/>
        <w:numPr>
          <w:ilvl w:val="0"/>
          <w:numId w:val="122"/>
        </w:numPr>
        <w:tabs>
          <w:tab w:val="left" w:pos="1441"/>
        </w:tabs>
        <w:ind w:left="709" w:right="716"/>
        <w:jc w:val="center"/>
        <w:rPr>
          <w:sz w:val="24"/>
        </w:rPr>
      </w:pPr>
      <w:r>
        <w:rPr>
          <w:b/>
          <w:color w:val="363636"/>
          <w:sz w:val="24"/>
        </w:rPr>
        <w:t xml:space="preserve">Columna agrupada </w:t>
      </w:r>
      <w:r>
        <w:rPr>
          <w:rFonts w:ascii="Arial" w:hAnsi="Arial"/>
          <w:b/>
          <w:color w:val="363636"/>
          <w:sz w:val="24"/>
        </w:rPr>
        <w:t xml:space="preserve">– </w:t>
      </w:r>
      <w:r>
        <w:rPr>
          <w:b/>
          <w:color w:val="363636"/>
          <w:sz w:val="24"/>
        </w:rPr>
        <w:t xml:space="preserve">columna agrupada y de líneas </w:t>
      </w:r>
      <w:r>
        <w:rPr>
          <w:rFonts w:ascii="Arial" w:hAnsi="Arial"/>
          <w:b/>
          <w:color w:val="363636"/>
          <w:sz w:val="24"/>
        </w:rPr>
        <w:t xml:space="preserve">– </w:t>
      </w:r>
      <w:r>
        <w:rPr>
          <w:b/>
          <w:color w:val="363636"/>
          <w:sz w:val="24"/>
        </w:rPr>
        <w:t xml:space="preserve">línea en eje secundario </w:t>
      </w:r>
      <w:r>
        <w:rPr>
          <w:color w:val="363636"/>
          <w:sz w:val="24"/>
        </w:rPr>
        <w:t xml:space="preserve">Con o sin un eje secundario, este gráfico combina un gráfico de líneas y columnas agrupadas, </w:t>
      </w:r>
      <w:r>
        <w:rPr>
          <w:color w:val="363636"/>
          <w:spacing w:val="4"/>
          <w:sz w:val="24"/>
        </w:rPr>
        <w:t xml:space="preserve">en </w:t>
      </w:r>
      <w:r>
        <w:rPr>
          <w:color w:val="363636"/>
          <w:sz w:val="24"/>
        </w:rPr>
        <w:t>el que se muestran algunas series de datos como columnas y otras como líneas en el mismo</w:t>
      </w:r>
      <w:r>
        <w:rPr>
          <w:color w:val="363636"/>
          <w:spacing w:val="-12"/>
          <w:sz w:val="24"/>
        </w:rPr>
        <w:t xml:space="preserve"> </w:t>
      </w:r>
      <w:r>
        <w:rPr>
          <w:color w:val="363636"/>
          <w:sz w:val="24"/>
        </w:rPr>
        <w:t>gráfico.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19712" behindDoc="0" locked="0" layoutInCell="1" allowOverlap="1" wp14:anchorId="5F9CACDB" wp14:editId="18A026BA">
            <wp:simplePos x="0" y="0"/>
            <wp:positionH relativeFrom="page">
              <wp:posOffset>914400</wp:posOffset>
            </wp:positionH>
            <wp:positionV relativeFrom="paragraph">
              <wp:posOffset>177809</wp:posOffset>
            </wp:positionV>
            <wp:extent cx="3095244" cy="952500"/>
            <wp:effectExtent l="0" t="0" r="0" b="0"/>
            <wp:wrapTopAndBottom/>
            <wp:docPr id="1349" name="image400.png" descr="Gráficos de columnas agrup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400.png"/>
                    <pic:cNvPicPr/>
                  </pic:nvPicPr>
                  <pic:blipFill>
                    <a:blip r:embed="rId1486" cstate="print"/>
                    <a:stretch>
                      <a:fillRect/>
                    </a:stretch>
                  </pic:blipFill>
                  <pic:spPr>
                    <a:xfrm>
                      <a:off x="0" y="0"/>
                      <a:ext cx="3095244" cy="9525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122"/>
        </w:numPr>
        <w:tabs>
          <w:tab w:val="left" w:pos="1441"/>
        </w:tabs>
        <w:ind w:left="709" w:right="719"/>
        <w:jc w:val="center"/>
        <w:rPr>
          <w:sz w:val="24"/>
        </w:rPr>
      </w:pPr>
      <w:r>
        <w:rPr>
          <w:b/>
          <w:color w:val="363636"/>
          <w:sz w:val="24"/>
        </w:rPr>
        <w:t xml:space="preserve">Área apilada </w:t>
      </w:r>
      <w:r>
        <w:rPr>
          <w:rFonts w:ascii="Arial" w:hAnsi="Arial"/>
          <w:b/>
          <w:color w:val="363636"/>
          <w:sz w:val="24"/>
        </w:rPr>
        <w:t xml:space="preserve">– </w:t>
      </w:r>
      <w:r>
        <w:rPr>
          <w:b/>
          <w:color w:val="363636"/>
          <w:sz w:val="24"/>
        </w:rPr>
        <w:t xml:space="preserve">columna agrupada </w:t>
      </w:r>
      <w:r>
        <w:rPr>
          <w:color w:val="363636"/>
          <w:sz w:val="24"/>
        </w:rPr>
        <w:t>Este gráfico combina un gráfico de columnas agrupadas y áreas apiladas, en el que se muestran algunas series de datos como áreas apiladas y otras como columnas en el mismo</w:t>
      </w:r>
      <w:r>
        <w:rPr>
          <w:color w:val="363636"/>
          <w:spacing w:val="-2"/>
          <w:sz w:val="24"/>
        </w:rPr>
        <w:t xml:space="preserve"> </w:t>
      </w:r>
      <w:r>
        <w:rPr>
          <w:color w:val="363636"/>
          <w:sz w:val="24"/>
        </w:rPr>
        <w:t>gráfico.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20736" behindDoc="0" locked="0" layoutInCell="1" allowOverlap="1" wp14:anchorId="52FA66E4" wp14:editId="6B4A10F1">
            <wp:simplePos x="0" y="0"/>
            <wp:positionH relativeFrom="page">
              <wp:posOffset>914400</wp:posOffset>
            </wp:positionH>
            <wp:positionV relativeFrom="paragraph">
              <wp:posOffset>177770</wp:posOffset>
            </wp:positionV>
            <wp:extent cx="3093594" cy="714375"/>
            <wp:effectExtent l="0" t="0" r="0" b="0"/>
            <wp:wrapTopAndBottom/>
            <wp:docPr id="1351" name="image401.png" descr="Área apilada: gráfico de columnas agrup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401.png"/>
                    <pic:cNvPicPr/>
                  </pic:nvPicPr>
                  <pic:blipFill>
                    <a:blip r:embed="rId1487" cstate="print"/>
                    <a:stretch>
                      <a:fillRect/>
                    </a:stretch>
                  </pic:blipFill>
                  <pic:spPr>
                    <a:xfrm>
                      <a:off x="0" y="0"/>
                      <a:ext cx="3093594" cy="714375"/>
                    </a:xfrm>
                    <a:prstGeom prst="rect">
                      <a:avLst/>
                    </a:prstGeom>
                  </pic:spPr>
                </pic:pic>
              </a:graphicData>
            </a:graphic>
          </wp:anchor>
        </w:drawing>
      </w:r>
    </w:p>
    <w:p w:rsidR="00B11E2E" w:rsidRDefault="00B11E2E" w:rsidP="00B11E2E">
      <w:pPr>
        <w:pStyle w:val="Textoindependiente"/>
        <w:spacing w:before="1"/>
        <w:ind w:left="709"/>
        <w:jc w:val="center"/>
        <w:rPr>
          <w:sz w:val="22"/>
        </w:rPr>
      </w:pPr>
    </w:p>
    <w:p w:rsidR="00B11E2E" w:rsidRDefault="00B11E2E" w:rsidP="00B11E2E">
      <w:pPr>
        <w:pStyle w:val="Prrafodelista"/>
        <w:numPr>
          <w:ilvl w:val="0"/>
          <w:numId w:val="122"/>
        </w:numPr>
        <w:tabs>
          <w:tab w:val="left" w:pos="1441"/>
        </w:tabs>
        <w:spacing w:line="237" w:lineRule="auto"/>
        <w:ind w:left="709" w:right="719"/>
        <w:jc w:val="center"/>
        <w:rPr>
          <w:sz w:val="24"/>
        </w:rPr>
      </w:pPr>
      <w:r>
        <w:rPr>
          <w:b/>
          <w:color w:val="363636"/>
          <w:sz w:val="24"/>
        </w:rPr>
        <w:t xml:space="preserve">Combinación personalizada </w:t>
      </w:r>
      <w:r>
        <w:rPr>
          <w:color w:val="363636"/>
          <w:sz w:val="24"/>
        </w:rPr>
        <w:t>Este gráfico le permite combinar los gráficos que desea mostrar en el mismo gráfico.</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021760" behindDoc="0" locked="0" layoutInCell="1" allowOverlap="1" wp14:anchorId="1378DEC5" wp14:editId="1F06F0BA">
            <wp:simplePos x="0" y="0"/>
            <wp:positionH relativeFrom="page">
              <wp:posOffset>914400</wp:posOffset>
            </wp:positionH>
            <wp:positionV relativeFrom="paragraph">
              <wp:posOffset>178541</wp:posOffset>
            </wp:positionV>
            <wp:extent cx="3093594" cy="714375"/>
            <wp:effectExtent l="0" t="0" r="0" b="0"/>
            <wp:wrapTopAndBottom/>
            <wp:docPr id="1353" name="image402.png" descr="Gráfico de combinación persona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402.png"/>
                    <pic:cNvPicPr/>
                  </pic:nvPicPr>
                  <pic:blipFill>
                    <a:blip r:embed="rId1488" cstate="print"/>
                    <a:stretch>
                      <a:fillRect/>
                    </a:stretch>
                  </pic:blipFill>
                  <pic:spPr>
                    <a:xfrm>
                      <a:off x="0" y="0"/>
                      <a:ext cx="3093594" cy="714375"/>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Crear un histograma</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23"/>
        <w:jc w:val="center"/>
      </w:pPr>
      <w:r>
        <w:rPr>
          <w:color w:val="363636"/>
        </w:rPr>
        <w:t>Un histograma o gráfico de Pareto (histograma ordenado) es un gráfico de columnas que muestra los datos de frecuencia. He aquí un ejemplo:</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22784" behindDoc="0" locked="0" layoutInCell="1" allowOverlap="1" wp14:anchorId="684DDC25" wp14:editId="0E0369B6">
            <wp:simplePos x="0" y="0"/>
            <wp:positionH relativeFrom="page">
              <wp:posOffset>457200</wp:posOffset>
            </wp:positionH>
            <wp:positionV relativeFrom="paragraph">
              <wp:posOffset>180924</wp:posOffset>
            </wp:positionV>
            <wp:extent cx="3067812" cy="2590800"/>
            <wp:effectExtent l="0" t="0" r="0" b="0"/>
            <wp:wrapTopAndBottom/>
            <wp:docPr id="1355" name="image394.png" descr="Ejemplo de un gráfico de hist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394.png"/>
                    <pic:cNvPicPr/>
                  </pic:nvPicPr>
                  <pic:blipFill>
                    <a:blip r:embed="rId1480" cstate="print"/>
                    <a:stretch>
                      <a:fillRect/>
                    </a:stretch>
                  </pic:blipFill>
                  <pic:spPr>
                    <a:xfrm>
                      <a:off x="0" y="0"/>
                      <a:ext cx="3067812" cy="2590800"/>
                    </a:xfrm>
                    <a:prstGeom prst="rect">
                      <a:avLst/>
                    </a:prstGeom>
                  </pic:spPr>
                </pic:pic>
              </a:graphicData>
            </a:graphic>
          </wp:anchor>
        </w:drawing>
      </w:r>
    </w:p>
    <w:p w:rsidR="00B11E2E" w:rsidRDefault="00B11E2E" w:rsidP="00B11E2E">
      <w:pPr>
        <w:pStyle w:val="Textoindependiente"/>
        <w:spacing w:before="5"/>
        <w:ind w:left="709"/>
        <w:jc w:val="center"/>
        <w:rPr>
          <w:sz w:val="22"/>
        </w:rPr>
      </w:pPr>
    </w:p>
    <w:p w:rsidR="00B11E2E" w:rsidRDefault="00B11E2E" w:rsidP="00B11E2E">
      <w:pPr>
        <w:pStyle w:val="Textoindependiente"/>
        <w:ind w:left="709" w:right="649"/>
        <w:jc w:val="center"/>
      </w:pPr>
      <w:r>
        <w:rPr>
          <w:color w:val="363636"/>
        </w:rPr>
        <w:t>Para crear un histograma en Excel se proporcionan dos tipos de datos: los que desea analizar y los números de rango que representan los intervalos en los que se basará para medir la frecuencia.</w:t>
      </w:r>
    </w:p>
    <w:p w:rsidR="00B11E2E" w:rsidRDefault="00B11E2E" w:rsidP="00B11E2E">
      <w:pPr>
        <w:pStyle w:val="Textoindependiente"/>
        <w:ind w:left="709"/>
        <w:jc w:val="center"/>
        <w:rPr>
          <w:sz w:val="23"/>
        </w:rPr>
      </w:pPr>
    </w:p>
    <w:p w:rsidR="00B11E2E" w:rsidRDefault="00B11E2E" w:rsidP="00B11E2E">
      <w:pPr>
        <w:pStyle w:val="Ttulo8"/>
        <w:ind w:left="709"/>
        <w:jc w:val="center"/>
      </w:pPr>
      <w:r>
        <w:t>Crear un histograma</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115"/>
        </w:numPr>
        <w:tabs>
          <w:tab w:val="left" w:pos="1441"/>
        </w:tabs>
        <w:ind w:left="709"/>
        <w:jc w:val="center"/>
        <w:rPr>
          <w:sz w:val="24"/>
        </w:rPr>
      </w:pPr>
      <w:r>
        <w:rPr>
          <w:color w:val="363636"/>
          <w:sz w:val="24"/>
        </w:rPr>
        <w:t>Seleccione los</w:t>
      </w:r>
      <w:r>
        <w:rPr>
          <w:color w:val="363636"/>
          <w:spacing w:val="1"/>
          <w:sz w:val="24"/>
        </w:rPr>
        <w:t xml:space="preserve"> </w:t>
      </w:r>
      <w:r>
        <w:rPr>
          <w:color w:val="363636"/>
          <w:sz w:val="24"/>
        </w:rPr>
        <w:t>datos.</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right="428"/>
        <w:jc w:val="center"/>
      </w:pPr>
      <w:r>
        <w:rPr>
          <w:color w:val="363636"/>
        </w:rPr>
        <w:t>(Aquí se muestran los datos que se usaron para crear el histograma de ejemplo anterior).</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23808" behindDoc="0" locked="0" layoutInCell="1" allowOverlap="1" wp14:anchorId="33FB1EAB" wp14:editId="43D45EC3">
            <wp:simplePos x="0" y="0"/>
            <wp:positionH relativeFrom="page">
              <wp:posOffset>914400</wp:posOffset>
            </wp:positionH>
            <wp:positionV relativeFrom="paragraph">
              <wp:posOffset>179388</wp:posOffset>
            </wp:positionV>
            <wp:extent cx="1943100" cy="2362200"/>
            <wp:effectExtent l="0" t="0" r="0" b="0"/>
            <wp:wrapTopAndBottom/>
            <wp:docPr id="1357" name="image403.png" descr="Datos utilizados para crear el gráfico de histograma de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403.png"/>
                    <pic:cNvPicPr/>
                  </pic:nvPicPr>
                  <pic:blipFill>
                    <a:blip r:embed="rId1489" cstate="print"/>
                    <a:stretch>
                      <a:fillRect/>
                    </a:stretch>
                  </pic:blipFill>
                  <pic:spPr>
                    <a:xfrm>
                      <a:off x="0" y="0"/>
                      <a:ext cx="1943100" cy="2362200"/>
                    </a:xfrm>
                    <a:prstGeom prst="rect">
                      <a:avLst/>
                    </a:prstGeom>
                  </pic:spPr>
                </pic:pic>
              </a:graphicData>
            </a:graphic>
          </wp:anchor>
        </w:drawing>
      </w:r>
    </w:p>
    <w:p w:rsidR="00B11E2E" w:rsidRDefault="00B11E2E" w:rsidP="00B11E2E">
      <w:pPr>
        <w:pStyle w:val="Textoindependiente"/>
        <w:spacing w:before="3"/>
        <w:ind w:left="709"/>
        <w:jc w:val="center"/>
        <w:rPr>
          <w:sz w:val="22"/>
        </w:rPr>
      </w:pPr>
    </w:p>
    <w:p w:rsidR="00B11E2E" w:rsidRDefault="00B11E2E" w:rsidP="00B11E2E">
      <w:pPr>
        <w:pStyle w:val="Prrafodelista"/>
        <w:numPr>
          <w:ilvl w:val="0"/>
          <w:numId w:val="115"/>
        </w:numPr>
        <w:tabs>
          <w:tab w:val="left" w:pos="1441"/>
        </w:tabs>
        <w:spacing w:before="1"/>
        <w:ind w:left="709"/>
        <w:jc w:val="center"/>
        <w:rPr>
          <w:sz w:val="24"/>
        </w:rPr>
      </w:pPr>
      <w:r>
        <w:rPr>
          <w:color w:val="363636"/>
          <w:sz w:val="24"/>
        </w:rPr>
        <w:t xml:space="preserve">Haga clic en </w:t>
      </w:r>
      <w:r>
        <w:rPr>
          <w:b/>
          <w:color w:val="363636"/>
          <w:sz w:val="24"/>
        </w:rPr>
        <w:t xml:space="preserve">Insertar </w:t>
      </w:r>
      <w:r>
        <w:rPr>
          <w:color w:val="363636"/>
          <w:sz w:val="24"/>
        </w:rPr>
        <w:t xml:space="preserve">&gt; </w:t>
      </w:r>
      <w:r>
        <w:rPr>
          <w:b/>
          <w:color w:val="363636"/>
          <w:sz w:val="24"/>
        </w:rPr>
        <w:t xml:space="preserve">Insertar gráfico estadístico </w:t>
      </w:r>
      <w:r>
        <w:rPr>
          <w:color w:val="363636"/>
          <w:sz w:val="24"/>
        </w:rPr>
        <w:t>&gt;</w:t>
      </w:r>
      <w:r>
        <w:rPr>
          <w:color w:val="363636"/>
          <w:spacing w:val="1"/>
          <w:sz w:val="24"/>
        </w:rPr>
        <w:t xml:space="preserve"> </w:t>
      </w:r>
      <w:r>
        <w:rPr>
          <w:b/>
          <w:color w:val="363636"/>
          <w:sz w:val="24"/>
        </w:rPr>
        <w:t>Histograma</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544341C" wp14:editId="648FE4C5">
            <wp:extent cx="3142460" cy="1543050"/>
            <wp:effectExtent l="0" t="0" r="0" b="0"/>
            <wp:docPr id="1359" name="image404.png" descr="Gráfico que muestra la pestaña Insertar, gráficos estadísticos &gt; Histo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404.png"/>
                    <pic:cNvPicPr/>
                  </pic:nvPicPr>
                  <pic:blipFill>
                    <a:blip r:embed="rId1490" cstate="print"/>
                    <a:stretch>
                      <a:fillRect/>
                    </a:stretch>
                  </pic:blipFill>
                  <pic:spPr>
                    <a:xfrm>
                      <a:off x="0" y="0"/>
                      <a:ext cx="3142460" cy="1543050"/>
                    </a:xfrm>
                    <a:prstGeom prst="rect">
                      <a:avLst/>
                    </a:prstGeom>
                  </pic:spPr>
                </pic:pic>
              </a:graphicData>
            </a:graphic>
          </wp:inline>
        </w:drawing>
      </w:r>
    </w:p>
    <w:p w:rsidR="00B11E2E" w:rsidRDefault="00B11E2E" w:rsidP="00B11E2E">
      <w:pPr>
        <w:pStyle w:val="Textoindependiente"/>
        <w:spacing w:before="8"/>
        <w:ind w:left="709"/>
        <w:jc w:val="center"/>
        <w:rPr>
          <w:sz w:val="18"/>
        </w:rPr>
      </w:pPr>
    </w:p>
    <w:p w:rsidR="00B11E2E" w:rsidRDefault="00B11E2E" w:rsidP="00B11E2E">
      <w:pPr>
        <w:spacing w:before="54" w:line="237" w:lineRule="auto"/>
        <w:ind w:left="709" w:right="2160"/>
        <w:jc w:val="center"/>
        <w:rPr>
          <w:sz w:val="24"/>
        </w:rPr>
      </w:pPr>
      <w:r>
        <w:rPr>
          <w:color w:val="363636"/>
          <w:sz w:val="24"/>
        </w:rPr>
        <w:t xml:space="preserve">También puede crear un histograma desde la pestaña </w:t>
      </w:r>
      <w:r>
        <w:rPr>
          <w:b/>
          <w:color w:val="363636"/>
          <w:sz w:val="24"/>
        </w:rPr>
        <w:t>Todos los gráficos</w:t>
      </w:r>
      <w:r>
        <w:rPr>
          <w:color w:val="363636"/>
          <w:sz w:val="24"/>
        </w:rPr>
        <w:t xml:space="preserve">, en </w:t>
      </w:r>
      <w:r>
        <w:rPr>
          <w:b/>
          <w:color w:val="363636"/>
          <w:sz w:val="24"/>
        </w:rPr>
        <w:t>Gráficos recomendados</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9"/>
        <w:spacing w:before="1"/>
        <w:ind w:left="709"/>
        <w:jc w:val="center"/>
      </w:pPr>
      <w:r>
        <w:rPr>
          <w:color w:val="363636"/>
        </w:rPr>
        <w:t>Sugerencias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122"/>
        </w:numPr>
        <w:tabs>
          <w:tab w:val="left" w:pos="1440"/>
          <w:tab w:val="left" w:pos="1441"/>
        </w:tabs>
        <w:ind w:left="709"/>
        <w:jc w:val="center"/>
        <w:rPr>
          <w:sz w:val="24"/>
        </w:rPr>
      </w:pPr>
      <w:r>
        <w:rPr>
          <w:color w:val="363636"/>
          <w:sz w:val="24"/>
        </w:rPr>
        <w:t xml:space="preserve">Use las pestañas </w:t>
      </w:r>
      <w:r>
        <w:rPr>
          <w:b/>
          <w:color w:val="363636"/>
          <w:sz w:val="24"/>
        </w:rPr>
        <w:t xml:space="preserve">Diseño </w:t>
      </w:r>
      <w:r>
        <w:rPr>
          <w:color w:val="363636"/>
          <w:sz w:val="24"/>
        </w:rPr>
        <w:t xml:space="preserve">y </w:t>
      </w:r>
      <w:r>
        <w:rPr>
          <w:b/>
          <w:color w:val="363636"/>
          <w:sz w:val="24"/>
        </w:rPr>
        <w:t xml:space="preserve">Formato </w:t>
      </w:r>
      <w:r>
        <w:rPr>
          <w:color w:val="363636"/>
          <w:sz w:val="24"/>
        </w:rPr>
        <w:t>para personalizar el aspecto del</w:t>
      </w:r>
      <w:r>
        <w:rPr>
          <w:color w:val="363636"/>
          <w:spacing w:val="-8"/>
          <w:sz w:val="24"/>
        </w:rPr>
        <w:t xml:space="preserve"> </w:t>
      </w:r>
      <w:r>
        <w:rPr>
          <w:color w:val="363636"/>
          <w:sz w:val="24"/>
        </w:rPr>
        <w:t>gráfico.</w:t>
      </w:r>
    </w:p>
    <w:p w:rsidR="00B11E2E" w:rsidRDefault="00B11E2E" w:rsidP="00B11E2E">
      <w:pPr>
        <w:pStyle w:val="Prrafodelista"/>
        <w:numPr>
          <w:ilvl w:val="0"/>
          <w:numId w:val="122"/>
        </w:numPr>
        <w:tabs>
          <w:tab w:val="left" w:pos="1440"/>
          <w:tab w:val="left" w:pos="1441"/>
        </w:tabs>
        <w:spacing w:before="3" w:line="237" w:lineRule="auto"/>
        <w:ind w:left="709" w:right="901"/>
        <w:jc w:val="center"/>
        <w:rPr>
          <w:sz w:val="24"/>
        </w:rPr>
      </w:pPr>
      <w:r>
        <w:rPr>
          <w:color w:val="363636"/>
          <w:sz w:val="24"/>
        </w:rPr>
        <w:t xml:space="preserve">Si no ve estas pestañas, haga clic en cualquier parte del histograma para agregar las </w:t>
      </w:r>
      <w:r>
        <w:rPr>
          <w:b/>
          <w:color w:val="363636"/>
          <w:sz w:val="24"/>
        </w:rPr>
        <w:t xml:space="preserve">Herramientas de gráficos </w:t>
      </w:r>
      <w:r>
        <w:rPr>
          <w:color w:val="363636"/>
          <w:sz w:val="24"/>
        </w:rPr>
        <w:t>a la</w:t>
      </w:r>
      <w:r>
        <w:rPr>
          <w:color w:val="363636"/>
          <w:spacing w:val="-4"/>
          <w:sz w:val="24"/>
        </w:rPr>
        <w:t xml:space="preserve"> </w:t>
      </w:r>
      <w:r>
        <w:rPr>
          <w:color w:val="363636"/>
          <w:sz w:val="24"/>
        </w:rPr>
        <w:t>cinta.</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24832" behindDoc="0" locked="0" layoutInCell="1" allowOverlap="1" wp14:anchorId="7F484828" wp14:editId="13052AA2">
            <wp:simplePos x="0" y="0"/>
            <wp:positionH relativeFrom="page">
              <wp:posOffset>457200</wp:posOffset>
            </wp:positionH>
            <wp:positionV relativeFrom="paragraph">
              <wp:posOffset>179994</wp:posOffset>
            </wp:positionV>
            <wp:extent cx="1697256" cy="619125"/>
            <wp:effectExtent l="0" t="0" r="0" b="0"/>
            <wp:wrapTopAndBottom/>
            <wp:docPr id="1361" name="image348.jpeg" descr="Pestañas Diseño y Formato para Herramientas de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348.jpeg"/>
                    <pic:cNvPicPr/>
                  </pic:nvPicPr>
                  <pic:blipFill>
                    <a:blip r:embed="rId1410" cstate="print"/>
                    <a:stretch>
                      <a:fillRect/>
                    </a:stretch>
                  </pic:blipFill>
                  <pic:spPr>
                    <a:xfrm>
                      <a:off x="0" y="0"/>
                      <a:ext cx="1697256" cy="619125"/>
                    </a:xfrm>
                    <a:prstGeom prst="rect">
                      <a:avLst/>
                    </a:prstGeom>
                  </pic:spPr>
                </pic:pic>
              </a:graphicData>
            </a:graphic>
          </wp:anchor>
        </w:drawing>
      </w:r>
    </w:p>
    <w:p w:rsidR="00B11E2E" w:rsidRDefault="00B11E2E" w:rsidP="00B11E2E">
      <w:pPr>
        <w:pStyle w:val="Textoindependiente"/>
        <w:spacing w:before="7"/>
        <w:ind w:left="709"/>
        <w:jc w:val="center"/>
        <w:rPr>
          <w:sz w:val="23"/>
        </w:rPr>
      </w:pPr>
    </w:p>
    <w:p w:rsidR="00B11E2E" w:rsidRDefault="00B11E2E" w:rsidP="00B11E2E">
      <w:pPr>
        <w:pStyle w:val="Ttulo8"/>
        <w:ind w:left="709"/>
        <w:jc w:val="center"/>
      </w:pPr>
      <w:r>
        <w:t>Configurar clases de histograma</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114"/>
        </w:numPr>
        <w:tabs>
          <w:tab w:val="left" w:pos="1441"/>
        </w:tabs>
        <w:ind w:left="709" w:right="1040"/>
        <w:jc w:val="center"/>
        <w:rPr>
          <w:sz w:val="24"/>
        </w:rPr>
      </w:pPr>
      <w:r>
        <w:rPr>
          <w:color w:val="363636"/>
          <w:sz w:val="24"/>
        </w:rPr>
        <w:t xml:space="preserve">Haga clic con el botón secundario en el eje horizontal del gráfico y luego haga clic en </w:t>
      </w:r>
      <w:r>
        <w:rPr>
          <w:b/>
          <w:color w:val="363636"/>
          <w:sz w:val="24"/>
        </w:rPr>
        <w:t xml:space="preserve">Formato de ejes </w:t>
      </w:r>
      <w:r>
        <w:rPr>
          <w:color w:val="363636"/>
          <w:sz w:val="24"/>
        </w:rPr>
        <w:t xml:space="preserve">y en </w:t>
      </w:r>
      <w:r>
        <w:rPr>
          <w:b/>
          <w:color w:val="363636"/>
          <w:sz w:val="24"/>
        </w:rPr>
        <w:t>Opciones del</w:t>
      </w:r>
      <w:r>
        <w:rPr>
          <w:b/>
          <w:color w:val="363636"/>
          <w:spacing w:val="-2"/>
          <w:sz w:val="24"/>
        </w:rPr>
        <w:t xml:space="preserve"> </w:t>
      </w:r>
      <w:r>
        <w:rPr>
          <w:b/>
          <w:color w:val="363636"/>
          <w:sz w:val="24"/>
        </w:rPr>
        <w:t>eje</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25856" behindDoc="0" locked="0" layoutInCell="1" allowOverlap="1" wp14:anchorId="48414552" wp14:editId="0B0D24AC">
            <wp:simplePos x="0" y="0"/>
            <wp:positionH relativeFrom="page">
              <wp:posOffset>914400</wp:posOffset>
            </wp:positionH>
            <wp:positionV relativeFrom="paragraph">
              <wp:posOffset>177894</wp:posOffset>
            </wp:positionV>
            <wp:extent cx="2458212" cy="2133600"/>
            <wp:effectExtent l="0" t="0" r="0" b="0"/>
            <wp:wrapTopAndBottom/>
            <wp:docPr id="1363" name="image405.png" descr="Comando Formato de ejes en el menú de función ráp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405.png"/>
                    <pic:cNvPicPr/>
                  </pic:nvPicPr>
                  <pic:blipFill>
                    <a:blip r:embed="rId1491" cstate="print"/>
                    <a:stretch>
                      <a:fillRect/>
                    </a:stretch>
                  </pic:blipFill>
                  <pic:spPr>
                    <a:xfrm>
                      <a:off x="0" y="0"/>
                      <a:ext cx="2458212" cy="2133600"/>
                    </a:xfrm>
                    <a:prstGeom prst="rect">
                      <a:avLst/>
                    </a:prstGeom>
                  </pic:spPr>
                </pic:pic>
              </a:graphicData>
            </a:graphic>
          </wp:anchor>
        </w:drawing>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114"/>
        </w:numPr>
        <w:tabs>
          <w:tab w:val="left" w:pos="1441"/>
        </w:tabs>
        <w:spacing w:line="237" w:lineRule="auto"/>
        <w:ind w:left="709" w:right="914"/>
        <w:jc w:val="center"/>
        <w:rPr>
          <w:sz w:val="24"/>
        </w:rPr>
      </w:pPr>
      <w:r>
        <w:rPr>
          <w:color w:val="363636"/>
          <w:sz w:val="24"/>
        </w:rPr>
        <w:t xml:space="preserve">Use la información de la siguiente tabla para decidir cuáles son las opciones que quiere establecer en el panel </w:t>
      </w:r>
      <w:r>
        <w:rPr>
          <w:b/>
          <w:color w:val="363636"/>
          <w:sz w:val="24"/>
        </w:rPr>
        <w:t>Formato de</w:t>
      </w:r>
      <w:r>
        <w:rPr>
          <w:b/>
          <w:color w:val="363636"/>
          <w:spacing w:val="-4"/>
          <w:sz w:val="24"/>
        </w:rPr>
        <w:t xml:space="preserve"> </w:t>
      </w:r>
      <w:r>
        <w:rPr>
          <w:b/>
          <w:color w:val="363636"/>
          <w:sz w:val="24"/>
        </w:rPr>
        <w:t>ejes</w:t>
      </w:r>
      <w:r>
        <w:rPr>
          <w:color w:val="363636"/>
          <w:sz w:val="24"/>
        </w:rPr>
        <w:t>.</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1293" w:type="dxa"/>
        <w:tblLayout w:type="fixed"/>
        <w:tblLook w:val="01E0" w:firstRow="1" w:lastRow="1" w:firstColumn="1" w:lastColumn="1" w:noHBand="0" w:noVBand="0"/>
      </w:tblPr>
      <w:tblGrid>
        <w:gridCol w:w="1702"/>
        <w:gridCol w:w="8073"/>
      </w:tblGrid>
      <w:tr w:rsidR="00B11E2E" w:rsidTr="004A25A1">
        <w:trPr>
          <w:trHeight w:val="296"/>
        </w:trPr>
        <w:tc>
          <w:tcPr>
            <w:tcW w:w="1702" w:type="dxa"/>
          </w:tcPr>
          <w:p w:rsidR="00B11E2E" w:rsidRDefault="00B11E2E" w:rsidP="004A25A1">
            <w:pPr>
              <w:pStyle w:val="TableParagraph"/>
              <w:spacing w:line="244" w:lineRule="exact"/>
              <w:ind w:left="709"/>
              <w:jc w:val="center"/>
              <w:rPr>
                <w:b/>
                <w:sz w:val="24"/>
              </w:rPr>
            </w:pPr>
            <w:r>
              <w:rPr>
                <w:b/>
                <w:color w:val="363636"/>
                <w:sz w:val="24"/>
              </w:rPr>
              <w:t>Opción</w:t>
            </w:r>
          </w:p>
        </w:tc>
        <w:tc>
          <w:tcPr>
            <w:tcW w:w="8073" w:type="dxa"/>
          </w:tcPr>
          <w:p w:rsidR="00B11E2E" w:rsidRDefault="00B11E2E" w:rsidP="004A25A1">
            <w:pPr>
              <w:pStyle w:val="TableParagraph"/>
              <w:spacing w:line="244" w:lineRule="exact"/>
              <w:ind w:left="709"/>
              <w:jc w:val="center"/>
              <w:rPr>
                <w:b/>
                <w:sz w:val="24"/>
              </w:rPr>
            </w:pPr>
            <w:r>
              <w:rPr>
                <w:b/>
                <w:color w:val="363636"/>
                <w:sz w:val="24"/>
              </w:rPr>
              <w:t>Descripción</w:t>
            </w:r>
          </w:p>
        </w:tc>
      </w:tr>
      <w:tr w:rsidR="00B11E2E" w:rsidTr="004A25A1">
        <w:trPr>
          <w:trHeight w:val="879"/>
        </w:trPr>
        <w:tc>
          <w:tcPr>
            <w:tcW w:w="1702" w:type="dxa"/>
          </w:tcPr>
          <w:p w:rsidR="00B11E2E" w:rsidRDefault="00B11E2E" w:rsidP="004A25A1">
            <w:pPr>
              <w:pStyle w:val="TableParagraph"/>
              <w:ind w:left="709"/>
              <w:jc w:val="center"/>
              <w:rPr>
                <w:sz w:val="24"/>
              </w:rPr>
            </w:pPr>
          </w:p>
          <w:p w:rsidR="00B11E2E" w:rsidRDefault="00B11E2E" w:rsidP="004A25A1">
            <w:pPr>
              <w:pStyle w:val="TableParagraph"/>
              <w:spacing w:before="149"/>
              <w:ind w:left="709"/>
              <w:jc w:val="center"/>
              <w:rPr>
                <w:b/>
                <w:sz w:val="24"/>
              </w:rPr>
            </w:pPr>
            <w:r>
              <w:rPr>
                <w:b/>
                <w:color w:val="363636"/>
                <w:sz w:val="24"/>
              </w:rPr>
              <w:t>Por categoría</w:t>
            </w:r>
          </w:p>
        </w:tc>
        <w:tc>
          <w:tcPr>
            <w:tcW w:w="8073" w:type="dxa"/>
          </w:tcPr>
          <w:p w:rsidR="00B11E2E" w:rsidRDefault="00B11E2E" w:rsidP="004A25A1">
            <w:pPr>
              <w:pStyle w:val="TableParagraph"/>
              <w:spacing w:before="8"/>
              <w:ind w:left="709" w:right="179"/>
              <w:jc w:val="center"/>
              <w:rPr>
                <w:sz w:val="24"/>
              </w:rPr>
            </w:pPr>
            <w:r>
              <w:rPr>
                <w:color w:val="363636"/>
                <w:sz w:val="24"/>
              </w:rPr>
              <w:t>Elija esta opción cuando las categorías (eje horizontal) se basan en texto, no en valores numéricos. El histograma agrupará las mismas categorías y sumará los</w:t>
            </w:r>
          </w:p>
          <w:p w:rsidR="00B11E2E" w:rsidRDefault="00B11E2E" w:rsidP="004A25A1">
            <w:pPr>
              <w:pStyle w:val="TableParagraph"/>
              <w:spacing w:line="266" w:lineRule="exact"/>
              <w:ind w:left="709"/>
              <w:jc w:val="center"/>
              <w:rPr>
                <w:sz w:val="24"/>
              </w:rPr>
            </w:pPr>
            <w:r>
              <w:rPr>
                <w:color w:val="363636"/>
                <w:sz w:val="24"/>
              </w:rPr>
              <w:t>valores en el eje de valores.</w:t>
            </w:r>
          </w:p>
        </w:tc>
      </w:tr>
    </w:tbl>
    <w:p w:rsidR="00B11E2E" w:rsidRDefault="00B11E2E" w:rsidP="00B11E2E">
      <w:pPr>
        <w:spacing w:line="266" w:lineRule="exact"/>
        <w:ind w:left="709"/>
        <w:jc w:val="center"/>
        <w:rPr>
          <w:sz w:val="24"/>
        </w:rPr>
        <w:sectPr w:rsidR="00B11E2E" w:rsidSect="00B93CC3">
          <w:pgSz w:w="11910" w:h="16840"/>
          <w:pgMar w:top="700" w:right="144" w:bottom="1620" w:left="0" w:header="0" w:footer="1112" w:gutter="0"/>
          <w:cols w:space="720"/>
        </w:sectPr>
      </w:pPr>
    </w:p>
    <w:tbl>
      <w:tblPr>
        <w:tblStyle w:val="TableNormal"/>
        <w:tblW w:w="0" w:type="auto"/>
        <w:tblInd w:w="1293" w:type="dxa"/>
        <w:tblLayout w:type="fixed"/>
        <w:tblLook w:val="01E0" w:firstRow="1" w:lastRow="1" w:firstColumn="1" w:lastColumn="1" w:noHBand="0" w:noVBand="0"/>
      </w:tblPr>
      <w:tblGrid>
        <w:gridCol w:w="1735"/>
        <w:gridCol w:w="8273"/>
      </w:tblGrid>
      <w:tr w:rsidR="00B11E2E" w:rsidTr="004A25A1">
        <w:trPr>
          <w:trHeight w:val="882"/>
        </w:trPr>
        <w:tc>
          <w:tcPr>
            <w:tcW w:w="1735" w:type="dxa"/>
          </w:tcPr>
          <w:p w:rsidR="00B11E2E" w:rsidRDefault="00B11E2E" w:rsidP="004A25A1">
            <w:pPr>
              <w:pStyle w:val="TableParagraph"/>
              <w:ind w:left="709"/>
              <w:jc w:val="center"/>
              <w:rPr>
                <w:rFonts w:ascii="Times New Roman"/>
              </w:rPr>
            </w:pPr>
          </w:p>
        </w:tc>
        <w:tc>
          <w:tcPr>
            <w:tcW w:w="8273" w:type="dxa"/>
          </w:tcPr>
          <w:p w:rsidR="00B11E2E" w:rsidRDefault="00B11E2E" w:rsidP="004A25A1">
            <w:pPr>
              <w:pStyle w:val="TableParagraph"/>
              <w:spacing w:line="244" w:lineRule="exact"/>
              <w:ind w:left="709"/>
              <w:jc w:val="center"/>
              <w:rPr>
                <w:sz w:val="24"/>
              </w:rPr>
            </w:pPr>
            <w:r>
              <w:rPr>
                <w:b/>
                <w:color w:val="363636"/>
                <w:sz w:val="24"/>
              </w:rPr>
              <w:t xml:space="preserve">Sugerencia </w:t>
            </w:r>
            <w:r>
              <w:rPr>
                <w:color w:val="363636"/>
                <w:sz w:val="24"/>
              </w:rPr>
              <w:t>Para contar el número de apariciones de cadenas de texto, agregue</w:t>
            </w:r>
          </w:p>
          <w:p w:rsidR="00B11E2E" w:rsidRDefault="00B11E2E" w:rsidP="004A25A1">
            <w:pPr>
              <w:pStyle w:val="TableParagraph"/>
              <w:ind w:left="709" w:right="181"/>
              <w:jc w:val="center"/>
              <w:rPr>
                <w:sz w:val="24"/>
              </w:rPr>
            </w:pPr>
            <w:r>
              <w:rPr>
                <w:color w:val="363636"/>
                <w:sz w:val="24"/>
              </w:rPr>
              <w:t xml:space="preserve">una columna y rellénela con el valor "1" y, luego, trace el histograma y establezca las clases en </w:t>
            </w:r>
            <w:r>
              <w:rPr>
                <w:b/>
                <w:color w:val="363636"/>
                <w:sz w:val="24"/>
              </w:rPr>
              <w:t>Por categoría</w:t>
            </w:r>
            <w:r>
              <w:rPr>
                <w:color w:val="363636"/>
                <w:sz w:val="24"/>
              </w:rPr>
              <w:t>.</w:t>
            </w:r>
          </w:p>
        </w:tc>
      </w:tr>
      <w:tr w:rsidR="00B11E2E" w:rsidTr="004A25A1">
        <w:trPr>
          <w:trHeight w:val="645"/>
        </w:trPr>
        <w:tc>
          <w:tcPr>
            <w:tcW w:w="1735" w:type="dxa"/>
          </w:tcPr>
          <w:p w:rsidR="00B11E2E" w:rsidRDefault="00B11E2E" w:rsidP="004A25A1">
            <w:pPr>
              <w:pStyle w:val="TableParagraph"/>
              <w:spacing w:before="154"/>
              <w:ind w:left="709"/>
              <w:jc w:val="center"/>
              <w:rPr>
                <w:b/>
                <w:sz w:val="24"/>
              </w:rPr>
            </w:pPr>
            <w:r>
              <w:rPr>
                <w:b/>
                <w:color w:val="363636"/>
                <w:sz w:val="24"/>
              </w:rPr>
              <w:t>Automática</w:t>
            </w:r>
          </w:p>
        </w:tc>
        <w:tc>
          <w:tcPr>
            <w:tcW w:w="8273" w:type="dxa"/>
          </w:tcPr>
          <w:p w:rsidR="00B11E2E" w:rsidRDefault="00B11E2E" w:rsidP="004A25A1">
            <w:pPr>
              <w:pStyle w:val="TableParagraph"/>
              <w:spacing w:before="8"/>
              <w:ind w:left="709" w:right="212"/>
              <w:jc w:val="center"/>
              <w:rPr>
                <w:sz w:val="24"/>
              </w:rPr>
            </w:pPr>
            <w:r>
              <w:rPr>
                <w:color w:val="363636"/>
                <w:sz w:val="24"/>
              </w:rPr>
              <w:t xml:space="preserve">Esta es la opción predeterminada para histogramas. El ancho del rango se calcula utilizando </w:t>
            </w:r>
            <w:hyperlink r:id="rId1492" w:anchor="BKMK_ScottRefRule">
              <w:r>
                <w:rPr>
                  <w:color w:val="363636"/>
                  <w:sz w:val="24"/>
                </w:rPr>
                <w:t>la regla de referencia normal de Scott</w:t>
              </w:r>
            </w:hyperlink>
            <w:r>
              <w:rPr>
                <w:color w:val="363636"/>
                <w:sz w:val="24"/>
              </w:rPr>
              <w:t>.</w:t>
            </w:r>
          </w:p>
        </w:tc>
      </w:tr>
      <w:tr w:rsidR="00B11E2E" w:rsidTr="004A25A1">
        <w:trPr>
          <w:trHeight w:val="645"/>
        </w:trPr>
        <w:tc>
          <w:tcPr>
            <w:tcW w:w="1735" w:type="dxa"/>
          </w:tcPr>
          <w:p w:rsidR="00B11E2E" w:rsidRDefault="00B11E2E" w:rsidP="004A25A1">
            <w:pPr>
              <w:pStyle w:val="TableParagraph"/>
              <w:spacing w:before="8"/>
              <w:ind w:left="709" w:right="519"/>
              <w:jc w:val="center"/>
              <w:rPr>
                <w:b/>
                <w:sz w:val="24"/>
              </w:rPr>
            </w:pPr>
            <w:r>
              <w:rPr>
                <w:b/>
                <w:color w:val="363636"/>
                <w:sz w:val="24"/>
              </w:rPr>
              <w:t>Ancho del rango</w:t>
            </w:r>
          </w:p>
        </w:tc>
        <w:tc>
          <w:tcPr>
            <w:tcW w:w="8273" w:type="dxa"/>
          </w:tcPr>
          <w:p w:rsidR="00B11E2E" w:rsidRDefault="00B11E2E" w:rsidP="004A25A1">
            <w:pPr>
              <w:pStyle w:val="TableParagraph"/>
              <w:spacing w:before="8"/>
              <w:ind w:left="709" w:right="348"/>
              <w:jc w:val="center"/>
              <w:rPr>
                <w:sz w:val="24"/>
              </w:rPr>
            </w:pPr>
            <w:r>
              <w:rPr>
                <w:color w:val="363636"/>
                <w:sz w:val="24"/>
              </w:rPr>
              <w:t>Escriba un número decimal positivo para el número de puntos de datos en cada intervalo.</w:t>
            </w:r>
          </w:p>
        </w:tc>
      </w:tr>
      <w:tr w:rsidR="00B11E2E" w:rsidTr="004A25A1">
        <w:trPr>
          <w:trHeight w:val="645"/>
        </w:trPr>
        <w:tc>
          <w:tcPr>
            <w:tcW w:w="1735" w:type="dxa"/>
          </w:tcPr>
          <w:p w:rsidR="00B11E2E" w:rsidRDefault="00B11E2E" w:rsidP="004A25A1">
            <w:pPr>
              <w:pStyle w:val="TableParagraph"/>
              <w:spacing w:before="8"/>
              <w:ind w:left="709" w:right="393"/>
              <w:jc w:val="center"/>
              <w:rPr>
                <w:b/>
                <w:sz w:val="24"/>
              </w:rPr>
            </w:pPr>
            <w:r>
              <w:rPr>
                <w:b/>
                <w:color w:val="363636"/>
                <w:sz w:val="24"/>
              </w:rPr>
              <w:t>Número de rangos</w:t>
            </w:r>
          </w:p>
        </w:tc>
        <w:tc>
          <w:tcPr>
            <w:tcW w:w="8273" w:type="dxa"/>
          </w:tcPr>
          <w:p w:rsidR="00B11E2E" w:rsidRDefault="00B11E2E" w:rsidP="004A25A1">
            <w:pPr>
              <w:pStyle w:val="TableParagraph"/>
              <w:spacing w:before="8"/>
              <w:ind w:left="709" w:right="1506"/>
              <w:jc w:val="center"/>
              <w:rPr>
                <w:sz w:val="24"/>
              </w:rPr>
            </w:pPr>
            <w:r>
              <w:rPr>
                <w:color w:val="363636"/>
                <w:sz w:val="24"/>
              </w:rPr>
              <w:t>Escriba el número de rangos del histograma (incluidos los rangos de desbordamiento y subdesbordamiento).</w:t>
            </w:r>
          </w:p>
        </w:tc>
      </w:tr>
      <w:tr w:rsidR="00B11E2E" w:rsidTr="004A25A1">
        <w:trPr>
          <w:trHeight w:val="938"/>
        </w:trPr>
        <w:tc>
          <w:tcPr>
            <w:tcW w:w="1735" w:type="dxa"/>
          </w:tcPr>
          <w:p w:rsidR="00B11E2E" w:rsidRDefault="00B11E2E" w:rsidP="004A25A1">
            <w:pPr>
              <w:pStyle w:val="TableParagraph"/>
              <w:spacing w:before="154"/>
              <w:ind w:left="709" w:right="471"/>
              <w:jc w:val="center"/>
              <w:rPr>
                <w:b/>
                <w:sz w:val="24"/>
              </w:rPr>
            </w:pPr>
            <w:r>
              <w:rPr>
                <w:b/>
                <w:color w:val="363636"/>
                <w:sz w:val="24"/>
              </w:rPr>
              <w:t>Desbordar rango</w:t>
            </w:r>
          </w:p>
        </w:tc>
        <w:tc>
          <w:tcPr>
            <w:tcW w:w="8273" w:type="dxa"/>
          </w:tcPr>
          <w:p w:rsidR="00B11E2E" w:rsidRDefault="00B11E2E" w:rsidP="004A25A1">
            <w:pPr>
              <w:pStyle w:val="TableParagraph"/>
              <w:spacing w:before="8"/>
              <w:ind w:left="709" w:right="237"/>
              <w:jc w:val="center"/>
              <w:rPr>
                <w:sz w:val="24"/>
              </w:rPr>
            </w:pPr>
            <w:r>
              <w:rPr>
                <w:color w:val="363636"/>
                <w:sz w:val="24"/>
              </w:rPr>
              <w:t>Marque esta casilla para crear un rango para todos los valores por encima del valor del cuadro de la derecha. Para cambiar el valor, escriba un número decimal diferente en el cuadro.</w:t>
            </w:r>
          </w:p>
        </w:tc>
      </w:tr>
      <w:tr w:rsidR="00B11E2E" w:rsidTr="004A25A1">
        <w:trPr>
          <w:trHeight w:val="882"/>
        </w:trPr>
        <w:tc>
          <w:tcPr>
            <w:tcW w:w="1735" w:type="dxa"/>
          </w:tcPr>
          <w:p w:rsidR="00B11E2E" w:rsidRDefault="00B11E2E" w:rsidP="004A25A1">
            <w:pPr>
              <w:pStyle w:val="TableParagraph"/>
              <w:spacing w:before="154"/>
              <w:ind w:left="709" w:right="122"/>
              <w:jc w:val="center"/>
              <w:rPr>
                <w:b/>
                <w:sz w:val="24"/>
              </w:rPr>
            </w:pPr>
            <w:r>
              <w:rPr>
                <w:b/>
                <w:color w:val="363636"/>
                <w:sz w:val="24"/>
              </w:rPr>
              <w:t>Subdesbordar rango</w:t>
            </w:r>
          </w:p>
        </w:tc>
        <w:tc>
          <w:tcPr>
            <w:tcW w:w="8273" w:type="dxa"/>
          </w:tcPr>
          <w:p w:rsidR="00B11E2E" w:rsidRDefault="00B11E2E" w:rsidP="004A25A1">
            <w:pPr>
              <w:pStyle w:val="TableParagraph"/>
              <w:spacing w:before="8"/>
              <w:ind w:left="709" w:right="181"/>
              <w:jc w:val="center"/>
              <w:rPr>
                <w:sz w:val="24"/>
              </w:rPr>
            </w:pPr>
            <w:r>
              <w:rPr>
                <w:color w:val="363636"/>
                <w:sz w:val="24"/>
              </w:rPr>
              <w:t>Marque esta casilla para crear un rango para todos los valores iguales o por debajo del valor del cuadro de la derecha. Para cambiar el valor, escriba un</w:t>
            </w:r>
          </w:p>
          <w:p w:rsidR="00B11E2E" w:rsidRDefault="00B11E2E" w:rsidP="004A25A1">
            <w:pPr>
              <w:pStyle w:val="TableParagraph"/>
              <w:spacing w:line="269" w:lineRule="exact"/>
              <w:ind w:left="709"/>
              <w:jc w:val="center"/>
              <w:rPr>
                <w:sz w:val="24"/>
              </w:rPr>
            </w:pPr>
            <w:r>
              <w:rPr>
                <w:color w:val="363636"/>
                <w:sz w:val="24"/>
              </w:rPr>
              <w:t>número decimal diferente en el cuadro.</w:t>
            </w:r>
          </w:p>
        </w:tc>
      </w:tr>
    </w:tbl>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20"/>
        </w:rPr>
      </w:pPr>
    </w:p>
    <w:p w:rsidR="00B11E2E" w:rsidRDefault="00B11E2E" w:rsidP="00B11E2E">
      <w:pPr>
        <w:pStyle w:val="Textoindependiente"/>
        <w:spacing w:before="5"/>
        <w:ind w:left="709"/>
        <w:jc w:val="center"/>
        <w:rPr>
          <w:sz w:val="20"/>
        </w:rPr>
      </w:pPr>
    </w:p>
    <w:p w:rsidR="00B11E2E" w:rsidRDefault="00B11E2E" w:rsidP="00B11E2E">
      <w:pPr>
        <w:pStyle w:val="Textoindependiente"/>
        <w:spacing w:before="52"/>
        <w:ind w:left="709"/>
        <w:jc w:val="center"/>
      </w:pPr>
      <w:r>
        <w:rPr>
          <w:noProof/>
          <w:lang w:val="es-MX" w:eastAsia="es-MX"/>
        </w:rPr>
        <w:drawing>
          <wp:anchor distT="0" distB="0" distL="0" distR="0" simplePos="0" relativeHeight="252216320" behindDoc="0" locked="0" layoutInCell="1" allowOverlap="1" wp14:anchorId="124491B6" wp14:editId="6B96A192">
            <wp:simplePos x="0" y="0"/>
            <wp:positionH relativeFrom="page">
              <wp:posOffset>914400</wp:posOffset>
            </wp:positionH>
            <wp:positionV relativeFrom="paragraph">
              <wp:posOffset>-3669337</wp:posOffset>
            </wp:positionV>
            <wp:extent cx="2904744" cy="3848100"/>
            <wp:effectExtent l="0" t="0" r="0" b="0"/>
            <wp:wrapNone/>
            <wp:docPr id="1365" name="image406.png" descr="Panel de tareas Formato de 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406.png"/>
                    <pic:cNvPicPr/>
                  </pic:nvPicPr>
                  <pic:blipFill>
                    <a:blip r:embed="rId1493" cstate="print"/>
                    <a:stretch>
                      <a:fillRect/>
                    </a:stretch>
                  </pic:blipFill>
                  <pic:spPr>
                    <a:xfrm>
                      <a:off x="0" y="0"/>
                      <a:ext cx="2904744" cy="3848100"/>
                    </a:xfrm>
                    <a:prstGeom prst="rect">
                      <a:avLst/>
                    </a:prstGeom>
                  </pic:spPr>
                </pic:pic>
              </a:graphicData>
            </a:graphic>
          </wp:anchor>
        </w:drawing>
      </w:r>
      <w:r>
        <w:rPr>
          <w:color w:val="363636"/>
        </w:rPr>
        <w:t>3.</w:t>
      </w:r>
    </w:p>
    <w:p w:rsidR="00B11E2E" w:rsidRDefault="00B11E2E" w:rsidP="00B11E2E">
      <w:pPr>
        <w:pStyle w:val="Textoindependiente"/>
        <w:spacing w:before="8"/>
        <w:ind w:left="709"/>
        <w:jc w:val="center"/>
        <w:rPr>
          <w:sz w:val="13"/>
        </w:rPr>
      </w:pPr>
    </w:p>
    <w:p w:rsidR="00B11E2E" w:rsidRDefault="00B11E2E" w:rsidP="00B11E2E">
      <w:pPr>
        <w:pStyle w:val="Textoindependiente"/>
        <w:spacing w:before="51"/>
        <w:ind w:left="709" w:right="830"/>
        <w:jc w:val="center"/>
      </w:pPr>
      <w:r>
        <w:rPr>
          <w:b/>
          <w:color w:val="363636"/>
        </w:rPr>
        <w:t xml:space="preserve">Sugerencia </w:t>
      </w:r>
      <w:r>
        <w:rPr>
          <w:color w:val="363636"/>
        </w:rPr>
        <w:t xml:space="preserve">Para obtener más información sobre el histograma y conocer cómo le ayuda a visualizar datos estadísticos, consulte esta </w:t>
      </w:r>
      <w:hyperlink r:id="rId1494">
        <w:r>
          <w:rPr>
            <w:color w:val="363636"/>
          </w:rPr>
          <w:t>entrada de blog sobre el histograma, el diagrama de Pareto y el gráfico de cajas</w:t>
        </w:r>
      </w:hyperlink>
      <w:r>
        <w:rPr>
          <w:color w:val="363636"/>
        </w:rPr>
        <w:t xml:space="preserve"> </w:t>
      </w:r>
      <w:hyperlink r:id="rId1495">
        <w:r>
          <w:rPr>
            <w:color w:val="363636"/>
          </w:rPr>
          <w:t xml:space="preserve">y bigotes </w:t>
        </w:r>
      </w:hyperlink>
      <w:r>
        <w:rPr>
          <w:color w:val="363636"/>
        </w:rPr>
        <w:t xml:space="preserve">del equipo de Excel. Puede que también le interese </w:t>
      </w:r>
      <w:r>
        <w:rPr>
          <w:color w:val="363636"/>
        </w:rPr>
        <w:lastRenderedPageBreak/>
        <w:t xml:space="preserve">conocer </w:t>
      </w:r>
      <w:hyperlink r:id="rId1496">
        <w:r>
          <w:rPr>
            <w:color w:val="363636"/>
          </w:rPr>
          <w:t>los otros tipos de gráficos nuevos</w:t>
        </w:r>
      </w:hyperlink>
      <w:r>
        <w:rPr>
          <w:color w:val="363636"/>
        </w:rPr>
        <w:t xml:space="preserve"> </w:t>
      </w:r>
      <w:hyperlink r:id="rId1497">
        <w:r>
          <w:rPr>
            <w:color w:val="363636"/>
          </w:rPr>
          <w:t>que se describen en esta entrada de blog</w:t>
        </w:r>
      </w:hyperlink>
      <w:r>
        <w:rPr>
          <w:color w:val="363636"/>
        </w:rPr>
        <w:t>.</w:t>
      </w:r>
    </w:p>
    <w:p w:rsidR="00B11E2E" w:rsidRDefault="00B11E2E" w:rsidP="00B11E2E">
      <w:pPr>
        <w:ind w:left="709"/>
        <w:jc w:val="center"/>
        <w:sectPr w:rsidR="00B11E2E" w:rsidSect="00B93CC3">
          <w:pgSz w:w="11910" w:h="16840"/>
          <w:pgMar w:top="780" w:right="144" w:bottom="1620" w:left="0" w:header="0" w:footer="1112" w:gutter="0"/>
          <w:cols w:space="720"/>
        </w:sectPr>
      </w:pPr>
    </w:p>
    <w:p w:rsidR="00B11E2E" w:rsidRDefault="00B11E2E" w:rsidP="00B11E2E">
      <w:pPr>
        <w:pStyle w:val="Ttulo8"/>
        <w:spacing w:before="21"/>
        <w:ind w:left="709"/>
        <w:jc w:val="center"/>
      </w:pPr>
      <w:r>
        <w:lastRenderedPageBreak/>
        <w:t>Fórmulas que se usan para crear los histogramas en Excel 2016</w:t>
      </w:r>
    </w:p>
    <w:p w:rsidR="00B11E2E" w:rsidRDefault="00B11E2E" w:rsidP="00B11E2E">
      <w:pPr>
        <w:pStyle w:val="Textoindependiente"/>
        <w:spacing w:before="8"/>
        <w:ind w:left="709"/>
        <w:jc w:val="center"/>
        <w:rPr>
          <w:b/>
          <w:sz w:val="22"/>
        </w:rPr>
      </w:pPr>
    </w:p>
    <w:p w:rsidR="00B11E2E" w:rsidRDefault="00B11E2E" w:rsidP="00B11E2E">
      <w:pPr>
        <w:pStyle w:val="Ttulo9"/>
        <w:spacing w:before="1"/>
        <w:ind w:left="709"/>
        <w:jc w:val="center"/>
      </w:pPr>
      <w:r>
        <w:rPr>
          <w:color w:val="363636"/>
        </w:rPr>
        <w:t>Opción automática (regla de referencia normal de Scott)</w:t>
      </w:r>
    </w:p>
    <w:p w:rsidR="00B11E2E" w:rsidRDefault="00B11E2E" w:rsidP="00B11E2E">
      <w:pPr>
        <w:pStyle w:val="Textoindependiente"/>
        <w:spacing w:before="5"/>
        <w:ind w:left="709"/>
        <w:jc w:val="center"/>
        <w:rPr>
          <w:b/>
          <w:sz w:val="22"/>
        </w:rPr>
      </w:pPr>
      <w:r>
        <w:rPr>
          <w:noProof/>
          <w:lang w:val="es-MX" w:eastAsia="es-MX"/>
        </w:rPr>
        <w:drawing>
          <wp:anchor distT="0" distB="0" distL="0" distR="0" simplePos="0" relativeHeight="252026880" behindDoc="0" locked="0" layoutInCell="1" allowOverlap="1" wp14:anchorId="0CC14F8F" wp14:editId="6F15DB9E">
            <wp:simplePos x="0" y="0"/>
            <wp:positionH relativeFrom="page">
              <wp:posOffset>495306</wp:posOffset>
            </wp:positionH>
            <wp:positionV relativeFrom="paragraph">
              <wp:posOffset>199049</wp:posOffset>
            </wp:positionV>
            <wp:extent cx="4584654" cy="1295400"/>
            <wp:effectExtent l="0" t="0" r="0" b="0"/>
            <wp:wrapTopAndBottom/>
            <wp:docPr id="1367" name="image407.png" descr="Gráfico que muestra una fórmula para la regla de referencia de S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407.png"/>
                    <pic:cNvPicPr/>
                  </pic:nvPicPr>
                  <pic:blipFill>
                    <a:blip r:embed="rId1498" cstate="print"/>
                    <a:stretch>
                      <a:fillRect/>
                    </a:stretch>
                  </pic:blipFill>
                  <pic:spPr>
                    <a:xfrm>
                      <a:off x="0" y="0"/>
                      <a:ext cx="4584654" cy="1295400"/>
                    </a:xfrm>
                    <a:prstGeom prst="rect">
                      <a:avLst/>
                    </a:prstGeom>
                  </pic:spPr>
                </pic:pic>
              </a:graphicData>
            </a:graphic>
          </wp:anchor>
        </w:drawing>
      </w:r>
    </w:p>
    <w:p w:rsidR="00B11E2E" w:rsidRDefault="00B11E2E" w:rsidP="00B11E2E">
      <w:pPr>
        <w:pStyle w:val="Textoindependiente"/>
        <w:ind w:left="709"/>
        <w:jc w:val="center"/>
        <w:rPr>
          <w:b/>
        </w:rPr>
      </w:pPr>
    </w:p>
    <w:p w:rsidR="00B11E2E" w:rsidRDefault="00B11E2E" w:rsidP="00B11E2E">
      <w:pPr>
        <w:pStyle w:val="Textoindependiente"/>
        <w:spacing w:before="4"/>
        <w:ind w:left="709"/>
        <w:jc w:val="center"/>
        <w:rPr>
          <w:b/>
          <w:sz w:val="18"/>
        </w:rPr>
      </w:pPr>
    </w:p>
    <w:p w:rsidR="00B11E2E" w:rsidRDefault="00B11E2E" w:rsidP="00B11E2E">
      <w:pPr>
        <w:pStyle w:val="Textoindependiente"/>
        <w:spacing w:line="237" w:lineRule="auto"/>
        <w:ind w:left="709" w:right="812"/>
        <w:jc w:val="center"/>
      </w:pPr>
      <w:r>
        <w:rPr>
          <w:color w:val="363636"/>
        </w:rPr>
        <w:t>La regla de referencia normal de Scott intenta minimizar el sesgo en la varianza del histograma en relación con el conjunto de datos, asumiendo que los datos tienen una distribución normal.</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rPr>
          <w:color w:val="363636"/>
        </w:rPr>
        <w:t>Opción Desbordar rango</w:t>
      </w:r>
    </w:p>
    <w:p w:rsidR="00B11E2E" w:rsidRDefault="00B11E2E" w:rsidP="00B11E2E">
      <w:pPr>
        <w:pStyle w:val="Textoindependiente"/>
        <w:ind w:left="709"/>
        <w:jc w:val="center"/>
        <w:rPr>
          <w:b/>
          <w:sz w:val="20"/>
        </w:rPr>
      </w:pPr>
    </w:p>
    <w:p w:rsidR="00B11E2E" w:rsidRDefault="00B11E2E" w:rsidP="00B11E2E">
      <w:pPr>
        <w:pStyle w:val="Textoindependiente"/>
        <w:spacing w:before="6"/>
        <w:ind w:left="709"/>
        <w:jc w:val="center"/>
        <w:rPr>
          <w:b/>
          <w:sz w:val="13"/>
        </w:rPr>
      </w:pPr>
      <w:r>
        <w:rPr>
          <w:noProof/>
          <w:lang w:val="es-MX" w:eastAsia="es-MX"/>
        </w:rPr>
        <w:drawing>
          <wp:anchor distT="0" distB="0" distL="0" distR="0" simplePos="0" relativeHeight="252027904" behindDoc="0" locked="0" layoutInCell="1" allowOverlap="1" wp14:anchorId="34971EDB" wp14:editId="2487851D">
            <wp:simplePos x="0" y="0"/>
            <wp:positionH relativeFrom="page">
              <wp:posOffset>533413</wp:posOffset>
            </wp:positionH>
            <wp:positionV relativeFrom="paragraph">
              <wp:posOffset>129399</wp:posOffset>
            </wp:positionV>
            <wp:extent cx="4144105" cy="1323975"/>
            <wp:effectExtent l="0" t="0" r="0" b="0"/>
            <wp:wrapTopAndBottom/>
            <wp:docPr id="1369" name="image408.png" descr="Fórmula de desbord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408.png"/>
                    <pic:cNvPicPr/>
                  </pic:nvPicPr>
                  <pic:blipFill>
                    <a:blip r:embed="rId1499" cstate="print"/>
                    <a:stretch>
                      <a:fillRect/>
                    </a:stretch>
                  </pic:blipFill>
                  <pic:spPr>
                    <a:xfrm>
                      <a:off x="0" y="0"/>
                      <a:ext cx="4144105" cy="1323975"/>
                    </a:xfrm>
                    <a:prstGeom prst="rect">
                      <a:avLst/>
                    </a:prstGeom>
                  </pic:spPr>
                </pic:pic>
              </a:graphicData>
            </a:graphic>
          </wp:anchor>
        </w:drawing>
      </w:r>
    </w:p>
    <w:p w:rsidR="00B11E2E" w:rsidRDefault="00B11E2E" w:rsidP="00B11E2E">
      <w:pPr>
        <w:pStyle w:val="Textoindependiente"/>
        <w:spacing w:before="9"/>
        <w:ind w:left="709"/>
        <w:jc w:val="center"/>
        <w:rPr>
          <w:b/>
          <w:sz w:val="34"/>
        </w:rPr>
      </w:pPr>
    </w:p>
    <w:p w:rsidR="00B11E2E" w:rsidRDefault="00B11E2E" w:rsidP="00B11E2E">
      <w:pPr>
        <w:ind w:left="709"/>
        <w:jc w:val="center"/>
        <w:rPr>
          <w:b/>
          <w:sz w:val="24"/>
        </w:rPr>
      </w:pPr>
      <w:r>
        <w:rPr>
          <w:b/>
          <w:color w:val="363636"/>
          <w:sz w:val="24"/>
        </w:rPr>
        <w:t>Opción Subdesbordar rango</w:t>
      </w:r>
    </w:p>
    <w:p w:rsidR="00B11E2E" w:rsidRDefault="00B11E2E" w:rsidP="00B11E2E">
      <w:pPr>
        <w:pStyle w:val="Textoindependiente"/>
        <w:ind w:left="709"/>
        <w:jc w:val="center"/>
        <w:rPr>
          <w:b/>
          <w:sz w:val="20"/>
        </w:rPr>
      </w:pPr>
    </w:p>
    <w:p w:rsidR="00B11E2E" w:rsidRDefault="00B11E2E" w:rsidP="00B11E2E">
      <w:pPr>
        <w:pStyle w:val="Textoindependiente"/>
        <w:spacing w:before="6"/>
        <w:ind w:left="709"/>
        <w:jc w:val="center"/>
        <w:rPr>
          <w:b/>
          <w:sz w:val="14"/>
        </w:rPr>
      </w:pPr>
      <w:r>
        <w:rPr>
          <w:noProof/>
          <w:lang w:val="es-MX" w:eastAsia="es-MX"/>
        </w:rPr>
        <w:drawing>
          <wp:anchor distT="0" distB="0" distL="0" distR="0" simplePos="0" relativeHeight="252028928" behindDoc="0" locked="0" layoutInCell="1" allowOverlap="1" wp14:anchorId="7E0A5CEF" wp14:editId="6E9C2DE3">
            <wp:simplePos x="0" y="0"/>
            <wp:positionH relativeFrom="page">
              <wp:posOffset>523886</wp:posOffset>
            </wp:positionH>
            <wp:positionV relativeFrom="paragraph">
              <wp:posOffset>137093</wp:posOffset>
            </wp:positionV>
            <wp:extent cx="4152637" cy="1323975"/>
            <wp:effectExtent l="0" t="0" r="0" b="0"/>
            <wp:wrapTopAndBottom/>
            <wp:docPr id="1371" name="image409.png" descr="Fórmula de subdesbord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409.png"/>
                    <pic:cNvPicPr/>
                  </pic:nvPicPr>
                  <pic:blipFill>
                    <a:blip r:embed="rId1500" cstate="print"/>
                    <a:stretch>
                      <a:fillRect/>
                    </a:stretch>
                  </pic:blipFill>
                  <pic:spPr>
                    <a:xfrm>
                      <a:off x="0" y="0"/>
                      <a:ext cx="4152637" cy="1323975"/>
                    </a:xfrm>
                    <a:prstGeom prst="rect">
                      <a:avLst/>
                    </a:prstGeom>
                  </pic:spPr>
                </pic:pic>
              </a:graphicData>
            </a:graphic>
          </wp:anchor>
        </w:drawing>
      </w:r>
    </w:p>
    <w:p w:rsidR="00B11E2E" w:rsidRDefault="00B11E2E" w:rsidP="00B11E2E">
      <w:pPr>
        <w:ind w:left="709"/>
        <w:jc w:val="center"/>
        <w:rPr>
          <w:sz w:val="14"/>
        </w:rPr>
        <w:sectPr w:rsidR="00B11E2E" w:rsidSect="00B93CC3">
          <w:pgSz w:w="11910" w:h="16840"/>
          <w:pgMar w:top="680" w:right="144" w:bottom="1620" w:left="0" w:header="0" w:footer="1112" w:gutter="0"/>
          <w:cols w:space="720"/>
        </w:sectPr>
      </w:pPr>
    </w:p>
    <w:p w:rsidR="00B11E2E" w:rsidRDefault="00B11E2E" w:rsidP="00B11E2E">
      <w:pPr>
        <w:spacing w:before="19"/>
        <w:ind w:left="709"/>
        <w:jc w:val="center"/>
        <w:rPr>
          <w:b/>
          <w:sz w:val="32"/>
        </w:rPr>
      </w:pPr>
      <w:r>
        <w:rPr>
          <w:b/>
          <w:color w:val="2D74B5"/>
          <w:sz w:val="32"/>
        </w:rPr>
        <w:lastRenderedPageBreak/>
        <w:t>Agregar un gráfico circular</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649"/>
        <w:jc w:val="center"/>
      </w:pPr>
      <w:r>
        <w:rPr>
          <w:color w:val="363636"/>
        </w:rPr>
        <w:t>Los gráficos circulares son una forma popular de mostrar qué parte de la cantidad total (las ventas anuales, por ejemplo) representa cada cantidad individual (como las cifras de ventas trimestrales).</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113"/>
        </w:numPr>
        <w:tabs>
          <w:tab w:val="left" w:pos="1441"/>
        </w:tabs>
        <w:ind w:left="709"/>
        <w:jc w:val="center"/>
        <w:rPr>
          <w:sz w:val="24"/>
        </w:rPr>
      </w:pPr>
      <w:r>
        <w:rPr>
          <w:color w:val="363636"/>
          <w:sz w:val="24"/>
        </w:rPr>
        <w:t xml:space="preserve">En la hoja de cálculo, </w:t>
      </w:r>
      <w:hyperlink r:id="rId1501">
        <w:r>
          <w:rPr>
            <w:color w:val="363636"/>
            <w:sz w:val="24"/>
          </w:rPr>
          <w:t xml:space="preserve">seleccione los datos </w:t>
        </w:r>
      </w:hyperlink>
      <w:r>
        <w:rPr>
          <w:color w:val="363636"/>
          <w:sz w:val="24"/>
        </w:rPr>
        <w:t>que quiera usar en el gráfico</w:t>
      </w:r>
      <w:r>
        <w:rPr>
          <w:color w:val="363636"/>
          <w:spacing w:val="-15"/>
          <w:sz w:val="24"/>
        </w:rPr>
        <w:t xml:space="preserve"> </w:t>
      </w:r>
      <w:r>
        <w:rPr>
          <w:color w:val="363636"/>
          <w:sz w:val="24"/>
        </w:rPr>
        <w:t>circular.</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jc w:val="center"/>
      </w:pPr>
      <w:r>
        <w:rPr>
          <w:color w:val="363636"/>
        </w:rPr>
        <w:t xml:space="preserve">Para más información sobre cómo organizar los datos en un gráfico circular, vea </w:t>
      </w:r>
      <w:hyperlink r:id="rId1502" w:anchor="__learn_more_about">
        <w:r>
          <w:rPr>
            <w:color w:val="363636"/>
          </w:rPr>
          <w:t>Datos para gráficos</w:t>
        </w:r>
      </w:hyperlink>
      <w:r>
        <w:rPr>
          <w:color w:val="363636"/>
        </w:rPr>
        <w:t xml:space="preserve"> </w:t>
      </w:r>
      <w:hyperlink r:id="rId1503" w:anchor="__learn_more_about">
        <w:r>
          <w:rPr>
            <w:color w:val="363636"/>
          </w:rPr>
          <w:t>circulares</w:t>
        </w:r>
      </w:hyperlink>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113"/>
        </w:numPr>
        <w:tabs>
          <w:tab w:val="left" w:pos="1441"/>
        </w:tabs>
        <w:ind w:left="709"/>
        <w:jc w:val="center"/>
        <w:rPr>
          <w:sz w:val="24"/>
        </w:rPr>
      </w:pPr>
      <w:r>
        <w:rPr>
          <w:color w:val="363636"/>
          <w:sz w:val="24"/>
        </w:rPr>
        <w:t xml:space="preserve">Haga clic en </w:t>
      </w:r>
      <w:r>
        <w:rPr>
          <w:b/>
          <w:color w:val="363636"/>
          <w:sz w:val="24"/>
        </w:rPr>
        <w:t xml:space="preserve">Insertar </w:t>
      </w:r>
      <w:r>
        <w:rPr>
          <w:color w:val="363636"/>
          <w:sz w:val="24"/>
        </w:rPr>
        <w:t xml:space="preserve">&gt; </w:t>
      </w:r>
      <w:r>
        <w:rPr>
          <w:b/>
          <w:color w:val="363636"/>
          <w:sz w:val="24"/>
        </w:rPr>
        <w:t xml:space="preserve">Insertar gráfico circular o de anillos </w:t>
      </w:r>
      <w:r>
        <w:rPr>
          <w:color w:val="363636"/>
          <w:sz w:val="24"/>
        </w:rPr>
        <w:t>y elija un</w:t>
      </w:r>
      <w:r>
        <w:rPr>
          <w:color w:val="363636"/>
          <w:spacing w:val="-8"/>
          <w:sz w:val="24"/>
        </w:rPr>
        <w:t xml:space="preserve"> </w:t>
      </w:r>
      <w:r>
        <w:rPr>
          <w:color w:val="363636"/>
          <w:sz w:val="24"/>
        </w:rPr>
        <w:t>gráfico.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29952" behindDoc="0" locked="0" layoutInCell="1" allowOverlap="1" wp14:anchorId="78996169" wp14:editId="2F3AF467">
            <wp:simplePos x="0" y="0"/>
            <wp:positionH relativeFrom="page">
              <wp:posOffset>457200</wp:posOffset>
            </wp:positionH>
            <wp:positionV relativeFrom="paragraph">
              <wp:posOffset>178320</wp:posOffset>
            </wp:positionV>
            <wp:extent cx="3457583" cy="3533775"/>
            <wp:effectExtent l="0" t="0" r="0" b="0"/>
            <wp:wrapTopAndBottom/>
            <wp:docPr id="1373" name="image410.png" descr="Opción Gráfico circular en el grupo Gráficos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410.png"/>
                    <pic:cNvPicPr/>
                  </pic:nvPicPr>
                  <pic:blipFill>
                    <a:blip r:embed="rId1504" cstate="print"/>
                    <a:stretch>
                      <a:fillRect/>
                    </a:stretch>
                  </pic:blipFill>
                  <pic:spPr>
                    <a:xfrm>
                      <a:off x="0" y="0"/>
                      <a:ext cx="3457583" cy="35337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112"/>
        </w:numPr>
        <w:tabs>
          <w:tab w:val="left" w:pos="1441"/>
        </w:tabs>
        <w:ind w:left="709"/>
        <w:jc w:val="center"/>
        <w:rPr>
          <w:sz w:val="24"/>
        </w:rPr>
      </w:pPr>
      <w:r>
        <w:rPr>
          <w:color w:val="363636"/>
          <w:sz w:val="24"/>
        </w:rPr>
        <w:t>Haga clic en el gráfico y luego en los iconos que hay junto al gráfico para agregar los toques</w:t>
      </w:r>
      <w:r>
        <w:rPr>
          <w:color w:val="363636"/>
          <w:spacing w:val="-21"/>
          <w:sz w:val="24"/>
        </w:rPr>
        <w:t xml:space="preserve"> </w:t>
      </w:r>
      <w:r>
        <w:rPr>
          <w:color w:val="363636"/>
          <w:sz w:val="24"/>
        </w:rPr>
        <w:t>finales:</w:t>
      </w:r>
    </w:p>
    <w:p w:rsidR="00B11E2E" w:rsidRDefault="00B11E2E" w:rsidP="00B11E2E">
      <w:pPr>
        <w:pStyle w:val="Textoindependiente"/>
        <w:tabs>
          <w:tab w:val="left" w:pos="2160"/>
        </w:tabs>
        <w:ind w:left="709" w:right="737" w:hanging="360"/>
        <w:jc w:val="center"/>
      </w:pPr>
      <w:r>
        <w:rPr>
          <w:rFonts w:ascii="Courier New" w:hAnsi="Courier New"/>
          <w:color w:val="363636"/>
          <w:sz w:val="20"/>
        </w:rPr>
        <w:t>o</w:t>
      </w:r>
      <w:r>
        <w:rPr>
          <w:rFonts w:ascii="Courier New" w:hAnsi="Courier New"/>
          <w:color w:val="363636"/>
          <w:sz w:val="20"/>
        </w:rPr>
        <w:tab/>
      </w:r>
      <w:r>
        <w:rPr>
          <w:color w:val="363636"/>
        </w:rPr>
        <w:t xml:space="preserve">Para mostrar, ocultar o dar formato a cosas como </w:t>
      </w:r>
      <w:hyperlink r:id="rId1505">
        <w:r>
          <w:rPr>
            <w:color w:val="363636"/>
          </w:rPr>
          <w:t xml:space="preserve">títulos de eje </w:t>
        </w:r>
      </w:hyperlink>
      <w:r>
        <w:rPr>
          <w:color w:val="363636"/>
        </w:rPr>
        <w:t xml:space="preserve">o </w:t>
      </w:r>
      <w:hyperlink r:id="rId1506">
        <w:r>
          <w:rPr>
            <w:color w:val="363636"/>
          </w:rPr>
          <w:t>etiquetas de datos</w:t>
        </w:r>
      </w:hyperlink>
      <w:r>
        <w:rPr>
          <w:color w:val="363636"/>
        </w:rPr>
        <w:t xml:space="preserve">, haga clic en </w:t>
      </w:r>
      <w:r>
        <w:rPr>
          <w:b/>
          <w:color w:val="363636"/>
        </w:rPr>
        <w:t>Elementos de gráfico</w:t>
      </w:r>
      <w:r>
        <w:rPr>
          <w:b/>
          <w:color w:val="363636"/>
          <w:spacing w:val="-12"/>
        </w:rPr>
        <w:t xml:space="preserve"> </w:t>
      </w:r>
      <w:r>
        <w:rPr>
          <w:b/>
          <w:noProof/>
          <w:color w:val="363636"/>
          <w:spacing w:val="-2"/>
          <w:lang w:val="es-MX" w:eastAsia="es-MX"/>
        </w:rPr>
        <w:drawing>
          <wp:inline distT="0" distB="0" distL="0" distR="0" wp14:anchorId="03BEE59E" wp14:editId="4D7B9BD7">
            <wp:extent cx="266699" cy="266700"/>
            <wp:effectExtent l="0" t="0" r="0" b="0"/>
            <wp:docPr id="1375" name="image411.jpeg" descr="Botón Elementos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411.jpeg"/>
                    <pic:cNvPicPr/>
                  </pic:nvPicPr>
                  <pic:blipFill>
                    <a:blip r:embed="rId1507" cstate="print"/>
                    <a:stretch>
                      <a:fillRect/>
                    </a:stretch>
                  </pic:blipFill>
                  <pic:spPr>
                    <a:xfrm>
                      <a:off x="0" y="0"/>
                      <a:ext cx="266699" cy="266700"/>
                    </a:xfrm>
                    <a:prstGeom prst="rect">
                      <a:avLst/>
                    </a:prstGeom>
                  </pic:spPr>
                </pic:pic>
              </a:graphicData>
            </a:graphic>
          </wp:inline>
        </w:drawing>
      </w:r>
      <w:r>
        <w:rPr>
          <w:color w:val="363636"/>
        </w:rPr>
        <w:t>.</w:t>
      </w:r>
    </w:p>
    <w:p w:rsidR="00B11E2E" w:rsidRDefault="00B11E2E" w:rsidP="00B11E2E">
      <w:pPr>
        <w:pStyle w:val="Prrafodelista"/>
        <w:numPr>
          <w:ilvl w:val="1"/>
          <w:numId w:val="112"/>
        </w:numPr>
        <w:tabs>
          <w:tab w:val="left" w:pos="2160"/>
          <w:tab w:val="left" w:pos="2161"/>
        </w:tabs>
        <w:spacing w:line="484" w:lineRule="exact"/>
        <w:ind w:left="709" w:hanging="361"/>
        <w:jc w:val="center"/>
        <w:rPr>
          <w:sz w:val="24"/>
        </w:rPr>
      </w:pPr>
      <w:r>
        <w:rPr>
          <w:color w:val="363636"/>
          <w:sz w:val="24"/>
        </w:rPr>
        <w:t xml:space="preserve">Para </w:t>
      </w:r>
      <w:hyperlink r:id="rId1508">
        <w:r>
          <w:rPr>
            <w:color w:val="363636"/>
            <w:sz w:val="24"/>
          </w:rPr>
          <w:t>cambiar rápidamente el color o el estilo del gráfico</w:t>
        </w:r>
      </w:hyperlink>
      <w:r>
        <w:rPr>
          <w:color w:val="363636"/>
          <w:sz w:val="24"/>
        </w:rPr>
        <w:t xml:space="preserve">, use los </w:t>
      </w:r>
      <w:r>
        <w:rPr>
          <w:b/>
          <w:color w:val="363636"/>
          <w:sz w:val="24"/>
        </w:rPr>
        <w:t>Estilos de gráfico</w:t>
      </w:r>
      <w:r>
        <w:rPr>
          <w:b/>
          <w:color w:val="363636"/>
          <w:spacing w:val="-29"/>
          <w:sz w:val="24"/>
        </w:rPr>
        <w:t xml:space="preserve"> </w:t>
      </w:r>
      <w:r>
        <w:rPr>
          <w:b/>
          <w:noProof/>
          <w:color w:val="363636"/>
          <w:spacing w:val="-3"/>
          <w:sz w:val="24"/>
          <w:lang w:val="es-MX" w:eastAsia="es-MX"/>
        </w:rPr>
        <w:drawing>
          <wp:inline distT="0" distB="0" distL="0" distR="0" wp14:anchorId="1A165ED9" wp14:editId="67417934">
            <wp:extent cx="266699" cy="266700"/>
            <wp:effectExtent l="0" t="0" r="0" b="0"/>
            <wp:docPr id="1377" name="image412.png" descr="Botón Personalizar la apariencia del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412.png"/>
                    <pic:cNvPicPr/>
                  </pic:nvPicPr>
                  <pic:blipFill>
                    <a:blip r:embed="rId1509" cstate="print"/>
                    <a:stretch>
                      <a:fillRect/>
                    </a:stretch>
                  </pic:blipFill>
                  <pic:spPr>
                    <a:xfrm>
                      <a:off x="0" y="0"/>
                      <a:ext cx="266699" cy="266700"/>
                    </a:xfrm>
                    <a:prstGeom prst="rect">
                      <a:avLst/>
                    </a:prstGeom>
                  </pic:spPr>
                </pic:pic>
              </a:graphicData>
            </a:graphic>
          </wp:inline>
        </w:drawing>
      </w:r>
      <w:r>
        <w:rPr>
          <w:color w:val="363636"/>
          <w:sz w:val="24"/>
        </w:rPr>
        <w:t>.</w:t>
      </w:r>
    </w:p>
    <w:p w:rsidR="00B11E2E" w:rsidRDefault="00B11E2E" w:rsidP="00B11E2E">
      <w:pPr>
        <w:pStyle w:val="Prrafodelista"/>
        <w:numPr>
          <w:ilvl w:val="1"/>
          <w:numId w:val="112"/>
        </w:numPr>
        <w:tabs>
          <w:tab w:val="left" w:pos="2160"/>
          <w:tab w:val="left" w:pos="2161"/>
        </w:tabs>
        <w:ind w:left="709" w:hanging="361"/>
        <w:jc w:val="center"/>
        <w:rPr>
          <w:sz w:val="24"/>
        </w:rPr>
      </w:pPr>
      <w:r>
        <w:rPr>
          <w:color w:val="363636"/>
          <w:sz w:val="24"/>
        </w:rPr>
        <w:t xml:space="preserve">Para </w:t>
      </w:r>
      <w:hyperlink r:id="rId1510">
        <w:r>
          <w:rPr>
            <w:color w:val="363636"/>
            <w:sz w:val="24"/>
          </w:rPr>
          <w:t xml:space="preserve">mostrar u ocultar datos en el gráfico, </w:t>
        </w:r>
      </w:hyperlink>
      <w:r>
        <w:rPr>
          <w:color w:val="363636"/>
          <w:sz w:val="24"/>
        </w:rPr>
        <w:t xml:space="preserve">haga clic en </w:t>
      </w:r>
      <w:r>
        <w:rPr>
          <w:b/>
          <w:color w:val="363636"/>
          <w:sz w:val="24"/>
        </w:rPr>
        <w:t>Filtros de gráfico</w:t>
      </w:r>
      <w:r>
        <w:rPr>
          <w:b/>
          <w:color w:val="363636"/>
          <w:spacing w:val="-28"/>
          <w:sz w:val="24"/>
        </w:rPr>
        <w:t xml:space="preserve"> </w:t>
      </w:r>
      <w:r>
        <w:rPr>
          <w:b/>
          <w:noProof/>
          <w:color w:val="363636"/>
          <w:spacing w:val="-3"/>
          <w:sz w:val="24"/>
          <w:lang w:val="es-MX" w:eastAsia="es-MX"/>
        </w:rPr>
        <w:drawing>
          <wp:inline distT="0" distB="0" distL="0" distR="0" wp14:anchorId="55D3BFF1" wp14:editId="37776AA6">
            <wp:extent cx="266700" cy="266700"/>
            <wp:effectExtent l="0" t="0" r="0" b="0"/>
            <wp:docPr id="1379" name="image413.jpeg" descr="Botón Filtros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413.jpeg"/>
                    <pic:cNvPicPr/>
                  </pic:nvPicPr>
                  <pic:blipFill>
                    <a:blip r:embed="rId1511" cstate="print"/>
                    <a:stretch>
                      <a:fillRect/>
                    </a:stretch>
                  </pic:blipFill>
                  <pic:spPr>
                    <a:xfrm>
                      <a:off x="0" y="0"/>
                      <a:ext cx="266700" cy="266700"/>
                    </a:xfrm>
                    <a:prstGeom prst="rect">
                      <a:avLst/>
                    </a:prstGeom>
                  </pic:spPr>
                </pic:pic>
              </a:graphicData>
            </a:graphic>
          </wp:inline>
        </w:drawing>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B4343EF" wp14:editId="5E921BA9">
            <wp:extent cx="3019492" cy="2562225"/>
            <wp:effectExtent l="0" t="0" r="0" b="0"/>
            <wp:docPr id="1381" name="image414.png" descr="Gráfico circular con los botones Elementos de gráfico, Estilos de gráfico y Filtros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414.png"/>
                    <pic:cNvPicPr/>
                  </pic:nvPicPr>
                  <pic:blipFill>
                    <a:blip r:embed="rId1512" cstate="print"/>
                    <a:stretch>
                      <a:fillRect/>
                    </a:stretch>
                  </pic:blipFill>
                  <pic:spPr>
                    <a:xfrm>
                      <a:off x="0" y="0"/>
                      <a:ext cx="3019492" cy="2562225"/>
                    </a:xfrm>
                    <a:prstGeom prst="rect">
                      <a:avLst/>
                    </a:prstGeom>
                  </pic:spPr>
                </pic:pic>
              </a:graphicData>
            </a:graphic>
          </wp:inline>
        </w:drawing>
      </w:r>
    </w:p>
    <w:p w:rsidR="00B11E2E" w:rsidRDefault="00B11E2E" w:rsidP="00B11E2E">
      <w:pPr>
        <w:pStyle w:val="Textoindependiente"/>
        <w:spacing w:before="9"/>
        <w:ind w:left="709"/>
        <w:jc w:val="center"/>
        <w:rPr>
          <w:sz w:val="19"/>
        </w:rPr>
      </w:pPr>
    </w:p>
    <w:p w:rsidR="00B11E2E" w:rsidRDefault="00B11E2E" w:rsidP="00B11E2E">
      <w:pPr>
        <w:pStyle w:val="Textoindependiente"/>
        <w:spacing w:before="51"/>
        <w:ind w:left="709"/>
        <w:jc w:val="center"/>
      </w:pPr>
      <w:r>
        <w:rPr>
          <w:b/>
          <w:color w:val="363636"/>
        </w:rPr>
        <w:t xml:space="preserve">Sugerencia </w:t>
      </w:r>
      <w:r>
        <w:rPr>
          <w:color w:val="363636"/>
        </w:rPr>
        <w:t xml:space="preserve">Puede </w:t>
      </w:r>
      <w:hyperlink r:id="rId1513">
        <w:r>
          <w:rPr>
            <w:color w:val="363636"/>
          </w:rPr>
          <w:t xml:space="preserve">destacar ciertos sectores del gráfico circular </w:t>
        </w:r>
      </w:hyperlink>
      <w:r>
        <w:rPr>
          <w:color w:val="363636"/>
        </w:rPr>
        <w:t>arrastrándolos hacia fuera.</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Datos para gráficos circulares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9"/>
        <w:jc w:val="center"/>
      </w:pPr>
      <w:r>
        <w:rPr>
          <w:color w:val="363636"/>
        </w:rPr>
        <w:t>Los gráficos circulares pueden convertir una columna o fila de datos de una hoja de cálculo en un gráfico circular. Cada uno de los sectores del gráfico circular (punto de datos) muestra el tamaño o porcentaje del sector en relación con el gráfico completo.</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30976" behindDoc="0" locked="0" layoutInCell="1" allowOverlap="1" wp14:anchorId="263C1BB5" wp14:editId="6AFFA526">
            <wp:simplePos x="0" y="0"/>
            <wp:positionH relativeFrom="page">
              <wp:posOffset>457200</wp:posOffset>
            </wp:positionH>
            <wp:positionV relativeFrom="paragraph">
              <wp:posOffset>179119</wp:posOffset>
            </wp:positionV>
            <wp:extent cx="4047109" cy="2428875"/>
            <wp:effectExtent l="0" t="0" r="0" b="0"/>
            <wp:wrapTopAndBottom/>
            <wp:docPr id="1383" name="image360.jpeg" descr="Gráfico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360.jpeg"/>
                    <pic:cNvPicPr/>
                  </pic:nvPicPr>
                  <pic:blipFill>
                    <a:blip r:embed="rId1441" cstate="print"/>
                    <a:stretch>
                      <a:fillRect/>
                    </a:stretch>
                  </pic:blipFill>
                  <pic:spPr>
                    <a:xfrm>
                      <a:off x="0" y="0"/>
                      <a:ext cx="4047109" cy="2428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spacing w:before="1"/>
        <w:ind w:left="709"/>
        <w:jc w:val="center"/>
      </w:pPr>
      <w:r>
        <w:rPr>
          <w:color w:val="363636"/>
        </w:rPr>
        <w:t>Al usar gráficos circulares, lo ideal es que:</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122"/>
        </w:numPr>
        <w:tabs>
          <w:tab w:val="left" w:pos="1440"/>
          <w:tab w:val="left" w:pos="1441"/>
        </w:tabs>
        <w:ind w:left="709"/>
        <w:jc w:val="center"/>
        <w:rPr>
          <w:sz w:val="24"/>
        </w:rPr>
      </w:pPr>
      <w:r>
        <w:rPr>
          <w:color w:val="363636"/>
          <w:sz w:val="24"/>
        </w:rPr>
        <w:t>Solo haya una serie de</w:t>
      </w:r>
      <w:r>
        <w:rPr>
          <w:color w:val="363636"/>
          <w:spacing w:val="-2"/>
          <w:sz w:val="24"/>
        </w:rPr>
        <w:t xml:space="preserve"> </w:t>
      </w:r>
      <w:r>
        <w:rPr>
          <w:color w:val="363636"/>
          <w:sz w:val="24"/>
        </w:rPr>
        <w:t>datos.</w:t>
      </w:r>
    </w:p>
    <w:p w:rsidR="00B11E2E" w:rsidRDefault="00B11E2E" w:rsidP="00B11E2E">
      <w:pPr>
        <w:pStyle w:val="Prrafodelista"/>
        <w:numPr>
          <w:ilvl w:val="0"/>
          <w:numId w:val="122"/>
        </w:numPr>
        <w:tabs>
          <w:tab w:val="left" w:pos="1440"/>
          <w:tab w:val="left" w:pos="1441"/>
        </w:tabs>
        <w:ind w:left="709"/>
        <w:jc w:val="center"/>
        <w:rPr>
          <w:sz w:val="24"/>
        </w:rPr>
      </w:pPr>
      <w:r>
        <w:rPr>
          <w:color w:val="363636"/>
          <w:sz w:val="24"/>
        </w:rPr>
        <w:t>Ninguno de los valores de los datos sea cero o inferior a</w:t>
      </w:r>
      <w:r>
        <w:rPr>
          <w:color w:val="363636"/>
          <w:spacing w:val="-4"/>
          <w:sz w:val="24"/>
        </w:rPr>
        <w:t xml:space="preserve"> </w:t>
      </w:r>
      <w:r>
        <w:rPr>
          <w:color w:val="363636"/>
          <w:sz w:val="24"/>
        </w:rPr>
        <w:t>cero.</w:t>
      </w:r>
    </w:p>
    <w:p w:rsidR="00B11E2E" w:rsidRDefault="00B11E2E" w:rsidP="00B11E2E">
      <w:pPr>
        <w:pStyle w:val="Prrafodelista"/>
        <w:numPr>
          <w:ilvl w:val="0"/>
          <w:numId w:val="122"/>
        </w:numPr>
        <w:tabs>
          <w:tab w:val="left" w:pos="1440"/>
          <w:tab w:val="left" w:pos="1441"/>
        </w:tabs>
        <w:spacing w:before="2" w:line="237" w:lineRule="auto"/>
        <w:ind w:left="709" w:right="725"/>
        <w:jc w:val="center"/>
        <w:rPr>
          <w:sz w:val="24"/>
        </w:rPr>
      </w:pPr>
      <w:r>
        <w:rPr>
          <w:color w:val="363636"/>
          <w:sz w:val="24"/>
        </w:rPr>
        <w:t>No existan más de siete categorías, ya que, si hay más de siete sectores, puede resultar difícil leer el gráfico.</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717"/>
        <w:jc w:val="center"/>
      </w:pPr>
      <w:r>
        <w:rPr>
          <w:b/>
          <w:color w:val="363636"/>
        </w:rPr>
        <w:t xml:space="preserve">Sugerencia </w:t>
      </w:r>
      <w:r>
        <w:rPr>
          <w:color w:val="363636"/>
        </w:rPr>
        <w:t xml:space="preserve">Si los datos que tiene no valen para un gráfico circular, </w:t>
      </w:r>
      <w:hyperlink r:id="rId1514">
        <w:r>
          <w:rPr>
            <w:color w:val="363636"/>
          </w:rPr>
          <w:t>pruebe con un gráfico de barras, de</w:t>
        </w:r>
      </w:hyperlink>
      <w:r>
        <w:rPr>
          <w:color w:val="363636"/>
        </w:rPr>
        <w:t xml:space="preserve"> </w:t>
      </w:r>
      <w:hyperlink r:id="rId1515">
        <w:r>
          <w:rPr>
            <w:color w:val="363636"/>
          </w:rPr>
          <w:t>columnas o de líneas</w:t>
        </w:r>
      </w:hyperlink>
      <w:r>
        <w:rPr>
          <w:color w:val="363636"/>
        </w:rPr>
        <w:t>.</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tulo8"/>
        <w:spacing w:before="21"/>
        <w:ind w:left="709"/>
        <w:jc w:val="center"/>
      </w:pPr>
      <w:r>
        <w:lastRenderedPageBreak/>
        <w:t>Otros tipos de gráficos circulares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5"/>
        <w:jc w:val="center"/>
      </w:pPr>
      <w:r>
        <w:rPr>
          <w:color w:val="363636"/>
        </w:rPr>
        <w:t>Además de los gráficos circulares 3D, puede crear un gráfico circular con subgráfico circular o un gráfico circular</w:t>
      </w:r>
      <w:r>
        <w:rPr>
          <w:color w:val="363636"/>
          <w:spacing w:val="-14"/>
        </w:rPr>
        <w:t xml:space="preserve"> </w:t>
      </w:r>
      <w:r>
        <w:rPr>
          <w:color w:val="363636"/>
        </w:rPr>
        <w:t>con</w:t>
      </w:r>
      <w:r>
        <w:rPr>
          <w:color w:val="363636"/>
          <w:spacing w:val="-13"/>
        </w:rPr>
        <w:t xml:space="preserve"> </w:t>
      </w:r>
      <w:r>
        <w:rPr>
          <w:color w:val="363636"/>
        </w:rPr>
        <w:t>subgráfico</w:t>
      </w:r>
      <w:r>
        <w:rPr>
          <w:color w:val="363636"/>
          <w:spacing w:val="-14"/>
        </w:rPr>
        <w:t xml:space="preserve"> </w:t>
      </w:r>
      <w:r>
        <w:rPr>
          <w:color w:val="363636"/>
        </w:rPr>
        <w:t>de</w:t>
      </w:r>
      <w:r>
        <w:rPr>
          <w:color w:val="363636"/>
          <w:spacing w:val="-14"/>
        </w:rPr>
        <w:t xml:space="preserve"> </w:t>
      </w:r>
      <w:r>
        <w:rPr>
          <w:color w:val="363636"/>
        </w:rPr>
        <w:t>barras.</w:t>
      </w:r>
      <w:r>
        <w:rPr>
          <w:color w:val="363636"/>
          <w:spacing w:val="-15"/>
        </w:rPr>
        <w:t xml:space="preserve"> </w:t>
      </w:r>
      <w:r>
        <w:rPr>
          <w:color w:val="363636"/>
        </w:rPr>
        <w:t>Estos</w:t>
      </w:r>
      <w:r>
        <w:rPr>
          <w:color w:val="363636"/>
          <w:spacing w:val="-14"/>
        </w:rPr>
        <w:t xml:space="preserve"> </w:t>
      </w:r>
      <w:r>
        <w:rPr>
          <w:color w:val="363636"/>
        </w:rPr>
        <w:t>gráficos</w:t>
      </w:r>
      <w:r>
        <w:rPr>
          <w:color w:val="363636"/>
          <w:spacing w:val="-14"/>
        </w:rPr>
        <w:t xml:space="preserve"> </w:t>
      </w:r>
      <w:r>
        <w:rPr>
          <w:color w:val="363636"/>
        </w:rPr>
        <w:t>muestran</w:t>
      </w:r>
      <w:r>
        <w:rPr>
          <w:color w:val="363636"/>
          <w:spacing w:val="-13"/>
        </w:rPr>
        <w:t xml:space="preserve"> </w:t>
      </w:r>
      <w:r>
        <w:rPr>
          <w:color w:val="363636"/>
        </w:rPr>
        <w:t>valores</w:t>
      </w:r>
      <w:r>
        <w:rPr>
          <w:color w:val="363636"/>
          <w:spacing w:val="-14"/>
        </w:rPr>
        <w:t xml:space="preserve"> </w:t>
      </w:r>
      <w:r>
        <w:rPr>
          <w:color w:val="363636"/>
        </w:rPr>
        <w:t>más</w:t>
      </w:r>
      <w:r>
        <w:rPr>
          <w:color w:val="363636"/>
          <w:spacing w:val="-14"/>
        </w:rPr>
        <w:t xml:space="preserve"> </w:t>
      </w:r>
      <w:r>
        <w:rPr>
          <w:color w:val="363636"/>
        </w:rPr>
        <w:t>pequeños</w:t>
      </w:r>
      <w:r>
        <w:rPr>
          <w:color w:val="363636"/>
          <w:spacing w:val="-17"/>
        </w:rPr>
        <w:t xml:space="preserve"> </w:t>
      </w:r>
      <w:r>
        <w:rPr>
          <w:color w:val="363636"/>
        </w:rPr>
        <w:t>representados</w:t>
      </w:r>
      <w:r>
        <w:rPr>
          <w:color w:val="363636"/>
          <w:spacing w:val="-14"/>
        </w:rPr>
        <w:t xml:space="preserve"> </w:t>
      </w:r>
      <w:r>
        <w:rPr>
          <w:color w:val="363636"/>
        </w:rPr>
        <w:t>en</w:t>
      </w:r>
      <w:r>
        <w:rPr>
          <w:color w:val="363636"/>
          <w:spacing w:val="-17"/>
        </w:rPr>
        <w:t xml:space="preserve"> </w:t>
      </w:r>
      <w:r>
        <w:rPr>
          <w:color w:val="363636"/>
        </w:rPr>
        <w:t>un</w:t>
      </w:r>
      <w:r>
        <w:rPr>
          <w:color w:val="363636"/>
          <w:spacing w:val="-14"/>
        </w:rPr>
        <w:t xml:space="preserve"> </w:t>
      </w:r>
      <w:r>
        <w:rPr>
          <w:color w:val="363636"/>
        </w:rPr>
        <w:t>gráfico circular</w:t>
      </w:r>
      <w:r>
        <w:rPr>
          <w:color w:val="363636"/>
          <w:spacing w:val="-11"/>
        </w:rPr>
        <w:t xml:space="preserve"> </w:t>
      </w:r>
      <w:r>
        <w:rPr>
          <w:color w:val="363636"/>
        </w:rPr>
        <w:t>secundario</w:t>
      </w:r>
      <w:r>
        <w:rPr>
          <w:color w:val="363636"/>
          <w:spacing w:val="-13"/>
        </w:rPr>
        <w:t xml:space="preserve"> </w:t>
      </w:r>
      <w:r>
        <w:rPr>
          <w:color w:val="363636"/>
        </w:rPr>
        <w:t>o</w:t>
      </w:r>
      <w:r>
        <w:rPr>
          <w:color w:val="363636"/>
          <w:spacing w:val="-14"/>
        </w:rPr>
        <w:t xml:space="preserve"> </w:t>
      </w:r>
      <w:r>
        <w:rPr>
          <w:color w:val="363636"/>
        </w:rPr>
        <w:t>un</w:t>
      </w:r>
      <w:r>
        <w:rPr>
          <w:color w:val="363636"/>
          <w:spacing w:val="-15"/>
        </w:rPr>
        <w:t xml:space="preserve"> </w:t>
      </w:r>
      <w:r>
        <w:rPr>
          <w:color w:val="363636"/>
        </w:rPr>
        <w:t>gráfico</w:t>
      </w:r>
      <w:r>
        <w:rPr>
          <w:color w:val="363636"/>
          <w:spacing w:val="-13"/>
        </w:rPr>
        <w:t xml:space="preserve"> </w:t>
      </w:r>
      <w:r>
        <w:rPr>
          <w:color w:val="363636"/>
        </w:rPr>
        <w:t>de</w:t>
      </w:r>
      <w:r>
        <w:rPr>
          <w:color w:val="363636"/>
          <w:spacing w:val="-14"/>
        </w:rPr>
        <w:t xml:space="preserve"> </w:t>
      </w:r>
      <w:r>
        <w:rPr>
          <w:color w:val="363636"/>
        </w:rPr>
        <w:t>barras</w:t>
      </w:r>
      <w:r>
        <w:rPr>
          <w:color w:val="363636"/>
          <w:spacing w:val="-11"/>
        </w:rPr>
        <w:t xml:space="preserve"> </w:t>
      </w:r>
      <w:r>
        <w:rPr>
          <w:color w:val="363636"/>
        </w:rPr>
        <w:t>apiladas,</w:t>
      </w:r>
      <w:r>
        <w:rPr>
          <w:color w:val="363636"/>
          <w:spacing w:val="-11"/>
        </w:rPr>
        <w:t xml:space="preserve"> </w:t>
      </w:r>
      <w:r>
        <w:rPr>
          <w:color w:val="363636"/>
        </w:rPr>
        <w:t>lo</w:t>
      </w:r>
      <w:r>
        <w:rPr>
          <w:color w:val="363636"/>
          <w:spacing w:val="-14"/>
        </w:rPr>
        <w:t xml:space="preserve"> </w:t>
      </w:r>
      <w:r>
        <w:rPr>
          <w:color w:val="363636"/>
        </w:rPr>
        <w:t>que</w:t>
      </w:r>
      <w:r>
        <w:rPr>
          <w:color w:val="363636"/>
          <w:spacing w:val="-13"/>
        </w:rPr>
        <w:t xml:space="preserve"> </w:t>
      </w:r>
      <w:r>
        <w:rPr>
          <w:color w:val="363636"/>
        </w:rPr>
        <w:t>permite</w:t>
      </w:r>
      <w:r>
        <w:rPr>
          <w:color w:val="363636"/>
          <w:spacing w:val="-11"/>
        </w:rPr>
        <w:t xml:space="preserve"> </w:t>
      </w:r>
      <w:r>
        <w:rPr>
          <w:color w:val="363636"/>
        </w:rPr>
        <w:t>distinguirlos</w:t>
      </w:r>
      <w:r>
        <w:rPr>
          <w:color w:val="363636"/>
          <w:spacing w:val="-11"/>
        </w:rPr>
        <w:t xml:space="preserve"> </w:t>
      </w:r>
      <w:r>
        <w:rPr>
          <w:color w:val="363636"/>
        </w:rPr>
        <w:t>más</w:t>
      </w:r>
      <w:r>
        <w:rPr>
          <w:color w:val="363636"/>
          <w:spacing w:val="-13"/>
        </w:rPr>
        <w:t xml:space="preserve"> </w:t>
      </w:r>
      <w:r>
        <w:rPr>
          <w:color w:val="363636"/>
        </w:rPr>
        <w:t>fácilmente.</w:t>
      </w:r>
      <w:r>
        <w:rPr>
          <w:color w:val="363636"/>
          <w:spacing w:val="-14"/>
        </w:rPr>
        <w:t xml:space="preserve"> </w:t>
      </w:r>
      <w:r>
        <w:rPr>
          <w:color w:val="363636"/>
        </w:rPr>
        <w:t>Para</w:t>
      </w:r>
      <w:r>
        <w:rPr>
          <w:color w:val="363636"/>
          <w:spacing w:val="-11"/>
        </w:rPr>
        <w:t xml:space="preserve"> </w:t>
      </w:r>
      <w:r>
        <w:rPr>
          <w:color w:val="363636"/>
        </w:rPr>
        <w:t xml:space="preserve">cambiar a uno de estos gráficos circulares, haga clic en el gráfico y luego, en la pestaña </w:t>
      </w:r>
      <w:r>
        <w:rPr>
          <w:b/>
          <w:color w:val="363636"/>
        </w:rPr>
        <w:t>Herramientas de gráficos Diseño</w:t>
      </w:r>
      <w:r>
        <w:rPr>
          <w:color w:val="363636"/>
        </w:rPr>
        <w:t xml:space="preserve">, haga clic en </w:t>
      </w:r>
      <w:r>
        <w:rPr>
          <w:b/>
          <w:color w:val="363636"/>
        </w:rPr>
        <w:t>Cambiar tipo de gráfico</w:t>
      </w:r>
      <w:r>
        <w:rPr>
          <w:color w:val="363636"/>
        </w:rPr>
        <w:t xml:space="preserve">. Cuando se abra la galería </w:t>
      </w:r>
      <w:r>
        <w:rPr>
          <w:b/>
          <w:color w:val="363636"/>
        </w:rPr>
        <w:t>Cambiar tipo de gráfico</w:t>
      </w:r>
      <w:r>
        <w:rPr>
          <w:color w:val="363636"/>
        </w:rPr>
        <w:t>, elija un gráfico.</w:t>
      </w:r>
    </w:p>
    <w:p w:rsidR="00B11E2E" w:rsidRDefault="00B11E2E" w:rsidP="00B11E2E">
      <w:pPr>
        <w:pStyle w:val="Textoindependiente"/>
        <w:spacing w:before="7"/>
        <w:ind w:left="709"/>
        <w:jc w:val="center"/>
        <w:rPr>
          <w:sz w:val="23"/>
        </w:rPr>
      </w:pPr>
      <w:r>
        <w:rPr>
          <w:noProof/>
          <w:lang w:val="es-MX" w:eastAsia="es-MX"/>
        </w:rPr>
        <w:drawing>
          <wp:anchor distT="0" distB="0" distL="0" distR="0" simplePos="0" relativeHeight="252032000" behindDoc="0" locked="0" layoutInCell="1" allowOverlap="1" wp14:anchorId="6C6F9E0F" wp14:editId="110F9E03">
            <wp:simplePos x="0" y="0"/>
            <wp:positionH relativeFrom="page">
              <wp:posOffset>476248</wp:posOffset>
            </wp:positionH>
            <wp:positionV relativeFrom="paragraph">
              <wp:posOffset>208059</wp:posOffset>
            </wp:positionV>
            <wp:extent cx="3693889" cy="923925"/>
            <wp:effectExtent l="0" t="0" r="0" b="0"/>
            <wp:wrapTopAndBottom/>
            <wp:docPr id="1385" name="image415.png" descr="Ejemplo de gráfico circular con subgráfico circular y subgráfico de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415.png"/>
                    <pic:cNvPicPr/>
                  </pic:nvPicPr>
                  <pic:blipFill>
                    <a:blip r:embed="rId1516" cstate="print"/>
                    <a:stretch>
                      <a:fillRect/>
                    </a:stretch>
                  </pic:blipFill>
                  <pic:spPr>
                    <a:xfrm>
                      <a:off x="0" y="0"/>
                      <a:ext cx="3693889" cy="923925"/>
                    </a:xfrm>
                    <a:prstGeom prst="rect">
                      <a:avLst/>
                    </a:prstGeom>
                  </pic:spPr>
                </pic:pic>
              </a:graphicData>
            </a:graphic>
          </wp:anchor>
        </w:drawing>
      </w:r>
    </w:p>
    <w:p w:rsidR="00B11E2E" w:rsidRDefault="00B11E2E" w:rsidP="00B11E2E">
      <w:pPr>
        <w:ind w:left="709"/>
        <w:jc w:val="center"/>
        <w:rPr>
          <w:sz w:val="23"/>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Copiar un gráfico de Excel 2016 a otra aplicación de Office</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1152"/>
        <w:jc w:val="center"/>
      </w:pPr>
      <w:r>
        <w:rPr>
          <w:color w:val="363636"/>
        </w:rPr>
        <w:t>Para utili</w:t>
      </w:r>
      <w:hyperlink r:id="rId1517">
        <w:r>
          <w:rPr>
            <w:color w:val="363636"/>
          </w:rPr>
          <w:t xml:space="preserve">zar un gráfico de Excel </w:t>
        </w:r>
      </w:hyperlink>
      <w:r>
        <w:rPr>
          <w:color w:val="363636"/>
        </w:rPr>
        <w:t>en una presentación de PowerPoint o un documento de Word, copie el gráfico en Excel y, a continuación, utilice las opciones de pegado en el otro programa de Office para insertar el gráfico.</w:t>
      </w:r>
    </w:p>
    <w:p w:rsidR="00B11E2E" w:rsidRDefault="00B11E2E" w:rsidP="00B11E2E">
      <w:pPr>
        <w:pStyle w:val="Textoindependiente"/>
        <w:ind w:left="709"/>
        <w:jc w:val="center"/>
        <w:rPr>
          <w:sz w:val="23"/>
        </w:rPr>
      </w:pPr>
    </w:p>
    <w:p w:rsidR="00B11E2E" w:rsidRDefault="00B11E2E" w:rsidP="00B11E2E">
      <w:pPr>
        <w:pStyle w:val="Prrafodelista"/>
        <w:numPr>
          <w:ilvl w:val="0"/>
          <w:numId w:val="111"/>
        </w:numPr>
        <w:tabs>
          <w:tab w:val="left" w:pos="1441"/>
        </w:tabs>
        <w:ind w:left="709"/>
        <w:jc w:val="center"/>
        <w:rPr>
          <w:sz w:val="24"/>
        </w:rPr>
      </w:pPr>
      <w:r>
        <w:rPr>
          <w:color w:val="363636"/>
          <w:sz w:val="24"/>
        </w:rPr>
        <w:t>En Excel, haga clic en el gráfico que se va a copiar y, a continuación, presione</w:t>
      </w:r>
      <w:r>
        <w:rPr>
          <w:color w:val="363636"/>
          <w:spacing w:val="-14"/>
          <w:sz w:val="24"/>
        </w:rPr>
        <w:t xml:space="preserve"> </w:t>
      </w:r>
      <w:r>
        <w:rPr>
          <w:color w:val="363636"/>
          <w:sz w:val="24"/>
        </w:rPr>
        <w:t>CTRL+c.</w:t>
      </w:r>
    </w:p>
    <w:p w:rsidR="00B11E2E" w:rsidRDefault="00B11E2E" w:rsidP="00B11E2E">
      <w:pPr>
        <w:pStyle w:val="Prrafodelista"/>
        <w:numPr>
          <w:ilvl w:val="0"/>
          <w:numId w:val="111"/>
        </w:numPr>
        <w:tabs>
          <w:tab w:val="left" w:pos="1441"/>
        </w:tabs>
        <w:ind w:left="709" w:right="1184"/>
        <w:jc w:val="center"/>
        <w:rPr>
          <w:sz w:val="24"/>
        </w:rPr>
      </w:pPr>
      <w:r>
        <w:rPr>
          <w:color w:val="363636"/>
          <w:sz w:val="24"/>
        </w:rPr>
        <w:t>Abra la otra aplicación de Office, haga clic en dónde pegar el gráfico y, a continuación, presione CTRL+v.</w:t>
      </w:r>
    </w:p>
    <w:p w:rsidR="00B11E2E" w:rsidRDefault="00B11E2E" w:rsidP="00B11E2E">
      <w:pPr>
        <w:pStyle w:val="Prrafodelista"/>
        <w:numPr>
          <w:ilvl w:val="0"/>
          <w:numId w:val="111"/>
        </w:numPr>
        <w:tabs>
          <w:tab w:val="left" w:pos="1441"/>
        </w:tabs>
        <w:spacing w:before="1" w:line="237" w:lineRule="auto"/>
        <w:ind w:left="709" w:right="734"/>
        <w:jc w:val="center"/>
        <w:rPr>
          <w:sz w:val="24"/>
        </w:rPr>
      </w:pPr>
      <w:r>
        <w:rPr>
          <w:color w:val="363636"/>
          <w:sz w:val="24"/>
        </w:rPr>
        <w:t xml:space="preserve">Haga clic en </w:t>
      </w:r>
      <w:r>
        <w:rPr>
          <w:b/>
          <w:color w:val="363636"/>
          <w:sz w:val="24"/>
        </w:rPr>
        <w:t xml:space="preserve">Opciones de pegado </w:t>
      </w:r>
      <w:r>
        <w:rPr>
          <w:color w:val="363636"/>
          <w:sz w:val="24"/>
        </w:rPr>
        <w:t>junto a la parte inferior del gráfico y, a continuación, elija la forma de pegar el</w:t>
      </w:r>
      <w:r>
        <w:rPr>
          <w:color w:val="363636"/>
          <w:spacing w:val="-2"/>
          <w:sz w:val="24"/>
        </w:rPr>
        <w:t xml:space="preserve"> </w:t>
      </w:r>
      <w:r>
        <w:rPr>
          <w:color w:val="363636"/>
          <w:sz w:val="24"/>
        </w:rPr>
        <w:t>gráfico.</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33024" behindDoc="0" locked="0" layoutInCell="1" allowOverlap="1" wp14:anchorId="1F2D969C" wp14:editId="32F79705">
            <wp:simplePos x="0" y="0"/>
            <wp:positionH relativeFrom="page">
              <wp:posOffset>914400</wp:posOffset>
            </wp:positionH>
            <wp:positionV relativeFrom="paragraph">
              <wp:posOffset>180941</wp:posOffset>
            </wp:positionV>
            <wp:extent cx="1608568" cy="790575"/>
            <wp:effectExtent l="0" t="0" r="0" b="0"/>
            <wp:wrapTopAndBottom/>
            <wp:docPr id="1387" name="image416.jpeg" descr="Opciones de p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416.jpeg"/>
                    <pic:cNvPicPr/>
                  </pic:nvPicPr>
                  <pic:blipFill>
                    <a:blip r:embed="rId1518" cstate="print"/>
                    <a:stretch>
                      <a:fillRect/>
                    </a:stretch>
                  </pic:blipFill>
                  <pic:spPr>
                    <a:xfrm>
                      <a:off x="0" y="0"/>
                      <a:ext cx="1608568" cy="790575"/>
                    </a:xfrm>
                    <a:prstGeom prst="rect">
                      <a:avLst/>
                    </a:prstGeom>
                  </pic:spPr>
                </pic:pic>
              </a:graphicData>
            </a:graphic>
          </wp:anchor>
        </w:drawing>
      </w:r>
    </w:p>
    <w:p w:rsidR="00B11E2E" w:rsidRDefault="00B11E2E" w:rsidP="00B11E2E">
      <w:pPr>
        <w:pStyle w:val="Textoindependiente"/>
        <w:spacing w:before="10"/>
        <w:ind w:left="709"/>
        <w:jc w:val="center"/>
        <w:rPr>
          <w:sz w:val="23"/>
        </w:rPr>
      </w:pPr>
    </w:p>
    <w:p w:rsidR="00B11E2E" w:rsidRDefault="00B11E2E" w:rsidP="00B11E2E">
      <w:pPr>
        <w:pStyle w:val="Prrafodelista"/>
        <w:numPr>
          <w:ilvl w:val="0"/>
          <w:numId w:val="111"/>
        </w:numPr>
        <w:tabs>
          <w:tab w:val="left" w:pos="1441"/>
        </w:tabs>
        <w:ind w:left="709"/>
        <w:jc w:val="center"/>
        <w:rPr>
          <w:sz w:val="24"/>
        </w:rPr>
      </w:pPr>
      <w:r>
        <w:rPr>
          <w:color w:val="363636"/>
          <w:sz w:val="24"/>
        </w:rPr>
        <w:t>Para mantener el gráfico vinculado a la hoja de cálculo original, elija una de estas</w:t>
      </w:r>
      <w:r>
        <w:rPr>
          <w:color w:val="363636"/>
          <w:spacing w:val="-20"/>
          <w:sz w:val="24"/>
        </w:rPr>
        <w:t xml:space="preserve"> </w:t>
      </w:r>
      <w:r>
        <w:rPr>
          <w:color w:val="363636"/>
          <w:sz w:val="24"/>
        </w:rPr>
        <w:t>opciones:</w:t>
      </w:r>
    </w:p>
    <w:p w:rsidR="00B11E2E" w:rsidRDefault="00B11E2E" w:rsidP="00B11E2E">
      <w:pPr>
        <w:pStyle w:val="Prrafodelista"/>
        <w:numPr>
          <w:ilvl w:val="1"/>
          <w:numId w:val="111"/>
        </w:numPr>
        <w:tabs>
          <w:tab w:val="left" w:pos="2160"/>
          <w:tab w:val="left" w:pos="2161"/>
        </w:tabs>
        <w:ind w:left="709" w:right="1113"/>
        <w:jc w:val="center"/>
        <w:rPr>
          <w:sz w:val="24"/>
        </w:rPr>
      </w:pPr>
      <w:r>
        <w:rPr>
          <w:b/>
          <w:color w:val="363636"/>
          <w:sz w:val="24"/>
        </w:rPr>
        <w:t xml:space="preserve">Usar tema de destino y vincular datos </w:t>
      </w:r>
      <w:r>
        <w:rPr>
          <w:color w:val="363636"/>
          <w:sz w:val="24"/>
        </w:rPr>
        <w:t>Actualiza el formato del gráfico para que coincida con el formato de</w:t>
      </w:r>
      <w:r>
        <w:rPr>
          <w:color w:val="363636"/>
          <w:spacing w:val="-5"/>
          <w:sz w:val="24"/>
        </w:rPr>
        <w:t xml:space="preserve"> </w:t>
      </w:r>
      <w:r>
        <w:rPr>
          <w:color w:val="363636"/>
          <w:sz w:val="24"/>
        </w:rPr>
        <w:t>destino.</w:t>
      </w:r>
    </w:p>
    <w:p w:rsidR="00B11E2E" w:rsidRDefault="00B11E2E" w:rsidP="00B11E2E">
      <w:pPr>
        <w:pStyle w:val="Prrafodelista"/>
        <w:numPr>
          <w:ilvl w:val="1"/>
          <w:numId w:val="111"/>
        </w:numPr>
        <w:tabs>
          <w:tab w:val="left" w:pos="2160"/>
          <w:tab w:val="left" w:pos="2161"/>
        </w:tabs>
        <w:ind w:left="709" w:right="817"/>
        <w:jc w:val="center"/>
        <w:rPr>
          <w:sz w:val="24"/>
        </w:rPr>
      </w:pPr>
      <w:r>
        <w:rPr>
          <w:b/>
          <w:color w:val="363636"/>
          <w:sz w:val="24"/>
        </w:rPr>
        <w:t xml:space="preserve">Mantener formato de origen y vincular datos </w:t>
      </w:r>
      <w:r>
        <w:rPr>
          <w:color w:val="363636"/>
          <w:sz w:val="24"/>
        </w:rPr>
        <w:t>Conserva el formato del gráfico exactamente como</w:t>
      </w:r>
      <w:r>
        <w:rPr>
          <w:color w:val="363636"/>
          <w:spacing w:val="1"/>
          <w:sz w:val="24"/>
        </w:rPr>
        <w:t xml:space="preserve"> </w:t>
      </w:r>
      <w:r>
        <w:rPr>
          <w:color w:val="363636"/>
          <w:sz w:val="24"/>
        </w:rPr>
        <w:t>está.</w:t>
      </w:r>
    </w:p>
    <w:p w:rsidR="00B11E2E" w:rsidRDefault="00B11E2E" w:rsidP="00B11E2E">
      <w:pPr>
        <w:pStyle w:val="Prrafodelista"/>
        <w:numPr>
          <w:ilvl w:val="0"/>
          <w:numId w:val="111"/>
        </w:numPr>
        <w:tabs>
          <w:tab w:val="left" w:pos="1441"/>
        </w:tabs>
        <w:ind w:left="709" w:right="1001"/>
        <w:jc w:val="center"/>
        <w:rPr>
          <w:sz w:val="24"/>
        </w:rPr>
      </w:pPr>
      <w:r>
        <w:rPr>
          <w:color w:val="363636"/>
          <w:sz w:val="24"/>
        </w:rPr>
        <w:t>Para mantener los datos con el gráfico sin romper el vínculo a la hoja de cálculo original, elija una de estas opciones:</w:t>
      </w:r>
    </w:p>
    <w:p w:rsidR="00B11E2E" w:rsidRDefault="00B11E2E" w:rsidP="00B11E2E">
      <w:pPr>
        <w:pStyle w:val="Prrafodelista"/>
        <w:numPr>
          <w:ilvl w:val="1"/>
          <w:numId w:val="111"/>
        </w:numPr>
        <w:tabs>
          <w:tab w:val="left" w:pos="2160"/>
          <w:tab w:val="left" w:pos="2161"/>
        </w:tabs>
        <w:ind w:left="709" w:right="991"/>
        <w:jc w:val="center"/>
        <w:rPr>
          <w:sz w:val="24"/>
        </w:rPr>
      </w:pPr>
      <w:r>
        <w:rPr>
          <w:b/>
          <w:color w:val="363636"/>
          <w:sz w:val="24"/>
        </w:rPr>
        <w:t xml:space="preserve">Usar tema de destino e insertar libro de trabajo </w:t>
      </w:r>
      <w:r>
        <w:rPr>
          <w:color w:val="363636"/>
          <w:sz w:val="24"/>
        </w:rPr>
        <w:t>Actualiza el formato del gráfico para que coincida con el formato de</w:t>
      </w:r>
      <w:r>
        <w:rPr>
          <w:color w:val="363636"/>
          <w:spacing w:val="-4"/>
          <w:sz w:val="24"/>
        </w:rPr>
        <w:t xml:space="preserve"> </w:t>
      </w:r>
      <w:r>
        <w:rPr>
          <w:color w:val="363636"/>
          <w:sz w:val="24"/>
        </w:rPr>
        <w:t>destino.</w:t>
      </w:r>
    </w:p>
    <w:p w:rsidR="00B11E2E" w:rsidRDefault="00B11E2E" w:rsidP="00B11E2E">
      <w:pPr>
        <w:pStyle w:val="Prrafodelista"/>
        <w:numPr>
          <w:ilvl w:val="1"/>
          <w:numId w:val="111"/>
        </w:numPr>
        <w:tabs>
          <w:tab w:val="left" w:pos="2160"/>
          <w:tab w:val="left" w:pos="2161"/>
        </w:tabs>
        <w:ind w:left="709" w:right="1166"/>
        <w:jc w:val="center"/>
        <w:rPr>
          <w:sz w:val="24"/>
        </w:rPr>
      </w:pPr>
      <w:r>
        <w:rPr>
          <w:b/>
          <w:color w:val="363636"/>
          <w:sz w:val="24"/>
        </w:rPr>
        <w:t xml:space="preserve">Mantener formato de origen e insertar libro de trabajo </w:t>
      </w:r>
      <w:r>
        <w:rPr>
          <w:color w:val="363636"/>
          <w:sz w:val="24"/>
        </w:rPr>
        <w:t>Conserva el formato del gráfico exactamente como</w:t>
      </w:r>
      <w:r>
        <w:rPr>
          <w:color w:val="363636"/>
          <w:spacing w:val="1"/>
          <w:sz w:val="24"/>
        </w:rPr>
        <w:t xml:space="preserve"> </w:t>
      </w:r>
      <w:r>
        <w:rPr>
          <w:color w:val="363636"/>
          <w:sz w:val="24"/>
        </w:rPr>
        <w:t>es.</w:t>
      </w:r>
    </w:p>
    <w:p w:rsidR="00B11E2E" w:rsidRDefault="00B11E2E" w:rsidP="00B11E2E">
      <w:pPr>
        <w:pStyle w:val="Prrafodelista"/>
        <w:numPr>
          <w:ilvl w:val="0"/>
          <w:numId w:val="111"/>
        </w:numPr>
        <w:tabs>
          <w:tab w:val="left" w:pos="1441"/>
        </w:tabs>
        <w:spacing w:before="1" w:line="237" w:lineRule="auto"/>
        <w:ind w:left="709" w:right="898"/>
        <w:jc w:val="center"/>
        <w:rPr>
          <w:sz w:val="24"/>
        </w:rPr>
      </w:pPr>
      <w:r>
        <w:rPr>
          <w:color w:val="363636"/>
          <w:sz w:val="24"/>
        </w:rPr>
        <w:t xml:space="preserve">Para pegar el gráfico como una imagen, haga clic en la </w:t>
      </w:r>
      <w:r>
        <w:rPr>
          <w:b/>
          <w:color w:val="363636"/>
          <w:sz w:val="24"/>
        </w:rPr>
        <w:t>imagen</w:t>
      </w:r>
      <w:r>
        <w:rPr>
          <w:color w:val="363636"/>
          <w:sz w:val="24"/>
        </w:rPr>
        <w:t>. No se pueden editar o actualizar el gráfico, pero puede aplicar formato de imagen y reemplazarla con otra</w:t>
      </w:r>
      <w:r>
        <w:rPr>
          <w:color w:val="363636"/>
          <w:spacing w:val="-11"/>
          <w:sz w:val="24"/>
        </w:rPr>
        <w:t xml:space="preserve"> </w:t>
      </w:r>
      <w:r>
        <w:rPr>
          <w:color w:val="363636"/>
          <w:sz w:val="24"/>
        </w:rPr>
        <w:t>imagen.</w:t>
      </w:r>
    </w:p>
    <w:p w:rsidR="00B11E2E" w:rsidRDefault="00B11E2E" w:rsidP="00B11E2E">
      <w:pPr>
        <w:pStyle w:val="Textoindependiente"/>
        <w:spacing w:before="3"/>
        <w:ind w:left="709"/>
        <w:jc w:val="center"/>
        <w:rPr>
          <w:sz w:val="23"/>
        </w:rPr>
      </w:pPr>
    </w:p>
    <w:p w:rsidR="00B11E2E" w:rsidRDefault="00B11E2E" w:rsidP="00B11E2E">
      <w:pPr>
        <w:pStyle w:val="Ttulo8"/>
        <w:spacing w:before="1"/>
        <w:ind w:left="709"/>
        <w:jc w:val="center"/>
      </w:pPr>
      <w:r>
        <w:t>Ayúdeme a elegir entre incrustar y vincular un gráfico</w:t>
      </w:r>
    </w:p>
    <w:p w:rsidR="00B11E2E" w:rsidRDefault="00B11E2E" w:rsidP="00B11E2E">
      <w:pPr>
        <w:pStyle w:val="Textoindependiente"/>
        <w:ind w:left="709"/>
        <w:jc w:val="center"/>
        <w:rPr>
          <w:b/>
          <w:sz w:val="23"/>
        </w:rPr>
      </w:pPr>
    </w:p>
    <w:p w:rsidR="00B11E2E" w:rsidRDefault="00B11E2E" w:rsidP="00B11E2E">
      <w:pPr>
        <w:pStyle w:val="Textoindependiente"/>
        <w:spacing w:before="1" w:line="237" w:lineRule="auto"/>
        <w:ind w:left="709" w:right="852"/>
        <w:jc w:val="center"/>
      </w:pPr>
      <w:r>
        <w:rPr>
          <w:color w:val="363636"/>
        </w:rPr>
        <w:t>Las principales diferencias entre gráficos vinculados y los gráficos incrustados son dónde se almacenan los datos y cómo se actualizan los datos.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38"/>
        <w:jc w:val="center"/>
      </w:pPr>
      <w:r>
        <w:rPr>
          <w:color w:val="363636"/>
        </w:rPr>
        <w:t>Por ejemplo, en Word un informe de estado mensual puede contener información que se mantiene por separado en una hoja de cálculo de Excel. Si vincula el informe a la hoja de cálculo, los datos del informe pueden actualizarse cada vez que se actualiza el archivo de origen (hoja). Si incrusta la hoja de cálculo en el informe, el informe contiene una copia estática de los datos.</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2034048" behindDoc="0" locked="0" layoutInCell="1" allowOverlap="1" wp14:anchorId="5F696512" wp14:editId="69573D9A">
            <wp:simplePos x="0" y="0"/>
            <wp:positionH relativeFrom="page">
              <wp:posOffset>457200</wp:posOffset>
            </wp:positionH>
            <wp:positionV relativeFrom="paragraph">
              <wp:posOffset>177462</wp:posOffset>
            </wp:positionV>
            <wp:extent cx="1295400" cy="647700"/>
            <wp:effectExtent l="0" t="0" r="0" b="0"/>
            <wp:wrapTopAndBottom/>
            <wp:docPr id="1389" name="image417.png" descr="Objetos vinculados e incrustados en un documento de Office para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417.png"/>
                    <pic:cNvPicPr/>
                  </pic:nvPicPr>
                  <pic:blipFill>
                    <a:blip r:embed="rId1519" cstate="print"/>
                    <a:stretch>
                      <a:fillRect/>
                    </a:stretch>
                  </pic:blipFill>
                  <pic:spPr>
                    <a:xfrm>
                      <a:off x="0" y="0"/>
                      <a:ext cx="1295400" cy="647700"/>
                    </a:xfrm>
                    <a:prstGeom prst="rect">
                      <a:avLst/>
                    </a:prstGeom>
                  </pic:spPr>
                </pic:pic>
              </a:graphicData>
            </a:graphic>
          </wp:anchor>
        </w:drawing>
      </w:r>
    </w:p>
    <w:p w:rsidR="00B11E2E" w:rsidRDefault="00B11E2E" w:rsidP="00B11E2E">
      <w:pPr>
        <w:pStyle w:val="Textoindependiente"/>
        <w:spacing w:before="5"/>
        <w:ind w:left="709"/>
        <w:jc w:val="center"/>
        <w:rPr>
          <w:sz w:val="25"/>
        </w:rPr>
      </w:pPr>
    </w:p>
    <w:p w:rsidR="00B11E2E" w:rsidRDefault="00B11E2E" w:rsidP="00B11E2E">
      <w:pPr>
        <w:pStyle w:val="Prrafodelista"/>
        <w:numPr>
          <w:ilvl w:val="0"/>
          <w:numId w:val="110"/>
        </w:numPr>
        <w:tabs>
          <w:tab w:val="left" w:pos="958"/>
        </w:tabs>
        <w:ind w:left="709"/>
        <w:jc w:val="center"/>
        <w:rPr>
          <w:sz w:val="24"/>
        </w:rPr>
      </w:pPr>
      <w:r>
        <w:rPr>
          <w:color w:val="363636"/>
          <w:sz w:val="24"/>
        </w:rPr>
        <w:t>incrustado</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110"/>
        </w:numPr>
        <w:tabs>
          <w:tab w:val="left" w:pos="958"/>
        </w:tabs>
        <w:ind w:left="709"/>
        <w:jc w:val="center"/>
        <w:rPr>
          <w:sz w:val="24"/>
        </w:rPr>
      </w:pPr>
      <w:r>
        <w:rPr>
          <w:color w:val="363636"/>
          <w:sz w:val="24"/>
        </w:rPr>
        <w:t>objeto</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110"/>
        </w:numPr>
        <w:tabs>
          <w:tab w:val="left" w:pos="958"/>
        </w:tabs>
        <w:spacing w:before="38"/>
        <w:ind w:left="709"/>
        <w:jc w:val="center"/>
        <w:rPr>
          <w:sz w:val="24"/>
        </w:rPr>
      </w:pPr>
      <w:r>
        <w:rPr>
          <w:color w:val="363636"/>
          <w:sz w:val="24"/>
        </w:rPr>
        <w:lastRenderedPageBreak/>
        <w:t>archivo de código fuente</w:t>
      </w:r>
      <w:r>
        <w:rPr>
          <w:color w:val="363636"/>
          <w:spacing w:val="-4"/>
          <w:sz w:val="24"/>
        </w:rPr>
        <w:t xml:space="preserve"> </w:t>
      </w:r>
      <w:r>
        <w:rPr>
          <w:color w:val="363636"/>
          <w:sz w:val="24"/>
        </w:rPr>
        <w:t>de</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1235"/>
        <w:gridCol w:w="1320"/>
        <w:gridCol w:w="1446"/>
        <w:gridCol w:w="3190"/>
        <w:gridCol w:w="3581"/>
      </w:tblGrid>
      <w:tr w:rsidR="00B11E2E" w:rsidTr="004A25A1">
        <w:trPr>
          <w:trHeight w:val="1177"/>
        </w:trPr>
        <w:tc>
          <w:tcPr>
            <w:tcW w:w="1235" w:type="dxa"/>
          </w:tcPr>
          <w:p w:rsidR="00B11E2E" w:rsidRDefault="00B11E2E" w:rsidP="004A25A1">
            <w:pPr>
              <w:pStyle w:val="TableParagraph"/>
              <w:spacing w:before="2"/>
              <w:ind w:left="709"/>
              <w:jc w:val="center"/>
              <w:rPr>
                <w:sz w:val="20"/>
              </w:rPr>
            </w:pPr>
          </w:p>
          <w:p w:rsidR="00B11E2E" w:rsidRDefault="00B11E2E" w:rsidP="004A25A1">
            <w:pPr>
              <w:pStyle w:val="TableParagraph"/>
              <w:spacing w:before="1"/>
              <w:ind w:left="709" w:right="17"/>
              <w:jc w:val="center"/>
              <w:rPr>
                <w:sz w:val="24"/>
              </w:rPr>
            </w:pPr>
            <w:r>
              <w:rPr>
                <w:color w:val="363636"/>
                <w:sz w:val="24"/>
              </w:rPr>
              <w:t>El método Insert</w:t>
            </w:r>
          </w:p>
        </w:tc>
        <w:tc>
          <w:tcPr>
            <w:tcW w:w="1320" w:type="dxa"/>
          </w:tcPr>
          <w:p w:rsidR="00B11E2E" w:rsidRDefault="00B11E2E" w:rsidP="004A25A1">
            <w:pPr>
              <w:pStyle w:val="TableParagraph"/>
              <w:spacing w:line="244" w:lineRule="exact"/>
              <w:ind w:left="709"/>
              <w:jc w:val="center"/>
              <w:rPr>
                <w:sz w:val="24"/>
              </w:rPr>
            </w:pPr>
            <w:r>
              <w:rPr>
                <w:color w:val="363636"/>
                <w:sz w:val="24"/>
              </w:rPr>
              <w:t>La</w:t>
            </w:r>
          </w:p>
          <w:p w:rsidR="00B11E2E" w:rsidRDefault="00B11E2E" w:rsidP="004A25A1">
            <w:pPr>
              <w:pStyle w:val="TableParagraph"/>
              <w:spacing w:before="2"/>
              <w:ind w:left="709" w:right="73"/>
              <w:jc w:val="center"/>
              <w:rPr>
                <w:sz w:val="24"/>
              </w:rPr>
            </w:pPr>
            <w:r>
              <w:rPr>
                <w:color w:val="363636"/>
                <w:sz w:val="24"/>
              </w:rPr>
              <w:t>información se almacena en</w:t>
            </w:r>
          </w:p>
        </w:tc>
        <w:tc>
          <w:tcPr>
            <w:tcW w:w="1446" w:type="dxa"/>
          </w:tcPr>
          <w:p w:rsidR="00B11E2E" w:rsidRDefault="00B11E2E" w:rsidP="004A25A1">
            <w:pPr>
              <w:pStyle w:val="TableParagraph"/>
              <w:spacing w:line="244" w:lineRule="exact"/>
              <w:ind w:left="709"/>
              <w:jc w:val="center"/>
              <w:rPr>
                <w:sz w:val="24"/>
              </w:rPr>
            </w:pPr>
            <w:r>
              <w:rPr>
                <w:color w:val="363636"/>
                <w:sz w:val="24"/>
              </w:rPr>
              <w:t>¿La</w:t>
            </w:r>
          </w:p>
          <w:p w:rsidR="00B11E2E" w:rsidRDefault="00B11E2E" w:rsidP="004A25A1">
            <w:pPr>
              <w:pStyle w:val="TableParagraph"/>
              <w:spacing w:before="2"/>
              <w:ind w:left="709" w:right="84"/>
              <w:jc w:val="center"/>
              <w:rPr>
                <w:sz w:val="24"/>
              </w:rPr>
            </w:pPr>
            <w:r>
              <w:rPr>
                <w:color w:val="363636"/>
                <w:sz w:val="24"/>
              </w:rPr>
              <w:t>información puede actualizarse?</w:t>
            </w:r>
          </w:p>
        </w:tc>
        <w:tc>
          <w:tcPr>
            <w:tcW w:w="3190" w:type="dxa"/>
          </w:tcPr>
          <w:p w:rsidR="00B11E2E" w:rsidRDefault="00B11E2E" w:rsidP="004A25A1">
            <w:pPr>
              <w:pStyle w:val="TableParagraph"/>
              <w:spacing w:before="2"/>
              <w:ind w:left="709"/>
              <w:jc w:val="center"/>
              <w:rPr>
                <w:sz w:val="32"/>
              </w:rPr>
            </w:pPr>
          </w:p>
          <w:p w:rsidR="00B11E2E" w:rsidRDefault="00B11E2E" w:rsidP="004A25A1">
            <w:pPr>
              <w:pStyle w:val="TableParagraph"/>
              <w:spacing w:before="1"/>
              <w:ind w:left="709"/>
              <w:jc w:val="center"/>
              <w:rPr>
                <w:sz w:val="24"/>
              </w:rPr>
            </w:pPr>
            <w:r>
              <w:rPr>
                <w:color w:val="363636"/>
                <w:sz w:val="24"/>
              </w:rPr>
              <w:t>Descripción</w:t>
            </w:r>
          </w:p>
        </w:tc>
        <w:tc>
          <w:tcPr>
            <w:tcW w:w="3581" w:type="dxa"/>
          </w:tcPr>
          <w:p w:rsidR="00B11E2E" w:rsidRDefault="00B11E2E" w:rsidP="004A25A1">
            <w:pPr>
              <w:pStyle w:val="TableParagraph"/>
              <w:spacing w:before="2"/>
              <w:ind w:left="709"/>
              <w:jc w:val="center"/>
              <w:rPr>
                <w:sz w:val="32"/>
              </w:rPr>
            </w:pPr>
          </w:p>
          <w:p w:rsidR="00B11E2E" w:rsidRDefault="00B11E2E" w:rsidP="004A25A1">
            <w:pPr>
              <w:pStyle w:val="TableParagraph"/>
              <w:spacing w:before="1"/>
              <w:ind w:left="709"/>
              <w:jc w:val="center"/>
              <w:rPr>
                <w:sz w:val="24"/>
              </w:rPr>
            </w:pPr>
            <w:r>
              <w:rPr>
                <w:color w:val="363636"/>
                <w:sz w:val="24"/>
              </w:rPr>
              <w:t>Utilice este método cuando</w:t>
            </w:r>
          </w:p>
        </w:tc>
      </w:tr>
      <w:tr w:rsidR="00B11E2E" w:rsidTr="004A25A1">
        <w:trPr>
          <w:trHeight w:val="3269"/>
        </w:trPr>
        <w:tc>
          <w:tcPr>
            <w:tcW w:w="1235"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2"/>
              <w:ind w:left="709"/>
              <w:jc w:val="center"/>
              <w:rPr>
                <w:sz w:val="23"/>
              </w:rPr>
            </w:pPr>
          </w:p>
          <w:p w:rsidR="00B11E2E" w:rsidRDefault="00B11E2E" w:rsidP="004A25A1">
            <w:pPr>
              <w:pStyle w:val="TableParagraph"/>
              <w:ind w:left="709"/>
              <w:jc w:val="center"/>
              <w:rPr>
                <w:sz w:val="24"/>
              </w:rPr>
            </w:pPr>
            <w:r>
              <w:rPr>
                <w:color w:val="363636"/>
                <w:sz w:val="24"/>
              </w:rPr>
              <w:t>Vinculado</w:t>
            </w:r>
          </w:p>
        </w:tc>
        <w:tc>
          <w:tcPr>
            <w:tcW w:w="1320"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2"/>
              <w:ind w:left="709"/>
              <w:jc w:val="center"/>
              <w:rPr>
                <w:sz w:val="35"/>
              </w:rPr>
            </w:pPr>
          </w:p>
          <w:p w:rsidR="00B11E2E" w:rsidRDefault="00B11E2E" w:rsidP="004A25A1">
            <w:pPr>
              <w:pStyle w:val="TableParagraph"/>
              <w:ind w:left="709" w:right="248"/>
              <w:jc w:val="center"/>
              <w:rPr>
                <w:sz w:val="24"/>
              </w:rPr>
            </w:pPr>
            <w:r>
              <w:rPr>
                <w:color w:val="363636"/>
                <w:sz w:val="24"/>
              </w:rPr>
              <w:t>archivo de origen</w:t>
            </w:r>
          </w:p>
        </w:tc>
        <w:tc>
          <w:tcPr>
            <w:tcW w:w="1446"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2"/>
              <w:ind w:left="709"/>
              <w:jc w:val="center"/>
              <w:rPr>
                <w:sz w:val="23"/>
              </w:rPr>
            </w:pPr>
          </w:p>
          <w:p w:rsidR="00B11E2E" w:rsidRDefault="00B11E2E" w:rsidP="004A25A1">
            <w:pPr>
              <w:pStyle w:val="TableParagraph"/>
              <w:ind w:left="709"/>
              <w:jc w:val="center"/>
              <w:rPr>
                <w:sz w:val="24"/>
              </w:rPr>
            </w:pPr>
            <w:r>
              <w:rPr>
                <w:color w:val="363636"/>
                <w:sz w:val="24"/>
              </w:rPr>
              <w:t>Sí</w:t>
            </w:r>
          </w:p>
        </w:tc>
        <w:tc>
          <w:tcPr>
            <w:tcW w:w="3190" w:type="dxa"/>
          </w:tcPr>
          <w:p w:rsidR="00B11E2E" w:rsidRDefault="00B11E2E" w:rsidP="004A25A1">
            <w:pPr>
              <w:pStyle w:val="TableParagraph"/>
              <w:ind w:left="709"/>
              <w:jc w:val="center"/>
              <w:rPr>
                <w:sz w:val="24"/>
              </w:rPr>
            </w:pPr>
          </w:p>
          <w:p w:rsidR="00B11E2E" w:rsidRDefault="00B11E2E" w:rsidP="004A25A1">
            <w:pPr>
              <w:pStyle w:val="TableParagraph"/>
              <w:ind w:left="709" w:right="49"/>
              <w:jc w:val="center"/>
              <w:rPr>
                <w:sz w:val="24"/>
              </w:rPr>
            </w:pPr>
            <w:r>
              <w:rPr>
                <w:color w:val="363636"/>
                <w:sz w:val="24"/>
              </w:rPr>
              <w:t>Cuando se vincula un gráfico de Excel, puede actualizarse la información en el archivo de destino si modifica el archivo de origen. El archivo de destino almacena sólo la ubicación del archivo de</w:t>
            </w:r>
            <w:r>
              <w:rPr>
                <w:color w:val="363636"/>
                <w:spacing w:val="-11"/>
                <w:sz w:val="24"/>
              </w:rPr>
              <w:t xml:space="preserve"> </w:t>
            </w:r>
            <w:r>
              <w:rPr>
                <w:color w:val="363636"/>
                <w:sz w:val="24"/>
              </w:rPr>
              <w:t>origen y muestra una representación de los datos</w:t>
            </w:r>
            <w:r>
              <w:rPr>
                <w:color w:val="363636"/>
                <w:spacing w:val="-3"/>
                <w:sz w:val="24"/>
              </w:rPr>
              <w:t xml:space="preserve"> </w:t>
            </w:r>
            <w:r>
              <w:rPr>
                <w:color w:val="363636"/>
                <w:sz w:val="24"/>
              </w:rPr>
              <w:t>vinculados.</w:t>
            </w:r>
          </w:p>
        </w:tc>
        <w:tc>
          <w:tcPr>
            <w:tcW w:w="3581" w:type="dxa"/>
          </w:tcPr>
          <w:p w:rsidR="00B11E2E" w:rsidRDefault="00B11E2E" w:rsidP="004A25A1">
            <w:pPr>
              <w:pStyle w:val="TableParagraph"/>
              <w:spacing w:before="8"/>
              <w:ind w:left="709" w:right="320"/>
              <w:jc w:val="center"/>
              <w:rPr>
                <w:sz w:val="24"/>
              </w:rPr>
            </w:pPr>
            <w:r>
              <w:rPr>
                <w:color w:val="363636"/>
                <w:sz w:val="24"/>
              </w:rPr>
              <w:t>Desea incluir información cuyo mantenimiento se realice independientemente, como los datos recopilan por un departamento distinto, y cuando se necesite mantener esa información actualizada en un documento.</w:t>
            </w:r>
          </w:p>
          <w:p w:rsidR="00B11E2E" w:rsidRDefault="00B11E2E" w:rsidP="004A25A1">
            <w:pPr>
              <w:pStyle w:val="TableParagraph"/>
              <w:spacing w:before="11"/>
              <w:ind w:left="709"/>
              <w:jc w:val="center"/>
            </w:pPr>
          </w:p>
          <w:p w:rsidR="00B11E2E" w:rsidRDefault="00B11E2E" w:rsidP="004A25A1">
            <w:pPr>
              <w:pStyle w:val="TableParagraph"/>
              <w:ind w:left="709" w:right="920"/>
              <w:jc w:val="center"/>
              <w:rPr>
                <w:sz w:val="24"/>
              </w:rPr>
            </w:pPr>
            <w:r>
              <w:rPr>
                <w:color w:val="363636"/>
                <w:sz w:val="24"/>
              </w:rPr>
              <w:t>Tamaño del archivo es una consideración.</w:t>
            </w:r>
          </w:p>
        </w:tc>
      </w:tr>
      <w:tr w:rsidR="00B11E2E" w:rsidTr="004A25A1">
        <w:trPr>
          <w:trHeight w:val="2933"/>
        </w:trPr>
        <w:tc>
          <w:tcPr>
            <w:tcW w:w="1235"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4"/>
              </w:rPr>
            </w:pPr>
          </w:p>
          <w:p w:rsidR="00B11E2E" w:rsidRDefault="00B11E2E" w:rsidP="004A25A1">
            <w:pPr>
              <w:pStyle w:val="TableParagraph"/>
              <w:ind w:left="709" w:right="122"/>
              <w:jc w:val="center"/>
              <w:rPr>
                <w:sz w:val="24"/>
              </w:rPr>
            </w:pPr>
            <w:r>
              <w:rPr>
                <w:color w:val="363636"/>
                <w:sz w:val="24"/>
              </w:rPr>
              <w:t>Inserción de</w:t>
            </w:r>
          </w:p>
        </w:tc>
        <w:tc>
          <w:tcPr>
            <w:tcW w:w="1320"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7"/>
              <w:ind w:left="709"/>
              <w:jc w:val="center"/>
              <w:rPr>
                <w:sz w:val="24"/>
              </w:rPr>
            </w:pPr>
          </w:p>
          <w:p w:rsidR="00B11E2E" w:rsidRDefault="00B11E2E" w:rsidP="004A25A1">
            <w:pPr>
              <w:pStyle w:val="TableParagraph"/>
              <w:ind w:left="709" w:right="248"/>
              <w:jc w:val="center"/>
              <w:rPr>
                <w:sz w:val="24"/>
              </w:rPr>
            </w:pPr>
            <w:r>
              <w:rPr>
                <w:color w:val="363636"/>
                <w:sz w:val="24"/>
              </w:rPr>
              <w:t>archivo de destino</w:t>
            </w:r>
          </w:p>
        </w:tc>
        <w:tc>
          <w:tcPr>
            <w:tcW w:w="1446"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3"/>
              <w:ind w:left="709"/>
              <w:jc w:val="center"/>
              <w:rPr>
                <w:sz w:val="24"/>
              </w:rPr>
            </w:pPr>
            <w:r>
              <w:rPr>
                <w:color w:val="363636"/>
                <w:sz w:val="24"/>
              </w:rPr>
              <w:t>No</w:t>
            </w:r>
          </w:p>
        </w:tc>
        <w:tc>
          <w:tcPr>
            <w:tcW w:w="3190" w:type="dxa"/>
          </w:tcPr>
          <w:p w:rsidR="00B11E2E" w:rsidRDefault="00B11E2E" w:rsidP="004A25A1">
            <w:pPr>
              <w:pStyle w:val="TableParagraph"/>
              <w:spacing w:before="8"/>
              <w:ind w:left="709" w:right="12"/>
              <w:jc w:val="center"/>
              <w:rPr>
                <w:sz w:val="24"/>
              </w:rPr>
            </w:pPr>
            <w:r>
              <w:rPr>
                <w:color w:val="363636"/>
                <w:sz w:val="24"/>
              </w:rPr>
              <w:t>Al incrustar un gráfico de Excel, la información en el archivo de destino no cambia si se modifica el archivo de origen. Los gráficos incrustados se convierten en parte del archivo de destino y, una vez insertados, ya no está</w:t>
            </w:r>
          </w:p>
          <w:p w:rsidR="00B11E2E" w:rsidRDefault="00B11E2E" w:rsidP="004A25A1">
            <w:pPr>
              <w:pStyle w:val="TableParagraph"/>
              <w:spacing w:before="1" w:line="290" w:lineRule="atLeast"/>
              <w:ind w:left="709" w:right="605"/>
              <w:jc w:val="center"/>
              <w:rPr>
                <w:sz w:val="24"/>
              </w:rPr>
            </w:pPr>
            <w:r>
              <w:rPr>
                <w:color w:val="363636"/>
                <w:sz w:val="24"/>
              </w:rPr>
              <w:t>conectados a, o parte del archivo de origen.</w:t>
            </w:r>
          </w:p>
        </w:tc>
        <w:tc>
          <w:tcPr>
            <w:tcW w:w="3581" w:type="dxa"/>
          </w:tcPr>
          <w:p w:rsidR="00B11E2E" w:rsidRDefault="00B11E2E" w:rsidP="004A25A1">
            <w:pPr>
              <w:pStyle w:val="TableParagraph"/>
              <w:spacing w:before="2"/>
              <w:ind w:left="709"/>
              <w:jc w:val="center"/>
              <w:rPr>
                <w:sz w:val="25"/>
              </w:rPr>
            </w:pPr>
          </w:p>
          <w:p w:rsidR="00B11E2E" w:rsidRDefault="00B11E2E" w:rsidP="004A25A1">
            <w:pPr>
              <w:pStyle w:val="TableParagraph"/>
              <w:ind w:left="709" w:right="237"/>
              <w:jc w:val="center"/>
              <w:rPr>
                <w:sz w:val="24"/>
              </w:rPr>
            </w:pPr>
            <w:r>
              <w:rPr>
                <w:color w:val="363636"/>
                <w:sz w:val="24"/>
              </w:rPr>
              <w:t>No desea que la información para reflejar los cambios en el archivo de origen.</w:t>
            </w:r>
          </w:p>
          <w:p w:rsidR="00B11E2E" w:rsidRDefault="00B11E2E" w:rsidP="004A25A1">
            <w:pPr>
              <w:pStyle w:val="TableParagraph"/>
              <w:ind w:left="709"/>
              <w:jc w:val="center"/>
              <w:rPr>
                <w:sz w:val="23"/>
              </w:rPr>
            </w:pPr>
          </w:p>
          <w:p w:rsidR="00B11E2E" w:rsidRDefault="00B11E2E" w:rsidP="004A25A1">
            <w:pPr>
              <w:pStyle w:val="TableParagraph"/>
              <w:ind w:left="709" w:right="181"/>
              <w:jc w:val="center"/>
              <w:rPr>
                <w:sz w:val="24"/>
              </w:rPr>
            </w:pPr>
            <w:r>
              <w:rPr>
                <w:color w:val="363636"/>
                <w:sz w:val="24"/>
              </w:rPr>
              <w:t>No desea que los destinatarios del documento se preocupen por actualizar la información vinculada.</w:t>
            </w:r>
          </w:p>
        </w:tc>
      </w:tr>
    </w:tbl>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Agregar formas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Puede agregar formas, como cuadros, círculos y flechas, a los documentos, mensajes de correo electrónico, presentaciones</w:t>
      </w:r>
      <w:r>
        <w:rPr>
          <w:color w:val="363636"/>
          <w:spacing w:val="-6"/>
        </w:rPr>
        <w:t xml:space="preserve"> </w:t>
      </w:r>
      <w:r>
        <w:rPr>
          <w:color w:val="363636"/>
        </w:rPr>
        <w:t>de</w:t>
      </w:r>
      <w:r>
        <w:rPr>
          <w:color w:val="363636"/>
          <w:spacing w:val="-5"/>
        </w:rPr>
        <w:t xml:space="preserve"> </w:t>
      </w:r>
      <w:r>
        <w:rPr>
          <w:color w:val="363636"/>
        </w:rPr>
        <w:t>diapositivas</w:t>
      </w:r>
      <w:r>
        <w:rPr>
          <w:color w:val="363636"/>
          <w:spacing w:val="-4"/>
        </w:rPr>
        <w:t xml:space="preserve"> </w:t>
      </w:r>
      <w:r>
        <w:rPr>
          <w:color w:val="363636"/>
        </w:rPr>
        <w:t>y</w:t>
      </w:r>
      <w:r>
        <w:rPr>
          <w:color w:val="363636"/>
          <w:spacing w:val="-6"/>
        </w:rPr>
        <w:t xml:space="preserve"> </w:t>
      </w:r>
      <w:r>
        <w:rPr>
          <w:color w:val="363636"/>
        </w:rPr>
        <w:t>hojas</w:t>
      </w:r>
      <w:r>
        <w:rPr>
          <w:color w:val="363636"/>
          <w:spacing w:val="-5"/>
        </w:rPr>
        <w:t xml:space="preserve"> </w:t>
      </w:r>
      <w:r>
        <w:rPr>
          <w:color w:val="363636"/>
        </w:rPr>
        <w:t>de</w:t>
      </w:r>
      <w:r>
        <w:rPr>
          <w:color w:val="363636"/>
          <w:spacing w:val="-6"/>
        </w:rPr>
        <w:t xml:space="preserve"> </w:t>
      </w:r>
      <w:r>
        <w:rPr>
          <w:color w:val="363636"/>
        </w:rPr>
        <w:t>cálculo.</w:t>
      </w:r>
      <w:r>
        <w:rPr>
          <w:color w:val="363636"/>
          <w:spacing w:val="-5"/>
        </w:rPr>
        <w:t xml:space="preserve"> </w:t>
      </w:r>
      <w:r>
        <w:rPr>
          <w:color w:val="363636"/>
        </w:rPr>
        <w:t>Para</w:t>
      </w:r>
      <w:r>
        <w:rPr>
          <w:color w:val="363636"/>
          <w:spacing w:val="-6"/>
        </w:rPr>
        <w:t xml:space="preserve"> </w:t>
      </w:r>
      <w:r>
        <w:rPr>
          <w:color w:val="363636"/>
        </w:rPr>
        <w:t>agregar</w:t>
      </w:r>
      <w:r>
        <w:rPr>
          <w:color w:val="363636"/>
          <w:spacing w:val="-4"/>
        </w:rPr>
        <w:t xml:space="preserve"> </w:t>
      </w:r>
      <w:r>
        <w:rPr>
          <w:color w:val="363636"/>
        </w:rPr>
        <w:t>una</w:t>
      </w:r>
      <w:r>
        <w:rPr>
          <w:color w:val="363636"/>
          <w:spacing w:val="-5"/>
        </w:rPr>
        <w:t xml:space="preserve"> </w:t>
      </w:r>
      <w:r>
        <w:rPr>
          <w:color w:val="363636"/>
        </w:rPr>
        <w:t>forma,</w:t>
      </w:r>
      <w:r>
        <w:rPr>
          <w:color w:val="363636"/>
          <w:spacing w:val="-6"/>
        </w:rPr>
        <w:t xml:space="preserve"> </w:t>
      </w:r>
      <w:r>
        <w:rPr>
          <w:color w:val="363636"/>
        </w:rPr>
        <w:t>haga</w:t>
      </w:r>
      <w:r>
        <w:rPr>
          <w:color w:val="363636"/>
          <w:spacing w:val="-3"/>
        </w:rPr>
        <w:t xml:space="preserve"> </w:t>
      </w:r>
      <w:r>
        <w:rPr>
          <w:color w:val="363636"/>
        </w:rPr>
        <w:t>clic</w:t>
      </w:r>
      <w:r>
        <w:rPr>
          <w:color w:val="363636"/>
          <w:spacing w:val="-5"/>
        </w:rPr>
        <w:t xml:space="preserve"> </w:t>
      </w:r>
      <w:r>
        <w:rPr>
          <w:color w:val="363636"/>
        </w:rPr>
        <w:t xml:space="preserve">en </w:t>
      </w:r>
      <w:r>
        <w:rPr>
          <w:b/>
          <w:color w:val="363636"/>
        </w:rPr>
        <w:t>Insertar</w:t>
      </w:r>
      <w:r>
        <w:rPr>
          <w:color w:val="363636"/>
        </w:rPr>
        <w:t>,</w:t>
      </w:r>
      <w:r>
        <w:rPr>
          <w:color w:val="363636"/>
          <w:spacing w:val="-5"/>
        </w:rPr>
        <w:t xml:space="preserve"> </w:t>
      </w:r>
      <w:r>
        <w:rPr>
          <w:color w:val="363636"/>
        </w:rPr>
        <w:t>haga</w:t>
      </w:r>
      <w:r>
        <w:rPr>
          <w:color w:val="363636"/>
          <w:spacing w:val="-4"/>
        </w:rPr>
        <w:t xml:space="preserve"> </w:t>
      </w:r>
      <w:r>
        <w:rPr>
          <w:color w:val="363636"/>
        </w:rPr>
        <w:t>clic</w:t>
      </w:r>
      <w:r>
        <w:rPr>
          <w:color w:val="363636"/>
          <w:spacing w:val="-4"/>
        </w:rPr>
        <w:t xml:space="preserve"> </w:t>
      </w:r>
      <w:r>
        <w:rPr>
          <w:color w:val="363636"/>
        </w:rPr>
        <w:t xml:space="preserve">en </w:t>
      </w:r>
      <w:r>
        <w:rPr>
          <w:b/>
          <w:color w:val="363636"/>
        </w:rPr>
        <w:t>Formas</w:t>
      </w:r>
      <w:r>
        <w:rPr>
          <w:color w:val="363636"/>
        </w:rPr>
        <w:t>, seleccione una forma y luego haga clic y arrastre para dibujar la</w:t>
      </w:r>
      <w:r>
        <w:rPr>
          <w:color w:val="363636"/>
          <w:spacing w:val="-13"/>
        </w:rPr>
        <w:t xml:space="preserve"> </w:t>
      </w:r>
      <w:r>
        <w:rPr>
          <w:color w:val="363636"/>
        </w:rPr>
        <w:t>forma.</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Después de agregar una o más formas, puede agregarles texto, viñetas, numeración y estilos rápidos.</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22"/>
        <w:jc w:val="center"/>
      </w:pPr>
      <w:r>
        <w:rPr>
          <w:color w:val="363636"/>
        </w:rPr>
        <w:t>Para obtener más información acerca del uso de gráficos o SmartArt en los documentos, vea el tema sobre</w:t>
      </w:r>
      <w:hyperlink r:id="rId1520">
        <w:r>
          <w:rPr>
            <w:color w:val="363636"/>
          </w:rPr>
          <w:t xml:space="preserve"> cuándo se debe usar un elemento gráfico SmartArt y cuándo un gráfico</w:t>
        </w:r>
      </w:hyperlink>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Ttulo7"/>
        <w:spacing w:before="1"/>
        <w:ind w:left="709"/>
        <w:jc w:val="center"/>
      </w:pPr>
      <w:r>
        <w:rPr>
          <w:color w:val="2D74B5"/>
        </w:rPr>
        <w:t>¿Cuándo debo utilizar un gráfico SmartArt y cuándo un diagrama?</w:t>
      </w:r>
    </w:p>
    <w:p w:rsidR="00B11E2E" w:rsidRDefault="00B11E2E" w:rsidP="00B11E2E">
      <w:pPr>
        <w:pStyle w:val="Textoindependiente"/>
        <w:spacing w:before="4"/>
        <w:ind w:left="709"/>
        <w:jc w:val="center"/>
        <w:rPr>
          <w:b/>
          <w:sz w:val="25"/>
        </w:rPr>
      </w:pPr>
    </w:p>
    <w:p w:rsidR="00B11E2E" w:rsidRDefault="00B11E2E" w:rsidP="00B11E2E">
      <w:pPr>
        <w:pStyle w:val="Textoindependiente"/>
        <w:ind w:left="709" w:right="719"/>
        <w:jc w:val="center"/>
      </w:pPr>
      <w:r>
        <w:rPr>
          <w:color w:val="363636"/>
        </w:rPr>
        <w:t>Un elemento gráfico SmartArt es una representación visual de información e ideas, y un gráfico es una ilustración visual de datos o valores numéricos. Básicamente, los elementos gráficos SmartArt están diseñados para texto y los gráficos están diseñados para números.</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22"/>
        <w:jc w:val="center"/>
      </w:pPr>
      <w:r>
        <w:rPr>
          <w:color w:val="363636"/>
        </w:rPr>
        <w:t>Use la siguiente información para decidir cuándo conviene usar un elemento gráfico SmartArt y cuándo un gráfico.</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jc w:val="center"/>
      </w:pPr>
      <w:r>
        <w:t>Use un elemento gráfico SmartArt si desea realizar cualquiera de las siguientes acciones:</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Crear un</w:t>
      </w:r>
      <w:r>
        <w:rPr>
          <w:color w:val="363636"/>
          <w:spacing w:val="1"/>
          <w:sz w:val="24"/>
        </w:rPr>
        <w:t xml:space="preserve"> </w:t>
      </w:r>
      <w:r>
        <w:rPr>
          <w:color w:val="363636"/>
          <w:sz w:val="24"/>
        </w:rPr>
        <w:t>organigrama.</w:t>
      </w:r>
    </w:p>
    <w:p w:rsidR="00B11E2E" w:rsidRDefault="00B11E2E" w:rsidP="00B11E2E">
      <w:pPr>
        <w:pStyle w:val="Prrafodelista"/>
        <w:numPr>
          <w:ilvl w:val="1"/>
          <w:numId w:val="110"/>
        </w:numPr>
        <w:tabs>
          <w:tab w:val="left" w:pos="1440"/>
          <w:tab w:val="left" w:pos="1441"/>
        </w:tabs>
        <w:spacing w:before="2"/>
        <w:ind w:left="709"/>
        <w:jc w:val="center"/>
        <w:rPr>
          <w:sz w:val="24"/>
        </w:rPr>
      </w:pPr>
      <w:r>
        <w:rPr>
          <w:color w:val="363636"/>
          <w:sz w:val="24"/>
        </w:rPr>
        <w:t>Mostrar una jerarquía, como un árbol de</w:t>
      </w:r>
      <w:r>
        <w:rPr>
          <w:color w:val="363636"/>
          <w:spacing w:val="-2"/>
          <w:sz w:val="24"/>
        </w:rPr>
        <w:t xml:space="preserve"> </w:t>
      </w:r>
      <w:r>
        <w:rPr>
          <w:color w:val="363636"/>
          <w:sz w:val="24"/>
        </w:rPr>
        <w:t>decisión.</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Ilustrar los pasos o las etapas de un proceso o flujo de</w:t>
      </w:r>
      <w:r>
        <w:rPr>
          <w:color w:val="363636"/>
          <w:spacing w:val="-5"/>
          <w:sz w:val="24"/>
        </w:rPr>
        <w:t xml:space="preserve"> </w:t>
      </w:r>
      <w:r>
        <w:rPr>
          <w:color w:val="363636"/>
          <w:sz w:val="24"/>
        </w:rPr>
        <w:t>trabajo.</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Mostrar el flujo de un proceso, procedimiento u otro</w:t>
      </w:r>
      <w:r>
        <w:rPr>
          <w:color w:val="363636"/>
          <w:spacing w:val="-5"/>
          <w:sz w:val="24"/>
        </w:rPr>
        <w:t xml:space="preserve"> </w:t>
      </w:r>
      <w:r>
        <w:rPr>
          <w:color w:val="363636"/>
          <w:sz w:val="24"/>
        </w:rPr>
        <w:t>evento.</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Enumerar</w:t>
      </w:r>
      <w:r>
        <w:rPr>
          <w:color w:val="363636"/>
          <w:spacing w:val="-2"/>
          <w:sz w:val="24"/>
        </w:rPr>
        <w:t xml:space="preserve"> </w:t>
      </w:r>
      <w:r>
        <w:rPr>
          <w:color w:val="363636"/>
          <w:sz w:val="24"/>
        </w:rPr>
        <w:t>datos.</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Mostrar información cíclica o</w:t>
      </w:r>
      <w:r>
        <w:rPr>
          <w:color w:val="363636"/>
          <w:spacing w:val="3"/>
          <w:sz w:val="24"/>
        </w:rPr>
        <w:t xml:space="preserve"> </w:t>
      </w:r>
      <w:r>
        <w:rPr>
          <w:color w:val="363636"/>
          <w:sz w:val="24"/>
        </w:rPr>
        <w:t>repetitiva.</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Mostrar una relación entre partes, como conceptos</w:t>
      </w:r>
      <w:r>
        <w:rPr>
          <w:color w:val="363636"/>
          <w:spacing w:val="-1"/>
          <w:sz w:val="24"/>
        </w:rPr>
        <w:t xml:space="preserve"> </w:t>
      </w:r>
      <w:r>
        <w:rPr>
          <w:color w:val="363636"/>
          <w:sz w:val="24"/>
        </w:rPr>
        <w:t>superpuestos.</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Crear una ilustración</w:t>
      </w:r>
      <w:r>
        <w:rPr>
          <w:color w:val="363636"/>
          <w:spacing w:val="1"/>
          <w:sz w:val="24"/>
        </w:rPr>
        <w:t xml:space="preserve"> </w:t>
      </w:r>
      <w:r>
        <w:rPr>
          <w:color w:val="363636"/>
          <w:sz w:val="24"/>
        </w:rPr>
        <w:t>matricial.</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Mostrar información proporcional o jerárquica en una ilustración</w:t>
      </w:r>
      <w:r>
        <w:rPr>
          <w:color w:val="363636"/>
          <w:spacing w:val="-10"/>
          <w:sz w:val="24"/>
        </w:rPr>
        <w:t xml:space="preserve"> </w:t>
      </w:r>
      <w:r>
        <w:rPr>
          <w:color w:val="363636"/>
          <w:sz w:val="24"/>
        </w:rPr>
        <w:t>piramidal.</w:t>
      </w:r>
    </w:p>
    <w:p w:rsidR="00B11E2E" w:rsidRDefault="00B11E2E" w:rsidP="00B11E2E">
      <w:pPr>
        <w:pStyle w:val="Prrafodelista"/>
        <w:numPr>
          <w:ilvl w:val="1"/>
          <w:numId w:val="110"/>
        </w:numPr>
        <w:tabs>
          <w:tab w:val="left" w:pos="1440"/>
          <w:tab w:val="left" w:pos="1441"/>
        </w:tabs>
        <w:spacing w:before="1" w:line="237" w:lineRule="auto"/>
        <w:ind w:left="709" w:right="721"/>
        <w:jc w:val="center"/>
        <w:rPr>
          <w:sz w:val="24"/>
        </w:rPr>
      </w:pPr>
      <w:r>
        <w:rPr>
          <w:color w:val="363636"/>
          <w:sz w:val="24"/>
        </w:rPr>
        <w:t>Crear una ilustración rápidamente escribiendo texto y colocándola y ordenándola de forma automática en un diseño de elemento gráfico</w:t>
      </w:r>
      <w:r>
        <w:rPr>
          <w:color w:val="363636"/>
          <w:spacing w:val="-6"/>
          <w:sz w:val="24"/>
        </w:rPr>
        <w:t xml:space="preserve"> </w:t>
      </w:r>
      <w:r>
        <w:rPr>
          <w:color w:val="363636"/>
          <w:sz w:val="24"/>
        </w:rPr>
        <w:t>SmartArt.</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ind w:left="709" w:right="715"/>
        <w:jc w:val="center"/>
      </w:pPr>
      <w:r>
        <w:rPr>
          <w:color w:val="363636"/>
        </w:rPr>
        <w:t xml:space="preserve">Para crear un elemento gráfico SmartArt, consulte </w:t>
      </w:r>
      <w:hyperlink r:id="rId1521">
        <w:r>
          <w:rPr>
            <w:color w:val="363636"/>
          </w:rPr>
          <w:t>Crear un elemento gráfico SmartArt</w:t>
        </w:r>
      </w:hyperlink>
      <w:r>
        <w:rPr>
          <w:color w:val="363636"/>
        </w:rPr>
        <w:t xml:space="preserve">. Para obtener ayuda para decidir qué diseño de elemento gráfico SmartArt desea usar, consulte </w:t>
      </w:r>
      <w:hyperlink r:id="rId1522">
        <w:r>
          <w:rPr>
            <w:color w:val="363636"/>
          </w:rPr>
          <w:t>Elegir un elemento gráfico</w:t>
        </w:r>
      </w:hyperlink>
      <w:r>
        <w:rPr>
          <w:color w:val="363636"/>
        </w:rPr>
        <w:t xml:space="preserve"> </w:t>
      </w:r>
      <w:hyperlink r:id="rId1523">
        <w:r>
          <w:rPr>
            <w:color w:val="363636"/>
          </w:rPr>
          <w:t>SmartArt</w:t>
        </w:r>
      </w:hyperlink>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t>Use un gráfico si desea realizar cualquiera de las siguientes acciones:</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1"/>
          <w:numId w:val="110"/>
        </w:numPr>
        <w:tabs>
          <w:tab w:val="left" w:pos="1440"/>
          <w:tab w:val="left" w:pos="1441"/>
        </w:tabs>
        <w:spacing w:before="1"/>
        <w:ind w:left="709"/>
        <w:jc w:val="center"/>
        <w:rPr>
          <w:sz w:val="24"/>
        </w:rPr>
      </w:pPr>
      <w:r>
        <w:rPr>
          <w:color w:val="363636"/>
          <w:sz w:val="24"/>
        </w:rPr>
        <w:t>Crear un gráfico de barras o un gráfico de</w:t>
      </w:r>
      <w:r>
        <w:rPr>
          <w:color w:val="363636"/>
          <w:spacing w:val="2"/>
          <w:sz w:val="24"/>
        </w:rPr>
        <w:t xml:space="preserve"> </w:t>
      </w:r>
      <w:r>
        <w:rPr>
          <w:color w:val="363636"/>
          <w:sz w:val="24"/>
        </w:rPr>
        <w:t>columnas.</w:t>
      </w:r>
    </w:p>
    <w:p w:rsidR="00B11E2E" w:rsidRDefault="00B11E2E" w:rsidP="00B11E2E">
      <w:pPr>
        <w:pStyle w:val="Prrafodelista"/>
        <w:numPr>
          <w:ilvl w:val="1"/>
          <w:numId w:val="110"/>
        </w:numPr>
        <w:tabs>
          <w:tab w:val="left" w:pos="1440"/>
          <w:tab w:val="left" w:pos="1441"/>
        </w:tabs>
        <w:spacing w:before="2"/>
        <w:ind w:left="709"/>
        <w:jc w:val="center"/>
        <w:rPr>
          <w:sz w:val="24"/>
        </w:rPr>
      </w:pPr>
      <w:r>
        <w:rPr>
          <w:color w:val="363636"/>
          <w:sz w:val="24"/>
        </w:rPr>
        <w:t>Crear un gráfico de líneas o un gráfico de dispersión XY (punto de</w:t>
      </w:r>
      <w:r>
        <w:rPr>
          <w:color w:val="363636"/>
          <w:spacing w:val="-3"/>
          <w:sz w:val="24"/>
        </w:rPr>
        <w:t xml:space="preserve"> </w:t>
      </w:r>
      <w:r>
        <w:rPr>
          <w:color w:val="363636"/>
          <w:sz w:val="24"/>
        </w:rPr>
        <w:t>datos).</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Crear un gráfico de cotizaciones para representar gráficamente los precios de diversas</w:t>
      </w:r>
      <w:r>
        <w:rPr>
          <w:color w:val="363636"/>
          <w:spacing w:val="-17"/>
          <w:sz w:val="24"/>
        </w:rPr>
        <w:t xml:space="preserve"> </w:t>
      </w:r>
      <w:r>
        <w:rPr>
          <w:color w:val="363636"/>
          <w:sz w:val="24"/>
        </w:rPr>
        <w:t>cotizaciones.</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Crear un gráfico de superficie, de anillos, de burbujas, radial o</w:t>
      </w:r>
      <w:r>
        <w:rPr>
          <w:color w:val="363636"/>
          <w:spacing w:val="-5"/>
          <w:sz w:val="24"/>
        </w:rPr>
        <w:t xml:space="preserve"> </w:t>
      </w:r>
      <w:r>
        <w:rPr>
          <w:color w:val="363636"/>
          <w:sz w:val="24"/>
        </w:rPr>
        <w:t>circular.</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Crear un gráfico combinado, como un gráfico de barras y líneas.</w:t>
      </w: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Crear un vínculo a datos activos en un libro de Microsoft</w:t>
      </w:r>
      <w:r>
        <w:rPr>
          <w:color w:val="363636"/>
          <w:spacing w:val="-7"/>
          <w:sz w:val="24"/>
        </w:rPr>
        <w:t xml:space="preserve"> </w:t>
      </w:r>
      <w:r>
        <w:rPr>
          <w:color w:val="363636"/>
          <w:sz w:val="24"/>
        </w:rPr>
        <w:t>Excel.</w:t>
      </w:r>
    </w:p>
    <w:p w:rsidR="00B11E2E" w:rsidRDefault="00B11E2E" w:rsidP="00B11E2E">
      <w:pPr>
        <w:pStyle w:val="Prrafodelista"/>
        <w:numPr>
          <w:ilvl w:val="1"/>
          <w:numId w:val="110"/>
        </w:numPr>
        <w:tabs>
          <w:tab w:val="left" w:pos="1440"/>
          <w:tab w:val="left" w:pos="1441"/>
        </w:tabs>
        <w:ind w:left="709" w:right="715"/>
        <w:jc w:val="center"/>
        <w:rPr>
          <w:sz w:val="24"/>
        </w:rPr>
      </w:pPr>
      <w:r>
        <w:rPr>
          <w:color w:val="363636"/>
          <w:sz w:val="24"/>
        </w:rPr>
        <w:t>Actualizar el gráfico automáticamente cuando se actualicen los números de un libro de Microsoft Excel.</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1"/>
          <w:numId w:val="110"/>
        </w:numPr>
        <w:tabs>
          <w:tab w:val="left" w:pos="1440"/>
          <w:tab w:val="left" w:pos="1441"/>
        </w:tabs>
        <w:spacing w:before="61"/>
        <w:ind w:left="709" w:right="718"/>
        <w:jc w:val="center"/>
        <w:rPr>
          <w:sz w:val="24"/>
        </w:rPr>
      </w:pPr>
      <w:hyperlink r:id="rId1524">
        <w:r>
          <w:rPr>
            <w:color w:val="363636"/>
            <w:sz w:val="24"/>
          </w:rPr>
          <w:t xml:space="preserve">Usar cálculos de hipótesis </w:t>
        </w:r>
      </w:hyperlink>
      <w:r>
        <w:rPr>
          <w:color w:val="363636"/>
          <w:sz w:val="24"/>
        </w:rPr>
        <w:t>y poder cambiar los números y ver los cambios reflejados automática e inmediatamente en el</w:t>
      </w:r>
      <w:r>
        <w:rPr>
          <w:color w:val="363636"/>
          <w:spacing w:val="-1"/>
          <w:sz w:val="24"/>
        </w:rPr>
        <w:t xml:space="preserve"> </w:t>
      </w:r>
      <w:r>
        <w:rPr>
          <w:color w:val="363636"/>
          <w:sz w:val="24"/>
        </w:rPr>
        <w:t>gráfico.</w:t>
      </w:r>
    </w:p>
    <w:p w:rsidR="00B11E2E" w:rsidRDefault="00B11E2E" w:rsidP="00B11E2E">
      <w:pPr>
        <w:pStyle w:val="Prrafodelista"/>
        <w:numPr>
          <w:ilvl w:val="1"/>
          <w:numId w:val="110"/>
        </w:numPr>
        <w:tabs>
          <w:tab w:val="left" w:pos="1440"/>
          <w:tab w:val="left" w:pos="1441"/>
        </w:tabs>
        <w:spacing w:line="292" w:lineRule="exact"/>
        <w:ind w:left="709"/>
        <w:jc w:val="center"/>
        <w:rPr>
          <w:sz w:val="24"/>
        </w:rPr>
      </w:pPr>
      <w:r>
        <w:rPr>
          <w:color w:val="363636"/>
          <w:sz w:val="24"/>
        </w:rPr>
        <w:t>Agregar automáticamente leyendas o líneas de cuadrícula basadas en los</w:t>
      </w:r>
      <w:r>
        <w:rPr>
          <w:color w:val="363636"/>
          <w:spacing w:val="-4"/>
          <w:sz w:val="24"/>
        </w:rPr>
        <w:t xml:space="preserve"> </w:t>
      </w:r>
      <w:r>
        <w:rPr>
          <w:color w:val="363636"/>
          <w:sz w:val="24"/>
        </w:rPr>
        <w:t>datos.</w:t>
      </w:r>
    </w:p>
    <w:p w:rsidR="00B11E2E" w:rsidRDefault="00B11E2E" w:rsidP="00B11E2E">
      <w:pPr>
        <w:pStyle w:val="Prrafodelista"/>
        <w:numPr>
          <w:ilvl w:val="1"/>
          <w:numId w:val="110"/>
        </w:numPr>
        <w:tabs>
          <w:tab w:val="left" w:pos="1440"/>
          <w:tab w:val="left" w:pos="1441"/>
        </w:tabs>
        <w:spacing w:line="292" w:lineRule="exact"/>
        <w:ind w:left="709"/>
        <w:jc w:val="center"/>
        <w:rPr>
          <w:sz w:val="24"/>
        </w:rPr>
      </w:pPr>
      <w:r>
        <w:rPr>
          <w:color w:val="363636"/>
          <w:sz w:val="24"/>
        </w:rPr>
        <w:t>Usar funciones específicas de los gráficos, como barras de error o etiquetas de</w:t>
      </w:r>
      <w:r>
        <w:rPr>
          <w:color w:val="363636"/>
          <w:spacing w:val="-16"/>
          <w:sz w:val="24"/>
        </w:rPr>
        <w:t xml:space="preserve"> </w:t>
      </w:r>
      <w:r>
        <w:rPr>
          <w:color w:val="363636"/>
          <w:sz w:val="24"/>
        </w:rPr>
        <w:t>datos.</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Excel</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109"/>
        </w:numPr>
        <w:tabs>
          <w:tab w:val="left" w:pos="1441"/>
        </w:tabs>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Ilustraciones</w:t>
      </w:r>
      <w:r>
        <w:rPr>
          <w:color w:val="363636"/>
          <w:sz w:val="24"/>
        </w:rPr>
        <w:t>, haga clic en</w:t>
      </w:r>
      <w:r>
        <w:rPr>
          <w:color w:val="363636"/>
          <w:spacing w:val="-5"/>
          <w:sz w:val="24"/>
        </w:rPr>
        <w:t xml:space="preserve"> </w:t>
      </w:r>
      <w:r>
        <w:rPr>
          <w:b/>
          <w:color w:val="363636"/>
          <w:sz w:val="24"/>
        </w:rPr>
        <w:t>Formas</w:t>
      </w:r>
      <w:r>
        <w:rPr>
          <w:color w:val="363636"/>
          <w:sz w:val="24"/>
        </w:rPr>
        <w:t>.</w:t>
      </w:r>
    </w:p>
    <w:p w:rsidR="00B11E2E" w:rsidRDefault="00B11E2E" w:rsidP="00B11E2E">
      <w:pPr>
        <w:pStyle w:val="Prrafodelista"/>
        <w:numPr>
          <w:ilvl w:val="0"/>
          <w:numId w:val="109"/>
        </w:numPr>
        <w:tabs>
          <w:tab w:val="left" w:pos="1441"/>
        </w:tabs>
        <w:spacing w:before="4" w:line="237" w:lineRule="auto"/>
        <w:ind w:left="709" w:right="726"/>
        <w:jc w:val="center"/>
        <w:rPr>
          <w:sz w:val="24"/>
        </w:rPr>
      </w:pPr>
      <w:r>
        <w:rPr>
          <w:color w:val="363636"/>
          <w:sz w:val="24"/>
        </w:rPr>
        <w:t>Haga clic en la forma que quiera, haga clic en cualquier parte del libro y luego arrastre para colocar la forma.</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jc w:val="center"/>
      </w:pPr>
      <w:r>
        <w:rPr>
          <w:color w:val="363636"/>
        </w:rPr>
        <w:t>Para crear un círculo o cuadrado perfecto (o restringir las dimensiones de otras formas), mantenga presionado Mayus mientras arrastra.</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37"/>
        <w:jc w:val="center"/>
      </w:pPr>
      <w:r>
        <w:rPr>
          <w:b/>
          <w:color w:val="363636"/>
        </w:rPr>
        <w:t xml:space="preserve">Sugerencia </w:t>
      </w:r>
      <w:r>
        <w:rPr>
          <w:color w:val="363636"/>
        </w:rPr>
        <w:t>Puede agregar formas individuales a un gráfico o agregar formas sobre un elemento gráfico SmartArt para personalizarlos.</w:t>
      </w:r>
    </w:p>
    <w:p w:rsidR="00B11E2E" w:rsidRDefault="00B11E2E" w:rsidP="00B11E2E">
      <w:pPr>
        <w:pStyle w:val="Textoindependiente"/>
        <w:ind w:left="709"/>
        <w:jc w:val="center"/>
        <w:rPr>
          <w:sz w:val="23"/>
        </w:rPr>
      </w:pPr>
    </w:p>
    <w:p w:rsidR="00B11E2E" w:rsidRDefault="00B11E2E" w:rsidP="00B11E2E">
      <w:pPr>
        <w:pStyle w:val="Ttulo9"/>
        <w:spacing w:before="1"/>
        <w:ind w:left="709"/>
        <w:jc w:val="center"/>
      </w:pPr>
      <w:r>
        <w:t>¿Qué más quiere hacer?</w:t>
      </w:r>
    </w:p>
    <w:p w:rsidR="00B11E2E" w:rsidRDefault="00B11E2E" w:rsidP="00B11E2E">
      <w:pPr>
        <w:pStyle w:val="Textoindependiente"/>
        <w:spacing w:before="9"/>
        <w:ind w:left="709"/>
        <w:jc w:val="center"/>
        <w:rPr>
          <w:b/>
          <w:sz w:val="22"/>
        </w:rPr>
      </w:pPr>
    </w:p>
    <w:p w:rsidR="00B11E2E" w:rsidRDefault="00B11E2E" w:rsidP="00B11E2E">
      <w:pPr>
        <w:spacing w:line="468" w:lineRule="auto"/>
        <w:ind w:left="709" w:right="7247"/>
        <w:jc w:val="center"/>
        <w:rPr>
          <w:b/>
          <w:sz w:val="24"/>
        </w:rPr>
      </w:pPr>
      <w:hyperlink r:id="rId1525" w:anchor="__toc341274531">
        <w:r>
          <w:rPr>
            <w:b/>
            <w:color w:val="363636"/>
            <w:sz w:val="24"/>
          </w:rPr>
          <w:t>Agregar texto a una forma</w:t>
        </w:r>
      </w:hyperlink>
      <w:r>
        <w:rPr>
          <w:b/>
          <w:color w:val="363636"/>
          <w:sz w:val="24"/>
        </w:rPr>
        <w:t xml:space="preserve"> </w:t>
      </w:r>
      <w:hyperlink r:id="rId1526" w:anchor="__toc341274532">
        <w:r>
          <w:rPr>
            <w:b/>
            <w:color w:val="363636"/>
            <w:sz w:val="24"/>
          </w:rPr>
          <w:t>Cambiar de una forma a otra</w:t>
        </w:r>
      </w:hyperlink>
      <w:r>
        <w:rPr>
          <w:b/>
          <w:color w:val="363636"/>
          <w:sz w:val="24"/>
        </w:rPr>
        <w:t xml:space="preserve"> </w:t>
      </w:r>
      <w:hyperlink r:id="rId1527" w:anchor="__toc341274533">
        <w:r>
          <w:rPr>
            <w:b/>
            <w:color w:val="363636"/>
            <w:sz w:val="24"/>
          </w:rPr>
          <w:t>Agregar varias formas al archivo</w:t>
        </w:r>
      </w:hyperlink>
    </w:p>
    <w:p w:rsidR="00B11E2E" w:rsidRDefault="00B11E2E" w:rsidP="00B11E2E">
      <w:pPr>
        <w:spacing w:before="2" w:line="470" w:lineRule="auto"/>
        <w:ind w:left="709" w:right="5057"/>
        <w:jc w:val="center"/>
        <w:rPr>
          <w:b/>
          <w:sz w:val="24"/>
        </w:rPr>
      </w:pPr>
      <w:hyperlink r:id="rId1528" w:anchor="__toc341274539">
        <w:r>
          <w:rPr>
            <w:b/>
            <w:color w:val="363636"/>
            <w:sz w:val="24"/>
          </w:rPr>
          <w:t>Agregar una lista con viñetas o numerada a una forma</w:t>
        </w:r>
      </w:hyperlink>
      <w:r>
        <w:rPr>
          <w:b/>
          <w:color w:val="363636"/>
          <w:sz w:val="24"/>
        </w:rPr>
        <w:t xml:space="preserve"> </w:t>
      </w:r>
      <w:hyperlink r:id="rId1529" w:anchor="bm43">
        <w:r>
          <w:rPr>
            <w:b/>
            <w:color w:val="363636"/>
            <w:sz w:val="24"/>
          </w:rPr>
          <w:t>Agregar un estilo rápido a una forma</w:t>
        </w:r>
      </w:hyperlink>
    </w:p>
    <w:p w:rsidR="00B11E2E" w:rsidRDefault="00B11E2E" w:rsidP="00B11E2E">
      <w:pPr>
        <w:spacing w:line="292" w:lineRule="exact"/>
        <w:ind w:left="709"/>
        <w:jc w:val="center"/>
        <w:rPr>
          <w:b/>
          <w:sz w:val="24"/>
        </w:rPr>
      </w:pPr>
      <w:hyperlink r:id="rId1530" w:anchor="__toc341274541">
        <w:r>
          <w:rPr>
            <w:b/>
            <w:color w:val="363636"/>
            <w:sz w:val="24"/>
          </w:rPr>
          <w:t>Eliminar una forma</w:t>
        </w:r>
      </w:hyperlink>
    </w:p>
    <w:p w:rsidR="00B11E2E" w:rsidRDefault="00B11E2E" w:rsidP="00B11E2E">
      <w:pPr>
        <w:pStyle w:val="Textoindependiente"/>
        <w:spacing w:before="3"/>
        <w:ind w:left="709"/>
        <w:jc w:val="center"/>
        <w:rPr>
          <w:b/>
          <w:sz w:val="23"/>
        </w:rPr>
      </w:pPr>
    </w:p>
    <w:p w:rsidR="00B11E2E" w:rsidRDefault="00B11E2E" w:rsidP="00B11E2E">
      <w:pPr>
        <w:ind w:left="709"/>
        <w:jc w:val="center"/>
        <w:rPr>
          <w:b/>
          <w:sz w:val="28"/>
        </w:rPr>
      </w:pPr>
      <w:r>
        <w:rPr>
          <w:b/>
          <w:sz w:val="28"/>
        </w:rPr>
        <w:t>Agregar texto a una forma</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jc w:val="center"/>
      </w:pPr>
      <w:r>
        <w:rPr>
          <w:color w:val="363636"/>
        </w:rPr>
        <w:t>Inserte una forma o haga clic en una existente y luego escriba el texto.</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108"/>
        </w:numPr>
        <w:tabs>
          <w:tab w:val="left" w:pos="1441"/>
        </w:tabs>
        <w:spacing w:line="292" w:lineRule="exact"/>
        <w:ind w:left="709"/>
        <w:jc w:val="center"/>
        <w:rPr>
          <w:sz w:val="24"/>
        </w:rPr>
      </w:pPr>
      <w:r>
        <w:rPr>
          <w:color w:val="363636"/>
          <w:sz w:val="24"/>
        </w:rPr>
        <w:t xml:space="preserve">Haga doble clic en la forma y haga clic en </w:t>
      </w:r>
      <w:r>
        <w:rPr>
          <w:b/>
          <w:color w:val="363636"/>
          <w:sz w:val="24"/>
        </w:rPr>
        <w:t>Agregar</w:t>
      </w:r>
      <w:r>
        <w:rPr>
          <w:b/>
          <w:color w:val="363636"/>
          <w:spacing w:val="1"/>
          <w:sz w:val="24"/>
        </w:rPr>
        <w:t xml:space="preserve"> </w:t>
      </w:r>
      <w:r>
        <w:rPr>
          <w:b/>
          <w:color w:val="363636"/>
          <w:sz w:val="24"/>
        </w:rPr>
        <w:t>texto</w:t>
      </w:r>
      <w:r>
        <w:rPr>
          <w:color w:val="363636"/>
          <w:sz w:val="24"/>
        </w:rPr>
        <w:t>.</w:t>
      </w:r>
    </w:p>
    <w:p w:rsidR="00B11E2E" w:rsidRDefault="00B11E2E" w:rsidP="00B11E2E">
      <w:pPr>
        <w:pStyle w:val="Prrafodelista"/>
        <w:numPr>
          <w:ilvl w:val="0"/>
          <w:numId w:val="108"/>
        </w:numPr>
        <w:tabs>
          <w:tab w:val="left" w:pos="1441"/>
        </w:tabs>
        <w:spacing w:line="292" w:lineRule="exact"/>
        <w:ind w:left="709"/>
        <w:jc w:val="center"/>
        <w:rPr>
          <w:sz w:val="24"/>
        </w:rPr>
      </w:pPr>
      <w:r>
        <w:rPr>
          <w:color w:val="363636"/>
          <w:sz w:val="24"/>
        </w:rPr>
        <w:t>Escriba el texto y luego haga clic fuera de la</w:t>
      </w:r>
      <w:r>
        <w:rPr>
          <w:color w:val="363636"/>
          <w:spacing w:val="-7"/>
          <w:sz w:val="24"/>
        </w:rPr>
        <w:t xml:space="preserve"> </w:t>
      </w:r>
      <w:r>
        <w:rPr>
          <w:color w:val="363636"/>
          <w:sz w:val="24"/>
        </w:rPr>
        <w:t>forma.</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Notas</w:t>
      </w:r>
    </w:p>
    <w:p w:rsidR="00B11E2E" w:rsidRDefault="00B11E2E" w:rsidP="00B11E2E">
      <w:pPr>
        <w:pStyle w:val="Textoindependiente"/>
        <w:spacing w:before="3"/>
        <w:ind w:left="709"/>
        <w:jc w:val="center"/>
        <w:rPr>
          <w:b/>
          <w:sz w:val="23"/>
        </w:rPr>
      </w:pPr>
    </w:p>
    <w:p w:rsidR="00B11E2E" w:rsidRDefault="00B11E2E" w:rsidP="00B11E2E">
      <w:pPr>
        <w:pStyle w:val="Prrafodelista"/>
        <w:numPr>
          <w:ilvl w:val="1"/>
          <w:numId w:val="108"/>
        </w:numPr>
        <w:tabs>
          <w:tab w:val="left" w:pos="2160"/>
          <w:tab w:val="left" w:pos="2161"/>
        </w:tabs>
        <w:ind w:left="709" w:right="718"/>
        <w:jc w:val="center"/>
        <w:rPr>
          <w:sz w:val="24"/>
        </w:rPr>
      </w:pPr>
      <w:r>
        <w:rPr>
          <w:color w:val="363636"/>
          <w:sz w:val="24"/>
        </w:rPr>
        <w:t>El texto que agregue se convierte en parte de la forma; si gira o voltea la forma, el texto también girará o se</w:t>
      </w:r>
      <w:r>
        <w:rPr>
          <w:color w:val="363636"/>
          <w:spacing w:val="-1"/>
          <w:sz w:val="24"/>
        </w:rPr>
        <w:t xml:space="preserve"> </w:t>
      </w:r>
      <w:r>
        <w:rPr>
          <w:color w:val="363636"/>
          <w:sz w:val="24"/>
        </w:rPr>
        <w:t>volteará</w:t>
      </w:r>
    </w:p>
    <w:p w:rsidR="00B11E2E" w:rsidRDefault="00B11E2E" w:rsidP="00B11E2E">
      <w:pPr>
        <w:pStyle w:val="Prrafodelista"/>
        <w:numPr>
          <w:ilvl w:val="1"/>
          <w:numId w:val="108"/>
        </w:numPr>
        <w:tabs>
          <w:tab w:val="left" w:pos="2160"/>
          <w:tab w:val="left" w:pos="2161"/>
        </w:tabs>
        <w:spacing w:before="2" w:line="237" w:lineRule="auto"/>
        <w:ind w:left="709" w:right="722"/>
        <w:jc w:val="center"/>
        <w:rPr>
          <w:sz w:val="24"/>
        </w:rPr>
      </w:pPr>
      <w:r>
        <w:rPr>
          <w:color w:val="363636"/>
          <w:sz w:val="24"/>
        </w:rPr>
        <w:t xml:space="preserve">Si está trabajando en un dispositivo táctil, vea </w:t>
      </w:r>
      <w:hyperlink r:id="rId1531">
        <w:r>
          <w:rPr>
            <w:color w:val="363636"/>
            <w:sz w:val="24"/>
          </w:rPr>
          <w:t>Agregar y trabajar con texto en formas con</w:t>
        </w:r>
      </w:hyperlink>
      <w:hyperlink r:id="rId1532">
        <w:r>
          <w:rPr>
            <w:color w:val="363636"/>
            <w:sz w:val="24"/>
          </w:rPr>
          <w:t xml:space="preserve"> dispositivos</w:t>
        </w:r>
        <w:r>
          <w:rPr>
            <w:color w:val="363636"/>
            <w:spacing w:val="-1"/>
            <w:sz w:val="24"/>
          </w:rPr>
          <w:t xml:space="preserve"> </w:t>
        </w:r>
        <w:r>
          <w:rPr>
            <w:color w:val="363636"/>
            <w:sz w:val="24"/>
          </w:rPr>
          <w:t>táctiles</w:t>
        </w:r>
      </w:hyperlink>
      <w:r>
        <w:rPr>
          <w:color w:val="363636"/>
          <w:sz w:val="24"/>
        </w:rPr>
        <w:t>.</w:t>
      </w:r>
    </w:p>
    <w:p w:rsidR="00B11E2E" w:rsidRDefault="00B11E2E" w:rsidP="00B11E2E">
      <w:pPr>
        <w:spacing w:line="237" w:lineRule="auto"/>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Ttulo8"/>
        <w:spacing w:before="21"/>
        <w:ind w:left="709"/>
        <w:jc w:val="center"/>
      </w:pPr>
      <w:r>
        <w:lastRenderedPageBreak/>
        <w:t>Cambiar de una forma a otra</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b/>
          <w:color w:val="363636"/>
        </w:rPr>
        <w:t xml:space="preserve">Nota </w:t>
      </w:r>
      <w:r>
        <w:rPr>
          <w:color w:val="363636"/>
        </w:rPr>
        <w:t>Estos comandos no están disponibles en Project.</w:t>
      </w:r>
    </w:p>
    <w:p w:rsidR="00B11E2E" w:rsidRDefault="00B11E2E" w:rsidP="00B11E2E">
      <w:pPr>
        <w:pStyle w:val="Textoindependiente"/>
        <w:ind w:left="709"/>
        <w:jc w:val="center"/>
        <w:rPr>
          <w:sz w:val="23"/>
        </w:rPr>
      </w:pPr>
    </w:p>
    <w:p w:rsidR="00B11E2E" w:rsidRDefault="00B11E2E" w:rsidP="00B11E2E">
      <w:pPr>
        <w:pStyle w:val="Prrafodelista"/>
        <w:numPr>
          <w:ilvl w:val="0"/>
          <w:numId w:val="107"/>
        </w:numPr>
        <w:tabs>
          <w:tab w:val="left" w:pos="1441"/>
        </w:tabs>
        <w:ind w:left="709"/>
        <w:jc w:val="center"/>
        <w:rPr>
          <w:sz w:val="24"/>
        </w:rPr>
      </w:pPr>
      <w:r>
        <w:rPr>
          <w:color w:val="363636"/>
          <w:sz w:val="24"/>
        </w:rPr>
        <w:t>Haga clic en la forma que desea</w:t>
      </w:r>
      <w:r>
        <w:rPr>
          <w:color w:val="363636"/>
          <w:spacing w:val="-6"/>
          <w:sz w:val="24"/>
        </w:rPr>
        <w:t xml:space="preserve"> </w:t>
      </w:r>
      <w:r>
        <w:rPr>
          <w:color w:val="363636"/>
          <w:sz w:val="24"/>
        </w:rPr>
        <w:t>cambiar.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Para cambiar varias formas, presione Ctrl mientras hace clic en las formas que desea cambiar.</w:t>
      </w:r>
    </w:p>
    <w:p w:rsidR="00B11E2E" w:rsidRDefault="00B11E2E" w:rsidP="00B11E2E">
      <w:pPr>
        <w:pStyle w:val="Textoindependiente"/>
        <w:spacing w:before="4"/>
        <w:ind w:left="709"/>
        <w:jc w:val="center"/>
        <w:rPr>
          <w:sz w:val="26"/>
        </w:rPr>
      </w:pPr>
    </w:p>
    <w:p w:rsidR="00B11E2E" w:rsidRDefault="00B11E2E" w:rsidP="00B11E2E">
      <w:pPr>
        <w:pStyle w:val="Prrafodelista"/>
        <w:numPr>
          <w:ilvl w:val="0"/>
          <w:numId w:val="107"/>
        </w:numPr>
        <w:tabs>
          <w:tab w:val="left" w:pos="1441"/>
          <w:tab w:val="left" w:pos="9748"/>
        </w:tabs>
        <w:ind w:left="709" w:right="717"/>
        <w:jc w:val="center"/>
        <w:rPr>
          <w:sz w:val="24"/>
        </w:rPr>
      </w:pPr>
      <w:r>
        <w:rPr>
          <w:noProof/>
          <w:lang w:val="es-MX" w:eastAsia="es-MX"/>
        </w:rPr>
        <w:drawing>
          <wp:anchor distT="0" distB="0" distL="0" distR="0" simplePos="0" relativeHeight="252259328" behindDoc="1" locked="0" layoutInCell="1" allowOverlap="1" wp14:anchorId="52E32385" wp14:editId="6ED698B4">
            <wp:simplePos x="0" y="0"/>
            <wp:positionH relativeFrom="page">
              <wp:posOffset>5905500</wp:posOffset>
            </wp:positionH>
            <wp:positionV relativeFrom="paragraph">
              <wp:posOffset>-25834</wp:posOffset>
            </wp:positionV>
            <wp:extent cx="275844" cy="163067"/>
            <wp:effectExtent l="0" t="0" r="0" b="0"/>
            <wp:wrapNone/>
            <wp:docPr id="1391" name="image418.png" descr="Imagen del botón Editar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418.png"/>
                    <pic:cNvPicPr/>
                  </pic:nvPicPr>
                  <pic:blipFill>
                    <a:blip r:embed="rId1533" cstate="print"/>
                    <a:stretch>
                      <a:fillRect/>
                    </a:stretch>
                  </pic:blipFill>
                  <pic:spPr>
                    <a:xfrm>
                      <a:off x="0" y="0"/>
                      <a:ext cx="275844" cy="163067"/>
                    </a:xfrm>
                    <a:prstGeom prst="rect">
                      <a:avLst/>
                    </a:prstGeom>
                  </pic:spPr>
                </pic:pic>
              </a:graphicData>
            </a:graphic>
          </wp:anchor>
        </w:drawing>
      </w:r>
      <w:r>
        <w:rPr>
          <w:color w:val="363636"/>
          <w:sz w:val="24"/>
        </w:rPr>
        <w:t>En</w:t>
      </w:r>
      <w:r>
        <w:rPr>
          <w:color w:val="363636"/>
          <w:spacing w:val="16"/>
          <w:sz w:val="24"/>
        </w:rPr>
        <w:t xml:space="preserve"> </w:t>
      </w:r>
      <w:r>
        <w:rPr>
          <w:color w:val="363636"/>
          <w:sz w:val="24"/>
        </w:rPr>
        <w:t>la</w:t>
      </w:r>
      <w:r>
        <w:rPr>
          <w:color w:val="363636"/>
          <w:spacing w:val="14"/>
          <w:sz w:val="24"/>
        </w:rPr>
        <w:t xml:space="preserve"> </w:t>
      </w:r>
      <w:r>
        <w:rPr>
          <w:color w:val="363636"/>
          <w:sz w:val="24"/>
        </w:rPr>
        <w:t>pestaña</w:t>
      </w:r>
      <w:r>
        <w:rPr>
          <w:color w:val="363636"/>
          <w:spacing w:val="16"/>
          <w:sz w:val="24"/>
        </w:rPr>
        <w:t xml:space="preserve"> </w:t>
      </w:r>
      <w:r>
        <w:rPr>
          <w:b/>
          <w:color w:val="363636"/>
          <w:sz w:val="24"/>
        </w:rPr>
        <w:t>Formato</w:t>
      </w:r>
      <w:r>
        <w:rPr>
          <w:color w:val="363636"/>
          <w:sz w:val="24"/>
        </w:rPr>
        <w:t>,</w:t>
      </w:r>
      <w:r>
        <w:rPr>
          <w:color w:val="363636"/>
          <w:spacing w:val="14"/>
          <w:sz w:val="24"/>
        </w:rPr>
        <w:t xml:space="preserve"> </w:t>
      </w:r>
      <w:r>
        <w:rPr>
          <w:color w:val="363636"/>
          <w:sz w:val="24"/>
        </w:rPr>
        <w:t>en</w:t>
      </w:r>
      <w:r>
        <w:rPr>
          <w:color w:val="363636"/>
          <w:spacing w:val="17"/>
          <w:sz w:val="24"/>
        </w:rPr>
        <w:t xml:space="preserve"> </w:t>
      </w:r>
      <w:r>
        <w:rPr>
          <w:color w:val="363636"/>
          <w:sz w:val="24"/>
        </w:rPr>
        <w:t>el</w:t>
      </w:r>
      <w:r>
        <w:rPr>
          <w:color w:val="363636"/>
          <w:spacing w:val="17"/>
          <w:sz w:val="24"/>
        </w:rPr>
        <w:t xml:space="preserve"> </w:t>
      </w:r>
      <w:r>
        <w:rPr>
          <w:color w:val="363636"/>
          <w:sz w:val="24"/>
        </w:rPr>
        <w:t>grupo</w:t>
      </w:r>
      <w:r>
        <w:rPr>
          <w:color w:val="363636"/>
          <w:spacing w:val="17"/>
          <w:sz w:val="24"/>
        </w:rPr>
        <w:t xml:space="preserve"> </w:t>
      </w:r>
      <w:r>
        <w:rPr>
          <w:b/>
          <w:color w:val="363636"/>
          <w:sz w:val="24"/>
        </w:rPr>
        <w:t>Insertar</w:t>
      </w:r>
      <w:r>
        <w:rPr>
          <w:b/>
          <w:color w:val="363636"/>
          <w:spacing w:val="14"/>
          <w:sz w:val="24"/>
        </w:rPr>
        <w:t xml:space="preserve"> </w:t>
      </w:r>
      <w:r>
        <w:rPr>
          <w:b/>
          <w:color w:val="363636"/>
          <w:sz w:val="24"/>
        </w:rPr>
        <w:t>formas</w:t>
      </w:r>
      <w:r>
        <w:rPr>
          <w:color w:val="363636"/>
          <w:sz w:val="24"/>
        </w:rPr>
        <w:t>,</w:t>
      </w:r>
      <w:r>
        <w:rPr>
          <w:color w:val="363636"/>
          <w:spacing w:val="15"/>
          <w:sz w:val="24"/>
        </w:rPr>
        <w:t xml:space="preserve"> </w:t>
      </w:r>
      <w:r>
        <w:rPr>
          <w:color w:val="363636"/>
          <w:sz w:val="24"/>
        </w:rPr>
        <w:t>haga</w:t>
      </w:r>
      <w:r>
        <w:rPr>
          <w:color w:val="363636"/>
          <w:spacing w:val="16"/>
          <w:sz w:val="24"/>
        </w:rPr>
        <w:t xml:space="preserve"> </w:t>
      </w:r>
      <w:r>
        <w:rPr>
          <w:color w:val="363636"/>
          <w:sz w:val="24"/>
        </w:rPr>
        <w:t>clic</w:t>
      </w:r>
      <w:r>
        <w:rPr>
          <w:color w:val="363636"/>
          <w:spacing w:val="14"/>
          <w:sz w:val="24"/>
        </w:rPr>
        <w:t xml:space="preserve"> </w:t>
      </w:r>
      <w:r>
        <w:rPr>
          <w:color w:val="363636"/>
          <w:sz w:val="24"/>
        </w:rPr>
        <w:t>en</w:t>
      </w:r>
      <w:r>
        <w:rPr>
          <w:color w:val="363636"/>
          <w:spacing w:val="19"/>
          <w:sz w:val="24"/>
        </w:rPr>
        <w:t xml:space="preserve"> </w:t>
      </w:r>
      <w:r>
        <w:rPr>
          <w:b/>
          <w:color w:val="363636"/>
          <w:sz w:val="24"/>
        </w:rPr>
        <w:t>Editar</w:t>
      </w:r>
      <w:r>
        <w:rPr>
          <w:b/>
          <w:color w:val="363636"/>
          <w:spacing w:val="14"/>
          <w:sz w:val="24"/>
        </w:rPr>
        <w:t xml:space="preserve"> </w:t>
      </w:r>
      <w:r>
        <w:rPr>
          <w:b/>
          <w:color w:val="363636"/>
          <w:sz w:val="24"/>
        </w:rPr>
        <w:t>forma</w:t>
      </w:r>
      <w:r>
        <w:rPr>
          <w:b/>
          <w:color w:val="363636"/>
          <w:sz w:val="24"/>
        </w:rPr>
        <w:tab/>
      </w:r>
      <w:r>
        <w:rPr>
          <w:color w:val="363636"/>
          <w:sz w:val="24"/>
        </w:rPr>
        <w:t xml:space="preserve">, elija </w:t>
      </w:r>
      <w:r>
        <w:rPr>
          <w:b/>
          <w:color w:val="363636"/>
          <w:spacing w:val="-3"/>
          <w:sz w:val="24"/>
        </w:rPr>
        <w:t xml:space="preserve">Cambiar </w:t>
      </w:r>
      <w:r>
        <w:rPr>
          <w:b/>
          <w:color w:val="363636"/>
          <w:sz w:val="24"/>
        </w:rPr>
        <w:t xml:space="preserve">forma </w:t>
      </w:r>
      <w:r>
        <w:rPr>
          <w:color w:val="363636"/>
          <w:sz w:val="24"/>
        </w:rPr>
        <w:t>y, a continuación, haga clic en la nueva forma que</w:t>
      </w:r>
      <w:r>
        <w:rPr>
          <w:color w:val="363636"/>
          <w:spacing w:val="-4"/>
          <w:sz w:val="24"/>
        </w:rPr>
        <w:t xml:space="preserve"> </w:t>
      </w:r>
      <w:r>
        <w:rPr>
          <w:color w:val="363636"/>
          <w:sz w:val="24"/>
        </w:rPr>
        <w:t>desee.</w:t>
      </w:r>
    </w:p>
    <w:p w:rsidR="00B11E2E" w:rsidRDefault="00B11E2E" w:rsidP="00B11E2E">
      <w:pPr>
        <w:pStyle w:val="Textoindependiente"/>
        <w:ind w:left="709"/>
        <w:jc w:val="center"/>
        <w:rPr>
          <w:sz w:val="23"/>
        </w:rPr>
      </w:pPr>
    </w:p>
    <w:p w:rsidR="00B11E2E" w:rsidRDefault="00B11E2E" w:rsidP="00B11E2E">
      <w:pPr>
        <w:pStyle w:val="Ttulo8"/>
        <w:ind w:left="709"/>
        <w:jc w:val="center"/>
      </w:pPr>
      <w:r>
        <w:t>Agregar varias formas al archivo</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7"/>
        <w:jc w:val="center"/>
      </w:pPr>
      <w:r>
        <w:rPr>
          <w:color w:val="363636"/>
        </w:rPr>
        <w:t xml:space="preserve">En vez de agregar formas individuales para crear un dibujo, puede que desee </w:t>
      </w:r>
      <w:hyperlink r:id="rId1534">
        <w:r>
          <w:rPr>
            <w:color w:val="363636"/>
          </w:rPr>
          <w:t>crear un elemento gráfico</w:t>
        </w:r>
      </w:hyperlink>
      <w:r>
        <w:rPr>
          <w:color w:val="363636"/>
        </w:rPr>
        <w:t xml:space="preserve"> </w:t>
      </w:r>
      <w:hyperlink r:id="rId1535">
        <w:r>
          <w:rPr>
            <w:color w:val="363636"/>
          </w:rPr>
          <w:t>SmartArt</w:t>
        </w:r>
      </w:hyperlink>
      <w:r>
        <w:rPr>
          <w:color w:val="363636"/>
        </w:rPr>
        <w:t>. En los elementos gráficos SmartArt, la disposición de las formas y el tamaño de la fuente de las mismas se actualiza automáticamente a medida que agrega o quita formas y modifica el texto.</w:t>
      </w:r>
    </w:p>
    <w:p w:rsidR="00B11E2E" w:rsidRDefault="00B11E2E" w:rsidP="00B11E2E">
      <w:pPr>
        <w:pStyle w:val="Textoindependiente"/>
        <w:spacing w:before="10"/>
        <w:ind w:left="709"/>
        <w:jc w:val="center"/>
        <w:rPr>
          <w:sz w:val="22"/>
        </w:rPr>
      </w:pPr>
    </w:p>
    <w:p w:rsidR="00B11E2E" w:rsidRDefault="00B11E2E" w:rsidP="00B11E2E">
      <w:pPr>
        <w:ind w:left="709"/>
        <w:jc w:val="center"/>
        <w:rPr>
          <w:b/>
          <w:sz w:val="32"/>
        </w:rPr>
      </w:pPr>
      <w:r>
        <w:rPr>
          <w:b/>
          <w:sz w:val="32"/>
        </w:rPr>
        <w:t>Excel</w:t>
      </w:r>
    </w:p>
    <w:p w:rsidR="00B11E2E" w:rsidRDefault="00B11E2E" w:rsidP="00B11E2E">
      <w:pPr>
        <w:pStyle w:val="Prrafodelista"/>
        <w:numPr>
          <w:ilvl w:val="0"/>
          <w:numId w:val="106"/>
        </w:numPr>
        <w:tabs>
          <w:tab w:val="left" w:pos="1441"/>
        </w:tabs>
        <w:spacing w:before="281"/>
        <w:ind w:left="709"/>
        <w:jc w:val="center"/>
        <w:rPr>
          <w:sz w:val="24"/>
        </w:rPr>
      </w:pPr>
      <w:r>
        <w:rPr>
          <w:color w:val="363636"/>
          <w:sz w:val="24"/>
        </w:rPr>
        <w:t xml:space="preserve">En la pestaña </w:t>
      </w:r>
      <w:r>
        <w:rPr>
          <w:b/>
          <w:color w:val="363636"/>
          <w:sz w:val="24"/>
        </w:rPr>
        <w:t>Insertar</w:t>
      </w:r>
      <w:r>
        <w:rPr>
          <w:color w:val="363636"/>
          <w:sz w:val="24"/>
        </w:rPr>
        <w:t>, haga clic en</w:t>
      </w:r>
      <w:r>
        <w:rPr>
          <w:color w:val="363636"/>
          <w:spacing w:val="-3"/>
          <w:sz w:val="24"/>
        </w:rPr>
        <w:t xml:space="preserve"> </w:t>
      </w:r>
      <w:r>
        <w:rPr>
          <w:b/>
          <w:color w:val="363636"/>
          <w:sz w:val="24"/>
        </w:rPr>
        <w:t>Formas</w:t>
      </w:r>
      <w:r>
        <w:rPr>
          <w:color w:val="363636"/>
          <w:sz w:val="24"/>
        </w:rPr>
        <w:t>.</w:t>
      </w:r>
    </w:p>
    <w:p w:rsidR="00B11E2E" w:rsidRDefault="00B11E2E" w:rsidP="00B11E2E">
      <w:pPr>
        <w:pStyle w:val="Prrafodelista"/>
        <w:numPr>
          <w:ilvl w:val="0"/>
          <w:numId w:val="106"/>
        </w:numPr>
        <w:tabs>
          <w:tab w:val="left" w:pos="1441"/>
        </w:tabs>
        <w:spacing w:before="2"/>
        <w:ind w:left="709" w:right="717"/>
        <w:jc w:val="center"/>
        <w:rPr>
          <w:b/>
          <w:sz w:val="24"/>
        </w:rPr>
      </w:pPr>
      <w:r>
        <w:rPr>
          <w:color w:val="363636"/>
          <w:sz w:val="24"/>
        </w:rPr>
        <w:t>Haga</w:t>
      </w:r>
      <w:r>
        <w:rPr>
          <w:color w:val="363636"/>
          <w:spacing w:val="-6"/>
          <w:sz w:val="24"/>
        </w:rPr>
        <w:t xml:space="preserve"> </w:t>
      </w:r>
      <w:r>
        <w:rPr>
          <w:color w:val="363636"/>
          <w:sz w:val="24"/>
        </w:rPr>
        <w:t>clic</w:t>
      </w:r>
      <w:r>
        <w:rPr>
          <w:color w:val="363636"/>
          <w:spacing w:val="-7"/>
          <w:sz w:val="24"/>
        </w:rPr>
        <w:t xml:space="preserve"> </w:t>
      </w:r>
      <w:r>
        <w:rPr>
          <w:color w:val="363636"/>
          <w:sz w:val="24"/>
        </w:rPr>
        <w:t>con</w:t>
      </w:r>
      <w:r>
        <w:rPr>
          <w:color w:val="363636"/>
          <w:spacing w:val="-5"/>
          <w:sz w:val="24"/>
        </w:rPr>
        <w:t xml:space="preserve"> </w:t>
      </w:r>
      <w:r>
        <w:rPr>
          <w:color w:val="363636"/>
          <w:sz w:val="24"/>
        </w:rPr>
        <w:t>el</w:t>
      </w:r>
      <w:r>
        <w:rPr>
          <w:color w:val="363636"/>
          <w:spacing w:val="-8"/>
          <w:sz w:val="24"/>
        </w:rPr>
        <w:t xml:space="preserve"> </w:t>
      </w:r>
      <w:r>
        <w:rPr>
          <w:color w:val="363636"/>
          <w:sz w:val="24"/>
        </w:rPr>
        <w:t>botón</w:t>
      </w:r>
      <w:r>
        <w:rPr>
          <w:color w:val="363636"/>
          <w:spacing w:val="-5"/>
          <w:sz w:val="24"/>
        </w:rPr>
        <w:t xml:space="preserve"> </w:t>
      </w:r>
      <w:r>
        <w:rPr>
          <w:color w:val="363636"/>
          <w:sz w:val="24"/>
        </w:rPr>
        <w:t>secundario</w:t>
      </w:r>
      <w:r>
        <w:rPr>
          <w:color w:val="363636"/>
          <w:spacing w:val="-5"/>
          <w:sz w:val="24"/>
        </w:rPr>
        <w:t xml:space="preserve"> </w:t>
      </w:r>
      <w:r>
        <w:rPr>
          <w:color w:val="363636"/>
          <w:sz w:val="24"/>
        </w:rPr>
        <w:t>en</w:t>
      </w:r>
      <w:r>
        <w:rPr>
          <w:color w:val="363636"/>
          <w:spacing w:val="-5"/>
          <w:sz w:val="24"/>
        </w:rPr>
        <w:t xml:space="preserve"> </w:t>
      </w:r>
      <w:r>
        <w:rPr>
          <w:color w:val="363636"/>
          <w:sz w:val="24"/>
        </w:rPr>
        <w:t>la</w:t>
      </w:r>
      <w:r>
        <w:rPr>
          <w:color w:val="363636"/>
          <w:spacing w:val="-8"/>
          <w:sz w:val="24"/>
        </w:rPr>
        <w:t xml:space="preserve"> </w:t>
      </w:r>
      <w:r>
        <w:rPr>
          <w:color w:val="363636"/>
          <w:sz w:val="24"/>
        </w:rPr>
        <w:t>forma</w:t>
      </w:r>
      <w:r>
        <w:rPr>
          <w:color w:val="363636"/>
          <w:spacing w:val="-8"/>
          <w:sz w:val="24"/>
        </w:rPr>
        <w:t xml:space="preserve"> </w:t>
      </w:r>
      <w:r>
        <w:rPr>
          <w:color w:val="363636"/>
          <w:sz w:val="24"/>
        </w:rPr>
        <w:t>que</w:t>
      </w:r>
      <w:r>
        <w:rPr>
          <w:color w:val="363636"/>
          <w:spacing w:val="-8"/>
          <w:sz w:val="24"/>
        </w:rPr>
        <w:t xml:space="preserve"> </w:t>
      </w:r>
      <w:r>
        <w:rPr>
          <w:color w:val="363636"/>
          <w:sz w:val="24"/>
        </w:rPr>
        <w:t>desea</w:t>
      </w:r>
      <w:r>
        <w:rPr>
          <w:color w:val="363636"/>
          <w:spacing w:val="-8"/>
          <w:sz w:val="24"/>
        </w:rPr>
        <w:t xml:space="preserve"> </w:t>
      </w:r>
      <w:r>
        <w:rPr>
          <w:color w:val="363636"/>
          <w:sz w:val="24"/>
        </w:rPr>
        <w:t>agregar</w:t>
      </w:r>
      <w:r>
        <w:rPr>
          <w:color w:val="363636"/>
          <w:spacing w:val="-6"/>
          <w:sz w:val="24"/>
        </w:rPr>
        <w:t xml:space="preserve"> </w:t>
      </w:r>
      <w:r>
        <w:rPr>
          <w:color w:val="363636"/>
          <w:sz w:val="24"/>
        </w:rPr>
        <w:t>y</w:t>
      </w:r>
      <w:r>
        <w:rPr>
          <w:color w:val="363636"/>
          <w:spacing w:val="-7"/>
          <w:sz w:val="24"/>
        </w:rPr>
        <w:t xml:space="preserve"> </w:t>
      </w:r>
      <w:r>
        <w:rPr>
          <w:color w:val="363636"/>
          <w:sz w:val="24"/>
        </w:rPr>
        <w:t>luego</w:t>
      </w:r>
      <w:r>
        <w:rPr>
          <w:color w:val="363636"/>
          <w:spacing w:val="-8"/>
          <w:sz w:val="24"/>
        </w:rPr>
        <w:t xml:space="preserve"> </w:t>
      </w:r>
      <w:r>
        <w:rPr>
          <w:color w:val="363636"/>
          <w:sz w:val="24"/>
        </w:rPr>
        <w:t>haga</w:t>
      </w:r>
      <w:r>
        <w:rPr>
          <w:color w:val="363636"/>
          <w:spacing w:val="-5"/>
          <w:sz w:val="24"/>
        </w:rPr>
        <w:t xml:space="preserve"> </w:t>
      </w:r>
      <w:r>
        <w:rPr>
          <w:color w:val="363636"/>
          <w:sz w:val="24"/>
        </w:rPr>
        <w:t>clic</w:t>
      </w:r>
      <w:r>
        <w:rPr>
          <w:color w:val="363636"/>
          <w:spacing w:val="-7"/>
          <w:sz w:val="24"/>
        </w:rPr>
        <w:t xml:space="preserve"> </w:t>
      </w:r>
      <w:r>
        <w:rPr>
          <w:color w:val="363636"/>
          <w:sz w:val="24"/>
        </w:rPr>
        <w:t xml:space="preserve">en </w:t>
      </w:r>
      <w:r>
        <w:rPr>
          <w:b/>
          <w:color w:val="363636"/>
          <w:sz w:val="24"/>
        </w:rPr>
        <w:t>Bloquear</w:t>
      </w:r>
      <w:r>
        <w:rPr>
          <w:b/>
          <w:color w:val="363636"/>
          <w:spacing w:val="-6"/>
          <w:sz w:val="24"/>
        </w:rPr>
        <w:t xml:space="preserve"> </w:t>
      </w:r>
      <w:r>
        <w:rPr>
          <w:b/>
          <w:color w:val="363636"/>
          <w:sz w:val="24"/>
        </w:rPr>
        <w:t>modo de</w:t>
      </w:r>
      <w:r>
        <w:rPr>
          <w:b/>
          <w:color w:val="363636"/>
          <w:spacing w:val="-2"/>
          <w:sz w:val="24"/>
        </w:rPr>
        <w:t xml:space="preserve"> </w:t>
      </w:r>
      <w:r>
        <w:rPr>
          <w:b/>
          <w:color w:val="363636"/>
          <w:sz w:val="24"/>
        </w:rPr>
        <w:t>dibujo</w:t>
      </w:r>
    </w:p>
    <w:p w:rsidR="00B11E2E" w:rsidRDefault="00B11E2E" w:rsidP="00B11E2E">
      <w:pPr>
        <w:pStyle w:val="Prrafodelista"/>
        <w:numPr>
          <w:ilvl w:val="0"/>
          <w:numId w:val="106"/>
        </w:numPr>
        <w:tabs>
          <w:tab w:val="left" w:pos="1441"/>
        </w:tabs>
        <w:spacing w:line="291" w:lineRule="exact"/>
        <w:ind w:left="709"/>
        <w:jc w:val="center"/>
        <w:rPr>
          <w:sz w:val="24"/>
        </w:rPr>
      </w:pPr>
      <w:r>
        <w:rPr>
          <w:color w:val="363636"/>
          <w:sz w:val="24"/>
        </w:rPr>
        <w:t>Haga clic en cualquier lugar del libro y, a continuación, arrastre para colocar la</w:t>
      </w:r>
      <w:r>
        <w:rPr>
          <w:color w:val="363636"/>
          <w:spacing w:val="-8"/>
          <w:sz w:val="24"/>
        </w:rPr>
        <w:t xml:space="preserve"> </w:t>
      </w:r>
      <w:r>
        <w:rPr>
          <w:color w:val="363636"/>
          <w:sz w:val="24"/>
        </w:rPr>
        <w:t>forma.</w:t>
      </w:r>
    </w:p>
    <w:p w:rsidR="00B11E2E" w:rsidRDefault="00B11E2E" w:rsidP="00B11E2E">
      <w:pPr>
        <w:pStyle w:val="Prrafodelista"/>
        <w:numPr>
          <w:ilvl w:val="0"/>
          <w:numId w:val="106"/>
        </w:numPr>
        <w:tabs>
          <w:tab w:val="left" w:pos="1441"/>
        </w:tabs>
        <w:spacing w:line="292" w:lineRule="exact"/>
        <w:ind w:left="709"/>
        <w:jc w:val="center"/>
        <w:rPr>
          <w:sz w:val="24"/>
        </w:rPr>
      </w:pPr>
      <w:r>
        <w:rPr>
          <w:color w:val="363636"/>
          <w:sz w:val="24"/>
        </w:rPr>
        <w:t>Repita los pasos 2 y 3 para cada forma que desee</w:t>
      </w:r>
      <w:r>
        <w:rPr>
          <w:color w:val="363636"/>
          <w:spacing w:val="-7"/>
          <w:sz w:val="24"/>
        </w:rPr>
        <w:t xml:space="preserve"> </w:t>
      </w:r>
      <w:r>
        <w:rPr>
          <w:color w:val="363636"/>
          <w:sz w:val="24"/>
        </w:rPr>
        <w:t>agregar.</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b/>
          <w:color w:val="363636"/>
        </w:rPr>
        <w:t xml:space="preserve">Sugerencia </w:t>
      </w:r>
      <w:r>
        <w:rPr>
          <w:color w:val="363636"/>
        </w:rPr>
        <w:t>Para crear un cuadrado o un círculo perfectos (o restringir las dimensiones de otras formas), presione la tecla Mayús y manténgala presionada mientras arrastra.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106"/>
        </w:numPr>
        <w:tabs>
          <w:tab w:val="left" w:pos="1441"/>
        </w:tabs>
        <w:ind w:left="709"/>
        <w:jc w:val="center"/>
        <w:rPr>
          <w:sz w:val="24"/>
        </w:rPr>
      </w:pPr>
      <w:r>
        <w:rPr>
          <w:color w:val="363636"/>
          <w:sz w:val="24"/>
        </w:rPr>
        <w:t>Presione Esc cuando haya agregado todas las formas que</w:t>
      </w:r>
      <w:r>
        <w:rPr>
          <w:color w:val="363636"/>
          <w:spacing w:val="-4"/>
          <w:sz w:val="24"/>
        </w:rPr>
        <w:t xml:space="preserve"> </w:t>
      </w:r>
      <w:r>
        <w:rPr>
          <w:color w:val="363636"/>
          <w:sz w:val="24"/>
        </w:rPr>
        <w:t>desea.</w:t>
      </w:r>
    </w:p>
    <w:p w:rsidR="00B11E2E" w:rsidRDefault="00B11E2E" w:rsidP="00B11E2E">
      <w:pPr>
        <w:pStyle w:val="Textoindependiente"/>
        <w:ind w:left="709"/>
        <w:jc w:val="center"/>
        <w:rPr>
          <w:sz w:val="23"/>
        </w:rPr>
      </w:pPr>
    </w:p>
    <w:p w:rsidR="00B11E2E" w:rsidRDefault="00B11E2E" w:rsidP="00B11E2E">
      <w:pPr>
        <w:pStyle w:val="Ttulo8"/>
        <w:ind w:left="709"/>
        <w:jc w:val="center"/>
      </w:pPr>
      <w:r>
        <w:t>Agregar una lista con viñetas o numerada a una forma</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105"/>
        </w:numPr>
        <w:tabs>
          <w:tab w:val="left" w:pos="1441"/>
        </w:tabs>
        <w:ind w:left="709"/>
        <w:jc w:val="center"/>
        <w:rPr>
          <w:sz w:val="24"/>
        </w:rPr>
      </w:pPr>
      <w:r>
        <w:rPr>
          <w:color w:val="363636"/>
          <w:sz w:val="24"/>
        </w:rPr>
        <w:t>Seleccione el texto en la forma a la que desea agregar viñetas o</w:t>
      </w:r>
      <w:r>
        <w:rPr>
          <w:color w:val="363636"/>
          <w:spacing w:val="-11"/>
          <w:sz w:val="24"/>
        </w:rPr>
        <w:t xml:space="preserve"> </w:t>
      </w:r>
      <w:r>
        <w:rPr>
          <w:color w:val="363636"/>
          <w:sz w:val="24"/>
        </w:rPr>
        <w:t>numeración.</w:t>
      </w:r>
    </w:p>
    <w:p w:rsidR="00B11E2E" w:rsidRDefault="00B11E2E" w:rsidP="00B11E2E">
      <w:pPr>
        <w:pStyle w:val="Prrafodelista"/>
        <w:numPr>
          <w:ilvl w:val="0"/>
          <w:numId w:val="105"/>
        </w:numPr>
        <w:tabs>
          <w:tab w:val="left" w:pos="1441"/>
        </w:tabs>
        <w:ind w:left="709"/>
        <w:jc w:val="center"/>
        <w:rPr>
          <w:sz w:val="24"/>
        </w:rPr>
      </w:pPr>
      <w:r>
        <w:rPr>
          <w:color w:val="363636"/>
          <w:sz w:val="24"/>
        </w:rPr>
        <w:t>Haga clic con el botón secundario en el texto seleccionado y, en el menú contextual,</w:t>
      </w:r>
      <w:r>
        <w:rPr>
          <w:color w:val="363636"/>
          <w:spacing w:val="18"/>
          <w:sz w:val="24"/>
        </w:rPr>
        <w:t xml:space="preserve"> </w:t>
      </w:r>
      <w:r>
        <w:rPr>
          <w:color w:val="363636"/>
          <w:sz w:val="24"/>
        </w:rPr>
        <w:t>seleccione</w:t>
      </w:r>
    </w:p>
    <w:p w:rsidR="00B11E2E" w:rsidRDefault="00B11E2E" w:rsidP="00B11E2E">
      <w:pPr>
        <w:spacing w:before="2"/>
        <w:ind w:left="709"/>
        <w:jc w:val="center"/>
        <w:rPr>
          <w:sz w:val="24"/>
        </w:rPr>
      </w:pPr>
      <w:r>
        <w:rPr>
          <w:b/>
          <w:color w:val="363636"/>
          <w:sz w:val="24"/>
        </w:rPr>
        <w:t xml:space="preserve">Viñetas </w:t>
      </w:r>
      <w:r>
        <w:rPr>
          <w:color w:val="363636"/>
          <w:sz w:val="24"/>
        </w:rPr>
        <w:t xml:space="preserve">y, a continuación, haga clic en </w:t>
      </w:r>
      <w:r>
        <w:rPr>
          <w:b/>
          <w:color w:val="363636"/>
          <w:sz w:val="24"/>
        </w:rPr>
        <w:t>Numeración y viñetas</w:t>
      </w:r>
      <w:r>
        <w:rPr>
          <w:color w:val="363636"/>
          <w:sz w:val="24"/>
        </w:rPr>
        <w:t>.</w:t>
      </w:r>
    </w:p>
    <w:p w:rsidR="00B11E2E" w:rsidRDefault="00B11E2E" w:rsidP="00B11E2E">
      <w:pPr>
        <w:pStyle w:val="Prrafodelista"/>
        <w:numPr>
          <w:ilvl w:val="0"/>
          <w:numId w:val="105"/>
        </w:numPr>
        <w:tabs>
          <w:tab w:val="left" w:pos="1441"/>
        </w:tabs>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105"/>
        </w:numPr>
        <w:tabs>
          <w:tab w:val="left" w:pos="2160"/>
          <w:tab w:val="left" w:pos="2161"/>
        </w:tabs>
        <w:ind w:left="709" w:hanging="361"/>
        <w:jc w:val="center"/>
        <w:rPr>
          <w:sz w:val="24"/>
        </w:rPr>
      </w:pPr>
      <w:r>
        <w:rPr>
          <w:color w:val="363636"/>
          <w:sz w:val="24"/>
        </w:rPr>
        <w:t xml:space="preserve">Para agregar viñetas, haga clic en la pestaña </w:t>
      </w:r>
      <w:r>
        <w:rPr>
          <w:b/>
          <w:color w:val="363636"/>
          <w:sz w:val="24"/>
        </w:rPr>
        <w:t xml:space="preserve">Con viñetas </w:t>
      </w:r>
      <w:r>
        <w:rPr>
          <w:color w:val="363636"/>
          <w:sz w:val="24"/>
        </w:rPr>
        <w:t>y elija las opciones que</w:t>
      </w:r>
      <w:r>
        <w:rPr>
          <w:color w:val="363636"/>
          <w:spacing w:val="-9"/>
          <w:sz w:val="24"/>
        </w:rPr>
        <w:t xml:space="preserve"> </w:t>
      </w:r>
      <w:r>
        <w:rPr>
          <w:color w:val="363636"/>
          <w:sz w:val="24"/>
        </w:rPr>
        <w:t>desee.</w:t>
      </w:r>
    </w:p>
    <w:p w:rsidR="00B11E2E" w:rsidRDefault="00B11E2E" w:rsidP="00B11E2E">
      <w:pPr>
        <w:pStyle w:val="Prrafodelista"/>
        <w:numPr>
          <w:ilvl w:val="1"/>
          <w:numId w:val="105"/>
        </w:numPr>
        <w:tabs>
          <w:tab w:val="left" w:pos="2160"/>
          <w:tab w:val="left" w:pos="2161"/>
        </w:tabs>
        <w:spacing w:before="2" w:line="237" w:lineRule="auto"/>
        <w:ind w:left="709" w:right="714"/>
        <w:jc w:val="center"/>
        <w:rPr>
          <w:sz w:val="24"/>
        </w:rPr>
      </w:pPr>
      <w:r>
        <w:rPr>
          <w:color w:val="363636"/>
          <w:sz w:val="24"/>
        </w:rPr>
        <w:t xml:space="preserve">Para agregar una numeración, haga clic en la pestaña </w:t>
      </w:r>
      <w:r>
        <w:rPr>
          <w:b/>
          <w:color w:val="363636"/>
          <w:sz w:val="24"/>
        </w:rPr>
        <w:t xml:space="preserve">Numerada </w:t>
      </w:r>
      <w:r>
        <w:rPr>
          <w:color w:val="363636"/>
          <w:sz w:val="24"/>
        </w:rPr>
        <w:t>y elija las opciones que desee.</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Agregar un estilo rápido a una forma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7"/>
        <w:jc w:val="center"/>
      </w:pPr>
      <w:r>
        <w:rPr>
          <w:color w:val="363636"/>
        </w:rPr>
        <w:t>Los</w:t>
      </w:r>
      <w:r>
        <w:rPr>
          <w:color w:val="363636"/>
          <w:spacing w:val="-6"/>
        </w:rPr>
        <w:t xml:space="preserve"> </w:t>
      </w:r>
      <w:r>
        <w:rPr>
          <w:color w:val="363636"/>
        </w:rPr>
        <w:t>estilos</w:t>
      </w:r>
      <w:r>
        <w:rPr>
          <w:color w:val="363636"/>
          <w:spacing w:val="-6"/>
        </w:rPr>
        <w:t xml:space="preserve"> </w:t>
      </w:r>
      <w:r>
        <w:rPr>
          <w:color w:val="363636"/>
        </w:rPr>
        <w:t>rápidos</w:t>
      </w:r>
      <w:r>
        <w:rPr>
          <w:color w:val="363636"/>
          <w:spacing w:val="-6"/>
        </w:rPr>
        <w:t xml:space="preserve"> </w:t>
      </w:r>
      <w:r>
        <w:rPr>
          <w:color w:val="363636"/>
        </w:rPr>
        <w:t>le</w:t>
      </w:r>
      <w:r>
        <w:rPr>
          <w:color w:val="363636"/>
          <w:spacing w:val="-7"/>
        </w:rPr>
        <w:t xml:space="preserve"> </w:t>
      </w:r>
      <w:r>
        <w:rPr>
          <w:color w:val="363636"/>
        </w:rPr>
        <w:t>permiten</w:t>
      </w:r>
      <w:r>
        <w:rPr>
          <w:color w:val="363636"/>
          <w:spacing w:val="-7"/>
        </w:rPr>
        <w:t xml:space="preserve"> </w:t>
      </w:r>
      <w:r>
        <w:rPr>
          <w:color w:val="363636"/>
        </w:rPr>
        <w:t>aplicar</w:t>
      </w:r>
      <w:r>
        <w:rPr>
          <w:color w:val="363636"/>
          <w:spacing w:val="-8"/>
        </w:rPr>
        <w:t xml:space="preserve"> </w:t>
      </w:r>
      <w:r>
        <w:rPr>
          <w:color w:val="363636"/>
        </w:rPr>
        <w:t>un</w:t>
      </w:r>
      <w:r>
        <w:rPr>
          <w:color w:val="363636"/>
          <w:spacing w:val="-7"/>
        </w:rPr>
        <w:t xml:space="preserve"> </w:t>
      </w:r>
      <w:r>
        <w:rPr>
          <w:color w:val="363636"/>
        </w:rPr>
        <w:t>estilo</w:t>
      </w:r>
      <w:r>
        <w:rPr>
          <w:color w:val="363636"/>
          <w:spacing w:val="-6"/>
        </w:rPr>
        <w:t xml:space="preserve"> </w:t>
      </w:r>
      <w:r>
        <w:rPr>
          <w:color w:val="363636"/>
        </w:rPr>
        <w:t>a</w:t>
      </w:r>
      <w:r>
        <w:rPr>
          <w:color w:val="363636"/>
          <w:spacing w:val="-9"/>
        </w:rPr>
        <w:t xml:space="preserve"> </w:t>
      </w:r>
      <w:r>
        <w:rPr>
          <w:color w:val="363636"/>
        </w:rPr>
        <w:t>la</w:t>
      </w:r>
      <w:r>
        <w:rPr>
          <w:color w:val="363636"/>
          <w:spacing w:val="-5"/>
        </w:rPr>
        <w:t xml:space="preserve"> </w:t>
      </w:r>
      <w:r>
        <w:rPr>
          <w:color w:val="363636"/>
        </w:rPr>
        <w:t>forma</w:t>
      </w:r>
      <w:r>
        <w:rPr>
          <w:color w:val="363636"/>
          <w:spacing w:val="-6"/>
        </w:rPr>
        <w:t xml:space="preserve"> </w:t>
      </w:r>
      <w:r>
        <w:rPr>
          <w:color w:val="363636"/>
        </w:rPr>
        <w:t>con</w:t>
      </w:r>
      <w:r>
        <w:rPr>
          <w:color w:val="363636"/>
          <w:spacing w:val="-8"/>
        </w:rPr>
        <w:t xml:space="preserve"> </w:t>
      </w:r>
      <w:r>
        <w:rPr>
          <w:color w:val="363636"/>
        </w:rPr>
        <w:t>un</w:t>
      </w:r>
      <w:r>
        <w:rPr>
          <w:color w:val="363636"/>
          <w:spacing w:val="-7"/>
        </w:rPr>
        <w:t xml:space="preserve"> </w:t>
      </w:r>
      <w:r>
        <w:rPr>
          <w:color w:val="363636"/>
        </w:rPr>
        <w:t>solo</w:t>
      </w:r>
      <w:r>
        <w:rPr>
          <w:color w:val="363636"/>
          <w:spacing w:val="-8"/>
        </w:rPr>
        <w:t xml:space="preserve"> </w:t>
      </w:r>
      <w:r>
        <w:rPr>
          <w:color w:val="363636"/>
        </w:rPr>
        <w:t>clic.</w:t>
      </w:r>
      <w:r>
        <w:rPr>
          <w:color w:val="363636"/>
          <w:spacing w:val="-9"/>
        </w:rPr>
        <w:t xml:space="preserve"> </w:t>
      </w:r>
      <w:r>
        <w:rPr>
          <w:color w:val="363636"/>
        </w:rPr>
        <w:t>Encontrará</w:t>
      </w:r>
      <w:r>
        <w:rPr>
          <w:color w:val="363636"/>
          <w:spacing w:val="-7"/>
        </w:rPr>
        <w:t xml:space="preserve"> </w:t>
      </w:r>
      <w:r>
        <w:rPr>
          <w:color w:val="363636"/>
        </w:rPr>
        <w:t>los</w:t>
      </w:r>
      <w:r>
        <w:rPr>
          <w:color w:val="363636"/>
          <w:spacing w:val="-8"/>
        </w:rPr>
        <w:t xml:space="preserve"> </w:t>
      </w:r>
      <w:r>
        <w:rPr>
          <w:color w:val="363636"/>
        </w:rPr>
        <w:t>estilos</w:t>
      </w:r>
      <w:r>
        <w:rPr>
          <w:color w:val="363636"/>
          <w:spacing w:val="-9"/>
        </w:rPr>
        <w:t xml:space="preserve"> </w:t>
      </w:r>
      <w:r>
        <w:rPr>
          <w:color w:val="363636"/>
        </w:rPr>
        <w:t>en</w:t>
      </w:r>
      <w:r>
        <w:rPr>
          <w:color w:val="363636"/>
          <w:spacing w:val="-7"/>
        </w:rPr>
        <w:t xml:space="preserve"> </w:t>
      </w:r>
      <w:r>
        <w:rPr>
          <w:color w:val="363636"/>
        </w:rPr>
        <w:t>la</w:t>
      </w:r>
      <w:r>
        <w:rPr>
          <w:color w:val="363636"/>
          <w:spacing w:val="-6"/>
        </w:rPr>
        <w:t xml:space="preserve"> </w:t>
      </w:r>
      <w:r>
        <w:rPr>
          <w:color w:val="363636"/>
        </w:rPr>
        <w:t>galería de estilos rápidos. Al dejar el puntero sobre una miniatura de estilo rápido, puede ver el modo en que el estilo afecta a la forma.</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04"/>
        </w:numPr>
        <w:tabs>
          <w:tab w:val="left" w:pos="1441"/>
        </w:tabs>
        <w:spacing w:line="293" w:lineRule="exact"/>
        <w:ind w:left="709"/>
        <w:jc w:val="center"/>
        <w:rPr>
          <w:sz w:val="24"/>
        </w:rPr>
      </w:pPr>
      <w:r>
        <w:rPr>
          <w:color w:val="363636"/>
          <w:sz w:val="24"/>
        </w:rPr>
        <w:t>Haga clic en la forma que desea</w:t>
      </w:r>
      <w:r>
        <w:rPr>
          <w:color w:val="363636"/>
          <w:spacing w:val="-6"/>
          <w:sz w:val="24"/>
        </w:rPr>
        <w:t xml:space="preserve"> </w:t>
      </w:r>
      <w:r>
        <w:rPr>
          <w:color w:val="363636"/>
          <w:sz w:val="24"/>
        </w:rPr>
        <w:t>cambiar.</w:t>
      </w:r>
    </w:p>
    <w:p w:rsidR="00B11E2E" w:rsidRDefault="00B11E2E" w:rsidP="00B11E2E">
      <w:pPr>
        <w:pStyle w:val="Prrafodelista"/>
        <w:numPr>
          <w:ilvl w:val="0"/>
          <w:numId w:val="104"/>
        </w:numPr>
        <w:tabs>
          <w:tab w:val="left" w:pos="1441"/>
        </w:tabs>
        <w:ind w:left="709"/>
        <w:jc w:val="center"/>
        <w:rPr>
          <w:sz w:val="24"/>
        </w:rPr>
      </w:pPr>
      <w:r>
        <w:rPr>
          <w:color w:val="363636"/>
          <w:sz w:val="24"/>
        </w:rPr>
        <w:t xml:space="preserve">En la pestaña </w:t>
      </w:r>
      <w:r>
        <w:rPr>
          <w:b/>
          <w:color w:val="363636"/>
          <w:sz w:val="24"/>
        </w:rPr>
        <w:t>Formato</w:t>
      </w:r>
      <w:r>
        <w:rPr>
          <w:color w:val="363636"/>
          <w:sz w:val="24"/>
        </w:rPr>
        <w:t xml:space="preserve">, en el grupo </w:t>
      </w:r>
      <w:r>
        <w:rPr>
          <w:b/>
          <w:color w:val="363636"/>
          <w:sz w:val="24"/>
        </w:rPr>
        <w:t>Estilos de forma</w:t>
      </w:r>
      <w:r>
        <w:rPr>
          <w:color w:val="363636"/>
          <w:sz w:val="24"/>
        </w:rPr>
        <w:t>, haga clic en el estilo rápido que desee</w:t>
      </w:r>
      <w:r>
        <w:rPr>
          <w:color w:val="363636"/>
          <w:spacing w:val="-23"/>
          <w:sz w:val="24"/>
        </w:rPr>
        <w:t xml:space="preserve"> </w:t>
      </w:r>
      <w:r>
        <w:rPr>
          <w:color w:val="363636"/>
          <w:sz w:val="24"/>
        </w:rPr>
        <w:t>usar.</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104"/>
        </w:numPr>
        <w:tabs>
          <w:tab w:val="left" w:pos="1441"/>
        </w:tabs>
        <w:spacing w:before="1"/>
        <w:ind w:left="709"/>
        <w:jc w:val="center"/>
        <w:rPr>
          <w:sz w:val="24"/>
        </w:rPr>
      </w:pPr>
      <w:r>
        <w:rPr>
          <w:color w:val="363636"/>
          <w:sz w:val="24"/>
        </w:rPr>
        <w:lastRenderedPageBreak/>
        <w:t xml:space="preserve">Para ver más estilos rápidos, haga clic en el botón </w:t>
      </w:r>
      <w:r>
        <w:rPr>
          <w:b/>
          <w:color w:val="363636"/>
          <w:sz w:val="24"/>
        </w:rPr>
        <w:t>Más</w:t>
      </w:r>
      <w:r>
        <w:rPr>
          <w:color w:val="363636"/>
          <w:sz w:val="24"/>
        </w:rPr>
        <w:t>:</w:t>
      </w:r>
      <w:r>
        <w:rPr>
          <w:color w:val="363636"/>
          <w:spacing w:val="-17"/>
          <w:sz w:val="24"/>
        </w:rPr>
        <w:t xml:space="preserve"> </w:t>
      </w:r>
      <w:r>
        <w:rPr>
          <w:noProof/>
          <w:color w:val="363636"/>
          <w:spacing w:val="-3"/>
          <w:sz w:val="24"/>
          <w:lang w:val="es-MX" w:eastAsia="es-MX"/>
        </w:rPr>
        <w:drawing>
          <wp:inline distT="0" distB="0" distL="0" distR="0" wp14:anchorId="39AD271B" wp14:editId="42C1F812">
            <wp:extent cx="141732" cy="190500"/>
            <wp:effectExtent l="0" t="0" r="0" b="0"/>
            <wp:docPr id="1393" name="image419.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419.png"/>
                    <pic:cNvPicPr/>
                  </pic:nvPicPr>
                  <pic:blipFill>
                    <a:blip r:embed="rId1536" cstate="print"/>
                    <a:stretch>
                      <a:fillRect/>
                    </a:stretch>
                  </pic:blipFill>
                  <pic:spPr>
                    <a:xfrm>
                      <a:off x="0" y="0"/>
                      <a:ext cx="141732" cy="190500"/>
                    </a:xfrm>
                    <a:prstGeom prst="rect">
                      <a:avLst/>
                    </a:prstGeom>
                  </pic:spPr>
                </pic:pic>
              </a:graphicData>
            </a:graphic>
          </wp:inline>
        </w:drawing>
      </w:r>
      <w:r>
        <w:rPr>
          <w:color w:val="363636"/>
          <w:sz w:val="24"/>
        </w:rPr>
        <w:t>.</w:t>
      </w:r>
    </w:p>
    <w:p w:rsidR="00B11E2E" w:rsidRDefault="00B11E2E" w:rsidP="00B11E2E">
      <w:pPr>
        <w:pStyle w:val="Ttulo8"/>
        <w:spacing w:before="281"/>
        <w:ind w:left="709"/>
        <w:jc w:val="center"/>
      </w:pPr>
      <w:r>
        <w:t>Eliminar una forma</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1"/>
          <w:numId w:val="110"/>
        </w:numPr>
        <w:tabs>
          <w:tab w:val="left" w:pos="1440"/>
          <w:tab w:val="left" w:pos="1441"/>
        </w:tabs>
        <w:ind w:left="709" w:right="720"/>
        <w:jc w:val="center"/>
        <w:rPr>
          <w:sz w:val="24"/>
        </w:rPr>
      </w:pPr>
      <w:r>
        <w:rPr>
          <w:color w:val="363636"/>
          <w:sz w:val="24"/>
        </w:rPr>
        <w:t>Haga clic en la forma que desea eliminar y luego presione Eliminar. Para eliminar varias formas, presione</w:t>
      </w:r>
      <w:r>
        <w:rPr>
          <w:color w:val="363636"/>
          <w:spacing w:val="-1"/>
          <w:sz w:val="24"/>
        </w:rPr>
        <w:t xml:space="preserve"> </w:t>
      </w:r>
      <w:r>
        <w:rPr>
          <w:color w:val="363636"/>
          <w:sz w:val="24"/>
        </w:rPr>
        <w:t>la</w:t>
      </w:r>
      <w:r>
        <w:rPr>
          <w:color w:val="363636"/>
          <w:spacing w:val="-4"/>
          <w:sz w:val="24"/>
        </w:rPr>
        <w:t xml:space="preserve"> </w:t>
      </w:r>
      <w:r>
        <w:rPr>
          <w:color w:val="363636"/>
          <w:sz w:val="24"/>
        </w:rPr>
        <w:t>tecla</w:t>
      </w:r>
      <w:r>
        <w:rPr>
          <w:color w:val="363636"/>
          <w:spacing w:val="-4"/>
          <w:sz w:val="24"/>
        </w:rPr>
        <w:t xml:space="preserve"> </w:t>
      </w:r>
      <w:r>
        <w:rPr>
          <w:color w:val="363636"/>
          <w:sz w:val="24"/>
        </w:rPr>
        <w:t>Ctrl</w:t>
      </w:r>
      <w:r>
        <w:rPr>
          <w:color w:val="363636"/>
          <w:spacing w:val="-3"/>
          <w:sz w:val="24"/>
        </w:rPr>
        <w:t xml:space="preserve"> </w:t>
      </w:r>
      <w:r>
        <w:rPr>
          <w:color w:val="363636"/>
          <w:sz w:val="24"/>
        </w:rPr>
        <w:t>mientras</w:t>
      </w:r>
      <w:r>
        <w:rPr>
          <w:color w:val="363636"/>
          <w:spacing w:val="-4"/>
          <w:sz w:val="24"/>
        </w:rPr>
        <w:t xml:space="preserve"> </w:t>
      </w:r>
      <w:r>
        <w:rPr>
          <w:color w:val="363636"/>
          <w:sz w:val="24"/>
        </w:rPr>
        <w:t>hace</w:t>
      </w:r>
      <w:r>
        <w:rPr>
          <w:color w:val="363636"/>
          <w:spacing w:val="-2"/>
          <w:sz w:val="24"/>
        </w:rPr>
        <w:t xml:space="preserve"> </w:t>
      </w:r>
      <w:r>
        <w:rPr>
          <w:color w:val="363636"/>
          <w:sz w:val="24"/>
        </w:rPr>
        <w:t>clic</w:t>
      </w:r>
      <w:r>
        <w:rPr>
          <w:color w:val="363636"/>
          <w:spacing w:val="-5"/>
          <w:sz w:val="24"/>
        </w:rPr>
        <w:t xml:space="preserve"> </w:t>
      </w:r>
      <w:r>
        <w:rPr>
          <w:color w:val="363636"/>
          <w:sz w:val="24"/>
        </w:rPr>
        <w:t>en las</w:t>
      </w:r>
      <w:r>
        <w:rPr>
          <w:color w:val="363636"/>
          <w:spacing w:val="-1"/>
          <w:sz w:val="24"/>
        </w:rPr>
        <w:t xml:space="preserve"> </w:t>
      </w:r>
      <w:r>
        <w:rPr>
          <w:color w:val="363636"/>
          <w:sz w:val="24"/>
        </w:rPr>
        <w:t>formas</w:t>
      </w:r>
      <w:r>
        <w:rPr>
          <w:color w:val="363636"/>
          <w:spacing w:val="-1"/>
          <w:sz w:val="24"/>
        </w:rPr>
        <w:t xml:space="preserve"> </w:t>
      </w:r>
      <w:r>
        <w:rPr>
          <w:color w:val="363636"/>
          <w:sz w:val="24"/>
        </w:rPr>
        <w:t>que</w:t>
      </w:r>
      <w:r>
        <w:rPr>
          <w:color w:val="363636"/>
          <w:spacing w:val="-1"/>
          <w:sz w:val="24"/>
        </w:rPr>
        <w:t xml:space="preserve"> </w:t>
      </w:r>
      <w:r>
        <w:rPr>
          <w:color w:val="363636"/>
          <w:sz w:val="24"/>
        </w:rPr>
        <w:t>desea</w:t>
      </w:r>
      <w:r>
        <w:rPr>
          <w:color w:val="363636"/>
          <w:spacing w:val="-4"/>
          <w:sz w:val="24"/>
        </w:rPr>
        <w:t xml:space="preserve"> </w:t>
      </w:r>
      <w:r>
        <w:rPr>
          <w:color w:val="363636"/>
          <w:sz w:val="24"/>
        </w:rPr>
        <w:t>eliminar</w:t>
      </w:r>
      <w:r>
        <w:rPr>
          <w:color w:val="363636"/>
          <w:spacing w:val="-3"/>
          <w:sz w:val="24"/>
        </w:rPr>
        <w:t xml:space="preserve"> </w:t>
      </w:r>
      <w:r>
        <w:rPr>
          <w:color w:val="363636"/>
          <w:sz w:val="24"/>
        </w:rPr>
        <w:t>y</w:t>
      </w:r>
      <w:r>
        <w:rPr>
          <w:color w:val="363636"/>
          <w:spacing w:val="-2"/>
          <w:sz w:val="24"/>
        </w:rPr>
        <w:t xml:space="preserve"> </w:t>
      </w:r>
      <w:r>
        <w:rPr>
          <w:color w:val="363636"/>
          <w:sz w:val="24"/>
        </w:rPr>
        <w:t>luego</w:t>
      </w:r>
      <w:r>
        <w:rPr>
          <w:color w:val="363636"/>
          <w:spacing w:val="-3"/>
          <w:sz w:val="24"/>
        </w:rPr>
        <w:t xml:space="preserve"> </w:t>
      </w:r>
      <w:r>
        <w:rPr>
          <w:color w:val="363636"/>
          <w:sz w:val="24"/>
        </w:rPr>
        <w:t>presione</w:t>
      </w:r>
      <w:r>
        <w:rPr>
          <w:color w:val="363636"/>
          <w:spacing w:val="-4"/>
          <w:sz w:val="24"/>
        </w:rPr>
        <w:t xml:space="preserve"> </w:t>
      </w:r>
      <w:r>
        <w:rPr>
          <w:color w:val="363636"/>
          <w:sz w:val="24"/>
        </w:rPr>
        <w:t>Suprimir..</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Crear un gráfico combinado con un eje secundario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 xml:space="preserve">Cuando los números de un </w:t>
      </w:r>
      <w:hyperlink r:id="rId1537">
        <w:r>
          <w:rPr>
            <w:color w:val="363636"/>
          </w:rPr>
          <w:t xml:space="preserve">gráfico que ha creado </w:t>
        </w:r>
      </w:hyperlink>
      <w:r>
        <w:rPr>
          <w:color w:val="363636"/>
        </w:rPr>
        <w:t>varían ampliamente de serie de datos a serie de datos, o cuando</w:t>
      </w:r>
      <w:r>
        <w:rPr>
          <w:color w:val="363636"/>
          <w:spacing w:val="-8"/>
        </w:rPr>
        <w:t xml:space="preserve"> </w:t>
      </w:r>
      <w:r>
        <w:rPr>
          <w:color w:val="363636"/>
        </w:rPr>
        <w:t>tiene</w:t>
      </w:r>
      <w:r>
        <w:rPr>
          <w:color w:val="363636"/>
          <w:spacing w:val="-6"/>
        </w:rPr>
        <w:t xml:space="preserve"> </w:t>
      </w:r>
      <w:r>
        <w:rPr>
          <w:color w:val="363636"/>
        </w:rPr>
        <w:t>tipos</w:t>
      </w:r>
      <w:r>
        <w:rPr>
          <w:color w:val="363636"/>
          <w:spacing w:val="-6"/>
        </w:rPr>
        <w:t xml:space="preserve"> </w:t>
      </w:r>
      <w:r>
        <w:rPr>
          <w:color w:val="363636"/>
        </w:rPr>
        <w:t>mixtos</w:t>
      </w:r>
      <w:r>
        <w:rPr>
          <w:color w:val="363636"/>
          <w:spacing w:val="-4"/>
        </w:rPr>
        <w:t xml:space="preserve"> </w:t>
      </w:r>
      <w:r>
        <w:rPr>
          <w:color w:val="363636"/>
        </w:rPr>
        <w:t>de</w:t>
      </w:r>
      <w:r>
        <w:rPr>
          <w:color w:val="363636"/>
          <w:spacing w:val="-8"/>
        </w:rPr>
        <w:t xml:space="preserve"> </w:t>
      </w:r>
      <w:r>
        <w:rPr>
          <w:color w:val="363636"/>
        </w:rPr>
        <w:t>datos</w:t>
      </w:r>
      <w:r>
        <w:rPr>
          <w:color w:val="363636"/>
          <w:spacing w:val="-4"/>
        </w:rPr>
        <w:t xml:space="preserve"> </w:t>
      </w:r>
      <w:r>
        <w:rPr>
          <w:color w:val="363636"/>
        </w:rPr>
        <w:t>(por</w:t>
      </w:r>
      <w:r>
        <w:rPr>
          <w:color w:val="363636"/>
          <w:spacing w:val="-5"/>
        </w:rPr>
        <w:t xml:space="preserve"> </w:t>
      </w:r>
      <w:r>
        <w:rPr>
          <w:color w:val="363636"/>
        </w:rPr>
        <w:t>ejemplo,</w:t>
      </w:r>
      <w:r>
        <w:rPr>
          <w:color w:val="363636"/>
          <w:spacing w:val="-8"/>
        </w:rPr>
        <w:t xml:space="preserve"> </w:t>
      </w:r>
      <w:r>
        <w:rPr>
          <w:color w:val="363636"/>
        </w:rPr>
        <w:t>precio</w:t>
      </w:r>
      <w:r>
        <w:rPr>
          <w:color w:val="363636"/>
          <w:spacing w:val="-6"/>
        </w:rPr>
        <w:t xml:space="preserve"> </w:t>
      </w:r>
      <w:r>
        <w:rPr>
          <w:color w:val="363636"/>
        </w:rPr>
        <w:t>y</w:t>
      </w:r>
      <w:r>
        <w:rPr>
          <w:color w:val="363636"/>
          <w:spacing w:val="-4"/>
        </w:rPr>
        <w:t xml:space="preserve"> </w:t>
      </w:r>
      <w:r>
        <w:rPr>
          <w:color w:val="363636"/>
        </w:rPr>
        <w:t>volumen),</w:t>
      </w:r>
      <w:r>
        <w:rPr>
          <w:color w:val="363636"/>
          <w:spacing w:val="-7"/>
        </w:rPr>
        <w:t xml:space="preserve"> </w:t>
      </w:r>
      <w:r>
        <w:rPr>
          <w:color w:val="363636"/>
        </w:rPr>
        <w:t>puede</w:t>
      </w:r>
      <w:r>
        <w:rPr>
          <w:color w:val="363636"/>
          <w:spacing w:val="-6"/>
        </w:rPr>
        <w:t xml:space="preserve"> </w:t>
      </w:r>
      <w:r>
        <w:rPr>
          <w:color w:val="363636"/>
        </w:rPr>
        <w:t>trazar</w:t>
      </w:r>
      <w:r>
        <w:rPr>
          <w:color w:val="363636"/>
          <w:spacing w:val="-6"/>
        </w:rPr>
        <w:t xml:space="preserve"> </w:t>
      </w:r>
      <w:r>
        <w:rPr>
          <w:color w:val="363636"/>
        </w:rPr>
        <w:t>una</w:t>
      </w:r>
      <w:r>
        <w:rPr>
          <w:color w:val="363636"/>
          <w:spacing w:val="-6"/>
        </w:rPr>
        <w:t xml:space="preserve"> </w:t>
      </w:r>
      <w:r>
        <w:rPr>
          <w:color w:val="363636"/>
        </w:rPr>
        <w:t>o</w:t>
      </w:r>
      <w:r>
        <w:rPr>
          <w:color w:val="363636"/>
          <w:spacing w:val="-6"/>
        </w:rPr>
        <w:t xml:space="preserve"> </w:t>
      </w:r>
      <w:r>
        <w:rPr>
          <w:color w:val="363636"/>
        </w:rPr>
        <w:t>más</w:t>
      </w:r>
      <w:r>
        <w:rPr>
          <w:color w:val="363636"/>
          <w:spacing w:val="-5"/>
        </w:rPr>
        <w:t xml:space="preserve"> </w:t>
      </w:r>
      <w:r>
        <w:rPr>
          <w:color w:val="363636"/>
        </w:rPr>
        <w:t>series</w:t>
      </w:r>
      <w:r>
        <w:rPr>
          <w:color w:val="363636"/>
          <w:spacing w:val="-6"/>
        </w:rPr>
        <w:t xml:space="preserve"> </w:t>
      </w:r>
      <w:r>
        <w:rPr>
          <w:color w:val="363636"/>
        </w:rPr>
        <w:t>de</w:t>
      </w:r>
      <w:r>
        <w:rPr>
          <w:color w:val="363636"/>
          <w:spacing w:val="-6"/>
        </w:rPr>
        <w:t xml:space="preserve"> </w:t>
      </w:r>
      <w:r>
        <w:rPr>
          <w:color w:val="363636"/>
        </w:rPr>
        <w:t>datos en un eje (valor) vertical secundario. La escala del eje vertical secundario muestra los valores para la serie de datos asociada. Un eje secundario funciona bien en un gráfico que muestra una combinación de gráficos de columnas y</w:t>
      </w:r>
      <w:r>
        <w:rPr>
          <w:color w:val="363636"/>
          <w:spacing w:val="-2"/>
        </w:rPr>
        <w:t xml:space="preserve"> </w:t>
      </w:r>
      <w:r>
        <w:rPr>
          <w:color w:val="363636"/>
        </w:rPr>
        <w:t>líneas.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35072" behindDoc="0" locked="0" layoutInCell="1" allowOverlap="1" wp14:anchorId="2656AC66" wp14:editId="66208112">
            <wp:simplePos x="0" y="0"/>
            <wp:positionH relativeFrom="page">
              <wp:posOffset>457200</wp:posOffset>
            </wp:positionH>
            <wp:positionV relativeFrom="paragraph">
              <wp:posOffset>178152</wp:posOffset>
            </wp:positionV>
            <wp:extent cx="4857005" cy="2438400"/>
            <wp:effectExtent l="0" t="0" r="0" b="0"/>
            <wp:wrapTopAndBottom/>
            <wp:docPr id="1395" name="image399.jpeg" descr="Gráfico combinado con eje secu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399.jpeg"/>
                    <pic:cNvPicPr/>
                  </pic:nvPicPr>
                  <pic:blipFill>
                    <a:blip r:embed="rId1485" cstate="print"/>
                    <a:stretch>
                      <a:fillRect/>
                    </a:stretch>
                  </pic:blipFill>
                  <pic:spPr>
                    <a:xfrm>
                      <a:off x="0" y="0"/>
                      <a:ext cx="4857005" cy="2438400"/>
                    </a:xfrm>
                    <a:prstGeom prst="rect">
                      <a:avLst/>
                    </a:prstGeom>
                  </pic:spPr>
                </pic:pic>
              </a:graphicData>
            </a:graphic>
          </wp:anchor>
        </w:drawing>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Puede mostrar rápidamente un gráfico como el anterior cambiando el gráfico a un gráfico combinado.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03"/>
        </w:numPr>
        <w:tabs>
          <w:tab w:val="left" w:pos="1441"/>
        </w:tabs>
        <w:spacing w:line="292" w:lineRule="exact"/>
        <w:ind w:left="709"/>
        <w:jc w:val="center"/>
        <w:rPr>
          <w:sz w:val="24"/>
        </w:rPr>
      </w:pPr>
      <w:r>
        <w:rPr>
          <w:color w:val="363636"/>
          <w:sz w:val="24"/>
        </w:rPr>
        <w:t>Haga</w:t>
      </w:r>
      <w:r>
        <w:rPr>
          <w:color w:val="363636"/>
          <w:spacing w:val="7"/>
          <w:sz w:val="24"/>
        </w:rPr>
        <w:t xml:space="preserve"> </w:t>
      </w:r>
      <w:r>
        <w:rPr>
          <w:color w:val="363636"/>
          <w:sz w:val="24"/>
        </w:rPr>
        <w:t>clic</w:t>
      </w:r>
      <w:r>
        <w:rPr>
          <w:color w:val="363636"/>
          <w:spacing w:val="6"/>
          <w:sz w:val="24"/>
        </w:rPr>
        <w:t xml:space="preserve"> </w:t>
      </w:r>
      <w:r>
        <w:rPr>
          <w:color w:val="363636"/>
          <w:sz w:val="24"/>
        </w:rPr>
        <w:t>en</w:t>
      </w:r>
      <w:r>
        <w:rPr>
          <w:color w:val="363636"/>
          <w:spacing w:val="7"/>
          <w:sz w:val="24"/>
        </w:rPr>
        <w:t xml:space="preserve"> </w:t>
      </w:r>
      <w:r>
        <w:rPr>
          <w:color w:val="363636"/>
          <w:sz w:val="24"/>
        </w:rPr>
        <w:t>cualquier</w:t>
      </w:r>
      <w:r>
        <w:rPr>
          <w:color w:val="363636"/>
          <w:spacing w:val="6"/>
          <w:sz w:val="24"/>
        </w:rPr>
        <w:t xml:space="preserve"> </w:t>
      </w:r>
      <w:r>
        <w:rPr>
          <w:color w:val="363636"/>
          <w:sz w:val="24"/>
        </w:rPr>
        <w:t>lugar</w:t>
      </w:r>
      <w:r>
        <w:rPr>
          <w:color w:val="363636"/>
          <w:spacing w:val="7"/>
          <w:sz w:val="24"/>
        </w:rPr>
        <w:t xml:space="preserve"> </w:t>
      </w:r>
      <w:r>
        <w:rPr>
          <w:color w:val="363636"/>
          <w:sz w:val="24"/>
        </w:rPr>
        <w:t>del</w:t>
      </w:r>
      <w:r>
        <w:rPr>
          <w:color w:val="363636"/>
          <w:spacing w:val="5"/>
          <w:sz w:val="24"/>
        </w:rPr>
        <w:t xml:space="preserve"> </w:t>
      </w:r>
      <w:r>
        <w:rPr>
          <w:color w:val="363636"/>
          <w:sz w:val="24"/>
        </w:rPr>
        <w:t>gráfico</w:t>
      </w:r>
      <w:r>
        <w:rPr>
          <w:color w:val="363636"/>
          <w:spacing w:val="7"/>
          <w:sz w:val="24"/>
        </w:rPr>
        <w:t xml:space="preserve"> </w:t>
      </w:r>
      <w:r>
        <w:rPr>
          <w:color w:val="363636"/>
          <w:sz w:val="24"/>
        </w:rPr>
        <w:t>que</w:t>
      </w:r>
      <w:r>
        <w:rPr>
          <w:color w:val="363636"/>
          <w:spacing w:val="5"/>
          <w:sz w:val="24"/>
        </w:rPr>
        <w:t xml:space="preserve"> </w:t>
      </w:r>
      <w:r>
        <w:rPr>
          <w:color w:val="363636"/>
          <w:sz w:val="24"/>
        </w:rPr>
        <w:t>desee</w:t>
      </w:r>
      <w:r>
        <w:rPr>
          <w:color w:val="363636"/>
          <w:spacing w:val="7"/>
          <w:sz w:val="24"/>
        </w:rPr>
        <w:t xml:space="preserve"> </w:t>
      </w:r>
      <w:r>
        <w:rPr>
          <w:color w:val="363636"/>
          <w:sz w:val="24"/>
        </w:rPr>
        <w:t>cambiar</w:t>
      </w:r>
      <w:r>
        <w:rPr>
          <w:color w:val="363636"/>
          <w:spacing w:val="4"/>
          <w:sz w:val="24"/>
        </w:rPr>
        <w:t xml:space="preserve"> </w:t>
      </w:r>
      <w:r>
        <w:rPr>
          <w:color w:val="363636"/>
          <w:sz w:val="24"/>
        </w:rPr>
        <w:t>a</w:t>
      </w:r>
      <w:r>
        <w:rPr>
          <w:color w:val="363636"/>
          <w:spacing w:val="4"/>
          <w:sz w:val="24"/>
        </w:rPr>
        <w:t xml:space="preserve"> </w:t>
      </w:r>
      <w:r>
        <w:rPr>
          <w:color w:val="363636"/>
          <w:sz w:val="24"/>
        </w:rPr>
        <w:t>un</w:t>
      </w:r>
      <w:r>
        <w:rPr>
          <w:color w:val="363636"/>
          <w:spacing w:val="5"/>
          <w:sz w:val="24"/>
        </w:rPr>
        <w:t xml:space="preserve"> </w:t>
      </w:r>
      <w:r>
        <w:rPr>
          <w:color w:val="363636"/>
          <w:sz w:val="24"/>
        </w:rPr>
        <w:t>gráfico</w:t>
      </w:r>
      <w:r>
        <w:rPr>
          <w:color w:val="363636"/>
          <w:spacing w:val="7"/>
          <w:sz w:val="24"/>
        </w:rPr>
        <w:t xml:space="preserve"> </w:t>
      </w:r>
      <w:r>
        <w:rPr>
          <w:color w:val="363636"/>
          <w:sz w:val="24"/>
        </w:rPr>
        <w:t>combinado</w:t>
      </w:r>
      <w:r>
        <w:rPr>
          <w:color w:val="363636"/>
          <w:spacing w:val="5"/>
          <w:sz w:val="24"/>
        </w:rPr>
        <w:t xml:space="preserve"> </w:t>
      </w:r>
      <w:r>
        <w:rPr>
          <w:color w:val="363636"/>
          <w:sz w:val="24"/>
        </w:rPr>
        <w:t>para</w:t>
      </w:r>
      <w:r>
        <w:rPr>
          <w:color w:val="363636"/>
          <w:spacing w:val="5"/>
          <w:sz w:val="24"/>
        </w:rPr>
        <w:t xml:space="preserve"> </w:t>
      </w:r>
      <w:r>
        <w:rPr>
          <w:color w:val="363636"/>
          <w:sz w:val="24"/>
        </w:rPr>
        <w:t>mostrar</w:t>
      </w:r>
      <w:r>
        <w:rPr>
          <w:color w:val="363636"/>
          <w:spacing w:val="5"/>
          <w:sz w:val="24"/>
        </w:rPr>
        <w:t xml:space="preserve"> </w:t>
      </w:r>
      <w:r>
        <w:rPr>
          <w:color w:val="363636"/>
          <w:sz w:val="24"/>
        </w:rPr>
        <w:t>las</w:t>
      </w:r>
    </w:p>
    <w:p w:rsidR="00B11E2E" w:rsidRDefault="00B11E2E" w:rsidP="00B11E2E">
      <w:pPr>
        <w:pStyle w:val="Ttulo9"/>
        <w:spacing w:line="292" w:lineRule="exact"/>
        <w:ind w:left="709"/>
        <w:jc w:val="center"/>
        <w:rPr>
          <w:b w:val="0"/>
        </w:rPr>
      </w:pPr>
      <w:r>
        <w:rPr>
          <w:color w:val="363636"/>
        </w:rPr>
        <w:t>Herramientas de gráficos</w:t>
      </w:r>
      <w:r>
        <w:rPr>
          <w:b w:val="0"/>
          <w:color w:val="363636"/>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2036096" behindDoc="0" locked="0" layoutInCell="1" allowOverlap="1" wp14:anchorId="08047C57" wp14:editId="2F22BF31">
            <wp:simplePos x="0" y="0"/>
            <wp:positionH relativeFrom="page">
              <wp:posOffset>914400</wp:posOffset>
            </wp:positionH>
            <wp:positionV relativeFrom="paragraph">
              <wp:posOffset>179670</wp:posOffset>
            </wp:positionV>
            <wp:extent cx="1697256" cy="619125"/>
            <wp:effectExtent l="0" t="0" r="0" b="0"/>
            <wp:wrapTopAndBottom/>
            <wp:docPr id="1397" name="image348.jpeg" descr="Pestañas Diseño y Formato para Herramientas de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348.jpeg"/>
                    <pic:cNvPicPr/>
                  </pic:nvPicPr>
                  <pic:blipFill>
                    <a:blip r:embed="rId1410" cstate="print"/>
                    <a:stretch>
                      <a:fillRect/>
                    </a:stretch>
                  </pic:blipFill>
                  <pic:spPr>
                    <a:xfrm>
                      <a:off x="0" y="0"/>
                      <a:ext cx="1697256" cy="6191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103"/>
        </w:numPr>
        <w:tabs>
          <w:tab w:val="left" w:pos="1441"/>
        </w:tabs>
        <w:ind w:left="709"/>
        <w:jc w:val="center"/>
        <w:rPr>
          <w:sz w:val="24"/>
        </w:rPr>
      </w:pPr>
      <w:r>
        <w:rPr>
          <w:color w:val="363636"/>
          <w:sz w:val="24"/>
        </w:rPr>
        <w:t xml:space="preserve">Haga clic en </w:t>
      </w:r>
      <w:r>
        <w:rPr>
          <w:b/>
          <w:color w:val="363636"/>
          <w:sz w:val="24"/>
        </w:rPr>
        <w:t xml:space="preserve">Diseño </w:t>
      </w:r>
      <w:r>
        <w:rPr>
          <w:color w:val="363636"/>
          <w:sz w:val="24"/>
        </w:rPr>
        <w:t xml:space="preserve">&gt; </w:t>
      </w:r>
      <w:r>
        <w:rPr>
          <w:b/>
          <w:color w:val="363636"/>
          <w:sz w:val="24"/>
        </w:rPr>
        <w:t>Cambiar tipo de</w:t>
      </w:r>
      <w:r>
        <w:rPr>
          <w:b/>
          <w:color w:val="363636"/>
          <w:spacing w:val="-2"/>
          <w:sz w:val="24"/>
        </w:rPr>
        <w:t xml:space="preserve"> </w:t>
      </w:r>
      <w:r>
        <w:rPr>
          <w:b/>
          <w:color w:val="363636"/>
          <w:sz w:val="24"/>
        </w:rPr>
        <w:t>gráfico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37120" behindDoc="0" locked="0" layoutInCell="1" allowOverlap="1" wp14:anchorId="630D8D5F" wp14:editId="19F555CC">
            <wp:simplePos x="0" y="0"/>
            <wp:positionH relativeFrom="page">
              <wp:posOffset>914400</wp:posOffset>
            </wp:positionH>
            <wp:positionV relativeFrom="paragraph">
              <wp:posOffset>179631</wp:posOffset>
            </wp:positionV>
            <wp:extent cx="866775" cy="866775"/>
            <wp:effectExtent l="0" t="0" r="0" b="0"/>
            <wp:wrapTopAndBottom/>
            <wp:docPr id="1399" name="image420.jpeg" descr="Grupo Tipo de la pestaña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420.jpeg"/>
                    <pic:cNvPicPr/>
                  </pic:nvPicPr>
                  <pic:blipFill>
                    <a:blip r:embed="rId1538" cstate="print"/>
                    <a:stretch>
                      <a:fillRect/>
                    </a:stretch>
                  </pic:blipFill>
                  <pic:spPr>
                    <a:xfrm>
                      <a:off x="0" y="0"/>
                      <a:ext cx="866775" cy="86677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pStyle w:val="Prrafodelista"/>
        <w:numPr>
          <w:ilvl w:val="0"/>
          <w:numId w:val="103"/>
        </w:numPr>
        <w:tabs>
          <w:tab w:val="left" w:pos="1441"/>
        </w:tabs>
        <w:spacing w:line="237" w:lineRule="auto"/>
        <w:ind w:left="709" w:right="714"/>
        <w:jc w:val="center"/>
        <w:rPr>
          <w:sz w:val="24"/>
        </w:rPr>
      </w:pPr>
      <w:r>
        <w:rPr>
          <w:color w:val="363636"/>
          <w:sz w:val="24"/>
        </w:rPr>
        <w:t>En</w:t>
      </w:r>
      <w:r>
        <w:rPr>
          <w:color w:val="363636"/>
          <w:spacing w:val="-11"/>
          <w:sz w:val="24"/>
        </w:rPr>
        <w:t xml:space="preserve"> </w:t>
      </w:r>
      <w:r>
        <w:rPr>
          <w:color w:val="363636"/>
          <w:sz w:val="24"/>
        </w:rPr>
        <w:t>la</w:t>
      </w:r>
      <w:r>
        <w:rPr>
          <w:color w:val="363636"/>
          <w:spacing w:val="-11"/>
          <w:sz w:val="24"/>
        </w:rPr>
        <w:t xml:space="preserve"> </w:t>
      </w:r>
      <w:r>
        <w:rPr>
          <w:color w:val="363636"/>
          <w:sz w:val="24"/>
        </w:rPr>
        <w:t>pestaña</w:t>
      </w:r>
      <w:r>
        <w:rPr>
          <w:color w:val="363636"/>
          <w:spacing w:val="-11"/>
          <w:sz w:val="24"/>
        </w:rPr>
        <w:t xml:space="preserve"> </w:t>
      </w:r>
      <w:r>
        <w:rPr>
          <w:b/>
          <w:color w:val="363636"/>
          <w:sz w:val="24"/>
        </w:rPr>
        <w:t>Todos</w:t>
      </w:r>
      <w:r>
        <w:rPr>
          <w:b/>
          <w:color w:val="363636"/>
          <w:spacing w:val="-11"/>
          <w:sz w:val="24"/>
        </w:rPr>
        <w:t xml:space="preserve"> </w:t>
      </w:r>
      <w:r>
        <w:rPr>
          <w:b/>
          <w:color w:val="363636"/>
          <w:sz w:val="24"/>
        </w:rPr>
        <w:t>los</w:t>
      </w:r>
      <w:r>
        <w:rPr>
          <w:b/>
          <w:color w:val="363636"/>
          <w:spacing w:val="-11"/>
          <w:sz w:val="24"/>
        </w:rPr>
        <w:t xml:space="preserve"> </w:t>
      </w:r>
      <w:r>
        <w:rPr>
          <w:b/>
          <w:color w:val="363636"/>
          <w:sz w:val="24"/>
        </w:rPr>
        <w:t>gráficos</w:t>
      </w:r>
      <w:r>
        <w:rPr>
          <w:color w:val="363636"/>
          <w:sz w:val="24"/>
        </w:rPr>
        <w:t>,</w:t>
      </w:r>
      <w:r>
        <w:rPr>
          <w:color w:val="363636"/>
          <w:spacing w:val="-13"/>
          <w:sz w:val="24"/>
        </w:rPr>
        <w:t xml:space="preserve"> </w:t>
      </w:r>
      <w:r>
        <w:rPr>
          <w:color w:val="363636"/>
          <w:sz w:val="24"/>
        </w:rPr>
        <w:t>elija</w:t>
      </w:r>
      <w:r>
        <w:rPr>
          <w:color w:val="363636"/>
          <w:spacing w:val="-12"/>
          <w:sz w:val="24"/>
        </w:rPr>
        <w:t xml:space="preserve"> </w:t>
      </w:r>
      <w:r>
        <w:rPr>
          <w:b/>
          <w:color w:val="363636"/>
          <w:sz w:val="24"/>
        </w:rPr>
        <w:t>Cuadro</w:t>
      </w:r>
      <w:r>
        <w:rPr>
          <w:b/>
          <w:color w:val="363636"/>
          <w:spacing w:val="-10"/>
          <w:sz w:val="24"/>
        </w:rPr>
        <w:t xml:space="preserve"> </w:t>
      </w:r>
      <w:r>
        <w:rPr>
          <w:b/>
          <w:color w:val="363636"/>
          <w:sz w:val="24"/>
        </w:rPr>
        <w:t>combinado</w:t>
      </w:r>
      <w:r>
        <w:rPr>
          <w:b/>
          <w:color w:val="363636"/>
          <w:spacing w:val="-8"/>
          <w:sz w:val="24"/>
        </w:rPr>
        <w:t xml:space="preserve"> </w:t>
      </w:r>
      <w:r>
        <w:rPr>
          <w:color w:val="363636"/>
          <w:sz w:val="24"/>
        </w:rPr>
        <w:t>y</w:t>
      </w:r>
      <w:r>
        <w:rPr>
          <w:color w:val="363636"/>
          <w:spacing w:val="-12"/>
          <w:sz w:val="24"/>
        </w:rPr>
        <w:t xml:space="preserve"> </w:t>
      </w:r>
      <w:r>
        <w:rPr>
          <w:color w:val="363636"/>
          <w:sz w:val="24"/>
        </w:rPr>
        <w:t>luego</w:t>
      </w:r>
      <w:r>
        <w:rPr>
          <w:color w:val="363636"/>
          <w:spacing w:val="-10"/>
          <w:sz w:val="24"/>
        </w:rPr>
        <w:t xml:space="preserve"> </w:t>
      </w:r>
      <w:r>
        <w:rPr>
          <w:color w:val="363636"/>
          <w:sz w:val="24"/>
        </w:rPr>
        <w:t>el</w:t>
      </w:r>
      <w:r>
        <w:rPr>
          <w:color w:val="363636"/>
          <w:spacing w:val="-11"/>
          <w:sz w:val="24"/>
        </w:rPr>
        <w:t xml:space="preserve"> </w:t>
      </w:r>
      <w:r>
        <w:rPr>
          <w:color w:val="363636"/>
          <w:sz w:val="24"/>
        </w:rPr>
        <w:t>gráfico</w:t>
      </w:r>
      <w:r>
        <w:rPr>
          <w:color w:val="363636"/>
          <w:spacing w:val="-13"/>
          <w:sz w:val="24"/>
        </w:rPr>
        <w:t xml:space="preserve"> </w:t>
      </w:r>
      <w:r>
        <w:rPr>
          <w:color w:val="363636"/>
          <w:sz w:val="24"/>
        </w:rPr>
        <w:t>Columna</w:t>
      </w:r>
      <w:r>
        <w:rPr>
          <w:color w:val="363636"/>
          <w:spacing w:val="-11"/>
          <w:sz w:val="24"/>
        </w:rPr>
        <w:t xml:space="preserve"> </w:t>
      </w:r>
      <w:r>
        <w:rPr>
          <w:color w:val="363636"/>
          <w:sz w:val="24"/>
        </w:rPr>
        <w:t>agrupada</w:t>
      </w:r>
      <w:r>
        <w:rPr>
          <w:color w:val="363636"/>
          <w:spacing w:val="-9"/>
          <w:sz w:val="24"/>
        </w:rPr>
        <w:t xml:space="preserve"> </w:t>
      </w:r>
      <w:r>
        <w:rPr>
          <w:color w:val="363636"/>
          <w:sz w:val="24"/>
        </w:rPr>
        <w:t>-</w:t>
      </w:r>
      <w:r>
        <w:rPr>
          <w:color w:val="363636"/>
          <w:spacing w:val="-10"/>
          <w:sz w:val="24"/>
        </w:rPr>
        <w:t xml:space="preserve"> </w:t>
      </w:r>
      <w:r>
        <w:rPr>
          <w:color w:val="363636"/>
          <w:sz w:val="24"/>
        </w:rPr>
        <w:t>Línea en eje</w:t>
      </w:r>
      <w:r>
        <w:rPr>
          <w:color w:val="363636"/>
          <w:spacing w:val="2"/>
          <w:sz w:val="24"/>
        </w:rPr>
        <w:t xml:space="preserve"> </w:t>
      </w:r>
      <w:r>
        <w:rPr>
          <w:color w:val="363636"/>
          <w:sz w:val="24"/>
        </w:rPr>
        <w:t>secundario.</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3E9363E" wp14:editId="54D2DF22">
            <wp:extent cx="4352544" cy="3581400"/>
            <wp:effectExtent l="0" t="0" r="0" b="0"/>
            <wp:docPr id="1401" name="image421.jpeg" descr="Gráfico combinado con eje secundario de la pestaña Todos los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421.jpeg"/>
                    <pic:cNvPicPr/>
                  </pic:nvPicPr>
                  <pic:blipFill>
                    <a:blip r:embed="rId1539" cstate="print"/>
                    <a:stretch>
                      <a:fillRect/>
                    </a:stretch>
                  </pic:blipFill>
                  <pic:spPr>
                    <a:xfrm>
                      <a:off x="0" y="0"/>
                      <a:ext cx="4352544" cy="3581400"/>
                    </a:xfrm>
                    <a:prstGeom prst="rect">
                      <a:avLst/>
                    </a:prstGeom>
                  </pic:spPr>
                </pic:pic>
              </a:graphicData>
            </a:graphic>
          </wp:inline>
        </w:drawing>
      </w:r>
    </w:p>
    <w:p w:rsidR="00B11E2E" w:rsidRDefault="00B11E2E" w:rsidP="00B11E2E">
      <w:pPr>
        <w:pStyle w:val="Textoindependiente"/>
        <w:spacing w:before="10"/>
        <w:ind w:left="709"/>
        <w:jc w:val="center"/>
        <w:rPr>
          <w:sz w:val="18"/>
        </w:rPr>
      </w:pPr>
    </w:p>
    <w:p w:rsidR="00B11E2E" w:rsidRDefault="00B11E2E" w:rsidP="00B11E2E">
      <w:pPr>
        <w:pStyle w:val="Prrafodelista"/>
        <w:numPr>
          <w:ilvl w:val="0"/>
          <w:numId w:val="103"/>
        </w:numPr>
        <w:tabs>
          <w:tab w:val="left" w:pos="1441"/>
        </w:tabs>
        <w:spacing w:before="51"/>
        <w:ind w:left="709" w:right="714"/>
        <w:jc w:val="center"/>
        <w:rPr>
          <w:sz w:val="24"/>
        </w:rPr>
      </w:pPr>
      <w:r>
        <w:rPr>
          <w:color w:val="363636"/>
          <w:sz w:val="24"/>
        </w:rPr>
        <w:t xml:space="preserve">Debajo de </w:t>
      </w:r>
      <w:r>
        <w:rPr>
          <w:b/>
          <w:color w:val="363636"/>
          <w:sz w:val="24"/>
        </w:rPr>
        <w:t>Elija el tipo de gráfico y el eje para la serie de datos</w:t>
      </w:r>
      <w:r>
        <w:rPr>
          <w:color w:val="363636"/>
          <w:sz w:val="24"/>
        </w:rPr>
        <w:t xml:space="preserve">, active la casilla </w:t>
      </w:r>
      <w:r>
        <w:rPr>
          <w:b/>
          <w:color w:val="363636"/>
          <w:sz w:val="24"/>
        </w:rPr>
        <w:t xml:space="preserve">Eje secundario </w:t>
      </w:r>
      <w:r>
        <w:rPr>
          <w:color w:val="363636"/>
          <w:sz w:val="24"/>
        </w:rPr>
        <w:t>para cada serie de análisis de datos que desea trazar en el eje secundario y luego cambiará su tipo de gráfico a</w:t>
      </w:r>
      <w:r>
        <w:rPr>
          <w:color w:val="363636"/>
          <w:spacing w:val="-1"/>
          <w:sz w:val="24"/>
        </w:rPr>
        <w:t xml:space="preserve"> </w:t>
      </w:r>
      <w:r>
        <w:rPr>
          <w:b/>
          <w:color w:val="363636"/>
          <w:sz w:val="24"/>
        </w:rPr>
        <w:t>Línea</w:t>
      </w:r>
      <w:r>
        <w:rPr>
          <w:color w:val="363636"/>
          <w:sz w:val="24"/>
        </w:rPr>
        <w:t>.</w:t>
      </w:r>
    </w:p>
    <w:p w:rsidR="00B11E2E" w:rsidRDefault="00B11E2E" w:rsidP="00B11E2E">
      <w:pPr>
        <w:pStyle w:val="Prrafodelista"/>
        <w:numPr>
          <w:ilvl w:val="0"/>
          <w:numId w:val="103"/>
        </w:numPr>
        <w:tabs>
          <w:tab w:val="left" w:pos="1441"/>
        </w:tabs>
        <w:spacing w:line="290" w:lineRule="exact"/>
        <w:ind w:left="709"/>
        <w:jc w:val="center"/>
        <w:rPr>
          <w:sz w:val="24"/>
        </w:rPr>
      </w:pPr>
      <w:r>
        <w:rPr>
          <w:color w:val="363636"/>
          <w:sz w:val="24"/>
        </w:rPr>
        <w:t xml:space="preserve">Asegúrese de que todas las demás series de datos se muestran como </w:t>
      </w:r>
      <w:r>
        <w:rPr>
          <w:b/>
          <w:color w:val="363636"/>
          <w:sz w:val="24"/>
        </w:rPr>
        <w:t>Columna</w:t>
      </w:r>
      <w:r>
        <w:rPr>
          <w:b/>
          <w:color w:val="363636"/>
          <w:spacing w:val="-18"/>
          <w:sz w:val="24"/>
        </w:rPr>
        <w:t xml:space="preserve"> </w:t>
      </w:r>
      <w:r>
        <w:rPr>
          <w:b/>
          <w:color w:val="363636"/>
          <w:sz w:val="24"/>
        </w:rPr>
        <w:t>agrupada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Para aclarar lo trazado en cada uno de los ejes verticales, puede agregar títulos de ejes.</w:t>
      </w:r>
    </w:p>
    <w:p w:rsidR="00B11E2E" w:rsidRDefault="00B11E2E" w:rsidP="00B11E2E">
      <w:pPr>
        <w:pStyle w:val="Textoindependiente"/>
        <w:spacing w:before="1"/>
        <w:ind w:left="709"/>
        <w:jc w:val="center"/>
        <w:rPr>
          <w:sz w:val="23"/>
        </w:rPr>
      </w:pPr>
    </w:p>
    <w:p w:rsidR="00B11E2E" w:rsidRDefault="00B11E2E" w:rsidP="00B11E2E">
      <w:pPr>
        <w:ind w:left="709"/>
        <w:jc w:val="center"/>
        <w:rPr>
          <w:b/>
          <w:sz w:val="28"/>
        </w:rPr>
      </w:pPr>
      <w:r>
        <w:rPr>
          <w:b/>
          <w:sz w:val="28"/>
        </w:rPr>
        <w:t>Agregar títulos de ejes a los ejes verticales</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102"/>
        </w:numPr>
        <w:tabs>
          <w:tab w:val="left" w:pos="1441"/>
        </w:tabs>
        <w:ind w:left="709"/>
        <w:jc w:val="center"/>
        <w:rPr>
          <w:sz w:val="24"/>
        </w:rPr>
      </w:pPr>
      <w:r>
        <w:rPr>
          <w:color w:val="363636"/>
          <w:sz w:val="24"/>
        </w:rPr>
        <w:t xml:space="preserve">Haga clic en cualquier lugar del gráfico y luego en </w:t>
      </w:r>
      <w:r>
        <w:rPr>
          <w:b/>
          <w:color w:val="363636"/>
          <w:sz w:val="24"/>
        </w:rPr>
        <w:t>Elementos de gráfico</w:t>
      </w:r>
      <w:r>
        <w:rPr>
          <w:b/>
          <w:color w:val="363636"/>
          <w:spacing w:val="-23"/>
          <w:sz w:val="24"/>
        </w:rPr>
        <w:t xml:space="preserve"> </w:t>
      </w:r>
      <w:r>
        <w:rPr>
          <w:b/>
          <w:noProof/>
          <w:color w:val="363636"/>
          <w:spacing w:val="-1"/>
          <w:sz w:val="24"/>
          <w:lang w:val="es-MX" w:eastAsia="es-MX"/>
        </w:rPr>
        <w:drawing>
          <wp:inline distT="0" distB="0" distL="0" distR="0" wp14:anchorId="38C709DF" wp14:editId="46D286C7">
            <wp:extent cx="266700" cy="266700"/>
            <wp:effectExtent l="0" t="0" r="0" b="0"/>
            <wp:docPr id="1403" name="image411.jpeg" descr="Botón Elementos de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411.jpeg"/>
                    <pic:cNvPicPr/>
                  </pic:nvPicPr>
                  <pic:blipFill>
                    <a:blip r:embed="rId1507" cstate="print"/>
                    <a:stretch>
                      <a:fillRect/>
                    </a:stretch>
                  </pic:blipFill>
                  <pic:spPr>
                    <a:xfrm>
                      <a:off x="0" y="0"/>
                      <a:ext cx="266700" cy="266700"/>
                    </a:xfrm>
                    <a:prstGeom prst="rect">
                      <a:avLst/>
                    </a:prstGeom>
                  </pic:spPr>
                </pic:pic>
              </a:graphicData>
            </a:graphic>
          </wp:inline>
        </w:drawing>
      </w:r>
      <w:r>
        <w:rPr>
          <w:color w:val="363636"/>
          <w:sz w:val="24"/>
        </w:rPr>
        <w:t>.</w:t>
      </w:r>
    </w:p>
    <w:p w:rsidR="00B11E2E" w:rsidRDefault="00B11E2E" w:rsidP="00B11E2E">
      <w:pPr>
        <w:pStyle w:val="Prrafodelista"/>
        <w:numPr>
          <w:ilvl w:val="0"/>
          <w:numId w:val="102"/>
        </w:numPr>
        <w:tabs>
          <w:tab w:val="left" w:pos="1441"/>
        </w:tabs>
        <w:ind w:left="709" w:right="720"/>
        <w:jc w:val="center"/>
        <w:rPr>
          <w:sz w:val="24"/>
        </w:rPr>
      </w:pPr>
      <w:r>
        <w:rPr>
          <w:color w:val="363636"/>
          <w:sz w:val="24"/>
        </w:rPr>
        <w:t xml:space="preserve">Active la casilla </w:t>
      </w:r>
      <w:r>
        <w:rPr>
          <w:b/>
          <w:color w:val="363636"/>
          <w:sz w:val="24"/>
        </w:rPr>
        <w:t>Títulos de los ejes</w:t>
      </w:r>
      <w:r>
        <w:rPr>
          <w:color w:val="363636"/>
          <w:sz w:val="24"/>
        </w:rPr>
        <w:t>, haga clic en la flecha que se encuentra junto a ella y luego active las casillas de los títulos de los ejes que desea</w:t>
      </w:r>
      <w:r>
        <w:rPr>
          <w:color w:val="363636"/>
          <w:spacing w:val="-10"/>
          <w:sz w:val="24"/>
        </w:rPr>
        <w:t xml:space="preserve"> </w:t>
      </w:r>
      <w:r>
        <w:rPr>
          <w:color w:val="363636"/>
          <w:sz w:val="24"/>
        </w:rPr>
        <w:t>agregar.</w:t>
      </w:r>
    </w:p>
    <w:p w:rsidR="00B11E2E" w:rsidRDefault="00B11E2E" w:rsidP="00B11E2E">
      <w:pPr>
        <w:pStyle w:val="Prrafodelista"/>
        <w:numPr>
          <w:ilvl w:val="0"/>
          <w:numId w:val="102"/>
        </w:numPr>
        <w:tabs>
          <w:tab w:val="left" w:pos="1441"/>
        </w:tabs>
        <w:ind w:left="709" w:right="723"/>
        <w:jc w:val="center"/>
        <w:rPr>
          <w:sz w:val="24"/>
        </w:rPr>
      </w:pPr>
      <w:r>
        <w:rPr>
          <w:color w:val="363636"/>
          <w:sz w:val="24"/>
        </w:rPr>
        <w:t>En el gráfico, haga clic un eje cada vez y luego escriba un título que describa que está trazado en dicho</w:t>
      </w:r>
      <w:r>
        <w:rPr>
          <w:color w:val="363636"/>
          <w:spacing w:val="-1"/>
          <w:sz w:val="24"/>
        </w:rPr>
        <w:t xml:space="preserve"> </w:t>
      </w:r>
      <w:r>
        <w:rPr>
          <w:color w:val="363636"/>
          <w:sz w:val="24"/>
        </w:rPr>
        <w:t>eje.</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Empezar a trabajar con mapas en 3D</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8"/>
        <w:jc w:val="center"/>
      </w:pPr>
      <w:r>
        <w:rPr>
          <w:b/>
          <w:color w:val="363636"/>
        </w:rPr>
        <w:t xml:space="preserve">Nota </w:t>
      </w:r>
      <w:r>
        <w:rPr>
          <w:color w:val="363636"/>
        </w:rPr>
        <w:t xml:space="preserve">Mapa de energía, nuestro popular geoespacial 3D visualización add-in para Excel de 2013, ahora se integra completamente en Excel. También hemos dado esta característica más descriptiva, el nombre "mapas en 3D". Encontrará esta funcionalidad junto con otras características de visualización en la ficha </w:t>
      </w:r>
      <w:r>
        <w:rPr>
          <w:b/>
          <w:color w:val="363636"/>
        </w:rPr>
        <w:t>Insertar</w:t>
      </w:r>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4"/>
        <w:jc w:val="center"/>
      </w:pPr>
      <w:r>
        <w:rPr>
          <w:color w:val="363636"/>
        </w:rPr>
        <w:t>Microsoft 3D mapas para Excel es una herramienta de visualización de datos (3D) tridimensional que le permite ver información de nuevas maneras. Mapas en 3D permite descubrir información que puede que no vea en gráficos y tablas de (2-D) bidimensionales tradicionales.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38144" behindDoc="0" locked="0" layoutInCell="1" allowOverlap="1" wp14:anchorId="1589672C" wp14:editId="5347C585">
            <wp:simplePos x="0" y="0"/>
            <wp:positionH relativeFrom="page">
              <wp:posOffset>457200</wp:posOffset>
            </wp:positionH>
            <wp:positionV relativeFrom="paragraph">
              <wp:posOffset>178094</wp:posOffset>
            </wp:positionV>
            <wp:extent cx="3305175" cy="3305175"/>
            <wp:effectExtent l="0" t="0" r="0" b="0"/>
            <wp:wrapTopAndBottom/>
            <wp:docPr id="1405" name="image422.jpeg" descr="Datos de Power Map en un mundo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422.jpeg"/>
                    <pic:cNvPicPr/>
                  </pic:nvPicPr>
                  <pic:blipFill>
                    <a:blip r:embed="rId1540" cstate="print"/>
                    <a:stretch>
                      <a:fillRect/>
                    </a:stretch>
                  </pic:blipFill>
                  <pic:spPr>
                    <a:xfrm>
                      <a:off x="0" y="0"/>
                      <a:ext cx="3305175" cy="33051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Textoindependiente"/>
        <w:ind w:left="709" w:right="717"/>
        <w:jc w:val="center"/>
      </w:pPr>
      <w:r>
        <w:rPr>
          <w:color w:val="363636"/>
        </w:rPr>
        <w:t>Con mapas en 3D, puede trazar geográfica y datos temporales en un mundo 3D o mapa personalizado, mostrarlo en el tiempo y crear paseos visuales que puede compartir con otras personas. Deseará utilizar mapas en 3D para: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110"/>
        </w:numPr>
        <w:tabs>
          <w:tab w:val="left" w:pos="1441"/>
        </w:tabs>
        <w:ind w:left="709" w:right="726"/>
        <w:jc w:val="center"/>
        <w:rPr>
          <w:sz w:val="24"/>
        </w:rPr>
      </w:pPr>
      <w:r>
        <w:rPr>
          <w:b/>
          <w:color w:val="363636"/>
          <w:sz w:val="24"/>
        </w:rPr>
        <w:t xml:space="preserve">Asignar datos </w:t>
      </w:r>
      <w:r>
        <w:rPr>
          <w:color w:val="363636"/>
          <w:sz w:val="24"/>
        </w:rPr>
        <w:t>Trama de más de un millón de filas de datos visualmente en Bing maps en formato 3D desde una tabla de Excel o de modelo de datos en</w:t>
      </w:r>
      <w:r>
        <w:rPr>
          <w:color w:val="363636"/>
          <w:spacing w:val="-7"/>
          <w:sz w:val="24"/>
        </w:rPr>
        <w:t xml:space="preserve"> </w:t>
      </w:r>
      <w:r>
        <w:rPr>
          <w:color w:val="363636"/>
          <w:sz w:val="24"/>
        </w:rPr>
        <w:t>Excel.</w:t>
      </w:r>
    </w:p>
    <w:p w:rsidR="00B11E2E" w:rsidRDefault="00B11E2E" w:rsidP="00B11E2E">
      <w:pPr>
        <w:pStyle w:val="Prrafodelista"/>
        <w:numPr>
          <w:ilvl w:val="1"/>
          <w:numId w:val="110"/>
        </w:numPr>
        <w:tabs>
          <w:tab w:val="left" w:pos="1441"/>
        </w:tabs>
        <w:ind w:left="709" w:right="718"/>
        <w:jc w:val="center"/>
        <w:rPr>
          <w:sz w:val="24"/>
        </w:rPr>
      </w:pPr>
      <w:r>
        <w:rPr>
          <w:b/>
          <w:color w:val="363636"/>
          <w:sz w:val="24"/>
        </w:rPr>
        <w:t xml:space="preserve">Perspectivas de descubrimiento </w:t>
      </w:r>
      <w:r>
        <w:rPr>
          <w:color w:val="363636"/>
          <w:sz w:val="24"/>
        </w:rPr>
        <w:t>Obtener nuevos conocimientos al ver los datos de espacio geográfico y ver datos de marca de tiempo cambia con el</w:t>
      </w:r>
      <w:r>
        <w:rPr>
          <w:color w:val="363636"/>
          <w:spacing w:val="-7"/>
          <w:sz w:val="24"/>
        </w:rPr>
        <w:t xml:space="preserve"> </w:t>
      </w:r>
      <w:r>
        <w:rPr>
          <w:color w:val="363636"/>
          <w:sz w:val="24"/>
        </w:rPr>
        <w:t>tiempo.</w:t>
      </w:r>
    </w:p>
    <w:p w:rsidR="00B11E2E" w:rsidRDefault="00B11E2E" w:rsidP="00B11E2E">
      <w:pPr>
        <w:pStyle w:val="Prrafodelista"/>
        <w:numPr>
          <w:ilvl w:val="1"/>
          <w:numId w:val="110"/>
        </w:numPr>
        <w:tabs>
          <w:tab w:val="left" w:pos="1441"/>
        </w:tabs>
        <w:ind w:left="709" w:right="715"/>
        <w:jc w:val="center"/>
        <w:rPr>
          <w:sz w:val="24"/>
        </w:rPr>
      </w:pPr>
      <w:r>
        <w:rPr>
          <w:b/>
          <w:color w:val="363636"/>
          <w:sz w:val="24"/>
        </w:rPr>
        <w:t xml:space="preserve">Historias de recurso compartido </w:t>
      </w:r>
      <w:r>
        <w:rPr>
          <w:color w:val="363636"/>
          <w:sz w:val="24"/>
        </w:rPr>
        <w:t>Capturar pantallas y generación cinematográficas tours vídeo guiadas que puede compartir ampliamente, audiencias atractivas como nunca antes. O exportar visitas a vídeo y compartirlos así de esta</w:t>
      </w:r>
      <w:r>
        <w:rPr>
          <w:color w:val="363636"/>
          <w:spacing w:val="-8"/>
          <w:sz w:val="24"/>
        </w:rPr>
        <w:t xml:space="preserve"> </w:t>
      </w:r>
      <w:r>
        <w:rPr>
          <w:color w:val="363636"/>
          <w:sz w:val="24"/>
        </w:rPr>
        <w:t>forma.</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line="237" w:lineRule="auto"/>
        <w:ind w:left="709" w:right="715"/>
        <w:jc w:val="center"/>
      </w:pPr>
      <w:r>
        <w:rPr>
          <w:color w:val="363636"/>
        </w:rPr>
        <w:t xml:space="preserve">Encontrará el botón </w:t>
      </w:r>
      <w:r>
        <w:rPr>
          <w:b/>
          <w:color w:val="363636"/>
        </w:rPr>
        <w:t xml:space="preserve">mapa 3D </w:t>
      </w:r>
      <w:r>
        <w:rPr>
          <w:color w:val="363636"/>
        </w:rPr>
        <w:t xml:space="preserve">en el grupo de </w:t>
      </w:r>
      <w:r>
        <w:rPr>
          <w:b/>
          <w:color w:val="363636"/>
        </w:rPr>
        <w:t>viajes</w:t>
      </w:r>
      <w:r>
        <w:rPr>
          <w:color w:val="363636"/>
        </w:rPr>
        <w:t xml:space="preserve">, en la ficha </w:t>
      </w:r>
      <w:r>
        <w:rPr>
          <w:b/>
          <w:color w:val="363636"/>
        </w:rPr>
        <w:t xml:space="preserve">Insertar </w:t>
      </w:r>
      <w:r>
        <w:rPr>
          <w:color w:val="363636"/>
        </w:rPr>
        <w:t>de la cinta de opciones de Excel, como se muestra en esta imagen.</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39168" behindDoc="0" locked="0" layoutInCell="1" allowOverlap="1" wp14:anchorId="0371648C" wp14:editId="302B118C">
            <wp:simplePos x="0" y="0"/>
            <wp:positionH relativeFrom="page">
              <wp:posOffset>457200</wp:posOffset>
            </wp:positionH>
            <wp:positionV relativeFrom="paragraph">
              <wp:posOffset>179305</wp:posOffset>
            </wp:positionV>
            <wp:extent cx="6525919" cy="817244"/>
            <wp:effectExtent l="0" t="0" r="0" b="0"/>
            <wp:wrapTopAndBottom/>
            <wp:docPr id="1407" name="image423.jpeg" descr="https://osiprodeusodcspstoa01.blob.core.windows.net/es-es/media/351cfd51-c01e-4a1f-852c-f86b43835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423.jpeg"/>
                    <pic:cNvPicPr/>
                  </pic:nvPicPr>
                  <pic:blipFill>
                    <a:blip r:embed="rId1541" cstate="print"/>
                    <a:stretch>
                      <a:fillRect/>
                    </a:stretch>
                  </pic:blipFill>
                  <pic:spPr>
                    <a:xfrm>
                      <a:off x="0" y="0"/>
                      <a:ext cx="6525919" cy="817244"/>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tulo8"/>
        <w:spacing w:before="21"/>
        <w:ind w:left="709"/>
        <w:jc w:val="center"/>
      </w:pPr>
      <w:r>
        <w:lastRenderedPageBreak/>
        <w:t>Crear su primer mapa 3D</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7"/>
        <w:jc w:val="center"/>
      </w:pPr>
      <w:r>
        <w:rPr>
          <w:color w:val="363636"/>
        </w:rPr>
        <w:t xml:space="preserve">Cuando tiene datos de Excel que tiene propiedades geográficas en formato de tabla o en un </w:t>
      </w:r>
      <w:hyperlink r:id="rId1542">
        <w:r>
          <w:rPr>
            <w:color w:val="363636"/>
          </w:rPr>
          <w:t>Modelo de</w:t>
        </w:r>
      </w:hyperlink>
      <w:r>
        <w:rPr>
          <w:color w:val="363636"/>
        </w:rPr>
        <w:t xml:space="preserve"> </w:t>
      </w:r>
      <w:hyperlink r:id="rId1543">
        <w:r>
          <w:rPr>
            <w:color w:val="363636"/>
          </w:rPr>
          <w:t>datos</w:t>
        </w:r>
      </w:hyperlink>
      <w:r>
        <w:rPr>
          <w:color w:val="363636"/>
        </w:rPr>
        <w:t>, por ejemplo, las filas y las columnas que tienen nombres de ciudades, Estados, provincias, códigos postales, países o regiones, o longitudes y latitudes: estás listo para empezar a trabajar. A continuación, presentamos cómo:</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101"/>
        </w:numPr>
        <w:tabs>
          <w:tab w:val="left" w:pos="1441"/>
        </w:tabs>
        <w:spacing w:line="237" w:lineRule="auto"/>
        <w:ind w:left="709" w:right="720"/>
        <w:jc w:val="center"/>
        <w:rPr>
          <w:sz w:val="24"/>
        </w:rPr>
      </w:pPr>
      <w:r>
        <w:rPr>
          <w:color w:val="363636"/>
          <w:sz w:val="24"/>
        </w:rPr>
        <w:t>En Excel, abra un libro que contiene la tabla o los datos del modelo de datos que desea explorar en mapas en 3D.</w:t>
      </w:r>
    </w:p>
    <w:p w:rsidR="00B11E2E" w:rsidRDefault="00B11E2E" w:rsidP="00B11E2E">
      <w:pPr>
        <w:pStyle w:val="Textoindependiente"/>
        <w:spacing w:before="5"/>
        <w:ind w:left="709"/>
        <w:jc w:val="center"/>
        <w:rPr>
          <w:sz w:val="23"/>
        </w:rPr>
      </w:pPr>
    </w:p>
    <w:p w:rsidR="00B11E2E" w:rsidRDefault="00B11E2E" w:rsidP="00B11E2E">
      <w:pPr>
        <w:pStyle w:val="Textoindependiente"/>
        <w:spacing w:before="1" w:line="237" w:lineRule="auto"/>
        <w:ind w:left="709" w:right="715"/>
        <w:jc w:val="center"/>
      </w:pPr>
      <w:r>
        <w:rPr>
          <w:color w:val="363636"/>
        </w:rPr>
        <w:t>Para</w:t>
      </w:r>
      <w:r>
        <w:rPr>
          <w:color w:val="363636"/>
          <w:spacing w:val="-9"/>
        </w:rPr>
        <w:t xml:space="preserve"> </w:t>
      </w:r>
      <w:r>
        <w:rPr>
          <w:color w:val="363636"/>
        </w:rPr>
        <w:t>obtener</w:t>
      </w:r>
      <w:r>
        <w:rPr>
          <w:color w:val="363636"/>
          <w:spacing w:val="-8"/>
        </w:rPr>
        <w:t xml:space="preserve"> </w:t>
      </w:r>
      <w:r>
        <w:rPr>
          <w:color w:val="363636"/>
        </w:rPr>
        <w:t>información</w:t>
      </w:r>
      <w:r>
        <w:rPr>
          <w:color w:val="363636"/>
          <w:spacing w:val="-8"/>
        </w:rPr>
        <w:t xml:space="preserve"> </w:t>
      </w:r>
      <w:r>
        <w:rPr>
          <w:color w:val="363636"/>
        </w:rPr>
        <w:t>acerca</w:t>
      </w:r>
      <w:r>
        <w:rPr>
          <w:color w:val="363636"/>
          <w:spacing w:val="-11"/>
        </w:rPr>
        <w:t xml:space="preserve"> </w:t>
      </w:r>
      <w:r>
        <w:rPr>
          <w:color w:val="363636"/>
        </w:rPr>
        <w:t>de</w:t>
      </w:r>
      <w:r>
        <w:rPr>
          <w:color w:val="363636"/>
          <w:spacing w:val="-12"/>
        </w:rPr>
        <w:t xml:space="preserve"> </w:t>
      </w:r>
      <w:r>
        <w:rPr>
          <w:color w:val="363636"/>
        </w:rPr>
        <w:t>cómo</w:t>
      </w:r>
      <w:r>
        <w:rPr>
          <w:color w:val="363636"/>
          <w:spacing w:val="-11"/>
        </w:rPr>
        <w:t xml:space="preserve"> </w:t>
      </w:r>
      <w:r>
        <w:rPr>
          <w:color w:val="363636"/>
        </w:rPr>
        <w:t>utilizar</w:t>
      </w:r>
      <w:r>
        <w:rPr>
          <w:color w:val="363636"/>
          <w:spacing w:val="-11"/>
        </w:rPr>
        <w:t xml:space="preserve"> </w:t>
      </w:r>
      <w:r>
        <w:rPr>
          <w:color w:val="363636"/>
        </w:rPr>
        <w:t>sus</w:t>
      </w:r>
      <w:r>
        <w:rPr>
          <w:color w:val="363636"/>
          <w:spacing w:val="-9"/>
        </w:rPr>
        <w:t xml:space="preserve"> </w:t>
      </w:r>
      <w:r>
        <w:rPr>
          <w:color w:val="363636"/>
        </w:rPr>
        <w:t>propios</w:t>
      </w:r>
      <w:r>
        <w:rPr>
          <w:color w:val="363636"/>
          <w:spacing w:val="-11"/>
        </w:rPr>
        <w:t xml:space="preserve"> </w:t>
      </w:r>
      <w:r>
        <w:rPr>
          <w:color w:val="363636"/>
        </w:rPr>
        <w:t>datos,</w:t>
      </w:r>
      <w:r>
        <w:rPr>
          <w:color w:val="363636"/>
          <w:spacing w:val="-11"/>
        </w:rPr>
        <w:t xml:space="preserve"> </w:t>
      </w:r>
      <w:r>
        <w:rPr>
          <w:color w:val="363636"/>
        </w:rPr>
        <w:t>vea</w:t>
      </w:r>
      <w:r>
        <w:rPr>
          <w:color w:val="363636"/>
          <w:spacing w:val="-6"/>
        </w:rPr>
        <w:t xml:space="preserve"> </w:t>
      </w:r>
      <w:hyperlink r:id="rId1544">
        <w:r>
          <w:rPr>
            <w:color w:val="363636"/>
          </w:rPr>
          <w:t>mapas</w:t>
        </w:r>
        <w:r>
          <w:rPr>
            <w:color w:val="363636"/>
            <w:spacing w:val="-11"/>
          </w:rPr>
          <w:t xml:space="preserve"> </w:t>
        </w:r>
        <w:r>
          <w:rPr>
            <w:color w:val="363636"/>
          </w:rPr>
          <w:t>de</w:t>
        </w:r>
        <w:r>
          <w:rPr>
            <w:color w:val="363636"/>
            <w:spacing w:val="-10"/>
          </w:rPr>
          <w:t xml:space="preserve"> </w:t>
        </w:r>
        <w:r>
          <w:rPr>
            <w:color w:val="363636"/>
          </w:rPr>
          <w:t>preparar</w:t>
        </w:r>
        <w:r>
          <w:rPr>
            <w:color w:val="363636"/>
            <w:spacing w:val="-10"/>
          </w:rPr>
          <w:t xml:space="preserve"> </w:t>
        </w:r>
        <w:r>
          <w:rPr>
            <w:color w:val="363636"/>
          </w:rPr>
          <w:t>los</w:t>
        </w:r>
        <w:r>
          <w:rPr>
            <w:color w:val="363636"/>
            <w:spacing w:val="-10"/>
          </w:rPr>
          <w:t xml:space="preserve"> </w:t>
        </w:r>
        <w:r>
          <w:rPr>
            <w:color w:val="363636"/>
          </w:rPr>
          <w:t>datos</w:t>
        </w:r>
      </w:hyperlink>
      <w:r>
        <w:rPr>
          <w:color w:val="363636"/>
        </w:rPr>
        <w:t xml:space="preserve"> </w:t>
      </w:r>
      <w:hyperlink r:id="rId1545">
        <w:r>
          <w:rPr>
            <w:color w:val="363636"/>
          </w:rPr>
          <w:t>3D</w:t>
        </w:r>
      </w:hyperlink>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jc w:val="center"/>
      </w:pPr>
      <w:r>
        <w:rPr>
          <w:color w:val="363636"/>
        </w:rPr>
        <w:t xml:space="preserve">Si no tiene datos para explorar aún, intente descargar </w:t>
      </w:r>
      <w:hyperlink r:id="rId1546" w:anchor="__exploring_sample_datasets">
        <w:r>
          <w:rPr>
            <w:color w:val="363636"/>
          </w:rPr>
          <w:t>uno de nuestros libros de datos de ejemplo</w:t>
        </w:r>
      </w:hyperlink>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101"/>
        </w:numPr>
        <w:tabs>
          <w:tab w:val="left" w:pos="1441"/>
        </w:tabs>
        <w:spacing w:line="292" w:lineRule="exact"/>
        <w:ind w:left="709"/>
        <w:jc w:val="center"/>
        <w:rPr>
          <w:sz w:val="24"/>
        </w:rPr>
      </w:pPr>
      <w:r>
        <w:rPr>
          <w:color w:val="363636"/>
          <w:sz w:val="24"/>
        </w:rPr>
        <w:t>Haga clic en cualquier celda de la</w:t>
      </w:r>
      <w:r>
        <w:rPr>
          <w:color w:val="363636"/>
          <w:spacing w:val="1"/>
          <w:sz w:val="24"/>
        </w:rPr>
        <w:t xml:space="preserve"> </w:t>
      </w:r>
      <w:r>
        <w:rPr>
          <w:color w:val="363636"/>
          <w:sz w:val="24"/>
        </w:rPr>
        <w:t>tabla.</w:t>
      </w:r>
    </w:p>
    <w:p w:rsidR="00B11E2E" w:rsidRDefault="00B11E2E" w:rsidP="00B11E2E">
      <w:pPr>
        <w:pStyle w:val="Prrafodelista"/>
        <w:numPr>
          <w:ilvl w:val="0"/>
          <w:numId w:val="101"/>
        </w:numPr>
        <w:tabs>
          <w:tab w:val="left" w:pos="1441"/>
        </w:tabs>
        <w:spacing w:line="292" w:lineRule="exact"/>
        <w:ind w:left="709"/>
        <w:jc w:val="center"/>
        <w:rPr>
          <w:sz w:val="24"/>
        </w:rPr>
      </w:pPr>
      <w:r>
        <w:rPr>
          <w:color w:val="363636"/>
          <w:sz w:val="24"/>
        </w:rPr>
        <w:t xml:space="preserve">Haga clic en </w:t>
      </w:r>
      <w:r>
        <w:rPr>
          <w:b/>
          <w:color w:val="363636"/>
          <w:sz w:val="24"/>
        </w:rPr>
        <w:t xml:space="preserve">Insertar </w:t>
      </w:r>
      <w:r>
        <w:rPr>
          <w:color w:val="363636"/>
          <w:sz w:val="24"/>
        </w:rPr>
        <w:t xml:space="preserve">&gt; </w:t>
      </w:r>
      <w:r>
        <w:rPr>
          <w:b/>
          <w:color w:val="363636"/>
          <w:sz w:val="24"/>
        </w:rPr>
        <w:t>mapa de</w:t>
      </w:r>
      <w:r>
        <w:rPr>
          <w:b/>
          <w:color w:val="363636"/>
          <w:spacing w:val="-3"/>
          <w:sz w:val="24"/>
        </w:rPr>
        <w:t xml:space="preserve"> </w:t>
      </w:r>
      <w:r>
        <w:rPr>
          <w:b/>
          <w:color w:val="363636"/>
          <w:sz w:val="24"/>
        </w:rPr>
        <w:t>3D</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 xml:space="preserve">(Haga clic en </w:t>
      </w:r>
      <w:r>
        <w:rPr>
          <w:b/>
          <w:color w:val="363636"/>
        </w:rPr>
        <w:t xml:space="preserve">asignar 3D </w:t>
      </w:r>
      <w:r>
        <w:rPr>
          <w:color w:val="363636"/>
        </w:rPr>
        <w:t>por primera vez automáticamente permite mapas en 3D).</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5"/>
        <w:jc w:val="center"/>
      </w:pPr>
      <w:r>
        <w:rPr>
          <w:color w:val="363636"/>
        </w:rPr>
        <w:t>Mapas en 3D utiliza Bing para código geográfico los datos basándose en sus características geográficas.</w:t>
      </w:r>
      <w:r>
        <w:rPr>
          <w:color w:val="363636"/>
          <w:spacing w:val="-10"/>
        </w:rPr>
        <w:t xml:space="preserve"> </w:t>
      </w:r>
      <w:r>
        <w:rPr>
          <w:color w:val="363636"/>
        </w:rPr>
        <w:t>Después</w:t>
      </w:r>
      <w:r>
        <w:rPr>
          <w:color w:val="363636"/>
          <w:spacing w:val="-8"/>
        </w:rPr>
        <w:t xml:space="preserve"> </w:t>
      </w:r>
      <w:r>
        <w:rPr>
          <w:color w:val="363636"/>
        </w:rPr>
        <w:t>de</w:t>
      </w:r>
      <w:r>
        <w:rPr>
          <w:color w:val="363636"/>
          <w:spacing w:val="-12"/>
        </w:rPr>
        <w:t xml:space="preserve"> </w:t>
      </w:r>
      <w:r>
        <w:rPr>
          <w:color w:val="363636"/>
        </w:rPr>
        <w:t>unos</w:t>
      </w:r>
      <w:r>
        <w:rPr>
          <w:color w:val="363636"/>
          <w:spacing w:val="-8"/>
        </w:rPr>
        <w:t xml:space="preserve"> </w:t>
      </w:r>
      <w:r>
        <w:rPr>
          <w:color w:val="363636"/>
        </w:rPr>
        <w:t>segundos,</w:t>
      </w:r>
      <w:r>
        <w:rPr>
          <w:color w:val="363636"/>
          <w:spacing w:val="-7"/>
        </w:rPr>
        <w:t xml:space="preserve"> </w:t>
      </w:r>
      <w:r>
        <w:rPr>
          <w:color w:val="363636"/>
        </w:rPr>
        <w:t>el</w:t>
      </w:r>
      <w:r>
        <w:rPr>
          <w:color w:val="363636"/>
          <w:spacing w:val="-8"/>
        </w:rPr>
        <w:t xml:space="preserve"> </w:t>
      </w:r>
      <w:r>
        <w:rPr>
          <w:color w:val="363636"/>
        </w:rPr>
        <w:t>mundo</w:t>
      </w:r>
      <w:r>
        <w:rPr>
          <w:color w:val="363636"/>
          <w:spacing w:val="-7"/>
        </w:rPr>
        <w:t xml:space="preserve"> </w:t>
      </w:r>
      <w:r>
        <w:rPr>
          <w:color w:val="363636"/>
        </w:rPr>
        <w:t>aparecerá</w:t>
      </w:r>
      <w:r>
        <w:rPr>
          <w:color w:val="363636"/>
          <w:spacing w:val="-9"/>
        </w:rPr>
        <w:t xml:space="preserve"> </w:t>
      </w:r>
      <w:r>
        <w:rPr>
          <w:color w:val="363636"/>
        </w:rPr>
        <w:t>junto</w:t>
      </w:r>
      <w:r>
        <w:rPr>
          <w:color w:val="363636"/>
          <w:spacing w:val="-9"/>
        </w:rPr>
        <w:t xml:space="preserve"> </w:t>
      </w:r>
      <w:r>
        <w:rPr>
          <w:color w:val="363636"/>
        </w:rPr>
        <w:t>a</w:t>
      </w:r>
      <w:r>
        <w:rPr>
          <w:color w:val="363636"/>
          <w:spacing w:val="-6"/>
        </w:rPr>
        <w:t xml:space="preserve"> </w:t>
      </w:r>
      <w:r>
        <w:rPr>
          <w:color w:val="363636"/>
        </w:rPr>
        <w:t>la</w:t>
      </w:r>
      <w:r>
        <w:rPr>
          <w:color w:val="363636"/>
          <w:spacing w:val="-10"/>
        </w:rPr>
        <w:t xml:space="preserve"> </w:t>
      </w:r>
      <w:r>
        <w:rPr>
          <w:color w:val="363636"/>
        </w:rPr>
        <w:t>primera</w:t>
      </w:r>
      <w:r>
        <w:rPr>
          <w:color w:val="363636"/>
          <w:spacing w:val="-9"/>
        </w:rPr>
        <w:t xml:space="preserve"> </w:t>
      </w:r>
      <w:r>
        <w:rPr>
          <w:color w:val="363636"/>
        </w:rPr>
        <w:t>pantalla</w:t>
      </w:r>
      <w:r>
        <w:rPr>
          <w:color w:val="363636"/>
          <w:spacing w:val="-9"/>
        </w:rPr>
        <w:t xml:space="preserve"> </w:t>
      </w:r>
      <w:r>
        <w:rPr>
          <w:color w:val="363636"/>
        </w:rPr>
        <w:t>del</w:t>
      </w:r>
      <w:r>
        <w:rPr>
          <w:color w:val="363636"/>
          <w:spacing w:val="-1"/>
        </w:rPr>
        <w:t xml:space="preserve"> </w:t>
      </w:r>
      <w:r>
        <w:rPr>
          <w:b/>
          <w:color w:val="363636"/>
        </w:rPr>
        <w:t>Panel</w:t>
      </w:r>
      <w:r>
        <w:rPr>
          <w:b/>
          <w:color w:val="363636"/>
          <w:spacing w:val="-10"/>
        </w:rPr>
        <w:t xml:space="preserve"> </w:t>
      </w:r>
      <w:r>
        <w:rPr>
          <w:b/>
          <w:color w:val="363636"/>
        </w:rPr>
        <w:t>de capa</w:t>
      </w:r>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101"/>
        </w:numPr>
        <w:tabs>
          <w:tab w:val="left" w:pos="1441"/>
        </w:tabs>
        <w:ind w:left="709" w:right="717"/>
        <w:jc w:val="center"/>
        <w:rPr>
          <w:sz w:val="24"/>
        </w:rPr>
      </w:pPr>
      <w:r>
        <w:rPr>
          <w:color w:val="363636"/>
          <w:sz w:val="24"/>
        </w:rPr>
        <w:t xml:space="preserve">En el </w:t>
      </w:r>
      <w:r>
        <w:rPr>
          <w:b/>
          <w:color w:val="363636"/>
          <w:sz w:val="24"/>
        </w:rPr>
        <w:t>Panel Capa</w:t>
      </w:r>
      <w:r>
        <w:rPr>
          <w:color w:val="363636"/>
          <w:sz w:val="24"/>
        </w:rPr>
        <w:t>, compruebe que los campos se asignan correctamente y haga clic en la flecha de lista</w:t>
      </w:r>
      <w:r>
        <w:rPr>
          <w:color w:val="363636"/>
          <w:spacing w:val="-11"/>
          <w:sz w:val="24"/>
        </w:rPr>
        <w:t xml:space="preserve"> </w:t>
      </w:r>
      <w:r>
        <w:rPr>
          <w:color w:val="363636"/>
          <w:sz w:val="24"/>
        </w:rPr>
        <w:t>desplegable</w:t>
      </w:r>
      <w:r>
        <w:rPr>
          <w:color w:val="363636"/>
          <w:spacing w:val="-9"/>
          <w:sz w:val="24"/>
        </w:rPr>
        <w:t xml:space="preserve"> </w:t>
      </w:r>
      <w:r>
        <w:rPr>
          <w:color w:val="363636"/>
          <w:sz w:val="24"/>
        </w:rPr>
        <w:t>de</w:t>
      </w:r>
      <w:r>
        <w:rPr>
          <w:color w:val="363636"/>
          <w:spacing w:val="-7"/>
          <w:sz w:val="24"/>
        </w:rPr>
        <w:t xml:space="preserve"> </w:t>
      </w:r>
      <w:r>
        <w:rPr>
          <w:color w:val="363636"/>
          <w:sz w:val="24"/>
        </w:rPr>
        <w:t>los</w:t>
      </w:r>
      <w:r>
        <w:rPr>
          <w:color w:val="363636"/>
          <w:spacing w:val="-8"/>
          <w:sz w:val="24"/>
        </w:rPr>
        <w:t xml:space="preserve"> </w:t>
      </w:r>
      <w:r>
        <w:rPr>
          <w:color w:val="363636"/>
          <w:sz w:val="24"/>
        </w:rPr>
        <w:t>campos</w:t>
      </w:r>
      <w:r>
        <w:rPr>
          <w:color w:val="363636"/>
          <w:spacing w:val="-7"/>
          <w:sz w:val="24"/>
        </w:rPr>
        <w:t xml:space="preserve"> </w:t>
      </w:r>
      <w:r>
        <w:rPr>
          <w:color w:val="363636"/>
          <w:sz w:val="24"/>
        </w:rPr>
        <w:t>incorrectamente</w:t>
      </w:r>
      <w:r>
        <w:rPr>
          <w:color w:val="363636"/>
          <w:spacing w:val="-12"/>
          <w:sz w:val="24"/>
        </w:rPr>
        <w:t xml:space="preserve"> </w:t>
      </w:r>
      <w:r>
        <w:rPr>
          <w:color w:val="363636"/>
          <w:sz w:val="24"/>
        </w:rPr>
        <w:t>asignados</w:t>
      </w:r>
      <w:r>
        <w:rPr>
          <w:color w:val="363636"/>
          <w:spacing w:val="-9"/>
          <w:sz w:val="24"/>
        </w:rPr>
        <w:t xml:space="preserve"> </w:t>
      </w:r>
      <w:r>
        <w:rPr>
          <w:color w:val="363636"/>
          <w:sz w:val="24"/>
        </w:rPr>
        <w:t>hacerlas</w:t>
      </w:r>
      <w:r>
        <w:rPr>
          <w:color w:val="363636"/>
          <w:spacing w:val="-8"/>
          <w:sz w:val="24"/>
        </w:rPr>
        <w:t xml:space="preserve"> </w:t>
      </w:r>
      <w:r>
        <w:rPr>
          <w:color w:val="363636"/>
          <w:sz w:val="24"/>
        </w:rPr>
        <w:t>coincidir</w:t>
      </w:r>
      <w:r>
        <w:rPr>
          <w:color w:val="363636"/>
          <w:spacing w:val="-7"/>
          <w:sz w:val="24"/>
        </w:rPr>
        <w:t xml:space="preserve"> </w:t>
      </w:r>
      <w:r>
        <w:rPr>
          <w:color w:val="363636"/>
          <w:sz w:val="24"/>
        </w:rPr>
        <w:t>con</w:t>
      </w:r>
      <w:r>
        <w:rPr>
          <w:color w:val="363636"/>
          <w:spacing w:val="-7"/>
          <w:sz w:val="24"/>
        </w:rPr>
        <w:t xml:space="preserve"> </w:t>
      </w:r>
      <w:r>
        <w:rPr>
          <w:color w:val="363636"/>
          <w:sz w:val="24"/>
        </w:rPr>
        <w:t>las</w:t>
      </w:r>
      <w:r>
        <w:rPr>
          <w:color w:val="363636"/>
          <w:spacing w:val="-10"/>
          <w:sz w:val="24"/>
        </w:rPr>
        <w:t xml:space="preserve"> </w:t>
      </w:r>
      <w:r>
        <w:rPr>
          <w:color w:val="363636"/>
          <w:sz w:val="24"/>
        </w:rPr>
        <w:t>propiedades</w:t>
      </w:r>
      <w:r>
        <w:rPr>
          <w:color w:val="363636"/>
          <w:spacing w:val="-9"/>
          <w:sz w:val="24"/>
        </w:rPr>
        <w:t xml:space="preserve"> </w:t>
      </w:r>
      <w:r>
        <w:rPr>
          <w:color w:val="363636"/>
          <w:sz w:val="24"/>
        </w:rPr>
        <w:t>de la derecha geográficas.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7"/>
        <w:jc w:val="center"/>
      </w:pPr>
      <w:r>
        <w:rPr>
          <w:color w:val="363636"/>
        </w:rPr>
        <w:t xml:space="preserve">Por ejemplo, asegúrese de que </w:t>
      </w:r>
      <w:r>
        <w:rPr>
          <w:b/>
          <w:color w:val="363636"/>
        </w:rPr>
        <w:t xml:space="preserve">Seattle </w:t>
      </w:r>
      <w:r>
        <w:rPr>
          <w:color w:val="363636"/>
        </w:rPr>
        <w:t xml:space="preserve">se reconoce como una </w:t>
      </w:r>
      <w:r>
        <w:rPr>
          <w:b/>
          <w:color w:val="363636"/>
        </w:rPr>
        <w:t xml:space="preserve">Ciudad </w:t>
      </w:r>
      <w:r>
        <w:rPr>
          <w:color w:val="363636"/>
        </w:rPr>
        <w:t>en el cuadro de lista desplegable.</w:t>
      </w:r>
    </w:p>
    <w:p w:rsidR="00B11E2E" w:rsidRDefault="00B11E2E" w:rsidP="00B11E2E">
      <w:pPr>
        <w:spacing w:line="237" w:lineRule="auto"/>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F4CF4A8" wp14:editId="4652D834">
            <wp:extent cx="2866644" cy="5410200"/>
            <wp:effectExtent l="0" t="0" r="0" b="0"/>
            <wp:docPr id="1409" name="image424.png" descr="https://osiprodeusodcspstoa01.blob.core.windows.net/es-es/media/3e5ec772-073f-4da8-ae65-90bfac663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424.png"/>
                    <pic:cNvPicPr/>
                  </pic:nvPicPr>
                  <pic:blipFill>
                    <a:blip r:embed="rId1547" cstate="print"/>
                    <a:stretch>
                      <a:fillRect/>
                    </a:stretch>
                  </pic:blipFill>
                  <pic:spPr>
                    <a:xfrm>
                      <a:off x="0" y="0"/>
                      <a:ext cx="2866644" cy="5410200"/>
                    </a:xfrm>
                    <a:prstGeom prst="rect">
                      <a:avLst/>
                    </a:prstGeom>
                  </pic:spPr>
                </pic:pic>
              </a:graphicData>
            </a:graphic>
          </wp:inline>
        </w:drawing>
      </w:r>
    </w:p>
    <w:p w:rsidR="00B11E2E" w:rsidRDefault="00B11E2E" w:rsidP="00B11E2E">
      <w:pPr>
        <w:pStyle w:val="Textoindependiente"/>
        <w:spacing w:before="8"/>
        <w:ind w:left="709"/>
        <w:jc w:val="center"/>
        <w:rPr>
          <w:sz w:val="18"/>
        </w:rPr>
      </w:pPr>
    </w:p>
    <w:p w:rsidR="00B11E2E" w:rsidRDefault="00B11E2E" w:rsidP="00B11E2E">
      <w:pPr>
        <w:pStyle w:val="Prrafodelista"/>
        <w:numPr>
          <w:ilvl w:val="0"/>
          <w:numId w:val="101"/>
        </w:numPr>
        <w:tabs>
          <w:tab w:val="left" w:pos="1441"/>
        </w:tabs>
        <w:spacing w:before="51"/>
        <w:ind w:left="709"/>
        <w:jc w:val="center"/>
        <w:rPr>
          <w:sz w:val="24"/>
        </w:rPr>
      </w:pPr>
      <w:r>
        <w:rPr>
          <w:color w:val="363636"/>
          <w:sz w:val="24"/>
        </w:rPr>
        <w:t>Cuando los datos de las parcelas mapas en 3D, aparecerán puntos del</w:t>
      </w:r>
      <w:r>
        <w:rPr>
          <w:color w:val="363636"/>
          <w:spacing w:val="-12"/>
          <w:sz w:val="24"/>
        </w:rPr>
        <w:t xml:space="preserve"> </w:t>
      </w:r>
      <w:r>
        <w:rPr>
          <w:color w:val="363636"/>
          <w:sz w:val="24"/>
        </w:rPr>
        <w:t>mundo.</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33D1070" wp14:editId="08AC98D2">
            <wp:extent cx="3019336" cy="3933825"/>
            <wp:effectExtent l="0" t="0" r="0" b="0"/>
            <wp:docPr id="1411" name="image425.jpeg" descr="Se muestran puntos en el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425.jpeg"/>
                    <pic:cNvPicPr/>
                  </pic:nvPicPr>
                  <pic:blipFill>
                    <a:blip r:embed="rId1548" cstate="print"/>
                    <a:stretch>
                      <a:fillRect/>
                    </a:stretch>
                  </pic:blipFill>
                  <pic:spPr>
                    <a:xfrm>
                      <a:off x="0" y="0"/>
                      <a:ext cx="3019336" cy="3933825"/>
                    </a:xfrm>
                    <a:prstGeom prst="rect">
                      <a:avLst/>
                    </a:prstGeom>
                  </pic:spPr>
                </pic:pic>
              </a:graphicData>
            </a:graphic>
          </wp:inline>
        </w:drawing>
      </w:r>
    </w:p>
    <w:p w:rsidR="00B11E2E" w:rsidRDefault="00B11E2E" w:rsidP="00B11E2E">
      <w:pPr>
        <w:pStyle w:val="Textoindependiente"/>
        <w:spacing w:before="7"/>
        <w:ind w:left="709"/>
        <w:jc w:val="center"/>
        <w:rPr>
          <w:sz w:val="20"/>
        </w:rPr>
      </w:pPr>
    </w:p>
    <w:p w:rsidR="00B11E2E" w:rsidRDefault="00B11E2E" w:rsidP="00B11E2E">
      <w:pPr>
        <w:pStyle w:val="Ttulo8"/>
        <w:spacing w:before="44"/>
        <w:ind w:left="709"/>
        <w:jc w:val="center"/>
      </w:pPr>
      <w:r>
        <w:t>Explorar conjuntos de datos de ejemplo de mapas en 3D</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5"/>
        <w:jc w:val="center"/>
      </w:pPr>
      <w:r>
        <w:rPr>
          <w:color w:val="363636"/>
        </w:rPr>
        <w:t>Nuestros conjuntos de datos de ejemplo son una excelente manera de probar los mapas en 3D. Descargar sólo uno de los siguientes libros que ya tienen las entradas necesarias de geoespaciales que necesita para empezar:</w:t>
      </w:r>
    </w:p>
    <w:p w:rsidR="00B11E2E" w:rsidRDefault="00B11E2E" w:rsidP="00B11E2E">
      <w:pPr>
        <w:pStyle w:val="Textoindependiente"/>
        <w:ind w:left="709"/>
        <w:jc w:val="center"/>
        <w:rPr>
          <w:sz w:val="23"/>
        </w:rPr>
      </w:pPr>
    </w:p>
    <w:p w:rsidR="00B11E2E" w:rsidRDefault="00B11E2E" w:rsidP="00B11E2E">
      <w:pPr>
        <w:pStyle w:val="Prrafodelista"/>
        <w:numPr>
          <w:ilvl w:val="1"/>
          <w:numId w:val="110"/>
        </w:numPr>
        <w:tabs>
          <w:tab w:val="left" w:pos="1440"/>
          <w:tab w:val="left" w:pos="1441"/>
        </w:tabs>
        <w:ind w:left="709"/>
        <w:jc w:val="center"/>
        <w:rPr>
          <w:sz w:val="24"/>
        </w:rPr>
      </w:pPr>
      <w:hyperlink r:id="rId1549">
        <w:r>
          <w:rPr>
            <w:color w:val="363636"/>
            <w:sz w:val="24"/>
          </w:rPr>
          <w:t>Datos de delitos de</w:t>
        </w:r>
        <w:r>
          <w:rPr>
            <w:color w:val="363636"/>
            <w:spacing w:val="-9"/>
            <w:sz w:val="24"/>
          </w:rPr>
          <w:t xml:space="preserve"> </w:t>
        </w:r>
        <w:r>
          <w:rPr>
            <w:color w:val="363636"/>
            <w:sz w:val="24"/>
          </w:rPr>
          <w:t>Chicago</w:t>
        </w:r>
      </w:hyperlink>
    </w:p>
    <w:p w:rsidR="00B11E2E" w:rsidRDefault="00B11E2E" w:rsidP="00B11E2E">
      <w:pPr>
        <w:pStyle w:val="Prrafodelista"/>
        <w:numPr>
          <w:ilvl w:val="1"/>
          <w:numId w:val="110"/>
        </w:numPr>
        <w:tabs>
          <w:tab w:val="left" w:pos="1440"/>
          <w:tab w:val="left" w:pos="1441"/>
        </w:tabs>
        <w:ind w:left="709"/>
        <w:jc w:val="center"/>
        <w:rPr>
          <w:sz w:val="24"/>
        </w:rPr>
      </w:pPr>
      <w:hyperlink r:id="rId1550">
        <w:r>
          <w:rPr>
            <w:color w:val="363636"/>
            <w:sz w:val="24"/>
          </w:rPr>
          <w:t>Simulación de consumo electricidad temporada de Dallas</w:t>
        </w:r>
        <w:r>
          <w:rPr>
            <w:color w:val="363636"/>
            <w:spacing w:val="-13"/>
            <w:sz w:val="24"/>
          </w:rPr>
          <w:t xml:space="preserve"> </w:t>
        </w:r>
        <w:r>
          <w:rPr>
            <w:color w:val="363636"/>
            <w:sz w:val="24"/>
          </w:rPr>
          <w:t>utilidades</w:t>
        </w:r>
      </w:hyperlink>
    </w:p>
    <w:p w:rsidR="00B11E2E" w:rsidRDefault="00B11E2E" w:rsidP="00B11E2E">
      <w:pPr>
        <w:pStyle w:val="Prrafodelista"/>
        <w:numPr>
          <w:ilvl w:val="1"/>
          <w:numId w:val="110"/>
        </w:numPr>
        <w:tabs>
          <w:tab w:val="left" w:pos="1440"/>
          <w:tab w:val="left" w:pos="1441"/>
        </w:tabs>
        <w:spacing w:line="292" w:lineRule="exact"/>
        <w:ind w:left="709"/>
        <w:jc w:val="center"/>
        <w:rPr>
          <w:sz w:val="24"/>
        </w:rPr>
      </w:pPr>
      <w:hyperlink r:id="rId1551">
        <w:r>
          <w:rPr>
            <w:color w:val="363636"/>
            <w:sz w:val="24"/>
          </w:rPr>
          <w:t>Inspecciones de los alimentos en</w:t>
        </w:r>
        <w:r>
          <w:rPr>
            <w:color w:val="363636"/>
            <w:spacing w:val="-6"/>
            <w:sz w:val="24"/>
          </w:rPr>
          <w:t xml:space="preserve"> </w:t>
        </w:r>
        <w:r>
          <w:rPr>
            <w:color w:val="363636"/>
            <w:sz w:val="24"/>
          </w:rPr>
          <w:t>Seattle</w:t>
        </w:r>
      </w:hyperlink>
    </w:p>
    <w:p w:rsidR="00B11E2E" w:rsidRDefault="00B11E2E" w:rsidP="00B11E2E">
      <w:pPr>
        <w:pStyle w:val="Prrafodelista"/>
        <w:numPr>
          <w:ilvl w:val="1"/>
          <w:numId w:val="110"/>
        </w:numPr>
        <w:tabs>
          <w:tab w:val="left" w:pos="1440"/>
          <w:tab w:val="left" w:pos="1441"/>
        </w:tabs>
        <w:spacing w:line="292" w:lineRule="exact"/>
        <w:ind w:left="709"/>
        <w:jc w:val="center"/>
        <w:rPr>
          <w:sz w:val="24"/>
        </w:rPr>
      </w:pPr>
      <w:hyperlink r:id="rId1552">
        <w:r>
          <w:rPr>
            <w:color w:val="363636"/>
            <w:sz w:val="24"/>
          </w:rPr>
          <w:t>Centrales</w:t>
        </w:r>
        <w:r>
          <w:rPr>
            <w:color w:val="363636"/>
            <w:spacing w:val="-3"/>
            <w:sz w:val="24"/>
          </w:rPr>
          <w:t xml:space="preserve"> </w:t>
        </w:r>
        <w:r>
          <w:rPr>
            <w:color w:val="363636"/>
            <w:sz w:val="24"/>
          </w:rPr>
          <w:t>eléctricas</w:t>
        </w:r>
      </w:hyperlink>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5"/>
        <w:jc w:val="center"/>
      </w:pPr>
      <w:r>
        <w:rPr>
          <w:b/>
          <w:color w:val="363636"/>
        </w:rPr>
        <w:t xml:space="preserve">Sugerencia </w:t>
      </w:r>
      <w:r>
        <w:rPr>
          <w:color w:val="363636"/>
        </w:rPr>
        <w:t xml:space="preserve">Para ver los datos con el tiempo, descargue un libro que contiene datos de marca de tiempo, como </w:t>
      </w:r>
      <w:hyperlink r:id="rId1553">
        <w:r>
          <w:rPr>
            <w:color w:val="363636"/>
          </w:rPr>
          <w:t>Simulación de consumo de electricidad temporada de Dallas utilidades</w:t>
        </w:r>
      </w:hyperlink>
      <w:r>
        <w:rPr>
          <w:color w:val="363636"/>
        </w:rPr>
        <w:t xml:space="preserve"> o </w:t>
      </w:r>
      <w:hyperlink r:id="rId1554">
        <w:r>
          <w:rPr>
            <w:color w:val="363636"/>
          </w:rPr>
          <w:t>Las</w:t>
        </w:r>
      </w:hyperlink>
      <w:r>
        <w:rPr>
          <w:color w:val="363636"/>
        </w:rPr>
        <w:t xml:space="preserve"> </w:t>
      </w:r>
      <w:hyperlink r:id="rId1555">
        <w:r>
          <w:rPr>
            <w:color w:val="363636"/>
          </w:rPr>
          <w:t>inspecciones de los alimentos en Seattle</w:t>
        </w:r>
      </w:hyperlink>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Pasos a seguir para trabajar con los datos de mapas en 3D</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1"/>
          <w:numId w:val="110"/>
        </w:numPr>
        <w:tabs>
          <w:tab w:val="left" w:pos="1440"/>
          <w:tab w:val="left" w:pos="1441"/>
        </w:tabs>
        <w:ind w:left="709"/>
        <w:jc w:val="center"/>
        <w:rPr>
          <w:sz w:val="24"/>
        </w:rPr>
      </w:pPr>
      <w:hyperlink r:id="rId1556">
        <w:r>
          <w:rPr>
            <w:color w:val="363636"/>
            <w:sz w:val="24"/>
          </w:rPr>
          <w:t>Explorar los datos en un recorrido de mapas</w:t>
        </w:r>
        <w:r>
          <w:rPr>
            <w:color w:val="363636"/>
            <w:spacing w:val="-3"/>
            <w:sz w:val="24"/>
          </w:rPr>
          <w:t xml:space="preserve"> </w:t>
        </w:r>
        <w:r>
          <w:rPr>
            <w:color w:val="363636"/>
            <w:sz w:val="24"/>
          </w:rPr>
          <w:t>3D</w:t>
        </w:r>
      </w:hyperlink>
    </w:p>
    <w:p w:rsidR="00B11E2E" w:rsidRDefault="00B11E2E" w:rsidP="00B11E2E">
      <w:pPr>
        <w:pStyle w:val="Prrafodelista"/>
        <w:numPr>
          <w:ilvl w:val="1"/>
          <w:numId w:val="110"/>
        </w:numPr>
        <w:tabs>
          <w:tab w:val="left" w:pos="1440"/>
          <w:tab w:val="left" w:pos="1441"/>
        </w:tabs>
        <w:spacing w:before="2"/>
        <w:ind w:left="709"/>
        <w:jc w:val="center"/>
        <w:rPr>
          <w:sz w:val="24"/>
        </w:rPr>
      </w:pPr>
      <w:hyperlink r:id="rId1557">
        <w:r>
          <w:rPr>
            <w:color w:val="363636"/>
            <w:sz w:val="24"/>
          </w:rPr>
          <w:t>Código geográfico los datos de mapas 3D</w:t>
        </w:r>
      </w:hyperlink>
    </w:p>
    <w:p w:rsidR="00B11E2E" w:rsidRDefault="00B11E2E" w:rsidP="00B11E2E">
      <w:pPr>
        <w:pStyle w:val="Prrafodelista"/>
        <w:numPr>
          <w:ilvl w:val="1"/>
          <w:numId w:val="110"/>
        </w:numPr>
        <w:tabs>
          <w:tab w:val="left" w:pos="1440"/>
          <w:tab w:val="left" w:pos="1441"/>
        </w:tabs>
        <w:ind w:left="709"/>
        <w:jc w:val="center"/>
        <w:rPr>
          <w:sz w:val="24"/>
        </w:rPr>
      </w:pPr>
      <w:hyperlink r:id="rId1558">
        <w:r>
          <w:rPr>
            <w:color w:val="363636"/>
            <w:sz w:val="24"/>
          </w:rPr>
          <w:t>Desplazarse por mapas en</w:t>
        </w:r>
        <w:r>
          <w:rPr>
            <w:color w:val="363636"/>
            <w:spacing w:val="-4"/>
            <w:sz w:val="24"/>
          </w:rPr>
          <w:t xml:space="preserve"> </w:t>
        </w:r>
        <w:r>
          <w:rPr>
            <w:color w:val="363636"/>
            <w:sz w:val="24"/>
          </w:rPr>
          <w:t>3D</w:t>
        </w:r>
      </w:hyperlink>
    </w:p>
    <w:p w:rsidR="00B11E2E" w:rsidRDefault="00B11E2E" w:rsidP="00B11E2E">
      <w:pPr>
        <w:pStyle w:val="Prrafodelista"/>
        <w:numPr>
          <w:ilvl w:val="1"/>
          <w:numId w:val="110"/>
        </w:numPr>
        <w:tabs>
          <w:tab w:val="left" w:pos="1440"/>
          <w:tab w:val="left" w:pos="1441"/>
        </w:tabs>
        <w:ind w:left="709"/>
        <w:jc w:val="center"/>
        <w:rPr>
          <w:sz w:val="24"/>
        </w:rPr>
      </w:pPr>
      <w:hyperlink r:id="rId1559">
        <w:r>
          <w:rPr>
            <w:color w:val="363636"/>
            <w:sz w:val="24"/>
          </w:rPr>
          <w:t>Visualización de los datos de mapas en</w:t>
        </w:r>
        <w:r>
          <w:rPr>
            <w:color w:val="363636"/>
            <w:spacing w:val="-1"/>
            <w:sz w:val="24"/>
          </w:rPr>
          <w:t xml:space="preserve"> </w:t>
        </w:r>
        <w:r>
          <w:rPr>
            <w:color w:val="363636"/>
            <w:sz w:val="24"/>
          </w:rPr>
          <w:t>3D</w:t>
        </w:r>
      </w:hyperlink>
    </w:p>
    <w:p w:rsidR="00B11E2E" w:rsidRDefault="00B11E2E" w:rsidP="00B11E2E">
      <w:pPr>
        <w:pStyle w:val="Prrafodelista"/>
        <w:numPr>
          <w:ilvl w:val="1"/>
          <w:numId w:val="110"/>
        </w:numPr>
        <w:tabs>
          <w:tab w:val="left" w:pos="1440"/>
          <w:tab w:val="left" w:pos="1441"/>
        </w:tabs>
        <w:ind w:left="709"/>
        <w:jc w:val="center"/>
        <w:rPr>
          <w:sz w:val="24"/>
        </w:rPr>
      </w:pPr>
      <w:hyperlink r:id="rId1560">
        <w:r>
          <w:rPr>
            <w:color w:val="363636"/>
            <w:sz w:val="24"/>
          </w:rPr>
          <w:t>Cambiar el aspecto de los mapas en</w:t>
        </w:r>
        <w:r>
          <w:rPr>
            <w:color w:val="363636"/>
            <w:spacing w:val="-4"/>
            <w:sz w:val="24"/>
          </w:rPr>
          <w:t xml:space="preserve"> </w:t>
        </w:r>
        <w:r>
          <w:rPr>
            <w:color w:val="363636"/>
            <w:sz w:val="24"/>
          </w:rPr>
          <w:t>3D</w:t>
        </w:r>
      </w:hyperlink>
    </w:p>
    <w:p w:rsidR="00B11E2E" w:rsidRDefault="00B11E2E" w:rsidP="00B11E2E">
      <w:pPr>
        <w:pStyle w:val="Prrafodelista"/>
        <w:numPr>
          <w:ilvl w:val="1"/>
          <w:numId w:val="110"/>
        </w:numPr>
        <w:tabs>
          <w:tab w:val="left" w:pos="1440"/>
          <w:tab w:val="left" w:pos="1441"/>
        </w:tabs>
        <w:ind w:left="709"/>
        <w:jc w:val="center"/>
        <w:rPr>
          <w:sz w:val="24"/>
        </w:rPr>
      </w:pPr>
      <w:hyperlink r:id="rId1561">
        <w:r>
          <w:rPr>
            <w:color w:val="363636"/>
            <w:sz w:val="24"/>
          </w:rPr>
          <w:t>Crear un mapa personalizado en mapas en</w:t>
        </w:r>
        <w:r>
          <w:rPr>
            <w:color w:val="363636"/>
            <w:spacing w:val="-2"/>
            <w:sz w:val="24"/>
          </w:rPr>
          <w:t xml:space="preserve"> </w:t>
        </w:r>
        <w:r>
          <w:rPr>
            <w:color w:val="363636"/>
            <w:sz w:val="24"/>
          </w:rPr>
          <w:t>3D</w:t>
        </w:r>
      </w:hyperlink>
    </w:p>
    <w:p w:rsidR="00B11E2E" w:rsidRDefault="00B11E2E" w:rsidP="00B11E2E">
      <w:pPr>
        <w:pStyle w:val="Prrafodelista"/>
        <w:numPr>
          <w:ilvl w:val="1"/>
          <w:numId w:val="110"/>
        </w:numPr>
        <w:tabs>
          <w:tab w:val="left" w:pos="1440"/>
          <w:tab w:val="left" w:pos="1441"/>
        </w:tabs>
        <w:ind w:left="709"/>
        <w:jc w:val="center"/>
        <w:rPr>
          <w:sz w:val="24"/>
        </w:rPr>
      </w:pPr>
      <w:hyperlink r:id="rId1562">
        <w:r>
          <w:rPr>
            <w:color w:val="363636"/>
            <w:sz w:val="24"/>
          </w:rPr>
          <w:t>Agregar o mover una escena en un recorrido de mapas</w:t>
        </w:r>
        <w:r>
          <w:rPr>
            <w:color w:val="363636"/>
            <w:spacing w:val="-9"/>
            <w:sz w:val="24"/>
          </w:rPr>
          <w:t xml:space="preserve"> </w:t>
        </w:r>
        <w:r>
          <w:rPr>
            <w:color w:val="363636"/>
            <w:sz w:val="24"/>
          </w:rPr>
          <w:t>3D</w:t>
        </w:r>
      </w:hyperlink>
    </w:p>
    <w:p w:rsidR="00B11E2E" w:rsidRDefault="00B11E2E" w:rsidP="00B11E2E">
      <w:pPr>
        <w:pStyle w:val="Prrafodelista"/>
        <w:numPr>
          <w:ilvl w:val="1"/>
          <w:numId w:val="110"/>
        </w:numPr>
        <w:tabs>
          <w:tab w:val="left" w:pos="1440"/>
          <w:tab w:val="left" w:pos="1441"/>
        </w:tabs>
        <w:ind w:left="709"/>
        <w:jc w:val="center"/>
        <w:rPr>
          <w:sz w:val="24"/>
        </w:rPr>
      </w:pPr>
      <w:hyperlink r:id="rId1563">
        <w:r>
          <w:rPr>
            <w:color w:val="363636"/>
            <w:sz w:val="24"/>
          </w:rPr>
          <w:t>Filtrar datos en una visita de mapas</w:t>
        </w:r>
        <w:r>
          <w:rPr>
            <w:color w:val="363636"/>
            <w:spacing w:val="-6"/>
            <w:sz w:val="24"/>
          </w:rPr>
          <w:t xml:space="preserve"> </w:t>
        </w:r>
        <w:r>
          <w:rPr>
            <w:color w:val="363636"/>
            <w:sz w:val="24"/>
          </w:rPr>
          <w:t>3D</w:t>
        </w:r>
      </w:hyperlink>
    </w:p>
    <w:p w:rsidR="00B11E2E" w:rsidRDefault="00B11E2E" w:rsidP="00B11E2E">
      <w:pPr>
        <w:pStyle w:val="Prrafodelista"/>
        <w:numPr>
          <w:ilvl w:val="1"/>
          <w:numId w:val="110"/>
        </w:numPr>
        <w:tabs>
          <w:tab w:val="left" w:pos="1440"/>
          <w:tab w:val="left" w:pos="1441"/>
        </w:tabs>
        <w:spacing w:line="291" w:lineRule="exact"/>
        <w:ind w:left="709"/>
        <w:jc w:val="center"/>
        <w:rPr>
          <w:sz w:val="24"/>
        </w:rPr>
      </w:pPr>
      <w:hyperlink r:id="rId1564">
        <w:r>
          <w:rPr>
            <w:color w:val="363636"/>
            <w:sz w:val="24"/>
          </w:rPr>
          <w:t>Cambiar las opciones de tiempo de mapas</w:t>
        </w:r>
        <w:r>
          <w:rPr>
            <w:color w:val="363636"/>
            <w:spacing w:val="-2"/>
            <w:sz w:val="24"/>
          </w:rPr>
          <w:t xml:space="preserve"> </w:t>
        </w:r>
        <w:r>
          <w:rPr>
            <w:color w:val="363636"/>
            <w:sz w:val="24"/>
          </w:rPr>
          <w:t>3D</w:t>
        </w:r>
      </w:hyperlink>
    </w:p>
    <w:p w:rsidR="00B11E2E" w:rsidRDefault="00B11E2E" w:rsidP="00B11E2E">
      <w:pPr>
        <w:pStyle w:val="Prrafodelista"/>
        <w:numPr>
          <w:ilvl w:val="1"/>
          <w:numId w:val="110"/>
        </w:numPr>
        <w:tabs>
          <w:tab w:val="left" w:pos="1440"/>
          <w:tab w:val="left" w:pos="1441"/>
        </w:tabs>
        <w:spacing w:line="292" w:lineRule="exact"/>
        <w:ind w:left="709"/>
        <w:jc w:val="center"/>
        <w:rPr>
          <w:sz w:val="24"/>
        </w:rPr>
      </w:pPr>
      <w:hyperlink r:id="rId1565">
        <w:r>
          <w:rPr>
            <w:color w:val="363636"/>
            <w:sz w:val="24"/>
          </w:rPr>
          <w:t>Exportar un recorrido 3D de mapas como un</w:t>
        </w:r>
        <w:r>
          <w:rPr>
            <w:color w:val="363636"/>
            <w:spacing w:val="-7"/>
            <w:sz w:val="24"/>
          </w:rPr>
          <w:t xml:space="preserve"> </w:t>
        </w:r>
        <w:r>
          <w:rPr>
            <w:color w:val="363636"/>
            <w:sz w:val="24"/>
          </w:rPr>
          <w:t>vídeo</w:t>
        </w:r>
      </w:hyperlink>
    </w:p>
    <w:p w:rsidR="00B11E2E" w:rsidRDefault="00B11E2E" w:rsidP="00B11E2E">
      <w:pPr>
        <w:spacing w:line="292" w:lineRule="exac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Obtener más información sobre gráficos SmartArt</w:t>
      </w:r>
    </w:p>
    <w:p w:rsidR="00B11E2E" w:rsidRDefault="00B11E2E" w:rsidP="00B11E2E">
      <w:pPr>
        <w:pStyle w:val="Textoindependiente"/>
        <w:spacing w:before="7"/>
        <w:ind w:left="709"/>
        <w:jc w:val="center"/>
        <w:rPr>
          <w:b/>
          <w:sz w:val="25"/>
        </w:rPr>
      </w:pPr>
    </w:p>
    <w:p w:rsidR="00B11E2E" w:rsidRDefault="00B11E2E" w:rsidP="00B11E2E">
      <w:pPr>
        <w:pStyle w:val="Ttulo9"/>
        <w:ind w:left="709"/>
        <w:jc w:val="center"/>
      </w:pPr>
      <w:r>
        <w:t>En este tema</w:t>
      </w:r>
    </w:p>
    <w:p w:rsidR="00B11E2E" w:rsidRDefault="00B11E2E" w:rsidP="00B11E2E">
      <w:pPr>
        <w:pStyle w:val="Textoindependiente"/>
        <w:spacing w:before="10"/>
        <w:ind w:left="709"/>
        <w:jc w:val="center"/>
        <w:rPr>
          <w:b/>
          <w:sz w:val="22"/>
        </w:rPr>
      </w:pPr>
    </w:p>
    <w:p w:rsidR="00B11E2E" w:rsidRDefault="00B11E2E" w:rsidP="00B11E2E">
      <w:pPr>
        <w:spacing w:line="470" w:lineRule="auto"/>
        <w:ind w:left="709" w:right="4917"/>
        <w:jc w:val="center"/>
        <w:rPr>
          <w:b/>
          <w:sz w:val="24"/>
        </w:rPr>
      </w:pPr>
      <w:hyperlink r:id="rId1566" w:anchor="Overview">
        <w:r>
          <w:rPr>
            <w:b/>
            <w:color w:val="363636"/>
            <w:sz w:val="24"/>
          </w:rPr>
          <w:t>Información general sobre elementos gráficos SmartArt</w:t>
        </w:r>
      </w:hyperlink>
      <w:r>
        <w:rPr>
          <w:b/>
          <w:color w:val="363636"/>
          <w:sz w:val="24"/>
        </w:rPr>
        <w:t xml:space="preserve"> </w:t>
      </w:r>
      <w:hyperlink r:id="rId1567" w:anchor="WhatToConsider">
        <w:r>
          <w:rPr>
            <w:b/>
            <w:color w:val="363636"/>
            <w:sz w:val="24"/>
          </w:rPr>
          <w:t>Elementos para tener en cuenta al elegir un diseño</w:t>
        </w:r>
      </w:hyperlink>
      <w:r>
        <w:rPr>
          <w:b/>
          <w:color w:val="363636"/>
          <w:sz w:val="24"/>
        </w:rPr>
        <w:t xml:space="preserve"> </w:t>
      </w:r>
      <w:hyperlink r:id="rId1568" w:anchor="TextPane">
        <w:r>
          <w:rPr>
            <w:b/>
            <w:color w:val="363636"/>
            <w:sz w:val="24"/>
          </w:rPr>
          <w:t>Acerca del panel Texto</w:t>
        </w:r>
      </w:hyperlink>
    </w:p>
    <w:p w:rsidR="00B11E2E" w:rsidRDefault="00B11E2E" w:rsidP="00B11E2E">
      <w:pPr>
        <w:spacing w:line="470" w:lineRule="auto"/>
        <w:ind w:left="709" w:right="4931"/>
        <w:jc w:val="center"/>
        <w:rPr>
          <w:b/>
          <w:sz w:val="24"/>
        </w:rPr>
      </w:pPr>
      <w:hyperlink r:id="rId1569" w:anchor="Style">
        <w:r>
          <w:rPr>
            <w:b/>
            <w:color w:val="363636"/>
            <w:sz w:val="24"/>
          </w:rPr>
          <w:t>Estilo, color y efectos para elementos gráficos SmartArt</w:t>
        </w:r>
      </w:hyperlink>
      <w:r>
        <w:rPr>
          <w:b/>
          <w:color w:val="363636"/>
          <w:sz w:val="24"/>
        </w:rPr>
        <w:t xml:space="preserve"> </w:t>
      </w:r>
      <w:hyperlink r:id="rId1570" w:anchor="Animation">
        <w:r>
          <w:rPr>
            <w:b/>
            <w:color w:val="363636"/>
            <w:sz w:val="24"/>
          </w:rPr>
          <w:t>Animación para elementos gráficos SmartArt</w:t>
        </w:r>
      </w:hyperlink>
    </w:p>
    <w:p w:rsidR="00B11E2E" w:rsidRDefault="00B11E2E" w:rsidP="00B11E2E">
      <w:pPr>
        <w:ind w:left="709"/>
        <w:jc w:val="center"/>
        <w:rPr>
          <w:b/>
          <w:sz w:val="28"/>
        </w:rPr>
      </w:pPr>
      <w:r>
        <w:rPr>
          <w:b/>
          <w:sz w:val="28"/>
        </w:rPr>
        <w:t>Información general sobre elementos gráficos SmartArt</w:t>
      </w:r>
    </w:p>
    <w:p w:rsidR="00B11E2E" w:rsidRDefault="00B11E2E" w:rsidP="00B11E2E">
      <w:pPr>
        <w:pStyle w:val="Textoindependiente"/>
        <w:spacing w:before="6"/>
        <w:ind w:left="709"/>
        <w:jc w:val="center"/>
        <w:rPr>
          <w:b/>
          <w:sz w:val="22"/>
        </w:rPr>
      </w:pPr>
    </w:p>
    <w:p w:rsidR="00B11E2E" w:rsidRDefault="00B11E2E" w:rsidP="00B11E2E">
      <w:pPr>
        <w:pStyle w:val="Textoindependiente"/>
        <w:ind w:left="709" w:right="721"/>
        <w:jc w:val="center"/>
      </w:pPr>
      <w:r>
        <w:rPr>
          <w:color w:val="363636"/>
        </w:rPr>
        <w:t>Un elemento gráfico SmartArt es una representación visual de su información e ideas. Puede crear elementos</w:t>
      </w:r>
      <w:r>
        <w:rPr>
          <w:color w:val="363636"/>
          <w:spacing w:val="-5"/>
        </w:rPr>
        <w:t xml:space="preserve"> </w:t>
      </w:r>
      <w:r>
        <w:rPr>
          <w:color w:val="363636"/>
        </w:rPr>
        <w:t>gráficos</w:t>
      </w:r>
      <w:r>
        <w:rPr>
          <w:color w:val="363636"/>
          <w:spacing w:val="-4"/>
        </w:rPr>
        <w:t xml:space="preserve"> </w:t>
      </w:r>
      <w:r>
        <w:rPr>
          <w:color w:val="363636"/>
        </w:rPr>
        <w:t>SmartArt</w:t>
      </w:r>
      <w:r>
        <w:rPr>
          <w:color w:val="363636"/>
          <w:spacing w:val="-2"/>
        </w:rPr>
        <w:t xml:space="preserve"> </w:t>
      </w:r>
      <w:r>
        <w:rPr>
          <w:color w:val="363636"/>
        </w:rPr>
        <w:t>eligiendo</w:t>
      </w:r>
      <w:r>
        <w:rPr>
          <w:color w:val="363636"/>
          <w:spacing w:val="-3"/>
        </w:rPr>
        <w:t xml:space="preserve"> </w:t>
      </w:r>
      <w:r>
        <w:rPr>
          <w:color w:val="363636"/>
        </w:rPr>
        <w:t>entre</w:t>
      </w:r>
      <w:r>
        <w:rPr>
          <w:color w:val="363636"/>
          <w:spacing w:val="-3"/>
        </w:rPr>
        <w:t xml:space="preserve"> </w:t>
      </w:r>
      <w:r>
        <w:rPr>
          <w:color w:val="363636"/>
        </w:rPr>
        <w:t>los</w:t>
      </w:r>
      <w:r>
        <w:rPr>
          <w:color w:val="363636"/>
          <w:spacing w:val="-3"/>
        </w:rPr>
        <w:t xml:space="preserve"> </w:t>
      </w:r>
      <w:r>
        <w:rPr>
          <w:color w:val="363636"/>
        </w:rPr>
        <w:t>diferentes</w:t>
      </w:r>
      <w:r>
        <w:rPr>
          <w:color w:val="363636"/>
          <w:spacing w:val="-4"/>
        </w:rPr>
        <w:t xml:space="preserve"> </w:t>
      </w:r>
      <w:r>
        <w:rPr>
          <w:color w:val="363636"/>
        </w:rPr>
        <w:t>diseños</w:t>
      </w:r>
      <w:r>
        <w:rPr>
          <w:color w:val="363636"/>
          <w:spacing w:val="-4"/>
        </w:rPr>
        <w:t xml:space="preserve"> </w:t>
      </w:r>
      <w:r>
        <w:rPr>
          <w:color w:val="363636"/>
        </w:rPr>
        <w:t>con</w:t>
      </w:r>
      <w:r>
        <w:rPr>
          <w:color w:val="363636"/>
          <w:spacing w:val="-3"/>
        </w:rPr>
        <w:t xml:space="preserve"> </w:t>
      </w:r>
      <w:r>
        <w:rPr>
          <w:color w:val="363636"/>
        </w:rPr>
        <w:t>el</w:t>
      </w:r>
      <w:r>
        <w:rPr>
          <w:color w:val="363636"/>
          <w:spacing w:val="-6"/>
        </w:rPr>
        <w:t xml:space="preserve"> </w:t>
      </w:r>
      <w:r>
        <w:rPr>
          <w:color w:val="363636"/>
        </w:rPr>
        <w:t>objeto</w:t>
      </w:r>
      <w:r>
        <w:rPr>
          <w:color w:val="363636"/>
          <w:spacing w:val="-3"/>
        </w:rPr>
        <w:t xml:space="preserve"> </w:t>
      </w:r>
      <w:r>
        <w:rPr>
          <w:color w:val="363636"/>
        </w:rPr>
        <w:t>de</w:t>
      </w:r>
      <w:r>
        <w:rPr>
          <w:color w:val="363636"/>
          <w:spacing w:val="-4"/>
        </w:rPr>
        <w:t xml:space="preserve"> </w:t>
      </w:r>
      <w:r>
        <w:rPr>
          <w:color w:val="363636"/>
        </w:rPr>
        <w:t>comunicar</w:t>
      </w:r>
      <w:r>
        <w:rPr>
          <w:color w:val="363636"/>
          <w:spacing w:val="-4"/>
        </w:rPr>
        <w:t xml:space="preserve"> </w:t>
      </w:r>
      <w:r>
        <w:rPr>
          <w:color w:val="363636"/>
        </w:rPr>
        <w:t>mensajes</w:t>
      </w:r>
      <w:r>
        <w:rPr>
          <w:color w:val="363636"/>
          <w:spacing w:val="-4"/>
        </w:rPr>
        <w:t xml:space="preserve"> </w:t>
      </w:r>
      <w:r>
        <w:rPr>
          <w:color w:val="363636"/>
        </w:rPr>
        <w:t>de forma rápida, fácil y eficaz. Los elementos gráficos SmartArt, especialmente combinados con otras características, como los temas, le ayudan a crear ilustraciones con la calidad de un diseñador con solo un par de</w:t>
      </w:r>
      <w:r>
        <w:rPr>
          <w:color w:val="363636"/>
          <w:spacing w:val="-1"/>
        </w:rPr>
        <w:t xml:space="preserve"> </w:t>
      </w:r>
      <w:r>
        <w:rPr>
          <w:color w:val="363636"/>
        </w:rPr>
        <w:t>clics.</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9"/>
        <w:jc w:val="center"/>
      </w:pPr>
      <w:r>
        <w:rPr>
          <w:color w:val="363636"/>
        </w:rPr>
        <w:t>Puede crear un elemento gráfico SmartArt en Excel, PowerPoint, Word o en un mensaje de correo electrónico en Outlook. Aunque no puede crear elementos gráficos SmartArt en otros programas de Office, puede copiarlos y pegarlos como imágenes en esos programas.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7"/>
        <w:jc w:val="center"/>
      </w:pPr>
      <w:r>
        <w:rPr>
          <w:color w:val="363636"/>
        </w:rPr>
        <w:t>Puede cambiar el aspecto del elemento gráfico SmartArt si cambia el relleno de su forma o texto, si agrega efectos</w:t>
      </w:r>
      <w:r>
        <w:rPr>
          <w:color w:val="363636"/>
          <w:spacing w:val="-13"/>
        </w:rPr>
        <w:t xml:space="preserve"> </w:t>
      </w:r>
      <w:r>
        <w:rPr>
          <w:color w:val="363636"/>
        </w:rPr>
        <w:t>como</w:t>
      </w:r>
      <w:r>
        <w:rPr>
          <w:color w:val="363636"/>
          <w:spacing w:val="-12"/>
        </w:rPr>
        <w:t xml:space="preserve"> </w:t>
      </w:r>
      <w:r>
        <w:rPr>
          <w:color w:val="363636"/>
        </w:rPr>
        <w:t>sombras,</w:t>
      </w:r>
      <w:r>
        <w:rPr>
          <w:color w:val="363636"/>
          <w:spacing w:val="-12"/>
        </w:rPr>
        <w:t xml:space="preserve"> </w:t>
      </w:r>
      <w:r>
        <w:rPr>
          <w:color w:val="363636"/>
        </w:rPr>
        <w:t>reflejos,</w:t>
      </w:r>
      <w:r>
        <w:rPr>
          <w:color w:val="363636"/>
          <w:spacing w:val="-12"/>
        </w:rPr>
        <w:t xml:space="preserve"> </w:t>
      </w:r>
      <w:r>
        <w:rPr>
          <w:color w:val="363636"/>
        </w:rPr>
        <w:t>iluminados</w:t>
      </w:r>
      <w:r>
        <w:rPr>
          <w:color w:val="363636"/>
          <w:spacing w:val="-14"/>
        </w:rPr>
        <w:t xml:space="preserve"> </w:t>
      </w:r>
      <w:r>
        <w:rPr>
          <w:color w:val="363636"/>
        </w:rPr>
        <w:t>o</w:t>
      </w:r>
      <w:r>
        <w:rPr>
          <w:color w:val="363636"/>
          <w:spacing w:val="-12"/>
        </w:rPr>
        <w:t xml:space="preserve"> </w:t>
      </w:r>
      <w:r>
        <w:rPr>
          <w:color w:val="363636"/>
        </w:rPr>
        <w:t>bordes</w:t>
      </w:r>
      <w:r>
        <w:rPr>
          <w:color w:val="363636"/>
          <w:spacing w:val="-12"/>
        </w:rPr>
        <w:t xml:space="preserve"> </w:t>
      </w:r>
      <w:r>
        <w:rPr>
          <w:color w:val="363636"/>
        </w:rPr>
        <w:t>suaves,</w:t>
      </w:r>
      <w:r>
        <w:rPr>
          <w:color w:val="363636"/>
          <w:spacing w:val="-12"/>
        </w:rPr>
        <w:t xml:space="preserve"> </w:t>
      </w:r>
      <w:r>
        <w:rPr>
          <w:color w:val="363636"/>
        </w:rPr>
        <w:t>o</w:t>
      </w:r>
      <w:r>
        <w:rPr>
          <w:color w:val="363636"/>
          <w:spacing w:val="-14"/>
        </w:rPr>
        <w:t xml:space="preserve"> </w:t>
      </w:r>
      <w:r>
        <w:rPr>
          <w:color w:val="363636"/>
        </w:rPr>
        <w:t>si</w:t>
      </w:r>
      <w:r>
        <w:rPr>
          <w:color w:val="363636"/>
          <w:spacing w:val="-12"/>
        </w:rPr>
        <w:t xml:space="preserve"> </w:t>
      </w:r>
      <w:r>
        <w:rPr>
          <w:color w:val="363636"/>
        </w:rPr>
        <w:t>agrega</w:t>
      </w:r>
      <w:r>
        <w:rPr>
          <w:color w:val="363636"/>
          <w:spacing w:val="-11"/>
        </w:rPr>
        <w:t xml:space="preserve"> </w:t>
      </w:r>
      <w:r>
        <w:rPr>
          <w:color w:val="363636"/>
        </w:rPr>
        <w:t>efectos</w:t>
      </w:r>
      <w:r>
        <w:rPr>
          <w:color w:val="363636"/>
          <w:spacing w:val="-12"/>
        </w:rPr>
        <w:t xml:space="preserve"> </w:t>
      </w:r>
      <w:r>
        <w:rPr>
          <w:color w:val="363636"/>
        </w:rPr>
        <w:t>tridimensionales</w:t>
      </w:r>
      <w:r>
        <w:rPr>
          <w:color w:val="363636"/>
          <w:spacing w:val="3"/>
        </w:rPr>
        <w:t xml:space="preserve"> </w:t>
      </w:r>
      <w:r>
        <w:rPr>
          <w:color w:val="363636"/>
        </w:rPr>
        <w:t>(3D),</w:t>
      </w:r>
      <w:r>
        <w:rPr>
          <w:color w:val="363636"/>
          <w:spacing w:val="-13"/>
        </w:rPr>
        <w:t xml:space="preserve"> </w:t>
      </w:r>
      <w:r>
        <w:rPr>
          <w:color w:val="363636"/>
        </w:rPr>
        <w:t>como biseles o</w:t>
      </w:r>
      <w:r>
        <w:rPr>
          <w:color w:val="363636"/>
          <w:spacing w:val="-3"/>
        </w:rPr>
        <w:t xml:space="preserve"> </w:t>
      </w:r>
      <w:r>
        <w:rPr>
          <w:color w:val="363636"/>
        </w:rPr>
        <w:t>giros.</w:t>
      </w:r>
    </w:p>
    <w:p w:rsidR="00B11E2E" w:rsidRDefault="00B11E2E" w:rsidP="00B11E2E">
      <w:pPr>
        <w:pStyle w:val="Textoindependiente"/>
        <w:ind w:left="709"/>
        <w:jc w:val="center"/>
        <w:rPr>
          <w:sz w:val="23"/>
        </w:rPr>
      </w:pPr>
    </w:p>
    <w:p w:rsidR="00B11E2E" w:rsidRDefault="00B11E2E" w:rsidP="00B11E2E">
      <w:pPr>
        <w:ind w:left="709"/>
        <w:jc w:val="center"/>
        <w:rPr>
          <w:sz w:val="28"/>
        </w:rPr>
      </w:pPr>
      <w:r>
        <w:rPr>
          <w:sz w:val="28"/>
        </w:rPr>
        <w:t>Elementos para tener en cuenta al elegir un diseño</w:t>
      </w:r>
    </w:p>
    <w:p w:rsidR="00B11E2E" w:rsidRDefault="00B11E2E" w:rsidP="00B11E2E">
      <w:pPr>
        <w:pStyle w:val="Textoindependiente"/>
        <w:spacing w:before="8"/>
        <w:ind w:left="709"/>
        <w:jc w:val="center"/>
        <w:rPr>
          <w:sz w:val="22"/>
        </w:rPr>
      </w:pPr>
    </w:p>
    <w:p w:rsidR="00B11E2E" w:rsidRDefault="00B11E2E" w:rsidP="00B11E2E">
      <w:pPr>
        <w:pStyle w:val="Textoindependiente"/>
        <w:ind w:left="709" w:right="717"/>
        <w:jc w:val="center"/>
      </w:pPr>
      <w:r>
        <w:rPr>
          <w:color w:val="363636"/>
        </w:rPr>
        <w:t>Cuando</w:t>
      </w:r>
      <w:r>
        <w:rPr>
          <w:color w:val="363636"/>
          <w:spacing w:val="-8"/>
        </w:rPr>
        <w:t xml:space="preserve"> </w:t>
      </w:r>
      <w:r>
        <w:rPr>
          <w:color w:val="363636"/>
        </w:rPr>
        <w:t>elija</w:t>
      </w:r>
      <w:r>
        <w:rPr>
          <w:color w:val="363636"/>
          <w:spacing w:val="-6"/>
        </w:rPr>
        <w:t xml:space="preserve"> </w:t>
      </w:r>
      <w:r>
        <w:rPr>
          <w:color w:val="363636"/>
        </w:rPr>
        <w:t>un</w:t>
      </w:r>
      <w:r>
        <w:rPr>
          <w:color w:val="363636"/>
          <w:spacing w:val="-5"/>
        </w:rPr>
        <w:t xml:space="preserve"> </w:t>
      </w:r>
      <w:r>
        <w:rPr>
          <w:color w:val="363636"/>
        </w:rPr>
        <w:t>diseño</w:t>
      </w:r>
      <w:r>
        <w:rPr>
          <w:color w:val="363636"/>
          <w:spacing w:val="-6"/>
        </w:rPr>
        <w:t xml:space="preserve"> </w:t>
      </w:r>
      <w:r>
        <w:rPr>
          <w:color w:val="363636"/>
        </w:rPr>
        <w:t>para</w:t>
      </w:r>
      <w:r>
        <w:rPr>
          <w:color w:val="363636"/>
          <w:spacing w:val="-4"/>
        </w:rPr>
        <w:t xml:space="preserve"> </w:t>
      </w:r>
      <w:r>
        <w:rPr>
          <w:color w:val="363636"/>
        </w:rPr>
        <w:t>el</w:t>
      </w:r>
      <w:r>
        <w:rPr>
          <w:color w:val="363636"/>
          <w:spacing w:val="-7"/>
        </w:rPr>
        <w:t xml:space="preserve"> </w:t>
      </w:r>
      <w:r>
        <w:rPr>
          <w:color w:val="363636"/>
        </w:rPr>
        <w:t>elemento</w:t>
      </w:r>
      <w:r>
        <w:rPr>
          <w:color w:val="363636"/>
          <w:spacing w:val="-6"/>
        </w:rPr>
        <w:t xml:space="preserve"> </w:t>
      </w:r>
      <w:r>
        <w:rPr>
          <w:color w:val="363636"/>
        </w:rPr>
        <w:t>gráfico</w:t>
      </w:r>
      <w:r>
        <w:rPr>
          <w:color w:val="363636"/>
          <w:spacing w:val="-6"/>
        </w:rPr>
        <w:t xml:space="preserve"> </w:t>
      </w:r>
      <w:r>
        <w:rPr>
          <w:color w:val="363636"/>
        </w:rPr>
        <w:t>SmartArt,</w:t>
      </w:r>
      <w:r>
        <w:rPr>
          <w:color w:val="363636"/>
          <w:spacing w:val="-6"/>
        </w:rPr>
        <w:t xml:space="preserve"> </w:t>
      </w:r>
      <w:r>
        <w:rPr>
          <w:color w:val="363636"/>
        </w:rPr>
        <w:t>pregúntese</w:t>
      </w:r>
      <w:r>
        <w:rPr>
          <w:color w:val="363636"/>
          <w:spacing w:val="-6"/>
        </w:rPr>
        <w:t xml:space="preserve"> </w:t>
      </w:r>
      <w:r>
        <w:rPr>
          <w:color w:val="363636"/>
        </w:rPr>
        <w:t>qué</w:t>
      </w:r>
      <w:r>
        <w:rPr>
          <w:color w:val="363636"/>
          <w:spacing w:val="-6"/>
        </w:rPr>
        <w:t xml:space="preserve"> </w:t>
      </w:r>
      <w:r>
        <w:rPr>
          <w:color w:val="363636"/>
        </w:rPr>
        <w:t>desea</w:t>
      </w:r>
      <w:r>
        <w:rPr>
          <w:color w:val="363636"/>
          <w:spacing w:val="-6"/>
        </w:rPr>
        <w:t xml:space="preserve"> </w:t>
      </w:r>
      <w:r>
        <w:rPr>
          <w:color w:val="363636"/>
        </w:rPr>
        <w:t>transmitir</w:t>
      </w:r>
      <w:r>
        <w:rPr>
          <w:color w:val="363636"/>
          <w:spacing w:val="-5"/>
        </w:rPr>
        <w:t xml:space="preserve"> </w:t>
      </w:r>
      <w:r>
        <w:rPr>
          <w:color w:val="363636"/>
        </w:rPr>
        <w:t>y</w:t>
      </w:r>
      <w:r>
        <w:rPr>
          <w:color w:val="363636"/>
          <w:spacing w:val="-7"/>
        </w:rPr>
        <w:t xml:space="preserve"> </w:t>
      </w:r>
      <w:r>
        <w:rPr>
          <w:color w:val="363636"/>
        </w:rPr>
        <w:t>si</w:t>
      </w:r>
      <w:r>
        <w:rPr>
          <w:color w:val="363636"/>
          <w:spacing w:val="-6"/>
        </w:rPr>
        <w:t xml:space="preserve"> </w:t>
      </w:r>
      <w:r>
        <w:rPr>
          <w:color w:val="363636"/>
        </w:rPr>
        <w:t>desea</w:t>
      </w:r>
      <w:r>
        <w:rPr>
          <w:color w:val="363636"/>
          <w:spacing w:val="-6"/>
        </w:rPr>
        <w:t xml:space="preserve"> </w:t>
      </w:r>
      <w:r>
        <w:rPr>
          <w:color w:val="363636"/>
        </w:rPr>
        <w:t>que</w:t>
      </w:r>
      <w:r>
        <w:rPr>
          <w:color w:val="363636"/>
          <w:spacing w:val="-6"/>
        </w:rPr>
        <w:t xml:space="preserve"> </w:t>
      </w:r>
      <w:r>
        <w:rPr>
          <w:color w:val="363636"/>
        </w:rPr>
        <w:t>la información aparezca de una manera determinada. Como parte de este proceso, cuando cree un elemento gráfico</w:t>
      </w:r>
      <w:r>
        <w:rPr>
          <w:color w:val="363636"/>
          <w:spacing w:val="-4"/>
        </w:rPr>
        <w:t xml:space="preserve"> </w:t>
      </w:r>
      <w:r>
        <w:rPr>
          <w:color w:val="363636"/>
        </w:rPr>
        <w:t>SmartArt,</w:t>
      </w:r>
      <w:r>
        <w:rPr>
          <w:color w:val="363636"/>
          <w:spacing w:val="-5"/>
        </w:rPr>
        <w:t xml:space="preserve"> </w:t>
      </w:r>
      <w:r>
        <w:rPr>
          <w:color w:val="363636"/>
        </w:rPr>
        <w:t>se</w:t>
      </w:r>
      <w:r>
        <w:rPr>
          <w:color w:val="363636"/>
          <w:spacing w:val="-4"/>
        </w:rPr>
        <w:t xml:space="preserve"> </w:t>
      </w:r>
      <w:r>
        <w:rPr>
          <w:color w:val="363636"/>
        </w:rPr>
        <w:t>le</w:t>
      </w:r>
      <w:r>
        <w:rPr>
          <w:color w:val="363636"/>
          <w:spacing w:val="-6"/>
        </w:rPr>
        <w:t xml:space="preserve"> </w:t>
      </w:r>
      <w:r>
        <w:rPr>
          <w:color w:val="363636"/>
        </w:rPr>
        <w:t>pedirá</w:t>
      </w:r>
      <w:r>
        <w:rPr>
          <w:color w:val="363636"/>
          <w:spacing w:val="-3"/>
        </w:rPr>
        <w:t xml:space="preserve"> </w:t>
      </w:r>
      <w:r>
        <w:rPr>
          <w:color w:val="363636"/>
        </w:rPr>
        <w:t>que</w:t>
      </w:r>
      <w:r>
        <w:rPr>
          <w:color w:val="363636"/>
          <w:spacing w:val="-3"/>
        </w:rPr>
        <w:t xml:space="preserve"> </w:t>
      </w:r>
      <w:r>
        <w:rPr>
          <w:color w:val="363636"/>
        </w:rPr>
        <w:t>elija</w:t>
      </w:r>
      <w:r>
        <w:rPr>
          <w:color w:val="363636"/>
          <w:spacing w:val="-4"/>
        </w:rPr>
        <w:t xml:space="preserve"> </w:t>
      </w:r>
      <w:r>
        <w:rPr>
          <w:color w:val="363636"/>
        </w:rPr>
        <w:t>un</w:t>
      </w:r>
      <w:r>
        <w:rPr>
          <w:color w:val="363636"/>
          <w:spacing w:val="-3"/>
        </w:rPr>
        <w:t xml:space="preserve"> </w:t>
      </w:r>
      <w:r>
        <w:rPr>
          <w:color w:val="363636"/>
        </w:rPr>
        <w:t>tipo,</w:t>
      </w:r>
      <w:r>
        <w:rPr>
          <w:color w:val="363636"/>
          <w:spacing w:val="-4"/>
        </w:rPr>
        <w:t xml:space="preserve"> </w:t>
      </w:r>
      <w:r>
        <w:rPr>
          <w:color w:val="363636"/>
        </w:rPr>
        <w:t xml:space="preserve">como </w:t>
      </w:r>
      <w:r>
        <w:rPr>
          <w:b/>
          <w:color w:val="363636"/>
        </w:rPr>
        <w:t>Proceso</w:t>
      </w:r>
      <w:r>
        <w:rPr>
          <w:color w:val="363636"/>
        </w:rPr>
        <w:t>,</w:t>
      </w:r>
      <w:r>
        <w:rPr>
          <w:color w:val="363636"/>
          <w:spacing w:val="-4"/>
        </w:rPr>
        <w:t xml:space="preserve"> </w:t>
      </w:r>
      <w:r>
        <w:rPr>
          <w:b/>
          <w:color w:val="363636"/>
        </w:rPr>
        <w:t>Jerarquía</w:t>
      </w:r>
      <w:r>
        <w:rPr>
          <w:b/>
          <w:color w:val="363636"/>
          <w:spacing w:val="-4"/>
        </w:rPr>
        <w:t xml:space="preserve"> </w:t>
      </w:r>
      <w:r>
        <w:rPr>
          <w:color w:val="363636"/>
        </w:rPr>
        <w:t>o</w:t>
      </w:r>
      <w:r>
        <w:rPr>
          <w:color w:val="363636"/>
          <w:spacing w:val="-8"/>
        </w:rPr>
        <w:t xml:space="preserve"> </w:t>
      </w:r>
      <w:r>
        <w:rPr>
          <w:b/>
          <w:color w:val="363636"/>
        </w:rPr>
        <w:t>Relación</w:t>
      </w:r>
      <w:r>
        <w:rPr>
          <w:color w:val="363636"/>
        </w:rPr>
        <w:t>.</w:t>
      </w:r>
      <w:r>
        <w:rPr>
          <w:color w:val="363636"/>
          <w:spacing w:val="-4"/>
        </w:rPr>
        <w:t xml:space="preserve"> </w:t>
      </w:r>
      <w:r>
        <w:rPr>
          <w:color w:val="363636"/>
        </w:rPr>
        <w:t>Un</w:t>
      </w:r>
      <w:r>
        <w:rPr>
          <w:color w:val="363636"/>
          <w:spacing w:val="-4"/>
        </w:rPr>
        <w:t xml:space="preserve"> </w:t>
      </w:r>
      <w:r>
        <w:rPr>
          <w:color w:val="363636"/>
        </w:rPr>
        <w:t>tipo</w:t>
      </w:r>
      <w:r>
        <w:rPr>
          <w:color w:val="363636"/>
          <w:spacing w:val="-3"/>
        </w:rPr>
        <w:t xml:space="preserve"> </w:t>
      </w:r>
      <w:r>
        <w:rPr>
          <w:color w:val="363636"/>
        </w:rPr>
        <w:t>es</w:t>
      </w:r>
      <w:r>
        <w:rPr>
          <w:color w:val="363636"/>
          <w:spacing w:val="-3"/>
        </w:rPr>
        <w:t xml:space="preserve"> </w:t>
      </w:r>
      <w:r>
        <w:rPr>
          <w:color w:val="363636"/>
        </w:rPr>
        <w:t>similar</w:t>
      </w:r>
      <w:r>
        <w:rPr>
          <w:color w:val="363636"/>
          <w:spacing w:val="-3"/>
        </w:rPr>
        <w:t xml:space="preserve"> </w:t>
      </w:r>
      <w:r>
        <w:rPr>
          <w:color w:val="363636"/>
        </w:rPr>
        <w:t>a</w:t>
      </w:r>
      <w:r>
        <w:rPr>
          <w:color w:val="363636"/>
          <w:spacing w:val="-4"/>
        </w:rPr>
        <w:t xml:space="preserve"> </w:t>
      </w:r>
      <w:r>
        <w:rPr>
          <w:color w:val="363636"/>
        </w:rPr>
        <w:t>una categoría de elemento gráfico SmartArt y cada tipo contiene varios diseños</w:t>
      </w:r>
      <w:r>
        <w:rPr>
          <w:color w:val="363636"/>
          <w:spacing w:val="-8"/>
        </w:rPr>
        <w:t xml:space="preserve"> </w:t>
      </w:r>
      <w:r>
        <w:rPr>
          <w:color w:val="363636"/>
        </w:rPr>
        <w:t>diferentes.</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20"/>
        <w:jc w:val="center"/>
      </w:pPr>
      <w:r>
        <w:rPr>
          <w:color w:val="363636"/>
        </w:rPr>
        <w:t>Como puede cambiar entre diseños de manera rápida y sencilla, pruebe con diferentes tipos de diseños hasta que encuentre el que mejor ilustre su mensaje. En la siguiente tabla se muestra una lista de ejemplos de</w:t>
      </w:r>
      <w:r>
        <w:rPr>
          <w:color w:val="363636"/>
          <w:spacing w:val="-6"/>
        </w:rPr>
        <w:t xml:space="preserve"> </w:t>
      </w:r>
      <w:r>
        <w:rPr>
          <w:color w:val="363636"/>
        </w:rPr>
        <w:t>algunos</w:t>
      </w:r>
      <w:r>
        <w:rPr>
          <w:color w:val="363636"/>
          <w:spacing w:val="-8"/>
        </w:rPr>
        <w:t xml:space="preserve"> </w:t>
      </w:r>
      <w:r>
        <w:rPr>
          <w:color w:val="363636"/>
        </w:rPr>
        <w:t>usos</w:t>
      </w:r>
      <w:r>
        <w:rPr>
          <w:color w:val="363636"/>
          <w:spacing w:val="-6"/>
        </w:rPr>
        <w:t xml:space="preserve"> </w:t>
      </w:r>
      <w:r>
        <w:rPr>
          <w:color w:val="363636"/>
        </w:rPr>
        <w:t>comunes</w:t>
      </w:r>
      <w:r>
        <w:rPr>
          <w:color w:val="363636"/>
          <w:spacing w:val="-7"/>
        </w:rPr>
        <w:t xml:space="preserve"> </w:t>
      </w:r>
      <w:r>
        <w:rPr>
          <w:color w:val="363636"/>
        </w:rPr>
        <w:t>de</w:t>
      </w:r>
      <w:r>
        <w:rPr>
          <w:color w:val="363636"/>
          <w:spacing w:val="-6"/>
        </w:rPr>
        <w:t xml:space="preserve"> </w:t>
      </w:r>
      <w:r>
        <w:rPr>
          <w:color w:val="363636"/>
        </w:rPr>
        <w:t>los</w:t>
      </w:r>
      <w:r>
        <w:rPr>
          <w:color w:val="363636"/>
          <w:spacing w:val="-8"/>
        </w:rPr>
        <w:t xml:space="preserve"> </w:t>
      </w:r>
      <w:r>
        <w:rPr>
          <w:color w:val="363636"/>
        </w:rPr>
        <w:t>elementos</w:t>
      </w:r>
      <w:r>
        <w:rPr>
          <w:color w:val="363636"/>
          <w:spacing w:val="-8"/>
        </w:rPr>
        <w:t xml:space="preserve"> </w:t>
      </w:r>
      <w:r>
        <w:rPr>
          <w:color w:val="363636"/>
        </w:rPr>
        <w:t>gráficos</w:t>
      </w:r>
      <w:r>
        <w:rPr>
          <w:color w:val="363636"/>
          <w:spacing w:val="-6"/>
        </w:rPr>
        <w:t xml:space="preserve"> </w:t>
      </w:r>
      <w:r>
        <w:rPr>
          <w:color w:val="363636"/>
        </w:rPr>
        <w:t>SmartArt</w:t>
      </w:r>
      <w:r>
        <w:rPr>
          <w:color w:val="363636"/>
          <w:spacing w:val="-5"/>
        </w:rPr>
        <w:t xml:space="preserve"> </w:t>
      </w:r>
      <w:r>
        <w:rPr>
          <w:color w:val="363636"/>
        </w:rPr>
        <w:t>y</w:t>
      </w:r>
      <w:r>
        <w:rPr>
          <w:color w:val="363636"/>
          <w:spacing w:val="-6"/>
        </w:rPr>
        <w:t xml:space="preserve"> </w:t>
      </w:r>
      <w:r>
        <w:rPr>
          <w:color w:val="363636"/>
        </w:rPr>
        <w:t>los</w:t>
      </w:r>
      <w:r>
        <w:rPr>
          <w:color w:val="363636"/>
          <w:spacing w:val="-8"/>
        </w:rPr>
        <w:t xml:space="preserve"> </w:t>
      </w:r>
      <w:r>
        <w:rPr>
          <w:color w:val="363636"/>
        </w:rPr>
        <w:t>mejores</w:t>
      </w:r>
      <w:r>
        <w:rPr>
          <w:color w:val="363636"/>
          <w:spacing w:val="-7"/>
        </w:rPr>
        <w:t xml:space="preserve"> </w:t>
      </w:r>
      <w:r>
        <w:rPr>
          <w:color w:val="363636"/>
        </w:rPr>
        <w:t>tipos</w:t>
      </w:r>
      <w:r>
        <w:rPr>
          <w:color w:val="363636"/>
          <w:spacing w:val="-8"/>
        </w:rPr>
        <w:t xml:space="preserve"> </w:t>
      </w:r>
      <w:r>
        <w:rPr>
          <w:color w:val="363636"/>
        </w:rPr>
        <w:t>de</w:t>
      </w:r>
      <w:r>
        <w:rPr>
          <w:color w:val="363636"/>
          <w:spacing w:val="-6"/>
        </w:rPr>
        <w:t xml:space="preserve"> </w:t>
      </w:r>
      <w:r>
        <w:rPr>
          <w:color w:val="363636"/>
        </w:rPr>
        <w:t>SmartArt</w:t>
      </w:r>
      <w:r>
        <w:rPr>
          <w:color w:val="363636"/>
          <w:spacing w:val="-8"/>
        </w:rPr>
        <w:t xml:space="preserve"> </w:t>
      </w:r>
      <w:r>
        <w:rPr>
          <w:color w:val="363636"/>
        </w:rPr>
        <w:t>para</w:t>
      </w:r>
      <w:r>
        <w:rPr>
          <w:color w:val="363636"/>
          <w:spacing w:val="-8"/>
        </w:rPr>
        <w:t xml:space="preserve"> </w:t>
      </w:r>
      <w:r>
        <w:rPr>
          <w:color w:val="363636"/>
        </w:rPr>
        <w:t>cada</w:t>
      </w:r>
      <w:r>
        <w:rPr>
          <w:color w:val="363636"/>
          <w:spacing w:val="-6"/>
        </w:rPr>
        <w:t xml:space="preserve"> </w:t>
      </w:r>
      <w:r>
        <w:rPr>
          <w:color w:val="363636"/>
        </w:rPr>
        <w:t>uso.</w:t>
      </w:r>
    </w:p>
    <w:p w:rsidR="00B11E2E" w:rsidRDefault="00B11E2E" w:rsidP="00B11E2E">
      <w:pPr>
        <w:pStyle w:val="Textoindependiente"/>
        <w:ind w:left="709"/>
        <w:jc w:val="center"/>
        <w:rPr>
          <w:sz w:val="20"/>
        </w:rPr>
      </w:pPr>
    </w:p>
    <w:p w:rsidR="00B11E2E" w:rsidRDefault="00B11E2E" w:rsidP="00B11E2E">
      <w:pPr>
        <w:pStyle w:val="Textoindependiente"/>
        <w:spacing w:before="6"/>
        <w:ind w:left="709"/>
        <w:jc w:val="center"/>
        <w:rPr>
          <w:sz w:val="10"/>
        </w:rPr>
      </w:pPr>
    </w:p>
    <w:tbl>
      <w:tblPr>
        <w:tblStyle w:val="TableNormal"/>
        <w:tblW w:w="0" w:type="auto"/>
        <w:tblInd w:w="573" w:type="dxa"/>
        <w:tblLayout w:type="fixed"/>
        <w:tblLook w:val="01E0" w:firstRow="1" w:lastRow="1" w:firstColumn="1" w:lastColumn="1" w:noHBand="0" w:noVBand="0"/>
      </w:tblPr>
      <w:tblGrid>
        <w:gridCol w:w="7413"/>
        <w:gridCol w:w="3366"/>
      </w:tblGrid>
      <w:tr w:rsidR="00B11E2E" w:rsidTr="004A25A1">
        <w:trPr>
          <w:trHeight w:val="296"/>
        </w:trPr>
        <w:tc>
          <w:tcPr>
            <w:tcW w:w="7413" w:type="dxa"/>
          </w:tcPr>
          <w:p w:rsidR="00B11E2E" w:rsidRDefault="00B11E2E" w:rsidP="004A25A1">
            <w:pPr>
              <w:pStyle w:val="TableParagraph"/>
              <w:spacing w:line="244" w:lineRule="exact"/>
              <w:ind w:left="709"/>
              <w:jc w:val="center"/>
              <w:rPr>
                <w:b/>
                <w:sz w:val="24"/>
              </w:rPr>
            </w:pPr>
            <w:r>
              <w:rPr>
                <w:b/>
                <w:color w:val="363636"/>
                <w:sz w:val="24"/>
              </w:rPr>
              <w:t>Para ello</w:t>
            </w:r>
          </w:p>
        </w:tc>
        <w:tc>
          <w:tcPr>
            <w:tcW w:w="3366" w:type="dxa"/>
          </w:tcPr>
          <w:p w:rsidR="00B11E2E" w:rsidRDefault="00B11E2E" w:rsidP="004A25A1">
            <w:pPr>
              <w:pStyle w:val="TableParagraph"/>
              <w:spacing w:line="244" w:lineRule="exact"/>
              <w:ind w:left="709"/>
              <w:jc w:val="center"/>
              <w:rPr>
                <w:b/>
                <w:sz w:val="24"/>
              </w:rPr>
            </w:pPr>
            <w:r>
              <w:rPr>
                <w:b/>
                <w:color w:val="363636"/>
                <w:sz w:val="24"/>
              </w:rPr>
              <w:t>Utilice este tipo</w:t>
            </w:r>
          </w:p>
        </w:tc>
      </w:tr>
      <w:tr w:rsidR="00B11E2E" w:rsidTr="004A25A1">
        <w:trPr>
          <w:trHeight w:val="352"/>
        </w:trPr>
        <w:tc>
          <w:tcPr>
            <w:tcW w:w="7413" w:type="dxa"/>
          </w:tcPr>
          <w:p w:rsidR="00B11E2E" w:rsidRDefault="00B11E2E" w:rsidP="004A25A1">
            <w:pPr>
              <w:pStyle w:val="TableParagraph"/>
              <w:spacing w:before="8"/>
              <w:ind w:left="709"/>
              <w:jc w:val="center"/>
              <w:rPr>
                <w:sz w:val="24"/>
              </w:rPr>
            </w:pPr>
            <w:r>
              <w:rPr>
                <w:color w:val="363636"/>
                <w:sz w:val="24"/>
              </w:rPr>
              <w:t>Mostrar información no secuencial.</w:t>
            </w:r>
          </w:p>
        </w:tc>
        <w:tc>
          <w:tcPr>
            <w:tcW w:w="3366" w:type="dxa"/>
          </w:tcPr>
          <w:p w:rsidR="00B11E2E" w:rsidRDefault="00B11E2E" w:rsidP="004A25A1">
            <w:pPr>
              <w:pStyle w:val="TableParagraph"/>
              <w:spacing w:before="8"/>
              <w:ind w:left="709"/>
              <w:jc w:val="center"/>
              <w:rPr>
                <w:b/>
                <w:sz w:val="24"/>
              </w:rPr>
            </w:pPr>
            <w:r>
              <w:rPr>
                <w:b/>
                <w:color w:val="363636"/>
                <w:sz w:val="24"/>
              </w:rPr>
              <w:t>Lista</w:t>
            </w:r>
          </w:p>
        </w:tc>
      </w:tr>
      <w:tr w:rsidR="00B11E2E" w:rsidTr="004A25A1">
        <w:trPr>
          <w:trHeight w:val="352"/>
        </w:trPr>
        <w:tc>
          <w:tcPr>
            <w:tcW w:w="7413" w:type="dxa"/>
          </w:tcPr>
          <w:p w:rsidR="00B11E2E" w:rsidRDefault="00B11E2E" w:rsidP="004A25A1">
            <w:pPr>
              <w:pStyle w:val="TableParagraph"/>
              <w:spacing w:before="8"/>
              <w:ind w:left="709"/>
              <w:jc w:val="center"/>
              <w:rPr>
                <w:sz w:val="24"/>
              </w:rPr>
            </w:pPr>
            <w:r>
              <w:rPr>
                <w:color w:val="363636"/>
                <w:sz w:val="24"/>
              </w:rPr>
              <w:t>Mostrar etapas en un proceso o en una escala de tiempo.</w:t>
            </w:r>
          </w:p>
        </w:tc>
        <w:tc>
          <w:tcPr>
            <w:tcW w:w="3366" w:type="dxa"/>
          </w:tcPr>
          <w:p w:rsidR="00B11E2E" w:rsidRDefault="00B11E2E" w:rsidP="004A25A1">
            <w:pPr>
              <w:pStyle w:val="TableParagraph"/>
              <w:spacing w:before="8"/>
              <w:ind w:left="709"/>
              <w:jc w:val="center"/>
              <w:rPr>
                <w:b/>
                <w:sz w:val="24"/>
              </w:rPr>
            </w:pPr>
            <w:r>
              <w:rPr>
                <w:b/>
                <w:color w:val="363636"/>
                <w:sz w:val="24"/>
              </w:rPr>
              <w:t>Proceso</w:t>
            </w:r>
          </w:p>
        </w:tc>
      </w:tr>
      <w:tr w:rsidR="00B11E2E" w:rsidTr="004A25A1">
        <w:trPr>
          <w:trHeight w:val="353"/>
        </w:trPr>
        <w:tc>
          <w:tcPr>
            <w:tcW w:w="7413" w:type="dxa"/>
          </w:tcPr>
          <w:p w:rsidR="00B11E2E" w:rsidRDefault="00B11E2E" w:rsidP="004A25A1">
            <w:pPr>
              <w:pStyle w:val="TableParagraph"/>
              <w:spacing w:before="8"/>
              <w:ind w:left="709"/>
              <w:jc w:val="center"/>
              <w:rPr>
                <w:sz w:val="24"/>
              </w:rPr>
            </w:pPr>
            <w:r>
              <w:rPr>
                <w:color w:val="363636"/>
                <w:sz w:val="24"/>
              </w:rPr>
              <w:t>Mostrar un proceso continuo.</w:t>
            </w:r>
          </w:p>
        </w:tc>
        <w:tc>
          <w:tcPr>
            <w:tcW w:w="3366" w:type="dxa"/>
          </w:tcPr>
          <w:p w:rsidR="00B11E2E" w:rsidRDefault="00B11E2E" w:rsidP="004A25A1">
            <w:pPr>
              <w:pStyle w:val="TableParagraph"/>
              <w:spacing w:before="8"/>
              <w:ind w:left="709"/>
              <w:jc w:val="center"/>
              <w:rPr>
                <w:b/>
                <w:sz w:val="24"/>
              </w:rPr>
            </w:pPr>
            <w:r>
              <w:rPr>
                <w:b/>
                <w:color w:val="363636"/>
                <w:sz w:val="24"/>
              </w:rPr>
              <w:t>Ciclo</w:t>
            </w:r>
          </w:p>
        </w:tc>
      </w:tr>
      <w:tr w:rsidR="00B11E2E" w:rsidTr="004A25A1">
        <w:trPr>
          <w:trHeight w:val="354"/>
        </w:trPr>
        <w:tc>
          <w:tcPr>
            <w:tcW w:w="7413" w:type="dxa"/>
          </w:tcPr>
          <w:p w:rsidR="00B11E2E" w:rsidRDefault="00B11E2E" w:rsidP="004A25A1">
            <w:pPr>
              <w:pStyle w:val="TableParagraph"/>
              <w:spacing w:before="9"/>
              <w:ind w:left="709"/>
              <w:jc w:val="center"/>
              <w:rPr>
                <w:sz w:val="24"/>
              </w:rPr>
            </w:pPr>
            <w:r>
              <w:rPr>
                <w:color w:val="363636"/>
                <w:sz w:val="24"/>
              </w:rPr>
              <w:t>Crear un organigrama.</w:t>
            </w:r>
          </w:p>
        </w:tc>
        <w:tc>
          <w:tcPr>
            <w:tcW w:w="3366" w:type="dxa"/>
          </w:tcPr>
          <w:p w:rsidR="00B11E2E" w:rsidRDefault="00B11E2E" w:rsidP="004A25A1">
            <w:pPr>
              <w:pStyle w:val="TableParagraph"/>
              <w:spacing w:before="9"/>
              <w:ind w:left="709"/>
              <w:jc w:val="center"/>
              <w:rPr>
                <w:b/>
                <w:sz w:val="24"/>
              </w:rPr>
            </w:pPr>
            <w:r>
              <w:rPr>
                <w:b/>
                <w:color w:val="363636"/>
                <w:sz w:val="24"/>
              </w:rPr>
              <w:t>Jerarquía</w:t>
            </w:r>
          </w:p>
        </w:tc>
      </w:tr>
      <w:tr w:rsidR="00B11E2E" w:rsidTr="004A25A1">
        <w:trPr>
          <w:trHeight w:val="296"/>
        </w:trPr>
        <w:tc>
          <w:tcPr>
            <w:tcW w:w="7413" w:type="dxa"/>
          </w:tcPr>
          <w:p w:rsidR="00B11E2E" w:rsidRDefault="00B11E2E" w:rsidP="004A25A1">
            <w:pPr>
              <w:pStyle w:val="TableParagraph"/>
              <w:spacing w:before="8" w:line="269" w:lineRule="exact"/>
              <w:ind w:left="709"/>
              <w:jc w:val="center"/>
              <w:rPr>
                <w:sz w:val="24"/>
              </w:rPr>
            </w:pPr>
            <w:r>
              <w:rPr>
                <w:color w:val="363636"/>
                <w:sz w:val="24"/>
              </w:rPr>
              <w:lastRenderedPageBreak/>
              <w:t>Mostrar un árbol de decisión.</w:t>
            </w:r>
          </w:p>
        </w:tc>
        <w:tc>
          <w:tcPr>
            <w:tcW w:w="3366" w:type="dxa"/>
          </w:tcPr>
          <w:p w:rsidR="00B11E2E" w:rsidRDefault="00B11E2E" w:rsidP="004A25A1">
            <w:pPr>
              <w:pStyle w:val="TableParagraph"/>
              <w:spacing w:before="8" w:line="269" w:lineRule="exact"/>
              <w:ind w:left="709"/>
              <w:jc w:val="center"/>
              <w:rPr>
                <w:b/>
                <w:sz w:val="24"/>
              </w:rPr>
            </w:pPr>
            <w:r>
              <w:rPr>
                <w:b/>
                <w:color w:val="363636"/>
                <w:sz w:val="24"/>
              </w:rPr>
              <w:t>Jerarquía</w:t>
            </w:r>
          </w:p>
        </w:tc>
      </w:tr>
    </w:tbl>
    <w:p w:rsidR="00B11E2E" w:rsidRDefault="00B11E2E" w:rsidP="00B11E2E">
      <w:pPr>
        <w:spacing w:line="269" w:lineRule="exact"/>
        <w:ind w:left="709"/>
        <w:jc w:val="center"/>
        <w:rPr>
          <w:sz w:val="24"/>
        </w:rPr>
        <w:sectPr w:rsidR="00B11E2E" w:rsidSect="00B93CC3">
          <w:pgSz w:w="11910" w:h="16840"/>
          <w:pgMar w:top="68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8994"/>
        <w:gridCol w:w="1783"/>
      </w:tblGrid>
      <w:tr w:rsidR="00B11E2E" w:rsidTr="004A25A1">
        <w:trPr>
          <w:trHeight w:val="296"/>
        </w:trPr>
        <w:tc>
          <w:tcPr>
            <w:tcW w:w="8994" w:type="dxa"/>
          </w:tcPr>
          <w:p w:rsidR="00B11E2E" w:rsidRDefault="00B11E2E" w:rsidP="004A25A1">
            <w:pPr>
              <w:pStyle w:val="TableParagraph"/>
              <w:spacing w:line="240" w:lineRule="exact"/>
              <w:ind w:left="709"/>
              <w:jc w:val="center"/>
              <w:rPr>
                <w:b/>
                <w:sz w:val="24"/>
              </w:rPr>
            </w:pPr>
            <w:r>
              <w:rPr>
                <w:b/>
                <w:color w:val="363636"/>
                <w:sz w:val="24"/>
              </w:rPr>
              <w:lastRenderedPageBreak/>
              <w:t>Para ello</w:t>
            </w:r>
          </w:p>
        </w:tc>
        <w:tc>
          <w:tcPr>
            <w:tcW w:w="1783" w:type="dxa"/>
          </w:tcPr>
          <w:p w:rsidR="00B11E2E" w:rsidRDefault="00B11E2E" w:rsidP="004A25A1">
            <w:pPr>
              <w:pStyle w:val="TableParagraph"/>
              <w:spacing w:line="240" w:lineRule="exact"/>
              <w:ind w:left="709"/>
              <w:jc w:val="center"/>
              <w:rPr>
                <w:b/>
                <w:sz w:val="24"/>
              </w:rPr>
            </w:pPr>
            <w:r>
              <w:rPr>
                <w:b/>
                <w:color w:val="363636"/>
                <w:sz w:val="24"/>
              </w:rPr>
              <w:t>Utilice este tipo</w:t>
            </w:r>
          </w:p>
        </w:tc>
      </w:tr>
      <w:tr w:rsidR="00B11E2E" w:rsidTr="004A25A1">
        <w:trPr>
          <w:trHeight w:val="353"/>
        </w:trPr>
        <w:tc>
          <w:tcPr>
            <w:tcW w:w="8994" w:type="dxa"/>
          </w:tcPr>
          <w:p w:rsidR="00B11E2E" w:rsidRDefault="00B11E2E" w:rsidP="004A25A1">
            <w:pPr>
              <w:pStyle w:val="TableParagraph"/>
              <w:spacing w:before="3"/>
              <w:ind w:left="709"/>
              <w:jc w:val="center"/>
              <w:rPr>
                <w:sz w:val="24"/>
              </w:rPr>
            </w:pPr>
            <w:r>
              <w:rPr>
                <w:color w:val="363636"/>
                <w:sz w:val="24"/>
              </w:rPr>
              <w:t>Ilustrar conexiones.</w:t>
            </w:r>
          </w:p>
        </w:tc>
        <w:tc>
          <w:tcPr>
            <w:tcW w:w="1783" w:type="dxa"/>
          </w:tcPr>
          <w:p w:rsidR="00B11E2E" w:rsidRDefault="00B11E2E" w:rsidP="004A25A1">
            <w:pPr>
              <w:pStyle w:val="TableParagraph"/>
              <w:spacing w:before="3"/>
              <w:ind w:left="709"/>
              <w:jc w:val="center"/>
              <w:rPr>
                <w:b/>
                <w:sz w:val="24"/>
              </w:rPr>
            </w:pPr>
            <w:r>
              <w:rPr>
                <w:b/>
                <w:color w:val="363636"/>
                <w:sz w:val="24"/>
              </w:rPr>
              <w:t>Relación</w:t>
            </w:r>
          </w:p>
        </w:tc>
      </w:tr>
      <w:tr w:rsidR="00B11E2E" w:rsidTr="004A25A1">
        <w:trPr>
          <w:trHeight w:val="352"/>
        </w:trPr>
        <w:tc>
          <w:tcPr>
            <w:tcW w:w="8994" w:type="dxa"/>
          </w:tcPr>
          <w:p w:rsidR="00B11E2E" w:rsidRDefault="00B11E2E" w:rsidP="004A25A1">
            <w:pPr>
              <w:pStyle w:val="TableParagraph"/>
              <w:spacing w:before="3"/>
              <w:ind w:left="709"/>
              <w:jc w:val="center"/>
              <w:rPr>
                <w:sz w:val="24"/>
              </w:rPr>
            </w:pPr>
            <w:r>
              <w:rPr>
                <w:color w:val="363636"/>
                <w:sz w:val="24"/>
              </w:rPr>
              <w:t>Mostrar cómo las partes se relacionan con un todo.</w:t>
            </w:r>
          </w:p>
        </w:tc>
        <w:tc>
          <w:tcPr>
            <w:tcW w:w="1783" w:type="dxa"/>
          </w:tcPr>
          <w:p w:rsidR="00B11E2E" w:rsidRDefault="00B11E2E" w:rsidP="004A25A1">
            <w:pPr>
              <w:pStyle w:val="TableParagraph"/>
              <w:spacing w:before="3"/>
              <w:ind w:left="709"/>
              <w:jc w:val="center"/>
              <w:rPr>
                <w:b/>
                <w:sz w:val="24"/>
              </w:rPr>
            </w:pPr>
            <w:r>
              <w:rPr>
                <w:b/>
                <w:color w:val="363636"/>
                <w:sz w:val="24"/>
              </w:rPr>
              <w:t>Matriz</w:t>
            </w:r>
          </w:p>
        </w:tc>
      </w:tr>
      <w:tr w:rsidR="00B11E2E" w:rsidTr="004A25A1">
        <w:trPr>
          <w:trHeight w:val="352"/>
        </w:trPr>
        <w:tc>
          <w:tcPr>
            <w:tcW w:w="8994" w:type="dxa"/>
          </w:tcPr>
          <w:p w:rsidR="00B11E2E" w:rsidRDefault="00B11E2E" w:rsidP="004A25A1">
            <w:pPr>
              <w:pStyle w:val="TableParagraph"/>
              <w:spacing w:before="3"/>
              <w:ind w:left="709"/>
              <w:jc w:val="center"/>
              <w:rPr>
                <w:sz w:val="24"/>
              </w:rPr>
            </w:pPr>
            <w:r>
              <w:rPr>
                <w:color w:val="363636"/>
                <w:sz w:val="24"/>
              </w:rPr>
              <w:t>Usar imágenes para transmitir o dar énfasis al contenido.</w:t>
            </w:r>
          </w:p>
        </w:tc>
        <w:tc>
          <w:tcPr>
            <w:tcW w:w="1783" w:type="dxa"/>
          </w:tcPr>
          <w:p w:rsidR="00B11E2E" w:rsidRDefault="00B11E2E" w:rsidP="004A25A1">
            <w:pPr>
              <w:pStyle w:val="TableParagraph"/>
              <w:spacing w:before="3"/>
              <w:ind w:left="709"/>
              <w:jc w:val="center"/>
              <w:rPr>
                <w:b/>
                <w:sz w:val="24"/>
              </w:rPr>
            </w:pPr>
            <w:r>
              <w:rPr>
                <w:b/>
                <w:color w:val="363636"/>
                <w:sz w:val="24"/>
              </w:rPr>
              <w:t>Imagen</w:t>
            </w:r>
          </w:p>
        </w:tc>
      </w:tr>
      <w:tr w:rsidR="00B11E2E" w:rsidTr="004A25A1">
        <w:trPr>
          <w:trHeight w:val="589"/>
        </w:trPr>
        <w:tc>
          <w:tcPr>
            <w:tcW w:w="8994" w:type="dxa"/>
          </w:tcPr>
          <w:p w:rsidR="00B11E2E" w:rsidRDefault="00B11E2E" w:rsidP="004A25A1">
            <w:pPr>
              <w:pStyle w:val="TableParagraph"/>
              <w:spacing w:before="3" w:line="290" w:lineRule="atLeast"/>
              <w:ind w:left="709"/>
              <w:jc w:val="center"/>
              <w:rPr>
                <w:sz w:val="24"/>
              </w:rPr>
            </w:pPr>
            <w:r>
              <w:rPr>
                <w:color w:val="363636"/>
                <w:sz w:val="24"/>
              </w:rPr>
              <w:t>Mostrar relaciones proporcionales con el mayor componente en la parte superior o inferior.</w:t>
            </w:r>
          </w:p>
        </w:tc>
        <w:tc>
          <w:tcPr>
            <w:tcW w:w="1783" w:type="dxa"/>
          </w:tcPr>
          <w:p w:rsidR="00B11E2E" w:rsidRDefault="00B11E2E" w:rsidP="004A25A1">
            <w:pPr>
              <w:pStyle w:val="TableParagraph"/>
              <w:spacing w:before="149"/>
              <w:ind w:left="709"/>
              <w:jc w:val="center"/>
              <w:rPr>
                <w:b/>
                <w:sz w:val="24"/>
              </w:rPr>
            </w:pPr>
            <w:r>
              <w:rPr>
                <w:b/>
                <w:color w:val="363636"/>
                <w:sz w:val="24"/>
              </w:rPr>
              <w:t>Pirámide</w:t>
            </w:r>
          </w:p>
        </w:tc>
      </w:tr>
    </w:tbl>
    <w:p w:rsidR="00B11E2E" w:rsidRDefault="00B11E2E" w:rsidP="00B11E2E">
      <w:pPr>
        <w:pStyle w:val="Textoindependiente"/>
        <w:spacing w:before="3"/>
        <w:ind w:left="709"/>
        <w:jc w:val="center"/>
        <w:rPr>
          <w:sz w:val="22"/>
        </w:rPr>
      </w:pPr>
    </w:p>
    <w:p w:rsidR="00B11E2E" w:rsidRDefault="00B11E2E" w:rsidP="00B11E2E">
      <w:pPr>
        <w:pStyle w:val="Textoindependiente"/>
        <w:spacing w:before="52"/>
        <w:ind w:left="709" w:right="713"/>
        <w:jc w:val="center"/>
      </w:pPr>
      <w:r>
        <w:rPr>
          <w:color w:val="363636"/>
        </w:rPr>
        <w:t>Tenga en cuenta también la cantidad de texto que tiene, dado que la cantidad de texto y el número de formas</w:t>
      </w:r>
      <w:r>
        <w:rPr>
          <w:color w:val="363636"/>
          <w:spacing w:val="-6"/>
        </w:rPr>
        <w:t xml:space="preserve"> </w:t>
      </w:r>
      <w:r>
        <w:rPr>
          <w:color w:val="363636"/>
        </w:rPr>
        <w:t>que</w:t>
      </w:r>
      <w:r>
        <w:rPr>
          <w:color w:val="363636"/>
          <w:spacing w:val="-6"/>
        </w:rPr>
        <w:t xml:space="preserve"> </w:t>
      </w:r>
      <w:r>
        <w:rPr>
          <w:color w:val="363636"/>
        </w:rPr>
        <w:t>necesite</w:t>
      </w:r>
      <w:r>
        <w:rPr>
          <w:color w:val="363636"/>
          <w:spacing w:val="-6"/>
        </w:rPr>
        <w:t xml:space="preserve"> </w:t>
      </w:r>
      <w:r>
        <w:rPr>
          <w:color w:val="363636"/>
        </w:rPr>
        <w:t>determinan,</w:t>
      </w:r>
      <w:r>
        <w:rPr>
          <w:color w:val="363636"/>
          <w:spacing w:val="-6"/>
        </w:rPr>
        <w:t xml:space="preserve"> </w:t>
      </w:r>
      <w:r>
        <w:rPr>
          <w:color w:val="363636"/>
        </w:rPr>
        <w:t>por</w:t>
      </w:r>
      <w:r>
        <w:rPr>
          <w:color w:val="363636"/>
          <w:spacing w:val="-6"/>
        </w:rPr>
        <w:t xml:space="preserve"> </w:t>
      </w:r>
      <w:r>
        <w:rPr>
          <w:color w:val="363636"/>
        </w:rPr>
        <w:t>lo</w:t>
      </w:r>
      <w:r>
        <w:rPr>
          <w:color w:val="363636"/>
          <w:spacing w:val="-3"/>
        </w:rPr>
        <w:t xml:space="preserve"> </w:t>
      </w:r>
      <w:r>
        <w:rPr>
          <w:color w:val="363636"/>
        </w:rPr>
        <w:t>general,</w:t>
      </w:r>
      <w:r>
        <w:rPr>
          <w:color w:val="363636"/>
          <w:spacing w:val="-6"/>
        </w:rPr>
        <w:t xml:space="preserve"> </w:t>
      </w:r>
      <w:r>
        <w:rPr>
          <w:color w:val="363636"/>
        </w:rPr>
        <w:t>el</w:t>
      </w:r>
      <w:r>
        <w:rPr>
          <w:color w:val="363636"/>
          <w:spacing w:val="-3"/>
        </w:rPr>
        <w:t xml:space="preserve"> </w:t>
      </w:r>
      <w:r>
        <w:rPr>
          <w:color w:val="363636"/>
        </w:rPr>
        <w:t>diseño</w:t>
      </w:r>
      <w:r>
        <w:rPr>
          <w:color w:val="363636"/>
          <w:spacing w:val="-6"/>
        </w:rPr>
        <w:t xml:space="preserve"> </w:t>
      </w:r>
      <w:r>
        <w:rPr>
          <w:color w:val="363636"/>
        </w:rPr>
        <w:t>con</w:t>
      </w:r>
      <w:r>
        <w:rPr>
          <w:color w:val="363636"/>
          <w:spacing w:val="-5"/>
        </w:rPr>
        <w:t xml:space="preserve"> </w:t>
      </w:r>
      <w:r>
        <w:rPr>
          <w:color w:val="363636"/>
        </w:rPr>
        <w:t>mejor</w:t>
      </w:r>
      <w:r>
        <w:rPr>
          <w:color w:val="363636"/>
          <w:spacing w:val="-5"/>
        </w:rPr>
        <w:t xml:space="preserve"> </w:t>
      </w:r>
      <w:r>
        <w:rPr>
          <w:color w:val="363636"/>
        </w:rPr>
        <w:t>aspecto.</w:t>
      </w:r>
      <w:r>
        <w:rPr>
          <w:color w:val="363636"/>
          <w:spacing w:val="-4"/>
        </w:rPr>
        <w:t xml:space="preserve"> </w:t>
      </w:r>
      <w:r>
        <w:rPr>
          <w:color w:val="363636"/>
        </w:rPr>
        <w:t>¿Tienen</w:t>
      </w:r>
      <w:r>
        <w:rPr>
          <w:color w:val="363636"/>
          <w:spacing w:val="-5"/>
        </w:rPr>
        <w:t xml:space="preserve"> </w:t>
      </w:r>
      <w:r>
        <w:rPr>
          <w:color w:val="363636"/>
        </w:rPr>
        <w:t>más</w:t>
      </w:r>
      <w:r>
        <w:rPr>
          <w:color w:val="363636"/>
          <w:spacing w:val="-6"/>
        </w:rPr>
        <w:t xml:space="preserve"> </w:t>
      </w:r>
      <w:r>
        <w:rPr>
          <w:color w:val="363636"/>
        </w:rPr>
        <w:t>peso</w:t>
      </w:r>
      <w:r>
        <w:rPr>
          <w:color w:val="363636"/>
          <w:spacing w:val="-5"/>
        </w:rPr>
        <w:t xml:space="preserve"> </w:t>
      </w:r>
      <w:r>
        <w:rPr>
          <w:color w:val="363636"/>
        </w:rPr>
        <w:t>los</w:t>
      </w:r>
      <w:r>
        <w:rPr>
          <w:color w:val="363636"/>
          <w:spacing w:val="-4"/>
        </w:rPr>
        <w:t xml:space="preserve"> </w:t>
      </w:r>
      <w:r>
        <w:rPr>
          <w:color w:val="363636"/>
        </w:rPr>
        <w:t>detalles que</w:t>
      </w:r>
      <w:r>
        <w:rPr>
          <w:color w:val="363636"/>
          <w:spacing w:val="-15"/>
        </w:rPr>
        <w:t xml:space="preserve"> </w:t>
      </w:r>
      <w:r>
        <w:rPr>
          <w:color w:val="363636"/>
        </w:rPr>
        <w:t>los</w:t>
      </w:r>
      <w:r>
        <w:rPr>
          <w:color w:val="363636"/>
          <w:spacing w:val="-18"/>
        </w:rPr>
        <w:t xml:space="preserve"> </w:t>
      </w:r>
      <w:r>
        <w:rPr>
          <w:color w:val="363636"/>
        </w:rPr>
        <w:t>puntos</w:t>
      </w:r>
      <w:r>
        <w:rPr>
          <w:color w:val="363636"/>
          <w:spacing w:val="-18"/>
        </w:rPr>
        <w:t xml:space="preserve"> </w:t>
      </w:r>
      <w:r>
        <w:rPr>
          <w:color w:val="363636"/>
        </w:rPr>
        <w:t>de</w:t>
      </w:r>
      <w:r>
        <w:rPr>
          <w:color w:val="363636"/>
          <w:spacing w:val="-15"/>
        </w:rPr>
        <w:t xml:space="preserve"> </w:t>
      </w:r>
      <w:r>
        <w:rPr>
          <w:color w:val="363636"/>
        </w:rPr>
        <w:t>resumen</w:t>
      </w:r>
      <w:r>
        <w:rPr>
          <w:color w:val="363636"/>
          <w:spacing w:val="-14"/>
        </w:rPr>
        <w:t xml:space="preserve"> </w:t>
      </w:r>
      <w:r>
        <w:rPr>
          <w:color w:val="363636"/>
        </w:rPr>
        <w:t>o</w:t>
      </w:r>
      <w:r>
        <w:rPr>
          <w:color w:val="363636"/>
          <w:spacing w:val="-15"/>
        </w:rPr>
        <w:t xml:space="preserve"> </w:t>
      </w:r>
      <w:r>
        <w:rPr>
          <w:color w:val="363636"/>
        </w:rPr>
        <w:t>viceversa?</w:t>
      </w:r>
      <w:r>
        <w:rPr>
          <w:color w:val="363636"/>
          <w:spacing w:val="-17"/>
        </w:rPr>
        <w:t xml:space="preserve"> </w:t>
      </w:r>
      <w:r>
        <w:rPr>
          <w:color w:val="363636"/>
        </w:rPr>
        <w:t>En</w:t>
      </w:r>
      <w:r>
        <w:rPr>
          <w:color w:val="363636"/>
          <w:spacing w:val="-15"/>
        </w:rPr>
        <w:t xml:space="preserve"> </w:t>
      </w:r>
      <w:r>
        <w:rPr>
          <w:color w:val="363636"/>
        </w:rPr>
        <w:t>general,</w:t>
      </w:r>
      <w:r>
        <w:rPr>
          <w:color w:val="363636"/>
          <w:spacing w:val="-16"/>
        </w:rPr>
        <w:t xml:space="preserve"> </w:t>
      </w:r>
      <w:r>
        <w:rPr>
          <w:color w:val="363636"/>
        </w:rPr>
        <w:t>los</w:t>
      </w:r>
      <w:r>
        <w:rPr>
          <w:color w:val="363636"/>
          <w:spacing w:val="-15"/>
        </w:rPr>
        <w:t xml:space="preserve"> </w:t>
      </w:r>
      <w:r>
        <w:rPr>
          <w:color w:val="363636"/>
        </w:rPr>
        <w:t>elementos</w:t>
      </w:r>
      <w:r>
        <w:rPr>
          <w:color w:val="363636"/>
          <w:spacing w:val="-15"/>
        </w:rPr>
        <w:t xml:space="preserve"> </w:t>
      </w:r>
      <w:r>
        <w:rPr>
          <w:color w:val="363636"/>
        </w:rPr>
        <w:t>gráficos</w:t>
      </w:r>
      <w:r>
        <w:rPr>
          <w:color w:val="363636"/>
          <w:spacing w:val="-18"/>
        </w:rPr>
        <w:t xml:space="preserve"> </w:t>
      </w:r>
      <w:r>
        <w:rPr>
          <w:color w:val="363636"/>
        </w:rPr>
        <w:t>SmartArt</w:t>
      </w:r>
      <w:r>
        <w:rPr>
          <w:color w:val="363636"/>
          <w:spacing w:val="-15"/>
        </w:rPr>
        <w:t xml:space="preserve"> </w:t>
      </w:r>
      <w:r>
        <w:rPr>
          <w:color w:val="363636"/>
        </w:rPr>
        <w:t>son</w:t>
      </w:r>
      <w:r>
        <w:rPr>
          <w:color w:val="363636"/>
          <w:spacing w:val="-15"/>
        </w:rPr>
        <w:t xml:space="preserve"> </w:t>
      </w:r>
      <w:r>
        <w:rPr>
          <w:color w:val="363636"/>
        </w:rPr>
        <w:t>más</w:t>
      </w:r>
      <w:r>
        <w:rPr>
          <w:color w:val="363636"/>
          <w:spacing w:val="-16"/>
        </w:rPr>
        <w:t xml:space="preserve"> </w:t>
      </w:r>
      <w:r>
        <w:rPr>
          <w:color w:val="363636"/>
        </w:rPr>
        <w:t>eficaces</w:t>
      </w:r>
      <w:r>
        <w:rPr>
          <w:color w:val="363636"/>
          <w:spacing w:val="-16"/>
        </w:rPr>
        <w:t xml:space="preserve"> </w:t>
      </w:r>
      <w:r>
        <w:rPr>
          <w:color w:val="363636"/>
        </w:rPr>
        <w:t xml:space="preserve">cuando el número de formas y la cantidad de texto se limitan a puntos clave. Los textos largos pueden distraer la atención de la apariencia visual del elemento gráfico SmartArt y dificultar la transmisión visual del mensaje. No obstante, algunos diseños, como </w:t>
      </w:r>
      <w:r>
        <w:rPr>
          <w:b/>
          <w:color w:val="363636"/>
        </w:rPr>
        <w:t xml:space="preserve">Lista de trapezoides </w:t>
      </w:r>
      <w:r>
        <w:rPr>
          <w:color w:val="363636"/>
        </w:rPr>
        <w:t xml:space="preserve">en el tipo </w:t>
      </w:r>
      <w:r>
        <w:rPr>
          <w:b/>
          <w:color w:val="363636"/>
        </w:rPr>
        <w:t>Lista</w:t>
      </w:r>
      <w:r>
        <w:rPr>
          <w:color w:val="363636"/>
        </w:rPr>
        <w:t>, funcionan mejor con textos más largos.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17"/>
        <w:jc w:val="center"/>
      </w:pPr>
      <w:r>
        <w:rPr>
          <w:color w:val="363636"/>
        </w:rPr>
        <w:t>Algunos diseños de elementos gráficos SmartArt contienen un número limitado de formas. Por ejemplo, el diseño</w:t>
      </w:r>
      <w:r>
        <w:rPr>
          <w:color w:val="363636"/>
          <w:spacing w:val="-9"/>
        </w:rPr>
        <w:t xml:space="preserve"> </w:t>
      </w:r>
      <w:r>
        <w:rPr>
          <w:b/>
          <w:color w:val="363636"/>
        </w:rPr>
        <w:t>Flechas</w:t>
      </w:r>
      <w:r>
        <w:rPr>
          <w:b/>
          <w:color w:val="363636"/>
          <w:spacing w:val="-8"/>
        </w:rPr>
        <w:t xml:space="preserve"> </w:t>
      </w:r>
      <w:r>
        <w:rPr>
          <w:b/>
          <w:color w:val="363636"/>
        </w:rPr>
        <w:t>de</w:t>
      </w:r>
      <w:r>
        <w:rPr>
          <w:b/>
          <w:color w:val="363636"/>
          <w:spacing w:val="-8"/>
        </w:rPr>
        <w:t xml:space="preserve"> </w:t>
      </w:r>
      <w:r>
        <w:rPr>
          <w:b/>
          <w:color w:val="363636"/>
        </w:rPr>
        <w:t>contrapeso</w:t>
      </w:r>
      <w:r>
        <w:rPr>
          <w:b/>
          <w:color w:val="363636"/>
          <w:spacing w:val="-7"/>
        </w:rPr>
        <w:t xml:space="preserve"> </w:t>
      </w:r>
      <w:r>
        <w:rPr>
          <w:color w:val="363636"/>
        </w:rPr>
        <w:t>del</w:t>
      </w:r>
      <w:r>
        <w:rPr>
          <w:color w:val="363636"/>
          <w:spacing w:val="-9"/>
        </w:rPr>
        <w:t xml:space="preserve"> </w:t>
      </w:r>
      <w:r>
        <w:rPr>
          <w:color w:val="363636"/>
        </w:rPr>
        <w:t>tipo</w:t>
      </w:r>
      <w:r>
        <w:rPr>
          <w:color w:val="363636"/>
          <w:spacing w:val="-7"/>
        </w:rPr>
        <w:t xml:space="preserve"> </w:t>
      </w:r>
      <w:r>
        <w:rPr>
          <w:b/>
          <w:color w:val="363636"/>
        </w:rPr>
        <w:t>Relación</w:t>
      </w:r>
      <w:r>
        <w:rPr>
          <w:b/>
          <w:color w:val="363636"/>
          <w:spacing w:val="-8"/>
        </w:rPr>
        <w:t xml:space="preserve"> </w:t>
      </w:r>
      <w:r>
        <w:rPr>
          <w:color w:val="363636"/>
        </w:rPr>
        <w:t>está</w:t>
      </w:r>
      <w:r>
        <w:rPr>
          <w:color w:val="363636"/>
          <w:spacing w:val="-9"/>
        </w:rPr>
        <w:t xml:space="preserve"> </w:t>
      </w:r>
      <w:r>
        <w:rPr>
          <w:color w:val="363636"/>
        </w:rPr>
        <w:t>diseñado</w:t>
      </w:r>
      <w:r>
        <w:rPr>
          <w:color w:val="363636"/>
          <w:spacing w:val="-11"/>
        </w:rPr>
        <w:t xml:space="preserve"> </w:t>
      </w:r>
      <w:r>
        <w:rPr>
          <w:color w:val="363636"/>
        </w:rPr>
        <w:t>para</w:t>
      </w:r>
      <w:r>
        <w:rPr>
          <w:color w:val="363636"/>
          <w:spacing w:val="-9"/>
        </w:rPr>
        <w:t xml:space="preserve"> </w:t>
      </w:r>
      <w:r>
        <w:rPr>
          <w:color w:val="363636"/>
        </w:rPr>
        <w:t>mostrar</w:t>
      </w:r>
      <w:r>
        <w:rPr>
          <w:color w:val="363636"/>
          <w:spacing w:val="-8"/>
        </w:rPr>
        <w:t xml:space="preserve"> </w:t>
      </w:r>
      <w:r>
        <w:rPr>
          <w:color w:val="363636"/>
        </w:rPr>
        <w:t>dos</w:t>
      </w:r>
      <w:r>
        <w:rPr>
          <w:color w:val="363636"/>
          <w:spacing w:val="-9"/>
        </w:rPr>
        <w:t xml:space="preserve"> </w:t>
      </w:r>
      <w:r>
        <w:rPr>
          <w:color w:val="363636"/>
        </w:rPr>
        <w:t>ideas</w:t>
      </w:r>
      <w:r>
        <w:rPr>
          <w:color w:val="363636"/>
          <w:spacing w:val="-9"/>
        </w:rPr>
        <w:t xml:space="preserve"> </w:t>
      </w:r>
      <w:r>
        <w:rPr>
          <w:color w:val="363636"/>
        </w:rPr>
        <w:t>o</w:t>
      </w:r>
      <w:r>
        <w:rPr>
          <w:color w:val="363636"/>
          <w:spacing w:val="-8"/>
        </w:rPr>
        <w:t xml:space="preserve"> </w:t>
      </w:r>
      <w:r>
        <w:rPr>
          <w:color w:val="363636"/>
        </w:rPr>
        <w:t>conceptos</w:t>
      </w:r>
      <w:r>
        <w:rPr>
          <w:color w:val="363636"/>
          <w:spacing w:val="-9"/>
        </w:rPr>
        <w:t xml:space="preserve"> </w:t>
      </w:r>
      <w:r>
        <w:rPr>
          <w:color w:val="363636"/>
        </w:rPr>
        <w:t>opuestos. Solo</w:t>
      </w:r>
      <w:r>
        <w:rPr>
          <w:color w:val="363636"/>
          <w:spacing w:val="-14"/>
        </w:rPr>
        <w:t xml:space="preserve"> </w:t>
      </w:r>
      <w:r>
        <w:rPr>
          <w:color w:val="363636"/>
        </w:rPr>
        <w:t>dos</w:t>
      </w:r>
      <w:r>
        <w:rPr>
          <w:color w:val="363636"/>
          <w:spacing w:val="-13"/>
        </w:rPr>
        <w:t xml:space="preserve"> </w:t>
      </w:r>
      <w:r>
        <w:rPr>
          <w:color w:val="363636"/>
        </w:rPr>
        <w:t>formas</w:t>
      </w:r>
      <w:r>
        <w:rPr>
          <w:color w:val="363636"/>
          <w:spacing w:val="-15"/>
        </w:rPr>
        <w:t xml:space="preserve"> </w:t>
      </w:r>
      <w:r>
        <w:rPr>
          <w:color w:val="363636"/>
        </w:rPr>
        <w:t>pueden</w:t>
      </w:r>
      <w:r>
        <w:rPr>
          <w:color w:val="363636"/>
          <w:spacing w:val="-17"/>
        </w:rPr>
        <w:t xml:space="preserve"> </w:t>
      </w:r>
      <w:r>
        <w:rPr>
          <w:color w:val="363636"/>
        </w:rPr>
        <w:t>contener</w:t>
      </w:r>
      <w:r>
        <w:rPr>
          <w:color w:val="363636"/>
          <w:spacing w:val="-15"/>
        </w:rPr>
        <w:t xml:space="preserve"> </w:t>
      </w:r>
      <w:r>
        <w:rPr>
          <w:color w:val="363636"/>
        </w:rPr>
        <w:t>texto</w:t>
      </w:r>
      <w:r>
        <w:rPr>
          <w:color w:val="363636"/>
          <w:spacing w:val="-15"/>
        </w:rPr>
        <w:t xml:space="preserve"> </w:t>
      </w:r>
      <w:r>
        <w:rPr>
          <w:color w:val="363636"/>
        </w:rPr>
        <w:t>y</w:t>
      </w:r>
      <w:r>
        <w:rPr>
          <w:color w:val="363636"/>
          <w:spacing w:val="-14"/>
        </w:rPr>
        <w:t xml:space="preserve"> </w:t>
      </w:r>
      <w:r>
        <w:rPr>
          <w:color w:val="363636"/>
        </w:rPr>
        <w:t>el</w:t>
      </w:r>
      <w:r>
        <w:rPr>
          <w:color w:val="363636"/>
          <w:spacing w:val="-15"/>
        </w:rPr>
        <w:t xml:space="preserve"> </w:t>
      </w:r>
      <w:r>
        <w:rPr>
          <w:color w:val="363636"/>
        </w:rPr>
        <w:t>diseño</w:t>
      </w:r>
      <w:r>
        <w:rPr>
          <w:color w:val="363636"/>
          <w:spacing w:val="-13"/>
        </w:rPr>
        <w:t xml:space="preserve"> </w:t>
      </w:r>
      <w:r>
        <w:rPr>
          <w:color w:val="363636"/>
        </w:rPr>
        <w:t>no</w:t>
      </w:r>
      <w:r>
        <w:rPr>
          <w:color w:val="363636"/>
          <w:spacing w:val="-15"/>
        </w:rPr>
        <w:t xml:space="preserve"> </w:t>
      </w:r>
      <w:r>
        <w:rPr>
          <w:color w:val="363636"/>
        </w:rPr>
        <w:t>se</w:t>
      </w:r>
      <w:r>
        <w:rPr>
          <w:color w:val="363636"/>
          <w:spacing w:val="-13"/>
        </w:rPr>
        <w:t xml:space="preserve"> </w:t>
      </w:r>
      <w:r>
        <w:rPr>
          <w:color w:val="363636"/>
        </w:rPr>
        <w:t>puede</w:t>
      </w:r>
      <w:r>
        <w:rPr>
          <w:color w:val="363636"/>
          <w:spacing w:val="-13"/>
        </w:rPr>
        <w:t xml:space="preserve"> </w:t>
      </w:r>
      <w:r>
        <w:rPr>
          <w:color w:val="363636"/>
        </w:rPr>
        <w:t>cambiar</w:t>
      </w:r>
      <w:r>
        <w:rPr>
          <w:color w:val="363636"/>
          <w:spacing w:val="-15"/>
        </w:rPr>
        <w:t xml:space="preserve"> </w:t>
      </w:r>
      <w:r>
        <w:rPr>
          <w:color w:val="363636"/>
        </w:rPr>
        <w:t>para</w:t>
      </w:r>
      <w:r>
        <w:rPr>
          <w:color w:val="363636"/>
          <w:spacing w:val="-13"/>
        </w:rPr>
        <w:t xml:space="preserve"> </w:t>
      </w:r>
      <w:r>
        <w:rPr>
          <w:color w:val="363636"/>
        </w:rPr>
        <w:t>mostrar</w:t>
      </w:r>
      <w:r>
        <w:rPr>
          <w:color w:val="363636"/>
          <w:spacing w:val="-13"/>
        </w:rPr>
        <w:t xml:space="preserve"> </w:t>
      </w:r>
      <w:r>
        <w:rPr>
          <w:color w:val="363636"/>
        </w:rPr>
        <w:t>más</w:t>
      </w:r>
      <w:r>
        <w:rPr>
          <w:color w:val="363636"/>
          <w:spacing w:val="-13"/>
        </w:rPr>
        <w:t xml:space="preserve"> </w:t>
      </w:r>
      <w:r>
        <w:rPr>
          <w:color w:val="363636"/>
        </w:rPr>
        <w:t>ideas</w:t>
      </w:r>
      <w:r>
        <w:rPr>
          <w:color w:val="363636"/>
          <w:spacing w:val="-16"/>
        </w:rPr>
        <w:t xml:space="preserve"> </w:t>
      </w:r>
      <w:r>
        <w:rPr>
          <w:color w:val="363636"/>
        </w:rPr>
        <w:t>o</w:t>
      </w:r>
      <w:r>
        <w:rPr>
          <w:color w:val="363636"/>
          <w:spacing w:val="-13"/>
        </w:rPr>
        <w:t xml:space="preserve"> </w:t>
      </w:r>
      <w:r>
        <w:rPr>
          <w:color w:val="363636"/>
        </w:rPr>
        <w:t>conceptos.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40192" behindDoc="0" locked="0" layoutInCell="1" allowOverlap="1" wp14:anchorId="606F54C7" wp14:editId="2A1441BE">
            <wp:simplePos x="0" y="0"/>
            <wp:positionH relativeFrom="page">
              <wp:posOffset>466726</wp:posOffset>
            </wp:positionH>
            <wp:positionV relativeFrom="paragraph">
              <wp:posOffset>178178</wp:posOffset>
            </wp:positionV>
            <wp:extent cx="2039536" cy="962025"/>
            <wp:effectExtent l="0" t="0" r="0" b="0"/>
            <wp:wrapTopAndBottom/>
            <wp:docPr id="1413" name="image426.png" descr="Diseño Flechas de contra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426.png"/>
                    <pic:cNvPicPr/>
                  </pic:nvPicPr>
                  <pic:blipFill>
                    <a:blip r:embed="rId1571" cstate="print"/>
                    <a:stretch>
                      <a:fillRect/>
                    </a:stretch>
                  </pic:blipFill>
                  <pic:spPr>
                    <a:xfrm>
                      <a:off x="0" y="0"/>
                      <a:ext cx="2039536" cy="9620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extoindependiente"/>
        <w:ind w:left="709" w:right="713"/>
        <w:jc w:val="center"/>
      </w:pPr>
      <w:r>
        <w:rPr>
          <w:color w:val="363636"/>
        </w:rPr>
        <w:t>Si</w:t>
      </w:r>
      <w:r>
        <w:rPr>
          <w:color w:val="363636"/>
          <w:spacing w:val="-9"/>
        </w:rPr>
        <w:t xml:space="preserve"> </w:t>
      </w:r>
      <w:r>
        <w:rPr>
          <w:color w:val="363636"/>
        </w:rPr>
        <w:t>necesita</w:t>
      </w:r>
      <w:r>
        <w:rPr>
          <w:color w:val="363636"/>
          <w:spacing w:val="-11"/>
        </w:rPr>
        <w:t xml:space="preserve"> </w:t>
      </w:r>
      <w:r>
        <w:rPr>
          <w:color w:val="363636"/>
        </w:rPr>
        <w:t>transmitir</w:t>
      </w:r>
      <w:r>
        <w:rPr>
          <w:color w:val="363636"/>
          <w:spacing w:val="-11"/>
        </w:rPr>
        <w:t xml:space="preserve"> </w:t>
      </w:r>
      <w:r>
        <w:rPr>
          <w:color w:val="363636"/>
        </w:rPr>
        <w:t>más</w:t>
      </w:r>
      <w:r>
        <w:rPr>
          <w:color w:val="363636"/>
          <w:spacing w:val="-8"/>
        </w:rPr>
        <w:t xml:space="preserve"> </w:t>
      </w:r>
      <w:r>
        <w:rPr>
          <w:color w:val="363636"/>
        </w:rPr>
        <w:t>de</w:t>
      </w:r>
      <w:r>
        <w:rPr>
          <w:color w:val="363636"/>
          <w:spacing w:val="-11"/>
        </w:rPr>
        <w:t xml:space="preserve"> </w:t>
      </w:r>
      <w:r>
        <w:rPr>
          <w:color w:val="363636"/>
        </w:rPr>
        <w:t>dos</w:t>
      </w:r>
      <w:r>
        <w:rPr>
          <w:color w:val="363636"/>
          <w:spacing w:val="-11"/>
        </w:rPr>
        <w:t xml:space="preserve"> </w:t>
      </w:r>
      <w:r>
        <w:rPr>
          <w:color w:val="363636"/>
        </w:rPr>
        <w:t>ideas,</w:t>
      </w:r>
      <w:r>
        <w:rPr>
          <w:color w:val="363636"/>
          <w:spacing w:val="-8"/>
        </w:rPr>
        <w:t xml:space="preserve"> </w:t>
      </w:r>
      <w:r>
        <w:rPr>
          <w:color w:val="363636"/>
        </w:rPr>
        <w:t>cambie</w:t>
      </w:r>
      <w:r>
        <w:rPr>
          <w:color w:val="363636"/>
          <w:spacing w:val="-8"/>
        </w:rPr>
        <w:t xml:space="preserve"> </w:t>
      </w:r>
      <w:r>
        <w:rPr>
          <w:color w:val="363636"/>
        </w:rPr>
        <w:t>a</w:t>
      </w:r>
      <w:r>
        <w:rPr>
          <w:color w:val="363636"/>
          <w:spacing w:val="-13"/>
        </w:rPr>
        <w:t xml:space="preserve"> </w:t>
      </w:r>
      <w:r>
        <w:rPr>
          <w:color w:val="363636"/>
        </w:rPr>
        <w:t>otro</w:t>
      </w:r>
      <w:r>
        <w:rPr>
          <w:color w:val="363636"/>
          <w:spacing w:val="-9"/>
        </w:rPr>
        <w:t xml:space="preserve"> </w:t>
      </w:r>
      <w:r>
        <w:rPr>
          <w:color w:val="363636"/>
        </w:rPr>
        <w:t>diseño</w:t>
      </w:r>
      <w:r>
        <w:rPr>
          <w:color w:val="363636"/>
          <w:spacing w:val="-7"/>
        </w:rPr>
        <w:t xml:space="preserve"> </w:t>
      </w:r>
      <w:r>
        <w:rPr>
          <w:color w:val="363636"/>
        </w:rPr>
        <w:t>que</w:t>
      </w:r>
      <w:r>
        <w:rPr>
          <w:color w:val="363636"/>
          <w:spacing w:val="-10"/>
        </w:rPr>
        <w:t xml:space="preserve"> </w:t>
      </w:r>
      <w:r>
        <w:rPr>
          <w:color w:val="363636"/>
        </w:rPr>
        <w:t>disponga</w:t>
      </w:r>
      <w:r>
        <w:rPr>
          <w:color w:val="363636"/>
          <w:spacing w:val="-8"/>
        </w:rPr>
        <w:t xml:space="preserve"> </w:t>
      </w:r>
      <w:r>
        <w:rPr>
          <w:color w:val="363636"/>
        </w:rPr>
        <w:t>de</w:t>
      </w:r>
      <w:r>
        <w:rPr>
          <w:color w:val="363636"/>
          <w:spacing w:val="-11"/>
        </w:rPr>
        <w:t xml:space="preserve"> </w:t>
      </w:r>
      <w:r>
        <w:rPr>
          <w:color w:val="363636"/>
        </w:rPr>
        <w:t>más</w:t>
      </w:r>
      <w:r>
        <w:rPr>
          <w:color w:val="363636"/>
          <w:spacing w:val="-11"/>
        </w:rPr>
        <w:t xml:space="preserve"> </w:t>
      </w:r>
      <w:r>
        <w:rPr>
          <w:color w:val="363636"/>
        </w:rPr>
        <w:t>de</w:t>
      </w:r>
      <w:r>
        <w:rPr>
          <w:color w:val="363636"/>
          <w:spacing w:val="-10"/>
        </w:rPr>
        <w:t xml:space="preserve"> </w:t>
      </w:r>
      <w:r>
        <w:rPr>
          <w:color w:val="363636"/>
        </w:rPr>
        <w:t>dos</w:t>
      </w:r>
      <w:r>
        <w:rPr>
          <w:color w:val="363636"/>
          <w:spacing w:val="-11"/>
        </w:rPr>
        <w:t xml:space="preserve"> </w:t>
      </w:r>
      <w:r>
        <w:rPr>
          <w:color w:val="363636"/>
        </w:rPr>
        <w:t>formas</w:t>
      </w:r>
      <w:r>
        <w:rPr>
          <w:color w:val="363636"/>
          <w:spacing w:val="-11"/>
        </w:rPr>
        <w:t xml:space="preserve"> </w:t>
      </w:r>
      <w:r>
        <w:rPr>
          <w:color w:val="363636"/>
        </w:rPr>
        <w:t>para</w:t>
      </w:r>
      <w:r>
        <w:rPr>
          <w:color w:val="363636"/>
          <w:spacing w:val="-7"/>
        </w:rPr>
        <w:t xml:space="preserve"> </w:t>
      </w:r>
      <w:r>
        <w:rPr>
          <w:color w:val="363636"/>
        </w:rPr>
        <w:t xml:space="preserve">texto, como el diseño </w:t>
      </w:r>
      <w:r>
        <w:rPr>
          <w:b/>
          <w:color w:val="363636"/>
        </w:rPr>
        <w:t xml:space="preserve">Pirámide básica </w:t>
      </w:r>
      <w:r>
        <w:rPr>
          <w:color w:val="363636"/>
        </w:rPr>
        <w:t xml:space="preserve">del tipo </w:t>
      </w:r>
      <w:r>
        <w:rPr>
          <w:b/>
          <w:color w:val="363636"/>
        </w:rPr>
        <w:t>Pirámide</w:t>
      </w:r>
      <w:r>
        <w:rPr>
          <w:color w:val="363636"/>
        </w:rPr>
        <w:t xml:space="preserve">. Tenga en cuenta que cambiar los diseños o los tipos de elementos gráficos SmartArt puede alterar el significado de la información. Por ejemplo, un diseño con flechas que apuntan hacia la derecha, como </w:t>
      </w:r>
      <w:r>
        <w:rPr>
          <w:b/>
          <w:color w:val="363636"/>
        </w:rPr>
        <w:t xml:space="preserve">Proceso básico </w:t>
      </w:r>
      <w:r>
        <w:rPr>
          <w:color w:val="363636"/>
        </w:rPr>
        <w:t xml:space="preserve">del tipo </w:t>
      </w:r>
      <w:r>
        <w:rPr>
          <w:b/>
          <w:color w:val="363636"/>
        </w:rPr>
        <w:t>Proceso</w:t>
      </w:r>
      <w:r>
        <w:rPr>
          <w:color w:val="363636"/>
        </w:rPr>
        <w:t>, no significa lo mismo que un elemento</w:t>
      </w:r>
      <w:r>
        <w:rPr>
          <w:color w:val="363636"/>
          <w:spacing w:val="-9"/>
        </w:rPr>
        <w:t xml:space="preserve"> </w:t>
      </w:r>
      <w:r>
        <w:rPr>
          <w:color w:val="363636"/>
        </w:rPr>
        <w:t>gráfico</w:t>
      </w:r>
      <w:r>
        <w:rPr>
          <w:color w:val="363636"/>
          <w:spacing w:val="-8"/>
        </w:rPr>
        <w:t xml:space="preserve"> </w:t>
      </w:r>
      <w:r>
        <w:rPr>
          <w:color w:val="363636"/>
        </w:rPr>
        <w:t>SmartArt</w:t>
      </w:r>
      <w:r>
        <w:rPr>
          <w:color w:val="363636"/>
          <w:spacing w:val="-8"/>
        </w:rPr>
        <w:t xml:space="preserve"> </w:t>
      </w:r>
      <w:r>
        <w:rPr>
          <w:color w:val="363636"/>
        </w:rPr>
        <w:t>con</w:t>
      </w:r>
      <w:r>
        <w:rPr>
          <w:color w:val="363636"/>
          <w:spacing w:val="-10"/>
        </w:rPr>
        <w:t xml:space="preserve"> </w:t>
      </w:r>
      <w:r>
        <w:rPr>
          <w:color w:val="363636"/>
        </w:rPr>
        <w:t>flechas</w:t>
      </w:r>
      <w:r>
        <w:rPr>
          <w:color w:val="363636"/>
          <w:spacing w:val="-11"/>
        </w:rPr>
        <w:t xml:space="preserve"> </w:t>
      </w:r>
      <w:r>
        <w:rPr>
          <w:color w:val="363636"/>
        </w:rPr>
        <w:t>que</w:t>
      </w:r>
      <w:r>
        <w:rPr>
          <w:color w:val="363636"/>
          <w:spacing w:val="-9"/>
        </w:rPr>
        <w:t xml:space="preserve"> </w:t>
      </w:r>
      <w:r>
        <w:rPr>
          <w:color w:val="363636"/>
        </w:rPr>
        <w:t>forman</w:t>
      </w:r>
      <w:r>
        <w:rPr>
          <w:color w:val="363636"/>
          <w:spacing w:val="-8"/>
        </w:rPr>
        <w:t xml:space="preserve"> </w:t>
      </w:r>
      <w:r>
        <w:rPr>
          <w:color w:val="363636"/>
        </w:rPr>
        <w:t>un</w:t>
      </w:r>
      <w:r>
        <w:rPr>
          <w:color w:val="363636"/>
          <w:spacing w:val="-11"/>
        </w:rPr>
        <w:t xml:space="preserve"> </w:t>
      </w:r>
      <w:r>
        <w:rPr>
          <w:color w:val="363636"/>
        </w:rPr>
        <w:t>círculo,</w:t>
      </w:r>
      <w:r>
        <w:rPr>
          <w:color w:val="363636"/>
          <w:spacing w:val="-8"/>
        </w:rPr>
        <w:t xml:space="preserve"> </w:t>
      </w:r>
      <w:r>
        <w:rPr>
          <w:color w:val="363636"/>
        </w:rPr>
        <w:t>como</w:t>
      </w:r>
      <w:r>
        <w:rPr>
          <w:color w:val="363636"/>
          <w:spacing w:val="-5"/>
        </w:rPr>
        <w:t xml:space="preserve"> </w:t>
      </w:r>
      <w:r>
        <w:rPr>
          <w:b/>
          <w:color w:val="363636"/>
        </w:rPr>
        <w:t>Ciclo</w:t>
      </w:r>
      <w:r>
        <w:rPr>
          <w:b/>
          <w:color w:val="363636"/>
          <w:spacing w:val="-8"/>
        </w:rPr>
        <w:t xml:space="preserve"> </w:t>
      </w:r>
      <w:r>
        <w:rPr>
          <w:b/>
          <w:color w:val="363636"/>
        </w:rPr>
        <w:t>continuo</w:t>
      </w:r>
      <w:r>
        <w:rPr>
          <w:b/>
          <w:color w:val="363636"/>
          <w:spacing w:val="-9"/>
        </w:rPr>
        <w:t xml:space="preserve"> </w:t>
      </w:r>
      <w:r>
        <w:rPr>
          <w:color w:val="363636"/>
        </w:rPr>
        <w:t>del</w:t>
      </w:r>
      <w:r>
        <w:rPr>
          <w:color w:val="363636"/>
          <w:spacing w:val="-11"/>
        </w:rPr>
        <w:t xml:space="preserve"> </w:t>
      </w:r>
      <w:r>
        <w:rPr>
          <w:color w:val="363636"/>
        </w:rPr>
        <w:t>tipo</w:t>
      </w:r>
      <w:r>
        <w:rPr>
          <w:color w:val="363636"/>
          <w:spacing w:val="-8"/>
        </w:rPr>
        <w:t xml:space="preserve"> </w:t>
      </w:r>
      <w:r>
        <w:rPr>
          <w:b/>
          <w:color w:val="363636"/>
        </w:rPr>
        <w:t>Ciclo</w:t>
      </w:r>
      <w:r>
        <w:rPr>
          <w:color w:val="363636"/>
        </w:rPr>
        <w:t>.</w:t>
      </w:r>
      <w:r>
        <w:rPr>
          <w:color w:val="363636"/>
          <w:spacing w:val="-10"/>
        </w:rPr>
        <w:t xml:space="preserve"> </w:t>
      </w:r>
      <w:r>
        <w:rPr>
          <w:color w:val="363636"/>
        </w:rPr>
        <w:t>Las</w:t>
      </w:r>
      <w:r>
        <w:rPr>
          <w:color w:val="363636"/>
          <w:spacing w:val="-9"/>
        </w:rPr>
        <w:t xml:space="preserve"> </w:t>
      </w:r>
      <w:r>
        <w:rPr>
          <w:color w:val="363636"/>
        </w:rPr>
        <w:t>flechas tienden</w:t>
      </w:r>
      <w:r>
        <w:rPr>
          <w:color w:val="363636"/>
          <w:spacing w:val="-14"/>
        </w:rPr>
        <w:t xml:space="preserve"> </w:t>
      </w:r>
      <w:r>
        <w:rPr>
          <w:color w:val="363636"/>
        </w:rPr>
        <w:t>a</w:t>
      </w:r>
      <w:r>
        <w:rPr>
          <w:color w:val="363636"/>
          <w:spacing w:val="-16"/>
        </w:rPr>
        <w:t xml:space="preserve"> </w:t>
      </w:r>
      <w:r>
        <w:rPr>
          <w:color w:val="363636"/>
        </w:rPr>
        <w:t>implicar</w:t>
      </w:r>
      <w:r>
        <w:rPr>
          <w:color w:val="363636"/>
          <w:spacing w:val="-18"/>
        </w:rPr>
        <w:t xml:space="preserve"> </w:t>
      </w:r>
      <w:r>
        <w:rPr>
          <w:color w:val="363636"/>
        </w:rPr>
        <w:t>flujo</w:t>
      </w:r>
      <w:r>
        <w:rPr>
          <w:color w:val="363636"/>
          <w:spacing w:val="-15"/>
        </w:rPr>
        <w:t xml:space="preserve"> </w:t>
      </w:r>
      <w:r>
        <w:rPr>
          <w:color w:val="363636"/>
        </w:rPr>
        <w:t>o</w:t>
      </w:r>
      <w:r>
        <w:rPr>
          <w:color w:val="363636"/>
          <w:spacing w:val="-18"/>
        </w:rPr>
        <w:t xml:space="preserve"> </w:t>
      </w:r>
      <w:r>
        <w:rPr>
          <w:color w:val="363636"/>
        </w:rPr>
        <w:t>progresión</w:t>
      </w:r>
      <w:r>
        <w:rPr>
          <w:color w:val="363636"/>
          <w:spacing w:val="-14"/>
        </w:rPr>
        <w:t xml:space="preserve"> </w:t>
      </w:r>
      <w:r>
        <w:rPr>
          <w:color w:val="363636"/>
        </w:rPr>
        <w:t>en</w:t>
      </w:r>
      <w:r>
        <w:rPr>
          <w:color w:val="363636"/>
          <w:spacing w:val="-14"/>
        </w:rPr>
        <w:t xml:space="preserve"> </w:t>
      </w:r>
      <w:r>
        <w:rPr>
          <w:color w:val="363636"/>
        </w:rPr>
        <w:t>una</w:t>
      </w:r>
      <w:r>
        <w:rPr>
          <w:color w:val="363636"/>
          <w:spacing w:val="-16"/>
        </w:rPr>
        <w:t xml:space="preserve"> </w:t>
      </w:r>
      <w:r>
        <w:rPr>
          <w:color w:val="363636"/>
        </w:rPr>
        <w:t>determinada</w:t>
      </w:r>
      <w:r>
        <w:rPr>
          <w:color w:val="363636"/>
          <w:spacing w:val="-16"/>
        </w:rPr>
        <w:t xml:space="preserve"> </w:t>
      </w:r>
      <w:r>
        <w:rPr>
          <w:color w:val="363636"/>
        </w:rPr>
        <w:t>dirección,</w:t>
      </w:r>
      <w:r>
        <w:rPr>
          <w:color w:val="363636"/>
          <w:spacing w:val="-16"/>
        </w:rPr>
        <w:t xml:space="preserve"> </w:t>
      </w:r>
      <w:r>
        <w:rPr>
          <w:color w:val="363636"/>
        </w:rPr>
        <w:t>mientras</w:t>
      </w:r>
      <w:r>
        <w:rPr>
          <w:color w:val="363636"/>
          <w:spacing w:val="-14"/>
        </w:rPr>
        <w:t xml:space="preserve"> </w:t>
      </w:r>
      <w:r>
        <w:rPr>
          <w:color w:val="363636"/>
        </w:rPr>
        <w:t>que</w:t>
      </w:r>
      <w:r>
        <w:rPr>
          <w:color w:val="363636"/>
          <w:spacing w:val="-14"/>
        </w:rPr>
        <w:t xml:space="preserve"> </w:t>
      </w:r>
      <w:r>
        <w:rPr>
          <w:color w:val="363636"/>
        </w:rPr>
        <w:t>un</w:t>
      </w:r>
      <w:r>
        <w:rPr>
          <w:color w:val="363636"/>
          <w:spacing w:val="-15"/>
        </w:rPr>
        <w:t xml:space="preserve"> </w:t>
      </w:r>
      <w:r>
        <w:rPr>
          <w:color w:val="363636"/>
        </w:rPr>
        <w:t>diseño</w:t>
      </w:r>
      <w:r>
        <w:rPr>
          <w:color w:val="363636"/>
          <w:spacing w:val="-15"/>
        </w:rPr>
        <w:t xml:space="preserve"> </w:t>
      </w:r>
      <w:r>
        <w:rPr>
          <w:color w:val="363636"/>
        </w:rPr>
        <w:t>similar</w:t>
      </w:r>
      <w:r>
        <w:rPr>
          <w:color w:val="363636"/>
          <w:spacing w:val="-15"/>
        </w:rPr>
        <w:t xml:space="preserve"> </w:t>
      </w:r>
      <w:r>
        <w:rPr>
          <w:color w:val="363636"/>
        </w:rPr>
        <w:t>con</w:t>
      </w:r>
      <w:r>
        <w:rPr>
          <w:color w:val="363636"/>
          <w:spacing w:val="-12"/>
        </w:rPr>
        <w:t xml:space="preserve"> </w:t>
      </w:r>
      <w:r>
        <w:rPr>
          <w:color w:val="363636"/>
        </w:rPr>
        <w:t>líneas de conexión en lugar de flechas implica conexiones, pero no necesariamente</w:t>
      </w:r>
      <w:r>
        <w:rPr>
          <w:color w:val="363636"/>
          <w:spacing w:val="-14"/>
        </w:rPr>
        <w:t xml:space="preserve"> </w:t>
      </w:r>
      <w:r>
        <w:rPr>
          <w:color w:val="363636"/>
        </w:rPr>
        <w:t>flujo.</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3"/>
        <w:jc w:val="center"/>
      </w:pPr>
      <w:r>
        <w:rPr>
          <w:color w:val="363636"/>
        </w:rPr>
        <w:t xml:space="preserve">Si no encuentra el diseño exacto que desea, puede agregar y quitar formas en el elemento gráfico SmartArt para ajustar la estructura del diseño. Por ejemplo, el diseño </w:t>
      </w:r>
      <w:r>
        <w:rPr>
          <w:b/>
          <w:color w:val="363636"/>
        </w:rPr>
        <w:t xml:space="preserve">Proceso básico </w:t>
      </w:r>
      <w:r>
        <w:rPr>
          <w:color w:val="363636"/>
        </w:rPr>
        <w:t xml:space="preserve">del tipo </w:t>
      </w:r>
      <w:r>
        <w:rPr>
          <w:b/>
          <w:color w:val="363636"/>
        </w:rPr>
        <w:t xml:space="preserve">Proceso </w:t>
      </w:r>
      <w:r>
        <w:rPr>
          <w:color w:val="363636"/>
        </w:rPr>
        <w:t>aparece con tres formas, pero es posible que su proceso solo necesite dos formas o quizá cinco. A medida que agrega o quita</w:t>
      </w:r>
      <w:r>
        <w:rPr>
          <w:color w:val="363636"/>
          <w:spacing w:val="-13"/>
        </w:rPr>
        <w:t xml:space="preserve"> </w:t>
      </w:r>
      <w:r>
        <w:rPr>
          <w:color w:val="363636"/>
        </w:rPr>
        <w:t>formas</w:t>
      </w:r>
      <w:r>
        <w:rPr>
          <w:color w:val="363636"/>
          <w:spacing w:val="-13"/>
        </w:rPr>
        <w:t xml:space="preserve"> </w:t>
      </w:r>
      <w:r>
        <w:rPr>
          <w:color w:val="363636"/>
        </w:rPr>
        <w:t>y</w:t>
      </w:r>
      <w:r>
        <w:rPr>
          <w:color w:val="363636"/>
          <w:spacing w:val="-14"/>
        </w:rPr>
        <w:t xml:space="preserve"> </w:t>
      </w:r>
      <w:r>
        <w:rPr>
          <w:color w:val="363636"/>
        </w:rPr>
        <w:t>modifica</w:t>
      </w:r>
      <w:r>
        <w:rPr>
          <w:color w:val="363636"/>
          <w:spacing w:val="-13"/>
        </w:rPr>
        <w:t xml:space="preserve"> </w:t>
      </w:r>
      <w:r>
        <w:rPr>
          <w:color w:val="363636"/>
        </w:rPr>
        <w:t>el</w:t>
      </w:r>
      <w:r>
        <w:rPr>
          <w:color w:val="363636"/>
          <w:spacing w:val="-11"/>
        </w:rPr>
        <w:t xml:space="preserve"> </w:t>
      </w:r>
      <w:r>
        <w:rPr>
          <w:color w:val="363636"/>
        </w:rPr>
        <w:t>texto,</w:t>
      </w:r>
      <w:r>
        <w:rPr>
          <w:color w:val="363636"/>
          <w:spacing w:val="-13"/>
        </w:rPr>
        <w:t xml:space="preserve"> </w:t>
      </w:r>
      <w:r>
        <w:rPr>
          <w:color w:val="363636"/>
        </w:rPr>
        <w:t>la</w:t>
      </w:r>
      <w:r>
        <w:rPr>
          <w:color w:val="363636"/>
          <w:spacing w:val="-13"/>
        </w:rPr>
        <w:t xml:space="preserve"> </w:t>
      </w:r>
      <w:r>
        <w:rPr>
          <w:color w:val="363636"/>
        </w:rPr>
        <w:t>disposición</w:t>
      </w:r>
      <w:r>
        <w:rPr>
          <w:color w:val="363636"/>
          <w:spacing w:val="-14"/>
        </w:rPr>
        <w:t xml:space="preserve"> </w:t>
      </w:r>
      <w:r>
        <w:rPr>
          <w:color w:val="363636"/>
        </w:rPr>
        <w:t>de</w:t>
      </w:r>
      <w:r>
        <w:rPr>
          <w:color w:val="363636"/>
          <w:spacing w:val="-13"/>
        </w:rPr>
        <w:t xml:space="preserve"> </w:t>
      </w:r>
      <w:r>
        <w:rPr>
          <w:color w:val="363636"/>
        </w:rPr>
        <w:t>las</w:t>
      </w:r>
      <w:r>
        <w:rPr>
          <w:color w:val="363636"/>
          <w:spacing w:val="-11"/>
        </w:rPr>
        <w:t xml:space="preserve"> </w:t>
      </w:r>
      <w:r>
        <w:rPr>
          <w:color w:val="363636"/>
        </w:rPr>
        <w:t>formas</w:t>
      </w:r>
      <w:r>
        <w:rPr>
          <w:color w:val="363636"/>
          <w:spacing w:val="-13"/>
        </w:rPr>
        <w:t xml:space="preserve"> </w:t>
      </w:r>
      <w:r>
        <w:rPr>
          <w:color w:val="363636"/>
        </w:rPr>
        <w:t>y</w:t>
      </w:r>
      <w:r>
        <w:rPr>
          <w:color w:val="363636"/>
          <w:spacing w:val="-12"/>
        </w:rPr>
        <w:t xml:space="preserve"> </w:t>
      </w:r>
      <w:r>
        <w:rPr>
          <w:color w:val="363636"/>
        </w:rPr>
        <w:t>la</w:t>
      </w:r>
      <w:r>
        <w:rPr>
          <w:color w:val="363636"/>
          <w:spacing w:val="-13"/>
        </w:rPr>
        <w:t xml:space="preserve"> </w:t>
      </w:r>
      <w:r>
        <w:rPr>
          <w:color w:val="363636"/>
        </w:rPr>
        <w:t>cantidad</w:t>
      </w:r>
      <w:r>
        <w:rPr>
          <w:color w:val="363636"/>
          <w:spacing w:val="-12"/>
        </w:rPr>
        <w:t xml:space="preserve"> </w:t>
      </w:r>
      <w:r>
        <w:rPr>
          <w:color w:val="363636"/>
        </w:rPr>
        <w:t>de</w:t>
      </w:r>
      <w:r>
        <w:rPr>
          <w:color w:val="363636"/>
          <w:spacing w:val="-13"/>
        </w:rPr>
        <w:t xml:space="preserve"> </w:t>
      </w:r>
      <w:r>
        <w:rPr>
          <w:color w:val="363636"/>
        </w:rPr>
        <w:t>texto</w:t>
      </w:r>
      <w:r>
        <w:rPr>
          <w:color w:val="363636"/>
          <w:spacing w:val="-15"/>
        </w:rPr>
        <w:t xml:space="preserve"> </w:t>
      </w:r>
      <w:r>
        <w:rPr>
          <w:color w:val="363636"/>
        </w:rPr>
        <w:t>que</w:t>
      </w:r>
      <w:r>
        <w:rPr>
          <w:color w:val="363636"/>
          <w:spacing w:val="-13"/>
        </w:rPr>
        <w:t xml:space="preserve"> </w:t>
      </w:r>
      <w:r>
        <w:rPr>
          <w:color w:val="363636"/>
        </w:rPr>
        <w:t>contienen</w:t>
      </w:r>
      <w:r>
        <w:rPr>
          <w:color w:val="363636"/>
          <w:spacing w:val="-12"/>
        </w:rPr>
        <w:t xml:space="preserve"> </w:t>
      </w:r>
      <w:r>
        <w:rPr>
          <w:color w:val="363636"/>
        </w:rPr>
        <w:t>se</w:t>
      </w:r>
      <w:r>
        <w:rPr>
          <w:color w:val="363636"/>
          <w:spacing w:val="-16"/>
        </w:rPr>
        <w:t xml:space="preserve"> </w:t>
      </w:r>
      <w:r>
        <w:rPr>
          <w:color w:val="363636"/>
        </w:rPr>
        <w:t>actualiza automáticamente, manteniendo el diseño y el borde originales del diseño del elemento gráfico</w:t>
      </w:r>
      <w:r>
        <w:rPr>
          <w:color w:val="363636"/>
          <w:spacing w:val="-29"/>
        </w:rPr>
        <w:t xml:space="preserve"> </w:t>
      </w:r>
      <w:r>
        <w:rPr>
          <w:color w:val="363636"/>
        </w:rPr>
        <w:t>SmartArt.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5"/>
        <w:jc w:val="center"/>
      </w:pPr>
      <w:r>
        <w:rPr>
          <w:color w:val="363636"/>
        </w:rPr>
        <w:t xml:space="preserve">Cuando selecciona un diseño, aparece un texto de marcador de posición (por ejemplo, </w:t>
      </w:r>
      <w:r>
        <w:rPr>
          <w:b/>
          <w:color w:val="363636"/>
        </w:rPr>
        <w:t>[Texto]</w:t>
      </w:r>
      <w:r>
        <w:rPr>
          <w:color w:val="363636"/>
        </w:rPr>
        <w:t>). El texto de marcador</w:t>
      </w:r>
      <w:r>
        <w:rPr>
          <w:color w:val="363636"/>
          <w:spacing w:val="-6"/>
        </w:rPr>
        <w:t xml:space="preserve"> </w:t>
      </w:r>
      <w:r>
        <w:rPr>
          <w:color w:val="363636"/>
        </w:rPr>
        <w:t>de</w:t>
      </w:r>
      <w:r>
        <w:rPr>
          <w:color w:val="363636"/>
          <w:spacing w:val="-8"/>
        </w:rPr>
        <w:t xml:space="preserve"> </w:t>
      </w:r>
      <w:r>
        <w:rPr>
          <w:color w:val="363636"/>
        </w:rPr>
        <w:t>posición</w:t>
      </w:r>
      <w:r>
        <w:rPr>
          <w:color w:val="363636"/>
          <w:spacing w:val="-6"/>
        </w:rPr>
        <w:t xml:space="preserve"> </w:t>
      </w:r>
      <w:r>
        <w:rPr>
          <w:color w:val="363636"/>
        </w:rPr>
        <w:t>no</w:t>
      </w:r>
      <w:r>
        <w:rPr>
          <w:color w:val="363636"/>
          <w:spacing w:val="-6"/>
        </w:rPr>
        <w:t xml:space="preserve"> </w:t>
      </w:r>
      <w:r>
        <w:rPr>
          <w:color w:val="363636"/>
        </w:rPr>
        <w:t>se</w:t>
      </w:r>
      <w:r>
        <w:rPr>
          <w:color w:val="363636"/>
          <w:spacing w:val="-6"/>
        </w:rPr>
        <w:t xml:space="preserve"> </w:t>
      </w:r>
      <w:r>
        <w:rPr>
          <w:color w:val="363636"/>
        </w:rPr>
        <w:t>imprime</w:t>
      </w:r>
      <w:r>
        <w:rPr>
          <w:color w:val="363636"/>
          <w:spacing w:val="-4"/>
        </w:rPr>
        <w:t xml:space="preserve"> </w:t>
      </w:r>
      <w:r>
        <w:rPr>
          <w:color w:val="363636"/>
        </w:rPr>
        <w:t>y</w:t>
      </w:r>
      <w:r>
        <w:rPr>
          <w:color w:val="363636"/>
          <w:spacing w:val="-7"/>
        </w:rPr>
        <w:t xml:space="preserve"> </w:t>
      </w:r>
      <w:r>
        <w:rPr>
          <w:color w:val="363636"/>
        </w:rPr>
        <w:t>no</w:t>
      </w:r>
      <w:r>
        <w:rPr>
          <w:color w:val="363636"/>
          <w:spacing w:val="-4"/>
        </w:rPr>
        <w:t xml:space="preserve"> </w:t>
      </w:r>
      <w:r>
        <w:rPr>
          <w:color w:val="363636"/>
        </w:rPr>
        <w:t>aparece</w:t>
      </w:r>
      <w:r>
        <w:rPr>
          <w:color w:val="363636"/>
          <w:spacing w:val="-6"/>
        </w:rPr>
        <w:t xml:space="preserve"> </w:t>
      </w:r>
      <w:r>
        <w:rPr>
          <w:color w:val="363636"/>
        </w:rPr>
        <w:t>durante</w:t>
      </w:r>
      <w:r>
        <w:rPr>
          <w:color w:val="363636"/>
          <w:spacing w:val="-6"/>
        </w:rPr>
        <w:t xml:space="preserve"> </w:t>
      </w:r>
      <w:r>
        <w:rPr>
          <w:color w:val="363636"/>
        </w:rPr>
        <w:t>una</w:t>
      </w:r>
      <w:r>
        <w:rPr>
          <w:color w:val="363636"/>
          <w:spacing w:val="-7"/>
        </w:rPr>
        <w:t xml:space="preserve"> </w:t>
      </w:r>
      <w:r>
        <w:rPr>
          <w:color w:val="363636"/>
        </w:rPr>
        <w:t>presentación</w:t>
      </w:r>
      <w:r>
        <w:rPr>
          <w:color w:val="363636"/>
          <w:spacing w:val="-5"/>
        </w:rPr>
        <w:t xml:space="preserve"> </w:t>
      </w:r>
      <w:r>
        <w:rPr>
          <w:color w:val="363636"/>
        </w:rPr>
        <w:t>de</w:t>
      </w:r>
      <w:r>
        <w:rPr>
          <w:color w:val="363636"/>
          <w:spacing w:val="-6"/>
        </w:rPr>
        <w:t xml:space="preserve"> </w:t>
      </w:r>
      <w:r>
        <w:rPr>
          <w:color w:val="363636"/>
        </w:rPr>
        <w:t>PowerPoint.</w:t>
      </w:r>
      <w:r>
        <w:rPr>
          <w:color w:val="363636"/>
          <w:spacing w:val="-5"/>
        </w:rPr>
        <w:t xml:space="preserve"> </w:t>
      </w:r>
      <w:r>
        <w:rPr>
          <w:color w:val="363636"/>
        </w:rPr>
        <w:t>Puede</w:t>
      </w:r>
      <w:r>
        <w:rPr>
          <w:color w:val="363636"/>
          <w:spacing w:val="-8"/>
        </w:rPr>
        <w:t xml:space="preserve"> </w:t>
      </w:r>
      <w:r>
        <w:rPr>
          <w:color w:val="363636"/>
        </w:rPr>
        <w:t>sustituir el texto de marcador de posición con su propio contenido. Tenga en cuenta que las formas que contienen texto de marcador de posición siempre se muestran y se imprimen, a menos que las</w:t>
      </w:r>
      <w:r>
        <w:rPr>
          <w:color w:val="363636"/>
          <w:spacing w:val="-18"/>
        </w:rPr>
        <w:t xml:space="preserve"> </w:t>
      </w:r>
      <w:r>
        <w:rPr>
          <w:color w:val="363636"/>
        </w:rPr>
        <w:t>elimine.</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9"/>
        <w:jc w:val="center"/>
      </w:pPr>
      <w:r>
        <w:rPr>
          <w:b/>
          <w:color w:val="363636"/>
        </w:rPr>
        <w:t xml:space="preserve">Sugerencia </w:t>
      </w:r>
      <w:r>
        <w:rPr>
          <w:color w:val="363636"/>
        </w:rPr>
        <w:t xml:space="preserve">Si cree que el elemento gráfico SmartArt tiene un aspecto anodino, cambie a otro diseño que contenga subformas o aplique un estilo SmartArt distinto o una variación de color. Al </w:t>
      </w:r>
      <w:r>
        <w:rPr>
          <w:color w:val="363636"/>
        </w:rPr>
        <w:lastRenderedPageBreak/>
        <w:t>cambiar de un diseño a</w:t>
      </w:r>
      <w:r>
        <w:rPr>
          <w:color w:val="363636"/>
          <w:spacing w:val="-11"/>
        </w:rPr>
        <w:t xml:space="preserve"> </w:t>
      </w:r>
      <w:r>
        <w:rPr>
          <w:color w:val="363636"/>
        </w:rPr>
        <w:t>otro,</w:t>
      </w:r>
      <w:r>
        <w:rPr>
          <w:color w:val="363636"/>
          <w:spacing w:val="-10"/>
        </w:rPr>
        <w:t xml:space="preserve"> </w:t>
      </w:r>
      <w:r>
        <w:rPr>
          <w:color w:val="363636"/>
        </w:rPr>
        <w:t>la</w:t>
      </w:r>
      <w:r>
        <w:rPr>
          <w:color w:val="363636"/>
          <w:spacing w:val="-10"/>
        </w:rPr>
        <w:t xml:space="preserve"> </w:t>
      </w:r>
      <w:r>
        <w:rPr>
          <w:color w:val="363636"/>
        </w:rPr>
        <w:t>mayor</w:t>
      </w:r>
      <w:r>
        <w:rPr>
          <w:color w:val="363636"/>
          <w:spacing w:val="-11"/>
        </w:rPr>
        <w:t xml:space="preserve"> </w:t>
      </w:r>
      <w:r>
        <w:rPr>
          <w:color w:val="363636"/>
        </w:rPr>
        <w:t>parte</w:t>
      </w:r>
      <w:r>
        <w:rPr>
          <w:color w:val="363636"/>
          <w:spacing w:val="-9"/>
        </w:rPr>
        <w:t xml:space="preserve"> </w:t>
      </w:r>
      <w:r>
        <w:rPr>
          <w:color w:val="363636"/>
        </w:rPr>
        <w:t>del</w:t>
      </w:r>
      <w:r>
        <w:rPr>
          <w:color w:val="363636"/>
          <w:spacing w:val="-12"/>
        </w:rPr>
        <w:t xml:space="preserve"> </w:t>
      </w:r>
      <w:r>
        <w:rPr>
          <w:color w:val="363636"/>
        </w:rPr>
        <w:t>texto</w:t>
      </w:r>
      <w:r>
        <w:rPr>
          <w:color w:val="363636"/>
          <w:spacing w:val="-10"/>
        </w:rPr>
        <w:t xml:space="preserve"> </w:t>
      </w:r>
      <w:r>
        <w:rPr>
          <w:color w:val="363636"/>
        </w:rPr>
        <w:t>y</w:t>
      </w:r>
      <w:r>
        <w:rPr>
          <w:color w:val="363636"/>
          <w:spacing w:val="-12"/>
        </w:rPr>
        <w:t xml:space="preserve"> </w:t>
      </w:r>
      <w:r>
        <w:rPr>
          <w:color w:val="363636"/>
        </w:rPr>
        <w:t>demás</w:t>
      </w:r>
      <w:r>
        <w:rPr>
          <w:color w:val="363636"/>
          <w:spacing w:val="-10"/>
        </w:rPr>
        <w:t xml:space="preserve"> </w:t>
      </w:r>
      <w:r>
        <w:rPr>
          <w:color w:val="363636"/>
        </w:rPr>
        <w:t>contenido,</w:t>
      </w:r>
      <w:r>
        <w:rPr>
          <w:color w:val="363636"/>
          <w:spacing w:val="-10"/>
        </w:rPr>
        <w:t xml:space="preserve"> </w:t>
      </w:r>
      <w:r>
        <w:rPr>
          <w:color w:val="363636"/>
        </w:rPr>
        <w:t>colores,</w:t>
      </w:r>
      <w:r>
        <w:rPr>
          <w:color w:val="363636"/>
          <w:spacing w:val="-10"/>
        </w:rPr>
        <w:t xml:space="preserve"> </w:t>
      </w:r>
      <w:r>
        <w:rPr>
          <w:color w:val="363636"/>
        </w:rPr>
        <w:t>estilos,</w:t>
      </w:r>
      <w:r>
        <w:rPr>
          <w:color w:val="363636"/>
          <w:spacing w:val="-14"/>
        </w:rPr>
        <w:t xml:space="preserve"> </w:t>
      </w:r>
      <w:r>
        <w:rPr>
          <w:color w:val="363636"/>
        </w:rPr>
        <w:t>efectos</w:t>
      </w:r>
      <w:r>
        <w:rPr>
          <w:color w:val="363636"/>
          <w:spacing w:val="-13"/>
        </w:rPr>
        <w:t xml:space="preserve"> </w:t>
      </w:r>
      <w:r>
        <w:rPr>
          <w:color w:val="363636"/>
        </w:rPr>
        <w:t>y</w:t>
      </w:r>
      <w:r>
        <w:rPr>
          <w:color w:val="363636"/>
          <w:spacing w:val="-11"/>
        </w:rPr>
        <w:t xml:space="preserve"> </w:t>
      </w:r>
      <w:r>
        <w:rPr>
          <w:color w:val="363636"/>
        </w:rPr>
        <w:t>formato</w:t>
      </w:r>
      <w:r>
        <w:rPr>
          <w:color w:val="363636"/>
          <w:spacing w:val="-10"/>
        </w:rPr>
        <w:t xml:space="preserve"> </w:t>
      </w:r>
      <w:r>
        <w:rPr>
          <w:color w:val="363636"/>
        </w:rPr>
        <w:t>de</w:t>
      </w:r>
      <w:r>
        <w:rPr>
          <w:color w:val="363636"/>
          <w:spacing w:val="-13"/>
        </w:rPr>
        <w:t xml:space="preserve"> </w:t>
      </w:r>
      <w:r>
        <w:rPr>
          <w:color w:val="363636"/>
        </w:rPr>
        <w:t>texto</w:t>
      </w:r>
      <w:r>
        <w:rPr>
          <w:color w:val="363636"/>
          <w:spacing w:val="-10"/>
        </w:rPr>
        <w:t xml:space="preserve"> </w:t>
      </w:r>
      <w:r>
        <w:rPr>
          <w:color w:val="363636"/>
        </w:rPr>
        <w:t>se</w:t>
      </w:r>
      <w:r>
        <w:rPr>
          <w:color w:val="363636"/>
          <w:spacing w:val="-12"/>
        </w:rPr>
        <w:t xml:space="preserve"> </w:t>
      </w:r>
      <w:r>
        <w:rPr>
          <w:color w:val="363636"/>
        </w:rPr>
        <w:t>transfieren automáticamente al nuevo</w:t>
      </w:r>
      <w:r>
        <w:rPr>
          <w:color w:val="363636"/>
          <w:spacing w:val="-4"/>
        </w:rPr>
        <w:t xml:space="preserve"> </w:t>
      </w:r>
      <w:r>
        <w:rPr>
          <w:color w:val="363636"/>
        </w:rPr>
        <w:t>diseño.</w:t>
      </w:r>
    </w:p>
    <w:p w:rsidR="00B11E2E" w:rsidRDefault="00B11E2E" w:rsidP="00B11E2E">
      <w:pPr>
        <w:ind w:left="709"/>
        <w:jc w:val="center"/>
        <w:sectPr w:rsidR="00B11E2E" w:rsidSect="00B93CC3">
          <w:pgSz w:w="11910" w:h="16840"/>
          <w:pgMar w:top="80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Acerca del panel Texto</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8"/>
        <w:jc w:val="center"/>
      </w:pPr>
      <w:r>
        <w:rPr>
          <w:color w:val="363636"/>
        </w:rPr>
        <w:t>El</w:t>
      </w:r>
      <w:r>
        <w:rPr>
          <w:color w:val="363636"/>
          <w:spacing w:val="-4"/>
        </w:rPr>
        <w:t xml:space="preserve"> </w:t>
      </w:r>
      <w:r>
        <w:rPr>
          <w:color w:val="363636"/>
        </w:rPr>
        <w:t>panel</w:t>
      </w:r>
      <w:r>
        <w:rPr>
          <w:color w:val="363636"/>
          <w:spacing w:val="-2"/>
        </w:rPr>
        <w:t xml:space="preserve"> </w:t>
      </w:r>
      <w:r>
        <w:rPr>
          <w:color w:val="363636"/>
        </w:rPr>
        <w:t>Texto</w:t>
      </w:r>
      <w:r>
        <w:rPr>
          <w:color w:val="363636"/>
          <w:spacing w:val="-2"/>
        </w:rPr>
        <w:t xml:space="preserve"> </w:t>
      </w:r>
      <w:r>
        <w:rPr>
          <w:color w:val="363636"/>
        </w:rPr>
        <w:t>es</w:t>
      </w:r>
      <w:r>
        <w:rPr>
          <w:color w:val="363636"/>
          <w:spacing w:val="-2"/>
        </w:rPr>
        <w:t xml:space="preserve"> </w:t>
      </w:r>
      <w:r>
        <w:rPr>
          <w:color w:val="363636"/>
        </w:rPr>
        <w:t>el</w:t>
      </w:r>
      <w:r>
        <w:rPr>
          <w:color w:val="363636"/>
          <w:spacing w:val="-6"/>
        </w:rPr>
        <w:t xml:space="preserve"> </w:t>
      </w:r>
      <w:r>
        <w:rPr>
          <w:color w:val="363636"/>
        </w:rPr>
        <w:t>panel</w:t>
      </w:r>
      <w:r>
        <w:rPr>
          <w:color w:val="363636"/>
          <w:spacing w:val="-5"/>
        </w:rPr>
        <w:t xml:space="preserve"> </w:t>
      </w:r>
      <w:r>
        <w:rPr>
          <w:color w:val="363636"/>
        </w:rPr>
        <w:t>que</w:t>
      </w:r>
      <w:r>
        <w:rPr>
          <w:color w:val="363636"/>
          <w:spacing w:val="-2"/>
        </w:rPr>
        <w:t xml:space="preserve"> </w:t>
      </w:r>
      <w:r>
        <w:rPr>
          <w:color w:val="363636"/>
        </w:rPr>
        <w:t>se</w:t>
      </w:r>
      <w:r>
        <w:rPr>
          <w:color w:val="363636"/>
          <w:spacing w:val="-5"/>
        </w:rPr>
        <w:t xml:space="preserve"> </w:t>
      </w:r>
      <w:r>
        <w:rPr>
          <w:color w:val="363636"/>
        </w:rPr>
        <w:t>utiliza</w:t>
      </w:r>
      <w:r>
        <w:rPr>
          <w:color w:val="363636"/>
          <w:spacing w:val="-5"/>
        </w:rPr>
        <w:t xml:space="preserve"> </w:t>
      </w:r>
      <w:r>
        <w:rPr>
          <w:color w:val="363636"/>
        </w:rPr>
        <w:t>para</w:t>
      </w:r>
      <w:r>
        <w:rPr>
          <w:color w:val="363636"/>
          <w:spacing w:val="-2"/>
        </w:rPr>
        <w:t xml:space="preserve"> </w:t>
      </w:r>
      <w:r>
        <w:rPr>
          <w:color w:val="363636"/>
        </w:rPr>
        <w:t>escribir</w:t>
      </w:r>
      <w:r>
        <w:rPr>
          <w:color w:val="363636"/>
          <w:spacing w:val="-3"/>
        </w:rPr>
        <w:t xml:space="preserve"> </w:t>
      </w:r>
      <w:r>
        <w:rPr>
          <w:color w:val="363636"/>
        </w:rPr>
        <w:t>y</w:t>
      </w:r>
      <w:r>
        <w:rPr>
          <w:color w:val="363636"/>
          <w:spacing w:val="-3"/>
        </w:rPr>
        <w:t xml:space="preserve"> </w:t>
      </w:r>
      <w:r>
        <w:rPr>
          <w:color w:val="363636"/>
        </w:rPr>
        <w:t>modificar</w:t>
      </w:r>
      <w:r>
        <w:rPr>
          <w:color w:val="363636"/>
          <w:spacing w:val="-2"/>
        </w:rPr>
        <w:t xml:space="preserve"> </w:t>
      </w:r>
      <w:r>
        <w:rPr>
          <w:color w:val="363636"/>
        </w:rPr>
        <w:t>el</w:t>
      </w:r>
      <w:r>
        <w:rPr>
          <w:color w:val="363636"/>
          <w:spacing w:val="-2"/>
        </w:rPr>
        <w:t xml:space="preserve"> </w:t>
      </w:r>
      <w:r>
        <w:rPr>
          <w:color w:val="363636"/>
        </w:rPr>
        <w:t>texto</w:t>
      </w:r>
      <w:r>
        <w:rPr>
          <w:color w:val="363636"/>
          <w:spacing w:val="-6"/>
        </w:rPr>
        <w:t xml:space="preserve"> </w:t>
      </w:r>
      <w:r>
        <w:rPr>
          <w:color w:val="363636"/>
        </w:rPr>
        <w:t>que</w:t>
      </w:r>
      <w:r>
        <w:rPr>
          <w:color w:val="363636"/>
          <w:spacing w:val="-2"/>
        </w:rPr>
        <w:t xml:space="preserve"> </w:t>
      </w:r>
      <w:r>
        <w:rPr>
          <w:color w:val="363636"/>
        </w:rPr>
        <w:t>aparece</w:t>
      </w:r>
      <w:r>
        <w:rPr>
          <w:color w:val="363636"/>
          <w:spacing w:val="-5"/>
        </w:rPr>
        <w:t xml:space="preserve"> </w:t>
      </w:r>
      <w:r>
        <w:rPr>
          <w:color w:val="363636"/>
        </w:rPr>
        <w:t>en</w:t>
      </w:r>
      <w:r>
        <w:rPr>
          <w:color w:val="363636"/>
          <w:spacing w:val="-1"/>
        </w:rPr>
        <w:t xml:space="preserve"> </w:t>
      </w:r>
      <w:r>
        <w:rPr>
          <w:color w:val="363636"/>
        </w:rPr>
        <w:t>el</w:t>
      </w:r>
      <w:r>
        <w:rPr>
          <w:color w:val="363636"/>
          <w:spacing w:val="-5"/>
        </w:rPr>
        <w:t xml:space="preserve"> </w:t>
      </w:r>
      <w:r>
        <w:rPr>
          <w:color w:val="363636"/>
        </w:rPr>
        <w:t>elemento</w:t>
      </w:r>
      <w:r>
        <w:rPr>
          <w:color w:val="363636"/>
          <w:spacing w:val="-3"/>
        </w:rPr>
        <w:t xml:space="preserve"> </w:t>
      </w:r>
      <w:r>
        <w:rPr>
          <w:color w:val="363636"/>
        </w:rPr>
        <w:t>gráfico SmartArt. El panel Texto aparece a la izquierda del elemento gráfico SmartArt. A medida que agrega y modifica el contenido en el panel Texto, el elemento gráfico SmartArt se actualiza automáticamente, es decir, las formas se agregan o se quitan según sea</w:t>
      </w:r>
      <w:r>
        <w:rPr>
          <w:color w:val="363636"/>
          <w:spacing w:val="-5"/>
        </w:rPr>
        <w:t xml:space="preserve"> </w:t>
      </w:r>
      <w:r>
        <w:rPr>
          <w:color w:val="363636"/>
        </w:rPr>
        <w:t>necesario.</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2041216" behindDoc="0" locked="0" layoutInCell="1" allowOverlap="1" wp14:anchorId="662ADBA1" wp14:editId="1538A5E1">
            <wp:simplePos x="0" y="0"/>
            <wp:positionH relativeFrom="page">
              <wp:posOffset>457200</wp:posOffset>
            </wp:positionH>
            <wp:positionV relativeFrom="paragraph">
              <wp:posOffset>179688</wp:posOffset>
            </wp:positionV>
            <wp:extent cx="4171261" cy="2190750"/>
            <wp:effectExtent l="0" t="0" r="0" b="0"/>
            <wp:wrapTopAndBottom/>
            <wp:docPr id="1415" name="image427.png" descr="Imagen del panel Texto mostrando texto de Nivel 1 y Ni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427.png"/>
                    <pic:cNvPicPr/>
                  </pic:nvPicPr>
                  <pic:blipFill>
                    <a:blip r:embed="rId1572" cstate="print"/>
                    <a:stretch>
                      <a:fillRect/>
                    </a:stretch>
                  </pic:blipFill>
                  <pic:spPr>
                    <a:xfrm>
                      <a:off x="0" y="0"/>
                      <a:ext cx="4171261" cy="21907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Textoindependiente"/>
        <w:spacing w:before="1"/>
        <w:ind w:left="709" w:right="716"/>
        <w:jc w:val="center"/>
      </w:pPr>
      <w:r>
        <w:rPr>
          <w:color w:val="363636"/>
        </w:rPr>
        <w:t>Cuando</w:t>
      </w:r>
      <w:r>
        <w:rPr>
          <w:color w:val="363636"/>
          <w:spacing w:val="-9"/>
        </w:rPr>
        <w:t xml:space="preserve"> </w:t>
      </w:r>
      <w:r>
        <w:rPr>
          <w:color w:val="363636"/>
        </w:rPr>
        <w:t>se</w:t>
      </w:r>
      <w:r>
        <w:rPr>
          <w:color w:val="363636"/>
          <w:spacing w:val="-9"/>
        </w:rPr>
        <w:t xml:space="preserve"> </w:t>
      </w:r>
      <w:r>
        <w:rPr>
          <w:color w:val="363636"/>
        </w:rPr>
        <w:t>crea</w:t>
      </w:r>
      <w:r>
        <w:rPr>
          <w:color w:val="363636"/>
          <w:spacing w:val="-9"/>
        </w:rPr>
        <w:t xml:space="preserve"> </w:t>
      </w:r>
      <w:r>
        <w:rPr>
          <w:color w:val="363636"/>
        </w:rPr>
        <w:t>un</w:t>
      </w:r>
      <w:r>
        <w:rPr>
          <w:color w:val="363636"/>
          <w:spacing w:val="-8"/>
        </w:rPr>
        <w:t xml:space="preserve"> </w:t>
      </w:r>
      <w:r>
        <w:rPr>
          <w:color w:val="363636"/>
        </w:rPr>
        <w:t>elemento</w:t>
      </w:r>
      <w:r>
        <w:rPr>
          <w:color w:val="363636"/>
          <w:spacing w:val="-8"/>
        </w:rPr>
        <w:t xml:space="preserve"> </w:t>
      </w:r>
      <w:r>
        <w:rPr>
          <w:color w:val="363636"/>
        </w:rPr>
        <w:t>gráfico</w:t>
      </w:r>
      <w:r>
        <w:rPr>
          <w:color w:val="363636"/>
          <w:spacing w:val="-9"/>
        </w:rPr>
        <w:t xml:space="preserve"> </w:t>
      </w:r>
      <w:r>
        <w:rPr>
          <w:color w:val="363636"/>
        </w:rPr>
        <w:t>SmartArt,</w:t>
      </w:r>
      <w:r>
        <w:rPr>
          <w:color w:val="363636"/>
          <w:spacing w:val="-6"/>
        </w:rPr>
        <w:t xml:space="preserve"> </w:t>
      </w:r>
      <w:r>
        <w:rPr>
          <w:color w:val="363636"/>
        </w:rPr>
        <w:t>el</w:t>
      </w:r>
      <w:r>
        <w:rPr>
          <w:color w:val="363636"/>
          <w:spacing w:val="-6"/>
        </w:rPr>
        <w:t xml:space="preserve"> </w:t>
      </w:r>
      <w:r>
        <w:rPr>
          <w:color w:val="363636"/>
        </w:rPr>
        <w:t>elemento</w:t>
      </w:r>
      <w:r>
        <w:rPr>
          <w:color w:val="363636"/>
          <w:spacing w:val="-6"/>
        </w:rPr>
        <w:t xml:space="preserve"> </w:t>
      </w:r>
      <w:r>
        <w:rPr>
          <w:color w:val="363636"/>
        </w:rPr>
        <w:t>gráfico</w:t>
      </w:r>
      <w:r>
        <w:rPr>
          <w:color w:val="363636"/>
          <w:spacing w:val="-9"/>
        </w:rPr>
        <w:t xml:space="preserve"> </w:t>
      </w:r>
      <w:r>
        <w:rPr>
          <w:color w:val="363636"/>
        </w:rPr>
        <w:t>SmartArt</w:t>
      </w:r>
      <w:r>
        <w:rPr>
          <w:color w:val="363636"/>
          <w:spacing w:val="-5"/>
        </w:rPr>
        <w:t xml:space="preserve"> </w:t>
      </w:r>
      <w:r>
        <w:rPr>
          <w:color w:val="363636"/>
        </w:rPr>
        <w:t>y</w:t>
      </w:r>
      <w:r>
        <w:rPr>
          <w:color w:val="363636"/>
          <w:spacing w:val="-7"/>
        </w:rPr>
        <w:t xml:space="preserve"> </w:t>
      </w:r>
      <w:r>
        <w:rPr>
          <w:color w:val="363636"/>
        </w:rPr>
        <w:t>su</w:t>
      </w:r>
      <w:r>
        <w:rPr>
          <w:color w:val="363636"/>
          <w:spacing w:val="-8"/>
        </w:rPr>
        <w:t xml:space="preserve"> </w:t>
      </w:r>
      <w:r>
        <w:rPr>
          <w:color w:val="363636"/>
        </w:rPr>
        <w:t>panel</w:t>
      </w:r>
      <w:r>
        <w:rPr>
          <w:color w:val="363636"/>
          <w:spacing w:val="-7"/>
        </w:rPr>
        <w:t xml:space="preserve"> </w:t>
      </w:r>
      <w:r>
        <w:rPr>
          <w:color w:val="363636"/>
        </w:rPr>
        <w:t>Texto</w:t>
      </w:r>
      <w:r>
        <w:rPr>
          <w:color w:val="363636"/>
          <w:spacing w:val="-8"/>
        </w:rPr>
        <w:t xml:space="preserve"> </w:t>
      </w:r>
      <w:r>
        <w:rPr>
          <w:color w:val="363636"/>
        </w:rPr>
        <w:t>se</w:t>
      </w:r>
      <w:r>
        <w:rPr>
          <w:color w:val="363636"/>
          <w:spacing w:val="-6"/>
        </w:rPr>
        <w:t xml:space="preserve"> </w:t>
      </w:r>
      <w:r>
        <w:rPr>
          <w:color w:val="363636"/>
        </w:rPr>
        <w:t>rellenan</w:t>
      </w:r>
      <w:r>
        <w:rPr>
          <w:color w:val="363636"/>
          <w:spacing w:val="-7"/>
        </w:rPr>
        <w:t xml:space="preserve"> </w:t>
      </w:r>
      <w:r>
        <w:rPr>
          <w:color w:val="363636"/>
        </w:rPr>
        <w:t>con el texto del marcador de posición que puede reemplazar por su información. En la parte superior del panel Texto, puede modificar el texto que aparecerá en el gráfico SmartArt. En la parte inferior del panel Texto, puede ver información adicional acerca del elemento gráfico</w:t>
      </w:r>
      <w:r>
        <w:rPr>
          <w:color w:val="363636"/>
          <w:spacing w:val="-5"/>
        </w:rPr>
        <w:t xml:space="preserve"> </w:t>
      </w:r>
      <w:r>
        <w:rPr>
          <w:color w:val="363636"/>
        </w:rPr>
        <w:t>SmartArt.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7"/>
        <w:jc w:val="center"/>
      </w:pPr>
      <w:r>
        <w:rPr>
          <w:color w:val="363636"/>
        </w:rPr>
        <w:t>En los elementos gráficos SmartArt que contienen un número fijo de formas, solo parte del texto del panel Texto aparece en el elemento SmartArt. El texto, las imágenes u otro contenido que no se muestra se identifica</w:t>
      </w:r>
      <w:r>
        <w:rPr>
          <w:color w:val="363636"/>
          <w:spacing w:val="-16"/>
        </w:rPr>
        <w:t xml:space="preserve"> </w:t>
      </w:r>
      <w:r>
        <w:rPr>
          <w:color w:val="363636"/>
        </w:rPr>
        <w:t>en</w:t>
      </w:r>
      <w:r>
        <w:rPr>
          <w:color w:val="363636"/>
          <w:spacing w:val="-14"/>
        </w:rPr>
        <w:t xml:space="preserve"> </w:t>
      </w:r>
      <w:r>
        <w:rPr>
          <w:color w:val="363636"/>
        </w:rPr>
        <w:t>el</w:t>
      </w:r>
      <w:r>
        <w:rPr>
          <w:color w:val="363636"/>
          <w:spacing w:val="-15"/>
        </w:rPr>
        <w:t xml:space="preserve"> </w:t>
      </w:r>
      <w:r>
        <w:rPr>
          <w:color w:val="363636"/>
        </w:rPr>
        <w:t>panel</w:t>
      </w:r>
      <w:r>
        <w:rPr>
          <w:color w:val="363636"/>
          <w:spacing w:val="-14"/>
        </w:rPr>
        <w:t xml:space="preserve"> </w:t>
      </w:r>
      <w:r>
        <w:rPr>
          <w:color w:val="363636"/>
        </w:rPr>
        <w:t>Texto</w:t>
      </w:r>
      <w:r>
        <w:rPr>
          <w:color w:val="363636"/>
          <w:spacing w:val="-13"/>
        </w:rPr>
        <w:t xml:space="preserve"> </w:t>
      </w:r>
      <w:r>
        <w:rPr>
          <w:color w:val="363636"/>
        </w:rPr>
        <w:t>con</w:t>
      </w:r>
      <w:r>
        <w:rPr>
          <w:color w:val="363636"/>
          <w:spacing w:val="-15"/>
        </w:rPr>
        <w:t xml:space="preserve"> </w:t>
      </w:r>
      <w:r>
        <w:rPr>
          <w:color w:val="363636"/>
        </w:rPr>
        <w:t>una</w:t>
      </w:r>
      <w:r>
        <w:rPr>
          <w:color w:val="363636"/>
          <w:spacing w:val="-16"/>
        </w:rPr>
        <w:t xml:space="preserve"> </w:t>
      </w:r>
      <w:r>
        <w:rPr>
          <w:color w:val="363636"/>
        </w:rPr>
        <w:t>X</w:t>
      </w:r>
      <w:r>
        <w:rPr>
          <w:color w:val="363636"/>
          <w:spacing w:val="-15"/>
        </w:rPr>
        <w:t xml:space="preserve"> </w:t>
      </w:r>
      <w:r>
        <w:rPr>
          <w:color w:val="363636"/>
        </w:rPr>
        <w:t>roja.</w:t>
      </w:r>
      <w:r>
        <w:rPr>
          <w:color w:val="363636"/>
          <w:spacing w:val="-16"/>
        </w:rPr>
        <w:t xml:space="preserve"> </w:t>
      </w:r>
      <w:r>
        <w:rPr>
          <w:color w:val="363636"/>
        </w:rPr>
        <w:t>El</w:t>
      </w:r>
      <w:r>
        <w:rPr>
          <w:color w:val="363636"/>
          <w:spacing w:val="-13"/>
        </w:rPr>
        <w:t xml:space="preserve"> </w:t>
      </w:r>
      <w:r>
        <w:rPr>
          <w:color w:val="363636"/>
        </w:rPr>
        <w:t>contenido</w:t>
      </w:r>
      <w:r>
        <w:rPr>
          <w:color w:val="363636"/>
          <w:spacing w:val="-14"/>
        </w:rPr>
        <w:t xml:space="preserve"> </w:t>
      </w:r>
      <w:r>
        <w:rPr>
          <w:color w:val="363636"/>
        </w:rPr>
        <w:t>que</w:t>
      </w:r>
      <w:r>
        <w:rPr>
          <w:color w:val="363636"/>
          <w:spacing w:val="-15"/>
        </w:rPr>
        <w:t xml:space="preserve"> </w:t>
      </w:r>
      <w:r>
        <w:rPr>
          <w:color w:val="363636"/>
        </w:rPr>
        <w:t>no</w:t>
      </w:r>
      <w:r>
        <w:rPr>
          <w:color w:val="363636"/>
          <w:spacing w:val="-15"/>
        </w:rPr>
        <w:t xml:space="preserve"> </w:t>
      </w:r>
      <w:r>
        <w:rPr>
          <w:color w:val="363636"/>
        </w:rPr>
        <w:t>se</w:t>
      </w:r>
      <w:r>
        <w:rPr>
          <w:color w:val="363636"/>
          <w:spacing w:val="-16"/>
        </w:rPr>
        <w:t xml:space="preserve"> </w:t>
      </w:r>
      <w:r>
        <w:rPr>
          <w:color w:val="363636"/>
        </w:rPr>
        <w:t>muestra</w:t>
      </w:r>
      <w:r>
        <w:rPr>
          <w:color w:val="363636"/>
          <w:spacing w:val="-17"/>
        </w:rPr>
        <w:t xml:space="preserve"> </w:t>
      </w:r>
      <w:r>
        <w:rPr>
          <w:color w:val="363636"/>
        </w:rPr>
        <w:t>sigue</w:t>
      </w:r>
      <w:r>
        <w:rPr>
          <w:color w:val="363636"/>
          <w:spacing w:val="-13"/>
        </w:rPr>
        <w:t xml:space="preserve"> </w:t>
      </w:r>
      <w:r>
        <w:rPr>
          <w:color w:val="363636"/>
        </w:rPr>
        <w:t>estando</w:t>
      </w:r>
      <w:r>
        <w:rPr>
          <w:color w:val="363636"/>
          <w:spacing w:val="-15"/>
        </w:rPr>
        <w:t xml:space="preserve"> </w:t>
      </w:r>
      <w:r>
        <w:rPr>
          <w:color w:val="363636"/>
        </w:rPr>
        <w:t>disponible</w:t>
      </w:r>
      <w:r>
        <w:rPr>
          <w:color w:val="363636"/>
          <w:spacing w:val="-14"/>
        </w:rPr>
        <w:t xml:space="preserve"> </w:t>
      </w:r>
      <w:r>
        <w:rPr>
          <w:color w:val="363636"/>
        </w:rPr>
        <w:t>si</w:t>
      </w:r>
      <w:r>
        <w:rPr>
          <w:color w:val="363636"/>
          <w:spacing w:val="-14"/>
        </w:rPr>
        <w:t xml:space="preserve"> </w:t>
      </w:r>
      <w:r>
        <w:rPr>
          <w:color w:val="363636"/>
        </w:rPr>
        <w:t>cambia a otro diseño, pero si mantiene y cierra este mismo diseño, la información no se guarda para proteger su privacidad.</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42240" behindDoc="0" locked="0" layoutInCell="1" allowOverlap="1" wp14:anchorId="39405BEA" wp14:editId="7512FC2B">
            <wp:simplePos x="0" y="0"/>
            <wp:positionH relativeFrom="page">
              <wp:posOffset>457200</wp:posOffset>
            </wp:positionH>
            <wp:positionV relativeFrom="paragraph">
              <wp:posOffset>177791</wp:posOffset>
            </wp:positionV>
            <wp:extent cx="3267980" cy="2371725"/>
            <wp:effectExtent l="0" t="0" r="0" b="0"/>
            <wp:wrapTopAndBottom/>
            <wp:docPr id="1417" name="image428.png" descr="Panel Texto con X de color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428.png"/>
                    <pic:cNvPicPr/>
                  </pic:nvPicPr>
                  <pic:blipFill>
                    <a:blip r:embed="rId1573" cstate="print"/>
                    <a:stretch>
                      <a:fillRect/>
                    </a:stretch>
                  </pic:blipFill>
                  <pic:spPr>
                    <a:xfrm>
                      <a:off x="0" y="0"/>
                      <a:ext cx="3267980" cy="23717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extoindependiente"/>
        <w:ind w:left="709" w:right="718"/>
        <w:jc w:val="center"/>
      </w:pPr>
      <w:r>
        <w:rPr>
          <w:color w:val="363636"/>
        </w:rPr>
        <w:t>El panel Texto funciona como un esquema o una lista con viñetas que asigna información directamente al elemento</w:t>
      </w:r>
      <w:r>
        <w:rPr>
          <w:color w:val="363636"/>
          <w:spacing w:val="-11"/>
        </w:rPr>
        <w:t xml:space="preserve"> </w:t>
      </w:r>
      <w:r>
        <w:rPr>
          <w:color w:val="363636"/>
        </w:rPr>
        <w:t>gráfico</w:t>
      </w:r>
      <w:r>
        <w:rPr>
          <w:color w:val="363636"/>
          <w:spacing w:val="-11"/>
        </w:rPr>
        <w:t xml:space="preserve"> </w:t>
      </w:r>
      <w:r>
        <w:rPr>
          <w:color w:val="363636"/>
        </w:rPr>
        <w:t>SmartArt.</w:t>
      </w:r>
      <w:r>
        <w:rPr>
          <w:color w:val="363636"/>
          <w:spacing w:val="-9"/>
        </w:rPr>
        <w:t xml:space="preserve"> </w:t>
      </w:r>
      <w:r>
        <w:rPr>
          <w:color w:val="363636"/>
        </w:rPr>
        <w:t>Cada</w:t>
      </w:r>
      <w:r>
        <w:rPr>
          <w:color w:val="363636"/>
          <w:spacing w:val="-12"/>
        </w:rPr>
        <w:t xml:space="preserve"> </w:t>
      </w:r>
      <w:r>
        <w:rPr>
          <w:color w:val="363636"/>
        </w:rPr>
        <w:t>elemento</w:t>
      </w:r>
      <w:r>
        <w:rPr>
          <w:color w:val="363636"/>
          <w:spacing w:val="-10"/>
        </w:rPr>
        <w:t xml:space="preserve"> </w:t>
      </w:r>
      <w:r>
        <w:rPr>
          <w:color w:val="363636"/>
        </w:rPr>
        <w:t>gráfico</w:t>
      </w:r>
      <w:r>
        <w:rPr>
          <w:color w:val="363636"/>
          <w:spacing w:val="-11"/>
        </w:rPr>
        <w:t xml:space="preserve"> </w:t>
      </w:r>
      <w:r>
        <w:rPr>
          <w:color w:val="363636"/>
        </w:rPr>
        <w:t>SmartArt</w:t>
      </w:r>
      <w:r>
        <w:rPr>
          <w:color w:val="363636"/>
          <w:spacing w:val="-9"/>
        </w:rPr>
        <w:t xml:space="preserve"> </w:t>
      </w:r>
      <w:r>
        <w:rPr>
          <w:color w:val="363636"/>
        </w:rPr>
        <w:t>define</w:t>
      </w:r>
      <w:r>
        <w:rPr>
          <w:color w:val="363636"/>
          <w:spacing w:val="-9"/>
        </w:rPr>
        <w:t xml:space="preserve"> </w:t>
      </w:r>
      <w:r>
        <w:rPr>
          <w:color w:val="363636"/>
        </w:rPr>
        <w:t>su</w:t>
      </w:r>
      <w:r>
        <w:rPr>
          <w:color w:val="363636"/>
          <w:spacing w:val="-10"/>
        </w:rPr>
        <w:t xml:space="preserve"> </w:t>
      </w:r>
      <w:r>
        <w:rPr>
          <w:color w:val="363636"/>
        </w:rPr>
        <w:t>propia</w:t>
      </w:r>
      <w:r>
        <w:rPr>
          <w:color w:val="363636"/>
          <w:spacing w:val="-9"/>
        </w:rPr>
        <w:t xml:space="preserve"> </w:t>
      </w:r>
      <w:r>
        <w:rPr>
          <w:color w:val="363636"/>
        </w:rPr>
        <w:t>asignación</w:t>
      </w:r>
      <w:r>
        <w:rPr>
          <w:color w:val="363636"/>
          <w:spacing w:val="-11"/>
        </w:rPr>
        <w:t xml:space="preserve"> </w:t>
      </w:r>
      <w:r>
        <w:rPr>
          <w:color w:val="363636"/>
        </w:rPr>
        <w:t>entre</w:t>
      </w:r>
      <w:r>
        <w:rPr>
          <w:color w:val="363636"/>
          <w:spacing w:val="-10"/>
        </w:rPr>
        <w:t xml:space="preserve"> </w:t>
      </w:r>
      <w:r>
        <w:rPr>
          <w:color w:val="363636"/>
        </w:rPr>
        <w:t>las</w:t>
      </w:r>
      <w:r>
        <w:rPr>
          <w:color w:val="363636"/>
          <w:spacing w:val="-9"/>
        </w:rPr>
        <w:t xml:space="preserve"> </w:t>
      </w:r>
      <w:r>
        <w:rPr>
          <w:color w:val="363636"/>
        </w:rPr>
        <w:t>viñetas</w:t>
      </w:r>
      <w:r>
        <w:rPr>
          <w:color w:val="363636"/>
          <w:spacing w:val="-11"/>
        </w:rPr>
        <w:t xml:space="preserve"> </w:t>
      </w:r>
      <w:r>
        <w:rPr>
          <w:color w:val="363636"/>
        </w:rPr>
        <w:t>del panel Texto y el conjunto de formas del elemento gráfico</w:t>
      </w:r>
      <w:r>
        <w:rPr>
          <w:color w:val="363636"/>
          <w:spacing w:val="-6"/>
        </w:rPr>
        <w:t xml:space="preserve"> </w:t>
      </w:r>
      <w:r>
        <w:rPr>
          <w:color w:val="363636"/>
        </w:rPr>
        <w:t>SmartArt.</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right="713"/>
        <w:jc w:val="center"/>
      </w:pPr>
      <w:r>
        <w:rPr>
          <w:color w:val="363636"/>
        </w:rPr>
        <w:lastRenderedPageBreak/>
        <w:t>Presione ENTRAR para crear una línea nueva de texto con viñetas en el panel Texto. Para aplicar sangría a una</w:t>
      </w:r>
      <w:r>
        <w:rPr>
          <w:color w:val="363636"/>
          <w:spacing w:val="-4"/>
        </w:rPr>
        <w:t xml:space="preserve"> </w:t>
      </w:r>
      <w:r>
        <w:rPr>
          <w:color w:val="363636"/>
        </w:rPr>
        <w:t>línea</w:t>
      </w:r>
      <w:r>
        <w:rPr>
          <w:color w:val="363636"/>
          <w:spacing w:val="-6"/>
        </w:rPr>
        <w:t xml:space="preserve"> </w:t>
      </w:r>
      <w:r>
        <w:rPr>
          <w:color w:val="363636"/>
        </w:rPr>
        <w:t>del</w:t>
      </w:r>
      <w:r>
        <w:rPr>
          <w:color w:val="363636"/>
          <w:spacing w:val="-6"/>
        </w:rPr>
        <w:t xml:space="preserve"> </w:t>
      </w:r>
      <w:r>
        <w:rPr>
          <w:color w:val="363636"/>
        </w:rPr>
        <w:t>panel</w:t>
      </w:r>
      <w:r>
        <w:rPr>
          <w:color w:val="363636"/>
          <w:spacing w:val="-5"/>
        </w:rPr>
        <w:t xml:space="preserve"> </w:t>
      </w:r>
      <w:r>
        <w:rPr>
          <w:color w:val="363636"/>
        </w:rPr>
        <w:t>Texto,</w:t>
      </w:r>
      <w:r>
        <w:rPr>
          <w:color w:val="363636"/>
          <w:spacing w:val="-4"/>
        </w:rPr>
        <w:t xml:space="preserve"> </w:t>
      </w:r>
      <w:r>
        <w:rPr>
          <w:color w:val="363636"/>
        </w:rPr>
        <w:t>seleccione</w:t>
      </w:r>
      <w:r>
        <w:rPr>
          <w:color w:val="363636"/>
          <w:spacing w:val="-3"/>
        </w:rPr>
        <w:t xml:space="preserve"> </w:t>
      </w:r>
      <w:r>
        <w:rPr>
          <w:color w:val="363636"/>
        </w:rPr>
        <w:t>la</w:t>
      </w:r>
      <w:r>
        <w:rPr>
          <w:color w:val="363636"/>
          <w:spacing w:val="-6"/>
        </w:rPr>
        <w:t xml:space="preserve"> </w:t>
      </w:r>
      <w:r>
        <w:rPr>
          <w:color w:val="363636"/>
        </w:rPr>
        <w:t>línea</w:t>
      </w:r>
      <w:r>
        <w:rPr>
          <w:color w:val="363636"/>
          <w:spacing w:val="-5"/>
        </w:rPr>
        <w:t xml:space="preserve"> </w:t>
      </w:r>
      <w:r>
        <w:rPr>
          <w:color w:val="363636"/>
        </w:rPr>
        <w:t>a</w:t>
      </w:r>
      <w:r>
        <w:rPr>
          <w:color w:val="363636"/>
          <w:spacing w:val="-4"/>
        </w:rPr>
        <w:t xml:space="preserve"> </w:t>
      </w:r>
      <w:r>
        <w:rPr>
          <w:color w:val="363636"/>
        </w:rPr>
        <w:t>la</w:t>
      </w:r>
      <w:r>
        <w:rPr>
          <w:color w:val="363636"/>
          <w:spacing w:val="-6"/>
        </w:rPr>
        <w:t xml:space="preserve"> </w:t>
      </w:r>
      <w:r>
        <w:rPr>
          <w:color w:val="363636"/>
        </w:rPr>
        <w:t>que</w:t>
      </w:r>
      <w:r>
        <w:rPr>
          <w:color w:val="363636"/>
          <w:spacing w:val="-2"/>
        </w:rPr>
        <w:t xml:space="preserve"> </w:t>
      </w:r>
      <w:r>
        <w:rPr>
          <w:color w:val="363636"/>
        </w:rPr>
        <w:t>desea</w:t>
      </w:r>
      <w:r>
        <w:rPr>
          <w:color w:val="363636"/>
          <w:spacing w:val="-4"/>
        </w:rPr>
        <w:t xml:space="preserve"> </w:t>
      </w:r>
      <w:r>
        <w:rPr>
          <w:color w:val="363636"/>
        </w:rPr>
        <w:t>aplicar</w:t>
      </w:r>
      <w:r>
        <w:rPr>
          <w:color w:val="363636"/>
          <w:spacing w:val="-3"/>
        </w:rPr>
        <w:t xml:space="preserve"> </w:t>
      </w:r>
      <w:r>
        <w:rPr>
          <w:color w:val="363636"/>
        </w:rPr>
        <w:t>la</w:t>
      </w:r>
      <w:r>
        <w:rPr>
          <w:color w:val="363636"/>
          <w:spacing w:val="-3"/>
        </w:rPr>
        <w:t xml:space="preserve"> </w:t>
      </w:r>
      <w:r>
        <w:rPr>
          <w:color w:val="363636"/>
        </w:rPr>
        <w:t>sangría</w:t>
      </w:r>
      <w:r>
        <w:rPr>
          <w:color w:val="363636"/>
          <w:spacing w:val="-4"/>
        </w:rPr>
        <w:t xml:space="preserve"> </w:t>
      </w:r>
      <w:r>
        <w:rPr>
          <w:color w:val="363636"/>
        </w:rPr>
        <w:t>y</w:t>
      </w:r>
      <w:r>
        <w:rPr>
          <w:color w:val="363636"/>
          <w:spacing w:val="-3"/>
        </w:rPr>
        <w:t xml:space="preserve"> </w:t>
      </w:r>
      <w:r>
        <w:rPr>
          <w:color w:val="363636"/>
        </w:rPr>
        <w:t>después</w:t>
      </w:r>
      <w:r>
        <w:rPr>
          <w:color w:val="363636"/>
          <w:spacing w:val="-3"/>
        </w:rPr>
        <w:t xml:space="preserve"> </w:t>
      </w:r>
      <w:r>
        <w:rPr>
          <w:color w:val="363636"/>
        </w:rPr>
        <w:t xml:space="preserve">en </w:t>
      </w:r>
      <w:r>
        <w:rPr>
          <w:b/>
          <w:color w:val="363636"/>
        </w:rPr>
        <w:t>Herramientas</w:t>
      </w:r>
      <w:r>
        <w:rPr>
          <w:b/>
          <w:color w:val="363636"/>
          <w:spacing w:val="-4"/>
        </w:rPr>
        <w:t xml:space="preserve"> </w:t>
      </w:r>
      <w:r>
        <w:rPr>
          <w:b/>
          <w:color w:val="363636"/>
        </w:rPr>
        <w:t>de SmartArt</w:t>
      </w:r>
      <w:r>
        <w:rPr>
          <w:color w:val="363636"/>
        </w:rPr>
        <w:t xml:space="preserve">, en el grupo </w:t>
      </w:r>
      <w:r>
        <w:rPr>
          <w:b/>
          <w:color w:val="363636"/>
        </w:rPr>
        <w:t xml:space="preserve">Crear gráfico </w:t>
      </w:r>
      <w:r>
        <w:rPr>
          <w:color w:val="363636"/>
        </w:rPr>
        <w:t xml:space="preserve">de la pestaña </w:t>
      </w:r>
      <w:r>
        <w:rPr>
          <w:b/>
          <w:color w:val="363636"/>
        </w:rPr>
        <w:t>Diseño</w:t>
      </w:r>
      <w:r>
        <w:rPr>
          <w:color w:val="363636"/>
        </w:rPr>
        <w:t xml:space="preserve">, haga clic en </w:t>
      </w:r>
      <w:r>
        <w:rPr>
          <w:b/>
          <w:color w:val="363636"/>
        </w:rPr>
        <w:t>Disminuir nivel</w:t>
      </w:r>
      <w:r>
        <w:rPr>
          <w:color w:val="363636"/>
        </w:rPr>
        <w:t>. Para aplicar una sangría</w:t>
      </w:r>
      <w:r>
        <w:rPr>
          <w:color w:val="363636"/>
          <w:spacing w:val="-8"/>
        </w:rPr>
        <w:t xml:space="preserve"> </w:t>
      </w:r>
      <w:r>
        <w:rPr>
          <w:color w:val="363636"/>
        </w:rPr>
        <w:t>negativa</w:t>
      </w:r>
      <w:r>
        <w:rPr>
          <w:color w:val="363636"/>
          <w:spacing w:val="-6"/>
        </w:rPr>
        <w:t xml:space="preserve"> </w:t>
      </w:r>
      <w:r>
        <w:rPr>
          <w:color w:val="363636"/>
        </w:rPr>
        <w:t>a</w:t>
      </w:r>
      <w:r>
        <w:rPr>
          <w:color w:val="363636"/>
          <w:spacing w:val="-9"/>
        </w:rPr>
        <w:t xml:space="preserve"> </w:t>
      </w:r>
      <w:r>
        <w:rPr>
          <w:color w:val="363636"/>
        </w:rPr>
        <w:t>una</w:t>
      </w:r>
      <w:r>
        <w:rPr>
          <w:color w:val="363636"/>
          <w:spacing w:val="-9"/>
        </w:rPr>
        <w:t xml:space="preserve"> </w:t>
      </w:r>
      <w:r>
        <w:rPr>
          <w:color w:val="363636"/>
        </w:rPr>
        <w:t>línea,</w:t>
      </w:r>
      <w:r>
        <w:rPr>
          <w:color w:val="363636"/>
          <w:spacing w:val="-9"/>
        </w:rPr>
        <w:t xml:space="preserve"> </w:t>
      </w:r>
      <w:r>
        <w:rPr>
          <w:color w:val="363636"/>
        </w:rPr>
        <w:t>haga</w:t>
      </w:r>
      <w:r>
        <w:rPr>
          <w:color w:val="363636"/>
          <w:spacing w:val="-5"/>
        </w:rPr>
        <w:t xml:space="preserve"> </w:t>
      </w:r>
      <w:r>
        <w:rPr>
          <w:color w:val="363636"/>
        </w:rPr>
        <w:t>clic</w:t>
      </w:r>
      <w:r>
        <w:rPr>
          <w:color w:val="363636"/>
          <w:spacing w:val="-9"/>
        </w:rPr>
        <w:t xml:space="preserve"> </w:t>
      </w:r>
      <w:r>
        <w:rPr>
          <w:color w:val="363636"/>
        </w:rPr>
        <w:t>en</w:t>
      </w:r>
      <w:r>
        <w:rPr>
          <w:color w:val="363636"/>
          <w:spacing w:val="-6"/>
        </w:rPr>
        <w:t xml:space="preserve"> </w:t>
      </w:r>
      <w:r>
        <w:rPr>
          <w:b/>
          <w:color w:val="363636"/>
        </w:rPr>
        <w:t>Aumentar</w:t>
      </w:r>
      <w:r>
        <w:rPr>
          <w:b/>
          <w:color w:val="363636"/>
          <w:spacing w:val="-6"/>
        </w:rPr>
        <w:t xml:space="preserve"> </w:t>
      </w:r>
      <w:r>
        <w:rPr>
          <w:b/>
          <w:color w:val="363636"/>
        </w:rPr>
        <w:t>nivel</w:t>
      </w:r>
      <w:r>
        <w:rPr>
          <w:color w:val="363636"/>
        </w:rPr>
        <w:t>.</w:t>
      </w:r>
      <w:r>
        <w:rPr>
          <w:color w:val="363636"/>
          <w:spacing w:val="-7"/>
        </w:rPr>
        <w:t xml:space="preserve"> </w:t>
      </w:r>
      <w:r>
        <w:rPr>
          <w:color w:val="363636"/>
        </w:rPr>
        <w:t>También</w:t>
      </w:r>
      <w:r>
        <w:rPr>
          <w:color w:val="363636"/>
          <w:spacing w:val="-8"/>
        </w:rPr>
        <w:t xml:space="preserve"> </w:t>
      </w:r>
      <w:r>
        <w:rPr>
          <w:color w:val="363636"/>
        </w:rPr>
        <w:t>puede</w:t>
      </w:r>
      <w:r>
        <w:rPr>
          <w:color w:val="363636"/>
          <w:spacing w:val="-8"/>
        </w:rPr>
        <w:t xml:space="preserve"> </w:t>
      </w:r>
      <w:r>
        <w:rPr>
          <w:color w:val="363636"/>
        </w:rPr>
        <w:t>presionar</w:t>
      </w:r>
      <w:r>
        <w:rPr>
          <w:color w:val="363636"/>
          <w:spacing w:val="-7"/>
        </w:rPr>
        <w:t xml:space="preserve"> </w:t>
      </w:r>
      <w:r>
        <w:rPr>
          <w:color w:val="363636"/>
        </w:rPr>
        <w:t>la</w:t>
      </w:r>
      <w:r>
        <w:rPr>
          <w:color w:val="363636"/>
          <w:spacing w:val="-8"/>
        </w:rPr>
        <w:t xml:space="preserve"> </w:t>
      </w:r>
      <w:r>
        <w:rPr>
          <w:color w:val="363636"/>
        </w:rPr>
        <w:t>tecla</w:t>
      </w:r>
      <w:r>
        <w:rPr>
          <w:color w:val="363636"/>
          <w:spacing w:val="-6"/>
        </w:rPr>
        <w:t xml:space="preserve"> </w:t>
      </w:r>
      <w:r>
        <w:rPr>
          <w:color w:val="363636"/>
        </w:rPr>
        <w:t>TAB</w:t>
      </w:r>
      <w:r>
        <w:rPr>
          <w:color w:val="363636"/>
          <w:spacing w:val="-10"/>
        </w:rPr>
        <w:t xml:space="preserve"> </w:t>
      </w:r>
      <w:r>
        <w:rPr>
          <w:color w:val="363636"/>
        </w:rPr>
        <w:t>para</w:t>
      </w:r>
      <w:r>
        <w:rPr>
          <w:color w:val="363636"/>
          <w:spacing w:val="-6"/>
        </w:rPr>
        <w:t xml:space="preserve"> </w:t>
      </w:r>
      <w:r>
        <w:rPr>
          <w:color w:val="363636"/>
        </w:rPr>
        <w:t>aplicar una sangría o MAYÚS+TAB para aplicar una sangría negativa en el panel</w:t>
      </w:r>
      <w:r>
        <w:rPr>
          <w:color w:val="363636"/>
          <w:spacing w:val="-8"/>
        </w:rPr>
        <w:t xml:space="preserve"> </w:t>
      </w:r>
      <w:r>
        <w:rPr>
          <w:color w:val="363636"/>
        </w:rPr>
        <w:t>Texto.</w:t>
      </w:r>
    </w:p>
    <w:p w:rsidR="00B11E2E" w:rsidRDefault="00B11E2E" w:rsidP="00B11E2E">
      <w:pPr>
        <w:pStyle w:val="Textoindependiente"/>
        <w:spacing w:before="9"/>
        <w:ind w:left="709"/>
        <w:jc w:val="center"/>
        <w:rPr>
          <w:sz w:val="22"/>
        </w:rPr>
      </w:pPr>
    </w:p>
    <w:p w:rsidR="00B11E2E" w:rsidRDefault="00B11E2E" w:rsidP="00B11E2E">
      <w:pPr>
        <w:ind w:left="709"/>
        <w:jc w:val="center"/>
        <w:rPr>
          <w:sz w:val="24"/>
        </w:rPr>
      </w:pPr>
      <w:r>
        <w:rPr>
          <w:color w:val="363636"/>
          <w:sz w:val="24"/>
        </w:rPr>
        <w:t xml:space="preserve">Si no ve las pestañas </w:t>
      </w:r>
      <w:r>
        <w:rPr>
          <w:b/>
          <w:color w:val="363636"/>
          <w:sz w:val="24"/>
        </w:rPr>
        <w:t xml:space="preserve">Herramientas de SmartArt </w:t>
      </w:r>
      <w:r>
        <w:rPr>
          <w:color w:val="363636"/>
          <w:sz w:val="24"/>
        </w:rPr>
        <w:t xml:space="preserve">o </w:t>
      </w:r>
      <w:r>
        <w:rPr>
          <w:b/>
          <w:color w:val="363636"/>
          <w:sz w:val="24"/>
        </w:rPr>
        <w:t>Diseño</w:t>
      </w:r>
      <w:r>
        <w:rPr>
          <w:color w:val="363636"/>
          <w:sz w:val="24"/>
        </w:rPr>
        <w:t>, haga doble clic en el elemento gráfico SmartArt.</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7"/>
        <w:jc w:val="center"/>
      </w:pPr>
      <w:r>
        <w:rPr>
          <w:b/>
          <w:color w:val="363636"/>
        </w:rPr>
        <w:t xml:space="preserve">Nota </w:t>
      </w:r>
      <w:r>
        <w:rPr>
          <w:color w:val="363636"/>
        </w:rPr>
        <w:t>Según el diseño que elija, cada viñeta del panel Texto se representa en el elemento gráfico SmartArt como</w:t>
      </w:r>
      <w:r>
        <w:rPr>
          <w:color w:val="363636"/>
          <w:spacing w:val="-3"/>
        </w:rPr>
        <w:t xml:space="preserve"> </w:t>
      </w:r>
      <w:r>
        <w:rPr>
          <w:color w:val="363636"/>
        </w:rPr>
        <w:t>una</w:t>
      </w:r>
      <w:r>
        <w:rPr>
          <w:color w:val="363636"/>
          <w:spacing w:val="-3"/>
        </w:rPr>
        <w:t xml:space="preserve"> </w:t>
      </w:r>
      <w:r>
        <w:rPr>
          <w:color w:val="363636"/>
        </w:rPr>
        <w:t>forma</w:t>
      </w:r>
      <w:r>
        <w:rPr>
          <w:color w:val="363636"/>
          <w:spacing w:val="-6"/>
        </w:rPr>
        <w:t xml:space="preserve"> </w:t>
      </w:r>
      <w:r>
        <w:rPr>
          <w:color w:val="363636"/>
        </w:rPr>
        <w:t>nueva</w:t>
      </w:r>
      <w:r>
        <w:rPr>
          <w:color w:val="363636"/>
          <w:spacing w:val="-6"/>
        </w:rPr>
        <w:t xml:space="preserve"> </w:t>
      </w:r>
      <w:r>
        <w:rPr>
          <w:color w:val="363636"/>
        </w:rPr>
        <w:t>o</w:t>
      </w:r>
      <w:r>
        <w:rPr>
          <w:color w:val="363636"/>
          <w:spacing w:val="-6"/>
        </w:rPr>
        <w:t xml:space="preserve"> </w:t>
      </w:r>
      <w:r>
        <w:rPr>
          <w:color w:val="363636"/>
        </w:rPr>
        <w:t>como</w:t>
      </w:r>
      <w:r>
        <w:rPr>
          <w:color w:val="363636"/>
          <w:spacing w:val="-3"/>
        </w:rPr>
        <w:t xml:space="preserve"> </w:t>
      </w:r>
      <w:r>
        <w:rPr>
          <w:color w:val="363636"/>
        </w:rPr>
        <w:t>una</w:t>
      </w:r>
      <w:r>
        <w:rPr>
          <w:color w:val="363636"/>
          <w:spacing w:val="-3"/>
        </w:rPr>
        <w:t xml:space="preserve"> </w:t>
      </w:r>
      <w:r>
        <w:rPr>
          <w:color w:val="363636"/>
        </w:rPr>
        <w:t>viñeta</w:t>
      </w:r>
      <w:r>
        <w:rPr>
          <w:color w:val="363636"/>
          <w:spacing w:val="-6"/>
        </w:rPr>
        <w:t xml:space="preserve"> </w:t>
      </w:r>
      <w:r>
        <w:rPr>
          <w:color w:val="363636"/>
        </w:rPr>
        <w:t>dentro</w:t>
      </w:r>
      <w:r>
        <w:rPr>
          <w:color w:val="363636"/>
          <w:spacing w:val="-6"/>
        </w:rPr>
        <w:t xml:space="preserve"> </w:t>
      </w:r>
      <w:r>
        <w:rPr>
          <w:color w:val="363636"/>
        </w:rPr>
        <w:t>de</w:t>
      </w:r>
      <w:r>
        <w:rPr>
          <w:color w:val="363636"/>
          <w:spacing w:val="-3"/>
        </w:rPr>
        <w:t xml:space="preserve"> </w:t>
      </w:r>
      <w:r>
        <w:rPr>
          <w:color w:val="363636"/>
        </w:rPr>
        <w:t>una</w:t>
      </w:r>
      <w:r>
        <w:rPr>
          <w:color w:val="363636"/>
          <w:spacing w:val="-6"/>
        </w:rPr>
        <w:t xml:space="preserve"> </w:t>
      </w:r>
      <w:r>
        <w:rPr>
          <w:color w:val="363636"/>
        </w:rPr>
        <w:t>forma.</w:t>
      </w:r>
      <w:r>
        <w:rPr>
          <w:color w:val="363636"/>
          <w:spacing w:val="-5"/>
        </w:rPr>
        <w:t xml:space="preserve"> </w:t>
      </w:r>
      <w:r>
        <w:rPr>
          <w:color w:val="363636"/>
        </w:rPr>
        <w:t>Por</w:t>
      </w:r>
      <w:r>
        <w:rPr>
          <w:color w:val="363636"/>
          <w:spacing w:val="-4"/>
        </w:rPr>
        <w:t xml:space="preserve"> </w:t>
      </w:r>
      <w:r>
        <w:rPr>
          <w:color w:val="363636"/>
        </w:rPr>
        <w:t>ejemplo,</w:t>
      </w:r>
      <w:r>
        <w:rPr>
          <w:color w:val="363636"/>
          <w:spacing w:val="-3"/>
        </w:rPr>
        <w:t xml:space="preserve"> </w:t>
      </w:r>
      <w:r>
        <w:rPr>
          <w:color w:val="363636"/>
        </w:rPr>
        <w:t>observe</w:t>
      </w:r>
      <w:r>
        <w:rPr>
          <w:color w:val="363636"/>
          <w:spacing w:val="-4"/>
        </w:rPr>
        <w:t xml:space="preserve"> </w:t>
      </w:r>
      <w:r>
        <w:rPr>
          <w:color w:val="363636"/>
        </w:rPr>
        <w:t>cómo</w:t>
      </w:r>
      <w:r>
        <w:rPr>
          <w:color w:val="363636"/>
          <w:spacing w:val="-6"/>
        </w:rPr>
        <w:t xml:space="preserve"> </w:t>
      </w:r>
      <w:r>
        <w:rPr>
          <w:color w:val="363636"/>
        </w:rPr>
        <w:t>el</w:t>
      </w:r>
      <w:r>
        <w:rPr>
          <w:color w:val="363636"/>
          <w:spacing w:val="-3"/>
        </w:rPr>
        <w:t xml:space="preserve"> </w:t>
      </w:r>
      <w:r>
        <w:rPr>
          <w:color w:val="363636"/>
        </w:rPr>
        <w:t>mismo</w:t>
      </w:r>
      <w:r>
        <w:rPr>
          <w:color w:val="363636"/>
          <w:spacing w:val="-3"/>
        </w:rPr>
        <w:t xml:space="preserve"> </w:t>
      </w:r>
      <w:r>
        <w:rPr>
          <w:color w:val="363636"/>
        </w:rPr>
        <w:t>texto se asigna de manera diferente en los dos elementos gráficos SmartArt siguientes. En el primer ejemplo, las subviñetas se representan como dos formas independientes, y en el segundo ejemplo las subviñetas se representan como viñetas en la</w:t>
      </w:r>
      <w:r>
        <w:rPr>
          <w:color w:val="363636"/>
          <w:spacing w:val="3"/>
        </w:rPr>
        <w:t xml:space="preserve"> </w:t>
      </w:r>
      <w:r>
        <w:rPr>
          <w:color w:val="363636"/>
        </w:rPr>
        <w:t>forma.</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43264" behindDoc="0" locked="0" layoutInCell="1" allowOverlap="1" wp14:anchorId="7460E77E" wp14:editId="449DBFF0">
            <wp:simplePos x="0" y="0"/>
            <wp:positionH relativeFrom="page">
              <wp:posOffset>457200</wp:posOffset>
            </wp:positionH>
            <wp:positionV relativeFrom="paragraph">
              <wp:posOffset>178325</wp:posOffset>
            </wp:positionV>
            <wp:extent cx="4212277" cy="2190750"/>
            <wp:effectExtent l="0" t="0" r="0" b="0"/>
            <wp:wrapTopAndBottom/>
            <wp:docPr id="1419" name="image429.png" descr="Lista Jerarquía Gráfico SmartArt que muestra viñetas en el panel Texto pero no en las 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429.png"/>
                    <pic:cNvPicPr/>
                  </pic:nvPicPr>
                  <pic:blipFill>
                    <a:blip r:embed="rId1574" cstate="print"/>
                    <a:stretch>
                      <a:fillRect/>
                    </a:stretch>
                  </pic:blipFill>
                  <pic:spPr>
                    <a:xfrm>
                      <a:off x="0" y="0"/>
                      <a:ext cx="4212277" cy="2190750"/>
                    </a:xfrm>
                    <a:prstGeom prst="rect">
                      <a:avLst/>
                    </a:prstGeom>
                  </pic:spPr>
                </pic:pic>
              </a:graphicData>
            </a:graphic>
          </wp:anchor>
        </w:drawing>
      </w:r>
      <w:r>
        <w:rPr>
          <w:noProof/>
          <w:lang w:val="es-MX" w:eastAsia="es-MX"/>
        </w:rPr>
        <w:drawing>
          <wp:anchor distT="0" distB="0" distL="0" distR="0" simplePos="0" relativeHeight="252044288" behindDoc="0" locked="0" layoutInCell="1" allowOverlap="1" wp14:anchorId="72D93B11" wp14:editId="12BBF610">
            <wp:simplePos x="0" y="0"/>
            <wp:positionH relativeFrom="page">
              <wp:posOffset>457200</wp:posOffset>
            </wp:positionH>
            <wp:positionV relativeFrom="paragraph">
              <wp:posOffset>2546621</wp:posOffset>
            </wp:positionV>
            <wp:extent cx="3791055" cy="2200275"/>
            <wp:effectExtent l="0" t="0" r="0" b="0"/>
            <wp:wrapTopAndBottom/>
            <wp:docPr id="1421" name="image430.png" descr="Proceso básico Gráfico SmartArt que muestra viñetas en el panel Texto como viñetas en una 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430.png"/>
                    <pic:cNvPicPr/>
                  </pic:nvPicPr>
                  <pic:blipFill>
                    <a:blip r:embed="rId1575" cstate="print"/>
                    <a:stretch>
                      <a:fillRect/>
                    </a:stretch>
                  </pic:blipFill>
                  <pic:spPr>
                    <a:xfrm>
                      <a:off x="0" y="0"/>
                      <a:ext cx="3791055" cy="2200275"/>
                    </a:xfrm>
                    <a:prstGeom prst="rect">
                      <a:avLst/>
                    </a:prstGeom>
                  </pic:spPr>
                </pic:pic>
              </a:graphicData>
            </a:graphic>
          </wp:anchor>
        </w:drawing>
      </w:r>
    </w:p>
    <w:p w:rsidR="00B11E2E" w:rsidRDefault="00B11E2E" w:rsidP="00B11E2E">
      <w:pPr>
        <w:pStyle w:val="Textoindependiente"/>
        <w:spacing w:before="4"/>
        <w:ind w:left="709"/>
        <w:jc w:val="center"/>
        <w:rPr>
          <w:sz w:val="17"/>
        </w:rPr>
      </w:pPr>
    </w:p>
    <w:p w:rsidR="00B11E2E" w:rsidRDefault="00B11E2E" w:rsidP="00B11E2E">
      <w:pPr>
        <w:pStyle w:val="Textoindependiente"/>
        <w:spacing w:before="2"/>
        <w:ind w:left="709"/>
        <w:jc w:val="center"/>
        <w:rPr>
          <w:sz w:val="22"/>
        </w:rPr>
      </w:pPr>
    </w:p>
    <w:p w:rsidR="00B11E2E" w:rsidRDefault="00B11E2E" w:rsidP="00B11E2E">
      <w:pPr>
        <w:pStyle w:val="Textoindependiente"/>
        <w:spacing w:line="237" w:lineRule="auto"/>
        <w:ind w:left="709" w:right="723"/>
        <w:jc w:val="center"/>
      </w:pPr>
      <w:r>
        <w:rPr>
          <w:b/>
          <w:color w:val="363636"/>
        </w:rPr>
        <w:t xml:space="preserve">Sugerencia </w:t>
      </w:r>
      <w:r>
        <w:rPr>
          <w:color w:val="363636"/>
        </w:rPr>
        <w:t>Si no desea todo el texto en formas independientes, cambie a otro diseño que muestre todo el texto como viñetas.</w:t>
      </w:r>
    </w:p>
    <w:p w:rsidR="00B11E2E" w:rsidRDefault="00B11E2E" w:rsidP="00B11E2E">
      <w:pPr>
        <w:pStyle w:val="Textoindependiente"/>
        <w:spacing w:before="3"/>
        <w:ind w:left="709"/>
        <w:jc w:val="center"/>
        <w:rPr>
          <w:sz w:val="23"/>
        </w:rPr>
      </w:pPr>
    </w:p>
    <w:p w:rsidR="00B11E2E" w:rsidRDefault="00B11E2E" w:rsidP="00B11E2E">
      <w:pPr>
        <w:pStyle w:val="Textoindependiente"/>
        <w:spacing w:line="237" w:lineRule="auto"/>
        <w:ind w:left="709" w:right="715"/>
        <w:jc w:val="center"/>
      </w:pPr>
      <w:r>
        <w:rPr>
          <w:color w:val="363636"/>
        </w:rPr>
        <w:t>Si</w:t>
      </w:r>
      <w:r>
        <w:rPr>
          <w:color w:val="363636"/>
          <w:spacing w:val="-11"/>
        </w:rPr>
        <w:t xml:space="preserve"> </w:t>
      </w:r>
      <w:r>
        <w:rPr>
          <w:color w:val="363636"/>
        </w:rPr>
        <w:t>utiliza</w:t>
      </w:r>
      <w:r>
        <w:rPr>
          <w:color w:val="363636"/>
          <w:spacing w:val="-13"/>
        </w:rPr>
        <w:t xml:space="preserve"> </w:t>
      </w:r>
      <w:r>
        <w:rPr>
          <w:color w:val="363636"/>
        </w:rPr>
        <w:t>un</w:t>
      </w:r>
      <w:r>
        <w:rPr>
          <w:color w:val="363636"/>
          <w:spacing w:val="-12"/>
        </w:rPr>
        <w:t xml:space="preserve"> </w:t>
      </w:r>
      <w:r>
        <w:rPr>
          <w:color w:val="363636"/>
        </w:rPr>
        <w:t>diseño</w:t>
      </w:r>
      <w:r>
        <w:rPr>
          <w:color w:val="363636"/>
          <w:spacing w:val="-13"/>
        </w:rPr>
        <w:t xml:space="preserve"> </w:t>
      </w:r>
      <w:r>
        <w:rPr>
          <w:color w:val="363636"/>
        </w:rPr>
        <w:t>de</w:t>
      </w:r>
      <w:r>
        <w:rPr>
          <w:color w:val="363636"/>
          <w:spacing w:val="-10"/>
        </w:rPr>
        <w:t xml:space="preserve"> </w:t>
      </w:r>
      <w:r>
        <w:rPr>
          <w:color w:val="363636"/>
        </w:rPr>
        <w:t>organigrama</w:t>
      </w:r>
      <w:r>
        <w:rPr>
          <w:color w:val="363636"/>
          <w:spacing w:val="-9"/>
        </w:rPr>
        <w:t xml:space="preserve"> </w:t>
      </w:r>
      <w:r>
        <w:rPr>
          <w:color w:val="363636"/>
        </w:rPr>
        <w:t>con</w:t>
      </w:r>
      <w:r>
        <w:rPr>
          <w:color w:val="363636"/>
          <w:spacing w:val="-10"/>
        </w:rPr>
        <w:t xml:space="preserve"> </w:t>
      </w:r>
      <w:r>
        <w:rPr>
          <w:color w:val="363636"/>
        </w:rPr>
        <w:t>una</w:t>
      </w:r>
      <w:r>
        <w:rPr>
          <w:color w:val="363636"/>
          <w:spacing w:val="-13"/>
        </w:rPr>
        <w:t xml:space="preserve"> </w:t>
      </w:r>
      <w:r>
        <w:rPr>
          <w:color w:val="363636"/>
        </w:rPr>
        <w:t>forma</w:t>
      </w:r>
      <w:r>
        <w:rPr>
          <w:color w:val="363636"/>
          <w:spacing w:val="-14"/>
        </w:rPr>
        <w:t xml:space="preserve"> </w:t>
      </w:r>
      <w:r>
        <w:rPr>
          <w:color w:val="363636"/>
        </w:rPr>
        <w:t>Asistente,</w:t>
      </w:r>
      <w:r>
        <w:rPr>
          <w:color w:val="363636"/>
          <w:spacing w:val="-13"/>
        </w:rPr>
        <w:t xml:space="preserve"> </w:t>
      </w:r>
      <w:r>
        <w:rPr>
          <w:color w:val="363636"/>
        </w:rPr>
        <w:t>una</w:t>
      </w:r>
      <w:r>
        <w:rPr>
          <w:color w:val="363636"/>
          <w:spacing w:val="-10"/>
        </w:rPr>
        <w:t xml:space="preserve"> </w:t>
      </w:r>
      <w:r>
        <w:rPr>
          <w:color w:val="363636"/>
        </w:rPr>
        <w:t>viñeta</w:t>
      </w:r>
      <w:r>
        <w:rPr>
          <w:color w:val="363636"/>
          <w:spacing w:val="-11"/>
        </w:rPr>
        <w:t xml:space="preserve"> </w:t>
      </w:r>
      <w:r>
        <w:rPr>
          <w:color w:val="363636"/>
        </w:rPr>
        <w:t>con</w:t>
      </w:r>
      <w:r>
        <w:rPr>
          <w:color w:val="363636"/>
          <w:spacing w:val="-12"/>
        </w:rPr>
        <w:t xml:space="preserve"> </w:t>
      </w:r>
      <w:r>
        <w:rPr>
          <w:color w:val="363636"/>
        </w:rPr>
        <w:t>una</w:t>
      </w:r>
      <w:r>
        <w:rPr>
          <w:color w:val="363636"/>
          <w:spacing w:val="-12"/>
        </w:rPr>
        <w:t xml:space="preserve"> </w:t>
      </w:r>
      <w:r>
        <w:rPr>
          <w:color w:val="363636"/>
        </w:rPr>
        <w:t>línea</w:t>
      </w:r>
      <w:r>
        <w:rPr>
          <w:color w:val="363636"/>
          <w:spacing w:val="-13"/>
        </w:rPr>
        <w:t xml:space="preserve"> </w:t>
      </w:r>
      <w:r>
        <w:rPr>
          <w:color w:val="363636"/>
        </w:rPr>
        <w:t>adjunta</w:t>
      </w:r>
      <w:r>
        <w:rPr>
          <w:color w:val="363636"/>
          <w:spacing w:val="-10"/>
        </w:rPr>
        <w:t xml:space="preserve"> </w:t>
      </w:r>
      <w:r>
        <w:rPr>
          <w:color w:val="363636"/>
        </w:rPr>
        <w:t>indica</w:t>
      </w:r>
      <w:r>
        <w:rPr>
          <w:color w:val="363636"/>
          <w:spacing w:val="-11"/>
        </w:rPr>
        <w:t xml:space="preserve"> </w:t>
      </w:r>
      <w:r>
        <w:rPr>
          <w:color w:val="363636"/>
        </w:rPr>
        <w:t>la</w:t>
      </w:r>
      <w:r>
        <w:rPr>
          <w:color w:val="363636"/>
          <w:spacing w:val="-11"/>
        </w:rPr>
        <w:t xml:space="preserve"> </w:t>
      </w:r>
      <w:r>
        <w:rPr>
          <w:color w:val="363636"/>
        </w:rPr>
        <w:t>forma Asistente.</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FDB7317" wp14:editId="30DB2ACC">
            <wp:extent cx="1400556" cy="1333500"/>
            <wp:effectExtent l="0" t="0" r="0" b="0"/>
            <wp:docPr id="1423" name="image431.png" descr="Panel Texto que muestra viñetas para las formas de gerente, subordinado y asist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431.png"/>
                    <pic:cNvPicPr/>
                  </pic:nvPicPr>
                  <pic:blipFill>
                    <a:blip r:embed="rId1576" cstate="print"/>
                    <a:stretch>
                      <a:fillRect/>
                    </a:stretch>
                  </pic:blipFill>
                  <pic:spPr>
                    <a:xfrm>
                      <a:off x="0" y="0"/>
                      <a:ext cx="1400556" cy="1333500"/>
                    </a:xfrm>
                    <a:prstGeom prst="rect">
                      <a:avLst/>
                    </a:prstGeom>
                  </pic:spPr>
                </pic:pic>
              </a:graphicData>
            </a:graphic>
          </wp:inline>
        </w:drawing>
      </w:r>
    </w:p>
    <w:p w:rsidR="00B11E2E" w:rsidRDefault="00B11E2E" w:rsidP="00B11E2E">
      <w:pPr>
        <w:pStyle w:val="Textoindependiente"/>
        <w:spacing w:before="9"/>
        <w:ind w:left="709"/>
        <w:jc w:val="center"/>
        <w:rPr>
          <w:sz w:val="18"/>
        </w:rPr>
      </w:pPr>
    </w:p>
    <w:p w:rsidR="00B11E2E" w:rsidRDefault="00B11E2E" w:rsidP="00B11E2E">
      <w:pPr>
        <w:pStyle w:val="Textoindependiente"/>
        <w:spacing w:before="52"/>
        <w:ind w:left="709" w:right="718"/>
        <w:jc w:val="center"/>
      </w:pPr>
      <w:r>
        <w:rPr>
          <w:color w:val="363636"/>
        </w:rPr>
        <w:t>Puede establecer el formato de caracteres como la fuente, el tamaño de fuente, la negrita, la cursiva y el subrayado del texto en el elemento gráfico SmartArt al aplicar el formato al texto en el panel Texto. Este formato</w:t>
      </w:r>
      <w:r>
        <w:rPr>
          <w:color w:val="363636"/>
          <w:spacing w:val="-14"/>
        </w:rPr>
        <w:t xml:space="preserve"> </w:t>
      </w:r>
      <w:r>
        <w:rPr>
          <w:color w:val="363636"/>
        </w:rPr>
        <w:t>de</w:t>
      </w:r>
      <w:r>
        <w:rPr>
          <w:color w:val="363636"/>
          <w:spacing w:val="-10"/>
        </w:rPr>
        <w:t xml:space="preserve"> </w:t>
      </w:r>
      <w:r>
        <w:rPr>
          <w:color w:val="363636"/>
        </w:rPr>
        <w:t>caracteres</w:t>
      </w:r>
      <w:r>
        <w:rPr>
          <w:color w:val="363636"/>
          <w:spacing w:val="-13"/>
        </w:rPr>
        <w:t xml:space="preserve"> </w:t>
      </w:r>
      <w:r>
        <w:rPr>
          <w:color w:val="363636"/>
        </w:rPr>
        <w:t>no</w:t>
      </w:r>
      <w:r>
        <w:rPr>
          <w:color w:val="363636"/>
          <w:spacing w:val="-13"/>
        </w:rPr>
        <w:t xml:space="preserve"> </w:t>
      </w:r>
      <w:r>
        <w:rPr>
          <w:color w:val="363636"/>
        </w:rPr>
        <w:t>se</w:t>
      </w:r>
      <w:r>
        <w:rPr>
          <w:color w:val="363636"/>
          <w:spacing w:val="-11"/>
        </w:rPr>
        <w:t xml:space="preserve"> </w:t>
      </w:r>
      <w:r>
        <w:rPr>
          <w:color w:val="363636"/>
        </w:rPr>
        <w:t>muestra</w:t>
      </w:r>
      <w:r>
        <w:rPr>
          <w:color w:val="363636"/>
          <w:spacing w:val="-13"/>
        </w:rPr>
        <w:t xml:space="preserve"> </w:t>
      </w:r>
      <w:r>
        <w:rPr>
          <w:color w:val="363636"/>
        </w:rPr>
        <w:t>dentro</w:t>
      </w:r>
      <w:r>
        <w:rPr>
          <w:color w:val="363636"/>
          <w:spacing w:val="-13"/>
        </w:rPr>
        <w:t xml:space="preserve"> </w:t>
      </w:r>
      <w:r>
        <w:rPr>
          <w:color w:val="363636"/>
        </w:rPr>
        <w:t>del</w:t>
      </w:r>
      <w:r>
        <w:rPr>
          <w:color w:val="363636"/>
          <w:spacing w:val="-13"/>
        </w:rPr>
        <w:t xml:space="preserve"> </w:t>
      </w:r>
      <w:r>
        <w:rPr>
          <w:color w:val="363636"/>
        </w:rPr>
        <w:t>panel</w:t>
      </w:r>
      <w:r>
        <w:rPr>
          <w:color w:val="363636"/>
          <w:spacing w:val="-10"/>
        </w:rPr>
        <w:t xml:space="preserve"> </w:t>
      </w:r>
      <w:r>
        <w:rPr>
          <w:color w:val="363636"/>
        </w:rPr>
        <w:t>Texto,</w:t>
      </w:r>
      <w:r>
        <w:rPr>
          <w:color w:val="363636"/>
          <w:spacing w:val="-13"/>
        </w:rPr>
        <w:t xml:space="preserve"> </w:t>
      </w:r>
      <w:r>
        <w:rPr>
          <w:color w:val="363636"/>
        </w:rPr>
        <w:t>pero</w:t>
      </w:r>
      <w:r>
        <w:rPr>
          <w:color w:val="363636"/>
          <w:spacing w:val="-11"/>
        </w:rPr>
        <w:t xml:space="preserve"> </w:t>
      </w:r>
      <w:r>
        <w:rPr>
          <w:color w:val="363636"/>
        </w:rPr>
        <w:t>se</w:t>
      </w:r>
      <w:r>
        <w:rPr>
          <w:color w:val="363636"/>
          <w:spacing w:val="-14"/>
        </w:rPr>
        <w:t xml:space="preserve"> </w:t>
      </w:r>
      <w:r>
        <w:rPr>
          <w:color w:val="363636"/>
        </w:rPr>
        <w:t>refleja</w:t>
      </w:r>
      <w:r>
        <w:rPr>
          <w:color w:val="363636"/>
          <w:spacing w:val="-13"/>
        </w:rPr>
        <w:t xml:space="preserve"> </w:t>
      </w:r>
      <w:r>
        <w:rPr>
          <w:color w:val="363636"/>
        </w:rPr>
        <w:t>en</w:t>
      </w:r>
      <w:r>
        <w:rPr>
          <w:color w:val="363636"/>
          <w:spacing w:val="-10"/>
        </w:rPr>
        <w:t xml:space="preserve"> </w:t>
      </w:r>
      <w:r>
        <w:rPr>
          <w:color w:val="363636"/>
        </w:rPr>
        <w:t>el</w:t>
      </w:r>
      <w:r>
        <w:rPr>
          <w:color w:val="363636"/>
          <w:spacing w:val="-13"/>
        </w:rPr>
        <w:t xml:space="preserve"> </w:t>
      </w:r>
      <w:r>
        <w:rPr>
          <w:color w:val="363636"/>
        </w:rPr>
        <w:t>elemento</w:t>
      </w:r>
      <w:r>
        <w:rPr>
          <w:color w:val="363636"/>
          <w:spacing w:val="-11"/>
        </w:rPr>
        <w:t xml:space="preserve"> </w:t>
      </w:r>
      <w:r>
        <w:rPr>
          <w:color w:val="363636"/>
        </w:rPr>
        <w:t>gráfico</w:t>
      </w:r>
      <w:r>
        <w:rPr>
          <w:color w:val="363636"/>
          <w:spacing w:val="-11"/>
        </w:rPr>
        <w:t xml:space="preserve"> </w:t>
      </w:r>
      <w:r>
        <w:rPr>
          <w:color w:val="363636"/>
        </w:rPr>
        <w:t>SmartArt.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4"/>
        <w:jc w:val="center"/>
      </w:pPr>
      <w:r>
        <w:rPr>
          <w:color w:val="363636"/>
        </w:rPr>
        <w:t>Cuando el tamaño de fuente de una forma se reduce porque se agrega más texto a la forma, también se reduce al mismo tamaño todo el texto de las formas restantes para mantener un aspecto coherente y profesional en el elemento gráfico SmartArt. Después de elegir un diseño, puede mover el puntero del mouse sobre cualquiera de los diferentes diseños mostrados en la cinta de opciones y usar Vista previa dinámica para ver el aspecto que tendrá el contenido con el diseño aplicado.</w:t>
      </w:r>
    </w:p>
    <w:p w:rsidR="00B11E2E" w:rsidRDefault="00B11E2E" w:rsidP="00B11E2E">
      <w:pPr>
        <w:pStyle w:val="Textoindependiente"/>
        <w:ind w:left="709"/>
        <w:jc w:val="center"/>
        <w:rPr>
          <w:sz w:val="23"/>
        </w:rPr>
      </w:pPr>
    </w:p>
    <w:p w:rsidR="00B11E2E" w:rsidRDefault="00B11E2E" w:rsidP="00B11E2E">
      <w:pPr>
        <w:pStyle w:val="Ttulo8"/>
        <w:spacing w:before="1"/>
        <w:ind w:left="709"/>
        <w:jc w:val="center"/>
      </w:pPr>
      <w:r>
        <w:t>Estilo, color y efectos para elementos gráficos SmartArt</w:t>
      </w:r>
    </w:p>
    <w:p w:rsidR="00B11E2E" w:rsidRDefault="00B11E2E" w:rsidP="00B11E2E">
      <w:pPr>
        <w:pStyle w:val="Textoindependiente"/>
        <w:spacing w:before="8"/>
        <w:ind w:left="709"/>
        <w:jc w:val="center"/>
        <w:rPr>
          <w:b/>
          <w:sz w:val="22"/>
        </w:rPr>
      </w:pPr>
    </w:p>
    <w:p w:rsidR="00B11E2E" w:rsidRDefault="00B11E2E" w:rsidP="00B11E2E">
      <w:pPr>
        <w:ind w:left="709" w:right="714"/>
        <w:jc w:val="center"/>
        <w:rPr>
          <w:sz w:val="24"/>
        </w:rPr>
      </w:pPr>
      <w:r>
        <w:rPr>
          <w:color w:val="363636"/>
          <w:sz w:val="24"/>
        </w:rPr>
        <w:t xml:space="preserve">En </w:t>
      </w:r>
      <w:r>
        <w:rPr>
          <w:b/>
          <w:color w:val="363636"/>
          <w:sz w:val="24"/>
        </w:rPr>
        <w:t>Herramientas de SmartArt</w:t>
      </w:r>
      <w:r>
        <w:rPr>
          <w:color w:val="363636"/>
          <w:sz w:val="24"/>
        </w:rPr>
        <w:t xml:space="preserve">, en la pestaña </w:t>
      </w:r>
      <w:r>
        <w:rPr>
          <w:b/>
          <w:color w:val="363636"/>
          <w:sz w:val="24"/>
        </w:rPr>
        <w:t>Diseño</w:t>
      </w:r>
      <w:r>
        <w:rPr>
          <w:color w:val="363636"/>
          <w:sz w:val="24"/>
        </w:rPr>
        <w:t xml:space="preserve">, hay dos galerías para cambiar rápidamente el aspecto del elemento gráfico SmartArt: </w:t>
      </w:r>
      <w:r>
        <w:rPr>
          <w:b/>
          <w:color w:val="363636"/>
          <w:sz w:val="24"/>
        </w:rPr>
        <w:t xml:space="preserve">Estilos SmartArt </w:t>
      </w:r>
      <w:r>
        <w:rPr>
          <w:color w:val="363636"/>
          <w:sz w:val="24"/>
        </w:rPr>
        <w:t xml:space="preserve">y </w:t>
      </w:r>
      <w:r>
        <w:rPr>
          <w:b/>
          <w:color w:val="363636"/>
          <w:sz w:val="24"/>
        </w:rPr>
        <w:t>Cambiar colores</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right="718"/>
        <w:jc w:val="center"/>
      </w:pPr>
      <w:r>
        <w:rPr>
          <w:color w:val="363636"/>
        </w:rPr>
        <w:t xml:space="preserve">Los </w:t>
      </w:r>
      <w:r>
        <w:rPr>
          <w:b/>
          <w:color w:val="363636"/>
        </w:rPr>
        <w:t xml:space="preserve">Estilos SmartArt </w:t>
      </w:r>
      <w:r>
        <w:rPr>
          <w:color w:val="363636"/>
        </w:rPr>
        <w:t>incluyen rellenos de formas, bordes, sombras, estilos de línea, degradados y perspectivas</w:t>
      </w:r>
      <w:r>
        <w:rPr>
          <w:color w:val="363636"/>
          <w:spacing w:val="-8"/>
        </w:rPr>
        <w:t xml:space="preserve"> </w:t>
      </w:r>
      <w:r>
        <w:rPr>
          <w:color w:val="363636"/>
        </w:rPr>
        <w:t>tridimensionales (3D),</w:t>
      </w:r>
      <w:r>
        <w:rPr>
          <w:color w:val="363636"/>
          <w:spacing w:val="-7"/>
        </w:rPr>
        <w:t xml:space="preserve"> </w:t>
      </w:r>
      <w:r>
        <w:rPr>
          <w:color w:val="363636"/>
        </w:rPr>
        <w:t>y</w:t>
      </w:r>
      <w:r>
        <w:rPr>
          <w:color w:val="363636"/>
          <w:spacing w:val="-8"/>
        </w:rPr>
        <w:t xml:space="preserve"> </w:t>
      </w:r>
      <w:r>
        <w:rPr>
          <w:color w:val="363636"/>
        </w:rPr>
        <w:t>se</w:t>
      </w:r>
      <w:r>
        <w:rPr>
          <w:color w:val="363636"/>
          <w:spacing w:val="-6"/>
        </w:rPr>
        <w:t xml:space="preserve"> </w:t>
      </w:r>
      <w:r>
        <w:rPr>
          <w:color w:val="363636"/>
        </w:rPr>
        <w:t>aplican</w:t>
      </w:r>
      <w:r>
        <w:rPr>
          <w:color w:val="363636"/>
          <w:spacing w:val="-5"/>
        </w:rPr>
        <w:t xml:space="preserve"> </w:t>
      </w:r>
      <w:r>
        <w:rPr>
          <w:color w:val="363636"/>
        </w:rPr>
        <w:t>a</w:t>
      </w:r>
      <w:r>
        <w:rPr>
          <w:color w:val="363636"/>
          <w:spacing w:val="-9"/>
        </w:rPr>
        <w:t xml:space="preserve"> </w:t>
      </w:r>
      <w:r>
        <w:rPr>
          <w:color w:val="363636"/>
        </w:rPr>
        <w:t>todo</w:t>
      </w:r>
      <w:r>
        <w:rPr>
          <w:color w:val="363636"/>
          <w:spacing w:val="-9"/>
        </w:rPr>
        <w:t xml:space="preserve"> </w:t>
      </w:r>
      <w:r>
        <w:rPr>
          <w:color w:val="363636"/>
        </w:rPr>
        <w:t>el</w:t>
      </w:r>
      <w:r>
        <w:rPr>
          <w:color w:val="363636"/>
          <w:spacing w:val="-6"/>
        </w:rPr>
        <w:t xml:space="preserve"> </w:t>
      </w:r>
      <w:r>
        <w:rPr>
          <w:color w:val="363636"/>
        </w:rPr>
        <w:t>elemento</w:t>
      </w:r>
      <w:r>
        <w:rPr>
          <w:color w:val="363636"/>
          <w:spacing w:val="-6"/>
        </w:rPr>
        <w:t xml:space="preserve"> </w:t>
      </w:r>
      <w:r>
        <w:rPr>
          <w:color w:val="363636"/>
        </w:rPr>
        <w:t>gráfico</w:t>
      </w:r>
      <w:r>
        <w:rPr>
          <w:color w:val="363636"/>
          <w:spacing w:val="-5"/>
        </w:rPr>
        <w:t xml:space="preserve"> </w:t>
      </w:r>
      <w:r>
        <w:rPr>
          <w:color w:val="363636"/>
        </w:rPr>
        <w:t>SmartArt.</w:t>
      </w:r>
      <w:r>
        <w:rPr>
          <w:color w:val="363636"/>
          <w:spacing w:val="-8"/>
        </w:rPr>
        <w:t xml:space="preserve"> </w:t>
      </w:r>
      <w:r>
        <w:rPr>
          <w:color w:val="363636"/>
        </w:rPr>
        <w:t>También</w:t>
      </w:r>
      <w:r>
        <w:rPr>
          <w:color w:val="363636"/>
          <w:spacing w:val="-5"/>
        </w:rPr>
        <w:t xml:space="preserve"> </w:t>
      </w:r>
      <w:r>
        <w:rPr>
          <w:color w:val="363636"/>
        </w:rPr>
        <w:t>puede</w:t>
      </w:r>
      <w:r>
        <w:rPr>
          <w:color w:val="363636"/>
          <w:spacing w:val="-6"/>
        </w:rPr>
        <w:t xml:space="preserve"> </w:t>
      </w:r>
      <w:r>
        <w:rPr>
          <w:color w:val="363636"/>
        </w:rPr>
        <w:t>aplicar un estilo de Forma individual a una o más formas del elemento gráfico</w:t>
      </w:r>
      <w:r>
        <w:rPr>
          <w:color w:val="363636"/>
          <w:spacing w:val="-19"/>
        </w:rPr>
        <w:t xml:space="preserve"> </w:t>
      </w:r>
      <w:r>
        <w:rPr>
          <w:color w:val="363636"/>
        </w:rPr>
        <w:t>SmartArt.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9"/>
        <w:jc w:val="center"/>
      </w:pPr>
      <w:r>
        <w:rPr>
          <w:color w:val="363636"/>
        </w:rPr>
        <w:t xml:space="preserve">La segunda galería, </w:t>
      </w:r>
      <w:r>
        <w:rPr>
          <w:b/>
          <w:color w:val="363636"/>
        </w:rPr>
        <w:t>Cambiar colores</w:t>
      </w:r>
      <w:r>
        <w:rPr>
          <w:color w:val="363636"/>
        </w:rPr>
        <w:t>, proporciona una gama de diferentes opciones de color para el elemento gráfico SmartArt. Cada una de ellas aplica uno o más colores para temas de forma distinta a las formas del elemento gráfico SmartArt.</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04"/>
        <w:jc w:val="center"/>
      </w:pPr>
      <w:r>
        <w:rPr>
          <w:color w:val="363636"/>
        </w:rPr>
        <w:t>Al situar el puntero sobre una miniatura en cualquiera de estas galerías, puede ver cómo un estilo SmartArt o una variación de color afectan al elemento gráfico SmartArt antes de aplicarlo realmente.</w:t>
      </w:r>
    </w:p>
    <w:p w:rsidR="00B11E2E" w:rsidRDefault="00B11E2E" w:rsidP="00B11E2E">
      <w:pPr>
        <w:pStyle w:val="Textoindependiente"/>
        <w:ind w:left="709"/>
        <w:jc w:val="center"/>
        <w:rPr>
          <w:sz w:val="23"/>
        </w:rPr>
      </w:pPr>
    </w:p>
    <w:p w:rsidR="00B11E2E" w:rsidRDefault="00B11E2E" w:rsidP="00B11E2E">
      <w:pPr>
        <w:pStyle w:val="Textoindependiente"/>
        <w:spacing w:before="1" w:line="470" w:lineRule="auto"/>
        <w:ind w:left="709" w:right="1283"/>
        <w:jc w:val="center"/>
      </w:pPr>
      <w:r>
        <w:rPr>
          <w:color w:val="363636"/>
        </w:rPr>
        <w:t>Los estilos SmartArt y las combinaciones de color están diseñados para poner de relieve el contenido. Por ejemplo, si utiliza un estilo SmartArt 3D con perspectiva, puede ver a todos en el mismo nivel.</w:t>
      </w:r>
    </w:p>
    <w:p w:rsidR="00B11E2E" w:rsidRDefault="00B11E2E" w:rsidP="00B11E2E">
      <w:pPr>
        <w:spacing w:line="470"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305AE19" wp14:editId="6BF4D4B0">
            <wp:extent cx="3684995" cy="2343150"/>
            <wp:effectExtent l="0" t="0" r="0" b="0"/>
            <wp:docPr id="1425" name="image432.png" descr="Diseño Organigrama con contorn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432.png"/>
                    <pic:cNvPicPr/>
                  </pic:nvPicPr>
                  <pic:blipFill>
                    <a:blip r:embed="rId1577" cstate="print"/>
                    <a:stretch>
                      <a:fillRect/>
                    </a:stretch>
                  </pic:blipFill>
                  <pic:spPr>
                    <a:xfrm>
                      <a:off x="0" y="0"/>
                      <a:ext cx="3684995" cy="2343150"/>
                    </a:xfrm>
                    <a:prstGeom prst="rect">
                      <a:avLst/>
                    </a:prstGeom>
                  </pic:spPr>
                </pic:pic>
              </a:graphicData>
            </a:graphic>
          </wp:inline>
        </w:drawing>
      </w:r>
    </w:p>
    <w:p w:rsidR="00B11E2E" w:rsidRDefault="00B11E2E" w:rsidP="00B11E2E">
      <w:pPr>
        <w:pStyle w:val="Textoindependiente"/>
        <w:spacing w:before="8"/>
        <w:ind w:left="709"/>
        <w:jc w:val="center"/>
        <w:rPr>
          <w:sz w:val="18"/>
        </w:rPr>
      </w:pPr>
    </w:p>
    <w:p w:rsidR="00B11E2E" w:rsidRDefault="00B11E2E" w:rsidP="00B11E2E">
      <w:pPr>
        <w:pStyle w:val="Textoindependiente"/>
        <w:spacing w:before="51"/>
        <w:ind w:left="709" w:right="721"/>
        <w:jc w:val="center"/>
      </w:pPr>
      <w:r>
        <w:rPr>
          <w:color w:val="363636"/>
        </w:rPr>
        <w:t>También puede utilizar un estilo SmartArt 3D con perspectiva para resaltar una escala de tiempo que va hacia el futuro.</w:t>
      </w:r>
    </w:p>
    <w:p w:rsidR="00B11E2E" w:rsidRDefault="00B11E2E" w:rsidP="00B11E2E">
      <w:pPr>
        <w:pStyle w:val="Textoindependiente"/>
        <w:ind w:left="709"/>
        <w:jc w:val="center"/>
        <w:rPr>
          <w:sz w:val="20"/>
        </w:rPr>
      </w:pPr>
    </w:p>
    <w:p w:rsidR="00B11E2E" w:rsidRDefault="00B11E2E" w:rsidP="00B11E2E">
      <w:pPr>
        <w:pStyle w:val="Textoindependiente"/>
        <w:ind w:left="709"/>
        <w:jc w:val="center"/>
        <w:rPr>
          <w:sz w:val="17"/>
        </w:rPr>
      </w:pPr>
      <w:r>
        <w:rPr>
          <w:noProof/>
          <w:lang w:val="es-MX" w:eastAsia="es-MX"/>
        </w:rPr>
        <w:drawing>
          <wp:anchor distT="0" distB="0" distL="0" distR="0" simplePos="0" relativeHeight="252045312" behindDoc="0" locked="0" layoutInCell="1" allowOverlap="1" wp14:anchorId="2A905B73" wp14:editId="7F1119D3">
            <wp:simplePos x="0" y="0"/>
            <wp:positionH relativeFrom="page">
              <wp:posOffset>457200</wp:posOffset>
            </wp:positionH>
            <wp:positionV relativeFrom="paragraph">
              <wp:posOffset>156896</wp:posOffset>
            </wp:positionV>
            <wp:extent cx="3669153" cy="1457325"/>
            <wp:effectExtent l="0" t="0" r="0" b="0"/>
            <wp:wrapTopAndBottom/>
            <wp:docPr id="1427" name="image433.png" descr="Escala de tiempo básica con escena a vista de pá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433.png"/>
                    <pic:cNvPicPr/>
                  </pic:nvPicPr>
                  <pic:blipFill>
                    <a:blip r:embed="rId1578" cstate="print"/>
                    <a:stretch>
                      <a:fillRect/>
                    </a:stretch>
                  </pic:blipFill>
                  <pic:spPr>
                    <a:xfrm>
                      <a:off x="0" y="0"/>
                      <a:ext cx="3669153" cy="1457325"/>
                    </a:xfrm>
                    <a:prstGeom prst="rect">
                      <a:avLst/>
                    </a:prstGeom>
                  </pic:spPr>
                </pic:pic>
              </a:graphicData>
            </a:graphic>
          </wp:anchor>
        </w:drawing>
      </w:r>
    </w:p>
    <w:p w:rsidR="00B11E2E" w:rsidRDefault="00B11E2E" w:rsidP="00B11E2E">
      <w:pPr>
        <w:pStyle w:val="Textoindependiente"/>
        <w:spacing w:before="1"/>
        <w:ind w:left="709"/>
        <w:jc w:val="center"/>
        <w:rPr>
          <w:sz w:val="34"/>
        </w:rPr>
      </w:pPr>
    </w:p>
    <w:p w:rsidR="00B11E2E" w:rsidRDefault="00B11E2E" w:rsidP="00B11E2E">
      <w:pPr>
        <w:pStyle w:val="Textoindependiente"/>
        <w:ind w:left="709" w:right="718"/>
        <w:jc w:val="center"/>
      </w:pPr>
      <w:r>
        <w:rPr>
          <w:b/>
          <w:color w:val="363636"/>
        </w:rPr>
        <w:t>Sugerencia</w:t>
      </w:r>
      <w:r>
        <w:rPr>
          <w:b/>
          <w:color w:val="363636"/>
          <w:spacing w:val="-3"/>
        </w:rPr>
        <w:t xml:space="preserve"> </w:t>
      </w:r>
      <w:r>
        <w:rPr>
          <w:color w:val="363636"/>
        </w:rPr>
        <w:t>Los</w:t>
      </w:r>
      <w:r>
        <w:rPr>
          <w:color w:val="363636"/>
          <w:spacing w:val="-12"/>
        </w:rPr>
        <w:t xml:space="preserve"> </w:t>
      </w:r>
      <w:r>
        <w:rPr>
          <w:color w:val="363636"/>
        </w:rPr>
        <w:t>estilos</w:t>
      </w:r>
      <w:r>
        <w:rPr>
          <w:color w:val="363636"/>
          <w:spacing w:val="-12"/>
        </w:rPr>
        <w:t xml:space="preserve"> </w:t>
      </w:r>
      <w:r>
        <w:rPr>
          <w:color w:val="363636"/>
        </w:rPr>
        <w:t>SmartArt</w:t>
      </w:r>
      <w:r>
        <w:rPr>
          <w:color w:val="363636"/>
          <w:spacing w:val="-11"/>
        </w:rPr>
        <w:t xml:space="preserve"> </w:t>
      </w:r>
      <w:r>
        <w:rPr>
          <w:color w:val="363636"/>
        </w:rPr>
        <w:t>3D,</w:t>
      </w:r>
      <w:r>
        <w:rPr>
          <w:color w:val="363636"/>
          <w:spacing w:val="-12"/>
        </w:rPr>
        <w:t xml:space="preserve"> </w:t>
      </w:r>
      <w:r>
        <w:rPr>
          <w:color w:val="363636"/>
        </w:rPr>
        <w:t>especialmente</w:t>
      </w:r>
      <w:r>
        <w:rPr>
          <w:color w:val="363636"/>
          <w:spacing w:val="-11"/>
        </w:rPr>
        <w:t xml:space="preserve"> </w:t>
      </w:r>
      <w:r>
        <w:rPr>
          <w:color w:val="363636"/>
        </w:rPr>
        <w:t>3D</w:t>
      </w:r>
      <w:r>
        <w:rPr>
          <w:color w:val="363636"/>
          <w:spacing w:val="-11"/>
        </w:rPr>
        <w:t xml:space="preserve"> </w:t>
      </w:r>
      <w:r>
        <w:rPr>
          <w:color w:val="363636"/>
        </w:rPr>
        <w:t>coherente</w:t>
      </w:r>
      <w:r>
        <w:rPr>
          <w:color w:val="363636"/>
          <w:spacing w:val="-11"/>
        </w:rPr>
        <w:t xml:space="preserve"> </w:t>
      </w:r>
      <w:r>
        <w:rPr>
          <w:color w:val="363636"/>
        </w:rPr>
        <w:t>con</w:t>
      </w:r>
      <w:r>
        <w:rPr>
          <w:color w:val="363636"/>
          <w:spacing w:val="-11"/>
        </w:rPr>
        <w:t xml:space="preserve"> </w:t>
      </w:r>
      <w:r>
        <w:rPr>
          <w:color w:val="363636"/>
        </w:rPr>
        <w:t>la</w:t>
      </w:r>
      <w:r>
        <w:rPr>
          <w:color w:val="363636"/>
          <w:spacing w:val="-14"/>
        </w:rPr>
        <w:t xml:space="preserve"> </w:t>
      </w:r>
      <w:r>
        <w:rPr>
          <w:color w:val="363636"/>
        </w:rPr>
        <w:t>escena,</w:t>
      </w:r>
      <w:r>
        <w:rPr>
          <w:color w:val="363636"/>
          <w:spacing w:val="-12"/>
        </w:rPr>
        <w:t xml:space="preserve"> </w:t>
      </w:r>
      <w:r>
        <w:rPr>
          <w:color w:val="363636"/>
        </w:rPr>
        <w:t>pueden</w:t>
      </w:r>
      <w:r>
        <w:rPr>
          <w:color w:val="363636"/>
          <w:spacing w:val="-13"/>
        </w:rPr>
        <w:t xml:space="preserve"> </w:t>
      </w:r>
      <w:r>
        <w:rPr>
          <w:color w:val="363636"/>
        </w:rPr>
        <w:t>distraer</w:t>
      </w:r>
      <w:r>
        <w:rPr>
          <w:color w:val="363636"/>
          <w:spacing w:val="-12"/>
        </w:rPr>
        <w:t xml:space="preserve"> </w:t>
      </w:r>
      <w:r>
        <w:rPr>
          <w:color w:val="363636"/>
        </w:rPr>
        <w:t>del</w:t>
      </w:r>
      <w:r>
        <w:rPr>
          <w:color w:val="363636"/>
          <w:spacing w:val="-12"/>
        </w:rPr>
        <w:t xml:space="preserve"> </w:t>
      </w:r>
      <w:r>
        <w:rPr>
          <w:color w:val="363636"/>
        </w:rPr>
        <w:t>mensaje que se desea transmitir a menos que se usen con moderación. Los estilos SmartArt 3D generalmente son adecuados para la primera página de un documento o la primera diapositiva de una presentación. Otros efectos 3D más simples, como los biseles, no distraen tanto pero también deben usarse con</w:t>
      </w:r>
      <w:r>
        <w:rPr>
          <w:color w:val="363636"/>
          <w:spacing w:val="-28"/>
        </w:rPr>
        <w:t xml:space="preserve"> </w:t>
      </w:r>
      <w:r>
        <w:rPr>
          <w:color w:val="363636"/>
        </w:rPr>
        <w:t>moderación.</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9"/>
        <w:jc w:val="center"/>
      </w:pPr>
      <w:r>
        <w:rPr>
          <w:color w:val="363636"/>
        </w:rPr>
        <w:t xml:space="preserve">Para enfatizar distintas etapas en un elemento gráfico SmartArt de tipo </w:t>
      </w:r>
      <w:r>
        <w:rPr>
          <w:b/>
          <w:color w:val="363636"/>
        </w:rPr>
        <w:t>Proceso</w:t>
      </w:r>
      <w:r>
        <w:rPr>
          <w:color w:val="363636"/>
        </w:rPr>
        <w:t xml:space="preserve">, puede utilizar cualquiera de las combinaciones de </w:t>
      </w:r>
      <w:r>
        <w:rPr>
          <w:b/>
          <w:color w:val="363636"/>
        </w:rPr>
        <w:t>Multicolor</w:t>
      </w:r>
      <w:r>
        <w:rPr>
          <w:color w:val="363636"/>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46336" behindDoc="0" locked="0" layoutInCell="1" allowOverlap="1" wp14:anchorId="4E18A5B1" wp14:editId="229962D3">
            <wp:simplePos x="0" y="0"/>
            <wp:positionH relativeFrom="page">
              <wp:posOffset>457200</wp:posOffset>
            </wp:positionH>
            <wp:positionV relativeFrom="paragraph">
              <wp:posOffset>179921</wp:posOffset>
            </wp:positionV>
            <wp:extent cx="3806096" cy="371475"/>
            <wp:effectExtent l="0" t="0" r="0" b="0"/>
            <wp:wrapTopAndBottom/>
            <wp:docPr id="1429" name="image434.png" descr="Diseño de proceso básico con colores de énfasis de rango multicolor 5 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434.png"/>
                    <pic:cNvPicPr/>
                  </pic:nvPicPr>
                  <pic:blipFill>
                    <a:blip r:embed="rId1579" cstate="print"/>
                    <a:stretch>
                      <a:fillRect/>
                    </a:stretch>
                  </pic:blipFill>
                  <pic:spPr>
                    <a:xfrm>
                      <a:off x="0" y="0"/>
                      <a:ext cx="3806096" cy="3714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Textoindependiente"/>
        <w:ind w:left="709" w:right="713"/>
        <w:jc w:val="center"/>
      </w:pPr>
      <w:r>
        <w:rPr>
          <w:color w:val="363636"/>
        </w:rPr>
        <w:t xml:space="preserve">Si dispone de un elemento gráfico SmartArt de tipo </w:t>
      </w:r>
      <w:r>
        <w:rPr>
          <w:b/>
          <w:color w:val="363636"/>
        </w:rPr>
        <w:t>Ciclo</w:t>
      </w:r>
      <w:r>
        <w:rPr>
          <w:color w:val="363636"/>
        </w:rPr>
        <w:t xml:space="preserve">, puede utilizar cualquiera de las opciones </w:t>
      </w:r>
      <w:r>
        <w:rPr>
          <w:b/>
          <w:color w:val="363636"/>
        </w:rPr>
        <w:t>Rango de</w:t>
      </w:r>
      <w:r>
        <w:rPr>
          <w:b/>
          <w:color w:val="363636"/>
          <w:spacing w:val="-12"/>
        </w:rPr>
        <w:t xml:space="preserve"> </w:t>
      </w:r>
      <w:r>
        <w:rPr>
          <w:b/>
          <w:color w:val="363636"/>
        </w:rPr>
        <w:t>degradado</w:t>
      </w:r>
      <w:r>
        <w:rPr>
          <w:b/>
          <w:color w:val="363636"/>
          <w:spacing w:val="-11"/>
        </w:rPr>
        <w:t xml:space="preserve"> </w:t>
      </w:r>
      <w:r>
        <w:rPr>
          <w:b/>
          <w:color w:val="363636"/>
        </w:rPr>
        <w:t>-</w:t>
      </w:r>
      <w:r>
        <w:rPr>
          <w:b/>
          <w:color w:val="363636"/>
          <w:spacing w:val="-10"/>
        </w:rPr>
        <w:t xml:space="preserve"> </w:t>
      </w:r>
      <w:r>
        <w:rPr>
          <w:b/>
          <w:color w:val="363636"/>
        </w:rPr>
        <w:t>Colores</w:t>
      </w:r>
      <w:r>
        <w:rPr>
          <w:b/>
          <w:color w:val="363636"/>
          <w:spacing w:val="-13"/>
        </w:rPr>
        <w:t xml:space="preserve"> </w:t>
      </w:r>
      <w:r>
        <w:rPr>
          <w:b/>
          <w:color w:val="363636"/>
        </w:rPr>
        <w:t>n</w:t>
      </w:r>
      <w:r>
        <w:rPr>
          <w:b/>
          <w:color w:val="363636"/>
          <w:spacing w:val="-13"/>
        </w:rPr>
        <w:t xml:space="preserve"> </w:t>
      </w:r>
      <w:r>
        <w:rPr>
          <w:b/>
          <w:color w:val="363636"/>
        </w:rPr>
        <w:t>de</w:t>
      </w:r>
      <w:r>
        <w:rPr>
          <w:b/>
          <w:color w:val="363636"/>
          <w:spacing w:val="-12"/>
        </w:rPr>
        <w:t xml:space="preserve"> </w:t>
      </w:r>
      <w:r>
        <w:rPr>
          <w:b/>
          <w:color w:val="363636"/>
        </w:rPr>
        <w:t>énfasis</w:t>
      </w:r>
      <w:r>
        <w:rPr>
          <w:b/>
          <w:color w:val="363636"/>
          <w:spacing w:val="-11"/>
        </w:rPr>
        <w:t xml:space="preserve"> </w:t>
      </w:r>
      <w:r>
        <w:rPr>
          <w:color w:val="363636"/>
        </w:rPr>
        <w:t>para</w:t>
      </w:r>
      <w:r>
        <w:rPr>
          <w:color w:val="363636"/>
          <w:spacing w:val="-13"/>
        </w:rPr>
        <w:t xml:space="preserve"> </w:t>
      </w:r>
      <w:r>
        <w:rPr>
          <w:color w:val="363636"/>
        </w:rPr>
        <w:t>enfatizar</w:t>
      </w:r>
      <w:r>
        <w:rPr>
          <w:color w:val="363636"/>
          <w:spacing w:val="-13"/>
        </w:rPr>
        <w:t xml:space="preserve"> </w:t>
      </w:r>
      <w:r>
        <w:rPr>
          <w:color w:val="363636"/>
        </w:rPr>
        <w:t>el</w:t>
      </w:r>
      <w:r>
        <w:rPr>
          <w:color w:val="363636"/>
          <w:spacing w:val="-10"/>
        </w:rPr>
        <w:t xml:space="preserve"> </w:t>
      </w:r>
      <w:r>
        <w:rPr>
          <w:color w:val="363636"/>
        </w:rPr>
        <w:t>movimiento</w:t>
      </w:r>
      <w:r>
        <w:rPr>
          <w:color w:val="363636"/>
          <w:spacing w:val="-13"/>
        </w:rPr>
        <w:t xml:space="preserve"> </w:t>
      </w:r>
      <w:r>
        <w:rPr>
          <w:color w:val="363636"/>
        </w:rPr>
        <w:t>circular.</w:t>
      </w:r>
      <w:r>
        <w:rPr>
          <w:color w:val="363636"/>
          <w:spacing w:val="-11"/>
        </w:rPr>
        <w:t xml:space="preserve"> </w:t>
      </w:r>
      <w:r>
        <w:rPr>
          <w:color w:val="363636"/>
        </w:rPr>
        <w:t>Estos</w:t>
      </w:r>
      <w:r>
        <w:rPr>
          <w:color w:val="363636"/>
          <w:spacing w:val="-11"/>
        </w:rPr>
        <w:t xml:space="preserve"> </w:t>
      </w:r>
      <w:r>
        <w:rPr>
          <w:color w:val="363636"/>
        </w:rPr>
        <w:t>colores</w:t>
      </w:r>
      <w:r>
        <w:rPr>
          <w:color w:val="363636"/>
          <w:spacing w:val="-11"/>
        </w:rPr>
        <w:t xml:space="preserve"> </w:t>
      </w:r>
      <w:r>
        <w:rPr>
          <w:color w:val="363636"/>
        </w:rPr>
        <w:t>se</w:t>
      </w:r>
      <w:r>
        <w:rPr>
          <w:color w:val="363636"/>
          <w:spacing w:val="-13"/>
        </w:rPr>
        <w:t xml:space="preserve"> </w:t>
      </w:r>
      <w:r>
        <w:rPr>
          <w:color w:val="363636"/>
        </w:rPr>
        <w:t>mueven</w:t>
      </w:r>
      <w:r>
        <w:rPr>
          <w:color w:val="363636"/>
          <w:spacing w:val="-12"/>
        </w:rPr>
        <w:t xml:space="preserve"> </w:t>
      </w:r>
      <w:r>
        <w:rPr>
          <w:color w:val="363636"/>
        </w:rPr>
        <w:t>a</w:t>
      </w:r>
      <w:r>
        <w:rPr>
          <w:color w:val="363636"/>
          <w:spacing w:val="-12"/>
        </w:rPr>
        <w:t xml:space="preserve"> </w:t>
      </w:r>
      <w:r>
        <w:rPr>
          <w:color w:val="363636"/>
        </w:rPr>
        <w:t>lo</w:t>
      </w:r>
      <w:r>
        <w:rPr>
          <w:color w:val="363636"/>
          <w:spacing w:val="-10"/>
        </w:rPr>
        <w:t xml:space="preserve"> </w:t>
      </w:r>
      <w:r>
        <w:rPr>
          <w:color w:val="363636"/>
        </w:rPr>
        <w:t>largo de un degradado hasta la forma central y después se invierten hasta la primera</w:t>
      </w:r>
      <w:r>
        <w:rPr>
          <w:color w:val="363636"/>
          <w:spacing w:val="-15"/>
        </w:rPr>
        <w:t xml:space="preserve"> </w:t>
      </w:r>
      <w:r>
        <w:rPr>
          <w:color w:val="363636"/>
        </w:rPr>
        <w:t>forma.</w:t>
      </w:r>
    </w:p>
    <w:p w:rsidR="00B11E2E" w:rsidRDefault="00B11E2E" w:rsidP="00B11E2E">
      <w:pPr>
        <w:ind w:left="709"/>
        <w:jc w:val="center"/>
        <w:sectPr w:rsidR="00B11E2E" w:rsidSect="00B93CC3">
          <w:pgSz w:w="11910" w:h="16840"/>
          <w:pgMar w:top="7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171053A" wp14:editId="17E27457">
            <wp:extent cx="2724405" cy="2047875"/>
            <wp:effectExtent l="0" t="0" r="0" b="0"/>
            <wp:docPr id="1431" name="image435.png" descr="Diseño de ciclo continuo con rango de degradado - Énfas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435.png"/>
                    <pic:cNvPicPr/>
                  </pic:nvPicPr>
                  <pic:blipFill>
                    <a:blip r:embed="rId1580" cstate="print"/>
                    <a:stretch>
                      <a:fillRect/>
                    </a:stretch>
                  </pic:blipFill>
                  <pic:spPr>
                    <a:xfrm>
                      <a:off x="0" y="0"/>
                      <a:ext cx="2724405" cy="20478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4" w:line="237" w:lineRule="auto"/>
        <w:ind w:left="709" w:right="719"/>
        <w:jc w:val="center"/>
      </w:pPr>
      <w:r>
        <w:rPr>
          <w:color w:val="363636"/>
        </w:rPr>
        <w:t>Cuando se eligen colores, se debe considerar también si se quiere que la audiencia imprima el elemento gráfico SmartArt o que lo visualice en pantalla.</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18"/>
        <w:jc w:val="center"/>
      </w:pPr>
      <w:r>
        <w:rPr>
          <w:b/>
          <w:color w:val="363636"/>
        </w:rPr>
        <w:t xml:space="preserve">Sugerencia </w:t>
      </w:r>
      <w:r>
        <w:rPr>
          <w:color w:val="363636"/>
        </w:rPr>
        <w:t xml:space="preserve">Las combinaciones de color con </w:t>
      </w:r>
      <w:r>
        <w:rPr>
          <w:b/>
          <w:color w:val="363636"/>
        </w:rPr>
        <w:t xml:space="preserve">Transparente </w:t>
      </w:r>
      <w:r>
        <w:rPr>
          <w:color w:val="363636"/>
        </w:rPr>
        <w:t>en el nombre funcionan mejor que si tiene una diapositiva de fondo para mostrar un diseño más refinado en el documento.</w:t>
      </w:r>
    </w:p>
    <w:p w:rsidR="00B11E2E" w:rsidRDefault="00B11E2E" w:rsidP="00B11E2E">
      <w:pPr>
        <w:pStyle w:val="Textoindependiente"/>
        <w:ind w:left="709"/>
        <w:jc w:val="center"/>
        <w:rPr>
          <w:sz w:val="23"/>
        </w:rPr>
      </w:pPr>
    </w:p>
    <w:p w:rsidR="00B11E2E" w:rsidRDefault="00B11E2E" w:rsidP="00B11E2E">
      <w:pPr>
        <w:pStyle w:val="Textoindependiente"/>
        <w:ind w:left="709" w:right="723"/>
        <w:jc w:val="center"/>
      </w:pPr>
      <w:r>
        <w:rPr>
          <w:color w:val="363636"/>
        </w:rPr>
        <w:t>Cuando se inserta un elemento gráfico SmartArt en el documento sin especificar un tema, el elemento gráfico coincidirá con el resto del contenido del documento. Si cambia el tema del documento, el aspecto del elemento gráfico SmartArt se actualizará automáticamente.</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3"/>
        <w:jc w:val="center"/>
      </w:pPr>
      <w:r>
        <w:rPr>
          <w:color w:val="363636"/>
        </w:rPr>
        <w:t>Si las galerías integradas no son suficientes para dar el aspecto que se desea, casi todas las partes de un elemento gráfico SmartArt se pueden personalizar. Si la galería de estilos SmartArt no dispone de la combinación</w:t>
      </w:r>
      <w:r>
        <w:rPr>
          <w:color w:val="363636"/>
          <w:spacing w:val="-9"/>
        </w:rPr>
        <w:t xml:space="preserve"> </w:t>
      </w:r>
      <w:r>
        <w:rPr>
          <w:color w:val="363636"/>
        </w:rPr>
        <w:t>correcta</w:t>
      </w:r>
      <w:r>
        <w:rPr>
          <w:color w:val="363636"/>
          <w:spacing w:val="-9"/>
        </w:rPr>
        <w:t xml:space="preserve"> </w:t>
      </w:r>
      <w:r>
        <w:rPr>
          <w:color w:val="363636"/>
        </w:rPr>
        <w:t>de</w:t>
      </w:r>
      <w:r>
        <w:rPr>
          <w:color w:val="363636"/>
          <w:spacing w:val="-10"/>
        </w:rPr>
        <w:t xml:space="preserve"> </w:t>
      </w:r>
      <w:r>
        <w:rPr>
          <w:color w:val="363636"/>
        </w:rPr>
        <w:t>rellenos,</w:t>
      </w:r>
      <w:r>
        <w:rPr>
          <w:color w:val="363636"/>
          <w:spacing w:val="-11"/>
        </w:rPr>
        <w:t xml:space="preserve"> </w:t>
      </w:r>
      <w:r>
        <w:rPr>
          <w:color w:val="363636"/>
        </w:rPr>
        <w:t>líneas</w:t>
      </w:r>
      <w:r>
        <w:rPr>
          <w:color w:val="363636"/>
          <w:spacing w:val="-9"/>
        </w:rPr>
        <w:t xml:space="preserve"> </w:t>
      </w:r>
      <w:r>
        <w:rPr>
          <w:color w:val="363636"/>
        </w:rPr>
        <w:t>y</w:t>
      </w:r>
      <w:r>
        <w:rPr>
          <w:color w:val="363636"/>
          <w:spacing w:val="-9"/>
        </w:rPr>
        <w:t xml:space="preserve"> </w:t>
      </w:r>
      <w:r>
        <w:rPr>
          <w:color w:val="363636"/>
        </w:rPr>
        <w:t>efectos,</w:t>
      </w:r>
      <w:r>
        <w:rPr>
          <w:color w:val="363636"/>
          <w:spacing w:val="-12"/>
        </w:rPr>
        <w:t xml:space="preserve"> </w:t>
      </w:r>
      <w:r>
        <w:rPr>
          <w:color w:val="363636"/>
        </w:rPr>
        <w:t>puede</w:t>
      </w:r>
      <w:r>
        <w:rPr>
          <w:color w:val="363636"/>
          <w:spacing w:val="-8"/>
        </w:rPr>
        <w:t xml:space="preserve"> </w:t>
      </w:r>
      <w:r>
        <w:rPr>
          <w:color w:val="363636"/>
        </w:rPr>
        <w:t>aplicar</w:t>
      </w:r>
      <w:r>
        <w:rPr>
          <w:color w:val="363636"/>
          <w:spacing w:val="-8"/>
        </w:rPr>
        <w:t xml:space="preserve"> </w:t>
      </w:r>
      <w:r>
        <w:rPr>
          <w:color w:val="363636"/>
        </w:rPr>
        <w:t>un</w:t>
      </w:r>
      <w:r>
        <w:rPr>
          <w:color w:val="363636"/>
          <w:spacing w:val="-8"/>
        </w:rPr>
        <w:t xml:space="preserve"> </w:t>
      </w:r>
      <w:r>
        <w:rPr>
          <w:color w:val="363636"/>
        </w:rPr>
        <w:t>estilo</w:t>
      </w:r>
      <w:r>
        <w:rPr>
          <w:color w:val="363636"/>
          <w:spacing w:val="-8"/>
        </w:rPr>
        <w:t xml:space="preserve"> </w:t>
      </w:r>
      <w:r>
        <w:rPr>
          <w:color w:val="363636"/>
        </w:rPr>
        <w:t>de</w:t>
      </w:r>
      <w:r>
        <w:rPr>
          <w:color w:val="363636"/>
          <w:spacing w:val="-9"/>
        </w:rPr>
        <w:t xml:space="preserve"> </w:t>
      </w:r>
      <w:r>
        <w:rPr>
          <w:color w:val="363636"/>
        </w:rPr>
        <w:t>forma</w:t>
      </w:r>
      <w:r>
        <w:rPr>
          <w:color w:val="363636"/>
          <w:spacing w:val="-11"/>
        </w:rPr>
        <w:t xml:space="preserve"> </w:t>
      </w:r>
      <w:r>
        <w:rPr>
          <w:color w:val="363636"/>
        </w:rPr>
        <w:t>individual</w:t>
      </w:r>
      <w:r>
        <w:rPr>
          <w:color w:val="363636"/>
          <w:spacing w:val="-9"/>
        </w:rPr>
        <w:t xml:space="preserve"> </w:t>
      </w:r>
      <w:r>
        <w:rPr>
          <w:color w:val="363636"/>
        </w:rPr>
        <w:t>o</w:t>
      </w:r>
      <w:r>
        <w:rPr>
          <w:color w:val="363636"/>
          <w:spacing w:val="-8"/>
        </w:rPr>
        <w:t xml:space="preserve"> </w:t>
      </w:r>
      <w:r>
        <w:rPr>
          <w:color w:val="363636"/>
        </w:rPr>
        <w:t xml:space="preserve">personalizar la forma por completo. Si una forma no tiene el tamaño y posición que desea, puede mover la forma o cambiar su tamaño. Puede encontrar la mayoría de las opciones de personalización en </w:t>
      </w:r>
      <w:r>
        <w:rPr>
          <w:b/>
          <w:color w:val="363636"/>
        </w:rPr>
        <w:t xml:space="preserve">Herramientas de SmartArt </w:t>
      </w:r>
      <w:r>
        <w:rPr>
          <w:color w:val="363636"/>
        </w:rPr>
        <w:t>en la pestaña</w:t>
      </w:r>
      <w:r>
        <w:rPr>
          <w:color w:val="363636"/>
          <w:spacing w:val="2"/>
        </w:rPr>
        <w:t xml:space="preserve"> </w:t>
      </w:r>
      <w:r>
        <w:rPr>
          <w:b/>
          <w:color w:val="363636"/>
        </w:rPr>
        <w:t>Formato</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right="715"/>
        <w:jc w:val="center"/>
      </w:pPr>
      <w:r>
        <w:rPr>
          <w:color w:val="363636"/>
        </w:rPr>
        <w:t xml:space="preserve">Incluso después de personalizar el elemento gráfico SmartArt, puede cambiar a un diseño distinto y se mantendrán la mayor parte de las personalizaciones. También puede hacer clic en el botón </w:t>
      </w:r>
      <w:r>
        <w:rPr>
          <w:b/>
          <w:color w:val="363636"/>
        </w:rPr>
        <w:t xml:space="preserve">Restablecer gráfico </w:t>
      </w:r>
      <w:r>
        <w:rPr>
          <w:color w:val="363636"/>
        </w:rPr>
        <w:t xml:space="preserve">de la pestaña </w:t>
      </w:r>
      <w:r>
        <w:rPr>
          <w:b/>
          <w:color w:val="363636"/>
        </w:rPr>
        <w:t xml:space="preserve">Diseño </w:t>
      </w:r>
      <w:r>
        <w:rPr>
          <w:color w:val="363636"/>
        </w:rPr>
        <w:t xml:space="preserve">del grupo </w:t>
      </w:r>
      <w:r>
        <w:rPr>
          <w:b/>
          <w:color w:val="363636"/>
        </w:rPr>
        <w:t xml:space="preserve">Restablecer </w:t>
      </w:r>
      <w:r>
        <w:rPr>
          <w:color w:val="363636"/>
        </w:rPr>
        <w:t>para quitar todos los cambios de formato y volver a empezar.</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2047360" behindDoc="0" locked="0" layoutInCell="1" allowOverlap="1" wp14:anchorId="6595E13B" wp14:editId="41EE740B">
            <wp:simplePos x="0" y="0"/>
            <wp:positionH relativeFrom="page">
              <wp:posOffset>457200</wp:posOffset>
            </wp:positionH>
            <wp:positionV relativeFrom="paragraph">
              <wp:posOffset>177425</wp:posOffset>
            </wp:positionV>
            <wp:extent cx="629122" cy="828675"/>
            <wp:effectExtent l="0" t="0" r="0" b="0"/>
            <wp:wrapTopAndBottom/>
            <wp:docPr id="1433" name="image436.png" descr="Botón Restablece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436.png"/>
                    <pic:cNvPicPr/>
                  </pic:nvPicPr>
                  <pic:blipFill>
                    <a:blip r:embed="rId1581" cstate="print"/>
                    <a:stretch>
                      <a:fillRect/>
                    </a:stretch>
                  </pic:blipFill>
                  <pic:spPr>
                    <a:xfrm>
                      <a:off x="0" y="0"/>
                      <a:ext cx="629122" cy="828675"/>
                    </a:xfrm>
                    <a:prstGeom prst="rect">
                      <a:avLst/>
                    </a:prstGeom>
                  </pic:spPr>
                </pic:pic>
              </a:graphicData>
            </a:graphic>
          </wp:anchor>
        </w:drawing>
      </w:r>
    </w:p>
    <w:p w:rsidR="00B11E2E" w:rsidRDefault="00B11E2E" w:rsidP="00B11E2E">
      <w:pPr>
        <w:pStyle w:val="Textoindependiente"/>
        <w:ind w:left="709"/>
        <w:jc w:val="center"/>
        <w:rPr>
          <w:sz w:val="22"/>
        </w:rPr>
      </w:pPr>
    </w:p>
    <w:p w:rsidR="00B11E2E" w:rsidRDefault="00B11E2E" w:rsidP="00B11E2E">
      <w:pPr>
        <w:pStyle w:val="Ttulo8"/>
        <w:ind w:left="709"/>
        <w:jc w:val="center"/>
      </w:pPr>
      <w:r>
        <w:t>Animación para elementos gráficos SmartArt</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21"/>
        <w:jc w:val="center"/>
      </w:pPr>
      <w:r>
        <w:rPr>
          <w:color w:val="363636"/>
        </w:rPr>
        <w:t>En PowerPoint 15, puede agregar animación al elemento gráfico SmartArt o a una forma individual de un elemento gráfico SmartArt. Por ejemplo, puede hacer que una forma aparezca volando rápidamente desde un lado de la pantalla o que se intensifique lentamente.</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21"/>
        <w:jc w:val="center"/>
      </w:pPr>
      <w:r>
        <w:rPr>
          <w:color w:val="363636"/>
        </w:rPr>
        <w:t>La disponibilidad de las animaciones depende del diseño que elija para el elemento gráfico SmartArt, pero siempre puede animar una forma o todas a la vez.</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tulo1"/>
        <w:ind w:left="709"/>
      </w:pPr>
      <w:r>
        <w:rPr>
          <w:color w:val="00AF50"/>
        </w:rPr>
        <w:lastRenderedPageBreak/>
        <w:t>Impresión</w:t>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4"/>
        <w:ind w:left="709"/>
        <w:jc w:val="center"/>
        <w:rPr>
          <w:b/>
          <w:sz w:val="14"/>
        </w:rPr>
      </w:pPr>
      <w:r>
        <w:rPr>
          <w:noProof/>
          <w:lang w:val="es-MX" w:eastAsia="es-MX"/>
        </w:rPr>
        <w:drawing>
          <wp:anchor distT="0" distB="0" distL="0" distR="0" simplePos="0" relativeHeight="252048384" behindDoc="0" locked="0" layoutInCell="1" allowOverlap="1" wp14:anchorId="73E69B24" wp14:editId="70DAA96A">
            <wp:simplePos x="0" y="0"/>
            <wp:positionH relativeFrom="page">
              <wp:posOffset>457200</wp:posOffset>
            </wp:positionH>
            <wp:positionV relativeFrom="paragraph">
              <wp:posOffset>135981</wp:posOffset>
            </wp:positionV>
            <wp:extent cx="6574347" cy="3714559"/>
            <wp:effectExtent l="0" t="0" r="0" b="0"/>
            <wp:wrapTopAndBottom/>
            <wp:docPr id="1435" name="image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437.jpeg"/>
                    <pic:cNvPicPr/>
                  </pic:nvPicPr>
                  <pic:blipFill>
                    <a:blip r:embed="rId1582" cstate="print"/>
                    <a:stretch>
                      <a:fillRect/>
                    </a:stretch>
                  </pic:blipFill>
                  <pic:spPr>
                    <a:xfrm>
                      <a:off x="0" y="0"/>
                      <a:ext cx="6574347" cy="3714559"/>
                    </a:xfrm>
                    <a:prstGeom prst="rect">
                      <a:avLst/>
                    </a:prstGeom>
                  </pic:spPr>
                </pic:pic>
              </a:graphicData>
            </a:graphic>
          </wp:anchor>
        </w:drawing>
      </w:r>
    </w:p>
    <w:p w:rsidR="00B11E2E" w:rsidRDefault="00B11E2E" w:rsidP="00B11E2E">
      <w:pPr>
        <w:ind w:left="709"/>
        <w:jc w:val="center"/>
        <w:rPr>
          <w:sz w:val="14"/>
        </w:rPr>
        <w:sectPr w:rsidR="00B11E2E" w:rsidSect="00B93CC3">
          <w:pgSz w:w="11910" w:h="16840"/>
          <w:pgMar w:top="820" w:right="144" w:bottom="1620" w:left="0" w:header="0" w:footer="1112" w:gutter="0"/>
          <w:cols w:space="720"/>
        </w:sectPr>
      </w:pPr>
    </w:p>
    <w:p w:rsidR="00B11E2E" w:rsidRDefault="00B11E2E" w:rsidP="00B11E2E">
      <w:pPr>
        <w:pStyle w:val="Ttulo7"/>
        <w:ind w:left="709"/>
        <w:jc w:val="center"/>
      </w:pPr>
      <w:r>
        <w:rPr>
          <w:color w:val="2D74B5"/>
        </w:rPr>
        <w:lastRenderedPageBreak/>
        <w:t>Agregar una marca de agua en Excel</w:t>
      </w:r>
    </w:p>
    <w:p w:rsidR="00B11E2E" w:rsidRDefault="00B11E2E" w:rsidP="00B11E2E">
      <w:pPr>
        <w:pStyle w:val="Textoindependiente"/>
        <w:spacing w:before="4"/>
        <w:ind w:left="709"/>
        <w:jc w:val="center"/>
        <w:rPr>
          <w:b/>
          <w:sz w:val="6"/>
        </w:rPr>
      </w:pPr>
    </w:p>
    <w:tbl>
      <w:tblPr>
        <w:tblStyle w:val="TableNormal"/>
        <w:tblW w:w="0" w:type="auto"/>
        <w:tblInd w:w="573" w:type="dxa"/>
        <w:tblLayout w:type="fixed"/>
        <w:tblLook w:val="01E0" w:firstRow="1" w:lastRow="1" w:firstColumn="1" w:lastColumn="1" w:noHBand="0" w:noVBand="0"/>
      </w:tblPr>
      <w:tblGrid>
        <w:gridCol w:w="2264"/>
        <w:gridCol w:w="2087"/>
        <w:gridCol w:w="2087"/>
        <w:gridCol w:w="2087"/>
        <w:gridCol w:w="2263"/>
      </w:tblGrid>
      <w:tr w:rsidR="00B11E2E" w:rsidTr="004A25A1">
        <w:trPr>
          <w:trHeight w:val="1965"/>
        </w:trPr>
        <w:tc>
          <w:tcPr>
            <w:tcW w:w="2264" w:type="dxa"/>
          </w:tcPr>
          <w:p w:rsidR="00B11E2E" w:rsidRDefault="00B11E2E" w:rsidP="004A25A1">
            <w:pPr>
              <w:pStyle w:val="TableParagraph"/>
              <w:spacing w:before="1"/>
              <w:ind w:left="709"/>
              <w:jc w:val="center"/>
              <w:rPr>
                <w:b/>
                <w:sz w:val="18"/>
              </w:rPr>
            </w:pPr>
          </w:p>
          <w:p w:rsidR="00B11E2E" w:rsidRDefault="00B11E2E" w:rsidP="004A25A1">
            <w:pPr>
              <w:pStyle w:val="TableParagraph"/>
              <w:ind w:left="709"/>
              <w:jc w:val="center"/>
              <w:rPr>
                <w:sz w:val="20"/>
              </w:rPr>
            </w:pPr>
            <w:r>
              <w:rPr>
                <w:noProof/>
                <w:sz w:val="20"/>
                <w:lang w:val="es-MX" w:eastAsia="es-MX"/>
              </w:rPr>
              <w:drawing>
                <wp:inline distT="0" distB="0" distL="0" distR="0" wp14:anchorId="0FA232BC" wp14:editId="5C810713">
                  <wp:extent cx="1200150" cy="581025"/>
                  <wp:effectExtent l="0" t="0" r="0" b="0"/>
                  <wp:docPr id="1437"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438.png"/>
                          <pic:cNvPicPr/>
                        </pic:nvPicPr>
                        <pic:blipFill>
                          <a:blip r:embed="rId1583" cstate="print"/>
                          <a:stretch>
                            <a:fillRect/>
                          </a:stretch>
                        </pic:blipFill>
                        <pic:spPr>
                          <a:xfrm>
                            <a:off x="0" y="0"/>
                            <a:ext cx="1200150" cy="581025"/>
                          </a:xfrm>
                          <a:prstGeom prst="rect">
                            <a:avLst/>
                          </a:prstGeom>
                        </pic:spPr>
                      </pic:pic>
                    </a:graphicData>
                  </a:graphic>
                </wp:inline>
              </w:drawing>
            </w:r>
          </w:p>
          <w:p w:rsidR="00B11E2E" w:rsidRDefault="00B11E2E" w:rsidP="004A25A1">
            <w:pPr>
              <w:pStyle w:val="TableParagraph"/>
              <w:spacing w:before="4"/>
              <w:ind w:left="709"/>
              <w:jc w:val="center"/>
              <w:rPr>
                <w:b/>
                <w:sz w:val="32"/>
              </w:rPr>
            </w:pPr>
          </w:p>
          <w:p w:rsidR="00B11E2E" w:rsidRDefault="00B11E2E" w:rsidP="004A25A1">
            <w:pPr>
              <w:pStyle w:val="TableParagraph"/>
              <w:ind w:left="709"/>
              <w:jc w:val="center"/>
              <w:rPr>
                <w:sz w:val="24"/>
              </w:rPr>
            </w:pPr>
            <w:hyperlink r:id="rId1584" w:anchor="odh_draft">
              <w:r>
                <w:rPr>
                  <w:color w:val="363636"/>
                  <w:sz w:val="24"/>
                </w:rPr>
                <w:t>BORRADOR</w:t>
              </w:r>
            </w:hyperlink>
          </w:p>
        </w:tc>
        <w:tc>
          <w:tcPr>
            <w:tcW w:w="2087" w:type="dxa"/>
          </w:tcPr>
          <w:p w:rsidR="00B11E2E" w:rsidRDefault="00B11E2E" w:rsidP="004A25A1">
            <w:pPr>
              <w:pStyle w:val="TableParagraph"/>
              <w:spacing w:before="1"/>
              <w:ind w:left="709"/>
              <w:jc w:val="center"/>
              <w:rPr>
                <w:b/>
                <w:sz w:val="6"/>
              </w:rPr>
            </w:pPr>
          </w:p>
          <w:p w:rsidR="00B11E2E" w:rsidRDefault="00B11E2E" w:rsidP="004A25A1">
            <w:pPr>
              <w:pStyle w:val="TableParagraph"/>
              <w:ind w:left="709"/>
              <w:jc w:val="center"/>
              <w:rPr>
                <w:sz w:val="20"/>
              </w:rPr>
            </w:pPr>
            <w:r>
              <w:rPr>
                <w:noProof/>
                <w:sz w:val="20"/>
                <w:lang w:val="es-MX" w:eastAsia="es-MX"/>
              </w:rPr>
              <w:drawing>
                <wp:inline distT="0" distB="0" distL="0" distR="0" wp14:anchorId="5CF94741" wp14:editId="622F8345">
                  <wp:extent cx="1200150" cy="581025"/>
                  <wp:effectExtent l="0" t="0" r="0" b="0"/>
                  <wp:docPr id="1439" name="image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439.jpeg"/>
                          <pic:cNvPicPr/>
                        </pic:nvPicPr>
                        <pic:blipFill>
                          <a:blip r:embed="rId1585" cstate="print"/>
                          <a:stretch>
                            <a:fillRect/>
                          </a:stretch>
                        </pic:blipFill>
                        <pic:spPr>
                          <a:xfrm>
                            <a:off x="0" y="0"/>
                            <a:ext cx="1200150" cy="581025"/>
                          </a:xfrm>
                          <a:prstGeom prst="rect">
                            <a:avLst/>
                          </a:prstGeom>
                        </pic:spPr>
                      </pic:pic>
                    </a:graphicData>
                  </a:graphic>
                </wp:inline>
              </w:drawing>
            </w:r>
          </w:p>
          <w:p w:rsidR="00B11E2E" w:rsidRDefault="00B11E2E" w:rsidP="004A25A1">
            <w:pPr>
              <w:pStyle w:val="TableParagraph"/>
              <w:spacing w:before="4"/>
              <w:ind w:left="709"/>
              <w:jc w:val="center"/>
              <w:rPr>
                <w:b/>
                <w:sz w:val="32"/>
              </w:rPr>
            </w:pPr>
          </w:p>
          <w:p w:rsidR="00B11E2E" w:rsidRDefault="00B11E2E" w:rsidP="004A25A1">
            <w:pPr>
              <w:pStyle w:val="TableParagraph"/>
              <w:tabs>
                <w:tab w:val="left" w:pos="1257"/>
                <w:tab w:val="left" w:pos="1883"/>
              </w:tabs>
              <w:spacing w:before="1" w:line="290" w:lineRule="atLeast"/>
              <w:ind w:left="709" w:right="31"/>
              <w:jc w:val="center"/>
              <w:rPr>
                <w:sz w:val="24"/>
              </w:rPr>
            </w:pPr>
            <w:hyperlink r:id="rId1586" w:anchor="odh_companylogo">
              <w:r>
                <w:rPr>
                  <w:color w:val="363636"/>
                  <w:sz w:val="24"/>
                </w:rPr>
                <w:t>Logotipo</w:t>
              </w:r>
              <w:r>
                <w:rPr>
                  <w:color w:val="363636"/>
                  <w:sz w:val="24"/>
                </w:rPr>
                <w:tab/>
                <w:t>de</w:t>
              </w:r>
              <w:r>
                <w:rPr>
                  <w:color w:val="363636"/>
                  <w:sz w:val="24"/>
                </w:rPr>
                <w:tab/>
              </w:r>
              <w:r>
                <w:rPr>
                  <w:color w:val="363636"/>
                  <w:spacing w:val="-9"/>
                  <w:sz w:val="24"/>
                </w:rPr>
                <w:t>la</w:t>
              </w:r>
            </w:hyperlink>
            <w:r>
              <w:rPr>
                <w:color w:val="363636"/>
                <w:spacing w:val="-9"/>
                <w:sz w:val="24"/>
              </w:rPr>
              <w:t xml:space="preserve"> </w:t>
            </w:r>
            <w:hyperlink r:id="rId1587" w:anchor="odh_companylogo">
              <w:r>
                <w:rPr>
                  <w:color w:val="363636"/>
                  <w:sz w:val="24"/>
                </w:rPr>
                <w:t>empresa</w:t>
              </w:r>
            </w:hyperlink>
          </w:p>
        </w:tc>
        <w:tc>
          <w:tcPr>
            <w:tcW w:w="2087" w:type="dxa"/>
          </w:tcPr>
          <w:p w:rsidR="00B11E2E" w:rsidRDefault="00B11E2E" w:rsidP="004A25A1">
            <w:pPr>
              <w:pStyle w:val="TableParagraph"/>
              <w:spacing w:before="1"/>
              <w:ind w:left="709"/>
              <w:jc w:val="center"/>
              <w:rPr>
                <w:b/>
                <w:sz w:val="18"/>
              </w:rPr>
            </w:pPr>
          </w:p>
          <w:p w:rsidR="00B11E2E" w:rsidRDefault="00B11E2E" w:rsidP="004A25A1">
            <w:pPr>
              <w:pStyle w:val="TableParagraph"/>
              <w:ind w:left="709"/>
              <w:jc w:val="center"/>
              <w:rPr>
                <w:sz w:val="20"/>
              </w:rPr>
            </w:pPr>
            <w:r>
              <w:rPr>
                <w:noProof/>
                <w:sz w:val="20"/>
                <w:lang w:val="es-MX" w:eastAsia="es-MX"/>
              </w:rPr>
              <w:drawing>
                <wp:inline distT="0" distB="0" distL="0" distR="0" wp14:anchorId="53CBD52B" wp14:editId="4DBDAA10">
                  <wp:extent cx="1200150" cy="600075"/>
                  <wp:effectExtent l="0" t="0" r="0" b="0"/>
                  <wp:docPr id="1441"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440.png"/>
                          <pic:cNvPicPr/>
                        </pic:nvPicPr>
                        <pic:blipFill>
                          <a:blip r:embed="rId1588" cstate="print"/>
                          <a:stretch>
                            <a:fillRect/>
                          </a:stretch>
                        </pic:blipFill>
                        <pic:spPr>
                          <a:xfrm>
                            <a:off x="0" y="0"/>
                            <a:ext cx="1200150" cy="600075"/>
                          </a:xfrm>
                          <a:prstGeom prst="rect">
                            <a:avLst/>
                          </a:prstGeom>
                        </pic:spPr>
                      </pic:pic>
                    </a:graphicData>
                  </a:graphic>
                </wp:inline>
              </w:drawing>
            </w:r>
          </w:p>
          <w:p w:rsidR="00B11E2E" w:rsidRDefault="00B11E2E" w:rsidP="004A25A1">
            <w:pPr>
              <w:pStyle w:val="TableParagraph"/>
              <w:spacing w:before="10"/>
              <w:ind w:left="709"/>
              <w:jc w:val="center"/>
              <w:rPr>
                <w:b/>
                <w:sz w:val="29"/>
              </w:rPr>
            </w:pPr>
          </w:p>
          <w:p w:rsidR="00B11E2E" w:rsidRDefault="00B11E2E" w:rsidP="004A25A1">
            <w:pPr>
              <w:pStyle w:val="TableParagraph"/>
              <w:ind w:left="709"/>
              <w:jc w:val="center"/>
              <w:rPr>
                <w:sz w:val="24"/>
              </w:rPr>
            </w:pPr>
            <w:hyperlink r:id="rId1589" w:anchor="odh_confidential">
              <w:r>
                <w:rPr>
                  <w:color w:val="363636"/>
                  <w:sz w:val="24"/>
                </w:rPr>
                <w:t>CONFIDENCIAL</w:t>
              </w:r>
            </w:hyperlink>
          </w:p>
        </w:tc>
        <w:tc>
          <w:tcPr>
            <w:tcW w:w="2087" w:type="dxa"/>
          </w:tcPr>
          <w:p w:rsidR="00B11E2E" w:rsidRDefault="00B11E2E" w:rsidP="004A25A1">
            <w:pPr>
              <w:pStyle w:val="TableParagraph"/>
              <w:spacing w:before="1"/>
              <w:ind w:left="709"/>
              <w:jc w:val="center"/>
              <w:rPr>
                <w:b/>
                <w:sz w:val="18"/>
              </w:rPr>
            </w:pPr>
          </w:p>
          <w:p w:rsidR="00B11E2E" w:rsidRDefault="00B11E2E" w:rsidP="004A25A1">
            <w:pPr>
              <w:pStyle w:val="TableParagraph"/>
              <w:ind w:left="709"/>
              <w:jc w:val="center"/>
              <w:rPr>
                <w:sz w:val="20"/>
              </w:rPr>
            </w:pPr>
            <w:r>
              <w:rPr>
                <w:noProof/>
                <w:sz w:val="20"/>
                <w:lang w:val="es-MX" w:eastAsia="es-MX"/>
              </w:rPr>
              <w:drawing>
                <wp:inline distT="0" distB="0" distL="0" distR="0" wp14:anchorId="003200AF" wp14:editId="1950D706">
                  <wp:extent cx="1200150" cy="581025"/>
                  <wp:effectExtent l="0" t="0" r="0" b="0"/>
                  <wp:docPr id="1443"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441.png"/>
                          <pic:cNvPicPr/>
                        </pic:nvPicPr>
                        <pic:blipFill>
                          <a:blip r:embed="rId1590" cstate="print"/>
                          <a:stretch>
                            <a:fillRect/>
                          </a:stretch>
                        </pic:blipFill>
                        <pic:spPr>
                          <a:xfrm>
                            <a:off x="0" y="0"/>
                            <a:ext cx="1200150" cy="581025"/>
                          </a:xfrm>
                          <a:prstGeom prst="rect">
                            <a:avLst/>
                          </a:prstGeom>
                        </pic:spPr>
                      </pic:pic>
                    </a:graphicData>
                  </a:graphic>
                </wp:inline>
              </w:drawing>
            </w:r>
          </w:p>
          <w:p w:rsidR="00B11E2E" w:rsidRDefault="00B11E2E" w:rsidP="004A25A1">
            <w:pPr>
              <w:pStyle w:val="TableParagraph"/>
              <w:spacing w:before="4"/>
              <w:ind w:left="709"/>
              <w:jc w:val="center"/>
              <w:rPr>
                <w:b/>
                <w:sz w:val="32"/>
              </w:rPr>
            </w:pPr>
          </w:p>
          <w:p w:rsidR="00B11E2E" w:rsidRDefault="00B11E2E" w:rsidP="004A25A1">
            <w:pPr>
              <w:pStyle w:val="TableParagraph"/>
              <w:ind w:left="709"/>
              <w:jc w:val="center"/>
              <w:rPr>
                <w:sz w:val="24"/>
              </w:rPr>
            </w:pPr>
            <w:hyperlink r:id="rId1591" w:anchor="odh_background">
              <w:r>
                <w:rPr>
                  <w:color w:val="363636"/>
                  <w:sz w:val="24"/>
                </w:rPr>
                <w:t>Fondo</w:t>
              </w:r>
            </w:hyperlink>
          </w:p>
        </w:tc>
        <w:tc>
          <w:tcPr>
            <w:tcW w:w="2263" w:type="dxa"/>
          </w:tcPr>
          <w:p w:rsidR="00B11E2E" w:rsidRDefault="00B11E2E" w:rsidP="004A25A1">
            <w:pPr>
              <w:pStyle w:val="TableParagraph"/>
              <w:spacing w:before="8"/>
              <w:ind w:left="709"/>
              <w:jc w:val="center"/>
              <w:rPr>
                <w:b/>
                <w:sz w:val="19"/>
              </w:rPr>
            </w:pPr>
          </w:p>
          <w:p w:rsidR="00B11E2E" w:rsidRDefault="00B11E2E" w:rsidP="004A25A1">
            <w:pPr>
              <w:pStyle w:val="TableParagraph"/>
              <w:ind w:left="709"/>
              <w:jc w:val="center"/>
              <w:rPr>
                <w:sz w:val="20"/>
              </w:rPr>
            </w:pPr>
            <w:r>
              <w:rPr>
                <w:noProof/>
                <w:sz w:val="20"/>
                <w:lang w:val="es-MX" w:eastAsia="es-MX"/>
              </w:rPr>
              <w:drawing>
                <wp:inline distT="0" distB="0" distL="0" distR="0" wp14:anchorId="4D55C36B" wp14:editId="6E36B797">
                  <wp:extent cx="409575" cy="400050"/>
                  <wp:effectExtent l="0" t="0" r="0" b="0"/>
                  <wp:docPr id="1445"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442.png"/>
                          <pic:cNvPicPr/>
                        </pic:nvPicPr>
                        <pic:blipFill>
                          <a:blip r:embed="rId1592" cstate="print"/>
                          <a:stretch>
                            <a:fillRect/>
                          </a:stretch>
                        </pic:blipFill>
                        <pic:spPr>
                          <a:xfrm>
                            <a:off x="0" y="0"/>
                            <a:ext cx="409575" cy="400050"/>
                          </a:xfrm>
                          <a:prstGeom prst="rect">
                            <a:avLst/>
                          </a:prstGeom>
                        </pic:spPr>
                      </pic:pic>
                    </a:graphicData>
                  </a:graphic>
                </wp:inline>
              </w:drawing>
            </w:r>
          </w:p>
          <w:p w:rsidR="00B11E2E" w:rsidRDefault="00B11E2E" w:rsidP="004A25A1">
            <w:pPr>
              <w:pStyle w:val="TableParagraph"/>
              <w:ind w:left="709"/>
              <w:jc w:val="center"/>
              <w:rPr>
                <w:b/>
                <w:sz w:val="24"/>
              </w:rPr>
            </w:pPr>
          </w:p>
          <w:p w:rsidR="00B11E2E" w:rsidRDefault="00B11E2E" w:rsidP="004A25A1">
            <w:pPr>
              <w:pStyle w:val="TableParagraph"/>
              <w:spacing w:before="1"/>
              <w:ind w:left="709"/>
              <w:jc w:val="center"/>
              <w:rPr>
                <w:b/>
                <w:sz w:val="18"/>
              </w:rPr>
            </w:pPr>
          </w:p>
          <w:p w:rsidR="00B11E2E" w:rsidRDefault="00B11E2E" w:rsidP="004A25A1">
            <w:pPr>
              <w:pStyle w:val="TableParagraph"/>
              <w:spacing w:before="1" w:line="290" w:lineRule="atLeast"/>
              <w:ind w:left="709"/>
              <w:jc w:val="center"/>
              <w:rPr>
                <w:sz w:val="24"/>
              </w:rPr>
            </w:pPr>
            <w:hyperlink r:id="rId1593" w:anchor="odh_custom">
              <w:r>
                <w:rPr>
                  <w:color w:val="363636"/>
                  <w:sz w:val="24"/>
                </w:rPr>
                <w:t>¿Está buscando otra</w:t>
              </w:r>
            </w:hyperlink>
            <w:r>
              <w:rPr>
                <w:color w:val="363636"/>
                <w:sz w:val="24"/>
              </w:rPr>
              <w:t xml:space="preserve"> </w:t>
            </w:r>
            <w:hyperlink r:id="rId1594" w:anchor="odh_custom">
              <w:r>
                <w:rPr>
                  <w:color w:val="363636"/>
                  <w:sz w:val="24"/>
                </w:rPr>
                <w:t>cosa?</w:t>
              </w:r>
            </w:hyperlink>
          </w:p>
        </w:tc>
      </w:tr>
    </w:tbl>
    <w:p w:rsidR="00B11E2E" w:rsidRDefault="00B11E2E" w:rsidP="00B11E2E">
      <w:pPr>
        <w:pStyle w:val="Textoindependiente"/>
        <w:spacing w:before="1"/>
        <w:ind w:left="709"/>
        <w:jc w:val="center"/>
        <w:rPr>
          <w:b/>
          <w:sz w:val="27"/>
        </w:rPr>
      </w:pPr>
    </w:p>
    <w:p w:rsidR="00B11E2E" w:rsidRDefault="00B11E2E" w:rsidP="00B11E2E">
      <w:pPr>
        <w:pStyle w:val="Ttulo8"/>
        <w:ind w:left="709"/>
        <w:jc w:val="center"/>
      </w:pPr>
      <w:r>
        <w:t>Insertar una marca de agua de BORRADOR en todas las páginas</w:t>
      </w:r>
      <w:r>
        <w:rPr>
          <w:spacing w:val="-18"/>
        </w:rPr>
        <w:t xml:space="preserve"> </w:t>
      </w:r>
      <w:r>
        <w:t>impresas</w:t>
      </w:r>
    </w:p>
    <w:p w:rsidR="00B11E2E" w:rsidRDefault="00B11E2E" w:rsidP="00B11E2E">
      <w:pPr>
        <w:pStyle w:val="Textoindependiente"/>
        <w:spacing w:before="11"/>
        <w:ind w:left="709"/>
        <w:jc w:val="center"/>
        <w:rPr>
          <w:b/>
          <w:sz w:val="22"/>
        </w:rPr>
      </w:pPr>
    </w:p>
    <w:p w:rsidR="00B11E2E" w:rsidRDefault="00B11E2E" w:rsidP="00B11E2E">
      <w:pPr>
        <w:pStyle w:val="Textoindependiente"/>
        <w:spacing w:line="237" w:lineRule="auto"/>
        <w:ind w:left="709" w:right="649"/>
        <w:jc w:val="center"/>
      </w:pPr>
      <w:r>
        <w:rPr>
          <w:color w:val="363636"/>
        </w:rPr>
        <w:t>Cuando</w:t>
      </w:r>
      <w:r>
        <w:rPr>
          <w:color w:val="363636"/>
          <w:spacing w:val="-8"/>
        </w:rPr>
        <w:t xml:space="preserve"> </w:t>
      </w:r>
      <w:r>
        <w:rPr>
          <w:color w:val="363636"/>
        </w:rPr>
        <w:t>comparta</w:t>
      </w:r>
      <w:r>
        <w:rPr>
          <w:color w:val="363636"/>
          <w:spacing w:val="-6"/>
        </w:rPr>
        <w:t xml:space="preserve"> </w:t>
      </w:r>
      <w:r>
        <w:rPr>
          <w:color w:val="363636"/>
        </w:rPr>
        <w:t>copias</w:t>
      </w:r>
      <w:r>
        <w:rPr>
          <w:color w:val="363636"/>
          <w:spacing w:val="-9"/>
        </w:rPr>
        <w:t xml:space="preserve"> </w:t>
      </w:r>
      <w:r>
        <w:rPr>
          <w:color w:val="363636"/>
        </w:rPr>
        <w:t>impresas</w:t>
      </w:r>
      <w:r>
        <w:rPr>
          <w:color w:val="363636"/>
          <w:spacing w:val="-6"/>
        </w:rPr>
        <w:t xml:space="preserve"> </w:t>
      </w:r>
      <w:r>
        <w:rPr>
          <w:color w:val="363636"/>
        </w:rPr>
        <w:t>de</w:t>
      </w:r>
      <w:r>
        <w:rPr>
          <w:color w:val="363636"/>
          <w:spacing w:val="-6"/>
        </w:rPr>
        <w:t xml:space="preserve"> </w:t>
      </w:r>
      <w:r>
        <w:rPr>
          <w:color w:val="363636"/>
        </w:rPr>
        <w:t>una</w:t>
      </w:r>
      <w:r>
        <w:rPr>
          <w:color w:val="363636"/>
          <w:spacing w:val="-6"/>
        </w:rPr>
        <w:t xml:space="preserve"> </w:t>
      </w:r>
      <w:r>
        <w:rPr>
          <w:color w:val="363636"/>
        </w:rPr>
        <w:t>hoja</w:t>
      </w:r>
      <w:r>
        <w:rPr>
          <w:color w:val="363636"/>
          <w:spacing w:val="-6"/>
        </w:rPr>
        <w:t xml:space="preserve"> </w:t>
      </w:r>
      <w:r>
        <w:rPr>
          <w:color w:val="363636"/>
        </w:rPr>
        <w:t>de</w:t>
      </w:r>
      <w:r>
        <w:rPr>
          <w:color w:val="363636"/>
          <w:spacing w:val="-7"/>
        </w:rPr>
        <w:t xml:space="preserve"> </w:t>
      </w:r>
      <w:r>
        <w:rPr>
          <w:color w:val="363636"/>
        </w:rPr>
        <w:t>cálculo</w:t>
      </w:r>
      <w:r>
        <w:rPr>
          <w:color w:val="363636"/>
          <w:spacing w:val="-5"/>
        </w:rPr>
        <w:t xml:space="preserve"> </w:t>
      </w:r>
      <w:r>
        <w:rPr>
          <w:color w:val="363636"/>
        </w:rPr>
        <w:t>y</w:t>
      </w:r>
      <w:r>
        <w:rPr>
          <w:color w:val="363636"/>
          <w:spacing w:val="-7"/>
        </w:rPr>
        <w:t xml:space="preserve"> </w:t>
      </w:r>
      <w:r>
        <w:rPr>
          <w:color w:val="363636"/>
        </w:rPr>
        <w:t>quiera</w:t>
      </w:r>
      <w:r>
        <w:rPr>
          <w:color w:val="363636"/>
          <w:spacing w:val="-6"/>
        </w:rPr>
        <w:t xml:space="preserve"> </w:t>
      </w:r>
      <w:r>
        <w:rPr>
          <w:color w:val="363636"/>
        </w:rPr>
        <w:t>que</w:t>
      </w:r>
      <w:r>
        <w:rPr>
          <w:color w:val="363636"/>
          <w:spacing w:val="-6"/>
        </w:rPr>
        <w:t xml:space="preserve"> </w:t>
      </w:r>
      <w:r>
        <w:rPr>
          <w:color w:val="363636"/>
        </w:rPr>
        <w:t>las</w:t>
      </w:r>
      <w:r>
        <w:rPr>
          <w:color w:val="363636"/>
          <w:spacing w:val="-8"/>
        </w:rPr>
        <w:t xml:space="preserve"> </w:t>
      </w:r>
      <w:r>
        <w:rPr>
          <w:color w:val="363636"/>
        </w:rPr>
        <w:t>personas</w:t>
      </w:r>
      <w:r>
        <w:rPr>
          <w:color w:val="363636"/>
          <w:spacing w:val="-6"/>
        </w:rPr>
        <w:t xml:space="preserve"> </w:t>
      </w:r>
      <w:r>
        <w:rPr>
          <w:color w:val="363636"/>
        </w:rPr>
        <w:t>sepan</w:t>
      </w:r>
      <w:r>
        <w:rPr>
          <w:color w:val="363636"/>
          <w:spacing w:val="-8"/>
        </w:rPr>
        <w:t xml:space="preserve"> </w:t>
      </w:r>
      <w:r>
        <w:rPr>
          <w:color w:val="363636"/>
        </w:rPr>
        <w:t>que</w:t>
      </w:r>
      <w:r>
        <w:rPr>
          <w:color w:val="363636"/>
          <w:spacing w:val="-5"/>
        </w:rPr>
        <w:t xml:space="preserve"> </w:t>
      </w:r>
      <w:r>
        <w:rPr>
          <w:color w:val="363636"/>
        </w:rPr>
        <w:t>no</w:t>
      </w:r>
      <w:r>
        <w:rPr>
          <w:color w:val="363636"/>
          <w:spacing w:val="-8"/>
        </w:rPr>
        <w:t xml:space="preserve"> </w:t>
      </w:r>
      <w:r>
        <w:rPr>
          <w:color w:val="363636"/>
        </w:rPr>
        <w:t>es</w:t>
      </w:r>
      <w:r>
        <w:rPr>
          <w:color w:val="363636"/>
          <w:spacing w:val="-8"/>
        </w:rPr>
        <w:t xml:space="preserve"> </w:t>
      </w:r>
      <w:r>
        <w:rPr>
          <w:color w:val="363636"/>
        </w:rPr>
        <w:t>la</w:t>
      </w:r>
      <w:r>
        <w:rPr>
          <w:color w:val="363636"/>
          <w:spacing w:val="-6"/>
        </w:rPr>
        <w:t xml:space="preserve"> </w:t>
      </w:r>
      <w:r>
        <w:rPr>
          <w:color w:val="363636"/>
        </w:rPr>
        <w:t>copia final, puede agregar la palabra "BORRADOR" en el fondo de todas las páginas</w:t>
      </w:r>
      <w:r>
        <w:rPr>
          <w:color w:val="363636"/>
          <w:spacing w:val="-16"/>
        </w:rPr>
        <w:t xml:space="preserve"> </w:t>
      </w:r>
      <w:r>
        <w:rPr>
          <w:color w:val="363636"/>
        </w:rPr>
        <w:t>impresas.</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49408" behindDoc="0" locked="0" layoutInCell="1" allowOverlap="1" wp14:anchorId="442E1876" wp14:editId="376D4368">
            <wp:simplePos x="0" y="0"/>
            <wp:positionH relativeFrom="page">
              <wp:posOffset>457200</wp:posOffset>
            </wp:positionH>
            <wp:positionV relativeFrom="paragraph">
              <wp:posOffset>180792</wp:posOffset>
            </wp:positionV>
            <wp:extent cx="4382215" cy="2333625"/>
            <wp:effectExtent l="0" t="0" r="0" b="0"/>
            <wp:wrapTopAndBottom/>
            <wp:docPr id="1447" name="image443.png" descr="Bor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443.png"/>
                    <pic:cNvPicPr/>
                  </pic:nvPicPr>
                  <pic:blipFill>
                    <a:blip r:embed="rId1595" cstate="print"/>
                    <a:stretch>
                      <a:fillRect/>
                    </a:stretch>
                  </pic:blipFill>
                  <pic:spPr>
                    <a:xfrm>
                      <a:off x="0" y="0"/>
                      <a:ext cx="4382215" cy="23336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100"/>
        </w:numPr>
        <w:tabs>
          <w:tab w:val="left" w:pos="1441"/>
        </w:tabs>
        <w:ind w:left="709" w:right="714"/>
        <w:jc w:val="center"/>
        <w:rPr>
          <w:sz w:val="24"/>
        </w:rPr>
      </w:pPr>
      <w:r>
        <w:rPr>
          <w:color w:val="363636"/>
          <w:sz w:val="24"/>
        </w:rPr>
        <w:t xml:space="preserve">Haga clic en este vínculo </w:t>
      </w:r>
      <w:hyperlink r:id="rId1596">
        <w:r>
          <w:rPr>
            <w:color w:val="363636"/>
            <w:sz w:val="24"/>
          </w:rPr>
          <w:t>(BORRADOR</w:t>
        </w:r>
      </w:hyperlink>
      <w:r>
        <w:rPr>
          <w:color w:val="363636"/>
          <w:sz w:val="24"/>
        </w:rPr>
        <w:t xml:space="preserve">) y después haga clic en </w:t>
      </w:r>
      <w:r>
        <w:rPr>
          <w:b/>
          <w:color w:val="363636"/>
          <w:sz w:val="24"/>
        </w:rPr>
        <w:t xml:space="preserve">Guardar </w:t>
      </w:r>
      <w:r>
        <w:rPr>
          <w:color w:val="363636"/>
          <w:sz w:val="24"/>
        </w:rPr>
        <w:t xml:space="preserve">&gt; </w:t>
      </w:r>
      <w:r>
        <w:rPr>
          <w:b/>
          <w:color w:val="363636"/>
          <w:sz w:val="24"/>
        </w:rPr>
        <w:t xml:space="preserve">Guardar como </w:t>
      </w:r>
      <w:r>
        <w:rPr>
          <w:color w:val="363636"/>
          <w:sz w:val="24"/>
        </w:rPr>
        <w:t>para</w:t>
      </w:r>
      <w:r>
        <w:rPr>
          <w:color w:val="363636"/>
          <w:spacing w:val="-36"/>
          <w:sz w:val="24"/>
        </w:rPr>
        <w:t xml:space="preserve"> </w:t>
      </w:r>
      <w:r>
        <w:rPr>
          <w:color w:val="363636"/>
          <w:sz w:val="24"/>
        </w:rPr>
        <w:t>guardar el archivo en su equipo. Esta es la imagen que usará para la marca de</w:t>
      </w:r>
      <w:r>
        <w:rPr>
          <w:color w:val="363636"/>
          <w:spacing w:val="-9"/>
          <w:sz w:val="24"/>
        </w:rPr>
        <w:t xml:space="preserve"> </w:t>
      </w:r>
      <w:r>
        <w:rPr>
          <w:color w:val="363636"/>
          <w:sz w:val="24"/>
        </w:rPr>
        <w:t>agua.</w:t>
      </w:r>
    </w:p>
    <w:p w:rsidR="00B11E2E" w:rsidRDefault="00B11E2E" w:rsidP="00B11E2E">
      <w:pPr>
        <w:pStyle w:val="Prrafodelista"/>
        <w:numPr>
          <w:ilvl w:val="0"/>
          <w:numId w:val="100"/>
        </w:numPr>
        <w:tabs>
          <w:tab w:val="left" w:pos="1441"/>
        </w:tabs>
        <w:spacing w:line="290" w:lineRule="exact"/>
        <w:ind w:left="709"/>
        <w:jc w:val="center"/>
        <w:rPr>
          <w:sz w:val="24"/>
        </w:rPr>
      </w:pPr>
      <w:r>
        <w:rPr>
          <w:color w:val="363636"/>
          <w:sz w:val="24"/>
        </w:rPr>
        <w:t xml:space="preserve">En Excel, haga clic en </w:t>
      </w:r>
      <w:r>
        <w:rPr>
          <w:b/>
          <w:color w:val="363636"/>
          <w:sz w:val="24"/>
        </w:rPr>
        <w:t xml:space="preserve">Insertar </w:t>
      </w:r>
      <w:r>
        <w:rPr>
          <w:color w:val="363636"/>
          <w:sz w:val="24"/>
        </w:rPr>
        <w:t xml:space="preserve">&gt; </w:t>
      </w:r>
      <w:r>
        <w:rPr>
          <w:b/>
          <w:color w:val="363636"/>
          <w:sz w:val="24"/>
        </w:rPr>
        <w:t>Encabezado y pie de</w:t>
      </w:r>
      <w:r>
        <w:rPr>
          <w:b/>
          <w:color w:val="363636"/>
          <w:spacing w:val="-6"/>
          <w:sz w:val="24"/>
        </w:rPr>
        <w:t xml:space="preserve"> </w:t>
      </w:r>
      <w:r>
        <w:rPr>
          <w:b/>
          <w:color w:val="363636"/>
          <w:sz w:val="24"/>
        </w:rPr>
        <w:t>página</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50432" behindDoc="0" locked="0" layoutInCell="1" allowOverlap="1" wp14:anchorId="75BFACC4" wp14:editId="5553E00D">
            <wp:simplePos x="0" y="0"/>
            <wp:positionH relativeFrom="page">
              <wp:posOffset>914400</wp:posOffset>
            </wp:positionH>
            <wp:positionV relativeFrom="paragraph">
              <wp:posOffset>179250</wp:posOffset>
            </wp:positionV>
            <wp:extent cx="3589337" cy="1133475"/>
            <wp:effectExtent l="0" t="0" r="0" b="0"/>
            <wp:wrapTopAndBottom/>
            <wp:docPr id="1449" name="image444.png" descr="encabezado y 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444.png"/>
                    <pic:cNvPicPr/>
                  </pic:nvPicPr>
                  <pic:blipFill>
                    <a:blip r:embed="rId1597" cstate="print"/>
                    <a:stretch>
                      <a:fillRect/>
                    </a:stretch>
                  </pic:blipFill>
                  <pic:spPr>
                    <a:xfrm>
                      <a:off x="0" y="0"/>
                      <a:ext cx="3589337" cy="11334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100"/>
        </w:numPr>
        <w:tabs>
          <w:tab w:val="left" w:pos="1441"/>
        </w:tabs>
        <w:spacing w:before="1" w:line="292" w:lineRule="exact"/>
        <w:ind w:left="709"/>
        <w:jc w:val="center"/>
        <w:rPr>
          <w:sz w:val="24"/>
        </w:rPr>
      </w:pPr>
      <w:r>
        <w:rPr>
          <w:color w:val="363636"/>
          <w:sz w:val="24"/>
        </w:rPr>
        <w:t xml:space="preserve">Haga clic dentro del encabezado y luego en </w:t>
      </w:r>
      <w:r>
        <w:rPr>
          <w:b/>
          <w:color w:val="363636"/>
          <w:sz w:val="24"/>
        </w:rPr>
        <w:t xml:space="preserve">Diseño </w:t>
      </w:r>
      <w:r>
        <w:rPr>
          <w:color w:val="363636"/>
          <w:sz w:val="24"/>
        </w:rPr>
        <w:t>&gt;</w:t>
      </w:r>
      <w:r>
        <w:rPr>
          <w:color w:val="363636"/>
          <w:spacing w:val="-2"/>
          <w:sz w:val="24"/>
        </w:rPr>
        <w:t xml:space="preserve"> </w:t>
      </w:r>
      <w:r>
        <w:rPr>
          <w:b/>
          <w:color w:val="363636"/>
          <w:sz w:val="24"/>
        </w:rPr>
        <w:t>Imagen</w:t>
      </w:r>
      <w:r>
        <w:rPr>
          <w:color w:val="363636"/>
          <w:sz w:val="24"/>
        </w:rPr>
        <w:t>.</w:t>
      </w:r>
    </w:p>
    <w:p w:rsidR="00B11E2E" w:rsidRDefault="00B11E2E" w:rsidP="00B11E2E">
      <w:pPr>
        <w:pStyle w:val="Prrafodelista"/>
        <w:numPr>
          <w:ilvl w:val="0"/>
          <w:numId w:val="100"/>
        </w:numPr>
        <w:tabs>
          <w:tab w:val="left" w:pos="1441"/>
        </w:tabs>
        <w:spacing w:line="292" w:lineRule="exact"/>
        <w:ind w:left="709"/>
        <w:jc w:val="center"/>
        <w:rPr>
          <w:sz w:val="24"/>
        </w:rPr>
      </w:pPr>
      <w:r>
        <w:rPr>
          <w:color w:val="363636"/>
          <w:sz w:val="24"/>
        </w:rPr>
        <w:t>Haga</w:t>
      </w:r>
      <w:r>
        <w:rPr>
          <w:color w:val="363636"/>
          <w:spacing w:val="-3"/>
          <w:sz w:val="24"/>
        </w:rPr>
        <w:t xml:space="preserve"> </w:t>
      </w:r>
      <w:r>
        <w:rPr>
          <w:color w:val="363636"/>
          <w:sz w:val="24"/>
        </w:rPr>
        <w:t>clic</w:t>
      </w:r>
      <w:r>
        <w:rPr>
          <w:color w:val="363636"/>
          <w:spacing w:val="-4"/>
          <w:sz w:val="24"/>
        </w:rPr>
        <w:t xml:space="preserve"> </w:t>
      </w:r>
      <w:r>
        <w:rPr>
          <w:color w:val="363636"/>
          <w:sz w:val="24"/>
        </w:rPr>
        <w:t>en</w:t>
      </w:r>
      <w:r>
        <w:rPr>
          <w:color w:val="363636"/>
          <w:spacing w:val="-1"/>
          <w:sz w:val="24"/>
        </w:rPr>
        <w:t xml:space="preserve"> </w:t>
      </w:r>
      <w:r>
        <w:rPr>
          <w:b/>
          <w:color w:val="363636"/>
          <w:sz w:val="24"/>
        </w:rPr>
        <w:t>Desde</w:t>
      </w:r>
      <w:r>
        <w:rPr>
          <w:b/>
          <w:color w:val="363636"/>
          <w:spacing w:val="-6"/>
          <w:sz w:val="24"/>
        </w:rPr>
        <w:t xml:space="preserve"> </w:t>
      </w:r>
      <w:r>
        <w:rPr>
          <w:b/>
          <w:color w:val="363636"/>
          <w:sz w:val="24"/>
        </w:rPr>
        <w:t>archivo</w:t>
      </w:r>
      <w:r>
        <w:rPr>
          <w:color w:val="363636"/>
          <w:sz w:val="24"/>
        </w:rPr>
        <w:t>,</w:t>
      </w:r>
      <w:r>
        <w:rPr>
          <w:color w:val="363636"/>
          <w:spacing w:val="-3"/>
          <w:sz w:val="24"/>
        </w:rPr>
        <w:t xml:space="preserve"> </w:t>
      </w:r>
      <w:r>
        <w:rPr>
          <w:color w:val="363636"/>
          <w:sz w:val="24"/>
        </w:rPr>
        <w:t>busque</w:t>
      </w:r>
      <w:r>
        <w:rPr>
          <w:color w:val="363636"/>
          <w:spacing w:val="-5"/>
          <w:sz w:val="24"/>
        </w:rPr>
        <w:t xml:space="preserve"> </w:t>
      </w:r>
      <w:r>
        <w:rPr>
          <w:color w:val="363636"/>
          <w:sz w:val="24"/>
        </w:rPr>
        <w:t>la</w:t>
      </w:r>
      <w:r>
        <w:rPr>
          <w:color w:val="363636"/>
          <w:spacing w:val="-4"/>
          <w:sz w:val="24"/>
        </w:rPr>
        <w:t xml:space="preserve"> </w:t>
      </w:r>
      <w:r>
        <w:rPr>
          <w:color w:val="363636"/>
          <w:sz w:val="24"/>
        </w:rPr>
        <w:t>imagen</w:t>
      </w:r>
      <w:r>
        <w:rPr>
          <w:color w:val="363636"/>
          <w:spacing w:val="-4"/>
          <w:sz w:val="24"/>
        </w:rPr>
        <w:t xml:space="preserve"> </w:t>
      </w:r>
      <w:r>
        <w:rPr>
          <w:color w:val="363636"/>
          <w:sz w:val="24"/>
        </w:rPr>
        <w:t>que</w:t>
      </w:r>
      <w:r>
        <w:rPr>
          <w:color w:val="363636"/>
          <w:spacing w:val="-2"/>
          <w:sz w:val="24"/>
        </w:rPr>
        <w:t xml:space="preserve"> </w:t>
      </w:r>
      <w:r>
        <w:rPr>
          <w:color w:val="363636"/>
          <w:sz w:val="24"/>
        </w:rPr>
        <w:t>ha</w:t>
      </w:r>
      <w:r>
        <w:rPr>
          <w:color w:val="363636"/>
          <w:spacing w:val="-4"/>
          <w:sz w:val="24"/>
        </w:rPr>
        <w:t xml:space="preserve"> </w:t>
      </w:r>
      <w:r>
        <w:rPr>
          <w:color w:val="363636"/>
          <w:sz w:val="24"/>
        </w:rPr>
        <w:t>guardado</w:t>
      </w:r>
      <w:r>
        <w:rPr>
          <w:color w:val="363636"/>
          <w:spacing w:val="-2"/>
          <w:sz w:val="24"/>
        </w:rPr>
        <w:t xml:space="preserve"> </w:t>
      </w:r>
      <w:r>
        <w:rPr>
          <w:color w:val="363636"/>
          <w:sz w:val="24"/>
        </w:rPr>
        <w:t>en</w:t>
      </w:r>
      <w:r>
        <w:rPr>
          <w:color w:val="363636"/>
          <w:spacing w:val="-2"/>
          <w:sz w:val="24"/>
        </w:rPr>
        <w:t xml:space="preserve"> </w:t>
      </w:r>
      <w:r>
        <w:rPr>
          <w:color w:val="363636"/>
          <w:sz w:val="24"/>
        </w:rPr>
        <w:t>el</w:t>
      </w:r>
      <w:r>
        <w:rPr>
          <w:color w:val="363636"/>
          <w:spacing w:val="-3"/>
          <w:sz w:val="24"/>
        </w:rPr>
        <w:t xml:space="preserve"> </w:t>
      </w:r>
      <w:r>
        <w:rPr>
          <w:color w:val="363636"/>
          <w:sz w:val="24"/>
        </w:rPr>
        <w:t>paso</w:t>
      </w:r>
      <w:r>
        <w:rPr>
          <w:color w:val="363636"/>
          <w:spacing w:val="-5"/>
          <w:sz w:val="24"/>
        </w:rPr>
        <w:t xml:space="preserve"> </w:t>
      </w:r>
      <w:r>
        <w:rPr>
          <w:color w:val="363636"/>
          <w:sz w:val="24"/>
        </w:rPr>
        <w:t>1</w:t>
      </w:r>
      <w:r>
        <w:rPr>
          <w:color w:val="363636"/>
          <w:spacing w:val="-2"/>
          <w:sz w:val="24"/>
        </w:rPr>
        <w:t xml:space="preserve"> </w:t>
      </w:r>
      <w:r>
        <w:rPr>
          <w:color w:val="363636"/>
          <w:sz w:val="24"/>
        </w:rPr>
        <w:t>y</w:t>
      </w:r>
      <w:r>
        <w:rPr>
          <w:color w:val="363636"/>
          <w:spacing w:val="-6"/>
          <w:sz w:val="24"/>
        </w:rPr>
        <w:t xml:space="preserve"> </w:t>
      </w:r>
      <w:r>
        <w:rPr>
          <w:color w:val="363636"/>
          <w:sz w:val="24"/>
        </w:rPr>
        <w:t>haga</w:t>
      </w:r>
      <w:r>
        <w:rPr>
          <w:color w:val="363636"/>
          <w:spacing w:val="-5"/>
          <w:sz w:val="24"/>
        </w:rPr>
        <w:t xml:space="preserve"> </w:t>
      </w:r>
      <w:r>
        <w:rPr>
          <w:color w:val="363636"/>
          <w:sz w:val="24"/>
        </w:rPr>
        <w:t>doble</w:t>
      </w:r>
      <w:r>
        <w:rPr>
          <w:color w:val="363636"/>
          <w:spacing w:val="-2"/>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ella.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1154"/>
        <w:jc w:val="center"/>
      </w:pPr>
      <w:r>
        <w:rPr>
          <w:color w:val="363636"/>
        </w:rPr>
        <w:t xml:space="preserve">En el encabezado, verá </w:t>
      </w:r>
      <w:r>
        <w:rPr>
          <w:b/>
          <w:color w:val="363636"/>
        </w:rPr>
        <w:t>&amp;[Imagen]</w:t>
      </w:r>
      <w:r>
        <w:rPr>
          <w:color w:val="363636"/>
        </w:rPr>
        <w:t>. Esto significa que hay una imagen en el encabezado.</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0DC72E83" wp14:editId="2D501EA0">
            <wp:extent cx="3093677" cy="1504950"/>
            <wp:effectExtent l="0" t="0" r="0" b="0"/>
            <wp:docPr id="1451" name="image445.png" descr="Imagen insertada en el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445.png"/>
                    <pic:cNvPicPr/>
                  </pic:nvPicPr>
                  <pic:blipFill>
                    <a:blip r:embed="rId1598" cstate="print"/>
                    <a:stretch>
                      <a:fillRect/>
                    </a:stretch>
                  </pic:blipFill>
                  <pic:spPr>
                    <a:xfrm>
                      <a:off x="0" y="0"/>
                      <a:ext cx="3093677" cy="1504950"/>
                    </a:xfrm>
                    <a:prstGeom prst="rect">
                      <a:avLst/>
                    </a:prstGeom>
                  </pic:spPr>
                </pic:pic>
              </a:graphicData>
            </a:graphic>
          </wp:inline>
        </w:drawing>
      </w:r>
    </w:p>
    <w:p w:rsidR="00B11E2E" w:rsidRDefault="00B11E2E" w:rsidP="00B11E2E">
      <w:pPr>
        <w:pStyle w:val="Textoindependiente"/>
        <w:spacing w:before="8"/>
        <w:ind w:left="709"/>
        <w:jc w:val="center"/>
        <w:rPr>
          <w:sz w:val="18"/>
        </w:rPr>
      </w:pPr>
    </w:p>
    <w:p w:rsidR="00B11E2E" w:rsidRDefault="00B11E2E" w:rsidP="00B11E2E">
      <w:pPr>
        <w:pStyle w:val="Prrafodelista"/>
        <w:numPr>
          <w:ilvl w:val="0"/>
          <w:numId w:val="100"/>
        </w:numPr>
        <w:tabs>
          <w:tab w:val="left" w:pos="1441"/>
        </w:tabs>
        <w:spacing w:before="54" w:line="237" w:lineRule="auto"/>
        <w:ind w:left="709" w:right="724"/>
        <w:jc w:val="center"/>
        <w:rPr>
          <w:sz w:val="24"/>
        </w:rPr>
      </w:pPr>
      <w:r>
        <w:rPr>
          <w:color w:val="363636"/>
          <w:sz w:val="24"/>
        </w:rPr>
        <w:t>Haga clic en cualquier lugar fuera del cuadro del encabezado. Debería aparecer la marca de agua "BORRADOR".</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51456" behindDoc="0" locked="0" layoutInCell="1" allowOverlap="1" wp14:anchorId="75B39B17" wp14:editId="0651BFB0">
            <wp:simplePos x="0" y="0"/>
            <wp:positionH relativeFrom="page">
              <wp:posOffset>914400</wp:posOffset>
            </wp:positionH>
            <wp:positionV relativeFrom="paragraph">
              <wp:posOffset>180464</wp:posOffset>
            </wp:positionV>
            <wp:extent cx="1905000" cy="1447800"/>
            <wp:effectExtent l="0" t="0" r="0" b="0"/>
            <wp:wrapTopAndBottom/>
            <wp:docPr id="1453" name="image446.jpeg" descr="Marca de agua de BOR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446.jpeg"/>
                    <pic:cNvPicPr/>
                  </pic:nvPicPr>
                  <pic:blipFill>
                    <a:blip r:embed="rId1599" cstate="print"/>
                    <a:stretch>
                      <a:fillRect/>
                    </a:stretch>
                  </pic:blipFill>
                  <pic:spPr>
                    <a:xfrm>
                      <a:off x="0" y="0"/>
                      <a:ext cx="1905000" cy="14478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100"/>
        </w:numPr>
        <w:tabs>
          <w:tab w:val="left" w:pos="1441"/>
        </w:tabs>
        <w:ind w:left="709" w:right="714"/>
        <w:jc w:val="center"/>
        <w:rPr>
          <w:sz w:val="24"/>
        </w:rPr>
      </w:pPr>
      <w:r>
        <w:rPr>
          <w:color w:val="363636"/>
          <w:sz w:val="24"/>
        </w:rPr>
        <w:t>Es posible que quiera que la marca de agua quede centrada entre las partes superior e inferior. Para ello, seleccione el encabezado y asegúrese de que el cursor está en frente del "</w:t>
      </w:r>
      <w:r>
        <w:rPr>
          <w:b/>
          <w:color w:val="363636"/>
          <w:sz w:val="24"/>
        </w:rPr>
        <w:t>&amp;</w:t>
      </w:r>
      <w:r>
        <w:rPr>
          <w:color w:val="363636"/>
          <w:sz w:val="24"/>
        </w:rPr>
        <w:t xml:space="preserve">" de </w:t>
      </w:r>
      <w:r>
        <w:rPr>
          <w:b/>
          <w:color w:val="363636"/>
          <w:sz w:val="24"/>
        </w:rPr>
        <w:t>&amp;[Imagen]</w:t>
      </w:r>
      <w:r>
        <w:rPr>
          <w:color w:val="363636"/>
          <w:sz w:val="24"/>
        </w:rPr>
        <w:t>. A continuación, presione Entrar tantas veces como sea necesario para alinearla verticalmente de la forma que</w:t>
      </w:r>
      <w:r>
        <w:rPr>
          <w:color w:val="363636"/>
          <w:spacing w:val="-1"/>
          <w:sz w:val="24"/>
        </w:rPr>
        <w:t xml:space="preserve"> </w:t>
      </w:r>
      <w:r>
        <w:rPr>
          <w:color w:val="363636"/>
          <w:sz w:val="24"/>
        </w:rPr>
        <w:t>desee.</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jc w:val="center"/>
      </w:pPr>
      <w:r>
        <w:rPr>
          <w:b/>
          <w:color w:val="363636"/>
        </w:rPr>
        <w:t xml:space="preserve">Nota </w:t>
      </w:r>
      <w:r>
        <w:rPr>
          <w:color w:val="363636"/>
        </w:rPr>
        <w:t>Verá la marca de agua en Excel solo cuando esté en la vista Diseño de página o Vista previa de impresión.</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Insertar el logotipo de la empresa como una marca de agua en todas las páginas impresas</w:t>
      </w:r>
    </w:p>
    <w:p w:rsidR="00B11E2E" w:rsidRDefault="00B11E2E" w:rsidP="00B11E2E">
      <w:pPr>
        <w:pStyle w:val="Textoindependiente"/>
        <w:spacing w:before="8"/>
        <w:ind w:left="709"/>
        <w:jc w:val="center"/>
        <w:rPr>
          <w:b/>
          <w:sz w:val="19"/>
        </w:rPr>
      </w:pPr>
      <w:r>
        <w:rPr>
          <w:noProof/>
          <w:lang w:val="es-MX" w:eastAsia="es-MX"/>
        </w:rPr>
        <w:drawing>
          <wp:anchor distT="0" distB="0" distL="0" distR="0" simplePos="0" relativeHeight="252052480" behindDoc="0" locked="0" layoutInCell="1" allowOverlap="1" wp14:anchorId="09338002" wp14:editId="17C281A1">
            <wp:simplePos x="0" y="0"/>
            <wp:positionH relativeFrom="page">
              <wp:posOffset>457200</wp:posOffset>
            </wp:positionH>
            <wp:positionV relativeFrom="paragraph">
              <wp:posOffset>177156</wp:posOffset>
            </wp:positionV>
            <wp:extent cx="4379355" cy="2333625"/>
            <wp:effectExtent l="0" t="0" r="0" b="0"/>
            <wp:wrapTopAndBottom/>
            <wp:docPr id="1455" name="image447.png" descr="Logotipo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447.png"/>
                    <pic:cNvPicPr/>
                  </pic:nvPicPr>
                  <pic:blipFill>
                    <a:blip r:embed="rId1600" cstate="print"/>
                    <a:stretch>
                      <a:fillRect/>
                    </a:stretch>
                  </pic:blipFill>
                  <pic:spPr>
                    <a:xfrm>
                      <a:off x="0" y="0"/>
                      <a:ext cx="4379355" cy="2333625"/>
                    </a:xfrm>
                    <a:prstGeom prst="rect">
                      <a:avLst/>
                    </a:prstGeom>
                  </pic:spPr>
                </pic:pic>
              </a:graphicData>
            </a:graphic>
          </wp:anchor>
        </w:drawing>
      </w:r>
    </w:p>
    <w:p w:rsidR="00B11E2E" w:rsidRDefault="00B11E2E" w:rsidP="00B11E2E">
      <w:pPr>
        <w:pStyle w:val="Textoindependiente"/>
        <w:spacing w:before="10"/>
        <w:ind w:left="709"/>
        <w:jc w:val="center"/>
        <w:rPr>
          <w:b/>
          <w:sz w:val="21"/>
        </w:rPr>
      </w:pPr>
    </w:p>
    <w:p w:rsidR="00B11E2E" w:rsidRDefault="00B11E2E" w:rsidP="00B11E2E">
      <w:pPr>
        <w:pStyle w:val="Prrafodelista"/>
        <w:numPr>
          <w:ilvl w:val="0"/>
          <w:numId w:val="99"/>
        </w:numPr>
        <w:tabs>
          <w:tab w:val="left" w:pos="1441"/>
        </w:tabs>
        <w:ind w:left="709"/>
        <w:jc w:val="center"/>
        <w:rPr>
          <w:sz w:val="24"/>
        </w:rPr>
      </w:pPr>
      <w:r>
        <w:rPr>
          <w:color w:val="363636"/>
          <w:sz w:val="24"/>
        </w:rPr>
        <w:t xml:space="preserve">En Excel, haga clic en </w:t>
      </w:r>
      <w:r>
        <w:rPr>
          <w:b/>
          <w:color w:val="363636"/>
          <w:sz w:val="24"/>
        </w:rPr>
        <w:t xml:space="preserve">Insertar </w:t>
      </w:r>
      <w:r>
        <w:rPr>
          <w:color w:val="363636"/>
          <w:sz w:val="24"/>
        </w:rPr>
        <w:t xml:space="preserve">&gt; </w:t>
      </w:r>
      <w:r>
        <w:rPr>
          <w:b/>
          <w:color w:val="363636"/>
          <w:sz w:val="24"/>
        </w:rPr>
        <w:t>Encabezado y pie de</w:t>
      </w:r>
      <w:r>
        <w:rPr>
          <w:b/>
          <w:color w:val="363636"/>
          <w:spacing w:val="-6"/>
          <w:sz w:val="24"/>
        </w:rPr>
        <w:t xml:space="preserve"> </w:t>
      </w:r>
      <w:r>
        <w:rPr>
          <w:b/>
          <w:color w:val="363636"/>
          <w:sz w:val="24"/>
        </w:rPr>
        <w:t>página</w:t>
      </w:r>
      <w:r>
        <w:rPr>
          <w:color w:val="363636"/>
          <w:sz w:val="24"/>
        </w:rPr>
        <w:t>.</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1BF3BA1C" wp14:editId="7037759F">
            <wp:extent cx="3589337" cy="1133475"/>
            <wp:effectExtent l="0" t="0" r="0" b="0"/>
            <wp:docPr id="1457" name="image444.png" descr="encabezado y 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444.png"/>
                    <pic:cNvPicPr/>
                  </pic:nvPicPr>
                  <pic:blipFill>
                    <a:blip r:embed="rId1597" cstate="print"/>
                    <a:stretch>
                      <a:fillRect/>
                    </a:stretch>
                  </pic:blipFill>
                  <pic:spPr>
                    <a:xfrm>
                      <a:off x="0" y="0"/>
                      <a:ext cx="3589337" cy="11334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Prrafodelista"/>
        <w:numPr>
          <w:ilvl w:val="0"/>
          <w:numId w:val="99"/>
        </w:numPr>
        <w:tabs>
          <w:tab w:val="left" w:pos="1441"/>
        </w:tabs>
        <w:spacing w:before="51"/>
        <w:ind w:left="709"/>
        <w:jc w:val="center"/>
        <w:rPr>
          <w:sz w:val="24"/>
        </w:rPr>
      </w:pPr>
      <w:r>
        <w:rPr>
          <w:color w:val="363636"/>
          <w:sz w:val="24"/>
        </w:rPr>
        <w:t xml:space="preserve">Haga clic dentro del encabezado y luego en </w:t>
      </w:r>
      <w:r>
        <w:rPr>
          <w:b/>
          <w:color w:val="363636"/>
          <w:sz w:val="24"/>
        </w:rPr>
        <w:t xml:space="preserve">Diseño </w:t>
      </w:r>
      <w:r>
        <w:rPr>
          <w:color w:val="363636"/>
          <w:sz w:val="24"/>
        </w:rPr>
        <w:t>&gt;</w:t>
      </w:r>
      <w:r>
        <w:rPr>
          <w:color w:val="363636"/>
          <w:spacing w:val="-2"/>
          <w:sz w:val="24"/>
        </w:rPr>
        <w:t xml:space="preserve"> </w:t>
      </w:r>
      <w:r>
        <w:rPr>
          <w:b/>
          <w:color w:val="363636"/>
          <w:sz w:val="24"/>
        </w:rPr>
        <w:t>Imagen</w:t>
      </w:r>
      <w:r>
        <w:rPr>
          <w:color w:val="363636"/>
          <w:sz w:val="24"/>
        </w:rPr>
        <w:t>.</w:t>
      </w:r>
    </w:p>
    <w:p w:rsidR="00B11E2E" w:rsidRDefault="00B11E2E" w:rsidP="00B11E2E">
      <w:pPr>
        <w:pStyle w:val="Prrafodelista"/>
        <w:numPr>
          <w:ilvl w:val="0"/>
          <w:numId w:val="99"/>
        </w:numPr>
        <w:tabs>
          <w:tab w:val="left" w:pos="1441"/>
        </w:tabs>
        <w:spacing w:before="2" w:line="237" w:lineRule="auto"/>
        <w:ind w:left="709" w:right="723"/>
        <w:jc w:val="center"/>
        <w:rPr>
          <w:sz w:val="24"/>
        </w:rPr>
      </w:pPr>
      <w:r>
        <w:rPr>
          <w:color w:val="363636"/>
          <w:sz w:val="24"/>
        </w:rPr>
        <w:t xml:space="preserve">Haga clic en </w:t>
      </w:r>
      <w:r>
        <w:rPr>
          <w:b/>
          <w:color w:val="363636"/>
          <w:sz w:val="24"/>
        </w:rPr>
        <w:t>Desde archivo</w:t>
      </w:r>
      <w:r>
        <w:rPr>
          <w:color w:val="363636"/>
          <w:sz w:val="24"/>
        </w:rPr>
        <w:t>, busque la imagen del logotipo de la empresa que desea utilizar y haga doble clic en</w:t>
      </w:r>
      <w:r>
        <w:rPr>
          <w:color w:val="363636"/>
          <w:spacing w:val="-3"/>
          <w:sz w:val="24"/>
        </w:rPr>
        <w:t xml:space="preserve"> </w:t>
      </w:r>
      <w:r>
        <w:rPr>
          <w:color w:val="363636"/>
          <w:sz w:val="24"/>
        </w:rPr>
        <w:t>ella.</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 xml:space="preserve">En el encabezado, verá </w:t>
      </w:r>
      <w:r>
        <w:rPr>
          <w:b/>
          <w:color w:val="363636"/>
        </w:rPr>
        <w:t>&amp;[Imagen]</w:t>
      </w:r>
      <w:r>
        <w:rPr>
          <w:color w:val="363636"/>
        </w:rPr>
        <w:t>. Esto significa que hay una imagen en el encabezado.</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053504" behindDoc="0" locked="0" layoutInCell="1" allowOverlap="1" wp14:anchorId="1AA85079" wp14:editId="4623E13D">
            <wp:simplePos x="0" y="0"/>
            <wp:positionH relativeFrom="page">
              <wp:posOffset>914400</wp:posOffset>
            </wp:positionH>
            <wp:positionV relativeFrom="paragraph">
              <wp:posOffset>178614</wp:posOffset>
            </wp:positionV>
            <wp:extent cx="3093677" cy="1504950"/>
            <wp:effectExtent l="0" t="0" r="0" b="0"/>
            <wp:wrapTopAndBottom/>
            <wp:docPr id="1459" name="image445.png" descr="Imagen insertada en el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445.png"/>
                    <pic:cNvPicPr/>
                  </pic:nvPicPr>
                  <pic:blipFill>
                    <a:blip r:embed="rId1598" cstate="print"/>
                    <a:stretch>
                      <a:fillRect/>
                    </a:stretch>
                  </pic:blipFill>
                  <pic:spPr>
                    <a:xfrm>
                      <a:off x="0" y="0"/>
                      <a:ext cx="3093677" cy="15049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99"/>
        </w:numPr>
        <w:tabs>
          <w:tab w:val="left" w:pos="1441"/>
        </w:tabs>
        <w:spacing w:before="1"/>
        <w:ind w:left="709" w:right="718"/>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2"/>
          <w:sz w:val="24"/>
        </w:rPr>
        <w:t xml:space="preserve"> </w:t>
      </w:r>
      <w:r>
        <w:rPr>
          <w:color w:val="363636"/>
          <w:sz w:val="24"/>
        </w:rPr>
        <w:t>cualquier</w:t>
      </w:r>
      <w:r>
        <w:rPr>
          <w:color w:val="363636"/>
          <w:spacing w:val="-3"/>
          <w:sz w:val="24"/>
        </w:rPr>
        <w:t xml:space="preserve"> </w:t>
      </w:r>
      <w:r>
        <w:rPr>
          <w:color w:val="363636"/>
          <w:sz w:val="24"/>
        </w:rPr>
        <w:t>lugar</w:t>
      </w:r>
      <w:r>
        <w:rPr>
          <w:color w:val="363636"/>
          <w:spacing w:val="-3"/>
          <w:sz w:val="24"/>
        </w:rPr>
        <w:t xml:space="preserve"> </w:t>
      </w:r>
      <w:r>
        <w:rPr>
          <w:color w:val="363636"/>
          <w:sz w:val="24"/>
        </w:rPr>
        <w:t>fuera</w:t>
      </w:r>
      <w:r>
        <w:rPr>
          <w:color w:val="363636"/>
          <w:spacing w:val="-4"/>
          <w:sz w:val="24"/>
        </w:rPr>
        <w:t xml:space="preserve"> </w:t>
      </w:r>
      <w:r>
        <w:rPr>
          <w:color w:val="363636"/>
          <w:sz w:val="24"/>
        </w:rPr>
        <w:t>del</w:t>
      </w:r>
      <w:r>
        <w:rPr>
          <w:color w:val="363636"/>
          <w:spacing w:val="-2"/>
          <w:sz w:val="24"/>
        </w:rPr>
        <w:t xml:space="preserve"> </w:t>
      </w:r>
      <w:r>
        <w:rPr>
          <w:color w:val="363636"/>
          <w:sz w:val="24"/>
        </w:rPr>
        <w:t>cuadro</w:t>
      </w:r>
      <w:r>
        <w:rPr>
          <w:color w:val="363636"/>
          <w:spacing w:val="-5"/>
          <w:sz w:val="24"/>
        </w:rPr>
        <w:t xml:space="preserve"> </w:t>
      </w:r>
      <w:r>
        <w:rPr>
          <w:color w:val="363636"/>
          <w:sz w:val="24"/>
        </w:rPr>
        <w:t>del</w:t>
      </w:r>
      <w:r>
        <w:rPr>
          <w:color w:val="363636"/>
          <w:spacing w:val="-6"/>
          <w:sz w:val="24"/>
        </w:rPr>
        <w:t xml:space="preserve"> </w:t>
      </w:r>
      <w:r>
        <w:rPr>
          <w:color w:val="363636"/>
          <w:sz w:val="24"/>
        </w:rPr>
        <w:t>encabezado.</w:t>
      </w:r>
      <w:r>
        <w:rPr>
          <w:color w:val="363636"/>
          <w:spacing w:val="-3"/>
          <w:sz w:val="24"/>
        </w:rPr>
        <w:t xml:space="preserve"> </w:t>
      </w:r>
      <w:r>
        <w:rPr>
          <w:color w:val="363636"/>
          <w:sz w:val="24"/>
        </w:rPr>
        <w:t>Debería</w:t>
      </w:r>
      <w:r>
        <w:rPr>
          <w:color w:val="363636"/>
          <w:spacing w:val="-3"/>
          <w:sz w:val="24"/>
        </w:rPr>
        <w:t xml:space="preserve"> </w:t>
      </w:r>
      <w:r>
        <w:rPr>
          <w:color w:val="363636"/>
          <w:sz w:val="24"/>
        </w:rPr>
        <w:t>aparecer</w:t>
      </w:r>
      <w:r>
        <w:rPr>
          <w:color w:val="363636"/>
          <w:spacing w:val="-2"/>
          <w:sz w:val="24"/>
        </w:rPr>
        <w:t xml:space="preserve"> </w:t>
      </w:r>
      <w:r>
        <w:rPr>
          <w:color w:val="363636"/>
          <w:sz w:val="24"/>
        </w:rPr>
        <w:t>la</w:t>
      </w:r>
      <w:r>
        <w:rPr>
          <w:color w:val="363636"/>
          <w:spacing w:val="-3"/>
          <w:sz w:val="24"/>
        </w:rPr>
        <w:t xml:space="preserve"> </w:t>
      </w:r>
      <w:r>
        <w:rPr>
          <w:color w:val="363636"/>
          <w:sz w:val="24"/>
        </w:rPr>
        <w:t>marca</w:t>
      </w:r>
      <w:r>
        <w:rPr>
          <w:color w:val="363636"/>
          <w:spacing w:val="-3"/>
          <w:sz w:val="24"/>
        </w:rPr>
        <w:t xml:space="preserve"> </w:t>
      </w:r>
      <w:r>
        <w:rPr>
          <w:color w:val="363636"/>
          <w:sz w:val="24"/>
        </w:rPr>
        <w:t>de</w:t>
      </w:r>
      <w:r>
        <w:rPr>
          <w:color w:val="363636"/>
          <w:spacing w:val="-3"/>
          <w:sz w:val="24"/>
        </w:rPr>
        <w:t xml:space="preserve"> </w:t>
      </w:r>
      <w:r>
        <w:rPr>
          <w:color w:val="363636"/>
          <w:sz w:val="24"/>
        </w:rPr>
        <w:t>agua</w:t>
      </w:r>
      <w:r>
        <w:rPr>
          <w:color w:val="363636"/>
          <w:spacing w:val="-5"/>
          <w:sz w:val="24"/>
        </w:rPr>
        <w:t xml:space="preserve"> </w:t>
      </w:r>
      <w:r>
        <w:rPr>
          <w:color w:val="363636"/>
          <w:sz w:val="24"/>
        </w:rPr>
        <w:t>del logotipo.</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2054528" behindDoc="0" locked="0" layoutInCell="1" allowOverlap="1" wp14:anchorId="6984AC3C" wp14:editId="21D07A27">
            <wp:simplePos x="0" y="0"/>
            <wp:positionH relativeFrom="page">
              <wp:posOffset>914400</wp:posOffset>
            </wp:positionH>
            <wp:positionV relativeFrom="paragraph">
              <wp:posOffset>177750</wp:posOffset>
            </wp:positionV>
            <wp:extent cx="1905000" cy="1447800"/>
            <wp:effectExtent l="0" t="0" r="0" b="0"/>
            <wp:wrapTopAndBottom/>
            <wp:docPr id="1461" name="image448.png" descr="Marca de agua con el logotipo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448.png"/>
                    <pic:cNvPicPr/>
                  </pic:nvPicPr>
                  <pic:blipFill>
                    <a:blip r:embed="rId1601" cstate="print"/>
                    <a:stretch>
                      <a:fillRect/>
                    </a:stretch>
                  </pic:blipFill>
                  <pic:spPr>
                    <a:xfrm>
                      <a:off x="0" y="0"/>
                      <a:ext cx="1905000" cy="14478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99"/>
        </w:numPr>
        <w:tabs>
          <w:tab w:val="left" w:pos="1441"/>
        </w:tabs>
        <w:ind w:left="709" w:right="714"/>
        <w:jc w:val="center"/>
        <w:rPr>
          <w:sz w:val="24"/>
        </w:rPr>
      </w:pPr>
      <w:r>
        <w:rPr>
          <w:color w:val="363636"/>
          <w:sz w:val="24"/>
        </w:rPr>
        <w:t>Es posible que quiera que la marca de agua quede centrada entre las partes superior e inferior. Para ello, seleccione el encabezado y asegúrese de que el cursor está en frente del "</w:t>
      </w:r>
      <w:r>
        <w:rPr>
          <w:b/>
          <w:color w:val="363636"/>
          <w:sz w:val="24"/>
        </w:rPr>
        <w:t>&amp;</w:t>
      </w:r>
      <w:r>
        <w:rPr>
          <w:color w:val="363636"/>
          <w:sz w:val="24"/>
        </w:rPr>
        <w:t xml:space="preserve">" de </w:t>
      </w:r>
      <w:r>
        <w:rPr>
          <w:b/>
          <w:color w:val="363636"/>
          <w:sz w:val="24"/>
        </w:rPr>
        <w:t>&amp;[Imagen]</w:t>
      </w:r>
      <w:r>
        <w:rPr>
          <w:color w:val="363636"/>
          <w:sz w:val="24"/>
        </w:rPr>
        <w:t>. A continuación, presione Entrar tantas veces como sea necesario para alinearla verticalmente de la forma que</w:t>
      </w:r>
      <w:r>
        <w:rPr>
          <w:color w:val="363636"/>
          <w:spacing w:val="-1"/>
          <w:sz w:val="24"/>
        </w:rPr>
        <w:t xml:space="preserve"> </w:t>
      </w:r>
      <w:r>
        <w:rPr>
          <w:color w:val="363636"/>
          <w:sz w:val="24"/>
        </w:rPr>
        <w:t>desee.</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b/>
          <w:color w:val="363636"/>
        </w:rPr>
        <w:t xml:space="preserve">Nota </w:t>
      </w:r>
      <w:r>
        <w:rPr>
          <w:color w:val="363636"/>
        </w:rPr>
        <w:t>Verá la marca de agua en Excel solo cuando esté en la vista Diseño de página o Vista previa de impresión.</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tulo8"/>
        <w:spacing w:before="21"/>
        <w:ind w:left="709"/>
        <w:jc w:val="center"/>
      </w:pPr>
      <w:r>
        <w:lastRenderedPageBreak/>
        <w:t>Insertar una marca de agua de CONFIDENCIAL en todas las páginas impresas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37"/>
        <w:jc w:val="center"/>
      </w:pPr>
      <w:r>
        <w:rPr>
          <w:color w:val="363636"/>
        </w:rPr>
        <w:t>Cuando quiera que las personas sepan que la hoja de cálculo contiene información confidencial que no deben compartir, puede agregar la palabra "CONFIDENCIAL" en todas las páginas impresas.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55552" behindDoc="0" locked="0" layoutInCell="1" allowOverlap="1" wp14:anchorId="55EAE36A" wp14:editId="2F232AA8">
            <wp:simplePos x="0" y="0"/>
            <wp:positionH relativeFrom="page">
              <wp:posOffset>457200</wp:posOffset>
            </wp:positionH>
            <wp:positionV relativeFrom="paragraph">
              <wp:posOffset>179902</wp:posOffset>
            </wp:positionV>
            <wp:extent cx="4382215" cy="2333625"/>
            <wp:effectExtent l="0" t="0" r="0" b="0"/>
            <wp:wrapTopAndBottom/>
            <wp:docPr id="1463" name="image449.png" descr="Confid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449.png"/>
                    <pic:cNvPicPr/>
                  </pic:nvPicPr>
                  <pic:blipFill>
                    <a:blip r:embed="rId1602" cstate="print"/>
                    <a:stretch>
                      <a:fillRect/>
                    </a:stretch>
                  </pic:blipFill>
                  <pic:spPr>
                    <a:xfrm>
                      <a:off x="0" y="0"/>
                      <a:ext cx="4382215" cy="23336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98"/>
        </w:numPr>
        <w:tabs>
          <w:tab w:val="left" w:pos="1441"/>
        </w:tabs>
        <w:ind w:left="709" w:right="714"/>
        <w:jc w:val="center"/>
        <w:rPr>
          <w:sz w:val="24"/>
        </w:rPr>
      </w:pPr>
      <w:r>
        <w:rPr>
          <w:color w:val="363636"/>
          <w:sz w:val="24"/>
        </w:rPr>
        <w:t>Haga clic en este vínculo (</w:t>
      </w:r>
      <w:hyperlink r:id="rId1603">
        <w:r>
          <w:rPr>
            <w:color w:val="363636"/>
            <w:sz w:val="24"/>
          </w:rPr>
          <w:t>CONFIDENCIAL</w:t>
        </w:r>
      </w:hyperlink>
      <w:r>
        <w:rPr>
          <w:color w:val="363636"/>
          <w:sz w:val="24"/>
        </w:rPr>
        <w:t xml:space="preserve">) y después haga clic en </w:t>
      </w:r>
      <w:r>
        <w:rPr>
          <w:b/>
          <w:color w:val="363636"/>
          <w:sz w:val="24"/>
        </w:rPr>
        <w:t xml:space="preserve">Guardar </w:t>
      </w:r>
      <w:r>
        <w:rPr>
          <w:color w:val="363636"/>
          <w:sz w:val="24"/>
        </w:rPr>
        <w:t xml:space="preserve">&gt; </w:t>
      </w:r>
      <w:r>
        <w:rPr>
          <w:b/>
          <w:color w:val="363636"/>
          <w:sz w:val="24"/>
        </w:rPr>
        <w:t xml:space="preserve">Guardar como </w:t>
      </w:r>
      <w:r>
        <w:rPr>
          <w:color w:val="363636"/>
          <w:sz w:val="24"/>
        </w:rPr>
        <w:t>para guardar el archivo en su equipo. Esta es la imagen que usará para la marca de</w:t>
      </w:r>
      <w:r>
        <w:rPr>
          <w:color w:val="363636"/>
          <w:spacing w:val="-15"/>
          <w:sz w:val="24"/>
        </w:rPr>
        <w:t xml:space="preserve"> </w:t>
      </w:r>
      <w:r>
        <w:rPr>
          <w:color w:val="363636"/>
          <w:sz w:val="24"/>
        </w:rPr>
        <w:t>agua.</w:t>
      </w:r>
    </w:p>
    <w:p w:rsidR="00B11E2E" w:rsidRDefault="00B11E2E" w:rsidP="00B11E2E">
      <w:pPr>
        <w:pStyle w:val="Prrafodelista"/>
        <w:numPr>
          <w:ilvl w:val="0"/>
          <w:numId w:val="98"/>
        </w:numPr>
        <w:tabs>
          <w:tab w:val="left" w:pos="1441"/>
        </w:tabs>
        <w:spacing w:line="290" w:lineRule="exact"/>
        <w:ind w:left="709"/>
        <w:jc w:val="center"/>
        <w:rPr>
          <w:sz w:val="24"/>
        </w:rPr>
      </w:pPr>
      <w:r>
        <w:rPr>
          <w:color w:val="363636"/>
          <w:sz w:val="24"/>
        </w:rPr>
        <w:t xml:space="preserve">En Excel, haga clic en </w:t>
      </w:r>
      <w:r>
        <w:rPr>
          <w:b/>
          <w:color w:val="363636"/>
          <w:sz w:val="24"/>
        </w:rPr>
        <w:t xml:space="preserve">Insertar </w:t>
      </w:r>
      <w:r>
        <w:rPr>
          <w:color w:val="363636"/>
          <w:sz w:val="24"/>
        </w:rPr>
        <w:t xml:space="preserve">&gt; </w:t>
      </w:r>
      <w:r>
        <w:rPr>
          <w:b/>
          <w:color w:val="363636"/>
          <w:sz w:val="24"/>
        </w:rPr>
        <w:t>Encabezado y pie de</w:t>
      </w:r>
      <w:r>
        <w:rPr>
          <w:b/>
          <w:color w:val="363636"/>
          <w:spacing w:val="-6"/>
          <w:sz w:val="24"/>
        </w:rPr>
        <w:t xml:space="preserve"> </w:t>
      </w:r>
      <w:r>
        <w:rPr>
          <w:b/>
          <w:color w:val="363636"/>
          <w:sz w:val="24"/>
        </w:rPr>
        <w:t>página</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56576" behindDoc="0" locked="0" layoutInCell="1" allowOverlap="1" wp14:anchorId="73283E01" wp14:editId="69DF976F">
            <wp:simplePos x="0" y="0"/>
            <wp:positionH relativeFrom="page">
              <wp:posOffset>914400</wp:posOffset>
            </wp:positionH>
            <wp:positionV relativeFrom="paragraph">
              <wp:posOffset>179884</wp:posOffset>
            </wp:positionV>
            <wp:extent cx="3589337" cy="1133475"/>
            <wp:effectExtent l="0" t="0" r="0" b="0"/>
            <wp:wrapTopAndBottom/>
            <wp:docPr id="1465" name="image444.png" descr="encabezado y 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444.png"/>
                    <pic:cNvPicPr/>
                  </pic:nvPicPr>
                  <pic:blipFill>
                    <a:blip r:embed="rId1597" cstate="print"/>
                    <a:stretch>
                      <a:fillRect/>
                    </a:stretch>
                  </pic:blipFill>
                  <pic:spPr>
                    <a:xfrm>
                      <a:off x="0" y="0"/>
                      <a:ext cx="3589337" cy="11334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98"/>
        </w:numPr>
        <w:tabs>
          <w:tab w:val="left" w:pos="1441"/>
        </w:tabs>
        <w:spacing w:line="292" w:lineRule="exact"/>
        <w:ind w:left="709"/>
        <w:jc w:val="center"/>
        <w:rPr>
          <w:sz w:val="24"/>
        </w:rPr>
      </w:pPr>
      <w:r>
        <w:rPr>
          <w:color w:val="363636"/>
          <w:sz w:val="24"/>
        </w:rPr>
        <w:t xml:space="preserve">Haga clic dentro del encabezado y luego en </w:t>
      </w:r>
      <w:r>
        <w:rPr>
          <w:b/>
          <w:color w:val="363636"/>
          <w:sz w:val="24"/>
        </w:rPr>
        <w:t xml:space="preserve">Diseño </w:t>
      </w:r>
      <w:r>
        <w:rPr>
          <w:color w:val="363636"/>
          <w:sz w:val="24"/>
        </w:rPr>
        <w:t>&gt;</w:t>
      </w:r>
      <w:r>
        <w:rPr>
          <w:color w:val="363636"/>
          <w:spacing w:val="-2"/>
          <w:sz w:val="24"/>
        </w:rPr>
        <w:t xml:space="preserve"> </w:t>
      </w:r>
      <w:r>
        <w:rPr>
          <w:b/>
          <w:color w:val="363636"/>
          <w:sz w:val="24"/>
        </w:rPr>
        <w:t>Imagen</w:t>
      </w:r>
      <w:r>
        <w:rPr>
          <w:color w:val="363636"/>
          <w:sz w:val="24"/>
        </w:rPr>
        <w:t>.</w:t>
      </w:r>
    </w:p>
    <w:p w:rsidR="00B11E2E" w:rsidRDefault="00B11E2E" w:rsidP="00B11E2E">
      <w:pPr>
        <w:pStyle w:val="Prrafodelista"/>
        <w:numPr>
          <w:ilvl w:val="0"/>
          <w:numId w:val="98"/>
        </w:numPr>
        <w:tabs>
          <w:tab w:val="left" w:pos="1441"/>
        </w:tabs>
        <w:spacing w:line="292" w:lineRule="exact"/>
        <w:ind w:left="709"/>
        <w:jc w:val="center"/>
        <w:rPr>
          <w:sz w:val="24"/>
        </w:rPr>
      </w:pPr>
      <w:r>
        <w:rPr>
          <w:color w:val="363636"/>
          <w:sz w:val="24"/>
        </w:rPr>
        <w:t>Haga</w:t>
      </w:r>
      <w:r>
        <w:rPr>
          <w:color w:val="363636"/>
          <w:spacing w:val="-3"/>
          <w:sz w:val="24"/>
        </w:rPr>
        <w:t xml:space="preserve"> </w:t>
      </w:r>
      <w:r>
        <w:rPr>
          <w:color w:val="363636"/>
          <w:sz w:val="24"/>
        </w:rPr>
        <w:t>clic</w:t>
      </w:r>
      <w:r>
        <w:rPr>
          <w:color w:val="363636"/>
          <w:spacing w:val="-4"/>
          <w:sz w:val="24"/>
        </w:rPr>
        <w:t xml:space="preserve"> </w:t>
      </w:r>
      <w:r>
        <w:rPr>
          <w:color w:val="363636"/>
          <w:sz w:val="24"/>
        </w:rPr>
        <w:t>en</w:t>
      </w:r>
      <w:r>
        <w:rPr>
          <w:color w:val="363636"/>
          <w:spacing w:val="-1"/>
          <w:sz w:val="24"/>
        </w:rPr>
        <w:t xml:space="preserve"> </w:t>
      </w:r>
      <w:r>
        <w:rPr>
          <w:b/>
          <w:color w:val="363636"/>
          <w:sz w:val="24"/>
        </w:rPr>
        <w:t>Desde</w:t>
      </w:r>
      <w:r>
        <w:rPr>
          <w:b/>
          <w:color w:val="363636"/>
          <w:spacing w:val="-6"/>
          <w:sz w:val="24"/>
        </w:rPr>
        <w:t xml:space="preserve"> </w:t>
      </w:r>
      <w:r>
        <w:rPr>
          <w:b/>
          <w:color w:val="363636"/>
          <w:sz w:val="24"/>
        </w:rPr>
        <w:t>archivo</w:t>
      </w:r>
      <w:r>
        <w:rPr>
          <w:color w:val="363636"/>
          <w:sz w:val="24"/>
        </w:rPr>
        <w:t>,</w:t>
      </w:r>
      <w:r>
        <w:rPr>
          <w:color w:val="363636"/>
          <w:spacing w:val="-3"/>
          <w:sz w:val="24"/>
        </w:rPr>
        <w:t xml:space="preserve"> </w:t>
      </w:r>
      <w:r>
        <w:rPr>
          <w:color w:val="363636"/>
          <w:sz w:val="24"/>
        </w:rPr>
        <w:t>busque</w:t>
      </w:r>
      <w:r>
        <w:rPr>
          <w:color w:val="363636"/>
          <w:spacing w:val="-5"/>
          <w:sz w:val="24"/>
        </w:rPr>
        <w:t xml:space="preserve"> </w:t>
      </w:r>
      <w:r>
        <w:rPr>
          <w:color w:val="363636"/>
          <w:sz w:val="24"/>
        </w:rPr>
        <w:t>la</w:t>
      </w:r>
      <w:r>
        <w:rPr>
          <w:color w:val="363636"/>
          <w:spacing w:val="-5"/>
          <w:sz w:val="24"/>
        </w:rPr>
        <w:t xml:space="preserve"> </w:t>
      </w:r>
      <w:r>
        <w:rPr>
          <w:color w:val="363636"/>
          <w:sz w:val="24"/>
        </w:rPr>
        <w:t>imagen</w:t>
      </w:r>
      <w:r>
        <w:rPr>
          <w:color w:val="363636"/>
          <w:spacing w:val="-4"/>
          <w:sz w:val="24"/>
        </w:rPr>
        <w:t xml:space="preserve"> </w:t>
      </w:r>
      <w:r>
        <w:rPr>
          <w:color w:val="363636"/>
          <w:sz w:val="24"/>
        </w:rPr>
        <w:t>que</w:t>
      </w:r>
      <w:r>
        <w:rPr>
          <w:color w:val="363636"/>
          <w:spacing w:val="-2"/>
          <w:sz w:val="24"/>
        </w:rPr>
        <w:t xml:space="preserve"> </w:t>
      </w:r>
      <w:r>
        <w:rPr>
          <w:color w:val="363636"/>
          <w:sz w:val="24"/>
        </w:rPr>
        <w:t>ha</w:t>
      </w:r>
      <w:r>
        <w:rPr>
          <w:color w:val="363636"/>
          <w:spacing w:val="-4"/>
          <w:sz w:val="24"/>
        </w:rPr>
        <w:t xml:space="preserve"> </w:t>
      </w:r>
      <w:r>
        <w:rPr>
          <w:color w:val="363636"/>
          <w:sz w:val="24"/>
        </w:rPr>
        <w:t>guardado</w:t>
      </w:r>
      <w:r>
        <w:rPr>
          <w:color w:val="363636"/>
          <w:spacing w:val="-2"/>
          <w:sz w:val="24"/>
        </w:rPr>
        <w:t xml:space="preserve"> </w:t>
      </w:r>
      <w:r>
        <w:rPr>
          <w:color w:val="363636"/>
          <w:sz w:val="24"/>
        </w:rPr>
        <w:t>en</w:t>
      </w:r>
      <w:r>
        <w:rPr>
          <w:color w:val="363636"/>
          <w:spacing w:val="-2"/>
          <w:sz w:val="24"/>
        </w:rPr>
        <w:t xml:space="preserve"> </w:t>
      </w:r>
      <w:r>
        <w:rPr>
          <w:color w:val="363636"/>
          <w:sz w:val="24"/>
        </w:rPr>
        <w:t>el</w:t>
      </w:r>
      <w:r>
        <w:rPr>
          <w:color w:val="363636"/>
          <w:spacing w:val="-3"/>
          <w:sz w:val="24"/>
        </w:rPr>
        <w:t xml:space="preserve"> </w:t>
      </w:r>
      <w:r>
        <w:rPr>
          <w:color w:val="363636"/>
          <w:sz w:val="24"/>
        </w:rPr>
        <w:t>paso</w:t>
      </w:r>
      <w:r>
        <w:rPr>
          <w:color w:val="363636"/>
          <w:spacing w:val="-5"/>
          <w:sz w:val="24"/>
        </w:rPr>
        <w:t xml:space="preserve"> </w:t>
      </w:r>
      <w:r>
        <w:rPr>
          <w:color w:val="363636"/>
          <w:sz w:val="24"/>
        </w:rPr>
        <w:t>1</w:t>
      </w:r>
      <w:r>
        <w:rPr>
          <w:color w:val="363636"/>
          <w:spacing w:val="-2"/>
          <w:sz w:val="24"/>
        </w:rPr>
        <w:t xml:space="preserve"> </w:t>
      </w:r>
      <w:r>
        <w:rPr>
          <w:color w:val="363636"/>
          <w:sz w:val="24"/>
        </w:rPr>
        <w:t>y</w:t>
      </w:r>
      <w:r>
        <w:rPr>
          <w:color w:val="363636"/>
          <w:spacing w:val="-6"/>
          <w:sz w:val="24"/>
        </w:rPr>
        <w:t xml:space="preserve"> </w:t>
      </w:r>
      <w:r>
        <w:rPr>
          <w:color w:val="363636"/>
          <w:sz w:val="24"/>
        </w:rPr>
        <w:t>haga</w:t>
      </w:r>
      <w:r>
        <w:rPr>
          <w:color w:val="363636"/>
          <w:spacing w:val="-5"/>
          <w:sz w:val="24"/>
        </w:rPr>
        <w:t xml:space="preserve"> </w:t>
      </w:r>
      <w:r>
        <w:rPr>
          <w:color w:val="363636"/>
          <w:sz w:val="24"/>
        </w:rPr>
        <w:t>doble</w:t>
      </w:r>
      <w:r>
        <w:rPr>
          <w:color w:val="363636"/>
          <w:spacing w:val="-2"/>
          <w:sz w:val="24"/>
        </w:rPr>
        <w:t xml:space="preserve"> </w:t>
      </w:r>
      <w:r>
        <w:rPr>
          <w:color w:val="363636"/>
          <w:sz w:val="24"/>
        </w:rPr>
        <w:t>clic</w:t>
      </w:r>
      <w:r>
        <w:rPr>
          <w:color w:val="363636"/>
          <w:spacing w:val="-5"/>
          <w:sz w:val="24"/>
        </w:rPr>
        <w:t xml:space="preserve"> </w:t>
      </w:r>
      <w:r>
        <w:rPr>
          <w:color w:val="363636"/>
          <w:sz w:val="24"/>
        </w:rPr>
        <w:t>en</w:t>
      </w:r>
      <w:r>
        <w:rPr>
          <w:color w:val="363636"/>
          <w:spacing w:val="-4"/>
          <w:sz w:val="24"/>
        </w:rPr>
        <w:t xml:space="preserve"> </w:t>
      </w:r>
      <w:r>
        <w:rPr>
          <w:color w:val="363636"/>
          <w:sz w:val="24"/>
        </w:rPr>
        <w:t>ella.</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right="1154"/>
        <w:jc w:val="center"/>
      </w:pPr>
      <w:r>
        <w:rPr>
          <w:color w:val="363636"/>
        </w:rPr>
        <w:t xml:space="preserve">En el encabezado, verá </w:t>
      </w:r>
      <w:r>
        <w:rPr>
          <w:b/>
          <w:color w:val="363636"/>
        </w:rPr>
        <w:t>&amp;[Imagen]</w:t>
      </w:r>
      <w:r>
        <w:rPr>
          <w:color w:val="363636"/>
        </w:rPr>
        <w:t>. Esto significa que hay una imagen en el encabezado.</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57600" behindDoc="0" locked="0" layoutInCell="1" allowOverlap="1" wp14:anchorId="41C16CE5" wp14:editId="347B526D">
            <wp:simplePos x="0" y="0"/>
            <wp:positionH relativeFrom="page">
              <wp:posOffset>914400</wp:posOffset>
            </wp:positionH>
            <wp:positionV relativeFrom="paragraph">
              <wp:posOffset>179171</wp:posOffset>
            </wp:positionV>
            <wp:extent cx="3093677" cy="1504950"/>
            <wp:effectExtent l="0" t="0" r="0" b="0"/>
            <wp:wrapTopAndBottom/>
            <wp:docPr id="1467" name="image445.png" descr="Imagen insertada en el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445.png"/>
                    <pic:cNvPicPr/>
                  </pic:nvPicPr>
                  <pic:blipFill>
                    <a:blip r:embed="rId1598" cstate="print"/>
                    <a:stretch>
                      <a:fillRect/>
                    </a:stretch>
                  </pic:blipFill>
                  <pic:spPr>
                    <a:xfrm>
                      <a:off x="0" y="0"/>
                      <a:ext cx="3093677" cy="1504950"/>
                    </a:xfrm>
                    <a:prstGeom prst="rect">
                      <a:avLst/>
                    </a:prstGeom>
                  </pic:spPr>
                </pic:pic>
              </a:graphicData>
            </a:graphic>
          </wp:anchor>
        </w:drawing>
      </w:r>
    </w:p>
    <w:p w:rsidR="00B11E2E" w:rsidRDefault="00B11E2E" w:rsidP="00B11E2E">
      <w:pPr>
        <w:pStyle w:val="Textoindependiente"/>
        <w:spacing w:before="10"/>
        <w:ind w:left="709"/>
        <w:jc w:val="center"/>
        <w:rPr>
          <w:sz w:val="20"/>
        </w:rPr>
      </w:pPr>
    </w:p>
    <w:p w:rsidR="00B11E2E" w:rsidRDefault="00B11E2E" w:rsidP="00B11E2E">
      <w:pPr>
        <w:pStyle w:val="Prrafodelista"/>
        <w:numPr>
          <w:ilvl w:val="0"/>
          <w:numId w:val="98"/>
        </w:numPr>
        <w:tabs>
          <w:tab w:val="left" w:pos="1441"/>
        </w:tabs>
        <w:spacing w:line="237" w:lineRule="auto"/>
        <w:ind w:left="709" w:right="719"/>
        <w:jc w:val="center"/>
        <w:rPr>
          <w:sz w:val="24"/>
        </w:rPr>
      </w:pPr>
      <w:r>
        <w:rPr>
          <w:color w:val="363636"/>
          <w:sz w:val="24"/>
        </w:rPr>
        <w:t>Haga clic en cualquier lugar fuera del cuadro del encabezado. Debería aparecer la marca de agua "CONFIDENCIAL".</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A15F324" wp14:editId="371D9A39">
            <wp:extent cx="3094253" cy="2381250"/>
            <wp:effectExtent l="0" t="0" r="0" b="0"/>
            <wp:docPr id="1469" name="image450.png" descr="Marca de agua CONFID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450.png"/>
                    <pic:cNvPicPr/>
                  </pic:nvPicPr>
                  <pic:blipFill>
                    <a:blip r:embed="rId1604" cstate="print"/>
                    <a:stretch>
                      <a:fillRect/>
                    </a:stretch>
                  </pic:blipFill>
                  <pic:spPr>
                    <a:xfrm>
                      <a:off x="0" y="0"/>
                      <a:ext cx="3094253" cy="2381250"/>
                    </a:xfrm>
                    <a:prstGeom prst="rect">
                      <a:avLst/>
                    </a:prstGeom>
                  </pic:spPr>
                </pic:pic>
              </a:graphicData>
            </a:graphic>
          </wp:inline>
        </w:drawing>
      </w:r>
    </w:p>
    <w:p w:rsidR="00B11E2E" w:rsidRDefault="00B11E2E" w:rsidP="00B11E2E">
      <w:pPr>
        <w:pStyle w:val="Textoindependiente"/>
        <w:spacing w:before="8"/>
        <w:ind w:left="709"/>
        <w:jc w:val="center"/>
        <w:rPr>
          <w:sz w:val="18"/>
        </w:rPr>
      </w:pPr>
    </w:p>
    <w:p w:rsidR="00B11E2E" w:rsidRDefault="00B11E2E" w:rsidP="00B11E2E">
      <w:pPr>
        <w:pStyle w:val="Prrafodelista"/>
        <w:numPr>
          <w:ilvl w:val="0"/>
          <w:numId w:val="98"/>
        </w:numPr>
        <w:tabs>
          <w:tab w:val="left" w:pos="1441"/>
        </w:tabs>
        <w:spacing w:before="51"/>
        <w:ind w:left="709" w:right="714"/>
        <w:jc w:val="center"/>
        <w:rPr>
          <w:sz w:val="24"/>
        </w:rPr>
      </w:pPr>
      <w:r>
        <w:rPr>
          <w:color w:val="363636"/>
          <w:sz w:val="24"/>
        </w:rPr>
        <w:t>Es posible que quiera que la marca de agua quede centrada entre las partes superior e inferior. Para ello, seleccione el encabezado y asegúrese de que el cursor está en frente del "</w:t>
      </w:r>
      <w:r>
        <w:rPr>
          <w:b/>
          <w:color w:val="363636"/>
          <w:sz w:val="24"/>
        </w:rPr>
        <w:t>&amp;</w:t>
      </w:r>
      <w:r>
        <w:rPr>
          <w:color w:val="363636"/>
          <w:sz w:val="24"/>
        </w:rPr>
        <w:t xml:space="preserve">" de </w:t>
      </w:r>
      <w:r>
        <w:rPr>
          <w:b/>
          <w:color w:val="363636"/>
          <w:sz w:val="24"/>
        </w:rPr>
        <w:t>&amp;[Imagen]</w:t>
      </w:r>
      <w:r>
        <w:rPr>
          <w:color w:val="363636"/>
          <w:sz w:val="24"/>
        </w:rPr>
        <w:t>. A continuación, presione Entrar tantas veces como sea necesario para alinearla verticalmente de la forma que</w:t>
      </w:r>
      <w:r>
        <w:rPr>
          <w:color w:val="363636"/>
          <w:spacing w:val="-1"/>
          <w:sz w:val="24"/>
        </w:rPr>
        <w:t xml:space="preserve"> </w:t>
      </w:r>
      <w:r>
        <w:rPr>
          <w:color w:val="363636"/>
          <w:sz w:val="24"/>
        </w:rPr>
        <w:t>desee.</w:t>
      </w:r>
    </w:p>
    <w:p w:rsidR="00B11E2E" w:rsidRDefault="00B11E2E" w:rsidP="00B11E2E">
      <w:pPr>
        <w:pStyle w:val="Textoindependiente"/>
        <w:spacing w:before="3"/>
        <w:ind w:left="709"/>
        <w:jc w:val="center"/>
        <w:rPr>
          <w:sz w:val="23"/>
        </w:rPr>
      </w:pPr>
    </w:p>
    <w:p w:rsidR="00B11E2E" w:rsidRDefault="00B11E2E" w:rsidP="00B11E2E">
      <w:pPr>
        <w:pStyle w:val="Textoindependiente"/>
        <w:spacing w:line="237" w:lineRule="auto"/>
        <w:ind w:left="709"/>
        <w:jc w:val="center"/>
      </w:pPr>
      <w:r>
        <w:rPr>
          <w:b/>
          <w:color w:val="363636"/>
        </w:rPr>
        <w:t xml:space="preserve">Nota </w:t>
      </w:r>
      <w:r>
        <w:rPr>
          <w:color w:val="363636"/>
        </w:rPr>
        <w:t>Verá la marca de agua en Excel solo cuando esté en la vista Diseño de página o Vista previa de impresión.</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Insertar una imagen de fondo en todas las páginas impresas</w:t>
      </w:r>
    </w:p>
    <w:p w:rsidR="00B11E2E" w:rsidRDefault="00B11E2E" w:rsidP="00B11E2E">
      <w:pPr>
        <w:pStyle w:val="Textoindependiente"/>
        <w:spacing w:before="8"/>
        <w:ind w:left="709"/>
        <w:jc w:val="center"/>
        <w:rPr>
          <w:b/>
          <w:sz w:val="19"/>
        </w:rPr>
      </w:pPr>
      <w:r>
        <w:rPr>
          <w:noProof/>
          <w:lang w:val="es-MX" w:eastAsia="es-MX"/>
        </w:rPr>
        <w:drawing>
          <wp:anchor distT="0" distB="0" distL="0" distR="0" simplePos="0" relativeHeight="252058624" behindDoc="0" locked="0" layoutInCell="1" allowOverlap="1" wp14:anchorId="05B25726" wp14:editId="25C60980">
            <wp:simplePos x="0" y="0"/>
            <wp:positionH relativeFrom="page">
              <wp:posOffset>457200</wp:posOffset>
            </wp:positionH>
            <wp:positionV relativeFrom="paragraph">
              <wp:posOffset>177545</wp:posOffset>
            </wp:positionV>
            <wp:extent cx="4382215" cy="2333625"/>
            <wp:effectExtent l="0" t="0" r="0" b="0"/>
            <wp:wrapTopAndBottom/>
            <wp:docPr id="1471" name="image451.jpeg" descr="Imagen de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451.jpeg"/>
                    <pic:cNvPicPr/>
                  </pic:nvPicPr>
                  <pic:blipFill>
                    <a:blip r:embed="rId1605" cstate="print"/>
                    <a:stretch>
                      <a:fillRect/>
                    </a:stretch>
                  </pic:blipFill>
                  <pic:spPr>
                    <a:xfrm>
                      <a:off x="0" y="0"/>
                      <a:ext cx="4382215" cy="2333625"/>
                    </a:xfrm>
                    <a:prstGeom prst="rect">
                      <a:avLst/>
                    </a:prstGeom>
                  </pic:spPr>
                </pic:pic>
              </a:graphicData>
            </a:graphic>
          </wp:anchor>
        </w:drawing>
      </w:r>
    </w:p>
    <w:p w:rsidR="00B11E2E" w:rsidRDefault="00B11E2E" w:rsidP="00B11E2E">
      <w:pPr>
        <w:pStyle w:val="Textoindependiente"/>
        <w:spacing w:before="7"/>
        <w:ind w:left="709"/>
        <w:jc w:val="center"/>
        <w:rPr>
          <w:b/>
          <w:sz w:val="21"/>
        </w:rPr>
      </w:pPr>
    </w:p>
    <w:p w:rsidR="00B11E2E" w:rsidRDefault="00B11E2E" w:rsidP="00B11E2E">
      <w:pPr>
        <w:pStyle w:val="Prrafodelista"/>
        <w:numPr>
          <w:ilvl w:val="0"/>
          <w:numId w:val="97"/>
        </w:numPr>
        <w:tabs>
          <w:tab w:val="left" w:pos="1441"/>
        </w:tabs>
        <w:ind w:left="709"/>
        <w:jc w:val="center"/>
        <w:rPr>
          <w:sz w:val="24"/>
        </w:rPr>
      </w:pPr>
      <w:r>
        <w:rPr>
          <w:color w:val="363636"/>
          <w:sz w:val="24"/>
        </w:rPr>
        <w:t xml:space="preserve">En Excel, haga clic en </w:t>
      </w:r>
      <w:r>
        <w:rPr>
          <w:b/>
          <w:color w:val="363636"/>
          <w:sz w:val="24"/>
        </w:rPr>
        <w:t xml:space="preserve">Insertar </w:t>
      </w:r>
      <w:r>
        <w:rPr>
          <w:color w:val="363636"/>
          <w:sz w:val="24"/>
        </w:rPr>
        <w:t xml:space="preserve">&gt; </w:t>
      </w:r>
      <w:r>
        <w:rPr>
          <w:b/>
          <w:color w:val="363636"/>
          <w:sz w:val="24"/>
        </w:rPr>
        <w:t>Encabezado y pie de</w:t>
      </w:r>
      <w:r>
        <w:rPr>
          <w:b/>
          <w:color w:val="363636"/>
          <w:spacing w:val="-6"/>
          <w:sz w:val="24"/>
        </w:rPr>
        <w:t xml:space="preserve"> </w:t>
      </w:r>
      <w:r>
        <w:rPr>
          <w:b/>
          <w:color w:val="363636"/>
          <w:sz w:val="24"/>
        </w:rPr>
        <w:t>página</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59648" behindDoc="0" locked="0" layoutInCell="1" allowOverlap="1" wp14:anchorId="39672BEC" wp14:editId="460CCDF5">
            <wp:simplePos x="0" y="0"/>
            <wp:positionH relativeFrom="page">
              <wp:posOffset>914400</wp:posOffset>
            </wp:positionH>
            <wp:positionV relativeFrom="paragraph">
              <wp:posOffset>179631</wp:posOffset>
            </wp:positionV>
            <wp:extent cx="3589337" cy="1133475"/>
            <wp:effectExtent l="0" t="0" r="0" b="0"/>
            <wp:wrapTopAndBottom/>
            <wp:docPr id="1473" name="image444.png" descr="encabezado y 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444.png"/>
                    <pic:cNvPicPr/>
                  </pic:nvPicPr>
                  <pic:blipFill>
                    <a:blip r:embed="rId1597" cstate="print"/>
                    <a:stretch>
                      <a:fillRect/>
                    </a:stretch>
                  </pic:blipFill>
                  <pic:spPr>
                    <a:xfrm>
                      <a:off x="0" y="0"/>
                      <a:ext cx="3589337" cy="11334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97"/>
        </w:numPr>
        <w:tabs>
          <w:tab w:val="left" w:pos="1441"/>
        </w:tabs>
        <w:spacing w:before="1" w:line="292" w:lineRule="exact"/>
        <w:ind w:left="709"/>
        <w:jc w:val="center"/>
        <w:rPr>
          <w:sz w:val="24"/>
        </w:rPr>
      </w:pPr>
      <w:r>
        <w:rPr>
          <w:color w:val="363636"/>
          <w:sz w:val="24"/>
        </w:rPr>
        <w:t xml:space="preserve">Haga clic dentro del encabezado y luego en </w:t>
      </w:r>
      <w:r>
        <w:rPr>
          <w:b/>
          <w:color w:val="363636"/>
          <w:sz w:val="24"/>
        </w:rPr>
        <w:t xml:space="preserve">Diseño </w:t>
      </w:r>
      <w:r>
        <w:rPr>
          <w:color w:val="363636"/>
          <w:sz w:val="24"/>
        </w:rPr>
        <w:t>&gt;</w:t>
      </w:r>
      <w:r>
        <w:rPr>
          <w:color w:val="363636"/>
          <w:spacing w:val="-2"/>
          <w:sz w:val="24"/>
        </w:rPr>
        <w:t xml:space="preserve"> </w:t>
      </w:r>
      <w:r>
        <w:rPr>
          <w:b/>
          <w:color w:val="363636"/>
          <w:sz w:val="24"/>
        </w:rPr>
        <w:t>Imagen</w:t>
      </w:r>
      <w:r>
        <w:rPr>
          <w:color w:val="363636"/>
          <w:sz w:val="24"/>
        </w:rPr>
        <w:t>.</w:t>
      </w:r>
    </w:p>
    <w:p w:rsidR="00B11E2E" w:rsidRDefault="00B11E2E" w:rsidP="00B11E2E">
      <w:pPr>
        <w:pStyle w:val="Prrafodelista"/>
        <w:numPr>
          <w:ilvl w:val="0"/>
          <w:numId w:val="97"/>
        </w:numPr>
        <w:tabs>
          <w:tab w:val="left" w:pos="1441"/>
        </w:tabs>
        <w:spacing w:line="292" w:lineRule="exact"/>
        <w:ind w:left="709"/>
        <w:jc w:val="center"/>
        <w:rPr>
          <w:sz w:val="24"/>
        </w:rPr>
      </w:pPr>
      <w:r>
        <w:rPr>
          <w:color w:val="363636"/>
          <w:sz w:val="24"/>
        </w:rPr>
        <w:t xml:space="preserve">Haga clic en </w:t>
      </w:r>
      <w:r>
        <w:rPr>
          <w:b/>
          <w:color w:val="363636"/>
          <w:sz w:val="24"/>
        </w:rPr>
        <w:t>Desde archivo</w:t>
      </w:r>
      <w:r>
        <w:rPr>
          <w:color w:val="363636"/>
          <w:sz w:val="24"/>
        </w:rPr>
        <w:t>, busque la imagen que desea usar y haga doble clic en</w:t>
      </w:r>
      <w:r>
        <w:rPr>
          <w:color w:val="363636"/>
          <w:spacing w:val="-7"/>
          <w:sz w:val="24"/>
        </w:rPr>
        <w:t xml:space="preserve"> </w:t>
      </w:r>
      <w:r>
        <w:rPr>
          <w:color w:val="363636"/>
          <w:sz w:val="24"/>
        </w:rPr>
        <w:t>ella.</w:t>
      </w:r>
    </w:p>
    <w:p w:rsidR="00B11E2E" w:rsidRDefault="00B11E2E" w:rsidP="00B11E2E">
      <w:pPr>
        <w:spacing w:line="292" w:lineRule="exac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spacing w:before="38"/>
        <w:ind w:left="709" w:right="1154"/>
        <w:jc w:val="center"/>
      </w:pPr>
      <w:r>
        <w:rPr>
          <w:color w:val="363636"/>
        </w:rPr>
        <w:lastRenderedPageBreak/>
        <w:t xml:space="preserve">En el encabezado, verá </w:t>
      </w:r>
      <w:r>
        <w:rPr>
          <w:b/>
          <w:color w:val="363636"/>
        </w:rPr>
        <w:t>&amp;[Imagen]</w:t>
      </w:r>
      <w:r>
        <w:rPr>
          <w:color w:val="363636"/>
        </w:rPr>
        <w:t>. Esto significa que hay una imagen en el encabezado.</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60672" behindDoc="0" locked="0" layoutInCell="1" allowOverlap="1" wp14:anchorId="744605F2" wp14:editId="3D5EFBDE">
            <wp:simplePos x="0" y="0"/>
            <wp:positionH relativeFrom="page">
              <wp:posOffset>914400</wp:posOffset>
            </wp:positionH>
            <wp:positionV relativeFrom="paragraph">
              <wp:posOffset>180486</wp:posOffset>
            </wp:positionV>
            <wp:extent cx="3096812" cy="1504950"/>
            <wp:effectExtent l="0" t="0" r="0" b="0"/>
            <wp:wrapTopAndBottom/>
            <wp:docPr id="1475" name="image445.png" descr="Imagen insertada en el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445.png"/>
                    <pic:cNvPicPr/>
                  </pic:nvPicPr>
                  <pic:blipFill>
                    <a:blip r:embed="rId1598" cstate="print"/>
                    <a:stretch>
                      <a:fillRect/>
                    </a:stretch>
                  </pic:blipFill>
                  <pic:spPr>
                    <a:xfrm>
                      <a:off x="0" y="0"/>
                      <a:ext cx="3096812" cy="150495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Prrafodelista"/>
        <w:numPr>
          <w:ilvl w:val="0"/>
          <w:numId w:val="97"/>
        </w:numPr>
        <w:tabs>
          <w:tab w:val="left" w:pos="1441"/>
        </w:tabs>
        <w:spacing w:line="237" w:lineRule="auto"/>
        <w:ind w:left="709" w:right="718"/>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2"/>
          <w:sz w:val="24"/>
        </w:rPr>
        <w:t xml:space="preserve"> </w:t>
      </w:r>
      <w:r>
        <w:rPr>
          <w:color w:val="363636"/>
          <w:sz w:val="24"/>
        </w:rPr>
        <w:t>cualquier</w:t>
      </w:r>
      <w:r>
        <w:rPr>
          <w:color w:val="363636"/>
          <w:spacing w:val="-3"/>
          <w:sz w:val="24"/>
        </w:rPr>
        <w:t xml:space="preserve"> </w:t>
      </w:r>
      <w:r>
        <w:rPr>
          <w:color w:val="363636"/>
          <w:sz w:val="24"/>
        </w:rPr>
        <w:t>lugar</w:t>
      </w:r>
      <w:r>
        <w:rPr>
          <w:color w:val="363636"/>
          <w:spacing w:val="-3"/>
          <w:sz w:val="24"/>
        </w:rPr>
        <w:t xml:space="preserve"> </w:t>
      </w:r>
      <w:r>
        <w:rPr>
          <w:color w:val="363636"/>
          <w:sz w:val="24"/>
        </w:rPr>
        <w:t>fuera</w:t>
      </w:r>
      <w:r>
        <w:rPr>
          <w:color w:val="363636"/>
          <w:spacing w:val="-4"/>
          <w:sz w:val="24"/>
        </w:rPr>
        <w:t xml:space="preserve"> </w:t>
      </w:r>
      <w:r>
        <w:rPr>
          <w:color w:val="363636"/>
          <w:sz w:val="24"/>
        </w:rPr>
        <w:t>del</w:t>
      </w:r>
      <w:r>
        <w:rPr>
          <w:color w:val="363636"/>
          <w:spacing w:val="-2"/>
          <w:sz w:val="24"/>
        </w:rPr>
        <w:t xml:space="preserve"> </w:t>
      </w:r>
      <w:r>
        <w:rPr>
          <w:color w:val="363636"/>
          <w:sz w:val="24"/>
        </w:rPr>
        <w:t>cuadro</w:t>
      </w:r>
      <w:r>
        <w:rPr>
          <w:color w:val="363636"/>
          <w:spacing w:val="-5"/>
          <w:sz w:val="24"/>
        </w:rPr>
        <w:t xml:space="preserve"> </w:t>
      </w:r>
      <w:r>
        <w:rPr>
          <w:color w:val="363636"/>
          <w:sz w:val="24"/>
        </w:rPr>
        <w:t>del</w:t>
      </w:r>
      <w:r>
        <w:rPr>
          <w:color w:val="363636"/>
          <w:spacing w:val="-6"/>
          <w:sz w:val="24"/>
        </w:rPr>
        <w:t xml:space="preserve"> </w:t>
      </w:r>
      <w:r>
        <w:rPr>
          <w:color w:val="363636"/>
          <w:sz w:val="24"/>
        </w:rPr>
        <w:t>encabezado.</w:t>
      </w:r>
      <w:r>
        <w:rPr>
          <w:color w:val="363636"/>
          <w:spacing w:val="-3"/>
          <w:sz w:val="24"/>
        </w:rPr>
        <w:t xml:space="preserve"> </w:t>
      </w:r>
      <w:r>
        <w:rPr>
          <w:color w:val="363636"/>
          <w:sz w:val="24"/>
        </w:rPr>
        <w:t>Debería</w:t>
      </w:r>
      <w:r>
        <w:rPr>
          <w:color w:val="363636"/>
          <w:spacing w:val="-3"/>
          <w:sz w:val="24"/>
        </w:rPr>
        <w:t xml:space="preserve"> </w:t>
      </w:r>
      <w:r>
        <w:rPr>
          <w:color w:val="363636"/>
          <w:sz w:val="24"/>
        </w:rPr>
        <w:t>aparecer</w:t>
      </w:r>
      <w:r>
        <w:rPr>
          <w:color w:val="363636"/>
          <w:spacing w:val="-2"/>
          <w:sz w:val="24"/>
        </w:rPr>
        <w:t xml:space="preserve"> </w:t>
      </w:r>
      <w:r>
        <w:rPr>
          <w:color w:val="363636"/>
          <w:sz w:val="24"/>
        </w:rPr>
        <w:t>la</w:t>
      </w:r>
      <w:r>
        <w:rPr>
          <w:color w:val="363636"/>
          <w:spacing w:val="-3"/>
          <w:sz w:val="24"/>
        </w:rPr>
        <w:t xml:space="preserve"> </w:t>
      </w:r>
      <w:r>
        <w:rPr>
          <w:color w:val="363636"/>
          <w:sz w:val="24"/>
        </w:rPr>
        <w:t>marca</w:t>
      </w:r>
      <w:r>
        <w:rPr>
          <w:color w:val="363636"/>
          <w:spacing w:val="-3"/>
          <w:sz w:val="24"/>
        </w:rPr>
        <w:t xml:space="preserve"> </w:t>
      </w:r>
      <w:r>
        <w:rPr>
          <w:color w:val="363636"/>
          <w:sz w:val="24"/>
        </w:rPr>
        <w:t>de</w:t>
      </w:r>
      <w:r>
        <w:rPr>
          <w:color w:val="363636"/>
          <w:spacing w:val="-3"/>
          <w:sz w:val="24"/>
        </w:rPr>
        <w:t xml:space="preserve"> </w:t>
      </w:r>
      <w:r>
        <w:rPr>
          <w:color w:val="363636"/>
          <w:sz w:val="24"/>
        </w:rPr>
        <w:t>agua</w:t>
      </w:r>
      <w:r>
        <w:rPr>
          <w:color w:val="363636"/>
          <w:spacing w:val="-5"/>
          <w:sz w:val="24"/>
        </w:rPr>
        <w:t xml:space="preserve"> </w:t>
      </w:r>
      <w:r>
        <w:rPr>
          <w:color w:val="363636"/>
          <w:sz w:val="24"/>
        </w:rPr>
        <w:t>del logotipo en el</w:t>
      </w:r>
      <w:r>
        <w:rPr>
          <w:color w:val="363636"/>
          <w:spacing w:val="1"/>
          <w:sz w:val="24"/>
        </w:rPr>
        <w:t xml:space="preserve"> </w:t>
      </w:r>
      <w:r>
        <w:rPr>
          <w:color w:val="363636"/>
          <w:sz w:val="24"/>
        </w:rPr>
        <w:t>fondo.</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61696" behindDoc="0" locked="0" layoutInCell="1" allowOverlap="1" wp14:anchorId="7FF13D4D" wp14:editId="64C9A204">
            <wp:simplePos x="0" y="0"/>
            <wp:positionH relativeFrom="page">
              <wp:posOffset>914400</wp:posOffset>
            </wp:positionH>
            <wp:positionV relativeFrom="paragraph">
              <wp:posOffset>180836</wp:posOffset>
            </wp:positionV>
            <wp:extent cx="3096748" cy="2352675"/>
            <wp:effectExtent l="0" t="0" r="0" b="0"/>
            <wp:wrapTopAndBottom/>
            <wp:docPr id="1477" name="image452.jpeg" descr="Una imagen usada como 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452.jpeg"/>
                    <pic:cNvPicPr/>
                  </pic:nvPicPr>
                  <pic:blipFill>
                    <a:blip r:embed="rId1606" cstate="print"/>
                    <a:stretch>
                      <a:fillRect/>
                    </a:stretch>
                  </pic:blipFill>
                  <pic:spPr>
                    <a:xfrm>
                      <a:off x="0" y="0"/>
                      <a:ext cx="3096748" cy="23526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97"/>
        </w:numPr>
        <w:tabs>
          <w:tab w:val="left" w:pos="1441"/>
        </w:tabs>
        <w:spacing w:before="1"/>
        <w:ind w:left="709" w:right="714"/>
        <w:jc w:val="center"/>
        <w:rPr>
          <w:sz w:val="24"/>
        </w:rPr>
      </w:pPr>
      <w:r>
        <w:rPr>
          <w:color w:val="363636"/>
          <w:sz w:val="24"/>
        </w:rPr>
        <w:t>Es posible que quiera que la marca de agua quede centrada entre las partes superior e inferior. Para ello, seleccione el encabezado y asegúrese de que el cursor está en frente del "</w:t>
      </w:r>
      <w:r>
        <w:rPr>
          <w:b/>
          <w:color w:val="363636"/>
          <w:sz w:val="24"/>
        </w:rPr>
        <w:t>&amp;</w:t>
      </w:r>
      <w:r>
        <w:rPr>
          <w:color w:val="363636"/>
          <w:sz w:val="24"/>
        </w:rPr>
        <w:t xml:space="preserve">" de </w:t>
      </w:r>
      <w:r>
        <w:rPr>
          <w:b/>
          <w:color w:val="363636"/>
          <w:sz w:val="24"/>
        </w:rPr>
        <w:t>&amp;[Imagen]</w:t>
      </w:r>
      <w:r>
        <w:rPr>
          <w:color w:val="363636"/>
          <w:sz w:val="24"/>
        </w:rPr>
        <w:t>. A continuación, presione Entrar tantas veces como sea necesario para alinearla verticalmente de la forma que</w:t>
      </w:r>
      <w:r>
        <w:rPr>
          <w:color w:val="363636"/>
          <w:spacing w:val="-1"/>
          <w:sz w:val="24"/>
        </w:rPr>
        <w:t xml:space="preserve"> </w:t>
      </w:r>
      <w:r>
        <w:rPr>
          <w:color w:val="363636"/>
          <w:sz w:val="24"/>
        </w:rPr>
        <w:t>desee.</w:t>
      </w:r>
    </w:p>
    <w:p w:rsidR="00B11E2E" w:rsidRDefault="00B11E2E" w:rsidP="00B11E2E">
      <w:pPr>
        <w:pStyle w:val="Prrafodelista"/>
        <w:numPr>
          <w:ilvl w:val="0"/>
          <w:numId w:val="97"/>
        </w:numPr>
        <w:tabs>
          <w:tab w:val="left" w:pos="1441"/>
        </w:tabs>
        <w:spacing w:before="1"/>
        <w:ind w:left="709" w:right="723"/>
        <w:jc w:val="center"/>
        <w:rPr>
          <w:sz w:val="24"/>
        </w:rPr>
      </w:pPr>
      <w:r>
        <w:rPr>
          <w:color w:val="363636"/>
          <w:sz w:val="24"/>
        </w:rPr>
        <w:t>Si cree que la imagen cubre los datos de la hoja de cálculo, puede hacerla más "transparente" aumentando su brillo y</w:t>
      </w:r>
      <w:r>
        <w:rPr>
          <w:color w:val="363636"/>
          <w:spacing w:val="-5"/>
          <w:sz w:val="24"/>
        </w:rPr>
        <w:t xml:space="preserve"> </w:t>
      </w:r>
      <w:r>
        <w:rPr>
          <w:color w:val="363636"/>
          <w:sz w:val="24"/>
        </w:rPr>
        <w:t>contraste:</w:t>
      </w:r>
    </w:p>
    <w:p w:rsidR="00B11E2E" w:rsidRDefault="00B11E2E" w:rsidP="00B11E2E">
      <w:pPr>
        <w:pStyle w:val="Prrafodelista"/>
        <w:numPr>
          <w:ilvl w:val="1"/>
          <w:numId w:val="97"/>
        </w:numPr>
        <w:tabs>
          <w:tab w:val="left" w:pos="2161"/>
        </w:tabs>
        <w:spacing w:line="291" w:lineRule="exact"/>
        <w:ind w:left="709" w:hanging="361"/>
        <w:jc w:val="center"/>
        <w:rPr>
          <w:sz w:val="24"/>
        </w:rPr>
      </w:pPr>
      <w:r>
        <w:rPr>
          <w:color w:val="363636"/>
          <w:sz w:val="24"/>
        </w:rPr>
        <w:t>Seleccione el encabezado y asegúrese de que el cursor está en frente del "</w:t>
      </w:r>
      <w:r>
        <w:rPr>
          <w:b/>
          <w:color w:val="363636"/>
          <w:sz w:val="24"/>
        </w:rPr>
        <w:t>&amp;</w:t>
      </w:r>
      <w:r>
        <w:rPr>
          <w:color w:val="363636"/>
          <w:sz w:val="24"/>
        </w:rPr>
        <w:t>" de</w:t>
      </w:r>
      <w:r>
        <w:rPr>
          <w:color w:val="363636"/>
          <w:spacing w:val="-17"/>
          <w:sz w:val="24"/>
        </w:rPr>
        <w:t xml:space="preserve"> </w:t>
      </w:r>
      <w:r>
        <w:rPr>
          <w:b/>
          <w:color w:val="363636"/>
          <w:sz w:val="24"/>
        </w:rPr>
        <w:t>&amp;[Imagen]</w:t>
      </w:r>
      <w:r>
        <w:rPr>
          <w:color w:val="363636"/>
          <w:sz w:val="24"/>
        </w:rPr>
        <w:t>.</w:t>
      </w:r>
    </w:p>
    <w:p w:rsidR="00B11E2E" w:rsidRDefault="00B11E2E" w:rsidP="00B11E2E">
      <w:pPr>
        <w:pStyle w:val="Prrafodelista"/>
        <w:numPr>
          <w:ilvl w:val="1"/>
          <w:numId w:val="97"/>
        </w:numPr>
        <w:tabs>
          <w:tab w:val="left" w:pos="2161"/>
        </w:tabs>
        <w:spacing w:line="292" w:lineRule="exact"/>
        <w:ind w:left="709" w:hanging="361"/>
        <w:jc w:val="center"/>
        <w:rPr>
          <w:sz w:val="24"/>
        </w:rPr>
      </w:pPr>
      <w:r>
        <w:rPr>
          <w:color w:val="363636"/>
          <w:sz w:val="24"/>
        </w:rPr>
        <w:t xml:space="preserve">En </w:t>
      </w:r>
      <w:r>
        <w:rPr>
          <w:b/>
          <w:color w:val="363636"/>
          <w:sz w:val="24"/>
        </w:rPr>
        <w:t>Herramientas de encabezado y pie de página</w:t>
      </w:r>
      <w:r>
        <w:rPr>
          <w:color w:val="363636"/>
          <w:sz w:val="24"/>
        </w:rPr>
        <w:t xml:space="preserve">, haga clic en </w:t>
      </w:r>
      <w:r>
        <w:rPr>
          <w:b/>
          <w:color w:val="363636"/>
          <w:sz w:val="24"/>
        </w:rPr>
        <w:t xml:space="preserve">Diseño </w:t>
      </w:r>
      <w:r>
        <w:rPr>
          <w:color w:val="363636"/>
          <w:sz w:val="24"/>
        </w:rPr>
        <w:t xml:space="preserve">&gt; </w:t>
      </w:r>
      <w:r>
        <w:rPr>
          <w:b/>
          <w:color w:val="363636"/>
          <w:sz w:val="24"/>
        </w:rPr>
        <w:t>Formato de</w:t>
      </w:r>
      <w:r>
        <w:rPr>
          <w:b/>
          <w:color w:val="363636"/>
          <w:spacing w:val="-14"/>
          <w:sz w:val="24"/>
        </w:rPr>
        <w:t xml:space="preserve"> </w:t>
      </w:r>
      <w:r>
        <w:rPr>
          <w:b/>
          <w:color w:val="363636"/>
          <w:sz w:val="24"/>
        </w:rPr>
        <w:t>imagen</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62720" behindDoc="0" locked="0" layoutInCell="1" allowOverlap="1" wp14:anchorId="265954C9" wp14:editId="4C167AFC">
            <wp:simplePos x="0" y="0"/>
            <wp:positionH relativeFrom="page">
              <wp:posOffset>1371600</wp:posOffset>
            </wp:positionH>
            <wp:positionV relativeFrom="paragraph">
              <wp:posOffset>179583</wp:posOffset>
            </wp:positionV>
            <wp:extent cx="4278754" cy="1352550"/>
            <wp:effectExtent l="0" t="0" r="0" b="0"/>
            <wp:wrapTopAndBottom/>
            <wp:docPr id="1479" name="image453.png" descr="Dar formato a imagen en el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453.png"/>
                    <pic:cNvPicPr/>
                  </pic:nvPicPr>
                  <pic:blipFill>
                    <a:blip r:embed="rId1607" cstate="print"/>
                    <a:stretch>
                      <a:fillRect/>
                    </a:stretch>
                  </pic:blipFill>
                  <pic:spPr>
                    <a:xfrm>
                      <a:off x="0" y="0"/>
                      <a:ext cx="4278754" cy="13525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1"/>
          <w:numId w:val="97"/>
        </w:numPr>
        <w:tabs>
          <w:tab w:val="left" w:pos="2161"/>
        </w:tabs>
        <w:spacing w:before="1"/>
        <w:ind w:left="709" w:right="714"/>
        <w:jc w:val="center"/>
        <w:rPr>
          <w:sz w:val="24"/>
        </w:rPr>
      </w:pPr>
      <w:r>
        <w:rPr>
          <w:color w:val="363636"/>
          <w:sz w:val="24"/>
        </w:rPr>
        <w:t xml:space="preserve">En la pestaña </w:t>
      </w:r>
      <w:r>
        <w:rPr>
          <w:b/>
          <w:color w:val="363636"/>
          <w:sz w:val="24"/>
        </w:rPr>
        <w:t>Imagen</w:t>
      </w:r>
      <w:r>
        <w:rPr>
          <w:color w:val="363636"/>
          <w:sz w:val="24"/>
        </w:rPr>
        <w:t xml:space="preserve">, en </w:t>
      </w:r>
      <w:r>
        <w:rPr>
          <w:b/>
          <w:color w:val="363636"/>
          <w:sz w:val="24"/>
        </w:rPr>
        <w:t>Control de imagen</w:t>
      </w:r>
      <w:r>
        <w:rPr>
          <w:color w:val="363636"/>
          <w:sz w:val="24"/>
        </w:rPr>
        <w:t xml:space="preserve">, seleccione </w:t>
      </w:r>
      <w:r>
        <w:rPr>
          <w:b/>
          <w:color w:val="363636"/>
          <w:sz w:val="24"/>
        </w:rPr>
        <w:t xml:space="preserve">Difuminar </w:t>
      </w:r>
      <w:r>
        <w:rPr>
          <w:color w:val="363636"/>
          <w:sz w:val="24"/>
        </w:rPr>
        <w:t xml:space="preserve">en el cuadro </w:t>
      </w:r>
      <w:r>
        <w:rPr>
          <w:b/>
          <w:color w:val="363636"/>
          <w:sz w:val="24"/>
        </w:rPr>
        <w:t xml:space="preserve">Color </w:t>
      </w:r>
      <w:r>
        <w:rPr>
          <w:color w:val="363636"/>
          <w:sz w:val="24"/>
        </w:rPr>
        <w:t>para ajustar</w:t>
      </w:r>
      <w:r>
        <w:rPr>
          <w:color w:val="363636"/>
          <w:spacing w:val="-11"/>
          <w:sz w:val="24"/>
        </w:rPr>
        <w:t xml:space="preserve"> </w:t>
      </w:r>
      <w:r>
        <w:rPr>
          <w:color w:val="363636"/>
          <w:sz w:val="24"/>
        </w:rPr>
        <w:t>el</w:t>
      </w:r>
      <w:r>
        <w:rPr>
          <w:color w:val="363636"/>
          <w:spacing w:val="-11"/>
          <w:sz w:val="24"/>
        </w:rPr>
        <w:t xml:space="preserve"> </w:t>
      </w:r>
      <w:r>
        <w:rPr>
          <w:color w:val="363636"/>
          <w:sz w:val="24"/>
        </w:rPr>
        <w:t>nivel</w:t>
      </w:r>
      <w:r>
        <w:rPr>
          <w:color w:val="363636"/>
          <w:spacing w:val="-10"/>
          <w:sz w:val="24"/>
        </w:rPr>
        <w:t xml:space="preserve"> </w:t>
      </w:r>
      <w:r>
        <w:rPr>
          <w:color w:val="363636"/>
          <w:sz w:val="24"/>
        </w:rPr>
        <w:t>de</w:t>
      </w:r>
      <w:r>
        <w:rPr>
          <w:color w:val="363636"/>
          <w:spacing w:val="-8"/>
          <w:sz w:val="24"/>
        </w:rPr>
        <w:t xml:space="preserve"> </w:t>
      </w:r>
      <w:r>
        <w:rPr>
          <w:b/>
          <w:color w:val="363636"/>
          <w:sz w:val="24"/>
        </w:rPr>
        <w:t>brillo</w:t>
      </w:r>
      <w:r>
        <w:rPr>
          <w:b/>
          <w:color w:val="363636"/>
          <w:spacing w:val="-10"/>
          <w:sz w:val="24"/>
        </w:rPr>
        <w:t xml:space="preserve"> </w:t>
      </w:r>
      <w:r>
        <w:rPr>
          <w:color w:val="363636"/>
          <w:sz w:val="24"/>
        </w:rPr>
        <w:t>al</w:t>
      </w:r>
      <w:r>
        <w:rPr>
          <w:color w:val="363636"/>
          <w:spacing w:val="-9"/>
          <w:sz w:val="24"/>
        </w:rPr>
        <w:t xml:space="preserve"> </w:t>
      </w:r>
      <w:r>
        <w:rPr>
          <w:color w:val="363636"/>
          <w:sz w:val="24"/>
        </w:rPr>
        <w:t>85%</w:t>
      </w:r>
      <w:r>
        <w:rPr>
          <w:color w:val="363636"/>
          <w:spacing w:val="-11"/>
          <w:sz w:val="24"/>
        </w:rPr>
        <w:t xml:space="preserve"> </w:t>
      </w:r>
      <w:r>
        <w:rPr>
          <w:color w:val="363636"/>
          <w:sz w:val="24"/>
        </w:rPr>
        <w:t>y</w:t>
      </w:r>
      <w:r>
        <w:rPr>
          <w:color w:val="363636"/>
          <w:spacing w:val="-9"/>
          <w:sz w:val="24"/>
        </w:rPr>
        <w:t xml:space="preserve"> </w:t>
      </w:r>
      <w:r>
        <w:rPr>
          <w:color w:val="363636"/>
          <w:sz w:val="24"/>
        </w:rPr>
        <w:t>el</w:t>
      </w:r>
      <w:r>
        <w:rPr>
          <w:color w:val="363636"/>
          <w:spacing w:val="-11"/>
          <w:sz w:val="24"/>
        </w:rPr>
        <w:t xml:space="preserve"> </w:t>
      </w:r>
      <w:r>
        <w:rPr>
          <w:b/>
          <w:color w:val="363636"/>
          <w:sz w:val="24"/>
        </w:rPr>
        <w:t>contraste</w:t>
      </w:r>
      <w:r>
        <w:rPr>
          <w:b/>
          <w:color w:val="363636"/>
          <w:spacing w:val="-8"/>
          <w:sz w:val="24"/>
        </w:rPr>
        <w:t xml:space="preserve"> </w:t>
      </w:r>
      <w:r>
        <w:rPr>
          <w:color w:val="363636"/>
          <w:sz w:val="24"/>
        </w:rPr>
        <w:t>al</w:t>
      </w:r>
      <w:r>
        <w:rPr>
          <w:color w:val="363636"/>
          <w:spacing w:val="-10"/>
          <w:sz w:val="24"/>
        </w:rPr>
        <w:t xml:space="preserve"> </w:t>
      </w:r>
      <w:r>
        <w:rPr>
          <w:color w:val="363636"/>
          <w:sz w:val="24"/>
        </w:rPr>
        <w:t>15%.</w:t>
      </w:r>
      <w:r>
        <w:rPr>
          <w:color w:val="363636"/>
          <w:spacing w:val="-9"/>
          <w:sz w:val="24"/>
        </w:rPr>
        <w:t xml:space="preserve"> </w:t>
      </w:r>
      <w:r>
        <w:rPr>
          <w:color w:val="363636"/>
          <w:sz w:val="24"/>
        </w:rPr>
        <w:t>Puede</w:t>
      </w:r>
      <w:r>
        <w:rPr>
          <w:color w:val="363636"/>
          <w:spacing w:val="-8"/>
          <w:sz w:val="24"/>
        </w:rPr>
        <w:t xml:space="preserve"> </w:t>
      </w:r>
      <w:r>
        <w:rPr>
          <w:color w:val="363636"/>
          <w:sz w:val="24"/>
        </w:rPr>
        <w:t>ajustar</w:t>
      </w:r>
      <w:r>
        <w:rPr>
          <w:color w:val="363636"/>
          <w:spacing w:val="-10"/>
          <w:sz w:val="24"/>
        </w:rPr>
        <w:t xml:space="preserve"> </w:t>
      </w:r>
      <w:r>
        <w:rPr>
          <w:color w:val="363636"/>
          <w:sz w:val="24"/>
        </w:rPr>
        <w:t>el</w:t>
      </w:r>
      <w:r>
        <w:rPr>
          <w:color w:val="363636"/>
          <w:spacing w:val="-10"/>
          <w:sz w:val="24"/>
        </w:rPr>
        <w:t xml:space="preserve"> </w:t>
      </w:r>
      <w:r>
        <w:rPr>
          <w:color w:val="363636"/>
          <w:sz w:val="24"/>
        </w:rPr>
        <w:t>brillo</w:t>
      </w:r>
      <w:r>
        <w:rPr>
          <w:color w:val="363636"/>
          <w:spacing w:val="-12"/>
          <w:sz w:val="24"/>
        </w:rPr>
        <w:t xml:space="preserve"> </w:t>
      </w:r>
      <w:r>
        <w:rPr>
          <w:color w:val="363636"/>
          <w:sz w:val="24"/>
        </w:rPr>
        <w:t>y</w:t>
      </w:r>
      <w:r>
        <w:rPr>
          <w:color w:val="363636"/>
          <w:spacing w:val="-8"/>
          <w:sz w:val="24"/>
        </w:rPr>
        <w:t xml:space="preserve"> </w:t>
      </w:r>
      <w:r>
        <w:rPr>
          <w:color w:val="363636"/>
          <w:sz w:val="24"/>
        </w:rPr>
        <w:t>el</w:t>
      </w:r>
      <w:r>
        <w:rPr>
          <w:color w:val="363636"/>
          <w:spacing w:val="-8"/>
          <w:sz w:val="24"/>
        </w:rPr>
        <w:t xml:space="preserve"> </w:t>
      </w:r>
      <w:r>
        <w:rPr>
          <w:color w:val="363636"/>
          <w:sz w:val="24"/>
        </w:rPr>
        <w:t>contraste</w:t>
      </w:r>
      <w:r>
        <w:rPr>
          <w:color w:val="363636"/>
          <w:spacing w:val="-11"/>
          <w:sz w:val="24"/>
        </w:rPr>
        <w:t xml:space="preserve"> </w:t>
      </w:r>
      <w:r>
        <w:rPr>
          <w:color w:val="363636"/>
          <w:sz w:val="24"/>
        </w:rPr>
        <w:t>para adaptarlos</w:t>
      </w:r>
      <w:r>
        <w:rPr>
          <w:color w:val="363636"/>
          <w:spacing w:val="-7"/>
          <w:sz w:val="24"/>
        </w:rPr>
        <w:t xml:space="preserve"> </w:t>
      </w:r>
      <w:r>
        <w:rPr>
          <w:color w:val="363636"/>
          <w:sz w:val="24"/>
        </w:rPr>
        <w:t>a</w:t>
      </w:r>
      <w:r>
        <w:rPr>
          <w:color w:val="363636"/>
          <w:spacing w:val="-3"/>
          <w:sz w:val="24"/>
        </w:rPr>
        <w:t xml:space="preserve"> </w:t>
      </w:r>
      <w:r>
        <w:rPr>
          <w:color w:val="363636"/>
          <w:sz w:val="24"/>
        </w:rPr>
        <w:t>su</w:t>
      </w:r>
      <w:r>
        <w:rPr>
          <w:color w:val="363636"/>
          <w:spacing w:val="-4"/>
          <w:sz w:val="24"/>
        </w:rPr>
        <w:t xml:space="preserve"> </w:t>
      </w:r>
      <w:r>
        <w:rPr>
          <w:color w:val="363636"/>
          <w:sz w:val="24"/>
        </w:rPr>
        <w:t>gusto.</w:t>
      </w:r>
      <w:r>
        <w:rPr>
          <w:color w:val="363636"/>
          <w:spacing w:val="-5"/>
          <w:sz w:val="24"/>
        </w:rPr>
        <w:t xml:space="preserve"> </w:t>
      </w:r>
      <w:r>
        <w:rPr>
          <w:color w:val="363636"/>
          <w:sz w:val="24"/>
        </w:rPr>
        <w:t>Para</w:t>
      </w:r>
      <w:r>
        <w:rPr>
          <w:color w:val="363636"/>
          <w:spacing w:val="-3"/>
          <w:sz w:val="24"/>
        </w:rPr>
        <w:t xml:space="preserve"> </w:t>
      </w:r>
      <w:r>
        <w:rPr>
          <w:color w:val="363636"/>
          <w:sz w:val="24"/>
        </w:rPr>
        <w:t>mantener</w:t>
      </w:r>
      <w:r>
        <w:rPr>
          <w:color w:val="363636"/>
          <w:spacing w:val="-5"/>
          <w:sz w:val="24"/>
        </w:rPr>
        <w:t xml:space="preserve"> </w:t>
      </w:r>
      <w:r>
        <w:rPr>
          <w:color w:val="363636"/>
          <w:sz w:val="24"/>
        </w:rPr>
        <w:t>el</w:t>
      </w:r>
      <w:r>
        <w:rPr>
          <w:color w:val="363636"/>
          <w:spacing w:val="-5"/>
          <w:sz w:val="24"/>
        </w:rPr>
        <w:t xml:space="preserve"> </w:t>
      </w:r>
      <w:r>
        <w:rPr>
          <w:color w:val="363636"/>
          <w:sz w:val="24"/>
        </w:rPr>
        <w:t>equilibrio</w:t>
      </w:r>
      <w:r>
        <w:rPr>
          <w:color w:val="363636"/>
          <w:spacing w:val="-4"/>
          <w:sz w:val="24"/>
        </w:rPr>
        <w:t xml:space="preserve"> </w:t>
      </w:r>
      <w:r>
        <w:rPr>
          <w:color w:val="363636"/>
          <w:sz w:val="24"/>
        </w:rPr>
        <w:t>óptimo</w:t>
      </w:r>
      <w:r>
        <w:rPr>
          <w:color w:val="363636"/>
          <w:spacing w:val="-5"/>
          <w:sz w:val="24"/>
        </w:rPr>
        <w:t xml:space="preserve"> </w:t>
      </w:r>
      <w:r>
        <w:rPr>
          <w:color w:val="363636"/>
          <w:sz w:val="24"/>
        </w:rPr>
        <w:t>de</w:t>
      </w:r>
      <w:r>
        <w:rPr>
          <w:color w:val="363636"/>
          <w:spacing w:val="-6"/>
          <w:sz w:val="24"/>
        </w:rPr>
        <w:t xml:space="preserve"> </w:t>
      </w:r>
      <w:r>
        <w:rPr>
          <w:color w:val="363636"/>
          <w:sz w:val="24"/>
        </w:rPr>
        <w:t>la</w:t>
      </w:r>
      <w:r>
        <w:rPr>
          <w:color w:val="363636"/>
          <w:spacing w:val="-5"/>
          <w:sz w:val="24"/>
        </w:rPr>
        <w:t xml:space="preserve"> </w:t>
      </w:r>
      <w:r>
        <w:rPr>
          <w:color w:val="363636"/>
          <w:sz w:val="24"/>
        </w:rPr>
        <w:t>imagen,</w:t>
      </w:r>
      <w:r>
        <w:rPr>
          <w:color w:val="363636"/>
          <w:spacing w:val="-5"/>
          <w:sz w:val="24"/>
        </w:rPr>
        <w:t xml:space="preserve"> </w:t>
      </w:r>
      <w:r>
        <w:rPr>
          <w:color w:val="363636"/>
          <w:sz w:val="24"/>
        </w:rPr>
        <w:t>asegúrese</w:t>
      </w:r>
      <w:r>
        <w:rPr>
          <w:color w:val="363636"/>
          <w:spacing w:val="-5"/>
          <w:sz w:val="24"/>
        </w:rPr>
        <w:t xml:space="preserve"> </w:t>
      </w:r>
      <w:r>
        <w:rPr>
          <w:color w:val="363636"/>
          <w:sz w:val="24"/>
        </w:rPr>
        <w:t>de</w:t>
      </w:r>
      <w:r>
        <w:rPr>
          <w:color w:val="363636"/>
          <w:spacing w:val="-5"/>
          <w:sz w:val="24"/>
        </w:rPr>
        <w:t xml:space="preserve"> </w:t>
      </w:r>
      <w:r>
        <w:rPr>
          <w:color w:val="363636"/>
          <w:sz w:val="24"/>
        </w:rPr>
        <w:t>que</w:t>
      </w:r>
      <w:r>
        <w:rPr>
          <w:color w:val="363636"/>
          <w:spacing w:val="-5"/>
          <w:sz w:val="24"/>
        </w:rPr>
        <w:t xml:space="preserve"> </w:t>
      </w:r>
      <w:r>
        <w:rPr>
          <w:color w:val="363636"/>
          <w:sz w:val="24"/>
        </w:rPr>
        <w:t>los dos niveles suman 100%; por ejemplo, 80% y 20% o 67% y</w:t>
      </w:r>
      <w:r>
        <w:rPr>
          <w:color w:val="363636"/>
          <w:spacing w:val="-9"/>
          <w:sz w:val="24"/>
        </w:rPr>
        <w:t xml:space="preserve"> </w:t>
      </w:r>
      <w:r>
        <w:rPr>
          <w:color w:val="363636"/>
          <w:sz w:val="24"/>
        </w:rPr>
        <w:t>33%.</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43" w:line="237" w:lineRule="auto"/>
        <w:ind w:left="709"/>
        <w:jc w:val="center"/>
      </w:pPr>
      <w:r>
        <w:rPr>
          <w:b/>
          <w:color w:val="363636"/>
        </w:rPr>
        <w:lastRenderedPageBreak/>
        <w:t xml:space="preserve">Nota </w:t>
      </w:r>
      <w:r>
        <w:rPr>
          <w:color w:val="363636"/>
        </w:rPr>
        <w:t>Verá la marca de agua en Excel solo cuando esté en la vista Diseño de página o Vista previa de impresión.</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¿Está buscando otra cosa?</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37"/>
        <w:jc w:val="center"/>
      </w:pPr>
      <w:r>
        <w:rPr>
          <w:color w:val="363636"/>
        </w:rPr>
        <w:t>Si ninguna de las opciones anteriores es lo que estaba buscando, puede crear su propio tipo de marca de agua.</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96"/>
        </w:numPr>
        <w:tabs>
          <w:tab w:val="left" w:pos="1441"/>
        </w:tabs>
        <w:spacing w:before="1"/>
        <w:ind w:left="709"/>
        <w:jc w:val="center"/>
        <w:rPr>
          <w:sz w:val="24"/>
        </w:rPr>
      </w:pPr>
      <w:r>
        <w:rPr>
          <w:color w:val="363636"/>
          <w:sz w:val="24"/>
        </w:rPr>
        <w:t xml:space="preserve">En Excel, haga clic en </w:t>
      </w:r>
      <w:r>
        <w:rPr>
          <w:b/>
          <w:color w:val="363636"/>
          <w:sz w:val="24"/>
        </w:rPr>
        <w:t xml:space="preserve">Insertar </w:t>
      </w:r>
      <w:r>
        <w:rPr>
          <w:color w:val="363636"/>
          <w:sz w:val="24"/>
        </w:rPr>
        <w:t xml:space="preserve">&gt; </w:t>
      </w:r>
      <w:r>
        <w:rPr>
          <w:b/>
          <w:color w:val="363636"/>
          <w:sz w:val="24"/>
        </w:rPr>
        <w:t>Encabezado y pie de</w:t>
      </w:r>
      <w:r>
        <w:rPr>
          <w:b/>
          <w:color w:val="363636"/>
          <w:spacing w:val="-6"/>
          <w:sz w:val="24"/>
        </w:rPr>
        <w:t xml:space="preserve"> </w:t>
      </w:r>
      <w:r>
        <w:rPr>
          <w:b/>
          <w:color w:val="363636"/>
          <w:sz w:val="24"/>
        </w:rPr>
        <w:t>página</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63744" behindDoc="0" locked="0" layoutInCell="1" allowOverlap="1" wp14:anchorId="1578F8D4" wp14:editId="5CEEAA57">
            <wp:simplePos x="0" y="0"/>
            <wp:positionH relativeFrom="page">
              <wp:posOffset>914400</wp:posOffset>
            </wp:positionH>
            <wp:positionV relativeFrom="paragraph">
              <wp:posOffset>178147</wp:posOffset>
            </wp:positionV>
            <wp:extent cx="3589337" cy="1133475"/>
            <wp:effectExtent l="0" t="0" r="0" b="0"/>
            <wp:wrapTopAndBottom/>
            <wp:docPr id="1481" name="image444.png" descr="encabezado y 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444.png"/>
                    <pic:cNvPicPr/>
                  </pic:nvPicPr>
                  <pic:blipFill>
                    <a:blip r:embed="rId1597" cstate="print"/>
                    <a:stretch>
                      <a:fillRect/>
                    </a:stretch>
                  </pic:blipFill>
                  <pic:spPr>
                    <a:xfrm>
                      <a:off x="0" y="0"/>
                      <a:ext cx="3589337" cy="11334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96"/>
        </w:numPr>
        <w:tabs>
          <w:tab w:val="left" w:pos="1441"/>
        </w:tabs>
        <w:spacing w:before="1" w:line="292" w:lineRule="exact"/>
        <w:ind w:left="709"/>
        <w:jc w:val="center"/>
        <w:rPr>
          <w:sz w:val="24"/>
        </w:rPr>
      </w:pPr>
      <w:r>
        <w:rPr>
          <w:color w:val="363636"/>
          <w:sz w:val="24"/>
        </w:rPr>
        <w:t xml:space="preserve">Haga clic dentro del encabezado y luego en </w:t>
      </w:r>
      <w:r>
        <w:rPr>
          <w:b/>
          <w:color w:val="363636"/>
          <w:sz w:val="24"/>
        </w:rPr>
        <w:t xml:space="preserve">Diseño </w:t>
      </w:r>
      <w:r>
        <w:rPr>
          <w:color w:val="363636"/>
          <w:sz w:val="24"/>
        </w:rPr>
        <w:t>&gt;</w:t>
      </w:r>
      <w:r>
        <w:rPr>
          <w:color w:val="363636"/>
          <w:spacing w:val="-2"/>
          <w:sz w:val="24"/>
        </w:rPr>
        <w:t xml:space="preserve"> </w:t>
      </w:r>
      <w:r>
        <w:rPr>
          <w:b/>
          <w:color w:val="363636"/>
          <w:sz w:val="24"/>
        </w:rPr>
        <w:t>Imagen</w:t>
      </w:r>
      <w:r>
        <w:rPr>
          <w:color w:val="363636"/>
          <w:sz w:val="24"/>
        </w:rPr>
        <w:t>.</w:t>
      </w:r>
    </w:p>
    <w:p w:rsidR="00B11E2E" w:rsidRDefault="00B11E2E" w:rsidP="00B11E2E">
      <w:pPr>
        <w:pStyle w:val="Prrafodelista"/>
        <w:numPr>
          <w:ilvl w:val="0"/>
          <w:numId w:val="96"/>
        </w:numPr>
        <w:tabs>
          <w:tab w:val="left" w:pos="1441"/>
        </w:tabs>
        <w:spacing w:line="292" w:lineRule="exact"/>
        <w:ind w:left="709"/>
        <w:jc w:val="center"/>
        <w:rPr>
          <w:sz w:val="24"/>
        </w:rPr>
      </w:pPr>
      <w:r>
        <w:rPr>
          <w:color w:val="363636"/>
          <w:sz w:val="24"/>
        </w:rPr>
        <w:t xml:space="preserve">Haga clic en </w:t>
      </w:r>
      <w:r>
        <w:rPr>
          <w:b/>
          <w:color w:val="363636"/>
          <w:sz w:val="24"/>
        </w:rPr>
        <w:t>Desde archivo</w:t>
      </w:r>
      <w:r>
        <w:rPr>
          <w:color w:val="363636"/>
          <w:sz w:val="24"/>
        </w:rPr>
        <w:t>, busque la imagen que desea usar y haga doble clic en</w:t>
      </w:r>
      <w:r>
        <w:rPr>
          <w:color w:val="363636"/>
          <w:spacing w:val="-7"/>
          <w:sz w:val="24"/>
        </w:rPr>
        <w:t xml:space="preserve"> </w:t>
      </w:r>
      <w:r>
        <w:rPr>
          <w:color w:val="363636"/>
          <w:sz w:val="24"/>
        </w:rPr>
        <w:t>ella.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 xml:space="preserve">En el encabezado, verá </w:t>
      </w:r>
      <w:r>
        <w:rPr>
          <w:b/>
          <w:color w:val="363636"/>
        </w:rPr>
        <w:t>&amp;[Imagen]</w:t>
      </w:r>
      <w:r>
        <w:rPr>
          <w:color w:val="363636"/>
        </w:rPr>
        <w:t>. Esto significa que hay una imagen en el encabezado.</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64768" behindDoc="0" locked="0" layoutInCell="1" allowOverlap="1" wp14:anchorId="4B09B6D4" wp14:editId="4EB7BA15">
            <wp:simplePos x="0" y="0"/>
            <wp:positionH relativeFrom="page">
              <wp:posOffset>914400</wp:posOffset>
            </wp:positionH>
            <wp:positionV relativeFrom="paragraph">
              <wp:posOffset>179425</wp:posOffset>
            </wp:positionV>
            <wp:extent cx="3096812" cy="1504950"/>
            <wp:effectExtent l="0" t="0" r="0" b="0"/>
            <wp:wrapTopAndBottom/>
            <wp:docPr id="1483" name="image445.png" descr="Imagen insertada en el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445.png"/>
                    <pic:cNvPicPr/>
                  </pic:nvPicPr>
                  <pic:blipFill>
                    <a:blip r:embed="rId1598" cstate="print"/>
                    <a:stretch>
                      <a:fillRect/>
                    </a:stretch>
                  </pic:blipFill>
                  <pic:spPr>
                    <a:xfrm>
                      <a:off x="0" y="0"/>
                      <a:ext cx="3096812" cy="15049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96"/>
        </w:numPr>
        <w:tabs>
          <w:tab w:val="left" w:pos="1441"/>
        </w:tabs>
        <w:ind w:left="709" w:right="716"/>
        <w:jc w:val="center"/>
        <w:rPr>
          <w:sz w:val="24"/>
        </w:rPr>
      </w:pPr>
      <w:r>
        <w:rPr>
          <w:color w:val="363636"/>
          <w:sz w:val="24"/>
        </w:rPr>
        <w:t>Haga clic en cualquier lugar fuera del cuadro del encabezado. Debería aparecer la marca de agua en el fondo.</w:t>
      </w:r>
    </w:p>
    <w:p w:rsidR="00B11E2E" w:rsidRDefault="00B11E2E" w:rsidP="00B11E2E">
      <w:pPr>
        <w:pStyle w:val="Prrafodelista"/>
        <w:numPr>
          <w:ilvl w:val="0"/>
          <w:numId w:val="96"/>
        </w:numPr>
        <w:tabs>
          <w:tab w:val="left" w:pos="1441"/>
        </w:tabs>
        <w:ind w:left="709" w:right="715"/>
        <w:jc w:val="center"/>
        <w:rPr>
          <w:sz w:val="24"/>
        </w:rPr>
      </w:pPr>
      <w:r>
        <w:rPr>
          <w:color w:val="363636"/>
          <w:sz w:val="24"/>
        </w:rPr>
        <w:t>Para centrar la marca de agua entre las partes superior e inferior de la página, seleccione el encabezado y asegúrese de que el cursor está en frente del "</w:t>
      </w:r>
      <w:r>
        <w:rPr>
          <w:b/>
          <w:color w:val="363636"/>
          <w:sz w:val="24"/>
        </w:rPr>
        <w:t>&amp;</w:t>
      </w:r>
      <w:r>
        <w:rPr>
          <w:color w:val="363636"/>
          <w:sz w:val="24"/>
        </w:rPr>
        <w:t xml:space="preserve">" de </w:t>
      </w:r>
      <w:r>
        <w:rPr>
          <w:b/>
          <w:color w:val="363636"/>
          <w:sz w:val="24"/>
        </w:rPr>
        <w:t>&amp;[Imagen]</w:t>
      </w:r>
      <w:r>
        <w:rPr>
          <w:color w:val="363636"/>
          <w:sz w:val="24"/>
        </w:rPr>
        <w:t>. A continuación, presione</w:t>
      </w:r>
      <w:r>
        <w:rPr>
          <w:color w:val="363636"/>
          <w:spacing w:val="-9"/>
          <w:sz w:val="24"/>
        </w:rPr>
        <w:t xml:space="preserve"> </w:t>
      </w:r>
      <w:r>
        <w:rPr>
          <w:color w:val="363636"/>
          <w:sz w:val="24"/>
        </w:rPr>
        <w:t>Entrar</w:t>
      </w:r>
      <w:r>
        <w:rPr>
          <w:color w:val="363636"/>
          <w:spacing w:val="-9"/>
          <w:sz w:val="24"/>
        </w:rPr>
        <w:t xml:space="preserve"> </w:t>
      </w:r>
      <w:r>
        <w:rPr>
          <w:color w:val="363636"/>
          <w:sz w:val="24"/>
        </w:rPr>
        <w:t>tantas</w:t>
      </w:r>
      <w:r>
        <w:rPr>
          <w:color w:val="363636"/>
          <w:spacing w:val="-9"/>
          <w:sz w:val="24"/>
        </w:rPr>
        <w:t xml:space="preserve"> </w:t>
      </w:r>
      <w:r>
        <w:rPr>
          <w:color w:val="363636"/>
          <w:sz w:val="24"/>
        </w:rPr>
        <w:t>veces</w:t>
      </w:r>
      <w:r>
        <w:rPr>
          <w:color w:val="363636"/>
          <w:spacing w:val="-9"/>
          <w:sz w:val="24"/>
        </w:rPr>
        <w:t xml:space="preserve"> </w:t>
      </w:r>
      <w:r>
        <w:rPr>
          <w:color w:val="363636"/>
          <w:sz w:val="24"/>
        </w:rPr>
        <w:t>como</w:t>
      </w:r>
      <w:r>
        <w:rPr>
          <w:color w:val="363636"/>
          <w:spacing w:val="-8"/>
          <w:sz w:val="24"/>
        </w:rPr>
        <w:t xml:space="preserve"> </w:t>
      </w:r>
      <w:r>
        <w:rPr>
          <w:color w:val="363636"/>
          <w:sz w:val="24"/>
        </w:rPr>
        <w:t>sea</w:t>
      </w:r>
      <w:r>
        <w:rPr>
          <w:color w:val="363636"/>
          <w:spacing w:val="-8"/>
          <w:sz w:val="24"/>
        </w:rPr>
        <w:t xml:space="preserve"> </w:t>
      </w:r>
      <w:r>
        <w:rPr>
          <w:color w:val="363636"/>
          <w:sz w:val="24"/>
        </w:rPr>
        <w:t>necesario</w:t>
      </w:r>
      <w:r>
        <w:rPr>
          <w:color w:val="363636"/>
          <w:spacing w:val="-8"/>
          <w:sz w:val="24"/>
        </w:rPr>
        <w:t xml:space="preserve"> </w:t>
      </w:r>
      <w:r>
        <w:rPr>
          <w:color w:val="363636"/>
          <w:sz w:val="24"/>
        </w:rPr>
        <w:t>para</w:t>
      </w:r>
      <w:r>
        <w:rPr>
          <w:color w:val="363636"/>
          <w:spacing w:val="-8"/>
          <w:sz w:val="24"/>
        </w:rPr>
        <w:t xml:space="preserve"> </w:t>
      </w:r>
      <w:r>
        <w:rPr>
          <w:color w:val="363636"/>
          <w:sz w:val="24"/>
        </w:rPr>
        <w:t>alinearla</w:t>
      </w:r>
      <w:r>
        <w:rPr>
          <w:color w:val="363636"/>
          <w:spacing w:val="-8"/>
          <w:sz w:val="24"/>
        </w:rPr>
        <w:t xml:space="preserve"> </w:t>
      </w:r>
      <w:r>
        <w:rPr>
          <w:color w:val="363636"/>
          <w:sz w:val="24"/>
        </w:rPr>
        <w:t>verticalmente</w:t>
      </w:r>
      <w:r>
        <w:rPr>
          <w:color w:val="363636"/>
          <w:spacing w:val="-8"/>
          <w:sz w:val="24"/>
        </w:rPr>
        <w:t xml:space="preserve"> </w:t>
      </w:r>
      <w:r>
        <w:rPr>
          <w:color w:val="363636"/>
          <w:sz w:val="24"/>
        </w:rPr>
        <w:t>de</w:t>
      </w:r>
      <w:r>
        <w:rPr>
          <w:color w:val="363636"/>
          <w:spacing w:val="-11"/>
          <w:sz w:val="24"/>
        </w:rPr>
        <w:t xml:space="preserve"> </w:t>
      </w:r>
      <w:r>
        <w:rPr>
          <w:color w:val="363636"/>
          <w:sz w:val="24"/>
        </w:rPr>
        <w:t>la</w:t>
      </w:r>
      <w:r>
        <w:rPr>
          <w:color w:val="363636"/>
          <w:spacing w:val="-8"/>
          <w:sz w:val="24"/>
        </w:rPr>
        <w:t xml:space="preserve"> </w:t>
      </w:r>
      <w:r>
        <w:rPr>
          <w:color w:val="363636"/>
          <w:sz w:val="24"/>
        </w:rPr>
        <w:t>forma</w:t>
      </w:r>
      <w:r>
        <w:rPr>
          <w:color w:val="363636"/>
          <w:spacing w:val="-8"/>
          <w:sz w:val="24"/>
        </w:rPr>
        <w:t xml:space="preserve"> </w:t>
      </w:r>
      <w:r>
        <w:rPr>
          <w:color w:val="363636"/>
          <w:sz w:val="24"/>
        </w:rPr>
        <w:t>que</w:t>
      </w:r>
      <w:r>
        <w:rPr>
          <w:color w:val="363636"/>
          <w:spacing w:val="-8"/>
          <w:sz w:val="24"/>
        </w:rPr>
        <w:t xml:space="preserve"> </w:t>
      </w:r>
      <w:r>
        <w:rPr>
          <w:color w:val="363636"/>
          <w:sz w:val="24"/>
        </w:rPr>
        <w:t>desee.</w:t>
      </w:r>
    </w:p>
    <w:p w:rsidR="00B11E2E" w:rsidRDefault="00B11E2E" w:rsidP="00B11E2E">
      <w:pPr>
        <w:pStyle w:val="Prrafodelista"/>
        <w:numPr>
          <w:ilvl w:val="0"/>
          <w:numId w:val="96"/>
        </w:numPr>
        <w:tabs>
          <w:tab w:val="left" w:pos="1441"/>
        </w:tabs>
        <w:spacing w:line="292" w:lineRule="exact"/>
        <w:ind w:left="709"/>
        <w:jc w:val="center"/>
        <w:rPr>
          <w:sz w:val="24"/>
        </w:rPr>
      </w:pPr>
      <w:r>
        <w:rPr>
          <w:color w:val="363636"/>
          <w:sz w:val="24"/>
        </w:rPr>
        <w:t>Para cambiar el brillo y el contraste de la</w:t>
      </w:r>
      <w:r>
        <w:rPr>
          <w:color w:val="363636"/>
          <w:spacing w:val="-7"/>
          <w:sz w:val="24"/>
        </w:rPr>
        <w:t xml:space="preserve"> </w:t>
      </w:r>
      <w:r>
        <w:rPr>
          <w:color w:val="363636"/>
          <w:sz w:val="24"/>
        </w:rPr>
        <w:t>imagen:</w:t>
      </w:r>
    </w:p>
    <w:p w:rsidR="00B11E2E" w:rsidRDefault="00B11E2E" w:rsidP="00B11E2E">
      <w:pPr>
        <w:pStyle w:val="Prrafodelista"/>
        <w:numPr>
          <w:ilvl w:val="1"/>
          <w:numId w:val="96"/>
        </w:numPr>
        <w:tabs>
          <w:tab w:val="left" w:pos="2161"/>
        </w:tabs>
        <w:spacing w:line="292" w:lineRule="exact"/>
        <w:ind w:left="709" w:hanging="361"/>
        <w:jc w:val="center"/>
        <w:rPr>
          <w:sz w:val="24"/>
        </w:rPr>
      </w:pPr>
      <w:r>
        <w:rPr>
          <w:color w:val="363636"/>
          <w:sz w:val="24"/>
        </w:rPr>
        <w:t>Seleccione el encabezado y asegúrese de que el cursor está en frente del "</w:t>
      </w:r>
      <w:r>
        <w:rPr>
          <w:b/>
          <w:color w:val="363636"/>
          <w:sz w:val="24"/>
        </w:rPr>
        <w:t>&amp;</w:t>
      </w:r>
      <w:r>
        <w:rPr>
          <w:color w:val="363636"/>
          <w:sz w:val="24"/>
        </w:rPr>
        <w:t>" de</w:t>
      </w:r>
      <w:r>
        <w:rPr>
          <w:color w:val="363636"/>
          <w:spacing w:val="-17"/>
          <w:sz w:val="24"/>
        </w:rPr>
        <w:t xml:space="preserve"> </w:t>
      </w:r>
      <w:r>
        <w:rPr>
          <w:b/>
          <w:color w:val="363636"/>
          <w:sz w:val="24"/>
        </w:rPr>
        <w:t>&amp;[Imagen]</w:t>
      </w:r>
      <w:r>
        <w:rPr>
          <w:color w:val="363636"/>
          <w:sz w:val="24"/>
        </w:rPr>
        <w:t>.</w:t>
      </w:r>
    </w:p>
    <w:p w:rsidR="00B11E2E" w:rsidRDefault="00B11E2E" w:rsidP="00B11E2E">
      <w:pPr>
        <w:pStyle w:val="Prrafodelista"/>
        <w:numPr>
          <w:ilvl w:val="1"/>
          <w:numId w:val="96"/>
        </w:numPr>
        <w:tabs>
          <w:tab w:val="left" w:pos="2161"/>
        </w:tabs>
        <w:spacing w:line="292" w:lineRule="exact"/>
        <w:ind w:left="709" w:hanging="361"/>
        <w:jc w:val="center"/>
        <w:rPr>
          <w:sz w:val="24"/>
        </w:rPr>
      </w:pPr>
      <w:r>
        <w:rPr>
          <w:color w:val="363636"/>
          <w:sz w:val="24"/>
        </w:rPr>
        <w:t xml:space="preserve">En </w:t>
      </w:r>
      <w:r>
        <w:rPr>
          <w:b/>
          <w:color w:val="363636"/>
          <w:sz w:val="24"/>
        </w:rPr>
        <w:t>Herramientas de encabezado y pie de página</w:t>
      </w:r>
      <w:r>
        <w:rPr>
          <w:color w:val="363636"/>
          <w:sz w:val="24"/>
        </w:rPr>
        <w:t xml:space="preserve">, haga clic en </w:t>
      </w:r>
      <w:r>
        <w:rPr>
          <w:b/>
          <w:color w:val="363636"/>
          <w:sz w:val="24"/>
        </w:rPr>
        <w:t xml:space="preserve">Diseño </w:t>
      </w:r>
      <w:r>
        <w:rPr>
          <w:color w:val="363636"/>
          <w:sz w:val="24"/>
        </w:rPr>
        <w:t xml:space="preserve">&gt; </w:t>
      </w:r>
      <w:r>
        <w:rPr>
          <w:b/>
          <w:color w:val="363636"/>
          <w:sz w:val="24"/>
        </w:rPr>
        <w:t>Formato de</w:t>
      </w:r>
      <w:r>
        <w:rPr>
          <w:b/>
          <w:color w:val="363636"/>
          <w:spacing w:val="-17"/>
          <w:sz w:val="24"/>
        </w:rPr>
        <w:t xml:space="preserve"> </w:t>
      </w:r>
      <w:r>
        <w:rPr>
          <w:b/>
          <w:color w:val="363636"/>
          <w:sz w:val="24"/>
        </w:rPr>
        <w:t>imagen</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65792" behindDoc="0" locked="0" layoutInCell="1" allowOverlap="1" wp14:anchorId="796A9403" wp14:editId="08BD35DF">
            <wp:simplePos x="0" y="0"/>
            <wp:positionH relativeFrom="page">
              <wp:posOffset>1371600</wp:posOffset>
            </wp:positionH>
            <wp:positionV relativeFrom="paragraph">
              <wp:posOffset>179167</wp:posOffset>
            </wp:positionV>
            <wp:extent cx="4273936" cy="1352550"/>
            <wp:effectExtent l="0" t="0" r="0" b="0"/>
            <wp:wrapTopAndBottom/>
            <wp:docPr id="1485" name="image453.png" descr="Dar formato a imagen en el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453.png"/>
                    <pic:cNvPicPr/>
                  </pic:nvPicPr>
                  <pic:blipFill>
                    <a:blip r:embed="rId1607" cstate="print"/>
                    <a:stretch>
                      <a:fillRect/>
                    </a:stretch>
                  </pic:blipFill>
                  <pic:spPr>
                    <a:xfrm>
                      <a:off x="0" y="0"/>
                      <a:ext cx="4273936" cy="135255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96"/>
        </w:numPr>
        <w:tabs>
          <w:tab w:val="left" w:pos="2161"/>
        </w:tabs>
        <w:spacing w:before="41"/>
        <w:ind w:left="709" w:right="714"/>
        <w:jc w:val="center"/>
        <w:rPr>
          <w:sz w:val="24"/>
        </w:rPr>
      </w:pPr>
      <w:r>
        <w:rPr>
          <w:color w:val="363636"/>
          <w:sz w:val="24"/>
        </w:rPr>
        <w:lastRenderedPageBreak/>
        <w:t xml:space="preserve">En la pestaña </w:t>
      </w:r>
      <w:r>
        <w:rPr>
          <w:b/>
          <w:color w:val="363636"/>
          <w:sz w:val="24"/>
        </w:rPr>
        <w:t>Imagen</w:t>
      </w:r>
      <w:r>
        <w:rPr>
          <w:color w:val="363636"/>
          <w:sz w:val="24"/>
        </w:rPr>
        <w:t xml:space="preserve">, en </w:t>
      </w:r>
      <w:r>
        <w:rPr>
          <w:b/>
          <w:color w:val="363636"/>
          <w:sz w:val="24"/>
        </w:rPr>
        <w:t>Control de imagen</w:t>
      </w:r>
      <w:r>
        <w:rPr>
          <w:color w:val="363636"/>
          <w:sz w:val="24"/>
        </w:rPr>
        <w:t xml:space="preserve">, seleccione </w:t>
      </w:r>
      <w:r>
        <w:rPr>
          <w:b/>
          <w:color w:val="363636"/>
          <w:sz w:val="24"/>
        </w:rPr>
        <w:t xml:space="preserve">Difuminar </w:t>
      </w:r>
      <w:r>
        <w:rPr>
          <w:color w:val="363636"/>
          <w:sz w:val="24"/>
        </w:rPr>
        <w:t xml:space="preserve">en el cuadro </w:t>
      </w:r>
      <w:r>
        <w:rPr>
          <w:b/>
          <w:color w:val="363636"/>
          <w:sz w:val="24"/>
        </w:rPr>
        <w:t xml:space="preserve">Color </w:t>
      </w:r>
      <w:r>
        <w:rPr>
          <w:color w:val="363636"/>
          <w:sz w:val="24"/>
        </w:rPr>
        <w:t>para ajustar</w:t>
      </w:r>
      <w:r>
        <w:rPr>
          <w:color w:val="363636"/>
          <w:spacing w:val="-11"/>
          <w:sz w:val="24"/>
        </w:rPr>
        <w:t xml:space="preserve"> </w:t>
      </w:r>
      <w:r>
        <w:rPr>
          <w:color w:val="363636"/>
          <w:sz w:val="24"/>
        </w:rPr>
        <w:t>el</w:t>
      </w:r>
      <w:r>
        <w:rPr>
          <w:color w:val="363636"/>
          <w:spacing w:val="-11"/>
          <w:sz w:val="24"/>
        </w:rPr>
        <w:t xml:space="preserve"> </w:t>
      </w:r>
      <w:r>
        <w:rPr>
          <w:color w:val="363636"/>
          <w:sz w:val="24"/>
        </w:rPr>
        <w:t>nivel</w:t>
      </w:r>
      <w:r>
        <w:rPr>
          <w:color w:val="363636"/>
          <w:spacing w:val="-10"/>
          <w:sz w:val="24"/>
        </w:rPr>
        <w:t xml:space="preserve"> </w:t>
      </w:r>
      <w:r>
        <w:rPr>
          <w:color w:val="363636"/>
          <w:sz w:val="24"/>
        </w:rPr>
        <w:t>de</w:t>
      </w:r>
      <w:r>
        <w:rPr>
          <w:color w:val="363636"/>
          <w:spacing w:val="-8"/>
          <w:sz w:val="24"/>
        </w:rPr>
        <w:t xml:space="preserve"> </w:t>
      </w:r>
      <w:r>
        <w:rPr>
          <w:b/>
          <w:color w:val="363636"/>
          <w:sz w:val="24"/>
        </w:rPr>
        <w:t>brillo</w:t>
      </w:r>
      <w:r>
        <w:rPr>
          <w:b/>
          <w:color w:val="363636"/>
          <w:spacing w:val="-10"/>
          <w:sz w:val="24"/>
        </w:rPr>
        <w:t xml:space="preserve"> </w:t>
      </w:r>
      <w:r>
        <w:rPr>
          <w:color w:val="363636"/>
          <w:sz w:val="24"/>
        </w:rPr>
        <w:t>al</w:t>
      </w:r>
      <w:r>
        <w:rPr>
          <w:color w:val="363636"/>
          <w:spacing w:val="-9"/>
          <w:sz w:val="24"/>
        </w:rPr>
        <w:t xml:space="preserve"> </w:t>
      </w:r>
      <w:r>
        <w:rPr>
          <w:color w:val="363636"/>
          <w:sz w:val="24"/>
        </w:rPr>
        <w:t>85%</w:t>
      </w:r>
      <w:r>
        <w:rPr>
          <w:color w:val="363636"/>
          <w:spacing w:val="-11"/>
          <w:sz w:val="24"/>
        </w:rPr>
        <w:t xml:space="preserve"> </w:t>
      </w:r>
      <w:r>
        <w:rPr>
          <w:color w:val="363636"/>
          <w:sz w:val="24"/>
        </w:rPr>
        <w:t>y</w:t>
      </w:r>
      <w:r>
        <w:rPr>
          <w:color w:val="363636"/>
          <w:spacing w:val="-9"/>
          <w:sz w:val="24"/>
        </w:rPr>
        <w:t xml:space="preserve"> </w:t>
      </w:r>
      <w:r>
        <w:rPr>
          <w:color w:val="363636"/>
          <w:sz w:val="24"/>
        </w:rPr>
        <w:t>el</w:t>
      </w:r>
      <w:r>
        <w:rPr>
          <w:color w:val="363636"/>
          <w:spacing w:val="-11"/>
          <w:sz w:val="24"/>
        </w:rPr>
        <w:t xml:space="preserve"> </w:t>
      </w:r>
      <w:r>
        <w:rPr>
          <w:b/>
          <w:color w:val="363636"/>
          <w:sz w:val="24"/>
        </w:rPr>
        <w:t>contraste</w:t>
      </w:r>
      <w:r>
        <w:rPr>
          <w:b/>
          <w:color w:val="363636"/>
          <w:spacing w:val="-8"/>
          <w:sz w:val="24"/>
        </w:rPr>
        <w:t xml:space="preserve"> </w:t>
      </w:r>
      <w:r>
        <w:rPr>
          <w:color w:val="363636"/>
          <w:sz w:val="24"/>
        </w:rPr>
        <w:t>al</w:t>
      </w:r>
      <w:r>
        <w:rPr>
          <w:color w:val="363636"/>
          <w:spacing w:val="-10"/>
          <w:sz w:val="24"/>
        </w:rPr>
        <w:t xml:space="preserve"> </w:t>
      </w:r>
      <w:r>
        <w:rPr>
          <w:color w:val="363636"/>
          <w:sz w:val="24"/>
        </w:rPr>
        <w:t>15%.</w:t>
      </w:r>
      <w:r>
        <w:rPr>
          <w:color w:val="363636"/>
          <w:spacing w:val="-9"/>
          <w:sz w:val="24"/>
        </w:rPr>
        <w:t xml:space="preserve"> </w:t>
      </w:r>
      <w:r>
        <w:rPr>
          <w:color w:val="363636"/>
          <w:sz w:val="24"/>
        </w:rPr>
        <w:t>Puede</w:t>
      </w:r>
      <w:r>
        <w:rPr>
          <w:color w:val="363636"/>
          <w:spacing w:val="-8"/>
          <w:sz w:val="24"/>
        </w:rPr>
        <w:t xml:space="preserve"> </w:t>
      </w:r>
      <w:r>
        <w:rPr>
          <w:color w:val="363636"/>
          <w:sz w:val="24"/>
        </w:rPr>
        <w:t>ajustar</w:t>
      </w:r>
      <w:r>
        <w:rPr>
          <w:color w:val="363636"/>
          <w:spacing w:val="-10"/>
          <w:sz w:val="24"/>
        </w:rPr>
        <w:t xml:space="preserve"> </w:t>
      </w:r>
      <w:r>
        <w:rPr>
          <w:color w:val="363636"/>
          <w:sz w:val="24"/>
        </w:rPr>
        <w:t>el</w:t>
      </w:r>
      <w:r>
        <w:rPr>
          <w:color w:val="363636"/>
          <w:spacing w:val="-10"/>
          <w:sz w:val="24"/>
        </w:rPr>
        <w:t xml:space="preserve"> </w:t>
      </w:r>
      <w:r>
        <w:rPr>
          <w:color w:val="363636"/>
          <w:sz w:val="24"/>
        </w:rPr>
        <w:t>brillo</w:t>
      </w:r>
      <w:r>
        <w:rPr>
          <w:color w:val="363636"/>
          <w:spacing w:val="-12"/>
          <w:sz w:val="24"/>
        </w:rPr>
        <w:t xml:space="preserve"> </w:t>
      </w:r>
      <w:r>
        <w:rPr>
          <w:color w:val="363636"/>
          <w:sz w:val="24"/>
        </w:rPr>
        <w:t>y</w:t>
      </w:r>
      <w:r>
        <w:rPr>
          <w:color w:val="363636"/>
          <w:spacing w:val="-8"/>
          <w:sz w:val="24"/>
        </w:rPr>
        <w:t xml:space="preserve"> </w:t>
      </w:r>
      <w:r>
        <w:rPr>
          <w:color w:val="363636"/>
          <w:sz w:val="24"/>
        </w:rPr>
        <w:t>el</w:t>
      </w:r>
      <w:r>
        <w:rPr>
          <w:color w:val="363636"/>
          <w:spacing w:val="-8"/>
          <w:sz w:val="24"/>
        </w:rPr>
        <w:t xml:space="preserve"> </w:t>
      </w:r>
      <w:r>
        <w:rPr>
          <w:color w:val="363636"/>
          <w:sz w:val="24"/>
        </w:rPr>
        <w:t>contraste</w:t>
      </w:r>
      <w:r>
        <w:rPr>
          <w:color w:val="363636"/>
          <w:spacing w:val="-11"/>
          <w:sz w:val="24"/>
        </w:rPr>
        <w:t xml:space="preserve"> </w:t>
      </w:r>
      <w:r>
        <w:rPr>
          <w:color w:val="363636"/>
          <w:sz w:val="24"/>
        </w:rPr>
        <w:t>para adaptarlos</w:t>
      </w:r>
      <w:r>
        <w:rPr>
          <w:color w:val="363636"/>
          <w:spacing w:val="-7"/>
          <w:sz w:val="24"/>
        </w:rPr>
        <w:t xml:space="preserve"> </w:t>
      </w:r>
      <w:r>
        <w:rPr>
          <w:color w:val="363636"/>
          <w:sz w:val="24"/>
        </w:rPr>
        <w:t>a</w:t>
      </w:r>
      <w:r>
        <w:rPr>
          <w:color w:val="363636"/>
          <w:spacing w:val="-3"/>
          <w:sz w:val="24"/>
        </w:rPr>
        <w:t xml:space="preserve"> </w:t>
      </w:r>
      <w:r>
        <w:rPr>
          <w:color w:val="363636"/>
          <w:sz w:val="24"/>
        </w:rPr>
        <w:t>su</w:t>
      </w:r>
      <w:r>
        <w:rPr>
          <w:color w:val="363636"/>
          <w:spacing w:val="-4"/>
          <w:sz w:val="24"/>
        </w:rPr>
        <w:t xml:space="preserve"> </w:t>
      </w:r>
      <w:r>
        <w:rPr>
          <w:color w:val="363636"/>
          <w:sz w:val="24"/>
        </w:rPr>
        <w:t>gusto.</w:t>
      </w:r>
      <w:r>
        <w:rPr>
          <w:color w:val="363636"/>
          <w:spacing w:val="-5"/>
          <w:sz w:val="24"/>
        </w:rPr>
        <w:t xml:space="preserve"> </w:t>
      </w:r>
      <w:r>
        <w:rPr>
          <w:color w:val="363636"/>
          <w:sz w:val="24"/>
        </w:rPr>
        <w:t>Para</w:t>
      </w:r>
      <w:r>
        <w:rPr>
          <w:color w:val="363636"/>
          <w:spacing w:val="-3"/>
          <w:sz w:val="24"/>
        </w:rPr>
        <w:t xml:space="preserve"> </w:t>
      </w:r>
      <w:r>
        <w:rPr>
          <w:color w:val="363636"/>
          <w:sz w:val="24"/>
        </w:rPr>
        <w:t>mantener</w:t>
      </w:r>
      <w:r>
        <w:rPr>
          <w:color w:val="363636"/>
          <w:spacing w:val="-5"/>
          <w:sz w:val="24"/>
        </w:rPr>
        <w:t xml:space="preserve"> </w:t>
      </w:r>
      <w:r>
        <w:rPr>
          <w:color w:val="363636"/>
          <w:sz w:val="24"/>
        </w:rPr>
        <w:t>el</w:t>
      </w:r>
      <w:r>
        <w:rPr>
          <w:color w:val="363636"/>
          <w:spacing w:val="-5"/>
          <w:sz w:val="24"/>
        </w:rPr>
        <w:t xml:space="preserve"> </w:t>
      </w:r>
      <w:r>
        <w:rPr>
          <w:color w:val="363636"/>
          <w:sz w:val="24"/>
        </w:rPr>
        <w:t>equilibrio</w:t>
      </w:r>
      <w:r>
        <w:rPr>
          <w:color w:val="363636"/>
          <w:spacing w:val="-4"/>
          <w:sz w:val="24"/>
        </w:rPr>
        <w:t xml:space="preserve"> </w:t>
      </w:r>
      <w:r>
        <w:rPr>
          <w:color w:val="363636"/>
          <w:sz w:val="24"/>
        </w:rPr>
        <w:t>óptimo</w:t>
      </w:r>
      <w:r>
        <w:rPr>
          <w:color w:val="363636"/>
          <w:spacing w:val="-5"/>
          <w:sz w:val="24"/>
        </w:rPr>
        <w:t xml:space="preserve"> </w:t>
      </w:r>
      <w:r>
        <w:rPr>
          <w:color w:val="363636"/>
          <w:sz w:val="24"/>
        </w:rPr>
        <w:t>de</w:t>
      </w:r>
      <w:r>
        <w:rPr>
          <w:color w:val="363636"/>
          <w:spacing w:val="-6"/>
          <w:sz w:val="24"/>
        </w:rPr>
        <w:t xml:space="preserve"> </w:t>
      </w:r>
      <w:r>
        <w:rPr>
          <w:color w:val="363636"/>
          <w:sz w:val="24"/>
        </w:rPr>
        <w:t>la</w:t>
      </w:r>
      <w:r>
        <w:rPr>
          <w:color w:val="363636"/>
          <w:spacing w:val="-5"/>
          <w:sz w:val="24"/>
        </w:rPr>
        <w:t xml:space="preserve"> </w:t>
      </w:r>
      <w:r>
        <w:rPr>
          <w:color w:val="363636"/>
          <w:sz w:val="24"/>
        </w:rPr>
        <w:t>imagen,</w:t>
      </w:r>
      <w:r>
        <w:rPr>
          <w:color w:val="363636"/>
          <w:spacing w:val="-5"/>
          <w:sz w:val="24"/>
        </w:rPr>
        <w:t xml:space="preserve"> </w:t>
      </w:r>
      <w:r>
        <w:rPr>
          <w:color w:val="363636"/>
          <w:sz w:val="24"/>
        </w:rPr>
        <w:t>asegúrese</w:t>
      </w:r>
      <w:r>
        <w:rPr>
          <w:color w:val="363636"/>
          <w:spacing w:val="-5"/>
          <w:sz w:val="24"/>
        </w:rPr>
        <w:t xml:space="preserve"> </w:t>
      </w:r>
      <w:r>
        <w:rPr>
          <w:color w:val="363636"/>
          <w:sz w:val="24"/>
        </w:rPr>
        <w:t>de</w:t>
      </w:r>
      <w:r>
        <w:rPr>
          <w:color w:val="363636"/>
          <w:spacing w:val="-5"/>
          <w:sz w:val="24"/>
        </w:rPr>
        <w:t xml:space="preserve"> </w:t>
      </w:r>
      <w:r>
        <w:rPr>
          <w:color w:val="363636"/>
          <w:sz w:val="24"/>
        </w:rPr>
        <w:t>que</w:t>
      </w:r>
      <w:r>
        <w:rPr>
          <w:color w:val="363636"/>
          <w:spacing w:val="-5"/>
          <w:sz w:val="24"/>
        </w:rPr>
        <w:t xml:space="preserve"> </w:t>
      </w:r>
      <w:r>
        <w:rPr>
          <w:color w:val="363636"/>
          <w:sz w:val="24"/>
        </w:rPr>
        <w:t>los dos niveles suman 100%; por ejemplo, 80% y 20% o 67% y</w:t>
      </w:r>
      <w:r>
        <w:rPr>
          <w:color w:val="363636"/>
          <w:spacing w:val="-9"/>
          <w:sz w:val="24"/>
        </w:rPr>
        <w:t xml:space="preserve"> </w:t>
      </w:r>
      <w:r>
        <w:rPr>
          <w:color w:val="363636"/>
          <w:sz w:val="24"/>
        </w:rPr>
        <w:t>33%.</w:t>
      </w:r>
    </w:p>
    <w:p w:rsidR="00B11E2E" w:rsidRDefault="00B11E2E" w:rsidP="00B11E2E">
      <w:pPr>
        <w:pStyle w:val="Prrafodelista"/>
        <w:numPr>
          <w:ilvl w:val="0"/>
          <w:numId w:val="96"/>
        </w:numPr>
        <w:tabs>
          <w:tab w:val="left" w:pos="1441"/>
        </w:tabs>
        <w:spacing w:line="293" w:lineRule="exact"/>
        <w:ind w:left="709"/>
        <w:jc w:val="center"/>
        <w:rPr>
          <w:sz w:val="24"/>
        </w:rPr>
      </w:pPr>
      <w:r>
        <w:rPr>
          <w:color w:val="363636"/>
          <w:sz w:val="24"/>
        </w:rPr>
        <w:t>Para cambiar el tamaño o la escala de la</w:t>
      </w:r>
      <w:r>
        <w:rPr>
          <w:color w:val="363636"/>
          <w:spacing w:val="-6"/>
          <w:sz w:val="24"/>
        </w:rPr>
        <w:t xml:space="preserve"> </w:t>
      </w:r>
      <w:r>
        <w:rPr>
          <w:color w:val="363636"/>
          <w:sz w:val="24"/>
        </w:rPr>
        <w:t>imagen:</w:t>
      </w:r>
    </w:p>
    <w:p w:rsidR="00B11E2E" w:rsidRDefault="00B11E2E" w:rsidP="00B11E2E">
      <w:pPr>
        <w:pStyle w:val="Prrafodelista"/>
        <w:numPr>
          <w:ilvl w:val="1"/>
          <w:numId w:val="96"/>
        </w:numPr>
        <w:tabs>
          <w:tab w:val="left" w:pos="2161"/>
        </w:tabs>
        <w:ind w:left="709" w:hanging="361"/>
        <w:jc w:val="center"/>
        <w:rPr>
          <w:sz w:val="24"/>
        </w:rPr>
      </w:pPr>
      <w:r>
        <w:rPr>
          <w:color w:val="363636"/>
          <w:sz w:val="24"/>
        </w:rPr>
        <w:t>Seleccione el encabezado y asegúrese de que el cursor está en frente del "</w:t>
      </w:r>
      <w:r>
        <w:rPr>
          <w:b/>
          <w:color w:val="363636"/>
          <w:sz w:val="24"/>
        </w:rPr>
        <w:t>&amp;</w:t>
      </w:r>
      <w:r>
        <w:rPr>
          <w:color w:val="363636"/>
          <w:sz w:val="24"/>
        </w:rPr>
        <w:t>" de</w:t>
      </w:r>
      <w:r>
        <w:rPr>
          <w:color w:val="363636"/>
          <w:spacing w:val="-17"/>
          <w:sz w:val="24"/>
        </w:rPr>
        <w:t xml:space="preserve"> </w:t>
      </w:r>
      <w:r>
        <w:rPr>
          <w:b/>
          <w:color w:val="363636"/>
          <w:sz w:val="24"/>
        </w:rPr>
        <w:t>&amp;[Imagen]</w:t>
      </w:r>
      <w:r>
        <w:rPr>
          <w:color w:val="363636"/>
          <w:sz w:val="24"/>
        </w:rPr>
        <w:t>.</w:t>
      </w:r>
    </w:p>
    <w:p w:rsidR="00B11E2E" w:rsidRDefault="00B11E2E" w:rsidP="00B11E2E">
      <w:pPr>
        <w:pStyle w:val="Prrafodelista"/>
        <w:numPr>
          <w:ilvl w:val="1"/>
          <w:numId w:val="96"/>
        </w:numPr>
        <w:tabs>
          <w:tab w:val="left" w:pos="2161"/>
        </w:tabs>
        <w:ind w:left="709" w:hanging="361"/>
        <w:jc w:val="center"/>
        <w:rPr>
          <w:sz w:val="24"/>
        </w:rPr>
      </w:pPr>
      <w:r>
        <w:rPr>
          <w:color w:val="363636"/>
          <w:sz w:val="24"/>
        </w:rPr>
        <w:t xml:space="preserve">En </w:t>
      </w:r>
      <w:r>
        <w:rPr>
          <w:b/>
          <w:color w:val="363636"/>
          <w:sz w:val="24"/>
        </w:rPr>
        <w:t>Herramientas de encabezado y pie de página</w:t>
      </w:r>
      <w:r>
        <w:rPr>
          <w:color w:val="363636"/>
          <w:sz w:val="24"/>
        </w:rPr>
        <w:t xml:space="preserve">, haga clic en </w:t>
      </w:r>
      <w:r>
        <w:rPr>
          <w:b/>
          <w:color w:val="363636"/>
          <w:sz w:val="24"/>
        </w:rPr>
        <w:t xml:space="preserve">Diseño </w:t>
      </w:r>
      <w:r>
        <w:rPr>
          <w:color w:val="363636"/>
          <w:sz w:val="24"/>
        </w:rPr>
        <w:t xml:space="preserve">&gt; </w:t>
      </w:r>
      <w:r>
        <w:rPr>
          <w:b/>
          <w:color w:val="363636"/>
          <w:sz w:val="24"/>
        </w:rPr>
        <w:t>Formato de</w:t>
      </w:r>
      <w:r>
        <w:rPr>
          <w:b/>
          <w:color w:val="363636"/>
          <w:spacing w:val="-17"/>
          <w:sz w:val="24"/>
        </w:rPr>
        <w:t xml:space="preserve"> </w:t>
      </w:r>
      <w:r>
        <w:rPr>
          <w:b/>
          <w:color w:val="363636"/>
          <w:sz w:val="24"/>
        </w:rPr>
        <w:t>imagen</w:t>
      </w:r>
      <w:r>
        <w:rPr>
          <w:color w:val="363636"/>
          <w:sz w:val="24"/>
        </w:rPr>
        <w:t>.</w:t>
      </w:r>
    </w:p>
    <w:p w:rsidR="00B11E2E" w:rsidRDefault="00B11E2E" w:rsidP="00B11E2E">
      <w:pPr>
        <w:pStyle w:val="Prrafodelista"/>
        <w:numPr>
          <w:ilvl w:val="1"/>
          <w:numId w:val="96"/>
        </w:numPr>
        <w:tabs>
          <w:tab w:val="left" w:pos="2161"/>
        </w:tabs>
        <w:ind w:left="709" w:right="715"/>
        <w:jc w:val="center"/>
        <w:rPr>
          <w:sz w:val="24"/>
        </w:rPr>
      </w:pPr>
      <w:r>
        <w:rPr>
          <w:color w:val="363636"/>
          <w:sz w:val="24"/>
        </w:rPr>
        <w:t xml:space="preserve">En la pestaña </w:t>
      </w:r>
      <w:r>
        <w:rPr>
          <w:b/>
          <w:color w:val="363636"/>
          <w:sz w:val="24"/>
        </w:rPr>
        <w:t>Tamaño</w:t>
      </w:r>
      <w:r>
        <w:rPr>
          <w:color w:val="363636"/>
          <w:sz w:val="24"/>
        </w:rPr>
        <w:t>, puede cambiar el tamaño de la imagen cambiando los valores de los cuadros</w:t>
      </w:r>
      <w:r>
        <w:rPr>
          <w:color w:val="363636"/>
          <w:spacing w:val="-4"/>
          <w:sz w:val="24"/>
        </w:rPr>
        <w:t xml:space="preserve"> </w:t>
      </w:r>
      <w:r>
        <w:rPr>
          <w:b/>
          <w:color w:val="363636"/>
          <w:sz w:val="24"/>
        </w:rPr>
        <w:t>Alto</w:t>
      </w:r>
      <w:r>
        <w:rPr>
          <w:b/>
          <w:color w:val="363636"/>
          <w:spacing w:val="-2"/>
          <w:sz w:val="24"/>
        </w:rPr>
        <w:t xml:space="preserve"> </w:t>
      </w:r>
      <w:r>
        <w:rPr>
          <w:color w:val="363636"/>
          <w:sz w:val="24"/>
        </w:rPr>
        <w:t>y</w:t>
      </w:r>
      <w:r>
        <w:rPr>
          <w:color w:val="363636"/>
          <w:spacing w:val="-4"/>
          <w:sz w:val="24"/>
        </w:rPr>
        <w:t xml:space="preserve"> </w:t>
      </w:r>
      <w:r>
        <w:rPr>
          <w:b/>
          <w:color w:val="363636"/>
          <w:sz w:val="24"/>
        </w:rPr>
        <w:t>Ancho</w:t>
      </w:r>
      <w:r>
        <w:rPr>
          <w:color w:val="363636"/>
          <w:sz w:val="24"/>
        </w:rPr>
        <w:t>.</w:t>
      </w:r>
      <w:r>
        <w:rPr>
          <w:color w:val="363636"/>
          <w:spacing w:val="-5"/>
          <w:sz w:val="24"/>
        </w:rPr>
        <w:t xml:space="preserve"> </w:t>
      </w:r>
      <w:r>
        <w:rPr>
          <w:color w:val="363636"/>
          <w:sz w:val="24"/>
        </w:rPr>
        <w:t>Puede</w:t>
      </w:r>
      <w:r>
        <w:rPr>
          <w:color w:val="363636"/>
          <w:spacing w:val="-4"/>
          <w:sz w:val="24"/>
        </w:rPr>
        <w:t xml:space="preserve"> </w:t>
      </w:r>
      <w:r>
        <w:rPr>
          <w:color w:val="363636"/>
          <w:sz w:val="24"/>
        </w:rPr>
        <w:t>activar</w:t>
      </w:r>
      <w:r>
        <w:rPr>
          <w:color w:val="363636"/>
          <w:spacing w:val="-3"/>
          <w:sz w:val="24"/>
        </w:rPr>
        <w:t xml:space="preserve"> </w:t>
      </w:r>
      <w:r>
        <w:rPr>
          <w:color w:val="363636"/>
          <w:sz w:val="24"/>
        </w:rPr>
        <w:t>o</w:t>
      </w:r>
      <w:r>
        <w:rPr>
          <w:color w:val="363636"/>
          <w:spacing w:val="-4"/>
          <w:sz w:val="24"/>
        </w:rPr>
        <w:t xml:space="preserve"> </w:t>
      </w:r>
      <w:r>
        <w:rPr>
          <w:color w:val="363636"/>
          <w:sz w:val="24"/>
        </w:rPr>
        <w:t>desactivar</w:t>
      </w:r>
      <w:r>
        <w:rPr>
          <w:color w:val="363636"/>
          <w:spacing w:val="-3"/>
          <w:sz w:val="24"/>
        </w:rPr>
        <w:t xml:space="preserve"> </w:t>
      </w:r>
      <w:r>
        <w:rPr>
          <w:color w:val="363636"/>
          <w:sz w:val="24"/>
        </w:rPr>
        <w:t>los</w:t>
      </w:r>
      <w:r>
        <w:rPr>
          <w:color w:val="363636"/>
          <w:spacing w:val="-1"/>
          <w:sz w:val="24"/>
        </w:rPr>
        <w:t xml:space="preserve"> </w:t>
      </w:r>
      <w:r>
        <w:rPr>
          <w:color w:val="363636"/>
          <w:sz w:val="24"/>
        </w:rPr>
        <w:t>cuadros</w:t>
      </w:r>
      <w:r>
        <w:rPr>
          <w:color w:val="363636"/>
          <w:spacing w:val="-2"/>
          <w:sz w:val="24"/>
        </w:rPr>
        <w:t xml:space="preserve"> </w:t>
      </w:r>
      <w:r>
        <w:rPr>
          <w:b/>
          <w:color w:val="363636"/>
          <w:sz w:val="24"/>
        </w:rPr>
        <w:t>Bloquear</w:t>
      </w:r>
      <w:r>
        <w:rPr>
          <w:b/>
          <w:color w:val="363636"/>
          <w:spacing w:val="-2"/>
          <w:sz w:val="24"/>
        </w:rPr>
        <w:t xml:space="preserve"> </w:t>
      </w:r>
      <w:r>
        <w:rPr>
          <w:b/>
          <w:color w:val="363636"/>
          <w:sz w:val="24"/>
        </w:rPr>
        <w:t>relación</w:t>
      </w:r>
      <w:r>
        <w:rPr>
          <w:b/>
          <w:color w:val="363636"/>
          <w:spacing w:val="-3"/>
          <w:sz w:val="24"/>
        </w:rPr>
        <w:t xml:space="preserve"> </w:t>
      </w:r>
      <w:r>
        <w:rPr>
          <w:b/>
          <w:color w:val="363636"/>
          <w:sz w:val="24"/>
        </w:rPr>
        <w:t>de</w:t>
      </w:r>
      <w:r>
        <w:rPr>
          <w:b/>
          <w:color w:val="363636"/>
          <w:spacing w:val="-5"/>
          <w:sz w:val="24"/>
        </w:rPr>
        <w:t xml:space="preserve"> </w:t>
      </w:r>
      <w:r>
        <w:rPr>
          <w:b/>
          <w:color w:val="363636"/>
          <w:sz w:val="24"/>
        </w:rPr>
        <w:t xml:space="preserve">aspecto </w:t>
      </w:r>
      <w:r>
        <w:rPr>
          <w:color w:val="363636"/>
          <w:sz w:val="24"/>
        </w:rPr>
        <w:t xml:space="preserve">y </w:t>
      </w:r>
      <w:r>
        <w:rPr>
          <w:b/>
          <w:color w:val="363636"/>
          <w:sz w:val="24"/>
        </w:rPr>
        <w:t xml:space="preserve">Tamaño relativo a imagen original </w:t>
      </w:r>
      <w:r>
        <w:rPr>
          <w:color w:val="363636"/>
          <w:sz w:val="24"/>
        </w:rPr>
        <w:t>para controlar la</w:t>
      </w:r>
      <w:r>
        <w:rPr>
          <w:color w:val="363636"/>
          <w:spacing w:val="2"/>
          <w:sz w:val="24"/>
        </w:rPr>
        <w:t xml:space="preserve"> </w:t>
      </w:r>
      <w:r>
        <w:rPr>
          <w:color w:val="363636"/>
          <w:sz w:val="24"/>
        </w:rPr>
        <w:t>escala.</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37"/>
        <w:jc w:val="center"/>
      </w:pPr>
      <w:r>
        <w:rPr>
          <w:b/>
          <w:color w:val="363636"/>
        </w:rPr>
        <w:t xml:space="preserve">Nota </w:t>
      </w:r>
      <w:r>
        <w:rPr>
          <w:color w:val="363636"/>
        </w:rPr>
        <w:t>Verá la marca de agua en Excel solo cuando esté en la vista Diseño de página o Vista previa de impresión.</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hyperlink r:id="rId1608">
        <w:r>
          <w:rPr>
            <w:color w:val="2D74B5"/>
          </w:rPr>
          <w:t>Usar encabezados y pies en hojas de cálculo impresas</w:t>
        </w:r>
      </w:hyperlink>
    </w:p>
    <w:p w:rsidR="00B11E2E" w:rsidRDefault="00B11E2E" w:rsidP="00B11E2E">
      <w:pPr>
        <w:pStyle w:val="Textoindependiente"/>
        <w:spacing w:before="281"/>
        <w:ind w:left="709" w:right="723"/>
        <w:jc w:val="center"/>
      </w:pPr>
      <w:r>
        <w:rPr>
          <w:color w:val="363636"/>
        </w:rPr>
        <w:t>Puede agregar encabezados o pies de página en la parte superior o inferior de una hoja de cálculo impresa. Por ejemplo, puede crear un pie de página con los números de página, la fecha y la hora y el nombre del archivo.</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3"/>
        <w:jc w:val="center"/>
      </w:pPr>
      <w:r>
        <w:rPr>
          <w:color w:val="363636"/>
        </w:rPr>
        <w:t xml:space="preserve">Los encabezados y pies de página no aparecen en la hoja de cálculo en la vista Normal, solamente aparecen en la vista Diseño de página y en las páginas impresas. Puede insertar encabezados y pies de página en la vista Diseño de página, donde puede verlos, o usar el cuadro de diálogo </w:t>
      </w:r>
      <w:r>
        <w:rPr>
          <w:b/>
          <w:color w:val="363636"/>
        </w:rPr>
        <w:t xml:space="preserve">Configurar página </w:t>
      </w:r>
      <w:r>
        <w:rPr>
          <w:color w:val="363636"/>
        </w:rPr>
        <w:t xml:space="preserve">si desea insertar encabezados o pies de página para más de una hoja de cálculo al mismo tiempo. Para otros tipos de hojas, por ejemplo, hojas de gráfico, puede insertar encabezados y pies de página solamente mediante el cuadro de diálogo </w:t>
      </w:r>
      <w:r>
        <w:rPr>
          <w:b/>
          <w:color w:val="363636"/>
        </w:rPr>
        <w:t>Configurar página</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t>¿Qué desea hacer?</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hyperlink r:id="rId1609" w:anchor="__toc305596921">
        <w:r>
          <w:rPr>
            <w:color w:val="363636"/>
          </w:rPr>
          <w:t>Agregar o modificar el texto de un encabezado o pie de página en la vista Diseño de página</w:t>
        </w:r>
      </w:hyperlink>
    </w:p>
    <w:p w:rsidR="00B11E2E" w:rsidRDefault="00B11E2E" w:rsidP="00B11E2E">
      <w:pPr>
        <w:pStyle w:val="Textoindependiente"/>
        <w:spacing w:before="5"/>
        <w:ind w:left="709"/>
        <w:jc w:val="center"/>
        <w:rPr>
          <w:b/>
          <w:sz w:val="23"/>
        </w:rPr>
      </w:pPr>
    </w:p>
    <w:p w:rsidR="00B11E2E" w:rsidRDefault="00B11E2E" w:rsidP="00B11E2E">
      <w:pPr>
        <w:spacing w:line="237" w:lineRule="auto"/>
        <w:ind w:left="709" w:right="649"/>
        <w:jc w:val="center"/>
        <w:rPr>
          <w:b/>
          <w:sz w:val="24"/>
        </w:rPr>
      </w:pPr>
      <w:hyperlink r:id="rId1610" w:anchor="__toc305596922">
        <w:r>
          <w:rPr>
            <w:b/>
            <w:color w:val="363636"/>
            <w:sz w:val="24"/>
          </w:rPr>
          <w:t>Agregar o modificar el texto de un encabezado o pie de página en el cuadro de diálogo Configurar</w:t>
        </w:r>
      </w:hyperlink>
      <w:r>
        <w:rPr>
          <w:b/>
          <w:color w:val="363636"/>
          <w:sz w:val="24"/>
        </w:rPr>
        <w:t xml:space="preserve"> </w:t>
      </w:r>
      <w:hyperlink r:id="rId1611" w:anchor="__toc305596922">
        <w:r>
          <w:rPr>
            <w:b/>
            <w:color w:val="363636"/>
            <w:sz w:val="24"/>
          </w:rPr>
          <w:t>página</w:t>
        </w:r>
      </w:hyperlink>
    </w:p>
    <w:p w:rsidR="00B11E2E" w:rsidRDefault="00B11E2E" w:rsidP="00B11E2E">
      <w:pPr>
        <w:pStyle w:val="Textoindependiente"/>
        <w:spacing w:before="1"/>
        <w:ind w:left="709"/>
        <w:jc w:val="center"/>
        <w:rPr>
          <w:b/>
          <w:sz w:val="23"/>
        </w:rPr>
      </w:pPr>
    </w:p>
    <w:p w:rsidR="00B11E2E" w:rsidRDefault="00B11E2E" w:rsidP="00B11E2E">
      <w:pPr>
        <w:ind w:left="709"/>
        <w:jc w:val="center"/>
        <w:rPr>
          <w:b/>
          <w:sz w:val="24"/>
        </w:rPr>
      </w:pPr>
      <w:hyperlink r:id="rId1612" w:anchor="__toc305596923">
        <w:r>
          <w:rPr>
            <w:b/>
            <w:color w:val="363636"/>
            <w:sz w:val="24"/>
          </w:rPr>
          <w:t>Agregar un encabezado o un pie de página predefinido</w:t>
        </w:r>
      </w:hyperlink>
    </w:p>
    <w:p w:rsidR="00B11E2E" w:rsidRDefault="00B11E2E" w:rsidP="00B11E2E">
      <w:pPr>
        <w:pStyle w:val="Textoindependiente"/>
        <w:spacing w:before="9"/>
        <w:ind w:left="709"/>
        <w:jc w:val="center"/>
        <w:rPr>
          <w:b/>
          <w:sz w:val="22"/>
        </w:rPr>
      </w:pPr>
    </w:p>
    <w:p w:rsidR="00B11E2E" w:rsidRDefault="00B11E2E" w:rsidP="00B11E2E">
      <w:pPr>
        <w:spacing w:before="1" w:line="470" w:lineRule="auto"/>
        <w:ind w:left="709" w:right="3501"/>
        <w:jc w:val="center"/>
        <w:rPr>
          <w:b/>
          <w:sz w:val="24"/>
        </w:rPr>
      </w:pPr>
      <w:hyperlink r:id="rId1613" w:anchor="__toc305596924">
        <w:r>
          <w:rPr>
            <w:b/>
            <w:color w:val="363636"/>
            <w:sz w:val="24"/>
          </w:rPr>
          <w:t>Agregar elementos predefinidos en un encabezado o un pie de página</w:t>
        </w:r>
      </w:hyperlink>
      <w:r>
        <w:rPr>
          <w:b/>
          <w:color w:val="363636"/>
          <w:sz w:val="24"/>
        </w:rPr>
        <w:t xml:space="preserve"> </w:t>
      </w:r>
      <w:hyperlink r:id="rId1614" w:anchor="__toc305596925">
        <w:r>
          <w:rPr>
            <w:b/>
            <w:color w:val="363636"/>
            <w:sz w:val="24"/>
          </w:rPr>
          <w:t>Elegir las opciones de encabezado y pie de página</w:t>
        </w:r>
      </w:hyperlink>
    </w:p>
    <w:p w:rsidR="00B11E2E" w:rsidRDefault="00B11E2E" w:rsidP="00B11E2E">
      <w:pPr>
        <w:spacing w:line="292" w:lineRule="exact"/>
        <w:ind w:left="709"/>
        <w:jc w:val="center"/>
        <w:rPr>
          <w:b/>
          <w:sz w:val="24"/>
        </w:rPr>
      </w:pPr>
      <w:hyperlink r:id="rId1615" w:anchor="__toc305596926">
        <w:r>
          <w:rPr>
            <w:b/>
            <w:color w:val="363636"/>
            <w:sz w:val="24"/>
          </w:rPr>
          <w:t>Cerrar los encabezados y los pies de página</w:t>
        </w:r>
      </w:hyperlink>
    </w:p>
    <w:p w:rsidR="00B11E2E" w:rsidRDefault="00B11E2E" w:rsidP="00B11E2E">
      <w:pPr>
        <w:pStyle w:val="Textoindependiente"/>
        <w:ind w:left="709"/>
        <w:jc w:val="center"/>
        <w:rPr>
          <w:b/>
          <w:sz w:val="23"/>
        </w:rPr>
      </w:pPr>
    </w:p>
    <w:p w:rsidR="00B11E2E" w:rsidRDefault="00B11E2E" w:rsidP="00B11E2E">
      <w:pPr>
        <w:ind w:left="709"/>
        <w:jc w:val="center"/>
        <w:rPr>
          <w:b/>
          <w:sz w:val="24"/>
        </w:rPr>
      </w:pPr>
      <w:hyperlink r:id="rId1616" w:anchor="__toc305596927">
        <w:r>
          <w:rPr>
            <w:b/>
            <w:color w:val="363636"/>
            <w:sz w:val="24"/>
          </w:rPr>
          <w:t>Quitar el texto del encabezado o pie de página de una hoja de cálculo</w:t>
        </w:r>
      </w:hyperlink>
    </w:p>
    <w:p w:rsidR="00B11E2E" w:rsidRDefault="00B11E2E" w:rsidP="00B11E2E">
      <w:pPr>
        <w:pStyle w:val="Textoindependiente"/>
        <w:ind w:left="709"/>
        <w:jc w:val="center"/>
        <w:rPr>
          <w:b/>
          <w:sz w:val="23"/>
        </w:rPr>
      </w:pPr>
    </w:p>
    <w:p w:rsidR="00B11E2E" w:rsidRDefault="00B11E2E" w:rsidP="00B11E2E">
      <w:pPr>
        <w:ind w:left="709"/>
        <w:jc w:val="center"/>
        <w:rPr>
          <w:b/>
          <w:sz w:val="28"/>
        </w:rPr>
      </w:pPr>
      <w:r>
        <w:rPr>
          <w:b/>
          <w:sz w:val="28"/>
        </w:rPr>
        <w:t>Agregar o modificar el texto de un encabezado o pie de página en la vista Diseño de página</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95"/>
        </w:numPr>
        <w:tabs>
          <w:tab w:val="left" w:pos="1441"/>
        </w:tabs>
        <w:ind w:left="709"/>
        <w:jc w:val="center"/>
        <w:rPr>
          <w:sz w:val="24"/>
        </w:rPr>
      </w:pPr>
      <w:r>
        <w:rPr>
          <w:color w:val="363636"/>
          <w:sz w:val="24"/>
        </w:rPr>
        <w:t>Haga clic en la hoja de cálculo en la que desee agregar o modificar encabezados o pies de</w:t>
      </w:r>
      <w:r>
        <w:rPr>
          <w:color w:val="363636"/>
          <w:spacing w:val="-21"/>
          <w:sz w:val="24"/>
        </w:rPr>
        <w:t xml:space="preserve"> </w:t>
      </w:r>
      <w:r>
        <w:rPr>
          <w:color w:val="363636"/>
          <w:sz w:val="24"/>
        </w:rPr>
        <w:t>página.</w:t>
      </w:r>
    </w:p>
    <w:p w:rsidR="00B11E2E" w:rsidRDefault="00B11E2E" w:rsidP="00B11E2E">
      <w:pPr>
        <w:pStyle w:val="Prrafodelista"/>
        <w:numPr>
          <w:ilvl w:val="0"/>
          <w:numId w:val="95"/>
        </w:numPr>
        <w:tabs>
          <w:tab w:val="left" w:pos="1441"/>
        </w:tabs>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Texto</w:t>
      </w:r>
      <w:r>
        <w:rPr>
          <w:color w:val="363636"/>
          <w:sz w:val="24"/>
        </w:rPr>
        <w:t xml:space="preserve">, haga clic en </w:t>
      </w:r>
      <w:r>
        <w:rPr>
          <w:b/>
          <w:color w:val="363636"/>
          <w:sz w:val="24"/>
        </w:rPr>
        <w:t>Encabezado y pie de</w:t>
      </w:r>
      <w:r>
        <w:rPr>
          <w:b/>
          <w:color w:val="363636"/>
          <w:spacing w:val="-13"/>
          <w:sz w:val="24"/>
        </w:rPr>
        <w:t xml:space="preserve"> </w:t>
      </w:r>
      <w:r>
        <w:rPr>
          <w:b/>
          <w:color w:val="363636"/>
          <w:sz w:val="24"/>
        </w:rPr>
        <w:t>página</w:t>
      </w:r>
      <w:r>
        <w:rPr>
          <w:color w:val="363636"/>
          <w:sz w:val="24"/>
        </w:rPr>
        <w:t>.</w:t>
      </w:r>
    </w:p>
    <w:p w:rsidR="00B11E2E" w:rsidRDefault="00B11E2E" w:rsidP="00B11E2E">
      <w:pPr>
        <w:pStyle w:val="Textoindependiente"/>
        <w:spacing w:before="8"/>
        <w:ind w:left="709"/>
        <w:jc w:val="center"/>
        <w:rPr>
          <w:sz w:val="19"/>
        </w:rPr>
      </w:pPr>
      <w:r>
        <w:rPr>
          <w:noProof/>
          <w:lang w:val="es-MX" w:eastAsia="es-MX"/>
        </w:rPr>
        <w:drawing>
          <wp:anchor distT="0" distB="0" distL="0" distR="0" simplePos="0" relativeHeight="252066816" behindDoc="0" locked="0" layoutInCell="1" allowOverlap="1" wp14:anchorId="5DC86C60" wp14:editId="6CF279D6">
            <wp:simplePos x="0" y="0"/>
            <wp:positionH relativeFrom="page">
              <wp:posOffset>914400</wp:posOffset>
            </wp:positionH>
            <wp:positionV relativeFrom="paragraph">
              <wp:posOffset>177660</wp:posOffset>
            </wp:positionV>
            <wp:extent cx="3113744" cy="904875"/>
            <wp:effectExtent l="0" t="0" r="0" b="0"/>
            <wp:wrapTopAndBottom/>
            <wp:docPr id="1487" name="image454.png" descr="Opción Encabezado y pie de página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454.png"/>
                    <pic:cNvPicPr/>
                  </pic:nvPicPr>
                  <pic:blipFill>
                    <a:blip r:embed="rId1617" cstate="print"/>
                    <a:stretch>
                      <a:fillRect/>
                    </a:stretch>
                  </pic:blipFill>
                  <pic:spPr>
                    <a:xfrm>
                      <a:off x="0" y="0"/>
                      <a:ext cx="3113744" cy="9048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Textoindependiente"/>
        <w:spacing w:before="1"/>
        <w:ind w:left="709" w:right="737"/>
        <w:jc w:val="center"/>
      </w:pPr>
      <w:r>
        <w:rPr>
          <w:color w:val="363636"/>
        </w:rPr>
        <w:t xml:space="preserve">Excel mostrará la hoja de cálculo en la vista Diseño de página. También puede hacer clic en </w:t>
      </w:r>
      <w:r>
        <w:rPr>
          <w:b/>
          <w:color w:val="363636"/>
        </w:rPr>
        <w:t xml:space="preserve">Vista Diseño de página </w:t>
      </w:r>
      <w:r>
        <w:rPr>
          <w:b/>
          <w:noProof/>
          <w:color w:val="363636"/>
          <w:spacing w:val="-1"/>
          <w:lang w:val="es-MX" w:eastAsia="es-MX"/>
        </w:rPr>
        <w:drawing>
          <wp:inline distT="0" distB="0" distL="0" distR="0" wp14:anchorId="2D38F437" wp14:editId="7CFDA3FD">
            <wp:extent cx="199644" cy="190500"/>
            <wp:effectExtent l="0" t="0" r="0" b="0"/>
            <wp:docPr id="1489" name="image45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455.png"/>
                    <pic:cNvPicPr/>
                  </pic:nvPicPr>
                  <pic:blipFill>
                    <a:blip r:embed="rId1618" cstate="print"/>
                    <a:stretch>
                      <a:fillRect/>
                    </a:stretch>
                  </pic:blipFill>
                  <pic:spPr>
                    <a:xfrm>
                      <a:off x="0" y="0"/>
                      <a:ext cx="199644" cy="190500"/>
                    </a:xfrm>
                    <a:prstGeom prst="rect">
                      <a:avLst/>
                    </a:prstGeom>
                  </pic:spPr>
                </pic:pic>
              </a:graphicData>
            </a:graphic>
          </wp:inline>
        </w:drawing>
      </w:r>
      <w:r>
        <w:rPr>
          <w:color w:val="363636"/>
        </w:rPr>
        <w:t>en la barra de estado para que aparezca esta</w:t>
      </w:r>
      <w:r>
        <w:rPr>
          <w:color w:val="363636"/>
          <w:spacing w:val="-10"/>
        </w:rPr>
        <w:t xml:space="preserve"> </w:t>
      </w:r>
      <w:r>
        <w:rPr>
          <w:color w:val="363636"/>
        </w:rPr>
        <w:t>vista.</w:t>
      </w:r>
    </w:p>
    <w:p w:rsidR="00B11E2E" w:rsidRDefault="00B11E2E" w:rsidP="00B11E2E">
      <w:pPr>
        <w:pStyle w:val="Prrafodelista"/>
        <w:numPr>
          <w:ilvl w:val="0"/>
          <w:numId w:val="95"/>
        </w:numPr>
        <w:tabs>
          <w:tab w:val="left" w:pos="1441"/>
        </w:tabs>
        <w:spacing w:before="281"/>
        <w:ind w:left="709"/>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1"/>
          <w:numId w:val="95"/>
        </w:numPr>
        <w:tabs>
          <w:tab w:val="left" w:pos="2160"/>
          <w:tab w:val="left" w:pos="2161"/>
        </w:tabs>
        <w:ind w:left="709" w:hanging="361"/>
        <w:jc w:val="center"/>
        <w:rPr>
          <w:sz w:val="24"/>
        </w:rPr>
      </w:pPr>
      <w:r>
        <w:rPr>
          <w:color w:val="363636"/>
          <w:sz w:val="24"/>
        </w:rPr>
        <w:t>Para</w:t>
      </w:r>
      <w:r>
        <w:rPr>
          <w:color w:val="363636"/>
          <w:spacing w:val="-7"/>
          <w:sz w:val="24"/>
        </w:rPr>
        <w:t xml:space="preserve"> </w:t>
      </w:r>
      <w:r>
        <w:rPr>
          <w:color w:val="363636"/>
          <w:sz w:val="24"/>
        </w:rPr>
        <w:t>agregar</w:t>
      </w:r>
      <w:r>
        <w:rPr>
          <w:color w:val="363636"/>
          <w:spacing w:val="-10"/>
          <w:sz w:val="24"/>
        </w:rPr>
        <w:t xml:space="preserve"> </w:t>
      </w:r>
      <w:r>
        <w:rPr>
          <w:color w:val="363636"/>
          <w:sz w:val="24"/>
        </w:rPr>
        <w:t>un</w:t>
      </w:r>
      <w:r>
        <w:rPr>
          <w:color w:val="363636"/>
          <w:spacing w:val="-9"/>
          <w:sz w:val="24"/>
        </w:rPr>
        <w:t xml:space="preserve"> </w:t>
      </w:r>
      <w:r>
        <w:rPr>
          <w:color w:val="363636"/>
          <w:sz w:val="24"/>
        </w:rPr>
        <w:t>encabezado</w:t>
      </w:r>
      <w:r>
        <w:rPr>
          <w:color w:val="363636"/>
          <w:spacing w:val="-9"/>
          <w:sz w:val="24"/>
        </w:rPr>
        <w:t xml:space="preserve"> </w:t>
      </w:r>
      <w:r>
        <w:rPr>
          <w:color w:val="363636"/>
          <w:sz w:val="24"/>
        </w:rPr>
        <w:t>o</w:t>
      </w:r>
      <w:r>
        <w:rPr>
          <w:color w:val="363636"/>
          <w:spacing w:val="-7"/>
          <w:sz w:val="24"/>
        </w:rPr>
        <w:t xml:space="preserve"> </w:t>
      </w:r>
      <w:r>
        <w:rPr>
          <w:color w:val="363636"/>
          <w:sz w:val="24"/>
        </w:rPr>
        <w:t>pie</w:t>
      </w:r>
      <w:r>
        <w:rPr>
          <w:color w:val="363636"/>
          <w:spacing w:val="-9"/>
          <w:sz w:val="24"/>
        </w:rPr>
        <w:t xml:space="preserve"> </w:t>
      </w:r>
      <w:r>
        <w:rPr>
          <w:color w:val="363636"/>
          <w:sz w:val="24"/>
        </w:rPr>
        <w:t>de</w:t>
      </w:r>
      <w:r>
        <w:rPr>
          <w:color w:val="363636"/>
          <w:spacing w:val="-8"/>
          <w:sz w:val="24"/>
        </w:rPr>
        <w:t xml:space="preserve"> </w:t>
      </w:r>
      <w:r>
        <w:rPr>
          <w:color w:val="363636"/>
          <w:sz w:val="24"/>
        </w:rPr>
        <w:t>página,</w:t>
      </w:r>
      <w:r>
        <w:rPr>
          <w:color w:val="363636"/>
          <w:spacing w:val="-6"/>
          <w:sz w:val="24"/>
        </w:rPr>
        <w:t xml:space="preserve"> </w:t>
      </w:r>
      <w:r>
        <w:rPr>
          <w:color w:val="363636"/>
          <w:sz w:val="24"/>
        </w:rPr>
        <w:t>haga</w:t>
      </w:r>
      <w:r>
        <w:rPr>
          <w:color w:val="363636"/>
          <w:spacing w:val="-10"/>
          <w:sz w:val="24"/>
        </w:rPr>
        <w:t xml:space="preserve"> </w:t>
      </w:r>
      <w:r>
        <w:rPr>
          <w:color w:val="363636"/>
          <w:sz w:val="24"/>
        </w:rPr>
        <w:t>clic</w:t>
      </w:r>
      <w:r>
        <w:rPr>
          <w:color w:val="363636"/>
          <w:spacing w:val="-8"/>
          <w:sz w:val="24"/>
        </w:rPr>
        <w:t xml:space="preserve"> </w:t>
      </w:r>
      <w:r>
        <w:rPr>
          <w:color w:val="363636"/>
          <w:sz w:val="24"/>
        </w:rPr>
        <w:t>en</w:t>
      </w:r>
      <w:r>
        <w:rPr>
          <w:color w:val="363636"/>
          <w:spacing w:val="-7"/>
          <w:sz w:val="24"/>
        </w:rPr>
        <w:t xml:space="preserve"> </w:t>
      </w:r>
      <w:r>
        <w:rPr>
          <w:color w:val="363636"/>
          <w:sz w:val="24"/>
        </w:rPr>
        <w:t>el</w:t>
      </w:r>
      <w:r>
        <w:rPr>
          <w:color w:val="363636"/>
          <w:spacing w:val="-7"/>
          <w:sz w:val="24"/>
        </w:rPr>
        <w:t xml:space="preserve"> </w:t>
      </w:r>
      <w:r>
        <w:rPr>
          <w:color w:val="363636"/>
          <w:sz w:val="24"/>
        </w:rPr>
        <w:t>cuadro</w:t>
      </w:r>
      <w:r>
        <w:rPr>
          <w:color w:val="363636"/>
          <w:spacing w:val="-9"/>
          <w:sz w:val="24"/>
        </w:rPr>
        <w:t xml:space="preserve"> </w:t>
      </w:r>
      <w:r>
        <w:rPr>
          <w:color w:val="363636"/>
          <w:sz w:val="24"/>
        </w:rPr>
        <w:t>de</w:t>
      </w:r>
      <w:r>
        <w:rPr>
          <w:color w:val="363636"/>
          <w:spacing w:val="-9"/>
          <w:sz w:val="24"/>
        </w:rPr>
        <w:t xml:space="preserve"> </w:t>
      </w:r>
      <w:r>
        <w:rPr>
          <w:color w:val="363636"/>
          <w:sz w:val="24"/>
        </w:rPr>
        <w:t>texto</w:t>
      </w:r>
      <w:r>
        <w:rPr>
          <w:color w:val="363636"/>
          <w:spacing w:val="-9"/>
          <w:sz w:val="24"/>
        </w:rPr>
        <w:t xml:space="preserve"> </w:t>
      </w:r>
      <w:r>
        <w:rPr>
          <w:color w:val="363636"/>
          <w:sz w:val="24"/>
        </w:rPr>
        <w:t>izquierdo,</w:t>
      </w:r>
      <w:r>
        <w:rPr>
          <w:color w:val="363636"/>
          <w:spacing w:val="-10"/>
          <w:sz w:val="24"/>
        </w:rPr>
        <w:t xml:space="preserve"> </w:t>
      </w:r>
      <w:r>
        <w:rPr>
          <w:color w:val="363636"/>
          <w:sz w:val="24"/>
        </w:rPr>
        <w:t>central</w:t>
      </w:r>
    </w:p>
    <w:p w:rsidR="00B11E2E" w:rsidRDefault="00B11E2E" w:rsidP="00B11E2E">
      <w:pPr>
        <w:pStyle w:val="Textoindependiente"/>
        <w:ind w:left="709" w:right="639"/>
        <w:jc w:val="center"/>
      </w:pPr>
      <w:r>
        <w:rPr>
          <w:color w:val="363636"/>
        </w:rPr>
        <w:t xml:space="preserve">o derecho del encabezado o pie de página ubicado en la parte superior o inferior de la página de la hoja de cálculo (debajo de </w:t>
      </w:r>
      <w:r>
        <w:rPr>
          <w:b/>
          <w:color w:val="363636"/>
        </w:rPr>
        <w:t xml:space="preserve">Encabezado </w:t>
      </w:r>
      <w:r>
        <w:rPr>
          <w:color w:val="363636"/>
        </w:rPr>
        <w:t xml:space="preserve">o encima de </w:t>
      </w:r>
      <w:r>
        <w:rPr>
          <w:b/>
          <w:color w:val="363636"/>
        </w:rPr>
        <w:t>Pie de página</w:t>
      </w:r>
      <w:r>
        <w:rPr>
          <w:color w:val="363636"/>
        </w:rPr>
        <w:t>).</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Prrafodelista"/>
        <w:numPr>
          <w:ilvl w:val="1"/>
          <w:numId w:val="95"/>
        </w:numPr>
        <w:tabs>
          <w:tab w:val="left" w:pos="2161"/>
        </w:tabs>
        <w:spacing w:before="41"/>
        <w:ind w:left="709" w:hanging="361"/>
        <w:jc w:val="center"/>
        <w:rPr>
          <w:sz w:val="24"/>
        </w:rPr>
      </w:pPr>
      <w:r>
        <w:rPr>
          <w:color w:val="363636"/>
          <w:sz w:val="24"/>
        </w:rPr>
        <w:lastRenderedPageBreak/>
        <w:t>Para</w:t>
      </w:r>
      <w:r>
        <w:rPr>
          <w:color w:val="363636"/>
          <w:spacing w:val="-5"/>
          <w:sz w:val="24"/>
        </w:rPr>
        <w:t xml:space="preserve"> </w:t>
      </w:r>
      <w:r>
        <w:rPr>
          <w:color w:val="363636"/>
          <w:sz w:val="24"/>
        </w:rPr>
        <w:t>modificar</w:t>
      </w:r>
      <w:r>
        <w:rPr>
          <w:color w:val="363636"/>
          <w:spacing w:val="-7"/>
          <w:sz w:val="24"/>
        </w:rPr>
        <w:t xml:space="preserve"> </w:t>
      </w:r>
      <w:r>
        <w:rPr>
          <w:color w:val="363636"/>
          <w:sz w:val="24"/>
        </w:rPr>
        <w:t>un</w:t>
      </w:r>
      <w:r>
        <w:rPr>
          <w:color w:val="363636"/>
          <w:spacing w:val="-4"/>
          <w:sz w:val="24"/>
        </w:rPr>
        <w:t xml:space="preserve"> </w:t>
      </w:r>
      <w:r>
        <w:rPr>
          <w:color w:val="363636"/>
          <w:sz w:val="24"/>
        </w:rPr>
        <w:t>encabezado</w:t>
      </w:r>
      <w:r>
        <w:rPr>
          <w:color w:val="363636"/>
          <w:spacing w:val="-5"/>
          <w:sz w:val="24"/>
        </w:rPr>
        <w:t xml:space="preserve"> </w:t>
      </w:r>
      <w:r>
        <w:rPr>
          <w:color w:val="363636"/>
          <w:sz w:val="24"/>
        </w:rPr>
        <w:t>o</w:t>
      </w:r>
      <w:r>
        <w:rPr>
          <w:color w:val="363636"/>
          <w:spacing w:val="-5"/>
          <w:sz w:val="24"/>
        </w:rPr>
        <w:t xml:space="preserve"> </w:t>
      </w:r>
      <w:r>
        <w:rPr>
          <w:color w:val="363636"/>
          <w:sz w:val="24"/>
        </w:rPr>
        <w:t>pie</w:t>
      </w:r>
      <w:r>
        <w:rPr>
          <w:color w:val="363636"/>
          <w:spacing w:val="-5"/>
          <w:sz w:val="24"/>
        </w:rPr>
        <w:t xml:space="preserve"> </w:t>
      </w:r>
      <w:r>
        <w:rPr>
          <w:color w:val="363636"/>
          <w:sz w:val="24"/>
        </w:rPr>
        <w:t>de</w:t>
      </w:r>
      <w:r>
        <w:rPr>
          <w:color w:val="363636"/>
          <w:spacing w:val="-3"/>
          <w:sz w:val="24"/>
        </w:rPr>
        <w:t xml:space="preserve"> </w:t>
      </w:r>
      <w:r>
        <w:rPr>
          <w:color w:val="363636"/>
          <w:sz w:val="24"/>
        </w:rPr>
        <w:t>página,</w:t>
      </w:r>
      <w:r>
        <w:rPr>
          <w:color w:val="363636"/>
          <w:spacing w:val="-5"/>
          <w:sz w:val="24"/>
        </w:rPr>
        <w:t xml:space="preserve"> </w:t>
      </w:r>
      <w:r>
        <w:rPr>
          <w:color w:val="363636"/>
          <w:sz w:val="24"/>
        </w:rPr>
        <w:t>haga</w:t>
      </w:r>
      <w:r>
        <w:rPr>
          <w:color w:val="363636"/>
          <w:spacing w:val="-5"/>
          <w:sz w:val="24"/>
        </w:rPr>
        <w:t xml:space="preserve"> </w:t>
      </w:r>
      <w:r>
        <w:rPr>
          <w:color w:val="363636"/>
          <w:sz w:val="24"/>
        </w:rPr>
        <w:t>clic</w:t>
      </w:r>
      <w:r>
        <w:rPr>
          <w:color w:val="363636"/>
          <w:spacing w:val="-6"/>
          <w:sz w:val="24"/>
        </w:rPr>
        <w:t xml:space="preserve"> </w:t>
      </w:r>
      <w:r>
        <w:rPr>
          <w:color w:val="363636"/>
          <w:sz w:val="24"/>
        </w:rPr>
        <w:t>en</w:t>
      </w:r>
      <w:r>
        <w:rPr>
          <w:color w:val="363636"/>
          <w:spacing w:val="-4"/>
          <w:sz w:val="24"/>
        </w:rPr>
        <w:t xml:space="preserve"> </w:t>
      </w:r>
      <w:r>
        <w:rPr>
          <w:color w:val="363636"/>
          <w:sz w:val="24"/>
        </w:rPr>
        <w:t>el</w:t>
      </w:r>
      <w:r>
        <w:rPr>
          <w:color w:val="363636"/>
          <w:spacing w:val="-5"/>
          <w:sz w:val="24"/>
        </w:rPr>
        <w:t xml:space="preserve"> </w:t>
      </w:r>
      <w:r>
        <w:rPr>
          <w:color w:val="363636"/>
          <w:sz w:val="24"/>
        </w:rPr>
        <w:t>cuadro</w:t>
      </w:r>
      <w:r>
        <w:rPr>
          <w:color w:val="363636"/>
          <w:spacing w:val="-7"/>
          <w:sz w:val="24"/>
        </w:rPr>
        <w:t xml:space="preserve"> </w:t>
      </w:r>
      <w:r>
        <w:rPr>
          <w:color w:val="363636"/>
          <w:sz w:val="24"/>
        </w:rPr>
        <w:t>de</w:t>
      </w:r>
      <w:r>
        <w:rPr>
          <w:color w:val="363636"/>
          <w:spacing w:val="-5"/>
          <w:sz w:val="24"/>
        </w:rPr>
        <w:t xml:space="preserve"> </w:t>
      </w:r>
      <w:r>
        <w:rPr>
          <w:color w:val="363636"/>
          <w:sz w:val="24"/>
        </w:rPr>
        <w:t>texto</w:t>
      </w:r>
      <w:r>
        <w:rPr>
          <w:color w:val="363636"/>
          <w:spacing w:val="-5"/>
          <w:sz w:val="24"/>
        </w:rPr>
        <w:t xml:space="preserve"> </w:t>
      </w:r>
      <w:r>
        <w:rPr>
          <w:color w:val="363636"/>
          <w:sz w:val="24"/>
        </w:rPr>
        <w:t>de</w:t>
      </w:r>
      <w:r>
        <w:rPr>
          <w:color w:val="363636"/>
          <w:spacing w:val="-7"/>
          <w:sz w:val="24"/>
        </w:rPr>
        <w:t xml:space="preserve"> </w:t>
      </w:r>
      <w:r>
        <w:rPr>
          <w:color w:val="363636"/>
          <w:sz w:val="24"/>
        </w:rPr>
        <w:t>encabezado</w:t>
      </w:r>
    </w:p>
    <w:p w:rsidR="00B11E2E" w:rsidRDefault="00B11E2E" w:rsidP="00B11E2E">
      <w:pPr>
        <w:pStyle w:val="Textoindependiente"/>
        <w:ind w:left="709" w:right="723"/>
        <w:jc w:val="center"/>
      </w:pPr>
      <w:r>
        <w:rPr>
          <w:color w:val="363636"/>
        </w:rPr>
        <w:t>o pie de página, en la parte superior o inferior de la página de la hoja de cálculo, respectivamente, y después seleccione el texto que desea modificar.</w:t>
      </w:r>
    </w:p>
    <w:p w:rsidR="00B11E2E" w:rsidRDefault="00B11E2E" w:rsidP="00B11E2E">
      <w:pPr>
        <w:pStyle w:val="Prrafodelista"/>
        <w:numPr>
          <w:ilvl w:val="0"/>
          <w:numId w:val="95"/>
        </w:numPr>
        <w:tabs>
          <w:tab w:val="left" w:pos="1441"/>
        </w:tabs>
        <w:ind w:left="709"/>
        <w:jc w:val="center"/>
        <w:rPr>
          <w:sz w:val="24"/>
        </w:rPr>
      </w:pPr>
      <w:r>
        <w:rPr>
          <w:color w:val="363636"/>
          <w:sz w:val="24"/>
        </w:rPr>
        <w:t>Escriba el nuevo texto de un encabezado o pie de</w:t>
      </w:r>
      <w:r>
        <w:rPr>
          <w:color w:val="363636"/>
          <w:spacing w:val="-10"/>
          <w:sz w:val="24"/>
        </w:rPr>
        <w:t xml:space="preserve"> </w:t>
      </w:r>
      <w:r>
        <w:rPr>
          <w:color w:val="363636"/>
          <w:sz w:val="24"/>
        </w:rPr>
        <w:t>página.</w:t>
      </w:r>
    </w:p>
    <w:p w:rsidR="00B11E2E" w:rsidRDefault="00B11E2E" w:rsidP="00B11E2E">
      <w:pPr>
        <w:pStyle w:val="Textoindependiente"/>
        <w:ind w:left="709" w:right="722" w:hanging="360"/>
        <w:jc w:val="center"/>
      </w:pPr>
      <w:r>
        <w:rPr>
          <w:rFonts w:ascii="Courier New" w:hAnsi="Courier New"/>
          <w:color w:val="363636"/>
          <w:sz w:val="20"/>
        </w:rPr>
        <w:t xml:space="preserve">o </w:t>
      </w:r>
      <w:r>
        <w:rPr>
          <w:color w:val="363636"/>
        </w:rPr>
        <w:t>Para iniciar una línea nueva en un cuadro de texto de encabezado o pie de página, presione Entrar.</w:t>
      </w:r>
    </w:p>
    <w:p w:rsidR="00B11E2E" w:rsidRDefault="00B11E2E" w:rsidP="00B11E2E">
      <w:pPr>
        <w:pStyle w:val="Prrafodelista"/>
        <w:numPr>
          <w:ilvl w:val="1"/>
          <w:numId w:val="95"/>
        </w:numPr>
        <w:tabs>
          <w:tab w:val="left" w:pos="2161"/>
        </w:tabs>
        <w:ind w:left="709" w:right="717"/>
        <w:jc w:val="center"/>
        <w:rPr>
          <w:sz w:val="24"/>
        </w:rPr>
      </w:pPr>
      <w:r>
        <w:rPr>
          <w:color w:val="363636"/>
          <w:sz w:val="24"/>
        </w:rPr>
        <w:t>Para eliminar una parte de un encabezado o de un pie de página, selecciónela en el cuadro de texto del encabezado o pie de página y, después, presione Supr o Retroceso. También puede hacer clic en el texto y presionar Retroceso para eliminar los caracteres</w:t>
      </w:r>
      <w:r>
        <w:rPr>
          <w:color w:val="363636"/>
          <w:spacing w:val="-24"/>
          <w:sz w:val="24"/>
        </w:rPr>
        <w:t xml:space="preserve"> </w:t>
      </w:r>
      <w:r>
        <w:rPr>
          <w:color w:val="363636"/>
          <w:sz w:val="24"/>
        </w:rPr>
        <w:t>anteriores.</w:t>
      </w:r>
    </w:p>
    <w:p w:rsidR="00B11E2E" w:rsidRDefault="00B11E2E" w:rsidP="00B11E2E">
      <w:pPr>
        <w:pStyle w:val="Prrafodelista"/>
        <w:numPr>
          <w:ilvl w:val="1"/>
          <w:numId w:val="95"/>
        </w:numPr>
        <w:tabs>
          <w:tab w:val="left" w:pos="2161"/>
        </w:tabs>
        <w:spacing w:before="1"/>
        <w:ind w:left="709" w:right="717"/>
        <w:jc w:val="center"/>
        <w:rPr>
          <w:sz w:val="24"/>
        </w:rPr>
      </w:pPr>
      <w:r>
        <w:rPr>
          <w:color w:val="363636"/>
          <w:sz w:val="24"/>
        </w:rPr>
        <w:t xml:space="preserve">Para insertar una sola vez el símbolo de "y" comercial (&amp;) en el texto de un encabezado o de un pie de página, use dos veces este símbolo. Por ejemplo, para incluir "Subcontratistas &amp; Servicios" en un encabezado, escriba </w:t>
      </w:r>
      <w:r>
        <w:rPr>
          <w:b/>
          <w:color w:val="363636"/>
          <w:sz w:val="24"/>
        </w:rPr>
        <w:t>Subcontratistas &amp;&amp;</w:t>
      </w:r>
      <w:r>
        <w:rPr>
          <w:b/>
          <w:color w:val="363636"/>
          <w:spacing w:val="1"/>
          <w:sz w:val="24"/>
        </w:rPr>
        <w:t xml:space="preserve"> </w:t>
      </w:r>
      <w:r>
        <w:rPr>
          <w:b/>
          <w:color w:val="363636"/>
          <w:sz w:val="24"/>
        </w:rPr>
        <w:t>Servicios</w:t>
      </w:r>
      <w:r>
        <w:rPr>
          <w:color w:val="363636"/>
          <w:sz w:val="24"/>
        </w:rPr>
        <w:t>.</w:t>
      </w:r>
    </w:p>
    <w:p w:rsidR="00B11E2E" w:rsidRDefault="00B11E2E" w:rsidP="00B11E2E">
      <w:pPr>
        <w:pStyle w:val="Prrafodelista"/>
        <w:numPr>
          <w:ilvl w:val="1"/>
          <w:numId w:val="95"/>
        </w:numPr>
        <w:tabs>
          <w:tab w:val="left" w:pos="2161"/>
        </w:tabs>
        <w:ind w:left="709" w:right="716"/>
        <w:jc w:val="center"/>
        <w:rPr>
          <w:sz w:val="24"/>
        </w:rPr>
      </w:pPr>
      <w:r>
        <w:rPr>
          <w:color w:val="363636"/>
          <w:sz w:val="24"/>
        </w:rPr>
        <w:t>Para cerrar encabezados o pies de página, haga clic en cualquier punto de la hoja de cálculo. Para cerrar los encabezados o los pies de página sin guardar las modificaciones realizadas, presione Esc.</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Agregar o modificar el texto de un encabezado o pie de página en el cuadro de diálogo Configurar página</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94"/>
        </w:numPr>
        <w:tabs>
          <w:tab w:val="left" w:pos="1441"/>
        </w:tabs>
        <w:spacing w:before="1"/>
        <w:ind w:left="709" w:right="714"/>
        <w:jc w:val="center"/>
        <w:rPr>
          <w:sz w:val="24"/>
        </w:rPr>
      </w:pPr>
      <w:r>
        <w:rPr>
          <w:color w:val="363636"/>
          <w:sz w:val="24"/>
        </w:rPr>
        <w:t>Haga clic en la hoja u hojas de cálculo, en la hoja de gráfico o en el gráfico incrustado al que desea agregar encabezados o pies de página, o que contiene los encabezados o pies de página que desea cambiar.</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1293" w:type="dxa"/>
        <w:tblLayout w:type="fixed"/>
        <w:tblLook w:val="01E0" w:firstRow="1" w:lastRow="1" w:firstColumn="1" w:lastColumn="1" w:noHBand="0" w:noVBand="0"/>
      </w:tblPr>
      <w:tblGrid>
        <w:gridCol w:w="1825"/>
        <w:gridCol w:w="8234"/>
      </w:tblGrid>
      <w:tr w:rsidR="00B11E2E" w:rsidTr="004A25A1">
        <w:trPr>
          <w:trHeight w:val="588"/>
        </w:trPr>
        <w:tc>
          <w:tcPr>
            <w:tcW w:w="1825" w:type="dxa"/>
          </w:tcPr>
          <w:p w:rsidR="00B11E2E" w:rsidRDefault="00B11E2E" w:rsidP="004A25A1">
            <w:pPr>
              <w:pStyle w:val="TableParagraph"/>
              <w:spacing w:line="244" w:lineRule="exact"/>
              <w:ind w:left="709"/>
              <w:jc w:val="center"/>
              <w:rPr>
                <w:b/>
                <w:sz w:val="24"/>
              </w:rPr>
            </w:pPr>
            <w:r>
              <w:rPr>
                <w:b/>
                <w:color w:val="363636"/>
                <w:sz w:val="24"/>
              </w:rPr>
              <w:t>Para</w:t>
            </w:r>
          </w:p>
          <w:p w:rsidR="00B11E2E" w:rsidRDefault="00B11E2E" w:rsidP="004A25A1">
            <w:pPr>
              <w:pStyle w:val="TableParagraph"/>
              <w:ind w:left="709"/>
              <w:jc w:val="center"/>
              <w:rPr>
                <w:b/>
                <w:sz w:val="24"/>
              </w:rPr>
            </w:pPr>
            <w:r>
              <w:rPr>
                <w:b/>
                <w:color w:val="363636"/>
                <w:sz w:val="24"/>
              </w:rPr>
              <w:t>seleccionar</w:t>
            </w:r>
          </w:p>
        </w:tc>
        <w:tc>
          <w:tcPr>
            <w:tcW w:w="8234" w:type="dxa"/>
          </w:tcPr>
          <w:p w:rsidR="00B11E2E" w:rsidRDefault="00B11E2E" w:rsidP="004A25A1">
            <w:pPr>
              <w:pStyle w:val="TableParagraph"/>
              <w:spacing w:before="98"/>
              <w:ind w:left="709"/>
              <w:jc w:val="center"/>
              <w:rPr>
                <w:b/>
                <w:sz w:val="24"/>
              </w:rPr>
            </w:pPr>
            <w:r>
              <w:rPr>
                <w:b/>
                <w:color w:val="363636"/>
                <w:sz w:val="24"/>
              </w:rPr>
              <w:t>Realice este procedimiento</w:t>
            </w:r>
          </w:p>
        </w:tc>
      </w:tr>
      <w:tr w:rsidR="00B11E2E" w:rsidTr="004A25A1">
        <w:trPr>
          <w:trHeight w:val="3574"/>
        </w:trPr>
        <w:tc>
          <w:tcPr>
            <w:tcW w:w="1825" w:type="dxa"/>
          </w:tcPr>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ind w:left="709"/>
              <w:jc w:val="center"/>
              <w:rPr>
                <w:sz w:val="24"/>
              </w:rPr>
            </w:pPr>
          </w:p>
          <w:p w:rsidR="00B11E2E" w:rsidRDefault="00B11E2E" w:rsidP="004A25A1">
            <w:pPr>
              <w:pStyle w:val="TableParagraph"/>
              <w:spacing w:before="157"/>
              <w:ind w:left="709"/>
              <w:jc w:val="center"/>
              <w:rPr>
                <w:sz w:val="24"/>
              </w:rPr>
            </w:pPr>
            <w:r>
              <w:rPr>
                <w:color w:val="363636"/>
                <w:sz w:val="24"/>
              </w:rPr>
              <w:t>Una sola hoja</w:t>
            </w:r>
          </w:p>
        </w:tc>
        <w:tc>
          <w:tcPr>
            <w:tcW w:w="8234" w:type="dxa"/>
          </w:tcPr>
          <w:p w:rsidR="00B11E2E" w:rsidRDefault="00B11E2E" w:rsidP="004A25A1">
            <w:pPr>
              <w:pStyle w:val="TableParagraph"/>
              <w:spacing w:before="6"/>
              <w:ind w:left="709"/>
              <w:jc w:val="center"/>
              <w:rPr>
                <w:sz w:val="24"/>
              </w:rPr>
            </w:pPr>
            <w:r>
              <w:rPr>
                <w:color w:val="363636"/>
                <w:sz w:val="24"/>
              </w:rPr>
              <w:t>Haga clic en la pestaña de la hoja.</w:t>
            </w:r>
          </w:p>
          <w:p w:rsidR="00B11E2E" w:rsidRDefault="00B11E2E" w:rsidP="004A25A1">
            <w:pPr>
              <w:pStyle w:val="TableParagraph"/>
              <w:spacing w:before="2"/>
              <w:ind w:left="709"/>
              <w:jc w:val="center"/>
              <w:rPr>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29892217" wp14:editId="0CED8587">
                  <wp:extent cx="3112945" cy="561975"/>
                  <wp:effectExtent l="0" t="0" r="0" b="0"/>
                  <wp:docPr id="1491" name="image51.png" descr="Haga clic en la pestañ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51.png"/>
                          <pic:cNvPicPr/>
                        </pic:nvPicPr>
                        <pic:blipFill>
                          <a:blip r:embed="rId152" cstate="print"/>
                          <a:stretch>
                            <a:fillRect/>
                          </a:stretch>
                        </pic:blipFill>
                        <pic:spPr>
                          <a:xfrm>
                            <a:off x="0" y="0"/>
                            <a:ext cx="3112945" cy="561975"/>
                          </a:xfrm>
                          <a:prstGeom prst="rect">
                            <a:avLst/>
                          </a:prstGeom>
                        </pic:spPr>
                      </pic:pic>
                    </a:graphicData>
                  </a:graphic>
                </wp:inline>
              </w:drawing>
            </w:r>
          </w:p>
          <w:p w:rsidR="00B11E2E" w:rsidRDefault="00B11E2E" w:rsidP="004A25A1">
            <w:pPr>
              <w:pStyle w:val="TableParagraph"/>
              <w:spacing w:before="6"/>
              <w:ind w:left="709"/>
              <w:jc w:val="center"/>
              <w:rPr>
                <w:sz w:val="24"/>
              </w:rPr>
            </w:pPr>
          </w:p>
          <w:p w:rsidR="00B11E2E" w:rsidRDefault="00B11E2E" w:rsidP="004A25A1">
            <w:pPr>
              <w:pStyle w:val="TableParagraph"/>
              <w:spacing w:line="237" w:lineRule="auto"/>
              <w:ind w:left="709"/>
              <w:jc w:val="center"/>
              <w:rPr>
                <w:sz w:val="24"/>
              </w:rPr>
            </w:pPr>
            <w:r>
              <w:rPr>
                <w:color w:val="363636"/>
                <w:sz w:val="24"/>
              </w:rPr>
              <w:t>Si no ve la pestaña que desea, haga clic en los botones de desplazamiento de las pestañas para mostrar la que va a usar y haga clic en ella.</w:t>
            </w:r>
          </w:p>
          <w:p w:rsidR="00B11E2E" w:rsidRDefault="00B11E2E" w:rsidP="004A25A1">
            <w:pPr>
              <w:pStyle w:val="TableParagraph"/>
              <w:spacing w:before="12"/>
              <w:ind w:left="709"/>
              <w:jc w:val="center"/>
            </w:pPr>
          </w:p>
          <w:p w:rsidR="00B11E2E" w:rsidRDefault="00B11E2E" w:rsidP="004A25A1">
            <w:pPr>
              <w:pStyle w:val="TableParagraph"/>
              <w:ind w:left="709"/>
              <w:jc w:val="center"/>
              <w:rPr>
                <w:sz w:val="20"/>
              </w:rPr>
            </w:pPr>
            <w:r>
              <w:rPr>
                <w:noProof/>
                <w:sz w:val="20"/>
                <w:lang w:val="es-MX" w:eastAsia="es-MX"/>
              </w:rPr>
              <w:drawing>
                <wp:inline distT="0" distB="0" distL="0" distR="0" wp14:anchorId="0F28563A" wp14:editId="19809BCE">
                  <wp:extent cx="3112945" cy="561975"/>
                  <wp:effectExtent l="0" t="0" r="0" b="0"/>
                  <wp:docPr id="1493" name="image456.png" descr="Haga clic en las flechas de desplazamiento de pes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456.png"/>
                          <pic:cNvPicPr/>
                        </pic:nvPicPr>
                        <pic:blipFill>
                          <a:blip r:embed="rId1619" cstate="print"/>
                          <a:stretch>
                            <a:fillRect/>
                          </a:stretch>
                        </pic:blipFill>
                        <pic:spPr>
                          <a:xfrm>
                            <a:off x="0" y="0"/>
                            <a:ext cx="3112945" cy="561975"/>
                          </a:xfrm>
                          <a:prstGeom prst="rect">
                            <a:avLst/>
                          </a:prstGeom>
                        </pic:spPr>
                      </pic:pic>
                    </a:graphicData>
                  </a:graphic>
                </wp:inline>
              </w:drawing>
            </w:r>
          </w:p>
        </w:tc>
      </w:tr>
      <w:tr w:rsidR="00B11E2E" w:rsidTr="004A25A1">
        <w:trPr>
          <w:trHeight w:val="946"/>
        </w:trPr>
        <w:tc>
          <w:tcPr>
            <w:tcW w:w="1825" w:type="dxa"/>
          </w:tcPr>
          <w:p w:rsidR="00B11E2E" w:rsidRDefault="00B11E2E" w:rsidP="004A25A1">
            <w:pPr>
              <w:pStyle w:val="TableParagraph"/>
              <w:spacing w:before="159" w:line="242" w:lineRule="auto"/>
              <w:ind w:left="709"/>
              <w:jc w:val="center"/>
              <w:rPr>
                <w:sz w:val="24"/>
              </w:rPr>
            </w:pPr>
            <w:r>
              <w:rPr>
                <w:color w:val="363636"/>
                <w:sz w:val="24"/>
              </w:rPr>
              <w:t>Dos o más hojas adyacentes</w:t>
            </w:r>
          </w:p>
        </w:tc>
        <w:tc>
          <w:tcPr>
            <w:tcW w:w="8234" w:type="dxa"/>
          </w:tcPr>
          <w:p w:rsidR="00B11E2E" w:rsidRDefault="00B11E2E" w:rsidP="004A25A1">
            <w:pPr>
              <w:pStyle w:val="TableParagraph"/>
              <w:spacing w:before="13"/>
              <w:ind w:left="709" w:right="197"/>
              <w:jc w:val="center"/>
              <w:rPr>
                <w:sz w:val="24"/>
              </w:rPr>
            </w:pPr>
            <w:r>
              <w:rPr>
                <w:color w:val="363636"/>
                <w:sz w:val="24"/>
              </w:rPr>
              <w:t>Haga clic en la pestaña de la primera hoja. Después, mantenga presionada la tecla Mayús</w:t>
            </w:r>
            <w:r>
              <w:rPr>
                <w:color w:val="363636"/>
                <w:spacing w:val="-9"/>
                <w:sz w:val="24"/>
              </w:rPr>
              <w:t xml:space="preserve"> </w:t>
            </w:r>
            <w:r>
              <w:rPr>
                <w:color w:val="363636"/>
                <w:sz w:val="24"/>
              </w:rPr>
              <w:t>mientras</w:t>
            </w:r>
            <w:r>
              <w:rPr>
                <w:color w:val="363636"/>
                <w:spacing w:val="-10"/>
                <w:sz w:val="24"/>
              </w:rPr>
              <w:t xml:space="preserve"> </w:t>
            </w:r>
            <w:r>
              <w:rPr>
                <w:color w:val="363636"/>
                <w:sz w:val="24"/>
              </w:rPr>
              <w:t>hace</w:t>
            </w:r>
            <w:r>
              <w:rPr>
                <w:color w:val="363636"/>
                <w:spacing w:val="-8"/>
                <w:sz w:val="24"/>
              </w:rPr>
              <w:t xml:space="preserve"> </w:t>
            </w:r>
            <w:r>
              <w:rPr>
                <w:color w:val="363636"/>
                <w:sz w:val="24"/>
              </w:rPr>
              <w:t>clic</w:t>
            </w:r>
            <w:r>
              <w:rPr>
                <w:color w:val="363636"/>
                <w:spacing w:val="-8"/>
                <w:sz w:val="24"/>
              </w:rPr>
              <w:t xml:space="preserve"> </w:t>
            </w:r>
            <w:r>
              <w:rPr>
                <w:color w:val="363636"/>
                <w:sz w:val="24"/>
              </w:rPr>
              <w:t>en</w:t>
            </w:r>
            <w:r>
              <w:rPr>
                <w:color w:val="363636"/>
                <w:spacing w:val="-7"/>
                <w:sz w:val="24"/>
              </w:rPr>
              <w:t xml:space="preserve"> </w:t>
            </w:r>
            <w:r>
              <w:rPr>
                <w:color w:val="363636"/>
                <w:sz w:val="24"/>
              </w:rPr>
              <w:t>la</w:t>
            </w:r>
            <w:r>
              <w:rPr>
                <w:color w:val="363636"/>
                <w:spacing w:val="-7"/>
                <w:sz w:val="24"/>
              </w:rPr>
              <w:t xml:space="preserve"> </w:t>
            </w:r>
            <w:r>
              <w:rPr>
                <w:color w:val="363636"/>
                <w:sz w:val="24"/>
              </w:rPr>
              <w:t>pestaña</w:t>
            </w:r>
            <w:r>
              <w:rPr>
                <w:color w:val="363636"/>
                <w:spacing w:val="-8"/>
                <w:sz w:val="24"/>
              </w:rPr>
              <w:t xml:space="preserve"> </w:t>
            </w:r>
            <w:r>
              <w:rPr>
                <w:color w:val="363636"/>
                <w:sz w:val="24"/>
              </w:rPr>
              <w:t>correspondiente</w:t>
            </w:r>
            <w:r>
              <w:rPr>
                <w:color w:val="363636"/>
                <w:spacing w:val="-7"/>
                <w:sz w:val="24"/>
              </w:rPr>
              <w:t xml:space="preserve"> </w:t>
            </w:r>
            <w:r>
              <w:rPr>
                <w:color w:val="363636"/>
                <w:sz w:val="24"/>
              </w:rPr>
              <w:t>a</w:t>
            </w:r>
            <w:r>
              <w:rPr>
                <w:color w:val="363636"/>
                <w:spacing w:val="-9"/>
                <w:sz w:val="24"/>
              </w:rPr>
              <w:t xml:space="preserve"> </w:t>
            </w:r>
            <w:r>
              <w:rPr>
                <w:color w:val="363636"/>
                <w:sz w:val="24"/>
              </w:rPr>
              <w:t>la</w:t>
            </w:r>
            <w:r>
              <w:rPr>
                <w:color w:val="363636"/>
                <w:spacing w:val="-10"/>
                <w:sz w:val="24"/>
              </w:rPr>
              <w:t xml:space="preserve"> </w:t>
            </w:r>
            <w:r>
              <w:rPr>
                <w:color w:val="363636"/>
                <w:sz w:val="24"/>
              </w:rPr>
              <w:t>última</w:t>
            </w:r>
            <w:r>
              <w:rPr>
                <w:color w:val="363636"/>
                <w:spacing w:val="-9"/>
                <w:sz w:val="24"/>
              </w:rPr>
              <w:t xml:space="preserve"> </w:t>
            </w:r>
            <w:r>
              <w:rPr>
                <w:color w:val="363636"/>
                <w:sz w:val="24"/>
              </w:rPr>
              <w:t>hoja</w:t>
            </w:r>
            <w:r>
              <w:rPr>
                <w:color w:val="363636"/>
                <w:spacing w:val="-10"/>
                <w:sz w:val="24"/>
              </w:rPr>
              <w:t xml:space="preserve"> </w:t>
            </w:r>
            <w:r>
              <w:rPr>
                <w:color w:val="363636"/>
                <w:sz w:val="24"/>
              </w:rPr>
              <w:t>que</w:t>
            </w:r>
            <w:r>
              <w:rPr>
                <w:color w:val="363636"/>
                <w:spacing w:val="-8"/>
                <w:sz w:val="24"/>
              </w:rPr>
              <w:t xml:space="preserve"> </w:t>
            </w:r>
            <w:r>
              <w:rPr>
                <w:color w:val="363636"/>
                <w:sz w:val="24"/>
              </w:rPr>
              <w:t>desee seleccionar.</w:t>
            </w:r>
          </w:p>
        </w:tc>
      </w:tr>
      <w:tr w:rsidR="00B11E2E" w:rsidTr="004A25A1">
        <w:trPr>
          <w:trHeight w:val="938"/>
        </w:trPr>
        <w:tc>
          <w:tcPr>
            <w:tcW w:w="1825" w:type="dxa"/>
          </w:tcPr>
          <w:p w:rsidR="00B11E2E" w:rsidRDefault="00B11E2E" w:rsidP="004A25A1">
            <w:pPr>
              <w:pStyle w:val="TableParagraph"/>
              <w:spacing w:before="154"/>
              <w:ind w:left="709"/>
              <w:jc w:val="center"/>
              <w:rPr>
                <w:sz w:val="24"/>
              </w:rPr>
            </w:pPr>
            <w:r>
              <w:rPr>
                <w:color w:val="363636"/>
                <w:sz w:val="24"/>
              </w:rPr>
              <w:t>Dos o más hojas no adyacentes</w:t>
            </w:r>
          </w:p>
        </w:tc>
        <w:tc>
          <w:tcPr>
            <w:tcW w:w="8234" w:type="dxa"/>
          </w:tcPr>
          <w:p w:rsidR="00B11E2E" w:rsidRDefault="00B11E2E" w:rsidP="004A25A1">
            <w:pPr>
              <w:pStyle w:val="TableParagraph"/>
              <w:spacing w:before="8"/>
              <w:ind w:left="709" w:right="203"/>
              <w:jc w:val="center"/>
              <w:rPr>
                <w:sz w:val="24"/>
              </w:rPr>
            </w:pPr>
            <w:r>
              <w:rPr>
                <w:color w:val="363636"/>
                <w:sz w:val="24"/>
              </w:rPr>
              <w:t>Haga clic en la pestaña de la primera hoja. Después, mantenga presionada la tecla Ctrl</w:t>
            </w:r>
            <w:r>
              <w:rPr>
                <w:color w:val="363636"/>
                <w:spacing w:val="-11"/>
                <w:sz w:val="24"/>
              </w:rPr>
              <w:t xml:space="preserve"> </w:t>
            </w:r>
            <w:r>
              <w:rPr>
                <w:color w:val="363636"/>
                <w:sz w:val="24"/>
              </w:rPr>
              <w:t>mientras</w:t>
            </w:r>
            <w:r>
              <w:rPr>
                <w:color w:val="363636"/>
                <w:spacing w:val="-13"/>
                <w:sz w:val="24"/>
              </w:rPr>
              <w:t xml:space="preserve"> </w:t>
            </w:r>
            <w:r>
              <w:rPr>
                <w:color w:val="363636"/>
                <w:sz w:val="24"/>
              </w:rPr>
              <w:t>hace</w:t>
            </w:r>
            <w:r>
              <w:rPr>
                <w:color w:val="363636"/>
                <w:spacing w:val="-14"/>
                <w:sz w:val="24"/>
              </w:rPr>
              <w:t xml:space="preserve"> </w:t>
            </w:r>
            <w:r>
              <w:rPr>
                <w:color w:val="363636"/>
                <w:sz w:val="24"/>
              </w:rPr>
              <w:t>clic</w:t>
            </w:r>
            <w:r>
              <w:rPr>
                <w:color w:val="363636"/>
                <w:spacing w:val="-12"/>
                <w:sz w:val="24"/>
              </w:rPr>
              <w:t xml:space="preserve"> </w:t>
            </w:r>
            <w:r>
              <w:rPr>
                <w:color w:val="363636"/>
                <w:sz w:val="24"/>
              </w:rPr>
              <w:t>en</w:t>
            </w:r>
            <w:r>
              <w:rPr>
                <w:color w:val="363636"/>
                <w:spacing w:val="-14"/>
                <w:sz w:val="24"/>
              </w:rPr>
              <w:t xml:space="preserve"> </w:t>
            </w:r>
            <w:r>
              <w:rPr>
                <w:color w:val="363636"/>
                <w:sz w:val="24"/>
              </w:rPr>
              <w:t>las</w:t>
            </w:r>
            <w:r>
              <w:rPr>
                <w:color w:val="363636"/>
                <w:spacing w:val="-11"/>
                <w:sz w:val="24"/>
              </w:rPr>
              <w:t xml:space="preserve"> </w:t>
            </w:r>
            <w:r>
              <w:rPr>
                <w:color w:val="363636"/>
                <w:sz w:val="24"/>
              </w:rPr>
              <w:t>pestañas</w:t>
            </w:r>
            <w:r>
              <w:rPr>
                <w:color w:val="363636"/>
                <w:spacing w:val="-11"/>
                <w:sz w:val="24"/>
              </w:rPr>
              <w:t xml:space="preserve"> </w:t>
            </w:r>
            <w:r>
              <w:rPr>
                <w:color w:val="363636"/>
                <w:sz w:val="24"/>
              </w:rPr>
              <w:t>correspondientes</w:t>
            </w:r>
            <w:r>
              <w:rPr>
                <w:color w:val="363636"/>
                <w:spacing w:val="-13"/>
                <w:sz w:val="24"/>
              </w:rPr>
              <w:t xml:space="preserve"> </w:t>
            </w:r>
            <w:r>
              <w:rPr>
                <w:color w:val="363636"/>
                <w:sz w:val="24"/>
              </w:rPr>
              <w:t>a</w:t>
            </w:r>
            <w:r>
              <w:rPr>
                <w:color w:val="363636"/>
                <w:spacing w:val="-11"/>
                <w:sz w:val="24"/>
              </w:rPr>
              <w:t xml:space="preserve"> </w:t>
            </w:r>
            <w:r>
              <w:rPr>
                <w:color w:val="363636"/>
                <w:sz w:val="24"/>
              </w:rPr>
              <w:t>las</w:t>
            </w:r>
            <w:r>
              <w:rPr>
                <w:color w:val="363636"/>
                <w:spacing w:val="-13"/>
                <w:sz w:val="24"/>
              </w:rPr>
              <w:t xml:space="preserve"> </w:t>
            </w:r>
            <w:r>
              <w:rPr>
                <w:color w:val="363636"/>
                <w:sz w:val="24"/>
              </w:rPr>
              <w:t>otras</w:t>
            </w:r>
            <w:r>
              <w:rPr>
                <w:color w:val="363636"/>
                <w:spacing w:val="-12"/>
                <w:sz w:val="24"/>
              </w:rPr>
              <w:t xml:space="preserve"> </w:t>
            </w:r>
            <w:r>
              <w:rPr>
                <w:color w:val="363636"/>
                <w:sz w:val="24"/>
              </w:rPr>
              <w:t>hojas</w:t>
            </w:r>
            <w:r>
              <w:rPr>
                <w:color w:val="363636"/>
                <w:spacing w:val="-14"/>
                <w:sz w:val="24"/>
              </w:rPr>
              <w:t xml:space="preserve"> </w:t>
            </w:r>
            <w:r>
              <w:rPr>
                <w:color w:val="363636"/>
                <w:sz w:val="24"/>
              </w:rPr>
              <w:t>que</w:t>
            </w:r>
            <w:r>
              <w:rPr>
                <w:color w:val="363636"/>
                <w:spacing w:val="-10"/>
                <w:sz w:val="24"/>
              </w:rPr>
              <w:t xml:space="preserve"> </w:t>
            </w:r>
            <w:r>
              <w:rPr>
                <w:color w:val="363636"/>
                <w:sz w:val="24"/>
              </w:rPr>
              <w:t>desee seleccionar.</w:t>
            </w:r>
          </w:p>
        </w:tc>
      </w:tr>
      <w:tr w:rsidR="00B11E2E" w:rsidTr="004A25A1">
        <w:trPr>
          <w:trHeight w:val="589"/>
        </w:trPr>
        <w:tc>
          <w:tcPr>
            <w:tcW w:w="1825" w:type="dxa"/>
          </w:tcPr>
          <w:p w:rsidR="00B11E2E" w:rsidRDefault="00B11E2E" w:rsidP="004A25A1">
            <w:pPr>
              <w:pStyle w:val="TableParagraph"/>
              <w:spacing w:before="8" w:line="290" w:lineRule="atLeast"/>
              <w:ind w:left="709"/>
              <w:jc w:val="center"/>
              <w:rPr>
                <w:sz w:val="24"/>
              </w:rPr>
            </w:pPr>
            <w:r>
              <w:rPr>
                <w:color w:val="363636"/>
                <w:sz w:val="24"/>
              </w:rPr>
              <w:t xml:space="preserve">Todas las hojas de </w:t>
            </w:r>
            <w:r>
              <w:rPr>
                <w:color w:val="363636"/>
                <w:sz w:val="24"/>
              </w:rPr>
              <w:lastRenderedPageBreak/>
              <w:t>un libro</w:t>
            </w:r>
          </w:p>
        </w:tc>
        <w:tc>
          <w:tcPr>
            <w:tcW w:w="8234" w:type="dxa"/>
          </w:tcPr>
          <w:p w:rsidR="00B11E2E" w:rsidRDefault="00B11E2E" w:rsidP="004A25A1">
            <w:pPr>
              <w:pStyle w:val="TableParagraph"/>
              <w:spacing w:before="8" w:line="290" w:lineRule="atLeast"/>
              <w:ind w:left="709" w:right="129"/>
              <w:jc w:val="center"/>
              <w:rPr>
                <w:sz w:val="24"/>
              </w:rPr>
            </w:pPr>
            <w:r>
              <w:rPr>
                <w:color w:val="363636"/>
                <w:sz w:val="24"/>
              </w:rPr>
              <w:lastRenderedPageBreak/>
              <w:t xml:space="preserve">Haga clic con el botón secundario en la pestaña de una hoja y, después, haga clic en </w:t>
            </w:r>
            <w:r>
              <w:rPr>
                <w:b/>
                <w:color w:val="363636"/>
                <w:sz w:val="24"/>
              </w:rPr>
              <w:t>Seleccionar todas las hojas</w:t>
            </w:r>
            <w:r>
              <w:rPr>
                <w:color w:val="363636"/>
                <w:sz w:val="24"/>
              </w:rPr>
              <w:t>.</w:t>
            </w:r>
          </w:p>
        </w:tc>
      </w:tr>
    </w:tbl>
    <w:p w:rsidR="00B11E2E" w:rsidRDefault="00B11E2E" w:rsidP="00B11E2E">
      <w:pPr>
        <w:pStyle w:val="Textoindependiente"/>
        <w:spacing w:before="10"/>
        <w:ind w:left="709"/>
        <w:jc w:val="center"/>
        <w:rPr>
          <w:sz w:val="26"/>
        </w:rPr>
      </w:pPr>
    </w:p>
    <w:p w:rsidR="00B11E2E" w:rsidRDefault="00B11E2E" w:rsidP="00B11E2E">
      <w:pPr>
        <w:pStyle w:val="Prrafodelista"/>
        <w:numPr>
          <w:ilvl w:val="0"/>
          <w:numId w:val="94"/>
        </w:numPr>
        <w:tabs>
          <w:tab w:val="left" w:pos="1441"/>
        </w:tabs>
        <w:spacing w:before="1"/>
        <w:ind w:left="709" w:right="715"/>
        <w:jc w:val="center"/>
        <w:rPr>
          <w:sz w:val="24"/>
        </w:rPr>
      </w:pPr>
      <w:r>
        <w:rPr>
          <w:b/>
          <w:color w:val="363636"/>
          <w:sz w:val="24"/>
        </w:rPr>
        <w:t xml:space="preserve">Sugerencia </w:t>
      </w:r>
      <w:r>
        <w:rPr>
          <w:color w:val="363636"/>
          <w:sz w:val="24"/>
        </w:rPr>
        <w:t xml:space="preserve">Cuando se seleccionan varias hojas de cálculo, aparece </w:t>
      </w:r>
      <w:r>
        <w:rPr>
          <w:b/>
          <w:color w:val="363636"/>
          <w:sz w:val="24"/>
        </w:rPr>
        <w:t xml:space="preserve">[Grupo] </w:t>
      </w:r>
      <w:r>
        <w:rPr>
          <w:color w:val="363636"/>
          <w:sz w:val="24"/>
        </w:rPr>
        <w:t>en la barra de título, en la parte superior de la hoja de cálculo. Para cancelar una selección de varias hojas de cálculo en un libro,</w:t>
      </w:r>
      <w:r>
        <w:rPr>
          <w:color w:val="363636"/>
          <w:spacing w:val="6"/>
          <w:sz w:val="24"/>
        </w:rPr>
        <w:t xml:space="preserve"> </w:t>
      </w:r>
      <w:r>
        <w:rPr>
          <w:color w:val="363636"/>
          <w:sz w:val="24"/>
        </w:rPr>
        <w:t>haga</w:t>
      </w:r>
      <w:r>
        <w:rPr>
          <w:color w:val="363636"/>
          <w:spacing w:val="8"/>
          <w:sz w:val="24"/>
        </w:rPr>
        <w:t xml:space="preserve"> </w:t>
      </w:r>
      <w:r>
        <w:rPr>
          <w:color w:val="363636"/>
          <w:sz w:val="24"/>
        </w:rPr>
        <w:t>clic</w:t>
      </w:r>
      <w:r>
        <w:rPr>
          <w:color w:val="363636"/>
          <w:spacing w:val="7"/>
          <w:sz w:val="24"/>
        </w:rPr>
        <w:t xml:space="preserve"> </w:t>
      </w:r>
      <w:r>
        <w:rPr>
          <w:color w:val="363636"/>
          <w:sz w:val="24"/>
        </w:rPr>
        <w:t>en</w:t>
      </w:r>
      <w:r>
        <w:rPr>
          <w:color w:val="363636"/>
          <w:spacing w:val="9"/>
          <w:sz w:val="24"/>
        </w:rPr>
        <w:t xml:space="preserve"> </w:t>
      </w:r>
      <w:r>
        <w:rPr>
          <w:color w:val="363636"/>
          <w:sz w:val="24"/>
        </w:rPr>
        <w:t>cualquier</w:t>
      </w:r>
      <w:r>
        <w:rPr>
          <w:color w:val="363636"/>
          <w:spacing w:val="8"/>
          <w:sz w:val="24"/>
        </w:rPr>
        <w:t xml:space="preserve"> </w:t>
      </w:r>
      <w:r>
        <w:rPr>
          <w:color w:val="363636"/>
          <w:sz w:val="24"/>
        </w:rPr>
        <w:t>hoja</w:t>
      </w:r>
      <w:r>
        <w:rPr>
          <w:color w:val="363636"/>
          <w:spacing w:val="6"/>
          <w:sz w:val="24"/>
        </w:rPr>
        <w:t xml:space="preserve"> </w:t>
      </w:r>
      <w:r>
        <w:rPr>
          <w:color w:val="363636"/>
          <w:sz w:val="24"/>
        </w:rPr>
        <w:t>de</w:t>
      </w:r>
      <w:r>
        <w:rPr>
          <w:color w:val="363636"/>
          <w:spacing w:val="10"/>
          <w:sz w:val="24"/>
        </w:rPr>
        <w:t xml:space="preserve"> </w:t>
      </w:r>
      <w:r>
        <w:rPr>
          <w:color w:val="363636"/>
          <w:sz w:val="24"/>
        </w:rPr>
        <w:t>cálculo</w:t>
      </w:r>
      <w:r>
        <w:rPr>
          <w:color w:val="363636"/>
          <w:spacing w:val="8"/>
          <w:sz w:val="24"/>
        </w:rPr>
        <w:t xml:space="preserve"> </w:t>
      </w:r>
      <w:r>
        <w:rPr>
          <w:color w:val="363636"/>
          <w:sz w:val="24"/>
        </w:rPr>
        <w:t>no</w:t>
      </w:r>
      <w:r>
        <w:rPr>
          <w:color w:val="363636"/>
          <w:spacing w:val="6"/>
          <w:sz w:val="24"/>
        </w:rPr>
        <w:t xml:space="preserve"> </w:t>
      </w:r>
      <w:r>
        <w:rPr>
          <w:color w:val="363636"/>
          <w:sz w:val="24"/>
        </w:rPr>
        <w:t>seleccionada.</w:t>
      </w:r>
      <w:r>
        <w:rPr>
          <w:color w:val="363636"/>
          <w:spacing w:val="8"/>
          <w:sz w:val="24"/>
        </w:rPr>
        <w:t xml:space="preserve"> </w:t>
      </w:r>
      <w:r>
        <w:rPr>
          <w:color w:val="363636"/>
          <w:sz w:val="24"/>
        </w:rPr>
        <w:t>Si</w:t>
      </w:r>
      <w:r>
        <w:rPr>
          <w:color w:val="363636"/>
          <w:spacing w:val="5"/>
          <w:sz w:val="24"/>
        </w:rPr>
        <w:t xml:space="preserve"> </w:t>
      </w:r>
      <w:r>
        <w:rPr>
          <w:color w:val="363636"/>
          <w:sz w:val="24"/>
        </w:rPr>
        <w:t>no</w:t>
      </w:r>
      <w:r>
        <w:rPr>
          <w:color w:val="363636"/>
          <w:spacing w:val="8"/>
          <w:sz w:val="24"/>
        </w:rPr>
        <w:t xml:space="preserve"> </w:t>
      </w:r>
      <w:r>
        <w:rPr>
          <w:color w:val="363636"/>
          <w:sz w:val="24"/>
        </w:rPr>
        <w:t>hay</w:t>
      </w:r>
      <w:r>
        <w:rPr>
          <w:color w:val="363636"/>
          <w:spacing w:val="8"/>
          <w:sz w:val="24"/>
        </w:rPr>
        <w:t xml:space="preserve"> </w:t>
      </w:r>
      <w:r>
        <w:rPr>
          <w:color w:val="363636"/>
          <w:sz w:val="24"/>
        </w:rPr>
        <w:t>ninguna</w:t>
      </w:r>
      <w:r>
        <w:rPr>
          <w:color w:val="363636"/>
          <w:spacing w:val="8"/>
          <w:sz w:val="24"/>
        </w:rPr>
        <w:t xml:space="preserve"> </w:t>
      </w:r>
      <w:r>
        <w:rPr>
          <w:color w:val="363636"/>
          <w:sz w:val="24"/>
        </w:rPr>
        <w:t>hoja</w:t>
      </w:r>
      <w:r>
        <w:rPr>
          <w:color w:val="363636"/>
          <w:spacing w:val="8"/>
          <w:sz w:val="24"/>
        </w:rPr>
        <w:t xml:space="preserve"> </w:t>
      </w:r>
      <w:r>
        <w:rPr>
          <w:color w:val="363636"/>
          <w:sz w:val="24"/>
        </w:rPr>
        <w:t>sin</w:t>
      </w:r>
      <w:r>
        <w:rPr>
          <w:color w:val="363636"/>
          <w:spacing w:val="6"/>
          <w:sz w:val="24"/>
        </w:rPr>
        <w:t xml:space="preserve"> </w:t>
      </w:r>
      <w:r>
        <w:rPr>
          <w:color w:val="363636"/>
          <w:sz w:val="24"/>
        </w:rPr>
        <w:t>seleccionar</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41"/>
        <w:ind w:left="709" w:right="721"/>
        <w:jc w:val="center"/>
      </w:pPr>
      <w:r>
        <w:rPr>
          <w:color w:val="363636"/>
        </w:rPr>
        <w:lastRenderedPageBreak/>
        <w:t>visible,</w:t>
      </w:r>
      <w:r>
        <w:rPr>
          <w:color w:val="363636"/>
          <w:spacing w:val="-8"/>
        </w:rPr>
        <w:t xml:space="preserve"> </w:t>
      </w:r>
      <w:r>
        <w:rPr>
          <w:color w:val="363636"/>
        </w:rPr>
        <w:t>haga</w:t>
      </w:r>
      <w:r>
        <w:rPr>
          <w:color w:val="363636"/>
          <w:spacing w:val="-11"/>
        </w:rPr>
        <w:t xml:space="preserve"> </w:t>
      </w:r>
      <w:r>
        <w:rPr>
          <w:color w:val="363636"/>
        </w:rPr>
        <w:t>clic</w:t>
      </w:r>
      <w:r>
        <w:rPr>
          <w:color w:val="363636"/>
          <w:spacing w:val="-8"/>
        </w:rPr>
        <w:t xml:space="preserve"> </w:t>
      </w:r>
      <w:r>
        <w:rPr>
          <w:color w:val="363636"/>
        </w:rPr>
        <w:t>con</w:t>
      </w:r>
      <w:r>
        <w:rPr>
          <w:color w:val="363636"/>
          <w:spacing w:val="-7"/>
        </w:rPr>
        <w:t xml:space="preserve"> </w:t>
      </w:r>
      <w:r>
        <w:rPr>
          <w:color w:val="363636"/>
        </w:rPr>
        <w:t>el</w:t>
      </w:r>
      <w:r>
        <w:rPr>
          <w:color w:val="363636"/>
          <w:spacing w:val="-9"/>
        </w:rPr>
        <w:t xml:space="preserve"> </w:t>
      </w:r>
      <w:r>
        <w:rPr>
          <w:color w:val="363636"/>
        </w:rPr>
        <w:t>botón</w:t>
      </w:r>
      <w:r>
        <w:rPr>
          <w:color w:val="363636"/>
          <w:spacing w:val="-8"/>
        </w:rPr>
        <w:t xml:space="preserve"> </w:t>
      </w:r>
      <w:r>
        <w:rPr>
          <w:color w:val="363636"/>
        </w:rPr>
        <w:t>secundario</w:t>
      </w:r>
      <w:r>
        <w:rPr>
          <w:color w:val="363636"/>
          <w:spacing w:val="-8"/>
        </w:rPr>
        <w:t xml:space="preserve"> </w:t>
      </w:r>
      <w:r>
        <w:rPr>
          <w:color w:val="363636"/>
        </w:rPr>
        <w:t>en</w:t>
      </w:r>
      <w:r>
        <w:rPr>
          <w:color w:val="363636"/>
          <w:spacing w:val="-9"/>
        </w:rPr>
        <w:t xml:space="preserve"> </w:t>
      </w:r>
      <w:r>
        <w:rPr>
          <w:color w:val="363636"/>
        </w:rPr>
        <w:t>la</w:t>
      </w:r>
      <w:r>
        <w:rPr>
          <w:color w:val="363636"/>
          <w:spacing w:val="-10"/>
        </w:rPr>
        <w:t xml:space="preserve"> </w:t>
      </w:r>
      <w:r>
        <w:rPr>
          <w:color w:val="363636"/>
        </w:rPr>
        <w:t>pestaña</w:t>
      </w:r>
      <w:r>
        <w:rPr>
          <w:color w:val="363636"/>
          <w:spacing w:val="-11"/>
        </w:rPr>
        <w:t xml:space="preserve"> </w:t>
      </w:r>
      <w:r>
        <w:rPr>
          <w:color w:val="363636"/>
        </w:rPr>
        <w:t>de</w:t>
      </w:r>
      <w:r>
        <w:rPr>
          <w:color w:val="363636"/>
          <w:spacing w:val="-9"/>
        </w:rPr>
        <w:t xml:space="preserve"> </w:t>
      </w:r>
      <w:r>
        <w:rPr>
          <w:color w:val="363636"/>
        </w:rPr>
        <w:t>una</w:t>
      </w:r>
      <w:r>
        <w:rPr>
          <w:color w:val="363636"/>
          <w:spacing w:val="-11"/>
        </w:rPr>
        <w:t xml:space="preserve"> </w:t>
      </w:r>
      <w:r>
        <w:rPr>
          <w:color w:val="363636"/>
        </w:rPr>
        <w:t>hoja</w:t>
      </w:r>
      <w:r>
        <w:rPr>
          <w:color w:val="363636"/>
          <w:spacing w:val="-11"/>
        </w:rPr>
        <w:t xml:space="preserve"> </w:t>
      </w:r>
      <w:r>
        <w:rPr>
          <w:color w:val="363636"/>
        </w:rPr>
        <w:t>seleccionada</w:t>
      </w:r>
      <w:r>
        <w:rPr>
          <w:color w:val="363636"/>
          <w:spacing w:val="-10"/>
        </w:rPr>
        <w:t xml:space="preserve"> </w:t>
      </w:r>
      <w:r>
        <w:rPr>
          <w:color w:val="363636"/>
        </w:rPr>
        <w:t>y,</w:t>
      </w:r>
      <w:r>
        <w:rPr>
          <w:color w:val="363636"/>
          <w:spacing w:val="-9"/>
        </w:rPr>
        <w:t xml:space="preserve"> </w:t>
      </w:r>
      <w:r>
        <w:rPr>
          <w:color w:val="363636"/>
        </w:rPr>
        <w:t>después,</w:t>
      </w:r>
      <w:r>
        <w:rPr>
          <w:color w:val="363636"/>
          <w:spacing w:val="-10"/>
        </w:rPr>
        <w:t xml:space="preserve"> </w:t>
      </w:r>
      <w:r>
        <w:rPr>
          <w:color w:val="363636"/>
        </w:rPr>
        <w:t>haga</w:t>
      </w:r>
      <w:r>
        <w:rPr>
          <w:color w:val="363636"/>
          <w:spacing w:val="-11"/>
        </w:rPr>
        <w:t xml:space="preserve"> </w:t>
      </w:r>
      <w:r>
        <w:rPr>
          <w:color w:val="363636"/>
        </w:rPr>
        <w:t xml:space="preserve">clic en </w:t>
      </w:r>
      <w:r>
        <w:rPr>
          <w:b/>
          <w:color w:val="363636"/>
        </w:rPr>
        <w:t>Desagrupar hojas</w:t>
      </w:r>
      <w:r>
        <w:rPr>
          <w:color w:val="363636"/>
        </w:rPr>
        <w:t>.</w:t>
      </w:r>
    </w:p>
    <w:p w:rsidR="00B11E2E" w:rsidRDefault="00B11E2E" w:rsidP="00B11E2E">
      <w:pPr>
        <w:pStyle w:val="Prrafodelista"/>
        <w:numPr>
          <w:ilvl w:val="0"/>
          <w:numId w:val="94"/>
        </w:numPr>
        <w:tabs>
          <w:tab w:val="left" w:pos="1441"/>
          <w:tab w:val="left" w:pos="2441"/>
        </w:tabs>
        <w:spacing w:before="2" w:line="237" w:lineRule="auto"/>
        <w:ind w:left="709" w:right="717"/>
        <w:jc w:val="center"/>
        <w:rPr>
          <w:sz w:val="24"/>
        </w:rPr>
      </w:pPr>
      <w:r>
        <w:rPr>
          <w:noProof/>
          <w:lang w:val="es-MX" w:eastAsia="es-MX"/>
        </w:rPr>
        <w:drawing>
          <wp:anchor distT="0" distB="0" distL="0" distR="0" simplePos="0" relativeHeight="252260352" behindDoc="1" locked="0" layoutInCell="1" allowOverlap="1" wp14:anchorId="75E5F22B" wp14:editId="11884EA4">
            <wp:simplePos x="0" y="0"/>
            <wp:positionH relativeFrom="page">
              <wp:posOffset>1417319</wp:posOffset>
            </wp:positionH>
            <wp:positionV relativeFrom="paragraph">
              <wp:posOffset>198266</wp:posOffset>
            </wp:positionV>
            <wp:extent cx="132587" cy="123444"/>
            <wp:effectExtent l="0" t="0" r="0" b="0"/>
            <wp:wrapNone/>
            <wp:docPr id="1495" name="image15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156.png"/>
                    <pic:cNvPicPr/>
                  </pic:nvPicPr>
                  <pic:blipFill>
                    <a:blip r:embed="rId344" cstate="print"/>
                    <a:stretch>
                      <a:fillRect/>
                    </a:stretch>
                  </pic:blipFill>
                  <pic:spPr>
                    <a:xfrm>
                      <a:off x="0" y="0"/>
                      <a:ext cx="132587" cy="123444"/>
                    </a:xfrm>
                    <a:prstGeom prst="rect">
                      <a:avLst/>
                    </a:prstGeom>
                  </pic:spPr>
                </pic:pic>
              </a:graphicData>
            </a:graphic>
          </wp:anchor>
        </w:drawing>
      </w:r>
      <w:r>
        <w:rPr>
          <w:color w:val="363636"/>
          <w:sz w:val="24"/>
        </w:rPr>
        <w:t xml:space="preserve">En la pestaña </w:t>
      </w:r>
      <w:r>
        <w:rPr>
          <w:b/>
          <w:color w:val="363636"/>
          <w:sz w:val="24"/>
        </w:rPr>
        <w:t>Diseño de página</w:t>
      </w:r>
      <w:r>
        <w:rPr>
          <w:color w:val="363636"/>
          <w:sz w:val="24"/>
        </w:rPr>
        <w:t xml:space="preserve">, en el grupo </w:t>
      </w:r>
      <w:r>
        <w:rPr>
          <w:b/>
          <w:color w:val="363636"/>
          <w:sz w:val="24"/>
        </w:rPr>
        <w:t>Configurar página</w:t>
      </w:r>
      <w:r>
        <w:rPr>
          <w:color w:val="363636"/>
          <w:sz w:val="24"/>
        </w:rPr>
        <w:t xml:space="preserve">, haga clic en </w:t>
      </w:r>
      <w:r>
        <w:rPr>
          <w:b/>
          <w:color w:val="363636"/>
          <w:sz w:val="24"/>
        </w:rPr>
        <w:t>Iniciador del cuadro de diálogo</w:t>
      </w:r>
      <w:r>
        <w:rPr>
          <w:b/>
          <w:color w:val="363636"/>
          <w:sz w:val="24"/>
        </w:rPr>
        <w:tab/>
      </w:r>
      <w:r>
        <w:rPr>
          <w:color w:val="363636"/>
          <w:sz w:val="24"/>
        </w:rPr>
        <w:t>.</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67840" behindDoc="0" locked="0" layoutInCell="1" allowOverlap="1" wp14:anchorId="353D9629" wp14:editId="16B67FA9">
            <wp:simplePos x="0" y="0"/>
            <wp:positionH relativeFrom="page">
              <wp:posOffset>914400</wp:posOffset>
            </wp:positionH>
            <wp:positionV relativeFrom="paragraph">
              <wp:posOffset>180711</wp:posOffset>
            </wp:positionV>
            <wp:extent cx="3314700" cy="1524000"/>
            <wp:effectExtent l="0" t="0" r="0" b="0"/>
            <wp:wrapTopAndBottom/>
            <wp:docPr id="1497" name="image457.png" descr="Haga clic en la flecha de la esquina inferior derecha del grupo Configuración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457.png"/>
                    <pic:cNvPicPr/>
                  </pic:nvPicPr>
                  <pic:blipFill>
                    <a:blip r:embed="rId1620" cstate="print"/>
                    <a:stretch>
                      <a:fillRect/>
                    </a:stretch>
                  </pic:blipFill>
                  <pic:spPr>
                    <a:xfrm>
                      <a:off x="0" y="0"/>
                      <a:ext cx="3314700" cy="15240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ind w:left="709"/>
        <w:jc w:val="center"/>
        <w:rPr>
          <w:sz w:val="24"/>
        </w:rPr>
      </w:pPr>
      <w:r>
        <w:rPr>
          <w:color w:val="363636"/>
          <w:sz w:val="24"/>
        </w:rPr>
        <w:t xml:space="preserve">Excel mostrará el cuadro de diálogo </w:t>
      </w:r>
      <w:r>
        <w:rPr>
          <w:b/>
          <w:color w:val="363636"/>
          <w:sz w:val="24"/>
        </w:rPr>
        <w:t>Configurar página</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right="717"/>
        <w:jc w:val="center"/>
        <w:rPr>
          <w:sz w:val="24"/>
        </w:rPr>
      </w:pPr>
      <w:r>
        <w:rPr>
          <w:b/>
          <w:color w:val="363636"/>
          <w:sz w:val="24"/>
        </w:rPr>
        <w:t xml:space="preserve">Sugerencia </w:t>
      </w:r>
      <w:r>
        <w:rPr>
          <w:color w:val="363636"/>
          <w:sz w:val="24"/>
        </w:rPr>
        <w:t xml:space="preserve">Si selecciona una hoja de gráfico o un gráfico incrustado, al hacer clic en </w:t>
      </w:r>
      <w:r>
        <w:rPr>
          <w:b/>
          <w:color w:val="363636"/>
          <w:sz w:val="24"/>
        </w:rPr>
        <w:t xml:space="preserve">Encabezado y pie de página </w:t>
      </w:r>
      <w:r>
        <w:rPr>
          <w:color w:val="363636"/>
          <w:sz w:val="24"/>
        </w:rPr>
        <w:t xml:space="preserve">en el grupo </w:t>
      </w:r>
      <w:r>
        <w:rPr>
          <w:b/>
          <w:color w:val="363636"/>
          <w:sz w:val="24"/>
        </w:rPr>
        <w:t xml:space="preserve">Texto </w:t>
      </w:r>
      <w:r>
        <w:rPr>
          <w:color w:val="363636"/>
          <w:sz w:val="24"/>
        </w:rPr>
        <w:t xml:space="preserve">de la pestaña </w:t>
      </w:r>
      <w:r>
        <w:rPr>
          <w:b/>
          <w:color w:val="363636"/>
          <w:sz w:val="24"/>
        </w:rPr>
        <w:t xml:space="preserve">Insertar </w:t>
      </w:r>
      <w:r>
        <w:rPr>
          <w:color w:val="363636"/>
          <w:sz w:val="24"/>
        </w:rPr>
        <w:t xml:space="preserve">también aparece el cuadro de diálogo </w:t>
      </w:r>
      <w:r>
        <w:rPr>
          <w:b/>
          <w:color w:val="363636"/>
          <w:sz w:val="24"/>
        </w:rPr>
        <w:t>Configurar página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94"/>
        </w:numPr>
        <w:tabs>
          <w:tab w:val="left" w:pos="1441"/>
        </w:tabs>
        <w:ind w:left="709" w:right="715"/>
        <w:jc w:val="center"/>
        <w:rPr>
          <w:sz w:val="24"/>
        </w:rPr>
      </w:pPr>
      <w:r>
        <w:rPr>
          <w:color w:val="363636"/>
          <w:sz w:val="24"/>
        </w:rPr>
        <w:t xml:space="preserve">En la pestaña </w:t>
      </w:r>
      <w:r>
        <w:rPr>
          <w:b/>
          <w:color w:val="363636"/>
          <w:sz w:val="24"/>
        </w:rPr>
        <w:t>Encabezado y pie de página</w:t>
      </w:r>
      <w:r>
        <w:rPr>
          <w:color w:val="363636"/>
          <w:sz w:val="24"/>
        </w:rPr>
        <w:t xml:space="preserve">, haga clic en </w:t>
      </w:r>
      <w:r>
        <w:rPr>
          <w:b/>
          <w:color w:val="363636"/>
          <w:sz w:val="24"/>
        </w:rPr>
        <w:t xml:space="preserve">Personalizar encabezado </w:t>
      </w:r>
      <w:r>
        <w:rPr>
          <w:color w:val="363636"/>
          <w:sz w:val="24"/>
        </w:rPr>
        <w:t xml:space="preserve">o en </w:t>
      </w:r>
      <w:r>
        <w:rPr>
          <w:b/>
          <w:color w:val="363636"/>
          <w:sz w:val="24"/>
        </w:rPr>
        <w:t>Personalizar pie de</w:t>
      </w:r>
      <w:r>
        <w:rPr>
          <w:b/>
          <w:color w:val="363636"/>
          <w:spacing w:val="-5"/>
          <w:sz w:val="24"/>
        </w:rPr>
        <w:t xml:space="preserve"> </w:t>
      </w:r>
      <w:r>
        <w:rPr>
          <w:b/>
          <w:color w:val="363636"/>
          <w:sz w:val="24"/>
        </w:rPr>
        <w:t>página</w:t>
      </w:r>
      <w:r>
        <w:rPr>
          <w:color w:val="363636"/>
          <w:sz w:val="24"/>
        </w:rPr>
        <w:t>.</w:t>
      </w:r>
    </w:p>
    <w:p w:rsidR="00B11E2E" w:rsidRDefault="00B11E2E" w:rsidP="00B11E2E">
      <w:pPr>
        <w:pStyle w:val="Prrafodelista"/>
        <w:numPr>
          <w:ilvl w:val="0"/>
          <w:numId w:val="94"/>
        </w:numPr>
        <w:tabs>
          <w:tab w:val="left" w:pos="1441"/>
        </w:tabs>
        <w:ind w:left="709" w:right="717"/>
        <w:jc w:val="center"/>
        <w:rPr>
          <w:sz w:val="24"/>
        </w:rPr>
      </w:pPr>
      <w:r>
        <w:rPr>
          <w:color w:val="363636"/>
          <w:sz w:val="24"/>
        </w:rPr>
        <w:t>Haga</w:t>
      </w:r>
      <w:r>
        <w:rPr>
          <w:color w:val="363636"/>
          <w:spacing w:val="-10"/>
          <w:sz w:val="24"/>
        </w:rPr>
        <w:t xml:space="preserve"> </w:t>
      </w:r>
      <w:r>
        <w:rPr>
          <w:color w:val="363636"/>
          <w:sz w:val="24"/>
        </w:rPr>
        <w:t>clic</w:t>
      </w:r>
      <w:r>
        <w:rPr>
          <w:color w:val="363636"/>
          <w:spacing w:val="-10"/>
          <w:sz w:val="24"/>
        </w:rPr>
        <w:t xml:space="preserve"> </w:t>
      </w:r>
      <w:r>
        <w:rPr>
          <w:color w:val="363636"/>
          <w:sz w:val="24"/>
        </w:rPr>
        <w:t>en</w:t>
      </w:r>
      <w:r>
        <w:rPr>
          <w:color w:val="363636"/>
          <w:spacing w:val="-9"/>
          <w:sz w:val="24"/>
        </w:rPr>
        <w:t xml:space="preserve"> </w:t>
      </w:r>
      <w:r>
        <w:rPr>
          <w:color w:val="363636"/>
          <w:sz w:val="24"/>
        </w:rPr>
        <w:t>el</w:t>
      </w:r>
      <w:r>
        <w:rPr>
          <w:color w:val="363636"/>
          <w:spacing w:val="-12"/>
          <w:sz w:val="24"/>
        </w:rPr>
        <w:t xml:space="preserve"> </w:t>
      </w:r>
      <w:r>
        <w:rPr>
          <w:color w:val="363636"/>
          <w:sz w:val="24"/>
        </w:rPr>
        <w:t>cuadro</w:t>
      </w:r>
      <w:r>
        <w:rPr>
          <w:color w:val="363636"/>
          <w:spacing w:val="-10"/>
          <w:sz w:val="24"/>
        </w:rPr>
        <w:t xml:space="preserve"> </w:t>
      </w:r>
      <w:r>
        <w:rPr>
          <w:b/>
          <w:color w:val="363636"/>
          <w:sz w:val="24"/>
        </w:rPr>
        <w:t>Sección</w:t>
      </w:r>
      <w:r>
        <w:rPr>
          <w:b/>
          <w:color w:val="363636"/>
          <w:spacing w:val="-11"/>
          <w:sz w:val="24"/>
        </w:rPr>
        <w:t xml:space="preserve"> </w:t>
      </w:r>
      <w:r>
        <w:rPr>
          <w:b/>
          <w:color w:val="363636"/>
          <w:sz w:val="24"/>
        </w:rPr>
        <w:t>izquierda</w:t>
      </w:r>
      <w:r>
        <w:rPr>
          <w:color w:val="363636"/>
          <w:sz w:val="24"/>
        </w:rPr>
        <w:t>,</w:t>
      </w:r>
      <w:r>
        <w:rPr>
          <w:color w:val="363636"/>
          <w:spacing w:val="-12"/>
          <w:sz w:val="24"/>
        </w:rPr>
        <w:t xml:space="preserve"> </w:t>
      </w:r>
      <w:r>
        <w:rPr>
          <w:b/>
          <w:color w:val="363636"/>
          <w:sz w:val="24"/>
        </w:rPr>
        <w:t>Sección</w:t>
      </w:r>
      <w:r>
        <w:rPr>
          <w:b/>
          <w:color w:val="363636"/>
          <w:spacing w:val="-12"/>
          <w:sz w:val="24"/>
        </w:rPr>
        <w:t xml:space="preserve"> </w:t>
      </w:r>
      <w:r>
        <w:rPr>
          <w:b/>
          <w:color w:val="363636"/>
          <w:sz w:val="24"/>
        </w:rPr>
        <w:t>central</w:t>
      </w:r>
      <w:r>
        <w:rPr>
          <w:b/>
          <w:color w:val="363636"/>
          <w:spacing w:val="-10"/>
          <w:sz w:val="24"/>
        </w:rPr>
        <w:t xml:space="preserve"> </w:t>
      </w:r>
      <w:r>
        <w:rPr>
          <w:color w:val="363636"/>
          <w:sz w:val="24"/>
        </w:rPr>
        <w:t>o</w:t>
      </w:r>
      <w:r>
        <w:rPr>
          <w:color w:val="363636"/>
          <w:spacing w:val="-11"/>
          <w:sz w:val="24"/>
        </w:rPr>
        <w:t xml:space="preserve"> </w:t>
      </w:r>
      <w:r>
        <w:rPr>
          <w:b/>
          <w:color w:val="363636"/>
          <w:sz w:val="24"/>
        </w:rPr>
        <w:t>Sección</w:t>
      </w:r>
      <w:r>
        <w:rPr>
          <w:b/>
          <w:color w:val="363636"/>
          <w:spacing w:val="-11"/>
          <w:sz w:val="24"/>
        </w:rPr>
        <w:t xml:space="preserve"> </w:t>
      </w:r>
      <w:r>
        <w:rPr>
          <w:b/>
          <w:color w:val="363636"/>
          <w:sz w:val="24"/>
        </w:rPr>
        <w:t>derecha</w:t>
      </w:r>
      <w:r>
        <w:rPr>
          <w:b/>
          <w:color w:val="363636"/>
          <w:spacing w:val="-8"/>
          <w:sz w:val="24"/>
        </w:rPr>
        <w:t xml:space="preserve"> </w:t>
      </w:r>
      <w:r>
        <w:rPr>
          <w:color w:val="363636"/>
          <w:sz w:val="24"/>
        </w:rPr>
        <w:t>y</w:t>
      </w:r>
      <w:r>
        <w:rPr>
          <w:color w:val="363636"/>
          <w:spacing w:val="-10"/>
          <w:sz w:val="24"/>
        </w:rPr>
        <w:t xml:space="preserve"> </w:t>
      </w:r>
      <w:r>
        <w:rPr>
          <w:color w:val="363636"/>
          <w:sz w:val="24"/>
        </w:rPr>
        <w:t>después</w:t>
      </w:r>
      <w:r>
        <w:rPr>
          <w:color w:val="363636"/>
          <w:spacing w:val="-11"/>
          <w:sz w:val="24"/>
        </w:rPr>
        <w:t xml:space="preserve"> </w:t>
      </w:r>
      <w:r>
        <w:rPr>
          <w:color w:val="363636"/>
          <w:sz w:val="24"/>
        </w:rPr>
        <w:t>en</w:t>
      </w:r>
      <w:r>
        <w:rPr>
          <w:color w:val="363636"/>
          <w:spacing w:val="-9"/>
          <w:sz w:val="24"/>
        </w:rPr>
        <w:t xml:space="preserve"> </w:t>
      </w:r>
      <w:r>
        <w:rPr>
          <w:color w:val="363636"/>
          <w:sz w:val="24"/>
        </w:rPr>
        <w:t>los</w:t>
      </w:r>
      <w:r>
        <w:rPr>
          <w:color w:val="363636"/>
          <w:spacing w:val="-12"/>
          <w:sz w:val="24"/>
        </w:rPr>
        <w:t xml:space="preserve"> </w:t>
      </w:r>
      <w:r>
        <w:rPr>
          <w:color w:val="363636"/>
          <w:sz w:val="24"/>
        </w:rPr>
        <w:t>botones para insertar la información de encabezado o pie de página que desee incluir en esa</w:t>
      </w:r>
      <w:r>
        <w:rPr>
          <w:color w:val="363636"/>
          <w:spacing w:val="-18"/>
          <w:sz w:val="24"/>
        </w:rPr>
        <w:t xml:space="preserve"> </w:t>
      </w:r>
      <w:r>
        <w:rPr>
          <w:color w:val="363636"/>
          <w:sz w:val="24"/>
        </w:rPr>
        <w:t>sección.</w:t>
      </w:r>
    </w:p>
    <w:p w:rsidR="00B11E2E" w:rsidRDefault="00B11E2E" w:rsidP="00B11E2E">
      <w:pPr>
        <w:pStyle w:val="Prrafodelista"/>
        <w:numPr>
          <w:ilvl w:val="0"/>
          <w:numId w:val="94"/>
        </w:numPr>
        <w:tabs>
          <w:tab w:val="left" w:pos="1441"/>
        </w:tabs>
        <w:spacing w:before="2"/>
        <w:ind w:left="709" w:right="718"/>
        <w:jc w:val="center"/>
        <w:rPr>
          <w:sz w:val="24"/>
        </w:rPr>
      </w:pPr>
      <w:r>
        <w:rPr>
          <w:color w:val="363636"/>
          <w:sz w:val="24"/>
        </w:rPr>
        <w:t>Para</w:t>
      </w:r>
      <w:r>
        <w:rPr>
          <w:color w:val="363636"/>
          <w:spacing w:val="-12"/>
          <w:sz w:val="24"/>
        </w:rPr>
        <w:t xml:space="preserve"> </w:t>
      </w:r>
      <w:r>
        <w:rPr>
          <w:color w:val="363636"/>
          <w:sz w:val="24"/>
        </w:rPr>
        <w:t>agregar</w:t>
      </w:r>
      <w:r>
        <w:rPr>
          <w:color w:val="363636"/>
          <w:spacing w:val="-14"/>
          <w:sz w:val="24"/>
        </w:rPr>
        <w:t xml:space="preserve"> </w:t>
      </w:r>
      <w:r>
        <w:rPr>
          <w:color w:val="363636"/>
          <w:sz w:val="24"/>
        </w:rPr>
        <w:t>o</w:t>
      </w:r>
      <w:r>
        <w:rPr>
          <w:color w:val="363636"/>
          <w:spacing w:val="-12"/>
          <w:sz w:val="24"/>
        </w:rPr>
        <w:t xml:space="preserve"> </w:t>
      </w:r>
      <w:r>
        <w:rPr>
          <w:color w:val="363636"/>
          <w:sz w:val="24"/>
        </w:rPr>
        <w:t>cambiar</w:t>
      </w:r>
      <w:r>
        <w:rPr>
          <w:color w:val="363636"/>
          <w:spacing w:val="-14"/>
          <w:sz w:val="24"/>
        </w:rPr>
        <w:t xml:space="preserve"> </w:t>
      </w:r>
      <w:r>
        <w:rPr>
          <w:color w:val="363636"/>
          <w:sz w:val="24"/>
        </w:rPr>
        <w:t>el</w:t>
      </w:r>
      <w:r>
        <w:rPr>
          <w:color w:val="363636"/>
          <w:spacing w:val="-14"/>
          <w:sz w:val="24"/>
        </w:rPr>
        <w:t xml:space="preserve"> </w:t>
      </w:r>
      <w:r>
        <w:rPr>
          <w:color w:val="363636"/>
          <w:sz w:val="24"/>
        </w:rPr>
        <w:t>texto</w:t>
      </w:r>
      <w:r>
        <w:rPr>
          <w:color w:val="363636"/>
          <w:spacing w:val="-14"/>
          <w:sz w:val="24"/>
        </w:rPr>
        <w:t xml:space="preserve"> </w:t>
      </w:r>
      <w:r>
        <w:rPr>
          <w:color w:val="363636"/>
          <w:sz w:val="24"/>
        </w:rPr>
        <w:t>del</w:t>
      </w:r>
      <w:r>
        <w:rPr>
          <w:color w:val="363636"/>
          <w:spacing w:val="-12"/>
          <w:sz w:val="24"/>
        </w:rPr>
        <w:t xml:space="preserve"> </w:t>
      </w:r>
      <w:r>
        <w:rPr>
          <w:color w:val="363636"/>
          <w:sz w:val="24"/>
        </w:rPr>
        <w:t>encabezado</w:t>
      </w:r>
      <w:r>
        <w:rPr>
          <w:color w:val="363636"/>
          <w:spacing w:val="-12"/>
          <w:sz w:val="24"/>
        </w:rPr>
        <w:t xml:space="preserve"> </w:t>
      </w:r>
      <w:r>
        <w:rPr>
          <w:color w:val="363636"/>
          <w:sz w:val="24"/>
        </w:rPr>
        <w:t>o</w:t>
      </w:r>
      <w:r>
        <w:rPr>
          <w:color w:val="363636"/>
          <w:spacing w:val="-12"/>
          <w:sz w:val="24"/>
        </w:rPr>
        <w:t xml:space="preserve"> </w:t>
      </w:r>
      <w:r>
        <w:rPr>
          <w:color w:val="363636"/>
          <w:sz w:val="24"/>
        </w:rPr>
        <w:t>pie</w:t>
      </w:r>
      <w:r>
        <w:rPr>
          <w:color w:val="363636"/>
          <w:spacing w:val="-12"/>
          <w:sz w:val="24"/>
        </w:rPr>
        <w:t xml:space="preserve"> </w:t>
      </w:r>
      <w:r>
        <w:rPr>
          <w:color w:val="363636"/>
          <w:sz w:val="24"/>
        </w:rPr>
        <w:t>de</w:t>
      </w:r>
      <w:r>
        <w:rPr>
          <w:color w:val="363636"/>
          <w:spacing w:val="-14"/>
          <w:sz w:val="24"/>
        </w:rPr>
        <w:t xml:space="preserve"> </w:t>
      </w:r>
      <w:r>
        <w:rPr>
          <w:color w:val="363636"/>
          <w:sz w:val="24"/>
        </w:rPr>
        <w:t>página,</w:t>
      </w:r>
      <w:r>
        <w:rPr>
          <w:color w:val="363636"/>
          <w:spacing w:val="-15"/>
          <w:sz w:val="24"/>
        </w:rPr>
        <w:t xml:space="preserve"> </w:t>
      </w:r>
      <w:r>
        <w:rPr>
          <w:color w:val="363636"/>
          <w:sz w:val="24"/>
        </w:rPr>
        <w:t>escriba</w:t>
      </w:r>
      <w:r>
        <w:rPr>
          <w:color w:val="363636"/>
          <w:spacing w:val="-12"/>
          <w:sz w:val="24"/>
        </w:rPr>
        <w:t xml:space="preserve"> </w:t>
      </w:r>
      <w:r>
        <w:rPr>
          <w:color w:val="363636"/>
          <w:sz w:val="24"/>
        </w:rPr>
        <w:t>el</w:t>
      </w:r>
      <w:r>
        <w:rPr>
          <w:color w:val="363636"/>
          <w:spacing w:val="-14"/>
          <w:sz w:val="24"/>
        </w:rPr>
        <w:t xml:space="preserve"> </w:t>
      </w:r>
      <w:r>
        <w:rPr>
          <w:color w:val="363636"/>
          <w:sz w:val="24"/>
        </w:rPr>
        <w:t>texto</w:t>
      </w:r>
      <w:r>
        <w:rPr>
          <w:color w:val="363636"/>
          <w:spacing w:val="-12"/>
          <w:sz w:val="24"/>
        </w:rPr>
        <w:t xml:space="preserve"> </w:t>
      </w:r>
      <w:r>
        <w:rPr>
          <w:color w:val="363636"/>
          <w:sz w:val="24"/>
        </w:rPr>
        <w:t>adicional</w:t>
      </w:r>
      <w:r>
        <w:rPr>
          <w:color w:val="363636"/>
          <w:spacing w:val="-12"/>
          <w:sz w:val="24"/>
        </w:rPr>
        <w:t xml:space="preserve"> </w:t>
      </w:r>
      <w:r>
        <w:rPr>
          <w:color w:val="363636"/>
          <w:sz w:val="24"/>
        </w:rPr>
        <w:t>o</w:t>
      </w:r>
      <w:r>
        <w:rPr>
          <w:color w:val="363636"/>
          <w:spacing w:val="-12"/>
          <w:sz w:val="24"/>
        </w:rPr>
        <w:t xml:space="preserve"> </w:t>
      </w:r>
      <w:r>
        <w:rPr>
          <w:color w:val="363636"/>
          <w:sz w:val="24"/>
        </w:rPr>
        <w:t xml:space="preserve">modifique el existente en el cuadro </w:t>
      </w:r>
      <w:r>
        <w:rPr>
          <w:b/>
          <w:color w:val="363636"/>
          <w:sz w:val="24"/>
        </w:rPr>
        <w:t>Sección izquierda</w:t>
      </w:r>
      <w:r>
        <w:rPr>
          <w:color w:val="363636"/>
          <w:sz w:val="24"/>
        </w:rPr>
        <w:t xml:space="preserve">, </w:t>
      </w:r>
      <w:r>
        <w:rPr>
          <w:b/>
          <w:color w:val="363636"/>
          <w:sz w:val="24"/>
        </w:rPr>
        <w:t xml:space="preserve">Sección central </w:t>
      </w:r>
      <w:r>
        <w:rPr>
          <w:color w:val="363636"/>
          <w:sz w:val="24"/>
        </w:rPr>
        <w:t xml:space="preserve">o </w:t>
      </w:r>
      <w:r>
        <w:rPr>
          <w:b/>
          <w:color w:val="363636"/>
          <w:sz w:val="24"/>
        </w:rPr>
        <w:t>Sección</w:t>
      </w:r>
      <w:r>
        <w:rPr>
          <w:b/>
          <w:color w:val="363636"/>
          <w:spacing w:val="-7"/>
          <w:sz w:val="24"/>
        </w:rPr>
        <w:t xml:space="preserve"> </w:t>
      </w:r>
      <w:r>
        <w:rPr>
          <w:b/>
          <w:color w:val="363636"/>
          <w:sz w:val="24"/>
        </w:rPr>
        <w:t>derecha</w:t>
      </w:r>
      <w:r>
        <w:rPr>
          <w:color w:val="363636"/>
          <w:sz w:val="24"/>
        </w:rPr>
        <w:t>.</w:t>
      </w:r>
    </w:p>
    <w:p w:rsidR="00B11E2E" w:rsidRDefault="00B11E2E" w:rsidP="00B11E2E">
      <w:pPr>
        <w:pStyle w:val="Prrafodelista"/>
        <w:numPr>
          <w:ilvl w:val="1"/>
          <w:numId w:val="94"/>
        </w:numPr>
        <w:tabs>
          <w:tab w:val="left" w:pos="2161"/>
        </w:tabs>
        <w:spacing w:line="293" w:lineRule="exact"/>
        <w:ind w:left="709" w:hanging="361"/>
        <w:jc w:val="center"/>
        <w:rPr>
          <w:sz w:val="24"/>
        </w:rPr>
      </w:pPr>
      <w:r>
        <w:rPr>
          <w:color w:val="363636"/>
          <w:sz w:val="24"/>
        </w:rPr>
        <w:t>Para iniciar una nueva línea en un cuadro de sección, presione</w:t>
      </w:r>
      <w:r>
        <w:rPr>
          <w:color w:val="363636"/>
          <w:spacing w:val="-5"/>
          <w:sz w:val="24"/>
        </w:rPr>
        <w:t xml:space="preserve"> </w:t>
      </w:r>
      <w:r>
        <w:rPr>
          <w:color w:val="363636"/>
          <w:sz w:val="24"/>
        </w:rPr>
        <w:t>Entrar.</w:t>
      </w:r>
    </w:p>
    <w:p w:rsidR="00B11E2E" w:rsidRDefault="00B11E2E" w:rsidP="00B11E2E">
      <w:pPr>
        <w:pStyle w:val="Prrafodelista"/>
        <w:numPr>
          <w:ilvl w:val="1"/>
          <w:numId w:val="94"/>
        </w:numPr>
        <w:tabs>
          <w:tab w:val="left" w:pos="2161"/>
        </w:tabs>
        <w:ind w:left="709" w:right="721"/>
        <w:jc w:val="center"/>
        <w:rPr>
          <w:sz w:val="24"/>
        </w:rPr>
      </w:pPr>
      <w:r>
        <w:rPr>
          <w:color w:val="363636"/>
          <w:sz w:val="24"/>
        </w:rPr>
        <w:t>Para</w:t>
      </w:r>
      <w:r>
        <w:rPr>
          <w:color w:val="363636"/>
          <w:spacing w:val="-3"/>
          <w:sz w:val="24"/>
        </w:rPr>
        <w:t xml:space="preserve"> </w:t>
      </w:r>
      <w:r>
        <w:rPr>
          <w:color w:val="363636"/>
          <w:sz w:val="24"/>
        </w:rPr>
        <w:t>eliminar</w:t>
      </w:r>
      <w:r>
        <w:rPr>
          <w:color w:val="363636"/>
          <w:spacing w:val="-6"/>
          <w:sz w:val="24"/>
        </w:rPr>
        <w:t xml:space="preserve"> </w:t>
      </w:r>
      <w:r>
        <w:rPr>
          <w:color w:val="363636"/>
          <w:sz w:val="24"/>
        </w:rPr>
        <w:t>una</w:t>
      </w:r>
      <w:r>
        <w:rPr>
          <w:color w:val="363636"/>
          <w:spacing w:val="-5"/>
          <w:sz w:val="24"/>
        </w:rPr>
        <w:t xml:space="preserve"> </w:t>
      </w:r>
      <w:r>
        <w:rPr>
          <w:color w:val="363636"/>
          <w:sz w:val="24"/>
        </w:rPr>
        <w:t>parte</w:t>
      </w:r>
      <w:r>
        <w:rPr>
          <w:color w:val="363636"/>
          <w:spacing w:val="-6"/>
          <w:sz w:val="24"/>
        </w:rPr>
        <w:t xml:space="preserve"> </w:t>
      </w:r>
      <w:r>
        <w:rPr>
          <w:color w:val="363636"/>
          <w:sz w:val="24"/>
        </w:rPr>
        <w:t>del</w:t>
      </w:r>
      <w:r>
        <w:rPr>
          <w:color w:val="363636"/>
          <w:spacing w:val="-3"/>
          <w:sz w:val="24"/>
        </w:rPr>
        <w:t xml:space="preserve"> </w:t>
      </w:r>
      <w:r>
        <w:rPr>
          <w:color w:val="363636"/>
          <w:sz w:val="24"/>
        </w:rPr>
        <w:t>encabezado</w:t>
      </w:r>
      <w:r>
        <w:rPr>
          <w:color w:val="363636"/>
          <w:spacing w:val="-5"/>
          <w:sz w:val="24"/>
        </w:rPr>
        <w:t xml:space="preserve"> </w:t>
      </w:r>
      <w:r>
        <w:rPr>
          <w:color w:val="363636"/>
          <w:sz w:val="24"/>
        </w:rPr>
        <w:t>o</w:t>
      </w:r>
      <w:r>
        <w:rPr>
          <w:color w:val="363636"/>
          <w:spacing w:val="-3"/>
          <w:sz w:val="24"/>
        </w:rPr>
        <w:t xml:space="preserve"> </w:t>
      </w:r>
      <w:r>
        <w:rPr>
          <w:color w:val="363636"/>
          <w:sz w:val="24"/>
        </w:rPr>
        <w:t>pie</w:t>
      </w:r>
      <w:r>
        <w:rPr>
          <w:color w:val="363636"/>
          <w:spacing w:val="-3"/>
          <w:sz w:val="24"/>
        </w:rPr>
        <w:t xml:space="preserve"> </w:t>
      </w:r>
      <w:r>
        <w:rPr>
          <w:color w:val="363636"/>
          <w:sz w:val="24"/>
        </w:rPr>
        <w:t>de</w:t>
      </w:r>
      <w:r>
        <w:rPr>
          <w:color w:val="363636"/>
          <w:spacing w:val="-5"/>
          <w:sz w:val="24"/>
        </w:rPr>
        <w:t xml:space="preserve"> </w:t>
      </w:r>
      <w:r>
        <w:rPr>
          <w:color w:val="363636"/>
          <w:sz w:val="24"/>
        </w:rPr>
        <w:t>página,</w:t>
      </w:r>
      <w:r>
        <w:rPr>
          <w:color w:val="363636"/>
          <w:spacing w:val="-4"/>
          <w:sz w:val="24"/>
        </w:rPr>
        <w:t xml:space="preserve"> </w:t>
      </w:r>
      <w:r>
        <w:rPr>
          <w:color w:val="363636"/>
          <w:sz w:val="24"/>
        </w:rPr>
        <w:t>selecciónela</w:t>
      </w:r>
      <w:r>
        <w:rPr>
          <w:color w:val="363636"/>
          <w:spacing w:val="-6"/>
          <w:sz w:val="24"/>
        </w:rPr>
        <w:t xml:space="preserve"> </w:t>
      </w:r>
      <w:r>
        <w:rPr>
          <w:color w:val="363636"/>
          <w:sz w:val="24"/>
        </w:rPr>
        <w:t>en</w:t>
      </w:r>
      <w:r>
        <w:rPr>
          <w:color w:val="363636"/>
          <w:spacing w:val="-4"/>
          <w:sz w:val="24"/>
        </w:rPr>
        <w:t xml:space="preserve"> </w:t>
      </w:r>
      <w:r>
        <w:rPr>
          <w:color w:val="363636"/>
          <w:sz w:val="24"/>
        </w:rPr>
        <w:t>el</w:t>
      </w:r>
      <w:r>
        <w:rPr>
          <w:color w:val="363636"/>
          <w:spacing w:val="-4"/>
          <w:sz w:val="24"/>
        </w:rPr>
        <w:t xml:space="preserve"> </w:t>
      </w:r>
      <w:r>
        <w:rPr>
          <w:color w:val="363636"/>
          <w:sz w:val="24"/>
        </w:rPr>
        <w:t>cuadro</w:t>
      </w:r>
      <w:r>
        <w:rPr>
          <w:color w:val="363636"/>
          <w:spacing w:val="-5"/>
          <w:sz w:val="24"/>
        </w:rPr>
        <w:t xml:space="preserve"> </w:t>
      </w:r>
      <w:r>
        <w:rPr>
          <w:color w:val="363636"/>
          <w:sz w:val="24"/>
        </w:rPr>
        <w:t>de</w:t>
      </w:r>
      <w:r>
        <w:rPr>
          <w:color w:val="363636"/>
          <w:spacing w:val="-3"/>
          <w:sz w:val="24"/>
        </w:rPr>
        <w:t xml:space="preserve"> </w:t>
      </w:r>
      <w:r>
        <w:rPr>
          <w:color w:val="363636"/>
          <w:sz w:val="24"/>
        </w:rPr>
        <w:t>sección y, después, presione Supr o Retroceso. También puede hacer clic en el texto y presionar Retroceso para eliminar los caracteres</w:t>
      </w:r>
      <w:r>
        <w:rPr>
          <w:color w:val="363636"/>
          <w:spacing w:val="-3"/>
          <w:sz w:val="24"/>
        </w:rPr>
        <w:t xml:space="preserve"> </w:t>
      </w:r>
      <w:r>
        <w:rPr>
          <w:color w:val="363636"/>
          <w:sz w:val="24"/>
        </w:rPr>
        <w:t>anteriores.</w:t>
      </w:r>
    </w:p>
    <w:p w:rsidR="00B11E2E" w:rsidRDefault="00B11E2E" w:rsidP="00B11E2E">
      <w:pPr>
        <w:pStyle w:val="Prrafodelista"/>
        <w:numPr>
          <w:ilvl w:val="1"/>
          <w:numId w:val="94"/>
        </w:numPr>
        <w:tabs>
          <w:tab w:val="left" w:pos="2161"/>
        </w:tabs>
        <w:ind w:left="709" w:right="722"/>
        <w:jc w:val="center"/>
        <w:rPr>
          <w:sz w:val="24"/>
        </w:rPr>
      </w:pPr>
      <w:r>
        <w:rPr>
          <w:color w:val="363636"/>
          <w:sz w:val="24"/>
        </w:rPr>
        <w:t xml:space="preserve">Para insertar una sola vez el símbolo de "y" comercial (&amp;) en el texto de un encabezado o de un pie de página, use dos veces este símbolo. Por ejemplo, para incluir "Subcontratistas &amp; Servicios" en un encabezado, escriba </w:t>
      </w:r>
      <w:r>
        <w:rPr>
          <w:b/>
          <w:color w:val="363636"/>
          <w:sz w:val="24"/>
        </w:rPr>
        <w:t>Subcontratistas &amp;&amp;</w:t>
      </w:r>
      <w:r>
        <w:rPr>
          <w:b/>
          <w:color w:val="363636"/>
          <w:spacing w:val="1"/>
          <w:sz w:val="24"/>
        </w:rPr>
        <w:t xml:space="preserve"> </w:t>
      </w:r>
      <w:r>
        <w:rPr>
          <w:b/>
          <w:color w:val="363636"/>
          <w:sz w:val="24"/>
        </w:rPr>
        <w:t>Servicios</w:t>
      </w:r>
      <w:r>
        <w:rPr>
          <w:color w:val="363636"/>
          <w:sz w:val="24"/>
        </w:rPr>
        <w:t>.</w:t>
      </w:r>
    </w:p>
    <w:p w:rsidR="00B11E2E" w:rsidRDefault="00B11E2E" w:rsidP="00B11E2E">
      <w:pPr>
        <w:pStyle w:val="Textoindependiente"/>
        <w:spacing w:before="1" w:line="237" w:lineRule="auto"/>
        <w:ind w:left="709" w:right="720" w:hanging="360"/>
        <w:jc w:val="center"/>
      </w:pPr>
      <w:r>
        <w:rPr>
          <w:rFonts w:ascii="Courier New" w:hAnsi="Courier New"/>
          <w:color w:val="363636"/>
          <w:sz w:val="20"/>
        </w:rPr>
        <w:t xml:space="preserve">o </w:t>
      </w:r>
      <w:r>
        <w:rPr>
          <w:color w:val="363636"/>
        </w:rPr>
        <w:t xml:space="preserve">Para basar un encabezado o pie de página personalizado en otro existente, haga clic en el encabezado o pie de página en el cuadro </w:t>
      </w:r>
      <w:r>
        <w:rPr>
          <w:b/>
          <w:color w:val="363636"/>
        </w:rPr>
        <w:t xml:space="preserve">Encabezado </w:t>
      </w:r>
      <w:r>
        <w:rPr>
          <w:color w:val="363636"/>
        </w:rPr>
        <w:t xml:space="preserve">o </w:t>
      </w:r>
      <w:r>
        <w:rPr>
          <w:b/>
          <w:color w:val="363636"/>
        </w:rPr>
        <w:t xml:space="preserve">Pie de página </w:t>
      </w:r>
      <w:r>
        <w:rPr>
          <w:color w:val="363636"/>
        </w:rPr>
        <w:t>correspondiente.</w:t>
      </w:r>
    </w:p>
    <w:p w:rsidR="00B11E2E" w:rsidRDefault="00B11E2E" w:rsidP="00B11E2E">
      <w:pPr>
        <w:pStyle w:val="Textoindependiente"/>
        <w:spacing w:before="3"/>
        <w:ind w:left="709"/>
        <w:jc w:val="center"/>
        <w:rPr>
          <w:sz w:val="23"/>
        </w:rPr>
      </w:pPr>
    </w:p>
    <w:p w:rsidR="00B11E2E" w:rsidRDefault="00B11E2E" w:rsidP="00B11E2E">
      <w:pPr>
        <w:spacing w:before="1"/>
        <w:ind w:left="709"/>
        <w:jc w:val="center"/>
        <w:rPr>
          <w:b/>
          <w:sz w:val="28"/>
        </w:rPr>
      </w:pPr>
      <w:r>
        <w:rPr>
          <w:b/>
          <w:sz w:val="28"/>
        </w:rPr>
        <w:t>Agregar un encabezado o un pie de página predefinido</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18"/>
        <w:jc w:val="center"/>
      </w:pPr>
      <w:r>
        <w:rPr>
          <w:color w:val="363636"/>
        </w:rPr>
        <w:t>Excel</w:t>
      </w:r>
      <w:r>
        <w:rPr>
          <w:color w:val="363636"/>
          <w:spacing w:val="-7"/>
        </w:rPr>
        <w:t xml:space="preserve"> </w:t>
      </w:r>
      <w:r>
        <w:rPr>
          <w:color w:val="363636"/>
        </w:rPr>
        <w:t>incluye</w:t>
      </w:r>
      <w:r>
        <w:rPr>
          <w:color w:val="363636"/>
          <w:spacing w:val="-7"/>
        </w:rPr>
        <w:t xml:space="preserve"> </w:t>
      </w:r>
      <w:r>
        <w:rPr>
          <w:color w:val="363636"/>
        </w:rPr>
        <w:t>muchos</w:t>
      </w:r>
      <w:r>
        <w:rPr>
          <w:color w:val="363636"/>
          <w:spacing w:val="-7"/>
        </w:rPr>
        <w:t xml:space="preserve"> </w:t>
      </w:r>
      <w:r>
        <w:rPr>
          <w:color w:val="363636"/>
        </w:rPr>
        <w:t>encabezados</w:t>
      </w:r>
      <w:r>
        <w:rPr>
          <w:color w:val="363636"/>
          <w:spacing w:val="-7"/>
        </w:rPr>
        <w:t xml:space="preserve"> </w:t>
      </w:r>
      <w:r>
        <w:rPr>
          <w:color w:val="363636"/>
        </w:rPr>
        <w:t>y</w:t>
      </w:r>
      <w:r>
        <w:rPr>
          <w:color w:val="363636"/>
          <w:spacing w:val="-9"/>
        </w:rPr>
        <w:t xml:space="preserve"> </w:t>
      </w:r>
      <w:r>
        <w:rPr>
          <w:color w:val="363636"/>
        </w:rPr>
        <w:t>pies</w:t>
      </w:r>
      <w:r>
        <w:rPr>
          <w:color w:val="363636"/>
          <w:spacing w:val="-7"/>
        </w:rPr>
        <w:t xml:space="preserve"> </w:t>
      </w:r>
      <w:r>
        <w:rPr>
          <w:color w:val="363636"/>
        </w:rPr>
        <w:t>de</w:t>
      </w:r>
      <w:r>
        <w:rPr>
          <w:color w:val="363636"/>
          <w:spacing w:val="-7"/>
        </w:rPr>
        <w:t xml:space="preserve"> </w:t>
      </w:r>
      <w:r>
        <w:rPr>
          <w:color w:val="363636"/>
        </w:rPr>
        <w:t>página</w:t>
      </w:r>
      <w:r>
        <w:rPr>
          <w:color w:val="363636"/>
          <w:spacing w:val="-7"/>
        </w:rPr>
        <w:t xml:space="preserve"> </w:t>
      </w:r>
      <w:r>
        <w:rPr>
          <w:color w:val="363636"/>
        </w:rPr>
        <w:t>predefinidos.</w:t>
      </w:r>
      <w:r>
        <w:rPr>
          <w:color w:val="363636"/>
          <w:spacing w:val="-8"/>
        </w:rPr>
        <w:t xml:space="preserve"> </w:t>
      </w:r>
      <w:r>
        <w:rPr>
          <w:color w:val="363636"/>
        </w:rPr>
        <w:t>En</w:t>
      </w:r>
      <w:r>
        <w:rPr>
          <w:color w:val="363636"/>
          <w:spacing w:val="-6"/>
        </w:rPr>
        <w:t xml:space="preserve"> </w:t>
      </w:r>
      <w:r>
        <w:rPr>
          <w:color w:val="363636"/>
        </w:rPr>
        <w:t>las</w:t>
      </w:r>
      <w:r>
        <w:rPr>
          <w:color w:val="363636"/>
          <w:spacing w:val="-9"/>
        </w:rPr>
        <w:t xml:space="preserve"> </w:t>
      </w:r>
      <w:r>
        <w:rPr>
          <w:color w:val="363636"/>
        </w:rPr>
        <w:t>hojas</w:t>
      </w:r>
      <w:r>
        <w:rPr>
          <w:color w:val="363636"/>
          <w:spacing w:val="-7"/>
        </w:rPr>
        <w:t xml:space="preserve"> </w:t>
      </w:r>
      <w:r>
        <w:rPr>
          <w:color w:val="363636"/>
        </w:rPr>
        <w:t>de</w:t>
      </w:r>
      <w:r>
        <w:rPr>
          <w:color w:val="363636"/>
          <w:spacing w:val="-7"/>
        </w:rPr>
        <w:t xml:space="preserve"> </w:t>
      </w:r>
      <w:r>
        <w:rPr>
          <w:color w:val="363636"/>
        </w:rPr>
        <w:t>cálculo,</w:t>
      </w:r>
      <w:r>
        <w:rPr>
          <w:color w:val="363636"/>
          <w:spacing w:val="-7"/>
        </w:rPr>
        <w:t xml:space="preserve"> </w:t>
      </w:r>
      <w:r>
        <w:rPr>
          <w:color w:val="363636"/>
        </w:rPr>
        <w:t>puede</w:t>
      </w:r>
      <w:r>
        <w:rPr>
          <w:color w:val="363636"/>
          <w:spacing w:val="-7"/>
        </w:rPr>
        <w:t xml:space="preserve"> </w:t>
      </w:r>
      <w:r>
        <w:rPr>
          <w:color w:val="363636"/>
        </w:rPr>
        <w:t>trabajar</w:t>
      </w:r>
      <w:r>
        <w:rPr>
          <w:color w:val="363636"/>
          <w:spacing w:val="-6"/>
        </w:rPr>
        <w:t xml:space="preserve"> </w:t>
      </w:r>
      <w:r>
        <w:rPr>
          <w:color w:val="363636"/>
        </w:rPr>
        <w:t>con encabezados</w:t>
      </w:r>
      <w:r>
        <w:rPr>
          <w:color w:val="363636"/>
          <w:spacing w:val="-4"/>
        </w:rPr>
        <w:t xml:space="preserve"> </w:t>
      </w:r>
      <w:r>
        <w:rPr>
          <w:color w:val="363636"/>
        </w:rPr>
        <w:t>y</w:t>
      </w:r>
      <w:r>
        <w:rPr>
          <w:color w:val="363636"/>
          <w:spacing w:val="-3"/>
        </w:rPr>
        <w:t xml:space="preserve"> </w:t>
      </w:r>
      <w:r>
        <w:rPr>
          <w:color w:val="363636"/>
        </w:rPr>
        <w:t>pies</w:t>
      </w:r>
      <w:r>
        <w:rPr>
          <w:color w:val="363636"/>
          <w:spacing w:val="-5"/>
        </w:rPr>
        <w:t xml:space="preserve"> </w:t>
      </w:r>
      <w:r>
        <w:rPr>
          <w:color w:val="363636"/>
        </w:rPr>
        <w:t>de</w:t>
      </w:r>
      <w:r>
        <w:rPr>
          <w:color w:val="363636"/>
          <w:spacing w:val="-3"/>
        </w:rPr>
        <w:t xml:space="preserve"> </w:t>
      </w:r>
      <w:r>
        <w:rPr>
          <w:color w:val="363636"/>
        </w:rPr>
        <w:t>página</w:t>
      </w:r>
      <w:r>
        <w:rPr>
          <w:color w:val="363636"/>
          <w:spacing w:val="-3"/>
        </w:rPr>
        <w:t xml:space="preserve"> </w:t>
      </w:r>
      <w:r>
        <w:rPr>
          <w:color w:val="363636"/>
        </w:rPr>
        <w:t>en</w:t>
      </w:r>
      <w:r>
        <w:rPr>
          <w:color w:val="363636"/>
          <w:spacing w:val="-5"/>
        </w:rPr>
        <w:t xml:space="preserve"> </w:t>
      </w:r>
      <w:r>
        <w:rPr>
          <w:color w:val="363636"/>
        </w:rPr>
        <w:t>la</w:t>
      </w:r>
      <w:r>
        <w:rPr>
          <w:color w:val="363636"/>
          <w:spacing w:val="-2"/>
        </w:rPr>
        <w:t xml:space="preserve"> </w:t>
      </w:r>
      <w:r>
        <w:rPr>
          <w:color w:val="363636"/>
        </w:rPr>
        <w:t>vista</w:t>
      </w:r>
      <w:r>
        <w:rPr>
          <w:color w:val="363636"/>
          <w:spacing w:val="-5"/>
        </w:rPr>
        <w:t xml:space="preserve"> </w:t>
      </w:r>
      <w:r>
        <w:rPr>
          <w:color w:val="363636"/>
        </w:rPr>
        <w:t>Diseño</w:t>
      </w:r>
      <w:r>
        <w:rPr>
          <w:color w:val="363636"/>
          <w:spacing w:val="-3"/>
        </w:rPr>
        <w:t xml:space="preserve"> </w:t>
      </w:r>
      <w:r>
        <w:rPr>
          <w:color w:val="363636"/>
        </w:rPr>
        <w:t>de</w:t>
      </w:r>
      <w:r>
        <w:rPr>
          <w:color w:val="363636"/>
          <w:spacing w:val="-2"/>
        </w:rPr>
        <w:t xml:space="preserve"> </w:t>
      </w:r>
      <w:r>
        <w:rPr>
          <w:color w:val="363636"/>
        </w:rPr>
        <w:t>página.</w:t>
      </w:r>
      <w:r>
        <w:rPr>
          <w:color w:val="363636"/>
          <w:spacing w:val="-3"/>
        </w:rPr>
        <w:t xml:space="preserve"> </w:t>
      </w:r>
      <w:r>
        <w:rPr>
          <w:color w:val="363636"/>
        </w:rPr>
        <w:t>En</w:t>
      </w:r>
      <w:r>
        <w:rPr>
          <w:color w:val="363636"/>
          <w:spacing w:val="-3"/>
        </w:rPr>
        <w:t xml:space="preserve"> </w:t>
      </w:r>
      <w:r>
        <w:rPr>
          <w:color w:val="363636"/>
        </w:rPr>
        <w:t>otros</w:t>
      </w:r>
      <w:r>
        <w:rPr>
          <w:color w:val="363636"/>
          <w:spacing w:val="-6"/>
        </w:rPr>
        <w:t xml:space="preserve"> </w:t>
      </w:r>
      <w:r>
        <w:rPr>
          <w:color w:val="363636"/>
        </w:rPr>
        <w:t>tipos</w:t>
      </w:r>
      <w:r>
        <w:rPr>
          <w:color w:val="363636"/>
          <w:spacing w:val="-5"/>
        </w:rPr>
        <w:t xml:space="preserve"> </w:t>
      </w:r>
      <w:r>
        <w:rPr>
          <w:color w:val="363636"/>
        </w:rPr>
        <w:t>de</w:t>
      </w:r>
      <w:r>
        <w:rPr>
          <w:color w:val="363636"/>
          <w:spacing w:val="-3"/>
        </w:rPr>
        <w:t xml:space="preserve"> </w:t>
      </w:r>
      <w:r>
        <w:rPr>
          <w:color w:val="363636"/>
        </w:rPr>
        <w:t>hojas,</w:t>
      </w:r>
      <w:r>
        <w:rPr>
          <w:color w:val="363636"/>
          <w:spacing w:val="-3"/>
        </w:rPr>
        <w:t xml:space="preserve"> </w:t>
      </w:r>
      <w:r>
        <w:rPr>
          <w:color w:val="363636"/>
        </w:rPr>
        <w:t>como</w:t>
      </w:r>
      <w:r>
        <w:rPr>
          <w:color w:val="363636"/>
          <w:spacing w:val="-2"/>
        </w:rPr>
        <w:t xml:space="preserve"> </w:t>
      </w:r>
      <w:r>
        <w:rPr>
          <w:color w:val="363636"/>
        </w:rPr>
        <w:t>hojas</w:t>
      </w:r>
      <w:r>
        <w:rPr>
          <w:color w:val="363636"/>
          <w:spacing w:val="-4"/>
        </w:rPr>
        <w:t xml:space="preserve"> </w:t>
      </w:r>
      <w:r>
        <w:rPr>
          <w:color w:val="363636"/>
        </w:rPr>
        <w:t>de</w:t>
      </w:r>
      <w:r>
        <w:rPr>
          <w:color w:val="363636"/>
          <w:spacing w:val="-2"/>
        </w:rPr>
        <w:t xml:space="preserve"> </w:t>
      </w:r>
      <w:r>
        <w:rPr>
          <w:color w:val="363636"/>
        </w:rPr>
        <w:t>gráficos</w:t>
      </w:r>
      <w:r>
        <w:rPr>
          <w:color w:val="363636"/>
          <w:spacing w:val="-5"/>
        </w:rPr>
        <w:t xml:space="preserve"> </w:t>
      </w:r>
      <w:r>
        <w:rPr>
          <w:color w:val="363636"/>
        </w:rPr>
        <w:t xml:space="preserve">o gráficos incrustados, puede trabajar con encabezados y pies de página en el cuadro de diálogo </w:t>
      </w:r>
      <w:r>
        <w:rPr>
          <w:b/>
          <w:color w:val="363636"/>
        </w:rPr>
        <w:t>Configurar página</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Agregar un encabezado o un pie de página predefinido a una hoja de cálculo en la vista Diseño de página</w:t>
      </w:r>
    </w:p>
    <w:p w:rsidR="00B11E2E" w:rsidRDefault="00B11E2E" w:rsidP="00B11E2E">
      <w:pPr>
        <w:pStyle w:val="Textoindependiente"/>
        <w:spacing w:before="12"/>
        <w:ind w:left="709"/>
        <w:jc w:val="center"/>
      </w:pPr>
    </w:p>
    <w:p w:rsidR="00B11E2E" w:rsidRDefault="00B11E2E" w:rsidP="00B11E2E">
      <w:pPr>
        <w:pStyle w:val="Prrafodelista"/>
        <w:numPr>
          <w:ilvl w:val="0"/>
          <w:numId w:val="93"/>
        </w:numPr>
        <w:tabs>
          <w:tab w:val="left" w:pos="1441"/>
        </w:tabs>
        <w:spacing w:line="292" w:lineRule="exact"/>
        <w:ind w:left="709"/>
        <w:jc w:val="center"/>
        <w:rPr>
          <w:sz w:val="24"/>
        </w:rPr>
      </w:pPr>
      <w:r>
        <w:rPr>
          <w:color w:val="363636"/>
          <w:sz w:val="24"/>
        </w:rPr>
        <w:t>Haga</w:t>
      </w:r>
      <w:r>
        <w:rPr>
          <w:color w:val="363636"/>
          <w:spacing w:val="-3"/>
          <w:sz w:val="24"/>
        </w:rPr>
        <w:t xml:space="preserve"> </w:t>
      </w:r>
      <w:r>
        <w:rPr>
          <w:color w:val="363636"/>
          <w:sz w:val="24"/>
        </w:rPr>
        <w:t>clic</w:t>
      </w:r>
      <w:r>
        <w:rPr>
          <w:color w:val="363636"/>
          <w:spacing w:val="-4"/>
          <w:sz w:val="24"/>
        </w:rPr>
        <w:t xml:space="preserve"> </w:t>
      </w:r>
      <w:r>
        <w:rPr>
          <w:color w:val="363636"/>
          <w:sz w:val="24"/>
        </w:rPr>
        <w:t>en</w:t>
      </w:r>
      <w:r>
        <w:rPr>
          <w:color w:val="363636"/>
          <w:spacing w:val="-1"/>
          <w:sz w:val="24"/>
        </w:rPr>
        <w:t xml:space="preserve"> </w:t>
      </w:r>
      <w:r>
        <w:rPr>
          <w:color w:val="363636"/>
          <w:sz w:val="24"/>
        </w:rPr>
        <w:t>la</w:t>
      </w:r>
      <w:r>
        <w:rPr>
          <w:color w:val="363636"/>
          <w:spacing w:val="-1"/>
          <w:sz w:val="24"/>
        </w:rPr>
        <w:t xml:space="preserve"> </w:t>
      </w:r>
      <w:r>
        <w:rPr>
          <w:color w:val="363636"/>
          <w:sz w:val="24"/>
        </w:rPr>
        <w:t>hoja</w:t>
      </w:r>
      <w:r>
        <w:rPr>
          <w:color w:val="363636"/>
          <w:spacing w:val="-3"/>
          <w:sz w:val="24"/>
        </w:rPr>
        <w:t xml:space="preserve"> </w:t>
      </w:r>
      <w:r>
        <w:rPr>
          <w:color w:val="363636"/>
          <w:sz w:val="24"/>
        </w:rPr>
        <w:t>de</w:t>
      </w:r>
      <w:r>
        <w:rPr>
          <w:color w:val="363636"/>
          <w:spacing w:val="-2"/>
          <w:sz w:val="24"/>
        </w:rPr>
        <w:t xml:space="preserve"> </w:t>
      </w:r>
      <w:r>
        <w:rPr>
          <w:color w:val="363636"/>
          <w:sz w:val="24"/>
        </w:rPr>
        <w:t>cálculo</w:t>
      </w:r>
      <w:r>
        <w:rPr>
          <w:color w:val="363636"/>
          <w:spacing w:val="-2"/>
          <w:sz w:val="24"/>
        </w:rPr>
        <w:t xml:space="preserve"> </w:t>
      </w:r>
      <w:r>
        <w:rPr>
          <w:color w:val="363636"/>
          <w:sz w:val="24"/>
        </w:rPr>
        <w:t>a</w:t>
      </w:r>
      <w:r>
        <w:rPr>
          <w:color w:val="363636"/>
          <w:spacing w:val="-3"/>
          <w:sz w:val="24"/>
        </w:rPr>
        <w:t xml:space="preserve"> </w:t>
      </w:r>
      <w:r>
        <w:rPr>
          <w:color w:val="363636"/>
          <w:sz w:val="24"/>
        </w:rPr>
        <w:t>la</w:t>
      </w:r>
      <w:r>
        <w:rPr>
          <w:color w:val="363636"/>
          <w:spacing w:val="-1"/>
          <w:sz w:val="24"/>
        </w:rPr>
        <w:t xml:space="preserve"> </w:t>
      </w:r>
      <w:r>
        <w:rPr>
          <w:color w:val="363636"/>
          <w:sz w:val="24"/>
        </w:rPr>
        <w:t>que</w:t>
      </w:r>
      <w:r>
        <w:rPr>
          <w:color w:val="363636"/>
          <w:spacing w:val="-2"/>
          <w:sz w:val="24"/>
        </w:rPr>
        <w:t xml:space="preserve"> </w:t>
      </w:r>
      <w:r>
        <w:rPr>
          <w:color w:val="363636"/>
          <w:sz w:val="24"/>
        </w:rPr>
        <w:t>desea</w:t>
      </w:r>
      <w:r>
        <w:rPr>
          <w:color w:val="363636"/>
          <w:spacing w:val="-3"/>
          <w:sz w:val="24"/>
        </w:rPr>
        <w:t xml:space="preserve"> </w:t>
      </w:r>
      <w:r>
        <w:rPr>
          <w:color w:val="363636"/>
          <w:sz w:val="24"/>
        </w:rPr>
        <w:t>agregar</w:t>
      </w:r>
      <w:r>
        <w:rPr>
          <w:color w:val="363636"/>
          <w:spacing w:val="-3"/>
          <w:sz w:val="24"/>
        </w:rPr>
        <w:t xml:space="preserve"> </w:t>
      </w:r>
      <w:r>
        <w:rPr>
          <w:color w:val="363636"/>
          <w:sz w:val="24"/>
        </w:rPr>
        <w:t>un</w:t>
      </w:r>
      <w:r>
        <w:rPr>
          <w:color w:val="363636"/>
          <w:spacing w:val="-1"/>
          <w:sz w:val="24"/>
        </w:rPr>
        <w:t xml:space="preserve"> </w:t>
      </w:r>
      <w:r>
        <w:rPr>
          <w:color w:val="363636"/>
          <w:sz w:val="24"/>
        </w:rPr>
        <w:t>encabezado</w:t>
      </w:r>
      <w:r>
        <w:rPr>
          <w:color w:val="363636"/>
          <w:spacing w:val="-5"/>
          <w:sz w:val="24"/>
        </w:rPr>
        <w:t xml:space="preserve"> </w:t>
      </w:r>
      <w:r>
        <w:rPr>
          <w:color w:val="363636"/>
          <w:sz w:val="24"/>
        </w:rPr>
        <w:t>o</w:t>
      </w:r>
      <w:r>
        <w:rPr>
          <w:color w:val="363636"/>
          <w:spacing w:val="-2"/>
          <w:sz w:val="24"/>
        </w:rPr>
        <w:t xml:space="preserve"> </w:t>
      </w:r>
      <w:r>
        <w:rPr>
          <w:color w:val="363636"/>
          <w:sz w:val="24"/>
        </w:rPr>
        <w:t>un</w:t>
      </w:r>
      <w:r>
        <w:rPr>
          <w:color w:val="363636"/>
          <w:spacing w:val="-3"/>
          <w:sz w:val="24"/>
        </w:rPr>
        <w:t xml:space="preserve"> </w:t>
      </w:r>
      <w:r>
        <w:rPr>
          <w:color w:val="363636"/>
          <w:sz w:val="24"/>
        </w:rPr>
        <w:t>pie</w:t>
      </w:r>
      <w:r>
        <w:rPr>
          <w:color w:val="363636"/>
          <w:spacing w:val="1"/>
          <w:sz w:val="24"/>
        </w:rPr>
        <w:t xml:space="preserve"> </w:t>
      </w:r>
      <w:r>
        <w:rPr>
          <w:color w:val="363636"/>
          <w:sz w:val="24"/>
        </w:rPr>
        <w:t>de</w:t>
      </w:r>
      <w:r>
        <w:rPr>
          <w:color w:val="363636"/>
          <w:spacing w:val="-5"/>
          <w:sz w:val="24"/>
        </w:rPr>
        <w:t xml:space="preserve"> </w:t>
      </w:r>
      <w:r>
        <w:rPr>
          <w:color w:val="363636"/>
          <w:sz w:val="24"/>
        </w:rPr>
        <w:t>página</w:t>
      </w:r>
      <w:r>
        <w:rPr>
          <w:color w:val="363636"/>
          <w:spacing w:val="-5"/>
          <w:sz w:val="24"/>
        </w:rPr>
        <w:t xml:space="preserve"> </w:t>
      </w:r>
      <w:r>
        <w:rPr>
          <w:color w:val="363636"/>
          <w:sz w:val="24"/>
        </w:rPr>
        <w:t>predefinido.</w:t>
      </w:r>
    </w:p>
    <w:p w:rsidR="00B11E2E" w:rsidRDefault="00B11E2E" w:rsidP="00B11E2E">
      <w:pPr>
        <w:pStyle w:val="Prrafodelista"/>
        <w:numPr>
          <w:ilvl w:val="0"/>
          <w:numId w:val="93"/>
        </w:numPr>
        <w:tabs>
          <w:tab w:val="left" w:pos="1441"/>
        </w:tabs>
        <w:spacing w:line="292" w:lineRule="exact"/>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Texto</w:t>
      </w:r>
      <w:r>
        <w:rPr>
          <w:color w:val="363636"/>
          <w:sz w:val="24"/>
        </w:rPr>
        <w:t xml:space="preserve">, haga clic en </w:t>
      </w:r>
      <w:r>
        <w:rPr>
          <w:b/>
          <w:color w:val="363636"/>
          <w:sz w:val="24"/>
        </w:rPr>
        <w:t>Encabezado y pie de</w:t>
      </w:r>
      <w:r>
        <w:rPr>
          <w:b/>
          <w:color w:val="363636"/>
          <w:spacing w:val="-16"/>
          <w:sz w:val="24"/>
        </w:rPr>
        <w:t xml:space="preserve"> </w:t>
      </w:r>
      <w:r>
        <w:rPr>
          <w:b/>
          <w:color w:val="363636"/>
          <w:sz w:val="24"/>
        </w:rPr>
        <w:t>página</w:t>
      </w:r>
      <w:r>
        <w:rPr>
          <w:color w:val="363636"/>
          <w:sz w:val="24"/>
        </w:rPr>
        <w:t>.</w:t>
      </w:r>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24C24EC" wp14:editId="6E316A37">
            <wp:extent cx="3113744" cy="904875"/>
            <wp:effectExtent l="0" t="0" r="0" b="0"/>
            <wp:docPr id="1499" name="image454.png" descr="Opción Encabezado y pie de página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454.png"/>
                    <pic:cNvPicPr/>
                  </pic:nvPicPr>
                  <pic:blipFill>
                    <a:blip r:embed="rId1617" cstate="print"/>
                    <a:stretch>
                      <a:fillRect/>
                    </a:stretch>
                  </pic:blipFill>
                  <pic:spPr>
                    <a:xfrm>
                      <a:off x="0" y="0"/>
                      <a:ext cx="3113744" cy="9048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1"/>
        <w:ind w:left="709" w:right="737"/>
        <w:jc w:val="center"/>
      </w:pPr>
      <w:r>
        <w:rPr>
          <w:color w:val="363636"/>
        </w:rPr>
        <w:t xml:space="preserve">Excel mostrará la hoja de cálculo en la vista Diseño de página. También puede hacer clic en </w:t>
      </w:r>
      <w:r>
        <w:rPr>
          <w:b/>
          <w:color w:val="363636"/>
        </w:rPr>
        <w:t xml:space="preserve">Vista Diseño de página </w:t>
      </w:r>
      <w:r>
        <w:rPr>
          <w:b/>
          <w:noProof/>
          <w:color w:val="363636"/>
          <w:spacing w:val="-1"/>
          <w:lang w:val="es-MX" w:eastAsia="es-MX"/>
        </w:rPr>
        <w:drawing>
          <wp:inline distT="0" distB="0" distL="0" distR="0" wp14:anchorId="78C4C32D" wp14:editId="2F8097A6">
            <wp:extent cx="199644" cy="190500"/>
            <wp:effectExtent l="0" t="0" r="0" b="0"/>
            <wp:docPr id="1501" name="image45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455.png"/>
                    <pic:cNvPicPr/>
                  </pic:nvPicPr>
                  <pic:blipFill>
                    <a:blip r:embed="rId1618" cstate="print"/>
                    <a:stretch>
                      <a:fillRect/>
                    </a:stretch>
                  </pic:blipFill>
                  <pic:spPr>
                    <a:xfrm>
                      <a:off x="0" y="0"/>
                      <a:ext cx="199644" cy="190500"/>
                    </a:xfrm>
                    <a:prstGeom prst="rect">
                      <a:avLst/>
                    </a:prstGeom>
                  </pic:spPr>
                </pic:pic>
              </a:graphicData>
            </a:graphic>
          </wp:inline>
        </w:drawing>
      </w:r>
      <w:r>
        <w:rPr>
          <w:color w:val="363636"/>
        </w:rPr>
        <w:t>en la barra de estado para que aparezca esta</w:t>
      </w:r>
      <w:r>
        <w:rPr>
          <w:color w:val="363636"/>
          <w:spacing w:val="-7"/>
        </w:rPr>
        <w:t xml:space="preserve"> </w:t>
      </w:r>
      <w:r>
        <w:rPr>
          <w:color w:val="363636"/>
        </w:rPr>
        <w:t>vista.</w:t>
      </w:r>
    </w:p>
    <w:p w:rsidR="00B11E2E" w:rsidRDefault="00B11E2E" w:rsidP="00B11E2E">
      <w:pPr>
        <w:pStyle w:val="Prrafodelista"/>
        <w:numPr>
          <w:ilvl w:val="0"/>
          <w:numId w:val="93"/>
        </w:numPr>
        <w:tabs>
          <w:tab w:val="left" w:pos="1441"/>
        </w:tabs>
        <w:spacing w:before="281" w:line="237" w:lineRule="auto"/>
        <w:ind w:left="709" w:right="725"/>
        <w:jc w:val="center"/>
        <w:rPr>
          <w:sz w:val="24"/>
        </w:rPr>
      </w:pPr>
      <w:r>
        <w:rPr>
          <w:color w:val="363636"/>
          <w:sz w:val="24"/>
        </w:rPr>
        <w:t>Haga clic en el cuadro de texto izquierdo, central o derecho de encabezado o pie de página, en la parte superior o inferior de la página de la hoja de</w:t>
      </w:r>
      <w:r>
        <w:rPr>
          <w:color w:val="363636"/>
          <w:spacing w:val="-11"/>
          <w:sz w:val="24"/>
        </w:rPr>
        <w:t xml:space="preserve"> </w:t>
      </w:r>
      <w:r>
        <w:rPr>
          <w:color w:val="363636"/>
          <w:sz w:val="24"/>
        </w:rPr>
        <w:t>cálculo.</w:t>
      </w:r>
    </w:p>
    <w:p w:rsidR="00B11E2E" w:rsidRDefault="00B11E2E" w:rsidP="00B11E2E">
      <w:pPr>
        <w:pStyle w:val="Textoindependiente"/>
        <w:spacing w:before="5"/>
        <w:ind w:left="709"/>
        <w:jc w:val="center"/>
        <w:rPr>
          <w:sz w:val="23"/>
        </w:rPr>
      </w:pPr>
    </w:p>
    <w:p w:rsidR="00B11E2E" w:rsidRDefault="00B11E2E" w:rsidP="00B11E2E">
      <w:pPr>
        <w:spacing w:before="1" w:line="237" w:lineRule="auto"/>
        <w:ind w:left="709" w:right="668"/>
        <w:jc w:val="center"/>
        <w:rPr>
          <w:sz w:val="24"/>
        </w:rPr>
      </w:pPr>
      <w:r>
        <w:rPr>
          <w:b/>
          <w:color w:val="363636"/>
          <w:sz w:val="24"/>
        </w:rPr>
        <w:t xml:space="preserve">Sugerencia </w:t>
      </w:r>
      <w:r>
        <w:rPr>
          <w:color w:val="363636"/>
          <w:sz w:val="24"/>
        </w:rPr>
        <w:t xml:space="preserve">Al hacer clic en cualquier cuadro de texto, se selecciona el encabezado o el pie de página y se muestran las </w:t>
      </w:r>
      <w:r>
        <w:rPr>
          <w:b/>
          <w:color w:val="363636"/>
          <w:sz w:val="24"/>
        </w:rPr>
        <w:t xml:space="preserve">Herramientas para encabezado y pie de página </w:t>
      </w:r>
      <w:r>
        <w:rPr>
          <w:color w:val="363636"/>
          <w:sz w:val="24"/>
        </w:rPr>
        <w:t xml:space="preserve">con la pestaña </w:t>
      </w:r>
      <w:r>
        <w:rPr>
          <w:b/>
          <w:color w:val="363636"/>
          <w:sz w:val="24"/>
        </w:rPr>
        <w:t>Diseño</w:t>
      </w:r>
      <w:r>
        <w:rPr>
          <w:color w:val="363636"/>
          <w:sz w:val="24"/>
        </w:rPr>
        <w:t>.</w:t>
      </w:r>
    </w:p>
    <w:p w:rsidR="00B11E2E" w:rsidRDefault="00B11E2E" w:rsidP="00B11E2E">
      <w:pPr>
        <w:pStyle w:val="Textoindependiente"/>
        <w:spacing w:before="6"/>
        <w:ind w:left="709"/>
        <w:jc w:val="center"/>
        <w:rPr>
          <w:sz w:val="23"/>
        </w:rPr>
      </w:pPr>
    </w:p>
    <w:p w:rsidR="00B11E2E" w:rsidRDefault="00B11E2E" w:rsidP="00B11E2E">
      <w:pPr>
        <w:pStyle w:val="Prrafodelista"/>
        <w:numPr>
          <w:ilvl w:val="0"/>
          <w:numId w:val="93"/>
        </w:numPr>
        <w:tabs>
          <w:tab w:val="left" w:pos="1441"/>
        </w:tabs>
        <w:spacing w:line="237" w:lineRule="auto"/>
        <w:ind w:left="709" w:right="715"/>
        <w:jc w:val="center"/>
        <w:rPr>
          <w:sz w:val="24"/>
        </w:rPr>
      </w:pPr>
      <w:r>
        <w:rPr>
          <w:color w:val="363636"/>
          <w:sz w:val="24"/>
        </w:rPr>
        <w:t xml:space="preserve">En la pestaña </w:t>
      </w:r>
      <w:r>
        <w:rPr>
          <w:b/>
          <w:color w:val="363636"/>
          <w:sz w:val="24"/>
        </w:rPr>
        <w:t>Diseño</w:t>
      </w:r>
      <w:r>
        <w:rPr>
          <w:color w:val="363636"/>
          <w:sz w:val="24"/>
        </w:rPr>
        <w:t xml:space="preserve">, en el grupo </w:t>
      </w:r>
      <w:r>
        <w:rPr>
          <w:b/>
          <w:color w:val="363636"/>
          <w:sz w:val="24"/>
        </w:rPr>
        <w:t>Encabezado y pie de página</w:t>
      </w:r>
      <w:r>
        <w:rPr>
          <w:color w:val="363636"/>
          <w:sz w:val="24"/>
        </w:rPr>
        <w:t xml:space="preserve">, haga clic en </w:t>
      </w:r>
      <w:r>
        <w:rPr>
          <w:b/>
          <w:color w:val="363636"/>
          <w:sz w:val="24"/>
        </w:rPr>
        <w:t xml:space="preserve">Encabezado </w:t>
      </w:r>
      <w:r>
        <w:rPr>
          <w:color w:val="363636"/>
          <w:sz w:val="24"/>
        </w:rPr>
        <w:t xml:space="preserve">o </w:t>
      </w:r>
      <w:r>
        <w:rPr>
          <w:b/>
          <w:color w:val="363636"/>
          <w:sz w:val="24"/>
        </w:rPr>
        <w:t xml:space="preserve">Pie de página </w:t>
      </w:r>
      <w:r>
        <w:rPr>
          <w:color w:val="363636"/>
          <w:sz w:val="24"/>
        </w:rPr>
        <w:t>y después en el elemento predefinido que</w:t>
      </w:r>
      <w:r>
        <w:rPr>
          <w:color w:val="363636"/>
          <w:spacing w:val="-3"/>
          <w:sz w:val="24"/>
        </w:rPr>
        <w:t xml:space="preserve"> </w:t>
      </w:r>
      <w:r>
        <w:rPr>
          <w:color w:val="363636"/>
          <w:sz w:val="24"/>
        </w:rPr>
        <w:t>desee.</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Agregar un encabezado o un pie de página predefinido a un gráfico</w:t>
      </w:r>
    </w:p>
    <w:p w:rsidR="00B11E2E" w:rsidRDefault="00B11E2E" w:rsidP="00B11E2E">
      <w:pPr>
        <w:pStyle w:val="Textoindependiente"/>
        <w:spacing w:before="9"/>
        <w:ind w:left="709"/>
        <w:jc w:val="center"/>
      </w:pPr>
    </w:p>
    <w:p w:rsidR="00B11E2E" w:rsidRDefault="00B11E2E" w:rsidP="00B11E2E">
      <w:pPr>
        <w:pStyle w:val="Prrafodelista"/>
        <w:numPr>
          <w:ilvl w:val="0"/>
          <w:numId w:val="92"/>
        </w:numPr>
        <w:tabs>
          <w:tab w:val="left" w:pos="1441"/>
        </w:tabs>
        <w:spacing w:line="242" w:lineRule="auto"/>
        <w:ind w:left="709" w:right="720"/>
        <w:jc w:val="center"/>
        <w:rPr>
          <w:sz w:val="24"/>
        </w:rPr>
      </w:pPr>
      <w:r>
        <w:rPr>
          <w:color w:val="363636"/>
          <w:sz w:val="24"/>
        </w:rPr>
        <w:t>Haga</w:t>
      </w:r>
      <w:r>
        <w:rPr>
          <w:color w:val="363636"/>
          <w:spacing w:val="-6"/>
          <w:sz w:val="24"/>
        </w:rPr>
        <w:t xml:space="preserve"> </w:t>
      </w:r>
      <w:r>
        <w:rPr>
          <w:color w:val="363636"/>
          <w:sz w:val="24"/>
        </w:rPr>
        <w:t>clic</w:t>
      </w:r>
      <w:r>
        <w:rPr>
          <w:color w:val="363636"/>
          <w:spacing w:val="-7"/>
          <w:sz w:val="24"/>
        </w:rPr>
        <w:t xml:space="preserve"> </w:t>
      </w:r>
      <w:r>
        <w:rPr>
          <w:color w:val="363636"/>
          <w:sz w:val="24"/>
        </w:rPr>
        <w:t>en</w:t>
      </w:r>
      <w:r>
        <w:rPr>
          <w:color w:val="363636"/>
          <w:spacing w:val="-6"/>
          <w:sz w:val="24"/>
        </w:rPr>
        <w:t xml:space="preserve"> </w:t>
      </w:r>
      <w:r>
        <w:rPr>
          <w:color w:val="363636"/>
          <w:sz w:val="24"/>
        </w:rPr>
        <w:t>la</w:t>
      </w:r>
      <w:r>
        <w:rPr>
          <w:color w:val="363636"/>
          <w:spacing w:val="-8"/>
          <w:sz w:val="24"/>
        </w:rPr>
        <w:t xml:space="preserve"> </w:t>
      </w:r>
      <w:r>
        <w:rPr>
          <w:color w:val="363636"/>
          <w:sz w:val="24"/>
        </w:rPr>
        <w:t>hoja</w:t>
      </w:r>
      <w:r>
        <w:rPr>
          <w:color w:val="363636"/>
          <w:spacing w:val="-8"/>
          <w:sz w:val="24"/>
        </w:rPr>
        <w:t xml:space="preserve"> </w:t>
      </w:r>
      <w:r>
        <w:rPr>
          <w:color w:val="363636"/>
          <w:sz w:val="24"/>
        </w:rPr>
        <w:t>de</w:t>
      </w:r>
      <w:r>
        <w:rPr>
          <w:color w:val="363636"/>
          <w:spacing w:val="-7"/>
          <w:sz w:val="24"/>
        </w:rPr>
        <w:t xml:space="preserve"> </w:t>
      </w:r>
      <w:r>
        <w:rPr>
          <w:color w:val="363636"/>
          <w:sz w:val="24"/>
        </w:rPr>
        <w:t>gráfico</w:t>
      </w:r>
      <w:r>
        <w:rPr>
          <w:color w:val="363636"/>
          <w:spacing w:val="-8"/>
          <w:sz w:val="24"/>
        </w:rPr>
        <w:t xml:space="preserve"> </w:t>
      </w:r>
      <w:r>
        <w:rPr>
          <w:color w:val="363636"/>
          <w:sz w:val="24"/>
        </w:rPr>
        <w:t>o</w:t>
      </w:r>
      <w:r>
        <w:rPr>
          <w:color w:val="363636"/>
          <w:spacing w:val="-7"/>
          <w:sz w:val="24"/>
        </w:rPr>
        <w:t xml:space="preserve"> </w:t>
      </w:r>
      <w:r>
        <w:rPr>
          <w:color w:val="363636"/>
          <w:sz w:val="24"/>
        </w:rPr>
        <w:t>en</w:t>
      </w:r>
      <w:r>
        <w:rPr>
          <w:color w:val="363636"/>
          <w:spacing w:val="-7"/>
          <w:sz w:val="24"/>
        </w:rPr>
        <w:t xml:space="preserve"> </w:t>
      </w:r>
      <w:r>
        <w:rPr>
          <w:color w:val="363636"/>
          <w:sz w:val="24"/>
        </w:rPr>
        <w:t>el</w:t>
      </w:r>
      <w:r>
        <w:rPr>
          <w:color w:val="363636"/>
          <w:spacing w:val="-7"/>
          <w:sz w:val="24"/>
        </w:rPr>
        <w:t xml:space="preserve"> </w:t>
      </w:r>
      <w:r>
        <w:rPr>
          <w:color w:val="363636"/>
          <w:sz w:val="24"/>
        </w:rPr>
        <w:t>gráfico</w:t>
      </w:r>
      <w:r>
        <w:rPr>
          <w:color w:val="363636"/>
          <w:spacing w:val="-8"/>
          <w:sz w:val="24"/>
        </w:rPr>
        <w:t xml:space="preserve"> </w:t>
      </w:r>
      <w:r>
        <w:rPr>
          <w:color w:val="363636"/>
          <w:sz w:val="24"/>
        </w:rPr>
        <w:t>incrustado</w:t>
      </w:r>
      <w:r>
        <w:rPr>
          <w:color w:val="363636"/>
          <w:spacing w:val="-7"/>
          <w:sz w:val="24"/>
        </w:rPr>
        <w:t xml:space="preserve"> </w:t>
      </w:r>
      <w:r>
        <w:rPr>
          <w:color w:val="363636"/>
          <w:sz w:val="24"/>
        </w:rPr>
        <w:t>al</w:t>
      </w:r>
      <w:r>
        <w:rPr>
          <w:color w:val="363636"/>
          <w:spacing w:val="-9"/>
          <w:sz w:val="24"/>
        </w:rPr>
        <w:t xml:space="preserve"> </w:t>
      </w:r>
      <w:r>
        <w:rPr>
          <w:color w:val="363636"/>
          <w:sz w:val="24"/>
        </w:rPr>
        <w:t>que</w:t>
      </w:r>
      <w:r>
        <w:rPr>
          <w:color w:val="363636"/>
          <w:spacing w:val="-7"/>
          <w:sz w:val="24"/>
        </w:rPr>
        <w:t xml:space="preserve"> </w:t>
      </w:r>
      <w:r>
        <w:rPr>
          <w:color w:val="363636"/>
          <w:sz w:val="24"/>
        </w:rPr>
        <w:t>desee</w:t>
      </w:r>
      <w:r>
        <w:rPr>
          <w:color w:val="363636"/>
          <w:spacing w:val="-8"/>
          <w:sz w:val="24"/>
        </w:rPr>
        <w:t xml:space="preserve"> </w:t>
      </w:r>
      <w:r>
        <w:rPr>
          <w:color w:val="363636"/>
          <w:sz w:val="24"/>
        </w:rPr>
        <w:t>agregar</w:t>
      </w:r>
      <w:r>
        <w:rPr>
          <w:color w:val="363636"/>
          <w:spacing w:val="-5"/>
          <w:sz w:val="24"/>
        </w:rPr>
        <w:t xml:space="preserve"> </w:t>
      </w:r>
      <w:r>
        <w:rPr>
          <w:color w:val="363636"/>
          <w:sz w:val="24"/>
        </w:rPr>
        <w:t>un</w:t>
      </w:r>
      <w:r>
        <w:rPr>
          <w:color w:val="363636"/>
          <w:spacing w:val="-8"/>
          <w:sz w:val="24"/>
        </w:rPr>
        <w:t xml:space="preserve"> </w:t>
      </w:r>
      <w:r>
        <w:rPr>
          <w:color w:val="363636"/>
          <w:sz w:val="24"/>
        </w:rPr>
        <w:t>encabezado</w:t>
      </w:r>
      <w:r>
        <w:rPr>
          <w:color w:val="363636"/>
          <w:spacing w:val="-7"/>
          <w:sz w:val="24"/>
        </w:rPr>
        <w:t xml:space="preserve"> </w:t>
      </w:r>
      <w:r>
        <w:rPr>
          <w:color w:val="363636"/>
          <w:sz w:val="24"/>
        </w:rPr>
        <w:t>o</w:t>
      </w:r>
      <w:r>
        <w:rPr>
          <w:color w:val="363636"/>
          <w:spacing w:val="-8"/>
          <w:sz w:val="24"/>
        </w:rPr>
        <w:t xml:space="preserve"> </w:t>
      </w:r>
      <w:r>
        <w:rPr>
          <w:color w:val="363636"/>
          <w:sz w:val="24"/>
        </w:rPr>
        <w:t>un</w:t>
      </w:r>
      <w:r>
        <w:rPr>
          <w:color w:val="363636"/>
          <w:spacing w:val="-7"/>
          <w:sz w:val="24"/>
        </w:rPr>
        <w:t xml:space="preserve"> </w:t>
      </w:r>
      <w:r>
        <w:rPr>
          <w:color w:val="363636"/>
          <w:sz w:val="24"/>
        </w:rPr>
        <w:t>pie de página</w:t>
      </w:r>
      <w:r>
        <w:rPr>
          <w:color w:val="363636"/>
          <w:spacing w:val="-4"/>
          <w:sz w:val="24"/>
        </w:rPr>
        <w:t xml:space="preserve"> </w:t>
      </w:r>
      <w:r>
        <w:rPr>
          <w:color w:val="363636"/>
          <w:sz w:val="24"/>
        </w:rPr>
        <w:t>predefinido.</w:t>
      </w:r>
    </w:p>
    <w:p w:rsidR="00B11E2E" w:rsidRDefault="00B11E2E" w:rsidP="00B11E2E">
      <w:pPr>
        <w:pStyle w:val="Prrafodelista"/>
        <w:numPr>
          <w:ilvl w:val="0"/>
          <w:numId w:val="92"/>
        </w:numPr>
        <w:tabs>
          <w:tab w:val="left" w:pos="1441"/>
        </w:tabs>
        <w:spacing w:line="287" w:lineRule="exact"/>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Texto</w:t>
      </w:r>
      <w:r>
        <w:rPr>
          <w:color w:val="363636"/>
          <w:sz w:val="24"/>
        </w:rPr>
        <w:t xml:space="preserve">, haga clic en </w:t>
      </w:r>
      <w:r>
        <w:rPr>
          <w:b/>
          <w:color w:val="363636"/>
          <w:sz w:val="24"/>
        </w:rPr>
        <w:t>Encabezado y pie de</w:t>
      </w:r>
      <w:r>
        <w:rPr>
          <w:b/>
          <w:color w:val="363636"/>
          <w:spacing w:val="-16"/>
          <w:sz w:val="24"/>
        </w:rPr>
        <w:t xml:space="preserve"> </w:t>
      </w:r>
      <w:r>
        <w:rPr>
          <w:b/>
          <w:color w:val="363636"/>
          <w:sz w:val="24"/>
        </w:rPr>
        <w:t>página</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68864" behindDoc="0" locked="0" layoutInCell="1" allowOverlap="1" wp14:anchorId="73469058" wp14:editId="751C8663">
            <wp:simplePos x="0" y="0"/>
            <wp:positionH relativeFrom="page">
              <wp:posOffset>914400</wp:posOffset>
            </wp:positionH>
            <wp:positionV relativeFrom="paragraph">
              <wp:posOffset>179585</wp:posOffset>
            </wp:positionV>
            <wp:extent cx="3113744" cy="904875"/>
            <wp:effectExtent l="0" t="0" r="0" b="0"/>
            <wp:wrapTopAndBottom/>
            <wp:docPr id="1503" name="image454.png" descr="Opción Encabezado y pie de página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454.png"/>
                    <pic:cNvPicPr/>
                  </pic:nvPicPr>
                  <pic:blipFill>
                    <a:blip r:embed="rId1617" cstate="print"/>
                    <a:stretch>
                      <a:fillRect/>
                    </a:stretch>
                  </pic:blipFill>
                  <pic:spPr>
                    <a:xfrm>
                      <a:off x="0" y="0"/>
                      <a:ext cx="3113744" cy="904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spacing w:before="1"/>
        <w:ind w:left="709"/>
        <w:jc w:val="center"/>
        <w:rPr>
          <w:sz w:val="24"/>
        </w:rPr>
      </w:pPr>
      <w:r>
        <w:rPr>
          <w:color w:val="363636"/>
          <w:sz w:val="24"/>
        </w:rPr>
        <w:t xml:space="preserve">Excel mostrará el cuadro de diálogo </w:t>
      </w:r>
      <w:r>
        <w:rPr>
          <w:b/>
          <w:color w:val="363636"/>
          <w:sz w:val="24"/>
        </w:rPr>
        <w:t>Configurar página</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92"/>
        </w:numPr>
        <w:tabs>
          <w:tab w:val="left" w:pos="1441"/>
        </w:tabs>
        <w:spacing w:line="292" w:lineRule="exact"/>
        <w:ind w:left="709"/>
        <w:jc w:val="center"/>
        <w:rPr>
          <w:sz w:val="24"/>
        </w:rPr>
      </w:pPr>
      <w:r>
        <w:rPr>
          <w:color w:val="363636"/>
          <w:sz w:val="24"/>
        </w:rPr>
        <w:t>Haga</w:t>
      </w:r>
      <w:r>
        <w:rPr>
          <w:color w:val="363636"/>
          <w:spacing w:val="9"/>
          <w:sz w:val="24"/>
        </w:rPr>
        <w:t xml:space="preserve"> </w:t>
      </w:r>
      <w:r>
        <w:rPr>
          <w:color w:val="363636"/>
          <w:sz w:val="24"/>
        </w:rPr>
        <w:t>clic</w:t>
      </w:r>
      <w:r>
        <w:rPr>
          <w:color w:val="363636"/>
          <w:spacing w:val="10"/>
          <w:sz w:val="24"/>
        </w:rPr>
        <w:t xml:space="preserve"> </w:t>
      </w:r>
      <w:r>
        <w:rPr>
          <w:color w:val="363636"/>
          <w:sz w:val="24"/>
        </w:rPr>
        <w:t>en</w:t>
      </w:r>
      <w:r>
        <w:rPr>
          <w:color w:val="363636"/>
          <w:spacing w:val="9"/>
          <w:sz w:val="24"/>
        </w:rPr>
        <w:t xml:space="preserve"> </w:t>
      </w:r>
      <w:r>
        <w:rPr>
          <w:color w:val="363636"/>
          <w:sz w:val="24"/>
        </w:rPr>
        <w:t>el</w:t>
      </w:r>
      <w:r>
        <w:rPr>
          <w:color w:val="363636"/>
          <w:spacing w:val="9"/>
          <w:sz w:val="24"/>
        </w:rPr>
        <w:t xml:space="preserve"> </w:t>
      </w:r>
      <w:r>
        <w:rPr>
          <w:color w:val="363636"/>
          <w:sz w:val="24"/>
        </w:rPr>
        <w:t>encabezado</w:t>
      </w:r>
      <w:r>
        <w:rPr>
          <w:color w:val="363636"/>
          <w:spacing w:val="7"/>
          <w:sz w:val="24"/>
        </w:rPr>
        <w:t xml:space="preserve"> </w:t>
      </w:r>
      <w:r>
        <w:rPr>
          <w:color w:val="363636"/>
          <w:sz w:val="24"/>
        </w:rPr>
        <w:t>o</w:t>
      </w:r>
      <w:r>
        <w:rPr>
          <w:color w:val="363636"/>
          <w:spacing w:val="8"/>
          <w:sz w:val="24"/>
        </w:rPr>
        <w:t xml:space="preserve"> </w:t>
      </w:r>
      <w:r>
        <w:rPr>
          <w:color w:val="363636"/>
          <w:sz w:val="24"/>
        </w:rPr>
        <w:t>pie</w:t>
      </w:r>
      <w:r>
        <w:rPr>
          <w:color w:val="363636"/>
          <w:spacing w:val="8"/>
          <w:sz w:val="24"/>
        </w:rPr>
        <w:t xml:space="preserve"> </w:t>
      </w:r>
      <w:r>
        <w:rPr>
          <w:color w:val="363636"/>
          <w:sz w:val="24"/>
        </w:rPr>
        <w:t>de</w:t>
      </w:r>
      <w:r>
        <w:rPr>
          <w:color w:val="363636"/>
          <w:spacing w:val="9"/>
          <w:sz w:val="24"/>
        </w:rPr>
        <w:t xml:space="preserve"> </w:t>
      </w:r>
      <w:r>
        <w:rPr>
          <w:color w:val="363636"/>
          <w:sz w:val="24"/>
        </w:rPr>
        <w:t>página</w:t>
      </w:r>
      <w:r>
        <w:rPr>
          <w:color w:val="363636"/>
          <w:spacing w:val="8"/>
          <w:sz w:val="24"/>
        </w:rPr>
        <w:t xml:space="preserve"> </w:t>
      </w:r>
      <w:r>
        <w:rPr>
          <w:color w:val="363636"/>
          <w:sz w:val="24"/>
        </w:rPr>
        <w:t>predefinido</w:t>
      </w:r>
      <w:r>
        <w:rPr>
          <w:color w:val="363636"/>
          <w:spacing w:val="7"/>
          <w:sz w:val="24"/>
        </w:rPr>
        <w:t xml:space="preserve"> </w:t>
      </w:r>
      <w:r>
        <w:rPr>
          <w:color w:val="363636"/>
          <w:sz w:val="24"/>
        </w:rPr>
        <w:t>que</w:t>
      </w:r>
      <w:r>
        <w:rPr>
          <w:color w:val="363636"/>
          <w:spacing w:val="8"/>
          <w:sz w:val="24"/>
        </w:rPr>
        <w:t xml:space="preserve"> </w:t>
      </w:r>
      <w:r>
        <w:rPr>
          <w:color w:val="363636"/>
          <w:sz w:val="24"/>
        </w:rPr>
        <w:t>desee</w:t>
      </w:r>
      <w:r>
        <w:rPr>
          <w:color w:val="363636"/>
          <w:spacing w:val="9"/>
          <w:sz w:val="24"/>
        </w:rPr>
        <w:t xml:space="preserve"> </w:t>
      </w:r>
      <w:r>
        <w:rPr>
          <w:color w:val="363636"/>
          <w:sz w:val="24"/>
        </w:rPr>
        <w:t>usar</w:t>
      </w:r>
      <w:r>
        <w:rPr>
          <w:color w:val="363636"/>
          <w:spacing w:val="8"/>
          <w:sz w:val="24"/>
        </w:rPr>
        <w:t xml:space="preserve"> </w:t>
      </w:r>
      <w:r>
        <w:rPr>
          <w:color w:val="363636"/>
          <w:sz w:val="24"/>
        </w:rPr>
        <w:t>en</w:t>
      </w:r>
      <w:r>
        <w:rPr>
          <w:color w:val="363636"/>
          <w:spacing w:val="10"/>
          <w:sz w:val="24"/>
        </w:rPr>
        <w:t xml:space="preserve"> </w:t>
      </w:r>
      <w:r>
        <w:rPr>
          <w:color w:val="363636"/>
          <w:sz w:val="24"/>
        </w:rPr>
        <w:t>el</w:t>
      </w:r>
      <w:r>
        <w:rPr>
          <w:color w:val="363636"/>
          <w:spacing w:val="10"/>
          <w:sz w:val="24"/>
        </w:rPr>
        <w:t xml:space="preserve"> </w:t>
      </w:r>
      <w:r>
        <w:rPr>
          <w:color w:val="363636"/>
          <w:sz w:val="24"/>
        </w:rPr>
        <w:t>cuadro</w:t>
      </w:r>
      <w:r>
        <w:rPr>
          <w:color w:val="363636"/>
          <w:spacing w:val="17"/>
          <w:sz w:val="24"/>
        </w:rPr>
        <w:t xml:space="preserve"> </w:t>
      </w:r>
      <w:r>
        <w:rPr>
          <w:b/>
          <w:color w:val="363636"/>
          <w:sz w:val="24"/>
        </w:rPr>
        <w:t>Encabezado</w:t>
      </w:r>
      <w:r>
        <w:rPr>
          <w:b/>
          <w:color w:val="363636"/>
          <w:spacing w:val="7"/>
          <w:sz w:val="24"/>
        </w:rPr>
        <w:t xml:space="preserve"> </w:t>
      </w:r>
      <w:r>
        <w:rPr>
          <w:color w:val="363636"/>
          <w:sz w:val="24"/>
        </w:rPr>
        <w:t>o</w:t>
      </w:r>
    </w:p>
    <w:p w:rsidR="00B11E2E" w:rsidRDefault="00B11E2E" w:rsidP="00B11E2E">
      <w:pPr>
        <w:pStyle w:val="Ttulo9"/>
        <w:spacing w:line="292" w:lineRule="exact"/>
        <w:ind w:left="709"/>
        <w:jc w:val="center"/>
        <w:rPr>
          <w:b w:val="0"/>
        </w:rPr>
      </w:pPr>
      <w:r>
        <w:rPr>
          <w:color w:val="363636"/>
        </w:rPr>
        <w:t>Pie de</w:t>
      </w:r>
      <w:r>
        <w:rPr>
          <w:color w:val="363636"/>
          <w:spacing w:val="-5"/>
        </w:rPr>
        <w:t xml:space="preserve"> </w:t>
      </w:r>
      <w:r>
        <w:rPr>
          <w:color w:val="363636"/>
        </w:rPr>
        <w:t>página</w:t>
      </w:r>
      <w:r>
        <w:rPr>
          <w:b w:val="0"/>
          <w:color w:val="363636"/>
        </w:rPr>
        <w:t>.</w:t>
      </w:r>
    </w:p>
    <w:p w:rsidR="00B11E2E" w:rsidRDefault="00B11E2E" w:rsidP="00B11E2E">
      <w:pPr>
        <w:pStyle w:val="Textoindependiente"/>
        <w:spacing w:before="2"/>
        <w:ind w:left="709"/>
        <w:jc w:val="center"/>
        <w:rPr>
          <w:sz w:val="23"/>
        </w:rPr>
      </w:pPr>
    </w:p>
    <w:p w:rsidR="00B11E2E" w:rsidRDefault="00B11E2E" w:rsidP="00B11E2E">
      <w:pPr>
        <w:ind w:left="709"/>
        <w:jc w:val="center"/>
        <w:rPr>
          <w:b/>
          <w:sz w:val="28"/>
        </w:rPr>
      </w:pPr>
      <w:r>
        <w:rPr>
          <w:b/>
          <w:sz w:val="28"/>
        </w:rPr>
        <w:t>Agregar elementos predefinidos en un encabezado o un pie de página</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right="717"/>
        <w:jc w:val="center"/>
      </w:pPr>
      <w:r>
        <w:rPr>
          <w:color w:val="363636"/>
        </w:rPr>
        <w:t xml:space="preserve">En vez de escoger un encabezado o pie de página predefinido, puede elegir simplemente un elemento predefinido. Se pueden encontrar muchos elementos (como, por ejemplo, Número de página, Nombre de archivo y Fecha actual) en la cinta. En las hojas de cálculo, puede trabajar con encabezados y pies de página en la vista Diseño de página. En otros tipos de hojas, como hojas de gráficos o gráficos incrustados, puede trabajar con encabezados y pies de página en el cuadro de diálogo </w:t>
      </w:r>
      <w:r>
        <w:rPr>
          <w:b/>
          <w:color w:val="363636"/>
        </w:rPr>
        <w:t>Configurar página</w:t>
      </w:r>
      <w:r>
        <w:rPr>
          <w:color w:val="363636"/>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1F4D78"/>
        </w:rPr>
        <w:t>Insertar elementos específicos de un encabezado o de un pie de página en una hoja de cálculo</w:t>
      </w:r>
    </w:p>
    <w:p w:rsidR="00B11E2E" w:rsidRDefault="00B11E2E" w:rsidP="00B11E2E">
      <w:pPr>
        <w:pStyle w:val="Textoindependiente"/>
        <w:spacing w:before="11"/>
        <w:ind w:left="709"/>
        <w:jc w:val="center"/>
      </w:pPr>
    </w:p>
    <w:p w:rsidR="00B11E2E" w:rsidRDefault="00B11E2E" w:rsidP="00B11E2E">
      <w:pPr>
        <w:pStyle w:val="Prrafodelista"/>
        <w:numPr>
          <w:ilvl w:val="0"/>
          <w:numId w:val="91"/>
        </w:numPr>
        <w:tabs>
          <w:tab w:val="left" w:pos="1441"/>
        </w:tabs>
        <w:spacing w:line="242" w:lineRule="auto"/>
        <w:ind w:left="709" w:right="722"/>
        <w:jc w:val="center"/>
        <w:rPr>
          <w:sz w:val="24"/>
        </w:rPr>
      </w:pPr>
      <w:r>
        <w:rPr>
          <w:color w:val="363636"/>
          <w:sz w:val="24"/>
        </w:rPr>
        <w:t>Haga clic en la hoja de cálculo a la que desea agregar elementos de encabezado o pie de página específicos.</w:t>
      </w:r>
    </w:p>
    <w:p w:rsidR="00B11E2E" w:rsidRDefault="00B11E2E" w:rsidP="00B11E2E">
      <w:pPr>
        <w:pStyle w:val="Prrafodelista"/>
        <w:numPr>
          <w:ilvl w:val="0"/>
          <w:numId w:val="91"/>
        </w:numPr>
        <w:tabs>
          <w:tab w:val="left" w:pos="1441"/>
        </w:tabs>
        <w:spacing w:line="287" w:lineRule="exact"/>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Texto</w:t>
      </w:r>
      <w:r>
        <w:rPr>
          <w:color w:val="363636"/>
          <w:sz w:val="24"/>
        </w:rPr>
        <w:t xml:space="preserve">, haga clic en </w:t>
      </w:r>
      <w:r>
        <w:rPr>
          <w:b/>
          <w:color w:val="363636"/>
          <w:sz w:val="24"/>
        </w:rPr>
        <w:t>Encabezado y pie de</w:t>
      </w:r>
      <w:r>
        <w:rPr>
          <w:b/>
          <w:color w:val="363636"/>
          <w:spacing w:val="-14"/>
          <w:sz w:val="24"/>
        </w:rPr>
        <w:t xml:space="preserve"> </w:t>
      </w:r>
      <w:r>
        <w:rPr>
          <w:b/>
          <w:color w:val="363636"/>
          <w:sz w:val="24"/>
        </w:rPr>
        <w:t>página</w:t>
      </w:r>
      <w:r>
        <w:rPr>
          <w:color w:val="363636"/>
          <w:sz w:val="24"/>
        </w:rPr>
        <w:t>.</w:t>
      </w:r>
    </w:p>
    <w:p w:rsidR="00B11E2E" w:rsidRDefault="00B11E2E" w:rsidP="00B11E2E">
      <w:pPr>
        <w:spacing w:line="287" w:lineRule="exac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25C7F12" wp14:editId="1183C02A">
            <wp:extent cx="3113744" cy="904875"/>
            <wp:effectExtent l="0" t="0" r="0" b="0"/>
            <wp:docPr id="1505" name="image454.png" descr="Opción Encabezado y pie de página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454.png"/>
                    <pic:cNvPicPr/>
                  </pic:nvPicPr>
                  <pic:blipFill>
                    <a:blip r:embed="rId1617" cstate="print"/>
                    <a:stretch>
                      <a:fillRect/>
                    </a:stretch>
                  </pic:blipFill>
                  <pic:spPr>
                    <a:xfrm>
                      <a:off x="0" y="0"/>
                      <a:ext cx="3113744" cy="9048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1"/>
        <w:ind w:left="709" w:right="737"/>
        <w:jc w:val="center"/>
      </w:pPr>
      <w:r>
        <w:rPr>
          <w:color w:val="363636"/>
        </w:rPr>
        <w:t xml:space="preserve">Excel mostrará la hoja de cálculo en la vista Diseño de página. También puede hacer clic en Vista Diseño de página </w:t>
      </w:r>
      <w:r>
        <w:rPr>
          <w:noProof/>
          <w:color w:val="363636"/>
          <w:spacing w:val="-1"/>
          <w:lang w:val="es-MX" w:eastAsia="es-MX"/>
        </w:rPr>
        <w:drawing>
          <wp:inline distT="0" distB="0" distL="0" distR="0" wp14:anchorId="066FD0F2" wp14:editId="0AAF848C">
            <wp:extent cx="199644" cy="190500"/>
            <wp:effectExtent l="0" t="0" r="0" b="0"/>
            <wp:docPr id="1507" name="image45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455.png"/>
                    <pic:cNvPicPr/>
                  </pic:nvPicPr>
                  <pic:blipFill>
                    <a:blip r:embed="rId1618" cstate="print"/>
                    <a:stretch>
                      <a:fillRect/>
                    </a:stretch>
                  </pic:blipFill>
                  <pic:spPr>
                    <a:xfrm>
                      <a:off x="0" y="0"/>
                      <a:ext cx="199644" cy="190500"/>
                    </a:xfrm>
                    <a:prstGeom prst="rect">
                      <a:avLst/>
                    </a:prstGeom>
                  </pic:spPr>
                </pic:pic>
              </a:graphicData>
            </a:graphic>
          </wp:inline>
        </w:drawing>
      </w:r>
      <w:r>
        <w:rPr>
          <w:color w:val="363636"/>
        </w:rPr>
        <w:t>en la barra de estado para que aparezca esta</w:t>
      </w:r>
      <w:r>
        <w:rPr>
          <w:color w:val="363636"/>
          <w:spacing w:val="-11"/>
        </w:rPr>
        <w:t xml:space="preserve"> </w:t>
      </w:r>
      <w:r>
        <w:rPr>
          <w:color w:val="363636"/>
        </w:rPr>
        <w:t>vista.</w:t>
      </w:r>
    </w:p>
    <w:p w:rsidR="00B11E2E" w:rsidRDefault="00B11E2E" w:rsidP="00B11E2E">
      <w:pPr>
        <w:pStyle w:val="Prrafodelista"/>
        <w:numPr>
          <w:ilvl w:val="0"/>
          <w:numId w:val="91"/>
        </w:numPr>
        <w:tabs>
          <w:tab w:val="left" w:pos="1441"/>
        </w:tabs>
        <w:spacing w:before="281" w:line="237" w:lineRule="auto"/>
        <w:ind w:left="709" w:right="720"/>
        <w:jc w:val="center"/>
        <w:rPr>
          <w:sz w:val="24"/>
        </w:rPr>
      </w:pPr>
      <w:r>
        <w:rPr>
          <w:color w:val="363636"/>
          <w:sz w:val="24"/>
        </w:rPr>
        <w:t>Haga clic en el cuadro de texto izquierdo, central o derecho de encabezado o pie de página, en la parte superior o inferior de la página de la hoja de</w:t>
      </w:r>
      <w:r>
        <w:rPr>
          <w:color w:val="363636"/>
          <w:spacing w:val="-11"/>
          <w:sz w:val="24"/>
        </w:rPr>
        <w:t xml:space="preserve"> </w:t>
      </w:r>
      <w:r>
        <w:rPr>
          <w:color w:val="363636"/>
          <w:sz w:val="24"/>
        </w:rPr>
        <w:t>cálculo.</w:t>
      </w:r>
    </w:p>
    <w:p w:rsidR="00B11E2E" w:rsidRDefault="00B11E2E" w:rsidP="00B11E2E">
      <w:pPr>
        <w:pStyle w:val="Textoindependiente"/>
        <w:spacing w:before="5"/>
        <w:ind w:left="709"/>
        <w:jc w:val="center"/>
        <w:rPr>
          <w:sz w:val="23"/>
        </w:rPr>
      </w:pPr>
    </w:p>
    <w:p w:rsidR="00B11E2E" w:rsidRDefault="00B11E2E" w:rsidP="00B11E2E">
      <w:pPr>
        <w:spacing w:before="1" w:line="237" w:lineRule="auto"/>
        <w:ind w:left="709" w:right="668"/>
        <w:jc w:val="center"/>
        <w:rPr>
          <w:sz w:val="24"/>
        </w:rPr>
      </w:pPr>
      <w:r>
        <w:rPr>
          <w:b/>
          <w:color w:val="363636"/>
          <w:sz w:val="24"/>
        </w:rPr>
        <w:t xml:space="preserve">Sugerencia </w:t>
      </w:r>
      <w:r>
        <w:rPr>
          <w:color w:val="363636"/>
          <w:sz w:val="24"/>
        </w:rPr>
        <w:t xml:space="preserve">Al hacer clic en cualquier cuadro de texto, se selecciona el encabezado o el pie de página y se muestran las </w:t>
      </w:r>
      <w:r>
        <w:rPr>
          <w:b/>
          <w:color w:val="363636"/>
          <w:sz w:val="24"/>
        </w:rPr>
        <w:t xml:space="preserve">Herramientas para encabezado y pie de página </w:t>
      </w:r>
      <w:r>
        <w:rPr>
          <w:color w:val="363636"/>
          <w:sz w:val="24"/>
        </w:rPr>
        <w:t xml:space="preserve">con la pestaña </w:t>
      </w:r>
      <w:r>
        <w:rPr>
          <w:b/>
          <w:color w:val="363636"/>
          <w:sz w:val="24"/>
        </w:rPr>
        <w:t>Diseño</w:t>
      </w:r>
      <w:r>
        <w:rPr>
          <w:color w:val="363636"/>
          <w:sz w:val="24"/>
        </w:rPr>
        <w:t>.</w:t>
      </w:r>
    </w:p>
    <w:p w:rsidR="00B11E2E" w:rsidRDefault="00B11E2E" w:rsidP="00B11E2E">
      <w:pPr>
        <w:pStyle w:val="Textoindependiente"/>
        <w:spacing w:before="6"/>
        <w:ind w:left="709"/>
        <w:jc w:val="center"/>
        <w:rPr>
          <w:sz w:val="23"/>
        </w:rPr>
      </w:pPr>
    </w:p>
    <w:p w:rsidR="00B11E2E" w:rsidRDefault="00B11E2E" w:rsidP="00B11E2E">
      <w:pPr>
        <w:pStyle w:val="Prrafodelista"/>
        <w:numPr>
          <w:ilvl w:val="0"/>
          <w:numId w:val="91"/>
        </w:numPr>
        <w:tabs>
          <w:tab w:val="left" w:pos="1441"/>
        </w:tabs>
        <w:spacing w:line="237" w:lineRule="auto"/>
        <w:ind w:left="709" w:right="715"/>
        <w:jc w:val="center"/>
        <w:rPr>
          <w:sz w:val="24"/>
        </w:rPr>
      </w:pPr>
      <w:r>
        <w:rPr>
          <w:color w:val="363636"/>
          <w:sz w:val="24"/>
        </w:rPr>
        <w:t xml:space="preserve">En la pestaña </w:t>
      </w:r>
      <w:r>
        <w:rPr>
          <w:b/>
          <w:color w:val="363636"/>
          <w:sz w:val="24"/>
        </w:rPr>
        <w:t>Diseño</w:t>
      </w:r>
      <w:r>
        <w:rPr>
          <w:color w:val="363636"/>
          <w:sz w:val="24"/>
        </w:rPr>
        <w:t xml:space="preserve">, en el grupo </w:t>
      </w:r>
      <w:r>
        <w:rPr>
          <w:b/>
          <w:color w:val="363636"/>
          <w:sz w:val="24"/>
        </w:rPr>
        <w:t>Elementos del encabezado y pie de página</w:t>
      </w:r>
      <w:r>
        <w:rPr>
          <w:color w:val="363636"/>
          <w:sz w:val="24"/>
        </w:rPr>
        <w:t>, haga clic en el elemento que desea</w:t>
      </w:r>
      <w:r>
        <w:rPr>
          <w:color w:val="363636"/>
          <w:spacing w:val="-3"/>
          <w:sz w:val="24"/>
        </w:rPr>
        <w:t xml:space="preserve"> </w:t>
      </w:r>
      <w:r>
        <w:rPr>
          <w:color w:val="363636"/>
          <w:sz w:val="24"/>
        </w:rPr>
        <w:t>usar.</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Insertar elementos específicos de un encabezado o de un pie de página en un gráfico</w:t>
      </w:r>
    </w:p>
    <w:p w:rsidR="00B11E2E" w:rsidRDefault="00B11E2E" w:rsidP="00B11E2E">
      <w:pPr>
        <w:pStyle w:val="Textoindependiente"/>
        <w:spacing w:before="9"/>
        <w:ind w:left="709"/>
        <w:jc w:val="center"/>
      </w:pPr>
    </w:p>
    <w:p w:rsidR="00B11E2E" w:rsidRDefault="00B11E2E" w:rsidP="00B11E2E">
      <w:pPr>
        <w:pStyle w:val="Prrafodelista"/>
        <w:numPr>
          <w:ilvl w:val="0"/>
          <w:numId w:val="90"/>
        </w:numPr>
        <w:tabs>
          <w:tab w:val="left" w:pos="1441"/>
        </w:tabs>
        <w:spacing w:line="242" w:lineRule="auto"/>
        <w:ind w:left="709" w:right="720"/>
        <w:jc w:val="center"/>
        <w:rPr>
          <w:sz w:val="24"/>
        </w:rPr>
      </w:pPr>
      <w:r>
        <w:rPr>
          <w:color w:val="363636"/>
          <w:sz w:val="24"/>
        </w:rPr>
        <w:t>Haga</w:t>
      </w:r>
      <w:r>
        <w:rPr>
          <w:color w:val="363636"/>
          <w:spacing w:val="-6"/>
          <w:sz w:val="24"/>
        </w:rPr>
        <w:t xml:space="preserve"> </w:t>
      </w:r>
      <w:r>
        <w:rPr>
          <w:color w:val="363636"/>
          <w:sz w:val="24"/>
        </w:rPr>
        <w:t>clic</w:t>
      </w:r>
      <w:r>
        <w:rPr>
          <w:color w:val="363636"/>
          <w:spacing w:val="-7"/>
          <w:sz w:val="24"/>
        </w:rPr>
        <w:t xml:space="preserve"> </w:t>
      </w:r>
      <w:r>
        <w:rPr>
          <w:color w:val="363636"/>
          <w:sz w:val="24"/>
        </w:rPr>
        <w:t>en</w:t>
      </w:r>
      <w:r>
        <w:rPr>
          <w:color w:val="363636"/>
          <w:spacing w:val="-6"/>
          <w:sz w:val="24"/>
        </w:rPr>
        <w:t xml:space="preserve"> </w:t>
      </w:r>
      <w:r>
        <w:rPr>
          <w:color w:val="363636"/>
          <w:sz w:val="24"/>
        </w:rPr>
        <w:t>la</w:t>
      </w:r>
      <w:r>
        <w:rPr>
          <w:color w:val="363636"/>
          <w:spacing w:val="-8"/>
          <w:sz w:val="24"/>
        </w:rPr>
        <w:t xml:space="preserve"> </w:t>
      </w:r>
      <w:r>
        <w:rPr>
          <w:color w:val="363636"/>
          <w:sz w:val="24"/>
        </w:rPr>
        <w:t>hoja</w:t>
      </w:r>
      <w:r>
        <w:rPr>
          <w:color w:val="363636"/>
          <w:spacing w:val="-8"/>
          <w:sz w:val="24"/>
        </w:rPr>
        <w:t xml:space="preserve"> </w:t>
      </w:r>
      <w:r>
        <w:rPr>
          <w:color w:val="363636"/>
          <w:sz w:val="24"/>
        </w:rPr>
        <w:t>de</w:t>
      </w:r>
      <w:r>
        <w:rPr>
          <w:color w:val="363636"/>
          <w:spacing w:val="-8"/>
          <w:sz w:val="24"/>
        </w:rPr>
        <w:t xml:space="preserve"> </w:t>
      </w:r>
      <w:r>
        <w:rPr>
          <w:color w:val="363636"/>
          <w:sz w:val="24"/>
        </w:rPr>
        <w:t>gráfico</w:t>
      </w:r>
      <w:r>
        <w:rPr>
          <w:color w:val="363636"/>
          <w:spacing w:val="-7"/>
          <w:sz w:val="24"/>
        </w:rPr>
        <w:t xml:space="preserve"> </w:t>
      </w:r>
      <w:r>
        <w:rPr>
          <w:color w:val="363636"/>
          <w:sz w:val="24"/>
        </w:rPr>
        <w:t>o</w:t>
      </w:r>
      <w:r>
        <w:rPr>
          <w:color w:val="363636"/>
          <w:spacing w:val="-8"/>
          <w:sz w:val="24"/>
        </w:rPr>
        <w:t xml:space="preserve"> </w:t>
      </w:r>
      <w:r>
        <w:rPr>
          <w:color w:val="363636"/>
          <w:sz w:val="24"/>
        </w:rPr>
        <w:t>en</w:t>
      </w:r>
      <w:r>
        <w:rPr>
          <w:color w:val="363636"/>
          <w:spacing w:val="-6"/>
          <w:sz w:val="24"/>
        </w:rPr>
        <w:t xml:space="preserve"> </w:t>
      </w:r>
      <w:r>
        <w:rPr>
          <w:color w:val="363636"/>
          <w:sz w:val="24"/>
        </w:rPr>
        <w:t>el</w:t>
      </w:r>
      <w:r>
        <w:rPr>
          <w:color w:val="363636"/>
          <w:spacing w:val="-8"/>
          <w:sz w:val="24"/>
        </w:rPr>
        <w:t xml:space="preserve"> </w:t>
      </w:r>
      <w:r>
        <w:rPr>
          <w:color w:val="363636"/>
          <w:sz w:val="24"/>
        </w:rPr>
        <w:t>gráfico</w:t>
      </w:r>
      <w:r>
        <w:rPr>
          <w:color w:val="363636"/>
          <w:spacing w:val="-7"/>
          <w:sz w:val="24"/>
        </w:rPr>
        <w:t xml:space="preserve"> </w:t>
      </w:r>
      <w:r>
        <w:rPr>
          <w:color w:val="363636"/>
          <w:sz w:val="24"/>
        </w:rPr>
        <w:t>incrustado</w:t>
      </w:r>
      <w:r>
        <w:rPr>
          <w:color w:val="363636"/>
          <w:spacing w:val="-8"/>
          <w:sz w:val="24"/>
        </w:rPr>
        <w:t xml:space="preserve"> </w:t>
      </w:r>
      <w:r>
        <w:rPr>
          <w:color w:val="363636"/>
          <w:sz w:val="24"/>
        </w:rPr>
        <w:t>al</w:t>
      </w:r>
      <w:r>
        <w:rPr>
          <w:color w:val="363636"/>
          <w:spacing w:val="-8"/>
          <w:sz w:val="24"/>
        </w:rPr>
        <w:t xml:space="preserve"> </w:t>
      </w:r>
      <w:r>
        <w:rPr>
          <w:color w:val="363636"/>
          <w:sz w:val="24"/>
        </w:rPr>
        <w:t>que</w:t>
      </w:r>
      <w:r>
        <w:rPr>
          <w:color w:val="363636"/>
          <w:spacing w:val="-8"/>
          <w:sz w:val="24"/>
        </w:rPr>
        <w:t xml:space="preserve"> </w:t>
      </w:r>
      <w:r>
        <w:rPr>
          <w:color w:val="363636"/>
          <w:sz w:val="24"/>
        </w:rPr>
        <w:t>desee</w:t>
      </w:r>
      <w:r>
        <w:rPr>
          <w:color w:val="363636"/>
          <w:spacing w:val="-8"/>
          <w:sz w:val="24"/>
        </w:rPr>
        <w:t xml:space="preserve"> </w:t>
      </w:r>
      <w:r>
        <w:rPr>
          <w:color w:val="363636"/>
          <w:sz w:val="24"/>
        </w:rPr>
        <w:t>agregar</w:t>
      </w:r>
      <w:r>
        <w:rPr>
          <w:color w:val="363636"/>
          <w:spacing w:val="-5"/>
          <w:sz w:val="24"/>
        </w:rPr>
        <w:t xml:space="preserve"> </w:t>
      </w:r>
      <w:r>
        <w:rPr>
          <w:color w:val="363636"/>
          <w:sz w:val="24"/>
        </w:rPr>
        <w:t>un</w:t>
      </w:r>
      <w:r>
        <w:rPr>
          <w:color w:val="363636"/>
          <w:spacing w:val="-8"/>
          <w:sz w:val="24"/>
        </w:rPr>
        <w:t xml:space="preserve"> </w:t>
      </w:r>
      <w:r>
        <w:rPr>
          <w:color w:val="363636"/>
          <w:sz w:val="24"/>
        </w:rPr>
        <w:t>encabezado</w:t>
      </w:r>
      <w:r>
        <w:rPr>
          <w:color w:val="363636"/>
          <w:spacing w:val="-7"/>
          <w:sz w:val="24"/>
        </w:rPr>
        <w:t xml:space="preserve"> </w:t>
      </w:r>
      <w:r>
        <w:rPr>
          <w:color w:val="363636"/>
          <w:sz w:val="24"/>
        </w:rPr>
        <w:t>o</w:t>
      </w:r>
      <w:r>
        <w:rPr>
          <w:color w:val="363636"/>
          <w:spacing w:val="-8"/>
          <w:sz w:val="24"/>
        </w:rPr>
        <w:t xml:space="preserve"> </w:t>
      </w:r>
      <w:r>
        <w:rPr>
          <w:color w:val="363636"/>
          <w:sz w:val="24"/>
        </w:rPr>
        <w:t>un</w:t>
      </w:r>
      <w:r>
        <w:rPr>
          <w:color w:val="363636"/>
          <w:spacing w:val="-7"/>
          <w:sz w:val="24"/>
        </w:rPr>
        <w:t xml:space="preserve"> </w:t>
      </w:r>
      <w:r>
        <w:rPr>
          <w:color w:val="363636"/>
          <w:sz w:val="24"/>
        </w:rPr>
        <w:t>pie de página</w:t>
      </w:r>
      <w:r>
        <w:rPr>
          <w:color w:val="363636"/>
          <w:spacing w:val="-4"/>
          <w:sz w:val="24"/>
        </w:rPr>
        <w:t xml:space="preserve"> </w:t>
      </w:r>
      <w:r>
        <w:rPr>
          <w:color w:val="363636"/>
          <w:sz w:val="24"/>
        </w:rPr>
        <w:t>predefinido.</w:t>
      </w:r>
    </w:p>
    <w:p w:rsidR="00B11E2E" w:rsidRDefault="00B11E2E" w:rsidP="00B11E2E">
      <w:pPr>
        <w:pStyle w:val="Prrafodelista"/>
        <w:numPr>
          <w:ilvl w:val="0"/>
          <w:numId w:val="90"/>
        </w:numPr>
        <w:tabs>
          <w:tab w:val="left" w:pos="1441"/>
        </w:tabs>
        <w:spacing w:line="287" w:lineRule="exact"/>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Texto</w:t>
      </w:r>
      <w:r>
        <w:rPr>
          <w:color w:val="363636"/>
          <w:sz w:val="24"/>
        </w:rPr>
        <w:t xml:space="preserve">, haga clic en </w:t>
      </w:r>
      <w:r>
        <w:rPr>
          <w:b/>
          <w:color w:val="363636"/>
          <w:sz w:val="24"/>
        </w:rPr>
        <w:t>Encabezado y pie de</w:t>
      </w:r>
      <w:r>
        <w:rPr>
          <w:b/>
          <w:color w:val="363636"/>
          <w:spacing w:val="-16"/>
          <w:sz w:val="24"/>
        </w:rPr>
        <w:t xml:space="preserve"> </w:t>
      </w:r>
      <w:r>
        <w:rPr>
          <w:b/>
          <w:color w:val="363636"/>
          <w:sz w:val="24"/>
        </w:rPr>
        <w:t>página</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69888" behindDoc="0" locked="0" layoutInCell="1" allowOverlap="1" wp14:anchorId="0A7C9DEB" wp14:editId="69C2F68B">
            <wp:simplePos x="0" y="0"/>
            <wp:positionH relativeFrom="page">
              <wp:posOffset>914400</wp:posOffset>
            </wp:positionH>
            <wp:positionV relativeFrom="paragraph">
              <wp:posOffset>179585</wp:posOffset>
            </wp:positionV>
            <wp:extent cx="3113744" cy="904875"/>
            <wp:effectExtent l="0" t="0" r="0" b="0"/>
            <wp:wrapTopAndBottom/>
            <wp:docPr id="1509" name="image454.png" descr="Opción Encabezado y pie de página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454.png"/>
                    <pic:cNvPicPr/>
                  </pic:nvPicPr>
                  <pic:blipFill>
                    <a:blip r:embed="rId1617" cstate="print"/>
                    <a:stretch>
                      <a:fillRect/>
                    </a:stretch>
                  </pic:blipFill>
                  <pic:spPr>
                    <a:xfrm>
                      <a:off x="0" y="0"/>
                      <a:ext cx="3113744" cy="904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spacing w:before="1"/>
        <w:ind w:left="709"/>
        <w:jc w:val="center"/>
        <w:rPr>
          <w:sz w:val="24"/>
        </w:rPr>
      </w:pPr>
      <w:r>
        <w:rPr>
          <w:color w:val="363636"/>
          <w:sz w:val="24"/>
        </w:rPr>
        <w:t xml:space="preserve">Excel mostrará el cuadro de diálogo </w:t>
      </w:r>
      <w:r>
        <w:rPr>
          <w:b/>
          <w:color w:val="363636"/>
          <w:sz w:val="24"/>
        </w:rPr>
        <w:t>Configurar página</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90"/>
        </w:numPr>
        <w:tabs>
          <w:tab w:val="left" w:pos="1441"/>
        </w:tabs>
        <w:ind w:left="709"/>
        <w:jc w:val="center"/>
        <w:rPr>
          <w:sz w:val="24"/>
        </w:rPr>
      </w:pPr>
      <w:r>
        <w:rPr>
          <w:color w:val="363636"/>
          <w:sz w:val="24"/>
        </w:rPr>
        <w:t xml:space="preserve">Haga clic en </w:t>
      </w:r>
      <w:r>
        <w:rPr>
          <w:b/>
          <w:color w:val="363636"/>
          <w:sz w:val="24"/>
        </w:rPr>
        <w:t xml:space="preserve">Personalizar encabezado </w:t>
      </w:r>
      <w:r>
        <w:rPr>
          <w:color w:val="363636"/>
          <w:sz w:val="24"/>
        </w:rPr>
        <w:t xml:space="preserve">o en </w:t>
      </w:r>
      <w:r>
        <w:rPr>
          <w:b/>
          <w:color w:val="363636"/>
          <w:sz w:val="24"/>
        </w:rPr>
        <w:t>Personalizar pie de</w:t>
      </w:r>
      <w:r>
        <w:rPr>
          <w:b/>
          <w:color w:val="363636"/>
          <w:spacing w:val="-6"/>
          <w:sz w:val="24"/>
        </w:rPr>
        <w:t xml:space="preserve"> </w:t>
      </w:r>
      <w:r>
        <w:rPr>
          <w:b/>
          <w:color w:val="363636"/>
          <w:sz w:val="24"/>
        </w:rPr>
        <w:t>página</w:t>
      </w:r>
      <w:r>
        <w:rPr>
          <w:color w:val="363636"/>
          <w:sz w:val="24"/>
        </w:rPr>
        <w:t>.</w:t>
      </w:r>
    </w:p>
    <w:p w:rsidR="00B11E2E" w:rsidRDefault="00B11E2E" w:rsidP="00B11E2E">
      <w:pPr>
        <w:pStyle w:val="Prrafodelista"/>
        <w:numPr>
          <w:ilvl w:val="0"/>
          <w:numId w:val="90"/>
        </w:numPr>
        <w:tabs>
          <w:tab w:val="left" w:pos="1441"/>
        </w:tabs>
        <w:ind w:left="709" w:right="718"/>
        <w:jc w:val="center"/>
        <w:rPr>
          <w:sz w:val="24"/>
        </w:rPr>
      </w:pPr>
      <w:r>
        <w:rPr>
          <w:color w:val="363636"/>
          <w:sz w:val="24"/>
        </w:rPr>
        <w:t xml:space="preserve">Use los botones del cuadro de diálogo </w:t>
      </w:r>
      <w:r>
        <w:rPr>
          <w:b/>
          <w:color w:val="363636"/>
          <w:sz w:val="24"/>
        </w:rPr>
        <w:t xml:space="preserve">Encabezado </w:t>
      </w:r>
      <w:r>
        <w:rPr>
          <w:color w:val="363636"/>
          <w:sz w:val="24"/>
        </w:rPr>
        <w:t xml:space="preserve">o </w:t>
      </w:r>
      <w:r>
        <w:rPr>
          <w:b/>
          <w:color w:val="363636"/>
          <w:sz w:val="24"/>
        </w:rPr>
        <w:t xml:space="preserve">Pie de página </w:t>
      </w:r>
      <w:r>
        <w:rPr>
          <w:color w:val="363636"/>
          <w:sz w:val="24"/>
        </w:rPr>
        <w:t>para insertar elementos específicos de un encabezado o de un pie de</w:t>
      </w:r>
      <w:r>
        <w:rPr>
          <w:color w:val="363636"/>
          <w:spacing w:val="-11"/>
          <w:sz w:val="24"/>
        </w:rPr>
        <w:t xml:space="preserve"> </w:t>
      </w:r>
      <w:r>
        <w:rPr>
          <w:color w:val="363636"/>
          <w:sz w:val="24"/>
        </w:rPr>
        <w:t>página.</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line="237" w:lineRule="auto"/>
        <w:ind w:left="709" w:right="737"/>
        <w:jc w:val="center"/>
      </w:pPr>
      <w:r>
        <w:rPr>
          <w:b/>
          <w:color w:val="363636"/>
        </w:rPr>
        <w:t xml:space="preserve">Sugerencia </w:t>
      </w:r>
      <w:r>
        <w:rPr>
          <w:color w:val="363636"/>
        </w:rPr>
        <w:t>Cuando se coloca el puntero del mouse sobre un botón aparece la información en pantalla con el nombre del elemento que inserta el botón.</w:t>
      </w:r>
    </w:p>
    <w:p w:rsidR="00B11E2E" w:rsidRDefault="00B11E2E" w:rsidP="00B11E2E">
      <w:pPr>
        <w:pStyle w:val="Textoindependiente"/>
        <w:spacing w:before="3"/>
        <w:ind w:left="709"/>
        <w:jc w:val="center"/>
        <w:rPr>
          <w:sz w:val="23"/>
        </w:rPr>
      </w:pPr>
    </w:p>
    <w:p w:rsidR="00B11E2E" w:rsidRDefault="00B11E2E" w:rsidP="00B11E2E">
      <w:pPr>
        <w:pStyle w:val="Ttulo8"/>
        <w:ind w:left="709"/>
        <w:jc w:val="center"/>
      </w:pPr>
      <w:r>
        <w:t>Elegir las opciones de encabezado y pie de página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23"/>
        <w:jc w:val="center"/>
      </w:pPr>
      <w:r>
        <w:rPr>
          <w:color w:val="363636"/>
        </w:rPr>
        <w:t xml:space="preserve">En las hojas de cálculo, puede trabajar con encabezados y pies de página en la vista Diseño de página. En otros tipos de hojas, como hojas de gráficos o gráficos incrustados, puede trabajar con los encabezados y pies de página en el cuadro de diálogo </w:t>
      </w:r>
      <w:r>
        <w:rPr>
          <w:b/>
          <w:color w:val="363636"/>
        </w:rPr>
        <w:t>Configurar página</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Elegir las opciones de encabezado y pie de página de una hoja de cálculo</w:t>
      </w:r>
    </w:p>
    <w:p w:rsidR="00B11E2E" w:rsidRDefault="00B11E2E" w:rsidP="00B11E2E">
      <w:pPr>
        <w:pStyle w:val="Textoindependiente"/>
        <w:spacing w:before="11"/>
        <w:ind w:left="709"/>
        <w:jc w:val="center"/>
      </w:pPr>
    </w:p>
    <w:p w:rsidR="00B11E2E" w:rsidRDefault="00B11E2E" w:rsidP="00B11E2E">
      <w:pPr>
        <w:pStyle w:val="Prrafodelista"/>
        <w:numPr>
          <w:ilvl w:val="0"/>
          <w:numId w:val="89"/>
        </w:numPr>
        <w:tabs>
          <w:tab w:val="left" w:pos="1441"/>
        </w:tabs>
        <w:spacing w:line="292" w:lineRule="exact"/>
        <w:ind w:left="709"/>
        <w:jc w:val="center"/>
        <w:rPr>
          <w:sz w:val="24"/>
        </w:rPr>
      </w:pPr>
      <w:r>
        <w:rPr>
          <w:color w:val="363636"/>
          <w:sz w:val="24"/>
        </w:rPr>
        <w:t>Haga clic en la hoja de cálculo para la que desea elegir las opciones de encabezado y pie de</w:t>
      </w:r>
      <w:r>
        <w:rPr>
          <w:color w:val="363636"/>
          <w:spacing w:val="-22"/>
          <w:sz w:val="24"/>
        </w:rPr>
        <w:t xml:space="preserve"> </w:t>
      </w:r>
      <w:r>
        <w:rPr>
          <w:color w:val="363636"/>
          <w:sz w:val="24"/>
        </w:rPr>
        <w:t>página.</w:t>
      </w:r>
    </w:p>
    <w:p w:rsidR="00B11E2E" w:rsidRDefault="00B11E2E" w:rsidP="00B11E2E">
      <w:pPr>
        <w:pStyle w:val="Prrafodelista"/>
        <w:numPr>
          <w:ilvl w:val="0"/>
          <w:numId w:val="89"/>
        </w:numPr>
        <w:tabs>
          <w:tab w:val="left" w:pos="1441"/>
        </w:tabs>
        <w:spacing w:line="292" w:lineRule="exact"/>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Texto</w:t>
      </w:r>
      <w:r>
        <w:rPr>
          <w:color w:val="363636"/>
          <w:sz w:val="24"/>
        </w:rPr>
        <w:t xml:space="preserve">, haga clic en </w:t>
      </w:r>
      <w:r>
        <w:rPr>
          <w:b/>
          <w:color w:val="363636"/>
          <w:sz w:val="24"/>
        </w:rPr>
        <w:t>Encabezado y pie de</w:t>
      </w:r>
      <w:r>
        <w:rPr>
          <w:b/>
          <w:color w:val="363636"/>
          <w:spacing w:val="-14"/>
          <w:sz w:val="24"/>
        </w:rPr>
        <w:t xml:space="preserve"> </w:t>
      </w:r>
      <w:r>
        <w:rPr>
          <w:b/>
          <w:color w:val="363636"/>
          <w:sz w:val="24"/>
        </w:rPr>
        <w:t>página</w:t>
      </w:r>
      <w:r>
        <w:rPr>
          <w:color w:val="363636"/>
          <w:sz w:val="24"/>
        </w:rPr>
        <w:t>.</w:t>
      </w:r>
    </w:p>
    <w:p w:rsidR="00B11E2E" w:rsidRDefault="00B11E2E" w:rsidP="00B11E2E">
      <w:pPr>
        <w:spacing w:line="292" w:lineRule="exact"/>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77918D8" wp14:editId="7BBB1B50">
            <wp:extent cx="3113744" cy="904875"/>
            <wp:effectExtent l="0" t="0" r="0" b="0"/>
            <wp:docPr id="1511" name="image454.png" descr="Opción Encabezado y pie de página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454.png"/>
                    <pic:cNvPicPr/>
                  </pic:nvPicPr>
                  <pic:blipFill>
                    <a:blip r:embed="rId1617" cstate="print"/>
                    <a:stretch>
                      <a:fillRect/>
                    </a:stretch>
                  </pic:blipFill>
                  <pic:spPr>
                    <a:xfrm>
                      <a:off x="0" y="0"/>
                      <a:ext cx="3113744" cy="9048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1"/>
        <w:ind w:left="709" w:right="737"/>
        <w:jc w:val="center"/>
      </w:pPr>
      <w:r>
        <w:rPr>
          <w:color w:val="363636"/>
        </w:rPr>
        <w:t xml:space="preserve">Excel mostrará la hoja de cálculo en la vista Diseño de página. También puede hacer clic en </w:t>
      </w:r>
      <w:r>
        <w:rPr>
          <w:b/>
          <w:color w:val="363636"/>
        </w:rPr>
        <w:t xml:space="preserve">Vista Diseño de página </w:t>
      </w:r>
      <w:r>
        <w:rPr>
          <w:b/>
          <w:noProof/>
          <w:color w:val="363636"/>
          <w:spacing w:val="-1"/>
          <w:lang w:val="es-MX" w:eastAsia="es-MX"/>
        </w:rPr>
        <w:drawing>
          <wp:inline distT="0" distB="0" distL="0" distR="0" wp14:anchorId="5413CE36" wp14:editId="16DADB17">
            <wp:extent cx="199644" cy="190500"/>
            <wp:effectExtent l="0" t="0" r="0" b="0"/>
            <wp:docPr id="1513" name="image45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455.png"/>
                    <pic:cNvPicPr/>
                  </pic:nvPicPr>
                  <pic:blipFill>
                    <a:blip r:embed="rId1618" cstate="print"/>
                    <a:stretch>
                      <a:fillRect/>
                    </a:stretch>
                  </pic:blipFill>
                  <pic:spPr>
                    <a:xfrm>
                      <a:off x="0" y="0"/>
                      <a:ext cx="199644" cy="190500"/>
                    </a:xfrm>
                    <a:prstGeom prst="rect">
                      <a:avLst/>
                    </a:prstGeom>
                  </pic:spPr>
                </pic:pic>
              </a:graphicData>
            </a:graphic>
          </wp:inline>
        </w:drawing>
      </w:r>
      <w:r>
        <w:rPr>
          <w:color w:val="363636"/>
        </w:rPr>
        <w:t>en la barra de estado para que aparezca esta</w:t>
      </w:r>
      <w:r>
        <w:rPr>
          <w:color w:val="363636"/>
          <w:spacing w:val="-10"/>
        </w:rPr>
        <w:t xml:space="preserve"> </w:t>
      </w:r>
      <w:r>
        <w:rPr>
          <w:color w:val="363636"/>
        </w:rPr>
        <w:t>vista.</w:t>
      </w:r>
    </w:p>
    <w:p w:rsidR="00B11E2E" w:rsidRDefault="00B11E2E" w:rsidP="00B11E2E">
      <w:pPr>
        <w:pStyle w:val="Prrafodelista"/>
        <w:numPr>
          <w:ilvl w:val="0"/>
          <w:numId w:val="89"/>
        </w:numPr>
        <w:tabs>
          <w:tab w:val="left" w:pos="1441"/>
        </w:tabs>
        <w:spacing w:before="281" w:line="237" w:lineRule="auto"/>
        <w:ind w:left="709" w:right="719"/>
        <w:jc w:val="center"/>
        <w:rPr>
          <w:sz w:val="24"/>
        </w:rPr>
      </w:pPr>
      <w:r>
        <w:rPr>
          <w:color w:val="363636"/>
          <w:sz w:val="24"/>
        </w:rPr>
        <w:t>Haga clic en el cuadro de texto izquierdo, central o derecho de encabezado o pie de página, en la parte superior o inferior de la página de la hoja de</w:t>
      </w:r>
      <w:r>
        <w:rPr>
          <w:color w:val="363636"/>
          <w:spacing w:val="-11"/>
          <w:sz w:val="24"/>
        </w:rPr>
        <w:t xml:space="preserve"> </w:t>
      </w:r>
      <w:r>
        <w:rPr>
          <w:color w:val="363636"/>
          <w:sz w:val="24"/>
        </w:rPr>
        <w:t>cálculo.</w:t>
      </w:r>
    </w:p>
    <w:p w:rsidR="00B11E2E" w:rsidRDefault="00B11E2E" w:rsidP="00B11E2E">
      <w:pPr>
        <w:pStyle w:val="Textoindependiente"/>
        <w:spacing w:before="5"/>
        <w:ind w:left="709"/>
        <w:jc w:val="center"/>
        <w:rPr>
          <w:sz w:val="23"/>
        </w:rPr>
      </w:pPr>
    </w:p>
    <w:p w:rsidR="00B11E2E" w:rsidRDefault="00B11E2E" w:rsidP="00B11E2E">
      <w:pPr>
        <w:spacing w:before="1" w:line="237" w:lineRule="auto"/>
        <w:ind w:left="709" w:right="668"/>
        <w:jc w:val="center"/>
        <w:rPr>
          <w:sz w:val="24"/>
        </w:rPr>
      </w:pPr>
      <w:r>
        <w:rPr>
          <w:b/>
          <w:color w:val="363636"/>
          <w:sz w:val="24"/>
        </w:rPr>
        <w:t xml:space="preserve">Sugerencia </w:t>
      </w:r>
      <w:r>
        <w:rPr>
          <w:color w:val="363636"/>
          <w:sz w:val="24"/>
        </w:rPr>
        <w:t xml:space="preserve">Al hacer clic en cualquier cuadro de texto, se selecciona el encabezado o el pie de página y se muestran las </w:t>
      </w:r>
      <w:r>
        <w:rPr>
          <w:b/>
          <w:color w:val="363636"/>
          <w:sz w:val="24"/>
        </w:rPr>
        <w:t xml:space="preserve">Herramientas para encabezado y pie de página </w:t>
      </w:r>
      <w:r>
        <w:rPr>
          <w:color w:val="363636"/>
          <w:sz w:val="24"/>
        </w:rPr>
        <w:t xml:space="preserve">con la pestaña </w:t>
      </w:r>
      <w:r>
        <w:rPr>
          <w:b/>
          <w:color w:val="363636"/>
          <w:sz w:val="24"/>
        </w:rPr>
        <w:t>Diseño</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89"/>
        </w:numPr>
        <w:tabs>
          <w:tab w:val="left" w:pos="1441"/>
        </w:tabs>
        <w:spacing w:before="1"/>
        <w:ind w:left="709" w:right="719" w:hanging="1441"/>
        <w:jc w:val="center"/>
        <w:rPr>
          <w:sz w:val="24"/>
        </w:rPr>
      </w:pPr>
      <w:r>
        <w:rPr>
          <w:color w:val="363636"/>
          <w:sz w:val="24"/>
        </w:rPr>
        <w:t>En</w:t>
      </w:r>
      <w:r>
        <w:rPr>
          <w:color w:val="363636"/>
          <w:spacing w:val="-14"/>
          <w:sz w:val="24"/>
        </w:rPr>
        <w:t xml:space="preserve"> </w:t>
      </w:r>
      <w:r>
        <w:rPr>
          <w:color w:val="363636"/>
          <w:sz w:val="24"/>
        </w:rPr>
        <w:t>la</w:t>
      </w:r>
      <w:r>
        <w:rPr>
          <w:color w:val="363636"/>
          <w:spacing w:val="-17"/>
          <w:sz w:val="24"/>
        </w:rPr>
        <w:t xml:space="preserve"> </w:t>
      </w:r>
      <w:r>
        <w:rPr>
          <w:color w:val="363636"/>
          <w:sz w:val="24"/>
        </w:rPr>
        <w:t>pestaña</w:t>
      </w:r>
      <w:r>
        <w:rPr>
          <w:color w:val="363636"/>
          <w:spacing w:val="-14"/>
          <w:sz w:val="24"/>
        </w:rPr>
        <w:t xml:space="preserve"> </w:t>
      </w:r>
      <w:r>
        <w:rPr>
          <w:b/>
          <w:color w:val="363636"/>
          <w:sz w:val="24"/>
        </w:rPr>
        <w:t>Diseño</w:t>
      </w:r>
      <w:r>
        <w:rPr>
          <w:color w:val="363636"/>
          <w:sz w:val="24"/>
        </w:rPr>
        <w:t>,</w:t>
      </w:r>
      <w:r>
        <w:rPr>
          <w:color w:val="363636"/>
          <w:spacing w:val="-17"/>
          <w:sz w:val="24"/>
        </w:rPr>
        <w:t xml:space="preserve"> </w:t>
      </w:r>
      <w:r>
        <w:rPr>
          <w:color w:val="363636"/>
          <w:sz w:val="24"/>
        </w:rPr>
        <w:t>en</w:t>
      </w:r>
      <w:r>
        <w:rPr>
          <w:color w:val="363636"/>
          <w:spacing w:val="-18"/>
          <w:sz w:val="24"/>
        </w:rPr>
        <w:t xml:space="preserve"> </w:t>
      </w:r>
      <w:r>
        <w:rPr>
          <w:color w:val="363636"/>
          <w:sz w:val="24"/>
        </w:rPr>
        <w:t>el</w:t>
      </w:r>
      <w:r>
        <w:rPr>
          <w:color w:val="363636"/>
          <w:spacing w:val="-14"/>
          <w:sz w:val="24"/>
        </w:rPr>
        <w:t xml:space="preserve"> </w:t>
      </w:r>
      <w:r>
        <w:rPr>
          <w:color w:val="363636"/>
          <w:sz w:val="24"/>
        </w:rPr>
        <w:t>grupo</w:t>
      </w:r>
      <w:r>
        <w:rPr>
          <w:color w:val="363636"/>
          <w:spacing w:val="-16"/>
          <w:sz w:val="24"/>
        </w:rPr>
        <w:t xml:space="preserve"> </w:t>
      </w:r>
      <w:r>
        <w:rPr>
          <w:b/>
          <w:color w:val="363636"/>
          <w:sz w:val="24"/>
        </w:rPr>
        <w:t>Opciones</w:t>
      </w:r>
      <w:r>
        <w:rPr>
          <w:color w:val="363636"/>
          <w:sz w:val="24"/>
        </w:rPr>
        <w:t>,</w:t>
      </w:r>
      <w:r>
        <w:rPr>
          <w:color w:val="363636"/>
          <w:spacing w:val="-14"/>
          <w:sz w:val="24"/>
        </w:rPr>
        <w:t xml:space="preserve"> </w:t>
      </w:r>
      <w:r>
        <w:rPr>
          <w:color w:val="363636"/>
          <w:sz w:val="24"/>
        </w:rPr>
        <w:t>seleccione</w:t>
      </w:r>
      <w:r>
        <w:rPr>
          <w:color w:val="363636"/>
          <w:spacing w:val="-17"/>
          <w:sz w:val="24"/>
        </w:rPr>
        <w:t xml:space="preserve"> </w:t>
      </w:r>
      <w:r>
        <w:rPr>
          <w:color w:val="363636"/>
          <w:sz w:val="24"/>
        </w:rPr>
        <w:t>uno</w:t>
      </w:r>
      <w:r>
        <w:rPr>
          <w:color w:val="363636"/>
          <w:spacing w:val="-16"/>
          <w:sz w:val="24"/>
        </w:rPr>
        <w:t xml:space="preserve"> </w:t>
      </w:r>
      <w:r>
        <w:rPr>
          <w:color w:val="363636"/>
          <w:sz w:val="24"/>
        </w:rPr>
        <w:t>o</w:t>
      </w:r>
      <w:r>
        <w:rPr>
          <w:color w:val="363636"/>
          <w:spacing w:val="-14"/>
          <w:sz w:val="24"/>
        </w:rPr>
        <w:t xml:space="preserve"> </w:t>
      </w:r>
      <w:r>
        <w:rPr>
          <w:color w:val="363636"/>
          <w:sz w:val="24"/>
        </w:rPr>
        <w:t>varios</w:t>
      </w:r>
      <w:r>
        <w:rPr>
          <w:color w:val="363636"/>
          <w:spacing w:val="-14"/>
          <w:sz w:val="24"/>
        </w:rPr>
        <w:t xml:space="preserve"> </w:t>
      </w:r>
      <w:r>
        <w:rPr>
          <w:color w:val="363636"/>
          <w:sz w:val="24"/>
        </w:rPr>
        <w:t>de</w:t>
      </w:r>
      <w:r>
        <w:rPr>
          <w:color w:val="363636"/>
          <w:spacing w:val="-14"/>
          <w:sz w:val="24"/>
        </w:rPr>
        <w:t xml:space="preserve"> </w:t>
      </w:r>
      <w:r>
        <w:rPr>
          <w:color w:val="363636"/>
          <w:sz w:val="24"/>
        </w:rPr>
        <w:t>los</w:t>
      </w:r>
      <w:r>
        <w:rPr>
          <w:color w:val="363636"/>
          <w:spacing w:val="-14"/>
          <w:sz w:val="24"/>
        </w:rPr>
        <w:t xml:space="preserve"> </w:t>
      </w:r>
      <w:r>
        <w:rPr>
          <w:color w:val="363636"/>
          <w:sz w:val="24"/>
        </w:rPr>
        <w:t>procedimientos</w:t>
      </w:r>
      <w:r>
        <w:rPr>
          <w:color w:val="363636"/>
          <w:spacing w:val="-17"/>
          <w:sz w:val="24"/>
        </w:rPr>
        <w:t xml:space="preserve"> </w:t>
      </w:r>
      <w:r>
        <w:rPr>
          <w:color w:val="363636"/>
          <w:sz w:val="24"/>
        </w:rPr>
        <w:t>siguientes:</w:t>
      </w:r>
    </w:p>
    <w:p w:rsidR="00B11E2E" w:rsidRDefault="00B11E2E" w:rsidP="00B11E2E">
      <w:pPr>
        <w:pStyle w:val="Prrafodelista"/>
        <w:numPr>
          <w:ilvl w:val="1"/>
          <w:numId w:val="89"/>
        </w:numPr>
        <w:tabs>
          <w:tab w:val="left" w:pos="359"/>
          <w:tab w:val="left" w:pos="360"/>
        </w:tabs>
        <w:ind w:left="709" w:right="719" w:hanging="2161"/>
        <w:jc w:val="center"/>
        <w:rPr>
          <w:sz w:val="24"/>
        </w:rPr>
      </w:pPr>
      <w:r>
        <w:rPr>
          <w:color w:val="363636"/>
          <w:sz w:val="24"/>
        </w:rPr>
        <w:t>Para eliminar los encabezados y pies de página de la primera página impresa, active la</w:t>
      </w:r>
      <w:r>
        <w:rPr>
          <w:color w:val="363636"/>
          <w:spacing w:val="-19"/>
          <w:sz w:val="24"/>
        </w:rPr>
        <w:t xml:space="preserve"> </w:t>
      </w:r>
      <w:r>
        <w:rPr>
          <w:color w:val="363636"/>
          <w:sz w:val="24"/>
        </w:rPr>
        <w:t>casilla</w:t>
      </w:r>
    </w:p>
    <w:p w:rsidR="00B11E2E" w:rsidRDefault="00B11E2E" w:rsidP="00B11E2E">
      <w:pPr>
        <w:pStyle w:val="Ttulo9"/>
        <w:ind w:left="709"/>
        <w:jc w:val="center"/>
        <w:rPr>
          <w:b w:val="0"/>
        </w:rPr>
      </w:pPr>
      <w:r>
        <w:rPr>
          <w:color w:val="363636"/>
        </w:rPr>
        <w:t>Primera página diferente</w:t>
      </w:r>
      <w:r>
        <w:rPr>
          <w:b w:val="0"/>
          <w:color w:val="363636"/>
        </w:rPr>
        <w:t>.</w:t>
      </w:r>
    </w:p>
    <w:p w:rsidR="00B11E2E" w:rsidRDefault="00B11E2E" w:rsidP="00B11E2E">
      <w:pPr>
        <w:pStyle w:val="Prrafodelista"/>
        <w:numPr>
          <w:ilvl w:val="1"/>
          <w:numId w:val="89"/>
        </w:numPr>
        <w:tabs>
          <w:tab w:val="left" w:pos="2160"/>
          <w:tab w:val="left" w:pos="2161"/>
        </w:tabs>
        <w:ind w:left="709" w:right="714"/>
        <w:jc w:val="center"/>
        <w:rPr>
          <w:sz w:val="24"/>
        </w:rPr>
      </w:pPr>
      <w:r>
        <w:rPr>
          <w:color w:val="363636"/>
          <w:sz w:val="24"/>
        </w:rPr>
        <w:t xml:space="preserve">Active la casilla </w:t>
      </w:r>
      <w:r>
        <w:rPr>
          <w:b/>
          <w:color w:val="363636"/>
          <w:sz w:val="24"/>
        </w:rPr>
        <w:t xml:space="preserve">Páginas pares e impares diferentes </w:t>
      </w:r>
      <w:r>
        <w:rPr>
          <w:color w:val="363636"/>
          <w:sz w:val="24"/>
        </w:rPr>
        <w:t>para especificar que los encabezados y pies de página de las páginas impares deben ser diferentes de los de las páginas</w:t>
      </w:r>
      <w:r>
        <w:rPr>
          <w:color w:val="363636"/>
          <w:spacing w:val="-23"/>
          <w:sz w:val="24"/>
        </w:rPr>
        <w:t xml:space="preserve"> </w:t>
      </w:r>
      <w:r>
        <w:rPr>
          <w:color w:val="363636"/>
          <w:sz w:val="24"/>
        </w:rPr>
        <w:t>pares.</w:t>
      </w:r>
    </w:p>
    <w:p w:rsidR="00B11E2E" w:rsidRDefault="00B11E2E" w:rsidP="00B11E2E">
      <w:pPr>
        <w:pStyle w:val="Prrafodelista"/>
        <w:numPr>
          <w:ilvl w:val="1"/>
          <w:numId w:val="89"/>
        </w:numPr>
        <w:tabs>
          <w:tab w:val="left" w:pos="2160"/>
          <w:tab w:val="left" w:pos="2161"/>
        </w:tabs>
        <w:spacing w:before="1" w:line="237" w:lineRule="auto"/>
        <w:ind w:left="709" w:right="714"/>
        <w:jc w:val="center"/>
        <w:rPr>
          <w:sz w:val="24"/>
        </w:rPr>
      </w:pPr>
      <w:r>
        <w:rPr>
          <w:color w:val="363636"/>
          <w:sz w:val="24"/>
        </w:rPr>
        <w:t>Active</w:t>
      </w:r>
      <w:r>
        <w:rPr>
          <w:color w:val="363636"/>
          <w:spacing w:val="-2"/>
          <w:sz w:val="24"/>
        </w:rPr>
        <w:t xml:space="preserve"> </w:t>
      </w:r>
      <w:r>
        <w:rPr>
          <w:color w:val="363636"/>
          <w:sz w:val="24"/>
        </w:rPr>
        <w:t>la</w:t>
      </w:r>
      <w:r>
        <w:rPr>
          <w:color w:val="363636"/>
          <w:spacing w:val="-4"/>
          <w:sz w:val="24"/>
        </w:rPr>
        <w:t xml:space="preserve"> </w:t>
      </w:r>
      <w:r>
        <w:rPr>
          <w:color w:val="363636"/>
          <w:sz w:val="24"/>
        </w:rPr>
        <w:t>casilla</w:t>
      </w:r>
      <w:r>
        <w:rPr>
          <w:color w:val="363636"/>
          <w:spacing w:val="-5"/>
          <w:sz w:val="24"/>
        </w:rPr>
        <w:t xml:space="preserve"> </w:t>
      </w:r>
      <w:r>
        <w:rPr>
          <w:b/>
          <w:color w:val="363636"/>
          <w:sz w:val="24"/>
        </w:rPr>
        <w:t>Ajustar</w:t>
      </w:r>
      <w:r>
        <w:rPr>
          <w:b/>
          <w:color w:val="363636"/>
          <w:spacing w:val="-3"/>
          <w:sz w:val="24"/>
        </w:rPr>
        <w:t xml:space="preserve"> </w:t>
      </w:r>
      <w:r>
        <w:rPr>
          <w:b/>
          <w:color w:val="363636"/>
          <w:sz w:val="24"/>
        </w:rPr>
        <w:t>la</w:t>
      </w:r>
      <w:r>
        <w:rPr>
          <w:b/>
          <w:color w:val="363636"/>
          <w:spacing w:val="-2"/>
          <w:sz w:val="24"/>
        </w:rPr>
        <w:t xml:space="preserve"> </w:t>
      </w:r>
      <w:r>
        <w:rPr>
          <w:b/>
          <w:color w:val="363636"/>
          <w:sz w:val="24"/>
        </w:rPr>
        <w:t>escala</w:t>
      </w:r>
      <w:r>
        <w:rPr>
          <w:b/>
          <w:color w:val="363636"/>
          <w:spacing w:val="-2"/>
          <w:sz w:val="24"/>
        </w:rPr>
        <w:t xml:space="preserve"> </w:t>
      </w:r>
      <w:r>
        <w:rPr>
          <w:b/>
          <w:color w:val="363636"/>
          <w:sz w:val="24"/>
        </w:rPr>
        <w:t>con</w:t>
      </w:r>
      <w:r>
        <w:rPr>
          <w:b/>
          <w:color w:val="363636"/>
          <w:spacing w:val="-2"/>
          <w:sz w:val="24"/>
        </w:rPr>
        <w:t xml:space="preserve"> </w:t>
      </w:r>
      <w:r>
        <w:rPr>
          <w:b/>
          <w:color w:val="363636"/>
          <w:sz w:val="24"/>
        </w:rPr>
        <w:t>el</w:t>
      </w:r>
      <w:r>
        <w:rPr>
          <w:b/>
          <w:color w:val="363636"/>
          <w:spacing w:val="-3"/>
          <w:sz w:val="24"/>
        </w:rPr>
        <w:t xml:space="preserve"> </w:t>
      </w:r>
      <w:r>
        <w:rPr>
          <w:b/>
          <w:color w:val="363636"/>
          <w:sz w:val="24"/>
        </w:rPr>
        <w:t>documento</w:t>
      </w:r>
      <w:r>
        <w:rPr>
          <w:b/>
          <w:color w:val="363636"/>
          <w:spacing w:val="2"/>
          <w:sz w:val="24"/>
        </w:rPr>
        <w:t xml:space="preserve"> </w:t>
      </w:r>
      <w:r>
        <w:rPr>
          <w:color w:val="363636"/>
          <w:sz w:val="24"/>
        </w:rPr>
        <w:t>para</w:t>
      </w:r>
      <w:r>
        <w:rPr>
          <w:color w:val="363636"/>
          <w:spacing w:val="-3"/>
          <w:sz w:val="24"/>
        </w:rPr>
        <w:t xml:space="preserve"> </w:t>
      </w:r>
      <w:r>
        <w:rPr>
          <w:color w:val="363636"/>
          <w:sz w:val="24"/>
        </w:rPr>
        <w:t>especificar</w:t>
      </w:r>
      <w:r>
        <w:rPr>
          <w:color w:val="363636"/>
          <w:spacing w:val="-3"/>
          <w:sz w:val="24"/>
        </w:rPr>
        <w:t xml:space="preserve"> </w:t>
      </w:r>
      <w:r>
        <w:rPr>
          <w:color w:val="363636"/>
          <w:sz w:val="24"/>
        </w:rPr>
        <w:t>si</w:t>
      </w:r>
      <w:r>
        <w:rPr>
          <w:color w:val="363636"/>
          <w:spacing w:val="-4"/>
          <w:sz w:val="24"/>
        </w:rPr>
        <w:t xml:space="preserve"> </w:t>
      </w:r>
      <w:r>
        <w:rPr>
          <w:color w:val="363636"/>
          <w:sz w:val="24"/>
        </w:rPr>
        <w:t>los</w:t>
      </w:r>
      <w:r>
        <w:rPr>
          <w:color w:val="363636"/>
          <w:spacing w:val="-5"/>
          <w:sz w:val="24"/>
        </w:rPr>
        <w:t xml:space="preserve"> </w:t>
      </w:r>
      <w:r>
        <w:rPr>
          <w:color w:val="363636"/>
          <w:sz w:val="24"/>
        </w:rPr>
        <w:t>encabezados</w:t>
      </w:r>
      <w:r>
        <w:rPr>
          <w:color w:val="363636"/>
          <w:spacing w:val="-1"/>
          <w:sz w:val="24"/>
        </w:rPr>
        <w:t xml:space="preserve"> </w:t>
      </w:r>
      <w:r>
        <w:rPr>
          <w:color w:val="363636"/>
          <w:sz w:val="24"/>
        </w:rPr>
        <w:t>y</w:t>
      </w:r>
      <w:r>
        <w:rPr>
          <w:color w:val="363636"/>
          <w:spacing w:val="-4"/>
          <w:sz w:val="24"/>
        </w:rPr>
        <w:t xml:space="preserve"> </w:t>
      </w:r>
      <w:r>
        <w:rPr>
          <w:color w:val="363636"/>
          <w:sz w:val="24"/>
        </w:rPr>
        <w:t>pies de página deben usar el mismo tamaño de fuente y escala que la hoja de</w:t>
      </w:r>
      <w:r>
        <w:rPr>
          <w:color w:val="363636"/>
          <w:spacing w:val="-25"/>
          <w:sz w:val="24"/>
        </w:rPr>
        <w:t xml:space="preserve"> </w:t>
      </w:r>
      <w:r>
        <w:rPr>
          <w:color w:val="363636"/>
          <w:sz w:val="24"/>
        </w:rPr>
        <w:t>cálculo.</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6"/>
        <w:jc w:val="center"/>
      </w:pPr>
      <w:r>
        <w:rPr>
          <w:color w:val="363636"/>
        </w:rPr>
        <w:t>Si desea que el tamaño de fuente y el ajuste de escala de los encabezados y pies de página sean distintos del ajuste de escala de la hoja de cálculo, lo que ayuda a que la presentación sea igual en todas páginas, desactive esta casilla.</w:t>
      </w:r>
    </w:p>
    <w:p w:rsidR="00B11E2E" w:rsidRDefault="00B11E2E" w:rsidP="00B11E2E">
      <w:pPr>
        <w:pStyle w:val="Textoindependiente"/>
        <w:ind w:left="709"/>
        <w:jc w:val="center"/>
        <w:rPr>
          <w:sz w:val="23"/>
        </w:rPr>
      </w:pPr>
    </w:p>
    <w:p w:rsidR="00B11E2E" w:rsidRDefault="00B11E2E" w:rsidP="00B11E2E">
      <w:pPr>
        <w:pStyle w:val="Prrafodelista"/>
        <w:numPr>
          <w:ilvl w:val="1"/>
          <w:numId w:val="89"/>
        </w:numPr>
        <w:tabs>
          <w:tab w:val="left" w:pos="2161"/>
        </w:tabs>
        <w:ind w:left="709" w:right="717"/>
        <w:jc w:val="center"/>
        <w:rPr>
          <w:sz w:val="24"/>
        </w:rPr>
      </w:pPr>
      <w:r>
        <w:rPr>
          <w:color w:val="363636"/>
          <w:sz w:val="24"/>
        </w:rPr>
        <w:t xml:space="preserve">Active la casilla </w:t>
      </w:r>
      <w:r>
        <w:rPr>
          <w:b/>
          <w:color w:val="363636"/>
          <w:sz w:val="24"/>
        </w:rPr>
        <w:t xml:space="preserve">Alinear con márgenes de página </w:t>
      </w:r>
      <w:r>
        <w:rPr>
          <w:color w:val="363636"/>
          <w:sz w:val="24"/>
        </w:rPr>
        <w:t>para comprobar que los márgenes del encabezado</w:t>
      </w:r>
      <w:r>
        <w:rPr>
          <w:color w:val="363636"/>
          <w:spacing w:val="-4"/>
          <w:sz w:val="24"/>
        </w:rPr>
        <w:t xml:space="preserve"> </w:t>
      </w:r>
      <w:r>
        <w:rPr>
          <w:color w:val="363636"/>
          <w:sz w:val="24"/>
        </w:rPr>
        <w:t>o</w:t>
      </w:r>
      <w:r>
        <w:rPr>
          <w:color w:val="363636"/>
          <w:spacing w:val="-3"/>
          <w:sz w:val="24"/>
        </w:rPr>
        <w:t xml:space="preserve"> </w:t>
      </w:r>
      <w:r>
        <w:rPr>
          <w:color w:val="363636"/>
          <w:sz w:val="24"/>
        </w:rPr>
        <w:t>pie</w:t>
      </w:r>
      <w:r>
        <w:rPr>
          <w:color w:val="363636"/>
          <w:spacing w:val="-4"/>
          <w:sz w:val="24"/>
        </w:rPr>
        <w:t xml:space="preserve"> </w:t>
      </w:r>
      <w:r>
        <w:rPr>
          <w:color w:val="363636"/>
          <w:sz w:val="24"/>
        </w:rPr>
        <w:t>de</w:t>
      </w:r>
      <w:r>
        <w:rPr>
          <w:color w:val="363636"/>
          <w:spacing w:val="-3"/>
          <w:sz w:val="24"/>
        </w:rPr>
        <w:t xml:space="preserve"> </w:t>
      </w:r>
      <w:r>
        <w:rPr>
          <w:color w:val="363636"/>
          <w:sz w:val="24"/>
        </w:rPr>
        <w:t>página</w:t>
      </w:r>
      <w:r>
        <w:rPr>
          <w:color w:val="363636"/>
          <w:spacing w:val="-4"/>
          <w:sz w:val="24"/>
        </w:rPr>
        <w:t xml:space="preserve"> </w:t>
      </w:r>
      <w:r>
        <w:rPr>
          <w:color w:val="363636"/>
          <w:sz w:val="24"/>
        </w:rPr>
        <w:t>están</w:t>
      </w:r>
      <w:r>
        <w:rPr>
          <w:color w:val="363636"/>
          <w:spacing w:val="-1"/>
          <w:sz w:val="24"/>
        </w:rPr>
        <w:t xml:space="preserve"> </w:t>
      </w:r>
      <w:r>
        <w:rPr>
          <w:color w:val="363636"/>
          <w:sz w:val="24"/>
        </w:rPr>
        <w:t>alineados</w:t>
      </w:r>
      <w:r>
        <w:rPr>
          <w:color w:val="363636"/>
          <w:spacing w:val="-5"/>
          <w:sz w:val="24"/>
        </w:rPr>
        <w:t xml:space="preserve"> </w:t>
      </w:r>
      <w:r>
        <w:rPr>
          <w:color w:val="363636"/>
          <w:sz w:val="24"/>
        </w:rPr>
        <w:t>con</w:t>
      </w:r>
      <w:r>
        <w:rPr>
          <w:color w:val="363636"/>
          <w:spacing w:val="-3"/>
          <w:sz w:val="24"/>
        </w:rPr>
        <w:t xml:space="preserve"> </w:t>
      </w:r>
      <w:r>
        <w:rPr>
          <w:color w:val="363636"/>
          <w:sz w:val="24"/>
        </w:rPr>
        <w:t>los</w:t>
      </w:r>
      <w:r>
        <w:rPr>
          <w:color w:val="363636"/>
          <w:spacing w:val="-1"/>
          <w:sz w:val="24"/>
        </w:rPr>
        <w:t xml:space="preserve"> </w:t>
      </w:r>
      <w:r>
        <w:rPr>
          <w:color w:val="363636"/>
          <w:sz w:val="24"/>
        </w:rPr>
        <w:t>márgenes</w:t>
      </w:r>
      <w:r>
        <w:rPr>
          <w:color w:val="363636"/>
          <w:spacing w:val="-4"/>
          <w:sz w:val="24"/>
        </w:rPr>
        <w:t xml:space="preserve"> </w:t>
      </w:r>
      <w:r>
        <w:rPr>
          <w:color w:val="363636"/>
          <w:sz w:val="24"/>
        </w:rPr>
        <w:t>derecho</w:t>
      </w:r>
      <w:r>
        <w:rPr>
          <w:color w:val="363636"/>
          <w:spacing w:val="-4"/>
          <w:sz w:val="24"/>
        </w:rPr>
        <w:t xml:space="preserve"> </w:t>
      </w:r>
      <w:r>
        <w:rPr>
          <w:color w:val="363636"/>
          <w:sz w:val="24"/>
        </w:rPr>
        <w:t>e</w:t>
      </w:r>
      <w:r>
        <w:rPr>
          <w:color w:val="363636"/>
          <w:spacing w:val="-4"/>
          <w:sz w:val="24"/>
        </w:rPr>
        <w:t xml:space="preserve"> </w:t>
      </w:r>
      <w:r>
        <w:rPr>
          <w:color w:val="363636"/>
          <w:sz w:val="24"/>
        </w:rPr>
        <w:t>izquierdo</w:t>
      </w:r>
      <w:r>
        <w:rPr>
          <w:color w:val="363636"/>
          <w:spacing w:val="-3"/>
          <w:sz w:val="24"/>
        </w:rPr>
        <w:t xml:space="preserve"> </w:t>
      </w:r>
      <w:r>
        <w:rPr>
          <w:color w:val="363636"/>
          <w:sz w:val="24"/>
        </w:rPr>
        <w:t>de</w:t>
      </w:r>
      <w:r>
        <w:rPr>
          <w:color w:val="363636"/>
          <w:spacing w:val="-5"/>
          <w:sz w:val="24"/>
        </w:rPr>
        <w:t xml:space="preserve"> </w:t>
      </w:r>
      <w:r>
        <w:rPr>
          <w:color w:val="363636"/>
          <w:sz w:val="24"/>
        </w:rPr>
        <w:t>la</w:t>
      </w:r>
      <w:r>
        <w:rPr>
          <w:color w:val="363636"/>
          <w:spacing w:val="-4"/>
          <w:sz w:val="24"/>
        </w:rPr>
        <w:t xml:space="preserve"> </w:t>
      </w:r>
      <w:r>
        <w:rPr>
          <w:color w:val="363636"/>
          <w:sz w:val="24"/>
        </w:rPr>
        <w:t>hoja de</w:t>
      </w:r>
      <w:r>
        <w:rPr>
          <w:color w:val="363636"/>
          <w:spacing w:val="1"/>
          <w:sz w:val="24"/>
        </w:rPr>
        <w:t xml:space="preserve"> </w:t>
      </w:r>
      <w:r>
        <w:rPr>
          <w:color w:val="363636"/>
          <w:sz w:val="24"/>
        </w:rPr>
        <w:t>cálculo.</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7"/>
        <w:jc w:val="center"/>
      </w:pPr>
      <w:r>
        <w:rPr>
          <w:color w:val="363636"/>
        </w:rPr>
        <w:t>Para</w:t>
      </w:r>
      <w:r>
        <w:rPr>
          <w:color w:val="363636"/>
          <w:spacing w:val="-10"/>
        </w:rPr>
        <w:t xml:space="preserve"> </w:t>
      </w:r>
      <w:r>
        <w:rPr>
          <w:color w:val="363636"/>
        </w:rPr>
        <w:t>definir</w:t>
      </w:r>
      <w:r>
        <w:rPr>
          <w:color w:val="363636"/>
          <w:spacing w:val="-10"/>
        </w:rPr>
        <w:t xml:space="preserve"> </w:t>
      </w:r>
      <w:r>
        <w:rPr>
          <w:color w:val="363636"/>
        </w:rPr>
        <w:t>los</w:t>
      </w:r>
      <w:r>
        <w:rPr>
          <w:color w:val="363636"/>
          <w:spacing w:val="-13"/>
        </w:rPr>
        <w:t xml:space="preserve"> </w:t>
      </w:r>
      <w:r>
        <w:rPr>
          <w:color w:val="363636"/>
        </w:rPr>
        <w:t>márgenes</w:t>
      </w:r>
      <w:r>
        <w:rPr>
          <w:color w:val="363636"/>
          <w:spacing w:val="-12"/>
        </w:rPr>
        <w:t xml:space="preserve"> </w:t>
      </w:r>
      <w:r>
        <w:rPr>
          <w:color w:val="363636"/>
        </w:rPr>
        <w:t>izquierdo</w:t>
      </w:r>
      <w:r>
        <w:rPr>
          <w:color w:val="363636"/>
          <w:spacing w:val="-11"/>
        </w:rPr>
        <w:t xml:space="preserve"> </w:t>
      </w:r>
      <w:r>
        <w:rPr>
          <w:color w:val="363636"/>
        </w:rPr>
        <w:t>y</w:t>
      </w:r>
      <w:r>
        <w:rPr>
          <w:color w:val="363636"/>
          <w:spacing w:val="-13"/>
        </w:rPr>
        <w:t xml:space="preserve"> </w:t>
      </w:r>
      <w:r>
        <w:rPr>
          <w:color w:val="363636"/>
        </w:rPr>
        <w:t>derecho</w:t>
      </w:r>
      <w:r>
        <w:rPr>
          <w:color w:val="363636"/>
          <w:spacing w:val="-10"/>
        </w:rPr>
        <w:t xml:space="preserve"> </w:t>
      </w:r>
      <w:r>
        <w:rPr>
          <w:color w:val="363636"/>
        </w:rPr>
        <w:t>de</w:t>
      </w:r>
      <w:r>
        <w:rPr>
          <w:color w:val="363636"/>
          <w:spacing w:val="-10"/>
        </w:rPr>
        <w:t xml:space="preserve"> </w:t>
      </w:r>
      <w:r>
        <w:rPr>
          <w:color w:val="363636"/>
        </w:rPr>
        <w:t>los</w:t>
      </w:r>
      <w:r>
        <w:rPr>
          <w:color w:val="363636"/>
          <w:spacing w:val="-10"/>
        </w:rPr>
        <w:t xml:space="preserve"> </w:t>
      </w:r>
      <w:r>
        <w:rPr>
          <w:color w:val="363636"/>
        </w:rPr>
        <w:t>encabezados</w:t>
      </w:r>
      <w:r>
        <w:rPr>
          <w:color w:val="363636"/>
          <w:spacing w:val="-11"/>
        </w:rPr>
        <w:t xml:space="preserve"> </w:t>
      </w:r>
      <w:r>
        <w:rPr>
          <w:color w:val="363636"/>
        </w:rPr>
        <w:t>y</w:t>
      </w:r>
      <w:r>
        <w:rPr>
          <w:color w:val="363636"/>
          <w:spacing w:val="-13"/>
        </w:rPr>
        <w:t xml:space="preserve"> </w:t>
      </w:r>
      <w:r>
        <w:rPr>
          <w:color w:val="363636"/>
        </w:rPr>
        <w:t>pies</w:t>
      </w:r>
      <w:r>
        <w:rPr>
          <w:color w:val="363636"/>
          <w:spacing w:val="-13"/>
        </w:rPr>
        <w:t xml:space="preserve"> </w:t>
      </w:r>
      <w:r>
        <w:rPr>
          <w:color w:val="363636"/>
        </w:rPr>
        <w:t>de</w:t>
      </w:r>
      <w:r>
        <w:rPr>
          <w:color w:val="363636"/>
          <w:spacing w:val="-12"/>
        </w:rPr>
        <w:t xml:space="preserve"> </w:t>
      </w:r>
      <w:r>
        <w:rPr>
          <w:color w:val="363636"/>
        </w:rPr>
        <w:t>página</w:t>
      </w:r>
      <w:r>
        <w:rPr>
          <w:color w:val="363636"/>
          <w:spacing w:val="-12"/>
        </w:rPr>
        <w:t xml:space="preserve"> </w:t>
      </w:r>
      <w:r>
        <w:rPr>
          <w:color w:val="363636"/>
        </w:rPr>
        <w:t>en</w:t>
      </w:r>
      <w:r>
        <w:rPr>
          <w:color w:val="363636"/>
          <w:spacing w:val="-12"/>
        </w:rPr>
        <w:t xml:space="preserve"> </w:t>
      </w:r>
      <w:r>
        <w:rPr>
          <w:color w:val="363636"/>
        </w:rPr>
        <w:t>un</w:t>
      </w:r>
      <w:r>
        <w:rPr>
          <w:color w:val="363636"/>
          <w:spacing w:val="-9"/>
        </w:rPr>
        <w:t xml:space="preserve"> </w:t>
      </w:r>
      <w:r>
        <w:rPr>
          <w:color w:val="363636"/>
        </w:rPr>
        <w:t>valor específico distinto del de los márgenes de la hoja de cálculo, desactive esta</w:t>
      </w:r>
      <w:r>
        <w:rPr>
          <w:color w:val="363636"/>
          <w:spacing w:val="-17"/>
        </w:rPr>
        <w:t xml:space="preserve"> </w:t>
      </w:r>
      <w:r>
        <w:rPr>
          <w:color w:val="363636"/>
        </w:rPr>
        <w:t>casilla.</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5020"/>
        <w:jc w:val="center"/>
      </w:pPr>
      <w:r>
        <w:rPr>
          <w:color w:val="1F4D78"/>
        </w:rPr>
        <w:t>Elegir las opciones de encabezado y pie de página de un gráfico</w:t>
      </w:r>
    </w:p>
    <w:p w:rsidR="00B11E2E" w:rsidRDefault="00B11E2E" w:rsidP="00B11E2E">
      <w:pPr>
        <w:pStyle w:val="Textoindependiente"/>
        <w:spacing w:before="9"/>
        <w:ind w:left="709"/>
        <w:jc w:val="center"/>
      </w:pPr>
    </w:p>
    <w:p w:rsidR="00B11E2E" w:rsidRDefault="00B11E2E" w:rsidP="00B11E2E">
      <w:pPr>
        <w:pStyle w:val="Prrafodelista"/>
        <w:numPr>
          <w:ilvl w:val="0"/>
          <w:numId w:val="88"/>
        </w:numPr>
        <w:tabs>
          <w:tab w:val="left" w:pos="1441"/>
        </w:tabs>
        <w:spacing w:line="242" w:lineRule="auto"/>
        <w:ind w:left="709" w:right="720"/>
        <w:jc w:val="center"/>
        <w:rPr>
          <w:sz w:val="24"/>
        </w:rPr>
      </w:pPr>
      <w:r>
        <w:rPr>
          <w:color w:val="363636"/>
          <w:sz w:val="24"/>
        </w:rPr>
        <w:t>Haga</w:t>
      </w:r>
      <w:r>
        <w:rPr>
          <w:color w:val="363636"/>
          <w:spacing w:val="-6"/>
          <w:sz w:val="24"/>
        </w:rPr>
        <w:t xml:space="preserve"> </w:t>
      </w:r>
      <w:r>
        <w:rPr>
          <w:color w:val="363636"/>
          <w:sz w:val="24"/>
        </w:rPr>
        <w:t>clic</w:t>
      </w:r>
      <w:r>
        <w:rPr>
          <w:color w:val="363636"/>
          <w:spacing w:val="-7"/>
          <w:sz w:val="24"/>
        </w:rPr>
        <w:t xml:space="preserve"> </w:t>
      </w:r>
      <w:r>
        <w:rPr>
          <w:color w:val="363636"/>
          <w:sz w:val="24"/>
        </w:rPr>
        <w:t>en</w:t>
      </w:r>
      <w:r>
        <w:rPr>
          <w:color w:val="363636"/>
          <w:spacing w:val="-6"/>
          <w:sz w:val="24"/>
        </w:rPr>
        <w:t xml:space="preserve"> </w:t>
      </w:r>
      <w:r>
        <w:rPr>
          <w:color w:val="363636"/>
          <w:sz w:val="24"/>
        </w:rPr>
        <w:t>la</w:t>
      </w:r>
      <w:r>
        <w:rPr>
          <w:color w:val="363636"/>
          <w:spacing w:val="-8"/>
          <w:sz w:val="24"/>
        </w:rPr>
        <w:t xml:space="preserve"> </w:t>
      </w:r>
      <w:r>
        <w:rPr>
          <w:color w:val="363636"/>
          <w:sz w:val="24"/>
        </w:rPr>
        <w:t>hoja</w:t>
      </w:r>
      <w:r>
        <w:rPr>
          <w:color w:val="363636"/>
          <w:spacing w:val="-8"/>
          <w:sz w:val="24"/>
        </w:rPr>
        <w:t xml:space="preserve"> </w:t>
      </w:r>
      <w:r>
        <w:rPr>
          <w:color w:val="363636"/>
          <w:sz w:val="24"/>
        </w:rPr>
        <w:t>de</w:t>
      </w:r>
      <w:r>
        <w:rPr>
          <w:color w:val="363636"/>
          <w:spacing w:val="-7"/>
          <w:sz w:val="24"/>
        </w:rPr>
        <w:t xml:space="preserve"> </w:t>
      </w:r>
      <w:r>
        <w:rPr>
          <w:color w:val="363636"/>
          <w:sz w:val="24"/>
        </w:rPr>
        <w:t>gráfico</w:t>
      </w:r>
      <w:r>
        <w:rPr>
          <w:color w:val="363636"/>
          <w:spacing w:val="-8"/>
          <w:sz w:val="24"/>
        </w:rPr>
        <w:t xml:space="preserve"> </w:t>
      </w:r>
      <w:r>
        <w:rPr>
          <w:color w:val="363636"/>
          <w:sz w:val="24"/>
        </w:rPr>
        <w:t>o</w:t>
      </w:r>
      <w:r>
        <w:rPr>
          <w:color w:val="363636"/>
          <w:spacing w:val="-7"/>
          <w:sz w:val="24"/>
        </w:rPr>
        <w:t xml:space="preserve"> </w:t>
      </w:r>
      <w:r>
        <w:rPr>
          <w:color w:val="363636"/>
          <w:sz w:val="24"/>
        </w:rPr>
        <w:t>en</w:t>
      </w:r>
      <w:r>
        <w:rPr>
          <w:color w:val="363636"/>
          <w:spacing w:val="-7"/>
          <w:sz w:val="24"/>
        </w:rPr>
        <w:t xml:space="preserve"> </w:t>
      </w:r>
      <w:r>
        <w:rPr>
          <w:color w:val="363636"/>
          <w:sz w:val="24"/>
        </w:rPr>
        <w:t>el</w:t>
      </w:r>
      <w:r>
        <w:rPr>
          <w:color w:val="363636"/>
          <w:spacing w:val="-7"/>
          <w:sz w:val="24"/>
        </w:rPr>
        <w:t xml:space="preserve"> </w:t>
      </w:r>
      <w:r>
        <w:rPr>
          <w:color w:val="363636"/>
          <w:sz w:val="24"/>
        </w:rPr>
        <w:t>gráfico</w:t>
      </w:r>
      <w:r>
        <w:rPr>
          <w:color w:val="363636"/>
          <w:spacing w:val="-8"/>
          <w:sz w:val="24"/>
        </w:rPr>
        <w:t xml:space="preserve"> </w:t>
      </w:r>
      <w:r>
        <w:rPr>
          <w:color w:val="363636"/>
          <w:sz w:val="24"/>
        </w:rPr>
        <w:t>incrustado</w:t>
      </w:r>
      <w:r>
        <w:rPr>
          <w:color w:val="363636"/>
          <w:spacing w:val="-7"/>
          <w:sz w:val="24"/>
        </w:rPr>
        <w:t xml:space="preserve"> </w:t>
      </w:r>
      <w:r>
        <w:rPr>
          <w:color w:val="363636"/>
          <w:sz w:val="24"/>
        </w:rPr>
        <w:t>al</w:t>
      </w:r>
      <w:r>
        <w:rPr>
          <w:color w:val="363636"/>
          <w:spacing w:val="-9"/>
          <w:sz w:val="24"/>
        </w:rPr>
        <w:t xml:space="preserve"> </w:t>
      </w:r>
      <w:r>
        <w:rPr>
          <w:color w:val="363636"/>
          <w:sz w:val="24"/>
        </w:rPr>
        <w:t>que</w:t>
      </w:r>
      <w:r>
        <w:rPr>
          <w:color w:val="363636"/>
          <w:spacing w:val="-7"/>
          <w:sz w:val="24"/>
        </w:rPr>
        <w:t xml:space="preserve"> </w:t>
      </w:r>
      <w:r>
        <w:rPr>
          <w:color w:val="363636"/>
          <w:sz w:val="24"/>
        </w:rPr>
        <w:t>desee</w:t>
      </w:r>
      <w:r>
        <w:rPr>
          <w:color w:val="363636"/>
          <w:spacing w:val="-8"/>
          <w:sz w:val="24"/>
        </w:rPr>
        <w:t xml:space="preserve"> </w:t>
      </w:r>
      <w:r>
        <w:rPr>
          <w:color w:val="363636"/>
          <w:sz w:val="24"/>
        </w:rPr>
        <w:t>agregar</w:t>
      </w:r>
      <w:r>
        <w:rPr>
          <w:color w:val="363636"/>
          <w:spacing w:val="-5"/>
          <w:sz w:val="24"/>
        </w:rPr>
        <w:t xml:space="preserve"> </w:t>
      </w:r>
      <w:r>
        <w:rPr>
          <w:color w:val="363636"/>
          <w:sz w:val="24"/>
        </w:rPr>
        <w:t>un</w:t>
      </w:r>
      <w:r>
        <w:rPr>
          <w:color w:val="363636"/>
          <w:spacing w:val="-8"/>
          <w:sz w:val="24"/>
        </w:rPr>
        <w:t xml:space="preserve"> </w:t>
      </w:r>
      <w:r>
        <w:rPr>
          <w:color w:val="363636"/>
          <w:sz w:val="24"/>
        </w:rPr>
        <w:t>encabezado</w:t>
      </w:r>
      <w:r>
        <w:rPr>
          <w:color w:val="363636"/>
          <w:spacing w:val="-7"/>
          <w:sz w:val="24"/>
        </w:rPr>
        <w:t xml:space="preserve"> </w:t>
      </w:r>
      <w:r>
        <w:rPr>
          <w:color w:val="363636"/>
          <w:sz w:val="24"/>
        </w:rPr>
        <w:t>o</w:t>
      </w:r>
      <w:r>
        <w:rPr>
          <w:color w:val="363636"/>
          <w:spacing w:val="-8"/>
          <w:sz w:val="24"/>
        </w:rPr>
        <w:t xml:space="preserve"> </w:t>
      </w:r>
      <w:r>
        <w:rPr>
          <w:color w:val="363636"/>
          <w:sz w:val="24"/>
        </w:rPr>
        <w:t>un</w:t>
      </w:r>
      <w:r>
        <w:rPr>
          <w:color w:val="363636"/>
          <w:spacing w:val="-7"/>
          <w:sz w:val="24"/>
        </w:rPr>
        <w:t xml:space="preserve"> </w:t>
      </w:r>
      <w:r>
        <w:rPr>
          <w:color w:val="363636"/>
          <w:sz w:val="24"/>
        </w:rPr>
        <w:t>pie de página</w:t>
      </w:r>
      <w:r>
        <w:rPr>
          <w:color w:val="363636"/>
          <w:spacing w:val="-4"/>
          <w:sz w:val="24"/>
        </w:rPr>
        <w:t xml:space="preserve"> </w:t>
      </w:r>
      <w:r>
        <w:rPr>
          <w:color w:val="363636"/>
          <w:sz w:val="24"/>
        </w:rPr>
        <w:t>predefinido.</w:t>
      </w:r>
    </w:p>
    <w:p w:rsidR="00B11E2E" w:rsidRDefault="00B11E2E" w:rsidP="00B11E2E">
      <w:pPr>
        <w:pStyle w:val="Prrafodelista"/>
        <w:numPr>
          <w:ilvl w:val="0"/>
          <w:numId w:val="88"/>
        </w:numPr>
        <w:tabs>
          <w:tab w:val="left" w:pos="1441"/>
        </w:tabs>
        <w:spacing w:line="287" w:lineRule="exact"/>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Texto</w:t>
      </w:r>
      <w:r>
        <w:rPr>
          <w:color w:val="363636"/>
          <w:sz w:val="24"/>
        </w:rPr>
        <w:t xml:space="preserve">, haga clic en </w:t>
      </w:r>
      <w:r>
        <w:rPr>
          <w:b/>
          <w:color w:val="363636"/>
          <w:sz w:val="24"/>
        </w:rPr>
        <w:t>Encabezado y pie de</w:t>
      </w:r>
      <w:r>
        <w:rPr>
          <w:b/>
          <w:color w:val="363636"/>
          <w:spacing w:val="-16"/>
          <w:sz w:val="24"/>
        </w:rPr>
        <w:t xml:space="preserve"> </w:t>
      </w:r>
      <w:r>
        <w:rPr>
          <w:b/>
          <w:color w:val="363636"/>
          <w:sz w:val="24"/>
        </w:rPr>
        <w:t>página</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70912" behindDoc="0" locked="0" layoutInCell="1" allowOverlap="1" wp14:anchorId="6513C34A" wp14:editId="4237E817">
            <wp:simplePos x="0" y="0"/>
            <wp:positionH relativeFrom="page">
              <wp:posOffset>914400</wp:posOffset>
            </wp:positionH>
            <wp:positionV relativeFrom="paragraph">
              <wp:posOffset>179445</wp:posOffset>
            </wp:positionV>
            <wp:extent cx="3113744" cy="904875"/>
            <wp:effectExtent l="0" t="0" r="0" b="0"/>
            <wp:wrapTopAndBottom/>
            <wp:docPr id="1515" name="image454.png" descr="Opción Encabezado y pie de página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454.png"/>
                    <pic:cNvPicPr/>
                  </pic:nvPicPr>
                  <pic:blipFill>
                    <a:blip r:embed="rId1617" cstate="print"/>
                    <a:stretch>
                      <a:fillRect/>
                    </a:stretch>
                  </pic:blipFill>
                  <pic:spPr>
                    <a:xfrm>
                      <a:off x="0" y="0"/>
                      <a:ext cx="3113744" cy="9048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ind w:left="709" w:right="5103"/>
        <w:jc w:val="center"/>
        <w:rPr>
          <w:sz w:val="24"/>
        </w:rPr>
      </w:pPr>
      <w:r>
        <w:rPr>
          <w:color w:val="363636"/>
          <w:sz w:val="24"/>
        </w:rPr>
        <w:t xml:space="preserve">Excel mostrará el cuadro de diálogo </w:t>
      </w:r>
      <w:r>
        <w:rPr>
          <w:b/>
          <w:color w:val="363636"/>
          <w:sz w:val="24"/>
        </w:rPr>
        <w:t>Configurar página</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88"/>
        </w:numPr>
        <w:tabs>
          <w:tab w:val="left" w:pos="1441"/>
        </w:tabs>
        <w:ind w:left="709"/>
        <w:jc w:val="center"/>
        <w:rPr>
          <w:sz w:val="24"/>
        </w:rPr>
      </w:pPr>
      <w:r>
        <w:rPr>
          <w:color w:val="363636"/>
          <w:sz w:val="24"/>
        </w:rPr>
        <w:lastRenderedPageBreak/>
        <w:t>Siga uno o varios de los procedimientos</w:t>
      </w:r>
      <w:r>
        <w:rPr>
          <w:color w:val="363636"/>
          <w:spacing w:val="-9"/>
          <w:sz w:val="24"/>
        </w:rPr>
        <w:t xml:space="preserve"> </w:t>
      </w:r>
      <w:r>
        <w:rPr>
          <w:color w:val="363636"/>
          <w:sz w:val="24"/>
        </w:rPr>
        <w:t>siguientes:</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Prrafodelista"/>
        <w:numPr>
          <w:ilvl w:val="1"/>
          <w:numId w:val="88"/>
        </w:numPr>
        <w:tabs>
          <w:tab w:val="left" w:pos="2160"/>
          <w:tab w:val="left" w:pos="2161"/>
        </w:tabs>
        <w:spacing w:before="41"/>
        <w:ind w:left="709" w:right="718"/>
        <w:jc w:val="center"/>
        <w:rPr>
          <w:sz w:val="24"/>
        </w:rPr>
      </w:pPr>
      <w:r>
        <w:rPr>
          <w:color w:val="363636"/>
          <w:sz w:val="24"/>
        </w:rPr>
        <w:lastRenderedPageBreak/>
        <w:t xml:space="preserve">Active la casilla </w:t>
      </w:r>
      <w:r>
        <w:rPr>
          <w:b/>
          <w:color w:val="363636"/>
          <w:sz w:val="24"/>
        </w:rPr>
        <w:t xml:space="preserve">Primera página diferente </w:t>
      </w:r>
      <w:r>
        <w:rPr>
          <w:color w:val="363636"/>
          <w:sz w:val="24"/>
        </w:rPr>
        <w:t>para quitar los encabezados y pies de página de la primera página</w:t>
      </w:r>
      <w:r>
        <w:rPr>
          <w:color w:val="363636"/>
          <w:spacing w:val="-3"/>
          <w:sz w:val="24"/>
        </w:rPr>
        <w:t xml:space="preserve"> </w:t>
      </w:r>
      <w:r>
        <w:rPr>
          <w:color w:val="363636"/>
          <w:sz w:val="24"/>
        </w:rPr>
        <w:t>impresa.</w:t>
      </w:r>
    </w:p>
    <w:p w:rsidR="00B11E2E" w:rsidRDefault="00B11E2E" w:rsidP="00B11E2E">
      <w:pPr>
        <w:pStyle w:val="Prrafodelista"/>
        <w:numPr>
          <w:ilvl w:val="1"/>
          <w:numId w:val="88"/>
        </w:numPr>
        <w:tabs>
          <w:tab w:val="left" w:pos="2160"/>
          <w:tab w:val="left" w:pos="2161"/>
        </w:tabs>
        <w:ind w:left="709" w:right="713"/>
        <w:jc w:val="center"/>
        <w:rPr>
          <w:sz w:val="24"/>
        </w:rPr>
      </w:pPr>
      <w:r>
        <w:rPr>
          <w:color w:val="363636"/>
          <w:sz w:val="24"/>
        </w:rPr>
        <w:t xml:space="preserve">Active la casilla </w:t>
      </w:r>
      <w:r>
        <w:rPr>
          <w:b/>
          <w:color w:val="363636"/>
          <w:sz w:val="24"/>
        </w:rPr>
        <w:t xml:space="preserve">Páginas pares e impares diferentes </w:t>
      </w:r>
      <w:r>
        <w:rPr>
          <w:color w:val="363636"/>
          <w:sz w:val="24"/>
        </w:rPr>
        <w:t>para especificar que los encabezados y pies de página de las páginas impares deben ser diferentes de los de las páginas</w:t>
      </w:r>
      <w:r>
        <w:rPr>
          <w:color w:val="363636"/>
          <w:spacing w:val="-23"/>
          <w:sz w:val="24"/>
        </w:rPr>
        <w:t xml:space="preserve"> </w:t>
      </w:r>
      <w:r>
        <w:rPr>
          <w:color w:val="363636"/>
          <w:sz w:val="24"/>
        </w:rPr>
        <w:t>pares.</w:t>
      </w:r>
    </w:p>
    <w:p w:rsidR="00B11E2E" w:rsidRDefault="00B11E2E" w:rsidP="00B11E2E">
      <w:pPr>
        <w:pStyle w:val="Prrafodelista"/>
        <w:numPr>
          <w:ilvl w:val="1"/>
          <w:numId w:val="88"/>
        </w:numPr>
        <w:tabs>
          <w:tab w:val="left" w:pos="2160"/>
          <w:tab w:val="left" w:pos="2161"/>
        </w:tabs>
        <w:spacing w:before="2" w:line="237" w:lineRule="auto"/>
        <w:ind w:left="709" w:right="716"/>
        <w:jc w:val="center"/>
        <w:rPr>
          <w:sz w:val="24"/>
        </w:rPr>
      </w:pPr>
      <w:r>
        <w:rPr>
          <w:color w:val="363636"/>
          <w:sz w:val="24"/>
        </w:rPr>
        <w:t>Active</w:t>
      </w:r>
      <w:r>
        <w:rPr>
          <w:color w:val="363636"/>
          <w:spacing w:val="-2"/>
          <w:sz w:val="24"/>
        </w:rPr>
        <w:t xml:space="preserve"> </w:t>
      </w:r>
      <w:r>
        <w:rPr>
          <w:color w:val="363636"/>
          <w:sz w:val="24"/>
        </w:rPr>
        <w:t>la</w:t>
      </w:r>
      <w:r>
        <w:rPr>
          <w:color w:val="363636"/>
          <w:spacing w:val="-4"/>
          <w:sz w:val="24"/>
        </w:rPr>
        <w:t xml:space="preserve"> </w:t>
      </w:r>
      <w:r>
        <w:rPr>
          <w:color w:val="363636"/>
          <w:sz w:val="24"/>
        </w:rPr>
        <w:t>casilla</w:t>
      </w:r>
      <w:r>
        <w:rPr>
          <w:color w:val="363636"/>
          <w:spacing w:val="-5"/>
          <w:sz w:val="24"/>
        </w:rPr>
        <w:t xml:space="preserve"> </w:t>
      </w:r>
      <w:r>
        <w:rPr>
          <w:b/>
          <w:color w:val="363636"/>
          <w:sz w:val="24"/>
        </w:rPr>
        <w:t>Ajustar</w:t>
      </w:r>
      <w:r>
        <w:rPr>
          <w:b/>
          <w:color w:val="363636"/>
          <w:spacing w:val="-3"/>
          <w:sz w:val="24"/>
        </w:rPr>
        <w:t xml:space="preserve"> </w:t>
      </w:r>
      <w:r>
        <w:rPr>
          <w:b/>
          <w:color w:val="363636"/>
          <w:sz w:val="24"/>
        </w:rPr>
        <w:t>la</w:t>
      </w:r>
      <w:r>
        <w:rPr>
          <w:b/>
          <w:color w:val="363636"/>
          <w:spacing w:val="-2"/>
          <w:sz w:val="24"/>
        </w:rPr>
        <w:t xml:space="preserve"> </w:t>
      </w:r>
      <w:r>
        <w:rPr>
          <w:b/>
          <w:color w:val="363636"/>
          <w:sz w:val="24"/>
        </w:rPr>
        <w:t>escala</w:t>
      </w:r>
      <w:r>
        <w:rPr>
          <w:b/>
          <w:color w:val="363636"/>
          <w:spacing w:val="-2"/>
          <w:sz w:val="24"/>
        </w:rPr>
        <w:t xml:space="preserve"> </w:t>
      </w:r>
      <w:r>
        <w:rPr>
          <w:b/>
          <w:color w:val="363636"/>
          <w:sz w:val="24"/>
        </w:rPr>
        <w:t>con</w:t>
      </w:r>
      <w:r>
        <w:rPr>
          <w:b/>
          <w:color w:val="363636"/>
          <w:spacing w:val="-3"/>
          <w:sz w:val="24"/>
        </w:rPr>
        <w:t xml:space="preserve"> </w:t>
      </w:r>
      <w:r>
        <w:rPr>
          <w:b/>
          <w:color w:val="363636"/>
          <w:sz w:val="24"/>
        </w:rPr>
        <w:t>el</w:t>
      </w:r>
      <w:r>
        <w:rPr>
          <w:b/>
          <w:color w:val="363636"/>
          <w:spacing w:val="-2"/>
          <w:sz w:val="24"/>
        </w:rPr>
        <w:t xml:space="preserve"> </w:t>
      </w:r>
      <w:r>
        <w:rPr>
          <w:b/>
          <w:color w:val="363636"/>
          <w:sz w:val="24"/>
        </w:rPr>
        <w:t>documento</w:t>
      </w:r>
      <w:r>
        <w:rPr>
          <w:b/>
          <w:color w:val="363636"/>
          <w:spacing w:val="1"/>
          <w:sz w:val="24"/>
        </w:rPr>
        <w:t xml:space="preserve"> </w:t>
      </w:r>
      <w:r>
        <w:rPr>
          <w:color w:val="363636"/>
          <w:sz w:val="24"/>
        </w:rPr>
        <w:t>para</w:t>
      </w:r>
      <w:r>
        <w:rPr>
          <w:color w:val="363636"/>
          <w:spacing w:val="-3"/>
          <w:sz w:val="24"/>
        </w:rPr>
        <w:t xml:space="preserve"> </w:t>
      </w:r>
      <w:r>
        <w:rPr>
          <w:color w:val="363636"/>
          <w:sz w:val="24"/>
        </w:rPr>
        <w:t>especificar</w:t>
      </w:r>
      <w:r>
        <w:rPr>
          <w:color w:val="363636"/>
          <w:spacing w:val="-3"/>
          <w:sz w:val="24"/>
        </w:rPr>
        <w:t xml:space="preserve"> </w:t>
      </w:r>
      <w:r>
        <w:rPr>
          <w:color w:val="363636"/>
          <w:sz w:val="24"/>
        </w:rPr>
        <w:t>si</w:t>
      </w:r>
      <w:r>
        <w:rPr>
          <w:color w:val="363636"/>
          <w:spacing w:val="-4"/>
          <w:sz w:val="24"/>
        </w:rPr>
        <w:t xml:space="preserve"> </w:t>
      </w:r>
      <w:r>
        <w:rPr>
          <w:color w:val="363636"/>
          <w:sz w:val="24"/>
        </w:rPr>
        <w:t>los</w:t>
      </w:r>
      <w:r>
        <w:rPr>
          <w:color w:val="363636"/>
          <w:spacing w:val="-5"/>
          <w:sz w:val="24"/>
        </w:rPr>
        <w:t xml:space="preserve"> </w:t>
      </w:r>
      <w:r>
        <w:rPr>
          <w:color w:val="363636"/>
          <w:sz w:val="24"/>
        </w:rPr>
        <w:t>encabezados</w:t>
      </w:r>
      <w:r>
        <w:rPr>
          <w:color w:val="363636"/>
          <w:spacing w:val="-1"/>
          <w:sz w:val="24"/>
        </w:rPr>
        <w:t xml:space="preserve"> </w:t>
      </w:r>
      <w:r>
        <w:rPr>
          <w:color w:val="363636"/>
          <w:sz w:val="24"/>
        </w:rPr>
        <w:t>y</w:t>
      </w:r>
      <w:r>
        <w:rPr>
          <w:color w:val="363636"/>
          <w:spacing w:val="-4"/>
          <w:sz w:val="24"/>
        </w:rPr>
        <w:t xml:space="preserve"> </w:t>
      </w:r>
      <w:r>
        <w:rPr>
          <w:color w:val="363636"/>
          <w:sz w:val="24"/>
        </w:rPr>
        <w:t>pies de página deben usar el mismo tamaño de fuente y escala que la hoja de</w:t>
      </w:r>
      <w:r>
        <w:rPr>
          <w:color w:val="363636"/>
          <w:spacing w:val="-22"/>
          <w:sz w:val="24"/>
        </w:rPr>
        <w:t xml:space="preserve"> </w:t>
      </w:r>
      <w:r>
        <w:rPr>
          <w:color w:val="363636"/>
          <w:sz w:val="24"/>
        </w:rPr>
        <w:t>cálculo.</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22"/>
        <w:jc w:val="center"/>
      </w:pPr>
      <w:r>
        <w:rPr>
          <w:color w:val="363636"/>
        </w:rPr>
        <w:t xml:space="preserve">Si desea que el tamaño de fuente y el ajuste de escala de los encabezados y pies de página sean distintos del ajuste de escala de la hoja de cálculo, lo que ayuda a que la presentación sea igual en varias páginas, desactive la casilla </w:t>
      </w:r>
      <w:r>
        <w:rPr>
          <w:b/>
          <w:color w:val="363636"/>
        </w:rPr>
        <w:t>Ajustar la escala con el documento</w:t>
      </w:r>
      <w:r>
        <w:rPr>
          <w:color w:val="363636"/>
        </w:rPr>
        <w:t>.</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88"/>
        </w:numPr>
        <w:tabs>
          <w:tab w:val="left" w:pos="2161"/>
        </w:tabs>
        <w:ind w:left="709" w:right="717"/>
        <w:jc w:val="center"/>
        <w:rPr>
          <w:sz w:val="24"/>
        </w:rPr>
      </w:pPr>
      <w:r>
        <w:rPr>
          <w:color w:val="363636"/>
          <w:sz w:val="24"/>
        </w:rPr>
        <w:t xml:space="preserve">Active la casilla </w:t>
      </w:r>
      <w:r>
        <w:rPr>
          <w:b/>
          <w:color w:val="363636"/>
          <w:sz w:val="24"/>
        </w:rPr>
        <w:t xml:space="preserve">Alinear con márgenes de página </w:t>
      </w:r>
      <w:r>
        <w:rPr>
          <w:color w:val="363636"/>
          <w:sz w:val="24"/>
        </w:rPr>
        <w:t>para comprobar que los márgenes del encabezado</w:t>
      </w:r>
      <w:r>
        <w:rPr>
          <w:color w:val="363636"/>
          <w:spacing w:val="-4"/>
          <w:sz w:val="24"/>
        </w:rPr>
        <w:t xml:space="preserve"> </w:t>
      </w:r>
      <w:r>
        <w:rPr>
          <w:color w:val="363636"/>
          <w:sz w:val="24"/>
        </w:rPr>
        <w:t>o</w:t>
      </w:r>
      <w:r>
        <w:rPr>
          <w:color w:val="363636"/>
          <w:spacing w:val="-3"/>
          <w:sz w:val="24"/>
        </w:rPr>
        <w:t xml:space="preserve"> </w:t>
      </w:r>
      <w:r>
        <w:rPr>
          <w:color w:val="363636"/>
          <w:sz w:val="24"/>
        </w:rPr>
        <w:t>pie</w:t>
      </w:r>
      <w:r>
        <w:rPr>
          <w:color w:val="363636"/>
          <w:spacing w:val="-4"/>
          <w:sz w:val="24"/>
        </w:rPr>
        <w:t xml:space="preserve"> </w:t>
      </w:r>
      <w:r>
        <w:rPr>
          <w:color w:val="363636"/>
          <w:sz w:val="24"/>
        </w:rPr>
        <w:t>de</w:t>
      </w:r>
      <w:r>
        <w:rPr>
          <w:color w:val="363636"/>
          <w:spacing w:val="-3"/>
          <w:sz w:val="24"/>
        </w:rPr>
        <w:t xml:space="preserve"> </w:t>
      </w:r>
      <w:r>
        <w:rPr>
          <w:color w:val="363636"/>
          <w:sz w:val="24"/>
        </w:rPr>
        <w:t>página</w:t>
      </w:r>
      <w:r>
        <w:rPr>
          <w:color w:val="363636"/>
          <w:spacing w:val="-4"/>
          <w:sz w:val="24"/>
        </w:rPr>
        <w:t xml:space="preserve"> </w:t>
      </w:r>
      <w:r>
        <w:rPr>
          <w:color w:val="363636"/>
          <w:sz w:val="24"/>
        </w:rPr>
        <w:t>están</w:t>
      </w:r>
      <w:r>
        <w:rPr>
          <w:color w:val="363636"/>
          <w:spacing w:val="-1"/>
          <w:sz w:val="24"/>
        </w:rPr>
        <w:t xml:space="preserve"> </w:t>
      </w:r>
      <w:r>
        <w:rPr>
          <w:color w:val="363636"/>
          <w:sz w:val="24"/>
        </w:rPr>
        <w:t>alineados</w:t>
      </w:r>
      <w:r>
        <w:rPr>
          <w:color w:val="363636"/>
          <w:spacing w:val="-5"/>
          <w:sz w:val="24"/>
        </w:rPr>
        <w:t xml:space="preserve"> </w:t>
      </w:r>
      <w:r>
        <w:rPr>
          <w:color w:val="363636"/>
          <w:sz w:val="24"/>
        </w:rPr>
        <w:t>con</w:t>
      </w:r>
      <w:r>
        <w:rPr>
          <w:color w:val="363636"/>
          <w:spacing w:val="-3"/>
          <w:sz w:val="24"/>
        </w:rPr>
        <w:t xml:space="preserve"> </w:t>
      </w:r>
      <w:r>
        <w:rPr>
          <w:color w:val="363636"/>
          <w:sz w:val="24"/>
        </w:rPr>
        <w:t>los</w:t>
      </w:r>
      <w:r>
        <w:rPr>
          <w:color w:val="363636"/>
          <w:spacing w:val="-1"/>
          <w:sz w:val="24"/>
        </w:rPr>
        <w:t xml:space="preserve"> </w:t>
      </w:r>
      <w:r>
        <w:rPr>
          <w:color w:val="363636"/>
          <w:sz w:val="24"/>
        </w:rPr>
        <w:t>márgenes</w:t>
      </w:r>
      <w:r>
        <w:rPr>
          <w:color w:val="363636"/>
          <w:spacing w:val="-4"/>
          <w:sz w:val="24"/>
        </w:rPr>
        <w:t xml:space="preserve"> </w:t>
      </w:r>
      <w:r>
        <w:rPr>
          <w:color w:val="363636"/>
          <w:sz w:val="24"/>
        </w:rPr>
        <w:t>derecho</w:t>
      </w:r>
      <w:r>
        <w:rPr>
          <w:color w:val="363636"/>
          <w:spacing w:val="-4"/>
          <w:sz w:val="24"/>
        </w:rPr>
        <w:t xml:space="preserve"> </w:t>
      </w:r>
      <w:r>
        <w:rPr>
          <w:color w:val="363636"/>
          <w:sz w:val="24"/>
        </w:rPr>
        <w:t>e</w:t>
      </w:r>
      <w:r>
        <w:rPr>
          <w:color w:val="363636"/>
          <w:spacing w:val="-4"/>
          <w:sz w:val="24"/>
        </w:rPr>
        <w:t xml:space="preserve"> </w:t>
      </w:r>
      <w:r>
        <w:rPr>
          <w:color w:val="363636"/>
          <w:sz w:val="24"/>
        </w:rPr>
        <w:t>izquierdo</w:t>
      </w:r>
      <w:r>
        <w:rPr>
          <w:color w:val="363636"/>
          <w:spacing w:val="-3"/>
          <w:sz w:val="24"/>
        </w:rPr>
        <w:t xml:space="preserve"> </w:t>
      </w:r>
      <w:r>
        <w:rPr>
          <w:color w:val="363636"/>
          <w:sz w:val="24"/>
        </w:rPr>
        <w:t>de</w:t>
      </w:r>
      <w:r>
        <w:rPr>
          <w:color w:val="363636"/>
          <w:spacing w:val="-5"/>
          <w:sz w:val="24"/>
        </w:rPr>
        <w:t xml:space="preserve"> </w:t>
      </w:r>
      <w:r>
        <w:rPr>
          <w:color w:val="363636"/>
          <w:sz w:val="24"/>
        </w:rPr>
        <w:t>la</w:t>
      </w:r>
      <w:r>
        <w:rPr>
          <w:color w:val="363636"/>
          <w:spacing w:val="-4"/>
          <w:sz w:val="24"/>
        </w:rPr>
        <w:t xml:space="preserve"> </w:t>
      </w:r>
      <w:r>
        <w:rPr>
          <w:color w:val="363636"/>
          <w:sz w:val="24"/>
        </w:rPr>
        <w:t>hoja de</w:t>
      </w:r>
      <w:r>
        <w:rPr>
          <w:color w:val="363636"/>
          <w:spacing w:val="1"/>
          <w:sz w:val="24"/>
        </w:rPr>
        <w:t xml:space="preserve"> </w:t>
      </w:r>
      <w:r>
        <w:rPr>
          <w:color w:val="363636"/>
          <w:sz w:val="24"/>
        </w:rPr>
        <w:t>cálculo.</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6"/>
        <w:jc w:val="center"/>
      </w:pPr>
      <w:r>
        <w:rPr>
          <w:b/>
          <w:color w:val="363636"/>
        </w:rPr>
        <w:t>Sugerencia</w:t>
      </w:r>
      <w:r>
        <w:rPr>
          <w:b/>
          <w:color w:val="363636"/>
          <w:spacing w:val="-3"/>
        </w:rPr>
        <w:t xml:space="preserve"> </w:t>
      </w:r>
      <w:r>
        <w:rPr>
          <w:color w:val="363636"/>
        </w:rPr>
        <w:t>Para</w:t>
      </w:r>
      <w:r>
        <w:rPr>
          <w:color w:val="363636"/>
          <w:spacing w:val="-14"/>
        </w:rPr>
        <w:t xml:space="preserve"> </w:t>
      </w:r>
      <w:r>
        <w:rPr>
          <w:color w:val="363636"/>
        </w:rPr>
        <w:t>definir</w:t>
      </w:r>
      <w:r>
        <w:rPr>
          <w:color w:val="363636"/>
          <w:spacing w:val="-13"/>
        </w:rPr>
        <w:t xml:space="preserve"> </w:t>
      </w:r>
      <w:r>
        <w:rPr>
          <w:color w:val="363636"/>
        </w:rPr>
        <w:t>los</w:t>
      </w:r>
      <w:r>
        <w:rPr>
          <w:color w:val="363636"/>
          <w:spacing w:val="-13"/>
        </w:rPr>
        <w:t xml:space="preserve"> </w:t>
      </w:r>
      <w:r>
        <w:rPr>
          <w:color w:val="363636"/>
        </w:rPr>
        <w:t>márgenes</w:t>
      </w:r>
      <w:r>
        <w:rPr>
          <w:color w:val="363636"/>
          <w:spacing w:val="-13"/>
        </w:rPr>
        <w:t xml:space="preserve"> </w:t>
      </w:r>
      <w:r>
        <w:rPr>
          <w:color w:val="363636"/>
        </w:rPr>
        <w:t>izquierdo</w:t>
      </w:r>
      <w:r>
        <w:rPr>
          <w:color w:val="363636"/>
          <w:spacing w:val="-13"/>
        </w:rPr>
        <w:t xml:space="preserve"> </w:t>
      </w:r>
      <w:r>
        <w:rPr>
          <w:color w:val="363636"/>
        </w:rPr>
        <w:t>y</w:t>
      </w:r>
      <w:r>
        <w:rPr>
          <w:color w:val="363636"/>
          <w:spacing w:val="-15"/>
        </w:rPr>
        <w:t xml:space="preserve"> </w:t>
      </w:r>
      <w:r>
        <w:rPr>
          <w:color w:val="363636"/>
        </w:rPr>
        <w:t>derecho</w:t>
      </w:r>
      <w:r>
        <w:rPr>
          <w:color w:val="363636"/>
          <w:spacing w:val="-13"/>
        </w:rPr>
        <w:t xml:space="preserve"> </w:t>
      </w:r>
      <w:r>
        <w:rPr>
          <w:color w:val="363636"/>
        </w:rPr>
        <w:t>de</w:t>
      </w:r>
      <w:r>
        <w:rPr>
          <w:color w:val="363636"/>
          <w:spacing w:val="-13"/>
        </w:rPr>
        <w:t xml:space="preserve"> </w:t>
      </w:r>
      <w:r>
        <w:rPr>
          <w:color w:val="363636"/>
        </w:rPr>
        <w:t>los</w:t>
      </w:r>
      <w:r>
        <w:rPr>
          <w:color w:val="363636"/>
          <w:spacing w:val="-13"/>
        </w:rPr>
        <w:t xml:space="preserve"> </w:t>
      </w:r>
      <w:r>
        <w:rPr>
          <w:color w:val="363636"/>
        </w:rPr>
        <w:t>encabezados</w:t>
      </w:r>
      <w:r>
        <w:rPr>
          <w:color w:val="363636"/>
          <w:spacing w:val="-13"/>
        </w:rPr>
        <w:t xml:space="preserve"> </w:t>
      </w:r>
      <w:r>
        <w:rPr>
          <w:color w:val="363636"/>
        </w:rPr>
        <w:t>y</w:t>
      </w:r>
      <w:r>
        <w:rPr>
          <w:color w:val="363636"/>
          <w:spacing w:val="-13"/>
        </w:rPr>
        <w:t xml:space="preserve"> </w:t>
      </w:r>
      <w:r>
        <w:rPr>
          <w:color w:val="363636"/>
        </w:rPr>
        <w:t>pies</w:t>
      </w:r>
      <w:r>
        <w:rPr>
          <w:color w:val="363636"/>
          <w:spacing w:val="-15"/>
        </w:rPr>
        <w:t xml:space="preserve"> </w:t>
      </w:r>
      <w:r>
        <w:rPr>
          <w:color w:val="363636"/>
        </w:rPr>
        <w:t>de</w:t>
      </w:r>
      <w:r>
        <w:rPr>
          <w:color w:val="363636"/>
          <w:spacing w:val="-13"/>
        </w:rPr>
        <w:t xml:space="preserve"> </w:t>
      </w:r>
      <w:r>
        <w:rPr>
          <w:color w:val="363636"/>
        </w:rPr>
        <w:t>página en</w:t>
      </w:r>
      <w:r>
        <w:rPr>
          <w:color w:val="363636"/>
          <w:spacing w:val="-9"/>
        </w:rPr>
        <w:t xml:space="preserve"> </w:t>
      </w:r>
      <w:r>
        <w:rPr>
          <w:color w:val="363636"/>
        </w:rPr>
        <w:t>un</w:t>
      </w:r>
      <w:r>
        <w:rPr>
          <w:color w:val="363636"/>
          <w:spacing w:val="-10"/>
        </w:rPr>
        <w:t xml:space="preserve"> </w:t>
      </w:r>
      <w:r>
        <w:rPr>
          <w:color w:val="363636"/>
        </w:rPr>
        <w:t>valor</w:t>
      </w:r>
      <w:r>
        <w:rPr>
          <w:color w:val="363636"/>
          <w:spacing w:val="-9"/>
        </w:rPr>
        <w:t xml:space="preserve"> </w:t>
      </w:r>
      <w:r>
        <w:rPr>
          <w:color w:val="363636"/>
        </w:rPr>
        <w:t>específico</w:t>
      </w:r>
      <w:r>
        <w:rPr>
          <w:color w:val="363636"/>
          <w:spacing w:val="-11"/>
        </w:rPr>
        <w:t xml:space="preserve"> </w:t>
      </w:r>
      <w:r>
        <w:rPr>
          <w:color w:val="363636"/>
        </w:rPr>
        <w:t>distinto</w:t>
      </w:r>
      <w:r>
        <w:rPr>
          <w:color w:val="363636"/>
          <w:spacing w:val="-11"/>
        </w:rPr>
        <w:t xml:space="preserve"> </w:t>
      </w:r>
      <w:r>
        <w:rPr>
          <w:color w:val="363636"/>
        </w:rPr>
        <w:t>del</w:t>
      </w:r>
      <w:r>
        <w:rPr>
          <w:color w:val="363636"/>
          <w:spacing w:val="-12"/>
        </w:rPr>
        <w:t xml:space="preserve"> </w:t>
      </w:r>
      <w:r>
        <w:rPr>
          <w:color w:val="363636"/>
        </w:rPr>
        <w:t>de</w:t>
      </w:r>
      <w:r>
        <w:rPr>
          <w:color w:val="363636"/>
          <w:spacing w:val="-11"/>
        </w:rPr>
        <w:t xml:space="preserve"> </w:t>
      </w:r>
      <w:r>
        <w:rPr>
          <w:color w:val="363636"/>
        </w:rPr>
        <w:t>los</w:t>
      </w:r>
      <w:r>
        <w:rPr>
          <w:color w:val="363636"/>
          <w:spacing w:val="-10"/>
        </w:rPr>
        <w:t xml:space="preserve"> </w:t>
      </w:r>
      <w:r>
        <w:rPr>
          <w:color w:val="363636"/>
        </w:rPr>
        <w:t>márgenes</w:t>
      </w:r>
      <w:r>
        <w:rPr>
          <w:color w:val="363636"/>
          <w:spacing w:val="-11"/>
        </w:rPr>
        <w:t xml:space="preserve"> </w:t>
      </w:r>
      <w:r>
        <w:rPr>
          <w:color w:val="363636"/>
        </w:rPr>
        <w:t>de</w:t>
      </w:r>
      <w:r>
        <w:rPr>
          <w:color w:val="363636"/>
          <w:spacing w:val="-8"/>
        </w:rPr>
        <w:t xml:space="preserve"> </w:t>
      </w:r>
      <w:r>
        <w:rPr>
          <w:color w:val="363636"/>
        </w:rPr>
        <w:t>la</w:t>
      </w:r>
      <w:r>
        <w:rPr>
          <w:color w:val="363636"/>
          <w:spacing w:val="-10"/>
        </w:rPr>
        <w:t xml:space="preserve"> </w:t>
      </w:r>
      <w:r>
        <w:rPr>
          <w:color w:val="363636"/>
        </w:rPr>
        <w:t>hoja</w:t>
      </w:r>
      <w:r>
        <w:rPr>
          <w:color w:val="363636"/>
          <w:spacing w:val="-13"/>
        </w:rPr>
        <w:t xml:space="preserve"> </w:t>
      </w:r>
      <w:r>
        <w:rPr>
          <w:color w:val="363636"/>
        </w:rPr>
        <w:t>de</w:t>
      </w:r>
      <w:r>
        <w:rPr>
          <w:color w:val="363636"/>
          <w:spacing w:val="-10"/>
        </w:rPr>
        <w:t xml:space="preserve"> </w:t>
      </w:r>
      <w:r>
        <w:rPr>
          <w:color w:val="363636"/>
        </w:rPr>
        <w:t>cálculo,</w:t>
      </w:r>
      <w:r>
        <w:rPr>
          <w:color w:val="363636"/>
          <w:spacing w:val="-10"/>
        </w:rPr>
        <w:t xml:space="preserve"> </w:t>
      </w:r>
      <w:r>
        <w:rPr>
          <w:color w:val="363636"/>
        </w:rPr>
        <w:t>desactive</w:t>
      </w:r>
      <w:r>
        <w:rPr>
          <w:color w:val="363636"/>
          <w:spacing w:val="-10"/>
        </w:rPr>
        <w:t xml:space="preserve"> </w:t>
      </w:r>
      <w:r>
        <w:rPr>
          <w:color w:val="363636"/>
        </w:rPr>
        <w:t>esta</w:t>
      </w:r>
      <w:r>
        <w:rPr>
          <w:color w:val="363636"/>
          <w:spacing w:val="-11"/>
        </w:rPr>
        <w:t xml:space="preserve"> </w:t>
      </w:r>
      <w:r>
        <w:rPr>
          <w:color w:val="363636"/>
        </w:rPr>
        <w:t>casilla.</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Cerrar los encabezados y los pies de página</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jc w:val="center"/>
      </w:pPr>
      <w:r>
        <w:rPr>
          <w:color w:val="363636"/>
        </w:rPr>
        <w:t>Para cerrar el encabezado y el pie de página, debe cambiar de la vista Diseño de página a la vista Normal.</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1"/>
          <w:numId w:val="110"/>
        </w:numPr>
        <w:tabs>
          <w:tab w:val="left" w:pos="1440"/>
          <w:tab w:val="left" w:pos="1441"/>
        </w:tabs>
        <w:ind w:left="709"/>
        <w:jc w:val="center"/>
        <w:rPr>
          <w:sz w:val="24"/>
        </w:rPr>
      </w:pPr>
      <w:r>
        <w:rPr>
          <w:color w:val="363636"/>
          <w:sz w:val="24"/>
        </w:rPr>
        <w:t xml:space="preserve">En la pestaña </w:t>
      </w:r>
      <w:r>
        <w:rPr>
          <w:b/>
          <w:color w:val="363636"/>
          <w:sz w:val="24"/>
        </w:rPr>
        <w:t>Vista</w:t>
      </w:r>
      <w:r>
        <w:rPr>
          <w:color w:val="363636"/>
          <w:sz w:val="24"/>
        </w:rPr>
        <w:t xml:space="preserve">, en el grupo </w:t>
      </w:r>
      <w:r>
        <w:rPr>
          <w:b/>
          <w:color w:val="363636"/>
          <w:sz w:val="24"/>
        </w:rPr>
        <w:t>Vistas del libro</w:t>
      </w:r>
      <w:r>
        <w:rPr>
          <w:color w:val="363636"/>
          <w:sz w:val="24"/>
        </w:rPr>
        <w:t>, haga clic en</w:t>
      </w:r>
      <w:r>
        <w:rPr>
          <w:color w:val="363636"/>
          <w:spacing w:val="-6"/>
          <w:sz w:val="24"/>
        </w:rPr>
        <w:t xml:space="preserve"> </w:t>
      </w:r>
      <w:r>
        <w:rPr>
          <w:b/>
          <w:color w:val="363636"/>
          <w:sz w:val="24"/>
        </w:rPr>
        <w:t>Normal</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71936" behindDoc="0" locked="0" layoutInCell="1" allowOverlap="1" wp14:anchorId="75CF9E02" wp14:editId="38EDA2E5">
            <wp:simplePos x="0" y="0"/>
            <wp:positionH relativeFrom="page">
              <wp:posOffset>914400</wp:posOffset>
            </wp:positionH>
            <wp:positionV relativeFrom="paragraph">
              <wp:posOffset>179624</wp:posOffset>
            </wp:positionV>
            <wp:extent cx="4074984" cy="904875"/>
            <wp:effectExtent l="0" t="0" r="0" b="0"/>
            <wp:wrapTopAndBottom/>
            <wp:docPr id="1517" name="image458.png" descr="En la pestaña Ver, haga clic en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458.png"/>
                    <pic:cNvPicPr/>
                  </pic:nvPicPr>
                  <pic:blipFill>
                    <a:blip r:embed="rId1621" cstate="print"/>
                    <a:stretch>
                      <a:fillRect/>
                    </a:stretch>
                  </pic:blipFill>
                  <pic:spPr>
                    <a:xfrm>
                      <a:off x="0" y="0"/>
                      <a:ext cx="4074984" cy="9048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extoindependiente"/>
        <w:spacing w:line="460" w:lineRule="auto"/>
        <w:ind w:left="709" w:right="4247" w:firstLine="720"/>
        <w:jc w:val="center"/>
      </w:pPr>
      <w:r>
        <w:rPr>
          <w:color w:val="363636"/>
        </w:rPr>
        <w:t xml:space="preserve">También puede hacer clic en </w:t>
      </w:r>
      <w:r>
        <w:rPr>
          <w:b/>
          <w:color w:val="363636"/>
        </w:rPr>
        <w:t xml:space="preserve">Normal </w:t>
      </w:r>
      <w:r>
        <w:rPr>
          <w:b/>
          <w:noProof/>
          <w:color w:val="363636"/>
          <w:spacing w:val="-2"/>
          <w:lang w:val="es-MX" w:eastAsia="es-MX"/>
        </w:rPr>
        <w:drawing>
          <wp:inline distT="0" distB="0" distL="0" distR="0" wp14:anchorId="0F8F01E3" wp14:editId="7C481B02">
            <wp:extent cx="179831" cy="152400"/>
            <wp:effectExtent l="0" t="0" r="0" b="0"/>
            <wp:docPr id="1519" name="image459.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459.png"/>
                    <pic:cNvPicPr/>
                  </pic:nvPicPr>
                  <pic:blipFill>
                    <a:blip r:embed="rId1622" cstate="print"/>
                    <a:stretch>
                      <a:fillRect/>
                    </a:stretch>
                  </pic:blipFill>
                  <pic:spPr>
                    <a:xfrm>
                      <a:off x="0" y="0"/>
                      <a:ext cx="179831" cy="152400"/>
                    </a:xfrm>
                    <a:prstGeom prst="rect">
                      <a:avLst/>
                    </a:prstGeom>
                  </pic:spPr>
                </pic:pic>
              </a:graphicData>
            </a:graphic>
          </wp:inline>
        </w:drawing>
      </w:r>
      <w:r>
        <w:rPr>
          <w:color w:val="363636"/>
        </w:rPr>
        <w:t xml:space="preserve">en la barra de estado. </w:t>
      </w:r>
      <w:r>
        <w:t>Quitar el texto del encabezado o pie de página de una hoja de</w:t>
      </w:r>
      <w:r>
        <w:rPr>
          <w:spacing w:val="-22"/>
        </w:rPr>
        <w:t xml:space="preserve"> </w:t>
      </w:r>
      <w:r>
        <w:t>cálculo</w:t>
      </w:r>
    </w:p>
    <w:p w:rsidR="00B11E2E" w:rsidRDefault="00B11E2E" w:rsidP="00B11E2E">
      <w:pPr>
        <w:pStyle w:val="Prrafodelista"/>
        <w:numPr>
          <w:ilvl w:val="0"/>
          <w:numId w:val="87"/>
        </w:numPr>
        <w:tabs>
          <w:tab w:val="left" w:pos="1441"/>
        </w:tabs>
        <w:spacing w:before="19"/>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Texto</w:t>
      </w:r>
      <w:r>
        <w:rPr>
          <w:color w:val="363636"/>
          <w:sz w:val="24"/>
        </w:rPr>
        <w:t xml:space="preserve">, haga clic en </w:t>
      </w:r>
      <w:r>
        <w:rPr>
          <w:b/>
          <w:color w:val="363636"/>
          <w:sz w:val="24"/>
        </w:rPr>
        <w:t>Encabezado y pie de</w:t>
      </w:r>
      <w:r>
        <w:rPr>
          <w:b/>
          <w:color w:val="363636"/>
          <w:spacing w:val="-16"/>
          <w:sz w:val="24"/>
        </w:rPr>
        <w:t xml:space="preserve"> </w:t>
      </w:r>
      <w:r>
        <w:rPr>
          <w:b/>
          <w:color w:val="363636"/>
          <w:sz w:val="24"/>
        </w:rPr>
        <w:t>página</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72960" behindDoc="0" locked="0" layoutInCell="1" allowOverlap="1" wp14:anchorId="754108BF" wp14:editId="5AF96C50">
            <wp:simplePos x="0" y="0"/>
            <wp:positionH relativeFrom="page">
              <wp:posOffset>914400</wp:posOffset>
            </wp:positionH>
            <wp:positionV relativeFrom="paragraph">
              <wp:posOffset>179323</wp:posOffset>
            </wp:positionV>
            <wp:extent cx="3113744" cy="904875"/>
            <wp:effectExtent l="0" t="0" r="0" b="0"/>
            <wp:wrapTopAndBottom/>
            <wp:docPr id="1521" name="image454.png" descr="Opción Encabezado y pie de página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454.png"/>
                    <pic:cNvPicPr/>
                  </pic:nvPicPr>
                  <pic:blipFill>
                    <a:blip r:embed="rId1617" cstate="print"/>
                    <a:stretch>
                      <a:fillRect/>
                    </a:stretch>
                  </pic:blipFill>
                  <pic:spPr>
                    <a:xfrm>
                      <a:off x="0" y="0"/>
                      <a:ext cx="3113744" cy="9048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Textoindependiente"/>
        <w:spacing w:before="1"/>
        <w:ind w:left="709" w:right="737"/>
        <w:jc w:val="center"/>
      </w:pPr>
      <w:r>
        <w:rPr>
          <w:color w:val="363636"/>
        </w:rPr>
        <w:t xml:space="preserve">Excel mostrará la hoja de cálculo en la vista Diseño de página. También puede hacer clic en </w:t>
      </w:r>
      <w:r>
        <w:rPr>
          <w:b/>
          <w:color w:val="363636"/>
        </w:rPr>
        <w:t xml:space="preserve">Vista Diseño de página </w:t>
      </w:r>
      <w:r>
        <w:rPr>
          <w:b/>
          <w:noProof/>
          <w:color w:val="363636"/>
          <w:spacing w:val="-1"/>
          <w:lang w:val="es-MX" w:eastAsia="es-MX"/>
        </w:rPr>
        <w:drawing>
          <wp:inline distT="0" distB="0" distL="0" distR="0" wp14:anchorId="2DBD2CAE" wp14:editId="4D67CD1A">
            <wp:extent cx="199644" cy="190500"/>
            <wp:effectExtent l="0" t="0" r="0" b="0"/>
            <wp:docPr id="1523" name="image455.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455.png"/>
                    <pic:cNvPicPr/>
                  </pic:nvPicPr>
                  <pic:blipFill>
                    <a:blip r:embed="rId1618" cstate="print"/>
                    <a:stretch>
                      <a:fillRect/>
                    </a:stretch>
                  </pic:blipFill>
                  <pic:spPr>
                    <a:xfrm>
                      <a:off x="0" y="0"/>
                      <a:ext cx="199644" cy="190500"/>
                    </a:xfrm>
                    <a:prstGeom prst="rect">
                      <a:avLst/>
                    </a:prstGeom>
                  </pic:spPr>
                </pic:pic>
              </a:graphicData>
            </a:graphic>
          </wp:inline>
        </w:drawing>
      </w:r>
      <w:r>
        <w:rPr>
          <w:color w:val="363636"/>
        </w:rPr>
        <w:t>en la barra de estado para que aparezca esta</w:t>
      </w:r>
      <w:r>
        <w:rPr>
          <w:color w:val="363636"/>
          <w:spacing w:val="-10"/>
        </w:rPr>
        <w:t xml:space="preserve"> </w:t>
      </w:r>
      <w:r>
        <w:rPr>
          <w:color w:val="363636"/>
        </w:rPr>
        <w:t>vista.</w:t>
      </w:r>
    </w:p>
    <w:p w:rsidR="00B11E2E" w:rsidRDefault="00B11E2E" w:rsidP="00B11E2E">
      <w:pPr>
        <w:pStyle w:val="Prrafodelista"/>
        <w:numPr>
          <w:ilvl w:val="0"/>
          <w:numId w:val="87"/>
        </w:numPr>
        <w:tabs>
          <w:tab w:val="left" w:pos="1441"/>
        </w:tabs>
        <w:spacing w:before="280" w:line="237" w:lineRule="auto"/>
        <w:ind w:left="709" w:right="725"/>
        <w:jc w:val="center"/>
        <w:rPr>
          <w:sz w:val="24"/>
        </w:rPr>
      </w:pPr>
      <w:r>
        <w:rPr>
          <w:color w:val="363636"/>
          <w:sz w:val="24"/>
        </w:rPr>
        <w:t>Haga clic en el cuadro de texto izquierdo, central o derecho de encabezado o pie de página, en la parte superior o inferior de la página de la hoja de</w:t>
      </w:r>
      <w:r>
        <w:rPr>
          <w:color w:val="363636"/>
          <w:spacing w:val="-11"/>
          <w:sz w:val="24"/>
        </w:rPr>
        <w:t xml:space="preserve"> </w:t>
      </w:r>
      <w:r>
        <w:rPr>
          <w:color w:val="363636"/>
          <w:sz w:val="24"/>
        </w:rPr>
        <w:t>cálculo.</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spacing w:before="43" w:line="237" w:lineRule="auto"/>
        <w:ind w:left="709" w:right="716"/>
        <w:jc w:val="center"/>
        <w:rPr>
          <w:sz w:val="24"/>
        </w:rPr>
      </w:pPr>
      <w:r>
        <w:rPr>
          <w:b/>
          <w:color w:val="363636"/>
          <w:sz w:val="24"/>
        </w:rPr>
        <w:lastRenderedPageBreak/>
        <w:t>Sugerencia</w:t>
      </w:r>
      <w:r>
        <w:rPr>
          <w:b/>
          <w:color w:val="363636"/>
          <w:spacing w:val="-2"/>
          <w:sz w:val="24"/>
        </w:rPr>
        <w:t xml:space="preserve"> </w:t>
      </w:r>
      <w:r>
        <w:rPr>
          <w:color w:val="363636"/>
          <w:sz w:val="24"/>
        </w:rPr>
        <w:t>Al</w:t>
      </w:r>
      <w:r>
        <w:rPr>
          <w:color w:val="363636"/>
          <w:spacing w:val="-4"/>
          <w:sz w:val="24"/>
        </w:rPr>
        <w:t xml:space="preserve"> </w:t>
      </w:r>
      <w:r>
        <w:rPr>
          <w:color w:val="363636"/>
          <w:sz w:val="24"/>
        </w:rPr>
        <w:t>hacer</w:t>
      </w:r>
      <w:r>
        <w:rPr>
          <w:color w:val="363636"/>
          <w:spacing w:val="-6"/>
          <w:sz w:val="24"/>
        </w:rPr>
        <w:t xml:space="preserve"> </w:t>
      </w:r>
      <w:r>
        <w:rPr>
          <w:color w:val="363636"/>
          <w:sz w:val="24"/>
        </w:rPr>
        <w:t>clic</w:t>
      </w:r>
      <w:r>
        <w:rPr>
          <w:color w:val="363636"/>
          <w:spacing w:val="-7"/>
          <w:sz w:val="24"/>
        </w:rPr>
        <w:t xml:space="preserve"> </w:t>
      </w:r>
      <w:r>
        <w:rPr>
          <w:color w:val="363636"/>
          <w:sz w:val="24"/>
        </w:rPr>
        <w:t>en</w:t>
      </w:r>
      <w:r>
        <w:rPr>
          <w:color w:val="363636"/>
          <w:spacing w:val="-2"/>
          <w:sz w:val="24"/>
        </w:rPr>
        <w:t xml:space="preserve"> </w:t>
      </w:r>
      <w:r>
        <w:rPr>
          <w:color w:val="363636"/>
          <w:sz w:val="24"/>
        </w:rPr>
        <w:t>cualquier</w:t>
      </w:r>
      <w:r>
        <w:rPr>
          <w:color w:val="363636"/>
          <w:spacing w:val="-3"/>
          <w:sz w:val="24"/>
        </w:rPr>
        <w:t xml:space="preserve"> </w:t>
      </w:r>
      <w:r>
        <w:rPr>
          <w:color w:val="363636"/>
          <w:sz w:val="24"/>
        </w:rPr>
        <w:t>cuadro</w:t>
      </w:r>
      <w:r>
        <w:rPr>
          <w:color w:val="363636"/>
          <w:spacing w:val="-5"/>
          <w:sz w:val="24"/>
        </w:rPr>
        <w:t xml:space="preserve"> </w:t>
      </w:r>
      <w:r>
        <w:rPr>
          <w:color w:val="363636"/>
          <w:sz w:val="24"/>
        </w:rPr>
        <w:t>de</w:t>
      </w:r>
      <w:r>
        <w:rPr>
          <w:color w:val="363636"/>
          <w:spacing w:val="-6"/>
          <w:sz w:val="24"/>
        </w:rPr>
        <w:t xml:space="preserve"> </w:t>
      </w:r>
      <w:r>
        <w:rPr>
          <w:color w:val="363636"/>
          <w:sz w:val="24"/>
        </w:rPr>
        <w:t>texto,</w:t>
      </w:r>
      <w:r>
        <w:rPr>
          <w:color w:val="363636"/>
          <w:spacing w:val="-3"/>
          <w:sz w:val="24"/>
        </w:rPr>
        <w:t xml:space="preserve"> </w:t>
      </w:r>
      <w:r>
        <w:rPr>
          <w:color w:val="363636"/>
          <w:sz w:val="24"/>
        </w:rPr>
        <w:t>se</w:t>
      </w:r>
      <w:r>
        <w:rPr>
          <w:color w:val="363636"/>
          <w:spacing w:val="-4"/>
          <w:sz w:val="24"/>
        </w:rPr>
        <w:t xml:space="preserve"> </w:t>
      </w:r>
      <w:r>
        <w:rPr>
          <w:color w:val="363636"/>
          <w:sz w:val="24"/>
        </w:rPr>
        <w:t>selecciona</w:t>
      </w:r>
      <w:r>
        <w:rPr>
          <w:color w:val="363636"/>
          <w:spacing w:val="-6"/>
          <w:sz w:val="24"/>
        </w:rPr>
        <w:t xml:space="preserve"> </w:t>
      </w:r>
      <w:r>
        <w:rPr>
          <w:color w:val="363636"/>
          <w:sz w:val="24"/>
        </w:rPr>
        <w:t>el</w:t>
      </w:r>
      <w:r>
        <w:rPr>
          <w:color w:val="363636"/>
          <w:spacing w:val="-3"/>
          <w:sz w:val="24"/>
        </w:rPr>
        <w:t xml:space="preserve"> </w:t>
      </w:r>
      <w:r>
        <w:rPr>
          <w:color w:val="363636"/>
          <w:sz w:val="24"/>
        </w:rPr>
        <w:t>encabezado</w:t>
      </w:r>
      <w:r>
        <w:rPr>
          <w:color w:val="363636"/>
          <w:spacing w:val="-5"/>
          <w:sz w:val="24"/>
        </w:rPr>
        <w:t xml:space="preserve"> </w:t>
      </w:r>
      <w:r>
        <w:rPr>
          <w:color w:val="363636"/>
          <w:sz w:val="24"/>
        </w:rPr>
        <w:t>o</w:t>
      </w:r>
      <w:r>
        <w:rPr>
          <w:color w:val="363636"/>
          <w:spacing w:val="-3"/>
          <w:sz w:val="24"/>
        </w:rPr>
        <w:t xml:space="preserve"> </w:t>
      </w:r>
      <w:r>
        <w:rPr>
          <w:color w:val="363636"/>
          <w:sz w:val="24"/>
        </w:rPr>
        <w:t>el</w:t>
      </w:r>
      <w:r>
        <w:rPr>
          <w:color w:val="363636"/>
          <w:spacing w:val="-6"/>
          <w:sz w:val="24"/>
        </w:rPr>
        <w:t xml:space="preserve"> </w:t>
      </w:r>
      <w:r>
        <w:rPr>
          <w:color w:val="363636"/>
          <w:sz w:val="24"/>
        </w:rPr>
        <w:t>pie</w:t>
      </w:r>
      <w:r>
        <w:rPr>
          <w:color w:val="363636"/>
          <w:spacing w:val="-6"/>
          <w:sz w:val="24"/>
        </w:rPr>
        <w:t xml:space="preserve"> </w:t>
      </w:r>
      <w:r>
        <w:rPr>
          <w:color w:val="363636"/>
          <w:sz w:val="24"/>
        </w:rPr>
        <w:t xml:space="preserve">de página y se muestran las </w:t>
      </w:r>
      <w:r>
        <w:rPr>
          <w:b/>
          <w:color w:val="363636"/>
          <w:sz w:val="24"/>
        </w:rPr>
        <w:t xml:space="preserve">Herramientas para encabezado y pie de página </w:t>
      </w:r>
      <w:r>
        <w:rPr>
          <w:color w:val="363636"/>
          <w:sz w:val="24"/>
        </w:rPr>
        <w:t>con la pestaña</w:t>
      </w:r>
      <w:r>
        <w:rPr>
          <w:color w:val="363636"/>
          <w:spacing w:val="-11"/>
          <w:sz w:val="24"/>
        </w:rPr>
        <w:t xml:space="preserve"> </w:t>
      </w:r>
      <w:r>
        <w:rPr>
          <w:b/>
          <w:color w:val="363636"/>
          <w:sz w:val="24"/>
        </w:rPr>
        <w:t>Diseño</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87"/>
        </w:numPr>
        <w:tabs>
          <w:tab w:val="left" w:pos="1441"/>
        </w:tabs>
        <w:ind w:left="709"/>
        <w:jc w:val="center"/>
        <w:rPr>
          <w:sz w:val="24"/>
        </w:rPr>
      </w:pPr>
      <w:r>
        <w:rPr>
          <w:color w:val="363636"/>
          <w:sz w:val="24"/>
        </w:rPr>
        <w:t>Presione Supr o</w:t>
      </w:r>
      <w:r>
        <w:rPr>
          <w:color w:val="363636"/>
          <w:spacing w:val="-1"/>
          <w:sz w:val="24"/>
        </w:rPr>
        <w:t xml:space="preserve"> </w:t>
      </w:r>
      <w:r>
        <w:rPr>
          <w:color w:val="363636"/>
          <w:sz w:val="24"/>
        </w:rPr>
        <w:t>Retroceso.</w:t>
      </w:r>
    </w:p>
    <w:p w:rsidR="00B11E2E" w:rsidRDefault="00B11E2E" w:rsidP="00B11E2E">
      <w:pPr>
        <w:pStyle w:val="Textoindependiente"/>
        <w:spacing w:before="2"/>
        <w:ind w:left="709"/>
        <w:jc w:val="center"/>
        <w:rPr>
          <w:sz w:val="23"/>
        </w:rPr>
      </w:pPr>
    </w:p>
    <w:p w:rsidR="00B11E2E" w:rsidRDefault="00B11E2E" w:rsidP="00B11E2E">
      <w:pPr>
        <w:spacing w:before="1"/>
        <w:ind w:left="709" w:right="718"/>
        <w:jc w:val="center"/>
        <w:rPr>
          <w:sz w:val="24"/>
        </w:rPr>
      </w:pPr>
      <w:r>
        <w:rPr>
          <w:b/>
          <w:color w:val="363636"/>
          <w:sz w:val="24"/>
        </w:rPr>
        <w:t xml:space="preserve">Nota </w:t>
      </w:r>
      <w:r>
        <w:rPr>
          <w:color w:val="363636"/>
          <w:sz w:val="24"/>
        </w:rPr>
        <w:t xml:space="preserve">Si desea eliminar los encabezados y pies de página de varias hojas de cálculo de una sola vez, seleccione las hojas de cálculo y después abra el cuadro de diálogo </w:t>
      </w:r>
      <w:r>
        <w:rPr>
          <w:b/>
          <w:color w:val="363636"/>
          <w:sz w:val="24"/>
        </w:rPr>
        <w:t>Configurar página</w:t>
      </w:r>
      <w:r>
        <w:rPr>
          <w:color w:val="363636"/>
          <w:sz w:val="24"/>
        </w:rPr>
        <w:t xml:space="preserve">. Para eliminar todos los encabezados y pies de página de una sola vez, en la pestaña </w:t>
      </w:r>
      <w:r>
        <w:rPr>
          <w:b/>
          <w:color w:val="363636"/>
          <w:sz w:val="24"/>
        </w:rPr>
        <w:t>Encabezado y pie de página</w:t>
      </w:r>
      <w:r>
        <w:rPr>
          <w:color w:val="363636"/>
          <w:sz w:val="24"/>
        </w:rPr>
        <w:t xml:space="preserve">, seleccione </w:t>
      </w:r>
      <w:r>
        <w:rPr>
          <w:b/>
          <w:color w:val="363636"/>
          <w:sz w:val="24"/>
        </w:rPr>
        <w:t xml:space="preserve">(ninguno) </w:t>
      </w:r>
      <w:r>
        <w:rPr>
          <w:color w:val="363636"/>
          <w:sz w:val="24"/>
        </w:rPr>
        <w:t xml:space="preserve">en el cuadro </w:t>
      </w:r>
      <w:r>
        <w:rPr>
          <w:b/>
          <w:color w:val="363636"/>
          <w:sz w:val="24"/>
        </w:rPr>
        <w:t xml:space="preserve">Encabezado </w:t>
      </w:r>
      <w:r>
        <w:rPr>
          <w:color w:val="363636"/>
          <w:sz w:val="24"/>
        </w:rPr>
        <w:t xml:space="preserve">o </w:t>
      </w:r>
      <w:r>
        <w:rPr>
          <w:b/>
          <w:color w:val="363636"/>
          <w:sz w:val="24"/>
        </w:rPr>
        <w:t>Pie de página</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Imprimir una hoja de cálculo en orientación vertical u horizontal</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649"/>
        <w:jc w:val="center"/>
      </w:pPr>
      <w:r>
        <w:rPr>
          <w:color w:val="363636"/>
        </w:rPr>
        <w:t>De manera predeterminada, Microsoft Excel imprime las hojas de cálculo con orientación vertical (más altas que anchas). Puede cambiar la orientación de la página a horizontal para cada hoja de cálculo por separado.</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jc w:val="center"/>
      </w:pPr>
      <w:r>
        <w:t>¿Qué quiere hacer?</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hyperlink r:id="rId1623" w:anchor="__toc306109044">
        <w:r>
          <w:rPr>
            <w:color w:val="363636"/>
          </w:rPr>
          <w:t>Cambiar la orientación de la página</w:t>
        </w:r>
      </w:hyperlink>
    </w:p>
    <w:p w:rsidR="00B11E2E" w:rsidRDefault="00B11E2E" w:rsidP="00B11E2E">
      <w:pPr>
        <w:pStyle w:val="Textoindependiente"/>
        <w:ind w:left="709"/>
        <w:jc w:val="center"/>
        <w:rPr>
          <w:b/>
          <w:sz w:val="23"/>
        </w:rPr>
      </w:pPr>
    </w:p>
    <w:p w:rsidR="00B11E2E" w:rsidRDefault="00B11E2E" w:rsidP="00B11E2E">
      <w:pPr>
        <w:ind w:left="709"/>
        <w:jc w:val="center"/>
        <w:rPr>
          <w:b/>
          <w:sz w:val="24"/>
        </w:rPr>
      </w:pPr>
      <w:hyperlink r:id="rId1624" w:anchor="__toc306109045">
        <w:r>
          <w:rPr>
            <w:b/>
            <w:color w:val="363636"/>
            <w:sz w:val="24"/>
          </w:rPr>
          <w:t>Cambiar la orientación de la página cuando esté listo para imprimir</w:t>
        </w:r>
      </w:hyperlink>
    </w:p>
    <w:p w:rsidR="00B11E2E" w:rsidRDefault="00B11E2E" w:rsidP="00B11E2E">
      <w:pPr>
        <w:pStyle w:val="Textoindependiente"/>
        <w:spacing w:before="10"/>
        <w:ind w:left="709"/>
        <w:jc w:val="center"/>
        <w:rPr>
          <w:b/>
          <w:sz w:val="22"/>
        </w:rPr>
      </w:pPr>
    </w:p>
    <w:p w:rsidR="00B11E2E" w:rsidRDefault="00B11E2E" w:rsidP="00B11E2E">
      <w:pPr>
        <w:ind w:left="709"/>
        <w:jc w:val="center"/>
        <w:rPr>
          <w:b/>
          <w:sz w:val="24"/>
        </w:rPr>
      </w:pPr>
      <w:hyperlink r:id="rId1625" w:anchor="__toc306109046">
        <w:r>
          <w:rPr>
            <w:b/>
            <w:color w:val="363636"/>
            <w:sz w:val="24"/>
          </w:rPr>
          <w:t>Crear una plantilla que use la orientación horizontal como predeterminada</w:t>
        </w:r>
      </w:hyperlink>
    </w:p>
    <w:p w:rsidR="00B11E2E" w:rsidRDefault="00B11E2E" w:rsidP="00B11E2E">
      <w:pPr>
        <w:pStyle w:val="Textoindependiente"/>
        <w:spacing w:before="2"/>
        <w:ind w:left="709"/>
        <w:jc w:val="center"/>
        <w:rPr>
          <w:b/>
          <w:sz w:val="23"/>
        </w:rPr>
      </w:pPr>
    </w:p>
    <w:p w:rsidR="00B11E2E" w:rsidRDefault="00B11E2E" w:rsidP="00B11E2E">
      <w:pPr>
        <w:spacing w:before="1"/>
        <w:ind w:left="709"/>
        <w:jc w:val="center"/>
        <w:rPr>
          <w:b/>
          <w:sz w:val="28"/>
        </w:rPr>
      </w:pPr>
      <w:r>
        <w:rPr>
          <w:b/>
          <w:sz w:val="28"/>
        </w:rPr>
        <w:t>Cambiar la orientación de la página</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86"/>
        </w:numPr>
        <w:tabs>
          <w:tab w:val="left" w:pos="1441"/>
        </w:tabs>
        <w:spacing w:before="1"/>
        <w:ind w:left="709"/>
        <w:jc w:val="center"/>
        <w:rPr>
          <w:sz w:val="24"/>
        </w:rPr>
      </w:pPr>
      <w:r>
        <w:rPr>
          <w:color w:val="363636"/>
          <w:sz w:val="24"/>
        </w:rPr>
        <w:t>Seleccione la hoja u hojas de cálculo cuya orientación desea</w:t>
      </w:r>
      <w:r>
        <w:rPr>
          <w:color w:val="363636"/>
          <w:spacing w:val="-4"/>
          <w:sz w:val="24"/>
        </w:rPr>
        <w:t xml:space="preserve"> </w:t>
      </w:r>
      <w:r>
        <w:rPr>
          <w:color w:val="363636"/>
          <w:sz w:val="24"/>
        </w:rPr>
        <w:t>cambiar.</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rPr>
          <w:color w:val="363636"/>
        </w:rPr>
        <w:t>Cómo seleccionar hojas de cálculo</w:t>
      </w:r>
    </w:p>
    <w:p w:rsidR="00B11E2E" w:rsidRDefault="00B11E2E" w:rsidP="00B11E2E">
      <w:pPr>
        <w:pStyle w:val="Textoindependiente"/>
        <w:ind w:left="709"/>
        <w:jc w:val="center"/>
        <w:rPr>
          <w:b/>
          <w:sz w:val="20"/>
        </w:rPr>
      </w:pPr>
    </w:p>
    <w:p w:rsidR="00B11E2E" w:rsidRDefault="00B11E2E" w:rsidP="00B11E2E">
      <w:pPr>
        <w:pStyle w:val="Textoindependiente"/>
        <w:spacing w:before="8"/>
        <w:ind w:left="709"/>
        <w:jc w:val="center"/>
        <w:rPr>
          <w:b/>
          <w:sz w:val="10"/>
        </w:rPr>
      </w:pPr>
    </w:p>
    <w:tbl>
      <w:tblPr>
        <w:tblStyle w:val="TableNormal"/>
        <w:tblW w:w="0" w:type="auto"/>
        <w:tblInd w:w="1293" w:type="dxa"/>
        <w:tblLayout w:type="fixed"/>
        <w:tblLook w:val="01E0" w:firstRow="1" w:lastRow="1" w:firstColumn="1" w:lastColumn="1" w:noHBand="0" w:noVBand="0"/>
      </w:tblPr>
      <w:tblGrid>
        <w:gridCol w:w="1825"/>
        <w:gridCol w:w="8233"/>
      </w:tblGrid>
      <w:tr w:rsidR="00B11E2E" w:rsidTr="004A25A1">
        <w:trPr>
          <w:trHeight w:val="589"/>
        </w:trPr>
        <w:tc>
          <w:tcPr>
            <w:tcW w:w="1825" w:type="dxa"/>
          </w:tcPr>
          <w:p w:rsidR="00B11E2E" w:rsidRDefault="00B11E2E" w:rsidP="004A25A1">
            <w:pPr>
              <w:pStyle w:val="TableParagraph"/>
              <w:spacing w:line="244" w:lineRule="exact"/>
              <w:ind w:left="709"/>
              <w:jc w:val="center"/>
              <w:rPr>
                <w:b/>
                <w:sz w:val="24"/>
              </w:rPr>
            </w:pPr>
            <w:r>
              <w:rPr>
                <w:b/>
                <w:color w:val="363636"/>
                <w:sz w:val="24"/>
              </w:rPr>
              <w:t>Para</w:t>
            </w:r>
          </w:p>
          <w:p w:rsidR="00B11E2E" w:rsidRDefault="00B11E2E" w:rsidP="004A25A1">
            <w:pPr>
              <w:pStyle w:val="TableParagraph"/>
              <w:ind w:left="709"/>
              <w:jc w:val="center"/>
              <w:rPr>
                <w:b/>
                <w:sz w:val="24"/>
              </w:rPr>
            </w:pPr>
            <w:r>
              <w:rPr>
                <w:b/>
                <w:color w:val="363636"/>
                <w:sz w:val="24"/>
              </w:rPr>
              <w:t>seleccionar</w:t>
            </w:r>
          </w:p>
        </w:tc>
        <w:tc>
          <w:tcPr>
            <w:tcW w:w="8233" w:type="dxa"/>
          </w:tcPr>
          <w:p w:rsidR="00B11E2E" w:rsidRDefault="00B11E2E" w:rsidP="004A25A1">
            <w:pPr>
              <w:pStyle w:val="TableParagraph"/>
              <w:spacing w:before="98"/>
              <w:ind w:left="709"/>
              <w:jc w:val="center"/>
              <w:rPr>
                <w:b/>
                <w:sz w:val="24"/>
              </w:rPr>
            </w:pPr>
            <w:r>
              <w:rPr>
                <w:b/>
                <w:color w:val="363636"/>
                <w:sz w:val="24"/>
              </w:rPr>
              <w:t>Realice este procedimiento</w:t>
            </w:r>
          </w:p>
        </w:tc>
      </w:tr>
      <w:tr w:rsidR="00B11E2E" w:rsidTr="004A25A1">
        <w:trPr>
          <w:trHeight w:val="3574"/>
        </w:trPr>
        <w:tc>
          <w:tcPr>
            <w:tcW w:w="1825"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58"/>
              <w:ind w:left="709"/>
              <w:jc w:val="center"/>
              <w:rPr>
                <w:sz w:val="24"/>
              </w:rPr>
            </w:pPr>
            <w:r>
              <w:rPr>
                <w:color w:val="363636"/>
                <w:sz w:val="24"/>
              </w:rPr>
              <w:t>Una sola hoja</w:t>
            </w:r>
          </w:p>
        </w:tc>
        <w:tc>
          <w:tcPr>
            <w:tcW w:w="8233" w:type="dxa"/>
          </w:tcPr>
          <w:p w:rsidR="00B11E2E" w:rsidRDefault="00B11E2E" w:rsidP="004A25A1">
            <w:pPr>
              <w:pStyle w:val="TableParagraph"/>
              <w:spacing w:before="8"/>
              <w:ind w:left="709"/>
              <w:jc w:val="center"/>
              <w:rPr>
                <w:sz w:val="24"/>
              </w:rPr>
            </w:pPr>
            <w:r>
              <w:rPr>
                <w:color w:val="363636"/>
                <w:sz w:val="24"/>
              </w:rPr>
              <w:t>Haga clic en la pestaña de la hoja.</w:t>
            </w:r>
          </w:p>
          <w:p w:rsidR="00B11E2E" w:rsidRDefault="00B11E2E" w:rsidP="004A25A1">
            <w:pPr>
              <w:pStyle w:val="TableParagraph"/>
              <w:spacing w:before="11"/>
              <w:ind w:left="709"/>
              <w:jc w:val="center"/>
              <w:rPr>
                <w:b/>
              </w:rPr>
            </w:pPr>
          </w:p>
          <w:p w:rsidR="00B11E2E" w:rsidRDefault="00B11E2E" w:rsidP="004A25A1">
            <w:pPr>
              <w:pStyle w:val="TableParagraph"/>
              <w:ind w:left="709"/>
              <w:jc w:val="center"/>
              <w:rPr>
                <w:sz w:val="20"/>
              </w:rPr>
            </w:pPr>
            <w:r>
              <w:rPr>
                <w:noProof/>
                <w:sz w:val="20"/>
                <w:lang w:val="es-MX" w:eastAsia="es-MX"/>
              </w:rPr>
              <w:drawing>
                <wp:inline distT="0" distB="0" distL="0" distR="0" wp14:anchorId="223439A3" wp14:editId="4893D7DD">
                  <wp:extent cx="3112945" cy="561975"/>
                  <wp:effectExtent l="0" t="0" r="0" b="0"/>
                  <wp:docPr id="1525" name="image51.png" descr="Haga clic en la pestañ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51.png"/>
                          <pic:cNvPicPr/>
                        </pic:nvPicPr>
                        <pic:blipFill>
                          <a:blip r:embed="rId152" cstate="print"/>
                          <a:stretch>
                            <a:fillRect/>
                          </a:stretch>
                        </pic:blipFill>
                        <pic:spPr>
                          <a:xfrm>
                            <a:off x="0" y="0"/>
                            <a:ext cx="3112945" cy="561975"/>
                          </a:xfrm>
                          <a:prstGeom prst="rect">
                            <a:avLst/>
                          </a:prstGeom>
                        </pic:spPr>
                      </pic:pic>
                    </a:graphicData>
                  </a:graphic>
                </wp:inline>
              </w:drawing>
            </w:r>
          </w:p>
          <w:p w:rsidR="00B11E2E" w:rsidRDefault="00B11E2E" w:rsidP="004A25A1">
            <w:pPr>
              <w:pStyle w:val="TableParagraph"/>
              <w:spacing w:before="6"/>
              <w:ind w:left="709"/>
              <w:jc w:val="center"/>
              <w:rPr>
                <w:b/>
                <w:sz w:val="24"/>
              </w:rPr>
            </w:pPr>
          </w:p>
          <w:p w:rsidR="00B11E2E" w:rsidRDefault="00B11E2E" w:rsidP="004A25A1">
            <w:pPr>
              <w:pStyle w:val="TableParagraph"/>
              <w:spacing w:line="237" w:lineRule="auto"/>
              <w:ind w:left="709"/>
              <w:jc w:val="center"/>
              <w:rPr>
                <w:sz w:val="24"/>
              </w:rPr>
            </w:pPr>
            <w:r>
              <w:rPr>
                <w:color w:val="363636"/>
                <w:sz w:val="24"/>
              </w:rPr>
              <w:t>Si no ve la pestaña que desea, haga clic en los botones de desplazamiento de las pestañas para mostrar la que va a usar y haga clic en ella.</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6ACD1538" wp14:editId="58B400AD">
                  <wp:extent cx="3121404" cy="561975"/>
                  <wp:effectExtent l="0" t="0" r="0" b="0"/>
                  <wp:docPr id="1527" name="image456.png" descr="Haga clic en las flechas de desplazamiento de pes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456.png"/>
                          <pic:cNvPicPr/>
                        </pic:nvPicPr>
                        <pic:blipFill>
                          <a:blip r:embed="rId1619" cstate="print"/>
                          <a:stretch>
                            <a:fillRect/>
                          </a:stretch>
                        </pic:blipFill>
                        <pic:spPr>
                          <a:xfrm>
                            <a:off x="0" y="0"/>
                            <a:ext cx="3121404" cy="561975"/>
                          </a:xfrm>
                          <a:prstGeom prst="rect">
                            <a:avLst/>
                          </a:prstGeom>
                        </pic:spPr>
                      </pic:pic>
                    </a:graphicData>
                  </a:graphic>
                </wp:inline>
              </w:drawing>
            </w:r>
          </w:p>
        </w:tc>
      </w:tr>
      <w:tr w:rsidR="00B11E2E" w:rsidTr="004A25A1">
        <w:trPr>
          <w:trHeight w:val="945"/>
        </w:trPr>
        <w:tc>
          <w:tcPr>
            <w:tcW w:w="1825" w:type="dxa"/>
          </w:tcPr>
          <w:p w:rsidR="00B11E2E" w:rsidRDefault="00B11E2E" w:rsidP="004A25A1">
            <w:pPr>
              <w:pStyle w:val="TableParagraph"/>
              <w:spacing w:before="161"/>
              <w:ind w:left="709"/>
              <w:jc w:val="center"/>
              <w:rPr>
                <w:sz w:val="24"/>
              </w:rPr>
            </w:pPr>
            <w:r>
              <w:rPr>
                <w:color w:val="363636"/>
                <w:sz w:val="24"/>
              </w:rPr>
              <w:t>Dos o más hojas adyacentes</w:t>
            </w:r>
          </w:p>
        </w:tc>
        <w:tc>
          <w:tcPr>
            <w:tcW w:w="8233" w:type="dxa"/>
          </w:tcPr>
          <w:p w:rsidR="00B11E2E" w:rsidRDefault="00B11E2E" w:rsidP="004A25A1">
            <w:pPr>
              <w:pStyle w:val="TableParagraph"/>
              <w:spacing w:before="14"/>
              <w:ind w:left="709" w:right="199"/>
              <w:jc w:val="center"/>
              <w:rPr>
                <w:sz w:val="24"/>
              </w:rPr>
            </w:pPr>
            <w:r>
              <w:rPr>
                <w:color w:val="363636"/>
                <w:sz w:val="24"/>
              </w:rPr>
              <w:t>Haga clic en la pestaña de la primera hoja. Después, mantenga presionada la tecla Mayús</w:t>
            </w:r>
            <w:r>
              <w:rPr>
                <w:color w:val="363636"/>
                <w:spacing w:val="-9"/>
                <w:sz w:val="24"/>
              </w:rPr>
              <w:t xml:space="preserve"> </w:t>
            </w:r>
            <w:r>
              <w:rPr>
                <w:color w:val="363636"/>
                <w:sz w:val="24"/>
              </w:rPr>
              <w:t>mientras</w:t>
            </w:r>
            <w:r>
              <w:rPr>
                <w:color w:val="363636"/>
                <w:spacing w:val="-10"/>
                <w:sz w:val="24"/>
              </w:rPr>
              <w:t xml:space="preserve"> </w:t>
            </w:r>
            <w:r>
              <w:rPr>
                <w:color w:val="363636"/>
                <w:sz w:val="24"/>
              </w:rPr>
              <w:t>hace</w:t>
            </w:r>
            <w:r>
              <w:rPr>
                <w:color w:val="363636"/>
                <w:spacing w:val="-9"/>
                <w:sz w:val="24"/>
              </w:rPr>
              <w:t xml:space="preserve"> </w:t>
            </w:r>
            <w:r>
              <w:rPr>
                <w:color w:val="363636"/>
                <w:sz w:val="24"/>
              </w:rPr>
              <w:t>clic</w:t>
            </w:r>
            <w:r>
              <w:rPr>
                <w:color w:val="363636"/>
                <w:spacing w:val="-8"/>
                <w:sz w:val="24"/>
              </w:rPr>
              <w:t xml:space="preserve"> </w:t>
            </w:r>
            <w:r>
              <w:rPr>
                <w:color w:val="363636"/>
                <w:sz w:val="24"/>
              </w:rPr>
              <w:t>en</w:t>
            </w:r>
            <w:r>
              <w:rPr>
                <w:color w:val="363636"/>
                <w:spacing w:val="-7"/>
                <w:sz w:val="24"/>
              </w:rPr>
              <w:t xml:space="preserve"> </w:t>
            </w:r>
            <w:r>
              <w:rPr>
                <w:color w:val="363636"/>
                <w:sz w:val="24"/>
              </w:rPr>
              <w:t>la</w:t>
            </w:r>
            <w:r>
              <w:rPr>
                <w:color w:val="363636"/>
                <w:spacing w:val="-7"/>
                <w:sz w:val="24"/>
              </w:rPr>
              <w:t xml:space="preserve"> </w:t>
            </w:r>
            <w:r>
              <w:rPr>
                <w:color w:val="363636"/>
                <w:sz w:val="24"/>
              </w:rPr>
              <w:t>pestaña</w:t>
            </w:r>
            <w:r>
              <w:rPr>
                <w:color w:val="363636"/>
                <w:spacing w:val="-9"/>
                <w:sz w:val="24"/>
              </w:rPr>
              <w:t xml:space="preserve"> </w:t>
            </w:r>
            <w:r>
              <w:rPr>
                <w:color w:val="363636"/>
                <w:sz w:val="24"/>
              </w:rPr>
              <w:t>correspondiente</w:t>
            </w:r>
            <w:r>
              <w:rPr>
                <w:color w:val="363636"/>
                <w:spacing w:val="-7"/>
                <w:sz w:val="24"/>
              </w:rPr>
              <w:t xml:space="preserve"> </w:t>
            </w:r>
            <w:r>
              <w:rPr>
                <w:color w:val="363636"/>
                <w:sz w:val="24"/>
              </w:rPr>
              <w:t>a</w:t>
            </w:r>
            <w:r>
              <w:rPr>
                <w:color w:val="363636"/>
                <w:spacing w:val="-9"/>
                <w:sz w:val="24"/>
              </w:rPr>
              <w:t xml:space="preserve"> </w:t>
            </w:r>
            <w:r>
              <w:rPr>
                <w:color w:val="363636"/>
                <w:sz w:val="24"/>
              </w:rPr>
              <w:t>la</w:t>
            </w:r>
            <w:r>
              <w:rPr>
                <w:color w:val="363636"/>
                <w:spacing w:val="-10"/>
                <w:sz w:val="24"/>
              </w:rPr>
              <w:t xml:space="preserve"> </w:t>
            </w:r>
            <w:r>
              <w:rPr>
                <w:color w:val="363636"/>
                <w:sz w:val="24"/>
              </w:rPr>
              <w:t>última</w:t>
            </w:r>
            <w:r>
              <w:rPr>
                <w:color w:val="363636"/>
                <w:spacing w:val="-9"/>
                <w:sz w:val="24"/>
              </w:rPr>
              <w:t xml:space="preserve"> </w:t>
            </w:r>
            <w:r>
              <w:rPr>
                <w:color w:val="363636"/>
                <w:sz w:val="24"/>
              </w:rPr>
              <w:t>hoja</w:t>
            </w:r>
            <w:r>
              <w:rPr>
                <w:color w:val="363636"/>
                <w:spacing w:val="-11"/>
                <w:sz w:val="24"/>
              </w:rPr>
              <w:t xml:space="preserve"> </w:t>
            </w:r>
            <w:r>
              <w:rPr>
                <w:color w:val="363636"/>
                <w:sz w:val="24"/>
              </w:rPr>
              <w:t>que</w:t>
            </w:r>
            <w:r>
              <w:rPr>
                <w:color w:val="363636"/>
                <w:spacing w:val="-7"/>
                <w:sz w:val="24"/>
              </w:rPr>
              <w:t xml:space="preserve"> </w:t>
            </w:r>
            <w:r>
              <w:rPr>
                <w:color w:val="363636"/>
                <w:sz w:val="24"/>
              </w:rPr>
              <w:t>desee seleccionar.</w:t>
            </w:r>
          </w:p>
        </w:tc>
      </w:tr>
      <w:tr w:rsidR="00B11E2E" w:rsidTr="004A25A1">
        <w:trPr>
          <w:trHeight w:val="939"/>
        </w:trPr>
        <w:tc>
          <w:tcPr>
            <w:tcW w:w="1825" w:type="dxa"/>
          </w:tcPr>
          <w:p w:rsidR="00B11E2E" w:rsidRDefault="00B11E2E" w:rsidP="004A25A1">
            <w:pPr>
              <w:pStyle w:val="TableParagraph"/>
              <w:spacing w:before="154"/>
              <w:ind w:left="709"/>
              <w:jc w:val="center"/>
              <w:rPr>
                <w:sz w:val="24"/>
              </w:rPr>
            </w:pPr>
            <w:r>
              <w:rPr>
                <w:color w:val="363636"/>
                <w:sz w:val="24"/>
              </w:rPr>
              <w:t>Dos o más hojas no adyacentes</w:t>
            </w:r>
          </w:p>
        </w:tc>
        <w:tc>
          <w:tcPr>
            <w:tcW w:w="8233" w:type="dxa"/>
          </w:tcPr>
          <w:p w:rsidR="00B11E2E" w:rsidRDefault="00B11E2E" w:rsidP="004A25A1">
            <w:pPr>
              <w:pStyle w:val="TableParagraph"/>
              <w:spacing w:before="8"/>
              <w:ind w:left="709" w:right="197"/>
              <w:jc w:val="center"/>
              <w:rPr>
                <w:sz w:val="24"/>
              </w:rPr>
            </w:pPr>
            <w:r>
              <w:rPr>
                <w:color w:val="363636"/>
                <w:sz w:val="24"/>
              </w:rPr>
              <w:t>Haga clic en la pestaña de la primera hoja. Después, mantenga presionada la tecla Ctrl</w:t>
            </w:r>
            <w:r>
              <w:rPr>
                <w:color w:val="363636"/>
                <w:spacing w:val="-11"/>
                <w:sz w:val="24"/>
              </w:rPr>
              <w:t xml:space="preserve"> </w:t>
            </w:r>
            <w:r>
              <w:rPr>
                <w:color w:val="363636"/>
                <w:sz w:val="24"/>
              </w:rPr>
              <w:t>mientras</w:t>
            </w:r>
            <w:r>
              <w:rPr>
                <w:color w:val="363636"/>
                <w:spacing w:val="-13"/>
                <w:sz w:val="24"/>
              </w:rPr>
              <w:t xml:space="preserve"> </w:t>
            </w:r>
            <w:r>
              <w:rPr>
                <w:color w:val="363636"/>
                <w:sz w:val="24"/>
              </w:rPr>
              <w:t>hace</w:t>
            </w:r>
            <w:r>
              <w:rPr>
                <w:color w:val="363636"/>
                <w:spacing w:val="-14"/>
                <w:sz w:val="24"/>
              </w:rPr>
              <w:t xml:space="preserve"> </w:t>
            </w:r>
            <w:r>
              <w:rPr>
                <w:color w:val="363636"/>
                <w:sz w:val="24"/>
              </w:rPr>
              <w:t>clic</w:t>
            </w:r>
            <w:r>
              <w:rPr>
                <w:color w:val="363636"/>
                <w:spacing w:val="-12"/>
                <w:sz w:val="24"/>
              </w:rPr>
              <w:t xml:space="preserve"> </w:t>
            </w:r>
            <w:r>
              <w:rPr>
                <w:color w:val="363636"/>
                <w:sz w:val="24"/>
              </w:rPr>
              <w:t>en</w:t>
            </w:r>
            <w:r>
              <w:rPr>
                <w:color w:val="363636"/>
                <w:spacing w:val="-14"/>
                <w:sz w:val="24"/>
              </w:rPr>
              <w:t xml:space="preserve"> </w:t>
            </w:r>
            <w:r>
              <w:rPr>
                <w:color w:val="363636"/>
                <w:sz w:val="24"/>
              </w:rPr>
              <w:t>las</w:t>
            </w:r>
            <w:r>
              <w:rPr>
                <w:color w:val="363636"/>
                <w:spacing w:val="-11"/>
                <w:sz w:val="24"/>
              </w:rPr>
              <w:t xml:space="preserve"> </w:t>
            </w:r>
            <w:r>
              <w:rPr>
                <w:color w:val="363636"/>
                <w:sz w:val="24"/>
              </w:rPr>
              <w:t>pestañas</w:t>
            </w:r>
            <w:r>
              <w:rPr>
                <w:color w:val="363636"/>
                <w:spacing w:val="-11"/>
                <w:sz w:val="24"/>
              </w:rPr>
              <w:t xml:space="preserve"> </w:t>
            </w:r>
            <w:r>
              <w:rPr>
                <w:color w:val="363636"/>
                <w:sz w:val="24"/>
              </w:rPr>
              <w:t>correspondientes</w:t>
            </w:r>
            <w:r>
              <w:rPr>
                <w:color w:val="363636"/>
                <w:spacing w:val="-13"/>
                <w:sz w:val="24"/>
              </w:rPr>
              <w:t xml:space="preserve"> </w:t>
            </w:r>
            <w:r>
              <w:rPr>
                <w:color w:val="363636"/>
                <w:sz w:val="24"/>
              </w:rPr>
              <w:t>a</w:t>
            </w:r>
            <w:r>
              <w:rPr>
                <w:color w:val="363636"/>
                <w:spacing w:val="-11"/>
                <w:sz w:val="24"/>
              </w:rPr>
              <w:t xml:space="preserve"> </w:t>
            </w:r>
            <w:r>
              <w:rPr>
                <w:color w:val="363636"/>
                <w:sz w:val="24"/>
              </w:rPr>
              <w:t>las</w:t>
            </w:r>
            <w:r>
              <w:rPr>
                <w:color w:val="363636"/>
                <w:spacing w:val="-13"/>
                <w:sz w:val="24"/>
              </w:rPr>
              <w:t xml:space="preserve"> </w:t>
            </w:r>
            <w:r>
              <w:rPr>
                <w:color w:val="363636"/>
                <w:sz w:val="24"/>
              </w:rPr>
              <w:t>otras</w:t>
            </w:r>
            <w:r>
              <w:rPr>
                <w:color w:val="363636"/>
                <w:spacing w:val="-12"/>
                <w:sz w:val="24"/>
              </w:rPr>
              <w:t xml:space="preserve"> </w:t>
            </w:r>
            <w:r>
              <w:rPr>
                <w:color w:val="363636"/>
                <w:sz w:val="24"/>
              </w:rPr>
              <w:t>hojas</w:t>
            </w:r>
            <w:r>
              <w:rPr>
                <w:color w:val="363636"/>
                <w:spacing w:val="-14"/>
                <w:sz w:val="24"/>
              </w:rPr>
              <w:t xml:space="preserve"> </w:t>
            </w:r>
            <w:r>
              <w:rPr>
                <w:color w:val="363636"/>
                <w:sz w:val="24"/>
              </w:rPr>
              <w:t>que</w:t>
            </w:r>
            <w:r>
              <w:rPr>
                <w:color w:val="363636"/>
                <w:spacing w:val="-10"/>
                <w:sz w:val="24"/>
              </w:rPr>
              <w:t xml:space="preserve"> </w:t>
            </w:r>
            <w:r>
              <w:rPr>
                <w:color w:val="363636"/>
                <w:sz w:val="24"/>
              </w:rPr>
              <w:t>desee seleccionar.</w:t>
            </w:r>
          </w:p>
        </w:tc>
      </w:tr>
      <w:tr w:rsidR="00B11E2E" w:rsidTr="004A25A1">
        <w:trPr>
          <w:trHeight w:val="589"/>
        </w:trPr>
        <w:tc>
          <w:tcPr>
            <w:tcW w:w="1825" w:type="dxa"/>
          </w:tcPr>
          <w:p w:rsidR="00B11E2E" w:rsidRDefault="00B11E2E" w:rsidP="004A25A1">
            <w:pPr>
              <w:pStyle w:val="TableParagraph"/>
              <w:spacing w:before="8" w:line="290" w:lineRule="atLeast"/>
              <w:ind w:left="709"/>
              <w:jc w:val="center"/>
              <w:rPr>
                <w:sz w:val="24"/>
              </w:rPr>
            </w:pPr>
            <w:r>
              <w:rPr>
                <w:color w:val="363636"/>
                <w:sz w:val="24"/>
              </w:rPr>
              <w:t>Todas las hojas de un libro</w:t>
            </w:r>
          </w:p>
        </w:tc>
        <w:tc>
          <w:tcPr>
            <w:tcW w:w="8233" w:type="dxa"/>
          </w:tcPr>
          <w:p w:rsidR="00B11E2E" w:rsidRDefault="00B11E2E" w:rsidP="004A25A1">
            <w:pPr>
              <w:pStyle w:val="TableParagraph"/>
              <w:spacing w:before="8" w:line="290" w:lineRule="atLeast"/>
              <w:ind w:left="709" w:right="128"/>
              <w:jc w:val="center"/>
              <w:rPr>
                <w:sz w:val="24"/>
              </w:rPr>
            </w:pPr>
            <w:r>
              <w:rPr>
                <w:color w:val="363636"/>
                <w:sz w:val="24"/>
              </w:rPr>
              <w:t xml:space="preserve">Haga clic con el botón secundario en la pestaña de una hoja y, después, haga clic en </w:t>
            </w:r>
            <w:r>
              <w:rPr>
                <w:b/>
                <w:color w:val="363636"/>
                <w:sz w:val="24"/>
              </w:rPr>
              <w:t>Seleccionar todas las hojas</w:t>
            </w:r>
            <w:r>
              <w:rPr>
                <w:color w:val="363636"/>
                <w:sz w:val="24"/>
              </w:rPr>
              <w:t>.</w:t>
            </w:r>
          </w:p>
        </w:tc>
      </w:tr>
    </w:tbl>
    <w:p w:rsidR="00B11E2E" w:rsidRDefault="00B11E2E" w:rsidP="00B11E2E">
      <w:pPr>
        <w:pStyle w:val="Textoindependiente"/>
        <w:spacing w:before="10"/>
        <w:ind w:left="709"/>
        <w:jc w:val="center"/>
        <w:rPr>
          <w:b/>
          <w:sz w:val="26"/>
        </w:rPr>
      </w:pPr>
    </w:p>
    <w:p w:rsidR="00B11E2E" w:rsidRDefault="00B11E2E" w:rsidP="00B11E2E">
      <w:pPr>
        <w:pStyle w:val="Textoindependiente"/>
        <w:spacing w:before="1"/>
        <w:ind w:left="709" w:right="715"/>
        <w:jc w:val="center"/>
      </w:pPr>
      <w:r>
        <w:rPr>
          <w:b/>
          <w:color w:val="363636"/>
        </w:rPr>
        <w:t>Sugerencia</w:t>
      </w:r>
      <w:r>
        <w:rPr>
          <w:b/>
          <w:color w:val="363636"/>
          <w:spacing w:val="5"/>
        </w:rPr>
        <w:t xml:space="preserve"> </w:t>
      </w:r>
      <w:r>
        <w:rPr>
          <w:color w:val="363636"/>
        </w:rPr>
        <w:t xml:space="preserve">Cuando se seleccionan varias hojas de cálculo, aparece </w:t>
      </w:r>
      <w:r>
        <w:rPr>
          <w:b/>
          <w:color w:val="363636"/>
        </w:rPr>
        <w:t xml:space="preserve">[Grupo] </w:t>
      </w:r>
      <w:r>
        <w:rPr>
          <w:color w:val="363636"/>
        </w:rPr>
        <w:t xml:space="preserve">en la barra de </w:t>
      </w:r>
      <w:r>
        <w:rPr>
          <w:color w:val="363636"/>
        </w:rPr>
        <w:lastRenderedPageBreak/>
        <w:t xml:space="preserve">título, en la parte superior de la hoja de cálculo. Para cancelar una selección de varias hojas de cálculo en un libro, haga clic en cualquier hoja de cálculo </w:t>
      </w:r>
      <w:r>
        <w:rPr>
          <w:color w:val="363636"/>
          <w:spacing w:val="2"/>
        </w:rPr>
        <w:t xml:space="preserve">no </w:t>
      </w:r>
      <w:r>
        <w:rPr>
          <w:color w:val="363636"/>
        </w:rPr>
        <w:t>seleccionada. Si no hay ninguna hoja sin seleccionar visible,</w:t>
      </w:r>
      <w:r>
        <w:rPr>
          <w:color w:val="363636"/>
          <w:spacing w:val="-8"/>
        </w:rPr>
        <w:t xml:space="preserve"> </w:t>
      </w:r>
      <w:r>
        <w:rPr>
          <w:color w:val="363636"/>
        </w:rPr>
        <w:t>haga</w:t>
      </w:r>
      <w:r>
        <w:rPr>
          <w:color w:val="363636"/>
          <w:spacing w:val="-11"/>
        </w:rPr>
        <w:t xml:space="preserve"> </w:t>
      </w:r>
      <w:r>
        <w:rPr>
          <w:color w:val="363636"/>
        </w:rPr>
        <w:t>clic</w:t>
      </w:r>
      <w:r>
        <w:rPr>
          <w:color w:val="363636"/>
          <w:spacing w:val="-8"/>
        </w:rPr>
        <w:t xml:space="preserve"> </w:t>
      </w:r>
      <w:r>
        <w:rPr>
          <w:color w:val="363636"/>
        </w:rPr>
        <w:t>con</w:t>
      </w:r>
      <w:r>
        <w:rPr>
          <w:color w:val="363636"/>
          <w:spacing w:val="-7"/>
        </w:rPr>
        <w:t xml:space="preserve"> </w:t>
      </w:r>
      <w:r>
        <w:rPr>
          <w:color w:val="363636"/>
        </w:rPr>
        <w:t>el</w:t>
      </w:r>
      <w:r>
        <w:rPr>
          <w:color w:val="363636"/>
          <w:spacing w:val="-9"/>
        </w:rPr>
        <w:t xml:space="preserve"> </w:t>
      </w:r>
      <w:r>
        <w:rPr>
          <w:color w:val="363636"/>
        </w:rPr>
        <w:t>botón</w:t>
      </w:r>
      <w:r>
        <w:rPr>
          <w:color w:val="363636"/>
          <w:spacing w:val="-8"/>
        </w:rPr>
        <w:t xml:space="preserve"> </w:t>
      </w:r>
      <w:r>
        <w:rPr>
          <w:color w:val="363636"/>
        </w:rPr>
        <w:t>secundario</w:t>
      </w:r>
      <w:r>
        <w:rPr>
          <w:color w:val="363636"/>
          <w:spacing w:val="-8"/>
        </w:rPr>
        <w:t xml:space="preserve"> </w:t>
      </w:r>
      <w:r>
        <w:rPr>
          <w:color w:val="363636"/>
        </w:rPr>
        <w:t>en</w:t>
      </w:r>
      <w:r>
        <w:rPr>
          <w:color w:val="363636"/>
          <w:spacing w:val="-9"/>
        </w:rPr>
        <w:t xml:space="preserve"> </w:t>
      </w:r>
      <w:r>
        <w:rPr>
          <w:color w:val="363636"/>
        </w:rPr>
        <w:t>la</w:t>
      </w:r>
      <w:r>
        <w:rPr>
          <w:color w:val="363636"/>
          <w:spacing w:val="-10"/>
        </w:rPr>
        <w:t xml:space="preserve"> </w:t>
      </w:r>
      <w:r>
        <w:rPr>
          <w:color w:val="363636"/>
        </w:rPr>
        <w:t>pestaña</w:t>
      </w:r>
      <w:r>
        <w:rPr>
          <w:color w:val="363636"/>
          <w:spacing w:val="-11"/>
        </w:rPr>
        <w:t xml:space="preserve"> </w:t>
      </w:r>
      <w:r>
        <w:rPr>
          <w:color w:val="363636"/>
        </w:rPr>
        <w:t>de</w:t>
      </w:r>
      <w:r>
        <w:rPr>
          <w:color w:val="363636"/>
          <w:spacing w:val="-9"/>
        </w:rPr>
        <w:t xml:space="preserve"> </w:t>
      </w:r>
      <w:r>
        <w:rPr>
          <w:color w:val="363636"/>
        </w:rPr>
        <w:t>una</w:t>
      </w:r>
      <w:r>
        <w:rPr>
          <w:color w:val="363636"/>
          <w:spacing w:val="-11"/>
        </w:rPr>
        <w:t xml:space="preserve"> </w:t>
      </w:r>
      <w:r>
        <w:rPr>
          <w:color w:val="363636"/>
        </w:rPr>
        <w:t>hoja</w:t>
      </w:r>
      <w:r>
        <w:rPr>
          <w:color w:val="363636"/>
          <w:spacing w:val="-10"/>
        </w:rPr>
        <w:t xml:space="preserve"> </w:t>
      </w:r>
      <w:r>
        <w:rPr>
          <w:color w:val="363636"/>
        </w:rPr>
        <w:t>seleccionada</w:t>
      </w:r>
      <w:r>
        <w:rPr>
          <w:color w:val="363636"/>
          <w:spacing w:val="-11"/>
        </w:rPr>
        <w:t xml:space="preserve"> </w:t>
      </w:r>
      <w:r>
        <w:rPr>
          <w:color w:val="363636"/>
        </w:rPr>
        <w:t>y,</w:t>
      </w:r>
      <w:r>
        <w:rPr>
          <w:color w:val="363636"/>
          <w:spacing w:val="-9"/>
        </w:rPr>
        <w:t xml:space="preserve"> </w:t>
      </w:r>
      <w:r>
        <w:rPr>
          <w:color w:val="363636"/>
        </w:rPr>
        <w:t>después,</w:t>
      </w:r>
      <w:r>
        <w:rPr>
          <w:color w:val="363636"/>
          <w:spacing w:val="-10"/>
        </w:rPr>
        <w:t xml:space="preserve"> </w:t>
      </w:r>
      <w:r>
        <w:rPr>
          <w:color w:val="363636"/>
        </w:rPr>
        <w:t>haga</w:t>
      </w:r>
      <w:r>
        <w:rPr>
          <w:color w:val="363636"/>
          <w:spacing w:val="-11"/>
        </w:rPr>
        <w:t xml:space="preserve"> </w:t>
      </w:r>
      <w:r>
        <w:rPr>
          <w:color w:val="363636"/>
        </w:rPr>
        <w:t xml:space="preserve">clic en </w:t>
      </w:r>
      <w:r>
        <w:rPr>
          <w:b/>
          <w:color w:val="363636"/>
        </w:rPr>
        <w:t>Desagrupar hojas</w:t>
      </w:r>
      <w:r>
        <w:rPr>
          <w:color w:val="363636"/>
        </w:rPr>
        <w:t>.</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86"/>
        </w:numPr>
        <w:tabs>
          <w:tab w:val="left" w:pos="1441"/>
        </w:tabs>
        <w:spacing w:before="43" w:line="237" w:lineRule="auto"/>
        <w:ind w:left="709" w:right="715"/>
        <w:jc w:val="center"/>
        <w:rPr>
          <w:sz w:val="24"/>
        </w:rPr>
      </w:pPr>
      <w:r>
        <w:rPr>
          <w:color w:val="363636"/>
          <w:sz w:val="24"/>
        </w:rPr>
        <w:lastRenderedPageBreak/>
        <w:t xml:space="preserve">En la pestaña </w:t>
      </w:r>
      <w:r>
        <w:rPr>
          <w:b/>
          <w:color w:val="363636"/>
          <w:sz w:val="24"/>
        </w:rPr>
        <w:t>Diseño de página</w:t>
      </w:r>
      <w:r>
        <w:rPr>
          <w:color w:val="363636"/>
          <w:sz w:val="24"/>
        </w:rPr>
        <w:t xml:space="preserve">, en el grupo </w:t>
      </w:r>
      <w:r>
        <w:rPr>
          <w:b/>
          <w:color w:val="363636"/>
          <w:sz w:val="24"/>
        </w:rPr>
        <w:t>Configurar página</w:t>
      </w:r>
      <w:r>
        <w:rPr>
          <w:color w:val="363636"/>
          <w:sz w:val="24"/>
        </w:rPr>
        <w:t xml:space="preserve">, haga clic en </w:t>
      </w:r>
      <w:r>
        <w:rPr>
          <w:b/>
          <w:color w:val="363636"/>
          <w:sz w:val="24"/>
        </w:rPr>
        <w:t xml:space="preserve">Orientación </w:t>
      </w:r>
      <w:r>
        <w:rPr>
          <w:color w:val="363636"/>
          <w:sz w:val="24"/>
        </w:rPr>
        <w:t xml:space="preserve">y, después, en </w:t>
      </w:r>
      <w:r>
        <w:rPr>
          <w:b/>
          <w:color w:val="363636"/>
          <w:sz w:val="24"/>
        </w:rPr>
        <w:t xml:space="preserve">Vertical </w:t>
      </w:r>
      <w:r>
        <w:rPr>
          <w:color w:val="363636"/>
          <w:sz w:val="24"/>
        </w:rPr>
        <w:t>u</w:t>
      </w:r>
      <w:r>
        <w:rPr>
          <w:color w:val="363636"/>
          <w:spacing w:val="2"/>
          <w:sz w:val="24"/>
        </w:rPr>
        <w:t xml:space="preserve"> </w:t>
      </w:r>
      <w:r>
        <w:rPr>
          <w:b/>
          <w:color w:val="363636"/>
          <w:sz w:val="24"/>
        </w:rPr>
        <w:t>Horizontal</w:t>
      </w:r>
      <w:r>
        <w:rPr>
          <w:color w:val="363636"/>
          <w:sz w:val="24"/>
        </w:rPr>
        <w:t>.</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73984" behindDoc="0" locked="0" layoutInCell="1" allowOverlap="1" wp14:anchorId="0C8AC617" wp14:editId="42DE20A5">
            <wp:simplePos x="0" y="0"/>
            <wp:positionH relativeFrom="page">
              <wp:posOffset>914400</wp:posOffset>
            </wp:positionH>
            <wp:positionV relativeFrom="paragraph">
              <wp:posOffset>180925</wp:posOffset>
            </wp:positionV>
            <wp:extent cx="3116315" cy="1885950"/>
            <wp:effectExtent l="0" t="0" r="0" b="0"/>
            <wp:wrapTopAndBottom/>
            <wp:docPr id="1529" name="image460.png" descr="En la pestaña Inicio, haga clic en Ori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460.png"/>
                    <pic:cNvPicPr/>
                  </pic:nvPicPr>
                  <pic:blipFill>
                    <a:blip r:embed="rId1626" cstate="print"/>
                    <a:stretch>
                      <a:fillRect/>
                    </a:stretch>
                  </pic:blipFill>
                  <pic:spPr>
                    <a:xfrm>
                      <a:off x="0" y="0"/>
                      <a:ext cx="3116315" cy="18859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Textoindependiente"/>
        <w:ind w:left="709" w:right="718"/>
        <w:jc w:val="center"/>
      </w:pPr>
      <w:r>
        <w:rPr>
          <w:b/>
          <w:color w:val="363636"/>
        </w:rPr>
        <w:t xml:space="preserve">Nota </w:t>
      </w:r>
      <w:r>
        <w:rPr>
          <w:color w:val="363636"/>
        </w:rPr>
        <w:t xml:space="preserve">Si no tiene configurada una impresora, la opción </w:t>
      </w:r>
      <w:r>
        <w:rPr>
          <w:b/>
          <w:color w:val="363636"/>
        </w:rPr>
        <w:t xml:space="preserve">Orientación </w:t>
      </w:r>
      <w:r>
        <w:rPr>
          <w:color w:val="363636"/>
        </w:rPr>
        <w:t>aparecerá atenuada y no será posible</w:t>
      </w:r>
      <w:r>
        <w:rPr>
          <w:color w:val="363636"/>
          <w:spacing w:val="-8"/>
        </w:rPr>
        <w:t xml:space="preserve"> </w:t>
      </w:r>
      <w:r>
        <w:rPr>
          <w:color w:val="363636"/>
        </w:rPr>
        <w:t>seleccionarla.</w:t>
      </w:r>
      <w:r>
        <w:rPr>
          <w:color w:val="363636"/>
          <w:spacing w:val="-6"/>
        </w:rPr>
        <w:t xml:space="preserve"> </w:t>
      </w:r>
      <w:r>
        <w:rPr>
          <w:color w:val="363636"/>
        </w:rPr>
        <w:t>Para</w:t>
      </w:r>
      <w:r>
        <w:rPr>
          <w:color w:val="363636"/>
          <w:spacing w:val="-5"/>
        </w:rPr>
        <w:t xml:space="preserve"> </w:t>
      </w:r>
      <w:r>
        <w:rPr>
          <w:color w:val="363636"/>
        </w:rPr>
        <w:t>resolver</w:t>
      </w:r>
      <w:r>
        <w:rPr>
          <w:color w:val="363636"/>
          <w:spacing w:val="-7"/>
        </w:rPr>
        <w:t xml:space="preserve"> </w:t>
      </w:r>
      <w:r>
        <w:rPr>
          <w:color w:val="363636"/>
        </w:rPr>
        <w:t>esto,</w:t>
      </w:r>
      <w:r>
        <w:rPr>
          <w:color w:val="363636"/>
          <w:spacing w:val="-7"/>
        </w:rPr>
        <w:t xml:space="preserve"> </w:t>
      </w:r>
      <w:r>
        <w:rPr>
          <w:color w:val="363636"/>
        </w:rPr>
        <w:t>debe</w:t>
      </w:r>
      <w:r>
        <w:rPr>
          <w:color w:val="363636"/>
          <w:spacing w:val="-4"/>
        </w:rPr>
        <w:t xml:space="preserve"> </w:t>
      </w:r>
      <w:r>
        <w:rPr>
          <w:color w:val="363636"/>
        </w:rPr>
        <w:t>configurar</w:t>
      </w:r>
      <w:r>
        <w:rPr>
          <w:color w:val="363636"/>
          <w:spacing w:val="-8"/>
        </w:rPr>
        <w:t xml:space="preserve"> </w:t>
      </w:r>
      <w:r>
        <w:rPr>
          <w:color w:val="363636"/>
        </w:rPr>
        <w:t>una</w:t>
      </w:r>
      <w:r>
        <w:rPr>
          <w:color w:val="363636"/>
          <w:spacing w:val="-5"/>
        </w:rPr>
        <w:t xml:space="preserve"> </w:t>
      </w:r>
      <w:r>
        <w:rPr>
          <w:color w:val="363636"/>
        </w:rPr>
        <w:t>impresora.</w:t>
      </w:r>
      <w:r>
        <w:rPr>
          <w:color w:val="363636"/>
          <w:spacing w:val="-5"/>
        </w:rPr>
        <w:t xml:space="preserve"> </w:t>
      </w:r>
      <w:r>
        <w:rPr>
          <w:color w:val="363636"/>
        </w:rPr>
        <w:t>La</w:t>
      </w:r>
      <w:r>
        <w:rPr>
          <w:color w:val="363636"/>
          <w:spacing w:val="-7"/>
        </w:rPr>
        <w:t xml:space="preserve"> </w:t>
      </w:r>
      <w:r>
        <w:rPr>
          <w:color w:val="363636"/>
        </w:rPr>
        <w:t>opción</w:t>
      </w:r>
      <w:r>
        <w:rPr>
          <w:color w:val="363636"/>
          <w:spacing w:val="-6"/>
        </w:rPr>
        <w:t xml:space="preserve"> </w:t>
      </w:r>
      <w:r>
        <w:rPr>
          <w:color w:val="363636"/>
        </w:rPr>
        <w:t>también</w:t>
      </w:r>
      <w:r>
        <w:rPr>
          <w:color w:val="363636"/>
          <w:spacing w:val="-6"/>
        </w:rPr>
        <w:t xml:space="preserve"> </w:t>
      </w:r>
      <w:r>
        <w:rPr>
          <w:color w:val="363636"/>
        </w:rPr>
        <w:t>aparece atenuada cuando se está en pleno proceso de modificar el contenido de una celda. Para resolver esto, presione Entrar para aceptar los cambios o Esc para</w:t>
      </w:r>
      <w:r>
        <w:rPr>
          <w:color w:val="363636"/>
          <w:spacing w:val="-10"/>
        </w:rPr>
        <w:t xml:space="preserve"> </w:t>
      </w:r>
      <w:r>
        <w:rPr>
          <w:color w:val="363636"/>
        </w:rPr>
        <w:t>cancelarlos.</w:t>
      </w:r>
    </w:p>
    <w:p w:rsidR="00B11E2E" w:rsidRDefault="00B11E2E" w:rsidP="00B11E2E">
      <w:pPr>
        <w:pStyle w:val="Textoindependiente"/>
        <w:ind w:left="709"/>
        <w:jc w:val="center"/>
        <w:rPr>
          <w:sz w:val="23"/>
        </w:rPr>
      </w:pPr>
    </w:p>
    <w:p w:rsidR="00B11E2E" w:rsidRDefault="00B11E2E" w:rsidP="00B11E2E">
      <w:pPr>
        <w:pStyle w:val="Textoindependiente"/>
        <w:ind w:left="709" w:right="718"/>
        <w:jc w:val="center"/>
      </w:pPr>
      <w:r>
        <w:rPr>
          <w:b/>
          <w:color w:val="363636"/>
        </w:rPr>
        <w:t xml:space="preserve">Sugerencia </w:t>
      </w:r>
      <w:r>
        <w:rPr>
          <w:color w:val="363636"/>
        </w:rPr>
        <w:t>Como a que puede configurar la orientación de la página en cada hoja de cálculo, podría imprimir hojas de cálculo de un libro con una orientación (por ejemplo, orientación vertical) y otras hojas del mismo libro, con la orientación contraria (orientación horizontal). Simplemente configure la</w:t>
      </w:r>
      <w:r>
        <w:rPr>
          <w:color w:val="363636"/>
          <w:spacing w:val="-14"/>
        </w:rPr>
        <w:t xml:space="preserve"> </w:t>
      </w:r>
      <w:r>
        <w:rPr>
          <w:color w:val="363636"/>
        </w:rPr>
        <w:t>orientación</w:t>
      </w:r>
      <w:r>
        <w:rPr>
          <w:color w:val="363636"/>
          <w:spacing w:val="-16"/>
        </w:rPr>
        <w:t xml:space="preserve"> </w:t>
      </w:r>
      <w:r>
        <w:rPr>
          <w:color w:val="363636"/>
        </w:rPr>
        <w:t>de</w:t>
      </w:r>
      <w:r>
        <w:rPr>
          <w:color w:val="363636"/>
          <w:spacing w:val="-15"/>
        </w:rPr>
        <w:t xml:space="preserve"> </w:t>
      </w:r>
      <w:r>
        <w:rPr>
          <w:color w:val="363636"/>
        </w:rPr>
        <w:t>cada</w:t>
      </w:r>
      <w:r>
        <w:rPr>
          <w:color w:val="363636"/>
          <w:spacing w:val="-16"/>
        </w:rPr>
        <w:t xml:space="preserve"> </w:t>
      </w:r>
      <w:r>
        <w:rPr>
          <w:color w:val="363636"/>
        </w:rPr>
        <w:t>hoja</w:t>
      </w:r>
      <w:r>
        <w:rPr>
          <w:color w:val="363636"/>
          <w:spacing w:val="-16"/>
        </w:rPr>
        <w:t xml:space="preserve"> </w:t>
      </w:r>
      <w:r>
        <w:rPr>
          <w:color w:val="363636"/>
        </w:rPr>
        <w:t>de</w:t>
      </w:r>
      <w:r>
        <w:rPr>
          <w:color w:val="363636"/>
          <w:spacing w:val="-15"/>
        </w:rPr>
        <w:t xml:space="preserve"> </w:t>
      </w:r>
      <w:r>
        <w:rPr>
          <w:color w:val="363636"/>
        </w:rPr>
        <w:t>cálculo</w:t>
      </w:r>
      <w:r>
        <w:rPr>
          <w:color w:val="363636"/>
          <w:spacing w:val="-15"/>
        </w:rPr>
        <w:t xml:space="preserve"> </w:t>
      </w:r>
      <w:r>
        <w:rPr>
          <w:color w:val="363636"/>
        </w:rPr>
        <w:t>según</w:t>
      </w:r>
      <w:r>
        <w:rPr>
          <w:color w:val="363636"/>
          <w:spacing w:val="-15"/>
        </w:rPr>
        <w:t xml:space="preserve"> </w:t>
      </w:r>
      <w:r>
        <w:rPr>
          <w:color w:val="363636"/>
        </w:rPr>
        <w:t>corresponda</w:t>
      </w:r>
      <w:r>
        <w:rPr>
          <w:color w:val="363636"/>
          <w:spacing w:val="-16"/>
        </w:rPr>
        <w:t xml:space="preserve"> </w:t>
      </w:r>
      <w:r>
        <w:rPr>
          <w:color w:val="363636"/>
        </w:rPr>
        <w:t>y,</w:t>
      </w:r>
      <w:r>
        <w:rPr>
          <w:color w:val="363636"/>
          <w:spacing w:val="-16"/>
        </w:rPr>
        <w:t xml:space="preserve"> </w:t>
      </w:r>
      <w:r>
        <w:rPr>
          <w:color w:val="363636"/>
        </w:rPr>
        <w:t>después,</w:t>
      </w:r>
      <w:r>
        <w:rPr>
          <w:color w:val="363636"/>
          <w:spacing w:val="-16"/>
        </w:rPr>
        <w:t xml:space="preserve"> </w:t>
      </w:r>
      <w:r>
        <w:rPr>
          <w:color w:val="363636"/>
        </w:rPr>
        <w:t>vea</w:t>
      </w:r>
      <w:r>
        <w:rPr>
          <w:color w:val="363636"/>
          <w:spacing w:val="-16"/>
        </w:rPr>
        <w:t xml:space="preserve"> </w:t>
      </w:r>
      <w:hyperlink r:id="rId1627">
        <w:r>
          <w:rPr>
            <w:color w:val="363636"/>
          </w:rPr>
          <w:t>Imprimir</w:t>
        </w:r>
        <w:r>
          <w:rPr>
            <w:color w:val="363636"/>
            <w:spacing w:val="-15"/>
          </w:rPr>
          <w:t xml:space="preserve"> </w:t>
        </w:r>
        <w:r>
          <w:rPr>
            <w:color w:val="363636"/>
          </w:rPr>
          <w:t>una</w:t>
        </w:r>
        <w:r>
          <w:rPr>
            <w:color w:val="363636"/>
            <w:spacing w:val="-16"/>
          </w:rPr>
          <w:t xml:space="preserve"> </w:t>
        </w:r>
        <w:r>
          <w:rPr>
            <w:color w:val="363636"/>
          </w:rPr>
          <w:t>hoja</w:t>
        </w:r>
        <w:r>
          <w:rPr>
            <w:color w:val="363636"/>
            <w:spacing w:val="-15"/>
          </w:rPr>
          <w:t xml:space="preserve"> </w:t>
        </w:r>
        <w:r>
          <w:rPr>
            <w:color w:val="363636"/>
          </w:rPr>
          <w:t>de</w:t>
        </w:r>
        <w:r>
          <w:rPr>
            <w:color w:val="363636"/>
            <w:spacing w:val="-15"/>
          </w:rPr>
          <w:t xml:space="preserve"> </w:t>
        </w:r>
        <w:r>
          <w:rPr>
            <w:color w:val="363636"/>
          </w:rPr>
          <w:t>cálculo</w:t>
        </w:r>
      </w:hyperlink>
      <w:r>
        <w:rPr>
          <w:color w:val="363636"/>
        </w:rPr>
        <w:t xml:space="preserve"> </w:t>
      </w:r>
      <w:hyperlink r:id="rId1628">
        <w:r>
          <w:rPr>
            <w:color w:val="363636"/>
          </w:rPr>
          <w:t>o un</w:t>
        </w:r>
        <w:r>
          <w:rPr>
            <w:color w:val="363636"/>
            <w:spacing w:val="1"/>
          </w:rPr>
          <w:t xml:space="preserve"> </w:t>
        </w:r>
        <w:r>
          <w:rPr>
            <w:color w:val="363636"/>
          </w:rPr>
          <w:t>libro</w:t>
        </w:r>
      </w:hyperlink>
      <w:r>
        <w:rPr>
          <w:color w:val="363636"/>
        </w:rPr>
        <w:t>.</w:t>
      </w:r>
    </w:p>
    <w:p w:rsidR="00B11E2E" w:rsidRDefault="00B11E2E" w:rsidP="00B11E2E">
      <w:pPr>
        <w:pStyle w:val="Textoindependiente"/>
        <w:spacing w:before="12"/>
        <w:ind w:left="709"/>
        <w:jc w:val="center"/>
        <w:rPr>
          <w:sz w:val="22"/>
        </w:rPr>
      </w:pPr>
    </w:p>
    <w:p w:rsidR="00B11E2E" w:rsidRDefault="00B11E2E" w:rsidP="00B11E2E">
      <w:pPr>
        <w:ind w:left="709" w:right="3365"/>
        <w:jc w:val="center"/>
        <w:rPr>
          <w:b/>
          <w:sz w:val="28"/>
        </w:rPr>
      </w:pPr>
      <w:r>
        <w:rPr>
          <w:b/>
          <w:sz w:val="28"/>
        </w:rPr>
        <w:t>Cambiar la orientación de la página cuando esté listo para imprimir</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85"/>
        </w:numPr>
        <w:tabs>
          <w:tab w:val="left" w:pos="1441"/>
        </w:tabs>
        <w:spacing w:before="1"/>
        <w:ind w:left="709"/>
        <w:jc w:val="center"/>
        <w:rPr>
          <w:sz w:val="24"/>
        </w:rPr>
      </w:pPr>
      <w:r>
        <w:rPr>
          <w:color w:val="363636"/>
          <w:sz w:val="24"/>
        </w:rPr>
        <w:t>Seleccione la hoja u hojas de cálculo o los datos de la hoja de cálculo que desee</w:t>
      </w:r>
      <w:r>
        <w:rPr>
          <w:color w:val="363636"/>
          <w:spacing w:val="-20"/>
          <w:sz w:val="24"/>
        </w:rPr>
        <w:t xml:space="preserve"> </w:t>
      </w:r>
      <w:r>
        <w:rPr>
          <w:color w:val="363636"/>
          <w:sz w:val="24"/>
        </w:rPr>
        <w:t>imprimir.</w:t>
      </w:r>
    </w:p>
    <w:p w:rsidR="00B11E2E" w:rsidRDefault="00B11E2E" w:rsidP="00B11E2E">
      <w:pPr>
        <w:pStyle w:val="Prrafodelista"/>
        <w:numPr>
          <w:ilvl w:val="0"/>
          <w:numId w:val="85"/>
        </w:numPr>
        <w:tabs>
          <w:tab w:val="left" w:pos="1441"/>
        </w:tabs>
        <w:spacing w:before="2" w:line="292" w:lineRule="exact"/>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85"/>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Imprimir</w:t>
      </w:r>
      <w:r>
        <w:rPr>
          <w:color w:val="363636"/>
          <w:sz w:val="24"/>
        </w:rPr>
        <w:t>.</w:t>
      </w:r>
    </w:p>
    <w:p w:rsidR="00B11E2E" w:rsidRDefault="00B11E2E" w:rsidP="00B11E2E">
      <w:pPr>
        <w:pStyle w:val="Textoindependiente"/>
        <w:ind w:left="709"/>
        <w:jc w:val="center"/>
        <w:rPr>
          <w:sz w:val="23"/>
        </w:rPr>
      </w:pPr>
    </w:p>
    <w:p w:rsidR="00B11E2E" w:rsidRDefault="00B11E2E" w:rsidP="00B11E2E">
      <w:pPr>
        <w:tabs>
          <w:tab w:val="left" w:pos="3173"/>
        </w:tabs>
        <w:ind w:left="709" w:right="2638"/>
        <w:jc w:val="center"/>
        <w:rPr>
          <w:sz w:val="24"/>
        </w:rPr>
      </w:pPr>
      <w:r>
        <w:rPr>
          <w:b/>
          <w:color w:val="363636"/>
          <w:sz w:val="24"/>
        </w:rPr>
        <w:t>Método abreviado</w:t>
      </w:r>
      <w:r>
        <w:rPr>
          <w:b/>
          <w:color w:val="363636"/>
          <w:spacing w:val="-5"/>
          <w:sz w:val="24"/>
        </w:rPr>
        <w:t xml:space="preserve"> </w:t>
      </w:r>
      <w:r>
        <w:rPr>
          <w:b/>
          <w:color w:val="363636"/>
          <w:sz w:val="24"/>
        </w:rPr>
        <w:t>de</w:t>
      </w:r>
      <w:r>
        <w:rPr>
          <w:b/>
          <w:color w:val="363636"/>
          <w:spacing w:val="-3"/>
          <w:sz w:val="24"/>
        </w:rPr>
        <w:t xml:space="preserve"> </w:t>
      </w:r>
      <w:r>
        <w:rPr>
          <w:b/>
          <w:color w:val="363636"/>
          <w:sz w:val="24"/>
        </w:rPr>
        <w:t>teclado</w:t>
      </w:r>
      <w:r>
        <w:rPr>
          <w:b/>
          <w:color w:val="363636"/>
          <w:sz w:val="24"/>
        </w:rPr>
        <w:tab/>
      </w:r>
      <w:r>
        <w:rPr>
          <w:color w:val="363636"/>
          <w:sz w:val="24"/>
        </w:rPr>
        <w:t>También puede presionar</w:t>
      </w:r>
      <w:r>
        <w:rPr>
          <w:color w:val="363636"/>
          <w:spacing w:val="-2"/>
          <w:sz w:val="24"/>
        </w:rPr>
        <w:t xml:space="preserve"> </w:t>
      </w:r>
      <w:r>
        <w:rPr>
          <w:color w:val="363636"/>
          <w:sz w:val="24"/>
        </w:rPr>
        <w:t>Ctrl+P.</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85"/>
        </w:numPr>
        <w:tabs>
          <w:tab w:val="left" w:pos="1441"/>
        </w:tabs>
        <w:ind w:left="709"/>
        <w:jc w:val="center"/>
        <w:rPr>
          <w:b/>
          <w:sz w:val="24"/>
        </w:rPr>
      </w:pPr>
      <w:r>
        <w:rPr>
          <w:color w:val="363636"/>
          <w:sz w:val="24"/>
        </w:rPr>
        <w:t xml:space="preserve">En el cuadro desplegable </w:t>
      </w:r>
      <w:r>
        <w:rPr>
          <w:b/>
          <w:color w:val="363636"/>
          <w:sz w:val="24"/>
        </w:rPr>
        <w:t>Orientación de página</w:t>
      </w:r>
      <w:r>
        <w:rPr>
          <w:color w:val="363636"/>
          <w:sz w:val="24"/>
        </w:rPr>
        <w:t xml:space="preserve">, en </w:t>
      </w:r>
      <w:r>
        <w:rPr>
          <w:b/>
          <w:color w:val="363636"/>
          <w:sz w:val="24"/>
        </w:rPr>
        <w:t>Configuración</w:t>
      </w:r>
      <w:r>
        <w:rPr>
          <w:color w:val="363636"/>
          <w:sz w:val="24"/>
        </w:rPr>
        <w:t xml:space="preserve">, haga clic en </w:t>
      </w:r>
      <w:r>
        <w:rPr>
          <w:b/>
          <w:color w:val="363636"/>
          <w:sz w:val="24"/>
        </w:rPr>
        <w:t>Orientación</w:t>
      </w:r>
      <w:r>
        <w:rPr>
          <w:b/>
          <w:color w:val="363636"/>
          <w:spacing w:val="-25"/>
          <w:sz w:val="24"/>
        </w:rPr>
        <w:t xml:space="preserve"> </w:t>
      </w:r>
      <w:r>
        <w:rPr>
          <w:b/>
          <w:color w:val="363636"/>
          <w:sz w:val="24"/>
        </w:rPr>
        <w:t>vertical</w:t>
      </w:r>
    </w:p>
    <w:p w:rsidR="00B11E2E" w:rsidRDefault="00B11E2E" w:rsidP="00B11E2E">
      <w:pPr>
        <w:pStyle w:val="Ttulo9"/>
        <w:spacing w:line="292" w:lineRule="exact"/>
        <w:ind w:left="709"/>
        <w:jc w:val="center"/>
        <w:rPr>
          <w:b w:val="0"/>
        </w:rPr>
      </w:pPr>
      <w:r>
        <w:rPr>
          <w:b w:val="0"/>
          <w:color w:val="363636"/>
        </w:rPr>
        <w:t xml:space="preserve">u </w:t>
      </w:r>
      <w:r>
        <w:rPr>
          <w:color w:val="363636"/>
        </w:rPr>
        <w:t>Orientación horizontal</w:t>
      </w:r>
      <w:r>
        <w:rPr>
          <w:b w:val="0"/>
          <w:color w:val="363636"/>
        </w:rPr>
        <w:t>.</w:t>
      </w:r>
    </w:p>
    <w:p w:rsidR="00B11E2E" w:rsidRDefault="00B11E2E" w:rsidP="00B11E2E">
      <w:pPr>
        <w:pStyle w:val="Prrafodelista"/>
        <w:numPr>
          <w:ilvl w:val="0"/>
          <w:numId w:val="85"/>
        </w:numPr>
        <w:tabs>
          <w:tab w:val="left" w:pos="1441"/>
        </w:tabs>
        <w:spacing w:line="292" w:lineRule="exact"/>
        <w:ind w:left="709"/>
        <w:jc w:val="center"/>
        <w:rPr>
          <w:sz w:val="24"/>
        </w:rPr>
      </w:pPr>
      <w:r>
        <w:rPr>
          <w:color w:val="363636"/>
          <w:sz w:val="24"/>
        </w:rPr>
        <w:t>Cuando esté listo para imprimir, haga clic en</w:t>
      </w:r>
      <w:r>
        <w:rPr>
          <w:color w:val="363636"/>
          <w:spacing w:val="-5"/>
          <w:sz w:val="24"/>
        </w:rPr>
        <w:t xml:space="preserve"> </w:t>
      </w:r>
      <w:r>
        <w:rPr>
          <w:b/>
          <w:color w:val="363636"/>
          <w:sz w:val="24"/>
        </w:rPr>
        <w:t>Imprimir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8"/>
        <w:spacing w:before="1"/>
        <w:ind w:left="709"/>
        <w:jc w:val="center"/>
      </w:pPr>
      <w:r>
        <w:t>Crear una plantilla que use la orientación horizontal como predeterminada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r>
        <w:rPr>
          <w:color w:val="363636"/>
        </w:rPr>
        <w:t>Para ahorrar tiempo, puede configurar un libro para que se imprima en orientación horizontal y guardarlo como plantilla. Luego, puede usar esta plantilla para crear otros libros.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Crear la plantilla</w:t>
      </w:r>
    </w:p>
    <w:p w:rsidR="00B11E2E" w:rsidRDefault="00B11E2E" w:rsidP="00B11E2E">
      <w:pPr>
        <w:pStyle w:val="Textoindependiente"/>
        <w:ind w:left="709"/>
        <w:jc w:val="center"/>
        <w:rPr>
          <w:sz w:val="25"/>
        </w:rPr>
      </w:pPr>
    </w:p>
    <w:p w:rsidR="00B11E2E" w:rsidRDefault="00B11E2E" w:rsidP="00B11E2E">
      <w:pPr>
        <w:pStyle w:val="Prrafodelista"/>
        <w:numPr>
          <w:ilvl w:val="0"/>
          <w:numId w:val="84"/>
        </w:numPr>
        <w:tabs>
          <w:tab w:val="left" w:pos="1441"/>
        </w:tabs>
        <w:ind w:left="709"/>
        <w:jc w:val="center"/>
        <w:rPr>
          <w:sz w:val="24"/>
        </w:rPr>
      </w:pPr>
      <w:r>
        <w:rPr>
          <w:color w:val="363636"/>
          <w:sz w:val="24"/>
        </w:rPr>
        <w:t>Cree un libro nuevo.</w:t>
      </w:r>
    </w:p>
    <w:p w:rsidR="00B11E2E" w:rsidRDefault="00B11E2E" w:rsidP="00B11E2E">
      <w:pPr>
        <w:pStyle w:val="Prrafodelista"/>
        <w:numPr>
          <w:ilvl w:val="0"/>
          <w:numId w:val="84"/>
        </w:numPr>
        <w:tabs>
          <w:tab w:val="left" w:pos="1441"/>
        </w:tabs>
        <w:ind w:left="709"/>
        <w:jc w:val="center"/>
        <w:rPr>
          <w:sz w:val="24"/>
        </w:rPr>
      </w:pPr>
      <w:r>
        <w:rPr>
          <w:color w:val="363636"/>
          <w:sz w:val="24"/>
        </w:rPr>
        <w:t>Seleccione la hoja u hojas de cálculo cuya orientación desea</w:t>
      </w:r>
      <w:r>
        <w:rPr>
          <w:color w:val="363636"/>
          <w:spacing w:val="-4"/>
          <w:sz w:val="24"/>
        </w:rPr>
        <w:t xml:space="preserve"> </w:t>
      </w:r>
      <w:r>
        <w:rPr>
          <w:color w:val="363636"/>
          <w:sz w:val="24"/>
        </w:rPr>
        <w:t>cambiar.</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rPr>
          <w:color w:val="363636"/>
        </w:rPr>
        <w:t>Cómo seleccionar hojas de cálculo</w:t>
      </w:r>
    </w:p>
    <w:p w:rsidR="00B11E2E" w:rsidRDefault="00B11E2E" w:rsidP="00B11E2E">
      <w:pPr>
        <w:ind w:left="709"/>
        <w:jc w:val="center"/>
        <w:sectPr w:rsidR="00B11E2E" w:rsidSect="00B93CC3">
          <w:pgSz w:w="11910" w:h="16840"/>
          <w:pgMar w:top="660" w:right="144" w:bottom="1620" w:left="0" w:header="0" w:footer="1112" w:gutter="0"/>
          <w:cols w:space="720"/>
        </w:sectPr>
      </w:pPr>
    </w:p>
    <w:tbl>
      <w:tblPr>
        <w:tblStyle w:val="TableNormal"/>
        <w:tblW w:w="0" w:type="auto"/>
        <w:tblInd w:w="1293" w:type="dxa"/>
        <w:tblLayout w:type="fixed"/>
        <w:tblLook w:val="01E0" w:firstRow="1" w:lastRow="1" w:firstColumn="1" w:lastColumn="1" w:noHBand="0" w:noVBand="0"/>
      </w:tblPr>
      <w:tblGrid>
        <w:gridCol w:w="1825"/>
        <w:gridCol w:w="8231"/>
      </w:tblGrid>
      <w:tr w:rsidR="00B11E2E" w:rsidTr="004A25A1">
        <w:trPr>
          <w:trHeight w:val="587"/>
        </w:trPr>
        <w:tc>
          <w:tcPr>
            <w:tcW w:w="1825" w:type="dxa"/>
          </w:tcPr>
          <w:p w:rsidR="00B11E2E" w:rsidRDefault="00B11E2E" w:rsidP="004A25A1">
            <w:pPr>
              <w:pStyle w:val="TableParagraph"/>
              <w:spacing w:line="240" w:lineRule="exact"/>
              <w:ind w:left="709"/>
              <w:jc w:val="center"/>
              <w:rPr>
                <w:b/>
                <w:sz w:val="24"/>
              </w:rPr>
            </w:pPr>
            <w:r>
              <w:rPr>
                <w:b/>
                <w:color w:val="363636"/>
                <w:sz w:val="24"/>
              </w:rPr>
              <w:lastRenderedPageBreak/>
              <w:t>Para</w:t>
            </w:r>
          </w:p>
          <w:p w:rsidR="00B11E2E" w:rsidRDefault="00B11E2E" w:rsidP="004A25A1">
            <w:pPr>
              <w:pStyle w:val="TableParagraph"/>
              <w:ind w:left="709"/>
              <w:jc w:val="center"/>
              <w:rPr>
                <w:b/>
                <w:sz w:val="24"/>
              </w:rPr>
            </w:pPr>
            <w:r>
              <w:rPr>
                <w:b/>
                <w:color w:val="363636"/>
                <w:sz w:val="24"/>
              </w:rPr>
              <w:t>seleccionar</w:t>
            </w:r>
          </w:p>
        </w:tc>
        <w:tc>
          <w:tcPr>
            <w:tcW w:w="8231" w:type="dxa"/>
          </w:tcPr>
          <w:p w:rsidR="00B11E2E" w:rsidRDefault="00B11E2E" w:rsidP="004A25A1">
            <w:pPr>
              <w:pStyle w:val="TableParagraph"/>
              <w:spacing w:before="93"/>
              <w:ind w:left="709"/>
              <w:jc w:val="center"/>
              <w:rPr>
                <w:b/>
                <w:sz w:val="24"/>
              </w:rPr>
            </w:pPr>
            <w:r>
              <w:rPr>
                <w:b/>
                <w:color w:val="363636"/>
                <w:sz w:val="24"/>
              </w:rPr>
              <w:t>Realice este procedimiento</w:t>
            </w:r>
          </w:p>
        </w:tc>
      </w:tr>
      <w:tr w:rsidR="00B11E2E" w:rsidTr="004A25A1">
        <w:trPr>
          <w:trHeight w:val="3575"/>
        </w:trPr>
        <w:tc>
          <w:tcPr>
            <w:tcW w:w="1825"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52"/>
              <w:ind w:left="709"/>
              <w:jc w:val="center"/>
              <w:rPr>
                <w:sz w:val="24"/>
              </w:rPr>
            </w:pPr>
            <w:r>
              <w:rPr>
                <w:color w:val="363636"/>
                <w:sz w:val="24"/>
              </w:rPr>
              <w:t>Una sola hoja</w:t>
            </w:r>
          </w:p>
        </w:tc>
        <w:tc>
          <w:tcPr>
            <w:tcW w:w="8231" w:type="dxa"/>
          </w:tcPr>
          <w:p w:rsidR="00B11E2E" w:rsidRDefault="00B11E2E" w:rsidP="004A25A1">
            <w:pPr>
              <w:pStyle w:val="TableParagraph"/>
              <w:spacing w:before="2"/>
              <w:ind w:left="709"/>
              <w:jc w:val="center"/>
              <w:rPr>
                <w:sz w:val="24"/>
              </w:rPr>
            </w:pPr>
            <w:r>
              <w:rPr>
                <w:color w:val="363636"/>
                <w:sz w:val="24"/>
              </w:rPr>
              <w:t>Haga clic en la pestaña de la hoja.</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5E972DEF" wp14:editId="68CA1B6A">
                  <wp:extent cx="3121404" cy="561975"/>
                  <wp:effectExtent l="0" t="0" r="0" b="0"/>
                  <wp:docPr id="1531" name="image51.png" descr="Haga clic en la pestañ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51.png"/>
                          <pic:cNvPicPr/>
                        </pic:nvPicPr>
                        <pic:blipFill>
                          <a:blip r:embed="rId152" cstate="print"/>
                          <a:stretch>
                            <a:fillRect/>
                          </a:stretch>
                        </pic:blipFill>
                        <pic:spPr>
                          <a:xfrm>
                            <a:off x="0" y="0"/>
                            <a:ext cx="3121404" cy="561975"/>
                          </a:xfrm>
                          <a:prstGeom prst="rect">
                            <a:avLst/>
                          </a:prstGeom>
                        </pic:spPr>
                      </pic:pic>
                    </a:graphicData>
                  </a:graphic>
                </wp:inline>
              </w:drawing>
            </w:r>
          </w:p>
          <w:p w:rsidR="00B11E2E" w:rsidRDefault="00B11E2E" w:rsidP="004A25A1">
            <w:pPr>
              <w:pStyle w:val="TableParagraph"/>
              <w:spacing w:before="2"/>
              <w:ind w:left="709"/>
              <w:jc w:val="center"/>
              <w:rPr>
                <w:b/>
                <w:sz w:val="24"/>
              </w:rPr>
            </w:pPr>
          </w:p>
          <w:p w:rsidR="00B11E2E" w:rsidRDefault="00B11E2E" w:rsidP="004A25A1">
            <w:pPr>
              <w:pStyle w:val="TableParagraph"/>
              <w:spacing w:line="237" w:lineRule="auto"/>
              <w:ind w:left="709"/>
              <w:jc w:val="center"/>
              <w:rPr>
                <w:sz w:val="24"/>
              </w:rPr>
            </w:pPr>
            <w:r>
              <w:rPr>
                <w:color w:val="363636"/>
                <w:sz w:val="24"/>
              </w:rPr>
              <w:t>Si no ve la pestaña que desea, haga clic en los botones de desplazamiento de las pestañas para mostrar la que va a usar y haga clic en ella.</w:t>
            </w:r>
          </w:p>
          <w:p w:rsidR="00B11E2E" w:rsidRDefault="00B11E2E" w:rsidP="004A25A1">
            <w:pPr>
              <w:pStyle w:val="TableParagraph"/>
              <w:spacing w:before="4"/>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2C8A996F" wp14:editId="5C2D0EB0">
                  <wp:extent cx="3112945" cy="561975"/>
                  <wp:effectExtent l="0" t="0" r="0" b="0"/>
                  <wp:docPr id="1533" name="image456.png" descr="Haga clic en las flechas de desplazamiento de pes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456.png"/>
                          <pic:cNvPicPr/>
                        </pic:nvPicPr>
                        <pic:blipFill>
                          <a:blip r:embed="rId1619" cstate="print"/>
                          <a:stretch>
                            <a:fillRect/>
                          </a:stretch>
                        </pic:blipFill>
                        <pic:spPr>
                          <a:xfrm>
                            <a:off x="0" y="0"/>
                            <a:ext cx="3112945" cy="561975"/>
                          </a:xfrm>
                          <a:prstGeom prst="rect">
                            <a:avLst/>
                          </a:prstGeom>
                        </pic:spPr>
                      </pic:pic>
                    </a:graphicData>
                  </a:graphic>
                </wp:inline>
              </w:drawing>
            </w:r>
          </w:p>
        </w:tc>
      </w:tr>
      <w:tr w:rsidR="00B11E2E" w:rsidTr="004A25A1">
        <w:trPr>
          <w:trHeight w:val="943"/>
        </w:trPr>
        <w:tc>
          <w:tcPr>
            <w:tcW w:w="1825" w:type="dxa"/>
          </w:tcPr>
          <w:p w:rsidR="00B11E2E" w:rsidRDefault="00B11E2E" w:rsidP="004A25A1">
            <w:pPr>
              <w:pStyle w:val="TableParagraph"/>
              <w:spacing w:before="155"/>
              <w:ind w:left="709"/>
              <w:jc w:val="center"/>
              <w:rPr>
                <w:sz w:val="24"/>
              </w:rPr>
            </w:pPr>
            <w:r>
              <w:rPr>
                <w:color w:val="363636"/>
                <w:sz w:val="24"/>
              </w:rPr>
              <w:t>Dos o más hojas adyacentes</w:t>
            </w:r>
          </w:p>
        </w:tc>
        <w:tc>
          <w:tcPr>
            <w:tcW w:w="8231" w:type="dxa"/>
          </w:tcPr>
          <w:p w:rsidR="00B11E2E" w:rsidRDefault="00B11E2E" w:rsidP="004A25A1">
            <w:pPr>
              <w:pStyle w:val="TableParagraph"/>
              <w:spacing w:before="8"/>
              <w:ind w:left="709" w:right="197"/>
              <w:jc w:val="center"/>
              <w:rPr>
                <w:sz w:val="24"/>
              </w:rPr>
            </w:pPr>
            <w:r>
              <w:rPr>
                <w:color w:val="363636"/>
                <w:sz w:val="24"/>
              </w:rPr>
              <w:t>Haga clic en la pestaña de la primera hoja. Después, mantenga presionada la tecla Mayús</w:t>
            </w:r>
            <w:r>
              <w:rPr>
                <w:color w:val="363636"/>
                <w:spacing w:val="-9"/>
                <w:sz w:val="24"/>
              </w:rPr>
              <w:t xml:space="preserve"> </w:t>
            </w:r>
            <w:r>
              <w:rPr>
                <w:color w:val="363636"/>
                <w:sz w:val="24"/>
              </w:rPr>
              <w:t>mientras</w:t>
            </w:r>
            <w:r>
              <w:rPr>
                <w:color w:val="363636"/>
                <w:spacing w:val="-10"/>
                <w:sz w:val="24"/>
              </w:rPr>
              <w:t xml:space="preserve"> </w:t>
            </w:r>
            <w:r>
              <w:rPr>
                <w:color w:val="363636"/>
                <w:sz w:val="24"/>
              </w:rPr>
              <w:t>hace</w:t>
            </w:r>
            <w:r>
              <w:rPr>
                <w:color w:val="363636"/>
                <w:spacing w:val="-9"/>
                <w:sz w:val="24"/>
              </w:rPr>
              <w:t xml:space="preserve"> </w:t>
            </w:r>
            <w:r>
              <w:rPr>
                <w:color w:val="363636"/>
                <w:sz w:val="24"/>
              </w:rPr>
              <w:t>clic</w:t>
            </w:r>
            <w:r>
              <w:rPr>
                <w:color w:val="363636"/>
                <w:spacing w:val="-8"/>
                <w:sz w:val="24"/>
              </w:rPr>
              <w:t xml:space="preserve"> </w:t>
            </w:r>
            <w:r>
              <w:rPr>
                <w:color w:val="363636"/>
                <w:sz w:val="24"/>
              </w:rPr>
              <w:t>en</w:t>
            </w:r>
            <w:r>
              <w:rPr>
                <w:color w:val="363636"/>
                <w:spacing w:val="-7"/>
                <w:sz w:val="24"/>
              </w:rPr>
              <w:t xml:space="preserve"> </w:t>
            </w:r>
            <w:r>
              <w:rPr>
                <w:color w:val="363636"/>
                <w:sz w:val="24"/>
              </w:rPr>
              <w:t>la</w:t>
            </w:r>
            <w:r>
              <w:rPr>
                <w:color w:val="363636"/>
                <w:spacing w:val="-7"/>
                <w:sz w:val="24"/>
              </w:rPr>
              <w:t xml:space="preserve"> </w:t>
            </w:r>
            <w:r>
              <w:rPr>
                <w:color w:val="363636"/>
                <w:sz w:val="24"/>
              </w:rPr>
              <w:t>pestaña</w:t>
            </w:r>
            <w:r>
              <w:rPr>
                <w:color w:val="363636"/>
                <w:spacing w:val="-9"/>
                <w:sz w:val="24"/>
              </w:rPr>
              <w:t xml:space="preserve"> </w:t>
            </w:r>
            <w:r>
              <w:rPr>
                <w:color w:val="363636"/>
                <w:sz w:val="24"/>
              </w:rPr>
              <w:t>correspondiente</w:t>
            </w:r>
            <w:r>
              <w:rPr>
                <w:color w:val="363636"/>
                <w:spacing w:val="-7"/>
                <w:sz w:val="24"/>
              </w:rPr>
              <w:t xml:space="preserve"> </w:t>
            </w:r>
            <w:r>
              <w:rPr>
                <w:color w:val="363636"/>
                <w:sz w:val="24"/>
              </w:rPr>
              <w:t>a</w:t>
            </w:r>
            <w:r>
              <w:rPr>
                <w:color w:val="363636"/>
                <w:spacing w:val="-9"/>
                <w:sz w:val="24"/>
              </w:rPr>
              <w:t xml:space="preserve"> </w:t>
            </w:r>
            <w:r>
              <w:rPr>
                <w:color w:val="363636"/>
                <w:sz w:val="24"/>
              </w:rPr>
              <w:t>la</w:t>
            </w:r>
            <w:r>
              <w:rPr>
                <w:color w:val="363636"/>
                <w:spacing w:val="-10"/>
                <w:sz w:val="24"/>
              </w:rPr>
              <w:t xml:space="preserve"> </w:t>
            </w:r>
            <w:r>
              <w:rPr>
                <w:color w:val="363636"/>
                <w:sz w:val="24"/>
              </w:rPr>
              <w:t>última</w:t>
            </w:r>
            <w:r>
              <w:rPr>
                <w:color w:val="363636"/>
                <w:spacing w:val="-9"/>
                <w:sz w:val="24"/>
              </w:rPr>
              <w:t xml:space="preserve"> </w:t>
            </w:r>
            <w:r>
              <w:rPr>
                <w:color w:val="363636"/>
                <w:sz w:val="24"/>
              </w:rPr>
              <w:t>hoja</w:t>
            </w:r>
            <w:r>
              <w:rPr>
                <w:color w:val="363636"/>
                <w:spacing w:val="-11"/>
                <w:sz w:val="24"/>
              </w:rPr>
              <w:t xml:space="preserve"> </w:t>
            </w:r>
            <w:r>
              <w:rPr>
                <w:color w:val="363636"/>
                <w:sz w:val="24"/>
              </w:rPr>
              <w:t>que</w:t>
            </w:r>
            <w:r>
              <w:rPr>
                <w:color w:val="363636"/>
                <w:spacing w:val="-7"/>
                <w:sz w:val="24"/>
              </w:rPr>
              <w:t xml:space="preserve"> </w:t>
            </w:r>
            <w:r>
              <w:rPr>
                <w:color w:val="363636"/>
                <w:sz w:val="24"/>
              </w:rPr>
              <w:t>desee seleccionar.</w:t>
            </w:r>
          </w:p>
        </w:tc>
      </w:tr>
      <w:tr w:rsidR="00B11E2E" w:rsidTr="004A25A1">
        <w:trPr>
          <w:trHeight w:val="939"/>
        </w:trPr>
        <w:tc>
          <w:tcPr>
            <w:tcW w:w="1825" w:type="dxa"/>
          </w:tcPr>
          <w:p w:rsidR="00B11E2E" w:rsidRDefault="00B11E2E" w:rsidP="004A25A1">
            <w:pPr>
              <w:pStyle w:val="TableParagraph"/>
              <w:spacing w:before="149"/>
              <w:ind w:left="709"/>
              <w:jc w:val="center"/>
              <w:rPr>
                <w:sz w:val="24"/>
              </w:rPr>
            </w:pPr>
            <w:r>
              <w:rPr>
                <w:color w:val="363636"/>
                <w:sz w:val="24"/>
              </w:rPr>
              <w:t>Dos o más hojas no adyacentes</w:t>
            </w:r>
          </w:p>
        </w:tc>
        <w:tc>
          <w:tcPr>
            <w:tcW w:w="8231" w:type="dxa"/>
          </w:tcPr>
          <w:p w:rsidR="00B11E2E" w:rsidRDefault="00B11E2E" w:rsidP="004A25A1">
            <w:pPr>
              <w:pStyle w:val="TableParagraph"/>
              <w:spacing w:before="3"/>
              <w:ind w:left="709" w:right="200"/>
              <w:jc w:val="center"/>
              <w:rPr>
                <w:sz w:val="24"/>
              </w:rPr>
            </w:pPr>
            <w:r>
              <w:rPr>
                <w:color w:val="363636"/>
                <w:sz w:val="24"/>
              </w:rPr>
              <w:t>Haga clic en la pestaña de la primera hoja. Después, mantenga presionada la tecla Ctrl</w:t>
            </w:r>
            <w:r>
              <w:rPr>
                <w:color w:val="363636"/>
                <w:spacing w:val="-11"/>
                <w:sz w:val="24"/>
              </w:rPr>
              <w:t xml:space="preserve"> </w:t>
            </w:r>
            <w:r>
              <w:rPr>
                <w:color w:val="363636"/>
                <w:sz w:val="24"/>
              </w:rPr>
              <w:t>mientras</w:t>
            </w:r>
            <w:r>
              <w:rPr>
                <w:color w:val="363636"/>
                <w:spacing w:val="-13"/>
                <w:sz w:val="24"/>
              </w:rPr>
              <w:t xml:space="preserve"> </w:t>
            </w:r>
            <w:r>
              <w:rPr>
                <w:color w:val="363636"/>
                <w:sz w:val="24"/>
              </w:rPr>
              <w:t>hace</w:t>
            </w:r>
            <w:r>
              <w:rPr>
                <w:color w:val="363636"/>
                <w:spacing w:val="-14"/>
                <w:sz w:val="24"/>
              </w:rPr>
              <w:t xml:space="preserve"> </w:t>
            </w:r>
            <w:r>
              <w:rPr>
                <w:color w:val="363636"/>
                <w:sz w:val="24"/>
              </w:rPr>
              <w:t>clic</w:t>
            </w:r>
            <w:r>
              <w:rPr>
                <w:color w:val="363636"/>
                <w:spacing w:val="-12"/>
                <w:sz w:val="24"/>
              </w:rPr>
              <w:t xml:space="preserve"> </w:t>
            </w:r>
            <w:r>
              <w:rPr>
                <w:color w:val="363636"/>
                <w:sz w:val="24"/>
              </w:rPr>
              <w:t>en</w:t>
            </w:r>
            <w:r>
              <w:rPr>
                <w:color w:val="363636"/>
                <w:spacing w:val="-14"/>
                <w:sz w:val="24"/>
              </w:rPr>
              <w:t xml:space="preserve"> </w:t>
            </w:r>
            <w:r>
              <w:rPr>
                <w:color w:val="363636"/>
                <w:sz w:val="24"/>
              </w:rPr>
              <w:t>las</w:t>
            </w:r>
            <w:r>
              <w:rPr>
                <w:color w:val="363636"/>
                <w:spacing w:val="-11"/>
                <w:sz w:val="24"/>
              </w:rPr>
              <w:t xml:space="preserve"> </w:t>
            </w:r>
            <w:r>
              <w:rPr>
                <w:color w:val="363636"/>
                <w:sz w:val="24"/>
              </w:rPr>
              <w:t>pestañas</w:t>
            </w:r>
            <w:r>
              <w:rPr>
                <w:color w:val="363636"/>
                <w:spacing w:val="-11"/>
                <w:sz w:val="24"/>
              </w:rPr>
              <w:t xml:space="preserve"> </w:t>
            </w:r>
            <w:r>
              <w:rPr>
                <w:color w:val="363636"/>
                <w:sz w:val="24"/>
              </w:rPr>
              <w:t>correspondientes</w:t>
            </w:r>
            <w:r>
              <w:rPr>
                <w:color w:val="363636"/>
                <w:spacing w:val="-13"/>
                <w:sz w:val="24"/>
              </w:rPr>
              <w:t xml:space="preserve"> </w:t>
            </w:r>
            <w:r>
              <w:rPr>
                <w:color w:val="363636"/>
                <w:sz w:val="24"/>
              </w:rPr>
              <w:t>a</w:t>
            </w:r>
            <w:r>
              <w:rPr>
                <w:color w:val="363636"/>
                <w:spacing w:val="-11"/>
                <w:sz w:val="24"/>
              </w:rPr>
              <w:t xml:space="preserve"> </w:t>
            </w:r>
            <w:r>
              <w:rPr>
                <w:color w:val="363636"/>
                <w:sz w:val="24"/>
              </w:rPr>
              <w:t>las</w:t>
            </w:r>
            <w:r>
              <w:rPr>
                <w:color w:val="363636"/>
                <w:spacing w:val="-13"/>
                <w:sz w:val="24"/>
              </w:rPr>
              <w:t xml:space="preserve"> </w:t>
            </w:r>
            <w:r>
              <w:rPr>
                <w:color w:val="363636"/>
                <w:sz w:val="24"/>
              </w:rPr>
              <w:t>otras</w:t>
            </w:r>
            <w:r>
              <w:rPr>
                <w:color w:val="363636"/>
                <w:spacing w:val="-12"/>
                <w:sz w:val="24"/>
              </w:rPr>
              <w:t xml:space="preserve"> </w:t>
            </w:r>
            <w:r>
              <w:rPr>
                <w:color w:val="363636"/>
                <w:sz w:val="24"/>
              </w:rPr>
              <w:t>hojas</w:t>
            </w:r>
            <w:r>
              <w:rPr>
                <w:color w:val="363636"/>
                <w:spacing w:val="-14"/>
                <w:sz w:val="24"/>
              </w:rPr>
              <w:t xml:space="preserve"> </w:t>
            </w:r>
            <w:r>
              <w:rPr>
                <w:color w:val="363636"/>
                <w:sz w:val="24"/>
              </w:rPr>
              <w:t>que</w:t>
            </w:r>
            <w:r>
              <w:rPr>
                <w:color w:val="363636"/>
                <w:spacing w:val="-10"/>
                <w:sz w:val="24"/>
              </w:rPr>
              <w:t xml:space="preserve"> </w:t>
            </w:r>
            <w:r>
              <w:rPr>
                <w:color w:val="363636"/>
                <w:sz w:val="24"/>
              </w:rPr>
              <w:t>desee seleccionar.</w:t>
            </w:r>
          </w:p>
        </w:tc>
      </w:tr>
      <w:tr w:rsidR="00B11E2E" w:rsidTr="004A25A1">
        <w:trPr>
          <w:trHeight w:val="590"/>
        </w:trPr>
        <w:tc>
          <w:tcPr>
            <w:tcW w:w="1825" w:type="dxa"/>
          </w:tcPr>
          <w:p w:rsidR="00B11E2E" w:rsidRDefault="00B11E2E" w:rsidP="004A25A1">
            <w:pPr>
              <w:pStyle w:val="TableParagraph"/>
              <w:spacing w:before="4" w:line="290" w:lineRule="atLeast"/>
              <w:ind w:left="709"/>
              <w:jc w:val="center"/>
              <w:rPr>
                <w:sz w:val="24"/>
              </w:rPr>
            </w:pPr>
            <w:r>
              <w:rPr>
                <w:color w:val="363636"/>
                <w:sz w:val="24"/>
              </w:rPr>
              <w:t>Todas las hojas de un libro</w:t>
            </w:r>
          </w:p>
        </w:tc>
        <w:tc>
          <w:tcPr>
            <w:tcW w:w="8231" w:type="dxa"/>
          </w:tcPr>
          <w:p w:rsidR="00B11E2E" w:rsidRDefault="00B11E2E" w:rsidP="004A25A1">
            <w:pPr>
              <w:pStyle w:val="TableParagraph"/>
              <w:spacing w:before="4" w:line="290" w:lineRule="atLeast"/>
              <w:ind w:left="709" w:right="126"/>
              <w:jc w:val="center"/>
              <w:rPr>
                <w:sz w:val="24"/>
              </w:rPr>
            </w:pPr>
            <w:r>
              <w:rPr>
                <w:color w:val="363636"/>
                <w:sz w:val="24"/>
              </w:rPr>
              <w:t xml:space="preserve">Haga clic con el botón secundario en la pestaña de una hoja y, después, haga clic en </w:t>
            </w:r>
            <w:r>
              <w:rPr>
                <w:b/>
                <w:color w:val="363636"/>
                <w:sz w:val="24"/>
              </w:rPr>
              <w:t>Seleccionar todas las hojas</w:t>
            </w:r>
            <w:r>
              <w:rPr>
                <w:color w:val="363636"/>
                <w:sz w:val="24"/>
              </w:rPr>
              <w:t>.</w:t>
            </w:r>
          </w:p>
        </w:tc>
      </w:tr>
    </w:tbl>
    <w:p w:rsidR="00B11E2E" w:rsidRDefault="00B11E2E" w:rsidP="00B11E2E">
      <w:pPr>
        <w:pStyle w:val="Textoindependiente"/>
        <w:spacing w:before="1"/>
        <w:ind w:left="709"/>
        <w:jc w:val="center"/>
        <w:rPr>
          <w:b/>
          <w:sz w:val="22"/>
        </w:rPr>
      </w:pPr>
    </w:p>
    <w:p w:rsidR="00B11E2E" w:rsidRDefault="00B11E2E" w:rsidP="00B11E2E">
      <w:pPr>
        <w:pStyle w:val="Textoindependiente"/>
        <w:spacing w:before="51"/>
        <w:ind w:left="709" w:right="715"/>
        <w:jc w:val="center"/>
      </w:pPr>
      <w:r>
        <w:rPr>
          <w:b/>
          <w:color w:val="363636"/>
        </w:rPr>
        <w:t>Sugerencia</w:t>
      </w:r>
      <w:r>
        <w:rPr>
          <w:b/>
          <w:color w:val="363636"/>
          <w:spacing w:val="5"/>
        </w:rPr>
        <w:t xml:space="preserve"> </w:t>
      </w:r>
      <w:r>
        <w:rPr>
          <w:color w:val="363636"/>
        </w:rPr>
        <w:t xml:space="preserve">Cuando se seleccionan varias hojas de cálculo, aparece </w:t>
      </w:r>
      <w:r>
        <w:rPr>
          <w:b/>
          <w:color w:val="363636"/>
        </w:rPr>
        <w:t xml:space="preserve">[Grupo] </w:t>
      </w:r>
      <w:r>
        <w:rPr>
          <w:color w:val="363636"/>
        </w:rPr>
        <w:t>en la barra de título, en la parte superior de la hoja de cálculo. Para cancelar una selección de varias hojas de cálculo en un libro, haga clic en cualquier hoja de cálculo no seleccionada. Si no hay ninguna hoja sin seleccionar visible,</w:t>
      </w:r>
      <w:r>
        <w:rPr>
          <w:color w:val="363636"/>
          <w:spacing w:val="-8"/>
        </w:rPr>
        <w:t xml:space="preserve"> </w:t>
      </w:r>
      <w:r>
        <w:rPr>
          <w:color w:val="363636"/>
        </w:rPr>
        <w:t>haga</w:t>
      </w:r>
      <w:r>
        <w:rPr>
          <w:color w:val="363636"/>
          <w:spacing w:val="-11"/>
        </w:rPr>
        <w:t xml:space="preserve"> </w:t>
      </w:r>
      <w:r>
        <w:rPr>
          <w:color w:val="363636"/>
        </w:rPr>
        <w:t>clic</w:t>
      </w:r>
      <w:r>
        <w:rPr>
          <w:color w:val="363636"/>
          <w:spacing w:val="-8"/>
        </w:rPr>
        <w:t xml:space="preserve"> </w:t>
      </w:r>
      <w:r>
        <w:rPr>
          <w:color w:val="363636"/>
        </w:rPr>
        <w:t>con</w:t>
      </w:r>
      <w:r>
        <w:rPr>
          <w:color w:val="363636"/>
          <w:spacing w:val="-7"/>
        </w:rPr>
        <w:t xml:space="preserve"> </w:t>
      </w:r>
      <w:r>
        <w:rPr>
          <w:color w:val="363636"/>
        </w:rPr>
        <w:t>el</w:t>
      </w:r>
      <w:r>
        <w:rPr>
          <w:color w:val="363636"/>
          <w:spacing w:val="-9"/>
        </w:rPr>
        <w:t xml:space="preserve"> </w:t>
      </w:r>
      <w:r>
        <w:rPr>
          <w:color w:val="363636"/>
        </w:rPr>
        <w:t>botón</w:t>
      </w:r>
      <w:r>
        <w:rPr>
          <w:color w:val="363636"/>
          <w:spacing w:val="-8"/>
        </w:rPr>
        <w:t xml:space="preserve"> </w:t>
      </w:r>
      <w:r>
        <w:rPr>
          <w:color w:val="363636"/>
        </w:rPr>
        <w:t>secundario</w:t>
      </w:r>
      <w:r>
        <w:rPr>
          <w:color w:val="363636"/>
          <w:spacing w:val="-8"/>
        </w:rPr>
        <w:t xml:space="preserve"> </w:t>
      </w:r>
      <w:r>
        <w:rPr>
          <w:color w:val="363636"/>
        </w:rPr>
        <w:t>en</w:t>
      </w:r>
      <w:r>
        <w:rPr>
          <w:color w:val="363636"/>
          <w:spacing w:val="-9"/>
        </w:rPr>
        <w:t xml:space="preserve"> </w:t>
      </w:r>
      <w:r>
        <w:rPr>
          <w:color w:val="363636"/>
        </w:rPr>
        <w:t>la</w:t>
      </w:r>
      <w:r>
        <w:rPr>
          <w:color w:val="363636"/>
          <w:spacing w:val="-10"/>
        </w:rPr>
        <w:t xml:space="preserve"> </w:t>
      </w:r>
      <w:r>
        <w:rPr>
          <w:color w:val="363636"/>
        </w:rPr>
        <w:t>pestaña</w:t>
      </w:r>
      <w:r>
        <w:rPr>
          <w:color w:val="363636"/>
          <w:spacing w:val="-11"/>
        </w:rPr>
        <w:t xml:space="preserve"> </w:t>
      </w:r>
      <w:r>
        <w:rPr>
          <w:color w:val="363636"/>
        </w:rPr>
        <w:t>de</w:t>
      </w:r>
      <w:r>
        <w:rPr>
          <w:color w:val="363636"/>
          <w:spacing w:val="-9"/>
        </w:rPr>
        <w:t xml:space="preserve"> </w:t>
      </w:r>
      <w:r>
        <w:rPr>
          <w:color w:val="363636"/>
        </w:rPr>
        <w:t>una</w:t>
      </w:r>
      <w:r>
        <w:rPr>
          <w:color w:val="363636"/>
          <w:spacing w:val="-11"/>
        </w:rPr>
        <w:t xml:space="preserve"> </w:t>
      </w:r>
      <w:r>
        <w:rPr>
          <w:color w:val="363636"/>
        </w:rPr>
        <w:t>hoja</w:t>
      </w:r>
      <w:r>
        <w:rPr>
          <w:color w:val="363636"/>
          <w:spacing w:val="-10"/>
        </w:rPr>
        <w:t xml:space="preserve"> </w:t>
      </w:r>
      <w:r>
        <w:rPr>
          <w:color w:val="363636"/>
        </w:rPr>
        <w:t>seleccionada</w:t>
      </w:r>
      <w:r>
        <w:rPr>
          <w:color w:val="363636"/>
          <w:spacing w:val="-11"/>
        </w:rPr>
        <w:t xml:space="preserve"> </w:t>
      </w:r>
      <w:r>
        <w:rPr>
          <w:color w:val="363636"/>
        </w:rPr>
        <w:t>y,</w:t>
      </w:r>
      <w:r>
        <w:rPr>
          <w:color w:val="363636"/>
          <w:spacing w:val="-9"/>
        </w:rPr>
        <w:t xml:space="preserve"> </w:t>
      </w:r>
      <w:r>
        <w:rPr>
          <w:color w:val="363636"/>
        </w:rPr>
        <w:t>después,</w:t>
      </w:r>
      <w:r>
        <w:rPr>
          <w:color w:val="363636"/>
          <w:spacing w:val="-10"/>
        </w:rPr>
        <w:t xml:space="preserve"> </w:t>
      </w:r>
      <w:r>
        <w:rPr>
          <w:color w:val="363636"/>
        </w:rPr>
        <w:t>haga</w:t>
      </w:r>
      <w:r>
        <w:rPr>
          <w:color w:val="363636"/>
          <w:spacing w:val="-11"/>
        </w:rPr>
        <w:t xml:space="preserve"> </w:t>
      </w:r>
      <w:r>
        <w:rPr>
          <w:color w:val="363636"/>
        </w:rPr>
        <w:t xml:space="preserve">clic en </w:t>
      </w:r>
      <w:r>
        <w:rPr>
          <w:b/>
          <w:color w:val="363636"/>
        </w:rPr>
        <w:t>Desagrupar hojas</w:t>
      </w:r>
      <w:r>
        <w:rPr>
          <w:color w:val="363636"/>
        </w:rPr>
        <w:t>.</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84"/>
        </w:numPr>
        <w:tabs>
          <w:tab w:val="left" w:pos="1441"/>
        </w:tabs>
        <w:spacing w:before="1" w:line="237" w:lineRule="auto"/>
        <w:ind w:left="709" w:right="716"/>
        <w:jc w:val="center"/>
        <w:rPr>
          <w:sz w:val="24"/>
        </w:rPr>
      </w:pPr>
      <w:r>
        <w:rPr>
          <w:color w:val="363636"/>
          <w:sz w:val="24"/>
        </w:rPr>
        <w:t>En</w:t>
      </w:r>
      <w:r>
        <w:rPr>
          <w:color w:val="363636"/>
          <w:spacing w:val="-7"/>
          <w:sz w:val="24"/>
        </w:rPr>
        <w:t xml:space="preserve"> </w:t>
      </w:r>
      <w:r>
        <w:rPr>
          <w:color w:val="363636"/>
          <w:sz w:val="24"/>
        </w:rPr>
        <w:t>la</w:t>
      </w:r>
      <w:r>
        <w:rPr>
          <w:color w:val="363636"/>
          <w:spacing w:val="-11"/>
          <w:sz w:val="24"/>
        </w:rPr>
        <w:t xml:space="preserve"> </w:t>
      </w:r>
      <w:r>
        <w:rPr>
          <w:color w:val="363636"/>
          <w:sz w:val="24"/>
        </w:rPr>
        <w:t>pestaña</w:t>
      </w:r>
      <w:r>
        <w:rPr>
          <w:color w:val="363636"/>
          <w:spacing w:val="-10"/>
          <w:sz w:val="24"/>
        </w:rPr>
        <w:t xml:space="preserve"> </w:t>
      </w:r>
      <w:r>
        <w:rPr>
          <w:b/>
          <w:color w:val="363636"/>
          <w:sz w:val="24"/>
        </w:rPr>
        <w:t>Diseño</w:t>
      </w:r>
      <w:r>
        <w:rPr>
          <w:b/>
          <w:color w:val="363636"/>
          <w:spacing w:val="-10"/>
          <w:sz w:val="24"/>
        </w:rPr>
        <w:t xml:space="preserve"> </w:t>
      </w:r>
      <w:r>
        <w:rPr>
          <w:b/>
          <w:color w:val="363636"/>
          <w:sz w:val="24"/>
        </w:rPr>
        <w:t>de</w:t>
      </w:r>
      <w:r>
        <w:rPr>
          <w:b/>
          <w:color w:val="363636"/>
          <w:spacing w:val="-12"/>
          <w:sz w:val="24"/>
        </w:rPr>
        <w:t xml:space="preserve"> </w:t>
      </w:r>
      <w:r>
        <w:rPr>
          <w:b/>
          <w:color w:val="363636"/>
          <w:sz w:val="24"/>
        </w:rPr>
        <w:t>página</w:t>
      </w:r>
      <w:r>
        <w:rPr>
          <w:color w:val="363636"/>
          <w:sz w:val="24"/>
        </w:rPr>
        <w:t>,</w:t>
      </w:r>
      <w:r>
        <w:rPr>
          <w:color w:val="363636"/>
          <w:spacing w:val="-8"/>
          <w:sz w:val="24"/>
        </w:rPr>
        <w:t xml:space="preserve"> </w:t>
      </w:r>
      <w:r>
        <w:rPr>
          <w:color w:val="363636"/>
          <w:sz w:val="24"/>
        </w:rPr>
        <w:t>en</w:t>
      </w:r>
      <w:r>
        <w:rPr>
          <w:color w:val="363636"/>
          <w:spacing w:val="-9"/>
          <w:sz w:val="24"/>
        </w:rPr>
        <w:t xml:space="preserve"> </w:t>
      </w:r>
      <w:r>
        <w:rPr>
          <w:color w:val="363636"/>
          <w:sz w:val="24"/>
        </w:rPr>
        <w:t>el</w:t>
      </w:r>
      <w:r>
        <w:rPr>
          <w:color w:val="363636"/>
          <w:spacing w:val="-8"/>
          <w:sz w:val="24"/>
        </w:rPr>
        <w:t xml:space="preserve"> </w:t>
      </w:r>
      <w:r>
        <w:rPr>
          <w:color w:val="363636"/>
          <w:sz w:val="24"/>
        </w:rPr>
        <w:t>grupo</w:t>
      </w:r>
      <w:r>
        <w:rPr>
          <w:color w:val="363636"/>
          <w:spacing w:val="-9"/>
          <w:sz w:val="24"/>
        </w:rPr>
        <w:t xml:space="preserve"> </w:t>
      </w:r>
      <w:r>
        <w:rPr>
          <w:b/>
          <w:color w:val="363636"/>
          <w:sz w:val="24"/>
        </w:rPr>
        <w:t>Configurar</w:t>
      </w:r>
      <w:r>
        <w:rPr>
          <w:b/>
          <w:color w:val="363636"/>
          <w:spacing w:val="-8"/>
          <w:sz w:val="24"/>
        </w:rPr>
        <w:t xml:space="preserve"> </w:t>
      </w:r>
      <w:r>
        <w:rPr>
          <w:b/>
          <w:color w:val="363636"/>
          <w:sz w:val="24"/>
        </w:rPr>
        <w:t>página</w:t>
      </w:r>
      <w:r>
        <w:rPr>
          <w:color w:val="363636"/>
          <w:sz w:val="24"/>
        </w:rPr>
        <w:t>,</w:t>
      </w:r>
      <w:r>
        <w:rPr>
          <w:color w:val="363636"/>
          <w:spacing w:val="-11"/>
          <w:sz w:val="24"/>
        </w:rPr>
        <w:t xml:space="preserve"> </w:t>
      </w:r>
      <w:r>
        <w:rPr>
          <w:color w:val="363636"/>
          <w:sz w:val="24"/>
        </w:rPr>
        <w:t>haga</w:t>
      </w:r>
      <w:r>
        <w:rPr>
          <w:color w:val="363636"/>
          <w:spacing w:val="-11"/>
          <w:sz w:val="24"/>
        </w:rPr>
        <w:t xml:space="preserve"> </w:t>
      </w:r>
      <w:r>
        <w:rPr>
          <w:color w:val="363636"/>
          <w:sz w:val="24"/>
        </w:rPr>
        <w:t>clic</w:t>
      </w:r>
      <w:r>
        <w:rPr>
          <w:color w:val="363636"/>
          <w:spacing w:val="-8"/>
          <w:sz w:val="24"/>
        </w:rPr>
        <w:t xml:space="preserve"> </w:t>
      </w:r>
      <w:r>
        <w:rPr>
          <w:color w:val="363636"/>
          <w:sz w:val="24"/>
        </w:rPr>
        <w:t>en</w:t>
      </w:r>
      <w:r>
        <w:rPr>
          <w:color w:val="363636"/>
          <w:spacing w:val="-7"/>
          <w:sz w:val="24"/>
        </w:rPr>
        <w:t xml:space="preserve"> </w:t>
      </w:r>
      <w:r>
        <w:rPr>
          <w:b/>
          <w:color w:val="363636"/>
          <w:sz w:val="24"/>
        </w:rPr>
        <w:t>Orientación</w:t>
      </w:r>
      <w:r>
        <w:rPr>
          <w:b/>
          <w:color w:val="363636"/>
          <w:spacing w:val="-9"/>
          <w:sz w:val="24"/>
        </w:rPr>
        <w:t xml:space="preserve"> </w:t>
      </w:r>
      <w:r>
        <w:rPr>
          <w:color w:val="363636"/>
          <w:sz w:val="24"/>
        </w:rPr>
        <w:t>y</w:t>
      </w:r>
      <w:r>
        <w:rPr>
          <w:color w:val="363636"/>
          <w:spacing w:val="-12"/>
          <w:sz w:val="24"/>
        </w:rPr>
        <w:t xml:space="preserve"> </w:t>
      </w:r>
      <w:r>
        <w:rPr>
          <w:color w:val="363636"/>
          <w:sz w:val="24"/>
        </w:rPr>
        <w:t>finalmente en</w:t>
      </w:r>
      <w:r>
        <w:rPr>
          <w:color w:val="363636"/>
          <w:spacing w:val="1"/>
          <w:sz w:val="24"/>
        </w:rPr>
        <w:t xml:space="preserve"> </w:t>
      </w:r>
      <w:r>
        <w:rPr>
          <w:b/>
          <w:color w:val="363636"/>
          <w:sz w:val="24"/>
        </w:rPr>
        <w:t>Horizontal</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2075008" behindDoc="0" locked="0" layoutInCell="1" allowOverlap="1" wp14:anchorId="47996E33" wp14:editId="64256275">
            <wp:simplePos x="0" y="0"/>
            <wp:positionH relativeFrom="page">
              <wp:posOffset>914400</wp:posOffset>
            </wp:positionH>
            <wp:positionV relativeFrom="paragraph">
              <wp:posOffset>179680</wp:posOffset>
            </wp:positionV>
            <wp:extent cx="3116315" cy="1885950"/>
            <wp:effectExtent l="0" t="0" r="0" b="0"/>
            <wp:wrapTopAndBottom/>
            <wp:docPr id="1535" name="image460.png" descr="En la pestaña Inicio, haga clic en Ori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460.png"/>
                    <pic:cNvPicPr/>
                  </pic:nvPicPr>
                  <pic:blipFill>
                    <a:blip r:embed="rId1626" cstate="print"/>
                    <a:stretch>
                      <a:fillRect/>
                    </a:stretch>
                  </pic:blipFill>
                  <pic:spPr>
                    <a:xfrm>
                      <a:off x="0" y="0"/>
                      <a:ext cx="3116315" cy="18859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Textoindependiente"/>
        <w:spacing w:before="1"/>
        <w:ind w:left="709" w:right="718"/>
        <w:jc w:val="center"/>
      </w:pPr>
      <w:r>
        <w:rPr>
          <w:b/>
          <w:color w:val="363636"/>
        </w:rPr>
        <w:t xml:space="preserve">Nota </w:t>
      </w:r>
      <w:r>
        <w:rPr>
          <w:color w:val="363636"/>
        </w:rPr>
        <w:t xml:space="preserve">Si no tiene configurada una impresora, la opción </w:t>
      </w:r>
      <w:r>
        <w:rPr>
          <w:b/>
          <w:color w:val="363636"/>
        </w:rPr>
        <w:t xml:space="preserve">Orientación </w:t>
      </w:r>
      <w:r>
        <w:rPr>
          <w:color w:val="363636"/>
        </w:rPr>
        <w:t xml:space="preserve">aparecerá atenuada y no </w:t>
      </w:r>
      <w:r>
        <w:rPr>
          <w:color w:val="363636"/>
        </w:rPr>
        <w:lastRenderedPageBreak/>
        <w:t>será posible</w:t>
      </w:r>
      <w:r>
        <w:rPr>
          <w:color w:val="363636"/>
          <w:spacing w:val="-8"/>
        </w:rPr>
        <w:t xml:space="preserve"> </w:t>
      </w:r>
      <w:r>
        <w:rPr>
          <w:color w:val="363636"/>
        </w:rPr>
        <w:t>seleccionarla.</w:t>
      </w:r>
      <w:r>
        <w:rPr>
          <w:color w:val="363636"/>
          <w:spacing w:val="-6"/>
        </w:rPr>
        <w:t xml:space="preserve"> </w:t>
      </w:r>
      <w:r>
        <w:rPr>
          <w:color w:val="363636"/>
        </w:rPr>
        <w:t>Para</w:t>
      </w:r>
      <w:r>
        <w:rPr>
          <w:color w:val="363636"/>
          <w:spacing w:val="-5"/>
        </w:rPr>
        <w:t xml:space="preserve"> </w:t>
      </w:r>
      <w:r>
        <w:rPr>
          <w:color w:val="363636"/>
        </w:rPr>
        <w:t>resolver</w:t>
      </w:r>
      <w:r>
        <w:rPr>
          <w:color w:val="363636"/>
          <w:spacing w:val="-7"/>
        </w:rPr>
        <w:t xml:space="preserve"> </w:t>
      </w:r>
      <w:r>
        <w:rPr>
          <w:color w:val="363636"/>
        </w:rPr>
        <w:t>esto,</w:t>
      </w:r>
      <w:r>
        <w:rPr>
          <w:color w:val="363636"/>
          <w:spacing w:val="-7"/>
        </w:rPr>
        <w:t xml:space="preserve"> </w:t>
      </w:r>
      <w:r>
        <w:rPr>
          <w:color w:val="363636"/>
        </w:rPr>
        <w:t>debe</w:t>
      </w:r>
      <w:r>
        <w:rPr>
          <w:color w:val="363636"/>
          <w:spacing w:val="-4"/>
        </w:rPr>
        <w:t xml:space="preserve"> </w:t>
      </w:r>
      <w:r>
        <w:rPr>
          <w:color w:val="363636"/>
        </w:rPr>
        <w:t>configurar</w:t>
      </w:r>
      <w:r>
        <w:rPr>
          <w:color w:val="363636"/>
          <w:spacing w:val="-8"/>
        </w:rPr>
        <w:t xml:space="preserve"> </w:t>
      </w:r>
      <w:r>
        <w:rPr>
          <w:color w:val="363636"/>
        </w:rPr>
        <w:t>una</w:t>
      </w:r>
      <w:r>
        <w:rPr>
          <w:color w:val="363636"/>
          <w:spacing w:val="-5"/>
        </w:rPr>
        <w:t xml:space="preserve"> </w:t>
      </w:r>
      <w:r>
        <w:rPr>
          <w:color w:val="363636"/>
        </w:rPr>
        <w:t>impresora.</w:t>
      </w:r>
      <w:r>
        <w:rPr>
          <w:color w:val="363636"/>
          <w:spacing w:val="-5"/>
        </w:rPr>
        <w:t xml:space="preserve"> </w:t>
      </w:r>
      <w:r>
        <w:rPr>
          <w:color w:val="363636"/>
        </w:rPr>
        <w:t>La</w:t>
      </w:r>
      <w:r>
        <w:rPr>
          <w:color w:val="363636"/>
          <w:spacing w:val="-7"/>
        </w:rPr>
        <w:t xml:space="preserve"> </w:t>
      </w:r>
      <w:r>
        <w:rPr>
          <w:color w:val="363636"/>
        </w:rPr>
        <w:t>opción</w:t>
      </w:r>
      <w:r>
        <w:rPr>
          <w:color w:val="363636"/>
          <w:spacing w:val="-6"/>
        </w:rPr>
        <w:t xml:space="preserve"> </w:t>
      </w:r>
      <w:r>
        <w:rPr>
          <w:color w:val="363636"/>
        </w:rPr>
        <w:t>también</w:t>
      </w:r>
      <w:r>
        <w:rPr>
          <w:color w:val="363636"/>
          <w:spacing w:val="-6"/>
        </w:rPr>
        <w:t xml:space="preserve"> </w:t>
      </w:r>
      <w:r>
        <w:rPr>
          <w:color w:val="363636"/>
        </w:rPr>
        <w:t>aparece atenuada cuando se está en pleno proceso de modificar el contenido de una celda. Para resolver esto, presione Entrar para aceptar los cambios o Esc para</w:t>
      </w:r>
      <w:r>
        <w:rPr>
          <w:color w:val="363636"/>
          <w:spacing w:val="-11"/>
        </w:rPr>
        <w:t xml:space="preserve"> </w:t>
      </w:r>
      <w:r>
        <w:rPr>
          <w:color w:val="363636"/>
        </w:rPr>
        <w:t>cancelarlos.</w:t>
      </w:r>
    </w:p>
    <w:p w:rsidR="00B11E2E" w:rsidRDefault="00B11E2E" w:rsidP="00B11E2E">
      <w:pPr>
        <w:ind w:left="709"/>
        <w:jc w:val="center"/>
        <w:sectPr w:rsidR="00B11E2E" w:rsidSect="00B93CC3">
          <w:pgSz w:w="11910" w:h="16840"/>
          <w:pgMar w:top="800" w:right="144" w:bottom="1620" w:left="0" w:header="0" w:footer="1112" w:gutter="0"/>
          <w:cols w:space="720"/>
        </w:sectPr>
      </w:pPr>
    </w:p>
    <w:p w:rsidR="00B11E2E" w:rsidRDefault="00B11E2E" w:rsidP="00B11E2E">
      <w:pPr>
        <w:pStyle w:val="Prrafodelista"/>
        <w:numPr>
          <w:ilvl w:val="0"/>
          <w:numId w:val="84"/>
        </w:numPr>
        <w:tabs>
          <w:tab w:val="left" w:pos="1441"/>
        </w:tabs>
        <w:spacing w:before="38"/>
        <w:ind w:left="709"/>
        <w:jc w:val="center"/>
        <w:rPr>
          <w:sz w:val="24"/>
        </w:rPr>
      </w:pPr>
      <w:r>
        <w:rPr>
          <w:color w:val="363636"/>
          <w:sz w:val="24"/>
        </w:rPr>
        <w:lastRenderedPageBreak/>
        <w:t>Realice el resto de personalizaciones que desee agregar al</w:t>
      </w:r>
      <w:r>
        <w:rPr>
          <w:color w:val="363636"/>
          <w:spacing w:val="-5"/>
          <w:sz w:val="24"/>
        </w:rPr>
        <w:t xml:space="preserve"> </w:t>
      </w:r>
      <w:r>
        <w:rPr>
          <w:color w:val="363636"/>
          <w:sz w:val="24"/>
        </w:rPr>
        <w:t>libro.</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7"/>
        <w:jc w:val="center"/>
      </w:pPr>
      <w:r>
        <w:rPr>
          <w:b/>
          <w:color w:val="363636"/>
        </w:rPr>
        <w:t xml:space="preserve">Sugerencia </w:t>
      </w:r>
      <w:r>
        <w:rPr>
          <w:color w:val="363636"/>
        </w:rPr>
        <w:t>Si desea personalizar de una sola vez varias hojas de cálculo, puede agruparlas temporalmente,</w:t>
      </w:r>
      <w:r>
        <w:rPr>
          <w:color w:val="363636"/>
          <w:spacing w:val="-8"/>
        </w:rPr>
        <w:t xml:space="preserve"> </w:t>
      </w:r>
      <w:r>
        <w:rPr>
          <w:color w:val="363636"/>
        </w:rPr>
        <w:t>hacer</w:t>
      </w:r>
      <w:r>
        <w:rPr>
          <w:color w:val="363636"/>
          <w:spacing w:val="-9"/>
        </w:rPr>
        <w:t xml:space="preserve"> </w:t>
      </w:r>
      <w:r>
        <w:rPr>
          <w:color w:val="363636"/>
        </w:rPr>
        <w:t>los</w:t>
      </w:r>
      <w:r>
        <w:rPr>
          <w:color w:val="363636"/>
          <w:spacing w:val="-6"/>
        </w:rPr>
        <w:t xml:space="preserve"> </w:t>
      </w:r>
      <w:r>
        <w:rPr>
          <w:color w:val="363636"/>
        </w:rPr>
        <w:t>cambios</w:t>
      </w:r>
      <w:r>
        <w:rPr>
          <w:color w:val="363636"/>
          <w:spacing w:val="-5"/>
        </w:rPr>
        <w:t xml:space="preserve"> </w:t>
      </w:r>
      <w:r>
        <w:rPr>
          <w:color w:val="363636"/>
        </w:rPr>
        <w:t>y</w:t>
      </w:r>
      <w:r>
        <w:rPr>
          <w:color w:val="363636"/>
          <w:spacing w:val="-7"/>
        </w:rPr>
        <w:t xml:space="preserve"> </w:t>
      </w:r>
      <w:r>
        <w:rPr>
          <w:color w:val="363636"/>
        </w:rPr>
        <w:t>luego</w:t>
      </w:r>
      <w:r>
        <w:rPr>
          <w:color w:val="363636"/>
          <w:spacing w:val="-7"/>
        </w:rPr>
        <w:t xml:space="preserve"> </w:t>
      </w:r>
      <w:r>
        <w:rPr>
          <w:color w:val="363636"/>
        </w:rPr>
        <w:t>desagruparlas.</w:t>
      </w:r>
      <w:r>
        <w:rPr>
          <w:color w:val="363636"/>
          <w:spacing w:val="-9"/>
        </w:rPr>
        <w:t xml:space="preserve"> </w:t>
      </w:r>
      <w:r>
        <w:rPr>
          <w:color w:val="363636"/>
        </w:rPr>
        <w:t>Para</w:t>
      </w:r>
      <w:r>
        <w:rPr>
          <w:color w:val="363636"/>
          <w:spacing w:val="-5"/>
        </w:rPr>
        <w:t xml:space="preserve"> </w:t>
      </w:r>
      <w:r>
        <w:rPr>
          <w:color w:val="363636"/>
        </w:rPr>
        <w:t>agrupar</w:t>
      </w:r>
      <w:r>
        <w:rPr>
          <w:color w:val="363636"/>
          <w:spacing w:val="-6"/>
        </w:rPr>
        <w:t xml:space="preserve"> </w:t>
      </w:r>
      <w:r>
        <w:rPr>
          <w:color w:val="363636"/>
        </w:rPr>
        <w:t>las</w:t>
      </w:r>
      <w:r>
        <w:rPr>
          <w:color w:val="363636"/>
          <w:spacing w:val="-9"/>
        </w:rPr>
        <w:t xml:space="preserve"> </w:t>
      </w:r>
      <w:r>
        <w:rPr>
          <w:color w:val="363636"/>
        </w:rPr>
        <w:t>hojas</w:t>
      </w:r>
      <w:r>
        <w:rPr>
          <w:color w:val="363636"/>
          <w:spacing w:val="-8"/>
        </w:rPr>
        <w:t xml:space="preserve"> </w:t>
      </w:r>
      <w:r>
        <w:rPr>
          <w:color w:val="363636"/>
        </w:rPr>
        <w:t>de</w:t>
      </w:r>
      <w:r>
        <w:rPr>
          <w:color w:val="363636"/>
          <w:spacing w:val="-6"/>
        </w:rPr>
        <w:t xml:space="preserve"> </w:t>
      </w:r>
      <w:r>
        <w:rPr>
          <w:color w:val="363636"/>
        </w:rPr>
        <w:t>cálculo,</w:t>
      </w:r>
      <w:r>
        <w:rPr>
          <w:color w:val="363636"/>
          <w:spacing w:val="-6"/>
        </w:rPr>
        <w:t xml:space="preserve"> </w:t>
      </w:r>
      <w:r>
        <w:rPr>
          <w:color w:val="363636"/>
        </w:rPr>
        <w:t>haga</w:t>
      </w:r>
      <w:r>
        <w:rPr>
          <w:color w:val="363636"/>
          <w:spacing w:val="-8"/>
        </w:rPr>
        <w:t xml:space="preserve"> </w:t>
      </w:r>
      <w:r>
        <w:rPr>
          <w:color w:val="363636"/>
        </w:rPr>
        <w:t xml:space="preserve">clic con el botón secundario en cualquiera de las pestañas debajo de la hoja de cálculo. En el menú contextual, haga clic en </w:t>
      </w:r>
      <w:r>
        <w:rPr>
          <w:b/>
          <w:color w:val="363636"/>
        </w:rPr>
        <w:t>Seleccionar todas las hojas</w:t>
      </w:r>
      <w:r>
        <w:rPr>
          <w:color w:val="363636"/>
        </w:rPr>
        <w:t xml:space="preserve">. En la barra de título, debería verse el nombre del libro, seguido por la palabra </w:t>
      </w:r>
      <w:r>
        <w:rPr>
          <w:b/>
          <w:color w:val="363636"/>
        </w:rPr>
        <w:t>[Grupo]</w:t>
      </w:r>
      <w:r>
        <w:rPr>
          <w:color w:val="363636"/>
        </w:rPr>
        <w:t>. Luego, cambie la orientación a vertical o realice cualquier otra</w:t>
      </w:r>
      <w:r>
        <w:rPr>
          <w:color w:val="363636"/>
          <w:spacing w:val="-7"/>
        </w:rPr>
        <w:t xml:space="preserve"> </w:t>
      </w:r>
      <w:r>
        <w:rPr>
          <w:color w:val="363636"/>
        </w:rPr>
        <w:t>personalización</w:t>
      </w:r>
      <w:r>
        <w:rPr>
          <w:color w:val="363636"/>
          <w:spacing w:val="-3"/>
        </w:rPr>
        <w:t xml:space="preserve"> </w:t>
      </w:r>
      <w:r>
        <w:rPr>
          <w:color w:val="363636"/>
        </w:rPr>
        <w:t>deseada.</w:t>
      </w:r>
      <w:r>
        <w:rPr>
          <w:color w:val="363636"/>
          <w:spacing w:val="-4"/>
        </w:rPr>
        <w:t xml:space="preserve"> </w:t>
      </w:r>
      <w:r>
        <w:rPr>
          <w:color w:val="363636"/>
        </w:rPr>
        <w:t>Para</w:t>
      </w:r>
      <w:r>
        <w:rPr>
          <w:color w:val="363636"/>
          <w:spacing w:val="-7"/>
        </w:rPr>
        <w:t xml:space="preserve"> </w:t>
      </w:r>
      <w:r>
        <w:rPr>
          <w:color w:val="363636"/>
        </w:rPr>
        <w:t>desactivar</w:t>
      </w:r>
      <w:r>
        <w:rPr>
          <w:color w:val="363636"/>
          <w:spacing w:val="-4"/>
        </w:rPr>
        <w:t xml:space="preserve"> </w:t>
      </w:r>
      <w:r>
        <w:rPr>
          <w:color w:val="363636"/>
        </w:rPr>
        <w:t>el</w:t>
      </w:r>
      <w:r>
        <w:rPr>
          <w:color w:val="363636"/>
          <w:spacing w:val="-6"/>
        </w:rPr>
        <w:t xml:space="preserve"> </w:t>
      </w:r>
      <w:r>
        <w:rPr>
          <w:color w:val="363636"/>
        </w:rPr>
        <w:t>agrupamiento,</w:t>
      </w:r>
      <w:r>
        <w:rPr>
          <w:color w:val="363636"/>
          <w:spacing w:val="-4"/>
        </w:rPr>
        <w:t xml:space="preserve"> </w:t>
      </w:r>
      <w:r>
        <w:rPr>
          <w:color w:val="363636"/>
        </w:rPr>
        <w:t>haga</w:t>
      </w:r>
      <w:r>
        <w:rPr>
          <w:color w:val="363636"/>
          <w:spacing w:val="-4"/>
        </w:rPr>
        <w:t xml:space="preserve"> </w:t>
      </w:r>
      <w:r>
        <w:rPr>
          <w:color w:val="363636"/>
        </w:rPr>
        <w:t>clic</w:t>
      </w:r>
      <w:r>
        <w:rPr>
          <w:color w:val="363636"/>
          <w:spacing w:val="-5"/>
        </w:rPr>
        <w:t xml:space="preserve"> </w:t>
      </w:r>
      <w:r>
        <w:rPr>
          <w:color w:val="363636"/>
        </w:rPr>
        <w:t>con</w:t>
      </w:r>
      <w:r>
        <w:rPr>
          <w:color w:val="363636"/>
          <w:spacing w:val="-3"/>
        </w:rPr>
        <w:t xml:space="preserve"> </w:t>
      </w:r>
      <w:r>
        <w:rPr>
          <w:color w:val="363636"/>
        </w:rPr>
        <w:t>el</w:t>
      </w:r>
      <w:r>
        <w:rPr>
          <w:color w:val="363636"/>
          <w:spacing w:val="-3"/>
        </w:rPr>
        <w:t xml:space="preserve"> </w:t>
      </w:r>
      <w:r>
        <w:rPr>
          <w:color w:val="363636"/>
        </w:rPr>
        <w:t>botón</w:t>
      </w:r>
      <w:r>
        <w:rPr>
          <w:color w:val="363636"/>
          <w:spacing w:val="-3"/>
        </w:rPr>
        <w:t xml:space="preserve"> </w:t>
      </w:r>
      <w:r>
        <w:rPr>
          <w:color w:val="363636"/>
        </w:rPr>
        <w:t>secundario</w:t>
      </w:r>
      <w:r>
        <w:rPr>
          <w:color w:val="363636"/>
          <w:spacing w:val="-7"/>
        </w:rPr>
        <w:t xml:space="preserve"> </w:t>
      </w:r>
      <w:r>
        <w:rPr>
          <w:color w:val="363636"/>
        </w:rPr>
        <w:t xml:space="preserve">en cualquiera de las pestañas y luego haga clic en </w:t>
      </w:r>
      <w:r>
        <w:rPr>
          <w:b/>
          <w:color w:val="363636"/>
        </w:rPr>
        <w:t xml:space="preserve">Desagrupar hojas </w:t>
      </w:r>
      <w:r>
        <w:rPr>
          <w:color w:val="363636"/>
        </w:rPr>
        <w:t>(o simplemente haga clic en otra pestaña de hoja). No olvide desagrupar las hojas de cálculo. Cuando las hojas de cálculo están agrupadas, lo que se haga en una de ellas afectará a todas las demás, algo que probablemente no sea lo</w:t>
      </w:r>
      <w:r>
        <w:rPr>
          <w:color w:val="363636"/>
          <w:spacing w:val="-1"/>
        </w:rPr>
        <w:t xml:space="preserve"> </w:t>
      </w:r>
      <w:r>
        <w:rPr>
          <w:color w:val="363636"/>
        </w:rPr>
        <w:t>deseado.</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84"/>
        </w:numPr>
        <w:tabs>
          <w:tab w:val="left" w:pos="1441"/>
        </w:tabs>
        <w:spacing w:before="1"/>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84"/>
        </w:numPr>
        <w:tabs>
          <w:tab w:val="left" w:pos="1441"/>
        </w:tabs>
        <w:ind w:left="709" w:right="721"/>
        <w:jc w:val="center"/>
        <w:rPr>
          <w:sz w:val="24"/>
        </w:rPr>
      </w:pPr>
      <w:r>
        <w:rPr>
          <w:color w:val="363636"/>
          <w:sz w:val="24"/>
        </w:rPr>
        <w:t xml:space="preserve">Haga clic en </w:t>
      </w:r>
      <w:r>
        <w:rPr>
          <w:b/>
          <w:color w:val="363636"/>
          <w:sz w:val="24"/>
        </w:rPr>
        <w:t xml:space="preserve">Guardar como </w:t>
      </w:r>
      <w:r>
        <w:rPr>
          <w:color w:val="363636"/>
          <w:sz w:val="24"/>
        </w:rPr>
        <w:t xml:space="preserve">y seleccione la ubicación donde desee guardar la hoja de cálculo. Por ejemplo, haga clic en </w:t>
      </w:r>
      <w:r>
        <w:rPr>
          <w:b/>
          <w:color w:val="363636"/>
          <w:sz w:val="24"/>
        </w:rPr>
        <w:t xml:space="preserve">Equipo </w:t>
      </w:r>
      <w:r>
        <w:rPr>
          <w:color w:val="363636"/>
          <w:sz w:val="24"/>
        </w:rPr>
        <w:t xml:space="preserve">(o </w:t>
      </w:r>
      <w:r>
        <w:rPr>
          <w:b/>
          <w:color w:val="363636"/>
          <w:sz w:val="24"/>
        </w:rPr>
        <w:t xml:space="preserve">Este equipo </w:t>
      </w:r>
      <w:r>
        <w:rPr>
          <w:color w:val="363636"/>
          <w:sz w:val="24"/>
        </w:rPr>
        <w:t>en Excel 2016) y en</w:t>
      </w:r>
      <w:r>
        <w:rPr>
          <w:color w:val="363636"/>
          <w:spacing w:val="-10"/>
          <w:sz w:val="24"/>
        </w:rPr>
        <w:t xml:space="preserve"> </w:t>
      </w:r>
      <w:r>
        <w:rPr>
          <w:b/>
          <w:color w:val="363636"/>
          <w:sz w:val="24"/>
        </w:rPr>
        <w:t>Escritorio</w:t>
      </w:r>
      <w:r>
        <w:rPr>
          <w:color w:val="363636"/>
          <w:sz w:val="24"/>
        </w:rPr>
        <w:t>.</w:t>
      </w:r>
    </w:p>
    <w:p w:rsidR="00B11E2E" w:rsidRDefault="00B11E2E" w:rsidP="00B11E2E">
      <w:pPr>
        <w:pStyle w:val="Prrafodelista"/>
        <w:numPr>
          <w:ilvl w:val="0"/>
          <w:numId w:val="84"/>
        </w:numPr>
        <w:tabs>
          <w:tab w:val="left" w:pos="1441"/>
        </w:tabs>
        <w:ind w:left="709"/>
        <w:jc w:val="center"/>
        <w:rPr>
          <w:sz w:val="24"/>
        </w:rPr>
      </w:pPr>
      <w:r>
        <w:rPr>
          <w:color w:val="363636"/>
          <w:sz w:val="24"/>
        </w:rPr>
        <w:t xml:space="preserve">En el cuadro </w:t>
      </w:r>
      <w:r>
        <w:rPr>
          <w:b/>
          <w:color w:val="363636"/>
          <w:sz w:val="24"/>
        </w:rPr>
        <w:t>Nombre de archivo</w:t>
      </w:r>
      <w:r>
        <w:rPr>
          <w:color w:val="363636"/>
          <w:sz w:val="24"/>
        </w:rPr>
        <w:t>, escriba el nombre que desee usar para la</w:t>
      </w:r>
      <w:r>
        <w:rPr>
          <w:color w:val="363636"/>
          <w:spacing w:val="-16"/>
          <w:sz w:val="24"/>
        </w:rPr>
        <w:t xml:space="preserve"> </w:t>
      </w:r>
      <w:r>
        <w:rPr>
          <w:color w:val="363636"/>
          <w:sz w:val="24"/>
        </w:rPr>
        <w:t>plantilla.</w:t>
      </w:r>
    </w:p>
    <w:p w:rsidR="00B11E2E" w:rsidRDefault="00B11E2E" w:rsidP="00B11E2E">
      <w:pPr>
        <w:pStyle w:val="Prrafodelista"/>
        <w:numPr>
          <w:ilvl w:val="0"/>
          <w:numId w:val="84"/>
        </w:numPr>
        <w:tabs>
          <w:tab w:val="left" w:pos="1441"/>
        </w:tabs>
        <w:ind w:left="709" w:right="716"/>
        <w:jc w:val="center"/>
        <w:rPr>
          <w:sz w:val="24"/>
        </w:rPr>
      </w:pPr>
      <w:r>
        <w:rPr>
          <w:color w:val="363636"/>
          <w:sz w:val="24"/>
        </w:rPr>
        <w:t xml:space="preserve">En el cuadro </w:t>
      </w:r>
      <w:r>
        <w:rPr>
          <w:b/>
          <w:color w:val="363636"/>
          <w:sz w:val="24"/>
        </w:rPr>
        <w:t>Guardar como tipo</w:t>
      </w:r>
      <w:r>
        <w:rPr>
          <w:color w:val="363636"/>
          <w:sz w:val="24"/>
        </w:rPr>
        <w:t xml:space="preserve">, haga clic en </w:t>
      </w:r>
      <w:r>
        <w:rPr>
          <w:b/>
          <w:color w:val="363636"/>
          <w:sz w:val="24"/>
        </w:rPr>
        <w:t xml:space="preserve">Plantilla de Excel (*.xltx) </w:t>
      </w:r>
      <w:r>
        <w:rPr>
          <w:color w:val="363636"/>
          <w:sz w:val="24"/>
        </w:rPr>
        <w:t xml:space="preserve">o haga clic en </w:t>
      </w:r>
      <w:r>
        <w:rPr>
          <w:b/>
          <w:color w:val="363636"/>
          <w:sz w:val="24"/>
        </w:rPr>
        <w:t>Plantilla de Excel</w:t>
      </w:r>
      <w:r>
        <w:rPr>
          <w:b/>
          <w:color w:val="363636"/>
          <w:spacing w:val="-7"/>
          <w:sz w:val="24"/>
        </w:rPr>
        <w:t xml:space="preserve"> </w:t>
      </w:r>
      <w:r>
        <w:rPr>
          <w:b/>
          <w:color w:val="363636"/>
          <w:sz w:val="24"/>
        </w:rPr>
        <w:t>habilitada</w:t>
      </w:r>
      <w:r>
        <w:rPr>
          <w:b/>
          <w:color w:val="363636"/>
          <w:spacing w:val="-7"/>
          <w:sz w:val="24"/>
        </w:rPr>
        <w:t xml:space="preserve"> </w:t>
      </w:r>
      <w:r>
        <w:rPr>
          <w:b/>
          <w:color w:val="363636"/>
          <w:sz w:val="24"/>
        </w:rPr>
        <w:t>para</w:t>
      </w:r>
      <w:r>
        <w:rPr>
          <w:b/>
          <w:color w:val="363636"/>
          <w:spacing w:val="-11"/>
          <w:sz w:val="24"/>
        </w:rPr>
        <w:t xml:space="preserve"> </w:t>
      </w:r>
      <w:r>
        <w:rPr>
          <w:b/>
          <w:color w:val="363636"/>
          <w:sz w:val="24"/>
        </w:rPr>
        <w:t>macros</w:t>
      </w:r>
      <w:r>
        <w:rPr>
          <w:b/>
          <w:color w:val="363636"/>
          <w:spacing w:val="-6"/>
          <w:sz w:val="24"/>
        </w:rPr>
        <w:t xml:space="preserve"> </w:t>
      </w:r>
      <w:r>
        <w:rPr>
          <w:b/>
          <w:color w:val="363636"/>
          <w:sz w:val="24"/>
        </w:rPr>
        <w:t>(*.xltm)</w:t>
      </w:r>
      <w:r>
        <w:rPr>
          <w:b/>
          <w:color w:val="363636"/>
          <w:spacing w:val="-6"/>
          <w:sz w:val="24"/>
        </w:rPr>
        <w:t xml:space="preserve"> </w:t>
      </w:r>
      <w:r>
        <w:rPr>
          <w:color w:val="363636"/>
          <w:sz w:val="24"/>
        </w:rPr>
        <w:t>si</w:t>
      </w:r>
      <w:r>
        <w:rPr>
          <w:color w:val="363636"/>
          <w:spacing w:val="-7"/>
          <w:sz w:val="24"/>
        </w:rPr>
        <w:t xml:space="preserve"> </w:t>
      </w:r>
      <w:r>
        <w:rPr>
          <w:color w:val="363636"/>
          <w:sz w:val="24"/>
        </w:rPr>
        <w:t>el</w:t>
      </w:r>
      <w:r>
        <w:rPr>
          <w:color w:val="363636"/>
          <w:spacing w:val="-9"/>
          <w:sz w:val="24"/>
        </w:rPr>
        <w:t xml:space="preserve"> </w:t>
      </w:r>
      <w:r>
        <w:rPr>
          <w:color w:val="363636"/>
          <w:sz w:val="24"/>
        </w:rPr>
        <w:t>libro</w:t>
      </w:r>
      <w:r>
        <w:rPr>
          <w:color w:val="363636"/>
          <w:spacing w:val="-6"/>
          <w:sz w:val="24"/>
        </w:rPr>
        <w:t xml:space="preserve"> </w:t>
      </w:r>
      <w:r>
        <w:rPr>
          <w:color w:val="363636"/>
          <w:sz w:val="24"/>
        </w:rPr>
        <w:t>contiene</w:t>
      </w:r>
      <w:r>
        <w:rPr>
          <w:color w:val="363636"/>
          <w:spacing w:val="-8"/>
          <w:sz w:val="24"/>
        </w:rPr>
        <w:t xml:space="preserve"> </w:t>
      </w:r>
      <w:r>
        <w:rPr>
          <w:color w:val="363636"/>
          <w:sz w:val="24"/>
        </w:rPr>
        <w:t>macros</w:t>
      </w:r>
      <w:r>
        <w:rPr>
          <w:color w:val="363636"/>
          <w:spacing w:val="-10"/>
          <w:sz w:val="24"/>
        </w:rPr>
        <w:t xml:space="preserve"> </w:t>
      </w:r>
      <w:r>
        <w:rPr>
          <w:color w:val="363636"/>
          <w:sz w:val="24"/>
        </w:rPr>
        <w:t>que</w:t>
      </w:r>
      <w:r>
        <w:rPr>
          <w:color w:val="363636"/>
          <w:spacing w:val="-8"/>
          <w:sz w:val="24"/>
        </w:rPr>
        <w:t xml:space="preserve"> </w:t>
      </w:r>
      <w:r>
        <w:rPr>
          <w:color w:val="363636"/>
          <w:sz w:val="24"/>
        </w:rPr>
        <w:t>desea</w:t>
      </w:r>
      <w:r>
        <w:rPr>
          <w:color w:val="363636"/>
          <w:spacing w:val="-9"/>
          <w:sz w:val="24"/>
        </w:rPr>
        <w:t xml:space="preserve"> </w:t>
      </w:r>
      <w:r>
        <w:rPr>
          <w:color w:val="363636"/>
          <w:sz w:val="24"/>
        </w:rPr>
        <w:t>que</w:t>
      </w:r>
      <w:r>
        <w:rPr>
          <w:color w:val="363636"/>
          <w:spacing w:val="-6"/>
          <w:sz w:val="24"/>
        </w:rPr>
        <w:t xml:space="preserve"> </w:t>
      </w:r>
      <w:r>
        <w:rPr>
          <w:color w:val="363636"/>
          <w:sz w:val="24"/>
        </w:rPr>
        <w:t>estén</w:t>
      </w:r>
      <w:r>
        <w:rPr>
          <w:color w:val="363636"/>
          <w:spacing w:val="-8"/>
          <w:sz w:val="24"/>
        </w:rPr>
        <w:t xml:space="preserve"> </w:t>
      </w:r>
      <w:r>
        <w:rPr>
          <w:color w:val="363636"/>
          <w:sz w:val="24"/>
        </w:rPr>
        <w:t>disponibles</w:t>
      </w:r>
      <w:r>
        <w:rPr>
          <w:color w:val="363636"/>
          <w:spacing w:val="-8"/>
          <w:sz w:val="24"/>
        </w:rPr>
        <w:t xml:space="preserve"> </w:t>
      </w:r>
      <w:r>
        <w:rPr>
          <w:color w:val="363636"/>
          <w:sz w:val="24"/>
        </w:rPr>
        <w:t>en la plantilla.</w:t>
      </w:r>
    </w:p>
    <w:p w:rsidR="00B11E2E" w:rsidRDefault="00B11E2E" w:rsidP="00B11E2E">
      <w:pPr>
        <w:pStyle w:val="Prrafodelista"/>
        <w:numPr>
          <w:ilvl w:val="0"/>
          <w:numId w:val="84"/>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Guardar</w:t>
      </w:r>
      <w:r>
        <w:rPr>
          <w:color w:val="363636"/>
          <w:sz w:val="24"/>
        </w:rPr>
        <w:t>.</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La plantilla se coloca inmediatamente en la carpeta Plantillas.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Para usar la plantilla para crear un libro nuevo, haga lo siguiente:</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83"/>
        </w:numPr>
        <w:tabs>
          <w:tab w:val="left" w:pos="1441"/>
        </w:tabs>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83"/>
        </w:numPr>
        <w:tabs>
          <w:tab w:val="left" w:pos="1441"/>
        </w:tabs>
        <w:spacing w:before="1"/>
        <w:ind w:left="709"/>
        <w:jc w:val="center"/>
        <w:rPr>
          <w:sz w:val="24"/>
        </w:rPr>
      </w:pPr>
      <w:r>
        <w:rPr>
          <w:color w:val="363636"/>
          <w:sz w:val="24"/>
        </w:rPr>
        <w:t>Haga clic en</w:t>
      </w:r>
      <w:r>
        <w:rPr>
          <w:color w:val="363636"/>
          <w:spacing w:val="1"/>
          <w:sz w:val="24"/>
        </w:rPr>
        <w:t xml:space="preserve"> </w:t>
      </w:r>
      <w:r>
        <w:rPr>
          <w:b/>
          <w:color w:val="363636"/>
          <w:sz w:val="24"/>
        </w:rPr>
        <w:t>Nuevo</w:t>
      </w:r>
      <w:r>
        <w:rPr>
          <w:color w:val="363636"/>
          <w:sz w:val="24"/>
        </w:rPr>
        <w:t>.</w:t>
      </w:r>
    </w:p>
    <w:p w:rsidR="00B11E2E" w:rsidRDefault="00B11E2E" w:rsidP="00B11E2E">
      <w:pPr>
        <w:pStyle w:val="Prrafodelista"/>
        <w:numPr>
          <w:ilvl w:val="0"/>
          <w:numId w:val="83"/>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Personal</w:t>
      </w:r>
      <w:r>
        <w:rPr>
          <w:color w:val="363636"/>
          <w:sz w:val="24"/>
        </w:rPr>
        <w:t>.</w:t>
      </w:r>
    </w:p>
    <w:p w:rsidR="00B11E2E" w:rsidRDefault="00B11E2E" w:rsidP="00B11E2E">
      <w:pPr>
        <w:pStyle w:val="Prrafodelista"/>
        <w:numPr>
          <w:ilvl w:val="0"/>
          <w:numId w:val="83"/>
        </w:numPr>
        <w:tabs>
          <w:tab w:val="left" w:pos="1441"/>
        </w:tabs>
        <w:spacing w:line="292" w:lineRule="exact"/>
        <w:ind w:left="709"/>
        <w:jc w:val="center"/>
        <w:rPr>
          <w:sz w:val="24"/>
        </w:rPr>
      </w:pPr>
      <w:r>
        <w:rPr>
          <w:color w:val="363636"/>
          <w:sz w:val="24"/>
        </w:rPr>
        <w:t>Haga clic en el icono o nombre de la plantilla</w:t>
      </w:r>
      <w:r>
        <w:rPr>
          <w:color w:val="363636"/>
          <w:spacing w:val="-5"/>
          <w:sz w:val="24"/>
        </w:rPr>
        <w:t xml:space="preserve"> </w:t>
      </w:r>
      <w:r>
        <w:rPr>
          <w:color w:val="363636"/>
          <w:sz w:val="24"/>
        </w:rPr>
        <w:t>guardada.</w:t>
      </w:r>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spacing w:line="259" w:lineRule="auto"/>
        <w:ind w:left="709" w:right="1454"/>
        <w:jc w:val="center"/>
      </w:pPr>
      <w:r>
        <w:rPr>
          <w:color w:val="2D74B5"/>
        </w:rPr>
        <w:lastRenderedPageBreak/>
        <w:t>Imprimir las filas con los encabezados de columna en la parte superior de todas las páginas</w:t>
      </w:r>
    </w:p>
    <w:p w:rsidR="00B11E2E" w:rsidRDefault="00B11E2E" w:rsidP="00B11E2E">
      <w:pPr>
        <w:pStyle w:val="Textoindependiente"/>
        <w:spacing w:before="279"/>
        <w:ind w:left="709" w:right="912"/>
        <w:jc w:val="center"/>
      </w:pPr>
      <w:r>
        <w:rPr>
          <w:color w:val="363636"/>
        </w:rPr>
        <w:t>Si una hoja de cálculo abarca más de una página, puede imprimir encabezados o etiquetas de filas y columnas (también llamados títulos de impresión) en cada página para asegurarse de que los datos estén denominados correctamente. Por ejemplo, puede repetir la primera fila de encabezados de columna en todas las páginas cuando tenga hojas de cálculo grandes y complejas.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82"/>
        </w:numPr>
        <w:tabs>
          <w:tab w:val="left" w:pos="1441"/>
        </w:tabs>
        <w:spacing w:line="292" w:lineRule="exact"/>
        <w:ind w:left="709"/>
        <w:jc w:val="center"/>
        <w:rPr>
          <w:sz w:val="24"/>
        </w:rPr>
      </w:pPr>
      <w:r>
        <w:rPr>
          <w:color w:val="363636"/>
          <w:sz w:val="24"/>
        </w:rPr>
        <w:t>Seleccione la hoja de cálculo que desea</w:t>
      </w:r>
      <w:r>
        <w:rPr>
          <w:color w:val="363636"/>
          <w:spacing w:val="-3"/>
          <w:sz w:val="24"/>
        </w:rPr>
        <w:t xml:space="preserve"> </w:t>
      </w:r>
      <w:r>
        <w:rPr>
          <w:color w:val="363636"/>
          <w:sz w:val="24"/>
        </w:rPr>
        <w:t>imprimir.</w:t>
      </w:r>
    </w:p>
    <w:p w:rsidR="00B11E2E" w:rsidRDefault="00B11E2E" w:rsidP="00B11E2E">
      <w:pPr>
        <w:pStyle w:val="Prrafodelista"/>
        <w:numPr>
          <w:ilvl w:val="0"/>
          <w:numId w:val="82"/>
        </w:numPr>
        <w:tabs>
          <w:tab w:val="left" w:pos="1441"/>
        </w:tabs>
        <w:spacing w:line="292" w:lineRule="exact"/>
        <w:ind w:left="709"/>
        <w:jc w:val="center"/>
        <w:rPr>
          <w:sz w:val="24"/>
        </w:rPr>
      </w:pPr>
      <w:r>
        <w:rPr>
          <w:color w:val="363636"/>
          <w:sz w:val="24"/>
        </w:rPr>
        <w:t xml:space="preserve">En la pestaña </w:t>
      </w:r>
      <w:r>
        <w:rPr>
          <w:b/>
          <w:color w:val="363636"/>
          <w:sz w:val="24"/>
        </w:rPr>
        <w:t>Diseño de página</w:t>
      </w:r>
      <w:r>
        <w:rPr>
          <w:color w:val="363636"/>
          <w:sz w:val="24"/>
        </w:rPr>
        <w:t xml:space="preserve">, en el grupo </w:t>
      </w:r>
      <w:r>
        <w:rPr>
          <w:b/>
          <w:color w:val="363636"/>
          <w:sz w:val="24"/>
        </w:rPr>
        <w:t>Configurar página</w:t>
      </w:r>
      <w:r>
        <w:rPr>
          <w:color w:val="363636"/>
          <w:sz w:val="24"/>
        </w:rPr>
        <w:t xml:space="preserve">, haga clic en </w:t>
      </w:r>
      <w:r>
        <w:rPr>
          <w:b/>
          <w:color w:val="363636"/>
          <w:sz w:val="24"/>
        </w:rPr>
        <w:t>Imprimir</w:t>
      </w:r>
      <w:r>
        <w:rPr>
          <w:b/>
          <w:color w:val="363636"/>
          <w:spacing w:val="-14"/>
          <w:sz w:val="24"/>
        </w:rPr>
        <w:t xml:space="preserve"> </w:t>
      </w:r>
      <w:r>
        <w:rPr>
          <w:b/>
          <w:color w:val="363636"/>
          <w:sz w:val="24"/>
        </w:rPr>
        <w:t>títulos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76032" behindDoc="0" locked="0" layoutInCell="1" allowOverlap="1" wp14:anchorId="093F0ABC" wp14:editId="528B74CF">
            <wp:simplePos x="0" y="0"/>
            <wp:positionH relativeFrom="page">
              <wp:posOffset>914400</wp:posOffset>
            </wp:positionH>
            <wp:positionV relativeFrom="paragraph">
              <wp:posOffset>179987</wp:posOffset>
            </wp:positionV>
            <wp:extent cx="3115056" cy="1333500"/>
            <wp:effectExtent l="0" t="0" r="0" b="0"/>
            <wp:wrapTopAndBottom/>
            <wp:docPr id="1537" name="image461.png" descr="En la pestaña Diseño de página, haga clic en Imprimir tít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461.png"/>
                    <pic:cNvPicPr/>
                  </pic:nvPicPr>
                  <pic:blipFill>
                    <a:blip r:embed="rId1629" cstate="print"/>
                    <a:stretch>
                      <a:fillRect/>
                    </a:stretch>
                  </pic:blipFill>
                  <pic:spPr>
                    <a:xfrm>
                      <a:off x="0" y="0"/>
                      <a:ext cx="3115056" cy="1333500"/>
                    </a:xfrm>
                    <a:prstGeom prst="rect">
                      <a:avLst/>
                    </a:prstGeom>
                  </pic:spPr>
                </pic:pic>
              </a:graphicData>
            </a:graphic>
          </wp:anchor>
        </w:drawing>
      </w:r>
    </w:p>
    <w:p w:rsidR="00B11E2E" w:rsidRDefault="00B11E2E" w:rsidP="00B11E2E">
      <w:pPr>
        <w:pStyle w:val="Textoindependiente"/>
        <w:spacing w:before="8"/>
        <w:ind w:left="709"/>
        <w:jc w:val="center"/>
        <w:rPr>
          <w:sz w:val="20"/>
        </w:rPr>
      </w:pPr>
    </w:p>
    <w:p w:rsidR="00B11E2E" w:rsidRDefault="00B11E2E" w:rsidP="00B11E2E">
      <w:pPr>
        <w:pStyle w:val="Textoindependiente"/>
        <w:spacing w:line="237" w:lineRule="auto"/>
        <w:ind w:left="709" w:right="840"/>
        <w:jc w:val="center"/>
      </w:pPr>
      <w:r>
        <w:rPr>
          <w:b/>
          <w:color w:val="363636"/>
        </w:rPr>
        <w:t xml:space="preserve">Nota </w:t>
      </w:r>
      <w:r>
        <w:rPr>
          <w:color w:val="363636"/>
        </w:rPr>
        <w:t xml:space="preserve">El comando </w:t>
      </w:r>
      <w:r>
        <w:rPr>
          <w:b/>
          <w:color w:val="363636"/>
        </w:rPr>
        <w:t xml:space="preserve">Imprimir títulos </w:t>
      </w:r>
      <w:r>
        <w:rPr>
          <w:color w:val="363636"/>
        </w:rPr>
        <w:t>aparecerá atenuado si se encuentra en modo de edición de celdas, si se selecciona un gráfico en la misma hoja de cálculo o si no tiene una impresora instalada.</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81"/>
        </w:numPr>
        <w:tabs>
          <w:tab w:val="left" w:pos="1441"/>
        </w:tabs>
        <w:ind w:left="709"/>
        <w:jc w:val="center"/>
        <w:rPr>
          <w:sz w:val="24"/>
        </w:rPr>
      </w:pPr>
      <w:r>
        <w:rPr>
          <w:color w:val="363636"/>
          <w:sz w:val="24"/>
        </w:rPr>
        <w:t xml:space="preserve">En la pestaña </w:t>
      </w:r>
      <w:r>
        <w:rPr>
          <w:b/>
          <w:color w:val="363636"/>
          <w:sz w:val="24"/>
        </w:rPr>
        <w:t>Hoja</w:t>
      </w:r>
      <w:r>
        <w:rPr>
          <w:color w:val="363636"/>
          <w:sz w:val="24"/>
        </w:rPr>
        <w:t xml:space="preserve">, bajo </w:t>
      </w:r>
      <w:r>
        <w:rPr>
          <w:b/>
          <w:color w:val="363636"/>
          <w:sz w:val="24"/>
        </w:rPr>
        <w:t>Imprimir títulos</w:t>
      </w:r>
      <w:r>
        <w:rPr>
          <w:color w:val="363636"/>
          <w:sz w:val="24"/>
        </w:rPr>
        <w:t>, realice uno de estos procedimientos o</w:t>
      </w:r>
      <w:r>
        <w:rPr>
          <w:color w:val="363636"/>
          <w:spacing w:val="-23"/>
          <w:sz w:val="24"/>
        </w:rPr>
        <w:t xml:space="preserve"> </w:t>
      </w:r>
      <w:r>
        <w:rPr>
          <w:color w:val="363636"/>
          <w:sz w:val="24"/>
        </w:rPr>
        <w:t>ambos:</w:t>
      </w:r>
    </w:p>
    <w:p w:rsidR="00B11E2E" w:rsidRDefault="00B11E2E" w:rsidP="00B11E2E">
      <w:pPr>
        <w:pStyle w:val="Prrafodelista"/>
        <w:numPr>
          <w:ilvl w:val="1"/>
          <w:numId w:val="81"/>
        </w:numPr>
        <w:tabs>
          <w:tab w:val="left" w:pos="2160"/>
          <w:tab w:val="left" w:pos="2161"/>
        </w:tabs>
        <w:ind w:left="709" w:right="716"/>
        <w:jc w:val="center"/>
        <w:rPr>
          <w:sz w:val="24"/>
        </w:rPr>
      </w:pPr>
      <w:r>
        <w:rPr>
          <w:color w:val="363636"/>
          <w:sz w:val="24"/>
        </w:rPr>
        <w:t xml:space="preserve">En el cuadro </w:t>
      </w:r>
      <w:r>
        <w:rPr>
          <w:b/>
          <w:color w:val="363636"/>
          <w:sz w:val="24"/>
        </w:rPr>
        <w:t>Repetir filas en extremo superior</w:t>
      </w:r>
      <w:r>
        <w:rPr>
          <w:color w:val="363636"/>
          <w:sz w:val="24"/>
        </w:rPr>
        <w:t>, indique la referencia de las filas que incluyan encabezados de</w:t>
      </w:r>
      <w:r>
        <w:rPr>
          <w:color w:val="363636"/>
          <w:spacing w:val="-2"/>
          <w:sz w:val="24"/>
        </w:rPr>
        <w:t xml:space="preserve"> </w:t>
      </w:r>
      <w:r>
        <w:rPr>
          <w:color w:val="363636"/>
          <w:sz w:val="24"/>
        </w:rPr>
        <w:t>columna.</w:t>
      </w:r>
    </w:p>
    <w:p w:rsidR="00B11E2E" w:rsidRDefault="00B11E2E" w:rsidP="00B11E2E">
      <w:pPr>
        <w:pStyle w:val="Prrafodelista"/>
        <w:numPr>
          <w:ilvl w:val="1"/>
          <w:numId w:val="81"/>
        </w:numPr>
        <w:tabs>
          <w:tab w:val="left" w:pos="2160"/>
          <w:tab w:val="left" w:pos="2161"/>
        </w:tabs>
        <w:spacing w:before="2" w:line="237" w:lineRule="auto"/>
        <w:ind w:left="709" w:right="1239"/>
        <w:jc w:val="center"/>
        <w:rPr>
          <w:sz w:val="24"/>
        </w:rPr>
      </w:pPr>
      <w:r>
        <w:rPr>
          <w:color w:val="363636"/>
          <w:sz w:val="24"/>
        </w:rPr>
        <w:t xml:space="preserve">En el cuadro </w:t>
      </w:r>
      <w:r>
        <w:rPr>
          <w:b/>
          <w:color w:val="363636"/>
          <w:sz w:val="24"/>
        </w:rPr>
        <w:t>Repetir columnas a la izquierda</w:t>
      </w:r>
      <w:r>
        <w:rPr>
          <w:color w:val="363636"/>
          <w:sz w:val="24"/>
        </w:rPr>
        <w:t>, escriba la referencia de las columnas que incluyan los rótulos de</w:t>
      </w:r>
      <w:r>
        <w:rPr>
          <w:color w:val="363636"/>
          <w:spacing w:val="3"/>
          <w:sz w:val="24"/>
        </w:rPr>
        <w:t xml:space="preserve"> </w:t>
      </w:r>
      <w:r>
        <w:rPr>
          <w:color w:val="363636"/>
          <w:sz w:val="24"/>
        </w:rPr>
        <w:t>fila.</w:t>
      </w:r>
    </w:p>
    <w:p w:rsidR="00B11E2E" w:rsidRDefault="00B11E2E" w:rsidP="00B11E2E">
      <w:pPr>
        <w:pStyle w:val="Textoindependiente"/>
        <w:spacing w:before="6"/>
        <w:ind w:left="709"/>
        <w:jc w:val="center"/>
        <w:rPr>
          <w:sz w:val="23"/>
        </w:rPr>
      </w:pPr>
    </w:p>
    <w:p w:rsidR="00B11E2E" w:rsidRDefault="00B11E2E" w:rsidP="00B11E2E">
      <w:pPr>
        <w:spacing w:line="237" w:lineRule="auto"/>
        <w:ind w:left="709" w:right="1011"/>
        <w:jc w:val="center"/>
        <w:rPr>
          <w:sz w:val="24"/>
        </w:rPr>
      </w:pPr>
      <w:r>
        <w:rPr>
          <w:color w:val="363636"/>
          <w:sz w:val="24"/>
        </w:rPr>
        <w:t xml:space="preserve">Por ejemplo, si desea imprimir etiquetas de columnas en la parte superior de cada página impresa, puede escribir </w:t>
      </w:r>
      <w:r>
        <w:rPr>
          <w:b/>
          <w:color w:val="363636"/>
          <w:sz w:val="24"/>
        </w:rPr>
        <w:t xml:space="preserve">$1:$1 </w:t>
      </w:r>
      <w:r>
        <w:rPr>
          <w:color w:val="363636"/>
          <w:sz w:val="24"/>
        </w:rPr>
        <w:t xml:space="preserve">en el cuadro </w:t>
      </w:r>
      <w:r>
        <w:rPr>
          <w:b/>
          <w:color w:val="363636"/>
          <w:sz w:val="24"/>
        </w:rPr>
        <w:t>Repetir filas en extremo superior</w:t>
      </w:r>
      <w:r>
        <w:rPr>
          <w:color w:val="363636"/>
          <w:sz w:val="24"/>
        </w:rPr>
        <w:t>.</w:t>
      </w:r>
    </w:p>
    <w:p w:rsidR="00B11E2E" w:rsidRDefault="00B11E2E" w:rsidP="00B11E2E">
      <w:pPr>
        <w:pStyle w:val="Textoindependiente"/>
        <w:ind w:left="709"/>
        <w:jc w:val="center"/>
      </w:pPr>
    </w:p>
    <w:p w:rsidR="00B11E2E" w:rsidRDefault="00B11E2E" w:rsidP="00B11E2E">
      <w:pPr>
        <w:tabs>
          <w:tab w:val="left" w:pos="9033"/>
        </w:tabs>
        <w:spacing w:line="242" w:lineRule="auto"/>
        <w:ind w:left="709" w:right="803"/>
        <w:jc w:val="center"/>
        <w:rPr>
          <w:sz w:val="24"/>
        </w:rPr>
      </w:pPr>
      <w:r>
        <w:rPr>
          <w:noProof/>
          <w:lang w:val="es-MX" w:eastAsia="es-MX"/>
        </w:rPr>
        <w:drawing>
          <wp:anchor distT="0" distB="0" distL="0" distR="0" simplePos="0" relativeHeight="252261376" behindDoc="1" locked="0" layoutInCell="1" allowOverlap="1" wp14:anchorId="4B0D10F9" wp14:editId="4F511040">
            <wp:simplePos x="0" y="0"/>
            <wp:positionH relativeFrom="page">
              <wp:posOffset>5583935</wp:posOffset>
            </wp:positionH>
            <wp:positionV relativeFrom="paragraph">
              <wp:posOffset>2892</wp:posOffset>
            </wp:positionV>
            <wp:extent cx="143255" cy="133705"/>
            <wp:effectExtent l="0" t="0" r="0" b="0"/>
            <wp:wrapNone/>
            <wp:docPr id="1539" name="image462.png" descr="Botón Cont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462.png"/>
                    <pic:cNvPicPr/>
                  </pic:nvPicPr>
                  <pic:blipFill>
                    <a:blip r:embed="rId1630" cstate="print"/>
                    <a:stretch>
                      <a:fillRect/>
                    </a:stretch>
                  </pic:blipFill>
                  <pic:spPr>
                    <a:xfrm>
                      <a:off x="0" y="0"/>
                      <a:ext cx="143255" cy="133705"/>
                    </a:xfrm>
                    <a:prstGeom prst="rect">
                      <a:avLst/>
                    </a:prstGeom>
                  </pic:spPr>
                </pic:pic>
              </a:graphicData>
            </a:graphic>
          </wp:anchor>
        </w:drawing>
      </w:r>
      <w:r>
        <w:rPr>
          <w:noProof/>
          <w:lang w:val="es-MX" w:eastAsia="es-MX"/>
        </w:rPr>
        <w:drawing>
          <wp:anchor distT="0" distB="0" distL="0" distR="0" simplePos="0" relativeHeight="252262400" behindDoc="1" locked="0" layoutInCell="1" allowOverlap="1" wp14:anchorId="73E94163" wp14:editId="567E6082">
            <wp:simplePos x="0" y="0"/>
            <wp:positionH relativeFrom="page">
              <wp:posOffset>6876288</wp:posOffset>
            </wp:positionH>
            <wp:positionV relativeFrom="paragraph">
              <wp:posOffset>568296</wp:posOffset>
            </wp:positionV>
            <wp:extent cx="143255" cy="133705"/>
            <wp:effectExtent l="0" t="0" r="0" b="0"/>
            <wp:wrapNone/>
            <wp:docPr id="1541" name="image462.png" descr="Botón Cont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462.png"/>
                    <pic:cNvPicPr/>
                  </pic:nvPicPr>
                  <pic:blipFill>
                    <a:blip r:embed="rId1630" cstate="print"/>
                    <a:stretch>
                      <a:fillRect/>
                    </a:stretch>
                  </pic:blipFill>
                  <pic:spPr>
                    <a:xfrm>
                      <a:off x="0" y="0"/>
                      <a:ext cx="143255" cy="133705"/>
                    </a:xfrm>
                    <a:prstGeom prst="rect">
                      <a:avLst/>
                    </a:prstGeom>
                  </pic:spPr>
                </pic:pic>
              </a:graphicData>
            </a:graphic>
          </wp:anchor>
        </w:drawing>
      </w:r>
      <w:r>
        <w:rPr>
          <w:b/>
          <w:color w:val="363636"/>
          <w:sz w:val="24"/>
        </w:rPr>
        <w:t xml:space="preserve">Sugerencia  </w:t>
      </w:r>
      <w:r>
        <w:rPr>
          <w:color w:val="363636"/>
          <w:sz w:val="24"/>
        </w:rPr>
        <w:t>También puede hacer clic en el botón</w:t>
      </w:r>
      <w:r>
        <w:rPr>
          <w:color w:val="363636"/>
          <w:spacing w:val="-15"/>
          <w:sz w:val="24"/>
        </w:rPr>
        <w:t xml:space="preserve"> </w:t>
      </w:r>
      <w:r>
        <w:rPr>
          <w:b/>
          <w:color w:val="363636"/>
          <w:sz w:val="24"/>
        </w:rPr>
        <w:t>Contraer</w:t>
      </w:r>
      <w:r>
        <w:rPr>
          <w:b/>
          <w:color w:val="363636"/>
          <w:spacing w:val="-3"/>
          <w:sz w:val="24"/>
        </w:rPr>
        <w:t xml:space="preserve"> </w:t>
      </w:r>
      <w:r>
        <w:rPr>
          <w:b/>
          <w:color w:val="363636"/>
          <w:sz w:val="24"/>
        </w:rPr>
        <w:t>diálogo</w:t>
      </w:r>
      <w:r>
        <w:rPr>
          <w:b/>
          <w:color w:val="363636"/>
          <w:sz w:val="24"/>
        </w:rPr>
        <w:tab/>
      </w:r>
      <w:r>
        <w:rPr>
          <w:color w:val="363636"/>
          <w:sz w:val="24"/>
        </w:rPr>
        <w:t xml:space="preserve">en el extremo derecho de los cuadros </w:t>
      </w:r>
      <w:r>
        <w:rPr>
          <w:b/>
          <w:color w:val="363636"/>
          <w:sz w:val="24"/>
        </w:rPr>
        <w:t xml:space="preserve">Repetir filas en extremo superior </w:t>
      </w:r>
      <w:r>
        <w:rPr>
          <w:color w:val="363636"/>
          <w:sz w:val="24"/>
        </w:rPr>
        <w:t xml:space="preserve">y </w:t>
      </w:r>
      <w:r>
        <w:rPr>
          <w:b/>
          <w:color w:val="363636"/>
          <w:sz w:val="24"/>
        </w:rPr>
        <w:t xml:space="preserve">Repetir columnas a la izquierda </w:t>
      </w:r>
      <w:r>
        <w:rPr>
          <w:color w:val="363636"/>
          <w:sz w:val="24"/>
        </w:rPr>
        <w:t xml:space="preserve">y después seleccionar las columnas o filas de título que desee repetir en la hoja de cálculo. Una vez seleccionados estos elementos, vuelva a hacer clic en el botón </w:t>
      </w:r>
      <w:r>
        <w:rPr>
          <w:b/>
          <w:color w:val="363636"/>
          <w:sz w:val="24"/>
        </w:rPr>
        <w:t xml:space="preserve">Contraer diálogo </w:t>
      </w:r>
      <w:r>
        <w:rPr>
          <w:color w:val="363636"/>
          <w:sz w:val="24"/>
        </w:rPr>
        <w:t>para volver al cuadro de</w:t>
      </w:r>
      <w:r>
        <w:rPr>
          <w:color w:val="363636"/>
          <w:spacing w:val="1"/>
          <w:sz w:val="24"/>
        </w:rPr>
        <w:t xml:space="preserve"> </w:t>
      </w:r>
      <w:r>
        <w:rPr>
          <w:color w:val="363636"/>
          <w:sz w:val="24"/>
        </w:rPr>
        <w:t>diálogo.</w:t>
      </w:r>
    </w:p>
    <w:p w:rsidR="00B11E2E" w:rsidRDefault="00B11E2E" w:rsidP="00B11E2E">
      <w:pPr>
        <w:pStyle w:val="Textoindependiente"/>
        <w:spacing w:before="11"/>
        <w:ind w:left="709"/>
        <w:jc w:val="center"/>
        <w:rPr>
          <w:sz w:val="22"/>
        </w:rPr>
      </w:pPr>
    </w:p>
    <w:p w:rsidR="00B11E2E" w:rsidRDefault="00B11E2E" w:rsidP="00B11E2E">
      <w:pPr>
        <w:spacing w:before="1"/>
        <w:ind w:left="709" w:right="713"/>
        <w:jc w:val="center"/>
        <w:rPr>
          <w:sz w:val="24"/>
        </w:rPr>
      </w:pPr>
      <w:r>
        <w:rPr>
          <w:b/>
          <w:color w:val="363636"/>
          <w:sz w:val="24"/>
        </w:rPr>
        <w:t xml:space="preserve">Nota </w:t>
      </w:r>
      <w:r>
        <w:rPr>
          <w:color w:val="363636"/>
          <w:sz w:val="24"/>
        </w:rPr>
        <w:t xml:space="preserve">Si hay más de una hoja de cálculo seleccionadas, los cuadros </w:t>
      </w:r>
      <w:r>
        <w:rPr>
          <w:b/>
          <w:color w:val="363636"/>
          <w:sz w:val="24"/>
        </w:rPr>
        <w:t xml:space="preserve">Repetir filas en extremo superior </w:t>
      </w:r>
      <w:r>
        <w:rPr>
          <w:color w:val="363636"/>
          <w:sz w:val="24"/>
        </w:rPr>
        <w:t xml:space="preserve">y </w:t>
      </w:r>
      <w:r>
        <w:rPr>
          <w:b/>
          <w:color w:val="363636"/>
          <w:sz w:val="24"/>
        </w:rPr>
        <w:t xml:space="preserve">Repetir columnas a la izquierda </w:t>
      </w:r>
      <w:r>
        <w:rPr>
          <w:color w:val="363636"/>
          <w:sz w:val="24"/>
        </w:rPr>
        <w:t xml:space="preserve">no estarán disponibles en el cuadro de diálogo </w:t>
      </w:r>
      <w:r>
        <w:rPr>
          <w:b/>
          <w:color w:val="363636"/>
          <w:sz w:val="24"/>
        </w:rPr>
        <w:t>Configurar página</w:t>
      </w:r>
      <w:r>
        <w:rPr>
          <w:color w:val="363636"/>
          <w:sz w:val="24"/>
        </w:rPr>
        <w:t xml:space="preserve">. Para cancelar una selección de varias hojas de cálculo, haga clic en cualquier hoja de cálculo no seleccionada. Si no hay visible ninguna hoja no seleccionada, haga clic con el botón secundario en la pestaña de una hoja seleccionada y después haga clic en </w:t>
      </w:r>
      <w:r>
        <w:rPr>
          <w:b/>
          <w:color w:val="363636"/>
          <w:sz w:val="24"/>
        </w:rPr>
        <w:t xml:space="preserve">Desagrupar hojas </w:t>
      </w:r>
      <w:r>
        <w:rPr>
          <w:color w:val="363636"/>
          <w:sz w:val="24"/>
        </w:rPr>
        <w:t>en el menú contextual.</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9"/>
        <w:spacing w:before="38"/>
        <w:ind w:left="709"/>
        <w:jc w:val="center"/>
      </w:pPr>
      <w:r>
        <w:lastRenderedPageBreak/>
        <w:t>Siguientes pasos</w:t>
      </w:r>
    </w:p>
    <w:p w:rsidR="00B11E2E" w:rsidRDefault="00B11E2E" w:rsidP="00B11E2E">
      <w:pPr>
        <w:pStyle w:val="Textoindependiente"/>
        <w:ind w:left="709"/>
        <w:jc w:val="center"/>
        <w:rPr>
          <w:b/>
          <w:sz w:val="23"/>
        </w:rPr>
      </w:pPr>
    </w:p>
    <w:p w:rsidR="00B11E2E" w:rsidRDefault="00B11E2E" w:rsidP="00B11E2E">
      <w:pPr>
        <w:pStyle w:val="Textoindependiente"/>
        <w:ind w:left="709" w:right="1063"/>
        <w:jc w:val="center"/>
      </w:pPr>
      <w:r>
        <w:rPr>
          <w:color w:val="363636"/>
        </w:rPr>
        <w:t xml:space="preserve">Cuando haya acabado de configurar la hoja de cálculo para incluir etiquetas o encabezados de fila y de columna (también llamados títulos de impresión) en cada página, puede continuar e </w:t>
      </w:r>
      <w:hyperlink r:id="rId1631">
        <w:r>
          <w:rPr>
            <w:color w:val="363636"/>
          </w:rPr>
          <w:t>imprimir la hoja de</w:t>
        </w:r>
      </w:hyperlink>
      <w:r>
        <w:rPr>
          <w:color w:val="363636"/>
        </w:rPr>
        <w:t xml:space="preserve"> </w:t>
      </w:r>
      <w:hyperlink r:id="rId1632">
        <w:r>
          <w:rPr>
            <w:color w:val="363636"/>
          </w:rPr>
          <w:t>cálculo</w:t>
        </w:r>
      </w:hyperlink>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Ttulo7"/>
        <w:spacing w:before="0"/>
        <w:ind w:left="709"/>
        <w:jc w:val="center"/>
      </w:pPr>
      <w:r>
        <w:rPr>
          <w:color w:val="2D74B5"/>
        </w:rPr>
        <w:t>Imprimir una hoja de cálculo o un libro</w:t>
      </w:r>
    </w:p>
    <w:p w:rsidR="00B11E2E" w:rsidRDefault="00B11E2E" w:rsidP="00B11E2E">
      <w:pPr>
        <w:pStyle w:val="Textoindependiente"/>
        <w:spacing w:before="4"/>
        <w:ind w:left="709"/>
        <w:jc w:val="center"/>
        <w:rPr>
          <w:b/>
          <w:sz w:val="25"/>
        </w:rPr>
      </w:pPr>
    </w:p>
    <w:p w:rsidR="00B11E2E" w:rsidRDefault="00B11E2E" w:rsidP="00B11E2E">
      <w:pPr>
        <w:pStyle w:val="Textoindependiente"/>
        <w:ind w:left="709" w:right="651"/>
        <w:jc w:val="center"/>
      </w:pPr>
      <w:r>
        <w:rPr>
          <w:color w:val="363636"/>
        </w:rPr>
        <w:t>Puede imprimir hojas de cálculo y libros de Microsoft Excel uno por uno, o varios al mismo tiempo. También puede imprimir una hoja de cálculo parcial, como, por ejemplo, una tabla de Excel.</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jc w:val="center"/>
      </w:pPr>
      <w:r>
        <w:t>En este tema</w:t>
      </w:r>
    </w:p>
    <w:p w:rsidR="00B11E2E" w:rsidRDefault="00B11E2E" w:rsidP="00B11E2E">
      <w:pPr>
        <w:pStyle w:val="Textoindependiente"/>
        <w:spacing w:before="10"/>
        <w:ind w:left="709"/>
        <w:jc w:val="center"/>
        <w:rPr>
          <w:sz w:val="22"/>
        </w:rPr>
      </w:pPr>
    </w:p>
    <w:p w:rsidR="00B11E2E" w:rsidRDefault="00B11E2E" w:rsidP="00B11E2E">
      <w:pPr>
        <w:pStyle w:val="Ttulo9"/>
        <w:spacing w:line="468" w:lineRule="auto"/>
        <w:ind w:left="709" w:right="3425"/>
        <w:jc w:val="center"/>
      </w:pPr>
      <w:hyperlink r:id="rId1633" w:anchor="__toc306182601">
        <w:r>
          <w:rPr>
            <w:color w:val="363636"/>
          </w:rPr>
          <w:t>Aspectos importantes que se deben tener en cuenta antes de imprimir</w:t>
        </w:r>
      </w:hyperlink>
      <w:r>
        <w:rPr>
          <w:color w:val="363636"/>
        </w:rPr>
        <w:t xml:space="preserve"> </w:t>
      </w:r>
      <w:hyperlink r:id="rId1634" w:anchor="__toc306182602">
        <w:r>
          <w:rPr>
            <w:color w:val="363636"/>
          </w:rPr>
          <w:t>Imprimir varias hojas de cálculo a la vez</w:t>
        </w:r>
      </w:hyperlink>
    </w:p>
    <w:p w:rsidR="00B11E2E" w:rsidRDefault="00B11E2E" w:rsidP="00B11E2E">
      <w:pPr>
        <w:spacing w:before="3" w:line="468" w:lineRule="auto"/>
        <w:ind w:left="709" w:right="6188"/>
        <w:jc w:val="center"/>
        <w:rPr>
          <w:b/>
          <w:sz w:val="24"/>
        </w:rPr>
      </w:pPr>
      <w:hyperlink r:id="rId1635" w:anchor="__toc306182603">
        <w:r>
          <w:rPr>
            <w:b/>
            <w:color w:val="363636"/>
            <w:sz w:val="24"/>
          </w:rPr>
          <w:t>Imprimir una parte de una hoja de cálculo</w:t>
        </w:r>
      </w:hyperlink>
      <w:r>
        <w:rPr>
          <w:b/>
          <w:color w:val="363636"/>
          <w:sz w:val="24"/>
        </w:rPr>
        <w:t xml:space="preserve"> </w:t>
      </w:r>
      <w:hyperlink r:id="rId1636" w:anchor="__toc306182604">
        <w:r>
          <w:rPr>
            <w:b/>
            <w:color w:val="363636"/>
            <w:sz w:val="24"/>
          </w:rPr>
          <w:t>Imprimir varios libros de forma simultánea</w:t>
        </w:r>
      </w:hyperlink>
      <w:r>
        <w:rPr>
          <w:b/>
          <w:color w:val="363636"/>
          <w:sz w:val="24"/>
        </w:rPr>
        <w:t xml:space="preserve"> </w:t>
      </w:r>
      <w:hyperlink r:id="rId1637" w:anchor="__toc306182605">
        <w:r>
          <w:rPr>
            <w:b/>
            <w:color w:val="363636"/>
            <w:sz w:val="24"/>
          </w:rPr>
          <w:t>Imprimir una tabla de Excel</w:t>
        </w:r>
      </w:hyperlink>
    </w:p>
    <w:p w:rsidR="00B11E2E" w:rsidRDefault="00B11E2E" w:rsidP="00B11E2E">
      <w:pPr>
        <w:spacing w:before="4"/>
        <w:ind w:left="709"/>
        <w:jc w:val="center"/>
        <w:rPr>
          <w:b/>
          <w:sz w:val="24"/>
        </w:rPr>
      </w:pPr>
      <w:hyperlink r:id="rId1638" w:anchor="__toc306182606">
        <w:r>
          <w:rPr>
            <w:b/>
            <w:color w:val="363636"/>
            <w:sz w:val="24"/>
          </w:rPr>
          <w:t>Imprimir un libro en un archivo</w:t>
        </w:r>
      </w:hyperlink>
    </w:p>
    <w:p w:rsidR="00B11E2E" w:rsidRDefault="00B11E2E" w:rsidP="00B11E2E">
      <w:pPr>
        <w:pStyle w:val="Textoindependiente"/>
        <w:spacing w:before="3"/>
        <w:ind w:left="709"/>
        <w:jc w:val="center"/>
        <w:rPr>
          <w:b/>
          <w:sz w:val="23"/>
        </w:rPr>
      </w:pPr>
    </w:p>
    <w:p w:rsidR="00B11E2E" w:rsidRDefault="00B11E2E" w:rsidP="00B11E2E">
      <w:pPr>
        <w:ind w:left="709"/>
        <w:jc w:val="center"/>
        <w:rPr>
          <w:b/>
          <w:sz w:val="28"/>
        </w:rPr>
      </w:pPr>
      <w:r>
        <w:rPr>
          <w:b/>
          <w:sz w:val="28"/>
        </w:rPr>
        <w:t>Aspectos importantes que se deben tener en cuenta antes de imprimir</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1"/>
          <w:numId w:val="110"/>
        </w:numPr>
        <w:tabs>
          <w:tab w:val="left" w:pos="1441"/>
        </w:tabs>
        <w:ind w:left="709" w:right="716"/>
        <w:jc w:val="center"/>
        <w:rPr>
          <w:sz w:val="24"/>
        </w:rPr>
      </w:pPr>
      <w:r>
        <w:rPr>
          <w:color w:val="363636"/>
          <w:sz w:val="24"/>
        </w:rPr>
        <w:t xml:space="preserve">Antes de imprimir una hoja de cálculo que contenga una gran cantidad de datos, puede ajustarla rápidamente en la vista </w:t>
      </w:r>
      <w:r>
        <w:rPr>
          <w:b/>
          <w:color w:val="363636"/>
          <w:sz w:val="24"/>
        </w:rPr>
        <w:t>Diseño de página</w:t>
      </w:r>
      <w:r>
        <w:rPr>
          <w:color w:val="363636"/>
          <w:sz w:val="24"/>
        </w:rPr>
        <w:t>. En esta vista, puede ver y modificar elementos como los márgenes, la orientación de página y los encabezados o pies de</w:t>
      </w:r>
      <w:r>
        <w:rPr>
          <w:color w:val="363636"/>
          <w:spacing w:val="-13"/>
          <w:sz w:val="24"/>
        </w:rPr>
        <w:t xml:space="preserve"> </w:t>
      </w:r>
      <w:r>
        <w:rPr>
          <w:color w:val="363636"/>
          <w:sz w:val="24"/>
        </w:rPr>
        <w:t>página.</w:t>
      </w:r>
    </w:p>
    <w:p w:rsidR="00B11E2E" w:rsidRDefault="00B11E2E" w:rsidP="00B11E2E">
      <w:pPr>
        <w:pStyle w:val="Prrafodelista"/>
        <w:numPr>
          <w:ilvl w:val="1"/>
          <w:numId w:val="110"/>
        </w:numPr>
        <w:tabs>
          <w:tab w:val="left" w:pos="1441"/>
        </w:tabs>
        <w:spacing w:before="2"/>
        <w:ind w:left="709" w:right="714"/>
        <w:jc w:val="center"/>
        <w:rPr>
          <w:sz w:val="24"/>
        </w:rPr>
      </w:pPr>
      <w:r>
        <w:rPr>
          <w:color w:val="363636"/>
          <w:sz w:val="24"/>
        </w:rPr>
        <w:t>Asegúrese</w:t>
      </w:r>
      <w:r>
        <w:rPr>
          <w:color w:val="363636"/>
          <w:spacing w:val="-8"/>
          <w:sz w:val="24"/>
        </w:rPr>
        <w:t xml:space="preserve"> </w:t>
      </w:r>
      <w:r>
        <w:rPr>
          <w:color w:val="363636"/>
          <w:sz w:val="24"/>
        </w:rPr>
        <w:t>de</w:t>
      </w:r>
      <w:r>
        <w:rPr>
          <w:color w:val="363636"/>
          <w:spacing w:val="-7"/>
          <w:sz w:val="24"/>
        </w:rPr>
        <w:t xml:space="preserve"> </w:t>
      </w:r>
      <w:r>
        <w:rPr>
          <w:color w:val="363636"/>
          <w:sz w:val="24"/>
        </w:rPr>
        <w:t>que</w:t>
      </w:r>
      <w:r>
        <w:rPr>
          <w:color w:val="363636"/>
          <w:spacing w:val="-7"/>
          <w:sz w:val="24"/>
        </w:rPr>
        <w:t xml:space="preserve"> </w:t>
      </w:r>
      <w:r>
        <w:rPr>
          <w:color w:val="363636"/>
          <w:sz w:val="24"/>
        </w:rPr>
        <w:t>los</w:t>
      </w:r>
      <w:r>
        <w:rPr>
          <w:color w:val="363636"/>
          <w:spacing w:val="-7"/>
          <w:sz w:val="24"/>
        </w:rPr>
        <w:t xml:space="preserve"> </w:t>
      </w:r>
      <w:r>
        <w:rPr>
          <w:color w:val="363636"/>
          <w:sz w:val="24"/>
        </w:rPr>
        <w:t>datos</w:t>
      </w:r>
      <w:r>
        <w:rPr>
          <w:color w:val="363636"/>
          <w:spacing w:val="-5"/>
          <w:sz w:val="24"/>
        </w:rPr>
        <w:t xml:space="preserve"> </w:t>
      </w:r>
      <w:r>
        <w:rPr>
          <w:color w:val="363636"/>
          <w:sz w:val="24"/>
        </w:rPr>
        <w:t>estén</w:t>
      </w:r>
      <w:r>
        <w:rPr>
          <w:color w:val="363636"/>
          <w:spacing w:val="-6"/>
          <w:sz w:val="24"/>
        </w:rPr>
        <w:t xml:space="preserve"> </w:t>
      </w:r>
      <w:r>
        <w:rPr>
          <w:color w:val="363636"/>
          <w:sz w:val="24"/>
        </w:rPr>
        <w:t>a</w:t>
      </w:r>
      <w:r>
        <w:rPr>
          <w:color w:val="363636"/>
          <w:spacing w:val="-5"/>
          <w:sz w:val="24"/>
        </w:rPr>
        <w:t xml:space="preserve"> </w:t>
      </w:r>
      <w:r>
        <w:rPr>
          <w:color w:val="363636"/>
          <w:sz w:val="24"/>
        </w:rPr>
        <w:t>la</w:t>
      </w:r>
      <w:r>
        <w:rPr>
          <w:color w:val="363636"/>
          <w:spacing w:val="-7"/>
          <w:sz w:val="24"/>
        </w:rPr>
        <w:t xml:space="preserve"> </w:t>
      </w:r>
      <w:r>
        <w:rPr>
          <w:color w:val="363636"/>
          <w:sz w:val="24"/>
        </w:rPr>
        <w:t>vista</w:t>
      </w:r>
      <w:r>
        <w:rPr>
          <w:color w:val="363636"/>
          <w:spacing w:val="-8"/>
          <w:sz w:val="24"/>
        </w:rPr>
        <w:t xml:space="preserve"> </w:t>
      </w:r>
      <w:r>
        <w:rPr>
          <w:color w:val="363636"/>
          <w:sz w:val="24"/>
        </w:rPr>
        <w:t>en</w:t>
      </w:r>
      <w:r>
        <w:rPr>
          <w:color w:val="363636"/>
          <w:spacing w:val="-4"/>
          <w:sz w:val="24"/>
        </w:rPr>
        <w:t xml:space="preserve"> </w:t>
      </w:r>
      <w:r>
        <w:rPr>
          <w:color w:val="363636"/>
          <w:sz w:val="24"/>
        </w:rPr>
        <w:t>la</w:t>
      </w:r>
      <w:r>
        <w:rPr>
          <w:color w:val="363636"/>
          <w:spacing w:val="-7"/>
          <w:sz w:val="24"/>
        </w:rPr>
        <w:t xml:space="preserve"> </w:t>
      </w:r>
      <w:r>
        <w:rPr>
          <w:color w:val="363636"/>
          <w:sz w:val="24"/>
        </w:rPr>
        <w:t>pantalla.</w:t>
      </w:r>
      <w:r>
        <w:rPr>
          <w:color w:val="363636"/>
          <w:spacing w:val="-8"/>
          <w:sz w:val="24"/>
        </w:rPr>
        <w:t xml:space="preserve"> </w:t>
      </w:r>
      <w:r>
        <w:rPr>
          <w:color w:val="363636"/>
          <w:sz w:val="24"/>
        </w:rPr>
        <w:t>Por</w:t>
      </w:r>
      <w:r>
        <w:rPr>
          <w:color w:val="363636"/>
          <w:spacing w:val="-7"/>
          <w:sz w:val="24"/>
        </w:rPr>
        <w:t xml:space="preserve"> </w:t>
      </w:r>
      <w:r>
        <w:rPr>
          <w:color w:val="363636"/>
          <w:sz w:val="24"/>
        </w:rPr>
        <w:t>ejemplo,</w:t>
      </w:r>
      <w:r>
        <w:rPr>
          <w:color w:val="363636"/>
          <w:spacing w:val="-7"/>
          <w:sz w:val="24"/>
        </w:rPr>
        <w:t xml:space="preserve"> </w:t>
      </w:r>
      <w:r>
        <w:rPr>
          <w:color w:val="363636"/>
          <w:sz w:val="24"/>
        </w:rPr>
        <w:t>cuando</w:t>
      </w:r>
      <w:r>
        <w:rPr>
          <w:color w:val="363636"/>
          <w:spacing w:val="-7"/>
          <w:sz w:val="24"/>
        </w:rPr>
        <w:t xml:space="preserve"> </w:t>
      </w:r>
      <w:r>
        <w:rPr>
          <w:color w:val="363636"/>
          <w:sz w:val="24"/>
        </w:rPr>
        <w:t>haya</w:t>
      </w:r>
      <w:r>
        <w:rPr>
          <w:color w:val="363636"/>
          <w:spacing w:val="-8"/>
          <w:sz w:val="24"/>
        </w:rPr>
        <w:t xml:space="preserve"> </w:t>
      </w:r>
      <w:r>
        <w:rPr>
          <w:color w:val="363636"/>
          <w:sz w:val="24"/>
        </w:rPr>
        <w:t>texto</w:t>
      </w:r>
      <w:r>
        <w:rPr>
          <w:color w:val="363636"/>
          <w:spacing w:val="-7"/>
          <w:sz w:val="24"/>
        </w:rPr>
        <w:t xml:space="preserve"> </w:t>
      </w:r>
      <w:r>
        <w:rPr>
          <w:color w:val="363636"/>
          <w:sz w:val="24"/>
        </w:rPr>
        <w:t>o</w:t>
      </w:r>
      <w:r>
        <w:rPr>
          <w:color w:val="363636"/>
          <w:spacing w:val="-7"/>
          <w:sz w:val="24"/>
        </w:rPr>
        <w:t xml:space="preserve"> </w:t>
      </w:r>
      <w:r>
        <w:rPr>
          <w:color w:val="363636"/>
          <w:sz w:val="24"/>
        </w:rPr>
        <w:t>números que</w:t>
      </w:r>
      <w:r>
        <w:rPr>
          <w:color w:val="363636"/>
          <w:spacing w:val="-16"/>
          <w:sz w:val="24"/>
        </w:rPr>
        <w:t xml:space="preserve"> </w:t>
      </w:r>
      <w:r>
        <w:rPr>
          <w:color w:val="363636"/>
          <w:sz w:val="24"/>
        </w:rPr>
        <w:t>sean</w:t>
      </w:r>
      <w:r>
        <w:rPr>
          <w:color w:val="363636"/>
          <w:spacing w:val="-15"/>
          <w:sz w:val="24"/>
        </w:rPr>
        <w:t xml:space="preserve"> </w:t>
      </w:r>
      <w:r>
        <w:rPr>
          <w:color w:val="363636"/>
          <w:sz w:val="24"/>
        </w:rPr>
        <w:t>demasiado</w:t>
      </w:r>
      <w:r>
        <w:rPr>
          <w:color w:val="363636"/>
          <w:spacing w:val="-15"/>
          <w:sz w:val="24"/>
        </w:rPr>
        <w:t xml:space="preserve"> </w:t>
      </w:r>
      <w:r>
        <w:rPr>
          <w:color w:val="363636"/>
          <w:sz w:val="24"/>
        </w:rPr>
        <w:t>anchos</w:t>
      </w:r>
      <w:r>
        <w:rPr>
          <w:color w:val="363636"/>
          <w:spacing w:val="-16"/>
          <w:sz w:val="24"/>
        </w:rPr>
        <w:t xml:space="preserve"> </w:t>
      </w:r>
      <w:r>
        <w:rPr>
          <w:color w:val="363636"/>
          <w:sz w:val="24"/>
        </w:rPr>
        <w:t>para</w:t>
      </w:r>
      <w:r>
        <w:rPr>
          <w:color w:val="363636"/>
          <w:spacing w:val="-15"/>
          <w:sz w:val="24"/>
        </w:rPr>
        <w:t xml:space="preserve"> </w:t>
      </w:r>
      <w:r>
        <w:rPr>
          <w:color w:val="363636"/>
          <w:sz w:val="24"/>
        </w:rPr>
        <w:t>caber</w:t>
      </w:r>
      <w:r>
        <w:rPr>
          <w:color w:val="363636"/>
          <w:spacing w:val="-13"/>
          <w:sz w:val="24"/>
        </w:rPr>
        <w:t xml:space="preserve"> </w:t>
      </w:r>
      <w:r>
        <w:rPr>
          <w:color w:val="363636"/>
          <w:sz w:val="24"/>
        </w:rPr>
        <w:t>en</w:t>
      </w:r>
      <w:r>
        <w:rPr>
          <w:color w:val="363636"/>
          <w:spacing w:val="-15"/>
          <w:sz w:val="24"/>
        </w:rPr>
        <w:t xml:space="preserve"> </w:t>
      </w:r>
      <w:r>
        <w:rPr>
          <w:color w:val="363636"/>
          <w:sz w:val="24"/>
        </w:rPr>
        <w:t>una</w:t>
      </w:r>
      <w:r>
        <w:rPr>
          <w:color w:val="363636"/>
          <w:spacing w:val="-13"/>
          <w:sz w:val="24"/>
        </w:rPr>
        <w:t xml:space="preserve"> </w:t>
      </w:r>
      <w:r>
        <w:rPr>
          <w:color w:val="363636"/>
          <w:sz w:val="24"/>
        </w:rPr>
        <w:t>columna,</w:t>
      </w:r>
      <w:r>
        <w:rPr>
          <w:color w:val="363636"/>
          <w:spacing w:val="-16"/>
          <w:sz w:val="24"/>
        </w:rPr>
        <w:t xml:space="preserve"> </w:t>
      </w:r>
      <w:r>
        <w:rPr>
          <w:color w:val="363636"/>
          <w:sz w:val="24"/>
        </w:rPr>
        <w:t>se</w:t>
      </w:r>
      <w:r>
        <w:rPr>
          <w:color w:val="363636"/>
          <w:spacing w:val="-16"/>
          <w:sz w:val="24"/>
        </w:rPr>
        <w:t xml:space="preserve"> </w:t>
      </w:r>
      <w:r>
        <w:rPr>
          <w:color w:val="363636"/>
          <w:sz w:val="24"/>
        </w:rPr>
        <w:t>verán</w:t>
      </w:r>
      <w:r>
        <w:rPr>
          <w:color w:val="363636"/>
          <w:spacing w:val="-13"/>
          <w:sz w:val="24"/>
        </w:rPr>
        <w:t xml:space="preserve"> </w:t>
      </w:r>
      <w:r>
        <w:rPr>
          <w:color w:val="363636"/>
          <w:sz w:val="24"/>
        </w:rPr>
        <w:t>como</w:t>
      </w:r>
      <w:r>
        <w:rPr>
          <w:color w:val="363636"/>
          <w:spacing w:val="-13"/>
          <w:sz w:val="24"/>
        </w:rPr>
        <w:t xml:space="preserve"> </w:t>
      </w:r>
      <w:r>
        <w:rPr>
          <w:color w:val="363636"/>
          <w:sz w:val="24"/>
        </w:rPr>
        <w:t>signos</w:t>
      </w:r>
      <w:r>
        <w:rPr>
          <w:color w:val="363636"/>
          <w:spacing w:val="-16"/>
          <w:sz w:val="24"/>
        </w:rPr>
        <w:t xml:space="preserve"> </w:t>
      </w:r>
      <w:r>
        <w:rPr>
          <w:color w:val="363636"/>
          <w:sz w:val="24"/>
        </w:rPr>
        <w:t>de</w:t>
      </w:r>
      <w:r>
        <w:rPr>
          <w:color w:val="363636"/>
          <w:spacing w:val="-15"/>
          <w:sz w:val="24"/>
        </w:rPr>
        <w:t xml:space="preserve"> </w:t>
      </w:r>
      <w:r>
        <w:rPr>
          <w:color w:val="363636"/>
          <w:sz w:val="24"/>
        </w:rPr>
        <w:t>número</w:t>
      </w:r>
      <w:r>
        <w:rPr>
          <w:color w:val="363636"/>
          <w:spacing w:val="-15"/>
          <w:sz w:val="24"/>
        </w:rPr>
        <w:t xml:space="preserve"> </w:t>
      </w:r>
      <w:r>
        <w:rPr>
          <w:color w:val="363636"/>
          <w:sz w:val="24"/>
        </w:rPr>
        <w:t>(</w:t>
      </w:r>
      <w:r>
        <w:rPr>
          <w:b/>
          <w:color w:val="363636"/>
          <w:sz w:val="24"/>
        </w:rPr>
        <w:t>##</w:t>
      </w:r>
      <w:r>
        <w:rPr>
          <w:color w:val="363636"/>
          <w:sz w:val="24"/>
        </w:rPr>
        <w:t>).</w:t>
      </w:r>
      <w:r>
        <w:rPr>
          <w:color w:val="363636"/>
          <w:spacing w:val="-17"/>
          <w:sz w:val="24"/>
        </w:rPr>
        <w:t xml:space="preserve"> </w:t>
      </w:r>
      <w:r>
        <w:rPr>
          <w:color w:val="363636"/>
          <w:sz w:val="24"/>
        </w:rPr>
        <w:t>Puede aumentar el ancho de la columna para</w:t>
      </w:r>
      <w:r>
        <w:rPr>
          <w:color w:val="363636"/>
          <w:spacing w:val="-10"/>
          <w:sz w:val="24"/>
        </w:rPr>
        <w:t xml:space="preserve"> </w:t>
      </w:r>
      <w:r>
        <w:rPr>
          <w:color w:val="363636"/>
          <w:sz w:val="24"/>
        </w:rPr>
        <w:t>evitarlo.</w:t>
      </w:r>
    </w:p>
    <w:p w:rsidR="00B11E2E" w:rsidRDefault="00B11E2E" w:rsidP="00B11E2E">
      <w:pPr>
        <w:pStyle w:val="Textoindependiente"/>
        <w:spacing w:before="1"/>
        <w:ind w:left="709"/>
        <w:jc w:val="center"/>
        <w:rPr>
          <w:sz w:val="22"/>
        </w:rPr>
      </w:pPr>
      <w:r>
        <w:rPr>
          <w:noProof/>
          <w:lang w:val="es-MX" w:eastAsia="es-MX"/>
        </w:rPr>
        <w:drawing>
          <wp:anchor distT="0" distB="0" distL="0" distR="0" simplePos="0" relativeHeight="252077056" behindDoc="0" locked="0" layoutInCell="1" allowOverlap="1" wp14:anchorId="49494AA5" wp14:editId="1BC1799B">
            <wp:simplePos x="0" y="0"/>
            <wp:positionH relativeFrom="page">
              <wp:posOffset>914400</wp:posOffset>
            </wp:positionH>
            <wp:positionV relativeFrom="paragraph">
              <wp:posOffset>196493</wp:posOffset>
            </wp:positionV>
            <wp:extent cx="1429512" cy="1162050"/>
            <wp:effectExtent l="0" t="0" r="0" b="0"/>
            <wp:wrapTopAndBottom/>
            <wp:docPr id="1543" name="image463.png" descr="Lista con formato para la visualización en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463.png"/>
                    <pic:cNvPicPr/>
                  </pic:nvPicPr>
                  <pic:blipFill>
                    <a:blip r:embed="rId1639" cstate="print"/>
                    <a:stretch>
                      <a:fillRect/>
                    </a:stretch>
                  </pic:blipFill>
                  <pic:spPr>
                    <a:xfrm>
                      <a:off x="0" y="0"/>
                      <a:ext cx="1429512" cy="1162050"/>
                    </a:xfrm>
                    <a:prstGeom prst="rect">
                      <a:avLst/>
                    </a:prstGeom>
                  </pic:spPr>
                </pic:pic>
              </a:graphicData>
            </a:graphic>
          </wp:anchor>
        </w:drawing>
      </w:r>
    </w:p>
    <w:p w:rsidR="00B11E2E" w:rsidRDefault="00B11E2E" w:rsidP="00B11E2E">
      <w:pPr>
        <w:pStyle w:val="Textoindependiente"/>
        <w:spacing w:before="5"/>
        <w:ind w:left="709"/>
        <w:jc w:val="center"/>
        <w:rPr>
          <w:sz w:val="25"/>
        </w:rPr>
      </w:pPr>
    </w:p>
    <w:p w:rsidR="00B11E2E" w:rsidRDefault="00B11E2E" w:rsidP="00B11E2E">
      <w:pPr>
        <w:pStyle w:val="Textoindependiente"/>
        <w:spacing w:line="468" w:lineRule="auto"/>
        <w:ind w:left="709" w:right="7282"/>
        <w:jc w:val="center"/>
      </w:pPr>
      <w:r>
        <w:rPr>
          <w:noProof/>
          <w:lang w:val="es-MX" w:eastAsia="es-MX"/>
        </w:rPr>
        <w:drawing>
          <wp:anchor distT="0" distB="0" distL="0" distR="0" simplePos="0" relativeHeight="252217344" behindDoc="0" locked="0" layoutInCell="1" allowOverlap="1" wp14:anchorId="6862E4BB" wp14:editId="34EDC754">
            <wp:simplePos x="0" y="0"/>
            <wp:positionH relativeFrom="page">
              <wp:posOffset>914400</wp:posOffset>
            </wp:positionH>
            <wp:positionV relativeFrom="paragraph">
              <wp:posOffset>49349</wp:posOffset>
            </wp:positionV>
            <wp:extent cx="96012" cy="96012"/>
            <wp:effectExtent l="0" t="0" r="0" b="0"/>
            <wp:wrapNone/>
            <wp:docPr id="1545" name="image464.png" descr="Imagen de la lla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464.png"/>
                    <pic:cNvPicPr/>
                  </pic:nvPicPr>
                  <pic:blipFill>
                    <a:blip r:embed="rId1640" cstate="print"/>
                    <a:stretch>
                      <a:fillRect/>
                    </a:stretch>
                  </pic:blipFill>
                  <pic:spPr>
                    <a:xfrm>
                      <a:off x="0" y="0"/>
                      <a:ext cx="96012" cy="96012"/>
                    </a:xfrm>
                    <a:prstGeom prst="rect">
                      <a:avLst/>
                    </a:prstGeom>
                  </pic:spPr>
                </pic:pic>
              </a:graphicData>
            </a:graphic>
          </wp:anchor>
        </w:drawing>
      </w:r>
      <w:r>
        <w:rPr>
          <w:noProof/>
          <w:lang w:val="es-MX" w:eastAsia="es-MX"/>
        </w:rPr>
        <w:drawing>
          <wp:anchor distT="0" distB="0" distL="0" distR="0" simplePos="0" relativeHeight="252218368" behindDoc="0" locked="0" layoutInCell="1" allowOverlap="1" wp14:anchorId="2104C2DA" wp14:editId="4EB3D6CC">
            <wp:simplePos x="0" y="0"/>
            <wp:positionH relativeFrom="page">
              <wp:posOffset>914400</wp:posOffset>
            </wp:positionH>
            <wp:positionV relativeFrom="paragraph">
              <wp:posOffset>413585</wp:posOffset>
            </wp:positionV>
            <wp:extent cx="96012" cy="96012"/>
            <wp:effectExtent l="0" t="0" r="0" b="0"/>
            <wp:wrapNone/>
            <wp:docPr id="1547" name="image465.png" descr="Imagen de la lla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465.png"/>
                    <pic:cNvPicPr/>
                  </pic:nvPicPr>
                  <pic:blipFill>
                    <a:blip r:embed="rId1641" cstate="print"/>
                    <a:stretch>
                      <a:fillRect/>
                    </a:stretch>
                  </pic:blipFill>
                  <pic:spPr>
                    <a:xfrm>
                      <a:off x="0" y="0"/>
                      <a:ext cx="96012" cy="96012"/>
                    </a:xfrm>
                    <a:prstGeom prst="rect">
                      <a:avLst/>
                    </a:prstGeom>
                  </pic:spPr>
                </pic:pic>
              </a:graphicData>
            </a:graphic>
          </wp:anchor>
        </w:drawing>
      </w:r>
      <w:r>
        <w:rPr>
          <w:color w:val="363636"/>
        </w:rPr>
        <w:t>Ajuste del tamaño de columna Ajuste del tamaño de fila</w:t>
      </w:r>
    </w:p>
    <w:p w:rsidR="00B11E2E" w:rsidRDefault="00B11E2E" w:rsidP="00B11E2E">
      <w:pPr>
        <w:pStyle w:val="Textoindependiente"/>
        <w:spacing w:before="5"/>
        <w:ind w:left="709" w:right="717"/>
        <w:jc w:val="center"/>
      </w:pPr>
      <w:r>
        <w:rPr>
          <w:b/>
          <w:color w:val="363636"/>
        </w:rPr>
        <w:t>Nota</w:t>
      </w:r>
      <w:r>
        <w:rPr>
          <w:b/>
          <w:color w:val="363636"/>
          <w:spacing w:val="-2"/>
        </w:rPr>
        <w:t xml:space="preserve"> </w:t>
      </w:r>
      <w:r>
        <w:rPr>
          <w:color w:val="363636"/>
        </w:rPr>
        <w:t>Algunos</w:t>
      </w:r>
      <w:r>
        <w:rPr>
          <w:color w:val="363636"/>
          <w:spacing w:val="-5"/>
        </w:rPr>
        <w:t xml:space="preserve"> </w:t>
      </w:r>
      <w:r>
        <w:rPr>
          <w:color w:val="363636"/>
        </w:rPr>
        <w:t>formatos,</w:t>
      </w:r>
      <w:r>
        <w:rPr>
          <w:color w:val="363636"/>
          <w:spacing w:val="-6"/>
        </w:rPr>
        <w:t xml:space="preserve"> </w:t>
      </w:r>
      <w:r>
        <w:rPr>
          <w:color w:val="363636"/>
        </w:rPr>
        <w:t>como</w:t>
      </w:r>
      <w:r>
        <w:rPr>
          <w:color w:val="363636"/>
          <w:spacing w:val="-4"/>
        </w:rPr>
        <w:t xml:space="preserve"> </w:t>
      </w:r>
      <w:r>
        <w:rPr>
          <w:color w:val="363636"/>
        </w:rPr>
        <w:t>el</w:t>
      </w:r>
      <w:r>
        <w:rPr>
          <w:color w:val="363636"/>
          <w:spacing w:val="-6"/>
        </w:rPr>
        <w:t xml:space="preserve"> </w:t>
      </w:r>
      <w:r>
        <w:rPr>
          <w:color w:val="363636"/>
        </w:rPr>
        <w:t>texto</w:t>
      </w:r>
      <w:r>
        <w:rPr>
          <w:color w:val="363636"/>
          <w:spacing w:val="-6"/>
        </w:rPr>
        <w:t xml:space="preserve"> </w:t>
      </w:r>
      <w:r>
        <w:rPr>
          <w:color w:val="363636"/>
        </w:rPr>
        <w:t>de</w:t>
      </w:r>
      <w:r>
        <w:rPr>
          <w:color w:val="363636"/>
          <w:spacing w:val="-6"/>
        </w:rPr>
        <w:t xml:space="preserve"> </w:t>
      </w:r>
      <w:r>
        <w:rPr>
          <w:color w:val="363636"/>
        </w:rPr>
        <w:t>color</w:t>
      </w:r>
      <w:r>
        <w:rPr>
          <w:color w:val="363636"/>
          <w:spacing w:val="-5"/>
        </w:rPr>
        <w:t xml:space="preserve"> </w:t>
      </w:r>
      <w:r>
        <w:rPr>
          <w:color w:val="363636"/>
        </w:rPr>
        <w:t>o</w:t>
      </w:r>
      <w:r>
        <w:rPr>
          <w:color w:val="363636"/>
          <w:spacing w:val="-8"/>
        </w:rPr>
        <w:t xml:space="preserve"> </w:t>
      </w:r>
      <w:r>
        <w:rPr>
          <w:color w:val="363636"/>
        </w:rPr>
        <w:t>el</w:t>
      </w:r>
      <w:r>
        <w:rPr>
          <w:color w:val="363636"/>
          <w:spacing w:val="-6"/>
        </w:rPr>
        <w:t xml:space="preserve"> </w:t>
      </w:r>
      <w:r>
        <w:rPr>
          <w:color w:val="363636"/>
        </w:rPr>
        <w:t>sombreado</w:t>
      </w:r>
      <w:r>
        <w:rPr>
          <w:color w:val="363636"/>
          <w:spacing w:val="-6"/>
        </w:rPr>
        <w:t xml:space="preserve"> </w:t>
      </w:r>
      <w:r>
        <w:rPr>
          <w:color w:val="363636"/>
        </w:rPr>
        <w:t>de</w:t>
      </w:r>
      <w:r>
        <w:rPr>
          <w:color w:val="363636"/>
          <w:spacing w:val="-6"/>
        </w:rPr>
        <w:t xml:space="preserve"> </w:t>
      </w:r>
      <w:r>
        <w:rPr>
          <w:color w:val="363636"/>
        </w:rPr>
        <w:t>celda,</w:t>
      </w:r>
      <w:r>
        <w:rPr>
          <w:color w:val="363636"/>
          <w:spacing w:val="-8"/>
        </w:rPr>
        <w:t xml:space="preserve"> </w:t>
      </w:r>
      <w:r>
        <w:rPr>
          <w:color w:val="363636"/>
        </w:rPr>
        <w:t>pueden</w:t>
      </w:r>
      <w:r>
        <w:rPr>
          <w:color w:val="363636"/>
          <w:spacing w:val="-5"/>
        </w:rPr>
        <w:t xml:space="preserve"> </w:t>
      </w:r>
      <w:r>
        <w:rPr>
          <w:color w:val="363636"/>
        </w:rPr>
        <w:t>quedar</w:t>
      </w:r>
      <w:r>
        <w:rPr>
          <w:color w:val="363636"/>
          <w:spacing w:val="-6"/>
        </w:rPr>
        <w:t xml:space="preserve"> </w:t>
      </w:r>
      <w:r>
        <w:rPr>
          <w:color w:val="363636"/>
        </w:rPr>
        <w:t>bien</w:t>
      </w:r>
      <w:r>
        <w:rPr>
          <w:color w:val="363636"/>
          <w:spacing w:val="-5"/>
        </w:rPr>
        <w:t xml:space="preserve"> </w:t>
      </w:r>
      <w:r>
        <w:rPr>
          <w:color w:val="363636"/>
        </w:rPr>
        <w:t>en</w:t>
      </w:r>
      <w:r>
        <w:rPr>
          <w:color w:val="363636"/>
          <w:spacing w:val="-5"/>
        </w:rPr>
        <w:t xml:space="preserve"> </w:t>
      </w:r>
      <w:r>
        <w:rPr>
          <w:color w:val="363636"/>
        </w:rPr>
        <w:t>la</w:t>
      </w:r>
      <w:r>
        <w:rPr>
          <w:color w:val="363636"/>
          <w:spacing w:val="-8"/>
        </w:rPr>
        <w:t xml:space="preserve"> </w:t>
      </w:r>
      <w:r>
        <w:rPr>
          <w:color w:val="363636"/>
        </w:rPr>
        <w:t>pantalla, pero no tan bien como cabría esperar cuando se imprimen en una impresora en blanco y negro. Puede que también desee imprimir una hoja de cálculo con líneas de cuadrícula visibles, para que los datos, las filas y las columnas destaquen</w:t>
      </w:r>
      <w:r>
        <w:rPr>
          <w:color w:val="363636"/>
          <w:spacing w:val="-2"/>
        </w:rPr>
        <w:t xml:space="preserve"> </w:t>
      </w:r>
      <w:r>
        <w:rPr>
          <w:color w:val="363636"/>
        </w:rPr>
        <w:t>más.</w:t>
      </w:r>
    </w:p>
    <w:p w:rsidR="00B11E2E" w:rsidRDefault="00B11E2E" w:rsidP="00B11E2E">
      <w:pPr>
        <w:ind w:left="709"/>
        <w:jc w:val="center"/>
        <w:sectPr w:rsidR="00B11E2E" w:rsidSect="00B93CC3">
          <w:pgSz w:w="11910" w:h="16840"/>
          <w:pgMar w:top="660" w:right="144" w:bottom="1540" w:left="0" w:header="0" w:footer="1112" w:gutter="0"/>
          <w:cols w:space="720"/>
        </w:sectPr>
      </w:pPr>
    </w:p>
    <w:p w:rsidR="00B11E2E" w:rsidRDefault="00B11E2E" w:rsidP="00B11E2E">
      <w:pPr>
        <w:pStyle w:val="Textoindependiente"/>
        <w:spacing w:before="38"/>
        <w:ind w:left="709"/>
        <w:jc w:val="center"/>
      </w:pPr>
      <w:r>
        <w:rPr>
          <w:color w:val="1F4D78"/>
        </w:rPr>
        <w:lastRenderedPageBreak/>
        <w:t>Recursos adicionales</w:t>
      </w:r>
    </w:p>
    <w:p w:rsidR="00B11E2E" w:rsidRDefault="00B11E2E" w:rsidP="00B11E2E">
      <w:pPr>
        <w:pStyle w:val="Textoindependiente"/>
        <w:ind w:left="709"/>
        <w:jc w:val="center"/>
        <w:rPr>
          <w:sz w:val="25"/>
        </w:rPr>
      </w:pPr>
    </w:p>
    <w:p w:rsidR="00B11E2E" w:rsidRDefault="00B11E2E" w:rsidP="00B11E2E">
      <w:pPr>
        <w:pStyle w:val="Prrafodelista"/>
        <w:numPr>
          <w:ilvl w:val="1"/>
          <w:numId w:val="110"/>
        </w:numPr>
        <w:tabs>
          <w:tab w:val="left" w:pos="1440"/>
          <w:tab w:val="left" w:pos="1441"/>
        </w:tabs>
        <w:ind w:left="709"/>
        <w:jc w:val="center"/>
        <w:rPr>
          <w:sz w:val="24"/>
        </w:rPr>
      </w:pPr>
      <w:hyperlink r:id="rId1642">
        <w:r>
          <w:rPr>
            <w:color w:val="363636"/>
            <w:sz w:val="24"/>
          </w:rPr>
          <w:t>Obtener una vista previa de páginas de hoja de cálculo antes de</w:t>
        </w:r>
        <w:r>
          <w:rPr>
            <w:color w:val="363636"/>
            <w:spacing w:val="-14"/>
            <w:sz w:val="24"/>
          </w:rPr>
          <w:t xml:space="preserve"> </w:t>
        </w:r>
        <w:r>
          <w:rPr>
            <w:color w:val="363636"/>
            <w:sz w:val="24"/>
          </w:rPr>
          <w:t>imprimirlas</w:t>
        </w:r>
      </w:hyperlink>
    </w:p>
    <w:p w:rsidR="00B11E2E" w:rsidRDefault="00B11E2E" w:rsidP="00B11E2E">
      <w:pPr>
        <w:pStyle w:val="Prrafodelista"/>
        <w:numPr>
          <w:ilvl w:val="1"/>
          <w:numId w:val="110"/>
        </w:numPr>
        <w:tabs>
          <w:tab w:val="left" w:pos="1440"/>
          <w:tab w:val="left" w:pos="1441"/>
        </w:tabs>
        <w:ind w:left="709"/>
        <w:jc w:val="center"/>
        <w:rPr>
          <w:sz w:val="24"/>
        </w:rPr>
      </w:pPr>
      <w:hyperlink r:id="rId1643">
        <w:r>
          <w:rPr>
            <w:color w:val="363636"/>
            <w:sz w:val="24"/>
          </w:rPr>
          <w:t>Imprimir una hoja de cálculo en orientación vertical u</w:t>
        </w:r>
        <w:r>
          <w:rPr>
            <w:color w:val="363636"/>
            <w:spacing w:val="-5"/>
            <w:sz w:val="24"/>
          </w:rPr>
          <w:t xml:space="preserve"> </w:t>
        </w:r>
        <w:r>
          <w:rPr>
            <w:color w:val="363636"/>
            <w:sz w:val="24"/>
          </w:rPr>
          <w:t>horizontal</w:t>
        </w:r>
      </w:hyperlink>
    </w:p>
    <w:p w:rsidR="00B11E2E" w:rsidRDefault="00B11E2E" w:rsidP="00B11E2E">
      <w:pPr>
        <w:pStyle w:val="Prrafodelista"/>
        <w:numPr>
          <w:ilvl w:val="1"/>
          <w:numId w:val="110"/>
        </w:numPr>
        <w:tabs>
          <w:tab w:val="left" w:pos="1440"/>
          <w:tab w:val="left" w:pos="1441"/>
        </w:tabs>
        <w:spacing w:before="2" w:line="292" w:lineRule="exact"/>
        <w:ind w:left="709"/>
        <w:jc w:val="center"/>
        <w:rPr>
          <w:sz w:val="24"/>
        </w:rPr>
      </w:pPr>
      <w:hyperlink r:id="rId1644">
        <w:r>
          <w:rPr>
            <w:color w:val="363636"/>
            <w:sz w:val="24"/>
          </w:rPr>
          <w:t>Insertar, mover o eliminar saltos de página manuales en una hoja de</w:t>
        </w:r>
        <w:r>
          <w:rPr>
            <w:color w:val="363636"/>
            <w:spacing w:val="-12"/>
            <w:sz w:val="24"/>
          </w:rPr>
          <w:t xml:space="preserve"> </w:t>
        </w:r>
        <w:r>
          <w:rPr>
            <w:color w:val="363636"/>
            <w:sz w:val="24"/>
          </w:rPr>
          <w:t>cálculo</w:t>
        </w:r>
      </w:hyperlink>
    </w:p>
    <w:p w:rsidR="00B11E2E" w:rsidRDefault="00B11E2E" w:rsidP="00B11E2E">
      <w:pPr>
        <w:pStyle w:val="Prrafodelista"/>
        <w:numPr>
          <w:ilvl w:val="1"/>
          <w:numId w:val="110"/>
        </w:numPr>
        <w:tabs>
          <w:tab w:val="left" w:pos="1440"/>
          <w:tab w:val="left" w:pos="1441"/>
        </w:tabs>
        <w:spacing w:line="292" w:lineRule="exact"/>
        <w:ind w:left="709"/>
        <w:jc w:val="center"/>
        <w:rPr>
          <w:sz w:val="24"/>
        </w:rPr>
      </w:pPr>
      <w:hyperlink r:id="rId1645">
        <w:r>
          <w:rPr>
            <w:color w:val="363636"/>
            <w:sz w:val="24"/>
          </w:rPr>
          <w:t>Usar encabezados y pies en hojas de cálculo</w:t>
        </w:r>
        <w:r>
          <w:rPr>
            <w:color w:val="363636"/>
            <w:spacing w:val="-3"/>
            <w:sz w:val="24"/>
          </w:rPr>
          <w:t xml:space="preserve"> </w:t>
        </w:r>
        <w:r>
          <w:rPr>
            <w:color w:val="363636"/>
            <w:sz w:val="24"/>
          </w:rPr>
          <w:t>impresas</w:t>
        </w:r>
      </w:hyperlink>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sz w:val="28"/>
        </w:rPr>
        <w:t>Imprimir varias hojas de cálculo a la vez</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80"/>
        </w:numPr>
        <w:tabs>
          <w:tab w:val="left" w:pos="1441"/>
        </w:tabs>
        <w:ind w:left="709"/>
        <w:jc w:val="center"/>
        <w:rPr>
          <w:sz w:val="24"/>
        </w:rPr>
      </w:pPr>
      <w:r>
        <w:rPr>
          <w:color w:val="363636"/>
          <w:sz w:val="24"/>
        </w:rPr>
        <w:t>Seleccione las hojas de cálculo que desee imprimir.</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Seleccionar varias hojas de cálculo</w:t>
      </w:r>
    </w:p>
    <w:p w:rsidR="00B11E2E" w:rsidRDefault="00B11E2E" w:rsidP="00B11E2E">
      <w:pPr>
        <w:pStyle w:val="Textoindependiente"/>
        <w:ind w:left="709"/>
        <w:jc w:val="center"/>
        <w:rPr>
          <w:b/>
          <w:sz w:val="20"/>
        </w:rPr>
      </w:pPr>
    </w:p>
    <w:p w:rsidR="00B11E2E" w:rsidRDefault="00B11E2E" w:rsidP="00B11E2E">
      <w:pPr>
        <w:pStyle w:val="Textoindependiente"/>
        <w:spacing w:before="11"/>
        <w:ind w:left="709"/>
        <w:jc w:val="center"/>
        <w:rPr>
          <w:b/>
          <w:sz w:val="10"/>
        </w:rPr>
      </w:pPr>
    </w:p>
    <w:tbl>
      <w:tblPr>
        <w:tblStyle w:val="TableNormal"/>
        <w:tblW w:w="0" w:type="auto"/>
        <w:tblInd w:w="1293" w:type="dxa"/>
        <w:tblLayout w:type="fixed"/>
        <w:tblLook w:val="01E0" w:firstRow="1" w:lastRow="1" w:firstColumn="1" w:lastColumn="1" w:noHBand="0" w:noVBand="0"/>
      </w:tblPr>
      <w:tblGrid>
        <w:gridCol w:w="1825"/>
        <w:gridCol w:w="8233"/>
      </w:tblGrid>
      <w:tr w:rsidR="00B11E2E" w:rsidTr="004A25A1">
        <w:trPr>
          <w:trHeight w:val="588"/>
        </w:trPr>
        <w:tc>
          <w:tcPr>
            <w:tcW w:w="1825" w:type="dxa"/>
          </w:tcPr>
          <w:p w:rsidR="00B11E2E" w:rsidRDefault="00B11E2E" w:rsidP="004A25A1">
            <w:pPr>
              <w:pStyle w:val="TableParagraph"/>
              <w:spacing w:line="244" w:lineRule="exact"/>
              <w:ind w:left="709"/>
              <w:jc w:val="center"/>
              <w:rPr>
                <w:b/>
                <w:sz w:val="24"/>
              </w:rPr>
            </w:pPr>
            <w:r>
              <w:rPr>
                <w:b/>
                <w:color w:val="363636"/>
                <w:sz w:val="24"/>
              </w:rPr>
              <w:t>Para</w:t>
            </w:r>
          </w:p>
          <w:p w:rsidR="00B11E2E" w:rsidRDefault="00B11E2E" w:rsidP="004A25A1">
            <w:pPr>
              <w:pStyle w:val="TableParagraph"/>
              <w:ind w:left="709"/>
              <w:jc w:val="center"/>
              <w:rPr>
                <w:b/>
                <w:sz w:val="24"/>
              </w:rPr>
            </w:pPr>
            <w:r>
              <w:rPr>
                <w:b/>
                <w:color w:val="363636"/>
                <w:sz w:val="24"/>
              </w:rPr>
              <w:t>seleccionar</w:t>
            </w:r>
          </w:p>
        </w:tc>
        <w:tc>
          <w:tcPr>
            <w:tcW w:w="8233" w:type="dxa"/>
          </w:tcPr>
          <w:p w:rsidR="00B11E2E" w:rsidRDefault="00B11E2E" w:rsidP="004A25A1">
            <w:pPr>
              <w:pStyle w:val="TableParagraph"/>
              <w:spacing w:before="98"/>
              <w:ind w:left="709"/>
              <w:jc w:val="center"/>
              <w:rPr>
                <w:b/>
                <w:sz w:val="24"/>
              </w:rPr>
            </w:pPr>
            <w:r>
              <w:rPr>
                <w:b/>
                <w:color w:val="363636"/>
                <w:sz w:val="24"/>
              </w:rPr>
              <w:t>Realice este procedimiento</w:t>
            </w:r>
          </w:p>
        </w:tc>
      </w:tr>
      <w:tr w:rsidR="00B11E2E" w:rsidTr="004A25A1">
        <w:trPr>
          <w:trHeight w:val="3867"/>
        </w:trPr>
        <w:tc>
          <w:tcPr>
            <w:tcW w:w="1825"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0"/>
              <w:ind w:left="709"/>
              <w:jc w:val="center"/>
              <w:rPr>
                <w:b/>
                <w:sz w:val="24"/>
              </w:rPr>
            </w:pPr>
          </w:p>
          <w:p w:rsidR="00B11E2E" w:rsidRDefault="00B11E2E" w:rsidP="004A25A1">
            <w:pPr>
              <w:pStyle w:val="TableParagraph"/>
              <w:ind w:left="709"/>
              <w:jc w:val="center"/>
              <w:rPr>
                <w:sz w:val="24"/>
              </w:rPr>
            </w:pPr>
            <w:r>
              <w:rPr>
                <w:color w:val="363636"/>
                <w:sz w:val="24"/>
              </w:rPr>
              <w:t>Una sola hoja</w:t>
            </w:r>
          </w:p>
        </w:tc>
        <w:tc>
          <w:tcPr>
            <w:tcW w:w="8233" w:type="dxa"/>
          </w:tcPr>
          <w:p w:rsidR="00B11E2E" w:rsidRDefault="00B11E2E" w:rsidP="004A25A1">
            <w:pPr>
              <w:pStyle w:val="TableParagraph"/>
              <w:spacing w:before="7"/>
              <w:ind w:left="709"/>
              <w:jc w:val="center"/>
              <w:rPr>
                <w:sz w:val="24"/>
              </w:rPr>
            </w:pPr>
            <w:r>
              <w:rPr>
                <w:color w:val="363636"/>
                <w:sz w:val="24"/>
              </w:rPr>
              <w:t>Haga clic en la pestaña de la hoja.</w:t>
            </w:r>
          </w:p>
          <w:p w:rsidR="00B11E2E" w:rsidRDefault="00B11E2E" w:rsidP="004A25A1">
            <w:pPr>
              <w:pStyle w:val="TableParagraph"/>
              <w:spacing w:before="1"/>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64443363" wp14:editId="277450A8">
                  <wp:extent cx="3121404" cy="561975"/>
                  <wp:effectExtent l="0" t="0" r="0" b="0"/>
                  <wp:docPr id="1549" name="image51.png" descr="Haga clic en la pestañ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51.png"/>
                          <pic:cNvPicPr/>
                        </pic:nvPicPr>
                        <pic:blipFill>
                          <a:blip r:embed="rId152" cstate="print"/>
                          <a:stretch>
                            <a:fillRect/>
                          </a:stretch>
                        </pic:blipFill>
                        <pic:spPr>
                          <a:xfrm>
                            <a:off x="0" y="0"/>
                            <a:ext cx="3121404" cy="561975"/>
                          </a:xfrm>
                          <a:prstGeom prst="rect">
                            <a:avLst/>
                          </a:prstGeom>
                        </pic:spPr>
                      </pic:pic>
                    </a:graphicData>
                  </a:graphic>
                </wp:inline>
              </w:drawing>
            </w:r>
          </w:p>
          <w:p w:rsidR="00B11E2E" w:rsidRDefault="00B11E2E" w:rsidP="004A25A1">
            <w:pPr>
              <w:pStyle w:val="TableParagraph"/>
              <w:ind w:left="709"/>
              <w:jc w:val="center"/>
              <w:rPr>
                <w:b/>
                <w:sz w:val="24"/>
              </w:rPr>
            </w:pPr>
          </w:p>
          <w:p w:rsidR="00B11E2E" w:rsidRDefault="00B11E2E" w:rsidP="004A25A1">
            <w:pPr>
              <w:pStyle w:val="TableParagraph"/>
              <w:spacing w:before="1"/>
              <w:ind w:left="709" w:right="197"/>
              <w:jc w:val="center"/>
              <w:rPr>
                <w:sz w:val="24"/>
              </w:rPr>
            </w:pPr>
            <w:r>
              <w:rPr>
                <w:color w:val="363636"/>
                <w:sz w:val="24"/>
              </w:rPr>
              <w:t>Si no ve la pestaña que desea, haga clic en los botones de desplazamiento de las pestañas para mostrar la que va a usar y, después, haga clic en la pestaña correspondiente.</w:t>
            </w:r>
          </w:p>
          <w:p w:rsidR="00B11E2E" w:rsidRDefault="00B11E2E" w:rsidP="004A25A1">
            <w:pPr>
              <w:pStyle w:val="TableParagraph"/>
              <w:spacing w:before="11"/>
              <w:ind w:left="709"/>
              <w:jc w:val="center"/>
              <w:rPr>
                <w:b/>
              </w:rPr>
            </w:pPr>
          </w:p>
          <w:p w:rsidR="00B11E2E" w:rsidRDefault="00B11E2E" w:rsidP="004A25A1">
            <w:pPr>
              <w:pStyle w:val="TableParagraph"/>
              <w:ind w:left="709"/>
              <w:jc w:val="center"/>
              <w:rPr>
                <w:sz w:val="20"/>
              </w:rPr>
            </w:pPr>
            <w:r>
              <w:rPr>
                <w:noProof/>
                <w:sz w:val="20"/>
                <w:lang w:val="es-MX" w:eastAsia="es-MX"/>
              </w:rPr>
              <w:drawing>
                <wp:inline distT="0" distB="0" distL="0" distR="0" wp14:anchorId="344701E4" wp14:editId="23205EE6">
                  <wp:extent cx="3112945" cy="561975"/>
                  <wp:effectExtent l="0" t="0" r="0" b="0"/>
                  <wp:docPr id="1551" name="image456.png" descr="Haga clic en las flechas de desplazamiento de pes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456.png"/>
                          <pic:cNvPicPr/>
                        </pic:nvPicPr>
                        <pic:blipFill>
                          <a:blip r:embed="rId1619" cstate="print"/>
                          <a:stretch>
                            <a:fillRect/>
                          </a:stretch>
                        </pic:blipFill>
                        <pic:spPr>
                          <a:xfrm>
                            <a:off x="0" y="0"/>
                            <a:ext cx="3112945" cy="561975"/>
                          </a:xfrm>
                          <a:prstGeom prst="rect">
                            <a:avLst/>
                          </a:prstGeom>
                        </pic:spPr>
                      </pic:pic>
                    </a:graphicData>
                  </a:graphic>
                </wp:inline>
              </w:drawing>
            </w:r>
          </w:p>
        </w:tc>
      </w:tr>
      <w:tr w:rsidR="00B11E2E" w:rsidTr="004A25A1">
        <w:trPr>
          <w:trHeight w:val="943"/>
        </w:trPr>
        <w:tc>
          <w:tcPr>
            <w:tcW w:w="1825" w:type="dxa"/>
          </w:tcPr>
          <w:p w:rsidR="00B11E2E" w:rsidRDefault="00B11E2E" w:rsidP="004A25A1">
            <w:pPr>
              <w:pStyle w:val="TableParagraph"/>
              <w:spacing w:before="159"/>
              <w:ind w:left="709"/>
              <w:jc w:val="center"/>
              <w:rPr>
                <w:sz w:val="24"/>
              </w:rPr>
            </w:pPr>
            <w:r>
              <w:rPr>
                <w:color w:val="363636"/>
                <w:sz w:val="24"/>
              </w:rPr>
              <w:t>Dos o más hojas adyacentes</w:t>
            </w:r>
          </w:p>
        </w:tc>
        <w:tc>
          <w:tcPr>
            <w:tcW w:w="8233" w:type="dxa"/>
          </w:tcPr>
          <w:p w:rsidR="00B11E2E" w:rsidRDefault="00B11E2E" w:rsidP="004A25A1">
            <w:pPr>
              <w:pStyle w:val="TableParagraph"/>
              <w:spacing w:before="13"/>
              <w:ind w:left="709" w:right="198"/>
              <w:jc w:val="center"/>
              <w:rPr>
                <w:sz w:val="24"/>
              </w:rPr>
            </w:pPr>
            <w:r>
              <w:rPr>
                <w:color w:val="363636"/>
                <w:sz w:val="24"/>
              </w:rPr>
              <w:t>Haga clic en la pestaña de la primera hoja. Después, mantenga presionada la tecla Mayús</w:t>
            </w:r>
            <w:r>
              <w:rPr>
                <w:color w:val="363636"/>
                <w:spacing w:val="-9"/>
                <w:sz w:val="24"/>
              </w:rPr>
              <w:t xml:space="preserve"> </w:t>
            </w:r>
            <w:r>
              <w:rPr>
                <w:color w:val="363636"/>
                <w:sz w:val="24"/>
              </w:rPr>
              <w:t>mientras</w:t>
            </w:r>
            <w:r>
              <w:rPr>
                <w:color w:val="363636"/>
                <w:spacing w:val="-10"/>
                <w:sz w:val="24"/>
              </w:rPr>
              <w:t xml:space="preserve"> </w:t>
            </w:r>
            <w:r>
              <w:rPr>
                <w:color w:val="363636"/>
                <w:sz w:val="24"/>
              </w:rPr>
              <w:t>hace</w:t>
            </w:r>
            <w:r>
              <w:rPr>
                <w:color w:val="363636"/>
                <w:spacing w:val="-9"/>
                <w:sz w:val="24"/>
              </w:rPr>
              <w:t xml:space="preserve"> </w:t>
            </w:r>
            <w:r>
              <w:rPr>
                <w:color w:val="363636"/>
                <w:sz w:val="24"/>
              </w:rPr>
              <w:t>clic</w:t>
            </w:r>
            <w:r>
              <w:rPr>
                <w:color w:val="363636"/>
                <w:spacing w:val="-8"/>
                <w:sz w:val="24"/>
              </w:rPr>
              <w:t xml:space="preserve"> </w:t>
            </w:r>
            <w:r>
              <w:rPr>
                <w:color w:val="363636"/>
                <w:sz w:val="24"/>
              </w:rPr>
              <w:t>en</w:t>
            </w:r>
            <w:r>
              <w:rPr>
                <w:color w:val="363636"/>
                <w:spacing w:val="-7"/>
                <w:sz w:val="24"/>
              </w:rPr>
              <w:t xml:space="preserve"> </w:t>
            </w:r>
            <w:r>
              <w:rPr>
                <w:color w:val="363636"/>
                <w:sz w:val="24"/>
              </w:rPr>
              <w:t>la</w:t>
            </w:r>
            <w:r>
              <w:rPr>
                <w:color w:val="363636"/>
                <w:spacing w:val="-6"/>
                <w:sz w:val="24"/>
              </w:rPr>
              <w:t xml:space="preserve"> </w:t>
            </w:r>
            <w:r>
              <w:rPr>
                <w:color w:val="363636"/>
                <w:sz w:val="24"/>
              </w:rPr>
              <w:t>pestaña</w:t>
            </w:r>
            <w:r>
              <w:rPr>
                <w:color w:val="363636"/>
                <w:spacing w:val="-9"/>
                <w:sz w:val="24"/>
              </w:rPr>
              <w:t xml:space="preserve"> </w:t>
            </w:r>
            <w:r>
              <w:rPr>
                <w:color w:val="363636"/>
                <w:sz w:val="24"/>
              </w:rPr>
              <w:t>correspondiente</w:t>
            </w:r>
            <w:r>
              <w:rPr>
                <w:color w:val="363636"/>
                <w:spacing w:val="-7"/>
                <w:sz w:val="24"/>
              </w:rPr>
              <w:t xml:space="preserve"> </w:t>
            </w:r>
            <w:r>
              <w:rPr>
                <w:color w:val="363636"/>
                <w:sz w:val="24"/>
              </w:rPr>
              <w:t>a</w:t>
            </w:r>
            <w:r>
              <w:rPr>
                <w:color w:val="363636"/>
                <w:spacing w:val="-9"/>
                <w:sz w:val="24"/>
              </w:rPr>
              <w:t xml:space="preserve"> </w:t>
            </w:r>
            <w:r>
              <w:rPr>
                <w:color w:val="363636"/>
                <w:sz w:val="24"/>
              </w:rPr>
              <w:t>la</w:t>
            </w:r>
            <w:r>
              <w:rPr>
                <w:color w:val="363636"/>
                <w:spacing w:val="-10"/>
                <w:sz w:val="24"/>
              </w:rPr>
              <w:t xml:space="preserve"> </w:t>
            </w:r>
            <w:r>
              <w:rPr>
                <w:color w:val="363636"/>
                <w:sz w:val="24"/>
              </w:rPr>
              <w:t>última</w:t>
            </w:r>
            <w:r>
              <w:rPr>
                <w:color w:val="363636"/>
                <w:spacing w:val="-9"/>
                <w:sz w:val="24"/>
              </w:rPr>
              <w:t xml:space="preserve"> </w:t>
            </w:r>
            <w:r>
              <w:rPr>
                <w:color w:val="363636"/>
                <w:sz w:val="24"/>
              </w:rPr>
              <w:t>hoja</w:t>
            </w:r>
            <w:r>
              <w:rPr>
                <w:color w:val="363636"/>
                <w:spacing w:val="-11"/>
                <w:sz w:val="24"/>
              </w:rPr>
              <w:t xml:space="preserve"> </w:t>
            </w:r>
            <w:r>
              <w:rPr>
                <w:color w:val="363636"/>
                <w:sz w:val="24"/>
              </w:rPr>
              <w:t>que</w:t>
            </w:r>
            <w:r>
              <w:rPr>
                <w:color w:val="363636"/>
                <w:spacing w:val="-7"/>
                <w:sz w:val="24"/>
              </w:rPr>
              <w:t xml:space="preserve"> </w:t>
            </w:r>
            <w:r>
              <w:rPr>
                <w:color w:val="363636"/>
                <w:sz w:val="24"/>
              </w:rPr>
              <w:t>desee seleccionar.</w:t>
            </w:r>
          </w:p>
        </w:tc>
      </w:tr>
      <w:tr w:rsidR="00B11E2E" w:rsidTr="004A25A1">
        <w:trPr>
          <w:trHeight w:val="938"/>
        </w:trPr>
        <w:tc>
          <w:tcPr>
            <w:tcW w:w="1825" w:type="dxa"/>
          </w:tcPr>
          <w:p w:rsidR="00B11E2E" w:rsidRDefault="00B11E2E" w:rsidP="004A25A1">
            <w:pPr>
              <w:pStyle w:val="TableParagraph"/>
              <w:spacing w:before="154"/>
              <w:ind w:left="709"/>
              <w:jc w:val="center"/>
              <w:rPr>
                <w:sz w:val="24"/>
              </w:rPr>
            </w:pPr>
            <w:r>
              <w:rPr>
                <w:color w:val="363636"/>
                <w:sz w:val="24"/>
              </w:rPr>
              <w:t>Dos o más hojas no adyacentes</w:t>
            </w:r>
          </w:p>
        </w:tc>
        <w:tc>
          <w:tcPr>
            <w:tcW w:w="8233" w:type="dxa"/>
          </w:tcPr>
          <w:p w:rsidR="00B11E2E" w:rsidRDefault="00B11E2E" w:rsidP="004A25A1">
            <w:pPr>
              <w:pStyle w:val="TableParagraph"/>
              <w:spacing w:before="8"/>
              <w:ind w:left="709" w:right="199"/>
              <w:jc w:val="center"/>
              <w:rPr>
                <w:sz w:val="24"/>
              </w:rPr>
            </w:pPr>
            <w:r>
              <w:rPr>
                <w:color w:val="363636"/>
                <w:sz w:val="24"/>
              </w:rPr>
              <w:t>Haga clic en la pestaña de la primera hoja. Después, mantenga presionada la tecla Ctrl</w:t>
            </w:r>
            <w:r>
              <w:rPr>
                <w:color w:val="363636"/>
                <w:spacing w:val="-11"/>
                <w:sz w:val="24"/>
              </w:rPr>
              <w:t xml:space="preserve"> </w:t>
            </w:r>
            <w:r>
              <w:rPr>
                <w:color w:val="363636"/>
                <w:sz w:val="24"/>
              </w:rPr>
              <w:t>mientras</w:t>
            </w:r>
            <w:r>
              <w:rPr>
                <w:color w:val="363636"/>
                <w:spacing w:val="-13"/>
                <w:sz w:val="24"/>
              </w:rPr>
              <w:t xml:space="preserve"> </w:t>
            </w:r>
            <w:r>
              <w:rPr>
                <w:color w:val="363636"/>
                <w:sz w:val="24"/>
              </w:rPr>
              <w:t>hace</w:t>
            </w:r>
            <w:r>
              <w:rPr>
                <w:color w:val="363636"/>
                <w:spacing w:val="-14"/>
                <w:sz w:val="24"/>
              </w:rPr>
              <w:t xml:space="preserve"> </w:t>
            </w:r>
            <w:r>
              <w:rPr>
                <w:color w:val="363636"/>
                <w:sz w:val="24"/>
              </w:rPr>
              <w:t>clic</w:t>
            </w:r>
            <w:r>
              <w:rPr>
                <w:color w:val="363636"/>
                <w:spacing w:val="-12"/>
                <w:sz w:val="24"/>
              </w:rPr>
              <w:t xml:space="preserve"> </w:t>
            </w:r>
            <w:r>
              <w:rPr>
                <w:color w:val="363636"/>
                <w:sz w:val="24"/>
              </w:rPr>
              <w:t>en</w:t>
            </w:r>
            <w:r>
              <w:rPr>
                <w:color w:val="363636"/>
                <w:spacing w:val="-14"/>
                <w:sz w:val="24"/>
              </w:rPr>
              <w:t xml:space="preserve"> </w:t>
            </w:r>
            <w:r>
              <w:rPr>
                <w:color w:val="363636"/>
                <w:sz w:val="24"/>
              </w:rPr>
              <w:t>las</w:t>
            </w:r>
            <w:r>
              <w:rPr>
                <w:color w:val="363636"/>
                <w:spacing w:val="-11"/>
                <w:sz w:val="24"/>
              </w:rPr>
              <w:t xml:space="preserve"> </w:t>
            </w:r>
            <w:r>
              <w:rPr>
                <w:color w:val="363636"/>
                <w:sz w:val="24"/>
              </w:rPr>
              <w:t>pestañas</w:t>
            </w:r>
            <w:r>
              <w:rPr>
                <w:color w:val="363636"/>
                <w:spacing w:val="-11"/>
                <w:sz w:val="24"/>
              </w:rPr>
              <w:t xml:space="preserve"> </w:t>
            </w:r>
            <w:r>
              <w:rPr>
                <w:color w:val="363636"/>
                <w:sz w:val="24"/>
              </w:rPr>
              <w:t>correspondientes</w:t>
            </w:r>
            <w:r>
              <w:rPr>
                <w:color w:val="363636"/>
                <w:spacing w:val="-13"/>
                <w:sz w:val="24"/>
              </w:rPr>
              <w:t xml:space="preserve"> </w:t>
            </w:r>
            <w:r>
              <w:rPr>
                <w:color w:val="363636"/>
                <w:sz w:val="24"/>
              </w:rPr>
              <w:t>a</w:t>
            </w:r>
            <w:r>
              <w:rPr>
                <w:color w:val="363636"/>
                <w:spacing w:val="-11"/>
                <w:sz w:val="24"/>
              </w:rPr>
              <w:t xml:space="preserve"> </w:t>
            </w:r>
            <w:r>
              <w:rPr>
                <w:color w:val="363636"/>
                <w:sz w:val="24"/>
              </w:rPr>
              <w:t>las</w:t>
            </w:r>
            <w:r>
              <w:rPr>
                <w:color w:val="363636"/>
                <w:spacing w:val="-13"/>
                <w:sz w:val="24"/>
              </w:rPr>
              <w:t xml:space="preserve"> </w:t>
            </w:r>
            <w:r>
              <w:rPr>
                <w:color w:val="363636"/>
                <w:sz w:val="24"/>
              </w:rPr>
              <w:t>otras</w:t>
            </w:r>
            <w:r>
              <w:rPr>
                <w:color w:val="363636"/>
                <w:spacing w:val="-12"/>
                <w:sz w:val="24"/>
              </w:rPr>
              <w:t xml:space="preserve"> </w:t>
            </w:r>
            <w:r>
              <w:rPr>
                <w:color w:val="363636"/>
                <w:sz w:val="24"/>
              </w:rPr>
              <w:t>hojas</w:t>
            </w:r>
            <w:r>
              <w:rPr>
                <w:color w:val="363636"/>
                <w:spacing w:val="-14"/>
                <w:sz w:val="24"/>
              </w:rPr>
              <w:t xml:space="preserve"> </w:t>
            </w:r>
            <w:r>
              <w:rPr>
                <w:color w:val="363636"/>
                <w:sz w:val="24"/>
              </w:rPr>
              <w:t>que</w:t>
            </w:r>
            <w:r>
              <w:rPr>
                <w:color w:val="363636"/>
                <w:spacing w:val="-7"/>
                <w:sz w:val="24"/>
              </w:rPr>
              <w:t xml:space="preserve"> </w:t>
            </w:r>
            <w:r>
              <w:rPr>
                <w:color w:val="363636"/>
                <w:sz w:val="24"/>
              </w:rPr>
              <w:t>desee seleccionar.</w:t>
            </w:r>
          </w:p>
        </w:tc>
      </w:tr>
      <w:tr w:rsidR="00B11E2E" w:rsidTr="004A25A1">
        <w:trPr>
          <w:trHeight w:val="591"/>
        </w:trPr>
        <w:tc>
          <w:tcPr>
            <w:tcW w:w="1825" w:type="dxa"/>
          </w:tcPr>
          <w:p w:rsidR="00B11E2E" w:rsidRDefault="00B11E2E" w:rsidP="004A25A1">
            <w:pPr>
              <w:pStyle w:val="TableParagraph"/>
              <w:spacing w:before="8" w:line="290" w:lineRule="atLeast"/>
              <w:ind w:left="709"/>
              <w:jc w:val="center"/>
              <w:rPr>
                <w:sz w:val="24"/>
              </w:rPr>
            </w:pPr>
            <w:r>
              <w:rPr>
                <w:color w:val="363636"/>
                <w:sz w:val="24"/>
              </w:rPr>
              <w:t>Todas las hojas de un libro</w:t>
            </w:r>
          </w:p>
        </w:tc>
        <w:tc>
          <w:tcPr>
            <w:tcW w:w="8233" w:type="dxa"/>
          </w:tcPr>
          <w:p w:rsidR="00B11E2E" w:rsidRDefault="00B11E2E" w:rsidP="004A25A1">
            <w:pPr>
              <w:pStyle w:val="TableParagraph"/>
              <w:spacing w:before="8" w:line="290" w:lineRule="atLeast"/>
              <w:ind w:left="709" w:right="128"/>
              <w:jc w:val="center"/>
              <w:rPr>
                <w:sz w:val="24"/>
              </w:rPr>
            </w:pPr>
            <w:r>
              <w:rPr>
                <w:color w:val="363636"/>
                <w:sz w:val="24"/>
              </w:rPr>
              <w:t xml:space="preserve">Haga clic con el botón secundario en la pestaña de una hoja y, después, haga clic en </w:t>
            </w:r>
            <w:r>
              <w:rPr>
                <w:b/>
                <w:color w:val="363636"/>
                <w:sz w:val="24"/>
              </w:rPr>
              <w:t>Seleccionar todas las hojas</w:t>
            </w:r>
            <w:r>
              <w:rPr>
                <w:color w:val="363636"/>
                <w:sz w:val="24"/>
              </w:rPr>
              <w:t>, en el menú contextual.</w:t>
            </w:r>
          </w:p>
        </w:tc>
      </w:tr>
    </w:tbl>
    <w:p w:rsidR="00B11E2E" w:rsidRDefault="00B11E2E" w:rsidP="00B11E2E">
      <w:pPr>
        <w:pStyle w:val="Textoindependiente"/>
        <w:spacing w:before="8"/>
        <w:ind w:left="709"/>
        <w:jc w:val="center"/>
        <w:rPr>
          <w:b/>
          <w:sz w:val="26"/>
        </w:rPr>
      </w:pPr>
    </w:p>
    <w:p w:rsidR="00B11E2E" w:rsidRDefault="00B11E2E" w:rsidP="00B11E2E">
      <w:pPr>
        <w:pStyle w:val="Textoindependiente"/>
        <w:ind w:left="709" w:right="715"/>
        <w:jc w:val="center"/>
      </w:pPr>
      <w:r>
        <w:rPr>
          <w:b/>
          <w:color w:val="363636"/>
        </w:rPr>
        <w:t xml:space="preserve">Sugerencia </w:t>
      </w:r>
      <w:r>
        <w:rPr>
          <w:color w:val="363636"/>
        </w:rPr>
        <w:t xml:space="preserve">Al seleccionar varias hojas de cálculo, aparece </w:t>
      </w:r>
      <w:r>
        <w:rPr>
          <w:b/>
          <w:color w:val="363636"/>
        </w:rPr>
        <w:t xml:space="preserve">[Grupo] </w:t>
      </w:r>
      <w:r>
        <w:rPr>
          <w:color w:val="363636"/>
        </w:rPr>
        <w:t>en la barra de título, en la parte superior</w:t>
      </w:r>
      <w:r>
        <w:rPr>
          <w:color w:val="363636"/>
          <w:spacing w:val="-8"/>
        </w:rPr>
        <w:t xml:space="preserve"> </w:t>
      </w:r>
      <w:r>
        <w:rPr>
          <w:color w:val="363636"/>
        </w:rPr>
        <w:t>de</w:t>
      </w:r>
      <w:r>
        <w:rPr>
          <w:color w:val="363636"/>
          <w:spacing w:val="-7"/>
        </w:rPr>
        <w:t xml:space="preserve"> </w:t>
      </w:r>
      <w:r>
        <w:rPr>
          <w:color w:val="363636"/>
        </w:rPr>
        <w:t>la</w:t>
      </w:r>
      <w:r>
        <w:rPr>
          <w:color w:val="363636"/>
          <w:spacing w:val="-11"/>
        </w:rPr>
        <w:t xml:space="preserve"> </w:t>
      </w:r>
      <w:r>
        <w:rPr>
          <w:color w:val="363636"/>
        </w:rPr>
        <w:t>hoja</w:t>
      </w:r>
      <w:r>
        <w:rPr>
          <w:color w:val="363636"/>
          <w:spacing w:val="-10"/>
        </w:rPr>
        <w:t xml:space="preserve"> </w:t>
      </w:r>
      <w:r>
        <w:rPr>
          <w:color w:val="363636"/>
        </w:rPr>
        <w:t>de</w:t>
      </w:r>
      <w:r>
        <w:rPr>
          <w:color w:val="363636"/>
          <w:spacing w:val="-11"/>
        </w:rPr>
        <w:t xml:space="preserve"> </w:t>
      </w:r>
      <w:r>
        <w:rPr>
          <w:color w:val="363636"/>
        </w:rPr>
        <w:t>cálculo.</w:t>
      </w:r>
      <w:r>
        <w:rPr>
          <w:color w:val="363636"/>
          <w:spacing w:val="-7"/>
        </w:rPr>
        <w:t xml:space="preserve"> </w:t>
      </w:r>
      <w:r>
        <w:rPr>
          <w:color w:val="363636"/>
        </w:rPr>
        <w:t>Para</w:t>
      </w:r>
      <w:r>
        <w:rPr>
          <w:color w:val="363636"/>
          <w:spacing w:val="-10"/>
        </w:rPr>
        <w:t xml:space="preserve"> </w:t>
      </w:r>
      <w:r>
        <w:rPr>
          <w:color w:val="363636"/>
        </w:rPr>
        <w:t>cancelar</w:t>
      </w:r>
      <w:r>
        <w:rPr>
          <w:color w:val="363636"/>
          <w:spacing w:val="-11"/>
        </w:rPr>
        <w:t xml:space="preserve"> </w:t>
      </w:r>
      <w:r>
        <w:rPr>
          <w:color w:val="363636"/>
        </w:rPr>
        <w:t>una</w:t>
      </w:r>
      <w:r>
        <w:rPr>
          <w:color w:val="363636"/>
          <w:spacing w:val="-10"/>
        </w:rPr>
        <w:t xml:space="preserve"> </w:t>
      </w:r>
      <w:r>
        <w:rPr>
          <w:color w:val="363636"/>
        </w:rPr>
        <w:t>selección</w:t>
      </w:r>
      <w:r>
        <w:rPr>
          <w:color w:val="363636"/>
          <w:spacing w:val="-9"/>
        </w:rPr>
        <w:t xml:space="preserve"> </w:t>
      </w:r>
      <w:r>
        <w:rPr>
          <w:color w:val="363636"/>
        </w:rPr>
        <w:t>de</w:t>
      </w:r>
      <w:r>
        <w:rPr>
          <w:color w:val="363636"/>
          <w:spacing w:val="-7"/>
        </w:rPr>
        <w:t xml:space="preserve"> </w:t>
      </w:r>
      <w:r>
        <w:rPr>
          <w:color w:val="363636"/>
        </w:rPr>
        <w:t>varias</w:t>
      </w:r>
      <w:r>
        <w:rPr>
          <w:color w:val="363636"/>
          <w:spacing w:val="-10"/>
        </w:rPr>
        <w:t xml:space="preserve"> </w:t>
      </w:r>
      <w:r>
        <w:rPr>
          <w:color w:val="363636"/>
        </w:rPr>
        <w:t>hojas</w:t>
      </w:r>
      <w:r>
        <w:rPr>
          <w:color w:val="363636"/>
          <w:spacing w:val="-11"/>
        </w:rPr>
        <w:t xml:space="preserve"> </w:t>
      </w:r>
      <w:r>
        <w:rPr>
          <w:color w:val="363636"/>
        </w:rPr>
        <w:t>de</w:t>
      </w:r>
      <w:r>
        <w:rPr>
          <w:color w:val="363636"/>
          <w:spacing w:val="-7"/>
        </w:rPr>
        <w:t xml:space="preserve"> </w:t>
      </w:r>
      <w:r>
        <w:rPr>
          <w:color w:val="363636"/>
        </w:rPr>
        <w:t>cálculo</w:t>
      </w:r>
      <w:r>
        <w:rPr>
          <w:color w:val="363636"/>
          <w:spacing w:val="-10"/>
        </w:rPr>
        <w:t xml:space="preserve"> </w:t>
      </w:r>
      <w:r>
        <w:rPr>
          <w:color w:val="363636"/>
        </w:rPr>
        <w:t>en</w:t>
      </w:r>
      <w:r>
        <w:rPr>
          <w:color w:val="363636"/>
          <w:spacing w:val="-9"/>
        </w:rPr>
        <w:t xml:space="preserve"> </w:t>
      </w:r>
      <w:r>
        <w:rPr>
          <w:color w:val="363636"/>
        </w:rPr>
        <w:t>un</w:t>
      </w:r>
      <w:r>
        <w:rPr>
          <w:color w:val="363636"/>
          <w:spacing w:val="-10"/>
        </w:rPr>
        <w:t xml:space="preserve"> </w:t>
      </w:r>
      <w:r>
        <w:rPr>
          <w:color w:val="363636"/>
        </w:rPr>
        <w:t>libro,</w:t>
      </w:r>
      <w:r>
        <w:rPr>
          <w:color w:val="363636"/>
          <w:spacing w:val="-7"/>
        </w:rPr>
        <w:t xml:space="preserve"> </w:t>
      </w:r>
      <w:r>
        <w:rPr>
          <w:color w:val="363636"/>
        </w:rPr>
        <w:t>haga clic en cualquier hoja de cálculo no seleccionada. Si no hay ninguna hoja sin seleccionar visible, haga clic</w:t>
      </w:r>
      <w:r>
        <w:rPr>
          <w:color w:val="363636"/>
          <w:spacing w:val="-5"/>
        </w:rPr>
        <w:t xml:space="preserve"> </w:t>
      </w:r>
      <w:r>
        <w:rPr>
          <w:color w:val="363636"/>
        </w:rPr>
        <w:t>con</w:t>
      </w:r>
      <w:r>
        <w:rPr>
          <w:color w:val="363636"/>
          <w:spacing w:val="-2"/>
        </w:rPr>
        <w:t xml:space="preserve"> </w:t>
      </w:r>
      <w:r>
        <w:rPr>
          <w:color w:val="363636"/>
        </w:rPr>
        <w:t>el</w:t>
      </w:r>
      <w:r>
        <w:rPr>
          <w:color w:val="363636"/>
          <w:spacing w:val="-5"/>
        </w:rPr>
        <w:t xml:space="preserve"> </w:t>
      </w:r>
      <w:r>
        <w:rPr>
          <w:color w:val="363636"/>
        </w:rPr>
        <w:t>botón</w:t>
      </w:r>
      <w:r>
        <w:rPr>
          <w:color w:val="363636"/>
          <w:spacing w:val="-3"/>
        </w:rPr>
        <w:t xml:space="preserve"> </w:t>
      </w:r>
      <w:r>
        <w:rPr>
          <w:color w:val="363636"/>
        </w:rPr>
        <w:t>secundario</w:t>
      </w:r>
      <w:r>
        <w:rPr>
          <w:color w:val="363636"/>
          <w:spacing w:val="-3"/>
        </w:rPr>
        <w:t xml:space="preserve"> </w:t>
      </w:r>
      <w:r>
        <w:rPr>
          <w:color w:val="363636"/>
        </w:rPr>
        <w:t>en</w:t>
      </w:r>
      <w:r>
        <w:rPr>
          <w:color w:val="363636"/>
          <w:spacing w:val="-4"/>
        </w:rPr>
        <w:t xml:space="preserve"> </w:t>
      </w:r>
      <w:r>
        <w:rPr>
          <w:color w:val="363636"/>
        </w:rPr>
        <w:t>la</w:t>
      </w:r>
      <w:r>
        <w:rPr>
          <w:color w:val="363636"/>
          <w:spacing w:val="-6"/>
        </w:rPr>
        <w:t xml:space="preserve"> </w:t>
      </w:r>
      <w:r>
        <w:rPr>
          <w:color w:val="363636"/>
        </w:rPr>
        <w:t>pestaña</w:t>
      </w:r>
      <w:r>
        <w:rPr>
          <w:color w:val="363636"/>
          <w:spacing w:val="-6"/>
        </w:rPr>
        <w:t xml:space="preserve"> </w:t>
      </w:r>
      <w:r>
        <w:rPr>
          <w:color w:val="363636"/>
        </w:rPr>
        <w:t>de</w:t>
      </w:r>
      <w:r>
        <w:rPr>
          <w:color w:val="363636"/>
          <w:spacing w:val="-5"/>
        </w:rPr>
        <w:t xml:space="preserve"> </w:t>
      </w:r>
      <w:r>
        <w:rPr>
          <w:color w:val="363636"/>
        </w:rPr>
        <w:t>una</w:t>
      </w:r>
      <w:r>
        <w:rPr>
          <w:color w:val="363636"/>
          <w:spacing w:val="-9"/>
        </w:rPr>
        <w:t xml:space="preserve"> </w:t>
      </w:r>
      <w:r>
        <w:rPr>
          <w:color w:val="363636"/>
        </w:rPr>
        <w:t>hoja</w:t>
      </w:r>
      <w:r>
        <w:rPr>
          <w:color w:val="363636"/>
          <w:spacing w:val="-3"/>
        </w:rPr>
        <w:t xml:space="preserve"> </w:t>
      </w:r>
      <w:r>
        <w:rPr>
          <w:color w:val="363636"/>
        </w:rPr>
        <w:t>seleccionada</w:t>
      </w:r>
      <w:r>
        <w:rPr>
          <w:color w:val="363636"/>
          <w:spacing w:val="-6"/>
        </w:rPr>
        <w:t xml:space="preserve"> </w:t>
      </w:r>
      <w:r>
        <w:rPr>
          <w:color w:val="363636"/>
        </w:rPr>
        <w:t>y</w:t>
      </w:r>
      <w:r>
        <w:rPr>
          <w:color w:val="363636"/>
          <w:spacing w:val="-3"/>
        </w:rPr>
        <w:t xml:space="preserve"> </w:t>
      </w:r>
      <w:r>
        <w:rPr>
          <w:color w:val="363636"/>
        </w:rPr>
        <w:t>haga</w:t>
      </w:r>
      <w:r>
        <w:rPr>
          <w:color w:val="363636"/>
          <w:spacing w:val="-6"/>
        </w:rPr>
        <w:t xml:space="preserve"> </w:t>
      </w:r>
      <w:r>
        <w:rPr>
          <w:color w:val="363636"/>
        </w:rPr>
        <w:t>clic</w:t>
      </w:r>
      <w:r>
        <w:rPr>
          <w:color w:val="363636"/>
          <w:spacing w:val="-5"/>
        </w:rPr>
        <w:t xml:space="preserve"> </w:t>
      </w:r>
      <w:r>
        <w:rPr>
          <w:color w:val="363636"/>
        </w:rPr>
        <w:t>en</w:t>
      </w:r>
      <w:r>
        <w:rPr>
          <w:color w:val="363636"/>
          <w:spacing w:val="2"/>
        </w:rPr>
        <w:t xml:space="preserve"> </w:t>
      </w:r>
      <w:r>
        <w:rPr>
          <w:b/>
          <w:color w:val="363636"/>
        </w:rPr>
        <w:t>Desagrupar</w:t>
      </w:r>
      <w:r>
        <w:rPr>
          <w:b/>
          <w:color w:val="363636"/>
          <w:spacing w:val="-5"/>
        </w:rPr>
        <w:t xml:space="preserve"> </w:t>
      </w:r>
      <w:r>
        <w:rPr>
          <w:b/>
          <w:color w:val="363636"/>
        </w:rPr>
        <w:t>hojas</w:t>
      </w:r>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80"/>
        </w:numPr>
        <w:tabs>
          <w:tab w:val="left" w:pos="1441"/>
        </w:tabs>
        <w:ind w:left="709"/>
        <w:jc w:val="center"/>
        <w:rPr>
          <w:sz w:val="24"/>
        </w:rPr>
      </w:pPr>
      <w:r>
        <w:rPr>
          <w:color w:val="363636"/>
          <w:sz w:val="24"/>
        </w:rPr>
        <w:t xml:space="preserve">Haga clic en </w:t>
      </w:r>
      <w:r>
        <w:rPr>
          <w:b/>
          <w:color w:val="363636"/>
          <w:sz w:val="24"/>
        </w:rPr>
        <w:t xml:space="preserve">Archivo </w:t>
      </w:r>
      <w:r>
        <w:rPr>
          <w:color w:val="363636"/>
          <w:sz w:val="24"/>
        </w:rPr>
        <w:t>y después en</w:t>
      </w:r>
      <w:r>
        <w:rPr>
          <w:color w:val="363636"/>
          <w:spacing w:val="-3"/>
          <w:sz w:val="24"/>
        </w:rPr>
        <w:t xml:space="preserve"> </w:t>
      </w:r>
      <w:r>
        <w:rPr>
          <w:b/>
          <w:color w:val="363636"/>
          <w:sz w:val="24"/>
        </w:rPr>
        <w:t>Imprimir</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b/>
          <w:color w:val="363636"/>
          <w:sz w:val="24"/>
        </w:rPr>
        <w:t xml:space="preserve">Método abreviado de teclado </w:t>
      </w:r>
      <w:r>
        <w:rPr>
          <w:color w:val="363636"/>
          <w:sz w:val="24"/>
        </w:rPr>
        <w:t>También puede presionar Ctrl+P.</w:t>
      </w:r>
    </w:p>
    <w:p w:rsidR="00B11E2E" w:rsidRDefault="00B11E2E" w:rsidP="00B11E2E">
      <w:pPr>
        <w:pStyle w:val="Textoindependiente"/>
        <w:ind w:left="709"/>
        <w:jc w:val="center"/>
        <w:rPr>
          <w:sz w:val="23"/>
        </w:rPr>
      </w:pPr>
    </w:p>
    <w:p w:rsidR="00B11E2E" w:rsidRDefault="00B11E2E" w:rsidP="00B11E2E">
      <w:pPr>
        <w:pStyle w:val="Prrafodelista"/>
        <w:numPr>
          <w:ilvl w:val="0"/>
          <w:numId w:val="80"/>
        </w:numPr>
        <w:tabs>
          <w:tab w:val="left" w:pos="1441"/>
        </w:tabs>
        <w:spacing w:line="293" w:lineRule="exact"/>
        <w:ind w:left="709"/>
        <w:jc w:val="center"/>
        <w:rPr>
          <w:sz w:val="24"/>
        </w:rPr>
      </w:pPr>
      <w:r>
        <w:rPr>
          <w:color w:val="363636"/>
          <w:sz w:val="24"/>
        </w:rPr>
        <w:t>Haga</w:t>
      </w:r>
      <w:r>
        <w:rPr>
          <w:color w:val="363636"/>
          <w:spacing w:val="33"/>
          <w:sz w:val="24"/>
        </w:rPr>
        <w:t xml:space="preserve"> </w:t>
      </w:r>
      <w:r>
        <w:rPr>
          <w:color w:val="363636"/>
          <w:sz w:val="24"/>
        </w:rPr>
        <w:t>clic</w:t>
      </w:r>
      <w:r>
        <w:rPr>
          <w:color w:val="363636"/>
          <w:spacing w:val="32"/>
          <w:sz w:val="24"/>
        </w:rPr>
        <w:t xml:space="preserve"> </w:t>
      </w:r>
      <w:r>
        <w:rPr>
          <w:color w:val="363636"/>
          <w:sz w:val="24"/>
        </w:rPr>
        <w:t>en</w:t>
      </w:r>
      <w:r>
        <w:rPr>
          <w:color w:val="363636"/>
          <w:spacing w:val="32"/>
          <w:sz w:val="24"/>
        </w:rPr>
        <w:t xml:space="preserve"> </w:t>
      </w:r>
      <w:r>
        <w:rPr>
          <w:color w:val="363636"/>
          <w:sz w:val="24"/>
        </w:rPr>
        <w:t>el</w:t>
      </w:r>
      <w:r>
        <w:rPr>
          <w:color w:val="363636"/>
          <w:spacing w:val="31"/>
          <w:sz w:val="24"/>
        </w:rPr>
        <w:t xml:space="preserve"> </w:t>
      </w:r>
      <w:r>
        <w:rPr>
          <w:color w:val="363636"/>
          <w:sz w:val="24"/>
        </w:rPr>
        <w:t>botón</w:t>
      </w:r>
      <w:r>
        <w:rPr>
          <w:color w:val="363636"/>
          <w:spacing w:val="33"/>
          <w:sz w:val="24"/>
        </w:rPr>
        <w:t xml:space="preserve"> </w:t>
      </w:r>
      <w:r>
        <w:rPr>
          <w:b/>
          <w:color w:val="363636"/>
          <w:sz w:val="24"/>
        </w:rPr>
        <w:t>Imprimir</w:t>
      </w:r>
      <w:r>
        <w:rPr>
          <w:b/>
          <w:color w:val="363636"/>
          <w:spacing w:val="33"/>
          <w:sz w:val="24"/>
        </w:rPr>
        <w:t xml:space="preserve"> </w:t>
      </w:r>
      <w:r>
        <w:rPr>
          <w:color w:val="363636"/>
          <w:sz w:val="24"/>
        </w:rPr>
        <w:t>o</w:t>
      </w:r>
      <w:r>
        <w:rPr>
          <w:color w:val="363636"/>
          <w:spacing w:val="31"/>
          <w:sz w:val="24"/>
        </w:rPr>
        <w:t xml:space="preserve"> </w:t>
      </w:r>
      <w:r>
        <w:rPr>
          <w:color w:val="363636"/>
          <w:sz w:val="24"/>
        </w:rPr>
        <w:t>ajuste</w:t>
      </w:r>
      <w:r>
        <w:rPr>
          <w:color w:val="363636"/>
          <w:spacing w:val="31"/>
          <w:sz w:val="24"/>
        </w:rPr>
        <w:t xml:space="preserve"> </w:t>
      </w:r>
      <w:r>
        <w:rPr>
          <w:color w:val="363636"/>
          <w:sz w:val="24"/>
        </w:rPr>
        <w:t>la</w:t>
      </w:r>
      <w:r>
        <w:rPr>
          <w:color w:val="363636"/>
          <w:spacing w:val="31"/>
          <w:sz w:val="24"/>
        </w:rPr>
        <w:t xml:space="preserve"> </w:t>
      </w:r>
      <w:r>
        <w:rPr>
          <w:color w:val="363636"/>
          <w:sz w:val="24"/>
        </w:rPr>
        <w:t>opción</w:t>
      </w:r>
      <w:r>
        <w:rPr>
          <w:color w:val="363636"/>
          <w:spacing w:val="36"/>
          <w:sz w:val="24"/>
        </w:rPr>
        <w:t xml:space="preserve"> </w:t>
      </w:r>
      <w:r>
        <w:rPr>
          <w:b/>
          <w:color w:val="363636"/>
          <w:sz w:val="24"/>
        </w:rPr>
        <w:t>Configuración</w:t>
      </w:r>
      <w:r>
        <w:rPr>
          <w:b/>
          <w:color w:val="363636"/>
          <w:spacing w:val="31"/>
          <w:sz w:val="24"/>
        </w:rPr>
        <w:t xml:space="preserve"> </w:t>
      </w:r>
      <w:r>
        <w:rPr>
          <w:color w:val="363636"/>
          <w:sz w:val="24"/>
        </w:rPr>
        <w:t>antes</w:t>
      </w:r>
      <w:r>
        <w:rPr>
          <w:color w:val="363636"/>
          <w:spacing w:val="31"/>
          <w:sz w:val="24"/>
        </w:rPr>
        <w:t xml:space="preserve"> </w:t>
      </w:r>
      <w:r>
        <w:rPr>
          <w:color w:val="363636"/>
          <w:sz w:val="24"/>
        </w:rPr>
        <w:t>de</w:t>
      </w:r>
      <w:r>
        <w:rPr>
          <w:color w:val="363636"/>
          <w:spacing w:val="31"/>
          <w:sz w:val="24"/>
        </w:rPr>
        <w:t xml:space="preserve"> </w:t>
      </w:r>
      <w:r>
        <w:rPr>
          <w:color w:val="363636"/>
          <w:sz w:val="24"/>
        </w:rPr>
        <w:t>hacer</w:t>
      </w:r>
      <w:r>
        <w:rPr>
          <w:color w:val="363636"/>
          <w:spacing w:val="30"/>
          <w:sz w:val="24"/>
        </w:rPr>
        <w:t xml:space="preserve"> </w:t>
      </w:r>
      <w:r>
        <w:rPr>
          <w:color w:val="363636"/>
          <w:sz w:val="24"/>
        </w:rPr>
        <w:t>clic</w:t>
      </w:r>
      <w:r>
        <w:rPr>
          <w:color w:val="363636"/>
          <w:spacing w:val="32"/>
          <w:sz w:val="24"/>
        </w:rPr>
        <w:t xml:space="preserve"> </w:t>
      </w:r>
      <w:r>
        <w:rPr>
          <w:color w:val="363636"/>
          <w:sz w:val="24"/>
        </w:rPr>
        <w:t>en</w:t>
      </w:r>
      <w:r>
        <w:rPr>
          <w:color w:val="363636"/>
          <w:spacing w:val="32"/>
          <w:sz w:val="24"/>
        </w:rPr>
        <w:t xml:space="preserve"> </w:t>
      </w:r>
      <w:r>
        <w:rPr>
          <w:color w:val="363636"/>
          <w:sz w:val="24"/>
        </w:rPr>
        <w:t>el</w:t>
      </w:r>
      <w:r>
        <w:rPr>
          <w:color w:val="363636"/>
          <w:spacing w:val="31"/>
          <w:sz w:val="24"/>
        </w:rPr>
        <w:t xml:space="preserve"> </w:t>
      </w:r>
      <w:r>
        <w:rPr>
          <w:color w:val="363636"/>
          <w:sz w:val="24"/>
        </w:rPr>
        <w:t>botón</w:t>
      </w:r>
    </w:p>
    <w:p w:rsidR="00B11E2E" w:rsidRDefault="00B11E2E" w:rsidP="00B11E2E">
      <w:pPr>
        <w:pStyle w:val="Ttulo9"/>
        <w:ind w:left="709"/>
        <w:jc w:val="center"/>
        <w:rPr>
          <w:b w:val="0"/>
        </w:rPr>
      </w:pPr>
      <w:r>
        <w:rPr>
          <w:color w:val="363636"/>
        </w:rPr>
        <w:t>Imprimir</w:t>
      </w:r>
      <w:r>
        <w:rPr>
          <w:b w:val="0"/>
          <w:color w:val="363636"/>
        </w:rPr>
        <w:t>.</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Imprimir una parte de una hoja de cálculo</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79"/>
        </w:numPr>
        <w:tabs>
          <w:tab w:val="left" w:pos="1441"/>
        </w:tabs>
        <w:spacing w:before="1" w:line="242" w:lineRule="auto"/>
        <w:ind w:left="709" w:right="723"/>
        <w:jc w:val="center"/>
        <w:rPr>
          <w:sz w:val="24"/>
        </w:rPr>
      </w:pPr>
      <w:r>
        <w:rPr>
          <w:color w:val="363636"/>
          <w:sz w:val="24"/>
        </w:rPr>
        <w:t>Para imprimir parte de la hoja, haga clic en la hoja de cálculo y después seleccione el rango de datos que desea</w:t>
      </w:r>
      <w:r>
        <w:rPr>
          <w:color w:val="363636"/>
          <w:spacing w:val="-5"/>
          <w:sz w:val="24"/>
        </w:rPr>
        <w:t xml:space="preserve"> </w:t>
      </w:r>
      <w:r>
        <w:rPr>
          <w:color w:val="363636"/>
          <w:sz w:val="24"/>
        </w:rPr>
        <w:t>imprimir.</w:t>
      </w:r>
    </w:p>
    <w:p w:rsidR="00B11E2E" w:rsidRDefault="00B11E2E" w:rsidP="00B11E2E">
      <w:pPr>
        <w:pStyle w:val="Prrafodelista"/>
        <w:numPr>
          <w:ilvl w:val="0"/>
          <w:numId w:val="79"/>
        </w:numPr>
        <w:tabs>
          <w:tab w:val="left" w:pos="1441"/>
        </w:tabs>
        <w:spacing w:line="287" w:lineRule="exact"/>
        <w:ind w:left="709"/>
        <w:jc w:val="center"/>
        <w:rPr>
          <w:sz w:val="24"/>
        </w:rPr>
      </w:pPr>
      <w:r>
        <w:rPr>
          <w:color w:val="363636"/>
          <w:sz w:val="24"/>
        </w:rPr>
        <w:t xml:space="preserve">Haga clic en </w:t>
      </w:r>
      <w:r>
        <w:rPr>
          <w:b/>
          <w:color w:val="363636"/>
          <w:sz w:val="24"/>
        </w:rPr>
        <w:t xml:space="preserve">Archivo </w:t>
      </w:r>
      <w:r>
        <w:rPr>
          <w:color w:val="363636"/>
          <w:sz w:val="24"/>
        </w:rPr>
        <w:t>y después en</w:t>
      </w:r>
      <w:r>
        <w:rPr>
          <w:color w:val="363636"/>
          <w:spacing w:val="-3"/>
          <w:sz w:val="24"/>
        </w:rPr>
        <w:t xml:space="preserve"> </w:t>
      </w:r>
      <w:r>
        <w:rPr>
          <w:b/>
          <w:color w:val="363636"/>
          <w:sz w:val="24"/>
        </w:rPr>
        <w:t>Imprimir</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ind w:left="709"/>
        <w:jc w:val="center"/>
        <w:rPr>
          <w:sz w:val="24"/>
        </w:rPr>
      </w:pPr>
      <w:r>
        <w:rPr>
          <w:b/>
          <w:color w:val="363636"/>
          <w:sz w:val="24"/>
        </w:rPr>
        <w:t xml:space="preserve">Método abreviado de teclado </w:t>
      </w:r>
      <w:r>
        <w:rPr>
          <w:color w:val="363636"/>
          <w:sz w:val="24"/>
        </w:rPr>
        <w:t>También puede presionar Ctrl+P.</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79"/>
        </w:numPr>
        <w:tabs>
          <w:tab w:val="left" w:pos="1441"/>
        </w:tabs>
        <w:ind w:left="709" w:right="718"/>
        <w:jc w:val="center"/>
        <w:rPr>
          <w:sz w:val="24"/>
        </w:rPr>
      </w:pPr>
      <w:r>
        <w:rPr>
          <w:color w:val="363636"/>
          <w:sz w:val="24"/>
        </w:rPr>
        <w:t xml:space="preserve">En </w:t>
      </w:r>
      <w:r>
        <w:rPr>
          <w:b/>
          <w:color w:val="363636"/>
          <w:sz w:val="24"/>
        </w:rPr>
        <w:t>Configuración</w:t>
      </w:r>
      <w:r>
        <w:rPr>
          <w:color w:val="363636"/>
          <w:sz w:val="24"/>
        </w:rPr>
        <w:t xml:space="preserve">, haga clic en la flecha situada junto a </w:t>
      </w:r>
      <w:r>
        <w:rPr>
          <w:b/>
          <w:color w:val="363636"/>
          <w:sz w:val="24"/>
        </w:rPr>
        <w:t xml:space="preserve">Imprimir hojas activas </w:t>
      </w:r>
      <w:r>
        <w:rPr>
          <w:color w:val="363636"/>
          <w:sz w:val="24"/>
        </w:rPr>
        <w:t xml:space="preserve">y seleccione </w:t>
      </w:r>
      <w:r>
        <w:rPr>
          <w:b/>
          <w:color w:val="363636"/>
          <w:sz w:val="24"/>
        </w:rPr>
        <w:t>Imprimir la tabla</w:t>
      </w:r>
      <w:r>
        <w:rPr>
          <w:b/>
          <w:color w:val="363636"/>
          <w:spacing w:val="-3"/>
          <w:sz w:val="24"/>
        </w:rPr>
        <w:t xml:space="preserve"> </w:t>
      </w:r>
      <w:r>
        <w:rPr>
          <w:b/>
          <w:color w:val="363636"/>
          <w:sz w:val="24"/>
        </w:rPr>
        <w:t>seleccionada</w:t>
      </w:r>
      <w:r>
        <w:rPr>
          <w:color w:val="363636"/>
          <w:sz w:val="24"/>
        </w:rPr>
        <w:t>.</w:t>
      </w:r>
    </w:p>
    <w:p w:rsidR="00B11E2E" w:rsidRDefault="00B11E2E" w:rsidP="00B11E2E">
      <w:pPr>
        <w:pStyle w:val="Prrafodelista"/>
        <w:numPr>
          <w:ilvl w:val="0"/>
          <w:numId w:val="79"/>
        </w:numPr>
        <w:tabs>
          <w:tab w:val="left" w:pos="1441"/>
        </w:tabs>
        <w:spacing w:line="290" w:lineRule="exact"/>
        <w:ind w:left="709"/>
        <w:jc w:val="center"/>
        <w:rPr>
          <w:sz w:val="24"/>
        </w:rPr>
      </w:pPr>
      <w:r>
        <w:rPr>
          <w:color w:val="363636"/>
          <w:sz w:val="24"/>
        </w:rPr>
        <w:t>Haga clic en el botón</w:t>
      </w:r>
      <w:r>
        <w:rPr>
          <w:color w:val="363636"/>
          <w:spacing w:val="-1"/>
          <w:sz w:val="24"/>
        </w:rPr>
        <w:t xml:space="preserve"> </w:t>
      </w:r>
      <w:r>
        <w:rPr>
          <w:b/>
          <w:color w:val="363636"/>
          <w:sz w:val="24"/>
        </w:rPr>
        <w:t>Imprimir</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extoindependiente"/>
        <w:tabs>
          <w:tab w:val="left" w:pos="2148"/>
        </w:tabs>
        <w:spacing w:before="1" w:line="237" w:lineRule="auto"/>
        <w:ind w:left="709" w:right="720"/>
        <w:jc w:val="center"/>
      </w:pPr>
      <w:r>
        <w:rPr>
          <w:b/>
          <w:color w:val="363636"/>
        </w:rPr>
        <w:t>Nota</w:t>
      </w:r>
      <w:r>
        <w:rPr>
          <w:b/>
          <w:color w:val="363636"/>
        </w:rPr>
        <w:tab/>
      </w:r>
      <w:r>
        <w:rPr>
          <w:color w:val="363636"/>
        </w:rPr>
        <w:t>Si</w:t>
      </w:r>
      <w:r>
        <w:rPr>
          <w:color w:val="363636"/>
          <w:spacing w:val="-7"/>
        </w:rPr>
        <w:t xml:space="preserve"> </w:t>
      </w:r>
      <w:r>
        <w:rPr>
          <w:color w:val="363636"/>
        </w:rPr>
        <w:t>la</w:t>
      </w:r>
      <w:r>
        <w:rPr>
          <w:color w:val="363636"/>
          <w:spacing w:val="-6"/>
        </w:rPr>
        <w:t xml:space="preserve"> </w:t>
      </w:r>
      <w:r>
        <w:rPr>
          <w:color w:val="363636"/>
        </w:rPr>
        <w:t>hoja</w:t>
      </w:r>
      <w:r>
        <w:rPr>
          <w:color w:val="363636"/>
          <w:spacing w:val="-9"/>
        </w:rPr>
        <w:t xml:space="preserve"> </w:t>
      </w:r>
      <w:r>
        <w:rPr>
          <w:color w:val="363636"/>
        </w:rPr>
        <w:t>de</w:t>
      </w:r>
      <w:r>
        <w:rPr>
          <w:color w:val="363636"/>
          <w:spacing w:val="-7"/>
        </w:rPr>
        <w:t xml:space="preserve"> </w:t>
      </w:r>
      <w:r>
        <w:rPr>
          <w:color w:val="363636"/>
        </w:rPr>
        <w:t>cálculo</w:t>
      </w:r>
      <w:r>
        <w:rPr>
          <w:color w:val="363636"/>
          <w:spacing w:val="-3"/>
        </w:rPr>
        <w:t xml:space="preserve"> </w:t>
      </w:r>
      <w:r>
        <w:rPr>
          <w:color w:val="363636"/>
        </w:rPr>
        <w:t>cuenta</w:t>
      </w:r>
      <w:r>
        <w:rPr>
          <w:color w:val="363636"/>
          <w:spacing w:val="-4"/>
        </w:rPr>
        <w:t xml:space="preserve"> </w:t>
      </w:r>
      <w:r>
        <w:rPr>
          <w:color w:val="363636"/>
        </w:rPr>
        <w:t>con</w:t>
      </w:r>
      <w:r>
        <w:rPr>
          <w:color w:val="363636"/>
          <w:spacing w:val="-6"/>
        </w:rPr>
        <w:t xml:space="preserve"> </w:t>
      </w:r>
      <w:r>
        <w:rPr>
          <w:color w:val="363636"/>
        </w:rPr>
        <w:t>áreas</w:t>
      </w:r>
      <w:r>
        <w:rPr>
          <w:color w:val="363636"/>
          <w:spacing w:val="-6"/>
        </w:rPr>
        <w:t xml:space="preserve"> </w:t>
      </w:r>
      <w:r>
        <w:rPr>
          <w:color w:val="363636"/>
        </w:rPr>
        <w:t>de</w:t>
      </w:r>
      <w:r>
        <w:rPr>
          <w:color w:val="363636"/>
          <w:spacing w:val="-6"/>
        </w:rPr>
        <w:t xml:space="preserve"> </w:t>
      </w:r>
      <w:r>
        <w:rPr>
          <w:color w:val="363636"/>
        </w:rPr>
        <w:t>impresión</w:t>
      </w:r>
      <w:r>
        <w:rPr>
          <w:color w:val="363636"/>
          <w:spacing w:val="-6"/>
        </w:rPr>
        <w:t xml:space="preserve"> </w:t>
      </w:r>
      <w:r>
        <w:rPr>
          <w:color w:val="363636"/>
        </w:rPr>
        <w:t>definidas,</w:t>
      </w:r>
      <w:r>
        <w:rPr>
          <w:color w:val="363636"/>
          <w:spacing w:val="-4"/>
        </w:rPr>
        <w:t xml:space="preserve"> </w:t>
      </w:r>
      <w:r>
        <w:rPr>
          <w:color w:val="363636"/>
        </w:rPr>
        <w:t>Excel</w:t>
      </w:r>
      <w:r>
        <w:rPr>
          <w:color w:val="363636"/>
          <w:spacing w:val="-5"/>
        </w:rPr>
        <w:t xml:space="preserve"> </w:t>
      </w:r>
      <w:r>
        <w:rPr>
          <w:color w:val="363636"/>
        </w:rPr>
        <w:t>solo</w:t>
      </w:r>
      <w:r>
        <w:rPr>
          <w:color w:val="363636"/>
          <w:spacing w:val="-5"/>
        </w:rPr>
        <w:t xml:space="preserve"> </w:t>
      </w:r>
      <w:r>
        <w:rPr>
          <w:color w:val="363636"/>
        </w:rPr>
        <w:t>imprimirá</w:t>
      </w:r>
      <w:r>
        <w:rPr>
          <w:color w:val="363636"/>
          <w:spacing w:val="-6"/>
        </w:rPr>
        <w:t xml:space="preserve"> </w:t>
      </w:r>
      <w:r>
        <w:rPr>
          <w:color w:val="363636"/>
        </w:rPr>
        <w:t>esas</w:t>
      </w:r>
      <w:r>
        <w:rPr>
          <w:color w:val="363636"/>
          <w:spacing w:val="-7"/>
        </w:rPr>
        <w:t xml:space="preserve"> </w:t>
      </w:r>
      <w:r>
        <w:rPr>
          <w:color w:val="363636"/>
        </w:rPr>
        <w:t xml:space="preserve">áreas. Si no desea imprimir solamente un área definida, active la casilla </w:t>
      </w:r>
      <w:r>
        <w:rPr>
          <w:b/>
          <w:color w:val="363636"/>
        </w:rPr>
        <w:t>Omitir áreas de</w:t>
      </w:r>
      <w:r>
        <w:rPr>
          <w:b/>
          <w:color w:val="363636"/>
          <w:spacing w:val="-16"/>
        </w:rPr>
        <w:t xml:space="preserve"> </w:t>
      </w:r>
      <w:r>
        <w:rPr>
          <w:b/>
          <w:color w:val="363636"/>
        </w:rPr>
        <w:t>impresión</w:t>
      </w:r>
      <w:r>
        <w:rPr>
          <w:color w:val="363636"/>
        </w:rPr>
        <w:t>.</w:t>
      </w:r>
    </w:p>
    <w:p w:rsidR="00B11E2E" w:rsidRDefault="00B11E2E" w:rsidP="00B11E2E">
      <w:pPr>
        <w:pStyle w:val="Textoindependiente"/>
        <w:spacing w:before="1"/>
        <w:ind w:left="709"/>
        <w:jc w:val="center"/>
        <w:rPr>
          <w:sz w:val="23"/>
        </w:rPr>
      </w:pPr>
    </w:p>
    <w:p w:rsidR="00B11E2E" w:rsidRDefault="00B11E2E" w:rsidP="00B11E2E">
      <w:pPr>
        <w:pStyle w:val="Ttulo8"/>
        <w:ind w:left="709"/>
        <w:jc w:val="center"/>
      </w:pPr>
      <w:r>
        <w:t>Imprimir varios libros de forma simultánea</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jc w:val="center"/>
      </w:pPr>
      <w:r>
        <w:rPr>
          <w:color w:val="363636"/>
        </w:rPr>
        <w:t>Todos los archivos de libro que desee imprimir deben estar en la misma carpeta.</w:t>
      </w:r>
    </w:p>
    <w:p w:rsidR="00B11E2E" w:rsidRDefault="00B11E2E" w:rsidP="00B11E2E">
      <w:pPr>
        <w:pStyle w:val="Textoindependiente"/>
        <w:spacing w:before="10"/>
        <w:ind w:left="709"/>
        <w:jc w:val="center"/>
        <w:rPr>
          <w:sz w:val="22"/>
        </w:rPr>
      </w:pPr>
    </w:p>
    <w:p w:rsidR="00B11E2E" w:rsidRDefault="00B11E2E" w:rsidP="00B11E2E">
      <w:pPr>
        <w:ind w:left="709"/>
        <w:jc w:val="center"/>
        <w:rPr>
          <w:sz w:val="24"/>
        </w:rPr>
      </w:pPr>
      <w:r>
        <w:rPr>
          <w:color w:val="363636"/>
          <w:sz w:val="24"/>
        </w:rPr>
        <w:t xml:space="preserve">1. Haga clic en </w:t>
      </w:r>
      <w:r>
        <w:rPr>
          <w:b/>
          <w:color w:val="363636"/>
          <w:sz w:val="24"/>
        </w:rPr>
        <w:t xml:space="preserve">Archivo </w:t>
      </w:r>
      <w:r>
        <w:rPr>
          <w:color w:val="363636"/>
          <w:sz w:val="24"/>
        </w:rPr>
        <w:t xml:space="preserve">y, después, en </w:t>
      </w:r>
      <w:r>
        <w:rPr>
          <w:b/>
          <w:color w:val="363636"/>
          <w:sz w:val="24"/>
        </w:rPr>
        <w:t>Abrir</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b/>
          <w:color w:val="363636"/>
          <w:sz w:val="24"/>
        </w:rPr>
        <w:t xml:space="preserve">Método abreviado de teclado </w:t>
      </w:r>
      <w:r>
        <w:rPr>
          <w:color w:val="363636"/>
          <w:sz w:val="24"/>
        </w:rPr>
        <w:t>También puede presionar Ctrl+A.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Mantenga presionada la tecla Ctrl mientras hace clic en el nombre de los libros que desea imprimir.</w:t>
      </w:r>
    </w:p>
    <w:p w:rsidR="00B11E2E" w:rsidRDefault="00B11E2E" w:rsidP="00B11E2E">
      <w:pPr>
        <w:pStyle w:val="Textoindependiente"/>
        <w:ind w:left="709"/>
        <w:jc w:val="center"/>
        <w:rPr>
          <w:sz w:val="23"/>
        </w:rPr>
      </w:pPr>
    </w:p>
    <w:p w:rsidR="00B11E2E" w:rsidRDefault="00B11E2E" w:rsidP="00B11E2E">
      <w:pPr>
        <w:pStyle w:val="Ttulo9"/>
        <w:numPr>
          <w:ilvl w:val="0"/>
          <w:numId w:val="78"/>
        </w:numPr>
        <w:tabs>
          <w:tab w:val="left" w:pos="1441"/>
        </w:tabs>
        <w:ind w:left="709"/>
        <w:jc w:val="center"/>
      </w:pPr>
      <w:r>
        <w:rPr>
          <w:color w:val="363636"/>
        </w:rPr>
        <w:t>Realice uno de los procedimientos</w:t>
      </w:r>
      <w:r>
        <w:rPr>
          <w:color w:val="363636"/>
          <w:spacing w:val="-3"/>
        </w:rPr>
        <w:t xml:space="preserve"> </w:t>
      </w:r>
      <w:r>
        <w:rPr>
          <w:color w:val="363636"/>
        </w:rPr>
        <w:t>siguientes:</w:t>
      </w:r>
    </w:p>
    <w:p w:rsidR="00B11E2E" w:rsidRDefault="00B11E2E" w:rsidP="00B11E2E">
      <w:pPr>
        <w:pStyle w:val="Prrafodelista"/>
        <w:numPr>
          <w:ilvl w:val="1"/>
          <w:numId w:val="78"/>
        </w:numPr>
        <w:tabs>
          <w:tab w:val="left" w:pos="2160"/>
          <w:tab w:val="left" w:pos="2161"/>
        </w:tabs>
        <w:ind w:left="709" w:hanging="361"/>
        <w:jc w:val="center"/>
        <w:rPr>
          <w:b/>
          <w:sz w:val="24"/>
        </w:rPr>
      </w:pPr>
      <w:r>
        <w:rPr>
          <w:b/>
          <w:color w:val="363636"/>
          <w:sz w:val="24"/>
        </w:rPr>
        <w:t>En un equipo con Windows 7 o</w:t>
      </w:r>
      <w:r>
        <w:rPr>
          <w:b/>
          <w:color w:val="363636"/>
          <w:spacing w:val="-2"/>
          <w:sz w:val="24"/>
        </w:rPr>
        <w:t xml:space="preserve"> </w:t>
      </w:r>
      <w:r>
        <w:rPr>
          <w:b/>
          <w:color w:val="363636"/>
          <w:sz w:val="24"/>
        </w:rPr>
        <w:t>Vista</w:t>
      </w:r>
    </w:p>
    <w:p w:rsidR="00B11E2E" w:rsidRDefault="00B11E2E" w:rsidP="00B11E2E">
      <w:pPr>
        <w:pStyle w:val="Prrafodelista"/>
        <w:numPr>
          <w:ilvl w:val="2"/>
          <w:numId w:val="78"/>
        </w:numPr>
        <w:tabs>
          <w:tab w:val="left" w:pos="2880"/>
          <w:tab w:val="left" w:pos="2881"/>
        </w:tabs>
        <w:spacing w:before="2"/>
        <w:ind w:left="709" w:hanging="361"/>
        <w:jc w:val="center"/>
        <w:rPr>
          <w:sz w:val="24"/>
        </w:rPr>
      </w:pPr>
      <w:r>
        <w:rPr>
          <w:color w:val="363636"/>
          <w:sz w:val="24"/>
        </w:rPr>
        <w:t>Haga clic con el botón secundario en la selección y después haga clic en</w:t>
      </w:r>
      <w:r>
        <w:rPr>
          <w:color w:val="363636"/>
          <w:spacing w:val="-6"/>
          <w:sz w:val="24"/>
        </w:rPr>
        <w:t xml:space="preserve"> </w:t>
      </w:r>
      <w:r>
        <w:rPr>
          <w:b/>
          <w:color w:val="363636"/>
          <w:sz w:val="24"/>
        </w:rPr>
        <w:t>Imprimir</w:t>
      </w:r>
      <w:r>
        <w:rPr>
          <w:color w:val="363636"/>
          <w:sz w:val="24"/>
        </w:rPr>
        <w:t>.</w:t>
      </w:r>
    </w:p>
    <w:p w:rsidR="00B11E2E" w:rsidRDefault="00B11E2E" w:rsidP="00B11E2E">
      <w:pPr>
        <w:pStyle w:val="Ttulo9"/>
        <w:numPr>
          <w:ilvl w:val="1"/>
          <w:numId w:val="78"/>
        </w:numPr>
        <w:tabs>
          <w:tab w:val="left" w:pos="2160"/>
          <w:tab w:val="left" w:pos="2161"/>
        </w:tabs>
        <w:spacing w:line="292" w:lineRule="exact"/>
        <w:ind w:left="709" w:hanging="361"/>
        <w:jc w:val="center"/>
      </w:pPr>
      <w:r>
        <w:rPr>
          <w:color w:val="363636"/>
        </w:rPr>
        <w:t>En un equipo con Microsoft Windows</w:t>
      </w:r>
      <w:r>
        <w:rPr>
          <w:color w:val="363636"/>
          <w:spacing w:val="-3"/>
        </w:rPr>
        <w:t xml:space="preserve"> </w:t>
      </w:r>
      <w:r>
        <w:rPr>
          <w:color w:val="363636"/>
        </w:rPr>
        <w:t>XP</w:t>
      </w:r>
    </w:p>
    <w:p w:rsidR="00B11E2E" w:rsidRDefault="00B11E2E" w:rsidP="00B11E2E">
      <w:pPr>
        <w:pStyle w:val="Prrafodelista"/>
        <w:numPr>
          <w:ilvl w:val="2"/>
          <w:numId w:val="78"/>
        </w:numPr>
        <w:tabs>
          <w:tab w:val="left" w:pos="2880"/>
          <w:tab w:val="left" w:pos="2881"/>
        </w:tabs>
        <w:spacing w:line="292" w:lineRule="exact"/>
        <w:ind w:left="709" w:hanging="361"/>
        <w:jc w:val="center"/>
        <w:rPr>
          <w:sz w:val="24"/>
        </w:rPr>
      </w:pPr>
      <w:r>
        <w:rPr>
          <w:color w:val="363636"/>
          <w:sz w:val="24"/>
        </w:rPr>
        <w:t xml:space="preserve">En el cuadro de diálogo </w:t>
      </w:r>
      <w:r>
        <w:rPr>
          <w:b/>
          <w:color w:val="363636"/>
          <w:sz w:val="24"/>
        </w:rPr>
        <w:t>Abrir</w:t>
      </w:r>
      <w:r>
        <w:rPr>
          <w:color w:val="363636"/>
          <w:sz w:val="24"/>
        </w:rPr>
        <w:t xml:space="preserve">, haga clic en </w:t>
      </w:r>
      <w:r>
        <w:rPr>
          <w:b/>
          <w:color w:val="363636"/>
          <w:sz w:val="24"/>
        </w:rPr>
        <w:t xml:space="preserve">Herramientas </w:t>
      </w:r>
      <w:r>
        <w:rPr>
          <w:color w:val="363636"/>
          <w:sz w:val="24"/>
        </w:rPr>
        <w:t>y después en</w:t>
      </w:r>
      <w:r>
        <w:rPr>
          <w:color w:val="363636"/>
          <w:spacing w:val="-15"/>
          <w:sz w:val="24"/>
        </w:rPr>
        <w:t xml:space="preserve"> </w:t>
      </w:r>
      <w:r>
        <w:rPr>
          <w:b/>
          <w:color w:val="363636"/>
          <w:sz w:val="24"/>
        </w:rPr>
        <w:t>Imprimir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8"/>
        <w:ind w:left="709"/>
        <w:jc w:val="center"/>
      </w:pPr>
      <w:r>
        <w:t>Imprimir una tabla de Excel</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77"/>
        </w:numPr>
        <w:tabs>
          <w:tab w:val="left" w:pos="1441"/>
        </w:tabs>
        <w:ind w:left="709"/>
        <w:jc w:val="center"/>
        <w:rPr>
          <w:sz w:val="24"/>
        </w:rPr>
      </w:pPr>
      <w:r>
        <w:rPr>
          <w:color w:val="363636"/>
          <w:sz w:val="24"/>
        </w:rPr>
        <w:t>Haga clic en una celda de la tabla para activar la</w:t>
      </w:r>
      <w:r>
        <w:rPr>
          <w:color w:val="363636"/>
          <w:spacing w:val="-12"/>
          <w:sz w:val="24"/>
        </w:rPr>
        <w:t xml:space="preserve"> </w:t>
      </w:r>
      <w:r>
        <w:rPr>
          <w:color w:val="363636"/>
          <w:sz w:val="24"/>
        </w:rPr>
        <w:t>tabla.</w:t>
      </w:r>
    </w:p>
    <w:p w:rsidR="00B11E2E" w:rsidRDefault="00B11E2E" w:rsidP="00B11E2E">
      <w:pPr>
        <w:pStyle w:val="Prrafodelista"/>
        <w:numPr>
          <w:ilvl w:val="0"/>
          <w:numId w:val="77"/>
        </w:numPr>
        <w:tabs>
          <w:tab w:val="left" w:pos="1441"/>
        </w:tabs>
        <w:ind w:left="709"/>
        <w:jc w:val="center"/>
        <w:rPr>
          <w:sz w:val="24"/>
        </w:rPr>
      </w:pPr>
      <w:r>
        <w:rPr>
          <w:color w:val="363636"/>
          <w:sz w:val="24"/>
        </w:rPr>
        <w:t xml:space="preserve">Haga clic en </w:t>
      </w:r>
      <w:r>
        <w:rPr>
          <w:b/>
          <w:color w:val="363636"/>
          <w:sz w:val="24"/>
        </w:rPr>
        <w:t xml:space="preserve">Archivo </w:t>
      </w:r>
      <w:r>
        <w:rPr>
          <w:color w:val="363636"/>
          <w:sz w:val="24"/>
        </w:rPr>
        <w:t>y después en</w:t>
      </w:r>
      <w:r>
        <w:rPr>
          <w:color w:val="363636"/>
          <w:spacing w:val="-3"/>
          <w:sz w:val="24"/>
        </w:rPr>
        <w:t xml:space="preserve"> </w:t>
      </w:r>
      <w:r>
        <w:rPr>
          <w:b/>
          <w:color w:val="363636"/>
          <w:sz w:val="24"/>
        </w:rPr>
        <w:t>Imprimir</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ind w:left="709"/>
        <w:jc w:val="center"/>
        <w:rPr>
          <w:sz w:val="24"/>
        </w:rPr>
      </w:pPr>
      <w:r>
        <w:rPr>
          <w:b/>
          <w:color w:val="363636"/>
          <w:sz w:val="24"/>
        </w:rPr>
        <w:t xml:space="preserve">Método abreviado de teclado </w:t>
      </w:r>
      <w:r>
        <w:rPr>
          <w:color w:val="363636"/>
          <w:sz w:val="24"/>
        </w:rPr>
        <w:t>También puede presionar Ctrl+P.</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77"/>
        </w:numPr>
        <w:tabs>
          <w:tab w:val="left" w:pos="1441"/>
        </w:tabs>
        <w:ind w:left="709" w:right="715"/>
        <w:jc w:val="center"/>
        <w:rPr>
          <w:sz w:val="24"/>
        </w:rPr>
      </w:pPr>
      <w:r>
        <w:rPr>
          <w:color w:val="363636"/>
          <w:sz w:val="24"/>
        </w:rPr>
        <w:t xml:space="preserve">En </w:t>
      </w:r>
      <w:r>
        <w:rPr>
          <w:b/>
          <w:color w:val="363636"/>
          <w:sz w:val="24"/>
        </w:rPr>
        <w:t>Configuración</w:t>
      </w:r>
      <w:r>
        <w:rPr>
          <w:color w:val="363636"/>
          <w:sz w:val="24"/>
        </w:rPr>
        <w:t xml:space="preserve">, haga clic en la flecha situada junto a </w:t>
      </w:r>
      <w:r>
        <w:rPr>
          <w:b/>
          <w:color w:val="363636"/>
          <w:sz w:val="24"/>
        </w:rPr>
        <w:t xml:space="preserve">Imprimir hojas activas </w:t>
      </w:r>
      <w:r>
        <w:rPr>
          <w:color w:val="363636"/>
          <w:sz w:val="24"/>
        </w:rPr>
        <w:t xml:space="preserve">y seleccione </w:t>
      </w:r>
      <w:r>
        <w:rPr>
          <w:b/>
          <w:color w:val="363636"/>
          <w:sz w:val="24"/>
        </w:rPr>
        <w:t>Tabla seleccionada</w:t>
      </w:r>
      <w:r>
        <w:rPr>
          <w:color w:val="363636"/>
          <w:sz w:val="24"/>
        </w:rPr>
        <w:t>.</w:t>
      </w:r>
    </w:p>
    <w:p w:rsidR="00B11E2E" w:rsidRDefault="00B11E2E" w:rsidP="00B11E2E">
      <w:pPr>
        <w:pStyle w:val="Prrafodelista"/>
        <w:numPr>
          <w:ilvl w:val="0"/>
          <w:numId w:val="77"/>
        </w:numPr>
        <w:tabs>
          <w:tab w:val="left" w:pos="1441"/>
        </w:tabs>
        <w:spacing w:line="291" w:lineRule="exact"/>
        <w:ind w:left="709"/>
        <w:jc w:val="center"/>
        <w:rPr>
          <w:sz w:val="24"/>
        </w:rPr>
      </w:pPr>
      <w:r>
        <w:rPr>
          <w:color w:val="363636"/>
          <w:sz w:val="24"/>
        </w:rPr>
        <w:t>Haga clic en el botón</w:t>
      </w:r>
      <w:r>
        <w:rPr>
          <w:color w:val="363636"/>
          <w:spacing w:val="-1"/>
          <w:sz w:val="24"/>
        </w:rPr>
        <w:t xml:space="preserve"> </w:t>
      </w:r>
      <w:r>
        <w:rPr>
          <w:b/>
          <w:color w:val="363636"/>
          <w:sz w:val="24"/>
        </w:rPr>
        <w:t>Imprimir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8"/>
        <w:spacing w:before="1"/>
        <w:ind w:left="709"/>
        <w:jc w:val="center"/>
      </w:pPr>
      <w:r>
        <w:t>Imprimir un libro en un archivo</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76"/>
        </w:numPr>
        <w:tabs>
          <w:tab w:val="left" w:pos="1441"/>
        </w:tabs>
        <w:ind w:left="709"/>
        <w:jc w:val="center"/>
        <w:rPr>
          <w:sz w:val="24"/>
        </w:rPr>
      </w:pPr>
      <w:r>
        <w:rPr>
          <w:color w:val="363636"/>
          <w:sz w:val="24"/>
        </w:rPr>
        <w:t xml:space="preserve">Haga clic en </w:t>
      </w:r>
      <w:r>
        <w:rPr>
          <w:b/>
          <w:color w:val="363636"/>
          <w:sz w:val="24"/>
        </w:rPr>
        <w:t xml:space="preserve">Archivo </w:t>
      </w:r>
      <w:r>
        <w:rPr>
          <w:color w:val="363636"/>
          <w:sz w:val="24"/>
        </w:rPr>
        <w:t>y después en</w:t>
      </w:r>
      <w:r>
        <w:rPr>
          <w:color w:val="363636"/>
          <w:spacing w:val="-3"/>
          <w:sz w:val="24"/>
        </w:rPr>
        <w:t xml:space="preserve"> </w:t>
      </w:r>
      <w:r>
        <w:rPr>
          <w:b/>
          <w:color w:val="363636"/>
          <w:sz w:val="24"/>
        </w:rPr>
        <w:t>Imprimir</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b/>
          <w:color w:val="363636"/>
          <w:sz w:val="24"/>
        </w:rPr>
        <w:t xml:space="preserve">Método abreviado de teclado </w:t>
      </w:r>
      <w:r>
        <w:rPr>
          <w:color w:val="363636"/>
          <w:sz w:val="24"/>
        </w:rPr>
        <w:t>También puede presionar Ctrl+P.</w:t>
      </w:r>
    </w:p>
    <w:p w:rsidR="00B11E2E" w:rsidRDefault="00B11E2E" w:rsidP="00B11E2E">
      <w:pPr>
        <w:pStyle w:val="Textoindependiente"/>
        <w:ind w:left="709"/>
        <w:jc w:val="center"/>
        <w:rPr>
          <w:sz w:val="23"/>
        </w:rPr>
      </w:pPr>
    </w:p>
    <w:p w:rsidR="00B11E2E" w:rsidRDefault="00B11E2E" w:rsidP="00B11E2E">
      <w:pPr>
        <w:pStyle w:val="Prrafodelista"/>
        <w:numPr>
          <w:ilvl w:val="0"/>
          <w:numId w:val="76"/>
        </w:numPr>
        <w:tabs>
          <w:tab w:val="left" w:pos="1441"/>
        </w:tabs>
        <w:ind w:left="709"/>
        <w:jc w:val="center"/>
        <w:rPr>
          <w:sz w:val="24"/>
        </w:rPr>
      </w:pPr>
      <w:r>
        <w:rPr>
          <w:color w:val="363636"/>
          <w:sz w:val="24"/>
        </w:rPr>
        <w:t xml:space="preserve">En </w:t>
      </w:r>
      <w:r>
        <w:rPr>
          <w:b/>
          <w:color w:val="363636"/>
          <w:sz w:val="24"/>
        </w:rPr>
        <w:t>Impresora</w:t>
      </w:r>
      <w:r>
        <w:rPr>
          <w:color w:val="363636"/>
          <w:sz w:val="24"/>
        </w:rPr>
        <w:t xml:space="preserve">, seleccione </w:t>
      </w:r>
      <w:r>
        <w:rPr>
          <w:b/>
          <w:color w:val="363636"/>
          <w:sz w:val="24"/>
        </w:rPr>
        <w:t>Imprimir a</w:t>
      </w:r>
      <w:r>
        <w:rPr>
          <w:b/>
          <w:color w:val="363636"/>
          <w:spacing w:val="-2"/>
          <w:sz w:val="24"/>
        </w:rPr>
        <w:t xml:space="preserve"> </w:t>
      </w:r>
      <w:r>
        <w:rPr>
          <w:b/>
          <w:color w:val="363636"/>
          <w:sz w:val="24"/>
        </w:rPr>
        <w:t>archivo</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76"/>
        </w:numPr>
        <w:tabs>
          <w:tab w:val="left" w:pos="1441"/>
        </w:tabs>
        <w:spacing w:before="38"/>
        <w:ind w:left="709"/>
        <w:jc w:val="center"/>
        <w:rPr>
          <w:b/>
          <w:sz w:val="24"/>
        </w:rPr>
      </w:pPr>
      <w:r>
        <w:rPr>
          <w:color w:val="363636"/>
          <w:sz w:val="24"/>
        </w:rPr>
        <w:lastRenderedPageBreak/>
        <w:t xml:space="preserve">Haga clic en el </w:t>
      </w:r>
      <w:r>
        <w:rPr>
          <w:b/>
          <w:color w:val="363636"/>
          <w:sz w:val="24"/>
        </w:rPr>
        <w:t>botón</w:t>
      </w:r>
      <w:r>
        <w:rPr>
          <w:b/>
          <w:color w:val="363636"/>
          <w:spacing w:val="-1"/>
          <w:sz w:val="24"/>
        </w:rPr>
        <w:t xml:space="preserve"> </w:t>
      </w:r>
      <w:r>
        <w:rPr>
          <w:b/>
          <w:color w:val="363636"/>
          <w:sz w:val="24"/>
        </w:rPr>
        <w:t>Imprimir.</w:t>
      </w:r>
    </w:p>
    <w:p w:rsidR="00B11E2E" w:rsidRDefault="00B11E2E" w:rsidP="00B11E2E">
      <w:pPr>
        <w:pStyle w:val="Textoindependiente"/>
        <w:spacing w:before="5"/>
        <w:ind w:left="709"/>
        <w:jc w:val="center"/>
        <w:rPr>
          <w:b/>
          <w:sz w:val="23"/>
        </w:rPr>
      </w:pPr>
    </w:p>
    <w:p w:rsidR="00B11E2E" w:rsidRDefault="00B11E2E" w:rsidP="00B11E2E">
      <w:pPr>
        <w:spacing w:line="237" w:lineRule="auto"/>
        <w:ind w:left="709" w:right="665"/>
        <w:jc w:val="center"/>
        <w:rPr>
          <w:sz w:val="24"/>
        </w:rPr>
      </w:pPr>
      <w:r>
        <w:rPr>
          <w:color w:val="363636"/>
          <w:sz w:val="24"/>
        </w:rPr>
        <w:t xml:space="preserve">En el cuadro de diálogo </w:t>
      </w:r>
      <w:r>
        <w:rPr>
          <w:b/>
          <w:color w:val="363636"/>
          <w:sz w:val="24"/>
        </w:rPr>
        <w:t>Imprimir a archivo</w:t>
      </w:r>
      <w:r>
        <w:rPr>
          <w:color w:val="363636"/>
          <w:sz w:val="24"/>
        </w:rPr>
        <w:t xml:space="preserve">, en </w:t>
      </w:r>
      <w:r>
        <w:rPr>
          <w:b/>
          <w:color w:val="363636"/>
          <w:sz w:val="24"/>
        </w:rPr>
        <w:t>Nombre de archivo de salida</w:t>
      </w:r>
      <w:r>
        <w:rPr>
          <w:color w:val="363636"/>
          <w:sz w:val="24"/>
        </w:rPr>
        <w:t xml:space="preserve">, escriba el nombre del archivo y haga clic en </w:t>
      </w:r>
      <w:r>
        <w:rPr>
          <w:b/>
          <w:color w:val="363636"/>
          <w:sz w:val="24"/>
        </w:rPr>
        <w:t>Aceptar</w:t>
      </w:r>
      <w:r>
        <w:rPr>
          <w:color w:val="363636"/>
          <w:sz w:val="24"/>
        </w:rPr>
        <w:t>. El archivo aparecerá en la carpeta predeterminada (normalmente, Mis documentos).</w:t>
      </w:r>
    </w:p>
    <w:p w:rsidR="00B11E2E" w:rsidRDefault="00B11E2E" w:rsidP="00B11E2E">
      <w:pPr>
        <w:pStyle w:val="Textoindependiente"/>
        <w:spacing w:before="6"/>
        <w:ind w:left="709"/>
        <w:jc w:val="center"/>
        <w:rPr>
          <w:sz w:val="23"/>
        </w:rPr>
      </w:pPr>
    </w:p>
    <w:p w:rsidR="00B11E2E" w:rsidRDefault="00B11E2E" w:rsidP="00B11E2E">
      <w:pPr>
        <w:pStyle w:val="Textoindependiente"/>
        <w:tabs>
          <w:tab w:val="left" w:pos="1428"/>
        </w:tabs>
        <w:spacing w:line="237" w:lineRule="auto"/>
        <w:ind w:left="709" w:right="737"/>
        <w:jc w:val="center"/>
      </w:pPr>
      <w:r>
        <w:rPr>
          <w:b/>
          <w:color w:val="363636"/>
        </w:rPr>
        <w:t>Nota</w:t>
      </w:r>
      <w:r>
        <w:rPr>
          <w:b/>
          <w:color w:val="363636"/>
        </w:rPr>
        <w:tab/>
      </w:r>
      <w:r>
        <w:rPr>
          <w:color w:val="363636"/>
        </w:rPr>
        <w:t>Si imprime el archivo en una impresora distinta, los saltos de página y el espaciado de la fuente pueden</w:t>
      </w:r>
      <w:r>
        <w:rPr>
          <w:color w:val="363636"/>
          <w:spacing w:val="-1"/>
        </w:rPr>
        <w:t xml:space="preserve"> </w:t>
      </w:r>
      <w:r>
        <w:rPr>
          <w:color w:val="363636"/>
        </w:rPr>
        <w:t>variar.</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Crear e imprimir etiquetas postales para una lista de direcciones en Excel</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4"/>
        <w:jc w:val="center"/>
      </w:pPr>
      <w:r>
        <w:rPr>
          <w:color w:val="363636"/>
        </w:rPr>
        <w:t>Si quiere realizar un envío masivo de correo a una lista de direcciones guardada en una hoja de cálculo de Microsoft Excel, puede usar una combinación de correspondencia de Microsoft Word. El proceso de combinación de correspondencia crea una hoja de etiquetas postales que puede imprimir, en la que cada etiqueta de la hoja contiene una dirección de la lista. Para crear e imprimir las etiquetas postales, primero debe</w:t>
      </w:r>
      <w:r>
        <w:rPr>
          <w:color w:val="363636"/>
          <w:spacing w:val="-15"/>
        </w:rPr>
        <w:t xml:space="preserve"> </w:t>
      </w:r>
      <w:r>
        <w:rPr>
          <w:color w:val="363636"/>
        </w:rPr>
        <w:t>preparar</w:t>
      </w:r>
      <w:r>
        <w:rPr>
          <w:color w:val="363636"/>
          <w:spacing w:val="-12"/>
        </w:rPr>
        <w:t xml:space="preserve"> </w:t>
      </w:r>
      <w:r>
        <w:rPr>
          <w:color w:val="363636"/>
        </w:rPr>
        <w:t>los</w:t>
      </w:r>
      <w:r>
        <w:rPr>
          <w:color w:val="363636"/>
          <w:spacing w:val="-15"/>
        </w:rPr>
        <w:t xml:space="preserve"> </w:t>
      </w:r>
      <w:r>
        <w:rPr>
          <w:color w:val="363636"/>
        </w:rPr>
        <w:t>datos</w:t>
      </w:r>
      <w:r>
        <w:rPr>
          <w:color w:val="363636"/>
          <w:spacing w:val="-12"/>
        </w:rPr>
        <w:t xml:space="preserve"> </w:t>
      </w:r>
      <w:r>
        <w:rPr>
          <w:color w:val="363636"/>
        </w:rPr>
        <w:t>de</w:t>
      </w:r>
      <w:r>
        <w:rPr>
          <w:color w:val="363636"/>
          <w:spacing w:val="-12"/>
        </w:rPr>
        <w:t xml:space="preserve"> </w:t>
      </w:r>
      <w:r>
        <w:rPr>
          <w:color w:val="363636"/>
        </w:rPr>
        <w:t>la</w:t>
      </w:r>
      <w:r>
        <w:rPr>
          <w:color w:val="363636"/>
          <w:spacing w:val="-13"/>
        </w:rPr>
        <w:t xml:space="preserve"> </w:t>
      </w:r>
      <w:r>
        <w:rPr>
          <w:color w:val="363636"/>
        </w:rPr>
        <w:t>hoja</w:t>
      </w:r>
      <w:r>
        <w:rPr>
          <w:color w:val="363636"/>
          <w:spacing w:val="-12"/>
        </w:rPr>
        <w:t xml:space="preserve"> </w:t>
      </w:r>
      <w:r>
        <w:rPr>
          <w:color w:val="363636"/>
        </w:rPr>
        <w:t>de</w:t>
      </w:r>
      <w:r>
        <w:rPr>
          <w:color w:val="363636"/>
          <w:spacing w:val="-12"/>
        </w:rPr>
        <w:t xml:space="preserve"> </w:t>
      </w:r>
      <w:r>
        <w:rPr>
          <w:color w:val="363636"/>
        </w:rPr>
        <w:t>cálculo</w:t>
      </w:r>
      <w:r>
        <w:rPr>
          <w:color w:val="363636"/>
          <w:spacing w:val="-13"/>
        </w:rPr>
        <w:t xml:space="preserve"> </w:t>
      </w:r>
      <w:r>
        <w:rPr>
          <w:color w:val="363636"/>
        </w:rPr>
        <w:t>en</w:t>
      </w:r>
      <w:r>
        <w:rPr>
          <w:color w:val="363636"/>
          <w:spacing w:val="-11"/>
        </w:rPr>
        <w:t xml:space="preserve"> </w:t>
      </w:r>
      <w:r>
        <w:rPr>
          <w:color w:val="363636"/>
        </w:rPr>
        <w:t>Excel</w:t>
      </w:r>
      <w:r>
        <w:rPr>
          <w:color w:val="363636"/>
          <w:spacing w:val="-13"/>
        </w:rPr>
        <w:t xml:space="preserve"> </w:t>
      </w:r>
      <w:r>
        <w:rPr>
          <w:color w:val="363636"/>
        </w:rPr>
        <w:t>y</w:t>
      </w:r>
      <w:r>
        <w:rPr>
          <w:color w:val="363636"/>
          <w:spacing w:val="-13"/>
        </w:rPr>
        <w:t xml:space="preserve"> </w:t>
      </w:r>
      <w:r>
        <w:rPr>
          <w:color w:val="363636"/>
        </w:rPr>
        <w:t>usar</w:t>
      </w:r>
      <w:r>
        <w:rPr>
          <w:color w:val="363636"/>
          <w:spacing w:val="-12"/>
        </w:rPr>
        <w:t xml:space="preserve"> </w:t>
      </w:r>
      <w:r>
        <w:rPr>
          <w:color w:val="363636"/>
        </w:rPr>
        <w:t>después</w:t>
      </w:r>
      <w:r>
        <w:rPr>
          <w:color w:val="363636"/>
          <w:spacing w:val="-13"/>
        </w:rPr>
        <w:t xml:space="preserve"> </w:t>
      </w:r>
      <w:r>
        <w:rPr>
          <w:color w:val="363636"/>
        </w:rPr>
        <w:t>Word</w:t>
      </w:r>
      <w:r>
        <w:rPr>
          <w:color w:val="363636"/>
          <w:spacing w:val="-14"/>
        </w:rPr>
        <w:t xml:space="preserve"> </w:t>
      </w:r>
      <w:r>
        <w:rPr>
          <w:color w:val="363636"/>
        </w:rPr>
        <w:t>para</w:t>
      </w:r>
      <w:r>
        <w:rPr>
          <w:color w:val="363636"/>
          <w:spacing w:val="-12"/>
        </w:rPr>
        <w:t xml:space="preserve"> </w:t>
      </w:r>
      <w:r>
        <w:rPr>
          <w:color w:val="363636"/>
        </w:rPr>
        <w:t>configurar,</w:t>
      </w:r>
      <w:r>
        <w:rPr>
          <w:color w:val="363636"/>
          <w:spacing w:val="-15"/>
        </w:rPr>
        <w:t xml:space="preserve"> </w:t>
      </w:r>
      <w:r>
        <w:rPr>
          <w:color w:val="363636"/>
        </w:rPr>
        <w:t>organizar,</w:t>
      </w:r>
      <w:r>
        <w:rPr>
          <w:color w:val="363636"/>
          <w:spacing w:val="-12"/>
        </w:rPr>
        <w:t xml:space="preserve"> </w:t>
      </w:r>
      <w:r>
        <w:rPr>
          <w:color w:val="363636"/>
        </w:rPr>
        <w:t>revisar e imprimir las etiquetas</w:t>
      </w:r>
      <w:r>
        <w:rPr>
          <w:color w:val="363636"/>
          <w:spacing w:val="-3"/>
        </w:rPr>
        <w:t xml:space="preserve"> </w:t>
      </w:r>
      <w:r>
        <w:rPr>
          <w:color w:val="363636"/>
        </w:rPr>
        <w:t>postales.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363636"/>
        </w:rPr>
        <w:t>El proceso de combinación de correspondencia incluye los siguientes pasos: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75"/>
        </w:numPr>
        <w:tabs>
          <w:tab w:val="left" w:pos="1441"/>
        </w:tabs>
        <w:ind w:left="709" w:right="713"/>
        <w:jc w:val="center"/>
        <w:rPr>
          <w:sz w:val="24"/>
        </w:rPr>
      </w:pPr>
      <w:r>
        <w:rPr>
          <w:b/>
          <w:color w:val="363636"/>
          <w:sz w:val="24"/>
        </w:rPr>
        <w:t xml:space="preserve">Preparar los datos de la hoja de cálculo en Excel para la combinación de correspondencia </w:t>
      </w:r>
      <w:r>
        <w:rPr>
          <w:color w:val="363636"/>
          <w:sz w:val="24"/>
        </w:rPr>
        <w:t>Antes de comenzar el proceso de combinación de correspondencia, la lista de direcciones debe coincidir con la estructura tabular que requiere la combinación de</w:t>
      </w:r>
      <w:r>
        <w:rPr>
          <w:color w:val="363636"/>
          <w:spacing w:val="-8"/>
          <w:sz w:val="24"/>
        </w:rPr>
        <w:t xml:space="preserve"> </w:t>
      </w:r>
      <w:r>
        <w:rPr>
          <w:color w:val="363636"/>
          <w:sz w:val="24"/>
        </w:rPr>
        <w:t>correspondencia.</w:t>
      </w:r>
    </w:p>
    <w:p w:rsidR="00B11E2E" w:rsidRDefault="00B11E2E" w:rsidP="00B11E2E">
      <w:pPr>
        <w:pStyle w:val="Prrafodelista"/>
        <w:numPr>
          <w:ilvl w:val="0"/>
          <w:numId w:val="75"/>
        </w:numPr>
        <w:tabs>
          <w:tab w:val="left" w:pos="1441"/>
        </w:tabs>
        <w:ind w:left="709" w:right="714"/>
        <w:jc w:val="center"/>
        <w:rPr>
          <w:sz w:val="24"/>
        </w:rPr>
      </w:pPr>
      <w:r>
        <w:rPr>
          <w:b/>
          <w:color w:val="363636"/>
          <w:sz w:val="24"/>
        </w:rPr>
        <w:t xml:space="preserve">Configurar las etiquetas para la combinación de correspondencia en Word </w:t>
      </w:r>
      <w:r>
        <w:rPr>
          <w:color w:val="363636"/>
          <w:sz w:val="24"/>
        </w:rPr>
        <w:t>El diseño de las etiquetas se configura una sola vez para todas las etiquetas de la combinación de correspondencia. En una combinación de correspondencia, el documento que se usa se denomina documento principal. En el documento principal de etiquetas puede configurar cualquier contenido que quiera repetir en cada una de ellas, como el logotipo de la empresa o el remite en las etiquetas de</w:t>
      </w:r>
      <w:r>
        <w:rPr>
          <w:color w:val="363636"/>
          <w:spacing w:val="-33"/>
          <w:sz w:val="24"/>
        </w:rPr>
        <w:t xml:space="preserve"> </w:t>
      </w:r>
      <w:r>
        <w:rPr>
          <w:color w:val="363636"/>
          <w:sz w:val="24"/>
        </w:rPr>
        <w:t>envío.</w:t>
      </w:r>
    </w:p>
    <w:p w:rsidR="00B11E2E" w:rsidRDefault="00B11E2E" w:rsidP="00B11E2E">
      <w:pPr>
        <w:pStyle w:val="Prrafodelista"/>
        <w:numPr>
          <w:ilvl w:val="0"/>
          <w:numId w:val="75"/>
        </w:numPr>
        <w:tabs>
          <w:tab w:val="left" w:pos="1441"/>
        </w:tabs>
        <w:spacing w:before="2"/>
        <w:ind w:left="709" w:right="717"/>
        <w:jc w:val="center"/>
        <w:rPr>
          <w:sz w:val="24"/>
        </w:rPr>
      </w:pPr>
      <w:r>
        <w:rPr>
          <w:b/>
          <w:color w:val="363636"/>
          <w:sz w:val="24"/>
        </w:rPr>
        <w:t>Conectar las etiquetas a los datos de la hoja de cálculo</w:t>
      </w:r>
      <w:r>
        <w:rPr>
          <w:b/>
          <w:color w:val="363636"/>
          <w:spacing w:val="37"/>
          <w:sz w:val="24"/>
        </w:rPr>
        <w:t xml:space="preserve"> </w:t>
      </w:r>
      <w:r>
        <w:rPr>
          <w:color w:val="363636"/>
          <w:sz w:val="24"/>
        </w:rPr>
        <w:t>La lista de direcciones es el origen de datos que</w:t>
      </w:r>
      <w:r>
        <w:rPr>
          <w:color w:val="363636"/>
          <w:spacing w:val="-5"/>
          <w:sz w:val="24"/>
        </w:rPr>
        <w:t xml:space="preserve"> </w:t>
      </w:r>
      <w:r>
        <w:rPr>
          <w:color w:val="363636"/>
          <w:sz w:val="24"/>
        </w:rPr>
        <w:t>usa</w:t>
      </w:r>
      <w:r>
        <w:rPr>
          <w:color w:val="363636"/>
          <w:spacing w:val="-6"/>
          <w:sz w:val="24"/>
        </w:rPr>
        <w:t xml:space="preserve"> </w:t>
      </w:r>
      <w:r>
        <w:rPr>
          <w:color w:val="363636"/>
          <w:sz w:val="24"/>
        </w:rPr>
        <w:t>Microsoft</w:t>
      </w:r>
      <w:r>
        <w:rPr>
          <w:color w:val="363636"/>
          <w:spacing w:val="-3"/>
          <w:sz w:val="24"/>
        </w:rPr>
        <w:t xml:space="preserve"> </w:t>
      </w:r>
      <w:r>
        <w:rPr>
          <w:color w:val="363636"/>
          <w:sz w:val="24"/>
        </w:rPr>
        <w:t>Word</w:t>
      </w:r>
      <w:r>
        <w:rPr>
          <w:color w:val="363636"/>
          <w:spacing w:val="-5"/>
          <w:sz w:val="24"/>
        </w:rPr>
        <w:t xml:space="preserve"> </w:t>
      </w:r>
      <w:r>
        <w:rPr>
          <w:color w:val="363636"/>
          <w:sz w:val="24"/>
        </w:rPr>
        <w:t>en la</w:t>
      </w:r>
      <w:r>
        <w:rPr>
          <w:color w:val="363636"/>
          <w:spacing w:val="-2"/>
          <w:sz w:val="24"/>
        </w:rPr>
        <w:t xml:space="preserve"> </w:t>
      </w:r>
      <w:r>
        <w:rPr>
          <w:color w:val="363636"/>
          <w:sz w:val="24"/>
        </w:rPr>
        <w:t>combinación</w:t>
      </w:r>
      <w:r>
        <w:rPr>
          <w:color w:val="363636"/>
          <w:spacing w:val="-3"/>
          <w:sz w:val="24"/>
        </w:rPr>
        <w:t xml:space="preserve"> </w:t>
      </w:r>
      <w:r>
        <w:rPr>
          <w:color w:val="363636"/>
          <w:sz w:val="24"/>
        </w:rPr>
        <w:t>de</w:t>
      </w:r>
      <w:r>
        <w:rPr>
          <w:color w:val="363636"/>
          <w:spacing w:val="-4"/>
          <w:sz w:val="24"/>
        </w:rPr>
        <w:t xml:space="preserve"> </w:t>
      </w:r>
      <w:r>
        <w:rPr>
          <w:color w:val="363636"/>
          <w:sz w:val="24"/>
        </w:rPr>
        <w:t>correspondencia.</w:t>
      </w:r>
      <w:r>
        <w:rPr>
          <w:color w:val="363636"/>
          <w:spacing w:val="-3"/>
          <w:sz w:val="24"/>
        </w:rPr>
        <w:t xml:space="preserve"> </w:t>
      </w:r>
      <w:r>
        <w:rPr>
          <w:color w:val="363636"/>
          <w:sz w:val="24"/>
        </w:rPr>
        <w:t>En</w:t>
      </w:r>
      <w:r>
        <w:rPr>
          <w:color w:val="363636"/>
          <w:spacing w:val="-3"/>
          <w:sz w:val="24"/>
        </w:rPr>
        <w:t xml:space="preserve"> </w:t>
      </w:r>
      <w:r>
        <w:rPr>
          <w:color w:val="363636"/>
          <w:sz w:val="24"/>
        </w:rPr>
        <w:t>este</w:t>
      </w:r>
      <w:r>
        <w:rPr>
          <w:color w:val="363636"/>
          <w:spacing w:val="-4"/>
          <w:sz w:val="24"/>
        </w:rPr>
        <w:t xml:space="preserve"> </w:t>
      </w:r>
      <w:r>
        <w:rPr>
          <w:color w:val="363636"/>
          <w:sz w:val="24"/>
        </w:rPr>
        <w:t>caso,</w:t>
      </w:r>
      <w:r>
        <w:rPr>
          <w:color w:val="363636"/>
          <w:spacing w:val="-1"/>
          <w:sz w:val="24"/>
        </w:rPr>
        <w:t xml:space="preserve"> </w:t>
      </w:r>
      <w:r>
        <w:rPr>
          <w:color w:val="363636"/>
          <w:sz w:val="24"/>
        </w:rPr>
        <w:t>es</w:t>
      </w:r>
      <w:r>
        <w:rPr>
          <w:color w:val="363636"/>
          <w:spacing w:val="-4"/>
          <w:sz w:val="24"/>
        </w:rPr>
        <w:t xml:space="preserve"> </w:t>
      </w:r>
      <w:r>
        <w:rPr>
          <w:color w:val="363636"/>
          <w:sz w:val="24"/>
        </w:rPr>
        <w:t>una</w:t>
      </w:r>
      <w:r>
        <w:rPr>
          <w:color w:val="363636"/>
          <w:spacing w:val="-4"/>
          <w:sz w:val="24"/>
        </w:rPr>
        <w:t xml:space="preserve"> </w:t>
      </w:r>
      <w:r>
        <w:rPr>
          <w:color w:val="363636"/>
          <w:sz w:val="24"/>
        </w:rPr>
        <w:t>hoja</w:t>
      </w:r>
      <w:r>
        <w:rPr>
          <w:color w:val="363636"/>
          <w:spacing w:val="-6"/>
          <w:sz w:val="24"/>
        </w:rPr>
        <w:t xml:space="preserve"> </w:t>
      </w:r>
      <w:r>
        <w:rPr>
          <w:color w:val="363636"/>
          <w:sz w:val="24"/>
        </w:rPr>
        <w:t>de</w:t>
      </w:r>
      <w:r>
        <w:rPr>
          <w:color w:val="363636"/>
          <w:spacing w:val="-4"/>
          <w:sz w:val="24"/>
        </w:rPr>
        <w:t xml:space="preserve"> </w:t>
      </w:r>
      <w:r>
        <w:rPr>
          <w:color w:val="363636"/>
          <w:sz w:val="24"/>
        </w:rPr>
        <w:t>cálculo de Excel que contiene las direcciones que se imprimirán en las</w:t>
      </w:r>
      <w:r>
        <w:rPr>
          <w:color w:val="363636"/>
          <w:spacing w:val="-10"/>
          <w:sz w:val="24"/>
        </w:rPr>
        <w:t xml:space="preserve"> </w:t>
      </w:r>
      <w:r>
        <w:rPr>
          <w:color w:val="363636"/>
          <w:sz w:val="24"/>
        </w:rPr>
        <w:t>etiquetas.</w:t>
      </w:r>
    </w:p>
    <w:p w:rsidR="00B11E2E" w:rsidRDefault="00B11E2E" w:rsidP="00B11E2E">
      <w:pPr>
        <w:pStyle w:val="Prrafodelista"/>
        <w:numPr>
          <w:ilvl w:val="0"/>
          <w:numId w:val="75"/>
        </w:numPr>
        <w:tabs>
          <w:tab w:val="left" w:pos="1441"/>
        </w:tabs>
        <w:ind w:left="709" w:right="717"/>
        <w:jc w:val="center"/>
        <w:rPr>
          <w:sz w:val="24"/>
        </w:rPr>
      </w:pPr>
      <w:r>
        <w:rPr>
          <w:b/>
          <w:color w:val="363636"/>
          <w:sz w:val="24"/>
        </w:rPr>
        <w:t xml:space="preserve">Definir la lista de destinatarios que desea incluir en las etiquetas </w:t>
      </w:r>
      <w:r>
        <w:rPr>
          <w:color w:val="363636"/>
          <w:sz w:val="24"/>
        </w:rPr>
        <w:t>Word genera una etiqueta por cada dirección de la lista de distribución de correo. Si solo desea generar etiquetas para algunas direcciones de la lista, puede elegir las direcciones o registros que desee</w:t>
      </w:r>
      <w:r>
        <w:rPr>
          <w:color w:val="363636"/>
          <w:spacing w:val="-13"/>
          <w:sz w:val="24"/>
        </w:rPr>
        <w:t xml:space="preserve"> </w:t>
      </w:r>
      <w:r>
        <w:rPr>
          <w:color w:val="363636"/>
          <w:sz w:val="24"/>
        </w:rPr>
        <w:t>incluir.</w:t>
      </w:r>
    </w:p>
    <w:p w:rsidR="00B11E2E" w:rsidRDefault="00B11E2E" w:rsidP="00B11E2E">
      <w:pPr>
        <w:pStyle w:val="Prrafodelista"/>
        <w:numPr>
          <w:ilvl w:val="0"/>
          <w:numId w:val="75"/>
        </w:numPr>
        <w:tabs>
          <w:tab w:val="left" w:pos="1441"/>
        </w:tabs>
        <w:ind w:left="709" w:right="721"/>
        <w:jc w:val="center"/>
        <w:rPr>
          <w:sz w:val="24"/>
        </w:rPr>
      </w:pPr>
      <w:r>
        <w:rPr>
          <w:b/>
          <w:color w:val="363636"/>
          <w:sz w:val="24"/>
        </w:rPr>
        <w:t xml:space="preserve">Agregar marcadores de posición, llamados campos de combinación de correspondencia, a las etiquetas </w:t>
      </w:r>
      <w:r>
        <w:rPr>
          <w:color w:val="363636"/>
          <w:sz w:val="24"/>
        </w:rPr>
        <w:t>Cuando realiza la combinación de correspondencia, los campos de combinación de correspondencia se rellenan con información de la lista de</w:t>
      </w:r>
      <w:r>
        <w:rPr>
          <w:color w:val="363636"/>
          <w:spacing w:val="-9"/>
          <w:sz w:val="24"/>
        </w:rPr>
        <w:t xml:space="preserve"> </w:t>
      </w:r>
      <w:r>
        <w:rPr>
          <w:color w:val="363636"/>
          <w:sz w:val="24"/>
        </w:rPr>
        <w:t>direcciones.</w:t>
      </w:r>
    </w:p>
    <w:p w:rsidR="00B11E2E" w:rsidRDefault="00B11E2E" w:rsidP="00B11E2E">
      <w:pPr>
        <w:pStyle w:val="Prrafodelista"/>
        <w:numPr>
          <w:ilvl w:val="0"/>
          <w:numId w:val="75"/>
        </w:numPr>
        <w:tabs>
          <w:tab w:val="left" w:pos="1441"/>
        </w:tabs>
        <w:ind w:left="709" w:right="713"/>
        <w:jc w:val="center"/>
        <w:rPr>
          <w:sz w:val="24"/>
        </w:rPr>
      </w:pPr>
      <w:r>
        <w:rPr>
          <w:b/>
          <w:color w:val="363636"/>
          <w:sz w:val="24"/>
        </w:rPr>
        <w:t>Obtener la vista previa de las etiquetas, completar la combinación e imprimir las etiquetas</w:t>
      </w:r>
      <w:r>
        <w:rPr>
          <w:b/>
          <w:color w:val="363636"/>
          <w:spacing w:val="37"/>
          <w:sz w:val="24"/>
        </w:rPr>
        <w:t xml:space="preserve"> </w:t>
      </w:r>
      <w:r>
        <w:rPr>
          <w:color w:val="363636"/>
          <w:sz w:val="24"/>
        </w:rPr>
        <w:t>Puede obtener la vista previa de cada etiqueta antes de imprimir todo el conjunto de</w:t>
      </w:r>
      <w:r>
        <w:rPr>
          <w:color w:val="363636"/>
          <w:spacing w:val="-17"/>
          <w:sz w:val="24"/>
        </w:rPr>
        <w:t xml:space="preserve"> </w:t>
      </w:r>
      <w:r>
        <w:rPr>
          <w:color w:val="363636"/>
          <w:sz w:val="24"/>
        </w:rPr>
        <w:t>etiquetas.</w:t>
      </w:r>
    </w:p>
    <w:p w:rsidR="00B11E2E" w:rsidRDefault="00B11E2E" w:rsidP="00B11E2E">
      <w:pPr>
        <w:pStyle w:val="Ttulo9"/>
        <w:numPr>
          <w:ilvl w:val="0"/>
          <w:numId w:val="75"/>
        </w:numPr>
        <w:tabs>
          <w:tab w:val="left" w:pos="1441"/>
        </w:tabs>
        <w:spacing w:line="290" w:lineRule="exact"/>
        <w:ind w:left="709"/>
        <w:jc w:val="center"/>
      </w:pPr>
      <w:r>
        <w:rPr>
          <w:color w:val="363636"/>
        </w:rPr>
        <w:t>Guardar las etiquetas para usarlas en el</w:t>
      </w:r>
      <w:r>
        <w:rPr>
          <w:color w:val="363636"/>
          <w:spacing w:val="-7"/>
        </w:rPr>
        <w:t xml:space="preserve"> </w:t>
      </w:r>
      <w:r>
        <w:rPr>
          <w:color w:val="363636"/>
        </w:rPr>
        <w:t>futuro</w:t>
      </w:r>
    </w:p>
    <w:p w:rsidR="00B11E2E" w:rsidRDefault="00B11E2E" w:rsidP="00B11E2E">
      <w:pPr>
        <w:pStyle w:val="Textoindependiente"/>
        <w:spacing w:before="1"/>
        <w:ind w:left="709"/>
        <w:jc w:val="center"/>
        <w:rPr>
          <w:b/>
          <w:sz w:val="23"/>
        </w:rPr>
      </w:pPr>
    </w:p>
    <w:p w:rsidR="00B11E2E" w:rsidRDefault="00B11E2E" w:rsidP="00B11E2E">
      <w:pPr>
        <w:pStyle w:val="Textoindependiente"/>
        <w:ind w:left="709"/>
        <w:jc w:val="center"/>
      </w:pPr>
      <w:r>
        <w:t>En este tema</w:t>
      </w:r>
    </w:p>
    <w:p w:rsidR="00B11E2E" w:rsidRDefault="00B11E2E" w:rsidP="00B11E2E">
      <w:pPr>
        <w:pStyle w:val="Textoindependiente"/>
        <w:spacing w:before="10"/>
        <w:ind w:left="709"/>
        <w:jc w:val="center"/>
        <w:rPr>
          <w:sz w:val="22"/>
        </w:rPr>
      </w:pPr>
    </w:p>
    <w:p w:rsidR="00B11E2E" w:rsidRDefault="00B11E2E" w:rsidP="00B11E2E">
      <w:pPr>
        <w:pStyle w:val="Ttulo9"/>
        <w:spacing w:line="470" w:lineRule="auto"/>
        <w:ind w:left="709" w:right="737"/>
        <w:jc w:val="center"/>
      </w:pPr>
      <w:hyperlink r:id="rId1646" w:anchor="BM_Step1">
        <w:r>
          <w:rPr>
            <w:color w:val="363636"/>
          </w:rPr>
          <w:t>Paso 1: Preparar los datos de la hoja de cálculo en Excel para la combinación de correspondencia</w:t>
        </w:r>
      </w:hyperlink>
      <w:r>
        <w:rPr>
          <w:color w:val="363636"/>
        </w:rPr>
        <w:t xml:space="preserve"> </w:t>
      </w:r>
      <w:hyperlink r:id="rId1647" w:anchor="BM_Step2">
        <w:r>
          <w:rPr>
            <w:color w:val="363636"/>
          </w:rPr>
          <w:t>Paso 2: Configurar las etiquetas para la combinación de correspondencia en Word</w:t>
        </w:r>
      </w:hyperlink>
    </w:p>
    <w:p w:rsidR="00B11E2E" w:rsidRDefault="00B11E2E" w:rsidP="00B11E2E">
      <w:pPr>
        <w:spacing w:line="289" w:lineRule="exact"/>
        <w:ind w:left="709"/>
        <w:jc w:val="center"/>
        <w:rPr>
          <w:b/>
          <w:sz w:val="24"/>
        </w:rPr>
      </w:pPr>
      <w:hyperlink r:id="rId1648" w:anchor="BM_Step3">
        <w:r>
          <w:rPr>
            <w:b/>
            <w:color w:val="363636"/>
            <w:sz w:val="24"/>
          </w:rPr>
          <w:t>Paso 3: Conectar las etiquetas a los datos de la hoja de cálculo</w:t>
        </w:r>
      </w:hyperlink>
    </w:p>
    <w:p w:rsidR="00B11E2E" w:rsidRDefault="00B11E2E" w:rsidP="00B11E2E">
      <w:pPr>
        <w:pStyle w:val="Textoindependiente"/>
        <w:ind w:left="709"/>
        <w:jc w:val="center"/>
        <w:rPr>
          <w:b/>
          <w:sz w:val="23"/>
        </w:rPr>
      </w:pPr>
    </w:p>
    <w:p w:rsidR="00B11E2E" w:rsidRDefault="00B11E2E" w:rsidP="00B11E2E">
      <w:pPr>
        <w:ind w:left="709"/>
        <w:jc w:val="center"/>
        <w:rPr>
          <w:b/>
          <w:sz w:val="24"/>
        </w:rPr>
      </w:pPr>
      <w:hyperlink r:id="rId1649" w:anchor="BM_Step4">
        <w:r>
          <w:rPr>
            <w:b/>
            <w:color w:val="363636"/>
            <w:sz w:val="24"/>
          </w:rPr>
          <w:t>Paso 4: Definir la lista de destinatarios que desea incluir en las etiquetas</w:t>
        </w:r>
      </w:hyperlink>
    </w:p>
    <w:p w:rsidR="00B11E2E" w:rsidRDefault="00B11E2E" w:rsidP="00B11E2E">
      <w:pPr>
        <w:pStyle w:val="Textoindependiente"/>
        <w:spacing w:before="5"/>
        <w:ind w:left="709"/>
        <w:jc w:val="center"/>
        <w:rPr>
          <w:b/>
          <w:sz w:val="23"/>
        </w:rPr>
      </w:pPr>
    </w:p>
    <w:p w:rsidR="00B11E2E" w:rsidRDefault="00B11E2E" w:rsidP="00B11E2E">
      <w:pPr>
        <w:spacing w:line="237" w:lineRule="auto"/>
        <w:ind w:left="709" w:right="737"/>
        <w:jc w:val="center"/>
        <w:rPr>
          <w:b/>
          <w:sz w:val="24"/>
        </w:rPr>
      </w:pPr>
      <w:hyperlink r:id="rId1650" w:anchor="BM_Step5">
        <w:r>
          <w:rPr>
            <w:b/>
            <w:color w:val="363636"/>
            <w:sz w:val="24"/>
          </w:rPr>
          <w:t>Paso 5: Agregar marcadores de posición (campos de combinación de correspondencia) a las</w:t>
        </w:r>
      </w:hyperlink>
      <w:r>
        <w:rPr>
          <w:b/>
          <w:color w:val="363636"/>
          <w:sz w:val="24"/>
        </w:rPr>
        <w:t xml:space="preserve"> </w:t>
      </w:r>
      <w:hyperlink r:id="rId1651" w:anchor="BM_Step5">
        <w:r>
          <w:rPr>
            <w:b/>
            <w:color w:val="363636"/>
            <w:sz w:val="24"/>
          </w:rPr>
          <w:t>etiquetas</w:t>
        </w:r>
      </w:hyperlink>
    </w:p>
    <w:p w:rsidR="00B11E2E" w:rsidRDefault="00B11E2E" w:rsidP="00B11E2E">
      <w:pPr>
        <w:pStyle w:val="Textoindependiente"/>
        <w:ind w:left="709"/>
        <w:jc w:val="center"/>
        <w:rPr>
          <w:b/>
          <w:sz w:val="23"/>
        </w:rPr>
      </w:pPr>
    </w:p>
    <w:p w:rsidR="00B11E2E" w:rsidRDefault="00B11E2E" w:rsidP="00B11E2E">
      <w:pPr>
        <w:spacing w:before="1" w:line="468" w:lineRule="auto"/>
        <w:ind w:left="709" w:right="4224"/>
        <w:jc w:val="center"/>
        <w:rPr>
          <w:b/>
          <w:sz w:val="24"/>
        </w:rPr>
      </w:pPr>
      <w:hyperlink r:id="rId1652" w:anchor="BM_Step6">
        <w:r>
          <w:rPr>
            <w:b/>
            <w:color w:val="363636"/>
            <w:sz w:val="24"/>
          </w:rPr>
          <w:t>Paso 6: Obtener una vista previa de las etiquetas e imprimirlas</w:t>
        </w:r>
      </w:hyperlink>
      <w:r>
        <w:rPr>
          <w:b/>
          <w:color w:val="363636"/>
          <w:sz w:val="24"/>
        </w:rPr>
        <w:t xml:space="preserve"> </w:t>
      </w:r>
      <w:hyperlink r:id="rId1653" w:anchor="BM_Step7">
        <w:r>
          <w:rPr>
            <w:b/>
            <w:color w:val="363636"/>
            <w:sz w:val="24"/>
          </w:rPr>
          <w:t xml:space="preserve">Paso 7: Guardar las etiquetas para utilizarlas en </w:t>
        </w:r>
        <w:r>
          <w:rPr>
            <w:b/>
            <w:color w:val="363636"/>
            <w:sz w:val="24"/>
          </w:rPr>
          <w:lastRenderedPageBreak/>
          <w:t>el futuro</w:t>
        </w:r>
      </w:hyperlink>
    </w:p>
    <w:p w:rsidR="00B11E2E" w:rsidRDefault="00B11E2E" w:rsidP="00B11E2E">
      <w:pPr>
        <w:spacing w:line="468"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21"/>
        <w:ind w:left="709" w:right="737"/>
        <w:jc w:val="center"/>
        <w:rPr>
          <w:b/>
          <w:sz w:val="28"/>
        </w:rPr>
      </w:pPr>
      <w:r>
        <w:rPr>
          <w:b/>
          <w:sz w:val="28"/>
        </w:rPr>
        <w:lastRenderedPageBreak/>
        <w:t>Paso 1: Preparar los datos de la hoja de cálculo en Excel para la combinación de correspondencia</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jc w:val="center"/>
      </w:pPr>
      <w:r>
        <w:rPr>
          <w:color w:val="363636"/>
        </w:rPr>
        <w:t>En Excel, la lista de direcciones debe coincidir con la estructura de tabla que requiere la combinación de correspondencia.</w:t>
      </w:r>
    </w:p>
    <w:p w:rsidR="00B11E2E" w:rsidRDefault="00B11E2E" w:rsidP="00B11E2E">
      <w:pPr>
        <w:pStyle w:val="Textoindependiente"/>
        <w:ind w:left="709"/>
        <w:jc w:val="center"/>
        <w:rPr>
          <w:sz w:val="23"/>
        </w:rPr>
      </w:pPr>
    </w:p>
    <w:p w:rsidR="00B11E2E" w:rsidRDefault="00B11E2E" w:rsidP="00B11E2E">
      <w:pPr>
        <w:pStyle w:val="Prrafodelista"/>
        <w:numPr>
          <w:ilvl w:val="0"/>
          <w:numId w:val="74"/>
        </w:numPr>
        <w:tabs>
          <w:tab w:val="left" w:pos="1441"/>
        </w:tabs>
        <w:spacing w:line="292" w:lineRule="exact"/>
        <w:ind w:left="709"/>
        <w:jc w:val="center"/>
        <w:rPr>
          <w:sz w:val="24"/>
        </w:rPr>
      </w:pPr>
      <w:r>
        <w:rPr>
          <w:color w:val="363636"/>
          <w:sz w:val="24"/>
        </w:rPr>
        <w:t>En una hoja de cálculo, siga este procedimiento para organizar la lista de</w:t>
      </w:r>
      <w:r>
        <w:rPr>
          <w:color w:val="363636"/>
          <w:spacing w:val="-15"/>
          <w:sz w:val="24"/>
        </w:rPr>
        <w:t xml:space="preserve"> </w:t>
      </w:r>
      <w:r>
        <w:rPr>
          <w:color w:val="363636"/>
          <w:sz w:val="24"/>
        </w:rPr>
        <w:t>direcciones:</w:t>
      </w:r>
    </w:p>
    <w:p w:rsidR="00B11E2E" w:rsidRDefault="00B11E2E" w:rsidP="00B11E2E">
      <w:pPr>
        <w:pStyle w:val="Prrafodelista"/>
        <w:numPr>
          <w:ilvl w:val="1"/>
          <w:numId w:val="74"/>
        </w:numPr>
        <w:tabs>
          <w:tab w:val="left" w:pos="2161"/>
        </w:tabs>
        <w:spacing w:line="292" w:lineRule="exact"/>
        <w:ind w:left="709" w:hanging="361"/>
        <w:jc w:val="center"/>
        <w:rPr>
          <w:sz w:val="24"/>
        </w:rPr>
      </w:pPr>
      <w:r>
        <w:rPr>
          <w:color w:val="363636"/>
          <w:sz w:val="24"/>
        </w:rPr>
        <w:t>Utilice</w:t>
      </w:r>
      <w:r>
        <w:rPr>
          <w:color w:val="363636"/>
          <w:spacing w:val="-12"/>
          <w:sz w:val="24"/>
        </w:rPr>
        <w:t xml:space="preserve"> </w:t>
      </w:r>
      <w:r>
        <w:rPr>
          <w:color w:val="363636"/>
          <w:sz w:val="24"/>
        </w:rPr>
        <w:t>encabezados</w:t>
      </w:r>
      <w:r>
        <w:rPr>
          <w:color w:val="363636"/>
          <w:spacing w:val="-12"/>
          <w:sz w:val="24"/>
        </w:rPr>
        <w:t xml:space="preserve"> </w:t>
      </w:r>
      <w:r>
        <w:rPr>
          <w:color w:val="363636"/>
          <w:sz w:val="24"/>
        </w:rPr>
        <w:t>de</w:t>
      </w:r>
      <w:r>
        <w:rPr>
          <w:color w:val="363636"/>
          <w:spacing w:val="-12"/>
          <w:sz w:val="24"/>
        </w:rPr>
        <w:t xml:space="preserve"> </w:t>
      </w:r>
      <w:r>
        <w:rPr>
          <w:color w:val="363636"/>
          <w:sz w:val="24"/>
        </w:rPr>
        <w:t>columna</w:t>
      </w:r>
      <w:r>
        <w:rPr>
          <w:color w:val="363636"/>
          <w:spacing w:val="-15"/>
          <w:sz w:val="24"/>
        </w:rPr>
        <w:t xml:space="preserve"> </w:t>
      </w:r>
      <w:r>
        <w:rPr>
          <w:color w:val="363636"/>
          <w:sz w:val="24"/>
        </w:rPr>
        <w:t>para</w:t>
      </w:r>
      <w:r>
        <w:rPr>
          <w:color w:val="363636"/>
          <w:spacing w:val="-12"/>
          <w:sz w:val="24"/>
        </w:rPr>
        <w:t xml:space="preserve"> </w:t>
      </w:r>
      <w:r>
        <w:rPr>
          <w:color w:val="363636"/>
          <w:sz w:val="24"/>
        </w:rPr>
        <w:t>identificar</w:t>
      </w:r>
      <w:r>
        <w:rPr>
          <w:color w:val="363636"/>
          <w:spacing w:val="-12"/>
          <w:sz w:val="24"/>
        </w:rPr>
        <w:t xml:space="preserve"> </w:t>
      </w:r>
      <w:r>
        <w:rPr>
          <w:color w:val="363636"/>
          <w:sz w:val="24"/>
        </w:rPr>
        <w:t>claramente</w:t>
      </w:r>
      <w:r>
        <w:rPr>
          <w:color w:val="363636"/>
          <w:spacing w:val="-11"/>
          <w:sz w:val="24"/>
        </w:rPr>
        <w:t xml:space="preserve"> </w:t>
      </w:r>
      <w:r>
        <w:rPr>
          <w:color w:val="363636"/>
          <w:sz w:val="24"/>
        </w:rPr>
        <w:t>el</w:t>
      </w:r>
      <w:r>
        <w:rPr>
          <w:color w:val="363636"/>
          <w:spacing w:val="-14"/>
          <w:sz w:val="24"/>
        </w:rPr>
        <w:t xml:space="preserve"> </w:t>
      </w:r>
      <w:r>
        <w:rPr>
          <w:color w:val="363636"/>
          <w:sz w:val="24"/>
        </w:rPr>
        <w:t>tipo</w:t>
      </w:r>
      <w:r>
        <w:rPr>
          <w:color w:val="363636"/>
          <w:spacing w:val="-12"/>
          <w:sz w:val="24"/>
        </w:rPr>
        <w:t xml:space="preserve"> </w:t>
      </w:r>
      <w:r>
        <w:rPr>
          <w:color w:val="363636"/>
          <w:sz w:val="24"/>
        </w:rPr>
        <w:t>de</w:t>
      </w:r>
      <w:r>
        <w:rPr>
          <w:color w:val="363636"/>
          <w:spacing w:val="-14"/>
          <w:sz w:val="24"/>
        </w:rPr>
        <w:t xml:space="preserve"> </w:t>
      </w:r>
      <w:r>
        <w:rPr>
          <w:color w:val="363636"/>
          <w:sz w:val="24"/>
        </w:rPr>
        <w:t>datos</w:t>
      </w:r>
      <w:r>
        <w:rPr>
          <w:color w:val="363636"/>
          <w:spacing w:val="-13"/>
          <w:sz w:val="24"/>
        </w:rPr>
        <w:t xml:space="preserve"> </w:t>
      </w:r>
      <w:r>
        <w:rPr>
          <w:color w:val="363636"/>
          <w:sz w:val="24"/>
        </w:rPr>
        <w:t>de</w:t>
      </w:r>
      <w:r>
        <w:rPr>
          <w:color w:val="363636"/>
          <w:spacing w:val="-12"/>
          <w:sz w:val="24"/>
        </w:rPr>
        <w:t xml:space="preserve"> </w:t>
      </w:r>
      <w:r>
        <w:rPr>
          <w:color w:val="363636"/>
          <w:sz w:val="24"/>
        </w:rPr>
        <w:t>cada</w:t>
      </w:r>
      <w:r>
        <w:rPr>
          <w:color w:val="363636"/>
          <w:spacing w:val="-11"/>
          <w:sz w:val="24"/>
        </w:rPr>
        <w:t xml:space="preserve"> </w:t>
      </w:r>
      <w:r>
        <w:rPr>
          <w:color w:val="363636"/>
          <w:sz w:val="24"/>
        </w:rPr>
        <w:t>columna.</w:t>
      </w:r>
    </w:p>
    <w:p w:rsidR="00B11E2E" w:rsidRDefault="00B11E2E" w:rsidP="00B11E2E">
      <w:pPr>
        <w:pStyle w:val="Textoindependiente"/>
        <w:spacing w:before="5"/>
        <w:ind w:left="709"/>
        <w:jc w:val="center"/>
        <w:rPr>
          <w:sz w:val="23"/>
        </w:rPr>
      </w:pPr>
    </w:p>
    <w:p w:rsidR="00B11E2E" w:rsidRDefault="00B11E2E" w:rsidP="00B11E2E">
      <w:pPr>
        <w:spacing w:line="237" w:lineRule="auto"/>
        <w:ind w:left="709" w:right="713"/>
        <w:jc w:val="center"/>
        <w:rPr>
          <w:sz w:val="24"/>
        </w:rPr>
      </w:pPr>
      <w:r>
        <w:rPr>
          <w:b/>
          <w:color w:val="363636"/>
          <w:sz w:val="24"/>
        </w:rPr>
        <w:t xml:space="preserve">Sugerencia, </w:t>
      </w:r>
      <w:r>
        <w:rPr>
          <w:color w:val="363636"/>
          <w:sz w:val="24"/>
        </w:rPr>
        <w:t xml:space="preserve">Por ejemplo, utilice encabezados de columna como </w:t>
      </w:r>
      <w:r>
        <w:rPr>
          <w:b/>
          <w:color w:val="363636"/>
          <w:sz w:val="24"/>
        </w:rPr>
        <w:t>Nombre</w:t>
      </w:r>
      <w:r>
        <w:rPr>
          <w:color w:val="363636"/>
          <w:sz w:val="24"/>
        </w:rPr>
        <w:t xml:space="preserve">, </w:t>
      </w:r>
      <w:r>
        <w:rPr>
          <w:b/>
          <w:color w:val="363636"/>
          <w:sz w:val="24"/>
        </w:rPr>
        <w:t>Apellidos</w:t>
      </w:r>
      <w:r>
        <w:rPr>
          <w:color w:val="363636"/>
          <w:sz w:val="24"/>
        </w:rPr>
        <w:t xml:space="preserve">, </w:t>
      </w:r>
      <w:r>
        <w:rPr>
          <w:b/>
          <w:color w:val="363636"/>
          <w:sz w:val="24"/>
        </w:rPr>
        <w:t xml:space="preserve">Dirección </w:t>
      </w:r>
      <w:r>
        <w:rPr>
          <w:color w:val="363636"/>
          <w:sz w:val="24"/>
        </w:rPr>
        <w:t xml:space="preserve">y </w:t>
      </w:r>
      <w:r>
        <w:rPr>
          <w:b/>
          <w:color w:val="363636"/>
          <w:sz w:val="24"/>
        </w:rPr>
        <w:t xml:space="preserve">Ciudad </w:t>
      </w:r>
      <w:r>
        <w:rPr>
          <w:color w:val="363636"/>
          <w:sz w:val="24"/>
        </w:rPr>
        <w:t xml:space="preserve">en lugar de </w:t>
      </w:r>
      <w:r>
        <w:rPr>
          <w:b/>
          <w:color w:val="363636"/>
          <w:sz w:val="24"/>
        </w:rPr>
        <w:t>Columna 1</w:t>
      </w:r>
      <w:r>
        <w:rPr>
          <w:color w:val="363636"/>
          <w:sz w:val="24"/>
        </w:rPr>
        <w:t xml:space="preserve">, </w:t>
      </w:r>
      <w:r>
        <w:rPr>
          <w:b/>
          <w:color w:val="363636"/>
          <w:sz w:val="24"/>
        </w:rPr>
        <w:t>Columna 2</w:t>
      </w:r>
      <w:r>
        <w:rPr>
          <w:color w:val="363636"/>
          <w:sz w:val="24"/>
        </w:rPr>
        <w:t xml:space="preserve">, </w:t>
      </w:r>
      <w:r>
        <w:rPr>
          <w:b/>
          <w:color w:val="363636"/>
          <w:sz w:val="24"/>
        </w:rPr>
        <w:t xml:space="preserve">Columna 3 </w:t>
      </w:r>
      <w:r>
        <w:rPr>
          <w:color w:val="363636"/>
          <w:sz w:val="24"/>
        </w:rPr>
        <w:t xml:space="preserve">y </w:t>
      </w:r>
      <w:r>
        <w:rPr>
          <w:b/>
          <w:color w:val="363636"/>
          <w:sz w:val="24"/>
        </w:rPr>
        <w:t>Columna 4</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Prrafodelista"/>
        <w:numPr>
          <w:ilvl w:val="1"/>
          <w:numId w:val="74"/>
        </w:numPr>
        <w:tabs>
          <w:tab w:val="left" w:pos="2161"/>
        </w:tabs>
        <w:spacing w:line="237" w:lineRule="auto"/>
        <w:ind w:left="709" w:right="725"/>
        <w:jc w:val="center"/>
        <w:rPr>
          <w:sz w:val="24"/>
        </w:rPr>
      </w:pPr>
      <w:r>
        <w:rPr>
          <w:color w:val="363636"/>
          <w:sz w:val="24"/>
        </w:rPr>
        <w:t>Utilice una columna distinta para cada elemento que desee incluir en la combinación de correspondencia.</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5"/>
        <w:jc w:val="center"/>
      </w:pPr>
      <w:r>
        <w:rPr>
          <w:b/>
          <w:color w:val="363636"/>
        </w:rPr>
        <w:t xml:space="preserve">Sugerencia </w:t>
      </w:r>
      <w:r>
        <w:rPr>
          <w:color w:val="363636"/>
        </w:rPr>
        <w:t>Si almacena nombres y apellidos en columnas diferentes, puede utilizar también la</w:t>
      </w:r>
      <w:r>
        <w:rPr>
          <w:color w:val="363636"/>
          <w:spacing w:val="-11"/>
        </w:rPr>
        <w:t xml:space="preserve"> </w:t>
      </w:r>
      <w:r>
        <w:rPr>
          <w:color w:val="363636"/>
        </w:rPr>
        <w:t>combinación</w:t>
      </w:r>
      <w:r>
        <w:rPr>
          <w:color w:val="363636"/>
          <w:spacing w:val="-13"/>
        </w:rPr>
        <w:t xml:space="preserve"> </w:t>
      </w:r>
      <w:r>
        <w:rPr>
          <w:color w:val="363636"/>
        </w:rPr>
        <w:t>de</w:t>
      </w:r>
      <w:r>
        <w:rPr>
          <w:color w:val="363636"/>
          <w:spacing w:val="-10"/>
        </w:rPr>
        <w:t xml:space="preserve"> </w:t>
      </w:r>
      <w:r>
        <w:rPr>
          <w:color w:val="363636"/>
        </w:rPr>
        <w:t>correspondencia</w:t>
      </w:r>
      <w:r>
        <w:rPr>
          <w:color w:val="363636"/>
          <w:spacing w:val="-13"/>
        </w:rPr>
        <w:t xml:space="preserve"> </w:t>
      </w:r>
      <w:r>
        <w:rPr>
          <w:color w:val="363636"/>
        </w:rPr>
        <w:t>para</w:t>
      </w:r>
      <w:r>
        <w:rPr>
          <w:color w:val="363636"/>
          <w:spacing w:val="-10"/>
        </w:rPr>
        <w:t xml:space="preserve"> </w:t>
      </w:r>
      <w:r>
        <w:rPr>
          <w:color w:val="363636"/>
        </w:rPr>
        <w:t>crear</w:t>
      </w:r>
      <w:r>
        <w:rPr>
          <w:color w:val="363636"/>
          <w:spacing w:val="-11"/>
        </w:rPr>
        <w:t xml:space="preserve"> </w:t>
      </w:r>
      <w:r>
        <w:rPr>
          <w:color w:val="363636"/>
        </w:rPr>
        <w:t>cartas</w:t>
      </w:r>
      <w:r>
        <w:rPr>
          <w:color w:val="363636"/>
          <w:spacing w:val="-11"/>
        </w:rPr>
        <w:t xml:space="preserve"> </w:t>
      </w:r>
      <w:r>
        <w:rPr>
          <w:color w:val="363636"/>
        </w:rPr>
        <w:t>modelo</w:t>
      </w:r>
      <w:r>
        <w:rPr>
          <w:color w:val="363636"/>
          <w:spacing w:val="-11"/>
        </w:rPr>
        <w:t xml:space="preserve"> </w:t>
      </w:r>
      <w:r>
        <w:rPr>
          <w:color w:val="363636"/>
        </w:rPr>
        <w:t>dirigidas</w:t>
      </w:r>
      <w:r>
        <w:rPr>
          <w:color w:val="363636"/>
          <w:spacing w:val="-14"/>
        </w:rPr>
        <w:t xml:space="preserve"> </w:t>
      </w:r>
      <w:r>
        <w:rPr>
          <w:color w:val="363636"/>
        </w:rPr>
        <w:t>a</w:t>
      </w:r>
      <w:r>
        <w:rPr>
          <w:color w:val="363636"/>
          <w:spacing w:val="-11"/>
        </w:rPr>
        <w:t xml:space="preserve"> </w:t>
      </w:r>
      <w:r>
        <w:rPr>
          <w:color w:val="363636"/>
        </w:rPr>
        <w:t>cada</w:t>
      </w:r>
      <w:r>
        <w:rPr>
          <w:color w:val="363636"/>
          <w:spacing w:val="-11"/>
        </w:rPr>
        <w:t xml:space="preserve"> </w:t>
      </w:r>
      <w:r>
        <w:rPr>
          <w:color w:val="363636"/>
        </w:rPr>
        <w:t>destinatario</w:t>
      </w:r>
      <w:r>
        <w:rPr>
          <w:color w:val="363636"/>
          <w:spacing w:val="-12"/>
        </w:rPr>
        <w:t xml:space="preserve"> </w:t>
      </w:r>
      <w:r>
        <w:rPr>
          <w:color w:val="363636"/>
        </w:rPr>
        <w:t>por su nombre. También puede agregar otra columna para el tratamiento, como Sr. o</w:t>
      </w:r>
      <w:r>
        <w:rPr>
          <w:color w:val="363636"/>
          <w:spacing w:val="-18"/>
        </w:rPr>
        <w:t xml:space="preserve"> </w:t>
      </w:r>
      <w:r>
        <w:rPr>
          <w:color w:val="363636"/>
        </w:rPr>
        <w:t>Sra.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1"/>
          <w:numId w:val="74"/>
        </w:numPr>
        <w:tabs>
          <w:tab w:val="left" w:pos="2161"/>
        </w:tabs>
        <w:ind w:left="709" w:right="716"/>
        <w:jc w:val="center"/>
        <w:rPr>
          <w:sz w:val="24"/>
        </w:rPr>
      </w:pPr>
      <w:r>
        <w:rPr>
          <w:color w:val="363636"/>
          <w:sz w:val="24"/>
        </w:rPr>
        <w:t>Incluya</w:t>
      </w:r>
      <w:r>
        <w:rPr>
          <w:color w:val="363636"/>
          <w:spacing w:val="-7"/>
          <w:sz w:val="24"/>
        </w:rPr>
        <w:t xml:space="preserve"> </w:t>
      </w:r>
      <w:r>
        <w:rPr>
          <w:color w:val="363636"/>
          <w:sz w:val="24"/>
        </w:rPr>
        <w:t>solo</w:t>
      </w:r>
      <w:r>
        <w:rPr>
          <w:color w:val="363636"/>
          <w:spacing w:val="-4"/>
          <w:sz w:val="24"/>
        </w:rPr>
        <w:t xml:space="preserve"> </w:t>
      </w:r>
      <w:r>
        <w:rPr>
          <w:color w:val="363636"/>
          <w:sz w:val="24"/>
        </w:rPr>
        <w:t>las</w:t>
      </w:r>
      <w:r>
        <w:rPr>
          <w:color w:val="363636"/>
          <w:spacing w:val="-6"/>
          <w:sz w:val="24"/>
        </w:rPr>
        <w:t xml:space="preserve"> </w:t>
      </w:r>
      <w:r>
        <w:rPr>
          <w:color w:val="363636"/>
          <w:sz w:val="24"/>
        </w:rPr>
        <w:t>filas</w:t>
      </w:r>
      <w:r>
        <w:rPr>
          <w:color w:val="363636"/>
          <w:spacing w:val="-8"/>
          <w:sz w:val="24"/>
        </w:rPr>
        <w:t xml:space="preserve"> </w:t>
      </w:r>
      <w:r>
        <w:rPr>
          <w:color w:val="363636"/>
          <w:sz w:val="24"/>
        </w:rPr>
        <w:t>y</w:t>
      </w:r>
      <w:r>
        <w:rPr>
          <w:color w:val="363636"/>
          <w:spacing w:val="-7"/>
          <w:sz w:val="24"/>
        </w:rPr>
        <w:t xml:space="preserve"> </w:t>
      </w:r>
      <w:r>
        <w:rPr>
          <w:color w:val="363636"/>
          <w:sz w:val="24"/>
        </w:rPr>
        <w:t>columnas</w:t>
      </w:r>
      <w:r>
        <w:rPr>
          <w:color w:val="363636"/>
          <w:spacing w:val="-8"/>
          <w:sz w:val="24"/>
        </w:rPr>
        <w:t xml:space="preserve"> </w:t>
      </w:r>
      <w:r>
        <w:rPr>
          <w:color w:val="363636"/>
          <w:sz w:val="24"/>
        </w:rPr>
        <w:t>que</w:t>
      </w:r>
      <w:r>
        <w:rPr>
          <w:color w:val="363636"/>
          <w:spacing w:val="-7"/>
          <w:sz w:val="24"/>
        </w:rPr>
        <w:t xml:space="preserve"> </w:t>
      </w:r>
      <w:r>
        <w:rPr>
          <w:color w:val="363636"/>
          <w:sz w:val="24"/>
        </w:rPr>
        <w:t>contengan</w:t>
      </w:r>
      <w:r>
        <w:rPr>
          <w:color w:val="363636"/>
          <w:spacing w:val="-8"/>
          <w:sz w:val="24"/>
        </w:rPr>
        <w:t xml:space="preserve"> </w:t>
      </w:r>
      <w:r>
        <w:rPr>
          <w:color w:val="363636"/>
          <w:sz w:val="24"/>
        </w:rPr>
        <w:t>datos.</w:t>
      </w:r>
      <w:r>
        <w:rPr>
          <w:color w:val="363636"/>
          <w:spacing w:val="-6"/>
          <w:sz w:val="24"/>
        </w:rPr>
        <w:t xml:space="preserve"> </w:t>
      </w:r>
      <w:r>
        <w:rPr>
          <w:color w:val="363636"/>
          <w:sz w:val="24"/>
        </w:rPr>
        <w:t>No</w:t>
      </w:r>
      <w:r>
        <w:rPr>
          <w:color w:val="363636"/>
          <w:spacing w:val="-8"/>
          <w:sz w:val="24"/>
        </w:rPr>
        <w:t xml:space="preserve"> </w:t>
      </w:r>
      <w:r>
        <w:rPr>
          <w:color w:val="363636"/>
          <w:sz w:val="24"/>
        </w:rPr>
        <w:t>incluya</w:t>
      </w:r>
      <w:r>
        <w:rPr>
          <w:color w:val="363636"/>
          <w:spacing w:val="-8"/>
          <w:sz w:val="24"/>
        </w:rPr>
        <w:t xml:space="preserve"> </w:t>
      </w:r>
      <w:r>
        <w:rPr>
          <w:color w:val="363636"/>
          <w:sz w:val="24"/>
        </w:rPr>
        <w:t>filas</w:t>
      </w:r>
      <w:r>
        <w:rPr>
          <w:color w:val="363636"/>
          <w:spacing w:val="-8"/>
          <w:sz w:val="24"/>
        </w:rPr>
        <w:t xml:space="preserve"> </w:t>
      </w:r>
      <w:r>
        <w:rPr>
          <w:color w:val="363636"/>
          <w:sz w:val="24"/>
        </w:rPr>
        <w:t>o</w:t>
      </w:r>
      <w:r>
        <w:rPr>
          <w:color w:val="363636"/>
          <w:spacing w:val="-6"/>
          <w:sz w:val="24"/>
        </w:rPr>
        <w:t xml:space="preserve"> </w:t>
      </w:r>
      <w:r>
        <w:rPr>
          <w:color w:val="363636"/>
          <w:sz w:val="24"/>
        </w:rPr>
        <w:t>columnas</w:t>
      </w:r>
      <w:r>
        <w:rPr>
          <w:color w:val="363636"/>
          <w:spacing w:val="-5"/>
          <w:sz w:val="24"/>
        </w:rPr>
        <w:t xml:space="preserve"> </w:t>
      </w:r>
      <w:r>
        <w:rPr>
          <w:color w:val="363636"/>
          <w:sz w:val="24"/>
        </w:rPr>
        <w:t>vacías</w:t>
      </w:r>
      <w:r>
        <w:rPr>
          <w:color w:val="363636"/>
          <w:spacing w:val="-9"/>
          <w:sz w:val="24"/>
        </w:rPr>
        <w:t xml:space="preserve"> </w:t>
      </w:r>
      <w:r>
        <w:rPr>
          <w:color w:val="363636"/>
          <w:sz w:val="24"/>
        </w:rPr>
        <w:t>en</w:t>
      </w:r>
      <w:r>
        <w:rPr>
          <w:color w:val="363636"/>
          <w:spacing w:val="-4"/>
          <w:sz w:val="24"/>
        </w:rPr>
        <w:t xml:space="preserve"> </w:t>
      </w:r>
      <w:r>
        <w:rPr>
          <w:color w:val="363636"/>
          <w:sz w:val="24"/>
        </w:rPr>
        <w:t>la lista</w:t>
      </w:r>
      <w:r>
        <w:rPr>
          <w:color w:val="363636"/>
          <w:spacing w:val="-6"/>
          <w:sz w:val="24"/>
        </w:rPr>
        <w:t xml:space="preserve"> </w:t>
      </w:r>
      <w:r>
        <w:rPr>
          <w:color w:val="363636"/>
          <w:sz w:val="24"/>
        </w:rPr>
        <w:t>de</w:t>
      </w:r>
      <w:r>
        <w:rPr>
          <w:color w:val="363636"/>
          <w:spacing w:val="-6"/>
          <w:sz w:val="24"/>
        </w:rPr>
        <w:t xml:space="preserve"> </w:t>
      </w:r>
      <w:r>
        <w:rPr>
          <w:color w:val="363636"/>
          <w:sz w:val="24"/>
        </w:rPr>
        <w:t>direcciones,</w:t>
      </w:r>
      <w:r>
        <w:rPr>
          <w:color w:val="363636"/>
          <w:spacing w:val="-6"/>
          <w:sz w:val="24"/>
        </w:rPr>
        <w:t xml:space="preserve"> </w:t>
      </w:r>
      <w:r>
        <w:rPr>
          <w:color w:val="363636"/>
          <w:sz w:val="24"/>
        </w:rPr>
        <w:t>porque</w:t>
      </w:r>
      <w:r>
        <w:rPr>
          <w:color w:val="363636"/>
          <w:spacing w:val="-3"/>
          <w:sz w:val="24"/>
        </w:rPr>
        <w:t xml:space="preserve"> </w:t>
      </w:r>
      <w:r>
        <w:rPr>
          <w:color w:val="363636"/>
          <w:sz w:val="24"/>
        </w:rPr>
        <w:t>la</w:t>
      </w:r>
      <w:r>
        <w:rPr>
          <w:color w:val="363636"/>
          <w:spacing w:val="-4"/>
          <w:sz w:val="24"/>
        </w:rPr>
        <w:t xml:space="preserve"> </w:t>
      </w:r>
      <w:r>
        <w:rPr>
          <w:color w:val="363636"/>
          <w:sz w:val="24"/>
        </w:rPr>
        <w:t>lista</w:t>
      </w:r>
      <w:r>
        <w:rPr>
          <w:color w:val="363636"/>
          <w:spacing w:val="-6"/>
          <w:sz w:val="24"/>
        </w:rPr>
        <w:t xml:space="preserve"> </w:t>
      </w:r>
      <w:r>
        <w:rPr>
          <w:color w:val="363636"/>
          <w:sz w:val="24"/>
        </w:rPr>
        <w:t>de</w:t>
      </w:r>
      <w:r>
        <w:rPr>
          <w:color w:val="363636"/>
          <w:spacing w:val="-6"/>
          <w:sz w:val="24"/>
        </w:rPr>
        <w:t xml:space="preserve"> </w:t>
      </w:r>
      <w:r>
        <w:rPr>
          <w:color w:val="363636"/>
          <w:sz w:val="24"/>
        </w:rPr>
        <w:t>etiquetas</w:t>
      </w:r>
      <w:r>
        <w:rPr>
          <w:color w:val="363636"/>
          <w:spacing w:val="-6"/>
          <w:sz w:val="24"/>
        </w:rPr>
        <w:t xml:space="preserve"> </w:t>
      </w:r>
      <w:r>
        <w:rPr>
          <w:color w:val="363636"/>
          <w:sz w:val="24"/>
        </w:rPr>
        <w:t>que</w:t>
      </w:r>
      <w:r>
        <w:rPr>
          <w:color w:val="363636"/>
          <w:spacing w:val="-3"/>
          <w:sz w:val="24"/>
        </w:rPr>
        <w:t xml:space="preserve"> </w:t>
      </w:r>
      <w:r>
        <w:rPr>
          <w:color w:val="363636"/>
          <w:sz w:val="24"/>
        </w:rPr>
        <w:t>se</w:t>
      </w:r>
      <w:r>
        <w:rPr>
          <w:color w:val="363636"/>
          <w:spacing w:val="-3"/>
          <w:sz w:val="24"/>
        </w:rPr>
        <w:t xml:space="preserve"> </w:t>
      </w:r>
      <w:r>
        <w:rPr>
          <w:color w:val="363636"/>
          <w:sz w:val="24"/>
        </w:rPr>
        <w:t>crea</w:t>
      </w:r>
      <w:r>
        <w:rPr>
          <w:color w:val="363636"/>
          <w:spacing w:val="-9"/>
          <w:sz w:val="24"/>
        </w:rPr>
        <w:t xml:space="preserve"> </w:t>
      </w:r>
      <w:r>
        <w:rPr>
          <w:color w:val="363636"/>
          <w:sz w:val="24"/>
        </w:rPr>
        <w:t>podría</w:t>
      </w:r>
      <w:r>
        <w:rPr>
          <w:color w:val="363636"/>
          <w:spacing w:val="-6"/>
          <w:sz w:val="24"/>
        </w:rPr>
        <w:t xml:space="preserve"> </w:t>
      </w:r>
      <w:r>
        <w:rPr>
          <w:color w:val="363636"/>
          <w:sz w:val="24"/>
        </w:rPr>
        <w:t>no</w:t>
      </w:r>
      <w:r>
        <w:rPr>
          <w:color w:val="363636"/>
          <w:spacing w:val="-6"/>
          <w:sz w:val="24"/>
        </w:rPr>
        <w:t xml:space="preserve"> </w:t>
      </w:r>
      <w:r>
        <w:rPr>
          <w:color w:val="363636"/>
          <w:sz w:val="24"/>
        </w:rPr>
        <w:t>estar</w:t>
      </w:r>
      <w:r>
        <w:rPr>
          <w:color w:val="363636"/>
          <w:spacing w:val="-4"/>
          <w:sz w:val="24"/>
        </w:rPr>
        <w:t xml:space="preserve"> </w:t>
      </w:r>
      <w:r>
        <w:rPr>
          <w:color w:val="363636"/>
          <w:sz w:val="24"/>
        </w:rPr>
        <w:t>completa</w:t>
      </w:r>
      <w:r>
        <w:rPr>
          <w:color w:val="363636"/>
          <w:spacing w:val="-6"/>
          <w:sz w:val="24"/>
        </w:rPr>
        <w:t xml:space="preserve"> </w:t>
      </w:r>
      <w:r>
        <w:rPr>
          <w:color w:val="363636"/>
          <w:sz w:val="24"/>
        </w:rPr>
        <w:t>a</w:t>
      </w:r>
      <w:r>
        <w:rPr>
          <w:color w:val="363636"/>
          <w:spacing w:val="-6"/>
          <w:sz w:val="24"/>
        </w:rPr>
        <w:t xml:space="preserve"> </w:t>
      </w:r>
      <w:r>
        <w:rPr>
          <w:color w:val="363636"/>
          <w:sz w:val="24"/>
        </w:rPr>
        <w:t>partir de las filas y columnas en blanco cuando configure las etiquetas para la combinación de correspondencia en</w:t>
      </w:r>
      <w:r>
        <w:rPr>
          <w:color w:val="363636"/>
          <w:spacing w:val="1"/>
          <w:sz w:val="24"/>
        </w:rPr>
        <w:t xml:space="preserve"> </w:t>
      </w:r>
      <w:r>
        <w:rPr>
          <w:color w:val="363636"/>
          <w:sz w:val="24"/>
        </w:rPr>
        <w:t>Word.</w:t>
      </w:r>
    </w:p>
    <w:p w:rsidR="00B11E2E" w:rsidRDefault="00B11E2E" w:rsidP="00B11E2E">
      <w:pPr>
        <w:pStyle w:val="Prrafodelista"/>
        <w:numPr>
          <w:ilvl w:val="0"/>
          <w:numId w:val="74"/>
        </w:numPr>
        <w:tabs>
          <w:tab w:val="left" w:pos="1441"/>
        </w:tabs>
        <w:ind w:left="709" w:right="718"/>
        <w:jc w:val="center"/>
        <w:rPr>
          <w:sz w:val="24"/>
        </w:rPr>
      </w:pPr>
      <w:r>
        <w:rPr>
          <w:color w:val="363636"/>
          <w:sz w:val="24"/>
        </w:rPr>
        <w:t>Para poder localizar y seleccionar fácilmente la lista de direcciones durante la combinación de correspondencia, defina un nombre para la lista de direcciones con el siguiente</w:t>
      </w:r>
      <w:r>
        <w:rPr>
          <w:color w:val="363636"/>
          <w:spacing w:val="-27"/>
          <w:sz w:val="24"/>
        </w:rPr>
        <w:t xml:space="preserve"> </w:t>
      </w:r>
      <w:r>
        <w:rPr>
          <w:color w:val="363636"/>
          <w:sz w:val="24"/>
        </w:rPr>
        <w:t>procedimiento:</w:t>
      </w:r>
    </w:p>
    <w:p w:rsidR="00B11E2E" w:rsidRDefault="00B11E2E" w:rsidP="00B11E2E">
      <w:pPr>
        <w:pStyle w:val="Prrafodelista"/>
        <w:numPr>
          <w:ilvl w:val="1"/>
          <w:numId w:val="74"/>
        </w:numPr>
        <w:tabs>
          <w:tab w:val="left" w:pos="2161"/>
        </w:tabs>
        <w:ind w:left="709" w:right="717"/>
        <w:jc w:val="center"/>
        <w:rPr>
          <w:sz w:val="24"/>
        </w:rPr>
      </w:pPr>
      <w:r>
        <w:rPr>
          <w:color w:val="363636"/>
          <w:sz w:val="24"/>
        </w:rPr>
        <w:t>En la hoja de cálculo, seleccione la lista de direcciones completa, incluidas las celdas que contienen encabezados de</w:t>
      </w:r>
      <w:r>
        <w:rPr>
          <w:color w:val="363636"/>
          <w:spacing w:val="-4"/>
          <w:sz w:val="24"/>
        </w:rPr>
        <w:t xml:space="preserve"> </w:t>
      </w:r>
      <w:r>
        <w:rPr>
          <w:color w:val="363636"/>
          <w:sz w:val="24"/>
        </w:rPr>
        <w:t>columna.</w:t>
      </w:r>
    </w:p>
    <w:p w:rsidR="00B11E2E" w:rsidRDefault="00B11E2E" w:rsidP="00B11E2E">
      <w:pPr>
        <w:pStyle w:val="Prrafodelista"/>
        <w:numPr>
          <w:ilvl w:val="1"/>
          <w:numId w:val="74"/>
        </w:numPr>
        <w:tabs>
          <w:tab w:val="left" w:pos="2161"/>
        </w:tabs>
        <w:spacing w:line="291" w:lineRule="exact"/>
        <w:ind w:left="709" w:hanging="361"/>
        <w:jc w:val="center"/>
        <w:rPr>
          <w:sz w:val="24"/>
        </w:rPr>
      </w:pPr>
      <w:r>
        <w:rPr>
          <w:color w:val="363636"/>
          <w:sz w:val="24"/>
        </w:rPr>
        <w:t xml:space="preserve">En el grupo </w:t>
      </w:r>
      <w:r>
        <w:rPr>
          <w:b/>
          <w:color w:val="363636"/>
          <w:sz w:val="24"/>
        </w:rPr>
        <w:t xml:space="preserve">Nombres definidos </w:t>
      </w:r>
      <w:r>
        <w:rPr>
          <w:color w:val="363636"/>
          <w:sz w:val="24"/>
        </w:rPr>
        <w:t xml:space="preserve">de la pestaña </w:t>
      </w:r>
      <w:r>
        <w:rPr>
          <w:b/>
          <w:color w:val="363636"/>
          <w:sz w:val="24"/>
        </w:rPr>
        <w:t>Fórmulas</w:t>
      </w:r>
      <w:r>
        <w:rPr>
          <w:color w:val="363636"/>
          <w:sz w:val="24"/>
        </w:rPr>
        <w:t xml:space="preserve">, haga clic en </w:t>
      </w:r>
      <w:r>
        <w:rPr>
          <w:b/>
          <w:color w:val="363636"/>
          <w:sz w:val="24"/>
        </w:rPr>
        <w:t>Definir</w:t>
      </w:r>
      <w:r>
        <w:rPr>
          <w:b/>
          <w:color w:val="363636"/>
          <w:spacing w:val="-8"/>
          <w:sz w:val="24"/>
        </w:rPr>
        <w:t xml:space="preserve"> </w:t>
      </w:r>
      <w:r>
        <w:rPr>
          <w:b/>
          <w:color w:val="363636"/>
          <w:sz w:val="24"/>
        </w:rPr>
        <w:t>nombre</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078080" behindDoc="0" locked="0" layoutInCell="1" allowOverlap="1" wp14:anchorId="2BE55394" wp14:editId="17C42D2F">
            <wp:simplePos x="0" y="0"/>
            <wp:positionH relativeFrom="page">
              <wp:posOffset>1371600</wp:posOffset>
            </wp:positionH>
            <wp:positionV relativeFrom="paragraph">
              <wp:posOffset>178625</wp:posOffset>
            </wp:positionV>
            <wp:extent cx="2364301" cy="857250"/>
            <wp:effectExtent l="0" t="0" r="0" b="0"/>
            <wp:wrapTopAndBottom/>
            <wp:docPr id="1553" name="image466.png" descr="Grupo Nombres definidos en la pestaña Fó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466.png"/>
                    <pic:cNvPicPr/>
                  </pic:nvPicPr>
                  <pic:blipFill>
                    <a:blip r:embed="rId1654" cstate="print"/>
                    <a:stretch>
                      <a:fillRect/>
                    </a:stretch>
                  </pic:blipFill>
                  <pic:spPr>
                    <a:xfrm>
                      <a:off x="0" y="0"/>
                      <a:ext cx="2364301" cy="857250"/>
                    </a:xfrm>
                    <a:prstGeom prst="rect">
                      <a:avLst/>
                    </a:prstGeom>
                  </pic:spPr>
                </pic:pic>
              </a:graphicData>
            </a:graphic>
          </wp:anchor>
        </w:drawing>
      </w:r>
    </w:p>
    <w:p w:rsidR="00B11E2E" w:rsidRDefault="00B11E2E" w:rsidP="00B11E2E">
      <w:pPr>
        <w:pStyle w:val="Textoindependiente"/>
        <w:spacing w:before="9"/>
        <w:ind w:left="709"/>
        <w:jc w:val="center"/>
        <w:rPr>
          <w:sz w:val="20"/>
        </w:rPr>
      </w:pPr>
    </w:p>
    <w:p w:rsidR="00B11E2E" w:rsidRDefault="00B11E2E" w:rsidP="00B11E2E">
      <w:pPr>
        <w:pStyle w:val="Prrafodelista"/>
        <w:numPr>
          <w:ilvl w:val="1"/>
          <w:numId w:val="74"/>
        </w:numPr>
        <w:tabs>
          <w:tab w:val="left" w:pos="2161"/>
        </w:tabs>
        <w:spacing w:line="237" w:lineRule="auto"/>
        <w:ind w:left="709" w:right="713"/>
        <w:jc w:val="center"/>
        <w:rPr>
          <w:sz w:val="24"/>
        </w:rPr>
      </w:pPr>
      <w:r>
        <w:rPr>
          <w:color w:val="363636"/>
          <w:sz w:val="24"/>
        </w:rPr>
        <w:t xml:space="preserve">En el cuadro </w:t>
      </w:r>
      <w:r>
        <w:rPr>
          <w:b/>
          <w:color w:val="363636"/>
          <w:sz w:val="24"/>
        </w:rPr>
        <w:t>Nombre</w:t>
      </w:r>
      <w:r>
        <w:rPr>
          <w:color w:val="363636"/>
          <w:sz w:val="24"/>
        </w:rPr>
        <w:t xml:space="preserve">, escriba un nombre para la lista de direcciones, como </w:t>
      </w:r>
      <w:r>
        <w:rPr>
          <w:b/>
          <w:color w:val="363636"/>
          <w:sz w:val="24"/>
        </w:rPr>
        <w:t>Tarjetas de Navidad</w:t>
      </w:r>
      <w:r>
        <w:rPr>
          <w:color w:val="363636"/>
          <w:sz w:val="24"/>
        </w:rPr>
        <w:t>, y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716"/>
        <w:jc w:val="center"/>
      </w:pPr>
      <w:r>
        <w:rPr>
          <w:b/>
          <w:color w:val="363636"/>
        </w:rPr>
        <w:t>Sugerencia</w:t>
      </w:r>
      <w:r>
        <w:rPr>
          <w:b/>
          <w:color w:val="363636"/>
          <w:spacing w:val="-2"/>
        </w:rPr>
        <w:t xml:space="preserve"> </w:t>
      </w:r>
      <w:r>
        <w:rPr>
          <w:color w:val="363636"/>
        </w:rPr>
        <w:t>El</w:t>
      </w:r>
      <w:r>
        <w:rPr>
          <w:color w:val="363636"/>
          <w:spacing w:val="-15"/>
        </w:rPr>
        <w:t xml:space="preserve"> </w:t>
      </w:r>
      <w:r>
        <w:rPr>
          <w:color w:val="363636"/>
        </w:rPr>
        <w:t>primer</w:t>
      </w:r>
      <w:r>
        <w:rPr>
          <w:color w:val="363636"/>
          <w:spacing w:val="-15"/>
        </w:rPr>
        <w:t xml:space="preserve"> </w:t>
      </w:r>
      <w:r>
        <w:rPr>
          <w:color w:val="363636"/>
        </w:rPr>
        <w:t>carácter</w:t>
      </w:r>
      <w:r>
        <w:rPr>
          <w:color w:val="363636"/>
          <w:spacing w:val="-14"/>
        </w:rPr>
        <w:t xml:space="preserve"> </w:t>
      </w:r>
      <w:r>
        <w:rPr>
          <w:color w:val="363636"/>
        </w:rPr>
        <w:t>de</w:t>
      </w:r>
      <w:r>
        <w:rPr>
          <w:color w:val="363636"/>
          <w:spacing w:val="-17"/>
        </w:rPr>
        <w:t xml:space="preserve"> </w:t>
      </w:r>
      <w:r>
        <w:rPr>
          <w:color w:val="363636"/>
        </w:rPr>
        <w:t>un</w:t>
      </w:r>
      <w:r>
        <w:rPr>
          <w:color w:val="363636"/>
          <w:spacing w:val="-17"/>
        </w:rPr>
        <w:t xml:space="preserve"> </w:t>
      </w:r>
      <w:r>
        <w:rPr>
          <w:color w:val="363636"/>
        </w:rPr>
        <w:t>nombre</w:t>
      </w:r>
      <w:r>
        <w:rPr>
          <w:color w:val="363636"/>
          <w:spacing w:val="-14"/>
        </w:rPr>
        <w:t xml:space="preserve"> </w:t>
      </w:r>
      <w:r>
        <w:rPr>
          <w:color w:val="363636"/>
        </w:rPr>
        <w:t>debe</w:t>
      </w:r>
      <w:r>
        <w:rPr>
          <w:color w:val="363636"/>
          <w:spacing w:val="-17"/>
        </w:rPr>
        <w:t xml:space="preserve"> </w:t>
      </w:r>
      <w:r>
        <w:rPr>
          <w:color w:val="363636"/>
        </w:rPr>
        <w:t>ser</w:t>
      </w:r>
      <w:r>
        <w:rPr>
          <w:color w:val="363636"/>
          <w:spacing w:val="-15"/>
        </w:rPr>
        <w:t xml:space="preserve"> </w:t>
      </w:r>
      <w:r>
        <w:rPr>
          <w:color w:val="363636"/>
        </w:rPr>
        <w:t>una</w:t>
      </w:r>
      <w:r>
        <w:rPr>
          <w:color w:val="363636"/>
          <w:spacing w:val="-16"/>
        </w:rPr>
        <w:t xml:space="preserve"> </w:t>
      </w:r>
      <w:r>
        <w:rPr>
          <w:color w:val="363636"/>
        </w:rPr>
        <w:t>letra</w:t>
      </w:r>
      <w:r>
        <w:rPr>
          <w:color w:val="363636"/>
          <w:spacing w:val="-14"/>
        </w:rPr>
        <w:t xml:space="preserve"> </w:t>
      </w:r>
      <w:r>
        <w:rPr>
          <w:color w:val="363636"/>
        </w:rPr>
        <w:t>y</w:t>
      </w:r>
      <w:r>
        <w:rPr>
          <w:color w:val="363636"/>
          <w:spacing w:val="-15"/>
        </w:rPr>
        <w:t xml:space="preserve"> </w:t>
      </w:r>
      <w:r>
        <w:rPr>
          <w:color w:val="363636"/>
        </w:rPr>
        <w:t>no</w:t>
      </w:r>
      <w:r>
        <w:rPr>
          <w:color w:val="363636"/>
          <w:spacing w:val="-14"/>
        </w:rPr>
        <w:t xml:space="preserve"> </w:t>
      </w:r>
      <w:r>
        <w:rPr>
          <w:color w:val="363636"/>
        </w:rPr>
        <w:t>puede</w:t>
      </w:r>
      <w:r>
        <w:rPr>
          <w:color w:val="363636"/>
          <w:spacing w:val="-18"/>
        </w:rPr>
        <w:t xml:space="preserve"> </w:t>
      </w:r>
      <w:r>
        <w:rPr>
          <w:color w:val="363636"/>
        </w:rPr>
        <w:t>usar</w:t>
      </w:r>
      <w:r>
        <w:rPr>
          <w:color w:val="363636"/>
          <w:spacing w:val="-15"/>
        </w:rPr>
        <w:t xml:space="preserve"> </w:t>
      </w:r>
      <w:r>
        <w:rPr>
          <w:color w:val="363636"/>
        </w:rPr>
        <w:t>espacios</w:t>
      </w:r>
      <w:r>
        <w:rPr>
          <w:color w:val="363636"/>
          <w:spacing w:val="-15"/>
        </w:rPr>
        <w:t xml:space="preserve"> </w:t>
      </w:r>
      <w:r>
        <w:rPr>
          <w:color w:val="363636"/>
        </w:rPr>
        <w:t>entre las palabras. En lugar de un espacio, utilice un carácter de subrayado</w:t>
      </w:r>
      <w:r>
        <w:rPr>
          <w:color w:val="363636"/>
          <w:spacing w:val="-7"/>
        </w:rPr>
        <w:t xml:space="preserve"> </w:t>
      </w:r>
      <w:r>
        <w:rPr>
          <w:color w:val="363636"/>
        </w:rPr>
        <w:t>(_).</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74"/>
        </w:numPr>
        <w:tabs>
          <w:tab w:val="left" w:pos="1441"/>
        </w:tabs>
        <w:ind w:left="709"/>
        <w:jc w:val="center"/>
        <w:rPr>
          <w:sz w:val="24"/>
        </w:rPr>
      </w:pPr>
      <w:r>
        <w:rPr>
          <w:color w:val="363636"/>
          <w:sz w:val="24"/>
        </w:rPr>
        <w:t>Guarde y cierre el</w:t>
      </w:r>
      <w:r>
        <w:rPr>
          <w:color w:val="363636"/>
          <w:spacing w:val="-3"/>
          <w:sz w:val="24"/>
        </w:rPr>
        <w:t xml:space="preserve"> </w:t>
      </w:r>
      <w:r>
        <w:rPr>
          <w:color w:val="363636"/>
          <w:sz w:val="24"/>
        </w:rPr>
        <w:t>libro.</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Paso 2: Configurar las etiquetas para la combinación de correspondencia en Word</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6"/>
        <w:jc w:val="center"/>
      </w:pPr>
      <w:r>
        <w:rPr>
          <w:color w:val="363636"/>
        </w:rPr>
        <w:t>El diseño de las etiquetas solo se configura una vez y sirve para todas las etiquetas de la combinación de correspondencia. En una combinación de correspondencia, el documento que configura para el diseño recibe el nombre de documento principal de etiquetas. En este documento, puede configurar todo el contenido</w:t>
      </w:r>
      <w:r>
        <w:rPr>
          <w:color w:val="363636"/>
          <w:spacing w:val="-13"/>
        </w:rPr>
        <w:t xml:space="preserve"> </w:t>
      </w:r>
      <w:r>
        <w:rPr>
          <w:color w:val="363636"/>
        </w:rPr>
        <w:t>que</w:t>
      </w:r>
      <w:r>
        <w:rPr>
          <w:color w:val="363636"/>
          <w:spacing w:val="-10"/>
        </w:rPr>
        <w:t xml:space="preserve"> </w:t>
      </w:r>
      <w:r>
        <w:rPr>
          <w:color w:val="363636"/>
        </w:rPr>
        <w:t>se</w:t>
      </w:r>
      <w:r>
        <w:rPr>
          <w:color w:val="363636"/>
          <w:spacing w:val="-11"/>
        </w:rPr>
        <w:t xml:space="preserve"> </w:t>
      </w:r>
      <w:r>
        <w:rPr>
          <w:color w:val="363636"/>
        </w:rPr>
        <w:t>vaya</w:t>
      </w:r>
      <w:r>
        <w:rPr>
          <w:color w:val="363636"/>
          <w:spacing w:val="-11"/>
        </w:rPr>
        <w:t xml:space="preserve"> </w:t>
      </w:r>
      <w:r>
        <w:rPr>
          <w:color w:val="363636"/>
        </w:rPr>
        <w:t>a</w:t>
      </w:r>
      <w:r>
        <w:rPr>
          <w:color w:val="363636"/>
          <w:spacing w:val="-10"/>
        </w:rPr>
        <w:t xml:space="preserve"> </w:t>
      </w:r>
      <w:r>
        <w:rPr>
          <w:color w:val="363636"/>
        </w:rPr>
        <w:t>repetir</w:t>
      </w:r>
      <w:r>
        <w:rPr>
          <w:color w:val="363636"/>
          <w:spacing w:val="-11"/>
        </w:rPr>
        <w:t xml:space="preserve"> </w:t>
      </w:r>
      <w:r>
        <w:rPr>
          <w:color w:val="363636"/>
        </w:rPr>
        <w:t>en</w:t>
      </w:r>
      <w:r>
        <w:rPr>
          <w:color w:val="363636"/>
          <w:spacing w:val="-10"/>
        </w:rPr>
        <w:t xml:space="preserve"> </w:t>
      </w:r>
      <w:r>
        <w:rPr>
          <w:color w:val="363636"/>
        </w:rPr>
        <w:t>cada</w:t>
      </w:r>
      <w:r>
        <w:rPr>
          <w:color w:val="363636"/>
          <w:spacing w:val="-11"/>
        </w:rPr>
        <w:t xml:space="preserve"> </w:t>
      </w:r>
      <w:r>
        <w:rPr>
          <w:color w:val="363636"/>
        </w:rPr>
        <w:t>etiqueta,</w:t>
      </w:r>
      <w:r>
        <w:rPr>
          <w:color w:val="363636"/>
          <w:spacing w:val="-13"/>
        </w:rPr>
        <w:t xml:space="preserve"> </w:t>
      </w:r>
      <w:r>
        <w:rPr>
          <w:color w:val="363636"/>
        </w:rPr>
        <w:t>como</w:t>
      </w:r>
      <w:r>
        <w:rPr>
          <w:color w:val="363636"/>
          <w:spacing w:val="-10"/>
        </w:rPr>
        <w:t xml:space="preserve"> </w:t>
      </w:r>
      <w:r>
        <w:rPr>
          <w:color w:val="363636"/>
        </w:rPr>
        <w:t>el</w:t>
      </w:r>
      <w:r>
        <w:rPr>
          <w:color w:val="363636"/>
          <w:spacing w:val="-10"/>
        </w:rPr>
        <w:t xml:space="preserve"> </w:t>
      </w:r>
      <w:r>
        <w:rPr>
          <w:color w:val="363636"/>
        </w:rPr>
        <w:t>logotipo</w:t>
      </w:r>
      <w:r>
        <w:rPr>
          <w:color w:val="363636"/>
          <w:spacing w:val="-11"/>
        </w:rPr>
        <w:t xml:space="preserve"> </w:t>
      </w:r>
      <w:r>
        <w:rPr>
          <w:color w:val="363636"/>
        </w:rPr>
        <w:t>de</w:t>
      </w:r>
      <w:r>
        <w:rPr>
          <w:color w:val="363636"/>
          <w:spacing w:val="-10"/>
        </w:rPr>
        <w:t xml:space="preserve"> </w:t>
      </w:r>
      <w:r>
        <w:rPr>
          <w:color w:val="363636"/>
        </w:rPr>
        <w:t>la</w:t>
      </w:r>
      <w:r>
        <w:rPr>
          <w:color w:val="363636"/>
          <w:spacing w:val="-11"/>
        </w:rPr>
        <w:t xml:space="preserve"> </w:t>
      </w:r>
      <w:r>
        <w:rPr>
          <w:color w:val="363636"/>
        </w:rPr>
        <w:t>empresa</w:t>
      </w:r>
      <w:r>
        <w:rPr>
          <w:color w:val="363636"/>
          <w:spacing w:val="-11"/>
        </w:rPr>
        <w:t xml:space="preserve"> </w:t>
      </w:r>
      <w:r>
        <w:rPr>
          <w:color w:val="363636"/>
        </w:rPr>
        <w:t>o</w:t>
      </w:r>
      <w:r>
        <w:rPr>
          <w:color w:val="363636"/>
          <w:spacing w:val="-10"/>
        </w:rPr>
        <w:t xml:space="preserve"> </w:t>
      </w:r>
      <w:r>
        <w:rPr>
          <w:color w:val="363636"/>
        </w:rPr>
        <w:t>el</w:t>
      </w:r>
      <w:r>
        <w:rPr>
          <w:color w:val="363636"/>
          <w:spacing w:val="-11"/>
        </w:rPr>
        <w:t xml:space="preserve"> </w:t>
      </w:r>
      <w:r>
        <w:rPr>
          <w:color w:val="363636"/>
        </w:rPr>
        <w:t>remite</w:t>
      </w:r>
      <w:r>
        <w:rPr>
          <w:color w:val="363636"/>
          <w:spacing w:val="-10"/>
        </w:rPr>
        <w:t xml:space="preserve"> </w:t>
      </w:r>
      <w:r>
        <w:rPr>
          <w:color w:val="363636"/>
        </w:rPr>
        <w:t>en</w:t>
      </w:r>
      <w:r>
        <w:rPr>
          <w:color w:val="363636"/>
          <w:spacing w:val="-10"/>
        </w:rPr>
        <w:t xml:space="preserve"> </w:t>
      </w:r>
      <w:r>
        <w:rPr>
          <w:color w:val="363636"/>
        </w:rPr>
        <w:t>las</w:t>
      </w:r>
      <w:r>
        <w:rPr>
          <w:color w:val="363636"/>
          <w:spacing w:val="-11"/>
        </w:rPr>
        <w:t xml:space="preserve"> </w:t>
      </w:r>
      <w:r>
        <w:rPr>
          <w:color w:val="363636"/>
        </w:rPr>
        <w:t>etiquetas de envío.</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ind w:left="709" w:right="720"/>
        <w:jc w:val="center"/>
      </w:pPr>
      <w:r>
        <w:rPr>
          <w:color w:val="363636"/>
        </w:rPr>
        <w:t>Es</w:t>
      </w:r>
      <w:r>
        <w:rPr>
          <w:color w:val="363636"/>
          <w:spacing w:val="-6"/>
        </w:rPr>
        <w:t xml:space="preserve"> </w:t>
      </w:r>
      <w:r>
        <w:rPr>
          <w:color w:val="363636"/>
        </w:rPr>
        <w:t>posible</w:t>
      </w:r>
      <w:r>
        <w:rPr>
          <w:color w:val="363636"/>
          <w:spacing w:val="-8"/>
        </w:rPr>
        <w:t xml:space="preserve"> </w:t>
      </w:r>
      <w:r>
        <w:rPr>
          <w:color w:val="363636"/>
        </w:rPr>
        <w:t>que</w:t>
      </w:r>
      <w:r>
        <w:rPr>
          <w:color w:val="363636"/>
          <w:spacing w:val="-6"/>
        </w:rPr>
        <w:t xml:space="preserve"> </w:t>
      </w:r>
      <w:r>
        <w:rPr>
          <w:color w:val="363636"/>
        </w:rPr>
        <w:t>ya</w:t>
      </w:r>
      <w:r>
        <w:rPr>
          <w:color w:val="363636"/>
          <w:spacing w:val="-7"/>
        </w:rPr>
        <w:t xml:space="preserve"> </w:t>
      </w:r>
      <w:r>
        <w:rPr>
          <w:color w:val="363636"/>
        </w:rPr>
        <w:t>haya</w:t>
      </w:r>
      <w:r>
        <w:rPr>
          <w:color w:val="363636"/>
          <w:spacing w:val="-6"/>
        </w:rPr>
        <w:t xml:space="preserve"> </w:t>
      </w:r>
      <w:r>
        <w:rPr>
          <w:color w:val="363636"/>
        </w:rPr>
        <w:t>comprado</w:t>
      </w:r>
      <w:r>
        <w:rPr>
          <w:color w:val="363636"/>
          <w:spacing w:val="-6"/>
        </w:rPr>
        <w:t xml:space="preserve"> </w:t>
      </w:r>
      <w:r>
        <w:rPr>
          <w:color w:val="363636"/>
        </w:rPr>
        <w:t>un</w:t>
      </w:r>
      <w:r>
        <w:rPr>
          <w:color w:val="363636"/>
          <w:spacing w:val="-8"/>
        </w:rPr>
        <w:t xml:space="preserve"> </w:t>
      </w:r>
      <w:r>
        <w:rPr>
          <w:color w:val="363636"/>
        </w:rPr>
        <w:t>paquete</w:t>
      </w:r>
      <w:r>
        <w:rPr>
          <w:color w:val="363636"/>
          <w:spacing w:val="-6"/>
        </w:rPr>
        <w:t xml:space="preserve"> </w:t>
      </w:r>
      <w:r>
        <w:rPr>
          <w:color w:val="363636"/>
        </w:rPr>
        <w:t>de</w:t>
      </w:r>
      <w:r>
        <w:rPr>
          <w:color w:val="363636"/>
          <w:spacing w:val="-6"/>
        </w:rPr>
        <w:t xml:space="preserve"> </w:t>
      </w:r>
      <w:r>
        <w:rPr>
          <w:color w:val="363636"/>
        </w:rPr>
        <w:t>hojas</w:t>
      </w:r>
      <w:r>
        <w:rPr>
          <w:color w:val="363636"/>
          <w:spacing w:val="-5"/>
        </w:rPr>
        <w:t xml:space="preserve"> </w:t>
      </w:r>
      <w:r>
        <w:rPr>
          <w:color w:val="363636"/>
        </w:rPr>
        <w:t>de</w:t>
      </w:r>
      <w:r>
        <w:rPr>
          <w:color w:val="363636"/>
          <w:spacing w:val="-6"/>
        </w:rPr>
        <w:t xml:space="preserve"> </w:t>
      </w:r>
      <w:r>
        <w:rPr>
          <w:color w:val="363636"/>
        </w:rPr>
        <w:t>etiquetas</w:t>
      </w:r>
      <w:r>
        <w:rPr>
          <w:color w:val="363636"/>
          <w:spacing w:val="-6"/>
        </w:rPr>
        <w:t xml:space="preserve"> </w:t>
      </w:r>
      <w:r>
        <w:rPr>
          <w:color w:val="363636"/>
        </w:rPr>
        <w:t>de</w:t>
      </w:r>
      <w:r>
        <w:rPr>
          <w:color w:val="363636"/>
          <w:spacing w:val="-8"/>
        </w:rPr>
        <w:t xml:space="preserve"> </w:t>
      </w:r>
      <w:r>
        <w:rPr>
          <w:color w:val="363636"/>
        </w:rPr>
        <w:t>uno</w:t>
      </w:r>
      <w:r>
        <w:rPr>
          <w:color w:val="363636"/>
          <w:spacing w:val="-7"/>
        </w:rPr>
        <w:t xml:space="preserve"> </w:t>
      </w:r>
      <w:r>
        <w:rPr>
          <w:color w:val="363636"/>
        </w:rPr>
        <w:t>de</w:t>
      </w:r>
      <w:r>
        <w:rPr>
          <w:color w:val="363636"/>
          <w:spacing w:val="-6"/>
        </w:rPr>
        <w:t xml:space="preserve"> </w:t>
      </w:r>
      <w:r>
        <w:rPr>
          <w:color w:val="363636"/>
        </w:rPr>
        <w:t>los</w:t>
      </w:r>
      <w:r>
        <w:rPr>
          <w:color w:val="363636"/>
          <w:spacing w:val="-6"/>
        </w:rPr>
        <w:t xml:space="preserve"> </w:t>
      </w:r>
      <w:r>
        <w:rPr>
          <w:color w:val="363636"/>
        </w:rPr>
        <w:t>proveedores</w:t>
      </w:r>
      <w:r>
        <w:rPr>
          <w:color w:val="363636"/>
          <w:spacing w:val="-8"/>
        </w:rPr>
        <w:t xml:space="preserve"> </w:t>
      </w:r>
      <w:r>
        <w:rPr>
          <w:color w:val="363636"/>
        </w:rPr>
        <w:t>de</w:t>
      </w:r>
      <w:r>
        <w:rPr>
          <w:color w:val="363636"/>
          <w:spacing w:val="-6"/>
        </w:rPr>
        <w:t xml:space="preserve"> </w:t>
      </w:r>
      <w:r>
        <w:rPr>
          <w:color w:val="363636"/>
        </w:rPr>
        <w:t>etiquetas, como Avery, AOne o Formtec. Cada hoja de etiquetas tiene un tamaño determinado y contiene un número concreto de etiquetas de dimensiones</w:t>
      </w:r>
      <w:r>
        <w:rPr>
          <w:color w:val="363636"/>
          <w:spacing w:val="-8"/>
        </w:rPr>
        <w:t xml:space="preserve"> </w:t>
      </w:r>
      <w:r>
        <w:rPr>
          <w:color w:val="363636"/>
        </w:rPr>
        <w:t>específicas.</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22"/>
        <w:jc w:val="center"/>
      </w:pPr>
      <w:r>
        <w:rPr>
          <w:color w:val="363636"/>
        </w:rPr>
        <w:t>Para configurar el documento principal de etiquetas, tiene que hacer coincidir sus dimensiones con las de las etiquetas que va a utilizar.</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73"/>
        </w:numPr>
        <w:tabs>
          <w:tab w:val="left" w:pos="1441"/>
        </w:tabs>
        <w:ind w:left="709"/>
        <w:jc w:val="center"/>
        <w:rPr>
          <w:sz w:val="24"/>
        </w:rPr>
      </w:pPr>
      <w:r>
        <w:rPr>
          <w:color w:val="363636"/>
          <w:sz w:val="24"/>
        </w:rPr>
        <w:t>Inicie Word y abra un documento en</w:t>
      </w:r>
      <w:r>
        <w:rPr>
          <w:color w:val="363636"/>
          <w:spacing w:val="-1"/>
          <w:sz w:val="24"/>
        </w:rPr>
        <w:t xml:space="preserve"> </w:t>
      </w:r>
      <w:r>
        <w:rPr>
          <w:color w:val="363636"/>
          <w:sz w:val="24"/>
        </w:rPr>
        <w:t>blanco.</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Sin un documento en blanco, los comandos del paso siguiente no estarán disponibles.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73"/>
        </w:numPr>
        <w:tabs>
          <w:tab w:val="left" w:pos="1441"/>
        </w:tabs>
        <w:spacing w:line="292" w:lineRule="exact"/>
        <w:ind w:left="709"/>
        <w:jc w:val="center"/>
        <w:rPr>
          <w:sz w:val="24"/>
        </w:rPr>
      </w:pPr>
      <w:r>
        <w:rPr>
          <w:color w:val="363636"/>
          <w:sz w:val="24"/>
        </w:rPr>
        <w:t>En</w:t>
      </w:r>
      <w:r>
        <w:rPr>
          <w:color w:val="363636"/>
          <w:spacing w:val="21"/>
          <w:sz w:val="24"/>
        </w:rPr>
        <w:t xml:space="preserve"> </w:t>
      </w:r>
      <w:r>
        <w:rPr>
          <w:color w:val="363636"/>
          <w:sz w:val="24"/>
        </w:rPr>
        <w:t>el</w:t>
      </w:r>
      <w:r>
        <w:rPr>
          <w:color w:val="363636"/>
          <w:spacing w:val="19"/>
          <w:sz w:val="24"/>
        </w:rPr>
        <w:t xml:space="preserve"> </w:t>
      </w:r>
      <w:r>
        <w:rPr>
          <w:color w:val="363636"/>
          <w:sz w:val="24"/>
        </w:rPr>
        <w:t>grupo</w:t>
      </w:r>
      <w:r>
        <w:rPr>
          <w:color w:val="363636"/>
          <w:spacing w:val="19"/>
          <w:sz w:val="24"/>
        </w:rPr>
        <w:t xml:space="preserve"> </w:t>
      </w:r>
      <w:r>
        <w:rPr>
          <w:b/>
          <w:color w:val="363636"/>
          <w:sz w:val="24"/>
        </w:rPr>
        <w:t>Iniciar</w:t>
      </w:r>
      <w:r>
        <w:rPr>
          <w:b/>
          <w:color w:val="363636"/>
          <w:spacing w:val="19"/>
          <w:sz w:val="24"/>
        </w:rPr>
        <w:t xml:space="preserve"> </w:t>
      </w:r>
      <w:r>
        <w:rPr>
          <w:b/>
          <w:color w:val="363636"/>
          <w:sz w:val="24"/>
        </w:rPr>
        <w:t>combinación</w:t>
      </w:r>
      <w:r>
        <w:rPr>
          <w:b/>
          <w:color w:val="363636"/>
          <w:spacing w:val="18"/>
          <w:sz w:val="24"/>
        </w:rPr>
        <w:t xml:space="preserve"> </w:t>
      </w:r>
      <w:r>
        <w:rPr>
          <w:b/>
          <w:color w:val="363636"/>
          <w:sz w:val="24"/>
        </w:rPr>
        <w:t>de</w:t>
      </w:r>
      <w:r>
        <w:rPr>
          <w:b/>
          <w:color w:val="363636"/>
          <w:spacing w:val="20"/>
          <w:sz w:val="24"/>
        </w:rPr>
        <w:t xml:space="preserve"> </w:t>
      </w:r>
      <w:r>
        <w:rPr>
          <w:b/>
          <w:color w:val="363636"/>
          <w:sz w:val="24"/>
        </w:rPr>
        <w:t>correspondencia</w:t>
      </w:r>
      <w:r>
        <w:rPr>
          <w:b/>
          <w:color w:val="363636"/>
          <w:spacing w:val="26"/>
          <w:sz w:val="24"/>
        </w:rPr>
        <w:t xml:space="preserve"> </w:t>
      </w:r>
      <w:r>
        <w:rPr>
          <w:color w:val="363636"/>
          <w:sz w:val="24"/>
        </w:rPr>
        <w:t>de</w:t>
      </w:r>
      <w:r>
        <w:rPr>
          <w:color w:val="363636"/>
          <w:spacing w:val="19"/>
          <w:sz w:val="24"/>
        </w:rPr>
        <w:t xml:space="preserve"> </w:t>
      </w:r>
      <w:r>
        <w:rPr>
          <w:color w:val="363636"/>
          <w:sz w:val="24"/>
        </w:rPr>
        <w:t>la</w:t>
      </w:r>
      <w:r>
        <w:rPr>
          <w:color w:val="363636"/>
          <w:spacing w:val="18"/>
          <w:sz w:val="24"/>
        </w:rPr>
        <w:t xml:space="preserve"> </w:t>
      </w:r>
      <w:r>
        <w:rPr>
          <w:color w:val="363636"/>
          <w:sz w:val="24"/>
        </w:rPr>
        <w:t>pestaña</w:t>
      </w:r>
      <w:r>
        <w:rPr>
          <w:color w:val="363636"/>
          <w:spacing w:val="22"/>
          <w:sz w:val="24"/>
        </w:rPr>
        <w:t xml:space="preserve"> </w:t>
      </w:r>
      <w:r>
        <w:rPr>
          <w:b/>
          <w:color w:val="363636"/>
          <w:sz w:val="24"/>
        </w:rPr>
        <w:t>Correspondencia</w:t>
      </w:r>
      <w:r>
        <w:rPr>
          <w:color w:val="363636"/>
          <w:sz w:val="24"/>
        </w:rPr>
        <w:t>,</w:t>
      </w:r>
      <w:r>
        <w:rPr>
          <w:color w:val="363636"/>
          <w:spacing w:val="20"/>
          <w:sz w:val="24"/>
        </w:rPr>
        <w:t xml:space="preserve"> </w:t>
      </w:r>
      <w:r>
        <w:rPr>
          <w:color w:val="363636"/>
          <w:sz w:val="24"/>
        </w:rPr>
        <w:t>haga</w:t>
      </w:r>
      <w:r>
        <w:rPr>
          <w:color w:val="363636"/>
          <w:spacing w:val="19"/>
          <w:sz w:val="24"/>
        </w:rPr>
        <w:t xml:space="preserve"> </w:t>
      </w:r>
      <w:r>
        <w:rPr>
          <w:color w:val="363636"/>
          <w:sz w:val="24"/>
        </w:rPr>
        <w:t>clic</w:t>
      </w:r>
      <w:r>
        <w:rPr>
          <w:color w:val="363636"/>
          <w:spacing w:val="20"/>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Iniciar combinación de correspondencia</w:t>
      </w:r>
      <w:r>
        <w:rPr>
          <w:b w:val="0"/>
          <w:color w:val="363636"/>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79104" behindDoc="0" locked="0" layoutInCell="1" allowOverlap="1" wp14:anchorId="5C062470" wp14:editId="72B0B7A6">
            <wp:simplePos x="0" y="0"/>
            <wp:positionH relativeFrom="page">
              <wp:posOffset>914400</wp:posOffset>
            </wp:positionH>
            <wp:positionV relativeFrom="paragraph">
              <wp:posOffset>179522</wp:posOffset>
            </wp:positionV>
            <wp:extent cx="3095678" cy="2714625"/>
            <wp:effectExtent l="0" t="0" r="0" b="0"/>
            <wp:wrapTopAndBottom/>
            <wp:docPr id="1555" name="image467.jpeg" descr="Comando Iniciar combinación de correspon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467.jpeg"/>
                    <pic:cNvPicPr/>
                  </pic:nvPicPr>
                  <pic:blipFill>
                    <a:blip r:embed="rId1655" cstate="print"/>
                    <a:stretch>
                      <a:fillRect/>
                    </a:stretch>
                  </pic:blipFill>
                  <pic:spPr>
                    <a:xfrm>
                      <a:off x="0" y="0"/>
                      <a:ext cx="3095678" cy="27146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73"/>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Etiquetas</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ind w:left="709"/>
        <w:jc w:val="center"/>
        <w:rPr>
          <w:sz w:val="24"/>
        </w:rPr>
      </w:pPr>
      <w:r>
        <w:rPr>
          <w:color w:val="363636"/>
          <w:sz w:val="24"/>
        </w:rPr>
        <w:t xml:space="preserve">Aparecerá el cuadro de diálogo </w:t>
      </w:r>
      <w:r>
        <w:rPr>
          <w:b/>
          <w:color w:val="363636"/>
          <w:sz w:val="24"/>
        </w:rPr>
        <w:t>Opciones de etiqueta</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008248C7" wp14:editId="212EBC4F">
            <wp:extent cx="3990014" cy="2266950"/>
            <wp:effectExtent l="0" t="0" r="0" b="0"/>
            <wp:docPr id="1557" name="image468.jpeg" descr="Cuadro de diálogo Opciones pa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468.jpeg"/>
                    <pic:cNvPicPr/>
                  </pic:nvPicPr>
                  <pic:blipFill>
                    <a:blip r:embed="rId1656" cstate="print"/>
                    <a:stretch>
                      <a:fillRect/>
                    </a:stretch>
                  </pic:blipFill>
                  <pic:spPr>
                    <a:xfrm>
                      <a:off x="0" y="0"/>
                      <a:ext cx="3990014" cy="2266950"/>
                    </a:xfrm>
                    <a:prstGeom prst="rect">
                      <a:avLst/>
                    </a:prstGeom>
                  </pic:spPr>
                </pic:pic>
              </a:graphicData>
            </a:graphic>
          </wp:inline>
        </w:drawing>
      </w:r>
    </w:p>
    <w:p w:rsidR="00B11E2E" w:rsidRDefault="00B11E2E" w:rsidP="00B11E2E">
      <w:pPr>
        <w:pStyle w:val="Textoindependiente"/>
        <w:spacing w:before="8"/>
        <w:ind w:left="709"/>
        <w:jc w:val="center"/>
        <w:rPr>
          <w:sz w:val="18"/>
        </w:rPr>
      </w:pPr>
    </w:p>
    <w:p w:rsidR="00B11E2E" w:rsidRDefault="00B11E2E" w:rsidP="00B11E2E">
      <w:pPr>
        <w:pStyle w:val="Prrafodelista"/>
        <w:numPr>
          <w:ilvl w:val="0"/>
          <w:numId w:val="73"/>
        </w:numPr>
        <w:tabs>
          <w:tab w:val="left" w:pos="1441"/>
        </w:tabs>
        <w:spacing w:before="51"/>
        <w:ind w:left="709"/>
        <w:jc w:val="center"/>
        <w:rPr>
          <w:sz w:val="24"/>
        </w:rPr>
      </w:pPr>
      <w:r>
        <w:rPr>
          <w:color w:val="363636"/>
          <w:sz w:val="24"/>
        </w:rPr>
        <w:t>En</w:t>
      </w:r>
      <w:r>
        <w:rPr>
          <w:color w:val="363636"/>
          <w:spacing w:val="-12"/>
          <w:sz w:val="24"/>
        </w:rPr>
        <w:t xml:space="preserve"> </w:t>
      </w:r>
      <w:r>
        <w:rPr>
          <w:b/>
          <w:color w:val="363636"/>
          <w:sz w:val="24"/>
        </w:rPr>
        <w:t>Información</w:t>
      </w:r>
      <w:r>
        <w:rPr>
          <w:b/>
          <w:color w:val="363636"/>
          <w:spacing w:val="-11"/>
          <w:sz w:val="24"/>
        </w:rPr>
        <w:t xml:space="preserve"> </w:t>
      </w:r>
      <w:r>
        <w:rPr>
          <w:b/>
          <w:color w:val="363636"/>
          <w:sz w:val="24"/>
        </w:rPr>
        <w:t>de</w:t>
      </w:r>
      <w:r>
        <w:rPr>
          <w:b/>
          <w:color w:val="363636"/>
          <w:spacing w:val="-13"/>
          <w:sz w:val="24"/>
        </w:rPr>
        <w:t xml:space="preserve"> </w:t>
      </w:r>
      <w:r>
        <w:rPr>
          <w:b/>
          <w:color w:val="363636"/>
          <w:sz w:val="24"/>
        </w:rPr>
        <w:t>impresora</w:t>
      </w:r>
      <w:r>
        <w:rPr>
          <w:color w:val="363636"/>
          <w:sz w:val="24"/>
        </w:rPr>
        <w:t>,</w:t>
      </w:r>
      <w:r>
        <w:rPr>
          <w:color w:val="363636"/>
          <w:spacing w:val="-12"/>
          <w:sz w:val="24"/>
        </w:rPr>
        <w:t xml:space="preserve"> </w:t>
      </w:r>
      <w:r>
        <w:rPr>
          <w:color w:val="363636"/>
          <w:sz w:val="24"/>
        </w:rPr>
        <w:t>haga</w:t>
      </w:r>
      <w:r>
        <w:rPr>
          <w:color w:val="363636"/>
          <w:spacing w:val="-10"/>
          <w:sz w:val="24"/>
        </w:rPr>
        <w:t xml:space="preserve"> </w:t>
      </w:r>
      <w:r>
        <w:rPr>
          <w:color w:val="363636"/>
          <w:sz w:val="24"/>
        </w:rPr>
        <w:t>clic</w:t>
      </w:r>
      <w:r>
        <w:rPr>
          <w:color w:val="363636"/>
          <w:spacing w:val="-13"/>
          <w:sz w:val="24"/>
        </w:rPr>
        <w:t xml:space="preserve"> </w:t>
      </w:r>
      <w:r>
        <w:rPr>
          <w:color w:val="363636"/>
          <w:sz w:val="24"/>
        </w:rPr>
        <w:t>en</w:t>
      </w:r>
      <w:r>
        <w:rPr>
          <w:color w:val="363636"/>
          <w:spacing w:val="-11"/>
          <w:sz w:val="24"/>
        </w:rPr>
        <w:t xml:space="preserve"> </w:t>
      </w:r>
      <w:r>
        <w:rPr>
          <w:color w:val="363636"/>
          <w:sz w:val="24"/>
        </w:rPr>
        <w:t>el</w:t>
      </w:r>
      <w:r>
        <w:rPr>
          <w:color w:val="363636"/>
          <w:spacing w:val="-12"/>
          <w:sz w:val="24"/>
        </w:rPr>
        <w:t xml:space="preserve"> </w:t>
      </w:r>
      <w:r>
        <w:rPr>
          <w:color w:val="363636"/>
          <w:sz w:val="24"/>
        </w:rPr>
        <w:t>tipo</w:t>
      </w:r>
      <w:r>
        <w:rPr>
          <w:color w:val="363636"/>
          <w:spacing w:val="-14"/>
          <w:sz w:val="24"/>
        </w:rPr>
        <w:t xml:space="preserve"> </w:t>
      </w:r>
      <w:r>
        <w:rPr>
          <w:color w:val="363636"/>
          <w:sz w:val="24"/>
        </w:rPr>
        <w:t>de</w:t>
      </w:r>
      <w:r>
        <w:rPr>
          <w:color w:val="363636"/>
          <w:spacing w:val="-9"/>
          <w:sz w:val="24"/>
        </w:rPr>
        <w:t xml:space="preserve"> </w:t>
      </w:r>
      <w:r>
        <w:rPr>
          <w:color w:val="363636"/>
          <w:sz w:val="24"/>
        </w:rPr>
        <w:t>impresora</w:t>
      </w:r>
      <w:r>
        <w:rPr>
          <w:color w:val="363636"/>
          <w:spacing w:val="-12"/>
          <w:sz w:val="24"/>
        </w:rPr>
        <w:t xml:space="preserve"> </w:t>
      </w:r>
      <w:r>
        <w:rPr>
          <w:color w:val="363636"/>
          <w:sz w:val="24"/>
        </w:rPr>
        <w:t>que</w:t>
      </w:r>
      <w:r>
        <w:rPr>
          <w:color w:val="363636"/>
          <w:spacing w:val="-12"/>
          <w:sz w:val="24"/>
        </w:rPr>
        <w:t xml:space="preserve"> </w:t>
      </w:r>
      <w:r>
        <w:rPr>
          <w:color w:val="363636"/>
          <w:sz w:val="24"/>
        </w:rPr>
        <w:t>usará</w:t>
      </w:r>
      <w:r>
        <w:rPr>
          <w:color w:val="363636"/>
          <w:spacing w:val="-12"/>
          <w:sz w:val="24"/>
        </w:rPr>
        <w:t xml:space="preserve"> </w:t>
      </w:r>
      <w:r>
        <w:rPr>
          <w:color w:val="363636"/>
          <w:sz w:val="24"/>
        </w:rPr>
        <w:t>para</w:t>
      </w:r>
      <w:r>
        <w:rPr>
          <w:color w:val="363636"/>
          <w:spacing w:val="-10"/>
          <w:sz w:val="24"/>
        </w:rPr>
        <w:t xml:space="preserve"> </w:t>
      </w:r>
      <w:r>
        <w:rPr>
          <w:color w:val="363636"/>
          <w:sz w:val="24"/>
        </w:rPr>
        <w:t>imprimir</w:t>
      </w:r>
      <w:r>
        <w:rPr>
          <w:color w:val="363636"/>
          <w:spacing w:val="-12"/>
          <w:sz w:val="24"/>
        </w:rPr>
        <w:t xml:space="preserve"> </w:t>
      </w:r>
      <w:r>
        <w:rPr>
          <w:color w:val="363636"/>
          <w:sz w:val="24"/>
        </w:rPr>
        <w:t>las</w:t>
      </w:r>
      <w:r>
        <w:rPr>
          <w:color w:val="363636"/>
          <w:spacing w:val="-12"/>
          <w:sz w:val="24"/>
        </w:rPr>
        <w:t xml:space="preserve"> </w:t>
      </w:r>
      <w:r>
        <w:rPr>
          <w:color w:val="363636"/>
          <w:sz w:val="24"/>
        </w:rPr>
        <w:t>etiquetas.</w:t>
      </w:r>
    </w:p>
    <w:p w:rsidR="00B11E2E" w:rsidRDefault="00B11E2E" w:rsidP="00B11E2E">
      <w:pPr>
        <w:pStyle w:val="Prrafodelista"/>
        <w:numPr>
          <w:ilvl w:val="0"/>
          <w:numId w:val="73"/>
        </w:numPr>
        <w:tabs>
          <w:tab w:val="left" w:pos="1441"/>
        </w:tabs>
        <w:ind w:left="709" w:right="722"/>
        <w:jc w:val="center"/>
        <w:rPr>
          <w:sz w:val="24"/>
        </w:rPr>
      </w:pPr>
      <w:r>
        <w:rPr>
          <w:color w:val="363636"/>
          <w:sz w:val="24"/>
        </w:rPr>
        <w:t xml:space="preserve">En la lista </w:t>
      </w:r>
      <w:r>
        <w:rPr>
          <w:b/>
          <w:color w:val="363636"/>
          <w:sz w:val="24"/>
        </w:rPr>
        <w:t>Marcas de etiquetas</w:t>
      </w:r>
      <w:r>
        <w:rPr>
          <w:color w:val="363636"/>
          <w:sz w:val="24"/>
        </w:rPr>
        <w:t>, haga clic en el nombre de la compañía que fabrica las hojas de etiquetas que está</w:t>
      </w:r>
      <w:r>
        <w:rPr>
          <w:color w:val="363636"/>
          <w:spacing w:val="-4"/>
          <w:sz w:val="24"/>
        </w:rPr>
        <w:t xml:space="preserve"> </w:t>
      </w:r>
      <w:r>
        <w:rPr>
          <w:color w:val="363636"/>
          <w:sz w:val="24"/>
        </w:rPr>
        <w:t>usando.</w:t>
      </w:r>
    </w:p>
    <w:p w:rsidR="00B11E2E" w:rsidRDefault="00B11E2E" w:rsidP="00B11E2E">
      <w:pPr>
        <w:pStyle w:val="Prrafodelista"/>
        <w:numPr>
          <w:ilvl w:val="0"/>
          <w:numId w:val="73"/>
        </w:numPr>
        <w:tabs>
          <w:tab w:val="left" w:pos="1441"/>
        </w:tabs>
        <w:spacing w:before="3" w:line="237" w:lineRule="auto"/>
        <w:ind w:left="709" w:right="721"/>
        <w:jc w:val="center"/>
        <w:rPr>
          <w:sz w:val="24"/>
        </w:rPr>
      </w:pPr>
      <w:r>
        <w:rPr>
          <w:color w:val="363636"/>
          <w:sz w:val="24"/>
        </w:rPr>
        <w:t xml:space="preserve">En la lista </w:t>
      </w:r>
      <w:r>
        <w:rPr>
          <w:b/>
          <w:color w:val="363636"/>
          <w:sz w:val="24"/>
        </w:rPr>
        <w:t>Número de producto</w:t>
      </w:r>
      <w:r>
        <w:rPr>
          <w:color w:val="363636"/>
          <w:sz w:val="24"/>
        </w:rPr>
        <w:t>, haga clic en el número de producto que aparece en el cuadro de hojas de</w:t>
      </w:r>
      <w:r>
        <w:rPr>
          <w:color w:val="363636"/>
          <w:spacing w:val="-2"/>
          <w:sz w:val="24"/>
        </w:rPr>
        <w:t xml:space="preserve"> </w:t>
      </w:r>
      <w:r>
        <w:rPr>
          <w:color w:val="363636"/>
          <w:sz w:val="24"/>
        </w:rPr>
        <w:t>etiquetas.</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9"/>
        <w:jc w:val="center"/>
      </w:pPr>
      <w:r>
        <w:rPr>
          <w:color w:val="363636"/>
        </w:rPr>
        <w:t xml:space="preserve">Si el número de producto de las hojas de etiquetas no coincide con ninguna de las opciones del cuadro de diálogo </w:t>
      </w:r>
      <w:r>
        <w:rPr>
          <w:b/>
          <w:color w:val="363636"/>
        </w:rPr>
        <w:t>Opciones para etiquetas</w:t>
      </w:r>
      <w:r>
        <w:rPr>
          <w:color w:val="363636"/>
        </w:rPr>
        <w:t>, todavía puede imprimir las etiquetas. Solo tiene que realizar algunas personalizaciones.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73"/>
        </w:numPr>
        <w:tabs>
          <w:tab w:val="left" w:pos="2161"/>
        </w:tabs>
        <w:spacing w:line="237" w:lineRule="auto"/>
        <w:ind w:left="709" w:right="714"/>
        <w:jc w:val="center"/>
        <w:rPr>
          <w:sz w:val="24"/>
        </w:rPr>
      </w:pPr>
      <w:r>
        <w:rPr>
          <w:color w:val="363636"/>
          <w:sz w:val="24"/>
        </w:rPr>
        <w:t>Mida</w:t>
      </w:r>
      <w:r>
        <w:rPr>
          <w:color w:val="363636"/>
          <w:spacing w:val="-9"/>
          <w:sz w:val="24"/>
        </w:rPr>
        <w:t xml:space="preserve"> </w:t>
      </w:r>
      <w:r>
        <w:rPr>
          <w:color w:val="363636"/>
          <w:sz w:val="24"/>
        </w:rPr>
        <w:t>las</w:t>
      </w:r>
      <w:r>
        <w:rPr>
          <w:color w:val="363636"/>
          <w:spacing w:val="-8"/>
          <w:sz w:val="24"/>
        </w:rPr>
        <w:t xml:space="preserve"> </w:t>
      </w:r>
      <w:r>
        <w:rPr>
          <w:color w:val="363636"/>
          <w:sz w:val="24"/>
        </w:rPr>
        <w:t>etiquetas</w:t>
      </w:r>
      <w:r>
        <w:rPr>
          <w:color w:val="363636"/>
          <w:spacing w:val="-8"/>
          <w:sz w:val="24"/>
        </w:rPr>
        <w:t xml:space="preserve"> </w:t>
      </w:r>
      <w:r>
        <w:rPr>
          <w:color w:val="363636"/>
          <w:sz w:val="24"/>
        </w:rPr>
        <w:t>de</w:t>
      </w:r>
      <w:r>
        <w:rPr>
          <w:color w:val="363636"/>
          <w:spacing w:val="-8"/>
          <w:sz w:val="24"/>
        </w:rPr>
        <w:t xml:space="preserve"> </w:t>
      </w:r>
      <w:r>
        <w:rPr>
          <w:color w:val="363636"/>
          <w:sz w:val="24"/>
        </w:rPr>
        <w:t>la</w:t>
      </w:r>
      <w:r>
        <w:rPr>
          <w:color w:val="363636"/>
          <w:spacing w:val="-10"/>
          <w:sz w:val="24"/>
        </w:rPr>
        <w:t xml:space="preserve"> </w:t>
      </w:r>
      <w:r>
        <w:rPr>
          <w:color w:val="363636"/>
          <w:sz w:val="24"/>
        </w:rPr>
        <w:t>hoja</w:t>
      </w:r>
      <w:r>
        <w:rPr>
          <w:color w:val="363636"/>
          <w:spacing w:val="-8"/>
          <w:sz w:val="24"/>
        </w:rPr>
        <w:t xml:space="preserve"> </w:t>
      </w:r>
      <w:r>
        <w:rPr>
          <w:color w:val="363636"/>
          <w:sz w:val="24"/>
        </w:rPr>
        <w:t>que</w:t>
      </w:r>
      <w:r>
        <w:rPr>
          <w:color w:val="363636"/>
          <w:spacing w:val="-8"/>
          <w:sz w:val="24"/>
        </w:rPr>
        <w:t xml:space="preserve"> </w:t>
      </w:r>
      <w:r>
        <w:rPr>
          <w:color w:val="363636"/>
          <w:sz w:val="24"/>
        </w:rPr>
        <w:t>tiene</w:t>
      </w:r>
      <w:r>
        <w:rPr>
          <w:color w:val="363636"/>
          <w:spacing w:val="-7"/>
          <w:sz w:val="24"/>
        </w:rPr>
        <w:t xml:space="preserve"> </w:t>
      </w:r>
      <w:r>
        <w:rPr>
          <w:color w:val="363636"/>
          <w:sz w:val="24"/>
        </w:rPr>
        <w:t>y</w:t>
      </w:r>
      <w:r>
        <w:rPr>
          <w:color w:val="363636"/>
          <w:spacing w:val="-8"/>
          <w:sz w:val="24"/>
        </w:rPr>
        <w:t xml:space="preserve"> </w:t>
      </w:r>
      <w:r>
        <w:rPr>
          <w:color w:val="363636"/>
          <w:sz w:val="24"/>
        </w:rPr>
        <w:t>anote</w:t>
      </w:r>
      <w:r>
        <w:rPr>
          <w:color w:val="363636"/>
          <w:spacing w:val="-9"/>
          <w:sz w:val="24"/>
        </w:rPr>
        <w:t xml:space="preserve"> </w:t>
      </w:r>
      <w:r>
        <w:rPr>
          <w:color w:val="363636"/>
          <w:sz w:val="24"/>
        </w:rPr>
        <w:t>las</w:t>
      </w:r>
      <w:r>
        <w:rPr>
          <w:color w:val="363636"/>
          <w:spacing w:val="-8"/>
          <w:sz w:val="24"/>
        </w:rPr>
        <w:t xml:space="preserve"> </w:t>
      </w:r>
      <w:r>
        <w:rPr>
          <w:color w:val="363636"/>
          <w:sz w:val="24"/>
        </w:rPr>
        <w:t>medidas,</w:t>
      </w:r>
      <w:r>
        <w:rPr>
          <w:color w:val="363636"/>
          <w:spacing w:val="-8"/>
          <w:sz w:val="24"/>
        </w:rPr>
        <w:t xml:space="preserve"> </w:t>
      </w:r>
      <w:r>
        <w:rPr>
          <w:color w:val="363636"/>
          <w:sz w:val="24"/>
        </w:rPr>
        <w:t>así</w:t>
      </w:r>
      <w:r>
        <w:rPr>
          <w:color w:val="363636"/>
          <w:spacing w:val="-9"/>
          <w:sz w:val="24"/>
        </w:rPr>
        <w:t xml:space="preserve"> </w:t>
      </w:r>
      <w:r>
        <w:rPr>
          <w:color w:val="363636"/>
          <w:sz w:val="24"/>
        </w:rPr>
        <w:t>como</w:t>
      </w:r>
      <w:r>
        <w:rPr>
          <w:color w:val="363636"/>
          <w:spacing w:val="-7"/>
          <w:sz w:val="24"/>
        </w:rPr>
        <w:t xml:space="preserve"> </w:t>
      </w:r>
      <w:r>
        <w:rPr>
          <w:color w:val="363636"/>
          <w:sz w:val="24"/>
        </w:rPr>
        <w:t>la</w:t>
      </w:r>
      <w:r>
        <w:rPr>
          <w:color w:val="363636"/>
          <w:spacing w:val="-8"/>
          <w:sz w:val="24"/>
        </w:rPr>
        <w:t xml:space="preserve"> </w:t>
      </w:r>
      <w:r>
        <w:rPr>
          <w:color w:val="363636"/>
          <w:sz w:val="24"/>
        </w:rPr>
        <w:t>cantidad</w:t>
      </w:r>
      <w:r>
        <w:rPr>
          <w:color w:val="363636"/>
          <w:spacing w:val="-7"/>
          <w:sz w:val="24"/>
        </w:rPr>
        <w:t xml:space="preserve"> </w:t>
      </w:r>
      <w:r>
        <w:rPr>
          <w:color w:val="363636"/>
          <w:sz w:val="24"/>
        </w:rPr>
        <w:t>de</w:t>
      </w:r>
      <w:r>
        <w:rPr>
          <w:color w:val="363636"/>
          <w:spacing w:val="-7"/>
          <w:sz w:val="24"/>
        </w:rPr>
        <w:t xml:space="preserve"> </w:t>
      </w:r>
      <w:r>
        <w:rPr>
          <w:color w:val="363636"/>
          <w:sz w:val="24"/>
        </w:rPr>
        <w:t>etiquetas que caben en una sola</w:t>
      </w:r>
      <w:r>
        <w:rPr>
          <w:color w:val="363636"/>
          <w:spacing w:val="-2"/>
          <w:sz w:val="24"/>
        </w:rPr>
        <w:t xml:space="preserve"> </w:t>
      </w:r>
      <w:r>
        <w:rPr>
          <w:color w:val="363636"/>
          <w:sz w:val="24"/>
        </w:rPr>
        <w:t>hoja.</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23"/>
        <w:jc w:val="center"/>
      </w:pPr>
      <w:r>
        <w:rPr>
          <w:b/>
          <w:color w:val="363636"/>
        </w:rPr>
        <w:t xml:space="preserve">Nota </w:t>
      </w:r>
      <w:r>
        <w:rPr>
          <w:color w:val="363636"/>
        </w:rPr>
        <w:t>Mida las etiquetas cuidadosamente. El tamaño real de las etiquetas puede ser menor que</w:t>
      </w:r>
      <w:r>
        <w:rPr>
          <w:color w:val="363636"/>
          <w:spacing w:val="-4"/>
        </w:rPr>
        <w:t xml:space="preserve"> </w:t>
      </w:r>
      <w:r>
        <w:rPr>
          <w:color w:val="363636"/>
        </w:rPr>
        <w:t>el</w:t>
      </w:r>
      <w:r>
        <w:rPr>
          <w:color w:val="363636"/>
          <w:spacing w:val="-3"/>
        </w:rPr>
        <w:t xml:space="preserve"> </w:t>
      </w:r>
      <w:r>
        <w:rPr>
          <w:color w:val="363636"/>
        </w:rPr>
        <w:t>que</w:t>
      </w:r>
      <w:r>
        <w:rPr>
          <w:color w:val="363636"/>
          <w:spacing w:val="-3"/>
        </w:rPr>
        <w:t xml:space="preserve"> </w:t>
      </w:r>
      <w:r>
        <w:rPr>
          <w:color w:val="363636"/>
        </w:rPr>
        <w:t>indica</w:t>
      </w:r>
      <w:r>
        <w:rPr>
          <w:color w:val="363636"/>
          <w:spacing w:val="-1"/>
        </w:rPr>
        <w:t xml:space="preserve"> </w:t>
      </w:r>
      <w:r>
        <w:rPr>
          <w:color w:val="363636"/>
        </w:rPr>
        <w:t>el</w:t>
      </w:r>
      <w:r>
        <w:rPr>
          <w:color w:val="363636"/>
          <w:spacing w:val="-3"/>
        </w:rPr>
        <w:t xml:space="preserve"> </w:t>
      </w:r>
      <w:r>
        <w:rPr>
          <w:color w:val="363636"/>
        </w:rPr>
        <w:t>fabricante.</w:t>
      </w:r>
      <w:r>
        <w:rPr>
          <w:color w:val="363636"/>
          <w:spacing w:val="-4"/>
        </w:rPr>
        <w:t xml:space="preserve"> </w:t>
      </w:r>
      <w:r>
        <w:rPr>
          <w:color w:val="363636"/>
        </w:rPr>
        <w:t>Por</w:t>
      </w:r>
      <w:r>
        <w:rPr>
          <w:color w:val="363636"/>
          <w:spacing w:val="-3"/>
        </w:rPr>
        <w:t xml:space="preserve"> </w:t>
      </w:r>
      <w:r>
        <w:rPr>
          <w:color w:val="363636"/>
        </w:rPr>
        <w:t>ejemplo,</w:t>
      </w:r>
      <w:r>
        <w:rPr>
          <w:color w:val="363636"/>
          <w:spacing w:val="-2"/>
        </w:rPr>
        <w:t xml:space="preserve"> </w:t>
      </w:r>
      <w:r>
        <w:rPr>
          <w:color w:val="363636"/>
        </w:rPr>
        <w:t>una</w:t>
      </w:r>
      <w:r>
        <w:rPr>
          <w:color w:val="363636"/>
          <w:spacing w:val="-5"/>
        </w:rPr>
        <w:t xml:space="preserve"> </w:t>
      </w:r>
      <w:r>
        <w:rPr>
          <w:color w:val="363636"/>
        </w:rPr>
        <w:t>etiqueta</w:t>
      </w:r>
      <w:r>
        <w:rPr>
          <w:color w:val="363636"/>
          <w:spacing w:val="-3"/>
        </w:rPr>
        <w:t xml:space="preserve"> </w:t>
      </w:r>
      <w:r>
        <w:rPr>
          <w:color w:val="363636"/>
        </w:rPr>
        <w:t>de</w:t>
      </w:r>
      <w:r>
        <w:rPr>
          <w:color w:val="363636"/>
          <w:spacing w:val="-3"/>
        </w:rPr>
        <w:t xml:space="preserve"> </w:t>
      </w:r>
      <w:r>
        <w:rPr>
          <w:color w:val="363636"/>
        </w:rPr>
        <w:t>2,5</w:t>
      </w:r>
      <w:r>
        <w:rPr>
          <w:color w:val="363636"/>
          <w:spacing w:val="-3"/>
        </w:rPr>
        <w:t xml:space="preserve"> </w:t>
      </w:r>
      <w:r>
        <w:rPr>
          <w:color w:val="363636"/>
        </w:rPr>
        <w:t>x</w:t>
      </w:r>
      <w:r>
        <w:rPr>
          <w:color w:val="363636"/>
          <w:spacing w:val="-2"/>
        </w:rPr>
        <w:t xml:space="preserve"> </w:t>
      </w:r>
      <w:r>
        <w:rPr>
          <w:color w:val="363636"/>
        </w:rPr>
        <w:t>5</w:t>
      </w:r>
      <w:r>
        <w:rPr>
          <w:color w:val="363636"/>
          <w:spacing w:val="-5"/>
        </w:rPr>
        <w:t xml:space="preserve"> </w:t>
      </w:r>
      <w:r>
        <w:rPr>
          <w:color w:val="363636"/>
        </w:rPr>
        <w:t>puede medir</w:t>
      </w:r>
      <w:r>
        <w:rPr>
          <w:color w:val="363636"/>
          <w:spacing w:val="-3"/>
        </w:rPr>
        <w:t xml:space="preserve"> </w:t>
      </w:r>
      <w:r>
        <w:rPr>
          <w:color w:val="363636"/>
        </w:rPr>
        <w:t>en</w:t>
      </w:r>
      <w:r>
        <w:rPr>
          <w:color w:val="363636"/>
          <w:spacing w:val="-2"/>
        </w:rPr>
        <w:t xml:space="preserve"> </w:t>
      </w:r>
      <w:r>
        <w:rPr>
          <w:color w:val="363636"/>
        </w:rPr>
        <w:t>realidad 2,4 cm de alto y 4,9 cm de</w:t>
      </w:r>
      <w:r>
        <w:rPr>
          <w:color w:val="363636"/>
          <w:spacing w:val="-5"/>
        </w:rPr>
        <w:t xml:space="preserve"> </w:t>
      </w:r>
      <w:r>
        <w:rPr>
          <w:color w:val="363636"/>
        </w:rPr>
        <w:t>ancho.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1"/>
          <w:numId w:val="73"/>
        </w:numPr>
        <w:tabs>
          <w:tab w:val="left" w:pos="2161"/>
        </w:tabs>
        <w:spacing w:line="237" w:lineRule="auto"/>
        <w:ind w:left="709" w:right="718"/>
        <w:jc w:val="center"/>
        <w:rPr>
          <w:sz w:val="24"/>
        </w:rPr>
      </w:pPr>
      <w:r>
        <w:rPr>
          <w:color w:val="363636"/>
          <w:sz w:val="24"/>
        </w:rPr>
        <w:t xml:space="preserve">En la lista </w:t>
      </w:r>
      <w:r>
        <w:rPr>
          <w:b/>
          <w:color w:val="363636"/>
          <w:sz w:val="24"/>
        </w:rPr>
        <w:t>Número de producto</w:t>
      </w:r>
      <w:r>
        <w:rPr>
          <w:color w:val="363636"/>
          <w:sz w:val="24"/>
        </w:rPr>
        <w:t>, seleccione un tipo de etiqueta similar en tamaño al de sus etiquetas.</w:t>
      </w:r>
    </w:p>
    <w:p w:rsidR="00B11E2E" w:rsidRDefault="00B11E2E" w:rsidP="00B11E2E">
      <w:pPr>
        <w:pStyle w:val="Textoindependiente"/>
        <w:spacing w:before="6"/>
        <w:ind w:left="709"/>
        <w:jc w:val="center"/>
        <w:rPr>
          <w:sz w:val="23"/>
        </w:rPr>
      </w:pPr>
    </w:p>
    <w:p w:rsidR="00B11E2E" w:rsidRDefault="00B11E2E" w:rsidP="00B11E2E">
      <w:pPr>
        <w:pStyle w:val="Textoindependiente"/>
        <w:spacing w:line="237" w:lineRule="auto"/>
        <w:ind w:left="709" w:right="714"/>
        <w:jc w:val="center"/>
      </w:pPr>
      <w:r>
        <w:rPr>
          <w:color w:val="363636"/>
        </w:rPr>
        <w:t>Si</w:t>
      </w:r>
      <w:r>
        <w:rPr>
          <w:color w:val="363636"/>
          <w:spacing w:val="-4"/>
        </w:rPr>
        <w:t xml:space="preserve"> </w:t>
      </w:r>
      <w:r>
        <w:rPr>
          <w:color w:val="363636"/>
        </w:rPr>
        <w:t>no</w:t>
      </w:r>
      <w:r>
        <w:rPr>
          <w:color w:val="363636"/>
          <w:spacing w:val="-3"/>
        </w:rPr>
        <w:t xml:space="preserve"> </w:t>
      </w:r>
      <w:r>
        <w:rPr>
          <w:color w:val="363636"/>
        </w:rPr>
        <w:t>ve</w:t>
      </w:r>
      <w:r>
        <w:rPr>
          <w:color w:val="363636"/>
          <w:spacing w:val="-6"/>
        </w:rPr>
        <w:t xml:space="preserve"> </w:t>
      </w:r>
      <w:r>
        <w:rPr>
          <w:color w:val="363636"/>
        </w:rPr>
        <w:t>el</w:t>
      </w:r>
      <w:r>
        <w:rPr>
          <w:color w:val="363636"/>
          <w:spacing w:val="-2"/>
        </w:rPr>
        <w:t xml:space="preserve"> </w:t>
      </w:r>
      <w:r>
        <w:rPr>
          <w:color w:val="363636"/>
        </w:rPr>
        <w:t>tipo</w:t>
      </w:r>
      <w:r>
        <w:rPr>
          <w:color w:val="363636"/>
          <w:spacing w:val="-6"/>
        </w:rPr>
        <w:t xml:space="preserve"> </w:t>
      </w:r>
      <w:r>
        <w:rPr>
          <w:color w:val="363636"/>
        </w:rPr>
        <w:t>de</w:t>
      </w:r>
      <w:r>
        <w:rPr>
          <w:color w:val="363636"/>
          <w:spacing w:val="-3"/>
        </w:rPr>
        <w:t xml:space="preserve"> </w:t>
      </w:r>
      <w:r>
        <w:rPr>
          <w:color w:val="363636"/>
        </w:rPr>
        <w:t>etiqueta</w:t>
      </w:r>
      <w:r>
        <w:rPr>
          <w:color w:val="363636"/>
          <w:spacing w:val="-4"/>
        </w:rPr>
        <w:t xml:space="preserve"> </w:t>
      </w:r>
      <w:r>
        <w:rPr>
          <w:color w:val="363636"/>
        </w:rPr>
        <w:t>deseado</w:t>
      </w:r>
      <w:r>
        <w:rPr>
          <w:color w:val="363636"/>
          <w:spacing w:val="-5"/>
        </w:rPr>
        <w:t xml:space="preserve"> </w:t>
      </w:r>
      <w:r>
        <w:rPr>
          <w:color w:val="363636"/>
        </w:rPr>
        <w:t>en</w:t>
      </w:r>
      <w:r>
        <w:rPr>
          <w:color w:val="363636"/>
          <w:spacing w:val="-5"/>
        </w:rPr>
        <w:t xml:space="preserve"> </w:t>
      </w:r>
      <w:r>
        <w:rPr>
          <w:color w:val="363636"/>
        </w:rPr>
        <w:t>el</w:t>
      </w:r>
      <w:r>
        <w:rPr>
          <w:color w:val="363636"/>
          <w:spacing w:val="-3"/>
        </w:rPr>
        <w:t xml:space="preserve"> </w:t>
      </w:r>
      <w:r>
        <w:rPr>
          <w:color w:val="363636"/>
        </w:rPr>
        <w:t>cuadro</w:t>
      </w:r>
      <w:r>
        <w:rPr>
          <w:color w:val="363636"/>
          <w:spacing w:val="-2"/>
        </w:rPr>
        <w:t xml:space="preserve"> </w:t>
      </w:r>
      <w:r>
        <w:rPr>
          <w:b/>
          <w:color w:val="363636"/>
        </w:rPr>
        <w:t>Número</w:t>
      </w:r>
      <w:r>
        <w:rPr>
          <w:b/>
          <w:color w:val="363636"/>
          <w:spacing w:val="-2"/>
        </w:rPr>
        <w:t xml:space="preserve"> </w:t>
      </w:r>
      <w:r>
        <w:rPr>
          <w:b/>
          <w:color w:val="363636"/>
        </w:rPr>
        <w:t>de</w:t>
      </w:r>
      <w:r>
        <w:rPr>
          <w:b/>
          <w:color w:val="363636"/>
          <w:spacing w:val="-5"/>
        </w:rPr>
        <w:t xml:space="preserve"> </w:t>
      </w:r>
      <w:r>
        <w:rPr>
          <w:b/>
          <w:color w:val="363636"/>
        </w:rPr>
        <w:t>producto</w:t>
      </w:r>
      <w:r>
        <w:rPr>
          <w:color w:val="363636"/>
        </w:rPr>
        <w:t>,</w:t>
      </w:r>
      <w:r>
        <w:rPr>
          <w:color w:val="363636"/>
          <w:spacing w:val="-6"/>
        </w:rPr>
        <w:t xml:space="preserve"> </w:t>
      </w:r>
      <w:r>
        <w:rPr>
          <w:color w:val="363636"/>
        </w:rPr>
        <w:t>podrá</w:t>
      </w:r>
      <w:r>
        <w:rPr>
          <w:color w:val="363636"/>
          <w:spacing w:val="-2"/>
        </w:rPr>
        <w:t xml:space="preserve"> </w:t>
      </w:r>
      <w:r>
        <w:rPr>
          <w:color w:val="363636"/>
        </w:rPr>
        <w:t>utilizar</w:t>
      </w:r>
      <w:r>
        <w:rPr>
          <w:color w:val="363636"/>
          <w:spacing w:val="-3"/>
        </w:rPr>
        <w:t xml:space="preserve"> </w:t>
      </w:r>
      <w:r>
        <w:rPr>
          <w:color w:val="363636"/>
        </w:rPr>
        <w:t>otra</w:t>
      </w:r>
      <w:r>
        <w:rPr>
          <w:color w:val="363636"/>
          <w:spacing w:val="-3"/>
        </w:rPr>
        <w:t xml:space="preserve"> </w:t>
      </w:r>
      <w:r>
        <w:rPr>
          <w:color w:val="363636"/>
        </w:rPr>
        <w:t>de las etiquetas que se muestran en la lista o crear un nuevo tamaño de</w:t>
      </w:r>
      <w:r>
        <w:rPr>
          <w:color w:val="363636"/>
          <w:spacing w:val="-13"/>
        </w:rPr>
        <w:t xml:space="preserve"> </w:t>
      </w:r>
      <w:r>
        <w:rPr>
          <w:color w:val="363636"/>
        </w:rPr>
        <w:t>etiqueta.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1"/>
          <w:numId w:val="73"/>
        </w:numPr>
        <w:tabs>
          <w:tab w:val="left" w:pos="2161"/>
        </w:tabs>
        <w:ind w:left="709" w:right="717"/>
        <w:jc w:val="center"/>
        <w:rPr>
          <w:sz w:val="24"/>
        </w:rPr>
      </w:pPr>
      <w:r>
        <w:rPr>
          <w:color w:val="363636"/>
          <w:sz w:val="24"/>
        </w:rPr>
        <w:t xml:space="preserve">Haga clic en </w:t>
      </w:r>
      <w:r>
        <w:rPr>
          <w:b/>
          <w:color w:val="363636"/>
          <w:sz w:val="24"/>
        </w:rPr>
        <w:t xml:space="preserve">Detalles </w:t>
      </w:r>
      <w:r>
        <w:rPr>
          <w:color w:val="363636"/>
          <w:sz w:val="24"/>
        </w:rPr>
        <w:t>y, a continuación, compare las dimensiones de la etiqueta y el número de etiquetas por hoja, en el caso de etiquetas impresas en impresoras láser o de chorro de tinta, o el número de columnas de los pliegos de etiquetas, en el caso de etiquetas para impresoras</w:t>
      </w:r>
      <w:r>
        <w:rPr>
          <w:color w:val="363636"/>
          <w:spacing w:val="-3"/>
          <w:sz w:val="24"/>
        </w:rPr>
        <w:t xml:space="preserve"> </w:t>
      </w:r>
      <w:r>
        <w:rPr>
          <w:color w:val="363636"/>
          <w:sz w:val="24"/>
        </w:rPr>
        <w:t>matriciales.</w:t>
      </w:r>
    </w:p>
    <w:p w:rsidR="00B11E2E" w:rsidRDefault="00B11E2E" w:rsidP="00B11E2E">
      <w:pPr>
        <w:pStyle w:val="Prrafodelista"/>
        <w:numPr>
          <w:ilvl w:val="1"/>
          <w:numId w:val="73"/>
        </w:numPr>
        <w:tabs>
          <w:tab w:val="left" w:pos="2161"/>
        </w:tabs>
        <w:spacing w:before="2"/>
        <w:ind w:left="709" w:hanging="361"/>
        <w:jc w:val="center"/>
        <w:rPr>
          <w:sz w:val="24"/>
        </w:rPr>
      </w:pPr>
      <w:r>
        <w:rPr>
          <w:color w:val="363636"/>
          <w:sz w:val="24"/>
        </w:rPr>
        <w:t>Siga uno de estos</w:t>
      </w:r>
      <w:r>
        <w:rPr>
          <w:color w:val="363636"/>
          <w:spacing w:val="-3"/>
          <w:sz w:val="24"/>
        </w:rPr>
        <w:t xml:space="preserve"> </w:t>
      </w:r>
      <w:r>
        <w:rPr>
          <w:color w:val="363636"/>
          <w:sz w:val="24"/>
        </w:rPr>
        <w:t>procedimientos:</w:t>
      </w:r>
    </w:p>
    <w:p w:rsidR="00B11E2E" w:rsidRDefault="00B11E2E" w:rsidP="00B11E2E">
      <w:pPr>
        <w:pStyle w:val="Prrafodelista"/>
        <w:numPr>
          <w:ilvl w:val="2"/>
          <w:numId w:val="73"/>
        </w:numPr>
        <w:tabs>
          <w:tab w:val="left" w:pos="2881"/>
        </w:tabs>
        <w:ind w:left="709" w:right="718"/>
        <w:jc w:val="center"/>
        <w:rPr>
          <w:sz w:val="24"/>
        </w:rPr>
      </w:pPr>
      <w:r>
        <w:rPr>
          <w:color w:val="363636"/>
          <w:sz w:val="24"/>
        </w:rPr>
        <w:t>Si</w:t>
      </w:r>
      <w:r>
        <w:rPr>
          <w:color w:val="363636"/>
          <w:spacing w:val="-5"/>
          <w:sz w:val="24"/>
        </w:rPr>
        <w:t xml:space="preserve"> </w:t>
      </w:r>
      <w:r>
        <w:rPr>
          <w:color w:val="363636"/>
          <w:sz w:val="24"/>
        </w:rPr>
        <w:t>las</w:t>
      </w:r>
      <w:r>
        <w:rPr>
          <w:color w:val="363636"/>
          <w:spacing w:val="-4"/>
          <w:sz w:val="24"/>
        </w:rPr>
        <w:t xml:space="preserve"> </w:t>
      </w:r>
      <w:r>
        <w:rPr>
          <w:color w:val="363636"/>
          <w:sz w:val="24"/>
        </w:rPr>
        <w:t>dimensiones</w:t>
      </w:r>
      <w:r>
        <w:rPr>
          <w:color w:val="363636"/>
          <w:spacing w:val="-3"/>
          <w:sz w:val="24"/>
        </w:rPr>
        <w:t xml:space="preserve"> </w:t>
      </w:r>
      <w:r>
        <w:rPr>
          <w:color w:val="363636"/>
          <w:sz w:val="24"/>
        </w:rPr>
        <w:t>y</w:t>
      </w:r>
      <w:r>
        <w:rPr>
          <w:color w:val="363636"/>
          <w:spacing w:val="-4"/>
          <w:sz w:val="24"/>
        </w:rPr>
        <w:t xml:space="preserve"> </w:t>
      </w:r>
      <w:r>
        <w:rPr>
          <w:color w:val="363636"/>
          <w:sz w:val="24"/>
        </w:rPr>
        <w:t>el</w:t>
      </w:r>
      <w:r>
        <w:rPr>
          <w:color w:val="363636"/>
          <w:spacing w:val="-7"/>
          <w:sz w:val="24"/>
        </w:rPr>
        <w:t xml:space="preserve"> </w:t>
      </w:r>
      <w:r>
        <w:rPr>
          <w:color w:val="363636"/>
          <w:sz w:val="24"/>
        </w:rPr>
        <w:t>diseño</w:t>
      </w:r>
      <w:r>
        <w:rPr>
          <w:color w:val="363636"/>
          <w:spacing w:val="-6"/>
          <w:sz w:val="24"/>
        </w:rPr>
        <w:t xml:space="preserve"> </w:t>
      </w:r>
      <w:r>
        <w:rPr>
          <w:color w:val="363636"/>
          <w:sz w:val="24"/>
        </w:rPr>
        <w:t>de</w:t>
      </w:r>
      <w:r>
        <w:rPr>
          <w:color w:val="363636"/>
          <w:spacing w:val="-3"/>
          <w:sz w:val="24"/>
        </w:rPr>
        <w:t xml:space="preserve"> </w:t>
      </w:r>
      <w:r>
        <w:rPr>
          <w:color w:val="363636"/>
          <w:sz w:val="24"/>
        </w:rPr>
        <w:t>la</w:t>
      </w:r>
      <w:r>
        <w:rPr>
          <w:color w:val="363636"/>
          <w:spacing w:val="-6"/>
          <w:sz w:val="24"/>
        </w:rPr>
        <w:t xml:space="preserve"> </w:t>
      </w:r>
      <w:r>
        <w:rPr>
          <w:color w:val="363636"/>
          <w:sz w:val="24"/>
        </w:rPr>
        <w:t>etiqueta</w:t>
      </w:r>
      <w:r>
        <w:rPr>
          <w:color w:val="363636"/>
          <w:spacing w:val="-4"/>
          <w:sz w:val="24"/>
        </w:rPr>
        <w:t xml:space="preserve"> </w:t>
      </w:r>
      <w:r>
        <w:rPr>
          <w:color w:val="363636"/>
          <w:sz w:val="24"/>
        </w:rPr>
        <w:t>coinciden</w:t>
      </w:r>
      <w:r>
        <w:rPr>
          <w:color w:val="363636"/>
          <w:spacing w:val="-3"/>
          <w:sz w:val="24"/>
        </w:rPr>
        <w:t xml:space="preserve"> </w:t>
      </w:r>
      <w:r>
        <w:rPr>
          <w:color w:val="363636"/>
          <w:sz w:val="24"/>
        </w:rPr>
        <w:t>con</w:t>
      </w:r>
      <w:r>
        <w:rPr>
          <w:color w:val="363636"/>
          <w:spacing w:val="-3"/>
          <w:sz w:val="24"/>
        </w:rPr>
        <w:t xml:space="preserve"> </w:t>
      </w:r>
      <w:r>
        <w:rPr>
          <w:color w:val="363636"/>
          <w:sz w:val="24"/>
        </w:rPr>
        <w:t>los</w:t>
      </w:r>
      <w:r>
        <w:rPr>
          <w:color w:val="363636"/>
          <w:spacing w:val="-4"/>
          <w:sz w:val="24"/>
        </w:rPr>
        <w:t xml:space="preserve"> </w:t>
      </w:r>
      <w:r>
        <w:rPr>
          <w:color w:val="363636"/>
          <w:sz w:val="24"/>
        </w:rPr>
        <w:t>de</w:t>
      </w:r>
      <w:r>
        <w:rPr>
          <w:color w:val="363636"/>
          <w:spacing w:val="-6"/>
          <w:sz w:val="24"/>
        </w:rPr>
        <w:t xml:space="preserve"> </w:t>
      </w:r>
      <w:r>
        <w:rPr>
          <w:color w:val="363636"/>
          <w:sz w:val="24"/>
        </w:rPr>
        <w:t>sus</w:t>
      </w:r>
      <w:r>
        <w:rPr>
          <w:color w:val="363636"/>
          <w:spacing w:val="-5"/>
          <w:sz w:val="24"/>
        </w:rPr>
        <w:t xml:space="preserve"> </w:t>
      </w:r>
      <w:r>
        <w:rPr>
          <w:color w:val="363636"/>
          <w:sz w:val="24"/>
        </w:rPr>
        <w:t>etiquetas,</w:t>
      </w:r>
      <w:r>
        <w:rPr>
          <w:color w:val="363636"/>
          <w:spacing w:val="-6"/>
          <w:sz w:val="24"/>
        </w:rPr>
        <w:t xml:space="preserve"> </w:t>
      </w:r>
      <w:r>
        <w:rPr>
          <w:color w:val="363636"/>
          <w:sz w:val="24"/>
        </w:rPr>
        <w:t>utilice la etiqueta seleccionada.</w:t>
      </w:r>
    </w:p>
    <w:p w:rsidR="00B11E2E" w:rsidRDefault="00B11E2E" w:rsidP="00B11E2E">
      <w:pPr>
        <w:pStyle w:val="Prrafodelista"/>
        <w:numPr>
          <w:ilvl w:val="2"/>
          <w:numId w:val="73"/>
        </w:numPr>
        <w:tabs>
          <w:tab w:val="left" w:pos="2881"/>
        </w:tabs>
        <w:ind w:left="709" w:right="712"/>
        <w:jc w:val="center"/>
        <w:rPr>
          <w:sz w:val="24"/>
        </w:rPr>
      </w:pPr>
      <w:r>
        <w:rPr>
          <w:color w:val="363636"/>
          <w:sz w:val="24"/>
        </w:rPr>
        <w:t xml:space="preserve">Si las dimensiones y el diseño no coinciden con los suyos, haga clic en </w:t>
      </w:r>
      <w:r>
        <w:rPr>
          <w:b/>
          <w:color w:val="363636"/>
          <w:sz w:val="24"/>
        </w:rPr>
        <w:t xml:space="preserve">Cancelar </w:t>
      </w:r>
      <w:r>
        <w:rPr>
          <w:color w:val="363636"/>
          <w:sz w:val="24"/>
        </w:rPr>
        <w:t>y continúe con el paso</w:t>
      </w:r>
      <w:r>
        <w:rPr>
          <w:color w:val="363636"/>
          <w:spacing w:val="-1"/>
          <w:sz w:val="24"/>
        </w:rPr>
        <w:t xml:space="preserve"> </w:t>
      </w:r>
      <w:r>
        <w:rPr>
          <w:color w:val="363636"/>
          <w:sz w:val="24"/>
        </w:rPr>
        <w:t>4.</w:t>
      </w:r>
    </w:p>
    <w:p w:rsidR="00B11E2E" w:rsidRDefault="00B11E2E" w:rsidP="00B11E2E">
      <w:pPr>
        <w:pStyle w:val="Prrafodelista"/>
        <w:numPr>
          <w:ilvl w:val="1"/>
          <w:numId w:val="73"/>
        </w:numPr>
        <w:tabs>
          <w:tab w:val="left" w:pos="2161"/>
        </w:tabs>
        <w:ind w:left="709" w:right="714"/>
        <w:jc w:val="center"/>
        <w:rPr>
          <w:sz w:val="24"/>
        </w:rPr>
      </w:pPr>
      <w:r>
        <w:rPr>
          <w:color w:val="363636"/>
          <w:sz w:val="24"/>
        </w:rPr>
        <w:t xml:space="preserve">En el cuadro de diálogo </w:t>
      </w:r>
      <w:r>
        <w:rPr>
          <w:b/>
          <w:color w:val="363636"/>
          <w:sz w:val="24"/>
        </w:rPr>
        <w:t>Opciones para etiquetas</w:t>
      </w:r>
      <w:r>
        <w:rPr>
          <w:color w:val="363636"/>
          <w:sz w:val="24"/>
        </w:rPr>
        <w:t>, haga clic en el tipo de impresora (</w:t>
      </w:r>
      <w:r>
        <w:rPr>
          <w:b/>
          <w:color w:val="363636"/>
          <w:sz w:val="24"/>
        </w:rPr>
        <w:t xml:space="preserve">Impresoras de alimentación continua </w:t>
      </w:r>
      <w:r>
        <w:rPr>
          <w:color w:val="363636"/>
          <w:sz w:val="24"/>
        </w:rPr>
        <w:t xml:space="preserve">o </w:t>
      </w:r>
      <w:r>
        <w:rPr>
          <w:b/>
          <w:color w:val="363636"/>
          <w:sz w:val="24"/>
        </w:rPr>
        <w:t>Impresoras de páginas</w:t>
      </w:r>
      <w:r>
        <w:rPr>
          <w:color w:val="363636"/>
          <w:sz w:val="24"/>
        </w:rPr>
        <w:t xml:space="preserve">) y, a continuación, haga clic en </w:t>
      </w:r>
      <w:r>
        <w:rPr>
          <w:b/>
          <w:color w:val="363636"/>
          <w:sz w:val="24"/>
        </w:rPr>
        <w:t>Nueva</w:t>
      </w:r>
      <w:r>
        <w:rPr>
          <w:b/>
          <w:color w:val="363636"/>
          <w:spacing w:val="-1"/>
          <w:sz w:val="24"/>
        </w:rPr>
        <w:t xml:space="preserve"> </w:t>
      </w:r>
      <w:r>
        <w:rPr>
          <w:b/>
          <w:color w:val="363636"/>
          <w:sz w:val="24"/>
        </w:rPr>
        <w:t>etiqueta</w:t>
      </w:r>
      <w:r>
        <w:rPr>
          <w:color w:val="363636"/>
          <w:sz w:val="24"/>
        </w:rPr>
        <w:t>.</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Prrafodelista"/>
        <w:numPr>
          <w:ilvl w:val="1"/>
          <w:numId w:val="73"/>
        </w:numPr>
        <w:tabs>
          <w:tab w:val="left" w:pos="2161"/>
        </w:tabs>
        <w:spacing w:before="43" w:line="237" w:lineRule="auto"/>
        <w:ind w:left="709" w:right="719"/>
        <w:jc w:val="center"/>
        <w:rPr>
          <w:sz w:val="24"/>
        </w:rPr>
      </w:pPr>
      <w:r>
        <w:rPr>
          <w:color w:val="363636"/>
          <w:sz w:val="24"/>
        </w:rPr>
        <w:lastRenderedPageBreak/>
        <w:t xml:space="preserve">Escriba un nombre en el cuadro </w:t>
      </w:r>
      <w:r>
        <w:rPr>
          <w:b/>
          <w:color w:val="363636"/>
          <w:sz w:val="24"/>
        </w:rPr>
        <w:t>Nombre de etiqueta</w:t>
      </w:r>
      <w:r>
        <w:rPr>
          <w:color w:val="363636"/>
          <w:sz w:val="24"/>
        </w:rPr>
        <w:t>, seleccione el alto, el ancho, los márgenes y otras opciones para la etiqueta y, después, haga clic en</w:t>
      </w:r>
      <w:r>
        <w:rPr>
          <w:color w:val="363636"/>
          <w:spacing w:val="-10"/>
          <w:sz w:val="24"/>
        </w:rPr>
        <w:t xml:space="preserve"> </w:t>
      </w:r>
      <w:r>
        <w:rPr>
          <w:b/>
          <w:color w:val="363636"/>
          <w:sz w:val="24"/>
        </w:rPr>
        <w:t>Aceptar</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ind w:left="709" w:right="713"/>
        <w:jc w:val="center"/>
        <w:rPr>
          <w:sz w:val="24"/>
        </w:rPr>
      </w:pPr>
      <w:r>
        <w:rPr>
          <w:color w:val="363636"/>
          <w:sz w:val="24"/>
        </w:rPr>
        <w:t xml:space="preserve">La nueva etiqueta aparece en la categoría </w:t>
      </w:r>
      <w:r>
        <w:rPr>
          <w:b/>
          <w:color w:val="363636"/>
          <w:sz w:val="24"/>
        </w:rPr>
        <w:t>Otras/Personalizadas</w:t>
      </w:r>
      <w:r>
        <w:rPr>
          <w:color w:val="363636"/>
          <w:sz w:val="24"/>
        </w:rPr>
        <w:t xml:space="preserve">. La próxima vez que use las etiquetas personalizadas, asegúrese de seleccionar </w:t>
      </w:r>
      <w:r>
        <w:rPr>
          <w:b/>
          <w:color w:val="363636"/>
          <w:sz w:val="24"/>
        </w:rPr>
        <w:t xml:space="preserve">Otras/Personalizadas </w:t>
      </w:r>
      <w:r>
        <w:rPr>
          <w:color w:val="363636"/>
          <w:sz w:val="24"/>
        </w:rPr>
        <w:t xml:space="preserve">en la lista </w:t>
      </w:r>
      <w:r>
        <w:rPr>
          <w:b/>
          <w:color w:val="363636"/>
          <w:sz w:val="24"/>
        </w:rPr>
        <w:t>Marcas de etiquetas</w:t>
      </w:r>
      <w:r>
        <w:rPr>
          <w:color w:val="363636"/>
          <w:sz w:val="24"/>
        </w:rPr>
        <w:t>.</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73"/>
        </w:numPr>
        <w:tabs>
          <w:tab w:val="left" w:pos="1441"/>
        </w:tabs>
        <w:ind w:left="709"/>
        <w:jc w:val="center"/>
        <w:rPr>
          <w:sz w:val="24"/>
        </w:rPr>
      </w:pPr>
      <w:r>
        <w:rPr>
          <w:color w:val="363636"/>
          <w:sz w:val="24"/>
        </w:rPr>
        <w:t>Después de seleccionar las opciones de etiquetas que desee, haga clic en</w:t>
      </w:r>
      <w:r>
        <w:rPr>
          <w:color w:val="363636"/>
          <w:spacing w:val="-5"/>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right="714"/>
        <w:jc w:val="center"/>
        <w:rPr>
          <w:sz w:val="24"/>
        </w:rPr>
      </w:pPr>
      <w:r>
        <w:rPr>
          <w:color w:val="363636"/>
          <w:sz w:val="24"/>
        </w:rPr>
        <w:t xml:space="preserve">Word crea un documento que utiliza una tabla para organizar las etiquetas. Si no ve las líneas que separan las etiquetas en el diseño, haga clic en la pestaña </w:t>
      </w:r>
      <w:r>
        <w:rPr>
          <w:b/>
          <w:color w:val="363636"/>
          <w:sz w:val="24"/>
        </w:rPr>
        <w:t xml:space="preserve">Diseño </w:t>
      </w:r>
      <w:r>
        <w:rPr>
          <w:color w:val="363636"/>
          <w:sz w:val="24"/>
        </w:rPr>
        <w:t xml:space="preserve">bajo </w:t>
      </w:r>
      <w:r>
        <w:rPr>
          <w:b/>
          <w:color w:val="363636"/>
          <w:sz w:val="24"/>
        </w:rPr>
        <w:t xml:space="preserve">Herramientas de tabla </w:t>
      </w:r>
      <w:r>
        <w:rPr>
          <w:color w:val="363636"/>
          <w:sz w:val="24"/>
        </w:rPr>
        <w:t xml:space="preserve">y, en el grupo </w:t>
      </w:r>
      <w:r>
        <w:rPr>
          <w:b/>
          <w:color w:val="363636"/>
          <w:sz w:val="24"/>
        </w:rPr>
        <w:t>Tabla</w:t>
      </w:r>
      <w:r>
        <w:rPr>
          <w:color w:val="363636"/>
          <w:sz w:val="24"/>
        </w:rPr>
        <w:t xml:space="preserve">, haga clic en </w:t>
      </w:r>
      <w:r>
        <w:rPr>
          <w:b/>
          <w:color w:val="363636"/>
          <w:sz w:val="24"/>
        </w:rPr>
        <w:t>Ver líneas de la cuadrícula</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color w:val="1F4D78"/>
          <w:sz w:val="28"/>
        </w:rPr>
        <w:t>Interrumpir y reanudar una combinación de correspondencia</w:t>
      </w:r>
    </w:p>
    <w:p w:rsidR="00B11E2E" w:rsidRDefault="00B11E2E" w:rsidP="00B11E2E">
      <w:pPr>
        <w:pStyle w:val="Textoindependiente"/>
        <w:spacing w:before="1"/>
        <w:ind w:left="709"/>
        <w:jc w:val="center"/>
        <w:rPr>
          <w:b/>
          <w:sz w:val="25"/>
        </w:rPr>
      </w:pPr>
    </w:p>
    <w:p w:rsidR="00B11E2E" w:rsidRDefault="00B11E2E" w:rsidP="00B11E2E">
      <w:pPr>
        <w:pStyle w:val="Textoindependiente"/>
        <w:ind w:left="709" w:right="719"/>
        <w:jc w:val="center"/>
      </w:pPr>
      <w:r>
        <w:rPr>
          <w:color w:val="363636"/>
        </w:rPr>
        <w:t>Si necesita interrumpir el proceso de combinación de correspondencia, puede guardar el documento principal</w:t>
      </w:r>
      <w:r>
        <w:rPr>
          <w:color w:val="363636"/>
          <w:spacing w:val="-6"/>
        </w:rPr>
        <w:t xml:space="preserve"> </w:t>
      </w:r>
      <w:r>
        <w:rPr>
          <w:color w:val="363636"/>
        </w:rPr>
        <w:t>de</w:t>
      </w:r>
      <w:r>
        <w:rPr>
          <w:color w:val="363636"/>
          <w:spacing w:val="-2"/>
        </w:rPr>
        <w:t xml:space="preserve"> </w:t>
      </w:r>
      <w:r>
        <w:rPr>
          <w:color w:val="363636"/>
        </w:rPr>
        <w:t>etiquetas</w:t>
      </w:r>
      <w:r>
        <w:rPr>
          <w:color w:val="363636"/>
          <w:spacing w:val="-6"/>
        </w:rPr>
        <w:t xml:space="preserve"> </w:t>
      </w:r>
      <w:r>
        <w:rPr>
          <w:color w:val="363636"/>
        </w:rPr>
        <w:t>en</w:t>
      </w:r>
      <w:r>
        <w:rPr>
          <w:color w:val="363636"/>
          <w:spacing w:val="-4"/>
        </w:rPr>
        <w:t xml:space="preserve"> </w:t>
      </w:r>
      <w:r>
        <w:rPr>
          <w:color w:val="363636"/>
        </w:rPr>
        <w:t>el</w:t>
      </w:r>
      <w:r>
        <w:rPr>
          <w:color w:val="363636"/>
          <w:spacing w:val="-2"/>
        </w:rPr>
        <w:t xml:space="preserve"> </w:t>
      </w:r>
      <w:r>
        <w:rPr>
          <w:color w:val="363636"/>
        </w:rPr>
        <w:t>que</w:t>
      </w:r>
      <w:r>
        <w:rPr>
          <w:color w:val="363636"/>
          <w:spacing w:val="-3"/>
        </w:rPr>
        <w:t xml:space="preserve"> </w:t>
      </w:r>
      <w:r>
        <w:rPr>
          <w:color w:val="363636"/>
        </w:rPr>
        <w:t>está</w:t>
      </w:r>
      <w:r>
        <w:rPr>
          <w:color w:val="363636"/>
          <w:spacing w:val="-3"/>
        </w:rPr>
        <w:t xml:space="preserve"> </w:t>
      </w:r>
      <w:r>
        <w:rPr>
          <w:color w:val="363636"/>
        </w:rPr>
        <w:t>trabajando</w:t>
      </w:r>
      <w:r>
        <w:rPr>
          <w:color w:val="363636"/>
          <w:spacing w:val="-2"/>
        </w:rPr>
        <w:t xml:space="preserve"> </w:t>
      </w:r>
      <w:r>
        <w:rPr>
          <w:color w:val="363636"/>
        </w:rPr>
        <w:t>y</w:t>
      </w:r>
      <w:r>
        <w:rPr>
          <w:color w:val="363636"/>
          <w:spacing w:val="-7"/>
        </w:rPr>
        <w:t xml:space="preserve"> </w:t>
      </w:r>
      <w:r>
        <w:rPr>
          <w:color w:val="363636"/>
        </w:rPr>
        <w:t>reanudar</w:t>
      </w:r>
      <w:r>
        <w:rPr>
          <w:color w:val="363636"/>
          <w:spacing w:val="-2"/>
        </w:rPr>
        <w:t xml:space="preserve"> </w:t>
      </w:r>
      <w:r>
        <w:rPr>
          <w:color w:val="363636"/>
        </w:rPr>
        <w:t>la</w:t>
      </w:r>
      <w:r>
        <w:rPr>
          <w:color w:val="363636"/>
          <w:spacing w:val="-3"/>
        </w:rPr>
        <w:t xml:space="preserve"> </w:t>
      </w:r>
      <w:r>
        <w:rPr>
          <w:color w:val="363636"/>
        </w:rPr>
        <w:t>combinación</w:t>
      </w:r>
      <w:r>
        <w:rPr>
          <w:color w:val="363636"/>
          <w:spacing w:val="-4"/>
        </w:rPr>
        <w:t xml:space="preserve"> </w:t>
      </w:r>
      <w:r>
        <w:rPr>
          <w:color w:val="363636"/>
        </w:rPr>
        <w:t>más</w:t>
      </w:r>
      <w:r>
        <w:rPr>
          <w:color w:val="363636"/>
          <w:spacing w:val="-3"/>
        </w:rPr>
        <w:t xml:space="preserve"> </w:t>
      </w:r>
      <w:r>
        <w:rPr>
          <w:color w:val="363636"/>
        </w:rPr>
        <w:t>adelante.</w:t>
      </w:r>
      <w:r>
        <w:rPr>
          <w:color w:val="363636"/>
          <w:spacing w:val="-4"/>
        </w:rPr>
        <w:t xml:space="preserve"> </w:t>
      </w:r>
      <w:r>
        <w:rPr>
          <w:color w:val="363636"/>
        </w:rPr>
        <w:t>Word</w:t>
      </w:r>
      <w:r>
        <w:rPr>
          <w:color w:val="363636"/>
          <w:spacing w:val="-2"/>
        </w:rPr>
        <w:t xml:space="preserve"> </w:t>
      </w:r>
      <w:r>
        <w:rPr>
          <w:color w:val="363636"/>
        </w:rPr>
        <w:t>conserva</w:t>
      </w:r>
      <w:r>
        <w:rPr>
          <w:color w:val="363636"/>
          <w:spacing w:val="-3"/>
        </w:rPr>
        <w:t xml:space="preserve"> </w:t>
      </w:r>
      <w:r>
        <w:rPr>
          <w:color w:val="363636"/>
        </w:rPr>
        <w:t>el origen</w:t>
      </w:r>
      <w:r>
        <w:rPr>
          <w:color w:val="363636"/>
          <w:spacing w:val="-7"/>
        </w:rPr>
        <w:t xml:space="preserve"> </w:t>
      </w:r>
      <w:r>
        <w:rPr>
          <w:color w:val="363636"/>
        </w:rPr>
        <w:t>de</w:t>
      </w:r>
      <w:r>
        <w:rPr>
          <w:color w:val="363636"/>
          <w:spacing w:val="-10"/>
        </w:rPr>
        <w:t xml:space="preserve"> </w:t>
      </w:r>
      <w:r>
        <w:rPr>
          <w:color w:val="363636"/>
        </w:rPr>
        <w:t>datos</w:t>
      </w:r>
      <w:r>
        <w:rPr>
          <w:color w:val="363636"/>
          <w:spacing w:val="-8"/>
        </w:rPr>
        <w:t xml:space="preserve"> </w:t>
      </w:r>
      <w:r>
        <w:rPr>
          <w:color w:val="363636"/>
        </w:rPr>
        <w:t>y</w:t>
      </w:r>
      <w:r>
        <w:rPr>
          <w:color w:val="363636"/>
          <w:spacing w:val="-6"/>
        </w:rPr>
        <w:t xml:space="preserve"> </w:t>
      </w:r>
      <w:r>
        <w:rPr>
          <w:color w:val="363636"/>
        </w:rPr>
        <w:t>la</w:t>
      </w:r>
      <w:r>
        <w:rPr>
          <w:color w:val="363636"/>
          <w:spacing w:val="-8"/>
        </w:rPr>
        <w:t xml:space="preserve"> </w:t>
      </w:r>
      <w:r>
        <w:rPr>
          <w:color w:val="363636"/>
        </w:rPr>
        <w:t>información</w:t>
      </w:r>
      <w:r>
        <w:rPr>
          <w:color w:val="363636"/>
          <w:spacing w:val="-7"/>
        </w:rPr>
        <w:t xml:space="preserve"> </w:t>
      </w:r>
      <w:r>
        <w:rPr>
          <w:color w:val="363636"/>
        </w:rPr>
        <w:t>de</w:t>
      </w:r>
      <w:r>
        <w:rPr>
          <w:color w:val="363636"/>
          <w:spacing w:val="-7"/>
        </w:rPr>
        <w:t xml:space="preserve"> </w:t>
      </w:r>
      <w:r>
        <w:rPr>
          <w:color w:val="363636"/>
        </w:rPr>
        <w:t>los</w:t>
      </w:r>
      <w:r>
        <w:rPr>
          <w:color w:val="363636"/>
          <w:spacing w:val="-8"/>
        </w:rPr>
        <w:t xml:space="preserve"> </w:t>
      </w:r>
      <w:r>
        <w:rPr>
          <w:color w:val="363636"/>
        </w:rPr>
        <w:t>campos</w:t>
      </w:r>
      <w:r>
        <w:rPr>
          <w:color w:val="363636"/>
          <w:spacing w:val="-7"/>
        </w:rPr>
        <w:t xml:space="preserve"> </w:t>
      </w:r>
      <w:r>
        <w:rPr>
          <w:color w:val="363636"/>
        </w:rPr>
        <w:t>en</w:t>
      </w:r>
      <w:r>
        <w:rPr>
          <w:color w:val="363636"/>
          <w:spacing w:val="-7"/>
        </w:rPr>
        <w:t xml:space="preserve"> </w:t>
      </w:r>
      <w:r>
        <w:rPr>
          <w:color w:val="363636"/>
        </w:rPr>
        <w:t>el</w:t>
      </w:r>
      <w:r>
        <w:rPr>
          <w:color w:val="363636"/>
          <w:spacing w:val="-5"/>
        </w:rPr>
        <w:t xml:space="preserve"> </w:t>
      </w:r>
      <w:r>
        <w:rPr>
          <w:color w:val="363636"/>
        </w:rPr>
        <w:t>documento</w:t>
      </w:r>
      <w:r>
        <w:rPr>
          <w:color w:val="363636"/>
          <w:spacing w:val="-7"/>
        </w:rPr>
        <w:t xml:space="preserve"> </w:t>
      </w:r>
      <w:r>
        <w:rPr>
          <w:color w:val="363636"/>
        </w:rPr>
        <w:t>que</w:t>
      </w:r>
      <w:r>
        <w:rPr>
          <w:color w:val="363636"/>
          <w:spacing w:val="-7"/>
        </w:rPr>
        <w:t xml:space="preserve"> </w:t>
      </w:r>
      <w:r>
        <w:rPr>
          <w:color w:val="363636"/>
        </w:rPr>
        <w:t>guarda.</w:t>
      </w:r>
      <w:r>
        <w:rPr>
          <w:color w:val="363636"/>
          <w:spacing w:val="-7"/>
        </w:rPr>
        <w:t xml:space="preserve"> </w:t>
      </w:r>
      <w:r>
        <w:rPr>
          <w:color w:val="363636"/>
        </w:rPr>
        <w:t>Si</w:t>
      </w:r>
      <w:r>
        <w:rPr>
          <w:color w:val="363636"/>
          <w:spacing w:val="-5"/>
        </w:rPr>
        <w:t xml:space="preserve"> </w:t>
      </w:r>
      <w:r>
        <w:rPr>
          <w:color w:val="363636"/>
        </w:rPr>
        <w:t>estaba</w:t>
      </w:r>
      <w:r>
        <w:rPr>
          <w:color w:val="363636"/>
          <w:spacing w:val="-9"/>
        </w:rPr>
        <w:t xml:space="preserve"> </w:t>
      </w:r>
      <w:r>
        <w:rPr>
          <w:color w:val="363636"/>
        </w:rPr>
        <w:t>utilizando</w:t>
      </w:r>
      <w:r>
        <w:rPr>
          <w:color w:val="363636"/>
          <w:spacing w:val="-7"/>
        </w:rPr>
        <w:t xml:space="preserve"> </w:t>
      </w:r>
      <w:r>
        <w:rPr>
          <w:color w:val="363636"/>
        </w:rPr>
        <w:t>el</w:t>
      </w:r>
      <w:r>
        <w:rPr>
          <w:color w:val="363636"/>
          <w:spacing w:val="-11"/>
        </w:rPr>
        <w:t xml:space="preserve"> </w:t>
      </w:r>
      <w:r>
        <w:rPr>
          <w:color w:val="363636"/>
        </w:rPr>
        <w:t>panel</w:t>
      </w:r>
      <w:r>
        <w:rPr>
          <w:color w:val="363636"/>
          <w:spacing w:val="-7"/>
        </w:rPr>
        <w:t xml:space="preserve"> </w:t>
      </w:r>
      <w:r>
        <w:rPr>
          <w:color w:val="363636"/>
        </w:rPr>
        <w:t xml:space="preserve">de tareas </w:t>
      </w:r>
      <w:r>
        <w:rPr>
          <w:b/>
          <w:color w:val="363636"/>
        </w:rPr>
        <w:t xml:space="preserve">Combinación de correspondencia </w:t>
      </w:r>
      <w:r>
        <w:rPr>
          <w:color w:val="363636"/>
        </w:rPr>
        <w:t>cuando interrumpió el proceso, Word le llevará al lugar del panel de tareas en el que se encontraba cuando reanude la combinación de</w:t>
      </w:r>
      <w:r>
        <w:rPr>
          <w:color w:val="363636"/>
          <w:spacing w:val="-14"/>
        </w:rPr>
        <w:t xml:space="preserve"> </w:t>
      </w:r>
      <w:r>
        <w:rPr>
          <w:color w:val="363636"/>
        </w:rPr>
        <w:t>correspondencia.</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72"/>
        </w:numPr>
        <w:tabs>
          <w:tab w:val="left" w:pos="1441"/>
        </w:tabs>
        <w:spacing w:line="237" w:lineRule="auto"/>
        <w:ind w:left="709" w:right="721"/>
        <w:jc w:val="center"/>
        <w:rPr>
          <w:sz w:val="24"/>
        </w:rPr>
      </w:pPr>
      <w:r>
        <w:rPr>
          <w:color w:val="363636"/>
          <w:sz w:val="24"/>
        </w:rPr>
        <w:t>Cuando</w:t>
      </w:r>
      <w:r>
        <w:rPr>
          <w:color w:val="363636"/>
          <w:spacing w:val="-9"/>
          <w:sz w:val="24"/>
        </w:rPr>
        <w:t xml:space="preserve"> </w:t>
      </w:r>
      <w:r>
        <w:rPr>
          <w:color w:val="363636"/>
          <w:sz w:val="24"/>
        </w:rPr>
        <w:t>esté</w:t>
      </w:r>
      <w:r>
        <w:rPr>
          <w:color w:val="363636"/>
          <w:spacing w:val="-6"/>
          <w:sz w:val="24"/>
        </w:rPr>
        <w:t xml:space="preserve"> </w:t>
      </w:r>
      <w:r>
        <w:rPr>
          <w:color w:val="363636"/>
          <w:sz w:val="24"/>
        </w:rPr>
        <w:t>listo</w:t>
      </w:r>
      <w:r>
        <w:rPr>
          <w:color w:val="363636"/>
          <w:spacing w:val="-8"/>
          <w:sz w:val="24"/>
        </w:rPr>
        <w:t xml:space="preserve"> </w:t>
      </w:r>
      <w:r>
        <w:rPr>
          <w:color w:val="363636"/>
          <w:sz w:val="24"/>
        </w:rPr>
        <w:t>para</w:t>
      </w:r>
      <w:r>
        <w:rPr>
          <w:color w:val="363636"/>
          <w:spacing w:val="-7"/>
          <w:sz w:val="24"/>
        </w:rPr>
        <w:t xml:space="preserve"> </w:t>
      </w:r>
      <w:r>
        <w:rPr>
          <w:color w:val="363636"/>
          <w:sz w:val="24"/>
        </w:rPr>
        <w:t>reanudar</w:t>
      </w:r>
      <w:r>
        <w:rPr>
          <w:color w:val="363636"/>
          <w:spacing w:val="-6"/>
          <w:sz w:val="24"/>
        </w:rPr>
        <w:t xml:space="preserve"> </w:t>
      </w:r>
      <w:r>
        <w:rPr>
          <w:color w:val="363636"/>
          <w:sz w:val="24"/>
        </w:rPr>
        <w:t>la</w:t>
      </w:r>
      <w:r>
        <w:rPr>
          <w:color w:val="363636"/>
          <w:spacing w:val="-6"/>
          <w:sz w:val="24"/>
        </w:rPr>
        <w:t xml:space="preserve"> </w:t>
      </w:r>
      <w:r>
        <w:rPr>
          <w:color w:val="363636"/>
          <w:sz w:val="24"/>
        </w:rPr>
        <w:t>combinación</w:t>
      </w:r>
      <w:r>
        <w:rPr>
          <w:color w:val="363636"/>
          <w:spacing w:val="-8"/>
          <w:sz w:val="24"/>
        </w:rPr>
        <w:t xml:space="preserve"> </w:t>
      </w:r>
      <w:r>
        <w:rPr>
          <w:color w:val="363636"/>
          <w:sz w:val="24"/>
        </w:rPr>
        <w:t>de</w:t>
      </w:r>
      <w:r>
        <w:rPr>
          <w:color w:val="363636"/>
          <w:spacing w:val="-6"/>
          <w:sz w:val="24"/>
        </w:rPr>
        <w:t xml:space="preserve"> </w:t>
      </w:r>
      <w:r>
        <w:rPr>
          <w:color w:val="363636"/>
          <w:sz w:val="24"/>
        </w:rPr>
        <w:t>correspondencia,</w:t>
      </w:r>
      <w:r>
        <w:rPr>
          <w:color w:val="363636"/>
          <w:spacing w:val="-6"/>
          <w:sz w:val="24"/>
        </w:rPr>
        <w:t xml:space="preserve"> </w:t>
      </w:r>
      <w:r>
        <w:rPr>
          <w:color w:val="363636"/>
          <w:sz w:val="24"/>
        </w:rPr>
        <w:t>abra</w:t>
      </w:r>
      <w:r>
        <w:rPr>
          <w:color w:val="363636"/>
          <w:spacing w:val="-8"/>
          <w:sz w:val="24"/>
        </w:rPr>
        <w:t xml:space="preserve"> </w:t>
      </w:r>
      <w:r>
        <w:rPr>
          <w:color w:val="363636"/>
          <w:sz w:val="24"/>
        </w:rPr>
        <w:t>el</w:t>
      </w:r>
      <w:r>
        <w:rPr>
          <w:color w:val="363636"/>
          <w:spacing w:val="-7"/>
          <w:sz w:val="24"/>
        </w:rPr>
        <w:t xml:space="preserve"> </w:t>
      </w:r>
      <w:r>
        <w:rPr>
          <w:color w:val="363636"/>
          <w:sz w:val="24"/>
        </w:rPr>
        <w:t>documento</w:t>
      </w:r>
      <w:r>
        <w:rPr>
          <w:color w:val="363636"/>
          <w:spacing w:val="-6"/>
          <w:sz w:val="24"/>
        </w:rPr>
        <w:t xml:space="preserve"> </w:t>
      </w:r>
      <w:r>
        <w:rPr>
          <w:color w:val="363636"/>
          <w:sz w:val="24"/>
        </w:rPr>
        <w:t>principal</w:t>
      </w:r>
      <w:r>
        <w:rPr>
          <w:color w:val="363636"/>
          <w:spacing w:val="-9"/>
          <w:sz w:val="24"/>
        </w:rPr>
        <w:t xml:space="preserve"> </w:t>
      </w:r>
      <w:r>
        <w:rPr>
          <w:color w:val="363636"/>
          <w:sz w:val="24"/>
        </w:rPr>
        <w:t>de etiquetas que guardó.</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23"/>
        <w:jc w:val="center"/>
      </w:pPr>
      <w:r>
        <w:rPr>
          <w:color w:val="363636"/>
        </w:rPr>
        <w:t>Word muestra un cuadro de mensaje en el que se le pide confirmación para abrir el documento y ejecutar un comando SQL (este comando conecta Word al archivo de origen de Excel).</w:t>
      </w:r>
    </w:p>
    <w:p w:rsidR="00B11E2E" w:rsidRDefault="00B11E2E" w:rsidP="00B11E2E">
      <w:pPr>
        <w:pStyle w:val="Textoindependiente"/>
        <w:spacing w:before="10"/>
        <w:ind w:left="709"/>
        <w:jc w:val="center"/>
        <w:rPr>
          <w:sz w:val="22"/>
        </w:rPr>
      </w:pPr>
    </w:p>
    <w:p w:rsidR="00B11E2E" w:rsidRDefault="00B11E2E" w:rsidP="00B11E2E">
      <w:pPr>
        <w:pStyle w:val="Prrafodelista"/>
        <w:numPr>
          <w:ilvl w:val="0"/>
          <w:numId w:val="72"/>
        </w:numPr>
        <w:tabs>
          <w:tab w:val="left" w:pos="1441"/>
        </w:tabs>
        <w:ind w:left="709"/>
        <w:jc w:val="center"/>
        <w:rPr>
          <w:sz w:val="24"/>
        </w:rPr>
      </w:pPr>
      <w:r>
        <w:rPr>
          <w:color w:val="363636"/>
          <w:sz w:val="24"/>
        </w:rPr>
        <w:t xml:space="preserve">Haga clic en </w:t>
      </w:r>
      <w:r>
        <w:rPr>
          <w:b/>
          <w:color w:val="363636"/>
          <w:sz w:val="24"/>
        </w:rPr>
        <w:t xml:space="preserve">Sí </w:t>
      </w:r>
      <w:r>
        <w:rPr>
          <w:color w:val="363636"/>
          <w:sz w:val="24"/>
        </w:rPr>
        <w:t>para conectar con el archivo de origen de Excel y recuperar la lista de</w:t>
      </w:r>
      <w:r>
        <w:rPr>
          <w:color w:val="363636"/>
          <w:spacing w:val="-20"/>
          <w:sz w:val="24"/>
        </w:rPr>
        <w:t xml:space="preserve"> </w:t>
      </w:r>
      <w:r>
        <w:rPr>
          <w:color w:val="363636"/>
          <w:sz w:val="24"/>
        </w:rPr>
        <w:t>direcciones.</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Aparecerá el texto del documento principal de etiquetas y todos los campos que insertó.</w:t>
      </w:r>
    </w:p>
    <w:p w:rsidR="00B11E2E" w:rsidRDefault="00B11E2E" w:rsidP="00B11E2E">
      <w:pPr>
        <w:pStyle w:val="Textoindependiente"/>
        <w:ind w:left="709"/>
        <w:jc w:val="center"/>
        <w:rPr>
          <w:sz w:val="23"/>
        </w:rPr>
      </w:pPr>
    </w:p>
    <w:p w:rsidR="00B11E2E" w:rsidRDefault="00B11E2E" w:rsidP="00B11E2E">
      <w:pPr>
        <w:pStyle w:val="Prrafodelista"/>
        <w:numPr>
          <w:ilvl w:val="0"/>
          <w:numId w:val="72"/>
        </w:numPr>
        <w:tabs>
          <w:tab w:val="left" w:pos="1441"/>
        </w:tabs>
        <w:ind w:left="709"/>
        <w:jc w:val="center"/>
        <w:rPr>
          <w:sz w:val="24"/>
        </w:rPr>
      </w:pPr>
      <w:r>
        <w:rPr>
          <w:color w:val="363636"/>
          <w:sz w:val="24"/>
        </w:rPr>
        <w:t xml:space="preserve">Haga clic en la pestaña </w:t>
      </w:r>
      <w:r>
        <w:rPr>
          <w:b/>
          <w:color w:val="363636"/>
          <w:sz w:val="24"/>
        </w:rPr>
        <w:t xml:space="preserve">Correspondencia </w:t>
      </w:r>
      <w:r>
        <w:rPr>
          <w:color w:val="363636"/>
          <w:sz w:val="24"/>
        </w:rPr>
        <w:t>y reanude el</w:t>
      </w:r>
      <w:r>
        <w:rPr>
          <w:color w:val="363636"/>
          <w:spacing w:val="-2"/>
          <w:sz w:val="24"/>
        </w:rPr>
        <w:t xml:space="preserve"> </w:t>
      </w:r>
      <w:r>
        <w:rPr>
          <w:color w:val="363636"/>
          <w:sz w:val="24"/>
        </w:rPr>
        <w:t>trabajo.</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Paso 3: Conectar las etiquetas a los datos de la hoja de cálculo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r>
        <w:rPr>
          <w:color w:val="363636"/>
        </w:rPr>
        <w:t>Para combinar la información de direcciones de las etiquetas, debe asociar las etiquetas a la hoja de datos que contiene la lista de direcciones.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71"/>
        </w:numPr>
        <w:tabs>
          <w:tab w:val="left" w:pos="1441"/>
        </w:tabs>
        <w:ind w:left="709"/>
        <w:jc w:val="center"/>
        <w:rPr>
          <w:sz w:val="24"/>
        </w:rPr>
      </w:pPr>
      <w:r>
        <w:rPr>
          <w:color w:val="363636"/>
          <w:sz w:val="24"/>
        </w:rPr>
        <w:t>Si es la primera vez que realiza una asociación con una hoja de cálculo, siga este</w:t>
      </w:r>
      <w:r>
        <w:rPr>
          <w:color w:val="363636"/>
          <w:spacing w:val="-28"/>
          <w:sz w:val="24"/>
        </w:rPr>
        <w:t xml:space="preserve"> </w:t>
      </w:r>
      <w:r>
        <w:rPr>
          <w:color w:val="363636"/>
          <w:sz w:val="24"/>
        </w:rPr>
        <w:t>procedimiento:</w:t>
      </w:r>
    </w:p>
    <w:p w:rsidR="00B11E2E" w:rsidRDefault="00B11E2E" w:rsidP="00B11E2E">
      <w:pPr>
        <w:pStyle w:val="Prrafodelista"/>
        <w:numPr>
          <w:ilvl w:val="1"/>
          <w:numId w:val="71"/>
        </w:numPr>
        <w:tabs>
          <w:tab w:val="left" w:pos="2161"/>
        </w:tabs>
        <w:ind w:left="709" w:hanging="361"/>
        <w:jc w:val="center"/>
        <w:rPr>
          <w:sz w:val="24"/>
        </w:rPr>
      </w:pPr>
      <w:r>
        <w:rPr>
          <w:color w:val="363636"/>
          <w:sz w:val="24"/>
        </w:rPr>
        <w:t xml:space="preserve">En el menú </w:t>
      </w:r>
      <w:r>
        <w:rPr>
          <w:b/>
          <w:color w:val="363636"/>
          <w:sz w:val="24"/>
        </w:rPr>
        <w:t>Archivo</w:t>
      </w:r>
      <w:r>
        <w:rPr>
          <w:color w:val="363636"/>
          <w:sz w:val="24"/>
        </w:rPr>
        <w:t xml:space="preserve">, haga clic en </w:t>
      </w:r>
      <w:r>
        <w:rPr>
          <w:b/>
          <w:color w:val="363636"/>
          <w:sz w:val="24"/>
        </w:rPr>
        <w:t xml:space="preserve">Opciones </w:t>
      </w:r>
      <w:r>
        <w:rPr>
          <w:color w:val="363636"/>
          <w:sz w:val="24"/>
        </w:rPr>
        <w:t>y luego en la pestaña</w:t>
      </w:r>
      <w:r>
        <w:rPr>
          <w:color w:val="363636"/>
          <w:spacing w:val="-10"/>
          <w:sz w:val="24"/>
        </w:rPr>
        <w:t xml:space="preserve"> </w:t>
      </w:r>
      <w:r>
        <w:rPr>
          <w:b/>
          <w:color w:val="363636"/>
          <w:sz w:val="24"/>
        </w:rPr>
        <w:t>Avanzado</w:t>
      </w:r>
      <w:r>
        <w:rPr>
          <w:color w:val="363636"/>
          <w:sz w:val="24"/>
        </w:rPr>
        <w:t>.</w:t>
      </w:r>
    </w:p>
    <w:p w:rsidR="00B11E2E" w:rsidRDefault="00B11E2E" w:rsidP="00B11E2E">
      <w:pPr>
        <w:pStyle w:val="Prrafodelista"/>
        <w:numPr>
          <w:ilvl w:val="1"/>
          <w:numId w:val="71"/>
        </w:numPr>
        <w:tabs>
          <w:tab w:val="left" w:pos="2161"/>
        </w:tabs>
        <w:spacing w:before="2"/>
        <w:ind w:left="709" w:right="717"/>
        <w:jc w:val="center"/>
        <w:rPr>
          <w:sz w:val="24"/>
        </w:rPr>
      </w:pPr>
      <w:r>
        <w:rPr>
          <w:color w:val="363636"/>
          <w:sz w:val="24"/>
        </w:rPr>
        <w:t xml:space="preserve">Desplácese a la sección </w:t>
      </w:r>
      <w:r>
        <w:rPr>
          <w:b/>
          <w:color w:val="363636"/>
          <w:sz w:val="24"/>
        </w:rPr>
        <w:t>General</w:t>
      </w:r>
      <w:r>
        <w:rPr>
          <w:color w:val="363636"/>
          <w:sz w:val="24"/>
        </w:rPr>
        <w:t xml:space="preserve">, active la casilla </w:t>
      </w:r>
      <w:r>
        <w:rPr>
          <w:b/>
          <w:color w:val="363636"/>
          <w:sz w:val="24"/>
        </w:rPr>
        <w:t xml:space="preserve">Confirmar conversiones del formato de archivo al abrir </w:t>
      </w:r>
      <w:r>
        <w:rPr>
          <w:color w:val="363636"/>
          <w:sz w:val="24"/>
        </w:rPr>
        <w:t>y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Prrafodelista"/>
        <w:numPr>
          <w:ilvl w:val="0"/>
          <w:numId w:val="71"/>
        </w:numPr>
        <w:tabs>
          <w:tab w:val="left" w:pos="1441"/>
        </w:tabs>
        <w:ind w:left="709" w:right="715"/>
        <w:jc w:val="center"/>
        <w:rPr>
          <w:sz w:val="24"/>
        </w:rPr>
      </w:pPr>
      <w:r>
        <w:rPr>
          <w:color w:val="363636"/>
          <w:sz w:val="24"/>
        </w:rPr>
        <w:t xml:space="preserve">Con el documento principal de combinación de correspondencia abierto, en el grupo </w:t>
      </w:r>
      <w:r>
        <w:rPr>
          <w:b/>
          <w:color w:val="363636"/>
          <w:sz w:val="24"/>
        </w:rPr>
        <w:t xml:space="preserve">Iniciar combinación de correspondencia </w:t>
      </w:r>
      <w:r>
        <w:rPr>
          <w:color w:val="363636"/>
          <w:sz w:val="24"/>
        </w:rPr>
        <w:t xml:space="preserve">de la pestaña </w:t>
      </w:r>
      <w:r>
        <w:rPr>
          <w:b/>
          <w:color w:val="363636"/>
          <w:sz w:val="24"/>
        </w:rPr>
        <w:t>Correspondencia</w:t>
      </w:r>
      <w:r>
        <w:rPr>
          <w:color w:val="363636"/>
          <w:sz w:val="24"/>
        </w:rPr>
        <w:t xml:space="preserve">, haga clic en </w:t>
      </w:r>
      <w:r>
        <w:rPr>
          <w:b/>
          <w:color w:val="363636"/>
          <w:sz w:val="24"/>
        </w:rPr>
        <w:t xml:space="preserve">Seleccionar destinatarios </w:t>
      </w:r>
      <w:r>
        <w:rPr>
          <w:color w:val="363636"/>
          <w:sz w:val="24"/>
        </w:rPr>
        <w:t xml:space="preserve">y luego en </w:t>
      </w:r>
      <w:r>
        <w:rPr>
          <w:b/>
          <w:color w:val="363636"/>
          <w:sz w:val="24"/>
        </w:rPr>
        <w:t>Usar lista</w:t>
      </w:r>
      <w:r>
        <w:rPr>
          <w:b/>
          <w:color w:val="363636"/>
          <w:spacing w:val="-2"/>
          <w:sz w:val="24"/>
        </w:rPr>
        <w:t xml:space="preserve"> </w:t>
      </w:r>
      <w:r>
        <w:rPr>
          <w:b/>
          <w:color w:val="363636"/>
          <w:sz w:val="24"/>
        </w:rPr>
        <w:t>existente</w:t>
      </w:r>
      <w:r>
        <w:rPr>
          <w:color w:val="363636"/>
          <w:sz w:val="24"/>
        </w:rPr>
        <w:t>.</w:t>
      </w:r>
    </w:p>
    <w:p w:rsidR="00B11E2E" w:rsidRDefault="00B11E2E" w:rsidP="00B11E2E">
      <w:pPr>
        <w:pStyle w:val="Prrafodelista"/>
        <w:numPr>
          <w:ilvl w:val="0"/>
          <w:numId w:val="71"/>
        </w:numPr>
        <w:tabs>
          <w:tab w:val="left" w:pos="1441"/>
        </w:tabs>
        <w:ind w:left="709" w:right="717"/>
        <w:jc w:val="center"/>
        <w:rPr>
          <w:sz w:val="24"/>
        </w:rPr>
      </w:pPr>
      <w:r>
        <w:rPr>
          <w:color w:val="363636"/>
          <w:sz w:val="24"/>
        </w:rPr>
        <w:t xml:space="preserve">Busque la hoja de cálculo de Excel en el cuadro de diálogo </w:t>
      </w:r>
      <w:r>
        <w:rPr>
          <w:b/>
          <w:color w:val="363636"/>
          <w:sz w:val="24"/>
        </w:rPr>
        <w:t xml:space="preserve">Seleccionar origen de datos </w:t>
      </w:r>
      <w:r>
        <w:rPr>
          <w:color w:val="363636"/>
          <w:sz w:val="24"/>
        </w:rPr>
        <w:t>y haga doble clic en</w:t>
      </w:r>
      <w:r>
        <w:rPr>
          <w:color w:val="363636"/>
          <w:spacing w:val="1"/>
          <w:sz w:val="24"/>
        </w:rPr>
        <w:t xml:space="preserve"> </w:t>
      </w:r>
      <w:r>
        <w:rPr>
          <w:color w:val="363636"/>
          <w:sz w:val="24"/>
        </w:rPr>
        <w:t>ella.</w:t>
      </w:r>
    </w:p>
    <w:p w:rsidR="00B11E2E" w:rsidRDefault="00B11E2E" w:rsidP="00B11E2E">
      <w:pPr>
        <w:pStyle w:val="Prrafodelista"/>
        <w:numPr>
          <w:ilvl w:val="0"/>
          <w:numId w:val="71"/>
        </w:numPr>
        <w:tabs>
          <w:tab w:val="left" w:pos="1441"/>
        </w:tabs>
        <w:spacing w:before="2" w:line="237" w:lineRule="auto"/>
        <w:ind w:left="709" w:right="716"/>
        <w:jc w:val="center"/>
        <w:rPr>
          <w:sz w:val="24"/>
        </w:rPr>
      </w:pPr>
      <w:r>
        <w:rPr>
          <w:color w:val="363636"/>
          <w:sz w:val="24"/>
        </w:rPr>
        <w:t xml:space="preserve">En el cuadro de diálogo </w:t>
      </w:r>
      <w:r>
        <w:rPr>
          <w:b/>
          <w:color w:val="363636"/>
          <w:sz w:val="24"/>
        </w:rPr>
        <w:t xml:space="preserve">Confirmar origen de datos </w:t>
      </w:r>
      <w:r>
        <w:rPr>
          <w:color w:val="363636"/>
          <w:sz w:val="24"/>
        </w:rPr>
        <w:t xml:space="preserve">active la casilla </w:t>
      </w:r>
      <w:r>
        <w:rPr>
          <w:b/>
          <w:color w:val="363636"/>
          <w:sz w:val="24"/>
        </w:rPr>
        <w:t>Mostrar todo</w:t>
      </w:r>
      <w:r>
        <w:rPr>
          <w:color w:val="363636"/>
          <w:sz w:val="24"/>
        </w:rPr>
        <w:t xml:space="preserve">, haga clic en </w:t>
      </w:r>
      <w:r>
        <w:rPr>
          <w:b/>
          <w:color w:val="363636"/>
          <w:sz w:val="24"/>
        </w:rPr>
        <w:t xml:space="preserve">Hojas de cálculo de MS Excel con DDE (*.xls) </w:t>
      </w:r>
      <w:r>
        <w:rPr>
          <w:color w:val="363636"/>
          <w:sz w:val="24"/>
        </w:rPr>
        <w:t xml:space="preserve">en el cuadro </w:t>
      </w:r>
      <w:r>
        <w:rPr>
          <w:b/>
          <w:color w:val="363636"/>
          <w:sz w:val="24"/>
        </w:rPr>
        <w:t xml:space="preserve">Abrir origen de datos </w:t>
      </w:r>
      <w:r>
        <w:rPr>
          <w:color w:val="363636"/>
          <w:sz w:val="24"/>
        </w:rPr>
        <w:t>y luego en</w:t>
      </w:r>
      <w:r>
        <w:rPr>
          <w:color w:val="363636"/>
          <w:spacing w:val="-18"/>
          <w:sz w:val="24"/>
        </w:rPr>
        <w:t xml:space="preserve"> </w:t>
      </w:r>
      <w:r>
        <w:rPr>
          <w:b/>
          <w:color w:val="363636"/>
          <w:sz w:val="24"/>
        </w:rPr>
        <w:t>Aceptar</w:t>
      </w:r>
      <w:r>
        <w:rPr>
          <w:color w:val="363636"/>
          <w:sz w:val="24"/>
        </w:rPr>
        <w:t>.</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spacing w:before="43" w:line="237" w:lineRule="auto"/>
        <w:ind w:left="709" w:right="737"/>
        <w:jc w:val="center"/>
        <w:rPr>
          <w:sz w:val="24"/>
        </w:rPr>
      </w:pPr>
      <w:r>
        <w:rPr>
          <w:b/>
          <w:color w:val="363636"/>
          <w:sz w:val="24"/>
        </w:rPr>
        <w:lastRenderedPageBreak/>
        <w:t xml:space="preserve">Nota </w:t>
      </w:r>
      <w:r>
        <w:rPr>
          <w:color w:val="363636"/>
          <w:sz w:val="24"/>
        </w:rPr>
        <w:t xml:space="preserve">Si no aparece </w:t>
      </w:r>
      <w:r>
        <w:rPr>
          <w:b/>
          <w:color w:val="363636"/>
          <w:sz w:val="24"/>
        </w:rPr>
        <w:t xml:space="preserve">Hojas de cálculo de MS Excel con DDE (*.xls) </w:t>
      </w:r>
      <w:r>
        <w:rPr>
          <w:color w:val="363636"/>
          <w:sz w:val="24"/>
        </w:rPr>
        <w:t xml:space="preserve">en la lista, active la casilla de verificación </w:t>
      </w:r>
      <w:r>
        <w:rPr>
          <w:b/>
          <w:color w:val="363636"/>
          <w:sz w:val="24"/>
        </w:rPr>
        <w:t>Mostrar todos</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71"/>
        </w:numPr>
        <w:tabs>
          <w:tab w:val="left" w:pos="1441"/>
        </w:tabs>
        <w:ind w:left="709" w:right="714"/>
        <w:jc w:val="center"/>
        <w:rPr>
          <w:sz w:val="24"/>
        </w:rPr>
      </w:pPr>
      <w:r>
        <w:rPr>
          <w:color w:val="363636"/>
          <w:sz w:val="24"/>
        </w:rPr>
        <w:t>En</w:t>
      </w:r>
      <w:r>
        <w:rPr>
          <w:color w:val="363636"/>
          <w:spacing w:val="-5"/>
          <w:sz w:val="24"/>
        </w:rPr>
        <w:t xml:space="preserve"> </w:t>
      </w:r>
      <w:r>
        <w:rPr>
          <w:color w:val="363636"/>
          <w:sz w:val="24"/>
        </w:rPr>
        <w:t>el</w:t>
      </w:r>
      <w:r>
        <w:rPr>
          <w:color w:val="363636"/>
          <w:spacing w:val="-6"/>
          <w:sz w:val="24"/>
        </w:rPr>
        <w:t xml:space="preserve"> </w:t>
      </w:r>
      <w:r>
        <w:rPr>
          <w:color w:val="363636"/>
          <w:sz w:val="24"/>
        </w:rPr>
        <w:t>cuadro</w:t>
      </w:r>
      <w:r>
        <w:rPr>
          <w:color w:val="363636"/>
          <w:spacing w:val="-7"/>
          <w:sz w:val="24"/>
        </w:rPr>
        <w:t xml:space="preserve"> </w:t>
      </w:r>
      <w:r>
        <w:rPr>
          <w:color w:val="363636"/>
          <w:sz w:val="24"/>
        </w:rPr>
        <w:t>de</w:t>
      </w:r>
      <w:r>
        <w:rPr>
          <w:color w:val="363636"/>
          <w:spacing w:val="-6"/>
          <w:sz w:val="24"/>
        </w:rPr>
        <w:t xml:space="preserve"> </w:t>
      </w:r>
      <w:r>
        <w:rPr>
          <w:color w:val="363636"/>
          <w:sz w:val="24"/>
        </w:rPr>
        <w:t>diálogo</w:t>
      </w:r>
      <w:r>
        <w:rPr>
          <w:color w:val="363636"/>
          <w:spacing w:val="-7"/>
          <w:sz w:val="24"/>
        </w:rPr>
        <w:t xml:space="preserve"> </w:t>
      </w:r>
      <w:r>
        <w:rPr>
          <w:b/>
          <w:color w:val="363636"/>
          <w:sz w:val="24"/>
        </w:rPr>
        <w:t>Microsoft</w:t>
      </w:r>
      <w:r>
        <w:rPr>
          <w:b/>
          <w:color w:val="363636"/>
          <w:spacing w:val="-4"/>
          <w:sz w:val="24"/>
        </w:rPr>
        <w:t xml:space="preserve"> </w:t>
      </w:r>
      <w:r>
        <w:rPr>
          <w:b/>
          <w:color w:val="363636"/>
          <w:sz w:val="24"/>
        </w:rPr>
        <w:t>Office</w:t>
      </w:r>
      <w:r>
        <w:rPr>
          <w:b/>
          <w:color w:val="363636"/>
          <w:spacing w:val="-7"/>
          <w:sz w:val="24"/>
        </w:rPr>
        <w:t xml:space="preserve"> </w:t>
      </w:r>
      <w:r>
        <w:rPr>
          <w:b/>
          <w:color w:val="363636"/>
          <w:sz w:val="24"/>
        </w:rPr>
        <w:t>Excel</w:t>
      </w:r>
      <w:r>
        <w:rPr>
          <w:color w:val="363636"/>
          <w:sz w:val="24"/>
        </w:rPr>
        <w:t>,</w:t>
      </w:r>
      <w:r>
        <w:rPr>
          <w:color w:val="363636"/>
          <w:spacing w:val="-5"/>
          <w:sz w:val="24"/>
        </w:rPr>
        <w:t xml:space="preserve"> </w:t>
      </w:r>
      <w:r>
        <w:rPr>
          <w:color w:val="363636"/>
          <w:sz w:val="24"/>
        </w:rPr>
        <w:t>en</w:t>
      </w:r>
      <w:r>
        <w:rPr>
          <w:color w:val="363636"/>
          <w:spacing w:val="-5"/>
          <w:sz w:val="24"/>
        </w:rPr>
        <w:t xml:space="preserve"> </w:t>
      </w:r>
      <w:r>
        <w:rPr>
          <w:b/>
          <w:color w:val="363636"/>
          <w:sz w:val="24"/>
        </w:rPr>
        <w:t>Nombre</w:t>
      </w:r>
      <w:r>
        <w:rPr>
          <w:b/>
          <w:color w:val="363636"/>
          <w:spacing w:val="-7"/>
          <w:sz w:val="24"/>
        </w:rPr>
        <w:t xml:space="preserve"> </w:t>
      </w:r>
      <w:r>
        <w:rPr>
          <w:b/>
          <w:color w:val="363636"/>
          <w:sz w:val="24"/>
        </w:rPr>
        <w:t>o</w:t>
      </w:r>
      <w:r>
        <w:rPr>
          <w:b/>
          <w:color w:val="363636"/>
          <w:spacing w:val="-7"/>
          <w:sz w:val="24"/>
        </w:rPr>
        <w:t xml:space="preserve"> </w:t>
      </w:r>
      <w:r>
        <w:rPr>
          <w:b/>
          <w:color w:val="363636"/>
          <w:sz w:val="24"/>
        </w:rPr>
        <w:t>rango</w:t>
      </w:r>
      <w:r>
        <w:rPr>
          <w:b/>
          <w:color w:val="363636"/>
          <w:spacing w:val="-6"/>
          <w:sz w:val="24"/>
        </w:rPr>
        <w:t xml:space="preserve"> </w:t>
      </w:r>
      <w:r>
        <w:rPr>
          <w:b/>
          <w:color w:val="363636"/>
          <w:sz w:val="24"/>
        </w:rPr>
        <w:t>de</w:t>
      </w:r>
      <w:r>
        <w:rPr>
          <w:b/>
          <w:color w:val="363636"/>
          <w:spacing w:val="-7"/>
          <w:sz w:val="24"/>
        </w:rPr>
        <w:t xml:space="preserve"> </w:t>
      </w:r>
      <w:r>
        <w:rPr>
          <w:b/>
          <w:color w:val="363636"/>
          <w:sz w:val="24"/>
        </w:rPr>
        <w:t>celdas</w:t>
      </w:r>
      <w:r>
        <w:rPr>
          <w:color w:val="363636"/>
          <w:sz w:val="24"/>
        </w:rPr>
        <w:t>,</w:t>
      </w:r>
      <w:r>
        <w:rPr>
          <w:color w:val="363636"/>
          <w:spacing w:val="-5"/>
          <w:sz w:val="24"/>
        </w:rPr>
        <w:t xml:space="preserve"> </w:t>
      </w:r>
      <w:r>
        <w:rPr>
          <w:color w:val="363636"/>
          <w:sz w:val="24"/>
        </w:rPr>
        <w:t>seleccione</w:t>
      </w:r>
      <w:r>
        <w:rPr>
          <w:color w:val="363636"/>
          <w:spacing w:val="-6"/>
          <w:sz w:val="24"/>
        </w:rPr>
        <w:t xml:space="preserve"> </w:t>
      </w:r>
      <w:r>
        <w:rPr>
          <w:color w:val="363636"/>
          <w:sz w:val="24"/>
        </w:rPr>
        <w:t>el</w:t>
      </w:r>
      <w:r>
        <w:rPr>
          <w:color w:val="363636"/>
          <w:spacing w:val="-5"/>
          <w:sz w:val="24"/>
        </w:rPr>
        <w:t xml:space="preserve"> </w:t>
      </w:r>
      <w:r>
        <w:rPr>
          <w:color w:val="363636"/>
          <w:sz w:val="24"/>
        </w:rPr>
        <w:t>rango</w:t>
      </w:r>
      <w:r>
        <w:rPr>
          <w:color w:val="363636"/>
          <w:spacing w:val="-8"/>
          <w:sz w:val="24"/>
        </w:rPr>
        <w:t xml:space="preserve"> </w:t>
      </w:r>
      <w:r>
        <w:rPr>
          <w:color w:val="363636"/>
          <w:sz w:val="24"/>
        </w:rPr>
        <w:t>de celdas o la hoja de cálculo que contiene la información que desea combinar y, a continuación,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5"/>
        <w:jc w:val="center"/>
      </w:pPr>
      <w:r>
        <w:rPr>
          <w:b/>
          <w:color w:val="363636"/>
        </w:rPr>
        <w:t xml:space="preserve">Nota </w:t>
      </w:r>
      <w:r>
        <w:rPr>
          <w:color w:val="363636"/>
        </w:rPr>
        <w:t>Las etiquetas se asocian a los datos de la hoja de cálculo, pero la hoja de etiquetas sigue vacía. Si es necesario,</w:t>
      </w:r>
      <w:r>
        <w:rPr>
          <w:color w:val="363636"/>
          <w:spacing w:val="-11"/>
        </w:rPr>
        <w:t xml:space="preserve"> </w:t>
      </w:r>
      <w:r>
        <w:rPr>
          <w:color w:val="363636"/>
        </w:rPr>
        <w:t>puede</w:t>
      </w:r>
      <w:r>
        <w:rPr>
          <w:color w:val="363636"/>
          <w:spacing w:val="-9"/>
        </w:rPr>
        <w:t xml:space="preserve"> </w:t>
      </w:r>
      <w:r>
        <w:rPr>
          <w:color w:val="363636"/>
        </w:rPr>
        <w:t>definir</w:t>
      </w:r>
      <w:r>
        <w:rPr>
          <w:color w:val="363636"/>
          <w:spacing w:val="-8"/>
        </w:rPr>
        <w:t xml:space="preserve"> </w:t>
      </w:r>
      <w:r>
        <w:rPr>
          <w:color w:val="363636"/>
        </w:rPr>
        <w:t>la</w:t>
      </w:r>
      <w:r>
        <w:rPr>
          <w:color w:val="363636"/>
          <w:spacing w:val="-8"/>
        </w:rPr>
        <w:t xml:space="preserve"> </w:t>
      </w:r>
      <w:r>
        <w:rPr>
          <w:color w:val="363636"/>
        </w:rPr>
        <w:t>lista</w:t>
      </w:r>
      <w:r>
        <w:rPr>
          <w:color w:val="363636"/>
          <w:spacing w:val="-11"/>
        </w:rPr>
        <w:t xml:space="preserve"> </w:t>
      </w:r>
      <w:r>
        <w:rPr>
          <w:color w:val="363636"/>
        </w:rPr>
        <w:t>de</w:t>
      </w:r>
      <w:r>
        <w:rPr>
          <w:color w:val="363636"/>
          <w:spacing w:val="-7"/>
        </w:rPr>
        <w:t xml:space="preserve"> </w:t>
      </w:r>
      <w:r>
        <w:rPr>
          <w:color w:val="363636"/>
        </w:rPr>
        <w:t>destinatarios</w:t>
      </w:r>
      <w:r>
        <w:rPr>
          <w:color w:val="363636"/>
          <w:spacing w:val="-7"/>
        </w:rPr>
        <w:t xml:space="preserve"> </w:t>
      </w:r>
      <w:r>
        <w:rPr>
          <w:color w:val="363636"/>
        </w:rPr>
        <w:t>como</w:t>
      </w:r>
      <w:r>
        <w:rPr>
          <w:color w:val="363636"/>
          <w:spacing w:val="-8"/>
        </w:rPr>
        <w:t xml:space="preserve"> </w:t>
      </w:r>
      <w:r>
        <w:rPr>
          <w:color w:val="363636"/>
        </w:rPr>
        <w:t>se</w:t>
      </w:r>
      <w:r>
        <w:rPr>
          <w:color w:val="363636"/>
          <w:spacing w:val="-8"/>
        </w:rPr>
        <w:t xml:space="preserve"> </w:t>
      </w:r>
      <w:r>
        <w:rPr>
          <w:color w:val="363636"/>
        </w:rPr>
        <w:t>describe</w:t>
      </w:r>
      <w:r>
        <w:rPr>
          <w:color w:val="363636"/>
          <w:spacing w:val="-8"/>
        </w:rPr>
        <w:t xml:space="preserve"> </w:t>
      </w:r>
      <w:r>
        <w:rPr>
          <w:color w:val="363636"/>
        </w:rPr>
        <w:t>en</w:t>
      </w:r>
      <w:r>
        <w:rPr>
          <w:color w:val="363636"/>
          <w:spacing w:val="-7"/>
        </w:rPr>
        <w:t xml:space="preserve"> </w:t>
      </w:r>
      <w:r>
        <w:rPr>
          <w:color w:val="363636"/>
        </w:rPr>
        <w:t>el</w:t>
      </w:r>
      <w:r>
        <w:rPr>
          <w:color w:val="363636"/>
          <w:spacing w:val="-11"/>
        </w:rPr>
        <w:t xml:space="preserve"> </w:t>
      </w:r>
      <w:r>
        <w:rPr>
          <w:color w:val="363636"/>
        </w:rPr>
        <w:t>paso</w:t>
      </w:r>
      <w:r>
        <w:rPr>
          <w:color w:val="363636"/>
          <w:spacing w:val="-7"/>
        </w:rPr>
        <w:t xml:space="preserve"> </w:t>
      </w:r>
      <w:r>
        <w:rPr>
          <w:color w:val="363636"/>
        </w:rPr>
        <w:t>4</w:t>
      </w:r>
      <w:r>
        <w:rPr>
          <w:color w:val="363636"/>
          <w:spacing w:val="-8"/>
        </w:rPr>
        <w:t xml:space="preserve"> </w:t>
      </w:r>
      <w:r>
        <w:rPr>
          <w:color w:val="363636"/>
        </w:rPr>
        <w:t>o</w:t>
      </w:r>
      <w:r>
        <w:rPr>
          <w:color w:val="363636"/>
          <w:spacing w:val="-10"/>
        </w:rPr>
        <w:t xml:space="preserve"> </w:t>
      </w:r>
      <w:r>
        <w:rPr>
          <w:color w:val="363636"/>
        </w:rPr>
        <w:t>puede</w:t>
      </w:r>
      <w:r>
        <w:rPr>
          <w:color w:val="363636"/>
          <w:spacing w:val="-9"/>
        </w:rPr>
        <w:t xml:space="preserve"> </w:t>
      </w:r>
      <w:r>
        <w:rPr>
          <w:color w:val="363636"/>
        </w:rPr>
        <w:t>rellenar</w:t>
      </w:r>
      <w:r>
        <w:rPr>
          <w:color w:val="363636"/>
          <w:spacing w:val="-8"/>
        </w:rPr>
        <w:t xml:space="preserve"> </w:t>
      </w:r>
      <w:r>
        <w:rPr>
          <w:color w:val="363636"/>
        </w:rPr>
        <w:t>las</w:t>
      </w:r>
      <w:r>
        <w:rPr>
          <w:color w:val="363636"/>
          <w:spacing w:val="-8"/>
        </w:rPr>
        <w:t xml:space="preserve"> </w:t>
      </w:r>
      <w:r>
        <w:rPr>
          <w:color w:val="363636"/>
        </w:rPr>
        <w:t>etiquetas con marcadores de posición para la información de dirección, como se describe en el paso</w:t>
      </w:r>
      <w:r>
        <w:rPr>
          <w:color w:val="363636"/>
          <w:spacing w:val="-17"/>
        </w:rPr>
        <w:t xml:space="preserve"> </w:t>
      </w:r>
      <w:r>
        <w:rPr>
          <w:color w:val="363636"/>
        </w:rPr>
        <w:t>5.</w:t>
      </w:r>
    </w:p>
    <w:p w:rsidR="00B11E2E" w:rsidRDefault="00B11E2E" w:rsidP="00B11E2E">
      <w:pPr>
        <w:pStyle w:val="Textoindependiente"/>
        <w:ind w:left="709"/>
        <w:jc w:val="center"/>
        <w:rPr>
          <w:sz w:val="23"/>
        </w:rPr>
      </w:pPr>
    </w:p>
    <w:p w:rsidR="00B11E2E" w:rsidRDefault="00B11E2E" w:rsidP="00B11E2E">
      <w:pPr>
        <w:pStyle w:val="Ttulo8"/>
        <w:ind w:left="709"/>
        <w:jc w:val="center"/>
      </w:pPr>
      <w:r>
        <w:t>Paso 4: Definir la lista de destinatarios que desea incluir en las etiquetas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9"/>
        <w:jc w:val="center"/>
      </w:pPr>
      <w:r>
        <w:rPr>
          <w:color w:val="363636"/>
        </w:rPr>
        <w:t>Word genera una etiqueta para cada dirección de la lista de distribución de correo. Si solo desea generar etiquetas para algunas direcciones de la lista, puede elegir las direcciones (registros) que desea incluir.</w:t>
      </w:r>
    </w:p>
    <w:p w:rsidR="00B11E2E" w:rsidRDefault="00B11E2E" w:rsidP="00B11E2E">
      <w:pPr>
        <w:pStyle w:val="Textoindependiente"/>
        <w:ind w:left="709"/>
        <w:jc w:val="center"/>
        <w:rPr>
          <w:sz w:val="23"/>
        </w:rPr>
      </w:pPr>
    </w:p>
    <w:p w:rsidR="00B11E2E" w:rsidRDefault="00B11E2E" w:rsidP="00B11E2E">
      <w:pPr>
        <w:pStyle w:val="Prrafodelista"/>
        <w:numPr>
          <w:ilvl w:val="0"/>
          <w:numId w:val="70"/>
        </w:numPr>
        <w:tabs>
          <w:tab w:val="left" w:pos="1441"/>
        </w:tabs>
        <w:ind w:left="709"/>
        <w:jc w:val="center"/>
        <w:rPr>
          <w:sz w:val="24"/>
        </w:rPr>
      </w:pPr>
      <w:r>
        <w:rPr>
          <w:color w:val="363636"/>
          <w:sz w:val="24"/>
        </w:rPr>
        <w:t>En</w:t>
      </w:r>
      <w:r>
        <w:rPr>
          <w:color w:val="363636"/>
          <w:spacing w:val="21"/>
          <w:sz w:val="24"/>
        </w:rPr>
        <w:t xml:space="preserve"> </w:t>
      </w:r>
      <w:r>
        <w:rPr>
          <w:color w:val="363636"/>
          <w:sz w:val="24"/>
        </w:rPr>
        <w:t>el</w:t>
      </w:r>
      <w:r>
        <w:rPr>
          <w:color w:val="363636"/>
          <w:spacing w:val="19"/>
          <w:sz w:val="24"/>
        </w:rPr>
        <w:t xml:space="preserve"> </w:t>
      </w:r>
      <w:r>
        <w:rPr>
          <w:color w:val="363636"/>
          <w:sz w:val="24"/>
        </w:rPr>
        <w:t>grupo</w:t>
      </w:r>
      <w:r>
        <w:rPr>
          <w:color w:val="363636"/>
          <w:spacing w:val="19"/>
          <w:sz w:val="24"/>
        </w:rPr>
        <w:t xml:space="preserve"> </w:t>
      </w:r>
      <w:r>
        <w:rPr>
          <w:b/>
          <w:color w:val="363636"/>
          <w:sz w:val="24"/>
        </w:rPr>
        <w:t>Iniciar</w:t>
      </w:r>
      <w:r>
        <w:rPr>
          <w:b/>
          <w:color w:val="363636"/>
          <w:spacing w:val="19"/>
          <w:sz w:val="24"/>
        </w:rPr>
        <w:t xml:space="preserve"> </w:t>
      </w:r>
      <w:r>
        <w:rPr>
          <w:b/>
          <w:color w:val="363636"/>
          <w:sz w:val="24"/>
        </w:rPr>
        <w:t>combinación</w:t>
      </w:r>
      <w:r>
        <w:rPr>
          <w:b/>
          <w:color w:val="363636"/>
          <w:spacing w:val="22"/>
          <w:sz w:val="24"/>
        </w:rPr>
        <w:t xml:space="preserve"> </w:t>
      </w:r>
      <w:r>
        <w:rPr>
          <w:b/>
          <w:color w:val="363636"/>
          <w:sz w:val="24"/>
        </w:rPr>
        <w:t>de</w:t>
      </w:r>
      <w:r>
        <w:rPr>
          <w:b/>
          <w:color w:val="363636"/>
          <w:spacing w:val="20"/>
          <w:sz w:val="24"/>
        </w:rPr>
        <w:t xml:space="preserve"> </w:t>
      </w:r>
      <w:r>
        <w:rPr>
          <w:b/>
          <w:color w:val="363636"/>
          <w:sz w:val="24"/>
        </w:rPr>
        <w:t>correspondencia</w:t>
      </w:r>
      <w:r>
        <w:rPr>
          <w:b/>
          <w:color w:val="363636"/>
          <w:spacing w:val="22"/>
          <w:sz w:val="24"/>
        </w:rPr>
        <w:t xml:space="preserve"> </w:t>
      </w:r>
      <w:r>
        <w:rPr>
          <w:color w:val="363636"/>
          <w:sz w:val="24"/>
        </w:rPr>
        <w:t>de</w:t>
      </w:r>
      <w:r>
        <w:rPr>
          <w:color w:val="363636"/>
          <w:spacing w:val="19"/>
          <w:sz w:val="24"/>
        </w:rPr>
        <w:t xml:space="preserve"> </w:t>
      </w:r>
      <w:r>
        <w:rPr>
          <w:color w:val="363636"/>
          <w:sz w:val="24"/>
        </w:rPr>
        <w:t>la</w:t>
      </w:r>
      <w:r>
        <w:rPr>
          <w:color w:val="363636"/>
          <w:spacing w:val="18"/>
          <w:sz w:val="24"/>
        </w:rPr>
        <w:t xml:space="preserve"> </w:t>
      </w:r>
      <w:r>
        <w:rPr>
          <w:color w:val="363636"/>
          <w:sz w:val="24"/>
        </w:rPr>
        <w:t>pestaña</w:t>
      </w:r>
      <w:r>
        <w:rPr>
          <w:color w:val="363636"/>
          <w:spacing w:val="22"/>
          <w:sz w:val="24"/>
        </w:rPr>
        <w:t xml:space="preserve"> </w:t>
      </w:r>
      <w:r>
        <w:rPr>
          <w:b/>
          <w:color w:val="363636"/>
          <w:sz w:val="24"/>
        </w:rPr>
        <w:t>Correspondencia</w:t>
      </w:r>
      <w:r>
        <w:rPr>
          <w:color w:val="363636"/>
          <w:sz w:val="24"/>
        </w:rPr>
        <w:t>,</w:t>
      </w:r>
      <w:r>
        <w:rPr>
          <w:color w:val="363636"/>
          <w:spacing w:val="20"/>
          <w:sz w:val="24"/>
        </w:rPr>
        <w:t xml:space="preserve"> </w:t>
      </w:r>
      <w:r>
        <w:rPr>
          <w:color w:val="363636"/>
          <w:sz w:val="24"/>
        </w:rPr>
        <w:t>haga</w:t>
      </w:r>
      <w:r>
        <w:rPr>
          <w:color w:val="363636"/>
          <w:spacing w:val="19"/>
          <w:sz w:val="24"/>
        </w:rPr>
        <w:t xml:space="preserve"> </w:t>
      </w:r>
      <w:r>
        <w:rPr>
          <w:color w:val="363636"/>
          <w:sz w:val="24"/>
        </w:rPr>
        <w:t>clic</w:t>
      </w:r>
      <w:r>
        <w:rPr>
          <w:color w:val="363636"/>
          <w:spacing w:val="19"/>
          <w:sz w:val="24"/>
        </w:rPr>
        <w:t xml:space="preserve"> </w:t>
      </w:r>
      <w:r>
        <w:rPr>
          <w:color w:val="363636"/>
          <w:sz w:val="24"/>
        </w:rPr>
        <w:t>en</w:t>
      </w:r>
    </w:p>
    <w:p w:rsidR="00B11E2E" w:rsidRDefault="00B11E2E" w:rsidP="00B11E2E">
      <w:pPr>
        <w:pStyle w:val="Ttulo9"/>
        <w:ind w:left="709"/>
        <w:jc w:val="center"/>
      </w:pPr>
      <w:r>
        <w:rPr>
          <w:color w:val="363636"/>
        </w:rPr>
        <w:t>Editar lista de destinatarios.</w:t>
      </w:r>
    </w:p>
    <w:p w:rsidR="00B11E2E" w:rsidRDefault="00B11E2E" w:rsidP="00B11E2E">
      <w:pPr>
        <w:pStyle w:val="Textoindependiente"/>
        <w:spacing w:before="9"/>
        <w:ind w:left="709"/>
        <w:jc w:val="center"/>
        <w:rPr>
          <w:b/>
          <w:sz w:val="19"/>
        </w:rPr>
      </w:pPr>
      <w:r>
        <w:rPr>
          <w:noProof/>
          <w:lang w:val="es-MX" w:eastAsia="es-MX"/>
        </w:rPr>
        <w:drawing>
          <wp:anchor distT="0" distB="0" distL="0" distR="0" simplePos="0" relativeHeight="252080128" behindDoc="0" locked="0" layoutInCell="1" allowOverlap="1" wp14:anchorId="18FAD727" wp14:editId="6A1CB7D6">
            <wp:simplePos x="0" y="0"/>
            <wp:positionH relativeFrom="page">
              <wp:posOffset>914400</wp:posOffset>
            </wp:positionH>
            <wp:positionV relativeFrom="paragraph">
              <wp:posOffset>178081</wp:posOffset>
            </wp:positionV>
            <wp:extent cx="3092535" cy="1304925"/>
            <wp:effectExtent l="0" t="0" r="0" b="0"/>
            <wp:wrapTopAndBottom/>
            <wp:docPr id="1559" name="image469.jpeg" descr="Comando de Editar lista de destina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469.jpeg"/>
                    <pic:cNvPicPr/>
                  </pic:nvPicPr>
                  <pic:blipFill>
                    <a:blip r:embed="rId1657" cstate="print"/>
                    <a:stretch>
                      <a:fillRect/>
                    </a:stretch>
                  </pic:blipFill>
                  <pic:spPr>
                    <a:xfrm>
                      <a:off x="0" y="0"/>
                      <a:ext cx="3092535" cy="1304925"/>
                    </a:xfrm>
                    <a:prstGeom prst="rect">
                      <a:avLst/>
                    </a:prstGeom>
                  </pic:spPr>
                </pic:pic>
              </a:graphicData>
            </a:graphic>
          </wp:anchor>
        </w:drawing>
      </w:r>
    </w:p>
    <w:p w:rsidR="00B11E2E" w:rsidRDefault="00B11E2E" w:rsidP="00B11E2E">
      <w:pPr>
        <w:pStyle w:val="Textoindependiente"/>
        <w:spacing w:before="10"/>
        <w:ind w:left="709"/>
        <w:jc w:val="center"/>
        <w:rPr>
          <w:b/>
          <w:sz w:val="21"/>
        </w:rPr>
      </w:pPr>
    </w:p>
    <w:p w:rsidR="00B11E2E" w:rsidRDefault="00B11E2E" w:rsidP="00B11E2E">
      <w:pPr>
        <w:pStyle w:val="Prrafodelista"/>
        <w:numPr>
          <w:ilvl w:val="0"/>
          <w:numId w:val="70"/>
        </w:numPr>
        <w:tabs>
          <w:tab w:val="left" w:pos="1441"/>
        </w:tabs>
        <w:ind w:left="709" w:right="715"/>
        <w:jc w:val="center"/>
        <w:rPr>
          <w:sz w:val="24"/>
        </w:rPr>
      </w:pPr>
      <w:r>
        <w:rPr>
          <w:color w:val="363636"/>
          <w:sz w:val="24"/>
        </w:rPr>
        <w:t xml:space="preserve">En el cuadro de diálogo </w:t>
      </w:r>
      <w:r>
        <w:rPr>
          <w:b/>
          <w:color w:val="363636"/>
          <w:sz w:val="24"/>
        </w:rPr>
        <w:t>Destinatarios de combinar correspondencia</w:t>
      </w:r>
      <w:r>
        <w:rPr>
          <w:color w:val="363636"/>
          <w:sz w:val="24"/>
        </w:rPr>
        <w:t>, siga uno de estos procedimientos:</w:t>
      </w:r>
    </w:p>
    <w:p w:rsidR="00B11E2E" w:rsidRDefault="00B11E2E" w:rsidP="00B11E2E">
      <w:pPr>
        <w:pStyle w:val="Prrafodelista"/>
        <w:numPr>
          <w:ilvl w:val="1"/>
          <w:numId w:val="70"/>
        </w:numPr>
        <w:tabs>
          <w:tab w:val="left" w:pos="2161"/>
        </w:tabs>
        <w:spacing w:before="2"/>
        <w:ind w:left="709" w:right="715"/>
        <w:jc w:val="center"/>
        <w:rPr>
          <w:sz w:val="24"/>
        </w:rPr>
      </w:pPr>
      <w:r>
        <w:rPr>
          <w:b/>
          <w:color w:val="363636"/>
          <w:sz w:val="24"/>
        </w:rPr>
        <w:t xml:space="preserve">Seleccionar registros individuales </w:t>
      </w:r>
      <w:r>
        <w:rPr>
          <w:color w:val="363636"/>
          <w:sz w:val="24"/>
        </w:rPr>
        <w:t>Este método es útil si la lista es corta. Active las casillas  de verificación situadas junto a cada destinatario que desea incluir y desactive todas las demás.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716"/>
        <w:jc w:val="center"/>
      </w:pPr>
      <w:r>
        <w:rPr>
          <w:b/>
          <w:color w:val="363636"/>
        </w:rPr>
        <w:t xml:space="preserve">Sugerencia </w:t>
      </w:r>
      <w:r>
        <w:rPr>
          <w:color w:val="363636"/>
        </w:rPr>
        <w:t>Si sabe que solamente va a incluir unos cuantos registros en la combinación, puede desactivar la casilla de verificación de la fila de encabezado y seleccionar únicamente los registros que desee. Asimismo, si desea incluir la mayor parte de la lista, active la casilla de verificación de la fila de encabezado y desactive las casillas de verificación de los registros que no desee incluir.</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1"/>
          <w:numId w:val="70"/>
        </w:numPr>
        <w:tabs>
          <w:tab w:val="left" w:pos="2161"/>
        </w:tabs>
        <w:spacing w:before="1"/>
        <w:ind w:left="709" w:right="715"/>
        <w:jc w:val="center"/>
        <w:rPr>
          <w:sz w:val="24"/>
        </w:rPr>
      </w:pPr>
      <w:r>
        <w:rPr>
          <w:b/>
          <w:color w:val="363636"/>
          <w:sz w:val="24"/>
        </w:rPr>
        <w:t xml:space="preserve">Ordenar registros </w:t>
      </w:r>
      <w:r>
        <w:rPr>
          <w:color w:val="363636"/>
          <w:sz w:val="24"/>
        </w:rPr>
        <w:t>Haga clic en el encabezado de la columna por la que quiere ordenar los registros. Word ordena la lista en orden alfabético ascendente (de la A a la Z). Haga clic de nuevo en el encabezado de columna para ordenar la lista en orden alfabético descendente (de la Z a la</w:t>
      </w:r>
      <w:r>
        <w:rPr>
          <w:color w:val="363636"/>
          <w:spacing w:val="-1"/>
          <w:sz w:val="24"/>
        </w:rPr>
        <w:t xml:space="preserve"> </w:t>
      </w:r>
      <w:r>
        <w:rPr>
          <w:color w:val="363636"/>
          <w:sz w:val="24"/>
        </w:rPr>
        <w:t>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6"/>
        <w:jc w:val="center"/>
      </w:pPr>
      <w:r>
        <w:rPr>
          <w:color w:val="363636"/>
        </w:rPr>
        <w:t xml:space="preserve">Para especificar más opciones de ordenación avanzadas, haga clic en </w:t>
      </w:r>
      <w:r>
        <w:rPr>
          <w:b/>
          <w:color w:val="363636"/>
        </w:rPr>
        <w:t xml:space="preserve">Ordenar </w:t>
      </w:r>
      <w:r>
        <w:rPr>
          <w:color w:val="363636"/>
        </w:rPr>
        <w:t xml:space="preserve">dentro de </w:t>
      </w:r>
      <w:r>
        <w:rPr>
          <w:b/>
          <w:color w:val="363636"/>
        </w:rPr>
        <w:t>Restringir</w:t>
      </w:r>
      <w:r>
        <w:rPr>
          <w:b/>
          <w:color w:val="363636"/>
          <w:spacing w:val="-6"/>
        </w:rPr>
        <w:t xml:space="preserve"> </w:t>
      </w:r>
      <w:r>
        <w:rPr>
          <w:b/>
          <w:color w:val="363636"/>
        </w:rPr>
        <w:t>lista</w:t>
      </w:r>
      <w:r>
        <w:rPr>
          <w:b/>
          <w:color w:val="363636"/>
          <w:spacing w:val="-6"/>
        </w:rPr>
        <w:t xml:space="preserve"> </w:t>
      </w:r>
      <w:r>
        <w:rPr>
          <w:b/>
          <w:color w:val="363636"/>
        </w:rPr>
        <w:t>de</w:t>
      </w:r>
      <w:r>
        <w:rPr>
          <w:b/>
          <w:color w:val="363636"/>
          <w:spacing w:val="-5"/>
        </w:rPr>
        <w:t xml:space="preserve"> </w:t>
      </w:r>
      <w:r>
        <w:rPr>
          <w:b/>
          <w:color w:val="363636"/>
        </w:rPr>
        <w:t>destinatarios</w:t>
      </w:r>
      <w:r>
        <w:rPr>
          <w:b/>
          <w:color w:val="363636"/>
          <w:spacing w:val="-1"/>
        </w:rPr>
        <w:t xml:space="preserve"> </w:t>
      </w:r>
      <w:r>
        <w:rPr>
          <w:color w:val="363636"/>
        </w:rPr>
        <w:t>y,</w:t>
      </w:r>
      <w:r>
        <w:rPr>
          <w:color w:val="363636"/>
          <w:spacing w:val="-4"/>
        </w:rPr>
        <w:t xml:space="preserve"> </w:t>
      </w:r>
      <w:r>
        <w:rPr>
          <w:color w:val="363636"/>
        </w:rPr>
        <w:t>a</w:t>
      </w:r>
      <w:r>
        <w:rPr>
          <w:color w:val="363636"/>
          <w:spacing w:val="-5"/>
        </w:rPr>
        <w:t xml:space="preserve"> </w:t>
      </w:r>
      <w:r>
        <w:rPr>
          <w:color w:val="363636"/>
        </w:rPr>
        <w:t>continuación,</w:t>
      </w:r>
      <w:r>
        <w:rPr>
          <w:color w:val="363636"/>
          <w:spacing w:val="-5"/>
        </w:rPr>
        <w:t xml:space="preserve"> </w:t>
      </w:r>
      <w:r>
        <w:rPr>
          <w:color w:val="363636"/>
        </w:rPr>
        <w:t>seleccione</w:t>
      </w:r>
      <w:r>
        <w:rPr>
          <w:color w:val="363636"/>
          <w:spacing w:val="-3"/>
        </w:rPr>
        <w:t xml:space="preserve"> </w:t>
      </w:r>
      <w:r>
        <w:rPr>
          <w:color w:val="363636"/>
        </w:rPr>
        <w:t>sus</w:t>
      </w:r>
      <w:r>
        <w:rPr>
          <w:color w:val="363636"/>
          <w:spacing w:val="-8"/>
        </w:rPr>
        <w:t xml:space="preserve"> </w:t>
      </w:r>
      <w:r>
        <w:rPr>
          <w:color w:val="363636"/>
        </w:rPr>
        <w:t>preferencias</w:t>
      </w:r>
      <w:r>
        <w:rPr>
          <w:color w:val="363636"/>
          <w:spacing w:val="-4"/>
        </w:rPr>
        <w:t xml:space="preserve"> </w:t>
      </w:r>
      <w:r>
        <w:rPr>
          <w:color w:val="363636"/>
        </w:rPr>
        <w:t>de</w:t>
      </w:r>
      <w:r>
        <w:rPr>
          <w:color w:val="363636"/>
          <w:spacing w:val="-4"/>
        </w:rPr>
        <w:t xml:space="preserve"> </w:t>
      </w:r>
      <w:r>
        <w:rPr>
          <w:color w:val="363636"/>
        </w:rPr>
        <w:t>orden</w:t>
      </w:r>
      <w:r>
        <w:rPr>
          <w:color w:val="363636"/>
          <w:spacing w:val="-3"/>
        </w:rPr>
        <w:t xml:space="preserve"> </w:t>
      </w:r>
      <w:r>
        <w:rPr>
          <w:color w:val="363636"/>
        </w:rPr>
        <w:t>en</w:t>
      </w:r>
      <w:r>
        <w:rPr>
          <w:color w:val="363636"/>
          <w:spacing w:val="-3"/>
        </w:rPr>
        <w:t xml:space="preserve"> </w:t>
      </w:r>
      <w:r>
        <w:rPr>
          <w:color w:val="363636"/>
        </w:rPr>
        <w:t xml:space="preserve">el cuadro de diálogo </w:t>
      </w:r>
      <w:r>
        <w:rPr>
          <w:b/>
          <w:color w:val="363636"/>
        </w:rPr>
        <w:t xml:space="preserve">Filtrar y ordenar </w:t>
      </w:r>
      <w:r>
        <w:rPr>
          <w:color w:val="363636"/>
        </w:rPr>
        <w:t xml:space="preserve">de la pestaña </w:t>
      </w:r>
      <w:r>
        <w:rPr>
          <w:b/>
          <w:color w:val="363636"/>
        </w:rPr>
        <w:t>Ordenar registros</w:t>
      </w:r>
      <w:r>
        <w:rPr>
          <w:color w:val="363636"/>
        </w:rPr>
        <w:t>. Por ejemplo, puede especificar que las direcciones de los destinatarios se ordenen alfabéticamente por apellidos dentro de cada código postal y que los códigos postales sigan un orden</w:t>
      </w:r>
      <w:r>
        <w:rPr>
          <w:color w:val="363636"/>
          <w:spacing w:val="-21"/>
        </w:rPr>
        <w:t xml:space="preserve"> </w:t>
      </w:r>
      <w:r>
        <w:rPr>
          <w:color w:val="363636"/>
        </w:rPr>
        <w:t>numérico.</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70"/>
        </w:numPr>
        <w:tabs>
          <w:tab w:val="left" w:pos="2161"/>
        </w:tabs>
        <w:spacing w:before="41"/>
        <w:ind w:left="709" w:right="718"/>
        <w:jc w:val="center"/>
        <w:rPr>
          <w:sz w:val="24"/>
        </w:rPr>
      </w:pPr>
      <w:r>
        <w:rPr>
          <w:b/>
          <w:color w:val="363636"/>
          <w:sz w:val="24"/>
        </w:rPr>
        <w:lastRenderedPageBreak/>
        <w:t xml:space="preserve">Filtrar registros </w:t>
      </w:r>
      <w:r>
        <w:rPr>
          <w:color w:val="363636"/>
          <w:sz w:val="24"/>
        </w:rPr>
        <w:t>Este método es útil si la lista contiene registros que no desea ver o incluir  en la combinación de correspondencia. Después de filtrar la lista, puede activar o desactivar las casillas de verificación para incluir o excluir registros</w:t>
      </w:r>
      <w:r>
        <w:rPr>
          <w:color w:val="363636"/>
          <w:spacing w:val="-4"/>
          <w:sz w:val="24"/>
        </w:rPr>
        <w:t xml:space="preserve"> </w:t>
      </w:r>
      <w:r>
        <w:rPr>
          <w:color w:val="363636"/>
          <w:sz w:val="24"/>
        </w:rPr>
        <w:t>específicos.</w:t>
      </w:r>
    </w:p>
    <w:p w:rsidR="00B11E2E" w:rsidRDefault="00B11E2E" w:rsidP="00B11E2E">
      <w:pPr>
        <w:pStyle w:val="Prrafodelista"/>
        <w:numPr>
          <w:ilvl w:val="0"/>
          <w:numId w:val="70"/>
        </w:numPr>
        <w:tabs>
          <w:tab w:val="left" w:pos="1441"/>
        </w:tabs>
        <w:ind w:left="709"/>
        <w:jc w:val="center"/>
        <w:rPr>
          <w:sz w:val="24"/>
        </w:rPr>
      </w:pPr>
      <w:r>
        <w:rPr>
          <w:color w:val="363636"/>
          <w:sz w:val="24"/>
        </w:rPr>
        <w:t>Si ha elegido filtrar los registros en el paso 2, haga lo</w:t>
      </w:r>
      <w:r>
        <w:rPr>
          <w:color w:val="363636"/>
          <w:spacing w:val="-9"/>
          <w:sz w:val="24"/>
        </w:rPr>
        <w:t xml:space="preserve"> </w:t>
      </w:r>
      <w:r>
        <w:rPr>
          <w:color w:val="363636"/>
          <w:sz w:val="24"/>
        </w:rPr>
        <w:t>siguiente:</w:t>
      </w:r>
    </w:p>
    <w:p w:rsidR="00B11E2E" w:rsidRDefault="00B11E2E" w:rsidP="00B11E2E">
      <w:pPr>
        <w:pStyle w:val="Prrafodelista"/>
        <w:numPr>
          <w:ilvl w:val="0"/>
          <w:numId w:val="69"/>
        </w:numPr>
        <w:tabs>
          <w:tab w:val="left" w:pos="1429"/>
        </w:tabs>
        <w:ind w:left="709"/>
        <w:jc w:val="center"/>
        <w:rPr>
          <w:sz w:val="24"/>
        </w:rPr>
      </w:pPr>
      <w:r>
        <w:rPr>
          <w:color w:val="363636"/>
          <w:sz w:val="24"/>
        </w:rPr>
        <w:t xml:space="preserve">En </w:t>
      </w:r>
      <w:r>
        <w:rPr>
          <w:b/>
          <w:color w:val="363636"/>
          <w:sz w:val="24"/>
        </w:rPr>
        <w:t>Restringir lista de destinatarios</w:t>
      </w:r>
      <w:r>
        <w:rPr>
          <w:color w:val="363636"/>
          <w:sz w:val="24"/>
        </w:rPr>
        <w:t>, haga clic en</w:t>
      </w:r>
      <w:r>
        <w:rPr>
          <w:color w:val="363636"/>
          <w:spacing w:val="-5"/>
          <w:sz w:val="24"/>
        </w:rPr>
        <w:t xml:space="preserve"> </w:t>
      </w:r>
      <w:r>
        <w:rPr>
          <w:b/>
          <w:color w:val="363636"/>
          <w:sz w:val="24"/>
        </w:rPr>
        <w:t>Filtrar</w:t>
      </w:r>
      <w:r>
        <w:rPr>
          <w:color w:val="363636"/>
          <w:sz w:val="24"/>
        </w:rPr>
        <w:t>.</w:t>
      </w:r>
    </w:p>
    <w:p w:rsidR="00B11E2E" w:rsidRDefault="00B11E2E" w:rsidP="00B11E2E">
      <w:pPr>
        <w:pStyle w:val="Prrafodelista"/>
        <w:numPr>
          <w:ilvl w:val="0"/>
          <w:numId w:val="69"/>
        </w:numPr>
        <w:tabs>
          <w:tab w:val="left" w:pos="1429"/>
        </w:tabs>
        <w:spacing w:before="2" w:line="237" w:lineRule="auto"/>
        <w:ind w:left="709" w:right="714" w:firstLine="0"/>
        <w:jc w:val="center"/>
        <w:rPr>
          <w:sz w:val="24"/>
        </w:rPr>
      </w:pPr>
      <w:r>
        <w:rPr>
          <w:color w:val="363636"/>
          <w:sz w:val="24"/>
        </w:rPr>
        <w:t xml:space="preserve">En el cuadro de diálogo </w:t>
      </w:r>
      <w:r>
        <w:rPr>
          <w:b/>
          <w:color w:val="363636"/>
          <w:sz w:val="24"/>
        </w:rPr>
        <w:t xml:space="preserve">Opciones de consulta </w:t>
      </w:r>
      <w:r>
        <w:rPr>
          <w:color w:val="363636"/>
          <w:sz w:val="24"/>
        </w:rPr>
        <w:t xml:space="preserve">de la pestaña </w:t>
      </w:r>
      <w:r>
        <w:rPr>
          <w:b/>
          <w:color w:val="363636"/>
          <w:sz w:val="24"/>
        </w:rPr>
        <w:t>Filtrar registros</w:t>
      </w:r>
      <w:r>
        <w:rPr>
          <w:color w:val="363636"/>
          <w:sz w:val="24"/>
        </w:rPr>
        <w:t>, seleccione los criterios que desee utilizar para filtrar los</w:t>
      </w:r>
      <w:r>
        <w:rPr>
          <w:color w:val="363636"/>
          <w:spacing w:val="-1"/>
          <w:sz w:val="24"/>
        </w:rPr>
        <w:t xml:space="preserve"> </w:t>
      </w:r>
      <w:r>
        <w:rPr>
          <w:color w:val="363636"/>
          <w:sz w:val="24"/>
        </w:rPr>
        <w:t>registros.</w:t>
      </w:r>
    </w:p>
    <w:p w:rsidR="00B11E2E" w:rsidRDefault="00B11E2E" w:rsidP="00B11E2E">
      <w:pPr>
        <w:pStyle w:val="Textoindependiente"/>
        <w:spacing w:before="3"/>
        <w:ind w:left="709"/>
        <w:jc w:val="center"/>
        <w:rPr>
          <w:sz w:val="23"/>
        </w:rPr>
      </w:pPr>
    </w:p>
    <w:p w:rsidR="00B11E2E" w:rsidRDefault="00B11E2E" w:rsidP="00B11E2E">
      <w:pPr>
        <w:ind w:left="709" w:right="713"/>
        <w:jc w:val="center"/>
        <w:rPr>
          <w:sz w:val="24"/>
        </w:rPr>
      </w:pPr>
      <w:r>
        <w:rPr>
          <w:color w:val="363636"/>
          <w:sz w:val="24"/>
        </w:rPr>
        <w:t>Por ejemplo, para generar etiquetas únicamente para las direcciones de Australia, haga clic en</w:t>
      </w:r>
      <w:r>
        <w:rPr>
          <w:color w:val="363636"/>
          <w:spacing w:val="-5"/>
          <w:sz w:val="24"/>
        </w:rPr>
        <w:t xml:space="preserve"> </w:t>
      </w:r>
      <w:r>
        <w:rPr>
          <w:b/>
          <w:color w:val="363636"/>
          <w:sz w:val="24"/>
        </w:rPr>
        <w:t>País</w:t>
      </w:r>
      <w:r>
        <w:rPr>
          <w:b/>
          <w:color w:val="363636"/>
          <w:spacing w:val="-6"/>
          <w:sz w:val="24"/>
        </w:rPr>
        <w:t xml:space="preserve"> </w:t>
      </w:r>
      <w:r>
        <w:rPr>
          <w:b/>
          <w:color w:val="363636"/>
          <w:sz w:val="24"/>
        </w:rPr>
        <w:t>o</w:t>
      </w:r>
      <w:r>
        <w:rPr>
          <w:b/>
          <w:color w:val="363636"/>
          <w:spacing w:val="-7"/>
          <w:sz w:val="24"/>
        </w:rPr>
        <w:t xml:space="preserve"> </w:t>
      </w:r>
      <w:r>
        <w:rPr>
          <w:b/>
          <w:color w:val="363636"/>
          <w:sz w:val="24"/>
        </w:rPr>
        <w:t>región</w:t>
      </w:r>
      <w:r>
        <w:rPr>
          <w:b/>
          <w:color w:val="363636"/>
          <w:spacing w:val="-5"/>
          <w:sz w:val="24"/>
        </w:rPr>
        <w:t xml:space="preserve"> </w:t>
      </w:r>
      <w:r>
        <w:rPr>
          <w:color w:val="363636"/>
          <w:sz w:val="24"/>
        </w:rPr>
        <w:t>en</w:t>
      </w:r>
      <w:r>
        <w:rPr>
          <w:color w:val="363636"/>
          <w:spacing w:val="-7"/>
          <w:sz w:val="24"/>
        </w:rPr>
        <w:t xml:space="preserve"> </w:t>
      </w:r>
      <w:r>
        <w:rPr>
          <w:color w:val="363636"/>
          <w:sz w:val="24"/>
        </w:rPr>
        <w:t>la</w:t>
      </w:r>
      <w:r>
        <w:rPr>
          <w:color w:val="363636"/>
          <w:spacing w:val="-5"/>
          <w:sz w:val="24"/>
        </w:rPr>
        <w:t xml:space="preserve"> </w:t>
      </w:r>
      <w:r>
        <w:rPr>
          <w:color w:val="363636"/>
          <w:sz w:val="24"/>
        </w:rPr>
        <w:t>lista</w:t>
      </w:r>
      <w:r>
        <w:rPr>
          <w:color w:val="363636"/>
          <w:spacing w:val="-7"/>
          <w:sz w:val="24"/>
        </w:rPr>
        <w:t xml:space="preserve"> </w:t>
      </w:r>
      <w:r>
        <w:rPr>
          <w:b/>
          <w:color w:val="363636"/>
          <w:sz w:val="24"/>
        </w:rPr>
        <w:t>Campo</w:t>
      </w:r>
      <w:r>
        <w:rPr>
          <w:color w:val="363636"/>
          <w:sz w:val="24"/>
        </w:rPr>
        <w:t>,</w:t>
      </w:r>
      <w:r>
        <w:rPr>
          <w:color w:val="363636"/>
          <w:spacing w:val="-5"/>
          <w:sz w:val="24"/>
        </w:rPr>
        <w:t xml:space="preserve"> </w:t>
      </w:r>
      <w:r>
        <w:rPr>
          <w:color w:val="363636"/>
          <w:sz w:val="24"/>
        </w:rPr>
        <w:t>en</w:t>
      </w:r>
      <w:r>
        <w:rPr>
          <w:color w:val="363636"/>
          <w:spacing w:val="-7"/>
          <w:sz w:val="24"/>
        </w:rPr>
        <w:t xml:space="preserve"> </w:t>
      </w:r>
      <w:r>
        <w:rPr>
          <w:b/>
          <w:color w:val="363636"/>
          <w:sz w:val="24"/>
        </w:rPr>
        <w:t>Igual</w:t>
      </w:r>
      <w:r>
        <w:rPr>
          <w:b/>
          <w:color w:val="363636"/>
          <w:spacing w:val="-5"/>
          <w:sz w:val="24"/>
        </w:rPr>
        <w:t xml:space="preserve"> </w:t>
      </w:r>
      <w:r>
        <w:rPr>
          <w:b/>
          <w:color w:val="363636"/>
          <w:sz w:val="24"/>
        </w:rPr>
        <w:t>a</w:t>
      </w:r>
      <w:r>
        <w:rPr>
          <w:b/>
          <w:color w:val="363636"/>
          <w:spacing w:val="-6"/>
          <w:sz w:val="24"/>
        </w:rPr>
        <w:t xml:space="preserve"> </w:t>
      </w:r>
      <w:r>
        <w:rPr>
          <w:color w:val="363636"/>
          <w:sz w:val="24"/>
        </w:rPr>
        <w:t>en</w:t>
      </w:r>
      <w:r>
        <w:rPr>
          <w:color w:val="363636"/>
          <w:spacing w:val="-4"/>
          <w:sz w:val="24"/>
        </w:rPr>
        <w:t xml:space="preserve"> </w:t>
      </w:r>
      <w:r>
        <w:rPr>
          <w:color w:val="363636"/>
          <w:sz w:val="24"/>
        </w:rPr>
        <w:t>la</w:t>
      </w:r>
      <w:r>
        <w:rPr>
          <w:color w:val="363636"/>
          <w:spacing w:val="-8"/>
          <w:sz w:val="24"/>
        </w:rPr>
        <w:t xml:space="preserve"> </w:t>
      </w:r>
      <w:r>
        <w:rPr>
          <w:color w:val="363636"/>
          <w:sz w:val="24"/>
        </w:rPr>
        <w:t>lista</w:t>
      </w:r>
      <w:r>
        <w:rPr>
          <w:color w:val="363636"/>
          <w:spacing w:val="-5"/>
          <w:sz w:val="24"/>
        </w:rPr>
        <w:t xml:space="preserve"> </w:t>
      </w:r>
      <w:r>
        <w:rPr>
          <w:b/>
          <w:color w:val="363636"/>
          <w:sz w:val="24"/>
        </w:rPr>
        <w:t>Comparación</w:t>
      </w:r>
      <w:r>
        <w:rPr>
          <w:b/>
          <w:color w:val="363636"/>
          <w:spacing w:val="-3"/>
          <w:sz w:val="24"/>
        </w:rPr>
        <w:t xml:space="preserve"> </w:t>
      </w:r>
      <w:r>
        <w:rPr>
          <w:color w:val="363636"/>
          <w:sz w:val="24"/>
        </w:rPr>
        <w:t>y</w:t>
      </w:r>
      <w:r>
        <w:rPr>
          <w:color w:val="363636"/>
          <w:spacing w:val="-8"/>
          <w:sz w:val="24"/>
        </w:rPr>
        <w:t xml:space="preserve"> </w:t>
      </w:r>
      <w:r>
        <w:rPr>
          <w:color w:val="363636"/>
          <w:sz w:val="24"/>
        </w:rPr>
        <w:t>en</w:t>
      </w:r>
      <w:r>
        <w:rPr>
          <w:color w:val="363636"/>
          <w:spacing w:val="-7"/>
          <w:sz w:val="24"/>
        </w:rPr>
        <w:t xml:space="preserve"> </w:t>
      </w:r>
      <w:r>
        <w:rPr>
          <w:b/>
          <w:color w:val="363636"/>
          <w:sz w:val="24"/>
        </w:rPr>
        <w:t>Australia</w:t>
      </w:r>
      <w:r>
        <w:rPr>
          <w:b/>
          <w:color w:val="363636"/>
          <w:spacing w:val="-5"/>
          <w:sz w:val="24"/>
        </w:rPr>
        <w:t xml:space="preserve"> </w:t>
      </w:r>
      <w:r>
        <w:rPr>
          <w:color w:val="363636"/>
          <w:sz w:val="24"/>
        </w:rPr>
        <w:t>en</w:t>
      </w:r>
      <w:r>
        <w:rPr>
          <w:color w:val="363636"/>
          <w:spacing w:val="-5"/>
          <w:sz w:val="24"/>
        </w:rPr>
        <w:t xml:space="preserve"> </w:t>
      </w:r>
      <w:r>
        <w:rPr>
          <w:color w:val="363636"/>
          <w:sz w:val="24"/>
        </w:rPr>
        <w:t>la</w:t>
      </w:r>
      <w:r>
        <w:rPr>
          <w:color w:val="363636"/>
          <w:spacing w:val="-5"/>
          <w:sz w:val="24"/>
        </w:rPr>
        <w:t xml:space="preserve"> </w:t>
      </w:r>
      <w:r>
        <w:rPr>
          <w:color w:val="363636"/>
          <w:sz w:val="24"/>
        </w:rPr>
        <w:t xml:space="preserve">lista </w:t>
      </w:r>
      <w:r>
        <w:rPr>
          <w:b/>
          <w:color w:val="363636"/>
          <w:sz w:val="24"/>
        </w:rPr>
        <w:t>Comparar con</w:t>
      </w:r>
      <w:r>
        <w:rPr>
          <w:color w:val="363636"/>
          <w:sz w:val="24"/>
        </w:rPr>
        <w:t>.</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69"/>
        </w:numPr>
        <w:tabs>
          <w:tab w:val="left" w:pos="1429"/>
        </w:tabs>
        <w:ind w:left="709"/>
        <w:jc w:val="center"/>
        <w:rPr>
          <w:sz w:val="24"/>
        </w:rPr>
      </w:pPr>
      <w:r>
        <w:rPr>
          <w:color w:val="363636"/>
          <w:sz w:val="24"/>
        </w:rPr>
        <w:t xml:space="preserve">Para restringir aún más el filtro, haga clic en </w:t>
      </w:r>
      <w:r>
        <w:rPr>
          <w:b/>
          <w:color w:val="363636"/>
          <w:sz w:val="24"/>
        </w:rPr>
        <w:t xml:space="preserve">Y </w:t>
      </w:r>
      <w:r>
        <w:rPr>
          <w:color w:val="363636"/>
          <w:sz w:val="24"/>
        </w:rPr>
        <w:t xml:space="preserve">o </w:t>
      </w:r>
      <w:r>
        <w:rPr>
          <w:b/>
          <w:color w:val="363636"/>
          <w:sz w:val="24"/>
        </w:rPr>
        <w:t xml:space="preserve">O </w:t>
      </w:r>
      <w:r>
        <w:rPr>
          <w:color w:val="363636"/>
          <w:sz w:val="24"/>
        </w:rPr>
        <w:t>y seleccione más</w:t>
      </w:r>
      <w:r>
        <w:rPr>
          <w:color w:val="363636"/>
          <w:spacing w:val="-7"/>
          <w:sz w:val="24"/>
        </w:rPr>
        <w:t xml:space="preserve"> </w:t>
      </w:r>
      <w:r>
        <w:rPr>
          <w:color w:val="363636"/>
          <w:sz w:val="24"/>
        </w:rPr>
        <w:t>criterios.</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4"/>
        <w:jc w:val="center"/>
      </w:pPr>
      <w:r>
        <w:rPr>
          <w:color w:val="363636"/>
        </w:rPr>
        <w:t>Por</w:t>
      </w:r>
      <w:r>
        <w:rPr>
          <w:color w:val="363636"/>
          <w:spacing w:val="-7"/>
        </w:rPr>
        <w:t xml:space="preserve"> </w:t>
      </w:r>
      <w:r>
        <w:rPr>
          <w:color w:val="363636"/>
        </w:rPr>
        <w:t>ejemplo,</w:t>
      </w:r>
      <w:r>
        <w:rPr>
          <w:color w:val="363636"/>
          <w:spacing w:val="-7"/>
        </w:rPr>
        <w:t xml:space="preserve"> </w:t>
      </w:r>
      <w:r>
        <w:rPr>
          <w:color w:val="363636"/>
        </w:rPr>
        <w:t>para</w:t>
      </w:r>
      <w:r>
        <w:rPr>
          <w:color w:val="363636"/>
          <w:spacing w:val="-4"/>
        </w:rPr>
        <w:t xml:space="preserve"> </w:t>
      </w:r>
      <w:r>
        <w:rPr>
          <w:color w:val="363636"/>
        </w:rPr>
        <w:t>generar</w:t>
      </w:r>
      <w:r>
        <w:rPr>
          <w:color w:val="363636"/>
          <w:spacing w:val="-4"/>
        </w:rPr>
        <w:t xml:space="preserve"> </w:t>
      </w:r>
      <w:r>
        <w:rPr>
          <w:color w:val="363636"/>
        </w:rPr>
        <w:t>etiquetas</w:t>
      </w:r>
      <w:r>
        <w:rPr>
          <w:color w:val="363636"/>
          <w:spacing w:val="-6"/>
        </w:rPr>
        <w:t xml:space="preserve"> </w:t>
      </w:r>
      <w:r>
        <w:rPr>
          <w:color w:val="363636"/>
        </w:rPr>
        <w:t>solamente</w:t>
      </w:r>
      <w:r>
        <w:rPr>
          <w:color w:val="363636"/>
          <w:spacing w:val="-7"/>
        </w:rPr>
        <w:t xml:space="preserve"> </w:t>
      </w:r>
      <w:r>
        <w:rPr>
          <w:color w:val="363636"/>
        </w:rPr>
        <w:t>para</w:t>
      </w:r>
      <w:r>
        <w:rPr>
          <w:color w:val="363636"/>
          <w:spacing w:val="-4"/>
        </w:rPr>
        <w:t xml:space="preserve"> </w:t>
      </w:r>
      <w:r>
        <w:rPr>
          <w:color w:val="363636"/>
        </w:rPr>
        <w:t>las</w:t>
      </w:r>
      <w:r>
        <w:rPr>
          <w:color w:val="363636"/>
          <w:spacing w:val="-7"/>
        </w:rPr>
        <w:t xml:space="preserve"> </w:t>
      </w:r>
      <w:r>
        <w:rPr>
          <w:color w:val="363636"/>
        </w:rPr>
        <w:t>empresas</w:t>
      </w:r>
      <w:r>
        <w:rPr>
          <w:color w:val="363636"/>
          <w:spacing w:val="-7"/>
        </w:rPr>
        <w:t xml:space="preserve"> </w:t>
      </w:r>
      <w:r>
        <w:rPr>
          <w:color w:val="363636"/>
        </w:rPr>
        <w:t>de</w:t>
      </w:r>
      <w:r>
        <w:rPr>
          <w:color w:val="363636"/>
          <w:spacing w:val="-7"/>
        </w:rPr>
        <w:t xml:space="preserve"> </w:t>
      </w:r>
      <w:r>
        <w:rPr>
          <w:color w:val="363636"/>
        </w:rPr>
        <w:t>Munich,</w:t>
      </w:r>
      <w:r>
        <w:rPr>
          <w:color w:val="363636"/>
          <w:spacing w:val="-5"/>
        </w:rPr>
        <w:t xml:space="preserve"> </w:t>
      </w:r>
      <w:r>
        <w:rPr>
          <w:color w:val="363636"/>
        </w:rPr>
        <w:t>especifique</w:t>
      </w:r>
      <w:r>
        <w:rPr>
          <w:color w:val="363636"/>
          <w:spacing w:val="-7"/>
        </w:rPr>
        <w:t xml:space="preserve"> </w:t>
      </w:r>
      <w:r>
        <w:rPr>
          <w:color w:val="363636"/>
        </w:rPr>
        <w:t xml:space="preserve">los registros cuyo campo </w:t>
      </w:r>
      <w:r>
        <w:rPr>
          <w:b/>
          <w:color w:val="363636"/>
        </w:rPr>
        <w:t xml:space="preserve">Ciudad </w:t>
      </w:r>
      <w:r>
        <w:rPr>
          <w:color w:val="363636"/>
        </w:rPr>
        <w:t xml:space="preserve">contiene </w:t>
      </w:r>
      <w:r>
        <w:rPr>
          <w:b/>
          <w:color w:val="363636"/>
        </w:rPr>
        <w:t xml:space="preserve">Munich </w:t>
      </w:r>
      <w:r>
        <w:rPr>
          <w:color w:val="363636"/>
        </w:rPr>
        <w:t xml:space="preserve">y cuyo campo </w:t>
      </w:r>
      <w:r>
        <w:rPr>
          <w:b/>
          <w:color w:val="363636"/>
        </w:rPr>
        <w:t xml:space="preserve">Nombre de la organización </w:t>
      </w:r>
      <w:r>
        <w:rPr>
          <w:color w:val="363636"/>
        </w:rPr>
        <w:t>no está</w:t>
      </w:r>
      <w:r>
        <w:rPr>
          <w:color w:val="363636"/>
          <w:spacing w:val="-5"/>
        </w:rPr>
        <w:t xml:space="preserve"> </w:t>
      </w:r>
      <w:r>
        <w:rPr>
          <w:color w:val="363636"/>
        </w:rPr>
        <w:t>vacío.</w:t>
      </w:r>
      <w:r>
        <w:rPr>
          <w:color w:val="363636"/>
          <w:spacing w:val="-4"/>
        </w:rPr>
        <w:t xml:space="preserve"> </w:t>
      </w:r>
      <w:r>
        <w:rPr>
          <w:color w:val="363636"/>
        </w:rPr>
        <w:t>Si</w:t>
      </w:r>
      <w:r>
        <w:rPr>
          <w:color w:val="363636"/>
          <w:spacing w:val="-4"/>
        </w:rPr>
        <w:t xml:space="preserve"> </w:t>
      </w:r>
      <w:r>
        <w:rPr>
          <w:color w:val="363636"/>
        </w:rPr>
        <w:t>utiliza</w:t>
      </w:r>
      <w:r>
        <w:rPr>
          <w:color w:val="363636"/>
          <w:spacing w:val="-5"/>
        </w:rPr>
        <w:t xml:space="preserve"> </w:t>
      </w:r>
      <w:r>
        <w:rPr>
          <w:b/>
          <w:color w:val="363636"/>
        </w:rPr>
        <w:t>O</w:t>
      </w:r>
      <w:r>
        <w:rPr>
          <w:b/>
          <w:color w:val="363636"/>
          <w:spacing w:val="-3"/>
        </w:rPr>
        <w:t xml:space="preserve"> </w:t>
      </w:r>
      <w:r>
        <w:rPr>
          <w:color w:val="363636"/>
        </w:rPr>
        <w:t>en</w:t>
      </w:r>
      <w:r>
        <w:rPr>
          <w:color w:val="363636"/>
          <w:spacing w:val="-5"/>
        </w:rPr>
        <w:t xml:space="preserve"> </w:t>
      </w:r>
      <w:r>
        <w:rPr>
          <w:color w:val="363636"/>
        </w:rPr>
        <w:t>lugar</w:t>
      </w:r>
      <w:r>
        <w:rPr>
          <w:color w:val="363636"/>
          <w:spacing w:val="-6"/>
        </w:rPr>
        <w:t xml:space="preserve"> </w:t>
      </w:r>
      <w:r>
        <w:rPr>
          <w:color w:val="363636"/>
        </w:rPr>
        <w:t>de</w:t>
      </w:r>
      <w:r>
        <w:rPr>
          <w:color w:val="363636"/>
          <w:spacing w:val="-4"/>
        </w:rPr>
        <w:t xml:space="preserve"> </w:t>
      </w:r>
      <w:r>
        <w:rPr>
          <w:b/>
          <w:color w:val="363636"/>
        </w:rPr>
        <w:t>Y</w:t>
      </w:r>
      <w:r>
        <w:rPr>
          <w:b/>
          <w:color w:val="363636"/>
          <w:spacing w:val="-6"/>
        </w:rPr>
        <w:t xml:space="preserve"> </w:t>
      </w:r>
      <w:r>
        <w:rPr>
          <w:color w:val="363636"/>
        </w:rPr>
        <w:t>en</w:t>
      </w:r>
      <w:r>
        <w:rPr>
          <w:color w:val="363636"/>
          <w:spacing w:val="-3"/>
        </w:rPr>
        <w:t xml:space="preserve"> </w:t>
      </w:r>
      <w:r>
        <w:rPr>
          <w:color w:val="363636"/>
        </w:rPr>
        <w:t>este</w:t>
      </w:r>
      <w:r>
        <w:rPr>
          <w:color w:val="363636"/>
          <w:spacing w:val="-6"/>
        </w:rPr>
        <w:t xml:space="preserve"> </w:t>
      </w:r>
      <w:r>
        <w:rPr>
          <w:color w:val="363636"/>
        </w:rPr>
        <w:t>filtro,</w:t>
      </w:r>
      <w:r>
        <w:rPr>
          <w:color w:val="363636"/>
          <w:spacing w:val="-6"/>
        </w:rPr>
        <w:t xml:space="preserve"> </w:t>
      </w:r>
      <w:r>
        <w:rPr>
          <w:color w:val="363636"/>
        </w:rPr>
        <w:t>la</w:t>
      </w:r>
      <w:r>
        <w:rPr>
          <w:color w:val="363636"/>
          <w:spacing w:val="-4"/>
        </w:rPr>
        <w:t xml:space="preserve"> </w:t>
      </w:r>
      <w:r>
        <w:rPr>
          <w:color w:val="363636"/>
        </w:rPr>
        <w:t>combinación</w:t>
      </w:r>
      <w:r>
        <w:rPr>
          <w:color w:val="363636"/>
          <w:spacing w:val="-5"/>
        </w:rPr>
        <w:t xml:space="preserve"> </w:t>
      </w:r>
      <w:r>
        <w:rPr>
          <w:color w:val="363636"/>
        </w:rPr>
        <w:t>de</w:t>
      </w:r>
      <w:r>
        <w:rPr>
          <w:color w:val="363636"/>
          <w:spacing w:val="-6"/>
        </w:rPr>
        <w:t xml:space="preserve"> </w:t>
      </w:r>
      <w:r>
        <w:rPr>
          <w:color w:val="363636"/>
        </w:rPr>
        <w:t>correspondencia</w:t>
      </w:r>
      <w:r>
        <w:rPr>
          <w:color w:val="363636"/>
          <w:spacing w:val="-7"/>
        </w:rPr>
        <w:t xml:space="preserve"> </w:t>
      </w:r>
      <w:r>
        <w:rPr>
          <w:color w:val="363636"/>
        </w:rPr>
        <w:t>incluirá todas las direcciones de Munich además de todas las direcciones que contengan un nombre de organización, cualquiera que sea la</w:t>
      </w:r>
      <w:r>
        <w:rPr>
          <w:color w:val="363636"/>
          <w:spacing w:val="-3"/>
        </w:rPr>
        <w:t xml:space="preserve"> </w:t>
      </w:r>
      <w:r>
        <w:rPr>
          <w:color w:val="363636"/>
        </w:rPr>
        <w:t>ciudad.</w:t>
      </w:r>
    </w:p>
    <w:p w:rsidR="00B11E2E" w:rsidRDefault="00B11E2E" w:rsidP="00B11E2E">
      <w:pPr>
        <w:pStyle w:val="Textoindependiente"/>
        <w:spacing w:before="11"/>
        <w:ind w:left="709"/>
        <w:jc w:val="center"/>
        <w:rPr>
          <w:sz w:val="22"/>
        </w:rPr>
      </w:pPr>
    </w:p>
    <w:p w:rsidR="00B11E2E" w:rsidRDefault="00B11E2E" w:rsidP="00B11E2E">
      <w:pPr>
        <w:spacing w:before="1"/>
        <w:ind w:left="709" w:right="713"/>
        <w:jc w:val="center"/>
        <w:rPr>
          <w:sz w:val="24"/>
        </w:rPr>
      </w:pPr>
      <w:r>
        <w:rPr>
          <w:b/>
          <w:color w:val="363636"/>
          <w:sz w:val="24"/>
        </w:rPr>
        <w:t xml:space="preserve">Nota </w:t>
      </w:r>
      <w:r>
        <w:rPr>
          <w:color w:val="363636"/>
          <w:sz w:val="24"/>
        </w:rPr>
        <w:t xml:space="preserve">Si ha instalado un software de validación de direcciones en su equipo, puede hacer clic en </w:t>
      </w:r>
      <w:r>
        <w:rPr>
          <w:b/>
          <w:color w:val="363636"/>
          <w:sz w:val="24"/>
        </w:rPr>
        <w:t>Validar direcciones</w:t>
      </w:r>
      <w:r>
        <w:rPr>
          <w:b/>
          <w:color w:val="363636"/>
          <w:spacing w:val="-8"/>
          <w:sz w:val="24"/>
        </w:rPr>
        <w:t xml:space="preserve"> </w:t>
      </w:r>
      <w:r>
        <w:rPr>
          <w:color w:val="363636"/>
          <w:sz w:val="24"/>
        </w:rPr>
        <w:t>en</w:t>
      </w:r>
      <w:r>
        <w:rPr>
          <w:color w:val="363636"/>
          <w:spacing w:val="-9"/>
          <w:sz w:val="24"/>
        </w:rPr>
        <w:t xml:space="preserve"> </w:t>
      </w:r>
      <w:r>
        <w:rPr>
          <w:color w:val="363636"/>
          <w:sz w:val="24"/>
        </w:rPr>
        <w:t>el</w:t>
      </w:r>
      <w:r>
        <w:rPr>
          <w:color w:val="363636"/>
          <w:spacing w:val="-9"/>
          <w:sz w:val="24"/>
        </w:rPr>
        <w:t xml:space="preserve"> </w:t>
      </w:r>
      <w:r>
        <w:rPr>
          <w:color w:val="363636"/>
          <w:sz w:val="24"/>
        </w:rPr>
        <w:t>cuadro</w:t>
      </w:r>
      <w:r>
        <w:rPr>
          <w:color w:val="363636"/>
          <w:spacing w:val="-10"/>
          <w:sz w:val="24"/>
        </w:rPr>
        <w:t xml:space="preserve"> </w:t>
      </w:r>
      <w:r>
        <w:rPr>
          <w:color w:val="363636"/>
          <w:sz w:val="24"/>
        </w:rPr>
        <w:t>de</w:t>
      </w:r>
      <w:r>
        <w:rPr>
          <w:color w:val="363636"/>
          <w:spacing w:val="-9"/>
          <w:sz w:val="24"/>
        </w:rPr>
        <w:t xml:space="preserve"> </w:t>
      </w:r>
      <w:r>
        <w:rPr>
          <w:color w:val="363636"/>
          <w:sz w:val="24"/>
        </w:rPr>
        <w:t>diálogo</w:t>
      </w:r>
      <w:r>
        <w:rPr>
          <w:color w:val="363636"/>
          <w:spacing w:val="-7"/>
          <w:sz w:val="24"/>
        </w:rPr>
        <w:t xml:space="preserve"> </w:t>
      </w:r>
      <w:r>
        <w:rPr>
          <w:b/>
          <w:color w:val="363636"/>
          <w:sz w:val="24"/>
        </w:rPr>
        <w:t>Destinatarios</w:t>
      </w:r>
      <w:r>
        <w:rPr>
          <w:b/>
          <w:color w:val="363636"/>
          <w:spacing w:val="-11"/>
          <w:sz w:val="24"/>
        </w:rPr>
        <w:t xml:space="preserve"> </w:t>
      </w:r>
      <w:r>
        <w:rPr>
          <w:b/>
          <w:color w:val="363636"/>
          <w:sz w:val="24"/>
        </w:rPr>
        <w:t>de</w:t>
      </w:r>
      <w:r>
        <w:rPr>
          <w:b/>
          <w:color w:val="363636"/>
          <w:spacing w:val="-11"/>
          <w:sz w:val="24"/>
        </w:rPr>
        <w:t xml:space="preserve"> </w:t>
      </w:r>
      <w:r>
        <w:rPr>
          <w:b/>
          <w:color w:val="363636"/>
          <w:sz w:val="24"/>
        </w:rPr>
        <w:t>combinar</w:t>
      </w:r>
      <w:r>
        <w:rPr>
          <w:b/>
          <w:color w:val="363636"/>
          <w:spacing w:val="-9"/>
          <w:sz w:val="24"/>
        </w:rPr>
        <w:t xml:space="preserve"> </w:t>
      </w:r>
      <w:r>
        <w:rPr>
          <w:b/>
          <w:color w:val="363636"/>
          <w:sz w:val="24"/>
        </w:rPr>
        <w:t>correspondencia</w:t>
      </w:r>
      <w:r>
        <w:rPr>
          <w:b/>
          <w:color w:val="363636"/>
          <w:spacing w:val="-6"/>
          <w:sz w:val="24"/>
        </w:rPr>
        <w:t xml:space="preserve"> </w:t>
      </w:r>
      <w:r>
        <w:rPr>
          <w:color w:val="363636"/>
          <w:sz w:val="24"/>
        </w:rPr>
        <w:t>para</w:t>
      </w:r>
      <w:r>
        <w:rPr>
          <w:color w:val="363636"/>
          <w:spacing w:val="-8"/>
          <w:sz w:val="24"/>
        </w:rPr>
        <w:t xml:space="preserve"> </w:t>
      </w:r>
      <w:r>
        <w:rPr>
          <w:color w:val="363636"/>
          <w:sz w:val="24"/>
        </w:rPr>
        <w:t>validar</w:t>
      </w:r>
      <w:r>
        <w:rPr>
          <w:color w:val="363636"/>
          <w:spacing w:val="-9"/>
          <w:sz w:val="24"/>
        </w:rPr>
        <w:t xml:space="preserve"> </w:t>
      </w:r>
      <w:r>
        <w:rPr>
          <w:color w:val="363636"/>
          <w:sz w:val="24"/>
        </w:rPr>
        <w:t>las</w:t>
      </w:r>
      <w:r>
        <w:rPr>
          <w:color w:val="363636"/>
          <w:spacing w:val="-10"/>
          <w:sz w:val="24"/>
        </w:rPr>
        <w:t xml:space="preserve"> </w:t>
      </w:r>
      <w:r>
        <w:rPr>
          <w:color w:val="363636"/>
          <w:sz w:val="24"/>
        </w:rPr>
        <w:t>direcciones de los</w:t>
      </w:r>
      <w:r>
        <w:rPr>
          <w:color w:val="363636"/>
          <w:spacing w:val="-2"/>
          <w:sz w:val="24"/>
        </w:rPr>
        <w:t xml:space="preserve"> </w:t>
      </w:r>
      <w:r>
        <w:rPr>
          <w:color w:val="363636"/>
          <w:sz w:val="24"/>
        </w:rPr>
        <w:t>destinatarios.</w:t>
      </w:r>
    </w:p>
    <w:p w:rsidR="00B11E2E" w:rsidRDefault="00B11E2E" w:rsidP="00B11E2E">
      <w:pPr>
        <w:pStyle w:val="Textoindependiente"/>
        <w:spacing w:before="11"/>
        <w:ind w:left="709"/>
        <w:jc w:val="center"/>
        <w:rPr>
          <w:sz w:val="22"/>
        </w:rPr>
      </w:pPr>
    </w:p>
    <w:p w:rsidR="00B11E2E" w:rsidRDefault="00B11E2E" w:rsidP="00B11E2E">
      <w:pPr>
        <w:pStyle w:val="Ttulo8"/>
        <w:spacing w:before="1"/>
        <w:ind w:left="709" w:right="715"/>
        <w:jc w:val="center"/>
      </w:pPr>
      <w:r>
        <w:t>Paso 5: Agregar marcadores de posición (campos de combinación de correspondencia) a las etiquetas</w:t>
      </w:r>
    </w:p>
    <w:p w:rsidR="00B11E2E" w:rsidRDefault="00B11E2E" w:rsidP="00B11E2E">
      <w:pPr>
        <w:pStyle w:val="Textoindependiente"/>
        <w:spacing w:before="10"/>
        <w:ind w:left="709"/>
        <w:jc w:val="center"/>
        <w:rPr>
          <w:b/>
          <w:sz w:val="22"/>
        </w:rPr>
      </w:pPr>
    </w:p>
    <w:p w:rsidR="00B11E2E" w:rsidRDefault="00B11E2E" w:rsidP="00B11E2E">
      <w:pPr>
        <w:pStyle w:val="Textoindependiente"/>
        <w:ind w:left="709" w:right="719"/>
        <w:jc w:val="center"/>
      </w:pPr>
      <w:r>
        <w:rPr>
          <w:color w:val="363636"/>
        </w:rPr>
        <w:t>Una</w:t>
      </w:r>
      <w:r>
        <w:rPr>
          <w:color w:val="363636"/>
          <w:spacing w:val="-12"/>
        </w:rPr>
        <w:t xml:space="preserve"> </w:t>
      </w:r>
      <w:r>
        <w:rPr>
          <w:color w:val="363636"/>
        </w:rPr>
        <w:t>vez</w:t>
      </w:r>
      <w:r>
        <w:rPr>
          <w:color w:val="363636"/>
          <w:spacing w:val="-10"/>
        </w:rPr>
        <w:t xml:space="preserve"> </w:t>
      </w:r>
      <w:r>
        <w:rPr>
          <w:color w:val="363636"/>
        </w:rPr>
        <w:t>asociadas</w:t>
      </w:r>
      <w:r>
        <w:rPr>
          <w:color w:val="363636"/>
          <w:spacing w:val="-11"/>
        </w:rPr>
        <w:t xml:space="preserve"> </w:t>
      </w:r>
      <w:r>
        <w:rPr>
          <w:color w:val="363636"/>
        </w:rPr>
        <w:t>las</w:t>
      </w:r>
      <w:r>
        <w:rPr>
          <w:color w:val="363636"/>
          <w:spacing w:val="-12"/>
        </w:rPr>
        <w:t xml:space="preserve"> </w:t>
      </w:r>
      <w:r>
        <w:rPr>
          <w:color w:val="363636"/>
        </w:rPr>
        <w:t>etiquetas</w:t>
      </w:r>
      <w:r>
        <w:rPr>
          <w:color w:val="363636"/>
          <w:spacing w:val="-11"/>
        </w:rPr>
        <w:t xml:space="preserve"> </w:t>
      </w:r>
      <w:r>
        <w:rPr>
          <w:color w:val="363636"/>
        </w:rPr>
        <w:t>a</w:t>
      </w:r>
      <w:r>
        <w:rPr>
          <w:color w:val="363636"/>
          <w:spacing w:val="-11"/>
        </w:rPr>
        <w:t xml:space="preserve"> </w:t>
      </w:r>
      <w:r>
        <w:rPr>
          <w:color w:val="363636"/>
        </w:rPr>
        <w:t>la</w:t>
      </w:r>
      <w:r>
        <w:rPr>
          <w:color w:val="363636"/>
          <w:spacing w:val="-12"/>
        </w:rPr>
        <w:t xml:space="preserve"> </w:t>
      </w:r>
      <w:r>
        <w:rPr>
          <w:color w:val="363636"/>
        </w:rPr>
        <w:t>lista</w:t>
      </w:r>
      <w:r>
        <w:rPr>
          <w:color w:val="363636"/>
          <w:spacing w:val="-11"/>
        </w:rPr>
        <w:t xml:space="preserve"> </w:t>
      </w:r>
      <w:r>
        <w:rPr>
          <w:color w:val="363636"/>
        </w:rPr>
        <w:t>de</w:t>
      </w:r>
      <w:r>
        <w:rPr>
          <w:color w:val="363636"/>
          <w:spacing w:val="-10"/>
        </w:rPr>
        <w:t xml:space="preserve"> </w:t>
      </w:r>
      <w:r>
        <w:rPr>
          <w:color w:val="363636"/>
        </w:rPr>
        <w:t>direcciones,</w:t>
      </w:r>
      <w:r>
        <w:rPr>
          <w:color w:val="363636"/>
          <w:spacing w:val="-13"/>
        </w:rPr>
        <w:t xml:space="preserve"> </w:t>
      </w:r>
      <w:r>
        <w:rPr>
          <w:color w:val="363636"/>
        </w:rPr>
        <w:t>puede</w:t>
      </w:r>
      <w:r>
        <w:rPr>
          <w:color w:val="363636"/>
          <w:spacing w:val="-11"/>
        </w:rPr>
        <w:t xml:space="preserve"> </w:t>
      </w:r>
      <w:r>
        <w:rPr>
          <w:color w:val="363636"/>
        </w:rPr>
        <w:t>agregar</w:t>
      </w:r>
      <w:r>
        <w:rPr>
          <w:color w:val="363636"/>
          <w:spacing w:val="-11"/>
        </w:rPr>
        <w:t xml:space="preserve"> </w:t>
      </w:r>
      <w:r>
        <w:rPr>
          <w:color w:val="363636"/>
        </w:rPr>
        <w:t>marcadores</w:t>
      </w:r>
      <w:r>
        <w:rPr>
          <w:color w:val="363636"/>
          <w:spacing w:val="-11"/>
        </w:rPr>
        <w:t xml:space="preserve"> </w:t>
      </w:r>
      <w:r>
        <w:rPr>
          <w:color w:val="363636"/>
        </w:rPr>
        <w:t>de</w:t>
      </w:r>
      <w:r>
        <w:rPr>
          <w:color w:val="363636"/>
          <w:spacing w:val="-11"/>
        </w:rPr>
        <w:t xml:space="preserve"> </w:t>
      </w:r>
      <w:r>
        <w:rPr>
          <w:color w:val="363636"/>
        </w:rPr>
        <w:t>posición</w:t>
      </w:r>
      <w:r>
        <w:rPr>
          <w:color w:val="363636"/>
          <w:spacing w:val="-12"/>
        </w:rPr>
        <w:t xml:space="preserve"> </w:t>
      </w:r>
      <w:r>
        <w:rPr>
          <w:color w:val="363636"/>
        </w:rPr>
        <w:t>que</w:t>
      </w:r>
      <w:r>
        <w:rPr>
          <w:color w:val="363636"/>
          <w:spacing w:val="-13"/>
        </w:rPr>
        <w:t xml:space="preserve"> </w:t>
      </w:r>
      <w:r>
        <w:rPr>
          <w:color w:val="363636"/>
        </w:rPr>
        <w:t>indiquen dónde</w:t>
      </w:r>
      <w:r>
        <w:rPr>
          <w:color w:val="363636"/>
          <w:spacing w:val="-6"/>
        </w:rPr>
        <w:t xml:space="preserve"> </w:t>
      </w:r>
      <w:r>
        <w:rPr>
          <w:color w:val="363636"/>
        </w:rPr>
        <w:t>aparecerán</w:t>
      </w:r>
      <w:r>
        <w:rPr>
          <w:color w:val="363636"/>
          <w:spacing w:val="-5"/>
        </w:rPr>
        <w:t xml:space="preserve"> </w:t>
      </w:r>
      <w:r>
        <w:rPr>
          <w:color w:val="363636"/>
        </w:rPr>
        <w:t>las</w:t>
      </w:r>
      <w:r>
        <w:rPr>
          <w:color w:val="363636"/>
          <w:spacing w:val="-10"/>
        </w:rPr>
        <w:t xml:space="preserve"> </w:t>
      </w:r>
      <w:r>
        <w:rPr>
          <w:color w:val="363636"/>
        </w:rPr>
        <w:t>direcciones</w:t>
      </w:r>
      <w:r>
        <w:rPr>
          <w:color w:val="363636"/>
          <w:spacing w:val="-6"/>
        </w:rPr>
        <w:t xml:space="preserve"> </w:t>
      </w:r>
      <w:r>
        <w:rPr>
          <w:color w:val="363636"/>
        </w:rPr>
        <w:t>en</w:t>
      </w:r>
      <w:r>
        <w:rPr>
          <w:color w:val="363636"/>
          <w:spacing w:val="-7"/>
        </w:rPr>
        <w:t xml:space="preserve"> </w:t>
      </w:r>
      <w:r>
        <w:rPr>
          <w:color w:val="363636"/>
        </w:rPr>
        <w:t>cada</w:t>
      </w:r>
      <w:r>
        <w:rPr>
          <w:color w:val="363636"/>
          <w:spacing w:val="-7"/>
        </w:rPr>
        <w:t xml:space="preserve"> </w:t>
      </w:r>
      <w:r>
        <w:rPr>
          <w:color w:val="363636"/>
        </w:rPr>
        <w:t>etiqueta.</w:t>
      </w:r>
      <w:r>
        <w:rPr>
          <w:color w:val="363636"/>
          <w:spacing w:val="-7"/>
        </w:rPr>
        <w:t xml:space="preserve"> </w:t>
      </w:r>
      <w:r>
        <w:rPr>
          <w:color w:val="363636"/>
        </w:rPr>
        <w:t>También</w:t>
      </w:r>
      <w:r>
        <w:rPr>
          <w:color w:val="363636"/>
          <w:spacing w:val="-5"/>
        </w:rPr>
        <w:t xml:space="preserve"> </w:t>
      </w:r>
      <w:r>
        <w:rPr>
          <w:color w:val="363636"/>
        </w:rPr>
        <w:t>puede</w:t>
      </w:r>
      <w:r>
        <w:rPr>
          <w:color w:val="363636"/>
          <w:spacing w:val="-7"/>
        </w:rPr>
        <w:t xml:space="preserve"> </w:t>
      </w:r>
      <w:r>
        <w:rPr>
          <w:color w:val="363636"/>
        </w:rPr>
        <w:t>escribir</w:t>
      </w:r>
      <w:r>
        <w:rPr>
          <w:color w:val="363636"/>
          <w:spacing w:val="-6"/>
        </w:rPr>
        <w:t xml:space="preserve"> </w:t>
      </w:r>
      <w:r>
        <w:rPr>
          <w:color w:val="363636"/>
        </w:rPr>
        <w:t>el</w:t>
      </w:r>
      <w:r>
        <w:rPr>
          <w:color w:val="363636"/>
          <w:spacing w:val="-6"/>
        </w:rPr>
        <w:t xml:space="preserve"> </w:t>
      </w:r>
      <w:r>
        <w:rPr>
          <w:color w:val="363636"/>
        </w:rPr>
        <w:t>texto</w:t>
      </w:r>
      <w:r>
        <w:rPr>
          <w:color w:val="363636"/>
          <w:spacing w:val="-9"/>
        </w:rPr>
        <w:t xml:space="preserve"> </w:t>
      </w:r>
      <w:r>
        <w:rPr>
          <w:color w:val="363636"/>
        </w:rPr>
        <w:t>que</w:t>
      </w:r>
      <w:r>
        <w:rPr>
          <w:color w:val="363636"/>
          <w:spacing w:val="-8"/>
        </w:rPr>
        <w:t xml:space="preserve"> </w:t>
      </w:r>
      <w:r>
        <w:rPr>
          <w:color w:val="363636"/>
        </w:rPr>
        <w:t>se</w:t>
      </w:r>
      <w:r>
        <w:rPr>
          <w:color w:val="363636"/>
          <w:spacing w:val="-6"/>
        </w:rPr>
        <w:t xml:space="preserve"> </w:t>
      </w:r>
      <w:r>
        <w:rPr>
          <w:color w:val="363636"/>
        </w:rPr>
        <w:t>vaya</w:t>
      </w:r>
      <w:r>
        <w:rPr>
          <w:color w:val="363636"/>
          <w:spacing w:val="-7"/>
        </w:rPr>
        <w:t xml:space="preserve"> </w:t>
      </w:r>
      <w:r>
        <w:rPr>
          <w:color w:val="363636"/>
        </w:rPr>
        <w:t>a</w:t>
      </w:r>
      <w:r>
        <w:rPr>
          <w:color w:val="363636"/>
          <w:spacing w:val="-6"/>
        </w:rPr>
        <w:t xml:space="preserve"> </w:t>
      </w:r>
      <w:r>
        <w:rPr>
          <w:color w:val="363636"/>
        </w:rPr>
        <w:t>repetir</w:t>
      </w:r>
      <w:r>
        <w:rPr>
          <w:color w:val="363636"/>
          <w:spacing w:val="-6"/>
        </w:rPr>
        <w:t xml:space="preserve"> </w:t>
      </w:r>
      <w:r>
        <w:rPr>
          <w:color w:val="363636"/>
        </w:rPr>
        <w:t>en cada etiqueta, como un logotipo de la empresa o el remite en una etiqueta de</w:t>
      </w:r>
      <w:r>
        <w:rPr>
          <w:color w:val="363636"/>
          <w:spacing w:val="-18"/>
        </w:rPr>
        <w:t xml:space="preserve"> </w:t>
      </w:r>
      <w:r>
        <w:rPr>
          <w:color w:val="363636"/>
        </w:rPr>
        <w:t>envío.</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5"/>
        <w:jc w:val="center"/>
      </w:pPr>
      <w:r>
        <w:rPr>
          <w:color w:val="363636"/>
        </w:rPr>
        <w:t xml:space="preserve">Los marcadores de posición de las direcciones se denominan </w:t>
      </w:r>
      <w:r>
        <w:rPr>
          <w:i/>
          <w:color w:val="363636"/>
        </w:rPr>
        <w:t>campos de combinación de correspondencia</w:t>
      </w:r>
      <w:r>
        <w:rPr>
          <w:color w:val="363636"/>
        </w:rPr>
        <w:t>. Cuando realice la combinación de correspondencia, los campos de combinación de correspondencia se rellenarán con información de la lista de direcciones. Los campos de combinación de correspondencia de Word corresponden a los encabezados de columna de la hoja de cálculo de Excel.</w:t>
      </w:r>
    </w:p>
    <w:p w:rsidR="00B11E2E" w:rsidRDefault="00B11E2E" w:rsidP="00B11E2E">
      <w:pPr>
        <w:pStyle w:val="Textoindependiente"/>
        <w:spacing w:before="11"/>
        <w:ind w:left="709"/>
        <w:jc w:val="center"/>
        <w:rPr>
          <w:sz w:val="20"/>
        </w:rPr>
      </w:pPr>
      <w:r>
        <w:rPr>
          <w:noProof/>
          <w:lang w:val="es-MX" w:eastAsia="es-MX"/>
        </w:rPr>
        <w:drawing>
          <wp:anchor distT="0" distB="0" distL="0" distR="0" simplePos="0" relativeHeight="252081152" behindDoc="0" locked="0" layoutInCell="1" allowOverlap="1" wp14:anchorId="6AC58BEE" wp14:editId="3796234C">
            <wp:simplePos x="0" y="0"/>
            <wp:positionH relativeFrom="page">
              <wp:posOffset>466727</wp:posOffset>
            </wp:positionH>
            <wp:positionV relativeFrom="paragraph">
              <wp:posOffset>186800</wp:posOffset>
            </wp:positionV>
            <wp:extent cx="2783307" cy="1666875"/>
            <wp:effectExtent l="0" t="0" r="0" b="0"/>
            <wp:wrapTopAndBottom/>
            <wp:docPr id="1561" name="image470.png" descr="Archivo de datos con columnas (categorías) y filas (reg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470.png"/>
                    <pic:cNvPicPr/>
                  </pic:nvPicPr>
                  <pic:blipFill>
                    <a:blip r:embed="rId1658" cstate="print"/>
                    <a:stretch>
                      <a:fillRect/>
                    </a:stretch>
                  </pic:blipFill>
                  <pic:spPr>
                    <a:xfrm>
                      <a:off x="0" y="0"/>
                      <a:ext cx="2783307" cy="1666875"/>
                    </a:xfrm>
                    <a:prstGeom prst="rect">
                      <a:avLst/>
                    </a:prstGeom>
                  </pic:spPr>
                </pic:pic>
              </a:graphicData>
            </a:graphic>
          </wp:anchor>
        </w:drawing>
      </w:r>
    </w:p>
    <w:p w:rsidR="00B11E2E" w:rsidRDefault="00B11E2E" w:rsidP="00B11E2E">
      <w:pPr>
        <w:pStyle w:val="Textoindependiente"/>
        <w:spacing w:before="1"/>
        <w:ind w:left="709"/>
        <w:jc w:val="center"/>
        <w:rPr>
          <w:sz w:val="23"/>
        </w:rPr>
      </w:pPr>
    </w:p>
    <w:p w:rsidR="00B11E2E" w:rsidRDefault="00B11E2E" w:rsidP="00B11E2E">
      <w:pPr>
        <w:pStyle w:val="Prrafodelista"/>
        <w:numPr>
          <w:ilvl w:val="1"/>
          <w:numId w:val="69"/>
        </w:numPr>
        <w:tabs>
          <w:tab w:val="left" w:pos="1441"/>
        </w:tabs>
        <w:ind w:left="709" w:right="719"/>
        <w:jc w:val="center"/>
        <w:rPr>
          <w:sz w:val="24"/>
        </w:rPr>
      </w:pPr>
      <w:r>
        <w:rPr>
          <w:color w:val="363636"/>
          <w:sz w:val="24"/>
        </w:rPr>
        <w:t>Las columnas de un archivo de datos representan categorías de información. Los campos de correspondencia que agrega a las etiquetas son marcadores de posición para esas</w:t>
      </w:r>
      <w:r>
        <w:rPr>
          <w:color w:val="363636"/>
          <w:spacing w:val="-17"/>
          <w:sz w:val="24"/>
        </w:rPr>
        <w:t xml:space="preserve"> </w:t>
      </w:r>
      <w:r>
        <w:rPr>
          <w:color w:val="363636"/>
          <w:sz w:val="24"/>
        </w:rPr>
        <w:t>categorías.</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1"/>
          <w:numId w:val="69"/>
        </w:numPr>
        <w:tabs>
          <w:tab w:val="left" w:pos="1441"/>
        </w:tabs>
        <w:spacing w:before="43" w:line="237" w:lineRule="auto"/>
        <w:ind w:left="709" w:right="720"/>
        <w:jc w:val="center"/>
        <w:rPr>
          <w:sz w:val="24"/>
        </w:rPr>
      </w:pPr>
      <w:r>
        <w:rPr>
          <w:color w:val="363636"/>
          <w:sz w:val="24"/>
        </w:rPr>
        <w:lastRenderedPageBreak/>
        <w:t>Las</w:t>
      </w:r>
      <w:r>
        <w:rPr>
          <w:color w:val="363636"/>
          <w:spacing w:val="-12"/>
          <w:sz w:val="24"/>
        </w:rPr>
        <w:t xml:space="preserve"> </w:t>
      </w:r>
      <w:r>
        <w:rPr>
          <w:color w:val="363636"/>
          <w:sz w:val="24"/>
        </w:rPr>
        <w:t>filas</w:t>
      </w:r>
      <w:r>
        <w:rPr>
          <w:color w:val="363636"/>
          <w:spacing w:val="-13"/>
          <w:sz w:val="24"/>
        </w:rPr>
        <w:t xml:space="preserve"> </w:t>
      </w:r>
      <w:r>
        <w:rPr>
          <w:color w:val="363636"/>
          <w:sz w:val="24"/>
        </w:rPr>
        <w:t>de</w:t>
      </w:r>
      <w:r>
        <w:rPr>
          <w:color w:val="363636"/>
          <w:spacing w:val="-13"/>
          <w:sz w:val="24"/>
        </w:rPr>
        <w:t xml:space="preserve"> </w:t>
      </w:r>
      <w:r>
        <w:rPr>
          <w:color w:val="363636"/>
          <w:sz w:val="24"/>
        </w:rPr>
        <w:t>un</w:t>
      </w:r>
      <w:r>
        <w:rPr>
          <w:color w:val="363636"/>
          <w:spacing w:val="-12"/>
          <w:sz w:val="24"/>
        </w:rPr>
        <w:t xml:space="preserve"> </w:t>
      </w:r>
      <w:r>
        <w:rPr>
          <w:color w:val="363636"/>
          <w:sz w:val="24"/>
        </w:rPr>
        <w:t>archivo</w:t>
      </w:r>
      <w:r>
        <w:rPr>
          <w:color w:val="363636"/>
          <w:spacing w:val="-15"/>
          <w:sz w:val="24"/>
        </w:rPr>
        <w:t xml:space="preserve"> </w:t>
      </w:r>
      <w:r>
        <w:rPr>
          <w:color w:val="363636"/>
          <w:sz w:val="24"/>
        </w:rPr>
        <w:t>de</w:t>
      </w:r>
      <w:r>
        <w:rPr>
          <w:color w:val="363636"/>
          <w:spacing w:val="-15"/>
          <w:sz w:val="24"/>
        </w:rPr>
        <w:t xml:space="preserve"> </w:t>
      </w:r>
      <w:r>
        <w:rPr>
          <w:color w:val="363636"/>
          <w:sz w:val="24"/>
        </w:rPr>
        <w:t>datos</w:t>
      </w:r>
      <w:r>
        <w:rPr>
          <w:color w:val="363636"/>
          <w:spacing w:val="-13"/>
          <w:sz w:val="24"/>
        </w:rPr>
        <w:t xml:space="preserve"> </w:t>
      </w:r>
      <w:r>
        <w:rPr>
          <w:color w:val="363636"/>
          <w:sz w:val="24"/>
        </w:rPr>
        <w:t>representan</w:t>
      </w:r>
      <w:r>
        <w:rPr>
          <w:color w:val="363636"/>
          <w:spacing w:val="-13"/>
          <w:sz w:val="24"/>
        </w:rPr>
        <w:t xml:space="preserve"> </w:t>
      </w:r>
      <w:r>
        <w:rPr>
          <w:color w:val="363636"/>
          <w:sz w:val="24"/>
        </w:rPr>
        <w:t>registros</w:t>
      </w:r>
      <w:r>
        <w:rPr>
          <w:color w:val="363636"/>
          <w:spacing w:val="-11"/>
          <w:sz w:val="24"/>
        </w:rPr>
        <w:t xml:space="preserve"> </w:t>
      </w:r>
      <w:r>
        <w:rPr>
          <w:color w:val="363636"/>
          <w:sz w:val="24"/>
        </w:rPr>
        <w:t>de</w:t>
      </w:r>
      <w:r>
        <w:rPr>
          <w:color w:val="363636"/>
          <w:spacing w:val="-11"/>
          <w:sz w:val="24"/>
        </w:rPr>
        <w:t xml:space="preserve"> </w:t>
      </w:r>
      <w:r>
        <w:rPr>
          <w:color w:val="363636"/>
          <w:sz w:val="24"/>
        </w:rPr>
        <w:t>información.</w:t>
      </w:r>
      <w:r>
        <w:rPr>
          <w:color w:val="363636"/>
          <w:spacing w:val="-14"/>
          <w:sz w:val="24"/>
        </w:rPr>
        <w:t xml:space="preserve"> </w:t>
      </w:r>
      <w:r>
        <w:rPr>
          <w:color w:val="363636"/>
          <w:sz w:val="24"/>
        </w:rPr>
        <w:t>Word</w:t>
      </w:r>
      <w:r>
        <w:rPr>
          <w:color w:val="363636"/>
          <w:spacing w:val="-13"/>
          <w:sz w:val="24"/>
        </w:rPr>
        <w:t xml:space="preserve"> </w:t>
      </w:r>
      <w:r>
        <w:rPr>
          <w:color w:val="363636"/>
          <w:sz w:val="24"/>
        </w:rPr>
        <w:t>genera</w:t>
      </w:r>
      <w:r>
        <w:rPr>
          <w:color w:val="363636"/>
          <w:spacing w:val="-12"/>
          <w:sz w:val="24"/>
        </w:rPr>
        <w:t xml:space="preserve"> </w:t>
      </w:r>
      <w:r>
        <w:rPr>
          <w:color w:val="363636"/>
          <w:sz w:val="24"/>
        </w:rPr>
        <w:t>una</w:t>
      </w:r>
      <w:r>
        <w:rPr>
          <w:color w:val="363636"/>
          <w:spacing w:val="-13"/>
          <w:sz w:val="24"/>
        </w:rPr>
        <w:t xml:space="preserve"> </w:t>
      </w:r>
      <w:r>
        <w:rPr>
          <w:color w:val="363636"/>
          <w:sz w:val="24"/>
        </w:rPr>
        <w:t>etiqueta</w:t>
      </w:r>
      <w:r>
        <w:rPr>
          <w:color w:val="363636"/>
          <w:spacing w:val="-13"/>
          <w:sz w:val="24"/>
        </w:rPr>
        <w:t xml:space="preserve"> </w:t>
      </w:r>
      <w:r>
        <w:rPr>
          <w:color w:val="363636"/>
          <w:sz w:val="24"/>
        </w:rPr>
        <w:t>para cada registro cuando se realiza una combinación de</w:t>
      </w:r>
      <w:r>
        <w:rPr>
          <w:color w:val="363636"/>
          <w:spacing w:val="-9"/>
          <w:sz w:val="24"/>
        </w:rPr>
        <w:t xml:space="preserve"> </w:t>
      </w:r>
      <w:r>
        <w:rPr>
          <w:color w:val="363636"/>
          <w:sz w:val="24"/>
        </w:rPr>
        <w:t>correspondencia.</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23"/>
        <w:jc w:val="center"/>
      </w:pPr>
      <w:r>
        <w:rPr>
          <w:color w:val="363636"/>
        </w:rPr>
        <w:t>Al colocar un campo de combinación de correspondencia en la etiqueta original que ha configurado en el documento principal de etiquetas, indica que desea que aparezca en esa ubicación una determinada categoría de información, como el nombre o la dirección.</w:t>
      </w:r>
    </w:p>
    <w:p w:rsidR="00B11E2E" w:rsidRDefault="00B11E2E" w:rsidP="00B11E2E">
      <w:pPr>
        <w:pStyle w:val="Textoindependiente"/>
        <w:ind w:left="709"/>
        <w:jc w:val="center"/>
        <w:rPr>
          <w:sz w:val="20"/>
        </w:rPr>
      </w:pPr>
    </w:p>
    <w:p w:rsidR="00B11E2E" w:rsidRDefault="00B11E2E" w:rsidP="00B11E2E">
      <w:pPr>
        <w:pStyle w:val="Textoindependiente"/>
        <w:spacing w:before="3"/>
        <w:ind w:left="709"/>
        <w:jc w:val="center"/>
        <w:rPr>
          <w:sz w:val="13"/>
        </w:rPr>
      </w:pPr>
      <w:r>
        <w:rPr>
          <w:noProof/>
          <w:lang w:val="es-MX" w:eastAsia="es-MX"/>
        </w:rPr>
        <w:drawing>
          <wp:anchor distT="0" distB="0" distL="0" distR="0" simplePos="0" relativeHeight="252082176" behindDoc="0" locked="0" layoutInCell="1" allowOverlap="1" wp14:anchorId="15D4DB93" wp14:editId="21F85C63">
            <wp:simplePos x="0" y="0"/>
            <wp:positionH relativeFrom="page">
              <wp:posOffset>533410</wp:posOffset>
            </wp:positionH>
            <wp:positionV relativeFrom="paragraph">
              <wp:posOffset>127833</wp:posOffset>
            </wp:positionV>
            <wp:extent cx="2734035" cy="952500"/>
            <wp:effectExtent l="0" t="0" r="0" b="0"/>
            <wp:wrapTopAndBottom/>
            <wp:docPr id="1563" name="image471.png" descr="Campos insertados en un documento 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471.png"/>
                    <pic:cNvPicPr/>
                  </pic:nvPicPr>
                  <pic:blipFill>
                    <a:blip r:embed="rId1659" cstate="print"/>
                    <a:stretch>
                      <a:fillRect/>
                    </a:stretch>
                  </pic:blipFill>
                  <pic:spPr>
                    <a:xfrm>
                      <a:off x="0" y="0"/>
                      <a:ext cx="2734035" cy="952500"/>
                    </a:xfrm>
                    <a:prstGeom prst="rect">
                      <a:avLst/>
                    </a:prstGeom>
                  </pic:spPr>
                </pic:pic>
              </a:graphicData>
            </a:graphic>
          </wp:anchor>
        </w:drawing>
      </w:r>
    </w:p>
    <w:p w:rsidR="00B11E2E" w:rsidRDefault="00B11E2E" w:rsidP="00B11E2E">
      <w:pPr>
        <w:pStyle w:val="Textoindependiente"/>
        <w:ind w:left="709"/>
        <w:jc w:val="center"/>
      </w:pPr>
    </w:p>
    <w:p w:rsidR="00B11E2E" w:rsidRDefault="00B11E2E" w:rsidP="00B11E2E">
      <w:pPr>
        <w:pStyle w:val="Textoindependiente"/>
        <w:spacing w:before="151"/>
        <w:ind w:left="709" w:right="716"/>
        <w:jc w:val="center"/>
      </w:pPr>
      <w:r>
        <w:rPr>
          <w:b/>
          <w:color w:val="363636"/>
        </w:rPr>
        <w:t>Nota</w:t>
      </w:r>
      <w:r>
        <w:rPr>
          <w:b/>
          <w:color w:val="363636"/>
          <w:spacing w:val="-2"/>
        </w:rPr>
        <w:t xml:space="preserve"> </w:t>
      </w:r>
      <w:r>
        <w:rPr>
          <w:color w:val="363636"/>
        </w:rPr>
        <w:t>Cuando</w:t>
      </w:r>
      <w:r>
        <w:rPr>
          <w:color w:val="363636"/>
          <w:spacing w:val="-11"/>
        </w:rPr>
        <w:t xml:space="preserve"> </w:t>
      </w:r>
      <w:r>
        <w:rPr>
          <w:color w:val="363636"/>
        </w:rPr>
        <w:t>inserta</w:t>
      </w:r>
      <w:r>
        <w:rPr>
          <w:color w:val="363636"/>
          <w:spacing w:val="-11"/>
        </w:rPr>
        <w:t xml:space="preserve"> </w:t>
      </w:r>
      <w:r>
        <w:rPr>
          <w:color w:val="363636"/>
        </w:rPr>
        <w:t>un</w:t>
      </w:r>
      <w:r>
        <w:rPr>
          <w:color w:val="363636"/>
          <w:spacing w:val="-12"/>
        </w:rPr>
        <w:t xml:space="preserve"> </w:t>
      </w:r>
      <w:r>
        <w:rPr>
          <w:color w:val="363636"/>
        </w:rPr>
        <w:t>campo</w:t>
      </w:r>
      <w:r>
        <w:rPr>
          <w:color w:val="363636"/>
          <w:spacing w:val="-11"/>
        </w:rPr>
        <w:t xml:space="preserve"> </w:t>
      </w:r>
      <w:r>
        <w:rPr>
          <w:color w:val="363636"/>
        </w:rPr>
        <w:t>de</w:t>
      </w:r>
      <w:r>
        <w:rPr>
          <w:color w:val="363636"/>
          <w:spacing w:val="-8"/>
        </w:rPr>
        <w:t xml:space="preserve"> </w:t>
      </w:r>
      <w:r>
        <w:rPr>
          <w:color w:val="363636"/>
        </w:rPr>
        <w:t>combinación</w:t>
      </w:r>
      <w:r>
        <w:rPr>
          <w:color w:val="363636"/>
          <w:spacing w:val="-10"/>
        </w:rPr>
        <w:t xml:space="preserve"> </w:t>
      </w:r>
      <w:r>
        <w:rPr>
          <w:color w:val="363636"/>
        </w:rPr>
        <w:t>de</w:t>
      </w:r>
      <w:r>
        <w:rPr>
          <w:color w:val="363636"/>
          <w:spacing w:val="-8"/>
        </w:rPr>
        <w:t xml:space="preserve"> </w:t>
      </w:r>
      <w:r>
        <w:rPr>
          <w:color w:val="363636"/>
        </w:rPr>
        <w:t>correspondencia</w:t>
      </w:r>
      <w:r>
        <w:rPr>
          <w:color w:val="363636"/>
          <w:spacing w:val="-11"/>
        </w:rPr>
        <w:t xml:space="preserve"> </w:t>
      </w:r>
      <w:r>
        <w:rPr>
          <w:color w:val="363636"/>
        </w:rPr>
        <w:t>en</w:t>
      </w:r>
      <w:r>
        <w:rPr>
          <w:color w:val="363636"/>
          <w:spacing w:val="-8"/>
        </w:rPr>
        <w:t xml:space="preserve"> </w:t>
      </w:r>
      <w:r>
        <w:rPr>
          <w:color w:val="363636"/>
        </w:rPr>
        <w:t>el</w:t>
      </w:r>
      <w:r>
        <w:rPr>
          <w:color w:val="363636"/>
          <w:spacing w:val="-13"/>
        </w:rPr>
        <w:t xml:space="preserve"> </w:t>
      </w:r>
      <w:r>
        <w:rPr>
          <w:color w:val="363636"/>
        </w:rPr>
        <w:t>documento</w:t>
      </w:r>
      <w:r>
        <w:rPr>
          <w:color w:val="363636"/>
          <w:spacing w:val="-11"/>
        </w:rPr>
        <w:t xml:space="preserve"> </w:t>
      </w:r>
      <w:r>
        <w:rPr>
          <w:color w:val="363636"/>
        </w:rPr>
        <w:t>principal</w:t>
      </w:r>
      <w:r>
        <w:rPr>
          <w:color w:val="363636"/>
          <w:spacing w:val="-11"/>
        </w:rPr>
        <w:t xml:space="preserve"> </w:t>
      </w:r>
      <w:r>
        <w:rPr>
          <w:color w:val="363636"/>
        </w:rPr>
        <w:t>de</w:t>
      </w:r>
      <w:r>
        <w:rPr>
          <w:color w:val="363636"/>
          <w:spacing w:val="-10"/>
        </w:rPr>
        <w:t xml:space="preserve"> </w:t>
      </w:r>
      <w:r>
        <w:rPr>
          <w:color w:val="363636"/>
        </w:rPr>
        <w:t>etiquetas, el nombre del campo aparece siempre entre comillas (« »). Estas comillas no se muestran en las etiquetas finales; simplemente sirven para distinguir los campos en el documento principal de etiquetas del texto normal.</w:t>
      </w:r>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color w:val="1F4D78"/>
          <w:sz w:val="28"/>
        </w:rPr>
        <w:t>Qué ocurre al combinar</w:t>
      </w:r>
    </w:p>
    <w:p w:rsidR="00B11E2E" w:rsidRDefault="00B11E2E" w:rsidP="00B11E2E">
      <w:pPr>
        <w:pStyle w:val="Textoindependiente"/>
        <w:spacing w:before="1"/>
        <w:ind w:left="709"/>
        <w:jc w:val="center"/>
        <w:rPr>
          <w:b/>
          <w:sz w:val="25"/>
        </w:rPr>
      </w:pPr>
    </w:p>
    <w:p w:rsidR="00B11E2E" w:rsidRDefault="00B11E2E" w:rsidP="00B11E2E">
      <w:pPr>
        <w:pStyle w:val="Textoindependiente"/>
        <w:ind w:left="709" w:right="720"/>
        <w:jc w:val="center"/>
      </w:pPr>
      <w:r>
        <w:rPr>
          <w:color w:val="363636"/>
        </w:rPr>
        <w:t>Cuando realiza la combinación de correspondencia, los campos de la primera etiqueta se reemplazan por la información de la primera fila del archivo de datos. A continuación, los campos de la segunda etiqueta se reemplazan por la segunda fila del archivo de datos, y así sucesivamente.</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4"/>
        </w:rPr>
      </w:pPr>
      <w:r>
        <w:rPr>
          <w:noProof/>
          <w:lang w:val="es-MX" w:eastAsia="es-MX"/>
        </w:rPr>
        <w:drawing>
          <wp:anchor distT="0" distB="0" distL="0" distR="0" simplePos="0" relativeHeight="252083200" behindDoc="0" locked="0" layoutInCell="1" allowOverlap="1" wp14:anchorId="4FFD0E77" wp14:editId="3A20D687">
            <wp:simplePos x="0" y="0"/>
            <wp:positionH relativeFrom="page">
              <wp:posOffset>552462</wp:posOffset>
            </wp:positionH>
            <wp:positionV relativeFrom="paragraph">
              <wp:posOffset>138645</wp:posOffset>
            </wp:positionV>
            <wp:extent cx="2686939" cy="1695450"/>
            <wp:effectExtent l="0" t="0" r="0" b="0"/>
            <wp:wrapTopAndBottom/>
            <wp:docPr id="1565" name="image472.png" descr="Combinar información procedente de un archivo de datos en una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472.png"/>
                    <pic:cNvPicPr/>
                  </pic:nvPicPr>
                  <pic:blipFill>
                    <a:blip r:embed="rId1660" cstate="print"/>
                    <a:stretch>
                      <a:fillRect/>
                    </a:stretch>
                  </pic:blipFill>
                  <pic:spPr>
                    <a:xfrm>
                      <a:off x="0" y="0"/>
                      <a:ext cx="2686939" cy="1695450"/>
                    </a:xfrm>
                    <a:prstGeom prst="rect">
                      <a:avLst/>
                    </a:prstGeom>
                  </pic:spPr>
                </pic:pic>
              </a:graphicData>
            </a:graphic>
          </wp:anchor>
        </w:drawing>
      </w:r>
    </w:p>
    <w:p w:rsidR="00B11E2E" w:rsidRDefault="00B11E2E" w:rsidP="00B11E2E">
      <w:pPr>
        <w:pStyle w:val="Textoindependiente"/>
        <w:spacing w:before="1"/>
        <w:ind w:left="709"/>
        <w:jc w:val="center"/>
        <w:rPr>
          <w:sz w:val="35"/>
        </w:rPr>
      </w:pPr>
    </w:p>
    <w:p w:rsidR="00B11E2E" w:rsidRDefault="00B11E2E" w:rsidP="00B11E2E">
      <w:pPr>
        <w:pStyle w:val="Ttulo9"/>
        <w:spacing w:before="1"/>
        <w:ind w:left="709"/>
        <w:jc w:val="center"/>
      </w:pPr>
      <w:r>
        <w:rPr>
          <w:color w:val="363636"/>
        </w:rPr>
        <w:t>Trabajar con campos: ejemplos</w:t>
      </w:r>
    </w:p>
    <w:p w:rsidR="00B11E2E" w:rsidRDefault="00B11E2E" w:rsidP="00B11E2E">
      <w:pPr>
        <w:pStyle w:val="Textoindependiente"/>
        <w:spacing w:before="11"/>
        <w:ind w:left="709"/>
        <w:jc w:val="center"/>
        <w:rPr>
          <w:b/>
          <w:sz w:val="22"/>
        </w:rPr>
      </w:pPr>
    </w:p>
    <w:p w:rsidR="00B11E2E" w:rsidRDefault="00B11E2E" w:rsidP="00B11E2E">
      <w:pPr>
        <w:pStyle w:val="Textoindependiente"/>
        <w:spacing w:before="1"/>
        <w:ind w:left="709" w:right="721"/>
        <w:jc w:val="center"/>
      </w:pPr>
      <w:r>
        <w:rPr>
          <w:color w:val="363636"/>
        </w:rPr>
        <w:t>Cuando diseñe las etiquetas, puede vincular cualquier encabezado de columna del archivo de datos a un campo de una etiqueta.</w:t>
      </w:r>
    </w:p>
    <w:p w:rsidR="00B11E2E" w:rsidRDefault="00B11E2E" w:rsidP="00B11E2E">
      <w:pPr>
        <w:pStyle w:val="Textoindependiente"/>
        <w:ind w:left="709"/>
        <w:jc w:val="center"/>
        <w:rPr>
          <w:sz w:val="23"/>
        </w:rPr>
      </w:pPr>
    </w:p>
    <w:p w:rsidR="00B11E2E" w:rsidRDefault="00B11E2E" w:rsidP="00B11E2E">
      <w:pPr>
        <w:pStyle w:val="Textoindependiente"/>
        <w:ind w:left="709" w:right="715"/>
        <w:jc w:val="center"/>
      </w:pPr>
      <w:r>
        <w:rPr>
          <w:color w:val="363636"/>
        </w:rPr>
        <w:t>Suponga, por ejemplo, que tiene una lista de correo de suscriptores a un boletín y un archivo de datos con una columna, denominada FechaVencimiento, que almacena la fecha en que vence cada suscripción. Si inserta un campo «FechaVencimiento» en el documento principal de etiquetas antes de realizar la combinación, los suscriptores verán su propia fecha de vencimiento en su etiqueta postal.</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line="237" w:lineRule="auto"/>
        <w:ind w:left="709" w:right="719"/>
        <w:jc w:val="center"/>
      </w:pPr>
      <w:r>
        <w:rPr>
          <w:color w:val="363636"/>
        </w:rPr>
        <w:t>Puede</w:t>
      </w:r>
      <w:r>
        <w:rPr>
          <w:color w:val="363636"/>
          <w:spacing w:val="-10"/>
        </w:rPr>
        <w:t xml:space="preserve"> </w:t>
      </w:r>
      <w:r>
        <w:rPr>
          <w:color w:val="363636"/>
        </w:rPr>
        <w:t>combinar</w:t>
      </w:r>
      <w:r>
        <w:rPr>
          <w:color w:val="363636"/>
          <w:spacing w:val="-11"/>
        </w:rPr>
        <w:t xml:space="preserve"> </w:t>
      </w:r>
      <w:r>
        <w:rPr>
          <w:color w:val="363636"/>
        </w:rPr>
        <w:t>campos</w:t>
      </w:r>
      <w:r>
        <w:rPr>
          <w:color w:val="363636"/>
          <w:spacing w:val="-13"/>
        </w:rPr>
        <w:t xml:space="preserve"> </w:t>
      </w:r>
      <w:r>
        <w:rPr>
          <w:color w:val="363636"/>
        </w:rPr>
        <w:t>y</w:t>
      </w:r>
      <w:r>
        <w:rPr>
          <w:color w:val="363636"/>
          <w:spacing w:val="-11"/>
        </w:rPr>
        <w:t xml:space="preserve"> </w:t>
      </w:r>
      <w:r>
        <w:rPr>
          <w:color w:val="363636"/>
        </w:rPr>
        <w:t>separarlos</w:t>
      </w:r>
      <w:r>
        <w:rPr>
          <w:color w:val="363636"/>
          <w:spacing w:val="-10"/>
        </w:rPr>
        <w:t xml:space="preserve"> </w:t>
      </w:r>
      <w:r>
        <w:rPr>
          <w:color w:val="363636"/>
        </w:rPr>
        <w:t>mediante</w:t>
      </w:r>
      <w:r>
        <w:rPr>
          <w:color w:val="363636"/>
          <w:spacing w:val="-10"/>
        </w:rPr>
        <w:t xml:space="preserve"> </w:t>
      </w:r>
      <w:r>
        <w:rPr>
          <w:color w:val="363636"/>
        </w:rPr>
        <w:t>signos</w:t>
      </w:r>
      <w:r>
        <w:rPr>
          <w:color w:val="363636"/>
          <w:spacing w:val="-11"/>
        </w:rPr>
        <w:t xml:space="preserve"> </w:t>
      </w:r>
      <w:r>
        <w:rPr>
          <w:color w:val="363636"/>
        </w:rPr>
        <w:t>de</w:t>
      </w:r>
      <w:r>
        <w:rPr>
          <w:color w:val="363636"/>
          <w:spacing w:val="-12"/>
        </w:rPr>
        <w:t xml:space="preserve"> </w:t>
      </w:r>
      <w:r>
        <w:rPr>
          <w:color w:val="363636"/>
        </w:rPr>
        <w:t>puntuación.</w:t>
      </w:r>
      <w:r>
        <w:rPr>
          <w:color w:val="363636"/>
          <w:spacing w:val="-12"/>
        </w:rPr>
        <w:t xml:space="preserve"> </w:t>
      </w:r>
      <w:r>
        <w:rPr>
          <w:color w:val="363636"/>
        </w:rPr>
        <w:t>Por</w:t>
      </w:r>
      <w:r>
        <w:rPr>
          <w:color w:val="363636"/>
          <w:spacing w:val="-11"/>
        </w:rPr>
        <w:t xml:space="preserve"> </w:t>
      </w:r>
      <w:r>
        <w:rPr>
          <w:color w:val="363636"/>
        </w:rPr>
        <w:t>ejemplo,</w:t>
      </w:r>
      <w:r>
        <w:rPr>
          <w:color w:val="363636"/>
          <w:spacing w:val="-13"/>
        </w:rPr>
        <w:t xml:space="preserve"> </w:t>
      </w:r>
      <w:r>
        <w:rPr>
          <w:color w:val="363636"/>
        </w:rPr>
        <w:t>para</w:t>
      </w:r>
      <w:r>
        <w:rPr>
          <w:color w:val="363636"/>
          <w:spacing w:val="-9"/>
        </w:rPr>
        <w:t xml:space="preserve"> </w:t>
      </w:r>
      <w:r>
        <w:rPr>
          <w:color w:val="363636"/>
        </w:rPr>
        <w:t>crear</w:t>
      </w:r>
      <w:r>
        <w:rPr>
          <w:color w:val="363636"/>
          <w:spacing w:val="-13"/>
        </w:rPr>
        <w:t xml:space="preserve"> </w:t>
      </w:r>
      <w:r>
        <w:rPr>
          <w:color w:val="363636"/>
        </w:rPr>
        <w:t>una</w:t>
      </w:r>
      <w:r>
        <w:rPr>
          <w:color w:val="363636"/>
          <w:spacing w:val="-13"/>
        </w:rPr>
        <w:t xml:space="preserve"> </w:t>
      </w:r>
      <w:r>
        <w:rPr>
          <w:color w:val="363636"/>
        </w:rPr>
        <w:t>dirección, puede configurar los siguientes campos en el documento principal de</w:t>
      </w:r>
      <w:r>
        <w:rPr>
          <w:color w:val="363636"/>
          <w:spacing w:val="-11"/>
        </w:rPr>
        <w:t xml:space="preserve"> </w:t>
      </w:r>
      <w:r>
        <w:rPr>
          <w:color w:val="363636"/>
        </w:rPr>
        <w:t>etiquetas:</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jc w:val="center"/>
      </w:pPr>
      <w:r>
        <w:rPr>
          <w:color w:val="363636"/>
        </w:rPr>
        <w:lastRenderedPageBreak/>
        <w:t>«Nombre» «Apellidos»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«Dirección»</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363636"/>
        </w:rPr>
        <w:t>«Ciudad», «Provincia» «Código Postal»</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2"/>
        <w:jc w:val="center"/>
      </w:pPr>
      <w:r>
        <w:rPr>
          <w:color w:val="363636"/>
        </w:rPr>
        <w:t>Para las combinaciones que se utilizan frecuentemente, como bloques de direcciones y líneas de saludo, Word</w:t>
      </w:r>
      <w:r>
        <w:rPr>
          <w:color w:val="363636"/>
          <w:spacing w:val="-8"/>
        </w:rPr>
        <w:t xml:space="preserve"> </w:t>
      </w:r>
      <w:r>
        <w:rPr>
          <w:color w:val="363636"/>
        </w:rPr>
        <w:t>proporciona</w:t>
      </w:r>
      <w:r>
        <w:rPr>
          <w:color w:val="363636"/>
          <w:spacing w:val="-8"/>
        </w:rPr>
        <w:t xml:space="preserve"> </w:t>
      </w:r>
      <w:r>
        <w:rPr>
          <w:color w:val="363636"/>
        </w:rPr>
        <w:t>campos</w:t>
      </w:r>
      <w:r>
        <w:rPr>
          <w:color w:val="363636"/>
          <w:spacing w:val="-5"/>
        </w:rPr>
        <w:t xml:space="preserve"> </w:t>
      </w:r>
      <w:r>
        <w:rPr>
          <w:color w:val="363636"/>
        </w:rPr>
        <w:t>compuestos</w:t>
      </w:r>
      <w:r>
        <w:rPr>
          <w:color w:val="363636"/>
          <w:spacing w:val="-8"/>
        </w:rPr>
        <w:t xml:space="preserve"> </w:t>
      </w:r>
      <w:r>
        <w:rPr>
          <w:color w:val="363636"/>
        </w:rPr>
        <w:t>que</w:t>
      </w:r>
      <w:r>
        <w:rPr>
          <w:color w:val="363636"/>
          <w:spacing w:val="-7"/>
        </w:rPr>
        <w:t xml:space="preserve"> </w:t>
      </w:r>
      <w:r>
        <w:rPr>
          <w:color w:val="363636"/>
        </w:rPr>
        <w:t>agrupan</w:t>
      </w:r>
      <w:r>
        <w:rPr>
          <w:color w:val="363636"/>
          <w:spacing w:val="-7"/>
        </w:rPr>
        <w:t xml:space="preserve"> </w:t>
      </w:r>
      <w:r>
        <w:rPr>
          <w:color w:val="363636"/>
        </w:rPr>
        <w:t>una</w:t>
      </w:r>
      <w:r>
        <w:rPr>
          <w:color w:val="363636"/>
          <w:spacing w:val="-6"/>
        </w:rPr>
        <w:t xml:space="preserve"> </w:t>
      </w:r>
      <w:r>
        <w:rPr>
          <w:color w:val="363636"/>
        </w:rPr>
        <w:t>serie</w:t>
      </w:r>
      <w:r>
        <w:rPr>
          <w:color w:val="363636"/>
          <w:spacing w:val="-7"/>
        </w:rPr>
        <w:t xml:space="preserve"> </w:t>
      </w:r>
      <w:r>
        <w:rPr>
          <w:color w:val="363636"/>
        </w:rPr>
        <w:t>de</w:t>
      </w:r>
      <w:r>
        <w:rPr>
          <w:color w:val="363636"/>
          <w:spacing w:val="-5"/>
        </w:rPr>
        <w:t xml:space="preserve"> </w:t>
      </w:r>
      <w:r>
        <w:rPr>
          <w:color w:val="363636"/>
        </w:rPr>
        <w:t>campos.</w:t>
      </w:r>
      <w:r>
        <w:rPr>
          <w:color w:val="363636"/>
          <w:spacing w:val="-7"/>
        </w:rPr>
        <w:t xml:space="preserve"> </w:t>
      </w:r>
      <w:r>
        <w:rPr>
          <w:color w:val="363636"/>
        </w:rPr>
        <w:t>Por</w:t>
      </w:r>
      <w:r>
        <w:rPr>
          <w:color w:val="363636"/>
          <w:spacing w:val="-5"/>
        </w:rPr>
        <w:t xml:space="preserve"> </w:t>
      </w:r>
      <w:r>
        <w:rPr>
          <w:color w:val="363636"/>
        </w:rPr>
        <w:t>ejemplo,</w:t>
      </w:r>
      <w:r>
        <w:rPr>
          <w:color w:val="363636"/>
          <w:spacing w:val="-7"/>
        </w:rPr>
        <w:t xml:space="preserve"> </w:t>
      </w:r>
      <w:r>
        <w:rPr>
          <w:color w:val="363636"/>
        </w:rPr>
        <w:t>el</w:t>
      </w:r>
      <w:r>
        <w:rPr>
          <w:color w:val="363636"/>
          <w:spacing w:val="-6"/>
        </w:rPr>
        <w:t xml:space="preserve"> </w:t>
      </w:r>
      <w:r>
        <w:rPr>
          <w:color w:val="363636"/>
        </w:rPr>
        <w:t>campo</w:t>
      </w:r>
      <w:r>
        <w:rPr>
          <w:color w:val="363636"/>
          <w:spacing w:val="-7"/>
        </w:rPr>
        <w:t xml:space="preserve"> </w:t>
      </w:r>
      <w:r>
        <w:rPr>
          <w:color w:val="363636"/>
        </w:rPr>
        <w:t>Bloque</w:t>
      </w:r>
      <w:r>
        <w:rPr>
          <w:color w:val="363636"/>
          <w:spacing w:val="-7"/>
        </w:rPr>
        <w:t xml:space="preserve"> </w:t>
      </w:r>
      <w:r>
        <w:rPr>
          <w:color w:val="363636"/>
        </w:rPr>
        <w:t>de direcciones es una combinación de varios campos, entre los que se incluyen el nombre, los apellidos, la dirección, la ciudad y el código</w:t>
      </w:r>
      <w:r>
        <w:rPr>
          <w:color w:val="363636"/>
          <w:spacing w:val="-4"/>
        </w:rPr>
        <w:t xml:space="preserve"> </w:t>
      </w:r>
      <w:r>
        <w:rPr>
          <w:color w:val="363636"/>
        </w:rPr>
        <w:t>postal.</w:t>
      </w:r>
    </w:p>
    <w:p w:rsidR="00B11E2E" w:rsidRDefault="00B11E2E" w:rsidP="00B11E2E">
      <w:pPr>
        <w:pStyle w:val="Textoindependiente"/>
        <w:ind w:left="709"/>
        <w:jc w:val="center"/>
        <w:rPr>
          <w:sz w:val="20"/>
        </w:rPr>
      </w:pPr>
    </w:p>
    <w:p w:rsidR="00B11E2E" w:rsidRDefault="00B11E2E" w:rsidP="00B11E2E">
      <w:pPr>
        <w:pStyle w:val="Textoindependiente"/>
        <w:spacing w:before="3"/>
        <w:ind w:left="709"/>
        <w:jc w:val="center"/>
        <w:rPr>
          <w:sz w:val="13"/>
        </w:rPr>
      </w:pPr>
      <w:r>
        <w:rPr>
          <w:noProof/>
          <w:lang w:val="es-MX" w:eastAsia="es-MX"/>
        </w:rPr>
        <w:drawing>
          <wp:anchor distT="0" distB="0" distL="0" distR="0" simplePos="0" relativeHeight="252084224" behindDoc="0" locked="0" layoutInCell="1" allowOverlap="1" wp14:anchorId="18D2D715" wp14:editId="6B91F287">
            <wp:simplePos x="0" y="0"/>
            <wp:positionH relativeFrom="page">
              <wp:posOffset>533391</wp:posOffset>
            </wp:positionH>
            <wp:positionV relativeFrom="paragraph">
              <wp:posOffset>127635</wp:posOffset>
            </wp:positionV>
            <wp:extent cx="3209561" cy="952500"/>
            <wp:effectExtent l="0" t="0" r="0" b="0"/>
            <wp:wrapTopAndBottom/>
            <wp:docPr id="1567" name="image473.png" descr="Elementos en un campo Bloque de dire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473.png"/>
                    <pic:cNvPicPr/>
                  </pic:nvPicPr>
                  <pic:blipFill>
                    <a:blip r:embed="rId1661" cstate="print"/>
                    <a:stretch>
                      <a:fillRect/>
                    </a:stretch>
                  </pic:blipFill>
                  <pic:spPr>
                    <a:xfrm>
                      <a:off x="0" y="0"/>
                      <a:ext cx="3209561" cy="952500"/>
                    </a:xfrm>
                    <a:prstGeom prst="rect">
                      <a:avLst/>
                    </a:prstGeom>
                  </pic:spPr>
                </pic:pic>
              </a:graphicData>
            </a:graphic>
          </wp:anchor>
        </w:drawing>
      </w:r>
    </w:p>
    <w:p w:rsidR="00B11E2E" w:rsidRDefault="00B11E2E" w:rsidP="00B11E2E">
      <w:pPr>
        <w:pStyle w:val="Textoindependiente"/>
        <w:ind w:left="709"/>
        <w:jc w:val="center"/>
      </w:pPr>
    </w:p>
    <w:p w:rsidR="00B11E2E" w:rsidRDefault="00B11E2E" w:rsidP="00B11E2E">
      <w:pPr>
        <w:pStyle w:val="Textoindependiente"/>
        <w:spacing w:before="154"/>
        <w:ind w:left="709" w:right="712"/>
        <w:jc w:val="center"/>
      </w:pPr>
      <w:r>
        <w:rPr>
          <w:color w:val="363636"/>
        </w:rPr>
        <w:t>Puede</w:t>
      </w:r>
      <w:r>
        <w:rPr>
          <w:color w:val="363636"/>
          <w:spacing w:val="-3"/>
        </w:rPr>
        <w:t xml:space="preserve"> </w:t>
      </w:r>
      <w:r>
        <w:rPr>
          <w:color w:val="363636"/>
        </w:rPr>
        <w:t>personalizar</w:t>
      </w:r>
      <w:r>
        <w:rPr>
          <w:color w:val="363636"/>
          <w:spacing w:val="-6"/>
        </w:rPr>
        <w:t xml:space="preserve"> </w:t>
      </w:r>
      <w:r>
        <w:rPr>
          <w:color w:val="363636"/>
        </w:rPr>
        <w:t>el</w:t>
      </w:r>
      <w:r>
        <w:rPr>
          <w:color w:val="363636"/>
          <w:spacing w:val="-3"/>
        </w:rPr>
        <w:t xml:space="preserve"> </w:t>
      </w:r>
      <w:r>
        <w:rPr>
          <w:color w:val="363636"/>
        </w:rPr>
        <w:t>contenido</w:t>
      </w:r>
      <w:r>
        <w:rPr>
          <w:color w:val="363636"/>
          <w:spacing w:val="-6"/>
        </w:rPr>
        <w:t xml:space="preserve"> </w:t>
      </w:r>
      <w:r>
        <w:rPr>
          <w:color w:val="363636"/>
        </w:rPr>
        <w:t>de</w:t>
      </w:r>
      <w:r>
        <w:rPr>
          <w:color w:val="363636"/>
          <w:spacing w:val="-3"/>
        </w:rPr>
        <w:t xml:space="preserve"> </w:t>
      </w:r>
      <w:r>
        <w:rPr>
          <w:color w:val="363636"/>
        </w:rPr>
        <w:t>cada</w:t>
      </w:r>
      <w:r>
        <w:rPr>
          <w:color w:val="363636"/>
          <w:spacing w:val="-4"/>
        </w:rPr>
        <w:t xml:space="preserve"> </w:t>
      </w:r>
      <w:r>
        <w:rPr>
          <w:color w:val="363636"/>
        </w:rPr>
        <w:t>uno</w:t>
      </w:r>
      <w:r>
        <w:rPr>
          <w:color w:val="363636"/>
          <w:spacing w:val="-3"/>
        </w:rPr>
        <w:t xml:space="preserve"> </w:t>
      </w:r>
      <w:r>
        <w:rPr>
          <w:color w:val="363636"/>
        </w:rPr>
        <w:t>de</w:t>
      </w:r>
      <w:r>
        <w:rPr>
          <w:color w:val="363636"/>
          <w:spacing w:val="-6"/>
        </w:rPr>
        <w:t xml:space="preserve"> </w:t>
      </w:r>
      <w:r>
        <w:rPr>
          <w:color w:val="363636"/>
        </w:rPr>
        <w:t>estos</w:t>
      </w:r>
      <w:r>
        <w:rPr>
          <w:color w:val="363636"/>
          <w:spacing w:val="-3"/>
        </w:rPr>
        <w:t xml:space="preserve"> </w:t>
      </w:r>
      <w:r>
        <w:rPr>
          <w:color w:val="363636"/>
        </w:rPr>
        <w:t>campos</w:t>
      </w:r>
      <w:r>
        <w:rPr>
          <w:color w:val="363636"/>
          <w:spacing w:val="-4"/>
        </w:rPr>
        <w:t xml:space="preserve"> </w:t>
      </w:r>
      <w:r>
        <w:rPr>
          <w:color w:val="363636"/>
        </w:rPr>
        <w:t>compuestos.</w:t>
      </w:r>
      <w:r>
        <w:rPr>
          <w:color w:val="363636"/>
          <w:spacing w:val="-4"/>
        </w:rPr>
        <w:t xml:space="preserve"> </w:t>
      </w:r>
      <w:r>
        <w:rPr>
          <w:color w:val="363636"/>
        </w:rPr>
        <w:t>Por</w:t>
      </w:r>
      <w:r>
        <w:rPr>
          <w:color w:val="363636"/>
          <w:spacing w:val="-4"/>
        </w:rPr>
        <w:t xml:space="preserve"> </w:t>
      </w:r>
      <w:r>
        <w:rPr>
          <w:color w:val="363636"/>
        </w:rPr>
        <w:t>ejemplo,</w:t>
      </w:r>
      <w:r>
        <w:rPr>
          <w:color w:val="363636"/>
          <w:spacing w:val="-6"/>
        </w:rPr>
        <w:t xml:space="preserve"> </w:t>
      </w:r>
      <w:r>
        <w:rPr>
          <w:color w:val="363636"/>
        </w:rPr>
        <w:t>en</w:t>
      </w:r>
      <w:r>
        <w:rPr>
          <w:color w:val="363636"/>
          <w:spacing w:val="-2"/>
        </w:rPr>
        <w:t xml:space="preserve"> </w:t>
      </w:r>
      <w:r>
        <w:rPr>
          <w:color w:val="363636"/>
        </w:rPr>
        <w:t>la</w:t>
      </w:r>
      <w:r>
        <w:rPr>
          <w:color w:val="363636"/>
          <w:spacing w:val="-6"/>
        </w:rPr>
        <w:t xml:space="preserve"> </w:t>
      </w:r>
      <w:r>
        <w:rPr>
          <w:color w:val="363636"/>
        </w:rPr>
        <w:t>dirección,</w:t>
      </w:r>
      <w:r>
        <w:rPr>
          <w:color w:val="363636"/>
          <w:spacing w:val="-4"/>
        </w:rPr>
        <w:t xml:space="preserve"> </w:t>
      </w:r>
      <w:r>
        <w:rPr>
          <w:color w:val="363636"/>
        </w:rPr>
        <w:t>tal vez desee seleccionar un formato de nombre formal (</w:t>
      </w:r>
      <w:r>
        <w:rPr>
          <w:b/>
          <w:color w:val="363636"/>
        </w:rPr>
        <w:t>Sr. Jaime Patiño</w:t>
      </w:r>
      <w:r>
        <w:rPr>
          <w:color w:val="363636"/>
        </w:rPr>
        <w:t>). En el saludo, tal vez prefiera usar "Para" en lugar de</w:t>
      </w:r>
      <w:r>
        <w:rPr>
          <w:color w:val="363636"/>
          <w:spacing w:val="3"/>
        </w:rPr>
        <w:t xml:space="preserve"> </w:t>
      </w:r>
      <w:r>
        <w:rPr>
          <w:color w:val="363636"/>
        </w:rPr>
        <w:t>"Estimado".</w:t>
      </w:r>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color w:val="1F4D78"/>
          <w:sz w:val="28"/>
        </w:rPr>
        <w:t>Asignar los campos de combinación de correspondencia al archivo de datos</w:t>
      </w:r>
    </w:p>
    <w:p w:rsidR="00B11E2E" w:rsidRDefault="00B11E2E" w:rsidP="00B11E2E">
      <w:pPr>
        <w:pStyle w:val="Textoindependiente"/>
        <w:spacing w:before="10"/>
        <w:ind w:left="709"/>
        <w:jc w:val="center"/>
        <w:rPr>
          <w:b/>
        </w:rPr>
      </w:pPr>
    </w:p>
    <w:p w:rsidR="00B11E2E" w:rsidRDefault="00B11E2E" w:rsidP="00B11E2E">
      <w:pPr>
        <w:pStyle w:val="Textoindependiente"/>
        <w:ind w:left="709" w:right="716"/>
        <w:jc w:val="center"/>
      </w:pPr>
      <w:r>
        <w:rPr>
          <w:color w:val="363636"/>
        </w:rPr>
        <w:t>Para asegurarse de que Word pueda encontrar una columna del archivo de datos que se corresponda con cada</w:t>
      </w:r>
      <w:r>
        <w:rPr>
          <w:color w:val="363636"/>
          <w:spacing w:val="-4"/>
        </w:rPr>
        <w:t xml:space="preserve"> </w:t>
      </w:r>
      <w:r>
        <w:rPr>
          <w:color w:val="363636"/>
        </w:rPr>
        <w:t>elemento</w:t>
      </w:r>
      <w:r>
        <w:rPr>
          <w:color w:val="363636"/>
          <w:spacing w:val="-6"/>
        </w:rPr>
        <w:t xml:space="preserve"> </w:t>
      </w:r>
      <w:r>
        <w:rPr>
          <w:color w:val="363636"/>
        </w:rPr>
        <w:t>de</w:t>
      </w:r>
      <w:r>
        <w:rPr>
          <w:color w:val="363636"/>
          <w:spacing w:val="-3"/>
        </w:rPr>
        <w:t xml:space="preserve"> </w:t>
      </w:r>
      <w:r>
        <w:rPr>
          <w:color w:val="363636"/>
        </w:rPr>
        <w:t>la</w:t>
      </w:r>
      <w:r>
        <w:rPr>
          <w:color w:val="363636"/>
          <w:spacing w:val="-6"/>
        </w:rPr>
        <w:t xml:space="preserve"> </w:t>
      </w:r>
      <w:r>
        <w:rPr>
          <w:color w:val="363636"/>
        </w:rPr>
        <w:t>dirección,</w:t>
      </w:r>
      <w:r>
        <w:rPr>
          <w:color w:val="363636"/>
          <w:spacing w:val="-3"/>
        </w:rPr>
        <w:t xml:space="preserve"> </w:t>
      </w:r>
      <w:r>
        <w:rPr>
          <w:color w:val="363636"/>
        </w:rPr>
        <w:t>puede</w:t>
      </w:r>
      <w:r>
        <w:rPr>
          <w:color w:val="363636"/>
          <w:spacing w:val="-3"/>
        </w:rPr>
        <w:t xml:space="preserve"> </w:t>
      </w:r>
      <w:r>
        <w:rPr>
          <w:color w:val="363636"/>
        </w:rPr>
        <w:t>ser</w:t>
      </w:r>
      <w:r>
        <w:rPr>
          <w:color w:val="363636"/>
          <w:spacing w:val="-3"/>
        </w:rPr>
        <w:t xml:space="preserve"> </w:t>
      </w:r>
      <w:r>
        <w:rPr>
          <w:color w:val="363636"/>
        </w:rPr>
        <w:t>necesario</w:t>
      </w:r>
      <w:r>
        <w:rPr>
          <w:color w:val="363636"/>
          <w:spacing w:val="-3"/>
        </w:rPr>
        <w:t xml:space="preserve"> </w:t>
      </w:r>
      <w:r>
        <w:rPr>
          <w:color w:val="363636"/>
        </w:rPr>
        <w:t>asignar</w:t>
      </w:r>
      <w:r>
        <w:rPr>
          <w:color w:val="363636"/>
          <w:spacing w:val="-3"/>
        </w:rPr>
        <w:t xml:space="preserve"> </w:t>
      </w:r>
      <w:r>
        <w:rPr>
          <w:color w:val="363636"/>
        </w:rPr>
        <w:t>los</w:t>
      </w:r>
      <w:r>
        <w:rPr>
          <w:color w:val="363636"/>
          <w:spacing w:val="-3"/>
        </w:rPr>
        <w:t xml:space="preserve"> </w:t>
      </w:r>
      <w:r>
        <w:rPr>
          <w:color w:val="363636"/>
        </w:rPr>
        <w:t>campos</w:t>
      </w:r>
      <w:r>
        <w:rPr>
          <w:color w:val="363636"/>
          <w:spacing w:val="-4"/>
        </w:rPr>
        <w:t xml:space="preserve"> </w:t>
      </w:r>
      <w:r>
        <w:rPr>
          <w:color w:val="363636"/>
        </w:rPr>
        <w:t>de</w:t>
      </w:r>
      <w:r>
        <w:rPr>
          <w:color w:val="363636"/>
          <w:spacing w:val="-5"/>
        </w:rPr>
        <w:t xml:space="preserve"> </w:t>
      </w:r>
      <w:r>
        <w:rPr>
          <w:color w:val="363636"/>
        </w:rPr>
        <w:t>combinación</w:t>
      </w:r>
      <w:r>
        <w:rPr>
          <w:color w:val="363636"/>
          <w:spacing w:val="-3"/>
        </w:rPr>
        <w:t xml:space="preserve"> </w:t>
      </w:r>
      <w:r>
        <w:rPr>
          <w:color w:val="363636"/>
        </w:rPr>
        <w:t>de</w:t>
      </w:r>
      <w:r>
        <w:rPr>
          <w:color w:val="363636"/>
          <w:spacing w:val="-3"/>
        </w:rPr>
        <w:t xml:space="preserve"> </w:t>
      </w:r>
      <w:r>
        <w:rPr>
          <w:color w:val="363636"/>
        </w:rPr>
        <w:t>correspondencia de Word a las columnas de la hoja de cálculo de</w:t>
      </w:r>
      <w:r>
        <w:rPr>
          <w:color w:val="363636"/>
          <w:spacing w:val="-8"/>
        </w:rPr>
        <w:t xml:space="preserve"> </w:t>
      </w:r>
      <w:r>
        <w:rPr>
          <w:color w:val="363636"/>
        </w:rPr>
        <w:t>Excel.</w:t>
      </w:r>
    </w:p>
    <w:p w:rsidR="00B11E2E" w:rsidRDefault="00B11E2E" w:rsidP="00B11E2E">
      <w:pPr>
        <w:pStyle w:val="Textoindependiente"/>
        <w:spacing w:before="3"/>
        <w:ind w:left="709"/>
        <w:jc w:val="center"/>
        <w:rPr>
          <w:sz w:val="23"/>
        </w:rPr>
      </w:pPr>
    </w:p>
    <w:p w:rsidR="00B11E2E" w:rsidRDefault="00B11E2E" w:rsidP="00B11E2E">
      <w:pPr>
        <w:spacing w:line="292" w:lineRule="exact"/>
        <w:ind w:left="709"/>
        <w:jc w:val="center"/>
        <w:rPr>
          <w:sz w:val="24"/>
        </w:rPr>
      </w:pPr>
      <w:r>
        <w:rPr>
          <w:color w:val="363636"/>
          <w:sz w:val="24"/>
        </w:rPr>
        <w:t xml:space="preserve">Para asignar los campos, haga clic en </w:t>
      </w:r>
      <w:r>
        <w:rPr>
          <w:b/>
          <w:color w:val="363636"/>
          <w:sz w:val="24"/>
        </w:rPr>
        <w:t xml:space="preserve">Asignar campos </w:t>
      </w:r>
      <w:r>
        <w:rPr>
          <w:color w:val="363636"/>
          <w:sz w:val="24"/>
        </w:rPr>
        <w:t xml:space="preserve">en el grupo </w:t>
      </w:r>
      <w:r>
        <w:rPr>
          <w:b/>
          <w:color w:val="363636"/>
          <w:sz w:val="24"/>
        </w:rPr>
        <w:t xml:space="preserve">Escribir e insertar campos </w:t>
      </w:r>
      <w:r>
        <w:rPr>
          <w:color w:val="363636"/>
          <w:sz w:val="24"/>
        </w:rPr>
        <w:t>en la pestaña</w:t>
      </w:r>
    </w:p>
    <w:p w:rsidR="00B11E2E" w:rsidRDefault="00B11E2E" w:rsidP="00B11E2E">
      <w:pPr>
        <w:pStyle w:val="Ttulo9"/>
        <w:spacing w:line="292" w:lineRule="exact"/>
        <w:ind w:left="709"/>
        <w:jc w:val="center"/>
        <w:rPr>
          <w:b w:val="0"/>
        </w:rPr>
      </w:pPr>
      <w:r>
        <w:rPr>
          <w:color w:val="363636"/>
        </w:rPr>
        <w:t>Correspondencia</w:t>
      </w:r>
      <w:r>
        <w:rPr>
          <w:b w:val="0"/>
          <w:color w:val="363636"/>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85248" behindDoc="0" locked="0" layoutInCell="1" allowOverlap="1" wp14:anchorId="59122432" wp14:editId="28037572">
            <wp:simplePos x="0" y="0"/>
            <wp:positionH relativeFrom="page">
              <wp:posOffset>457200</wp:posOffset>
            </wp:positionH>
            <wp:positionV relativeFrom="paragraph">
              <wp:posOffset>179171</wp:posOffset>
            </wp:positionV>
            <wp:extent cx="4529035" cy="1209675"/>
            <wp:effectExtent l="0" t="0" r="0" b="0"/>
            <wp:wrapTopAndBottom/>
            <wp:docPr id="1569" name="image474.jpeg" descr="Grupo Escribir e insertar ca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474.jpeg"/>
                    <pic:cNvPicPr/>
                  </pic:nvPicPr>
                  <pic:blipFill>
                    <a:blip r:embed="rId1662" cstate="print"/>
                    <a:stretch>
                      <a:fillRect/>
                    </a:stretch>
                  </pic:blipFill>
                  <pic:spPr>
                    <a:xfrm>
                      <a:off x="0" y="0"/>
                      <a:ext cx="4529035" cy="1209675"/>
                    </a:xfrm>
                    <a:prstGeom prst="rect">
                      <a:avLst/>
                    </a:prstGeom>
                  </pic:spPr>
                </pic:pic>
              </a:graphicData>
            </a:graphic>
          </wp:anchor>
        </w:drawing>
      </w:r>
    </w:p>
    <w:p w:rsidR="00B11E2E" w:rsidRDefault="00B11E2E" w:rsidP="00B11E2E">
      <w:pPr>
        <w:pStyle w:val="Textoindependiente"/>
        <w:spacing w:before="6"/>
        <w:ind w:left="709"/>
        <w:jc w:val="center"/>
        <w:rPr>
          <w:sz w:val="21"/>
        </w:rPr>
      </w:pPr>
    </w:p>
    <w:p w:rsidR="00B11E2E" w:rsidRDefault="00B11E2E" w:rsidP="00B11E2E">
      <w:pPr>
        <w:ind w:left="709"/>
        <w:jc w:val="center"/>
        <w:rPr>
          <w:sz w:val="24"/>
        </w:rPr>
      </w:pPr>
      <w:r>
        <w:rPr>
          <w:color w:val="363636"/>
          <w:sz w:val="24"/>
        </w:rPr>
        <w:t xml:space="preserve">Aparece el cuadro de diálogo </w:t>
      </w:r>
      <w:r>
        <w:rPr>
          <w:b/>
          <w:color w:val="363636"/>
          <w:sz w:val="24"/>
        </w:rPr>
        <w:t>Asignar campos</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7BD63BE" wp14:editId="27A834E2">
            <wp:extent cx="3838117" cy="1743075"/>
            <wp:effectExtent l="0" t="0" r="0" b="0"/>
            <wp:docPr id="1571" name="image475.jpeg" descr="Cuadro de diálogo Asignar ca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475.jpeg"/>
                    <pic:cNvPicPr/>
                  </pic:nvPicPr>
                  <pic:blipFill>
                    <a:blip r:embed="rId1663" cstate="print"/>
                    <a:stretch>
                      <a:fillRect/>
                    </a:stretch>
                  </pic:blipFill>
                  <pic:spPr>
                    <a:xfrm>
                      <a:off x="0" y="0"/>
                      <a:ext cx="3838117" cy="17430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Textoindependiente"/>
        <w:spacing w:before="54" w:line="237" w:lineRule="auto"/>
        <w:ind w:left="709" w:right="717"/>
        <w:jc w:val="center"/>
      </w:pPr>
      <w:r>
        <w:rPr>
          <w:color w:val="363636"/>
        </w:rPr>
        <w:t>Los</w:t>
      </w:r>
      <w:r>
        <w:rPr>
          <w:color w:val="363636"/>
          <w:spacing w:val="-8"/>
        </w:rPr>
        <w:t xml:space="preserve"> </w:t>
      </w:r>
      <w:r>
        <w:rPr>
          <w:color w:val="363636"/>
        </w:rPr>
        <w:t>elementos</w:t>
      </w:r>
      <w:r>
        <w:rPr>
          <w:color w:val="363636"/>
          <w:spacing w:val="-9"/>
        </w:rPr>
        <w:t xml:space="preserve"> </w:t>
      </w:r>
      <w:r>
        <w:rPr>
          <w:color w:val="363636"/>
        </w:rPr>
        <w:t>de</w:t>
      </w:r>
      <w:r>
        <w:rPr>
          <w:color w:val="363636"/>
          <w:spacing w:val="-8"/>
        </w:rPr>
        <w:t xml:space="preserve"> </w:t>
      </w:r>
      <w:r>
        <w:rPr>
          <w:color w:val="363636"/>
        </w:rPr>
        <w:t>la</w:t>
      </w:r>
      <w:r>
        <w:rPr>
          <w:color w:val="363636"/>
          <w:spacing w:val="-8"/>
        </w:rPr>
        <w:t xml:space="preserve"> </w:t>
      </w:r>
      <w:r>
        <w:rPr>
          <w:color w:val="363636"/>
        </w:rPr>
        <w:t>dirección</w:t>
      </w:r>
      <w:r>
        <w:rPr>
          <w:color w:val="363636"/>
          <w:spacing w:val="-7"/>
        </w:rPr>
        <w:t xml:space="preserve"> </w:t>
      </w:r>
      <w:r>
        <w:rPr>
          <w:color w:val="363636"/>
        </w:rPr>
        <w:t>se</w:t>
      </w:r>
      <w:r>
        <w:rPr>
          <w:color w:val="363636"/>
          <w:spacing w:val="-9"/>
        </w:rPr>
        <w:t xml:space="preserve"> </w:t>
      </w:r>
      <w:r>
        <w:rPr>
          <w:color w:val="363636"/>
        </w:rPr>
        <w:t>muestran</w:t>
      </w:r>
      <w:r>
        <w:rPr>
          <w:color w:val="363636"/>
          <w:spacing w:val="-6"/>
        </w:rPr>
        <w:t xml:space="preserve"> </w:t>
      </w:r>
      <w:r>
        <w:rPr>
          <w:color w:val="363636"/>
        </w:rPr>
        <w:t>a</w:t>
      </w:r>
      <w:r>
        <w:rPr>
          <w:color w:val="363636"/>
          <w:spacing w:val="-9"/>
        </w:rPr>
        <w:t xml:space="preserve"> </w:t>
      </w:r>
      <w:r>
        <w:rPr>
          <w:color w:val="363636"/>
        </w:rPr>
        <w:t>la</w:t>
      </w:r>
      <w:r>
        <w:rPr>
          <w:color w:val="363636"/>
          <w:spacing w:val="-8"/>
        </w:rPr>
        <w:t xml:space="preserve"> </w:t>
      </w:r>
      <w:r>
        <w:rPr>
          <w:color w:val="363636"/>
        </w:rPr>
        <w:t>izquierda</w:t>
      </w:r>
      <w:r>
        <w:rPr>
          <w:color w:val="363636"/>
          <w:spacing w:val="-9"/>
        </w:rPr>
        <w:t xml:space="preserve"> </w:t>
      </w:r>
      <w:r>
        <w:rPr>
          <w:color w:val="363636"/>
        </w:rPr>
        <w:t>y</w:t>
      </w:r>
      <w:r>
        <w:rPr>
          <w:color w:val="363636"/>
          <w:spacing w:val="-9"/>
        </w:rPr>
        <w:t xml:space="preserve"> </w:t>
      </w:r>
      <w:r>
        <w:rPr>
          <w:color w:val="363636"/>
        </w:rPr>
        <w:t>los</w:t>
      </w:r>
      <w:r>
        <w:rPr>
          <w:color w:val="363636"/>
          <w:spacing w:val="-8"/>
        </w:rPr>
        <w:t xml:space="preserve"> </w:t>
      </w:r>
      <w:r>
        <w:rPr>
          <w:color w:val="363636"/>
        </w:rPr>
        <w:t>encabezados</w:t>
      </w:r>
      <w:r>
        <w:rPr>
          <w:color w:val="363636"/>
          <w:spacing w:val="-10"/>
        </w:rPr>
        <w:t xml:space="preserve"> </w:t>
      </w:r>
      <w:r>
        <w:rPr>
          <w:color w:val="363636"/>
        </w:rPr>
        <w:t>de</w:t>
      </w:r>
      <w:r>
        <w:rPr>
          <w:color w:val="363636"/>
          <w:spacing w:val="-8"/>
        </w:rPr>
        <w:t xml:space="preserve"> </w:t>
      </w:r>
      <w:r>
        <w:rPr>
          <w:color w:val="363636"/>
        </w:rPr>
        <w:t>columna</w:t>
      </w:r>
      <w:r>
        <w:rPr>
          <w:color w:val="363636"/>
          <w:spacing w:val="-9"/>
        </w:rPr>
        <w:t xml:space="preserve"> </w:t>
      </w:r>
      <w:r>
        <w:rPr>
          <w:color w:val="363636"/>
        </w:rPr>
        <w:t>del</w:t>
      </w:r>
      <w:r>
        <w:rPr>
          <w:color w:val="363636"/>
          <w:spacing w:val="-8"/>
        </w:rPr>
        <w:t xml:space="preserve"> </w:t>
      </w:r>
      <w:r>
        <w:rPr>
          <w:color w:val="363636"/>
        </w:rPr>
        <w:t>archivo</w:t>
      </w:r>
      <w:r>
        <w:rPr>
          <w:color w:val="363636"/>
          <w:spacing w:val="-11"/>
        </w:rPr>
        <w:t xml:space="preserve"> </w:t>
      </w:r>
      <w:r>
        <w:rPr>
          <w:color w:val="363636"/>
        </w:rPr>
        <w:t>de</w:t>
      </w:r>
      <w:r>
        <w:rPr>
          <w:color w:val="363636"/>
          <w:spacing w:val="-8"/>
        </w:rPr>
        <w:t xml:space="preserve"> </w:t>
      </w:r>
      <w:r>
        <w:rPr>
          <w:color w:val="363636"/>
        </w:rPr>
        <w:t>datos, a la derecha.</w:t>
      </w:r>
    </w:p>
    <w:p w:rsidR="00B11E2E" w:rsidRDefault="00B11E2E" w:rsidP="00B11E2E">
      <w:pPr>
        <w:pStyle w:val="Textoindependiente"/>
        <w:ind w:left="709"/>
        <w:jc w:val="center"/>
        <w:rPr>
          <w:sz w:val="23"/>
        </w:rPr>
      </w:pPr>
    </w:p>
    <w:p w:rsidR="00B11E2E" w:rsidRDefault="00B11E2E" w:rsidP="00B11E2E">
      <w:pPr>
        <w:pStyle w:val="Textoindependiente"/>
        <w:ind w:left="709" w:right="714"/>
        <w:jc w:val="center"/>
      </w:pPr>
      <w:r>
        <w:rPr>
          <w:color w:val="363636"/>
        </w:rPr>
        <w:t>Word busca la columna que mejor se adapte a cada elemento. Como se ilustra en el gráfico, Word ha asignado</w:t>
      </w:r>
      <w:r>
        <w:rPr>
          <w:color w:val="363636"/>
          <w:spacing w:val="-8"/>
        </w:rPr>
        <w:t xml:space="preserve"> </w:t>
      </w:r>
      <w:r>
        <w:rPr>
          <w:color w:val="363636"/>
        </w:rPr>
        <w:t>automáticamente</w:t>
      </w:r>
      <w:r>
        <w:rPr>
          <w:color w:val="363636"/>
          <w:spacing w:val="-8"/>
        </w:rPr>
        <w:t xml:space="preserve"> </w:t>
      </w:r>
      <w:r>
        <w:rPr>
          <w:color w:val="363636"/>
        </w:rPr>
        <w:t>la</w:t>
      </w:r>
      <w:r>
        <w:rPr>
          <w:color w:val="363636"/>
          <w:spacing w:val="-5"/>
        </w:rPr>
        <w:t xml:space="preserve"> </w:t>
      </w:r>
      <w:r>
        <w:rPr>
          <w:color w:val="363636"/>
        </w:rPr>
        <w:t>columna</w:t>
      </w:r>
      <w:r>
        <w:rPr>
          <w:color w:val="363636"/>
          <w:spacing w:val="-6"/>
        </w:rPr>
        <w:t xml:space="preserve"> </w:t>
      </w:r>
      <w:r>
        <w:rPr>
          <w:b/>
          <w:color w:val="363636"/>
        </w:rPr>
        <w:t>Título</w:t>
      </w:r>
      <w:r>
        <w:rPr>
          <w:b/>
          <w:color w:val="363636"/>
          <w:spacing w:val="-7"/>
        </w:rPr>
        <w:t xml:space="preserve"> </w:t>
      </w:r>
      <w:r>
        <w:rPr>
          <w:color w:val="363636"/>
        </w:rPr>
        <w:t>del</w:t>
      </w:r>
      <w:r>
        <w:rPr>
          <w:color w:val="363636"/>
          <w:spacing w:val="-8"/>
        </w:rPr>
        <w:t xml:space="preserve"> </w:t>
      </w:r>
      <w:r>
        <w:rPr>
          <w:color w:val="363636"/>
        </w:rPr>
        <w:t>archivo</w:t>
      </w:r>
      <w:r>
        <w:rPr>
          <w:color w:val="363636"/>
          <w:spacing w:val="-7"/>
        </w:rPr>
        <w:t xml:space="preserve"> </w:t>
      </w:r>
      <w:r>
        <w:rPr>
          <w:color w:val="363636"/>
        </w:rPr>
        <w:t>de</w:t>
      </w:r>
      <w:r>
        <w:rPr>
          <w:color w:val="363636"/>
          <w:spacing w:val="-8"/>
        </w:rPr>
        <w:t xml:space="preserve"> </w:t>
      </w:r>
      <w:r>
        <w:rPr>
          <w:color w:val="363636"/>
        </w:rPr>
        <w:t>datos</w:t>
      </w:r>
      <w:r>
        <w:rPr>
          <w:color w:val="363636"/>
          <w:spacing w:val="-6"/>
        </w:rPr>
        <w:t xml:space="preserve"> </w:t>
      </w:r>
      <w:r>
        <w:rPr>
          <w:color w:val="363636"/>
        </w:rPr>
        <w:t>a</w:t>
      </w:r>
      <w:r>
        <w:rPr>
          <w:color w:val="363636"/>
          <w:spacing w:val="-7"/>
        </w:rPr>
        <w:t xml:space="preserve"> </w:t>
      </w:r>
      <w:r>
        <w:rPr>
          <w:b/>
          <w:color w:val="363636"/>
        </w:rPr>
        <w:t>Tratamiento</w:t>
      </w:r>
      <w:r>
        <w:rPr>
          <w:b/>
          <w:color w:val="363636"/>
          <w:spacing w:val="-5"/>
        </w:rPr>
        <w:t xml:space="preserve"> </w:t>
      </w:r>
      <w:r>
        <w:rPr>
          <w:b/>
          <w:color w:val="363636"/>
        </w:rPr>
        <w:t>de</w:t>
      </w:r>
      <w:r>
        <w:rPr>
          <w:b/>
          <w:color w:val="363636"/>
          <w:spacing w:val="-9"/>
        </w:rPr>
        <w:t xml:space="preserve"> </w:t>
      </w:r>
      <w:r>
        <w:rPr>
          <w:b/>
          <w:color w:val="363636"/>
        </w:rPr>
        <w:t>cortesía</w:t>
      </w:r>
      <w:r>
        <w:rPr>
          <w:color w:val="363636"/>
        </w:rPr>
        <w:t>,</w:t>
      </w:r>
      <w:r>
        <w:rPr>
          <w:color w:val="363636"/>
          <w:spacing w:val="-6"/>
        </w:rPr>
        <w:t xml:space="preserve"> </w:t>
      </w:r>
      <w:r>
        <w:rPr>
          <w:color w:val="363636"/>
        </w:rPr>
        <w:t>pero</w:t>
      </w:r>
      <w:r>
        <w:rPr>
          <w:color w:val="363636"/>
          <w:spacing w:val="-7"/>
        </w:rPr>
        <w:t xml:space="preserve"> </w:t>
      </w:r>
      <w:r>
        <w:rPr>
          <w:color w:val="363636"/>
        </w:rPr>
        <w:t>Word</w:t>
      </w:r>
      <w:r>
        <w:rPr>
          <w:color w:val="363636"/>
          <w:spacing w:val="-8"/>
        </w:rPr>
        <w:t xml:space="preserve"> </w:t>
      </w:r>
      <w:r>
        <w:rPr>
          <w:color w:val="363636"/>
        </w:rPr>
        <w:t xml:space="preserve">no fue capaz de asignar otros elementos, como </w:t>
      </w:r>
      <w:r>
        <w:rPr>
          <w:b/>
          <w:color w:val="363636"/>
        </w:rPr>
        <w:t>Segundo nombre</w:t>
      </w:r>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right="714"/>
        <w:jc w:val="center"/>
      </w:pPr>
      <w:r>
        <w:rPr>
          <w:color w:val="363636"/>
        </w:rPr>
        <w:t>En</w:t>
      </w:r>
      <w:r>
        <w:rPr>
          <w:color w:val="363636"/>
          <w:spacing w:val="-4"/>
        </w:rPr>
        <w:t xml:space="preserve"> </w:t>
      </w:r>
      <w:r>
        <w:rPr>
          <w:color w:val="363636"/>
        </w:rPr>
        <w:t>la</w:t>
      </w:r>
      <w:r>
        <w:rPr>
          <w:color w:val="363636"/>
          <w:spacing w:val="-4"/>
        </w:rPr>
        <w:t xml:space="preserve"> </w:t>
      </w:r>
      <w:r>
        <w:rPr>
          <w:color w:val="363636"/>
        </w:rPr>
        <w:t>lista</w:t>
      </w:r>
      <w:r>
        <w:rPr>
          <w:color w:val="363636"/>
          <w:spacing w:val="-6"/>
        </w:rPr>
        <w:t xml:space="preserve"> </w:t>
      </w:r>
      <w:r>
        <w:rPr>
          <w:color w:val="363636"/>
        </w:rPr>
        <w:t>de</w:t>
      </w:r>
      <w:r>
        <w:rPr>
          <w:color w:val="363636"/>
          <w:spacing w:val="-3"/>
        </w:rPr>
        <w:t xml:space="preserve"> </w:t>
      </w:r>
      <w:r>
        <w:rPr>
          <w:color w:val="363636"/>
        </w:rPr>
        <w:t>la</w:t>
      </w:r>
      <w:r>
        <w:rPr>
          <w:color w:val="363636"/>
          <w:spacing w:val="-8"/>
        </w:rPr>
        <w:t xml:space="preserve"> </w:t>
      </w:r>
      <w:r>
        <w:rPr>
          <w:color w:val="363636"/>
        </w:rPr>
        <w:t>derecha,</w:t>
      </w:r>
      <w:r>
        <w:rPr>
          <w:color w:val="363636"/>
          <w:spacing w:val="-9"/>
        </w:rPr>
        <w:t xml:space="preserve"> </w:t>
      </w:r>
      <w:r>
        <w:rPr>
          <w:color w:val="363636"/>
        </w:rPr>
        <w:t>puede</w:t>
      </w:r>
      <w:r>
        <w:rPr>
          <w:color w:val="363636"/>
          <w:spacing w:val="-7"/>
        </w:rPr>
        <w:t xml:space="preserve"> </w:t>
      </w:r>
      <w:r>
        <w:rPr>
          <w:color w:val="363636"/>
        </w:rPr>
        <w:t>seleccionar</w:t>
      </w:r>
      <w:r>
        <w:rPr>
          <w:color w:val="363636"/>
          <w:spacing w:val="-4"/>
        </w:rPr>
        <w:t xml:space="preserve"> </w:t>
      </w:r>
      <w:r>
        <w:rPr>
          <w:color w:val="363636"/>
        </w:rPr>
        <w:t>la</w:t>
      </w:r>
      <w:r>
        <w:rPr>
          <w:color w:val="363636"/>
          <w:spacing w:val="-6"/>
        </w:rPr>
        <w:t xml:space="preserve"> </w:t>
      </w:r>
      <w:r>
        <w:rPr>
          <w:color w:val="363636"/>
        </w:rPr>
        <w:t>columna</w:t>
      </w:r>
      <w:r>
        <w:rPr>
          <w:color w:val="363636"/>
          <w:spacing w:val="-6"/>
        </w:rPr>
        <w:t xml:space="preserve"> </w:t>
      </w:r>
      <w:r>
        <w:rPr>
          <w:color w:val="363636"/>
        </w:rPr>
        <w:t>del</w:t>
      </w:r>
      <w:r>
        <w:rPr>
          <w:color w:val="363636"/>
          <w:spacing w:val="-6"/>
        </w:rPr>
        <w:t xml:space="preserve"> </w:t>
      </w:r>
      <w:r>
        <w:rPr>
          <w:color w:val="363636"/>
        </w:rPr>
        <w:t>archivo</w:t>
      </w:r>
      <w:r>
        <w:rPr>
          <w:color w:val="363636"/>
          <w:spacing w:val="-6"/>
        </w:rPr>
        <w:t xml:space="preserve"> </w:t>
      </w:r>
      <w:r>
        <w:rPr>
          <w:color w:val="363636"/>
        </w:rPr>
        <w:t>de</w:t>
      </w:r>
      <w:r>
        <w:rPr>
          <w:color w:val="363636"/>
          <w:spacing w:val="-6"/>
        </w:rPr>
        <w:t xml:space="preserve"> </w:t>
      </w:r>
      <w:r>
        <w:rPr>
          <w:color w:val="363636"/>
        </w:rPr>
        <w:t>datos</w:t>
      </w:r>
      <w:r>
        <w:rPr>
          <w:color w:val="363636"/>
          <w:spacing w:val="-7"/>
        </w:rPr>
        <w:t xml:space="preserve"> </w:t>
      </w:r>
      <w:r>
        <w:rPr>
          <w:color w:val="363636"/>
        </w:rPr>
        <w:t>que</w:t>
      </w:r>
      <w:r>
        <w:rPr>
          <w:color w:val="363636"/>
          <w:spacing w:val="-6"/>
        </w:rPr>
        <w:t xml:space="preserve"> </w:t>
      </w:r>
      <w:r>
        <w:rPr>
          <w:color w:val="363636"/>
        </w:rPr>
        <w:t>coincida</w:t>
      </w:r>
      <w:r>
        <w:rPr>
          <w:color w:val="363636"/>
          <w:spacing w:val="-4"/>
        </w:rPr>
        <w:t xml:space="preserve"> </w:t>
      </w:r>
      <w:r>
        <w:rPr>
          <w:color w:val="363636"/>
        </w:rPr>
        <w:t>con</w:t>
      </w:r>
      <w:r>
        <w:rPr>
          <w:color w:val="363636"/>
          <w:spacing w:val="-5"/>
        </w:rPr>
        <w:t xml:space="preserve"> </w:t>
      </w:r>
      <w:r>
        <w:rPr>
          <w:color w:val="363636"/>
          <w:spacing w:val="2"/>
        </w:rPr>
        <w:t>el</w:t>
      </w:r>
      <w:r>
        <w:rPr>
          <w:color w:val="363636"/>
          <w:spacing w:val="-6"/>
        </w:rPr>
        <w:t xml:space="preserve"> </w:t>
      </w:r>
      <w:r>
        <w:rPr>
          <w:color w:val="363636"/>
        </w:rPr>
        <w:t>elemento</w:t>
      </w:r>
      <w:r>
        <w:rPr>
          <w:color w:val="363636"/>
          <w:spacing w:val="-8"/>
        </w:rPr>
        <w:t xml:space="preserve"> </w:t>
      </w:r>
      <w:r>
        <w:rPr>
          <w:color w:val="363636"/>
        </w:rPr>
        <w:t xml:space="preserve">de la izquierda. Es correcto que no coincidan los campos </w:t>
      </w:r>
      <w:r>
        <w:rPr>
          <w:b/>
          <w:color w:val="363636"/>
        </w:rPr>
        <w:t xml:space="preserve">Identificador único </w:t>
      </w:r>
      <w:r>
        <w:rPr>
          <w:color w:val="363636"/>
        </w:rPr>
        <w:t xml:space="preserve">y </w:t>
      </w:r>
      <w:r>
        <w:rPr>
          <w:b/>
          <w:color w:val="363636"/>
        </w:rPr>
        <w:t>Segundo nombre</w:t>
      </w:r>
      <w:r>
        <w:rPr>
          <w:color w:val="363636"/>
        </w:rPr>
        <w:t>, porque la etiqueta</w:t>
      </w:r>
      <w:r>
        <w:rPr>
          <w:color w:val="363636"/>
          <w:spacing w:val="-10"/>
        </w:rPr>
        <w:t xml:space="preserve"> </w:t>
      </w:r>
      <w:r>
        <w:rPr>
          <w:color w:val="363636"/>
        </w:rPr>
        <w:t>de</w:t>
      </w:r>
      <w:r>
        <w:rPr>
          <w:color w:val="363636"/>
          <w:spacing w:val="-7"/>
        </w:rPr>
        <w:t xml:space="preserve"> </w:t>
      </w:r>
      <w:r>
        <w:rPr>
          <w:color w:val="363636"/>
        </w:rPr>
        <w:t>combinación</w:t>
      </w:r>
      <w:r>
        <w:rPr>
          <w:color w:val="363636"/>
          <w:spacing w:val="-7"/>
        </w:rPr>
        <w:t xml:space="preserve"> </w:t>
      </w:r>
      <w:r>
        <w:rPr>
          <w:color w:val="363636"/>
        </w:rPr>
        <w:t>de</w:t>
      </w:r>
      <w:r>
        <w:rPr>
          <w:color w:val="363636"/>
          <w:spacing w:val="-9"/>
        </w:rPr>
        <w:t xml:space="preserve"> </w:t>
      </w:r>
      <w:r>
        <w:rPr>
          <w:color w:val="363636"/>
        </w:rPr>
        <w:t>correspondencia</w:t>
      </w:r>
      <w:r>
        <w:rPr>
          <w:color w:val="363636"/>
          <w:spacing w:val="-6"/>
        </w:rPr>
        <w:t xml:space="preserve"> </w:t>
      </w:r>
      <w:r>
        <w:rPr>
          <w:color w:val="363636"/>
        </w:rPr>
        <w:t>no</w:t>
      </w:r>
      <w:r>
        <w:rPr>
          <w:color w:val="363636"/>
          <w:spacing w:val="-9"/>
        </w:rPr>
        <w:t xml:space="preserve"> </w:t>
      </w:r>
      <w:r>
        <w:rPr>
          <w:color w:val="363636"/>
        </w:rPr>
        <w:t>necesita</w:t>
      </w:r>
      <w:r>
        <w:rPr>
          <w:color w:val="363636"/>
          <w:spacing w:val="-9"/>
        </w:rPr>
        <w:t xml:space="preserve"> </w:t>
      </w:r>
      <w:r>
        <w:rPr>
          <w:color w:val="363636"/>
        </w:rPr>
        <w:t>usar</w:t>
      </w:r>
      <w:r>
        <w:rPr>
          <w:color w:val="363636"/>
          <w:spacing w:val="-9"/>
        </w:rPr>
        <w:t xml:space="preserve"> </w:t>
      </w:r>
      <w:r>
        <w:rPr>
          <w:color w:val="363636"/>
        </w:rPr>
        <w:t>todos</w:t>
      </w:r>
      <w:r>
        <w:rPr>
          <w:color w:val="363636"/>
          <w:spacing w:val="-7"/>
        </w:rPr>
        <w:t xml:space="preserve"> </w:t>
      </w:r>
      <w:r>
        <w:rPr>
          <w:color w:val="363636"/>
        </w:rPr>
        <w:t>los</w:t>
      </w:r>
      <w:r>
        <w:rPr>
          <w:color w:val="363636"/>
          <w:spacing w:val="-7"/>
        </w:rPr>
        <w:t xml:space="preserve"> </w:t>
      </w:r>
      <w:r>
        <w:rPr>
          <w:color w:val="363636"/>
        </w:rPr>
        <w:t>campos.</w:t>
      </w:r>
      <w:r>
        <w:rPr>
          <w:color w:val="363636"/>
          <w:spacing w:val="-7"/>
        </w:rPr>
        <w:t xml:space="preserve"> </w:t>
      </w:r>
      <w:r>
        <w:rPr>
          <w:color w:val="363636"/>
        </w:rPr>
        <w:t>Si</w:t>
      </w:r>
      <w:r>
        <w:rPr>
          <w:color w:val="363636"/>
          <w:spacing w:val="-10"/>
        </w:rPr>
        <w:t xml:space="preserve"> </w:t>
      </w:r>
      <w:r>
        <w:rPr>
          <w:color w:val="363636"/>
        </w:rPr>
        <w:t>agrega</w:t>
      </w:r>
      <w:r>
        <w:rPr>
          <w:color w:val="363636"/>
          <w:spacing w:val="-8"/>
        </w:rPr>
        <w:t xml:space="preserve"> </w:t>
      </w:r>
      <w:r>
        <w:rPr>
          <w:color w:val="363636"/>
        </w:rPr>
        <w:t>un</w:t>
      </w:r>
      <w:r>
        <w:rPr>
          <w:color w:val="363636"/>
          <w:spacing w:val="-6"/>
        </w:rPr>
        <w:t xml:space="preserve"> </w:t>
      </w:r>
      <w:r>
        <w:rPr>
          <w:color w:val="363636"/>
        </w:rPr>
        <w:t>campo</w:t>
      </w:r>
      <w:r>
        <w:rPr>
          <w:color w:val="363636"/>
          <w:spacing w:val="-6"/>
        </w:rPr>
        <w:t xml:space="preserve"> </w:t>
      </w:r>
      <w:r>
        <w:rPr>
          <w:color w:val="363636"/>
        </w:rPr>
        <w:t>que</w:t>
      </w:r>
      <w:r>
        <w:rPr>
          <w:color w:val="363636"/>
          <w:spacing w:val="-9"/>
        </w:rPr>
        <w:t xml:space="preserve"> </w:t>
      </w:r>
      <w:r>
        <w:rPr>
          <w:color w:val="363636"/>
        </w:rPr>
        <w:t>no contiene</w:t>
      </w:r>
      <w:r>
        <w:rPr>
          <w:color w:val="363636"/>
          <w:spacing w:val="-4"/>
        </w:rPr>
        <w:t xml:space="preserve"> </w:t>
      </w:r>
      <w:r>
        <w:rPr>
          <w:color w:val="363636"/>
        </w:rPr>
        <w:t>datos</w:t>
      </w:r>
      <w:r>
        <w:rPr>
          <w:color w:val="363636"/>
          <w:spacing w:val="-7"/>
        </w:rPr>
        <w:t xml:space="preserve"> </w:t>
      </w:r>
      <w:r>
        <w:rPr>
          <w:color w:val="363636"/>
        </w:rPr>
        <w:t>del</w:t>
      </w:r>
      <w:r>
        <w:rPr>
          <w:color w:val="363636"/>
          <w:spacing w:val="-3"/>
        </w:rPr>
        <w:t xml:space="preserve"> </w:t>
      </w:r>
      <w:r>
        <w:rPr>
          <w:color w:val="363636"/>
        </w:rPr>
        <w:t>archivo</w:t>
      </w:r>
      <w:r>
        <w:rPr>
          <w:color w:val="363636"/>
          <w:spacing w:val="-4"/>
        </w:rPr>
        <w:t xml:space="preserve"> </w:t>
      </w:r>
      <w:r>
        <w:rPr>
          <w:color w:val="363636"/>
        </w:rPr>
        <w:t>de</w:t>
      </w:r>
      <w:r>
        <w:rPr>
          <w:color w:val="363636"/>
          <w:spacing w:val="-7"/>
        </w:rPr>
        <w:t xml:space="preserve"> </w:t>
      </w:r>
      <w:r>
        <w:rPr>
          <w:color w:val="363636"/>
        </w:rPr>
        <w:t>datos,</w:t>
      </w:r>
      <w:r>
        <w:rPr>
          <w:color w:val="363636"/>
          <w:spacing w:val="-1"/>
        </w:rPr>
        <w:t xml:space="preserve"> </w:t>
      </w:r>
      <w:r>
        <w:rPr>
          <w:color w:val="363636"/>
        </w:rPr>
        <w:t>aparecerá</w:t>
      </w:r>
      <w:r>
        <w:rPr>
          <w:color w:val="363636"/>
          <w:spacing w:val="-4"/>
        </w:rPr>
        <w:t xml:space="preserve"> </w:t>
      </w:r>
      <w:r>
        <w:rPr>
          <w:color w:val="363636"/>
        </w:rPr>
        <w:t>en</w:t>
      </w:r>
      <w:r>
        <w:rPr>
          <w:color w:val="363636"/>
          <w:spacing w:val="-6"/>
        </w:rPr>
        <w:t xml:space="preserve"> </w:t>
      </w:r>
      <w:r>
        <w:rPr>
          <w:color w:val="363636"/>
        </w:rPr>
        <w:t>el</w:t>
      </w:r>
      <w:r>
        <w:rPr>
          <w:color w:val="363636"/>
          <w:spacing w:val="-4"/>
        </w:rPr>
        <w:t xml:space="preserve"> </w:t>
      </w:r>
      <w:r>
        <w:rPr>
          <w:color w:val="363636"/>
        </w:rPr>
        <w:t>documento</w:t>
      </w:r>
      <w:r>
        <w:rPr>
          <w:color w:val="363636"/>
          <w:spacing w:val="-3"/>
        </w:rPr>
        <w:t xml:space="preserve"> </w:t>
      </w:r>
      <w:r>
        <w:rPr>
          <w:color w:val="363636"/>
        </w:rPr>
        <w:t>combinado</w:t>
      </w:r>
      <w:r>
        <w:rPr>
          <w:color w:val="363636"/>
          <w:spacing w:val="-4"/>
        </w:rPr>
        <w:t xml:space="preserve"> </w:t>
      </w:r>
      <w:r>
        <w:rPr>
          <w:color w:val="363636"/>
        </w:rPr>
        <w:t>como</w:t>
      </w:r>
      <w:r>
        <w:rPr>
          <w:color w:val="363636"/>
          <w:spacing w:val="-4"/>
        </w:rPr>
        <w:t xml:space="preserve"> </w:t>
      </w:r>
      <w:r>
        <w:rPr>
          <w:color w:val="363636"/>
        </w:rPr>
        <w:t>un</w:t>
      </w:r>
      <w:r>
        <w:rPr>
          <w:color w:val="363636"/>
          <w:spacing w:val="-4"/>
        </w:rPr>
        <w:t xml:space="preserve"> </w:t>
      </w:r>
      <w:r>
        <w:rPr>
          <w:color w:val="363636"/>
        </w:rPr>
        <w:t>marcador</w:t>
      </w:r>
      <w:r>
        <w:rPr>
          <w:color w:val="363636"/>
          <w:spacing w:val="-3"/>
        </w:rPr>
        <w:t xml:space="preserve"> </w:t>
      </w:r>
      <w:r>
        <w:rPr>
          <w:color w:val="363636"/>
        </w:rPr>
        <w:t>de</w:t>
      </w:r>
      <w:r>
        <w:rPr>
          <w:color w:val="363636"/>
          <w:spacing w:val="-9"/>
        </w:rPr>
        <w:t xml:space="preserve"> </w:t>
      </w:r>
      <w:r>
        <w:rPr>
          <w:color w:val="363636"/>
        </w:rPr>
        <w:t>posición vacío, normalmente una línea en blanco o un bloque de espacio</w:t>
      </w:r>
      <w:r>
        <w:rPr>
          <w:color w:val="363636"/>
          <w:spacing w:val="-11"/>
        </w:rPr>
        <w:t xml:space="preserve"> </w:t>
      </w:r>
      <w:r>
        <w:rPr>
          <w:color w:val="363636"/>
        </w:rPr>
        <w:t>vacío.</w:t>
      </w:r>
    </w:p>
    <w:p w:rsidR="00B11E2E" w:rsidRDefault="00B11E2E" w:rsidP="00B11E2E">
      <w:pPr>
        <w:pStyle w:val="Textoindependiente"/>
        <w:spacing w:before="11"/>
        <w:ind w:left="709"/>
        <w:jc w:val="center"/>
        <w:rPr>
          <w:sz w:val="22"/>
        </w:rPr>
      </w:pPr>
    </w:p>
    <w:p w:rsidR="00B11E2E" w:rsidRDefault="00B11E2E" w:rsidP="00B11E2E">
      <w:pPr>
        <w:ind w:left="709"/>
        <w:jc w:val="center"/>
        <w:rPr>
          <w:b/>
          <w:sz w:val="28"/>
        </w:rPr>
      </w:pPr>
      <w:r>
        <w:rPr>
          <w:b/>
          <w:color w:val="1F4D78"/>
          <w:sz w:val="28"/>
        </w:rPr>
        <w:t>Escribir el contenido y agregar los marcadores de posición o campos</w:t>
      </w:r>
    </w:p>
    <w:p w:rsidR="00B11E2E" w:rsidRDefault="00B11E2E" w:rsidP="00B11E2E">
      <w:pPr>
        <w:pStyle w:val="Textoindependiente"/>
        <w:spacing w:before="1"/>
        <w:ind w:left="709"/>
        <w:jc w:val="center"/>
        <w:rPr>
          <w:b/>
          <w:sz w:val="25"/>
        </w:rPr>
      </w:pPr>
    </w:p>
    <w:p w:rsidR="00B11E2E" w:rsidRDefault="00B11E2E" w:rsidP="00B11E2E">
      <w:pPr>
        <w:pStyle w:val="Prrafodelista"/>
        <w:numPr>
          <w:ilvl w:val="0"/>
          <w:numId w:val="68"/>
        </w:numPr>
        <w:tabs>
          <w:tab w:val="left" w:pos="1441"/>
        </w:tabs>
        <w:ind w:left="709" w:right="720"/>
        <w:jc w:val="center"/>
        <w:rPr>
          <w:sz w:val="24"/>
        </w:rPr>
      </w:pPr>
      <w:r>
        <w:rPr>
          <w:color w:val="363636"/>
          <w:sz w:val="24"/>
        </w:rPr>
        <w:t>En la etiqueta original que configure (en el documento principal de etiquetas), escriba cualquier contenido que desee que aparezca en cada</w:t>
      </w:r>
      <w:r>
        <w:rPr>
          <w:color w:val="363636"/>
          <w:spacing w:val="-6"/>
          <w:sz w:val="24"/>
        </w:rPr>
        <w:t xml:space="preserve"> </w:t>
      </w:r>
      <w:r>
        <w:rPr>
          <w:color w:val="363636"/>
          <w:sz w:val="24"/>
        </w:rPr>
        <w:t>etiqueta.</w:t>
      </w:r>
    </w:p>
    <w:p w:rsidR="00B11E2E" w:rsidRDefault="00B11E2E" w:rsidP="00B11E2E">
      <w:pPr>
        <w:pStyle w:val="Textoindependiente"/>
        <w:spacing w:before="5"/>
        <w:ind w:left="709"/>
        <w:jc w:val="center"/>
        <w:rPr>
          <w:sz w:val="23"/>
        </w:rPr>
      </w:pPr>
    </w:p>
    <w:p w:rsidR="00B11E2E" w:rsidRDefault="00B11E2E" w:rsidP="00B11E2E">
      <w:pPr>
        <w:spacing w:line="237" w:lineRule="auto"/>
        <w:ind w:left="709" w:right="737"/>
        <w:jc w:val="center"/>
        <w:rPr>
          <w:sz w:val="24"/>
        </w:rPr>
      </w:pPr>
      <w:r>
        <w:rPr>
          <w:color w:val="363636"/>
          <w:sz w:val="24"/>
        </w:rPr>
        <w:t xml:space="preserve">Para agregar una imagen, como un logotipo, haga clic en </w:t>
      </w:r>
      <w:r>
        <w:rPr>
          <w:b/>
          <w:color w:val="363636"/>
          <w:sz w:val="24"/>
        </w:rPr>
        <w:t xml:space="preserve">Imagen </w:t>
      </w:r>
      <w:r>
        <w:rPr>
          <w:color w:val="363636"/>
          <w:sz w:val="24"/>
        </w:rPr>
        <w:t xml:space="preserve">en el grupo </w:t>
      </w:r>
      <w:r>
        <w:rPr>
          <w:b/>
          <w:color w:val="363636"/>
          <w:sz w:val="24"/>
        </w:rPr>
        <w:t xml:space="preserve">Ilustraciones </w:t>
      </w:r>
      <w:r>
        <w:rPr>
          <w:color w:val="363636"/>
          <w:sz w:val="24"/>
        </w:rPr>
        <w:t xml:space="preserve">de la pestaña </w:t>
      </w:r>
      <w:r>
        <w:rPr>
          <w:b/>
          <w:color w:val="363636"/>
          <w:sz w:val="24"/>
        </w:rPr>
        <w:t>Insertar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68"/>
        </w:numPr>
        <w:tabs>
          <w:tab w:val="left" w:pos="1441"/>
        </w:tabs>
        <w:spacing w:before="1"/>
        <w:ind w:left="709"/>
        <w:jc w:val="center"/>
        <w:rPr>
          <w:sz w:val="24"/>
        </w:rPr>
      </w:pPr>
      <w:r>
        <w:rPr>
          <w:color w:val="363636"/>
          <w:sz w:val="24"/>
        </w:rPr>
        <w:t>Haga clic en el lugar donde desee insertar el</w:t>
      </w:r>
      <w:r>
        <w:rPr>
          <w:color w:val="363636"/>
          <w:spacing w:val="-4"/>
          <w:sz w:val="24"/>
        </w:rPr>
        <w:t xml:space="preserve"> </w:t>
      </w:r>
      <w:r>
        <w:rPr>
          <w:color w:val="363636"/>
          <w:sz w:val="24"/>
        </w:rPr>
        <w:t>campo.</w:t>
      </w:r>
    </w:p>
    <w:p w:rsidR="00B11E2E" w:rsidRDefault="00B11E2E" w:rsidP="00B11E2E">
      <w:pPr>
        <w:pStyle w:val="Prrafodelista"/>
        <w:numPr>
          <w:ilvl w:val="0"/>
          <w:numId w:val="68"/>
        </w:numPr>
        <w:tabs>
          <w:tab w:val="left" w:pos="1441"/>
        </w:tabs>
        <w:spacing w:before="2" w:line="237" w:lineRule="auto"/>
        <w:ind w:left="709" w:right="718"/>
        <w:jc w:val="center"/>
        <w:rPr>
          <w:sz w:val="24"/>
        </w:rPr>
      </w:pPr>
      <w:r>
        <w:rPr>
          <w:color w:val="363636"/>
          <w:sz w:val="24"/>
        </w:rPr>
        <w:t xml:space="preserve">En la pestaña </w:t>
      </w:r>
      <w:r>
        <w:rPr>
          <w:b/>
          <w:color w:val="363636"/>
          <w:sz w:val="24"/>
        </w:rPr>
        <w:t>Envíos</w:t>
      </w:r>
      <w:r>
        <w:rPr>
          <w:color w:val="363636"/>
          <w:sz w:val="24"/>
        </w:rPr>
        <w:t xml:space="preserve">, en el grupo </w:t>
      </w:r>
      <w:r>
        <w:rPr>
          <w:b/>
          <w:color w:val="363636"/>
          <w:sz w:val="24"/>
        </w:rPr>
        <w:t>Escribir e insertar campos</w:t>
      </w:r>
      <w:r>
        <w:rPr>
          <w:color w:val="363636"/>
          <w:sz w:val="24"/>
        </w:rPr>
        <w:t>, agregue uno de los siguientes elementos:</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86272" behindDoc="0" locked="0" layoutInCell="1" allowOverlap="1" wp14:anchorId="7B01992A" wp14:editId="075DE303">
            <wp:simplePos x="0" y="0"/>
            <wp:positionH relativeFrom="page">
              <wp:posOffset>914400</wp:posOffset>
            </wp:positionH>
            <wp:positionV relativeFrom="paragraph">
              <wp:posOffset>179828</wp:posOffset>
            </wp:positionV>
            <wp:extent cx="4523331" cy="1209675"/>
            <wp:effectExtent l="0" t="0" r="0" b="0"/>
            <wp:wrapTopAndBottom/>
            <wp:docPr id="1573" name="image474.jpeg" descr="Grupo Escribir e insertar ca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474.jpeg"/>
                    <pic:cNvPicPr/>
                  </pic:nvPicPr>
                  <pic:blipFill>
                    <a:blip r:embed="rId1662" cstate="print"/>
                    <a:stretch>
                      <a:fillRect/>
                    </a:stretch>
                  </pic:blipFill>
                  <pic:spPr>
                    <a:xfrm>
                      <a:off x="0" y="0"/>
                      <a:ext cx="4523331" cy="12096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1"/>
          <w:numId w:val="68"/>
        </w:numPr>
        <w:tabs>
          <w:tab w:val="left" w:pos="2160"/>
          <w:tab w:val="left" w:pos="2161"/>
        </w:tabs>
        <w:spacing w:before="1"/>
        <w:ind w:left="709" w:hanging="361"/>
        <w:jc w:val="center"/>
        <w:rPr>
          <w:sz w:val="24"/>
        </w:rPr>
      </w:pPr>
      <w:r>
        <w:rPr>
          <w:color w:val="363636"/>
          <w:sz w:val="24"/>
        </w:rPr>
        <w:t xml:space="preserve">Haga clic en </w:t>
      </w:r>
      <w:r>
        <w:rPr>
          <w:b/>
          <w:color w:val="363636"/>
          <w:sz w:val="24"/>
        </w:rPr>
        <w:t>Bloque de</w:t>
      </w:r>
      <w:r>
        <w:rPr>
          <w:b/>
          <w:color w:val="363636"/>
          <w:spacing w:val="-2"/>
          <w:sz w:val="24"/>
        </w:rPr>
        <w:t xml:space="preserve"> </w:t>
      </w:r>
      <w:r>
        <w:rPr>
          <w:b/>
          <w:color w:val="363636"/>
          <w:sz w:val="24"/>
        </w:rPr>
        <w:t>direcciones</w:t>
      </w:r>
      <w:r>
        <w:rPr>
          <w:color w:val="363636"/>
          <w:sz w:val="24"/>
        </w:rPr>
        <w:t>.</w:t>
      </w:r>
    </w:p>
    <w:p w:rsidR="00B11E2E" w:rsidRDefault="00B11E2E" w:rsidP="00B11E2E">
      <w:pPr>
        <w:pStyle w:val="Prrafodelista"/>
        <w:numPr>
          <w:ilvl w:val="1"/>
          <w:numId w:val="68"/>
        </w:numPr>
        <w:tabs>
          <w:tab w:val="left" w:pos="2160"/>
          <w:tab w:val="left" w:pos="2161"/>
        </w:tabs>
        <w:ind w:left="709" w:right="715"/>
        <w:jc w:val="center"/>
        <w:rPr>
          <w:sz w:val="24"/>
        </w:rPr>
      </w:pPr>
      <w:r>
        <w:rPr>
          <w:color w:val="363636"/>
          <w:sz w:val="24"/>
        </w:rPr>
        <w:t>En</w:t>
      </w:r>
      <w:r>
        <w:rPr>
          <w:color w:val="363636"/>
          <w:spacing w:val="-10"/>
          <w:sz w:val="24"/>
        </w:rPr>
        <w:t xml:space="preserve"> </w:t>
      </w:r>
      <w:r>
        <w:rPr>
          <w:color w:val="363636"/>
          <w:sz w:val="24"/>
        </w:rPr>
        <w:t>el</w:t>
      </w:r>
      <w:r>
        <w:rPr>
          <w:color w:val="363636"/>
          <w:spacing w:val="-11"/>
          <w:sz w:val="24"/>
        </w:rPr>
        <w:t xml:space="preserve"> </w:t>
      </w:r>
      <w:r>
        <w:rPr>
          <w:color w:val="363636"/>
          <w:sz w:val="24"/>
        </w:rPr>
        <w:t>cuadro</w:t>
      </w:r>
      <w:r>
        <w:rPr>
          <w:color w:val="363636"/>
          <w:spacing w:val="-11"/>
          <w:sz w:val="24"/>
        </w:rPr>
        <w:t xml:space="preserve"> </w:t>
      </w:r>
      <w:r>
        <w:rPr>
          <w:color w:val="363636"/>
          <w:sz w:val="24"/>
        </w:rPr>
        <w:t>de</w:t>
      </w:r>
      <w:r>
        <w:rPr>
          <w:color w:val="363636"/>
          <w:spacing w:val="-13"/>
          <w:sz w:val="24"/>
        </w:rPr>
        <w:t xml:space="preserve"> </w:t>
      </w:r>
      <w:r>
        <w:rPr>
          <w:color w:val="363636"/>
          <w:sz w:val="24"/>
        </w:rPr>
        <w:t>diálogo</w:t>
      </w:r>
      <w:r>
        <w:rPr>
          <w:color w:val="363636"/>
          <w:spacing w:val="-10"/>
          <w:sz w:val="24"/>
        </w:rPr>
        <w:t xml:space="preserve"> </w:t>
      </w:r>
      <w:r>
        <w:rPr>
          <w:b/>
          <w:color w:val="363636"/>
          <w:sz w:val="24"/>
        </w:rPr>
        <w:t>Insertar</w:t>
      </w:r>
      <w:r>
        <w:rPr>
          <w:b/>
          <w:color w:val="363636"/>
          <w:spacing w:val="-10"/>
          <w:sz w:val="24"/>
        </w:rPr>
        <w:t xml:space="preserve"> </w:t>
      </w:r>
      <w:r>
        <w:rPr>
          <w:b/>
          <w:color w:val="363636"/>
          <w:sz w:val="24"/>
        </w:rPr>
        <w:t>bloque</w:t>
      </w:r>
      <w:r>
        <w:rPr>
          <w:b/>
          <w:color w:val="363636"/>
          <w:spacing w:val="-12"/>
          <w:sz w:val="24"/>
        </w:rPr>
        <w:t xml:space="preserve"> </w:t>
      </w:r>
      <w:r>
        <w:rPr>
          <w:b/>
          <w:color w:val="363636"/>
          <w:sz w:val="24"/>
        </w:rPr>
        <w:t>de</w:t>
      </w:r>
      <w:r>
        <w:rPr>
          <w:b/>
          <w:color w:val="363636"/>
          <w:spacing w:val="-12"/>
          <w:sz w:val="24"/>
        </w:rPr>
        <w:t xml:space="preserve"> </w:t>
      </w:r>
      <w:r>
        <w:rPr>
          <w:b/>
          <w:color w:val="363636"/>
          <w:sz w:val="24"/>
        </w:rPr>
        <w:t>direcciones</w:t>
      </w:r>
      <w:r>
        <w:rPr>
          <w:color w:val="363636"/>
          <w:sz w:val="24"/>
        </w:rPr>
        <w:t>,</w:t>
      </w:r>
      <w:r>
        <w:rPr>
          <w:color w:val="363636"/>
          <w:spacing w:val="-11"/>
          <w:sz w:val="24"/>
        </w:rPr>
        <w:t xml:space="preserve"> </w:t>
      </w:r>
      <w:r>
        <w:rPr>
          <w:color w:val="363636"/>
          <w:sz w:val="24"/>
        </w:rPr>
        <w:t>seleccione</w:t>
      </w:r>
      <w:r>
        <w:rPr>
          <w:color w:val="363636"/>
          <w:spacing w:val="-13"/>
          <w:sz w:val="24"/>
        </w:rPr>
        <w:t xml:space="preserve"> </w:t>
      </w:r>
      <w:r>
        <w:rPr>
          <w:color w:val="363636"/>
          <w:sz w:val="24"/>
        </w:rPr>
        <w:t>los</w:t>
      </w:r>
      <w:r>
        <w:rPr>
          <w:color w:val="363636"/>
          <w:spacing w:val="-10"/>
          <w:sz w:val="24"/>
        </w:rPr>
        <w:t xml:space="preserve"> </w:t>
      </w:r>
      <w:r>
        <w:rPr>
          <w:color w:val="363636"/>
          <w:sz w:val="24"/>
        </w:rPr>
        <w:t>elementos</w:t>
      </w:r>
      <w:r>
        <w:rPr>
          <w:color w:val="363636"/>
          <w:spacing w:val="-13"/>
          <w:sz w:val="24"/>
        </w:rPr>
        <w:t xml:space="preserve"> </w:t>
      </w:r>
      <w:r>
        <w:rPr>
          <w:color w:val="363636"/>
          <w:sz w:val="24"/>
        </w:rPr>
        <w:t>de</w:t>
      </w:r>
      <w:r>
        <w:rPr>
          <w:color w:val="363636"/>
          <w:spacing w:val="-13"/>
          <w:sz w:val="24"/>
        </w:rPr>
        <w:t xml:space="preserve"> </w:t>
      </w:r>
      <w:r>
        <w:rPr>
          <w:color w:val="363636"/>
          <w:sz w:val="24"/>
        </w:rPr>
        <w:t>dirección que desea incluir y los formatos que desea aplicar y, a continuación, haga clic en</w:t>
      </w:r>
      <w:r>
        <w:rPr>
          <w:color w:val="363636"/>
          <w:spacing w:val="-25"/>
          <w:sz w:val="24"/>
        </w:rPr>
        <w:t xml:space="preserve"> </w:t>
      </w:r>
      <w:r>
        <w:rPr>
          <w:b/>
          <w:color w:val="363636"/>
          <w:sz w:val="24"/>
        </w:rPr>
        <w:t>Aceptar</w:t>
      </w:r>
      <w:r>
        <w:rPr>
          <w:color w:val="363636"/>
          <w:sz w:val="24"/>
        </w:rPr>
        <w:t>.</w:t>
      </w:r>
    </w:p>
    <w:p w:rsidR="00B11E2E" w:rsidRDefault="00B11E2E" w:rsidP="00B11E2E">
      <w:pPr>
        <w:pStyle w:val="Prrafodelista"/>
        <w:numPr>
          <w:ilvl w:val="1"/>
          <w:numId w:val="68"/>
        </w:numPr>
        <w:tabs>
          <w:tab w:val="left" w:pos="2160"/>
          <w:tab w:val="left" w:pos="2161"/>
        </w:tabs>
        <w:ind w:left="709" w:right="717"/>
        <w:jc w:val="center"/>
        <w:rPr>
          <w:sz w:val="24"/>
        </w:rPr>
      </w:pPr>
      <w:r>
        <w:rPr>
          <w:color w:val="363636"/>
          <w:sz w:val="24"/>
        </w:rPr>
        <w:t xml:space="preserve">Si aparece el cuadro de diálogo </w:t>
      </w:r>
      <w:r>
        <w:rPr>
          <w:b/>
          <w:color w:val="363636"/>
          <w:sz w:val="24"/>
        </w:rPr>
        <w:t>Asignar campos</w:t>
      </w:r>
      <w:r>
        <w:rPr>
          <w:color w:val="363636"/>
          <w:sz w:val="24"/>
        </w:rPr>
        <w:t>, eso indica que Word no puede encontrar parte</w:t>
      </w:r>
      <w:r>
        <w:rPr>
          <w:color w:val="363636"/>
          <w:spacing w:val="16"/>
          <w:sz w:val="24"/>
        </w:rPr>
        <w:t xml:space="preserve"> </w:t>
      </w:r>
      <w:r>
        <w:rPr>
          <w:color w:val="363636"/>
          <w:sz w:val="24"/>
        </w:rPr>
        <w:t>de</w:t>
      </w:r>
      <w:r>
        <w:rPr>
          <w:color w:val="363636"/>
          <w:spacing w:val="19"/>
          <w:sz w:val="24"/>
        </w:rPr>
        <w:t xml:space="preserve"> </w:t>
      </w:r>
      <w:r>
        <w:rPr>
          <w:color w:val="363636"/>
          <w:sz w:val="24"/>
        </w:rPr>
        <w:t>la</w:t>
      </w:r>
      <w:r>
        <w:rPr>
          <w:color w:val="363636"/>
          <w:spacing w:val="19"/>
          <w:sz w:val="24"/>
        </w:rPr>
        <w:t xml:space="preserve"> </w:t>
      </w:r>
      <w:r>
        <w:rPr>
          <w:color w:val="363636"/>
          <w:sz w:val="24"/>
        </w:rPr>
        <w:t>información</w:t>
      </w:r>
      <w:r>
        <w:rPr>
          <w:color w:val="363636"/>
          <w:spacing w:val="17"/>
          <w:sz w:val="24"/>
        </w:rPr>
        <w:t xml:space="preserve"> </w:t>
      </w:r>
      <w:r>
        <w:rPr>
          <w:color w:val="363636"/>
          <w:sz w:val="24"/>
        </w:rPr>
        <w:t>necesaria</w:t>
      </w:r>
      <w:r>
        <w:rPr>
          <w:color w:val="363636"/>
          <w:spacing w:val="18"/>
          <w:sz w:val="24"/>
        </w:rPr>
        <w:t xml:space="preserve"> </w:t>
      </w:r>
      <w:r>
        <w:rPr>
          <w:color w:val="363636"/>
          <w:sz w:val="24"/>
        </w:rPr>
        <w:t>para</w:t>
      </w:r>
      <w:r>
        <w:rPr>
          <w:color w:val="363636"/>
          <w:spacing w:val="19"/>
          <w:sz w:val="24"/>
        </w:rPr>
        <w:t xml:space="preserve"> </w:t>
      </w:r>
      <w:r>
        <w:rPr>
          <w:color w:val="363636"/>
          <w:sz w:val="24"/>
        </w:rPr>
        <w:t>completar</w:t>
      </w:r>
      <w:r>
        <w:rPr>
          <w:color w:val="363636"/>
          <w:spacing w:val="21"/>
          <w:sz w:val="24"/>
        </w:rPr>
        <w:t xml:space="preserve"> </w:t>
      </w:r>
      <w:r>
        <w:rPr>
          <w:color w:val="363636"/>
          <w:sz w:val="24"/>
        </w:rPr>
        <w:t>el</w:t>
      </w:r>
      <w:r>
        <w:rPr>
          <w:color w:val="363636"/>
          <w:spacing w:val="19"/>
          <w:sz w:val="24"/>
        </w:rPr>
        <w:t xml:space="preserve"> </w:t>
      </w:r>
      <w:r>
        <w:rPr>
          <w:color w:val="363636"/>
          <w:sz w:val="24"/>
        </w:rPr>
        <w:t>bloque</w:t>
      </w:r>
      <w:r>
        <w:rPr>
          <w:color w:val="363636"/>
          <w:spacing w:val="19"/>
          <w:sz w:val="24"/>
        </w:rPr>
        <w:t xml:space="preserve"> </w:t>
      </w:r>
      <w:r>
        <w:rPr>
          <w:color w:val="363636"/>
          <w:sz w:val="24"/>
        </w:rPr>
        <w:t>de</w:t>
      </w:r>
      <w:r>
        <w:rPr>
          <w:color w:val="363636"/>
          <w:spacing w:val="17"/>
          <w:sz w:val="24"/>
        </w:rPr>
        <w:t xml:space="preserve"> </w:t>
      </w:r>
      <w:r>
        <w:rPr>
          <w:color w:val="363636"/>
          <w:sz w:val="24"/>
        </w:rPr>
        <w:t>direcciones.</w:t>
      </w:r>
      <w:r>
        <w:rPr>
          <w:color w:val="363636"/>
          <w:spacing w:val="20"/>
          <w:sz w:val="24"/>
        </w:rPr>
        <w:t xml:space="preserve"> </w:t>
      </w:r>
      <w:r>
        <w:rPr>
          <w:color w:val="363636"/>
          <w:sz w:val="24"/>
        </w:rPr>
        <w:t>Haga</w:t>
      </w:r>
      <w:r>
        <w:rPr>
          <w:color w:val="363636"/>
          <w:spacing w:val="21"/>
          <w:sz w:val="24"/>
        </w:rPr>
        <w:t xml:space="preserve"> </w:t>
      </w:r>
      <w:r>
        <w:rPr>
          <w:color w:val="363636"/>
          <w:sz w:val="24"/>
        </w:rPr>
        <w:t>clic</w:t>
      </w:r>
      <w:r>
        <w:rPr>
          <w:color w:val="363636"/>
          <w:spacing w:val="17"/>
          <w:sz w:val="24"/>
        </w:rPr>
        <w:t xml:space="preserve"> </w:t>
      </w:r>
      <w:r>
        <w:rPr>
          <w:color w:val="363636"/>
          <w:sz w:val="24"/>
        </w:rPr>
        <w:t>en</w:t>
      </w:r>
      <w:r>
        <w:rPr>
          <w:color w:val="363636"/>
          <w:spacing w:val="20"/>
          <w:sz w:val="24"/>
        </w:rPr>
        <w:t xml:space="preserve"> </w:t>
      </w:r>
      <w:r>
        <w:rPr>
          <w:color w:val="363636"/>
          <w:sz w:val="24"/>
        </w:rPr>
        <w:t>la</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spacing w:before="41"/>
        <w:ind w:left="709" w:right="718"/>
        <w:jc w:val="center"/>
      </w:pPr>
      <w:r>
        <w:rPr>
          <w:color w:val="363636"/>
        </w:rPr>
        <w:lastRenderedPageBreak/>
        <w:t xml:space="preserve">flecha situada junto a </w:t>
      </w:r>
      <w:r>
        <w:rPr>
          <w:b/>
          <w:color w:val="363636"/>
        </w:rPr>
        <w:t xml:space="preserve">(no coincide) </w:t>
      </w:r>
      <w:r>
        <w:rPr>
          <w:color w:val="363636"/>
        </w:rPr>
        <w:t>y seleccione el campo del origen de datos que corresponde al campo necesario para la combinación de correspondencia.</w:t>
      </w:r>
    </w:p>
    <w:p w:rsidR="00B11E2E" w:rsidRDefault="00B11E2E" w:rsidP="00B11E2E">
      <w:pPr>
        <w:pStyle w:val="Prrafodelista"/>
        <w:numPr>
          <w:ilvl w:val="1"/>
          <w:numId w:val="68"/>
        </w:numPr>
        <w:tabs>
          <w:tab w:val="left" w:pos="2160"/>
          <w:tab w:val="left" w:pos="2161"/>
        </w:tabs>
        <w:spacing w:line="290" w:lineRule="exact"/>
        <w:ind w:left="709" w:hanging="361"/>
        <w:jc w:val="center"/>
        <w:rPr>
          <w:sz w:val="24"/>
        </w:rPr>
      </w:pPr>
      <w:r>
        <w:rPr>
          <w:color w:val="363636"/>
          <w:sz w:val="24"/>
        </w:rPr>
        <w:t>Campos individuales</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4"/>
        <w:jc w:val="center"/>
      </w:pPr>
      <w:r>
        <w:rPr>
          <w:color w:val="363636"/>
        </w:rPr>
        <w:t xml:space="preserve">Puede insertar información de campos individuales, como el nombre, el número de teléfono o el importe de la aportación de una lista de donantes. Para agregar rápidamente un campo del archivo de datos al documento principal de etiquetas, haga clic en la flecha situada junto a </w:t>
      </w:r>
      <w:r>
        <w:rPr>
          <w:b/>
          <w:color w:val="363636"/>
        </w:rPr>
        <w:t xml:space="preserve">Insertar campo de combinación </w:t>
      </w:r>
      <w:r>
        <w:rPr>
          <w:color w:val="363636"/>
        </w:rPr>
        <w:t>y haga clic en el nombre del campo.</w:t>
      </w:r>
    </w:p>
    <w:p w:rsidR="00B11E2E" w:rsidRDefault="00B11E2E" w:rsidP="00B11E2E">
      <w:pPr>
        <w:pStyle w:val="Textoindependiente"/>
        <w:spacing w:before="9"/>
        <w:ind w:left="709"/>
        <w:jc w:val="center"/>
        <w:rPr>
          <w:sz w:val="22"/>
        </w:rPr>
      </w:pPr>
    </w:p>
    <w:p w:rsidR="00B11E2E" w:rsidRDefault="00B11E2E" w:rsidP="00B11E2E">
      <w:pPr>
        <w:pStyle w:val="Textoindependiente"/>
        <w:spacing w:before="1"/>
        <w:ind w:left="709"/>
        <w:jc w:val="center"/>
      </w:pPr>
      <w:r>
        <w:rPr>
          <w:color w:val="363636"/>
        </w:rPr>
        <w:t>Para insertar otros campos opcionales en el documento, siga estos pasos: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2"/>
          <w:numId w:val="68"/>
        </w:numPr>
        <w:tabs>
          <w:tab w:val="left" w:pos="2881"/>
        </w:tabs>
        <w:ind w:left="709" w:hanging="361"/>
        <w:jc w:val="center"/>
        <w:rPr>
          <w:sz w:val="24"/>
        </w:rPr>
      </w:pPr>
      <w:r>
        <w:rPr>
          <w:color w:val="363636"/>
          <w:sz w:val="24"/>
        </w:rPr>
        <w:t>En</w:t>
      </w:r>
      <w:r>
        <w:rPr>
          <w:color w:val="363636"/>
          <w:spacing w:val="14"/>
          <w:sz w:val="24"/>
        </w:rPr>
        <w:t xml:space="preserve"> </w:t>
      </w:r>
      <w:r>
        <w:rPr>
          <w:color w:val="363636"/>
          <w:sz w:val="24"/>
        </w:rPr>
        <w:t>la</w:t>
      </w:r>
      <w:r>
        <w:rPr>
          <w:color w:val="363636"/>
          <w:spacing w:val="12"/>
          <w:sz w:val="24"/>
        </w:rPr>
        <w:t xml:space="preserve"> </w:t>
      </w:r>
      <w:r>
        <w:rPr>
          <w:color w:val="363636"/>
          <w:sz w:val="24"/>
        </w:rPr>
        <w:t>pestaña</w:t>
      </w:r>
      <w:r>
        <w:rPr>
          <w:color w:val="363636"/>
          <w:spacing w:val="13"/>
          <w:sz w:val="24"/>
        </w:rPr>
        <w:t xml:space="preserve"> </w:t>
      </w:r>
      <w:r>
        <w:rPr>
          <w:b/>
          <w:color w:val="363636"/>
          <w:sz w:val="24"/>
        </w:rPr>
        <w:t>Correspondencia</w:t>
      </w:r>
      <w:r>
        <w:rPr>
          <w:color w:val="363636"/>
          <w:sz w:val="24"/>
        </w:rPr>
        <w:t>,</w:t>
      </w:r>
      <w:r>
        <w:rPr>
          <w:color w:val="363636"/>
          <w:spacing w:val="14"/>
          <w:sz w:val="24"/>
        </w:rPr>
        <w:t xml:space="preserve"> </w:t>
      </w:r>
      <w:r>
        <w:rPr>
          <w:color w:val="363636"/>
          <w:sz w:val="24"/>
        </w:rPr>
        <w:t>en</w:t>
      </w:r>
      <w:r>
        <w:rPr>
          <w:color w:val="363636"/>
          <w:spacing w:val="14"/>
          <w:sz w:val="24"/>
        </w:rPr>
        <w:t xml:space="preserve"> </w:t>
      </w:r>
      <w:r>
        <w:rPr>
          <w:color w:val="363636"/>
          <w:sz w:val="24"/>
        </w:rPr>
        <w:t>el</w:t>
      </w:r>
      <w:r>
        <w:rPr>
          <w:color w:val="363636"/>
          <w:spacing w:val="12"/>
          <w:sz w:val="24"/>
        </w:rPr>
        <w:t xml:space="preserve"> </w:t>
      </w:r>
      <w:r>
        <w:rPr>
          <w:color w:val="363636"/>
          <w:sz w:val="24"/>
        </w:rPr>
        <w:t>grupo</w:t>
      </w:r>
      <w:r>
        <w:rPr>
          <w:color w:val="363636"/>
          <w:spacing w:val="13"/>
          <w:sz w:val="24"/>
        </w:rPr>
        <w:t xml:space="preserve"> </w:t>
      </w:r>
      <w:r>
        <w:rPr>
          <w:b/>
          <w:color w:val="363636"/>
          <w:sz w:val="24"/>
        </w:rPr>
        <w:t>Escribir</w:t>
      </w:r>
      <w:r>
        <w:rPr>
          <w:b/>
          <w:color w:val="363636"/>
          <w:spacing w:val="12"/>
          <w:sz w:val="24"/>
        </w:rPr>
        <w:t xml:space="preserve"> </w:t>
      </w:r>
      <w:r>
        <w:rPr>
          <w:b/>
          <w:color w:val="363636"/>
          <w:sz w:val="24"/>
        </w:rPr>
        <w:t>e</w:t>
      </w:r>
      <w:r>
        <w:rPr>
          <w:b/>
          <w:color w:val="363636"/>
          <w:spacing w:val="13"/>
          <w:sz w:val="24"/>
        </w:rPr>
        <w:t xml:space="preserve"> </w:t>
      </w:r>
      <w:r>
        <w:rPr>
          <w:b/>
          <w:color w:val="363636"/>
          <w:sz w:val="24"/>
        </w:rPr>
        <w:t>insertar</w:t>
      </w:r>
      <w:r>
        <w:rPr>
          <w:b/>
          <w:color w:val="363636"/>
          <w:spacing w:val="12"/>
          <w:sz w:val="24"/>
        </w:rPr>
        <w:t xml:space="preserve"> </w:t>
      </w:r>
      <w:r>
        <w:rPr>
          <w:b/>
          <w:color w:val="363636"/>
          <w:sz w:val="24"/>
        </w:rPr>
        <w:t>campos</w:t>
      </w:r>
      <w:r>
        <w:rPr>
          <w:color w:val="363636"/>
          <w:sz w:val="24"/>
        </w:rPr>
        <w:t>,</w:t>
      </w:r>
      <w:r>
        <w:rPr>
          <w:color w:val="363636"/>
          <w:spacing w:val="14"/>
          <w:sz w:val="24"/>
        </w:rPr>
        <w:t xml:space="preserve"> </w:t>
      </w:r>
      <w:r>
        <w:rPr>
          <w:color w:val="363636"/>
          <w:sz w:val="24"/>
        </w:rPr>
        <w:t>haga</w:t>
      </w:r>
      <w:r>
        <w:rPr>
          <w:color w:val="363636"/>
          <w:spacing w:val="14"/>
          <w:sz w:val="24"/>
        </w:rPr>
        <w:t xml:space="preserve"> </w:t>
      </w:r>
      <w:r>
        <w:rPr>
          <w:color w:val="363636"/>
          <w:sz w:val="24"/>
        </w:rPr>
        <w:t>clic</w:t>
      </w:r>
      <w:r>
        <w:rPr>
          <w:color w:val="363636"/>
          <w:spacing w:val="13"/>
          <w:sz w:val="24"/>
        </w:rPr>
        <w:t xml:space="preserve"> </w:t>
      </w:r>
      <w:r>
        <w:rPr>
          <w:color w:val="363636"/>
          <w:sz w:val="24"/>
        </w:rPr>
        <w:t>en</w:t>
      </w:r>
    </w:p>
    <w:p w:rsidR="00B11E2E" w:rsidRDefault="00B11E2E" w:rsidP="00B11E2E">
      <w:pPr>
        <w:pStyle w:val="Ttulo9"/>
        <w:ind w:left="709"/>
        <w:jc w:val="center"/>
        <w:rPr>
          <w:b w:val="0"/>
        </w:rPr>
      </w:pPr>
      <w:r>
        <w:rPr>
          <w:color w:val="363636"/>
        </w:rPr>
        <w:t>Insertar campo de combinación</w:t>
      </w:r>
      <w:r>
        <w:rPr>
          <w:b w:val="0"/>
          <w:color w:val="363636"/>
        </w:rPr>
        <w:t>.</w:t>
      </w:r>
    </w:p>
    <w:p w:rsidR="00B11E2E" w:rsidRDefault="00B11E2E" w:rsidP="00B11E2E">
      <w:pPr>
        <w:pStyle w:val="Prrafodelista"/>
        <w:numPr>
          <w:ilvl w:val="2"/>
          <w:numId w:val="68"/>
        </w:numPr>
        <w:tabs>
          <w:tab w:val="left" w:pos="2881"/>
        </w:tabs>
        <w:ind w:left="709" w:right="714"/>
        <w:jc w:val="center"/>
        <w:rPr>
          <w:sz w:val="24"/>
        </w:rPr>
      </w:pPr>
      <w:r>
        <w:rPr>
          <w:color w:val="363636"/>
          <w:sz w:val="24"/>
        </w:rPr>
        <w:t xml:space="preserve">En el cuadro de diálogo </w:t>
      </w:r>
      <w:r>
        <w:rPr>
          <w:b/>
          <w:color w:val="363636"/>
          <w:sz w:val="24"/>
        </w:rPr>
        <w:t>Insertar campo de combinación</w:t>
      </w:r>
      <w:r>
        <w:rPr>
          <w:color w:val="363636"/>
          <w:sz w:val="24"/>
        </w:rPr>
        <w:t>, siga uno de estos procedimientos:</w:t>
      </w:r>
    </w:p>
    <w:p w:rsidR="00B11E2E" w:rsidRDefault="00B11E2E" w:rsidP="00B11E2E">
      <w:pPr>
        <w:pStyle w:val="Prrafodelista"/>
        <w:numPr>
          <w:ilvl w:val="3"/>
          <w:numId w:val="68"/>
        </w:numPr>
        <w:tabs>
          <w:tab w:val="left" w:pos="3601"/>
        </w:tabs>
        <w:ind w:left="709" w:right="719"/>
        <w:jc w:val="center"/>
        <w:rPr>
          <w:sz w:val="24"/>
        </w:rPr>
      </w:pPr>
      <w:r>
        <w:rPr>
          <w:color w:val="363636"/>
          <w:sz w:val="24"/>
        </w:rPr>
        <w:t>Para seleccionar campos de dirección que se asignen automáticamente a campos</w:t>
      </w:r>
      <w:r>
        <w:rPr>
          <w:color w:val="363636"/>
          <w:spacing w:val="-12"/>
          <w:sz w:val="24"/>
        </w:rPr>
        <w:t xml:space="preserve"> </w:t>
      </w:r>
      <w:r>
        <w:rPr>
          <w:color w:val="363636"/>
          <w:sz w:val="24"/>
        </w:rPr>
        <w:t>del</w:t>
      </w:r>
      <w:r>
        <w:rPr>
          <w:color w:val="363636"/>
          <w:spacing w:val="-10"/>
          <w:sz w:val="24"/>
        </w:rPr>
        <w:t xml:space="preserve"> </w:t>
      </w:r>
      <w:r>
        <w:rPr>
          <w:color w:val="363636"/>
          <w:sz w:val="24"/>
        </w:rPr>
        <w:t>origen</w:t>
      </w:r>
      <w:r>
        <w:rPr>
          <w:color w:val="363636"/>
          <w:spacing w:val="-10"/>
          <w:sz w:val="24"/>
        </w:rPr>
        <w:t xml:space="preserve"> </w:t>
      </w:r>
      <w:r>
        <w:rPr>
          <w:color w:val="363636"/>
          <w:sz w:val="24"/>
        </w:rPr>
        <w:t>de</w:t>
      </w:r>
      <w:r>
        <w:rPr>
          <w:color w:val="363636"/>
          <w:spacing w:val="-10"/>
          <w:sz w:val="24"/>
        </w:rPr>
        <w:t xml:space="preserve"> </w:t>
      </w:r>
      <w:r>
        <w:rPr>
          <w:color w:val="363636"/>
          <w:sz w:val="24"/>
        </w:rPr>
        <w:t>datos,</w:t>
      </w:r>
      <w:r>
        <w:rPr>
          <w:color w:val="363636"/>
          <w:spacing w:val="-8"/>
          <w:sz w:val="24"/>
        </w:rPr>
        <w:t xml:space="preserve"> </w:t>
      </w:r>
      <w:r>
        <w:rPr>
          <w:color w:val="363636"/>
          <w:sz w:val="24"/>
        </w:rPr>
        <w:t>aunque</w:t>
      </w:r>
      <w:r>
        <w:rPr>
          <w:color w:val="363636"/>
          <w:spacing w:val="-12"/>
          <w:sz w:val="24"/>
        </w:rPr>
        <w:t xml:space="preserve"> </w:t>
      </w:r>
      <w:r>
        <w:rPr>
          <w:color w:val="363636"/>
          <w:sz w:val="24"/>
        </w:rPr>
        <w:t>los</w:t>
      </w:r>
      <w:r>
        <w:rPr>
          <w:color w:val="363636"/>
          <w:spacing w:val="-10"/>
          <w:sz w:val="24"/>
        </w:rPr>
        <w:t xml:space="preserve"> </w:t>
      </w:r>
      <w:r>
        <w:rPr>
          <w:color w:val="363636"/>
          <w:sz w:val="24"/>
        </w:rPr>
        <w:t>nombres</w:t>
      </w:r>
      <w:r>
        <w:rPr>
          <w:color w:val="363636"/>
          <w:spacing w:val="-14"/>
          <w:sz w:val="24"/>
        </w:rPr>
        <w:t xml:space="preserve"> </w:t>
      </w:r>
      <w:r>
        <w:rPr>
          <w:color w:val="363636"/>
          <w:sz w:val="24"/>
        </w:rPr>
        <w:t>de</w:t>
      </w:r>
      <w:r>
        <w:rPr>
          <w:color w:val="363636"/>
          <w:spacing w:val="-10"/>
          <w:sz w:val="24"/>
        </w:rPr>
        <w:t xml:space="preserve"> </w:t>
      </w:r>
      <w:r>
        <w:rPr>
          <w:color w:val="363636"/>
          <w:sz w:val="24"/>
        </w:rPr>
        <w:t>esos</w:t>
      </w:r>
      <w:r>
        <w:rPr>
          <w:color w:val="363636"/>
          <w:spacing w:val="-9"/>
          <w:sz w:val="24"/>
        </w:rPr>
        <w:t xml:space="preserve"> </w:t>
      </w:r>
      <w:r>
        <w:rPr>
          <w:color w:val="363636"/>
          <w:sz w:val="24"/>
        </w:rPr>
        <w:t>campos</w:t>
      </w:r>
      <w:r>
        <w:rPr>
          <w:color w:val="363636"/>
          <w:spacing w:val="-11"/>
          <w:sz w:val="24"/>
        </w:rPr>
        <w:t xml:space="preserve"> </w:t>
      </w:r>
      <w:r>
        <w:rPr>
          <w:color w:val="363636"/>
          <w:sz w:val="24"/>
        </w:rPr>
        <w:t>no</w:t>
      </w:r>
      <w:r>
        <w:rPr>
          <w:color w:val="363636"/>
          <w:spacing w:val="-12"/>
          <w:sz w:val="24"/>
        </w:rPr>
        <w:t xml:space="preserve"> </w:t>
      </w:r>
      <w:r>
        <w:rPr>
          <w:color w:val="363636"/>
          <w:sz w:val="24"/>
        </w:rPr>
        <w:t xml:space="preserve">coincidan con los nombres de campo de Word, haga clic en </w:t>
      </w:r>
      <w:r>
        <w:rPr>
          <w:b/>
          <w:color w:val="363636"/>
          <w:sz w:val="24"/>
        </w:rPr>
        <w:t>Campos de</w:t>
      </w:r>
      <w:r>
        <w:rPr>
          <w:b/>
          <w:color w:val="363636"/>
          <w:spacing w:val="-11"/>
          <w:sz w:val="24"/>
        </w:rPr>
        <w:t xml:space="preserve"> </w:t>
      </w:r>
      <w:r>
        <w:rPr>
          <w:b/>
          <w:color w:val="363636"/>
          <w:sz w:val="24"/>
        </w:rPr>
        <w:t>dirección</w:t>
      </w:r>
      <w:r>
        <w:rPr>
          <w:color w:val="363636"/>
          <w:sz w:val="24"/>
        </w:rPr>
        <w:t>.</w:t>
      </w:r>
    </w:p>
    <w:p w:rsidR="00B11E2E" w:rsidRDefault="00B11E2E" w:rsidP="00B11E2E">
      <w:pPr>
        <w:pStyle w:val="Prrafodelista"/>
        <w:numPr>
          <w:ilvl w:val="3"/>
          <w:numId w:val="68"/>
        </w:numPr>
        <w:tabs>
          <w:tab w:val="left" w:pos="3601"/>
        </w:tabs>
        <w:ind w:left="709" w:right="719"/>
        <w:jc w:val="center"/>
        <w:rPr>
          <w:sz w:val="24"/>
        </w:rPr>
      </w:pPr>
      <w:r>
        <w:rPr>
          <w:color w:val="363636"/>
          <w:sz w:val="24"/>
        </w:rPr>
        <w:t xml:space="preserve">Para seleccionar campos que siempre obtienen datos directamente de una columna del archivo de datos, haga clic en </w:t>
      </w:r>
      <w:r>
        <w:rPr>
          <w:b/>
          <w:color w:val="363636"/>
          <w:sz w:val="24"/>
        </w:rPr>
        <w:t>Campos de base de</w:t>
      </w:r>
      <w:r>
        <w:rPr>
          <w:b/>
          <w:color w:val="363636"/>
          <w:spacing w:val="-13"/>
          <w:sz w:val="24"/>
        </w:rPr>
        <w:t xml:space="preserve"> </w:t>
      </w:r>
      <w:r>
        <w:rPr>
          <w:b/>
          <w:color w:val="363636"/>
          <w:sz w:val="24"/>
        </w:rPr>
        <w:t>datos</w:t>
      </w:r>
      <w:r>
        <w:rPr>
          <w:color w:val="363636"/>
          <w:sz w:val="24"/>
        </w:rPr>
        <w:t>.</w:t>
      </w:r>
    </w:p>
    <w:p w:rsidR="00B11E2E" w:rsidRDefault="00B11E2E" w:rsidP="00B11E2E">
      <w:pPr>
        <w:pStyle w:val="Prrafodelista"/>
        <w:numPr>
          <w:ilvl w:val="2"/>
          <w:numId w:val="68"/>
        </w:numPr>
        <w:tabs>
          <w:tab w:val="left" w:pos="2881"/>
        </w:tabs>
        <w:spacing w:line="293" w:lineRule="exact"/>
        <w:ind w:left="709" w:hanging="361"/>
        <w:jc w:val="center"/>
        <w:rPr>
          <w:sz w:val="24"/>
        </w:rPr>
      </w:pPr>
      <w:r>
        <w:rPr>
          <w:color w:val="363636"/>
          <w:sz w:val="24"/>
        </w:rPr>
        <w:t xml:space="preserve">En el cuadro </w:t>
      </w:r>
      <w:r>
        <w:rPr>
          <w:b/>
          <w:color w:val="363636"/>
          <w:sz w:val="24"/>
        </w:rPr>
        <w:t>Campos</w:t>
      </w:r>
      <w:r>
        <w:rPr>
          <w:color w:val="363636"/>
          <w:sz w:val="24"/>
        </w:rPr>
        <w:t>, haga clic en el campo que</w:t>
      </w:r>
      <w:r>
        <w:rPr>
          <w:color w:val="363636"/>
          <w:spacing w:val="-3"/>
          <w:sz w:val="24"/>
        </w:rPr>
        <w:t xml:space="preserve"> </w:t>
      </w:r>
      <w:r>
        <w:rPr>
          <w:color w:val="363636"/>
          <w:sz w:val="24"/>
        </w:rPr>
        <w:t>desee.</w:t>
      </w:r>
    </w:p>
    <w:p w:rsidR="00B11E2E" w:rsidRDefault="00B11E2E" w:rsidP="00B11E2E">
      <w:pPr>
        <w:pStyle w:val="Prrafodelista"/>
        <w:numPr>
          <w:ilvl w:val="2"/>
          <w:numId w:val="68"/>
        </w:numPr>
        <w:tabs>
          <w:tab w:val="left" w:pos="2881"/>
        </w:tabs>
        <w:ind w:left="709" w:hanging="361"/>
        <w:jc w:val="center"/>
        <w:rPr>
          <w:sz w:val="24"/>
        </w:rPr>
      </w:pPr>
      <w:r>
        <w:rPr>
          <w:color w:val="363636"/>
          <w:sz w:val="24"/>
        </w:rPr>
        <w:t xml:space="preserve">Haga clic en </w:t>
      </w:r>
      <w:r>
        <w:rPr>
          <w:b/>
          <w:color w:val="363636"/>
          <w:sz w:val="24"/>
        </w:rPr>
        <w:t xml:space="preserve">Insertar </w:t>
      </w:r>
      <w:r>
        <w:rPr>
          <w:color w:val="363636"/>
          <w:sz w:val="24"/>
        </w:rPr>
        <w:t>y, a continuación, en</w:t>
      </w:r>
      <w:r>
        <w:rPr>
          <w:color w:val="363636"/>
          <w:spacing w:val="-4"/>
          <w:sz w:val="24"/>
        </w:rPr>
        <w:t xml:space="preserve"> </w:t>
      </w:r>
      <w:r>
        <w:rPr>
          <w:b/>
          <w:color w:val="363636"/>
          <w:sz w:val="24"/>
        </w:rPr>
        <w:t>Cerrar</w:t>
      </w:r>
      <w:r>
        <w:rPr>
          <w:color w:val="363636"/>
          <w:sz w:val="24"/>
        </w:rPr>
        <w:t>.</w:t>
      </w:r>
    </w:p>
    <w:p w:rsidR="00B11E2E" w:rsidRDefault="00B11E2E" w:rsidP="00B11E2E">
      <w:pPr>
        <w:pStyle w:val="Prrafodelista"/>
        <w:numPr>
          <w:ilvl w:val="2"/>
          <w:numId w:val="68"/>
        </w:numPr>
        <w:tabs>
          <w:tab w:val="left" w:pos="2881"/>
        </w:tabs>
        <w:ind w:left="709" w:right="718"/>
        <w:jc w:val="center"/>
        <w:rPr>
          <w:sz w:val="24"/>
        </w:rPr>
      </w:pPr>
      <w:r>
        <w:rPr>
          <w:color w:val="363636"/>
          <w:sz w:val="24"/>
        </w:rPr>
        <w:t xml:space="preserve">Si aparece el cuadro de diálogo </w:t>
      </w:r>
      <w:r>
        <w:rPr>
          <w:b/>
          <w:color w:val="363636"/>
          <w:sz w:val="24"/>
        </w:rPr>
        <w:t>Asignar campos</w:t>
      </w:r>
      <w:r>
        <w:rPr>
          <w:color w:val="363636"/>
          <w:sz w:val="24"/>
        </w:rPr>
        <w:t xml:space="preserve">, eso indica que Word no puede encontrar parte de la información necesaria para insertar el campo. Haga clic en la flecha situada junto a </w:t>
      </w:r>
      <w:r>
        <w:rPr>
          <w:b/>
          <w:color w:val="363636"/>
          <w:sz w:val="24"/>
        </w:rPr>
        <w:t xml:space="preserve">(no coincide) </w:t>
      </w:r>
      <w:r>
        <w:rPr>
          <w:color w:val="363636"/>
          <w:sz w:val="24"/>
        </w:rPr>
        <w:t>y seleccione el campo del origen de datos que corresponde al campo necesario para la combinación de</w:t>
      </w:r>
      <w:r>
        <w:rPr>
          <w:color w:val="363636"/>
          <w:spacing w:val="-8"/>
          <w:sz w:val="24"/>
        </w:rPr>
        <w:t xml:space="preserve"> </w:t>
      </w:r>
      <w:r>
        <w:rPr>
          <w:color w:val="363636"/>
          <w:sz w:val="24"/>
        </w:rPr>
        <w:t>correspondencia.</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5"/>
        <w:jc w:val="center"/>
      </w:pPr>
      <w:r>
        <w:rPr>
          <w:b/>
          <w:color w:val="363636"/>
        </w:rPr>
        <w:t xml:space="preserve">Nota </w:t>
      </w:r>
      <w:r>
        <w:rPr>
          <w:color w:val="363636"/>
        </w:rPr>
        <w:t xml:space="preserve">Si inserta un campo de la lista </w:t>
      </w:r>
      <w:r>
        <w:rPr>
          <w:b/>
          <w:color w:val="363636"/>
        </w:rPr>
        <w:t xml:space="preserve">Campos de base de datos </w:t>
      </w:r>
      <w:r>
        <w:rPr>
          <w:color w:val="363636"/>
        </w:rPr>
        <w:t>y posteriormente cambia a un origen de datos que no contiene una columna con el mismo nombre, Word no podrá insertar la información de ese campo en el documento combinado.</w:t>
      </w:r>
    </w:p>
    <w:p w:rsidR="00B11E2E" w:rsidRDefault="00B11E2E" w:rsidP="00B11E2E">
      <w:pPr>
        <w:pStyle w:val="Textoindependiente"/>
        <w:spacing w:before="9"/>
        <w:ind w:left="709"/>
        <w:jc w:val="center"/>
        <w:rPr>
          <w:sz w:val="22"/>
        </w:rPr>
      </w:pPr>
    </w:p>
    <w:p w:rsidR="00B11E2E" w:rsidRDefault="00B11E2E" w:rsidP="00B11E2E">
      <w:pPr>
        <w:pStyle w:val="Prrafodelista"/>
        <w:numPr>
          <w:ilvl w:val="1"/>
          <w:numId w:val="68"/>
        </w:numPr>
        <w:tabs>
          <w:tab w:val="left" w:pos="2160"/>
          <w:tab w:val="left" w:pos="2161"/>
        </w:tabs>
        <w:ind w:left="709" w:hanging="361"/>
        <w:jc w:val="center"/>
        <w:rPr>
          <w:sz w:val="24"/>
        </w:rPr>
      </w:pPr>
      <w:r>
        <w:rPr>
          <w:color w:val="363636"/>
          <w:sz w:val="24"/>
        </w:rPr>
        <w:t>Campos personalizados de contactos de Microsoft Office</w:t>
      </w:r>
      <w:r>
        <w:rPr>
          <w:color w:val="363636"/>
          <w:spacing w:val="-3"/>
          <w:sz w:val="24"/>
        </w:rPr>
        <w:t xml:space="preserve"> </w:t>
      </w:r>
      <w:r>
        <w:rPr>
          <w:color w:val="363636"/>
          <w:sz w:val="24"/>
        </w:rPr>
        <w:t>Outlook</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20"/>
        <w:jc w:val="center"/>
      </w:pPr>
      <w:r>
        <w:rPr>
          <w:color w:val="363636"/>
        </w:rPr>
        <w:t>La única manera de incluir campos de contacto personalizados en el documento principal consiste en iniciar la combinación de correspondencia desde Outlook. En primer lugar, configure una vista de los contactos que incluya los campos que desee utilizar en la combinación. A continuación, inicie la combinación de correspondencia. Una vez elegida la configuración</w:t>
      </w:r>
      <w:r>
        <w:rPr>
          <w:color w:val="363636"/>
          <w:spacing w:val="-14"/>
        </w:rPr>
        <w:t xml:space="preserve"> </w:t>
      </w:r>
      <w:r>
        <w:rPr>
          <w:color w:val="363636"/>
        </w:rPr>
        <w:t>deseada,</w:t>
      </w:r>
      <w:r>
        <w:rPr>
          <w:color w:val="363636"/>
          <w:spacing w:val="-14"/>
        </w:rPr>
        <w:t xml:space="preserve"> </w:t>
      </w:r>
      <w:r>
        <w:rPr>
          <w:color w:val="363636"/>
        </w:rPr>
        <w:t>se</w:t>
      </w:r>
      <w:r>
        <w:rPr>
          <w:color w:val="363636"/>
          <w:spacing w:val="-11"/>
        </w:rPr>
        <w:t xml:space="preserve"> </w:t>
      </w:r>
      <w:r>
        <w:rPr>
          <w:color w:val="363636"/>
        </w:rPr>
        <w:t>iniciará</w:t>
      </w:r>
      <w:r>
        <w:rPr>
          <w:color w:val="363636"/>
          <w:spacing w:val="-14"/>
        </w:rPr>
        <w:t xml:space="preserve"> </w:t>
      </w:r>
      <w:r>
        <w:rPr>
          <w:color w:val="363636"/>
        </w:rPr>
        <w:t>Word</w:t>
      </w:r>
      <w:r>
        <w:rPr>
          <w:color w:val="363636"/>
          <w:spacing w:val="-13"/>
        </w:rPr>
        <w:t xml:space="preserve"> </w:t>
      </w:r>
      <w:r>
        <w:rPr>
          <w:color w:val="363636"/>
        </w:rPr>
        <w:t>automáticamente</w:t>
      </w:r>
      <w:r>
        <w:rPr>
          <w:color w:val="363636"/>
          <w:spacing w:val="-14"/>
        </w:rPr>
        <w:t xml:space="preserve"> </w:t>
      </w:r>
      <w:r>
        <w:rPr>
          <w:color w:val="363636"/>
        </w:rPr>
        <w:t>y</w:t>
      </w:r>
      <w:r>
        <w:rPr>
          <w:color w:val="363636"/>
          <w:spacing w:val="-15"/>
        </w:rPr>
        <w:t xml:space="preserve"> </w:t>
      </w:r>
      <w:r>
        <w:rPr>
          <w:color w:val="363636"/>
        </w:rPr>
        <w:t>podrá</w:t>
      </w:r>
      <w:r>
        <w:rPr>
          <w:color w:val="363636"/>
          <w:spacing w:val="-12"/>
        </w:rPr>
        <w:t xml:space="preserve"> </w:t>
      </w:r>
      <w:r>
        <w:rPr>
          <w:color w:val="363636"/>
        </w:rPr>
        <w:t>completar</w:t>
      </w:r>
      <w:r>
        <w:rPr>
          <w:color w:val="363636"/>
          <w:spacing w:val="-13"/>
        </w:rPr>
        <w:t xml:space="preserve"> </w:t>
      </w:r>
      <w:r>
        <w:rPr>
          <w:color w:val="363636"/>
        </w:rPr>
        <w:t>la</w:t>
      </w:r>
      <w:r>
        <w:rPr>
          <w:color w:val="363636"/>
          <w:spacing w:val="-14"/>
        </w:rPr>
        <w:t xml:space="preserve"> </w:t>
      </w:r>
      <w:r>
        <w:rPr>
          <w:color w:val="363636"/>
        </w:rPr>
        <w:t>combinación.</w:t>
      </w:r>
    </w:p>
    <w:p w:rsidR="00B11E2E" w:rsidRDefault="00B11E2E" w:rsidP="00B11E2E">
      <w:pPr>
        <w:pStyle w:val="Textoindependiente"/>
        <w:spacing w:before="8"/>
        <w:ind w:left="709"/>
        <w:jc w:val="center"/>
        <w:rPr>
          <w:sz w:val="22"/>
        </w:rPr>
      </w:pPr>
    </w:p>
    <w:p w:rsidR="00B11E2E" w:rsidRDefault="00B11E2E" w:rsidP="00B11E2E">
      <w:pPr>
        <w:pStyle w:val="Prrafodelista"/>
        <w:numPr>
          <w:ilvl w:val="0"/>
          <w:numId w:val="68"/>
        </w:numPr>
        <w:tabs>
          <w:tab w:val="left" w:pos="1441"/>
        </w:tabs>
        <w:spacing w:before="1"/>
        <w:ind w:left="709"/>
        <w:jc w:val="center"/>
        <w:rPr>
          <w:sz w:val="24"/>
        </w:rPr>
      </w:pPr>
      <w:r>
        <w:rPr>
          <w:color w:val="363636"/>
          <w:sz w:val="24"/>
        </w:rPr>
        <w:t>Agregue alguno de los elementos</w:t>
      </w:r>
      <w:r>
        <w:rPr>
          <w:color w:val="363636"/>
          <w:spacing w:val="-3"/>
          <w:sz w:val="24"/>
        </w:rPr>
        <w:t xml:space="preserve"> </w:t>
      </w:r>
      <w:r>
        <w:rPr>
          <w:color w:val="363636"/>
          <w:sz w:val="24"/>
        </w:rPr>
        <w:t>siguientes:</w:t>
      </w:r>
    </w:p>
    <w:p w:rsidR="00B11E2E" w:rsidRDefault="00B11E2E" w:rsidP="00B11E2E">
      <w:pPr>
        <w:pStyle w:val="Textoindependiente"/>
        <w:spacing w:before="3"/>
        <w:ind w:left="709"/>
        <w:jc w:val="center"/>
        <w:rPr>
          <w:sz w:val="23"/>
        </w:rPr>
      </w:pPr>
    </w:p>
    <w:p w:rsidR="00B11E2E" w:rsidRDefault="00B11E2E" w:rsidP="00B11E2E">
      <w:pPr>
        <w:ind w:left="709"/>
        <w:jc w:val="center"/>
        <w:rPr>
          <w:b/>
          <w:sz w:val="28"/>
        </w:rPr>
      </w:pPr>
      <w:r>
        <w:rPr>
          <w:b/>
          <w:color w:val="1F4D78"/>
          <w:sz w:val="28"/>
        </w:rPr>
        <w:t>Configurar una vista de los contactos con campos personalizados</w:t>
      </w:r>
    </w:p>
    <w:p w:rsidR="00B11E2E" w:rsidRDefault="00B11E2E" w:rsidP="00B11E2E">
      <w:pPr>
        <w:pStyle w:val="Textoindependiente"/>
        <w:spacing w:before="10"/>
        <w:ind w:left="709"/>
        <w:jc w:val="center"/>
        <w:rPr>
          <w:b/>
        </w:rPr>
      </w:pPr>
    </w:p>
    <w:p w:rsidR="00B11E2E" w:rsidRDefault="00B11E2E" w:rsidP="00B11E2E">
      <w:pPr>
        <w:pStyle w:val="Prrafodelista"/>
        <w:numPr>
          <w:ilvl w:val="0"/>
          <w:numId w:val="67"/>
        </w:numPr>
        <w:tabs>
          <w:tab w:val="left" w:pos="1441"/>
        </w:tabs>
        <w:ind w:left="709"/>
        <w:jc w:val="center"/>
        <w:rPr>
          <w:sz w:val="24"/>
        </w:rPr>
      </w:pPr>
      <w:r>
        <w:rPr>
          <w:color w:val="363636"/>
          <w:sz w:val="24"/>
        </w:rPr>
        <w:t xml:space="preserve">En Contactos de Outlook, en la pestaña </w:t>
      </w:r>
      <w:r>
        <w:rPr>
          <w:b/>
          <w:color w:val="363636"/>
          <w:sz w:val="24"/>
        </w:rPr>
        <w:t>Vista</w:t>
      </w:r>
      <w:r>
        <w:rPr>
          <w:color w:val="363636"/>
          <w:sz w:val="24"/>
        </w:rPr>
        <w:t xml:space="preserve">, haga clic en </w:t>
      </w:r>
      <w:r>
        <w:rPr>
          <w:b/>
          <w:color w:val="363636"/>
          <w:sz w:val="24"/>
        </w:rPr>
        <w:t xml:space="preserve">Cambiar de vista </w:t>
      </w:r>
      <w:r>
        <w:rPr>
          <w:color w:val="363636"/>
          <w:sz w:val="24"/>
        </w:rPr>
        <w:t>y, a continuación,</w:t>
      </w:r>
      <w:r>
        <w:rPr>
          <w:color w:val="363636"/>
          <w:spacing w:val="28"/>
          <w:sz w:val="24"/>
        </w:rPr>
        <w:t xml:space="preserve"> </w:t>
      </w:r>
      <w:r>
        <w:rPr>
          <w:color w:val="363636"/>
          <w:sz w:val="24"/>
        </w:rPr>
        <w:t>en</w:t>
      </w:r>
    </w:p>
    <w:p w:rsidR="00B11E2E" w:rsidRDefault="00B11E2E" w:rsidP="00B11E2E">
      <w:pPr>
        <w:pStyle w:val="Ttulo9"/>
        <w:spacing w:before="3"/>
        <w:ind w:left="709"/>
        <w:jc w:val="center"/>
        <w:rPr>
          <w:b w:val="0"/>
        </w:rPr>
      </w:pPr>
      <w:r>
        <w:rPr>
          <w:color w:val="363636"/>
        </w:rPr>
        <w:t>Lista</w:t>
      </w:r>
      <w:r>
        <w:rPr>
          <w:b w:val="0"/>
          <w:color w:val="363636"/>
        </w:rPr>
        <w:t>.</w:t>
      </w:r>
    </w:p>
    <w:p w:rsidR="00B11E2E" w:rsidRDefault="00B11E2E" w:rsidP="00B11E2E">
      <w:pPr>
        <w:pStyle w:val="Prrafodelista"/>
        <w:numPr>
          <w:ilvl w:val="0"/>
          <w:numId w:val="67"/>
        </w:numPr>
        <w:tabs>
          <w:tab w:val="left" w:pos="1441"/>
        </w:tabs>
        <w:ind w:left="709"/>
        <w:jc w:val="center"/>
        <w:rPr>
          <w:sz w:val="24"/>
        </w:rPr>
      </w:pPr>
      <w:r>
        <w:rPr>
          <w:color w:val="363636"/>
          <w:sz w:val="24"/>
        </w:rPr>
        <w:t>Haga</w:t>
      </w:r>
      <w:r>
        <w:rPr>
          <w:color w:val="363636"/>
          <w:spacing w:val="29"/>
          <w:sz w:val="24"/>
        </w:rPr>
        <w:t xml:space="preserve"> </w:t>
      </w:r>
      <w:r>
        <w:rPr>
          <w:color w:val="363636"/>
          <w:sz w:val="24"/>
        </w:rPr>
        <w:t>clic</w:t>
      </w:r>
      <w:r>
        <w:rPr>
          <w:color w:val="363636"/>
          <w:spacing w:val="30"/>
          <w:sz w:val="24"/>
        </w:rPr>
        <w:t xml:space="preserve"> </w:t>
      </w:r>
      <w:r>
        <w:rPr>
          <w:color w:val="363636"/>
          <w:sz w:val="24"/>
        </w:rPr>
        <w:t>con</w:t>
      </w:r>
      <w:r>
        <w:rPr>
          <w:color w:val="363636"/>
          <w:spacing w:val="29"/>
          <w:sz w:val="24"/>
        </w:rPr>
        <w:t xml:space="preserve"> </w:t>
      </w:r>
      <w:r>
        <w:rPr>
          <w:color w:val="363636"/>
          <w:sz w:val="24"/>
        </w:rPr>
        <w:t>el</w:t>
      </w:r>
      <w:r>
        <w:rPr>
          <w:color w:val="363636"/>
          <w:spacing w:val="28"/>
          <w:sz w:val="24"/>
        </w:rPr>
        <w:t xml:space="preserve"> </w:t>
      </w:r>
      <w:r>
        <w:rPr>
          <w:color w:val="363636"/>
          <w:sz w:val="24"/>
        </w:rPr>
        <w:t>botón</w:t>
      </w:r>
      <w:r>
        <w:rPr>
          <w:color w:val="363636"/>
          <w:spacing w:val="30"/>
          <w:sz w:val="24"/>
        </w:rPr>
        <w:t xml:space="preserve"> </w:t>
      </w:r>
      <w:r>
        <w:rPr>
          <w:color w:val="363636"/>
          <w:sz w:val="24"/>
        </w:rPr>
        <w:t>secundario</w:t>
      </w:r>
      <w:r>
        <w:rPr>
          <w:color w:val="363636"/>
          <w:spacing w:val="28"/>
          <w:sz w:val="24"/>
        </w:rPr>
        <w:t xml:space="preserve"> </w:t>
      </w:r>
      <w:r>
        <w:rPr>
          <w:color w:val="363636"/>
          <w:sz w:val="24"/>
        </w:rPr>
        <w:t>en</w:t>
      </w:r>
      <w:r>
        <w:rPr>
          <w:color w:val="363636"/>
          <w:spacing w:val="30"/>
          <w:sz w:val="24"/>
        </w:rPr>
        <w:t xml:space="preserve"> </w:t>
      </w:r>
      <w:r>
        <w:rPr>
          <w:color w:val="363636"/>
          <w:sz w:val="24"/>
        </w:rPr>
        <w:t>un</w:t>
      </w:r>
      <w:r>
        <w:rPr>
          <w:color w:val="363636"/>
          <w:spacing w:val="31"/>
          <w:sz w:val="24"/>
        </w:rPr>
        <w:t xml:space="preserve"> </w:t>
      </w:r>
      <w:r>
        <w:rPr>
          <w:color w:val="363636"/>
          <w:sz w:val="24"/>
        </w:rPr>
        <w:t>encabezado</w:t>
      </w:r>
      <w:r>
        <w:rPr>
          <w:color w:val="363636"/>
          <w:spacing w:val="28"/>
          <w:sz w:val="24"/>
        </w:rPr>
        <w:t xml:space="preserve"> </w:t>
      </w:r>
      <w:r>
        <w:rPr>
          <w:color w:val="363636"/>
          <w:sz w:val="24"/>
        </w:rPr>
        <w:t>de</w:t>
      </w:r>
      <w:r>
        <w:rPr>
          <w:color w:val="363636"/>
          <w:spacing w:val="31"/>
          <w:sz w:val="24"/>
        </w:rPr>
        <w:t xml:space="preserve"> </w:t>
      </w:r>
      <w:r>
        <w:rPr>
          <w:color w:val="363636"/>
          <w:sz w:val="24"/>
        </w:rPr>
        <w:t>columna</w:t>
      </w:r>
      <w:r>
        <w:rPr>
          <w:color w:val="363636"/>
          <w:spacing w:val="27"/>
          <w:sz w:val="24"/>
        </w:rPr>
        <w:t xml:space="preserve"> </w:t>
      </w:r>
      <w:r>
        <w:rPr>
          <w:color w:val="363636"/>
          <w:sz w:val="24"/>
        </w:rPr>
        <w:t>y,</w:t>
      </w:r>
      <w:r>
        <w:rPr>
          <w:color w:val="363636"/>
          <w:spacing w:val="30"/>
          <w:sz w:val="24"/>
        </w:rPr>
        <w:t xml:space="preserve"> </w:t>
      </w:r>
      <w:r>
        <w:rPr>
          <w:color w:val="363636"/>
          <w:sz w:val="24"/>
        </w:rPr>
        <w:t>a</w:t>
      </w:r>
      <w:r>
        <w:rPr>
          <w:color w:val="363636"/>
          <w:spacing w:val="28"/>
          <w:sz w:val="24"/>
        </w:rPr>
        <w:t xml:space="preserve"> </w:t>
      </w:r>
      <w:r>
        <w:rPr>
          <w:color w:val="363636"/>
          <w:sz w:val="24"/>
        </w:rPr>
        <w:t>continuación,</w:t>
      </w:r>
      <w:r>
        <w:rPr>
          <w:color w:val="363636"/>
          <w:spacing w:val="28"/>
          <w:sz w:val="24"/>
        </w:rPr>
        <w:t xml:space="preserve"> </w:t>
      </w:r>
      <w:r>
        <w:rPr>
          <w:color w:val="363636"/>
          <w:sz w:val="24"/>
        </w:rPr>
        <w:t>haga</w:t>
      </w:r>
      <w:r>
        <w:rPr>
          <w:color w:val="363636"/>
          <w:spacing w:val="30"/>
          <w:sz w:val="24"/>
        </w:rPr>
        <w:t xml:space="preserve"> </w:t>
      </w:r>
      <w:r>
        <w:rPr>
          <w:color w:val="363636"/>
          <w:sz w:val="24"/>
        </w:rPr>
        <w:t>clic</w:t>
      </w:r>
      <w:r>
        <w:rPr>
          <w:color w:val="363636"/>
          <w:spacing w:val="27"/>
          <w:sz w:val="24"/>
        </w:rPr>
        <w:t xml:space="preserve"> </w:t>
      </w:r>
      <w:r>
        <w:rPr>
          <w:color w:val="363636"/>
          <w:sz w:val="24"/>
        </w:rPr>
        <w:t>en</w:t>
      </w:r>
    </w:p>
    <w:p w:rsidR="00B11E2E" w:rsidRDefault="00B11E2E" w:rsidP="00B11E2E">
      <w:pPr>
        <w:pStyle w:val="Ttulo9"/>
        <w:ind w:left="709"/>
        <w:jc w:val="center"/>
        <w:rPr>
          <w:b w:val="0"/>
        </w:rPr>
      </w:pPr>
      <w:r>
        <w:rPr>
          <w:color w:val="363636"/>
        </w:rPr>
        <w:t>Selector de campos</w:t>
      </w:r>
      <w:r>
        <w:rPr>
          <w:b w:val="0"/>
          <w:color w:val="363636"/>
        </w:rPr>
        <w:t>.</w:t>
      </w:r>
    </w:p>
    <w:p w:rsidR="00B11E2E" w:rsidRDefault="00B11E2E" w:rsidP="00B11E2E">
      <w:pPr>
        <w:pStyle w:val="Prrafodelista"/>
        <w:numPr>
          <w:ilvl w:val="0"/>
          <w:numId w:val="67"/>
        </w:numPr>
        <w:tabs>
          <w:tab w:val="left" w:pos="1441"/>
        </w:tabs>
        <w:ind w:left="709" w:right="716"/>
        <w:jc w:val="center"/>
        <w:rPr>
          <w:sz w:val="24"/>
        </w:rPr>
      </w:pPr>
      <w:r>
        <w:rPr>
          <w:color w:val="363636"/>
          <w:sz w:val="24"/>
        </w:rPr>
        <w:t xml:space="preserve">En la lista desplegable situada en la parte superior del cuadro de diálogo </w:t>
      </w:r>
      <w:r>
        <w:rPr>
          <w:b/>
          <w:color w:val="363636"/>
          <w:sz w:val="24"/>
        </w:rPr>
        <w:t>Selector de campos</w:t>
      </w:r>
      <w:r>
        <w:rPr>
          <w:color w:val="363636"/>
          <w:sz w:val="24"/>
        </w:rPr>
        <w:t xml:space="preserve">, seleccione </w:t>
      </w:r>
      <w:r>
        <w:rPr>
          <w:b/>
          <w:color w:val="363636"/>
          <w:sz w:val="24"/>
        </w:rPr>
        <w:t xml:space="preserve">Campos definidos por el usuario en </w:t>
      </w:r>
      <w:r>
        <w:rPr>
          <w:b/>
          <w:color w:val="363636"/>
          <w:spacing w:val="2"/>
          <w:sz w:val="24"/>
        </w:rPr>
        <w:t>la</w:t>
      </w:r>
      <w:r>
        <w:rPr>
          <w:b/>
          <w:color w:val="363636"/>
          <w:spacing w:val="-6"/>
          <w:sz w:val="24"/>
        </w:rPr>
        <w:t xml:space="preserve"> </w:t>
      </w:r>
      <w:r>
        <w:rPr>
          <w:b/>
          <w:color w:val="363636"/>
          <w:sz w:val="24"/>
        </w:rPr>
        <w:t>carpeta</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67"/>
        </w:numPr>
        <w:tabs>
          <w:tab w:val="left" w:pos="1441"/>
        </w:tabs>
        <w:spacing w:before="38"/>
        <w:ind w:left="709"/>
        <w:jc w:val="center"/>
        <w:rPr>
          <w:sz w:val="24"/>
        </w:rPr>
      </w:pPr>
      <w:r>
        <w:rPr>
          <w:color w:val="363636"/>
          <w:sz w:val="24"/>
        </w:rPr>
        <w:lastRenderedPageBreak/>
        <w:t>Arrastre</w:t>
      </w:r>
      <w:r>
        <w:rPr>
          <w:color w:val="363636"/>
          <w:spacing w:val="-7"/>
          <w:sz w:val="24"/>
        </w:rPr>
        <w:t xml:space="preserve"> </w:t>
      </w:r>
      <w:r>
        <w:rPr>
          <w:color w:val="363636"/>
          <w:sz w:val="24"/>
        </w:rPr>
        <w:t>el</w:t>
      </w:r>
      <w:r>
        <w:rPr>
          <w:color w:val="363636"/>
          <w:spacing w:val="-5"/>
          <w:sz w:val="24"/>
        </w:rPr>
        <w:t xml:space="preserve"> </w:t>
      </w:r>
      <w:r>
        <w:rPr>
          <w:color w:val="363636"/>
          <w:sz w:val="24"/>
        </w:rPr>
        <w:t>campo</w:t>
      </w:r>
      <w:r>
        <w:rPr>
          <w:color w:val="363636"/>
          <w:spacing w:val="-7"/>
          <w:sz w:val="24"/>
        </w:rPr>
        <w:t xml:space="preserve"> </w:t>
      </w:r>
      <w:r>
        <w:rPr>
          <w:color w:val="363636"/>
          <w:sz w:val="24"/>
        </w:rPr>
        <w:t>que</w:t>
      </w:r>
      <w:r>
        <w:rPr>
          <w:color w:val="363636"/>
          <w:spacing w:val="-5"/>
          <w:sz w:val="24"/>
        </w:rPr>
        <w:t xml:space="preserve"> </w:t>
      </w:r>
      <w:r>
        <w:rPr>
          <w:color w:val="363636"/>
          <w:sz w:val="24"/>
        </w:rPr>
        <w:t>quiera</w:t>
      </w:r>
      <w:r>
        <w:rPr>
          <w:color w:val="363636"/>
          <w:spacing w:val="-5"/>
          <w:sz w:val="24"/>
        </w:rPr>
        <w:t xml:space="preserve"> </w:t>
      </w:r>
      <w:r>
        <w:rPr>
          <w:color w:val="363636"/>
          <w:sz w:val="24"/>
        </w:rPr>
        <w:t>agregar</w:t>
      </w:r>
      <w:r>
        <w:rPr>
          <w:color w:val="363636"/>
          <w:spacing w:val="-5"/>
          <w:sz w:val="24"/>
        </w:rPr>
        <w:t xml:space="preserve"> </w:t>
      </w:r>
      <w:r>
        <w:rPr>
          <w:color w:val="363636"/>
          <w:sz w:val="24"/>
        </w:rPr>
        <w:t>desde</w:t>
      </w:r>
      <w:r>
        <w:rPr>
          <w:color w:val="363636"/>
          <w:spacing w:val="-5"/>
          <w:sz w:val="24"/>
        </w:rPr>
        <w:t xml:space="preserve"> </w:t>
      </w:r>
      <w:r>
        <w:rPr>
          <w:color w:val="363636"/>
          <w:sz w:val="24"/>
        </w:rPr>
        <w:t>el</w:t>
      </w:r>
      <w:r>
        <w:rPr>
          <w:color w:val="363636"/>
          <w:spacing w:val="-5"/>
          <w:sz w:val="24"/>
        </w:rPr>
        <w:t xml:space="preserve"> </w:t>
      </w:r>
      <w:r>
        <w:rPr>
          <w:color w:val="363636"/>
          <w:sz w:val="24"/>
        </w:rPr>
        <w:t>cuadro</w:t>
      </w:r>
      <w:r>
        <w:rPr>
          <w:color w:val="363636"/>
          <w:spacing w:val="-5"/>
          <w:sz w:val="24"/>
        </w:rPr>
        <w:t xml:space="preserve"> </w:t>
      </w:r>
      <w:r>
        <w:rPr>
          <w:color w:val="363636"/>
          <w:sz w:val="24"/>
        </w:rPr>
        <w:t>de</w:t>
      </w:r>
      <w:r>
        <w:rPr>
          <w:color w:val="363636"/>
          <w:spacing w:val="-5"/>
          <w:sz w:val="24"/>
        </w:rPr>
        <w:t xml:space="preserve"> </w:t>
      </w:r>
      <w:r>
        <w:rPr>
          <w:color w:val="363636"/>
          <w:sz w:val="24"/>
        </w:rPr>
        <w:t>diálogo</w:t>
      </w:r>
      <w:r>
        <w:rPr>
          <w:color w:val="363636"/>
          <w:spacing w:val="-4"/>
          <w:sz w:val="24"/>
        </w:rPr>
        <w:t xml:space="preserve"> </w:t>
      </w:r>
      <w:r>
        <w:rPr>
          <w:color w:val="363636"/>
          <w:sz w:val="24"/>
        </w:rPr>
        <w:t>hasta</w:t>
      </w:r>
      <w:r>
        <w:rPr>
          <w:color w:val="363636"/>
          <w:spacing w:val="-5"/>
          <w:sz w:val="24"/>
        </w:rPr>
        <w:t xml:space="preserve"> </w:t>
      </w:r>
      <w:r>
        <w:rPr>
          <w:color w:val="363636"/>
          <w:sz w:val="24"/>
        </w:rPr>
        <w:t>los</w:t>
      </w:r>
      <w:r>
        <w:rPr>
          <w:color w:val="363636"/>
          <w:spacing w:val="-7"/>
          <w:sz w:val="24"/>
        </w:rPr>
        <w:t xml:space="preserve"> </w:t>
      </w:r>
      <w:r>
        <w:rPr>
          <w:color w:val="363636"/>
          <w:sz w:val="24"/>
        </w:rPr>
        <w:t>encabezados</w:t>
      </w:r>
      <w:r>
        <w:rPr>
          <w:color w:val="363636"/>
          <w:spacing w:val="-5"/>
          <w:sz w:val="24"/>
        </w:rPr>
        <w:t xml:space="preserve"> </w:t>
      </w:r>
      <w:r>
        <w:rPr>
          <w:color w:val="363636"/>
          <w:sz w:val="24"/>
        </w:rPr>
        <w:t>de</w:t>
      </w:r>
      <w:r>
        <w:rPr>
          <w:color w:val="363636"/>
          <w:spacing w:val="-5"/>
          <w:sz w:val="24"/>
        </w:rPr>
        <w:t xml:space="preserve"> </w:t>
      </w:r>
      <w:r>
        <w:rPr>
          <w:color w:val="363636"/>
          <w:sz w:val="24"/>
        </w:rPr>
        <w:t>columna.</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Una pequeña flecha de color rojo le ayuda a colocar el campo en la ubicación que quiera.</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087296" behindDoc="0" locked="0" layoutInCell="1" allowOverlap="1" wp14:anchorId="37DA9C38" wp14:editId="58A7D7AD">
            <wp:simplePos x="0" y="0"/>
            <wp:positionH relativeFrom="page">
              <wp:posOffset>914400</wp:posOffset>
            </wp:positionH>
            <wp:positionV relativeFrom="paragraph">
              <wp:posOffset>178879</wp:posOffset>
            </wp:positionV>
            <wp:extent cx="3580581" cy="1666875"/>
            <wp:effectExtent l="0" t="0" r="0" b="0"/>
            <wp:wrapTopAndBottom/>
            <wp:docPr id="1575" name="image476.png" descr="Arrastrar el campo personalizado desde el Selector de campos a la vista de carpeta de Conta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476.png"/>
                    <pic:cNvPicPr/>
                  </pic:nvPicPr>
                  <pic:blipFill>
                    <a:blip r:embed="rId1664" cstate="print"/>
                    <a:stretch>
                      <a:fillRect/>
                    </a:stretch>
                  </pic:blipFill>
                  <pic:spPr>
                    <a:xfrm>
                      <a:off x="0" y="0"/>
                      <a:ext cx="3580581" cy="16668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spacing w:line="292" w:lineRule="exact"/>
        <w:ind w:left="709"/>
        <w:jc w:val="center"/>
        <w:rPr>
          <w:sz w:val="24"/>
        </w:rPr>
      </w:pPr>
      <w:r>
        <w:rPr>
          <w:b/>
          <w:color w:val="363636"/>
          <w:sz w:val="24"/>
        </w:rPr>
        <w:t xml:space="preserve">Nota </w:t>
      </w:r>
      <w:r>
        <w:rPr>
          <w:color w:val="363636"/>
          <w:sz w:val="24"/>
        </w:rPr>
        <w:t xml:space="preserve">Puede agregar un nuevo campo en el cuadro de diálogo </w:t>
      </w:r>
      <w:r>
        <w:rPr>
          <w:b/>
          <w:color w:val="363636"/>
          <w:sz w:val="24"/>
        </w:rPr>
        <w:t xml:space="preserve">Selector de campos </w:t>
      </w:r>
      <w:r>
        <w:rPr>
          <w:color w:val="363636"/>
          <w:sz w:val="24"/>
        </w:rPr>
        <w:t>haciendo clic en</w:t>
      </w:r>
    </w:p>
    <w:p w:rsidR="00B11E2E" w:rsidRDefault="00B11E2E" w:rsidP="00B11E2E">
      <w:pPr>
        <w:spacing w:line="292" w:lineRule="exact"/>
        <w:ind w:left="709"/>
        <w:jc w:val="center"/>
        <w:rPr>
          <w:sz w:val="24"/>
        </w:rPr>
      </w:pPr>
      <w:r>
        <w:rPr>
          <w:b/>
          <w:color w:val="363636"/>
          <w:sz w:val="24"/>
        </w:rPr>
        <w:t xml:space="preserve">Nuevo </w:t>
      </w:r>
      <w:r>
        <w:rPr>
          <w:color w:val="363636"/>
          <w:sz w:val="24"/>
        </w:rPr>
        <w:t>en la parte inferior.</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67"/>
        </w:numPr>
        <w:tabs>
          <w:tab w:val="left" w:pos="1441"/>
        </w:tabs>
        <w:ind w:left="709" w:right="715"/>
        <w:jc w:val="center"/>
        <w:rPr>
          <w:sz w:val="24"/>
        </w:rPr>
      </w:pPr>
      <w:r>
        <w:rPr>
          <w:color w:val="363636"/>
          <w:sz w:val="24"/>
        </w:rPr>
        <w:t xml:space="preserve">Después de agregar todos los campos personalizados a la vista, cierre el cuadro de diálogo </w:t>
      </w:r>
      <w:r>
        <w:rPr>
          <w:b/>
          <w:color w:val="363636"/>
          <w:sz w:val="24"/>
        </w:rPr>
        <w:t>Selector de</w:t>
      </w:r>
      <w:r>
        <w:rPr>
          <w:b/>
          <w:color w:val="363636"/>
          <w:spacing w:val="-2"/>
          <w:sz w:val="24"/>
        </w:rPr>
        <w:t xml:space="preserve"> </w:t>
      </w:r>
      <w:r>
        <w:rPr>
          <w:b/>
          <w:color w:val="363636"/>
          <w:sz w:val="24"/>
        </w:rPr>
        <w:t>campos</w:t>
      </w:r>
      <w:r>
        <w:rPr>
          <w:color w:val="363636"/>
          <w:sz w:val="24"/>
        </w:rPr>
        <w:t>.</w:t>
      </w:r>
    </w:p>
    <w:p w:rsidR="00B11E2E" w:rsidRDefault="00B11E2E" w:rsidP="00B11E2E">
      <w:pPr>
        <w:pStyle w:val="Prrafodelista"/>
        <w:numPr>
          <w:ilvl w:val="0"/>
          <w:numId w:val="67"/>
        </w:numPr>
        <w:tabs>
          <w:tab w:val="left" w:pos="1441"/>
        </w:tabs>
        <w:ind w:left="709" w:right="720"/>
        <w:jc w:val="center"/>
        <w:rPr>
          <w:sz w:val="24"/>
        </w:rPr>
      </w:pPr>
      <w:r>
        <w:rPr>
          <w:color w:val="363636"/>
          <w:sz w:val="24"/>
        </w:rPr>
        <w:t>Para quitar un campo que no quiera incluir en la combinación de correspondencia, haga clic en el nombre del campo en el encabezado de columna en la vista Lista y arrástrelo para sacarlo del encabezado de</w:t>
      </w:r>
      <w:r>
        <w:rPr>
          <w:color w:val="363636"/>
          <w:spacing w:val="1"/>
          <w:sz w:val="24"/>
        </w:rPr>
        <w:t xml:space="preserve"> </w:t>
      </w:r>
      <w:r>
        <w:rPr>
          <w:color w:val="363636"/>
          <w:sz w:val="24"/>
        </w:rPr>
        <w:t>columna.</w:t>
      </w:r>
    </w:p>
    <w:p w:rsidR="00B11E2E" w:rsidRDefault="00B11E2E" w:rsidP="00B11E2E">
      <w:pPr>
        <w:pStyle w:val="Textoindependiente"/>
        <w:ind w:left="709"/>
        <w:jc w:val="center"/>
        <w:rPr>
          <w:sz w:val="23"/>
        </w:rPr>
      </w:pPr>
    </w:p>
    <w:p w:rsidR="00B11E2E" w:rsidRDefault="00B11E2E" w:rsidP="00B11E2E">
      <w:pPr>
        <w:ind w:left="709"/>
        <w:jc w:val="center"/>
        <w:rPr>
          <w:b/>
          <w:sz w:val="28"/>
        </w:rPr>
      </w:pPr>
      <w:r>
        <w:rPr>
          <w:b/>
          <w:color w:val="1F4D78"/>
          <w:sz w:val="28"/>
        </w:rPr>
        <w:t>Ejecutar la combinación de correspondencia desde Outlook</w:t>
      </w:r>
    </w:p>
    <w:p w:rsidR="00B11E2E" w:rsidRDefault="00B11E2E" w:rsidP="00B11E2E">
      <w:pPr>
        <w:pStyle w:val="Textoindependiente"/>
        <w:ind w:left="709"/>
        <w:jc w:val="center"/>
        <w:rPr>
          <w:b/>
          <w:sz w:val="25"/>
        </w:rPr>
      </w:pPr>
    </w:p>
    <w:p w:rsidR="00B11E2E" w:rsidRDefault="00B11E2E" w:rsidP="00B11E2E">
      <w:pPr>
        <w:pStyle w:val="Prrafodelista"/>
        <w:numPr>
          <w:ilvl w:val="0"/>
          <w:numId w:val="66"/>
        </w:numPr>
        <w:tabs>
          <w:tab w:val="left" w:pos="1441"/>
        </w:tabs>
        <w:spacing w:before="1"/>
        <w:ind w:left="709" w:right="717"/>
        <w:jc w:val="center"/>
        <w:rPr>
          <w:sz w:val="24"/>
        </w:rPr>
      </w:pPr>
      <w:r>
        <w:rPr>
          <w:color w:val="363636"/>
          <w:sz w:val="24"/>
        </w:rPr>
        <w:t>En</w:t>
      </w:r>
      <w:r>
        <w:rPr>
          <w:color w:val="363636"/>
          <w:spacing w:val="-7"/>
          <w:sz w:val="24"/>
        </w:rPr>
        <w:t xml:space="preserve"> </w:t>
      </w:r>
      <w:r>
        <w:rPr>
          <w:color w:val="363636"/>
          <w:sz w:val="24"/>
        </w:rPr>
        <w:t>Contactos</w:t>
      </w:r>
      <w:r>
        <w:rPr>
          <w:color w:val="363636"/>
          <w:spacing w:val="-9"/>
          <w:sz w:val="24"/>
        </w:rPr>
        <w:t xml:space="preserve"> </w:t>
      </w:r>
      <w:r>
        <w:rPr>
          <w:color w:val="363636"/>
          <w:sz w:val="24"/>
        </w:rPr>
        <w:t>de</w:t>
      </w:r>
      <w:r>
        <w:rPr>
          <w:color w:val="363636"/>
          <w:spacing w:val="-7"/>
          <w:sz w:val="24"/>
        </w:rPr>
        <w:t xml:space="preserve"> </w:t>
      </w:r>
      <w:r>
        <w:rPr>
          <w:color w:val="363636"/>
          <w:sz w:val="24"/>
        </w:rPr>
        <w:t>Outlook,</w:t>
      </w:r>
      <w:r>
        <w:rPr>
          <w:color w:val="363636"/>
          <w:spacing w:val="-9"/>
          <w:sz w:val="24"/>
        </w:rPr>
        <w:t xml:space="preserve"> </w:t>
      </w:r>
      <w:r>
        <w:rPr>
          <w:color w:val="363636"/>
          <w:sz w:val="24"/>
        </w:rPr>
        <w:t>seleccione</w:t>
      </w:r>
      <w:r>
        <w:rPr>
          <w:color w:val="363636"/>
          <w:spacing w:val="-9"/>
          <w:sz w:val="24"/>
        </w:rPr>
        <w:t xml:space="preserve"> </w:t>
      </w:r>
      <w:r>
        <w:rPr>
          <w:color w:val="363636"/>
          <w:sz w:val="24"/>
        </w:rPr>
        <w:t>contactos</w:t>
      </w:r>
      <w:r>
        <w:rPr>
          <w:color w:val="363636"/>
          <w:spacing w:val="-9"/>
          <w:sz w:val="24"/>
        </w:rPr>
        <w:t xml:space="preserve"> </w:t>
      </w:r>
      <w:r>
        <w:rPr>
          <w:color w:val="363636"/>
          <w:sz w:val="24"/>
        </w:rPr>
        <w:t>individuales</w:t>
      </w:r>
      <w:r>
        <w:rPr>
          <w:color w:val="363636"/>
          <w:spacing w:val="-8"/>
          <w:sz w:val="24"/>
        </w:rPr>
        <w:t xml:space="preserve"> </w:t>
      </w:r>
      <w:r>
        <w:rPr>
          <w:color w:val="363636"/>
          <w:sz w:val="24"/>
        </w:rPr>
        <w:t>manteniendo</w:t>
      </w:r>
      <w:r>
        <w:rPr>
          <w:color w:val="363636"/>
          <w:spacing w:val="-12"/>
          <w:sz w:val="24"/>
        </w:rPr>
        <w:t xml:space="preserve"> </w:t>
      </w:r>
      <w:r>
        <w:rPr>
          <w:color w:val="363636"/>
          <w:sz w:val="24"/>
        </w:rPr>
        <w:t>presionada</w:t>
      </w:r>
      <w:r>
        <w:rPr>
          <w:color w:val="363636"/>
          <w:spacing w:val="-10"/>
          <w:sz w:val="24"/>
        </w:rPr>
        <w:t xml:space="preserve"> </w:t>
      </w:r>
      <w:r>
        <w:rPr>
          <w:color w:val="363636"/>
          <w:sz w:val="24"/>
        </w:rPr>
        <w:t>la</w:t>
      </w:r>
      <w:r>
        <w:rPr>
          <w:color w:val="363636"/>
          <w:spacing w:val="-9"/>
          <w:sz w:val="24"/>
        </w:rPr>
        <w:t xml:space="preserve"> </w:t>
      </w:r>
      <w:r>
        <w:rPr>
          <w:color w:val="363636"/>
          <w:sz w:val="24"/>
        </w:rPr>
        <w:t>tecla</w:t>
      </w:r>
      <w:r>
        <w:rPr>
          <w:color w:val="363636"/>
          <w:spacing w:val="-10"/>
          <w:sz w:val="24"/>
        </w:rPr>
        <w:t xml:space="preserve"> </w:t>
      </w:r>
      <w:r>
        <w:rPr>
          <w:color w:val="363636"/>
          <w:sz w:val="24"/>
        </w:rPr>
        <w:t>MAYÚS mientras hace clic para seleccionar un rango de campos o manteniendo presionada la tecla CTRL mientras selecciona campos individuales. Si desea incluir todos los contactos mostrados en ese momento en la vista, no haga clic en ningún</w:t>
      </w:r>
      <w:r>
        <w:rPr>
          <w:color w:val="363636"/>
          <w:spacing w:val="-5"/>
          <w:sz w:val="24"/>
        </w:rPr>
        <w:t xml:space="preserve"> </w:t>
      </w:r>
      <w:r>
        <w:rPr>
          <w:color w:val="363636"/>
          <w:sz w:val="24"/>
        </w:rPr>
        <w:t>contacto.</w:t>
      </w:r>
    </w:p>
    <w:p w:rsidR="00B11E2E" w:rsidRDefault="00B11E2E" w:rsidP="00B11E2E">
      <w:pPr>
        <w:pStyle w:val="Prrafodelista"/>
        <w:numPr>
          <w:ilvl w:val="0"/>
          <w:numId w:val="66"/>
        </w:numPr>
        <w:tabs>
          <w:tab w:val="left" w:pos="1441"/>
        </w:tabs>
        <w:spacing w:before="2"/>
        <w:ind w:left="709"/>
        <w:jc w:val="center"/>
        <w:rPr>
          <w:sz w:val="24"/>
        </w:rPr>
      </w:pPr>
      <w:r>
        <w:rPr>
          <w:color w:val="363636"/>
          <w:sz w:val="24"/>
        </w:rPr>
        <w:t xml:space="preserve">En la pestaña </w:t>
      </w:r>
      <w:r>
        <w:rPr>
          <w:b/>
          <w:color w:val="363636"/>
          <w:sz w:val="24"/>
        </w:rPr>
        <w:t>Inicio</w:t>
      </w:r>
      <w:r>
        <w:rPr>
          <w:color w:val="363636"/>
          <w:sz w:val="24"/>
        </w:rPr>
        <w:t xml:space="preserve">, haga clic en </w:t>
      </w:r>
      <w:r>
        <w:rPr>
          <w:b/>
          <w:color w:val="363636"/>
          <w:sz w:val="24"/>
        </w:rPr>
        <w:t>Combinar</w:t>
      </w:r>
      <w:r>
        <w:rPr>
          <w:b/>
          <w:color w:val="363636"/>
          <w:spacing w:val="-4"/>
          <w:sz w:val="24"/>
        </w:rPr>
        <w:t xml:space="preserve"> </w:t>
      </w:r>
      <w:r>
        <w:rPr>
          <w:b/>
          <w:color w:val="363636"/>
          <w:sz w:val="24"/>
        </w:rPr>
        <w:t>correspondencia</w:t>
      </w:r>
      <w:r>
        <w:rPr>
          <w:color w:val="363636"/>
          <w:sz w:val="24"/>
        </w:rPr>
        <w:t>.</w:t>
      </w:r>
    </w:p>
    <w:p w:rsidR="00B11E2E" w:rsidRDefault="00B11E2E" w:rsidP="00B11E2E">
      <w:pPr>
        <w:pStyle w:val="Prrafodelista"/>
        <w:numPr>
          <w:ilvl w:val="0"/>
          <w:numId w:val="66"/>
        </w:numPr>
        <w:tabs>
          <w:tab w:val="left" w:pos="1441"/>
        </w:tabs>
        <w:ind w:left="709" w:right="720"/>
        <w:jc w:val="center"/>
        <w:rPr>
          <w:sz w:val="24"/>
        </w:rPr>
      </w:pPr>
      <w:r>
        <w:rPr>
          <w:color w:val="363636"/>
          <w:sz w:val="24"/>
        </w:rPr>
        <w:t>Si</w:t>
      </w:r>
      <w:r>
        <w:rPr>
          <w:color w:val="363636"/>
          <w:spacing w:val="-11"/>
          <w:sz w:val="24"/>
        </w:rPr>
        <w:t xml:space="preserve"> </w:t>
      </w:r>
      <w:r>
        <w:rPr>
          <w:color w:val="363636"/>
          <w:sz w:val="24"/>
        </w:rPr>
        <w:t>ha</w:t>
      </w:r>
      <w:r>
        <w:rPr>
          <w:color w:val="363636"/>
          <w:spacing w:val="-10"/>
          <w:sz w:val="24"/>
        </w:rPr>
        <w:t xml:space="preserve"> </w:t>
      </w:r>
      <w:r>
        <w:rPr>
          <w:color w:val="363636"/>
          <w:sz w:val="24"/>
        </w:rPr>
        <w:t>seleccionado</w:t>
      </w:r>
      <w:r>
        <w:rPr>
          <w:color w:val="363636"/>
          <w:spacing w:val="-13"/>
          <w:sz w:val="24"/>
        </w:rPr>
        <w:t xml:space="preserve"> </w:t>
      </w:r>
      <w:r>
        <w:rPr>
          <w:color w:val="363636"/>
          <w:sz w:val="24"/>
        </w:rPr>
        <w:t>contactos</w:t>
      </w:r>
      <w:r>
        <w:rPr>
          <w:color w:val="363636"/>
          <w:spacing w:val="-9"/>
          <w:sz w:val="24"/>
        </w:rPr>
        <w:t xml:space="preserve"> </w:t>
      </w:r>
      <w:r>
        <w:rPr>
          <w:color w:val="363636"/>
          <w:sz w:val="24"/>
        </w:rPr>
        <w:t>individuales</w:t>
      </w:r>
      <w:r>
        <w:rPr>
          <w:color w:val="363636"/>
          <w:spacing w:val="-10"/>
          <w:sz w:val="24"/>
        </w:rPr>
        <w:t xml:space="preserve"> </w:t>
      </w:r>
      <w:r>
        <w:rPr>
          <w:color w:val="363636"/>
          <w:sz w:val="24"/>
        </w:rPr>
        <w:t>para</w:t>
      </w:r>
      <w:r>
        <w:rPr>
          <w:color w:val="363636"/>
          <w:spacing w:val="-10"/>
          <w:sz w:val="24"/>
        </w:rPr>
        <w:t xml:space="preserve"> </w:t>
      </w:r>
      <w:r>
        <w:rPr>
          <w:color w:val="363636"/>
          <w:sz w:val="24"/>
        </w:rPr>
        <w:t>incluirlos</w:t>
      </w:r>
      <w:r>
        <w:rPr>
          <w:color w:val="363636"/>
          <w:spacing w:val="-11"/>
          <w:sz w:val="24"/>
        </w:rPr>
        <w:t xml:space="preserve"> </w:t>
      </w:r>
      <w:r>
        <w:rPr>
          <w:color w:val="363636"/>
          <w:sz w:val="24"/>
        </w:rPr>
        <w:t>en</w:t>
      </w:r>
      <w:r>
        <w:rPr>
          <w:color w:val="363636"/>
          <w:spacing w:val="-9"/>
          <w:sz w:val="24"/>
        </w:rPr>
        <w:t xml:space="preserve"> </w:t>
      </w:r>
      <w:r>
        <w:rPr>
          <w:color w:val="363636"/>
          <w:sz w:val="24"/>
        </w:rPr>
        <w:t>la</w:t>
      </w:r>
      <w:r>
        <w:rPr>
          <w:color w:val="363636"/>
          <w:spacing w:val="-10"/>
          <w:sz w:val="24"/>
        </w:rPr>
        <w:t xml:space="preserve"> </w:t>
      </w:r>
      <w:r>
        <w:rPr>
          <w:color w:val="363636"/>
          <w:sz w:val="24"/>
        </w:rPr>
        <w:t>combinación</w:t>
      </w:r>
      <w:r>
        <w:rPr>
          <w:color w:val="363636"/>
          <w:spacing w:val="-11"/>
          <w:sz w:val="24"/>
        </w:rPr>
        <w:t xml:space="preserve"> </w:t>
      </w:r>
      <w:r>
        <w:rPr>
          <w:color w:val="363636"/>
          <w:sz w:val="24"/>
        </w:rPr>
        <w:t>de</w:t>
      </w:r>
      <w:r>
        <w:rPr>
          <w:color w:val="363636"/>
          <w:spacing w:val="-9"/>
          <w:sz w:val="24"/>
        </w:rPr>
        <w:t xml:space="preserve"> </w:t>
      </w:r>
      <w:r>
        <w:rPr>
          <w:color w:val="363636"/>
          <w:sz w:val="24"/>
        </w:rPr>
        <w:t>correspondencia,</w:t>
      </w:r>
      <w:r>
        <w:rPr>
          <w:color w:val="363636"/>
          <w:spacing w:val="-10"/>
          <w:sz w:val="24"/>
        </w:rPr>
        <w:t xml:space="preserve"> </w:t>
      </w:r>
      <w:r>
        <w:rPr>
          <w:color w:val="363636"/>
          <w:sz w:val="24"/>
        </w:rPr>
        <w:t>haga clic</w:t>
      </w:r>
      <w:r>
        <w:rPr>
          <w:color w:val="363636"/>
          <w:spacing w:val="-3"/>
          <w:sz w:val="24"/>
        </w:rPr>
        <w:t xml:space="preserve"> </w:t>
      </w:r>
      <w:r>
        <w:rPr>
          <w:color w:val="363636"/>
          <w:sz w:val="24"/>
        </w:rPr>
        <w:t xml:space="preserve">en </w:t>
      </w:r>
      <w:r>
        <w:rPr>
          <w:b/>
          <w:color w:val="363636"/>
          <w:sz w:val="24"/>
        </w:rPr>
        <w:t>Solo</w:t>
      </w:r>
      <w:r>
        <w:rPr>
          <w:b/>
          <w:color w:val="363636"/>
          <w:spacing w:val="-3"/>
          <w:sz w:val="24"/>
        </w:rPr>
        <w:t xml:space="preserve"> </w:t>
      </w:r>
      <w:r>
        <w:rPr>
          <w:b/>
          <w:color w:val="363636"/>
          <w:sz w:val="24"/>
        </w:rPr>
        <w:t>los</w:t>
      </w:r>
      <w:r>
        <w:rPr>
          <w:b/>
          <w:color w:val="363636"/>
          <w:spacing w:val="-3"/>
          <w:sz w:val="24"/>
        </w:rPr>
        <w:t xml:space="preserve"> </w:t>
      </w:r>
      <w:r>
        <w:rPr>
          <w:b/>
          <w:color w:val="363636"/>
          <w:sz w:val="24"/>
        </w:rPr>
        <w:t>seleccionados</w:t>
      </w:r>
      <w:r>
        <w:rPr>
          <w:color w:val="363636"/>
          <w:sz w:val="24"/>
        </w:rPr>
        <w:t>.</w:t>
      </w:r>
      <w:r>
        <w:rPr>
          <w:color w:val="363636"/>
          <w:spacing w:val="-3"/>
          <w:sz w:val="24"/>
        </w:rPr>
        <w:t xml:space="preserve"> </w:t>
      </w:r>
      <w:r>
        <w:rPr>
          <w:color w:val="363636"/>
          <w:sz w:val="24"/>
        </w:rPr>
        <w:t>Si</w:t>
      </w:r>
      <w:r>
        <w:rPr>
          <w:color w:val="363636"/>
          <w:spacing w:val="-4"/>
          <w:sz w:val="24"/>
        </w:rPr>
        <w:t xml:space="preserve"> </w:t>
      </w:r>
      <w:r>
        <w:rPr>
          <w:color w:val="363636"/>
          <w:sz w:val="24"/>
        </w:rPr>
        <w:t>desea</w:t>
      </w:r>
      <w:r>
        <w:rPr>
          <w:color w:val="363636"/>
          <w:spacing w:val="-4"/>
          <w:sz w:val="24"/>
        </w:rPr>
        <w:t xml:space="preserve"> </w:t>
      </w:r>
      <w:r>
        <w:rPr>
          <w:color w:val="363636"/>
          <w:sz w:val="24"/>
        </w:rPr>
        <w:t>incluir</w:t>
      </w:r>
      <w:r>
        <w:rPr>
          <w:color w:val="363636"/>
          <w:spacing w:val="-4"/>
          <w:sz w:val="24"/>
        </w:rPr>
        <w:t xml:space="preserve"> </w:t>
      </w:r>
      <w:r>
        <w:rPr>
          <w:color w:val="363636"/>
          <w:sz w:val="24"/>
        </w:rPr>
        <w:t>todos</w:t>
      </w:r>
      <w:r>
        <w:rPr>
          <w:color w:val="363636"/>
          <w:spacing w:val="-2"/>
          <w:sz w:val="24"/>
        </w:rPr>
        <w:t xml:space="preserve"> </w:t>
      </w:r>
      <w:r>
        <w:rPr>
          <w:color w:val="363636"/>
          <w:sz w:val="24"/>
        </w:rPr>
        <w:t>los</w:t>
      </w:r>
      <w:r>
        <w:rPr>
          <w:color w:val="363636"/>
          <w:spacing w:val="-1"/>
          <w:sz w:val="24"/>
        </w:rPr>
        <w:t xml:space="preserve"> </w:t>
      </w:r>
      <w:r>
        <w:rPr>
          <w:color w:val="363636"/>
          <w:sz w:val="24"/>
        </w:rPr>
        <w:t>contactos</w:t>
      </w:r>
      <w:r>
        <w:rPr>
          <w:color w:val="363636"/>
          <w:spacing w:val="-4"/>
          <w:sz w:val="24"/>
        </w:rPr>
        <w:t xml:space="preserve"> </w:t>
      </w:r>
      <w:r>
        <w:rPr>
          <w:color w:val="363636"/>
          <w:sz w:val="24"/>
        </w:rPr>
        <w:t>que</w:t>
      </w:r>
      <w:r>
        <w:rPr>
          <w:color w:val="363636"/>
          <w:spacing w:val="-1"/>
          <w:sz w:val="24"/>
        </w:rPr>
        <w:t xml:space="preserve"> </w:t>
      </w:r>
      <w:r>
        <w:rPr>
          <w:color w:val="363636"/>
          <w:sz w:val="24"/>
        </w:rPr>
        <w:t>aparecen</w:t>
      </w:r>
      <w:r>
        <w:rPr>
          <w:color w:val="363636"/>
          <w:spacing w:val="-2"/>
          <w:sz w:val="24"/>
        </w:rPr>
        <w:t xml:space="preserve"> </w:t>
      </w:r>
      <w:r>
        <w:rPr>
          <w:color w:val="363636"/>
          <w:sz w:val="24"/>
        </w:rPr>
        <w:t>en</w:t>
      </w:r>
      <w:r>
        <w:rPr>
          <w:color w:val="363636"/>
          <w:spacing w:val="-3"/>
          <w:sz w:val="24"/>
        </w:rPr>
        <w:t xml:space="preserve"> </w:t>
      </w:r>
      <w:r>
        <w:rPr>
          <w:color w:val="363636"/>
          <w:sz w:val="24"/>
        </w:rPr>
        <w:t>la</w:t>
      </w:r>
      <w:r>
        <w:rPr>
          <w:color w:val="363636"/>
          <w:spacing w:val="-1"/>
          <w:sz w:val="24"/>
        </w:rPr>
        <w:t xml:space="preserve"> </w:t>
      </w:r>
      <w:r>
        <w:rPr>
          <w:color w:val="363636"/>
          <w:sz w:val="24"/>
        </w:rPr>
        <w:t>vista,</w:t>
      </w:r>
      <w:r>
        <w:rPr>
          <w:color w:val="363636"/>
          <w:spacing w:val="-4"/>
          <w:sz w:val="24"/>
        </w:rPr>
        <w:t xml:space="preserve"> </w:t>
      </w:r>
      <w:r>
        <w:rPr>
          <w:color w:val="363636"/>
          <w:sz w:val="24"/>
        </w:rPr>
        <w:t>haga</w:t>
      </w:r>
      <w:r>
        <w:rPr>
          <w:color w:val="363636"/>
          <w:spacing w:val="-2"/>
          <w:sz w:val="24"/>
        </w:rPr>
        <w:t xml:space="preserve"> </w:t>
      </w:r>
      <w:r>
        <w:rPr>
          <w:color w:val="363636"/>
          <w:sz w:val="24"/>
        </w:rPr>
        <w:t xml:space="preserve">clic en </w:t>
      </w:r>
      <w:r>
        <w:rPr>
          <w:b/>
          <w:color w:val="363636"/>
          <w:sz w:val="24"/>
        </w:rPr>
        <w:t>Todos los de la vista</w:t>
      </w:r>
      <w:r>
        <w:rPr>
          <w:b/>
          <w:color w:val="363636"/>
          <w:spacing w:val="-8"/>
          <w:sz w:val="24"/>
        </w:rPr>
        <w:t xml:space="preserve"> </w:t>
      </w:r>
      <w:r>
        <w:rPr>
          <w:b/>
          <w:color w:val="363636"/>
          <w:sz w:val="24"/>
        </w:rPr>
        <w:t>actual</w:t>
      </w:r>
      <w:r>
        <w:rPr>
          <w:color w:val="363636"/>
          <w:sz w:val="24"/>
        </w:rPr>
        <w:t>.</w:t>
      </w:r>
    </w:p>
    <w:p w:rsidR="00B11E2E" w:rsidRDefault="00B11E2E" w:rsidP="00B11E2E">
      <w:pPr>
        <w:pStyle w:val="Prrafodelista"/>
        <w:numPr>
          <w:ilvl w:val="0"/>
          <w:numId w:val="66"/>
        </w:numPr>
        <w:tabs>
          <w:tab w:val="left" w:pos="1441"/>
        </w:tabs>
        <w:ind w:left="709" w:right="716"/>
        <w:jc w:val="center"/>
        <w:rPr>
          <w:sz w:val="24"/>
        </w:rPr>
      </w:pPr>
      <w:r>
        <w:rPr>
          <w:color w:val="363636"/>
          <w:sz w:val="24"/>
        </w:rPr>
        <w:t>Si configuró la vista Lista para que muestre exactamente los campos que desea usar en la combinación</w:t>
      </w:r>
      <w:r>
        <w:rPr>
          <w:color w:val="363636"/>
          <w:spacing w:val="-4"/>
          <w:sz w:val="24"/>
        </w:rPr>
        <w:t xml:space="preserve"> </w:t>
      </w:r>
      <w:r>
        <w:rPr>
          <w:color w:val="363636"/>
          <w:sz w:val="24"/>
        </w:rPr>
        <w:t>de</w:t>
      </w:r>
      <w:r>
        <w:rPr>
          <w:color w:val="363636"/>
          <w:spacing w:val="-3"/>
          <w:sz w:val="24"/>
        </w:rPr>
        <w:t xml:space="preserve"> </w:t>
      </w:r>
      <w:r>
        <w:rPr>
          <w:color w:val="363636"/>
          <w:sz w:val="24"/>
        </w:rPr>
        <w:t>correspondencia,</w:t>
      </w:r>
      <w:r>
        <w:rPr>
          <w:color w:val="363636"/>
          <w:spacing w:val="-6"/>
          <w:sz w:val="24"/>
        </w:rPr>
        <w:t xml:space="preserve"> </w:t>
      </w:r>
      <w:r>
        <w:rPr>
          <w:color w:val="363636"/>
          <w:sz w:val="24"/>
        </w:rPr>
        <w:t>haga</w:t>
      </w:r>
      <w:r>
        <w:rPr>
          <w:color w:val="363636"/>
          <w:spacing w:val="-5"/>
          <w:sz w:val="24"/>
        </w:rPr>
        <w:t xml:space="preserve"> </w:t>
      </w:r>
      <w:r>
        <w:rPr>
          <w:color w:val="363636"/>
          <w:sz w:val="24"/>
        </w:rPr>
        <w:t>clic</w:t>
      </w:r>
      <w:r>
        <w:rPr>
          <w:color w:val="363636"/>
          <w:spacing w:val="-5"/>
          <w:sz w:val="24"/>
        </w:rPr>
        <w:t xml:space="preserve"> </w:t>
      </w:r>
      <w:r>
        <w:rPr>
          <w:color w:val="363636"/>
          <w:sz w:val="24"/>
        </w:rPr>
        <w:t>en</w:t>
      </w:r>
      <w:r>
        <w:rPr>
          <w:color w:val="363636"/>
          <w:spacing w:val="-1"/>
          <w:sz w:val="24"/>
        </w:rPr>
        <w:t xml:space="preserve"> </w:t>
      </w:r>
      <w:r>
        <w:rPr>
          <w:b/>
          <w:color w:val="363636"/>
          <w:sz w:val="24"/>
        </w:rPr>
        <w:t>Solo</w:t>
      </w:r>
      <w:r>
        <w:rPr>
          <w:b/>
          <w:color w:val="363636"/>
          <w:spacing w:val="-3"/>
          <w:sz w:val="24"/>
        </w:rPr>
        <w:t xml:space="preserve"> </w:t>
      </w:r>
      <w:r>
        <w:rPr>
          <w:b/>
          <w:color w:val="363636"/>
          <w:sz w:val="24"/>
        </w:rPr>
        <w:t>los</w:t>
      </w:r>
      <w:r>
        <w:rPr>
          <w:b/>
          <w:color w:val="363636"/>
          <w:spacing w:val="-7"/>
          <w:sz w:val="24"/>
        </w:rPr>
        <w:t xml:space="preserve"> </w:t>
      </w:r>
      <w:r>
        <w:rPr>
          <w:b/>
          <w:color w:val="363636"/>
          <w:sz w:val="24"/>
        </w:rPr>
        <w:t>de</w:t>
      </w:r>
      <w:r>
        <w:rPr>
          <w:b/>
          <w:color w:val="363636"/>
          <w:spacing w:val="-5"/>
          <w:sz w:val="24"/>
        </w:rPr>
        <w:t xml:space="preserve"> </w:t>
      </w:r>
      <w:r>
        <w:rPr>
          <w:b/>
          <w:color w:val="363636"/>
          <w:sz w:val="24"/>
        </w:rPr>
        <w:t>la</w:t>
      </w:r>
      <w:r>
        <w:rPr>
          <w:b/>
          <w:color w:val="363636"/>
          <w:spacing w:val="-5"/>
          <w:sz w:val="24"/>
        </w:rPr>
        <w:t xml:space="preserve"> </w:t>
      </w:r>
      <w:r>
        <w:rPr>
          <w:b/>
          <w:color w:val="363636"/>
          <w:sz w:val="24"/>
        </w:rPr>
        <w:t>vista</w:t>
      </w:r>
      <w:r>
        <w:rPr>
          <w:b/>
          <w:color w:val="363636"/>
          <w:spacing w:val="-4"/>
          <w:sz w:val="24"/>
        </w:rPr>
        <w:t xml:space="preserve"> </w:t>
      </w:r>
      <w:r>
        <w:rPr>
          <w:b/>
          <w:color w:val="363636"/>
          <w:sz w:val="24"/>
        </w:rPr>
        <w:t>actual</w:t>
      </w:r>
      <w:r>
        <w:rPr>
          <w:color w:val="363636"/>
          <w:sz w:val="24"/>
        </w:rPr>
        <w:t>.</w:t>
      </w:r>
      <w:r>
        <w:rPr>
          <w:color w:val="363636"/>
          <w:spacing w:val="-8"/>
          <w:sz w:val="24"/>
        </w:rPr>
        <w:t xml:space="preserve"> </w:t>
      </w:r>
      <w:r>
        <w:rPr>
          <w:color w:val="363636"/>
          <w:sz w:val="24"/>
        </w:rPr>
        <w:t>En</w:t>
      </w:r>
      <w:r>
        <w:rPr>
          <w:color w:val="363636"/>
          <w:spacing w:val="-3"/>
          <w:sz w:val="24"/>
        </w:rPr>
        <w:t xml:space="preserve"> </w:t>
      </w:r>
      <w:r>
        <w:rPr>
          <w:color w:val="363636"/>
          <w:sz w:val="24"/>
        </w:rPr>
        <w:t>caso</w:t>
      </w:r>
      <w:r>
        <w:rPr>
          <w:color w:val="363636"/>
          <w:spacing w:val="-3"/>
          <w:sz w:val="24"/>
        </w:rPr>
        <w:t xml:space="preserve"> </w:t>
      </w:r>
      <w:r>
        <w:rPr>
          <w:color w:val="363636"/>
          <w:sz w:val="24"/>
        </w:rPr>
        <w:t>contrario,</w:t>
      </w:r>
      <w:r>
        <w:rPr>
          <w:color w:val="363636"/>
          <w:spacing w:val="-6"/>
          <w:sz w:val="24"/>
        </w:rPr>
        <w:t xml:space="preserve"> </w:t>
      </w:r>
      <w:r>
        <w:rPr>
          <w:color w:val="363636"/>
          <w:sz w:val="24"/>
        </w:rPr>
        <w:t>haga</w:t>
      </w:r>
      <w:r>
        <w:rPr>
          <w:color w:val="363636"/>
          <w:spacing w:val="-5"/>
          <w:sz w:val="24"/>
        </w:rPr>
        <w:t xml:space="preserve"> </w:t>
      </w:r>
      <w:r>
        <w:rPr>
          <w:color w:val="363636"/>
          <w:sz w:val="24"/>
        </w:rPr>
        <w:t xml:space="preserve">clic en </w:t>
      </w:r>
      <w:r>
        <w:rPr>
          <w:b/>
          <w:color w:val="363636"/>
          <w:sz w:val="24"/>
        </w:rPr>
        <w:t xml:space="preserve">Todos </w:t>
      </w:r>
      <w:r>
        <w:rPr>
          <w:color w:val="363636"/>
          <w:sz w:val="24"/>
        </w:rPr>
        <w:t>para que todos los campos de contactos estén disponibles en la combinación de correspondencia.</w:t>
      </w:r>
    </w:p>
    <w:p w:rsidR="00B11E2E" w:rsidRDefault="00B11E2E" w:rsidP="00B11E2E">
      <w:pPr>
        <w:pStyle w:val="Prrafodelista"/>
        <w:numPr>
          <w:ilvl w:val="0"/>
          <w:numId w:val="66"/>
        </w:numPr>
        <w:tabs>
          <w:tab w:val="left" w:pos="1441"/>
        </w:tabs>
        <w:ind w:left="709" w:right="718"/>
        <w:jc w:val="center"/>
        <w:rPr>
          <w:sz w:val="24"/>
        </w:rPr>
      </w:pPr>
      <w:r>
        <w:rPr>
          <w:color w:val="363636"/>
          <w:sz w:val="24"/>
        </w:rPr>
        <w:t>Si</w:t>
      </w:r>
      <w:r>
        <w:rPr>
          <w:color w:val="363636"/>
          <w:spacing w:val="-7"/>
          <w:sz w:val="24"/>
        </w:rPr>
        <w:t xml:space="preserve"> </w:t>
      </w:r>
      <w:r>
        <w:rPr>
          <w:color w:val="363636"/>
          <w:sz w:val="24"/>
        </w:rPr>
        <w:t>desea</w:t>
      </w:r>
      <w:r>
        <w:rPr>
          <w:color w:val="363636"/>
          <w:spacing w:val="-9"/>
          <w:sz w:val="24"/>
        </w:rPr>
        <w:t xml:space="preserve"> </w:t>
      </w:r>
      <w:r>
        <w:rPr>
          <w:color w:val="363636"/>
          <w:sz w:val="24"/>
        </w:rPr>
        <w:t>generar</w:t>
      </w:r>
      <w:r>
        <w:rPr>
          <w:color w:val="363636"/>
          <w:spacing w:val="-8"/>
          <w:sz w:val="24"/>
        </w:rPr>
        <w:t xml:space="preserve"> </w:t>
      </w:r>
      <w:r>
        <w:rPr>
          <w:color w:val="363636"/>
          <w:sz w:val="24"/>
        </w:rPr>
        <w:t>un</w:t>
      </w:r>
      <w:r>
        <w:rPr>
          <w:color w:val="363636"/>
          <w:spacing w:val="-9"/>
          <w:sz w:val="24"/>
        </w:rPr>
        <w:t xml:space="preserve"> </w:t>
      </w:r>
      <w:r>
        <w:rPr>
          <w:color w:val="363636"/>
          <w:sz w:val="24"/>
        </w:rPr>
        <w:t>nuevo</w:t>
      </w:r>
      <w:r>
        <w:rPr>
          <w:color w:val="363636"/>
          <w:spacing w:val="-6"/>
          <w:sz w:val="24"/>
        </w:rPr>
        <w:t xml:space="preserve"> </w:t>
      </w:r>
      <w:r>
        <w:rPr>
          <w:color w:val="363636"/>
          <w:sz w:val="24"/>
        </w:rPr>
        <w:t>documento</w:t>
      </w:r>
      <w:r>
        <w:rPr>
          <w:color w:val="363636"/>
          <w:spacing w:val="-7"/>
          <w:sz w:val="24"/>
        </w:rPr>
        <w:t xml:space="preserve"> </w:t>
      </w:r>
      <w:r>
        <w:rPr>
          <w:color w:val="363636"/>
          <w:sz w:val="24"/>
        </w:rPr>
        <w:t>principal</w:t>
      </w:r>
      <w:r>
        <w:rPr>
          <w:color w:val="363636"/>
          <w:spacing w:val="-9"/>
          <w:sz w:val="24"/>
        </w:rPr>
        <w:t xml:space="preserve"> </w:t>
      </w:r>
      <w:r>
        <w:rPr>
          <w:color w:val="363636"/>
          <w:sz w:val="24"/>
        </w:rPr>
        <w:t>a</w:t>
      </w:r>
      <w:r>
        <w:rPr>
          <w:color w:val="363636"/>
          <w:spacing w:val="-10"/>
          <w:sz w:val="24"/>
        </w:rPr>
        <w:t xml:space="preserve"> </w:t>
      </w:r>
      <w:r>
        <w:rPr>
          <w:color w:val="363636"/>
          <w:sz w:val="24"/>
        </w:rPr>
        <w:t>partir</w:t>
      </w:r>
      <w:r>
        <w:rPr>
          <w:color w:val="363636"/>
          <w:spacing w:val="-8"/>
          <w:sz w:val="24"/>
        </w:rPr>
        <w:t xml:space="preserve"> </w:t>
      </w:r>
      <w:r>
        <w:rPr>
          <w:color w:val="363636"/>
          <w:sz w:val="24"/>
        </w:rPr>
        <w:t>de</w:t>
      </w:r>
      <w:r>
        <w:rPr>
          <w:color w:val="363636"/>
          <w:spacing w:val="-6"/>
          <w:sz w:val="24"/>
        </w:rPr>
        <w:t xml:space="preserve"> </w:t>
      </w:r>
      <w:r>
        <w:rPr>
          <w:color w:val="363636"/>
          <w:sz w:val="24"/>
        </w:rPr>
        <w:t>la</w:t>
      </w:r>
      <w:r>
        <w:rPr>
          <w:color w:val="363636"/>
          <w:spacing w:val="-8"/>
          <w:sz w:val="24"/>
        </w:rPr>
        <w:t xml:space="preserve"> </w:t>
      </w:r>
      <w:r>
        <w:rPr>
          <w:color w:val="363636"/>
          <w:sz w:val="24"/>
        </w:rPr>
        <w:t>combinación</w:t>
      </w:r>
      <w:r>
        <w:rPr>
          <w:color w:val="363636"/>
          <w:spacing w:val="-11"/>
          <w:sz w:val="24"/>
        </w:rPr>
        <w:t xml:space="preserve"> </w:t>
      </w:r>
      <w:r>
        <w:rPr>
          <w:color w:val="363636"/>
          <w:sz w:val="24"/>
        </w:rPr>
        <w:t>de</w:t>
      </w:r>
      <w:r>
        <w:rPr>
          <w:color w:val="363636"/>
          <w:spacing w:val="-6"/>
          <w:sz w:val="24"/>
        </w:rPr>
        <w:t xml:space="preserve"> </w:t>
      </w:r>
      <w:r>
        <w:rPr>
          <w:color w:val="363636"/>
          <w:sz w:val="24"/>
        </w:rPr>
        <w:t>correspondencia,</w:t>
      </w:r>
      <w:r>
        <w:rPr>
          <w:color w:val="363636"/>
          <w:spacing w:val="-8"/>
          <w:sz w:val="24"/>
        </w:rPr>
        <w:t xml:space="preserve"> </w:t>
      </w:r>
      <w:r>
        <w:rPr>
          <w:color w:val="363636"/>
          <w:sz w:val="24"/>
        </w:rPr>
        <w:t xml:space="preserve">haga clic en </w:t>
      </w:r>
      <w:r>
        <w:rPr>
          <w:b/>
          <w:color w:val="363636"/>
          <w:sz w:val="24"/>
        </w:rPr>
        <w:t>Nuevo documento</w:t>
      </w:r>
      <w:r>
        <w:rPr>
          <w:color w:val="363636"/>
          <w:sz w:val="24"/>
        </w:rPr>
        <w:t xml:space="preserve">. De lo contrario, haga clic en </w:t>
      </w:r>
      <w:r>
        <w:rPr>
          <w:b/>
          <w:color w:val="363636"/>
          <w:sz w:val="24"/>
        </w:rPr>
        <w:t xml:space="preserve">Documento existente </w:t>
      </w:r>
      <w:r>
        <w:rPr>
          <w:color w:val="363636"/>
          <w:sz w:val="24"/>
        </w:rPr>
        <w:t xml:space="preserve">y, a continuación, en </w:t>
      </w:r>
      <w:r>
        <w:rPr>
          <w:b/>
          <w:color w:val="363636"/>
          <w:sz w:val="24"/>
        </w:rPr>
        <w:t xml:space="preserve">Examinar </w:t>
      </w:r>
      <w:r>
        <w:rPr>
          <w:color w:val="363636"/>
          <w:sz w:val="24"/>
        </w:rPr>
        <w:t>para buscar el documento que se debe utilizar como documento</w:t>
      </w:r>
      <w:r>
        <w:rPr>
          <w:color w:val="363636"/>
          <w:spacing w:val="-15"/>
          <w:sz w:val="24"/>
        </w:rPr>
        <w:t xml:space="preserve"> </w:t>
      </w:r>
      <w:r>
        <w:rPr>
          <w:color w:val="363636"/>
          <w:sz w:val="24"/>
        </w:rPr>
        <w:t>principal.</w:t>
      </w:r>
    </w:p>
    <w:p w:rsidR="00B11E2E" w:rsidRDefault="00B11E2E" w:rsidP="00B11E2E">
      <w:pPr>
        <w:pStyle w:val="Prrafodelista"/>
        <w:numPr>
          <w:ilvl w:val="0"/>
          <w:numId w:val="66"/>
        </w:numPr>
        <w:tabs>
          <w:tab w:val="left" w:pos="1441"/>
        </w:tabs>
        <w:spacing w:before="1" w:line="237" w:lineRule="auto"/>
        <w:ind w:left="709" w:right="717"/>
        <w:jc w:val="center"/>
        <w:rPr>
          <w:sz w:val="24"/>
        </w:rPr>
      </w:pPr>
      <w:r>
        <w:rPr>
          <w:color w:val="363636"/>
          <w:sz w:val="24"/>
        </w:rPr>
        <w:t xml:space="preserve">Si quiere guardar los contactos y los campos seleccionados para que puedan reutilizarse, active la casilla </w:t>
      </w:r>
      <w:r>
        <w:rPr>
          <w:b/>
          <w:color w:val="363636"/>
          <w:sz w:val="24"/>
        </w:rPr>
        <w:t xml:space="preserve">Archivo permanente </w:t>
      </w:r>
      <w:r>
        <w:rPr>
          <w:color w:val="363636"/>
          <w:sz w:val="24"/>
        </w:rPr>
        <w:t xml:space="preserve">y haga clic en </w:t>
      </w:r>
      <w:r>
        <w:rPr>
          <w:b/>
          <w:color w:val="363636"/>
          <w:sz w:val="24"/>
        </w:rPr>
        <w:t xml:space="preserve">Examinar </w:t>
      </w:r>
      <w:r>
        <w:rPr>
          <w:color w:val="363636"/>
          <w:sz w:val="24"/>
        </w:rPr>
        <w:t>para guardar el</w:t>
      </w:r>
      <w:r>
        <w:rPr>
          <w:color w:val="363636"/>
          <w:spacing w:val="-4"/>
          <w:sz w:val="24"/>
        </w:rPr>
        <w:t xml:space="preserve"> </w:t>
      </w:r>
      <w:r>
        <w:rPr>
          <w:color w:val="363636"/>
          <w:sz w:val="24"/>
        </w:rPr>
        <w:t>archivo.</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jc w:val="center"/>
      </w:pPr>
      <w:r>
        <w:rPr>
          <w:color w:val="363636"/>
        </w:rPr>
        <w:t>Los datos se guardan en un documento de Word con formato de datos separados por coma.</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66"/>
        </w:numPr>
        <w:tabs>
          <w:tab w:val="left" w:pos="1441"/>
        </w:tabs>
        <w:ind w:left="709"/>
        <w:jc w:val="center"/>
        <w:rPr>
          <w:sz w:val="24"/>
        </w:rPr>
      </w:pPr>
      <w:r>
        <w:rPr>
          <w:color w:val="363636"/>
          <w:sz w:val="24"/>
        </w:rPr>
        <w:t xml:space="preserve">En </w:t>
      </w:r>
      <w:r>
        <w:rPr>
          <w:b/>
          <w:color w:val="363636"/>
          <w:sz w:val="24"/>
        </w:rPr>
        <w:t>Tipo de documento</w:t>
      </w:r>
      <w:r>
        <w:rPr>
          <w:color w:val="363636"/>
          <w:sz w:val="24"/>
        </w:rPr>
        <w:t xml:space="preserve">, haga clic en </w:t>
      </w:r>
      <w:r>
        <w:rPr>
          <w:b/>
          <w:color w:val="363636"/>
          <w:sz w:val="24"/>
        </w:rPr>
        <w:t xml:space="preserve">Etiquetas postales </w:t>
      </w:r>
      <w:r>
        <w:rPr>
          <w:color w:val="363636"/>
          <w:sz w:val="24"/>
        </w:rPr>
        <w:t>y luego en</w:t>
      </w:r>
      <w:r>
        <w:rPr>
          <w:color w:val="363636"/>
          <w:spacing w:val="-4"/>
          <w:sz w:val="24"/>
        </w:rPr>
        <w:t xml:space="preserve"> </w:t>
      </w:r>
      <w:r>
        <w:rPr>
          <w:b/>
          <w:color w:val="363636"/>
          <w:sz w:val="24"/>
        </w:rPr>
        <w:t>Aceptar</w:t>
      </w:r>
      <w:r>
        <w:rPr>
          <w:color w:val="363636"/>
          <w:sz w:val="24"/>
        </w:rPr>
        <w:t>.</w:t>
      </w:r>
    </w:p>
    <w:p w:rsidR="00B11E2E" w:rsidRDefault="00B11E2E" w:rsidP="00B11E2E">
      <w:pPr>
        <w:pStyle w:val="Prrafodelista"/>
        <w:numPr>
          <w:ilvl w:val="0"/>
          <w:numId w:val="66"/>
        </w:numPr>
        <w:tabs>
          <w:tab w:val="left" w:pos="1441"/>
        </w:tabs>
        <w:ind w:left="709" w:right="713"/>
        <w:jc w:val="center"/>
        <w:rPr>
          <w:sz w:val="24"/>
        </w:rPr>
      </w:pPr>
      <w:r>
        <w:rPr>
          <w:color w:val="363636"/>
          <w:sz w:val="24"/>
        </w:rPr>
        <w:t>Cuando</w:t>
      </w:r>
      <w:r>
        <w:rPr>
          <w:color w:val="363636"/>
          <w:spacing w:val="-8"/>
          <w:sz w:val="24"/>
        </w:rPr>
        <w:t xml:space="preserve"> </w:t>
      </w:r>
      <w:r>
        <w:rPr>
          <w:color w:val="363636"/>
          <w:sz w:val="24"/>
        </w:rPr>
        <w:t>se</w:t>
      </w:r>
      <w:r>
        <w:rPr>
          <w:color w:val="363636"/>
          <w:spacing w:val="-6"/>
          <w:sz w:val="24"/>
        </w:rPr>
        <w:t xml:space="preserve"> </w:t>
      </w:r>
      <w:r>
        <w:rPr>
          <w:color w:val="363636"/>
          <w:sz w:val="24"/>
        </w:rPr>
        <w:t>abra</w:t>
      </w:r>
      <w:r>
        <w:rPr>
          <w:color w:val="363636"/>
          <w:spacing w:val="-6"/>
          <w:sz w:val="24"/>
        </w:rPr>
        <w:t xml:space="preserve"> </w:t>
      </w:r>
      <w:r>
        <w:rPr>
          <w:color w:val="363636"/>
          <w:sz w:val="24"/>
        </w:rPr>
        <w:t>el</w:t>
      </w:r>
      <w:r>
        <w:rPr>
          <w:color w:val="363636"/>
          <w:spacing w:val="-7"/>
          <w:sz w:val="24"/>
        </w:rPr>
        <w:t xml:space="preserve"> </w:t>
      </w:r>
      <w:r>
        <w:rPr>
          <w:color w:val="363636"/>
          <w:sz w:val="24"/>
        </w:rPr>
        <w:t>documento</w:t>
      </w:r>
      <w:r>
        <w:rPr>
          <w:color w:val="363636"/>
          <w:spacing w:val="-8"/>
          <w:sz w:val="24"/>
        </w:rPr>
        <w:t xml:space="preserve"> </w:t>
      </w:r>
      <w:r>
        <w:rPr>
          <w:color w:val="363636"/>
          <w:sz w:val="24"/>
        </w:rPr>
        <w:t>en</w:t>
      </w:r>
      <w:r>
        <w:rPr>
          <w:color w:val="363636"/>
          <w:spacing w:val="-6"/>
          <w:sz w:val="24"/>
        </w:rPr>
        <w:t xml:space="preserve"> </w:t>
      </w:r>
      <w:r>
        <w:rPr>
          <w:color w:val="363636"/>
          <w:sz w:val="24"/>
        </w:rPr>
        <w:t>Word,</w:t>
      </w:r>
      <w:r>
        <w:rPr>
          <w:color w:val="363636"/>
          <w:spacing w:val="-6"/>
          <w:sz w:val="24"/>
        </w:rPr>
        <w:t xml:space="preserve"> </w:t>
      </w:r>
      <w:r>
        <w:rPr>
          <w:color w:val="363636"/>
          <w:sz w:val="24"/>
        </w:rPr>
        <w:t>en</w:t>
      </w:r>
      <w:r>
        <w:rPr>
          <w:color w:val="363636"/>
          <w:spacing w:val="-5"/>
          <w:sz w:val="24"/>
        </w:rPr>
        <w:t xml:space="preserve"> </w:t>
      </w:r>
      <w:r>
        <w:rPr>
          <w:color w:val="363636"/>
          <w:sz w:val="24"/>
        </w:rPr>
        <w:t>la</w:t>
      </w:r>
      <w:r>
        <w:rPr>
          <w:color w:val="363636"/>
          <w:spacing w:val="-8"/>
          <w:sz w:val="24"/>
        </w:rPr>
        <w:t xml:space="preserve"> </w:t>
      </w:r>
      <w:r>
        <w:rPr>
          <w:color w:val="363636"/>
          <w:sz w:val="24"/>
        </w:rPr>
        <w:t>pestaña</w:t>
      </w:r>
      <w:r>
        <w:rPr>
          <w:color w:val="363636"/>
          <w:spacing w:val="-3"/>
          <w:sz w:val="24"/>
        </w:rPr>
        <w:t xml:space="preserve"> </w:t>
      </w:r>
      <w:r>
        <w:rPr>
          <w:b/>
          <w:color w:val="363636"/>
          <w:sz w:val="24"/>
        </w:rPr>
        <w:t>Envíos</w:t>
      </w:r>
      <w:r>
        <w:rPr>
          <w:color w:val="363636"/>
          <w:sz w:val="24"/>
        </w:rPr>
        <w:t>,</w:t>
      </w:r>
      <w:r>
        <w:rPr>
          <w:color w:val="363636"/>
          <w:spacing w:val="-6"/>
          <w:sz w:val="24"/>
        </w:rPr>
        <w:t xml:space="preserve"> </w:t>
      </w:r>
      <w:r>
        <w:rPr>
          <w:color w:val="363636"/>
          <w:sz w:val="24"/>
        </w:rPr>
        <w:t>en</w:t>
      </w:r>
      <w:r>
        <w:rPr>
          <w:color w:val="363636"/>
          <w:spacing w:val="-5"/>
          <w:sz w:val="24"/>
        </w:rPr>
        <w:t xml:space="preserve"> </w:t>
      </w:r>
      <w:r>
        <w:rPr>
          <w:color w:val="363636"/>
          <w:sz w:val="24"/>
        </w:rPr>
        <w:t>el</w:t>
      </w:r>
      <w:r>
        <w:rPr>
          <w:color w:val="363636"/>
          <w:spacing w:val="-7"/>
          <w:sz w:val="24"/>
        </w:rPr>
        <w:t xml:space="preserve"> </w:t>
      </w:r>
      <w:r>
        <w:rPr>
          <w:color w:val="363636"/>
          <w:sz w:val="24"/>
        </w:rPr>
        <w:t>grupo</w:t>
      </w:r>
      <w:r>
        <w:rPr>
          <w:color w:val="363636"/>
          <w:spacing w:val="-5"/>
          <w:sz w:val="24"/>
        </w:rPr>
        <w:t xml:space="preserve"> </w:t>
      </w:r>
      <w:r>
        <w:rPr>
          <w:b/>
          <w:color w:val="363636"/>
          <w:sz w:val="24"/>
        </w:rPr>
        <w:t>Escribir</w:t>
      </w:r>
      <w:r>
        <w:rPr>
          <w:b/>
          <w:color w:val="363636"/>
          <w:spacing w:val="-8"/>
          <w:sz w:val="24"/>
        </w:rPr>
        <w:t xml:space="preserve"> </w:t>
      </w:r>
      <w:r>
        <w:rPr>
          <w:b/>
          <w:color w:val="363636"/>
          <w:sz w:val="24"/>
        </w:rPr>
        <w:t>e</w:t>
      </w:r>
      <w:r>
        <w:rPr>
          <w:b/>
          <w:color w:val="363636"/>
          <w:spacing w:val="-6"/>
          <w:sz w:val="24"/>
        </w:rPr>
        <w:t xml:space="preserve"> </w:t>
      </w:r>
      <w:r>
        <w:rPr>
          <w:b/>
          <w:color w:val="363636"/>
          <w:sz w:val="24"/>
        </w:rPr>
        <w:t>insertar</w:t>
      </w:r>
      <w:r>
        <w:rPr>
          <w:b/>
          <w:color w:val="363636"/>
          <w:spacing w:val="-6"/>
          <w:sz w:val="24"/>
        </w:rPr>
        <w:t xml:space="preserve"> </w:t>
      </w:r>
      <w:r>
        <w:rPr>
          <w:b/>
          <w:color w:val="363636"/>
          <w:sz w:val="24"/>
        </w:rPr>
        <w:t>campos</w:t>
      </w:r>
      <w:r>
        <w:rPr>
          <w:color w:val="363636"/>
          <w:sz w:val="24"/>
        </w:rPr>
        <w:t>, haga</w:t>
      </w:r>
      <w:r>
        <w:rPr>
          <w:color w:val="363636"/>
          <w:spacing w:val="-6"/>
          <w:sz w:val="24"/>
        </w:rPr>
        <w:t xml:space="preserve"> </w:t>
      </w:r>
      <w:r>
        <w:rPr>
          <w:color w:val="363636"/>
          <w:sz w:val="24"/>
        </w:rPr>
        <w:t>clic</w:t>
      </w:r>
      <w:r>
        <w:rPr>
          <w:color w:val="363636"/>
          <w:spacing w:val="-7"/>
          <w:sz w:val="24"/>
        </w:rPr>
        <w:t xml:space="preserve"> </w:t>
      </w:r>
      <w:r>
        <w:rPr>
          <w:color w:val="363636"/>
          <w:sz w:val="24"/>
        </w:rPr>
        <w:t>en</w:t>
      </w:r>
      <w:r>
        <w:rPr>
          <w:color w:val="363636"/>
          <w:spacing w:val="-5"/>
          <w:sz w:val="24"/>
        </w:rPr>
        <w:t xml:space="preserve"> </w:t>
      </w:r>
      <w:r>
        <w:rPr>
          <w:color w:val="363636"/>
          <w:sz w:val="24"/>
        </w:rPr>
        <w:t>la</w:t>
      </w:r>
      <w:r>
        <w:rPr>
          <w:color w:val="363636"/>
          <w:spacing w:val="-5"/>
          <w:sz w:val="24"/>
        </w:rPr>
        <w:t xml:space="preserve"> </w:t>
      </w:r>
      <w:r>
        <w:rPr>
          <w:color w:val="363636"/>
          <w:sz w:val="24"/>
        </w:rPr>
        <w:t>flecha</w:t>
      </w:r>
      <w:r>
        <w:rPr>
          <w:color w:val="363636"/>
          <w:spacing w:val="-6"/>
          <w:sz w:val="24"/>
        </w:rPr>
        <w:t xml:space="preserve"> </w:t>
      </w:r>
      <w:r>
        <w:rPr>
          <w:color w:val="363636"/>
          <w:sz w:val="24"/>
        </w:rPr>
        <w:t>que</w:t>
      </w:r>
      <w:r>
        <w:rPr>
          <w:color w:val="363636"/>
          <w:spacing w:val="-8"/>
          <w:sz w:val="24"/>
        </w:rPr>
        <w:t xml:space="preserve"> </w:t>
      </w:r>
      <w:r>
        <w:rPr>
          <w:color w:val="363636"/>
          <w:sz w:val="24"/>
        </w:rPr>
        <w:t>aparece</w:t>
      </w:r>
      <w:r>
        <w:rPr>
          <w:color w:val="363636"/>
          <w:spacing w:val="-5"/>
          <w:sz w:val="24"/>
        </w:rPr>
        <w:t xml:space="preserve"> </w:t>
      </w:r>
      <w:r>
        <w:rPr>
          <w:color w:val="363636"/>
          <w:sz w:val="24"/>
        </w:rPr>
        <w:t>junto</w:t>
      </w:r>
      <w:r>
        <w:rPr>
          <w:color w:val="363636"/>
          <w:spacing w:val="-6"/>
          <w:sz w:val="24"/>
        </w:rPr>
        <w:t xml:space="preserve"> </w:t>
      </w:r>
      <w:r>
        <w:rPr>
          <w:color w:val="363636"/>
          <w:sz w:val="24"/>
        </w:rPr>
        <w:t>a</w:t>
      </w:r>
      <w:r>
        <w:rPr>
          <w:color w:val="363636"/>
          <w:spacing w:val="-6"/>
          <w:sz w:val="24"/>
        </w:rPr>
        <w:t xml:space="preserve"> </w:t>
      </w:r>
      <w:r>
        <w:rPr>
          <w:b/>
          <w:color w:val="363636"/>
          <w:sz w:val="24"/>
        </w:rPr>
        <w:t>Insertar</w:t>
      </w:r>
      <w:r>
        <w:rPr>
          <w:b/>
          <w:color w:val="363636"/>
          <w:spacing w:val="-7"/>
          <w:sz w:val="24"/>
        </w:rPr>
        <w:t xml:space="preserve"> </w:t>
      </w:r>
      <w:r>
        <w:rPr>
          <w:b/>
          <w:color w:val="363636"/>
          <w:sz w:val="24"/>
        </w:rPr>
        <w:t>campo</w:t>
      </w:r>
      <w:r>
        <w:rPr>
          <w:b/>
          <w:color w:val="363636"/>
          <w:spacing w:val="-6"/>
          <w:sz w:val="24"/>
        </w:rPr>
        <w:t xml:space="preserve"> </w:t>
      </w:r>
      <w:r>
        <w:rPr>
          <w:b/>
          <w:color w:val="363636"/>
          <w:sz w:val="24"/>
        </w:rPr>
        <w:t>de</w:t>
      </w:r>
      <w:r>
        <w:rPr>
          <w:b/>
          <w:color w:val="363636"/>
          <w:spacing w:val="-7"/>
          <w:sz w:val="24"/>
        </w:rPr>
        <w:t xml:space="preserve"> </w:t>
      </w:r>
      <w:r>
        <w:rPr>
          <w:b/>
          <w:color w:val="363636"/>
          <w:sz w:val="24"/>
        </w:rPr>
        <w:t>combinación</w:t>
      </w:r>
      <w:r>
        <w:rPr>
          <w:b/>
          <w:color w:val="363636"/>
          <w:spacing w:val="-5"/>
          <w:sz w:val="24"/>
        </w:rPr>
        <w:t xml:space="preserve"> </w:t>
      </w:r>
      <w:r>
        <w:rPr>
          <w:color w:val="363636"/>
          <w:sz w:val="24"/>
        </w:rPr>
        <w:t>y</w:t>
      </w:r>
      <w:r>
        <w:rPr>
          <w:color w:val="363636"/>
          <w:spacing w:val="-6"/>
          <w:sz w:val="24"/>
        </w:rPr>
        <w:t xml:space="preserve"> </w:t>
      </w:r>
      <w:r>
        <w:rPr>
          <w:color w:val="363636"/>
          <w:sz w:val="24"/>
        </w:rPr>
        <w:t>luego</w:t>
      </w:r>
      <w:r>
        <w:rPr>
          <w:color w:val="363636"/>
          <w:spacing w:val="-6"/>
          <w:sz w:val="24"/>
        </w:rPr>
        <w:t xml:space="preserve"> </w:t>
      </w:r>
      <w:r>
        <w:rPr>
          <w:color w:val="363636"/>
          <w:sz w:val="24"/>
        </w:rPr>
        <w:t>en</w:t>
      </w:r>
      <w:r>
        <w:rPr>
          <w:color w:val="363636"/>
          <w:spacing w:val="-5"/>
          <w:sz w:val="24"/>
        </w:rPr>
        <w:t xml:space="preserve"> </w:t>
      </w:r>
      <w:r>
        <w:rPr>
          <w:color w:val="363636"/>
          <w:sz w:val="24"/>
        </w:rPr>
        <w:t>los</w:t>
      </w:r>
      <w:r>
        <w:rPr>
          <w:color w:val="363636"/>
          <w:spacing w:val="-5"/>
          <w:sz w:val="24"/>
        </w:rPr>
        <w:t xml:space="preserve"> </w:t>
      </w:r>
      <w:r>
        <w:rPr>
          <w:color w:val="363636"/>
          <w:sz w:val="24"/>
        </w:rPr>
        <w:t>campos</w:t>
      </w:r>
      <w:r>
        <w:rPr>
          <w:color w:val="363636"/>
          <w:spacing w:val="-8"/>
          <w:sz w:val="24"/>
        </w:rPr>
        <w:t xml:space="preserve"> </w:t>
      </w:r>
      <w:r>
        <w:rPr>
          <w:color w:val="363636"/>
          <w:sz w:val="24"/>
        </w:rPr>
        <w:t>que quiera agregar al documento principal de</w:t>
      </w:r>
      <w:r>
        <w:rPr>
          <w:color w:val="363636"/>
          <w:spacing w:val="-12"/>
          <w:sz w:val="24"/>
        </w:rPr>
        <w:t xml:space="preserve"> </w:t>
      </w:r>
      <w:r>
        <w:rPr>
          <w:color w:val="363636"/>
          <w:sz w:val="24"/>
        </w:rPr>
        <w:t>etiquetas.</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66"/>
        </w:numPr>
        <w:tabs>
          <w:tab w:val="left" w:pos="1441"/>
        </w:tabs>
        <w:spacing w:before="43" w:line="237" w:lineRule="auto"/>
        <w:ind w:left="709" w:right="718"/>
        <w:jc w:val="center"/>
        <w:rPr>
          <w:sz w:val="24"/>
        </w:rPr>
      </w:pPr>
      <w:r>
        <w:rPr>
          <w:color w:val="363636"/>
          <w:sz w:val="24"/>
        </w:rPr>
        <w:lastRenderedPageBreak/>
        <w:t>Cuando</w:t>
      </w:r>
      <w:r>
        <w:rPr>
          <w:color w:val="363636"/>
          <w:spacing w:val="-16"/>
          <w:sz w:val="24"/>
        </w:rPr>
        <w:t xml:space="preserve"> </w:t>
      </w:r>
      <w:r>
        <w:rPr>
          <w:color w:val="363636"/>
          <w:sz w:val="24"/>
        </w:rPr>
        <w:t>termine</w:t>
      </w:r>
      <w:r>
        <w:rPr>
          <w:color w:val="363636"/>
          <w:spacing w:val="-13"/>
          <w:sz w:val="24"/>
        </w:rPr>
        <w:t xml:space="preserve"> </w:t>
      </w:r>
      <w:r>
        <w:rPr>
          <w:color w:val="363636"/>
          <w:sz w:val="24"/>
        </w:rPr>
        <w:t>de</w:t>
      </w:r>
      <w:r>
        <w:rPr>
          <w:color w:val="363636"/>
          <w:spacing w:val="-13"/>
          <w:sz w:val="24"/>
        </w:rPr>
        <w:t xml:space="preserve"> </w:t>
      </w:r>
      <w:r>
        <w:rPr>
          <w:color w:val="363636"/>
          <w:sz w:val="24"/>
        </w:rPr>
        <w:t>configurar</w:t>
      </w:r>
      <w:r>
        <w:rPr>
          <w:color w:val="363636"/>
          <w:spacing w:val="-13"/>
          <w:sz w:val="24"/>
        </w:rPr>
        <w:t xml:space="preserve"> </w:t>
      </w:r>
      <w:r>
        <w:rPr>
          <w:color w:val="363636"/>
          <w:sz w:val="24"/>
        </w:rPr>
        <w:t>la</w:t>
      </w:r>
      <w:r>
        <w:rPr>
          <w:color w:val="363636"/>
          <w:spacing w:val="-14"/>
          <w:sz w:val="24"/>
        </w:rPr>
        <w:t xml:space="preserve"> </w:t>
      </w:r>
      <w:r>
        <w:rPr>
          <w:color w:val="363636"/>
          <w:sz w:val="24"/>
        </w:rPr>
        <w:t>primera</w:t>
      </w:r>
      <w:r>
        <w:rPr>
          <w:color w:val="363636"/>
          <w:spacing w:val="-13"/>
          <w:sz w:val="24"/>
        </w:rPr>
        <w:t xml:space="preserve"> </w:t>
      </w:r>
      <w:r>
        <w:rPr>
          <w:color w:val="363636"/>
          <w:sz w:val="24"/>
        </w:rPr>
        <w:t>etiqueta</w:t>
      </w:r>
      <w:r>
        <w:rPr>
          <w:color w:val="363636"/>
          <w:spacing w:val="-13"/>
          <w:sz w:val="24"/>
        </w:rPr>
        <w:t xml:space="preserve"> </w:t>
      </w:r>
      <w:r>
        <w:rPr>
          <w:color w:val="363636"/>
          <w:sz w:val="24"/>
        </w:rPr>
        <w:t>del</w:t>
      </w:r>
      <w:r>
        <w:rPr>
          <w:color w:val="363636"/>
          <w:spacing w:val="-13"/>
          <w:sz w:val="24"/>
        </w:rPr>
        <w:t xml:space="preserve"> </w:t>
      </w:r>
      <w:r>
        <w:rPr>
          <w:color w:val="363636"/>
          <w:sz w:val="24"/>
        </w:rPr>
        <w:t>modo</w:t>
      </w:r>
      <w:r>
        <w:rPr>
          <w:color w:val="363636"/>
          <w:spacing w:val="-14"/>
          <w:sz w:val="24"/>
        </w:rPr>
        <w:t xml:space="preserve"> </w:t>
      </w:r>
      <w:r>
        <w:rPr>
          <w:color w:val="363636"/>
          <w:sz w:val="24"/>
        </w:rPr>
        <w:t>que</w:t>
      </w:r>
      <w:r>
        <w:rPr>
          <w:color w:val="363636"/>
          <w:spacing w:val="-13"/>
          <w:sz w:val="24"/>
        </w:rPr>
        <w:t xml:space="preserve"> </w:t>
      </w:r>
      <w:r>
        <w:rPr>
          <w:color w:val="363636"/>
          <w:sz w:val="24"/>
        </w:rPr>
        <w:t>desee,</w:t>
      </w:r>
      <w:r>
        <w:rPr>
          <w:color w:val="363636"/>
          <w:spacing w:val="-13"/>
          <w:sz w:val="24"/>
        </w:rPr>
        <w:t xml:space="preserve"> </w:t>
      </w:r>
      <w:r>
        <w:rPr>
          <w:color w:val="363636"/>
          <w:sz w:val="24"/>
        </w:rPr>
        <w:t>en</w:t>
      </w:r>
      <w:r>
        <w:rPr>
          <w:color w:val="363636"/>
          <w:spacing w:val="-14"/>
          <w:sz w:val="24"/>
        </w:rPr>
        <w:t xml:space="preserve"> </w:t>
      </w:r>
      <w:r>
        <w:rPr>
          <w:color w:val="363636"/>
          <w:sz w:val="24"/>
        </w:rPr>
        <w:t>el</w:t>
      </w:r>
      <w:r>
        <w:rPr>
          <w:color w:val="363636"/>
          <w:spacing w:val="-11"/>
          <w:sz w:val="24"/>
        </w:rPr>
        <w:t xml:space="preserve"> </w:t>
      </w:r>
      <w:r>
        <w:rPr>
          <w:color w:val="363636"/>
          <w:sz w:val="24"/>
        </w:rPr>
        <w:t>grupo</w:t>
      </w:r>
      <w:r>
        <w:rPr>
          <w:color w:val="363636"/>
          <w:spacing w:val="-8"/>
          <w:sz w:val="24"/>
        </w:rPr>
        <w:t xml:space="preserve"> </w:t>
      </w:r>
      <w:r>
        <w:rPr>
          <w:b/>
          <w:color w:val="363636"/>
          <w:sz w:val="24"/>
        </w:rPr>
        <w:t>Escribir</w:t>
      </w:r>
      <w:r>
        <w:rPr>
          <w:b/>
          <w:color w:val="363636"/>
          <w:spacing w:val="-11"/>
          <w:sz w:val="24"/>
        </w:rPr>
        <w:t xml:space="preserve"> </w:t>
      </w:r>
      <w:r>
        <w:rPr>
          <w:b/>
          <w:color w:val="363636"/>
          <w:sz w:val="24"/>
        </w:rPr>
        <w:t>e</w:t>
      </w:r>
      <w:r>
        <w:rPr>
          <w:b/>
          <w:color w:val="363636"/>
          <w:spacing w:val="-14"/>
          <w:sz w:val="24"/>
        </w:rPr>
        <w:t xml:space="preserve"> </w:t>
      </w:r>
      <w:r>
        <w:rPr>
          <w:b/>
          <w:color w:val="363636"/>
          <w:sz w:val="24"/>
        </w:rPr>
        <w:t>insertar campos</w:t>
      </w:r>
      <w:r>
        <w:rPr>
          <w:color w:val="363636"/>
          <w:sz w:val="24"/>
        </w:rPr>
        <w:t xml:space="preserve">, haga clic en </w:t>
      </w:r>
      <w:r>
        <w:rPr>
          <w:b/>
          <w:color w:val="363636"/>
          <w:sz w:val="24"/>
        </w:rPr>
        <w:t>Actualizar</w:t>
      </w:r>
      <w:r>
        <w:rPr>
          <w:b/>
          <w:color w:val="363636"/>
          <w:spacing w:val="-4"/>
          <w:sz w:val="24"/>
        </w:rPr>
        <w:t xml:space="preserve"> </w:t>
      </w:r>
      <w:r>
        <w:rPr>
          <w:b/>
          <w:color w:val="363636"/>
          <w:sz w:val="24"/>
        </w:rPr>
        <w:t>etiquetas</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Word aplica el diseño de la primera etiqueta a todas las demás.</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Nota</w:t>
      </w:r>
    </w:p>
    <w:p w:rsidR="00B11E2E" w:rsidRDefault="00B11E2E" w:rsidP="00B11E2E">
      <w:pPr>
        <w:pStyle w:val="Textoindependiente"/>
        <w:ind w:left="709"/>
        <w:jc w:val="center"/>
        <w:rPr>
          <w:b/>
          <w:sz w:val="23"/>
        </w:rPr>
      </w:pPr>
    </w:p>
    <w:p w:rsidR="00B11E2E" w:rsidRDefault="00B11E2E" w:rsidP="00B11E2E">
      <w:pPr>
        <w:pStyle w:val="Prrafodelista"/>
        <w:numPr>
          <w:ilvl w:val="0"/>
          <w:numId w:val="65"/>
        </w:numPr>
        <w:tabs>
          <w:tab w:val="left" w:pos="1441"/>
        </w:tabs>
        <w:ind w:left="709" w:right="716"/>
        <w:jc w:val="center"/>
        <w:rPr>
          <w:sz w:val="24"/>
        </w:rPr>
      </w:pPr>
      <w:r>
        <w:rPr>
          <w:color w:val="363636"/>
          <w:sz w:val="24"/>
        </w:rPr>
        <w:t>No puede escribir los caracteres de campo de combinación (</w:t>
      </w:r>
      <w:r>
        <w:rPr>
          <w:b/>
          <w:color w:val="363636"/>
          <w:sz w:val="24"/>
        </w:rPr>
        <w:t>«« »»</w:t>
      </w:r>
      <w:r>
        <w:rPr>
          <w:color w:val="363636"/>
          <w:sz w:val="24"/>
        </w:rPr>
        <w:t xml:space="preserve">) manualmente ni utilizar el comando </w:t>
      </w:r>
      <w:r>
        <w:rPr>
          <w:b/>
          <w:color w:val="363636"/>
          <w:sz w:val="24"/>
        </w:rPr>
        <w:t xml:space="preserve">Símbolo </w:t>
      </w:r>
      <w:r>
        <w:rPr>
          <w:color w:val="363636"/>
          <w:sz w:val="24"/>
        </w:rPr>
        <w:t xml:space="preserve">del menú </w:t>
      </w:r>
      <w:r>
        <w:rPr>
          <w:b/>
          <w:color w:val="363636"/>
          <w:sz w:val="24"/>
        </w:rPr>
        <w:t xml:space="preserve">Insertar </w:t>
      </w:r>
      <w:r>
        <w:rPr>
          <w:color w:val="363636"/>
          <w:sz w:val="24"/>
        </w:rPr>
        <w:t>de Word. Debe utilizar la combinación de</w:t>
      </w:r>
      <w:r>
        <w:rPr>
          <w:color w:val="363636"/>
          <w:spacing w:val="-25"/>
          <w:sz w:val="24"/>
        </w:rPr>
        <w:t xml:space="preserve"> </w:t>
      </w:r>
      <w:r>
        <w:rPr>
          <w:color w:val="363636"/>
          <w:sz w:val="24"/>
        </w:rPr>
        <w:t>correspondencia.</w:t>
      </w:r>
    </w:p>
    <w:p w:rsidR="00B11E2E" w:rsidRDefault="00B11E2E" w:rsidP="00B11E2E">
      <w:pPr>
        <w:pStyle w:val="Prrafodelista"/>
        <w:numPr>
          <w:ilvl w:val="0"/>
          <w:numId w:val="65"/>
        </w:numPr>
        <w:tabs>
          <w:tab w:val="left" w:pos="1441"/>
        </w:tabs>
        <w:ind w:left="709" w:right="716"/>
        <w:jc w:val="center"/>
        <w:rPr>
          <w:sz w:val="24"/>
        </w:rPr>
      </w:pPr>
      <w:r>
        <w:rPr>
          <w:color w:val="363636"/>
          <w:sz w:val="24"/>
        </w:rPr>
        <w:t xml:space="preserve">Si los campos de combinación aparecen entre llaves, como </w:t>
      </w:r>
      <w:r>
        <w:rPr>
          <w:b/>
          <w:color w:val="363636"/>
          <w:sz w:val="24"/>
        </w:rPr>
        <w:t>{</w:t>
      </w:r>
      <w:r>
        <w:rPr>
          <w:i/>
          <w:color w:val="363636"/>
          <w:sz w:val="24"/>
        </w:rPr>
        <w:t xml:space="preserve">MERGEFIELD </w:t>
      </w:r>
      <w:r>
        <w:rPr>
          <w:color w:val="363636"/>
          <w:sz w:val="24"/>
        </w:rPr>
        <w:t xml:space="preserve">Ciudad </w:t>
      </w:r>
      <w:r>
        <w:rPr>
          <w:b/>
          <w:color w:val="363636"/>
          <w:sz w:val="24"/>
        </w:rPr>
        <w:t>}</w:t>
      </w:r>
      <w:r>
        <w:rPr>
          <w:color w:val="363636"/>
          <w:sz w:val="24"/>
        </w:rPr>
        <w:t xml:space="preserve">, Word muestra códigos de campo y no resultados del campo. Esto no afecta a la combinación de correspondencia, pero si lo que desea mostrar son los resultados, haga clic con el botón secundario en el código de campo y después haga clic en </w:t>
      </w:r>
      <w:r>
        <w:rPr>
          <w:b/>
          <w:color w:val="363636"/>
          <w:sz w:val="24"/>
        </w:rPr>
        <w:t>Activar o desactivar códigos de</w:t>
      </w:r>
      <w:r>
        <w:rPr>
          <w:b/>
          <w:color w:val="363636"/>
          <w:spacing w:val="-6"/>
          <w:sz w:val="24"/>
        </w:rPr>
        <w:t xml:space="preserve"> </w:t>
      </w:r>
      <w:r>
        <w:rPr>
          <w:b/>
          <w:color w:val="363636"/>
          <w:sz w:val="24"/>
        </w:rPr>
        <w:t>campo</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spacing w:before="1"/>
        <w:ind w:left="709"/>
        <w:jc w:val="center"/>
        <w:rPr>
          <w:b/>
          <w:sz w:val="28"/>
        </w:rPr>
      </w:pPr>
      <w:r>
        <w:rPr>
          <w:b/>
          <w:color w:val="1F4D78"/>
          <w:sz w:val="28"/>
        </w:rPr>
        <w:t>Aplicar formato a los datos combinados</w:t>
      </w:r>
    </w:p>
    <w:p w:rsidR="00B11E2E" w:rsidRDefault="00B11E2E" w:rsidP="00B11E2E">
      <w:pPr>
        <w:pStyle w:val="Textoindependiente"/>
        <w:spacing w:before="1"/>
        <w:ind w:left="709"/>
        <w:jc w:val="center"/>
        <w:rPr>
          <w:b/>
          <w:sz w:val="25"/>
        </w:rPr>
      </w:pPr>
    </w:p>
    <w:p w:rsidR="00B11E2E" w:rsidRDefault="00B11E2E" w:rsidP="00B11E2E">
      <w:pPr>
        <w:pStyle w:val="Textoindependiente"/>
        <w:ind w:left="709" w:right="719"/>
        <w:jc w:val="center"/>
      </w:pPr>
      <w:r>
        <w:rPr>
          <w:color w:val="363636"/>
        </w:rPr>
        <w:t>Los programas de bases de datos y hojas de cálculo, como Access y Excel, almacenan la información que se escribe</w:t>
      </w:r>
      <w:r>
        <w:rPr>
          <w:color w:val="363636"/>
          <w:spacing w:val="-8"/>
        </w:rPr>
        <w:t xml:space="preserve"> </w:t>
      </w:r>
      <w:r>
        <w:rPr>
          <w:color w:val="363636"/>
        </w:rPr>
        <w:t>en</w:t>
      </w:r>
      <w:r>
        <w:rPr>
          <w:color w:val="363636"/>
          <w:spacing w:val="-7"/>
        </w:rPr>
        <w:t xml:space="preserve"> </w:t>
      </w:r>
      <w:r>
        <w:rPr>
          <w:color w:val="363636"/>
        </w:rPr>
        <w:t>celdas</w:t>
      </w:r>
      <w:r>
        <w:rPr>
          <w:color w:val="363636"/>
          <w:spacing w:val="-8"/>
        </w:rPr>
        <w:t xml:space="preserve"> </w:t>
      </w:r>
      <w:r>
        <w:rPr>
          <w:color w:val="363636"/>
        </w:rPr>
        <w:t>como</w:t>
      </w:r>
      <w:r>
        <w:rPr>
          <w:color w:val="363636"/>
          <w:spacing w:val="-7"/>
        </w:rPr>
        <w:t xml:space="preserve"> </w:t>
      </w:r>
      <w:r>
        <w:rPr>
          <w:i/>
          <w:color w:val="363636"/>
        </w:rPr>
        <w:t>datos</w:t>
      </w:r>
      <w:r>
        <w:rPr>
          <w:i/>
          <w:color w:val="363636"/>
          <w:spacing w:val="-9"/>
        </w:rPr>
        <w:t xml:space="preserve"> </w:t>
      </w:r>
      <w:r>
        <w:rPr>
          <w:i/>
          <w:color w:val="363636"/>
        </w:rPr>
        <w:t>sin</w:t>
      </w:r>
      <w:r>
        <w:rPr>
          <w:i/>
          <w:color w:val="363636"/>
          <w:spacing w:val="-9"/>
        </w:rPr>
        <w:t xml:space="preserve"> </w:t>
      </w:r>
      <w:r>
        <w:rPr>
          <w:i/>
          <w:color w:val="363636"/>
        </w:rPr>
        <w:t>formato</w:t>
      </w:r>
      <w:r>
        <w:rPr>
          <w:color w:val="363636"/>
        </w:rPr>
        <w:t>.</w:t>
      </w:r>
      <w:r>
        <w:rPr>
          <w:color w:val="363636"/>
          <w:spacing w:val="-9"/>
        </w:rPr>
        <w:t xml:space="preserve"> </w:t>
      </w:r>
      <w:r>
        <w:rPr>
          <w:color w:val="363636"/>
        </w:rPr>
        <w:t>El</w:t>
      </w:r>
      <w:r>
        <w:rPr>
          <w:color w:val="363636"/>
          <w:spacing w:val="-8"/>
        </w:rPr>
        <w:t xml:space="preserve"> </w:t>
      </w:r>
      <w:r>
        <w:rPr>
          <w:color w:val="363636"/>
        </w:rPr>
        <w:t>formato,</w:t>
      </w:r>
      <w:r>
        <w:rPr>
          <w:color w:val="363636"/>
          <w:spacing w:val="-7"/>
        </w:rPr>
        <w:t xml:space="preserve"> </w:t>
      </w:r>
      <w:r>
        <w:rPr>
          <w:color w:val="363636"/>
        </w:rPr>
        <w:t>como</w:t>
      </w:r>
      <w:r>
        <w:rPr>
          <w:color w:val="363636"/>
          <w:spacing w:val="-8"/>
        </w:rPr>
        <w:t xml:space="preserve"> </w:t>
      </w:r>
      <w:r>
        <w:rPr>
          <w:color w:val="363636"/>
        </w:rPr>
        <w:t>las</w:t>
      </w:r>
      <w:r>
        <w:rPr>
          <w:color w:val="363636"/>
          <w:spacing w:val="-9"/>
        </w:rPr>
        <w:t xml:space="preserve"> </w:t>
      </w:r>
      <w:r>
        <w:rPr>
          <w:color w:val="363636"/>
        </w:rPr>
        <w:t>fuentes</w:t>
      </w:r>
      <w:r>
        <w:rPr>
          <w:color w:val="363636"/>
          <w:spacing w:val="-7"/>
        </w:rPr>
        <w:t xml:space="preserve"> </w:t>
      </w:r>
      <w:r>
        <w:rPr>
          <w:color w:val="363636"/>
        </w:rPr>
        <w:t>y</w:t>
      </w:r>
      <w:r>
        <w:rPr>
          <w:color w:val="363636"/>
          <w:spacing w:val="-9"/>
        </w:rPr>
        <w:t xml:space="preserve"> </w:t>
      </w:r>
      <w:r>
        <w:rPr>
          <w:color w:val="363636"/>
        </w:rPr>
        <w:t>los</w:t>
      </w:r>
      <w:r>
        <w:rPr>
          <w:color w:val="363636"/>
          <w:spacing w:val="-8"/>
        </w:rPr>
        <w:t xml:space="preserve"> </w:t>
      </w:r>
      <w:r>
        <w:rPr>
          <w:color w:val="363636"/>
        </w:rPr>
        <w:t>colores,</w:t>
      </w:r>
      <w:r>
        <w:rPr>
          <w:color w:val="363636"/>
          <w:spacing w:val="-8"/>
        </w:rPr>
        <w:t xml:space="preserve"> </w:t>
      </w:r>
      <w:r>
        <w:rPr>
          <w:color w:val="363636"/>
        </w:rPr>
        <w:t>que</w:t>
      </w:r>
      <w:r>
        <w:rPr>
          <w:color w:val="363636"/>
          <w:spacing w:val="-8"/>
        </w:rPr>
        <w:t xml:space="preserve"> </w:t>
      </w:r>
      <w:r>
        <w:rPr>
          <w:color w:val="363636"/>
        </w:rPr>
        <w:t>se</w:t>
      </w:r>
      <w:r>
        <w:rPr>
          <w:color w:val="363636"/>
          <w:spacing w:val="-9"/>
        </w:rPr>
        <w:t xml:space="preserve"> </w:t>
      </w:r>
      <w:r>
        <w:rPr>
          <w:color w:val="363636"/>
        </w:rPr>
        <w:t>aplica</w:t>
      </w:r>
      <w:r>
        <w:rPr>
          <w:color w:val="363636"/>
          <w:spacing w:val="-10"/>
        </w:rPr>
        <w:t xml:space="preserve"> </w:t>
      </w:r>
      <w:r>
        <w:rPr>
          <w:color w:val="363636"/>
        </w:rPr>
        <w:t>en</w:t>
      </w:r>
      <w:r>
        <w:rPr>
          <w:color w:val="363636"/>
          <w:spacing w:val="-7"/>
        </w:rPr>
        <w:t xml:space="preserve"> </w:t>
      </w:r>
      <w:r>
        <w:rPr>
          <w:color w:val="363636"/>
        </w:rPr>
        <w:t>Access o Excel no se almacena con los datos sin formato. Cuando combina información de un archivo de datos en un documento de Word, los datos se combinan sin el formato</w:t>
      </w:r>
      <w:r>
        <w:rPr>
          <w:color w:val="363636"/>
          <w:spacing w:val="-14"/>
        </w:rPr>
        <w:t xml:space="preserve"> </w:t>
      </w:r>
      <w:r>
        <w:rPr>
          <w:color w:val="363636"/>
        </w:rPr>
        <w:t>aplicado.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5"/>
        <w:jc w:val="center"/>
      </w:pPr>
      <w:r>
        <w:rPr>
          <w:color w:val="363636"/>
        </w:rPr>
        <w:t>Para aplicar formato a los datos del documento, seleccione el campo de combinación de correspondencia y aplíquele formato, como haría con cualquier texto. Asegúrese de que la selección incluye las comillas (</w:t>
      </w:r>
      <w:r>
        <w:rPr>
          <w:b/>
          <w:color w:val="363636"/>
        </w:rPr>
        <w:t>« »</w:t>
      </w:r>
      <w:r>
        <w:rPr>
          <w:color w:val="363636"/>
        </w:rPr>
        <w:t>) que rodean el campo.</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Paso 6: Obtener una vista previa de las etiquetas e imprimirlas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6"/>
        <w:jc w:val="center"/>
      </w:pPr>
      <w:r>
        <w:rPr>
          <w:color w:val="363636"/>
        </w:rPr>
        <w:t>Una vez agregados los campos a la etiqueta original que ha configurado en el documento principal de etiquetas, ya puede obtener una vista de los resultados de la combinación de correspondencia. Si está satisfecho con los resultados, complete la combinación de correspondencia e imprima las etiquetas. A continuación, puede guardar el documento principal de etiquetas para usarlo en el futuro.</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1F4D78"/>
        </w:rPr>
        <w:t>Obtener una vista previa de la combinación de correspondencia</w:t>
      </w:r>
    </w:p>
    <w:p w:rsidR="00B11E2E" w:rsidRDefault="00B11E2E" w:rsidP="00B11E2E">
      <w:pPr>
        <w:pStyle w:val="Textoindependiente"/>
        <w:spacing w:before="9"/>
        <w:ind w:left="709"/>
        <w:jc w:val="center"/>
      </w:pPr>
    </w:p>
    <w:p w:rsidR="00B11E2E" w:rsidRDefault="00B11E2E" w:rsidP="00B11E2E">
      <w:pPr>
        <w:spacing w:before="1"/>
        <w:ind w:left="709"/>
        <w:jc w:val="center"/>
        <w:rPr>
          <w:sz w:val="24"/>
        </w:rPr>
      </w:pPr>
      <w:r>
        <w:rPr>
          <w:color w:val="363636"/>
          <w:sz w:val="24"/>
        </w:rPr>
        <w:t xml:space="preserve">En la pestaña </w:t>
      </w:r>
      <w:r>
        <w:rPr>
          <w:b/>
          <w:color w:val="363636"/>
          <w:sz w:val="24"/>
        </w:rPr>
        <w:t>Envíos</w:t>
      </w:r>
      <w:r>
        <w:rPr>
          <w:color w:val="363636"/>
          <w:sz w:val="24"/>
        </w:rPr>
        <w:t xml:space="preserve">, en el grupo </w:t>
      </w:r>
      <w:r>
        <w:rPr>
          <w:b/>
          <w:color w:val="363636"/>
          <w:sz w:val="24"/>
        </w:rPr>
        <w:t>Vista previa de resultados</w:t>
      </w:r>
      <w:r>
        <w:rPr>
          <w:color w:val="363636"/>
          <w:sz w:val="24"/>
        </w:rPr>
        <w:t>, realice uno de los procedimientos siguientes:</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088320" behindDoc="0" locked="0" layoutInCell="1" allowOverlap="1" wp14:anchorId="3A09DEB1" wp14:editId="27B0F3C9">
            <wp:simplePos x="0" y="0"/>
            <wp:positionH relativeFrom="page">
              <wp:posOffset>457200</wp:posOffset>
            </wp:positionH>
            <wp:positionV relativeFrom="paragraph">
              <wp:posOffset>179053</wp:posOffset>
            </wp:positionV>
            <wp:extent cx="3813845" cy="1133475"/>
            <wp:effectExtent l="0" t="0" r="0" b="0"/>
            <wp:wrapTopAndBottom/>
            <wp:docPr id="1577" name="image477.jpeg" descr="Grupo de Vista previa de resul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477.jpeg"/>
                    <pic:cNvPicPr/>
                  </pic:nvPicPr>
                  <pic:blipFill>
                    <a:blip r:embed="rId1665" cstate="print"/>
                    <a:stretch>
                      <a:fillRect/>
                    </a:stretch>
                  </pic:blipFill>
                  <pic:spPr>
                    <a:xfrm>
                      <a:off x="0" y="0"/>
                      <a:ext cx="3813845" cy="11334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65"/>
        </w:numPr>
        <w:tabs>
          <w:tab w:val="left" w:pos="1440"/>
          <w:tab w:val="left" w:pos="1441"/>
        </w:tabs>
        <w:ind w:left="709"/>
        <w:jc w:val="center"/>
        <w:rPr>
          <w:sz w:val="24"/>
        </w:rPr>
      </w:pPr>
      <w:r>
        <w:rPr>
          <w:color w:val="363636"/>
          <w:sz w:val="24"/>
        </w:rPr>
        <w:t xml:space="preserve">Haga clic en </w:t>
      </w:r>
      <w:r>
        <w:rPr>
          <w:b/>
          <w:color w:val="363636"/>
          <w:sz w:val="24"/>
        </w:rPr>
        <w:t>Vista previa de</w:t>
      </w:r>
      <w:r>
        <w:rPr>
          <w:b/>
          <w:color w:val="363636"/>
          <w:spacing w:val="-4"/>
          <w:sz w:val="24"/>
        </w:rPr>
        <w:t xml:space="preserve"> </w:t>
      </w:r>
      <w:r>
        <w:rPr>
          <w:b/>
          <w:color w:val="363636"/>
          <w:sz w:val="24"/>
        </w:rPr>
        <w:t>resultados</w:t>
      </w:r>
      <w:r>
        <w:rPr>
          <w:color w:val="363636"/>
          <w:sz w:val="24"/>
        </w:rPr>
        <w:t>.</w:t>
      </w:r>
    </w:p>
    <w:p w:rsidR="00B11E2E" w:rsidRDefault="00B11E2E" w:rsidP="00B11E2E">
      <w:pPr>
        <w:pStyle w:val="Prrafodelista"/>
        <w:numPr>
          <w:ilvl w:val="0"/>
          <w:numId w:val="65"/>
        </w:numPr>
        <w:tabs>
          <w:tab w:val="left" w:pos="1440"/>
          <w:tab w:val="left" w:pos="1441"/>
        </w:tabs>
        <w:spacing w:line="242" w:lineRule="auto"/>
        <w:ind w:left="709" w:right="716"/>
        <w:jc w:val="center"/>
        <w:rPr>
          <w:sz w:val="24"/>
        </w:rPr>
      </w:pPr>
      <w:r>
        <w:rPr>
          <w:color w:val="363636"/>
          <w:sz w:val="24"/>
        </w:rPr>
        <w:t xml:space="preserve">Avance por cada etiqueta haciendo clic en los botones </w:t>
      </w:r>
      <w:r>
        <w:rPr>
          <w:b/>
          <w:color w:val="363636"/>
          <w:sz w:val="24"/>
        </w:rPr>
        <w:t xml:space="preserve">Registro siguiente </w:t>
      </w:r>
      <w:r>
        <w:rPr>
          <w:color w:val="363636"/>
          <w:sz w:val="24"/>
        </w:rPr>
        <w:t xml:space="preserve">y </w:t>
      </w:r>
      <w:r>
        <w:rPr>
          <w:b/>
          <w:color w:val="363636"/>
          <w:sz w:val="24"/>
        </w:rPr>
        <w:t xml:space="preserve">Registro anterior </w:t>
      </w:r>
      <w:r>
        <w:rPr>
          <w:color w:val="363636"/>
          <w:sz w:val="24"/>
        </w:rPr>
        <w:t xml:space="preserve">del grupo </w:t>
      </w:r>
      <w:r>
        <w:rPr>
          <w:b/>
          <w:color w:val="363636"/>
          <w:sz w:val="24"/>
        </w:rPr>
        <w:t xml:space="preserve">Vista previa de resultados </w:t>
      </w:r>
      <w:r>
        <w:rPr>
          <w:color w:val="363636"/>
          <w:sz w:val="24"/>
        </w:rPr>
        <w:t>de la pestaña</w:t>
      </w:r>
      <w:r>
        <w:rPr>
          <w:color w:val="363636"/>
          <w:spacing w:val="-8"/>
          <w:sz w:val="24"/>
        </w:rPr>
        <w:t xml:space="preserve"> </w:t>
      </w:r>
      <w:r>
        <w:rPr>
          <w:b/>
          <w:color w:val="363636"/>
          <w:sz w:val="24"/>
        </w:rPr>
        <w:t>Correspondencia</w:t>
      </w:r>
      <w:r>
        <w:rPr>
          <w:color w:val="363636"/>
          <w:sz w:val="24"/>
        </w:rPr>
        <w:t>.</w:t>
      </w:r>
    </w:p>
    <w:p w:rsidR="00B11E2E" w:rsidRDefault="00B11E2E" w:rsidP="00B11E2E">
      <w:pPr>
        <w:pStyle w:val="Prrafodelista"/>
        <w:numPr>
          <w:ilvl w:val="0"/>
          <w:numId w:val="65"/>
        </w:numPr>
        <w:tabs>
          <w:tab w:val="left" w:pos="1440"/>
          <w:tab w:val="left" w:pos="1441"/>
        </w:tabs>
        <w:spacing w:line="237" w:lineRule="auto"/>
        <w:ind w:left="709" w:right="717"/>
        <w:jc w:val="center"/>
        <w:rPr>
          <w:sz w:val="24"/>
        </w:rPr>
      </w:pPr>
      <w:r>
        <w:rPr>
          <w:color w:val="363636"/>
          <w:sz w:val="24"/>
        </w:rPr>
        <w:t xml:space="preserve">Para obtener una vista previa de un documento de etiquetas específico, haga clic en </w:t>
      </w:r>
      <w:r>
        <w:rPr>
          <w:b/>
          <w:color w:val="363636"/>
          <w:sz w:val="24"/>
        </w:rPr>
        <w:t>Buscar destinatario</w:t>
      </w:r>
      <w:r>
        <w:rPr>
          <w:color w:val="363636"/>
          <w:sz w:val="24"/>
        </w:rPr>
        <w:t>.</w:t>
      </w:r>
    </w:p>
    <w:p w:rsidR="00B11E2E" w:rsidRDefault="00B11E2E" w:rsidP="00B11E2E">
      <w:pPr>
        <w:spacing w:line="237" w:lineRule="auto"/>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spacing w:before="41"/>
        <w:ind w:left="709" w:right="714"/>
        <w:jc w:val="center"/>
        <w:rPr>
          <w:sz w:val="24"/>
        </w:rPr>
      </w:pPr>
      <w:r>
        <w:rPr>
          <w:b/>
          <w:color w:val="363636"/>
          <w:sz w:val="24"/>
        </w:rPr>
        <w:lastRenderedPageBreak/>
        <w:t xml:space="preserve">Nota </w:t>
      </w:r>
      <w:r>
        <w:rPr>
          <w:color w:val="363636"/>
          <w:sz w:val="24"/>
        </w:rPr>
        <w:t xml:space="preserve">Haga clic en </w:t>
      </w:r>
      <w:r>
        <w:rPr>
          <w:b/>
          <w:color w:val="363636"/>
          <w:sz w:val="24"/>
        </w:rPr>
        <w:t xml:space="preserve">Editar lista de destinatarios </w:t>
      </w:r>
      <w:r>
        <w:rPr>
          <w:color w:val="363636"/>
          <w:sz w:val="24"/>
        </w:rPr>
        <w:t xml:space="preserve">en el grupo </w:t>
      </w:r>
      <w:r>
        <w:rPr>
          <w:b/>
          <w:color w:val="363636"/>
          <w:sz w:val="24"/>
        </w:rPr>
        <w:t xml:space="preserve">Iniciar combinación de correspondencia </w:t>
      </w:r>
      <w:r>
        <w:rPr>
          <w:color w:val="363636"/>
          <w:sz w:val="24"/>
        </w:rPr>
        <w:t xml:space="preserve">de la pestaña </w:t>
      </w:r>
      <w:r>
        <w:rPr>
          <w:b/>
          <w:color w:val="363636"/>
          <w:sz w:val="24"/>
        </w:rPr>
        <w:t xml:space="preserve">Correspondencia </w:t>
      </w:r>
      <w:r>
        <w:rPr>
          <w:color w:val="363636"/>
          <w:sz w:val="24"/>
        </w:rPr>
        <w:t xml:space="preserve">para abrir el cuadro de diálogo </w:t>
      </w:r>
      <w:r>
        <w:rPr>
          <w:b/>
          <w:color w:val="363636"/>
          <w:sz w:val="24"/>
        </w:rPr>
        <w:t>Destinatarios de combinar correspondencia</w:t>
      </w:r>
      <w:r>
        <w:rPr>
          <w:color w:val="363636"/>
          <w:sz w:val="24"/>
        </w:rPr>
        <w:t>, en el que puede filtrar la lista o quitar destinatarios de la combinación si encuentra registros que no desea incluir.</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right="718"/>
        <w:jc w:val="center"/>
      </w:pPr>
      <w:r>
        <w:rPr>
          <w:b/>
          <w:color w:val="363636"/>
        </w:rPr>
        <w:t xml:space="preserve">Nota </w:t>
      </w:r>
      <w:r>
        <w:rPr>
          <w:color w:val="363636"/>
        </w:rPr>
        <w:t>Word utiliza una tabla para organizar la hoja de etiquetas en la página. Conforme avanza por las etiquetas,</w:t>
      </w:r>
      <w:r>
        <w:rPr>
          <w:color w:val="363636"/>
          <w:spacing w:val="-2"/>
        </w:rPr>
        <w:t xml:space="preserve"> </w:t>
      </w:r>
      <w:r>
        <w:rPr>
          <w:color w:val="363636"/>
        </w:rPr>
        <w:t>el</w:t>
      </w:r>
      <w:r>
        <w:rPr>
          <w:color w:val="363636"/>
          <w:spacing w:val="-4"/>
        </w:rPr>
        <w:t xml:space="preserve"> </w:t>
      </w:r>
      <w:r>
        <w:rPr>
          <w:color w:val="363636"/>
        </w:rPr>
        <w:t>registro</w:t>
      </w:r>
      <w:r>
        <w:rPr>
          <w:color w:val="363636"/>
          <w:spacing w:val="-3"/>
        </w:rPr>
        <w:t xml:space="preserve"> </w:t>
      </w:r>
      <w:r>
        <w:rPr>
          <w:color w:val="363636"/>
        </w:rPr>
        <w:t>activo se</w:t>
      </w:r>
      <w:r>
        <w:rPr>
          <w:color w:val="363636"/>
          <w:spacing w:val="-2"/>
        </w:rPr>
        <w:t xml:space="preserve"> </w:t>
      </w:r>
      <w:r>
        <w:rPr>
          <w:color w:val="363636"/>
        </w:rPr>
        <w:t>muestra</w:t>
      </w:r>
      <w:r>
        <w:rPr>
          <w:color w:val="363636"/>
          <w:spacing w:val="-1"/>
        </w:rPr>
        <w:t xml:space="preserve"> </w:t>
      </w:r>
      <w:r>
        <w:rPr>
          <w:color w:val="363636"/>
        </w:rPr>
        <w:t>en</w:t>
      </w:r>
      <w:r>
        <w:rPr>
          <w:color w:val="363636"/>
          <w:spacing w:val="-2"/>
        </w:rPr>
        <w:t xml:space="preserve"> </w:t>
      </w:r>
      <w:r>
        <w:rPr>
          <w:color w:val="363636"/>
        </w:rPr>
        <w:t>la</w:t>
      </w:r>
      <w:r>
        <w:rPr>
          <w:color w:val="363636"/>
          <w:spacing w:val="-3"/>
        </w:rPr>
        <w:t xml:space="preserve"> </w:t>
      </w:r>
      <w:r>
        <w:rPr>
          <w:color w:val="363636"/>
        </w:rPr>
        <w:t>primera</w:t>
      </w:r>
      <w:r>
        <w:rPr>
          <w:color w:val="363636"/>
          <w:spacing w:val="-2"/>
        </w:rPr>
        <w:t xml:space="preserve"> </w:t>
      </w:r>
      <w:r>
        <w:rPr>
          <w:color w:val="363636"/>
        </w:rPr>
        <w:t>celda</w:t>
      </w:r>
      <w:r>
        <w:rPr>
          <w:color w:val="363636"/>
          <w:spacing w:val="-4"/>
        </w:rPr>
        <w:t xml:space="preserve"> </w:t>
      </w:r>
      <w:r>
        <w:rPr>
          <w:color w:val="363636"/>
        </w:rPr>
        <w:t>de la</w:t>
      </w:r>
      <w:r>
        <w:rPr>
          <w:color w:val="363636"/>
          <w:spacing w:val="-6"/>
        </w:rPr>
        <w:t xml:space="preserve"> </w:t>
      </w:r>
      <w:r>
        <w:rPr>
          <w:color w:val="363636"/>
        </w:rPr>
        <w:t>tabla</w:t>
      </w:r>
      <w:r>
        <w:rPr>
          <w:color w:val="363636"/>
          <w:spacing w:val="-4"/>
        </w:rPr>
        <w:t xml:space="preserve"> </w:t>
      </w:r>
      <w:r>
        <w:rPr>
          <w:color w:val="363636"/>
        </w:rPr>
        <w:t>y</w:t>
      </w:r>
      <w:r>
        <w:rPr>
          <w:color w:val="363636"/>
          <w:spacing w:val="-1"/>
        </w:rPr>
        <w:t xml:space="preserve"> </w:t>
      </w:r>
      <w:r>
        <w:rPr>
          <w:color w:val="363636"/>
        </w:rPr>
        <w:t>los</w:t>
      </w:r>
      <w:r>
        <w:rPr>
          <w:color w:val="363636"/>
          <w:spacing w:val="-4"/>
        </w:rPr>
        <w:t xml:space="preserve"> </w:t>
      </w:r>
      <w:r>
        <w:rPr>
          <w:color w:val="363636"/>
        </w:rPr>
        <w:t>registros</w:t>
      </w:r>
      <w:r>
        <w:rPr>
          <w:color w:val="363636"/>
          <w:spacing w:val="-1"/>
        </w:rPr>
        <w:t xml:space="preserve"> </w:t>
      </w:r>
      <w:r>
        <w:rPr>
          <w:color w:val="363636"/>
        </w:rPr>
        <w:t>siguientes se</w:t>
      </w:r>
      <w:r>
        <w:rPr>
          <w:color w:val="363636"/>
          <w:spacing w:val="-4"/>
        </w:rPr>
        <w:t xml:space="preserve"> </w:t>
      </w:r>
      <w:r>
        <w:rPr>
          <w:color w:val="363636"/>
        </w:rPr>
        <w:t>muestran en las celdas</w:t>
      </w:r>
      <w:r>
        <w:rPr>
          <w:color w:val="363636"/>
          <w:spacing w:val="-1"/>
        </w:rPr>
        <w:t xml:space="preserve"> </w:t>
      </w:r>
      <w:r>
        <w:rPr>
          <w:color w:val="363636"/>
        </w:rPr>
        <w:t>siguientes.</w:t>
      </w:r>
    </w:p>
    <w:p w:rsidR="00B11E2E" w:rsidRDefault="00B11E2E" w:rsidP="00B11E2E">
      <w:pPr>
        <w:pStyle w:val="Textoindependiente"/>
        <w:spacing w:before="12"/>
        <w:ind w:left="709"/>
        <w:jc w:val="center"/>
        <w:rPr>
          <w:sz w:val="22"/>
        </w:rPr>
      </w:pPr>
    </w:p>
    <w:p w:rsidR="00B11E2E" w:rsidRDefault="00B11E2E" w:rsidP="00B11E2E">
      <w:pPr>
        <w:ind w:left="709"/>
        <w:jc w:val="center"/>
        <w:rPr>
          <w:b/>
          <w:sz w:val="28"/>
        </w:rPr>
      </w:pPr>
      <w:r>
        <w:rPr>
          <w:b/>
          <w:color w:val="1F4D78"/>
          <w:sz w:val="28"/>
        </w:rPr>
        <w:t>Completar la combinación de correspondencia</w:t>
      </w:r>
    </w:p>
    <w:p w:rsidR="00B11E2E" w:rsidRDefault="00B11E2E" w:rsidP="00B11E2E">
      <w:pPr>
        <w:pStyle w:val="Textoindependiente"/>
        <w:ind w:left="709"/>
        <w:jc w:val="center"/>
        <w:rPr>
          <w:b/>
          <w:sz w:val="25"/>
        </w:rPr>
      </w:pPr>
    </w:p>
    <w:p w:rsidR="00B11E2E" w:rsidRDefault="00B11E2E" w:rsidP="00B11E2E">
      <w:pPr>
        <w:pStyle w:val="Textoindependiente"/>
        <w:spacing w:before="1"/>
        <w:ind w:left="709"/>
        <w:jc w:val="center"/>
      </w:pPr>
      <w:r>
        <w:rPr>
          <w:color w:val="363636"/>
        </w:rPr>
        <w:t>Para imprimir las etiquetas, siga estos pasos:</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64"/>
        </w:numPr>
        <w:tabs>
          <w:tab w:val="left" w:pos="1441"/>
        </w:tabs>
        <w:spacing w:before="1" w:line="237" w:lineRule="auto"/>
        <w:ind w:left="709" w:right="716"/>
        <w:jc w:val="center"/>
        <w:rPr>
          <w:sz w:val="24"/>
        </w:rPr>
      </w:pPr>
      <w:r>
        <w:rPr>
          <w:color w:val="363636"/>
          <w:sz w:val="24"/>
        </w:rPr>
        <w:t xml:space="preserve">En la pestaña </w:t>
      </w:r>
      <w:r>
        <w:rPr>
          <w:b/>
          <w:color w:val="363636"/>
          <w:sz w:val="24"/>
        </w:rPr>
        <w:t>Correspondencia</w:t>
      </w:r>
      <w:r>
        <w:rPr>
          <w:color w:val="363636"/>
          <w:sz w:val="24"/>
        </w:rPr>
        <w:t xml:space="preserve">, en el grupo </w:t>
      </w:r>
      <w:r>
        <w:rPr>
          <w:b/>
          <w:color w:val="363636"/>
          <w:sz w:val="24"/>
        </w:rPr>
        <w:t>Finalizar</w:t>
      </w:r>
      <w:r>
        <w:rPr>
          <w:color w:val="363636"/>
          <w:sz w:val="24"/>
        </w:rPr>
        <w:t xml:space="preserve">, haga clic en </w:t>
      </w:r>
      <w:r>
        <w:rPr>
          <w:b/>
          <w:color w:val="363636"/>
          <w:sz w:val="24"/>
        </w:rPr>
        <w:t xml:space="preserve">Finalizar y combinar </w:t>
      </w:r>
      <w:r>
        <w:rPr>
          <w:color w:val="363636"/>
          <w:sz w:val="24"/>
        </w:rPr>
        <w:t xml:space="preserve">y, a continuación, haga clic en </w:t>
      </w:r>
      <w:r>
        <w:rPr>
          <w:b/>
          <w:color w:val="363636"/>
          <w:sz w:val="24"/>
        </w:rPr>
        <w:t>Imprimir</w:t>
      </w:r>
      <w:r>
        <w:rPr>
          <w:b/>
          <w:color w:val="363636"/>
          <w:spacing w:val="1"/>
          <w:sz w:val="24"/>
        </w:rPr>
        <w:t xml:space="preserve"> </w:t>
      </w:r>
      <w:r>
        <w:rPr>
          <w:b/>
          <w:color w:val="363636"/>
          <w:sz w:val="24"/>
        </w:rPr>
        <w:t>documentos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89344" behindDoc="0" locked="0" layoutInCell="1" allowOverlap="1" wp14:anchorId="4A85246F" wp14:editId="70D39BED">
            <wp:simplePos x="0" y="0"/>
            <wp:positionH relativeFrom="page">
              <wp:posOffset>914400</wp:posOffset>
            </wp:positionH>
            <wp:positionV relativeFrom="paragraph">
              <wp:posOffset>180421</wp:posOffset>
            </wp:positionV>
            <wp:extent cx="3097274" cy="1743075"/>
            <wp:effectExtent l="0" t="0" r="0" b="0"/>
            <wp:wrapTopAndBottom/>
            <wp:docPr id="1579" name="image478.jpeg" descr="Opciones de finalizar y com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478.jpeg"/>
                    <pic:cNvPicPr/>
                  </pic:nvPicPr>
                  <pic:blipFill>
                    <a:blip r:embed="rId1666" cstate="print"/>
                    <a:stretch>
                      <a:fillRect/>
                    </a:stretch>
                  </pic:blipFill>
                  <pic:spPr>
                    <a:xfrm>
                      <a:off x="0" y="0"/>
                      <a:ext cx="3097274" cy="17430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64"/>
        </w:numPr>
        <w:tabs>
          <w:tab w:val="left" w:pos="1441"/>
        </w:tabs>
        <w:spacing w:before="1" w:line="237" w:lineRule="auto"/>
        <w:ind w:left="709" w:right="723"/>
        <w:jc w:val="center"/>
        <w:rPr>
          <w:sz w:val="24"/>
        </w:rPr>
      </w:pPr>
      <w:r>
        <w:rPr>
          <w:color w:val="363636"/>
          <w:sz w:val="24"/>
        </w:rPr>
        <w:t>Elija si desea imprimir todo el conjunto de etiquetas, solo la etiqueta que se muestra actualmente o un subconjunto específico de</w:t>
      </w:r>
      <w:r>
        <w:rPr>
          <w:color w:val="363636"/>
          <w:spacing w:val="-3"/>
          <w:sz w:val="24"/>
        </w:rPr>
        <w:t xml:space="preserve"> </w:t>
      </w:r>
      <w:r>
        <w:rPr>
          <w:color w:val="363636"/>
          <w:sz w:val="24"/>
        </w:rPr>
        <w:t>etiquetas.</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363636"/>
        </w:rPr>
        <w:t>Para cambiar etiquetas individuales, siga este procedimiento:</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63"/>
        </w:numPr>
        <w:tabs>
          <w:tab w:val="left" w:pos="1441"/>
        </w:tabs>
        <w:spacing w:line="237" w:lineRule="auto"/>
        <w:ind w:left="709" w:right="716"/>
        <w:jc w:val="center"/>
        <w:rPr>
          <w:sz w:val="24"/>
        </w:rPr>
      </w:pPr>
      <w:r>
        <w:rPr>
          <w:color w:val="363636"/>
          <w:sz w:val="24"/>
        </w:rPr>
        <w:t xml:space="preserve">En la pestaña </w:t>
      </w:r>
      <w:r>
        <w:rPr>
          <w:b/>
          <w:color w:val="363636"/>
          <w:sz w:val="24"/>
        </w:rPr>
        <w:t>Correspondencia</w:t>
      </w:r>
      <w:r>
        <w:rPr>
          <w:color w:val="363636"/>
          <w:sz w:val="24"/>
        </w:rPr>
        <w:t xml:space="preserve">, en el grupo </w:t>
      </w:r>
      <w:r>
        <w:rPr>
          <w:b/>
          <w:color w:val="363636"/>
          <w:sz w:val="24"/>
        </w:rPr>
        <w:t>Finalizar</w:t>
      </w:r>
      <w:r>
        <w:rPr>
          <w:color w:val="363636"/>
          <w:sz w:val="24"/>
        </w:rPr>
        <w:t xml:space="preserve">, haga clic en </w:t>
      </w:r>
      <w:r>
        <w:rPr>
          <w:b/>
          <w:color w:val="363636"/>
          <w:sz w:val="24"/>
        </w:rPr>
        <w:t xml:space="preserve">Finalizar y combinar </w:t>
      </w:r>
      <w:r>
        <w:rPr>
          <w:color w:val="363636"/>
          <w:sz w:val="24"/>
        </w:rPr>
        <w:t xml:space="preserve">y, a continuación, haga clic en </w:t>
      </w:r>
      <w:r>
        <w:rPr>
          <w:b/>
          <w:color w:val="363636"/>
          <w:sz w:val="24"/>
        </w:rPr>
        <w:t>Editar documentos</w:t>
      </w:r>
      <w:r>
        <w:rPr>
          <w:b/>
          <w:color w:val="363636"/>
          <w:spacing w:val="-4"/>
          <w:sz w:val="24"/>
        </w:rPr>
        <w:t xml:space="preserve"> </w:t>
      </w:r>
      <w:r>
        <w:rPr>
          <w:b/>
          <w:color w:val="363636"/>
          <w:sz w:val="24"/>
        </w:rPr>
        <w:t>individuales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90368" behindDoc="0" locked="0" layoutInCell="1" allowOverlap="1" wp14:anchorId="0111B8A1" wp14:editId="1FE4B0C3">
            <wp:simplePos x="0" y="0"/>
            <wp:positionH relativeFrom="page">
              <wp:posOffset>914400</wp:posOffset>
            </wp:positionH>
            <wp:positionV relativeFrom="paragraph">
              <wp:posOffset>180215</wp:posOffset>
            </wp:positionV>
            <wp:extent cx="3097274" cy="1743075"/>
            <wp:effectExtent l="0" t="0" r="0" b="0"/>
            <wp:wrapTopAndBottom/>
            <wp:docPr id="1581" name="image478.jpeg" descr="Opciones de finalizar y com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478.jpeg"/>
                    <pic:cNvPicPr/>
                  </pic:nvPicPr>
                  <pic:blipFill>
                    <a:blip r:embed="rId1666" cstate="print"/>
                    <a:stretch>
                      <a:fillRect/>
                    </a:stretch>
                  </pic:blipFill>
                  <pic:spPr>
                    <a:xfrm>
                      <a:off x="0" y="0"/>
                      <a:ext cx="3097274" cy="17430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63"/>
        </w:numPr>
        <w:tabs>
          <w:tab w:val="left" w:pos="1441"/>
        </w:tabs>
        <w:spacing w:before="1" w:line="237" w:lineRule="auto"/>
        <w:ind w:left="709" w:right="716"/>
        <w:jc w:val="center"/>
        <w:rPr>
          <w:sz w:val="24"/>
        </w:rPr>
      </w:pPr>
      <w:r>
        <w:rPr>
          <w:color w:val="363636"/>
          <w:sz w:val="24"/>
        </w:rPr>
        <w:t>Elija si quiere modificar todo el conjunto de etiquetas, solo la etiqueta que se muestra actualmente o un subconjunto específico de</w:t>
      </w:r>
      <w:r>
        <w:rPr>
          <w:color w:val="363636"/>
          <w:spacing w:val="-1"/>
          <w:sz w:val="24"/>
        </w:rPr>
        <w:t xml:space="preserve"> </w:t>
      </w:r>
      <w:r>
        <w:rPr>
          <w:color w:val="363636"/>
          <w:sz w:val="24"/>
        </w:rPr>
        <w:t>etiquetas.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Word guarda las etiquetas que quiere modificar en un archivo independiente.</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8"/>
        <w:spacing w:before="21"/>
        <w:ind w:left="709"/>
        <w:jc w:val="center"/>
      </w:pPr>
      <w:r>
        <w:lastRenderedPageBreak/>
        <w:t>Paso 7: Guardar las etiquetas para utilizarlas en el futuro</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22"/>
        <w:jc w:val="center"/>
      </w:pPr>
      <w:r>
        <w:rPr>
          <w:color w:val="363636"/>
        </w:rPr>
        <w:t>Recuerde que las etiquetas combinadas que guarda son distintas de la etiqueta original que configuró en el documento principal de etiquetas. Es recomendable guardar el propio documento principal de etiquetas si piensa utilizarlo para otra combinación de correspondencia.</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9"/>
        <w:jc w:val="center"/>
      </w:pPr>
      <w:r>
        <w:rPr>
          <w:color w:val="363636"/>
        </w:rPr>
        <w:t>Al guardar el documento principal de etiquetas, también se guarda su conexión con el archivo de datos. La próxima vez que abra el documento principal de etiquetas, Word le pedirá que elija si desea combinar de nuevo o no la información del archivo de datos en el documento principal de etiquetas.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65"/>
        </w:numPr>
        <w:tabs>
          <w:tab w:val="left" w:pos="1441"/>
        </w:tabs>
        <w:ind w:left="709"/>
        <w:jc w:val="center"/>
        <w:rPr>
          <w:sz w:val="24"/>
        </w:rPr>
      </w:pPr>
      <w:r>
        <w:rPr>
          <w:color w:val="363636"/>
          <w:sz w:val="24"/>
        </w:rPr>
        <w:t xml:space="preserve">Si hace clic en </w:t>
      </w:r>
      <w:r>
        <w:rPr>
          <w:b/>
          <w:color w:val="363636"/>
          <w:sz w:val="24"/>
        </w:rPr>
        <w:t>Sí</w:t>
      </w:r>
      <w:r>
        <w:rPr>
          <w:color w:val="363636"/>
          <w:sz w:val="24"/>
        </w:rPr>
        <w:t>, el documento se abre con la información con la que se combinó el primer</w:t>
      </w:r>
      <w:r>
        <w:rPr>
          <w:color w:val="363636"/>
          <w:spacing w:val="-28"/>
          <w:sz w:val="24"/>
        </w:rPr>
        <w:t xml:space="preserve"> </w:t>
      </w:r>
      <w:r>
        <w:rPr>
          <w:color w:val="363636"/>
          <w:sz w:val="24"/>
        </w:rPr>
        <w:t>registro.</w:t>
      </w:r>
    </w:p>
    <w:p w:rsidR="00B11E2E" w:rsidRDefault="00B11E2E" w:rsidP="00B11E2E">
      <w:pPr>
        <w:pStyle w:val="Prrafodelista"/>
        <w:numPr>
          <w:ilvl w:val="0"/>
          <w:numId w:val="65"/>
        </w:numPr>
        <w:tabs>
          <w:tab w:val="left" w:pos="1441"/>
        </w:tabs>
        <w:ind w:left="709" w:right="717"/>
        <w:jc w:val="center"/>
        <w:rPr>
          <w:sz w:val="24"/>
        </w:rPr>
      </w:pPr>
      <w:r>
        <w:rPr>
          <w:color w:val="363636"/>
          <w:sz w:val="24"/>
        </w:rPr>
        <w:t>Si</w:t>
      </w:r>
      <w:r>
        <w:rPr>
          <w:color w:val="363636"/>
          <w:spacing w:val="-6"/>
          <w:sz w:val="24"/>
        </w:rPr>
        <w:t xml:space="preserve"> </w:t>
      </w:r>
      <w:r>
        <w:rPr>
          <w:color w:val="363636"/>
          <w:sz w:val="24"/>
        </w:rPr>
        <w:t>hace</w:t>
      </w:r>
      <w:r>
        <w:rPr>
          <w:color w:val="363636"/>
          <w:spacing w:val="-9"/>
          <w:sz w:val="24"/>
        </w:rPr>
        <w:t xml:space="preserve"> </w:t>
      </w:r>
      <w:r>
        <w:rPr>
          <w:color w:val="363636"/>
          <w:sz w:val="24"/>
        </w:rPr>
        <w:t>clic</w:t>
      </w:r>
      <w:r>
        <w:rPr>
          <w:color w:val="363636"/>
          <w:spacing w:val="-7"/>
          <w:sz w:val="24"/>
        </w:rPr>
        <w:t xml:space="preserve"> </w:t>
      </w:r>
      <w:r>
        <w:rPr>
          <w:color w:val="363636"/>
          <w:sz w:val="24"/>
        </w:rPr>
        <w:t>en</w:t>
      </w:r>
      <w:r>
        <w:rPr>
          <w:color w:val="363636"/>
          <w:spacing w:val="-4"/>
          <w:sz w:val="24"/>
        </w:rPr>
        <w:t xml:space="preserve"> </w:t>
      </w:r>
      <w:r>
        <w:rPr>
          <w:b/>
          <w:color w:val="363636"/>
          <w:sz w:val="24"/>
        </w:rPr>
        <w:t>No</w:t>
      </w:r>
      <w:r>
        <w:rPr>
          <w:color w:val="363636"/>
          <w:sz w:val="24"/>
        </w:rPr>
        <w:t>,</w:t>
      </w:r>
      <w:r>
        <w:rPr>
          <w:color w:val="363636"/>
          <w:spacing w:val="-9"/>
          <w:sz w:val="24"/>
        </w:rPr>
        <w:t xml:space="preserve"> </w:t>
      </w:r>
      <w:r>
        <w:rPr>
          <w:color w:val="363636"/>
          <w:sz w:val="24"/>
        </w:rPr>
        <w:t>Word</w:t>
      </w:r>
      <w:r>
        <w:rPr>
          <w:color w:val="363636"/>
          <w:spacing w:val="-8"/>
          <w:sz w:val="24"/>
        </w:rPr>
        <w:t xml:space="preserve"> </w:t>
      </w:r>
      <w:r>
        <w:rPr>
          <w:color w:val="363636"/>
          <w:sz w:val="24"/>
        </w:rPr>
        <w:t>rompe</w:t>
      </w:r>
      <w:r>
        <w:rPr>
          <w:color w:val="363636"/>
          <w:spacing w:val="-7"/>
          <w:sz w:val="24"/>
        </w:rPr>
        <w:t xml:space="preserve"> </w:t>
      </w:r>
      <w:r>
        <w:rPr>
          <w:color w:val="363636"/>
          <w:sz w:val="24"/>
        </w:rPr>
        <w:t>la</w:t>
      </w:r>
      <w:r>
        <w:rPr>
          <w:color w:val="363636"/>
          <w:spacing w:val="-6"/>
          <w:sz w:val="24"/>
        </w:rPr>
        <w:t xml:space="preserve"> </w:t>
      </w:r>
      <w:r>
        <w:rPr>
          <w:color w:val="363636"/>
          <w:sz w:val="24"/>
        </w:rPr>
        <w:t>conexión</w:t>
      </w:r>
      <w:r>
        <w:rPr>
          <w:color w:val="363636"/>
          <w:spacing w:val="-5"/>
          <w:sz w:val="24"/>
        </w:rPr>
        <w:t xml:space="preserve"> </w:t>
      </w:r>
      <w:r>
        <w:rPr>
          <w:color w:val="363636"/>
          <w:sz w:val="24"/>
        </w:rPr>
        <w:t>entre</w:t>
      </w:r>
      <w:r>
        <w:rPr>
          <w:color w:val="363636"/>
          <w:spacing w:val="-8"/>
          <w:sz w:val="24"/>
        </w:rPr>
        <w:t xml:space="preserve"> </w:t>
      </w:r>
      <w:r>
        <w:rPr>
          <w:color w:val="363636"/>
          <w:sz w:val="24"/>
        </w:rPr>
        <w:t>el</w:t>
      </w:r>
      <w:r>
        <w:rPr>
          <w:color w:val="363636"/>
          <w:spacing w:val="-5"/>
          <w:sz w:val="24"/>
        </w:rPr>
        <w:t xml:space="preserve"> </w:t>
      </w:r>
      <w:r>
        <w:rPr>
          <w:color w:val="363636"/>
          <w:sz w:val="24"/>
        </w:rPr>
        <w:t>documento</w:t>
      </w:r>
      <w:r>
        <w:rPr>
          <w:color w:val="363636"/>
          <w:spacing w:val="-8"/>
          <w:sz w:val="24"/>
        </w:rPr>
        <w:t xml:space="preserve"> </w:t>
      </w:r>
      <w:r>
        <w:rPr>
          <w:color w:val="363636"/>
          <w:sz w:val="24"/>
        </w:rPr>
        <w:t>principal</w:t>
      </w:r>
      <w:r>
        <w:rPr>
          <w:color w:val="363636"/>
          <w:spacing w:val="-9"/>
          <w:sz w:val="24"/>
        </w:rPr>
        <w:t xml:space="preserve"> </w:t>
      </w:r>
      <w:r>
        <w:rPr>
          <w:color w:val="363636"/>
          <w:sz w:val="24"/>
        </w:rPr>
        <w:t>de</w:t>
      </w:r>
      <w:r>
        <w:rPr>
          <w:color w:val="363636"/>
          <w:spacing w:val="-5"/>
          <w:sz w:val="24"/>
        </w:rPr>
        <w:t xml:space="preserve"> </w:t>
      </w:r>
      <w:r>
        <w:rPr>
          <w:color w:val="363636"/>
          <w:sz w:val="24"/>
        </w:rPr>
        <w:t>etiquetas</w:t>
      </w:r>
      <w:r>
        <w:rPr>
          <w:color w:val="363636"/>
          <w:spacing w:val="-9"/>
          <w:sz w:val="24"/>
        </w:rPr>
        <w:t xml:space="preserve"> </w:t>
      </w:r>
      <w:r>
        <w:rPr>
          <w:color w:val="363636"/>
          <w:sz w:val="24"/>
        </w:rPr>
        <w:t>y</w:t>
      </w:r>
      <w:r>
        <w:rPr>
          <w:color w:val="363636"/>
          <w:spacing w:val="-7"/>
          <w:sz w:val="24"/>
        </w:rPr>
        <w:t xml:space="preserve"> </w:t>
      </w:r>
      <w:r>
        <w:rPr>
          <w:color w:val="363636"/>
          <w:sz w:val="24"/>
        </w:rPr>
        <w:t>el</w:t>
      </w:r>
      <w:r>
        <w:rPr>
          <w:color w:val="363636"/>
          <w:spacing w:val="-7"/>
          <w:sz w:val="24"/>
        </w:rPr>
        <w:t xml:space="preserve"> </w:t>
      </w:r>
      <w:r>
        <w:rPr>
          <w:color w:val="363636"/>
          <w:sz w:val="24"/>
        </w:rPr>
        <w:t>archivo</w:t>
      </w:r>
      <w:r>
        <w:rPr>
          <w:color w:val="363636"/>
          <w:spacing w:val="-8"/>
          <w:sz w:val="24"/>
        </w:rPr>
        <w:t xml:space="preserve"> </w:t>
      </w:r>
      <w:r>
        <w:rPr>
          <w:color w:val="363636"/>
          <w:sz w:val="24"/>
        </w:rPr>
        <w:t>de datos, convierte el documento principal de etiquetas en un documento de Word normal y sustituye los campos por la información única del primer</w:t>
      </w:r>
      <w:r>
        <w:rPr>
          <w:color w:val="363636"/>
          <w:spacing w:val="-7"/>
          <w:sz w:val="24"/>
        </w:rPr>
        <w:t xml:space="preserve"> </w:t>
      </w:r>
      <w:r>
        <w:rPr>
          <w:color w:val="363636"/>
          <w:sz w:val="24"/>
        </w:rPr>
        <w:t>registro.</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Establecer un área de impresión específica en Excel</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649"/>
        <w:jc w:val="center"/>
      </w:pPr>
      <w:r>
        <w:rPr>
          <w:color w:val="363636"/>
        </w:rPr>
        <w:t>Si</w:t>
      </w:r>
      <w:r>
        <w:rPr>
          <w:color w:val="363636"/>
          <w:spacing w:val="-9"/>
        </w:rPr>
        <w:t xml:space="preserve"> </w:t>
      </w:r>
      <w:r>
        <w:rPr>
          <w:color w:val="363636"/>
        </w:rPr>
        <w:t>imprime</w:t>
      </w:r>
      <w:r>
        <w:rPr>
          <w:color w:val="363636"/>
          <w:spacing w:val="-10"/>
        </w:rPr>
        <w:t xml:space="preserve"> </w:t>
      </w:r>
      <w:r>
        <w:rPr>
          <w:color w:val="363636"/>
        </w:rPr>
        <w:t>con</w:t>
      </w:r>
      <w:r>
        <w:rPr>
          <w:color w:val="363636"/>
          <w:spacing w:val="-10"/>
        </w:rPr>
        <w:t xml:space="preserve"> </w:t>
      </w:r>
      <w:r>
        <w:rPr>
          <w:color w:val="363636"/>
        </w:rPr>
        <w:t>frecuencia</w:t>
      </w:r>
      <w:r>
        <w:rPr>
          <w:color w:val="363636"/>
          <w:spacing w:val="-9"/>
        </w:rPr>
        <w:t xml:space="preserve"> </w:t>
      </w:r>
      <w:r>
        <w:rPr>
          <w:color w:val="363636"/>
        </w:rPr>
        <w:t>una</w:t>
      </w:r>
      <w:r>
        <w:rPr>
          <w:color w:val="363636"/>
          <w:spacing w:val="-10"/>
        </w:rPr>
        <w:t xml:space="preserve"> </w:t>
      </w:r>
      <w:r>
        <w:rPr>
          <w:color w:val="363636"/>
        </w:rPr>
        <w:t>sección</w:t>
      </w:r>
      <w:r>
        <w:rPr>
          <w:color w:val="363636"/>
          <w:spacing w:val="-7"/>
        </w:rPr>
        <w:t xml:space="preserve"> </w:t>
      </w:r>
      <w:r>
        <w:rPr>
          <w:color w:val="363636"/>
        </w:rPr>
        <w:t>específica</w:t>
      </w:r>
      <w:r>
        <w:rPr>
          <w:color w:val="363636"/>
          <w:spacing w:val="-11"/>
        </w:rPr>
        <w:t xml:space="preserve"> </w:t>
      </w:r>
      <w:r>
        <w:rPr>
          <w:color w:val="363636"/>
        </w:rPr>
        <w:t>de</w:t>
      </w:r>
      <w:r>
        <w:rPr>
          <w:color w:val="363636"/>
          <w:spacing w:val="-8"/>
        </w:rPr>
        <w:t xml:space="preserve"> </w:t>
      </w:r>
      <w:r>
        <w:rPr>
          <w:color w:val="363636"/>
        </w:rPr>
        <w:t>su</w:t>
      </w:r>
      <w:r>
        <w:rPr>
          <w:color w:val="363636"/>
          <w:spacing w:val="-9"/>
        </w:rPr>
        <w:t xml:space="preserve"> </w:t>
      </w:r>
      <w:r>
        <w:rPr>
          <w:color w:val="363636"/>
        </w:rPr>
        <w:t>hoja</w:t>
      </w:r>
      <w:r>
        <w:rPr>
          <w:color w:val="363636"/>
          <w:spacing w:val="-11"/>
        </w:rPr>
        <w:t xml:space="preserve"> </w:t>
      </w:r>
      <w:r>
        <w:rPr>
          <w:color w:val="363636"/>
        </w:rPr>
        <w:t>de</w:t>
      </w:r>
      <w:r>
        <w:rPr>
          <w:color w:val="363636"/>
          <w:spacing w:val="-8"/>
        </w:rPr>
        <w:t xml:space="preserve"> </w:t>
      </w:r>
      <w:r>
        <w:rPr>
          <w:color w:val="363636"/>
        </w:rPr>
        <w:t>cálculo,</w:t>
      </w:r>
      <w:r>
        <w:rPr>
          <w:color w:val="363636"/>
          <w:spacing w:val="-11"/>
        </w:rPr>
        <w:t xml:space="preserve"> </w:t>
      </w:r>
      <w:r>
        <w:rPr>
          <w:color w:val="363636"/>
        </w:rPr>
        <w:t>puede</w:t>
      </w:r>
      <w:r>
        <w:rPr>
          <w:color w:val="363636"/>
          <w:spacing w:val="-7"/>
        </w:rPr>
        <w:t xml:space="preserve"> </w:t>
      </w:r>
      <w:r>
        <w:rPr>
          <w:color w:val="363636"/>
        </w:rPr>
        <w:t>imprimir</w:t>
      </w:r>
      <w:r>
        <w:rPr>
          <w:color w:val="363636"/>
          <w:spacing w:val="-11"/>
        </w:rPr>
        <w:t xml:space="preserve"> </w:t>
      </w:r>
      <w:r>
        <w:rPr>
          <w:color w:val="363636"/>
        </w:rPr>
        <w:t>un</w:t>
      </w:r>
      <w:r>
        <w:rPr>
          <w:color w:val="363636"/>
          <w:spacing w:val="-10"/>
        </w:rPr>
        <w:t xml:space="preserve"> </w:t>
      </w:r>
      <w:r>
        <w:rPr>
          <w:color w:val="363636"/>
        </w:rPr>
        <w:t>área</w:t>
      </w:r>
      <w:r>
        <w:rPr>
          <w:color w:val="363636"/>
          <w:spacing w:val="-5"/>
        </w:rPr>
        <w:t xml:space="preserve"> </w:t>
      </w:r>
      <w:r>
        <w:rPr>
          <w:color w:val="363636"/>
        </w:rPr>
        <w:t>de</w:t>
      </w:r>
      <w:r>
        <w:rPr>
          <w:color w:val="363636"/>
          <w:spacing w:val="-8"/>
        </w:rPr>
        <w:t xml:space="preserve"> </w:t>
      </w:r>
      <w:r>
        <w:rPr>
          <w:color w:val="363636"/>
        </w:rPr>
        <w:t>impresión para ella. De esa manera, cuando imprima su hoja de cálculo, solo se imprimirá dicha</w:t>
      </w:r>
      <w:r>
        <w:rPr>
          <w:color w:val="363636"/>
          <w:spacing w:val="-15"/>
        </w:rPr>
        <w:t xml:space="preserve"> </w:t>
      </w:r>
      <w:r>
        <w:rPr>
          <w:color w:val="363636"/>
        </w:rPr>
        <w:t>sección.</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62"/>
        </w:numPr>
        <w:tabs>
          <w:tab w:val="left" w:pos="1441"/>
        </w:tabs>
        <w:ind w:left="709"/>
        <w:jc w:val="center"/>
        <w:rPr>
          <w:sz w:val="24"/>
        </w:rPr>
      </w:pPr>
      <w:r>
        <w:rPr>
          <w:color w:val="363636"/>
          <w:sz w:val="24"/>
        </w:rPr>
        <w:t>Seleccione las celdas que desea</w:t>
      </w:r>
      <w:r>
        <w:rPr>
          <w:color w:val="363636"/>
          <w:spacing w:val="-6"/>
          <w:sz w:val="24"/>
        </w:rPr>
        <w:t xml:space="preserve"> </w:t>
      </w:r>
      <w:r>
        <w:rPr>
          <w:color w:val="363636"/>
          <w:sz w:val="24"/>
        </w:rPr>
        <w:t>imprimir.</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37"/>
        <w:jc w:val="center"/>
      </w:pPr>
      <w:r>
        <w:rPr>
          <w:color w:val="363636"/>
        </w:rPr>
        <w:t>Para establecer varias áreas de impresión, mantenga presionada la tecla Ctrl y haga clic en las áreas que desea imprimir. Cada área de impresión imprime en su propia página.</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62"/>
        </w:numPr>
        <w:tabs>
          <w:tab w:val="left" w:pos="1441"/>
        </w:tabs>
        <w:spacing w:line="292" w:lineRule="exact"/>
        <w:ind w:left="709"/>
        <w:jc w:val="center"/>
        <w:rPr>
          <w:sz w:val="24"/>
        </w:rPr>
      </w:pPr>
      <w:r>
        <w:rPr>
          <w:color w:val="363636"/>
          <w:sz w:val="24"/>
        </w:rPr>
        <w:t xml:space="preserve">Haga clic en la pestaña </w:t>
      </w:r>
      <w:r>
        <w:rPr>
          <w:b/>
          <w:color w:val="363636"/>
          <w:sz w:val="24"/>
        </w:rPr>
        <w:t>Diseño de página</w:t>
      </w:r>
      <w:r>
        <w:rPr>
          <w:color w:val="363636"/>
          <w:sz w:val="24"/>
        </w:rPr>
        <w:t xml:space="preserve">, haga clic en </w:t>
      </w:r>
      <w:r>
        <w:rPr>
          <w:b/>
          <w:color w:val="363636"/>
          <w:sz w:val="24"/>
        </w:rPr>
        <w:t xml:space="preserve">Área de impresión </w:t>
      </w:r>
      <w:r>
        <w:rPr>
          <w:color w:val="363636"/>
          <w:sz w:val="24"/>
        </w:rPr>
        <w:t>y después haga clic</w:t>
      </w:r>
      <w:r>
        <w:rPr>
          <w:color w:val="363636"/>
          <w:spacing w:val="18"/>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Establecer área de impresión</w:t>
      </w:r>
      <w:r>
        <w:rPr>
          <w:b w:val="0"/>
          <w:color w:val="363636"/>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091392" behindDoc="0" locked="0" layoutInCell="1" allowOverlap="1" wp14:anchorId="235DEC21" wp14:editId="6538714F">
            <wp:simplePos x="0" y="0"/>
            <wp:positionH relativeFrom="page">
              <wp:posOffset>914400</wp:posOffset>
            </wp:positionH>
            <wp:positionV relativeFrom="paragraph">
              <wp:posOffset>178574</wp:posOffset>
            </wp:positionV>
            <wp:extent cx="3770712" cy="1209675"/>
            <wp:effectExtent l="0" t="0" r="0" b="0"/>
            <wp:wrapTopAndBottom/>
            <wp:docPr id="1583" name="image479.jpeg" descr="Establecer área de i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479.jpeg"/>
                    <pic:cNvPicPr/>
                  </pic:nvPicPr>
                  <pic:blipFill>
                    <a:blip r:embed="rId1667" cstate="print"/>
                    <a:stretch>
                      <a:fillRect/>
                    </a:stretch>
                  </pic:blipFill>
                  <pic:spPr>
                    <a:xfrm>
                      <a:off x="0" y="0"/>
                      <a:ext cx="3770712" cy="1209675"/>
                    </a:xfrm>
                    <a:prstGeom prst="rect">
                      <a:avLst/>
                    </a:prstGeom>
                  </pic:spPr>
                </pic:pic>
              </a:graphicData>
            </a:graphic>
          </wp:anchor>
        </w:drawing>
      </w:r>
    </w:p>
    <w:p w:rsidR="00B11E2E" w:rsidRDefault="00B11E2E" w:rsidP="00B11E2E">
      <w:pPr>
        <w:pStyle w:val="Textoindependiente"/>
        <w:spacing w:before="1"/>
        <w:ind w:left="709"/>
        <w:jc w:val="center"/>
        <w:rPr>
          <w:sz w:val="22"/>
        </w:rPr>
      </w:pPr>
    </w:p>
    <w:p w:rsidR="00B11E2E" w:rsidRDefault="00B11E2E" w:rsidP="00B11E2E">
      <w:pPr>
        <w:pStyle w:val="Prrafodelista"/>
        <w:numPr>
          <w:ilvl w:val="0"/>
          <w:numId w:val="62"/>
        </w:numPr>
        <w:tabs>
          <w:tab w:val="left" w:pos="1441"/>
        </w:tabs>
        <w:spacing w:line="237" w:lineRule="auto"/>
        <w:ind w:left="709" w:right="713"/>
        <w:jc w:val="center"/>
        <w:rPr>
          <w:sz w:val="24"/>
        </w:rPr>
      </w:pPr>
      <w:r>
        <w:rPr>
          <w:color w:val="363636"/>
          <w:sz w:val="24"/>
        </w:rPr>
        <w:t xml:space="preserve">Para ver el área de impresión que ha seleccionado, haga clic en la pestaña </w:t>
      </w:r>
      <w:r>
        <w:rPr>
          <w:b/>
          <w:color w:val="363636"/>
          <w:sz w:val="24"/>
        </w:rPr>
        <w:t xml:space="preserve">Vista </w:t>
      </w:r>
      <w:r>
        <w:rPr>
          <w:color w:val="363636"/>
          <w:sz w:val="24"/>
        </w:rPr>
        <w:t xml:space="preserve">y después haga clic en </w:t>
      </w:r>
      <w:r>
        <w:rPr>
          <w:b/>
          <w:color w:val="363636"/>
          <w:sz w:val="24"/>
        </w:rPr>
        <w:t xml:space="preserve">Vista previa de salto de página </w:t>
      </w:r>
      <w:r>
        <w:rPr>
          <w:color w:val="363636"/>
          <w:sz w:val="24"/>
        </w:rPr>
        <w:t xml:space="preserve">en el grupo </w:t>
      </w:r>
      <w:r>
        <w:rPr>
          <w:b/>
          <w:color w:val="363636"/>
          <w:sz w:val="24"/>
        </w:rPr>
        <w:t>Vistas de</w:t>
      </w:r>
      <w:r>
        <w:rPr>
          <w:b/>
          <w:color w:val="363636"/>
          <w:spacing w:val="-2"/>
          <w:sz w:val="24"/>
        </w:rPr>
        <w:t xml:space="preserve"> </w:t>
      </w:r>
      <w:r>
        <w:rPr>
          <w:b/>
          <w:color w:val="363636"/>
          <w:sz w:val="24"/>
        </w:rPr>
        <w:t>libro</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jc w:val="center"/>
      </w:pPr>
      <w:r>
        <w:rPr>
          <w:color w:val="363636"/>
        </w:rPr>
        <w:t>Cuando guarde el libro, se guardará también el área de impresión.</w:t>
      </w:r>
    </w:p>
    <w:p w:rsidR="00B11E2E" w:rsidRDefault="00B11E2E" w:rsidP="00B11E2E">
      <w:pPr>
        <w:pStyle w:val="Textoindependiente"/>
        <w:spacing w:before="2"/>
        <w:ind w:left="709"/>
        <w:jc w:val="center"/>
        <w:rPr>
          <w:sz w:val="23"/>
        </w:rPr>
      </w:pPr>
    </w:p>
    <w:p w:rsidR="00B11E2E" w:rsidRDefault="00B11E2E" w:rsidP="00B11E2E">
      <w:pPr>
        <w:ind w:left="709"/>
        <w:jc w:val="center"/>
        <w:rPr>
          <w:b/>
          <w:sz w:val="28"/>
        </w:rPr>
      </w:pPr>
      <w:r>
        <w:rPr>
          <w:b/>
          <w:sz w:val="28"/>
        </w:rPr>
        <w:t>Agregar celdas en un área de impresión</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r>
        <w:rPr>
          <w:color w:val="363636"/>
        </w:rPr>
        <w:t>Puede ampliar el área de impresión agregando celdas adyacentes. Si agrega celdas que no son adyacentes al área de impresión, Excel crear una nueva área de impresión para dichas celdas.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61"/>
        </w:numPr>
        <w:tabs>
          <w:tab w:val="left" w:pos="1441"/>
        </w:tabs>
        <w:ind w:left="709"/>
        <w:jc w:val="center"/>
        <w:rPr>
          <w:sz w:val="24"/>
        </w:rPr>
      </w:pPr>
      <w:r>
        <w:rPr>
          <w:color w:val="363636"/>
          <w:sz w:val="24"/>
        </w:rPr>
        <w:t>En la hoja de cálculo, seleccione las celdas que desea agregar al área de</w:t>
      </w:r>
      <w:r>
        <w:rPr>
          <w:color w:val="363636"/>
          <w:spacing w:val="-13"/>
          <w:sz w:val="24"/>
        </w:rPr>
        <w:t xml:space="preserve"> </w:t>
      </w:r>
      <w:r>
        <w:rPr>
          <w:color w:val="363636"/>
          <w:sz w:val="24"/>
        </w:rPr>
        <w:t>impresión.</w:t>
      </w:r>
    </w:p>
    <w:p w:rsidR="00B11E2E" w:rsidRDefault="00B11E2E" w:rsidP="00B11E2E">
      <w:pPr>
        <w:pStyle w:val="Prrafodelista"/>
        <w:numPr>
          <w:ilvl w:val="0"/>
          <w:numId w:val="61"/>
        </w:numPr>
        <w:tabs>
          <w:tab w:val="left" w:pos="1441"/>
        </w:tabs>
        <w:spacing w:line="292" w:lineRule="exact"/>
        <w:ind w:left="709"/>
        <w:jc w:val="center"/>
        <w:rPr>
          <w:sz w:val="24"/>
        </w:rPr>
      </w:pPr>
      <w:r>
        <w:rPr>
          <w:color w:val="363636"/>
          <w:sz w:val="24"/>
        </w:rPr>
        <w:t xml:space="preserve">Haga clic en la pestaña </w:t>
      </w:r>
      <w:r>
        <w:rPr>
          <w:b/>
          <w:color w:val="363636"/>
          <w:sz w:val="24"/>
        </w:rPr>
        <w:t>Diseño de página</w:t>
      </w:r>
      <w:r>
        <w:rPr>
          <w:color w:val="363636"/>
          <w:sz w:val="24"/>
        </w:rPr>
        <w:t xml:space="preserve">, haga clic en </w:t>
      </w:r>
      <w:r>
        <w:rPr>
          <w:b/>
          <w:color w:val="363636"/>
          <w:sz w:val="24"/>
        </w:rPr>
        <w:t xml:space="preserve">Área de impresión </w:t>
      </w:r>
      <w:r>
        <w:rPr>
          <w:color w:val="363636"/>
          <w:sz w:val="24"/>
        </w:rPr>
        <w:t>y después haga clic</w:t>
      </w:r>
      <w:r>
        <w:rPr>
          <w:color w:val="363636"/>
          <w:spacing w:val="18"/>
          <w:sz w:val="24"/>
        </w:rPr>
        <w:t xml:space="preserve"> </w:t>
      </w:r>
      <w:r>
        <w:rPr>
          <w:color w:val="363636"/>
          <w:sz w:val="24"/>
        </w:rPr>
        <w:t>en</w:t>
      </w:r>
    </w:p>
    <w:p w:rsidR="00B11E2E" w:rsidRDefault="00B11E2E" w:rsidP="00B11E2E">
      <w:pPr>
        <w:pStyle w:val="Ttulo9"/>
        <w:spacing w:line="292" w:lineRule="exact"/>
        <w:ind w:left="709"/>
        <w:jc w:val="center"/>
        <w:rPr>
          <w:b w:val="0"/>
        </w:rPr>
      </w:pPr>
      <w:r>
        <w:rPr>
          <w:color w:val="363636"/>
        </w:rPr>
        <w:t>Agregar al área de impresión</w:t>
      </w:r>
      <w:r>
        <w:rPr>
          <w:b w:val="0"/>
          <w:color w:val="363636"/>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92416" behindDoc="0" locked="0" layoutInCell="1" allowOverlap="1" wp14:anchorId="415FD88D" wp14:editId="15036A26">
            <wp:simplePos x="0" y="0"/>
            <wp:positionH relativeFrom="page">
              <wp:posOffset>914400</wp:posOffset>
            </wp:positionH>
            <wp:positionV relativeFrom="paragraph">
              <wp:posOffset>177962</wp:posOffset>
            </wp:positionV>
            <wp:extent cx="3771900" cy="1772793"/>
            <wp:effectExtent l="0" t="0" r="0" b="0"/>
            <wp:wrapTopAndBottom/>
            <wp:docPr id="1585" name="image480.jpeg" descr="Agregar al área de i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480.jpeg"/>
                    <pic:cNvPicPr/>
                  </pic:nvPicPr>
                  <pic:blipFill>
                    <a:blip r:embed="rId1668" cstate="print"/>
                    <a:stretch>
                      <a:fillRect/>
                    </a:stretch>
                  </pic:blipFill>
                  <pic:spPr>
                    <a:xfrm>
                      <a:off x="0" y="0"/>
                      <a:ext cx="3771900" cy="1772793"/>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spacing w:before="19"/>
        <w:ind w:left="709"/>
        <w:jc w:val="center"/>
        <w:rPr>
          <w:b/>
          <w:sz w:val="32"/>
        </w:rPr>
      </w:pPr>
      <w:r>
        <w:rPr>
          <w:b/>
          <w:color w:val="2D74B5"/>
          <w:sz w:val="32"/>
        </w:rPr>
        <w:lastRenderedPageBreak/>
        <w:t>Agregar un salto de página</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7"/>
        <w:jc w:val="center"/>
      </w:pPr>
      <w:r>
        <w:rPr>
          <w:color w:val="363636"/>
        </w:rPr>
        <w:t>Los saltos de página dividen las hojas de cálculo en páginas independientes al imprimir. Excel coloca saltos automáticamente</w:t>
      </w:r>
      <w:r>
        <w:rPr>
          <w:color w:val="363636"/>
          <w:spacing w:val="-13"/>
        </w:rPr>
        <w:t xml:space="preserve"> </w:t>
      </w:r>
      <w:r>
        <w:rPr>
          <w:color w:val="363636"/>
        </w:rPr>
        <w:t>en</w:t>
      </w:r>
      <w:r>
        <w:rPr>
          <w:color w:val="363636"/>
          <w:spacing w:val="-10"/>
        </w:rPr>
        <w:t xml:space="preserve"> </w:t>
      </w:r>
      <w:r>
        <w:rPr>
          <w:color w:val="363636"/>
        </w:rPr>
        <w:t>sus</w:t>
      </w:r>
      <w:r>
        <w:rPr>
          <w:color w:val="363636"/>
          <w:spacing w:val="-14"/>
        </w:rPr>
        <w:t xml:space="preserve"> </w:t>
      </w:r>
      <w:r>
        <w:rPr>
          <w:color w:val="363636"/>
        </w:rPr>
        <w:t>hojas</w:t>
      </w:r>
      <w:r>
        <w:rPr>
          <w:color w:val="363636"/>
          <w:spacing w:val="-14"/>
        </w:rPr>
        <w:t xml:space="preserve"> </w:t>
      </w:r>
      <w:r>
        <w:rPr>
          <w:color w:val="363636"/>
        </w:rPr>
        <w:t>de</w:t>
      </w:r>
      <w:r>
        <w:rPr>
          <w:color w:val="363636"/>
          <w:spacing w:val="-10"/>
        </w:rPr>
        <w:t xml:space="preserve"> </w:t>
      </w:r>
      <w:r>
        <w:rPr>
          <w:color w:val="363636"/>
        </w:rPr>
        <w:t>cálculo,</w:t>
      </w:r>
      <w:r>
        <w:rPr>
          <w:color w:val="363636"/>
          <w:spacing w:val="-11"/>
        </w:rPr>
        <w:t xml:space="preserve"> </w:t>
      </w:r>
      <w:r>
        <w:rPr>
          <w:color w:val="363636"/>
        </w:rPr>
        <w:t>pero</w:t>
      </w:r>
      <w:r>
        <w:rPr>
          <w:color w:val="363636"/>
          <w:spacing w:val="-13"/>
        </w:rPr>
        <w:t xml:space="preserve"> </w:t>
      </w:r>
      <w:r>
        <w:rPr>
          <w:color w:val="363636"/>
        </w:rPr>
        <w:t>puede</w:t>
      </w:r>
      <w:r>
        <w:rPr>
          <w:color w:val="363636"/>
          <w:spacing w:val="-10"/>
        </w:rPr>
        <w:t xml:space="preserve"> </w:t>
      </w:r>
      <w:r>
        <w:rPr>
          <w:color w:val="363636"/>
        </w:rPr>
        <w:t>agregar</w:t>
      </w:r>
      <w:r>
        <w:rPr>
          <w:color w:val="363636"/>
          <w:spacing w:val="-11"/>
        </w:rPr>
        <w:t xml:space="preserve"> </w:t>
      </w:r>
      <w:r>
        <w:rPr>
          <w:color w:val="363636"/>
        </w:rPr>
        <w:t>los</w:t>
      </w:r>
      <w:r>
        <w:rPr>
          <w:color w:val="363636"/>
          <w:spacing w:val="-11"/>
        </w:rPr>
        <w:t xml:space="preserve"> </w:t>
      </w:r>
      <w:r>
        <w:rPr>
          <w:color w:val="363636"/>
        </w:rPr>
        <w:t>suyos</w:t>
      </w:r>
      <w:r>
        <w:rPr>
          <w:color w:val="363636"/>
          <w:spacing w:val="-14"/>
        </w:rPr>
        <w:t xml:space="preserve"> </w:t>
      </w:r>
      <w:r>
        <w:rPr>
          <w:color w:val="363636"/>
        </w:rPr>
        <w:t>propios</w:t>
      </w:r>
      <w:r>
        <w:rPr>
          <w:color w:val="363636"/>
          <w:spacing w:val="-10"/>
        </w:rPr>
        <w:t xml:space="preserve"> </w:t>
      </w:r>
      <w:r>
        <w:rPr>
          <w:color w:val="363636"/>
        </w:rPr>
        <w:t>para</w:t>
      </w:r>
      <w:r>
        <w:rPr>
          <w:color w:val="363636"/>
          <w:spacing w:val="-13"/>
        </w:rPr>
        <w:t xml:space="preserve"> </w:t>
      </w:r>
      <w:r>
        <w:rPr>
          <w:color w:val="363636"/>
        </w:rPr>
        <w:t>que</w:t>
      </w:r>
      <w:r>
        <w:rPr>
          <w:color w:val="363636"/>
          <w:spacing w:val="-13"/>
        </w:rPr>
        <w:t xml:space="preserve"> </w:t>
      </w:r>
      <w:r>
        <w:rPr>
          <w:color w:val="363636"/>
        </w:rPr>
        <w:t>las</w:t>
      </w:r>
      <w:r>
        <w:rPr>
          <w:color w:val="363636"/>
          <w:spacing w:val="-12"/>
        </w:rPr>
        <w:t xml:space="preserve"> </w:t>
      </w:r>
      <w:r>
        <w:rPr>
          <w:color w:val="363636"/>
        </w:rPr>
        <w:t>hojas</w:t>
      </w:r>
      <w:r>
        <w:rPr>
          <w:color w:val="363636"/>
          <w:spacing w:val="-14"/>
        </w:rPr>
        <w:t xml:space="preserve"> </w:t>
      </w:r>
      <w:r>
        <w:rPr>
          <w:color w:val="363636"/>
        </w:rPr>
        <w:t>de</w:t>
      </w:r>
      <w:r>
        <w:rPr>
          <w:color w:val="363636"/>
          <w:spacing w:val="-10"/>
        </w:rPr>
        <w:t xml:space="preserve"> </w:t>
      </w:r>
      <w:r>
        <w:rPr>
          <w:color w:val="363636"/>
        </w:rPr>
        <w:t>cálculo se impriman de la manera que</w:t>
      </w:r>
      <w:r>
        <w:rPr>
          <w:color w:val="363636"/>
          <w:spacing w:val="-1"/>
        </w:rPr>
        <w:t xml:space="preserve"> </w:t>
      </w:r>
      <w:r>
        <w:rPr>
          <w:color w:val="363636"/>
        </w:rPr>
        <w:t>desea.</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60"/>
        </w:numPr>
        <w:tabs>
          <w:tab w:val="left" w:pos="1441"/>
        </w:tabs>
        <w:spacing w:before="1"/>
        <w:ind w:left="709"/>
        <w:jc w:val="center"/>
        <w:rPr>
          <w:sz w:val="24"/>
        </w:rPr>
      </w:pPr>
      <w:r>
        <w:rPr>
          <w:color w:val="363636"/>
          <w:sz w:val="24"/>
        </w:rPr>
        <w:t xml:space="preserve">En la pestaña </w:t>
      </w:r>
      <w:r>
        <w:rPr>
          <w:b/>
          <w:color w:val="363636"/>
          <w:sz w:val="24"/>
        </w:rPr>
        <w:t>Vista</w:t>
      </w:r>
      <w:r>
        <w:rPr>
          <w:color w:val="363636"/>
          <w:sz w:val="24"/>
        </w:rPr>
        <w:t xml:space="preserve">, haga clic en </w:t>
      </w:r>
      <w:r>
        <w:rPr>
          <w:b/>
          <w:color w:val="363636"/>
          <w:sz w:val="24"/>
        </w:rPr>
        <w:t>Vista previa de salto de</w:t>
      </w:r>
      <w:r>
        <w:rPr>
          <w:b/>
          <w:color w:val="363636"/>
          <w:spacing w:val="-10"/>
          <w:sz w:val="24"/>
        </w:rPr>
        <w:t xml:space="preserve"> </w:t>
      </w:r>
      <w:r>
        <w:rPr>
          <w:b/>
          <w:color w:val="363636"/>
          <w:sz w:val="24"/>
        </w:rPr>
        <w:t>página</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2093440" behindDoc="0" locked="0" layoutInCell="1" allowOverlap="1" wp14:anchorId="3F0BEDE0" wp14:editId="47B17B73">
            <wp:simplePos x="0" y="0"/>
            <wp:positionH relativeFrom="page">
              <wp:posOffset>914400</wp:posOffset>
            </wp:positionH>
            <wp:positionV relativeFrom="paragraph">
              <wp:posOffset>179685</wp:posOffset>
            </wp:positionV>
            <wp:extent cx="2276856" cy="876300"/>
            <wp:effectExtent l="0" t="0" r="0" b="0"/>
            <wp:wrapTopAndBottom/>
            <wp:docPr id="1587" name="image481.jpeg" descr="Botón Vista previa de salt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481.jpeg"/>
                    <pic:cNvPicPr/>
                  </pic:nvPicPr>
                  <pic:blipFill>
                    <a:blip r:embed="rId1669" cstate="print"/>
                    <a:stretch>
                      <a:fillRect/>
                    </a:stretch>
                  </pic:blipFill>
                  <pic:spPr>
                    <a:xfrm>
                      <a:off x="0" y="0"/>
                      <a:ext cx="2276856" cy="87630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60"/>
        </w:numPr>
        <w:tabs>
          <w:tab w:val="left" w:pos="1441"/>
        </w:tabs>
        <w:ind w:left="709" w:right="723"/>
        <w:jc w:val="center"/>
        <w:rPr>
          <w:sz w:val="24"/>
        </w:rPr>
      </w:pPr>
      <w:r>
        <w:rPr>
          <w:color w:val="363636"/>
          <w:sz w:val="24"/>
        </w:rPr>
        <w:t>Seleccione la fila a continuación o la columna de la derecha de donde desea insertar un salto de página.</w:t>
      </w:r>
    </w:p>
    <w:p w:rsidR="00B11E2E" w:rsidRDefault="00B11E2E" w:rsidP="00B11E2E">
      <w:pPr>
        <w:pStyle w:val="Prrafodelista"/>
        <w:numPr>
          <w:ilvl w:val="0"/>
          <w:numId w:val="60"/>
        </w:numPr>
        <w:tabs>
          <w:tab w:val="left" w:pos="1441"/>
        </w:tabs>
        <w:spacing w:before="1"/>
        <w:ind w:left="709" w:right="719"/>
        <w:jc w:val="center"/>
        <w:rPr>
          <w:sz w:val="24"/>
        </w:rPr>
      </w:pPr>
      <w:r>
        <w:rPr>
          <w:color w:val="363636"/>
          <w:sz w:val="24"/>
        </w:rPr>
        <w:t xml:space="preserve">Haga clic con el botón secundario en la fila o columna y, a continuación, haga clic en </w:t>
      </w:r>
      <w:r>
        <w:rPr>
          <w:b/>
          <w:color w:val="363636"/>
          <w:sz w:val="24"/>
        </w:rPr>
        <w:t>Insertar salto de</w:t>
      </w:r>
      <w:r>
        <w:rPr>
          <w:b/>
          <w:color w:val="363636"/>
          <w:spacing w:val="-2"/>
          <w:sz w:val="24"/>
        </w:rPr>
        <w:t xml:space="preserve"> </w:t>
      </w:r>
      <w:r>
        <w:rPr>
          <w:b/>
          <w:color w:val="363636"/>
          <w:sz w:val="24"/>
        </w:rPr>
        <w:t>página</w:t>
      </w:r>
      <w:r>
        <w:rPr>
          <w:color w:val="363636"/>
          <w:sz w:val="24"/>
        </w:rPr>
        <w:t>.</w:t>
      </w:r>
    </w:p>
    <w:p w:rsidR="00B11E2E" w:rsidRDefault="00B11E2E" w:rsidP="00B11E2E">
      <w:pPr>
        <w:pStyle w:val="Prrafodelista"/>
        <w:numPr>
          <w:ilvl w:val="0"/>
          <w:numId w:val="60"/>
        </w:numPr>
        <w:tabs>
          <w:tab w:val="left" w:pos="1441"/>
        </w:tabs>
        <w:spacing w:line="291" w:lineRule="exact"/>
        <w:ind w:left="709"/>
        <w:jc w:val="center"/>
        <w:rPr>
          <w:sz w:val="24"/>
        </w:rPr>
      </w:pPr>
      <w:r>
        <w:rPr>
          <w:color w:val="363636"/>
          <w:sz w:val="24"/>
        </w:rPr>
        <w:t>Haga</w:t>
      </w:r>
      <w:r>
        <w:rPr>
          <w:color w:val="363636"/>
          <w:spacing w:val="26"/>
          <w:sz w:val="24"/>
        </w:rPr>
        <w:t xml:space="preserve"> </w:t>
      </w:r>
      <w:r>
        <w:rPr>
          <w:color w:val="363636"/>
          <w:sz w:val="24"/>
        </w:rPr>
        <w:t>esto</w:t>
      </w:r>
      <w:r>
        <w:rPr>
          <w:color w:val="363636"/>
          <w:spacing w:val="24"/>
          <w:sz w:val="24"/>
        </w:rPr>
        <w:t xml:space="preserve"> </w:t>
      </w:r>
      <w:r>
        <w:rPr>
          <w:color w:val="363636"/>
          <w:sz w:val="24"/>
        </w:rPr>
        <w:t>hasta</w:t>
      </w:r>
      <w:r>
        <w:rPr>
          <w:color w:val="363636"/>
          <w:spacing w:val="23"/>
          <w:sz w:val="24"/>
        </w:rPr>
        <w:t xml:space="preserve"> </w:t>
      </w:r>
      <w:r>
        <w:rPr>
          <w:color w:val="363636"/>
          <w:sz w:val="24"/>
        </w:rPr>
        <w:t>que</w:t>
      </w:r>
      <w:r>
        <w:rPr>
          <w:color w:val="363636"/>
          <w:spacing w:val="24"/>
          <w:sz w:val="24"/>
        </w:rPr>
        <w:t xml:space="preserve"> </w:t>
      </w:r>
      <w:r>
        <w:rPr>
          <w:color w:val="363636"/>
          <w:sz w:val="24"/>
        </w:rPr>
        <w:t>tenga</w:t>
      </w:r>
      <w:r>
        <w:rPr>
          <w:color w:val="363636"/>
          <w:spacing w:val="25"/>
          <w:sz w:val="24"/>
        </w:rPr>
        <w:t xml:space="preserve"> </w:t>
      </w:r>
      <w:r>
        <w:rPr>
          <w:color w:val="363636"/>
          <w:sz w:val="24"/>
        </w:rPr>
        <w:t>los</w:t>
      </w:r>
      <w:r>
        <w:rPr>
          <w:color w:val="363636"/>
          <w:spacing w:val="24"/>
          <w:sz w:val="24"/>
        </w:rPr>
        <w:t xml:space="preserve"> </w:t>
      </w:r>
      <w:r>
        <w:rPr>
          <w:color w:val="363636"/>
          <w:sz w:val="24"/>
        </w:rPr>
        <w:t>saltos</w:t>
      </w:r>
      <w:r>
        <w:rPr>
          <w:color w:val="363636"/>
          <w:spacing w:val="24"/>
          <w:sz w:val="24"/>
        </w:rPr>
        <w:t xml:space="preserve"> </w:t>
      </w:r>
      <w:r>
        <w:rPr>
          <w:color w:val="363636"/>
          <w:sz w:val="24"/>
        </w:rPr>
        <w:t>de</w:t>
      </w:r>
      <w:r>
        <w:rPr>
          <w:color w:val="363636"/>
          <w:spacing w:val="24"/>
          <w:sz w:val="24"/>
        </w:rPr>
        <w:t xml:space="preserve"> </w:t>
      </w:r>
      <w:r>
        <w:rPr>
          <w:color w:val="363636"/>
          <w:sz w:val="24"/>
        </w:rPr>
        <w:t>página</w:t>
      </w:r>
      <w:r>
        <w:rPr>
          <w:color w:val="363636"/>
          <w:spacing w:val="24"/>
          <w:sz w:val="24"/>
        </w:rPr>
        <w:t xml:space="preserve"> </w:t>
      </w:r>
      <w:r>
        <w:rPr>
          <w:color w:val="363636"/>
          <w:sz w:val="24"/>
        </w:rPr>
        <w:t>que</w:t>
      </w:r>
      <w:r>
        <w:rPr>
          <w:color w:val="363636"/>
          <w:spacing w:val="24"/>
          <w:sz w:val="24"/>
        </w:rPr>
        <w:t xml:space="preserve"> </w:t>
      </w:r>
      <w:r>
        <w:rPr>
          <w:color w:val="363636"/>
          <w:sz w:val="24"/>
        </w:rPr>
        <w:t>desea</w:t>
      </w:r>
      <w:r>
        <w:rPr>
          <w:color w:val="363636"/>
          <w:spacing w:val="23"/>
          <w:sz w:val="24"/>
        </w:rPr>
        <w:t xml:space="preserve"> </w:t>
      </w:r>
      <w:r>
        <w:rPr>
          <w:color w:val="363636"/>
          <w:sz w:val="24"/>
        </w:rPr>
        <w:t>y,</w:t>
      </w:r>
      <w:r>
        <w:rPr>
          <w:color w:val="363636"/>
          <w:spacing w:val="25"/>
          <w:sz w:val="24"/>
        </w:rPr>
        <w:t xml:space="preserve"> </w:t>
      </w:r>
      <w:r>
        <w:rPr>
          <w:color w:val="363636"/>
          <w:sz w:val="24"/>
        </w:rPr>
        <w:t>a</w:t>
      </w:r>
      <w:r>
        <w:rPr>
          <w:color w:val="363636"/>
          <w:spacing w:val="23"/>
          <w:sz w:val="24"/>
        </w:rPr>
        <w:t xml:space="preserve"> </w:t>
      </w:r>
      <w:r>
        <w:rPr>
          <w:color w:val="363636"/>
          <w:sz w:val="24"/>
        </w:rPr>
        <w:t>continuación,</w:t>
      </w:r>
      <w:r>
        <w:rPr>
          <w:color w:val="363636"/>
          <w:spacing w:val="23"/>
          <w:sz w:val="24"/>
        </w:rPr>
        <w:t xml:space="preserve"> </w:t>
      </w:r>
      <w:r>
        <w:rPr>
          <w:color w:val="363636"/>
          <w:sz w:val="24"/>
        </w:rPr>
        <w:t>haga</w:t>
      </w:r>
      <w:r>
        <w:rPr>
          <w:color w:val="363636"/>
          <w:spacing w:val="26"/>
          <w:sz w:val="24"/>
        </w:rPr>
        <w:t xml:space="preserve"> </w:t>
      </w:r>
      <w:r>
        <w:rPr>
          <w:color w:val="363636"/>
          <w:sz w:val="24"/>
        </w:rPr>
        <w:t>clic</w:t>
      </w:r>
      <w:r>
        <w:rPr>
          <w:color w:val="363636"/>
          <w:spacing w:val="23"/>
          <w:sz w:val="24"/>
        </w:rPr>
        <w:t xml:space="preserve"> </w:t>
      </w:r>
      <w:r>
        <w:rPr>
          <w:color w:val="363636"/>
          <w:sz w:val="24"/>
        </w:rPr>
        <w:t>en</w:t>
      </w:r>
      <w:r>
        <w:rPr>
          <w:color w:val="363636"/>
          <w:spacing w:val="31"/>
          <w:sz w:val="24"/>
        </w:rPr>
        <w:t xml:space="preserve"> </w:t>
      </w:r>
      <w:r>
        <w:rPr>
          <w:b/>
          <w:color w:val="363636"/>
          <w:sz w:val="24"/>
        </w:rPr>
        <w:t>Vista</w:t>
      </w:r>
      <w:r>
        <w:rPr>
          <w:b/>
          <w:color w:val="363636"/>
          <w:spacing w:val="27"/>
          <w:sz w:val="24"/>
        </w:rPr>
        <w:t xml:space="preserve"> </w:t>
      </w:r>
      <w:r>
        <w:rPr>
          <w:color w:val="363636"/>
          <w:sz w:val="24"/>
        </w:rPr>
        <w:t>&gt;</w:t>
      </w:r>
    </w:p>
    <w:p w:rsidR="00B11E2E" w:rsidRDefault="00B11E2E" w:rsidP="00B11E2E">
      <w:pPr>
        <w:pStyle w:val="Ttulo9"/>
        <w:spacing w:line="292" w:lineRule="exact"/>
        <w:ind w:left="709"/>
        <w:jc w:val="center"/>
        <w:rPr>
          <w:b w:val="0"/>
        </w:rPr>
      </w:pPr>
      <w:r>
        <w:rPr>
          <w:color w:val="363636"/>
        </w:rPr>
        <w:t>Normal</w:t>
      </w:r>
      <w:r>
        <w:rPr>
          <w:b w:val="0"/>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b/>
          <w:color w:val="363636"/>
        </w:rPr>
        <w:t xml:space="preserve">Sugerencia </w:t>
      </w:r>
      <w:r>
        <w:rPr>
          <w:color w:val="363636"/>
        </w:rPr>
        <w:t>Si todavía ve saltos de página, trate de cerrar y volver a abrir el libro.</w:t>
      </w:r>
    </w:p>
    <w:p w:rsidR="00B11E2E" w:rsidRDefault="00B11E2E" w:rsidP="00B11E2E">
      <w:pPr>
        <w:pStyle w:val="Textoindependiente"/>
        <w:spacing w:before="11"/>
        <w:ind w:left="709"/>
        <w:jc w:val="center"/>
        <w:rPr>
          <w:sz w:val="22"/>
        </w:rPr>
      </w:pPr>
    </w:p>
    <w:p w:rsidR="00B11E2E" w:rsidRDefault="00B11E2E" w:rsidP="00B11E2E">
      <w:pPr>
        <w:pStyle w:val="Ttulo9"/>
        <w:spacing w:before="1"/>
        <w:ind w:left="709"/>
        <w:jc w:val="center"/>
      </w:pPr>
      <w:r>
        <w:t>¿Cuál es la diferencia entre las líneas continuas y discontinuas?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7"/>
        <w:jc w:val="center"/>
      </w:pPr>
      <w:r>
        <w:rPr>
          <w:color w:val="363636"/>
        </w:rPr>
        <w:t>En Vista previa de salto de página, las líneas discontinuas son saltos de página que Excel ha agregado automáticamente. Las líneas continuas son saltos que se han agregado manualmente.</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2094464" behindDoc="0" locked="0" layoutInCell="1" allowOverlap="1" wp14:anchorId="7ED9B2C8" wp14:editId="00AC91DB">
            <wp:simplePos x="0" y="0"/>
            <wp:positionH relativeFrom="page">
              <wp:posOffset>457200</wp:posOffset>
            </wp:positionH>
            <wp:positionV relativeFrom="paragraph">
              <wp:posOffset>179714</wp:posOffset>
            </wp:positionV>
            <wp:extent cx="4169903" cy="2621470"/>
            <wp:effectExtent l="0" t="0" r="0" b="0"/>
            <wp:wrapTopAndBottom/>
            <wp:docPr id="1589" name="image482.jpeg" descr="Saltos de página manuales y automá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482.jpeg"/>
                    <pic:cNvPicPr/>
                  </pic:nvPicPr>
                  <pic:blipFill>
                    <a:blip r:embed="rId1670" cstate="print"/>
                    <a:stretch>
                      <a:fillRect/>
                    </a:stretch>
                  </pic:blipFill>
                  <pic:spPr>
                    <a:xfrm>
                      <a:off x="0" y="0"/>
                      <a:ext cx="4169903" cy="262147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Imprimir la fila superior en todas las páginas en Excel 2016 para Windows</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649"/>
        <w:jc w:val="center"/>
      </w:pPr>
      <w:r>
        <w:rPr>
          <w:color w:val="363636"/>
        </w:rPr>
        <w:t>En</w:t>
      </w:r>
      <w:r>
        <w:rPr>
          <w:color w:val="363636"/>
          <w:spacing w:val="-10"/>
        </w:rPr>
        <w:t xml:space="preserve"> </w:t>
      </w:r>
      <w:r>
        <w:rPr>
          <w:color w:val="363636"/>
        </w:rPr>
        <w:t>hojas</w:t>
      </w:r>
      <w:r>
        <w:rPr>
          <w:color w:val="363636"/>
          <w:spacing w:val="-14"/>
        </w:rPr>
        <w:t xml:space="preserve"> </w:t>
      </w:r>
      <w:r>
        <w:rPr>
          <w:color w:val="363636"/>
        </w:rPr>
        <w:t>de</w:t>
      </w:r>
      <w:r>
        <w:rPr>
          <w:color w:val="363636"/>
          <w:spacing w:val="-10"/>
        </w:rPr>
        <w:t xml:space="preserve"> </w:t>
      </w:r>
      <w:r>
        <w:rPr>
          <w:color w:val="363636"/>
        </w:rPr>
        <w:t>cálculo</w:t>
      </w:r>
      <w:r>
        <w:rPr>
          <w:color w:val="363636"/>
          <w:spacing w:val="-9"/>
        </w:rPr>
        <w:t xml:space="preserve"> </w:t>
      </w:r>
      <w:r>
        <w:rPr>
          <w:color w:val="363636"/>
        </w:rPr>
        <w:t>impresas</w:t>
      </w:r>
      <w:r>
        <w:rPr>
          <w:color w:val="363636"/>
          <w:spacing w:val="-11"/>
        </w:rPr>
        <w:t xml:space="preserve"> </w:t>
      </w:r>
      <w:r>
        <w:rPr>
          <w:color w:val="363636"/>
        </w:rPr>
        <w:t>largas,</w:t>
      </w:r>
      <w:r>
        <w:rPr>
          <w:color w:val="363636"/>
          <w:spacing w:val="-10"/>
        </w:rPr>
        <w:t xml:space="preserve"> </w:t>
      </w:r>
      <w:r>
        <w:rPr>
          <w:color w:val="363636"/>
        </w:rPr>
        <w:t>puede</w:t>
      </w:r>
      <w:r>
        <w:rPr>
          <w:color w:val="363636"/>
          <w:spacing w:val="-10"/>
        </w:rPr>
        <w:t xml:space="preserve"> </w:t>
      </w:r>
      <w:r>
        <w:rPr>
          <w:color w:val="363636"/>
        </w:rPr>
        <w:t>imprimir</w:t>
      </w:r>
      <w:r>
        <w:rPr>
          <w:color w:val="363636"/>
          <w:spacing w:val="-11"/>
        </w:rPr>
        <w:t xml:space="preserve"> </w:t>
      </w:r>
      <w:r>
        <w:rPr>
          <w:color w:val="363636"/>
        </w:rPr>
        <w:t>encabezados</w:t>
      </w:r>
      <w:r>
        <w:rPr>
          <w:color w:val="363636"/>
          <w:spacing w:val="-11"/>
        </w:rPr>
        <w:t xml:space="preserve"> </w:t>
      </w:r>
      <w:r>
        <w:rPr>
          <w:color w:val="363636"/>
        </w:rPr>
        <w:t>de</w:t>
      </w:r>
      <w:r>
        <w:rPr>
          <w:color w:val="363636"/>
          <w:spacing w:val="-10"/>
        </w:rPr>
        <w:t xml:space="preserve"> </w:t>
      </w:r>
      <w:r>
        <w:rPr>
          <w:color w:val="363636"/>
        </w:rPr>
        <w:t>columna</w:t>
      </w:r>
      <w:r>
        <w:rPr>
          <w:color w:val="363636"/>
          <w:spacing w:val="-11"/>
        </w:rPr>
        <w:t xml:space="preserve"> </w:t>
      </w:r>
      <w:r>
        <w:rPr>
          <w:color w:val="363636"/>
        </w:rPr>
        <w:t>en</w:t>
      </w:r>
      <w:r>
        <w:rPr>
          <w:color w:val="363636"/>
          <w:spacing w:val="-10"/>
        </w:rPr>
        <w:t xml:space="preserve"> </w:t>
      </w:r>
      <w:r>
        <w:rPr>
          <w:color w:val="363636"/>
        </w:rPr>
        <w:t>cada</w:t>
      </w:r>
      <w:r>
        <w:rPr>
          <w:color w:val="363636"/>
          <w:spacing w:val="-12"/>
        </w:rPr>
        <w:t xml:space="preserve"> </w:t>
      </w:r>
      <w:r>
        <w:rPr>
          <w:color w:val="363636"/>
        </w:rPr>
        <w:t>página</w:t>
      </w:r>
      <w:r>
        <w:rPr>
          <w:color w:val="363636"/>
          <w:spacing w:val="-11"/>
        </w:rPr>
        <w:t xml:space="preserve"> </w:t>
      </w:r>
      <w:r>
        <w:rPr>
          <w:color w:val="363636"/>
        </w:rPr>
        <w:t>de</w:t>
      </w:r>
      <w:r>
        <w:rPr>
          <w:color w:val="363636"/>
          <w:spacing w:val="-10"/>
        </w:rPr>
        <w:t xml:space="preserve"> </w:t>
      </w:r>
      <w:r>
        <w:rPr>
          <w:color w:val="363636"/>
        </w:rPr>
        <w:t>manera</w:t>
      </w:r>
      <w:r>
        <w:rPr>
          <w:color w:val="363636"/>
          <w:spacing w:val="-11"/>
        </w:rPr>
        <w:t xml:space="preserve"> </w:t>
      </w:r>
      <w:r>
        <w:rPr>
          <w:color w:val="363636"/>
        </w:rPr>
        <w:t>que los lectores no tengan que regresar a la primera página para ver los</w:t>
      </w:r>
      <w:r>
        <w:rPr>
          <w:color w:val="363636"/>
          <w:spacing w:val="-11"/>
        </w:rPr>
        <w:t xml:space="preserve"> </w:t>
      </w:r>
      <w:r>
        <w:rPr>
          <w:color w:val="363636"/>
        </w:rPr>
        <w:t>encabezados.</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59"/>
        </w:numPr>
        <w:tabs>
          <w:tab w:val="left" w:pos="1441"/>
        </w:tabs>
        <w:ind w:left="709"/>
        <w:jc w:val="center"/>
        <w:rPr>
          <w:sz w:val="24"/>
        </w:rPr>
      </w:pPr>
      <w:r>
        <w:rPr>
          <w:color w:val="363636"/>
          <w:sz w:val="24"/>
        </w:rPr>
        <w:t xml:space="preserve">En la pestaña </w:t>
      </w:r>
      <w:r>
        <w:rPr>
          <w:b/>
          <w:color w:val="363636"/>
          <w:sz w:val="24"/>
        </w:rPr>
        <w:t>Diseño de página</w:t>
      </w:r>
      <w:r>
        <w:rPr>
          <w:color w:val="363636"/>
          <w:sz w:val="24"/>
        </w:rPr>
        <w:t xml:space="preserve">, en el grupo </w:t>
      </w:r>
      <w:r>
        <w:rPr>
          <w:b/>
          <w:color w:val="363636"/>
          <w:sz w:val="24"/>
        </w:rPr>
        <w:t>Configurar página</w:t>
      </w:r>
      <w:r>
        <w:rPr>
          <w:color w:val="363636"/>
          <w:sz w:val="24"/>
        </w:rPr>
        <w:t xml:space="preserve">, haga clic en </w:t>
      </w:r>
      <w:r>
        <w:rPr>
          <w:b/>
          <w:color w:val="363636"/>
          <w:sz w:val="24"/>
        </w:rPr>
        <w:t>Imprimir</w:t>
      </w:r>
      <w:r>
        <w:rPr>
          <w:b/>
          <w:color w:val="363636"/>
          <w:spacing w:val="-14"/>
          <w:sz w:val="24"/>
        </w:rPr>
        <w:t xml:space="preserve"> </w:t>
      </w:r>
      <w:r>
        <w:rPr>
          <w:b/>
          <w:color w:val="363636"/>
          <w:sz w:val="24"/>
        </w:rPr>
        <w:t>títulos</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649"/>
        <w:jc w:val="center"/>
      </w:pPr>
      <w:r>
        <w:rPr>
          <w:color w:val="363636"/>
        </w:rPr>
        <w:t xml:space="preserve">Si </w:t>
      </w:r>
      <w:r>
        <w:rPr>
          <w:b/>
          <w:color w:val="363636"/>
        </w:rPr>
        <w:t xml:space="preserve">Imprimir títulos </w:t>
      </w:r>
      <w:r>
        <w:rPr>
          <w:color w:val="363636"/>
        </w:rPr>
        <w:t>está atenuado, asegúrese de que no está editando una celda, que una impresora no está instalada y que no hay ningún gráfico seleccionado.</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59"/>
        </w:numPr>
        <w:tabs>
          <w:tab w:val="left" w:pos="1441"/>
        </w:tabs>
        <w:ind w:left="709"/>
        <w:jc w:val="center"/>
        <w:rPr>
          <w:sz w:val="24"/>
        </w:rPr>
      </w:pPr>
      <w:r>
        <w:rPr>
          <w:color w:val="363636"/>
          <w:sz w:val="24"/>
        </w:rPr>
        <w:t xml:space="preserve">En la pestaña </w:t>
      </w:r>
      <w:r>
        <w:rPr>
          <w:b/>
          <w:color w:val="363636"/>
          <w:sz w:val="24"/>
        </w:rPr>
        <w:t>Hoja</w:t>
      </w:r>
      <w:r>
        <w:rPr>
          <w:color w:val="363636"/>
          <w:sz w:val="24"/>
        </w:rPr>
        <w:t xml:space="preserve">, en el cuadro </w:t>
      </w:r>
      <w:r>
        <w:rPr>
          <w:b/>
          <w:color w:val="363636"/>
          <w:sz w:val="24"/>
        </w:rPr>
        <w:t>Repetir filas en extremo superior</w:t>
      </w:r>
      <w:r>
        <w:rPr>
          <w:color w:val="363636"/>
          <w:sz w:val="24"/>
        </w:rPr>
        <w:t>, escriba</w:t>
      </w:r>
      <w:r>
        <w:rPr>
          <w:color w:val="363636"/>
          <w:spacing w:val="-9"/>
          <w:sz w:val="24"/>
        </w:rPr>
        <w:t xml:space="preserve"> </w:t>
      </w:r>
      <w:r>
        <w:rPr>
          <w:b/>
          <w:color w:val="363636"/>
          <w:sz w:val="24"/>
        </w:rPr>
        <w:t>$1:$1</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095488" behindDoc="0" locked="0" layoutInCell="1" allowOverlap="1" wp14:anchorId="776420F3" wp14:editId="5750F26E">
            <wp:simplePos x="0" y="0"/>
            <wp:positionH relativeFrom="page">
              <wp:posOffset>914400</wp:posOffset>
            </wp:positionH>
            <wp:positionV relativeFrom="paragraph">
              <wp:posOffset>178320</wp:posOffset>
            </wp:positionV>
            <wp:extent cx="4933584" cy="1666875"/>
            <wp:effectExtent l="0" t="0" r="0" b="0"/>
            <wp:wrapTopAndBottom/>
            <wp:docPr id="1591" name="image483.jpeg" descr="Cuadro de diálogo 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483.jpeg"/>
                    <pic:cNvPicPr/>
                  </pic:nvPicPr>
                  <pic:blipFill>
                    <a:blip r:embed="rId1671" cstate="print"/>
                    <a:stretch>
                      <a:fillRect/>
                    </a:stretch>
                  </pic:blipFill>
                  <pic:spPr>
                    <a:xfrm>
                      <a:off x="0" y="0"/>
                      <a:ext cx="4933584" cy="16668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59"/>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b/>
          <w:color w:val="363636"/>
          <w:sz w:val="24"/>
        </w:rPr>
        <w:t xml:space="preserve">Sugerencia </w:t>
      </w:r>
      <w:r>
        <w:rPr>
          <w:color w:val="363636"/>
          <w:sz w:val="24"/>
        </w:rPr>
        <w:t xml:space="preserve">Para imprimir dos o más filas de encabezado, escriba </w:t>
      </w:r>
      <w:r>
        <w:rPr>
          <w:b/>
          <w:color w:val="363636"/>
          <w:sz w:val="24"/>
        </w:rPr>
        <w:t xml:space="preserve">$1:$2 </w:t>
      </w:r>
      <w:r>
        <w:rPr>
          <w:color w:val="363636"/>
          <w:sz w:val="24"/>
        </w:rPr>
        <w:t xml:space="preserve">o </w:t>
      </w:r>
      <w:r>
        <w:rPr>
          <w:b/>
          <w:color w:val="363636"/>
          <w:sz w:val="24"/>
        </w:rPr>
        <w:t>$1:$3</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spacing w:line="259" w:lineRule="auto"/>
        <w:ind w:left="709" w:right="732"/>
        <w:jc w:val="center"/>
      </w:pPr>
      <w:r>
        <w:rPr>
          <w:color w:val="2D74B5"/>
        </w:rPr>
        <w:lastRenderedPageBreak/>
        <w:t>Obtener una vista previa de impresión de páginas de hoja de cálculo antes de imprimirlas</w:t>
      </w:r>
    </w:p>
    <w:p w:rsidR="00B11E2E" w:rsidRDefault="00B11E2E" w:rsidP="00B11E2E">
      <w:pPr>
        <w:pStyle w:val="Textoindependiente"/>
        <w:spacing w:before="279"/>
        <w:ind w:left="709" w:right="714"/>
        <w:jc w:val="center"/>
      </w:pPr>
      <w:r>
        <w:rPr>
          <w:color w:val="363636"/>
        </w:rPr>
        <w:t xml:space="preserve">Seleccionando las hojas de cálculo y, a continuación, haga clic en </w:t>
      </w:r>
      <w:r>
        <w:rPr>
          <w:b/>
          <w:color w:val="363636"/>
        </w:rPr>
        <w:t xml:space="preserve">archivo </w:t>
      </w:r>
      <w:r>
        <w:rPr>
          <w:color w:val="363636"/>
        </w:rPr>
        <w:t xml:space="preserve">&gt; </w:t>
      </w:r>
      <w:r>
        <w:rPr>
          <w:b/>
          <w:color w:val="363636"/>
        </w:rPr>
        <w:t>Imprimir</w:t>
      </w:r>
      <w:r>
        <w:rPr>
          <w:color w:val="363636"/>
        </w:rPr>
        <w:t>, puede ver una vista previa de lo que haya seleccionado antes de imprimir.</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58"/>
        </w:numPr>
        <w:tabs>
          <w:tab w:val="left" w:pos="1441"/>
        </w:tabs>
        <w:ind w:left="709" w:right="721"/>
        <w:jc w:val="center"/>
        <w:rPr>
          <w:sz w:val="24"/>
        </w:rPr>
      </w:pPr>
      <w:r>
        <w:rPr>
          <w:color w:val="363636"/>
          <w:sz w:val="24"/>
        </w:rPr>
        <w:t>Haga clic en la hoja de cálculo o seleccione las hojas de cálculo de las que desea obtener una vista previa.</w:t>
      </w:r>
    </w:p>
    <w:p w:rsidR="00B11E2E" w:rsidRDefault="00B11E2E" w:rsidP="00B11E2E">
      <w:pPr>
        <w:pStyle w:val="Prrafodelista"/>
        <w:numPr>
          <w:ilvl w:val="0"/>
          <w:numId w:val="58"/>
        </w:numPr>
        <w:tabs>
          <w:tab w:val="left" w:pos="1441"/>
        </w:tabs>
        <w:spacing w:before="2" w:line="237" w:lineRule="auto"/>
        <w:ind w:left="709" w:right="718"/>
        <w:jc w:val="center"/>
        <w:rPr>
          <w:sz w:val="24"/>
        </w:rPr>
      </w:pPr>
      <w:r>
        <w:rPr>
          <w:color w:val="363636"/>
          <w:sz w:val="24"/>
        </w:rPr>
        <w:t xml:space="preserve">Haga clic en </w:t>
      </w:r>
      <w:r>
        <w:rPr>
          <w:b/>
          <w:color w:val="363636"/>
          <w:sz w:val="24"/>
        </w:rPr>
        <w:t xml:space="preserve">Archivo </w:t>
      </w:r>
      <w:r>
        <w:rPr>
          <w:color w:val="363636"/>
          <w:sz w:val="24"/>
        </w:rPr>
        <w:t xml:space="preserve">y, a continuación, haga clic en </w:t>
      </w:r>
      <w:r>
        <w:rPr>
          <w:b/>
          <w:color w:val="363636"/>
          <w:sz w:val="24"/>
        </w:rPr>
        <w:t xml:space="preserve">Imprimir </w:t>
      </w:r>
      <w:r>
        <w:rPr>
          <w:color w:val="363636"/>
          <w:sz w:val="24"/>
        </w:rPr>
        <w:t>para ver las opciones de impresión y la ventana de vista</w:t>
      </w:r>
      <w:r>
        <w:rPr>
          <w:color w:val="363636"/>
          <w:spacing w:val="-2"/>
          <w:sz w:val="24"/>
        </w:rPr>
        <w:t xml:space="preserve"> </w:t>
      </w:r>
      <w:r>
        <w:rPr>
          <w:color w:val="363636"/>
          <w:sz w:val="24"/>
        </w:rPr>
        <w:t>previa.</w:t>
      </w:r>
    </w:p>
    <w:p w:rsidR="00B11E2E" w:rsidRDefault="00B11E2E" w:rsidP="00B11E2E">
      <w:pPr>
        <w:pStyle w:val="Textoindependiente"/>
        <w:spacing w:before="1"/>
        <w:ind w:left="709"/>
        <w:jc w:val="center"/>
        <w:rPr>
          <w:sz w:val="20"/>
        </w:rPr>
      </w:pPr>
      <w:r>
        <w:rPr>
          <w:noProof/>
          <w:lang w:val="es-MX" w:eastAsia="es-MX"/>
        </w:rPr>
        <w:drawing>
          <wp:anchor distT="0" distB="0" distL="0" distR="0" simplePos="0" relativeHeight="252096512" behindDoc="0" locked="0" layoutInCell="1" allowOverlap="1" wp14:anchorId="57713768" wp14:editId="2D677BA1">
            <wp:simplePos x="0" y="0"/>
            <wp:positionH relativeFrom="page">
              <wp:posOffset>914400</wp:posOffset>
            </wp:positionH>
            <wp:positionV relativeFrom="paragraph">
              <wp:posOffset>180806</wp:posOffset>
            </wp:positionV>
            <wp:extent cx="3305885" cy="3819525"/>
            <wp:effectExtent l="0" t="0" r="0" b="0"/>
            <wp:wrapTopAndBottom/>
            <wp:docPr id="1593" name="image484.png" descr="https://osiprodeusodcspstoa01.blob.core.windows.net/es-es/media/53e05b71-dc97-4ecb-b045-ee32d8a8b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484.png"/>
                    <pic:cNvPicPr/>
                  </pic:nvPicPr>
                  <pic:blipFill>
                    <a:blip r:embed="rId1672" cstate="print"/>
                    <a:stretch>
                      <a:fillRect/>
                    </a:stretch>
                  </pic:blipFill>
                  <pic:spPr>
                    <a:xfrm>
                      <a:off x="0" y="0"/>
                      <a:ext cx="3305885" cy="3819525"/>
                    </a:xfrm>
                    <a:prstGeom prst="rect">
                      <a:avLst/>
                    </a:prstGeom>
                  </pic:spPr>
                </pic:pic>
              </a:graphicData>
            </a:graphic>
          </wp:anchor>
        </w:drawing>
      </w:r>
    </w:p>
    <w:p w:rsidR="00B11E2E" w:rsidRDefault="00B11E2E" w:rsidP="00B11E2E">
      <w:pPr>
        <w:pStyle w:val="Textoindependiente"/>
        <w:spacing w:before="7"/>
        <w:ind w:left="709"/>
        <w:jc w:val="center"/>
        <w:rPr>
          <w:sz w:val="23"/>
        </w:rPr>
      </w:pPr>
    </w:p>
    <w:p w:rsidR="00B11E2E" w:rsidRDefault="00B11E2E" w:rsidP="00B11E2E">
      <w:pPr>
        <w:tabs>
          <w:tab w:val="left" w:pos="4613"/>
        </w:tabs>
        <w:ind w:left="709"/>
        <w:jc w:val="center"/>
        <w:rPr>
          <w:sz w:val="24"/>
        </w:rPr>
      </w:pPr>
      <w:r>
        <w:rPr>
          <w:b/>
          <w:color w:val="363636"/>
          <w:sz w:val="24"/>
        </w:rPr>
        <w:t>Método abreviado</w:t>
      </w:r>
      <w:r>
        <w:rPr>
          <w:b/>
          <w:color w:val="363636"/>
          <w:spacing w:val="-5"/>
          <w:sz w:val="24"/>
        </w:rPr>
        <w:t xml:space="preserve"> </w:t>
      </w:r>
      <w:r>
        <w:rPr>
          <w:b/>
          <w:color w:val="363636"/>
          <w:sz w:val="24"/>
        </w:rPr>
        <w:t>de</w:t>
      </w:r>
      <w:r>
        <w:rPr>
          <w:b/>
          <w:color w:val="363636"/>
          <w:spacing w:val="-3"/>
          <w:sz w:val="24"/>
        </w:rPr>
        <w:t xml:space="preserve"> </w:t>
      </w:r>
      <w:r>
        <w:rPr>
          <w:b/>
          <w:color w:val="363636"/>
          <w:sz w:val="24"/>
        </w:rPr>
        <w:t>teclado</w:t>
      </w:r>
      <w:r>
        <w:rPr>
          <w:b/>
          <w:color w:val="363636"/>
          <w:sz w:val="24"/>
        </w:rPr>
        <w:tab/>
      </w:r>
      <w:r>
        <w:rPr>
          <w:color w:val="363636"/>
          <w:sz w:val="24"/>
        </w:rPr>
        <w:t>También puede presionar Ctrl +</w:t>
      </w:r>
      <w:r>
        <w:rPr>
          <w:color w:val="363636"/>
          <w:spacing w:val="-6"/>
          <w:sz w:val="24"/>
        </w:rPr>
        <w:t xml:space="preserve"> </w:t>
      </w:r>
      <w:r>
        <w:rPr>
          <w:color w:val="363636"/>
          <w:sz w:val="24"/>
        </w:rPr>
        <w:t>F2.</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21"/>
        <w:jc w:val="center"/>
      </w:pPr>
      <w:r>
        <w:rPr>
          <w:b/>
          <w:color w:val="363636"/>
        </w:rPr>
        <w:t xml:space="preserve">Notas </w:t>
      </w:r>
      <w:r>
        <w:rPr>
          <w:color w:val="363636"/>
        </w:rPr>
        <w:t>A menos que se configuran para imprimir en una impresora de color, se mostrará la ventana de vista previa en blanco y negro, independientemente de si la hoja de cálculo incluye color.</w:t>
      </w:r>
    </w:p>
    <w:p w:rsidR="00B11E2E" w:rsidRDefault="00B11E2E" w:rsidP="00B11E2E">
      <w:pPr>
        <w:pStyle w:val="Textoindependiente"/>
        <w:spacing w:before="3"/>
        <w:ind w:left="709"/>
        <w:jc w:val="center"/>
        <w:rPr>
          <w:sz w:val="23"/>
        </w:rPr>
      </w:pPr>
    </w:p>
    <w:p w:rsidR="00B11E2E" w:rsidRDefault="00B11E2E" w:rsidP="00B11E2E">
      <w:pPr>
        <w:ind w:left="709" w:right="716"/>
        <w:jc w:val="center"/>
        <w:rPr>
          <w:sz w:val="24"/>
        </w:rPr>
      </w:pPr>
      <w:r>
        <w:rPr>
          <w:b/>
          <w:color w:val="363636"/>
          <w:sz w:val="24"/>
        </w:rPr>
        <w:t xml:space="preserve">Página siguiente </w:t>
      </w:r>
      <w:r>
        <w:rPr>
          <w:color w:val="363636"/>
          <w:sz w:val="24"/>
        </w:rPr>
        <w:t xml:space="preserve">y </w:t>
      </w:r>
      <w:r>
        <w:rPr>
          <w:b/>
          <w:color w:val="363636"/>
          <w:sz w:val="24"/>
        </w:rPr>
        <w:t xml:space="preserve">Página anterior </w:t>
      </w:r>
      <w:r>
        <w:rPr>
          <w:color w:val="363636"/>
          <w:sz w:val="24"/>
        </w:rPr>
        <w:t xml:space="preserve">están disponibles sólo cuando se selecciona más de una hoja de cálculo, o cuando una hoja de cálculo contiene más de una página de datos. Para ver varias hojas de cálculo, en </w:t>
      </w:r>
      <w:r>
        <w:rPr>
          <w:b/>
          <w:color w:val="363636"/>
          <w:sz w:val="24"/>
        </w:rPr>
        <w:t>configuración</w:t>
      </w:r>
      <w:r>
        <w:rPr>
          <w:color w:val="363636"/>
          <w:sz w:val="24"/>
        </w:rPr>
        <w:t xml:space="preserve">, haga clic en </w:t>
      </w:r>
      <w:r>
        <w:rPr>
          <w:b/>
          <w:color w:val="363636"/>
          <w:sz w:val="24"/>
        </w:rPr>
        <w:t>todo el libro</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Más desea saber</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65"/>
        </w:numPr>
        <w:tabs>
          <w:tab w:val="left" w:pos="1440"/>
          <w:tab w:val="left" w:pos="1441"/>
        </w:tabs>
        <w:spacing w:before="1"/>
        <w:ind w:left="709"/>
        <w:jc w:val="center"/>
        <w:rPr>
          <w:sz w:val="24"/>
        </w:rPr>
      </w:pPr>
      <w:r>
        <w:rPr>
          <w:color w:val="363636"/>
          <w:sz w:val="24"/>
        </w:rPr>
        <w:t>Para</w:t>
      </w:r>
      <w:r>
        <w:rPr>
          <w:color w:val="363636"/>
          <w:spacing w:val="-8"/>
          <w:sz w:val="24"/>
        </w:rPr>
        <w:t xml:space="preserve"> </w:t>
      </w:r>
      <w:r>
        <w:rPr>
          <w:color w:val="363636"/>
          <w:sz w:val="24"/>
        </w:rPr>
        <w:t>obtener</w:t>
      </w:r>
      <w:r>
        <w:rPr>
          <w:color w:val="363636"/>
          <w:spacing w:val="-7"/>
          <w:sz w:val="24"/>
        </w:rPr>
        <w:t xml:space="preserve"> </w:t>
      </w:r>
      <w:r>
        <w:rPr>
          <w:color w:val="363636"/>
          <w:sz w:val="24"/>
        </w:rPr>
        <w:t>una</w:t>
      </w:r>
      <w:r>
        <w:rPr>
          <w:color w:val="363636"/>
          <w:spacing w:val="-5"/>
          <w:sz w:val="24"/>
        </w:rPr>
        <w:t xml:space="preserve"> </w:t>
      </w:r>
      <w:r>
        <w:rPr>
          <w:color w:val="363636"/>
          <w:sz w:val="24"/>
        </w:rPr>
        <w:t>vista</w:t>
      </w:r>
      <w:r>
        <w:rPr>
          <w:color w:val="363636"/>
          <w:spacing w:val="-8"/>
          <w:sz w:val="24"/>
        </w:rPr>
        <w:t xml:space="preserve"> </w:t>
      </w:r>
      <w:r>
        <w:rPr>
          <w:color w:val="363636"/>
          <w:sz w:val="24"/>
        </w:rPr>
        <w:t>previa</w:t>
      </w:r>
      <w:r>
        <w:rPr>
          <w:color w:val="363636"/>
          <w:spacing w:val="-5"/>
          <w:sz w:val="24"/>
        </w:rPr>
        <w:t xml:space="preserve"> </w:t>
      </w:r>
      <w:r>
        <w:rPr>
          <w:color w:val="363636"/>
          <w:sz w:val="24"/>
        </w:rPr>
        <w:t>de</w:t>
      </w:r>
      <w:r>
        <w:rPr>
          <w:color w:val="363636"/>
          <w:spacing w:val="-7"/>
          <w:sz w:val="24"/>
        </w:rPr>
        <w:t xml:space="preserve"> </w:t>
      </w:r>
      <w:r>
        <w:rPr>
          <w:color w:val="363636"/>
          <w:sz w:val="24"/>
        </w:rPr>
        <w:t>las</w:t>
      </w:r>
      <w:r>
        <w:rPr>
          <w:color w:val="363636"/>
          <w:spacing w:val="-8"/>
          <w:sz w:val="24"/>
        </w:rPr>
        <w:t xml:space="preserve"> </w:t>
      </w:r>
      <w:r>
        <w:rPr>
          <w:color w:val="363636"/>
          <w:sz w:val="24"/>
        </w:rPr>
        <w:t>páginas</w:t>
      </w:r>
      <w:r>
        <w:rPr>
          <w:color w:val="363636"/>
          <w:spacing w:val="-8"/>
          <w:sz w:val="24"/>
        </w:rPr>
        <w:t xml:space="preserve"> </w:t>
      </w:r>
      <w:r>
        <w:rPr>
          <w:color w:val="363636"/>
          <w:sz w:val="24"/>
        </w:rPr>
        <w:t>siguientes</w:t>
      </w:r>
      <w:r>
        <w:rPr>
          <w:color w:val="363636"/>
          <w:spacing w:val="-7"/>
          <w:sz w:val="24"/>
        </w:rPr>
        <w:t xml:space="preserve"> </w:t>
      </w:r>
      <w:r>
        <w:rPr>
          <w:color w:val="363636"/>
          <w:sz w:val="24"/>
        </w:rPr>
        <w:t>y</w:t>
      </w:r>
      <w:r>
        <w:rPr>
          <w:color w:val="363636"/>
          <w:spacing w:val="-8"/>
          <w:sz w:val="24"/>
        </w:rPr>
        <w:t xml:space="preserve"> </w:t>
      </w:r>
      <w:r>
        <w:rPr>
          <w:color w:val="363636"/>
          <w:sz w:val="24"/>
        </w:rPr>
        <w:t>anteriores,</w:t>
      </w:r>
      <w:r>
        <w:rPr>
          <w:color w:val="363636"/>
          <w:spacing w:val="-7"/>
          <w:sz w:val="24"/>
        </w:rPr>
        <w:t xml:space="preserve"> </w:t>
      </w:r>
      <w:r>
        <w:rPr>
          <w:color w:val="363636"/>
          <w:sz w:val="24"/>
        </w:rPr>
        <w:t>en</w:t>
      </w:r>
      <w:r>
        <w:rPr>
          <w:color w:val="363636"/>
          <w:spacing w:val="-6"/>
          <w:sz w:val="24"/>
        </w:rPr>
        <w:t xml:space="preserve"> </w:t>
      </w:r>
      <w:r>
        <w:rPr>
          <w:color w:val="363636"/>
          <w:sz w:val="24"/>
        </w:rPr>
        <w:t>la</w:t>
      </w:r>
      <w:r>
        <w:rPr>
          <w:color w:val="363636"/>
          <w:spacing w:val="-7"/>
          <w:sz w:val="24"/>
        </w:rPr>
        <w:t xml:space="preserve"> </w:t>
      </w:r>
      <w:r>
        <w:rPr>
          <w:color w:val="363636"/>
          <w:sz w:val="24"/>
        </w:rPr>
        <w:t>parte</w:t>
      </w:r>
      <w:r>
        <w:rPr>
          <w:color w:val="363636"/>
          <w:spacing w:val="-7"/>
          <w:sz w:val="24"/>
        </w:rPr>
        <w:t xml:space="preserve"> </w:t>
      </w:r>
      <w:r>
        <w:rPr>
          <w:color w:val="363636"/>
          <w:sz w:val="24"/>
        </w:rPr>
        <w:t>inferior</w:t>
      </w:r>
      <w:r>
        <w:rPr>
          <w:color w:val="363636"/>
          <w:spacing w:val="-7"/>
          <w:sz w:val="24"/>
        </w:rPr>
        <w:t xml:space="preserve"> </w:t>
      </w:r>
      <w:r>
        <w:rPr>
          <w:color w:val="363636"/>
          <w:sz w:val="24"/>
        </w:rPr>
        <w:t>de</w:t>
      </w:r>
      <w:r>
        <w:rPr>
          <w:color w:val="363636"/>
          <w:spacing w:val="-7"/>
          <w:sz w:val="24"/>
        </w:rPr>
        <w:t xml:space="preserve"> </w:t>
      </w:r>
      <w:r>
        <w:rPr>
          <w:color w:val="363636"/>
          <w:sz w:val="24"/>
        </w:rPr>
        <w:t>la</w:t>
      </w:r>
      <w:r>
        <w:rPr>
          <w:color w:val="363636"/>
          <w:spacing w:val="-7"/>
          <w:sz w:val="24"/>
        </w:rPr>
        <w:t xml:space="preserve"> </w:t>
      </w:r>
      <w:r>
        <w:rPr>
          <w:color w:val="363636"/>
          <w:sz w:val="24"/>
        </w:rPr>
        <w:t>ventana</w:t>
      </w:r>
    </w:p>
    <w:p w:rsidR="00B11E2E" w:rsidRDefault="00B11E2E" w:rsidP="00B11E2E">
      <w:pPr>
        <w:ind w:left="709"/>
        <w:jc w:val="center"/>
        <w:rPr>
          <w:sz w:val="24"/>
        </w:rPr>
      </w:pPr>
      <w:r>
        <w:rPr>
          <w:b/>
          <w:color w:val="363636"/>
          <w:sz w:val="24"/>
        </w:rPr>
        <w:t>Vista previa de impresión</w:t>
      </w:r>
      <w:r>
        <w:rPr>
          <w:color w:val="363636"/>
          <w:sz w:val="24"/>
        </w:rPr>
        <w:t xml:space="preserve">, haga clic en </w:t>
      </w:r>
      <w:r>
        <w:rPr>
          <w:b/>
          <w:color w:val="363636"/>
          <w:sz w:val="24"/>
        </w:rPr>
        <w:t xml:space="preserve">Página siguiente </w:t>
      </w:r>
      <w:r>
        <w:rPr>
          <w:color w:val="363636"/>
          <w:sz w:val="24"/>
        </w:rPr>
        <w:t xml:space="preserve">y </w:t>
      </w:r>
      <w:r>
        <w:rPr>
          <w:b/>
          <w:color w:val="363636"/>
          <w:sz w:val="24"/>
        </w:rPr>
        <w:t>Página anterior</w:t>
      </w:r>
      <w:r>
        <w:rPr>
          <w:color w:val="363636"/>
          <w:sz w:val="24"/>
        </w:rPr>
        <w:t>.</w:t>
      </w:r>
    </w:p>
    <w:p w:rsidR="00B11E2E" w:rsidRDefault="00B11E2E" w:rsidP="00B11E2E">
      <w:pPr>
        <w:pStyle w:val="Prrafodelista"/>
        <w:numPr>
          <w:ilvl w:val="0"/>
          <w:numId w:val="65"/>
        </w:numPr>
        <w:tabs>
          <w:tab w:val="left" w:pos="1440"/>
          <w:tab w:val="left" w:pos="1441"/>
        </w:tabs>
        <w:ind w:left="709" w:right="720"/>
        <w:jc w:val="center"/>
        <w:rPr>
          <w:sz w:val="24"/>
        </w:rPr>
      </w:pPr>
      <w:r>
        <w:rPr>
          <w:color w:val="363636"/>
          <w:sz w:val="24"/>
        </w:rPr>
        <w:t>Para</w:t>
      </w:r>
      <w:r>
        <w:rPr>
          <w:color w:val="363636"/>
          <w:spacing w:val="-3"/>
          <w:sz w:val="24"/>
        </w:rPr>
        <w:t xml:space="preserve"> </w:t>
      </w:r>
      <w:r>
        <w:rPr>
          <w:color w:val="363636"/>
          <w:sz w:val="24"/>
        </w:rPr>
        <w:t>salir</w:t>
      </w:r>
      <w:r>
        <w:rPr>
          <w:color w:val="363636"/>
          <w:spacing w:val="-6"/>
          <w:sz w:val="24"/>
        </w:rPr>
        <w:t xml:space="preserve"> </w:t>
      </w:r>
      <w:r>
        <w:rPr>
          <w:color w:val="363636"/>
          <w:sz w:val="24"/>
        </w:rPr>
        <w:t>de</w:t>
      </w:r>
      <w:r>
        <w:rPr>
          <w:color w:val="363636"/>
          <w:spacing w:val="-3"/>
          <w:sz w:val="24"/>
        </w:rPr>
        <w:t xml:space="preserve"> </w:t>
      </w:r>
      <w:r>
        <w:rPr>
          <w:color w:val="363636"/>
          <w:sz w:val="24"/>
        </w:rPr>
        <w:t>la</w:t>
      </w:r>
      <w:r>
        <w:rPr>
          <w:color w:val="363636"/>
          <w:spacing w:val="-6"/>
          <w:sz w:val="24"/>
        </w:rPr>
        <w:t xml:space="preserve"> </w:t>
      </w:r>
      <w:r>
        <w:rPr>
          <w:color w:val="363636"/>
          <w:sz w:val="24"/>
        </w:rPr>
        <w:t>vista</w:t>
      </w:r>
      <w:r>
        <w:rPr>
          <w:color w:val="363636"/>
          <w:spacing w:val="-6"/>
          <w:sz w:val="24"/>
        </w:rPr>
        <w:t xml:space="preserve"> </w:t>
      </w:r>
      <w:r>
        <w:rPr>
          <w:color w:val="363636"/>
          <w:sz w:val="24"/>
        </w:rPr>
        <w:t>previa</w:t>
      </w:r>
      <w:r>
        <w:rPr>
          <w:color w:val="363636"/>
          <w:spacing w:val="-3"/>
          <w:sz w:val="24"/>
        </w:rPr>
        <w:t xml:space="preserve"> </w:t>
      </w:r>
      <w:r>
        <w:rPr>
          <w:color w:val="363636"/>
          <w:sz w:val="24"/>
        </w:rPr>
        <w:t>de</w:t>
      </w:r>
      <w:r>
        <w:rPr>
          <w:color w:val="363636"/>
          <w:spacing w:val="-6"/>
          <w:sz w:val="24"/>
        </w:rPr>
        <w:t xml:space="preserve"> </w:t>
      </w:r>
      <w:r>
        <w:rPr>
          <w:color w:val="363636"/>
          <w:sz w:val="24"/>
        </w:rPr>
        <w:t>impresión</w:t>
      </w:r>
      <w:r>
        <w:rPr>
          <w:color w:val="363636"/>
          <w:spacing w:val="-3"/>
          <w:sz w:val="24"/>
        </w:rPr>
        <w:t xml:space="preserve"> </w:t>
      </w:r>
      <w:r>
        <w:rPr>
          <w:color w:val="363636"/>
          <w:sz w:val="24"/>
        </w:rPr>
        <w:t>y</w:t>
      </w:r>
      <w:r>
        <w:rPr>
          <w:color w:val="363636"/>
          <w:spacing w:val="-3"/>
          <w:sz w:val="24"/>
        </w:rPr>
        <w:t xml:space="preserve"> </w:t>
      </w:r>
      <w:r>
        <w:rPr>
          <w:color w:val="363636"/>
          <w:sz w:val="24"/>
        </w:rPr>
        <w:t>volver</w:t>
      </w:r>
      <w:r>
        <w:rPr>
          <w:color w:val="363636"/>
          <w:spacing w:val="-6"/>
          <w:sz w:val="24"/>
        </w:rPr>
        <w:t xml:space="preserve"> </w:t>
      </w:r>
      <w:r>
        <w:rPr>
          <w:color w:val="363636"/>
          <w:sz w:val="24"/>
        </w:rPr>
        <w:t>a</w:t>
      </w:r>
      <w:r>
        <w:rPr>
          <w:color w:val="363636"/>
          <w:spacing w:val="-4"/>
          <w:sz w:val="24"/>
        </w:rPr>
        <w:t xml:space="preserve"> </w:t>
      </w:r>
      <w:r>
        <w:rPr>
          <w:color w:val="363636"/>
          <w:sz w:val="24"/>
        </w:rPr>
        <w:t>la</w:t>
      </w:r>
      <w:r>
        <w:rPr>
          <w:color w:val="363636"/>
          <w:spacing w:val="-6"/>
          <w:sz w:val="24"/>
        </w:rPr>
        <w:t xml:space="preserve"> </w:t>
      </w:r>
      <w:r>
        <w:rPr>
          <w:color w:val="363636"/>
          <w:sz w:val="24"/>
        </w:rPr>
        <w:t>hoja</w:t>
      </w:r>
      <w:r>
        <w:rPr>
          <w:color w:val="363636"/>
          <w:spacing w:val="-6"/>
          <w:sz w:val="24"/>
        </w:rPr>
        <w:t xml:space="preserve"> </w:t>
      </w:r>
      <w:r>
        <w:rPr>
          <w:color w:val="363636"/>
          <w:sz w:val="24"/>
        </w:rPr>
        <w:t>de</w:t>
      </w:r>
      <w:r>
        <w:rPr>
          <w:color w:val="363636"/>
          <w:spacing w:val="-6"/>
          <w:sz w:val="24"/>
        </w:rPr>
        <w:t xml:space="preserve"> </w:t>
      </w:r>
      <w:r>
        <w:rPr>
          <w:color w:val="363636"/>
          <w:sz w:val="24"/>
        </w:rPr>
        <w:t>cálculo,</w:t>
      </w:r>
      <w:r>
        <w:rPr>
          <w:color w:val="363636"/>
          <w:spacing w:val="-5"/>
          <w:sz w:val="24"/>
        </w:rPr>
        <w:t xml:space="preserve"> </w:t>
      </w:r>
      <w:r>
        <w:rPr>
          <w:color w:val="363636"/>
          <w:sz w:val="24"/>
        </w:rPr>
        <w:t>haga</w:t>
      </w:r>
      <w:r>
        <w:rPr>
          <w:color w:val="363636"/>
          <w:spacing w:val="-6"/>
          <w:sz w:val="24"/>
        </w:rPr>
        <w:t xml:space="preserve"> </w:t>
      </w:r>
      <w:r>
        <w:rPr>
          <w:color w:val="363636"/>
          <w:sz w:val="24"/>
        </w:rPr>
        <w:t>clic</w:t>
      </w:r>
      <w:r>
        <w:rPr>
          <w:color w:val="363636"/>
          <w:spacing w:val="-5"/>
          <w:sz w:val="24"/>
        </w:rPr>
        <w:t xml:space="preserve"> </w:t>
      </w:r>
      <w:r>
        <w:rPr>
          <w:color w:val="363636"/>
          <w:sz w:val="24"/>
        </w:rPr>
        <w:t>en</w:t>
      </w:r>
      <w:r>
        <w:rPr>
          <w:color w:val="363636"/>
          <w:spacing w:val="-5"/>
          <w:sz w:val="24"/>
        </w:rPr>
        <w:t xml:space="preserve"> </w:t>
      </w:r>
      <w:r>
        <w:rPr>
          <w:color w:val="363636"/>
          <w:sz w:val="24"/>
        </w:rPr>
        <w:t>cualquier</w:t>
      </w:r>
      <w:r>
        <w:rPr>
          <w:color w:val="363636"/>
          <w:spacing w:val="-6"/>
          <w:sz w:val="24"/>
        </w:rPr>
        <w:t xml:space="preserve"> </w:t>
      </w:r>
      <w:r>
        <w:rPr>
          <w:color w:val="363636"/>
          <w:sz w:val="24"/>
        </w:rPr>
        <w:t>flecha</w:t>
      </w:r>
      <w:r>
        <w:rPr>
          <w:color w:val="363636"/>
          <w:spacing w:val="-6"/>
          <w:sz w:val="24"/>
        </w:rPr>
        <w:t xml:space="preserve"> </w:t>
      </w:r>
      <w:r>
        <w:rPr>
          <w:color w:val="363636"/>
          <w:sz w:val="24"/>
        </w:rPr>
        <w:t xml:space="preserve">de la parte superior izquierda de la ventana </w:t>
      </w:r>
      <w:r>
        <w:rPr>
          <w:b/>
          <w:color w:val="363636"/>
          <w:sz w:val="24"/>
        </w:rPr>
        <w:t>Vista previa de</w:t>
      </w:r>
      <w:r>
        <w:rPr>
          <w:b/>
          <w:color w:val="363636"/>
          <w:spacing w:val="-5"/>
          <w:sz w:val="24"/>
        </w:rPr>
        <w:t xml:space="preserve"> </w:t>
      </w:r>
      <w:r>
        <w:rPr>
          <w:b/>
          <w:color w:val="363636"/>
          <w:sz w:val="24"/>
        </w:rPr>
        <w:t>impresión</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65"/>
        </w:numPr>
        <w:tabs>
          <w:tab w:val="left" w:pos="1441"/>
        </w:tabs>
        <w:spacing w:before="61"/>
        <w:ind w:left="709" w:right="718"/>
        <w:jc w:val="center"/>
        <w:rPr>
          <w:sz w:val="24"/>
        </w:rPr>
      </w:pPr>
      <w:r>
        <w:rPr>
          <w:color w:val="363636"/>
          <w:sz w:val="24"/>
        </w:rPr>
        <w:lastRenderedPageBreak/>
        <w:t xml:space="preserve">Para ver los márgenes de página, en la parte inferior de la ventana </w:t>
      </w:r>
      <w:r>
        <w:rPr>
          <w:b/>
          <w:color w:val="363636"/>
          <w:sz w:val="24"/>
        </w:rPr>
        <w:t>Vista previa de impresión</w:t>
      </w:r>
      <w:r>
        <w:rPr>
          <w:color w:val="363636"/>
          <w:sz w:val="24"/>
        </w:rPr>
        <w:t xml:space="preserve">, haga clic en el botón </w:t>
      </w:r>
      <w:r>
        <w:rPr>
          <w:b/>
          <w:color w:val="363636"/>
          <w:sz w:val="24"/>
        </w:rPr>
        <w:t>Mostrar</w:t>
      </w:r>
      <w:r>
        <w:rPr>
          <w:b/>
          <w:color w:val="363636"/>
          <w:spacing w:val="1"/>
          <w:sz w:val="24"/>
        </w:rPr>
        <w:t xml:space="preserve"> </w:t>
      </w:r>
      <w:r>
        <w:rPr>
          <w:b/>
          <w:color w:val="363636"/>
          <w:sz w:val="24"/>
        </w:rPr>
        <w:t>márgenes</w:t>
      </w:r>
      <w:r>
        <w:rPr>
          <w:color w:val="363636"/>
          <w:sz w:val="24"/>
        </w:rPr>
        <w:t>.</w:t>
      </w:r>
    </w:p>
    <w:p w:rsidR="00B11E2E" w:rsidRDefault="00B11E2E" w:rsidP="00B11E2E">
      <w:pPr>
        <w:pStyle w:val="Prrafodelista"/>
        <w:numPr>
          <w:ilvl w:val="0"/>
          <w:numId w:val="65"/>
        </w:numPr>
        <w:tabs>
          <w:tab w:val="left" w:pos="1441"/>
        </w:tabs>
        <w:ind w:left="709" w:right="715"/>
        <w:jc w:val="center"/>
        <w:rPr>
          <w:sz w:val="24"/>
        </w:rPr>
      </w:pPr>
      <w:r>
        <w:rPr>
          <w:color w:val="363636"/>
          <w:sz w:val="24"/>
        </w:rPr>
        <w:t xml:space="preserve">Para cambiar los márgenes, puede arrastrar los márgenes en el alto y el ancho que desee. También puede cambiar el ancho de las columnas arrastrando los controladores situados en la parte superior o inferior de la página de vista preliminar. Para obtener más información acerca de los márgenes de página, vea </w:t>
      </w:r>
      <w:hyperlink r:id="rId1673">
        <w:r>
          <w:rPr>
            <w:color w:val="363636"/>
            <w:sz w:val="24"/>
          </w:rPr>
          <w:t>establecer márgenes de página antes de imprimir una hoja de</w:t>
        </w:r>
        <w:r>
          <w:rPr>
            <w:color w:val="363636"/>
            <w:spacing w:val="-11"/>
            <w:sz w:val="24"/>
          </w:rPr>
          <w:t xml:space="preserve"> </w:t>
        </w:r>
        <w:r>
          <w:rPr>
            <w:color w:val="363636"/>
            <w:sz w:val="24"/>
          </w:rPr>
          <w:t>cálculo</w:t>
        </w:r>
      </w:hyperlink>
    </w:p>
    <w:p w:rsidR="00B11E2E" w:rsidRDefault="00B11E2E" w:rsidP="00B11E2E">
      <w:pPr>
        <w:pStyle w:val="Textoindependiente"/>
        <w:spacing w:before="1"/>
        <w:ind w:left="709"/>
        <w:jc w:val="center"/>
        <w:rPr>
          <w:sz w:val="23"/>
        </w:rPr>
      </w:pPr>
    </w:p>
    <w:p w:rsidR="00B11E2E" w:rsidRDefault="00B11E2E" w:rsidP="00B11E2E">
      <w:pPr>
        <w:spacing w:line="237" w:lineRule="auto"/>
        <w:ind w:left="709" w:right="716"/>
        <w:jc w:val="center"/>
        <w:rPr>
          <w:sz w:val="24"/>
        </w:rPr>
      </w:pPr>
      <w:r>
        <w:rPr>
          <w:b/>
          <w:color w:val="363636"/>
          <w:sz w:val="24"/>
        </w:rPr>
        <w:t xml:space="preserve">Sugerencia </w:t>
      </w:r>
      <w:r>
        <w:rPr>
          <w:color w:val="363636"/>
          <w:sz w:val="24"/>
        </w:rPr>
        <w:t xml:space="preserve">Para realizar cambios de configuración de página, como el cambio de orientación de la página y el tamaño de página, seleccione las opciones apropiadas en el </w:t>
      </w:r>
      <w:r>
        <w:rPr>
          <w:b/>
          <w:color w:val="363636"/>
          <w:sz w:val="24"/>
        </w:rPr>
        <w:t xml:space="preserve">archivo </w:t>
      </w:r>
      <w:r>
        <w:rPr>
          <w:color w:val="363636"/>
          <w:sz w:val="24"/>
        </w:rPr>
        <w:t xml:space="preserve">&gt; </w:t>
      </w:r>
      <w:r>
        <w:rPr>
          <w:b/>
          <w:color w:val="363636"/>
          <w:sz w:val="24"/>
        </w:rPr>
        <w:t xml:space="preserve">Imprimir </w:t>
      </w:r>
      <w:r>
        <w:rPr>
          <w:color w:val="363636"/>
          <w:sz w:val="24"/>
        </w:rPr>
        <w:t xml:space="preserve">&gt; </w:t>
      </w:r>
      <w:r>
        <w:rPr>
          <w:b/>
          <w:color w:val="363636"/>
          <w:sz w:val="24"/>
        </w:rPr>
        <w:t>configuración</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ind w:left="709"/>
        <w:jc w:val="center"/>
        <w:rPr>
          <w:b/>
          <w:sz w:val="28"/>
        </w:rPr>
      </w:pPr>
      <w:r>
        <w:rPr>
          <w:b/>
          <w:color w:val="363636"/>
          <w:sz w:val="28"/>
        </w:rPr>
        <w:t>Cómo seleccionar hojas de cálculo</w:t>
      </w:r>
    </w:p>
    <w:p w:rsidR="00B11E2E" w:rsidRDefault="00B11E2E" w:rsidP="00B11E2E">
      <w:pPr>
        <w:pStyle w:val="Textoindependiente"/>
        <w:ind w:left="709"/>
        <w:jc w:val="center"/>
        <w:rPr>
          <w:b/>
          <w:sz w:val="20"/>
        </w:rPr>
      </w:pPr>
    </w:p>
    <w:p w:rsidR="00B11E2E" w:rsidRDefault="00B11E2E" w:rsidP="00B11E2E">
      <w:pPr>
        <w:pStyle w:val="Textoindependiente"/>
        <w:spacing w:before="7"/>
        <w:ind w:left="709"/>
        <w:jc w:val="center"/>
        <w:rPr>
          <w:b/>
          <w:sz w:val="10"/>
        </w:rPr>
      </w:pPr>
    </w:p>
    <w:tbl>
      <w:tblPr>
        <w:tblStyle w:val="TableNormal"/>
        <w:tblW w:w="0" w:type="auto"/>
        <w:tblInd w:w="573" w:type="dxa"/>
        <w:tblLayout w:type="fixed"/>
        <w:tblLook w:val="01E0" w:firstRow="1" w:lastRow="1" w:firstColumn="1" w:lastColumn="1" w:noHBand="0" w:noVBand="0"/>
      </w:tblPr>
      <w:tblGrid>
        <w:gridCol w:w="1921"/>
        <w:gridCol w:w="8857"/>
      </w:tblGrid>
      <w:tr w:rsidR="00B11E2E" w:rsidTr="004A25A1">
        <w:trPr>
          <w:trHeight w:val="295"/>
        </w:trPr>
        <w:tc>
          <w:tcPr>
            <w:tcW w:w="1921" w:type="dxa"/>
          </w:tcPr>
          <w:p w:rsidR="00B11E2E" w:rsidRDefault="00B11E2E" w:rsidP="004A25A1">
            <w:pPr>
              <w:pStyle w:val="TableParagraph"/>
              <w:spacing w:line="244" w:lineRule="exact"/>
              <w:ind w:left="709"/>
              <w:jc w:val="center"/>
              <w:rPr>
                <w:b/>
                <w:sz w:val="24"/>
              </w:rPr>
            </w:pPr>
            <w:r>
              <w:rPr>
                <w:b/>
                <w:color w:val="363636"/>
                <w:sz w:val="24"/>
              </w:rPr>
              <w:t>Para seleccionar</w:t>
            </w:r>
          </w:p>
        </w:tc>
        <w:tc>
          <w:tcPr>
            <w:tcW w:w="8857"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3574"/>
        </w:trPr>
        <w:tc>
          <w:tcPr>
            <w:tcW w:w="1921"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57"/>
              <w:ind w:left="709"/>
              <w:jc w:val="center"/>
              <w:rPr>
                <w:sz w:val="24"/>
              </w:rPr>
            </w:pPr>
            <w:r>
              <w:rPr>
                <w:color w:val="363636"/>
                <w:sz w:val="24"/>
              </w:rPr>
              <w:t>Una sola hoja</w:t>
            </w:r>
          </w:p>
        </w:tc>
        <w:tc>
          <w:tcPr>
            <w:tcW w:w="8857" w:type="dxa"/>
          </w:tcPr>
          <w:p w:rsidR="00B11E2E" w:rsidRDefault="00B11E2E" w:rsidP="004A25A1">
            <w:pPr>
              <w:pStyle w:val="TableParagraph"/>
              <w:spacing w:before="6"/>
              <w:ind w:left="709"/>
              <w:jc w:val="center"/>
              <w:rPr>
                <w:sz w:val="24"/>
              </w:rPr>
            </w:pPr>
            <w:r>
              <w:rPr>
                <w:color w:val="363636"/>
                <w:sz w:val="24"/>
              </w:rPr>
              <w:t>Haga clic en la pestaña de la hoja.</w:t>
            </w:r>
          </w:p>
          <w:p w:rsidR="00B11E2E" w:rsidRDefault="00B11E2E" w:rsidP="004A25A1">
            <w:pPr>
              <w:pStyle w:val="TableParagraph"/>
              <w:spacing w:before="3"/>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75FEAA13" wp14:editId="45CF8BE5">
                  <wp:extent cx="3121404" cy="561975"/>
                  <wp:effectExtent l="0" t="0" r="0" b="0"/>
                  <wp:docPr id="1595" name="image51.png" descr="Haga clic en la pestañ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51.png"/>
                          <pic:cNvPicPr/>
                        </pic:nvPicPr>
                        <pic:blipFill>
                          <a:blip r:embed="rId152" cstate="print"/>
                          <a:stretch>
                            <a:fillRect/>
                          </a:stretch>
                        </pic:blipFill>
                        <pic:spPr>
                          <a:xfrm>
                            <a:off x="0" y="0"/>
                            <a:ext cx="3121404" cy="561975"/>
                          </a:xfrm>
                          <a:prstGeom prst="rect">
                            <a:avLst/>
                          </a:prstGeom>
                        </pic:spPr>
                      </pic:pic>
                    </a:graphicData>
                  </a:graphic>
                </wp:inline>
              </w:drawing>
            </w:r>
          </w:p>
          <w:p w:rsidR="00B11E2E" w:rsidRDefault="00B11E2E" w:rsidP="004A25A1">
            <w:pPr>
              <w:pStyle w:val="TableParagraph"/>
              <w:spacing w:before="3"/>
              <w:ind w:left="709"/>
              <w:jc w:val="center"/>
              <w:rPr>
                <w:b/>
                <w:sz w:val="24"/>
              </w:rPr>
            </w:pPr>
          </w:p>
          <w:p w:rsidR="00B11E2E" w:rsidRDefault="00B11E2E" w:rsidP="004A25A1">
            <w:pPr>
              <w:pStyle w:val="TableParagraph"/>
              <w:spacing w:line="237" w:lineRule="auto"/>
              <w:ind w:left="709"/>
              <w:jc w:val="center"/>
              <w:rPr>
                <w:sz w:val="24"/>
              </w:rPr>
            </w:pPr>
            <w:r>
              <w:rPr>
                <w:color w:val="363636"/>
                <w:sz w:val="24"/>
              </w:rPr>
              <w:t>Si</w:t>
            </w:r>
            <w:r>
              <w:rPr>
                <w:color w:val="363636"/>
                <w:spacing w:val="-9"/>
                <w:sz w:val="24"/>
              </w:rPr>
              <w:t xml:space="preserve"> </w:t>
            </w:r>
            <w:r>
              <w:rPr>
                <w:color w:val="363636"/>
                <w:sz w:val="24"/>
              </w:rPr>
              <w:t>no</w:t>
            </w:r>
            <w:r>
              <w:rPr>
                <w:color w:val="363636"/>
                <w:spacing w:val="-7"/>
                <w:sz w:val="24"/>
              </w:rPr>
              <w:t xml:space="preserve"> </w:t>
            </w:r>
            <w:r>
              <w:rPr>
                <w:color w:val="363636"/>
                <w:sz w:val="24"/>
              </w:rPr>
              <w:t>ve</w:t>
            </w:r>
            <w:r>
              <w:rPr>
                <w:color w:val="363636"/>
                <w:spacing w:val="-10"/>
                <w:sz w:val="24"/>
              </w:rPr>
              <w:t xml:space="preserve"> </w:t>
            </w:r>
            <w:r>
              <w:rPr>
                <w:color w:val="363636"/>
                <w:sz w:val="24"/>
              </w:rPr>
              <w:t>la</w:t>
            </w:r>
            <w:r>
              <w:rPr>
                <w:color w:val="363636"/>
                <w:spacing w:val="-11"/>
                <w:sz w:val="24"/>
              </w:rPr>
              <w:t xml:space="preserve"> </w:t>
            </w:r>
            <w:r>
              <w:rPr>
                <w:color w:val="363636"/>
                <w:sz w:val="24"/>
              </w:rPr>
              <w:t>pestaña</w:t>
            </w:r>
            <w:r>
              <w:rPr>
                <w:color w:val="363636"/>
                <w:spacing w:val="-10"/>
                <w:sz w:val="24"/>
              </w:rPr>
              <w:t xml:space="preserve"> </w:t>
            </w:r>
            <w:r>
              <w:rPr>
                <w:color w:val="363636"/>
                <w:sz w:val="24"/>
              </w:rPr>
              <w:t>que</w:t>
            </w:r>
            <w:r>
              <w:rPr>
                <w:color w:val="363636"/>
                <w:spacing w:val="-10"/>
                <w:sz w:val="24"/>
              </w:rPr>
              <w:t xml:space="preserve"> </w:t>
            </w:r>
            <w:r>
              <w:rPr>
                <w:color w:val="363636"/>
                <w:sz w:val="24"/>
              </w:rPr>
              <w:t>desea,</w:t>
            </w:r>
            <w:r>
              <w:rPr>
                <w:color w:val="363636"/>
                <w:spacing w:val="-9"/>
                <w:sz w:val="24"/>
              </w:rPr>
              <w:t xml:space="preserve"> </w:t>
            </w:r>
            <w:r>
              <w:rPr>
                <w:color w:val="363636"/>
                <w:sz w:val="24"/>
              </w:rPr>
              <w:t>haga</w:t>
            </w:r>
            <w:r>
              <w:rPr>
                <w:color w:val="363636"/>
                <w:spacing w:val="-10"/>
                <w:sz w:val="24"/>
              </w:rPr>
              <w:t xml:space="preserve"> </w:t>
            </w:r>
            <w:r>
              <w:rPr>
                <w:color w:val="363636"/>
                <w:sz w:val="24"/>
              </w:rPr>
              <w:t>clic</w:t>
            </w:r>
            <w:r>
              <w:rPr>
                <w:color w:val="363636"/>
                <w:spacing w:val="-8"/>
                <w:sz w:val="24"/>
              </w:rPr>
              <w:t xml:space="preserve"> </w:t>
            </w:r>
            <w:r>
              <w:rPr>
                <w:color w:val="363636"/>
                <w:sz w:val="24"/>
              </w:rPr>
              <w:t>en</w:t>
            </w:r>
            <w:r>
              <w:rPr>
                <w:color w:val="363636"/>
                <w:spacing w:val="-7"/>
                <w:sz w:val="24"/>
              </w:rPr>
              <w:t xml:space="preserve"> </w:t>
            </w:r>
            <w:r>
              <w:rPr>
                <w:color w:val="363636"/>
                <w:sz w:val="24"/>
              </w:rPr>
              <w:t>los</w:t>
            </w:r>
            <w:r>
              <w:rPr>
                <w:color w:val="363636"/>
                <w:spacing w:val="-7"/>
                <w:sz w:val="24"/>
              </w:rPr>
              <w:t xml:space="preserve"> </w:t>
            </w:r>
            <w:r>
              <w:rPr>
                <w:color w:val="363636"/>
                <w:sz w:val="24"/>
              </w:rPr>
              <w:t>botones</w:t>
            </w:r>
            <w:r>
              <w:rPr>
                <w:color w:val="363636"/>
                <w:spacing w:val="-10"/>
                <w:sz w:val="24"/>
              </w:rPr>
              <w:t xml:space="preserve"> </w:t>
            </w:r>
            <w:r>
              <w:rPr>
                <w:color w:val="363636"/>
                <w:sz w:val="24"/>
              </w:rPr>
              <w:t>de</w:t>
            </w:r>
            <w:r>
              <w:rPr>
                <w:color w:val="363636"/>
                <w:spacing w:val="-10"/>
                <w:sz w:val="24"/>
              </w:rPr>
              <w:t xml:space="preserve"> </w:t>
            </w:r>
            <w:r>
              <w:rPr>
                <w:color w:val="363636"/>
                <w:sz w:val="24"/>
              </w:rPr>
              <w:t>desplazamiento</w:t>
            </w:r>
            <w:r>
              <w:rPr>
                <w:color w:val="363636"/>
                <w:spacing w:val="-10"/>
                <w:sz w:val="24"/>
              </w:rPr>
              <w:t xml:space="preserve"> </w:t>
            </w:r>
            <w:r>
              <w:rPr>
                <w:color w:val="363636"/>
                <w:sz w:val="24"/>
              </w:rPr>
              <w:t>de</w:t>
            </w:r>
            <w:r>
              <w:rPr>
                <w:color w:val="363636"/>
                <w:spacing w:val="-7"/>
                <w:sz w:val="24"/>
              </w:rPr>
              <w:t xml:space="preserve"> </w:t>
            </w:r>
            <w:r>
              <w:rPr>
                <w:color w:val="363636"/>
                <w:sz w:val="24"/>
              </w:rPr>
              <w:t>las</w:t>
            </w:r>
            <w:r>
              <w:rPr>
                <w:color w:val="363636"/>
                <w:spacing w:val="-10"/>
                <w:sz w:val="24"/>
              </w:rPr>
              <w:t xml:space="preserve"> </w:t>
            </w:r>
            <w:r>
              <w:rPr>
                <w:color w:val="363636"/>
                <w:sz w:val="24"/>
              </w:rPr>
              <w:t>pestañas para mostrar la que va a usar y, después, haga clic en la pestaña</w:t>
            </w:r>
            <w:r>
              <w:rPr>
                <w:color w:val="363636"/>
                <w:spacing w:val="-23"/>
                <w:sz w:val="24"/>
              </w:rPr>
              <w:t xml:space="preserve"> </w:t>
            </w:r>
            <w:r>
              <w:rPr>
                <w:color w:val="363636"/>
                <w:sz w:val="24"/>
              </w:rPr>
              <w:t>correspondiente.</w:t>
            </w:r>
          </w:p>
          <w:p w:rsidR="00B11E2E" w:rsidRDefault="00B11E2E" w:rsidP="004A25A1">
            <w:pPr>
              <w:pStyle w:val="TableParagraph"/>
              <w:spacing w:before="3"/>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4636A6BC" wp14:editId="39A74C45">
                  <wp:extent cx="3112945" cy="561975"/>
                  <wp:effectExtent l="0" t="0" r="0" b="0"/>
                  <wp:docPr id="1597" name="image456.png" descr="Haga clic en las flechas de desplazamiento de pest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456.png"/>
                          <pic:cNvPicPr/>
                        </pic:nvPicPr>
                        <pic:blipFill>
                          <a:blip r:embed="rId1619" cstate="print"/>
                          <a:stretch>
                            <a:fillRect/>
                          </a:stretch>
                        </pic:blipFill>
                        <pic:spPr>
                          <a:xfrm>
                            <a:off x="0" y="0"/>
                            <a:ext cx="3112945" cy="561975"/>
                          </a:xfrm>
                          <a:prstGeom prst="rect">
                            <a:avLst/>
                          </a:prstGeom>
                        </pic:spPr>
                      </pic:pic>
                    </a:graphicData>
                  </a:graphic>
                </wp:inline>
              </w:drawing>
            </w:r>
          </w:p>
        </w:tc>
      </w:tr>
      <w:tr w:rsidR="00B11E2E" w:rsidTr="004A25A1">
        <w:trPr>
          <w:trHeight w:val="651"/>
        </w:trPr>
        <w:tc>
          <w:tcPr>
            <w:tcW w:w="1921" w:type="dxa"/>
          </w:tcPr>
          <w:p w:rsidR="00B11E2E" w:rsidRDefault="00B11E2E" w:rsidP="004A25A1">
            <w:pPr>
              <w:pStyle w:val="TableParagraph"/>
              <w:spacing w:before="13"/>
              <w:ind w:left="709"/>
              <w:jc w:val="center"/>
              <w:rPr>
                <w:sz w:val="24"/>
              </w:rPr>
            </w:pPr>
            <w:r>
              <w:rPr>
                <w:color w:val="363636"/>
                <w:sz w:val="24"/>
              </w:rPr>
              <w:t>Dos o más hojas adyacentes</w:t>
            </w:r>
          </w:p>
        </w:tc>
        <w:tc>
          <w:tcPr>
            <w:tcW w:w="8857" w:type="dxa"/>
          </w:tcPr>
          <w:p w:rsidR="00B11E2E" w:rsidRDefault="00B11E2E" w:rsidP="004A25A1">
            <w:pPr>
              <w:pStyle w:val="TableParagraph"/>
              <w:spacing w:before="13"/>
              <w:ind w:left="709" w:right="125"/>
              <w:jc w:val="center"/>
              <w:rPr>
                <w:sz w:val="24"/>
              </w:rPr>
            </w:pPr>
            <w:r>
              <w:rPr>
                <w:color w:val="363636"/>
                <w:sz w:val="24"/>
              </w:rPr>
              <w:t>Haga clic en la pestaña de la primera hoja. Después, mantenga presionada la tecla Mayús mientras hace clic en la pestaña correspondiente a la última hoja que desee seleccionar.</w:t>
            </w:r>
          </w:p>
        </w:tc>
      </w:tr>
      <w:tr w:rsidR="00B11E2E" w:rsidTr="004A25A1">
        <w:trPr>
          <w:trHeight w:val="938"/>
        </w:trPr>
        <w:tc>
          <w:tcPr>
            <w:tcW w:w="1921" w:type="dxa"/>
          </w:tcPr>
          <w:p w:rsidR="00B11E2E" w:rsidRDefault="00B11E2E" w:rsidP="004A25A1">
            <w:pPr>
              <w:pStyle w:val="TableParagraph"/>
              <w:spacing w:before="154"/>
              <w:ind w:left="709"/>
              <w:jc w:val="center"/>
              <w:rPr>
                <w:sz w:val="24"/>
              </w:rPr>
            </w:pPr>
            <w:r>
              <w:rPr>
                <w:color w:val="363636"/>
                <w:sz w:val="24"/>
              </w:rPr>
              <w:t>Dos o más hojas no adyacentes</w:t>
            </w:r>
          </w:p>
        </w:tc>
        <w:tc>
          <w:tcPr>
            <w:tcW w:w="8857" w:type="dxa"/>
          </w:tcPr>
          <w:p w:rsidR="00B11E2E" w:rsidRDefault="00B11E2E" w:rsidP="004A25A1">
            <w:pPr>
              <w:pStyle w:val="TableParagraph"/>
              <w:spacing w:before="8"/>
              <w:ind w:left="709" w:right="199"/>
              <w:jc w:val="center"/>
              <w:rPr>
                <w:sz w:val="24"/>
              </w:rPr>
            </w:pPr>
            <w:r>
              <w:rPr>
                <w:color w:val="363636"/>
                <w:sz w:val="24"/>
              </w:rPr>
              <w:t>Haga clic en la pestaña de la primera hoja. Después, mantenga presionada la tecla Ctrl mientras hace clic en las pestañas correspondientes a las otras hojas que desee seleccionar.</w:t>
            </w:r>
          </w:p>
        </w:tc>
      </w:tr>
      <w:tr w:rsidR="00B11E2E" w:rsidTr="004A25A1">
        <w:trPr>
          <w:trHeight w:val="589"/>
        </w:trPr>
        <w:tc>
          <w:tcPr>
            <w:tcW w:w="1921" w:type="dxa"/>
          </w:tcPr>
          <w:p w:rsidR="00B11E2E" w:rsidRDefault="00B11E2E" w:rsidP="004A25A1">
            <w:pPr>
              <w:pStyle w:val="TableParagraph"/>
              <w:spacing w:before="8" w:line="290" w:lineRule="atLeast"/>
              <w:ind w:left="709" w:right="25"/>
              <w:jc w:val="center"/>
              <w:rPr>
                <w:sz w:val="24"/>
              </w:rPr>
            </w:pPr>
            <w:r>
              <w:rPr>
                <w:color w:val="363636"/>
                <w:sz w:val="24"/>
              </w:rPr>
              <w:t xml:space="preserve">Todas las </w:t>
            </w:r>
            <w:r>
              <w:rPr>
                <w:color w:val="363636"/>
                <w:spacing w:val="-4"/>
                <w:sz w:val="24"/>
              </w:rPr>
              <w:t xml:space="preserve">hojas </w:t>
            </w:r>
            <w:r>
              <w:rPr>
                <w:color w:val="363636"/>
                <w:sz w:val="24"/>
              </w:rPr>
              <w:t>de un</w:t>
            </w:r>
            <w:r>
              <w:rPr>
                <w:color w:val="363636"/>
                <w:spacing w:val="-1"/>
                <w:sz w:val="24"/>
              </w:rPr>
              <w:t xml:space="preserve"> </w:t>
            </w:r>
            <w:r>
              <w:rPr>
                <w:color w:val="363636"/>
                <w:sz w:val="24"/>
              </w:rPr>
              <w:t>libro</w:t>
            </w:r>
          </w:p>
        </w:tc>
        <w:tc>
          <w:tcPr>
            <w:tcW w:w="8857" w:type="dxa"/>
          </w:tcPr>
          <w:p w:rsidR="00B11E2E" w:rsidRDefault="00B11E2E" w:rsidP="004A25A1">
            <w:pPr>
              <w:pStyle w:val="TableParagraph"/>
              <w:spacing w:before="8" w:line="290" w:lineRule="atLeast"/>
              <w:ind w:left="709"/>
              <w:jc w:val="center"/>
              <w:rPr>
                <w:sz w:val="24"/>
              </w:rPr>
            </w:pPr>
            <w:r>
              <w:rPr>
                <w:color w:val="363636"/>
                <w:sz w:val="24"/>
              </w:rPr>
              <w:t>Haga clic con el botón secundario en una pestaña de hoja y, a continuación, haga clic en Seleccionar todas las hojas.</w:t>
            </w:r>
          </w:p>
        </w:tc>
      </w:tr>
    </w:tbl>
    <w:p w:rsidR="00B11E2E" w:rsidRDefault="00B11E2E" w:rsidP="00B11E2E">
      <w:pPr>
        <w:pStyle w:val="Textoindependiente"/>
        <w:spacing w:before="10"/>
        <w:ind w:left="709"/>
        <w:jc w:val="center"/>
        <w:rPr>
          <w:b/>
          <w:sz w:val="26"/>
        </w:rPr>
      </w:pPr>
    </w:p>
    <w:p w:rsidR="00B11E2E" w:rsidRDefault="00B11E2E" w:rsidP="00B11E2E">
      <w:pPr>
        <w:pStyle w:val="Textoindependiente"/>
        <w:spacing w:before="1"/>
        <w:ind w:left="709" w:right="718"/>
        <w:jc w:val="center"/>
      </w:pPr>
      <w:r>
        <w:rPr>
          <w:b/>
          <w:color w:val="363636"/>
        </w:rPr>
        <w:t xml:space="preserve">Sugerencia </w:t>
      </w:r>
      <w:r>
        <w:rPr>
          <w:color w:val="363636"/>
        </w:rPr>
        <w:t>Cuando se seleccionan varias hojas de cálculo, aparece [Grupo] en la barra de título, en la parte superior</w:t>
      </w:r>
      <w:r>
        <w:rPr>
          <w:color w:val="363636"/>
          <w:spacing w:val="-6"/>
        </w:rPr>
        <w:t xml:space="preserve"> </w:t>
      </w:r>
      <w:r>
        <w:rPr>
          <w:color w:val="363636"/>
        </w:rPr>
        <w:t>de</w:t>
      </w:r>
      <w:r>
        <w:rPr>
          <w:color w:val="363636"/>
          <w:spacing w:val="-5"/>
        </w:rPr>
        <w:t xml:space="preserve"> </w:t>
      </w:r>
      <w:r>
        <w:rPr>
          <w:color w:val="363636"/>
        </w:rPr>
        <w:t>la</w:t>
      </w:r>
      <w:r>
        <w:rPr>
          <w:color w:val="363636"/>
          <w:spacing w:val="-7"/>
        </w:rPr>
        <w:t xml:space="preserve"> </w:t>
      </w:r>
      <w:r>
        <w:rPr>
          <w:color w:val="363636"/>
        </w:rPr>
        <w:t>hoja</w:t>
      </w:r>
      <w:r>
        <w:rPr>
          <w:color w:val="363636"/>
          <w:spacing w:val="-9"/>
        </w:rPr>
        <w:t xml:space="preserve"> </w:t>
      </w:r>
      <w:r>
        <w:rPr>
          <w:color w:val="363636"/>
        </w:rPr>
        <w:t>de</w:t>
      </w:r>
      <w:r>
        <w:rPr>
          <w:color w:val="363636"/>
          <w:spacing w:val="-5"/>
        </w:rPr>
        <w:t xml:space="preserve"> </w:t>
      </w:r>
      <w:r>
        <w:rPr>
          <w:color w:val="363636"/>
        </w:rPr>
        <w:t>cálculo.</w:t>
      </w:r>
      <w:r>
        <w:rPr>
          <w:color w:val="363636"/>
          <w:spacing w:val="-5"/>
        </w:rPr>
        <w:t xml:space="preserve"> </w:t>
      </w:r>
      <w:r>
        <w:rPr>
          <w:color w:val="363636"/>
        </w:rPr>
        <w:t>Para</w:t>
      </w:r>
      <w:r>
        <w:rPr>
          <w:color w:val="363636"/>
          <w:spacing w:val="-6"/>
        </w:rPr>
        <w:t xml:space="preserve"> </w:t>
      </w:r>
      <w:r>
        <w:rPr>
          <w:color w:val="363636"/>
        </w:rPr>
        <w:t>cancelar</w:t>
      </w:r>
      <w:r>
        <w:rPr>
          <w:color w:val="363636"/>
          <w:spacing w:val="-7"/>
        </w:rPr>
        <w:t xml:space="preserve"> </w:t>
      </w:r>
      <w:r>
        <w:rPr>
          <w:color w:val="363636"/>
        </w:rPr>
        <w:t>una</w:t>
      </w:r>
      <w:r>
        <w:rPr>
          <w:color w:val="363636"/>
          <w:spacing w:val="-5"/>
        </w:rPr>
        <w:t xml:space="preserve"> </w:t>
      </w:r>
      <w:r>
        <w:rPr>
          <w:color w:val="363636"/>
        </w:rPr>
        <w:t>selección</w:t>
      </w:r>
      <w:r>
        <w:rPr>
          <w:color w:val="363636"/>
          <w:spacing w:val="-5"/>
        </w:rPr>
        <w:t xml:space="preserve"> </w:t>
      </w:r>
      <w:r>
        <w:rPr>
          <w:color w:val="363636"/>
        </w:rPr>
        <w:t>de</w:t>
      </w:r>
      <w:r>
        <w:rPr>
          <w:color w:val="363636"/>
          <w:spacing w:val="-5"/>
        </w:rPr>
        <w:t xml:space="preserve"> </w:t>
      </w:r>
      <w:r>
        <w:rPr>
          <w:color w:val="363636"/>
        </w:rPr>
        <w:t>varias</w:t>
      </w:r>
      <w:r>
        <w:rPr>
          <w:color w:val="363636"/>
          <w:spacing w:val="-5"/>
        </w:rPr>
        <w:t xml:space="preserve"> </w:t>
      </w:r>
      <w:r>
        <w:rPr>
          <w:color w:val="363636"/>
        </w:rPr>
        <w:t>hojas</w:t>
      </w:r>
      <w:r>
        <w:rPr>
          <w:color w:val="363636"/>
          <w:spacing w:val="-9"/>
        </w:rPr>
        <w:t xml:space="preserve"> </w:t>
      </w:r>
      <w:r>
        <w:rPr>
          <w:color w:val="363636"/>
        </w:rPr>
        <w:t>de</w:t>
      </w:r>
      <w:r>
        <w:rPr>
          <w:color w:val="363636"/>
          <w:spacing w:val="-5"/>
        </w:rPr>
        <w:t xml:space="preserve"> </w:t>
      </w:r>
      <w:r>
        <w:rPr>
          <w:color w:val="363636"/>
        </w:rPr>
        <w:t>cálculo</w:t>
      </w:r>
      <w:r>
        <w:rPr>
          <w:color w:val="363636"/>
          <w:spacing w:val="-4"/>
        </w:rPr>
        <w:t xml:space="preserve"> </w:t>
      </w:r>
      <w:r>
        <w:rPr>
          <w:color w:val="363636"/>
        </w:rPr>
        <w:t>en</w:t>
      </w:r>
      <w:r>
        <w:rPr>
          <w:color w:val="363636"/>
          <w:spacing w:val="-5"/>
        </w:rPr>
        <w:t xml:space="preserve"> </w:t>
      </w:r>
      <w:r>
        <w:rPr>
          <w:color w:val="363636"/>
        </w:rPr>
        <w:t>un</w:t>
      </w:r>
      <w:r>
        <w:rPr>
          <w:color w:val="363636"/>
          <w:spacing w:val="-4"/>
        </w:rPr>
        <w:t xml:space="preserve"> </w:t>
      </w:r>
      <w:r>
        <w:rPr>
          <w:color w:val="363636"/>
        </w:rPr>
        <w:t>libro,</w:t>
      </w:r>
      <w:r>
        <w:rPr>
          <w:color w:val="363636"/>
          <w:spacing w:val="-8"/>
        </w:rPr>
        <w:t xml:space="preserve"> </w:t>
      </w:r>
      <w:r>
        <w:rPr>
          <w:color w:val="363636"/>
        </w:rPr>
        <w:t>haga</w:t>
      </w:r>
      <w:r>
        <w:rPr>
          <w:color w:val="363636"/>
          <w:spacing w:val="-6"/>
        </w:rPr>
        <w:t xml:space="preserve"> </w:t>
      </w:r>
      <w:r>
        <w:rPr>
          <w:color w:val="363636"/>
        </w:rPr>
        <w:t>clic</w:t>
      </w:r>
      <w:r>
        <w:rPr>
          <w:color w:val="363636"/>
          <w:spacing w:val="-6"/>
        </w:rPr>
        <w:t xml:space="preserve"> </w:t>
      </w:r>
      <w:r>
        <w:rPr>
          <w:color w:val="363636"/>
        </w:rPr>
        <w:t>en cualquier hoja de cálculo no seleccionada. Si no hay ninguna hoja sin seleccionar visible, haga clic con el botón secundario en la pestaña de una hoja seleccionada y, después, haga clic en Desagrupar</w:t>
      </w:r>
      <w:r>
        <w:rPr>
          <w:color w:val="363636"/>
          <w:spacing w:val="-29"/>
        </w:rPr>
        <w:t xml:space="preserve"> </w:t>
      </w:r>
      <w:r>
        <w:rPr>
          <w:color w:val="363636"/>
        </w:rPr>
        <w:t>hojas.</w:t>
      </w:r>
    </w:p>
    <w:p w:rsidR="00B11E2E" w:rsidRDefault="00B11E2E" w:rsidP="00B11E2E">
      <w:pPr>
        <w:ind w:left="709"/>
        <w:jc w:val="center"/>
        <w:sectPr w:rsidR="00B11E2E" w:rsidSect="00B93CC3">
          <w:pgSz w:w="11910" w:h="16840"/>
          <w:pgMar w:top="640" w:right="144" w:bottom="1620" w:left="0" w:header="0" w:footer="1112" w:gutter="0"/>
          <w:cols w:space="720"/>
        </w:sectPr>
      </w:pPr>
    </w:p>
    <w:p w:rsidR="00B11E2E" w:rsidRDefault="00B11E2E" w:rsidP="00B11E2E">
      <w:pPr>
        <w:pStyle w:val="Ttulo7"/>
        <w:ind w:left="709"/>
        <w:jc w:val="center"/>
      </w:pPr>
      <w:r>
        <w:rPr>
          <w:color w:val="2D74B5"/>
        </w:rPr>
        <w:lastRenderedPageBreak/>
        <w:t>Mostrar u ocultar las líneas de división en una hoja de cálculo en Excel 2016</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37"/>
        <w:jc w:val="center"/>
      </w:pPr>
      <w:r>
        <w:rPr>
          <w:color w:val="363636"/>
        </w:rPr>
        <w:t>Obtenga más información sobre las líneas de división y cómo mostrarlas u ocultarlas en los libros de Microsoft Excel.</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jc w:val="center"/>
      </w:pPr>
      <w:r>
        <w:t>En este tema...</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hyperlink r:id="rId1674" w:anchor="__toc305593241">
        <w:r>
          <w:rPr>
            <w:color w:val="363636"/>
          </w:rPr>
          <w:t>¿Qué son las líneas de división?</w:t>
        </w:r>
      </w:hyperlink>
    </w:p>
    <w:p w:rsidR="00B11E2E" w:rsidRDefault="00B11E2E" w:rsidP="00B11E2E">
      <w:pPr>
        <w:pStyle w:val="Textoindependiente"/>
        <w:ind w:left="709"/>
        <w:jc w:val="center"/>
        <w:rPr>
          <w:b/>
          <w:sz w:val="23"/>
        </w:rPr>
      </w:pPr>
    </w:p>
    <w:p w:rsidR="00B11E2E" w:rsidRDefault="00B11E2E" w:rsidP="00B11E2E">
      <w:pPr>
        <w:spacing w:line="468" w:lineRule="auto"/>
        <w:ind w:left="709" w:right="5269"/>
        <w:jc w:val="center"/>
        <w:rPr>
          <w:b/>
          <w:sz w:val="24"/>
        </w:rPr>
      </w:pPr>
      <w:hyperlink r:id="rId1675" w:anchor="__toc305593242">
        <w:r>
          <w:rPr>
            <w:b/>
            <w:color w:val="363636"/>
            <w:sz w:val="24"/>
          </w:rPr>
          <w:t>Ocultar las líneas de división en una hoja de cálculo</w:t>
        </w:r>
      </w:hyperlink>
      <w:r>
        <w:rPr>
          <w:b/>
          <w:color w:val="363636"/>
          <w:sz w:val="24"/>
        </w:rPr>
        <w:t xml:space="preserve"> </w:t>
      </w:r>
      <w:hyperlink r:id="rId1676" w:anchor="__toc305593243">
        <w:r>
          <w:rPr>
            <w:b/>
            <w:color w:val="363636"/>
            <w:sz w:val="24"/>
          </w:rPr>
          <w:t>Mostrar las líneas de división en una hoja de cálculo</w:t>
        </w:r>
      </w:hyperlink>
    </w:p>
    <w:p w:rsidR="00B11E2E" w:rsidRDefault="00B11E2E" w:rsidP="00B11E2E">
      <w:pPr>
        <w:spacing w:before="5"/>
        <w:ind w:left="709"/>
        <w:jc w:val="center"/>
        <w:rPr>
          <w:b/>
          <w:sz w:val="28"/>
        </w:rPr>
      </w:pPr>
      <w:r>
        <w:rPr>
          <w:b/>
          <w:sz w:val="28"/>
        </w:rPr>
        <w:t>¿Qué son las líneas de división?</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r>
        <w:rPr>
          <w:color w:val="363636"/>
        </w:rPr>
        <w:t>Las líneas de división son las líneas delgadas que demarcan las celdas. Se usan para distinguir las celdas en la hoja de cálculo.</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2097536" behindDoc="0" locked="0" layoutInCell="1" allowOverlap="1" wp14:anchorId="6225C1F7" wp14:editId="5D8F04D5">
            <wp:simplePos x="0" y="0"/>
            <wp:positionH relativeFrom="page">
              <wp:posOffset>457200</wp:posOffset>
            </wp:positionH>
            <wp:positionV relativeFrom="paragraph">
              <wp:posOffset>179729</wp:posOffset>
            </wp:positionV>
            <wp:extent cx="2543556" cy="1371600"/>
            <wp:effectExtent l="0" t="0" r="0" b="0"/>
            <wp:wrapTopAndBottom/>
            <wp:docPr id="1599" name="image485.jpeg" descr="Hoja de cálculo donde se muestran las líneas de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485.jpeg"/>
                    <pic:cNvPicPr/>
                  </pic:nvPicPr>
                  <pic:blipFill>
                    <a:blip r:embed="rId1677" cstate="print"/>
                    <a:stretch>
                      <a:fillRect/>
                    </a:stretch>
                  </pic:blipFill>
                  <pic:spPr>
                    <a:xfrm>
                      <a:off x="0" y="0"/>
                      <a:ext cx="2543556" cy="13716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Textoindependiente"/>
        <w:ind w:left="709"/>
        <w:jc w:val="center"/>
      </w:pPr>
      <w:r>
        <w:rPr>
          <w:color w:val="363636"/>
        </w:rPr>
        <w:t>Cuando trabaje con líneas de división, tenga en cuenta lo siguiente:</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65"/>
        </w:numPr>
        <w:tabs>
          <w:tab w:val="left" w:pos="1441"/>
        </w:tabs>
        <w:ind w:left="709" w:right="716"/>
        <w:jc w:val="center"/>
        <w:rPr>
          <w:sz w:val="24"/>
        </w:rPr>
      </w:pPr>
      <w:r>
        <w:rPr>
          <w:color w:val="363636"/>
          <w:sz w:val="24"/>
        </w:rPr>
        <w:t xml:space="preserve">De forma predeterminada, las líneas de división se muestran en las hojas de cálculo con un color asignado por Excel. Si lo desea, puede cambiar el color de las líneas de división para una hoja de cálculo concreta. Para ello, haga clic en </w:t>
      </w:r>
      <w:r>
        <w:rPr>
          <w:b/>
          <w:color w:val="363636"/>
          <w:sz w:val="24"/>
        </w:rPr>
        <w:t xml:space="preserve">Color de cuadrícula </w:t>
      </w:r>
      <w:r>
        <w:rPr>
          <w:color w:val="363636"/>
          <w:sz w:val="24"/>
        </w:rPr>
        <w:t xml:space="preserve">en </w:t>
      </w:r>
      <w:r>
        <w:rPr>
          <w:b/>
          <w:color w:val="363636"/>
          <w:sz w:val="24"/>
        </w:rPr>
        <w:t xml:space="preserve">Mostrar opciones para esta hoja </w:t>
      </w:r>
      <w:r>
        <w:rPr>
          <w:color w:val="363636"/>
          <w:sz w:val="24"/>
        </w:rPr>
        <w:t xml:space="preserve">(pestaña </w:t>
      </w:r>
      <w:r>
        <w:rPr>
          <w:b/>
          <w:color w:val="363636"/>
          <w:sz w:val="24"/>
        </w:rPr>
        <w:t>Archivo</w:t>
      </w:r>
      <w:r>
        <w:rPr>
          <w:color w:val="363636"/>
          <w:sz w:val="24"/>
        </w:rPr>
        <w:t xml:space="preserve">, </w:t>
      </w:r>
      <w:r>
        <w:rPr>
          <w:b/>
          <w:color w:val="363636"/>
          <w:sz w:val="24"/>
        </w:rPr>
        <w:t>Opciones</w:t>
      </w:r>
      <w:r>
        <w:rPr>
          <w:color w:val="363636"/>
          <w:sz w:val="24"/>
        </w:rPr>
        <w:t>, categoría</w:t>
      </w:r>
      <w:r>
        <w:rPr>
          <w:color w:val="363636"/>
          <w:spacing w:val="-1"/>
          <w:sz w:val="24"/>
        </w:rPr>
        <w:t xml:space="preserve"> </w:t>
      </w:r>
      <w:r>
        <w:rPr>
          <w:b/>
          <w:color w:val="363636"/>
          <w:sz w:val="24"/>
        </w:rPr>
        <w:t>Avanzadas</w:t>
      </w:r>
      <w:r>
        <w:rPr>
          <w:color w:val="363636"/>
          <w:sz w:val="24"/>
        </w:rPr>
        <w:t>).</w:t>
      </w:r>
    </w:p>
    <w:p w:rsidR="00B11E2E" w:rsidRDefault="00B11E2E" w:rsidP="00B11E2E">
      <w:pPr>
        <w:pStyle w:val="Prrafodelista"/>
        <w:numPr>
          <w:ilvl w:val="0"/>
          <w:numId w:val="65"/>
        </w:numPr>
        <w:tabs>
          <w:tab w:val="left" w:pos="1441"/>
        </w:tabs>
        <w:spacing w:before="1"/>
        <w:ind w:left="709" w:right="726"/>
        <w:jc w:val="center"/>
        <w:rPr>
          <w:sz w:val="24"/>
        </w:rPr>
      </w:pPr>
      <w:r>
        <w:rPr>
          <w:color w:val="363636"/>
          <w:sz w:val="24"/>
        </w:rPr>
        <w:t>A menudo se confunden bordes y líneas de división en Excel. Las líneas de división no se pueden personalizar del mismo modo que los</w:t>
      </w:r>
      <w:r>
        <w:rPr>
          <w:color w:val="363636"/>
          <w:spacing w:val="-10"/>
          <w:sz w:val="24"/>
        </w:rPr>
        <w:t xml:space="preserve"> </w:t>
      </w:r>
      <w:r>
        <w:rPr>
          <w:color w:val="363636"/>
          <w:sz w:val="24"/>
        </w:rPr>
        <w:t>bordes.</w:t>
      </w:r>
    </w:p>
    <w:p w:rsidR="00B11E2E" w:rsidRDefault="00B11E2E" w:rsidP="00B11E2E">
      <w:pPr>
        <w:pStyle w:val="Prrafodelista"/>
        <w:numPr>
          <w:ilvl w:val="0"/>
          <w:numId w:val="65"/>
        </w:numPr>
        <w:tabs>
          <w:tab w:val="left" w:pos="1441"/>
        </w:tabs>
        <w:ind w:left="709" w:right="716"/>
        <w:jc w:val="center"/>
        <w:rPr>
          <w:sz w:val="24"/>
        </w:rPr>
      </w:pPr>
      <w:r>
        <w:rPr>
          <w:color w:val="363636"/>
          <w:sz w:val="24"/>
        </w:rPr>
        <w:t>Si aplica un color de relleno a las celdas de la hoja, no podrá ver o imprimir las líneas de división de esas celdas. Para ver o imprimir las líneas de división de tales celdas, quite el color de relleno seleccionando</w:t>
      </w:r>
      <w:r>
        <w:rPr>
          <w:color w:val="363636"/>
          <w:spacing w:val="-13"/>
          <w:sz w:val="24"/>
        </w:rPr>
        <w:t xml:space="preserve"> </w:t>
      </w:r>
      <w:r>
        <w:rPr>
          <w:color w:val="363636"/>
          <w:sz w:val="24"/>
        </w:rPr>
        <w:t>las</w:t>
      </w:r>
      <w:r>
        <w:rPr>
          <w:color w:val="363636"/>
          <w:spacing w:val="-13"/>
          <w:sz w:val="24"/>
        </w:rPr>
        <w:t xml:space="preserve"> </w:t>
      </w:r>
      <w:r>
        <w:rPr>
          <w:color w:val="363636"/>
          <w:sz w:val="24"/>
        </w:rPr>
        <w:t>celdas</w:t>
      </w:r>
      <w:r>
        <w:rPr>
          <w:color w:val="363636"/>
          <w:spacing w:val="-16"/>
          <w:sz w:val="24"/>
        </w:rPr>
        <w:t xml:space="preserve"> </w:t>
      </w:r>
      <w:r>
        <w:rPr>
          <w:color w:val="363636"/>
          <w:sz w:val="24"/>
        </w:rPr>
        <w:t>y</w:t>
      </w:r>
      <w:r>
        <w:rPr>
          <w:color w:val="363636"/>
          <w:spacing w:val="-13"/>
          <w:sz w:val="24"/>
        </w:rPr>
        <w:t xml:space="preserve"> </w:t>
      </w:r>
      <w:r>
        <w:rPr>
          <w:color w:val="363636"/>
          <w:sz w:val="24"/>
        </w:rPr>
        <w:t>haciendo</w:t>
      </w:r>
      <w:r>
        <w:rPr>
          <w:color w:val="363636"/>
          <w:spacing w:val="-13"/>
          <w:sz w:val="24"/>
        </w:rPr>
        <w:t xml:space="preserve"> </w:t>
      </w:r>
      <w:r>
        <w:rPr>
          <w:color w:val="363636"/>
          <w:sz w:val="24"/>
        </w:rPr>
        <w:t>clic</w:t>
      </w:r>
      <w:r>
        <w:rPr>
          <w:color w:val="363636"/>
          <w:spacing w:val="-14"/>
          <w:sz w:val="24"/>
        </w:rPr>
        <w:t xml:space="preserve"> </w:t>
      </w:r>
      <w:r>
        <w:rPr>
          <w:color w:val="363636"/>
          <w:sz w:val="24"/>
        </w:rPr>
        <w:t>en</w:t>
      </w:r>
      <w:r>
        <w:rPr>
          <w:color w:val="363636"/>
          <w:spacing w:val="-12"/>
          <w:sz w:val="24"/>
        </w:rPr>
        <w:t xml:space="preserve"> </w:t>
      </w:r>
      <w:r>
        <w:rPr>
          <w:color w:val="363636"/>
          <w:sz w:val="24"/>
        </w:rPr>
        <w:t>la</w:t>
      </w:r>
      <w:r>
        <w:rPr>
          <w:color w:val="363636"/>
          <w:spacing w:val="-15"/>
          <w:sz w:val="24"/>
        </w:rPr>
        <w:t xml:space="preserve"> </w:t>
      </w:r>
      <w:r>
        <w:rPr>
          <w:color w:val="363636"/>
          <w:sz w:val="24"/>
        </w:rPr>
        <w:t>flecha</w:t>
      </w:r>
      <w:r>
        <w:rPr>
          <w:color w:val="363636"/>
          <w:spacing w:val="-12"/>
          <w:sz w:val="24"/>
        </w:rPr>
        <w:t xml:space="preserve"> </w:t>
      </w:r>
      <w:r>
        <w:rPr>
          <w:color w:val="363636"/>
          <w:sz w:val="24"/>
        </w:rPr>
        <w:t>junto</w:t>
      </w:r>
      <w:r>
        <w:rPr>
          <w:color w:val="363636"/>
          <w:spacing w:val="-13"/>
          <w:sz w:val="24"/>
        </w:rPr>
        <w:t xml:space="preserve"> </w:t>
      </w:r>
      <w:r>
        <w:rPr>
          <w:color w:val="363636"/>
          <w:sz w:val="24"/>
        </w:rPr>
        <w:t>a</w:t>
      </w:r>
      <w:r>
        <w:rPr>
          <w:color w:val="363636"/>
          <w:spacing w:val="-12"/>
          <w:sz w:val="24"/>
        </w:rPr>
        <w:t xml:space="preserve"> </w:t>
      </w:r>
      <w:r>
        <w:rPr>
          <w:b/>
          <w:color w:val="363636"/>
          <w:sz w:val="24"/>
        </w:rPr>
        <w:t>Color</w:t>
      </w:r>
      <w:r>
        <w:rPr>
          <w:b/>
          <w:color w:val="363636"/>
          <w:spacing w:val="-13"/>
          <w:sz w:val="24"/>
        </w:rPr>
        <w:t xml:space="preserve"> </w:t>
      </w:r>
      <w:r>
        <w:rPr>
          <w:b/>
          <w:color w:val="363636"/>
          <w:sz w:val="24"/>
        </w:rPr>
        <w:t>de</w:t>
      </w:r>
      <w:r>
        <w:rPr>
          <w:b/>
          <w:color w:val="363636"/>
          <w:spacing w:val="-13"/>
          <w:sz w:val="24"/>
        </w:rPr>
        <w:t xml:space="preserve"> </w:t>
      </w:r>
      <w:r>
        <w:rPr>
          <w:b/>
          <w:color w:val="363636"/>
          <w:sz w:val="24"/>
        </w:rPr>
        <w:t>relleno</w:t>
      </w:r>
      <w:r>
        <w:rPr>
          <w:b/>
          <w:color w:val="363636"/>
          <w:spacing w:val="-13"/>
          <w:sz w:val="24"/>
        </w:rPr>
        <w:t xml:space="preserve"> </w:t>
      </w:r>
      <w:r>
        <w:rPr>
          <w:b/>
          <w:noProof/>
          <w:color w:val="363636"/>
          <w:spacing w:val="-13"/>
          <w:sz w:val="24"/>
          <w:lang w:val="es-MX" w:eastAsia="es-MX"/>
        </w:rPr>
        <w:drawing>
          <wp:inline distT="0" distB="0" distL="0" distR="0" wp14:anchorId="52B952FE" wp14:editId="2AB1BE87">
            <wp:extent cx="199644" cy="190500"/>
            <wp:effectExtent l="0" t="0" r="0" b="0"/>
            <wp:docPr id="1601" name="image486.png" descr="Imagen de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486.png"/>
                    <pic:cNvPicPr/>
                  </pic:nvPicPr>
                  <pic:blipFill>
                    <a:blip r:embed="rId1678" cstate="print"/>
                    <a:stretch>
                      <a:fillRect/>
                    </a:stretch>
                  </pic:blipFill>
                  <pic:spPr>
                    <a:xfrm>
                      <a:off x="0" y="0"/>
                      <a:ext cx="199644" cy="190500"/>
                    </a:xfrm>
                    <a:prstGeom prst="rect">
                      <a:avLst/>
                    </a:prstGeom>
                  </pic:spPr>
                </pic:pic>
              </a:graphicData>
            </a:graphic>
          </wp:inline>
        </w:drawing>
      </w:r>
      <w:r>
        <w:rPr>
          <w:color w:val="363636"/>
          <w:sz w:val="24"/>
        </w:rPr>
        <w:t>(pestaña</w:t>
      </w:r>
      <w:r>
        <w:rPr>
          <w:color w:val="363636"/>
          <w:spacing w:val="-15"/>
          <w:sz w:val="24"/>
        </w:rPr>
        <w:t xml:space="preserve"> </w:t>
      </w:r>
      <w:r>
        <w:rPr>
          <w:b/>
          <w:color w:val="363636"/>
          <w:sz w:val="24"/>
        </w:rPr>
        <w:t>Inicio</w:t>
      </w:r>
      <w:r>
        <w:rPr>
          <w:color w:val="363636"/>
          <w:sz w:val="24"/>
        </w:rPr>
        <w:t>,</w:t>
      </w:r>
      <w:r>
        <w:rPr>
          <w:color w:val="363636"/>
          <w:spacing w:val="-12"/>
          <w:sz w:val="24"/>
        </w:rPr>
        <w:t xml:space="preserve"> </w:t>
      </w:r>
      <w:r>
        <w:rPr>
          <w:color w:val="363636"/>
          <w:sz w:val="24"/>
        </w:rPr>
        <w:t xml:space="preserve">grupo </w:t>
      </w:r>
      <w:r>
        <w:rPr>
          <w:b/>
          <w:color w:val="363636"/>
          <w:sz w:val="24"/>
        </w:rPr>
        <w:t>Fuente</w:t>
      </w:r>
      <w:r>
        <w:rPr>
          <w:color w:val="363636"/>
          <w:sz w:val="24"/>
        </w:rPr>
        <w:t xml:space="preserve">), y después haciendo clic en </w:t>
      </w:r>
      <w:r>
        <w:rPr>
          <w:b/>
          <w:color w:val="363636"/>
          <w:sz w:val="24"/>
        </w:rPr>
        <w:t>Sin</w:t>
      </w:r>
      <w:r>
        <w:rPr>
          <w:b/>
          <w:color w:val="363636"/>
          <w:spacing w:val="-4"/>
          <w:sz w:val="24"/>
        </w:rPr>
        <w:t xml:space="preserve"> </w:t>
      </w:r>
      <w:r>
        <w:rPr>
          <w:b/>
          <w:color w:val="363636"/>
          <w:sz w:val="24"/>
        </w:rPr>
        <w:t>relleno</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spacing w:before="1"/>
        <w:ind w:left="709" w:right="714"/>
        <w:jc w:val="center"/>
      </w:pPr>
      <w:r>
        <w:rPr>
          <w:b/>
          <w:color w:val="363636"/>
        </w:rPr>
        <w:t>Nota</w:t>
      </w:r>
      <w:r>
        <w:rPr>
          <w:b/>
          <w:color w:val="363636"/>
          <w:spacing w:val="-2"/>
        </w:rPr>
        <w:t xml:space="preserve"> </w:t>
      </w:r>
      <w:r>
        <w:rPr>
          <w:color w:val="363636"/>
        </w:rPr>
        <w:t>Debe</w:t>
      </w:r>
      <w:r>
        <w:rPr>
          <w:color w:val="363636"/>
          <w:spacing w:val="-10"/>
        </w:rPr>
        <w:t xml:space="preserve"> </w:t>
      </w:r>
      <w:r>
        <w:rPr>
          <w:color w:val="363636"/>
        </w:rPr>
        <w:t>quitar</w:t>
      </w:r>
      <w:r>
        <w:rPr>
          <w:color w:val="363636"/>
          <w:spacing w:val="-10"/>
        </w:rPr>
        <w:t xml:space="preserve"> </w:t>
      </w:r>
      <w:r>
        <w:rPr>
          <w:color w:val="363636"/>
        </w:rPr>
        <w:t>el</w:t>
      </w:r>
      <w:r>
        <w:rPr>
          <w:color w:val="363636"/>
          <w:spacing w:val="-8"/>
        </w:rPr>
        <w:t xml:space="preserve"> </w:t>
      </w:r>
      <w:r>
        <w:rPr>
          <w:color w:val="363636"/>
        </w:rPr>
        <w:t>relleno</w:t>
      </w:r>
      <w:r>
        <w:rPr>
          <w:color w:val="363636"/>
          <w:spacing w:val="-8"/>
        </w:rPr>
        <w:t xml:space="preserve"> </w:t>
      </w:r>
      <w:r>
        <w:rPr>
          <w:color w:val="363636"/>
        </w:rPr>
        <w:t>por</w:t>
      </w:r>
      <w:r>
        <w:rPr>
          <w:color w:val="363636"/>
          <w:spacing w:val="-8"/>
        </w:rPr>
        <w:t xml:space="preserve"> </w:t>
      </w:r>
      <w:r>
        <w:rPr>
          <w:color w:val="363636"/>
        </w:rPr>
        <w:t>completo.</w:t>
      </w:r>
      <w:r>
        <w:rPr>
          <w:color w:val="363636"/>
          <w:spacing w:val="-9"/>
        </w:rPr>
        <w:t xml:space="preserve"> </w:t>
      </w:r>
      <w:r>
        <w:rPr>
          <w:color w:val="363636"/>
        </w:rPr>
        <w:t>Si</w:t>
      </w:r>
      <w:r>
        <w:rPr>
          <w:color w:val="363636"/>
          <w:spacing w:val="-9"/>
        </w:rPr>
        <w:t xml:space="preserve"> </w:t>
      </w:r>
      <w:r>
        <w:rPr>
          <w:color w:val="363636"/>
        </w:rPr>
        <w:t>cambia</w:t>
      </w:r>
      <w:r>
        <w:rPr>
          <w:color w:val="363636"/>
          <w:spacing w:val="-8"/>
        </w:rPr>
        <w:t xml:space="preserve"> </w:t>
      </w:r>
      <w:r>
        <w:rPr>
          <w:color w:val="363636"/>
        </w:rPr>
        <w:t>el</w:t>
      </w:r>
      <w:r>
        <w:rPr>
          <w:color w:val="363636"/>
          <w:spacing w:val="-8"/>
        </w:rPr>
        <w:t xml:space="preserve"> </w:t>
      </w:r>
      <w:r>
        <w:rPr>
          <w:color w:val="363636"/>
        </w:rPr>
        <w:t>color</w:t>
      </w:r>
      <w:r>
        <w:rPr>
          <w:color w:val="363636"/>
          <w:spacing w:val="-8"/>
        </w:rPr>
        <w:t xml:space="preserve"> </w:t>
      </w:r>
      <w:r>
        <w:rPr>
          <w:color w:val="363636"/>
        </w:rPr>
        <w:t>de</w:t>
      </w:r>
      <w:r>
        <w:rPr>
          <w:color w:val="363636"/>
          <w:spacing w:val="-8"/>
        </w:rPr>
        <w:t xml:space="preserve"> </w:t>
      </w:r>
      <w:r>
        <w:rPr>
          <w:color w:val="363636"/>
        </w:rPr>
        <w:t>relleno</w:t>
      </w:r>
      <w:r>
        <w:rPr>
          <w:color w:val="363636"/>
          <w:spacing w:val="-11"/>
        </w:rPr>
        <w:t xml:space="preserve"> </w:t>
      </w:r>
      <w:r>
        <w:rPr>
          <w:color w:val="363636"/>
        </w:rPr>
        <w:t>a</w:t>
      </w:r>
      <w:r>
        <w:rPr>
          <w:color w:val="363636"/>
          <w:spacing w:val="-9"/>
        </w:rPr>
        <w:t xml:space="preserve"> </w:t>
      </w:r>
      <w:r>
        <w:rPr>
          <w:color w:val="363636"/>
        </w:rPr>
        <w:t>blanco,</w:t>
      </w:r>
      <w:r>
        <w:rPr>
          <w:color w:val="363636"/>
          <w:spacing w:val="-8"/>
        </w:rPr>
        <w:t xml:space="preserve"> </w:t>
      </w:r>
      <w:r>
        <w:rPr>
          <w:color w:val="363636"/>
        </w:rPr>
        <w:t>las</w:t>
      </w:r>
      <w:r>
        <w:rPr>
          <w:color w:val="363636"/>
          <w:spacing w:val="-9"/>
        </w:rPr>
        <w:t xml:space="preserve"> </w:t>
      </w:r>
      <w:r>
        <w:rPr>
          <w:color w:val="363636"/>
        </w:rPr>
        <w:t>líneas</w:t>
      </w:r>
      <w:r>
        <w:rPr>
          <w:color w:val="363636"/>
          <w:spacing w:val="-11"/>
        </w:rPr>
        <w:t xml:space="preserve"> </w:t>
      </w:r>
      <w:r>
        <w:rPr>
          <w:color w:val="363636"/>
        </w:rPr>
        <w:t>de</w:t>
      </w:r>
      <w:r>
        <w:rPr>
          <w:color w:val="363636"/>
          <w:spacing w:val="-9"/>
        </w:rPr>
        <w:t xml:space="preserve"> </w:t>
      </w:r>
      <w:r>
        <w:rPr>
          <w:color w:val="363636"/>
        </w:rPr>
        <w:t>división permanecen</w:t>
      </w:r>
      <w:r>
        <w:rPr>
          <w:color w:val="363636"/>
          <w:spacing w:val="-5"/>
        </w:rPr>
        <w:t xml:space="preserve"> </w:t>
      </w:r>
      <w:r>
        <w:rPr>
          <w:color w:val="363636"/>
        </w:rPr>
        <w:t>ocultas.</w:t>
      </w:r>
      <w:r>
        <w:rPr>
          <w:color w:val="363636"/>
          <w:spacing w:val="-6"/>
        </w:rPr>
        <w:t xml:space="preserve"> </w:t>
      </w:r>
      <w:r>
        <w:rPr>
          <w:color w:val="363636"/>
        </w:rPr>
        <w:t>Para</w:t>
      </w:r>
      <w:r>
        <w:rPr>
          <w:color w:val="363636"/>
          <w:spacing w:val="-6"/>
        </w:rPr>
        <w:t xml:space="preserve"> </w:t>
      </w:r>
      <w:r>
        <w:rPr>
          <w:color w:val="363636"/>
        </w:rPr>
        <w:t>mantener</w:t>
      </w:r>
      <w:r>
        <w:rPr>
          <w:color w:val="363636"/>
          <w:spacing w:val="-5"/>
        </w:rPr>
        <w:t xml:space="preserve"> </w:t>
      </w:r>
      <w:r>
        <w:rPr>
          <w:color w:val="363636"/>
        </w:rPr>
        <w:t>el</w:t>
      </w:r>
      <w:r>
        <w:rPr>
          <w:color w:val="363636"/>
          <w:spacing w:val="-6"/>
        </w:rPr>
        <w:t xml:space="preserve"> </w:t>
      </w:r>
      <w:r>
        <w:rPr>
          <w:color w:val="363636"/>
        </w:rPr>
        <w:t>color</w:t>
      </w:r>
      <w:r>
        <w:rPr>
          <w:color w:val="363636"/>
          <w:spacing w:val="-5"/>
        </w:rPr>
        <w:t xml:space="preserve"> </w:t>
      </w:r>
      <w:r>
        <w:rPr>
          <w:color w:val="363636"/>
        </w:rPr>
        <w:t>de</w:t>
      </w:r>
      <w:r>
        <w:rPr>
          <w:color w:val="363636"/>
          <w:spacing w:val="-5"/>
        </w:rPr>
        <w:t xml:space="preserve"> </w:t>
      </w:r>
      <w:r>
        <w:rPr>
          <w:color w:val="363636"/>
        </w:rPr>
        <w:t>relleno</w:t>
      </w:r>
      <w:r>
        <w:rPr>
          <w:color w:val="363636"/>
          <w:spacing w:val="-6"/>
        </w:rPr>
        <w:t xml:space="preserve"> </w:t>
      </w:r>
      <w:r>
        <w:rPr>
          <w:color w:val="363636"/>
        </w:rPr>
        <w:t>y</w:t>
      </w:r>
      <w:r>
        <w:rPr>
          <w:color w:val="363636"/>
          <w:spacing w:val="-6"/>
        </w:rPr>
        <w:t xml:space="preserve"> </w:t>
      </w:r>
      <w:r>
        <w:rPr>
          <w:color w:val="363636"/>
        </w:rPr>
        <w:t>ver</w:t>
      </w:r>
      <w:r>
        <w:rPr>
          <w:color w:val="363636"/>
          <w:spacing w:val="-6"/>
        </w:rPr>
        <w:t xml:space="preserve"> </w:t>
      </w:r>
      <w:r>
        <w:rPr>
          <w:color w:val="363636"/>
        </w:rPr>
        <w:t>las</w:t>
      </w:r>
      <w:r>
        <w:rPr>
          <w:color w:val="363636"/>
          <w:spacing w:val="-5"/>
        </w:rPr>
        <w:t xml:space="preserve"> </w:t>
      </w:r>
      <w:r>
        <w:rPr>
          <w:color w:val="363636"/>
        </w:rPr>
        <w:t>líneas</w:t>
      </w:r>
      <w:r>
        <w:rPr>
          <w:color w:val="363636"/>
          <w:spacing w:val="-6"/>
        </w:rPr>
        <w:t xml:space="preserve"> </w:t>
      </w:r>
      <w:r>
        <w:rPr>
          <w:color w:val="363636"/>
        </w:rPr>
        <w:t>que</w:t>
      </w:r>
      <w:r>
        <w:rPr>
          <w:color w:val="363636"/>
          <w:spacing w:val="-5"/>
        </w:rPr>
        <w:t xml:space="preserve"> </w:t>
      </w:r>
      <w:r>
        <w:rPr>
          <w:color w:val="363636"/>
        </w:rPr>
        <w:t>separan</w:t>
      </w:r>
      <w:r>
        <w:rPr>
          <w:color w:val="363636"/>
          <w:spacing w:val="-5"/>
        </w:rPr>
        <w:t xml:space="preserve"> </w:t>
      </w:r>
      <w:r>
        <w:rPr>
          <w:color w:val="363636"/>
        </w:rPr>
        <w:t>las</w:t>
      </w:r>
      <w:r>
        <w:rPr>
          <w:color w:val="363636"/>
          <w:spacing w:val="-5"/>
        </w:rPr>
        <w:t xml:space="preserve"> </w:t>
      </w:r>
      <w:r>
        <w:rPr>
          <w:color w:val="363636"/>
        </w:rPr>
        <w:t>celdas,</w:t>
      </w:r>
      <w:r>
        <w:rPr>
          <w:color w:val="363636"/>
          <w:spacing w:val="-5"/>
        </w:rPr>
        <w:t xml:space="preserve"> </w:t>
      </w:r>
      <w:r>
        <w:rPr>
          <w:color w:val="363636"/>
        </w:rPr>
        <w:t>puede usar bordes en lugar de líneas de</w:t>
      </w:r>
      <w:r>
        <w:rPr>
          <w:color w:val="363636"/>
          <w:spacing w:val="-1"/>
        </w:rPr>
        <w:t xml:space="preserve"> </w:t>
      </w:r>
      <w:r>
        <w:rPr>
          <w:color w:val="363636"/>
        </w:rPr>
        <w:t>división.</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65"/>
        </w:numPr>
        <w:tabs>
          <w:tab w:val="left" w:pos="1441"/>
        </w:tabs>
        <w:ind w:left="709" w:right="716"/>
        <w:jc w:val="center"/>
        <w:rPr>
          <w:sz w:val="24"/>
        </w:rPr>
      </w:pPr>
      <w:r>
        <w:rPr>
          <w:color w:val="363636"/>
          <w:sz w:val="24"/>
        </w:rPr>
        <w:t>Las</w:t>
      </w:r>
      <w:r>
        <w:rPr>
          <w:color w:val="363636"/>
          <w:spacing w:val="-7"/>
          <w:sz w:val="24"/>
        </w:rPr>
        <w:t xml:space="preserve"> </w:t>
      </w:r>
      <w:r>
        <w:rPr>
          <w:color w:val="363636"/>
          <w:sz w:val="24"/>
        </w:rPr>
        <w:t>líneas</w:t>
      </w:r>
      <w:r>
        <w:rPr>
          <w:color w:val="363636"/>
          <w:spacing w:val="-7"/>
          <w:sz w:val="24"/>
        </w:rPr>
        <w:t xml:space="preserve"> </w:t>
      </w:r>
      <w:r>
        <w:rPr>
          <w:color w:val="363636"/>
          <w:sz w:val="24"/>
        </w:rPr>
        <w:t>de</w:t>
      </w:r>
      <w:r>
        <w:rPr>
          <w:color w:val="363636"/>
          <w:spacing w:val="-6"/>
          <w:sz w:val="24"/>
        </w:rPr>
        <w:t xml:space="preserve"> </w:t>
      </w:r>
      <w:r>
        <w:rPr>
          <w:color w:val="363636"/>
          <w:sz w:val="24"/>
        </w:rPr>
        <w:t>división</w:t>
      </w:r>
      <w:r>
        <w:rPr>
          <w:color w:val="363636"/>
          <w:spacing w:val="-5"/>
          <w:sz w:val="24"/>
        </w:rPr>
        <w:t xml:space="preserve"> </w:t>
      </w:r>
      <w:r>
        <w:rPr>
          <w:color w:val="363636"/>
          <w:sz w:val="24"/>
        </w:rPr>
        <w:t>se</w:t>
      </w:r>
      <w:r>
        <w:rPr>
          <w:color w:val="363636"/>
          <w:spacing w:val="-6"/>
          <w:sz w:val="24"/>
        </w:rPr>
        <w:t xml:space="preserve"> </w:t>
      </w:r>
      <w:r>
        <w:rPr>
          <w:color w:val="363636"/>
          <w:sz w:val="24"/>
        </w:rPr>
        <w:t>aplican</w:t>
      </w:r>
      <w:r>
        <w:rPr>
          <w:color w:val="363636"/>
          <w:spacing w:val="-5"/>
          <w:sz w:val="24"/>
        </w:rPr>
        <w:t xml:space="preserve"> </w:t>
      </w:r>
      <w:r>
        <w:rPr>
          <w:color w:val="363636"/>
          <w:sz w:val="24"/>
        </w:rPr>
        <w:t>siempre</w:t>
      </w:r>
      <w:r>
        <w:rPr>
          <w:color w:val="363636"/>
          <w:spacing w:val="-6"/>
          <w:sz w:val="24"/>
        </w:rPr>
        <w:t xml:space="preserve"> </w:t>
      </w:r>
      <w:r>
        <w:rPr>
          <w:color w:val="363636"/>
          <w:sz w:val="24"/>
        </w:rPr>
        <w:t>a</w:t>
      </w:r>
      <w:r>
        <w:rPr>
          <w:color w:val="363636"/>
          <w:spacing w:val="-5"/>
          <w:sz w:val="24"/>
        </w:rPr>
        <w:t xml:space="preserve"> </w:t>
      </w:r>
      <w:r>
        <w:rPr>
          <w:color w:val="363636"/>
          <w:sz w:val="24"/>
        </w:rPr>
        <w:t>la</w:t>
      </w:r>
      <w:r>
        <w:rPr>
          <w:color w:val="363636"/>
          <w:spacing w:val="-6"/>
          <w:sz w:val="24"/>
        </w:rPr>
        <w:t xml:space="preserve"> </w:t>
      </w:r>
      <w:r>
        <w:rPr>
          <w:color w:val="363636"/>
          <w:sz w:val="24"/>
        </w:rPr>
        <w:t>hoja</w:t>
      </w:r>
      <w:r>
        <w:rPr>
          <w:color w:val="363636"/>
          <w:spacing w:val="-6"/>
          <w:sz w:val="24"/>
        </w:rPr>
        <w:t xml:space="preserve"> </w:t>
      </w:r>
      <w:r>
        <w:rPr>
          <w:color w:val="363636"/>
          <w:sz w:val="24"/>
        </w:rPr>
        <w:t>de</w:t>
      </w:r>
      <w:r>
        <w:rPr>
          <w:color w:val="363636"/>
          <w:spacing w:val="-6"/>
          <w:sz w:val="24"/>
        </w:rPr>
        <w:t xml:space="preserve"> </w:t>
      </w:r>
      <w:r>
        <w:rPr>
          <w:color w:val="363636"/>
          <w:sz w:val="24"/>
        </w:rPr>
        <w:t>cálculo</w:t>
      </w:r>
      <w:r>
        <w:rPr>
          <w:color w:val="363636"/>
          <w:spacing w:val="-5"/>
          <w:sz w:val="24"/>
        </w:rPr>
        <w:t xml:space="preserve"> </w:t>
      </w:r>
      <w:r>
        <w:rPr>
          <w:color w:val="363636"/>
          <w:sz w:val="24"/>
        </w:rPr>
        <w:t>o</w:t>
      </w:r>
      <w:r>
        <w:rPr>
          <w:color w:val="363636"/>
          <w:spacing w:val="-6"/>
          <w:sz w:val="24"/>
        </w:rPr>
        <w:t xml:space="preserve"> </w:t>
      </w:r>
      <w:r>
        <w:rPr>
          <w:color w:val="363636"/>
          <w:sz w:val="24"/>
        </w:rPr>
        <w:t>el</w:t>
      </w:r>
      <w:r>
        <w:rPr>
          <w:color w:val="363636"/>
          <w:spacing w:val="-8"/>
          <w:sz w:val="24"/>
        </w:rPr>
        <w:t xml:space="preserve"> </w:t>
      </w:r>
      <w:r>
        <w:rPr>
          <w:color w:val="363636"/>
          <w:sz w:val="24"/>
        </w:rPr>
        <w:t>libro</w:t>
      </w:r>
      <w:r>
        <w:rPr>
          <w:color w:val="363636"/>
          <w:spacing w:val="-5"/>
          <w:sz w:val="24"/>
        </w:rPr>
        <w:t xml:space="preserve"> </w:t>
      </w:r>
      <w:r>
        <w:rPr>
          <w:color w:val="363636"/>
          <w:sz w:val="24"/>
        </w:rPr>
        <w:t>completo,</w:t>
      </w:r>
      <w:r>
        <w:rPr>
          <w:color w:val="363636"/>
          <w:spacing w:val="-8"/>
          <w:sz w:val="24"/>
        </w:rPr>
        <w:t xml:space="preserve"> </w:t>
      </w:r>
      <w:r>
        <w:rPr>
          <w:color w:val="363636"/>
          <w:sz w:val="24"/>
        </w:rPr>
        <w:t>no</w:t>
      </w:r>
      <w:r>
        <w:rPr>
          <w:color w:val="363636"/>
          <w:spacing w:val="-6"/>
          <w:sz w:val="24"/>
        </w:rPr>
        <w:t xml:space="preserve"> </w:t>
      </w:r>
      <w:r>
        <w:rPr>
          <w:color w:val="363636"/>
          <w:sz w:val="24"/>
        </w:rPr>
        <w:t>se</w:t>
      </w:r>
      <w:r>
        <w:rPr>
          <w:color w:val="363636"/>
          <w:spacing w:val="-9"/>
          <w:sz w:val="24"/>
        </w:rPr>
        <w:t xml:space="preserve"> </w:t>
      </w:r>
      <w:r>
        <w:rPr>
          <w:color w:val="363636"/>
          <w:sz w:val="24"/>
        </w:rPr>
        <w:t>pueden</w:t>
      </w:r>
      <w:r>
        <w:rPr>
          <w:color w:val="363636"/>
          <w:spacing w:val="-5"/>
          <w:sz w:val="24"/>
        </w:rPr>
        <w:t xml:space="preserve"> </w:t>
      </w:r>
      <w:r>
        <w:rPr>
          <w:color w:val="363636"/>
          <w:sz w:val="24"/>
        </w:rPr>
        <w:t>aplicar a</w:t>
      </w:r>
      <w:r>
        <w:rPr>
          <w:color w:val="363636"/>
          <w:spacing w:val="-13"/>
          <w:sz w:val="24"/>
        </w:rPr>
        <w:t xml:space="preserve"> </w:t>
      </w:r>
      <w:r>
        <w:rPr>
          <w:color w:val="363636"/>
          <w:sz w:val="24"/>
        </w:rPr>
        <w:t>determinadas</w:t>
      </w:r>
      <w:r>
        <w:rPr>
          <w:color w:val="363636"/>
          <w:spacing w:val="-14"/>
          <w:sz w:val="24"/>
        </w:rPr>
        <w:t xml:space="preserve"> </w:t>
      </w:r>
      <w:r>
        <w:rPr>
          <w:color w:val="363636"/>
          <w:sz w:val="24"/>
        </w:rPr>
        <w:t>celdas</w:t>
      </w:r>
      <w:r>
        <w:rPr>
          <w:color w:val="363636"/>
          <w:spacing w:val="-13"/>
          <w:sz w:val="24"/>
        </w:rPr>
        <w:t xml:space="preserve"> </w:t>
      </w:r>
      <w:r>
        <w:rPr>
          <w:color w:val="363636"/>
          <w:sz w:val="24"/>
        </w:rPr>
        <w:t>o</w:t>
      </w:r>
      <w:r>
        <w:rPr>
          <w:color w:val="363636"/>
          <w:spacing w:val="-14"/>
          <w:sz w:val="24"/>
        </w:rPr>
        <w:t xml:space="preserve"> </w:t>
      </w:r>
      <w:r>
        <w:rPr>
          <w:color w:val="363636"/>
          <w:sz w:val="24"/>
        </w:rPr>
        <w:t>rangos</w:t>
      </w:r>
      <w:r>
        <w:rPr>
          <w:color w:val="363636"/>
          <w:spacing w:val="-13"/>
          <w:sz w:val="24"/>
        </w:rPr>
        <w:t xml:space="preserve"> </w:t>
      </w:r>
      <w:r>
        <w:rPr>
          <w:color w:val="363636"/>
          <w:sz w:val="24"/>
        </w:rPr>
        <w:t>de</w:t>
      </w:r>
      <w:r>
        <w:rPr>
          <w:color w:val="363636"/>
          <w:spacing w:val="-13"/>
          <w:sz w:val="24"/>
        </w:rPr>
        <w:t xml:space="preserve"> </w:t>
      </w:r>
      <w:r>
        <w:rPr>
          <w:color w:val="363636"/>
          <w:sz w:val="24"/>
        </w:rPr>
        <w:t>celdas.</w:t>
      </w:r>
      <w:r>
        <w:rPr>
          <w:color w:val="363636"/>
          <w:spacing w:val="-13"/>
          <w:sz w:val="24"/>
        </w:rPr>
        <w:t xml:space="preserve"> </w:t>
      </w:r>
      <w:r>
        <w:rPr>
          <w:color w:val="363636"/>
          <w:sz w:val="24"/>
        </w:rPr>
        <w:t>Si</w:t>
      </w:r>
      <w:r>
        <w:rPr>
          <w:color w:val="363636"/>
          <w:spacing w:val="-15"/>
          <w:sz w:val="24"/>
        </w:rPr>
        <w:t xml:space="preserve"> </w:t>
      </w:r>
      <w:r>
        <w:rPr>
          <w:color w:val="363636"/>
          <w:sz w:val="24"/>
        </w:rPr>
        <w:t>quiere</w:t>
      </w:r>
      <w:r>
        <w:rPr>
          <w:color w:val="363636"/>
          <w:spacing w:val="-13"/>
          <w:sz w:val="24"/>
        </w:rPr>
        <w:t xml:space="preserve"> </w:t>
      </w:r>
      <w:r>
        <w:rPr>
          <w:color w:val="363636"/>
          <w:sz w:val="24"/>
        </w:rPr>
        <w:t>aplicar</w:t>
      </w:r>
      <w:r>
        <w:rPr>
          <w:color w:val="363636"/>
          <w:spacing w:val="-13"/>
          <w:sz w:val="24"/>
        </w:rPr>
        <w:t xml:space="preserve"> </w:t>
      </w:r>
      <w:r>
        <w:rPr>
          <w:color w:val="363636"/>
          <w:sz w:val="24"/>
        </w:rPr>
        <w:t>líneas</w:t>
      </w:r>
      <w:r>
        <w:rPr>
          <w:color w:val="363636"/>
          <w:spacing w:val="-13"/>
          <w:sz w:val="24"/>
        </w:rPr>
        <w:t xml:space="preserve"> </w:t>
      </w:r>
      <w:r>
        <w:rPr>
          <w:color w:val="363636"/>
          <w:sz w:val="24"/>
        </w:rPr>
        <w:t>de</w:t>
      </w:r>
      <w:r>
        <w:rPr>
          <w:color w:val="363636"/>
          <w:spacing w:val="-13"/>
          <w:sz w:val="24"/>
        </w:rPr>
        <w:t xml:space="preserve"> </w:t>
      </w:r>
      <w:r>
        <w:rPr>
          <w:color w:val="363636"/>
          <w:sz w:val="24"/>
        </w:rPr>
        <w:t>manera</w:t>
      </w:r>
      <w:r>
        <w:rPr>
          <w:color w:val="363636"/>
          <w:spacing w:val="-12"/>
          <w:sz w:val="24"/>
        </w:rPr>
        <w:t xml:space="preserve"> </w:t>
      </w:r>
      <w:r>
        <w:rPr>
          <w:color w:val="363636"/>
          <w:sz w:val="24"/>
        </w:rPr>
        <w:t>selectiva</w:t>
      </w:r>
      <w:r>
        <w:rPr>
          <w:color w:val="363636"/>
          <w:spacing w:val="-11"/>
          <w:sz w:val="24"/>
        </w:rPr>
        <w:t xml:space="preserve"> </w:t>
      </w:r>
      <w:r>
        <w:rPr>
          <w:color w:val="363636"/>
          <w:sz w:val="24"/>
        </w:rPr>
        <w:t>a</w:t>
      </w:r>
      <w:r>
        <w:rPr>
          <w:color w:val="363636"/>
          <w:spacing w:val="-15"/>
          <w:sz w:val="24"/>
        </w:rPr>
        <w:t xml:space="preserve"> </w:t>
      </w:r>
      <w:r>
        <w:rPr>
          <w:color w:val="363636"/>
          <w:sz w:val="24"/>
        </w:rPr>
        <w:t>determinadas celdas o rangos de celdas, use bordes en lugar de líneas de división, o como complemento a</w:t>
      </w:r>
      <w:r>
        <w:rPr>
          <w:color w:val="363636"/>
          <w:spacing w:val="-34"/>
          <w:sz w:val="24"/>
        </w:rPr>
        <w:t xml:space="preserve"> </w:t>
      </w:r>
      <w:r>
        <w:rPr>
          <w:color w:val="363636"/>
          <w:sz w:val="24"/>
        </w:rPr>
        <w:t>ellas.</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Ocultar las líneas de división en una hoja de cálculo</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Si el diseño de su libro lo requiere, puede ocultar las líneas de división:</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098560" behindDoc="0" locked="0" layoutInCell="1" allowOverlap="1" wp14:anchorId="7FE71C3A" wp14:editId="6032DF72">
            <wp:simplePos x="0" y="0"/>
            <wp:positionH relativeFrom="page">
              <wp:posOffset>457200</wp:posOffset>
            </wp:positionH>
            <wp:positionV relativeFrom="paragraph">
              <wp:posOffset>180009</wp:posOffset>
            </wp:positionV>
            <wp:extent cx="2554138" cy="1352550"/>
            <wp:effectExtent l="0" t="0" r="0" b="0"/>
            <wp:wrapTopAndBottom/>
            <wp:docPr id="1603" name="image487.jpeg" descr="Hoja de cálculo donde se han ocultado las líneas de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487.jpeg"/>
                    <pic:cNvPicPr/>
                  </pic:nvPicPr>
                  <pic:blipFill>
                    <a:blip r:embed="rId1679" cstate="print"/>
                    <a:stretch>
                      <a:fillRect/>
                    </a:stretch>
                  </pic:blipFill>
                  <pic:spPr>
                    <a:xfrm>
                      <a:off x="0" y="0"/>
                      <a:ext cx="2554138" cy="1352550"/>
                    </a:xfrm>
                    <a:prstGeom prst="rect">
                      <a:avLst/>
                    </a:prstGeom>
                  </pic:spPr>
                </pic:pic>
              </a:graphicData>
            </a:graphic>
          </wp:anchor>
        </w:drawing>
      </w:r>
    </w:p>
    <w:p w:rsidR="00B11E2E" w:rsidRDefault="00B11E2E" w:rsidP="00B11E2E">
      <w:pPr>
        <w:pStyle w:val="Textoindependiente"/>
        <w:spacing w:before="3"/>
        <w:ind w:left="709"/>
        <w:jc w:val="center"/>
        <w:rPr>
          <w:sz w:val="20"/>
        </w:rPr>
      </w:pPr>
    </w:p>
    <w:p w:rsidR="00B11E2E" w:rsidRDefault="00B11E2E" w:rsidP="00B11E2E">
      <w:pPr>
        <w:pStyle w:val="Prrafodelista"/>
        <w:numPr>
          <w:ilvl w:val="0"/>
          <w:numId w:val="57"/>
        </w:numPr>
        <w:tabs>
          <w:tab w:val="left" w:pos="1441"/>
        </w:tabs>
        <w:spacing w:before="1"/>
        <w:ind w:left="709"/>
        <w:jc w:val="center"/>
        <w:rPr>
          <w:sz w:val="24"/>
        </w:rPr>
      </w:pPr>
      <w:r>
        <w:rPr>
          <w:color w:val="363636"/>
          <w:sz w:val="24"/>
        </w:rPr>
        <w:t>Seleccione una o varias hojas de</w:t>
      </w:r>
      <w:r>
        <w:rPr>
          <w:color w:val="363636"/>
          <w:spacing w:val="-4"/>
          <w:sz w:val="24"/>
        </w:rPr>
        <w:t xml:space="preserve"> </w:t>
      </w:r>
      <w:r>
        <w:rPr>
          <w:color w:val="363636"/>
          <w:sz w:val="24"/>
        </w:rPr>
        <w:t>cálculo.</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rPr>
          <w:color w:val="363636"/>
        </w:rPr>
        <w:t>Cómo seleccionar hojas de cálculo</w:t>
      </w:r>
    </w:p>
    <w:p w:rsidR="00B11E2E" w:rsidRDefault="00B11E2E" w:rsidP="00B11E2E">
      <w:pPr>
        <w:pStyle w:val="Textoindependiente"/>
        <w:ind w:left="709"/>
        <w:jc w:val="center"/>
        <w:rPr>
          <w:b/>
          <w:sz w:val="20"/>
        </w:rPr>
      </w:pPr>
    </w:p>
    <w:p w:rsidR="00B11E2E" w:rsidRDefault="00B11E2E" w:rsidP="00B11E2E">
      <w:pPr>
        <w:pStyle w:val="Textoindependiente"/>
        <w:spacing w:before="9"/>
        <w:ind w:left="709"/>
        <w:jc w:val="center"/>
        <w:rPr>
          <w:b/>
          <w:sz w:val="10"/>
        </w:rPr>
      </w:pPr>
    </w:p>
    <w:tbl>
      <w:tblPr>
        <w:tblStyle w:val="TableNormal"/>
        <w:tblW w:w="0" w:type="auto"/>
        <w:tblInd w:w="1293" w:type="dxa"/>
        <w:tblLayout w:type="fixed"/>
        <w:tblLook w:val="01E0" w:firstRow="1" w:lastRow="1" w:firstColumn="1" w:lastColumn="1" w:noHBand="0" w:noVBand="0"/>
      </w:tblPr>
      <w:tblGrid>
        <w:gridCol w:w="1872"/>
        <w:gridCol w:w="8189"/>
      </w:tblGrid>
      <w:tr w:rsidR="00B11E2E" w:rsidTr="004A25A1">
        <w:trPr>
          <w:trHeight w:val="295"/>
        </w:trPr>
        <w:tc>
          <w:tcPr>
            <w:tcW w:w="1872" w:type="dxa"/>
          </w:tcPr>
          <w:p w:rsidR="00B11E2E" w:rsidRDefault="00B11E2E" w:rsidP="004A25A1">
            <w:pPr>
              <w:pStyle w:val="TableParagraph"/>
              <w:spacing w:line="244" w:lineRule="exact"/>
              <w:ind w:left="709"/>
              <w:jc w:val="center"/>
              <w:rPr>
                <w:b/>
                <w:sz w:val="24"/>
              </w:rPr>
            </w:pPr>
            <w:r>
              <w:rPr>
                <w:b/>
                <w:color w:val="363636"/>
                <w:sz w:val="24"/>
              </w:rPr>
              <w:t>Para seleccionar</w:t>
            </w:r>
          </w:p>
        </w:tc>
        <w:tc>
          <w:tcPr>
            <w:tcW w:w="8189"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2698"/>
        </w:trPr>
        <w:tc>
          <w:tcPr>
            <w:tcW w:w="1872"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
              <w:ind w:left="709"/>
              <w:jc w:val="center"/>
              <w:rPr>
                <w:b/>
                <w:sz w:val="25"/>
              </w:rPr>
            </w:pPr>
          </w:p>
          <w:p w:rsidR="00B11E2E" w:rsidRDefault="00B11E2E" w:rsidP="004A25A1">
            <w:pPr>
              <w:pStyle w:val="TableParagraph"/>
              <w:ind w:left="709"/>
              <w:jc w:val="center"/>
              <w:rPr>
                <w:sz w:val="24"/>
              </w:rPr>
            </w:pPr>
            <w:r>
              <w:rPr>
                <w:color w:val="363636"/>
                <w:sz w:val="24"/>
              </w:rPr>
              <w:t>Una sola hoja</w:t>
            </w:r>
          </w:p>
        </w:tc>
        <w:tc>
          <w:tcPr>
            <w:tcW w:w="8189" w:type="dxa"/>
          </w:tcPr>
          <w:p w:rsidR="00B11E2E" w:rsidRDefault="00B11E2E" w:rsidP="004A25A1">
            <w:pPr>
              <w:pStyle w:val="TableParagraph"/>
              <w:spacing w:before="6"/>
              <w:ind w:left="709"/>
              <w:jc w:val="center"/>
              <w:rPr>
                <w:sz w:val="24"/>
              </w:rPr>
            </w:pPr>
            <w:r>
              <w:rPr>
                <w:color w:val="363636"/>
                <w:sz w:val="24"/>
              </w:rPr>
              <w:t>Haga clic en la pestaña de la hoja.</w:t>
            </w:r>
          </w:p>
          <w:p w:rsidR="00B11E2E" w:rsidRDefault="00B11E2E" w:rsidP="004A25A1">
            <w:pPr>
              <w:pStyle w:val="TableParagraph"/>
              <w:spacing w:before="2"/>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1AB2F45B" wp14:editId="5E54F5AA">
                  <wp:extent cx="2780333" cy="209550"/>
                  <wp:effectExtent l="0" t="0" r="0" b="0"/>
                  <wp:docPr id="1605" name="image488.png" descr="Pestaña de la hoj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488.png"/>
                          <pic:cNvPicPr/>
                        </pic:nvPicPr>
                        <pic:blipFill>
                          <a:blip r:embed="rId1680" cstate="print"/>
                          <a:stretch>
                            <a:fillRect/>
                          </a:stretch>
                        </pic:blipFill>
                        <pic:spPr>
                          <a:xfrm>
                            <a:off x="0" y="0"/>
                            <a:ext cx="2780333" cy="209550"/>
                          </a:xfrm>
                          <a:prstGeom prst="rect">
                            <a:avLst/>
                          </a:prstGeom>
                        </pic:spPr>
                      </pic:pic>
                    </a:graphicData>
                  </a:graphic>
                </wp:inline>
              </w:drawing>
            </w:r>
          </w:p>
          <w:p w:rsidR="00B11E2E" w:rsidRDefault="00B11E2E" w:rsidP="004A25A1">
            <w:pPr>
              <w:pStyle w:val="TableParagraph"/>
              <w:spacing w:before="11"/>
              <w:ind w:left="709"/>
              <w:jc w:val="center"/>
              <w:rPr>
                <w:b/>
              </w:rPr>
            </w:pPr>
          </w:p>
          <w:p w:rsidR="00B11E2E" w:rsidRDefault="00B11E2E" w:rsidP="004A25A1">
            <w:pPr>
              <w:pStyle w:val="TableParagraph"/>
              <w:ind w:left="709" w:right="205"/>
              <w:jc w:val="center"/>
              <w:rPr>
                <w:sz w:val="24"/>
              </w:rPr>
            </w:pPr>
            <w:r>
              <w:rPr>
                <w:color w:val="363636"/>
                <w:sz w:val="24"/>
              </w:rPr>
              <w:t>Si no ve la pestaña que desea, haga clic en los botones de desplazamiento de las pestañas para mostrar la que va a usar y, después, haga clic en la pestaña correspondiente.</w:t>
            </w:r>
          </w:p>
          <w:p w:rsidR="00B11E2E" w:rsidRDefault="00B11E2E" w:rsidP="004A25A1">
            <w:pPr>
              <w:pStyle w:val="TableParagraph"/>
              <w:spacing w:before="11"/>
              <w:ind w:left="709"/>
              <w:jc w:val="center"/>
              <w:rPr>
                <w:b/>
              </w:rPr>
            </w:pPr>
          </w:p>
          <w:p w:rsidR="00B11E2E" w:rsidRDefault="00B11E2E" w:rsidP="004A25A1">
            <w:pPr>
              <w:pStyle w:val="TableParagraph"/>
              <w:ind w:left="709"/>
              <w:jc w:val="center"/>
              <w:rPr>
                <w:sz w:val="20"/>
              </w:rPr>
            </w:pPr>
            <w:r>
              <w:rPr>
                <w:noProof/>
                <w:sz w:val="20"/>
                <w:lang w:val="es-MX" w:eastAsia="es-MX"/>
              </w:rPr>
              <w:drawing>
                <wp:inline distT="0" distB="0" distL="0" distR="0" wp14:anchorId="7C6153D8" wp14:editId="3CDA848C">
                  <wp:extent cx="2813476" cy="180975"/>
                  <wp:effectExtent l="0" t="0" r="0" b="0"/>
                  <wp:docPr id="1607" name="image489.png" descr="Botones para desplazarse por las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489.png"/>
                          <pic:cNvPicPr/>
                        </pic:nvPicPr>
                        <pic:blipFill>
                          <a:blip r:embed="rId1681" cstate="print"/>
                          <a:stretch>
                            <a:fillRect/>
                          </a:stretch>
                        </pic:blipFill>
                        <pic:spPr>
                          <a:xfrm>
                            <a:off x="0" y="0"/>
                            <a:ext cx="2813476" cy="180975"/>
                          </a:xfrm>
                          <a:prstGeom prst="rect">
                            <a:avLst/>
                          </a:prstGeom>
                        </pic:spPr>
                      </pic:pic>
                    </a:graphicData>
                  </a:graphic>
                </wp:inline>
              </w:drawing>
            </w:r>
          </w:p>
        </w:tc>
      </w:tr>
      <w:tr w:rsidR="00B11E2E" w:rsidTr="004A25A1">
        <w:trPr>
          <w:trHeight w:val="943"/>
        </w:trPr>
        <w:tc>
          <w:tcPr>
            <w:tcW w:w="1872" w:type="dxa"/>
          </w:tcPr>
          <w:p w:rsidR="00B11E2E" w:rsidRDefault="00B11E2E" w:rsidP="004A25A1">
            <w:pPr>
              <w:pStyle w:val="TableParagraph"/>
              <w:spacing w:before="159"/>
              <w:ind w:left="709"/>
              <w:jc w:val="center"/>
              <w:rPr>
                <w:sz w:val="24"/>
              </w:rPr>
            </w:pPr>
            <w:r>
              <w:rPr>
                <w:color w:val="363636"/>
                <w:sz w:val="24"/>
              </w:rPr>
              <w:t>Dos o más hojas adyacentes</w:t>
            </w:r>
          </w:p>
        </w:tc>
        <w:tc>
          <w:tcPr>
            <w:tcW w:w="8189" w:type="dxa"/>
          </w:tcPr>
          <w:p w:rsidR="00B11E2E" w:rsidRDefault="00B11E2E" w:rsidP="004A25A1">
            <w:pPr>
              <w:pStyle w:val="TableParagraph"/>
              <w:spacing w:before="13"/>
              <w:ind w:left="709" w:right="198"/>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1"/>
                <w:sz w:val="24"/>
              </w:rPr>
              <w:t xml:space="preserve"> </w:t>
            </w:r>
            <w:r>
              <w:rPr>
                <w:color w:val="363636"/>
                <w:sz w:val="24"/>
              </w:rPr>
              <w:t>la</w:t>
            </w:r>
            <w:r>
              <w:rPr>
                <w:color w:val="363636"/>
                <w:spacing w:val="-3"/>
                <w:sz w:val="24"/>
              </w:rPr>
              <w:t xml:space="preserve"> </w:t>
            </w:r>
            <w:r>
              <w:rPr>
                <w:color w:val="363636"/>
                <w:sz w:val="24"/>
              </w:rPr>
              <w:t>pestaña</w:t>
            </w:r>
            <w:r>
              <w:rPr>
                <w:color w:val="363636"/>
                <w:spacing w:val="-3"/>
                <w:sz w:val="24"/>
              </w:rPr>
              <w:t xml:space="preserve"> </w:t>
            </w:r>
            <w:r>
              <w:rPr>
                <w:color w:val="363636"/>
                <w:sz w:val="24"/>
              </w:rPr>
              <w:t>de</w:t>
            </w:r>
            <w:r>
              <w:rPr>
                <w:color w:val="363636"/>
                <w:spacing w:val="-2"/>
                <w:sz w:val="24"/>
              </w:rPr>
              <w:t xml:space="preserve"> </w:t>
            </w:r>
            <w:r>
              <w:rPr>
                <w:color w:val="363636"/>
                <w:sz w:val="24"/>
              </w:rPr>
              <w:t>la</w:t>
            </w:r>
            <w:r>
              <w:rPr>
                <w:color w:val="363636"/>
                <w:spacing w:val="-2"/>
                <w:sz w:val="24"/>
              </w:rPr>
              <w:t xml:space="preserve"> </w:t>
            </w:r>
            <w:r>
              <w:rPr>
                <w:color w:val="363636"/>
                <w:sz w:val="24"/>
              </w:rPr>
              <w:t>primera</w:t>
            </w:r>
            <w:r>
              <w:rPr>
                <w:color w:val="363636"/>
                <w:spacing w:val="-6"/>
                <w:sz w:val="24"/>
              </w:rPr>
              <w:t xml:space="preserve"> </w:t>
            </w:r>
            <w:r>
              <w:rPr>
                <w:color w:val="363636"/>
                <w:sz w:val="24"/>
              </w:rPr>
              <w:t>hoja.</w:t>
            </w:r>
            <w:r>
              <w:rPr>
                <w:color w:val="363636"/>
                <w:spacing w:val="-3"/>
                <w:sz w:val="24"/>
              </w:rPr>
              <w:t xml:space="preserve"> </w:t>
            </w:r>
            <w:r>
              <w:rPr>
                <w:color w:val="363636"/>
                <w:sz w:val="24"/>
              </w:rPr>
              <w:t>Después,</w:t>
            </w:r>
            <w:r>
              <w:rPr>
                <w:color w:val="363636"/>
                <w:spacing w:val="-2"/>
                <w:sz w:val="24"/>
              </w:rPr>
              <w:t xml:space="preserve"> </w:t>
            </w:r>
            <w:r>
              <w:rPr>
                <w:color w:val="363636"/>
                <w:sz w:val="24"/>
              </w:rPr>
              <w:t>mantenga</w:t>
            </w:r>
            <w:r>
              <w:rPr>
                <w:color w:val="363636"/>
                <w:spacing w:val="-5"/>
                <w:sz w:val="24"/>
              </w:rPr>
              <w:t xml:space="preserve"> </w:t>
            </w:r>
            <w:r>
              <w:rPr>
                <w:color w:val="363636"/>
                <w:sz w:val="24"/>
              </w:rPr>
              <w:t>presionada</w:t>
            </w:r>
            <w:r>
              <w:rPr>
                <w:color w:val="363636"/>
                <w:spacing w:val="-6"/>
                <w:sz w:val="24"/>
              </w:rPr>
              <w:t xml:space="preserve"> </w:t>
            </w:r>
            <w:r>
              <w:rPr>
                <w:color w:val="363636"/>
                <w:sz w:val="24"/>
              </w:rPr>
              <w:t>la</w:t>
            </w:r>
            <w:r>
              <w:rPr>
                <w:color w:val="363636"/>
                <w:spacing w:val="-2"/>
                <w:sz w:val="24"/>
              </w:rPr>
              <w:t xml:space="preserve"> </w:t>
            </w:r>
            <w:r>
              <w:rPr>
                <w:color w:val="363636"/>
                <w:sz w:val="24"/>
              </w:rPr>
              <w:t>tecla Mayús</w:t>
            </w:r>
            <w:r>
              <w:rPr>
                <w:color w:val="363636"/>
                <w:spacing w:val="-12"/>
                <w:sz w:val="24"/>
              </w:rPr>
              <w:t xml:space="preserve"> </w:t>
            </w:r>
            <w:r>
              <w:rPr>
                <w:color w:val="363636"/>
                <w:sz w:val="24"/>
              </w:rPr>
              <w:t>mientras</w:t>
            </w:r>
            <w:r>
              <w:rPr>
                <w:color w:val="363636"/>
                <w:spacing w:val="-13"/>
                <w:sz w:val="24"/>
              </w:rPr>
              <w:t xml:space="preserve"> </w:t>
            </w:r>
            <w:r>
              <w:rPr>
                <w:color w:val="363636"/>
                <w:sz w:val="24"/>
              </w:rPr>
              <w:t>hace</w:t>
            </w:r>
            <w:r>
              <w:rPr>
                <w:color w:val="363636"/>
                <w:spacing w:val="-11"/>
                <w:sz w:val="24"/>
              </w:rPr>
              <w:t xml:space="preserve"> </w:t>
            </w:r>
            <w:r>
              <w:rPr>
                <w:color w:val="363636"/>
                <w:sz w:val="24"/>
              </w:rPr>
              <w:t>clic</w:t>
            </w:r>
            <w:r>
              <w:rPr>
                <w:color w:val="363636"/>
                <w:spacing w:val="-14"/>
                <w:sz w:val="24"/>
              </w:rPr>
              <w:t xml:space="preserve"> </w:t>
            </w:r>
            <w:r>
              <w:rPr>
                <w:color w:val="363636"/>
                <w:sz w:val="24"/>
              </w:rPr>
              <w:t>en</w:t>
            </w:r>
            <w:r>
              <w:rPr>
                <w:color w:val="363636"/>
                <w:spacing w:val="-12"/>
                <w:sz w:val="24"/>
              </w:rPr>
              <w:t xml:space="preserve"> </w:t>
            </w:r>
            <w:r>
              <w:rPr>
                <w:color w:val="363636"/>
                <w:sz w:val="24"/>
              </w:rPr>
              <w:t>la</w:t>
            </w:r>
            <w:r>
              <w:rPr>
                <w:color w:val="363636"/>
                <w:spacing w:val="-13"/>
                <w:sz w:val="24"/>
              </w:rPr>
              <w:t xml:space="preserve"> </w:t>
            </w:r>
            <w:r>
              <w:rPr>
                <w:color w:val="363636"/>
                <w:sz w:val="24"/>
              </w:rPr>
              <w:t>pestaña</w:t>
            </w:r>
            <w:r>
              <w:rPr>
                <w:color w:val="363636"/>
                <w:spacing w:val="-12"/>
                <w:sz w:val="24"/>
              </w:rPr>
              <w:t xml:space="preserve"> </w:t>
            </w:r>
            <w:r>
              <w:rPr>
                <w:color w:val="363636"/>
                <w:sz w:val="24"/>
              </w:rPr>
              <w:t>correspondiente</w:t>
            </w:r>
            <w:r>
              <w:rPr>
                <w:color w:val="363636"/>
                <w:spacing w:val="-13"/>
                <w:sz w:val="24"/>
              </w:rPr>
              <w:t xml:space="preserve"> </w:t>
            </w:r>
            <w:r>
              <w:rPr>
                <w:color w:val="363636"/>
                <w:sz w:val="24"/>
              </w:rPr>
              <w:t>a</w:t>
            </w:r>
            <w:r>
              <w:rPr>
                <w:color w:val="363636"/>
                <w:spacing w:val="-11"/>
                <w:sz w:val="24"/>
              </w:rPr>
              <w:t xml:space="preserve"> </w:t>
            </w:r>
            <w:r>
              <w:rPr>
                <w:color w:val="363636"/>
                <w:sz w:val="24"/>
              </w:rPr>
              <w:t>la</w:t>
            </w:r>
            <w:r>
              <w:rPr>
                <w:color w:val="363636"/>
                <w:spacing w:val="-13"/>
                <w:sz w:val="24"/>
              </w:rPr>
              <w:t xml:space="preserve"> </w:t>
            </w:r>
            <w:r>
              <w:rPr>
                <w:color w:val="363636"/>
                <w:sz w:val="24"/>
              </w:rPr>
              <w:t>última</w:t>
            </w:r>
            <w:r>
              <w:rPr>
                <w:color w:val="363636"/>
                <w:spacing w:val="-13"/>
                <w:sz w:val="24"/>
              </w:rPr>
              <w:t xml:space="preserve"> </w:t>
            </w:r>
            <w:r>
              <w:rPr>
                <w:color w:val="363636"/>
                <w:sz w:val="24"/>
              </w:rPr>
              <w:t>hoja</w:t>
            </w:r>
            <w:r>
              <w:rPr>
                <w:color w:val="363636"/>
                <w:spacing w:val="-13"/>
                <w:sz w:val="24"/>
              </w:rPr>
              <w:t xml:space="preserve"> </w:t>
            </w:r>
            <w:r>
              <w:rPr>
                <w:color w:val="363636"/>
                <w:sz w:val="24"/>
              </w:rPr>
              <w:t>que</w:t>
            </w:r>
            <w:r>
              <w:rPr>
                <w:color w:val="363636"/>
                <w:spacing w:val="-11"/>
                <w:sz w:val="24"/>
              </w:rPr>
              <w:t xml:space="preserve"> </w:t>
            </w:r>
            <w:r>
              <w:rPr>
                <w:color w:val="363636"/>
                <w:sz w:val="24"/>
              </w:rPr>
              <w:t>desee seleccionar.</w:t>
            </w:r>
          </w:p>
        </w:tc>
      </w:tr>
      <w:tr w:rsidR="00B11E2E" w:rsidTr="004A25A1">
        <w:trPr>
          <w:trHeight w:val="938"/>
        </w:trPr>
        <w:tc>
          <w:tcPr>
            <w:tcW w:w="1872" w:type="dxa"/>
          </w:tcPr>
          <w:p w:rsidR="00B11E2E" w:rsidRDefault="00B11E2E" w:rsidP="004A25A1">
            <w:pPr>
              <w:pStyle w:val="TableParagraph"/>
              <w:spacing w:before="154"/>
              <w:ind w:left="709"/>
              <w:jc w:val="center"/>
              <w:rPr>
                <w:sz w:val="24"/>
              </w:rPr>
            </w:pPr>
            <w:r>
              <w:rPr>
                <w:color w:val="363636"/>
                <w:sz w:val="24"/>
              </w:rPr>
              <w:t>Dos o más hojas no adyacentes</w:t>
            </w:r>
          </w:p>
        </w:tc>
        <w:tc>
          <w:tcPr>
            <w:tcW w:w="8189" w:type="dxa"/>
          </w:tcPr>
          <w:p w:rsidR="00B11E2E" w:rsidRDefault="00B11E2E" w:rsidP="004A25A1">
            <w:pPr>
              <w:pStyle w:val="TableParagraph"/>
              <w:spacing w:before="8"/>
              <w:ind w:left="709" w:right="198"/>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1"/>
                <w:sz w:val="24"/>
              </w:rPr>
              <w:t xml:space="preserve"> </w:t>
            </w:r>
            <w:r>
              <w:rPr>
                <w:color w:val="363636"/>
                <w:sz w:val="24"/>
              </w:rPr>
              <w:t>la</w:t>
            </w:r>
            <w:r>
              <w:rPr>
                <w:color w:val="363636"/>
                <w:spacing w:val="-3"/>
                <w:sz w:val="24"/>
              </w:rPr>
              <w:t xml:space="preserve"> </w:t>
            </w:r>
            <w:r>
              <w:rPr>
                <w:color w:val="363636"/>
                <w:sz w:val="24"/>
              </w:rPr>
              <w:t>pestaña</w:t>
            </w:r>
            <w:r>
              <w:rPr>
                <w:color w:val="363636"/>
                <w:spacing w:val="-3"/>
                <w:sz w:val="24"/>
              </w:rPr>
              <w:t xml:space="preserve"> </w:t>
            </w:r>
            <w:r>
              <w:rPr>
                <w:color w:val="363636"/>
                <w:sz w:val="24"/>
              </w:rPr>
              <w:t>de</w:t>
            </w:r>
            <w:r>
              <w:rPr>
                <w:color w:val="363636"/>
                <w:spacing w:val="-2"/>
                <w:sz w:val="24"/>
              </w:rPr>
              <w:t xml:space="preserve"> </w:t>
            </w:r>
            <w:r>
              <w:rPr>
                <w:color w:val="363636"/>
                <w:sz w:val="24"/>
              </w:rPr>
              <w:t>la</w:t>
            </w:r>
            <w:r>
              <w:rPr>
                <w:color w:val="363636"/>
                <w:spacing w:val="-2"/>
                <w:sz w:val="24"/>
              </w:rPr>
              <w:t xml:space="preserve"> </w:t>
            </w:r>
            <w:r>
              <w:rPr>
                <w:color w:val="363636"/>
                <w:sz w:val="24"/>
              </w:rPr>
              <w:t>primera</w:t>
            </w:r>
            <w:r>
              <w:rPr>
                <w:color w:val="363636"/>
                <w:spacing w:val="-6"/>
                <w:sz w:val="24"/>
              </w:rPr>
              <w:t xml:space="preserve"> </w:t>
            </w:r>
            <w:r>
              <w:rPr>
                <w:color w:val="363636"/>
                <w:sz w:val="24"/>
              </w:rPr>
              <w:t>hoja.</w:t>
            </w:r>
            <w:r>
              <w:rPr>
                <w:color w:val="363636"/>
                <w:spacing w:val="-3"/>
                <w:sz w:val="24"/>
              </w:rPr>
              <w:t xml:space="preserve"> </w:t>
            </w:r>
            <w:r>
              <w:rPr>
                <w:color w:val="363636"/>
                <w:sz w:val="24"/>
              </w:rPr>
              <w:t>Después,</w:t>
            </w:r>
            <w:r>
              <w:rPr>
                <w:color w:val="363636"/>
                <w:spacing w:val="-2"/>
                <w:sz w:val="24"/>
              </w:rPr>
              <w:t xml:space="preserve"> </w:t>
            </w:r>
            <w:r>
              <w:rPr>
                <w:color w:val="363636"/>
                <w:sz w:val="24"/>
              </w:rPr>
              <w:t>mantenga</w:t>
            </w:r>
            <w:r>
              <w:rPr>
                <w:color w:val="363636"/>
                <w:spacing w:val="-5"/>
                <w:sz w:val="24"/>
              </w:rPr>
              <w:t xml:space="preserve"> </w:t>
            </w:r>
            <w:r>
              <w:rPr>
                <w:color w:val="363636"/>
                <w:sz w:val="24"/>
              </w:rPr>
              <w:t>presionada</w:t>
            </w:r>
            <w:r>
              <w:rPr>
                <w:color w:val="363636"/>
                <w:spacing w:val="-6"/>
                <w:sz w:val="24"/>
              </w:rPr>
              <w:t xml:space="preserve"> </w:t>
            </w:r>
            <w:r>
              <w:rPr>
                <w:color w:val="363636"/>
                <w:sz w:val="24"/>
              </w:rPr>
              <w:t>la</w:t>
            </w:r>
            <w:r>
              <w:rPr>
                <w:color w:val="363636"/>
                <w:spacing w:val="-2"/>
                <w:sz w:val="24"/>
              </w:rPr>
              <w:t xml:space="preserve"> </w:t>
            </w:r>
            <w:r>
              <w:rPr>
                <w:color w:val="363636"/>
                <w:sz w:val="24"/>
              </w:rPr>
              <w:t>tecla Ctrl</w:t>
            </w:r>
            <w:r>
              <w:rPr>
                <w:color w:val="363636"/>
                <w:spacing w:val="-13"/>
                <w:sz w:val="24"/>
              </w:rPr>
              <w:t xml:space="preserve"> </w:t>
            </w:r>
            <w:r>
              <w:rPr>
                <w:color w:val="363636"/>
                <w:sz w:val="24"/>
              </w:rPr>
              <w:t>mientras</w:t>
            </w:r>
            <w:r>
              <w:rPr>
                <w:color w:val="363636"/>
                <w:spacing w:val="-16"/>
                <w:sz w:val="24"/>
              </w:rPr>
              <w:t xml:space="preserve"> </w:t>
            </w:r>
            <w:r>
              <w:rPr>
                <w:color w:val="363636"/>
                <w:sz w:val="24"/>
              </w:rPr>
              <w:t>hace</w:t>
            </w:r>
            <w:r>
              <w:rPr>
                <w:color w:val="363636"/>
                <w:spacing w:val="-16"/>
                <w:sz w:val="24"/>
              </w:rPr>
              <w:t xml:space="preserve"> </w:t>
            </w:r>
            <w:r>
              <w:rPr>
                <w:color w:val="363636"/>
                <w:sz w:val="24"/>
              </w:rPr>
              <w:t>clic</w:t>
            </w:r>
            <w:r>
              <w:rPr>
                <w:color w:val="363636"/>
                <w:spacing w:val="-16"/>
                <w:sz w:val="24"/>
              </w:rPr>
              <w:t xml:space="preserve"> </w:t>
            </w:r>
            <w:r>
              <w:rPr>
                <w:color w:val="363636"/>
                <w:sz w:val="24"/>
              </w:rPr>
              <w:t>en</w:t>
            </w:r>
            <w:r>
              <w:rPr>
                <w:color w:val="363636"/>
                <w:spacing w:val="-17"/>
                <w:sz w:val="24"/>
              </w:rPr>
              <w:t xml:space="preserve"> </w:t>
            </w:r>
            <w:r>
              <w:rPr>
                <w:color w:val="363636"/>
                <w:sz w:val="24"/>
              </w:rPr>
              <w:t>las</w:t>
            </w:r>
            <w:r>
              <w:rPr>
                <w:color w:val="363636"/>
                <w:spacing w:val="-15"/>
                <w:sz w:val="24"/>
              </w:rPr>
              <w:t xml:space="preserve"> </w:t>
            </w:r>
            <w:r>
              <w:rPr>
                <w:color w:val="363636"/>
                <w:sz w:val="24"/>
              </w:rPr>
              <w:t>pestañas</w:t>
            </w:r>
            <w:r>
              <w:rPr>
                <w:color w:val="363636"/>
                <w:spacing w:val="-14"/>
                <w:sz w:val="24"/>
              </w:rPr>
              <w:t xml:space="preserve"> </w:t>
            </w:r>
            <w:r>
              <w:rPr>
                <w:color w:val="363636"/>
                <w:sz w:val="24"/>
              </w:rPr>
              <w:t>correspondientes</w:t>
            </w:r>
            <w:r>
              <w:rPr>
                <w:color w:val="363636"/>
                <w:spacing w:val="-15"/>
                <w:sz w:val="24"/>
              </w:rPr>
              <w:t xml:space="preserve"> </w:t>
            </w:r>
            <w:r>
              <w:rPr>
                <w:color w:val="363636"/>
                <w:sz w:val="24"/>
              </w:rPr>
              <w:t>a</w:t>
            </w:r>
            <w:r>
              <w:rPr>
                <w:color w:val="363636"/>
                <w:spacing w:val="-15"/>
                <w:sz w:val="24"/>
              </w:rPr>
              <w:t xml:space="preserve"> </w:t>
            </w:r>
            <w:r>
              <w:rPr>
                <w:color w:val="363636"/>
                <w:sz w:val="24"/>
              </w:rPr>
              <w:t>las</w:t>
            </w:r>
            <w:r>
              <w:rPr>
                <w:color w:val="363636"/>
                <w:spacing w:val="-16"/>
                <w:sz w:val="24"/>
              </w:rPr>
              <w:t xml:space="preserve"> </w:t>
            </w:r>
            <w:r>
              <w:rPr>
                <w:color w:val="363636"/>
                <w:sz w:val="24"/>
              </w:rPr>
              <w:t>otras</w:t>
            </w:r>
            <w:r>
              <w:rPr>
                <w:color w:val="363636"/>
                <w:spacing w:val="-16"/>
                <w:sz w:val="24"/>
              </w:rPr>
              <w:t xml:space="preserve"> </w:t>
            </w:r>
            <w:r>
              <w:rPr>
                <w:color w:val="363636"/>
                <w:sz w:val="24"/>
              </w:rPr>
              <w:t>hojas</w:t>
            </w:r>
            <w:r>
              <w:rPr>
                <w:color w:val="363636"/>
                <w:spacing w:val="-15"/>
                <w:sz w:val="24"/>
              </w:rPr>
              <w:t xml:space="preserve"> </w:t>
            </w:r>
            <w:r>
              <w:rPr>
                <w:color w:val="363636"/>
                <w:sz w:val="24"/>
              </w:rPr>
              <w:t>que</w:t>
            </w:r>
            <w:r>
              <w:rPr>
                <w:color w:val="363636"/>
                <w:spacing w:val="-15"/>
                <w:sz w:val="24"/>
              </w:rPr>
              <w:t xml:space="preserve"> </w:t>
            </w:r>
            <w:r>
              <w:rPr>
                <w:color w:val="363636"/>
                <w:sz w:val="24"/>
              </w:rPr>
              <w:t>desee seleccionar.</w:t>
            </w:r>
          </w:p>
        </w:tc>
      </w:tr>
      <w:tr w:rsidR="00B11E2E" w:rsidTr="004A25A1">
        <w:trPr>
          <w:trHeight w:val="591"/>
        </w:trPr>
        <w:tc>
          <w:tcPr>
            <w:tcW w:w="1872" w:type="dxa"/>
          </w:tcPr>
          <w:p w:rsidR="00B11E2E" w:rsidRDefault="00B11E2E" w:rsidP="004A25A1">
            <w:pPr>
              <w:pStyle w:val="TableParagraph"/>
              <w:spacing w:before="8" w:line="290" w:lineRule="atLeast"/>
              <w:ind w:left="709"/>
              <w:jc w:val="center"/>
              <w:rPr>
                <w:sz w:val="24"/>
              </w:rPr>
            </w:pPr>
            <w:r>
              <w:rPr>
                <w:color w:val="363636"/>
                <w:sz w:val="24"/>
              </w:rPr>
              <w:t>Todas las hojas de un libro</w:t>
            </w:r>
          </w:p>
        </w:tc>
        <w:tc>
          <w:tcPr>
            <w:tcW w:w="8189" w:type="dxa"/>
          </w:tcPr>
          <w:p w:rsidR="00B11E2E" w:rsidRDefault="00B11E2E" w:rsidP="004A25A1">
            <w:pPr>
              <w:pStyle w:val="TableParagraph"/>
              <w:spacing w:before="8" w:line="290" w:lineRule="atLeast"/>
              <w:ind w:left="709" w:right="83"/>
              <w:jc w:val="center"/>
              <w:rPr>
                <w:sz w:val="24"/>
              </w:rPr>
            </w:pPr>
            <w:r>
              <w:rPr>
                <w:color w:val="363636"/>
                <w:sz w:val="24"/>
              </w:rPr>
              <w:t xml:space="preserve">Haga clic con el botón secundario en la pestaña de una hoja y, después, haga clic en </w:t>
            </w:r>
            <w:r>
              <w:rPr>
                <w:b/>
                <w:color w:val="363636"/>
                <w:sz w:val="24"/>
              </w:rPr>
              <w:t>Seleccionar todas las hojas</w:t>
            </w:r>
            <w:r>
              <w:rPr>
                <w:color w:val="363636"/>
                <w:sz w:val="24"/>
              </w:rPr>
              <w:t>.</w:t>
            </w:r>
          </w:p>
        </w:tc>
      </w:tr>
    </w:tbl>
    <w:p w:rsidR="00B11E2E" w:rsidRDefault="00B11E2E" w:rsidP="00B11E2E">
      <w:pPr>
        <w:pStyle w:val="Textoindependiente"/>
        <w:spacing w:before="8"/>
        <w:ind w:left="709"/>
        <w:jc w:val="center"/>
        <w:rPr>
          <w:b/>
          <w:sz w:val="26"/>
        </w:rPr>
      </w:pPr>
    </w:p>
    <w:p w:rsidR="00B11E2E" w:rsidRDefault="00B11E2E" w:rsidP="00B11E2E">
      <w:pPr>
        <w:pStyle w:val="Textoindependiente"/>
        <w:ind w:left="709" w:right="714"/>
        <w:jc w:val="center"/>
      </w:pPr>
      <w:r>
        <w:rPr>
          <w:b/>
          <w:color w:val="363636"/>
        </w:rPr>
        <w:t xml:space="preserve">Sugerencia </w:t>
      </w:r>
      <w:r>
        <w:rPr>
          <w:color w:val="363636"/>
        </w:rPr>
        <w:t xml:space="preserve">Al seleccionar varias hojas de cálculo, aparece </w:t>
      </w:r>
      <w:r>
        <w:rPr>
          <w:b/>
          <w:color w:val="363636"/>
        </w:rPr>
        <w:t xml:space="preserve">[Grupo] </w:t>
      </w:r>
      <w:r>
        <w:rPr>
          <w:color w:val="363636"/>
        </w:rPr>
        <w:t>en la barra de título, en la parte superior</w:t>
      </w:r>
      <w:r>
        <w:rPr>
          <w:color w:val="363636"/>
          <w:spacing w:val="-8"/>
        </w:rPr>
        <w:t xml:space="preserve"> </w:t>
      </w:r>
      <w:r>
        <w:rPr>
          <w:color w:val="363636"/>
        </w:rPr>
        <w:t>de</w:t>
      </w:r>
      <w:r>
        <w:rPr>
          <w:color w:val="363636"/>
          <w:spacing w:val="-7"/>
        </w:rPr>
        <w:t xml:space="preserve"> </w:t>
      </w:r>
      <w:r>
        <w:rPr>
          <w:color w:val="363636"/>
        </w:rPr>
        <w:t>la</w:t>
      </w:r>
      <w:r>
        <w:rPr>
          <w:color w:val="363636"/>
          <w:spacing w:val="-11"/>
        </w:rPr>
        <w:t xml:space="preserve"> </w:t>
      </w:r>
      <w:r>
        <w:rPr>
          <w:color w:val="363636"/>
        </w:rPr>
        <w:t>hoja</w:t>
      </w:r>
      <w:r>
        <w:rPr>
          <w:color w:val="363636"/>
          <w:spacing w:val="-10"/>
        </w:rPr>
        <w:t xml:space="preserve"> </w:t>
      </w:r>
      <w:r>
        <w:rPr>
          <w:color w:val="363636"/>
        </w:rPr>
        <w:t>de</w:t>
      </w:r>
      <w:r>
        <w:rPr>
          <w:color w:val="363636"/>
          <w:spacing w:val="-11"/>
        </w:rPr>
        <w:t xml:space="preserve"> </w:t>
      </w:r>
      <w:r>
        <w:rPr>
          <w:color w:val="363636"/>
        </w:rPr>
        <w:t>cálculo.</w:t>
      </w:r>
      <w:r>
        <w:rPr>
          <w:color w:val="363636"/>
          <w:spacing w:val="-7"/>
        </w:rPr>
        <w:t xml:space="preserve"> </w:t>
      </w:r>
      <w:r>
        <w:rPr>
          <w:color w:val="363636"/>
        </w:rPr>
        <w:t>Para</w:t>
      </w:r>
      <w:r>
        <w:rPr>
          <w:color w:val="363636"/>
          <w:spacing w:val="-10"/>
        </w:rPr>
        <w:t xml:space="preserve"> </w:t>
      </w:r>
      <w:r>
        <w:rPr>
          <w:color w:val="363636"/>
        </w:rPr>
        <w:t>cancelar</w:t>
      </w:r>
      <w:r>
        <w:rPr>
          <w:color w:val="363636"/>
          <w:spacing w:val="-11"/>
        </w:rPr>
        <w:t xml:space="preserve"> </w:t>
      </w:r>
      <w:r>
        <w:rPr>
          <w:color w:val="363636"/>
        </w:rPr>
        <w:t>una</w:t>
      </w:r>
      <w:r>
        <w:rPr>
          <w:color w:val="363636"/>
          <w:spacing w:val="-10"/>
        </w:rPr>
        <w:t xml:space="preserve"> </w:t>
      </w:r>
      <w:r>
        <w:rPr>
          <w:color w:val="363636"/>
        </w:rPr>
        <w:t>selección</w:t>
      </w:r>
      <w:r>
        <w:rPr>
          <w:color w:val="363636"/>
          <w:spacing w:val="-9"/>
        </w:rPr>
        <w:t xml:space="preserve"> </w:t>
      </w:r>
      <w:r>
        <w:rPr>
          <w:color w:val="363636"/>
        </w:rPr>
        <w:t>de</w:t>
      </w:r>
      <w:r>
        <w:rPr>
          <w:color w:val="363636"/>
          <w:spacing w:val="-7"/>
        </w:rPr>
        <w:t xml:space="preserve"> </w:t>
      </w:r>
      <w:r>
        <w:rPr>
          <w:color w:val="363636"/>
        </w:rPr>
        <w:t>varias</w:t>
      </w:r>
      <w:r>
        <w:rPr>
          <w:color w:val="363636"/>
          <w:spacing w:val="-10"/>
        </w:rPr>
        <w:t xml:space="preserve"> </w:t>
      </w:r>
      <w:r>
        <w:rPr>
          <w:color w:val="363636"/>
        </w:rPr>
        <w:t>hojas</w:t>
      </w:r>
      <w:r>
        <w:rPr>
          <w:color w:val="363636"/>
          <w:spacing w:val="-11"/>
        </w:rPr>
        <w:t xml:space="preserve"> </w:t>
      </w:r>
      <w:r>
        <w:rPr>
          <w:color w:val="363636"/>
        </w:rPr>
        <w:t>de</w:t>
      </w:r>
      <w:r>
        <w:rPr>
          <w:color w:val="363636"/>
          <w:spacing w:val="-7"/>
        </w:rPr>
        <w:t xml:space="preserve"> </w:t>
      </w:r>
      <w:r>
        <w:rPr>
          <w:color w:val="363636"/>
        </w:rPr>
        <w:t>cálculo</w:t>
      </w:r>
      <w:r>
        <w:rPr>
          <w:color w:val="363636"/>
          <w:spacing w:val="-10"/>
        </w:rPr>
        <w:t xml:space="preserve"> </w:t>
      </w:r>
      <w:r>
        <w:rPr>
          <w:color w:val="363636"/>
        </w:rPr>
        <w:t>en</w:t>
      </w:r>
      <w:r>
        <w:rPr>
          <w:color w:val="363636"/>
          <w:spacing w:val="-9"/>
        </w:rPr>
        <w:t xml:space="preserve"> </w:t>
      </w:r>
      <w:r>
        <w:rPr>
          <w:color w:val="363636"/>
        </w:rPr>
        <w:t>un</w:t>
      </w:r>
      <w:r>
        <w:rPr>
          <w:color w:val="363636"/>
          <w:spacing w:val="-10"/>
        </w:rPr>
        <w:t xml:space="preserve"> </w:t>
      </w:r>
      <w:r>
        <w:rPr>
          <w:color w:val="363636"/>
        </w:rPr>
        <w:t>libro,</w:t>
      </w:r>
      <w:r>
        <w:rPr>
          <w:color w:val="363636"/>
          <w:spacing w:val="-7"/>
        </w:rPr>
        <w:t xml:space="preserve"> </w:t>
      </w:r>
      <w:r>
        <w:rPr>
          <w:color w:val="363636"/>
        </w:rPr>
        <w:t>haga clic en cualquier hoja de cálculo no seleccionada. Si no hay ninguna hoja sin seleccionar visible, haga clic</w:t>
      </w:r>
      <w:r>
        <w:rPr>
          <w:color w:val="363636"/>
          <w:spacing w:val="-5"/>
        </w:rPr>
        <w:t xml:space="preserve"> </w:t>
      </w:r>
      <w:r>
        <w:rPr>
          <w:color w:val="363636"/>
        </w:rPr>
        <w:t>con</w:t>
      </w:r>
      <w:r>
        <w:rPr>
          <w:color w:val="363636"/>
          <w:spacing w:val="-2"/>
        </w:rPr>
        <w:t xml:space="preserve"> </w:t>
      </w:r>
      <w:r>
        <w:rPr>
          <w:color w:val="363636"/>
        </w:rPr>
        <w:t>el</w:t>
      </w:r>
      <w:r>
        <w:rPr>
          <w:color w:val="363636"/>
          <w:spacing w:val="-5"/>
        </w:rPr>
        <w:t xml:space="preserve"> </w:t>
      </w:r>
      <w:r>
        <w:rPr>
          <w:color w:val="363636"/>
        </w:rPr>
        <w:t>botón</w:t>
      </w:r>
      <w:r>
        <w:rPr>
          <w:color w:val="363636"/>
          <w:spacing w:val="-3"/>
        </w:rPr>
        <w:t xml:space="preserve"> </w:t>
      </w:r>
      <w:r>
        <w:rPr>
          <w:color w:val="363636"/>
        </w:rPr>
        <w:t>secundario</w:t>
      </w:r>
      <w:r>
        <w:rPr>
          <w:color w:val="363636"/>
          <w:spacing w:val="-3"/>
        </w:rPr>
        <w:t xml:space="preserve"> </w:t>
      </w:r>
      <w:r>
        <w:rPr>
          <w:color w:val="363636"/>
        </w:rPr>
        <w:t>en</w:t>
      </w:r>
      <w:r>
        <w:rPr>
          <w:color w:val="363636"/>
          <w:spacing w:val="-4"/>
        </w:rPr>
        <w:t xml:space="preserve"> </w:t>
      </w:r>
      <w:r>
        <w:rPr>
          <w:color w:val="363636"/>
        </w:rPr>
        <w:t>la</w:t>
      </w:r>
      <w:r>
        <w:rPr>
          <w:color w:val="363636"/>
          <w:spacing w:val="-6"/>
        </w:rPr>
        <w:t xml:space="preserve"> </w:t>
      </w:r>
      <w:r>
        <w:rPr>
          <w:color w:val="363636"/>
        </w:rPr>
        <w:t>pestaña</w:t>
      </w:r>
      <w:r>
        <w:rPr>
          <w:color w:val="363636"/>
          <w:spacing w:val="-5"/>
        </w:rPr>
        <w:t xml:space="preserve"> </w:t>
      </w:r>
      <w:r>
        <w:rPr>
          <w:color w:val="363636"/>
        </w:rPr>
        <w:t>de</w:t>
      </w:r>
      <w:r>
        <w:rPr>
          <w:color w:val="363636"/>
          <w:spacing w:val="-5"/>
        </w:rPr>
        <w:t xml:space="preserve"> </w:t>
      </w:r>
      <w:r>
        <w:rPr>
          <w:color w:val="363636"/>
        </w:rPr>
        <w:t>una</w:t>
      </w:r>
      <w:r>
        <w:rPr>
          <w:color w:val="363636"/>
          <w:spacing w:val="-9"/>
        </w:rPr>
        <w:t xml:space="preserve"> </w:t>
      </w:r>
      <w:r>
        <w:rPr>
          <w:color w:val="363636"/>
        </w:rPr>
        <w:t>hoja</w:t>
      </w:r>
      <w:r>
        <w:rPr>
          <w:color w:val="363636"/>
          <w:spacing w:val="-3"/>
        </w:rPr>
        <w:t xml:space="preserve"> </w:t>
      </w:r>
      <w:r>
        <w:rPr>
          <w:color w:val="363636"/>
        </w:rPr>
        <w:t>seleccionada</w:t>
      </w:r>
      <w:r>
        <w:rPr>
          <w:color w:val="363636"/>
          <w:spacing w:val="-6"/>
        </w:rPr>
        <w:t xml:space="preserve"> </w:t>
      </w:r>
      <w:r>
        <w:rPr>
          <w:color w:val="363636"/>
        </w:rPr>
        <w:t>y</w:t>
      </w:r>
      <w:r>
        <w:rPr>
          <w:color w:val="363636"/>
          <w:spacing w:val="-3"/>
        </w:rPr>
        <w:t xml:space="preserve"> </w:t>
      </w:r>
      <w:r>
        <w:rPr>
          <w:color w:val="363636"/>
        </w:rPr>
        <w:t>haga</w:t>
      </w:r>
      <w:r>
        <w:rPr>
          <w:color w:val="363636"/>
          <w:spacing w:val="-6"/>
        </w:rPr>
        <w:t xml:space="preserve"> </w:t>
      </w:r>
      <w:r>
        <w:rPr>
          <w:color w:val="363636"/>
        </w:rPr>
        <w:t>clic</w:t>
      </w:r>
      <w:r>
        <w:rPr>
          <w:color w:val="363636"/>
          <w:spacing w:val="-5"/>
        </w:rPr>
        <w:t xml:space="preserve"> </w:t>
      </w:r>
      <w:r>
        <w:rPr>
          <w:color w:val="363636"/>
        </w:rPr>
        <w:t>en</w:t>
      </w:r>
      <w:r>
        <w:rPr>
          <w:color w:val="363636"/>
          <w:spacing w:val="1"/>
        </w:rPr>
        <w:t xml:space="preserve"> </w:t>
      </w:r>
      <w:r>
        <w:rPr>
          <w:b/>
          <w:color w:val="363636"/>
        </w:rPr>
        <w:t>Desagrupar</w:t>
      </w:r>
      <w:r>
        <w:rPr>
          <w:b/>
          <w:color w:val="363636"/>
          <w:spacing w:val="-5"/>
        </w:rPr>
        <w:t xml:space="preserve"> </w:t>
      </w:r>
      <w:r>
        <w:rPr>
          <w:b/>
          <w:color w:val="363636"/>
        </w:rPr>
        <w:t>hojas</w:t>
      </w:r>
      <w:r>
        <w:rPr>
          <w:color w:val="363636"/>
        </w:rPr>
        <w:t>.</w:t>
      </w:r>
    </w:p>
    <w:p w:rsidR="00B11E2E" w:rsidRDefault="00B11E2E" w:rsidP="00B11E2E">
      <w:pPr>
        <w:pStyle w:val="Textoindependiente"/>
        <w:ind w:left="709"/>
        <w:jc w:val="center"/>
        <w:rPr>
          <w:sz w:val="23"/>
        </w:rPr>
      </w:pPr>
    </w:p>
    <w:p w:rsidR="00B11E2E" w:rsidRDefault="00B11E2E" w:rsidP="00B11E2E">
      <w:pPr>
        <w:pStyle w:val="Prrafodelista"/>
        <w:numPr>
          <w:ilvl w:val="0"/>
          <w:numId w:val="57"/>
        </w:numPr>
        <w:tabs>
          <w:tab w:val="left" w:pos="1441"/>
        </w:tabs>
        <w:ind w:left="709"/>
        <w:jc w:val="center"/>
        <w:rPr>
          <w:sz w:val="24"/>
        </w:rPr>
      </w:pPr>
      <w:r>
        <w:rPr>
          <w:color w:val="363636"/>
          <w:sz w:val="24"/>
        </w:rPr>
        <w:t xml:space="preserve">En la pestaña </w:t>
      </w:r>
      <w:r>
        <w:rPr>
          <w:b/>
          <w:color w:val="363636"/>
          <w:sz w:val="24"/>
        </w:rPr>
        <w:t xml:space="preserve">Ver </w:t>
      </w:r>
      <w:r>
        <w:rPr>
          <w:color w:val="363636"/>
          <w:sz w:val="24"/>
        </w:rPr>
        <w:t xml:space="preserve">del grupo </w:t>
      </w:r>
      <w:r>
        <w:rPr>
          <w:b/>
          <w:color w:val="363636"/>
          <w:sz w:val="24"/>
        </w:rPr>
        <w:t>Mostrar</w:t>
      </w:r>
      <w:r>
        <w:rPr>
          <w:color w:val="363636"/>
          <w:sz w:val="24"/>
        </w:rPr>
        <w:t xml:space="preserve">, desactive la casilla </w:t>
      </w:r>
      <w:r>
        <w:rPr>
          <w:b/>
          <w:color w:val="363636"/>
          <w:sz w:val="24"/>
        </w:rPr>
        <w:t>Líneas de</w:t>
      </w:r>
      <w:r>
        <w:rPr>
          <w:b/>
          <w:color w:val="363636"/>
          <w:spacing w:val="-6"/>
          <w:sz w:val="24"/>
        </w:rPr>
        <w:t xml:space="preserve"> </w:t>
      </w:r>
      <w:r>
        <w:rPr>
          <w:b/>
          <w:color w:val="363636"/>
          <w:sz w:val="24"/>
        </w:rPr>
        <w:t>división</w:t>
      </w:r>
      <w:r>
        <w:rPr>
          <w:color w:val="363636"/>
          <w:sz w:val="24"/>
        </w:rPr>
        <w:t>.</w:t>
      </w:r>
    </w:p>
    <w:p w:rsidR="00B11E2E" w:rsidRDefault="00B11E2E" w:rsidP="00B11E2E">
      <w:pPr>
        <w:pStyle w:val="Textoindependiente"/>
        <w:spacing w:before="11"/>
        <w:ind w:left="709"/>
        <w:jc w:val="center"/>
        <w:rPr>
          <w:sz w:val="19"/>
        </w:rPr>
      </w:pPr>
      <w:r>
        <w:rPr>
          <w:noProof/>
          <w:lang w:val="es-MX" w:eastAsia="es-MX"/>
        </w:rPr>
        <w:lastRenderedPageBreak/>
        <w:drawing>
          <wp:anchor distT="0" distB="0" distL="0" distR="0" simplePos="0" relativeHeight="252099584" behindDoc="0" locked="0" layoutInCell="1" allowOverlap="1" wp14:anchorId="261BCB19" wp14:editId="134B4890">
            <wp:simplePos x="0" y="0"/>
            <wp:positionH relativeFrom="page">
              <wp:posOffset>914400</wp:posOffset>
            </wp:positionH>
            <wp:positionV relativeFrom="paragraph">
              <wp:posOffset>179077</wp:posOffset>
            </wp:positionV>
            <wp:extent cx="1658112" cy="838200"/>
            <wp:effectExtent l="0" t="0" r="0" b="0"/>
            <wp:wrapTopAndBottom/>
            <wp:docPr id="1609" name="image490.png" descr="Grupo Mostrar de la pestaña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490.png"/>
                    <pic:cNvPicPr/>
                  </pic:nvPicPr>
                  <pic:blipFill>
                    <a:blip r:embed="rId1682" cstate="print"/>
                    <a:stretch>
                      <a:fillRect/>
                    </a:stretch>
                  </pic:blipFill>
                  <pic:spPr>
                    <a:xfrm>
                      <a:off x="0" y="0"/>
                      <a:ext cx="1658112" cy="838200"/>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680" w:right="144" w:bottom="1620" w:left="0" w:header="0" w:footer="1112" w:gutter="0"/>
          <w:cols w:space="720"/>
        </w:sectPr>
      </w:pPr>
    </w:p>
    <w:p w:rsidR="00B11E2E" w:rsidRDefault="00B11E2E" w:rsidP="00B11E2E">
      <w:pPr>
        <w:pStyle w:val="Ttulo8"/>
        <w:spacing w:before="21"/>
        <w:ind w:left="709"/>
        <w:jc w:val="center"/>
      </w:pPr>
      <w:r>
        <w:lastRenderedPageBreak/>
        <w:t>Mostrar las líneas de división en una hoja de cálculo</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Si las líneas de división de la hoja de cálculo están ocultas, haga lo siguiente para mostrarlas otra vez.</w:t>
      </w:r>
    </w:p>
    <w:p w:rsidR="00B11E2E" w:rsidRDefault="00B11E2E" w:rsidP="00B11E2E">
      <w:pPr>
        <w:pStyle w:val="Textoindependiente"/>
        <w:ind w:left="709"/>
        <w:jc w:val="center"/>
        <w:rPr>
          <w:sz w:val="23"/>
        </w:rPr>
      </w:pPr>
    </w:p>
    <w:p w:rsidR="00B11E2E" w:rsidRDefault="00B11E2E" w:rsidP="00B11E2E">
      <w:pPr>
        <w:pStyle w:val="Prrafodelista"/>
        <w:numPr>
          <w:ilvl w:val="0"/>
          <w:numId w:val="56"/>
        </w:numPr>
        <w:tabs>
          <w:tab w:val="left" w:pos="1441"/>
        </w:tabs>
        <w:ind w:left="709"/>
        <w:jc w:val="center"/>
        <w:rPr>
          <w:sz w:val="24"/>
        </w:rPr>
      </w:pPr>
      <w:r>
        <w:rPr>
          <w:color w:val="363636"/>
          <w:sz w:val="24"/>
        </w:rPr>
        <w:t>Seleccione una o varias hojas de</w:t>
      </w:r>
      <w:r>
        <w:rPr>
          <w:color w:val="363636"/>
          <w:spacing w:val="-4"/>
          <w:sz w:val="24"/>
        </w:rPr>
        <w:t xml:space="preserve"> </w:t>
      </w:r>
      <w:r>
        <w:rPr>
          <w:color w:val="363636"/>
          <w:sz w:val="24"/>
        </w:rPr>
        <w:t>cálculo.</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Cómo seleccionar hojas de cálculo</w:t>
      </w:r>
    </w:p>
    <w:p w:rsidR="00B11E2E" w:rsidRDefault="00B11E2E" w:rsidP="00B11E2E">
      <w:pPr>
        <w:pStyle w:val="Textoindependiente"/>
        <w:ind w:left="709"/>
        <w:jc w:val="center"/>
        <w:rPr>
          <w:b/>
          <w:sz w:val="20"/>
        </w:rPr>
      </w:pPr>
    </w:p>
    <w:p w:rsidR="00B11E2E" w:rsidRDefault="00B11E2E" w:rsidP="00B11E2E">
      <w:pPr>
        <w:pStyle w:val="Textoindependiente"/>
        <w:spacing w:before="8"/>
        <w:ind w:left="709"/>
        <w:jc w:val="center"/>
        <w:rPr>
          <w:b/>
          <w:sz w:val="10"/>
        </w:rPr>
      </w:pPr>
    </w:p>
    <w:tbl>
      <w:tblPr>
        <w:tblStyle w:val="TableNormal"/>
        <w:tblW w:w="0" w:type="auto"/>
        <w:tblInd w:w="1293" w:type="dxa"/>
        <w:tblLayout w:type="fixed"/>
        <w:tblLook w:val="01E0" w:firstRow="1" w:lastRow="1" w:firstColumn="1" w:lastColumn="1" w:noHBand="0" w:noVBand="0"/>
      </w:tblPr>
      <w:tblGrid>
        <w:gridCol w:w="1872"/>
        <w:gridCol w:w="8191"/>
      </w:tblGrid>
      <w:tr w:rsidR="00B11E2E" w:rsidTr="004A25A1">
        <w:trPr>
          <w:trHeight w:val="295"/>
        </w:trPr>
        <w:tc>
          <w:tcPr>
            <w:tcW w:w="1872" w:type="dxa"/>
          </w:tcPr>
          <w:p w:rsidR="00B11E2E" w:rsidRDefault="00B11E2E" w:rsidP="004A25A1">
            <w:pPr>
              <w:pStyle w:val="TableParagraph"/>
              <w:spacing w:line="244" w:lineRule="exact"/>
              <w:ind w:left="709"/>
              <w:jc w:val="center"/>
              <w:rPr>
                <w:b/>
                <w:sz w:val="24"/>
              </w:rPr>
            </w:pPr>
            <w:r>
              <w:rPr>
                <w:b/>
                <w:color w:val="363636"/>
                <w:sz w:val="24"/>
              </w:rPr>
              <w:t>Para seleccionar</w:t>
            </w:r>
          </w:p>
        </w:tc>
        <w:tc>
          <w:tcPr>
            <w:tcW w:w="8191" w:type="dxa"/>
          </w:tcPr>
          <w:p w:rsidR="00B11E2E" w:rsidRDefault="00B11E2E" w:rsidP="004A25A1">
            <w:pPr>
              <w:pStyle w:val="TableParagraph"/>
              <w:spacing w:line="244" w:lineRule="exact"/>
              <w:ind w:left="709"/>
              <w:jc w:val="center"/>
              <w:rPr>
                <w:b/>
                <w:sz w:val="24"/>
              </w:rPr>
            </w:pPr>
            <w:r>
              <w:rPr>
                <w:b/>
                <w:color w:val="363636"/>
                <w:sz w:val="24"/>
              </w:rPr>
              <w:t>Realice este procedimiento</w:t>
            </w:r>
          </w:p>
        </w:tc>
      </w:tr>
      <w:tr w:rsidR="00B11E2E" w:rsidTr="004A25A1">
        <w:trPr>
          <w:trHeight w:val="2698"/>
        </w:trPr>
        <w:tc>
          <w:tcPr>
            <w:tcW w:w="1872"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10"/>
              <w:ind w:left="709"/>
              <w:jc w:val="center"/>
              <w:rPr>
                <w:b/>
                <w:sz w:val="24"/>
              </w:rPr>
            </w:pPr>
          </w:p>
          <w:p w:rsidR="00B11E2E" w:rsidRDefault="00B11E2E" w:rsidP="004A25A1">
            <w:pPr>
              <w:pStyle w:val="TableParagraph"/>
              <w:spacing w:before="1"/>
              <w:ind w:left="709"/>
              <w:jc w:val="center"/>
              <w:rPr>
                <w:sz w:val="24"/>
              </w:rPr>
            </w:pPr>
            <w:r>
              <w:rPr>
                <w:color w:val="363636"/>
                <w:sz w:val="24"/>
              </w:rPr>
              <w:t>Una sola hoja</w:t>
            </w:r>
          </w:p>
        </w:tc>
        <w:tc>
          <w:tcPr>
            <w:tcW w:w="8191" w:type="dxa"/>
          </w:tcPr>
          <w:p w:rsidR="00B11E2E" w:rsidRDefault="00B11E2E" w:rsidP="004A25A1">
            <w:pPr>
              <w:pStyle w:val="TableParagraph"/>
              <w:spacing w:before="6"/>
              <w:ind w:left="709"/>
              <w:jc w:val="center"/>
              <w:rPr>
                <w:sz w:val="24"/>
              </w:rPr>
            </w:pPr>
            <w:r>
              <w:rPr>
                <w:color w:val="363636"/>
                <w:sz w:val="24"/>
              </w:rPr>
              <w:t>Haga clic en la pestaña de la hoja.</w:t>
            </w:r>
          </w:p>
          <w:p w:rsidR="00B11E2E" w:rsidRDefault="00B11E2E" w:rsidP="004A25A1">
            <w:pPr>
              <w:pStyle w:val="TableParagraph"/>
              <w:spacing w:before="3"/>
              <w:ind w:left="709"/>
              <w:jc w:val="center"/>
              <w:rPr>
                <w:b/>
                <w:sz w:val="23"/>
              </w:rPr>
            </w:pPr>
          </w:p>
          <w:p w:rsidR="00B11E2E" w:rsidRDefault="00B11E2E" w:rsidP="004A25A1">
            <w:pPr>
              <w:pStyle w:val="TableParagraph"/>
              <w:ind w:left="709"/>
              <w:jc w:val="center"/>
              <w:rPr>
                <w:sz w:val="20"/>
              </w:rPr>
            </w:pPr>
            <w:r>
              <w:rPr>
                <w:noProof/>
                <w:sz w:val="20"/>
                <w:lang w:val="es-MX" w:eastAsia="es-MX"/>
              </w:rPr>
              <w:drawing>
                <wp:inline distT="0" distB="0" distL="0" distR="0" wp14:anchorId="4A2B84EB" wp14:editId="02970597">
                  <wp:extent cx="2800628" cy="209550"/>
                  <wp:effectExtent l="0" t="0" r="0" b="0"/>
                  <wp:docPr id="1611" name="image488.png" descr="Pestaña de la hoja 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488.png"/>
                          <pic:cNvPicPr/>
                        </pic:nvPicPr>
                        <pic:blipFill>
                          <a:blip r:embed="rId1680" cstate="print"/>
                          <a:stretch>
                            <a:fillRect/>
                          </a:stretch>
                        </pic:blipFill>
                        <pic:spPr>
                          <a:xfrm>
                            <a:off x="0" y="0"/>
                            <a:ext cx="2800628" cy="209550"/>
                          </a:xfrm>
                          <a:prstGeom prst="rect">
                            <a:avLst/>
                          </a:prstGeom>
                        </pic:spPr>
                      </pic:pic>
                    </a:graphicData>
                  </a:graphic>
                </wp:inline>
              </w:drawing>
            </w:r>
          </w:p>
          <w:p w:rsidR="00B11E2E" w:rsidRDefault="00B11E2E" w:rsidP="004A25A1">
            <w:pPr>
              <w:pStyle w:val="TableParagraph"/>
              <w:spacing w:before="10"/>
              <w:ind w:left="709"/>
              <w:jc w:val="center"/>
              <w:rPr>
                <w:b/>
              </w:rPr>
            </w:pPr>
          </w:p>
          <w:p w:rsidR="00B11E2E" w:rsidRDefault="00B11E2E" w:rsidP="004A25A1">
            <w:pPr>
              <w:pStyle w:val="TableParagraph"/>
              <w:spacing w:before="1"/>
              <w:ind w:left="709" w:right="202"/>
              <w:jc w:val="center"/>
              <w:rPr>
                <w:sz w:val="24"/>
              </w:rPr>
            </w:pPr>
            <w:r>
              <w:rPr>
                <w:color w:val="363636"/>
                <w:sz w:val="24"/>
              </w:rPr>
              <w:t>Si no ve la pestaña que desea, haga clic en los botones de desplazamiento de las pestañas para mostrar la que va a usar y, después, haga clic en la pestaña correspondiente.</w:t>
            </w:r>
          </w:p>
          <w:p w:rsidR="00B11E2E" w:rsidRDefault="00B11E2E" w:rsidP="004A25A1">
            <w:pPr>
              <w:pStyle w:val="TableParagraph"/>
              <w:spacing w:before="11"/>
              <w:ind w:left="709"/>
              <w:jc w:val="center"/>
              <w:rPr>
                <w:b/>
              </w:rPr>
            </w:pPr>
          </w:p>
          <w:p w:rsidR="00B11E2E" w:rsidRDefault="00B11E2E" w:rsidP="004A25A1">
            <w:pPr>
              <w:pStyle w:val="TableParagraph"/>
              <w:ind w:left="709"/>
              <w:jc w:val="center"/>
              <w:rPr>
                <w:sz w:val="20"/>
              </w:rPr>
            </w:pPr>
            <w:r>
              <w:rPr>
                <w:noProof/>
                <w:sz w:val="20"/>
                <w:lang w:val="es-MX" w:eastAsia="es-MX"/>
              </w:rPr>
              <w:drawing>
                <wp:inline distT="0" distB="0" distL="0" distR="0" wp14:anchorId="76BE19A4" wp14:editId="75EA93BA">
                  <wp:extent cx="2813476" cy="180975"/>
                  <wp:effectExtent l="0" t="0" r="0" b="0"/>
                  <wp:docPr id="1613" name="image489.png" descr="Botones para desplazarse por las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489.png"/>
                          <pic:cNvPicPr/>
                        </pic:nvPicPr>
                        <pic:blipFill>
                          <a:blip r:embed="rId1681" cstate="print"/>
                          <a:stretch>
                            <a:fillRect/>
                          </a:stretch>
                        </pic:blipFill>
                        <pic:spPr>
                          <a:xfrm>
                            <a:off x="0" y="0"/>
                            <a:ext cx="2813476" cy="180975"/>
                          </a:xfrm>
                          <a:prstGeom prst="rect">
                            <a:avLst/>
                          </a:prstGeom>
                        </pic:spPr>
                      </pic:pic>
                    </a:graphicData>
                  </a:graphic>
                </wp:inline>
              </w:drawing>
            </w:r>
          </w:p>
        </w:tc>
      </w:tr>
      <w:tr w:rsidR="00B11E2E" w:rsidTr="004A25A1">
        <w:trPr>
          <w:trHeight w:val="943"/>
        </w:trPr>
        <w:tc>
          <w:tcPr>
            <w:tcW w:w="1872" w:type="dxa"/>
          </w:tcPr>
          <w:p w:rsidR="00B11E2E" w:rsidRDefault="00B11E2E" w:rsidP="004A25A1">
            <w:pPr>
              <w:pStyle w:val="TableParagraph"/>
              <w:spacing w:before="159"/>
              <w:ind w:left="709"/>
              <w:jc w:val="center"/>
              <w:rPr>
                <w:sz w:val="24"/>
              </w:rPr>
            </w:pPr>
            <w:r>
              <w:rPr>
                <w:color w:val="363636"/>
                <w:sz w:val="24"/>
              </w:rPr>
              <w:t>Dos o más hojas adyacentes</w:t>
            </w:r>
          </w:p>
        </w:tc>
        <w:tc>
          <w:tcPr>
            <w:tcW w:w="8191" w:type="dxa"/>
          </w:tcPr>
          <w:p w:rsidR="00B11E2E" w:rsidRDefault="00B11E2E" w:rsidP="004A25A1">
            <w:pPr>
              <w:pStyle w:val="TableParagraph"/>
              <w:spacing w:before="13"/>
              <w:ind w:left="709" w:right="200"/>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1"/>
                <w:sz w:val="24"/>
              </w:rPr>
              <w:t xml:space="preserve"> </w:t>
            </w:r>
            <w:r>
              <w:rPr>
                <w:color w:val="363636"/>
                <w:sz w:val="24"/>
              </w:rPr>
              <w:t>la</w:t>
            </w:r>
            <w:r>
              <w:rPr>
                <w:color w:val="363636"/>
                <w:spacing w:val="-3"/>
                <w:sz w:val="24"/>
              </w:rPr>
              <w:t xml:space="preserve"> </w:t>
            </w:r>
            <w:r>
              <w:rPr>
                <w:color w:val="363636"/>
                <w:sz w:val="24"/>
              </w:rPr>
              <w:t>pestaña</w:t>
            </w:r>
            <w:r>
              <w:rPr>
                <w:color w:val="363636"/>
                <w:spacing w:val="-3"/>
                <w:sz w:val="24"/>
              </w:rPr>
              <w:t xml:space="preserve"> </w:t>
            </w:r>
            <w:r>
              <w:rPr>
                <w:color w:val="363636"/>
                <w:sz w:val="24"/>
              </w:rPr>
              <w:t>de</w:t>
            </w:r>
            <w:r>
              <w:rPr>
                <w:color w:val="363636"/>
                <w:spacing w:val="-2"/>
                <w:sz w:val="24"/>
              </w:rPr>
              <w:t xml:space="preserve"> </w:t>
            </w:r>
            <w:r>
              <w:rPr>
                <w:color w:val="363636"/>
                <w:sz w:val="24"/>
              </w:rPr>
              <w:t>la</w:t>
            </w:r>
            <w:r>
              <w:rPr>
                <w:color w:val="363636"/>
                <w:spacing w:val="-2"/>
                <w:sz w:val="24"/>
              </w:rPr>
              <w:t xml:space="preserve"> </w:t>
            </w:r>
            <w:r>
              <w:rPr>
                <w:color w:val="363636"/>
                <w:sz w:val="24"/>
              </w:rPr>
              <w:t>primera</w:t>
            </w:r>
            <w:r>
              <w:rPr>
                <w:color w:val="363636"/>
                <w:spacing w:val="-6"/>
                <w:sz w:val="24"/>
              </w:rPr>
              <w:t xml:space="preserve"> </w:t>
            </w:r>
            <w:r>
              <w:rPr>
                <w:color w:val="363636"/>
                <w:sz w:val="24"/>
              </w:rPr>
              <w:t>hoja.</w:t>
            </w:r>
            <w:r>
              <w:rPr>
                <w:color w:val="363636"/>
                <w:spacing w:val="-3"/>
                <w:sz w:val="24"/>
              </w:rPr>
              <w:t xml:space="preserve"> </w:t>
            </w:r>
            <w:r>
              <w:rPr>
                <w:color w:val="363636"/>
                <w:sz w:val="24"/>
              </w:rPr>
              <w:t>Después,</w:t>
            </w:r>
            <w:r>
              <w:rPr>
                <w:color w:val="363636"/>
                <w:spacing w:val="-2"/>
                <w:sz w:val="24"/>
              </w:rPr>
              <w:t xml:space="preserve"> </w:t>
            </w:r>
            <w:r>
              <w:rPr>
                <w:color w:val="363636"/>
                <w:sz w:val="24"/>
              </w:rPr>
              <w:t>mantenga</w:t>
            </w:r>
            <w:r>
              <w:rPr>
                <w:color w:val="363636"/>
                <w:spacing w:val="-5"/>
                <w:sz w:val="24"/>
              </w:rPr>
              <w:t xml:space="preserve"> </w:t>
            </w:r>
            <w:r>
              <w:rPr>
                <w:color w:val="363636"/>
                <w:sz w:val="24"/>
              </w:rPr>
              <w:t>presionada</w:t>
            </w:r>
            <w:r>
              <w:rPr>
                <w:color w:val="363636"/>
                <w:spacing w:val="-6"/>
                <w:sz w:val="24"/>
              </w:rPr>
              <w:t xml:space="preserve"> </w:t>
            </w:r>
            <w:r>
              <w:rPr>
                <w:color w:val="363636"/>
                <w:sz w:val="24"/>
              </w:rPr>
              <w:t>la</w:t>
            </w:r>
            <w:r>
              <w:rPr>
                <w:color w:val="363636"/>
                <w:spacing w:val="-2"/>
                <w:sz w:val="24"/>
              </w:rPr>
              <w:t xml:space="preserve"> </w:t>
            </w:r>
            <w:r>
              <w:rPr>
                <w:color w:val="363636"/>
                <w:sz w:val="24"/>
              </w:rPr>
              <w:t>tecla Mayús</w:t>
            </w:r>
            <w:r>
              <w:rPr>
                <w:color w:val="363636"/>
                <w:spacing w:val="-11"/>
                <w:sz w:val="24"/>
              </w:rPr>
              <w:t xml:space="preserve"> </w:t>
            </w:r>
            <w:r>
              <w:rPr>
                <w:color w:val="363636"/>
                <w:sz w:val="24"/>
              </w:rPr>
              <w:t>mientras</w:t>
            </w:r>
            <w:r>
              <w:rPr>
                <w:color w:val="363636"/>
                <w:spacing w:val="-13"/>
                <w:sz w:val="24"/>
              </w:rPr>
              <w:t xml:space="preserve"> </w:t>
            </w:r>
            <w:r>
              <w:rPr>
                <w:color w:val="363636"/>
                <w:sz w:val="24"/>
              </w:rPr>
              <w:t>hace</w:t>
            </w:r>
            <w:r>
              <w:rPr>
                <w:color w:val="363636"/>
                <w:spacing w:val="-11"/>
                <w:sz w:val="24"/>
              </w:rPr>
              <w:t xml:space="preserve"> </w:t>
            </w:r>
            <w:r>
              <w:rPr>
                <w:color w:val="363636"/>
                <w:sz w:val="24"/>
              </w:rPr>
              <w:t>clic</w:t>
            </w:r>
            <w:r>
              <w:rPr>
                <w:color w:val="363636"/>
                <w:spacing w:val="-14"/>
                <w:sz w:val="24"/>
              </w:rPr>
              <w:t xml:space="preserve"> </w:t>
            </w:r>
            <w:r>
              <w:rPr>
                <w:color w:val="363636"/>
                <w:sz w:val="24"/>
              </w:rPr>
              <w:t>en</w:t>
            </w:r>
            <w:r>
              <w:rPr>
                <w:color w:val="363636"/>
                <w:spacing w:val="-12"/>
                <w:sz w:val="24"/>
              </w:rPr>
              <w:t xml:space="preserve"> </w:t>
            </w:r>
            <w:r>
              <w:rPr>
                <w:color w:val="363636"/>
                <w:sz w:val="24"/>
              </w:rPr>
              <w:t>la</w:t>
            </w:r>
            <w:r>
              <w:rPr>
                <w:color w:val="363636"/>
                <w:spacing w:val="-13"/>
                <w:sz w:val="24"/>
              </w:rPr>
              <w:t xml:space="preserve"> </w:t>
            </w:r>
            <w:r>
              <w:rPr>
                <w:color w:val="363636"/>
                <w:sz w:val="24"/>
              </w:rPr>
              <w:t>pestaña</w:t>
            </w:r>
            <w:r>
              <w:rPr>
                <w:color w:val="363636"/>
                <w:spacing w:val="-13"/>
                <w:sz w:val="24"/>
              </w:rPr>
              <w:t xml:space="preserve"> </w:t>
            </w:r>
            <w:r>
              <w:rPr>
                <w:color w:val="363636"/>
                <w:sz w:val="24"/>
              </w:rPr>
              <w:t>correspondiente</w:t>
            </w:r>
            <w:r>
              <w:rPr>
                <w:color w:val="363636"/>
                <w:spacing w:val="-13"/>
                <w:sz w:val="24"/>
              </w:rPr>
              <w:t xml:space="preserve"> </w:t>
            </w:r>
            <w:r>
              <w:rPr>
                <w:color w:val="363636"/>
                <w:sz w:val="24"/>
              </w:rPr>
              <w:t>a</w:t>
            </w:r>
            <w:r>
              <w:rPr>
                <w:color w:val="363636"/>
                <w:spacing w:val="-11"/>
                <w:sz w:val="24"/>
              </w:rPr>
              <w:t xml:space="preserve"> </w:t>
            </w:r>
            <w:r>
              <w:rPr>
                <w:color w:val="363636"/>
                <w:sz w:val="24"/>
              </w:rPr>
              <w:t>la</w:t>
            </w:r>
            <w:r>
              <w:rPr>
                <w:color w:val="363636"/>
                <w:spacing w:val="-13"/>
                <w:sz w:val="24"/>
              </w:rPr>
              <w:t xml:space="preserve"> </w:t>
            </w:r>
            <w:r>
              <w:rPr>
                <w:color w:val="363636"/>
                <w:sz w:val="24"/>
              </w:rPr>
              <w:t>última</w:t>
            </w:r>
            <w:r>
              <w:rPr>
                <w:color w:val="363636"/>
                <w:spacing w:val="-13"/>
                <w:sz w:val="24"/>
              </w:rPr>
              <w:t xml:space="preserve"> </w:t>
            </w:r>
            <w:r>
              <w:rPr>
                <w:color w:val="363636"/>
                <w:sz w:val="24"/>
              </w:rPr>
              <w:t>hoja</w:t>
            </w:r>
            <w:r>
              <w:rPr>
                <w:color w:val="363636"/>
                <w:spacing w:val="-13"/>
                <w:sz w:val="24"/>
              </w:rPr>
              <w:t xml:space="preserve"> </w:t>
            </w:r>
            <w:r>
              <w:rPr>
                <w:color w:val="363636"/>
                <w:sz w:val="24"/>
              </w:rPr>
              <w:t>que</w:t>
            </w:r>
            <w:r>
              <w:rPr>
                <w:color w:val="363636"/>
                <w:spacing w:val="-11"/>
                <w:sz w:val="24"/>
              </w:rPr>
              <w:t xml:space="preserve"> </w:t>
            </w:r>
            <w:r>
              <w:rPr>
                <w:color w:val="363636"/>
                <w:sz w:val="24"/>
              </w:rPr>
              <w:t>desee seleccionar.</w:t>
            </w:r>
          </w:p>
        </w:tc>
      </w:tr>
      <w:tr w:rsidR="00B11E2E" w:rsidTr="004A25A1">
        <w:trPr>
          <w:trHeight w:val="938"/>
        </w:trPr>
        <w:tc>
          <w:tcPr>
            <w:tcW w:w="1872" w:type="dxa"/>
          </w:tcPr>
          <w:p w:rsidR="00B11E2E" w:rsidRDefault="00B11E2E" w:rsidP="004A25A1">
            <w:pPr>
              <w:pStyle w:val="TableParagraph"/>
              <w:spacing w:before="154"/>
              <w:ind w:left="709"/>
              <w:jc w:val="center"/>
              <w:rPr>
                <w:sz w:val="24"/>
              </w:rPr>
            </w:pPr>
            <w:r>
              <w:rPr>
                <w:color w:val="363636"/>
                <w:sz w:val="24"/>
              </w:rPr>
              <w:t>Dos o más hojas no adyacentes</w:t>
            </w:r>
          </w:p>
        </w:tc>
        <w:tc>
          <w:tcPr>
            <w:tcW w:w="8191" w:type="dxa"/>
          </w:tcPr>
          <w:p w:rsidR="00B11E2E" w:rsidRDefault="00B11E2E" w:rsidP="004A25A1">
            <w:pPr>
              <w:pStyle w:val="TableParagraph"/>
              <w:spacing w:before="8"/>
              <w:ind w:left="709" w:right="198"/>
              <w:jc w:val="center"/>
              <w:rPr>
                <w:sz w:val="24"/>
              </w:rPr>
            </w:pPr>
            <w:r>
              <w:rPr>
                <w:color w:val="363636"/>
                <w:sz w:val="24"/>
              </w:rPr>
              <w:t>Haga</w:t>
            </w:r>
            <w:r>
              <w:rPr>
                <w:color w:val="363636"/>
                <w:spacing w:val="-4"/>
                <w:sz w:val="24"/>
              </w:rPr>
              <w:t xml:space="preserve"> </w:t>
            </w:r>
            <w:r>
              <w:rPr>
                <w:color w:val="363636"/>
                <w:sz w:val="24"/>
              </w:rPr>
              <w:t>clic</w:t>
            </w:r>
            <w:r>
              <w:rPr>
                <w:color w:val="363636"/>
                <w:spacing w:val="-4"/>
                <w:sz w:val="24"/>
              </w:rPr>
              <w:t xml:space="preserve"> </w:t>
            </w:r>
            <w:r>
              <w:rPr>
                <w:color w:val="363636"/>
                <w:sz w:val="24"/>
              </w:rPr>
              <w:t>en</w:t>
            </w:r>
            <w:r>
              <w:rPr>
                <w:color w:val="363636"/>
                <w:spacing w:val="-1"/>
                <w:sz w:val="24"/>
              </w:rPr>
              <w:t xml:space="preserve"> </w:t>
            </w:r>
            <w:r>
              <w:rPr>
                <w:color w:val="363636"/>
                <w:sz w:val="24"/>
              </w:rPr>
              <w:t>la</w:t>
            </w:r>
            <w:r>
              <w:rPr>
                <w:color w:val="363636"/>
                <w:spacing w:val="-3"/>
                <w:sz w:val="24"/>
              </w:rPr>
              <w:t xml:space="preserve"> </w:t>
            </w:r>
            <w:r>
              <w:rPr>
                <w:color w:val="363636"/>
                <w:sz w:val="24"/>
              </w:rPr>
              <w:t>pestaña</w:t>
            </w:r>
            <w:r>
              <w:rPr>
                <w:color w:val="363636"/>
                <w:spacing w:val="-3"/>
                <w:sz w:val="24"/>
              </w:rPr>
              <w:t xml:space="preserve"> </w:t>
            </w:r>
            <w:r>
              <w:rPr>
                <w:color w:val="363636"/>
                <w:sz w:val="24"/>
              </w:rPr>
              <w:t>de</w:t>
            </w:r>
            <w:r>
              <w:rPr>
                <w:color w:val="363636"/>
                <w:spacing w:val="-2"/>
                <w:sz w:val="24"/>
              </w:rPr>
              <w:t xml:space="preserve"> </w:t>
            </w:r>
            <w:r>
              <w:rPr>
                <w:color w:val="363636"/>
                <w:sz w:val="24"/>
              </w:rPr>
              <w:t>la</w:t>
            </w:r>
            <w:r>
              <w:rPr>
                <w:color w:val="363636"/>
                <w:spacing w:val="-2"/>
                <w:sz w:val="24"/>
              </w:rPr>
              <w:t xml:space="preserve"> </w:t>
            </w:r>
            <w:r>
              <w:rPr>
                <w:color w:val="363636"/>
                <w:sz w:val="24"/>
              </w:rPr>
              <w:t>primera</w:t>
            </w:r>
            <w:r>
              <w:rPr>
                <w:color w:val="363636"/>
                <w:spacing w:val="-6"/>
                <w:sz w:val="24"/>
              </w:rPr>
              <w:t xml:space="preserve"> </w:t>
            </w:r>
            <w:r>
              <w:rPr>
                <w:color w:val="363636"/>
                <w:sz w:val="24"/>
              </w:rPr>
              <w:t>hoja.</w:t>
            </w:r>
            <w:r>
              <w:rPr>
                <w:color w:val="363636"/>
                <w:spacing w:val="-3"/>
                <w:sz w:val="24"/>
              </w:rPr>
              <w:t xml:space="preserve"> </w:t>
            </w:r>
            <w:r>
              <w:rPr>
                <w:color w:val="363636"/>
                <w:sz w:val="24"/>
              </w:rPr>
              <w:t>Después,</w:t>
            </w:r>
            <w:r>
              <w:rPr>
                <w:color w:val="363636"/>
                <w:spacing w:val="-2"/>
                <w:sz w:val="24"/>
              </w:rPr>
              <w:t xml:space="preserve"> </w:t>
            </w:r>
            <w:r>
              <w:rPr>
                <w:color w:val="363636"/>
                <w:sz w:val="24"/>
              </w:rPr>
              <w:t>mantenga</w:t>
            </w:r>
            <w:r>
              <w:rPr>
                <w:color w:val="363636"/>
                <w:spacing w:val="-5"/>
                <w:sz w:val="24"/>
              </w:rPr>
              <w:t xml:space="preserve"> </w:t>
            </w:r>
            <w:r>
              <w:rPr>
                <w:color w:val="363636"/>
                <w:sz w:val="24"/>
              </w:rPr>
              <w:t>presionada</w:t>
            </w:r>
            <w:r>
              <w:rPr>
                <w:color w:val="363636"/>
                <w:spacing w:val="-6"/>
                <w:sz w:val="24"/>
              </w:rPr>
              <w:t xml:space="preserve"> </w:t>
            </w:r>
            <w:r>
              <w:rPr>
                <w:color w:val="363636"/>
                <w:sz w:val="24"/>
              </w:rPr>
              <w:t>la</w:t>
            </w:r>
            <w:r>
              <w:rPr>
                <w:color w:val="363636"/>
                <w:spacing w:val="-2"/>
                <w:sz w:val="24"/>
              </w:rPr>
              <w:t xml:space="preserve"> </w:t>
            </w:r>
            <w:r>
              <w:rPr>
                <w:color w:val="363636"/>
                <w:sz w:val="24"/>
              </w:rPr>
              <w:t>tecla Ctrl</w:t>
            </w:r>
            <w:r>
              <w:rPr>
                <w:color w:val="363636"/>
                <w:spacing w:val="-13"/>
                <w:sz w:val="24"/>
              </w:rPr>
              <w:t xml:space="preserve"> </w:t>
            </w:r>
            <w:r>
              <w:rPr>
                <w:color w:val="363636"/>
                <w:sz w:val="24"/>
              </w:rPr>
              <w:t>mientras</w:t>
            </w:r>
            <w:r>
              <w:rPr>
                <w:color w:val="363636"/>
                <w:spacing w:val="-16"/>
                <w:sz w:val="24"/>
              </w:rPr>
              <w:t xml:space="preserve"> </w:t>
            </w:r>
            <w:r>
              <w:rPr>
                <w:color w:val="363636"/>
                <w:sz w:val="24"/>
              </w:rPr>
              <w:t>hace</w:t>
            </w:r>
            <w:r>
              <w:rPr>
                <w:color w:val="363636"/>
                <w:spacing w:val="-15"/>
                <w:sz w:val="24"/>
              </w:rPr>
              <w:t xml:space="preserve"> </w:t>
            </w:r>
            <w:r>
              <w:rPr>
                <w:color w:val="363636"/>
                <w:sz w:val="24"/>
              </w:rPr>
              <w:t>clic</w:t>
            </w:r>
            <w:r>
              <w:rPr>
                <w:color w:val="363636"/>
                <w:spacing w:val="-17"/>
                <w:sz w:val="24"/>
              </w:rPr>
              <w:t xml:space="preserve"> </w:t>
            </w:r>
            <w:r>
              <w:rPr>
                <w:color w:val="363636"/>
                <w:sz w:val="24"/>
              </w:rPr>
              <w:t>en</w:t>
            </w:r>
            <w:r>
              <w:rPr>
                <w:color w:val="363636"/>
                <w:spacing w:val="-16"/>
                <w:sz w:val="24"/>
              </w:rPr>
              <w:t xml:space="preserve"> </w:t>
            </w:r>
            <w:r>
              <w:rPr>
                <w:color w:val="363636"/>
                <w:sz w:val="24"/>
              </w:rPr>
              <w:t>las</w:t>
            </w:r>
            <w:r>
              <w:rPr>
                <w:color w:val="363636"/>
                <w:spacing w:val="-16"/>
                <w:sz w:val="24"/>
              </w:rPr>
              <w:t xml:space="preserve"> </w:t>
            </w:r>
            <w:r>
              <w:rPr>
                <w:color w:val="363636"/>
                <w:sz w:val="24"/>
              </w:rPr>
              <w:t>pestañas</w:t>
            </w:r>
            <w:r>
              <w:rPr>
                <w:color w:val="363636"/>
                <w:spacing w:val="-13"/>
                <w:sz w:val="24"/>
              </w:rPr>
              <w:t xml:space="preserve"> </w:t>
            </w:r>
            <w:r>
              <w:rPr>
                <w:color w:val="363636"/>
                <w:sz w:val="24"/>
              </w:rPr>
              <w:t>correspondientes</w:t>
            </w:r>
            <w:r>
              <w:rPr>
                <w:color w:val="363636"/>
                <w:spacing w:val="-15"/>
                <w:sz w:val="24"/>
              </w:rPr>
              <w:t xml:space="preserve"> </w:t>
            </w:r>
            <w:r>
              <w:rPr>
                <w:color w:val="363636"/>
                <w:sz w:val="24"/>
              </w:rPr>
              <w:t>a</w:t>
            </w:r>
            <w:r>
              <w:rPr>
                <w:color w:val="363636"/>
                <w:spacing w:val="-15"/>
                <w:sz w:val="24"/>
              </w:rPr>
              <w:t xml:space="preserve"> </w:t>
            </w:r>
            <w:r>
              <w:rPr>
                <w:color w:val="363636"/>
                <w:sz w:val="24"/>
              </w:rPr>
              <w:t>las</w:t>
            </w:r>
            <w:r>
              <w:rPr>
                <w:color w:val="363636"/>
                <w:spacing w:val="-16"/>
                <w:sz w:val="24"/>
              </w:rPr>
              <w:t xml:space="preserve"> </w:t>
            </w:r>
            <w:r>
              <w:rPr>
                <w:color w:val="363636"/>
                <w:sz w:val="24"/>
              </w:rPr>
              <w:t>otras</w:t>
            </w:r>
            <w:r>
              <w:rPr>
                <w:color w:val="363636"/>
                <w:spacing w:val="-15"/>
                <w:sz w:val="24"/>
              </w:rPr>
              <w:t xml:space="preserve"> </w:t>
            </w:r>
            <w:r>
              <w:rPr>
                <w:color w:val="363636"/>
                <w:sz w:val="24"/>
              </w:rPr>
              <w:t>hojas</w:t>
            </w:r>
            <w:r>
              <w:rPr>
                <w:color w:val="363636"/>
                <w:spacing w:val="-16"/>
                <w:sz w:val="24"/>
              </w:rPr>
              <w:t xml:space="preserve"> </w:t>
            </w:r>
            <w:r>
              <w:rPr>
                <w:color w:val="363636"/>
                <w:sz w:val="24"/>
              </w:rPr>
              <w:t>que</w:t>
            </w:r>
            <w:r>
              <w:rPr>
                <w:color w:val="363636"/>
                <w:spacing w:val="-14"/>
                <w:sz w:val="24"/>
              </w:rPr>
              <w:t xml:space="preserve"> </w:t>
            </w:r>
            <w:r>
              <w:rPr>
                <w:color w:val="363636"/>
                <w:sz w:val="24"/>
              </w:rPr>
              <w:t>desee seleccionar.</w:t>
            </w:r>
          </w:p>
        </w:tc>
      </w:tr>
      <w:tr w:rsidR="00B11E2E" w:rsidTr="004A25A1">
        <w:trPr>
          <w:trHeight w:val="589"/>
        </w:trPr>
        <w:tc>
          <w:tcPr>
            <w:tcW w:w="1872" w:type="dxa"/>
          </w:tcPr>
          <w:p w:rsidR="00B11E2E" w:rsidRDefault="00B11E2E" w:rsidP="004A25A1">
            <w:pPr>
              <w:pStyle w:val="TableParagraph"/>
              <w:spacing w:before="8" w:line="290" w:lineRule="atLeast"/>
              <w:ind w:left="709"/>
              <w:jc w:val="center"/>
              <w:rPr>
                <w:sz w:val="24"/>
              </w:rPr>
            </w:pPr>
            <w:r>
              <w:rPr>
                <w:color w:val="363636"/>
                <w:sz w:val="24"/>
              </w:rPr>
              <w:t>Todas las hojas de un libro</w:t>
            </w:r>
          </w:p>
        </w:tc>
        <w:tc>
          <w:tcPr>
            <w:tcW w:w="8191" w:type="dxa"/>
          </w:tcPr>
          <w:p w:rsidR="00B11E2E" w:rsidRDefault="00B11E2E" w:rsidP="004A25A1">
            <w:pPr>
              <w:pStyle w:val="TableParagraph"/>
              <w:spacing w:before="8" w:line="290" w:lineRule="atLeast"/>
              <w:ind w:left="709" w:right="85"/>
              <w:jc w:val="center"/>
              <w:rPr>
                <w:sz w:val="24"/>
              </w:rPr>
            </w:pPr>
            <w:r>
              <w:rPr>
                <w:color w:val="363636"/>
                <w:sz w:val="24"/>
              </w:rPr>
              <w:t xml:space="preserve">Haga clic con el botón secundario en la pestaña de una hoja y, después, haga clic en </w:t>
            </w:r>
            <w:r>
              <w:rPr>
                <w:b/>
                <w:color w:val="363636"/>
                <w:sz w:val="24"/>
              </w:rPr>
              <w:t>Seleccionar todas las hojas</w:t>
            </w:r>
            <w:r>
              <w:rPr>
                <w:color w:val="363636"/>
                <w:sz w:val="24"/>
              </w:rPr>
              <w:t>.</w:t>
            </w:r>
          </w:p>
        </w:tc>
      </w:tr>
    </w:tbl>
    <w:p w:rsidR="00B11E2E" w:rsidRDefault="00B11E2E" w:rsidP="00B11E2E">
      <w:pPr>
        <w:pStyle w:val="Textoindependiente"/>
        <w:spacing w:before="11"/>
        <w:ind w:left="709"/>
        <w:jc w:val="center"/>
        <w:rPr>
          <w:b/>
          <w:sz w:val="26"/>
        </w:rPr>
      </w:pPr>
    </w:p>
    <w:p w:rsidR="00B11E2E" w:rsidRDefault="00B11E2E" w:rsidP="00B11E2E">
      <w:pPr>
        <w:pStyle w:val="Textoindependiente"/>
        <w:ind w:left="709" w:right="715"/>
        <w:jc w:val="center"/>
      </w:pPr>
      <w:r>
        <w:rPr>
          <w:b/>
          <w:color w:val="363636"/>
        </w:rPr>
        <w:t xml:space="preserve">Sugerencia </w:t>
      </w:r>
      <w:r>
        <w:rPr>
          <w:color w:val="363636"/>
        </w:rPr>
        <w:t xml:space="preserve">Al seleccionar varias hojas de cálculo, aparece </w:t>
      </w:r>
      <w:r>
        <w:rPr>
          <w:b/>
          <w:color w:val="363636"/>
        </w:rPr>
        <w:t xml:space="preserve">[Grupo] </w:t>
      </w:r>
      <w:r>
        <w:rPr>
          <w:color w:val="363636"/>
        </w:rPr>
        <w:t>en la barra de título, en la parte superior</w:t>
      </w:r>
      <w:r>
        <w:rPr>
          <w:color w:val="363636"/>
          <w:spacing w:val="-8"/>
        </w:rPr>
        <w:t xml:space="preserve"> </w:t>
      </w:r>
      <w:r>
        <w:rPr>
          <w:color w:val="363636"/>
        </w:rPr>
        <w:t>de</w:t>
      </w:r>
      <w:r>
        <w:rPr>
          <w:color w:val="363636"/>
          <w:spacing w:val="-7"/>
        </w:rPr>
        <w:t xml:space="preserve"> </w:t>
      </w:r>
      <w:r>
        <w:rPr>
          <w:color w:val="363636"/>
        </w:rPr>
        <w:t>la</w:t>
      </w:r>
      <w:r>
        <w:rPr>
          <w:color w:val="363636"/>
          <w:spacing w:val="-11"/>
        </w:rPr>
        <w:t xml:space="preserve"> </w:t>
      </w:r>
      <w:r>
        <w:rPr>
          <w:color w:val="363636"/>
        </w:rPr>
        <w:t>hoja</w:t>
      </w:r>
      <w:r>
        <w:rPr>
          <w:color w:val="363636"/>
          <w:spacing w:val="-10"/>
        </w:rPr>
        <w:t xml:space="preserve"> </w:t>
      </w:r>
      <w:r>
        <w:rPr>
          <w:color w:val="363636"/>
        </w:rPr>
        <w:t>de</w:t>
      </w:r>
      <w:r>
        <w:rPr>
          <w:color w:val="363636"/>
          <w:spacing w:val="-11"/>
        </w:rPr>
        <w:t xml:space="preserve"> </w:t>
      </w:r>
      <w:r>
        <w:rPr>
          <w:color w:val="363636"/>
        </w:rPr>
        <w:t>cálculo.</w:t>
      </w:r>
      <w:r>
        <w:rPr>
          <w:color w:val="363636"/>
          <w:spacing w:val="-7"/>
        </w:rPr>
        <w:t xml:space="preserve"> </w:t>
      </w:r>
      <w:r>
        <w:rPr>
          <w:color w:val="363636"/>
        </w:rPr>
        <w:t>Para</w:t>
      </w:r>
      <w:r>
        <w:rPr>
          <w:color w:val="363636"/>
          <w:spacing w:val="-10"/>
        </w:rPr>
        <w:t xml:space="preserve"> </w:t>
      </w:r>
      <w:r>
        <w:rPr>
          <w:color w:val="363636"/>
        </w:rPr>
        <w:t>cancelar</w:t>
      </w:r>
      <w:r>
        <w:rPr>
          <w:color w:val="363636"/>
          <w:spacing w:val="-11"/>
        </w:rPr>
        <w:t xml:space="preserve"> </w:t>
      </w:r>
      <w:r>
        <w:rPr>
          <w:color w:val="363636"/>
        </w:rPr>
        <w:t>una</w:t>
      </w:r>
      <w:r>
        <w:rPr>
          <w:color w:val="363636"/>
          <w:spacing w:val="-10"/>
        </w:rPr>
        <w:t xml:space="preserve"> </w:t>
      </w:r>
      <w:r>
        <w:rPr>
          <w:color w:val="363636"/>
        </w:rPr>
        <w:t>selección</w:t>
      </w:r>
      <w:r>
        <w:rPr>
          <w:color w:val="363636"/>
          <w:spacing w:val="-9"/>
        </w:rPr>
        <w:t xml:space="preserve"> </w:t>
      </w:r>
      <w:r>
        <w:rPr>
          <w:color w:val="363636"/>
        </w:rPr>
        <w:t>de</w:t>
      </w:r>
      <w:r>
        <w:rPr>
          <w:color w:val="363636"/>
          <w:spacing w:val="-7"/>
        </w:rPr>
        <w:t xml:space="preserve"> </w:t>
      </w:r>
      <w:r>
        <w:rPr>
          <w:color w:val="363636"/>
        </w:rPr>
        <w:t>varias</w:t>
      </w:r>
      <w:r>
        <w:rPr>
          <w:color w:val="363636"/>
          <w:spacing w:val="-10"/>
        </w:rPr>
        <w:t xml:space="preserve"> </w:t>
      </w:r>
      <w:r>
        <w:rPr>
          <w:color w:val="363636"/>
        </w:rPr>
        <w:t>hojas</w:t>
      </w:r>
      <w:r>
        <w:rPr>
          <w:color w:val="363636"/>
          <w:spacing w:val="-11"/>
        </w:rPr>
        <w:t xml:space="preserve"> </w:t>
      </w:r>
      <w:r>
        <w:rPr>
          <w:color w:val="363636"/>
        </w:rPr>
        <w:t>de</w:t>
      </w:r>
      <w:r>
        <w:rPr>
          <w:color w:val="363636"/>
          <w:spacing w:val="-7"/>
        </w:rPr>
        <w:t xml:space="preserve"> </w:t>
      </w:r>
      <w:r>
        <w:rPr>
          <w:color w:val="363636"/>
        </w:rPr>
        <w:t>cálculo</w:t>
      </w:r>
      <w:r>
        <w:rPr>
          <w:color w:val="363636"/>
          <w:spacing w:val="-10"/>
        </w:rPr>
        <w:t xml:space="preserve"> </w:t>
      </w:r>
      <w:r>
        <w:rPr>
          <w:color w:val="363636"/>
        </w:rPr>
        <w:t>en</w:t>
      </w:r>
      <w:r>
        <w:rPr>
          <w:color w:val="363636"/>
          <w:spacing w:val="-9"/>
        </w:rPr>
        <w:t xml:space="preserve"> </w:t>
      </w:r>
      <w:r>
        <w:rPr>
          <w:color w:val="363636"/>
        </w:rPr>
        <w:t>un</w:t>
      </w:r>
      <w:r>
        <w:rPr>
          <w:color w:val="363636"/>
          <w:spacing w:val="-10"/>
        </w:rPr>
        <w:t xml:space="preserve"> </w:t>
      </w:r>
      <w:r>
        <w:rPr>
          <w:color w:val="363636"/>
        </w:rPr>
        <w:t>libro,</w:t>
      </w:r>
      <w:r>
        <w:rPr>
          <w:color w:val="363636"/>
          <w:spacing w:val="-7"/>
        </w:rPr>
        <w:t xml:space="preserve"> </w:t>
      </w:r>
      <w:r>
        <w:rPr>
          <w:color w:val="363636"/>
        </w:rPr>
        <w:t>haga clic en cualquier hoja de cálculo no seleccionada. Si no hay ninguna hoja sin seleccionar visible, haga clic</w:t>
      </w:r>
      <w:r>
        <w:rPr>
          <w:color w:val="363636"/>
          <w:spacing w:val="-5"/>
        </w:rPr>
        <w:t xml:space="preserve"> </w:t>
      </w:r>
      <w:r>
        <w:rPr>
          <w:color w:val="363636"/>
        </w:rPr>
        <w:t>con</w:t>
      </w:r>
      <w:r>
        <w:rPr>
          <w:color w:val="363636"/>
          <w:spacing w:val="-2"/>
        </w:rPr>
        <w:t xml:space="preserve"> </w:t>
      </w:r>
      <w:r>
        <w:rPr>
          <w:color w:val="363636"/>
        </w:rPr>
        <w:t>el</w:t>
      </w:r>
      <w:r>
        <w:rPr>
          <w:color w:val="363636"/>
          <w:spacing w:val="-5"/>
        </w:rPr>
        <w:t xml:space="preserve"> </w:t>
      </w:r>
      <w:r>
        <w:rPr>
          <w:color w:val="363636"/>
        </w:rPr>
        <w:t>botón</w:t>
      </w:r>
      <w:r>
        <w:rPr>
          <w:color w:val="363636"/>
          <w:spacing w:val="-3"/>
        </w:rPr>
        <w:t xml:space="preserve"> </w:t>
      </w:r>
      <w:r>
        <w:rPr>
          <w:color w:val="363636"/>
        </w:rPr>
        <w:t>secundario</w:t>
      </w:r>
      <w:r>
        <w:rPr>
          <w:color w:val="363636"/>
          <w:spacing w:val="-3"/>
        </w:rPr>
        <w:t xml:space="preserve"> </w:t>
      </w:r>
      <w:r>
        <w:rPr>
          <w:color w:val="363636"/>
        </w:rPr>
        <w:t>en</w:t>
      </w:r>
      <w:r>
        <w:rPr>
          <w:color w:val="363636"/>
          <w:spacing w:val="-4"/>
        </w:rPr>
        <w:t xml:space="preserve"> </w:t>
      </w:r>
      <w:r>
        <w:rPr>
          <w:color w:val="363636"/>
        </w:rPr>
        <w:t>la</w:t>
      </w:r>
      <w:r>
        <w:rPr>
          <w:color w:val="363636"/>
          <w:spacing w:val="-6"/>
        </w:rPr>
        <w:t xml:space="preserve"> </w:t>
      </w:r>
      <w:r>
        <w:rPr>
          <w:color w:val="363636"/>
        </w:rPr>
        <w:t>pestaña</w:t>
      </w:r>
      <w:r>
        <w:rPr>
          <w:color w:val="363636"/>
          <w:spacing w:val="-6"/>
        </w:rPr>
        <w:t xml:space="preserve"> </w:t>
      </w:r>
      <w:r>
        <w:rPr>
          <w:color w:val="363636"/>
        </w:rPr>
        <w:t>de</w:t>
      </w:r>
      <w:r>
        <w:rPr>
          <w:color w:val="363636"/>
          <w:spacing w:val="-5"/>
        </w:rPr>
        <w:t xml:space="preserve"> </w:t>
      </w:r>
      <w:r>
        <w:rPr>
          <w:color w:val="363636"/>
        </w:rPr>
        <w:t>una</w:t>
      </w:r>
      <w:r>
        <w:rPr>
          <w:color w:val="363636"/>
          <w:spacing w:val="-9"/>
        </w:rPr>
        <w:t xml:space="preserve"> </w:t>
      </w:r>
      <w:r>
        <w:rPr>
          <w:color w:val="363636"/>
        </w:rPr>
        <w:t>hoja</w:t>
      </w:r>
      <w:r>
        <w:rPr>
          <w:color w:val="363636"/>
          <w:spacing w:val="-3"/>
        </w:rPr>
        <w:t xml:space="preserve"> </w:t>
      </w:r>
      <w:r>
        <w:rPr>
          <w:color w:val="363636"/>
        </w:rPr>
        <w:t>seleccionada</w:t>
      </w:r>
      <w:r>
        <w:rPr>
          <w:color w:val="363636"/>
          <w:spacing w:val="-6"/>
        </w:rPr>
        <w:t xml:space="preserve"> </w:t>
      </w:r>
      <w:r>
        <w:rPr>
          <w:color w:val="363636"/>
        </w:rPr>
        <w:t>y</w:t>
      </w:r>
      <w:r>
        <w:rPr>
          <w:color w:val="363636"/>
          <w:spacing w:val="-3"/>
        </w:rPr>
        <w:t xml:space="preserve"> </w:t>
      </w:r>
      <w:r>
        <w:rPr>
          <w:color w:val="363636"/>
        </w:rPr>
        <w:t>haga</w:t>
      </w:r>
      <w:r>
        <w:rPr>
          <w:color w:val="363636"/>
          <w:spacing w:val="-6"/>
        </w:rPr>
        <w:t xml:space="preserve"> </w:t>
      </w:r>
      <w:r>
        <w:rPr>
          <w:color w:val="363636"/>
        </w:rPr>
        <w:t>clic</w:t>
      </w:r>
      <w:r>
        <w:rPr>
          <w:color w:val="363636"/>
          <w:spacing w:val="-5"/>
        </w:rPr>
        <w:t xml:space="preserve"> </w:t>
      </w:r>
      <w:r>
        <w:rPr>
          <w:color w:val="363636"/>
        </w:rPr>
        <w:t>en</w:t>
      </w:r>
      <w:r>
        <w:rPr>
          <w:color w:val="363636"/>
          <w:spacing w:val="2"/>
        </w:rPr>
        <w:t xml:space="preserve"> </w:t>
      </w:r>
      <w:r>
        <w:rPr>
          <w:b/>
          <w:color w:val="363636"/>
        </w:rPr>
        <w:t>Desagrupar</w:t>
      </w:r>
      <w:r>
        <w:rPr>
          <w:b/>
          <w:color w:val="363636"/>
          <w:spacing w:val="-5"/>
        </w:rPr>
        <w:t xml:space="preserve"> </w:t>
      </w:r>
      <w:r>
        <w:rPr>
          <w:b/>
          <w:color w:val="363636"/>
        </w:rPr>
        <w:t>hojas</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56"/>
        </w:numPr>
        <w:tabs>
          <w:tab w:val="left" w:pos="1441"/>
        </w:tabs>
        <w:spacing w:before="1"/>
        <w:ind w:left="709"/>
        <w:jc w:val="center"/>
        <w:rPr>
          <w:sz w:val="24"/>
        </w:rPr>
      </w:pPr>
      <w:r>
        <w:rPr>
          <w:color w:val="363636"/>
          <w:sz w:val="24"/>
        </w:rPr>
        <w:t xml:space="preserve">En la pestaña </w:t>
      </w:r>
      <w:r>
        <w:rPr>
          <w:b/>
          <w:color w:val="363636"/>
          <w:sz w:val="24"/>
        </w:rPr>
        <w:t xml:space="preserve">Ver </w:t>
      </w:r>
      <w:r>
        <w:rPr>
          <w:color w:val="363636"/>
          <w:sz w:val="24"/>
        </w:rPr>
        <w:t xml:space="preserve">del grupo </w:t>
      </w:r>
      <w:r>
        <w:rPr>
          <w:b/>
          <w:color w:val="363636"/>
          <w:sz w:val="24"/>
        </w:rPr>
        <w:t>Mostrar</w:t>
      </w:r>
      <w:r>
        <w:rPr>
          <w:color w:val="363636"/>
          <w:sz w:val="24"/>
        </w:rPr>
        <w:t xml:space="preserve">, active la casilla </w:t>
      </w:r>
      <w:r>
        <w:rPr>
          <w:b/>
          <w:color w:val="363636"/>
          <w:sz w:val="24"/>
        </w:rPr>
        <w:t>Líneas de</w:t>
      </w:r>
      <w:r>
        <w:rPr>
          <w:b/>
          <w:color w:val="363636"/>
          <w:spacing w:val="-3"/>
          <w:sz w:val="24"/>
        </w:rPr>
        <w:t xml:space="preserve"> </w:t>
      </w:r>
      <w:r>
        <w:rPr>
          <w:b/>
          <w:color w:val="363636"/>
          <w:sz w:val="24"/>
        </w:rPr>
        <w:t>división</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100608" behindDoc="0" locked="0" layoutInCell="1" allowOverlap="1" wp14:anchorId="43322DBF" wp14:editId="7711D6DE">
            <wp:simplePos x="0" y="0"/>
            <wp:positionH relativeFrom="page">
              <wp:posOffset>914400</wp:posOffset>
            </wp:positionH>
            <wp:positionV relativeFrom="paragraph">
              <wp:posOffset>179081</wp:posOffset>
            </wp:positionV>
            <wp:extent cx="1658112" cy="838200"/>
            <wp:effectExtent l="0" t="0" r="0" b="0"/>
            <wp:wrapTopAndBottom/>
            <wp:docPr id="1615" name="image490.png" descr="Grupo Mostrar de la pestaña 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490.png"/>
                    <pic:cNvPicPr/>
                  </pic:nvPicPr>
                  <pic:blipFill>
                    <a:blip r:embed="rId1682" cstate="print"/>
                    <a:stretch>
                      <a:fillRect/>
                    </a:stretch>
                  </pic:blipFill>
                  <pic:spPr>
                    <a:xfrm>
                      <a:off x="0" y="0"/>
                      <a:ext cx="1658112" cy="83820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ind w:left="709" w:right="717"/>
        <w:jc w:val="center"/>
        <w:rPr>
          <w:sz w:val="24"/>
        </w:rPr>
      </w:pPr>
      <w:r>
        <w:rPr>
          <w:b/>
          <w:color w:val="363636"/>
          <w:sz w:val="24"/>
        </w:rPr>
        <w:t xml:space="preserve">Nota </w:t>
      </w:r>
      <w:r>
        <w:rPr>
          <w:color w:val="363636"/>
          <w:sz w:val="24"/>
        </w:rPr>
        <w:t xml:space="preserve">Las líneas de división no se imprimen de forma predeterminada. Si desea que aparezcan en la página impresa, active la casilla </w:t>
      </w:r>
      <w:r>
        <w:rPr>
          <w:b/>
          <w:color w:val="363636"/>
          <w:sz w:val="24"/>
        </w:rPr>
        <w:t xml:space="preserve">Imprimir </w:t>
      </w:r>
      <w:r>
        <w:rPr>
          <w:color w:val="363636"/>
          <w:sz w:val="24"/>
        </w:rPr>
        <w:t xml:space="preserve">bajo </w:t>
      </w:r>
      <w:r>
        <w:rPr>
          <w:b/>
          <w:color w:val="363636"/>
          <w:sz w:val="24"/>
        </w:rPr>
        <w:t xml:space="preserve">Líneas de división </w:t>
      </w:r>
      <w:r>
        <w:rPr>
          <w:color w:val="363636"/>
          <w:sz w:val="24"/>
        </w:rPr>
        <w:t xml:space="preserve">(pestaña </w:t>
      </w:r>
      <w:r>
        <w:rPr>
          <w:b/>
          <w:color w:val="363636"/>
          <w:sz w:val="24"/>
        </w:rPr>
        <w:t>Diseño de página</w:t>
      </w:r>
      <w:r>
        <w:rPr>
          <w:color w:val="363636"/>
          <w:sz w:val="24"/>
        </w:rPr>
        <w:t xml:space="preserve">, grupo </w:t>
      </w:r>
      <w:r>
        <w:rPr>
          <w:b/>
          <w:color w:val="363636"/>
          <w:sz w:val="24"/>
        </w:rPr>
        <w:t>Opciones de la hoja</w:t>
      </w:r>
      <w:r>
        <w:rPr>
          <w:color w:val="363636"/>
          <w:sz w:val="24"/>
        </w:rPr>
        <w:t>).</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1"/>
        <w:ind w:left="709" w:right="0"/>
      </w:pPr>
      <w:r>
        <w:rPr>
          <w:color w:val="00AF50"/>
        </w:rPr>
        <w:lastRenderedPageBreak/>
        <w:t>Personalización de Excel</w:t>
      </w: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ind w:left="709"/>
        <w:jc w:val="center"/>
        <w:rPr>
          <w:b/>
          <w:sz w:val="20"/>
        </w:rPr>
      </w:pPr>
    </w:p>
    <w:p w:rsidR="00B11E2E" w:rsidRDefault="00B11E2E" w:rsidP="00B11E2E">
      <w:pPr>
        <w:pStyle w:val="Textoindependiente"/>
        <w:spacing w:before="4"/>
        <w:ind w:left="709"/>
        <w:jc w:val="center"/>
        <w:rPr>
          <w:b/>
          <w:sz w:val="14"/>
        </w:rPr>
      </w:pPr>
      <w:r>
        <w:rPr>
          <w:noProof/>
          <w:lang w:val="es-MX" w:eastAsia="es-MX"/>
        </w:rPr>
        <w:drawing>
          <wp:anchor distT="0" distB="0" distL="0" distR="0" simplePos="0" relativeHeight="252101632" behindDoc="0" locked="0" layoutInCell="1" allowOverlap="1" wp14:anchorId="026D04BA" wp14:editId="2B5B13A3">
            <wp:simplePos x="0" y="0"/>
            <wp:positionH relativeFrom="page">
              <wp:posOffset>1921764</wp:posOffset>
            </wp:positionH>
            <wp:positionV relativeFrom="paragraph">
              <wp:posOffset>135981</wp:posOffset>
            </wp:positionV>
            <wp:extent cx="3744049" cy="2112264"/>
            <wp:effectExtent l="0" t="0" r="0" b="0"/>
            <wp:wrapTopAndBottom/>
            <wp:docPr id="1617" name="image4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491.jpeg"/>
                    <pic:cNvPicPr/>
                  </pic:nvPicPr>
                  <pic:blipFill>
                    <a:blip r:embed="rId1683" cstate="print"/>
                    <a:stretch>
                      <a:fillRect/>
                    </a:stretch>
                  </pic:blipFill>
                  <pic:spPr>
                    <a:xfrm>
                      <a:off x="0" y="0"/>
                      <a:ext cx="3744049" cy="2112264"/>
                    </a:xfrm>
                    <a:prstGeom prst="rect">
                      <a:avLst/>
                    </a:prstGeom>
                  </pic:spPr>
                </pic:pic>
              </a:graphicData>
            </a:graphic>
          </wp:anchor>
        </w:drawing>
      </w:r>
      <w:r>
        <w:rPr>
          <w:noProof/>
          <w:lang w:val="es-MX" w:eastAsia="es-MX"/>
        </w:rPr>
        <w:drawing>
          <wp:anchor distT="0" distB="0" distL="0" distR="0" simplePos="0" relativeHeight="252102656" behindDoc="0" locked="0" layoutInCell="1" allowOverlap="1" wp14:anchorId="600D134E" wp14:editId="70AA85ED">
            <wp:simplePos x="0" y="0"/>
            <wp:positionH relativeFrom="page">
              <wp:posOffset>457200</wp:posOffset>
            </wp:positionH>
            <wp:positionV relativeFrom="paragraph">
              <wp:posOffset>2394549</wp:posOffset>
            </wp:positionV>
            <wp:extent cx="6504019" cy="4149090"/>
            <wp:effectExtent l="0" t="0" r="0" b="0"/>
            <wp:wrapTopAndBottom/>
            <wp:docPr id="1619" name="image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492.jpeg"/>
                    <pic:cNvPicPr/>
                  </pic:nvPicPr>
                  <pic:blipFill>
                    <a:blip r:embed="rId1684" cstate="print"/>
                    <a:stretch>
                      <a:fillRect/>
                    </a:stretch>
                  </pic:blipFill>
                  <pic:spPr>
                    <a:xfrm>
                      <a:off x="0" y="0"/>
                      <a:ext cx="6504019" cy="4149090"/>
                    </a:xfrm>
                    <a:prstGeom prst="rect">
                      <a:avLst/>
                    </a:prstGeom>
                  </pic:spPr>
                </pic:pic>
              </a:graphicData>
            </a:graphic>
          </wp:anchor>
        </w:drawing>
      </w:r>
    </w:p>
    <w:p w:rsidR="00B11E2E" w:rsidRDefault="00B11E2E" w:rsidP="00B11E2E">
      <w:pPr>
        <w:pStyle w:val="Textoindependiente"/>
        <w:spacing w:before="3"/>
        <w:ind w:left="709"/>
        <w:jc w:val="center"/>
        <w:rPr>
          <w:b/>
          <w:sz w:val="13"/>
        </w:rPr>
      </w:pPr>
    </w:p>
    <w:p w:rsidR="00B11E2E" w:rsidRDefault="00B11E2E" w:rsidP="00B11E2E">
      <w:pPr>
        <w:ind w:left="709"/>
        <w:jc w:val="center"/>
        <w:rPr>
          <w:sz w:val="13"/>
        </w:rPr>
        <w:sectPr w:rsidR="00B11E2E" w:rsidSect="00B93CC3">
          <w:pgSz w:w="11910" w:h="16840"/>
          <w:pgMar w:top="820" w:right="144" w:bottom="1620" w:left="0" w:header="0" w:footer="1112" w:gutter="0"/>
          <w:cols w:space="720"/>
        </w:sectPr>
      </w:pPr>
    </w:p>
    <w:p w:rsidR="00B11E2E" w:rsidRDefault="00B11E2E" w:rsidP="00B11E2E">
      <w:pPr>
        <w:pStyle w:val="Ttulo7"/>
        <w:ind w:left="709"/>
        <w:jc w:val="center"/>
      </w:pPr>
      <w:r>
        <w:rPr>
          <w:color w:val="2D74B5"/>
        </w:rPr>
        <w:lastRenderedPageBreak/>
        <w:t>Agregar o cambiar el color de fondo de las celdas</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37"/>
        <w:jc w:val="center"/>
      </w:pPr>
      <w:r>
        <w:rPr>
          <w:color w:val="363636"/>
        </w:rPr>
        <w:t xml:space="preserve">Puede resaltar los datos de las celdas con </w:t>
      </w:r>
      <w:r>
        <w:rPr>
          <w:b/>
          <w:color w:val="363636"/>
        </w:rPr>
        <w:t xml:space="preserve">Color de relleno </w:t>
      </w:r>
      <w:r>
        <w:rPr>
          <w:color w:val="363636"/>
        </w:rPr>
        <w:t>para agregar o cambiar el color de fondo o de patrón de celdas. A continuación, le indicamos cómo:</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55"/>
        </w:numPr>
        <w:tabs>
          <w:tab w:val="left" w:pos="1441"/>
        </w:tabs>
        <w:ind w:left="709"/>
        <w:jc w:val="center"/>
        <w:rPr>
          <w:sz w:val="24"/>
        </w:rPr>
      </w:pPr>
      <w:r>
        <w:rPr>
          <w:color w:val="363636"/>
          <w:sz w:val="24"/>
        </w:rPr>
        <w:t>Seleccione el texto que desee</w:t>
      </w:r>
      <w:r>
        <w:rPr>
          <w:color w:val="363636"/>
          <w:spacing w:val="-4"/>
          <w:sz w:val="24"/>
        </w:rPr>
        <w:t xml:space="preserve"> </w:t>
      </w:r>
      <w:r>
        <w:rPr>
          <w:color w:val="363636"/>
          <w:sz w:val="24"/>
        </w:rPr>
        <w:t>resaltar.</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20"/>
        <w:jc w:val="center"/>
      </w:pPr>
      <w:r>
        <w:rPr>
          <w:b/>
          <w:color w:val="363636"/>
        </w:rPr>
        <w:t xml:space="preserve">Sugerencias </w:t>
      </w:r>
      <w:r>
        <w:rPr>
          <w:color w:val="363636"/>
        </w:rPr>
        <w:t>Si desea aplicar un color de fondo distinto para toda la hoja de cálculo, haga clic en el botón</w:t>
      </w:r>
      <w:r>
        <w:rPr>
          <w:color w:val="363636"/>
          <w:spacing w:val="-6"/>
        </w:rPr>
        <w:t xml:space="preserve"> </w:t>
      </w:r>
      <w:r>
        <w:rPr>
          <w:b/>
          <w:color w:val="363636"/>
        </w:rPr>
        <w:t>Seleccionar</w:t>
      </w:r>
      <w:r>
        <w:rPr>
          <w:b/>
          <w:color w:val="363636"/>
          <w:spacing w:val="-8"/>
        </w:rPr>
        <w:t xml:space="preserve"> </w:t>
      </w:r>
      <w:r>
        <w:rPr>
          <w:b/>
          <w:color w:val="363636"/>
        </w:rPr>
        <w:t>todo</w:t>
      </w:r>
      <w:r>
        <w:rPr>
          <w:color w:val="363636"/>
        </w:rPr>
        <w:t>.</w:t>
      </w:r>
      <w:r>
        <w:rPr>
          <w:color w:val="363636"/>
          <w:spacing w:val="-9"/>
        </w:rPr>
        <w:t xml:space="preserve"> </w:t>
      </w:r>
      <w:r>
        <w:rPr>
          <w:color w:val="363636"/>
        </w:rPr>
        <w:t>Este</w:t>
      </w:r>
      <w:r>
        <w:rPr>
          <w:color w:val="363636"/>
          <w:spacing w:val="-9"/>
        </w:rPr>
        <w:t xml:space="preserve"> </w:t>
      </w:r>
      <w:r>
        <w:rPr>
          <w:color w:val="363636"/>
        </w:rPr>
        <w:t>procedimiento</w:t>
      </w:r>
      <w:r>
        <w:rPr>
          <w:color w:val="363636"/>
          <w:spacing w:val="-8"/>
        </w:rPr>
        <w:t xml:space="preserve"> </w:t>
      </w:r>
      <w:r>
        <w:rPr>
          <w:color w:val="363636"/>
        </w:rPr>
        <w:t>ocultará</w:t>
      </w:r>
      <w:r>
        <w:rPr>
          <w:color w:val="363636"/>
          <w:spacing w:val="-6"/>
        </w:rPr>
        <w:t xml:space="preserve"> </w:t>
      </w:r>
      <w:r>
        <w:rPr>
          <w:color w:val="363636"/>
        </w:rPr>
        <w:t>las</w:t>
      </w:r>
      <w:r>
        <w:rPr>
          <w:color w:val="363636"/>
          <w:spacing w:val="-7"/>
        </w:rPr>
        <w:t xml:space="preserve"> </w:t>
      </w:r>
      <w:r>
        <w:rPr>
          <w:color w:val="363636"/>
        </w:rPr>
        <w:t>líneas</w:t>
      </w:r>
      <w:r>
        <w:rPr>
          <w:color w:val="363636"/>
          <w:spacing w:val="-9"/>
        </w:rPr>
        <w:t xml:space="preserve"> </w:t>
      </w:r>
      <w:r>
        <w:rPr>
          <w:color w:val="363636"/>
        </w:rPr>
        <w:t>de</w:t>
      </w:r>
      <w:r>
        <w:rPr>
          <w:color w:val="363636"/>
          <w:spacing w:val="-8"/>
        </w:rPr>
        <w:t xml:space="preserve"> </w:t>
      </w:r>
      <w:r>
        <w:rPr>
          <w:color w:val="363636"/>
        </w:rPr>
        <w:t>división,</w:t>
      </w:r>
      <w:r>
        <w:rPr>
          <w:color w:val="363636"/>
          <w:spacing w:val="-11"/>
        </w:rPr>
        <w:t xml:space="preserve"> </w:t>
      </w:r>
      <w:r>
        <w:rPr>
          <w:color w:val="363636"/>
        </w:rPr>
        <w:t>pero</w:t>
      </w:r>
      <w:r>
        <w:rPr>
          <w:color w:val="363636"/>
          <w:spacing w:val="-8"/>
        </w:rPr>
        <w:t xml:space="preserve"> </w:t>
      </w:r>
      <w:r>
        <w:rPr>
          <w:color w:val="363636"/>
        </w:rPr>
        <w:t>es</w:t>
      </w:r>
      <w:r>
        <w:rPr>
          <w:color w:val="363636"/>
          <w:spacing w:val="-9"/>
        </w:rPr>
        <w:t xml:space="preserve"> </w:t>
      </w:r>
      <w:r>
        <w:rPr>
          <w:color w:val="363636"/>
        </w:rPr>
        <w:t>posible</w:t>
      </w:r>
      <w:r>
        <w:rPr>
          <w:color w:val="363636"/>
          <w:spacing w:val="-8"/>
        </w:rPr>
        <w:t xml:space="preserve"> </w:t>
      </w:r>
      <w:r>
        <w:rPr>
          <w:color w:val="363636"/>
        </w:rPr>
        <w:t>facilitar</w:t>
      </w:r>
      <w:r>
        <w:rPr>
          <w:color w:val="363636"/>
          <w:spacing w:val="-8"/>
        </w:rPr>
        <w:t xml:space="preserve"> </w:t>
      </w:r>
      <w:r>
        <w:rPr>
          <w:color w:val="363636"/>
        </w:rPr>
        <w:t>la lectura de la hoja mostrando bordes de las celdas alrededor de todas las</w:t>
      </w:r>
      <w:r>
        <w:rPr>
          <w:color w:val="363636"/>
          <w:spacing w:val="-23"/>
        </w:rPr>
        <w:t xml:space="preserve"> </w:t>
      </w:r>
      <w:r>
        <w:rPr>
          <w:color w:val="363636"/>
        </w:rPr>
        <w:t>celdas.</w:t>
      </w:r>
    </w:p>
    <w:p w:rsidR="00B11E2E" w:rsidRDefault="00B11E2E" w:rsidP="00B11E2E">
      <w:pPr>
        <w:pStyle w:val="Textoindependiente"/>
        <w:spacing w:before="8"/>
        <w:ind w:left="709"/>
        <w:jc w:val="center"/>
      </w:pPr>
      <w:r>
        <w:rPr>
          <w:noProof/>
          <w:lang w:val="es-MX" w:eastAsia="es-MX"/>
        </w:rPr>
        <w:drawing>
          <wp:anchor distT="0" distB="0" distL="0" distR="0" simplePos="0" relativeHeight="252103680" behindDoc="0" locked="0" layoutInCell="1" allowOverlap="1" wp14:anchorId="58E0D932" wp14:editId="44F935FF">
            <wp:simplePos x="0" y="0"/>
            <wp:positionH relativeFrom="page">
              <wp:posOffset>914400</wp:posOffset>
            </wp:positionH>
            <wp:positionV relativeFrom="paragraph">
              <wp:posOffset>216047</wp:posOffset>
            </wp:positionV>
            <wp:extent cx="1049722" cy="714375"/>
            <wp:effectExtent l="0" t="0" r="0" b="0"/>
            <wp:wrapTopAndBottom/>
            <wp:docPr id="1621" name="image89.png" descr="Botón Seleccion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89.png"/>
                    <pic:cNvPicPr/>
                  </pic:nvPicPr>
                  <pic:blipFill>
                    <a:blip r:embed="rId211" cstate="print"/>
                    <a:stretch>
                      <a:fillRect/>
                    </a:stretch>
                  </pic:blipFill>
                  <pic:spPr>
                    <a:xfrm>
                      <a:off x="0" y="0"/>
                      <a:ext cx="1049722" cy="7143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55"/>
        </w:numPr>
        <w:tabs>
          <w:tab w:val="left" w:pos="1441"/>
        </w:tabs>
        <w:ind w:left="709"/>
        <w:jc w:val="center"/>
        <w:rPr>
          <w:sz w:val="24"/>
        </w:rPr>
      </w:pPr>
      <w:r>
        <w:rPr>
          <w:color w:val="363636"/>
          <w:sz w:val="24"/>
        </w:rPr>
        <w:t xml:space="preserve">Haga clic en </w:t>
      </w:r>
      <w:r>
        <w:rPr>
          <w:b/>
          <w:color w:val="363636"/>
          <w:sz w:val="24"/>
        </w:rPr>
        <w:t xml:space="preserve">Inicio </w:t>
      </w:r>
      <w:r>
        <w:rPr>
          <w:color w:val="363636"/>
          <w:sz w:val="24"/>
        </w:rPr>
        <w:t xml:space="preserve">&gt; la flecha </w:t>
      </w:r>
      <w:r>
        <w:rPr>
          <w:b/>
          <w:color w:val="363636"/>
          <w:sz w:val="24"/>
        </w:rPr>
        <w:t>Color de relleno</w:t>
      </w:r>
      <w:r>
        <w:rPr>
          <w:b/>
          <w:color w:val="363636"/>
          <w:spacing w:val="-18"/>
          <w:sz w:val="24"/>
        </w:rPr>
        <w:t xml:space="preserve"> </w:t>
      </w:r>
      <w:r>
        <w:rPr>
          <w:b/>
          <w:noProof/>
          <w:color w:val="363636"/>
          <w:spacing w:val="-3"/>
          <w:sz w:val="24"/>
          <w:lang w:val="es-MX" w:eastAsia="es-MX"/>
        </w:rPr>
        <w:drawing>
          <wp:inline distT="0" distB="0" distL="0" distR="0" wp14:anchorId="27994185" wp14:editId="3D73428A">
            <wp:extent cx="199644" cy="190500"/>
            <wp:effectExtent l="0" t="0" r="0" b="0"/>
            <wp:docPr id="1623" name="image486.png" descr="Imagen de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486.png"/>
                    <pic:cNvPicPr/>
                  </pic:nvPicPr>
                  <pic:blipFill>
                    <a:blip r:embed="rId1678" cstate="print"/>
                    <a:stretch>
                      <a:fillRect/>
                    </a:stretch>
                  </pic:blipFill>
                  <pic:spPr>
                    <a:xfrm>
                      <a:off x="0" y="0"/>
                      <a:ext cx="199644" cy="190500"/>
                    </a:xfrm>
                    <a:prstGeom prst="rect">
                      <a:avLst/>
                    </a:prstGeom>
                  </pic:spPr>
                </pic:pic>
              </a:graphicData>
            </a:graphic>
          </wp:inline>
        </w:drawing>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104704" behindDoc="0" locked="0" layoutInCell="1" allowOverlap="1" wp14:anchorId="09CC7CF5" wp14:editId="04E267CC">
            <wp:simplePos x="0" y="0"/>
            <wp:positionH relativeFrom="page">
              <wp:posOffset>914400</wp:posOffset>
            </wp:positionH>
            <wp:positionV relativeFrom="paragraph">
              <wp:posOffset>178619</wp:posOffset>
            </wp:positionV>
            <wp:extent cx="1962049" cy="866775"/>
            <wp:effectExtent l="0" t="0" r="0" b="0"/>
            <wp:wrapTopAndBottom/>
            <wp:docPr id="1625" name="image493.png" descr="Grupo Fuente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493.png"/>
                    <pic:cNvPicPr/>
                  </pic:nvPicPr>
                  <pic:blipFill>
                    <a:blip r:embed="rId1685" cstate="print"/>
                    <a:stretch>
                      <a:fillRect/>
                    </a:stretch>
                  </pic:blipFill>
                  <pic:spPr>
                    <a:xfrm>
                      <a:off x="0" y="0"/>
                      <a:ext cx="1962049" cy="866775"/>
                    </a:xfrm>
                    <a:prstGeom prst="rect">
                      <a:avLst/>
                    </a:prstGeom>
                  </pic:spPr>
                </pic:pic>
              </a:graphicData>
            </a:graphic>
          </wp:anchor>
        </w:drawing>
      </w:r>
    </w:p>
    <w:p w:rsidR="00B11E2E" w:rsidRDefault="00B11E2E" w:rsidP="00B11E2E">
      <w:pPr>
        <w:pStyle w:val="Prrafodelista"/>
        <w:numPr>
          <w:ilvl w:val="0"/>
          <w:numId w:val="55"/>
        </w:numPr>
        <w:tabs>
          <w:tab w:val="left" w:pos="1441"/>
        </w:tabs>
        <w:spacing w:before="265"/>
        <w:ind w:left="709"/>
        <w:jc w:val="center"/>
        <w:rPr>
          <w:sz w:val="24"/>
        </w:rPr>
      </w:pPr>
      <w:r>
        <w:rPr>
          <w:color w:val="363636"/>
          <w:sz w:val="24"/>
        </w:rPr>
        <w:t xml:space="preserve">En </w:t>
      </w:r>
      <w:r>
        <w:rPr>
          <w:b/>
          <w:color w:val="363636"/>
          <w:sz w:val="24"/>
        </w:rPr>
        <w:t xml:space="preserve">Colores del tema </w:t>
      </w:r>
      <w:r>
        <w:rPr>
          <w:color w:val="363636"/>
          <w:sz w:val="24"/>
        </w:rPr>
        <w:t xml:space="preserve">o </w:t>
      </w:r>
      <w:r>
        <w:rPr>
          <w:b/>
          <w:color w:val="363636"/>
          <w:sz w:val="24"/>
        </w:rPr>
        <w:t>Colores estándar</w:t>
      </w:r>
      <w:r>
        <w:rPr>
          <w:color w:val="363636"/>
          <w:sz w:val="24"/>
        </w:rPr>
        <w:t>, elija el color que</w:t>
      </w:r>
      <w:r>
        <w:rPr>
          <w:color w:val="363636"/>
          <w:spacing w:val="-11"/>
          <w:sz w:val="24"/>
        </w:rPr>
        <w:t xml:space="preserve"> </w:t>
      </w:r>
      <w:r>
        <w:rPr>
          <w:color w:val="363636"/>
          <w:sz w:val="24"/>
        </w:rPr>
        <w:t>desee.</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105728" behindDoc="0" locked="0" layoutInCell="1" allowOverlap="1" wp14:anchorId="7CB4B7B3" wp14:editId="3BF84FE1">
            <wp:simplePos x="0" y="0"/>
            <wp:positionH relativeFrom="page">
              <wp:posOffset>914400</wp:posOffset>
            </wp:positionH>
            <wp:positionV relativeFrom="paragraph">
              <wp:posOffset>177819</wp:posOffset>
            </wp:positionV>
            <wp:extent cx="2180377" cy="3562350"/>
            <wp:effectExtent l="0" t="0" r="0" b="0"/>
            <wp:wrapTopAndBottom/>
            <wp:docPr id="1627" name="image494.jpeg" descr="Selector de color de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494.jpeg"/>
                    <pic:cNvPicPr/>
                  </pic:nvPicPr>
                  <pic:blipFill>
                    <a:blip r:embed="rId1686" cstate="print"/>
                    <a:stretch>
                      <a:fillRect/>
                    </a:stretch>
                  </pic:blipFill>
                  <pic:spPr>
                    <a:xfrm>
                      <a:off x="0" y="0"/>
                      <a:ext cx="2180377" cy="3562350"/>
                    </a:xfrm>
                    <a:prstGeom prst="rect">
                      <a:avLst/>
                    </a:prstGeom>
                  </pic:spPr>
                </pic:pic>
              </a:graphicData>
            </a:graphic>
          </wp:anchor>
        </w:drawing>
      </w:r>
    </w:p>
    <w:p w:rsidR="00B11E2E" w:rsidRDefault="00B11E2E" w:rsidP="00B11E2E">
      <w:pPr>
        <w:pStyle w:val="Textoindependiente"/>
        <w:spacing w:before="7"/>
        <w:ind w:left="709"/>
        <w:jc w:val="center"/>
        <w:rPr>
          <w:sz w:val="22"/>
        </w:rPr>
      </w:pPr>
    </w:p>
    <w:p w:rsidR="00B11E2E" w:rsidRDefault="00B11E2E" w:rsidP="00B11E2E">
      <w:pPr>
        <w:pStyle w:val="Textoindependiente"/>
        <w:spacing w:line="292" w:lineRule="exact"/>
        <w:ind w:left="709"/>
        <w:jc w:val="center"/>
      </w:pPr>
      <w:r>
        <w:rPr>
          <w:color w:val="363636"/>
        </w:rPr>
        <w:t xml:space="preserve">Para usar un color personalizado, haga clic en </w:t>
      </w:r>
      <w:r>
        <w:rPr>
          <w:b/>
          <w:color w:val="363636"/>
        </w:rPr>
        <w:t xml:space="preserve">Más colores </w:t>
      </w:r>
      <w:r>
        <w:rPr>
          <w:color w:val="363636"/>
        </w:rPr>
        <w:t>y, a continuación, en el cuadro de diálogo</w:t>
      </w:r>
    </w:p>
    <w:p w:rsidR="00B11E2E" w:rsidRDefault="00B11E2E" w:rsidP="00B11E2E">
      <w:pPr>
        <w:spacing w:line="292" w:lineRule="exact"/>
        <w:ind w:left="709"/>
        <w:jc w:val="center"/>
        <w:rPr>
          <w:sz w:val="24"/>
        </w:rPr>
      </w:pPr>
      <w:r>
        <w:rPr>
          <w:b/>
          <w:color w:val="363636"/>
          <w:sz w:val="24"/>
        </w:rPr>
        <w:t xml:space="preserve">Colores </w:t>
      </w:r>
      <w:r>
        <w:rPr>
          <w:color w:val="363636"/>
          <w:sz w:val="24"/>
        </w:rPr>
        <w:t>seleccione el color que desee.</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1"/>
        <w:ind w:left="709" w:right="713"/>
        <w:jc w:val="center"/>
        <w:rPr>
          <w:sz w:val="24"/>
        </w:rPr>
      </w:pPr>
      <w:r>
        <w:rPr>
          <w:b/>
          <w:color w:val="363636"/>
          <w:sz w:val="24"/>
        </w:rPr>
        <w:lastRenderedPageBreak/>
        <w:t xml:space="preserve">Sugerencia   </w:t>
      </w:r>
      <w:r>
        <w:rPr>
          <w:color w:val="363636"/>
          <w:sz w:val="24"/>
        </w:rPr>
        <w:t xml:space="preserve">Para aplicar el último color seleccionado, puede hacer clic en  </w:t>
      </w:r>
      <w:r>
        <w:rPr>
          <w:b/>
          <w:color w:val="363636"/>
          <w:sz w:val="24"/>
        </w:rPr>
        <w:t xml:space="preserve">Color de relleno </w:t>
      </w:r>
      <w:r>
        <w:rPr>
          <w:b/>
          <w:noProof/>
          <w:color w:val="363636"/>
          <w:spacing w:val="-24"/>
          <w:sz w:val="24"/>
          <w:lang w:val="es-MX" w:eastAsia="es-MX"/>
        </w:rPr>
        <w:drawing>
          <wp:inline distT="0" distB="0" distL="0" distR="0" wp14:anchorId="401D3C56" wp14:editId="3CA081AA">
            <wp:extent cx="199644" cy="190500"/>
            <wp:effectExtent l="0" t="0" r="0" b="0"/>
            <wp:docPr id="1629" name="image486.png" descr="Imagen de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486.png"/>
                    <pic:cNvPicPr/>
                  </pic:nvPicPr>
                  <pic:blipFill>
                    <a:blip r:embed="rId1678" cstate="print"/>
                    <a:stretch>
                      <a:fillRect/>
                    </a:stretch>
                  </pic:blipFill>
                  <pic:spPr>
                    <a:xfrm>
                      <a:off x="0" y="0"/>
                      <a:ext cx="199644" cy="190500"/>
                    </a:xfrm>
                    <a:prstGeom prst="rect">
                      <a:avLst/>
                    </a:prstGeom>
                  </pic:spPr>
                </pic:pic>
              </a:graphicData>
            </a:graphic>
          </wp:inline>
        </w:drawing>
      </w:r>
      <w:r>
        <w:rPr>
          <w:rFonts w:ascii="Times New Roman" w:hAnsi="Times New Roman"/>
          <w:color w:val="363636"/>
          <w:spacing w:val="-18"/>
          <w:sz w:val="24"/>
        </w:rPr>
        <w:t xml:space="preserve"> </w:t>
      </w:r>
      <w:r>
        <w:rPr>
          <w:color w:val="363636"/>
          <w:sz w:val="24"/>
        </w:rPr>
        <w:t xml:space="preserve">. También encontrará hasta un máximo de 10 colores personalizados que se han seleccionado últimamente en </w:t>
      </w:r>
      <w:r>
        <w:rPr>
          <w:b/>
          <w:color w:val="363636"/>
          <w:sz w:val="24"/>
        </w:rPr>
        <w:t>Colores recientes</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8"/>
        <w:spacing w:before="1"/>
        <w:ind w:left="709"/>
        <w:jc w:val="center"/>
      </w:pPr>
      <w:r>
        <w:t>Aplicar un patrón o efectos de relleno</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jc w:val="center"/>
      </w:pPr>
      <w:r>
        <w:rPr>
          <w:color w:val="363636"/>
        </w:rPr>
        <w:t>Cuando desee algo más que solo un color de relleno sólido, intente aplicar un patrón o efectos de relleno.</w:t>
      </w:r>
    </w:p>
    <w:p w:rsidR="00B11E2E" w:rsidRDefault="00B11E2E" w:rsidP="00B11E2E">
      <w:pPr>
        <w:pStyle w:val="Textoindependiente"/>
        <w:ind w:left="709"/>
        <w:jc w:val="center"/>
        <w:rPr>
          <w:sz w:val="23"/>
        </w:rPr>
      </w:pPr>
    </w:p>
    <w:p w:rsidR="00B11E2E" w:rsidRDefault="00B11E2E" w:rsidP="00B11E2E">
      <w:pPr>
        <w:pStyle w:val="Prrafodelista"/>
        <w:numPr>
          <w:ilvl w:val="0"/>
          <w:numId w:val="54"/>
        </w:numPr>
        <w:tabs>
          <w:tab w:val="left" w:pos="1441"/>
        </w:tabs>
        <w:ind w:left="709"/>
        <w:jc w:val="center"/>
        <w:rPr>
          <w:sz w:val="24"/>
        </w:rPr>
      </w:pPr>
      <w:r>
        <w:rPr>
          <w:color w:val="363636"/>
          <w:sz w:val="24"/>
        </w:rPr>
        <w:t>Seleccione la celda o el rango de celdas al que desea dar</w:t>
      </w:r>
      <w:r>
        <w:rPr>
          <w:color w:val="363636"/>
          <w:spacing w:val="-8"/>
          <w:sz w:val="24"/>
        </w:rPr>
        <w:t xml:space="preserve"> </w:t>
      </w:r>
      <w:r>
        <w:rPr>
          <w:color w:val="363636"/>
          <w:sz w:val="24"/>
        </w:rPr>
        <w:t>formato.</w:t>
      </w:r>
    </w:p>
    <w:p w:rsidR="00B11E2E" w:rsidRDefault="00B11E2E" w:rsidP="00B11E2E">
      <w:pPr>
        <w:pStyle w:val="Prrafodelista"/>
        <w:numPr>
          <w:ilvl w:val="0"/>
          <w:numId w:val="54"/>
        </w:numPr>
        <w:tabs>
          <w:tab w:val="left" w:pos="1441"/>
        </w:tabs>
        <w:ind w:left="709"/>
        <w:jc w:val="center"/>
        <w:rPr>
          <w:sz w:val="24"/>
        </w:rPr>
      </w:pPr>
      <w:r>
        <w:rPr>
          <w:color w:val="363636"/>
          <w:sz w:val="24"/>
        </w:rPr>
        <w:t xml:space="preserve">Haga clic en </w:t>
      </w:r>
      <w:r>
        <w:rPr>
          <w:b/>
          <w:color w:val="363636"/>
          <w:sz w:val="24"/>
        </w:rPr>
        <w:t xml:space="preserve">Inicio </w:t>
      </w:r>
      <w:r>
        <w:rPr>
          <w:color w:val="363636"/>
          <w:sz w:val="24"/>
        </w:rPr>
        <w:t xml:space="preserve">&gt; el iniciador del cuadro de diálogo </w:t>
      </w:r>
      <w:r>
        <w:rPr>
          <w:b/>
          <w:color w:val="363636"/>
          <w:sz w:val="24"/>
        </w:rPr>
        <w:t xml:space="preserve">Formato de celdas </w:t>
      </w:r>
      <w:r>
        <w:rPr>
          <w:color w:val="363636"/>
          <w:sz w:val="24"/>
        </w:rPr>
        <w:t>o presione</w:t>
      </w:r>
      <w:r>
        <w:rPr>
          <w:color w:val="363636"/>
          <w:spacing w:val="-19"/>
          <w:sz w:val="24"/>
        </w:rPr>
        <w:t xml:space="preserve"> </w:t>
      </w:r>
      <w:r>
        <w:rPr>
          <w:color w:val="363636"/>
          <w:sz w:val="24"/>
        </w:rPr>
        <w:t>Ctrl+Mayús+F.</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106752" behindDoc="0" locked="0" layoutInCell="1" allowOverlap="1" wp14:anchorId="749B291A" wp14:editId="7F84BC2F">
            <wp:simplePos x="0" y="0"/>
            <wp:positionH relativeFrom="page">
              <wp:posOffset>914400</wp:posOffset>
            </wp:positionH>
            <wp:positionV relativeFrom="paragraph">
              <wp:posOffset>178325</wp:posOffset>
            </wp:positionV>
            <wp:extent cx="1972056" cy="838200"/>
            <wp:effectExtent l="0" t="0" r="0" b="0"/>
            <wp:wrapTopAndBottom/>
            <wp:docPr id="1631" name="image495.png" descr="Selector de cuadro de diálogo en el grupo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495.png"/>
                    <pic:cNvPicPr/>
                  </pic:nvPicPr>
                  <pic:blipFill>
                    <a:blip r:embed="rId1687" cstate="print"/>
                    <a:stretch>
                      <a:fillRect/>
                    </a:stretch>
                  </pic:blipFill>
                  <pic:spPr>
                    <a:xfrm>
                      <a:off x="0" y="0"/>
                      <a:ext cx="1972056" cy="8382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54"/>
        </w:numPr>
        <w:tabs>
          <w:tab w:val="left" w:pos="1441"/>
        </w:tabs>
        <w:ind w:left="709"/>
        <w:jc w:val="center"/>
        <w:rPr>
          <w:sz w:val="24"/>
        </w:rPr>
      </w:pPr>
      <w:r>
        <w:rPr>
          <w:color w:val="363636"/>
          <w:sz w:val="24"/>
        </w:rPr>
        <w:t xml:space="preserve">En la pestaña </w:t>
      </w:r>
      <w:r>
        <w:rPr>
          <w:b/>
          <w:color w:val="363636"/>
          <w:sz w:val="24"/>
        </w:rPr>
        <w:t>Inicio</w:t>
      </w:r>
      <w:r>
        <w:rPr>
          <w:color w:val="363636"/>
          <w:sz w:val="24"/>
        </w:rPr>
        <w:t xml:space="preserve">, haga clic en </w:t>
      </w:r>
      <w:r>
        <w:rPr>
          <w:b/>
          <w:color w:val="363636"/>
          <w:sz w:val="24"/>
        </w:rPr>
        <w:t xml:space="preserve">Color de fondo </w:t>
      </w:r>
      <w:r>
        <w:rPr>
          <w:color w:val="363636"/>
          <w:sz w:val="24"/>
        </w:rPr>
        <w:t>y elija el color que</w:t>
      </w:r>
      <w:r>
        <w:rPr>
          <w:color w:val="363636"/>
          <w:spacing w:val="-15"/>
          <w:sz w:val="24"/>
        </w:rPr>
        <w:t xml:space="preserve"> </w:t>
      </w:r>
      <w:r>
        <w:rPr>
          <w:color w:val="363636"/>
          <w:sz w:val="24"/>
        </w:rPr>
        <w:t>desee.</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107776" behindDoc="0" locked="0" layoutInCell="1" allowOverlap="1" wp14:anchorId="22344D17" wp14:editId="4B7E2221">
            <wp:simplePos x="0" y="0"/>
            <wp:positionH relativeFrom="page">
              <wp:posOffset>914400</wp:posOffset>
            </wp:positionH>
            <wp:positionV relativeFrom="paragraph">
              <wp:posOffset>179889</wp:posOffset>
            </wp:positionV>
            <wp:extent cx="3286560" cy="3067050"/>
            <wp:effectExtent l="0" t="0" r="0" b="0"/>
            <wp:wrapTopAndBottom/>
            <wp:docPr id="1633" name="image496.jpeg" descr="Cuadro de diálogo de patrón y relleno de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496.jpeg"/>
                    <pic:cNvPicPr/>
                  </pic:nvPicPr>
                  <pic:blipFill>
                    <a:blip r:embed="rId1688" cstate="print"/>
                    <a:stretch>
                      <a:fillRect/>
                    </a:stretch>
                  </pic:blipFill>
                  <pic:spPr>
                    <a:xfrm>
                      <a:off x="0" y="0"/>
                      <a:ext cx="3286560" cy="3067050"/>
                    </a:xfrm>
                    <a:prstGeom prst="rect">
                      <a:avLst/>
                    </a:prstGeom>
                  </pic:spPr>
                </pic:pic>
              </a:graphicData>
            </a:graphic>
          </wp:anchor>
        </w:drawing>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54"/>
        </w:numPr>
        <w:tabs>
          <w:tab w:val="left" w:pos="1441"/>
        </w:tabs>
        <w:spacing w:line="237" w:lineRule="auto"/>
        <w:ind w:left="709" w:right="716"/>
        <w:jc w:val="center"/>
        <w:rPr>
          <w:sz w:val="24"/>
        </w:rPr>
      </w:pPr>
      <w:r>
        <w:rPr>
          <w:color w:val="363636"/>
          <w:sz w:val="24"/>
        </w:rPr>
        <w:t xml:space="preserve">Para usar una trama con dos colores, elija un color del cuadro </w:t>
      </w:r>
      <w:r>
        <w:rPr>
          <w:b/>
          <w:color w:val="363636"/>
          <w:sz w:val="24"/>
        </w:rPr>
        <w:t xml:space="preserve">Color de Trama </w:t>
      </w:r>
      <w:r>
        <w:rPr>
          <w:color w:val="363636"/>
          <w:sz w:val="24"/>
        </w:rPr>
        <w:t xml:space="preserve">y, a continuación, un estilo de trama del cuadro </w:t>
      </w:r>
      <w:r>
        <w:rPr>
          <w:b/>
          <w:color w:val="363636"/>
          <w:sz w:val="24"/>
        </w:rPr>
        <w:t>Estilo de</w:t>
      </w:r>
      <w:r>
        <w:rPr>
          <w:b/>
          <w:color w:val="363636"/>
          <w:spacing w:val="-6"/>
          <w:sz w:val="24"/>
        </w:rPr>
        <w:t xml:space="preserve"> </w:t>
      </w:r>
      <w:r>
        <w:rPr>
          <w:b/>
          <w:color w:val="363636"/>
          <w:sz w:val="24"/>
        </w:rPr>
        <w:t>trama</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spacing w:before="1" w:line="237" w:lineRule="auto"/>
        <w:ind w:left="709" w:right="716"/>
        <w:jc w:val="center"/>
      </w:pPr>
      <w:r>
        <w:rPr>
          <w:color w:val="363636"/>
        </w:rPr>
        <w:t xml:space="preserve">Para usar una trama con efectos especiales, haga clic en </w:t>
      </w:r>
      <w:r>
        <w:rPr>
          <w:b/>
          <w:color w:val="363636"/>
        </w:rPr>
        <w:t xml:space="preserve">Efectos de relleno </w:t>
      </w:r>
      <w:r>
        <w:rPr>
          <w:color w:val="363636"/>
        </w:rPr>
        <w:t>y elija las opciones que desee de la pestaña</w:t>
      </w:r>
      <w:r>
        <w:rPr>
          <w:color w:val="363636"/>
          <w:spacing w:val="-7"/>
        </w:rPr>
        <w:t xml:space="preserve"> </w:t>
      </w:r>
      <w:r>
        <w:rPr>
          <w:color w:val="363636"/>
        </w:rPr>
        <w:t>Degradado</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7"/>
        <w:jc w:val="center"/>
      </w:pPr>
      <w:r>
        <w:rPr>
          <w:b/>
          <w:color w:val="363636"/>
        </w:rPr>
        <w:t xml:space="preserve">Sugerencia </w:t>
      </w:r>
      <w:r>
        <w:rPr>
          <w:color w:val="363636"/>
        </w:rPr>
        <w:t xml:space="preserve">En el cuadro </w:t>
      </w:r>
      <w:r>
        <w:rPr>
          <w:b/>
          <w:color w:val="363636"/>
        </w:rPr>
        <w:t>Muestra</w:t>
      </w:r>
      <w:r>
        <w:rPr>
          <w:color w:val="363636"/>
        </w:rPr>
        <w:t>, puede mostrar una vista previa del fondo, la trama y los efectos de relleno que ha seleccionado.</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tulo8"/>
        <w:spacing w:before="21"/>
        <w:ind w:left="709"/>
        <w:jc w:val="center"/>
      </w:pPr>
      <w:r>
        <w:lastRenderedPageBreak/>
        <w:t>Eliminar los colores, las tramas o los efectos de relleno de las celdas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13"/>
        <w:jc w:val="center"/>
      </w:pPr>
      <w:r>
        <w:rPr>
          <w:color w:val="363636"/>
        </w:rPr>
        <w:t xml:space="preserve">Para quitar los colores de fondo, las tramas o los efectos de relleno de las celdas, solo tiene que seleccionar las celdas. A continuación, haga clic en </w:t>
      </w:r>
      <w:r>
        <w:rPr>
          <w:b/>
          <w:color w:val="363636"/>
        </w:rPr>
        <w:t xml:space="preserve">Inicio </w:t>
      </w:r>
      <w:r>
        <w:rPr>
          <w:color w:val="363636"/>
        </w:rPr>
        <w:t xml:space="preserve">&gt; la flecha que se encuentra junto a </w:t>
      </w:r>
      <w:r>
        <w:rPr>
          <w:b/>
          <w:color w:val="363636"/>
        </w:rPr>
        <w:t xml:space="preserve">Color de relleno </w:t>
      </w:r>
      <w:r>
        <w:rPr>
          <w:color w:val="363636"/>
        </w:rPr>
        <w:t xml:space="preserve">y, a continuación, elija </w:t>
      </w:r>
      <w:r>
        <w:rPr>
          <w:b/>
          <w:color w:val="363636"/>
        </w:rPr>
        <w:t>Sin relleno</w:t>
      </w:r>
      <w:r>
        <w:rPr>
          <w:color w:val="363636"/>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108800" behindDoc="0" locked="0" layoutInCell="1" allowOverlap="1" wp14:anchorId="40F01D5C" wp14:editId="56A3364D">
            <wp:simplePos x="0" y="0"/>
            <wp:positionH relativeFrom="page">
              <wp:posOffset>457200</wp:posOffset>
            </wp:positionH>
            <wp:positionV relativeFrom="paragraph">
              <wp:posOffset>179795</wp:posOffset>
            </wp:positionV>
            <wp:extent cx="1962049" cy="866775"/>
            <wp:effectExtent l="0" t="0" r="0" b="0"/>
            <wp:wrapTopAndBottom/>
            <wp:docPr id="1635" name="image493.png" descr="Grupo Fuente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493.png"/>
                    <pic:cNvPicPr/>
                  </pic:nvPicPr>
                  <pic:blipFill>
                    <a:blip r:embed="rId1685" cstate="print"/>
                    <a:stretch>
                      <a:fillRect/>
                    </a:stretch>
                  </pic:blipFill>
                  <pic:spPr>
                    <a:xfrm>
                      <a:off x="0" y="0"/>
                      <a:ext cx="1962049" cy="86677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Ttulo8"/>
        <w:ind w:left="709"/>
        <w:jc w:val="center"/>
      </w:pPr>
      <w:r>
        <w:t>Imprimir los colores, las tramas o los efectos de relleno en color de la celda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6"/>
        <w:jc w:val="center"/>
      </w:pPr>
      <w:r>
        <w:rPr>
          <w:color w:val="363636"/>
        </w:rPr>
        <w:t>Si</w:t>
      </w:r>
      <w:r>
        <w:rPr>
          <w:color w:val="363636"/>
          <w:spacing w:val="-7"/>
        </w:rPr>
        <w:t xml:space="preserve"> </w:t>
      </w:r>
      <w:r>
        <w:rPr>
          <w:color w:val="363636"/>
        </w:rPr>
        <w:t>las</w:t>
      </w:r>
      <w:r>
        <w:rPr>
          <w:color w:val="363636"/>
          <w:spacing w:val="-6"/>
        </w:rPr>
        <w:t xml:space="preserve"> </w:t>
      </w:r>
      <w:r>
        <w:rPr>
          <w:color w:val="363636"/>
        </w:rPr>
        <w:t>opciones</w:t>
      </w:r>
      <w:r>
        <w:rPr>
          <w:color w:val="363636"/>
          <w:spacing w:val="-7"/>
        </w:rPr>
        <w:t xml:space="preserve"> </w:t>
      </w:r>
      <w:r>
        <w:rPr>
          <w:color w:val="363636"/>
        </w:rPr>
        <w:t>de</w:t>
      </w:r>
      <w:r>
        <w:rPr>
          <w:color w:val="363636"/>
          <w:spacing w:val="-6"/>
        </w:rPr>
        <w:t xml:space="preserve"> </w:t>
      </w:r>
      <w:r>
        <w:rPr>
          <w:color w:val="363636"/>
        </w:rPr>
        <w:t>impresión</w:t>
      </w:r>
      <w:r>
        <w:rPr>
          <w:color w:val="363636"/>
          <w:spacing w:val="-6"/>
        </w:rPr>
        <w:t xml:space="preserve"> </w:t>
      </w:r>
      <w:r>
        <w:rPr>
          <w:color w:val="363636"/>
        </w:rPr>
        <w:t>están</w:t>
      </w:r>
      <w:r>
        <w:rPr>
          <w:color w:val="363636"/>
          <w:spacing w:val="-5"/>
        </w:rPr>
        <w:t xml:space="preserve"> </w:t>
      </w:r>
      <w:r>
        <w:rPr>
          <w:color w:val="363636"/>
        </w:rPr>
        <w:t>establecidas</w:t>
      </w:r>
      <w:r>
        <w:rPr>
          <w:color w:val="363636"/>
          <w:spacing w:val="-7"/>
        </w:rPr>
        <w:t xml:space="preserve"> </w:t>
      </w:r>
      <w:r>
        <w:rPr>
          <w:color w:val="363636"/>
        </w:rPr>
        <w:t>en</w:t>
      </w:r>
      <w:r>
        <w:rPr>
          <w:color w:val="363636"/>
          <w:spacing w:val="-7"/>
        </w:rPr>
        <w:t xml:space="preserve"> </w:t>
      </w:r>
      <w:r>
        <w:rPr>
          <w:b/>
          <w:color w:val="363636"/>
        </w:rPr>
        <w:t>Blanco</w:t>
      </w:r>
      <w:r>
        <w:rPr>
          <w:b/>
          <w:color w:val="363636"/>
          <w:spacing w:val="-7"/>
        </w:rPr>
        <w:t xml:space="preserve"> </w:t>
      </w:r>
      <w:r>
        <w:rPr>
          <w:b/>
          <w:color w:val="363636"/>
        </w:rPr>
        <w:t>y</w:t>
      </w:r>
      <w:r>
        <w:rPr>
          <w:b/>
          <w:color w:val="363636"/>
          <w:spacing w:val="-7"/>
        </w:rPr>
        <w:t xml:space="preserve"> </w:t>
      </w:r>
      <w:r>
        <w:rPr>
          <w:b/>
          <w:color w:val="363636"/>
        </w:rPr>
        <w:t>negro</w:t>
      </w:r>
      <w:r>
        <w:rPr>
          <w:b/>
          <w:color w:val="363636"/>
          <w:spacing w:val="-5"/>
        </w:rPr>
        <w:t xml:space="preserve"> </w:t>
      </w:r>
      <w:r>
        <w:rPr>
          <w:color w:val="363636"/>
        </w:rPr>
        <w:t>o</w:t>
      </w:r>
      <w:r>
        <w:rPr>
          <w:color w:val="363636"/>
          <w:spacing w:val="-8"/>
        </w:rPr>
        <w:t xml:space="preserve"> </w:t>
      </w:r>
      <w:r>
        <w:rPr>
          <w:b/>
          <w:color w:val="363636"/>
        </w:rPr>
        <w:t>Calidad</w:t>
      </w:r>
      <w:r>
        <w:rPr>
          <w:b/>
          <w:color w:val="363636"/>
          <w:spacing w:val="-6"/>
        </w:rPr>
        <w:t xml:space="preserve"> </w:t>
      </w:r>
      <w:r>
        <w:rPr>
          <w:b/>
          <w:color w:val="363636"/>
        </w:rPr>
        <w:t>de</w:t>
      </w:r>
      <w:r>
        <w:rPr>
          <w:b/>
          <w:color w:val="363636"/>
          <w:spacing w:val="-8"/>
        </w:rPr>
        <w:t xml:space="preserve"> </w:t>
      </w:r>
      <w:r>
        <w:rPr>
          <w:b/>
          <w:color w:val="363636"/>
        </w:rPr>
        <w:t>borrador</w:t>
      </w:r>
      <w:r>
        <w:rPr>
          <w:b/>
          <w:color w:val="363636"/>
          <w:spacing w:val="1"/>
        </w:rPr>
        <w:t xml:space="preserve"> </w:t>
      </w:r>
      <w:r>
        <w:rPr>
          <w:color w:val="363636"/>
        </w:rPr>
        <w:t>(ya</w:t>
      </w:r>
      <w:r>
        <w:rPr>
          <w:color w:val="363636"/>
          <w:spacing w:val="-6"/>
        </w:rPr>
        <w:t xml:space="preserve"> </w:t>
      </w:r>
      <w:r>
        <w:rPr>
          <w:color w:val="363636"/>
        </w:rPr>
        <w:t>sea</w:t>
      </w:r>
      <w:r>
        <w:rPr>
          <w:color w:val="363636"/>
          <w:spacing w:val="-7"/>
        </w:rPr>
        <w:t xml:space="preserve"> </w:t>
      </w:r>
      <w:r>
        <w:rPr>
          <w:color w:val="363636"/>
        </w:rPr>
        <w:t>a</w:t>
      </w:r>
      <w:r>
        <w:rPr>
          <w:color w:val="363636"/>
          <w:spacing w:val="-9"/>
        </w:rPr>
        <w:t xml:space="preserve"> </w:t>
      </w:r>
      <w:r>
        <w:rPr>
          <w:color w:val="363636"/>
        </w:rPr>
        <w:t>propósito o porque el libro contiene hojas de cálculo complejas o de gran tamaño y gráficos que provocaron la activación</w:t>
      </w:r>
      <w:r>
        <w:rPr>
          <w:color w:val="363636"/>
          <w:spacing w:val="-13"/>
        </w:rPr>
        <w:t xml:space="preserve"> </w:t>
      </w:r>
      <w:r>
        <w:rPr>
          <w:color w:val="363636"/>
        </w:rPr>
        <w:t>automática</w:t>
      </w:r>
      <w:r>
        <w:rPr>
          <w:color w:val="363636"/>
          <w:spacing w:val="-16"/>
        </w:rPr>
        <w:t xml:space="preserve"> </w:t>
      </w:r>
      <w:r>
        <w:rPr>
          <w:color w:val="363636"/>
        </w:rPr>
        <w:t>del</w:t>
      </w:r>
      <w:r>
        <w:rPr>
          <w:color w:val="363636"/>
          <w:spacing w:val="-13"/>
        </w:rPr>
        <w:t xml:space="preserve"> </w:t>
      </w:r>
      <w:r>
        <w:rPr>
          <w:color w:val="363636"/>
        </w:rPr>
        <w:t>modo</w:t>
      </w:r>
      <w:r>
        <w:rPr>
          <w:color w:val="363636"/>
          <w:spacing w:val="-16"/>
        </w:rPr>
        <w:t xml:space="preserve"> </w:t>
      </w:r>
      <w:r>
        <w:rPr>
          <w:color w:val="363636"/>
        </w:rPr>
        <w:t>borrador),</w:t>
      </w:r>
      <w:r>
        <w:rPr>
          <w:color w:val="363636"/>
          <w:spacing w:val="-14"/>
        </w:rPr>
        <w:t xml:space="preserve"> </w:t>
      </w:r>
      <w:r>
        <w:rPr>
          <w:color w:val="363636"/>
        </w:rPr>
        <w:t>las</w:t>
      </w:r>
      <w:r>
        <w:rPr>
          <w:color w:val="363636"/>
          <w:spacing w:val="-13"/>
        </w:rPr>
        <w:t xml:space="preserve"> </w:t>
      </w:r>
      <w:r>
        <w:rPr>
          <w:color w:val="363636"/>
        </w:rPr>
        <w:t>celdas</w:t>
      </w:r>
      <w:r>
        <w:rPr>
          <w:color w:val="363636"/>
          <w:spacing w:val="-15"/>
        </w:rPr>
        <w:t xml:space="preserve"> </w:t>
      </w:r>
      <w:r>
        <w:rPr>
          <w:color w:val="363636"/>
        </w:rPr>
        <w:t>no</w:t>
      </w:r>
      <w:r>
        <w:rPr>
          <w:color w:val="363636"/>
          <w:spacing w:val="-15"/>
        </w:rPr>
        <w:t xml:space="preserve"> </w:t>
      </w:r>
      <w:r>
        <w:rPr>
          <w:color w:val="363636"/>
        </w:rPr>
        <w:t>podrán</w:t>
      </w:r>
      <w:r>
        <w:rPr>
          <w:color w:val="363636"/>
          <w:spacing w:val="-13"/>
        </w:rPr>
        <w:t xml:space="preserve"> </w:t>
      </w:r>
      <w:r>
        <w:rPr>
          <w:color w:val="363636"/>
        </w:rPr>
        <w:t>imprimirse</w:t>
      </w:r>
      <w:r>
        <w:rPr>
          <w:color w:val="363636"/>
          <w:spacing w:val="-11"/>
        </w:rPr>
        <w:t xml:space="preserve"> </w:t>
      </w:r>
      <w:r>
        <w:rPr>
          <w:color w:val="363636"/>
        </w:rPr>
        <w:t>en</w:t>
      </w:r>
      <w:r>
        <w:rPr>
          <w:color w:val="363636"/>
          <w:spacing w:val="-12"/>
        </w:rPr>
        <w:t xml:space="preserve"> </w:t>
      </w:r>
      <w:r>
        <w:rPr>
          <w:color w:val="363636"/>
        </w:rPr>
        <w:t>colores.</w:t>
      </w:r>
      <w:r>
        <w:rPr>
          <w:color w:val="363636"/>
          <w:spacing w:val="-15"/>
        </w:rPr>
        <w:t xml:space="preserve"> </w:t>
      </w:r>
      <w:r>
        <w:rPr>
          <w:color w:val="363636"/>
        </w:rPr>
        <w:t>Para</w:t>
      </w:r>
      <w:r>
        <w:rPr>
          <w:color w:val="363636"/>
          <w:spacing w:val="-13"/>
        </w:rPr>
        <w:t xml:space="preserve"> </w:t>
      </w:r>
      <w:r>
        <w:rPr>
          <w:color w:val="363636"/>
        </w:rPr>
        <w:t>arreglarlo</w:t>
      </w:r>
      <w:r>
        <w:rPr>
          <w:color w:val="363636"/>
          <w:spacing w:val="-13"/>
        </w:rPr>
        <w:t xml:space="preserve"> </w:t>
      </w:r>
      <w:r>
        <w:rPr>
          <w:color w:val="363636"/>
        </w:rPr>
        <w:t>puede hacer</w:t>
      </w:r>
      <w:r>
        <w:rPr>
          <w:color w:val="363636"/>
          <w:spacing w:val="-1"/>
        </w:rPr>
        <w:t xml:space="preserve"> </w:t>
      </w:r>
      <w:r>
        <w:rPr>
          <w:color w:val="363636"/>
        </w:rPr>
        <w:t>esto:</w:t>
      </w:r>
    </w:p>
    <w:p w:rsidR="00B11E2E" w:rsidRDefault="00B11E2E" w:rsidP="00B11E2E">
      <w:pPr>
        <w:pStyle w:val="Textoindependiente"/>
        <w:ind w:left="709"/>
        <w:jc w:val="center"/>
        <w:rPr>
          <w:sz w:val="23"/>
        </w:rPr>
      </w:pPr>
    </w:p>
    <w:p w:rsidR="00B11E2E" w:rsidRDefault="00B11E2E" w:rsidP="00B11E2E">
      <w:pPr>
        <w:pStyle w:val="Prrafodelista"/>
        <w:numPr>
          <w:ilvl w:val="0"/>
          <w:numId w:val="53"/>
        </w:numPr>
        <w:tabs>
          <w:tab w:val="left" w:pos="1441"/>
        </w:tabs>
        <w:ind w:left="709"/>
        <w:jc w:val="center"/>
        <w:rPr>
          <w:sz w:val="24"/>
        </w:rPr>
      </w:pPr>
      <w:r>
        <w:rPr>
          <w:color w:val="363636"/>
          <w:sz w:val="24"/>
        </w:rPr>
        <w:t xml:space="preserve">Haga clic en </w:t>
      </w:r>
      <w:r>
        <w:rPr>
          <w:b/>
          <w:color w:val="363636"/>
          <w:sz w:val="24"/>
        </w:rPr>
        <w:t xml:space="preserve">Diseño de página </w:t>
      </w:r>
      <w:r>
        <w:rPr>
          <w:color w:val="363636"/>
          <w:sz w:val="24"/>
        </w:rPr>
        <w:t xml:space="preserve">&gt; selector de cuadro de diálogo </w:t>
      </w:r>
      <w:r>
        <w:rPr>
          <w:b/>
          <w:color w:val="363636"/>
          <w:sz w:val="24"/>
        </w:rPr>
        <w:t>Configurar</w:t>
      </w:r>
      <w:r>
        <w:rPr>
          <w:b/>
          <w:color w:val="363636"/>
          <w:spacing w:val="-2"/>
          <w:sz w:val="24"/>
        </w:rPr>
        <w:t xml:space="preserve"> </w:t>
      </w:r>
      <w:r>
        <w:rPr>
          <w:b/>
          <w:color w:val="363636"/>
          <w:sz w:val="24"/>
        </w:rPr>
        <w:t>página</w:t>
      </w:r>
      <w:r>
        <w:rPr>
          <w:color w:val="363636"/>
          <w:sz w:val="24"/>
        </w:rPr>
        <w:t>.</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109824" behindDoc="0" locked="0" layoutInCell="1" allowOverlap="1" wp14:anchorId="4E6706AE" wp14:editId="617831D4">
            <wp:simplePos x="0" y="0"/>
            <wp:positionH relativeFrom="page">
              <wp:posOffset>914400</wp:posOffset>
            </wp:positionH>
            <wp:positionV relativeFrom="paragraph">
              <wp:posOffset>177987</wp:posOffset>
            </wp:positionV>
            <wp:extent cx="3378613" cy="819150"/>
            <wp:effectExtent l="0" t="0" r="0" b="0"/>
            <wp:wrapTopAndBottom/>
            <wp:docPr id="1637" name="image497.png" descr="Iniciador del cuadro de diálogo en el grupo 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497.png"/>
                    <pic:cNvPicPr/>
                  </pic:nvPicPr>
                  <pic:blipFill>
                    <a:blip r:embed="rId1689" cstate="print"/>
                    <a:stretch>
                      <a:fillRect/>
                    </a:stretch>
                  </pic:blipFill>
                  <pic:spPr>
                    <a:xfrm>
                      <a:off x="0" y="0"/>
                      <a:ext cx="3378613" cy="8191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Prrafodelista"/>
        <w:numPr>
          <w:ilvl w:val="0"/>
          <w:numId w:val="53"/>
        </w:numPr>
        <w:tabs>
          <w:tab w:val="left" w:pos="1441"/>
        </w:tabs>
        <w:spacing w:before="1"/>
        <w:ind w:left="709"/>
        <w:jc w:val="center"/>
        <w:rPr>
          <w:sz w:val="24"/>
        </w:rPr>
      </w:pPr>
      <w:r>
        <w:rPr>
          <w:color w:val="363636"/>
          <w:sz w:val="24"/>
        </w:rPr>
        <w:t xml:space="preserve">En la pestaña </w:t>
      </w:r>
      <w:r>
        <w:rPr>
          <w:b/>
          <w:color w:val="363636"/>
          <w:sz w:val="24"/>
        </w:rPr>
        <w:t>Hoja</w:t>
      </w:r>
      <w:r>
        <w:rPr>
          <w:color w:val="363636"/>
          <w:sz w:val="24"/>
        </w:rPr>
        <w:t xml:space="preserve">, en </w:t>
      </w:r>
      <w:r>
        <w:rPr>
          <w:b/>
          <w:color w:val="363636"/>
          <w:sz w:val="24"/>
        </w:rPr>
        <w:t>Imprimir</w:t>
      </w:r>
      <w:r>
        <w:rPr>
          <w:color w:val="363636"/>
          <w:sz w:val="24"/>
        </w:rPr>
        <w:t xml:space="preserve">, desactive las casillas de verificación </w:t>
      </w:r>
      <w:r>
        <w:rPr>
          <w:b/>
          <w:color w:val="363636"/>
          <w:sz w:val="24"/>
        </w:rPr>
        <w:t xml:space="preserve">Blanco y negro </w:t>
      </w:r>
      <w:r>
        <w:rPr>
          <w:color w:val="363636"/>
          <w:sz w:val="24"/>
        </w:rPr>
        <w:t>y</w:t>
      </w:r>
      <w:r>
        <w:rPr>
          <w:color w:val="363636"/>
          <w:spacing w:val="-12"/>
          <w:sz w:val="24"/>
        </w:rPr>
        <w:t xml:space="preserve"> </w:t>
      </w:r>
      <w:r>
        <w:rPr>
          <w:b/>
          <w:color w:val="363636"/>
          <w:sz w:val="24"/>
        </w:rPr>
        <w:t>Borrador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right="721"/>
        <w:jc w:val="center"/>
      </w:pPr>
      <w:r>
        <w:rPr>
          <w:b/>
          <w:color w:val="363636"/>
        </w:rPr>
        <w:t xml:space="preserve">Nota </w:t>
      </w:r>
      <w:r>
        <w:rPr>
          <w:color w:val="363636"/>
        </w:rPr>
        <w:t>Si no ve colores en la hoja de cálculo, es posible que esté trabajando en el modo contraste alto. Si no puede ver colores en la vista previa antes de imprimir, es posible que no haya seleccionado una impresora de color.</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Cambiar un tema y hacer que el valor predeterminado de Word o Excel</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22"/>
        <w:jc w:val="center"/>
      </w:pPr>
      <w:r>
        <w:rPr>
          <w:color w:val="363636"/>
        </w:rPr>
        <w:t>Cambiar una combinación de color o tema de documento puede resultar confuso. Para cambiar el tema actual,</w:t>
      </w:r>
      <w:r>
        <w:rPr>
          <w:color w:val="363636"/>
          <w:spacing w:val="-17"/>
        </w:rPr>
        <w:t xml:space="preserve"> </w:t>
      </w:r>
      <w:r>
        <w:rPr>
          <w:color w:val="363636"/>
        </w:rPr>
        <w:t>cambie</w:t>
      </w:r>
      <w:r>
        <w:rPr>
          <w:color w:val="363636"/>
          <w:spacing w:val="-16"/>
        </w:rPr>
        <w:t xml:space="preserve"> </w:t>
      </w:r>
      <w:r>
        <w:rPr>
          <w:color w:val="363636"/>
        </w:rPr>
        <w:t>a</w:t>
      </w:r>
      <w:r>
        <w:rPr>
          <w:color w:val="363636"/>
          <w:spacing w:val="-17"/>
        </w:rPr>
        <w:t xml:space="preserve"> </w:t>
      </w:r>
      <w:r>
        <w:rPr>
          <w:color w:val="363636"/>
        </w:rPr>
        <w:t>otro</w:t>
      </w:r>
      <w:r>
        <w:rPr>
          <w:color w:val="363636"/>
          <w:spacing w:val="-16"/>
        </w:rPr>
        <w:t xml:space="preserve"> </w:t>
      </w:r>
      <w:r>
        <w:rPr>
          <w:color w:val="363636"/>
        </w:rPr>
        <w:t>diferente,</w:t>
      </w:r>
      <w:r>
        <w:rPr>
          <w:color w:val="363636"/>
          <w:spacing w:val="-16"/>
        </w:rPr>
        <w:t xml:space="preserve"> </w:t>
      </w:r>
      <w:r>
        <w:rPr>
          <w:color w:val="363636"/>
        </w:rPr>
        <w:t>o</w:t>
      </w:r>
      <w:r>
        <w:rPr>
          <w:color w:val="363636"/>
          <w:spacing w:val="-14"/>
        </w:rPr>
        <w:t xml:space="preserve"> </w:t>
      </w:r>
      <w:r>
        <w:rPr>
          <w:color w:val="363636"/>
        </w:rPr>
        <w:t>crear</w:t>
      </w:r>
      <w:r>
        <w:rPr>
          <w:color w:val="363636"/>
          <w:spacing w:val="-17"/>
        </w:rPr>
        <w:t xml:space="preserve"> </w:t>
      </w:r>
      <w:r>
        <w:rPr>
          <w:color w:val="363636"/>
        </w:rPr>
        <w:t>un</w:t>
      </w:r>
      <w:r>
        <w:rPr>
          <w:color w:val="363636"/>
          <w:spacing w:val="-15"/>
        </w:rPr>
        <w:t xml:space="preserve"> </w:t>
      </w:r>
      <w:r>
        <w:rPr>
          <w:color w:val="363636"/>
        </w:rPr>
        <w:t>tema</w:t>
      </w:r>
      <w:r>
        <w:rPr>
          <w:color w:val="363636"/>
          <w:spacing w:val="-16"/>
        </w:rPr>
        <w:t xml:space="preserve"> </w:t>
      </w:r>
      <w:r>
        <w:rPr>
          <w:color w:val="363636"/>
        </w:rPr>
        <w:t>nuevo,</w:t>
      </w:r>
      <w:r>
        <w:rPr>
          <w:color w:val="363636"/>
          <w:spacing w:val="-14"/>
        </w:rPr>
        <w:t xml:space="preserve"> </w:t>
      </w:r>
      <w:r>
        <w:rPr>
          <w:color w:val="363636"/>
        </w:rPr>
        <w:t>utilice</w:t>
      </w:r>
      <w:r>
        <w:rPr>
          <w:color w:val="363636"/>
          <w:spacing w:val="-16"/>
        </w:rPr>
        <w:t xml:space="preserve"> </w:t>
      </w:r>
      <w:r>
        <w:rPr>
          <w:color w:val="363636"/>
        </w:rPr>
        <w:t>comandos</w:t>
      </w:r>
      <w:r>
        <w:rPr>
          <w:color w:val="363636"/>
          <w:spacing w:val="-17"/>
        </w:rPr>
        <w:t xml:space="preserve"> </w:t>
      </w:r>
      <w:r>
        <w:rPr>
          <w:color w:val="363636"/>
        </w:rPr>
        <w:t>ligeramente</w:t>
      </w:r>
      <w:r>
        <w:rPr>
          <w:color w:val="363636"/>
          <w:spacing w:val="-15"/>
        </w:rPr>
        <w:t xml:space="preserve"> </w:t>
      </w:r>
      <w:r>
        <w:rPr>
          <w:color w:val="363636"/>
        </w:rPr>
        <w:t>distintos,</w:t>
      </w:r>
      <w:r>
        <w:rPr>
          <w:color w:val="363636"/>
          <w:spacing w:val="-17"/>
        </w:rPr>
        <w:t xml:space="preserve"> </w:t>
      </w:r>
      <w:r>
        <w:rPr>
          <w:color w:val="363636"/>
        </w:rPr>
        <w:t>dependiendo de la aplicación que está</w:t>
      </w:r>
      <w:r>
        <w:rPr>
          <w:color w:val="363636"/>
          <w:spacing w:val="-6"/>
        </w:rPr>
        <w:t xml:space="preserve"> </w:t>
      </w:r>
      <w:r>
        <w:rPr>
          <w:color w:val="363636"/>
        </w:rPr>
        <w:t>utilizando:</w:t>
      </w:r>
    </w:p>
    <w:p w:rsidR="00B11E2E" w:rsidRDefault="00B11E2E" w:rsidP="00B11E2E">
      <w:pPr>
        <w:pStyle w:val="Textoindependiente"/>
        <w:ind w:left="709"/>
        <w:jc w:val="center"/>
        <w:rPr>
          <w:sz w:val="23"/>
        </w:rPr>
      </w:pPr>
    </w:p>
    <w:p w:rsidR="00B11E2E" w:rsidRDefault="00B11E2E" w:rsidP="00B11E2E">
      <w:pPr>
        <w:pStyle w:val="Prrafodelista"/>
        <w:numPr>
          <w:ilvl w:val="0"/>
          <w:numId w:val="65"/>
        </w:numPr>
        <w:tabs>
          <w:tab w:val="left" w:pos="1440"/>
          <w:tab w:val="left" w:pos="1441"/>
        </w:tabs>
        <w:spacing w:line="292" w:lineRule="exact"/>
        <w:ind w:left="709"/>
        <w:jc w:val="center"/>
        <w:rPr>
          <w:sz w:val="24"/>
        </w:rPr>
      </w:pPr>
      <w:r>
        <w:rPr>
          <w:color w:val="363636"/>
          <w:sz w:val="24"/>
        </w:rPr>
        <w:t xml:space="preserve">Ficha </w:t>
      </w:r>
      <w:r>
        <w:rPr>
          <w:b/>
          <w:color w:val="363636"/>
          <w:sz w:val="24"/>
        </w:rPr>
        <w:t xml:space="preserve">Diseño </w:t>
      </w:r>
      <w:r>
        <w:rPr>
          <w:color w:val="363636"/>
          <w:sz w:val="24"/>
        </w:rPr>
        <w:t>en Word</w:t>
      </w:r>
    </w:p>
    <w:p w:rsidR="00B11E2E" w:rsidRDefault="00B11E2E" w:rsidP="00B11E2E">
      <w:pPr>
        <w:pStyle w:val="Prrafodelista"/>
        <w:numPr>
          <w:ilvl w:val="0"/>
          <w:numId w:val="65"/>
        </w:numPr>
        <w:tabs>
          <w:tab w:val="left" w:pos="1440"/>
          <w:tab w:val="left" w:pos="1441"/>
        </w:tabs>
        <w:spacing w:line="472" w:lineRule="auto"/>
        <w:ind w:left="709" w:right="7339" w:firstLine="360"/>
        <w:jc w:val="center"/>
        <w:rPr>
          <w:sz w:val="24"/>
        </w:rPr>
      </w:pPr>
      <w:r>
        <w:rPr>
          <w:color w:val="363636"/>
          <w:sz w:val="24"/>
        </w:rPr>
        <w:t xml:space="preserve">Ficha </w:t>
      </w:r>
      <w:r>
        <w:rPr>
          <w:b/>
          <w:color w:val="363636"/>
          <w:sz w:val="24"/>
        </w:rPr>
        <w:t xml:space="preserve">Diseño de página </w:t>
      </w:r>
      <w:r>
        <w:rPr>
          <w:color w:val="363636"/>
          <w:sz w:val="24"/>
        </w:rPr>
        <w:t>en Excel</w:t>
      </w:r>
      <w:r>
        <w:rPr>
          <w:sz w:val="24"/>
        </w:rPr>
        <w:t xml:space="preserve"> Quiero:</w:t>
      </w:r>
    </w:p>
    <w:p w:rsidR="00B11E2E" w:rsidRDefault="00B11E2E" w:rsidP="00B11E2E">
      <w:pPr>
        <w:pStyle w:val="Ttulo9"/>
        <w:spacing w:line="468" w:lineRule="auto"/>
        <w:ind w:left="709" w:right="7571"/>
        <w:jc w:val="center"/>
      </w:pPr>
      <w:hyperlink r:id="rId1690" w:anchor="__toc341889143">
        <w:r>
          <w:rPr>
            <w:color w:val="363636"/>
          </w:rPr>
          <w:t>Cambiar los colores del tema</w:t>
        </w:r>
      </w:hyperlink>
      <w:r>
        <w:rPr>
          <w:color w:val="363636"/>
        </w:rPr>
        <w:t xml:space="preserve"> </w:t>
      </w:r>
      <w:hyperlink r:id="rId1691" w:anchor="__toc341889144">
        <w:r>
          <w:rPr>
            <w:color w:val="363636"/>
          </w:rPr>
          <w:t>Excel</w:t>
        </w:r>
      </w:hyperlink>
    </w:p>
    <w:p w:rsidR="00B11E2E" w:rsidRDefault="00B11E2E" w:rsidP="00B11E2E">
      <w:pPr>
        <w:ind w:left="709"/>
        <w:jc w:val="center"/>
        <w:rPr>
          <w:b/>
          <w:sz w:val="24"/>
        </w:rPr>
      </w:pPr>
      <w:hyperlink r:id="rId1692" w:anchor="__toc341889145">
        <w:r>
          <w:rPr>
            <w:b/>
            <w:color w:val="363636"/>
            <w:sz w:val="24"/>
          </w:rPr>
          <w:t>Word</w:t>
        </w:r>
      </w:hyperlink>
    </w:p>
    <w:p w:rsidR="00B11E2E" w:rsidRDefault="00B11E2E" w:rsidP="00B11E2E">
      <w:pPr>
        <w:pStyle w:val="Textoindependiente"/>
        <w:spacing w:before="6"/>
        <w:ind w:left="709"/>
        <w:jc w:val="center"/>
        <w:rPr>
          <w:b/>
          <w:sz w:val="22"/>
        </w:rPr>
      </w:pPr>
    </w:p>
    <w:p w:rsidR="00B11E2E" w:rsidRDefault="00B11E2E" w:rsidP="00B11E2E">
      <w:pPr>
        <w:spacing w:line="470" w:lineRule="auto"/>
        <w:ind w:left="709" w:right="7547"/>
        <w:jc w:val="center"/>
        <w:rPr>
          <w:b/>
          <w:sz w:val="24"/>
        </w:rPr>
      </w:pPr>
      <w:hyperlink r:id="rId1693" w:anchor="__toc341889146">
        <w:r>
          <w:rPr>
            <w:b/>
            <w:color w:val="363636"/>
            <w:sz w:val="24"/>
          </w:rPr>
          <w:t>Cambiar las fuentes del tema</w:t>
        </w:r>
      </w:hyperlink>
      <w:r>
        <w:rPr>
          <w:b/>
          <w:color w:val="363636"/>
          <w:sz w:val="24"/>
        </w:rPr>
        <w:t xml:space="preserve"> </w:t>
      </w:r>
      <w:hyperlink r:id="rId1694" w:anchor="__toc341889147">
        <w:r>
          <w:rPr>
            <w:b/>
            <w:color w:val="363636"/>
            <w:sz w:val="24"/>
          </w:rPr>
          <w:t>Excel</w:t>
        </w:r>
      </w:hyperlink>
    </w:p>
    <w:p w:rsidR="00B11E2E" w:rsidRDefault="00B11E2E" w:rsidP="00B11E2E">
      <w:pPr>
        <w:spacing w:line="289" w:lineRule="exact"/>
        <w:ind w:left="709"/>
        <w:jc w:val="center"/>
        <w:rPr>
          <w:b/>
          <w:sz w:val="24"/>
        </w:rPr>
      </w:pPr>
      <w:hyperlink r:id="rId1695" w:anchor="__toc341889148">
        <w:r>
          <w:rPr>
            <w:b/>
            <w:color w:val="363636"/>
            <w:sz w:val="24"/>
          </w:rPr>
          <w:t>Word</w:t>
        </w:r>
      </w:hyperlink>
    </w:p>
    <w:p w:rsidR="00B11E2E" w:rsidRDefault="00B11E2E" w:rsidP="00B11E2E">
      <w:pPr>
        <w:pStyle w:val="Textoindependiente"/>
        <w:ind w:left="709"/>
        <w:jc w:val="center"/>
        <w:rPr>
          <w:b/>
          <w:sz w:val="23"/>
        </w:rPr>
      </w:pPr>
    </w:p>
    <w:p w:rsidR="00B11E2E" w:rsidRDefault="00B11E2E" w:rsidP="00B11E2E">
      <w:pPr>
        <w:spacing w:line="470" w:lineRule="auto"/>
        <w:ind w:left="709" w:right="5273"/>
        <w:jc w:val="center"/>
        <w:rPr>
          <w:b/>
          <w:sz w:val="24"/>
        </w:rPr>
      </w:pPr>
      <w:hyperlink r:id="rId1696" w:anchor="__toc341889149">
        <w:r>
          <w:rPr>
            <w:b/>
            <w:color w:val="363636"/>
            <w:sz w:val="24"/>
          </w:rPr>
          <w:t>Guardar un tema personalizado para volver a usarlo</w:t>
        </w:r>
      </w:hyperlink>
      <w:r>
        <w:rPr>
          <w:b/>
          <w:color w:val="363636"/>
          <w:sz w:val="24"/>
        </w:rPr>
        <w:t xml:space="preserve"> </w:t>
      </w:r>
      <w:hyperlink r:id="rId1697" w:anchor="__toc341889150">
        <w:r>
          <w:rPr>
            <w:b/>
            <w:color w:val="363636"/>
            <w:sz w:val="24"/>
          </w:rPr>
          <w:t>Excel</w:t>
        </w:r>
      </w:hyperlink>
    </w:p>
    <w:p w:rsidR="00B11E2E" w:rsidRDefault="00B11E2E" w:rsidP="00B11E2E">
      <w:pPr>
        <w:spacing w:line="292" w:lineRule="exact"/>
        <w:ind w:left="709"/>
        <w:jc w:val="center"/>
        <w:rPr>
          <w:b/>
          <w:sz w:val="24"/>
        </w:rPr>
      </w:pPr>
      <w:hyperlink r:id="rId1698" w:anchor="BKMK_SaveCustomThemeWord">
        <w:r>
          <w:rPr>
            <w:b/>
            <w:color w:val="363636"/>
            <w:sz w:val="24"/>
          </w:rPr>
          <w:t>Word</w:t>
        </w:r>
      </w:hyperlink>
    </w:p>
    <w:p w:rsidR="00B11E2E" w:rsidRDefault="00B11E2E" w:rsidP="00B11E2E">
      <w:pPr>
        <w:pStyle w:val="Textoindependiente"/>
        <w:spacing w:before="10"/>
        <w:ind w:left="709"/>
        <w:jc w:val="center"/>
        <w:rPr>
          <w:b/>
          <w:sz w:val="22"/>
        </w:rPr>
      </w:pPr>
    </w:p>
    <w:p w:rsidR="00B11E2E" w:rsidRDefault="00B11E2E" w:rsidP="00B11E2E">
      <w:pPr>
        <w:spacing w:line="470" w:lineRule="auto"/>
        <w:ind w:left="709" w:right="4662"/>
        <w:jc w:val="center"/>
        <w:rPr>
          <w:b/>
          <w:sz w:val="24"/>
        </w:rPr>
      </w:pPr>
      <w:hyperlink r:id="rId1699" w:anchor="__make_my_changes">
        <w:r>
          <w:rPr>
            <w:b/>
            <w:color w:val="363636"/>
            <w:sz w:val="24"/>
          </w:rPr>
          <w:t>Establecer mis cambios en el nuevo tema predeterminado</w:t>
        </w:r>
      </w:hyperlink>
      <w:r>
        <w:rPr>
          <w:b/>
          <w:color w:val="363636"/>
          <w:sz w:val="24"/>
        </w:rPr>
        <w:t xml:space="preserve"> </w:t>
      </w:r>
      <w:hyperlink r:id="rId1700" w:anchor="__toc341889153">
        <w:r>
          <w:rPr>
            <w:b/>
            <w:color w:val="363636"/>
            <w:sz w:val="24"/>
          </w:rPr>
          <w:t>Excel</w:t>
        </w:r>
      </w:hyperlink>
    </w:p>
    <w:p w:rsidR="00B11E2E" w:rsidRDefault="00B11E2E" w:rsidP="00B11E2E">
      <w:pPr>
        <w:spacing w:line="292" w:lineRule="exact"/>
        <w:ind w:left="709"/>
        <w:jc w:val="center"/>
        <w:rPr>
          <w:b/>
          <w:sz w:val="24"/>
        </w:rPr>
      </w:pPr>
      <w:hyperlink r:id="rId1701" w:anchor="__toc341889154">
        <w:r>
          <w:rPr>
            <w:b/>
            <w:color w:val="363636"/>
            <w:sz w:val="24"/>
          </w:rPr>
          <w:t>Word</w:t>
        </w:r>
      </w:hyperlink>
    </w:p>
    <w:p w:rsidR="00B11E2E" w:rsidRDefault="00B11E2E" w:rsidP="00B11E2E">
      <w:pPr>
        <w:pStyle w:val="Textoindependiente"/>
        <w:spacing w:before="12"/>
        <w:ind w:left="709"/>
        <w:jc w:val="center"/>
        <w:rPr>
          <w:b/>
          <w:sz w:val="22"/>
        </w:rPr>
      </w:pPr>
    </w:p>
    <w:p w:rsidR="00B11E2E" w:rsidRDefault="00B11E2E" w:rsidP="00B11E2E">
      <w:pPr>
        <w:ind w:left="709"/>
        <w:jc w:val="center"/>
        <w:rPr>
          <w:b/>
          <w:sz w:val="24"/>
        </w:rPr>
      </w:pPr>
      <w:hyperlink r:id="rId1702" w:anchor="__toc341889155">
        <w:r>
          <w:rPr>
            <w:b/>
            <w:color w:val="363636"/>
            <w:sz w:val="24"/>
          </w:rPr>
          <w:t>Más información sobre temas</w:t>
        </w:r>
      </w:hyperlink>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Cambiar los colores del tema</w:t>
      </w:r>
    </w:p>
    <w:p w:rsidR="00B11E2E" w:rsidRDefault="00B11E2E" w:rsidP="00B11E2E">
      <w:pPr>
        <w:pStyle w:val="Textoindependiente"/>
        <w:spacing w:before="37"/>
        <w:ind w:left="709"/>
        <w:jc w:val="center"/>
      </w:pPr>
      <w:r>
        <w:rPr>
          <w:color w:val="1F4D78"/>
        </w:rPr>
        <w:t>Excel</w:t>
      </w:r>
    </w:p>
    <w:p w:rsidR="00B11E2E" w:rsidRDefault="00B11E2E" w:rsidP="00B11E2E">
      <w:pPr>
        <w:pStyle w:val="Textoindependiente"/>
        <w:ind w:left="709"/>
        <w:jc w:val="center"/>
        <w:rPr>
          <w:sz w:val="25"/>
        </w:rPr>
      </w:pPr>
    </w:p>
    <w:p w:rsidR="00B11E2E" w:rsidRDefault="00B11E2E" w:rsidP="00B11E2E">
      <w:pPr>
        <w:pStyle w:val="Prrafodelista"/>
        <w:numPr>
          <w:ilvl w:val="0"/>
          <w:numId w:val="52"/>
        </w:numPr>
        <w:tabs>
          <w:tab w:val="left" w:pos="1441"/>
        </w:tabs>
        <w:ind w:left="709"/>
        <w:jc w:val="center"/>
        <w:rPr>
          <w:sz w:val="24"/>
        </w:rPr>
      </w:pPr>
      <w:r>
        <w:rPr>
          <w:color w:val="363636"/>
          <w:sz w:val="24"/>
        </w:rPr>
        <w:t xml:space="preserve">En la pestaña </w:t>
      </w:r>
      <w:r>
        <w:rPr>
          <w:b/>
          <w:color w:val="363636"/>
          <w:sz w:val="24"/>
        </w:rPr>
        <w:t>Diseño de página</w:t>
      </w:r>
      <w:r>
        <w:rPr>
          <w:color w:val="363636"/>
          <w:sz w:val="24"/>
        </w:rPr>
        <w:t xml:space="preserve">, haga clic en </w:t>
      </w:r>
      <w:r>
        <w:rPr>
          <w:b/>
          <w:color w:val="363636"/>
          <w:sz w:val="24"/>
        </w:rPr>
        <w:t xml:space="preserve">Colores </w:t>
      </w:r>
      <w:r>
        <w:rPr>
          <w:color w:val="363636"/>
          <w:sz w:val="24"/>
        </w:rPr>
        <w:t>y elija el conjunto de colores que</w:t>
      </w:r>
      <w:r>
        <w:rPr>
          <w:color w:val="363636"/>
          <w:spacing w:val="-18"/>
          <w:sz w:val="24"/>
        </w:rPr>
        <w:t xml:space="preserve"> </w:t>
      </w:r>
      <w:r>
        <w:rPr>
          <w:color w:val="363636"/>
          <w:sz w:val="24"/>
        </w:rPr>
        <w:t>desee.</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110848" behindDoc="0" locked="0" layoutInCell="1" allowOverlap="1" wp14:anchorId="5B1C6C14" wp14:editId="6C6B21D7">
            <wp:simplePos x="0" y="0"/>
            <wp:positionH relativeFrom="page">
              <wp:posOffset>914400</wp:posOffset>
            </wp:positionH>
            <wp:positionV relativeFrom="paragraph">
              <wp:posOffset>178492</wp:posOffset>
            </wp:positionV>
            <wp:extent cx="3305312" cy="5172075"/>
            <wp:effectExtent l="0" t="0" r="0" b="0"/>
            <wp:wrapTopAndBottom/>
            <wp:docPr id="1639" name="image498.png" descr="Galería de colores del tema abierta mediante el botón Colores en la pestaña Diseñ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498.png"/>
                    <pic:cNvPicPr/>
                  </pic:nvPicPr>
                  <pic:blipFill>
                    <a:blip r:embed="rId1703" cstate="print"/>
                    <a:stretch>
                      <a:fillRect/>
                    </a:stretch>
                  </pic:blipFill>
                  <pic:spPr>
                    <a:xfrm>
                      <a:off x="0" y="0"/>
                      <a:ext cx="3305312" cy="517207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Textoindependiente"/>
        <w:spacing w:before="1"/>
        <w:ind w:left="709"/>
        <w:jc w:val="center"/>
      </w:pPr>
      <w:r>
        <w:rPr>
          <w:b/>
          <w:color w:val="363636"/>
        </w:rPr>
        <w:t xml:space="preserve">Sugerencia </w:t>
      </w:r>
      <w:r>
        <w:rPr>
          <w:color w:val="363636"/>
        </w:rPr>
        <w:t>El primer grupo de colores son los colores del tema actual.</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52"/>
        </w:numPr>
        <w:tabs>
          <w:tab w:val="left" w:pos="1441"/>
        </w:tabs>
        <w:ind w:left="709"/>
        <w:jc w:val="center"/>
        <w:rPr>
          <w:sz w:val="24"/>
        </w:rPr>
      </w:pPr>
      <w:r>
        <w:rPr>
          <w:color w:val="363636"/>
          <w:sz w:val="24"/>
        </w:rPr>
        <w:t xml:space="preserve">Para crear su propio conjunto de colores, haga clic en </w:t>
      </w:r>
      <w:r>
        <w:rPr>
          <w:b/>
          <w:color w:val="363636"/>
          <w:sz w:val="24"/>
        </w:rPr>
        <w:t>Personalizar</w:t>
      </w:r>
      <w:r>
        <w:rPr>
          <w:b/>
          <w:color w:val="363636"/>
          <w:spacing w:val="-3"/>
          <w:sz w:val="24"/>
        </w:rPr>
        <w:t xml:space="preserve"> </w:t>
      </w:r>
      <w:r>
        <w:rPr>
          <w:b/>
          <w:color w:val="363636"/>
          <w:sz w:val="24"/>
        </w:rPr>
        <w:t>colores</w:t>
      </w:r>
      <w:r>
        <w:rPr>
          <w:color w:val="363636"/>
          <w:sz w:val="24"/>
        </w:rPr>
        <w:t>.</w:t>
      </w:r>
    </w:p>
    <w:p w:rsidR="00B11E2E" w:rsidRDefault="00B11E2E" w:rsidP="00B11E2E">
      <w:pPr>
        <w:pStyle w:val="Prrafodelista"/>
        <w:numPr>
          <w:ilvl w:val="0"/>
          <w:numId w:val="52"/>
        </w:numPr>
        <w:tabs>
          <w:tab w:val="left" w:pos="1441"/>
        </w:tabs>
        <w:spacing w:line="292" w:lineRule="exact"/>
        <w:ind w:left="709"/>
        <w:jc w:val="center"/>
        <w:rPr>
          <w:sz w:val="24"/>
        </w:rPr>
      </w:pPr>
      <w:r>
        <w:rPr>
          <w:color w:val="363636"/>
          <w:sz w:val="24"/>
        </w:rPr>
        <w:t>Haga</w:t>
      </w:r>
      <w:r>
        <w:rPr>
          <w:color w:val="363636"/>
          <w:spacing w:val="7"/>
          <w:sz w:val="24"/>
        </w:rPr>
        <w:t xml:space="preserve"> </w:t>
      </w:r>
      <w:r>
        <w:rPr>
          <w:color w:val="363636"/>
          <w:sz w:val="24"/>
        </w:rPr>
        <w:t>clic</w:t>
      </w:r>
      <w:r>
        <w:rPr>
          <w:color w:val="363636"/>
          <w:spacing w:val="7"/>
          <w:sz w:val="24"/>
        </w:rPr>
        <w:t xml:space="preserve"> </w:t>
      </w:r>
      <w:r>
        <w:rPr>
          <w:color w:val="363636"/>
          <w:sz w:val="24"/>
        </w:rPr>
        <w:t>en</w:t>
      </w:r>
      <w:r>
        <w:rPr>
          <w:color w:val="363636"/>
          <w:spacing w:val="9"/>
          <w:sz w:val="24"/>
        </w:rPr>
        <w:t xml:space="preserve"> </w:t>
      </w:r>
      <w:r>
        <w:rPr>
          <w:color w:val="363636"/>
          <w:sz w:val="24"/>
        </w:rPr>
        <w:t>el</w:t>
      </w:r>
      <w:r>
        <w:rPr>
          <w:color w:val="363636"/>
          <w:spacing w:val="8"/>
          <w:sz w:val="24"/>
        </w:rPr>
        <w:t xml:space="preserve"> </w:t>
      </w:r>
      <w:r>
        <w:rPr>
          <w:color w:val="363636"/>
          <w:sz w:val="24"/>
        </w:rPr>
        <w:t>botón</w:t>
      </w:r>
      <w:r>
        <w:rPr>
          <w:color w:val="363636"/>
          <w:spacing w:val="8"/>
          <w:sz w:val="24"/>
        </w:rPr>
        <w:t xml:space="preserve"> </w:t>
      </w:r>
      <w:r>
        <w:rPr>
          <w:color w:val="363636"/>
          <w:sz w:val="24"/>
        </w:rPr>
        <w:t>junto</w:t>
      </w:r>
      <w:r>
        <w:rPr>
          <w:color w:val="363636"/>
          <w:spacing w:val="8"/>
          <w:sz w:val="24"/>
        </w:rPr>
        <w:t xml:space="preserve"> </w:t>
      </w:r>
      <w:r>
        <w:rPr>
          <w:color w:val="363636"/>
          <w:sz w:val="24"/>
        </w:rPr>
        <w:t>al</w:t>
      </w:r>
      <w:r>
        <w:rPr>
          <w:color w:val="363636"/>
          <w:spacing w:val="8"/>
          <w:sz w:val="24"/>
        </w:rPr>
        <w:t xml:space="preserve"> </w:t>
      </w:r>
      <w:r>
        <w:rPr>
          <w:color w:val="363636"/>
          <w:sz w:val="24"/>
        </w:rPr>
        <w:t>color</w:t>
      </w:r>
      <w:r>
        <w:rPr>
          <w:color w:val="363636"/>
          <w:spacing w:val="5"/>
          <w:sz w:val="24"/>
        </w:rPr>
        <w:t xml:space="preserve"> </w:t>
      </w:r>
      <w:r>
        <w:rPr>
          <w:color w:val="363636"/>
          <w:sz w:val="24"/>
        </w:rPr>
        <w:t>del</w:t>
      </w:r>
      <w:r>
        <w:rPr>
          <w:color w:val="363636"/>
          <w:spacing w:val="6"/>
          <w:sz w:val="24"/>
        </w:rPr>
        <w:t xml:space="preserve"> </w:t>
      </w:r>
      <w:r>
        <w:rPr>
          <w:color w:val="363636"/>
          <w:sz w:val="24"/>
        </w:rPr>
        <w:t>tema</w:t>
      </w:r>
      <w:r>
        <w:rPr>
          <w:color w:val="363636"/>
          <w:spacing w:val="6"/>
          <w:sz w:val="24"/>
        </w:rPr>
        <w:t xml:space="preserve"> </w:t>
      </w:r>
      <w:r>
        <w:rPr>
          <w:color w:val="363636"/>
          <w:sz w:val="24"/>
        </w:rPr>
        <w:t>que</w:t>
      </w:r>
      <w:r>
        <w:rPr>
          <w:color w:val="363636"/>
          <w:spacing w:val="6"/>
          <w:sz w:val="24"/>
        </w:rPr>
        <w:t xml:space="preserve"> </w:t>
      </w:r>
      <w:r>
        <w:rPr>
          <w:color w:val="363636"/>
          <w:sz w:val="24"/>
        </w:rPr>
        <w:t>desea</w:t>
      </w:r>
      <w:r>
        <w:rPr>
          <w:color w:val="363636"/>
          <w:spacing w:val="8"/>
          <w:sz w:val="24"/>
        </w:rPr>
        <w:t xml:space="preserve"> </w:t>
      </w:r>
      <w:r>
        <w:rPr>
          <w:color w:val="363636"/>
          <w:sz w:val="24"/>
        </w:rPr>
        <w:t>cambiar</w:t>
      </w:r>
      <w:r>
        <w:rPr>
          <w:color w:val="363636"/>
          <w:spacing w:val="8"/>
          <w:sz w:val="24"/>
        </w:rPr>
        <w:t xml:space="preserve"> </w:t>
      </w:r>
      <w:r>
        <w:rPr>
          <w:color w:val="363636"/>
          <w:sz w:val="24"/>
        </w:rPr>
        <w:t>(por</w:t>
      </w:r>
      <w:r>
        <w:rPr>
          <w:color w:val="363636"/>
          <w:spacing w:val="8"/>
          <w:sz w:val="24"/>
        </w:rPr>
        <w:t xml:space="preserve"> </w:t>
      </w:r>
      <w:r>
        <w:rPr>
          <w:color w:val="363636"/>
          <w:sz w:val="24"/>
        </w:rPr>
        <w:t>ejemplo,</w:t>
      </w:r>
      <w:r>
        <w:rPr>
          <w:color w:val="363636"/>
          <w:spacing w:val="12"/>
          <w:sz w:val="24"/>
        </w:rPr>
        <w:t xml:space="preserve"> </w:t>
      </w:r>
      <w:r>
        <w:rPr>
          <w:b/>
          <w:color w:val="363636"/>
          <w:sz w:val="24"/>
        </w:rPr>
        <w:t>Acento</w:t>
      </w:r>
      <w:r>
        <w:rPr>
          <w:b/>
          <w:color w:val="363636"/>
          <w:spacing w:val="6"/>
          <w:sz w:val="24"/>
        </w:rPr>
        <w:t xml:space="preserve"> </w:t>
      </w:r>
      <w:r>
        <w:rPr>
          <w:b/>
          <w:color w:val="363636"/>
          <w:sz w:val="24"/>
        </w:rPr>
        <w:t>1</w:t>
      </w:r>
      <w:r>
        <w:rPr>
          <w:b/>
          <w:color w:val="363636"/>
          <w:spacing w:val="7"/>
          <w:sz w:val="24"/>
        </w:rPr>
        <w:t xml:space="preserve"> </w:t>
      </w:r>
      <w:r>
        <w:rPr>
          <w:color w:val="363636"/>
          <w:sz w:val="24"/>
        </w:rPr>
        <w:t>o</w:t>
      </w:r>
    </w:p>
    <w:p w:rsidR="00B11E2E" w:rsidRDefault="00B11E2E" w:rsidP="00B11E2E">
      <w:pPr>
        <w:spacing w:line="292" w:lineRule="exact"/>
        <w:ind w:left="709"/>
        <w:jc w:val="center"/>
        <w:rPr>
          <w:sz w:val="24"/>
        </w:rPr>
      </w:pPr>
      <w:r>
        <w:rPr>
          <w:b/>
          <w:color w:val="363636"/>
          <w:sz w:val="24"/>
        </w:rPr>
        <w:t>Hipervínculo</w:t>
      </w:r>
      <w:r>
        <w:rPr>
          <w:color w:val="363636"/>
          <w:sz w:val="24"/>
        </w:rPr>
        <w:t xml:space="preserve">) y elija un color en </w:t>
      </w:r>
      <w:r>
        <w:rPr>
          <w:b/>
          <w:color w:val="363636"/>
          <w:sz w:val="24"/>
        </w:rPr>
        <w:t>Colores del tema</w:t>
      </w:r>
      <w:r>
        <w:rPr>
          <w:color w:val="363636"/>
          <w:sz w:val="24"/>
        </w:rPr>
        <w:t>.</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64FE287E" wp14:editId="05645F7D">
            <wp:extent cx="3114679" cy="3152775"/>
            <wp:effectExtent l="0" t="0" r="0" b="0"/>
            <wp:docPr id="1641" name="image499.png" descr="Cambiar un color del 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499.png"/>
                    <pic:cNvPicPr/>
                  </pic:nvPicPr>
                  <pic:blipFill>
                    <a:blip r:embed="rId1704" cstate="print"/>
                    <a:stretch>
                      <a:fillRect/>
                    </a:stretch>
                  </pic:blipFill>
                  <pic:spPr>
                    <a:xfrm>
                      <a:off x="0" y="0"/>
                      <a:ext cx="3114679" cy="31527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Prrafodelista"/>
        <w:numPr>
          <w:ilvl w:val="0"/>
          <w:numId w:val="52"/>
        </w:numPr>
        <w:tabs>
          <w:tab w:val="left" w:pos="1441"/>
        </w:tabs>
        <w:spacing w:before="54" w:line="237" w:lineRule="auto"/>
        <w:ind w:left="709" w:right="713"/>
        <w:jc w:val="center"/>
        <w:rPr>
          <w:sz w:val="24"/>
        </w:rPr>
      </w:pPr>
      <w:r>
        <w:rPr>
          <w:color w:val="363636"/>
          <w:sz w:val="24"/>
        </w:rPr>
        <w:t xml:space="preserve">Para crear su propio color, haga clic en </w:t>
      </w:r>
      <w:r>
        <w:rPr>
          <w:b/>
          <w:color w:val="363636"/>
          <w:sz w:val="24"/>
        </w:rPr>
        <w:t xml:space="preserve">Más colores </w:t>
      </w:r>
      <w:r>
        <w:rPr>
          <w:color w:val="363636"/>
          <w:sz w:val="24"/>
        </w:rPr>
        <w:t xml:space="preserve">y elija un color en la pestaña </w:t>
      </w:r>
      <w:r>
        <w:rPr>
          <w:b/>
          <w:color w:val="363636"/>
          <w:sz w:val="24"/>
        </w:rPr>
        <w:t xml:space="preserve">Estándar </w:t>
      </w:r>
      <w:r>
        <w:rPr>
          <w:color w:val="363636"/>
          <w:sz w:val="24"/>
        </w:rPr>
        <w:t>o escriba números en la pestaña</w:t>
      </w:r>
      <w:r>
        <w:rPr>
          <w:color w:val="363636"/>
          <w:spacing w:val="1"/>
          <w:sz w:val="24"/>
        </w:rPr>
        <w:t xml:space="preserve"> </w:t>
      </w:r>
      <w:r>
        <w:rPr>
          <w:b/>
          <w:color w:val="363636"/>
          <w:sz w:val="24"/>
        </w:rPr>
        <w:t>Personalizada</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ind w:left="709"/>
        <w:jc w:val="center"/>
        <w:rPr>
          <w:sz w:val="24"/>
        </w:rPr>
      </w:pPr>
      <w:r>
        <w:rPr>
          <w:b/>
          <w:color w:val="363636"/>
          <w:sz w:val="24"/>
        </w:rPr>
        <w:t xml:space="preserve">Sugerencia </w:t>
      </w:r>
      <w:r>
        <w:rPr>
          <w:color w:val="363636"/>
          <w:sz w:val="24"/>
        </w:rPr>
        <w:t xml:space="preserve">En </w:t>
      </w:r>
      <w:r>
        <w:rPr>
          <w:b/>
          <w:color w:val="363636"/>
          <w:sz w:val="24"/>
        </w:rPr>
        <w:t xml:space="preserve">Muestra </w:t>
      </w:r>
      <w:r>
        <w:rPr>
          <w:color w:val="363636"/>
          <w:sz w:val="24"/>
        </w:rPr>
        <w:t>(arriba), puede ver una vista previa de los cambios que realizó.</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52"/>
        </w:numPr>
        <w:tabs>
          <w:tab w:val="left" w:pos="1441"/>
        </w:tabs>
        <w:spacing w:line="292" w:lineRule="exact"/>
        <w:ind w:left="709"/>
        <w:jc w:val="center"/>
        <w:rPr>
          <w:sz w:val="24"/>
        </w:rPr>
      </w:pPr>
      <w:r>
        <w:rPr>
          <w:color w:val="363636"/>
          <w:sz w:val="24"/>
        </w:rPr>
        <w:t>Repita el procedimiento para todos los colores que quiera</w:t>
      </w:r>
      <w:r>
        <w:rPr>
          <w:color w:val="363636"/>
          <w:spacing w:val="-10"/>
          <w:sz w:val="24"/>
        </w:rPr>
        <w:t xml:space="preserve"> </w:t>
      </w:r>
      <w:r>
        <w:rPr>
          <w:color w:val="363636"/>
          <w:sz w:val="24"/>
        </w:rPr>
        <w:t>cambiar.</w:t>
      </w:r>
    </w:p>
    <w:p w:rsidR="00B11E2E" w:rsidRDefault="00B11E2E" w:rsidP="00B11E2E">
      <w:pPr>
        <w:pStyle w:val="Prrafodelista"/>
        <w:numPr>
          <w:ilvl w:val="0"/>
          <w:numId w:val="52"/>
        </w:numPr>
        <w:tabs>
          <w:tab w:val="left" w:pos="1441"/>
        </w:tabs>
        <w:spacing w:line="292" w:lineRule="exact"/>
        <w:ind w:left="709"/>
        <w:jc w:val="center"/>
        <w:rPr>
          <w:sz w:val="24"/>
        </w:rPr>
      </w:pPr>
      <w:r>
        <w:rPr>
          <w:color w:val="363636"/>
          <w:sz w:val="24"/>
        </w:rPr>
        <w:t xml:space="preserve">En el cuadro </w:t>
      </w:r>
      <w:r>
        <w:rPr>
          <w:b/>
          <w:color w:val="363636"/>
          <w:sz w:val="24"/>
        </w:rPr>
        <w:t>Nombre</w:t>
      </w:r>
      <w:r>
        <w:rPr>
          <w:color w:val="363636"/>
          <w:sz w:val="24"/>
        </w:rPr>
        <w:t>, escriba un nombre para los nuevos colores del tema y haga clic en</w:t>
      </w:r>
      <w:r>
        <w:rPr>
          <w:color w:val="363636"/>
          <w:spacing w:val="-17"/>
          <w:sz w:val="24"/>
        </w:rPr>
        <w:t xml:space="preserve"> </w:t>
      </w:r>
      <w:r>
        <w:rPr>
          <w:b/>
          <w:color w:val="363636"/>
          <w:sz w:val="24"/>
        </w:rPr>
        <w:t>Guardar</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spacing w:before="1" w:line="237" w:lineRule="auto"/>
        <w:ind w:left="709" w:right="711"/>
        <w:jc w:val="center"/>
        <w:rPr>
          <w:sz w:val="24"/>
        </w:rPr>
      </w:pPr>
      <w:r>
        <w:rPr>
          <w:b/>
          <w:color w:val="363636"/>
          <w:sz w:val="24"/>
        </w:rPr>
        <w:t xml:space="preserve">Sugerencia </w:t>
      </w:r>
      <w:r>
        <w:rPr>
          <w:color w:val="363636"/>
          <w:sz w:val="24"/>
        </w:rPr>
        <w:t xml:space="preserve">Para volver a los colores del tema originales, haga clic en </w:t>
      </w:r>
      <w:r>
        <w:rPr>
          <w:b/>
          <w:color w:val="363636"/>
          <w:sz w:val="24"/>
        </w:rPr>
        <w:t xml:space="preserve">Restablecer </w:t>
      </w:r>
      <w:r>
        <w:rPr>
          <w:color w:val="363636"/>
          <w:sz w:val="24"/>
        </w:rPr>
        <w:t xml:space="preserve">antes de hacer clic en </w:t>
      </w:r>
      <w:r>
        <w:rPr>
          <w:b/>
          <w:color w:val="363636"/>
          <w:sz w:val="24"/>
        </w:rPr>
        <w:t>Guardar</w:t>
      </w:r>
      <w:r>
        <w:rPr>
          <w:color w:val="363636"/>
          <w:sz w:val="24"/>
        </w:rPr>
        <w:t>.</w:t>
      </w:r>
    </w:p>
    <w:p w:rsidR="00B11E2E" w:rsidRDefault="00B11E2E" w:rsidP="00B11E2E">
      <w:pPr>
        <w:spacing w:line="237" w:lineRule="auto"/>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Word</w:t>
      </w:r>
    </w:p>
    <w:p w:rsidR="00B11E2E" w:rsidRDefault="00B11E2E" w:rsidP="00B11E2E">
      <w:pPr>
        <w:pStyle w:val="Textoindependiente"/>
        <w:ind w:left="709"/>
        <w:jc w:val="center"/>
        <w:rPr>
          <w:sz w:val="25"/>
        </w:rPr>
      </w:pPr>
    </w:p>
    <w:p w:rsidR="00B11E2E" w:rsidRDefault="00B11E2E" w:rsidP="00B11E2E">
      <w:pPr>
        <w:pStyle w:val="Prrafodelista"/>
        <w:numPr>
          <w:ilvl w:val="0"/>
          <w:numId w:val="51"/>
        </w:numPr>
        <w:tabs>
          <w:tab w:val="left" w:pos="1441"/>
        </w:tabs>
        <w:ind w:left="709"/>
        <w:jc w:val="center"/>
        <w:rPr>
          <w:sz w:val="24"/>
        </w:rPr>
      </w:pPr>
      <w:r>
        <w:rPr>
          <w:color w:val="363636"/>
          <w:sz w:val="24"/>
        </w:rPr>
        <w:t xml:space="preserve">En la pestaña </w:t>
      </w:r>
      <w:r>
        <w:rPr>
          <w:b/>
          <w:color w:val="363636"/>
          <w:sz w:val="24"/>
        </w:rPr>
        <w:t>Diseño</w:t>
      </w:r>
      <w:r>
        <w:rPr>
          <w:color w:val="363636"/>
          <w:sz w:val="24"/>
        </w:rPr>
        <w:t xml:space="preserve">, haga clic en </w:t>
      </w:r>
      <w:r>
        <w:rPr>
          <w:b/>
          <w:color w:val="363636"/>
          <w:sz w:val="24"/>
        </w:rPr>
        <w:t xml:space="preserve">Colores </w:t>
      </w:r>
      <w:r>
        <w:rPr>
          <w:color w:val="363636"/>
          <w:sz w:val="24"/>
        </w:rPr>
        <w:t>y elija el conjunto de colores que</w:t>
      </w:r>
      <w:r>
        <w:rPr>
          <w:color w:val="363636"/>
          <w:spacing w:val="-10"/>
          <w:sz w:val="24"/>
        </w:rPr>
        <w:t xml:space="preserve"> </w:t>
      </w:r>
      <w:r>
        <w:rPr>
          <w:color w:val="363636"/>
          <w:sz w:val="24"/>
        </w:rPr>
        <w:t>desee.</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111872" behindDoc="0" locked="0" layoutInCell="1" allowOverlap="1" wp14:anchorId="76AFFF98" wp14:editId="58ED6B78">
            <wp:simplePos x="0" y="0"/>
            <wp:positionH relativeFrom="page">
              <wp:posOffset>914400</wp:posOffset>
            </wp:positionH>
            <wp:positionV relativeFrom="paragraph">
              <wp:posOffset>178617</wp:posOffset>
            </wp:positionV>
            <wp:extent cx="2866852" cy="5229225"/>
            <wp:effectExtent l="0" t="0" r="0" b="0"/>
            <wp:wrapTopAndBottom/>
            <wp:docPr id="1643" name="image500.png" descr="Galería de colores del 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500.png"/>
                    <pic:cNvPicPr/>
                  </pic:nvPicPr>
                  <pic:blipFill>
                    <a:blip r:embed="rId1705" cstate="print"/>
                    <a:stretch>
                      <a:fillRect/>
                    </a:stretch>
                  </pic:blipFill>
                  <pic:spPr>
                    <a:xfrm>
                      <a:off x="0" y="0"/>
                      <a:ext cx="2866852" cy="52292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Textoindependiente"/>
        <w:ind w:left="709"/>
        <w:jc w:val="center"/>
      </w:pPr>
      <w:r>
        <w:rPr>
          <w:b/>
          <w:color w:val="363636"/>
        </w:rPr>
        <w:t xml:space="preserve">Sugerencia </w:t>
      </w:r>
      <w:r>
        <w:rPr>
          <w:color w:val="363636"/>
        </w:rPr>
        <w:t>El primer grupo de colores son los colores del tema actual.</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51"/>
        </w:numPr>
        <w:tabs>
          <w:tab w:val="left" w:pos="1441"/>
        </w:tabs>
        <w:ind w:left="709"/>
        <w:jc w:val="center"/>
        <w:rPr>
          <w:sz w:val="24"/>
        </w:rPr>
      </w:pPr>
      <w:r>
        <w:rPr>
          <w:color w:val="363636"/>
          <w:sz w:val="24"/>
        </w:rPr>
        <w:t xml:space="preserve">Para crear su propio conjunto de colores, haga clic en </w:t>
      </w:r>
      <w:r>
        <w:rPr>
          <w:b/>
          <w:color w:val="363636"/>
          <w:sz w:val="24"/>
        </w:rPr>
        <w:t>Personalizar</w:t>
      </w:r>
      <w:r>
        <w:rPr>
          <w:b/>
          <w:color w:val="363636"/>
          <w:spacing w:val="-3"/>
          <w:sz w:val="24"/>
        </w:rPr>
        <w:t xml:space="preserve"> </w:t>
      </w:r>
      <w:r>
        <w:rPr>
          <w:b/>
          <w:color w:val="363636"/>
          <w:sz w:val="24"/>
        </w:rPr>
        <w:t>colores</w:t>
      </w:r>
      <w:r>
        <w:rPr>
          <w:color w:val="363636"/>
          <w:sz w:val="24"/>
        </w:rPr>
        <w:t>.</w:t>
      </w:r>
    </w:p>
    <w:p w:rsidR="00B11E2E" w:rsidRDefault="00B11E2E" w:rsidP="00B11E2E">
      <w:pPr>
        <w:pStyle w:val="Prrafodelista"/>
        <w:numPr>
          <w:ilvl w:val="0"/>
          <w:numId w:val="51"/>
        </w:numPr>
        <w:tabs>
          <w:tab w:val="left" w:pos="1441"/>
        </w:tabs>
        <w:spacing w:line="292" w:lineRule="exact"/>
        <w:ind w:left="709"/>
        <w:jc w:val="center"/>
        <w:rPr>
          <w:sz w:val="24"/>
        </w:rPr>
      </w:pPr>
      <w:r>
        <w:rPr>
          <w:color w:val="363636"/>
          <w:sz w:val="24"/>
        </w:rPr>
        <w:t>Haga</w:t>
      </w:r>
      <w:r>
        <w:rPr>
          <w:color w:val="363636"/>
          <w:spacing w:val="7"/>
          <w:sz w:val="24"/>
        </w:rPr>
        <w:t xml:space="preserve"> </w:t>
      </w:r>
      <w:r>
        <w:rPr>
          <w:color w:val="363636"/>
          <w:sz w:val="24"/>
        </w:rPr>
        <w:t>clic</w:t>
      </w:r>
      <w:r>
        <w:rPr>
          <w:color w:val="363636"/>
          <w:spacing w:val="7"/>
          <w:sz w:val="24"/>
        </w:rPr>
        <w:t xml:space="preserve"> </w:t>
      </w:r>
      <w:r>
        <w:rPr>
          <w:color w:val="363636"/>
          <w:sz w:val="24"/>
        </w:rPr>
        <w:t>en</w:t>
      </w:r>
      <w:r>
        <w:rPr>
          <w:color w:val="363636"/>
          <w:spacing w:val="9"/>
          <w:sz w:val="24"/>
        </w:rPr>
        <w:t xml:space="preserve"> </w:t>
      </w:r>
      <w:r>
        <w:rPr>
          <w:color w:val="363636"/>
          <w:sz w:val="24"/>
        </w:rPr>
        <w:t>el</w:t>
      </w:r>
      <w:r>
        <w:rPr>
          <w:color w:val="363636"/>
          <w:spacing w:val="8"/>
          <w:sz w:val="24"/>
        </w:rPr>
        <w:t xml:space="preserve"> </w:t>
      </w:r>
      <w:r>
        <w:rPr>
          <w:color w:val="363636"/>
          <w:sz w:val="24"/>
        </w:rPr>
        <w:t>botón</w:t>
      </w:r>
      <w:r>
        <w:rPr>
          <w:color w:val="363636"/>
          <w:spacing w:val="8"/>
          <w:sz w:val="24"/>
        </w:rPr>
        <w:t xml:space="preserve"> </w:t>
      </w:r>
      <w:r>
        <w:rPr>
          <w:color w:val="363636"/>
          <w:sz w:val="24"/>
        </w:rPr>
        <w:t>junto</w:t>
      </w:r>
      <w:r>
        <w:rPr>
          <w:color w:val="363636"/>
          <w:spacing w:val="8"/>
          <w:sz w:val="24"/>
        </w:rPr>
        <w:t xml:space="preserve"> </w:t>
      </w:r>
      <w:r>
        <w:rPr>
          <w:color w:val="363636"/>
          <w:sz w:val="24"/>
        </w:rPr>
        <w:t>al</w:t>
      </w:r>
      <w:r>
        <w:rPr>
          <w:color w:val="363636"/>
          <w:spacing w:val="8"/>
          <w:sz w:val="24"/>
        </w:rPr>
        <w:t xml:space="preserve"> </w:t>
      </w:r>
      <w:r>
        <w:rPr>
          <w:color w:val="363636"/>
          <w:sz w:val="24"/>
        </w:rPr>
        <w:t>color</w:t>
      </w:r>
      <w:r>
        <w:rPr>
          <w:color w:val="363636"/>
          <w:spacing w:val="5"/>
          <w:sz w:val="24"/>
        </w:rPr>
        <w:t xml:space="preserve"> </w:t>
      </w:r>
      <w:r>
        <w:rPr>
          <w:color w:val="363636"/>
          <w:sz w:val="24"/>
        </w:rPr>
        <w:t>del</w:t>
      </w:r>
      <w:r>
        <w:rPr>
          <w:color w:val="363636"/>
          <w:spacing w:val="6"/>
          <w:sz w:val="24"/>
        </w:rPr>
        <w:t xml:space="preserve"> </w:t>
      </w:r>
      <w:r>
        <w:rPr>
          <w:color w:val="363636"/>
          <w:sz w:val="24"/>
        </w:rPr>
        <w:t>tema</w:t>
      </w:r>
      <w:r>
        <w:rPr>
          <w:color w:val="363636"/>
          <w:spacing w:val="6"/>
          <w:sz w:val="24"/>
        </w:rPr>
        <w:t xml:space="preserve"> </w:t>
      </w:r>
      <w:r>
        <w:rPr>
          <w:color w:val="363636"/>
          <w:sz w:val="24"/>
        </w:rPr>
        <w:t>que</w:t>
      </w:r>
      <w:r>
        <w:rPr>
          <w:color w:val="363636"/>
          <w:spacing w:val="6"/>
          <w:sz w:val="24"/>
        </w:rPr>
        <w:t xml:space="preserve"> </w:t>
      </w:r>
      <w:r>
        <w:rPr>
          <w:color w:val="363636"/>
          <w:sz w:val="24"/>
        </w:rPr>
        <w:t>desea</w:t>
      </w:r>
      <w:r>
        <w:rPr>
          <w:color w:val="363636"/>
          <w:spacing w:val="8"/>
          <w:sz w:val="24"/>
        </w:rPr>
        <w:t xml:space="preserve"> </w:t>
      </w:r>
      <w:r>
        <w:rPr>
          <w:color w:val="363636"/>
          <w:sz w:val="24"/>
        </w:rPr>
        <w:t>cambiar</w:t>
      </w:r>
      <w:r>
        <w:rPr>
          <w:color w:val="363636"/>
          <w:spacing w:val="8"/>
          <w:sz w:val="24"/>
        </w:rPr>
        <w:t xml:space="preserve"> </w:t>
      </w:r>
      <w:r>
        <w:rPr>
          <w:color w:val="363636"/>
          <w:sz w:val="24"/>
        </w:rPr>
        <w:t>(por</w:t>
      </w:r>
      <w:r>
        <w:rPr>
          <w:color w:val="363636"/>
          <w:spacing w:val="8"/>
          <w:sz w:val="24"/>
        </w:rPr>
        <w:t xml:space="preserve"> </w:t>
      </w:r>
      <w:r>
        <w:rPr>
          <w:color w:val="363636"/>
          <w:sz w:val="24"/>
        </w:rPr>
        <w:t>ejemplo,</w:t>
      </w:r>
      <w:r>
        <w:rPr>
          <w:color w:val="363636"/>
          <w:spacing w:val="12"/>
          <w:sz w:val="24"/>
        </w:rPr>
        <w:t xml:space="preserve"> </w:t>
      </w:r>
      <w:r>
        <w:rPr>
          <w:b/>
          <w:color w:val="363636"/>
          <w:sz w:val="24"/>
        </w:rPr>
        <w:t>Acento</w:t>
      </w:r>
      <w:r>
        <w:rPr>
          <w:b/>
          <w:color w:val="363636"/>
          <w:spacing w:val="6"/>
          <w:sz w:val="24"/>
        </w:rPr>
        <w:t xml:space="preserve"> </w:t>
      </w:r>
      <w:r>
        <w:rPr>
          <w:b/>
          <w:color w:val="363636"/>
          <w:sz w:val="24"/>
        </w:rPr>
        <w:t>1</w:t>
      </w:r>
      <w:r>
        <w:rPr>
          <w:b/>
          <w:color w:val="363636"/>
          <w:spacing w:val="7"/>
          <w:sz w:val="24"/>
        </w:rPr>
        <w:t xml:space="preserve"> </w:t>
      </w:r>
      <w:r>
        <w:rPr>
          <w:color w:val="363636"/>
          <w:sz w:val="24"/>
        </w:rPr>
        <w:t>o</w:t>
      </w:r>
    </w:p>
    <w:p w:rsidR="00B11E2E" w:rsidRDefault="00B11E2E" w:rsidP="00B11E2E">
      <w:pPr>
        <w:spacing w:line="292" w:lineRule="exact"/>
        <w:ind w:left="709"/>
        <w:jc w:val="center"/>
        <w:rPr>
          <w:sz w:val="24"/>
        </w:rPr>
      </w:pPr>
      <w:r>
        <w:rPr>
          <w:b/>
          <w:color w:val="363636"/>
          <w:sz w:val="24"/>
        </w:rPr>
        <w:t>Hipervínculo</w:t>
      </w:r>
      <w:r>
        <w:rPr>
          <w:color w:val="363636"/>
          <w:sz w:val="24"/>
        </w:rPr>
        <w:t xml:space="preserve">) y elija un color en </w:t>
      </w:r>
      <w:r>
        <w:rPr>
          <w:b/>
          <w:color w:val="363636"/>
          <w:sz w:val="24"/>
        </w:rPr>
        <w:t>Colores del tema</w:t>
      </w:r>
      <w:r>
        <w:rPr>
          <w:color w:val="363636"/>
          <w:sz w:val="24"/>
        </w:rPr>
        <w:t>.</w:t>
      </w:r>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2740C12C" wp14:editId="7A3F8202">
            <wp:extent cx="3114679" cy="3152775"/>
            <wp:effectExtent l="0" t="0" r="0" b="0"/>
            <wp:docPr id="1645" name="image499.png" descr="Cambiar un color del 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499.png"/>
                    <pic:cNvPicPr/>
                  </pic:nvPicPr>
                  <pic:blipFill>
                    <a:blip r:embed="rId1704" cstate="print"/>
                    <a:stretch>
                      <a:fillRect/>
                    </a:stretch>
                  </pic:blipFill>
                  <pic:spPr>
                    <a:xfrm>
                      <a:off x="0" y="0"/>
                      <a:ext cx="3114679" cy="31527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pStyle w:val="Prrafodelista"/>
        <w:numPr>
          <w:ilvl w:val="0"/>
          <w:numId w:val="51"/>
        </w:numPr>
        <w:tabs>
          <w:tab w:val="left" w:pos="1441"/>
        </w:tabs>
        <w:spacing w:before="54" w:line="237" w:lineRule="auto"/>
        <w:ind w:left="709" w:right="713"/>
        <w:jc w:val="center"/>
        <w:rPr>
          <w:sz w:val="24"/>
        </w:rPr>
      </w:pPr>
      <w:r>
        <w:rPr>
          <w:color w:val="363636"/>
          <w:sz w:val="24"/>
        </w:rPr>
        <w:t xml:space="preserve">Para crear su propio color, haga clic en </w:t>
      </w:r>
      <w:r>
        <w:rPr>
          <w:b/>
          <w:color w:val="363636"/>
          <w:sz w:val="24"/>
        </w:rPr>
        <w:t xml:space="preserve">Más colores </w:t>
      </w:r>
      <w:r>
        <w:rPr>
          <w:color w:val="363636"/>
          <w:sz w:val="24"/>
        </w:rPr>
        <w:t xml:space="preserve">y elija un color en la pestaña </w:t>
      </w:r>
      <w:r>
        <w:rPr>
          <w:b/>
          <w:color w:val="363636"/>
          <w:sz w:val="24"/>
        </w:rPr>
        <w:t xml:space="preserve">Estándar </w:t>
      </w:r>
      <w:r>
        <w:rPr>
          <w:color w:val="363636"/>
          <w:sz w:val="24"/>
        </w:rPr>
        <w:t xml:space="preserve">o escriba números en la pestaña </w:t>
      </w:r>
      <w:r>
        <w:rPr>
          <w:b/>
          <w:color w:val="363636"/>
          <w:sz w:val="24"/>
        </w:rPr>
        <w:t>Personalizada</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ind w:left="709"/>
        <w:jc w:val="center"/>
        <w:rPr>
          <w:sz w:val="24"/>
        </w:rPr>
      </w:pPr>
      <w:r>
        <w:rPr>
          <w:b/>
          <w:color w:val="363636"/>
          <w:sz w:val="24"/>
        </w:rPr>
        <w:t xml:space="preserve">Sugerencia </w:t>
      </w:r>
      <w:r>
        <w:rPr>
          <w:color w:val="363636"/>
          <w:sz w:val="24"/>
        </w:rPr>
        <w:t xml:space="preserve">En </w:t>
      </w:r>
      <w:r>
        <w:rPr>
          <w:b/>
          <w:color w:val="363636"/>
          <w:sz w:val="24"/>
        </w:rPr>
        <w:t xml:space="preserve">Muestra </w:t>
      </w:r>
      <w:r>
        <w:rPr>
          <w:color w:val="363636"/>
          <w:sz w:val="24"/>
        </w:rPr>
        <w:t>(arriba), puede ver una vista previa de los cambios que realizó.</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51"/>
        </w:numPr>
        <w:tabs>
          <w:tab w:val="left" w:pos="1441"/>
        </w:tabs>
        <w:ind w:left="709"/>
        <w:jc w:val="center"/>
        <w:rPr>
          <w:sz w:val="24"/>
        </w:rPr>
      </w:pPr>
      <w:r>
        <w:rPr>
          <w:color w:val="363636"/>
          <w:sz w:val="24"/>
        </w:rPr>
        <w:t>Repita el procedimiento para todos los colores que quiera</w:t>
      </w:r>
      <w:r>
        <w:rPr>
          <w:color w:val="363636"/>
          <w:spacing w:val="-9"/>
          <w:sz w:val="24"/>
        </w:rPr>
        <w:t xml:space="preserve"> </w:t>
      </w:r>
      <w:r>
        <w:rPr>
          <w:color w:val="363636"/>
          <w:sz w:val="24"/>
        </w:rPr>
        <w:t>cambiar.</w:t>
      </w:r>
    </w:p>
    <w:p w:rsidR="00B11E2E" w:rsidRDefault="00B11E2E" w:rsidP="00B11E2E">
      <w:pPr>
        <w:pStyle w:val="Prrafodelista"/>
        <w:numPr>
          <w:ilvl w:val="0"/>
          <w:numId w:val="51"/>
        </w:numPr>
        <w:tabs>
          <w:tab w:val="left" w:pos="1441"/>
        </w:tabs>
        <w:spacing w:before="2" w:line="237" w:lineRule="auto"/>
        <w:ind w:left="709" w:right="719"/>
        <w:jc w:val="center"/>
        <w:rPr>
          <w:sz w:val="24"/>
        </w:rPr>
      </w:pPr>
      <w:r>
        <w:rPr>
          <w:color w:val="363636"/>
          <w:sz w:val="24"/>
        </w:rPr>
        <w:t xml:space="preserve">En el cuadro </w:t>
      </w:r>
      <w:r>
        <w:rPr>
          <w:b/>
          <w:color w:val="363636"/>
          <w:sz w:val="24"/>
        </w:rPr>
        <w:t>Nombre</w:t>
      </w:r>
      <w:r>
        <w:rPr>
          <w:color w:val="363636"/>
          <w:sz w:val="24"/>
        </w:rPr>
        <w:t>, escriba un nombre para los nuevos colores del tema y, a continuación, haga clic en</w:t>
      </w:r>
      <w:r>
        <w:rPr>
          <w:color w:val="363636"/>
          <w:spacing w:val="1"/>
          <w:sz w:val="24"/>
        </w:rPr>
        <w:t xml:space="preserve"> </w:t>
      </w:r>
      <w:r>
        <w:rPr>
          <w:b/>
          <w:color w:val="363636"/>
          <w:sz w:val="24"/>
        </w:rPr>
        <w:t>Guardar</w:t>
      </w:r>
      <w:r>
        <w:rPr>
          <w:color w:val="363636"/>
          <w:sz w:val="24"/>
        </w:rPr>
        <w:t>.</w:t>
      </w:r>
    </w:p>
    <w:p w:rsidR="00B11E2E" w:rsidRDefault="00B11E2E" w:rsidP="00B11E2E">
      <w:pPr>
        <w:pStyle w:val="Textoindependiente"/>
        <w:spacing w:before="6"/>
        <w:ind w:left="709"/>
        <w:jc w:val="center"/>
        <w:rPr>
          <w:sz w:val="23"/>
        </w:rPr>
      </w:pPr>
    </w:p>
    <w:p w:rsidR="00B11E2E" w:rsidRDefault="00B11E2E" w:rsidP="00B11E2E">
      <w:pPr>
        <w:spacing w:line="237" w:lineRule="auto"/>
        <w:ind w:left="709" w:right="711"/>
        <w:jc w:val="center"/>
        <w:rPr>
          <w:sz w:val="24"/>
        </w:rPr>
      </w:pPr>
      <w:r>
        <w:rPr>
          <w:b/>
          <w:color w:val="363636"/>
          <w:sz w:val="24"/>
        </w:rPr>
        <w:t xml:space="preserve">Sugerencia </w:t>
      </w:r>
      <w:r>
        <w:rPr>
          <w:color w:val="363636"/>
          <w:sz w:val="24"/>
        </w:rPr>
        <w:t xml:space="preserve">Para volver a los colores del tema originales, haga clic en </w:t>
      </w:r>
      <w:r>
        <w:rPr>
          <w:b/>
          <w:color w:val="363636"/>
          <w:sz w:val="24"/>
        </w:rPr>
        <w:t xml:space="preserve">Restablecer </w:t>
      </w:r>
      <w:r>
        <w:rPr>
          <w:color w:val="363636"/>
          <w:sz w:val="24"/>
        </w:rPr>
        <w:t xml:space="preserve">antes de hacer clic en </w:t>
      </w:r>
      <w:r>
        <w:rPr>
          <w:b/>
          <w:color w:val="363636"/>
          <w:sz w:val="24"/>
        </w:rPr>
        <w:t>Guardar</w:t>
      </w:r>
      <w:r>
        <w:rPr>
          <w:color w:val="363636"/>
          <w:sz w:val="24"/>
        </w:rPr>
        <w:t>.</w:t>
      </w:r>
    </w:p>
    <w:p w:rsidR="00B11E2E" w:rsidRDefault="00B11E2E" w:rsidP="00B11E2E">
      <w:pPr>
        <w:spacing w:line="237" w:lineRule="auto"/>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Cambiar las fuentes del tema</w:t>
      </w:r>
    </w:p>
    <w:p w:rsidR="00B11E2E" w:rsidRDefault="00B11E2E" w:rsidP="00B11E2E">
      <w:pPr>
        <w:pStyle w:val="Textoindependiente"/>
        <w:spacing w:before="37"/>
        <w:ind w:left="709"/>
        <w:jc w:val="center"/>
      </w:pPr>
      <w:r>
        <w:rPr>
          <w:color w:val="1F4D78"/>
        </w:rPr>
        <w:t>Excel</w:t>
      </w:r>
    </w:p>
    <w:p w:rsidR="00B11E2E" w:rsidRDefault="00B11E2E" w:rsidP="00B11E2E">
      <w:pPr>
        <w:pStyle w:val="Textoindependiente"/>
        <w:ind w:left="709"/>
        <w:jc w:val="center"/>
        <w:rPr>
          <w:sz w:val="25"/>
        </w:rPr>
      </w:pPr>
    </w:p>
    <w:p w:rsidR="00B11E2E" w:rsidRDefault="00B11E2E" w:rsidP="00B11E2E">
      <w:pPr>
        <w:pStyle w:val="Prrafodelista"/>
        <w:numPr>
          <w:ilvl w:val="0"/>
          <w:numId w:val="50"/>
        </w:numPr>
        <w:tabs>
          <w:tab w:val="left" w:pos="1441"/>
        </w:tabs>
        <w:ind w:left="709"/>
        <w:jc w:val="center"/>
        <w:rPr>
          <w:sz w:val="24"/>
        </w:rPr>
      </w:pPr>
      <w:r>
        <w:rPr>
          <w:color w:val="363636"/>
          <w:sz w:val="24"/>
        </w:rPr>
        <w:t xml:space="preserve">En la pestaña </w:t>
      </w:r>
      <w:r>
        <w:rPr>
          <w:b/>
          <w:color w:val="363636"/>
          <w:sz w:val="24"/>
        </w:rPr>
        <w:t>Diseño de página</w:t>
      </w:r>
      <w:r>
        <w:rPr>
          <w:color w:val="363636"/>
          <w:sz w:val="24"/>
        </w:rPr>
        <w:t xml:space="preserve">, haga clic en </w:t>
      </w:r>
      <w:r>
        <w:rPr>
          <w:b/>
          <w:color w:val="363636"/>
          <w:sz w:val="24"/>
        </w:rPr>
        <w:t xml:space="preserve">Fuentes </w:t>
      </w:r>
      <w:r>
        <w:rPr>
          <w:color w:val="363636"/>
          <w:sz w:val="24"/>
        </w:rPr>
        <w:t>y elija el conjunto de fuentes que</w:t>
      </w:r>
      <w:r>
        <w:rPr>
          <w:color w:val="363636"/>
          <w:spacing w:val="-21"/>
          <w:sz w:val="24"/>
        </w:rPr>
        <w:t xml:space="preserve"> </w:t>
      </w:r>
      <w:r>
        <w:rPr>
          <w:color w:val="363636"/>
          <w:sz w:val="24"/>
        </w:rPr>
        <w:t>desee.</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112896" behindDoc="0" locked="0" layoutInCell="1" allowOverlap="1" wp14:anchorId="716B7C70" wp14:editId="4391BC50">
            <wp:simplePos x="0" y="0"/>
            <wp:positionH relativeFrom="page">
              <wp:posOffset>914400</wp:posOffset>
            </wp:positionH>
            <wp:positionV relativeFrom="paragraph">
              <wp:posOffset>178492</wp:posOffset>
            </wp:positionV>
            <wp:extent cx="3238500" cy="3619500"/>
            <wp:effectExtent l="0" t="0" r="0" b="0"/>
            <wp:wrapTopAndBottom/>
            <wp:docPr id="1647" name="image501.png" descr="Galería de fuentes en la pestaña Diseñ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501.png"/>
                    <pic:cNvPicPr/>
                  </pic:nvPicPr>
                  <pic:blipFill>
                    <a:blip r:embed="rId1706" cstate="print"/>
                    <a:stretch>
                      <a:fillRect/>
                    </a:stretch>
                  </pic:blipFill>
                  <pic:spPr>
                    <a:xfrm>
                      <a:off x="0" y="0"/>
                      <a:ext cx="3238500" cy="36195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Textoindependiente"/>
        <w:ind w:left="709"/>
        <w:jc w:val="center"/>
      </w:pPr>
      <w:r>
        <w:rPr>
          <w:b/>
          <w:color w:val="363636"/>
        </w:rPr>
        <w:t xml:space="preserve">Sugerencia </w:t>
      </w:r>
      <w:r>
        <w:rPr>
          <w:color w:val="363636"/>
        </w:rPr>
        <w:t>Las fuentes principales son las fuentes del tema actual.</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50"/>
        </w:numPr>
        <w:tabs>
          <w:tab w:val="left" w:pos="1441"/>
        </w:tabs>
        <w:ind w:left="709"/>
        <w:jc w:val="center"/>
        <w:rPr>
          <w:sz w:val="24"/>
        </w:rPr>
      </w:pPr>
      <w:r>
        <w:rPr>
          <w:color w:val="363636"/>
          <w:sz w:val="24"/>
        </w:rPr>
        <w:t xml:space="preserve">Para crear su propio conjunto de fuentes, haga clic en </w:t>
      </w:r>
      <w:r>
        <w:rPr>
          <w:b/>
          <w:color w:val="363636"/>
          <w:sz w:val="24"/>
        </w:rPr>
        <w:t>Personalizar</w:t>
      </w:r>
      <w:r>
        <w:rPr>
          <w:b/>
          <w:color w:val="363636"/>
          <w:spacing w:val="-5"/>
          <w:sz w:val="24"/>
        </w:rPr>
        <w:t xml:space="preserve"> </w:t>
      </w:r>
      <w:r>
        <w:rPr>
          <w:b/>
          <w:color w:val="363636"/>
          <w:sz w:val="24"/>
        </w:rPr>
        <w:t>fuentes</w:t>
      </w:r>
      <w:r>
        <w:rPr>
          <w:color w:val="363636"/>
          <w:sz w:val="24"/>
        </w:rPr>
        <w:t>.</w:t>
      </w:r>
    </w:p>
    <w:p w:rsidR="00B11E2E" w:rsidRDefault="00B11E2E" w:rsidP="00B11E2E">
      <w:pPr>
        <w:pStyle w:val="Prrafodelista"/>
        <w:numPr>
          <w:ilvl w:val="0"/>
          <w:numId w:val="50"/>
        </w:numPr>
        <w:tabs>
          <w:tab w:val="left" w:pos="1441"/>
        </w:tabs>
        <w:spacing w:before="2" w:line="237" w:lineRule="auto"/>
        <w:ind w:left="709" w:right="716"/>
        <w:jc w:val="center"/>
        <w:rPr>
          <w:sz w:val="24"/>
        </w:rPr>
      </w:pPr>
      <w:r>
        <w:rPr>
          <w:color w:val="363636"/>
          <w:sz w:val="24"/>
        </w:rPr>
        <w:t xml:space="preserve">En </w:t>
      </w:r>
      <w:r>
        <w:rPr>
          <w:b/>
          <w:color w:val="363636"/>
          <w:sz w:val="24"/>
        </w:rPr>
        <w:t>Crear nuevas fuentes del tema</w:t>
      </w:r>
      <w:r>
        <w:rPr>
          <w:color w:val="363636"/>
          <w:sz w:val="24"/>
        </w:rPr>
        <w:t xml:space="preserve">, bajo </w:t>
      </w:r>
      <w:r>
        <w:rPr>
          <w:b/>
          <w:color w:val="363636"/>
          <w:sz w:val="24"/>
        </w:rPr>
        <w:t xml:space="preserve">Fuente de encabezado </w:t>
      </w:r>
      <w:r>
        <w:rPr>
          <w:color w:val="363636"/>
          <w:sz w:val="24"/>
        </w:rPr>
        <w:t xml:space="preserve">y </w:t>
      </w:r>
      <w:r>
        <w:rPr>
          <w:b/>
          <w:color w:val="363636"/>
          <w:sz w:val="24"/>
        </w:rPr>
        <w:t>Fuente de cuerpo</w:t>
      </w:r>
      <w:r>
        <w:rPr>
          <w:color w:val="363636"/>
          <w:sz w:val="24"/>
        </w:rPr>
        <w:t>, seleccione las fuentes que</w:t>
      </w:r>
      <w:r>
        <w:rPr>
          <w:color w:val="363636"/>
          <w:spacing w:val="-4"/>
          <w:sz w:val="24"/>
        </w:rPr>
        <w:t xml:space="preserve"> </w:t>
      </w:r>
      <w:r>
        <w:rPr>
          <w:color w:val="363636"/>
          <w:sz w:val="24"/>
        </w:rPr>
        <w:t>desee.</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113920" behindDoc="0" locked="0" layoutInCell="1" allowOverlap="1" wp14:anchorId="48F22AFE" wp14:editId="0D683BA0">
            <wp:simplePos x="0" y="0"/>
            <wp:positionH relativeFrom="page">
              <wp:posOffset>914400</wp:posOffset>
            </wp:positionH>
            <wp:positionV relativeFrom="paragraph">
              <wp:posOffset>180138</wp:posOffset>
            </wp:positionV>
            <wp:extent cx="3116811" cy="1352550"/>
            <wp:effectExtent l="0" t="0" r="0" b="0"/>
            <wp:wrapTopAndBottom/>
            <wp:docPr id="1649" name="image502.png" descr="Crear nuevas fuentes del 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502.png"/>
                    <pic:cNvPicPr/>
                  </pic:nvPicPr>
                  <pic:blipFill>
                    <a:blip r:embed="rId1707" cstate="print"/>
                    <a:stretch>
                      <a:fillRect/>
                    </a:stretch>
                  </pic:blipFill>
                  <pic:spPr>
                    <a:xfrm>
                      <a:off x="0" y="0"/>
                      <a:ext cx="3116811" cy="135255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Prrafodelista"/>
        <w:numPr>
          <w:ilvl w:val="0"/>
          <w:numId w:val="50"/>
        </w:numPr>
        <w:tabs>
          <w:tab w:val="left" w:pos="1441"/>
        </w:tabs>
        <w:ind w:left="709"/>
        <w:jc w:val="center"/>
        <w:rPr>
          <w:sz w:val="24"/>
        </w:rPr>
      </w:pPr>
      <w:r>
        <w:rPr>
          <w:color w:val="363636"/>
          <w:sz w:val="24"/>
        </w:rPr>
        <w:t xml:space="preserve">En el cuadro </w:t>
      </w:r>
      <w:r>
        <w:rPr>
          <w:b/>
          <w:color w:val="363636"/>
          <w:sz w:val="24"/>
        </w:rPr>
        <w:t>Nombre</w:t>
      </w:r>
      <w:r>
        <w:rPr>
          <w:color w:val="363636"/>
          <w:sz w:val="24"/>
        </w:rPr>
        <w:t xml:space="preserve">, escriba un nombre y haga clic en </w:t>
      </w:r>
      <w:r>
        <w:rPr>
          <w:b/>
          <w:color w:val="363636"/>
          <w:sz w:val="24"/>
        </w:rPr>
        <w:t>Guardar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spacing w:line="237" w:lineRule="auto"/>
        <w:ind w:left="709" w:right="649"/>
        <w:jc w:val="center"/>
        <w:rPr>
          <w:sz w:val="24"/>
        </w:rPr>
      </w:pPr>
      <w:r>
        <w:rPr>
          <w:b/>
          <w:color w:val="363636"/>
          <w:sz w:val="24"/>
        </w:rPr>
        <w:t xml:space="preserve">Sugerencia </w:t>
      </w:r>
      <w:r>
        <w:rPr>
          <w:color w:val="363636"/>
          <w:sz w:val="24"/>
        </w:rPr>
        <w:t xml:space="preserve">También puede cambiar los efectos de un tema haciendo clic en el botón </w:t>
      </w:r>
      <w:r>
        <w:rPr>
          <w:b/>
          <w:color w:val="363636"/>
          <w:sz w:val="24"/>
        </w:rPr>
        <w:t xml:space="preserve">Efectos </w:t>
      </w:r>
      <w:r>
        <w:rPr>
          <w:color w:val="363636"/>
          <w:sz w:val="24"/>
        </w:rPr>
        <w:t xml:space="preserve">debajo del botón </w:t>
      </w:r>
      <w:r>
        <w:rPr>
          <w:b/>
          <w:color w:val="363636"/>
          <w:sz w:val="24"/>
        </w:rPr>
        <w:t>Fuentes</w:t>
      </w:r>
      <w:r>
        <w:rPr>
          <w:color w:val="363636"/>
          <w:sz w:val="24"/>
        </w:rPr>
        <w:t>.</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Word</w:t>
      </w:r>
    </w:p>
    <w:p w:rsidR="00B11E2E" w:rsidRDefault="00B11E2E" w:rsidP="00B11E2E">
      <w:pPr>
        <w:pStyle w:val="Textoindependiente"/>
        <w:ind w:left="709"/>
        <w:jc w:val="center"/>
        <w:rPr>
          <w:sz w:val="25"/>
        </w:rPr>
      </w:pPr>
    </w:p>
    <w:p w:rsidR="00B11E2E" w:rsidRDefault="00B11E2E" w:rsidP="00B11E2E">
      <w:pPr>
        <w:pStyle w:val="Prrafodelista"/>
        <w:numPr>
          <w:ilvl w:val="0"/>
          <w:numId w:val="49"/>
        </w:numPr>
        <w:tabs>
          <w:tab w:val="left" w:pos="1441"/>
        </w:tabs>
        <w:ind w:left="709"/>
        <w:jc w:val="center"/>
        <w:rPr>
          <w:sz w:val="24"/>
        </w:rPr>
      </w:pPr>
      <w:r>
        <w:rPr>
          <w:color w:val="363636"/>
          <w:sz w:val="24"/>
        </w:rPr>
        <w:t xml:space="preserve">En la pestaña </w:t>
      </w:r>
      <w:r>
        <w:rPr>
          <w:b/>
          <w:color w:val="363636"/>
          <w:sz w:val="24"/>
        </w:rPr>
        <w:t>Diseño</w:t>
      </w:r>
      <w:r>
        <w:rPr>
          <w:color w:val="363636"/>
          <w:sz w:val="24"/>
        </w:rPr>
        <w:t xml:space="preserve">, haga clic en </w:t>
      </w:r>
      <w:r>
        <w:rPr>
          <w:b/>
          <w:color w:val="363636"/>
          <w:sz w:val="24"/>
        </w:rPr>
        <w:t xml:space="preserve">Fuentes </w:t>
      </w:r>
      <w:r>
        <w:rPr>
          <w:color w:val="363636"/>
          <w:sz w:val="24"/>
        </w:rPr>
        <w:t>y elija el conjunto de fuentes que</w:t>
      </w:r>
      <w:r>
        <w:rPr>
          <w:color w:val="363636"/>
          <w:spacing w:val="-11"/>
          <w:sz w:val="24"/>
        </w:rPr>
        <w:t xml:space="preserve"> </w:t>
      </w:r>
      <w:r>
        <w:rPr>
          <w:color w:val="363636"/>
          <w:sz w:val="24"/>
        </w:rPr>
        <w:t>desee.</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114944" behindDoc="0" locked="0" layoutInCell="1" allowOverlap="1" wp14:anchorId="72C42B6F" wp14:editId="6AC33802">
            <wp:simplePos x="0" y="0"/>
            <wp:positionH relativeFrom="page">
              <wp:posOffset>914400</wp:posOffset>
            </wp:positionH>
            <wp:positionV relativeFrom="paragraph">
              <wp:posOffset>178617</wp:posOffset>
            </wp:positionV>
            <wp:extent cx="4076700" cy="3962400"/>
            <wp:effectExtent l="0" t="0" r="0" b="0"/>
            <wp:wrapTopAndBottom/>
            <wp:docPr id="1651" name="image503.png" descr="Galería de fuentes en la pestaña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503.png"/>
                    <pic:cNvPicPr/>
                  </pic:nvPicPr>
                  <pic:blipFill>
                    <a:blip r:embed="rId1708" cstate="print"/>
                    <a:stretch>
                      <a:fillRect/>
                    </a:stretch>
                  </pic:blipFill>
                  <pic:spPr>
                    <a:xfrm>
                      <a:off x="0" y="0"/>
                      <a:ext cx="4076700" cy="3962400"/>
                    </a:xfrm>
                    <a:prstGeom prst="rect">
                      <a:avLst/>
                    </a:prstGeom>
                  </pic:spPr>
                </pic:pic>
              </a:graphicData>
            </a:graphic>
          </wp:anchor>
        </w:drawing>
      </w:r>
    </w:p>
    <w:p w:rsidR="00B11E2E" w:rsidRDefault="00B11E2E" w:rsidP="00B11E2E">
      <w:pPr>
        <w:pStyle w:val="Textoindependiente"/>
        <w:spacing w:before="5"/>
        <w:ind w:left="709"/>
        <w:jc w:val="center"/>
        <w:rPr>
          <w:sz w:val="20"/>
        </w:rPr>
      </w:pPr>
    </w:p>
    <w:p w:rsidR="00B11E2E" w:rsidRDefault="00B11E2E" w:rsidP="00B11E2E">
      <w:pPr>
        <w:pStyle w:val="Textoindependiente"/>
        <w:ind w:left="709"/>
        <w:jc w:val="center"/>
      </w:pPr>
      <w:r>
        <w:rPr>
          <w:b/>
          <w:color w:val="363636"/>
        </w:rPr>
        <w:t xml:space="preserve">Sugerencia </w:t>
      </w:r>
      <w:r>
        <w:rPr>
          <w:color w:val="363636"/>
        </w:rPr>
        <w:t>Las fuentes principales son las fuentes del tema actual.</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49"/>
        </w:numPr>
        <w:tabs>
          <w:tab w:val="left" w:pos="1441"/>
        </w:tabs>
        <w:ind w:left="709"/>
        <w:jc w:val="center"/>
        <w:rPr>
          <w:sz w:val="24"/>
        </w:rPr>
      </w:pPr>
      <w:r>
        <w:rPr>
          <w:color w:val="363636"/>
          <w:sz w:val="24"/>
        </w:rPr>
        <w:t xml:space="preserve">Para crear su propio conjunto de fuentes, haga clic en </w:t>
      </w:r>
      <w:r>
        <w:rPr>
          <w:b/>
          <w:color w:val="363636"/>
          <w:sz w:val="24"/>
        </w:rPr>
        <w:t>Personalizar</w:t>
      </w:r>
      <w:r>
        <w:rPr>
          <w:b/>
          <w:color w:val="363636"/>
          <w:spacing w:val="-5"/>
          <w:sz w:val="24"/>
        </w:rPr>
        <w:t xml:space="preserve"> </w:t>
      </w:r>
      <w:r>
        <w:rPr>
          <w:b/>
          <w:color w:val="363636"/>
          <w:sz w:val="24"/>
        </w:rPr>
        <w:t>fuentes</w:t>
      </w:r>
      <w:r>
        <w:rPr>
          <w:color w:val="363636"/>
          <w:sz w:val="24"/>
        </w:rPr>
        <w:t>.</w:t>
      </w:r>
    </w:p>
    <w:p w:rsidR="00B11E2E" w:rsidRDefault="00B11E2E" w:rsidP="00B11E2E">
      <w:pPr>
        <w:pStyle w:val="Prrafodelista"/>
        <w:numPr>
          <w:ilvl w:val="0"/>
          <w:numId w:val="49"/>
        </w:numPr>
        <w:tabs>
          <w:tab w:val="left" w:pos="1441"/>
        </w:tabs>
        <w:spacing w:before="2" w:line="237" w:lineRule="auto"/>
        <w:ind w:left="709" w:right="716"/>
        <w:jc w:val="center"/>
        <w:rPr>
          <w:sz w:val="24"/>
        </w:rPr>
      </w:pPr>
      <w:r>
        <w:rPr>
          <w:color w:val="363636"/>
          <w:sz w:val="24"/>
        </w:rPr>
        <w:t xml:space="preserve">En </w:t>
      </w:r>
      <w:r>
        <w:rPr>
          <w:b/>
          <w:color w:val="363636"/>
          <w:sz w:val="24"/>
        </w:rPr>
        <w:t>Crear nuevas fuentes del tema</w:t>
      </w:r>
      <w:r>
        <w:rPr>
          <w:color w:val="363636"/>
          <w:sz w:val="24"/>
        </w:rPr>
        <w:t xml:space="preserve">, bajo </w:t>
      </w:r>
      <w:r>
        <w:rPr>
          <w:b/>
          <w:color w:val="363636"/>
          <w:sz w:val="24"/>
        </w:rPr>
        <w:t xml:space="preserve">Fuente de encabezado </w:t>
      </w:r>
      <w:r>
        <w:rPr>
          <w:color w:val="363636"/>
          <w:sz w:val="24"/>
        </w:rPr>
        <w:t xml:space="preserve">y </w:t>
      </w:r>
      <w:r>
        <w:rPr>
          <w:b/>
          <w:color w:val="363636"/>
          <w:sz w:val="24"/>
        </w:rPr>
        <w:t>Fuente de cuerpo</w:t>
      </w:r>
      <w:r>
        <w:rPr>
          <w:color w:val="363636"/>
          <w:sz w:val="24"/>
        </w:rPr>
        <w:t>, seleccione las fuentes que</w:t>
      </w:r>
      <w:r>
        <w:rPr>
          <w:color w:val="363636"/>
          <w:spacing w:val="-4"/>
          <w:sz w:val="24"/>
        </w:rPr>
        <w:t xml:space="preserve"> </w:t>
      </w:r>
      <w:r>
        <w:rPr>
          <w:color w:val="363636"/>
          <w:sz w:val="24"/>
        </w:rPr>
        <w:t>desee.</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115968" behindDoc="0" locked="0" layoutInCell="1" allowOverlap="1" wp14:anchorId="5E489A23" wp14:editId="224E22C2">
            <wp:simplePos x="0" y="0"/>
            <wp:positionH relativeFrom="page">
              <wp:posOffset>914400</wp:posOffset>
            </wp:positionH>
            <wp:positionV relativeFrom="paragraph">
              <wp:posOffset>178614</wp:posOffset>
            </wp:positionV>
            <wp:extent cx="3113302" cy="1352550"/>
            <wp:effectExtent l="0" t="0" r="0" b="0"/>
            <wp:wrapTopAndBottom/>
            <wp:docPr id="1653" name="image502.png" descr="Crear nuevas fuentes del 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502.png"/>
                    <pic:cNvPicPr/>
                  </pic:nvPicPr>
                  <pic:blipFill>
                    <a:blip r:embed="rId1707" cstate="print"/>
                    <a:stretch>
                      <a:fillRect/>
                    </a:stretch>
                  </pic:blipFill>
                  <pic:spPr>
                    <a:xfrm>
                      <a:off x="0" y="0"/>
                      <a:ext cx="3113302" cy="13525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49"/>
        </w:numPr>
        <w:tabs>
          <w:tab w:val="left" w:pos="1441"/>
        </w:tabs>
        <w:spacing w:before="1"/>
        <w:ind w:left="709"/>
        <w:jc w:val="center"/>
        <w:rPr>
          <w:sz w:val="24"/>
        </w:rPr>
      </w:pPr>
      <w:r>
        <w:rPr>
          <w:color w:val="363636"/>
          <w:sz w:val="24"/>
        </w:rPr>
        <w:t xml:space="preserve">En el cuadro </w:t>
      </w:r>
      <w:r>
        <w:rPr>
          <w:b/>
          <w:color w:val="363636"/>
          <w:sz w:val="24"/>
        </w:rPr>
        <w:t>Nombre</w:t>
      </w:r>
      <w:r>
        <w:rPr>
          <w:color w:val="363636"/>
          <w:sz w:val="24"/>
        </w:rPr>
        <w:t xml:space="preserve">, escriba un nombre y haga clic en </w:t>
      </w:r>
      <w:r>
        <w:rPr>
          <w:b/>
          <w:color w:val="363636"/>
          <w:sz w:val="24"/>
        </w:rPr>
        <w:t>Guardar</w:t>
      </w:r>
      <w:r>
        <w:rPr>
          <w:color w:val="363636"/>
          <w:sz w:val="24"/>
        </w:rPr>
        <w:t>.</w:t>
      </w:r>
    </w:p>
    <w:p w:rsidR="00B11E2E" w:rsidRDefault="00B11E2E" w:rsidP="00B11E2E">
      <w:pPr>
        <w:pStyle w:val="Textoindependiente"/>
        <w:spacing w:before="9"/>
        <w:ind w:left="709"/>
        <w:jc w:val="center"/>
        <w:rPr>
          <w:sz w:val="22"/>
        </w:rPr>
      </w:pPr>
    </w:p>
    <w:p w:rsidR="00B11E2E" w:rsidRDefault="00B11E2E" w:rsidP="00B11E2E">
      <w:pPr>
        <w:ind w:left="709"/>
        <w:jc w:val="center"/>
        <w:rPr>
          <w:sz w:val="24"/>
        </w:rPr>
      </w:pPr>
      <w:r>
        <w:rPr>
          <w:b/>
          <w:color w:val="363636"/>
          <w:sz w:val="24"/>
        </w:rPr>
        <w:t xml:space="preserve">Sugerencia </w:t>
      </w:r>
      <w:r>
        <w:rPr>
          <w:color w:val="363636"/>
          <w:sz w:val="24"/>
        </w:rPr>
        <w:t xml:space="preserve">También puede cambiar los efectos de un tema haciendo clic en </w:t>
      </w:r>
      <w:r>
        <w:rPr>
          <w:b/>
          <w:color w:val="363636"/>
          <w:sz w:val="24"/>
        </w:rPr>
        <w:t>Efectos</w:t>
      </w:r>
      <w:r>
        <w:rPr>
          <w:color w:val="363636"/>
          <w:sz w:val="24"/>
        </w:rPr>
        <w:t>.</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8"/>
        <w:spacing w:before="21"/>
        <w:ind w:left="709"/>
        <w:jc w:val="center"/>
      </w:pPr>
      <w:r>
        <w:lastRenderedPageBreak/>
        <w:t>Guardar un tema personalizado para volver a usarlo</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 xml:space="preserve">Una vez realizados los cambios para el tema, puede guardarlos para volver a usarlos. Si lo prefiere, puede </w:t>
      </w:r>
      <w:hyperlink r:id="rId1709" w:anchor="__make_my_changes">
        <w:r>
          <w:rPr>
            <w:color w:val="363636"/>
          </w:rPr>
          <w:t>establecerlos como predeterminados para nuevos documentos</w:t>
        </w:r>
      </w:hyperlink>
      <w:r>
        <w:rPr>
          <w:color w:val="363636"/>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Excel</w:t>
      </w:r>
    </w:p>
    <w:p w:rsidR="00B11E2E" w:rsidRDefault="00B11E2E" w:rsidP="00B11E2E">
      <w:pPr>
        <w:pStyle w:val="Textoindependiente"/>
        <w:spacing w:before="11"/>
        <w:ind w:left="709"/>
        <w:jc w:val="center"/>
      </w:pPr>
    </w:p>
    <w:p w:rsidR="00B11E2E" w:rsidRDefault="00B11E2E" w:rsidP="00B11E2E">
      <w:pPr>
        <w:pStyle w:val="Prrafodelista"/>
        <w:numPr>
          <w:ilvl w:val="0"/>
          <w:numId w:val="48"/>
        </w:numPr>
        <w:tabs>
          <w:tab w:val="left" w:pos="1441"/>
        </w:tabs>
        <w:ind w:left="709"/>
        <w:jc w:val="center"/>
        <w:rPr>
          <w:sz w:val="24"/>
        </w:rPr>
      </w:pPr>
      <w:r>
        <w:rPr>
          <w:color w:val="363636"/>
          <w:sz w:val="24"/>
        </w:rPr>
        <w:t xml:space="preserve">En la pestaña </w:t>
      </w:r>
      <w:r>
        <w:rPr>
          <w:b/>
          <w:color w:val="363636"/>
          <w:sz w:val="24"/>
        </w:rPr>
        <w:t>Diseño de página</w:t>
      </w:r>
      <w:r>
        <w:rPr>
          <w:color w:val="363636"/>
          <w:sz w:val="24"/>
        </w:rPr>
        <w:t xml:space="preserve">, haga clic en </w:t>
      </w:r>
      <w:r>
        <w:rPr>
          <w:b/>
          <w:color w:val="363636"/>
          <w:sz w:val="24"/>
        </w:rPr>
        <w:t xml:space="preserve">Temas </w:t>
      </w:r>
      <w:r>
        <w:rPr>
          <w:color w:val="363636"/>
          <w:sz w:val="24"/>
        </w:rPr>
        <w:t xml:space="preserve">&gt; </w:t>
      </w:r>
      <w:r>
        <w:rPr>
          <w:b/>
          <w:color w:val="363636"/>
          <w:sz w:val="24"/>
        </w:rPr>
        <w:t>Guardar tema</w:t>
      </w:r>
      <w:r>
        <w:rPr>
          <w:b/>
          <w:color w:val="363636"/>
          <w:spacing w:val="-11"/>
          <w:sz w:val="24"/>
        </w:rPr>
        <w:t xml:space="preserve"> </w:t>
      </w:r>
      <w:r>
        <w:rPr>
          <w:b/>
          <w:color w:val="363636"/>
          <w:sz w:val="24"/>
        </w:rPr>
        <w:t>actual</w:t>
      </w:r>
      <w:r>
        <w:rPr>
          <w:color w:val="363636"/>
          <w:sz w:val="24"/>
        </w:rPr>
        <w:t>.</w:t>
      </w:r>
    </w:p>
    <w:p w:rsidR="00B11E2E" w:rsidRDefault="00B11E2E" w:rsidP="00B11E2E">
      <w:pPr>
        <w:pStyle w:val="Textoindependiente"/>
        <w:spacing w:before="10"/>
        <w:ind w:left="709"/>
        <w:jc w:val="center"/>
        <w:rPr>
          <w:sz w:val="19"/>
        </w:rPr>
      </w:pPr>
      <w:r>
        <w:rPr>
          <w:noProof/>
          <w:lang w:val="es-MX" w:eastAsia="es-MX"/>
        </w:rPr>
        <w:drawing>
          <wp:anchor distT="0" distB="0" distL="0" distR="0" simplePos="0" relativeHeight="252116992" behindDoc="0" locked="0" layoutInCell="1" allowOverlap="1" wp14:anchorId="2A98317D" wp14:editId="2BAF470D">
            <wp:simplePos x="0" y="0"/>
            <wp:positionH relativeFrom="page">
              <wp:posOffset>914400</wp:posOffset>
            </wp:positionH>
            <wp:positionV relativeFrom="paragraph">
              <wp:posOffset>178716</wp:posOffset>
            </wp:positionV>
            <wp:extent cx="2286181" cy="4810125"/>
            <wp:effectExtent l="0" t="0" r="0" b="0"/>
            <wp:wrapTopAndBottom/>
            <wp:docPr id="1655" name="image504.png" descr="Galería de temas a la que se tiene acceso desde el botón 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504.png"/>
                    <pic:cNvPicPr/>
                  </pic:nvPicPr>
                  <pic:blipFill>
                    <a:blip r:embed="rId1710" cstate="print"/>
                    <a:stretch>
                      <a:fillRect/>
                    </a:stretch>
                  </pic:blipFill>
                  <pic:spPr>
                    <a:xfrm>
                      <a:off x="0" y="0"/>
                      <a:ext cx="2286181" cy="4810125"/>
                    </a:xfrm>
                    <a:prstGeom prst="rect">
                      <a:avLst/>
                    </a:prstGeom>
                  </pic:spPr>
                </pic:pic>
              </a:graphicData>
            </a:graphic>
          </wp:anchor>
        </w:drawing>
      </w:r>
    </w:p>
    <w:p w:rsidR="00B11E2E" w:rsidRDefault="00B11E2E" w:rsidP="00B11E2E">
      <w:pPr>
        <w:pStyle w:val="Textoindependiente"/>
        <w:spacing w:before="7"/>
        <w:ind w:left="709"/>
        <w:jc w:val="center"/>
        <w:rPr>
          <w:sz w:val="21"/>
        </w:rPr>
      </w:pPr>
    </w:p>
    <w:p w:rsidR="00B11E2E" w:rsidRDefault="00B11E2E" w:rsidP="00B11E2E">
      <w:pPr>
        <w:pStyle w:val="Prrafodelista"/>
        <w:numPr>
          <w:ilvl w:val="0"/>
          <w:numId w:val="48"/>
        </w:numPr>
        <w:tabs>
          <w:tab w:val="left" w:pos="1441"/>
        </w:tabs>
        <w:ind w:left="709"/>
        <w:jc w:val="center"/>
        <w:rPr>
          <w:sz w:val="24"/>
        </w:rPr>
      </w:pPr>
      <w:r>
        <w:rPr>
          <w:color w:val="363636"/>
          <w:sz w:val="24"/>
        </w:rPr>
        <w:t xml:space="preserve">En el cuadro </w:t>
      </w:r>
      <w:r>
        <w:rPr>
          <w:b/>
          <w:color w:val="363636"/>
          <w:sz w:val="24"/>
        </w:rPr>
        <w:t>Nombre de archivo</w:t>
      </w:r>
      <w:r>
        <w:rPr>
          <w:color w:val="363636"/>
          <w:sz w:val="24"/>
        </w:rPr>
        <w:t>, escriba un nombre para el tema y haga clic en</w:t>
      </w:r>
      <w:r>
        <w:rPr>
          <w:color w:val="363636"/>
          <w:spacing w:val="-15"/>
          <w:sz w:val="24"/>
        </w:rPr>
        <w:t xml:space="preserve"> </w:t>
      </w:r>
      <w:r>
        <w:rPr>
          <w:b/>
          <w:color w:val="363636"/>
          <w:sz w:val="24"/>
        </w:rPr>
        <w:t>Guardar</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Textoindependiente"/>
        <w:spacing w:line="237" w:lineRule="auto"/>
        <w:ind w:left="709" w:right="718"/>
        <w:jc w:val="center"/>
      </w:pPr>
      <w:r>
        <w:rPr>
          <w:b/>
          <w:color w:val="363636"/>
        </w:rPr>
        <w:t xml:space="preserve">Nota </w:t>
      </w:r>
      <w:r>
        <w:rPr>
          <w:color w:val="363636"/>
        </w:rPr>
        <w:t xml:space="preserve">El tema se guarda como archivo .thmx en la carpeta Temas del documento de la unidad local y se agrega automáticamente a la lista de temas personalizados que aparece al hacer clic en </w:t>
      </w:r>
      <w:r>
        <w:rPr>
          <w:b/>
          <w:color w:val="363636"/>
        </w:rPr>
        <w:t>Temas</w:t>
      </w:r>
      <w:r>
        <w:rPr>
          <w:color w:val="363636"/>
        </w:rPr>
        <w:t>.</w:t>
      </w:r>
    </w:p>
    <w:p w:rsidR="00B11E2E" w:rsidRDefault="00B11E2E" w:rsidP="00B11E2E">
      <w:pPr>
        <w:spacing w:line="237" w:lineRule="auto"/>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7E4591DD" wp14:editId="4DF9CAD0">
            <wp:extent cx="2247900" cy="2476500"/>
            <wp:effectExtent l="0" t="0" r="0" b="0"/>
            <wp:docPr id="1657" name="image505.png" descr="Temas personalizados a los que se tiene acceso desde el botón 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505.png"/>
                    <pic:cNvPicPr/>
                  </pic:nvPicPr>
                  <pic:blipFill>
                    <a:blip r:embed="rId1711" cstate="print"/>
                    <a:stretch>
                      <a:fillRect/>
                    </a:stretch>
                  </pic:blipFill>
                  <pic:spPr>
                    <a:xfrm>
                      <a:off x="0" y="0"/>
                      <a:ext cx="2247900" cy="2476500"/>
                    </a:xfrm>
                    <a:prstGeom prst="rect">
                      <a:avLst/>
                    </a:prstGeom>
                  </pic:spPr>
                </pic:pic>
              </a:graphicData>
            </a:graphic>
          </wp:inline>
        </w:drawing>
      </w:r>
    </w:p>
    <w:p w:rsidR="00B11E2E" w:rsidRDefault="00B11E2E" w:rsidP="00B11E2E">
      <w:pPr>
        <w:pStyle w:val="Textoindependiente"/>
        <w:spacing w:before="7"/>
        <w:ind w:left="709"/>
        <w:jc w:val="center"/>
        <w:rPr>
          <w:sz w:val="18"/>
        </w:rPr>
      </w:pPr>
    </w:p>
    <w:p w:rsidR="00B11E2E" w:rsidRDefault="00B11E2E" w:rsidP="00B11E2E">
      <w:pPr>
        <w:pStyle w:val="Textoindependiente"/>
        <w:spacing w:before="51"/>
        <w:ind w:left="709"/>
        <w:jc w:val="center"/>
      </w:pPr>
      <w:r>
        <w:rPr>
          <w:color w:val="1F4D78"/>
        </w:rPr>
        <w:t>Word</w:t>
      </w:r>
    </w:p>
    <w:p w:rsidR="00B11E2E" w:rsidRDefault="00B11E2E" w:rsidP="00B11E2E">
      <w:pPr>
        <w:pStyle w:val="Textoindependiente"/>
        <w:spacing w:before="10"/>
        <w:ind w:left="709"/>
        <w:jc w:val="center"/>
      </w:pPr>
    </w:p>
    <w:p w:rsidR="00B11E2E" w:rsidRDefault="00B11E2E" w:rsidP="00B11E2E">
      <w:pPr>
        <w:pStyle w:val="Prrafodelista"/>
        <w:numPr>
          <w:ilvl w:val="0"/>
          <w:numId w:val="47"/>
        </w:numPr>
        <w:tabs>
          <w:tab w:val="left" w:pos="1441"/>
        </w:tabs>
        <w:ind w:left="709"/>
        <w:jc w:val="center"/>
        <w:rPr>
          <w:sz w:val="24"/>
        </w:rPr>
      </w:pPr>
      <w:r>
        <w:rPr>
          <w:color w:val="363636"/>
          <w:sz w:val="24"/>
        </w:rPr>
        <w:t xml:space="preserve">En la pestaña </w:t>
      </w:r>
      <w:r>
        <w:rPr>
          <w:b/>
          <w:color w:val="363636"/>
          <w:sz w:val="24"/>
        </w:rPr>
        <w:t>Diseño</w:t>
      </w:r>
      <w:r>
        <w:rPr>
          <w:color w:val="363636"/>
          <w:sz w:val="24"/>
        </w:rPr>
        <w:t xml:space="preserve">, haga clic en </w:t>
      </w:r>
      <w:r>
        <w:rPr>
          <w:b/>
          <w:color w:val="363636"/>
          <w:sz w:val="24"/>
        </w:rPr>
        <w:t xml:space="preserve">Temas </w:t>
      </w:r>
      <w:r>
        <w:rPr>
          <w:color w:val="363636"/>
          <w:sz w:val="24"/>
        </w:rPr>
        <w:t xml:space="preserve">&gt; </w:t>
      </w:r>
      <w:r>
        <w:rPr>
          <w:b/>
          <w:color w:val="363636"/>
          <w:sz w:val="24"/>
        </w:rPr>
        <w:t>Guardar tema</w:t>
      </w:r>
      <w:r>
        <w:rPr>
          <w:b/>
          <w:color w:val="363636"/>
          <w:spacing w:val="-3"/>
          <w:sz w:val="24"/>
        </w:rPr>
        <w:t xml:space="preserve"> </w:t>
      </w:r>
      <w:r>
        <w:rPr>
          <w:b/>
          <w:color w:val="363636"/>
          <w:sz w:val="24"/>
        </w:rPr>
        <w:t>actual</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2118016" behindDoc="0" locked="0" layoutInCell="1" allowOverlap="1" wp14:anchorId="02E66D66" wp14:editId="5CFFA1BE">
            <wp:simplePos x="0" y="0"/>
            <wp:positionH relativeFrom="page">
              <wp:posOffset>914400</wp:posOffset>
            </wp:positionH>
            <wp:positionV relativeFrom="paragraph">
              <wp:posOffset>179684</wp:posOffset>
            </wp:positionV>
            <wp:extent cx="2286181" cy="4810125"/>
            <wp:effectExtent l="0" t="0" r="0" b="0"/>
            <wp:wrapTopAndBottom/>
            <wp:docPr id="1659" name="image504.png" descr="Galería de temas a la que se tiene acceso desde el botón 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504.png"/>
                    <pic:cNvPicPr/>
                  </pic:nvPicPr>
                  <pic:blipFill>
                    <a:blip r:embed="rId1710" cstate="print"/>
                    <a:stretch>
                      <a:fillRect/>
                    </a:stretch>
                  </pic:blipFill>
                  <pic:spPr>
                    <a:xfrm>
                      <a:off x="0" y="0"/>
                      <a:ext cx="2286181" cy="4810125"/>
                    </a:xfrm>
                    <a:prstGeom prst="rect">
                      <a:avLst/>
                    </a:prstGeom>
                  </pic:spPr>
                </pic:pic>
              </a:graphicData>
            </a:graphic>
          </wp:anchor>
        </w:drawing>
      </w:r>
    </w:p>
    <w:p w:rsidR="00B11E2E" w:rsidRDefault="00B11E2E" w:rsidP="00B11E2E">
      <w:pPr>
        <w:pStyle w:val="Textoindependiente"/>
        <w:spacing w:before="8"/>
        <w:ind w:left="709"/>
        <w:jc w:val="center"/>
        <w:rPr>
          <w:sz w:val="21"/>
        </w:rPr>
      </w:pPr>
    </w:p>
    <w:p w:rsidR="00B11E2E" w:rsidRDefault="00B11E2E" w:rsidP="00B11E2E">
      <w:pPr>
        <w:pStyle w:val="Prrafodelista"/>
        <w:numPr>
          <w:ilvl w:val="0"/>
          <w:numId w:val="47"/>
        </w:numPr>
        <w:tabs>
          <w:tab w:val="left" w:pos="1441"/>
        </w:tabs>
        <w:ind w:left="709"/>
        <w:jc w:val="center"/>
        <w:rPr>
          <w:sz w:val="24"/>
        </w:rPr>
      </w:pPr>
      <w:r>
        <w:rPr>
          <w:color w:val="363636"/>
          <w:sz w:val="24"/>
        </w:rPr>
        <w:t xml:space="preserve">En el cuadro </w:t>
      </w:r>
      <w:r>
        <w:rPr>
          <w:b/>
          <w:color w:val="363636"/>
          <w:sz w:val="24"/>
        </w:rPr>
        <w:t>Nombre de archivo</w:t>
      </w:r>
      <w:r>
        <w:rPr>
          <w:color w:val="363636"/>
          <w:sz w:val="24"/>
        </w:rPr>
        <w:t>, escriba un nombre para el tema y haga clic en</w:t>
      </w:r>
      <w:r>
        <w:rPr>
          <w:color w:val="363636"/>
          <w:spacing w:val="-15"/>
          <w:sz w:val="24"/>
        </w:rPr>
        <w:t xml:space="preserve"> </w:t>
      </w:r>
      <w:r>
        <w:rPr>
          <w:b/>
          <w:color w:val="363636"/>
          <w:sz w:val="24"/>
        </w:rPr>
        <w:t>Guardar</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extoindependiente"/>
        <w:spacing w:before="1" w:line="237" w:lineRule="auto"/>
        <w:ind w:left="709" w:right="718"/>
        <w:jc w:val="center"/>
      </w:pPr>
      <w:r>
        <w:rPr>
          <w:b/>
          <w:color w:val="363636"/>
        </w:rPr>
        <w:t xml:space="preserve">Nota </w:t>
      </w:r>
      <w:r>
        <w:rPr>
          <w:color w:val="363636"/>
        </w:rPr>
        <w:t xml:space="preserve">El tema se guarda como archivo .thmx en la carpeta Temas del documento de la unidad local y se agrega automáticamente a la lista de temas personalizados que aparece al hacer clic en </w:t>
      </w:r>
      <w:r>
        <w:rPr>
          <w:b/>
          <w:color w:val="363636"/>
        </w:rPr>
        <w:t>Temas</w:t>
      </w:r>
      <w:r>
        <w:rPr>
          <w:color w:val="363636"/>
        </w:rPr>
        <w:t>.</w:t>
      </w:r>
    </w:p>
    <w:p w:rsidR="00B11E2E" w:rsidRDefault="00B11E2E" w:rsidP="00B11E2E">
      <w:pPr>
        <w:spacing w:line="237" w:lineRule="auto"/>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55ECDF00" wp14:editId="7B33DFD5">
            <wp:extent cx="2247900" cy="2476500"/>
            <wp:effectExtent l="0" t="0" r="0" b="0"/>
            <wp:docPr id="1661" name="image505.png" descr="Temas personalizados a los que se tiene acceso desde el botón 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505.png"/>
                    <pic:cNvPicPr/>
                  </pic:nvPicPr>
                  <pic:blipFill>
                    <a:blip r:embed="rId1711" cstate="print"/>
                    <a:stretch>
                      <a:fillRect/>
                    </a:stretch>
                  </pic:blipFill>
                  <pic:spPr>
                    <a:xfrm>
                      <a:off x="0" y="0"/>
                      <a:ext cx="2247900" cy="2476500"/>
                    </a:xfrm>
                    <a:prstGeom prst="rect">
                      <a:avLst/>
                    </a:prstGeom>
                  </pic:spPr>
                </pic:pic>
              </a:graphicData>
            </a:graphic>
          </wp:inline>
        </w:drawing>
      </w:r>
    </w:p>
    <w:p w:rsidR="00B11E2E" w:rsidRDefault="00B11E2E" w:rsidP="00B11E2E">
      <w:pPr>
        <w:pStyle w:val="Textoindependiente"/>
        <w:spacing w:before="5"/>
        <w:ind w:left="709"/>
        <w:jc w:val="center"/>
        <w:rPr>
          <w:sz w:val="19"/>
        </w:rPr>
      </w:pPr>
    </w:p>
    <w:p w:rsidR="00B11E2E" w:rsidRDefault="00B11E2E" w:rsidP="00B11E2E">
      <w:pPr>
        <w:pStyle w:val="Ttulo8"/>
        <w:spacing w:before="44"/>
        <w:ind w:left="709"/>
        <w:jc w:val="center"/>
      </w:pPr>
      <w:r>
        <w:t>Establecer mis cambios en el nuevo tema predeterminado</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line="468" w:lineRule="auto"/>
        <w:ind w:left="709" w:right="1874"/>
        <w:jc w:val="center"/>
      </w:pPr>
      <w:r>
        <w:rPr>
          <w:color w:val="363636"/>
        </w:rPr>
        <w:t xml:space="preserve">Después de </w:t>
      </w:r>
      <w:hyperlink r:id="rId1712" w:anchor="__toc341889149">
        <w:r>
          <w:rPr>
            <w:color w:val="363636"/>
          </w:rPr>
          <w:t>guardar el tema</w:t>
        </w:r>
      </w:hyperlink>
      <w:r>
        <w:rPr>
          <w:color w:val="363636"/>
        </w:rPr>
        <w:t xml:space="preserve">, puede establecerlo para usarlo con todos los documentos nuevos. </w:t>
      </w:r>
      <w:r>
        <w:rPr>
          <w:color w:val="1F4D78"/>
        </w:rPr>
        <w:t>Excel</w:t>
      </w:r>
    </w:p>
    <w:p w:rsidR="00B11E2E" w:rsidRDefault="00B11E2E" w:rsidP="00B11E2E">
      <w:pPr>
        <w:pStyle w:val="Textoindependiente"/>
        <w:spacing w:before="26"/>
        <w:ind w:left="709" w:right="737"/>
        <w:jc w:val="center"/>
      </w:pPr>
      <w:r>
        <w:rPr>
          <w:color w:val="363636"/>
        </w:rPr>
        <w:t xml:space="preserve">Aplique el tema personalizado a un libro en blanco y después </w:t>
      </w:r>
      <w:hyperlink r:id="rId1713">
        <w:r>
          <w:rPr>
            <w:color w:val="363636"/>
          </w:rPr>
          <w:t xml:space="preserve">guárdelo como una plantilla </w:t>
        </w:r>
      </w:hyperlink>
      <w:r>
        <w:rPr>
          <w:color w:val="363636"/>
        </w:rPr>
        <w:t>con el nombre Libro.xltx.</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Word</w:t>
      </w:r>
    </w:p>
    <w:p w:rsidR="00B11E2E" w:rsidRDefault="00B11E2E" w:rsidP="00B11E2E">
      <w:pPr>
        <w:pStyle w:val="Textoindependiente"/>
        <w:spacing w:before="9"/>
        <w:ind w:left="709"/>
        <w:jc w:val="center"/>
      </w:pPr>
    </w:p>
    <w:p w:rsidR="00B11E2E" w:rsidRDefault="00B11E2E" w:rsidP="00B11E2E">
      <w:pPr>
        <w:pStyle w:val="Prrafodelista"/>
        <w:numPr>
          <w:ilvl w:val="0"/>
          <w:numId w:val="65"/>
        </w:numPr>
        <w:tabs>
          <w:tab w:val="left" w:pos="1440"/>
          <w:tab w:val="left" w:pos="1441"/>
        </w:tabs>
        <w:ind w:left="709"/>
        <w:jc w:val="center"/>
        <w:rPr>
          <w:sz w:val="24"/>
        </w:rPr>
      </w:pPr>
      <w:r>
        <w:rPr>
          <w:color w:val="363636"/>
          <w:sz w:val="24"/>
        </w:rPr>
        <w:t xml:space="preserve">En la pestaña </w:t>
      </w:r>
      <w:r>
        <w:rPr>
          <w:b/>
          <w:color w:val="363636"/>
          <w:sz w:val="24"/>
        </w:rPr>
        <w:t>Diseño</w:t>
      </w:r>
      <w:r>
        <w:rPr>
          <w:color w:val="363636"/>
          <w:sz w:val="24"/>
        </w:rPr>
        <w:t xml:space="preserve">, haga clic en </w:t>
      </w:r>
      <w:r>
        <w:rPr>
          <w:b/>
          <w:color w:val="363636"/>
          <w:sz w:val="24"/>
        </w:rPr>
        <w:t>Establecer como</w:t>
      </w:r>
      <w:r>
        <w:rPr>
          <w:b/>
          <w:color w:val="363636"/>
          <w:spacing w:val="-4"/>
          <w:sz w:val="24"/>
        </w:rPr>
        <w:t xml:space="preserve"> </w:t>
      </w:r>
      <w:r>
        <w:rPr>
          <w:b/>
          <w:color w:val="363636"/>
          <w:sz w:val="24"/>
        </w:rPr>
        <w:t>predeterminado</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2119040" behindDoc="0" locked="0" layoutInCell="1" allowOverlap="1" wp14:anchorId="101EF09C" wp14:editId="0E013876">
            <wp:simplePos x="0" y="0"/>
            <wp:positionH relativeFrom="page">
              <wp:posOffset>914400</wp:posOffset>
            </wp:positionH>
            <wp:positionV relativeFrom="paragraph">
              <wp:posOffset>179661</wp:posOffset>
            </wp:positionV>
            <wp:extent cx="3641552" cy="1238250"/>
            <wp:effectExtent l="0" t="0" r="0" b="0"/>
            <wp:wrapTopAndBottom/>
            <wp:docPr id="1663" name="image506.png" descr="Opción Guardar como predeterminado para temas de Word que aparecen en la pestaña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506.png"/>
                    <pic:cNvPicPr/>
                  </pic:nvPicPr>
                  <pic:blipFill>
                    <a:blip r:embed="rId1714" cstate="print"/>
                    <a:stretch>
                      <a:fillRect/>
                    </a:stretch>
                  </pic:blipFill>
                  <pic:spPr>
                    <a:xfrm>
                      <a:off x="0" y="0"/>
                      <a:ext cx="3641552" cy="12382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Ttulo8"/>
        <w:ind w:left="709"/>
        <w:jc w:val="center"/>
      </w:pPr>
      <w:r>
        <w:t>Más información sobre temas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37"/>
        <w:jc w:val="center"/>
      </w:pPr>
      <w:r>
        <w:rPr>
          <w:color w:val="363636"/>
        </w:rPr>
        <w:t>Un tema de documento es un conjunto único de colores, fuentes y efectos. Los temas se comparten entre los programas de Office y pueden tener la misma apariencia uniforme.</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9"/>
        <w:jc w:val="center"/>
      </w:pPr>
      <w:r>
        <w:rPr>
          <w:color w:val="363636"/>
        </w:rPr>
        <w:t xml:space="preserve">También puede </w:t>
      </w:r>
      <w:hyperlink r:id="rId1715">
        <w:r>
          <w:rPr>
            <w:color w:val="363636"/>
          </w:rPr>
          <w:t>cambiar el tema de Office</w:t>
        </w:r>
      </w:hyperlink>
      <w:r>
        <w:rPr>
          <w:color w:val="363636"/>
        </w:rPr>
        <w:t>. El tema de Office es el esquema de color para todo el programa de Office, mientras que los temas del documento son más específicos (muestran documentos de Word u hojas de cálculo de Excel individuales).</w:t>
      </w:r>
    </w:p>
    <w:p w:rsidR="00B11E2E" w:rsidRDefault="00B11E2E" w:rsidP="00B11E2E">
      <w:pPr>
        <w:ind w:left="709"/>
        <w:jc w:val="center"/>
        <w:sectPr w:rsidR="00B11E2E" w:rsidSect="00B93CC3">
          <w:pgSz w:w="11910" w:h="16840"/>
          <w:pgMar w:top="70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5FDFCBA6" wp14:editId="279495C5">
            <wp:extent cx="2229145" cy="1819275"/>
            <wp:effectExtent l="0" t="0" r="0" b="0"/>
            <wp:docPr id="1665" name="image507.png" descr="Elegir otro tema d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507.png"/>
                    <pic:cNvPicPr/>
                  </pic:nvPicPr>
                  <pic:blipFill>
                    <a:blip r:embed="rId1716" cstate="print"/>
                    <a:stretch>
                      <a:fillRect/>
                    </a:stretch>
                  </pic:blipFill>
                  <pic:spPr>
                    <a:xfrm>
                      <a:off x="0" y="0"/>
                      <a:ext cx="2229145" cy="1819275"/>
                    </a:xfrm>
                    <a:prstGeom prst="rect">
                      <a:avLst/>
                    </a:prstGeom>
                  </pic:spPr>
                </pic:pic>
              </a:graphicData>
            </a:graphic>
          </wp:inline>
        </w:drawing>
      </w:r>
    </w:p>
    <w:p w:rsidR="00B11E2E" w:rsidRDefault="00B11E2E" w:rsidP="00B11E2E">
      <w:pPr>
        <w:pStyle w:val="Textoindependiente"/>
        <w:spacing w:before="9"/>
        <w:ind w:left="709"/>
        <w:jc w:val="center"/>
        <w:rPr>
          <w:sz w:val="19"/>
        </w:rPr>
      </w:pPr>
    </w:p>
    <w:p w:rsidR="00B11E2E" w:rsidRDefault="00B11E2E" w:rsidP="00B11E2E">
      <w:pPr>
        <w:pStyle w:val="Textoindependiente"/>
        <w:spacing w:before="52" w:line="468" w:lineRule="auto"/>
        <w:ind w:left="709" w:right="2675"/>
        <w:jc w:val="center"/>
      </w:pPr>
      <w:r>
        <w:rPr>
          <w:color w:val="363636"/>
        </w:rPr>
        <w:t xml:space="preserve">Además, puede agregar un patrón al programa de Office </w:t>
      </w:r>
      <w:hyperlink r:id="rId1717">
        <w:r>
          <w:rPr>
            <w:color w:val="363636"/>
          </w:rPr>
          <w:t>cambiando el fondo de Office</w:t>
        </w:r>
      </w:hyperlink>
      <w:r>
        <w:rPr>
          <w:color w:val="363636"/>
        </w:rPr>
        <w:t xml:space="preserve">. </w:t>
      </w:r>
      <w:r>
        <w:rPr>
          <w:color w:val="1F4D78"/>
        </w:rPr>
        <w:t>Vea también</w:t>
      </w:r>
    </w:p>
    <w:p w:rsidR="00B11E2E" w:rsidRDefault="00B11E2E" w:rsidP="00B11E2E">
      <w:pPr>
        <w:pStyle w:val="Prrafodelista"/>
        <w:numPr>
          <w:ilvl w:val="0"/>
          <w:numId w:val="65"/>
        </w:numPr>
        <w:tabs>
          <w:tab w:val="left" w:pos="1440"/>
          <w:tab w:val="left" w:pos="1441"/>
        </w:tabs>
        <w:spacing w:before="27"/>
        <w:ind w:left="709"/>
        <w:jc w:val="center"/>
        <w:rPr>
          <w:sz w:val="24"/>
        </w:rPr>
      </w:pPr>
      <w:hyperlink r:id="rId1718">
        <w:r>
          <w:rPr>
            <w:color w:val="363636"/>
            <w:sz w:val="24"/>
          </w:rPr>
          <w:t>Cambiar el tamaño de</w:t>
        </w:r>
        <w:r>
          <w:rPr>
            <w:color w:val="363636"/>
            <w:spacing w:val="-6"/>
            <w:sz w:val="24"/>
          </w:rPr>
          <w:t xml:space="preserve"> </w:t>
        </w:r>
        <w:r>
          <w:rPr>
            <w:color w:val="363636"/>
            <w:sz w:val="24"/>
          </w:rPr>
          <w:t>fuente</w:t>
        </w:r>
      </w:hyperlink>
    </w:p>
    <w:p w:rsidR="00B11E2E" w:rsidRDefault="00B11E2E" w:rsidP="00B11E2E">
      <w:pPr>
        <w:pStyle w:val="Prrafodelista"/>
        <w:numPr>
          <w:ilvl w:val="0"/>
          <w:numId w:val="65"/>
        </w:numPr>
        <w:tabs>
          <w:tab w:val="left" w:pos="1440"/>
          <w:tab w:val="left" w:pos="1441"/>
        </w:tabs>
        <w:ind w:left="709"/>
        <w:jc w:val="center"/>
        <w:rPr>
          <w:sz w:val="24"/>
        </w:rPr>
      </w:pPr>
      <w:hyperlink r:id="rId1719">
        <w:r>
          <w:rPr>
            <w:color w:val="363636"/>
            <w:sz w:val="24"/>
          </w:rPr>
          <w:t>Agregar o quitar un fondo a una hoja en</w:t>
        </w:r>
        <w:r>
          <w:rPr>
            <w:color w:val="363636"/>
            <w:spacing w:val="-10"/>
            <w:sz w:val="24"/>
          </w:rPr>
          <w:t xml:space="preserve"> </w:t>
        </w:r>
        <w:r>
          <w:rPr>
            <w:color w:val="363636"/>
            <w:sz w:val="24"/>
          </w:rPr>
          <w:t>Excel</w:t>
        </w:r>
      </w:hyperlink>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Cambiar el tamaño de la fuente</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jc w:val="center"/>
      </w:pPr>
      <w:r>
        <w:rPr>
          <w:color w:val="363636"/>
        </w:rPr>
        <w:t xml:space="preserve">Puede </w:t>
      </w:r>
      <w:hyperlink r:id="rId1720" w:anchor="__change_the_font">
        <w:r>
          <w:rPr>
            <w:color w:val="363636"/>
          </w:rPr>
          <w:t xml:space="preserve">cambiar el tamaño de fuente de todo el texto </w:t>
        </w:r>
      </w:hyperlink>
      <w:r>
        <w:rPr>
          <w:color w:val="363636"/>
        </w:rPr>
        <w:t xml:space="preserve">o sólo </w:t>
      </w:r>
      <w:hyperlink r:id="rId1721" w:anchor="__change_the_size">
        <w:r>
          <w:rPr>
            <w:color w:val="363636"/>
          </w:rPr>
          <w:t>texto seleccionado en el escritorio de Excel.</w:t>
        </w:r>
      </w:hyperlink>
    </w:p>
    <w:p w:rsidR="00B11E2E" w:rsidRDefault="00B11E2E" w:rsidP="00B11E2E">
      <w:pPr>
        <w:pStyle w:val="Textoindependiente"/>
        <w:ind w:left="709"/>
        <w:jc w:val="center"/>
        <w:rPr>
          <w:sz w:val="23"/>
        </w:rPr>
      </w:pPr>
    </w:p>
    <w:p w:rsidR="00B11E2E" w:rsidRDefault="00B11E2E" w:rsidP="00B11E2E">
      <w:pPr>
        <w:pStyle w:val="Ttulo8"/>
        <w:ind w:left="709"/>
        <w:jc w:val="center"/>
      </w:pPr>
      <w:r>
        <w:t>Cambiar el tamaño de la fuente de todo el texto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La forma de modificar el tamaño de fuente predeterminado varía según el app. picking su aplicación y, a continuación, siga los pasos siguientes.</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46"/>
        </w:numPr>
        <w:tabs>
          <w:tab w:val="left" w:pos="1441"/>
        </w:tabs>
        <w:ind w:left="709"/>
        <w:jc w:val="center"/>
        <w:rPr>
          <w:sz w:val="24"/>
        </w:rPr>
      </w:pPr>
      <w:r>
        <w:rPr>
          <w:color w:val="363636"/>
          <w:sz w:val="24"/>
        </w:rPr>
        <w:t xml:space="preserve">Haga clic en </w:t>
      </w:r>
      <w:r>
        <w:rPr>
          <w:b/>
          <w:color w:val="363636"/>
          <w:sz w:val="24"/>
        </w:rPr>
        <w:t xml:space="preserve">Archivo </w:t>
      </w:r>
      <w:r>
        <w:rPr>
          <w:color w:val="363636"/>
          <w:sz w:val="24"/>
        </w:rPr>
        <w:t>&gt;</w:t>
      </w:r>
      <w:r>
        <w:rPr>
          <w:color w:val="363636"/>
          <w:spacing w:val="-1"/>
          <w:sz w:val="24"/>
        </w:rPr>
        <w:t xml:space="preserve"> </w:t>
      </w:r>
      <w:r>
        <w:rPr>
          <w:b/>
          <w:color w:val="363636"/>
          <w:sz w:val="24"/>
        </w:rPr>
        <w:t>Opciones</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120064" behindDoc="0" locked="0" layoutInCell="1" allowOverlap="1" wp14:anchorId="0A4260B7" wp14:editId="2F84FE29">
            <wp:simplePos x="0" y="0"/>
            <wp:positionH relativeFrom="page">
              <wp:posOffset>914400</wp:posOffset>
            </wp:positionH>
            <wp:positionV relativeFrom="paragraph">
              <wp:posOffset>179867</wp:posOffset>
            </wp:positionV>
            <wp:extent cx="2743422" cy="4695825"/>
            <wp:effectExtent l="0" t="0" r="0" b="0"/>
            <wp:wrapTopAndBottom/>
            <wp:docPr id="1667" name="image508.png" descr="Comando Opciones en el menú Archivo Ab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508.png"/>
                    <pic:cNvPicPr/>
                  </pic:nvPicPr>
                  <pic:blipFill>
                    <a:blip r:embed="rId1722" cstate="print"/>
                    <a:stretch>
                      <a:fillRect/>
                    </a:stretch>
                  </pic:blipFill>
                  <pic:spPr>
                    <a:xfrm>
                      <a:off x="0" y="0"/>
                      <a:ext cx="2743422" cy="4695825"/>
                    </a:xfrm>
                    <a:prstGeom prst="rect">
                      <a:avLst/>
                    </a:prstGeom>
                  </pic:spPr>
                </pic:pic>
              </a:graphicData>
            </a:graphic>
          </wp:anchor>
        </w:drawing>
      </w:r>
    </w:p>
    <w:p w:rsidR="00B11E2E" w:rsidRDefault="00B11E2E" w:rsidP="00B11E2E">
      <w:pPr>
        <w:pStyle w:val="Textoindependiente"/>
        <w:spacing w:before="10"/>
        <w:ind w:left="709"/>
        <w:jc w:val="center"/>
        <w:rPr>
          <w:sz w:val="21"/>
        </w:rPr>
      </w:pPr>
    </w:p>
    <w:p w:rsidR="00B11E2E" w:rsidRDefault="00B11E2E" w:rsidP="00B11E2E">
      <w:pPr>
        <w:pStyle w:val="Prrafodelista"/>
        <w:numPr>
          <w:ilvl w:val="0"/>
          <w:numId w:val="46"/>
        </w:numPr>
        <w:tabs>
          <w:tab w:val="left" w:pos="1441"/>
        </w:tabs>
        <w:spacing w:line="292" w:lineRule="exact"/>
        <w:ind w:left="709"/>
        <w:jc w:val="center"/>
        <w:rPr>
          <w:sz w:val="24"/>
        </w:rPr>
      </w:pPr>
      <w:r>
        <w:rPr>
          <w:color w:val="363636"/>
          <w:sz w:val="24"/>
        </w:rPr>
        <w:t xml:space="preserve">En el cuadro </w:t>
      </w:r>
      <w:r>
        <w:rPr>
          <w:b/>
          <w:color w:val="363636"/>
          <w:sz w:val="24"/>
        </w:rPr>
        <w:t>Opciones de archivo</w:t>
      </w:r>
      <w:r>
        <w:rPr>
          <w:color w:val="363636"/>
          <w:sz w:val="24"/>
        </w:rPr>
        <w:t>, haga clic en</w:t>
      </w:r>
      <w:r>
        <w:rPr>
          <w:color w:val="363636"/>
          <w:spacing w:val="-10"/>
          <w:sz w:val="24"/>
        </w:rPr>
        <w:t xml:space="preserve"> </w:t>
      </w:r>
      <w:r>
        <w:rPr>
          <w:b/>
          <w:color w:val="363636"/>
          <w:sz w:val="24"/>
        </w:rPr>
        <w:t>General</w:t>
      </w:r>
      <w:r>
        <w:rPr>
          <w:color w:val="363636"/>
          <w:sz w:val="24"/>
        </w:rPr>
        <w:t>.</w:t>
      </w:r>
    </w:p>
    <w:p w:rsidR="00B11E2E" w:rsidRDefault="00B11E2E" w:rsidP="00B11E2E">
      <w:pPr>
        <w:pStyle w:val="Prrafodelista"/>
        <w:numPr>
          <w:ilvl w:val="0"/>
          <w:numId w:val="46"/>
        </w:numPr>
        <w:tabs>
          <w:tab w:val="left" w:pos="1441"/>
        </w:tabs>
        <w:spacing w:line="292" w:lineRule="exact"/>
        <w:ind w:left="709"/>
        <w:jc w:val="center"/>
        <w:rPr>
          <w:sz w:val="24"/>
        </w:rPr>
      </w:pPr>
      <w:r>
        <w:rPr>
          <w:color w:val="363636"/>
          <w:sz w:val="24"/>
        </w:rPr>
        <w:t xml:space="preserve">En </w:t>
      </w:r>
      <w:r>
        <w:rPr>
          <w:b/>
          <w:color w:val="363636"/>
          <w:sz w:val="24"/>
        </w:rPr>
        <w:t>al crear nuevos libros</w:t>
      </w:r>
      <w:r>
        <w:rPr>
          <w:color w:val="363636"/>
          <w:sz w:val="24"/>
        </w:rPr>
        <w:t xml:space="preserve">, escriba en el cuadro </w:t>
      </w:r>
      <w:r>
        <w:rPr>
          <w:b/>
          <w:color w:val="363636"/>
          <w:sz w:val="24"/>
        </w:rPr>
        <w:t>Tamaño de fuente</w:t>
      </w:r>
      <w:r>
        <w:rPr>
          <w:color w:val="363636"/>
          <w:sz w:val="24"/>
        </w:rPr>
        <w:t>, el tamaño de fuente que</w:t>
      </w:r>
      <w:r>
        <w:rPr>
          <w:color w:val="363636"/>
          <w:spacing w:val="-22"/>
          <w:sz w:val="24"/>
        </w:rPr>
        <w:t xml:space="preserve"> </w:t>
      </w:r>
      <w:r>
        <w:rPr>
          <w:color w:val="363636"/>
          <w:sz w:val="24"/>
        </w:rPr>
        <w:t>desee.</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1C172EC8" wp14:editId="406A77DD">
            <wp:extent cx="2733717" cy="3076575"/>
            <wp:effectExtent l="0" t="0" r="0" b="0"/>
            <wp:docPr id="1669" name="image509.png" descr="Opciones del cuadro de diálogo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509.png"/>
                    <pic:cNvPicPr/>
                  </pic:nvPicPr>
                  <pic:blipFill>
                    <a:blip r:embed="rId1723" cstate="print"/>
                    <a:stretch>
                      <a:fillRect/>
                    </a:stretch>
                  </pic:blipFill>
                  <pic:spPr>
                    <a:xfrm>
                      <a:off x="0" y="0"/>
                      <a:ext cx="2733717" cy="3076575"/>
                    </a:xfrm>
                    <a:prstGeom prst="rect">
                      <a:avLst/>
                    </a:prstGeom>
                  </pic:spPr>
                </pic:pic>
              </a:graphicData>
            </a:graphic>
          </wp:inline>
        </w:drawing>
      </w:r>
    </w:p>
    <w:p w:rsidR="00B11E2E" w:rsidRDefault="00B11E2E" w:rsidP="00B11E2E">
      <w:pPr>
        <w:pStyle w:val="Textoindependiente"/>
        <w:ind w:left="709"/>
        <w:jc w:val="center"/>
        <w:rPr>
          <w:sz w:val="20"/>
        </w:rPr>
      </w:pPr>
    </w:p>
    <w:p w:rsidR="00B11E2E" w:rsidRDefault="00B11E2E" w:rsidP="00B11E2E">
      <w:pPr>
        <w:spacing w:before="54" w:line="237" w:lineRule="auto"/>
        <w:ind w:left="709" w:right="718"/>
        <w:jc w:val="center"/>
        <w:rPr>
          <w:sz w:val="24"/>
        </w:rPr>
      </w:pPr>
      <w:r>
        <w:rPr>
          <w:b/>
          <w:color w:val="363636"/>
          <w:sz w:val="24"/>
        </w:rPr>
        <w:t>Sugerencia</w:t>
      </w:r>
      <w:r>
        <w:rPr>
          <w:b/>
          <w:color w:val="363636"/>
          <w:spacing w:val="-3"/>
          <w:sz w:val="24"/>
        </w:rPr>
        <w:t xml:space="preserve"> </w:t>
      </w:r>
      <w:r>
        <w:rPr>
          <w:color w:val="363636"/>
          <w:sz w:val="24"/>
        </w:rPr>
        <w:t>También</w:t>
      </w:r>
      <w:r>
        <w:rPr>
          <w:color w:val="363636"/>
          <w:spacing w:val="-3"/>
          <w:sz w:val="24"/>
        </w:rPr>
        <w:t xml:space="preserve"> </w:t>
      </w:r>
      <w:r>
        <w:rPr>
          <w:color w:val="363636"/>
          <w:sz w:val="24"/>
        </w:rPr>
        <w:t>puede</w:t>
      </w:r>
      <w:r>
        <w:rPr>
          <w:color w:val="363636"/>
          <w:spacing w:val="-4"/>
          <w:sz w:val="24"/>
        </w:rPr>
        <w:t xml:space="preserve"> </w:t>
      </w:r>
      <w:r>
        <w:rPr>
          <w:color w:val="363636"/>
          <w:sz w:val="24"/>
        </w:rPr>
        <w:t>cambiar</w:t>
      </w:r>
      <w:r>
        <w:rPr>
          <w:color w:val="363636"/>
          <w:spacing w:val="-5"/>
          <w:sz w:val="24"/>
        </w:rPr>
        <w:t xml:space="preserve"> </w:t>
      </w:r>
      <w:r>
        <w:rPr>
          <w:color w:val="363636"/>
          <w:sz w:val="24"/>
        </w:rPr>
        <w:t>la</w:t>
      </w:r>
      <w:r>
        <w:rPr>
          <w:color w:val="363636"/>
          <w:spacing w:val="-5"/>
          <w:sz w:val="24"/>
        </w:rPr>
        <w:t xml:space="preserve"> </w:t>
      </w:r>
      <w:r>
        <w:rPr>
          <w:color w:val="363636"/>
          <w:sz w:val="24"/>
        </w:rPr>
        <w:t>fuente</w:t>
      </w:r>
      <w:r>
        <w:rPr>
          <w:color w:val="363636"/>
          <w:spacing w:val="-7"/>
          <w:sz w:val="24"/>
        </w:rPr>
        <w:t xml:space="preserve"> </w:t>
      </w:r>
      <w:r>
        <w:rPr>
          <w:color w:val="363636"/>
          <w:sz w:val="24"/>
        </w:rPr>
        <w:t>predeterminada.</w:t>
      </w:r>
      <w:r>
        <w:rPr>
          <w:color w:val="363636"/>
          <w:spacing w:val="-5"/>
          <w:sz w:val="24"/>
        </w:rPr>
        <w:t xml:space="preserve"> </w:t>
      </w:r>
      <w:r>
        <w:rPr>
          <w:color w:val="363636"/>
          <w:sz w:val="24"/>
        </w:rPr>
        <w:t>En</w:t>
      </w:r>
      <w:r>
        <w:rPr>
          <w:color w:val="363636"/>
          <w:spacing w:val="-4"/>
          <w:sz w:val="24"/>
        </w:rPr>
        <w:t xml:space="preserve"> </w:t>
      </w:r>
      <w:r>
        <w:rPr>
          <w:color w:val="363636"/>
          <w:sz w:val="24"/>
        </w:rPr>
        <w:t>el</w:t>
      </w:r>
      <w:r>
        <w:rPr>
          <w:color w:val="363636"/>
          <w:spacing w:val="-5"/>
          <w:sz w:val="24"/>
        </w:rPr>
        <w:t xml:space="preserve"> </w:t>
      </w:r>
      <w:r>
        <w:rPr>
          <w:color w:val="363636"/>
          <w:sz w:val="24"/>
        </w:rPr>
        <w:t>cuadro</w:t>
      </w:r>
      <w:r>
        <w:rPr>
          <w:color w:val="363636"/>
          <w:spacing w:val="3"/>
          <w:sz w:val="24"/>
        </w:rPr>
        <w:t xml:space="preserve"> </w:t>
      </w:r>
      <w:r>
        <w:rPr>
          <w:b/>
          <w:color w:val="363636"/>
          <w:sz w:val="24"/>
        </w:rPr>
        <w:t>utilizar</w:t>
      </w:r>
      <w:r>
        <w:rPr>
          <w:b/>
          <w:color w:val="363636"/>
          <w:spacing w:val="-4"/>
          <w:sz w:val="24"/>
        </w:rPr>
        <w:t xml:space="preserve"> </w:t>
      </w:r>
      <w:r>
        <w:rPr>
          <w:b/>
          <w:color w:val="363636"/>
          <w:sz w:val="24"/>
        </w:rPr>
        <w:t>esta</w:t>
      </w:r>
      <w:r>
        <w:rPr>
          <w:b/>
          <w:color w:val="363636"/>
          <w:spacing w:val="-6"/>
          <w:sz w:val="24"/>
        </w:rPr>
        <w:t xml:space="preserve"> </w:t>
      </w:r>
      <w:r>
        <w:rPr>
          <w:b/>
          <w:color w:val="363636"/>
          <w:sz w:val="24"/>
        </w:rPr>
        <w:t>información</w:t>
      </w:r>
      <w:r>
        <w:rPr>
          <w:b/>
          <w:color w:val="363636"/>
          <w:spacing w:val="-4"/>
          <w:sz w:val="24"/>
        </w:rPr>
        <w:t xml:space="preserve"> </w:t>
      </w:r>
      <w:r>
        <w:rPr>
          <w:b/>
          <w:color w:val="363636"/>
          <w:sz w:val="24"/>
        </w:rPr>
        <w:t>como la fuente predeterminada</w:t>
      </w:r>
      <w:r>
        <w:rPr>
          <w:color w:val="363636"/>
          <w:sz w:val="24"/>
        </w:rPr>
        <w:t>, haga clic en la fuente que desea</w:t>
      </w:r>
      <w:r>
        <w:rPr>
          <w:color w:val="363636"/>
          <w:spacing w:val="-12"/>
          <w:sz w:val="24"/>
        </w:rPr>
        <w:t xml:space="preserve"> </w:t>
      </w:r>
      <w:r>
        <w:rPr>
          <w:color w:val="363636"/>
          <w:sz w:val="24"/>
        </w:rPr>
        <w:t>utilizar.</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712"/>
        <w:jc w:val="center"/>
      </w:pPr>
      <w:r>
        <w:rPr>
          <w:b/>
          <w:color w:val="363636"/>
        </w:rPr>
        <w:t>Nota</w:t>
      </w:r>
      <w:r>
        <w:rPr>
          <w:b/>
          <w:color w:val="363636"/>
          <w:spacing w:val="-1"/>
        </w:rPr>
        <w:t xml:space="preserve"> </w:t>
      </w:r>
      <w:r>
        <w:rPr>
          <w:color w:val="363636"/>
        </w:rPr>
        <w:t>Para</w:t>
      </w:r>
      <w:r>
        <w:rPr>
          <w:color w:val="363636"/>
          <w:spacing w:val="-8"/>
        </w:rPr>
        <w:t xml:space="preserve"> </w:t>
      </w:r>
      <w:r>
        <w:rPr>
          <w:color w:val="363636"/>
        </w:rPr>
        <w:t>empezar</w:t>
      </w:r>
      <w:r>
        <w:rPr>
          <w:color w:val="363636"/>
          <w:spacing w:val="-7"/>
        </w:rPr>
        <w:t xml:space="preserve"> </w:t>
      </w:r>
      <w:r>
        <w:rPr>
          <w:color w:val="363636"/>
        </w:rPr>
        <w:t>a</w:t>
      </w:r>
      <w:r>
        <w:rPr>
          <w:color w:val="363636"/>
          <w:spacing w:val="-9"/>
        </w:rPr>
        <w:t xml:space="preserve"> </w:t>
      </w:r>
      <w:r>
        <w:rPr>
          <w:color w:val="363636"/>
        </w:rPr>
        <w:t>utilizar</w:t>
      </w:r>
      <w:r>
        <w:rPr>
          <w:color w:val="363636"/>
          <w:spacing w:val="-7"/>
        </w:rPr>
        <w:t xml:space="preserve"> </w:t>
      </w:r>
      <w:r>
        <w:rPr>
          <w:color w:val="363636"/>
        </w:rPr>
        <w:t>el</w:t>
      </w:r>
      <w:r>
        <w:rPr>
          <w:color w:val="363636"/>
          <w:spacing w:val="-8"/>
        </w:rPr>
        <w:t xml:space="preserve"> </w:t>
      </w:r>
      <w:r>
        <w:rPr>
          <w:color w:val="363636"/>
        </w:rPr>
        <w:t>nuevo</w:t>
      </w:r>
      <w:r>
        <w:rPr>
          <w:color w:val="363636"/>
          <w:spacing w:val="-7"/>
        </w:rPr>
        <w:t xml:space="preserve"> </w:t>
      </w:r>
      <w:r>
        <w:rPr>
          <w:color w:val="363636"/>
        </w:rPr>
        <w:t>tamaño</w:t>
      </w:r>
      <w:r>
        <w:rPr>
          <w:color w:val="363636"/>
          <w:spacing w:val="-8"/>
        </w:rPr>
        <w:t xml:space="preserve"> </w:t>
      </w:r>
      <w:r>
        <w:rPr>
          <w:color w:val="363636"/>
        </w:rPr>
        <w:t>de</w:t>
      </w:r>
      <w:r>
        <w:rPr>
          <w:color w:val="363636"/>
          <w:spacing w:val="-8"/>
        </w:rPr>
        <w:t xml:space="preserve"> </w:t>
      </w:r>
      <w:r>
        <w:rPr>
          <w:color w:val="363636"/>
        </w:rPr>
        <w:t>fuente</w:t>
      </w:r>
      <w:r>
        <w:rPr>
          <w:color w:val="363636"/>
          <w:spacing w:val="-7"/>
        </w:rPr>
        <w:t xml:space="preserve"> </w:t>
      </w:r>
      <w:r>
        <w:rPr>
          <w:color w:val="363636"/>
        </w:rPr>
        <w:t>predeterminada</w:t>
      </w:r>
      <w:r>
        <w:rPr>
          <w:color w:val="363636"/>
          <w:spacing w:val="-9"/>
        </w:rPr>
        <w:t xml:space="preserve"> </w:t>
      </w:r>
      <w:r>
        <w:rPr>
          <w:color w:val="363636"/>
        </w:rPr>
        <w:t>o</w:t>
      </w:r>
      <w:r>
        <w:rPr>
          <w:color w:val="363636"/>
          <w:spacing w:val="-10"/>
        </w:rPr>
        <w:t xml:space="preserve"> </w:t>
      </w:r>
      <w:r>
        <w:rPr>
          <w:color w:val="363636"/>
        </w:rPr>
        <w:t>la</w:t>
      </w:r>
      <w:r>
        <w:rPr>
          <w:color w:val="363636"/>
          <w:spacing w:val="-6"/>
        </w:rPr>
        <w:t xml:space="preserve"> </w:t>
      </w:r>
      <w:r>
        <w:rPr>
          <w:color w:val="363636"/>
        </w:rPr>
        <w:t>fuente,</w:t>
      </w:r>
      <w:r>
        <w:rPr>
          <w:color w:val="363636"/>
          <w:spacing w:val="-7"/>
        </w:rPr>
        <w:t xml:space="preserve"> </w:t>
      </w:r>
      <w:r>
        <w:rPr>
          <w:color w:val="363636"/>
        </w:rPr>
        <w:t>debe</w:t>
      </w:r>
      <w:r>
        <w:rPr>
          <w:color w:val="363636"/>
          <w:spacing w:val="-8"/>
        </w:rPr>
        <w:t xml:space="preserve"> </w:t>
      </w:r>
      <w:r>
        <w:rPr>
          <w:color w:val="363636"/>
        </w:rPr>
        <w:t>reiniciar</w:t>
      </w:r>
      <w:r>
        <w:rPr>
          <w:color w:val="363636"/>
          <w:spacing w:val="-7"/>
        </w:rPr>
        <w:t xml:space="preserve"> </w:t>
      </w:r>
      <w:r>
        <w:rPr>
          <w:color w:val="363636"/>
        </w:rPr>
        <w:t>Excel.</w:t>
      </w:r>
      <w:r>
        <w:rPr>
          <w:color w:val="363636"/>
          <w:spacing w:val="-6"/>
        </w:rPr>
        <w:t xml:space="preserve"> </w:t>
      </w:r>
      <w:r>
        <w:rPr>
          <w:color w:val="363636"/>
        </w:rPr>
        <w:t xml:space="preserve">La nueva fuente predeterminada y el tamaño de fuente se utilizan sólo en los nuevos libros que creados después de reiniciar Microsoft Excel; todos los libros existentes no se ven afectados. Para utilizar la nueva fuente predeterminada y el tamaño de los libros existentes, </w:t>
      </w:r>
      <w:hyperlink r:id="rId1724">
        <w:r>
          <w:rPr>
            <w:color w:val="363636"/>
          </w:rPr>
          <w:t xml:space="preserve">Mover hojas de cálculo </w:t>
        </w:r>
      </w:hyperlink>
      <w:r>
        <w:rPr>
          <w:color w:val="363636"/>
        </w:rPr>
        <w:t>de un libro existente a un nuevo</w:t>
      </w:r>
      <w:r>
        <w:rPr>
          <w:color w:val="363636"/>
          <w:spacing w:val="-1"/>
        </w:rPr>
        <w:t xml:space="preserve"> </w:t>
      </w:r>
      <w:r>
        <w:rPr>
          <w:color w:val="363636"/>
        </w:rPr>
        <w:t>libro.</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Cambiar el tamaño del texto seleccionado</w:t>
      </w:r>
    </w:p>
    <w:p w:rsidR="00B11E2E" w:rsidRDefault="00B11E2E" w:rsidP="00B11E2E">
      <w:pPr>
        <w:pStyle w:val="Textoindependiente"/>
        <w:spacing w:before="11"/>
        <w:ind w:left="709"/>
        <w:jc w:val="center"/>
        <w:rPr>
          <w:b/>
          <w:sz w:val="22"/>
        </w:rPr>
      </w:pPr>
    </w:p>
    <w:p w:rsidR="00B11E2E" w:rsidRDefault="00B11E2E" w:rsidP="00B11E2E">
      <w:pPr>
        <w:pStyle w:val="Textoindependiente"/>
        <w:ind w:left="709"/>
        <w:jc w:val="center"/>
      </w:pPr>
      <w:r>
        <w:rPr>
          <w:color w:val="363636"/>
        </w:rPr>
        <w:t>Para cambiar el tamaño de fuente del texto seleccionado en Excel de escritorio:</w:t>
      </w:r>
    </w:p>
    <w:p w:rsidR="00B11E2E" w:rsidRDefault="00B11E2E" w:rsidP="00B11E2E">
      <w:pPr>
        <w:pStyle w:val="Textoindependiente"/>
        <w:ind w:left="709"/>
        <w:jc w:val="center"/>
        <w:rPr>
          <w:sz w:val="23"/>
        </w:rPr>
      </w:pPr>
    </w:p>
    <w:p w:rsidR="00B11E2E" w:rsidRDefault="00B11E2E" w:rsidP="00B11E2E">
      <w:pPr>
        <w:pStyle w:val="Prrafodelista"/>
        <w:numPr>
          <w:ilvl w:val="0"/>
          <w:numId w:val="45"/>
        </w:numPr>
        <w:tabs>
          <w:tab w:val="left" w:pos="1441"/>
        </w:tabs>
        <w:spacing w:line="292" w:lineRule="exact"/>
        <w:ind w:left="709"/>
        <w:jc w:val="center"/>
        <w:rPr>
          <w:sz w:val="24"/>
        </w:rPr>
      </w:pPr>
      <w:r>
        <w:rPr>
          <w:color w:val="363636"/>
          <w:sz w:val="24"/>
        </w:rPr>
        <w:t>Seleccione el texto o las celdas con el texto que desee</w:t>
      </w:r>
      <w:r>
        <w:rPr>
          <w:color w:val="363636"/>
          <w:spacing w:val="-11"/>
          <w:sz w:val="24"/>
        </w:rPr>
        <w:t xml:space="preserve"> </w:t>
      </w:r>
      <w:r>
        <w:rPr>
          <w:color w:val="363636"/>
          <w:sz w:val="24"/>
        </w:rPr>
        <w:t>cambiar.</w:t>
      </w:r>
    </w:p>
    <w:p w:rsidR="00B11E2E" w:rsidRDefault="00B11E2E" w:rsidP="00B11E2E">
      <w:pPr>
        <w:pStyle w:val="Prrafodelista"/>
        <w:numPr>
          <w:ilvl w:val="0"/>
          <w:numId w:val="45"/>
        </w:numPr>
        <w:tabs>
          <w:tab w:val="left" w:pos="1441"/>
        </w:tabs>
        <w:spacing w:line="292" w:lineRule="exact"/>
        <w:ind w:left="709"/>
        <w:jc w:val="center"/>
        <w:rPr>
          <w:sz w:val="24"/>
        </w:rPr>
      </w:pPr>
      <w:r>
        <w:rPr>
          <w:color w:val="363636"/>
          <w:sz w:val="24"/>
        </w:rPr>
        <w:t xml:space="preserve">En la ficha </w:t>
      </w:r>
      <w:r>
        <w:rPr>
          <w:b/>
          <w:color w:val="363636"/>
          <w:sz w:val="24"/>
        </w:rPr>
        <w:t>Inicio</w:t>
      </w:r>
      <w:r>
        <w:rPr>
          <w:color w:val="363636"/>
          <w:sz w:val="24"/>
        </w:rPr>
        <w:t xml:space="preserve">, haga clic en el tamaño de fuente en el cuadro </w:t>
      </w:r>
      <w:r>
        <w:rPr>
          <w:b/>
          <w:color w:val="363636"/>
          <w:sz w:val="24"/>
        </w:rPr>
        <w:t>Tamaño de</w:t>
      </w:r>
      <w:r>
        <w:rPr>
          <w:b/>
          <w:color w:val="363636"/>
          <w:spacing w:val="-12"/>
          <w:sz w:val="24"/>
        </w:rPr>
        <w:t xml:space="preserve"> </w:t>
      </w:r>
      <w:r>
        <w:rPr>
          <w:b/>
          <w:color w:val="363636"/>
          <w:sz w:val="24"/>
        </w:rPr>
        <w:t>fuente</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121088" behindDoc="0" locked="0" layoutInCell="1" allowOverlap="1" wp14:anchorId="4F851E85" wp14:editId="40F0A7DD">
            <wp:simplePos x="0" y="0"/>
            <wp:positionH relativeFrom="page">
              <wp:posOffset>914400</wp:posOffset>
            </wp:positionH>
            <wp:positionV relativeFrom="paragraph">
              <wp:posOffset>179305</wp:posOffset>
            </wp:positionV>
            <wp:extent cx="3066745" cy="1095375"/>
            <wp:effectExtent l="0" t="0" r="0" b="0"/>
            <wp:wrapTopAndBottom/>
            <wp:docPr id="1671" name="image510.png" descr="Cuadro de tamaño de fuente en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510.png"/>
                    <pic:cNvPicPr/>
                  </pic:nvPicPr>
                  <pic:blipFill>
                    <a:blip r:embed="rId1725" cstate="print"/>
                    <a:stretch>
                      <a:fillRect/>
                    </a:stretch>
                  </pic:blipFill>
                  <pic:spPr>
                    <a:xfrm>
                      <a:off x="0" y="0"/>
                      <a:ext cx="3066745" cy="1095375"/>
                    </a:xfrm>
                    <a:prstGeom prst="rect">
                      <a:avLst/>
                    </a:prstGeom>
                  </pic:spPr>
                </pic:pic>
              </a:graphicData>
            </a:graphic>
          </wp:anchor>
        </w:drawing>
      </w:r>
    </w:p>
    <w:p w:rsidR="00B11E2E" w:rsidRDefault="00B11E2E" w:rsidP="00B11E2E">
      <w:pPr>
        <w:pStyle w:val="Textoindependiente"/>
        <w:spacing w:before="2"/>
        <w:ind w:left="709"/>
        <w:jc w:val="center"/>
        <w:rPr>
          <w:sz w:val="22"/>
        </w:rPr>
      </w:pPr>
    </w:p>
    <w:p w:rsidR="00B11E2E" w:rsidRDefault="00B11E2E" w:rsidP="00B11E2E">
      <w:pPr>
        <w:spacing w:line="237" w:lineRule="auto"/>
        <w:ind w:left="709" w:right="716"/>
        <w:jc w:val="center"/>
        <w:rPr>
          <w:sz w:val="24"/>
        </w:rPr>
      </w:pPr>
      <w:r>
        <w:rPr>
          <w:b/>
          <w:color w:val="363636"/>
          <w:sz w:val="24"/>
        </w:rPr>
        <w:t>Sugerencia</w:t>
      </w:r>
      <w:r>
        <w:rPr>
          <w:b/>
          <w:color w:val="363636"/>
          <w:spacing w:val="-1"/>
          <w:sz w:val="24"/>
        </w:rPr>
        <w:t xml:space="preserve"> </w:t>
      </w:r>
      <w:r>
        <w:rPr>
          <w:color w:val="363636"/>
          <w:sz w:val="24"/>
        </w:rPr>
        <w:t>También</w:t>
      </w:r>
      <w:r>
        <w:rPr>
          <w:color w:val="363636"/>
          <w:spacing w:val="-5"/>
          <w:sz w:val="24"/>
        </w:rPr>
        <w:t xml:space="preserve"> </w:t>
      </w:r>
      <w:r>
        <w:rPr>
          <w:color w:val="363636"/>
          <w:sz w:val="24"/>
        </w:rPr>
        <w:t>puede</w:t>
      </w:r>
      <w:r>
        <w:rPr>
          <w:color w:val="363636"/>
          <w:spacing w:val="-6"/>
          <w:sz w:val="24"/>
        </w:rPr>
        <w:t xml:space="preserve"> </w:t>
      </w:r>
      <w:r>
        <w:rPr>
          <w:color w:val="363636"/>
          <w:sz w:val="24"/>
        </w:rPr>
        <w:t>hacer</w:t>
      </w:r>
      <w:r>
        <w:rPr>
          <w:color w:val="363636"/>
          <w:spacing w:val="-6"/>
          <w:sz w:val="24"/>
        </w:rPr>
        <w:t xml:space="preserve"> </w:t>
      </w:r>
      <w:r>
        <w:rPr>
          <w:color w:val="363636"/>
          <w:sz w:val="24"/>
        </w:rPr>
        <w:t>clic</w:t>
      </w:r>
      <w:r>
        <w:rPr>
          <w:color w:val="363636"/>
          <w:spacing w:val="-7"/>
          <w:sz w:val="24"/>
        </w:rPr>
        <w:t xml:space="preserve"> </w:t>
      </w:r>
      <w:r>
        <w:rPr>
          <w:color w:val="363636"/>
          <w:sz w:val="24"/>
        </w:rPr>
        <w:t>en</w:t>
      </w:r>
      <w:r>
        <w:rPr>
          <w:color w:val="363636"/>
          <w:spacing w:val="-4"/>
          <w:sz w:val="24"/>
        </w:rPr>
        <w:t xml:space="preserve"> </w:t>
      </w:r>
      <w:r>
        <w:rPr>
          <w:color w:val="363636"/>
          <w:sz w:val="24"/>
        </w:rPr>
        <w:t>las</w:t>
      </w:r>
      <w:r>
        <w:rPr>
          <w:color w:val="363636"/>
          <w:spacing w:val="-6"/>
          <w:sz w:val="24"/>
        </w:rPr>
        <w:t xml:space="preserve"> </w:t>
      </w:r>
      <w:r>
        <w:rPr>
          <w:color w:val="363636"/>
          <w:sz w:val="24"/>
        </w:rPr>
        <w:t>casillas</w:t>
      </w:r>
      <w:r>
        <w:rPr>
          <w:color w:val="363636"/>
          <w:spacing w:val="-6"/>
          <w:sz w:val="24"/>
        </w:rPr>
        <w:t xml:space="preserve"> </w:t>
      </w:r>
      <w:r>
        <w:rPr>
          <w:color w:val="363636"/>
          <w:sz w:val="24"/>
        </w:rPr>
        <w:t>de</w:t>
      </w:r>
      <w:r>
        <w:rPr>
          <w:color w:val="363636"/>
          <w:spacing w:val="-4"/>
          <w:sz w:val="24"/>
        </w:rPr>
        <w:t xml:space="preserve"> </w:t>
      </w:r>
      <w:r>
        <w:rPr>
          <w:b/>
          <w:color w:val="363636"/>
          <w:sz w:val="24"/>
        </w:rPr>
        <w:t>Aumentar</w:t>
      </w:r>
      <w:r>
        <w:rPr>
          <w:b/>
          <w:color w:val="363636"/>
          <w:spacing w:val="-7"/>
          <w:sz w:val="24"/>
        </w:rPr>
        <w:t xml:space="preserve"> </w:t>
      </w:r>
      <w:r>
        <w:rPr>
          <w:b/>
          <w:color w:val="363636"/>
          <w:sz w:val="24"/>
        </w:rPr>
        <w:t>tamaño</w:t>
      </w:r>
      <w:r>
        <w:rPr>
          <w:b/>
          <w:color w:val="363636"/>
          <w:spacing w:val="-6"/>
          <w:sz w:val="24"/>
        </w:rPr>
        <w:t xml:space="preserve"> </w:t>
      </w:r>
      <w:r>
        <w:rPr>
          <w:b/>
          <w:color w:val="363636"/>
          <w:sz w:val="24"/>
        </w:rPr>
        <w:t>de</w:t>
      </w:r>
      <w:r>
        <w:rPr>
          <w:b/>
          <w:color w:val="363636"/>
          <w:spacing w:val="-7"/>
          <w:sz w:val="24"/>
        </w:rPr>
        <w:t xml:space="preserve"> </w:t>
      </w:r>
      <w:r>
        <w:rPr>
          <w:b/>
          <w:color w:val="363636"/>
          <w:sz w:val="24"/>
        </w:rPr>
        <w:t>fuente</w:t>
      </w:r>
      <w:r>
        <w:rPr>
          <w:b/>
          <w:color w:val="363636"/>
          <w:spacing w:val="-4"/>
          <w:sz w:val="24"/>
        </w:rPr>
        <w:t xml:space="preserve"> </w:t>
      </w:r>
      <w:r>
        <w:rPr>
          <w:color w:val="363636"/>
          <w:sz w:val="24"/>
        </w:rPr>
        <w:t>o</w:t>
      </w:r>
      <w:r>
        <w:rPr>
          <w:color w:val="363636"/>
          <w:spacing w:val="-6"/>
          <w:sz w:val="24"/>
        </w:rPr>
        <w:t xml:space="preserve"> </w:t>
      </w:r>
      <w:r>
        <w:rPr>
          <w:b/>
          <w:color w:val="363636"/>
          <w:sz w:val="24"/>
        </w:rPr>
        <w:t>Disminuir</w:t>
      </w:r>
      <w:r>
        <w:rPr>
          <w:b/>
          <w:color w:val="363636"/>
          <w:spacing w:val="-5"/>
          <w:sz w:val="24"/>
        </w:rPr>
        <w:t xml:space="preserve"> </w:t>
      </w:r>
      <w:r>
        <w:rPr>
          <w:b/>
          <w:color w:val="363636"/>
          <w:sz w:val="24"/>
        </w:rPr>
        <w:t>tamaño</w:t>
      </w:r>
      <w:r>
        <w:rPr>
          <w:b/>
          <w:color w:val="363636"/>
          <w:spacing w:val="-6"/>
          <w:sz w:val="24"/>
        </w:rPr>
        <w:t xml:space="preserve"> </w:t>
      </w:r>
      <w:r>
        <w:rPr>
          <w:b/>
          <w:color w:val="363636"/>
          <w:sz w:val="24"/>
        </w:rPr>
        <w:t xml:space="preserve">de fuente </w:t>
      </w:r>
      <w:r>
        <w:rPr>
          <w:color w:val="363636"/>
          <w:sz w:val="24"/>
        </w:rPr>
        <w:t xml:space="preserve">hasta que se muestre el tamaño que desee en el cuadro </w:t>
      </w:r>
      <w:r>
        <w:rPr>
          <w:b/>
          <w:color w:val="363636"/>
          <w:sz w:val="24"/>
        </w:rPr>
        <w:t>Tamaño de</w:t>
      </w:r>
      <w:r>
        <w:rPr>
          <w:b/>
          <w:color w:val="363636"/>
          <w:spacing w:val="-8"/>
          <w:sz w:val="24"/>
        </w:rPr>
        <w:t xml:space="preserve"> </w:t>
      </w:r>
      <w:r>
        <w:rPr>
          <w:b/>
          <w:color w:val="363636"/>
          <w:sz w:val="24"/>
        </w:rPr>
        <w:t>fuente</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122112" behindDoc="0" locked="0" layoutInCell="1" allowOverlap="1" wp14:anchorId="6B649110" wp14:editId="0C1E1378">
            <wp:simplePos x="0" y="0"/>
            <wp:positionH relativeFrom="page">
              <wp:posOffset>457200</wp:posOffset>
            </wp:positionH>
            <wp:positionV relativeFrom="paragraph">
              <wp:posOffset>179430</wp:posOffset>
            </wp:positionV>
            <wp:extent cx="3040306" cy="1084421"/>
            <wp:effectExtent l="0" t="0" r="0" b="0"/>
            <wp:wrapTopAndBottom/>
            <wp:docPr id="1673" name="image511.png" descr="Aumentar y disminuir fuente cuadro de tamaño en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511.png"/>
                    <pic:cNvPicPr/>
                  </pic:nvPicPr>
                  <pic:blipFill>
                    <a:blip r:embed="rId1726" cstate="print"/>
                    <a:stretch>
                      <a:fillRect/>
                    </a:stretch>
                  </pic:blipFill>
                  <pic:spPr>
                    <a:xfrm>
                      <a:off x="0" y="0"/>
                      <a:ext cx="3040306" cy="1084421"/>
                    </a:xfrm>
                    <a:prstGeom prst="rect">
                      <a:avLst/>
                    </a:prstGeom>
                  </pic:spPr>
                </pic:pic>
              </a:graphicData>
            </a:graphic>
          </wp:anchor>
        </w:drawing>
      </w:r>
    </w:p>
    <w:p w:rsidR="00B11E2E" w:rsidRDefault="00B11E2E" w:rsidP="00B11E2E">
      <w:pPr>
        <w:ind w:left="709"/>
        <w:jc w:val="center"/>
        <w:rPr>
          <w:sz w:val="19"/>
        </w:rPr>
        <w:sectPr w:rsidR="00B11E2E" w:rsidSect="00B93CC3">
          <w:pgSz w:w="11910" w:h="16840"/>
          <w:pgMar w:top="700" w:right="144" w:bottom="1620" w:left="0" w:header="0" w:footer="1112" w:gutter="0"/>
          <w:cols w:space="720"/>
        </w:sectPr>
      </w:pPr>
    </w:p>
    <w:p w:rsidR="00B11E2E" w:rsidRDefault="00B11E2E" w:rsidP="00B11E2E">
      <w:pPr>
        <w:pStyle w:val="Ttulo7"/>
        <w:ind w:left="709"/>
        <w:jc w:val="center"/>
      </w:pPr>
      <w:r>
        <w:rPr>
          <w:color w:val="2D74B5"/>
        </w:rPr>
        <w:lastRenderedPageBreak/>
        <w:t>Agregar o quitar un fondo a una hoja</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19"/>
        <w:jc w:val="center"/>
      </w:pPr>
      <w:r>
        <w:rPr>
          <w:color w:val="363636"/>
        </w:rPr>
        <w:t>Puede usar una imagen como fondo de hoja, pero Excel no imprimirá el fondo y no se conservará en hojas de cálculo individuales ni en los elementos guardados como páginas</w:t>
      </w:r>
      <w:r>
        <w:rPr>
          <w:color w:val="363636"/>
          <w:spacing w:val="-7"/>
        </w:rPr>
        <w:t xml:space="preserve"> </w:t>
      </w:r>
      <w:r>
        <w:rPr>
          <w:color w:val="363636"/>
        </w:rPr>
        <w:t>web.</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6"/>
        <w:jc w:val="center"/>
      </w:pPr>
      <w:r>
        <w:rPr>
          <w:b/>
          <w:color w:val="363636"/>
        </w:rPr>
        <w:t xml:space="preserve">Importante </w:t>
      </w:r>
      <w:r>
        <w:rPr>
          <w:color w:val="363636"/>
        </w:rPr>
        <w:t>Puesto que los fondos de hoja no se imprimen, no se pueden utilizar como marcas de agua. Sin embargo, puede imitar una marca de agua imprimible insertando un gráfico en un encabezado o pie de página; en este tema explicaremos posteriormente la manera de</w:t>
      </w:r>
      <w:r>
        <w:rPr>
          <w:color w:val="363636"/>
          <w:spacing w:val="-7"/>
        </w:rPr>
        <w:t xml:space="preserve"> </w:t>
      </w:r>
      <w:r>
        <w:rPr>
          <w:color w:val="363636"/>
        </w:rPr>
        <w:t>hacerlo.</w:t>
      </w:r>
    </w:p>
    <w:p w:rsidR="00B11E2E" w:rsidRDefault="00B11E2E" w:rsidP="00B11E2E">
      <w:pPr>
        <w:pStyle w:val="Textoindependiente"/>
        <w:spacing w:before="12"/>
        <w:ind w:left="709"/>
        <w:jc w:val="center"/>
        <w:rPr>
          <w:sz w:val="22"/>
        </w:rPr>
      </w:pPr>
    </w:p>
    <w:p w:rsidR="00B11E2E" w:rsidRDefault="00B11E2E" w:rsidP="00B11E2E">
      <w:pPr>
        <w:pStyle w:val="Ttulo8"/>
        <w:ind w:left="709"/>
        <w:jc w:val="center"/>
      </w:pPr>
      <w:r>
        <w:t>Agregar un fondo de hoja</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44"/>
        </w:numPr>
        <w:tabs>
          <w:tab w:val="left" w:pos="1441"/>
        </w:tabs>
        <w:spacing w:line="242" w:lineRule="auto"/>
        <w:ind w:left="709" w:right="717"/>
        <w:jc w:val="center"/>
        <w:rPr>
          <w:sz w:val="24"/>
        </w:rPr>
      </w:pPr>
      <w:r>
        <w:rPr>
          <w:color w:val="363636"/>
          <w:sz w:val="24"/>
        </w:rPr>
        <w:t>Haga</w:t>
      </w:r>
      <w:r>
        <w:rPr>
          <w:color w:val="363636"/>
          <w:spacing w:val="-9"/>
          <w:sz w:val="24"/>
        </w:rPr>
        <w:t xml:space="preserve"> </w:t>
      </w:r>
      <w:r>
        <w:rPr>
          <w:color w:val="363636"/>
          <w:sz w:val="24"/>
        </w:rPr>
        <w:t>clic</w:t>
      </w:r>
      <w:r>
        <w:rPr>
          <w:color w:val="363636"/>
          <w:spacing w:val="-9"/>
          <w:sz w:val="24"/>
        </w:rPr>
        <w:t xml:space="preserve"> </w:t>
      </w:r>
      <w:r>
        <w:rPr>
          <w:color w:val="363636"/>
          <w:sz w:val="24"/>
        </w:rPr>
        <w:t>en</w:t>
      </w:r>
      <w:r>
        <w:rPr>
          <w:color w:val="363636"/>
          <w:spacing w:val="-7"/>
          <w:sz w:val="24"/>
        </w:rPr>
        <w:t xml:space="preserve"> </w:t>
      </w:r>
      <w:r>
        <w:rPr>
          <w:color w:val="363636"/>
          <w:sz w:val="24"/>
        </w:rPr>
        <w:t>la</w:t>
      </w:r>
      <w:r>
        <w:rPr>
          <w:color w:val="363636"/>
          <w:spacing w:val="-7"/>
          <w:sz w:val="24"/>
        </w:rPr>
        <w:t xml:space="preserve"> </w:t>
      </w:r>
      <w:r>
        <w:rPr>
          <w:color w:val="363636"/>
          <w:sz w:val="24"/>
        </w:rPr>
        <w:t>hoja</w:t>
      </w:r>
      <w:r>
        <w:rPr>
          <w:color w:val="363636"/>
          <w:spacing w:val="-11"/>
          <w:sz w:val="24"/>
        </w:rPr>
        <w:t xml:space="preserve"> </w:t>
      </w:r>
      <w:r>
        <w:rPr>
          <w:color w:val="363636"/>
          <w:sz w:val="24"/>
        </w:rPr>
        <w:t>de</w:t>
      </w:r>
      <w:r>
        <w:rPr>
          <w:color w:val="363636"/>
          <w:spacing w:val="-8"/>
          <w:sz w:val="24"/>
        </w:rPr>
        <w:t xml:space="preserve"> </w:t>
      </w:r>
      <w:r>
        <w:rPr>
          <w:color w:val="363636"/>
          <w:sz w:val="24"/>
        </w:rPr>
        <w:t>cálculo</w:t>
      </w:r>
      <w:r>
        <w:rPr>
          <w:color w:val="363636"/>
          <w:spacing w:val="-8"/>
          <w:sz w:val="24"/>
        </w:rPr>
        <w:t xml:space="preserve"> </w:t>
      </w:r>
      <w:r>
        <w:rPr>
          <w:color w:val="363636"/>
          <w:sz w:val="24"/>
        </w:rPr>
        <w:t>a</w:t>
      </w:r>
      <w:r>
        <w:rPr>
          <w:color w:val="363636"/>
          <w:spacing w:val="-8"/>
          <w:sz w:val="24"/>
        </w:rPr>
        <w:t xml:space="preserve"> </w:t>
      </w:r>
      <w:r>
        <w:rPr>
          <w:color w:val="363636"/>
          <w:sz w:val="24"/>
        </w:rPr>
        <w:t>la</w:t>
      </w:r>
      <w:r>
        <w:rPr>
          <w:color w:val="363636"/>
          <w:spacing w:val="-11"/>
          <w:sz w:val="24"/>
        </w:rPr>
        <w:t xml:space="preserve"> </w:t>
      </w:r>
      <w:r>
        <w:rPr>
          <w:color w:val="363636"/>
          <w:sz w:val="24"/>
        </w:rPr>
        <w:t>que</w:t>
      </w:r>
      <w:r>
        <w:rPr>
          <w:color w:val="363636"/>
          <w:spacing w:val="-8"/>
          <w:sz w:val="24"/>
        </w:rPr>
        <w:t xml:space="preserve"> </w:t>
      </w:r>
      <w:r>
        <w:rPr>
          <w:color w:val="363636"/>
          <w:sz w:val="24"/>
        </w:rPr>
        <w:t>desea</w:t>
      </w:r>
      <w:r>
        <w:rPr>
          <w:color w:val="363636"/>
          <w:spacing w:val="-7"/>
          <w:sz w:val="24"/>
        </w:rPr>
        <w:t xml:space="preserve"> </w:t>
      </w:r>
      <w:r>
        <w:rPr>
          <w:color w:val="363636"/>
          <w:sz w:val="24"/>
        </w:rPr>
        <w:t>agregar</w:t>
      </w:r>
      <w:r>
        <w:rPr>
          <w:color w:val="363636"/>
          <w:spacing w:val="-8"/>
          <w:sz w:val="24"/>
        </w:rPr>
        <w:t xml:space="preserve"> </w:t>
      </w:r>
      <w:r>
        <w:rPr>
          <w:color w:val="363636"/>
          <w:sz w:val="24"/>
        </w:rPr>
        <w:t>un</w:t>
      </w:r>
      <w:r>
        <w:rPr>
          <w:color w:val="363636"/>
          <w:spacing w:val="-10"/>
          <w:sz w:val="24"/>
        </w:rPr>
        <w:t xml:space="preserve"> </w:t>
      </w:r>
      <w:r>
        <w:rPr>
          <w:color w:val="363636"/>
          <w:sz w:val="24"/>
        </w:rPr>
        <w:t>fondo.</w:t>
      </w:r>
      <w:r>
        <w:rPr>
          <w:color w:val="363636"/>
          <w:spacing w:val="-10"/>
          <w:sz w:val="24"/>
        </w:rPr>
        <w:t xml:space="preserve"> </w:t>
      </w:r>
      <w:r>
        <w:rPr>
          <w:color w:val="363636"/>
          <w:sz w:val="24"/>
        </w:rPr>
        <w:t>Asegúrese</w:t>
      </w:r>
      <w:r>
        <w:rPr>
          <w:color w:val="363636"/>
          <w:spacing w:val="-8"/>
          <w:sz w:val="24"/>
        </w:rPr>
        <w:t xml:space="preserve"> </w:t>
      </w:r>
      <w:r>
        <w:rPr>
          <w:color w:val="363636"/>
          <w:sz w:val="24"/>
        </w:rPr>
        <w:t>de</w:t>
      </w:r>
      <w:r>
        <w:rPr>
          <w:color w:val="363636"/>
          <w:spacing w:val="-8"/>
          <w:sz w:val="24"/>
        </w:rPr>
        <w:t xml:space="preserve"> </w:t>
      </w:r>
      <w:r>
        <w:rPr>
          <w:color w:val="363636"/>
          <w:sz w:val="24"/>
        </w:rPr>
        <w:t>que</w:t>
      </w:r>
      <w:r>
        <w:rPr>
          <w:color w:val="363636"/>
          <w:spacing w:val="-8"/>
          <w:sz w:val="24"/>
        </w:rPr>
        <w:t xml:space="preserve"> </w:t>
      </w:r>
      <w:r>
        <w:rPr>
          <w:color w:val="363636"/>
          <w:sz w:val="24"/>
        </w:rPr>
        <w:t>solo</w:t>
      </w:r>
      <w:r>
        <w:rPr>
          <w:color w:val="363636"/>
          <w:spacing w:val="-9"/>
          <w:sz w:val="24"/>
        </w:rPr>
        <w:t xml:space="preserve"> </w:t>
      </w:r>
      <w:r>
        <w:rPr>
          <w:color w:val="363636"/>
          <w:sz w:val="24"/>
        </w:rPr>
        <w:t>selecciona</w:t>
      </w:r>
      <w:r>
        <w:rPr>
          <w:color w:val="363636"/>
          <w:spacing w:val="-11"/>
          <w:sz w:val="24"/>
        </w:rPr>
        <w:t xml:space="preserve"> </w:t>
      </w:r>
      <w:r>
        <w:rPr>
          <w:color w:val="363636"/>
          <w:sz w:val="24"/>
        </w:rPr>
        <w:t>una hoja de</w:t>
      </w:r>
      <w:r>
        <w:rPr>
          <w:color w:val="363636"/>
          <w:spacing w:val="-2"/>
          <w:sz w:val="24"/>
        </w:rPr>
        <w:t xml:space="preserve"> </w:t>
      </w:r>
      <w:r>
        <w:rPr>
          <w:color w:val="363636"/>
          <w:sz w:val="24"/>
        </w:rPr>
        <w:t>cálculo.</w:t>
      </w:r>
    </w:p>
    <w:p w:rsidR="00B11E2E" w:rsidRDefault="00B11E2E" w:rsidP="00B11E2E">
      <w:pPr>
        <w:pStyle w:val="Prrafodelista"/>
        <w:numPr>
          <w:ilvl w:val="0"/>
          <w:numId w:val="44"/>
        </w:numPr>
        <w:tabs>
          <w:tab w:val="left" w:pos="1441"/>
        </w:tabs>
        <w:spacing w:line="287" w:lineRule="exact"/>
        <w:ind w:left="709"/>
        <w:jc w:val="center"/>
        <w:rPr>
          <w:sz w:val="24"/>
        </w:rPr>
      </w:pPr>
      <w:r>
        <w:rPr>
          <w:color w:val="363636"/>
          <w:sz w:val="24"/>
        </w:rPr>
        <w:t xml:space="preserve">Haga clic en </w:t>
      </w:r>
      <w:r>
        <w:rPr>
          <w:b/>
          <w:color w:val="363636"/>
          <w:sz w:val="24"/>
        </w:rPr>
        <w:t xml:space="preserve">Diseño de página </w:t>
      </w:r>
      <w:r>
        <w:rPr>
          <w:color w:val="363636"/>
          <w:sz w:val="24"/>
        </w:rPr>
        <w:t>&gt;</w:t>
      </w:r>
      <w:r>
        <w:rPr>
          <w:color w:val="363636"/>
          <w:spacing w:val="2"/>
          <w:sz w:val="24"/>
        </w:rPr>
        <w:t xml:space="preserve"> </w:t>
      </w:r>
      <w:r>
        <w:rPr>
          <w:b/>
          <w:color w:val="363636"/>
          <w:sz w:val="24"/>
        </w:rPr>
        <w:t>Fondo</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123136" behindDoc="0" locked="0" layoutInCell="1" allowOverlap="1" wp14:anchorId="78DD916C" wp14:editId="6720CA3A">
            <wp:simplePos x="0" y="0"/>
            <wp:positionH relativeFrom="page">
              <wp:posOffset>914400</wp:posOffset>
            </wp:positionH>
            <wp:positionV relativeFrom="paragraph">
              <wp:posOffset>180199</wp:posOffset>
            </wp:positionV>
            <wp:extent cx="3261345" cy="819150"/>
            <wp:effectExtent l="0" t="0" r="0" b="0"/>
            <wp:wrapTopAndBottom/>
            <wp:docPr id="1675" name="image512.jpeg" descr="Grupo Configurar página de la pestaña Diseño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512.jpeg"/>
                    <pic:cNvPicPr/>
                  </pic:nvPicPr>
                  <pic:blipFill>
                    <a:blip r:embed="rId1727" cstate="print"/>
                    <a:stretch>
                      <a:fillRect/>
                    </a:stretch>
                  </pic:blipFill>
                  <pic:spPr>
                    <a:xfrm>
                      <a:off x="0" y="0"/>
                      <a:ext cx="3261345" cy="819150"/>
                    </a:xfrm>
                    <a:prstGeom prst="rect">
                      <a:avLst/>
                    </a:prstGeom>
                  </pic:spPr>
                </pic:pic>
              </a:graphicData>
            </a:graphic>
          </wp:anchor>
        </w:drawing>
      </w:r>
    </w:p>
    <w:p w:rsidR="00B11E2E" w:rsidRDefault="00B11E2E" w:rsidP="00B11E2E">
      <w:pPr>
        <w:pStyle w:val="Textoindependiente"/>
        <w:spacing w:before="4"/>
        <w:ind w:left="709"/>
        <w:jc w:val="center"/>
        <w:rPr>
          <w:sz w:val="20"/>
        </w:rPr>
      </w:pPr>
    </w:p>
    <w:p w:rsidR="00B11E2E" w:rsidRDefault="00B11E2E" w:rsidP="00B11E2E">
      <w:pPr>
        <w:pStyle w:val="Prrafodelista"/>
        <w:numPr>
          <w:ilvl w:val="0"/>
          <w:numId w:val="44"/>
        </w:numPr>
        <w:tabs>
          <w:tab w:val="left" w:pos="1441"/>
        </w:tabs>
        <w:ind w:left="709"/>
        <w:jc w:val="center"/>
        <w:rPr>
          <w:sz w:val="24"/>
        </w:rPr>
      </w:pPr>
      <w:r>
        <w:rPr>
          <w:color w:val="363636"/>
          <w:sz w:val="24"/>
        </w:rPr>
        <w:t>Seleccione la imagen que desea utilizar para el fondo de hoja y haga clic en</w:t>
      </w:r>
      <w:r>
        <w:rPr>
          <w:color w:val="363636"/>
          <w:spacing w:val="-5"/>
          <w:sz w:val="24"/>
        </w:rPr>
        <w:t xml:space="preserve"> </w:t>
      </w:r>
      <w:r>
        <w:rPr>
          <w:b/>
          <w:color w:val="363636"/>
          <w:sz w:val="24"/>
        </w:rPr>
        <w:t>Insertar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La imagen seleccionada se repetirá hasta rellenar la hoja.</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Notas</w:t>
      </w:r>
    </w:p>
    <w:p w:rsidR="00B11E2E" w:rsidRDefault="00B11E2E" w:rsidP="00B11E2E">
      <w:pPr>
        <w:pStyle w:val="Textoindependiente"/>
        <w:ind w:left="709"/>
        <w:jc w:val="center"/>
        <w:rPr>
          <w:b/>
          <w:sz w:val="23"/>
        </w:rPr>
      </w:pPr>
    </w:p>
    <w:p w:rsidR="00B11E2E" w:rsidRDefault="00B11E2E" w:rsidP="00B11E2E">
      <w:pPr>
        <w:pStyle w:val="Prrafodelista"/>
        <w:numPr>
          <w:ilvl w:val="0"/>
          <w:numId w:val="65"/>
        </w:numPr>
        <w:tabs>
          <w:tab w:val="left" w:pos="1440"/>
          <w:tab w:val="left" w:pos="1441"/>
        </w:tabs>
        <w:ind w:left="709" w:right="718"/>
        <w:jc w:val="center"/>
        <w:rPr>
          <w:sz w:val="24"/>
        </w:rPr>
      </w:pPr>
      <w:r>
        <w:rPr>
          <w:color w:val="363636"/>
          <w:sz w:val="24"/>
        </w:rPr>
        <w:t>Para</w:t>
      </w:r>
      <w:r>
        <w:rPr>
          <w:color w:val="363636"/>
          <w:spacing w:val="-4"/>
          <w:sz w:val="24"/>
        </w:rPr>
        <w:t xml:space="preserve"> </w:t>
      </w:r>
      <w:r>
        <w:rPr>
          <w:color w:val="363636"/>
          <w:sz w:val="24"/>
        </w:rPr>
        <w:t>facilitar</w:t>
      </w:r>
      <w:r>
        <w:rPr>
          <w:color w:val="363636"/>
          <w:spacing w:val="-3"/>
          <w:sz w:val="24"/>
        </w:rPr>
        <w:t xml:space="preserve"> </w:t>
      </w:r>
      <w:r>
        <w:rPr>
          <w:color w:val="363636"/>
          <w:sz w:val="24"/>
        </w:rPr>
        <w:t>la</w:t>
      </w:r>
      <w:r>
        <w:rPr>
          <w:color w:val="363636"/>
          <w:spacing w:val="-3"/>
          <w:sz w:val="24"/>
        </w:rPr>
        <w:t xml:space="preserve"> </w:t>
      </w:r>
      <w:r>
        <w:rPr>
          <w:color w:val="363636"/>
          <w:sz w:val="24"/>
        </w:rPr>
        <w:t>lectura,</w:t>
      </w:r>
      <w:r>
        <w:rPr>
          <w:color w:val="363636"/>
          <w:spacing w:val="-6"/>
          <w:sz w:val="24"/>
        </w:rPr>
        <w:t xml:space="preserve"> </w:t>
      </w:r>
      <w:r>
        <w:rPr>
          <w:color w:val="363636"/>
          <w:sz w:val="24"/>
        </w:rPr>
        <w:t>puede</w:t>
      </w:r>
      <w:r>
        <w:rPr>
          <w:color w:val="363636"/>
          <w:spacing w:val="-6"/>
          <w:sz w:val="24"/>
        </w:rPr>
        <w:t xml:space="preserve"> </w:t>
      </w:r>
      <w:r>
        <w:rPr>
          <w:color w:val="363636"/>
          <w:sz w:val="24"/>
        </w:rPr>
        <w:t>ocultar</w:t>
      </w:r>
      <w:r>
        <w:rPr>
          <w:color w:val="363636"/>
          <w:spacing w:val="-4"/>
          <w:sz w:val="24"/>
        </w:rPr>
        <w:t xml:space="preserve"> </w:t>
      </w:r>
      <w:r>
        <w:rPr>
          <w:color w:val="363636"/>
          <w:sz w:val="24"/>
        </w:rPr>
        <w:t>las</w:t>
      </w:r>
      <w:r>
        <w:rPr>
          <w:color w:val="363636"/>
          <w:spacing w:val="-4"/>
          <w:sz w:val="24"/>
        </w:rPr>
        <w:t xml:space="preserve"> </w:t>
      </w:r>
      <w:r>
        <w:rPr>
          <w:color w:val="363636"/>
          <w:sz w:val="24"/>
        </w:rPr>
        <w:t>líneas</w:t>
      </w:r>
      <w:r>
        <w:rPr>
          <w:color w:val="363636"/>
          <w:spacing w:val="-4"/>
          <w:sz w:val="24"/>
        </w:rPr>
        <w:t xml:space="preserve"> </w:t>
      </w:r>
      <w:r>
        <w:rPr>
          <w:color w:val="363636"/>
          <w:sz w:val="24"/>
        </w:rPr>
        <w:t>de</w:t>
      </w:r>
      <w:r>
        <w:rPr>
          <w:color w:val="363636"/>
          <w:spacing w:val="-3"/>
          <w:sz w:val="24"/>
        </w:rPr>
        <w:t xml:space="preserve"> </w:t>
      </w:r>
      <w:r>
        <w:rPr>
          <w:color w:val="363636"/>
          <w:sz w:val="24"/>
        </w:rPr>
        <w:t>división</w:t>
      </w:r>
      <w:r>
        <w:rPr>
          <w:color w:val="363636"/>
          <w:spacing w:val="-2"/>
          <w:sz w:val="24"/>
        </w:rPr>
        <w:t xml:space="preserve"> </w:t>
      </w:r>
      <w:r>
        <w:rPr>
          <w:color w:val="363636"/>
          <w:sz w:val="24"/>
        </w:rPr>
        <w:t>y</w:t>
      </w:r>
      <w:r>
        <w:rPr>
          <w:color w:val="363636"/>
          <w:spacing w:val="-4"/>
          <w:sz w:val="24"/>
        </w:rPr>
        <w:t xml:space="preserve"> </w:t>
      </w:r>
      <w:r>
        <w:rPr>
          <w:color w:val="363636"/>
          <w:sz w:val="24"/>
        </w:rPr>
        <w:t>aplicar</w:t>
      </w:r>
      <w:r>
        <w:rPr>
          <w:color w:val="363636"/>
          <w:spacing w:val="-4"/>
          <w:sz w:val="24"/>
        </w:rPr>
        <w:t xml:space="preserve"> </w:t>
      </w:r>
      <w:r>
        <w:rPr>
          <w:color w:val="363636"/>
          <w:sz w:val="24"/>
        </w:rPr>
        <w:t>a</w:t>
      </w:r>
      <w:r>
        <w:rPr>
          <w:color w:val="363636"/>
          <w:spacing w:val="-4"/>
          <w:sz w:val="24"/>
        </w:rPr>
        <w:t xml:space="preserve"> </w:t>
      </w:r>
      <w:r>
        <w:rPr>
          <w:color w:val="363636"/>
          <w:sz w:val="24"/>
        </w:rPr>
        <w:t>las</w:t>
      </w:r>
      <w:r>
        <w:rPr>
          <w:color w:val="363636"/>
          <w:spacing w:val="-4"/>
          <w:sz w:val="24"/>
        </w:rPr>
        <w:t xml:space="preserve"> </w:t>
      </w:r>
      <w:r>
        <w:rPr>
          <w:color w:val="363636"/>
          <w:sz w:val="24"/>
        </w:rPr>
        <w:t>celdas</w:t>
      </w:r>
      <w:r>
        <w:rPr>
          <w:color w:val="363636"/>
          <w:spacing w:val="-4"/>
          <w:sz w:val="24"/>
        </w:rPr>
        <w:t xml:space="preserve"> </w:t>
      </w:r>
      <w:r>
        <w:rPr>
          <w:color w:val="363636"/>
          <w:sz w:val="24"/>
        </w:rPr>
        <w:t>que</w:t>
      </w:r>
      <w:r>
        <w:rPr>
          <w:color w:val="363636"/>
          <w:spacing w:val="-3"/>
          <w:sz w:val="24"/>
        </w:rPr>
        <w:t xml:space="preserve"> </w:t>
      </w:r>
      <w:r>
        <w:rPr>
          <w:color w:val="363636"/>
          <w:sz w:val="24"/>
        </w:rPr>
        <w:t>contienen</w:t>
      </w:r>
      <w:r>
        <w:rPr>
          <w:color w:val="363636"/>
          <w:spacing w:val="-6"/>
          <w:sz w:val="24"/>
        </w:rPr>
        <w:t xml:space="preserve"> </w:t>
      </w:r>
      <w:r>
        <w:rPr>
          <w:color w:val="363636"/>
          <w:sz w:val="24"/>
        </w:rPr>
        <w:t>datos un sombreado de color</w:t>
      </w:r>
      <w:r>
        <w:rPr>
          <w:color w:val="363636"/>
          <w:spacing w:val="-3"/>
          <w:sz w:val="24"/>
        </w:rPr>
        <w:t xml:space="preserve"> </w:t>
      </w:r>
      <w:r>
        <w:rPr>
          <w:color w:val="363636"/>
          <w:sz w:val="24"/>
        </w:rPr>
        <w:t>sólido.</w:t>
      </w:r>
    </w:p>
    <w:p w:rsidR="00B11E2E" w:rsidRDefault="00B11E2E" w:rsidP="00B11E2E">
      <w:pPr>
        <w:pStyle w:val="Prrafodelista"/>
        <w:numPr>
          <w:ilvl w:val="0"/>
          <w:numId w:val="65"/>
        </w:numPr>
        <w:tabs>
          <w:tab w:val="left" w:pos="1440"/>
          <w:tab w:val="left" w:pos="1441"/>
        </w:tabs>
        <w:spacing w:line="291" w:lineRule="exact"/>
        <w:ind w:left="709"/>
        <w:jc w:val="center"/>
        <w:rPr>
          <w:sz w:val="24"/>
        </w:rPr>
      </w:pPr>
      <w:r>
        <w:rPr>
          <w:color w:val="363636"/>
          <w:sz w:val="24"/>
        </w:rPr>
        <w:t>Los fondos de hoja solo se guardan con los datos de la hoja de cálculo cuando se guarda el</w:t>
      </w:r>
      <w:r>
        <w:rPr>
          <w:color w:val="363636"/>
          <w:spacing w:val="-27"/>
          <w:sz w:val="24"/>
        </w:rPr>
        <w:t xml:space="preserve"> </w:t>
      </w:r>
      <w:r>
        <w:rPr>
          <w:color w:val="363636"/>
          <w:sz w:val="24"/>
        </w:rPr>
        <w:t>libro.</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right="721"/>
        <w:jc w:val="center"/>
      </w:pPr>
      <w:r>
        <w:rPr>
          <w:b/>
          <w:color w:val="363636"/>
        </w:rPr>
        <w:t xml:space="preserve">Sugerencia </w:t>
      </w:r>
      <w:r>
        <w:rPr>
          <w:color w:val="363636"/>
        </w:rPr>
        <w:t>Para usar un color sólido como fondo de una hoja, puede aplicar el sombreado de celda a todas las celdas de la hoja.</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Quitar un fondo de hoja</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43"/>
        </w:numPr>
        <w:tabs>
          <w:tab w:val="left" w:pos="1441"/>
        </w:tabs>
        <w:spacing w:before="1" w:line="242" w:lineRule="auto"/>
        <w:ind w:left="709" w:right="717"/>
        <w:jc w:val="center"/>
        <w:rPr>
          <w:sz w:val="24"/>
        </w:rPr>
      </w:pPr>
      <w:r>
        <w:rPr>
          <w:color w:val="363636"/>
          <w:sz w:val="24"/>
        </w:rPr>
        <w:t>Haga</w:t>
      </w:r>
      <w:r>
        <w:rPr>
          <w:color w:val="363636"/>
          <w:spacing w:val="-13"/>
          <w:sz w:val="24"/>
        </w:rPr>
        <w:t xml:space="preserve"> </w:t>
      </w:r>
      <w:r>
        <w:rPr>
          <w:color w:val="363636"/>
          <w:sz w:val="24"/>
        </w:rPr>
        <w:t>clic</w:t>
      </w:r>
      <w:r>
        <w:rPr>
          <w:color w:val="363636"/>
          <w:spacing w:val="-14"/>
          <w:sz w:val="24"/>
        </w:rPr>
        <w:t xml:space="preserve"> </w:t>
      </w:r>
      <w:r>
        <w:rPr>
          <w:color w:val="363636"/>
          <w:sz w:val="24"/>
        </w:rPr>
        <w:t>en</w:t>
      </w:r>
      <w:r>
        <w:rPr>
          <w:color w:val="363636"/>
          <w:spacing w:val="-12"/>
          <w:sz w:val="24"/>
        </w:rPr>
        <w:t xml:space="preserve"> </w:t>
      </w:r>
      <w:r>
        <w:rPr>
          <w:color w:val="363636"/>
          <w:sz w:val="24"/>
        </w:rPr>
        <w:t>la</w:t>
      </w:r>
      <w:r>
        <w:rPr>
          <w:color w:val="363636"/>
          <w:spacing w:val="-13"/>
          <w:sz w:val="24"/>
        </w:rPr>
        <w:t xml:space="preserve"> </w:t>
      </w:r>
      <w:r>
        <w:rPr>
          <w:color w:val="363636"/>
          <w:sz w:val="24"/>
        </w:rPr>
        <w:t>hoja</w:t>
      </w:r>
      <w:r>
        <w:rPr>
          <w:color w:val="363636"/>
          <w:spacing w:val="-12"/>
          <w:sz w:val="24"/>
        </w:rPr>
        <w:t xml:space="preserve"> </w:t>
      </w:r>
      <w:r>
        <w:rPr>
          <w:color w:val="363636"/>
          <w:sz w:val="24"/>
        </w:rPr>
        <w:t>de</w:t>
      </w:r>
      <w:r>
        <w:rPr>
          <w:color w:val="363636"/>
          <w:spacing w:val="-13"/>
          <w:sz w:val="24"/>
        </w:rPr>
        <w:t xml:space="preserve"> </w:t>
      </w:r>
      <w:r>
        <w:rPr>
          <w:color w:val="363636"/>
          <w:sz w:val="24"/>
        </w:rPr>
        <w:t>cálculo</w:t>
      </w:r>
      <w:r>
        <w:rPr>
          <w:color w:val="363636"/>
          <w:spacing w:val="-13"/>
          <w:sz w:val="24"/>
        </w:rPr>
        <w:t xml:space="preserve"> </w:t>
      </w:r>
      <w:r>
        <w:rPr>
          <w:color w:val="363636"/>
          <w:sz w:val="24"/>
        </w:rPr>
        <w:t>que</w:t>
      </w:r>
      <w:r>
        <w:rPr>
          <w:color w:val="363636"/>
          <w:spacing w:val="-13"/>
          <w:sz w:val="24"/>
        </w:rPr>
        <w:t xml:space="preserve"> </w:t>
      </w:r>
      <w:r>
        <w:rPr>
          <w:color w:val="363636"/>
          <w:sz w:val="24"/>
        </w:rPr>
        <w:t>se</w:t>
      </w:r>
      <w:r>
        <w:rPr>
          <w:color w:val="363636"/>
          <w:spacing w:val="-13"/>
          <w:sz w:val="24"/>
        </w:rPr>
        <w:t xml:space="preserve"> </w:t>
      </w:r>
      <w:r>
        <w:rPr>
          <w:color w:val="363636"/>
          <w:sz w:val="24"/>
        </w:rPr>
        <w:t>muestra</w:t>
      </w:r>
      <w:r>
        <w:rPr>
          <w:color w:val="363636"/>
          <w:spacing w:val="-12"/>
          <w:sz w:val="24"/>
        </w:rPr>
        <w:t xml:space="preserve"> </w:t>
      </w:r>
      <w:r>
        <w:rPr>
          <w:color w:val="363636"/>
          <w:sz w:val="24"/>
        </w:rPr>
        <w:t>con</w:t>
      </w:r>
      <w:r>
        <w:rPr>
          <w:color w:val="363636"/>
          <w:spacing w:val="-14"/>
          <w:sz w:val="24"/>
        </w:rPr>
        <w:t xml:space="preserve"> </w:t>
      </w:r>
      <w:r>
        <w:rPr>
          <w:color w:val="363636"/>
          <w:sz w:val="24"/>
        </w:rPr>
        <w:t>un</w:t>
      </w:r>
      <w:r>
        <w:rPr>
          <w:color w:val="363636"/>
          <w:spacing w:val="-13"/>
          <w:sz w:val="24"/>
        </w:rPr>
        <w:t xml:space="preserve"> </w:t>
      </w:r>
      <w:r>
        <w:rPr>
          <w:color w:val="363636"/>
          <w:sz w:val="24"/>
        </w:rPr>
        <w:t>fondo</w:t>
      </w:r>
      <w:r>
        <w:rPr>
          <w:color w:val="363636"/>
          <w:spacing w:val="-12"/>
          <w:sz w:val="24"/>
        </w:rPr>
        <w:t xml:space="preserve"> </w:t>
      </w:r>
      <w:r>
        <w:rPr>
          <w:color w:val="363636"/>
          <w:sz w:val="24"/>
        </w:rPr>
        <w:t>de</w:t>
      </w:r>
      <w:r>
        <w:rPr>
          <w:color w:val="363636"/>
          <w:spacing w:val="-15"/>
          <w:sz w:val="24"/>
        </w:rPr>
        <w:t xml:space="preserve"> </w:t>
      </w:r>
      <w:r>
        <w:rPr>
          <w:color w:val="363636"/>
          <w:sz w:val="24"/>
        </w:rPr>
        <w:t>hoja.</w:t>
      </w:r>
      <w:r>
        <w:rPr>
          <w:color w:val="363636"/>
          <w:spacing w:val="-13"/>
          <w:sz w:val="24"/>
        </w:rPr>
        <w:t xml:space="preserve"> </w:t>
      </w:r>
      <w:r>
        <w:rPr>
          <w:color w:val="363636"/>
          <w:sz w:val="24"/>
        </w:rPr>
        <w:t>Asegúrese</w:t>
      </w:r>
      <w:r>
        <w:rPr>
          <w:color w:val="363636"/>
          <w:spacing w:val="-13"/>
          <w:sz w:val="24"/>
        </w:rPr>
        <w:t xml:space="preserve"> </w:t>
      </w:r>
      <w:r>
        <w:rPr>
          <w:color w:val="363636"/>
          <w:sz w:val="24"/>
        </w:rPr>
        <w:t>de</w:t>
      </w:r>
      <w:r>
        <w:rPr>
          <w:color w:val="363636"/>
          <w:spacing w:val="-13"/>
          <w:sz w:val="24"/>
        </w:rPr>
        <w:t xml:space="preserve"> </w:t>
      </w:r>
      <w:r>
        <w:rPr>
          <w:color w:val="363636"/>
          <w:sz w:val="24"/>
        </w:rPr>
        <w:t>que</w:t>
      </w:r>
      <w:r>
        <w:rPr>
          <w:color w:val="363636"/>
          <w:spacing w:val="-13"/>
          <w:sz w:val="24"/>
        </w:rPr>
        <w:t xml:space="preserve"> </w:t>
      </w:r>
      <w:r>
        <w:rPr>
          <w:color w:val="363636"/>
          <w:sz w:val="24"/>
        </w:rPr>
        <w:t>solo</w:t>
      </w:r>
      <w:r>
        <w:rPr>
          <w:color w:val="363636"/>
          <w:spacing w:val="-13"/>
          <w:sz w:val="24"/>
        </w:rPr>
        <w:t xml:space="preserve"> </w:t>
      </w:r>
      <w:r>
        <w:rPr>
          <w:color w:val="363636"/>
          <w:sz w:val="24"/>
        </w:rPr>
        <w:t>selecciona una</w:t>
      </w:r>
      <w:r>
        <w:rPr>
          <w:color w:val="363636"/>
          <w:spacing w:val="-2"/>
          <w:sz w:val="24"/>
        </w:rPr>
        <w:t xml:space="preserve"> </w:t>
      </w:r>
      <w:r>
        <w:rPr>
          <w:color w:val="363636"/>
          <w:sz w:val="24"/>
        </w:rPr>
        <w:t>hoja.</w:t>
      </w:r>
    </w:p>
    <w:p w:rsidR="00B11E2E" w:rsidRDefault="00B11E2E" w:rsidP="00B11E2E">
      <w:pPr>
        <w:pStyle w:val="Prrafodelista"/>
        <w:numPr>
          <w:ilvl w:val="0"/>
          <w:numId w:val="43"/>
        </w:numPr>
        <w:tabs>
          <w:tab w:val="left" w:pos="1441"/>
        </w:tabs>
        <w:spacing w:line="287" w:lineRule="exact"/>
        <w:ind w:left="709"/>
        <w:jc w:val="center"/>
        <w:rPr>
          <w:sz w:val="24"/>
        </w:rPr>
      </w:pPr>
      <w:r>
        <w:rPr>
          <w:color w:val="363636"/>
          <w:sz w:val="24"/>
        </w:rPr>
        <w:t xml:space="preserve">Haga clic en </w:t>
      </w:r>
      <w:r>
        <w:rPr>
          <w:b/>
          <w:color w:val="363636"/>
          <w:sz w:val="24"/>
        </w:rPr>
        <w:t xml:space="preserve">Diseño de página </w:t>
      </w:r>
      <w:r>
        <w:rPr>
          <w:color w:val="363636"/>
          <w:sz w:val="24"/>
        </w:rPr>
        <w:t xml:space="preserve">&gt; </w:t>
      </w:r>
      <w:r>
        <w:rPr>
          <w:b/>
          <w:color w:val="363636"/>
          <w:sz w:val="24"/>
        </w:rPr>
        <w:t>Eliminar</w:t>
      </w:r>
      <w:r>
        <w:rPr>
          <w:b/>
          <w:color w:val="363636"/>
          <w:spacing w:val="1"/>
          <w:sz w:val="24"/>
        </w:rPr>
        <w:t xml:space="preserve"> </w:t>
      </w:r>
      <w:r>
        <w:rPr>
          <w:b/>
          <w:color w:val="363636"/>
          <w:sz w:val="24"/>
        </w:rPr>
        <w:t>fondo</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124160" behindDoc="0" locked="0" layoutInCell="1" allowOverlap="1" wp14:anchorId="6FFB05C8" wp14:editId="0C19CD62">
            <wp:simplePos x="0" y="0"/>
            <wp:positionH relativeFrom="page">
              <wp:posOffset>914400</wp:posOffset>
            </wp:positionH>
            <wp:positionV relativeFrom="paragraph">
              <wp:posOffset>179055</wp:posOffset>
            </wp:positionV>
            <wp:extent cx="3561474" cy="828675"/>
            <wp:effectExtent l="0" t="0" r="0" b="0"/>
            <wp:wrapTopAndBottom/>
            <wp:docPr id="1677" name="image513.jpeg" descr="Eliminar fondo en el grupo Configurar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513.jpeg"/>
                    <pic:cNvPicPr/>
                  </pic:nvPicPr>
                  <pic:blipFill>
                    <a:blip r:embed="rId1728" cstate="print"/>
                    <a:stretch>
                      <a:fillRect/>
                    </a:stretch>
                  </pic:blipFill>
                  <pic:spPr>
                    <a:xfrm>
                      <a:off x="0" y="0"/>
                      <a:ext cx="3561474" cy="82867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Textoindependiente"/>
        <w:ind w:left="709"/>
        <w:jc w:val="center"/>
      </w:pPr>
      <w:r>
        <w:rPr>
          <w:b/>
          <w:color w:val="363636"/>
        </w:rPr>
        <w:t xml:space="preserve">Nota </w:t>
      </w:r>
      <w:r>
        <w:rPr>
          <w:color w:val="363636"/>
        </w:rPr>
        <w:t xml:space="preserve">Eliminar </w:t>
      </w:r>
      <w:r>
        <w:rPr>
          <w:b/>
          <w:color w:val="363636"/>
        </w:rPr>
        <w:t xml:space="preserve">fondo </w:t>
      </w:r>
      <w:r>
        <w:rPr>
          <w:color w:val="363636"/>
        </w:rPr>
        <w:t>está disponible solo si la hoja de cálculo tiene un fondo de hoja.</w:t>
      </w:r>
    </w:p>
    <w:p w:rsidR="00B11E2E" w:rsidRDefault="00B11E2E" w:rsidP="00B11E2E">
      <w:pPr>
        <w:ind w:left="709"/>
        <w:jc w:val="center"/>
        <w:sectPr w:rsidR="00B11E2E" w:rsidSect="00B93CC3">
          <w:pgSz w:w="11910" w:h="16840"/>
          <w:pgMar w:top="680" w:right="144" w:bottom="1620" w:left="0" w:header="0" w:footer="1112" w:gutter="0"/>
          <w:cols w:space="720"/>
        </w:sectPr>
      </w:pPr>
    </w:p>
    <w:p w:rsidR="00B11E2E" w:rsidRDefault="00B11E2E" w:rsidP="00B11E2E">
      <w:pPr>
        <w:pStyle w:val="Textoindependiente"/>
        <w:spacing w:before="41"/>
        <w:ind w:left="709"/>
        <w:jc w:val="center"/>
      </w:pPr>
      <w:r>
        <w:lastRenderedPageBreak/>
        <w:t>¿Qué desea hacer?</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hyperlink r:id="rId1729" w:anchor="__toc295740194">
        <w:r>
          <w:rPr>
            <w:color w:val="363636"/>
          </w:rPr>
          <w:t>Imitar una marca de agua en Excel</w:t>
        </w:r>
      </w:hyperlink>
    </w:p>
    <w:p w:rsidR="00B11E2E" w:rsidRDefault="00B11E2E" w:rsidP="00B11E2E">
      <w:pPr>
        <w:pStyle w:val="Textoindependiente"/>
        <w:spacing w:before="10"/>
        <w:ind w:left="709"/>
        <w:jc w:val="center"/>
        <w:rPr>
          <w:b/>
          <w:sz w:val="22"/>
        </w:rPr>
      </w:pPr>
    </w:p>
    <w:p w:rsidR="00B11E2E" w:rsidRDefault="00B11E2E" w:rsidP="00B11E2E">
      <w:pPr>
        <w:spacing w:before="1" w:line="470" w:lineRule="auto"/>
        <w:ind w:left="709" w:right="2242"/>
        <w:jc w:val="center"/>
        <w:rPr>
          <w:b/>
          <w:sz w:val="24"/>
        </w:rPr>
      </w:pPr>
      <w:r>
        <w:rPr>
          <w:b/>
          <w:color w:val="363636"/>
          <w:sz w:val="24"/>
        </w:rPr>
        <w:t xml:space="preserve">Usar una imagen en un encabezado o pie de página para imitar una marca de agua </w:t>
      </w:r>
      <w:hyperlink r:id="rId1730" w:anchor="__toc295740196">
        <w:r>
          <w:rPr>
            <w:b/>
            <w:color w:val="363636"/>
            <w:sz w:val="24"/>
          </w:rPr>
          <w:t>Usar WordArt para imitar una marca de agua</w:t>
        </w:r>
      </w:hyperlink>
    </w:p>
    <w:p w:rsidR="00B11E2E" w:rsidRDefault="00B11E2E" w:rsidP="00B11E2E">
      <w:pPr>
        <w:spacing w:before="1"/>
        <w:ind w:left="709"/>
        <w:jc w:val="center"/>
        <w:rPr>
          <w:b/>
          <w:sz w:val="28"/>
        </w:rPr>
      </w:pPr>
      <w:r>
        <w:rPr>
          <w:b/>
          <w:sz w:val="28"/>
        </w:rPr>
        <w:t>Imitar una marca de agua en Excel</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jc w:val="center"/>
      </w:pPr>
      <w:r>
        <w:rPr>
          <w:color w:val="363636"/>
        </w:rPr>
        <w:t>Las marcas de agua no son parte de Excel, pero puede imitar una marca de agua de dos formas.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65"/>
        </w:numPr>
        <w:tabs>
          <w:tab w:val="left" w:pos="1441"/>
        </w:tabs>
        <w:ind w:left="709" w:right="718"/>
        <w:jc w:val="center"/>
        <w:rPr>
          <w:sz w:val="24"/>
        </w:rPr>
      </w:pPr>
      <w:r>
        <w:rPr>
          <w:color w:val="363636"/>
          <w:sz w:val="24"/>
        </w:rPr>
        <w:t>Inserte una imagen en el encabezado o pie de página. Esto muestra la marca de agua en todas las páginas impresas, detrás de los datos de hoja de cálculo. También puede cambiar el tamaño de la imagen o aplicarle una escala para que rellene toda la</w:t>
      </w:r>
      <w:r>
        <w:rPr>
          <w:color w:val="363636"/>
          <w:spacing w:val="-7"/>
          <w:sz w:val="24"/>
        </w:rPr>
        <w:t xml:space="preserve"> </w:t>
      </w:r>
      <w:r>
        <w:rPr>
          <w:color w:val="363636"/>
          <w:sz w:val="24"/>
        </w:rPr>
        <w:t>página.</w:t>
      </w:r>
    </w:p>
    <w:p w:rsidR="00B11E2E" w:rsidRDefault="00B11E2E" w:rsidP="00B11E2E">
      <w:pPr>
        <w:pStyle w:val="Prrafodelista"/>
        <w:numPr>
          <w:ilvl w:val="0"/>
          <w:numId w:val="65"/>
        </w:numPr>
        <w:tabs>
          <w:tab w:val="left" w:pos="1441"/>
        </w:tabs>
        <w:spacing w:line="291" w:lineRule="exact"/>
        <w:ind w:left="709"/>
        <w:jc w:val="center"/>
        <w:rPr>
          <w:sz w:val="24"/>
        </w:rPr>
      </w:pPr>
      <w:r>
        <w:rPr>
          <w:color w:val="363636"/>
          <w:sz w:val="24"/>
        </w:rPr>
        <w:t>Use WordArt sobre los datos de la hoja de</w:t>
      </w:r>
      <w:r>
        <w:rPr>
          <w:color w:val="363636"/>
          <w:spacing w:val="-2"/>
          <w:sz w:val="24"/>
        </w:rPr>
        <w:t xml:space="preserve"> </w:t>
      </w:r>
      <w:r>
        <w:rPr>
          <w:color w:val="363636"/>
          <w:sz w:val="24"/>
        </w:rPr>
        <w:t>cálculo.</w:t>
      </w:r>
    </w:p>
    <w:p w:rsidR="00B11E2E" w:rsidRDefault="00B11E2E" w:rsidP="00B11E2E">
      <w:pPr>
        <w:pStyle w:val="Textoindependiente"/>
        <w:spacing w:before="2"/>
        <w:ind w:left="709"/>
        <w:jc w:val="center"/>
        <w:rPr>
          <w:sz w:val="23"/>
        </w:rPr>
      </w:pPr>
    </w:p>
    <w:p w:rsidR="00B11E2E" w:rsidRDefault="00B11E2E" w:rsidP="00B11E2E">
      <w:pPr>
        <w:ind w:left="709"/>
        <w:jc w:val="center"/>
        <w:rPr>
          <w:b/>
          <w:sz w:val="28"/>
        </w:rPr>
      </w:pPr>
      <w:r>
        <w:rPr>
          <w:b/>
          <w:color w:val="1F4D78"/>
          <w:sz w:val="28"/>
        </w:rPr>
        <w:t>Usar una imagen en un encabezado o pie de página para imitar una marca de agua</w:t>
      </w:r>
    </w:p>
    <w:p w:rsidR="00B11E2E" w:rsidRDefault="00B11E2E" w:rsidP="00B11E2E">
      <w:pPr>
        <w:pStyle w:val="Textoindependiente"/>
        <w:spacing w:before="11"/>
        <w:ind w:left="709"/>
        <w:jc w:val="center"/>
        <w:rPr>
          <w:b/>
        </w:rPr>
      </w:pPr>
    </w:p>
    <w:p w:rsidR="00B11E2E" w:rsidRDefault="00B11E2E" w:rsidP="00B11E2E">
      <w:pPr>
        <w:pStyle w:val="Prrafodelista"/>
        <w:numPr>
          <w:ilvl w:val="0"/>
          <w:numId w:val="42"/>
        </w:numPr>
        <w:tabs>
          <w:tab w:val="left" w:pos="1441"/>
        </w:tabs>
        <w:ind w:left="709"/>
        <w:jc w:val="center"/>
        <w:rPr>
          <w:sz w:val="24"/>
        </w:rPr>
      </w:pPr>
      <w:r>
        <w:rPr>
          <w:color w:val="363636"/>
          <w:sz w:val="24"/>
        </w:rPr>
        <w:t>En un programa de dibujo, como Paintbrush, cree una</w:t>
      </w:r>
      <w:r>
        <w:rPr>
          <w:color w:val="363636"/>
          <w:spacing w:val="-7"/>
          <w:sz w:val="24"/>
        </w:rPr>
        <w:t xml:space="preserve"> </w:t>
      </w:r>
      <w:r>
        <w:rPr>
          <w:color w:val="363636"/>
          <w:sz w:val="24"/>
        </w:rPr>
        <w:t>imagen.</w:t>
      </w:r>
    </w:p>
    <w:p w:rsidR="00B11E2E" w:rsidRDefault="00B11E2E" w:rsidP="00B11E2E">
      <w:pPr>
        <w:pStyle w:val="Prrafodelista"/>
        <w:numPr>
          <w:ilvl w:val="0"/>
          <w:numId w:val="42"/>
        </w:numPr>
        <w:tabs>
          <w:tab w:val="left" w:pos="1441"/>
        </w:tabs>
        <w:ind w:left="709"/>
        <w:jc w:val="center"/>
        <w:rPr>
          <w:sz w:val="24"/>
        </w:rPr>
      </w:pPr>
      <w:r>
        <w:rPr>
          <w:color w:val="363636"/>
          <w:sz w:val="24"/>
        </w:rPr>
        <w:t>En Excel, haga clic en la hoja de cálculo a la que desea agregar la marca de</w:t>
      </w:r>
      <w:r>
        <w:rPr>
          <w:color w:val="363636"/>
          <w:spacing w:val="-14"/>
          <w:sz w:val="24"/>
        </w:rPr>
        <w:t xml:space="preserve"> </w:t>
      </w:r>
      <w:r>
        <w:rPr>
          <w:color w:val="363636"/>
          <w:sz w:val="24"/>
        </w:rPr>
        <w:t>agua.</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b/>
          <w:color w:val="363636"/>
        </w:rPr>
        <w:t xml:space="preserve">Nota </w:t>
      </w:r>
      <w:r>
        <w:rPr>
          <w:color w:val="363636"/>
        </w:rPr>
        <w:t>Asegúrese de que solo selecciona una hoja de cálculo.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42"/>
        </w:numPr>
        <w:tabs>
          <w:tab w:val="left" w:pos="1441"/>
        </w:tabs>
        <w:ind w:left="709"/>
        <w:jc w:val="center"/>
        <w:rPr>
          <w:sz w:val="24"/>
        </w:rPr>
      </w:pPr>
      <w:r>
        <w:rPr>
          <w:color w:val="363636"/>
          <w:sz w:val="24"/>
        </w:rPr>
        <w:t xml:space="preserve">Haga clic en </w:t>
      </w:r>
      <w:r>
        <w:rPr>
          <w:b/>
          <w:color w:val="363636"/>
          <w:sz w:val="24"/>
        </w:rPr>
        <w:t xml:space="preserve">Insertar </w:t>
      </w:r>
      <w:r>
        <w:rPr>
          <w:color w:val="363636"/>
          <w:sz w:val="24"/>
        </w:rPr>
        <w:t xml:space="preserve">&gt; </w:t>
      </w:r>
      <w:r>
        <w:rPr>
          <w:b/>
          <w:color w:val="363636"/>
          <w:sz w:val="24"/>
        </w:rPr>
        <w:t>Encabezado y pie de</w:t>
      </w:r>
      <w:r>
        <w:rPr>
          <w:b/>
          <w:color w:val="363636"/>
          <w:spacing w:val="-7"/>
          <w:sz w:val="24"/>
        </w:rPr>
        <w:t xml:space="preserve"> </w:t>
      </w:r>
      <w:r>
        <w:rPr>
          <w:b/>
          <w:color w:val="363636"/>
          <w:sz w:val="24"/>
        </w:rPr>
        <w:t>página</w:t>
      </w:r>
      <w:r>
        <w:rPr>
          <w:color w:val="363636"/>
          <w:sz w:val="24"/>
        </w:rPr>
        <w:t>.</w:t>
      </w:r>
    </w:p>
    <w:p w:rsidR="00B11E2E" w:rsidRDefault="00B11E2E" w:rsidP="00B11E2E">
      <w:pPr>
        <w:pStyle w:val="Prrafodelista"/>
        <w:numPr>
          <w:ilvl w:val="0"/>
          <w:numId w:val="42"/>
        </w:numPr>
        <w:tabs>
          <w:tab w:val="left" w:pos="1441"/>
        </w:tabs>
        <w:ind w:left="709" w:right="718"/>
        <w:jc w:val="center"/>
        <w:rPr>
          <w:sz w:val="24"/>
        </w:rPr>
      </w:pPr>
      <w:r>
        <w:rPr>
          <w:color w:val="363636"/>
          <w:sz w:val="24"/>
        </w:rPr>
        <w:t>Haga</w:t>
      </w:r>
      <w:r>
        <w:rPr>
          <w:color w:val="363636"/>
          <w:spacing w:val="-2"/>
          <w:sz w:val="24"/>
        </w:rPr>
        <w:t xml:space="preserve"> </w:t>
      </w:r>
      <w:r>
        <w:rPr>
          <w:color w:val="363636"/>
          <w:sz w:val="24"/>
        </w:rPr>
        <w:t>clic</w:t>
      </w:r>
      <w:r>
        <w:rPr>
          <w:color w:val="363636"/>
          <w:spacing w:val="-2"/>
          <w:sz w:val="24"/>
        </w:rPr>
        <w:t xml:space="preserve"> </w:t>
      </w:r>
      <w:r>
        <w:rPr>
          <w:color w:val="363636"/>
          <w:sz w:val="24"/>
        </w:rPr>
        <w:t>en</w:t>
      </w:r>
      <w:r>
        <w:rPr>
          <w:color w:val="363636"/>
          <w:spacing w:val="-3"/>
          <w:sz w:val="24"/>
        </w:rPr>
        <w:t xml:space="preserve"> </w:t>
      </w:r>
      <w:r>
        <w:rPr>
          <w:color w:val="363636"/>
          <w:sz w:val="24"/>
        </w:rPr>
        <w:t>las</w:t>
      </w:r>
      <w:r>
        <w:rPr>
          <w:color w:val="363636"/>
          <w:spacing w:val="-4"/>
          <w:sz w:val="24"/>
        </w:rPr>
        <w:t xml:space="preserve"> </w:t>
      </w:r>
      <w:r>
        <w:rPr>
          <w:color w:val="363636"/>
          <w:sz w:val="24"/>
        </w:rPr>
        <w:t>palabras</w:t>
      </w:r>
      <w:r>
        <w:rPr>
          <w:color w:val="363636"/>
          <w:spacing w:val="-4"/>
          <w:sz w:val="24"/>
        </w:rPr>
        <w:t xml:space="preserve"> </w:t>
      </w:r>
      <w:r>
        <w:rPr>
          <w:b/>
          <w:color w:val="363636"/>
          <w:sz w:val="24"/>
        </w:rPr>
        <w:t>Haga</w:t>
      </w:r>
      <w:r>
        <w:rPr>
          <w:b/>
          <w:color w:val="363636"/>
          <w:spacing w:val="-3"/>
          <w:sz w:val="24"/>
        </w:rPr>
        <w:t xml:space="preserve"> </w:t>
      </w:r>
      <w:r>
        <w:rPr>
          <w:b/>
          <w:color w:val="363636"/>
          <w:sz w:val="24"/>
        </w:rPr>
        <w:t>clic</w:t>
      </w:r>
      <w:r>
        <w:rPr>
          <w:b/>
          <w:color w:val="363636"/>
          <w:spacing w:val="-4"/>
          <w:sz w:val="24"/>
        </w:rPr>
        <w:t xml:space="preserve"> </w:t>
      </w:r>
      <w:r>
        <w:rPr>
          <w:b/>
          <w:color w:val="363636"/>
          <w:sz w:val="24"/>
        </w:rPr>
        <w:t>para</w:t>
      </w:r>
      <w:r>
        <w:rPr>
          <w:b/>
          <w:color w:val="363636"/>
          <w:spacing w:val="-5"/>
          <w:sz w:val="24"/>
        </w:rPr>
        <w:t xml:space="preserve"> </w:t>
      </w:r>
      <w:r>
        <w:rPr>
          <w:b/>
          <w:color w:val="363636"/>
          <w:sz w:val="24"/>
        </w:rPr>
        <w:t>agregar</w:t>
      </w:r>
      <w:r>
        <w:rPr>
          <w:b/>
          <w:color w:val="363636"/>
          <w:spacing w:val="-1"/>
          <w:sz w:val="24"/>
        </w:rPr>
        <w:t xml:space="preserve"> </w:t>
      </w:r>
      <w:r>
        <w:rPr>
          <w:b/>
          <w:color w:val="363636"/>
          <w:sz w:val="24"/>
        </w:rPr>
        <w:t>encabezado</w:t>
      </w:r>
      <w:r>
        <w:rPr>
          <w:color w:val="363636"/>
          <w:sz w:val="24"/>
        </w:rPr>
        <w:t>,</w:t>
      </w:r>
      <w:r>
        <w:rPr>
          <w:color w:val="363636"/>
          <w:spacing w:val="-1"/>
          <w:sz w:val="24"/>
        </w:rPr>
        <w:t xml:space="preserve"> </w:t>
      </w:r>
      <w:r>
        <w:rPr>
          <w:b/>
          <w:color w:val="363636"/>
          <w:sz w:val="24"/>
        </w:rPr>
        <w:t>y</w:t>
      </w:r>
      <w:r>
        <w:rPr>
          <w:b/>
          <w:color w:val="363636"/>
          <w:spacing w:val="-5"/>
          <w:sz w:val="24"/>
        </w:rPr>
        <w:t xml:space="preserve"> </w:t>
      </w:r>
      <w:r>
        <w:rPr>
          <w:b/>
          <w:color w:val="363636"/>
          <w:sz w:val="24"/>
        </w:rPr>
        <w:t>después</w:t>
      </w:r>
      <w:r>
        <w:rPr>
          <w:b/>
          <w:color w:val="363636"/>
          <w:spacing w:val="-3"/>
          <w:sz w:val="24"/>
        </w:rPr>
        <w:t xml:space="preserve"> </w:t>
      </w:r>
      <w:r>
        <w:rPr>
          <w:color w:val="363636"/>
          <w:sz w:val="24"/>
        </w:rPr>
        <w:t>en</w:t>
      </w:r>
      <w:r>
        <w:rPr>
          <w:color w:val="363636"/>
          <w:spacing w:val="-2"/>
          <w:sz w:val="24"/>
        </w:rPr>
        <w:t xml:space="preserve"> </w:t>
      </w:r>
      <w:r>
        <w:rPr>
          <w:color w:val="363636"/>
          <w:sz w:val="24"/>
        </w:rPr>
        <w:t>el</w:t>
      </w:r>
      <w:r>
        <w:rPr>
          <w:color w:val="363636"/>
          <w:spacing w:val="-4"/>
          <w:sz w:val="24"/>
        </w:rPr>
        <w:t xml:space="preserve"> </w:t>
      </w:r>
      <w:r>
        <w:rPr>
          <w:color w:val="363636"/>
          <w:sz w:val="24"/>
        </w:rPr>
        <w:t>cuadro</w:t>
      </w:r>
      <w:r>
        <w:rPr>
          <w:color w:val="363636"/>
          <w:spacing w:val="-4"/>
          <w:sz w:val="24"/>
        </w:rPr>
        <w:t xml:space="preserve"> </w:t>
      </w:r>
      <w:r>
        <w:rPr>
          <w:color w:val="363636"/>
          <w:sz w:val="24"/>
        </w:rPr>
        <w:t>de</w:t>
      </w:r>
      <w:r>
        <w:rPr>
          <w:color w:val="363636"/>
          <w:spacing w:val="-4"/>
          <w:sz w:val="24"/>
        </w:rPr>
        <w:t xml:space="preserve"> </w:t>
      </w:r>
      <w:r>
        <w:rPr>
          <w:color w:val="363636"/>
          <w:sz w:val="24"/>
        </w:rPr>
        <w:t>selección</w:t>
      </w:r>
      <w:r>
        <w:rPr>
          <w:color w:val="363636"/>
          <w:spacing w:val="-4"/>
          <w:sz w:val="24"/>
        </w:rPr>
        <w:t xml:space="preserve"> </w:t>
      </w:r>
      <w:r>
        <w:rPr>
          <w:color w:val="363636"/>
          <w:sz w:val="24"/>
        </w:rPr>
        <w:t>de encabezado izquierdo, central o</w:t>
      </w:r>
      <w:r>
        <w:rPr>
          <w:color w:val="363636"/>
          <w:spacing w:val="-3"/>
          <w:sz w:val="24"/>
        </w:rPr>
        <w:t xml:space="preserve"> </w:t>
      </w:r>
      <w:r>
        <w:rPr>
          <w:color w:val="363636"/>
          <w:sz w:val="24"/>
        </w:rPr>
        <w:t>derecho.</w:t>
      </w:r>
    </w:p>
    <w:p w:rsidR="00B11E2E" w:rsidRDefault="00B11E2E" w:rsidP="00B11E2E">
      <w:pPr>
        <w:pStyle w:val="Prrafodelista"/>
        <w:numPr>
          <w:ilvl w:val="0"/>
          <w:numId w:val="42"/>
        </w:numPr>
        <w:tabs>
          <w:tab w:val="left" w:pos="1441"/>
        </w:tabs>
        <w:ind w:left="709" w:right="718"/>
        <w:jc w:val="center"/>
        <w:rPr>
          <w:sz w:val="24"/>
        </w:rPr>
      </w:pPr>
      <w:r>
        <w:rPr>
          <w:color w:val="363636"/>
          <w:sz w:val="24"/>
        </w:rPr>
        <w:t xml:space="preserve">En la pestaña contextual </w:t>
      </w:r>
      <w:r>
        <w:rPr>
          <w:b/>
          <w:color w:val="363636"/>
          <w:sz w:val="24"/>
        </w:rPr>
        <w:t xml:space="preserve">Diseño </w:t>
      </w:r>
      <w:r>
        <w:rPr>
          <w:color w:val="363636"/>
          <w:sz w:val="24"/>
        </w:rPr>
        <w:t xml:space="preserve">(la pestaña que aparece al realizar el paso 4) del grupo </w:t>
      </w:r>
      <w:r>
        <w:rPr>
          <w:b/>
          <w:color w:val="363636"/>
          <w:sz w:val="24"/>
        </w:rPr>
        <w:t>Elementos del encabezado y pie de página</w:t>
      </w:r>
      <w:r>
        <w:rPr>
          <w:color w:val="363636"/>
          <w:sz w:val="24"/>
        </w:rPr>
        <w:t xml:space="preserve">, haga clic en </w:t>
      </w:r>
      <w:r>
        <w:rPr>
          <w:b/>
          <w:color w:val="363636"/>
          <w:sz w:val="24"/>
        </w:rPr>
        <w:t xml:space="preserve">Imagen </w:t>
      </w:r>
      <w:r>
        <w:rPr>
          <w:b/>
          <w:noProof/>
          <w:color w:val="363636"/>
          <w:spacing w:val="1"/>
          <w:sz w:val="24"/>
          <w:lang w:val="es-MX" w:eastAsia="es-MX"/>
        </w:rPr>
        <w:drawing>
          <wp:inline distT="0" distB="0" distL="0" distR="0" wp14:anchorId="54E8E8AA" wp14:editId="0632A737">
            <wp:extent cx="201167" cy="190500"/>
            <wp:effectExtent l="0" t="0" r="0" b="0"/>
            <wp:docPr id="1679" name="image514.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514.png"/>
                    <pic:cNvPicPr/>
                  </pic:nvPicPr>
                  <pic:blipFill>
                    <a:blip r:embed="rId1731" cstate="print"/>
                    <a:stretch>
                      <a:fillRect/>
                    </a:stretch>
                  </pic:blipFill>
                  <pic:spPr>
                    <a:xfrm>
                      <a:off x="0" y="0"/>
                      <a:ext cx="201167" cy="190500"/>
                    </a:xfrm>
                    <a:prstGeom prst="rect">
                      <a:avLst/>
                    </a:prstGeom>
                  </pic:spPr>
                </pic:pic>
              </a:graphicData>
            </a:graphic>
          </wp:inline>
        </w:drawing>
      </w:r>
      <w:r>
        <w:rPr>
          <w:color w:val="363636"/>
          <w:sz w:val="24"/>
        </w:rPr>
        <w:t>y busque la imagen que desea</w:t>
      </w:r>
      <w:r>
        <w:rPr>
          <w:color w:val="363636"/>
          <w:spacing w:val="-30"/>
          <w:sz w:val="24"/>
        </w:rPr>
        <w:t xml:space="preserve"> </w:t>
      </w:r>
      <w:r>
        <w:rPr>
          <w:color w:val="363636"/>
          <w:sz w:val="24"/>
        </w:rPr>
        <w:t>insertar.</w:t>
      </w:r>
    </w:p>
    <w:p w:rsidR="00B11E2E" w:rsidRDefault="00B11E2E" w:rsidP="00B11E2E">
      <w:pPr>
        <w:pStyle w:val="Textoindependiente"/>
        <w:spacing w:before="7"/>
        <w:ind w:left="709"/>
        <w:jc w:val="center"/>
        <w:rPr>
          <w:sz w:val="19"/>
        </w:rPr>
      </w:pPr>
      <w:r>
        <w:rPr>
          <w:noProof/>
          <w:lang w:val="es-MX" w:eastAsia="es-MX"/>
        </w:rPr>
        <w:drawing>
          <wp:anchor distT="0" distB="0" distL="0" distR="0" simplePos="0" relativeHeight="252125184" behindDoc="0" locked="0" layoutInCell="1" allowOverlap="1" wp14:anchorId="60459A35" wp14:editId="6939CA0E">
            <wp:simplePos x="0" y="0"/>
            <wp:positionH relativeFrom="page">
              <wp:posOffset>914400</wp:posOffset>
            </wp:positionH>
            <wp:positionV relativeFrom="paragraph">
              <wp:posOffset>176521</wp:posOffset>
            </wp:positionV>
            <wp:extent cx="4159937" cy="752475"/>
            <wp:effectExtent l="0" t="0" r="0" b="0"/>
            <wp:wrapTopAndBottom/>
            <wp:docPr id="1681" name="image515.jpeg" descr="Grupo de elementos de encabezado y pie de página en la pestaña Diseño de las Herramientas de encabezado y 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515.jpeg"/>
                    <pic:cNvPicPr/>
                  </pic:nvPicPr>
                  <pic:blipFill>
                    <a:blip r:embed="rId1732" cstate="print"/>
                    <a:stretch>
                      <a:fillRect/>
                    </a:stretch>
                  </pic:blipFill>
                  <pic:spPr>
                    <a:xfrm>
                      <a:off x="0" y="0"/>
                      <a:ext cx="4159937" cy="752475"/>
                    </a:xfrm>
                    <a:prstGeom prst="rect">
                      <a:avLst/>
                    </a:prstGeom>
                  </pic:spPr>
                </pic:pic>
              </a:graphicData>
            </a:graphic>
          </wp:anchor>
        </w:drawing>
      </w:r>
    </w:p>
    <w:p w:rsidR="00B11E2E" w:rsidRDefault="00B11E2E" w:rsidP="00B11E2E">
      <w:pPr>
        <w:pStyle w:val="Prrafodelista"/>
        <w:numPr>
          <w:ilvl w:val="0"/>
          <w:numId w:val="42"/>
        </w:numPr>
        <w:tabs>
          <w:tab w:val="left" w:pos="1441"/>
        </w:tabs>
        <w:spacing w:before="267"/>
        <w:ind w:left="709"/>
        <w:jc w:val="center"/>
        <w:rPr>
          <w:sz w:val="24"/>
        </w:rPr>
      </w:pPr>
      <w:r>
        <w:rPr>
          <w:color w:val="363636"/>
          <w:sz w:val="24"/>
        </w:rPr>
        <w:t xml:space="preserve">Haga doble clic en la imagen. Aparece </w:t>
      </w:r>
      <w:r>
        <w:rPr>
          <w:b/>
          <w:color w:val="363636"/>
          <w:sz w:val="24"/>
        </w:rPr>
        <w:t xml:space="preserve">&amp;[Imagen] </w:t>
      </w:r>
      <w:r>
        <w:rPr>
          <w:color w:val="363636"/>
          <w:sz w:val="24"/>
        </w:rPr>
        <w:t>en el cuadro de selección del</w:t>
      </w:r>
      <w:r>
        <w:rPr>
          <w:color w:val="363636"/>
          <w:spacing w:val="-4"/>
          <w:sz w:val="24"/>
        </w:rPr>
        <w:t xml:space="preserve"> </w:t>
      </w:r>
      <w:r>
        <w:rPr>
          <w:color w:val="363636"/>
          <w:sz w:val="24"/>
        </w:rPr>
        <w:t>encabezado.</w:t>
      </w:r>
    </w:p>
    <w:p w:rsidR="00B11E2E" w:rsidRDefault="00B11E2E" w:rsidP="00B11E2E">
      <w:pPr>
        <w:pStyle w:val="Prrafodelista"/>
        <w:numPr>
          <w:ilvl w:val="0"/>
          <w:numId w:val="42"/>
        </w:numPr>
        <w:tabs>
          <w:tab w:val="left" w:pos="1441"/>
        </w:tabs>
        <w:ind w:left="709"/>
        <w:jc w:val="center"/>
        <w:rPr>
          <w:sz w:val="24"/>
        </w:rPr>
      </w:pPr>
      <w:r>
        <w:rPr>
          <w:color w:val="363636"/>
          <w:sz w:val="24"/>
        </w:rPr>
        <w:t>Haga clic en la hoja de cálculo. La hoja que ha seleccionado aparecerá en lugar de</w:t>
      </w:r>
      <w:r>
        <w:rPr>
          <w:color w:val="363636"/>
          <w:spacing w:val="-9"/>
          <w:sz w:val="24"/>
        </w:rPr>
        <w:t xml:space="preserve"> </w:t>
      </w:r>
      <w:r>
        <w:rPr>
          <w:b/>
          <w:color w:val="363636"/>
          <w:sz w:val="24"/>
        </w:rPr>
        <w:t>&amp;[Imagen]</w:t>
      </w:r>
      <w:r>
        <w:rPr>
          <w:color w:val="363636"/>
          <w:sz w:val="24"/>
        </w:rPr>
        <w:t>.</w:t>
      </w:r>
    </w:p>
    <w:p w:rsidR="00B11E2E" w:rsidRDefault="00B11E2E" w:rsidP="00B11E2E">
      <w:pPr>
        <w:pStyle w:val="Prrafodelista"/>
        <w:numPr>
          <w:ilvl w:val="0"/>
          <w:numId w:val="42"/>
        </w:numPr>
        <w:tabs>
          <w:tab w:val="left" w:pos="1441"/>
        </w:tabs>
        <w:ind w:left="709" w:right="715"/>
        <w:jc w:val="center"/>
        <w:rPr>
          <w:sz w:val="24"/>
        </w:rPr>
      </w:pPr>
      <w:r>
        <w:rPr>
          <w:color w:val="363636"/>
          <w:sz w:val="24"/>
        </w:rPr>
        <w:t>Para cambiar el tamaño de la imagen o ajustar la escala, haga clic en el cuadro de selección del encabezado</w:t>
      </w:r>
      <w:r>
        <w:rPr>
          <w:color w:val="363636"/>
          <w:spacing w:val="-8"/>
          <w:sz w:val="24"/>
        </w:rPr>
        <w:t xml:space="preserve"> </w:t>
      </w:r>
      <w:r>
        <w:rPr>
          <w:color w:val="363636"/>
          <w:sz w:val="24"/>
        </w:rPr>
        <w:t>que</w:t>
      </w:r>
      <w:r>
        <w:rPr>
          <w:color w:val="363636"/>
          <w:spacing w:val="-7"/>
          <w:sz w:val="24"/>
        </w:rPr>
        <w:t xml:space="preserve"> </w:t>
      </w:r>
      <w:r>
        <w:rPr>
          <w:color w:val="363636"/>
          <w:sz w:val="24"/>
        </w:rPr>
        <w:t>contiene</w:t>
      </w:r>
      <w:r>
        <w:rPr>
          <w:color w:val="363636"/>
          <w:spacing w:val="-7"/>
          <w:sz w:val="24"/>
        </w:rPr>
        <w:t xml:space="preserve"> </w:t>
      </w:r>
      <w:r>
        <w:rPr>
          <w:color w:val="363636"/>
          <w:sz w:val="24"/>
        </w:rPr>
        <w:t>la</w:t>
      </w:r>
      <w:r>
        <w:rPr>
          <w:color w:val="363636"/>
          <w:spacing w:val="-8"/>
          <w:sz w:val="24"/>
        </w:rPr>
        <w:t xml:space="preserve"> </w:t>
      </w:r>
      <w:r>
        <w:rPr>
          <w:color w:val="363636"/>
          <w:sz w:val="24"/>
        </w:rPr>
        <w:t>imagen,</w:t>
      </w:r>
      <w:r>
        <w:rPr>
          <w:color w:val="363636"/>
          <w:spacing w:val="-8"/>
          <w:sz w:val="24"/>
        </w:rPr>
        <w:t xml:space="preserve"> </w:t>
      </w:r>
      <w:r>
        <w:rPr>
          <w:color w:val="363636"/>
          <w:sz w:val="24"/>
        </w:rPr>
        <w:t>elija</w:t>
      </w:r>
      <w:r>
        <w:rPr>
          <w:color w:val="363636"/>
          <w:spacing w:val="-7"/>
          <w:sz w:val="24"/>
        </w:rPr>
        <w:t xml:space="preserve"> </w:t>
      </w:r>
      <w:r>
        <w:rPr>
          <w:b/>
          <w:color w:val="363636"/>
          <w:sz w:val="24"/>
        </w:rPr>
        <w:t>Formato</w:t>
      </w:r>
      <w:r>
        <w:rPr>
          <w:b/>
          <w:color w:val="363636"/>
          <w:spacing w:val="-7"/>
          <w:sz w:val="24"/>
        </w:rPr>
        <w:t xml:space="preserve"> </w:t>
      </w:r>
      <w:r>
        <w:rPr>
          <w:b/>
          <w:color w:val="363636"/>
          <w:sz w:val="24"/>
        </w:rPr>
        <w:t>de</w:t>
      </w:r>
      <w:r>
        <w:rPr>
          <w:b/>
          <w:color w:val="363636"/>
          <w:spacing w:val="-10"/>
          <w:sz w:val="24"/>
        </w:rPr>
        <w:t xml:space="preserve"> </w:t>
      </w:r>
      <w:r>
        <w:rPr>
          <w:b/>
          <w:color w:val="363636"/>
          <w:sz w:val="24"/>
        </w:rPr>
        <w:t>imagen</w:t>
      </w:r>
      <w:r>
        <w:rPr>
          <w:color w:val="363636"/>
          <w:sz w:val="24"/>
        </w:rPr>
        <w:t>,</w:t>
      </w:r>
      <w:r>
        <w:rPr>
          <w:color w:val="363636"/>
          <w:spacing w:val="-8"/>
          <w:sz w:val="24"/>
        </w:rPr>
        <w:t xml:space="preserve"> </w:t>
      </w:r>
      <w:r>
        <w:rPr>
          <w:color w:val="363636"/>
          <w:sz w:val="24"/>
        </w:rPr>
        <w:t>y,</w:t>
      </w:r>
      <w:r>
        <w:rPr>
          <w:color w:val="363636"/>
          <w:spacing w:val="-8"/>
          <w:sz w:val="24"/>
        </w:rPr>
        <w:t xml:space="preserve"> </w:t>
      </w:r>
      <w:r>
        <w:rPr>
          <w:color w:val="363636"/>
          <w:sz w:val="24"/>
        </w:rPr>
        <w:t>en</w:t>
      </w:r>
      <w:r>
        <w:rPr>
          <w:color w:val="363636"/>
          <w:spacing w:val="-6"/>
          <w:sz w:val="24"/>
        </w:rPr>
        <w:t xml:space="preserve"> </w:t>
      </w:r>
      <w:r>
        <w:rPr>
          <w:color w:val="363636"/>
          <w:sz w:val="24"/>
        </w:rPr>
        <w:t>el</w:t>
      </w:r>
      <w:r>
        <w:rPr>
          <w:color w:val="363636"/>
          <w:spacing w:val="-8"/>
          <w:sz w:val="24"/>
        </w:rPr>
        <w:t xml:space="preserve"> </w:t>
      </w:r>
      <w:r>
        <w:rPr>
          <w:color w:val="363636"/>
          <w:sz w:val="24"/>
        </w:rPr>
        <w:t>cuadro</w:t>
      </w:r>
      <w:r>
        <w:rPr>
          <w:color w:val="363636"/>
          <w:spacing w:val="-7"/>
          <w:sz w:val="24"/>
        </w:rPr>
        <w:t xml:space="preserve"> </w:t>
      </w:r>
      <w:r>
        <w:rPr>
          <w:color w:val="363636"/>
          <w:sz w:val="24"/>
        </w:rPr>
        <w:t>de</w:t>
      </w:r>
      <w:r>
        <w:rPr>
          <w:color w:val="363636"/>
          <w:spacing w:val="-9"/>
          <w:sz w:val="24"/>
        </w:rPr>
        <w:t xml:space="preserve"> </w:t>
      </w:r>
      <w:r>
        <w:rPr>
          <w:color w:val="363636"/>
          <w:sz w:val="24"/>
        </w:rPr>
        <w:t>diálogo</w:t>
      </w:r>
      <w:r>
        <w:rPr>
          <w:color w:val="363636"/>
          <w:spacing w:val="-6"/>
          <w:sz w:val="24"/>
        </w:rPr>
        <w:t xml:space="preserve"> </w:t>
      </w:r>
      <w:r>
        <w:rPr>
          <w:b/>
          <w:color w:val="363636"/>
          <w:sz w:val="24"/>
        </w:rPr>
        <w:t>Formato</w:t>
      </w:r>
      <w:r>
        <w:rPr>
          <w:b/>
          <w:color w:val="363636"/>
          <w:spacing w:val="-10"/>
          <w:sz w:val="24"/>
        </w:rPr>
        <w:t xml:space="preserve"> </w:t>
      </w:r>
      <w:r>
        <w:rPr>
          <w:b/>
          <w:color w:val="363636"/>
          <w:sz w:val="24"/>
        </w:rPr>
        <w:t>de imagen</w:t>
      </w:r>
      <w:r>
        <w:rPr>
          <w:color w:val="363636"/>
          <w:sz w:val="24"/>
        </w:rPr>
        <w:t>, seleccione las opciones que desee en la pestaña</w:t>
      </w:r>
      <w:r>
        <w:rPr>
          <w:color w:val="363636"/>
          <w:spacing w:val="-6"/>
          <w:sz w:val="24"/>
        </w:rPr>
        <w:t xml:space="preserve"> </w:t>
      </w:r>
      <w:r>
        <w:rPr>
          <w:b/>
          <w:color w:val="363636"/>
          <w:sz w:val="24"/>
        </w:rPr>
        <w:t>Tamaño</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Nota</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65"/>
        </w:numPr>
        <w:tabs>
          <w:tab w:val="left" w:pos="1441"/>
        </w:tabs>
        <w:ind w:left="709" w:right="721"/>
        <w:jc w:val="center"/>
        <w:rPr>
          <w:sz w:val="24"/>
        </w:rPr>
      </w:pPr>
      <w:r>
        <w:rPr>
          <w:color w:val="363636"/>
          <w:sz w:val="24"/>
        </w:rPr>
        <w:t>Los cambios realizados en la imagen o el formato de la imagen se aplican inmediatamente y no pueden</w:t>
      </w:r>
      <w:r>
        <w:rPr>
          <w:color w:val="363636"/>
          <w:spacing w:val="-1"/>
          <w:sz w:val="24"/>
        </w:rPr>
        <w:t xml:space="preserve"> </w:t>
      </w:r>
      <w:r>
        <w:rPr>
          <w:color w:val="363636"/>
          <w:sz w:val="24"/>
        </w:rPr>
        <w:t>deshacerse.</w:t>
      </w:r>
    </w:p>
    <w:p w:rsidR="00B11E2E" w:rsidRDefault="00B11E2E" w:rsidP="00B11E2E">
      <w:pPr>
        <w:pStyle w:val="Prrafodelista"/>
        <w:numPr>
          <w:ilvl w:val="0"/>
          <w:numId w:val="65"/>
        </w:numPr>
        <w:tabs>
          <w:tab w:val="left" w:pos="1441"/>
        </w:tabs>
        <w:ind w:left="709" w:right="715"/>
        <w:jc w:val="center"/>
        <w:rPr>
          <w:sz w:val="24"/>
        </w:rPr>
      </w:pPr>
      <w:r>
        <w:rPr>
          <w:color w:val="363636"/>
          <w:sz w:val="24"/>
        </w:rPr>
        <w:t xml:space="preserve">Para agregar espacio en blanco por encima o por debajo de una imagen, en el cuadro de selección del encabezado que contenga la imagen, haga clic antes o después de </w:t>
      </w:r>
      <w:r>
        <w:rPr>
          <w:b/>
          <w:color w:val="363636"/>
          <w:sz w:val="24"/>
        </w:rPr>
        <w:t xml:space="preserve">&amp;[Imagen] </w:t>
      </w:r>
      <w:r>
        <w:rPr>
          <w:color w:val="363636"/>
          <w:sz w:val="24"/>
        </w:rPr>
        <w:t>y presione Entrar para iniciar una nueva</w:t>
      </w:r>
      <w:r>
        <w:rPr>
          <w:color w:val="363636"/>
          <w:spacing w:val="-2"/>
          <w:sz w:val="24"/>
        </w:rPr>
        <w:t xml:space="preserve"> </w:t>
      </w:r>
      <w:r>
        <w:rPr>
          <w:color w:val="363636"/>
          <w:sz w:val="24"/>
        </w:rPr>
        <w:t>línea.</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Prrafodelista"/>
        <w:numPr>
          <w:ilvl w:val="0"/>
          <w:numId w:val="65"/>
        </w:numPr>
        <w:tabs>
          <w:tab w:val="left" w:pos="1440"/>
          <w:tab w:val="left" w:pos="1441"/>
        </w:tabs>
        <w:spacing w:before="61"/>
        <w:ind w:left="709" w:right="718"/>
        <w:jc w:val="center"/>
        <w:rPr>
          <w:sz w:val="24"/>
        </w:rPr>
      </w:pPr>
      <w:r>
        <w:rPr>
          <w:color w:val="363636"/>
          <w:sz w:val="24"/>
        </w:rPr>
        <w:lastRenderedPageBreak/>
        <w:t xml:space="preserve">Para reemplazar una imagen en el cuadro de sección de encabezado que contiene la imagen, seleccione </w:t>
      </w:r>
      <w:r>
        <w:rPr>
          <w:b/>
          <w:color w:val="363636"/>
          <w:sz w:val="24"/>
        </w:rPr>
        <w:t>&amp;[Imagen]</w:t>
      </w:r>
      <w:r>
        <w:rPr>
          <w:color w:val="363636"/>
          <w:sz w:val="24"/>
        </w:rPr>
        <w:t xml:space="preserve">, haga clic en </w:t>
      </w:r>
      <w:r>
        <w:rPr>
          <w:b/>
          <w:color w:val="363636"/>
          <w:sz w:val="24"/>
        </w:rPr>
        <w:t xml:space="preserve">Imagen </w:t>
      </w:r>
      <w:r>
        <w:rPr>
          <w:b/>
          <w:noProof/>
          <w:color w:val="363636"/>
          <w:spacing w:val="1"/>
          <w:sz w:val="24"/>
          <w:lang w:val="es-MX" w:eastAsia="es-MX"/>
        </w:rPr>
        <w:drawing>
          <wp:inline distT="0" distB="0" distL="0" distR="0" wp14:anchorId="69095D04" wp14:editId="27424BCE">
            <wp:extent cx="199644" cy="190500"/>
            <wp:effectExtent l="0" t="0" r="0" b="0"/>
            <wp:docPr id="1683" name="image514.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514.png"/>
                    <pic:cNvPicPr/>
                  </pic:nvPicPr>
                  <pic:blipFill>
                    <a:blip r:embed="rId1731" cstate="print"/>
                    <a:stretch>
                      <a:fillRect/>
                    </a:stretch>
                  </pic:blipFill>
                  <pic:spPr>
                    <a:xfrm>
                      <a:off x="0" y="0"/>
                      <a:ext cx="199644" cy="190500"/>
                    </a:xfrm>
                    <a:prstGeom prst="rect">
                      <a:avLst/>
                    </a:prstGeom>
                  </pic:spPr>
                </pic:pic>
              </a:graphicData>
            </a:graphic>
          </wp:inline>
        </w:drawing>
      </w:r>
      <w:r>
        <w:rPr>
          <w:color w:val="363636"/>
          <w:sz w:val="24"/>
        </w:rPr>
        <w:t>y, a continuación, en</w:t>
      </w:r>
      <w:r>
        <w:rPr>
          <w:color w:val="363636"/>
          <w:spacing w:val="-13"/>
          <w:sz w:val="24"/>
        </w:rPr>
        <w:t xml:space="preserve"> </w:t>
      </w:r>
      <w:r>
        <w:rPr>
          <w:b/>
          <w:color w:val="363636"/>
          <w:sz w:val="24"/>
        </w:rPr>
        <w:t>Reemplazar</w:t>
      </w:r>
      <w:r>
        <w:rPr>
          <w:color w:val="363636"/>
          <w:sz w:val="24"/>
        </w:rPr>
        <w:t>.</w:t>
      </w:r>
    </w:p>
    <w:p w:rsidR="00B11E2E" w:rsidRDefault="00B11E2E" w:rsidP="00B11E2E">
      <w:pPr>
        <w:pStyle w:val="Prrafodelista"/>
        <w:numPr>
          <w:ilvl w:val="0"/>
          <w:numId w:val="65"/>
        </w:numPr>
        <w:tabs>
          <w:tab w:val="left" w:pos="1440"/>
          <w:tab w:val="left" w:pos="1441"/>
        </w:tabs>
        <w:ind w:left="709" w:right="725"/>
        <w:jc w:val="center"/>
        <w:rPr>
          <w:sz w:val="24"/>
        </w:rPr>
      </w:pPr>
      <w:r>
        <w:rPr>
          <w:color w:val="363636"/>
          <w:sz w:val="24"/>
        </w:rPr>
        <w:t>Antes de imprimir, asegúrese de que el margen del encabezado o pie de página tiene suficiente espacio para el encabezado o pie de página</w:t>
      </w:r>
      <w:r>
        <w:rPr>
          <w:color w:val="363636"/>
          <w:spacing w:val="-5"/>
          <w:sz w:val="24"/>
        </w:rPr>
        <w:t xml:space="preserve"> </w:t>
      </w:r>
      <w:r>
        <w:rPr>
          <w:color w:val="363636"/>
          <w:sz w:val="24"/>
        </w:rPr>
        <w:t>personalizado.</w:t>
      </w:r>
    </w:p>
    <w:p w:rsidR="00B11E2E" w:rsidRDefault="00B11E2E" w:rsidP="00B11E2E">
      <w:pPr>
        <w:pStyle w:val="Prrafodelista"/>
        <w:numPr>
          <w:ilvl w:val="0"/>
          <w:numId w:val="65"/>
        </w:numPr>
        <w:tabs>
          <w:tab w:val="left" w:pos="1440"/>
          <w:tab w:val="left" w:pos="1441"/>
        </w:tabs>
        <w:ind w:left="709"/>
        <w:jc w:val="center"/>
        <w:rPr>
          <w:sz w:val="24"/>
        </w:rPr>
      </w:pPr>
      <w:r>
        <w:rPr>
          <w:color w:val="363636"/>
          <w:sz w:val="24"/>
        </w:rPr>
        <w:t>Para</w:t>
      </w:r>
      <w:r>
        <w:rPr>
          <w:color w:val="363636"/>
          <w:spacing w:val="-10"/>
          <w:sz w:val="24"/>
        </w:rPr>
        <w:t xml:space="preserve"> </w:t>
      </w:r>
      <w:r>
        <w:rPr>
          <w:color w:val="363636"/>
          <w:sz w:val="24"/>
        </w:rPr>
        <w:t>eliminar</w:t>
      </w:r>
      <w:r>
        <w:rPr>
          <w:color w:val="363636"/>
          <w:spacing w:val="-10"/>
          <w:sz w:val="24"/>
        </w:rPr>
        <w:t xml:space="preserve"> </w:t>
      </w:r>
      <w:r>
        <w:rPr>
          <w:color w:val="363636"/>
          <w:sz w:val="24"/>
        </w:rPr>
        <w:t>una</w:t>
      </w:r>
      <w:r>
        <w:rPr>
          <w:color w:val="363636"/>
          <w:spacing w:val="-10"/>
          <w:sz w:val="24"/>
        </w:rPr>
        <w:t xml:space="preserve"> </w:t>
      </w:r>
      <w:r>
        <w:rPr>
          <w:color w:val="363636"/>
          <w:sz w:val="24"/>
        </w:rPr>
        <w:t>imagen</w:t>
      </w:r>
      <w:r>
        <w:rPr>
          <w:color w:val="363636"/>
          <w:spacing w:val="-9"/>
          <w:sz w:val="24"/>
        </w:rPr>
        <w:t xml:space="preserve"> </w:t>
      </w:r>
      <w:r>
        <w:rPr>
          <w:color w:val="363636"/>
          <w:sz w:val="24"/>
        </w:rPr>
        <w:t>en</w:t>
      </w:r>
      <w:r>
        <w:rPr>
          <w:color w:val="363636"/>
          <w:spacing w:val="-9"/>
          <w:sz w:val="24"/>
        </w:rPr>
        <w:t xml:space="preserve"> </w:t>
      </w:r>
      <w:r>
        <w:rPr>
          <w:color w:val="363636"/>
          <w:sz w:val="24"/>
        </w:rPr>
        <w:t>el</w:t>
      </w:r>
      <w:r>
        <w:rPr>
          <w:color w:val="363636"/>
          <w:spacing w:val="-9"/>
          <w:sz w:val="24"/>
        </w:rPr>
        <w:t xml:space="preserve"> </w:t>
      </w:r>
      <w:r>
        <w:rPr>
          <w:color w:val="363636"/>
          <w:sz w:val="24"/>
        </w:rPr>
        <w:t>cuadro</w:t>
      </w:r>
      <w:r>
        <w:rPr>
          <w:color w:val="363636"/>
          <w:spacing w:val="-12"/>
          <w:sz w:val="24"/>
        </w:rPr>
        <w:t xml:space="preserve"> </w:t>
      </w:r>
      <w:r>
        <w:rPr>
          <w:color w:val="363636"/>
          <w:sz w:val="24"/>
        </w:rPr>
        <w:t>de</w:t>
      </w:r>
      <w:r>
        <w:rPr>
          <w:color w:val="363636"/>
          <w:spacing w:val="-9"/>
          <w:sz w:val="24"/>
        </w:rPr>
        <w:t xml:space="preserve"> </w:t>
      </w:r>
      <w:r>
        <w:rPr>
          <w:color w:val="363636"/>
          <w:sz w:val="24"/>
        </w:rPr>
        <w:t>sección</w:t>
      </w:r>
      <w:r>
        <w:rPr>
          <w:color w:val="363636"/>
          <w:spacing w:val="-10"/>
          <w:sz w:val="24"/>
        </w:rPr>
        <w:t xml:space="preserve"> </w:t>
      </w:r>
      <w:r>
        <w:rPr>
          <w:color w:val="363636"/>
          <w:sz w:val="24"/>
        </w:rPr>
        <w:t>del</w:t>
      </w:r>
      <w:r>
        <w:rPr>
          <w:color w:val="363636"/>
          <w:spacing w:val="-10"/>
          <w:sz w:val="24"/>
        </w:rPr>
        <w:t xml:space="preserve"> </w:t>
      </w:r>
      <w:r>
        <w:rPr>
          <w:color w:val="363636"/>
          <w:sz w:val="24"/>
        </w:rPr>
        <w:t>encabezado</w:t>
      </w:r>
      <w:r>
        <w:rPr>
          <w:color w:val="363636"/>
          <w:spacing w:val="-10"/>
          <w:sz w:val="24"/>
        </w:rPr>
        <w:t xml:space="preserve"> </w:t>
      </w:r>
      <w:r>
        <w:rPr>
          <w:color w:val="363636"/>
          <w:sz w:val="24"/>
        </w:rPr>
        <w:t>que</w:t>
      </w:r>
      <w:r>
        <w:rPr>
          <w:color w:val="363636"/>
          <w:spacing w:val="-9"/>
          <w:sz w:val="24"/>
        </w:rPr>
        <w:t xml:space="preserve"> </w:t>
      </w:r>
      <w:r>
        <w:rPr>
          <w:color w:val="363636"/>
          <w:sz w:val="24"/>
        </w:rPr>
        <w:t>contiene</w:t>
      </w:r>
      <w:r>
        <w:rPr>
          <w:color w:val="363636"/>
          <w:spacing w:val="-9"/>
          <w:sz w:val="24"/>
        </w:rPr>
        <w:t xml:space="preserve"> </w:t>
      </w:r>
      <w:r>
        <w:rPr>
          <w:color w:val="363636"/>
          <w:sz w:val="24"/>
        </w:rPr>
        <w:t>la</w:t>
      </w:r>
      <w:r>
        <w:rPr>
          <w:color w:val="363636"/>
          <w:spacing w:val="-10"/>
          <w:sz w:val="24"/>
        </w:rPr>
        <w:t xml:space="preserve"> </w:t>
      </w:r>
      <w:r>
        <w:rPr>
          <w:color w:val="363636"/>
          <w:sz w:val="24"/>
        </w:rPr>
        <w:t>imagen,</w:t>
      </w:r>
      <w:r>
        <w:rPr>
          <w:color w:val="363636"/>
          <w:spacing w:val="-10"/>
          <w:sz w:val="24"/>
        </w:rPr>
        <w:t xml:space="preserve"> </w:t>
      </w:r>
      <w:r>
        <w:rPr>
          <w:color w:val="363636"/>
          <w:sz w:val="24"/>
        </w:rPr>
        <w:t>seleccione</w:t>
      </w:r>
    </w:p>
    <w:p w:rsidR="00B11E2E" w:rsidRDefault="00B11E2E" w:rsidP="00B11E2E">
      <w:pPr>
        <w:pStyle w:val="Textoindependiente"/>
        <w:ind w:left="709"/>
        <w:jc w:val="center"/>
      </w:pPr>
      <w:r>
        <w:rPr>
          <w:b/>
          <w:color w:val="363636"/>
        </w:rPr>
        <w:t>&amp;[Imagen]</w:t>
      </w:r>
      <w:r>
        <w:rPr>
          <w:color w:val="363636"/>
        </w:rPr>
        <w:t>, presione Suprimir y haga clic en la hoja de cálculo.</w:t>
      </w:r>
    </w:p>
    <w:p w:rsidR="00B11E2E" w:rsidRDefault="00B11E2E" w:rsidP="00B11E2E">
      <w:pPr>
        <w:pStyle w:val="Prrafodelista"/>
        <w:numPr>
          <w:ilvl w:val="0"/>
          <w:numId w:val="65"/>
        </w:numPr>
        <w:tabs>
          <w:tab w:val="left" w:pos="1440"/>
          <w:tab w:val="left" w:pos="1441"/>
        </w:tabs>
        <w:spacing w:before="2" w:line="237" w:lineRule="auto"/>
        <w:ind w:left="709" w:right="719"/>
        <w:jc w:val="center"/>
        <w:rPr>
          <w:sz w:val="24"/>
        </w:rPr>
      </w:pPr>
      <w:r>
        <w:rPr>
          <w:color w:val="363636"/>
          <w:sz w:val="24"/>
        </w:rPr>
        <w:t xml:space="preserve">Para cambiar de la vista Diseño de página a la vista Normal, seleccione cualquier celda, haga clic en la pestaña </w:t>
      </w:r>
      <w:r>
        <w:rPr>
          <w:b/>
          <w:color w:val="363636"/>
          <w:sz w:val="24"/>
        </w:rPr>
        <w:t xml:space="preserve">Ver </w:t>
      </w:r>
      <w:r>
        <w:rPr>
          <w:color w:val="363636"/>
          <w:sz w:val="24"/>
        </w:rPr>
        <w:t xml:space="preserve">y luego en el grupo </w:t>
      </w:r>
      <w:r>
        <w:rPr>
          <w:b/>
          <w:color w:val="363636"/>
          <w:sz w:val="24"/>
        </w:rPr>
        <w:t>Vistas de libro</w:t>
      </w:r>
      <w:r>
        <w:rPr>
          <w:color w:val="363636"/>
          <w:sz w:val="24"/>
        </w:rPr>
        <w:t>, haga clic en</w:t>
      </w:r>
      <w:r>
        <w:rPr>
          <w:color w:val="363636"/>
          <w:spacing w:val="-8"/>
          <w:sz w:val="24"/>
        </w:rPr>
        <w:t xml:space="preserve"> </w:t>
      </w:r>
      <w:r>
        <w:rPr>
          <w:b/>
          <w:color w:val="363636"/>
          <w:sz w:val="24"/>
        </w:rPr>
        <w:t>Normal</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spacing w:before="1"/>
        <w:ind w:left="709"/>
        <w:jc w:val="center"/>
        <w:rPr>
          <w:b/>
          <w:sz w:val="28"/>
        </w:rPr>
      </w:pPr>
      <w:r>
        <w:rPr>
          <w:b/>
          <w:color w:val="1F4D78"/>
          <w:sz w:val="28"/>
        </w:rPr>
        <w:t>Usar WordArt para imitar una marca de agua</w:t>
      </w:r>
    </w:p>
    <w:p w:rsidR="00B11E2E" w:rsidRDefault="00B11E2E" w:rsidP="00B11E2E">
      <w:pPr>
        <w:pStyle w:val="Textoindependiente"/>
        <w:ind w:left="709"/>
        <w:jc w:val="center"/>
        <w:rPr>
          <w:b/>
          <w:sz w:val="25"/>
        </w:rPr>
      </w:pPr>
    </w:p>
    <w:p w:rsidR="00B11E2E" w:rsidRDefault="00B11E2E" w:rsidP="00B11E2E">
      <w:pPr>
        <w:pStyle w:val="Prrafodelista"/>
        <w:numPr>
          <w:ilvl w:val="0"/>
          <w:numId w:val="41"/>
        </w:numPr>
        <w:tabs>
          <w:tab w:val="left" w:pos="1441"/>
        </w:tabs>
        <w:spacing w:line="292" w:lineRule="exact"/>
        <w:ind w:left="709"/>
        <w:jc w:val="center"/>
        <w:rPr>
          <w:sz w:val="24"/>
        </w:rPr>
      </w:pPr>
      <w:r>
        <w:rPr>
          <w:color w:val="363636"/>
          <w:sz w:val="24"/>
        </w:rPr>
        <w:t>Haga clic en la ubicación de la hoja de cálculo donde desea mostrar la marca de</w:t>
      </w:r>
      <w:r>
        <w:rPr>
          <w:color w:val="363636"/>
          <w:spacing w:val="-11"/>
          <w:sz w:val="24"/>
        </w:rPr>
        <w:t xml:space="preserve"> </w:t>
      </w:r>
      <w:r>
        <w:rPr>
          <w:color w:val="363636"/>
          <w:sz w:val="24"/>
        </w:rPr>
        <w:t>agua.</w:t>
      </w:r>
    </w:p>
    <w:p w:rsidR="00B11E2E" w:rsidRDefault="00B11E2E" w:rsidP="00B11E2E">
      <w:pPr>
        <w:pStyle w:val="Prrafodelista"/>
        <w:numPr>
          <w:ilvl w:val="0"/>
          <w:numId w:val="41"/>
        </w:numPr>
        <w:tabs>
          <w:tab w:val="left" w:pos="1441"/>
        </w:tabs>
        <w:spacing w:line="292" w:lineRule="exact"/>
        <w:ind w:left="709"/>
        <w:jc w:val="center"/>
        <w:rPr>
          <w:sz w:val="24"/>
        </w:rPr>
      </w:pPr>
      <w:r>
        <w:rPr>
          <w:color w:val="363636"/>
          <w:sz w:val="24"/>
        </w:rPr>
        <w:t xml:space="preserve">En la pestaña </w:t>
      </w:r>
      <w:r>
        <w:rPr>
          <w:b/>
          <w:color w:val="363636"/>
          <w:sz w:val="24"/>
        </w:rPr>
        <w:t>Insertar</w:t>
      </w:r>
      <w:r>
        <w:rPr>
          <w:color w:val="363636"/>
          <w:sz w:val="24"/>
        </w:rPr>
        <w:t xml:space="preserve">, en el grupo </w:t>
      </w:r>
      <w:r>
        <w:rPr>
          <w:b/>
          <w:color w:val="363636"/>
          <w:sz w:val="24"/>
        </w:rPr>
        <w:t>Texto</w:t>
      </w:r>
      <w:r>
        <w:rPr>
          <w:color w:val="363636"/>
          <w:sz w:val="24"/>
        </w:rPr>
        <w:t>, haga clic en</w:t>
      </w:r>
      <w:r>
        <w:rPr>
          <w:color w:val="363636"/>
          <w:spacing w:val="-8"/>
          <w:sz w:val="24"/>
        </w:rPr>
        <w:t xml:space="preserve"> </w:t>
      </w:r>
      <w:r>
        <w:rPr>
          <w:b/>
          <w:color w:val="363636"/>
          <w:sz w:val="24"/>
        </w:rPr>
        <w:t>WordArt</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126208" behindDoc="0" locked="0" layoutInCell="1" allowOverlap="1" wp14:anchorId="3562E026" wp14:editId="2D3DE221">
            <wp:simplePos x="0" y="0"/>
            <wp:positionH relativeFrom="page">
              <wp:posOffset>1057275</wp:posOffset>
            </wp:positionH>
            <wp:positionV relativeFrom="paragraph">
              <wp:posOffset>180163</wp:posOffset>
            </wp:positionV>
            <wp:extent cx="2220279" cy="885825"/>
            <wp:effectExtent l="0" t="0" r="0" b="0"/>
            <wp:wrapTopAndBottom/>
            <wp:docPr id="1685" name="image516.png" descr="Grupo Texto de la pestaña Inse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516.png"/>
                    <pic:cNvPicPr/>
                  </pic:nvPicPr>
                  <pic:blipFill>
                    <a:blip r:embed="rId1733" cstate="print"/>
                    <a:stretch>
                      <a:fillRect/>
                    </a:stretch>
                  </pic:blipFill>
                  <pic:spPr>
                    <a:xfrm>
                      <a:off x="0" y="0"/>
                      <a:ext cx="2220279" cy="8858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41"/>
        </w:numPr>
        <w:tabs>
          <w:tab w:val="left" w:pos="1441"/>
        </w:tabs>
        <w:ind w:left="709" w:right="717"/>
        <w:jc w:val="center"/>
        <w:rPr>
          <w:sz w:val="24"/>
        </w:rPr>
      </w:pPr>
      <w:r>
        <w:rPr>
          <w:color w:val="363636"/>
          <w:sz w:val="24"/>
        </w:rPr>
        <w:t>Haga</w:t>
      </w:r>
      <w:r>
        <w:rPr>
          <w:color w:val="363636"/>
          <w:spacing w:val="-2"/>
          <w:sz w:val="24"/>
        </w:rPr>
        <w:t xml:space="preserve"> </w:t>
      </w:r>
      <w:r>
        <w:rPr>
          <w:color w:val="363636"/>
          <w:sz w:val="24"/>
        </w:rPr>
        <w:t>clic</w:t>
      </w:r>
      <w:r>
        <w:rPr>
          <w:color w:val="363636"/>
          <w:spacing w:val="-2"/>
          <w:sz w:val="24"/>
        </w:rPr>
        <w:t xml:space="preserve"> </w:t>
      </w:r>
      <w:r>
        <w:rPr>
          <w:color w:val="363636"/>
          <w:sz w:val="24"/>
        </w:rPr>
        <w:t>en</w:t>
      </w:r>
      <w:r>
        <w:rPr>
          <w:color w:val="363636"/>
          <w:spacing w:val="-2"/>
          <w:sz w:val="24"/>
        </w:rPr>
        <w:t xml:space="preserve"> </w:t>
      </w:r>
      <w:r>
        <w:rPr>
          <w:color w:val="363636"/>
          <w:sz w:val="24"/>
        </w:rPr>
        <w:t>el</w:t>
      </w:r>
      <w:r>
        <w:rPr>
          <w:color w:val="363636"/>
          <w:spacing w:val="-2"/>
          <w:sz w:val="24"/>
        </w:rPr>
        <w:t xml:space="preserve"> </w:t>
      </w:r>
      <w:r>
        <w:rPr>
          <w:color w:val="363636"/>
          <w:sz w:val="24"/>
        </w:rPr>
        <w:t>estilo</w:t>
      </w:r>
      <w:r>
        <w:rPr>
          <w:color w:val="363636"/>
          <w:spacing w:val="-2"/>
          <w:sz w:val="24"/>
        </w:rPr>
        <w:t xml:space="preserve"> </w:t>
      </w:r>
      <w:r>
        <w:rPr>
          <w:color w:val="363636"/>
          <w:sz w:val="24"/>
        </w:rPr>
        <w:t>de</w:t>
      </w:r>
      <w:r>
        <w:rPr>
          <w:color w:val="363636"/>
          <w:spacing w:val="-3"/>
          <w:sz w:val="24"/>
        </w:rPr>
        <w:t xml:space="preserve"> </w:t>
      </w:r>
      <w:r>
        <w:rPr>
          <w:color w:val="363636"/>
          <w:sz w:val="24"/>
        </w:rPr>
        <w:t>WordArt</w:t>
      </w:r>
      <w:r>
        <w:rPr>
          <w:color w:val="363636"/>
          <w:spacing w:val="-3"/>
          <w:sz w:val="24"/>
        </w:rPr>
        <w:t xml:space="preserve"> </w:t>
      </w:r>
      <w:r>
        <w:rPr>
          <w:color w:val="363636"/>
          <w:sz w:val="24"/>
        </w:rPr>
        <w:t>que</w:t>
      </w:r>
      <w:r>
        <w:rPr>
          <w:color w:val="363636"/>
          <w:spacing w:val="-3"/>
          <w:sz w:val="24"/>
        </w:rPr>
        <w:t xml:space="preserve"> </w:t>
      </w:r>
      <w:r>
        <w:rPr>
          <w:color w:val="363636"/>
          <w:sz w:val="24"/>
        </w:rPr>
        <w:t>desea</w:t>
      </w:r>
      <w:r>
        <w:rPr>
          <w:color w:val="363636"/>
          <w:spacing w:val="-3"/>
          <w:sz w:val="24"/>
        </w:rPr>
        <w:t xml:space="preserve"> </w:t>
      </w:r>
      <w:r>
        <w:rPr>
          <w:color w:val="363636"/>
          <w:sz w:val="24"/>
        </w:rPr>
        <w:t>usar,</w:t>
      </w:r>
      <w:r>
        <w:rPr>
          <w:color w:val="363636"/>
          <w:spacing w:val="-4"/>
          <w:sz w:val="24"/>
        </w:rPr>
        <w:t xml:space="preserve"> </w:t>
      </w:r>
      <w:r>
        <w:rPr>
          <w:color w:val="363636"/>
          <w:sz w:val="24"/>
        </w:rPr>
        <w:t>como</w:t>
      </w:r>
      <w:r>
        <w:rPr>
          <w:color w:val="363636"/>
          <w:spacing w:val="1"/>
          <w:sz w:val="24"/>
        </w:rPr>
        <w:t xml:space="preserve"> </w:t>
      </w:r>
      <w:r>
        <w:rPr>
          <w:b/>
          <w:color w:val="363636"/>
          <w:sz w:val="24"/>
        </w:rPr>
        <w:t>Relleno</w:t>
      </w:r>
      <w:r>
        <w:rPr>
          <w:b/>
          <w:color w:val="363636"/>
          <w:spacing w:val="-3"/>
          <w:sz w:val="24"/>
        </w:rPr>
        <w:t xml:space="preserve"> </w:t>
      </w:r>
      <w:r>
        <w:rPr>
          <w:b/>
          <w:color w:val="363636"/>
          <w:sz w:val="24"/>
        </w:rPr>
        <w:t>-</w:t>
      </w:r>
      <w:r>
        <w:rPr>
          <w:b/>
          <w:color w:val="363636"/>
          <w:spacing w:val="-2"/>
          <w:sz w:val="24"/>
        </w:rPr>
        <w:t xml:space="preserve"> </w:t>
      </w:r>
      <w:r>
        <w:rPr>
          <w:b/>
          <w:color w:val="363636"/>
          <w:sz w:val="24"/>
        </w:rPr>
        <w:t>Blanco,</w:t>
      </w:r>
      <w:r>
        <w:rPr>
          <w:b/>
          <w:color w:val="363636"/>
          <w:spacing w:val="-6"/>
          <w:sz w:val="24"/>
        </w:rPr>
        <w:t xml:space="preserve"> </w:t>
      </w:r>
      <w:r>
        <w:rPr>
          <w:b/>
          <w:color w:val="363636"/>
          <w:sz w:val="24"/>
        </w:rPr>
        <w:t>Sombra</w:t>
      </w:r>
      <w:r>
        <w:rPr>
          <w:color w:val="363636"/>
          <w:sz w:val="24"/>
        </w:rPr>
        <w:t>,</w:t>
      </w:r>
      <w:r>
        <w:rPr>
          <w:color w:val="363636"/>
          <w:spacing w:val="-1"/>
          <w:sz w:val="24"/>
        </w:rPr>
        <w:t xml:space="preserve"> </w:t>
      </w:r>
      <w:r>
        <w:rPr>
          <w:b/>
          <w:color w:val="363636"/>
          <w:sz w:val="24"/>
        </w:rPr>
        <w:t>Relleno</w:t>
      </w:r>
      <w:r>
        <w:rPr>
          <w:b/>
          <w:color w:val="363636"/>
          <w:spacing w:val="-3"/>
          <w:sz w:val="24"/>
        </w:rPr>
        <w:t xml:space="preserve"> </w:t>
      </w:r>
      <w:r>
        <w:rPr>
          <w:b/>
          <w:color w:val="363636"/>
          <w:sz w:val="24"/>
        </w:rPr>
        <w:t>-</w:t>
      </w:r>
      <w:r>
        <w:rPr>
          <w:b/>
          <w:color w:val="363636"/>
          <w:spacing w:val="-4"/>
          <w:sz w:val="24"/>
        </w:rPr>
        <w:t xml:space="preserve"> </w:t>
      </w:r>
      <w:r>
        <w:rPr>
          <w:b/>
          <w:color w:val="363636"/>
          <w:sz w:val="24"/>
        </w:rPr>
        <w:t>Texto</w:t>
      </w:r>
      <w:r>
        <w:rPr>
          <w:b/>
          <w:color w:val="363636"/>
          <w:spacing w:val="-6"/>
          <w:sz w:val="24"/>
        </w:rPr>
        <w:t xml:space="preserve"> </w:t>
      </w:r>
      <w:r>
        <w:rPr>
          <w:b/>
          <w:color w:val="363636"/>
          <w:sz w:val="24"/>
        </w:rPr>
        <w:t xml:space="preserve">1, Sombra interior </w:t>
      </w:r>
      <w:r>
        <w:rPr>
          <w:color w:val="363636"/>
          <w:sz w:val="24"/>
        </w:rPr>
        <w:t xml:space="preserve">o </w:t>
      </w:r>
      <w:r>
        <w:rPr>
          <w:b/>
          <w:color w:val="363636"/>
          <w:sz w:val="24"/>
        </w:rPr>
        <w:t>Relleno - Blanco, Biselado mate</w:t>
      </w:r>
      <w:r>
        <w:rPr>
          <w:b/>
          <w:color w:val="363636"/>
          <w:spacing w:val="-1"/>
          <w:sz w:val="24"/>
        </w:rPr>
        <w:t xml:space="preserve"> </w:t>
      </w:r>
      <w:r>
        <w:rPr>
          <w:b/>
          <w:color w:val="363636"/>
          <w:sz w:val="24"/>
        </w:rPr>
        <w:t>cálido</w:t>
      </w:r>
      <w:r>
        <w:rPr>
          <w:color w:val="363636"/>
          <w:sz w:val="24"/>
        </w:rPr>
        <w:t>.</w:t>
      </w:r>
    </w:p>
    <w:p w:rsidR="00B11E2E" w:rsidRDefault="00B11E2E" w:rsidP="00B11E2E">
      <w:pPr>
        <w:pStyle w:val="Prrafodelista"/>
        <w:numPr>
          <w:ilvl w:val="0"/>
          <w:numId w:val="41"/>
        </w:numPr>
        <w:tabs>
          <w:tab w:val="left" w:pos="1441"/>
        </w:tabs>
        <w:spacing w:line="293" w:lineRule="exact"/>
        <w:ind w:left="709"/>
        <w:jc w:val="center"/>
        <w:rPr>
          <w:sz w:val="24"/>
        </w:rPr>
      </w:pPr>
      <w:r>
        <w:rPr>
          <w:color w:val="363636"/>
          <w:sz w:val="24"/>
        </w:rPr>
        <w:t xml:space="preserve">Escriba el texto que desea usar para la marca </w:t>
      </w:r>
      <w:r>
        <w:rPr>
          <w:color w:val="363636"/>
          <w:spacing w:val="2"/>
          <w:sz w:val="24"/>
        </w:rPr>
        <w:t>de</w:t>
      </w:r>
      <w:r>
        <w:rPr>
          <w:color w:val="363636"/>
          <w:spacing w:val="-13"/>
          <w:sz w:val="24"/>
        </w:rPr>
        <w:t xml:space="preserve"> </w:t>
      </w:r>
      <w:r>
        <w:rPr>
          <w:color w:val="363636"/>
          <w:sz w:val="24"/>
        </w:rPr>
        <w:t>agua.</w:t>
      </w:r>
    </w:p>
    <w:p w:rsidR="00B11E2E" w:rsidRDefault="00B11E2E" w:rsidP="00B11E2E">
      <w:pPr>
        <w:pStyle w:val="Prrafodelista"/>
        <w:numPr>
          <w:ilvl w:val="0"/>
          <w:numId w:val="41"/>
        </w:numPr>
        <w:tabs>
          <w:tab w:val="left" w:pos="1441"/>
        </w:tabs>
        <w:spacing w:before="3"/>
        <w:ind w:left="709"/>
        <w:jc w:val="center"/>
        <w:rPr>
          <w:sz w:val="24"/>
        </w:rPr>
      </w:pPr>
      <w:r>
        <w:rPr>
          <w:color w:val="363636"/>
          <w:sz w:val="24"/>
        </w:rPr>
        <w:t>Para cambiar el tamaño del WordArt, haga lo</w:t>
      </w:r>
      <w:r>
        <w:rPr>
          <w:color w:val="363636"/>
          <w:spacing w:val="-6"/>
          <w:sz w:val="24"/>
        </w:rPr>
        <w:t xml:space="preserve"> </w:t>
      </w:r>
      <w:r>
        <w:rPr>
          <w:color w:val="363636"/>
          <w:sz w:val="24"/>
        </w:rPr>
        <w:t>siguiente:</w:t>
      </w:r>
    </w:p>
    <w:p w:rsidR="00B11E2E" w:rsidRDefault="00B11E2E" w:rsidP="00B11E2E">
      <w:pPr>
        <w:pStyle w:val="Prrafodelista"/>
        <w:numPr>
          <w:ilvl w:val="1"/>
          <w:numId w:val="41"/>
        </w:numPr>
        <w:tabs>
          <w:tab w:val="left" w:pos="2161"/>
        </w:tabs>
        <w:ind w:left="709" w:hanging="361"/>
        <w:jc w:val="center"/>
        <w:rPr>
          <w:sz w:val="24"/>
        </w:rPr>
      </w:pPr>
      <w:r>
        <w:rPr>
          <w:color w:val="363636"/>
          <w:sz w:val="24"/>
        </w:rPr>
        <w:t>Haga clic en el</w:t>
      </w:r>
      <w:r>
        <w:rPr>
          <w:color w:val="363636"/>
          <w:spacing w:val="-1"/>
          <w:sz w:val="24"/>
        </w:rPr>
        <w:t xml:space="preserve"> </w:t>
      </w:r>
      <w:r>
        <w:rPr>
          <w:color w:val="363636"/>
          <w:sz w:val="24"/>
        </w:rPr>
        <w:t>WordArt.</w:t>
      </w:r>
    </w:p>
    <w:p w:rsidR="00B11E2E" w:rsidRDefault="00B11E2E" w:rsidP="00B11E2E">
      <w:pPr>
        <w:pStyle w:val="Prrafodelista"/>
        <w:numPr>
          <w:ilvl w:val="1"/>
          <w:numId w:val="41"/>
        </w:numPr>
        <w:tabs>
          <w:tab w:val="left" w:pos="2161"/>
        </w:tabs>
        <w:ind w:left="709" w:right="715"/>
        <w:jc w:val="center"/>
        <w:rPr>
          <w:sz w:val="24"/>
        </w:rPr>
      </w:pPr>
      <w:r>
        <w:rPr>
          <w:color w:val="363636"/>
          <w:sz w:val="24"/>
        </w:rPr>
        <w:t>En</w:t>
      </w:r>
      <w:r>
        <w:rPr>
          <w:color w:val="363636"/>
          <w:spacing w:val="-5"/>
          <w:sz w:val="24"/>
        </w:rPr>
        <w:t xml:space="preserve"> </w:t>
      </w:r>
      <w:r>
        <w:rPr>
          <w:color w:val="363636"/>
          <w:sz w:val="24"/>
        </w:rPr>
        <w:t>la</w:t>
      </w:r>
      <w:r>
        <w:rPr>
          <w:color w:val="363636"/>
          <w:spacing w:val="-7"/>
          <w:sz w:val="24"/>
        </w:rPr>
        <w:t xml:space="preserve"> </w:t>
      </w:r>
      <w:r>
        <w:rPr>
          <w:color w:val="363636"/>
          <w:sz w:val="24"/>
        </w:rPr>
        <w:t>pestaña</w:t>
      </w:r>
      <w:r>
        <w:rPr>
          <w:color w:val="363636"/>
          <w:spacing w:val="-9"/>
          <w:sz w:val="24"/>
        </w:rPr>
        <w:t xml:space="preserve"> </w:t>
      </w:r>
      <w:r>
        <w:rPr>
          <w:b/>
          <w:color w:val="363636"/>
          <w:sz w:val="24"/>
        </w:rPr>
        <w:t>Formato</w:t>
      </w:r>
      <w:r>
        <w:rPr>
          <w:color w:val="363636"/>
          <w:sz w:val="24"/>
        </w:rPr>
        <w:t>,</w:t>
      </w:r>
      <w:r>
        <w:rPr>
          <w:color w:val="363636"/>
          <w:spacing w:val="-8"/>
          <w:sz w:val="24"/>
        </w:rPr>
        <w:t xml:space="preserve"> </w:t>
      </w:r>
      <w:r>
        <w:rPr>
          <w:color w:val="363636"/>
          <w:sz w:val="24"/>
        </w:rPr>
        <w:t>en</w:t>
      </w:r>
      <w:r>
        <w:rPr>
          <w:color w:val="363636"/>
          <w:spacing w:val="-4"/>
          <w:sz w:val="24"/>
        </w:rPr>
        <w:t xml:space="preserve"> </w:t>
      </w:r>
      <w:r>
        <w:rPr>
          <w:color w:val="363636"/>
          <w:sz w:val="24"/>
        </w:rPr>
        <w:t>el</w:t>
      </w:r>
      <w:r>
        <w:rPr>
          <w:color w:val="363636"/>
          <w:spacing w:val="-6"/>
          <w:sz w:val="24"/>
        </w:rPr>
        <w:t xml:space="preserve"> </w:t>
      </w:r>
      <w:r>
        <w:rPr>
          <w:color w:val="363636"/>
          <w:sz w:val="24"/>
        </w:rPr>
        <w:t>grupo</w:t>
      </w:r>
      <w:r>
        <w:rPr>
          <w:color w:val="363636"/>
          <w:spacing w:val="-5"/>
          <w:sz w:val="24"/>
        </w:rPr>
        <w:t xml:space="preserve"> </w:t>
      </w:r>
      <w:r>
        <w:rPr>
          <w:b/>
          <w:color w:val="363636"/>
          <w:sz w:val="24"/>
        </w:rPr>
        <w:t>Tamaño</w:t>
      </w:r>
      <w:r>
        <w:rPr>
          <w:color w:val="363636"/>
          <w:sz w:val="24"/>
        </w:rPr>
        <w:t>,</w:t>
      </w:r>
      <w:r>
        <w:rPr>
          <w:color w:val="363636"/>
          <w:spacing w:val="-6"/>
          <w:sz w:val="24"/>
        </w:rPr>
        <w:t xml:space="preserve"> </w:t>
      </w:r>
      <w:r>
        <w:rPr>
          <w:color w:val="363636"/>
          <w:sz w:val="24"/>
        </w:rPr>
        <w:t>en</w:t>
      </w:r>
      <w:r>
        <w:rPr>
          <w:color w:val="363636"/>
          <w:spacing w:val="-4"/>
          <w:sz w:val="24"/>
        </w:rPr>
        <w:t xml:space="preserve"> </w:t>
      </w:r>
      <w:r>
        <w:rPr>
          <w:color w:val="363636"/>
          <w:sz w:val="24"/>
        </w:rPr>
        <w:t>los</w:t>
      </w:r>
      <w:r>
        <w:rPr>
          <w:color w:val="363636"/>
          <w:spacing w:val="-7"/>
          <w:sz w:val="24"/>
        </w:rPr>
        <w:t xml:space="preserve"> </w:t>
      </w:r>
      <w:r>
        <w:rPr>
          <w:color w:val="363636"/>
          <w:sz w:val="24"/>
        </w:rPr>
        <w:t>cuadros</w:t>
      </w:r>
      <w:r>
        <w:rPr>
          <w:color w:val="363636"/>
          <w:spacing w:val="-7"/>
          <w:sz w:val="24"/>
        </w:rPr>
        <w:t xml:space="preserve"> </w:t>
      </w:r>
      <w:r>
        <w:rPr>
          <w:b/>
          <w:color w:val="363636"/>
          <w:sz w:val="24"/>
        </w:rPr>
        <w:t>Alto</w:t>
      </w:r>
      <w:r>
        <w:rPr>
          <w:b/>
          <w:color w:val="363636"/>
          <w:spacing w:val="-7"/>
          <w:sz w:val="24"/>
        </w:rPr>
        <w:t xml:space="preserve"> </w:t>
      </w:r>
      <w:r>
        <w:rPr>
          <w:b/>
          <w:color w:val="363636"/>
          <w:sz w:val="24"/>
        </w:rPr>
        <w:t>de</w:t>
      </w:r>
      <w:r>
        <w:rPr>
          <w:b/>
          <w:color w:val="363636"/>
          <w:spacing w:val="-7"/>
          <w:sz w:val="24"/>
        </w:rPr>
        <w:t xml:space="preserve"> </w:t>
      </w:r>
      <w:r>
        <w:rPr>
          <w:b/>
          <w:color w:val="363636"/>
          <w:sz w:val="24"/>
        </w:rPr>
        <w:t>forma</w:t>
      </w:r>
      <w:r>
        <w:rPr>
          <w:b/>
          <w:color w:val="363636"/>
          <w:spacing w:val="-4"/>
          <w:sz w:val="24"/>
        </w:rPr>
        <w:t xml:space="preserve"> </w:t>
      </w:r>
      <w:r>
        <w:rPr>
          <w:color w:val="363636"/>
          <w:sz w:val="24"/>
        </w:rPr>
        <w:t>y</w:t>
      </w:r>
      <w:r>
        <w:rPr>
          <w:color w:val="363636"/>
          <w:spacing w:val="-7"/>
          <w:sz w:val="24"/>
        </w:rPr>
        <w:t xml:space="preserve"> </w:t>
      </w:r>
      <w:r>
        <w:rPr>
          <w:b/>
          <w:color w:val="363636"/>
          <w:sz w:val="24"/>
        </w:rPr>
        <w:t>Ancho</w:t>
      </w:r>
      <w:r>
        <w:rPr>
          <w:b/>
          <w:color w:val="363636"/>
          <w:spacing w:val="-7"/>
          <w:sz w:val="24"/>
        </w:rPr>
        <w:t xml:space="preserve"> </w:t>
      </w:r>
      <w:r>
        <w:rPr>
          <w:b/>
          <w:color w:val="363636"/>
          <w:sz w:val="24"/>
        </w:rPr>
        <w:t>de</w:t>
      </w:r>
      <w:r>
        <w:rPr>
          <w:b/>
          <w:color w:val="363636"/>
          <w:spacing w:val="-6"/>
          <w:sz w:val="24"/>
        </w:rPr>
        <w:t xml:space="preserve"> </w:t>
      </w:r>
      <w:r>
        <w:rPr>
          <w:b/>
          <w:color w:val="363636"/>
          <w:sz w:val="24"/>
        </w:rPr>
        <w:t>forma</w:t>
      </w:r>
      <w:r>
        <w:rPr>
          <w:color w:val="363636"/>
          <w:sz w:val="24"/>
        </w:rPr>
        <w:t>, escriba el tamaño que desee. Tenga en cuenta que solo cambiará el tamaño del cuadro que contiene el</w:t>
      </w:r>
      <w:r>
        <w:rPr>
          <w:color w:val="363636"/>
          <w:spacing w:val="-1"/>
          <w:sz w:val="24"/>
        </w:rPr>
        <w:t xml:space="preserve"> </w:t>
      </w:r>
      <w:r>
        <w:rPr>
          <w:color w:val="363636"/>
          <w:sz w:val="24"/>
        </w:rPr>
        <w:t>WordArt.</w:t>
      </w:r>
    </w:p>
    <w:p w:rsidR="00B11E2E" w:rsidRDefault="00B11E2E" w:rsidP="00B11E2E">
      <w:pPr>
        <w:pStyle w:val="Textoindependiente"/>
        <w:spacing w:before="1"/>
        <w:ind w:left="709"/>
        <w:jc w:val="center"/>
        <w:rPr>
          <w:sz w:val="23"/>
        </w:rPr>
      </w:pPr>
    </w:p>
    <w:p w:rsidR="00B11E2E" w:rsidRDefault="00B11E2E" w:rsidP="00B11E2E">
      <w:pPr>
        <w:pStyle w:val="Textoindependiente"/>
        <w:spacing w:before="1" w:line="237" w:lineRule="auto"/>
        <w:ind w:left="709" w:right="633"/>
        <w:jc w:val="center"/>
      </w:pPr>
      <w:r>
        <w:rPr>
          <w:b/>
          <w:color w:val="363636"/>
        </w:rPr>
        <w:t xml:space="preserve">Sugerencia </w:t>
      </w:r>
      <w:r>
        <w:rPr>
          <w:color w:val="363636"/>
        </w:rPr>
        <w:t>También puede arrastrar los controladores de tamaño de WordArt al tamaño que desee.</w:t>
      </w:r>
    </w:p>
    <w:p w:rsidR="00B11E2E" w:rsidRDefault="00B11E2E" w:rsidP="00B11E2E">
      <w:pPr>
        <w:pStyle w:val="Textoindependiente"/>
        <w:ind w:left="709"/>
        <w:jc w:val="center"/>
        <w:rPr>
          <w:sz w:val="23"/>
        </w:rPr>
      </w:pPr>
    </w:p>
    <w:p w:rsidR="00B11E2E" w:rsidRDefault="00B11E2E" w:rsidP="00B11E2E">
      <w:pPr>
        <w:pStyle w:val="Prrafodelista"/>
        <w:numPr>
          <w:ilvl w:val="1"/>
          <w:numId w:val="41"/>
        </w:numPr>
        <w:tabs>
          <w:tab w:val="left" w:pos="2161"/>
        </w:tabs>
        <w:spacing w:line="292" w:lineRule="exact"/>
        <w:ind w:left="709" w:hanging="361"/>
        <w:jc w:val="center"/>
        <w:rPr>
          <w:sz w:val="24"/>
        </w:rPr>
      </w:pPr>
      <w:r>
        <w:rPr>
          <w:color w:val="363636"/>
          <w:sz w:val="24"/>
        </w:rPr>
        <w:t>Seleccione</w:t>
      </w:r>
      <w:r>
        <w:rPr>
          <w:color w:val="363636"/>
          <w:spacing w:val="-15"/>
          <w:sz w:val="24"/>
        </w:rPr>
        <w:t xml:space="preserve"> </w:t>
      </w:r>
      <w:r>
        <w:rPr>
          <w:color w:val="363636"/>
          <w:sz w:val="24"/>
        </w:rPr>
        <w:t>el</w:t>
      </w:r>
      <w:r>
        <w:rPr>
          <w:color w:val="363636"/>
          <w:spacing w:val="-16"/>
          <w:sz w:val="24"/>
        </w:rPr>
        <w:t xml:space="preserve"> </w:t>
      </w:r>
      <w:r>
        <w:rPr>
          <w:color w:val="363636"/>
          <w:sz w:val="24"/>
        </w:rPr>
        <w:t>texto</w:t>
      </w:r>
      <w:r>
        <w:rPr>
          <w:color w:val="363636"/>
          <w:spacing w:val="-17"/>
          <w:sz w:val="24"/>
        </w:rPr>
        <w:t xml:space="preserve"> </w:t>
      </w:r>
      <w:r>
        <w:rPr>
          <w:color w:val="363636"/>
          <w:sz w:val="24"/>
        </w:rPr>
        <w:t>que</w:t>
      </w:r>
      <w:r>
        <w:rPr>
          <w:color w:val="363636"/>
          <w:spacing w:val="-14"/>
          <w:sz w:val="24"/>
        </w:rPr>
        <w:t xml:space="preserve"> </w:t>
      </w:r>
      <w:r>
        <w:rPr>
          <w:color w:val="363636"/>
          <w:sz w:val="24"/>
        </w:rPr>
        <w:t>contiene</w:t>
      </w:r>
      <w:r>
        <w:rPr>
          <w:color w:val="363636"/>
          <w:spacing w:val="-14"/>
          <w:sz w:val="24"/>
        </w:rPr>
        <w:t xml:space="preserve"> </w:t>
      </w:r>
      <w:r>
        <w:rPr>
          <w:color w:val="363636"/>
          <w:sz w:val="24"/>
        </w:rPr>
        <w:t>el</w:t>
      </w:r>
      <w:r>
        <w:rPr>
          <w:color w:val="363636"/>
          <w:spacing w:val="-14"/>
          <w:sz w:val="24"/>
        </w:rPr>
        <w:t xml:space="preserve"> </w:t>
      </w:r>
      <w:r>
        <w:rPr>
          <w:color w:val="363636"/>
          <w:sz w:val="24"/>
        </w:rPr>
        <w:t>WordArt</w:t>
      </w:r>
      <w:r>
        <w:rPr>
          <w:color w:val="363636"/>
          <w:spacing w:val="-14"/>
          <w:sz w:val="24"/>
        </w:rPr>
        <w:t xml:space="preserve"> </w:t>
      </w:r>
      <w:r>
        <w:rPr>
          <w:color w:val="363636"/>
          <w:sz w:val="24"/>
        </w:rPr>
        <w:t>y,</w:t>
      </w:r>
      <w:r>
        <w:rPr>
          <w:color w:val="363636"/>
          <w:spacing w:val="-15"/>
          <w:sz w:val="24"/>
        </w:rPr>
        <w:t xml:space="preserve"> </w:t>
      </w:r>
      <w:r>
        <w:rPr>
          <w:color w:val="363636"/>
          <w:sz w:val="24"/>
        </w:rPr>
        <w:t>a</w:t>
      </w:r>
      <w:r>
        <w:rPr>
          <w:color w:val="363636"/>
          <w:spacing w:val="-13"/>
          <w:sz w:val="24"/>
        </w:rPr>
        <w:t xml:space="preserve"> </w:t>
      </w:r>
      <w:r>
        <w:rPr>
          <w:color w:val="363636"/>
          <w:sz w:val="24"/>
        </w:rPr>
        <w:t>continuación,</w:t>
      </w:r>
      <w:r>
        <w:rPr>
          <w:color w:val="363636"/>
          <w:spacing w:val="-15"/>
          <w:sz w:val="24"/>
        </w:rPr>
        <w:t xml:space="preserve"> </w:t>
      </w:r>
      <w:r>
        <w:rPr>
          <w:color w:val="363636"/>
          <w:sz w:val="24"/>
        </w:rPr>
        <w:t>en</w:t>
      </w:r>
      <w:r>
        <w:rPr>
          <w:color w:val="363636"/>
          <w:spacing w:val="-13"/>
          <w:sz w:val="24"/>
        </w:rPr>
        <w:t xml:space="preserve"> </w:t>
      </w:r>
      <w:r>
        <w:rPr>
          <w:color w:val="363636"/>
          <w:sz w:val="24"/>
        </w:rPr>
        <w:t>la</w:t>
      </w:r>
      <w:r>
        <w:rPr>
          <w:color w:val="363636"/>
          <w:spacing w:val="-17"/>
          <w:sz w:val="24"/>
        </w:rPr>
        <w:t xml:space="preserve"> </w:t>
      </w:r>
      <w:r>
        <w:rPr>
          <w:color w:val="363636"/>
          <w:sz w:val="24"/>
        </w:rPr>
        <w:t>pestaña</w:t>
      </w:r>
      <w:r>
        <w:rPr>
          <w:color w:val="363636"/>
          <w:spacing w:val="-8"/>
          <w:sz w:val="24"/>
        </w:rPr>
        <w:t xml:space="preserve"> </w:t>
      </w:r>
      <w:r>
        <w:rPr>
          <w:b/>
          <w:color w:val="363636"/>
          <w:sz w:val="24"/>
        </w:rPr>
        <w:t>Inicio</w:t>
      </w:r>
      <w:r>
        <w:rPr>
          <w:color w:val="363636"/>
          <w:sz w:val="24"/>
        </w:rPr>
        <w:t>,</w:t>
      </w:r>
      <w:r>
        <w:rPr>
          <w:color w:val="363636"/>
          <w:spacing w:val="-15"/>
          <w:sz w:val="24"/>
        </w:rPr>
        <w:t xml:space="preserve"> </w:t>
      </w:r>
      <w:r>
        <w:rPr>
          <w:color w:val="363636"/>
          <w:sz w:val="24"/>
        </w:rPr>
        <w:t>en</w:t>
      </w:r>
      <w:r>
        <w:rPr>
          <w:color w:val="363636"/>
          <w:spacing w:val="-14"/>
          <w:sz w:val="24"/>
        </w:rPr>
        <w:t xml:space="preserve"> </w:t>
      </w:r>
      <w:r>
        <w:rPr>
          <w:color w:val="363636"/>
          <w:sz w:val="24"/>
        </w:rPr>
        <w:t>el</w:t>
      </w:r>
      <w:r>
        <w:rPr>
          <w:color w:val="363636"/>
          <w:spacing w:val="-14"/>
          <w:sz w:val="24"/>
        </w:rPr>
        <w:t xml:space="preserve"> </w:t>
      </w:r>
      <w:r>
        <w:rPr>
          <w:color w:val="363636"/>
          <w:sz w:val="24"/>
        </w:rPr>
        <w:t>grupo</w:t>
      </w:r>
    </w:p>
    <w:p w:rsidR="00B11E2E" w:rsidRDefault="00B11E2E" w:rsidP="00B11E2E">
      <w:pPr>
        <w:spacing w:line="292" w:lineRule="exact"/>
        <w:ind w:left="709"/>
        <w:jc w:val="center"/>
        <w:rPr>
          <w:sz w:val="24"/>
        </w:rPr>
      </w:pPr>
      <w:r>
        <w:rPr>
          <w:b/>
          <w:color w:val="363636"/>
          <w:sz w:val="24"/>
        </w:rPr>
        <w:t>Fuente</w:t>
      </w:r>
      <w:r>
        <w:rPr>
          <w:color w:val="363636"/>
          <w:sz w:val="24"/>
        </w:rPr>
        <w:t xml:space="preserve">, seleccione el tamaño que desee en el cuadro </w:t>
      </w:r>
      <w:r>
        <w:rPr>
          <w:b/>
          <w:color w:val="363636"/>
          <w:sz w:val="24"/>
        </w:rPr>
        <w:t>Tamaño de fuente</w:t>
      </w:r>
      <w:r>
        <w:rPr>
          <w:color w:val="363636"/>
          <w:sz w:val="24"/>
        </w:rPr>
        <w:t>.</w:t>
      </w:r>
    </w:p>
    <w:p w:rsidR="00B11E2E" w:rsidRDefault="00B11E2E" w:rsidP="00B11E2E">
      <w:pPr>
        <w:pStyle w:val="Textoindependiente"/>
        <w:spacing w:before="11"/>
        <w:ind w:left="709"/>
        <w:jc w:val="center"/>
        <w:rPr>
          <w:sz w:val="19"/>
        </w:rPr>
      </w:pPr>
      <w:r>
        <w:rPr>
          <w:noProof/>
          <w:lang w:val="es-MX" w:eastAsia="es-MX"/>
        </w:rPr>
        <w:drawing>
          <wp:anchor distT="0" distB="0" distL="0" distR="0" simplePos="0" relativeHeight="252127232" behindDoc="0" locked="0" layoutInCell="1" allowOverlap="1" wp14:anchorId="3A18DB0A" wp14:editId="6697DA4F">
            <wp:simplePos x="0" y="0"/>
            <wp:positionH relativeFrom="page">
              <wp:posOffset>1371600</wp:posOffset>
            </wp:positionH>
            <wp:positionV relativeFrom="paragraph">
              <wp:posOffset>179621</wp:posOffset>
            </wp:positionV>
            <wp:extent cx="1962049" cy="866775"/>
            <wp:effectExtent l="0" t="0" r="0" b="0"/>
            <wp:wrapTopAndBottom/>
            <wp:docPr id="1687" name="image493.png" descr="Grupo Fuente de la pestaña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493.png"/>
                    <pic:cNvPicPr/>
                  </pic:nvPicPr>
                  <pic:blipFill>
                    <a:blip r:embed="rId1685" cstate="print"/>
                    <a:stretch>
                      <a:fillRect/>
                    </a:stretch>
                  </pic:blipFill>
                  <pic:spPr>
                    <a:xfrm>
                      <a:off x="0" y="0"/>
                      <a:ext cx="1962049" cy="866775"/>
                    </a:xfrm>
                    <a:prstGeom prst="rect">
                      <a:avLst/>
                    </a:prstGeom>
                  </pic:spPr>
                </pic:pic>
              </a:graphicData>
            </a:graphic>
          </wp:anchor>
        </w:drawing>
      </w:r>
    </w:p>
    <w:p w:rsidR="00B11E2E" w:rsidRDefault="00B11E2E" w:rsidP="00B11E2E">
      <w:pPr>
        <w:pStyle w:val="Textoindependiente"/>
        <w:spacing w:before="11"/>
        <w:ind w:left="709"/>
        <w:jc w:val="center"/>
        <w:rPr>
          <w:sz w:val="21"/>
        </w:rPr>
      </w:pPr>
    </w:p>
    <w:p w:rsidR="00B11E2E" w:rsidRDefault="00B11E2E" w:rsidP="00B11E2E">
      <w:pPr>
        <w:pStyle w:val="Prrafodelista"/>
        <w:numPr>
          <w:ilvl w:val="0"/>
          <w:numId w:val="41"/>
        </w:numPr>
        <w:tabs>
          <w:tab w:val="left" w:pos="1441"/>
        </w:tabs>
        <w:spacing w:before="1"/>
        <w:ind w:left="709" w:right="726"/>
        <w:jc w:val="center"/>
        <w:rPr>
          <w:sz w:val="24"/>
        </w:rPr>
      </w:pPr>
      <w:r>
        <w:rPr>
          <w:color w:val="363636"/>
          <w:sz w:val="24"/>
        </w:rPr>
        <w:t>Para agregar transparencia para que pueda ver más de los datos de la hoja de cálculo debajo del WordArt, haga lo</w:t>
      </w:r>
      <w:r>
        <w:rPr>
          <w:color w:val="363636"/>
          <w:spacing w:val="-4"/>
          <w:sz w:val="24"/>
        </w:rPr>
        <w:t xml:space="preserve"> </w:t>
      </w:r>
      <w:r>
        <w:rPr>
          <w:color w:val="363636"/>
          <w:sz w:val="24"/>
        </w:rPr>
        <w:t>siguiente:</w:t>
      </w:r>
    </w:p>
    <w:p w:rsidR="00B11E2E" w:rsidRDefault="00B11E2E" w:rsidP="00B11E2E">
      <w:pPr>
        <w:pStyle w:val="Prrafodelista"/>
        <w:numPr>
          <w:ilvl w:val="1"/>
          <w:numId w:val="41"/>
        </w:numPr>
        <w:tabs>
          <w:tab w:val="left" w:pos="2161"/>
        </w:tabs>
        <w:spacing w:line="293" w:lineRule="exact"/>
        <w:ind w:left="709" w:hanging="361"/>
        <w:jc w:val="center"/>
        <w:rPr>
          <w:sz w:val="24"/>
        </w:rPr>
      </w:pPr>
      <w:r>
        <w:rPr>
          <w:color w:val="363636"/>
          <w:sz w:val="24"/>
        </w:rPr>
        <w:t xml:space="preserve">Haga clic con el botón secundario en el WordArt y haga clic en </w:t>
      </w:r>
      <w:r>
        <w:rPr>
          <w:b/>
          <w:color w:val="363636"/>
          <w:sz w:val="24"/>
        </w:rPr>
        <w:t>Formato de</w:t>
      </w:r>
      <w:r>
        <w:rPr>
          <w:b/>
          <w:color w:val="363636"/>
          <w:spacing w:val="-4"/>
          <w:sz w:val="24"/>
        </w:rPr>
        <w:t xml:space="preserve"> </w:t>
      </w:r>
      <w:r>
        <w:rPr>
          <w:b/>
          <w:color w:val="363636"/>
          <w:sz w:val="24"/>
        </w:rPr>
        <w:t>forma</w:t>
      </w:r>
      <w:r>
        <w:rPr>
          <w:color w:val="363636"/>
          <w:sz w:val="24"/>
        </w:rPr>
        <w:t>.</w:t>
      </w:r>
    </w:p>
    <w:p w:rsidR="00B11E2E" w:rsidRDefault="00B11E2E" w:rsidP="00B11E2E">
      <w:pPr>
        <w:pStyle w:val="Prrafodelista"/>
        <w:numPr>
          <w:ilvl w:val="1"/>
          <w:numId w:val="41"/>
        </w:numPr>
        <w:tabs>
          <w:tab w:val="left" w:pos="2161"/>
        </w:tabs>
        <w:ind w:left="709" w:hanging="361"/>
        <w:jc w:val="center"/>
        <w:rPr>
          <w:sz w:val="24"/>
        </w:rPr>
      </w:pPr>
      <w:r>
        <w:rPr>
          <w:color w:val="363636"/>
          <w:sz w:val="24"/>
        </w:rPr>
        <w:t xml:space="preserve">En la categoría </w:t>
      </w:r>
      <w:r>
        <w:rPr>
          <w:b/>
          <w:color w:val="363636"/>
          <w:sz w:val="24"/>
        </w:rPr>
        <w:t>Rellenar</w:t>
      </w:r>
      <w:r>
        <w:rPr>
          <w:color w:val="363636"/>
          <w:sz w:val="24"/>
        </w:rPr>
        <w:t xml:space="preserve">, en </w:t>
      </w:r>
      <w:r>
        <w:rPr>
          <w:b/>
          <w:color w:val="363636"/>
          <w:sz w:val="24"/>
        </w:rPr>
        <w:t>Relleno</w:t>
      </w:r>
      <w:r>
        <w:rPr>
          <w:color w:val="363636"/>
          <w:sz w:val="24"/>
        </w:rPr>
        <w:t xml:space="preserve">, haga clic en </w:t>
      </w:r>
      <w:r>
        <w:rPr>
          <w:b/>
          <w:color w:val="363636"/>
          <w:sz w:val="24"/>
        </w:rPr>
        <w:t>Relleno</w:t>
      </w:r>
      <w:r>
        <w:rPr>
          <w:b/>
          <w:color w:val="363636"/>
          <w:spacing w:val="-2"/>
          <w:sz w:val="24"/>
        </w:rPr>
        <w:t xml:space="preserve"> </w:t>
      </w:r>
      <w:r>
        <w:rPr>
          <w:b/>
          <w:color w:val="363636"/>
          <w:sz w:val="24"/>
        </w:rPr>
        <w:t>sólido</w:t>
      </w:r>
      <w:r>
        <w:rPr>
          <w:color w:val="363636"/>
          <w:sz w:val="24"/>
        </w:rPr>
        <w:t>.</w:t>
      </w:r>
    </w:p>
    <w:p w:rsidR="00B11E2E" w:rsidRDefault="00B11E2E" w:rsidP="00B11E2E">
      <w:pPr>
        <w:pStyle w:val="Prrafodelista"/>
        <w:numPr>
          <w:ilvl w:val="1"/>
          <w:numId w:val="41"/>
        </w:numPr>
        <w:tabs>
          <w:tab w:val="left" w:pos="2161"/>
        </w:tabs>
        <w:ind w:left="709" w:right="721"/>
        <w:jc w:val="center"/>
        <w:rPr>
          <w:sz w:val="24"/>
        </w:rPr>
      </w:pPr>
      <w:r>
        <w:rPr>
          <w:color w:val="363636"/>
          <w:sz w:val="24"/>
        </w:rPr>
        <w:t xml:space="preserve">Arrastre el control deslizante </w:t>
      </w:r>
      <w:r>
        <w:rPr>
          <w:b/>
          <w:color w:val="363636"/>
          <w:sz w:val="24"/>
        </w:rPr>
        <w:t xml:space="preserve">Transparencia </w:t>
      </w:r>
      <w:r>
        <w:rPr>
          <w:color w:val="363636"/>
          <w:sz w:val="24"/>
        </w:rPr>
        <w:t>hasta el porcentaje de transparencia que desee o escriba dicho porcentaje en el cuadro</w:t>
      </w:r>
      <w:r>
        <w:rPr>
          <w:color w:val="363636"/>
          <w:spacing w:val="3"/>
          <w:sz w:val="24"/>
        </w:rPr>
        <w:t xml:space="preserve"> </w:t>
      </w:r>
      <w:r>
        <w:rPr>
          <w:b/>
          <w:color w:val="363636"/>
          <w:sz w:val="24"/>
        </w:rPr>
        <w:t>Transparencia</w:t>
      </w:r>
      <w:r>
        <w:rPr>
          <w:color w:val="363636"/>
          <w:sz w:val="24"/>
        </w:rPr>
        <w:t>.</w:t>
      </w:r>
    </w:p>
    <w:p w:rsidR="00B11E2E" w:rsidRDefault="00B11E2E" w:rsidP="00B11E2E">
      <w:pPr>
        <w:pStyle w:val="Prrafodelista"/>
        <w:numPr>
          <w:ilvl w:val="0"/>
          <w:numId w:val="41"/>
        </w:numPr>
        <w:tabs>
          <w:tab w:val="left" w:pos="1441"/>
        </w:tabs>
        <w:spacing w:line="293" w:lineRule="exact"/>
        <w:ind w:left="709"/>
        <w:jc w:val="center"/>
        <w:rPr>
          <w:sz w:val="24"/>
        </w:rPr>
      </w:pPr>
      <w:r>
        <w:rPr>
          <w:color w:val="363636"/>
          <w:sz w:val="24"/>
        </w:rPr>
        <w:t>Si desea girar el WordArt, haga lo</w:t>
      </w:r>
      <w:r>
        <w:rPr>
          <w:color w:val="363636"/>
          <w:spacing w:val="-3"/>
          <w:sz w:val="24"/>
        </w:rPr>
        <w:t xml:space="preserve"> </w:t>
      </w:r>
      <w:r>
        <w:rPr>
          <w:color w:val="363636"/>
          <w:sz w:val="24"/>
        </w:rPr>
        <w:t>siguiente:</w:t>
      </w:r>
    </w:p>
    <w:p w:rsidR="00B11E2E" w:rsidRDefault="00B11E2E" w:rsidP="00B11E2E">
      <w:pPr>
        <w:pStyle w:val="Prrafodelista"/>
        <w:numPr>
          <w:ilvl w:val="1"/>
          <w:numId w:val="41"/>
        </w:numPr>
        <w:tabs>
          <w:tab w:val="left" w:pos="2161"/>
        </w:tabs>
        <w:ind w:left="709" w:hanging="361"/>
        <w:jc w:val="center"/>
        <w:rPr>
          <w:sz w:val="24"/>
        </w:rPr>
      </w:pPr>
      <w:r>
        <w:rPr>
          <w:color w:val="363636"/>
          <w:sz w:val="24"/>
        </w:rPr>
        <w:t>Haga clic en el</w:t>
      </w:r>
      <w:r>
        <w:rPr>
          <w:color w:val="363636"/>
          <w:spacing w:val="-1"/>
          <w:sz w:val="24"/>
        </w:rPr>
        <w:t xml:space="preserve"> </w:t>
      </w:r>
      <w:r>
        <w:rPr>
          <w:color w:val="363636"/>
          <w:sz w:val="24"/>
        </w:rPr>
        <w:t>WordArt.</w:t>
      </w:r>
    </w:p>
    <w:p w:rsidR="00B11E2E" w:rsidRDefault="00B11E2E" w:rsidP="00B11E2E">
      <w:pPr>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Prrafodelista"/>
        <w:numPr>
          <w:ilvl w:val="1"/>
          <w:numId w:val="41"/>
        </w:numPr>
        <w:tabs>
          <w:tab w:val="left" w:pos="2161"/>
        </w:tabs>
        <w:spacing w:before="41"/>
        <w:ind w:left="709" w:hanging="361"/>
        <w:jc w:val="center"/>
        <w:rPr>
          <w:sz w:val="24"/>
        </w:rPr>
      </w:pPr>
      <w:r>
        <w:rPr>
          <w:color w:val="363636"/>
          <w:sz w:val="24"/>
        </w:rPr>
        <w:lastRenderedPageBreak/>
        <w:t xml:space="preserve">Haga clic en </w:t>
      </w:r>
      <w:r>
        <w:rPr>
          <w:b/>
          <w:color w:val="363636"/>
          <w:sz w:val="24"/>
        </w:rPr>
        <w:t xml:space="preserve">Formato </w:t>
      </w:r>
      <w:r>
        <w:rPr>
          <w:color w:val="363636"/>
          <w:sz w:val="24"/>
        </w:rPr>
        <w:t>&gt;</w:t>
      </w:r>
      <w:r>
        <w:rPr>
          <w:color w:val="363636"/>
          <w:spacing w:val="3"/>
          <w:sz w:val="24"/>
        </w:rPr>
        <w:t xml:space="preserve"> </w:t>
      </w:r>
      <w:r>
        <w:rPr>
          <w:b/>
          <w:color w:val="363636"/>
          <w:sz w:val="24"/>
        </w:rPr>
        <w:t>Girar</w:t>
      </w:r>
      <w:r>
        <w:rPr>
          <w:color w:val="363636"/>
          <w:sz w:val="24"/>
        </w:rPr>
        <w:t>.</w:t>
      </w:r>
    </w:p>
    <w:p w:rsidR="00B11E2E" w:rsidRDefault="00B11E2E" w:rsidP="00B11E2E">
      <w:pPr>
        <w:pStyle w:val="Prrafodelista"/>
        <w:numPr>
          <w:ilvl w:val="1"/>
          <w:numId w:val="41"/>
        </w:numPr>
        <w:tabs>
          <w:tab w:val="left" w:pos="2161"/>
        </w:tabs>
        <w:ind w:left="709" w:hanging="361"/>
        <w:jc w:val="center"/>
        <w:rPr>
          <w:sz w:val="24"/>
        </w:rPr>
      </w:pPr>
      <w:r>
        <w:rPr>
          <w:color w:val="363636"/>
          <w:sz w:val="24"/>
        </w:rPr>
        <w:t xml:space="preserve">Haga clic en </w:t>
      </w:r>
      <w:r>
        <w:rPr>
          <w:b/>
          <w:color w:val="363636"/>
          <w:sz w:val="24"/>
        </w:rPr>
        <w:t>Más opciones de</w:t>
      </w:r>
      <w:r>
        <w:rPr>
          <w:b/>
          <w:color w:val="363636"/>
          <w:spacing w:val="1"/>
          <w:sz w:val="24"/>
        </w:rPr>
        <w:t xml:space="preserve"> </w:t>
      </w:r>
      <w:r>
        <w:rPr>
          <w:b/>
          <w:color w:val="363636"/>
          <w:sz w:val="24"/>
        </w:rPr>
        <w:t>rotación</w:t>
      </w:r>
      <w:r>
        <w:rPr>
          <w:color w:val="363636"/>
          <w:sz w:val="24"/>
        </w:rPr>
        <w:t>.</w:t>
      </w:r>
    </w:p>
    <w:p w:rsidR="00B11E2E" w:rsidRDefault="00B11E2E" w:rsidP="00B11E2E">
      <w:pPr>
        <w:pStyle w:val="Prrafodelista"/>
        <w:numPr>
          <w:ilvl w:val="1"/>
          <w:numId w:val="41"/>
        </w:numPr>
        <w:tabs>
          <w:tab w:val="left" w:pos="2161"/>
        </w:tabs>
        <w:ind w:left="709" w:right="714"/>
        <w:jc w:val="center"/>
        <w:rPr>
          <w:sz w:val="24"/>
        </w:rPr>
      </w:pPr>
      <w:r>
        <w:rPr>
          <w:color w:val="363636"/>
          <w:sz w:val="24"/>
        </w:rPr>
        <w:t xml:space="preserve">Haga clic en </w:t>
      </w:r>
      <w:r>
        <w:rPr>
          <w:b/>
          <w:color w:val="363636"/>
          <w:sz w:val="24"/>
        </w:rPr>
        <w:t>Tamaño</w:t>
      </w:r>
      <w:r>
        <w:rPr>
          <w:color w:val="363636"/>
          <w:sz w:val="24"/>
        </w:rPr>
        <w:t xml:space="preserve">, y debajo de </w:t>
      </w:r>
      <w:r>
        <w:rPr>
          <w:b/>
          <w:color w:val="363636"/>
          <w:sz w:val="24"/>
        </w:rPr>
        <w:t>Tamaño y giro</w:t>
      </w:r>
      <w:r>
        <w:rPr>
          <w:color w:val="363636"/>
          <w:sz w:val="24"/>
        </w:rPr>
        <w:t xml:space="preserve">, en el cuadro </w:t>
      </w:r>
      <w:r>
        <w:rPr>
          <w:b/>
          <w:color w:val="363636"/>
          <w:sz w:val="24"/>
        </w:rPr>
        <w:t>Giro</w:t>
      </w:r>
      <w:r>
        <w:rPr>
          <w:color w:val="363636"/>
          <w:sz w:val="24"/>
        </w:rPr>
        <w:t>, escriba el grado de rotación que</w:t>
      </w:r>
      <w:r>
        <w:rPr>
          <w:color w:val="363636"/>
          <w:spacing w:val="-3"/>
          <w:sz w:val="24"/>
        </w:rPr>
        <w:t xml:space="preserve"> </w:t>
      </w:r>
      <w:r>
        <w:rPr>
          <w:color w:val="363636"/>
          <w:sz w:val="24"/>
        </w:rPr>
        <w:t>desee.</w:t>
      </w:r>
    </w:p>
    <w:p w:rsidR="00B11E2E" w:rsidRDefault="00B11E2E" w:rsidP="00B11E2E">
      <w:pPr>
        <w:pStyle w:val="Prrafodelista"/>
        <w:numPr>
          <w:ilvl w:val="1"/>
          <w:numId w:val="41"/>
        </w:numPr>
        <w:tabs>
          <w:tab w:val="left" w:pos="2161"/>
        </w:tabs>
        <w:spacing w:line="291" w:lineRule="exact"/>
        <w:ind w:left="709" w:hanging="361"/>
        <w:jc w:val="center"/>
        <w:rPr>
          <w:sz w:val="24"/>
        </w:rPr>
      </w:pPr>
      <w:r>
        <w:rPr>
          <w:color w:val="363636"/>
          <w:sz w:val="24"/>
        </w:rPr>
        <w:t>Haga clic en</w:t>
      </w:r>
      <w:r>
        <w:rPr>
          <w:color w:val="363636"/>
          <w:spacing w:val="2"/>
          <w:sz w:val="24"/>
        </w:rPr>
        <w:t xml:space="preserve"> </w:t>
      </w:r>
      <w:r>
        <w:rPr>
          <w:b/>
          <w:color w:val="363636"/>
          <w:sz w:val="24"/>
        </w:rPr>
        <w:t>Cerrar</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extoindependiente"/>
        <w:spacing w:line="237" w:lineRule="auto"/>
        <w:ind w:left="709"/>
        <w:jc w:val="center"/>
      </w:pPr>
      <w:r>
        <w:rPr>
          <w:b/>
          <w:color w:val="363636"/>
        </w:rPr>
        <w:t xml:space="preserve">Sugerencia </w:t>
      </w:r>
      <w:r>
        <w:rPr>
          <w:color w:val="363636"/>
        </w:rPr>
        <w:t>También puede arrastrar el controlador de giro en la dirección que desee girar el WordArt.</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4"/>
        <w:jc w:val="center"/>
      </w:pPr>
      <w:r>
        <w:rPr>
          <w:b/>
          <w:color w:val="363636"/>
        </w:rPr>
        <w:t xml:space="preserve">Nota </w:t>
      </w:r>
      <w:r>
        <w:rPr>
          <w:color w:val="363636"/>
        </w:rPr>
        <w:t xml:space="preserve">No puede utilizar WordArt en un encabezado o pie de página para mostrarlo en segundo plano. Sin embargo, si crea el WordArt en una hoja de cálculo vacía que no muestra las líneas de división (desactive la casilla de verificación </w:t>
      </w:r>
      <w:r>
        <w:rPr>
          <w:b/>
          <w:color w:val="363636"/>
        </w:rPr>
        <w:t xml:space="preserve">Líneas de división </w:t>
      </w:r>
      <w:r>
        <w:rPr>
          <w:color w:val="363636"/>
        </w:rPr>
        <w:t xml:space="preserve">en la pestaña </w:t>
      </w:r>
      <w:r>
        <w:rPr>
          <w:b/>
          <w:color w:val="363636"/>
        </w:rPr>
        <w:t>Ver</w:t>
      </w:r>
      <w:r>
        <w:rPr>
          <w:color w:val="363636"/>
        </w:rPr>
        <w:t>), puede presionar Impr Pant para capturar el WordArt y pegar el WordArt capturado en un programa de dibujo e insertar la imagen resultante en un encabezado</w:t>
      </w:r>
      <w:r>
        <w:rPr>
          <w:color w:val="363636"/>
          <w:spacing w:val="-13"/>
        </w:rPr>
        <w:t xml:space="preserve"> </w:t>
      </w:r>
      <w:r>
        <w:rPr>
          <w:color w:val="363636"/>
        </w:rPr>
        <w:t>y</w:t>
      </w:r>
      <w:r>
        <w:rPr>
          <w:color w:val="363636"/>
          <w:spacing w:val="-14"/>
        </w:rPr>
        <w:t xml:space="preserve"> </w:t>
      </w:r>
      <w:r>
        <w:rPr>
          <w:color w:val="363636"/>
        </w:rPr>
        <w:t>pie</w:t>
      </w:r>
      <w:r>
        <w:rPr>
          <w:color w:val="363636"/>
          <w:spacing w:val="-12"/>
        </w:rPr>
        <w:t xml:space="preserve"> </w:t>
      </w:r>
      <w:r>
        <w:rPr>
          <w:color w:val="363636"/>
        </w:rPr>
        <w:t>de</w:t>
      </w:r>
      <w:r>
        <w:rPr>
          <w:color w:val="363636"/>
          <w:spacing w:val="-15"/>
        </w:rPr>
        <w:t xml:space="preserve"> </w:t>
      </w:r>
      <w:r>
        <w:rPr>
          <w:color w:val="363636"/>
        </w:rPr>
        <w:t>página</w:t>
      </w:r>
      <w:r>
        <w:rPr>
          <w:color w:val="363636"/>
          <w:spacing w:val="-12"/>
        </w:rPr>
        <w:t xml:space="preserve"> </w:t>
      </w:r>
      <w:r>
        <w:rPr>
          <w:color w:val="363636"/>
        </w:rPr>
        <w:t>tal</w:t>
      </w:r>
      <w:r>
        <w:rPr>
          <w:color w:val="363636"/>
          <w:spacing w:val="-16"/>
        </w:rPr>
        <w:t xml:space="preserve"> </w:t>
      </w:r>
      <w:r>
        <w:rPr>
          <w:color w:val="363636"/>
        </w:rPr>
        <w:t>y</w:t>
      </w:r>
      <w:r>
        <w:rPr>
          <w:color w:val="363636"/>
          <w:spacing w:val="-13"/>
        </w:rPr>
        <w:t xml:space="preserve"> </w:t>
      </w:r>
      <w:r>
        <w:rPr>
          <w:color w:val="363636"/>
        </w:rPr>
        <w:t>como</w:t>
      </w:r>
      <w:r>
        <w:rPr>
          <w:color w:val="363636"/>
          <w:spacing w:val="-13"/>
        </w:rPr>
        <w:t xml:space="preserve"> </w:t>
      </w:r>
      <w:r>
        <w:rPr>
          <w:color w:val="363636"/>
        </w:rPr>
        <w:t>se</w:t>
      </w:r>
      <w:r>
        <w:rPr>
          <w:color w:val="363636"/>
          <w:spacing w:val="-15"/>
        </w:rPr>
        <w:t xml:space="preserve"> </w:t>
      </w:r>
      <w:r>
        <w:rPr>
          <w:color w:val="363636"/>
        </w:rPr>
        <w:t>describe</w:t>
      </w:r>
      <w:r>
        <w:rPr>
          <w:color w:val="363636"/>
          <w:spacing w:val="-15"/>
        </w:rPr>
        <w:t xml:space="preserve"> </w:t>
      </w:r>
      <w:r>
        <w:rPr>
          <w:color w:val="363636"/>
        </w:rPr>
        <w:t>en</w:t>
      </w:r>
      <w:r>
        <w:rPr>
          <w:color w:val="363636"/>
          <w:spacing w:val="-12"/>
        </w:rPr>
        <w:t xml:space="preserve"> </w:t>
      </w:r>
      <w:r>
        <w:rPr>
          <w:color w:val="363636"/>
        </w:rPr>
        <w:t>el</w:t>
      </w:r>
      <w:r>
        <w:rPr>
          <w:color w:val="363636"/>
          <w:spacing w:val="-14"/>
        </w:rPr>
        <w:t xml:space="preserve"> </w:t>
      </w:r>
      <w:r>
        <w:rPr>
          <w:color w:val="363636"/>
        </w:rPr>
        <w:t>tema</w:t>
      </w:r>
      <w:r>
        <w:rPr>
          <w:color w:val="363636"/>
          <w:spacing w:val="-15"/>
        </w:rPr>
        <w:t xml:space="preserve"> </w:t>
      </w:r>
      <w:r>
        <w:rPr>
          <w:color w:val="363636"/>
        </w:rPr>
        <w:t>sobre</w:t>
      </w:r>
      <w:r>
        <w:rPr>
          <w:color w:val="363636"/>
          <w:spacing w:val="-12"/>
        </w:rPr>
        <w:t xml:space="preserve"> </w:t>
      </w:r>
      <w:r>
        <w:rPr>
          <w:color w:val="363636"/>
        </w:rPr>
        <w:t>cómo</w:t>
      </w:r>
      <w:r>
        <w:rPr>
          <w:color w:val="363636"/>
          <w:spacing w:val="-13"/>
        </w:rPr>
        <w:t xml:space="preserve"> </w:t>
      </w:r>
      <w:hyperlink r:id="rId1734" w:anchor="bmuseheaderfooter">
        <w:r>
          <w:rPr>
            <w:color w:val="363636"/>
          </w:rPr>
          <w:t>usar</w:t>
        </w:r>
        <w:r>
          <w:rPr>
            <w:color w:val="363636"/>
            <w:spacing w:val="-12"/>
          </w:rPr>
          <w:t xml:space="preserve"> </w:t>
        </w:r>
        <w:r>
          <w:rPr>
            <w:color w:val="363636"/>
          </w:rPr>
          <w:t>una</w:t>
        </w:r>
        <w:r>
          <w:rPr>
            <w:color w:val="363636"/>
            <w:spacing w:val="-16"/>
          </w:rPr>
          <w:t xml:space="preserve"> </w:t>
        </w:r>
        <w:r>
          <w:rPr>
            <w:color w:val="363636"/>
          </w:rPr>
          <w:t>imagen</w:t>
        </w:r>
        <w:r>
          <w:rPr>
            <w:color w:val="363636"/>
            <w:spacing w:val="-13"/>
          </w:rPr>
          <w:t xml:space="preserve"> </w:t>
        </w:r>
        <w:r>
          <w:rPr>
            <w:color w:val="363636"/>
          </w:rPr>
          <w:t>en</w:t>
        </w:r>
        <w:r>
          <w:rPr>
            <w:color w:val="363636"/>
            <w:spacing w:val="-12"/>
          </w:rPr>
          <w:t xml:space="preserve"> </w:t>
        </w:r>
        <w:r>
          <w:rPr>
            <w:color w:val="363636"/>
          </w:rPr>
          <w:t>un</w:t>
        </w:r>
        <w:r>
          <w:rPr>
            <w:color w:val="363636"/>
            <w:spacing w:val="-13"/>
          </w:rPr>
          <w:t xml:space="preserve"> </w:t>
        </w:r>
        <w:r>
          <w:rPr>
            <w:color w:val="363636"/>
          </w:rPr>
          <w:t>encabezado</w:t>
        </w:r>
      </w:hyperlink>
      <w:r>
        <w:rPr>
          <w:color w:val="363636"/>
        </w:rPr>
        <w:t xml:space="preserve"> </w:t>
      </w:r>
      <w:hyperlink r:id="rId1735" w:anchor="bmuseheaderfooter">
        <w:r>
          <w:rPr>
            <w:color w:val="363636"/>
          </w:rPr>
          <w:t>o pie de página para imitar una marca de agua</w:t>
        </w:r>
        <w:r>
          <w:rPr>
            <w:color w:val="363636"/>
            <w:spacing w:val="-6"/>
          </w:rPr>
          <w:t xml:space="preserve"> </w:t>
        </w:r>
      </w:hyperlink>
      <w:r>
        <w:rPr>
          <w:color w:val="363636"/>
        </w:rPr>
        <w:t>anterior.</w:t>
      </w:r>
    </w:p>
    <w:p w:rsidR="00B11E2E" w:rsidRDefault="00B11E2E" w:rsidP="00B11E2E">
      <w:pPr>
        <w:ind w:left="709"/>
        <w:jc w:val="cente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Crear o eliminar un formato de número personalizado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6"/>
        <w:jc w:val="center"/>
      </w:pPr>
      <w:r>
        <w:rPr>
          <w:color w:val="363636"/>
        </w:rPr>
        <w:t>Excel</w:t>
      </w:r>
      <w:r>
        <w:rPr>
          <w:color w:val="363636"/>
          <w:spacing w:val="-14"/>
        </w:rPr>
        <w:t xml:space="preserve"> </w:t>
      </w:r>
      <w:r>
        <w:rPr>
          <w:color w:val="363636"/>
        </w:rPr>
        <w:t>ofrece</w:t>
      </w:r>
      <w:r>
        <w:rPr>
          <w:color w:val="363636"/>
          <w:spacing w:val="-17"/>
        </w:rPr>
        <w:t xml:space="preserve"> </w:t>
      </w:r>
      <w:r>
        <w:rPr>
          <w:color w:val="363636"/>
        </w:rPr>
        <w:t>varias</w:t>
      </w:r>
      <w:r>
        <w:rPr>
          <w:color w:val="363636"/>
          <w:spacing w:val="-16"/>
        </w:rPr>
        <w:t xml:space="preserve"> </w:t>
      </w:r>
      <w:r>
        <w:rPr>
          <w:color w:val="363636"/>
        </w:rPr>
        <w:t>opciones</w:t>
      </w:r>
      <w:r>
        <w:rPr>
          <w:color w:val="363636"/>
          <w:spacing w:val="-16"/>
        </w:rPr>
        <w:t xml:space="preserve"> </w:t>
      </w:r>
      <w:r>
        <w:rPr>
          <w:color w:val="363636"/>
        </w:rPr>
        <w:t>para</w:t>
      </w:r>
      <w:r>
        <w:rPr>
          <w:color w:val="363636"/>
          <w:spacing w:val="-15"/>
        </w:rPr>
        <w:t xml:space="preserve"> </w:t>
      </w:r>
      <w:r>
        <w:rPr>
          <w:color w:val="363636"/>
        </w:rPr>
        <w:t>mostrar</w:t>
      </w:r>
      <w:r>
        <w:rPr>
          <w:color w:val="363636"/>
          <w:spacing w:val="-18"/>
        </w:rPr>
        <w:t xml:space="preserve"> </w:t>
      </w:r>
      <w:r>
        <w:rPr>
          <w:color w:val="363636"/>
        </w:rPr>
        <w:t>números</w:t>
      </w:r>
      <w:r>
        <w:rPr>
          <w:color w:val="363636"/>
          <w:spacing w:val="-15"/>
        </w:rPr>
        <w:t xml:space="preserve"> </w:t>
      </w:r>
      <w:r>
        <w:rPr>
          <w:color w:val="363636"/>
        </w:rPr>
        <w:t>como</w:t>
      </w:r>
      <w:r>
        <w:rPr>
          <w:color w:val="363636"/>
          <w:spacing w:val="-16"/>
        </w:rPr>
        <w:t xml:space="preserve"> </w:t>
      </w:r>
      <w:r>
        <w:rPr>
          <w:color w:val="363636"/>
        </w:rPr>
        <w:t>porcentajes,</w:t>
      </w:r>
      <w:r>
        <w:rPr>
          <w:color w:val="363636"/>
          <w:spacing w:val="-12"/>
        </w:rPr>
        <w:t xml:space="preserve"> </w:t>
      </w:r>
      <w:r>
        <w:rPr>
          <w:color w:val="363636"/>
        </w:rPr>
        <w:t>moneda,</w:t>
      </w:r>
      <w:r>
        <w:rPr>
          <w:color w:val="363636"/>
          <w:spacing w:val="-17"/>
        </w:rPr>
        <w:t xml:space="preserve"> </w:t>
      </w:r>
      <w:r>
        <w:rPr>
          <w:color w:val="363636"/>
        </w:rPr>
        <w:t>fechas,</w:t>
      </w:r>
      <w:r>
        <w:rPr>
          <w:color w:val="363636"/>
          <w:spacing w:val="-16"/>
        </w:rPr>
        <w:t xml:space="preserve"> </w:t>
      </w:r>
      <w:r>
        <w:rPr>
          <w:color w:val="363636"/>
        </w:rPr>
        <w:t>etc.</w:t>
      </w:r>
      <w:r>
        <w:rPr>
          <w:color w:val="363636"/>
          <w:spacing w:val="-18"/>
        </w:rPr>
        <w:t xml:space="preserve"> </w:t>
      </w:r>
      <w:r>
        <w:rPr>
          <w:color w:val="363636"/>
        </w:rPr>
        <w:t>Si</w:t>
      </w:r>
      <w:r>
        <w:rPr>
          <w:color w:val="363636"/>
          <w:spacing w:val="-16"/>
        </w:rPr>
        <w:t xml:space="preserve"> </w:t>
      </w:r>
      <w:r>
        <w:rPr>
          <w:color w:val="363636"/>
        </w:rPr>
        <w:t>estos</w:t>
      </w:r>
      <w:r>
        <w:rPr>
          <w:color w:val="363636"/>
          <w:spacing w:val="-18"/>
        </w:rPr>
        <w:t xml:space="preserve"> </w:t>
      </w:r>
      <w:r>
        <w:rPr>
          <w:color w:val="363636"/>
        </w:rPr>
        <w:t>formatos integrados</w:t>
      </w:r>
      <w:r>
        <w:rPr>
          <w:color w:val="363636"/>
          <w:spacing w:val="-5"/>
        </w:rPr>
        <w:t xml:space="preserve"> </w:t>
      </w:r>
      <w:r>
        <w:rPr>
          <w:color w:val="363636"/>
        </w:rPr>
        <w:t>no</w:t>
      </w:r>
      <w:r>
        <w:rPr>
          <w:color w:val="363636"/>
          <w:spacing w:val="-3"/>
        </w:rPr>
        <w:t xml:space="preserve"> </w:t>
      </w:r>
      <w:r>
        <w:rPr>
          <w:color w:val="363636"/>
        </w:rPr>
        <w:t>se</w:t>
      </w:r>
      <w:r>
        <w:rPr>
          <w:color w:val="363636"/>
          <w:spacing w:val="-4"/>
        </w:rPr>
        <w:t xml:space="preserve"> </w:t>
      </w:r>
      <w:r>
        <w:rPr>
          <w:color w:val="363636"/>
        </w:rPr>
        <w:t>ajustan</w:t>
      </w:r>
      <w:r>
        <w:rPr>
          <w:color w:val="363636"/>
          <w:spacing w:val="-5"/>
        </w:rPr>
        <w:t xml:space="preserve"> </w:t>
      </w:r>
      <w:r>
        <w:rPr>
          <w:color w:val="363636"/>
        </w:rPr>
        <w:t>a</w:t>
      </w:r>
      <w:r>
        <w:rPr>
          <w:color w:val="363636"/>
          <w:spacing w:val="-4"/>
        </w:rPr>
        <w:t xml:space="preserve"> </w:t>
      </w:r>
      <w:r>
        <w:rPr>
          <w:color w:val="363636"/>
        </w:rPr>
        <w:t>sus</w:t>
      </w:r>
      <w:r>
        <w:rPr>
          <w:color w:val="363636"/>
          <w:spacing w:val="-4"/>
        </w:rPr>
        <w:t xml:space="preserve"> </w:t>
      </w:r>
      <w:r>
        <w:rPr>
          <w:color w:val="363636"/>
        </w:rPr>
        <w:t>necesidades,</w:t>
      </w:r>
      <w:r>
        <w:rPr>
          <w:color w:val="363636"/>
          <w:spacing w:val="-3"/>
        </w:rPr>
        <w:t xml:space="preserve"> </w:t>
      </w:r>
      <w:r>
        <w:rPr>
          <w:color w:val="363636"/>
        </w:rPr>
        <w:t>puede</w:t>
      </w:r>
      <w:r>
        <w:rPr>
          <w:color w:val="363636"/>
          <w:spacing w:val="-3"/>
        </w:rPr>
        <w:t xml:space="preserve"> </w:t>
      </w:r>
      <w:r>
        <w:rPr>
          <w:color w:val="363636"/>
        </w:rPr>
        <w:t>personalizar</w:t>
      </w:r>
      <w:r>
        <w:rPr>
          <w:color w:val="363636"/>
          <w:spacing w:val="-4"/>
        </w:rPr>
        <w:t xml:space="preserve"> </w:t>
      </w:r>
      <w:r>
        <w:rPr>
          <w:color w:val="363636"/>
        </w:rPr>
        <w:t>un</w:t>
      </w:r>
      <w:r>
        <w:rPr>
          <w:color w:val="363636"/>
          <w:spacing w:val="-5"/>
        </w:rPr>
        <w:t xml:space="preserve"> </w:t>
      </w:r>
      <w:r>
        <w:rPr>
          <w:color w:val="363636"/>
        </w:rPr>
        <w:t>formato</w:t>
      </w:r>
      <w:r>
        <w:rPr>
          <w:color w:val="363636"/>
          <w:spacing w:val="-3"/>
        </w:rPr>
        <w:t xml:space="preserve"> </w:t>
      </w:r>
      <w:r>
        <w:rPr>
          <w:color w:val="363636"/>
        </w:rPr>
        <w:t>de</w:t>
      </w:r>
      <w:r>
        <w:rPr>
          <w:color w:val="363636"/>
          <w:spacing w:val="-3"/>
        </w:rPr>
        <w:t xml:space="preserve"> </w:t>
      </w:r>
      <w:r>
        <w:rPr>
          <w:color w:val="363636"/>
        </w:rPr>
        <w:t>número</w:t>
      </w:r>
      <w:r>
        <w:rPr>
          <w:color w:val="363636"/>
          <w:spacing w:val="-3"/>
        </w:rPr>
        <w:t xml:space="preserve"> </w:t>
      </w:r>
      <w:r>
        <w:rPr>
          <w:color w:val="363636"/>
        </w:rPr>
        <w:t>integrado</w:t>
      </w:r>
      <w:r>
        <w:rPr>
          <w:color w:val="363636"/>
          <w:spacing w:val="-6"/>
        </w:rPr>
        <w:t xml:space="preserve"> </w:t>
      </w:r>
      <w:r>
        <w:rPr>
          <w:color w:val="363636"/>
        </w:rPr>
        <w:t>para</w:t>
      </w:r>
      <w:r>
        <w:rPr>
          <w:color w:val="363636"/>
          <w:spacing w:val="-4"/>
        </w:rPr>
        <w:t xml:space="preserve"> </w:t>
      </w:r>
      <w:r>
        <w:rPr>
          <w:color w:val="363636"/>
        </w:rPr>
        <w:t>crear el suyo propio. Para más información sobre cómo cambiar los códigos de formato de número, tal vez desee revisar las instrucciones para personalizar un formato de número antes de</w:t>
      </w:r>
      <w:r>
        <w:rPr>
          <w:color w:val="363636"/>
          <w:spacing w:val="-8"/>
        </w:rPr>
        <w:t xml:space="preserve"> </w:t>
      </w:r>
      <w:r>
        <w:rPr>
          <w:color w:val="363636"/>
        </w:rPr>
        <w:t>empezar.</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¿Qué desea hacer?</w:t>
      </w:r>
    </w:p>
    <w:p w:rsidR="00B11E2E" w:rsidRDefault="00B11E2E" w:rsidP="00B11E2E">
      <w:pPr>
        <w:pStyle w:val="Textoindependiente"/>
        <w:spacing w:before="9"/>
        <w:ind w:left="709"/>
        <w:jc w:val="center"/>
        <w:rPr>
          <w:b/>
          <w:sz w:val="22"/>
        </w:rPr>
      </w:pPr>
    </w:p>
    <w:p w:rsidR="00B11E2E" w:rsidRDefault="00B11E2E" w:rsidP="00B11E2E">
      <w:pPr>
        <w:spacing w:line="470" w:lineRule="auto"/>
        <w:ind w:left="709" w:right="3913"/>
        <w:jc w:val="center"/>
        <w:rPr>
          <w:b/>
          <w:sz w:val="24"/>
        </w:rPr>
      </w:pPr>
      <w:hyperlink r:id="rId1736" w:anchor="bm1">
        <w:r>
          <w:rPr>
            <w:b/>
            <w:color w:val="363636"/>
            <w:sz w:val="24"/>
          </w:rPr>
          <w:t>Revisar las instrucciones para personalizar un formato de número</w:t>
        </w:r>
      </w:hyperlink>
      <w:r>
        <w:rPr>
          <w:b/>
          <w:color w:val="363636"/>
          <w:sz w:val="24"/>
        </w:rPr>
        <w:t xml:space="preserve"> </w:t>
      </w:r>
      <w:hyperlink r:id="rId1737" w:anchor="bm2">
        <w:r>
          <w:rPr>
            <w:b/>
            <w:color w:val="363636"/>
            <w:sz w:val="24"/>
          </w:rPr>
          <w:t>Crear un formato de número personalizado</w:t>
        </w:r>
      </w:hyperlink>
    </w:p>
    <w:p w:rsidR="00B11E2E" w:rsidRDefault="00B11E2E" w:rsidP="00B11E2E">
      <w:pPr>
        <w:spacing w:line="289" w:lineRule="exact"/>
        <w:ind w:left="709"/>
        <w:jc w:val="center"/>
        <w:rPr>
          <w:b/>
          <w:sz w:val="24"/>
        </w:rPr>
      </w:pPr>
      <w:hyperlink r:id="rId1738" w:anchor="bm3">
        <w:r>
          <w:rPr>
            <w:b/>
            <w:color w:val="363636"/>
            <w:sz w:val="24"/>
          </w:rPr>
          <w:t>Eliminar un formato de número personalizado</w:t>
        </w:r>
      </w:hyperlink>
    </w:p>
    <w:p w:rsidR="00B11E2E" w:rsidRDefault="00B11E2E" w:rsidP="00B11E2E">
      <w:pPr>
        <w:pStyle w:val="Textoindependiente"/>
        <w:spacing w:before="3"/>
        <w:ind w:left="709"/>
        <w:jc w:val="center"/>
        <w:rPr>
          <w:b/>
          <w:sz w:val="23"/>
        </w:rPr>
      </w:pPr>
    </w:p>
    <w:p w:rsidR="00B11E2E" w:rsidRDefault="00B11E2E" w:rsidP="00B11E2E">
      <w:pPr>
        <w:spacing w:before="1"/>
        <w:ind w:left="709"/>
        <w:jc w:val="center"/>
        <w:rPr>
          <w:b/>
          <w:sz w:val="28"/>
        </w:rPr>
      </w:pPr>
      <w:r>
        <w:rPr>
          <w:b/>
          <w:sz w:val="28"/>
        </w:rPr>
        <w:t>Revisar las instrucciones para personalizar un formato de número</w:t>
      </w:r>
    </w:p>
    <w:p w:rsidR="00B11E2E" w:rsidRDefault="00B11E2E" w:rsidP="00B11E2E">
      <w:pPr>
        <w:pStyle w:val="Textoindependiente"/>
        <w:spacing w:before="10"/>
        <w:ind w:left="709"/>
        <w:jc w:val="center"/>
        <w:rPr>
          <w:b/>
          <w:sz w:val="22"/>
        </w:rPr>
      </w:pPr>
    </w:p>
    <w:p w:rsidR="00B11E2E" w:rsidRDefault="00B11E2E" w:rsidP="00B11E2E">
      <w:pPr>
        <w:pStyle w:val="Textoindependiente"/>
        <w:spacing w:before="1"/>
        <w:ind w:left="709" w:right="717"/>
        <w:jc w:val="center"/>
      </w:pPr>
      <w:r>
        <w:rPr>
          <w:color w:val="363636"/>
        </w:rPr>
        <w:t>Para crear un formato de número personalizado, lo primero es seleccionar uno de los formatos de número integrados</w:t>
      </w:r>
      <w:r>
        <w:rPr>
          <w:color w:val="363636"/>
          <w:spacing w:val="-12"/>
        </w:rPr>
        <w:t xml:space="preserve"> </w:t>
      </w:r>
      <w:r>
        <w:rPr>
          <w:color w:val="363636"/>
        </w:rPr>
        <w:t>como</w:t>
      </w:r>
      <w:r>
        <w:rPr>
          <w:color w:val="363636"/>
          <w:spacing w:val="-13"/>
        </w:rPr>
        <w:t xml:space="preserve"> </w:t>
      </w:r>
      <w:r>
        <w:rPr>
          <w:color w:val="363636"/>
        </w:rPr>
        <w:t>punto</w:t>
      </w:r>
      <w:r>
        <w:rPr>
          <w:color w:val="363636"/>
          <w:spacing w:val="-13"/>
        </w:rPr>
        <w:t xml:space="preserve"> </w:t>
      </w:r>
      <w:r>
        <w:rPr>
          <w:color w:val="363636"/>
        </w:rPr>
        <w:t>de</w:t>
      </w:r>
      <w:r>
        <w:rPr>
          <w:color w:val="363636"/>
          <w:spacing w:val="-10"/>
        </w:rPr>
        <w:t xml:space="preserve"> </w:t>
      </w:r>
      <w:r>
        <w:rPr>
          <w:color w:val="363636"/>
        </w:rPr>
        <w:t>partida.</w:t>
      </w:r>
      <w:r>
        <w:rPr>
          <w:color w:val="363636"/>
          <w:spacing w:val="-14"/>
        </w:rPr>
        <w:t xml:space="preserve"> </w:t>
      </w:r>
      <w:r>
        <w:rPr>
          <w:color w:val="363636"/>
        </w:rPr>
        <w:t>A</w:t>
      </w:r>
      <w:r>
        <w:rPr>
          <w:color w:val="363636"/>
          <w:spacing w:val="-11"/>
        </w:rPr>
        <w:t xml:space="preserve"> </w:t>
      </w:r>
      <w:r>
        <w:rPr>
          <w:color w:val="363636"/>
        </w:rPr>
        <w:t>continuación,</w:t>
      </w:r>
      <w:r>
        <w:rPr>
          <w:color w:val="363636"/>
          <w:spacing w:val="-11"/>
        </w:rPr>
        <w:t xml:space="preserve"> </w:t>
      </w:r>
      <w:r>
        <w:rPr>
          <w:color w:val="363636"/>
        </w:rPr>
        <w:t>puede</w:t>
      </w:r>
      <w:r>
        <w:rPr>
          <w:color w:val="363636"/>
          <w:spacing w:val="-13"/>
        </w:rPr>
        <w:t xml:space="preserve"> </w:t>
      </w:r>
      <w:r>
        <w:rPr>
          <w:color w:val="363636"/>
        </w:rPr>
        <w:t>cambiar</w:t>
      </w:r>
      <w:r>
        <w:rPr>
          <w:color w:val="363636"/>
          <w:spacing w:val="-13"/>
        </w:rPr>
        <w:t xml:space="preserve"> </w:t>
      </w:r>
      <w:r>
        <w:rPr>
          <w:color w:val="363636"/>
        </w:rPr>
        <w:t>alguna</w:t>
      </w:r>
      <w:r>
        <w:rPr>
          <w:color w:val="363636"/>
          <w:spacing w:val="-13"/>
        </w:rPr>
        <w:t xml:space="preserve"> </w:t>
      </w:r>
      <w:r>
        <w:rPr>
          <w:color w:val="363636"/>
        </w:rPr>
        <w:t>de</w:t>
      </w:r>
      <w:r>
        <w:rPr>
          <w:color w:val="363636"/>
          <w:spacing w:val="-10"/>
        </w:rPr>
        <w:t xml:space="preserve"> </w:t>
      </w:r>
      <w:r>
        <w:rPr>
          <w:color w:val="363636"/>
        </w:rPr>
        <w:t>las</w:t>
      </w:r>
      <w:r>
        <w:rPr>
          <w:color w:val="363636"/>
          <w:spacing w:val="-11"/>
        </w:rPr>
        <w:t xml:space="preserve"> </w:t>
      </w:r>
      <w:r>
        <w:rPr>
          <w:color w:val="363636"/>
        </w:rPr>
        <w:t>secciones</w:t>
      </w:r>
      <w:r>
        <w:rPr>
          <w:color w:val="363636"/>
          <w:spacing w:val="-11"/>
        </w:rPr>
        <w:t xml:space="preserve"> </w:t>
      </w:r>
      <w:r>
        <w:rPr>
          <w:color w:val="363636"/>
        </w:rPr>
        <w:t>del</w:t>
      </w:r>
      <w:r>
        <w:rPr>
          <w:color w:val="363636"/>
          <w:spacing w:val="-10"/>
        </w:rPr>
        <w:t xml:space="preserve"> </w:t>
      </w:r>
      <w:r>
        <w:rPr>
          <w:color w:val="363636"/>
        </w:rPr>
        <w:t>código</w:t>
      </w:r>
      <w:r>
        <w:rPr>
          <w:color w:val="363636"/>
          <w:spacing w:val="-13"/>
        </w:rPr>
        <w:t xml:space="preserve"> </w:t>
      </w:r>
      <w:r>
        <w:rPr>
          <w:color w:val="363636"/>
        </w:rPr>
        <w:t>de</w:t>
      </w:r>
      <w:r>
        <w:rPr>
          <w:color w:val="363636"/>
          <w:spacing w:val="-13"/>
        </w:rPr>
        <w:t xml:space="preserve"> </w:t>
      </w:r>
      <w:r>
        <w:rPr>
          <w:color w:val="363636"/>
        </w:rPr>
        <w:t>este formato para crear su propio formato de número</w:t>
      </w:r>
      <w:r>
        <w:rPr>
          <w:color w:val="363636"/>
          <w:spacing w:val="-10"/>
        </w:rPr>
        <w:t xml:space="preserve"> </w:t>
      </w:r>
      <w:r>
        <w:rPr>
          <w:color w:val="363636"/>
        </w:rPr>
        <w:t>personalizado.</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right="716"/>
        <w:jc w:val="center"/>
      </w:pPr>
      <w:r>
        <w:rPr>
          <w:color w:val="363636"/>
        </w:rPr>
        <w:t>Un formato de número puede tener hasta cuatro secciones de código, separadas por caracteres de punto y coma. Estas secciones de código definen el formato de los números positivos, los números negativos, los valores de cero y el texto, en ese orden.</w:t>
      </w:r>
    </w:p>
    <w:p w:rsidR="00B11E2E" w:rsidRDefault="00B11E2E" w:rsidP="00B11E2E">
      <w:pPr>
        <w:pStyle w:val="Textoindependiente"/>
        <w:spacing w:before="9"/>
        <w:ind w:left="709"/>
        <w:jc w:val="center"/>
        <w:rPr>
          <w:sz w:val="22"/>
        </w:rPr>
      </w:pPr>
    </w:p>
    <w:p w:rsidR="00B11E2E" w:rsidRDefault="00B11E2E" w:rsidP="00B11E2E">
      <w:pPr>
        <w:pStyle w:val="Ttulo9"/>
        <w:spacing w:before="1"/>
        <w:ind w:left="709"/>
        <w:jc w:val="center"/>
      </w:pPr>
      <w:r>
        <w:rPr>
          <w:color w:val="363636"/>
        </w:rPr>
        <w:t>&lt;POSITIVO&gt;;&lt;NEGATIVO&gt;;&lt;CERO&gt;;&lt;TEXTO&gt;</w:t>
      </w:r>
    </w:p>
    <w:p w:rsidR="00B11E2E" w:rsidRDefault="00B11E2E" w:rsidP="00B11E2E">
      <w:pPr>
        <w:pStyle w:val="Textoindependiente"/>
        <w:ind w:left="709"/>
        <w:jc w:val="center"/>
        <w:rPr>
          <w:b/>
          <w:sz w:val="23"/>
        </w:rPr>
      </w:pPr>
    </w:p>
    <w:p w:rsidR="00B11E2E" w:rsidRDefault="00B11E2E" w:rsidP="00B11E2E">
      <w:pPr>
        <w:pStyle w:val="Textoindependiente"/>
        <w:ind w:left="709"/>
        <w:jc w:val="center"/>
      </w:pPr>
      <w:r>
        <w:rPr>
          <w:color w:val="363636"/>
        </w:rPr>
        <w:t>Por ejemplo, puede usar estas secciones de código para crear el siguiente formato personalizado:</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[Azul]#.##0,00_);[Rojo](#.##0,00);0,00;"ventas "@</w:t>
      </w:r>
    </w:p>
    <w:p w:rsidR="00B11E2E" w:rsidRDefault="00B11E2E" w:rsidP="00B11E2E">
      <w:pPr>
        <w:pStyle w:val="Textoindependiente"/>
        <w:spacing w:before="12"/>
        <w:ind w:left="709"/>
        <w:jc w:val="center"/>
        <w:rPr>
          <w:b/>
          <w:sz w:val="22"/>
        </w:rPr>
      </w:pPr>
    </w:p>
    <w:p w:rsidR="00B11E2E" w:rsidRDefault="00B11E2E" w:rsidP="00B11E2E">
      <w:pPr>
        <w:pStyle w:val="Textoindependiente"/>
        <w:ind w:left="709" w:right="716"/>
        <w:jc w:val="center"/>
      </w:pPr>
      <w:r>
        <w:rPr>
          <w:color w:val="363636"/>
        </w:rPr>
        <w:t>No</w:t>
      </w:r>
      <w:r>
        <w:rPr>
          <w:color w:val="363636"/>
          <w:spacing w:val="-6"/>
        </w:rPr>
        <w:t xml:space="preserve"> </w:t>
      </w:r>
      <w:r>
        <w:rPr>
          <w:color w:val="363636"/>
        </w:rPr>
        <w:t>tiene</w:t>
      </w:r>
      <w:r>
        <w:rPr>
          <w:color w:val="363636"/>
          <w:spacing w:val="-6"/>
        </w:rPr>
        <w:t xml:space="preserve"> </w:t>
      </w:r>
      <w:r>
        <w:rPr>
          <w:color w:val="363636"/>
        </w:rPr>
        <w:t>que</w:t>
      </w:r>
      <w:r>
        <w:rPr>
          <w:color w:val="363636"/>
          <w:spacing w:val="-3"/>
        </w:rPr>
        <w:t xml:space="preserve"> </w:t>
      </w:r>
      <w:r>
        <w:rPr>
          <w:color w:val="363636"/>
        </w:rPr>
        <w:t>incluir</w:t>
      </w:r>
      <w:r>
        <w:rPr>
          <w:color w:val="363636"/>
          <w:spacing w:val="-6"/>
        </w:rPr>
        <w:t xml:space="preserve"> </w:t>
      </w:r>
      <w:r>
        <w:rPr>
          <w:color w:val="363636"/>
        </w:rPr>
        <w:t>todas</w:t>
      </w:r>
      <w:r>
        <w:rPr>
          <w:color w:val="363636"/>
          <w:spacing w:val="-3"/>
        </w:rPr>
        <w:t xml:space="preserve"> </w:t>
      </w:r>
      <w:r>
        <w:rPr>
          <w:color w:val="363636"/>
        </w:rPr>
        <w:t>las</w:t>
      </w:r>
      <w:r>
        <w:rPr>
          <w:color w:val="363636"/>
          <w:spacing w:val="-4"/>
        </w:rPr>
        <w:t xml:space="preserve"> </w:t>
      </w:r>
      <w:r>
        <w:rPr>
          <w:color w:val="363636"/>
        </w:rPr>
        <w:t>secciones</w:t>
      </w:r>
      <w:r>
        <w:rPr>
          <w:color w:val="363636"/>
          <w:spacing w:val="-6"/>
        </w:rPr>
        <w:t xml:space="preserve"> </w:t>
      </w:r>
      <w:r>
        <w:rPr>
          <w:color w:val="363636"/>
        </w:rPr>
        <w:t>de</w:t>
      </w:r>
      <w:r>
        <w:rPr>
          <w:color w:val="363636"/>
          <w:spacing w:val="-3"/>
        </w:rPr>
        <w:t xml:space="preserve"> </w:t>
      </w:r>
      <w:r>
        <w:rPr>
          <w:color w:val="363636"/>
        </w:rPr>
        <w:t>código</w:t>
      </w:r>
      <w:r>
        <w:rPr>
          <w:color w:val="363636"/>
          <w:spacing w:val="-5"/>
        </w:rPr>
        <w:t xml:space="preserve"> </w:t>
      </w:r>
      <w:r>
        <w:rPr>
          <w:color w:val="363636"/>
        </w:rPr>
        <w:t>en</w:t>
      </w:r>
      <w:r>
        <w:rPr>
          <w:color w:val="363636"/>
          <w:spacing w:val="-2"/>
        </w:rPr>
        <w:t xml:space="preserve"> </w:t>
      </w:r>
      <w:r>
        <w:rPr>
          <w:color w:val="363636"/>
        </w:rPr>
        <w:t>el</w:t>
      </w:r>
      <w:r>
        <w:rPr>
          <w:color w:val="363636"/>
          <w:spacing w:val="-6"/>
        </w:rPr>
        <w:t xml:space="preserve"> </w:t>
      </w:r>
      <w:r>
        <w:rPr>
          <w:color w:val="363636"/>
        </w:rPr>
        <w:t>formato</w:t>
      </w:r>
      <w:r>
        <w:rPr>
          <w:color w:val="363636"/>
          <w:spacing w:val="-6"/>
        </w:rPr>
        <w:t xml:space="preserve"> </w:t>
      </w:r>
      <w:r>
        <w:rPr>
          <w:color w:val="363636"/>
        </w:rPr>
        <w:t>de</w:t>
      </w:r>
      <w:r>
        <w:rPr>
          <w:color w:val="363636"/>
          <w:spacing w:val="-6"/>
        </w:rPr>
        <w:t xml:space="preserve"> </w:t>
      </w:r>
      <w:r>
        <w:rPr>
          <w:color w:val="363636"/>
        </w:rPr>
        <w:t>número</w:t>
      </w:r>
      <w:r>
        <w:rPr>
          <w:color w:val="363636"/>
          <w:spacing w:val="-5"/>
        </w:rPr>
        <w:t xml:space="preserve"> </w:t>
      </w:r>
      <w:r>
        <w:rPr>
          <w:color w:val="363636"/>
        </w:rPr>
        <w:t>personalizado.</w:t>
      </w:r>
      <w:r>
        <w:rPr>
          <w:color w:val="363636"/>
          <w:spacing w:val="-4"/>
        </w:rPr>
        <w:t xml:space="preserve"> </w:t>
      </w:r>
      <w:r>
        <w:rPr>
          <w:color w:val="363636"/>
        </w:rPr>
        <w:t>Si</w:t>
      </w:r>
      <w:r>
        <w:rPr>
          <w:color w:val="363636"/>
          <w:spacing w:val="-6"/>
        </w:rPr>
        <w:t xml:space="preserve"> </w:t>
      </w:r>
      <w:r>
        <w:rPr>
          <w:color w:val="363636"/>
        </w:rPr>
        <w:t>solo</w:t>
      </w:r>
      <w:r>
        <w:rPr>
          <w:color w:val="363636"/>
          <w:spacing w:val="-5"/>
        </w:rPr>
        <w:t xml:space="preserve"> </w:t>
      </w:r>
      <w:r>
        <w:rPr>
          <w:color w:val="363636"/>
        </w:rPr>
        <w:t>especifica dos secciones de código para el formato de número personalizado, la primera sección se usa para los números</w:t>
      </w:r>
      <w:r>
        <w:rPr>
          <w:color w:val="363636"/>
          <w:spacing w:val="-6"/>
        </w:rPr>
        <w:t xml:space="preserve"> </w:t>
      </w:r>
      <w:r>
        <w:rPr>
          <w:color w:val="363636"/>
        </w:rPr>
        <w:t>positivos</w:t>
      </w:r>
      <w:r>
        <w:rPr>
          <w:color w:val="363636"/>
          <w:spacing w:val="-4"/>
        </w:rPr>
        <w:t xml:space="preserve"> </w:t>
      </w:r>
      <w:r>
        <w:rPr>
          <w:color w:val="363636"/>
        </w:rPr>
        <w:t>y</w:t>
      </w:r>
      <w:r>
        <w:rPr>
          <w:color w:val="363636"/>
          <w:spacing w:val="-7"/>
        </w:rPr>
        <w:t xml:space="preserve"> </w:t>
      </w:r>
      <w:r>
        <w:rPr>
          <w:color w:val="363636"/>
        </w:rPr>
        <w:t>los</w:t>
      </w:r>
      <w:r>
        <w:rPr>
          <w:color w:val="363636"/>
          <w:spacing w:val="-6"/>
        </w:rPr>
        <w:t xml:space="preserve"> </w:t>
      </w:r>
      <w:r>
        <w:rPr>
          <w:color w:val="363636"/>
        </w:rPr>
        <w:t>ceros,</w:t>
      </w:r>
      <w:r>
        <w:rPr>
          <w:color w:val="363636"/>
          <w:spacing w:val="-4"/>
        </w:rPr>
        <w:t xml:space="preserve"> </w:t>
      </w:r>
      <w:r>
        <w:rPr>
          <w:color w:val="363636"/>
        </w:rPr>
        <w:t>y</w:t>
      </w:r>
      <w:r>
        <w:rPr>
          <w:color w:val="363636"/>
          <w:spacing w:val="-7"/>
        </w:rPr>
        <w:t xml:space="preserve"> </w:t>
      </w:r>
      <w:r>
        <w:rPr>
          <w:color w:val="363636"/>
        </w:rPr>
        <w:t>la</w:t>
      </w:r>
      <w:r>
        <w:rPr>
          <w:color w:val="363636"/>
          <w:spacing w:val="-6"/>
        </w:rPr>
        <w:t xml:space="preserve"> </w:t>
      </w:r>
      <w:r>
        <w:rPr>
          <w:color w:val="363636"/>
        </w:rPr>
        <w:t>segunda</w:t>
      </w:r>
      <w:r>
        <w:rPr>
          <w:color w:val="363636"/>
          <w:spacing w:val="-6"/>
        </w:rPr>
        <w:t xml:space="preserve"> </w:t>
      </w:r>
      <w:r>
        <w:rPr>
          <w:color w:val="363636"/>
        </w:rPr>
        <w:t>sección</w:t>
      </w:r>
      <w:r>
        <w:rPr>
          <w:color w:val="363636"/>
          <w:spacing w:val="-3"/>
        </w:rPr>
        <w:t xml:space="preserve"> </w:t>
      </w:r>
      <w:r>
        <w:rPr>
          <w:color w:val="363636"/>
        </w:rPr>
        <w:t>se</w:t>
      </w:r>
      <w:r>
        <w:rPr>
          <w:color w:val="363636"/>
          <w:spacing w:val="-9"/>
        </w:rPr>
        <w:t xml:space="preserve"> </w:t>
      </w:r>
      <w:r>
        <w:rPr>
          <w:color w:val="363636"/>
        </w:rPr>
        <w:t>usa</w:t>
      </w:r>
      <w:r>
        <w:rPr>
          <w:color w:val="363636"/>
          <w:spacing w:val="-6"/>
        </w:rPr>
        <w:t xml:space="preserve"> </w:t>
      </w:r>
      <w:r>
        <w:rPr>
          <w:color w:val="363636"/>
        </w:rPr>
        <w:t>para</w:t>
      </w:r>
      <w:r>
        <w:rPr>
          <w:color w:val="363636"/>
          <w:spacing w:val="-6"/>
        </w:rPr>
        <w:t xml:space="preserve"> </w:t>
      </w:r>
      <w:r>
        <w:rPr>
          <w:color w:val="363636"/>
        </w:rPr>
        <w:t>los</w:t>
      </w:r>
      <w:r>
        <w:rPr>
          <w:color w:val="363636"/>
          <w:spacing w:val="-6"/>
        </w:rPr>
        <w:t xml:space="preserve"> </w:t>
      </w:r>
      <w:r>
        <w:rPr>
          <w:color w:val="363636"/>
        </w:rPr>
        <w:t>números</w:t>
      </w:r>
      <w:r>
        <w:rPr>
          <w:color w:val="363636"/>
          <w:spacing w:val="-4"/>
        </w:rPr>
        <w:t xml:space="preserve"> </w:t>
      </w:r>
      <w:r>
        <w:rPr>
          <w:color w:val="363636"/>
        </w:rPr>
        <w:t>negativos.</w:t>
      </w:r>
      <w:r>
        <w:rPr>
          <w:color w:val="363636"/>
          <w:spacing w:val="-4"/>
        </w:rPr>
        <w:t xml:space="preserve"> </w:t>
      </w:r>
      <w:r>
        <w:rPr>
          <w:color w:val="363636"/>
        </w:rPr>
        <w:t>Si</w:t>
      </w:r>
      <w:r>
        <w:rPr>
          <w:color w:val="363636"/>
          <w:spacing w:val="-6"/>
        </w:rPr>
        <w:t xml:space="preserve"> </w:t>
      </w:r>
      <w:r>
        <w:rPr>
          <w:color w:val="363636"/>
        </w:rPr>
        <w:t>solo</w:t>
      </w:r>
      <w:r>
        <w:rPr>
          <w:color w:val="363636"/>
          <w:spacing w:val="-6"/>
        </w:rPr>
        <w:t xml:space="preserve"> </w:t>
      </w:r>
      <w:r>
        <w:rPr>
          <w:color w:val="363636"/>
        </w:rPr>
        <w:t>especifica</w:t>
      </w:r>
      <w:r>
        <w:rPr>
          <w:color w:val="363636"/>
          <w:spacing w:val="-5"/>
        </w:rPr>
        <w:t xml:space="preserve"> </w:t>
      </w:r>
      <w:r>
        <w:rPr>
          <w:color w:val="363636"/>
        </w:rPr>
        <w:t>una sección de código, esta se usa para todos los números. Si desea omitir una sección de código e incluir la siguiente, debe insertar el carácter de punto y coma final en la sección que va a</w:t>
      </w:r>
      <w:r>
        <w:rPr>
          <w:color w:val="363636"/>
          <w:spacing w:val="-15"/>
        </w:rPr>
        <w:t xml:space="preserve"> </w:t>
      </w:r>
      <w:r>
        <w:rPr>
          <w:color w:val="363636"/>
        </w:rPr>
        <w:t>omitir.</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719"/>
        <w:jc w:val="center"/>
      </w:pPr>
      <w:r>
        <w:rPr>
          <w:color w:val="363636"/>
        </w:rPr>
        <w:t>Las</w:t>
      </w:r>
      <w:r>
        <w:rPr>
          <w:color w:val="363636"/>
          <w:spacing w:val="-15"/>
        </w:rPr>
        <w:t xml:space="preserve"> </w:t>
      </w:r>
      <w:r>
        <w:rPr>
          <w:color w:val="363636"/>
        </w:rPr>
        <w:t>siguientes</w:t>
      </w:r>
      <w:r>
        <w:rPr>
          <w:color w:val="363636"/>
          <w:spacing w:val="-13"/>
        </w:rPr>
        <w:t xml:space="preserve"> </w:t>
      </w:r>
      <w:r>
        <w:rPr>
          <w:color w:val="363636"/>
        </w:rPr>
        <w:t>directrices</w:t>
      </w:r>
      <w:r>
        <w:rPr>
          <w:color w:val="363636"/>
          <w:spacing w:val="-14"/>
        </w:rPr>
        <w:t xml:space="preserve"> </w:t>
      </w:r>
      <w:r>
        <w:rPr>
          <w:color w:val="363636"/>
        </w:rPr>
        <w:t>pueden</w:t>
      </w:r>
      <w:r>
        <w:rPr>
          <w:color w:val="363636"/>
          <w:spacing w:val="-12"/>
        </w:rPr>
        <w:t xml:space="preserve"> </w:t>
      </w:r>
      <w:r>
        <w:rPr>
          <w:color w:val="363636"/>
        </w:rPr>
        <w:t>ayudarle</w:t>
      </w:r>
      <w:r>
        <w:rPr>
          <w:color w:val="363636"/>
          <w:spacing w:val="-13"/>
        </w:rPr>
        <w:t xml:space="preserve"> </w:t>
      </w:r>
      <w:r>
        <w:rPr>
          <w:color w:val="363636"/>
        </w:rPr>
        <w:t>a</w:t>
      </w:r>
      <w:r>
        <w:rPr>
          <w:color w:val="363636"/>
          <w:spacing w:val="-17"/>
        </w:rPr>
        <w:t xml:space="preserve"> </w:t>
      </w:r>
      <w:r>
        <w:rPr>
          <w:color w:val="363636"/>
        </w:rPr>
        <w:t>personalizar</w:t>
      </w:r>
      <w:r>
        <w:rPr>
          <w:color w:val="363636"/>
          <w:spacing w:val="-13"/>
        </w:rPr>
        <w:t xml:space="preserve"> </w:t>
      </w:r>
      <w:r>
        <w:rPr>
          <w:color w:val="363636"/>
        </w:rPr>
        <w:t>cualquiera</w:t>
      </w:r>
      <w:r>
        <w:rPr>
          <w:color w:val="363636"/>
          <w:spacing w:val="-13"/>
        </w:rPr>
        <w:t xml:space="preserve"> </w:t>
      </w:r>
      <w:r>
        <w:rPr>
          <w:color w:val="363636"/>
        </w:rPr>
        <w:t>de</w:t>
      </w:r>
      <w:r>
        <w:rPr>
          <w:color w:val="363636"/>
          <w:spacing w:val="-13"/>
        </w:rPr>
        <w:t xml:space="preserve"> </w:t>
      </w:r>
      <w:r>
        <w:rPr>
          <w:color w:val="363636"/>
        </w:rPr>
        <w:t>estas</w:t>
      </w:r>
      <w:r>
        <w:rPr>
          <w:color w:val="363636"/>
          <w:spacing w:val="-14"/>
        </w:rPr>
        <w:t xml:space="preserve"> </w:t>
      </w:r>
      <w:r>
        <w:rPr>
          <w:color w:val="363636"/>
        </w:rPr>
        <w:t>secciones</w:t>
      </w:r>
      <w:r>
        <w:rPr>
          <w:color w:val="363636"/>
          <w:spacing w:val="-14"/>
        </w:rPr>
        <w:t xml:space="preserve"> </w:t>
      </w:r>
      <w:r>
        <w:rPr>
          <w:color w:val="363636"/>
        </w:rPr>
        <w:t>de</w:t>
      </w:r>
      <w:r>
        <w:rPr>
          <w:color w:val="363636"/>
          <w:spacing w:val="-13"/>
        </w:rPr>
        <w:t xml:space="preserve"> </w:t>
      </w:r>
      <w:r>
        <w:rPr>
          <w:color w:val="363636"/>
        </w:rPr>
        <w:t>código</w:t>
      </w:r>
      <w:r>
        <w:rPr>
          <w:color w:val="363636"/>
          <w:spacing w:val="-15"/>
        </w:rPr>
        <w:t xml:space="preserve"> </w:t>
      </w:r>
      <w:r>
        <w:rPr>
          <w:color w:val="363636"/>
        </w:rPr>
        <w:t>de</w:t>
      </w:r>
      <w:r>
        <w:rPr>
          <w:color w:val="363636"/>
          <w:spacing w:val="-15"/>
        </w:rPr>
        <w:t xml:space="preserve"> </w:t>
      </w:r>
      <w:r>
        <w:rPr>
          <w:color w:val="363636"/>
        </w:rPr>
        <w:t>formato de</w:t>
      </w:r>
      <w:r>
        <w:rPr>
          <w:color w:val="363636"/>
          <w:spacing w:val="-2"/>
        </w:rPr>
        <w:t xml:space="preserve"> </w:t>
      </w:r>
      <w:r>
        <w:rPr>
          <w:color w:val="363636"/>
        </w:rPr>
        <w:t>número.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jc w:val="center"/>
      </w:pPr>
      <w:r>
        <w:rPr>
          <w:color w:val="1F4D78"/>
        </w:rPr>
        <w:t>Directrices para incluir texto y agregar espacio</w:t>
      </w:r>
    </w:p>
    <w:p w:rsidR="00B11E2E" w:rsidRDefault="00B11E2E" w:rsidP="00B11E2E">
      <w:pPr>
        <w:pStyle w:val="Textoindependiente"/>
        <w:spacing w:before="11"/>
        <w:ind w:left="709"/>
        <w:jc w:val="center"/>
      </w:pPr>
    </w:p>
    <w:p w:rsidR="00B11E2E" w:rsidRDefault="00B11E2E" w:rsidP="00B11E2E">
      <w:pPr>
        <w:pStyle w:val="Prrafodelista"/>
        <w:numPr>
          <w:ilvl w:val="0"/>
          <w:numId w:val="65"/>
        </w:numPr>
        <w:tabs>
          <w:tab w:val="left" w:pos="1441"/>
        </w:tabs>
        <w:ind w:left="709" w:right="714"/>
        <w:jc w:val="center"/>
        <w:rPr>
          <w:sz w:val="24"/>
        </w:rPr>
      </w:pPr>
      <w:r>
        <w:rPr>
          <w:b/>
          <w:color w:val="363636"/>
          <w:sz w:val="24"/>
        </w:rPr>
        <w:t xml:space="preserve">Mostrar texto y números </w:t>
      </w:r>
      <w:r>
        <w:rPr>
          <w:color w:val="363636"/>
          <w:sz w:val="24"/>
        </w:rPr>
        <w:t>Para mostrar texto y números en una celda, incluya los caracteres de texto entre comillas dobles (</w:t>
      </w:r>
      <w:r>
        <w:rPr>
          <w:b/>
          <w:color w:val="363636"/>
          <w:sz w:val="24"/>
        </w:rPr>
        <w:t>" "</w:t>
      </w:r>
      <w:r>
        <w:rPr>
          <w:color w:val="363636"/>
          <w:sz w:val="24"/>
        </w:rPr>
        <w:t>) o inserte una barra diagonal inversa (</w:t>
      </w:r>
      <w:r>
        <w:rPr>
          <w:b/>
          <w:color w:val="363636"/>
          <w:sz w:val="24"/>
        </w:rPr>
        <w:t>\)</w:t>
      </w:r>
      <w:r>
        <w:rPr>
          <w:color w:val="363636"/>
          <w:sz w:val="24"/>
        </w:rPr>
        <w:t xml:space="preserve">. Incluya los caracteres en la sección correspondiente de los códigos de formato. Por ejemplo, escriba el formato </w:t>
      </w:r>
      <w:r>
        <w:rPr>
          <w:b/>
          <w:color w:val="363636"/>
          <w:sz w:val="24"/>
        </w:rPr>
        <w:t>$0,00" Superávit";$-0,00"</w:t>
      </w:r>
      <w:r>
        <w:rPr>
          <w:b/>
          <w:color w:val="363636"/>
          <w:spacing w:val="-15"/>
          <w:sz w:val="24"/>
        </w:rPr>
        <w:t xml:space="preserve"> </w:t>
      </w:r>
      <w:r>
        <w:rPr>
          <w:b/>
          <w:color w:val="363636"/>
          <w:sz w:val="24"/>
        </w:rPr>
        <w:t>Déficit"</w:t>
      </w:r>
      <w:r>
        <w:rPr>
          <w:b/>
          <w:color w:val="363636"/>
          <w:spacing w:val="-12"/>
          <w:sz w:val="24"/>
        </w:rPr>
        <w:t xml:space="preserve"> </w:t>
      </w:r>
      <w:r>
        <w:rPr>
          <w:color w:val="363636"/>
          <w:sz w:val="24"/>
        </w:rPr>
        <w:t>para</w:t>
      </w:r>
      <w:r>
        <w:rPr>
          <w:color w:val="363636"/>
          <w:spacing w:val="-12"/>
          <w:sz w:val="24"/>
        </w:rPr>
        <w:t xml:space="preserve"> </w:t>
      </w:r>
      <w:r>
        <w:rPr>
          <w:color w:val="363636"/>
          <w:sz w:val="24"/>
        </w:rPr>
        <w:t>mostrar</w:t>
      </w:r>
      <w:r>
        <w:rPr>
          <w:color w:val="363636"/>
          <w:spacing w:val="-16"/>
          <w:sz w:val="24"/>
        </w:rPr>
        <w:t xml:space="preserve"> </w:t>
      </w:r>
      <w:r>
        <w:rPr>
          <w:color w:val="363636"/>
          <w:sz w:val="24"/>
        </w:rPr>
        <w:t>un</w:t>
      </w:r>
      <w:r>
        <w:rPr>
          <w:color w:val="363636"/>
          <w:spacing w:val="-13"/>
          <w:sz w:val="24"/>
        </w:rPr>
        <w:t xml:space="preserve"> </w:t>
      </w:r>
      <w:r>
        <w:rPr>
          <w:color w:val="363636"/>
          <w:sz w:val="24"/>
        </w:rPr>
        <w:t>importe</w:t>
      </w:r>
      <w:r>
        <w:rPr>
          <w:color w:val="363636"/>
          <w:spacing w:val="-14"/>
          <w:sz w:val="24"/>
        </w:rPr>
        <w:t xml:space="preserve"> </w:t>
      </w:r>
      <w:r>
        <w:rPr>
          <w:color w:val="363636"/>
          <w:sz w:val="24"/>
        </w:rPr>
        <w:t>positivo</w:t>
      </w:r>
      <w:r>
        <w:rPr>
          <w:color w:val="363636"/>
          <w:spacing w:val="-14"/>
          <w:sz w:val="24"/>
        </w:rPr>
        <w:t xml:space="preserve"> </w:t>
      </w:r>
      <w:r>
        <w:rPr>
          <w:color w:val="363636"/>
          <w:sz w:val="24"/>
        </w:rPr>
        <w:t>como</w:t>
      </w:r>
      <w:r>
        <w:rPr>
          <w:color w:val="363636"/>
          <w:spacing w:val="-14"/>
          <w:sz w:val="24"/>
        </w:rPr>
        <w:t xml:space="preserve"> </w:t>
      </w:r>
      <w:r>
        <w:rPr>
          <w:color w:val="363636"/>
          <w:sz w:val="24"/>
        </w:rPr>
        <w:t>"$125,74</w:t>
      </w:r>
      <w:r>
        <w:rPr>
          <w:color w:val="363636"/>
          <w:spacing w:val="-14"/>
          <w:sz w:val="24"/>
        </w:rPr>
        <w:t xml:space="preserve"> </w:t>
      </w:r>
      <w:r>
        <w:rPr>
          <w:color w:val="363636"/>
          <w:sz w:val="24"/>
        </w:rPr>
        <w:t>Superávit"</w:t>
      </w:r>
      <w:r>
        <w:rPr>
          <w:color w:val="363636"/>
          <w:spacing w:val="-15"/>
          <w:sz w:val="24"/>
        </w:rPr>
        <w:t xml:space="preserve"> </w:t>
      </w:r>
      <w:r>
        <w:rPr>
          <w:color w:val="363636"/>
          <w:sz w:val="24"/>
        </w:rPr>
        <w:t>y</w:t>
      </w:r>
      <w:r>
        <w:rPr>
          <w:color w:val="363636"/>
          <w:spacing w:val="-15"/>
          <w:sz w:val="24"/>
        </w:rPr>
        <w:t xml:space="preserve"> </w:t>
      </w:r>
      <w:r>
        <w:rPr>
          <w:color w:val="363636"/>
          <w:sz w:val="24"/>
        </w:rPr>
        <w:t>un</w:t>
      </w:r>
      <w:r>
        <w:rPr>
          <w:color w:val="363636"/>
          <w:spacing w:val="-11"/>
          <w:sz w:val="24"/>
        </w:rPr>
        <w:t xml:space="preserve"> </w:t>
      </w:r>
      <w:r>
        <w:rPr>
          <w:color w:val="363636"/>
          <w:sz w:val="24"/>
        </w:rPr>
        <w:t>importe negativo como "$-125,74 Déficit." Observe que hay un espacio delante de "Superávit" y "Déficit" en cada sección de</w:t>
      </w:r>
      <w:r>
        <w:rPr>
          <w:color w:val="363636"/>
          <w:spacing w:val="-3"/>
          <w:sz w:val="24"/>
        </w:rPr>
        <w:t xml:space="preserve"> </w:t>
      </w:r>
      <w:r>
        <w:rPr>
          <w:color w:val="363636"/>
          <w:sz w:val="24"/>
        </w:rPr>
        <w:t>código.</w:t>
      </w:r>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spacing w:before="38"/>
        <w:ind w:left="709" w:right="3365"/>
        <w:jc w:val="center"/>
      </w:pPr>
      <w:r>
        <w:rPr>
          <w:color w:val="363636"/>
        </w:rPr>
        <w:lastRenderedPageBreak/>
        <w:t>Los siguientes caracteres se muestran sin el uso de comillas.</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393"/>
        <w:gridCol w:w="2445"/>
      </w:tblGrid>
      <w:tr w:rsidR="00B11E2E" w:rsidTr="004A25A1">
        <w:trPr>
          <w:trHeight w:val="297"/>
        </w:trPr>
        <w:tc>
          <w:tcPr>
            <w:tcW w:w="393" w:type="dxa"/>
          </w:tcPr>
          <w:p w:rsidR="00B11E2E" w:rsidRDefault="00B11E2E" w:rsidP="004A25A1">
            <w:pPr>
              <w:pStyle w:val="TableParagraph"/>
              <w:spacing w:line="244" w:lineRule="exact"/>
              <w:ind w:left="709"/>
              <w:jc w:val="center"/>
              <w:rPr>
                <w:sz w:val="24"/>
              </w:rPr>
            </w:pPr>
            <w:r>
              <w:rPr>
                <w:color w:val="363636"/>
                <w:sz w:val="24"/>
              </w:rPr>
              <w:t>$</w:t>
            </w:r>
          </w:p>
        </w:tc>
        <w:tc>
          <w:tcPr>
            <w:tcW w:w="2445" w:type="dxa"/>
          </w:tcPr>
          <w:p w:rsidR="00B11E2E" w:rsidRDefault="00B11E2E" w:rsidP="004A25A1">
            <w:pPr>
              <w:pStyle w:val="TableParagraph"/>
              <w:spacing w:line="244" w:lineRule="exact"/>
              <w:ind w:left="709"/>
              <w:jc w:val="center"/>
              <w:rPr>
                <w:sz w:val="24"/>
              </w:rPr>
            </w:pPr>
            <w:r>
              <w:rPr>
                <w:color w:val="363636"/>
                <w:sz w:val="24"/>
              </w:rPr>
              <w:t>Signo de dólar</w:t>
            </w:r>
          </w:p>
        </w:tc>
      </w:tr>
      <w:tr w:rsidR="00B11E2E" w:rsidTr="004A25A1">
        <w:trPr>
          <w:trHeight w:val="354"/>
        </w:trPr>
        <w:tc>
          <w:tcPr>
            <w:tcW w:w="393" w:type="dxa"/>
          </w:tcPr>
          <w:p w:rsidR="00B11E2E" w:rsidRDefault="00B11E2E" w:rsidP="004A25A1">
            <w:pPr>
              <w:pStyle w:val="TableParagraph"/>
              <w:spacing w:before="9"/>
              <w:ind w:left="709"/>
              <w:jc w:val="center"/>
              <w:rPr>
                <w:sz w:val="24"/>
              </w:rPr>
            </w:pPr>
            <w:r>
              <w:rPr>
                <w:color w:val="363636"/>
                <w:sz w:val="24"/>
              </w:rPr>
              <w:t>+</w:t>
            </w:r>
          </w:p>
        </w:tc>
        <w:tc>
          <w:tcPr>
            <w:tcW w:w="2445" w:type="dxa"/>
          </w:tcPr>
          <w:p w:rsidR="00B11E2E" w:rsidRDefault="00B11E2E" w:rsidP="004A25A1">
            <w:pPr>
              <w:pStyle w:val="TableParagraph"/>
              <w:spacing w:before="9"/>
              <w:ind w:left="709"/>
              <w:jc w:val="center"/>
              <w:rPr>
                <w:sz w:val="24"/>
              </w:rPr>
            </w:pPr>
            <w:r>
              <w:rPr>
                <w:color w:val="363636"/>
                <w:sz w:val="24"/>
              </w:rPr>
              <w:t>Signo más</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Paréntesis de apertura</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Dos puntos</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Acento circunflejo</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Apóstrofo</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Llave de apertura</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&lt;</w:t>
            </w:r>
          </w:p>
        </w:tc>
        <w:tc>
          <w:tcPr>
            <w:tcW w:w="2445" w:type="dxa"/>
          </w:tcPr>
          <w:p w:rsidR="00B11E2E" w:rsidRDefault="00B11E2E" w:rsidP="004A25A1">
            <w:pPr>
              <w:pStyle w:val="TableParagraph"/>
              <w:spacing w:before="8"/>
              <w:ind w:left="709"/>
              <w:jc w:val="center"/>
              <w:rPr>
                <w:sz w:val="24"/>
              </w:rPr>
            </w:pPr>
            <w:r>
              <w:rPr>
                <w:color w:val="363636"/>
                <w:sz w:val="24"/>
              </w:rPr>
              <w:t>Signo menor que</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Signo de igualdad</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Signo menos</w:t>
            </w:r>
          </w:p>
        </w:tc>
      </w:tr>
      <w:tr w:rsidR="00B11E2E" w:rsidTr="004A25A1">
        <w:trPr>
          <w:trHeight w:val="353"/>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Barra diagonal</w:t>
            </w:r>
          </w:p>
        </w:tc>
      </w:tr>
      <w:tr w:rsidR="00B11E2E" w:rsidTr="004A25A1">
        <w:trPr>
          <w:trHeight w:val="353"/>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Paréntesis de cierre</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Signo de exclamación</w:t>
            </w:r>
          </w:p>
        </w:tc>
      </w:tr>
      <w:tr w:rsidR="00B11E2E" w:rsidTr="004A25A1">
        <w:trPr>
          <w:trHeight w:val="352"/>
        </w:trPr>
        <w:tc>
          <w:tcPr>
            <w:tcW w:w="393" w:type="dxa"/>
          </w:tcPr>
          <w:p w:rsidR="00B11E2E" w:rsidRDefault="00B11E2E" w:rsidP="004A25A1">
            <w:pPr>
              <w:pStyle w:val="TableParagraph"/>
              <w:spacing w:before="8"/>
              <w:ind w:left="709"/>
              <w:jc w:val="center"/>
              <w:rPr>
                <w:sz w:val="24"/>
              </w:rPr>
            </w:pPr>
            <w:r>
              <w:rPr>
                <w:color w:val="363636"/>
                <w:sz w:val="24"/>
              </w:rPr>
              <w:t>&amp;</w:t>
            </w:r>
          </w:p>
        </w:tc>
        <w:tc>
          <w:tcPr>
            <w:tcW w:w="2445" w:type="dxa"/>
          </w:tcPr>
          <w:p w:rsidR="00B11E2E" w:rsidRDefault="00B11E2E" w:rsidP="004A25A1">
            <w:pPr>
              <w:pStyle w:val="TableParagraph"/>
              <w:spacing w:before="8"/>
              <w:ind w:left="709"/>
              <w:jc w:val="center"/>
              <w:rPr>
                <w:sz w:val="24"/>
              </w:rPr>
            </w:pPr>
            <w:r>
              <w:rPr>
                <w:color w:val="363636"/>
                <w:sz w:val="24"/>
              </w:rPr>
              <w:t>Y comercial</w:t>
            </w:r>
          </w:p>
        </w:tc>
      </w:tr>
      <w:tr w:rsidR="00B11E2E" w:rsidTr="004A25A1">
        <w:trPr>
          <w:trHeight w:val="354"/>
        </w:trPr>
        <w:tc>
          <w:tcPr>
            <w:tcW w:w="393" w:type="dxa"/>
          </w:tcPr>
          <w:p w:rsidR="00B11E2E" w:rsidRDefault="00B11E2E" w:rsidP="004A25A1">
            <w:pPr>
              <w:pStyle w:val="TableParagraph"/>
              <w:spacing w:before="8"/>
              <w:ind w:left="709"/>
              <w:jc w:val="center"/>
              <w:rPr>
                <w:sz w:val="24"/>
              </w:rPr>
            </w:pPr>
            <w:r>
              <w:rPr>
                <w:color w:val="363636"/>
                <w:sz w:val="24"/>
              </w:rPr>
              <w:t>~</w:t>
            </w:r>
          </w:p>
        </w:tc>
        <w:tc>
          <w:tcPr>
            <w:tcW w:w="2445" w:type="dxa"/>
          </w:tcPr>
          <w:p w:rsidR="00B11E2E" w:rsidRDefault="00B11E2E" w:rsidP="004A25A1">
            <w:pPr>
              <w:pStyle w:val="TableParagraph"/>
              <w:spacing w:before="8"/>
              <w:ind w:left="709"/>
              <w:jc w:val="center"/>
              <w:rPr>
                <w:sz w:val="24"/>
              </w:rPr>
            </w:pPr>
            <w:r>
              <w:rPr>
                <w:color w:val="363636"/>
                <w:sz w:val="24"/>
              </w:rPr>
              <w:t>Tilde</w:t>
            </w:r>
          </w:p>
        </w:tc>
      </w:tr>
      <w:tr w:rsidR="00B11E2E" w:rsidTr="004A25A1">
        <w:trPr>
          <w:trHeight w:val="353"/>
        </w:trPr>
        <w:tc>
          <w:tcPr>
            <w:tcW w:w="393" w:type="dxa"/>
          </w:tcPr>
          <w:p w:rsidR="00B11E2E" w:rsidRDefault="00B11E2E" w:rsidP="004A25A1">
            <w:pPr>
              <w:pStyle w:val="TableParagraph"/>
              <w:spacing w:before="9"/>
              <w:ind w:left="709"/>
              <w:jc w:val="center"/>
              <w:rPr>
                <w:sz w:val="24"/>
              </w:rPr>
            </w:pPr>
            <w:r>
              <w:rPr>
                <w:color w:val="363636"/>
                <w:sz w:val="24"/>
              </w:rPr>
              <w:t>}</w:t>
            </w:r>
          </w:p>
        </w:tc>
        <w:tc>
          <w:tcPr>
            <w:tcW w:w="2445" w:type="dxa"/>
          </w:tcPr>
          <w:p w:rsidR="00B11E2E" w:rsidRDefault="00B11E2E" w:rsidP="004A25A1">
            <w:pPr>
              <w:pStyle w:val="TableParagraph"/>
              <w:spacing w:before="9"/>
              <w:ind w:left="709"/>
              <w:jc w:val="center"/>
              <w:rPr>
                <w:sz w:val="24"/>
              </w:rPr>
            </w:pPr>
            <w:r>
              <w:rPr>
                <w:color w:val="363636"/>
                <w:sz w:val="24"/>
              </w:rPr>
              <w:t>Llave de cierre</w:t>
            </w:r>
          </w:p>
        </w:tc>
      </w:tr>
      <w:tr w:rsidR="00B11E2E" w:rsidTr="004A25A1">
        <w:trPr>
          <w:trHeight w:val="398"/>
        </w:trPr>
        <w:tc>
          <w:tcPr>
            <w:tcW w:w="393" w:type="dxa"/>
          </w:tcPr>
          <w:p w:rsidR="00B11E2E" w:rsidRDefault="00B11E2E" w:rsidP="004A25A1">
            <w:pPr>
              <w:pStyle w:val="TableParagraph"/>
              <w:spacing w:before="8"/>
              <w:ind w:left="709"/>
              <w:jc w:val="center"/>
              <w:rPr>
                <w:sz w:val="24"/>
              </w:rPr>
            </w:pPr>
            <w:r>
              <w:rPr>
                <w:color w:val="363636"/>
                <w:sz w:val="24"/>
              </w:rPr>
              <w:t>&gt;</w:t>
            </w:r>
          </w:p>
        </w:tc>
        <w:tc>
          <w:tcPr>
            <w:tcW w:w="2445" w:type="dxa"/>
          </w:tcPr>
          <w:p w:rsidR="00B11E2E" w:rsidRDefault="00B11E2E" w:rsidP="004A25A1">
            <w:pPr>
              <w:pStyle w:val="TableParagraph"/>
              <w:spacing w:before="8"/>
              <w:ind w:left="709"/>
              <w:jc w:val="center"/>
              <w:rPr>
                <w:sz w:val="24"/>
              </w:rPr>
            </w:pPr>
            <w:r>
              <w:rPr>
                <w:color w:val="363636"/>
                <w:sz w:val="24"/>
              </w:rPr>
              <w:t>Signo mayor que</w:t>
            </w:r>
          </w:p>
        </w:tc>
      </w:tr>
      <w:tr w:rsidR="00B11E2E" w:rsidTr="004A25A1">
        <w:trPr>
          <w:trHeight w:val="341"/>
        </w:trPr>
        <w:tc>
          <w:tcPr>
            <w:tcW w:w="393" w:type="dxa"/>
          </w:tcPr>
          <w:p w:rsidR="00B11E2E" w:rsidRDefault="00B11E2E" w:rsidP="004A25A1">
            <w:pPr>
              <w:pStyle w:val="TableParagraph"/>
              <w:ind w:left="709"/>
              <w:jc w:val="center"/>
              <w:rPr>
                <w:rFonts w:ascii="Times New Roman"/>
              </w:rPr>
            </w:pPr>
          </w:p>
        </w:tc>
        <w:tc>
          <w:tcPr>
            <w:tcW w:w="2445" w:type="dxa"/>
          </w:tcPr>
          <w:p w:rsidR="00B11E2E" w:rsidRDefault="00B11E2E" w:rsidP="004A25A1">
            <w:pPr>
              <w:pStyle w:val="TableParagraph"/>
              <w:spacing w:before="53" w:line="269" w:lineRule="exact"/>
              <w:ind w:left="709"/>
              <w:jc w:val="center"/>
              <w:rPr>
                <w:sz w:val="24"/>
              </w:rPr>
            </w:pPr>
            <w:r>
              <w:rPr>
                <w:color w:val="363636"/>
                <w:sz w:val="24"/>
              </w:rPr>
              <w:t>Carácter de espacio</w:t>
            </w:r>
          </w:p>
        </w:tc>
      </w:tr>
    </w:tbl>
    <w:p w:rsidR="00B11E2E" w:rsidRDefault="00B11E2E" w:rsidP="00B11E2E">
      <w:pPr>
        <w:pStyle w:val="Textoindependiente"/>
        <w:spacing w:before="4"/>
        <w:ind w:left="709"/>
        <w:jc w:val="center"/>
        <w:rPr>
          <w:sz w:val="34"/>
        </w:rPr>
      </w:pPr>
    </w:p>
    <w:p w:rsidR="00B11E2E" w:rsidRDefault="00B11E2E" w:rsidP="00B11E2E">
      <w:pPr>
        <w:pStyle w:val="Prrafodelista"/>
        <w:numPr>
          <w:ilvl w:val="0"/>
          <w:numId w:val="65"/>
        </w:numPr>
        <w:tabs>
          <w:tab w:val="left" w:pos="1441"/>
        </w:tabs>
        <w:ind w:left="709" w:right="717"/>
        <w:jc w:val="center"/>
        <w:rPr>
          <w:b/>
          <w:sz w:val="24"/>
        </w:rPr>
      </w:pPr>
      <w:r>
        <w:rPr>
          <w:b/>
          <w:color w:val="363636"/>
          <w:sz w:val="24"/>
        </w:rPr>
        <w:t>Incluir</w:t>
      </w:r>
      <w:r>
        <w:rPr>
          <w:b/>
          <w:color w:val="363636"/>
          <w:spacing w:val="-15"/>
          <w:sz w:val="24"/>
        </w:rPr>
        <w:t xml:space="preserve"> </w:t>
      </w:r>
      <w:r>
        <w:rPr>
          <w:b/>
          <w:color w:val="363636"/>
          <w:sz w:val="24"/>
        </w:rPr>
        <w:t>una</w:t>
      </w:r>
      <w:r>
        <w:rPr>
          <w:b/>
          <w:color w:val="363636"/>
          <w:spacing w:val="-13"/>
          <w:sz w:val="24"/>
        </w:rPr>
        <w:t xml:space="preserve"> </w:t>
      </w:r>
      <w:r>
        <w:rPr>
          <w:b/>
          <w:color w:val="363636"/>
          <w:sz w:val="24"/>
        </w:rPr>
        <w:t>sección</w:t>
      </w:r>
      <w:r>
        <w:rPr>
          <w:b/>
          <w:color w:val="363636"/>
          <w:spacing w:val="-14"/>
          <w:sz w:val="24"/>
        </w:rPr>
        <w:t xml:space="preserve"> </w:t>
      </w:r>
      <w:r>
        <w:rPr>
          <w:b/>
          <w:color w:val="363636"/>
          <w:sz w:val="24"/>
        </w:rPr>
        <w:t>de</w:t>
      </w:r>
      <w:r>
        <w:rPr>
          <w:b/>
          <w:color w:val="363636"/>
          <w:spacing w:val="-13"/>
          <w:sz w:val="24"/>
        </w:rPr>
        <w:t xml:space="preserve"> </w:t>
      </w:r>
      <w:r>
        <w:rPr>
          <w:b/>
          <w:color w:val="363636"/>
          <w:sz w:val="24"/>
        </w:rPr>
        <w:t>entrada</w:t>
      </w:r>
      <w:r>
        <w:rPr>
          <w:b/>
          <w:color w:val="363636"/>
          <w:spacing w:val="-13"/>
          <w:sz w:val="24"/>
        </w:rPr>
        <w:t xml:space="preserve"> </w:t>
      </w:r>
      <w:r>
        <w:rPr>
          <w:b/>
          <w:color w:val="363636"/>
          <w:sz w:val="24"/>
        </w:rPr>
        <w:t>de</w:t>
      </w:r>
      <w:r>
        <w:rPr>
          <w:b/>
          <w:color w:val="363636"/>
          <w:spacing w:val="-13"/>
          <w:sz w:val="24"/>
        </w:rPr>
        <w:t xml:space="preserve"> </w:t>
      </w:r>
      <w:r>
        <w:rPr>
          <w:b/>
          <w:color w:val="363636"/>
          <w:sz w:val="24"/>
        </w:rPr>
        <w:t>texto</w:t>
      </w:r>
      <w:r>
        <w:rPr>
          <w:b/>
          <w:color w:val="363636"/>
          <w:spacing w:val="50"/>
          <w:sz w:val="24"/>
        </w:rPr>
        <w:t xml:space="preserve"> </w:t>
      </w:r>
      <w:r>
        <w:rPr>
          <w:color w:val="363636"/>
          <w:sz w:val="24"/>
        </w:rPr>
        <w:t>Si</w:t>
      </w:r>
      <w:r>
        <w:rPr>
          <w:color w:val="363636"/>
          <w:spacing w:val="-13"/>
          <w:sz w:val="24"/>
        </w:rPr>
        <w:t xml:space="preserve"> </w:t>
      </w:r>
      <w:r>
        <w:rPr>
          <w:color w:val="363636"/>
          <w:sz w:val="24"/>
        </w:rPr>
        <w:t>la</w:t>
      </w:r>
      <w:r>
        <w:rPr>
          <w:color w:val="363636"/>
          <w:spacing w:val="-16"/>
          <w:sz w:val="24"/>
        </w:rPr>
        <w:t xml:space="preserve"> </w:t>
      </w:r>
      <w:r>
        <w:rPr>
          <w:color w:val="363636"/>
          <w:sz w:val="24"/>
        </w:rPr>
        <w:t>incluye,</w:t>
      </w:r>
      <w:r>
        <w:rPr>
          <w:color w:val="363636"/>
          <w:spacing w:val="-13"/>
          <w:sz w:val="24"/>
        </w:rPr>
        <w:t xml:space="preserve"> </w:t>
      </w:r>
      <w:r>
        <w:rPr>
          <w:color w:val="363636"/>
          <w:sz w:val="24"/>
        </w:rPr>
        <w:t>la</w:t>
      </w:r>
      <w:r>
        <w:rPr>
          <w:color w:val="363636"/>
          <w:spacing w:val="-12"/>
          <w:sz w:val="24"/>
        </w:rPr>
        <w:t xml:space="preserve"> </w:t>
      </w:r>
      <w:r>
        <w:rPr>
          <w:color w:val="363636"/>
          <w:sz w:val="24"/>
        </w:rPr>
        <w:t>sección</w:t>
      </w:r>
      <w:r>
        <w:rPr>
          <w:color w:val="363636"/>
          <w:spacing w:val="-13"/>
          <w:sz w:val="24"/>
        </w:rPr>
        <w:t xml:space="preserve"> </w:t>
      </w:r>
      <w:r>
        <w:rPr>
          <w:color w:val="363636"/>
          <w:sz w:val="24"/>
        </w:rPr>
        <w:t>de</w:t>
      </w:r>
      <w:r>
        <w:rPr>
          <w:color w:val="363636"/>
          <w:spacing w:val="-14"/>
          <w:sz w:val="24"/>
        </w:rPr>
        <w:t xml:space="preserve"> </w:t>
      </w:r>
      <w:r>
        <w:rPr>
          <w:color w:val="363636"/>
          <w:sz w:val="24"/>
        </w:rPr>
        <w:t>texto</w:t>
      </w:r>
      <w:r>
        <w:rPr>
          <w:color w:val="363636"/>
          <w:spacing w:val="-12"/>
          <w:sz w:val="24"/>
        </w:rPr>
        <w:t xml:space="preserve"> </w:t>
      </w:r>
      <w:r>
        <w:rPr>
          <w:color w:val="363636"/>
          <w:sz w:val="24"/>
        </w:rPr>
        <w:t>siempre</w:t>
      </w:r>
      <w:r>
        <w:rPr>
          <w:color w:val="363636"/>
          <w:spacing w:val="-15"/>
          <w:sz w:val="24"/>
        </w:rPr>
        <w:t xml:space="preserve"> </w:t>
      </w:r>
      <w:r>
        <w:rPr>
          <w:color w:val="363636"/>
          <w:sz w:val="24"/>
        </w:rPr>
        <w:t>es</w:t>
      </w:r>
      <w:r>
        <w:rPr>
          <w:color w:val="363636"/>
          <w:spacing w:val="-12"/>
          <w:sz w:val="24"/>
        </w:rPr>
        <w:t xml:space="preserve"> </w:t>
      </w:r>
      <w:r>
        <w:rPr>
          <w:color w:val="363636"/>
          <w:sz w:val="24"/>
        </w:rPr>
        <w:t>la</w:t>
      </w:r>
      <w:r>
        <w:rPr>
          <w:color w:val="363636"/>
          <w:spacing w:val="-12"/>
          <w:sz w:val="24"/>
        </w:rPr>
        <w:t xml:space="preserve"> </w:t>
      </w:r>
      <w:r>
        <w:rPr>
          <w:color w:val="363636"/>
          <w:sz w:val="24"/>
        </w:rPr>
        <w:t>última</w:t>
      </w:r>
      <w:r>
        <w:rPr>
          <w:color w:val="363636"/>
          <w:spacing w:val="-12"/>
          <w:sz w:val="24"/>
        </w:rPr>
        <w:t xml:space="preserve"> </w:t>
      </w:r>
      <w:r>
        <w:rPr>
          <w:color w:val="363636"/>
          <w:sz w:val="24"/>
        </w:rPr>
        <w:t>sección del formato de número. Incluya un carácter de arroba (</w:t>
      </w:r>
      <w:r>
        <w:rPr>
          <w:b/>
          <w:color w:val="363636"/>
          <w:sz w:val="24"/>
        </w:rPr>
        <w:t>@</w:t>
      </w:r>
      <w:r>
        <w:rPr>
          <w:color w:val="363636"/>
          <w:sz w:val="24"/>
        </w:rPr>
        <w:t>) en la sección en la que desea mostrar el texto que escriba en la celda. Si omite el carácter @ en la sección de texto, no se mostrará el texto que escriba. Si desea mostrar siempre caracteres de texto específicos con el texto escrito, incluya el texto adicional entre comillas dobles (</w:t>
      </w:r>
      <w:r>
        <w:rPr>
          <w:b/>
          <w:color w:val="363636"/>
          <w:sz w:val="24"/>
        </w:rPr>
        <w:t>" "</w:t>
      </w:r>
      <w:r>
        <w:rPr>
          <w:color w:val="363636"/>
          <w:sz w:val="24"/>
        </w:rPr>
        <w:t xml:space="preserve">). Por ejemplo, </w:t>
      </w:r>
      <w:r>
        <w:rPr>
          <w:b/>
          <w:color w:val="363636"/>
          <w:sz w:val="24"/>
        </w:rPr>
        <w:t>"recibos brutos de</w:t>
      </w:r>
      <w:r>
        <w:rPr>
          <w:b/>
          <w:color w:val="363636"/>
          <w:spacing w:val="-14"/>
          <w:sz w:val="24"/>
        </w:rPr>
        <w:t xml:space="preserve"> </w:t>
      </w:r>
      <w:r>
        <w:rPr>
          <w:b/>
          <w:color w:val="363636"/>
          <w:sz w:val="24"/>
        </w:rPr>
        <w:t>"@</w:t>
      </w:r>
    </w:p>
    <w:p w:rsidR="00B11E2E" w:rsidRDefault="00B11E2E" w:rsidP="00B11E2E">
      <w:pPr>
        <w:pStyle w:val="Textoindependiente"/>
        <w:spacing w:before="2"/>
        <w:ind w:left="709"/>
        <w:jc w:val="center"/>
        <w:rPr>
          <w:b/>
          <w:sz w:val="23"/>
        </w:rPr>
      </w:pPr>
    </w:p>
    <w:p w:rsidR="00B11E2E" w:rsidRDefault="00B11E2E" w:rsidP="00B11E2E">
      <w:pPr>
        <w:pStyle w:val="Textoindependiente"/>
        <w:ind w:left="709" w:right="721"/>
        <w:jc w:val="center"/>
      </w:pPr>
      <w:r>
        <w:rPr>
          <w:color w:val="363636"/>
        </w:rPr>
        <w:t>Si el formato no incluye una sección de texto, todos los valores no numéricos que escriba en una celda con ese formato aplicado no resultarán afectados por el formato. Además, toda la celda se convertirá en texto.</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65"/>
        </w:numPr>
        <w:tabs>
          <w:tab w:val="left" w:pos="1441"/>
        </w:tabs>
        <w:ind w:left="709" w:right="716"/>
        <w:jc w:val="center"/>
        <w:rPr>
          <w:sz w:val="24"/>
        </w:rPr>
      </w:pPr>
      <w:r>
        <w:rPr>
          <w:b/>
          <w:color w:val="363636"/>
          <w:sz w:val="24"/>
        </w:rPr>
        <w:t xml:space="preserve">Agregar espacios </w:t>
      </w:r>
      <w:r>
        <w:rPr>
          <w:color w:val="363636"/>
          <w:sz w:val="24"/>
        </w:rPr>
        <w:t>Para crear un espacio que tenga el ancho de un carácter en un formato de número, incluya un carácter de subrayado (</w:t>
      </w:r>
      <w:r>
        <w:rPr>
          <w:b/>
          <w:color w:val="363636"/>
          <w:sz w:val="24"/>
        </w:rPr>
        <w:t>_</w:t>
      </w:r>
      <w:r>
        <w:rPr>
          <w:color w:val="363636"/>
          <w:sz w:val="24"/>
        </w:rPr>
        <w:t>), seguido del carácter que desea usar. Por ejemplo, si coloca</w:t>
      </w:r>
      <w:r>
        <w:rPr>
          <w:color w:val="363636"/>
          <w:spacing w:val="-7"/>
          <w:sz w:val="24"/>
        </w:rPr>
        <w:t xml:space="preserve"> </w:t>
      </w:r>
      <w:r>
        <w:rPr>
          <w:color w:val="363636"/>
          <w:sz w:val="24"/>
        </w:rPr>
        <w:t>un</w:t>
      </w:r>
      <w:r>
        <w:rPr>
          <w:color w:val="363636"/>
          <w:spacing w:val="-9"/>
          <w:sz w:val="24"/>
        </w:rPr>
        <w:t xml:space="preserve"> </w:t>
      </w:r>
      <w:r>
        <w:rPr>
          <w:color w:val="363636"/>
          <w:sz w:val="24"/>
        </w:rPr>
        <w:t>paréntesis</w:t>
      </w:r>
      <w:r>
        <w:rPr>
          <w:color w:val="363636"/>
          <w:spacing w:val="-10"/>
          <w:sz w:val="24"/>
        </w:rPr>
        <w:t xml:space="preserve"> </w:t>
      </w:r>
      <w:r>
        <w:rPr>
          <w:color w:val="363636"/>
          <w:sz w:val="24"/>
        </w:rPr>
        <w:t>de</w:t>
      </w:r>
      <w:r>
        <w:rPr>
          <w:color w:val="363636"/>
          <w:spacing w:val="-7"/>
          <w:sz w:val="24"/>
        </w:rPr>
        <w:t xml:space="preserve"> </w:t>
      </w:r>
      <w:r>
        <w:rPr>
          <w:color w:val="363636"/>
          <w:sz w:val="24"/>
        </w:rPr>
        <w:t>cierre</w:t>
      </w:r>
      <w:r>
        <w:rPr>
          <w:color w:val="363636"/>
          <w:spacing w:val="-8"/>
          <w:sz w:val="24"/>
        </w:rPr>
        <w:t xml:space="preserve"> </w:t>
      </w:r>
      <w:r>
        <w:rPr>
          <w:color w:val="363636"/>
          <w:sz w:val="24"/>
        </w:rPr>
        <w:t>detrás</w:t>
      </w:r>
      <w:r>
        <w:rPr>
          <w:color w:val="363636"/>
          <w:spacing w:val="-9"/>
          <w:sz w:val="24"/>
        </w:rPr>
        <w:t xml:space="preserve"> </w:t>
      </w:r>
      <w:r>
        <w:rPr>
          <w:color w:val="363636"/>
          <w:sz w:val="24"/>
        </w:rPr>
        <w:t>de</w:t>
      </w:r>
      <w:r>
        <w:rPr>
          <w:color w:val="363636"/>
          <w:spacing w:val="-9"/>
          <w:sz w:val="24"/>
        </w:rPr>
        <w:t xml:space="preserve"> </w:t>
      </w:r>
      <w:r>
        <w:rPr>
          <w:color w:val="363636"/>
          <w:sz w:val="24"/>
        </w:rPr>
        <w:t>un</w:t>
      </w:r>
      <w:r>
        <w:rPr>
          <w:color w:val="363636"/>
          <w:spacing w:val="-6"/>
          <w:sz w:val="24"/>
        </w:rPr>
        <w:t xml:space="preserve"> </w:t>
      </w:r>
      <w:r>
        <w:rPr>
          <w:color w:val="363636"/>
          <w:sz w:val="24"/>
        </w:rPr>
        <w:t>carácter</w:t>
      </w:r>
      <w:r>
        <w:rPr>
          <w:color w:val="363636"/>
          <w:spacing w:val="-7"/>
          <w:sz w:val="24"/>
        </w:rPr>
        <w:t xml:space="preserve"> </w:t>
      </w:r>
      <w:r>
        <w:rPr>
          <w:color w:val="363636"/>
          <w:sz w:val="24"/>
        </w:rPr>
        <w:t>de</w:t>
      </w:r>
      <w:r>
        <w:rPr>
          <w:color w:val="363636"/>
          <w:spacing w:val="-7"/>
          <w:sz w:val="24"/>
        </w:rPr>
        <w:t xml:space="preserve"> </w:t>
      </w:r>
      <w:r>
        <w:rPr>
          <w:color w:val="363636"/>
          <w:sz w:val="24"/>
        </w:rPr>
        <w:t>subrayado,</w:t>
      </w:r>
      <w:r>
        <w:rPr>
          <w:color w:val="363636"/>
          <w:spacing w:val="-8"/>
          <w:sz w:val="24"/>
        </w:rPr>
        <w:t xml:space="preserve"> </w:t>
      </w:r>
      <w:r>
        <w:rPr>
          <w:color w:val="363636"/>
          <w:sz w:val="24"/>
        </w:rPr>
        <w:t>como</w:t>
      </w:r>
      <w:r>
        <w:rPr>
          <w:color w:val="363636"/>
          <w:spacing w:val="-5"/>
          <w:sz w:val="24"/>
        </w:rPr>
        <w:t xml:space="preserve"> </w:t>
      </w:r>
      <w:r>
        <w:rPr>
          <w:b/>
          <w:color w:val="363636"/>
          <w:sz w:val="24"/>
        </w:rPr>
        <w:t>_)</w:t>
      </w:r>
      <w:r>
        <w:rPr>
          <w:color w:val="363636"/>
          <w:sz w:val="24"/>
        </w:rPr>
        <w:t>,</w:t>
      </w:r>
      <w:r>
        <w:rPr>
          <w:color w:val="363636"/>
          <w:spacing w:val="-7"/>
          <w:sz w:val="24"/>
        </w:rPr>
        <w:t xml:space="preserve"> </w:t>
      </w:r>
      <w:r>
        <w:rPr>
          <w:color w:val="363636"/>
          <w:sz w:val="24"/>
        </w:rPr>
        <w:t>los</w:t>
      </w:r>
      <w:r>
        <w:rPr>
          <w:color w:val="363636"/>
          <w:spacing w:val="-9"/>
          <w:sz w:val="24"/>
        </w:rPr>
        <w:t xml:space="preserve"> </w:t>
      </w:r>
      <w:r>
        <w:rPr>
          <w:color w:val="363636"/>
          <w:sz w:val="24"/>
        </w:rPr>
        <w:t>números</w:t>
      </w:r>
      <w:r>
        <w:rPr>
          <w:color w:val="363636"/>
          <w:spacing w:val="-9"/>
          <w:sz w:val="24"/>
        </w:rPr>
        <w:t xml:space="preserve"> </w:t>
      </w:r>
      <w:r>
        <w:rPr>
          <w:color w:val="363636"/>
          <w:sz w:val="24"/>
        </w:rPr>
        <w:t>positivos</w:t>
      </w:r>
      <w:r>
        <w:rPr>
          <w:color w:val="363636"/>
          <w:spacing w:val="-7"/>
          <w:sz w:val="24"/>
        </w:rPr>
        <w:t xml:space="preserve"> </w:t>
      </w:r>
      <w:r>
        <w:rPr>
          <w:color w:val="363636"/>
          <w:sz w:val="24"/>
        </w:rPr>
        <w:t>se alinearán correctamente con los números negativos que aparecen entre</w:t>
      </w:r>
      <w:r>
        <w:rPr>
          <w:color w:val="363636"/>
          <w:spacing w:val="-7"/>
          <w:sz w:val="24"/>
        </w:rPr>
        <w:t xml:space="preserve"> </w:t>
      </w:r>
      <w:r>
        <w:rPr>
          <w:color w:val="363636"/>
          <w:sz w:val="24"/>
        </w:rPr>
        <w:t>paréntesis.</w:t>
      </w:r>
    </w:p>
    <w:p w:rsidR="00B11E2E" w:rsidRDefault="00B11E2E" w:rsidP="00B11E2E">
      <w:pPr>
        <w:pStyle w:val="Prrafodelista"/>
        <w:numPr>
          <w:ilvl w:val="0"/>
          <w:numId w:val="65"/>
        </w:numPr>
        <w:tabs>
          <w:tab w:val="left" w:pos="1441"/>
        </w:tabs>
        <w:spacing w:before="3"/>
        <w:ind w:left="709" w:right="717"/>
        <w:jc w:val="center"/>
        <w:rPr>
          <w:sz w:val="24"/>
        </w:rPr>
      </w:pPr>
      <w:r>
        <w:rPr>
          <w:b/>
          <w:color w:val="363636"/>
          <w:sz w:val="24"/>
        </w:rPr>
        <w:t xml:space="preserve">Repetir caracteres </w:t>
      </w:r>
      <w:r>
        <w:rPr>
          <w:color w:val="363636"/>
          <w:sz w:val="24"/>
        </w:rPr>
        <w:t>Para repetir el siguiente carácter del formato hasta rellenar el ancho de la columna, incluya un asterisco (</w:t>
      </w:r>
      <w:r>
        <w:rPr>
          <w:b/>
          <w:color w:val="363636"/>
          <w:sz w:val="24"/>
        </w:rPr>
        <w:t>*</w:t>
      </w:r>
      <w:r>
        <w:rPr>
          <w:color w:val="363636"/>
          <w:sz w:val="24"/>
        </w:rPr>
        <w:t xml:space="preserve">) en el formato de número. Por ejemplo, escriba </w:t>
      </w:r>
      <w:r>
        <w:rPr>
          <w:b/>
          <w:color w:val="363636"/>
          <w:sz w:val="24"/>
        </w:rPr>
        <w:t xml:space="preserve">0*- </w:t>
      </w:r>
      <w:r>
        <w:rPr>
          <w:color w:val="363636"/>
          <w:sz w:val="24"/>
        </w:rPr>
        <w:t>para incluir los guiones</w:t>
      </w:r>
      <w:r>
        <w:rPr>
          <w:color w:val="363636"/>
          <w:spacing w:val="-6"/>
          <w:sz w:val="24"/>
        </w:rPr>
        <w:t xml:space="preserve"> </w:t>
      </w:r>
      <w:r>
        <w:rPr>
          <w:color w:val="363636"/>
          <w:sz w:val="24"/>
        </w:rPr>
        <w:t>que</w:t>
      </w:r>
      <w:r>
        <w:rPr>
          <w:color w:val="363636"/>
          <w:spacing w:val="-5"/>
          <w:sz w:val="24"/>
        </w:rPr>
        <w:t xml:space="preserve"> </w:t>
      </w:r>
      <w:r>
        <w:rPr>
          <w:color w:val="363636"/>
          <w:sz w:val="24"/>
        </w:rPr>
        <w:t>hagan</w:t>
      </w:r>
      <w:r>
        <w:rPr>
          <w:color w:val="363636"/>
          <w:spacing w:val="-3"/>
          <w:sz w:val="24"/>
        </w:rPr>
        <w:t xml:space="preserve"> </w:t>
      </w:r>
      <w:r>
        <w:rPr>
          <w:color w:val="363636"/>
          <w:sz w:val="24"/>
        </w:rPr>
        <w:t>falta</w:t>
      </w:r>
      <w:r>
        <w:rPr>
          <w:color w:val="363636"/>
          <w:spacing w:val="-5"/>
          <w:sz w:val="24"/>
        </w:rPr>
        <w:t xml:space="preserve"> </w:t>
      </w:r>
      <w:r>
        <w:rPr>
          <w:color w:val="363636"/>
          <w:sz w:val="24"/>
        </w:rPr>
        <w:t>detrás</w:t>
      </w:r>
      <w:r>
        <w:rPr>
          <w:color w:val="363636"/>
          <w:spacing w:val="-6"/>
          <w:sz w:val="24"/>
        </w:rPr>
        <w:t xml:space="preserve"> </w:t>
      </w:r>
      <w:r>
        <w:rPr>
          <w:color w:val="363636"/>
          <w:sz w:val="24"/>
        </w:rPr>
        <w:t>de</w:t>
      </w:r>
      <w:r>
        <w:rPr>
          <w:color w:val="363636"/>
          <w:spacing w:val="-3"/>
          <w:sz w:val="24"/>
        </w:rPr>
        <w:t xml:space="preserve"> </w:t>
      </w:r>
      <w:r>
        <w:rPr>
          <w:color w:val="363636"/>
          <w:sz w:val="24"/>
        </w:rPr>
        <w:t>un</w:t>
      </w:r>
      <w:r>
        <w:rPr>
          <w:color w:val="363636"/>
          <w:spacing w:val="-3"/>
          <w:sz w:val="24"/>
        </w:rPr>
        <w:t xml:space="preserve"> </w:t>
      </w:r>
      <w:r>
        <w:rPr>
          <w:color w:val="363636"/>
          <w:sz w:val="24"/>
        </w:rPr>
        <w:t>número</w:t>
      </w:r>
      <w:r>
        <w:rPr>
          <w:color w:val="363636"/>
          <w:spacing w:val="-3"/>
          <w:sz w:val="24"/>
        </w:rPr>
        <w:t xml:space="preserve"> </w:t>
      </w:r>
      <w:r>
        <w:rPr>
          <w:color w:val="363636"/>
          <w:sz w:val="24"/>
        </w:rPr>
        <w:t>para</w:t>
      </w:r>
      <w:r>
        <w:rPr>
          <w:color w:val="363636"/>
          <w:spacing w:val="-2"/>
          <w:sz w:val="24"/>
        </w:rPr>
        <w:t xml:space="preserve"> </w:t>
      </w:r>
      <w:r>
        <w:rPr>
          <w:color w:val="363636"/>
          <w:sz w:val="24"/>
        </w:rPr>
        <w:t>rellenar</w:t>
      </w:r>
      <w:r>
        <w:rPr>
          <w:color w:val="363636"/>
          <w:spacing w:val="-3"/>
          <w:sz w:val="24"/>
        </w:rPr>
        <w:t xml:space="preserve"> </w:t>
      </w:r>
      <w:r>
        <w:rPr>
          <w:color w:val="363636"/>
          <w:sz w:val="24"/>
        </w:rPr>
        <w:t>la</w:t>
      </w:r>
      <w:r>
        <w:rPr>
          <w:color w:val="363636"/>
          <w:spacing w:val="-4"/>
          <w:sz w:val="24"/>
        </w:rPr>
        <w:t xml:space="preserve"> </w:t>
      </w:r>
      <w:r>
        <w:rPr>
          <w:color w:val="363636"/>
          <w:sz w:val="24"/>
        </w:rPr>
        <w:t>celda</w:t>
      </w:r>
      <w:r>
        <w:rPr>
          <w:color w:val="363636"/>
          <w:spacing w:val="-3"/>
          <w:sz w:val="24"/>
        </w:rPr>
        <w:t xml:space="preserve"> </w:t>
      </w:r>
      <w:r>
        <w:rPr>
          <w:color w:val="363636"/>
          <w:sz w:val="24"/>
        </w:rPr>
        <w:t>o</w:t>
      </w:r>
      <w:r>
        <w:rPr>
          <w:color w:val="363636"/>
          <w:spacing w:val="-3"/>
          <w:sz w:val="24"/>
        </w:rPr>
        <w:t xml:space="preserve"> </w:t>
      </w:r>
      <w:r>
        <w:rPr>
          <w:color w:val="363636"/>
          <w:sz w:val="24"/>
        </w:rPr>
        <w:t>escriba</w:t>
      </w:r>
      <w:r>
        <w:rPr>
          <w:color w:val="363636"/>
          <w:spacing w:val="2"/>
          <w:sz w:val="24"/>
        </w:rPr>
        <w:t xml:space="preserve"> </w:t>
      </w:r>
      <w:r>
        <w:rPr>
          <w:b/>
          <w:color w:val="363636"/>
          <w:sz w:val="24"/>
        </w:rPr>
        <w:t>*0</w:t>
      </w:r>
      <w:r>
        <w:rPr>
          <w:b/>
          <w:color w:val="363636"/>
          <w:spacing w:val="-2"/>
          <w:sz w:val="24"/>
        </w:rPr>
        <w:t xml:space="preserve"> </w:t>
      </w:r>
      <w:r>
        <w:rPr>
          <w:color w:val="363636"/>
          <w:sz w:val="24"/>
        </w:rPr>
        <w:t>delante</w:t>
      </w:r>
      <w:r>
        <w:rPr>
          <w:color w:val="363636"/>
          <w:spacing w:val="-4"/>
          <w:sz w:val="24"/>
        </w:rPr>
        <w:t xml:space="preserve"> </w:t>
      </w:r>
      <w:r>
        <w:rPr>
          <w:color w:val="363636"/>
          <w:sz w:val="24"/>
        </w:rPr>
        <w:t>del</w:t>
      </w:r>
      <w:r>
        <w:rPr>
          <w:color w:val="363636"/>
          <w:spacing w:val="-5"/>
          <w:sz w:val="24"/>
        </w:rPr>
        <w:t xml:space="preserve"> </w:t>
      </w:r>
      <w:r>
        <w:rPr>
          <w:color w:val="363636"/>
          <w:sz w:val="24"/>
        </w:rPr>
        <w:t>formato para incluir ceros</w:t>
      </w:r>
      <w:r>
        <w:rPr>
          <w:color w:val="363636"/>
          <w:spacing w:val="1"/>
          <w:sz w:val="24"/>
        </w:rPr>
        <w:t xml:space="preserve"> </w:t>
      </w:r>
      <w:r>
        <w:rPr>
          <w:color w:val="363636"/>
          <w:sz w:val="24"/>
        </w:rPr>
        <w:t>iniciales.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right="3365"/>
        <w:jc w:val="center"/>
      </w:pPr>
      <w:r>
        <w:rPr>
          <w:color w:val="1F4D78"/>
        </w:rPr>
        <w:t>Directrices para usar posiciones decimales, espacios, colores y condiciones</w:t>
      </w:r>
    </w:p>
    <w:p w:rsidR="00B11E2E" w:rsidRDefault="00B11E2E" w:rsidP="00B11E2E">
      <w:pPr>
        <w:pStyle w:val="Textoindependiente"/>
        <w:spacing w:before="9"/>
        <w:ind w:left="709"/>
        <w:jc w:val="center"/>
      </w:pPr>
    </w:p>
    <w:p w:rsidR="00B11E2E" w:rsidRDefault="00B11E2E" w:rsidP="00B11E2E">
      <w:pPr>
        <w:pStyle w:val="Prrafodelista"/>
        <w:numPr>
          <w:ilvl w:val="0"/>
          <w:numId w:val="65"/>
        </w:numPr>
        <w:tabs>
          <w:tab w:val="left" w:pos="1441"/>
        </w:tabs>
        <w:ind w:left="709" w:right="718"/>
        <w:jc w:val="center"/>
        <w:rPr>
          <w:sz w:val="24"/>
        </w:rPr>
      </w:pPr>
      <w:r>
        <w:rPr>
          <w:b/>
          <w:color w:val="363636"/>
          <w:sz w:val="24"/>
        </w:rPr>
        <w:t xml:space="preserve">Incluir posiciones decimales y dígitos significativos </w:t>
      </w:r>
      <w:r>
        <w:rPr>
          <w:color w:val="363636"/>
          <w:sz w:val="24"/>
        </w:rPr>
        <w:t>Para aplicar formato a fracciones o números que contienen separadores decimales, incluya los siguientes marcadores de posición de dígitos, comas decimales y separadores de miles en una</w:t>
      </w:r>
      <w:r>
        <w:rPr>
          <w:color w:val="363636"/>
          <w:spacing w:val="-10"/>
          <w:sz w:val="24"/>
        </w:rPr>
        <w:t xml:space="preserve"> </w:t>
      </w:r>
      <w:r>
        <w:rPr>
          <w:color w:val="363636"/>
          <w:sz w:val="24"/>
        </w:rPr>
        <w:t>sección.</w:t>
      </w:r>
    </w:p>
    <w:p w:rsidR="00B11E2E" w:rsidRDefault="00B11E2E" w:rsidP="00B11E2E">
      <w:pPr>
        <w:ind w:left="709"/>
        <w:jc w:val="center"/>
        <w:rPr>
          <w:sz w:val="24"/>
        </w:rPr>
        <w:sectPr w:rsidR="00B11E2E" w:rsidSect="00B93CC3">
          <w:pgSz w:w="11910" w:h="16840"/>
          <w:pgMar w:top="66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925"/>
        <w:gridCol w:w="9853"/>
      </w:tblGrid>
      <w:tr w:rsidR="00B11E2E" w:rsidTr="004A25A1">
        <w:trPr>
          <w:trHeight w:val="882"/>
        </w:trPr>
        <w:tc>
          <w:tcPr>
            <w:tcW w:w="925" w:type="dxa"/>
          </w:tcPr>
          <w:p w:rsidR="00B11E2E" w:rsidRDefault="00B11E2E" w:rsidP="004A25A1">
            <w:pPr>
              <w:pStyle w:val="TableParagraph"/>
              <w:spacing w:before="88"/>
              <w:ind w:left="709"/>
              <w:jc w:val="center"/>
              <w:rPr>
                <w:sz w:val="24"/>
              </w:rPr>
            </w:pPr>
            <w:r>
              <w:rPr>
                <w:color w:val="363636"/>
                <w:sz w:val="24"/>
              </w:rPr>
              <w:lastRenderedPageBreak/>
              <w:t>0</w:t>
            </w:r>
          </w:p>
          <w:p w:rsidR="00B11E2E" w:rsidRDefault="00B11E2E" w:rsidP="004A25A1">
            <w:pPr>
              <w:pStyle w:val="TableParagraph"/>
              <w:ind w:left="709"/>
              <w:jc w:val="center"/>
              <w:rPr>
                <w:sz w:val="24"/>
              </w:rPr>
            </w:pPr>
            <w:r>
              <w:rPr>
                <w:color w:val="363636"/>
                <w:sz w:val="24"/>
              </w:rPr>
              <w:t>(cero)</w:t>
            </w:r>
          </w:p>
        </w:tc>
        <w:tc>
          <w:tcPr>
            <w:tcW w:w="9853" w:type="dxa"/>
          </w:tcPr>
          <w:p w:rsidR="00B11E2E" w:rsidRDefault="00B11E2E" w:rsidP="004A25A1">
            <w:pPr>
              <w:pStyle w:val="TableParagraph"/>
              <w:spacing w:line="235" w:lineRule="exact"/>
              <w:ind w:left="709"/>
              <w:jc w:val="center"/>
              <w:rPr>
                <w:sz w:val="24"/>
              </w:rPr>
            </w:pPr>
            <w:r>
              <w:rPr>
                <w:color w:val="363636"/>
                <w:sz w:val="24"/>
              </w:rPr>
              <w:t>Este marcador de posición de dígitos muestra los ceros no significativos si un número tiene menos</w:t>
            </w:r>
          </w:p>
          <w:p w:rsidR="00B11E2E" w:rsidRDefault="00B11E2E" w:rsidP="004A25A1">
            <w:pPr>
              <w:pStyle w:val="TableParagraph"/>
              <w:ind w:left="709"/>
              <w:jc w:val="center"/>
              <w:rPr>
                <w:sz w:val="24"/>
              </w:rPr>
            </w:pPr>
            <w:r>
              <w:rPr>
                <w:color w:val="363636"/>
                <w:sz w:val="24"/>
              </w:rPr>
              <w:t>dígitos</w:t>
            </w:r>
            <w:r>
              <w:rPr>
                <w:color w:val="363636"/>
                <w:spacing w:val="-13"/>
                <w:sz w:val="24"/>
              </w:rPr>
              <w:t xml:space="preserve"> </w:t>
            </w:r>
            <w:r>
              <w:rPr>
                <w:color w:val="363636"/>
                <w:sz w:val="24"/>
              </w:rPr>
              <w:t>que</w:t>
            </w:r>
            <w:r>
              <w:rPr>
                <w:color w:val="363636"/>
                <w:spacing w:val="-10"/>
                <w:sz w:val="24"/>
              </w:rPr>
              <w:t xml:space="preserve"> </w:t>
            </w:r>
            <w:r>
              <w:rPr>
                <w:color w:val="363636"/>
                <w:sz w:val="24"/>
              </w:rPr>
              <w:t>los</w:t>
            </w:r>
            <w:r>
              <w:rPr>
                <w:color w:val="363636"/>
                <w:spacing w:val="-10"/>
                <w:sz w:val="24"/>
              </w:rPr>
              <w:t xml:space="preserve"> </w:t>
            </w:r>
            <w:r>
              <w:rPr>
                <w:color w:val="363636"/>
                <w:sz w:val="24"/>
              </w:rPr>
              <w:t>ceros</w:t>
            </w:r>
            <w:r>
              <w:rPr>
                <w:color w:val="363636"/>
                <w:spacing w:val="-11"/>
                <w:sz w:val="24"/>
              </w:rPr>
              <w:t xml:space="preserve"> </w:t>
            </w:r>
            <w:r>
              <w:rPr>
                <w:color w:val="363636"/>
                <w:sz w:val="24"/>
              </w:rPr>
              <w:t>especificados</w:t>
            </w:r>
            <w:r>
              <w:rPr>
                <w:color w:val="363636"/>
                <w:spacing w:val="-10"/>
                <w:sz w:val="24"/>
              </w:rPr>
              <w:t xml:space="preserve"> </w:t>
            </w:r>
            <w:r>
              <w:rPr>
                <w:color w:val="363636"/>
                <w:sz w:val="24"/>
              </w:rPr>
              <w:t>en</w:t>
            </w:r>
            <w:r>
              <w:rPr>
                <w:color w:val="363636"/>
                <w:spacing w:val="-10"/>
                <w:sz w:val="24"/>
              </w:rPr>
              <w:t xml:space="preserve"> </w:t>
            </w:r>
            <w:r>
              <w:rPr>
                <w:color w:val="363636"/>
                <w:sz w:val="24"/>
              </w:rPr>
              <w:t>el</w:t>
            </w:r>
            <w:r>
              <w:rPr>
                <w:color w:val="363636"/>
                <w:spacing w:val="-12"/>
                <w:sz w:val="24"/>
              </w:rPr>
              <w:t xml:space="preserve"> </w:t>
            </w:r>
            <w:r>
              <w:rPr>
                <w:color w:val="363636"/>
                <w:sz w:val="24"/>
              </w:rPr>
              <w:t>formato.</w:t>
            </w:r>
            <w:r>
              <w:rPr>
                <w:color w:val="363636"/>
                <w:spacing w:val="-13"/>
                <w:sz w:val="24"/>
              </w:rPr>
              <w:t xml:space="preserve"> </w:t>
            </w:r>
            <w:r>
              <w:rPr>
                <w:color w:val="363636"/>
                <w:sz w:val="24"/>
              </w:rPr>
              <w:t>Por</w:t>
            </w:r>
            <w:r>
              <w:rPr>
                <w:color w:val="363636"/>
                <w:spacing w:val="-11"/>
                <w:sz w:val="24"/>
              </w:rPr>
              <w:t xml:space="preserve"> </w:t>
            </w:r>
            <w:r>
              <w:rPr>
                <w:color w:val="363636"/>
                <w:sz w:val="24"/>
              </w:rPr>
              <w:t>ejemplo,</w:t>
            </w:r>
            <w:r>
              <w:rPr>
                <w:color w:val="363636"/>
                <w:spacing w:val="-10"/>
                <w:sz w:val="24"/>
              </w:rPr>
              <w:t xml:space="preserve"> </w:t>
            </w:r>
            <w:r>
              <w:rPr>
                <w:color w:val="363636"/>
                <w:sz w:val="24"/>
              </w:rPr>
              <w:t>si</w:t>
            </w:r>
            <w:r>
              <w:rPr>
                <w:color w:val="363636"/>
                <w:spacing w:val="-14"/>
                <w:sz w:val="24"/>
              </w:rPr>
              <w:t xml:space="preserve"> </w:t>
            </w:r>
            <w:r>
              <w:rPr>
                <w:color w:val="363636"/>
                <w:sz w:val="24"/>
              </w:rPr>
              <w:t>escribe</w:t>
            </w:r>
            <w:r>
              <w:rPr>
                <w:color w:val="363636"/>
                <w:spacing w:val="-6"/>
                <w:sz w:val="24"/>
              </w:rPr>
              <w:t xml:space="preserve"> </w:t>
            </w:r>
            <w:r>
              <w:rPr>
                <w:b/>
                <w:color w:val="363636"/>
                <w:sz w:val="24"/>
              </w:rPr>
              <w:t>8,9</w:t>
            </w:r>
            <w:r>
              <w:rPr>
                <w:b/>
                <w:color w:val="363636"/>
                <w:spacing w:val="-10"/>
                <w:sz w:val="24"/>
              </w:rPr>
              <w:t xml:space="preserve"> </w:t>
            </w:r>
            <w:r>
              <w:rPr>
                <w:color w:val="363636"/>
                <w:sz w:val="24"/>
              </w:rPr>
              <w:t>y</w:t>
            </w:r>
            <w:r>
              <w:rPr>
                <w:color w:val="363636"/>
                <w:spacing w:val="-11"/>
                <w:sz w:val="24"/>
              </w:rPr>
              <w:t xml:space="preserve"> </w:t>
            </w:r>
            <w:r>
              <w:rPr>
                <w:color w:val="363636"/>
                <w:sz w:val="24"/>
              </w:rPr>
              <w:t>desea</w:t>
            </w:r>
            <w:r>
              <w:rPr>
                <w:color w:val="363636"/>
                <w:spacing w:val="-13"/>
                <w:sz w:val="24"/>
              </w:rPr>
              <w:t xml:space="preserve"> </w:t>
            </w:r>
            <w:r>
              <w:rPr>
                <w:color w:val="363636"/>
                <w:sz w:val="24"/>
              </w:rPr>
              <w:t>que</w:t>
            </w:r>
            <w:r>
              <w:rPr>
                <w:color w:val="363636"/>
                <w:spacing w:val="-10"/>
                <w:sz w:val="24"/>
              </w:rPr>
              <w:t xml:space="preserve"> </w:t>
            </w:r>
            <w:r>
              <w:rPr>
                <w:color w:val="363636"/>
                <w:sz w:val="24"/>
              </w:rPr>
              <w:t>se</w:t>
            </w:r>
            <w:r>
              <w:rPr>
                <w:color w:val="363636"/>
                <w:spacing w:val="-12"/>
                <w:sz w:val="24"/>
              </w:rPr>
              <w:t xml:space="preserve"> </w:t>
            </w:r>
            <w:r>
              <w:rPr>
                <w:color w:val="363636"/>
                <w:sz w:val="24"/>
              </w:rPr>
              <w:t xml:space="preserve">muestre como </w:t>
            </w:r>
            <w:r>
              <w:rPr>
                <w:b/>
                <w:color w:val="363636"/>
                <w:sz w:val="24"/>
              </w:rPr>
              <w:t>8,90</w:t>
            </w:r>
            <w:r>
              <w:rPr>
                <w:color w:val="363636"/>
                <w:sz w:val="24"/>
              </w:rPr>
              <w:t>, use el formato</w:t>
            </w:r>
            <w:r>
              <w:rPr>
                <w:color w:val="363636"/>
                <w:spacing w:val="-1"/>
                <w:sz w:val="24"/>
              </w:rPr>
              <w:t xml:space="preserve"> </w:t>
            </w:r>
            <w:r>
              <w:rPr>
                <w:b/>
                <w:color w:val="363636"/>
                <w:sz w:val="24"/>
              </w:rPr>
              <w:t>#,00</w:t>
            </w:r>
            <w:r>
              <w:rPr>
                <w:color w:val="363636"/>
                <w:sz w:val="24"/>
              </w:rPr>
              <w:t>.</w:t>
            </w:r>
          </w:p>
        </w:tc>
      </w:tr>
      <w:tr w:rsidR="00B11E2E" w:rsidTr="004A25A1">
        <w:trPr>
          <w:trHeight w:val="1233"/>
        </w:trPr>
        <w:tc>
          <w:tcPr>
            <w:tcW w:w="925" w:type="dxa"/>
          </w:tcPr>
          <w:p w:rsidR="00B11E2E" w:rsidRDefault="00B11E2E" w:rsidP="004A25A1">
            <w:pPr>
              <w:pStyle w:val="TableParagraph"/>
              <w:spacing w:before="10"/>
              <w:ind w:left="709"/>
              <w:jc w:val="center"/>
              <w:rPr>
                <w:sz w:val="35"/>
              </w:rPr>
            </w:pPr>
          </w:p>
          <w:p w:rsidR="00B11E2E" w:rsidRDefault="00B11E2E" w:rsidP="004A25A1">
            <w:pPr>
              <w:pStyle w:val="TableParagraph"/>
              <w:ind w:left="709"/>
              <w:jc w:val="center"/>
              <w:rPr>
                <w:sz w:val="24"/>
              </w:rPr>
            </w:pPr>
            <w:r>
              <w:rPr>
                <w:color w:val="363636"/>
                <w:sz w:val="24"/>
              </w:rPr>
              <w:t>#</w:t>
            </w:r>
          </w:p>
        </w:tc>
        <w:tc>
          <w:tcPr>
            <w:tcW w:w="9853" w:type="dxa"/>
          </w:tcPr>
          <w:p w:rsidR="00B11E2E" w:rsidRDefault="00B11E2E" w:rsidP="004A25A1">
            <w:pPr>
              <w:pStyle w:val="TableParagraph"/>
              <w:ind w:left="709" w:right="200"/>
              <w:jc w:val="center"/>
              <w:rPr>
                <w:sz w:val="24"/>
              </w:rPr>
            </w:pPr>
            <w:r>
              <w:rPr>
                <w:color w:val="363636"/>
                <w:sz w:val="24"/>
              </w:rPr>
              <w:t>Este marcador de posición de dígitos sigue las mismas reglas que el 0 (cero). Sin embargo, Excel no muestra ceros adicionales cuando el número que escribe tiene menos dígitos a ambos lados de la coma</w:t>
            </w:r>
            <w:r>
              <w:rPr>
                <w:color w:val="363636"/>
                <w:spacing w:val="-2"/>
                <w:sz w:val="24"/>
              </w:rPr>
              <w:t xml:space="preserve"> </w:t>
            </w:r>
            <w:r>
              <w:rPr>
                <w:color w:val="363636"/>
                <w:sz w:val="24"/>
              </w:rPr>
              <w:t>decimal</w:t>
            </w:r>
            <w:r>
              <w:rPr>
                <w:color w:val="363636"/>
                <w:spacing w:val="-3"/>
                <w:sz w:val="24"/>
              </w:rPr>
              <w:t xml:space="preserve"> </w:t>
            </w:r>
            <w:r>
              <w:rPr>
                <w:color w:val="363636"/>
                <w:sz w:val="24"/>
              </w:rPr>
              <w:t>que</w:t>
            </w:r>
            <w:r>
              <w:rPr>
                <w:color w:val="363636"/>
                <w:spacing w:val="-4"/>
                <w:sz w:val="24"/>
              </w:rPr>
              <w:t xml:space="preserve"> </w:t>
            </w:r>
            <w:r>
              <w:rPr>
                <w:color w:val="363636"/>
                <w:sz w:val="24"/>
              </w:rPr>
              <w:t>el</w:t>
            </w:r>
            <w:r>
              <w:rPr>
                <w:color w:val="363636"/>
                <w:spacing w:val="-3"/>
                <w:sz w:val="24"/>
              </w:rPr>
              <w:t xml:space="preserve"> </w:t>
            </w:r>
            <w:r>
              <w:rPr>
                <w:color w:val="363636"/>
                <w:sz w:val="24"/>
              </w:rPr>
              <w:t>número</w:t>
            </w:r>
            <w:r>
              <w:rPr>
                <w:color w:val="363636"/>
                <w:spacing w:val="-3"/>
                <w:sz w:val="24"/>
              </w:rPr>
              <w:t xml:space="preserve"> </w:t>
            </w:r>
            <w:r>
              <w:rPr>
                <w:color w:val="363636"/>
                <w:sz w:val="24"/>
              </w:rPr>
              <w:t>de</w:t>
            </w:r>
            <w:r>
              <w:rPr>
                <w:color w:val="363636"/>
                <w:spacing w:val="-3"/>
                <w:sz w:val="24"/>
              </w:rPr>
              <w:t xml:space="preserve"> </w:t>
            </w:r>
            <w:r>
              <w:rPr>
                <w:color w:val="363636"/>
                <w:sz w:val="24"/>
              </w:rPr>
              <w:t>símbolos</w:t>
            </w:r>
            <w:r>
              <w:rPr>
                <w:color w:val="363636"/>
                <w:spacing w:val="-4"/>
                <w:sz w:val="24"/>
              </w:rPr>
              <w:t xml:space="preserve"> </w:t>
            </w:r>
            <w:r>
              <w:rPr>
                <w:color w:val="363636"/>
                <w:sz w:val="24"/>
              </w:rPr>
              <w:t>#</w:t>
            </w:r>
            <w:r>
              <w:rPr>
                <w:color w:val="363636"/>
                <w:spacing w:val="-3"/>
                <w:sz w:val="24"/>
              </w:rPr>
              <w:t xml:space="preserve"> </w:t>
            </w:r>
            <w:r>
              <w:rPr>
                <w:color w:val="363636"/>
                <w:sz w:val="24"/>
              </w:rPr>
              <w:t>especificados</w:t>
            </w:r>
            <w:r>
              <w:rPr>
                <w:color w:val="363636"/>
                <w:spacing w:val="-3"/>
                <w:sz w:val="24"/>
              </w:rPr>
              <w:t xml:space="preserve"> </w:t>
            </w:r>
            <w:r>
              <w:rPr>
                <w:color w:val="363636"/>
                <w:sz w:val="24"/>
              </w:rPr>
              <w:t>en</w:t>
            </w:r>
            <w:r>
              <w:rPr>
                <w:color w:val="363636"/>
                <w:spacing w:val="-2"/>
                <w:sz w:val="24"/>
              </w:rPr>
              <w:t xml:space="preserve"> </w:t>
            </w:r>
            <w:r>
              <w:rPr>
                <w:color w:val="363636"/>
                <w:sz w:val="24"/>
              </w:rPr>
              <w:t>el</w:t>
            </w:r>
            <w:r>
              <w:rPr>
                <w:color w:val="363636"/>
                <w:spacing w:val="-4"/>
                <w:sz w:val="24"/>
              </w:rPr>
              <w:t xml:space="preserve"> </w:t>
            </w:r>
            <w:r>
              <w:rPr>
                <w:color w:val="363636"/>
                <w:sz w:val="24"/>
              </w:rPr>
              <w:t>formato.</w:t>
            </w:r>
            <w:r>
              <w:rPr>
                <w:color w:val="363636"/>
                <w:spacing w:val="-3"/>
                <w:sz w:val="24"/>
              </w:rPr>
              <w:t xml:space="preserve"> </w:t>
            </w:r>
            <w:r>
              <w:rPr>
                <w:color w:val="363636"/>
                <w:sz w:val="24"/>
              </w:rPr>
              <w:t>Por</w:t>
            </w:r>
            <w:r>
              <w:rPr>
                <w:color w:val="363636"/>
                <w:spacing w:val="-4"/>
                <w:sz w:val="24"/>
              </w:rPr>
              <w:t xml:space="preserve"> </w:t>
            </w:r>
            <w:r>
              <w:rPr>
                <w:color w:val="363636"/>
                <w:sz w:val="24"/>
              </w:rPr>
              <w:t>ejemplo,</w:t>
            </w:r>
            <w:r>
              <w:rPr>
                <w:color w:val="363636"/>
                <w:spacing w:val="2"/>
                <w:sz w:val="24"/>
              </w:rPr>
              <w:t xml:space="preserve"> </w:t>
            </w:r>
            <w:r>
              <w:rPr>
                <w:color w:val="363636"/>
                <w:sz w:val="24"/>
              </w:rPr>
              <w:t>si</w:t>
            </w:r>
            <w:r>
              <w:rPr>
                <w:color w:val="363636"/>
                <w:spacing w:val="-2"/>
                <w:sz w:val="24"/>
              </w:rPr>
              <w:t xml:space="preserve"> </w:t>
            </w:r>
            <w:r>
              <w:rPr>
                <w:color w:val="363636"/>
                <w:sz w:val="24"/>
              </w:rPr>
              <w:t>el</w:t>
            </w:r>
            <w:r>
              <w:rPr>
                <w:color w:val="363636"/>
                <w:spacing w:val="-5"/>
                <w:sz w:val="24"/>
              </w:rPr>
              <w:t xml:space="preserve"> </w:t>
            </w:r>
            <w:r>
              <w:rPr>
                <w:color w:val="363636"/>
                <w:sz w:val="24"/>
              </w:rPr>
              <w:t xml:space="preserve">formato personalizado es </w:t>
            </w:r>
            <w:r>
              <w:rPr>
                <w:b/>
                <w:color w:val="363636"/>
                <w:sz w:val="24"/>
              </w:rPr>
              <w:t xml:space="preserve">#,## </w:t>
            </w:r>
            <w:r>
              <w:rPr>
                <w:color w:val="363636"/>
                <w:sz w:val="24"/>
              </w:rPr>
              <w:t xml:space="preserve">y escribe </w:t>
            </w:r>
            <w:r>
              <w:rPr>
                <w:b/>
                <w:color w:val="363636"/>
                <w:sz w:val="24"/>
              </w:rPr>
              <w:t xml:space="preserve">8,9 </w:t>
            </w:r>
            <w:r>
              <w:rPr>
                <w:color w:val="363636"/>
                <w:sz w:val="24"/>
              </w:rPr>
              <w:t>en la celda, se muestra el número</w:t>
            </w:r>
            <w:r>
              <w:rPr>
                <w:color w:val="363636"/>
                <w:spacing w:val="-6"/>
                <w:sz w:val="24"/>
              </w:rPr>
              <w:t xml:space="preserve"> </w:t>
            </w:r>
            <w:r>
              <w:rPr>
                <w:b/>
                <w:color w:val="363636"/>
                <w:sz w:val="24"/>
              </w:rPr>
              <w:t>8,9</w:t>
            </w:r>
            <w:r>
              <w:rPr>
                <w:color w:val="363636"/>
                <w:sz w:val="24"/>
              </w:rPr>
              <w:t>.</w:t>
            </w:r>
          </w:p>
        </w:tc>
      </w:tr>
      <w:tr w:rsidR="00B11E2E" w:rsidTr="004A25A1">
        <w:trPr>
          <w:trHeight w:val="1231"/>
        </w:trPr>
        <w:tc>
          <w:tcPr>
            <w:tcW w:w="925" w:type="dxa"/>
          </w:tcPr>
          <w:p w:rsidR="00B11E2E" w:rsidRDefault="00B11E2E" w:rsidP="004A25A1">
            <w:pPr>
              <w:pStyle w:val="TableParagraph"/>
              <w:spacing w:before="10"/>
              <w:ind w:left="709"/>
              <w:jc w:val="center"/>
              <w:rPr>
                <w:sz w:val="35"/>
              </w:rPr>
            </w:pPr>
          </w:p>
          <w:p w:rsidR="00B11E2E" w:rsidRDefault="00B11E2E" w:rsidP="004A25A1">
            <w:pPr>
              <w:pStyle w:val="TableParagraph"/>
              <w:ind w:left="709"/>
              <w:jc w:val="center"/>
              <w:rPr>
                <w:sz w:val="24"/>
              </w:rPr>
            </w:pPr>
            <w:r>
              <w:rPr>
                <w:color w:val="363636"/>
                <w:sz w:val="24"/>
              </w:rPr>
              <w:t>?</w:t>
            </w:r>
          </w:p>
        </w:tc>
        <w:tc>
          <w:tcPr>
            <w:tcW w:w="9853" w:type="dxa"/>
          </w:tcPr>
          <w:p w:rsidR="00B11E2E" w:rsidRDefault="00B11E2E" w:rsidP="004A25A1">
            <w:pPr>
              <w:pStyle w:val="TableParagraph"/>
              <w:ind w:left="709" w:right="197"/>
              <w:jc w:val="center"/>
              <w:rPr>
                <w:sz w:val="24"/>
              </w:rPr>
            </w:pPr>
            <w:r>
              <w:rPr>
                <w:color w:val="363636"/>
                <w:sz w:val="24"/>
              </w:rPr>
              <w:t xml:space="preserve">Este marcador de posición de dígitos sigue las mismas reglas que el 0 (cero). Sin embargo, Excel agrega un espacio para los ceros no significativos a ambos lados de la coma decimal para que las comas decimales queden alineadas en la columna. Por ejemplo, el formato personalizado </w:t>
            </w:r>
            <w:r>
              <w:rPr>
                <w:b/>
                <w:color w:val="363636"/>
                <w:sz w:val="24"/>
              </w:rPr>
              <w:t xml:space="preserve">0,0? </w:t>
            </w:r>
            <w:r>
              <w:rPr>
                <w:color w:val="363636"/>
                <w:sz w:val="24"/>
              </w:rPr>
              <w:t xml:space="preserve">alinea las posiciones decimales de los números </w:t>
            </w:r>
            <w:r>
              <w:rPr>
                <w:b/>
                <w:color w:val="363636"/>
                <w:sz w:val="24"/>
              </w:rPr>
              <w:t xml:space="preserve">8,9 </w:t>
            </w:r>
            <w:r>
              <w:rPr>
                <w:color w:val="363636"/>
                <w:sz w:val="24"/>
              </w:rPr>
              <w:t xml:space="preserve">y </w:t>
            </w:r>
            <w:r>
              <w:rPr>
                <w:b/>
                <w:color w:val="363636"/>
                <w:sz w:val="24"/>
              </w:rPr>
              <w:t xml:space="preserve">88,99 </w:t>
            </w:r>
            <w:r>
              <w:rPr>
                <w:color w:val="363636"/>
                <w:sz w:val="24"/>
              </w:rPr>
              <w:t>en una columna.</w:t>
            </w:r>
          </w:p>
        </w:tc>
      </w:tr>
      <w:tr w:rsidR="00B11E2E" w:rsidTr="004A25A1">
        <w:trPr>
          <w:trHeight w:val="589"/>
        </w:trPr>
        <w:tc>
          <w:tcPr>
            <w:tcW w:w="925" w:type="dxa"/>
          </w:tcPr>
          <w:p w:rsidR="00B11E2E" w:rsidRDefault="00B11E2E" w:rsidP="004A25A1">
            <w:pPr>
              <w:pStyle w:val="TableParagraph"/>
              <w:spacing w:line="291" w:lineRule="exact"/>
              <w:ind w:left="709"/>
              <w:jc w:val="center"/>
              <w:rPr>
                <w:sz w:val="24"/>
              </w:rPr>
            </w:pPr>
            <w:r>
              <w:rPr>
                <w:color w:val="363636"/>
                <w:sz w:val="24"/>
              </w:rPr>
              <w:t>,</w:t>
            </w:r>
          </w:p>
          <w:p w:rsidR="00B11E2E" w:rsidRDefault="00B11E2E" w:rsidP="004A25A1">
            <w:pPr>
              <w:pStyle w:val="TableParagraph"/>
              <w:spacing w:line="278" w:lineRule="exact"/>
              <w:ind w:left="709"/>
              <w:jc w:val="center"/>
              <w:rPr>
                <w:sz w:val="24"/>
              </w:rPr>
            </w:pPr>
            <w:r>
              <w:rPr>
                <w:color w:val="363636"/>
                <w:sz w:val="24"/>
              </w:rPr>
              <w:t>(coma)</w:t>
            </w:r>
          </w:p>
        </w:tc>
        <w:tc>
          <w:tcPr>
            <w:tcW w:w="9853" w:type="dxa"/>
          </w:tcPr>
          <w:p w:rsidR="00B11E2E" w:rsidRDefault="00B11E2E" w:rsidP="004A25A1">
            <w:pPr>
              <w:pStyle w:val="TableParagraph"/>
              <w:spacing w:before="144"/>
              <w:ind w:left="709"/>
              <w:jc w:val="center"/>
              <w:rPr>
                <w:sz w:val="24"/>
              </w:rPr>
            </w:pPr>
            <w:r>
              <w:rPr>
                <w:color w:val="363636"/>
                <w:sz w:val="24"/>
              </w:rPr>
              <w:t>Este marcador de posición de dígitos muestra la coma decimal en un número.</w:t>
            </w:r>
          </w:p>
        </w:tc>
      </w:tr>
    </w:tbl>
    <w:p w:rsidR="00B11E2E" w:rsidRDefault="00B11E2E" w:rsidP="00B11E2E">
      <w:pPr>
        <w:pStyle w:val="Textoindependiente"/>
        <w:spacing w:before="3"/>
        <w:ind w:left="709"/>
        <w:jc w:val="center"/>
        <w:rPr>
          <w:sz w:val="20"/>
        </w:rPr>
      </w:pPr>
    </w:p>
    <w:p w:rsidR="00B11E2E" w:rsidRDefault="00B11E2E" w:rsidP="00B11E2E">
      <w:pPr>
        <w:pStyle w:val="Prrafodelista"/>
        <w:numPr>
          <w:ilvl w:val="0"/>
          <w:numId w:val="65"/>
        </w:numPr>
        <w:tabs>
          <w:tab w:val="left" w:pos="1441"/>
        </w:tabs>
        <w:spacing w:before="72"/>
        <w:ind w:left="709" w:right="721"/>
        <w:jc w:val="center"/>
        <w:rPr>
          <w:sz w:val="24"/>
        </w:rPr>
      </w:pPr>
      <w:r>
        <w:rPr>
          <w:color w:val="363636"/>
          <w:sz w:val="24"/>
        </w:rPr>
        <w:t>Si un número tiene más dígitos a la derecha de la coma decimal que marcadores de posición en el formato, el número se redondea a tantas posiciones decimales como marcadores de posición haya. Si hay más dígitos a la izquierda de la coma decimal que marcadores de posición, se muestran los dígitos adicionales. Si el formato solo contiene signos de almohadilla (#) a la izquierda de la coma decimal, los números menores que 1 comienzan con una coma decimal; por ejemplo,</w:t>
      </w:r>
      <w:r>
        <w:rPr>
          <w:color w:val="363636"/>
          <w:spacing w:val="-19"/>
          <w:sz w:val="24"/>
        </w:rPr>
        <w:t xml:space="preserve"> </w:t>
      </w:r>
      <w:r>
        <w:rPr>
          <w:color w:val="363636"/>
          <w:sz w:val="24"/>
        </w:rPr>
        <w:t>",47".</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1527"/>
        <w:gridCol w:w="2908"/>
        <w:gridCol w:w="1793"/>
      </w:tblGrid>
      <w:tr w:rsidR="00B11E2E" w:rsidTr="004A25A1">
        <w:trPr>
          <w:trHeight w:val="296"/>
        </w:trPr>
        <w:tc>
          <w:tcPr>
            <w:tcW w:w="1527" w:type="dxa"/>
          </w:tcPr>
          <w:p w:rsidR="00B11E2E" w:rsidRDefault="00B11E2E" w:rsidP="004A25A1">
            <w:pPr>
              <w:pStyle w:val="TableParagraph"/>
              <w:spacing w:line="244" w:lineRule="exact"/>
              <w:ind w:left="709"/>
              <w:jc w:val="center"/>
              <w:rPr>
                <w:b/>
                <w:sz w:val="24"/>
              </w:rPr>
            </w:pPr>
            <w:r>
              <w:rPr>
                <w:b/>
                <w:color w:val="363636"/>
                <w:sz w:val="24"/>
              </w:rPr>
              <w:t>Para mostrar</w:t>
            </w:r>
          </w:p>
        </w:tc>
        <w:tc>
          <w:tcPr>
            <w:tcW w:w="2908" w:type="dxa"/>
          </w:tcPr>
          <w:p w:rsidR="00B11E2E" w:rsidRDefault="00B11E2E" w:rsidP="004A25A1">
            <w:pPr>
              <w:pStyle w:val="TableParagraph"/>
              <w:spacing w:line="244" w:lineRule="exact"/>
              <w:ind w:left="709"/>
              <w:jc w:val="center"/>
              <w:rPr>
                <w:sz w:val="24"/>
              </w:rPr>
            </w:pPr>
            <w:r>
              <w:rPr>
                <w:color w:val="363636"/>
                <w:sz w:val="24"/>
              </w:rPr>
              <w:t>Como</w:t>
            </w:r>
          </w:p>
        </w:tc>
        <w:tc>
          <w:tcPr>
            <w:tcW w:w="1793" w:type="dxa"/>
          </w:tcPr>
          <w:p w:rsidR="00B11E2E" w:rsidRDefault="00B11E2E" w:rsidP="004A25A1">
            <w:pPr>
              <w:pStyle w:val="TableParagraph"/>
              <w:spacing w:line="244" w:lineRule="exact"/>
              <w:ind w:left="709"/>
              <w:jc w:val="center"/>
              <w:rPr>
                <w:b/>
                <w:sz w:val="24"/>
              </w:rPr>
            </w:pPr>
            <w:r>
              <w:rPr>
                <w:b/>
                <w:color w:val="363636"/>
                <w:sz w:val="24"/>
              </w:rPr>
              <w:t>Use este código</w:t>
            </w:r>
          </w:p>
        </w:tc>
      </w:tr>
      <w:tr w:rsidR="00B11E2E" w:rsidTr="004A25A1">
        <w:trPr>
          <w:trHeight w:val="352"/>
        </w:trPr>
        <w:tc>
          <w:tcPr>
            <w:tcW w:w="1527" w:type="dxa"/>
          </w:tcPr>
          <w:p w:rsidR="00B11E2E" w:rsidRDefault="00B11E2E" w:rsidP="004A25A1">
            <w:pPr>
              <w:pStyle w:val="TableParagraph"/>
              <w:spacing w:before="8"/>
              <w:ind w:left="709"/>
              <w:jc w:val="center"/>
              <w:rPr>
                <w:sz w:val="24"/>
              </w:rPr>
            </w:pPr>
            <w:r>
              <w:rPr>
                <w:color w:val="363636"/>
                <w:sz w:val="24"/>
              </w:rPr>
              <w:t>1234,59</w:t>
            </w:r>
          </w:p>
        </w:tc>
        <w:tc>
          <w:tcPr>
            <w:tcW w:w="2908" w:type="dxa"/>
          </w:tcPr>
          <w:p w:rsidR="00B11E2E" w:rsidRDefault="00B11E2E" w:rsidP="004A25A1">
            <w:pPr>
              <w:pStyle w:val="TableParagraph"/>
              <w:spacing w:before="8"/>
              <w:ind w:left="709"/>
              <w:jc w:val="center"/>
              <w:rPr>
                <w:sz w:val="24"/>
              </w:rPr>
            </w:pPr>
            <w:r>
              <w:rPr>
                <w:color w:val="363636"/>
                <w:sz w:val="24"/>
              </w:rPr>
              <w:t>1234,6</w:t>
            </w:r>
          </w:p>
        </w:tc>
        <w:tc>
          <w:tcPr>
            <w:tcW w:w="1793" w:type="dxa"/>
          </w:tcPr>
          <w:p w:rsidR="00B11E2E" w:rsidRDefault="00B11E2E" w:rsidP="004A25A1">
            <w:pPr>
              <w:pStyle w:val="TableParagraph"/>
              <w:spacing w:before="8"/>
              <w:ind w:left="709"/>
              <w:jc w:val="center"/>
              <w:rPr>
                <w:sz w:val="24"/>
              </w:rPr>
            </w:pPr>
            <w:r>
              <w:rPr>
                <w:color w:val="363636"/>
                <w:sz w:val="24"/>
              </w:rPr>
              <w:t>####.#</w:t>
            </w:r>
          </w:p>
        </w:tc>
      </w:tr>
      <w:tr w:rsidR="00B11E2E" w:rsidTr="004A25A1">
        <w:trPr>
          <w:trHeight w:val="352"/>
        </w:trPr>
        <w:tc>
          <w:tcPr>
            <w:tcW w:w="1527" w:type="dxa"/>
          </w:tcPr>
          <w:p w:rsidR="00B11E2E" w:rsidRDefault="00B11E2E" w:rsidP="004A25A1">
            <w:pPr>
              <w:pStyle w:val="TableParagraph"/>
              <w:spacing w:before="8"/>
              <w:ind w:left="709"/>
              <w:jc w:val="center"/>
              <w:rPr>
                <w:sz w:val="24"/>
              </w:rPr>
            </w:pPr>
            <w:r>
              <w:rPr>
                <w:color w:val="363636"/>
                <w:sz w:val="24"/>
              </w:rPr>
              <w:t>8,9</w:t>
            </w:r>
          </w:p>
        </w:tc>
        <w:tc>
          <w:tcPr>
            <w:tcW w:w="2908" w:type="dxa"/>
          </w:tcPr>
          <w:p w:rsidR="00B11E2E" w:rsidRDefault="00B11E2E" w:rsidP="004A25A1">
            <w:pPr>
              <w:pStyle w:val="TableParagraph"/>
              <w:spacing w:before="8"/>
              <w:ind w:left="709"/>
              <w:jc w:val="center"/>
              <w:rPr>
                <w:sz w:val="24"/>
              </w:rPr>
            </w:pPr>
            <w:r>
              <w:rPr>
                <w:color w:val="363636"/>
                <w:sz w:val="24"/>
              </w:rPr>
              <w:t>8,900</w:t>
            </w:r>
          </w:p>
        </w:tc>
        <w:tc>
          <w:tcPr>
            <w:tcW w:w="1793" w:type="dxa"/>
          </w:tcPr>
          <w:p w:rsidR="00B11E2E" w:rsidRDefault="00B11E2E" w:rsidP="004A25A1">
            <w:pPr>
              <w:pStyle w:val="TableParagraph"/>
              <w:spacing w:before="8"/>
              <w:ind w:left="709"/>
              <w:jc w:val="center"/>
              <w:rPr>
                <w:sz w:val="24"/>
              </w:rPr>
            </w:pPr>
            <w:r>
              <w:rPr>
                <w:color w:val="363636"/>
                <w:sz w:val="24"/>
              </w:rPr>
              <w:t>#0,000</w:t>
            </w:r>
          </w:p>
        </w:tc>
      </w:tr>
      <w:tr w:rsidR="00B11E2E" w:rsidTr="004A25A1">
        <w:trPr>
          <w:trHeight w:val="354"/>
        </w:trPr>
        <w:tc>
          <w:tcPr>
            <w:tcW w:w="1527" w:type="dxa"/>
          </w:tcPr>
          <w:p w:rsidR="00B11E2E" w:rsidRDefault="00B11E2E" w:rsidP="004A25A1">
            <w:pPr>
              <w:pStyle w:val="TableParagraph"/>
              <w:spacing w:before="8"/>
              <w:ind w:left="709"/>
              <w:jc w:val="center"/>
              <w:rPr>
                <w:sz w:val="24"/>
              </w:rPr>
            </w:pPr>
            <w:r>
              <w:rPr>
                <w:color w:val="363636"/>
                <w:sz w:val="24"/>
              </w:rPr>
              <w:t>0,631</w:t>
            </w:r>
          </w:p>
        </w:tc>
        <w:tc>
          <w:tcPr>
            <w:tcW w:w="2908" w:type="dxa"/>
          </w:tcPr>
          <w:p w:rsidR="00B11E2E" w:rsidRDefault="00B11E2E" w:rsidP="004A25A1">
            <w:pPr>
              <w:pStyle w:val="TableParagraph"/>
              <w:spacing w:before="8"/>
              <w:ind w:left="709"/>
              <w:jc w:val="center"/>
              <w:rPr>
                <w:sz w:val="24"/>
              </w:rPr>
            </w:pPr>
            <w:r>
              <w:rPr>
                <w:color w:val="363636"/>
                <w:sz w:val="24"/>
              </w:rPr>
              <w:t>0,6</w:t>
            </w:r>
          </w:p>
        </w:tc>
        <w:tc>
          <w:tcPr>
            <w:tcW w:w="1793" w:type="dxa"/>
          </w:tcPr>
          <w:p w:rsidR="00B11E2E" w:rsidRDefault="00B11E2E" w:rsidP="004A25A1">
            <w:pPr>
              <w:pStyle w:val="TableParagraph"/>
              <w:spacing w:before="8"/>
              <w:ind w:left="709"/>
              <w:jc w:val="center"/>
              <w:rPr>
                <w:sz w:val="24"/>
              </w:rPr>
            </w:pPr>
            <w:r>
              <w:rPr>
                <w:color w:val="363636"/>
                <w:sz w:val="24"/>
              </w:rPr>
              <w:t>0,#</w:t>
            </w:r>
          </w:p>
        </w:tc>
      </w:tr>
      <w:tr w:rsidR="00B11E2E" w:rsidTr="004A25A1">
        <w:trPr>
          <w:trHeight w:val="647"/>
        </w:trPr>
        <w:tc>
          <w:tcPr>
            <w:tcW w:w="1527" w:type="dxa"/>
          </w:tcPr>
          <w:p w:rsidR="00B11E2E" w:rsidRDefault="00B11E2E" w:rsidP="004A25A1">
            <w:pPr>
              <w:pStyle w:val="TableParagraph"/>
              <w:spacing w:before="9"/>
              <w:ind w:left="709"/>
              <w:jc w:val="center"/>
              <w:rPr>
                <w:sz w:val="24"/>
              </w:rPr>
            </w:pPr>
            <w:r>
              <w:rPr>
                <w:color w:val="363636"/>
                <w:sz w:val="24"/>
              </w:rPr>
              <w:t>12</w:t>
            </w:r>
          </w:p>
          <w:p w:rsidR="00B11E2E" w:rsidRDefault="00B11E2E" w:rsidP="004A25A1">
            <w:pPr>
              <w:pStyle w:val="TableParagraph"/>
              <w:ind w:left="709"/>
              <w:jc w:val="center"/>
              <w:rPr>
                <w:sz w:val="24"/>
              </w:rPr>
            </w:pPr>
            <w:r>
              <w:rPr>
                <w:color w:val="363636"/>
                <w:sz w:val="24"/>
              </w:rPr>
              <w:t>1234,568</w:t>
            </w:r>
          </w:p>
        </w:tc>
        <w:tc>
          <w:tcPr>
            <w:tcW w:w="2908" w:type="dxa"/>
          </w:tcPr>
          <w:p w:rsidR="00B11E2E" w:rsidRDefault="00B11E2E" w:rsidP="004A25A1">
            <w:pPr>
              <w:pStyle w:val="TableParagraph"/>
              <w:spacing w:before="9"/>
              <w:ind w:left="709"/>
              <w:jc w:val="center"/>
              <w:rPr>
                <w:sz w:val="24"/>
              </w:rPr>
            </w:pPr>
            <w:r>
              <w:rPr>
                <w:color w:val="363636"/>
                <w:sz w:val="24"/>
              </w:rPr>
              <w:t>12,0</w:t>
            </w:r>
          </w:p>
          <w:p w:rsidR="00B11E2E" w:rsidRDefault="00B11E2E" w:rsidP="004A25A1">
            <w:pPr>
              <w:pStyle w:val="TableParagraph"/>
              <w:ind w:left="709"/>
              <w:jc w:val="center"/>
              <w:rPr>
                <w:sz w:val="24"/>
              </w:rPr>
            </w:pPr>
            <w:r>
              <w:rPr>
                <w:color w:val="363636"/>
                <w:sz w:val="24"/>
              </w:rPr>
              <w:t>1234,57</w:t>
            </w:r>
          </w:p>
        </w:tc>
        <w:tc>
          <w:tcPr>
            <w:tcW w:w="1793" w:type="dxa"/>
          </w:tcPr>
          <w:p w:rsidR="00B11E2E" w:rsidRDefault="00B11E2E" w:rsidP="004A25A1">
            <w:pPr>
              <w:pStyle w:val="TableParagraph"/>
              <w:spacing w:before="155"/>
              <w:ind w:left="709"/>
              <w:jc w:val="center"/>
              <w:rPr>
                <w:sz w:val="24"/>
              </w:rPr>
            </w:pPr>
            <w:r>
              <w:rPr>
                <w:color w:val="363636"/>
                <w:sz w:val="24"/>
              </w:rPr>
              <w:t>#,0#</w:t>
            </w:r>
          </w:p>
        </w:tc>
      </w:tr>
      <w:tr w:rsidR="00B11E2E" w:rsidTr="004A25A1">
        <w:trPr>
          <w:trHeight w:val="1231"/>
        </w:trPr>
        <w:tc>
          <w:tcPr>
            <w:tcW w:w="1527" w:type="dxa"/>
          </w:tcPr>
          <w:p w:rsidR="00B11E2E" w:rsidRDefault="00B11E2E" w:rsidP="004A25A1">
            <w:pPr>
              <w:pStyle w:val="TableParagraph"/>
              <w:spacing w:before="154"/>
              <w:ind w:left="709"/>
              <w:jc w:val="center"/>
              <w:rPr>
                <w:sz w:val="24"/>
              </w:rPr>
            </w:pPr>
            <w:r>
              <w:rPr>
                <w:color w:val="363636"/>
                <w:sz w:val="24"/>
              </w:rPr>
              <w:t>44,398</w:t>
            </w:r>
          </w:p>
          <w:p w:rsidR="00B11E2E" w:rsidRDefault="00B11E2E" w:rsidP="004A25A1">
            <w:pPr>
              <w:pStyle w:val="TableParagraph"/>
              <w:ind w:left="709"/>
              <w:jc w:val="center"/>
              <w:rPr>
                <w:sz w:val="24"/>
              </w:rPr>
            </w:pPr>
            <w:r>
              <w:rPr>
                <w:color w:val="363636"/>
                <w:sz w:val="24"/>
              </w:rPr>
              <w:t>102,65</w:t>
            </w:r>
          </w:p>
          <w:p w:rsidR="00B11E2E" w:rsidRDefault="00B11E2E" w:rsidP="004A25A1">
            <w:pPr>
              <w:pStyle w:val="TableParagraph"/>
              <w:ind w:left="709"/>
              <w:jc w:val="center"/>
              <w:rPr>
                <w:sz w:val="24"/>
              </w:rPr>
            </w:pPr>
            <w:r>
              <w:rPr>
                <w:color w:val="363636"/>
                <w:sz w:val="24"/>
              </w:rPr>
              <w:t>2,8</w:t>
            </w:r>
          </w:p>
        </w:tc>
        <w:tc>
          <w:tcPr>
            <w:tcW w:w="2908" w:type="dxa"/>
          </w:tcPr>
          <w:p w:rsidR="00B11E2E" w:rsidRDefault="00B11E2E" w:rsidP="004A25A1">
            <w:pPr>
              <w:pStyle w:val="TableParagraph"/>
              <w:spacing w:before="8"/>
              <w:ind w:left="709"/>
              <w:jc w:val="center"/>
              <w:rPr>
                <w:sz w:val="24"/>
              </w:rPr>
            </w:pPr>
            <w:r>
              <w:rPr>
                <w:color w:val="363636"/>
                <w:sz w:val="24"/>
              </w:rPr>
              <w:t>44,398</w:t>
            </w:r>
          </w:p>
          <w:p w:rsidR="00B11E2E" w:rsidRDefault="00B11E2E" w:rsidP="004A25A1">
            <w:pPr>
              <w:pStyle w:val="TableParagraph"/>
              <w:ind w:left="709"/>
              <w:jc w:val="center"/>
              <w:rPr>
                <w:sz w:val="24"/>
              </w:rPr>
            </w:pPr>
            <w:r>
              <w:rPr>
                <w:color w:val="363636"/>
                <w:sz w:val="24"/>
              </w:rPr>
              <w:t>102,65</w:t>
            </w:r>
          </w:p>
          <w:p w:rsidR="00B11E2E" w:rsidRDefault="00B11E2E" w:rsidP="004A25A1">
            <w:pPr>
              <w:pStyle w:val="TableParagraph"/>
              <w:ind w:left="709"/>
              <w:jc w:val="center"/>
              <w:rPr>
                <w:sz w:val="24"/>
              </w:rPr>
            </w:pPr>
            <w:r>
              <w:rPr>
                <w:color w:val="363636"/>
                <w:sz w:val="24"/>
              </w:rPr>
              <w:t>2,8</w:t>
            </w:r>
          </w:p>
          <w:p w:rsidR="00B11E2E" w:rsidRDefault="00B11E2E" w:rsidP="004A25A1">
            <w:pPr>
              <w:pStyle w:val="TableParagraph"/>
              <w:ind w:left="709"/>
              <w:jc w:val="center"/>
              <w:rPr>
                <w:sz w:val="24"/>
              </w:rPr>
            </w:pPr>
            <w:r>
              <w:rPr>
                <w:color w:val="363636"/>
                <w:sz w:val="24"/>
              </w:rPr>
              <w:t>(con los decimales alineados)</w:t>
            </w:r>
          </w:p>
        </w:tc>
        <w:tc>
          <w:tcPr>
            <w:tcW w:w="1793" w:type="dxa"/>
          </w:tcPr>
          <w:p w:rsidR="00B11E2E" w:rsidRDefault="00B11E2E" w:rsidP="004A25A1">
            <w:pPr>
              <w:pStyle w:val="TableParagraph"/>
              <w:ind w:left="709"/>
              <w:jc w:val="center"/>
              <w:rPr>
                <w:sz w:val="24"/>
              </w:rPr>
            </w:pPr>
          </w:p>
          <w:p w:rsidR="00B11E2E" w:rsidRDefault="00B11E2E" w:rsidP="004A25A1">
            <w:pPr>
              <w:pStyle w:val="TableParagraph"/>
              <w:spacing w:before="154"/>
              <w:ind w:left="709"/>
              <w:jc w:val="center"/>
              <w:rPr>
                <w:sz w:val="24"/>
              </w:rPr>
            </w:pPr>
            <w:r>
              <w:rPr>
                <w:color w:val="363636"/>
                <w:sz w:val="24"/>
              </w:rPr>
              <w:t>???.???</w:t>
            </w:r>
          </w:p>
        </w:tc>
      </w:tr>
      <w:tr w:rsidR="00B11E2E" w:rsidTr="004A25A1">
        <w:trPr>
          <w:trHeight w:val="882"/>
        </w:trPr>
        <w:tc>
          <w:tcPr>
            <w:tcW w:w="1527" w:type="dxa"/>
          </w:tcPr>
          <w:p w:rsidR="00B11E2E" w:rsidRDefault="00B11E2E" w:rsidP="004A25A1">
            <w:pPr>
              <w:pStyle w:val="TableParagraph"/>
              <w:spacing w:before="154"/>
              <w:ind w:left="709"/>
              <w:jc w:val="center"/>
              <w:rPr>
                <w:sz w:val="24"/>
              </w:rPr>
            </w:pPr>
            <w:r>
              <w:rPr>
                <w:color w:val="363636"/>
                <w:sz w:val="24"/>
              </w:rPr>
              <w:t>5,25</w:t>
            </w:r>
          </w:p>
          <w:p w:rsidR="00B11E2E" w:rsidRDefault="00B11E2E" w:rsidP="004A25A1">
            <w:pPr>
              <w:pStyle w:val="TableParagraph"/>
              <w:ind w:left="709"/>
              <w:jc w:val="center"/>
              <w:rPr>
                <w:sz w:val="24"/>
              </w:rPr>
            </w:pPr>
            <w:r>
              <w:rPr>
                <w:color w:val="363636"/>
                <w:sz w:val="24"/>
              </w:rPr>
              <w:t>5,3</w:t>
            </w:r>
          </w:p>
        </w:tc>
        <w:tc>
          <w:tcPr>
            <w:tcW w:w="2908" w:type="dxa"/>
          </w:tcPr>
          <w:p w:rsidR="00B11E2E" w:rsidRDefault="00B11E2E" w:rsidP="004A25A1">
            <w:pPr>
              <w:pStyle w:val="TableParagraph"/>
              <w:spacing w:before="8"/>
              <w:ind w:left="709"/>
              <w:jc w:val="center"/>
              <w:rPr>
                <w:sz w:val="24"/>
              </w:rPr>
            </w:pPr>
            <w:r>
              <w:rPr>
                <w:color w:val="363636"/>
                <w:sz w:val="24"/>
              </w:rPr>
              <w:t>5 1/4</w:t>
            </w:r>
          </w:p>
          <w:p w:rsidR="00B11E2E" w:rsidRDefault="00B11E2E" w:rsidP="004A25A1">
            <w:pPr>
              <w:pStyle w:val="TableParagraph"/>
              <w:ind w:left="709"/>
              <w:jc w:val="center"/>
              <w:rPr>
                <w:sz w:val="24"/>
              </w:rPr>
            </w:pPr>
            <w:r>
              <w:rPr>
                <w:color w:val="363636"/>
                <w:sz w:val="24"/>
              </w:rPr>
              <w:t>5 3/10</w:t>
            </w:r>
          </w:p>
          <w:p w:rsidR="00B11E2E" w:rsidRDefault="00B11E2E" w:rsidP="004A25A1">
            <w:pPr>
              <w:pStyle w:val="TableParagraph"/>
              <w:spacing w:line="268" w:lineRule="exact"/>
              <w:ind w:left="709"/>
              <w:jc w:val="center"/>
              <w:rPr>
                <w:sz w:val="24"/>
              </w:rPr>
            </w:pPr>
            <w:r>
              <w:rPr>
                <w:color w:val="363636"/>
                <w:sz w:val="24"/>
              </w:rPr>
              <w:t>(con las fracciones alineadas)</w:t>
            </w:r>
          </w:p>
        </w:tc>
        <w:tc>
          <w:tcPr>
            <w:tcW w:w="1793"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 ???/???</w:t>
            </w:r>
          </w:p>
        </w:tc>
      </w:tr>
    </w:tbl>
    <w:p w:rsidR="00B11E2E" w:rsidRDefault="00B11E2E" w:rsidP="00B11E2E">
      <w:pPr>
        <w:pStyle w:val="Textoindependiente"/>
        <w:spacing w:before="10"/>
        <w:ind w:left="709"/>
        <w:jc w:val="center"/>
        <w:rPr>
          <w:sz w:val="26"/>
        </w:rPr>
      </w:pPr>
    </w:p>
    <w:p w:rsidR="00B11E2E" w:rsidRDefault="00B11E2E" w:rsidP="00B11E2E">
      <w:pPr>
        <w:pStyle w:val="Prrafodelista"/>
        <w:numPr>
          <w:ilvl w:val="0"/>
          <w:numId w:val="65"/>
        </w:numPr>
        <w:tabs>
          <w:tab w:val="left" w:pos="1441"/>
        </w:tabs>
        <w:spacing w:before="1"/>
        <w:ind w:left="709" w:right="724"/>
        <w:jc w:val="center"/>
        <w:rPr>
          <w:sz w:val="24"/>
        </w:rPr>
      </w:pPr>
      <w:r>
        <w:rPr>
          <w:b/>
          <w:color w:val="363636"/>
          <w:sz w:val="24"/>
        </w:rPr>
        <w:t xml:space="preserve">Mostrar un separador de miles </w:t>
      </w:r>
      <w:r>
        <w:rPr>
          <w:color w:val="363636"/>
          <w:sz w:val="24"/>
        </w:rPr>
        <w:t>Para mostrar un punto como separador de miles o para ajustar un número a un múltiplo de 1.000, incluya un punto (.) en el formato de</w:t>
      </w:r>
      <w:r>
        <w:rPr>
          <w:color w:val="363636"/>
          <w:spacing w:val="-23"/>
          <w:sz w:val="24"/>
        </w:rPr>
        <w:t xml:space="preserve"> </w:t>
      </w:r>
      <w:r>
        <w:rPr>
          <w:color w:val="363636"/>
          <w:sz w:val="24"/>
        </w:rPr>
        <w:t>número.</w:t>
      </w:r>
    </w:p>
    <w:p w:rsidR="00B11E2E" w:rsidRDefault="00B11E2E" w:rsidP="00B11E2E">
      <w:pPr>
        <w:pStyle w:val="Textoindependiente"/>
        <w:ind w:left="709"/>
        <w:jc w:val="center"/>
        <w:rPr>
          <w:sz w:val="23"/>
        </w:rPr>
      </w:pPr>
    </w:p>
    <w:p w:rsidR="00B11E2E" w:rsidRDefault="00B11E2E" w:rsidP="00B11E2E">
      <w:pPr>
        <w:pStyle w:val="Textoindependiente"/>
        <w:ind w:left="709" w:right="717"/>
        <w:jc w:val="center"/>
      </w:pPr>
      <w:r>
        <w:rPr>
          <w:color w:val="363636"/>
        </w:rPr>
        <w:t xml:space="preserve">Excel separa los millares con puntos si el formato contiene un punto entre signos de almohadilla (#) o ceros. Un punto detrás de un marcador de posición de dígitos ajusta el número a 1.000. Por ejemplo, si el formato personalizado es </w:t>
      </w:r>
      <w:r>
        <w:rPr>
          <w:b/>
          <w:color w:val="363636"/>
        </w:rPr>
        <w:t xml:space="preserve">#,0. </w:t>
      </w:r>
      <w:r>
        <w:rPr>
          <w:color w:val="363636"/>
        </w:rPr>
        <w:t xml:space="preserve">y escribe </w:t>
      </w:r>
      <w:r>
        <w:rPr>
          <w:b/>
          <w:color w:val="363636"/>
        </w:rPr>
        <w:t xml:space="preserve">12.200.000 </w:t>
      </w:r>
      <w:r>
        <w:rPr>
          <w:color w:val="363636"/>
        </w:rPr>
        <w:t xml:space="preserve">en la celda, se muestra el número </w:t>
      </w:r>
      <w:r>
        <w:rPr>
          <w:b/>
          <w:color w:val="363636"/>
        </w:rPr>
        <w:t>12,200,0</w:t>
      </w:r>
      <w:r>
        <w:rPr>
          <w:color w:val="363636"/>
        </w:rPr>
        <w:t>.</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1526"/>
        <w:gridCol w:w="730"/>
        <w:gridCol w:w="1792"/>
      </w:tblGrid>
      <w:tr w:rsidR="00B11E2E" w:rsidTr="004A25A1">
        <w:trPr>
          <w:trHeight w:val="296"/>
        </w:trPr>
        <w:tc>
          <w:tcPr>
            <w:tcW w:w="1526" w:type="dxa"/>
          </w:tcPr>
          <w:p w:rsidR="00B11E2E" w:rsidRDefault="00B11E2E" w:rsidP="004A25A1">
            <w:pPr>
              <w:pStyle w:val="TableParagraph"/>
              <w:spacing w:line="244" w:lineRule="exact"/>
              <w:ind w:left="709"/>
              <w:jc w:val="center"/>
              <w:rPr>
                <w:b/>
                <w:sz w:val="24"/>
              </w:rPr>
            </w:pPr>
            <w:r>
              <w:rPr>
                <w:b/>
                <w:color w:val="363636"/>
                <w:sz w:val="24"/>
              </w:rPr>
              <w:t>Para mostrar</w:t>
            </w:r>
          </w:p>
        </w:tc>
        <w:tc>
          <w:tcPr>
            <w:tcW w:w="730" w:type="dxa"/>
          </w:tcPr>
          <w:p w:rsidR="00B11E2E" w:rsidRDefault="00B11E2E" w:rsidP="004A25A1">
            <w:pPr>
              <w:pStyle w:val="TableParagraph"/>
              <w:spacing w:line="244" w:lineRule="exact"/>
              <w:ind w:left="709"/>
              <w:jc w:val="center"/>
              <w:rPr>
                <w:sz w:val="24"/>
              </w:rPr>
            </w:pPr>
            <w:r>
              <w:rPr>
                <w:color w:val="363636"/>
                <w:sz w:val="24"/>
              </w:rPr>
              <w:t>Como</w:t>
            </w:r>
          </w:p>
        </w:tc>
        <w:tc>
          <w:tcPr>
            <w:tcW w:w="1792" w:type="dxa"/>
          </w:tcPr>
          <w:p w:rsidR="00B11E2E" w:rsidRDefault="00B11E2E" w:rsidP="004A25A1">
            <w:pPr>
              <w:pStyle w:val="TableParagraph"/>
              <w:spacing w:line="244" w:lineRule="exact"/>
              <w:ind w:left="709"/>
              <w:jc w:val="center"/>
              <w:rPr>
                <w:b/>
                <w:sz w:val="24"/>
              </w:rPr>
            </w:pPr>
            <w:r>
              <w:rPr>
                <w:b/>
                <w:color w:val="363636"/>
                <w:sz w:val="24"/>
              </w:rPr>
              <w:t>Use este código</w:t>
            </w:r>
          </w:p>
        </w:tc>
      </w:tr>
      <w:tr w:rsidR="00B11E2E" w:rsidTr="004A25A1">
        <w:trPr>
          <w:trHeight w:val="296"/>
        </w:trPr>
        <w:tc>
          <w:tcPr>
            <w:tcW w:w="1526" w:type="dxa"/>
          </w:tcPr>
          <w:p w:rsidR="00B11E2E" w:rsidRDefault="00B11E2E" w:rsidP="004A25A1">
            <w:pPr>
              <w:pStyle w:val="TableParagraph"/>
              <w:spacing w:before="8" w:line="269" w:lineRule="exact"/>
              <w:ind w:left="709"/>
              <w:jc w:val="center"/>
              <w:rPr>
                <w:sz w:val="24"/>
              </w:rPr>
            </w:pPr>
            <w:r>
              <w:rPr>
                <w:color w:val="363636"/>
                <w:sz w:val="24"/>
              </w:rPr>
              <w:t>12.000</w:t>
            </w:r>
          </w:p>
        </w:tc>
        <w:tc>
          <w:tcPr>
            <w:tcW w:w="730" w:type="dxa"/>
          </w:tcPr>
          <w:p w:rsidR="00B11E2E" w:rsidRDefault="00B11E2E" w:rsidP="004A25A1">
            <w:pPr>
              <w:pStyle w:val="TableParagraph"/>
              <w:spacing w:before="8" w:line="269" w:lineRule="exact"/>
              <w:ind w:left="709"/>
              <w:jc w:val="center"/>
              <w:rPr>
                <w:sz w:val="24"/>
              </w:rPr>
            </w:pPr>
            <w:r>
              <w:rPr>
                <w:color w:val="363636"/>
                <w:sz w:val="24"/>
              </w:rPr>
              <w:t>12.000</w:t>
            </w:r>
          </w:p>
        </w:tc>
        <w:tc>
          <w:tcPr>
            <w:tcW w:w="1792" w:type="dxa"/>
          </w:tcPr>
          <w:p w:rsidR="00B11E2E" w:rsidRDefault="00B11E2E" w:rsidP="004A25A1">
            <w:pPr>
              <w:pStyle w:val="TableParagraph"/>
              <w:spacing w:before="8" w:line="269" w:lineRule="exact"/>
              <w:ind w:left="709"/>
              <w:jc w:val="center"/>
              <w:rPr>
                <w:sz w:val="24"/>
              </w:rPr>
            </w:pPr>
            <w:r>
              <w:rPr>
                <w:color w:val="363636"/>
                <w:sz w:val="24"/>
              </w:rPr>
              <w:t>#,###</w:t>
            </w:r>
          </w:p>
        </w:tc>
      </w:tr>
    </w:tbl>
    <w:p w:rsidR="00B11E2E" w:rsidRDefault="00B11E2E" w:rsidP="00B11E2E">
      <w:pPr>
        <w:spacing w:line="269" w:lineRule="exact"/>
        <w:ind w:left="709"/>
        <w:jc w:val="center"/>
        <w:rPr>
          <w:sz w:val="24"/>
        </w:rPr>
        <w:sectPr w:rsidR="00B11E2E" w:rsidSect="00B93CC3">
          <w:pgSz w:w="11910" w:h="16840"/>
          <w:pgMar w:top="134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1526"/>
        <w:gridCol w:w="681"/>
        <w:gridCol w:w="1841"/>
      </w:tblGrid>
      <w:tr w:rsidR="00B11E2E" w:rsidTr="004A25A1">
        <w:trPr>
          <w:trHeight w:val="296"/>
        </w:trPr>
        <w:tc>
          <w:tcPr>
            <w:tcW w:w="1526" w:type="dxa"/>
          </w:tcPr>
          <w:p w:rsidR="00B11E2E" w:rsidRDefault="00B11E2E" w:rsidP="004A25A1">
            <w:pPr>
              <w:pStyle w:val="TableParagraph"/>
              <w:spacing w:line="240" w:lineRule="exact"/>
              <w:ind w:left="709"/>
              <w:jc w:val="center"/>
              <w:rPr>
                <w:b/>
                <w:sz w:val="24"/>
              </w:rPr>
            </w:pPr>
            <w:r>
              <w:rPr>
                <w:b/>
                <w:color w:val="363636"/>
                <w:sz w:val="24"/>
              </w:rPr>
              <w:lastRenderedPageBreak/>
              <w:t>Para mostrar</w:t>
            </w:r>
          </w:p>
        </w:tc>
        <w:tc>
          <w:tcPr>
            <w:tcW w:w="681" w:type="dxa"/>
          </w:tcPr>
          <w:p w:rsidR="00B11E2E" w:rsidRDefault="00B11E2E" w:rsidP="004A25A1">
            <w:pPr>
              <w:pStyle w:val="TableParagraph"/>
              <w:spacing w:line="240" w:lineRule="exact"/>
              <w:ind w:left="709"/>
              <w:jc w:val="center"/>
              <w:rPr>
                <w:sz w:val="24"/>
              </w:rPr>
            </w:pPr>
            <w:r>
              <w:rPr>
                <w:color w:val="363636"/>
                <w:sz w:val="24"/>
              </w:rPr>
              <w:t>Como</w:t>
            </w:r>
          </w:p>
        </w:tc>
        <w:tc>
          <w:tcPr>
            <w:tcW w:w="1841" w:type="dxa"/>
          </w:tcPr>
          <w:p w:rsidR="00B11E2E" w:rsidRDefault="00B11E2E" w:rsidP="004A25A1">
            <w:pPr>
              <w:pStyle w:val="TableParagraph"/>
              <w:spacing w:line="240" w:lineRule="exact"/>
              <w:ind w:left="709"/>
              <w:jc w:val="center"/>
              <w:rPr>
                <w:b/>
                <w:sz w:val="24"/>
              </w:rPr>
            </w:pPr>
            <w:r>
              <w:rPr>
                <w:b/>
                <w:color w:val="363636"/>
                <w:sz w:val="24"/>
              </w:rPr>
              <w:t>Use este código</w:t>
            </w:r>
          </w:p>
        </w:tc>
      </w:tr>
      <w:tr w:rsidR="00B11E2E" w:rsidTr="004A25A1">
        <w:trPr>
          <w:trHeight w:val="353"/>
        </w:trPr>
        <w:tc>
          <w:tcPr>
            <w:tcW w:w="1526" w:type="dxa"/>
          </w:tcPr>
          <w:p w:rsidR="00B11E2E" w:rsidRDefault="00B11E2E" w:rsidP="004A25A1">
            <w:pPr>
              <w:pStyle w:val="TableParagraph"/>
              <w:spacing w:before="3"/>
              <w:ind w:left="709"/>
              <w:jc w:val="center"/>
              <w:rPr>
                <w:sz w:val="24"/>
              </w:rPr>
            </w:pPr>
            <w:r>
              <w:rPr>
                <w:color w:val="363636"/>
                <w:sz w:val="24"/>
              </w:rPr>
              <w:t>12.000</w:t>
            </w:r>
          </w:p>
        </w:tc>
        <w:tc>
          <w:tcPr>
            <w:tcW w:w="681" w:type="dxa"/>
          </w:tcPr>
          <w:p w:rsidR="00B11E2E" w:rsidRDefault="00B11E2E" w:rsidP="004A25A1">
            <w:pPr>
              <w:pStyle w:val="TableParagraph"/>
              <w:spacing w:before="3"/>
              <w:ind w:left="709"/>
              <w:jc w:val="center"/>
              <w:rPr>
                <w:sz w:val="24"/>
              </w:rPr>
            </w:pPr>
            <w:r>
              <w:rPr>
                <w:color w:val="363636"/>
                <w:sz w:val="24"/>
              </w:rPr>
              <w:t>1,2</w:t>
            </w:r>
          </w:p>
        </w:tc>
        <w:tc>
          <w:tcPr>
            <w:tcW w:w="1841" w:type="dxa"/>
          </w:tcPr>
          <w:p w:rsidR="00B11E2E" w:rsidRDefault="00B11E2E" w:rsidP="004A25A1">
            <w:pPr>
              <w:pStyle w:val="TableParagraph"/>
              <w:spacing w:before="3"/>
              <w:ind w:left="709"/>
              <w:jc w:val="center"/>
              <w:rPr>
                <w:sz w:val="24"/>
              </w:rPr>
            </w:pPr>
            <w:r>
              <w:rPr>
                <w:color w:val="363636"/>
                <w:sz w:val="24"/>
              </w:rPr>
              <w:t>#,</w:t>
            </w:r>
          </w:p>
        </w:tc>
      </w:tr>
      <w:tr w:rsidR="00B11E2E" w:rsidTr="004A25A1">
        <w:trPr>
          <w:trHeight w:val="296"/>
        </w:trPr>
        <w:tc>
          <w:tcPr>
            <w:tcW w:w="1526" w:type="dxa"/>
          </w:tcPr>
          <w:p w:rsidR="00B11E2E" w:rsidRDefault="00B11E2E" w:rsidP="004A25A1">
            <w:pPr>
              <w:pStyle w:val="TableParagraph"/>
              <w:spacing w:before="3" w:line="273" w:lineRule="exact"/>
              <w:ind w:left="709"/>
              <w:jc w:val="center"/>
              <w:rPr>
                <w:sz w:val="24"/>
              </w:rPr>
            </w:pPr>
            <w:r>
              <w:rPr>
                <w:color w:val="363636"/>
                <w:sz w:val="24"/>
              </w:rPr>
              <w:t>12200000</w:t>
            </w:r>
          </w:p>
        </w:tc>
        <w:tc>
          <w:tcPr>
            <w:tcW w:w="681" w:type="dxa"/>
          </w:tcPr>
          <w:p w:rsidR="00B11E2E" w:rsidRDefault="00B11E2E" w:rsidP="004A25A1">
            <w:pPr>
              <w:pStyle w:val="TableParagraph"/>
              <w:spacing w:before="3" w:line="273" w:lineRule="exact"/>
              <w:ind w:left="709"/>
              <w:jc w:val="center"/>
              <w:rPr>
                <w:sz w:val="24"/>
              </w:rPr>
            </w:pPr>
            <w:r>
              <w:rPr>
                <w:color w:val="363636"/>
                <w:sz w:val="24"/>
              </w:rPr>
              <w:t>12,2</w:t>
            </w:r>
          </w:p>
        </w:tc>
        <w:tc>
          <w:tcPr>
            <w:tcW w:w="1841" w:type="dxa"/>
          </w:tcPr>
          <w:p w:rsidR="00B11E2E" w:rsidRDefault="00B11E2E" w:rsidP="004A25A1">
            <w:pPr>
              <w:pStyle w:val="TableParagraph"/>
              <w:spacing w:before="3" w:line="273" w:lineRule="exact"/>
              <w:ind w:left="709"/>
              <w:jc w:val="center"/>
              <w:rPr>
                <w:sz w:val="24"/>
              </w:rPr>
            </w:pPr>
            <w:r>
              <w:rPr>
                <w:color w:val="363636"/>
                <w:sz w:val="24"/>
              </w:rPr>
              <w:t>0,0,,</w:t>
            </w:r>
          </w:p>
        </w:tc>
      </w:tr>
    </w:tbl>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65"/>
        </w:numPr>
        <w:tabs>
          <w:tab w:val="left" w:pos="1441"/>
        </w:tabs>
        <w:spacing w:before="72"/>
        <w:ind w:left="709" w:right="721"/>
        <w:jc w:val="center"/>
        <w:rPr>
          <w:sz w:val="24"/>
        </w:rPr>
      </w:pPr>
      <w:r>
        <w:rPr>
          <w:b/>
          <w:color w:val="363636"/>
          <w:sz w:val="24"/>
        </w:rPr>
        <w:t xml:space="preserve">Especificar colores </w:t>
      </w:r>
      <w:r>
        <w:rPr>
          <w:color w:val="363636"/>
          <w:sz w:val="24"/>
        </w:rPr>
        <w:t>Para especificar el color de una sección del formato, escriba el nombre de uno de estos ocho colores entre corchetes en la sección. El código de color debe ser el primer elemento de la</w:t>
      </w:r>
      <w:r>
        <w:rPr>
          <w:color w:val="363636"/>
          <w:spacing w:val="-2"/>
          <w:sz w:val="24"/>
        </w:rPr>
        <w:t xml:space="preserve"> </w:t>
      </w:r>
      <w:r>
        <w:rPr>
          <w:color w:val="363636"/>
          <w:sz w:val="24"/>
        </w:rPr>
        <w:t>sección.</w:t>
      </w:r>
    </w:p>
    <w:p w:rsidR="00B11E2E" w:rsidRDefault="00B11E2E" w:rsidP="00B11E2E">
      <w:pPr>
        <w:pStyle w:val="Textoindependiente"/>
        <w:ind w:left="709"/>
        <w:jc w:val="center"/>
        <w:rPr>
          <w:sz w:val="20"/>
        </w:rPr>
      </w:pPr>
    </w:p>
    <w:p w:rsidR="00B11E2E" w:rsidRDefault="00B11E2E" w:rsidP="00B11E2E">
      <w:pPr>
        <w:pStyle w:val="Textoindependiente"/>
        <w:spacing w:before="8"/>
        <w:ind w:left="709"/>
        <w:jc w:val="center"/>
        <w:rPr>
          <w:sz w:val="10"/>
        </w:rPr>
      </w:pPr>
    </w:p>
    <w:tbl>
      <w:tblPr>
        <w:tblStyle w:val="TableNormal"/>
        <w:tblW w:w="0" w:type="auto"/>
        <w:tblInd w:w="573" w:type="dxa"/>
        <w:tblLayout w:type="fixed"/>
        <w:tblLook w:val="01E0" w:firstRow="1" w:lastRow="1" w:firstColumn="1" w:lastColumn="1" w:noHBand="0" w:noVBand="0"/>
      </w:tblPr>
      <w:tblGrid>
        <w:gridCol w:w="1728"/>
      </w:tblGrid>
      <w:tr w:rsidR="00B11E2E" w:rsidTr="004A25A1">
        <w:trPr>
          <w:trHeight w:val="296"/>
        </w:trPr>
        <w:tc>
          <w:tcPr>
            <w:tcW w:w="1728" w:type="dxa"/>
          </w:tcPr>
          <w:p w:rsidR="00B11E2E" w:rsidRDefault="00B11E2E" w:rsidP="004A25A1">
            <w:pPr>
              <w:pStyle w:val="TableParagraph"/>
              <w:spacing w:line="244" w:lineRule="exact"/>
              <w:ind w:left="709"/>
              <w:jc w:val="center"/>
              <w:rPr>
                <w:sz w:val="24"/>
              </w:rPr>
            </w:pPr>
            <w:r>
              <w:rPr>
                <w:color w:val="363636"/>
                <w:sz w:val="24"/>
              </w:rPr>
              <w:t>[Negro]</w:t>
            </w:r>
          </w:p>
        </w:tc>
      </w:tr>
      <w:tr w:rsidR="00B11E2E" w:rsidTr="004A25A1">
        <w:trPr>
          <w:trHeight w:val="352"/>
        </w:trPr>
        <w:tc>
          <w:tcPr>
            <w:tcW w:w="1728" w:type="dxa"/>
          </w:tcPr>
          <w:p w:rsidR="00B11E2E" w:rsidRDefault="00B11E2E" w:rsidP="004A25A1">
            <w:pPr>
              <w:pStyle w:val="TableParagraph"/>
              <w:spacing w:before="8"/>
              <w:ind w:left="709"/>
              <w:jc w:val="center"/>
              <w:rPr>
                <w:sz w:val="24"/>
              </w:rPr>
            </w:pPr>
            <w:r>
              <w:rPr>
                <w:color w:val="363636"/>
                <w:sz w:val="24"/>
              </w:rPr>
              <w:t>[Verde]</w:t>
            </w:r>
          </w:p>
        </w:tc>
      </w:tr>
      <w:tr w:rsidR="00B11E2E" w:rsidTr="004A25A1">
        <w:trPr>
          <w:trHeight w:val="352"/>
        </w:trPr>
        <w:tc>
          <w:tcPr>
            <w:tcW w:w="1728" w:type="dxa"/>
          </w:tcPr>
          <w:p w:rsidR="00B11E2E" w:rsidRDefault="00B11E2E" w:rsidP="004A25A1">
            <w:pPr>
              <w:pStyle w:val="TableParagraph"/>
              <w:spacing w:before="8"/>
              <w:ind w:left="709"/>
              <w:jc w:val="center"/>
              <w:rPr>
                <w:sz w:val="24"/>
              </w:rPr>
            </w:pPr>
            <w:r>
              <w:rPr>
                <w:color w:val="363636"/>
                <w:sz w:val="24"/>
              </w:rPr>
              <w:t>[Blanco]</w:t>
            </w:r>
          </w:p>
        </w:tc>
      </w:tr>
      <w:tr w:rsidR="00B11E2E" w:rsidTr="004A25A1">
        <w:trPr>
          <w:trHeight w:val="352"/>
        </w:trPr>
        <w:tc>
          <w:tcPr>
            <w:tcW w:w="1728" w:type="dxa"/>
          </w:tcPr>
          <w:p w:rsidR="00B11E2E" w:rsidRDefault="00B11E2E" w:rsidP="004A25A1">
            <w:pPr>
              <w:pStyle w:val="TableParagraph"/>
              <w:spacing w:before="8"/>
              <w:ind w:left="709"/>
              <w:jc w:val="center"/>
              <w:rPr>
                <w:sz w:val="24"/>
              </w:rPr>
            </w:pPr>
            <w:r>
              <w:rPr>
                <w:color w:val="363636"/>
                <w:sz w:val="24"/>
              </w:rPr>
              <w:t>[Azul]</w:t>
            </w:r>
          </w:p>
        </w:tc>
      </w:tr>
      <w:tr w:rsidR="00B11E2E" w:rsidTr="004A25A1">
        <w:trPr>
          <w:trHeight w:val="353"/>
        </w:trPr>
        <w:tc>
          <w:tcPr>
            <w:tcW w:w="1728" w:type="dxa"/>
          </w:tcPr>
          <w:p w:rsidR="00B11E2E" w:rsidRDefault="00B11E2E" w:rsidP="004A25A1">
            <w:pPr>
              <w:pStyle w:val="TableParagraph"/>
              <w:spacing w:before="8"/>
              <w:ind w:left="709"/>
              <w:jc w:val="center"/>
              <w:rPr>
                <w:sz w:val="24"/>
              </w:rPr>
            </w:pPr>
            <w:r>
              <w:rPr>
                <w:color w:val="363636"/>
                <w:sz w:val="24"/>
              </w:rPr>
              <w:t>[Magenta]</w:t>
            </w:r>
          </w:p>
        </w:tc>
      </w:tr>
      <w:tr w:rsidR="00B11E2E" w:rsidTr="004A25A1">
        <w:trPr>
          <w:trHeight w:val="353"/>
        </w:trPr>
        <w:tc>
          <w:tcPr>
            <w:tcW w:w="1728" w:type="dxa"/>
          </w:tcPr>
          <w:p w:rsidR="00B11E2E" w:rsidRDefault="00B11E2E" w:rsidP="004A25A1">
            <w:pPr>
              <w:pStyle w:val="TableParagraph"/>
              <w:spacing w:before="8"/>
              <w:ind w:left="709"/>
              <w:jc w:val="center"/>
              <w:rPr>
                <w:sz w:val="24"/>
              </w:rPr>
            </w:pPr>
            <w:r>
              <w:rPr>
                <w:color w:val="363636"/>
                <w:sz w:val="24"/>
              </w:rPr>
              <w:t>[Amarillo]</w:t>
            </w:r>
          </w:p>
        </w:tc>
      </w:tr>
      <w:tr w:rsidR="00B11E2E" w:rsidTr="004A25A1">
        <w:trPr>
          <w:trHeight w:val="352"/>
        </w:trPr>
        <w:tc>
          <w:tcPr>
            <w:tcW w:w="1728" w:type="dxa"/>
          </w:tcPr>
          <w:p w:rsidR="00B11E2E" w:rsidRDefault="00B11E2E" w:rsidP="004A25A1">
            <w:pPr>
              <w:pStyle w:val="TableParagraph"/>
              <w:spacing w:before="8"/>
              <w:ind w:left="709"/>
              <w:jc w:val="center"/>
              <w:rPr>
                <w:sz w:val="24"/>
              </w:rPr>
            </w:pPr>
            <w:r>
              <w:rPr>
                <w:color w:val="363636"/>
                <w:sz w:val="24"/>
              </w:rPr>
              <w:t>[Aguamarina]</w:t>
            </w:r>
          </w:p>
        </w:tc>
      </w:tr>
      <w:tr w:rsidR="00B11E2E" w:rsidTr="004A25A1">
        <w:trPr>
          <w:trHeight w:val="296"/>
        </w:trPr>
        <w:tc>
          <w:tcPr>
            <w:tcW w:w="1728" w:type="dxa"/>
          </w:tcPr>
          <w:p w:rsidR="00B11E2E" w:rsidRDefault="00B11E2E" w:rsidP="004A25A1">
            <w:pPr>
              <w:pStyle w:val="TableParagraph"/>
              <w:spacing w:before="8" w:line="269" w:lineRule="exact"/>
              <w:ind w:left="709"/>
              <w:jc w:val="center"/>
              <w:rPr>
                <w:sz w:val="24"/>
              </w:rPr>
            </w:pPr>
            <w:r>
              <w:rPr>
                <w:color w:val="363636"/>
                <w:sz w:val="24"/>
              </w:rPr>
              <w:t>[Rojo]</w:t>
            </w:r>
          </w:p>
        </w:tc>
      </w:tr>
    </w:tbl>
    <w:p w:rsidR="00B11E2E" w:rsidRDefault="00B11E2E" w:rsidP="00B11E2E">
      <w:pPr>
        <w:pStyle w:val="Textoindependiente"/>
        <w:spacing w:before="10"/>
        <w:ind w:left="709"/>
        <w:jc w:val="center"/>
        <w:rPr>
          <w:sz w:val="26"/>
        </w:rPr>
      </w:pPr>
    </w:p>
    <w:p w:rsidR="00B11E2E" w:rsidRDefault="00B11E2E" w:rsidP="00B11E2E">
      <w:pPr>
        <w:pStyle w:val="Prrafodelista"/>
        <w:numPr>
          <w:ilvl w:val="0"/>
          <w:numId w:val="65"/>
        </w:numPr>
        <w:tabs>
          <w:tab w:val="left" w:pos="1441"/>
        </w:tabs>
        <w:spacing w:before="1"/>
        <w:ind w:left="709" w:right="719"/>
        <w:jc w:val="center"/>
        <w:rPr>
          <w:sz w:val="24"/>
        </w:rPr>
      </w:pPr>
      <w:r>
        <w:rPr>
          <w:b/>
          <w:color w:val="363636"/>
          <w:sz w:val="24"/>
        </w:rPr>
        <w:t xml:space="preserve">Especificar condiciones </w:t>
      </w:r>
      <w:r>
        <w:rPr>
          <w:color w:val="363636"/>
          <w:sz w:val="24"/>
        </w:rPr>
        <w:t>Para especificar formatos de número que solo se apliquen si un número cumple una condición especificada, incluya la condición entre corchetes. La condición consta de un operador de comparación y un valor. Por ejemplo, el siguiente formato muestra los números menores</w:t>
      </w:r>
      <w:r>
        <w:rPr>
          <w:color w:val="363636"/>
          <w:spacing w:val="-6"/>
          <w:sz w:val="24"/>
        </w:rPr>
        <w:t xml:space="preserve"> </w:t>
      </w:r>
      <w:r>
        <w:rPr>
          <w:color w:val="363636"/>
          <w:sz w:val="24"/>
        </w:rPr>
        <w:t>o</w:t>
      </w:r>
      <w:r>
        <w:rPr>
          <w:color w:val="363636"/>
          <w:spacing w:val="-2"/>
          <w:sz w:val="24"/>
        </w:rPr>
        <w:t xml:space="preserve"> </w:t>
      </w:r>
      <w:r>
        <w:rPr>
          <w:color w:val="363636"/>
          <w:sz w:val="24"/>
        </w:rPr>
        <w:t>iguales</w:t>
      </w:r>
      <w:r>
        <w:rPr>
          <w:color w:val="363636"/>
          <w:spacing w:val="-7"/>
          <w:sz w:val="24"/>
        </w:rPr>
        <w:t xml:space="preserve"> </w:t>
      </w:r>
      <w:r>
        <w:rPr>
          <w:color w:val="363636"/>
          <w:sz w:val="24"/>
        </w:rPr>
        <w:t>que</w:t>
      </w:r>
      <w:r>
        <w:rPr>
          <w:color w:val="363636"/>
          <w:spacing w:val="-5"/>
          <w:sz w:val="24"/>
        </w:rPr>
        <w:t xml:space="preserve"> </w:t>
      </w:r>
      <w:r>
        <w:rPr>
          <w:color w:val="363636"/>
          <w:sz w:val="24"/>
        </w:rPr>
        <w:t>100</w:t>
      </w:r>
      <w:r>
        <w:rPr>
          <w:color w:val="363636"/>
          <w:spacing w:val="-2"/>
          <w:sz w:val="24"/>
        </w:rPr>
        <w:t xml:space="preserve"> </w:t>
      </w:r>
      <w:r>
        <w:rPr>
          <w:color w:val="363636"/>
          <w:sz w:val="24"/>
        </w:rPr>
        <w:t>con</w:t>
      </w:r>
      <w:r>
        <w:rPr>
          <w:color w:val="363636"/>
          <w:spacing w:val="-2"/>
          <w:sz w:val="24"/>
        </w:rPr>
        <w:t xml:space="preserve"> </w:t>
      </w:r>
      <w:r>
        <w:rPr>
          <w:color w:val="363636"/>
          <w:sz w:val="24"/>
        </w:rPr>
        <w:t>una</w:t>
      </w:r>
      <w:r>
        <w:rPr>
          <w:color w:val="363636"/>
          <w:spacing w:val="-3"/>
          <w:sz w:val="24"/>
        </w:rPr>
        <w:t xml:space="preserve"> </w:t>
      </w:r>
      <w:r>
        <w:rPr>
          <w:color w:val="363636"/>
          <w:sz w:val="24"/>
        </w:rPr>
        <w:t>fuente</w:t>
      </w:r>
      <w:r>
        <w:rPr>
          <w:color w:val="363636"/>
          <w:spacing w:val="-2"/>
          <w:sz w:val="24"/>
        </w:rPr>
        <w:t xml:space="preserve"> </w:t>
      </w:r>
      <w:r>
        <w:rPr>
          <w:color w:val="363636"/>
          <w:sz w:val="24"/>
        </w:rPr>
        <w:t>roja</w:t>
      </w:r>
      <w:r>
        <w:rPr>
          <w:color w:val="363636"/>
          <w:spacing w:val="-4"/>
          <w:sz w:val="24"/>
        </w:rPr>
        <w:t xml:space="preserve"> </w:t>
      </w:r>
      <w:r>
        <w:rPr>
          <w:color w:val="363636"/>
          <w:sz w:val="24"/>
        </w:rPr>
        <w:t>y</w:t>
      </w:r>
      <w:r>
        <w:rPr>
          <w:color w:val="363636"/>
          <w:spacing w:val="-6"/>
          <w:sz w:val="24"/>
        </w:rPr>
        <w:t xml:space="preserve"> </w:t>
      </w:r>
      <w:r>
        <w:rPr>
          <w:color w:val="363636"/>
          <w:sz w:val="24"/>
        </w:rPr>
        <w:t>los</w:t>
      </w:r>
      <w:r>
        <w:rPr>
          <w:color w:val="363636"/>
          <w:spacing w:val="-3"/>
          <w:sz w:val="24"/>
        </w:rPr>
        <w:t xml:space="preserve"> </w:t>
      </w:r>
      <w:r>
        <w:rPr>
          <w:color w:val="363636"/>
          <w:sz w:val="24"/>
        </w:rPr>
        <w:t>números</w:t>
      </w:r>
      <w:r>
        <w:rPr>
          <w:color w:val="363636"/>
          <w:spacing w:val="-3"/>
          <w:sz w:val="24"/>
        </w:rPr>
        <w:t xml:space="preserve"> </w:t>
      </w:r>
      <w:r>
        <w:rPr>
          <w:color w:val="363636"/>
          <w:sz w:val="24"/>
        </w:rPr>
        <w:t>mayores</w:t>
      </w:r>
      <w:r>
        <w:rPr>
          <w:color w:val="363636"/>
          <w:spacing w:val="-5"/>
          <w:sz w:val="24"/>
        </w:rPr>
        <w:t xml:space="preserve"> </w:t>
      </w:r>
      <w:r>
        <w:rPr>
          <w:color w:val="363636"/>
          <w:sz w:val="24"/>
        </w:rPr>
        <w:t>que</w:t>
      </w:r>
      <w:r>
        <w:rPr>
          <w:color w:val="363636"/>
          <w:spacing w:val="-3"/>
          <w:sz w:val="24"/>
        </w:rPr>
        <w:t xml:space="preserve"> </w:t>
      </w:r>
      <w:r>
        <w:rPr>
          <w:color w:val="363636"/>
          <w:sz w:val="24"/>
        </w:rPr>
        <w:t>100</w:t>
      </w:r>
      <w:r>
        <w:rPr>
          <w:color w:val="363636"/>
          <w:spacing w:val="-2"/>
          <w:sz w:val="24"/>
        </w:rPr>
        <w:t xml:space="preserve"> </w:t>
      </w:r>
      <w:r>
        <w:rPr>
          <w:color w:val="363636"/>
          <w:sz w:val="24"/>
        </w:rPr>
        <w:t>con</w:t>
      </w:r>
      <w:r>
        <w:rPr>
          <w:color w:val="363636"/>
          <w:spacing w:val="-3"/>
          <w:sz w:val="24"/>
        </w:rPr>
        <w:t xml:space="preserve"> </w:t>
      </w:r>
      <w:r>
        <w:rPr>
          <w:color w:val="363636"/>
          <w:sz w:val="24"/>
        </w:rPr>
        <w:t>una</w:t>
      </w:r>
      <w:r>
        <w:rPr>
          <w:color w:val="363636"/>
          <w:spacing w:val="-3"/>
          <w:sz w:val="24"/>
        </w:rPr>
        <w:t xml:space="preserve"> </w:t>
      </w:r>
      <w:r>
        <w:rPr>
          <w:color w:val="363636"/>
          <w:sz w:val="24"/>
        </w:rPr>
        <w:t>fuente</w:t>
      </w:r>
      <w:r>
        <w:rPr>
          <w:color w:val="363636"/>
          <w:spacing w:val="-2"/>
          <w:sz w:val="24"/>
        </w:rPr>
        <w:t xml:space="preserve"> </w:t>
      </w:r>
      <w:r>
        <w:rPr>
          <w:color w:val="363636"/>
          <w:sz w:val="24"/>
        </w:rPr>
        <w:t>azul.</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rPr>
          <w:color w:val="363636"/>
        </w:rPr>
        <w:t>[Rojo][&lt;=100];[Azul][&gt;100]</w:t>
      </w:r>
    </w:p>
    <w:p w:rsidR="00B11E2E" w:rsidRDefault="00B11E2E" w:rsidP="00B11E2E">
      <w:pPr>
        <w:pStyle w:val="Textoindependiente"/>
        <w:spacing w:before="5"/>
        <w:ind w:left="709"/>
        <w:jc w:val="center"/>
        <w:rPr>
          <w:b/>
          <w:sz w:val="23"/>
        </w:rPr>
      </w:pPr>
    </w:p>
    <w:p w:rsidR="00B11E2E" w:rsidRDefault="00B11E2E" w:rsidP="00B11E2E">
      <w:pPr>
        <w:pStyle w:val="Textoindependiente"/>
        <w:spacing w:line="237" w:lineRule="auto"/>
        <w:ind w:left="709" w:right="649"/>
        <w:jc w:val="center"/>
      </w:pPr>
      <w:r>
        <w:rPr>
          <w:color w:val="363636"/>
        </w:rPr>
        <w:t>Para</w:t>
      </w:r>
      <w:r>
        <w:rPr>
          <w:color w:val="363636"/>
          <w:spacing w:val="-15"/>
        </w:rPr>
        <w:t xml:space="preserve"> </w:t>
      </w:r>
      <w:r>
        <w:rPr>
          <w:color w:val="363636"/>
        </w:rPr>
        <w:t>aplicar</w:t>
      </w:r>
      <w:r>
        <w:rPr>
          <w:color w:val="363636"/>
          <w:spacing w:val="-15"/>
        </w:rPr>
        <w:t xml:space="preserve"> </w:t>
      </w:r>
      <w:r>
        <w:rPr>
          <w:color w:val="363636"/>
        </w:rPr>
        <w:t>formatos</w:t>
      </w:r>
      <w:r>
        <w:rPr>
          <w:color w:val="363636"/>
          <w:spacing w:val="-16"/>
        </w:rPr>
        <w:t xml:space="preserve"> </w:t>
      </w:r>
      <w:r>
        <w:rPr>
          <w:color w:val="363636"/>
        </w:rPr>
        <w:t>condicionales</w:t>
      </w:r>
      <w:r>
        <w:rPr>
          <w:color w:val="363636"/>
          <w:spacing w:val="-16"/>
        </w:rPr>
        <w:t xml:space="preserve"> </w:t>
      </w:r>
      <w:r>
        <w:rPr>
          <w:color w:val="363636"/>
        </w:rPr>
        <w:t>a</w:t>
      </w:r>
      <w:r>
        <w:rPr>
          <w:color w:val="363636"/>
          <w:spacing w:val="-13"/>
        </w:rPr>
        <w:t xml:space="preserve"> </w:t>
      </w:r>
      <w:r>
        <w:rPr>
          <w:color w:val="363636"/>
        </w:rPr>
        <w:t>celdas</w:t>
      </w:r>
      <w:r>
        <w:rPr>
          <w:color w:val="363636"/>
          <w:spacing w:val="-16"/>
        </w:rPr>
        <w:t xml:space="preserve"> </w:t>
      </w:r>
      <w:r>
        <w:rPr>
          <w:color w:val="363636"/>
        </w:rPr>
        <w:t>(por</w:t>
      </w:r>
      <w:r>
        <w:rPr>
          <w:color w:val="363636"/>
          <w:spacing w:val="-18"/>
        </w:rPr>
        <w:t xml:space="preserve"> </w:t>
      </w:r>
      <w:r>
        <w:rPr>
          <w:color w:val="363636"/>
        </w:rPr>
        <w:t>ejemplo,</w:t>
      </w:r>
      <w:r>
        <w:rPr>
          <w:color w:val="363636"/>
          <w:spacing w:val="-15"/>
        </w:rPr>
        <w:t xml:space="preserve"> </w:t>
      </w:r>
      <w:r>
        <w:rPr>
          <w:color w:val="363636"/>
        </w:rPr>
        <w:t>sombreado</w:t>
      </w:r>
      <w:r>
        <w:rPr>
          <w:color w:val="363636"/>
          <w:spacing w:val="-18"/>
        </w:rPr>
        <w:t xml:space="preserve"> </w:t>
      </w:r>
      <w:r>
        <w:rPr>
          <w:color w:val="363636"/>
        </w:rPr>
        <w:t>de</w:t>
      </w:r>
      <w:r>
        <w:rPr>
          <w:color w:val="363636"/>
          <w:spacing w:val="-15"/>
        </w:rPr>
        <w:t xml:space="preserve"> </w:t>
      </w:r>
      <w:r>
        <w:rPr>
          <w:color w:val="363636"/>
        </w:rPr>
        <w:t>color</w:t>
      </w:r>
      <w:r>
        <w:rPr>
          <w:color w:val="363636"/>
          <w:spacing w:val="-16"/>
        </w:rPr>
        <w:t xml:space="preserve"> </w:t>
      </w:r>
      <w:r>
        <w:rPr>
          <w:color w:val="363636"/>
        </w:rPr>
        <w:t>que</w:t>
      </w:r>
      <w:r>
        <w:rPr>
          <w:color w:val="363636"/>
          <w:spacing w:val="-15"/>
        </w:rPr>
        <w:t xml:space="preserve"> </w:t>
      </w:r>
      <w:r>
        <w:rPr>
          <w:color w:val="363636"/>
        </w:rPr>
        <w:t>depende</w:t>
      </w:r>
      <w:r>
        <w:rPr>
          <w:color w:val="363636"/>
          <w:spacing w:val="-15"/>
        </w:rPr>
        <w:t xml:space="preserve"> </w:t>
      </w:r>
      <w:r>
        <w:rPr>
          <w:color w:val="363636"/>
        </w:rPr>
        <w:t>del</w:t>
      </w:r>
      <w:r>
        <w:rPr>
          <w:color w:val="363636"/>
          <w:spacing w:val="-15"/>
        </w:rPr>
        <w:t xml:space="preserve"> </w:t>
      </w:r>
      <w:r>
        <w:rPr>
          <w:color w:val="363636"/>
        </w:rPr>
        <w:t xml:space="preserve">valor de una celda), en la ficha </w:t>
      </w:r>
      <w:r>
        <w:rPr>
          <w:b/>
          <w:color w:val="363636"/>
        </w:rPr>
        <w:t>Inicio</w:t>
      </w:r>
      <w:r>
        <w:rPr>
          <w:color w:val="363636"/>
        </w:rPr>
        <w:t xml:space="preserve">, en el grupo </w:t>
      </w:r>
      <w:r>
        <w:rPr>
          <w:b/>
          <w:color w:val="363636"/>
        </w:rPr>
        <w:t>estilos</w:t>
      </w:r>
      <w:r>
        <w:rPr>
          <w:color w:val="363636"/>
        </w:rPr>
        <w:t xml:space="preserve">, haga clic en </w:t>
      </w:r>
      <w:r>
        <w:rPr>
          <w:b/>
          <w:color w:val="363636"/>
        </w:rPr>
        <w:t>Formato</w:t>
      </w:r>
      <w:r>
        <w:rPr>
          <w:b/>
          <w:color w:val="363636"/>
          <w:spacing w:val="-16"/>
        </w:rPr>
        <w:t xml:space="preserve"> </w:t>
      </w:r>
      <w:r>
        <w:rPr>
          <w:b/>
          <w:color w:val="363636"/>
        </w:rPr>
        <w:t>condicional</w:t>
      </w:r>
      <w:r>
        <w:rPr>
          <w:color w:val="363636"/>
        </w:rPr>
        <w:t>.</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1F4D78"/>
        </w:rPr>
        <w:t>Directrices para el formato de monedas, porcentajes y notación científica</w:t>
      </w:r>
    </w:p>
    <w:p w:rsidR="00B11E2E" w:rsidRDefault="00B11E2E" w:rsidP="00B11E2E">
      <w:pPr>
        <w:pStyle w:val="Textoindependiente"/>
        <w:spacing w:before="11"/>
        <w:ind w:left="709"/>
        <w:jc w:val="center"/>
      </w:pPr>
    </w:p>
    <w:p w:rsidR="00B11E2E" w:rsidRDefault="00B11E2E" w:rsidP="00B11E2E">
      <w:pPr>
        <w:pStyle w:val="Prrafodelista"/>
        <w:numPr>
          <w:ilvl w:val="0"/>
          <w:numId w:val="65"/>
        </w:numPr>
        <w:tabs>
          <w:tab w:val="left" w:pos="1441"/>
        </w:tabs>
        <w:ind w:left="709" w:right="717"/>
        <w:jc w:val="center"/>
        <w:rPr>
          <w:sz w:val="24"/>
        </w:rPr>
      </w:pPr>
      <w:r>
        <w:rPr>
          <w:b/>
          <w:color w:val="363636"/>
          <w:sz w:val="24"/>
        </w:rPr>
        <w:t>Incluir símbolos de moneda</w:t>
      </w:r>
      <w:r>
        <w:rPr>
          <w:b/>
          <w:color w:val="363636"/>
          <w:spacing w:val="53"/>
          <w:sz w:val="24"/>
        </w:rPr>
        <w:t xml:space="preserve"> </w:t>
      </w:r>
      <w:r>
        <w:rPr>
          <w:color w:val="363636"/>
          <w:sz w:val="24"/>
        </w:rPr>
        <w:t>Para escribir uno de los siguientes símbolos de moneda en un formato de</w:t>
      </w:r>
      <w:r>
        <w:rPr>
          <w:color w:val="363636"/>
          <w:spacing w:val="-11"/>
          <w:sz w:val="24"/>
        </w:rPr>
        <w:t xml:space="preserve"> </w:t>
      </w:r>
      <w:r>
        <w:rPr>
          <w:color w:val="363636"/>
          <w:sz w:val="24"/>
        </w:rPr>
        <w:t>número,</w:t>
      </w:r>
      <w:r>
        <w:rPr>
          <w:color w:val="363636"/>
          <w:spacing w:val="-11"/>
          <w:sz w:val="24"/>
        </w:rPr>
        <w:t xml:space="preserve"> </w:t>
      </w:r>
      <w:r>
        <w:rPr>
          <w:color w:val="363636"/>
          <w:sz w:val="24"/>
        </w:rPr>
        <w:t>presione</w:t>
      </w:r>
      <w:r>
        <w:rPr>
          <w:color w:val="363636"/>
          <w:spacing w:val="-10"/>
          <w:sz w:val="24"/>
        </w:rPr>
        <w:t xml:space="preserve"> </w:t>
      </w:r>
      <w:r>
        <w:rPr>
          <w:color w:val="363636"/>
          <w:sz w:val="24"/>
        </w:rPr>
        <w:t>Bloq</w:t>
      </w:r>
      <w:r>
        <w:rPr>
          <w:color w:val="363636"/>
          <w:spacing w:val="-11"/>
          <w:sz w:val="24"/>
        </w:rPr>
        <w:t xml:space="preserve"> </w:t>
      </w:r>
      <w:r>
        <w:rPr>
          <w:color w:val="363636"/>
          <w:sz w:val="24"/>
        </w:rPr>
        <w:t>Num</w:t>
      </w:r>
      <w:r>
        <w:rPr>
          <w:color w:val="363636"/>
          <w:spacing w:val="-11"/>
          <w:sz w:val="24"/>
        </w:rPr>
        <w:t xml:space="preserve"> </w:t>
      </w:r>
      <w:r>
        <w:rPr>
          <w:color w:val="363636"/>
          <w:sz w:val="24"/>
        </w:rPr>
        <w:t>y</w:t>
      </w:r>
      <w:r>
        <w:rPr>
          <w:color w:val="363636"/>
          <w:spacing w:val="-12"/>
          <w:sz w:val="24"/>
        </w:rPr>
        <w:t xml:space="preserve"> </w:t>
      </w:r>
      <w:r>
        <w:rPr>
          <w:color w:val="363636"/>
          <w:sz w:val="24"/>
        </w:rPr>
        <w:t>use</w:t>
      </w:r>
      <w:r>
        <w:rPr>
          <w:color w:val="363636"/>
          <w:spacing w:val="-14"/>
          <w:sz w:val="24"/>
        </w:rPr>
        <w:t xml:space="preserve"> </w:t>
      </w:r>
      <w:r>
        <w:rPr>
          <w:color w:val="363636"/>
          <w:sz w:val="24"/>
        </w:rPr>
        <w:t>el</w:t>
      </w:r>
      <w:r>
        <w:rPr>
          <w:color w:val="363636"/>
          <w:spacing w:val="-13"/>
          <w:sz w:val="24"/>
        </w:rPr>
        <w:t xml:space="preserve"> </w:t>
      </w:r>
      <w:r>
        <w:rPr>
          <w:color w:val="363636"/>
          <w:sz w:val="24"/>
        </w:rPr>
        <w:t>teclado</w:t>
      </w:r>
      <w:r>
        <w:rPr>
          <w:color w:val="363636"/>
          <w:spacing w:val="-13"/>
          <w:sz w:val="24"/>
        </w:rPr>
        <w:t xml:space="preserve"> </w:t>
      </w:r>
      <w:r>
        <w:rPr>
          <w:color w:val="363636"/>
          <w:sz w:val="24"/>
        </w:rPr>
        <w:t>numérico</w:t>
      </w:r>
      <w:r>
        <w:rPr>
          <w:color w:val="363636"/>
          <w:spacing w:val="-13"/>
          <w:sz w:val="24"/>
        </w:rPr>
        <w:t xml:space="preserve"> </w:t>
      </w:r>
      <w:r>
        <w:rPr>
          <w:color w:val="363636"/>
          <w:sz w:val="24"/>
        </w:rPr>
        <w:t>para</w:t>
      </w:r>
      <w:r>
        <w:rPr>
          <w:color w:val="363636"/>
          <w:spacing w:val="-8"/>
          <w:sz w:val="24"/>
        </w:rPr>
        <w:t xml:space="preserve"> </w:t>
      </w:r>
      <w:r>
        <w:rPr>
          <w:color w:val="363636"/>
          <w:sz w:val="24"/>
        </w:rPr>
        <w:t>especificar</w:t>
      </w:r>
      <w:r>
        <w:rPr>
          <w:color w:val="363636"/>
          <w:spacing w:val="-13"/>
          <w:sz w:val="24"/>
        </w:rPr>
        <w:t xml:space="preserve"> </w:t>
      </w:r>
      <w:r>
        <w:rPr>
          <w:color w:val="363636"/>
          <w:sz w:val="24"/>
        </w:rPr>
        <w:t>el</w:t>
      </w:r>
      <w:r>
        <w:rPr>
          <w:color w:val="363636"/>
          <w:spacing w:val="-10"/>
          <w:sz w:val="24"/>
        </w:rPr>
        <w:t xml:space="preserve"> </w:t>
      </w:r>
      <w:r>
        <w:rPr>
          <w:color w:val="363636"/>
          <w:sz w:val="24"/>
        </w:rPr>
        <w:t>código</w:t>
      </w:r>
      <w:r>
        <w:rPr>
          <w:color w:val="363636"/>
          <w:spacing w:val="-11"/>
          <w:sz w:val="24"/>
        </w:rPr>
        <w:t xml:space="preserve"> </w:t>
      </w:r>
      <w:r>
        <w:rPr>
          <w:color w:val="363636"/>
          <w:sz w:val="24"/>
        </w:rPr>
        <w:t>ANSI</w:t>
      </w:r>
      <w:r>
        <w:rPr>
          <w:color w:val="363636"/>
          <w:spacing w:val="-12"/>
          <w:sz w:val="24"/>
        </w:rPr>
        <w:t xml:space="preserve"> </w:t>
      </w:r>
      <w:r>
        <w:rPr>
          <w:color w:val="363636"/>
          <w:sz w:val="24"/>
        </w:rPr>
        <w:t>del</w:t>
      </w:r>
      <w:r>
        <w:rPr>
          <w:color w:val="363636"/>
          <w:spacing w:val="-10"/>
          <w:sz w:val="24"/>
        </w:rPr>
        <w:t xml:space="preserve"> </w:t>
      </w:r>
      <w:r>
        <w:rPr>
          <w:color w:val="363636"/>
          <w:sz w:val="24"/>
        </w:rPr>
        <w:t>símbolo.</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1469"/>
        <w:gridCol w:w="2287"/>
      </w:tblGrid>
      <w:tr w:rsidR="00B11E2E" w:rsidTr="004A25A1">
        <w:trPr>
          <w:trHeight w:val="297"/>
        </w:trPr>
        <w:tc>
          <w:tcPr>
            <w:tcW w:w="1469" w:type="dxa"/>
          </w:tcPr>
          <w:p w:rsidR="00B11E2E" w:rsidRDefault="00B11E2E" w:rsidP="004A25A1">
            <w:pPr>
              <w:pStyle w:val="TableParagraph"/>
              <w:spacing w:line="244" w:lineRule="exact"/>
              <w:ind w:left="709"/>
              <w:jc w:val="center"/>
              <w:rPr>
                <w:b/>
                <w:sz w:val="24"/>
              </w:rPr>
            </w:pPr>
            <w:r>
              <w:rPr>
                <w:b/>
                <w:color w:val="363636"/>
                <w:sz w:val="24"/>
              </w:rPr>
              <w:t>Para escribir</w:t>
            </w:r>
          </w:p>
        </w:tc>
        <w:tc>
          <w:tcPr>
            <w:tcW w:w="2287" w:type="dxa"/>
          </w:tcPr>
          <w:p w:rsidR="00B11E2E" w:rsidRDefault="00B11E2E" w:rsidP="004A25A1">
            <w:pPr>
              <w:pStyle w:val="TableParagraph"/>
              <w:spacing w:line="244" w:lineRule="exact"/>
              <w:ind w:left="709"/>
              <w:jc w:val="center"/>
              <w:rPr>
                <w:b/>
                <w:sz w:val="24"/>
              </w:rPr>
            </w:pPr>
            <w:r>
              <w:rPr>
                <w:b/>
                <w:color w:val="363636"/>
                <w:sz w:val="24"/>
              </w:rPr>
              <w:t>Presione este código</w:t>
            </w:r>
          </w:p>
        </w:tc>
      </w:tr>
      <w:tr w:rsidR="00B11E2E" w:rsidTr="004A25A1">
        <w:trPr>
          <w:trHeight w:val="353"/>
        </w:trPr>
        <w:tc>
          <w:tcPr>
            <w:tcW w:w="1469" w:type="dxa"/>
          </w:tcPr>
          <w:p w:rsidR="00B11E2E" w:rsidRDefault="00B11E2E" w:rsidP="004A25A1">
            <w:pPr>
              <w:pStyle w:val="TableParagraph"/>
              <w:spacing w:before="9"/>
              <w:ind w:left="709"/>
              <w:jc w:val="center"/>
              <w:rPr>
                <w:sz w:val="24"/>
              </w:rPr>
            </w:pPr>
            <w:r>
              <w:rPr>
                <w:color w:val="363636"/>
                <w:sz w:val="24"/>
              </w:rPr>
              <w:t>¢</w:t>
            </w:r>
          </w:p>
        </w:tc>
        <w:tc>
          <w:tcPr>
            <w:tcW w:w="2287" w:type="dxa"/>
          </w:tcPr>
          <w:p w:rsidR="00B11E2E" w:rsidRDefault="00B11E2E" w:rsidP="004A25A1">
            <w:pPr>
              <w:pStyle w:val="TableParagraph"/>
              <w:spacing w:before="9"/>
              <w:ind w:left="709"/>
              <w:jc w:val="center"/>
              <w:rPr>
                <w:sz w:val="24"/>
              </w:rPr>
            </w:pPr>
            <w:r>
              <w:rPr>
                <w:color w:val="363636"/>
                <w:sz w:val="24"/>
              </w:rPr>
              <w:t>Alt+0162</w:t>
            </w:r>
          </w:p>
        </w:tc>
      </w:tr>
      <w:tr w:rsidR="00B11E2E" w:rsidTr="004A25A1">
        <w:trPr>
          <w:trHeight w:val="352"/>
        </w:trPr>
        <w:tc>
          <w:tcPr>
            <w:tcW w:w="1469" w:type="dxa"/>
          </w:tcPr>
          <w:p w:rsidR="00B11E2E" w:rsidRDefault="00B11E2E" w:rsidP="004A25A1">
            <w:pPr>
              <w:pStyle w:val="TableParagraph"/>
              <w:spacing w:before="8"/>
              <w:ind w:left="709"/>
              <w:jc w:val="center"/>
              <w:rPr>
                <w:sz w:val="24"/>
              </w:rPr>
            </w:pPr>
            <w:r>
              <w:rPr>
                <w:color w:val="363636"/>
                <w:sz w:val="24"/>
              </w:rPr>
              <w:t>£</w:t>
            </w:r>
          </w:p>
        </w:tc>
        <w:tc>
          <w:tcPr>
            <w:tcW w:w="2287" w:type="dxa"/>
          </w:tcPr>
          <w:p w:rsidR="00B11E2E" w:rsidRDefault="00B11E2E" w:rsidP="004A25A1">
            <w:pPr>
              <w:pStyle w:val="TableParagraph"/>
              <w:spacing w:before="8"/>
              <w:ind w:left="709"/>
              <w:jc w:val="center"/>
              <w:rPr>
                <w:sz w:val="24"/>
              </w:rPr>
            </w:pPr>
            <w:r>
              <w:rPr>
                <w:color w:val="363636"/>
                <w:sz w:val="24"/>
              </w:rPr>
              <w:t>Alt+0163</w:t>
            </w:r>
          </w:p>
        </w:tc>
      </w:tr>
      <w:tr w:rsidR="00B11E2E" w:rsidTr="004A25A1">
        <w:trPr>
          <w:trHeight w:val="353"/>
        </w:trPr>
        <w:tc>
          <w:tcPr>
            <w:tcW w:w="1469" w:type="dxa"/>
          </w:tcPr>
          <w:p w:rsidR="00B11E2E" w:rsidRDefault="00B11E2E" w:rsidP="004A25A1">
            <w:pPr>
              <w:pStyle w:val="TableParagraph"/>
              <w:spacing w:before="8"/>
              <w:ind w:left="709"/>
              <w:jc w:val="center"/>
              <w:rPr>
                <w:sz w:val="24"/>
              </w:rPr>
            </w:pPr>
            <w:r>
              <w:rPr>
                <w:color w:val="363636"/>
                <w:sz w:val="24"/>
              </w:rPr>
              <w:t>¥</w:t>
            </w:r>
          </w:p>
        </w:tc>
        <w:tc>
          <w:tcPr>
            <w:tcW w:w="2287" w:type="dxa"/>
          </w:tcPr>
          <w:p w:rsidR="00B11E2E" w:rsidRDefault="00B11E2E" w:rsidP="004A25A1">
            <w:pPr>
              <w:pStyle w:val="TableParagraph"/>
              <w:spacing w:before="8"/>
              <w:ind w:left="709"/>
              <w:jc w:val="center"/>
              <w:rPr>
                <w:sz w:val="24"/>
              </w:rPr>
            </w:pPr>
            <w:r>
              <w:rPr>
                <w:color w:val="363636"/>
                <w:sz w:val="24"/>
              </w:rPr>
              <w:t>Alt+0165</w:t>
            </w:r>
          </w:p>
        </w:tc>
      </w:tr>
      <w:tr w:rsidR="00B11E2E" w:rsidTr="004A25A1">
        <w:trPr>
          <w:trHeight w:val="296"/>
        </w:trPr>
        <w:tc>
          <w:tcPr>
            <w:tcW w:w="1469" w:type="dxa"/>
          </w:tcPr>
          <w:p w:rsidR="00B11E2E" w:rsidRDefault="00B11E2E" w:rsidP="004A25A1">
            <w:pPr>
              <w:pStyle w:val="TableParagraph"/>
              <w:spacing w:before="1" w:after="1"/>
              <w:ind w:left="709"/>
              <w:jc w:val="center"/>
              <w:rPr>
                <w:sz w:val="12"/>
              </w:rPr>
            </w:pPr>
          </w:p>
          <w:p w:rsidR="00B11E2E" w:rsidRDefault="00B11E2E" w:rsidP="004A25A1">
            <w:pPr>
              <w:pStyle w:val="TableParagraph"/>
              <w:spacing w:line="136" w:lineRule="exact"/>
              <w:ind w:left="709"/>
              <w:jc w:val="center"/>
              <w:rPr>
                <w:sz w:val="13"/>
              </w:rPr>
            </w:pPr>
            <w:r>
              <w:rPr>
                <w:noProof/>
                <w:position w:val="-2"/>
                <w:sz w:val="13"/>
                <w:lang w:val="es-MX" w:eastAsia="es-MX"/>
              </w:rPr>
              <w:drawing>
                <wp:inline distT="0" distB="0" distL="0" distR="0" wp14:anchorId="6A9EF412" wp14:editId="6F063B8A">
                  <wp:extent cx="66835" cy="86582"/>
                  <wp:effectExtent l="0" t="0" r="0" b="0"/>
                  <wp:docPr id="1689" name="image517.png" descr="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517.png"/>
                          <pic:cNvPicPr/>
                        </pic:nvPicPr>
                        <pic:blipFill>
                          <a:blip r:embed="rId1739" cstate="print"/>
                          <a:stretch>
                            <a:fillRect/>
                          </a:stretch>
                        </pic:blipFill>
                        <pic:spPr>
                          <a:xfrm>
                            <a:off x="0" y="0"/>
                            <a:ext cx="66835" cy="86582"/>
                          </a:xfrm>
                          <a:prstGeom prst="rect">
                            <a:avLst/>
                          </a:prstGeom>
                        </pic:spPr>
                      </pic:pic>
                    </a:graphicData>
                  </a:graphic>
                </wp:inline>
              </w:drawing>
            </w:r>
          </w:p>
        </w:tc>
        <w:tc>
          <w:tcPr>
            <w:tcW w:w="2287" w:type="dxa"/>
          </w:tcPr>
          <w:p w:rsidR="00B11E2E" w:rsidRDefault="00B11E2E" w:rsidP="004A25A1">
            <w:pPr>
              <w:pStyle w:val="TableParagraph"/>
              <w:spacing w:before="8" w:line="269" w:lineRule="exact"/>
              <w:ind w:left="709"/>
              <w:jc w:val="center"/>
              <w:rPr>
                <w:sz w:val="24"/>
              </w:rPr>
            </w:pPr>
            <w:r>
              <w:rPr>
                <w:color w:val="363636"/>
                <w:sz w:val="24"/>
              </w:rPr>
              <w:t>Alt+0128</w:t>
            </w:r>
          </w:p>
        </w:tc>
      </w:tr>
    </w:tbl>
    <w:p w:rsidR="00B11E2E" w:rsidRDefault="00B11E2E" w:rsidP="00B11E2E">
      <w:pPr>
        <w:pStyle w:val="Textoindependiente"/>
        <w:spacing w:before="10"/>
        <w:ind w:left="709"/>
        <w:jc w:val="center"/>
        <w:rPr>
          <w:sz w:val="26"/>
        </w:rPr>
      </w:pPr>
    </w:p>
    <w:p w:rsidR="00B11E2E" w:rsidRDefault="00B11E2E" w:rsidP="00B11E2E">
      <w:pPr>
        <w:pStyle w:val="Prrafodelista"/>
        <w:numPr>
          <w:ilvl w:val="0"/>
          <w:numId w:val="65"/>
        </w:numPr>
        <w:tabs>
          <w:tab w:val="left" w:pos="1441"/>
        </w:tabs>
        <w:spacing w:before="1"/>
        <w:ind w:left="709" w:right="723"/>
        <w:jc w:val="center"/>
        <w:rPr>
          <w:sz w:val="24"/>
        </w:rPr>
      </w:pPr>
      <w:r>
        <w:rPr>
          <w:b/>
          <w:color w:val="363636"/>
          <w:sz w:val="24"/>
        </w:rPr>
        <w:t>Nota</w:t>
      </w:r>
      <w:r>
        <w:rPr>
          <w:b/>
          <w:color w:val="363636"/>
          <w:spacing w:val="-3"/>
          <w:sz w:val="24"/>
        </w:rPr>
        <w:t xml:space="preserve"> </w:t>
      </w:r>
      <w:r>
        <w:rPr>
          <w:color w:val="363636"/>
          <w:sz w:val="24"/>
        </w:rPr>
        <w:t>Los</w:t>
      </w:r>
      <w:r>
        <w:rPr>
          <w:color w:val="363636"/>
          <w:spacing w:val="-7"/>
          <w:sz w:val="24"/>
        </w:rPr>
        <w:t xml:space="preserve"> </w:t>
      </w:r>
      <w:r>
        <w:rPr>
          <w:color w:val="363636"/>
          <w:sz w:val="24"/>
        </w:rPr>
        <w:t>formatos</w:t>
      </w:r>
      <w:r>
        <w:rPr>
          <w:color w:val="363636"/>
          <w:spacing w:val="-7"/>
          <w:sz w:val="24"/>
        </w:rPr>
        <w:t xml:space="preserve"> </w:t>
      </w:r>
      <w:r>
        <w:rPr>
          <w:color w:val="363636"/>
          <w:sz w:val="24"/>
        </w:rPr>
        <w:t>personalizados</w:t>
      </w:r>
      <w:r>
        <w:rPr>
          <w:color w:val="363636"/>
          <w:spacing w:val="-5"/>
          <w:sz w:val="24"/>
        </w:rPr>
        <w:t xml:space="preserve"> </w:t>
      </w:r>
      <w:r>
        <w:rPr>
          <w:color w:val="363636"/>
          <w:sz w:val="24"/>
        </w:rPr>
        <w:t>se</w:t>
      </w:r>
      <w:r>
        <w:rPr>
          <w:color w:val="363636"/>
          <w:spacing w:val="-4"/>
          <w:sz w:val="24"/>
        </w:rPr>
        <w:t xml:space="preserve"> </w:t>
      </w:r>
      <w:r>
        <w:rPr>
          <w:color w:val="363636"/>
          <w:sz w:val="24"/>
        </w:rPr>
        <w:t>guardan</w:t>
      </w:r>
      <w:r>
        <w:rPr>
          <w:color w:val="363636"/>
          <w:spacing w:val="-4"/>
          <w:sz w:val="24"/>
        </w:rPr>
        <w:t xml:space="preserve"> </w:t>
      </w:r>
      <w:r>
        <w:rPr>
          <w:color w:val="363636"/>
          <w:sz w:val="24"/>
        </w:rPr>
        <w:t>con</w:t>
      </w:r>
      <w:r>
        <w:rPr>
          <w:color w:val="363636"/>
          <w:spacing w:val="-6"/>
          <w:sz w:val="24"/>
        </w:rPr>
        <w:t xml:space="preserve"> </w:t>
      </w:r>
      <w:r>
        <w:rPr>
          <w:color w:val="363636"/>
          <w:sz w:val="24"/>
        </w:rPr>
        <w:t>el</w:t>
      </w:r>
      <w:r>
        <w:rPr>
          <w:color w:val="363636"/>
          <w:spacing w:val="-4"/>
          <w:sz w:val="24"/>
        </w:rPr>
        <w:t xml:space="preserve"> </w:t>
      </w:r>
      <w:r>
        <w:rPr>
          <w:color w:val="363636"/>
          <w:sz w:val="24"/>
        </w:rPr>
        <w:t>libro.</w:t>
      </w:r>
      <w:r>
        <w:rPr>
          <w:color w:val="363636"/>
          <w:spacing w:val="-8"/>
          <w:sz w:val="24"/>
        </w:rPr>
        <w:t xml:space="preserve"> </w:t>
      </w:r>
      <w:r>
        <w:rPr>
          <w:color w:val="363636"/>
          <w:sz w:val="24"/>
        </w:rPr>
        <w:t>Para</w:t>
      </w:r>
      <w:r>
        <w:rPr>
          <w:color w:val="363636"/>
          <w:spacing w:val="-7"/>
          <w:sz w:val="24"/>
        </w:rPr>
        <w:t xml:space="preserve"> </w:t>
      </w:r>
      <w:r>
        <w:rPr>
          <w:color w:val="363636"/>
          <w:sz w:val="24"/>
        </w:rPr>
        <w:t>que</w:t>
      </w:r>
      <w:r>
        <w:rPr>
          <w:color w:val="363636"/>
          <w:spacing w:val="-7"/>
          <w:sz w:val="24"/>
        </w:rPr>
        <w:t xml:space="preserve"> </w:t>
      </w:r>
      <w:r>
        <w:rPr>
          <w:color w:val="363636"/>
          <w:sz w:val="24"/>
        </w:rPr>
        <w:t>Excel</w:t>
      </w:r>
      <w:r>
        <w:rPr>
          <w:color w:val="363636"/>
          <w:spacing w:val="-4"/>
          <w:sz w:val="24"/>
        </w:rPr>
        <w:t xml:space="preserve"> </w:t>
      </w:r>
      <w:r>
        <w:rPr>
          <w:color w:val="363636"/>
          <w:sz w:val="24"/>
        </w:rPr>
        <w:t>use</w:t>
      </w:r>
      <w:r>
        <w:rPr>
          <w:color w:val="363636"/>
          <w:spacing w:val="-5"/>
          <w:sz w:val="24"/>
        </w:rPr>
        <w:t xml:space="preserve"> </w:t>
      </w:r>
      <w:r>
        <w:rPr>
          <w:color w:val="363636"/>
          <w:sz w:val="24"/>
        </w:rPr>
        <w:t>siempre</w:t>
      </w:r>
      <w:r>
        <w:rPr>
          <w:color w:val="363636"/>
          <w:spacing w:val="-7"/>
          <w:sz w:val="24"/>
        </w:rPr>
        <w:t xml:space="preserve"> </w:t>
      </w:r>
      <w:r>
        <w:rPr>
          <w:color w:val="363636"/>
          <w:sz w:val="24"/>
        </w:rPr>
        <w:t>un</w:t>
      </w:r>
      <w:r>
        <w:rPr>
          <w:color w:val="363636"/>
          <w:spacing w:val="-6"/>
          <w:sz w:val="24"/>
        </w:rPr>
        <w:t xml:space="preserve"> </w:t>
      </w:r>
      <w:r>
        <w:rPr>
          <w:color w:val="363636"/>
          <w:sz w:val="24"/>
        </w:rPr>
        <w:t>símbolo</w:t>
      </w:r>
      <w:r>
        <w:rPr>
          <w:color w:val="363636"/>
          <w:spacing w:val="-6"/>
          <w:sz w:val="24"/>
        </w:rPr>
        <w:t xml:space="preserve"> </w:t>
      </w:r>
      <w:r>
        <w:rPr>
          <w:color w:val="363636"/>
          <w:sz w:val="24"/>
        </w:rPr>
        <w:t>de moneda específico, debe cambiar el símbolo de moneda en Configuración regional en el Panel de control antes de iniciar</w:t>
      </w:r>
      <w:r>
        <w:rPr>
          <w:color w:val="363636"/>
          <w:spacing w:val="-4"/>
          <w:sz w:val="24"/>
        </w:rPr>
        <w:t xml:space="preserve"> </w:t>
      </w:r>
      <w:r>
        <w:rPr>
          <w:color w:val="363636"/>
          <w:sz w:val="24"/>
        </w:rPr>
        <w:t>Excel.</w:t>
      </w:r>
    </w:p>
    <w:p w:rsidR="00B11E2E" w:rsidRDefault="00B11E2E" w:rsidP="00B11E2E">
      <w:pPr>
        <w:pStyle w:val="Prrafodelista"/>
        <w:numPr>
          <w:ilvl w:val="0"/>
          <w:numId w:val="65"/>
        </w:numPr>
        <w:tabs>
          <w:tab w:val="left" w:pos="1441"/>
        </w:tabs>
        <w:spacing w:line="292" w:lineRule="exact"/>
        <w:ind w:left="709"/>
        <w:jc w:val="center"/>
        <w:rPr>
          <w:sz w:val="24"/>
        </w:rPr>
      </w:pPr>
      <w:r>
        <w:rPr>
          <w:b/>
          <w:color w:val="363636"/>
          <w:sz w:val="24"/>
        </w:rPr>
        <w:t>Mostrar</w:t>
      </w:r>
      <w:r>
        <w:rPr>
          <w:b/>
          <w:color w:val="363636"/>
          <w:spacing w:val="9"/>
          <w:sz w:val="24"/>
        </w:rPr>
        <w:t xml:space="preserve"> </w:t>
      </w:r>
      <w:r>
        <w:rPr>
          <w:b/>
          <w:color w:val="363636"/>
          <w:sz w:val="24"/>
        </w:rPr>
        <w:t>porcentajes</w:t>
      </w:r>
      <w:r>
        <w:rPr>
          <w:b/>
          <w:color w:val="363636"/>
          <w:spacing w:val="51"/>
          <w:sz w:val="24"/>
        </w:rPr>
        <w:t xml:space="preserve"> </w:t>
      </w:r>
      <w:r>
        <w:rPr>
          <w:color w:val="363636"/>
          <w:sz w:val="24"/>
        </w:rPr>
        <w:t>Para</w:t>
      </w:r>
      <w:r>
        <w:rPr>
          <w:color w:val="363636"/>
          <w:spacing w:val="9"/>
          <w:sz w:val="24"/>
        </w:rPr>
        <w:t xml:space="preserve"> </w:t>
      </w:r>
      <w:r>
        <w:rPr>
          <w:color w:val="363636"/>
          <w:sz w:val="24"/>
        </w:rPr>
        <w:t>mostrar</w:t>
      </w:r>
      <w:r>
        <w:rPr>
          <w:color w:val="363636"/>
          <w:spacing w:val="8"/>
          <w:sz w:val="24"/>
        </w:rPr>
        <w:t xml:space="preserve"> </w:t>
      </w:r>
      <w:r>
        <w:rPr>
          <w:color w:val="363636"/>
          <w:sz w:val="24"/>
        </w:rPr>
        <w:t>números</w:t>
      </w:r>
      <w:r>
        <w:rPr>
          <w:color w:val="363636"/>
          <w:spacing w:val="9"/>
          <w:sz w:val="24"/>
        </w:rPr>
        <w:t xml:space="preserve"> </w:t>
      </w:r>
      <w:r>
        <w:rPr>
          <w:color w:val="363636"/>
          <w:sz w:val="24"/>
        </w:rPr>
        <w:t>como</w:t>
      </w:r>
      <w:r>
        <w:rPr>
          <w:color w:val="363636"/>
          <w:spacing w:val="9"/>
          <w:sz w:val="24"/>
        </w:rPr>
        <w:t xml:space="preserve"> </w:t>
      </w:r>
      <w:r>
        <w:rPr>
          <w:color w:val="363636"/>
          <w:sz w:val="24"/>
        </w:rPr>
        <w:t>porcentajes</w:t>
      </w:r>
      <w:r>
        <w:rPr>
          <w:color w:val="363636"/>
          <w:spacing w:val="8"/>
          <w:sz w:val="24"/>
        </w:rPr>
        <w:t xml:space="preserve"> </w:t>
      </w:r>
      <w:r>
        <w:rPr>
          <w:color w:val="363636"/>
          <w:sz w:val="24"/>
        </w:rPr>
        <w:t>de</w:t>
      </w:r>
      <w:r>
        <w:rPr>
          <w:color w:val="363636"/>
          <w:spacing w:val="9"/>
          <w:sz w:val="24"/>
        </w:rPr>
        <w:t xml:space="preserve"> </w:t>
      </w:r>
      <w:r>
        <w:rPr>
          <w:color w:val="363636"/>
          <w:sz w:val="24"/>
        </w:rPr>
        <w:t>100,</w:t>
      </w:r>
      <w:r>
        <w:rPr>
          <w:color w:val="363636"/>
          <w:spacing w:val="1"/>
          <w:sz w:val="24"/>
        </w:rPr>
        <w:t xml:space="preserve"> </w:t>
      </w:r>
      <w:r>
        <w:rPr>
          <w:color w:val="363636"/>
          <w:sz w:val="24"/>
        </w:rPr>
        <w:t>por</w:t>
      </w:r>
      <w:r>
        <w:rPr>
          <w:color w:val="363636"/>
          <w:spacing w:val="8"/>
          <w:sz w:val="24"/>
        </w:rPr>
        <w:t xml:space="preserve"> </w:t>
      </w:r>
      <w:r>
        <w:rPr>
          <w:color w:val="363636"/>
          <w:sz w:val="24"/>
        </w:rPr>
        <w:t>ejemplo,</w:t>
      </w:r>
      <w:r>
        <w:rPr>
          <w:color w:val="363636"/>
          <w:spacing w:val="8"/>
          <w:sz w:val="24"/>
        </w:rPr>
        <w:t xml:space="preserve"> </w:t>
      </w:r>
      <w:r>
        <w:rPr>
          <w:color w:val="363636"/>
          <w:sz w:val="24"/>
        </w:rPr>
        <w:t>para</w:t>
      </w:r>
      <w:r>
        <w:rPr>
          <w:color w:val="363636"/>
          <w:spacing w:val="9"/>
          <w:sz w:val="24"/>
        </w:rPr>
        <w:t xml:space="preserve"> </w:t>
      </w:r>
      <w:r>
        <w:rPr>
          <w:color w:val="363636"/>
          <w:sz w:val="24"/>
        </w:rPr>
        <w:t>mostrar</w:t>
      </w:r>
    </w:p>
    <w:p w:rsidR="00B11E2E" w:rsidRDefault="00B11E2E" w:rsidP="00B11E2E">
      <w:pPr>
        <w:pStyle w:val="Textoindependiente"/>
        <w:ind w:left="709"/>
        <w:jc w:val="center"/>
      </w:pPr>
      <w:r>
        <w:rPr>
          <w:color w:val="363636"/>
        </w:rPr>
        <w:t>,08 como 8% o 2,8 como 280%, incluya el signo de porcentaje (</w:t>
      </w:r>
      <w:r>
        <w:rPr>
          <w:b/>
          <w:color w:val="363636"/>
        </w:rPr>
        <w:t>%</w:t>
      </w:r>
      <w:r>
        <w:rPr>
          <w:color w:val="363636"/>
        </w:rPr>
        <w:t>) en el formato de número.</w:t>
      </w:r>
    </w:p>
    <w:p w:rsidR="00B11E2E" w:rsidRDefault="00B11E2E" w:rsidP="00B11E2E">
      <w:pPr>
        <w:pStyle w:val="Prrafodelista"/>
        <w:numPr>
          <w:ilvl w:val="0"/>
          <w:numId w:val="65"/>
        </w:numPr>
        <w:tabs>
          <w:tab w:val="left" w:pos="1441"/>
        </w:tabs>
        <w:spacing w:before="4" w:line="237" w:lineRule="auto"/>
        <w:ind w:left="709" w:right="717"/>
        <w:jc w:val="center"/>
        <w:rPr>
          <w:sz w:val="24"/>
        </w:rPr>
      </w:pPr>
      <w:r>
        <w:rPr>
          <w:b/>
          <w:color w:val="363636"/>
          <w:sz w:val="24"/>
        </w:rPr>
        <w:t xml:space="preserve">Mostrar notaciones científicas </w:t>
      </w:r>
      <w:r>
        <w:rPr>
          <w:color w:val="363636"/>
          <w:sz w:val="24"/>
        </w:rPr>
        <w:t>Para mostrar números en formato científico (exponencial), use los siguientes códigos de exponentes en una</w:t>
      </w:r>
      <w:r>
        <w:rPr>
          <w:color w:val="363636"/>
          <w:spacing w:val="3"/>
          <w:sz w:val="24"/>
        </w:rPr>
        <w:t xml:space="preserve"> </w:t>
      </w:r>
      <w:r>
        <w:rPr>
          <w:color w:val="363636"/>
          <w:sz w:val="24"/>
        </w:rPr>
        <w:t>sección.</w:t>
      </w:r>
    </w:p>
    <w:p w:rsidR="00B11E2E" w:rsidRDefault="00B11E2E" w:rsidP="00B11E2E">
      <w:pPr>
        <w:spacing w:line="237" w:lineRule="auto"/>
        <w:ind w:left="709"/>
        <w:jc w:val="center"/>
        <w:rPr>
          <w:sz w:val="24"/>
        </w:rPr>
        <w:sectPr w:rsidR="00B11E2E" w:rsidSect="00B93CC3">
          <w:pgSz w:w="11910" w:h="16840"/>
          <w:pgMar w:top="80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868"/>
        <w:gridCol w:w="9913"/>
      </w:tblGrid>
      <w:tr w:rsidR="00B11E2E" w:rsidTr="004A25A1">
        <w:trPr>
          <w:trHeight w:val="1118"/>
        </w:trPr>
        <w:tc>
          <w:tcPr>
            <w:tcW w:w="868" w:type="dxa"/>
          </w:tcPr>
          <w:p w:rsidR="00B11E2E" w:rsidRDefault="00B11E2E" w:rsidP="004A25A1">
            <w:pPr>
              <w:pStyle w:val="TableParagraph"/>
              <w:spacing w:before="93"/>
              <w:ind w:left="709"/>
              <w:jc w:val="center"/>
              <w:rPr>
                <w:sz w:val="24"/>
              </w:rPr>
            </w:pPr>
            <w:r>
              <w:rPr>
                <w:color w:val="363636"/>
                <w:sz w:val="24"/>
              </w:rPr>
              <w:lastRenderedPageBreak/>
              <w:t xml:space="preserve">E  </w:t>
            </w:r>
            <w:r>
              <w:rPr>
                <w:color w:val="363636"/>
                <w:spacing w:val="32"/>
                <w:sz w:val="24"/>
              </w:rPr>
              <w:t xml:space="preserve"> </w:t>
            </w:r>
            <w:r>
              <w:rPr>
                <w:color w:val="363636"/>
                <w:sz w:val="24"/>
              </w:rPr>
              <w:t>(E-,</w:t>
            </w:r>
          </w:p>
          <w:p w:rsidR="00B11E2E" w:rsidRDefault="00B11E2E" w:rsidP="004A25A1">
            <w:pPr>
              <w:pStyle w:val="TableParagraph"/>
              <w:ind w:left="709"/>
              <w:jc w:val="center"/>
              <w:rPr>
                <w:sz w:val="24"/>
              </w:rPr>
            </w:pPr>
            <w:r>
              <w:rPr>
                <w:color w:val="363636"/>
                <w:sz w:val="24"/>
              </w:rPr>
              <w:t>E+,</w:t>
            </w:r>
            <w:r>
              <w:rPr>
                <w:color w:val="363636"/>
                <w:spacing w:val="31"/>
                <w:sz w:val="24"/>
              </w:rPr>
              <w:t xml:space="preserve"> </w:t>
            </w:r>
            <w:r>
              <w:rPr>
                <w:color w:val="363636"/>
                <w:sz w:val="24"/>
              </w:rPr>
              <w:t>e-,</w:t>
            </w:r>
          </w:p>
          <w:p w:rsidR="00B11E2E" w:rsidRDefault="00B11E2E" w:rsidP="004A25A1">
            <w:pPr>
              <w:pStyle w:val="TableParagraph"/>
              <w:ind w:left="709"/>
              <w:jc w:val="center"/>
              <w:rPr>
                <w:sz w:val="24"/>
              </w:rPr>
            </w:pPr>
            <w:r>
              <w:rPr>
                <w:color w:val="363636"/>
                <w:sz w:val="24"/>
              </w:rPr>
              <w:t>e+)</w:t>
            </w:r>
          </w:p>
        </w:tc>
        <w:tc>
          <w:tcPr>
            <w:tcW w:w="9913" w:type="dxa"/>
          </w:tcPr>
          <w:p w:rsidR="00B11E2E" w:rsidRDefault="00B11E2E" w:rsidP="004A25A1">
            <w:pPr>
              <w:pStyle w:val="TableParagraph"/>
              <w:spacing w:line="240" w:lineRule="exact"/>
              <w:ind w:left="709"/>
              <w:jc w:val="center"/>
              <w:rPr>
                <w:sz w:val="24"/>
              </w:rPr>
            </w:pPr>
            <w:r>
              <w:rPr>
                <w:color w:val="363636"/>
                <w:sz w:val="24"/>
              </w:rPr>
              <w:t xml:space="preserve">Muestra un número en formato científico (exponencial). Excel muestra un número a la derecha </w:t>
            </w:r>
            <w:r>
              <w:rPr>
                <w:color w:val="363636"/>
                <w:spacing w:val="5"/>
                <w:sz w:val="24"/>
              </w:rPr>
              <w:t xml:space="preserve"> </w:t>
            </w:r>
            <w:r>
              <w:rPr>
                <w:color w:val="363636"/>
                <w:sz w:val="24"/>
              </w:rPr>
              <w:t>de</w:t>
            </w:r>
          </w:p>
          <w:p w:rsidR="00B11E2E" w:rsidRDefault="00B11E2E" w:rsidP="004A25A1">
            <w:pPr>
              <w:pStyle w:val="TableParagraph"/>
              <w:ind w:left="709" w:right="12"/>
              <w:jc w:val="center"/>
              <w:rPr>
                <w:sz w:val="24"/>
              </w:rPr>
            </w:pPr>
            <w:r>
              <w:rPr>
                <w:color w:val="363636"/>
                <w:sz w:val="24"/>
              </w:rPr>
              <w:t>la "E" o "e" correspondiente al número de posiciones que se ha movido la coma decimal. Por ejemplo,</w:t>
            </w:r>
            <w:r>
              <w:rPr>
                <w:color w:val="363636"/>
                <w:spacing w:val="-10"/>
                <w:sz w:val="24"/>
              </w:rPr>
              <w:t xml:space="preserve"> </w:t>
            </w:r>
            <w:r>
              <w:rPr>
                <w:color w:val="363636"/>
                <w:sz w:val="24"/>
              </w:rPr>
              <w:t>si</w:t>
            </w:r>
            <w:r>
              <w:rPr>
                <w:color w:val="363636"/>
                <w:spacing w:val="-11"/>
                <w:sz w:val="24"/>
              </w:rPr>
              <w:t xml:space="preserve"> </w:t>
            </w:r>
            <w:r>
              <w:rPr>
                <w:color w:val="363636"/>
                <w:sz w:val="24"/>
              </w:rPr>
              <w:t>el</w:t>
            </w:r>
            <w:r>
              <w:rPr>
                <w:color w:val="363636"/>
                <w:spacing w:val="-10"/>
                <w:sz w:val="24"/>
              </w:rPr>
              <w:t xml:space="preserve"> </w:t>
            </w:r>
            <w:r>
              <w:rPr>
                <w:color w:val="363636"/>
                <w:sz w:val="24"/>
              </w:rPr>
              <w:t>formato</w:t>
            </w:r>
            <w:r>
              <w:rPr>
                <w:color w:val="363636"/>
                <w:spacing w:val="-11"/>
                <w:sz w:val="24"/>
              </w:rPr>
              <w:t xml:space="preserve"> </w:t>
            </w:r>
            <w:r>
              <w:rPr>
                <w:color w:val="363636"/>
                <w:sz w:val="24"/>
              </w:rPr>
              <w:t>es</w:t>
            </w:r>
            <w:r>
              <w:rPr>
                <w:color w:val="363636"/>
                <w:spacing w:val="-11"/>
                <w:sz w:val="24"/>
              </w:rPr>
              <w:t xml:space="preserve"> </w:t>
            </w:r>
            <w:r>
              <w:rPr>
                <w:b/>
                <w:color w:val="363636"/>
                <w:sz w:val="24"/>
              </w:rPr>
              <w:t>0,00E+00</w:t>
            </w:r>
            <w:r>
              <w:rPr>
                <w:b/>
                <w:color w:val="363636"/>
                <w:spacing w:val="-10"/>
                <w:sz w:val="24"/>
              </w:rPr>
              <w:t xml:space="preserve"> </w:t>
            </w:r>
            <w:r>
              <w:rPr>
                <w:color w:val="363636"/>
                <w:sz w:val="24"/>
              </w:rPr>
              <w:t>y</w:t>
            </w:r>
            <w:r>
              <w:rPr>
                <w:color w:val="363636"/>
                <w:spacing w:val="-9"/>
                <w:sz w:val="24"/>
              </w:rPr>
              <w:t xml:space="preserve"> </w:t>
            </w:r>
            <w:r>
              <w:rPr>
                <w:color w:val="363636"/>
                <w:sz w:val="24"/>
              </w:rPr>
              <w:t>escribe</w:t>
            </w:r>
            <w:r>
              <w:rPr>
                <w:color w:val="363636"/>
                <w:spacing w:val="-10"/>
                <w:sz w:val="24"/>
              </w:rPr>
              <w:t xml:space="preserve"> </w:t>
            </w:r>
            <w:r>
              <w:rPr>
                <w:b/>
                <w:color w:val="363636"/>
                <w:sz w:val="24"/>
              </w:rPr>
              <w:t>12.200.000</w:t>
            </w:r>
            <w:r>
              <w:rPr>
                <w:b/>
                <w:color w:val="363636"/>
                <w:spacing w:val="-7"/>
                <w:sz w:val="24"/>
              </w:rPr>
              <w:t xml:space="preserve"> </w:t>
            </w:r>
            <w:r>
              <w:rPr>
                <w:color w:val="363636"/>
                <w:sz w:val="24"/>
              </w:rPr>
              <w:t>en</w:t>
            </w:r>
            <w:r>
              <w:rPr>
                <w:color w:val="363636"/>
                <w:spacing w:val="-10"/>
                <w:sz w:val="24"/>
              </w:rPr>
              <w:t xml:space="preserve"> </w:t>
            </w:r>
            <w:r>
              <w:rPr>
                <w:color w:val="363636"/>
                <w:sz w:val="24"/>
              </w:rPr>
              <w:t>la</w:t>
            </w:r>
            <w:r>
              <w:rPr>
                <w:color w:val="363636"/>
                <w:spacing w:val="-7"/>
                <w:sz w:val="24"/>
              </w:rPr>
              <w:t xml:space="preserve"> </w:t>
            </w:r>
            <w:r>
              <w:rPr>
                <w:color w:val="363636"/>
                <w:sz w:val="24"/>
              </w:rPr>
              <w:t>celda,</w:t>
            </w:r>
            <w:r>
              <w:rPr>
                <w:color w:val="363636"/>
                <w:spacing w:val="-11"/>
                <w:sz w:val="24"/>
              </w:rPr>
              <w:t xml:space="preserve"> </w:t>
            </w:r>
            <w:r>
              <w:rPr>
                <w:color w:val="363636"/>
                <w:sz w:val="24"/>
              </w:rPr>
              <w:t>se</w:t>
            </w:r>
            <w:r>
              <w:rPr>
                <w:color w:val="363636"/>
                <w:spacing w:val="-9"/>
                <w:sz w:val="24"/>
              </w:rPr>
              <w:t xml:space="preserve"> </w:t>
            </w:r>
            <w:r>
              <w:rPr>
                <w:color w:val="363636"/>
                <w:sz w:val="24"/>
              </w:rPr>
              <w:t>muestra</w:t>
            </w:r>
            <w:r>
              <w:rPr>
                <w:color w:val="363636"/>
                <w:spacing w:val="-7"/>
                <w:sz w:val="24"/>
              </w:rPr>
              <w:t xml:space="preserve"> </w:t>
            </w:r>
            <w:r>
              <w:rPr>
                <w:color w:val="363636"/>
                <w:sz w:val="24"/>
              </w:rPr>
              <w:t>el</w:t>
            </w:r>
            <w:r>
              <w:rPr>
                <w:color w:val="363636"/>
                <w:spacing w:val="-11"/>
                <w:sz w:val="24"/>
              </w:rPr>
              <w:t xml:space="preserve"> </w:t>
            </w:r>
            <w:r>
              <w:rPr>
                <w:color w:val="363636"/>
                <w:sz w:val="24"/>
              </w:rPr>
              <w:t>número</w:t>
            </w:r>
            <w:r>
              <w:rPr>
                <w:color w:val="363636"/>
                <w:spacing w:val="-8"/>
                <w:sz w:val="24"/>
              </w:rPr>
              <w:t xml:space="preserve"> </w:t>
            </w:r>
            <w:r>
              <w:rPr>
                <w:b/>
                <w:color w:val="363636"/>
                <w:sz w:val="24"/>
              </w:rPr>
              <w:t>1,22E+07</w:t>
            </w:r>
            <w:r>
              <w:rPr>
                <w:color w:val="363636"/>
                <w:sz w:val="24"/>
              </w:rPr>
              <w:t>.</w:t>
            </w:r>
          </w:p>
          <w:p w:rsidR="00B11E2E" w:rsidRDefault="00B11E2E" w:rsidP="004A25A1">
            <w:pPr>
              <w:pStyle w:val="TableParagraph"/>
              <w:spacing w:line="273" w:lineRule="exact"/>
              <w:ind w:left="709"/>
              <w:jc w:val="center"/>
              <w:rPr>
                <w:sz w:val="24"/>
              </w:rPr>
            </w:pPr>
            <w:r>
              <w:rPr>
                <w:color w:val="363636"/>
                <w:sz w:val="24"/>
              </w:rPr>
              <w:t xml:space="preserve">Si cambia el formato de número a </w:t>
            </w:r>
            <w:r>
              <w:rPr>
                <w:b/>
                <w:color w:val="363636"/>
                <w:sz w:val="24"/>
              </w:rPr>
              <w:t>#0,0E+0</w:t>
            </w:r>
            <w:r>
              <w:rPr>
                <w:color w:val="363636"/>
                <w:sz w:val="24"/>
              </w:rPr>
              <w:t xml:space="preserve">, se muestra el número </w:t>
            </w:r>
            <w:r>
              <w:rPr>
                <w:b/>
                <w:color w:val="363636"/>
                <w:sz w:val="24"/>
              </w:rPr>
              <w:t>12,2E+6</w:t>
            </w:r>
            <w:r>
              <w:rPr>
                <w:color w:val="363636"/>
                <w:sz w:val="24"/>
              </w:rPr>
              <w:t>.</w:t>
            </w:r>
          </w:p>
        </w:tc>
      </w:tr>
    </w:tbl>
    <w:p w:rsidR="00B11E2E" w:rsidRDefault="00B11E2E" w:rsidP="00B11E2E">
      <w:pPr>
        <w:pStyle w:val="Textoindependiente"/>
        <w:spacing w:before="83"/>
        <w:ind w:left="709"/>
        <w:jc w:val="center"/>
      </w:pPr>
      <w:r>
        <w:rPr>
          <w:color w:val="1F4D78"/>
        </w:rPr>
        <w:t>Directrices para formatos de fecha y hora</w:t>
      </w:r>
    </w:p>
    <w:p w:rsidR="00B11E2E" w:rsidRDefault="00B11E2E" w:rsidP="00B11E2E">
      <w:pPr>
        <w:pStyle w:val="Textoindependiente"/>
        <w:spacing w:before="9"/>
        <w:ind w:left="709"/>
        <w:jc w:val="center"/>
      </w:pPr>
    </w:p>
    <w:p w:rsidR="00B11E2E" w:rsidRDefault="00B11E2E" w:rsidP="00B11E2E">
      <w:pPr>
        <w:pStyle w:val="Prrafodelista"/>
        <w:numPr>
          <w:ilvl w:val="0"/>
          <w:numId w:val="65"/>
        </w:numPr>
        <w:tabs>
          <w:tab w:val="left" w:pos="1440"/>
          <w:tab w:val="left" w:pos="1441"/>
          <w:tab w:val="left" w:pos="4827"/>
        </w:tabs>
        <w:ind w:left="709" w:right="720"/>
        <w:jc w:val="center"/>
        <w:rPr>
          <w:sz w:val="24"/>
        </w:rPr>
      </w:pPr>
      <w:r>
        <w:rPr>
          <w:b/>
          <w:color w:val="363636"/>
          <w:sz w:val="24"/>
        </w:rPr>
        <w:t xml:space="preserve">Mostrar los días, meses </w:t>
      </w:r>
      <w:r>
        <w:rPr>
          <w:b/>
          <w:color w:val="363636"/>
          <w:spacing w:val="42"/>
          <w:sz w:val="24"/>
        </w:rPr>
        <w:t xml:space="preserve"> </w:t>
      </w:r>
      <w:r>
        <w:rPr>
          <w:b/>
          <w:color w:val="363636"/>
          <w:sz w:val="24"/>
        </w:rPr>
        <w:t>y</w:t>
      </w:r>
      <w:r>
        <w:rPr>
          <w:b/>
          <w:color w:val="363636"/>
          <w:spacing w:val="25"/>
          <w:sz w:val="24"/>
        </w:rPr>
        <w:t xml:space="preserve"> </w:t>
      </w:r>
      <w:r>
        <w:rPr>
          <w:b/>
          <w:color w:val="363636"/>
          <w:sz w:val="24"/>
        </w:rPr>
        <w:t>años</w:t>
      </w:r>
      <w:r>
        <w:rPr>
          <w:b/>
          <w:color w:val="363636"/>
          <w:sz w:val="24"/>
        </w:rPr>
        <w:tab/>
      </w:r>
      <w:r>
        <w:rPr>
          <w:color w:val="363636"/>
          <w:sz w:val="24"/>
        </w:rPr>
        <w:t>Para mostrar los números como formatos de fecha (como días, meses y años), use los siguientes códigos en una</w:t>
      </w:r>
      <w:r>
        <w:rPr>
          <w:color w:val="363636"/>
          <w:spacing w:val="-6"/>
          <w:sz w:val="24"/>
        </w:rPr>
        <w:t xml:space="preserve"> </w:t>
      </w:r>
      <w:r>
        <w:rPr>
          <w:color w:val="363636"/>
          <w:sz w:val="24"/>
        </w:rPr>
        <w:t>sección.</w:t>
      </w:r>
    </w:p>
    <w:p w:rsidR="00B11E2E" w:rsidRDefault="00B11E2E" w:rsidP="00B11E2E">
      <w:pPr>
        <w:pStyle w:val="Textoindependiente"/>
        <w:ind w:left="709"/>
        <w:jc w:val="center"/>
        <w:rPr>
          <w:sz w:val="20"/>
        </w:rPr>
      </w:pPr>
    </w:p>
    <w:p w:rsidR="00B11E2E" w:rsidRDefault="00B11E2E" w:rsidP="00B11E2E">
      <w:pPr>
        <w:pStyle w:val="Textoindependiente"/>
        <w:spacing w:before="9"/>
        <w:ind w:left="709"/>
        <w:jc w:val="center"/>
        <w:rPr>
          <w:sz w:val="10"/>
        </w:rPr>
      </w:pPr>
    </w:p>
    <w:tbl>
      <w:tblPr>
        <w:tblStyle w:val="TableNormal"/>
        <w:tblW w:w="0" w:type="auto"/>
        <w:tblInd w:w="573" w:type="dxa"/>
        <w:tblLayout w:type="fixed"/>
        <w:tblLook w:val="01E0" w:firstRow="1" w:lastRow="1" w:firstColumn="1" w:lastColumn="1" w:noHBand="0" w:noVBand="0"/>
      </w:tblPr>
      <w:tblGrid>
        <w:gridCol w:w="1189"/>
        <w:gridCol w:w="337"/>
        <w:gridCol w:w="1733"/>
        <w:gridCol w:w="4769"/>
      </w:tblGrid>
      <w:tr w:rsidR="00B11E2E" w:rsidTr="004A25A1">
        <w:trPr>
          <w:trHeight w:val="296"/>
        </w:trPr>
        <w:tc>
          <w:tcPr>
            <w:tcW w:w="1189" w:type="dxa"/>
          </w:tcPr>
          <w:p w:rsidR="00B11E2E" w:rsidRDefault="00B11E2E" w:rsidP="004A25A1">
            <w:pPr>
              <w:pStyle w:val="TableParagraph"/>
              <w:spacing w:line="244" w:lineRule="exact"/>
              <w:ind w:left="709"/>
              <w:jc w:val="center"/>
              <w:rPr>
                <w:sz w:val="24"/>
              </w:rPr>
            </w:pPr>
            <w:r>
              <w:rPr>
                <w:color w:val="363636"/>
                <w:sz w:val="24"/>
              </w:rPr>
              <w:t>m</w:t>
            </w:r>
          </w:p>
        </w:tc>
        <w:tc>
          <w:tcPr>
            <w:tcW w:w="6839" w:type="dxa"/>
            <w:gridSpan w:val="3"/>
          </w:tcPr>
          <w:p w:rsidR="00B11E2E" w:rsidRDefault="00B11E2E" w:rsidP="004A25A1">
            <w:pPr>
              <w:pStyle w:val="TableParagraph"/>
              <w:spacing w:line="244" w:lineRule="exact"/>
              <w:ind w:left="709"/>
              <w:jc w:val="center"/>
              <w:rPr>
                <w:sz w:val="24"/>
              </w:rPr>
            </w:pPr>
            <w:r>
              <w:rPr>
                <w:color w:val="363636"/>
                <w:sz w:val="24"/>
              </w:rPr>
              <w:t>Muestra el mes como un número sin un cero inicial.</w:t>
            </w:r>
          </w:p>
        </w:tc>
      </w:tr>
      <w:tr w:rsidR="00B11E2E" w:rsidTr="004A25A1">
        <w:trPr>
          <w:trHeight w:val="353"/>
        </w:trPr>
        <w:tc>
          <w:tcPr>
            <w:tcW w:w="1189" w:type="dxa"/>
          </w:tcPr>
          <w:p w:rsidR="00B11E2E" w:rsidRDefault="00B11E2E" w:rsidP="004A25A1">
            <w:pPr>
              <w:pStyle w:val="TableParagraph"/>
              <w:spacing w:before="8"/>
              <w:ind w:left="709"/>
              <w:jc w:val="center"/>
              <w:rPr>
                <w:sz w:val="24"/>
              </w:rPr>
            </w:pPr>
            <w:r>
              <w:rPr>
                <w:color w:val="363636"/>
                <w:sz w:val="24"/>
              </w:rPr>
              <w:t>mm</w:t>
            </w:r>
          </w:p>
        </w:tc>
        <w:tc>
          <w:tcPr>
            <w:tcW w:w="6839" w:type="dxa"/>
            <w:gridSpan w:val="3"/>
          </w:tcPr>
          <w:p w:rsidR="00B11E2E" w:rsidRDefault="00B11E2E" w:rsidP="004A25A1">
            <w:pPr>
              <w:pStyle w:val="TableParagraph"/>
              <w:spacing w:before="8"/>
              <w:ind w:left="709"/>
              <w:jc w:val="center"/>
              <w:rPr>
                <w:sz w:val="24"/>
              </w:rPr>
            </w:pPr>
            <w:r>
              <w:rPr>
                <w:color w:val="363636"/>
                <w:sz w:val="24"/>
              </w:rPr>
              <w:t>Muestra el mes como un número con un cero inicial si corresponde.</w:t>
            </w:r>
          </w:p>
        </w:tc>
      </w:tr>
      <w:tr w:rsidR="00B11E2E" w:rsidTr="004A25A1">
        <w:trPr>
          <w:trHeight w:val="354"/>
        </w:trPr>
        <w:tc>
          <w:tcPr>
            <w:tcW w:w="1189" w:type="dxa"/>
          </w:tcPr>
          <w:p w:rsidR="00B11E2E" w:rsidRDefault="00B11E2E" w:rsidP="004A25A1">
            <w:pPr>
              <w:pStyle w:val="TableParagraph"/>
              <w:spacing w:before="9"/>
              <w:ind w:left="709"/>
              <w:jc w:val="center"/>
              <w:rPr>
                <w:sz w:val="24"/>
              </w:rPr>
            </w:pPr>
            <w:r>
              <w:rPr>
                <w:color w:val="363636"/>
                <w:sz w:val="24"/>
              </w:rPr>
              <w:t>mmm</w:t>
            </w:r>
          </w:p>
        </w:tc>
        <w:tc>
          <w:tcPr>
            <w:tcW w:w="6839" w:type="dxa"/>
            <w:gridSpan w:val="3"/>
          </w:tcPr>
          <w:p w:rsidR="00B11E2E" w:rsidRDefault="00B11E2E" w:rsidP="004A25A1">
            <w:pPr>
              <w:pStyle w:val="TableParagraph"/>
              <w:spacing w:before="9"/>
              <w:ind w:left="709"/>
              <w:jc w:val="center"/>
              <w:rPr>
                <w:sz w:val="24"/>
              </w:rPr>
            </w:pPr>
            <w:r>
              <w:rPr>
                <w:color w:val="363636"/>
                <w:sz w:val="24"/>
              </w:rPr>
              <w:t>Muestra el mes como una abreviatura (de ene a dic).</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mmmm</w:t>
            </w:r>
          </w:p>
        </w:tc>
        <w:tc>
          <w:tcPr>
            <w:tcW w:w="6839" w:type="dxa"/>
            <w:gridSpan w:val="3"/>
          </w:tcPr>
          <w:p w:rsidR="00B11E2E" w:rsidRDefault="00B11E2E" w:rsidP="004A25A1">
            <w:pPr>
              <w:pStyle w:val="TableParagraph"/>
              <w:spacing w:before="8"/>
              <w:ind w:left="709"/>
              <w:jc w:val="center"/>
              <w:rPr>
                <w:sz w:val="24"/>
              </w:rPr>
            </w:pPr>
            <w:r>
              <w:rPr>
                <w:color w:val="363636"/>
                <w:sz w:val="24"/>
              </w:rPr>
              <w:t>Muestra el mes como un nombre completo (de enero a diciembre).</w:t>
            </w:r>
          </w:p>
        </w:tc>
      </w:tr>
      <w:tr w:rsidR="00B11E2E" w:rsidTr="004A25A1">
        <w:trPr>
          <w:trHeight w:val="353"/>
        </w:trPr>
        <w:tc>
          <w:tcPr>
            <w:tcW w:w="1189" w:type="dxa"/>
          </w:tcPr>
          <w:p w:rsidR="00B11E2E" w:rsidRDefault="00B11E2E" w:rsidP="004A25A1">
            <w:pPr>
              <w:pStyle w:val="TableParagraph"/>
              <w:spacing w:before="8"/>
              <w:ind w:left="709"/>
              <w:jc w:val="center"/>
              <w:rPr>
                <w:sz w:val="24"/>
              </w:rPr>
            </w:pPr>
            <w:r>
              <w:rPr>
                <w:color w:val="363636"/>
                <w:sz w:val="24"/>
              </w:rPr>
              <w:t>mmmmm</w:t>
            </w:r>
          </w:p>
        </w:tc>
        <w:tc>
          <w:tcPr>
            <w:tcW w:w="6839" w:type="dxa"/>
            <w:gridSpan w:val="3"/>
          </w:tcPr>
          <w:p w:rsidR="00B11E2E" w:rsidRDefault="00B11E2E" w:rsidP="004A25A1">
            <w:pPr>
              <w:pStyle w:val="TableParagraph"/>
              <w:spacing w:before="8"/>
              <w:ind w:left="709"/>
              <w:jc w:val="center"/>
              <w:rPr>
                <w:sz w:val="24"/>
              </w:rPr>
            </w:pPr>
            <w:r>
              <w:rPr>
                <w:color w:val="363636"/>
                <w:sz w:val="24"/>
              </w:rPr>
              <w:t>Muestra el mes como una sola letra (de E a D).</w:t>
            </w:r>
          </w:p>
        </w:tc>
      </w:tr>
      <w:tr w:rsidR="00B11E2E" w:rsidTr="004A25A1">
        <w:trPr>
          <w:trHeight w:val="353"/>
        </w:trPr>
        <w:tc>
          <w:tcPr>
            <w:tcW w:w="1189" w:type="dxa"/>
          </w:tcPr>
          <w:p w:rsidR="00B11E2E" w:rsidRDefault="00B11E2E" w:rsidP="004A25A1">
            <w:pPr>
              <w:pStyle w:val="TableParagraph"/>
              <w:spacing w:before="8"/>
              <w:ind w:left="709"/>
              <w:jc w:val="center"/>
              <w:rPr>
                <w:sz w:val="24"/>
              </w:rPr>
            </w:pPr>
            <w:r>
              <w:rPr>
                <w:color w:val="363636"/>
                <w:sz w:val="24"/>
              </w:rPr>
              <w:t>d</w:t>
            </w:r>
          </w:p>
        </w:tc>
        <w:tc>
          <w:tcPr>
            <w:tcW w:w="6839" w:type="dxa"/>
            <w:gridSpan w:val="3"/>
          </w:tcPr>
          <w:p w:rsidR="00B11E2E" w:rsidRDefault="00B11E2E" w:rsidP="004A25A1">
            <w:pPr>
              <w:pStyle w:val="TableParagraph"/>
              <w:spacing w:before="8"/>
              <w:ind w:left="709"/>
              <w:jc w:val="center"/>
              <w:rPr>
                <w:sz w:val="24"/>
              </w:rPr>
            </w:pPr>
            <w:r>
              <w:rPr>
                <w:color w:val="363636"/>
                <w:sz w:val="24"/>
              </w:rPr>
              <w:t>Muestra el día como un número sin un cero inicial.</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dd</w:t>
            </w:r>
          </w:p>
        </w:tc>
        <w:tc>
          <w:tcPr>
            <w:tcW w:w="6839" w:type="dxa"/>
            <w:gridSpan w:val="3"/>
          </w:tcPr>
          <w:p w:rsidR="00B11E2E" w:rsidRDefault="00B11E2E" w:rsidP="004A25A1">
            <w:pPr>
              <w:pStyle w:val="TableParagraph"/>
              <w:spacing w:before="8"/>
              <w:ind w:left="709"/>
              <w:jc w:val="center"/>
              <w:rPr>
                <w:sz w:val="24"/>
              </w:rPr>
            </w:pPr>
            <w:r>
              <w:rPr>
                <w:color w:val="363636"/>
                <w:sz w:val="24"/>
              </w:rPr>
              <w:t>Muestra el día como un número con un cero inicial si corresponde.</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ddd</w:t>
            </w:r>
          </w:p>
        </w:tc>
        <w:tc>
          <w:tcPr>
            <w:tcW w:w="6839" w:type="dxa"/>
            <w:gridSpan w:val="3"/>
          </w:tcPr>
          <w:p w:rsidR="00B11E2E" w:rsidRDefault="00B11E2E" w:rsidP="004A25A1">
            <w:pPr>
              <w:pStyle w:val="TableParagraph"/>
              <w:spacing w:before="8"/>
              <w:ind w:left="709"/>
              <w:jc w:val="center"/>
              <w:rPr>
                <w:sz w:val="24"/>
              </w:rPr>
            </w:pPr>
            <w:r>
              <w:rPr>
                <w:color w:val="363636"/>
                <w:sz w:val="24"/>
              </w:rPr>
              <w:t>Muestra el día como una abreviatura (de dom a sáb).</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dddd</w:t>
            </w:r>
          </w:p>
        </w:tc>
        <w:tc>
          <w:tcPr>
            <w:tcW w:w="6839" w:type="dxa"/>
            <w:gridSpan w:val="3"/>
          </w:tcPr>
          <w:p w:rsidR="00B11E2E" w:rsidRDefault="00B11E2E" w:rsidP="004A25A1">
            <w:pPr>
              <w:pStyle w:val="TableParagraph"/>
              <w:spacing w:before="8"/>
              <w:ind w:left="709"/>
              <w:jc w:val="center"/>
              <w:rPr>
                <w:sz w:val="24"/>
              </w:rPr>
            </w:pPr>
            <w:r>
              <w:rPr>
                <w:color w:val="363636"/>
                <w:sz w:val="24"/>
              </w:rPr>
              <w:t>Muestra el día como un nombre completo (de domingo a sábado).</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aa</w:t>
            </w:r>
          </w:p>
        </w:tc>
        <w:tc>
          <w:tcPr>
            <w:tcW w:w="6839" w:type="dxa"/>
            <w:gridSpan w:val="3"/>
          </w:tcPr>
          <w:p w:rsidR="00B11E2E" w:rsidRDefault="00B11E2E" w:rsidP="004A25A1">
            <w:pPr>
              <w:pStyle w:val="TableParagraph"/>
              <w:spacing w:before="8"/>
              <w:ind w:left="709"/>
              <w:jc w:val="center"/>
              <w:rPr>
                <w:sz w:val="24"/>
              </w:rPr>
            </w:pPr>
            <w:r>
              <w:rPr>
                <w:color w:val="363636"/>
                <w:sz w:val="24"/>
              </w:rPr>
              <w:t>Muestra el año como un número de dos dígitos.</w:t>
            </w:r>
          </w:p>
        </w:tc>
      </w:tr>
      <w:tr w:rsidR="00B11E2E" w:rsidTr="004A25A1">
        <w:trPr>
          <w:trHeight w:val="368"/>
        </w:trPr>
        <w:tc>
          <w:tcPr>
            <w:tcW w:w="1189" w:type="dxa"/>
          </w:tcPr>
          <w:p w:rsidR="00B11E2E" w:rsidRDefault="00B11E2E" w:rsidP="004A25A1">
            <w:pPr>
              <w:pStyle w:val="TableParagraph"/>
              <w:spacing w:before="8"/>
              <w:ind w:left="709"/>
              <w:jc w:val="center"/>
              <w:rPr>
                <w:sz w:val="24"/>
              </w:rPr>
            </w:pPr>
            <w:r>
              <w:rPr>
                <w:color w:val="363636"/>
                <w:sz w:val="24"/>
              </w:rPr>
              <w:t>aaaa</w:t>
            </w:r>
          </w:p>
        </w:tc>
        <w:tc>
          <w:tcPr>
            <w:tcW w:w="6839" w:type="dxa"/>
            <w:gridSpan w:val="3"/>
          </w:tcPr>
          <w:p w:rsidR="00B11E2E" w:rsidRDefault="00B11E2E" w:rsidP="004A25A1">
            <w:pPr>
              <w:pStyle w:val="TableParagraph"/>
              <w:spacing w:before="8"/>
              <w:ind w:left="709"/>
              <w:jc w:val="center"/>
              <w:rPr>
                <w:sz w:val="24"/>
              </w:rPr>
            </w:pPr>
            <w:r>
              <w:rPr>
                <w:color w:val="363636"/>
                <w:sz w:val="24"/>
              </w:rPr>
              <w:t>Muestra el año como un número de cuatro dígitos.</w:t>
            </w:r>
          </w:p>
        </w:tc>
      </w:tr>
      <w:tr w:rsidR="00B11E2E" w:rsidTr="004A25A1">
        <w:trPr>
          <w:trHeight w:val="368"/>
        </w:trPr>
        <w:tc>
          <w:tcPr>
            <w:tcW w:w="1526" w:type="dxa"/>
            <w:gridSpan w:val="2"/>
          </w:tcPr>
          <w:p w:rsidR="00B11E2E" w:rsidRDefault="00B11E2E" w:rsidP="004A25A1">
            <w:pPr>
              <w:pStyle w:val="TableParagraph"/>
              <w:spacing w:before="23"/>
              <w:ind w:left="709"/>
              <w:jc w:val="center"/>
              <w:rPr>
                <w:b/>
                <w:sz w:val="24"/>
              </w:rPr>
            </w:pPr>
            <w:r>
              <w:rPr>
                <w:b/>
                <w:color w:val="363636"/>
                <w:sz w:val="24"/>
              </w:rPr>
              <w:t>Para mostrar</w:t>
            </w:r>
          </w:p>
        </w:tc>
        <w:tc>
          <w:tcPr>
            <w:tcW w:w="1733" w:type="dxa"/>
          </w:tcPr>
          <w:p w:rsidR="00B11E2E" w:rsidRDefault="00B11E2E" w:rsidP="004A25A1">
            <w:pPr>
              <w:pStyle w:val="TableParagraph"/>
              <w:spacing w:before="23"/>
              <w:ind w:left="709"/>
              <w:jc w:val="center"/>
              <w:rPr>
                <w:sz w:val="24"/>
              </w:rPr>
            </w:pPr>
            <w:r>
              <w:rPr>
                <w:color w:val="363636"/>
                <w:sz w:val="24"/>
              </w:rPr>
              <w:t>Como</w:t>
            </w:r>
          </w:p>
        </w:tc>
        <w:tc>
          <w:tcPr>
            <w:tcW w:w="4769" w:type="dxa"/>
          </w:tcPr>
          <w:p w:rsidR="00B11E2E" w:rsidRDefault="00B11E2E" w:rsidP="004A25A1">
            <w:pPr>
              <w:pStyle w:val="TableParagraph"/>
              <w:spacing w:before="23"/>
              <w:ind w:left="709"/>
              <w:jc w:val="center"/>
              <w:rPr>
                <w:b/>
                <w:sz w:val="24"/>
              </w:rPr>
            </w:pPr>
            <w:r>
              <w:rPr>
                <w:b/>
                <w:color w:val="363636"/>
                <w:sz w:val="24"/>
              </w:rPr>
              <w:t>Use este código</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Meses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1-12</w:t>
            </w:r>
          </w:p>
        </w:tc>
        <w:tc>
          <w:tcPr>
            <w:tcW w:w="4769" w:type="dxa"/>
          </w:tcPr>
          <w:p w:rsidR="00B11E2E" w:rsidRDefault="00B11E2E" w:rsidP="004A25A1">
            <w:pPr>
              <w:pStyle w:val="TableParagraph"/>
              <w:spacing w:before="8"/>
              <w:ind w:left="709"/>
              <w:jc w:val="center"/>
              <w:rPr>
                <w:sz w:val="24"/>
              </w:rPr>
            </w:pPr>
            <w:r>
              <w:rPr>
                <w:color w:val="363636"/>
                <w:sz w:val="24"/>
              </w:rPr>
              <w:t>m</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Meses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01-12</w:t>
            </w:r>
          </w:p>
        </w:tc>
        <w:tc>
          <w:tcPr>
            <w:tcW w:w="4769" w:type="dxa"/>
          </w:tcPr>
          <w:p w:rsidR="00B11E2E" w:rsidRDefault="00B11E2E" w:rsidP="004A25A1">
            <w:pPr>
              <w:pStyle w:val="TableParagraph"/>
              <w:spacing w:before="8"/>
              <w:ind w:left="709"/>
              <w:jc w:val="center"/>
              <w:rPr>
                <w:sz w:val="24"/>
              </w:rPr>
            </w:pPr>
            <w:r>
              <w:rPr>
                <w:color w:val="363636"/>
                <w:sz w:val="24"/>
              </w:rPr>
              <w:t>mm</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Meses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ene-dic</w:t>
            </w:r>
          </w:p>
        </w:tc>
        <w:tc>
          <w:tcPr>
            <w:tcW w:w="4769" w:type="dxa"/>
          </w:tcPr>
          <w:p w:rsidR="00B11E2E" w:rsidRDefault="00B11E2E" w:rsidP="004A25A1">
            <w:pPr>
              <w:pStyle w:val="TableParagraph"/>
              <w:spacing w:before="8"/>
              <w:ind w:left="709"/>
              <w:jc w:val="center"/>
              <w:rPr>
                <w:sz w:val="24"/>
              </w:rPr>
            </w:pPr>
            <w:r>
              <w:rPr>
                <w:color w:val="363636"/>
                <w:sz w:val="24"/>
              </w:rPr>
              <w:t>mmm</w:t>
            </w:r>
          </w:p>
        </w:tc>
      </w:tr>
      <w:tr w:rsidR="00B11E2E" w:rsidTr="004A25A1">
        <w:trPr>
          <w:trHeight w:val="353"/>
        </w:trPr>
        <w:tc>
          <w:tcPr>
            <w:tcW w:w="1189" w:type="dxa"/>
          </w:tcPr>
          <w:p w:rsidR="00B11E2E" w:rsidRDefault="00B11E2E" w:rsidP="004A25A1">
            <w:pPr>
              <w:pStyle w:val="TableParagraph"/>
              <w:spacing w:before="8"/>
              <w:ind w:left="709"/>
              <w:jc w:val="center"/>
              <w:rPr>
                <w:sz w:val="24"/>
              </w:rPr>
            </w:pPr>
            <w:r>
              <w:rPr>
                <w:color w:val="363636"/>
                <w:sz w:val="24"/>
              </w:rPr>
              <w:t>Meses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enero</w:t>
            </w:r>
            <w:r>
              <w:rPr>
                <w:rFonts w:ascii="Arial" w:hAnsi="Arial"/>
                <w:color w:val="363636"/>
                <w:sz w:val="24"/>
              </w:rPr>
              <w:t>–</w:t>
            </w:r>
            <w:r>
              <w:rPr>
                <w:color w:val="363636"/>
                <w:sz w:val="24"/>
              </w:rPr>
              <w:t>diciembre</w:t>
            </w:r>
          </w:p>
        </w:tc>
        <w:tc>
          <w:tcPr>
            <w:tcW w:w="4769" w:type="dxa"/>
          </w:tcPr>
          <w:p w:rsidR="00B11E2E" w:rsidRDefault="00B11E2E" w:rsidP="004A25A1">
            <w:pPr>
              <w:pStyle w:val="TableParagraph"/>
              <w:spacing w:before="8"/>
              <w:ind w:left="709"/>
              <w:jc w:val="center"/>
              <w:rPr>
                <w:sz w:val="24"/>
              </w:rPr>
            </w:pPr>
            <w:r>
              <w:rPr>
                <w:color w:val="363636"/>
                <w:sz w:val="24"/>
              </w:rPr>
              <w:t>mmmm</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Mes</w:t>
            </w:r>
            <w:r>
              <w:rPr>
                <w:color w:val="363636"/>
                <w:sz w:val="24"/>
              </w:rPr>
              <w:lastRenderedPageBreak/>
              <w:t>es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E</w:t>
            </w:r>
            <w:r>
              <w:rPr>
                <w:rFonts w:ascii="Arial" w:hAnsi="Arial"/>
                <w:color w:val="363636"/>
                <w:sz w:val="24"/>
              </w:rPr>
              <w:t>–</w:t>
            </w:r>
            <w:r>
              <w:rPr>
                <w:color w:val="363636"/>
                <w:sz w:val="24"/>
              </w:rPr>
              <w:t>D</w:t>
            </w:r>
          </w:p>
        </w:tc>
        <w:tc>
          <w:tcPr>
            <w:tcW w:w="4769" w:type="dxa"/>
          </w:tcPr>
          <w:p w:rsidR="00B11E2E" w:rsidRDefault="00B11E2E" w:rsidP="004A25A1">
            <w:pPr>
              <w:pStyle w:val="TableParagraph"/>
              <w:spacing w:before="8"/>
              <w:ind w:left="709"/>
              <w:jc w:val="center"/>
              <w:rPr>
                <w:sz w:val="24"/>
              </w:rPr>
            </w:pPr>
            <w:r>
              <w:rPr>
                <w:color w:val="363636"/>
                <w:sz w:val="24"/>
              </w:rPr>
              <w:t>mmmmm</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Días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1-31</w:t>
            </w:r>
          </w:p>
        </w:tc>
        <w:tc>
          <w:tcPr>
            <w:tcW w:w="4769" w:type="dxa"/>
          </w:tcPr>
          <w:p w:rsidR="00B11E2E" w:rsidRDefault="00B11E2E" w:rsidP="004A25A1">
            <w:pPr>
              <w:pStyle w:val="TableParagraph"/>
              <w:spacing w:before="8"/>
              <w:ind w:left="709"/>
              <w:jc w:val="center"/>
              <w:rPr>
                <w:sz w:val="24"/>
              </w:rPr>
            </w:pPr>
            <w:r>
              <w:rPr>
                <w:color w:val="363636"/>
                <w:sz w:val="24"/>
              </w:rPr>
              <w:t>d</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Días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01-31</w:t>
            </w:r>
          </w:p>
        </w:tc>
        <w:tc>
          <w:tcPr>
            <w:tcW w:w="4769" w:type="dxa"/>
          </w:tcPr>
          <w:p w:rsidR="00B11E2E" w:rsidRDefault="00B11E2E" w:rsidP="004A25A1">
            <w:pPr>
              <w:pStyle w:val="TableParagraph"/>
              <w:spacing w:before="8"/>
              <w:ind w:left="709"/>
              <w:jc w:val="center"/>
              <w:rPr>
                <w:sz w:val="24"/>
              </w:rPr>
            </w:pPr>
            <w:r>
              <w:rPr>
                <w:color w:val="363636"/>
                <w:sz w:val="24"/>
              </w:rPr>
              <w:t>dd</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Días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dom</w:t>
            </w:r>
            <w:r>
              <w:rPr>
                <w:rFonts w:ascii="Arial" w:hAnsi="Arial"/>
                <w:color w:val="363636"/>
                <w:sz w:val="24"/>
              </w:rPr>
              <w:t>–</w:t>
            </w:r>
            <w:r>
              <w:rPr>
                <w:color w:val="363636"/>
                <w:sz w:val="24"/>
              </w:rPr>
              <w:t>sáb</w:t>
            </w:r>
          </w:p>
        </w:tc>
        <w:tc>
          <w:tcPr>
            <w:tcW w:w="4769" w:type="dxa"/>
          </w:tcPr>
          <w:p w:rsidR="00B11E2E" w:rsidRDefault="00B11E2E" w:rsidP="004A25A1">
            <w:pPr>
              <w:pStyle w:val="TableParagraph"/>
              <w:spacing w:before="8"/>
              <w:ind w:left="709"/>
              <w:jc w:val="center"/>
              <w:rPr>
                <w:sz w:val="24"/>
              </w:rPr>
            </w:pPr>
            <w:r>
              <w:rPr>
                <w:color w:val="363636"/>
                <w:sz w:val="24"/>
              </w:rPr>
              <w:t>ddd</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Días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domingo-sábado</w:t>
            </w:r>
          </w:p>
        </w:tc>
        <w:tc>
          <w:tcPr>
            <w:tcW w:w="4769" w:type="dxa"/>
          </w:tcPr>
          <w:p w:rsidR="00B11E2E" w:rsidRDefault="00B11E2E" w:rsidP="004A25A1">
            <w:pPr>
              <w:pStyle w:val="TableParagraph"/>
              <w:spacing w:before="8"/>
              <w:ind w:left="709"/>
              <w:jc w:val="center"/>
              <w:rPr>
                <w:sz w:val="24"/>
              </w:rPr>
            </w:pPr>
            <w:r>
              <w:rPr>
                <w:color w:val="363636"/>
                <w:sz w:val="24"/>
              </w:rPr>
              <w:t>dddd</w:t>
            </w:r>
          </w:p>
        </w:tc>
      </w:tr>
      <w:tr w:rsidR="00B11E2E" w:rsidTr="004A25A1">
        <w:trPr>
          <w:trHeight w:val="352"/>
        </w:trPr>
        <w:tc>
          <w:tcPr>
            <w:tcW w:w="1189" w:type="dxa"/>
          </w:tcPr>
          <w:p w:rsidR="00B11E2E" w:rsidRDefault="00B11E2E" w:rsidP="004A25A1">
            <w:pPr>
              <w:pStyle w:val="TableParagraph"/>
              <w:spacing w:before="8"/>
              <w:ind w:left="709"/>
              <w:jc w:val="center"/>
              <w:rPr>
                <w:sz w:val="24"/>
              </w:rPr>
            </w:pPr>
            <w:r>
              <w:rPr>
                <w:color w:val="363636"/>
                <w:sz w:val="24"/>
              </w:rPr>
              <w:t>Años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ind w:left="709"/>
              <w:jc w:val="center"/>
              <w:rPr>
                <w:sz w:val="24"/>
              </w:rPr>
            </w:pPr>
            <w:r>
              <w:rPr>
                <w:color w:val="363636"/>
                <w:sz w:val="24"/>
              </w:rPr>
              <w:t>00-99</w:t>
            </w:r>
          </w:p>
        </w:tc>
        <w:tc>
          <w:tcPr>
            <w:tcW w:w="4769" w:type="dxa"/>
          </w:tcPr>
          <w:p w:rsidR="00B11E2E" w:rsidRDefault="00B11E2E" w:rsidP="004A25A1">
            <w:pPr>
              <w:pStyle w:val="TableParagraph"/>
              <w:spacing w:before="8"/>
              <w:ind w:left="709"/>
              <w:jc w:val="center"/>
              <w:rPr>
                <w:sz w:val="24"/>
              </w:rPr>
            </w:pPr>
            <w:r>
              <w:rPr>
                <w:color w:val="363636"/>
                <w:sz w:val="24"/>
              </w:rPr>
              <w:t>aa</w:t>
            </w:r>
          </w:p>
        </w:tc>
      </w:tr>
      <w:tr w:rsidR="00B11E2E" w:rsidTr="004A25A1">
        <w:trPr>
          <w:trHeight w:val="296"/>
        </w:trPr>
        <w:tc>
          <w:tcPr>
            <w:tcW w:w="1189" w:type="dxa"/>
          </w:tcPr>
          <w:p w:rsidR="00B11E2E" w:rsidRDefault="00B11E2E" w:rsidP="004A25A1">
            <w:pPr>
              <w:pStyle w:val="TableParagraph"/>
              <w:spacing w:before="8" w:line="269" w:lineRule="exact"/>
              <w:ind w:left="709"/>
              <w:jc w:val="center"/>
              <w:rPr>
                <w:sz w:val="24"/>
              </w:rPr>
            </w:pPr>
            <w:r>
              <w:rPr>
                <w:color w:val="363636"/>
                <w:sz w:val="24"/>
              </w:rPr>
              <w:t>Años</w:t>
            </w:r>
          </w:p>
        </w:tc>
        <w:tc>
          <w:tcPr>
            <w:tcW w:w="337" w:type="dxa"/>
          </w:tcPr>
          <w:p w:rsidR="00B11E2E" w:rsidRDefault="00B11E2E" w:rsidP="004A25A1">
            <w:pPr>
              <w:pStyle w:val="TableParagraph"/>
              <w:ind w:left="709"/>
              <w:jc w:val="center"/>
              <w:rPr>
                <w:rFonts w:ascii="Times New Roman"/>
              </w:rPr>
            </w:pPr>
          </w:p>
        </w:tc>
        <w:tc>
          <w:tcPr>
            <w:tcW w:w="1733" w:type="dxa"/>
          </w:tcPr>
          <w:p w:rsidR="00B11E2E" w:rsidRDefault="00B11E2E" w:rsidP="004A25A1">
            <w:pPr>
              <w:pStyle w:val="TableParagraph"/>
              <w:spacing w:before="8" w:line="269" w:lineRule="exact"/>
              <w:ind w:left="709"/>
              <w:jc w:val="center"/>
              <w:rPr>
                <w:sz w:val="24"/>
              </w:rPr>
            </w:pPr>
            <w:r>
              <w:rPr>
                <w:color w:val="363636"/>
                <w:sz w:val="24"/>
              </w:rPr>
              <w:t>1900-9999</w:t>
            </w:r>
          </w:p>
        </w:tc>
        <w:tc>
          <w:tcPr>
            <w:tcW w:w="4769" w:type="dxa"/>
          </w:tcPr>
          <w:p w:rsidR="00B11E2E" w:rsidRDefault="00B11E2E" w:rsidP="004A25A1">
            <w:pPr>
              <w:pStyle w:val="TableParagraph"/>
              <w:spacing w:before="8" w:line="269" w:lineRule="exact"/>
              <w:ind w:left="709"/>
              <w:jc w:val="center"/>
              <w:rPr>
                <w:sz w:val="24"/>
              </w:rPr>
            </w:pPr>
            <w:r>
              <w:rPr>
                <w:color w:val="363636"/>
                <w:sz w:val="24"/>
              </w:rPr>
              <w:t>aaaa</w:t>
            </w:r>
          </w:p>
        </w:tc>
      </w:tr>
    </w:tbl>
    <w:p w:rsidR="00B11E2E" w:rsidRDefault="00B11E2E" w:rsidP="00B11E2E">
      <w:pPr>
        <w:pStyle w:val="Textoindependiente"/>
        <w:spacing w:before="10"/>
        <w:ind w:left="709"/>
        <w:jc w:val="center"/>
        <w:rPr>
          <w:sz w:val="26"/>
        </w:rPr>
      </w:pPr>
    </w:p>
    <w:p w:rsidR="00B11E2E" w:rsidRDefault="00B11E2E" w:rsidP="00B11E2E">
      <w:pPr>
        <w:pStyle w:val="Prrafodelista"/>
        <w:numPr>
          <w:ilvl w:val="0"/>
          <w:numId w:val="65"/>
        </w:numPr>
        <w:tabs>
          <w:tab w:val="left" w:pos="1440"/>
          <w:tab w:val="left" w:pos="1441"/>
          <w:tab w:val="left" w:pos="5273"/>
        </w:tabs>
        <w:spacing w:before="1"/>
        <w:ind w:left="709" w:right="720"/>
        <w:jc w:val="center"/>
        <w:rPr>
          <w:sz w:val="24"/>
        </w:rPr>
      </w:pPr>
      <w:r>
        <w:rPr>
          <w:b/>
          <w:color w:val="363636"/>
          <w:sz w:val="24"/>
        </w:rPr>
        <w:t xml:space="preserve">Mostrar horas, minutos </w:t>
      </w:r>
      <w:r>
        <w:rPr>
          <w:b/>
          <w:color w:val="363636"/>
          <w:spacing w:val="14"/>
          <w:sz w:val="24"/>
        </w:rPr>
        <w:t xml:space="preserve"> </w:t>
      </w:r>
      <w:r>
        <w:rPr>
          <w:b/>
          <w:color w:val="363636"/>
          <w:sz w:val="24"/>
        </w:rPr>
        <w:t>y</w:t>
      </w:r>
      <w:r>
        <w:rPr>
          <w:b/>
          <w:color w:val="363636"/>
          <w:spacing w:val="21"/>
          <w:sz w:val="24"/>
        </w:rPr>
        <w:t xml:space="preserve"> </w:t>
      </w:r>
      <w:r>
        <w:rPr>
          <w:b/>
          <w:color w:val="363636"/>
          <w:sz w:val="24"/>
        </w:rPr>
        <w:t>segundos</w:t>
      </w:r>
      <w:r>
        <w:rPr>
          <w:b/>
          <w:color w:val="363636"/>
          <w:sz w:val="24"/>
        </w:rPr>
        <w:tab/>
      </w:r>
      <w:r>
        <w:rPr>
          <w:color w:val="363636"/>
          <w:sz w:val="24"/>
        </w:rPr>
        <w:t>Para mostrar los formatos de hora (como horas, minutos y segundos), use los siguientes códigos en una</w:t>
      </w:r>
      <w:r>
        <w:rPr>
          <w:color w:val="363636"/>
          <w:spacing w:val="-3"/>
          <w:sz w:val="24"/>
        </w:rPr>
        <w:t xml:space="preserve"> </w:t>
      </w:r>
      <w:r>
        <w:rPr>
          <w:color w:val="363636"/>
          <w:sz w:val="24"/>
        </w:rPr>
        <w:t>sección.</w:t>
      </w:r>
    </w:p>
    <w:p w:rsidR="00B11E2E" w:rsidRDefault="00B11E2E" w:rsidP="00B11E2E">
      <w:pPr>
        <w:pStyle w:val="Textoindependiente"/>
        <w:ind w:left="709"/>
        <w:jc w:val="center"/>
        <w:rPr>
          <w:sz w:val="20"/>
        </w:rPr>
      </w:pPr>
    </w:p>
    <w:p w:rsidR="00B11E2E" w:rsidRDefault="00B11E2E" w:rsidP="00B11E2E">
      <w:pPr>
        <w:pStyle w:val="Textoindependiente"/>
        <w:spacing w:before="8" w:after="1"/>
        <w:ind w:left="709"/>
        <w:jc w:val="center"/>
        <w:rPr>
          <w:sz w:val="10"/>
        </w:rPr>
      </w:pPr>
    </w:p>
    <w:tbl>
      <w:tblPr>
        <w:tblStyle w:val="TableNormal"/>
        <w:tblW w:w="0" w:type="auto"/>
        <w:tblInd w:w="573" w:type="dxa"/>
        <w:tblLayout w:type="fixed"/>
        <w:tblLook w:val="01E0" w:firstRow="1" w:lastRow="1" w:firstColumn="1" w:lastColumn="1" w:noHBand="0" w:noVBand="0"/>
      </w:tblPr>
      <w:tblGrid>
        <w:gridCol w:w="1191"/>
        <w:gridCol w:w="9584"/>
      </w:tblGrid>
      <w:tr w:rsidR="00B11E2E" w:rsidTr="004A25A1">
        <w:trPr>
          <w:trHeight w:val="297"/>
        </w:trPr>
        <w:tc>
          <w:tcPr>
            <w:tcW w:w="1191" w:type="dxa"/>
          </w:tcPr>
          <w:p w:rsidR="00B11E2E" w:rsidRDefault="00B11E2E" w:rsidP="004A25A1">
            <w:pPr>
              <w:pStyle w:val="TableParagraph"/>
              <w:spacing w:line="244" w:lineRule="exact"/>
              <w:ind w:left="709"/>
              <w:jc w:val="center"/>
              <w:rPr>
                <w:sz w:val="24"/>
              </w:rPr>
            </w:pPr>
            <w:r>
              <w:rPr>
                <w:color w:val="363636"/>
                <w:sz w:val="24"/>
              </w:rPr>
              <w:t>h</w:t>
            </w:r>
          </w:p>
        </w:tc>
        <w:tc>
          <w:tcPr>
            <w:tcW w:w="9584" w:type="dxa"/>
          </w:tcPr>
          <w:p w:rsidR="00B11E2E" w:rsidRDefault="00B11E2E" w:rsidP="004A25A1">
            <w:pPr>
              <w:pStyle w:val="TableParagraph"/>
              <w:spacing w:line="244" w:lineRule="exact"/>
              <w:ind w:left="709"/>
              <w:jc w:val="center"/>
              <w:rPr>
                <w:sz w:val="24"/>
              </w:rPr>
            </w:pPr>
            <w:r>
              <w:rPr>
                <w:color w:val="363636"/>
                <w:sz w:val="24"/>
              </w:rPr>
              <w:t>Muestra la hora como un número sin un cero inicial.</w:t>
            </w:r>
          </w:p>
        </w:tc>
      </w:tr>
      <w:tr w:rsidR="00B11E2E" w:rsidTr="004A25A1">
        <w:trPr>
          <w:trHeight w:val="939"/>
        </w:trPr>
        <w:tc>
          <w:tcPr>
            <w:tcW w:w="1191" w:type="dxa"/>
          </w:tcPr>
          <w:p w:rsidR="00B11E2E" w:rsidRDefault="00B11E2E" w:rsidP="004A25A1">
            <w:pPr>
              <w:pStyle w:val="TableParagraph"/>
              <w:spacing w:before="8"/>
              <w:ind w:left="709"/>
              <w:jc w:val="center"/>
              <w:rPr>
                <w:sz w:val="24"/>
              </w:rPr>
            </w:pPr>
          </w:p>
          <w:p w:rsidR="00B11E2E" w:rsidRDefault="00B11E2E" w:rsidP="004A25A1">
            <w:pPr>
              <w:pStyle w:val="TableParagraph"/>
              <w:spacing w:before="1"/>
              <w:ind w:left="709"/>
              <w:jc w:val="center"/>
              <w:rPr>
                <w:sz w:val="24"/>
              </w:rPr>
            </w:pPr>
            <w:r>
              <w:rPr>
                <w:color w:val="363636"/>
                <w:sz w:val="24"/>
              </w:rPr>
              <w:t>[h]</w:t>
            </w:r>
          </w:p>
        </w:tc>
        <w:tc>
          <w:tcPr>
            <w:tcW w:w="9584" w:type="dxa"/>
          </w:tcPr>
          <w:p w:rsidR="00B11E2E" w:rsidRDefault="00B11E2E" w:rsidP="004A25A1">
            <w:pPr>
              <w:pStyle w:val="TableParagraph"/>
              <w:spacing w:before="9"/>
              <w:ind w:left="709" w:right="197"/>
              <w:jc w:val="center"/>
              <w:rPr>
                <w:sz w:val="24"/>
              </w:rPr>
            </w:pPr>
            <w:r>
              <w:rPr>
                <w:color w:val="363636"/>
                <w:sz w:val="24"/>
              </w:rPr>
              <w:t>Muestra el tiempo transcurrido en horas. Si trabaja con una fórmula que devuelve un período</w:t>
            </w:r>
            <w:r>
              <w:rPr>
                <w:color w:val="363636"/>
                <w:spacing w:val="-8"/>
                <w:sz w:val="24"/>
              </w:rPr>
              <w:t xml:space="preserve"> </w:t>
            </w:r>
            <w:r>
              <w:rPr>
                <w:color w:val="363636"/>
                <w:sz w:val="24"/>
              </w:rPr>
              <w:t>en</w:t>
            </w:r>
            <w:r>
              <w:rPr>
                <w:color w:val="363636"/>
                <w:spacing w:val="-8"/>
                <w:sz w:val="24"/>
              </w:rPr>
              <w:t xml:space="preserve"> </w:t>
            </w:r>
            <w:r>
              <w:rPr>
                <w:color w:val="363636"/>
                <w:sz w:val="24"/>
              </w:rPr>
              <w:t>el</w:t>
            </w:r>
            <w:r>
              <w:rPr>
                <w:color w:val="363636"/>
                <w:spacing w:val="-11"/>
                <w:sz w:val="24"/>
              </w:rPr>
              <w:t xml:space="preserve"> </w:t>
            </w:r>
            <w:r>
              <w:rPr>
                <w:color w:val="363636"/>
                <w:sz w:val="24"/>
              </w:rPr>
              <w:t>que</w:t>
            </w:r>
            <w:r>
              <w:rPr>
                <w:color w:val="363636"/>
                <w:spacing w:val="-8"/>
                <w:sz w:val="24"/>
              </w:rPr>
              <w:t xml:space="preserve"> </w:t>
            </w:r>
            <w:r>
              <w:rPr>
                <w:color w:val="363636"/>
                <w:sz w:val="24"/>
              </w:rPr>
              <w:t>el</w:t>
            </w:r>
            <w:r>
              <w:rPr>
                <w:color w:val="363636"/>
                <w:spacing w:val="-11"/>
                <w:sz w:val="24"/>
              </w:rPr>
              <w:t xml:space="preserve"> </w:t>
            </w:r>
            <w:r>
              <w:rPr>
                <w:color w:val="363636"/>
                <w:sz w:val="24"/>
              </w:rPr>
              <w:t>número</w:t>
            </w:r>
            <w:r>
              <w:rPr>
                <w:color w:val="363636"/>
                <w:spacing w:val="-8"/>
                <w:sz w:val="24"/>
              </w:rPr>
              <w:t xml:space="preserve"> </w:t>
            </w:r>
            <w:r>
              <w:rPr>
                <w:color w:val="363636"/>
                <w:sz w:val="24"/>
              </w:rPr>
              <w:t>de</w:t>
            </w:r>
            <w:r>
              <w:rPr>
                <w:color w:val="363636"/>
                <w:spacing w:val="-8"/>
                <w:sz w:val="24"/>
              </w:rPr>
              <w:t xml:space="preserve"> </w:t>
            </w:r>
            <w:r>
              <w:rPr>
                <w:color w:val="363636"/>
                <w:sz w:val="24"/>
              </w:rPr>
              <w:t>horas</w:t>
            </w:r>
            <w:r>
              <w:rPr>
                <w:color w:val="363636"/>
                <w:spacing w:val="-9"/>
                <w:sz w:val="24"/>
              </w:rPr>
              <w:t xml:space="preserve"> </w:t>
            </w:r>
            <w:r>
              <w:rPr>
                <w:color w:val="363636"/>
                <w:sz w:val="24"/>
              </w:rPr>
              <w:t>es</w:t>
            </w:r>
            <w:r>
              <w:rPr>
                <w:color w:val="363636"/>
                <w:spacing w:val="-8"/>
                <w:sz w:val="24"/>
              </w:rPr>
              <w:t xml:space="preserve"> </w:t>
            </w:r>
            <w:r>
              <w:rPr>
                <w:color w:val="363636"/>
                <w:sz w:val="24"/>
              </w:rPr>
              <w:t>mayor</w:t>
            </w:r>
            <w:r>
              <w:rPr>
                <w:color w:val="363636"/>
                <w:spacing w:val="-8"/>
                <w:sz w:val="24"/>
              </w:rPr>
              <w:t xml:space="preserve"> </w:t>
            </w:r>
            <w:r>
              <w:rPr>
                <w:color w:val="363636"/>
                <w:sz w:val="24"/>
              </w:rPr>
              <w:t>que</w:t>
            </w:r>
            <w:r>
              <w:rPr>
                <w:color w:val="363636"/>
                <w:spacing w:val="-8"/>
                <w:sz w:val="24"/>
              </w:rPr>
              <w:t xml:space="preserve"> </w:t>
            </w:r>
            <w:r>
              <w:rPr>
                <w:color w:val="363636"/>
                <w:sz w:val="24"/>
              </w:rPr>
              <w:t>24,</w:t>
            </w:r>
            <w:r>
              <w:rPr>
                <w:color w:val="363636"/>
                <w:spacing w:val="-11"/>
                <w:sz w:val="24"/>
              </w:rPr>
              <w:t xml:space="preserve"> </w:t>
            </w:r>
            <w:r>
              <w:rPr>
                <w:color w:val="363636"/>
                <w:sz w:val="24"/>
              </w:rPr>
              <w:t>use</w:t>
            </w:r>
            <w:r>
              <w:rPr>
                <w:color w:val="363636"/>
                <w:spacing w:val="-11"/>
                <w:sz w:val="24"/>
              </w:rPr>
              <w:t xml:space="preserve"> </w:t>
            </w:r>
            <w:r>
              <w:rPr>
                <w:color w:val="363636"/>
                <w:sz w:val="24"/>
              </w:rPr>
              <w:t>un</w:t>
            </w:r>
            <w:r>
              <w:rPr>
                <w:color w:val="363636"/>
                <w:spacing w:val="-10"/>
                <w:sz w:val="24"/>
              </w:rPr>
              <w:t xml:space="preserve"> </w:t>
            </w:r>
            <w:r>
              <w:rPr>
                <w:color w:val="363636"/>
                <w:sz w:val="24"/>
              </w:rPr>
              <w:t>formato</w:t>
            </w:r>
            <w:r>
              <w:rPr>
                <w:color w:val="363636"/>
                <w:spacing w:val="-11"/>
                <w:sz w:val="24"/>
              </w:rPr>
              <w:t xml:space="preserve"> </w:t>
            </w:r>
            <w:r>
              <w:rPr>
                <w:color w:val="363636"/>
                <w:sz w:val="24"/>
              </w:rPr>
              <w:t>de</w:t>
            </w:r>
            <w:r>
              <w:rPr>
                <w:color w:val="363636"/>
                <w:spacing w:val="-10"/>
                <w:sz w:val="24"/>
              </w:rPr>
              <w:t xml:space="preserve"> </w:t>
            </w:r>
            <w:r>
              <w:rPr>
                <w:color w:val="363636"/>
                <w:sz w:val="24"/>
              </w:rPr>
              <w:t>número</w:t>
            </w:r>
            <w:r>
              <w:rPr>
                <w:color w:val="363636"/>
                <w:spacing w:val="-8"/>
                <w:sz w:val="24"/>
              </w:rPr>
              <w:t xml:space="preserve"> </w:t>
            </w:r>
            <w:r>
              <w:rPr>
                <w:color w:val="363636"/>
                <w:sz w:val="24"/>
              </w:rPr>
              <w:t xml:space="preserve">similar a </w:t>
            </w:r>
            <w:r>
              <w:rPr>
                <w:b/>
                <w:color w:val="363636"/>
                <w:sz w:val="24"/>
              </w:rPr>
              <w:t>[h]:mm:ss</w:t>
            </w:r>
            <w:r>
              <w:rPr>
                <w:color w:val="363636"/>
                <w:sz w:val="24"/>
              </w:rPr>
              <w:t>.</w:t>
            </w:r>
          </w:p>
        </w:tc>
      </w:tr>
      <w:tr w:rsidR="00B11E2E" w:rsidTr="004A25A1">
        <w:trPr>
          <w:trHeight w:val="881"/>
        </w:trPr>
        <w:tc>
          <w:tcPr>
            <w:tcW w:w="1191" w:type="dxa"/>
          </w:tcPr>
          <w:p w:rsidR="00B11E2E" w:rsidRDefault="00B11E2E" w:rsidP="004A25A1">
            <w:pPr>
              <w:pStyle w:val="TableParagraph"/>
              <w:spacing w:before="7"/>
              <w:ind w:left="709"/>
              <w:jc w:val="center"/>
              <w:rPr>
                <w:sz w:val="24"/>
              </w:rPr>
            </w:pPr>
          </w:p>
          <w:p w:rsidR="00B11E2E" w:rsidRDefault="00B11E2E" w:rsidP="004A25A1">
            <w:pPr>
              <w:pStyle w:val="TableParagraph"/>
              <w:ind w:left="709"/>
              <w:jc w:val="center"/>
              <w:rPr>
                <w:sz w:val="24"/>
              </w:rPr>
            </w:pPr>
            <w:r>
              <w:rPr>
                <w:color w:val="363636"/>
                <w:sz w:val="24"/>
              </w:rPr>
              <w:t>hh</w:t>
            </w:r>
          </w:p>
        </w:tc>
        <w:tc>
          <w:tcPr>
            <w:tcW w:w="9584" w:type="dxa"/>
          </w:tcPr>
          <w:p w:rsidR="00B11E2E" w:rsidRDefault="00B11E2E" w:rsidP="004A25A1">
            <w:pPr>
              <w:pStyle w:val="TableParagraph"/>
              <w:spacing w:before="8"/>
              <w:ind w:left="709"/>
              <w:jc w:val="center"/>
              <w:rPr>
                <w:sz w:val="24"/>
              </w:rPr>
            </w:pPr>
            <w:r>
              <w:rPr>
                <w:color w:val="363636"/>
                <w:sz w:val="24"/>
              </w:rPr>
              <w:t>Muestra</w:t>
            </w:r>
            <w:r>
              <w:rPr>
                <w:color w:val="363636"/>
                <w:spacing w:val="12"/>
                <w:sz w:val="24"/>
              </w:rPr>
              <w:t xml:space="preserve"> </w:t>
            </w:r>
            <w:r>
              <w:rPr>
                <w:color w:val="363636"/>
                <w:sz w:val="24"/>
              </w:rPr>
              <w:t>la</w:t>
            </w:r>
            <w:r>
              <w:rPr>
                <w:color w:val="363636"/>
                <w:spacing w:val="13"/>
                <w:sz w:val="24"/>
              </w:rPr>
              <w:t xml:space="preserve"> </w:t>
            </w:r>
            <w:r>
              <w:rPr>
                <w:color w:val="363636"/>
                <w:sz w:val="24"/>
              </w:rPr>
              <w:t>hora</w:t>
            </w:r>
            <w:r>
              <w:rPr>
                <w:color w:val="363636"/>
                <w:spacing w:val="16"/>
                <w:sz w:val="24"/>
              </w:rPr>
              <w:t xml:space="preserve"> </w:t>
            </w:r>
            <w:r>
              <w:rPr>
                <w:color w:val="363636"/>
                <w:sz w:val="24"/>
              </w:rPr>
              <w:t>como</w:t>
            </w:r>
            <w:r>
              <w:rPr>
                <w:color w:val="363636"/>
                <w:spacing w:val="14"/>
                <w:sz w:val="24"/>
              </w:rPr>
              <w:t xml:space="preserve"> </w:t>
            </w:r>
            <w:r>
              <w:rPr>
                <w:color w:val="363636"/>
                <w:sz w:val="24"/>
              </w:rPr>
              <w:t>un</w:t>
            </w:r>
            <w:r>
              <w:rPr>
                <w:color w:val="363636"/>
                <w:spacing w:val="12"/>
                <w:sz w:val="24"/>
              </w:rPr>
              <w:t xml:space="preserve"> </w:t>
            </w:r>
            <w:r>
              <w:rPr>
                <w:color w:val="363636"/>
                <w:sz w:val="24"/>
              </w:rPr>
              <w:t>número</w:t>
            </w:r>
            <w:r>
              <w:rPr>
                <w:color w:val="363636"/>
                <w:spacing w:val="13"/>
                <w:sz w:val="24"/>
              </w:rPr>
              <w:t xml:space="preserve"> </w:t>
            </w:r>
            <w:r>
              <w:rPr>
                <w:color w:val="363636"/>
                <w:sz w:val="24"/>
              </w:rPr>
              <w:t>con</w:t>
            </w:r>
            <w:r>
              <w:rPr>
                <w:color w:val="363636"/>
                <w:spacing w:val="12"/>
                <w:sz w:val="24"/>
              </w:rPr>
              <w:t xml:space="preserve"> </w:t>
            </w:r>
            <w:r>
              <w:rPr>
                <w:color w:val="363636"/>
                <w:sz w:val="24"/>
              </w:rPr>
              <w:t>un</w:t>
            </w:r>
            <w:r>
              <w:rPr>
                <w:color w:val="363636"/>
                <w:spacing w:val="14"/>
                <w:sz w:val="24"/>
              </w:rPr>
              <w:t xml:space="preserve"> </w:t>
            </w:r>
            <w:r>
              <w:rPr>
                <w:color w:val="363636"/>
                <w:sz w:val="24"/>
              </w:rPr>
              <w:t>cero</w:t>
            </w:r>
            <w:r>
              <w:rPr>
                <w:color w:val="363636"/>
                <w:spacing w:val="13"/>
                <w:sz w:val="24"/>
              </w:rPr>
              <w:t xml:space="preserve"> </w:t>
            </w:r>
            <w:r>
              <w:rPr>
                <w:color w:val="363636"/>
                <w:sz w:val="24"/>
              </w:rPr>
              <w:t>inicial</w:t>
            </w:r>
            <w:r>
              <w:rPr>
                <w:color w:val="363636"/>
                <w:spacing w:val="14"/>
                <w:sz w:val="24"/>
              </w:rPr>
              <w:t xml:space="preserve"> </w:t>
            </w:r>
            <w:r>
              <w:rPr>
                <w:color w:val="363636"/>
                <w:sz w:val="24"/>
              </w:rPr>
              <w:t>si</w:t>
            </w:r>
            <w:r>
              <w:rPr>
                <w:color w:val="363636"/>
                <w:spacing w:val="10"/>
                <w:sz w:val="24"/>
              </w:rPr>
              <w:t xml:space="preserve"> </w:t>
            </w:r>
            <w:r>
              <w:rPr>
                <w:color w:val="363636"/>
                <w:sz w:val="24"/>
              </w:rPr>
              <w:t>procede.</w:t>
            </w:r>
            <w:r>
              <w:rPr>
                <w:color w:val="363636"/>
                <w:spacing w:val="15"/>
                <w:sz w:val="24"/>
              </w:rPr>
              <w:t xml:space="preserve"> </w:t>
            </w:r>
            <w:r>
              <w:rPr>
                <w:color w:val="363636"/>
                <w:sz w:val="24"/>
              </w:rPr>
              <w:t>Si</w:t>
            </w:r>
            <w:r>
              <w:rPr>
                <w:color w:val="363636"/>
                <w:spacing w:val="13"/>
                <w:sz w:val="24"/>
              </w:rPr>
              <w:t xml:space="preserve"> </w:t>
            </w:r>
            <w:r>
              <w:rPr>
                <w:color w:val="363636"/>
                <w:sz w:val="24"/>
              </w:rPr>
              <w:t>el</w:t>
            </w:r>
            <w:r>
              <w:rPr>
                <w:color w:val="363636"/>
                <w:spacing w:val="11"/>
                <w:sz w:val="24"/>
              </w:rPr>
              <w:t xml:space="preserve"> </w:t>
            </w:r>
            <w:r>
              <w:rPr>
                <w:color w:val="363636"/>
                <w:sz w:val="24"/>
              </w:rPr>
              <w:t>formato</w:t>
            </w:r>
            <w:r>
              <w:rPr>
                <w:color w:val="363636"/>
                <w:spacing w:val="13"/>
                <w:sz w:val="24"/>
              </w:rPr>
              <w:t xml:space="preserve"> </w:t>
            </w:r>
            <w:r>
              <w:rPr>
                <w:color w:val="363636"/>
                <w:sz w:val="24"/>
              </w:rPr>
              <w:t>contiene</w:t>
            </w:r>
          </w:p>
          <w:p w:rsidR="00B11E2E" w:rsidRDefault="00B11E2E" w:rsidP="004A25A1">
            <w:pPr>
              <w:pStyle w:val="TableParagraph"/>
              <w:spacing w:line="293" w:lineRule="exact"/>
              <w:ind w:left="709"/>
              <w:jc w:val="center"/>
              <w:rPr>
                <w:sz w:val="24"/>
              </w:rPr>
            </w:pPr>
            <w:r>
              <w:rPr>
                <w:b/>
                <w:color w:val="363636"/>
                <w:sz w:val="24"/>
              </w:rPr>
              <w:t xml:space="preserve">a.m. </w:t>
            </w:r>
            <w:r>
              <w:rPr>
                <w:color w:val="363636"/>
                <w:sz w:val="24"/>
              </w:rPr>
              <w:t xml:space="preserve">o </w:t>
            </w:r>
            <w:r>
              <w:rPr>
                <w:b/>
                <w:color w:val="363636"/>
                <w:sz w:val="24"/>
              </w:rPr>
              <w:t>p.m.</w:t>
            </w:r>
            <w:r>
              <w:rPr>
                <w:color w:val="363636"/>
                <w:sz w:val="24"/>
              </w:rPr>
              <w:t>, la hora se basa en un reloj de 12 horas. En caso contrario, la hora se basa</w:t>
            </w:r>
            <w:r>
              <w:rPr>
                <w:color w:val="363636"/>
                <w:spacing w:val="-22"/>
                <w:sz w:val="24"/>
              </w:rPr>
              <w:t xml:space="preserve"> </w:t>
            </w:r>
            <w:r>
              <w:rPr>
                <w:color w:val="363636"/>
                <w:sz w:val="24"/>
              </w:rPr>
              <w:t>en</w:t>
            </w:r>
          </w:p>
          <w:p w:rsidR="00B11E2E" w:rsidRDefault="00B11E2E" w:rsidP="004A25A1">
            <w:pPr>
              <w:pStyle w:val="TableParagraph"/>
              <w:spacing w:line="268" w:lineRule="exact"/>
              <w:ind w:left="709"/>
              <w:jc w:val="center"/>
              <w:rPr>
                <w:sz w:val="24"/>
              </w:rPr>
            </w:pPr>
            <w:r>
              <w:rPr>
                <w:color w:val="363636"/>
                <w:sz w:val="24"/>
              </w:rPr>
              <w:t>un reloj de 24 horas.</w:t>
            </w:r>
          </w:p>
        </w:tc>
      </w:tr>
    </w:tbl>
    <w:p w:rsidR="00B11E2E" w:rsidRDefault="00B11E2E" w:rsidP="00B11E2E">
      <w:pPr>
        <w:spacing w:line="268" w:lineRule="exact"/>
        <w:ind w:left="709"/>
        <w:jc w:val="center"/>
        <w:rPr>
          <w:sz w:val="24"/>
        </w:rPr>
        <w:sectPr w:rsidR="00B11E2E" w:rsidSect="00B93CC3">
          <w:pgSz w:w="11910" w:h="16840"/>
          <w:pgMar w:top="80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1877"/>
        <w:gridCol w:w="2783"/>
        <w:gridCol w:w="1100"/>
        <w:gridCol w:w="5020"/>
      </w:tblGrid>
      <w:tr w:rsidR="00B11E2E" w:rsidTr="004A25A1">
        <w:trPr>
          <w:trHeight w:val="295"/>
        </w:trPr>
        <w:tc>
          <w:tcPr>
            <w:tcW w:w="1877" w:type="dxa"/>
          </w:tcPr>
          <w:p w:rsidR="00B11E2E" w:rsidRDefault="00B11E2E" w:rsidP="004A25A1">
            <w:pPr>
              <w:pStyle w:val="TableParagraph"/>
              <w:spacing w:line="240" w:lineRule="exact"/>
              <w:ind w:left="709"/>
              <w:jc w:val="center"/>
              <w:rPr>
                <w:sz w:val="24"/>
              </w:rPr>
            </w:pPr>
            <w:r>
              <w:rPr>
                <w:color w:val="363636"/>
                <w:sz w:val="24"/>
              </w:rPr>
              <w:lastRenderedPageBreak/>
              <w:t>h</w:t>
            </w:r>
          </w:p>
        </w:tc>
        <w:tc>
          <w:tcPr>
            <w:tcW w:w="8903" w:type="dxa"/>
            <w:gridSpan w:val="3"/>
          </w:tcPr>
          <w:p w:rsidR="00B11E2E" w:rsidRDefault="00B11E2E" w:rsidP="004A25A1">
            <w:pPr>
              <w:pStyle w:val="TableParagraph"/>
              <w:spacing w:line="240" w:lineRule="exact"/>
              <w:ind w:left="709"/>
              <w:jc w:val="center"/>
              <w:rPr>
                <w:sz w:val="24"/>
              </w:rPr>
            </w:pPr>
            <w:r>
              <w:rPr>
                <w:color w:val="363636"/>
                <w:sz w:val="24"/>
              </w:rPr>
              <w:t>Muestra la hora como un número sin un cero inicial.</w:t>
            </w:r>
          </w:p>
        </w:tc>
      </w:tr>
      <w:tr w:rsidR="00B11E2E" w:rsidTr="004A25A1">
        <w:trPr>
          <w:trHeight w:val="1513"/>
        </w:trPr>
        <w:tc>
          <w:tcPr>
            <w:tcW w:w="1877" w:type="dxa"/>
          </w:tcPr>
          <w:p w:rsidR="00B11E2E" w:rsidRDefault="00B11E2E" w:rsidP="004A25A1">
            <w:pPr>
              <w:pStyle w:val="TableParagraph"/>
              <w:ind w:left="709"/>
              <w:jc w:val="center"/>
              <w:rPr>
                <w:sz w:val="24"/>
              </w:rPr>
            </w:pPr>
          </w:p>
          <w:p w:rsidR="00B11E2E" w:rsidRDefault="00B11E2E" w:rsidP="004A25A1">
            <w:pPr>
              <w:pStyle w:val="TableParagraph"/>
              <w:spacing w:before="9"/>
              <w:ind w:left="709"/>
              <w:jc w:val="center"/>
              <w:rPr>
                <w:sz w:val="23"/>
              </w:rPr>
            </w:pPr>
          </w:p>
          <w:p w:rsidR="00B11E2E" w:rsidRDefault="00B11E2E" w:rsidP="004A25A1">
            <w:pPr>
              <w:pStyle w:val="TableParagraph"/>
              <w:ind w:left="709"/>
              <w:jc w:val="center"/>
              <w:rPr>
                <w:sz w:val="24"/>
              </w:rPr>
            </w:pPr>
            <w:r>
              <w:rPr>
                <w:color w:val="363636"/>
                <w:sz w:val="24"/>
              </w:rPr>
              <w:t>m</w:t>
            </w:r>
          </w:p>
        </w:tc>
        <w:tc>
          <w:tcPr>
            <w:tcW w:w="8903" w:type="dxa"/>
            <w:gridSpan w:val="3"/>
          </w:tcPr>
          <w:p w:rsidR="00B11E2E" w:rsidRDefault="00B11E2E" w:rsidP="004A25A1">
            <w:pPr>
              <w:pStyle w:val="TableParagraph"/>
              <w:spacing w:before="2"/>
              <w:ind w:left="709"/>
              <w:jc w:val="center"/>
              <w:rPr>
                <w:sz w:val="24"/>
              </w:rPr>
            </w:pPr>
            <w:r>
              <w:rPr>
                <w:color w:val="363636"/>
                <w:sz w:val="24"/>
              </w:rPr>
              <w:t>Muestra el minuto como un número sin un cero inicial.</w:t>
            </w:r>
          </w:p>
          <w:p w:rsidR="00B11E2E" w:rsidRDefault="00B11E2E" w:rsidP="004A25A1">
            <w:pPr>
              <w:pStyle w:val="TableParagraph"/>
              <w:spacing w:before="2"/>
              <w:ind w:left="709"/>
              <w:jc w:val="center"/>
              <w:rPr>
                <w:sz w:val="23"/>
              </w:rPr>
            </w:pPr>
          </w:p>
          <w:p w:rsidR="00B11E2E" w:rsidRDefault="00B11E2E" w:rsidP="004A25A1">
            <w:pPr>
              <w:pStyle w:val="TableParagraph"/>
              <w:ind w:left="709" w:right="196"/>
              <w:jc w:val="center"/>
              <w:rPr>
                <w:sz w:val="24"/>
              </w:rPr>
            </w:pPr>
            <w:r>
              <w:rPr>
                <w:b/>
                <w:color w:val="363636"/>
                <w:sz w:val="24"/>
              </w:rPr>
              <w:t xml:space="preserve">Nota </w:t>
            </w:r>
            <w:r>
              <w:rPr>
                <w:color w:val="363636"/>
                <w:sz w:val="24"/>
              </w:rPr>
              <w:t xml:space="preserve">El código </w:t>
            </w:r>
            <w:r>
              <w:rPr>
                <w:b/>
                <w:color w:val="363636"/>
                <w:sz w:val="24"/>
              </w:rPr>
              <w:t xml:space="preserve">m </w:t>
            </w:r>
            <w:r>
              <w:rPr>
                <w:color w:val="363636"/>
                <w:sz w:val="24"/>
              </w:rPr>
              <w:t xml:space="preserve">o </w:t>
            </w:r>
            <w:r>
              <w:rPr>
                <w:b/>
                <w:color w:val="363636"/>
                <w:sz w:val="24"/>
              </w:rPr>
              <w:t xml:space="preserve">mm </w:t>
            </w:r>
            <w:r>
              <w:rPr>
                <w:color w:val="363636"/>
                <w:sz w:val="24"/>
              </w:rPr>
              <w:t xml:space="preserve">debe aparecer inmediatamente detrás del código </w:t>
            </w:r>
            <w:r>
              <w:rPr>
                <w:b/>
                <w:color w:val="363636"/>
                <w:sz w:val="24"/>
              </w:rPr>
              <w:t xml:space="preserve">h </w:t>
            </w:r>
            <w:r>
              <w:rPr>
                <w:color w:val="363636"/>
                <w:sz w:val="24"/>
              </w:rPr>
              <w:t xml:space="preserve">o </w:t>
            </w:r>
            <w:r>
              <w:rPr>
                <w:b/>
                <w:color w:val="363636"/>
                <w:sz w:val="24"/>
              </w:rPr>
              <w:t xml:space="preserve">hh </w:t>
            </w:r>
            <w:r>
              <w:rPr>
                <w:color w:val="363636"/>
                <w:sz w:val="24"/>
              </w:rPr>
              <w:t xml:space="preserve">o inmediatamente delante del código </w:t>
            </w:r>
            <w:r>
              <w:rPr>
                <w:b/>
                <w:color w:val="363636"/>
                <w:sz w:val="24"/>
              </w:rPr>
              <w:t>ss</w:t>
            </w:r>
            <w:r>
              <w:rPr>
                <w:color w:val="363636"/>
                <w:sz w:val="24"/>
              </w:rPr>
              <w:t>; en caso contrario, Excel muestra el mes en lugar de los minutos.</w:t>
            </w:r>
          </w:p>
        </w:tc>
      </w:tr>
      <w:tr w:rsidR="00B11E2E" w:rsidTr="004A25A1">
        <w:trPr>
          <w:trHeight w:val="937"/>
        </w:trPr>
        <w:tc>
          <w:tcPr>
            <w:tcW w:w="1877" w:type="dxa"/>
          </w:tcPr>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jc w:val="center"/>
              <w:rPr>
                <w:sz w:val="24"/>
              </w:rPr>
            </w:pPr>
            <w:r>
              <w:rPr>
                <w:color w:val="363636"/>
                <w:sz w:val="24"/>
              </w:rPr>
              <w:t>[m]</w:t>
            </w:r>
          </w:p>
        </w:tc>
        <w:tc>
          <w:tcPr>
            <w:tcW w:w="8903" w:type="dxa"/>
            <w:gridSpan w:val="3"/>
          </w:tcPr>
          <w:p w:rsidR="00B11E2E" w:rsidRDefault="00B11E2E" w:rsidP="004A25A1">
            <w:pPr>
              <w:pStyle w:val="TableParagraph"/>
              <w:spacing w:before="3"/>
              <w:ind w:left="709" w:right="198"/>
              <w:jc w:val="center"/>
              <w:rPr>
                <w:sz w:val="24"/>
              </w:rPr>
            </w:pPr>
            <w:r>
              <w:rPr>
                <w:color w:val="363636"/>
                <w:sz w:val="24"/>
              </w:rPr>
              <w:t xml:space="preserve">Muestra el tiempo transcurrido en minutos. Si trabaja con una fórmula que devuelve un período en el que el número de minutos es mayor que 60, use un formato de número similar a </w:t>
            </w:r>
            <w:r>
              <w:rPr>
                <w:b/>
                <w:color w:val="363636"/>
                <w:sz w:val="24"/>
              </w:rPr>
              <w:t>[mm]:ss</w:t>
            </w:r>
            <w:r>
              <w:rPr>
                <w:color w:val="363636"/>
                <w:sz w:val="24"/>
              </w:rPr>
              <w:t>.</w:t>
            </w:r>
          </w:p>
        </w:tc>
      </w:tr>
      <w:tr w:rsidR="00B11E2E" w:rsidTr="004A25A1">
        <w:trPr>
          <w:trHeight w:val="1513"/>
        </w:trPr>
        <w:tc>
          <w:tcPr>
            <w:tcW w:w="1877" w:type="dxa"/>
          </w:tcPr>
          <w:p w:rsidR="00B11E2E" w:rsidRDefault="00B11E2E" w:rsidP="004A25A1">
            <w:pPr>
              <w:pStyle w:val="TableParagraph"/>
              <w:ind w:left="709"/>
              <w:jc w:val="center"/>
              <w:rPr>
                <w:sz w:val="24"/>
              </w:rPr>
            </w:pPr>
          </w:p>
          <w:p w:rsidR="00B11E2E" w:rsidRDefault="00B11E2E" w:rsidP="004A25A1">
            <w:pPr>
              <w:pStyle w:val="TableParagraph"/>
              <w:spacing w:before="8"/>
              <w:ind w:left="709"/>
              <w:jc w:val="center"/>
              <w:rPr>
                <w:sz w:val="23"/>
              </w:rPr>
            </w:pPr>
          </w:p>
          <w:p w:rsidR="00B11E2E" w:rsidRDefault="00B11E2E" w:rsidP="004A25A1">
            <w:pPr>
              <w:pStyle w:val="TableParagraph"/>
              <w:spacing w:before="1"/>
              <w:ind w:left="709"/>
              <w:jc w:val="center"/>
              <w:rPr>
                <w:sz w:val="24"/>
              </w:rPr>
            </w:pPr>
            <w:r>
              <w:rPr>
                <w:color w:val="363636"/>
                <w:sz w:val="24"/>
              </w:rPr>
              <w:t>mm</w:t>
            </w:r>
          </w:p>
        </w:tc>
        <w:tc>
          <w:tcPr>
            <w:tcW w:w="8903" w:type="dxa"/>
            <w:gridSpan w:val="3"/>
          </w:tcPr>
          <w:p w:rsidR="00B11E2E" w:rsidRDefault="00B11E2E" w:rsidP="004A25A1">
            <w:pPr>
              <w:pStyle w:val="TableParagraph"/>
              <w:spacing w:before="2"/>
              <w:ind w:left="709"/>
              <w:jc w:val="center"/>
              <w:rPr>
                <w:sz w:val="24"/>
              </w:rPr>
            </w:pPr>
            <w:r>
              <w:rPr>
                <w:color w:val="363636"/>
                <w:sz w:val="24"/>
              </w:rPr>
              <w:t>Muestra el minuto como un número con un cero inicial si corresponde.</w:t>
            </w:r>
          </w:p>
          <w:p w:rsidR="00B11E2E" w:rsidRDefault="00B11E2E" w:rsidP="004A25A1">
            <w:pPr>
              <w:pStyle w:val="TableParagraph"/>
              <w:spacing w:before="2"/>
              <w:ind w:left="709"/>
              <w:jc w:val="center"/>
              <w:rPr>
                <w:sz w:val="23"/>
              </w:rPr>
            </w:pPr>
          </w:p>
          <w:p w:rsidR="00B11E2E" w:rsidRDefault="00B11E2E" w:rsidP="004A25A1">
            <w:pPr>
              <w:pStyle w:val="TableParagraph"/>
              <w:ind w:left="709" w:right="196"/>
              <w:jc w:val="center"/>
              <w:rPr>
                <w:sz w:val="24"/>
              </w:rPr>
            </w:pPr>
            <w:r>
              <w:rPr>
                <w:b/>
                <w:color w:val="363636"/>
                <w:sz w:val="24"/>
              </w:rPr>
              <w:t xml:space="preserve">Nota </w:t>
            </w:r>
            <w:r>
              <w:rPr>
                <w:color w:val="363636"/>
                <w:sz w:val="24"/>
              </w:rPr>
              <w:t xml:space="preserve">El código </w:t>
            </w:r>
            <w:r>
              <w:rPr>
                <w:b/>
                <w:color w:val="363636"/>
                <w:sz w:val="24"/>
              </w:rPr>
              <w:t xml:space="preserve">m </w:t>
            </w:r>
            <w:r>
              <w:rPr>
                <w:color w:val="363636"/>
                <w:sz w:val="24"/>
              </w:rPr>
              <w:t xml:space="preserve">o </w:t>
            </w:r>
            <w:r>
              <w:rPr>
                <w:b/>
                <w:color w:val="363636"/>
                <w:sz w:val="24"/>
              </w:rPr>
              <w:t xml:space="preserve">mm </w:t>
            </w:r>
            <w:r>
              <w:rPr>
                <w:color w:val="363636"/>
                <w:sz w:val="24"/>
              </w:rPr>
              <w:t xml:space="preserve">debe aparecer inmediatamente detrás del código </w:t>
            </w:r>
            <w:r>
              <w:rPr>
                <w:b/>
                <w:color w:val="363636"/>
                <w:sz w:val="24"/>
              </w:rPr>
              <w:t xml:space="preserve">h </w:t>
            </w:r>
            <w:r>
              <w:rPr>
                <w:color w:val="363636"/>
                <w:sz w:val="24"/>
              </w:rPr>
              <w:t xml:space="preserve">o </w:t>
            </w:r>
            <w:r>
              <w:rPr>
                <w:b/>
                <w:color w:val="363636"/>
                <w:sz w:val="24"/>
              </w:rPr>
              <w:t xml:space="preserve">hh </w:t>
            </w:r>
            <w:r>
              <w:rPr>
                <w:color w:val="363636"/>
                <w:sz w:val="24"/>
              </w:rPr>
              <w:t xml:space="preserve">o inmediatamente delante del código </w:t>
            </w:r>
            <w:r>
              <w:rPr>
                <w:b/>
                <w:color w:val="363636"/>
                <w:sz w:val="24"/>
              </w:rPr>
              <w:t>ss</w:t>
            </w:r>
            <w:r>
              <w:rPr>
                <w:color w:val="363636"/>
                <w:sz w:val="24"/>
              </w:rPr>
              <w:t>; en caso contrario, Excel muestra el mes en lugar de los minutos.</w:t>
            </w:r>
          </w:p>
        </w:tc>
      </w:tr>
      <w:tr w:rsidR="00B11E2E" w:rsidTr="004A25A1">
        <w:trPr>
          <w:trHeight w:val="353"/>
        </w:trPr>
        <w:tc>
          <w:tcPr>
            <w:tcW w:w="1877" w:type="dxa"/>
          </w:tcPr>
          <w:p w:rsidR="00B11E2E" w:rsidRDefault="00B11E2E" w:rsidP="004A25A1">
            <w:pPr>
              <w:pStyle w:val="TableParagraph"/>
              <w:spacing w:before="3"/>
              <w:ind w:left="709"/>
              <w:jc w:val="center"/>
              <w:rPr>
                <w:sz w:val="24"/>
              </w:rPr>
            </w:pPr>
            <w:r>
              <w:rPr>
                <w:color w:val="363636"/>
                <w:sz w:val="24"/>
              </w:rPr>
              <w:t>s</w:t>
            </w:r>
          </w:p>
        </w:tc>
        <w:tc>
          <w:tcPr>
            <w:tcW w:w="8903" w:type="dxa"/>
            <w:gridSpan w:val="3"/>
          </w:tcPr>
          <w:p w:rsidR="00B11E2E" w:rsidRDefault="00B11E2E" w:rsidP="004A25A1">
            <w:pPr>
              <w:pStyle w:val="TableParagraph"/>
              <w:spacing w:before="3"/>
              <w:ind w:left="709"/>
              <w:jc w:val="center"/>
              <w:rPr>
                <w:sz w:val="24"/>
              </w:rPr>
            </w:pPr>
            <w:r>
              <w:rPr>
                <w:color w:val="363636"/>
                <w:sz w:val="24"/>
              </w:rPr>
              <w:t>Muestra el segundo como un número sin un cero inicial.</w:t>
            </w:r>
          </w:p>
        </w:tc>
      </w:tr>
      <w:tr w:rsidR="00B11E2E" w:rsidTr="004A25A1">
        <w:trPr>
          <w:trHeight w:val="938"/>
        </w:trPr>
        <w:tc>
          <w:tcPr>
            <w:tcW w:w="1877" w:type="dxa"/>
          </w:tcPr>
          <w:p w:rsidR="00B11E2E" w:rsidRDefault="00B11E2E" w:rsidP="004A25A1">
            <w:pPr>
              <w:pStyle w:val="TableParagraph"/>
              <w:spacing w:before="2"/>
              <w:ind w:left="709"/>
              <w:jc w:val="center"/>
              <w:rPr>
                <w:sz w:val="24"/>
              </w:rPr>
            </w:pPr>
          </w:p>
          <w:p w:rsidR="00B11E2E" w:rsidRDefault="00B11E2E" w:rsidP="004A25A1">
            <w:pPr>
              <w:pStyle w:val="TableParagraph"/>
              <w:spacing w:before="1"/>
              <w:ind w:left="709"/>
              <w:jc w:val="center"/>
              <w:rPr>
                <w:sz w:val="24"/>
              </w:rPr>
            </w:pPr>
            <w:r>
              <w:rPr>
                <w:color w:val="363636"/>
                <w:sz w:val="24"/>
              </w:rPr>
              <w:t>[s]</w:t>
            </w:r>
          </w:p>
        </w:tc>
        <w:tc>
          <w:tcPr>
            <w:tcW w:w="8903" w:type="dxa"/>
            <w:gridSpan w:val="3"/>
          </w:tcPr>
          <w:p w:rsidR="00B11E2E" w:rsidRDefault="00B11E2E" w:rsidP="004A25A1">
            <w:pPr>
              <w:pStyle w:val="TableParagraph"/>
              <w:spacing w:before="3"/>
              <w:ind w:left="709" w:right="202"/>
              <w:jc w:val="center"/>
              <w:rPr>
                <w:sz w:val="24"/>
              </w:rPr>
            </w:pPr>
            <w:r>
              <w:rPr>
                <w:color w:val="363636"/>
                <w:sz w:val="24"/>
              </w:rPr>
              <w:t>Muestra</w:t>
            </w:r>
            <w:r>
              <w:rPr>
                <w:color w:val="363636"/>
                <w:spacing w:val="-4"/>
                <w:sz w:val="24"/>
              </w:rPr>
              <w:t xml:space="preserve"> </w:t>
            </w:r>
            <w:r>
              <w:rPr>
                <w:color w:val="363636"/>
                <w:sz w:val="24"/>
              </w:rPr>
              <w:t>el</w:t>
            </w:r>
            <w:r>
              <w:rPr>
                <w:color w:val="363636"/>
                <w:spacing w:val="-6"/>
                <w:sz w:val="24"/>
              </w:rPr>
              <w:t xml:space="preserve"> </w:t>
            </w:r>
            <w:r>
              <w:rPr>
                <w:color w:val="363636"/>
                <w:sz w:val="24"/>
              </w:rPr>
              <w:t>tiempo</w:t>
            </w:r>
            <w:r>
              <w:rPr>
                <w:color w:val="363636"/>
                <w:spacing w:val="-3"/>
                <w:sz w:val="24"/>
              </w:rPr>
              <w:t xml:space="preserve"> </w:t>
            </w:r>
            <w:r>
              <w:rPr>
                <w:color w:val="363636"/>
                <w:sz w:val="24"/>
              </w:rPr>
              <w:t>transcurrido</w:t>
            </w:r>
            <w:r>
              <w:rPr>
                <w:color w:val="363636"/>
                <w:spacing w:val="-6"/>
                <w:sz w:val="24"/>
              </w:rPr>
              <w:t xml:space="preserve"> </w:t>
            </w:r>
            <w:r>
              <w:rPr>
                <w:color w:val="363636"/>
                <w:sz w:val="24"/>
              </w:rPr>
              <w:t>en</w:t>
            </w:r>
            <w:r>
              <w:rPr>
                <w:color w:val="363636"/>
                <w:spacing w:val="-1"/>
                <w:sz w:val="24"/>
              </w:rPr>
              <w:t xml:space="preserve"> </w:t>
            </w:r>
            <w:r>
              <w:rPr>
                <w:color w:val="363636"/>
                <w:sz w:val="24"/>
              </w:rPr>
              <w:t>segundos.</w:t>
            </w:r>
            <w:r>
              <w:rPr>
                <w:color w:val="363636"/>
                <w:spacing w:val="-5"/>
                <w:sz w:val="24"/>
              </w:rPr>
              <w:t xml:space="preserve"> </w:t>
            </w:r>
            <w:r>
              <w:rPr>
                <w:color w:val="363636"/>
                <w:sz w:val="24"/>
              </w:rPr>
              <w:t>Si</w:t>
            </w:r>
            <w:r>
              <w:rPr>
                <w:color w:val="363636"/>
                <w:spacing w:val="-4"/>
                <w:sz w:val="24"/>
              </w:rPr>
              <w:t xml:space="preserve"> </w:t>
            </w:r>
            <w:r>
              <w:rPr>
                <w:color w:val="363636"/>
                <w:sz w:val="24"/>
              </w:rPr>
              <w:t>trabaja</w:t>
            </w:r>
            <w:r>
              <w:rPr>
                <w:color w:val="363636"/>
                <w:spacing w:val="-3"/>
                <w:sz w:val="24"/>
              </w:rPr>
              <w:t xml:space="preserve"> </w:t>
            </w:r>
            <w:r>
              <w:rPr>
                <w:color w:val="363636"/>
                <w:sz w:val="24"/>
              </w:rPr>
              <w:t>con</w:t>
            </w:r>
            <w:r>
              <w:rPr>
                <w:color w:val="363636"/>
                <w:spacing w:val="-5"/>
                <w:sz w:val="24"/>
              </w:rPr>
              <w:t xml:space="preserve"> </w:t>
            </w:r>
            <w:r>
              <w:rPr>
                <w:color w:val="363636"/>
                <w:sz w:val="24"/>
              </w:rPr>
              <w:t>una</w:t>
            </w:r>
            <w:r>
              <w:rPr>
                <w:color w:val="363636"/>
                <w:spacing w:val="-6"/>
                <w:sz w:val="24"/>
              </w:rPr>
              <w:t xml:space="preserve"> </w:t>
            </w:r>
            <w:r>
              <w:rPr>
                <w:color w:val="363636"/>
                <w:sz w:val="24"/>
              </w:rPr>
              <w:t>fórmula</w:t>
            </w:r>
            <w:r>
              <w:rPr>
                <w:color w:val="363636"/>
                <w:spacing w:val="-6"/>
                <w:sz w:val="24"/>
              </w:rPr>
              <w:t xml:space="preserve"> </w:t>
            </w:r>
            <w:r>
              <w:rPr>
                <w:color w:val="363636"/>
                <w:sz w:val="24"/>
              </w:rPr>
              <w:t>que</w:t>
            </w:r>
            <w:r>
              <w:rPr>
                <w:color w:val="363636"/>
                <w:spacing w:val="-4"/>
                <w:sz w:val="24"/>
              </w:rPr>
              <w:t xml:space="preserve"> </w:t>
            </w:r>
            <w:r>
              <w:rPr>
                <w:color w:val="363636"/>
                <w:sz w:val="24"/>
              </w:rPr>
              <w:t>devuelve</w:t>
            </w:r>
            <w:r>
              <w:rPr>
                <w:color w:val="363636"/>
                <w:spacing w:val="-6"/>
                <w:sz w:val="24"/>
              </w:rPr>
              <w:t xml:space="preserve"> </w:t>
            </w:r>
            <w:r>
              <w:rPr>
                <w:color w:val="363636"/>
                <w:sz w:val="24"/>
              </w:rPr>
              <w:t>un período en el que el número de segundos es mayor que 60, use un formato de número similar a</w:t>
            </w:r>
            <w:r>
              <w:rPr>
                <w:color w:val="363636"/>
                <w:spacing w:val="2"/>
                <w:sz w:val="24"/>
              </w:rPr>
              <w:t xml:space="preserve"> </w:t>
            </w:r>
            <w:r>
              <w:rPr>
                <w:b/>
                <w:color w:val="363636"/>
                <w:sz w:val="24"/>
              </w:rPr>
              <w:t>[ss]</w:t>
            </w:r>
            <w:r>
              <w:rPr>
                <w:color w:val="363636"/>
                <w:sz w:val="24"/>
              </w:rPr>
              <w:t>.</w:t>
            </w:r>
          </w:p>
        </w:tc>
      </w:tr>
      <w:tr w:rsidR="00B11E2E" w:rsidTr="004A25A1">
        <w:trPr>
          <w:trHeight w:val="645"/>
        </w:trPr>
        <w:tc>
          <w:tcPr>
            <w:tcW w:w="1877" w:type="dxa"/>
          </w:tcPr>
          <w:p w:rsidR="00B11E2E" w:rsidRDefault="00B11E2E" w:rsidP="004A25A1">
            <w:pPr>
              <w:pStyle w:val="TableParagraph"/>
              <w:spacing w:before="149"/>
              <w:ind w:left="709"/>
              <w:jc w:val="center"/>
              <w:rPr>
                <w:sz w:val="24"/>
              </w:rPr>
            </w:pPr>
            <w:r>
              <w:rPr>
                <w:color w:val="363636"/>
                <w:sz w:val="24"/>
              </w:rPr>
              <w:t>ss</w:t>
            </w:r>
          </w:p>
        </w:tc>
        <w:tc>
          <w:tcPr>
            <w:tcW w:w="8903" w:type="dxa"/>
            <w:gridSpan w:val="3"/>
          </w:tcPr>
          <w:p w:rsidR="00B11E2E" w:rsidRDefault="00B11E2E" w:rsidP="004A25A1">
            <w:pPr>
              <w:pStyle w:val="TableParagraph"/>
              <w:spacing w:before="3"/>
              <w:ind w:left="709" w:right="136"/>
              <w:jc w:val="center"/>
              <w:rPr>
                <w:sz w:val="24"/>
              </w:rPr>
            </w:pPr>
            <w:r>
              <w:rPr>
                <w:color w:val="363636"/>
                <w:sz w:val="24"/>
              </w:rPr>
              <w:t xml:space="preserve">Muestra el segundo como un número con un cero inicial si corresponde. Si desea mostrar fracciones de un segundo, use un formato de número similar a </w:t>
            </w:r>
            <w:r>
              <w:rPr>
                <w:b/>
                <w:color w:val="363636"/>
                <w:sz w:val="24"/>
              </w:rPr>
              <w:t>h:mm:ss.00</w:t>
            </w:r>
            <w:r>
              <w:rPr>
                <w:color w:val="363636"/>
                <w:sz w:val="24"/>
              </w:rPr>
              <w:t>.</w:t>
            </w:r>
          </w:p>
        </w:tc>
      </w:tr>
      <w:tr w:rsidR="00B11E2E" w:rsidTr="004A25A1">
        <w:trPr>
          <w:trHeight w:val="953"/>
        </w:trPr>
        <w:tc>
          <w:tcPr>
            <w:tcW w:w="1877" w:type="dxa"/>
          </w:tcPr>
          <w:p w:rsidR="00B11E2E" w:rsidRDefault="00B11E2E" w:rsidP="004A25A1">
            <w:pPr>
              <w:pStyle w:val="TableParagraph"/>
              <w:spacing w:before="3"/>
              <w:ind w:left="709"/>
              <w:jc w:val="center"/>
              <w:rPr>
                <w:sz w:val="24"/>
              </w:rPr>
            </w:pPr>
            <w:r>
              <w:rPr>
                <w:color w:val="363636"/>
                <w:sz w:val="24"/>
              </w:rPr>
              <w:t>AM/PM,</w:t>
            </w:r>
          </w:p>
          <w:p w:rsidR="00B11E2E" w:rsidRDefault="00B11E2E" w:rsidP="004A25A1">
            <w:pPr>
              <w:pStyle w:val="TableParagraph"/>
              <w:tabs>
                <w:tab w:val="left" w:pos="1430"/>
              </w:tabs>
              <w:ind w:left="709" w:right="27"/>
              <w:jc w:val="center"/>
              <w:rPr>
                <w:sz w:val="24"/>
              </w:rPr>
            </w:pPr>
            <w:r>
              <w:rPr>
                <w:color w:val="363636"/>
                <w:sz w:val="24"/>
              </w:rPr>
              <w:t>a.m./p.m.,</w:t>
            </w:r>
            <w:r>
              <w:rPr>
                <w:color w:val="363636"/>
                <w:sz w:val="24"/>
              </w:rPr>
              <w:tab/>
            </w:r>
            <w:r>
              <w:rPr>
                <w:color w:val="363636"/>
                <w:spacing w:val="-5"/>
                <w:sz w:val="24"/>
              </w:rPr>
              <w:t xml:space="preserve">A/P, </w:t>
            </w:r>
            <w:r>
              <w:rPr>
                <w:color w:val="363636"/>
                <w:sz w:val="24"/>
              </w:rPr>
              <w:t>a/p</w:t>
            </w:r>
          </w:p>
        </w:tc>
        <w:tc>
          <w:tcPr>
            <w:tcW w:w="8903" w:type="dxa"/>
            <w:gridSpan w:val="3"/>
          </w:tcPr>
          <w:p w:rsidR="00B11E2E" w:rsidRDefault="00B11E2E" w:rsidP="004A25A1">
            <w:pPr>
              <w:pStyle w:val="TableParagraph"/>
              <w:spacing w:before="3"/>
              <w:ind w:left="709" w:right="196"/>
              <w:jc w:val="center"/>
              <w:rPr>
                <w:sz w:val="24"/>
              </w:rPr>
            </w:pPr>
            <w:r>
              <w:rPr>
                <w:color w:val="363636"/>
                <w:sz w:val="24"/>
              </w:rPr>
              <w:t xml:space="preserve">Muestra la hora con un reloj de 12 horas. Excel muestra </w:t>
            </w:r>
            <w:r>
              <w:rPr>
                <w:b/>
                <w:color w:val="363636"/>
                <w:sz w:val="24"/>
              </w:rPr>
              <w:t>AM</w:t>
            </w:r>
            <w:r>
              <w:rPr>
                <w:color w:val="363636"/>
                <w:sz w:val="24"/>
              </w:rPr>
              <w:t xml:space="preserve">, </w:t>
            </w:r>
            <w:r>
              <w:rPr>
                <w:b/>
                <w:color w:val="363636"/>
                <w:sz w:val="24"/>
              </w:rPr>
              <w:t>a.m.</w:t>
            </w:r>
            <w:r>
              <w:rPr>
                <w:color w:val="363636"/>
                <w:sz w:val="24"/>
              </w:rPr>
              <w:t xml:space="preserve">, </w:t>
            </w:r>
            <w:r>
              <w:rPr>
                <w:b/>
                <w:color w:val="363636"/>
                <w:sz w:val="24"/>
              </w:rPr>
              <w:t xml:space="preserve">A </w:t>
            </w:r>
            <w:r>
              <w:rPr>
                <w:color w:val="363636"/>
                <w:sz w:val="24"/>
              </w:rPr>
              <w:t xml:space="preserve">o </w:t>
            </w:r>
            <w:r>
              <w:rPr>
                <w:b/>
                <w:color w:val="363636"/>
                <w:sz w:val="24"/>
              </w:rPr>
              <w:t xml:space="preserve">a </w:t>
            </w:r>
            <w:r>
              <w:rPr>
                <w:color w:val="363636"/>
                <w:sz w:val="24"/>
              </w:rPr>
              <w:t xml:space="preserve">para las horas desde las 12 de la noche a las 12 del mediodía, y </w:t>
            </w:r>
            <w:r>
              <w:rPr>
                <w:b/>
                <w:color w:val="363636"/>
                <w:sz w:val="24"/>
              </w:rPr>
              <w:t>PM</w:t>
            </w:r>
            <w:r>
              <w:rPr>
                <w:color w:val="363636"/>
                <w:sz w:val="24"/>
              </w:rPr>
              <w:t xml:space="preserve">, </w:t>
            </w:r>
            <w:r>
              <w:rPr>
                <w:b/>
                <w:color w:val="363636"/>
                <w:sz w:val="24"/>
              </w:rPr>
              <w:t>p.m.</w:t>
            </w:r>
            <w:r>
              <w:rPr>
                <w:color w:val="363636"/>
                <w:sz w:val="24"/>
              </w:rPr>
              <w:t xml:space="preserve">, </w:t>
            </w:r>
            <w:r>
              <w:rPr>
                <w:b/>
                <w:color w:val="363636"/>
                <w:sz w:val="24"/>
              </w:rPr>
              <w:t xml:space="preserve">P </w:t>
            </w:r>
            <w:r>
              <w:rPr>
                <w:color w:val="363636"/>
                <w:sz w:val="24"/>
              </w:rPr>
              <w:t xml:space="preserve">o </w:t>
            </w:r>
            <w:r>
              <w:rPr>
                <w:b/>
                <w:color w:val="363636"/>
                <w:sz w:val="24"/>
              </w:rPr>
              <w:t xml:space="preserve">p </w:t>
            </w:r>
            <w:r>
              <w:rPr>
                <w:color w:val="363636"/>
                <w:sz w:val="24"/>
              </w:rPr>
              <w:t>para las horas desde las 12 del mediodía hasta las 12 de la noche.</w:t>
            </w:r>
          </w:p>
        </w:tc>
      </w:tr>
      <w:tr w:rsidR="00B11E2E" w:rsidTr="004A25A1">
        <w:trPr>
          <w:trHeight w:val="368"/>
        </w:trPr>
        <w:tc>
          <w:tcPr>
            <w:tcW w:w="1877" w:type="dxa"/>
          </w:tcPr>
          <w:p w:rsidR="00B11E2E" w:rsidRDefault="00B11E2E" w:rsidP="004A25A1">
            <w:pPr>
              <w:pStyle w:val="TableParagraph"/>
              <w:spacing w:before="18"/>
              <w:ind w:left="709"/>
              <w:jc w:val="center"/>
              <w:rPr>
                <w:b/>
                <w:sz w:val="24"/>
              </w:rPr>
            </w:pPr>
            <w:r>
              <w:rPr>
                <w:b/>
                <w:color w:val="363636"/>
                <w:sz w:val="24"/>
              </w:rPr>
              <w:t>Para mostrar</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18"/>
              <w:ind w:left="709"/>
              <w:jc w:val="center"/>
              <w:rPr>
                <w:sz w:val="24"/>
              </w:rPr>
            </w:pPr>
            <w:r>
              <w:rPr>
                <w:color w:val="363636"/>
                <w:sz w:val="24"/>
              </w:rPr>
              <w:t>Como</w:t>
            </w:r>
          </w:p>
        </w:tc>
        <w:tc>
          <w:tcPr>
            <w:tcW w:w="5020" w:type="dxa"/>
          </w:tcPr>
          <w:p w:rsidR="00B11E2E" w:rsidRDefault="00B11E2E" w:rsidP="004A25A1">
            <w:pPr>
              <w:pStyle w:val="TableParagraph"/>
              <w:spacing w:before="18"/>
              <w:ind w:left="709"/>
              <w:jc w:val="center"/>
              <w:rPr>
                <w:b/>
                <w:sz w:val="24"/>
              </w:rPr>
            </w:pPr>
            <w:r>
              <w:rPr>
                <w:b/>
                <w:color w:val="363636"/>
                <w:sz w:val="24"/>
              </w:rPr>
              <w:t>Use este código</w:t>
            </w:r>
          </w:p>
        </w:tc>
      </w:tr>
      <w:tr w:rsidR="00B11E2E" w:rsidTr="004A25A1">
        <w:trPr>
          <w:trHeight w:val="353"/>
        </w:trPr>
        <w:tc>
          <w:tcPr>
            <w:tcW w:w="1877" w:type="dxa"/>
          </w:tcPr>
          <w:p w:rsidR="00B11E2E" w:rsidRDefault="00B11E2E" w:rsidP="004A25A1">
            <w:pPr>
              <w:pStyle w:val="TableParagraph"/>
              <w:spacing w:before="3"/>
              <w:ind w:left="709"/>
              <w:jc w:val="center"/>
              <w:rPr>
                <w:sz w:val="24"/>
              </w:rPr>
            </w:pPr>
            <w:r>
              <w:rPr>
                <w:color w:val="363636"/>
                <w:sz w:val="24"/>
              </w:rPr>
              <w:t>Horas</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3"/>
              <w:ind w:left="709"/>
              <w:jc w:val="center"/>
              <w:rPr>
                <w:sz w:val="24"/>
              </w:rPr>
            </w:pPr>
            <w:r>
              <w:rPr>
                <w:color w:val="363636"/>
                <w:sz w:val="24"/>
              </w:rPr>
              <w:t>0-23</w:t>
            </w:r>
          </w:p>
        </w:tc>
        <w:tc>
          <w:tcPr>
            <w:tcW w:w="5020" w:type="dxa"/>
          </w:tcPr>
          <w:p w:rsidR="00B11E2E" w:rsidRDefault="00B11E2E" w:rsidP="004A25A1">
            <w:pPr>
              <w:pStyle w:val="TableParagraph"/>
              <w:spacing w:before="3"/>
              <w:ind w:left="709"/>
              <w:jc w:val="center"/>
              <w:rPr>
                <w:sz w:val="24"/>
              </w:rPr>
            </w:pPr>
            <w:r>
              <w:rPr>
                <w:color w:val="363636"/>
                <w:sz w:val="24"/>
              </w:rPr>
              <w:t>h</w:t>
            </w:r>
          </w:p>
        </w:tc>
      </w:tr>
      <w:tr w:rsidR="00B11E2E" w:rsidTr="004A25A1">
        <w:trPr>
          <w:trHeight w:val="352"/>
        </w:trPr>
        <w:tc>
          <w:tcPr>
            <w:tcW w:w="1877" w:type="dxa"/>
          </w:tcPr>
          <w:p w:rsidR="00B11E2E" w:rsidRDefault="00B11E2E" w:rsidP="004A25A1">
            <w:pPr>
              <w:pStyle w:val="TableParagraph"/>
              <w:spacing w:before="3"/>
              <w:ind w:left="709"/>
              <w:jc w:val="center"/>
              <w:rPr>
                <w:sz w:val="24"/>
              </w:rPr>
            </w:pPr>
            <w:r>
              <w:rPr>
                <w:color w:val="363636"/>
                <w:sz w:val="24"/>
              </w:rPr>
              <w:t>Horas</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3"/>
              <w:ind w:left="709"/>
              <w:jc w:val="center"/>
              <w:rPr>
                <w:sz w:val="24"/>
              </w:rPr>
            </w:pPr>
            <w:r>
              <w:rPr>
                <w:color w:val="363636"/>
                <w:sz w:val="24"/>
              </w:rPr>
              <w:t>00-23</w:t>
            </w:r>
          </w:p>
        </w:tc>
        <w:tc>
          <w:tcPr>
            <w:tcW w:w="5020" w:type="dxa"/>
          </w:tcPr>
          <w:p w:rsidR="00B11E2E" w:rsidRDefault="00B11E2E" w:rsidP="004A25A1">
            <w:pPr>
              <w:pStyle w:val="TableParagraph"/>
              <w:spacing w:before="3"/>
              <w:ind w:left="709"/>
              <w:jc w:val="center"/>
              <w:rPr>
                <w:sz w:val="24"/>
              </w:rPr>
            </w:pPr>
            <w:r>
              <w:rPr>
                <w:color w:val="363636"/>
                <w:sz w:val="24"/>
              </w:rPr>
              <w:t>hh</w:t>
            </w:r>
          </w:p>
        </w:tc>
      </w:tr>
      <w:tr w:rsidR="00B11E2E" w:rsidTr="004A25A1">
        <w:trPr>
          <w:trHeight w:val="352"/>
        </w:trPr>
        <w:tc>
          <w:tcPr>
            <w:tcW w:w="1877" w:type="dxa"/>
          </w:tcPr>
          <w:p w:rsidR="00B11E2E" w:rsidRDefault="00B11E2E" w:rsidP="004A25A1">
            <w:pPr>
              <w:pStyle w:val="TableParagraph"/>
              <w:spacing w:before="3"/>
              <w:ind w:left="709"/>
              <w:jc w:val="center"/>
              <w:rPr>
                <w:sz w:val="24"/>
              </w:rPr>
            </w:pPr>
            <w:r>
              <w:rPr>
                <w:color w:val="363636"/>
                <w:sz w:val="24"/>
              </w:rPr>
              <w:t>Actas</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3"/>
              <w:ind w:left="709"/>
              <w:jc w:val="center"/>
              <w:rPr>
                <w:sz w:val="24"/>
              </w:rPr>
            </w:pPr>
            <w:r>
              <w:rPr>
                <w:color w:val="363636"/>
                <w:sz w:val="24"/>
              </w:rPr>
              <w:t>0-59</w:t>
            </w:r>
          </w:p>
        </w:tc>
        <w:tc>
          <w:tcPr>
            <w:tcW w:w="5020" w:type="dxa"/>
          </w:tcPr>
          <w:p w:rsidR="00B11E2E" w:rsidRDefault="00B11E2E" w:rsidP="004A25A1">
            <w:pPr>
              <w:pStyle w:val="TableParagraph"/>
              <w:spacing w:before="3"/>
              <w:ind w:left="709"/>
              <w:jc w:val="center"/>
              <w:rPr>
                <w:sz w:val="24"/>
              </w:rPr>
            </w:pPr>
            <w:r>
              <w:rPr>
                <w:color w:val="363636"/>
                <w:sz w:val="24"/>
              </w:rPr>
              <w:t>m</w:t>
            </w:r>
          </w:p>
        </w:tc>
      </w:tr>
      <w:tr w:rsidR="00B11E2E" w:rsidTr="004A25A1">
        <w:trPr>
          <w:trHeight w:val="352"/>
        </w:trPr>
        <w:tc>
          <w:tcPr>
            <w:tcW w:w="1877" w:type="dxa"/>
          </w:tcPr>
          <w:p w:rsidR="00B11E2E" w:rsidRDefault="00B11E2E" w:rsidP="004A25A1">
            <w:pPr>
              <w:pStyle w:val="TableParagraph"/>
              <w:spacing w:before="3"/>
              <w:ind w:left="709"/>
              <w:jc w:val="center"/>
              <w:rPr>
                <w:sz w:val="24"/>
              </w:rPr>
            </w:pPr>
            <w:r>
              <w:rPr>
                <w:color w:val="363636"/>
                <w:sz w:val="24"/>
              </w:rPr>
              <w:t>Actas</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3"/>
              <w:ind w:left="709"/>
              <w:jc w:val="center"/>
              <w:rPr>
                <w:sz w:val="24"/>
              </w:rPr>
            </w:pPr>
            <w:r>
              <w:rPr>
                <w:color w:val="363636"/>
                <w:sz w:val="24"/>
              </w:rPr>
              <w:t>00-59</w:t>
            </w:r>
          </w:p>
        </w:tc>
        <w:tc>
          <w:tcPr>
            <w:tcW w:w="5020" w:type="dxa"/>
          </w:tcPr>
          <w:p w:rsidR="00B11E2E" w:rsidRDefault="00B11E2E" w:rsidP="004A25A1">
            <w:pPr>
              <w:pStyle w:val="TableParagraph"/>
              <w:spacing w:before="3"/>
              <w:ind w:left="709"/>
              <w:jc w:val="center"/>
              <w:rPr>
                <w:sz w:val="24"/>
              </w:rPr>
            </w:pPr>
            <w:r>
              <w:rPr>
                <w:color w:val="363636"/>
                <w:sz w:val="24"/>
              </w:rPr>
              <w:t>mm</w:t>
            </w:r>
          </w:p>
        </w:tc>
      </w:tr>
      <w:tr w:rsidR="00B11E2E" w:rsidTr="004A25A1">
        <w:trPr>
          <w:trHeight w:val="352"/>
        </w:trPr>
        <w:tc>
          <w:tcPr>
            <w:tcW w:w="1877" w:type="dxa"/>
          </w:tcPr>
          <w:p w:rsidR="00B11E2E" w:rsidRDefault="00B11E2E" w:rsidP="004A25A1">
            <w:pPr>
              <w:pStyle w:val="TableParagraph"/>
              <w:spacing w:before="3"/>
              <w:ind w:left="709"/>
              <w:jc w:val="center"/>
              <w:rPr>
                <w:sz w:val="24"/>
              </w:rPr>
            </w:pPr>
            <w:r>
              <w:rPr>
                <w:color w:val="363636"/>
                <w:sz w:val="24"/>
              </w:rPr>
              <w:t>Segundos</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3"/>
              <w:ind w:left="709"/>
              <w:jc w:val="center"/>
              <w:rPr>
                <w:sz w:val="24"/>
              </w:rPr>
            </w:pPr>
            <w:r>
              <w:rPr>
                <w:color w:val="363636"/>
                <w:sz w:val="24"/>
              </w:rPr>
              <w:t>0-59</w:t>
            </w:r>
          </w:p>
        </w:tc>
        <w:tc>
          <w:tcPr>
            <w:tcW w:w="5020" w:type="dxa"/>
          </w:tcPr>
          <w:p w:rsidR="00B11E2E" w:rsidRDefault="00B11E2E" w:rsidP="004A25A1">
            <w:pPr>
              <w:pStyle w:val="TableParagraph"/>
              <w:spacing w:before="3"/>
              <w:ind w:left="709"/>
              <w:jc w:val="center"/>
              <w:rPr>
                <w:sz w:val="24"/>
              </w:rPr>
            </w:pPr>
            <w:r>
              <w:rPr>
                <w:color w:val="363636"/>
                <w:sz w:val="24"/>
              </w:rPr>
              <w:t>s</w:t>
            </w:r>
          </w:p>
        </w:tc>
      </w:tr>
      <w:tr w:rsidR="00B11E2E" w:rsidTr="004A25A1">
        <w:trPr>
          <w:trHeight w:val="353"/>
        </w:trPr>
        <w:tc>
          <w:tcPr>
            <w:tcW w:w="1877" w:type="dxa"/>
          </w:tcPr>
          <w:p w:rsidR="00B11E2E" w:rsidRDefault="00B11E2E" w:rsidP="004A25A1">
            <w:pPr>
              <w:pStyle w:val="TableParagraph"/>
              <w:spacing w:before="3"/>
              <w:ind w:left="709"/>
              <w:jc w:val="center"/>
              <w:rPr>
                <w:sz w:val="24"/>
              </w:rPr>
            </w:pPr>
            <w:r>
              <w:rPr>
                <w:color w:val="363636"/>
                <w:sz w:val="24"/>
              </w:rPr>
              <w:t>Segundos</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3"/>
              <w:ind w:left="709"/>
              <w:jc w:val="center"/>
              <w:rPr>
                <w:sz w:val="24"/>
              </w:rPr>
            </w:pPr>
            <w:r>
              <w:rPr>
                <w:color w:val="363636"/>
                <w:sz w:val="24"/>
              </w:rPr>
              <w:t>00-59</w:t>
            </w:r>
          </w:p>
        </w:tc>
        <w:tc>
          <w:tcPr>
            <w:tcW w:w="5020" w:type="dxa"/>
          </w:tcPr>
          <w:p w:rsidR="00B11E2E" w:rsidRDefault="00B11E2E" w:rsidP="004A25A1">
            <w:pPr>
              <w:pStyle w:val="TableParagraph"/>
              <w:spacing w:before="3"/>
              <w:ind w:left="709"/>
              <w:jc w:val="center"/>
              <w:rPr>
                <w:sz w:val="24"/>
              </w:rPr>
            </w:pPr>
            <w:r>
              <w:rPr>
                <w:color w:val="363636"/>
                <w:sz w:val="24"/>
              </w:rPr>
              <w:t>ss</w:t>
            </w:r>
          </w:p>
        </w:tc>
      </w:tr>
      <w:tr w:rsidR="00B11E2E" w:rsidTr="004A25A1">
        <w:trPr>
          <w:trHeight w:val="353"/>
        </w:trPr>
        <w:tc>
          <w:tcPr>
            <w:tcW w:w="1877" w:type="dxa"/>
          </w:tcPr>
          <w:p w:rsidR="00B11E2E" w:rsidRDefault="00B11E2E" w:rsidP="004A25A1">
            <w:pPr>
              <w:pStyle w:val="TableParagraph"/>
              <w:spacing w:before="4"/>
              <w:ind w:left="709"/>
              <w:jc w:val="center"/>
              <w:rPr>
                <w:sz w:val="24"/>
              </w:rPr>
            </w:pPr>
            <w:r>
              <w:rPr>
                <w:color w:val="363636"/>
                <w:sz w:val="24"/>
              </w:rPr>
              <w:t>Hora</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4"/>
              <w:ind w:left="709"/>
              <w:jc w:val="center"/>
              <w:rPr>
                <w:sz w:val="24"/>
              </w:rPr>
            </w:pPr>
            <w:r>
              <w:rPr>
                <w:color w:val="363636"/>
                <w:sz w:val="24"/>
              </w:rPr>
              <w:t>4 a.m.</w:t>
            </w:r>
          </w:p>
        </w:tc>
        <w:tc>
          <w:tcPr>
            <w:tcW w:w="5020" w:type="dxa"/>
          </w:tcPr>
          <w:p w:rsidR="00B11E2E" w:rsidRDefault="00B11E2E" w:rsidP="004A25A1">
            <w:pPr>
              <w:pStyle w:val="TableParagraph"/>
              <w:spacing w:before="4"/>
              <w:ind w:left="709"/>
              <w:jc w:val="center"/>
              <w:rPr>
                <w:sz w:val="24"/>
              </w:rPr>
            </w:pPr>
            <w:r>
              <w:rPr>
                <w:color w:val="363636"/>
                <w:sz w:val="24"/>
              </w:rPr>
              <w:t>h a.m./p.m.</w:t>
            </w:r>
          </w:p>
        </w:tc>
      </w:tr>
      <w:tr w:rsidR="00B11E2E" w:rsidTr="004A25A1">
        <w:trPr>
          <w:trHeight w:val="352"/>
        </w:trPr>
        <w:tc>
          <w:tcPr>
            <w:tcW w:w="1877" w:type="dxa"/>
          </w:tcPr>
          <w:p w:rsidR="00B11E2E" w:rsidRDefault="00B11E2E" w:rsidP="004A25A1">
            <w:pPr>
              <w:pStyle w:val="TableParagraph"/>
              <w:spacing w:before="3"/>
              <w:ind w:left="709"/>
              <w:jc w:val="center"/>
              <w:rPr>
                <w:sz w:val="24"/>
              </w:rPr>
            </w:pPr>
            <w:r>
              <w:rPr>
                <w:color w:val="363636"/>
                <w:sz w:val="24"/>
              </w:rPr>
              <w:t>Hora</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3"/>
              <w:ind w:left="709"/>
              <w:jc w:val="center"/>
              <w:rPr>
                <w:sz w:val="24"/>
              </w:rPr>
            </w:pPr>
            <w:r>
              <w:rPr>
                <w:color w:val="363636"/>
                <w:sz w:val="24"/>
              </w:rPr>
              <w:t>4:36 p.m.</w:t>
            </w:r>
          </w:p>
        </w:tc>
        <w:tc>
          <w:tcPr>
            <w:tcW w:w="5020" w:type="dxa"/>
          </w:tcPr>
          <w:p w:rsidR="00B11E2E" w:rsidRDefault="00B11E2E" w:rsidP="004A25A1">
            <w:pPr>
              <w:pStyle w:val="TableParagraph"/>
              <w:spacing w:before="3"/>
              <w:ind w:left="709"/>
              <w:jc w:val="center"/>
              <w:rPr>
                <w:sz w:val="24"/>
              </w:rPr>
            </w:pPr>
            <w:r>
              <w:rPr>
                <w:color w:val="363636"/>
                <w:sz w:val="24"/>
              </w:rPr>
              <w:t>h:mm a.m./p.m.</w:t>
            </w:r>
          </w:p>
        </w:tc>
      </w:tr>
      <w:tr w:rsidR="00B11E2E" w:rsidTr="004A25A1">
        <w:trPr>
          <w:trHeight w:val="352"/>
        </w:trPr>
        <w:tc>
          <w:tcPr>
            <w:tcW w:w="1877" w:type="dxa"/>
          </w:tcPr>
          <w:p w:rsidR="00B11E2E" w:rsidRDefault="00B11E2E" w:rsidP="004A25A1">
            <w:pPr>
              <w:pStyle w:val="TableParagraph"/>
              <w:spacing w:before="3"/>
              <w:ind w:left="709"/>
              <w:jc w:val="center"/>
              <w:rPr>
                <w:sz w:val="24"/>
              </w:rPr>
            </w:pPr>
            <w:r>
              <w:rPr>
                <w:color w:val="363636"/>
                <w:sz w:val="24"/>
              </w:rPr>
              <w:t>Hora</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3"/>
              <w:ind w:left="709"/>
              <w:jc w:val="center"/>
              <w:rPr>
                <w:sz w:val="24"/>
              </w:rPr>
            </w:pPr>
            <w:r>
              <w:rPr>
                <w:color w:val="363636"/>
                <w:sz w:val="24"/>
              </w:rPr>
              <w:t>4:36:03 P</w:t>
            </w:r>
          </w:p>
        </w:tc>
        <w:tc>
          <w:tcPr>
            <w:tcW w:w="5020" w:type="dxa"/>
          </w:tcPr>
          <w:p w:rsidR="00B11E2E" w:rsidRDefault="00B11E2E" w:rsidP="004A25A1">
            <w:pPr>
              <w:pStyle w:val="TableParagraph"/>
              <w:spacing w:before="3"/>
              <w:ind w:left="709"/>
              <w:jc w:val="center"/>
              <w:rPr>
                <w:sz w:val="24"/>
              </w:rPr>
            </w:pPr>
            <w:r>
              <w:rPr>
                <w:color w:val="363636"/>
                <w:sz w:val="24"/>
              </w:rPr>
              <w:t>h:mm:ss a/p</w:t>
            </w:r>
          </w:p>
        </w:tc>
      </w:tr>
      <w:tr w:rsidR="00B11E2E" w:rsidTr="004A25A1">
        <w:trPr>
          <w:trHeight w:val="352"/>
        </w:trPr>
        <w:tc>
          <w:tcPr>
            <w:tcW w:w="1877" w:type="dxa"/>
          </w:tcPr>
          <w:p w:rsidR="00B11E2E" w:rsidRDefault="00B11E2E" w:rsidP="004A25A1">
            <w:pPr>
              <w:pStyle w:val="TableParagraph"/>
              <w:spacing w:before="3"/>
              <w:ind w:left="709"/>
              <w:jc w:val="center"/>
              <w:rPr>
                <w:sz w:val="24"/>
              </w:rPr>
            </w:pPr>
            <w:r>
              <w:rPr>
                <w:color w:val="363636"/>
                <w:sz w:val="24"/>
              </w:rPr>
              <w:t>Hora</w:t>
            </w:r>
          </w:p>
        </w:tc>
        <w:tc>
          <w:tcPr>
            <w:tcW w:w="2783" w:type="dxa"/>
          </w:tcPr>
          <w:p w:rsidR="00B11E2E" w:rsidRDefault="00B11E2E" w:rsidP="004A25A1">
            <w:pPr>
              <w:pStyle w:val="TableParagraph"/>
              <w:ind w:left="709"/>
              <w:jc w:val="center"/>
              <w:rPr>
                <w:rFonts w:ascii="Times New Roman"/>
              </w:rPr>
            </w:pPr>
          </w:p>
        </w:tc>
        <w:tc>
          <w:tcPr>
            <w:tcW w:w="1100" w:type="dxa"/>
          </w:tcPr>
          <w:p w:rsidR="00B11E2E" w:rsidRDefault="00B11E2E" w:rsidP="004A25A1">
            <w:pPr>
              <w:pStyle w:val="TableParagraph"/>
              <w:spacing w:before="3"/>
              <w:ind w:left="709"/>
              <w:jc w:val="center"/>
              <w:rPr>
                <w:sz w:val="24"/>
              </w:rPr>
            </w:pPr>
            <w:r>
              <w:rPr>
                <w:color w:val="363636"/>
                <w:sz w:val="24"/>
              </w:rPr>
              <w:t>4:36:0</w:t>
            </w:r>
            <w:r>
              <w:rPr>
                <w:color w:val="363636"/>
                <w:sz w:val="24"/>
              </w:rPr>
              <w:lastRenderedPageBreak/>
              <w:t>3,75</w:t>
            </w:r>
          </w:p>
        </w:tc>
        <w:tc>
          <w:tcPr>
            <w:tcW w:w="5020" w:type="dxa"/>
          </w:tcPr>
          <w:p w:rsidR="00B11E2E" w:rsidRDefault="00B11E2E" w:rsidP="004A25A1">
            <w:pPr>
              <w:pStyle w:val="TableParagraph"/>
              <w:spacing w:before="3"/>
              <w:ind w:left="709"/>
              <w:jc w:val="center"/>
              <w:rPr>
                <w:sz w:val="24"/>
              </w:rPr>
            </w:pPr>
            <w:r>
              <w:rPr>
                <w:color w:val="363636"/>
                <w:sz w:val="24"/>
              </w:rPr>
              <w:lastRenderedPageBreak/>
              <w:t>h:mm:ss,00</w:t>
            </w:r>
          </w:p>
        </w:tc>
      </w:tr>
      <w:tr w:rsidR="00B11E2E" w:rsidTr="004A25A1">
        <w:trPr>
          <w:trHeight w:val="353"/>
        </w:trPr>
        <w:tc>
          <w:tcPr>
            <w:tcW w:w="4660" w:type="dxa"/>
            <w:gridSpan w:val="2"/>
          </w:tcPr>
          <w:p w:rsidR="00B11E2E" w:rsidRDefault="00B11E2E" w:rsidP="004A25A1">
            <w:pPr>
              <w:pStyle w:val="TableParagraph"/>
              <w:spacing w:before="3"/>
              <w:ind w:left="709"/>
              <w:jc w:val="center"/>
              <w:rPr>
                <w:sz w:val="24"/>
              </w:rPr>
            </w:pPr>
            <w:r>
              <w:rPr>
                <w:color w:val="363636"/>
                <w:sz w:val="24"/>
              </w:rPr>
              <w:t>Tiempo transcurrido (horas y minutos)</w:t>
            </w:r>
          </w:p>
        </w:tc>
        <w:tc>
          <w:tcPr>
            <w:tcW w:w="1100" w:type="dxa"/>
          </w:tcPr>
          <w:p w:rsidR="00B11E2E" w:rsidRDefault="00B11E2E" w:rsidP="004A25A1">
            <w:pPr>
              <w:pStyle w:val="TableParagraph"/>
              <w:spacing w:before="3"/>
              <w:ind w:left="709"/>
              <w:jc w:val="center"/>
              <w:rPr>
                <w:sz w:val="24"/>
              </w:rPr>
            </w:pPr>
            <w:r>
              <w:rPr>
                <w:color w:val="363636"/>
                <w:sz w:val="24"/>
              </w:rPr>
              <w:t>1:02</w:t>
            </w:r>
          </w:p>
        </w:tc>
        <w:tc>
          <w:tcPr>
            <w:tcW w:w="5020" w:type="dxa"/>
          </w:tcPr>
          <w:p w:rsidR="00B11E2E" w:rsidRDefault="00B11E2E" w:rsidP="004A25A1">
            <w:pPr>
              <w:pStyle w:val="TableParagraph"/>
              <w:spacing w:before="3"/>
              <w:ind w:left="709"/>
              <w:jc w:val="center"/>
              <w:rPr>
                <w:sz w:val="24"/>
              </w:rPr>
            </w:pPr>
            <w:r>
              <w:rPr>
                <w:color w:val="363636"/>
                <w:sz w:val="24"/>
              </w:rPr>
              <w:t>[h]:mm</w:t>
            </w:r>
          </w:p>
        </w:tc>
      </w:tr>
      <w:tr w:rsidR="00B11E2E" w:rsidTr="004A25A1">
        <w:trPr>
          <w:trHeight w:val="353"/>
        </w:trPr>
        <w:tc>
          <w:tcPr>
            <w:tcW w:w="4660" w:type="dxa"/>
            <w:gridSpan w:val="2"/>
          </w:tcPr>
          <w:p w:rsidR="00B11E2E" w:rsidRDefault="00B11E2E" w:rsidP="004A25A1">
            <w:pPr>
              <w:pStyle w:val="TableParagraph"/>
              <w:spacing w:before="3"/>
              <w:ind w:left="709"/>
              <w:jc w:val="center"/>
              <w:rPr>
                <w:sz w:val="24"/>
              </w:rPr>
            </w:pPr>
            <w:r>
              <w:rPr>
                <w:color w:val="363636"/>
                <w:sz w:val="24"/>
              </w:rPr>
              <w:t>Tiempo transcurrido (minutos y segundos)</w:t>
            </w:r>
          </w:p>
        </w:tc>
        <w:tc>
          <w:tcPr>
            <w:tcW w:w="1100" w:type="dxa"/>
          </w:tcPr>
          <w:p w:rsidR="00B11E2E" w:rsidRDefault="00B11E2E" w:rsidP="004A25A1">
            <w:pPr>
              <w:pStyle w:val="TableParagraph"/>
              <w:spacing w:before="3"/>
              <w:ind w:left="709"/>
              <w:jc w:val="center"/>
              <w:rPr>
                <w:sz w:val="24"/>
              </w:rPr>
            </w:pPr>
            <w:r>
              <w:rPr>
                <w:color w:val="363636"/>
                <w:sz w:val="24"/>
              </w:rPr>
              <w:t>62:16</w:t>
            </w:r>
          </w:p>
        </w:tc>
        <w:tc>
          <w:tcPr>
            <w:tcW w:w="5020" w:type="dxa"/>
          </w:tcPr>
          <w:p w:rsidR="00B11E2E" w:rsidRDefault="00B11E2E" w:rsidP="004A25A1">
            <w:pPr>
              <w:pStyle w:val="TableParagraph"/>
              <w:spacing w:before="3"/>
              <w:ind w:left="709"/>
              <w:jc w:val="center"/>
              <w:rPr>
                <w:sz w:val="24"/>
              </w:rPr>
            </w:pPr>
            <w:r>
              <w:rPr>
                <w:color w:val="363636"/>
                <w:sz w:val="24"/>
              </w:rPr>
              <w:t>[mm]:ss</w:t>
            </w:r>
          </w:p>
        </w:tc>
      </w:tr>
      <w:tr w:rsidR="00B11E2E" w:rsidTr="004A25A1">
        <w:trPr>
          <w:trHeight w:val="296"/>
        </w:trPr>
        <w:tc>
          <w:tcPr>
            <w:tcW w:w="4660" w:type="dxa"/>
            <w:gridSpan w:val="2"/>
          </w:tcPr>
          <w:p w:rsidR="00B11E2E" w:rsidRDefault="00B11E2E" w:rsidP="004A25A1">
            <w:pPr>
              <w:pStyle w:val="TableParagraph"/>
              <w:spacing w:before="3" w:line="273" w:lineRule="exact"/>
              <w:ind w:left="709"/>
              <w:jc w:val="center"/>
              <w:rPr>
                <w:sz w:val="24"/>
              </w:rPr>
            </w:pPr>
            <w:r>
              <w:rPr>
                <w:color w:val="363636"/>
                <w:sz w:val="24"/>
              </w:rPr>
              <w:t>Tiempo transcurrido (segundos y centésimas)</w:t>
            </w:r>
          </w:p>
        </w:tc>
        <w:tc>
          <w:tcPr>
            <w:tcW w:w="1100" w:type="dxa"/>
          </w:tcPr>
          <w:p w:rsidR="00B11E2E" w:rsidRDefault="00B11E2E" w:rsidP="004A25A1">
            <w:pPr>
              <w:pStyle w:val="TableParagraph"/>
              <w:spacing w:before="3" w:line="273" w:lineRule="exact"/>
              <w:ind w:left="709"/>
              <w:jc w:val="center"/>
              <w:rPr>
                <w:sz w:val="24"/>
              </w:rPr>
            </w:pPr>
            <w:r>
              <w:rPr>
                <w:color w:val="363636"/>
                <w:sz w:val="24"/>
              </w:rPr>
              <w:t>3735,80</w:t>
            </w:r>
          </w:p>
        </w:tc>
        <w:tc>
          <w:tcPr>
            <w:tcW w:w="5020" w:type="dxa"/>
          </w:tcPr>
          <w:p w:rsidR="00B11E2E" w:rsidRDefault="00B11E2E" w:rsidP="004A25A1">
            <w:pPr>
              <w:pStyle w:val="TableParagraph"/>
              <w:spacing w:before="3" w:line="273" w:lineRule="exact"/>
              <w:ind w:left="709"/>
              <w:jc w:val="center"/>
              <w:rPr>
                <w:sz w:val="24"/>
              </w:rPr>
            </w:pPr>
            <w:r>
              <w:rPr>
                <w:color w:val="363636"/>
                <w:sz w:val="24"/>
              </w:rPr>
              <w:t>[ss]0,00</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219392" behindDoc="0" locked="0" layoutInCell="1" allowOverlap="1" wp14:anchorId="5D2717A4" wp14:editId="3FC2C7D1">
                <wp:simplePos x="0" y="0"/>
                <wp:positionH relativeFrom="page">
                  <wp:posOffset>6577330</wp:posOffset>
                </wp:positionH>
                <wp:positionV relativeFrom="page">
                  <wp:posOffset>9660255</wp:posOffset>
                </wp:positionV>
                <wp:extent cx="527050" cy="412750"/>
                <wp:effectExtent l="0" t="0" r="0" b="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63D78" id="Rectangle 5" o:spid="_x0000_s1026" style="position:absolute;margin-left:517.9pt;margin-top:760.65pt;width:41.5pt;height:32.5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spacing w:before="21"/>
        <w:ind w:left="709"/>
        <w:jc w:val="center"/>
        <w:rPr>
          <w:b/>
          <w:sz w:val="28"/>
        </w:rPr>
      </w:pPr>
      <w:r>
        <w:rPr>
          <w:noProof/>
          <w:lang w:val="es-MX" w:eastAsia="es-MX"/>
        </w:rPr>
        <w:lastRenderedPageBreak/>
        <mc:AlternateContent>
          <mc:Choice Requires="wps">
            <w:drawing>
              <wp:anchor distT="0" distB="0" distL="114300" distR="114300" simplePos="0" relativeHeight="252220416" behindDoc="0" locked="0" layoutInCell="1" allowOverlap="1" wp14:anchorId="2E788394" wp14:editId="605C98C2">
                <wp:simplePos x="0" y="0"/>
                <wp:positionH relativeFrom="page">
                  <wp:posOffset>6577330</wp:posOffset>
                </wp:positionH>
                <wp:positionV relativeFrom="page">
                  <wp:posOffset>9660255</wp:posOffset>
                </wp:positionV>
                <wp:extent cx="527050" cy="412750"/>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89DB" id="Rectangle 4" o:spid="_x0000_s1026" style="position:absolute;margin-left:517.9pt;margin-top:760.65pt;width:41.5pt;height:32.5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b/>
          <w:sz w:val="28"/>
        </w:rPr>
        <w:t>Crear un formato de número personalizado</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40"/>
        </w:numPr>
        <w:tabs>
          <w:tab w:val="left" w:pos="1441"/>
        </w:tabs>
        <w:spacing w:before="1"/>
        <w:ind w:left="709"/>
        <w:jc w:val="center"/>
        <w:rPr>
          <w:sz w:val="24"/>
        </w:rPr>
      </w:pPr>
      <w:r>
        <w:rPr>
          <w:color w:val="363636"/>
          <w:sz w:val="24"/>
        </w:rPr>
        <w:t>Abra el libro en el que desea crear y almacenar un formato de número</w:t>
      </w:r>
      <w:r>
        <w:rPr>
          <w:color w:val="363636"/>
          <w:spacing w:val="-17"/>
          <w:sz w:val="24"/>
        </w:rPr>
        <w:t xml:space="preserve"> </w:t>
      </w:r>
      <w:r>
        <w:rPr>
          <w:color w:val="363636"/>
          <w:sz w:val="24"/>
        </w:rPr>
        <w:t>personalizado.</w:t>
      </w:r>
    </w:p>
    <w:p w:rsidR="00B11E2E" w:rsidRDefault="00B11E2E" w:rsidP="00B11E2E">
      <w:pPr>
        <w:pStyle w:val="Prrafodelista"/>
        <w:numPr>
          <w:ilvl w:val="0"/>
          <w:numId w:val="40"/>
        </w:numPr>
        <w:tabs>
          <w:tab w:val="left" w:pos="1441"/>
        </w:tabs>
        <w:spacing w:before="5" w:line="237" w:lineRule="auto"/>
        <w:ind w:left="709" w:right="722"/>
        <w:jc w:val="center"/>
        <w:rPr>
          <w:sz w:val="24"/>
        </w:rPr>
      </w:pPr>
      <w:r>
        <w:rPr>
          <w:color w:val="363636"/>
          <w:sz w:val="24"/>
        </w:rPr>
        <w:t xml:space="preserve">En la pestaña </w:t>
      </w:r>
      <w:r>
        <w:rPr>
          <w:b/>
          <w:color w:val="363636"/>
          <w:sz w:val="24"/>
        </w:rPr>
        <w:t>Inicio</w:t>
      </w:r>
      <w:r>
        <w:rPr>
          <w:color w:val="363636"/>
          <w:sz w:val="24"/>
        </w:rPr>
        <w:t>, haga clic en el selector de cuadro de diálogo de la esquina inferior derecha del grupo</w:t>
      </w:r>
      <w:r>
        <w:rPr>
          <w:color w:val="363636"/>
          <w:spacing w:val="-1"/>
          <w:sz w:val="24"/>
        </w:rPr>
        <w:t xml:space="preserve"> </w:t>
      </w:r>
      <w:r>
        <w:rPr>
          <w:b/>
          <w:color w:val="363636"/>
          <w:sz w:val="24"/>
        </w:rPr>
        <w:t>Número</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128256" behindDoc="0" locked="0" layoutInCell="1" allowOverlap="1" wp14:anchorId="5B5D3C11" wp14:editId="22D6401A">
            <wp:simplePos x="0" y="0"/>
            <wp:positionH relativeFrom="page">
              <wp:posOffset>914400</wp:posOffset>
            </wp:positionH>
            <wp:positionV relativeFrom="paragraph">
              <wp:posOffset>180340</wp:posOffset>
            </wp:positionV>
            <wp:extent cx="1419454" cy="885825"/>
            <wp:effectExtent l="0" t="0" r="0" b="0"/>
            <wp:wrapTopAndBottom/>
            <wp:docPr id="1691" name="image56.jpeg" descr="Botón del selector de cuadro de diálogo en el grupo 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56.jpeg"/>
                    <pic:cNvPicPr/>
                  </pic:nvPicPr>
                  <pic:blipFill>
                    <a:blip r:embed="rId161" cstate="print"/>
                    <a:stretch>
                      <a:fillRect/>
                    </a:stretch>
                  </pic:blipFill>
                  <pic:spPr>
                    <a:xfrm>
                      <a:off x="0" y="0"/>
                      <a:ext cx="1419454" cy="8858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40"/>
        </w:numPr>
        <w:tabs>
          <w:tab w:val="left" w:pos="1441"/>
        </w:tabs>
        <w:spacing w:line="292" w:lineRule="exact"/>
        <w:ind w:left="709"/>
        <w:jc w:val="center"/>
        <w:rPr>
          <w:sz w:val="24"/>
        </w:rPr>
      </w:pPr>
      <w:r>
        <w:rPr>
          <w:color w:val="363636"/>
          <w:sz w:val="24"/>
        </w:rPr>
        <w:t xml:space="preserve">En el cuadro </w:t>
      </w:r>
      <w:r>
        <w:rPr>
          <w:b/>
          <w:color w:val="363636"/>
          <w:sz w:val="24"/>
        </w:rPr>
        <w:t>Categoría</w:t>
      </w:r>
      <w:r>
        <w:rPr>
          <w:color w:val="363636"/>
          <w:sz w:val="24"/>
        </w:rPr>
        <w:t>, haga clic en</w:t>
      </w:r>
      <w:r>
        <w:rPr>
          <w:color w:val="363636"/>
          <w:spacing w:val="1"/>
          <w:sz w:val="24"/>
        </w:rPr>
        <w:t xml:space="preserve"> </w:t>
      </w:r>
      <w:r>
        <w:rPr>
          <w:b/>
          <w:color w:val="363636"/>
          <w:sz w:val="24"/>
        </w:rPr>
        <w:t>Personalizado</w:t>
      </w:r>
      <w:r>
        <w:rPr>
          <w:color w:val="363636"/>
          <w:sz w:val="24"/>
        </w:rPr>
        <w:t>.</w:t>
      </w:r>
    </w:p>
    <w:p w:rsidR="00B11E2E" w:rsidRDefault="00B11E2E" w:rsidP="00B11E2E">
      <w:pPr>
        <w:pStyle w:val="Prrafodelista"/>
        <w:numPr>
          <w:ilvl w:val="0"/>
          <w:numId w:val="40"/>
        </w:numPr>
        <w:tabs>
          <w:tab w:val="left" w:pos="1441"/>
        </w:tabs>
        <w:spacing w:line="292" w:lineRule="exact"/>
        <w:ind w:left="709"/>
        <w:jc w:val="center"/>
        <w:rPr>
          <w:sz w:val="24"/>
        </w:rPr>
      </w:pPr>
      <w:r>
        <w:rPr>
          <w:color w:val="363636"/>
          <w:sz w:val="24"/>
        </w:rPr>
        <w:t xml:space="preserve">En la lista </w:t>
      </w:r>
      <w:r>
        <w:rPr>
          <w:b/>
          <w:color w:val="363636"/>
          <w:sz w:val="24"/>
        </w:rPr>
        <w:t>Tipo</w:t>
      </w:r>
      <w:r>
        <w:rPr>
          <w:color w:val="363636"/>
          <w:sz w:val="24"/>
        </w:rPr>
        <w:t>, seleccione el formato de número que desea</w:t>
      </w:r>
      <w:r>
        <w:rPr>
          <w:color w:val="363636"/>
          <w:spacing w:val="-17"/>
          <w:sz w:val="24"/>
        </w:rPr>
        <w:t xml:space="preserve"> </w:t>
      </w:r>
      <w:r>
        <w:rPr>
          <w:color w:val="363636"/>
          <w:sz w:val="24"/>
        </w:rPr>
        <w:t>personalizar.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 xml:space="preserve">El formato de número que seleccione aparecerá en el cuadro </w:t>
      </w:r>
      <w:r>
        <w:rPr>
          <w:b/>
          <w:color w:val="363636"/>
        </w:rPr>
        <w:t xml:space="preserve">Tipo </w:t>
      </w:r>
      <w:r>
        <w:rPr>
          <w:color w:val="363636"/>
        </w:rPr>
        <w:t xml:space="preserve">sobre la lista </w:t>
      </w:r>
      <w:r>
        <w:rPr>
          <w:b/>
          <w:color w:val="363636"/>
        </w:rPr>
        <w:t>Tipo</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Textoindependiente"/>
        <w:spacing w:before="1"/>
        <w:ind w:left="709" w:right="716"/>
        <w:jc w:val="center"/>
      </w:pPr>
      <w:r>
        <w:rPr>
          <w:b/>
          <w:color w:val="363636"/>
        </w:rPr>
        <w:t xml:space="preserve">Nota </w:t>
      </w:r>
      <w:r>
        <w:rPr>
          <w:color w:val="363636"/>
        </w:rPr>
        <w:t xml:space="preserve">Cuando seleccione un formato de número integrado en la lista </w:t>
      </w:r>
      <w:r>
        <w:rPr>
          <w:b/>
          <w:color w:val="363636"/>
        </w:rPr>
        <w:t>Tipo</w:t>
      </w:r>
      <w:r>
        <w:rPr>
          <w:color w:val="363636"/>
        </w:rPr>
        <w:t>, Excel creará una copia de ese</w:t>
      </w:r>
      <w:r>
        <w:rPr>
          <w:color w:val="363636"/>
          <w:spacing w:val="-14"/>
        </w:rPr>
        <w:t xml:space="preserve"> </w:t>
      </w:r>
      <w:r>
        <w:rPr>
          <w:color w:val="363636"/>
        </w:rPr>
        <w:t>formato</w:t>
      </w:r>
      <w:r>
        <w:rPr>
          <w:color w:val="363636"/>
          <w:spacing w:val="-13"/>
        </w:rPr>
        <w:t xml:space="preserve"> </w:t>
      </w:r>
      <w:r>
        <w:rPr>
          <w:color w:val="363636"/>
        </w:rPr>
        <w:t>de</w:t>
      </w:r>
      <w:r>
        <w:rPr>
          <w:color w:val="363636"/>
          <w:spacing w:val="-15"/>
        </w:rPr>
        <w:t xml:space="preserve"> </w:t>
      </w:r>
      <w:r>
        <w:rPr>
          <w:color w:val="363636"/>
        </w:rPr>
        <w:t>número,</w:t>
      </w:r>
      <w:r>
        <w:rPr>
          <w:color w:val="363636"/>
          <w:spacing w:val="-15"/>
        </w:rPr>
        <w:t xml:space="preserve"> </w:t>
      </w:r>
      <w:r>
        <w:rPr>
          <w:color w:val="363636"/>
        </w:rPr>
        <w:t>que</w:t>
      </w:r>
      <w:r>
        <w:rPr>
          <w:color w:val="363636"/>
          <w:spacing w:val="-15"/>
        </w:rPr>
        <w:t xml:space="preserve"> </w:t>
      </w:r>
      <w:r>
        <w:rPr>
          <w:color w:val="363636"/>
        </w:rPr>
        <w:t>puede</w:t>
      </w:r>
      <w:r>
        <w:rPr>
          <w:color w:val="363636"/>
          <w:spacing w:val="-15"/>
        </w:rPr>
        <w:t xml:space="preserve"> </w:t>
      </w:r>
      <w:r>
        <w:rPr>
          <w:color w:val="363636"/>
        </w:rPr>
        <w:t>personalizar.</w:t>
      </w:r>
      <w:r>
        <w:rPr>
          <w:color w:val="363636"/>
          <w:spacing w:val="-16"/>
        </w:rPr>
        <w:t xml:space="preserve"> </w:t>
      </w:r>
      <w:r>
        <w:rPr>
          <w:color w:val="363636"/>
        </w:rPr>
        <w:t>No</w:t>
      </w:r>
      <w:r>
        <w:rPr>
          <w:color w:val="363636"/>
          <w:spacing w:val="-15"/>
        </w:rPr>
        <w:t xml:space="preserve"> </w:t>
      </w:r>
      <w:r>
        <w:rPr>
          <w:color w:val="363636"/>
        </w:rPr>
        <w:t>puede</w:t>
      </w:r>
      <w:r>
        <w:rPr>
          <w:color w:val="363636"/>
          <w:spacing w:val="-13"/>
        </w:rPr>
        <w:t xml:space="preserve"> </w:t>
      </w:r>
      <w:r>
        <w:rPr>
          <w:color w:val="363636"/>
        </w:rPr>
        <w:t>cambiar</w:t>
      </w:r>
      <w:r>
        <w:rPr>
          <w:color w:val="363636"/>
          <w:spacing w:val="-15"/>
        </w:rPr>
        <w:t xml:space="preserve"> </w:t>
      </w:r>
      <w:r>
        <w:rPr>
          <w:color w:val="363636"/>
        </w:rPr>
        <w:t>ni</w:t>
      </w:r>
      <w:r>
        <w:rPr>
          <w:color w:val="363636"/>
          <w:spacing w:val="-13"/>
        </w:rPr>
        <w:t xml:space="preserve"> </w:t>
      </w:r>
      <w:r>
        <w:rPr>
          <w:color w:val="363636"/>
        </w:rPr>
        <w:t>eliminar</w:t>
      </w:r>
      <w:r>
        <w:rPr>
          <w:color w:val="363636"/>
          <w:spacing w:val="-13"/>
        </w:rPr>
        <w:t xml:space="preserve"> </w:t>
      </w:r>
      <w:r>
        <w:rPr>
          <w:color w:val="363636"/>
        </w:rPr>
        <w:t>el</w:t>
      </w:r>
      <w:r>
        <w:rPr>
          <w:color w:val="363636"/>
          <w:spacing w:val="-13"/>
        </w:rPr>
        <w:t xml:space="preserve"> </w:t>
      </w:r>
      <w:r>
        <w:rPr>
          <w:color w:val="363636"/>
        </w:rPr>
        <w:t>formato</w:t>
      </w:r>
      <w:r>
        <w:rPr>
          <w:color w:val="363636"/>
          <w:spacing w:val="-15"/>
        </w:rPr>
        <w:t xml:space="preserve"> </w:t>
      </w:r>
      <w:r>
        <w:rPr>
          <w:color w:val="363636"/>
        </w:rPr>
        <w:t>de</w:t>
      </w:r>
      <w:r>
        <w:rPr>
          <w:color w:val="363636"/>
          <w:spacing w:val="-15"/>
        </w:rPr>
        <w:t xml:space="preserve"> </w:t>
      </w:r>
      <w:r>
        <w:rPr>
          <w:color w:val="363636"/>
        </w:rPr>
        <w:t>número original de la lista</w:t>
      </w:r>
      <w:r>
        <w:rPr>
          <w:color w:val="363636"/>
          <w:spacing w:val="-2"/>
        </w:rPr>
        <w:t xml:space="preserve"> </w:t>
      </w:r>
      <w:r>
        <w:rPr>
          <w:b/>
          <w:color w:val="363636"/>
        </w:rPr>
        <w:t>Tipo</w:t>
      </w:r>
      <w:r>
        <w:rPr>
          <w:color w:val="363636"/>
        </w:rPr>
        <w:t>.</w:t>
      </w:r>
    </w:p>
    <w:p w:rsidR="00B11E2E" w:rsidRDefault="00B11E2E" w:rsidP="00B11E2E">
      <w:pPr>
        <w:pStyle w:val="Textoindependiente"/>
        <w:spacing w:before="9"/>
        <w:ind w:left="709"/>
        <w:jc w:val="center"/>
        <w:rPr>
          <w:sz w:val="22"/>
        </w:rPr>
      </w:pPr>
    </w:p>
    <w:p w:rsidR="00B11E2E" w:rsidRDefault="00B11E2E" w:rsidP="00B11E2E">
      <w:pPr>
        <w:pStyle w:val="Prrafodelista"/>
        <w:numPr>
          <w:ilvl w:val="0"/>
          <w:numId w:val="40"/>
        </w:numPr>
        <w:tabs>
          <w:tab w:val="left" w:pos="1441"/>
        </w:tabs>
        <w:ind w:left="709"/>
        <w:jc w:val="center"/>
        <w:rPr>
          <w:sz w:val="24"/>
        </w:rPr>
      </w:pPr>
      <w:r>
        <w:rPr>
          <w:color w:val="363636"/>
          <w:sz w:val="24"/>
        </w:rPr>
        <w:t xml:space="preserve">En el cuadro </w:t>
      </w:r>
      <w:r>
        <w:rPr>
          <w:b/>
          <w:color w:val="363636"/>
          <w:sz w:val="24"/>
        </w:rPr>
        <w:t>Tipo</w:t>
      </w:r>
      <w:r>
        <w:rPr>
          <w:color w:val="363636"/>
          <w:sz w:val="24"/>
        </w:rPr>
        <w:t>, realice los cambios necesarios en el formato de número</w:t>
      </w:r>
      <w:r>
        <w:rPr>
          <w:color w:val="363636"/>
          <w:spacing w:val="-14"/>
          <w:sz w:val="24"/>
        </w:rPr>
        <w:t xml:space="preserve"> </w:t>
      </w:r>
      <w:r>
        <w:rPr>
          <w:color w:val="363636"/>
          <w:sz w:val="24"/>
        </w:rPr>
        <w:t>seleccionado.</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5"/>
        <w:jc w:val="center"/>
      </w:pPr>
      <w:r>
        <w:rPr>
          <w:b/>
          <w:color w:val="363636"/>
        </w:rPr>
        <w:t>Sugerencia</w:t>
      </w:r>
      <w:r>
        <w:rPr>
          <w:b/>
          <w:color w:val="363636"/>
          <w:spacing w:val="50"/>
        </w:rPr>
        <w:t xml:space="preserve"> </w:t>
      </w:r>
      <w:r>
        <w:rPr>
          <w:color w:val="363636"/>
        </w:rPr>
        <w:t>Para</w:t>
      </w:r>
      <w:r>
        <w:rPr>
          <w:color w:val="363636"/>
          <w:spacing w:val="-13"/>
        </w:rPr>
        <w:t xml:space="preserve"> </w:t>
      </w:r>
      <w:r>
        <w:rPr>
          <w:color w:val="363636"/>
        </w:rPr>
        <w:t>más</w:t>
      </w:r>
      <w:r>
        <w:rPr>
          <w:color w:val="363636"/>
          <w:spacing w:val="-13"/>
        </w:rPr>
        <w:t xml:space="preserve"> </w:t>
      </w:r>
      <w:r>
        <w:rPr>
          <w:color w:val="363636"/>
        </w:rPr>
        <w:t>información</w:t>
      </w:r>
      <w:r>
        <w:rPr>
          <w:color w:val="363636"/>
          <w:spacing w:val="-12"/>
        </w:rPr>
        <w:t xml:space="preserve"> </w:t>
      </w:r>
      <w:r>
        <w:rPr>
          <w:color w:val="363636"/>
        </w:rPr>
        <w:t>sobre</w:t>
      </w:r>
      <w:r>
        <w:rPr>
          <w:color w:val="363636"/>
          <w:spacing w:val="-13"/>
        </w:rPr>
        <w:t xml:space="preserve"> </w:t>
      </w:r>
      <w:r>
        <w:rPr>
          <w:color w:val="363636"/>
        </w:rPr>
        <w:t>los</w:t>
      </w:r>
      <w:r>
        <w:rPr>
          <w:color w:val="363636"/>
          <w:spacing w:val="-11"/>
        </w:rPr>
        <w:t xml:space="preserve"> </w:t>
      </w:r>
      <w:r>
        <w:rPr>
          <w:color w:val="363636"/>
        </w:rPr>
        <w:t>cambios</w:t>
      </w:r>
      <w:r>
        <w:rPr>
          <w:color w:val="363636"/>
          <w:spacing w:val="-13"/>
        </w:rPr>
        <w:t xml:space="preserve"> </w:t>
      </w:r>
      <w:r>
        <w:rPr>
          <w:color w:val="363636"/>
        </w:rPr>
        <w:t>que</w:t>
      </w:r>
      <w:r>
        <w:rPr>
          <w:color w:val="363636"/>
          <w:spacing w:val="-15"/>
        </w:rPr>
        <w:t xml:space="preserve"> </w:t>
      </w:r>
      <w:r>
        <w:rPr>
          <w:color w:val="363636"/>
        </w:rPr>
        <w:t>puede</w:t>
      </w:r>
      <w:r>
        <w:rPr>
          <w:color w:val="363636"/>
          <w:spacing w:val="-13"/>
        </w:rPr>
        <w:t xml:space="preserve"> </w:t>
      </w:r>
      <w:r>
        <w:rPr>
          <w:color w:val="363636"/>
        </w:rPr>
        <w:t>realizar,</w:t>
      </w:r>
      <w:r>
        <w:rPr>
          <w:color w:val="363636"/>
          <w:spacing w:val="-13"/>
        </w:rPr>
        <w:t xml:space="preserve"> </w:t>
      </w:r>
      <w:r>
        <w:rPr>
          <w:color w:val="363636"/>
        </w:rPr>
        <w:t>vea</w:t>
      </w:r>
      <w:r>
        <w:rPr>
          <w:color w:val="363636"/>
          <w:spacing w:val="-9"/>
        </w:rPr>
        <w:t xml:space="preserve"> </w:t>
      </w:r>
      <w:hyperlink r:id="rId1740" w:anchor="bm1">
        <w:r>
          <w:rPr>
            <w:color w:val="363636"/>
          </w:rPr>
          <w:t>Revisar</w:t>
        </w:r>
        <w:r>
          <w:rPr>
            <w:color w:val="363636"/>
            <w:spacing w:val="-13"/>
          </w:rPr>
          <w:t xml:space="preserve"> </w:t>
        </w:r>
        <w:r>
          <w:rPr>
            <w:color w:val="363636"/>
          </w:rPr>
          <w:t>las</w:t>
        </w:r>
        <w:r>
          <w:rPr>
            <w:color w:val="363636"/>
            <w:spacing w:val="-13"/>
          </w:rPr>
          <w:t xml:space="preserve"> </w:t>
        </w:r>
        <w:r>
          <w:rPr>
            <w:color w:val="363636"/>
          </w:rPr>
          <w:t>instrucciones</w:t>
        </w:r>
      </w:hyperlink>
      <w:r>
        <w:rPr>
          <w:color w:val="363636"/>
        </w:rPr>
        <w:t xml:space="preserve"> </w:t>
      </w:r>
      <w:hyperlink r:id="rId1741" w:anchor="bm1">
        <w:r>
          <w:rPr>
            <w:color w:val="363636"/>
          </w:rPr>
          <w:t xml:space="preserve">para personalizar un formato de número </w:t>
        </w:r>
      </w:hyperlink>
      <w:r>
        <w:rPr>
          <w:color w:val="363636"/>
        </w:rPr>
        <w:t>en este</w:t>
      </w:r>
      <w:r>
        <w:rPr>
          <w:color w:val="363636"/>
          <w:spacing w:val="-2"/>
        </w:rPr>
        <w:t xml:space="preserve"> </w:t>
      </w:r>
      <w:r>
        <w:rPr>
          <w:color w:val="363636"/>
        </w:rPr>
        <w:t>tema.</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5"/>
        <w:jc w:val="center"/>
      </w:pPr>
      <w:r>
        <w:rPr>
          <w:b/>
          <w:color w:val="363636"/>
        </w:rPr>
        <w:t xml:space="preserve">Nota </w:t>
      </w:r>
      <w:r>
        <w:rPr>
          <w:color w:val="363636"/>
        </w:rPr>
        <w:t>Los formatos de número personalizados se almacenan en el libro en el que los creó y no estarán disponibles para ningún otro libro. Para usar un formato personalizado en un nuevo libro, puede guardar el libro actual como una plantilla de Excel y crear un nuevo libro a partir de esa plantilla.</w:t>
      </w:r>
    </w:p>
    <w:p w:rsidR="00B11E2E" w:rsidRDefault="00B11E2E" w:rsidP="00B11E2E">
      <w:pPr>
        <w:ind w:left="709"/>
        <w:jc w:val="center"/>
        <w:sectPr w:rsidR="00B11E2E" w:rsidSect="00B93CC3">
          <w:pgSz w:w="11910" w:h="16840"/>
          <w:pgMar w:top="680" w:right="144" w:bottom="1300" w:left="0" w:header="0" w:footer="1112" w:gutter="0"/>
          <w:cols w:space="720"/>
        </w:sectPr>
      </w:pPr>
    </w:p>
    <w:p w:rsidR="00B11E2E" w:rsidRDefault="00B11E2E" w:rsidP="00B11E2E">
      <w:pPr>
        <w:pStyle w:val="Ttulo8"/>
        <w:spacing w:before="21"/>
        <w:ind w:left="709"/>
        <w:jc w:val="center"/>
      </w:pPr>
      <w:r>
        <w:lastRenderedPageBreak/>
        <w:t>Eliminar un formato de número personalizado</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39"/>
        </w:numPr>
        <w:tabs>
          <w:tab w:val="left" w:pos="1441"/>
        </w:tabs>
        <w:spacing w:before="1"/>
        <w:ind w:left="709"/>
        <w:jc w:val="center"/>
        <w:rPr>
          <w:sz w:val="24"/>
        </w:rPr>
      </w:pPr>
      <w:r>
        <w:rPr>
          <w:color w:val="363636"/>
          <w:sz w:val="24"/>
        </w:rPr>
        <w:t>Abra el libro que contiene el formato de número personalizado que desea</w:t>
      </w:r>
      <w:r>
        <w:rPr>
          <w:color w:val="363636"/>
          <w:spacing w:val="-21"/>
          <w:sz w:val="24"/>
        </w:rPr>
        <w:t xml:space="preserve"> </w:t>
      </w:r>
      <w:r>
        <w:rPr>
          <w:color w:val="363636"/>
          <w:sz w:val="24"/>
        </w:rPr>
        <w:t>eliminar.</w:t>
      </w:r>
    </w:p>
    <w:p w:rsidR="00B11E2E" w:rsidRDefault="00B11E2E" w:rsidP="00B11E2E">
      <w:pPr>
        <w:pStyle w:val="Prrafodelista"/>
        <w:numPr>
          <w:ilvl w:val="0"/>
          <w:numId w:val="39"/>
        </w:numPr>
        <w:tabs>
          <w:tab w:val="left" w:pos="1441"/>
        </w:tabs>
        <w:spacing w:before="5" w:line="237" w:lineRule="auto"/>
        <w:ind w:left="709" w:right="720"/>
        <w:jc w:val="center"/>
        <w:rPr>
          <w:sz w:val="24"/>
        </w:rPr>
      </w:pPr>
      <w:r>
        <w:rPr>
          <w:color w:val="363636"/>
          <w:sz w:val="24"/>
        </w:rPr>
        <w:t>En</w:t>
      </w:r>
      <w:r>
        <w:rPr>
          <w:color w:val="363636"/>
          <w:spacing w:val="-11"/>
          <w:sz w:val="24"/>
        </w:rPr>
        <w:t xml:space="preserve"> </w:t>
      </w:r>
      <w:r>
        <w:rPr>
          <w:color w:val="363636"/>
          <w:sz w:val="24"/>
        </w:rPr>
        <w:t>la</w:t>
      </w:r>
      <w:r>
        <w:rPr>
          <w:color w:val="363636"/>
          <w:spacing w:val="-11"/>
          <w:sz w:val="24"/>
        </w:rPr>
        <w:t xml:space="preserve"> </w:t>
      </w:r>
      <w:r>
        <w:rPr>
          <w:color w:val="363636"/>
          <w:sz w:val="24"/>
        </w:rPr>
        <w:t>pestaña</w:t>
      </w:r>
      <w:r>
        <w:rPr>
          <w:color w:val="363636"/>
          <w:spacing w:val="-11"/>
          <w:sz w:val="24"/>
        </w:rPr>
        <w:t xml:space="preserve"> </w:t>
      </w:r>
      <w:r>
        <w:rPr>
          <w:b/>
          <w:color w:val="363636"/>
          <w:sz w:val="24"/>
        </w:rPr>
        <w:t>Inicio</w:t>
      </w:r>
      <w:r>
        <w:rPr>
          <w:color w:val="363636"/>
          <w:sz w:val="24"/>
        </w:rPr>
        <w:t>,</w:t>
      </w:r>
      <w:r>
        <w:rPr>
          <w:color w:val="363636"/>
          <w:spacing w:val="-11"/>
          <w:sz w:val="24"/>
        </w:rPr>
        <w:t xml:space="preserve"> </w:t>
      </w:r>
      <w:r>
        <w:rPr>
          <w:color w:val="363636"/>
          <w:sz w:val="24"/>
        </w:rPr>
        <w:t>haga</w:t>
      </w:r>
      <w:r>
        <w:rPr>
          <w:color w:val="363636"/>
          <w:spacing w:val="-13"/>
          <w:sz w:val="24"/>
        </w:rPr>
        <w:t xml:space="preserve"> </w:t>
      </w:r>
      <w:r>
        <w:rPr>
          <w:color w:val="363636"/>
          <w:sz w:val="24"/>
        </w:rPr>
        <w:t>clic</w:t>
      </w:r>
      <w:r>
        <w:rPr>
          <w:color w:val="363636"/>
          <w:spacing w:val="-12"/>
          <w:sz w:val="24"/>
        </w:rPr>
        <w:t xml:space="preserve"> </w:t>
      </w:r>
      <w:r>
        <w:rPr>
          <w:color w:val="363636"/>
          <w:sz w:val="24"/>
        </w:rPr>
        <w:t>en</w:t>
      </w:r>
      <w:r>
        <w:rPr>
          <w:color w:val="363636"/>
          <w:spacing w:val="-10"/>
          <w:sz w:val="24"/>
        </w:rPr>
        <w:t xml:space="preserve"> </w:t>
      </w:r>
      <w:r>
        <w:rPr>
          <w:color w:val="363636"/>
          <w:sz w:val="24"/>
        </w:rPr>
        <w:t>el</w:t>
      </w:r>
      <w:r>
        <w:rPr>
          <w:color w:val="363636"/>
          <w:spacing w:val="-10"/>
          <w:sz w:val="24"/>
        </w:rPr>
        <w:t xml:space="preserve"> </w:t>
      </w:r>
      <w:r>
        <w:rPr>
          <w:color w:val="363636"/>
          <w:sz w:val="24"/>
        </w:rPr>
        <w:t>selector</w:t>
      </w:r>
      <w:r>
        <w:rPr>
          <w:color w:val="363636"/>
          <w:spacing w:val="-11"/>
          <w:sz w:val="24"/>
        </w:rPr>
        <w:t xml:space="preserve"> </w:t>
      </w:r>
      <w:r>
        <w:rPr>
          <w:color w:val="363636"/>
          <w:sz w:val="24"/>
        </w:rPr>
        <w:t>de</w:t>
      </w:r>
      <w:r>
        <w:rPr>
          <w:color w:val="363636"/>
          <w:spacing w:val="-10"/>
          <w:sz w:val="24"/>
        </w:rPr>
        <w:t xml:space="preserve"> </w:t>
      </w:r>
      <w:r>
        <w:rPr>
          <w:color w:val="363636"/>
          <w:sz w:val="24"/>
        </w:rPr>
        <w:t>cuadro</w:t>
      </w:r>
      <w:r>
        <w:rPr>
          <w:color w:val="363636"/>
          <w:spacing w:val="-11"/>
          <w:sz w:val="24"/>
        </w:rPr>
        <w:t xml:space="preserve"> </w:t>
      </w:r>
      <w:r>
        <w:rPr>
          <w:color w:val="363636"/>
          <w:sz w:val="24"/>
        </w:rPr>
        <w:t>de</w:t>
      </w:r>
      <w:r>
        <w:rPr>
          <w:color w:val="363636"/>
          <w:spacing w:val="-10"/>
          <w:sz w:val="24"/>
        </w:rPr>
        <w:t xml:space="preserve"> </w:t>
      </w:r>
      <w:r>
        <w:rPr>
          <w:color w:val="363636"/>
          <w:sz w:val="24"/>
        </w:rPr>
        <w:t>diálogo</w:t>
      </w:r>
      <w:r>
        <w:rPr>
          <w:color w:val="363636"/>
          <w:spacing w:val="-11"/>
          <w:sz w:val="24"/>
        </w:rPr>
        <w:t xml:space="preserve"> </w:t>
      </w:r>
      <w:r>
        <w:rPr>
          <w:color w:val="363636"/>
          <w:sz w:val="24"/>
        </w:rPr>
        <w:t>de</w:t>
      </w:r>
      <w:r>
        <w:rPr>
          <w:color w:val="363636"/>
          <w:spacing w:val="-10"/>
          <w:sz w:val="24"/>
        </w:rPr>
        <w:t xml:space="preserve"> </w:t>
      </w:r>
      <w:r>
        <w:rPr>
          <w:color w:val="363636"/>
          <w:sz w:val="24"/>
        </w:rPr>
        <w:t>la</w:t>
      </w:r>
      <w:r>
        <w:rPr>
          <w:color w:val="363636"/>
          <w:spacing w:val="-11"/>
          <w:sz w:val="24"/>
        </w:rPr>
        <w:t xml:space="preserve"> </w:t>
      </w:r>
      <w:r>
        <w:rPr>
          <w:color w:val="363636"/>
          <w:sz w:val="24"/>
        </w:rPr>
        <w:t>esquina</w:t>
      </w:r>
      <w:r>
        <w:rPr>
          <w:color w:val="363636"/>
          <w:spacing w:val="-11"/>
          <w:sz w:val="24"/>
        </w:rPr>
        <w:t xml:space="preserve"> </w:t>
      </w:r>
      <w:r>
        <w:rPr>
          <w:color w:val="363636"/>
          <w:sz w:val="24"/>
        </w:rPr>
        <w:t>inferior</w:t>
      </w:r>
      <w:r>
        <w:rPr>
          <w:color w:val="363636"/>
          <w:spacing w:val="-13"/>
          <w:sz w:val="24"/>
        </w:rPr>
        <w:t xml:space="preserve"> </w:t>
      </w:r>
      <w:r>
        <w:rPr>
          <w:color w:val="363636"/>
          <w:sz w:val="24"/>
        </w:rPr>
        <w:t>derecha,</w:t>
      </w:r>
      <w:r>
        <w:rPr>
          <w:color w:val="363636"/>
          <w:spacing w:val="-11"/>
          <w:sz w:val="24"/>
        </w:rPr>
        <w:t xml:space="preserve"> </w:t>
      </w:r>
      <w:r>
        <w:rPr>
          <w:color w:val="363636"/>
          <w:sz w:val="24"/>
        </w:rPr>
        <w:t xml:space="preserve">junto al </w:t>
      </w:r>
      <w:r>
        <w:rPr>
          <w:b/>
          <w:color w:val="363636"/>
          <w:sz w:val="24"/>
        </w:rPr>
        <w:t>groupNúmero</w:t>
      </w:r>
      <w:r>
        <w:rPr>
          <w:color w:val="363636"/>
          <w:sz w:val="24"/>
        </w:rPr>
        <w:t>.</w:t>
      </w:r>
    </w:p>
    <w:p w:rsidR="00B11E2E" w:rsidRDefault="00B11E2E" w:rsidP="00B11E2E">
      <w:pPr>
        <w:pStyle w:val="Textoindependiente"/>
        <w:ind w:left="709"/>
        <w:jc w:val="center"/>
        <w:rPr>
          <w:sz w:val="20"/>
        </w:rPr>
      </w:pPr>
      <w:r>
        <w:rPr>
          <w:noProof/>
          <w:lang w:val="es-MX" w:eastAsia="es-MX"/>
        </w:rPr>
        <w:drawing>
          <wp:anchor distT="0" distB="0" distL="0" distR="0" simplePos="0" relativeHeight="252129280" behindDoc="0" locked="0" layoutInCell="1" allowOverlap="1" wp14:anchorId="1065FCD1" wp14:editId="33A08976">
            <wp:simplePos x="0" y="0"/>
            <wp:positionH relativeFrom="page">
              <wp:posOffset>914400</wp:posOffset>
            </wp:positionH>
            <wp:positionV relativeFrom="paragraph">
              <wp:posOffset>180340</wp:posOffset>
            </wp:positionV>
            <wp:extent cx="1419454" cy="885825"/>
            <wp:effectExtent l="0" t="0" r="0" b="0"/>
            <wp:wrapTopAndBottom/>
            <wp:docPr id="1693" name="image56.jpeg" descr="Botón del selector de cuadro de diálogo en el grupo 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56.jpeg"/>
                    <pic:cNvPicPr/>
                  </pic:nvPicPr>
                  <pic:blipFill>
                    <a:blip r:embed="rId161" cstate="print"/>
                    <a:stretch>
                      <a:fillRect/>
                    </a:stretch>
                  </pic:blipFill>
                  <pic:spPr>
                    <a:xfrm>
                      <a:off x="0" y="0"/>
                      <a:ext cx="1419454" cy="885825"/>
                    </a:xfrm>
                    <a:prstGeom prst="rect">
                      <a:avLst/>
                    </a:prstGeom>
                  </pic:spPr>
                </pic:pic>
              </a:graphicData>
            </a:graphic>
          </wp:anchor>
        </w:drawing>
      </w:r>
    </w:p>
    <w:p w:rsidR="00B11E2E" w:rsidRDefault="00B11E2E" w:rsidP="00B11E2E">
      <w:pPr>
        <w:pStyle w:val="Textoindependiente"/>
        <w:spacing w:before="9"/>
        <w:ind w:left="709"/>
        <w:jc w:val="center"/>
        <w:rPr>
          <w:sz w:val="21"/>
        </w:rPr>
      </w:pPr>
    </w:p>
    <w:p w:rsidR="00B11E2E" w:rsidRDefault="00B11E2E" w:rsidP="00B11E2E">
      <w:pPr>
        <w:pStyle w:val="Prrafodelista"/>
        <w:numPr>
          <w:ilvl w:val="0"/>
          <w:numId w:val="39"/>
        </w:numPr>
        <w:tabs>
          <w:tab w:val="left" w:pos="1441"/>
        </w:tabs>
        <w:spacing w:line="292" w:lineRule="exact"/>
        <w:ind w:left="709"/>
        <w:jc w:val="center"/>
        <w:rPr>
          <w:sz w:val="24"/>
        </w:rPr>
      </w:pPr>
      <w:r>
        <w:rPr>
          <w:color w:val="363636"/>
          <w:sz w:val="24"/>
        </w:rPr>
        <w:t xml:space="preserve">En el cuadro </w:t>
      </w:r>
      <w:r>
        <w:rPr>
          <w:b/>
          <w:color w:val="363636"/>
          <w:sz w:val="24"/>
        </w:rPr>
        <w:t>Categoría</w:t>
      </w:r>
      <w:r>
        <w:rPr>
          <w:color w:val="363636"/>
          <w:sz w:val="24"/>
        </w:rPr>
        <w:t>, haga clic en</w:t>
      </w:r>
      <w:r>
        <w:rPr>
          <w:color w:val="363636"/>
          <w:spacing w:val="1"/>
          <w:sz w:val="24"/>
        </w:rPr>
        <w:t xml:space="preserve"> </w:t>
      </w:r>
      <w:r>
        <w:rPr>
          <w:b/>
          <w:color w:val="363636"/>
          <w:sz w:val="24"/>
        </w:rPr>
        <w:t>Personalizado</w:t>
      </w:r>
      <w:r>
        <w:rPr>
          <w:color w:val="363636"/>
          <w:sz w:val="24"/>
        </w:rPr>
        <w:t>.</w:t>
      </w:r>
    </w:p>
    <w:p w:rsidR="00B11E2E" w:rsidRDefault="00B11E2E" w:rsidP="00B11E2E">
      <w:pPr>
        <w:pStyle w:val="Prrafodelista"/>
        <w:numPr>
          <w:ilvl w:val="0"/>
          <w:numId w:val="39"/>
        </w:numPr>
        <w:tabs>
          <w:tab w:val="left" w:pos="1441"/>
        </w:tabs>
        <w:spacing w:line="292" w:lineRule="exact"/>
        <w:ind w:left="709"/>
        <w:jc w:val="center"/>
        <w:rPr>
          <w:sz w:val="24"/>
        </w:rPr>
      </w:pPr>
      <w:r>
        <w:rPr>
          <w:color w:val="363636"/>
          <w:sz w:val="24"/>
        </w:rPr>
        <w:t xml:space="preserve">En la lista </w:t>
      </w:r>
      <w:r>
        <w:rPr>
          <w:b/>
          <w:color w:val="363636"/>
          <w:sz w:val="24"/>
        </w:rPr>
        <w:t>Tipo</w:t>
      </w:r>
      <w:r>
        <w:rPr>
          <w:color w:val="363636"/>
          <w:sz w:val="24"/>
        </w:rPr>
        <w:t>, seleccione el formato de número personalizado que desea</w:t>
      </w:r>
      <w:r>
        <w:rPr>
          <w:color w:val="363636"/>
          <w:spacing w:val="-19"/>
          <w:sz w:val="24"/>
        </w:rPr>
        <w:t xml:space="preserve"> </w:t>
      </w:r>
      <w:r>
        <w:rPr>
          <w:color w:val="363636"/>
          <w:sz w:val="24"/>
        </w:rPr>
        <w:t>eliminar.</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b/>
          <w:color w:val="363636"/>
        </w:rPr>
        <w:t xml:space="preserve">Nota </w:t>
      </w:r>
      <w:r>
        <w:rPr>
          <w:color w:val="363636"/>
        </w:rPr>
        <w:t xml:space="preserve">Los formatos de número integrados de la lista </w:t>
      </w:r>
      <w:r>
        <w:rPr>
          <w:b/>
          <w:color w:val="363636"/>
        </w:rPr>
        <w:t xml:space="preserve">Tipo </w:t>
      </w:r>
      <w:r>
        <w:rPr>
          <w:color w:val="363636"/>
        </w:rPr>
        <w:t>no se pueden eliminar.</w:t>
      </w:r>
    </w:p>
    <w:p w:rsidR="00B11E2E" w:rsidRDefault="00B11E2E" w:rsidP="00B11E2E">
      <w:pPr>
        <w:pStyle w:val="Textoindependiente"/>
        <w:ind w:left="709"/>
        <w:jc w:val="center"/>
        <w:rPr>
          <w:sz w:val="23"/>
        </w:rPr>
      </w:pPr>
    </w:p>
    <w:p w:rsidR="00B11E2E" w:rsidRDefault="00B11E2E" w:rsidP="00B11E2E">
      <w:pPr>
        <w:pStyle w:val="Prrafodelista"/>
        <w:numPr>
          <w:ilvl w:val="0"/>
          <w:numId w:val="39"/>
        </w:numPr>
        <w:tabs>
          <w:tab w:val="left" w:pos="1441"/>
        </w:tabs>
        <w:ind w:left="709"/>
        <w:jc w:val="center"/>
        <w:rPr>
          <w:sz w:val="24"/>
        </w:rPr>
      </w:pPr>
      <w:r>
        <w:rPr>
          <w:color w:val="363636"/>
          <w:sz w:val="24"/>
        </w:rPr>
        <w:t>Haga clic en</w:t>
      </w:r>
      <w:r>
        <w:rPr>
          <w:color w:val="363636"/>
          <w:spacing w:val="1"/>
          <w:sz w:val="24"/>
        </w:rPr>
        <w:t xml:space="preserve"> </w:t>
      </w:r>
      <w:r>
        <w:rPr>
          <w:b/>
          <w:color w:val="363636"/>
          <w:sz w:val="24"/>
        </w:rPr>
        <w:t>Eliminar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spacing w:line="292" w:lineRule="exact"/>
        <w:ind w:left="709"/>
        <w:jc w:val="center"/>
      </w:pPr>
      <w:r>
        <w:rPr>
          <w:b/>
          <w:color w:val="363636"/>
        </w:rPr>
        <w:t xml:space="preserve">Nota </w:t>
      </w:r>
      <w:r>
        <w:rPr>
          <w:color w:val="363636"/>
        </w:rPr>
        <w:t>Todas las celdas que tenían el formato personalizado eliminado se mostrarán con el formato</w:t>
      </w:r>
    </w:p>
    <w:p w:rsidR="00B11E2E" w:rsidRDefault="00B11E2E" w:rsidP="00B11E2E">
      <w:pPr>
        <w:spacing w:line="292" w:lineRule="exact"/>
        <w:ind w:left="709"/>
        <w:jc w:val="center"/>
        <w:rPr>
          <w:sz w:val="24"/>
        </w:rPr>
      </w:pPr>
      <w:r>
        <w:rPr>
          <w:b/>
          <w:color w:val="363636"/>
          <w:sz w:val="24"/>
        </w:rPr>
        <w:t xml:space="preserve">General </w:t>
      </w:r>
      <w:r>
        <w:rPr>
          <w:color w:val="363636"/>
          <w:sz w:val="24"/>
        </w:rPr>
        <w:t>predeterminado.</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Agregar o quitar complementos de 2016 de Excel para Windows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880"/>
        <w:jc w:val="center"/>
      </w:pPr>
      <w:r>
        <w:rPr>
          <w:color w:val="363636"/>
        </w:rPr>
        <w:t>Los complementos proporcionan comandos y funciones opcionales de Microsoft Excel. De forma predeterminada, los complementos no están inmediatamente disponibles en Excel, por lo que primero es necesario instalar y, en algunos casos, activar estos complementos para poder usarlos.</w:t>
      </w:r>
    </w:p>
    <w:p w:rsidR="00B11E2E" w:rsidRDefault="00B11E2E" w:rsidP="00B11E2E">
      <w:pPr>
        <w:pStyle w:val="Textoindependiente"/>
        <w:ind w:left="709"/>
        <w:jc w:val="center"/>
        <w:rPr>
          <w:sz w:val="23"/>
        </w:rPr>
      </w:pPr>
    </w:p>
    <w:p w:rsidR="00B11E2E" w:rsidRDefault="00B11E2E" w:rsidP="00B11E2E">
      <w:pPr>
        <w:pStyle w:val="Ttulo9"/>
        <w:ind w:left="709"/>
        <w:jc w:val="center"/>
      </w:pPr>
      <w:r>
        <w:t>¿Qué desea hacer?</w:t>
      </w:r>
    </w:p>
    <w:p w:rsidR="00B11E2E" w:rsidRDefault="00B11E2E" w:rsidP="00B11E2E">
      <w:pPr>
        <w:pStyle w:val="Textoindependiente"/>
        <w:spacing w:before="9"/>
        <w:ind w:left="709"/>
        <w:jc w:val="center"/>
        <w:rPr>
          <w:b/>
          <w:sz w:val="22"/>
        </w:rPr>
      </w:pPr>
    </w:p>
    <w:p w:rsidR="00B11E2E" w:rsidRDefault="00B11E2E" w:rsidP="00B11E2E">
      <w:pPr>
        <w:spacing w:line="470" w:lineRule="auto"/>
        <w:ind w:left="709" w:right="5864"/>
        <w:jc w:val="center"/>
        <w:rPr>
          <w:b/>
          <w:sz w:val="24"/>
        </w:rPr>
      </w:pPr>
      <w:hyperlink r:id="rId1742" w:anchor="bmlearnaboutaddins">
        <w:r>
          <w:rPr>
            <w:b/>
            <w:color w:val="363636"/>
            <w:sz w:val="24"/>
          </w:rPr>
          <w:t>Obtener información sobre los complementos</w:t>
        </w:r>
      </w:hyperlink>
      <w:r>
        <w:rPr>
          <w:b/>
          <w:color w:val="363636"/>
          <w:sz w:val="24"/>
        </w:rPr>
        <w:t xml:space="preserve"> Agregar o quitar un complemento de Excel</w:t>
      </w:r>
    </w:p>
    <w:p w:rsidR="00B11E2E" w:rsidRDefault="00B11E2E" w:rsidP="00B11E2E">
      <w:pPr>
        <w:spacing w:line="470" w:lineRule="auto"/>
        <w:ind w:left="709" w:right="3015"/>
        <w:jc w:val="center"/>
        <w:rPr>
          <w:b/>
          <w:sz w:val="24"/>
        </w:rPr>
      </w:pPr>
      <w:r>
        <w:rPr>
          <w:b/>
          <w:color w:val="363636"/>
          <w:sz w:val="24"/>
        </w:rPr>
        <w:t>Agregar o quitar un complemento COM (Modelo de objetos componentes)</w:t>
      </w:r>
      <w:hyperlink r:id="rId1743" w:anchor="bmautomationaddin">
        <w:r>
          <w:rPr>
            <w:b/>
            <w:color w:val="363636"/>
            <w:sz w:val="24"/>
          </w:rPr>
          <w:t xml:space="preserve"> Agregar o quitar un complemento de automatización</w:t>
        </w:r>
      </w:hyperlink>
    </w:p>
    <w:p w:rsidR="00B11E2E" w:rsidRDefault="00B11E2E" w:rsidP="00B11E2E">
      <w:pPr>
        <w:ind w:left="709"/>
        <w:jc w:val="center"/>
        <w:rPr>
          <w:b/>
          <w:sz w:val="28"/>
        </w:rPr>
      </w:pPr>
      <w:r>
        <w:rPr>
          <w:b/>
          <w:sz w:val="28"/>
        </w:rPr>
        <w:t>Obtener información sobre los complementos</w:t>
      </w:r>
    </w:p>
    <w:p w:rsidR="00B11E2E" w:rsidRDefault="00B11E2E" w:rsidP="00B11E2E">
      <w:pPr>
        <w:pStyle w:val="Textoindependiente"/>
        <w:spacing w:before="7"/>
        <w:ind w:left="709"/>
        <w:jc w:val="center"/>
        <w:rPr>
          <w:b/>
          <w:sz w:val="22"/>
        </w:rPr>
      </w:pPr>
    </w:p>
    <w:p w:rsidR="00B11E2E" w:rsidRDefault="00B11E2E" w:rsidP="00B11E2E">
      <w:pPr>
        <w:pStyle w:val="Textoindependiente"/>
        <w:ind w:left="709" w:right="902"/>
        <w:jc w:val="center"/>
      </w:pPr>
      <w:r>
        <w:rPr>
          <w:color w:val="363636"/>
        </w:rPr>
        <w:t>Algunos complementos están integradas Excel, como las herramientas para análisis y Solver. Otros complementos están disponibles en el centro de descarga y primero deben descargar e instalar. Por último, existen complementos creados por terceros, como programador de su organización o un proveedor de soluciones de software. Pueden ser complementos de modelo de objetos componentes (COM), Visual Basic para Aplicaciones (VBA) a los complementos y complementos en el archivo DLL. Estos complementos también deben instalarse para poder utilizarlos.</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363636"/>
        </w:rPr>
        <w:t>La mayoría de los complementos se pueden clasificar en tres tipos: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65"/>
        </w:numPr>
        <w:tabs>
          <w:tab w:val="left" w:pos="1440"/>
          <w:tab w:val="left" w:pos="1441"/>
          <w:tab w:val="left" w:pos="4040"/>
        </w:tabs>
        <w:ind w:left="709" w:right="920"/>
        <w:jc w:val="center"/>
        <w:rPr>
          <w:sz w:val="24"/>
        </w:rPr>
      </w:pPr>
      <w:r>
        <w:rPr>
          <w:b/>
          <w:color w:val="363636"/>
          <w:sz w:val="24"/>
        </w:rPr>
        <w:t>Complementos</w:t>
      </w:r>
      <w:r>
        <w:rPr>
          <w:b/>
          <w:color w:val="363636"/>
          <w:spacing w:val="-1"/>
          <w:sz w:val="24"/>
        </w:rPr>
        <w:t xml:space="preserve"> </w:t>
      </w:r>
      <w:r>
        <w:rPr>
          <w:b/>
          <w:color w:val="363636"/>
          <w:sz w:val="24"/>
        </w:rPr>
        <w:t>de</w:t>
      </w:r>
      <w:r>
        <w:rPr>
          <w:b/>
          <w:color w:val="363636"/>
          <w:spacing w:val="-4"/>
          <w:sz w:val="24"/>
        </w:rPr>
        <w:t xml:space="preserve"> </w:t>
      </w:r>
      <w:r>
        <w:rPr>
          <w:b/>
          <w:color w:val="363636"/>
          <w:sz w:val="24"/>
        </w:rPr>
        <w:t>Excel</w:t>
      </w:r>
      <w:r>
        <w:rPr>
          <w:b/>
          <w:color w:val="363636"/>
          <w:sz w:val="24"/>
        </w:rPr>
        <w:tab/>
      </w:r>
      <w:r>
        <w:rPr>
          <w:color w:val="363636"/>
          <w:sz w:val="24"/>
        </w:rPr>
        <w:t>Estos incluyen normalmente Excel complemento (.xlam),</w:t>
      </w:r>
      <w:r>
        <w:rPr>
          <w:color w:val="363636"/>
          <w:spacing w:val="-28"/>
          <w:sz w:val="24"/>
        </w:rPr>
        <w:t xml:space="preserve"> </w:t>
      </w:r>
      <w:r>
        <w:rPr>
          <w:color w:val="363636"/>
          <w:sz w:val="24"/>
        </w:rPr>
        <w:t>complemento de Excel 97-2003 (.xla), o archivos DLL de complemento (.xll) o son complementos de automatización. Algunos complementos de Excel, como Solver y las herramientas para análisis, pueden estar disponibles después de instalar Microsoft Office o Excel. Normalmente, sólo es necesario activar estos complementos para</w:t>
      </w:r>
      <w:r>
        <w:rPr>
          <w:color w:val="363636"/>
          <w:spacing w:val="-4"/>
          <w:sz w:val="24"/>
        </w:rPr>
        <w:t xml:space="preserve"> </w:t>
      </w:r>
      <w:r>
        <w:rPr>
          <w:color w:val="363636"/>
          <w:sz w:val="24"/>
        </w:rPr>
        <w:t>utilizarlos.</w:t>
      </w:r>
    </w:p>
    <w:p w:rsidR="00B11E2E" w:rsidRDefault="00B11E2E" w:rsidP="00B11E2E">
      <w:pPr>
        <w:pStyle w:val="Prrafodelista"/>
        <w:numPr>
          <w:ilvl w:val="0"/>
          <w:numId w:val="65"/>
        </w:numPr>
        <w:tabs>
          <w:tab w:val="left" w:pos="1440"/>
          <w:tab w:val="left" w:pos="1441"/>
          <w:tab w:val="left" w:pos="5187"/>
        </w:tabs>
        <w:ind w:left="709" w:right="996"/>
        <w:jc w:val="center"/>
        <w:rPr>
          <w:sz w:val="24"/>
        </w:rPr>
      </w:pPr>
      <w:r>
        <w:rPr>
          <w:b/>
          <w:color w:val="363636"/>
          <w:sz w:val="24"/>
        </w:rPr>
        <w:t>Puede descargar</w:t>
      </w:r>
      <w:r>
        <w:rPr>
          <w:b/>
          <w:color w:val="363636"/>
          <w:spacing w:val="-5"/>
          <w:sz w:val="24"/>
        </w:rPr>
        <w:t xml:space="preserve"> </w:t>
      </w:r>
      <w:r>
        <w:rPr>
          <w:b/>
          <w:color w:val="363636"/>
          <w:sz w:val="24"/>
        </w:rPr>
        <w:t>los</w:t>
      </w:r>
      <w:r>
        <w:rPr>
          <w:b/>
          <w:color w:val="363636"/>
          <w:spacing w:val="-3"/>
          <w:sz w:val="24"/>
        </w:rPr>
        <w:t xml:space="preserve"> </w:t>
      </w:r>
      <w:r>
        <w:rPr>
          <w:b/>
          <w:color w:val="363636"/>
          <w:sz w:val="24"/>
        </w:rPr>
        <w:t>complementos</w:t>
      </w:r>
      <w:r>
        <w:rPr>
          <w:b/>
          <w:color w:val="363636"/>
          <w:sz w:val="24"/>
        </w:rPr>
        <w:tab/>
      </w:r>
      <w:r>
        <w:rPr>
          <w:color w:val="363636"/>
          <w:sz w:val="24"/>
        </w:rPr>
        <w:t xml:space="preserve">Complementos adicionales de Excel se pueden descargar e instalar </w:t>
      </w:r>
      <w:hyperlink r:id="rId1744">
        <w:r>
          <w:rPr>
            <w:color w:val="363636"/>
            <w:sz w:val="24"/>
          </w:rPr>
          <w:t xml:space="preserve">de descargas de </w:t>
        </w:r>
      </w:hyperlink>
      <w:r>
        <w:rPr>
          <w:color w:val="363636"/>
          <w:sz w:val="24"/>
        </w:rPr>
        <w:t>en</w:t>
      </w:r>
      <w:r>
        <w:rPr>
          <w:color w:val="363636"/>
          <w:spacing w:val="-5"/>
          <w:sz w:val="24"/>
        </w:rPr>
        <w:t xml:space="preserve"> </w:t>
      </w:r>
      <w:r>
        <w:rPr>
          <w:color w:val="363636"/>
          <w:sz w:val="24"/>
        </w:rPr>
        <w:t>Office.com.</w:t>
      </w:r>
    </w:p>
    <w:p w:rsidR="00B11E2E" w:rsidRDefault="00B11E2E" w:rsidP="00B11E2E">
      <w:pPr>
        <w:pStyle w:val="Prrafodelista"/>
        <w:numPr>
          <w:ilvl w:val="0"/>
          <w:numId w:val="65"/>
        </w:numPr>
        <w:tabs>
          <w:tab w:val="left" w:pos="1440"/>
          <w:tab w:val="left" w:pos="1441"/>
          <w:tab w:val="left" w:pos="4719"/>
        </w:tabs>
        <w:ind w:left="709" w:right="938"/>
        <w:jc w:val="center"/>
        <w:rPr>
          <w:sz w:val="24"/>
        </w:rPr>
      </w:pPr>
      <w:r>
        <w:rPr>
          <w:b/>
          <w:color w:val="363636"/>
          <w:sz w:val="24"/>
        </w:rPr>
        <w:t>Complementos</w:t>
      </w:r>
      <w:r>
        <w:rPr>
          <w:b/>
          <w:color w:val="363636"/>
          <w:spacing w:val="-4"/>
          <w:sz w:val="24"/>
        </w:rPr>
        <w:t xml:space="preserve"> </w:t>
      </w:r>
      <w:r>
        <w:rPr>
          <w:b/>
          <w:color w:val="363636"/>
          <w:sz w:val="24"/>
        </w:rPr>
        <w:t>personalizados</w:t>
      </w:r>
      <w:r>
        <w:rPr>
          <w:b/>
          <w:color w:val="363636"/>
          <w:sz w:val="24"/>
        </w:rPr>
        <w:tab/>
      </w:r>
      <w:r>
        <w:rPr>
          <w:color w:val="363636"/>
          <w:sz w:val="24"/>
        </w:rPr>
        <w:t>Los desarrolladores y proveedores de soluciones generalmente diseñan</w:t>
      </w:r>
      <w:r>
        <w:rPr>
          <w:color w:val="363636"/>
          <w:spacing w:val="-3"/>
          <w:sz w:val="24"/>
        </w:rPr>
        <w:t xml:space="preserve"> </w:t>
      </w:r>
      <w:r>
        <w:rPr>
          <w:color w:val="363636"/>
          <w:sz w:val="24"/>
        </w:rPr>
        <w:t>complementos</w:t>
      </w:r>
      <w:r>
        <w:rPr>
          <w:color w:val="363636"/>
          <w:spacing w:val="-8"/>
          <w:sz w:val="24"/>
        </w:rPr>
        <w:t xml:space="preserve"> </w:t>
      </w:r>
      <w:r>
        <w:rPr>
          <w:color w:val="363636"/>
          <w:sz w:val="24"/>
        </w:rPr>
        <w:t>modelo</w:t>
      </w:r>
      <w:r>
        <w:rPr>
          <w:color w:val="363636"/>
          <w:spacing w:val="-5"/>
          <w:sz w:val="24"/>
        </w:rPr>
        <w:t xml:space="preserve"> </w:t>
      </w:r>
      <w:r>
        <w:rPr>
          <w:color w:val="363636"/>
          <w:sz w:val="24"/>
        </w:rPr>
        <w:t>de</w:t>
      </w:r>
      <w:r>
        <w:rPr>
          <w:color w:val="363636"/>
          <w:spacing w:val="-5"/>
          <w:sz w:val="24"/>
        </w:rPr>
        <w:t xml:space="preserve"> </w:t>
      </w:r>
      <w:r>
        <w:rPr>
          <w:color w:val="363636"/>
          <w:sz w:val="24"/>
        </w:rPr>
        <w:t>objetos</w:t>
      </w:r>
      <w:r>
        <w:rPr>
          <w:color w:val="363636"/>
          <w:spacing w:val="-3"/>
          <w:sz w:val="24"/>
        </w:rPr>
        <w:t xml:space="preserve"> </w:t>
      </w:r>
      <w:r>
        <w:rPr>
          <w:color w:val="363636"/>
          <w:sz w:val="24"/>
        </w:rPr>
        <w:t>componentes</w:t>
      </w:r>
      <w:r>
        <w:rPr>
          <w:color w:val="363636"/>
          <w:spacing w:val="-3"/>
          <w:sz w:val="24"/>
        </w:rPr>
        <w:t xml:space="preserve"> </w:t>
      </w:r>
      <w:r>
        <w:rPr>
          <w:color w:val="363636"/>
          <w:sz w:val="24"/>
        </w:rPr>
        <w:t>(COM)</w:t>
      </w:r>
      <w:r>
        <w:rPr>
          <w:color w:val="363636"/>
          <w:spacing w:val="-7"/>
          <w:sz w:val="24"/>
        </w:rPr>
        <w:t xml:space="preserve"> </w:t>
      </w:r>
      <w:r>
        <w:rPr>
          <w:color w:val="363636"/>
          <w:sz w:val="24"/>
        </w:rPr>
        <w:t>personalizado,</w:t>
      </w:r>
      <w:r>
        <w:rPr>
          <w:color w:val="363636"/>
          <w:spacing w:val="-5"/>
          <w:sz w:val="24"/>
        </w:rPr>
        <w:t xml:space="preserve"> </w:t>
      </w:r>
      <w:r>
        <w:rPr>
          <w:color w:val="363636"/>
          <w:sz w:val="24"/>
        </w:rPr>
        <w:t>complementos</w:t>
      </w:r>
      <w:r>
        <w:rPr>
          <w:color w:val="363636"/>
          <w:spacing w:val="-6"/>
          <w:sz w:val="24"/>
        </w:rPr>
        <w:t xml:space="preserve"> </w:t>
      </w:r>
      <w:r>
        <w:rPr>
          <w:color w:val="363636"/>
          <w:sz w:val="24"/>
        </w:rPr>
        <w:t>de automatización, los complementos VBA y complementos XLL. Éstos deben instalarse para que los utilice.</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1025"/>
        <w:jc w:val="center"/>
      </w:pPr>
      <w:r>
        <w:rPr>
          <w:color w:val="363636"/>
        </w:rPr>
        <w:t>Después de instalar o activar un complemento, es posible que este y sus comandos estén disponibles en una de las siguientes ubicaciones:</w:t>
      </w:r>
    </w:p>
    <w:p w:rsidR="00B11E2E" w:rsidRDefault="00B11E2E" w:rsidP="00B11E2E">
      <w:pPr>
        <w:pStyle w:val="Textoindependiente"/>
        <w:spacing w:before="6"/>
        <w:ind w:left="709"/>
        <w:jc w:val="center"/>
        <w:rPr>
          <w:sz w:val="23"/>
        </w:rPr>
      </w:pPr>
    </w:p>
    <w:p w:rsidR="00B11E2E" w:rsidRDefault="00B11E2E" w:rsidP="00B11E2E">
      <w:pPr>
        <w:pStyle w:val="Prrafodelista"/>
        <w:numPr>
          <w:ilvl w:val="0"/>
          <w:numId w:val="65"/>
        </w:numPr>
        <w:tabs>
          <w:tab w:val="left" w:pos="1440"/>
          <w:tab w:val="left" w:pos="1441"/>
        </w:tabs>
        <w:spacing w:line="237" w:lineRule="auto"/>
        <w:ind w:left="709" w:right="793"/>
        <w:jc w:val="center"/>
        <w:rPr>
          <w:sz w:val="24"/>
        </w:rPr>
      </w:pPr>
      <w:r>
        <w:rPr>
          <w:color w:val="363636"/>
          <w:sz w:val="24"/>
        </w:rPr>
        <w:t xml:space="preserve">Pestaña </w:t>
      </w:r>
      <w:r>
        <w:rPr>
          <w:b/>
          <w:color w:val="363636"/>
          <w:sz w:val="24"/>
        </w:rPr>
        <w:t>Datos</w:t>
      </w:r>
      <w:r>
        <w:rPr>
          <w:color w:val="363636"/>
          <w:sz w:val="24"/>
        </w:rPr>
        <w:t xml:space="preserve">. Después de instalar y activar los complementos Herramientas para análisis y Solver, los comandos de </w:t>
      </w:r>
      <w:r>
        <w:rPr>
          <w:b/>
          <w:color w:val="363636"/>
          <w:sz w:val="24"/>
        </w:rPr>
        <w:t xml:space="preserve">Análisis de datos </w:t>
      </w:r>
      <w:r>
        <w:rPr>
          <w:color w:val="363636"/>
          <w:sz w:val="24"/>
        </w:rPr>
        <w:t xml:space="preserve">y </w:t>
      </w:r>
      <w:r>
        <w:rPr>
          <w:b/>
          <w:color w:val="363636"/>
          <w:sz w:val="24"/>
        </w:rPr>
        <w:t xml:space="preserve">Solver </w:t>
      </w:r>
      <w:r>
        <w:rPr>
          <w:color w:val="363636"/>
          <w:sz w:val="24"/>
        </w:rPr>
        <w:t>estarán disponibles en el grupo</w:t>
      </w:r>
      <w:r>
        <w:rPr>
          <w:color w:val="363636"/>
          <w:spacing w:val="-10"/>
          <w:sz w:val="24"/>
        </w:rPr>
        <w:t xml:space="preserve"> </w:t>
      </w:r>
      <w:r>
        <w:rPr>
          <w:b/>
          <w:color w:val="363636"/>
          <w:sz w:val="24"/>
        </w:rPr>
        <w:t>Análisis</w:t>
      </w:r>
      <w:r>
        <w:rPr>
          <w:color w:val="363636"/>
          <w:sz w:val="24"/>
        </w:rPr>
        <w:t>.</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30C63BCD" wp14:editId="3FF0E956">
            <wp:extent cx="1085688" cy="895350"/>
            <wp:effectExtent l="0" t="0" r="0" b="0"/>
            <wp:docPr id="1695" name="image518.jpeg" descr="Botón Análisis de datos en el grupo Análisis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518.jpeg"/>
                    <pic:cNvPicPr/>
                  </pic:nvPicPr>
                  <pic:blipFill>
                    <a:blip r:embed="rId1745" cstate="print"/>
                    <a:stretch>
                      <a:fillRect/>
                    </a:stretch>
                  </pic:blipFill>
                  <pic:spPr>
                    <a:xfrm>
                      <a:off x="0" y="0"/>
                      <a:ext cx="1085688" cy="895350"/>
                    </a:xfrm>
                    <a:prstGeom prst="rect">
                      <a:avLst/>
                    </a:prstGeom>
                  </pic:spPr>
                </pic:pic>
              </a:graphicData>
            </a:graphic>
          </wp:inline>
        </w:drawing>
      </w:r>
    </w:p>
    <w:p w:rsidR="00B11E2E" w:rsidRDefault="00B11E2E" w:rsidP="00B11E2E">
      <w:pPr>
        <w:pStyle w:val="Textoindependiente"/>
        <w:ind w:left="709"/>
        <w:jc w:val="center"/>
        <w:rPr>
          <w:sz w:val="17"/>
        </w:rPr>
      </w:pPr>
    </w:p>
    <w:p w:rsidR="00B11E2E" w:rsidRDefault="00B11E2E" w:rsidP="00B11E2E">
      <w:pPr>
        <w:pStyle w:val="Prrafodelista"/>
        <w:numPr>
          <w:ilvl w:val="0"/>
          <w:numId w:val="65"/>
        </w:numPr>
        <w:tabs>
          <w:tab w:val="left" w:pos="1440"/>
          <w:tab w:val="left" w:pos="1441"/>
        </w:tabs>
        <w:spacing w:before="72" w:line="292" w:lineRule="exact"/>
        <w:ind w:left="709"/>
        <w:jc w:val="center"/>
        <w:rPr>
          <w:sz w:val="24"/>
        </w:rPr>
      </w:pPr>
      <w:r>
        <w:rPr>
          <w:color w:val="363636"/>
          <w:sz w:val="24"/>
        </w:rPr>
        <w:t xml:space="preserve">Pestaña </w:t>
      </w:r>
      <w:r>
        <w:rPr>
          <w:b/>
          <w:color w:val="363636"/>
          <w:sz w:val="24"/>
        </w:rPr>
        <w:t>Fórmulas</w:t>
      </w:r>
      <w:r>
        <w:rPr>
          <w:color w:val="363636"/>
          <w:sz w:val="24"/>
        </w:rPr>
        <w:t>. Después instalar y activar las herramientas para el euro, los</w:t>
      </w:r>
      <w:r>
        <w:rPr>
          <w:color w:val="363636"/>
          <w:spacing w:val="-14"/>
          <w:sz w:val="24"/>
        </w:rPr>
        <w:t xml:space="preserve"> </w:t>
      </w:r>
      <w:r>
        <w:rPr>
          <w:color w:val="363636"/>
          <w:sz w:val="24"/>
        </w:rPr>
        <w:t>comandos</w:t>
      </w:r>
    </w:p>
    <w:p w:rsidR="00B11E2E" w:rsidRDefault="00B11E2E" w:rsidP="00B11E2E">
      <w:pPr>
        <w:spacing w:line="292" w:lineRule="exact"/>
        <w:ind w:left="709"/>
        <w:jc w:val="center"/>
        <w:rPr>
          <w:sz w:val="24"/>
        </w:rPr>
      </w:pPr>
      <w:r>
        <w:rPr>
          <w:b/>
          <w:color w:val="363636"/>
          <w:sz w:val="24"/>
        </w:rPr>
        <w:t xml:space="preserve">Conversión para euro </w:t>
      </w:r>
      <w:r>
        <w:rPr>
          <w:color w:val="363636"/>
          <w:sz w:val="24"/>
        </w:rPr>
        <w:t xml:space="preserve">y </w:t>
      </w:r>
      <w:r>
        <w:rPr>
          <w:b/>
          <w:color w:val="363636"/>
          <w:sz w:val="24"/>
        </w:rPr>
        <w:t xml:space="preserve">Formato para el euro </w:t>
      </w:r>
      <w:r>
        <w:rPr>
          <w:color w:val="363636"/>
          <w:sz w:val="24"/>
        </w:rPr>
        <w:t xml:space="preserve">se muestran en el grupo </w:t>
      </w:r>
      <w:r>
        <w:rPr>
          <w:b/>
          <w:color w:val="363636"/>
          <w:sz w:val="24"/>
        </w:rPr>
        <w:t>Soluciones</w:t>
      </w:r>
      <w:r>
        <w:rPr>
          <w:color w:val="363636"/>
          <w:sz w:val="24"/>
        </w:rPr>
        <w:t>.</w:t>
      </w:r>
    </w:p>
    <w:p w:rsidR="00B11E2E" w:rsidRDefault="00B11E2E" w:rsidP="00B11E2E">
      <w:pPr>
        <w:pStyle w:val="Textoindependiente"/>
        <w:spacing w:before="12"/>
        <w:ind w:left="709"/>
        <w:jc w:val="center"/>
        <w:rPr>
          <w:sz w:val="19"/>
        </w:rPr>
      </w:pPr>
      <w:r>
        <w:rPr>
          <w:noProof/>
          <w:lang w:val="es-MX" w:eastAsia="es-MX"/>
        </w:rPr>
        <w:drawing>
          <wp:anchor distT="0" distB="0" distL="0" distR="0" simplePos="0" relativeHeight="252130304" behindDoc="0" locked="0" layoutInCell="1" allowOverlap="1" wp14:anchorId="1834551F" wp14:editId="2AB247AD">
            <wp:simplePos x="0" y="0"/>
            <wp:positionH relativeFrom="page">
              <wp:posOffset>914400</wp:posOffset>
            </wp:positionH>
            <wp:positionV relativeFrom="paragraph">
              <wp:posOffset>179775</wp:posOffset>
            </wp:positionV>
            <wp:extent cx="1143000" cy="838200"/>
            <wp:effectExtent l="0" t="0" r="0" b="0"/>
            <wp:wrapTopAndBottom/>
            <wp:docPr id="1697" name="image519.jpeg" descr="Conversión y formato del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519.jpeg"/>
                    <pic:cNvPicPr/>
                  </pic:nvPicPr>
                  <pic:blipFill>
                    <a:blip r:embed="rId1746" cstate="print"/>
                    <a:stretch>
                      <a:fillRect/>
                    </a:stretch>
                  </pic:blipFill>
                  <pic:spPr>
                    <a:xfrm>
                      <a:off x="0" y="0"/>
                      <a:ext cx="1143000" cy="83820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Prrafodelista"/>
        <w:numPr>
          <w:ilvl w:val="0"/>
          <w:numId w:val="65"/>
        </w:numPr>
        <w:tabs>
          <w:tab w:val="left" w:pos="1440"/>
          <w:tab w:val="left" w:pos="1441"/>
        </w:tabs>
        <w:ind w:left="709" w:right="851"/>
        <w:jc w:val="center"/>
        <w:rPr>
          <w:sz w:val="24"/>
        </w:rPr>
      </w:pPr>
      <w:r>
        <w:rPr>
          <w:color w:val="363636"/>
          <w:sz w:val="24"/>
        </w:rPr>
        <w:t xml:space="preserve">Pestaña </w:t>
      </w:r>
      <w:r>
        <w:rPr>
          <w:b/>
          <w:color w:val="363636"/>
          <w:sz w:val="24"/>
        </w:rPr>
        <w:t>Complementos</w:t>
      </w:r>
      <w:r>
        <w:rPr>
          <w:color w:val="363636"/>
          <w:sz w:val="24"/>
        </w:rPr>
        <w:t xml:space="preserve">. Es posible agregar otros complementos a la pestaña </w:t>
      </w:r>
      <w:r>
        <w:rPr>
          <w:b/>
          <w:color w:val="363636"/>
          <w:sz w:val="24"/>
        </w:rPr>
        <w:t>Complementos</w:t>
      </w:r>
      <w:r>
        <w:rPr>
          <w:color w:val="363636"/>
          <w:sz w:val="24"/>
        </w:rPr>
        <w:t xml:space="preserve">. Esta pestaña se agrega a la cinta de opciones cuando se instala y activa el primer complemento que se muestra en la pestaña </w:t>
      </w:r>
      <w:r>
        <w:rPr>
          <w:b/>
          <w:color w:val="363636"/>
          <w:sz w:val="24"/>
        </w:rPr>
        <w:t>Complementos</w:t>
      </w:r>
      <w:r>
        <w:rPr>
          <w:color w:val="363636"/>
          <w:sz w:val="24"/>
        </w:rPr>
        <w:t xml:space="preserve">. Si no puede ver la pestaña </w:t>
      </w:r>
      <w:r>
        <w:rPr>
          <w:b/>
          <w:color w:val="363636"/>
          <w:sz w:val="24"/>
        </w:rPr>
        <w:t>Complementos</w:t>
      </w:r>
      <w:r>
        <w:rPr>
          <w:color w:val="363636"/>
          <w:sz w:val="24"/>
        </w:rPr>
        <w:t>, salga de Excel y reinicie el</w:t>
      </w:r>
      <w:r>
        <w:rPr>
          <w:color w:val="363636"/>
          <w:spacing w:val="-1"/>
          <w:sz w:val="24"/>
        </w:rPr>
        <w:t xml:space="preserve"> </w:t>
      </w:r>
      <w:r>
        <w:rPr>
          <w:color w:val="363636"/>
          <w:sz w:val="24"/>
        </w:rPr>
        <w:t>programa.</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1062"/>
        <w:jc w:val="center"/>
      </w:pPr>
      <w:r>
        <w:rPr>
          <w:color w:val="363636"/>
        </w:rPr>
        <w:t xml:space="preserve">Otros complementos, como la pestaña </w:t>
      </w:r>
      <w:r>
        <w:rPr>
          <w:b/>
          <w:color w:val="363636"/>
        </w:rPr>
        <w:t>Introducción</w:t>
      </w:r>
      <w:r>
        <w:rPr>
          <w:color w:val="363636"/>
        </w:rPr>
        <w:t>, se encuentran disponibles en otras ubicaciones de Excel, como una pestaña en la cinta de opciones, o a través de macros o menús personalizados.</w:t>
      </w:r>
    </w:p>
    <w:p w:rsidR="00B11E2E" w:rsidRDefault="00B11E2E" w:rsidP="00B11E2E">
      <w:pPr>
        <w:pStyle w:val="Textoindependiente"/>
        <w:spacing w:before="1"/>
        <w:ind w:left="709"/>
        <w:jc w:val="center"/>
        <w:rPr>
          <w:sz w:val="23"/>
        </w:rPr>
      </w:pPr>
    </w:p>
    <w:p w:rsidR="00B11E2E" w:rsidRDefault="00B11E2E" w:rsidP="00B11E2E">
      <w:pPr>
        <w:spacing w:before="1"/>
        <w:ind w:left="709"/>
        <w:jc w:val="center"/>
        <w:rPr>
          <w:b/>
          <w:sz w:val="28"/>
        </w:rPr>
      </w:pPr>
      <w:r>
        <w:rPr>
          <w:b/>
          <w:sz w:val="28"/>
        </w:rPr>
        <w:t>Agregar o quitar un complemento de Excel</w:t>
      </w:r>
    </w:p>
    <w:p w:rsidR="00B11E2E" w:rsidRDefault="00B11E2E" w:rsidP="00B11E2E">
      <w:pPr>
        <w:pStyle w:val="Textoindependiente"/>
        <w:spacing w:before="10"/>
        <w:ind w:left="709"/>
        <w:jc w:val="center"/>
        <w:rPr>
          <w:b/>
          <w:sz w:val="22"/>
        </w:rPr>
      </w:pPr>
    </w:p>
    <w:p w:rsidR="00B11E2E" w:rsidRDefault="00B11E2E" w:rsidP="00B11E2E">
      <w:pPr>
        <w:pStyle w:val="Textoindependiente"/>
        <w:tabs>
          <w:tab w:val="left" w:pos="2076"/>
        </w:tabs>
        <w:spacing w:before="1"/>
        <w:ind w:left="709" w:right="1277"/>
        <w:jc w:val="center"/>
      </w:pPr>
      <w:r>
        <w:rPr>
          <w:b/>
          <w:color w:val="363636"/>
        </w:rPr>
        <w:t>Importante</w:t>
      </w:r>
      <w:r>
        <w:rPr>
          <w:b/>
          <w:color w:val="363636"/>
        </w:rPr>
        <w:tab/>
      </w:r>
      <w:r>
        <w:rPr>
          <w:color w:val="363636"/>
        </w:rPr>
        <w:t>Si</w:t>
      </w:r>
      <w:r>
        <w:rPr>
          <w:color w:val="363636"/>
          <w:spacing w:val="-5"/>
        </w:rPr>
        <w:t xml:space="preserve"> </w:t>
      </w:r>
      <w:r>
        <w:rPr>
          <w:color w:val="363636"/>
        </w:rPr>
        <w:t>es</w:t>
      </w:r>
      <w:r>
        <w:rPr>
          <w:color w:val="363636"/>
          <w:spacing w:val="-2"/>
        </w:rPr>
        <w:t xml:space="preserve"> </w:t>
      </w:r>
      <w:r>
        <w:rPr>
          <w:color w:val="363636"/>
        </w:rPr>
        <w:t>programador</w:t>
      </w:r>
      <w:r>
        <w:rPr>
          <w:color w:val="363636"/>
          <w:spacing w:val="-3"/>
        </w:rPr>
        <w:t xml:space="preserve"> </w:t>
      </w:r>
      <w:r>
        <w:rPr>
          <w:color w:val="363636"/>
        </w:rPr>
        <w:t>de</w:t>
      </w:r>
      <w:r>
        <w:rPr>
          <w:color w:val="363636"/>
          <w:spacing w:val="-5"/>
        </w:rPr>
        <w:t xml:space="preserve"> </w:t>
      </w:r>
      <w:r>
        <w:rPr>
          <w:color w:val="363636"/>
        </w:rPr>
        <w:t>software,</w:t>
      </w:r>
      <w:r>
        <w:rPr>
          <w:color w:val="363636"/>
          <w:spacing w:val="-4"/>
        </w:rPr>
        <w:t xml:space="preserve"> </w:t>
      </w:r>
      <w:r>
        <w:rPr>
          <w:color w:val="363636"/>
        </w:rPr>
        <w:t>puede</w:t>
      </w:r>
      <w:r>
        <w:rPr>
          <w:color w:val="363636"/>
          <w:spacing w:val="-4"/>
        </w:rPr>
        <w:t xml:space="preserve"> </w:t>
      </w:r>
      <w:r>
        <w:rPr>
          <w:color w:val="363636"/>
        </w:rPr>
        <w:t>usar</w:t>
      </w:r>
      <w:r>
        <w:rPr>
          <w:color w:val="363636"/>
          <w:spacing w:val="-4"/>
        </w:rPr>
        <w:t xml:space="preserve"> </w:t>
      </w:r>
      <w:r>
        <w:rPr>
          <w:color w:val="363636"/>
        </w:rPr>
        <w:t>este</w:t>
      </w:r>
      <w:r>
        <w:rPr>
          <w:color w:val="363636"/>
          <w:spacing w:val="-5"/>
        </w:rPr>
        <w:t xml:space="preserve"> </w:t>
      </w:r>
      <w:r>
        <w:rPr>
          <w:color w:val="363636"/>
        </w:rPr>
        <w:t>procedimiento</w:t>
      </w:r>
      <w:r>
        <w:rPr>
          <w:color w:val="363636"/>
          <w:spacing w:val="-4"/>
        </w:rPr>
        <w:t xml:space="preserve"> </w:t>
      </w:r>
      <w:r>
        <w:rPr>
          <w:color w:val="363636"/>
        </w:rPr>
        <w:t>para</w:t>
      </w:r>
      <w:r>
        <w:rPr>
          <w:color w:val="363636"/>
          <w:spacing w:val="-2"/>
        </w:rPr>
        <w:t xml:space="preserve"> </w:t>
      </w:r>
      <w:r>
        <w:rPr>
          <w:color w:val="363636"/>
        </w:rPr>
        <w:t>instalar</w:t>
      </w:r>
      <w:r>
        <w:rPr>
          <w:color w:val="363636"/>
          <w:spacing w:val="-3"/>
        </w:rPr>
        <w:t xml:space="preserve"> </w:t>
      </w:r>
      <w:r>
        <w:rPr>
          <w:color w:val="363636"/>
        </w:rPr>
        <w:t>o</w:t>
      </w:r>
      <w:r>
        <w:rPr>
          <w:color w:val="363636"/>
          <w:spacing w:val="-4"/>
        </w:rPr>
        <w:t xml:space="preserve"> </w:t>
      </w:r>
      <w:r>
        <w:rPr>
          <w:color w:val="363636"/>
        </w:rPr>
        <w:t>quitar</w:t>
      </w:r>
      <w:r>
        <w:rPr>
          <w:color w:val="363636"/>
          <w:spacing w:val="-1"/>
        </w:rPr>
        <w:t xml:space="preserve"> </w:t>
      </w:r>
      <w:r>
        <w:rPr>
          <w:color w:val="363636"/>
        </w:rPr>
        <w:t>un programa de automatización antes de diseñar los programas de instalación y desinstalación del complemento.</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Para activar un complemento de Excel</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38"/>
        </w:numPr>
        <w:tabs>
          <w:tab w:val="left" w:pos="1441"/>
        </w:tabs>
        <w:spacing w:before="1" w:line="292" w:lineRule="exact"/>
        <w:ind w:left="709"/>
        <w:jc w:val="center"/>
        <w:rPr>
          <w:sz w:val="24"/>
        </w:rPr>
      </w:pPr>
      <w:r>
        <w:rPr>
          <w:color w:val="363636"/>
          <w:sz w:val="24"/>
        </w:rPr>
        <w:t xml:space="preserve">Haga clic en la pestaña </w:t>
      </w:r>
      <w:r>
        <w:rPr>
          <w:b/>
          <w:color w:val="363636"/>
          <w:sz w:val="24"/>
        </w:rPr>
        <w:t>Archivo</w:t>
      </w:r>
      <w:r>
        <w:rPr>
          <w:color w:val="363636"/>
          <w:sz w:val="24"/>
        </w:rPr>
        <w:t xml:space="preserve">, elija </w:t>
      </w:r>
      <w:r>
        <w:rPr>
          <w:b/>
          <w:color w:val="363636"/>
          <w:sz w:val="24"/>
        </w:rPr>
        <w:t xml:space="preserve">Opciones </w:t>
      </w:r>
      <w:r>
        <w:rPr>
          <w:color w:val="363636"/>
          <w:sz w:val="24"/>
        </w:rPr>
        <w:t>y después haga clic en la categoría</w:t>
      </w:r>
      <w:r>
        <w:rPr>
          <w:color w:val="363636"/>
          <w:spacing w:val="-14"/>
          <w:sz w:val="24"/>
        </w:rPr>
        <w:t xml:space="preserve"> </w:t>
      </w:r>
      <w:r>
        <w:rPr>
          <w:b/>
          <w:color w:val="363636"/>
          <w:sz w:val="24"/>
        </w:rPr>
        <w:t>Complementos</w:t>
      </w:r>
      <w:r>
        <w:rPr>
          <w:color w:val="363636"/>
          <w:sz w:val="24"/>
        </w:rPr>
        <w:t>.</w:t>
      </w:r>
    </w:p>
    <w:p w:rsidR="00B11E2E" w:rsidRDefault="00B11E2E" w:rsidP="00B11E2E">
      <w:pPr>
        <w:pStyle w:val="Prrafodelista"/>
        <w:numPr>
          <w:ilvl w:val="0"/>
          <w:numId w:val="38"/>
        </w:numPr>
        <w:tabs>
          <w:tab w:val="left" w:pos="1441"/>
        </w:tabs>
        <w:spacing w:line="292" w:lineRule="exact"/>
        <w:ind w:left="709"/>
        <w:jc w:val="center"/>
        <w:rPr>
          <w:sz w:val="24"/>
        </w:rPr>
      </w:pPr>
      <w:r>
        <w:rPr>
          <w:color w:val="363636"/>
          <w:sz w:val="24"/>
        </w:rPr>
        <w:t xml:space="preserve">En el cuadro </w:t>
      </w:r>
      <w:r>
        <w:rPr>
          <w:b/>
          <w:color w:val="363636"/>
          <w:sz w:val="24"/>
        </w:rPr>
        <w:t>Administrar</w:t>
      </w:r>
      <w:r>
        <w:rPr>
          <w:color w:val="363636"/>
          <w:sz w:val="24"/>
        </w:rPr>
        <w:t xml:space="preserve">, haga clic en </w:t>
      </w:r>
      <w:r>
        <w:rPr>
          <w:b/>
          <w:color w:val="363636"/>
          <w:sz w:val="24"/>
        </w:rPr>
        <w:t xml:space="preserve">Complementos de Excel </w:t>
      </w:r>
      <w:r>
        <w:rPr>
          <w:color w:val="363636"/>
          <w:sz w:val="24"/>
        </w:rPr>
        <w:t>y después en</w:t>
      </w:r>
      <w:r>
        <w:rPr>
          <w:color w:val="363636"/>
          <w:spacing w:val="-5"/>
          <w:sz w:val="24"/>
        </w:rPr>
        <w:t xml:space="preserve"> </w:t>
      </w:r>
      <w:r>
        <w:rPr>
          <w:b/>
          <w:color w:val="363636"/>
          <w:sz w:val="24"/>
        </w:rPr>
        <w:t>Ir</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 xml:space="preserve">Aparecerá el cuadro de diálogo </w:t>
      </w:r>
      <w:r>
        <w:rPr>
          <w:b/>
          <w:color w:val="363636"/>
        </w:rPr>
        <w:t>Add-Ins</w:t>
      </w:r>
      <w:r>
        <w:rPr>
          <w:color w:val="363636"/>
        </w:rPr>
        <w:t>.</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38"/>
        </w:numPr>
        <w:tabs>
          <w:tab w:val="left" w:pos="1441"/>
        </w:tabs>
        <w:spacing w:line="237" w:lineRule="auto"/>
        <w:ind w:left="709" w:right="906"/>
        <w:jc w:val="center"/>
        <w:rPr>
          <w:sz w:val="24"/>
        </w:rPr>
      </w:pPr>
      <w:r>
        <w:rPr>
          <w:color w:val="363636"/>
          <w:sz w:val="24"/>
        </w:rPr>
        <w:t xml:space="preserve">En el cuadro </w:t>
      </w:r>
      <w:r>
        <w:rPr>
          <w:b/>
          <w:color w:val="363636"/>
          <w:sz w:val="24"/>
        </w:rPr>
        <w:t>Complementos disponibles</w:t>
      </w:r>
      <w:r>
        <w:rPr>
          <w:color w:val="363636"/>
          <w:sz w:val="24"/>
        </w:rPr>
        <w:t>, active la casilla situada junto al complemento que desea activar y luego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right="1251"/>
        <w:jc w:val="center"/>
      </w:pPr>
      <w:r>
        <w:rPr>
          <w:color w:val="363636"/>
        </w:rPr>
        <w:t xml:space="preserve">Si no puede encontrar el complemento que desea activar en el cuadro </w:t>
      </w:r>
      <w:r>
        <w:rPr>
          <w:b/>
          <w:color w:val="363636"/>
        </w:rPr>
        <w:t>Complementos disponibles</w:t>
      </w:r>
      <w:r>
        <w:rPr>
          <w:color w:val="363636"/>
        </w:rPr>
        <w:t>, es posible que deba instalarlo.</w:t>
      </w:r>
    </w:p>
    <w:p w:rsidR="00B11E2E" w:rsidRDefault="00B11E2E" w:rsidP="00B11E2E">
      <w:pPr>
        <w:pStyle w:val="Textoindependiente"/>
        <w:spacing w:before="10"/>
        <w:ind w:left="709"/>
        <w:jc w:val="center"/>
        <w:rPr>
          <w:sz w:val="22"/>
        </w:rPr>
      </w:pPr>
    </w:p>
    <w:p w:rsidR="00B11E2E" w:rsidRDefault="00B11E2E" w:rsidP="00B11E2E">
      <w:pPr>
        <w:pStyle w:val="Ttulo9"/>
        <w:ind w:left="709"/>
        <w:jc w:val="center"/>
      </w:pPr>
      <w:r>
        <w:rPr>
          <w:color w:val="363636"/>
        </w:rPr>
        <w:t>Para instalar un complemento de Excel</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65"/>
        </w:numPr>
        <w:tabs>
          <w:tab w:val="left" w:pos="1440"/>
          <w:tab w:val="left" w:pos="1441"/>
        </w:tabs>
        <w:spacing w:before="1"/>
        <w:ind w:left="709" w:right="1225"/>
        <w:jc w:val="center"/>
        <w:rPr>
          <w:sz w:val="24"/>
        </w:rPr>
      </w:pPr>
      <w:r>
        <w:rPr>
          <w:color w:val="363636"/>
          <w:sz w:val="24"/>
        </w:rPr>
        <w:t xml:space="preserve">Para instalar un complemento que normalmente se instala con Excel, como Solver o el complemento Herramientas para análisis, ejecute el programa de instalación de Excel o de Microsoft Office y elija la opción de </w:t>
      </w:r>
      <w:r>
        <w:rPr>
          <w:b/>
          <w:color w:val="363636"/>
          <w:sz w:val="24"/>
        </w:rPr>
        <w:t xml:space="preserve">cambio </w:t>
      </w:r>
      <w:r>
        <w:rPr>
          <w:color w:val="363636"/>
          <w:sz w:val="24"/>
        </w:rPr>
        <w:t xml:space="preserve">para instalar el complemento. Después de reiniciar Excel, el complemento debe aparecer en el cuadro </w:t>
      </w:r>
      <w:r>
        <w:rPr>
          <w:b/>
          <w:color w:val="363636"/>
          <w:sz w:val="24"/>
        </w:rPr>
        <w:t>Complementos</w:t>
      </w:r>
      <w:r>
        <w:rPr>
          <w:b/>
          <w:color w:val="363636"/>
          <w:spacing w:val="-4"/>
          <w:sz w:val="24"/>
        </w:rPr>
        <w:t xml:space="preserve"> </w:t>
      </w:r>
      <w:r>
        <w:rPr>
          <w:b/>
          <w:color w:val="363636"/>
          <w:sz w:val="24"/>
        </w:rPr>
        <w:t>disponibles</w:t>
      </w:r>
      <w:r>
        <w:rPr>
          <w:color w:val="363636"/>
          <w:sz w:val="24"/>
        </w:rPr>
        <w:t>.</w:t>
      </w:r>
    </w:p>
    <w:p w:rsidR="00B11E2E" w:rsidRDefault="00B11E2E" w:rsidP="00B11E2E">
      <w:pPr>
        <w:ind w:left="709"/>
        <w:jc w:val="center"/>
        <w:rPr>
          <w:sz w:val="24"/>
        </w:rPr>
        <w:sectPr w:rsidR="00B11E2E" w:rsidSect="00B93CC3">
          <w:pgSz w:w="11910" w:h="16840"/>
          <w:pgMar w:top="700" w:right="144" w:bottom="1620" w:left="0" w:header="0" w:footer="1112" w:gutter="0"/>
          <w:cols w:space="720"/>
        </w:sectPr>
      </w:pPr>
    </w:p>
    <w:p w:rsidR="00B11E2E" w:rsidRDefault="00B11E2E" w:rsidP="00B11E2E">
      <w:pPr>
        <w:pStyle w:val="Prrafodelista"/>
        <w:numPr>
          <w:ilvl w:val="0"/>
          <w:numId w:val="65"/>
        </w:numPr>
        <w:tabs>
          <w:tab w:val="left" w:pos="1440"/>
          <w:tab w:val="left" w:pos="1441"/>
        </w:tabs>
        <w:spacing w:before="61"/>
        <w:ind w:left="709" w:right="831"/>
        <w:jc w:val="center"/>
        <w:rPr>
          <w:sz w:val="24"/>
        </w:rPr>
      </w:pPr>
      <w:r>
        <w:rPr>
          <w:color w:val="363636"/>
          <w:sz w:val="24"/>
        </w:rPr>
        <w:lastRenderedPageBreak/>
        <w:t xml:space="preserve">Algunos complementos de Excel se ubican en el equipo y se pueden instalar o activar si se hace clic en </w:t>
      </w:r>
      <w:r>
        <w:rPr>
          <w:b/>
          <w:color w:val="363636"/>
          <w:sz w:val="24"/>
        </w:rPr>
        <w:t xml:space="preserve">Examinar </w:t>
      </w:r>
      <w:r>
        <w:rPr>
          <w:color w:val="363636"/>
          <w:sz w:val="24"/>
        </w:rPr>
        <w:t xml:space="preserve">(en el cuadro de diálogo </w:t>
      </w:r>
      <w:r>
        <w:rPr>
          <w:b/>
          <w:color w:val="363636"/>
          <w:sz w:val="24"/>
        </w:rPr>
        <w:t>Complementos</w:t>
      </w:r>
      <w:r>
        <w:rPr>
          <w:color w:val="363636"/>
          <w:sz w:val="24"/>
        </w:rPr>
        <w:t xml:space="preserve">) para ubicar el complemento, y luego en </w:t>
      </w:r>
      <w:r>
        <w:rPr>
          <w:b/>
          <w:color w:val="363636"/>
          <w:sz w:val="24"/>
        </w:rPr>
        <w:t>Aceptar</w:t>
      </w:r>
      <w:r>
        <w:rPr>
          <w:color w:val="363636"/>
          <w:sz w:val="24"/>
        </w:rPr>
        <w:t>.</w:t>
      </w:r>
    </w:p>
    <w:p w:rsidR="00B11E2E" w:rsidRDefault="00B11E2E" w:rsidP="00B11E2E">
      <w:pPr>
        <w:pStyle w:val="Prrafodelista"/>
        <w:numPr>
          <w:ilvl w:val="0"/>
          <w:numId w:val="65"/>
        </w:numPr>
        <w:tabs>
          <w:tab w:val="left" w:pos="1440"/>
          <w:tab w:val="left" w:pos="1441"/>
        </w:tabs>
        <w:ind w:left="709" w:right="862"/>
        <w:jc w:val="center"/>
        <w:rPr>
          <w:sz w:val="24"/>
        </w:rPr>
      </w:pPr>
      <w:r>
        <w:rPr>
          <w:color w:val="363636"/>
          <w:sz w:val="24"/>
        </w:rPr>
        <w:t>Algunos complementos de Excel requieren ejecutar un paquete de instalación. Deberá descargar o copiar el paquete de instalación en el equipo (normalmente, un paquete de instalación es un archivo con extensión de nombre .msi) y después</w:t>
      </w:r>
      <w:r>
        <w:rPr>
          <w:color w:val="363636"/>
          <w:spacing w:val="-7"/>
          <w:sz w:val="24"/>
        </w:rPr>
        <w:t xml:space="preserve"> </w:t>
      </w:r>
      <w:r>
        <w:rPr>
          <w:color w:val="363636"/>
          <w:sz w:val="24"/>
        </w:rPr>
        <w:t>ejecutarlo.</w:t>
      </w:r>
    </w:p>
    <w:p w:rsidR="00B11E2E" w:rsidRDefault="00B11E2E" w:rsidP="00B11E2E">
      <w:pPr>
        <w:pStyle w:val="Prrafodelista"/>
        <w:numPr>
          <w:ilvl w:val="0"/>
          <w:numId w:val="65"/>
        </w:numPr>
        <w:tabs>
          <w:tab w:val="left" w:pos="1440"/>
          <w:tab w:val="left" w:pos="1441"/>
        </w:tabs>
        <w:ind w:left="709" w:right="827"/>
        <w:jc w:val="center"/>
        <w:rPr>
          <w:sz w:val="24"/>
        </w:rPr>
      </w:pPr>
      <w:r>
        <w:rPr>
          <w:color w:val="363636"/>
          <w:sz w:val="24"/>
        </w:rPr>
        <w:t>Otros</w:t>
      </w:r>
      <w:r>
        <w:rPr>
          <w:color w:val="363636"/>
          <w:spacing w:val="-3"/>
          <w:sz w:val="24"/>
        </w:rPr>
        <w:t xml:space="preserve"> </w:t>
      </w:r>
      <w:r>
        <w:rPr>
          <w:color w:val="363636"/>
          <w:sz w:val="24"/>
        </w:rPr>
        <w:t>complementos</w:t>
      </w:r>
      <w:r>
        <w:rPr>
          <w:color w:val="363636"/>
          <w:spacing w:val="-4"/>
          <w:sz w:val="24"/>
        </w:rPr>
        <w:t xml:space="preserve"> </w:t>
      </w:r>
      <w:r>
        <w:rPr>
          <w:color w:val="363636"/>
          <w:sz w:val="24"/>
        </w:rPr>
        <w:t>que</w:t>
      </w:r>
      <w:r>
        <w:rPr>
          <w:color w:val="363636"/>
          <w:spacing w:val="-1"/>
          <w:sz w:val="24"/>
        </w:rPr>
        <w:t xml:space="preserve"> </w:t>
      </w:r>
      <w:r>
        <w:rPr>
          <w:color w:val="363636"/>
          <w:sz w:val="24"/>
        </w:rPr>
        <w:t>no</w:t>
      </w:r>
      <w:r>
        <w:rPr>
          <w:color w:val="363636"/>
          <w:spacing w:val="-4"/>
          <w:sz w:val="24"/>
        </w:rPr>
        <w:t xml:space="preserve"> </w:t>
      </w:r>
      <w:r>
        <w:rPr>
          <w:color w:val="363636"/>
          <w:sz w:val="24"/>
        </w:rPr>
        <w:t>están</w:t>
      </w:r>
      <w:r>
        <w:rPr>
          <w:color w:val="363636"/>
          <w:spacing w:val="-3"/>
          <w:sz w:val="24"/>
        </w:rPr>
        <w:t xml:space="preserve"> </w:t>
      </w:r>
      <w:r>
        <w:rPr>
          <w:color w:val="363636"/>
          <w:sz w:val="24"/>
        </w:rPr>
        <w:t>disponibles</w:t>
      </w:r>
      <w:r>
        <w:rPr>
          <w:color w:val="363636"/>
          <w:spacing w:val="-1"/>
          <w:sz w:val="24"/>
        </w:rPr>
        <w:t xml:space="preserve"> </w:t>
      </w:r>
      <w:r>
        <w:rPr>
          <w:color w:val="363636"/>
          <w:sz w:val="24"/>
        </w:rPr>
        <w:t>en</w:t>
      </w:r>
      <w:r>
        <w:rPr>
          <w:color w:val="363636"/>
          <w:spacing w:val="-2"/>
          <w:sz w:val="24"/>
        </w:rPr>
        <w:t xml:space="preserve"> </w:t>
      </w:r>
      <w:r>
        <w:rPr>
          <w:color w:val="363636"/>
          <w:sz w:val="24"/>
        </w:rPr>
        <w:t>el</w:t>
      </w:r>
      <w:r>
        <w:rPr>
          <w:color w:val="363636"/>
          <w:spacing w:val="-4"/>
          <w:sz w:val="24"/>
        </w:rPr>
        <w:t xml:space="preserve"> </w:t>
      </w:r>
      <w:r>
        <w:rPr>
          <w:color w:val="363636"/>
          <w:sz w:val="24"/>
        </w:rPr>
        <w:t>equipo</w:t>
      </w:r>
      <w:r>
        <w:rPr>
          <w:color w:val="363636"/>
          <w:spacing w:val="-4"/>
          <w:sz w:val="24"/>
        </w:rPr>
        <w:t xml:space="preserve"> </w:t>
      </w:r>
      <w:r>
        <w:rPr>
          <w:color w:val="363636"/>
          <w:sz w:val="24"/>
        </w:rPr>
        <w:t>se</w:t>
      </w:r>
      <w:r>
        <w:rPr>
          <w:color w:val="363636"/>
          <w:spacing w:val="-4"/>
          <w:sz w:val="24"/>
        </w:rPr>
        <w:t xml:space="preserve"> </w:t>
      </w:r>
      <w:r>
        <w:rPr>
          <w:color w:val="363636"/>
          <w:sz w:val="24"/>
        </w:rPr>
        <w:t>pueden</w:t>
      </w:r>
      <w:r>
        <w:rPr>
          <w:color w:val="363636"/>
          <w:spacing w:val="-3"/>
          <w:sz w:val="24"/>
        </w:rPr>
        <w:t xml:space="preserve"> </w:t>
      </w:r>
      <w:r>
        <w:rPr>
          <w:color w:val="363636"/>
          <w:sz w:val="24"/>
        </w:rPr>
        <w:t>descargar</w:t>
      </w:r>
      <w:r>
        <w:rPr>
          <w:color w:val="363636"/>
          <w:spacing w:val="-1"/>
          <w:sz w:val="24"/>
        </w:rPr>
        <w:t xml:space="preserve"> </w:t>
      </w:r>
      <w:r>
        <w:rPr>
          <w:color w:val="363636"/>
          <w:sz w:val="24"/>
        </w:rPr>
        <w:t>e</w:t>
      </w:r>
      <w:r>
        <w:rPr>
          <w:color w:val="363636"/>
          <w:spacing w:val="-2"/>
          <w:sz w:val="24"/>
        </w:rPr>
        <w:t xml:space="preserve"> </w:t>
      </w:r>
      <w:r>
        <w:rPr>
          <w:color w:val="363636"/>
          <w:sz w:val="24"/>
        </w:rPr>
        <w:t>instalar</w:t>
      </w:r>
      <w:r>
        <w:rPr>
          <w:color w:val="363636"/>
          <w:spacing w:val="-3"/>
          <w:sz w:val="24"/>
        </w:rPr>
        <w:t xml:space="preserve"> </w:t>
      </w:r>
      <w:r>
        <w:rPr>
          <w:color w:val="363636"/>
          <w:sz w:val="24"/>
        </w:rPr>
        <w:t>a</w:t>
      </w:r>
      <w:r>
        <w:rPr>
          <w:color w:val="363636"/>
          <w:spacing w:val="-4"/>
          <w:sz w:val="24"/>
        </w:rPr>
        <w:t xml:space="preserve"> </w:t>
      </w:r>
      <w:r>
        <w:rPr>
          <w:color w:val="363636"/>
          <w:sz w:val="24"/>
        </w:rPr>
        <w:t xml:space="preserve">través de un explorador de Web de </w:t>
      </w:r>
      <w:hyperlink r:id="rId1747">
        <w:r>
          <w:rPr>
            <w:color w:val="363636"/>
            <w:sz w:val="24"/>
          </w:rPr>
          <w:t xml:space="preserve">descargas de </w:t>
        </w:r>
      </w:hyperlink>
      <w:r>
        <w:rPr>
          <w:color w:val="363636"/>
          <w:sz w:val="24"/>
        </w:rPr>
        <w:t>o de otros sitios en Internet o en un servidor de la organización. Siga las instrucciones de instalación para la descarga según sea</w:t>
      </w:r>
      <w:r>
        <w:rPr>
          <w:color w:val="363636"/>
          <w:spacing w:val="-13"/>
          <w:sz w:val="24"/>
        </w:rPr>
        <w:t xml:space="preserve"> </w:t>
      </w:r>
      <w:r>
        <w:rPr>
          <w:color w:val="363636"/>
          <w:sz w:val="24"/>
        </w:rPr>
        <w:t>necesario.</w:t>
      </w:r>
    </w:p>
    <w:p w:rsidR="00B11E2E" w:rsidRDefault="00B11E2E" w:rsidP="00B11E2E">
      <w:pPr>
        <w:pStyle w:val="Textoindependiente"/>
        <w:spacing w:before="8"/>
        <w:ind w:left="709"/>
        <w:jc w:val="center"/>
        <w:rPr>
          <w:sz w:val="22"/>
        </w:rPr>
      </w:pPr>
    </w:p>
    <w:p w:rsidR="00B11E2E" w:rsidRDefault="00B11E2E" w:rsidP="00B11E2E">
      <w:pPr>
        <w:pStyle w:val="Ttulo9"/>
        <w:spacing w:before="1"/>
        <w:ind w:left="709"/>
        <w:jc w:val="center"/>
      </w:pPr>
      <w:r>
        <w:rPr>
          <w:color w:val="363636"/>
        </w:rPr>
        <w:t>Para desactivar un complemento de Excel</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37"/>
        </w:numPr>
        <w:tabs>
          <w:tab w:val="left" w:pos="1441"/>
        </w:tabs>
        <w:ind w:left="709"/>
        <w:jc w:val="center"/>
        <w:rPr>
          <w:sz w:val="24"/>
        </w:rPr>
      </w:pPr>
      <w:r>
        <w:rPr>
          <w:color w:val="363636"/>
          <w:sz w:val="24"/>
        </w:rPr>
        <w:t xml:space="preserve">Haga clic en la pestaña </w:t>
      </w:r>
      <w:r>
        <w:rPr>
          <w:b/>
          <w:color w:val="363636"/>
          <w:sz w:val="24"/>
        </w:rPr>
        <w:t>Archivo</w:t>
      </w:r>
      <w:r>
        <w:rPr>
          <w:color w:val="363636"/>
          <w:sz w:val="24"/>
        </w:rPr>
        <w:t xml:space="preserve">, elija </w:t>
      </w:r>
      <w:r>
        <w:rPr>
          <w:b/>
          <w:color w:val="363636"/>
          <w:sz w:val="24"/>
        </w:rPr>
        <w:t xml:space="preserve">Opciones </w:t>
      </w:r>
      <w:r>
        <w:rPr>
          <w:color w:val="363636"/>
          <w:sz w:val="24"/>
        </w:rPr>
        <w:t>y después haga clic en la categoría</w:t>
      </w:r>
      <w:r>
        <w:rPr>
          <w:color w:val="363636"/>
          <w:spacing w:val="-14"/>
          <w:sz w:val="24"/>
        </w:rPr>
        <w:t xml:space="preserve"> </w:t>
      </w:r>
      <w:r>
        <w:rPr>
          <w:b/>
          <w:color w:val="363636"/>
          <w:sz w:val="24"/>
        </w:rPr>
        <w:t>Complementos</w:t>
      </w:r>
      <w:r>
        <w:rPr>
          <w:color w:val="363636"/>
          <w:sz w:val="24"/>
        </w:rPr>
        <w:t>.</w:t>
      </w:r>
    </w:p>
    <w:p w:rsidR="00B11E2E" w:rsidRDefault="00B11E2E" w:rsidP="00B11E2E">
      <w:pPr>
        <w:pStyle w:val="Prrafodelista"/>
        <w:numPr>
          <w:ilvl w:val="0"/>
          <w:numId w:val="37"/>
        </w:numPr>
        <w:tabs>
          <w:tab w:val="left" w:pos="1441"/>
        </w:tabs>
        <w:ind w:left="709"/>
        <w:jc w:val="center"/>
        <w:rPr>
          <w:sz w:val="24"/>
        </w:rPr>
      </w:pPr>
      <w:r>
        <w:rPr>
          <w:color w:val="363636"/>
          <w:sz w:val="24"/>
        </w:rPr>
        <w:t xml:space="preserve">En el cuadro </w:t>
      </w:r>
      <w:r>
        <w:rPr>
          <w:b/>
          <w:color w:val="363636"/>
          <w:sz w:val="24"/>
        </w:rPr>
        <w:t>Administrar</w:t>
      </w:r>
      <w:r>
        <w:rPr>
          <w:color w:val="363636"/>
          <w:sz w:val="24"/>
        </w:rPr>
        <w:t xml:space="preserve">, haga clic en </w:t>
      </w:r>
      <w:r>
        <w:rPr>
          <w:b/>
          <w:color w:val="363636"/>
          <w:sz w:val="24"/>
        </w:rPr>
        <w:t xml:space="preserve">Complementos de Excel </w:t>
      </w:r>
      <w:r>
        <w:rPr>
          <w:color w:val="363636"/>
          <w:sz w:val="24"/>
        </w:rPr>
        <w:t>y después en</w:t>
      </w:r>
      <w:r>
        <w:rPr>
          <w:color w:val="363636"/>
          <w:spacing w:val="-5"/>
          <w:sz w:val="24"/>
        </w:rPr>
        <w:t xml:space="preserve"> </w:t>
      </w:r>
      <w:r>
        <w:rPr>
          <w:b/>
          <w:color w:val="363636"/>
          <w:sz w:val="24"/>
        </w:rPr>
        <w:t>Ir</w:t>
      </w:r>
      <w:r>
        <w:rPr>
          <w:color w:val="363636"/>
          <w:sz w:val="24"/>
        </w:rPr>
        <w:t>.</w:t>
      </w:r>
    </w:p>
    <w:p w:rsidR="00B11E2E" w:rsidRDefault="00B11E2E" w:rsidP="00B11E2E">
      <w:pPr>
        <w:pStyle w:val="Prrafodelista"/>
        <w:numPr>
          <w:ilvl w:val="0"/>
          <w:numId w:val="37"/>
        </w:numPr>
        <w:tabs>
          <w:tab w:val="left" w:pos="1441"/>
        </w:tabs>
        <w:ind w:left="709" w:right="1196"/>
        <w:jc w:val="center"/>
        <w:rPr>
          <w:sz w:val="24"/>
        </w:rPr>
      </w:pPr>
      <w:r>
        <w:rPr>
          <w:color w:val="363636"/>
          <w:sz w:val="24"/>
        </w:rPr>
        <w:t xml:space="preserve">En el cuadro </w:t>
      </w:r>
      <w:r>
        <w:rPr>
          <w:b/>
          <w:color w:val="363636"/>
          <w:sz w:val="24"/>
        </w:rPr>
        <w:t>Complementos disponibles</w:t>
      </w:r>
      <w:r>
        <w:rPr>
          <w:color w:val="363636"/>
          <w:sz w:val="24"/>
        </w:rPr>
        <w:t>, desactive la casilla situada junto al complemento que desee desactivar y después haga clic en</w:t>
      </w:r>
      <w:r>
        <w:rPr>
          <w:color w:val="363636"/>
          <w:spacing w:val="-5"/>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right="767"/>
        <w:jc w:val="center"/>
      </w:pPr>
      <w:r>
        <w:rPr>
          <w:color w:val="363636"/>
        </w:rPr>
        <w:t>En muchos casos, cuando se desactiva un complemento, se quita de su grupo en la cinta de opciones. En otros casos, para quitar el complemento de la cinta de opciones, es necesario reiniciar Excel.</w:t>
      </w:r>
    </w:p>
    <w:p w:rsidR="00B11E2E" w:rsidRDefault="00B11E2E" w:rsidP="00B11E2E">
      <w:pPr>
        <w:pStyle w:val="Textoindependiente"/>
        <w:spacing w:before="1"/>
        <w:ind w:left="709"/>
        <w:jc w:val="center"/>
        <w:rPr>
          <w:sz w:val="23"/>
        </w:rPr>
      </w:pPr>
    </w:p>
    <w:p w:rsidR="00B11E2E" w:rsidRDefault="00B11E2E" w:rsidP="00B11E2E">
      <w:pPr>
        <w:pStyle w:val="Textoindependiente"/>
        <w:tabs>
          <w:tab w:val="left" w:pos="2148"/>
        </w:tabs>
        <w:spacing w:before="1" w:line="237" w:lineRule="auto"/>
        <w:ind w:left="709" w:right="968"/>
        <w:jc w:val="center"/>
      </w:pPr>
      <w:r>
        <w:rPr>
          <w:b/>
          <w:color w:val="363636"/>
        </w:rPr>
        <w:t>Nota</w:t>
      </w:r>
      <w:r>
        <w:rPr>
          <w:b/>
          <w:color w:val="363636"/>
        </w:rPr>
        <w:tab/>
      </w:r>
      <w:r>
        <w:rPr>
          <w:color w:val="363636"/>
        </w:rPr>
        <w:t>Si</w:t>
      </w:r>
      <w:r>
        <w:rPr>
          <w:color w:val="363636"/>
          <w:spacing w:val="-3"/>
        </w:rPr>
        <w:t xml:space="preserve"> </w:t>
      </w:r>
      <w:r>
        <w:rPr>
          <w:color w:val="363636"/>
        </w:rPr>
        <w:t>se</w:t>
      </w:r>
      <w:r>
        <w:rPr>
          <w:color w:val="363636"/>
          <w:spacing w:val="-1"/>
        </w:rPr>
        <w:t xml:space="preserve"> </w:t>
      </w:r>
      <w:r>
        <w:rPr>
          <w:color w:val="363636"/>
        </w:rPr>
        <w:t>desactiva</w:t>
      </w:r>
      <w:r>
        <w:rPr>
          <w:color w:val="363636"/>
          <w:spacing w:val="-4"/>
        </w:rPr>
        <w:t xml:space="preserve"> </w:t>
      </w:r>
      <w:r>
        <w:rPr>
          <w:color w:val="363636"/>
        </w:rPr>
        <w:t>un</w:t>
      </w:r>
      <w:r>
        <w:rPr>
          <w:color w:val="363636"/>
          <w:spacing w:val="-3"/>
        </w:rPr>
        <w:t xml:space="preserve"> </w:t>
      </w:r>
      <w:r>
        <w:rPr>
          <w:color w:val="363636"/>
        </w:rPr>
        <w:t>complemento,</w:t>
      </w:r>
      <w:r>
        <w:rPr>
          <w:color w:val="363636"/>
          <w:spacing w:val="-1"/>
        </w:rPr>
        <w:t xml:space="preserve"> </w:t>
      </w:r>
      <w:r>
        <w:rPr>
          <w:color w:val="363636"/>
        </w:rPr>
        <w:t>este</w:t>
      </w:r>
      <w:r>
        <w:rPr>
          <w:color w:val="363636"/>
          <w:spacing w:val="-3"/>
        </w:rPr>
        <w:t xml:space="preserve"> </w:t>
      </w:r>
      <w:r>
        <w:rPr>
          <w:color w:val="363636"/>
        </w:rPr>
        <w:t>no</w:t>
      </w:r>
      <w:r>
        <w:rPr>
          <w:color w:val="363636"/>
          <w:spacing w:val="-4"/>
        </w:rPr>
        <w:t xml:space="preserve"> </w:t>
      </w:r>
      <w:r>
        <w:rPr>
          <w:color w:val="363636"/>
        </w:rPr>
        <w:t>se</w:t>
      </w:r>
      <w:r>
        <w:rPr>
          <w:color w:val="363636"/>
          <w:spacing w:val="-2"/>
        </w:rPr>
        <w:t xml:space="preserve"> </w:t>
      </w:r>
      <w:r>
        <w:rPr>
          <w:color w:val="363636"/>
        </w:rPr>
        <w:t>quita</w:t>
      </w:r>
      <w:r>
        <w:rPr>
          <w:color w:val="363636"/>
          <w:spacing w:val="-4"/>
        </w:rPr>
        <w:t xml:space="preserve"> </w:t>
      </w:r>
      <w:r>
        <w:rPr>
          <w:color w:val="363636"/>
        </w:rPr>
        <w:t>del</w:t>
      </w:r>
      <w:r>
        <w:rPr>
          <w:color w:val="363636"/>
          <w:spacing w:val="-4"/>
        </w:rPr>
        <w:t xml:space="preserve"> </w:t>
      </w:r>
      <w:r>
        <w:rPr>
          <w:color w:val="363636"/>
        </w:rPr>
        <w:t>equipo.</w:t>
      </w:r>
      <w:r>
        <w:rPr>
          <w:color w:val="363636"/>
          <w:spacing w:val="-2"/>
        </w:rPr>
        <w:t xml:space="preserve"> </w:t>
      </w:r>
      <w:r>
        <w:rPr>
          <w:color w:val="363636"/>
        </w:rPr>
        <w:t>Para</w:t>
      </w:r>
      <w:r>
        <w:rPr>
          <w:color w:val="363636"/>
          <w:spacing w:val="-6"/>
        </w:rPr>
        <w:t xml:space="preserve"> </w:t>
      </w:r>
      <w:r>
        <w:rPr>
          <w:color w:val="363636"/>
        </w:rPr>
        <w:t>quitar</w:t>
      </w:r>
      <w:r>
        <w:rPr>
          <w:color w:val="363636"/>
          <w:spacing w:val="-3"/>
        </w:rPr>
        <w:t xml:space="preserve"> </w:t>
      </w:r>
      <w:r>
        <w:rPr>
          <w:color w:val="363636"/>
        </w:rPr>
        <w:t>un</w:t>
      </w:r>
      <w:r>
        <w:rPr>
          <w:color w:val="363636"/>
          <w:spacing w:val="-1"/>
        </w:rPr>
        <w:t xml:space="preserve"> </w:t>
      </w:r>
      <w:r>
        <w:rPr>
          <w:color w:val="363636"/>
        </w:rPr>
        <w:t>complemento del equipo, será necesario desinstalarlo.</w:t>
      </w:r>
    </w:p>
    <w:p w:rsidR="00B11E2E" w:rsidRDefault="00B11E2E" w:rsidP="00B11E2E">
      <w:pPr>
        <w:pStyle w:val="Textoindependiente"/>
        <w:ind w:left="709"/>
        <w:jc w:val="center"/>
        <w:rPr>
          <w:sz w:val="23"/>
        </w:rPr>
      </w:pPr>
    </w:p>
    <w:p w:rsidR="00B11E2E" w:rsidRDefault="00B11E2E" w:rsidP="00B11E2E">
      <w:pPr>
        <w:pStyle w:val="Ttulo9"/>
        <w:ind w:left="709"/>
        <w:jc w:val="center"/>
      </w:pPr>
      <w:r>
        <w:rPr>
          <w:color w:val="363636"/>
        </w:rPr>
        <w:t>Para quitar un complemento de Excel</w:t>
      </w:r>
    </w:p>
    <w:p w:rsidR="00B11E2E" w:rsidRDefault="00B11E2E" w:rsidP="00B11E2E">
      <w:pPr>
        <w:pStyle w:val="Textoindependiente"/>
        <w:ind w:left="709"/>
        <w:jc w:val="center"/>
        <w:rPr>
          <w:b/>
          <w:sz w:val="23"/>
        </w:rPr>
      </w:pPr>
    </w:p>
    <w:p w:rsidR="00B11E2E" w:rsidRDefault="00B11E2E" w:rsidP="00B11E2E">
      <w:pPr>
        <w:pStyle w:val="Textoindependiente"/>
        <w:tabs>
          <w:tab w:val="left" w:pos="2076"/>
        </w:tabs>
        <w:ind w:left="709" w:right="853"/>
        <w:jc w:val="center"/>
      </w:pPr>
      <w:r>
        <w:rPr>
          <w:b/>
          <w:color w:val="363636"/>
        </w:rPr>
        <w:t>Importante</w:t>
      </w:r>
      <w:r>
        <w:rPr>
          <w:b/>
          <w:color w:val="363636"/>
        </w:rPr>
        <w:tab/>
      </w:r>
      <w:r>
        <w:rPr>
          <w:color w:val="363636"/>
        </w:rPr>
        <w:t>Si instaló el complemento de Excel desde un servidor de red o desde una carpeta compartida, deberá quitar el complemento desde esa ubicación. Si ha instalado el complemento de Excel desde un CD y asignado a la unidad de CD a una nueva letra de unidad después de instalar el complemento, necesitará volver a instalar el complemento desde el CD. Si está ejecutando desde el CD de los complementos de Excel, debe desinstalar los complementos de Excel y, a continuación, vuelva a instalarlos desde el</w:t>
      </w:r>
      <w:r>
        <w:rPr>
          <w:color w:val="363636"/>
          <w:spacing w:val="-1"/>
        </w:rPr>
        <w:t xml:space="preserve"> </w:t>
      </w:r>
      <w:r>
        <w:rPr>
          <w:color w:val="363636"/>
        </w:rPr>
        <w:t>CD.</w:t>
      </w:r>
    </w:p>
    <w:p w:rsidR="00B11E2E" w:rsidRDefault="00B11E2E" w:rsidP="00B11E2E">
      <w:pPr>
        <w:pStyle w:val="Textoindependiente"/>
        <w:ind w:left="709"/>
        <w:jc w:val="center"/>
        <w:rPr>
          <w:sz w:val="23"/>
        </w:rPr>
      </w:pPr>
    </w:p>
    <w:p w:rsidR="00B11E2E" w:rsidRDefault="00B11E2E" w:rsidP="00B11E2E">
      <w:pPr>
        <w:pStyle w:val="Prrafodelista"/>
        <w:numPr>
          <w:ilvl w:val="0"/>
          <w:numId w:val="36"/>
        </w:numPr>
        <w:tabs>
          <w:tab w:val="left" w:pos="1441"/>
        </w:tabs>
        <w:ind w:left="709"/>
        <w:jc w:val="center"/>
        <w:rPr>
          <w:sz w:val="24"/>
        </w:rPr>
      </w:pPr>
      <w:r>
        <w:rPr>
          <w:color w:val="363636"/>
          <w:sz w:val="24"/>
        </w:rPr>
        <w:t xml:space="preserve">Haga clic en la pestaña </w:t>
      </w:r>
      <w:r>
        <w:rPr>
          <w:b/>
          <w:color w:val="363636"/>
          <w:sz w:val="24"/>
        </w:rPr>
        <w:t xml:space="preserve">archivo </w:t>
      </w:r>
      <w:r>
        <w:rPr>
          <w:color w:val="363636"/>
          <w:sz w:val="24"/>
        </w:rPr>
        <w:t>y, a continuación, haga clic en</w:t>
      </w:r>
      <w:r>
        <w:rPr>
          <w:color w:val="363636"/>
          <w:spacing w:val="-2"/>
          <w:sz w:val="24"/>
        </w:rPr>
        <w:t xml:space="preserve"> </w:t>
      </w:r>
      <w:r>
        <w:rPr>
          <w:b/>
          <w:color w:val="363636"/>
          <w:sz w:val="24"/>
        </w:rPr>
        <w:t>Salir</w:t>
      </w:r>
      <w:r>
        <w:rPr>
          <w:color w:val="363636"/>
          <w:sz w:val="24"/>
        </w:rPr>
        <w:t>.</w:t>
      </w:r>
    </w:p>
    <w:p w:rsidR="00B11E2E" w:rsidRDefault="00B11E2E" w:rsidP="00B11E2E">
      <w:pPr>
        <w:pStyle w:val="Prrafodelista"/>
        <w:numPr>
          <w:ilvl w:val="0"/>
          <w:numId w:val="36"/>
        </w:numPr>
        <w:tabs>
          <w:tab w:val="left" w:pos="1441"/>
        </w:tabs>
        <w:spacing w:before="2"/>
        <w:ind w:left="709"/>
        <w:jc w:val="center"/>
        <w:rPr>
          <w:sz w:val="24"/>
        </w:rPr>
      </w:pPr>
      <w:r>
        <w:rPr>
          <w:color w:val="363636"/>
          <w:sz w:val="24"/>
        </w:rPr>
        <w:t xml:space="preserve">En Panel de control, haga clic en </w:t>
      </w:r>
      <w:r>
        <w:rPr>
          <w:b/>
          <w:color w:val="363636"/>
          <w:sz w:val="24"/>
        </w:rPr>
        <w:t xml:space="preserve">Programas y características </w:t>
      </w:r>
      <w:r>
        <w:rPr>
          <w:color w:val="363636"/>
          <w:sz w:val="24"/>
        </w:rPr>
        <w:t>(Windows 7 y Windows Vista) o</w:t>
      </w:r>
      <w:r>
        <w:rPr>
          <w:color w:val="363636"/>
          <w:spacing w:val="-18"/>
          <w:sz w:val="24"/>
        </w:rPr>
        <w:t xml:space="preserve"> </w:t>
      </w:r>
      <w:r>
        <w:rPr>
          <w:color w:val="363636"/>
          <w:sz w:val="24"/>
        </w:rPr>
        <w:t>en</w:t>
      </w:r>
    </w:p>
    <w:p w:rsidR="00B11E2E" w:rsidRDefault="00B11E2E" w:rsidP="00B11E2E">
      <w:pPr>
        <w:ind w:left="709" w:right="6236"/>
        <w:jc w:val="center"/>
        <w:rPr>
          <w:sz w:val="24"/>
        </w:rPr>
      </w:pPr>
      <w:r>
        <w:rPr>
          <w:b/>
          <w:color w:val="363636"/>
          <w:sz w:val="24"/>
        </w:rPr>
        <w:t xml:space="preserve">Agregar o quitar programas </w:t>
      </w:r>
      <w:r>
        <w:rPr>
          <w:color w:val="363636"/>
          <w:sz w:val="24"/>
        </w:rPr>
        <w:t>(Windows XP).</w:t>
      </w:r>
    </w:p>
    <w:p w:rsidR="00B11E2E" w:rsidRDefault="00B11E2E" w:rsidP="00B11E2E">
      <w:pPr>
        <w:pStyle w:val="Prrafodelista"/>
        <w:numPr>
          <w:ilvl w:val="0"/>
          <w:numId w:val="36"/>
        </w:numPr>
        <w:tabs>
          <w:tab w:val="left" w:pos="1441"/>
        </w:tabs>
        <w:ind w:left="709" w:right="6323" w:hanging="1441"/>
        <w:jc w:val="center"/>
        <w:rPr>
          <w:sz w:val="24"/>
        </w:rPr>
      </w:pPr>
      <w:r>
        <w:rPr>
          <w:color w:val="363636"/>
          <w:sz w:val="24"/>
        </w:rPr>
        <w:t>Siga uno de los procedimientos</w:t>
      </w:r>
      <w:r>
        <w:rPr>
          <w:color w:val="363636"/>
          <w:spacing w:val="-23"/>
          <w:sz w:val="24"/>
        </w:rPr>
        <w:t xml:space="preserve"> </w:t>
      </w:r>
      <w:r>
        <w:rPr>
          <w:color w:val="363636"/>
          <w:sz w:val="24"/>
        </w:rPr>
        <w:t>siguientes:</w:t>
      </w:r>
    </w:p>
    <w:p w:rsidR="00B11E2E" w:rsidRDefault="00B11E2E" w:rsidP="00B11E2E">
      <w:pPr>
        <w:pStyle w:val="Prrafodelista"/>
        <w:numPr>
          <w:ilvl w:val="1"/>
          <w:numId w:val="36"/>
        </w:numPr>
        <w:tabs>
          <w:tab w:val="left" w:pos="2160"/>
          <w:tab w:val="left" w:pos="2161"/>
        </w:tabs>
        <w:ind w:left="709" w:right="1004"/>
        <w:jc w:val="center"/>
        <w:rPr>
          <w:sz w:val="24"/>
        </w:rPr>
      </w:pPr>
      <w:r>
        <w:rPr>
          <w:color w:val="363636"/>
          <w:sz w:val="24"/>
        </w:rPr>
        <w:t xml:space="preserve">Si instaló Excel como parte de Microsoft Office, haga clic en </w:t>
      </w:r>
      <w:r>
        <w:rPr>
          <w:b/>
          <w:color w:val="363636"/>
          <w:sz w:val="24"/>
        </w:rPr>
        <w:t xml:space="preserve">Microsoft Office </w:t>
      </w:r>
      <w:r>
        <w:rPr>
          <w:color w:val="363636"/>
          <w:sz w:val="24"/>
        </w:rPr>
        <w:t>en la lista de programas instalados y después haga clic en el botón</w:t>
      </w:r>
      <w:r>
        <w:rPr>
          <w:color w:val="363636"/>
          <w:spacing w:val="-8"/>
          <w:sz w:val="24"/>
        </w:rPr>
        <w:t xml:space="preserve"> </w:t>
      </w:r>
      <w:r>
        <w:rPr>
          <w:b/>
          <w:color w:val="363636"/>
          <w:sz w:val="24"/>
        </w:rPr>
        <w:t>Cambiar</w:t>
      </w:r>
      <w:r>
        <w:rPr>
          <w:color w:val="363636"/>
          <w:sz w:val="24"/>
        </w:rPr>
        <w:t>.</w:t>
      </w:r>
    </w:p>
    <w:p w:rsidR="00B11E2E" w:rsidRDefault="00B11E2E" w:rsidP="00B11E2E">
      <w:pPr>
        <w:pStyle w:val="Prrafodelista"/>
        <w:numPr>
          <w:ilvl w:val="1"/>
          <w:numId w:val="36"/>
        </w:numPr>
        <w:tabs>
          <w:tab w:val="left" w:pos="2160"/>
          <w:tab w:val="left" w:pos="2161"/>
        </w:tabs>
        <w:ind w:left="709" w:right="1429"/>
        <w:jc w:val="center"/>
        <w:rPr>
          <w:sz w:val="24"/>
        </w:rPr>
      </w:pPr>
      <w:r>
        <w:rPr>
          <w:color w:val="363636"/>
          <w:sz w:val="24"/>
        </w:rPr>
        <w:t>Si instaló Excel de forma individual, haga clic en el nombre del programa en la lista de programas instalados y después haga clic en el botón</w:t>
      </w:r>
      <w:r>
        <w:rPr>
          <w:color w:val="363636"/>
          <w:spacing w:val="-8"/>
          <w:sz w:val="24"/>
        </w:rPr>
        <w:t xml:space="preserve"> </w:t>
      </w:r>
      <w:r>
        <w:rPr>
          <w:b/>
          <w:color w:val="363636"/>
          <w:sz w:val="24"/>
        </w:rPr>
        <w:t>Cambiar</w:t>
      </w:r>
      <w:r>
        <w:rPr>
          <w:color w:val="363636"/>
          <w:sz w:val="24"/>
        </w:rPr>
        <w:t>.</w:t>
      </w:r>
    </w:p>
    <w:p w:rsidR="00B11E2E" w:rsidRDefault="00B11E2E" w:rsidP="00B11E2E">
      <w:pPr>
        <w:pStyle w:val="Prrafodelista"/>
        <w:numPr>
          <w:ilvl w:val="1"/>
          <w:numId w:val="36"/>
        </w:numPr>
        <w:tabs>
          <w:tab w:val="left" w:pos="2160"/>
          <w:tab w:val="left" w:pos="2161"/>
        </w:tabs>
        <w:ind w:left="709" w:right="1243"/>
        <w:jc w:val="center"/>
        <w:rPr>
          <w:sz w:val="24"/>
        </w:rPr>
      </w:pPr>
      <w:r>
        <w:rPr>
          <w:color w:val="363636"/>
          <w:sz w:val="24"/>
        </w:rPr>
        <w:t xml:space="preserve">Si ha instalado el complemento desde el centro de descarga, haga clic en el nombre del programa en la lista de programas instalados y, a continuación, haga clic en el botón </w:t>
      </w:r>
      <w:r>
        <w:rPr>
          <w:b/>
          <w:color w:val="363636"/>
          <w:sz w:val="24"/>
        </w:rPr>
        <w:t>desinstalar</w:t>
      </w:r>
      <w:r>
        <w:rPr>
          <w:color w:val="363636"/>
          <w:sz w:val="24"/>
        </w:rPr>
        <w:t>.</w:t>
      </w:r>
    </w:p>
    <w:p w:rsidR="00B11E2E" w:rsidRDefault="00B11E2E" w:rsidP="00B11E2E">
      <w:pPr>
        <w:pStyle w:val="Prrafodelista"/>
        <w:numPr>
          <w:ilvl w:val="0"/>
          <w:numId w:val="36"/>
        </w:numPr>
        <w:tabs>
          <w:tab w:val="left" w:pos="1441"/>
        </w:tabs>
        <w:spacing w:line="290" w:lineRule="exact"/>
        <w:ind w:left="709"/>
        <w:jc w:val="center"/>
        <w:rPr>
          <w:sz w:val="24"/>
        </w:rPr>
      </w:pPr>
      <w:r>
        <w:rPr>
          <w:color w:val="363636"/>
          <w:sz w:val="24"/>
        </w:rPr>
        <w:t>Siga las instrucciones del programa de</w:t>
      </w:r>
      <w:r>
        <w:rPr>
          <w:color w:val="363636"/>
          <w:spacing w:val="-3"/>
          <w:sz w:val="24"/>
        </w:rPr>
        <w:t xml:space="preserve"> </w:t>
      </w:r>
      <w:r>
        <w:rPr>
          <w:color w:val="363636"/>
          <w:sz w:val="24"/>
        </w:rPr>
        <w:t>instalación.</w:t>
      </w:r>
    </w:p>
    <w:p w:rsidR="00B11E2E" w:rsidRDefault="00B11E2E" w:rsidP="00B11E2E">
      <w:pPr>
        <w:spacing w:line="290" w:lineRule="exact"/>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Ttulo8"/>
        <w:spacing w:before="21"/>
        <w:ind w:left="709"/>
        <w:jc w:val="center"/>
      </w:pPr>
      <w:r>
        <w:lastRenderedPageBreak/>
        <w:t>Agregar o quitar un complemento COM (Modelo de objetos componentes)</w:t>
      </w:r>
    </w:p>
    <w:p w:rsidR="00B11E2E" w:rsidRDefault="00B11E2E" w:rsidP="00B11E2E">
      <w:pPr>
        <w:pStyle w:val="Textoindependiente"/>
        <w:spacing w:before="8"/>
        <w:ind w:left="709"/>
        <w:jc w:val="center"/>
        <w:rPr>
          <w:b/>
          <w:sz w:val="22"/>
        </w:rPr>
      </w:pPr>
    </w:p>
    <w:p w:rsidR="00B11E2E" w:rsidRDefault="00B11E2E" w:rsidP="00B11E2E">
      <w:pPr>
        <w:pStyle w:val="Textoindependiente"/>
        <w:tabs>
          <w:tab w:val="left" w:pos="2076"/>
        </w:tabs>
        <w:spacing w:before="1"/>
        <w:ind w:left="709" w:right="722"/>
        <w:jc w:val="center"/>
      </w:pPr>
      <w:r>
        <w:rPr>
          <w:b/>
          <w:color w:val="363636"/>
        </w:rPr>
        <w:t>Importante</w:t>
      </w:r>
      <w:r>
        <w:rPr>
          <w:b/>
          <w:color w:val="363636"/>
        </w:rPr>
        <w:tab/>
      </w:r>
      <w:r>
        <w:rPr>
          <w:color w:val="363636"/>
        </w:rPr>
        <w:t>Si es programador de software, puede usar este procedimiento para instalar o quitar un programa de automatización antes de diseñar los programas de instalación y desinstalación del complemento. Si no es programador, no necesita usar este procedimiento. Si desea obtener instrucciones sobre cómo instalar o quitar el complemento, póngase en contacto con el administrador del sistema que se lo proporcionó.</w:t>
      </w:r>
    </w:p>
    <w:p w:rsidR="00B11E2E" w:rsidRDefault="00B11E2E" w:rsidP="00B11E2E">
      <w:pPr>
        <w:pStyle w:val="Textoindependiente"/>
        <w:spacing w:before="11"/>
        <w:ind w:left="709"/>
        <w:jc w:val="center"/>
        <w:rPr>
          <w:sz w:val="22"/>
        </w:rPr>
      </w:pPr>
    </w:p>
    <w:p w:rsidR="00B11E2E" w:rsidRDefault="00B11E2E" w:rsidP="00B11E2E">
      <w:pPr>
        <w:pStyle w:val="Textoindependiente"/>
        <w:ind w:left="709"/>
        <w:jc w:val="center"/>
      </w:pPr>
      <w:r>
        <w:rPr>
          <w:color w:val="1F4D78"/>
        </w:rPr>
        <w:t>Agregar un complemento COM</w:t>
      </w:r>
    </w:p>
    <w:p w:rsidR="00B11E2E" w:rsidRDefault="00B11E2E" w:rsidP="00B11E2E">
      <w:pPr>
        <w:pStyle w:val="Textoindependiente"/>
        <w:ind w:left="709"/>
        <w:jc w:val="center"/>
        <w:rPr>
          <w:sz w:val="25"/>
        </w:rPr>
      </w:pPr>
    </w:p>
    <w:p w:rsidR="00B11E2E" w:rsidRDefault="00B11E2E" w:rsidP="00B11E2E">
      <w:pPr>
        <w:pStyle w:val="Prrafodelista"/>
        <w:numPr>
          <w:ilvl w:val="0"/>
          <w:numId w:val="35"/>
        </w:numPr>
        <w:tabs>
          <w:tab w:val="left" w:pos="1441"/>
        </w:tabs>
        <w:ind w:left="709"/>
        <w:jc w:val="center"/>
        <w:rPr>
          <w:sz w:val="24"/>
        </w:rPr>
      </w:pPr>
      <w:r>
        <w:rPr>
          <w:color w:val="363636"/>
          <w:sz w:val="24"/>
        </w:rPr>
        <w:t xml:space="preserve">Haga clic en la pestaña </w:t>
      </w:r>
      <w:r>
        <w:rPr>
          <w:b/>
          <w:color w:val="363636"/>
          <w:sz w:val="24"/>
        </w:rPr>
        <w:t>Archivo</w:t>
      </w:r>
      <w:r>
        <w:rPr>
          <w:color w:val="363636"/>
          <w:sz w:val="24"/>
        </w:rPr>
        <w:t xml:space="preserve">, elija </w:t>
      </w:r>
      <w:r>
        <w:rPr>
          <w:b/>
          <w:color w:val="363636"/>
          <w:sz w:val="24"/>
        </w:rPr>
        <w:t xml:space="preserve">Opciones </w:t>
      </w:r>
      <w:r>
        <w:rPr>
          <w:color w:val="363636"/>
          <w:sz w:val="24"/>
        </w:rPr>
        <w:t>y después haga clic en la categoría</w:t>
      </w:r>
      <w:r>
        <w:rPr>
          <w:color w:val="363636"/>
          <w:spacing w:val="-15"/>
          <w:sz w:val="24"/>
        </w:rPr>
        <w:t xml:space="preserve"> </w:t>
      </w:r>
      <w:r>
        <w:rPr>
          <w:b/>
          <w:color w:val="363636"/>
          <w:sz w:val="24"/>
        </w:rPr>
        <w:t>Complementos</w:t>
      </w:r>
      <w:r>
        <w:rPr>
          <w:color w:val="363636"/>
          <w:sz w:val="24"/>
        </w:rPr>
        <w:t>.</w:t>
      </w:r>
    </w:p>
    <w:p w:rsidR="00B11E2E" w:rsidRDefault="00B11E2E" w:rsidP="00B11E2E">
      <w:pPr>
        <w:pStyle w:val="Prrafodelista"/>
        <w:numPr>
          <w:ilvl w:val="0"/>
          <w:numId w:val="35"/>
        </w:numPr>
        <w:tabs>
          <w:tab w:val="left" w:pos="1441"/>
        </w:tabs>
        <w:ind w:left="709"/>
        <w:jc w:val="center"/>
        <w:rPr>
          <w:sz w:val="24"/>
        </w:rPr>
      </w:pPr>
      <w:r>
        <w:rPr>
          <w:color w:val="363636"/>
          <w:sz w:val="24"/>
        </w:rPr>
        <w:t xml:space="preserve">En el cuadro </w:t>
      </w:r>
      <w:r>
        <w:rPr>
          <w:b/>
          <w:color w:val="363636"/>
          <w:sz w:val="24"/>
        </w:rPr>
        <w:t>Administrar</w:t>
      </w:r>
      <w:r>
        <w:rPr>
          <w:color w:val="363636"/>
          <w:sz w:val="24"/>
        </w:rPr>
        <w:t xml:space="preserve">, haga clic en </w:t>
      </w:r>
      <w:r>
        <w:rPr>
          <w:b/>
          <w:color w:val="363636"/>
          <w:sz w:val="24"/>
        </w:rPr>
        <w:t xml:space="preserve">complementos COM </w:t>
      </w:r>
      <w:r>
        <w:rPr>
          <w:color w:val="363636"/>
          <w:sz w:val="24"/>
        </w:rPr>
        <w:t>y, a continuación, haga clic en</w:t>
      </w:r>
      <w:r>
        <w:rPr>
          <w:color w:val="363636"/>
          <w:spacing w:val="-9"/>
          <w:sz w:val="24"/>
        </w:rPr>
        <w:t xml:space="preserve"> </w:t>
      </w:r>
      <w:r>
        <w:rPr>
          <w:b/>
          <w:color w:val="363636"/>
          <w:sz w:val="24"/>
        </w:rPr>
        <w:t>Ir</w:t>
      </w:r>
      <w:r>
        <w:rPr>
          <w:color w:val="363636"/>
          <w:sz w:val="24"/>
        </w:rPr>
        <w:t>.</w:t>
      </w:r>
    </w:p>
    <w:p w:rsidR="00B11E2E" w:rsidRDefault="00B11E2E" w:rsidP="00B11E2E">
      <w:pPr>
        <w:pStyle w:val="Textoindependiente"/>
        <w:spacing w:before="9"/>
        <w:ind w:left="709"/>
        <w:jc w:val="center"/>
        <w:rPr>
          <w:sz w:val="22"/>
        </w:rPr>
      </w:pPr>
    </w:p>
    <w:p w:rsidR="00B11E2E" w:rsidRDefault="00B11E2E" w:rsidP="00B11E2E">
      <w:pPr>
        <w:ind w:left="709"/>
        <w:jc w:val="center"/>
        <w:rPr>
          <w:sz w:val="24"/>
        </w:rPr>
      </w:pPr>
      <w:r>
        <w:rPr>
          <w:color w:val="363636"/>
          <w:sz w:val="24"/>
        </w:rPr>
        <w:t xml:space="preserve">Aparecerá el cuadro de diálogo </w:t>
      </w:r>
      <w:r>
        <w:rPr>
          <w:b/>
          <w:color w:val="363636"/>
          <w:sz w:val="24"/>
        </w:rPr>
        <w:t>Complementos COM</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Prrafodelista"/>
        <w:numPr>
          <w:ilvl w:val="0"/>
          <w:numId w:val="35"/>
        </w:numPr>
        <w:tabs>
          <w:tab w:val="left" w:pos="1441"/>
        </w:tabs>
        <w:spacing w:before="1" w:line="237" w:lineRule="auto"/>
        <w:ind w:left="709" w:right="906"/>
        <w:jc w:val="center"/>
        <w:rPr>
          <w:sz w:val="24"/>
        </w:rPr>
      </w:pPr>
      <w:r>
        <w:rPr>
          <w:color w:val="363636"/>
          <w:sz w:val="24"/>
        </w:rPr>
        <w:t xml:space="preserve">En el cuadro </w:t>
      </w:r>
      <w:r>
        <w:rPr>
          <w:b/>
          <w:color w:val="363636"/>
          <w:sz w:val="24"/>
        </w:rPr>
        <w:t>Complementos disponibles</w:t>
      </w:r>
      <w:r>
        <w:rPr>
          <w:color w:val="363636"/>
          <w:sz w:val="24"/>
        </w:rPr>
        <w:t>, active la casilla situada junto al complemento que desea instalar y después haga clic en</w:t>
      </w:r>
      <w:r>
        <w:rPr>
          <w:color w:val="363636"/>
          <w:spacing w:val="-1"/>
          <w:sz w:val="24"/>
        </w:rPr>
        <w:t xml:space="preserve"> </w:t>
      </w:r>
      <w:r>
        <w:rPr>
          <w:b/>
          <w:color w:val="363636"/>
          <w:sz w:val="24"/>
        </w:rPr>
        <w:t>Aceptar</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tabs>
          <w:tab w:val="left" w:pos="2748"/>
        </w:tabs>
        <w:spacing w:line="237" w:lineRule="auto"/>
        <w:ind w:left="709" w:right="1041"/>
        <w:jc w:val="center"/>
        <w:rPr>
          <w:sz w:val="24"/>
        </w:rPr>
      </w:pPr>
      <w:r>
        <w:rPr>
          <w:b/>
          <w:color w:val="363636"/>
          <w:sz w:val="24"/>
        </w:rPr>
        <w:t>Sugerencia</w:t>
      </w:r>
      <w:r>
        <w:rPr>
          <w:b/>
          <w:color w:val="363636"/>
          <w:sz w:val="24"/>
        </w:rPr>
        <w:tab/>
      </w:r>
      <w:r>
        <w:rPr>
          <w:color w:val="363636"/>
          <w:sz w:val="24"/>
        </w:rPr>
        <w:t xml:space="preserve">Si el complemento que desea usar no aparece en la lista del cuadro </w:t>
      </w:r>
      <w:r>
        <w:rPr>
          <w:b/>
          <w:color w:val="363636"/>
          <w:sz w:val="24"/>
        </w:rPr>
        <w:t>Complementos disponibles</w:t>
      </w:r>
      <w:r>
        <w:rPr>
          <w:color w:val="363636"/>
          <w:sz w:val="24"/>
        </w:rPr>
        <w:t xml:space="preserve">, haga clic en </w:t>
      </w:r>
      <w:r>
        <w:rPr>
          <w:b/>
          <w:color w:val="363636"/>
          <w:sz w:val="24"/>
        </w:rPr>
        <w:t xml:space="preserve">Agregar </w:t>
      </w:r>
      <w:r>
        <w:rPr>
          <w:color w:val="363636"/>
          <w:sz w:val="24"/>
        </w:rPr>
        <w:t>y después busque el</w:t>
      </w:r>
      <w:r>
        <w:rPr>
          <w:color w:val="363636"/>
          <w:spacing w:val="-6"/>
          <w:sz w:val="24"/>
        </w:rPr>
        <w:t xml:space="preserve"> </w:t>
      </w:r>
      <w:r>
        <w:rPr>
          <w:color w:val="363636"/>
          <w:sz w:val="24"/>
        </w:rPr>
        <w:t>complemento.</w:t>
      </w:r>
    </w:p>
    <w:p w:rsidR="00B11E2E" w:rsidRDefault="00B11E2E" w:rsidP="00B11E2E">
      <w:pPr>
        <w:pStyle w:val="Textoindependiente"/>
        <w:spacing w:before="1"/>
        <w:ind w:left="709"/>
        <w:jc w:val="center"/>
        <w:rPr>
          <w:sz w:val="23"/>
        </w:rPr>
      </w:pPr>
    </w:p>
    <w:p w:rsidR="00B11E2E" w:rsidRDefault="00B11E2E" w:rsidP="00B11E2E">
      <w:pPr>
        <w:pStyle w:val="Textoindependiente"/>
        <w:ind w:left="709"/>
        <w:jc w:val="center"/>
      </w:pPr>
      <w:r>
        <w:rPr>
          <w:color w:val="1F4D78"/>
        </w:rPr>
        <w:t>Quitar un complemento COM</w:t>
      </w:r>
    </w:p>
    <w:p w:rsidR="00B11E2E" w:rsidRDefault="00B11E2E" w:rsidP="00B11E2E">
      <w:pPr>
        <w:pStyle w:val="Textoindependiente"/>
        <w:spacing w:before="9"/>
        <w:ind w:left="709"/>
        <w:jc w:val="center"/>
      </w:pPr>
    </w:p>
    <w:p w:rsidR="00B11E2E" w:rsidRDefault="00B11E2E" w:rsidP="00B11E2E">
      <w:pPr>
        <w:pStyle w:val="Prrafodelista"/>
        <w:numPr>
          <w:ilvl w:val="0"/>
          <w:numId w:val="34"/>
        </w:numPr>
        <w:tabs>
          <w:tab w:val="left" w:pos="1441"/>
        </w:tabs>
        <w:ind w:left="709"/>
        <w:jc w:val="center"/>
        <w:rPr>
          <w:sz w:val="24"/>
        </w:rPr>
      </w:pPr>
      <w:r>
        <w:rPr>
          <w:color w:val="363636"/>
          <w:sz w:val="24"/>
        </w:rPr>
        <w:t xml:space="preserve">Haga clic en la pestaña </w:t>
      </w:r>
      <w:r>
        <w:rPr>
          <w:b/>
          <w:color w:val="363636"/>
          <w:sz w:val="24"/>
        </w:rPr>
        <w:t>Archivo</w:t>
      </w:r>
      <w:r>
        <w:rPr>
          <w:color w:val="363636"/>
          <w:sz w:val="24"/>
        </w:rPr>
        <w:t xml:space="preserve">, elija </w:t>
      </w:r>
      <w:r>
        <w:rPr>
          <w:b/>
          <w:color w:val="363636"/>
          <w:sz w:val="24"/>
        </w:rPr>
        <w:t xml:space="preserve">Opciones </w:t>
      </w:r>
      <w:r>
        <w:rPr>
          <w:color w:val="363636"/>
          <w:sz w:val="24"/>
        </w:rPr>
        <w:t>y después haga clic en la categoría</w:t>
      </w:r>
      <w:r>
        <w:rPr>
          <w:color w:val="363636"/>
          <w:spacing w:val="-14"/>
          <w:sz w:val="24"/>
        </w:rPr>
        <w:t xml:space="preserve"> </w:t>
      </w:r>
      <w:r>
        <w:rPr>
          <w:b/>
          <w:color w:val="363636"/>
          <w:sz w:val="24"/>
        </w:rPr>
        <w:t>Complementos</w:t>
      </w:r>
      <w:r>
        <w:rPr>
          <w:color w:val="363636"/>
          <w:sz w:val="24"/>
        </w:rPr>
        <w:t>.</w:t>
      </w:r>
    </w:p>
    <w:p w:rsidR="00B11E2E" w:rsidRDefault="00B11E2E" w:rsidP="00B11E2E">
      <w:pPr>
        <w:pStyle w:val="Prrafodelista"/>
        <w:numPr>
          <w:ilvl w:val="0"/>
          <w:numId w:val="34"/>
        </w:numPr>
        <w:tabs>
          <w:tab w:val="left" w:pos="1441"/>
        </w:tabs>
        <w:ind w:left="709"/>
        <w:jc w:val="center"/>
        <w:rPr>
          <w:sz w:val="24"/>
        </w:rPr>
      </w:pPr>
      <w:r>
        <w:rPr>
          <w:color w:val="363636"/>
          <w:sz w:val="24"/>
        </w:rPr>
        <w:t xml:space="preserve">En el cuadro </w:t>
      </w:r>
      <w:r>
        <w:rPr>
          <w:b/>
          <w:color w:val="363636"/>
          <w:sz w:val="24"/>
        </w:rPr>
        <w:t>Administrar</w:t>
      </w:r>
      <w:r>
        <w:rPr>
          <w:color w:val="363636"/>
          <w:sz w:val="24"/>
        </w:rPr>
        <w:t xml:space="preserve">, haga clic en </w:t>
      </w:r>
      <w:r>
        <w:rPr>
          <w:b/>
          <w:color w:val="363636"/>
          <w:sz w:val="24"/>
        </w:rPr>
        <w:t xml:space="preserve">complementos COM </w:t>
      </w:r>
      <w:r>
        <w:rPr>
          <w:color w:val="363636"/>
          <w:sz w:val="24"/>
        </w:rPr>
        <w:t>y, a continuación, haga clic en</w:t>
      </w:r>
      <w:r>
        <w:rPr>
          <w:color w:val="363636"/>
          <w:spacing w:val="-9"/>
          <w:sz w:val="24"/>
        </w:rPr>
        <w:t xml:space="preserve"> </w:t>
      </w:r>
      <w:r>
        <w:rPr>
          <w:b/>
          <w:color w:val="363636"/>
          <w:sz w:val="24"/>
        </w:rPr>
        <w:t>Ir</w:t>
      </w:r>
      <w:r>
        <w:rPr>
          <w:color w:val="363636"/>
          <w:sz w:val="24"/>
        </w:rPr>
        <w:t>.</w:t>
      </w:r>
    </w:p>
    <w:p w:rsidR="00B11E2E" w:rsidRDefault="00B11E2E" w:rsidP="00B11E2E">
      <w:pPr>
        <w:pStyle w:val="Textoindependiente"/>
        <w:ind w:left="709"/>
        <w:jc w:val="center"/>
        <w:rPr>
          <w:sz w:val="23"/>
        </w:rPr>
      </w:pPr>
    </w:p>
    <w:p w:rsidR="00B11E2E" w:rsidRDefault="00B11E2E" w:rsidP="00B11E2E">
      <w:pPr>
        <w:ind w:left="709"/>
        <w:jc w:val="center"/>
        <w:rPr>
          <w:sz w:val="24"/>
        </w:rPr>
      </w:pPr>
      <w:r>
        <w:rPr>
          <w:color w:val="363636"/>
          <w:sz w:val="24"/>
        </w:rPr>
        <w:t xml:space="preserve">Aparecerá el cuadro de diálogo </w:t>
      </w:r>
      <w:r>
        <w:rPr>
          <w:b/>
          <w:color w:val="363636"/>
          <w:sz w:val="24"/>
        </w:rPr>
        <w:t>Complementos COM</w:t>
      </w:r>
      <w:r>
        <w:rPr>
          <w:color w:val="363636"/>
          <w:sz w:val="24"/>
        </w:rPr>
        <w:t>.</w:t>
      </w:r>
    </w:p>
    <w:p w:rsidR="00B11E2E" w:rsidRDefault="00B11E2E" w:rsidP="00B11E2E">
      <w:pPr>
        <w:pStyle w:val="Textoindependiente"/>
        <w:spacing w:before="5"/>
        <w:ind w:left="709"/>
        <w:jc w:val="center"/>
        <w:rPr>
          <w:sz w:val="23"/>
        </w:rPr>
      </w:pPr>
    </w:p>
    <w:p w:rsidR="00B11E2E" w:rsidRDefault="00B11E2E" w:rsidP="00B11E2E">
      <w:pPr>
        <w:pStyle w:val="Prrafodelista"/>
        <w:numPr>
          <w:ilvl w:val="0"/>
          <w:numId w:val="34"/>
        </w:numPr>
        <w:tabs>
          <w:tab w:val="left" w:pos="1441"/>
        </w:tabs>
        <w:spacing w:line="237" w:lineRule="auto"/>
        <w:ind w:left="709" w:right="1199"/>
        <w:jc w:val="center"/>
        <w:rPr>
          <w:sz w:val="24"/>
        </w:rPr>
      </w:pPr>
      <w:r>
        <w:rPr>
          <w:color w:val="363636"/>
          <w:sz w:val="24"/>
        </w:rPr>
        <w:t xml:space="preserve">En el cuadro </w:t>
      </w:r>
      <w:r>
        <w:rPr>
          <w:b/>
          <w:color w:val="363636"/>
          <w:sz w:val="24"/>
        </w:rPr>
        <w:t>Complementos disponibles</w:t>
      </w:r>
      <w:r>
        <w:rPr>
          <w:color w:val="363636"/>
          <w:sz w:val="24"/>
        </w:rPr>
        <w:t>, desactive la casilla situada junto al complemento que desee quitar y después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extoindependiente"/>
        <w:tabs>
          <w:tab w:val="left" w:pos="2148"/>
        </w:tabs>
        <w:spacing w:line="237" w:lineRule="auto"/>
        <w:ind w:left="709" w:right="988"/>
        <w:jc w:val="center"/>
      </w:pPr>
      <w:r>
        <w:rPr>
          <w:b/>
          <w:color w:val="363636"/>
        </w:rPr>
        <w:t>Nota</w:t>
      </w:r>
      <w:r>
        <w:rPr>
          <w:b/>
          <w:color w:val="363636"/>
        </w:rPr>
        <w:tab/>
      </w:r>
      <w:r>
        <w:rPr>
          <w:color w:val="363636"/>
        </w:rPr>
        <w:t>Se quitará el complemento de la memoria, pero su nombre seguirá apareciendo en la</w:t>
      </w:r>
      <w:r>
        <w:rPr>
          <w:color w:val="363636"/>
          <w:spacing w:val="-36"/>
        </w:rPr>
        <w:t xml:space="preserve"> </w:t>
      </w:r>
      <w:r>
        <w:rPr>
          <w:color w:val="363636"/>
        </w:rPr>
        <w:t>lista de complementos disponibles. No se eliminará el complemento del</w:t>
      </w:r>
      <w:r>
        <w:rPr>
          <w:color w:val="363636"/>
          <w:spacing w:val="-11"/>
        </w:rPr>
        <w:t xml:space="preserve"> </w:t>
      </w:r>
      <w:r>
        <w:rPr>
          <w:color w:val="363636"/>
        </w:rPr>
        <w:t>equipo.</w:t>
      </w:r>
    </w:p>
    <w:p w:rsidR="00B11E2E" w:rsidRDefault="00B11E2E" w:rsidP="00B11E2E">
      <w:pPr>
        <w:pStyle w:val="Textoindependiente"/>
        <w:spacing w:before="5"/>
        <w:ind w:left="709"/>
        <w:jc w:val="center"/>
        <w:rPr>
          <w:sz w:val="23"/>
        </w:rPr>
      </w:pPr>
    </w:p>
    <w:p w:rsidR="00B11E2E" w:rsidRDefault="00B11E2E" w:rsidP="00B11E2E">
      <w:pPr>
        <w:pStyle w:val="Prrafodelista"/>
        <w:numPr>
          <w:ilvl w:val="0"/>
          <w:numId w:val="34"/>
        </w:numPr>
        <w:tabs>
          <w:tab w:val="left" w:pos="1441"/>
        </w:tabs>
        <w:spacing w:before="1" w:line="237" w:lineRule="auto"/>
        <w:ind w:left="709" w:right="820"/>
        <w:jc w:val="center"/>
        <w:rPr>
          <w:sz w:val="24"/>
        </w:rPr>
      </w:pPr>
      <w:r>
        <w:rPr>
          <w:color w:val="363636"/>
          <w:sz w:val="24"/>
        </w:rPr>
        <w:t xml:space="preserve">Para quitar un complemento COM de la lista de complementos disponibles y eliminarlo del equipo, haga clic en su nombre en el cuadro </w:t>
      </w:r>
      <w:r>
        <w:rPr>
          <w:b/>
          <w:color w:val="363636"/>
          <w:sz w:val="24"/>
        </w:rPr>
        <w:t xml:space="preserve">Complementos disponibles </w:t>
      </w:r>
      <w:r>
        <w:rPr>
          <w:color w:val="363636"/>
          <w:sz w:val="24"/>
        </w:rPr>
        <w:t>y después en</w:t>
      </w:r>
      <w:r>
        <w:rPr>
          <w:color w:val="363636"/>
          <w:spacing w:val="-5"/>
          <w:sz w:val="24"/>
        </w:rPr>
        <w:t xml:space="preserve"> </w:t>
      </w:r>
      <w:r>
        <w:rPr>
          <w:b/>
          <w:color w:val="363636"/>
          <w:sz w:val="24"/>
        </w:rPr>
        <w:t>Quitar</w:t>
      </w:r>
      <w:r>
        <w:rPr>
          <w:color w:val="363636"/>
          <w:sz w:val="24"/>
        </w:rPr>
        <w:t>.</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8"/>
        <w:spacing w:before="21"/>
        <w:ind w:left="709"/>
        <w:jc w:val="center"/>
      </w:pPr>
      <w:r>
        <w:lastRenderedPageBreak/>
        <w:t>Agregar o quitar un complemento de automatización</w:t>
      </w:r>
    </w:p>
    <w:p w:rsidR="00B11E2E" w:rsidRDefault="00B11E2E" w:rsidP="00B11E2E">
      <w:pPr>
        <w:pStyle w:val="Textoindependiente"/>
        <w:spacing w:before="8"/>
        <w:ind w:left="709"/>
        <w:jc w:val="center"/>
        <w:rPr>
          <w:b/>
          <w:sz w:val="22"/>
        </w:rPr>
      </w:pPr>
    </w:p>
    <w:p w:rsidR="00B11E2E" w:rsidRDefault="00B11E2E" w:rsidP="00B11E2E">
      <w:pPr>
        <w:pStyle w:val="Textoindependiente"/>
        <w:tabs>
          <w:tab w:val="left" w:pos="2076"/>
        </w:tabs>
        <w:spacing w:before="1"/>
        <w:ind w:left="709" w:right="722"/>
        <w:jc w:val="center"/>
      </w:pPr>
      <w:r>
        <w:rPr>
          <w:b/>
          <w:color w:val="363636"/>
        </w:rPr>
        <w:t>Importante</w:t>
      </w:r>
      <w:r>
        <w:rPr>
          <w:b/>
          <w:color w:val="363636"/>
        </w:rPr>
        <w:tab/>
      </w:r>
      <w:r>
        <w:rPr>
          <w:color w:val="363636"/>
        </w:rPr>
        <w:t>Si es programador de software, puede usar este procedimiento para instalar o quitar un programa de automatización antes de diseñar los programas de instalación y desinstalación del complemento. Si no es programador, no necesita usar este procedimiento. Si desea obtener instrucciones sobre cómo instalar o quitar el complemento, póngase en contacto con el administrador del sistema que se lo proporcionó.</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33"/>
        </w:numPr>
        <w:tabs>
          <w:tab w:val="left" w:pos="1441"/>
        </w:tabs>
        <w:spacing w:before="1" w:line="292" w:lineRule="exact"/>
        <w:ind w:left="709"/>
        <w:jc w:val="center"/>
        <w:rPr>
          <w:sz w:val="24"/>
        </w:rPr>
      </w:pPr>
      <w:r>
        <w:rPr>
          <w:color w:val="363636"/>
          <w:sz w:val="24"/>
        </w:rPr>
        <w:t xml:space="preserve">Haga clic en la pestaña </w:t>
      </w:r>
      <w:r>
        <w:rPr>
          <w:b/>
          <w:color w:val="363636"/>
          <w:sz w:val="24"/>
        </w:rPr>
        <w:t>Archivo</w:t>
      </w:r>
      <w:r>
        <w:rPr>
          <w:color w:val="363636"/>
          <w:sz w:val="24"/>
        </w:rPr>
        <w:t xml:space="preserve">, elija </w:t>
      </w:r>
      <w:r>
        <w:rPr>
          <w:b/>
          <w:color w:val="363636"/>
          <w:sz w:val="24"/>
        </w:rPr>
        <w:t xml:space="preserve">Opciones </w:t>
      </w:r>
      <w:r>
        <w:rPr>
          <w:color w:val="363636"/>
          <w:sz w:val="24"/>
        </w:rPr>
        <w:t>y después haga clic en la categoría</w:t>
      </w:r>
      <w:r>
        <w:rPr>
          <w:color w:val="363636"/>
          <w:spacing w:val="-15"/>
          <w:sz w:val="24"/>
        </w:rPr>
        <w:t xml:space="preserve"> </w:t>
      </w:r>
      <w:r>
        <w:rPr>
          <w:b/>
          <w:color w:val="363636"/>
          <w:sz w:val="24"/>
        </w:rPr>
        <w:t>Complementos</w:t>
      </w:r>
      <w:r>
        <w:rPr>
          <w:color w:val="363636"/>
          <w:sz w:val="24"/>
        </w:rPr>
        <w:t>.</w:t>
      </w:r>
    </w:p>
    <w:p w:rsidR="00B11E2E" w:rsidRDefault="00B11E2E" w:rsidP="00B11E2E">
      <w:pPr>
        <w:pStyle w:val="Prrafodelista"/>
        <w:numPr>
          <w:ilvl w:val="0"/>
          <w:numId w:val="33"/>
        </w:numPr>
        <w:tabs>
          <w:tab w:val="left" w:pos="1441"/>
        </w:tabs>
        <w:spacing w:line="292" w:lineRule="exact"/>
        <w:ind w:left="709"/>
        <w:jc w:val="center"/>
        <w:rPr>
          <w:sz w:val="24"/>
        </w:rPr>
      </w:pPr>
      <w:r>
        <w:rPr>
          <w:color w:val="363636"/>
          <w:sz w:val="24"/>
        </w:rPr>
        <w:t xml:space="preserve">En el cuadro </w:t>
      </w:r>
      <w:r>
        <w:rPr>
          <w:b/>
          <w:color w:val="363636"/>
          <w:sz w:val="24"/>
        </w:rPr>
        <w:t>Administrar</w:t>
      </w:r>
      <w:r>
        <w:rPr>
          <w:color w:val="363636"/>
          <w:sz w:val="24"/>
        </w:rPr>
        <w:t xml:space="preserve">, haga clic en </w:t>
      </w:r>
      <w:r>
        <w:rPr>
          <w:b/>
          <w:color w:val="363636"/>
          <w:sz w:val="24"/>
        </w:rPr>
        <w:t xml:space="preserve">Complementos de Excel </w:t>
      </w:r>
      <w:r>
        <w:rPr>
          <w:color w:val="363636"/>
          <w:sz w:val="24"/>
        </w:rPr>
        <w:t>y después en</w:t>
      </w:r>
      <w:r>
        <w:rPr>
          <w:color w:val="363636"/>
          <w:spacing w:val="-5"/>
          <w:sz w:val="24"/>
        </w:rPr>
        <w:t xml:space="preserve"> </w:t>
      </w:r>
      <w:r>
        <w:rPr>
          <w:b/>
          <w:color w:val="363636"/>
          <w:sz w:val="24"/>
        </w:rPr>
        <w:t>Ir</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 xml:space="preserve">Aparecerá el cuadro de diálogo </w:t>
      </w:r>
      <w:r>
        <w:rPr>
          <w:b/>
          <w:color w:val="363636"/>
        </w:rPr>
        <w:t>Add-Ins</w:t>
      </w:r>
      <w:r>
        <w:rPr>
          <w:color w:val="363636"/>
        </w:rPr>
        <w:t>.</w:t>
      </w:r>
    </w:p>
    <w:p w:rsidR="00B11E2E" w:rsidRDefault="00B11E2E" w:rsidP="00B11E2E">
      <w:pPr>
        <w:pStyle w:val="Textoindependiente"/>
        <w:spacing w:before="4"/>
        <w:ind w:left="709"/>
        <w:jc w:val="center"/>
        <w:rPr>
          <w:sz w:val="23"/>
        </w:rPr>
      </w:pPr>
    </w:p>
    <w:p w:rsidR="00B11E2E" w:rsidRDefault="00B11E2E" w:rsidP="00B11E2E">
      <w:pPr>
        <w:pStyle w:val="Prrafodelista"/>
        <w:numPr>
          <w:ilvl w:val="0"/>
          <w:numId w:val="33"/>
        </w:numPr>
        <w:tabs>
          <w:tab w:val="left" w:pos="1441"/>
        </w:tabs>
        <w:spacing w:line="237" w:lineRule="auto"/>
        <w:ind w:left="709" w:right="1328"/>
        <w:jc w:val="center"/>
        <w:rPr>
          <w:sz w:val="24"/>
        </w:rPr>
      </w:pPr>
      <w:r>
        <w:rPr>
          <w:color w:val="363636"/>
          <w:sz w:val="24"/>
        </w:rPr>
        <w:t xml:space="preserve">Para instalar un complemento de automatización, en el cuadro </w:t>
      </w:r>
      <w:r>
        <w:rPr>
          <w:b/>
          <w:color w:val="363636"/>
          <w:sz w:val="24"/>
        </w:rPr>
        <w:t>Servidores de automatización disponibles</w:t>
      </w:r>
      <w:r>
        <w:rPr>
          <w:color w:val="363636"/>
          <w:sz w:val="24"/>
        </w:rPr>
        <w:t xml:space="preserve">, elija </w:t>
      </w:r>
      <w:r>
        <w:rPr>
          <w:b/>
          <w:color w:val="363636"/>
          <w:sz w:val="24"/>
        </w:rPr>
        <w:t>Automatización</w:t>
      </w:r>
      <w:r>
        <w:rPr>
          <w:color w:val="363636"/>
          <w:sz w:val="24"/>
        </w:rPr>
        <w:t>, y haga clic en el complemento que</w:t>
      </w:r>
      <w:r>
        <w:rPr>
          <w:color w:val="363636"/>
          <w:spacing w:val="-8"/>
          <w:sz w:val="24"/>
        </w:rPr>
        <w:t xml:space="preserve"> </w:t>
      </w:r>
      <w:r>
        <w:rPr>
          <w:color w:val="363636"/>
          <w:sz w:val="24"/>
        </w:rPr>
        <w:t>desee.</w:t>
      </w:r>
    </w:p>
    <w:p w:rsidR="00B11E2E" w:rsidRDefault="00B11E2E" w:rsidP="00B11E2E">
      <w:pPr>
        <w:pStyle w:val="Textoindependiente"/>
        <w:spacing w:before="2"/>
        <w:ind w:left="709"/>
        <w:jc w:val="center"/>
        <w:rPr>
          <w:sz w:val="23"/>
        </w:rPr>
      </w:pPr>
    </w:p>
    <w:p w:rsidR="00B11E2E" w:rsidRDefault="00B11E2E" w:rsidP="00B11E2E">
      <w:pPr>
        <w:tabs>
          <w:tab w:val="left" w:pos="2748"/>
        </w:tabs>
        <w:ind w:left="709" w:right="968"/>
        <w:jc w:val="center"/>
        <w:rPr>
          <w:sz w:val="24"/>
        </w:rPr>
      </w:pPr>
      <w:r>
        <w:rPr>
          <w:b/>
          <w:color w:val="363636"/>
          <w:sz w:val="24"/>
        </w:rPr>
        <w:t>Sugerencia</w:t>
      </w:r>
      <w:r>
        <w:rPr>
          <w:b/>
          <w:color w:val="363636"/>
          <w:sz w:val="24"/>
        </w:rPr>
        <w:tab/>
      </w:r>
      <w:r>
        <w:rPr>
          <w:color w:val="363636"/>
          <w:sz w:val="24"/>
        </w:rPr>
        <w:t xml:space="preserve">Si el complemento que desea no figura en la lista, haga clic en </w:t>
      </w:r>
      <w:r>
        <w:rPr>
          <w:b/>
          <w:color w:val="363636"/>
          <w:sz w:val="24"/>
        </w:rPr>
        <w:t>Examinar</w:t>
      </w:r>
      <w:r>
        <w:rPr>
          <w:color w:val="363636"/>
          <w:sz w:val="24"/>
        </w:rPr>
        <w:t>, búsquelo y después haga clic en</w:t>
      </w:r>
      <w:r>
        <w:rPr>
          <w:color w:val="363636"/>
          <w:spacing w:val="2"/>
          <w:sz w:val="24"/>
        </w:rPr>
        <w:t xml:space="preserve"> </w:t>
      </w:r>
      <w:r>
        <w:rPr>
          <w:b/>
          <w:color w:val="363636"/>
          <w:sz w:val="24"/>
        </w:rPr>
        <w:t>Aceptar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3"/>
        </w:numPr>
        <w:tabs>
          <w:tab w:val="left" w:pos="1441"/>
        </w:tabs>
        <w:spacing w:line="237" w:lineRule="auto"/>
        <w:ind w:left="709" w:right="1014"/>
        <w:jc w:val="center"/>
        <w:rPr>
          <w:sz w:val="24"/>
        </w:rPr>
      </w:pPr>
      <w:r>
        <w:rPr>
          <w:color w:val="363636"/>
          <w:sz w:val="24"/>
        </w:rPr>
        <w:t>Para quitar un complemento de automatización, debe quitarlo del Registro. Póngase en contacto con el administrador del sistema para más</w:t>
      </w:r>
      <w:r>
        <w:rPr>
          <w:color w:val="363636"/>
          <w:spacing w:val="-7"/>
          <w:sz w:val="24"/>
        </w:rPr>
        <w:t xml:space="preserve"> </w:t>
      </w:r>
      <w:r>
        <w:rPr>
          <w:color w:val="363636"/>
          <w:sz w:val="24"/>
        </w:rPr>
        <w:t>información.</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Personalizar la cinta de opciones en Office</w:t>
      </w:r>
    </w:p>
    <w:p w:rsidR="00B11E2E" w:rsidRDefault="00B11E2E" w:rsidP="00B11E2E">
      <w:pPr>
        <w:pStyle w:val="Textoindependiente"/>
        <w:spacing w:before="9"/>
        <w:ind w:left="709"/>
        <w:jc w:val="center"/>
        <w:rPr>
          <w:b/>
          <w:sz w:val="25"/>
        </w:rPr>
      </w:pPr>
    </w:p>
    <w:p w:rsidR="00B11E2E" w:rsidRDefault="00B11E2E" w:rsidP="00B11E2E">
      <w:pPr>
        <w:pStyle w:val="Textoindependiente"/>
        <w:spacing w:line="237" w:lineRule="auto"/>
        <w:ind w:left="709" w:right="720"/>
        <w:jc w:val="center"/>
      </w:pPr>
      <w:r>
        <w:rPr>
          <w:color w:val="363636"/>
        </w:rPr>
        <w:t>Puede personalizar la cinta de opciones para organizar las pestañas y los comandos conforme a sus necesidades, como ocultar los comandos que usa con menos frecuencia.</w:t>
      </w:r>
    </w:p>
    <w:p w:rsidR="00B11E2E" w:rsidRDefault="00B11E2E" w:rsidP="00B11E2E">
      <w:pPr>
        <w:pStyle w:val="Textoindependiente"/>
        <w:spacing w:before="4"/>
        <w:ind w:left="709"/>
        <w:jc w:val="center"/>
        <w:rPr>
          <w:sz w:val="23"/>
        </w:rPr>
      </w:pPr>
    </w:p>
    <w:p w:rsidR="00B11E2E" w:rsidRDefault="00B11E2E" w:rsidP="00B11E2E">
      <w:pPr>
        <w:pStyle w:val="Textoindependiente"/>
        <w:ind w:left="709" w:right="719"/>
        <w:jc w:val="center"/>
      </w:pPr>
      <w:r>
        <w:rPr>
          <w:color w:val="363636"/>
        </w:rPr>
        <w:t>La personalización de la cinta de opciones es específica del programa de Microsoft Office con el que está trabajando en ese momento. Por ejemplo, si personaliza la cinta en Word, esas mismas personalizaciones no se verán en Excel. Si desea personalizaciones similares en otras aplicaciones de Office, tendrá que hacer los cambios individualmente en cada una de las aplicaciones.</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131328" behindDoc="0" locked="0" layoutInCell="1" allowOverlap="1" wp14:anchorId="14748148" wp14:editId="54905AEE">
            <wp:simplePos x="0" y="0"/>
            <wp:positionH relativeFrom="page">
              <wp:posOffset>457200</wp:posOffset>
            </wp:positionH>
            <wp:positionV relativeFrom="paragraph">
              <wp:posOffset>177980</wp:posOffset>
            </wp:positionV>
            <wp:extent cx="3047333" cy="3486150"/>
            <wp:effectExtent l="0" t="0" r="0" b="0"/>
            <wp:wrapTopAndBottom/>
            <wp:docPr id="1699" name="image520.jpeg" descr="Comandos agregados a un grupo nuevo en una ficha predetermi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520.jpeg"/>
                    <pic:cNvPicPr/>
                  </pic:nvPicPr>
                  <pic:blipFill>
                    <a:blip r:embed="rId1748" cstate="print"/>
                    <a:stretch>
                      <a:fillRect/>
                    </a:stretch>
                  </pic:blipFill>
                  <pic:spPr>
                    <a:xfrm>
                      <a:off x="0" y="0"/>
                      <a:ext cx="3047333" cy="3486150"/>
                    </a:xfrm>
                    <a:prstGeom prst="rect">
                      <a:avLst/>
                    </a:prstGeom>
                  </pic:spPr>
                </pic:pic>
              </a:graphicData>
            </a:graphic>
          </wp:anchor>
        </w:drawing>
      </w:r>
    </w:p>
    <w:p w:rsidR="00B11E2E" w:rsidRDefault="00B11E2E" w:rsidP="00B11E2E">
      <w:pPr>
        <w:pStyle w:val="Textoindependiente"/>
        <w:spacing w:before="7"/>
        <w:ind w:left="709"/>
        <w:jc w:val="center"/>
        <w:rPr>
          <w:sz w:val="20"/>
        </w:rPr>
      </w:pPr>
    </w:p>
    <w:p w:rsidR="00B11E2E" w:rsidRDefault="00B11E2E" w:rsidP="00B11E2E">
      <w:pPr>
        <w:pStyle w:val="Ttulo9"/>
        <w:ind w:left="709"/>
        <w:jc w:val="center"/>
      </w:pPr>
      <w:r>
        <w:t>Abrir la ventana Personalizar la cinta de opciones</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32"/>
        </w:numPr>
        <w:tabs>
          <w:tab w:val="left" w:pos="1441"/>
        </w:tabs>
        <w:ind w:left="709"/>
        <w:jc w:val="center"/>
        <w:rPr>
          <w:sz w:val="24"/>
        </w:rPr>
      </w:pPr>
      <w:r>
        <w:rPr>
          <w:color w:val="363636"/>
          <w:sz w:val="24"/>
        </w:rPr>
        <w:t>Haga clic con el botón derecho en cualquier espacio abierto de la cinta de</w:t>
      </w:r>
      <w:r>
        <w:rPr>
          <w:color w:val="363636"/>
          <w:spacing w:val="-10"/>
          <w:sz w:val="24"/>
        </w:rPr>
        <w:t xml:space="preserve"> </w:t>
      </w:r>
      <w:r>
        <w:rPr>
          <w:color w:val="363636"/>
          <w:sz w:val="24"/>
        </w:rPr>
        <w:t>opciones.</w:t>
      </w:r>
    </w:p>
    <w:p w:rsidR="00B11E2E" w:rsidRDefault="00B11E2E" w:rsidP="00B11E2E">
      <w:pPr>
        <w:pStyle w:val="Prrafodelista"/>
        <w:numPr>
          <w:ilvl w:val="0"/>
          <w:numId w:val="32"/>
        </w:numPr>
        <w:tabs>
          <w:tab w:val="left" w:pos="1441"/>
        </w:tabs>
        <w:spacing w:before="2"/>
        <w:ind w:left="709"/>
        <w:jc w:val="center"/>
        <w:rPr>
          <w:sz w:val="24"/>
        </w:rPr>
      </w:pPr>
      <w:r>
        <w:rPr>
          <w:color w:val="363636"/>
          <w:sz w:val="24"/>
        </w:rPr>
        <w:t xml:space="preserve">Haga clic en </w:t>
      </w:r>
      <w:r>
        <w:rPr>
          <w:b/>
          <w:color w:val="363636"/>
          <w:sz w:val="24"/>
        </w:rPr>
        <w:t>Personalizar la cinta de</w:t>
      </w:r>
      <w:r>
        <w:rPr>
          <w:b/>
          <w:color w:val="363636"/>
          <w:spacing w:val="-4"/>
          <w:sz w:val="24"/>
        </w:rPr>
        <w:t xml:space="preserve"> </w:t>
      </w:r>
      <w:r>
        <w:rPr>
          <w:b/>
          <w:color w:val="363636"/>
          <w:sz w:val="24"/>
        </w:rPr>
        <w:t>opciones</w:t>
      </w:r>
      <w:r>
        <w:rPr>
          <w:color w:val="363636"/>
          <w:sz w:val="24"/>
        </w:rPr>
        <w:t>.</w:t>
      </w:r>
    </w:p>
    <w:p w:rsidR="00B11E2E" w:rsidRDefault="00B11E2E" w:rsidP="00B11E2E">
      <w:pPr>
        <w:pStyle w:val="Prrafodelista"/>
        <w:numPr>
          <w:ilvl w:val="0"/>
          <w:numId w:val="32"/>
        </w:numPr>
        <w:tabs>
          <w:tab w:val="left" w:pos="1441"/>
        </w:tabs>
        <w:spacing w:before="2" w:line="237" w:lineRule="auto"/>
        <w:ind w:left="709" w:right="718"/>
        <w:jc w:val="center"/>
        <w:rPr>
          <w:sz w:val="24"/>
        </w:rPr>
      </w:pPr>
      <w:r>
        <w:rPr>
          <w:color w:val="363636"/>
          <w:sz w:val="24"/>
        </w:rPr>
        <w:t xml:space="preserve">Use los botones </w:t>
      </w:r>
      <w:r>
        <w:rPr>
          <w:b/>
          <w:color w:val="363636"/>
          <w:sz w:val="24"/>
        </w:rPr>
        <w:t xml:space="preserve">Agregar </w:t>
      </w:r>
      <w:r>
        <w:rPr>
          <w:color w:val="363636"/>
          <w:sz w:val="24"/>
        </w:rPr>
        <w:t xml:space="preserve">y </w:t>
      </w:r>
      <w:r>
        <w:rPr>
          <w:b/>
          <w:color w:val="363636"/>
          <w:sz w:val="24"/>
        </w:rPr>
        <w:t xml:space="preserve">Quitar </w:t>
      </w:r>
      <w:r>
        <w:rPr>
          <w:color w:val="363636"/>
          <w:sz w:val="24"/>
        </w:rPr>
        <w:t>para mover los elementos hacia adelante y hacia atrás entre las dos columnas.</w:t>
      </w:r>
    </w:p>
    <w:p w:rsidR="00B11E2E" w:rsidRDefault="00B11E2E" w:rsidP="00B11E2E">
      <w:pPr>
        <w:spacing w:line="23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extoindependiente"/>
        <w:ind w:left="709"/>
        <w:jc w:val="center"/>
        <w:rPr>
          <w:sz w:val="20"/>
        </w:rPr>
      </w:pPr>
      <w:r>
        <w:rPr>
          <w:noProof/>
          <w:sz w:val="20"/>
          <w:lang w:val="es-MX" w:eastAsia="es-MX"/>
        </w:rPr>
        <w:lastRenderedPageBreak/>
        <w:drawing>
          <wp:inline distT="0" distB="0" distL="0" distR="0" wp14:anchorId="40FD4A02" wp14:editId="500CF7A2">
            <wp:extent cx="4077494" cy="3638550"/>
            <wp:effectExtent l="0" t="0" r="0" b="0"/>
            <wp:docPr id="1701" name="image521.jpeg" descr="Customize ribbon dialog with Add/Remo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521.jpeg"/>
                    <pic:cNvPicPr/>
                  </pic:nvPicPr>
                  <pic:blipFill>
                    <a:blip r:embed="rId1749" cstate="print"/>
                    <a:stretch>
                      <a:fillRect/>
                    </a:stretch>
                  </pic:blipFill>
                  <pic:spPr>
                    <a:xfrm>
                      <a:off x="0" y="0"/>
                      <a:ext cx="4077494" cy="3638550"/>
                    </a:xfrm>
                    <a:prstGeom prst="rect">
                      <a:avLst/>
                    </a:prstGeom>
                  </pic:spPr>
                </pic:pic>
              </a:graphicData>
            </a:graphic>
          </wp:inline>
        </w:drawing>
      </w:r>
    </w:p>
    <w:p w:rsidR="00B11E2E" w:rsidRDefault="00B11E2E" w:rsidP="00B11E2E">
      <w:pPr>
        <w:pStyle w:val="Textoindependiente"/>
        <w:spacing w:before="4"/>
        <w:ind w:left="709"/>
        <w:jc w:val="center"/>
        <w:rPr>
          <w:sz w:val="27"/>
        </w:rPr>
      </w:pPr>
    </w:p>
    <w:p w:rsidR="00B11E2E" w:rsidRDefault="00B11E2E" w:rsidP="00B11E2E">
      <w:pPr>
        <w:pStyle w:val="Ttulo9"/>
        <w:spacing w:before="52"/>
        <w:ind w:left="709"/>
        <w:jc w:val="center"/>
      </w:pPr>
      <w:r>
        <w:t>Trabajar con pestañas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9"/>
        <w:jc w:val="center"/>
      </w:pPr>
      <w:r>
        <w:rPr>
          <w:color w:val="363636"/>
        </w:rPr>
        <w:t>Puede agregar pestañas personalizadas o cambiar el nombre y el orden de las pestañas predeterminadas que</w:t>
      </w:r>
      <w:r>
        <w:rPr>
          <w:color w:val="363636"/>
          <w:spacing w:val="-15"/>
        </w:rPr>
        <w:t xml:space="preserve"> </w:t>
      </w:r>
      <w:r>
        <w:rPr>
          <w:color w:val="363636"/>
        </w:rPr>
        <w:t>están</w:t>
      </w:r>
      <w:r>
        <w:rPr>
          <w:color w:val="363636"/>
          <w:spacing w:val="-15"/>
        </w:rPr>
        <w:t xml:space="preserve"> </w:t>
      </w:r>
      <w:r>
        <w:rPr>
          <w:color w:val="363636"/>
        </w:rPr>
        <w:t>integradas</w:t>
      </w:r>
      <w:r>
        <w:rPr>
          <w:color w:val="363636"/>
          <w:spacing w:val="-14"/>
        </w:rPr>
        <w:t xml:space="preserve"> </w:t>
      </w:r>
      <w:r>
        <w:rPr>
          <w:color w:val="363636"/>
        </w:rPr>
        <w:t>en</w:t>
      </w:r>
      <w:r>
        <w:rPr>
          <w:color w:val="363636"/>
          <w:spacing w:val="-14"/>
        </w:rPr>
        <w:t xml:space="preserve"> </w:t>
      </w:r>
      <w:r>
        <w:rPr>
          <w:color w:val="363636"/>
        </w:rPr>
        <w:t>Office</w:t>
      </w:r>
      <w:r>
        <w:rPr>
          <w:color w:val="363636"/>
          <w:spacing w:val="-13"/>
        </w:rPr>
        <w:t xml:space="preserve"> </w:t>
      </w:r>
      <w:r>
        <w:rPr>
          <w:color w:val="363636"/>
        </w:rPr>
        <w:t>2013.</w:t>
      </w:r>
      <w:r>
        <w:rPr>
          <w:color w:val="363636"/>
          <w:spacing w:val="-13"/>
        </w:rPr>
        <w:t xml:space="preserve"> </w:t>
      </w:r>
      <w:r>
        <w:rPr>
          <w:color w:val="363636"/>
        </w:rPr>
        <w:t>Las</w:t>
      </w:r>
      <w:r>
        <w:rPr>
          <w:color w:val="363636"/>
          <w:spacing w:val="-14"/>
        </w:rPr>
        <w:t xml:space="preserve"> </w:t>
      </w:r>
      <w:r>
        <w:rPr>
          <w:color w:val="363636"/>
        </w:rPr>
        <w:t>pestañas</w:t>
      </w:r>
      <w:r>
        <w:rPr>
          <w:color w:val="363636"/>
          <w:spacing w:val="-16"/>
        </w:rPr>
        <w:t xml:space="preserve"> </w:t>
      </w:r>
      <w:r>
        <w:rPr>
          <w:color w:val="363636"/>
        </w:rPr>
        <w:t>personalizadas</w:t>
      </w:r>
      <w:r>
        <w:rPr>
          <w:color w:val="363636"/>
          <w:spacing w:val="-14"/>
        </w:rPr>
        <w:t xml:space="preserve"> </w:t>
      </w:r>
      <w:r>
        <w:rPr>
          <w:color w:val="363636"/>
        </w:rPr>
        <w:t>en</w:t>
      </w:r>
      <w:r>
        <w:rPr>
          <w:color w:val="363636"/>
          <w:spacing w:val="-13"/>
        </w:rPr>
        <w:t xml:space="preserve"> </w:t>
      </w:r>
      <w:r>
        <w:rPr>
          <w:color w:val="363636"/>
        </w:rPr>
        <w:t>la</w:t>
      </w:r>
      <w:r>
        <w:rPr>
          <w:color w:val="363636"/>
          <w:spacing w:val="-12"/>
        </w:rPr>
        <w:t xml:space="preserve"> </w:t>
      </w:r>
      <w:r>
        <w:rPr>
          <w:color w:val="363636"/>
        </w:rPr>
        <w:t>lista</w:t>
      </w:r>
      <w:r>
        <w:rPr>
          <w:color w:val="363636"/>
          <w:spacing w:val="-12"/>
        </w:rPr>
        <w:t xml:space="preserve"> </w:t>
      </w:r>
      <w:r>
        <w:rPr>
          <w:b/>
          <w:color w:val="363636"/>
        </w:rPr>
        <w:t>Personalizar</w:t>
      </w:r>
      <w:r>
        <w:rPr>
          <w:b/>
          <w:color w:val="363636"/>
          <w:spacing w:val="-15"/>
        </w:rPr>
        <w:t xml:space="preserve"> </w:t>
      </w:r>
      <w:r>
        <w:rPr>
          <w:b/>
          <w:color w:val="363636"/>
        </w:rPr>
        <w:t>la</w:t>
      </w:r>
      <w:r>
        <w:rPr>
          <w:b/>
          <w:color w:val="363636"/>
          <w:spacing w:val="-14"/>
        </w:rPr>
        <w:t xml:space="preserve"> </w:t>
      </w:r>
      <w:r>
        <w:rPr>
          <w:b/>
          <w:color w:val="363636"/>
        </w:rPr>
        <w:t>cinta</w:t>
      </w:r>
      <w:r>
        <w:rPr>
          <w:b/>
          <w:color w:val="363636"/>
          <w:spacing w:val="-14"/>
        </w:rPr>
        <w:t xml:space="preserve"> </w:t>
      </w:r>
      <w:r>
        <w:rPr>
          <w:b/>
          <w:color w:val="363636"/>
        </w:rPr>
        <w:t>de</w:t>
      </w:r>
      <w:r>
        <w:rPr>
          <w:b/>
          <w:color w:val="363636"/>
          <w:spacing w:val="-16"/>
        </w:rPr>
        <w:t xml:space="preserve"> </w:t>
      </w:r>
      <w:r>
        <w:rPr>
          <w:b/>
          <w:color w:val="363636"/>
        </w:rPr>
        <w:t xml:space="preserve">opciones </w:t>
      </w:r>
      <w:r>
        <w:rPr>
          <w:color w:val="363636"/>
        </w:rPr>
        <w:t>tienen (Personalizado) después del nombre, pero la palabra (Personalizado) no aparece en la cinta de opciones.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Agregar una pestaña personalizada</w:t>
      </w:r>
    </w:p>
    <w:p w:rsidR="00B11E2E" w:rsidRDefault="00B11E2E" w:rsidP="00B11E2E">
      <w:pPr>
        <w:pStyle w:val="Textoindependiente"/>
        <w:spacing w:before="9"/>
        <w:ind w:left="709"/>
        <w:jc w:val="center"/>
      </w:pPr>
    </w:p>
    <w:p w:rsidR="00B11E2E" w:rsidRDefault="00B11E2E" w:rsidP="00B11E2E">
      <w:pPr>
        <w:pStyle w:val="Textoindependiente"/>
        <w:ind w:left="709" w:right="737"/>
        <w:jc w:val="center"/>
      </w:pPr>
      <w:r>
        <w:rPr>
          <w:color w:val="363636"/>
        </w:rPr>
        <w:t xml:space="preserve">Al hacer clic en </w:t>
      </w:r>
      <w:r>
        <w:rPr>
          <w:b/>
          <w:color w:val="363636"/>
        </w:rPr>
        <w:t>Nueva pestaña</w:t>
      </w:r>
      <w:r>
        <w:rPr>
          <w:color w:val="363636"/>
        </w:rPr>
        <w:t>, agregue una pestaña personalizada y el grupo personalizado. Solo puede agregar comandos a grupos personalizados.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31"/>
        </w:numPr>
        <w:tabs>
          <w:tab w:val="left" w:pos="1441"/>
        </w:tabs>
        <w:spacing w:before="1"/>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xml:space="preserve">, haga clic en </w:t>
      </w:r>
      <w:r>
        <w:rPr>
          <w:b/>
          <w:color w:val="363636"/>
          <w:sz w:val="24"/>
        </w:rPr>
        <w:t>Nueva</w:t>
      </w:r>
      <w:r>
        <w:rPr>
          <w:b/>
          <w:color w:val="363636"/>
          <w:spacing w:val="-1"/>
          <w:sz w:val="24"/>
        </w:rPr>
        <w:t xml:space="preserve"> </w:t>
      </w:r>
      <w:r>
        <w:rPr>
          <w:b/>
          <w:color w:val="363636"/>
          <w:sz w:val="24"/>
        </w:rPr>
        <w:t>pestaña</w:t>
      </w:r>
      <w:r>
        <w:rPr>
          <w:color w:val="363636"/>
          <w:sz w:val="24"/>
        </w:rPr>
        <w:t>.</w:t>
      </w:r>
    </w:p>
    <w:p w:rsidR="00B11E2E" w:rsidRDefault="00B11E2E" w:rsidP="00B11E2E">
      <w:pPr>
        <w:pStyle w:val="Prrafodelista"/>
        <w:numPr>
          <w:ilvl w:val="0"/>
          <w:numId w:val="31"/>
        </w:numPr>
        <w:tabs>
          <w:tab w:val="left" w:pos="1441"/>
        </w:tabs>
        <w:spacing w:line="290" w:lineRule="exact"/>
        <w:ind w:left="709"/>
        <w:jc w:val="center"/>
        <w:rPr>
          <w:sz w:val="24"/>
        </w:rPr>
      </w:pPr>
      <w:r>
        <w:rPr>
          <w:color w:val="363636"/>
          <w:sz w:val="24"/>
        </w:rPr>
        <w:t>Para ver y guardar sus personalizaciones,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Cambiar el nombre de una pestaña predeterminada o personalizada</w:t>
      </w:r>
    </w:p>
    <w:p w:rsidR="00B11E2E" w:rsidRDefault="00B11E2E" w:rsidP="00B11E2E">
      <w:pPr>
        <w:pStyle w:val="Textoindependiente"/>
        <w:spacing w:before="9"/>
        <w:ind w:left="709"/>
        <w:jc w:val="center"/>
      </w:pPr>
    </w:p>
    <w:p w:rsidR="00B11E2E" w:rsidRDefault="00B11E2E" w:rsidP="00B11E2E">
      <w:pPr>
        <w:pStyle w:val="Prrafodelista"/>
        <w:numPr>
          <w:ilvl w:val="0"/>
          <w:numId w:val="30"/>
        </w:numPr>
        <w:tabs>
          <w:tab w:val="left" w:pos="1441"/>
        </w:tabs>
        <w:spacing w:line="242" w:lineRule="auto"/>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la pestaña cuyo nombre desea</w:t>
      </w:r>
      <w:r>
        <w:rPr>
          <w:color w:val="363636"/>
          <w:spacing w:val="-6"/>
          <w:sz w:val="24"/>
        </w:rPr>
        <w:t xml:space="preserve"> </w:t>
      </w:r>
      <w:r>
        <w:rPr>
          <w:color w:val="363636"/>
          <w:sz w:val="24"/>
        </w:rPr>
        <w:t>cambiar.</w:t>
      </w:r>
    </w:p>
    <w:p w:rsidR="00B11E2E" w:rsidRDefault="00B11E2E" w:rsidP="00B11E2E">
      <w:pPr>
        <w:pStyle w:val="Prrafodelista"/>
        <w:numPr>
          <w:ilvl w:val="0"/>
          <w:numId w:val="30"/>
        </w:numPr>
        <w:tabs>
          <w:tab w:val="left" w:pos="1441"/>
        </w:tabs>
        <w:spacing w:line="288" w:lineRule="exact"/>
        <w:ind w:left="709"/>
        <w:jc w:val="center"/>
        <w:rPr>
          <w:sz w:val="24"/>
        </w:rPr>
      </w:pPr>
      <w:r>
        <w:rPr>
          <w:color w:val="363636"/>
          <w:sz w:val="24"/>
        </w:rPr>
        <w:t xml:space="preserve">Haga clic en </w:t>
      </w:r>
      <w:r>
        <w:rPr>
          <w:b/>
          <w:color w:val="363636"/>
          <w:sz w:val="24"/>
        </w:rPr>
        <w:t xml:space="preserve">Cambiar nombre </w:t>
      </w:r>
      <w:r>
        <w:rPr>
          <w:color w:val="363636"/>
          <w:sz w:val="24"/>
        </w:rPr>
        <w:t>y, después, escriba un nombre</w:t>
      </w:r>
      <w:r>
        <w:rPr>
          <w:color w:val="363636"/>
          <w:spacing w:val="-5"/>
          <w:sz w:val="24"/>
        </w:rPr>
        <w:t xml:space="preserve"> </w:t>
      </w:r>
      <w:r>
        <w:rPr>
          <w:color w:val="363636"/>
          <w:sz w:val="24"/>
        </w:rPr>
        <w:t>nuevo.</w:t>
      </w:r>
    </w:p>
    <w:p w:rsidR="00B11E2E" w:rsidRDefault="00B11E2E" w:rsidP="00B11E2E">
      <w:pPr>
        <w:pStyle w:val="Prrafodelista"/>
        <w:numPr>
          <w:ilvl w:val="0"/>
          <w:numId w:val="30"/>
        </w:numPr>
        <w:tabs>
          <w:tab w:val="left" w:pos="1441"/>
        </w:tabs>
        <w:spacing w:line="292" w:lineRule="exact"/>
        <w:ind w:left="709"/>
        <w:jc w:val="center"/>
        <w:rPr>
          <w:sz w:val="24"/>
        </w:rPr>
      </w:pPr>
      <w:r>
        <w:rPr>
          <w:color w:val="363636"/>
          <w:sz w:val="24"/>
        </w:rPr>
        <w:t>Para ver y guardar sus personalizaciones,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Ocultar una pestaña predeterminada o personalizada</w:t>
      </w:r>
    </w:p>
    <w:p w:rsidR="00B11E2E" w:rsidRDefault="00B11E2E" w:rsidP="00B11E2E">
      <w:pPr>
        <w:pStyle w:val="Textoindependiente"/>
        <w:spacing w:before="1"/>
        <w:ind w:left="709"/>
        <w:jc w:val="center"/>
        <w:rPr>
          <w:sz w:val="25"/>
        </w:rPr>
      </w:pPr>
    </w:p>
    <w:p w:rsidR="00B11E2E" w:rsidRDefault="00B11E2E" w:rsidP="00B11E2E">
      <w:pPr>
        <w:pStyle w:val="Textoindependiente"/>
        <w:spacing w:before="1" w:line="237" w:lineRule="auto"/>
        <w:ind w:left="709" w:right="722"/>
        <w:jc w:val="center"/>
      </w:pPr>
      <w:r>
        <w:rPr>
          <w:color w:val="363636"/>
        </w:rPr>
        <w:t>Puede ocultar tanto las pestañas personalizadas como las predeterminadas, pero solo puede quitar las pestañas personalizadas.</w:t>
      </w:r>
    </w:p>
    <w:p w:rsidR="00B11E2E" w:rsidRDefault="00B11E2E" w:rsidP="00B11E2E">
      <w:pPr>
        <w:spacing w:line="237" w:lineRule="auto"/>
        <w:ind w:left="709"/>
        <w:jc w:val="center"/>
        <w:sectPr w:rsidR="00B11E2E" w:rsidSect="00B93CC3">
          <w:pgSz w:w="11910" w:h="16840"/>
          <w:pgMar w:top="740" w:right="144" w:bottom="1620" w:left="0" w:header="0" w:footer="1112" w:gutter="0"/>
          <w:cols w:space="720"/>
        </w:sectPr>
      </w:pPr>
    </w:p>
    <w:p w:rsidR="00B11E2E" w:rsidRDefault="00B11E2E" w:rsidP="00B11E2E">
      <w:pPr>
        <w:pStyle w:val="Prrafodelista"/>
        <w:numPr>
          <w:ilvl w:val="0"/>
          <w:numId w:val="29"/>
        </w:numPr>
        <w:tabs>
          <w:tab w:val="left" w:pos="1441"/>
        </w:tabs>
        <w:spacing w:before="41"/>
        <w:ind w:left="709" w:right="716"/>
        <w:jc w:val="center"/>
        <w:rPr>
          <w:sz w:val="24"/>
        </w:rPr>
      </w:pPr>
      <w:r>
        <w:rPr>
          <w:color w:val="363636"/>
          <w:sz w:val="24"/>
        </w:rPr>
        <w:lastRenderedPageBreak/>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desactive la casilla junto a la pestaña predeterminada o personalizada que desea</w:t>
      </w:r>
      <w:r>
        <w:rPr>
          <w:color w:val="363636"/>
          <w:spacing w:val="-19"/>
          <w:sz w:val="24"/>
        </w:rPr>
        <w:t xml:space="preserve"> </w:t>
      </w:r>
      <w:r>
        <w:rPr>
          <w:color w:val="363636"/>
          <w:sz w:val="24"/>
        </w:rPr>
        <w:t>ocultar.</w:t>
      </w:r>
    </w:p>
    <w:p w:rsidR="00B11E2E" w:rsidRDefault="00B11E2E" w:rsidP="00B11E2E">
      <w:pPr>
        <w:pStyle w:val="Prrafodelista"/>
        <w:numPr>
          <w:ilvl w:val="0"/>
          <w:numId w:val="29"/>
        </w:numPr>
        <w:tabs>
          <w:tab w:val="left" w:pos="1441"/>
        </w:tabs>
        <w:spacing w:line="290" w:lineRule="exact"/>
        <w:ind w:left="709"/>
        <w:jc w:val="center"/>
        <w:rPr>
          <w:sz w:val="24"/>
        </w:rPr>
      </w:pPr>
      <w:r>
        <w:rPr>
          <w:color w:val="363636"/>
          <w:sz w:val="24"/>
        </w:rPr>
        <w:t>Para ver y guardar sus personalizaciones,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Cambiar el orden de las pestañas predeterminadas o personalizadas</w:t>
      </w:r>
    </w:p>
    <w:p w:rsidR="00B11E2E" w:rsidRDefault="00B11E2E" w:rsidP="00B11E2E">
      <w:pPr>
        <w:pStyle w:val="Textoindependiente"/>
        <w:spacing w:before="12"/>
        <w:ind w:left="709"/>
        <w:jc w:val="center"/>
      </w:pPr>
    </w:p>
    <w:p w:rsidR="00B11E2E" w:rsidRDefault="00B11E2E" w:rsidP="00B11E2E">
      <w:pPr>
        <w:pStyle w:val="Prrafodelista"/>
        <w:numPr>
          <w:ilvl w:val="0"/>
          <w:numId w:val="28"/>
        </w:numPr>
        <w:tabs>
          <w:tab w:val="left" w:pos="1441"/>
        </w:tabs>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la pestaña que desea</w:t>
      </w:r>
      <w:r>
        <w:rPr>
          <w:color w:val="363636"/>
          <w:spacing w:val="-3"/>
          <w:sz w:val="24"/>
        </w:rPr>
        <w:t xml:space="preserve"> </w:t>
      </w:r>
      <w:r>
        <w:rPr>
          <w:color w:val="363636"/>
          <w:sz w:val="24"/>
        </w:rPr>
        <w:t>mover.</w:t>
      </w:r>
    </w:p>
    <w:p w:rsidR="00B11E2E" w:rsidRDefault="00B11E2E" w:rsidP="00B11E2E">
      <w:pPr>
        <w:pStyle w:val="Prrafodelista"/>
        <w:numPr>
          <w:ilvl w:val="0"/>
          <w:numId w:val="28"/>
        </w:numPr>
        <w:tabs>
          <w:tab w:val="left" w:pos="1441"/>
        </w:tabs>
        <w:spacing w:line="291" w:lineRule="exact"/>
        <w:ind w:left="709"/>
        <w:jc w:val="center"/>
        <w:rPr>
          <w:sz w:val="24"/>
        </w:rPr>
      </w:pPr>
      <w:r>
        <w:rPr>
          <w:color w:val="363636"/>
          <w:sz w:val="24"/>
        </w:rPr>
        <w:t xml:space="preserve">Haga clic en la flecha </w:t>
      </w:r>
      <w:r>
        <w:rPr>
          <w:b/>
          <w:color w:val="363636"/>
          <w:sz w:val="24"/>
        </w:rPr>
        <w:t xml:space="preserve">Subir </w:t>
      </w:r>
      <w:r>
        <w:rPr>
          <w:color w:val="363636"/>
          <w:sz w:val="24"/>
        </w:rPr>
        <w:t xml:space="preserve">o </w:t>
      </w:r>
      <w:r>
        <w:rPr>
          <w:b/>
          <w:color w:val="363636"/>
          <w:sz w:val="24"/>
        </w:rPr>
        <w:t xml:space="preserve">Bajar </w:t>
      </w:r>
      <w:r>
        <w:rPr>
          <w:color w:val="363636"/>
          <w:sz w:val="24"/>
        </w:rPr>
        <w:t>hasta que obtenga el orden</w:t>
      </w:r>
      <w:r>
        <w:rPr>
          <w:color w:val="363636"/>
          <w:spacing w:val="-8"/>
          <w:sz w:val="24"/>
        </w:rPr>
        <w:t xml:space="preserve"> </w:t>
      </w:r>
      <w:r>
        <w:rPr>
          <w:color w:val="363636"/>
          <w:sz w:val="24"/>
        </w:rPr>
        <w:t>deseado.</w:t>
      </w:r>
    </w:p>
    <w:p w:rsidR="00B11E2E" w:rsidRDefault="00B11E2E" w:rsidP="00B11E2E">
      <w:pPr>
        <w:pStyle w:val="Prrafodelista"/>
        <w:numPr>
          <w:ilvl w:val="0"/>
          <w:numId w:val="28"/>
        </w:numPr>
        <w:tabs>
          <w:tab w:val="left" w:pos="1441"/>
        </w:tabs>
        <w:spacing w:line="292" w:lineRule="exact"/>
        <w:ind w:left="709"/>
        <w:jc w:val="center"/>
        <w:rPr>
          <w:sz w:val="24"/>
        </w:rPr>
      </w:pPr>
      <w:r>
        <w:rPr>
          <w:color w:val="363636"/>
          <w:sz w:val="24"/>
        </w:rPr>
        <w:t>Para ver y guardar sus personalizaciones,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1F4D78"/>
        </w:rPr>
        <w:t>Quitar una pestaña personalizada</w:t>
      </w:r>
    </w:p>
    <w:p w:rsidR="00B11E2E" w:rsidRDefault="00B11E2E" w:rsidP="00B11E2E">
      <w:pPr>
        <w:pStyle w:val="Textoindependiente"/>
        <w:spacing w:before="11"/>
        <w:ind w:left="709"/>
        <w:jc w:val="center"/>
      </w:pPr>
    </w:p>
    <w:p w:rsidR="00B11E2E" w:rsidRDefault="00B11E2E" w:rsidP="00B11E2E">
      <w:pPr>
        <w:pStyle w:val="Textoindependiente"/>
        <w:ind w:left="709" w:right="722"/>
        <w:jc w:val="center"/>
      </w:pPr>
      <w:r>
        <w:rPr>
          <w:color w:val="363636"/>
        </w:rPr>
        <w:t>Puede ocultar tanto las pestañas personalizadas como las predeterminadas, pero solo puede quitar las pestañas personalizadas. Las pestañas y grupos personalizados tienen (Personalizado) después del nombre, pero la palabra (Personalizado) no aparece en la cinta de opciones.</w:t>
      </w:r>
    </w:p>
    <w:p w:rsidR="00B11E2E" w:rsidRDefault="00B11E2E" w:rsidP="00B11E2E">
      <w:pPr>
        <w:pStyle w:val="Textoindependiente"/>
        <w:spacing w:before="3"/>
        <w:ind w:left="709"/>
        <w:jc w:val="center"/>
        <w:rPr>
          <w:sz w:val="23"/>
        </w:rPr>
      </w:pPr>
    </w:p>
    <w:p w:rsidR="00B11E2E" w:rsidRDefault="00B11E2E" w:rsidP="00B11E2E">
      <w:pPr>
        <w:pStyle w:val="Prrafodelista"/>
        <w:numPr>
          <w:ilvl w:val="0"/>
          <w:numId w:val="27"/>
        </w:numPr>
        <w:tabs>
          <w:tab w:val="left" w:pos="1441"/>
        </w:tabs>
        <w:ind w:left="709" w:right="715"/>
        <w:jc w:val="center"/>
        <w:rPr>
          <w:sz w:val="24"/>
        </w:rPr>
      </w:pPr>
      <w:r>
        <w:rPr>
          <w:color w:val="363636"/>
          <w:sz w:val="24"/>
        </w:rPr>
        <w:t>En</w:t>
      </w:r>
      <w:r>
        <w:rPr>
          <w:color w:val="363636"/>
          <w:spacing w:val="-8"/>
          <w:sz w:val="24"/>
        </w:rPr>
        <w:t xml:space="preserve"> </w:t>
      </w:r>
      <w:r>
        <w:rPr>
          <w:color w:val="363636"/>
          <w:sz w:val="24"/>
        </w:rPr>
        <w:t>la</w:t>
      </w:r>
      <w:r>
        <w:rPr>
          <w:color w:val="363636"/>
          <w:spacing w:val="-6"/>
          <w:sz w:val="24"/>
        </w:rPr>
        <w:t xml:space="preserve"> </w:t>
      </w:r>
      <w:r>
        <w:rPr>
          <w:color w:val="363636"/>
          <w:sz w:val="24"/>
        </w:rPr>
        <w:t>ventana</w:t>
      </w:r>
      <w:r>
        <w:rPr>
          <w:color w:val="363636"/>
          <w:spacing w:val="-9"/>
          <w:sz w:val="24"/>
        </w:rPr>
        <w:t xml:space="preserve"> </w:t>
      </w:r>
      <w:r>
        <w:rPr>
          <w:b/>
          <w:color w:val="363636"/>
          <w:sz w:val="24"/>
        </w:rPr>
        <w:t>Personalizar</w:t>
      </w:r>
      <w:r>
        <w:rPr>
          <w:b/>
          <w:color w:val="363636"/>
          <w:spacing w:val="-6"/>
          <w:sz w:val="24"/>
        </w:rPr>
        <w:t xml:space="preserve"> </w:t>
      </w:r>
      <w:r>
        <w:rPr>
          <w:b/>
          <w:color w:val="363636"/>
          <w:sz w:val="24"/>
        </w:rPr>
        <w:t>la</w:t>
      </w:r>
      <w:r>
        <w:rPr>
          <w:b/>
          <w:color w:val="363636"/>
          <w:spacing w:val="-10"/>
          <w:sz w:val="24"/>
        </w:rPr>
        <w:t xml:space="preserve"> </w:t>
      </w:r>
      <w:r>
        <w:rPr>
          <w:b/>
          <w:color w:val="363636"/>
          <w:sz w:val="24"/>
        </w:rPr>
        <w:t>cinta</w:t>
      </w:r>
      <w:r>
        <w:rPr>
          <w:b/>
          <w:color w:val="363636"/>
          <w:spacing w:val="-9"/>
          <w:sz w:val="24"/>
        </w:rPr>
        <w:t xml:space="preserve"> </w:t>
      </w:r>
      <w:r>
        <w:rPr>
          <w:b/>
          <w:color w:val="363636"/>
          <w:sz w:val="24"/>
        </w:rPr>
        <w:t>de</w:t>
      </w:r>
      <w:r>
        <w:rPr>
          <w:b/>
          <w:color w:val="363636"/>
          <w:spacing w:val="-10"/>
          <w:sz w:val="24"/>
        </w:rPr>
        <w:t xml:space="preserve"> </w:t>
      </w:r>
      <w:r>
        <w:rPr>
          <w:b/>
          <w:color w:val="363636"/>
          <w:sz w:val="24"/>
        </w:rPr>
        <w:t>opciones</w:t>
      </w:r>
      <w:r>
        <w:rPr>
          <w:b/>
          <w:color w:val="363636"/>
          <w:spacing w:val="-5"/>
          <w:sz w:val="24"/>
        </w:rPr>
        <w:t xml:space="preserve"> </w:t>
      </w:r>
      <w:r>
        <w:rPr>
          <w:color w:val="363636"/>
          <w:sz w:val="24"/>
        </w:rPr>
        <w:t>en</w:t>
      </w:r>
      <w:r>
        <w:rPr>
          <w:color w:val="363636"/>
          <w:spacing w:val="-5"/>
          <w:sz w:val="24"/>
        </w:rPr>
        <w:t xml:space="preserve"> </w:t>
      </w:r>
      <w:r>
        <w:rPr>
          <w:color w:val="363636"/>
          <w:sz w:val="24"/>
        </w:rPr>
        <w:t>la</w:t>
      </w:r>
      <w:r>
        <w:rPr>
          <w:color w:val="363636"/>
          <w:spacing w:val="-8"/>
          <w:sz w:val="24"/>
        </w:rPr>
        <w:t xml:space="preserve"> </w:t>
      </w:r>
      <w:r>
        <w:rPr>
          <w:color w:val="363636"/>
          <w:sz w:val="24"/>
        </w:rPr>
        <w:t>lista</w:t>
      </w:r>
      <w:r>
        <w:rPr>
          <w:color w:val="363636"/>
          <w:spacing w:val="-8"/>
          <w:sz w:val="24"/>
        </w:rPr>
        <w:t xml:space="preserve"> </w:t>
      </w:r>
      <w:r>
        <w:rPr>
          <w:b/>
          <w:color w:val="363636"/>
          <w:sz w:val="24"/>
        </w:rPr>
        <w:t>Personalizar</w:t>
      </w:r>
      <w:r>
        <w:rPr>
          <w:b/>
          <w:color w:val="363636"/>
          <w:spacing w:val="-8"/>
          <w:sz w:val="24"/>
        </w:rPr>
        <w:t xml:space="preserve"> </w:t>
      </w:r>
      <w:r>
        <w:rPr>
          <w:b/>
          <w:color w:val="363636"/>
          <w:sz w:val="24"/>
        </w:rPr>
        <w:t>la</w:t>
      </w:r>
      <w:r>
        <w:rPr>
          <w:b/>
          <w:color w:val="363636"/>
          <w:spacing w:val="-10"/>
          <w:sz w:val="24"/>
        </w:rPr>
        <w:t xml:space="preserve"> </w:t>
      </w:r>
      <w:r>
        <w:rPr>
          <w:b/>
          <w:color w:val="363636"/>
          <w:sz w:val="24"/>
        </w:rPr>
        <w:t>cinta</w:t>
      </w:r>
      <w:r>
        <w:rPr>
          <w:b/>
          <w:color w:val="363636"/>
          <w:spacing w:val="-9"/>
          <w:sz w:val="24"/>
        </w:rPr>
        <w:t xml:space="preserve"> </w:t>
      </w:r>
      <w:r>
        <w:rPr>
          <w:b/>
          <w:color w:val="363636"/>
          <w:sz w:val="24"/>
        </w:rPr>
        <w:t>de</w:t>
      </w:r>
      <w:r>
        <w:rPr>
          <w:b/>
          <w:color w:val="363636"/>
          <w:spacing w:val="-10"/>
          <w:sz w:val="24"/>
        </w:rPr>
        <w:t xml:space="preserve"> </w:t>
      </w:r>
      <w:r>
        <w:rPr>
          <w:b/>
          <w:color w:val="363636"/>
          <w:sz w:val="24"/>
        </w:rPr>
        <w:t>opciones</w:t>
      </w:r>
      <w:r>
        <w:rPr>
          <w:color w:val="363636"/>
          <w:sz w:val="24"/>
        </w:rPr>
        <w:t>,</w:t>
      </w:r>
      <w:r>
        <w:rPr>
          <w:color w:val="363636"/>
          <w:spacing w:val="-9"/>
          <w:sz w:val="24"/>
        </w:rPr>
        <w:t xml:space="preserve"> </w:t>
      </w:r>
      <w:r>
        <w:rPr>
          <w:color w:val="363636"/>
          <w:sz w:val="24"/>
        </w:rPr>
        <w:t>haga</w:t>
      </w:r>
      <w:r>
        <w:rPr>
          <w:color w:val="363636"/>
          <w:spacing w:val="-9"/>
          <w:sz w:val="24"/>
        </w:rPr>
        <w:t xml:space="preserve"> </w:t>
      </w:r>
      <w:r>
        <w:rPr>
          <w:color w:val="363636"/>
          <w:sz w:val="24"/>
        </w:rPr>
        <w:t>clic en la pestaña que desea</w:t>
      </w:r>
      <w:r>
        <w:rPr>
          <w:color w:val="363636"/>
          <w:spacing w:val="-8"/>
          <w:sz w:val="24"/>
        </w:rPr>
        <w:t xml:space="preserve"> </w:t>
      </w:r>
      <w:r>
        <w:rPr>
          <w:color w:val="363636"/>
          <w:sz w:val="24"/>
        </w:rPr>
        <w:t>quitar.</w:t>
      </w:r>
    </w:p>
    <w:p w:rsidR="00B11E2E" w:rsidRDefault="00B11E2E" w:rsidP="00B11E2E">
      <w:pPr>
        <w:pStyle w:val="Prrafodelista"/>
        <w:numPr>
          <w:ilvl w:val="0"/>
          <w:numId w:val="27"/>
        </w:numPr>
        <w:tabs>
          <w:tab w:val="left" w:pos="1441"/>
        </w:tabs>
        <w:spacing w:line="291" w:lineRule="exact"/>
        <w:ind w:left="709"/>
        <w:jc w:val="center"/>
        <w:rPr>
          <w:sz w:val="24"/>
        </w:rPr>
      </w:pPr>
      <w:r>
        <w:rPr>
          <w:color w:val="363636"/>
          <w:sz w:val="24"/>
        </w:rPr>
        <w:t>Haga clic en</w:t>
      </w:r>
      <w:r>
        <w:rPr>
          <w:color w:val="363636"/>
          <w:spacing w:val="-1"/>
          <w:sz w:val="24"/>
        </w:rPr>
        <w:t xml:space="preserve"> </w:t>
      </w:r>
      <w:r>
        <w:rPr>
          <w:b/>
          <w:color w:val="363636"/>
          <w:sz w:val="24"/>
        </w:rPr>
        <w:t>Quitar</w:t>
      </w:r>
      <w:r>
        <w:rPr>
          <w:color w:val="363636"/>
          <w:sz w:val="24"/>
        </w:rPr>
        <w:t>.</w:t>
      </w:r>
    </w:p>
    <w:p w:rsidR="00B11E2E" w:rsidRDefault="00B11E2E" w:rsidP="00B11E2E">
      <w:pPr>
        <w:pStyle w:val="Prrafodelista"/>
        <w:numPr>
          <w:ilvl w:val="0"/>
          <w:numId w:val="27"/>
        </w:numPr>
        <w:tabs>
          <w:tab w:val="left" w:pos="1441"/>
        </w:tabs>
        <w:spacing w:line="292" w:lineRule="exact"/>
        <w:ind w:left="709"/>
        <w:jc w:val="center"/>
        <w:rPr>
          <w:sz w:val="24"/>
        </w:rPr>
      </w:pPr>
      <w:r>
        <w:rPr>
          <w:color w:val="363636"/>
          <w:sz w:val="24"/>
        </w:rPr>
        <w:t>Para ver y guardar sus personalizaciones, haga clic en</w:t>
      </w:r>
      <w:r>
        <w:rPr>
          <w:color w:val="363636"/>
          <w:spacing w:val="-6"/>
          <w:sz w:val="24"/>
        </w:rPr>
        <w:t xml:space="preserve"> </w:t>
      </w:r>
      <w:r>
        <w:rPr>
          <w:b/>
          <w:color w:val="363636"/>
          <w:sz w:val="24"/>
        </w:rPr>
        <w:t>Aceptar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tulo9"/>
        <w:ind w:left="709"/>
        <w:jc w:val="center"/>
      </w:pPr>
      <w:r>
        <w:t>Trabajar con grupos</w:t>
      </w:r>
    </w:p>
    <w:p w:rsidR="00B11E2E" w:rsidRDefault="00B11E2E" w:rsidP="00B11E2E">
      <w:pPr>
        <w:pStyle w:val="Textoindependiente"/>
        <w:ind w:left="709"/>
        <w:jc w:val="center"/>
        <w:rPr>
          <w:b/>
          <w:sz w:val="23"/>
        </w:rPr>
      </w:pPr>
    </w:p>
    <w:p w:rsidR="00B11E2E" w:rsidRDefault="00B11E2E" w:rsidP="00B11E2E">
      <w:pPr>
        <w:pStyle w:val="Textoindependiente"/>
        <w:ind w:left="709" w:right="720"/>
        <w:jc w:val="center"/>
      </w:pPr>
      <w:r>
        <w:rPr>
          <w:color w:val="363636"/>
        </w:rPr>
        <w:t xml:space="preserve">Puede agregar grupos personalizados o cambiar el nombre y el orden de los grupos predeterminados que están integrados en Office 2013. Los grupos personalizados en la lista </w:t>
      </w:r>
      <w:r>
        <w:rPr>
          <w:b/>
          <w:color w:val="363636"/>
        </w:rPr>
        <w:t xml:space="preserve">Personalizar la cinta de opciones </w:t>
      </w:r>
      <w:r>
        <w:rPr>
          <w:color w:val="363636"/>
        </w:rPr>
        <w:t>tienen (Personalizado) después del nombre, pero la palabra (Personalizado) no aparece en la cinta de opciones.</w:t>
      </w:r>
    </w:p>
    <w:p w:rsidR="00B11E2E" w:rsidRDefault="00B11E2E" w:rsidP="00B11E2E">
      <w:pPr>
        <w:pStyle w:val="Textoindependiente"/>
        <w:spacing w:before="9"/>
        <w:ind w:left="709"/>
        <w:jc w:val="center"/>
        <w:rPr>
          <w:sz w:val="22"/>
        </w:rPr>
      </w:pPr>
    </w:p>
    <w:p w:rsidR="00B11E2E" w:rsidRDefault="00B11E2E" w:rsidP="00B11E2E">
      <w:pPr>
        <w:pStyle w:val="Textoindependiente"/>
        <w:ind w:left="709"/>
        <w:jc w:val="center"/>
      </w:pPr>
      <w:r>
        <w:rPr>
          <w:color w:val="1F4D78"/>
        </w:rPr>
        <w:t>Agregar un grupo personalizado a una pestaña</w:t>
      </w:r>
    </w:p>
    <w:p w:rsidR="00B11E2E" w:rsidRDefault="00B11E2E" w:rsidP="00B11E2E">
      <w:pPr>
        <w:pStyle w:val="Textoindependiente"/>
        <w:ind w:left="709"/>
        <w:jc w:val="center"/>
        <w:rPr>
          <w:sz w:val="25"/>
        </w:rPr>
      </w:pPr>
    </w:p>
    <w:p w:rsidR="00B11E2E" w:rsidRDefault="00B11E2E" w:rsidP="00B11E2E">
      <w:pPr>
        <w:pStyle w:val="Textoindependiente"/>
        <w:ind w:left="709"/>
        <w:jc w:val="center"/>
      </w:pPr>
      <w:r>
        <w:rPr>
          <w:color w:val="363636"/>
        </w:rPr>
        <w:t>Puede agregar un grupo personalizado a una pestaña personalizada o una pestaña predeterminada.</w:t>
      </w:r>
    </w:p>
    <w:p w:rsidR="00B11E2E" w:rsidRDefault="00B11E2E" w:rsidP="00B11E2E">
      <w:pPr>
        <w:pStyle w:val="Textoindependiente"/>
        <w:spacing w:before="12"/>
        <w:ind w:left="709"/>
        <w:jc w:val="center"/>
        <w:rPr>
          <w:sz w:val="22"/>
        </w:rPr>
      </w:pPr>
    </w:p>
    <w:p w:rsidR="00B11E2E" w:rsidRDefault="00B11E2E" w:rsidP="00B11E2E">
      <w:pPr>
        <w:pStyle w:val="Prrafodelista"/>
        <w:numPr>
          <w:ilvl w:val="0"/>
          <w:numId w:val="26"/>
        </w:numPr>
        <w:tabs>
          <w:tab w:val="left" w:pos="1441"/>
        </w:tabs>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la pestaña a la que desea agregar un</w:t>
      </w:r>
      <w:r>
        <w:rPr>
          <w:color w:val="363636"/>
          <w:spacing w:val="-5"/>
          <w:sz w:val="24"/>
        </w:rPr>
        <w:t xml:space="preserve"> </w:t>
      </w:r>
      <w:r>
        <w:rPr>
          <w:color w:val="363636"/>
          <w:sz w:val="24"/>
        </w:rPr>
        <w:t>grupo.</w:t>
      </w:r>
    </w:p>
    <w:p w:rsidR="00B11E2E" w:rsidRDefault="00B11E2E" w:rsidP="00B11E2E">
      <w:pPr>
        <w:pStyle w:val="Prrafodelista"/>
        <w:numPr>
          <w:ilvl w:val="0"/>
          <w:numId w:val="26"/>
        </w:numPr>
        <w:tabs>
          <w:tab w:val="left" w:pos="1441"/>
        </w:tabs>
        <w:spacing w:line="293" w:lineRule="exact"/>
        <w:ind w:left="709"/>
        <w:jc w:val="center"/>
        <w:rPr>
          <w:sz w:val="24"/>
        </w:rPr>
      </w:pPr>
      <w:r>
        <w:rPr>
          <w:color w:val="363636"/>
          <w:sz w:val="24"/>
        </w:rPr>
        <w:t xml:space="preserve">Haga clic en </w:t>
      </w:r>
      <w:r>
        <w:rPr>
          <w:b/>
          <w:color w:val="363636"/>
          <w:sz w:val="24"/>
        </w:rPr>
        <w:t>Nuevo</w:t>
      </w:r>
      <w:r>
        <w:rPr>
          <w:b/>
          <w:color w:val="363636"/>
          <w:spacing w:val="1"/>
          <w:sz w:val="24"/>
        </w:rPr>
        <w:t xml:space="preserve"> </w:t>
      </w:r>
      <w:r>
        <w:rPr>
          <w:b/>
          <w:color w:val="363636"/>
          <w:sz w:val="24"/>
        </w:rPr>
        <w:t>grupo</w:t>
      </w:r>
      <w:r>
        <w:rPr>
          <w:color w:val="363636"/>
          <w:sz w:val="24"/>
        </w:rPr>
        <w:t>.</w:t>
      </w:r>
    </w:p>
    <w:p w:rsidR="00B11E2E" w:rsidRDefault="00B11E2E" w:rsidP="00B11E2E">
      <w:pPr>
        <w:pStyle w:val="Prrafodelista"/>
        <w:numPr>
          <w:ilvl w:val="0"/>
          <w:numId w:val="26"/>
        </w:numPr>
        <w:tabs>
          <w:tab w:val="left" w:pos="1441"/>
        </w:tabs>
        <w:ind w:left="709" w:right="718"/>
        <w:jc w:val="center"/>
        <w:rPr>
          <w:sz w:val="24"/>
        </w:rPr>
      </w:pPr>
      <w:r>
        <w:rPr>
          <w:color w:val="363636"/>
          <w:sz w:val="24"/>
        </w:rPr>
        <w:t xml:space="preserve">Para cambiar el nombre del grupo </w:t>
      </w:r>
      <w:r>
        <w:rPr>
          <w:b/>
          <w:color w:val="363636"/>
          <w:sz w:val="24"/>
        </w:rPr>
        <w:t>Nuevo grupo (personalizado)</w:t>
      </w:r>
      <w:r>
        <w:rPr>
          <w:color w:val="363636"/>
          <w:sz w:val="24"/>
        </w:rPr>
        <w:t xml:space="preserve">, haga clic con el botón derecho en el grupo, haga clic en </w:t>
      </w:r>
      <w:r>
        <w:rPr>
          <w:b/>
          <w:color w:val="363636"/>
          <w:sz w:val="24"/>
        </w:rPr>
        <w:t xml:space="preserve">Cambiar nombre </w:t>
      </w:r>
      <w:r>
        <w:rPr>
          <w:color w:val="363636"/>
          <w:sz w:val="24"/>
        </w:rPr>
        <w:t>y, después, escriba un nombre</w:t>
      </w:r>
      <w:r>
        <w:rPr>
          <w:color w:val="363636"/>
          <w:spacing w:val="-7"/>
          <w:sz w:val="24"/>
        </w:rPr>
        <w:t xml:space="preserve"> </w:t>
      </w:r>
      <w:r>
        <w:rPr>
          <w:color w:val="363636"/>
          <w:sz w:val="24"/>
        </w:rPr>
        <w:t>nuevo.</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right="713"/>
        <w:jc w:val="center"/>
      </w:pPr>
      <w:r>
        <w:rPr>
          <w:b/>
          <w:color w:val="363636"/>
        </w:rPr>
        <w:t xml:space="preserve">Nota </w:t>
      </w:r>
      <w:r>
        <w:rPr>
          <w:color w:val="363636"/>
        </w:rPr>
        <w:t>También puede agregar un icono que representa el grupo personalizado haciendo clic en el grupo</w:t>
      </w:r>
      <w:r>
        <w:rPr>
          <w:color w:val="363636"/>
          <w:spacing w:val="-8"/>
        </w:rPr>
        <w:t xml:space="preserve"> </w:t>
      </w:r>
      <w:r>
        <w:rPr>
          <w:color w:val="363636"/>
        </w:rPr>
        <w:t>personalizado</w:t>
      </w:r>
      <w:r>
        <w:rPr>
          <w:color w:val="363636"/>
          <w:spacing w:val="-6"/>
        </w:rPr>
        <w:t xml:space="preserve"> </w:t>
      </w:r>
      <w:r>
        <w:rPr>
          <w:color w:val="363636"/>
        </w:rPr>
        <w:t>y</w:t>
      </w:r>
      <w:r>
        <w:rPr>
          <w:color w:val="363636"/>
          <w:spacing w:val="-9"/>
        </w:rPr>
        <w:t xml:space="preserve"> </w:t>
      </w:r>
      <w:r>
        <w:rPr>
          <w:color w:val="363636"/>
        </w:rPr>
        <w:t>luego</w:t>
      </w:r>
      <w:r>
        <w:rPr>
          <w:color w:val="363636"/>
          <w:spacing w:val="-6"/>
        </w:rPr>
        <w:t xml:space="preserve"> </w:t>
      </w:r>
      <w:r>
        <w:rPr>
          <w:color w:val="363636"/>
        </w:rPr>
        <w:t>en</w:t>
      </w:r>
      <w:r>
        <w:rPr>
          <w:color w:val="363636"/>
          <w:spacing w:val="-4"/>
        </w:rPr>
        <w:t xml:space="preserve"> </w:t>
      </w:r>
      <w:r>
        <w:rPr>
          <w:b/>
          <w:color w:val="363636"/>
        </w:rPr>
        <w:t>Cambiar</w:t>
      </w:r>
      <w:r>
        <w:rPr>
          <w:b/>
          <w:color w:val="363636"/>
          <w:spacing w:val="-8"/>
        </w:rPr>
        <w:t xml:space="preserve"> </w:t>
      </w:r>
      <w:r>
        <w:rPr>
          <w:b/>
          <w:color w:val="363636"/>
        </w:rPr>
        <w:t>nombre</w:t>
      </w:r>
      <w:r>
        <w:rPr>
          <w:color w:val="363636"/>
        </w:rPr>
        <w:t>.</w:t>
      </w:r>
      <w:r>
        <w:rPr>
          <w:color w:val="363636"/>
          <w:spacing w:val="-7"/>
        </w:rPr>
        <w:t xml:space="preserve"> </w:t>
      </w:r>
      <w:r>
        <w:rPr>
          <w:color w:val="363636"/>
        </w:rPr>
        <w:t>Cuando</w:t>
      </w:r>
      <w:r>
        <w:rPr>
          <w:color w:val="363636"/>
          <w:spacing w:val="-8"/>
        </w:rPr>
        <w:t xml:space="preserve"> </w:t>
      </w:r>
      <w:r>
        <w:rPr>
          <w:color w:val="363636"/>
        </w:rPr>
        <w:t>se</w:t>
      </w:r>
      <w:r>
        <w:rPr>
          <w:color w:val="363636"/>
          <w:spacing w:val="-6"/>
        </w:rPr>
        <w:t xml:space="preserve"> </w:t>
      </w:r>
      <w:r>
        <w:rPr>
          <w:color w:val="363636"/>
        </w:rPr>
        <w:t>abre</w:t>
      </w:r>
      <w:r>
        <w:rPr>
          <w:color w:val="363636"/>
          <w:spacing w:val="-8"/>
        </w:rPr>
        <w:t xml:space="preserve"> </w:t>
      </w:r>
      <w:r>
        <w:rPr>
          <w:color w:val="363636"/>
        </w:rPr>
        <w:t>el</w:t>
      </w:r>
      <w:r>
        <w:rPr>
          <w:color w:val="363636"/>
          <w:spacing w:val="-7"/>
        </w:rPr>
        <w:t xml:space="preserve"> </w:t>
      </w:r>
      <w:r>
        <w:rPr>
          <w:color w:val="363636"/>
        </w:rPr>
        <w:t>cuadro</w:t>
      </w:r>
      <w:r>
        <w:rPr>
          <w:color w:val="363636"/>
          <w:spacing w:val="-6"/>
        </w:rPr>
        <w:t xml:space="preserve"> </w:t>
      </w:r>
      <w:r>
        <w:rPr>
          <w:color w:val="363636"/>
        </w:rPr>
        <w:t>de</w:t>
      </w:r>
      <w:r>
        <w:rPr>
          <w:color w:val="363636"/>
          <w:spacing w:val="-8"/>
        </w:rPr>
        <w:t xml:space="preserve"> </w:t>
      </w:r>
      <w:r>
        <w:rPr>
          <w:color w:val="363636"/>
        </w:rPr>
        <w:t>diálogo</w:t>
      </w:r>
      <w:r>
        <w:rPr>
          <w:color w:val="363636"/>
          <w:spacing w:val="-7"/>
        </w:rPr>
        <w:t xml:space="preserve"> </w:t>
      </w:r>
      <w:r>
        <w:rPr>
          <w:b/>
          <w:color w:val="363636"/>
        </w:rPr>
        <w:t>Símbolo</w:t>
      </w:r>
      <w:r>
        <w:rPr>
          <w:color w:val="363636"/>
        </w:rPr>
        <w:t>,</w:t>
      </w:r>
      <w:r>
        <w:rPr>
          <w:color w:val="363636"/>
          <w:spacing w:val="-9"/>
        </w:rPr>
        <w:t xml:space="preserve"> </w:t>
      </w:r>
      <w:r>
        <w:rPr>
          <w:color w:val="363636"/>
        </w:rPr>
        <w:t>elija un icono que represente el grupo.</w:t>
      </w:r>
    </w:p>
    <w:p w:rsidR="00B11E2E" w:rsidRDefault="00B11E2E" w:rsidP="00B11E2E">
      <w:pPr>
        <w:pStyle w:val="Textoindependiente"/>
        <w:ind w:left="709"/>
        <w:jc w:val="center"/>
        <w:rPr>
          <w:sz w:val="23"/>
        </w:rPr>
      </w:pPr>
    </w:p>
    <w:p w:rsidR="00B11E2E" w:rsidRDefault="00B11E2E" w:rsidP="00B11E2E">
      <w:pPr>
        <w:pStyle w:val="Prrafodelista"/>
        <w:numPr>
          <w:ilvl w:val="0"/>
          <w:numId w:val="26"/>
        </w:numPr>
        <w:tabs>
          <w:tab w:val="left" w:pos="1441"/>
        </w:tabs>
        <w:ind w:left="709" w:right="716"/>
        <w:jc w:val="center"/>
        <w:rPr>
          <w:sz w:val="24"/>
        </w:rPr>
      </w:pPr>
      <w:r>
        <w:rPr>
          <w:color w:val="363636"/>
          <w:sz w:val="24"/>
        </w:rPr>
        <w:t xml:space="preserve">Para ocultar las etiquetas para los comandos que agregue a este grupo personalizado, haga clic con el botón derecho en el grupo y, después, haga clic en </w:t>
      </w:r>
      <w:r>
        <w:rPr>
          <w:b/>
          <w:color w:val="363636"/>
          <w:sz w:val="24"/>
        </w:rPr>
        <w:t>Ocultar las etiquetas de comando</w:t>
      </w:r>
      <w:r>
        <w:rPr>
          <w:color w:val="363636"/>
          <w:sz w:val="24"/>
        </w:rPr>
        <w:t>. Repita el procedimiento para</w:t>
      </w:r>
      <w:r>
        <w:rPr>
          <w:color w:val="363636"/>
          <w:spacing w:val="-3"/>
          <w:sz w:val="24"/>
        </w:rPr>
        <w:t xml:space="preserve"> </w:t>
      </w:r>
      <w:r>
        <w:rPr>
          <w:color w:val="363636"/>
          <w:sz w:val="24"/>
        </w:rPr>
        <w:t>mostrarlas.</w:t>
      </w:r>
    </w:p>
    <w:p w:rsidR="00B11E2E" w:rsidRDefault="00B11E2E" w:rsidP="00B11E2E">
      <w:pPr>
        <w:pStyle w:val="Prrafodelista"/>
        <w:numPr>
          <w:ilvl w:val="0"/>
          <w:numId w:val="26"/>
        </w:numPr>
        <w:tabs>
          <w:tab w:val="left" w:pos="1441"/>
        </w:tabs>
        <w:spacing w:line="290" w:lineRule="exact"/>
        <w:ind w:left="709"/>
        <w:jc w:val="center"/>
        <w:rPr>
          <w:sz w:val="24"/>
        </w:rPr>
      </w:pPr>
      <w:r>
        <w:rPr>
          <w:color w:val="363636"/>
          <w:sz w:val="24"/>
        </w:rPr>
        <w:t>Para ver y guardar sus personalizaciones, haga clic en</w:t>
      </w:r>
      <w:r>
        <w:rPr>
          <w:color w:val="363636"/>
          <w:spacing w:val="-3"/>
          <w:sz w:val="24"/>
        </w:rPr>
        <w:t xml:space="preserve"> </w:t>
      </w:r>
      <w:r>
        <w:rPr>
          <w:b/>
          <w:color w:val="363636"/>
          <w:sz w:val="24"/>
        </w:rPr>
        <w:t>Aceptar</w:t>
      </w:r>
      <w:r>
        <w:rPr>
          <w:color w:val="363636"/>
          <w:sz w:val="24"/>
        </w:rPr>
        <w:t>.</w:t>
      </w:r>
    </w:p>
    <w:p w:rsidR="00B11E2E" w:rsidRDefault="00B11E2E" w:rsidP="00B11E2E">
      <w:pPr>
        <w:spacing w:line="290"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Cambiar el nombre de un grupo predeterminado o personalizado</w:t>
      </w:r>
    </w:p>
    <w:p w:rsidR="00B11E2E" w:rsidRDefault="00B11E2E" w:rsidP="00B11E2E">
      <w:pPr>
        <w:pStyle w:val="Textoindependiente"/>
        <w:ind w:left="709"/>
        <w:jc w:val="center"/>
        <w:rPr>
          <w:sz w:val="25"/>
        </w:rPr>
      </w:pPr>
    </w:p>
    <w:p w:rsidR="00B11E2E" w:rsidRDefault="00B11E2E" w:rsidP="00B11E2E">
      <w:pPr>
        <w:pStyle w:val="Prrafodelista"/>
        <w:numPr>
          <w:ilvl w:val="0"/>
          <w:numId w:val="25"/>
        </w:numPr>
        <w:tabs>
          <w:tab w:val="left" w:pos="1441"/>
        </w:tabs>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la pestaña o grupo cuyo nombre desea</w:t>
      </w:r>
      <w:r>
        <w:rPr>
          <w:color w:val="363636"/>
          <w:spacing w:val="-7"/>
          <w:sz w:val="24"/>
        </w:rPr>
        <w:t xml:space="preserve"> </w:t>
      </w:r>
      <w:r>
        <w:rPr>
          <w:color w:val="363636"/>
          <w:sz w:val="24"/>
        </w:rPr>
        <w:t>cambiar.</w:t>
      </w:r>
    </w:p>
    <w:p w:rsidR="00B11E2E" w:rsidRDefault="00B11E2E" w:rsidP="00B11E2E">
      <w:pPr>
        <w:pStyle w:val="Prrafodelista"/>
        <w:numPr>
          <w:ilvl w:val="0"/>
          <w:numId w:val="25"/>
        </w:numPr>
        <w:tabs>
          <w:tab w:val="left" w:pos="1441"/>
        </w:tabs>
        <w:spacing w:before="2" w:line="292" w:lineRule="exact"/>
        <w:ind w:left="709"/>
        <w:jc w:val="center"/>
        <w:rPr>
          <w:sz w:val="24"/>
        </w:rPr>
      </w:pPr>
      <w:r>
        <w:rPr>
          <w:color w:val="363636"/>
          <w:sz w:val="24"/>
        </w:rPr>
        <w:t xml:space="preserve">Haga clic en </w:t>
      </w:r>
      <w:r>
        <w:rPr>
          <w:b/>
          <w:color w:val="363636"/>
          <w:sz w:val="24"/>
        </w:rPr>
        <w:t xml:space="preserve">Cambiar nombre </w:t>
      </w:r>
      <w:r>
        <w:rPr>
          <w:color w:val="363636"/>
          <w:sz w:val="24"/>
        </w:rPr>
        <w:t>y, después, escriba un nombre</w:t>
      </w:r>
      <w:r>
        <w:rPr>
          <w:color w:val="363636"/>
          <w:spacing w:val="-5"/>
          <w:sz w:val="24"/>
        </w:rPr>
        <w:t xml:space="preserve"> </w:t>
      </w:r>
      <w:r>
        <w:rPr>
          <w:color w:val="363636"/>
          <w:sz w:val="24"/>
        </w:rPr>
        <w:t>nuevo.</w:t>
      </w:r>
    </w:p>
    <w:p w:rsidR="00B11E2E" w:rsidRDefault="00B11E2E" w:rsidP="00B11E2E">
      <w:pPr>
        <w:pStyle w:val="Prrafodelista"/>
        <w:numPr>
          <w:ilvl w:val="0"/>
          <w:numId w:val="25"/>
        </w:numPr>
        <w:tabs>
          <w:tab w:val="left" w:pos="1441"/>
        </w:tabs>
        <w:spacing w:line="292" w:lineRule="exact"/>
        <w:ind w:left="709"/>
        <w:jc w:val="center"/>
        <w:rPr>
          <w:sz w:val="24"/>
        </w:rPr>
      </w:pPr>
      <w:r>
        <w:rPr>
          <w:color w:val="363636"/>
          <w:sz w:val="24"/>
        </w:rPr>
        <w:t>Para ver y guardar sus personalizaciones,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1F4D78"/>
        </w:rPr>
        <w:t>Cambiar el orden de los grupos predeterminados o personalizados</w:t>
      </w:r>
    </w:p>
    <w:p w:rsidR="00B11E2E" w:rsidRDefault="00B11E2E" w:rsidP="00B11E2E">
      <w:pPr>
        <w:pStyle w:val="Textoindependiente"/>
        <w:spacing w:before="11"/>
        <w:ind w:left="709"/>
        <w:jc w:val="center"/>
      </w:pPr>
    </w:p>
    <w:p w:rsidR="00B11E2E" w:rsidRDefault="00B11E2E" w:rsidP="00B11E2E">
      <w:pPr>
        <w:pStyle w:val="Prrafodelista"/>
        <w:numPr>
          <w:ilvl w:val="0"/>
          <w:numId w:val="24"/>
        </w:numPr>
        <w:tabs>
          <w:tab w:val="left" w:pos="1441"/>
        </w:tabs>
        <w:spacing w:before="1" w:line="242" w:lineRule="auto"/>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el grupo que desea</w:t>
      </w:r>
      <w:r>
        <w:rPr>
          <w:color w:val="363636"/>
          <w:spacing w:val="-4"/>
          <w:sz w:val="24"/>
        </w:rPr>
        <w:t xml:space="preserve"> </w:t>
      </w:r>
      <w:r>
        <w:rPr>
          <w:color w:val="363636"/>
          <w:sz w:val="24"/>
        </w:rPr>
        <w:t>mover.</w:t>
      </w:r>
    </w:p>
    <w:p w:rsidR="00B11E2E" w:rsidRDefault="00B11E2E" w:rsidP="00B11E2E">
      <w:pPr>
        <w:pStyle w:val="Prrafodelista"/>
        <w:numPr>
          <w:ilvl w:val="0"/>
          <w:numId w:val="24"/>
        </w:numPr>
        <w:tabs>
          <w:tab w:val="left" w:pos="1441"/>
        </w:tabs>
        <w:spacing w:line="288" w:lineRule="exact"/>
        <w:ind w:left="709"/>
        <w:jc w:val="center"/>
        <w:rPr>
          <w:sz w:val="24"/>
        </w:rPr>
      </w:pPr>
      <w:r>
        <w:rPr>
          <w:color w:val="363636"/>
          <w:sz w:val="24"/>
        </w:rPr>
        <w:t xml:space="preserve">Haga clic en la flecha </w:t>
      </w:r>
      <w:r>
        <w:rPr>
          <w:b/>
          <w:color w:val="363636"/>
          <w:sz w:val="24"/>
        </w:rPr>
        <w:t xml:space="preserve">Subir </w:t>
      </w:r>
      <w:r>
        <w:rPr>
          <w:color w:val="363636"/>
          <w:sz w:val="24"/>
        </w:rPr>
        <w:t xml:space="preserve">o </w:t>
      </w:r>
      <w:r>
        <w:rPr>
          <w:b/>
          <w:color w:val="363636"/>
          <w:sz w:val="24"/>
        </w:rPr>
        <w:t xml:space="preserve">Bajar </w:t>
      </w:r>
      <w:r>
        <w:rPr>
          <w:color w:val="363636"/>
          <w:sz w:val="24"/>
        </w:rPr>
        <w:t>hasta que obtenga el orden</w:t>
      </w:r>
      <w:r>
        <w:rPr>
          <w:color w:val="363636"/>
          <w:spacing w:val="-8"/>
          <w:sz w:val="24"/>
        </w:rPr>
        <w:t xml:space="preserve"> </w:t>
      </w:r>
      <w:r>
        <w:rPr>
          <w:color w:val="363636"/>
          <w:sz w:val="24"/>
        </w:rPr>
        <w:t>deseado.</w:t>
      </w:r>
    </w:p>
    <w:p w:rsidR="00B11E2E" w:rsidRDefault="00B11E2E" w:rsidP="00B11E2E">
      <w:pPr>
        <w:pStyle w:val="Prrafodelista"/>
        <w:numPr>
          <w:ilvl w:val="0"/>
          <w:numId w:val="24"/>
        </w:numPr>
        <w:tabs>
          <w:tab w:val="left" w:pos="1441"/>
        </w:tabs>
        <w:spacing w:line="292" w:lineRule="exact"/>
        <w:ind w:left="709"/>
        <w:jc w:val="center"/>
        <w:rPr>
          <w:sz w:val="24"/>
        </w:rPr>
      </w:pPr>
      <w:r>
        <w:rPr>
          <w:color w:val="363636"/>
          <w:sz w:val="24"/>
        </w:rPr>
        <w:t>Para ver y guardar sus personalizaciones, haga clic en</w:t>
      </w:r>
      <w:r>
        <w:rPr>
          <w:color w:val="363636"/>
          <w:spacing w:val="-7"/>
          <w:sz w:val="24"/>
        </w:rPr>
        <w:t xml:space="preserve"> </w:t>
      </w:r>
      <w:r>
        <w:rPr>
          <w:b/>
          <w:color w:val="363636"/>
          <w:sz w:val="24"/>
        </w:rPr>
        <w:t>Aceptar</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1F4D78"/>
        </w:rPr>
        <w:t>Quitar un grupo predeterminado o personalizado</w:t>
      </w:r>
    </w:p>
    <w:p w:rsidR="00B11E2E" w:rsidRDefault="00B11E2E" w:rsidP="00B11E2E">
      <w:pPr>
        <w:pStyle w:val="Textoindependiente"/>
        <w:spacing w:before="9"/>
        <w:ind w:left="709"/>
        <w:jc w:val="center"/>
      </w:pPr>
    </w:p>
    <w:p w:rsidR="00B11E2E" w:rsidRDefault="00B11E2E" w:rsidP="00B11E2E">
      <w:pPr>
        <w:pStyle w:val="Prrafodelista"/>
        <w:numPr>
          <w:ilvl w:val="0"/>
          <w:numId w:val="23"/>
        </w:numPr>
        <w:tabs>
          <w:tab w:val="left" w:pos="1441"/>
        </w:tabs>
        <w:spacing w:before="1" w:line="242" w:lineRule="auto"/>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el grupo que desea</w:t>
      </w:r>
      <w:r>
        <w:rPr>
          <w:color w:val="363636"/>
          <w:spacing w:val="-4"/>
          <w:sz w:val="24"/>
        </w:rPr>
        <w:t xml:space="preserve"> </w:t>
      </w:r>
      <w:r>
        <w:rPr>
          <w:color w:val="363636"/>
          <w:sz w:val="24"/>
        </w:rPr>
        <w:t>quitar.</w:t>
      </w:r>
    </w:p>
    <w:p w:rsidR="00B11E2E" w:rsidRDefault="00B11E2E" w:rsidP="00B11E2E">
      <w:pPr>
        <w:pStyle w:val="Prrafodelista"/>
        <w:numPr>
          <w:ilvl w:val="0"/>
          <w:numId w:val="23"/>
        </w:numPr>
        <w:tabs>
          <w:tab w:val="left" w:pos="1441"/>
        </w:tabs>
        <w:spacing w:line="288" w:lineRule="exact"/>
        <w:ind w:left="709"/>
        <w:jc w:val="center"/>
        <w:rPr>
          <w:sz w:val="24"/>
        </w:rPr>
      </w:pPr>
      <w:r>
        <w:rPr>
          <w:color w:val="363636"/>
          <w:sz w:val="24"/>
        </w:rPr>
        <w:t>Haga clic en</w:t>
      </w:r>
      <w:r>
        <w:rPr>
          <w:color w:val="363636"/>
          <w:spacing w:val="-1"/>
          <w:sz w:val="24"/>
        </w:rPr>
        <w:t xml:space="preserve"> </w:t>
      </w:r>
      <w:r>
        <w:rPr>
          <w:b/>
          <w:color w:val="363636"/>
          <w:sz w:val="24"/>
        </w:rPr>
        <w:t>Quitar</w:t>
      </w:r>
      <w:r>
        <w:rPr>
          <w:color w:val="363636"/>
          <w:sz w:val="24"/>
        </w:rPr>
        <w:t>.</w:t>
      </w:r>
    </w:p>
    <w:p w:rsidR="00B11E2E" w:rsidRDefault="00B11E2E" w:rsidP="00B11E2E">
      <w:pPr>
        <w:pStyle w:val="Prrafodelista"/>
        <w:numPr>
          <w:ilvl w:val="0"/>
          <w:numId w:val="23"/>
        </w:numPr>
        <w:tabs>
          <w:tab w:val="left" w:pos="1441"/>
        </w:tabs>
        <w:spacing w:line="292" w:lineRule="exact"/>
        <w:ind w:left="709"/>
        <w:jc w:val="center"/>
        <w:rPr>
          <w:sz w:val="24"/>
        </w:rPr>
      </w:pPr>
      <w:r>
        <w:rPr>
          <w:color w:val="363636"/>
          <w:sz w:val="24"/>
        </w:rPr>
        <w:t>Para ver y guardar sus personalizaciones, haga clic en</w:t>
      </w:r>
      <w:r>
        <w:rPr>
          <w:color w:val="363636"/>
          <w:spacing w:val="-6"/>
          <w:sz w:val="24"/>
        </w:rPr>
        <w:t xml:space="preserve"> </w:t>
      </w:r>
      <w:r>
        <w:rPr>
          <w:b/>
          <w:color w:val="363636"/>
          <w:sz w:val="24"/>
        </w:rPr>
        <w:t>Aceptar</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Reemplazar un grupo predeterminado con un grupo personalizado</w:t>
      </w:r>
    </w:p>
    <w:p w:rsidR="00B11E2E" w:rsidRDefault="00B11E2E" w:rsidP="00B11E2E">
      <w:pPr>
        <w:pStyle w:val="Textoindependiente"/>
        <w:spacing w:before="11"/>
        <w:ind w:left="709"/>
        <w:jc w:val="center"/>
      </w:pPr>
    </w:p>
    <w:p w:rsidR="00B11E2E" w:rsidRDefault="00B11E2E" w:rsidP="00B11E2E">
      <w:pPr>
        <w:pStyle w:val="Textoindependiente"/>
        <w:ind w:left="709" w:right="737"/>
        <w:jc w:val="center"/>
      </w:pPr>
      <w:r>
        <w:rPr>
          <w:color w:val="363636"/>
        </w:rPr>
        <w:t>No se puede quitar un comando de un grupo integrado en Microsoft Office. Sin embargo, puede crear un grupo personalizado con los comandos que desea reemplazar en el grupo predeterminado.</w:t>
      </w:r>
    </w:p>
    <w:p w:rsidR="00B11E2E" w:rsidRDefault="00B11E2E" w:rsidP="00B11E2E">
      <w:pPr>
        <w:pStyle w:val="Textoindependiente"/>
        <w:ind w:left="709"/>
        <w:jc w:val="center"/>
        <w:rPr>
          <w:sz w:val="23"/>
        </w:rPr>
      </w:pPr>
    </w:p>
    <w:p w:rsidR="00B11E2E" w:rsidRDefault="00B11E2E" w:rsidP="00B11E2E">
      <w:pPr>
        <w:pStyle w:val="Prrafodelista"/>
        <w:numPr>
          <w:ilvl w:val="0"/>
          <w:numId w:val="22"/>
        </w:numPr>
        <w:tabs>
          <w:tab w:val="left" w:pos="1441"/>
        </w:tabs>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la pestaña predeterminada donde desea agregar el grupo</w:t>
      </w:r>
      <w:r>
        <w:rPr>
          <w:color w:val="363636"/>
          <w:spacing w:val="-13"/>
          <w:sz w:val="24"/>
        </w:rPr>
        <w:t xml:space="preserve"> </w:t>
      </w:r>
      <w:r>
        <w:rPr>
          <w:color w:val="363636"/>
          <w:sz w:val="24"/>
        </w:rPr>
        <w:t>personalizado.</w:t>
      </w:r>
    </w:p>
    <w:p w:rsidR="00B11E2E" w:rsidRDefault="00B11E2E" w:rsidP="00B11E2E">
      <w:pPr>
        <w:pStyle w:val="Prrafodelista"/>
        <w:numPr>
          <w:ilvl w:val="0"/>
          <w:numId w:val="22"/>
        </w:numPr>
        <w:tabs>
          <w:tab w:val="left" w:pos="1441"/>
        </w:tabs>
        <w:ind w:left="709"/>
        <w:jc w:val="center"/>
        <w:rPr>
          <w:sz w:val="24"/>
        </w:rPr>
      </w:pPr>
      <w:r>
        <w:rPr>
          <w:color w:val="363636"/>
          <w:sz w:val="24"/>
        </w:rPr>
        <w:t xml:space="preserve">Haga clic en </w:t>
      </w:r>
      <w:r>
        <w:rPr>
          <w:b/>
          <w:color w:val="363636"/>
          <w:sz w:val="24"/>
        </w:rPr>
        <w:t>Nuevo</w:t>
      </w:r>
      <w:r>
        <w:rPr>
          <w:b/>
          <w:color w:val="363636"/>
          <w:spacing w:val="1"/>
          <w:sz w:val="24"/>
        </w:rPr>
        <w:t xml:space="preserve"> </w:t>
      </w:r>
      <w:r>
        <w:rPr>
          <w:b/>
          <w:color w:val="363636"/>
          <w:sz w:val="24"/>
        </w:rPr>
        <w:t>grupo</w:t>
      </w:r>
      <w:r>
        <w:rPr>
          <w:color w:val="363636"/>
          <w:sz w:val="24"/>
        </w:rPr>
        <w:t>.</w:t>
      </w:r>
    </w:p>
    <w:p w:rsidR="00B11E2E" w:rsidRDefault="00B11E2E" w:rsidP="00B11E2E">
      <w:pPr>
        <w:pStyle w:val="Prrafodelista"/>
        <w:numPr>
          <w:ilvl w:val="0"/>
          <w:numId w:val="22"/>
        </w:numPr>
        <w:tabs>
          <w:tab w:val="left" w:pos="1441"/>
        </w:tabs>
        <w:ind w:left="709"/>
        <w:jc w:val="center"/>
        <w:rPr>
          <w:sz w:val="24"/>
        </w:rPr>
      </w:pPr>
      <w:r>
        <w:rPr>
          <w:color w:val="363636"/>
          <w:sz w:val="24"/>
        </w:rPr>
        <w:t xml:space="preserve">Haga clic con el botón derecho en el nuevo grupo y, después, haga clic en </w:t>
      </w:r>
      <w:r>
        <w:rPr>
          <w:b/>
          <w:color w:val="363636"/>
          <w:sz w:val="24"/>
        </w:rPr>
        <w:t>Cambiar</w:t>
      </w:r>
      <w:r>
        <w:rPr>
          <w:b/>
          <w:color w:val="363636"/>
          <w:spacing w:val="-6"/>
          <w:sz w:val="24"/>
        </w:rPr>
        <w:t xml:space="preserve"> </w:t>
      </w:r>
      <w:r>
        <w:rPr>
          <w:b/>
          <w:color w:val="363636"/>
          <w:sz w:val="24"/>
        </w:rPr>
        <w:t>nombre</w:t>
      </w:r>
      <w:r>
        <w:rPr>
          <w:color w:val="363636"/>
          <w:sz w:val="24"/>
        </w:rPr>
        <w:t>.</w:t>
      </w:r>
    </w:p>
    <w:p w:rsidR="00B11E2E" w:rsidRDefault="00B11E2E" w:rsidP="00B11E2E">
      <w:pPr>
        <w:pStyle w:val="Prrafodelista"/>
        <w:numPr>
          <w:ilvl w:val="0"/>
          <w:numId w:val="22"/>
        </w:numPr>
        <w:tabs>
          <w:tab w:val="left" w:pos="1441"/>
        </w:tabs>
        <w:spacing w:before="2"/>
        <w:ind w:left="709" w:right="723"/>
        <w:jc w:val="center"/>
        <w:rPr>
          <w:sz w:val="24"/>
        </w:rPr>
      </w:pPr>
      <w:r>
        <w:rPr>
          <w:color w:val="363636"/>
          <w:sz w:val="24"/>
        </w:rPr>
        <w:t>Escriba</w:t>
      </w:r>
      <w:r>
        <w:rPr>
          <w:color w:val="363636"/>
          <w:spacing w:val="-7"/>
          <w:sz w:val="24"/>
        </w:rPr>
        <w:t xml:space="preserve"> </w:t>
      </w:r>
      <w:r>
        <w:rPr>
          <w:color w:val="363636"/>
          <w:sz w:val="24"/>
        </w:rPr>
        <w:t>un</w:t>
      </w:r>
      <w:r>
        <w:rPr>
          <w:color w:val="363636"/>
          <w:spacing w:val="-6"/>
          <w:sz w:val="24"/>
        </w:rPr>
        <w:t xml:space="preserve"> </w:t>
      </w:r>
      <w:r>
        <w:rPr>
          <w:color w:val="363636"/>
          <w:sz w:val="24"/>
        </w:rPr>
        <w:t>nombre</w:t>
      </w:r>
      <w:r>
        <w:rPr>
          <w:color w:val="363636"/>
          <w:spacing w:val="-7"/>
          <w:sz w:val="24"/>
        </w:rPr>
        <w:t xml:space="preserve"> </w:t>
      </w:r>
      <w:r>
        <w:rPr>
          <w:color w:val="363636"/>
          <w:sz w:val="24"/>
        </w:rPr>
        <w:t>para</w:t>
      </w:r>
      <w:r>
        <w:rPr>
          <w:color w:val="363636"/>
          <w:spacing w:val="-9"/>
          <w:sz w:val="24"/>
        </w:rPr>
        <w:t xml:space="preserve"> </w:t>
      </w:r>
      <w:r>
        <w:rPr>
          <w:color w:val="363636"/>
          <w:sz w:val="24"/>
        </w:rPr>
        <w:t>el</w:t>
      </w:r>
      <w:r>
        <w:rPr>
          <w:color w:val="363636"/>
          <w:spacing w:val="-7"/>
          <w:sz w:val="24"/>
        </w:rPr>
        <w:t xml:space="preserve"> </w:t>
      </w:r>
      <w:r>
        <w:rPr>
          <w:color w:val="363636"/>
          <w:sz w:val="24"/>
        </w:rPr>
        <w:t>nuevo</w:t>
      </w:r>
      <w:r>
        <w:rPr>
          <w:color w:val="363636"/>
          <w:spacing w:val="-7"/>
          <w:sz w:val="24"/>
        </w:rPr>
        <w:t xml:space="preserve"> </w:t>
      </w:r>
      <w:r>
        <w:rPr>
          <w:color w:val="363636"/>
          <w:sz w:val="24"/>
        </w:rPr>
        <w:t>grupo</w:t>
      </w:r>
      <w:r>
        <w:rPr>
          <w:color w:val="363636"/>
          <w:spacing w:val="-9"/>
          <w:sz w:val="24"/>
        </w:rPr>
        <w:t xml:space="preserve"> </w:t>
      </w:r>
      <w:r>
        <w:rPr>
          <w:color w:val="363636"/>
          <w:sz w:val="24"/>
        </w:rPr>
        <w:t>y</w:t>
      </w:r>
      <w:r>
        <w:rPr>
          <w:color w:val="363636"/>
          <w:spacing w:val="-8"/>
          <w:sz w:val="24"/>
        </w:rPr>
        <w:t xml:space="preserve"> </w:t>
      </w:r>
      <w:r>
        <w:rPr>
          <w:color w:val="363636"/>
          <w:sz w:val="24"/>
        </w:rPr>
        <w:t>seleccione</w:t>
      </w:r>
      <w:r>
        <w:rPr>
          <w:color w:val="363636"/>
          <w:spacing w:val="-6"/>
          <w:sz w:val="24"/>
        </w:rPr>
        <w:t xml:space="preserve"> </w:t>
      </w:r>
      <w:r>
        <w:rPr>
          <w:color w:val="363636"/>
          <w:sz w:val="24"/>
        </w:rPr>
        <w:t>un</w:t>
      </w:r>
      <w:r>
        <w:rPr>
          <w:color w:val="363636"/>
          <w:spacing w:val="-6"/>
          <w:sz w:val="24"/>
        </w:rPr>
        <w:t xml:space="preserve"> </w:t>
      </w:r>
      <w:r>
        <w:rPr>
          <w:color w:val="363636"/>
          <w:sz w:val="24"/>
        </w:rPr>
        <w:t>icono</w:t>
      </w:r>
      <w:r>
        <w:rPr>
          <w:color w:val="363636"/>
          <w:spacing w:val="-9"/>
          <w:sz w:val="24"/>
        </w:rPr>
        <w:t xml:space="preserve"> </w:t>
      </w:r>
      <w:r>
        <w:rPr>
          <w:color w:val="363636"/>
          <w:sz w:val="24"/>
        </w:rPr>
        <w:t>que</w:t>
      </w:r>
      <w:r>
        <w:rPr>
          <w:color w:val="363636"/>
          <w:spacing w:val="-9"/>
          <w:sz w:val="24"/>
        </w:rPr>
        <w:t xml:space="preserve"> </w:t>
      </w:r>
      <w:r>
        <w:rPr>
          <w:color w:val="363636"/>
          <w:sz w:val="24"/>
        </w:rPr>
        <w:t>represente</w:t>
      </w:r>
      <w:r>
        <w:rPr>
          <w:color w:val="363636"/>
          <w:spacing w:val="-9"/>
          <w:sz w:val="24"/>
        </w:rPr>
        <w:t xml:space="preserve"> </w:t>
      </w:r>
      <w:r>
        <w:rPr>
          <w:color w:val="363636"/>
          <w:sz w:val="24"/>
        </w:rPr>
        <w:t>el</w:t>
      </w:r>
      <w:r>
        <w:rPr>
          <w:color w:val="363636"/>
          <w:spacing w:val="-7"/>
          <w:sz w:val="24"/>
        </w:rPr>
        <w:t xml:space="preserve"> </w:t>
      </w:r>
      <w:r>
        <w:rPr>
          <w:color w:val="363636"/>
          <w:sz w:val="24"/>
        </w:rPr>
        <w:t>grupo</w:t>
      </w:r>
      <w:r>
        <w:rPr>
          <w:color w:val="363636"/>
          <w:spacing w:val="-8"/>
          <w:sz w:val="24"/>
        </w:rPr>
        <w:t xml:space="preserve"> </w:t>
      </w:r>
      <w:r>
        <w:rPr>
          <w:color w:val="363636"/>
          <w:sz w:val="24"/>
        </w:rPr>
        <w:t>nuevo</w:t>
      </w:r>
      <w:r>
        <w:rPr>
          <w:color w:val="363636"/>
          <w:spacing w:val="-7"/>
          <w:sz w:val="24"/>
        </w:rPr>
        <w:t xml:space="preserve"> </w:t>
      </w:r>
      <w:r>
        <w:rPr>
          <w:color w:val="363636"/>
          <w:sz w:val="24"/>
        </w:rPr>
        <w:t>cuando la cinta cambia de</w:t>
      </w:r>
      <w:r>
        <w:rPr>
          <w:color w:val="363636"/>
          <w:spacing w:val="-6"/>
          <w:sz w:val="24"/>
        </w:rPr>
        <w:t xml:space="preserve"> </w:t>
      </w:r>
      <w:r>
        <w:rPr>
          <w:color w:val="363636"/>
          <w:sz w:val="24"/>
        </w:rPr>
        <w:t>tamaño.</w:t>
      </w:r>
    </w:p>
    <w:p w:rsidR="00B11E2E" w:rsidRDefault="00B11E2E" w:rsidP="00B11E2E">
      <w:pPr>
        <w:pStyle w:val="Prrafodelista"/>
        <w:numPr>
          <w:ilvl w:val="0"/>
          <w:numId w:val="22"/>
        </w:numPr>
        <w:tabs>
          <w:tab w:val="left" w:pos="1441"/>
        </w:tabs>
        <w:spacing w:line="293" w:lineRule="exact"/>
        <w:ind w:left="709"/>
        <w:jc w:val="center"/>
        <w:rPr>
          <w:sz w:val="24"/>
        </w:rPr>
      </w:pPr>
      <w:r>
        <w:rPr>
          <w:color w:val="363636"/>
          <w:sz w:val="24"/>
        </w:rPr>
        <w:t xml:space="preserve">En la lista </w:t>
      </w:r>
      <w:r>
        <w:rPr>
          <w:b/>
          <w:color w:val="363636"/>
          <w:sz w:val="24"/>
        </w:rPr>
        <w:t>Comandos disponibles en</w:t>
      </w:r>
      <w:r>
        <w:rPr>
          <w:color w:val="363636"/>
          <w:sz w:val="24"/>
        </w:rPr>
        <w:t xml:space="preserve">, haga clic en </w:t>
      </w:r>
      <w:r>
        <w:rPr>
          <w:b/>
          <w:color w:val="363636"/>
          <w:sz w:val="24"/>
        </w:rPr>
        <w:t>Pestañas</w:t>
      </w:r>
      <w:r>
        <w:rPr>
          <w:b/>
          <w:color w:val="363636"/>
          <w:spacing w:val="-8"/>
          <w:sz w:val="24"/>
        </w:rPr>
        <w:t xml:space="preserve"> </w:t>
      </w:r>
      <w:r>
        <w:rPr>
          <w:b/>
          <w:color w:val="363636"/>
          <w:sz w:val="24"/>
        </w:rPr>
        <w:t>principales</w:t>
      </w:r>
      <w:r>
        <w:rPr>
          <w:color w:val="363636"/>
          <w:sz w:val="24"/>
        </w:rPr>
        <w:t>.</w:t>
      </w:r>
    </w:p>
    <w:p w:rsidR="00B11E2E" w:rsidRDefault="00B11E2E" w:rsidP="00B11E2E">
      <w:pPr>
        <w:pStyle w:val="Prrafodelista"/>
        <w:numPr>
          <w:ilvl w:val="0"/>
          <w:numId w:val="22"/>
        </w:numPr>
        <w:tabs>
          <w:tab w:val="left" w:pos="1441"/>
        </w:tabs>
        <w:ind w:left="709" w:right="726"/>
        <w:jc w:val="center"/>
        <w:rPr>
          <w:sz w:val="24"/>
        </w:rPr>
      </w:pPr>
      <w:r>
        <w:rPr>
          <w:color w:val="363636"/>
          <w:sz w:val="24"/>
        </w:rPr>
        <w:t>Haga clic en el signo más (+) situado junto a la pestaña predeterminada que contiene el grupo que desea</w:t>
      </w:r>
      <w:r>
        <w:rPr>
          <w:color w:val="363636"/>
          <w:spacing w:val="-3"/>
          <w:sz w:val="24"/>
        </w:rPr>
        <w:t xml:space="preserve"> </w:t>
      </w:r>
      <w:r>
        <w:rPr>
          <w:color w:val="363636"/>
          <w:sz w:val="24"/>
        </w:rPr>
        <w:t>personalizar.</w:t>
      </w:r>
    </w:p>
    <w:p w:rsidR="00B11E2E" w:rsidRDefault="00B11E2E" w:rsidP="00B11E2E">
      <w:pPr>
        <w:pStyle w:val="Prrafodelista"/>
        <w:numPr>
          <w:ilvl w:val="0"/>
          <w:numId w:val="22"/>
        </w:numPr>
        <w:tabs>
          <w:tab w:val="left" w:pos="1441"/>
        </w:tabs>
        <w:spacing w:line="293" w:lineRule="exact"/>
        <w:ind w:left="709"/>
        <w:jc w:val="center"/>
        <w:rPr>
          <w:sz w:val="24"/>
        </w:rPr>
      </w:pPr>
      <w:r>
        <w:rPr>
          <w:color w:val="363636"/>
          <w:sz w:val="24"/>
        </w:rPr>
        <w:t>Haga clic en el signo más (+) situado junto al grupo predeterminado que desea</w:t>
      </w:r>
      <w:r>
        <w:rPr>
          <w:color w:val="363636"/>
          <w:spacing w:val="-21"/>
          <w:sz w:val="24"/>
        </w:rPr>
        <w:t xml:space="preserve"> </w:t>
      </w:r>
      <w:r>
        <w:rPr>
          <w:color w:val="363636"/>
          <w:sz w:val="24"/>
        </w:rPr>
        <w:t>personalizar.</w:t>
      </w:r>
    </w:p>
    <w:p w:rsidR="00B11E2E" w:rsidRDefault="00B11E2E" w:rsidP="00B11E2E">
      <w:pPr>
        <w:pStyle w:val="Prrafodelista"/>
        <w:numPr>
          <w:ilvl w:val="0"/>
          <w:numId w:val="22"/>
        </w:numPr>
        <w:tabs>
          <w:tab w:val="left" w:pos="1441"/>
        </w:tabs>
        <w:spacing w:line="292" w:lineRule="exact"/>
        <w:ind w:left="709"/>
        <w:jc w:val="center"/>
        <w:rPr>
          <w:sz w:val="24"/>
        </w:rPr>
      </w:pPr>
      <w:r>
        <w:rPr>
          <w:color w:val="363636"/>
          <w:sz w:val="24"/>
        </w:rPr>
        <w:t>Haga clic en el comando que desea agregar al grupo personalizado y, después, haga clic en</w:t>
      </w:r>
      <w:r>
        <w:rPr>
          <w:color w:val="363636"/>
          <w:spacing w:val="-18"/>
          <w:sz w:val="24"/>
        </w:rPr>
        <w:t xml:space="preserve"> </w:t>
      </w:r>
      <w:r>
        <w:rPr>
          <w:b/>
          <w:color w:val="363636"/>
          <w:sz w:val="24"/>
        </w:rPr>
        <w:t>Agregar</w:t>
      </w:r>
      <w:r>
        <w:rPr>
          <w:color w:val="363636"/>
          <w:sz w:val="24"/>
        </w:rPr>
        <w:t>.</w:t>
      </w:r>
    </w:p>
    <w:p w:rsidR="00B11E2E" w:rsidRDefault="00B11E2E" w:rsidP="00B11E2E">
      <w:pPr>
        <w:pStyle w:val="Prrafodelista"/>
        <w:numPr>
          <w:ilvl w:val="0"/>
          <w:numId w:val="22"/>
        </w:numPr>
        <w:tabs>
          <w:tab w:val="left" w:pos="1441"/>
        </w:tabs>
        <w:spacing w:line="292" w:lineRule="exact"/>
        <w:ind w:left="709"/>
        <w:jc w:val="center"/>
        <w:rPr>
          <w:sz w:val="24"/>
        </w:rPr>
      </w:pPr>
      <w:r>
        <w:rPr>
          <w:color w:val="363636"/>
          <w:sz w:val="24"/>
        </w:rPr>
        <w:t>Haga clic con el botón derecho en el grupo predeterminado y haga clic en</w:t>
      </w:r>
      <w:r>
        <w:rPr>
          <w:color w:val="363636"/>
          <w:spacing w:val="-2"/>
          <w:sz w:val="24"/>
        </w:rPr>
        <w:t xml:space="preserve"> </w:t>
      </w:r>
      <w:r>
        <w:rPr>
          <w:b/>
          <w:color w:val="363636"/>
          <w:sz w:val="24"/>
        </w:rPr>
        <w:t>Quitar</w:t>
      </w:r>
      <w:r>
        <w:rPr>
          <w:color w:val="363636"/>
          <w:sz w:val="24"/>
        </w:rPr>
        <w:t>.</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363636"/>
        </w:rPr>
        <w:t xml:space="preserve">1. Haga clic con el botón derecho en el grupo predeterminado y haga clic en </w:t>
      </w:r>
      <w:r>
        <w:rPr>
          <w:b/>
          <w:color w:val="363636"/>
        </w:rPr>
        <w:t>Quitar</w:t>
      </w:r>
      <w:r>
        <w:rPr>
          <w:color w:val="363636"/>
        </w:rPr>
        <w:t>.</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Trabajar con los comandos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9"/>
        <w:jc w:val="center"/>
      </w:pPr>
      <w:r>
        <w:rPr>
          <w:color w:val="363636"/>
        </w:rPr>
        <w:t>Para agregar comandos a un grupo, primero debe agregar un grupo personalizado a una pestaña predeterminada o a una nueva pestaña personalizada. Solo se puede cambiar el nombre de los comandos que se agregan a grupos personalizados.</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20"/>
        <w:jc w:val="center"/>
      </w:pPr>
      <w:r>
        <w:rPr>
          <w:color w:val="363636"/>
        </w:rPr>
        <w:t>Los comandos predeterminados aparecen en texto gris. No es posible cambiar el nombre, los iconos o el orden de estos comandos.</w:t>
      </w:r>
    </w:p>
    <w:p w:rsidR="00B11E2E" w:rsidRDefault="00B11E2E" w:rsidP="00B11E2E">
      <w:pPr>
        <w:spacing w:line="237" w:lineRule="auto"/>
        <w:ind w:left="709"/>
        <w:jc w:val="center"/>
        <w:sectPr w:rsidR="00B11E2E" w:rsidSect="00B93CC3">
          <w:pgSz w:w="11910" w:h="16840"/>
          <w:pgMar w:top="660" w:right="144" w:bottom="1620" w:left="0" w:header="0" w:footer="1112" w:gutter="0"/>
          <w:cols w:space="720"/>
        </w:sectPr>
      </w:pPr>
    </w:p>
    <w:p w:rsidR="00B11E2E" w:rsidRDefault="00B11E2E" w:rsidP="00B11E2E">
      <w:pPr>
        <w:pStyle w:val="Textoindependiente"/>
        <w:spacing w:before="38"/>
        <w:ind w:left="709"/>
        <w:jc w:val="center"/>
      </w:pPr>
      <w:r>
        <w:rPr>
          <w:color w:val="1F4D78"/>
        </w:rPr>
        <w:lastRenderedPageBreak/>
        <w:t>Agregar comandos a un grupo personalizado</w:t>
      </w:r>
    </w:p>
    <w:p w:rsidR="00B11E2E" w:rsidRDefault="00B11E2E" w:rsidP="00B11E2E">
      <w:pPr>
        <w:pStyle w:val="Textoindependiente"/>
        <w:ind w:left="709"/>
        <w:jc w:val="center"/>
        <w:rPr>
          <w:sz w:val="25"/>
        </w:rPr>
      </w:pPr>
    </w:p>
    <w:p w:rsidR="00B11E2E" w:rsidRDefault="00B11E2E" w:rsidP="00B11E2E">
      <w:pPr>
        <w:pStyle w:val="Prrafodelista"/>
        <w:numPr>
          <w:ilvl w:val="0"/>
          <w:numId w:val="21"/>
        </w:numPr>
        <w:tabs>
          <w:tab w:val="left" w:pos="1441"/>
        </w:tabs>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el grupo personalizado al que desea agregar un</w:t>
      </w:r>
      <w:r>
        <w:rPr>
          <w:color w:val="363636"/>
          <w:spacing w:val="-9"/>
          <w:sz w:val="24"/>
        </w:rPr>
        <w:t xml:space="preserve"> </w:t>
      </w:r>
      <w:r>
        <w:rPr>
          <w:color w:val="363636"/>
          <w:sz w:val="24"/>
        </w:rPr>
        <w:t>comando.</w:t>
      </w:r>
    </w:p>
    <w:p w:rsidR="00B11E2E" w:rsidRDefault="00B11E2E" w:rsidP="00B11E2E">
      <w:pPr>
        <w:pStyle w:val="Prrafodelista"/>
        <w:numPr>
          <w:ilvl w:val="0"/>
          <w:numId w:val="21"/>
        </w:numPr>
        <w:tabs>
          <w:tab w:val="left" w:pos="1441"/>
        </w:tabs>
        <w:spacing w:before="5" w:line="237" w:lineRule="auto"/>
        <w:ind w:left="709" w:right="719"/>
        <w:jc w:val="center"/>
        <w:rPr>
          <w:b/>
          <w:sz w:val="24"/>
        </w:rPr>
      </w:pPr>
      <w:r>
        <w:rPr>
          <w:color w:val="363636"/>
          <w:sz w:val="24"/>
        </w:rPr>
        <w:t xml:space="preserve">En la lista </w:t>
      </w:r>
      <w:r>
        <w:rPr>
          <w:b/>
          <w:color w:val="363636"/>
          <w:sz w:val="24"/>
        </w:rPr>
        <w:t>Comandos disponibles en</w:t>
      </w:r>
      <w:r>
        <w:rPr>
          <w:color w:val="363636"/>
          <w:sz w:val="24"/>
        </w:rPr>
        <w:t xml:space="preserve">, haga clic en la lista desde la que desea agregar comandos, por ejemplo, </w:t>
      </w:r>
      <w:r>
        <w:rPr>
          <w:b/>
          <w:color w:val="363636"/>
          <w:sz w:val="24"/>
        </w:rPr>
        <w:t xml:space="preserve">Comandos más utilizados </w:t>
      </w:r>
      <w:r>
        <w:rPr>
          <w:color w:val="363636"/>
          <w:sz w:val="24"/>
        </w:rPr>
        <w:t xml:space="preserve">o </w:t>
      </w:r>
      <w:r>
        <w:rPr>
          <w:b/>
          <w:color w:val="363636"/>
          <w:sz w:val="24"/>
        </w:rPr>
        <w:t>Todos los</w:t>
      </w:r>
      <w:r>
        <w:rPr>
          <w:b/>
          <w:color w:val="363636"/>
          <w:spacing w:val="-2"/>
          <w:sz w:val="24"/>
        </w:rPr>
        <w:t xml:space="preserve"> </w:t>
      </w:r>
      <w:r>
        <w:rPr>
          <w:b/>
          <w:color w:val="363636"/>
          <w:sz w:val="24"/>
        </w:rPr>
        <w:t>comandos.</w:t>
      </w:r>
    </w:p>
    <w:p w:rsidR="00B11E2E" w:rsidRDefault="00B11E2E" w:rsidP="00B11E2E">
      <w:pPr>
        <w:pStyle w:val="Textoindependiente"/>
        <w:spacing w:before="10"/>
        <w:ind w:left="709"/>
        <w:jc w:val="center"/>
        <w:rPr>
          <w:b/>
          <w:sz w:val="19"/>
        </w:rPr>
      </w:pPr>
      <w:r>
        <w:rPr>
          <w:noProof/>
          <w:lang w:val="es-MX" w:eastAsia="es-MX"/>
        </w:rPr>
        <w:drawing>
          <wp:anchor distT="0" distB="0" distL="0" distR="0" simplePos="0" relativeHeight="252132352" behindDoc="0" locked="0" layoutInCell="1" allowOverlap="1" wp14:anchorId="1C84D194" wp14:editId="2E68D86F">
            <wp:simplePos x="0" y="0"/>
            <wp:positionH relativeFrom="page">
              <wp:posOffset>914400</wp:posOffset>
            </wp:positionH>
            <wp:positionV relativeFrom="paragraph">
              <wp:posOffset>178841</wp:posOffset>
            </wp:positionV>
            <wp:extent cx="2382012" cy="1828800"/>
            <wp:effectExtent l="0" t="0" r="0" b="0"/>
            <wp:wrapTopAndBottom/>
            <wp:docPr id="1703" name="image522.jpeg" descr="Lista Comandos disponibles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522.jpeg"/>
                    <pic:cNvPicPr/>
                  </pic:nvPicPr>
                  <pic:blipFill>
                    <a:blip r:embed="rId1750" cstate="print"/>
                    <a:stretch>
                      <a:fillRect/>
                    </a:stretch>
                  </pic:blipFill>
                  <pic:spPr>
                    <a:xfrm>
                      <a:off x="0" y="0"/>
                      <a:ext cx="2382012" cy="1828800"/>
                    </a:xfrm>
                    <a:prstGeom prst="rect">
                      <a:avLst/>
                    </a:prstGeom>
                  </pic:spPr>
                </pic:pic>
              </a:graphicData>
            </a:graphic>
          </wp:anchor>
        </w:drawing>
      </w:r>
    </w:p>
    <w:p w:rsidR="00B11E2E" w:rsidRDefault="00B11E2E" w:rsidP="00B11E2E">
      <w:pPr>
        <w:pStyle w:val="Textoindependiente"/>
        <w:spacing w:before="6"/>
        <w:ind w:left="709"/>
        <w:jc w:val="center"/>
        <w:rPr>
          <w:b/>
          <w:sz w:val="30"/>
        </w:rPr>
      </w:pPr>
    </w:p>
    <w:p w:rsidR="00B11E2E" w:rsidRDefault="00B11E2E" w:rsidP="00B11E2E">
      <w:pPr>
        <w:pStyle w:val="Prrafodelista"/>
        <w:numPr>
          <w:ilvl w:val="0"/>
          <w:numId w:val="21"/>
        </w:numPr>
        <w:tabs>
          <w:tab w:val="left" w:pos="1441"/>
        </w:tabs>
        <w:ind w:left="709"/>
        <w:jc w:val="center"/>
        <w:rPr>
          <w:sz w:val="24"/>
        </w:rPr>
      </w:pPr>
      <w:r>
        <w:rPr>
          <w:color w:val="363636"/>
          <w:sz w:val="24"/>
        </w:rPr>
        <w:t>Haga clic en un comando de la lista que</w:t>
      </w:r>
      <w:r>
        <w:rPr>
          <w:color w:val="363636"/>
          <w:spacing w:val="-4"/>
          <w:sz w:val="24"/>
        </w:rPr>
        <w:t xml:space="preserve"> </w:t>
      </w:r>
      <w:r>
        <w:rPr>
          <w:color w:val="363636"/>
          <w:sz w:val="24"/>
        </w:rPr>
        <w:t>elija.</w:t>
      </w:r>
    </w:p>
    <w:p w:rsidR="00B11E2E" w:rsidRDefault="00B11E2E" w:rsidP="00B11E2E">
      <w:pPr>
        <w:pStyle w:val="Prrafodelista"/>
        <w:numPr>
          <w:ilvl w:val="0"/>
          <w:numId w:val="21"/>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Agregar</w:t>
      </w:r>
      <w:r>
        <w:rPr>
          <w:color w:val="363636"/>
          <w:sz w:val="24"/>
        </w:rPr>
        <w:t>.</w:t>
      </w:r>
    </w:p>
    <w:p w:rsidR="00B11E2E" w:rsidRDefault="00B11E2E" w:rsidP="00B11E2E">
      <w:pPr>
        <w:pStyle w:val="Prrafodelista"/>
        <w:numPr>
          <w:ilvl w:val="0"/>
          <w:numId w:val="21"/>
        </w:numPr>
        <w:tabs>
          <w:tab w:val="left" w:pos="1441"/>
        </w:tabs>
        <w:spacing w:line="292" w:lineRule="exact"/>
        <w:ind w:left="709"/>
        <w:jc w:val="center"/>
        <w:rPr>
          <w:sz w:val="24"/>
        </w:rPr>
      </w:pPr>
      <w:r>
        <w:rPr>
          <w:color w:val="363636"/>
          <w:sz w:val="24"/>
        </w:rPr>
        <w:t>Para ver y guardar sus personalizaciones,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1F4D78"/>
        </w:rPr>
        <w:t>Quitar un comando de un grupo personalizado</w:t>
      </w:r>
    </w:p>
    <w:p w:rsidR="00B11E2E" w:rsidRDefault="00B11E2E" w:rsidP="00B11E2E">
      <w:pPr>
        <w:pStyle w:val="Textoindependiente"/>
        <w:spacing w:before="11"/>
        <w:ind w:left="709"/>
        <w:jc w:val="center"/>
      </w:pPr>
    </w:p>
    <w:p w:rsidR="00B11E2E" w:rsidRDefault="00B11E2E" w:rsidP="00B11E2E">
      <w:pPr>
        <w:pStyle w:val="Textoindependiente"/>
        <w:spacing w:before="1"/>
        <w:ind w:left="709"/>
        <w:jc w:val="center"/>
      </w:pPr>
      <w:r>
        <w:rPr>
          <w:color w:val="363636"/>
        </w:rPr>
        <w:t>Solo es posible quitar comandos de un grupo</w:t>
      </w:r>
      <w:r>
        <w:rPr>
          <w:color w:val="363636"/>
          <w:spacing w:val="-32"/>
        </w:rPr>
        <w:t xml:space="preserve"> </w:t>
      </w:r>
      <w:r>
        <w:rPr>
          <w:color w:val="363636"/>
        </w:rPr>
        <w:t>personalizado.</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20"/>
        </w:numPr>
        <w:tabs>
          <w:tab w:val="left" w:pos="1441"/>
        </w:tabs>
        <w:spacing w:before="1"/>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el comando que desea</w:t>
      </w:r>
      <w:r>
        <w:rPr>
          <w:color w:val="363636"/>
          <w:spacing w:val="-1"/>
          <w:sz w:val="24"/>
        </w:rPr>
        <w:t xml:space="preserve"> </w:t>
      </w:r>
      <w:r>
        <w:rPr>
          <w:color w:val="363636"/>
          <w:sz w:val="24"/>
        </w:rPr>
        <w:t>quitar.</w:t>
      </w:r>
    </w:p>
    <w:p w:rsidR="00B11E2E" w:rsidRDefault="00B11E2E" w:rsidP="00B11E2E">
      <w:pPr>
        <w:pStyle w:val="Prrafodelista"/>
        <w:numPr>
          <w:ilvl w:val="0"/>
          <w:numId w:val="20"/>
        </w:numPr>
        <w:tabs>
          <w:tab w:val="left" w:pos="1441"/>
        </w:tabs>
        <w:spacing w:line="292" w:lineRule="exact"/>
        <w:ind w:left="709"/>
        <w:jc w:val="center"/>
        <w:rPr>
          <w:sz w:val="24"/>
        </w:rPr>
      </w:pPr>
      <w:r>
        <w:rPr>
          <w:color w:val="363636"/>
          <w:sz w:val="24"/>
        </w:rPr>
        <w:t>Haga clic en</w:t>
      </w:r>
      <w:r>
        <w:rPr>
          <w:color w:val="363636"/>
          <w:spacing w:val="-1"/>
          <w:sz w:val="24"/>
        </w:rPr>
        <w:t xml:space="preserve"> </w:t>
      </w:r>
      <w:r>
        <w:rPr>
          <w:b/>
          <w:color w:val="363636"/>
          <w:sz w:val="24"/>
        </w:rPr>
        <w:t>Quitar</w:t>
      </w:r>
      <w:r>
        <w:rPr>
          <w:color w:val="363636"/>
          <w:sz w:val="24"/>
        </w:rPr>
        <w:t>.</w:t>
      </w:r>
    </w:p>
    <w:p w:rsidR="00B11E2E" w:rsidRDefault="00B11E2E" w:rsidP="00B11E2E">
      <w:pPr>
        <w:pStyle w:val="Prrafodelista"/>
        <w:numPr>
          <w:ilvl w:val="0"/>
          <w:numId w:val="20"/>
        </w:numPr>
        <w:tabs>
          <w:tab w:val="left" w:pos="1441"/>
        </w:tabs>
        <w:spacing w:line="292" w:lineRule="exact"/>
        <w:ind w:left="709"/>
        <w:jc w:val="center"/>
        <w:rPr>
          <w:sz w:val="24"/>
        </w:rPr>
      </w:pPr>
      <w:r>
        <w:rPr>
          <w:color w:val="363636"/>
          <w:sz w:val="24"/>
        </w:rPr>
        <w:t>Para ver y guardar sus personalizaciones, haga clic en</w:t>
      </w:r>
      <w:r>
        <w:rPr>
          <w:color w:val="363636"/>
          <w:spacing w:val="-3"/>
          <w:sz w:val="24"/>
        </w:rPr>
        <w:t xml:space="preserve"> </w:t>
      </w:r>
      <w:r>
        <w:rPr>
          <w:b/>
          <w:color w:val="363636"/>
          <w:sz w:val="24"/>
        </w:rPr>
        <w:t>Aceptar</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1F4D78"/>
        </w:rPr>
        <w:t>Cambiar el nombre de un comando que haya agregado a un grupo personalizado</w:t>
      </w:r>
    </w:p>
    <w:p w:rsidR="00B11E2E" w:rsidRDefault="00B11E2E" w:rsidP="00B11E2E">
      <w:pPr>
        <w:pStyle w:val="Textoindependiente"/>
        <w:spacing w:before="11"/>
        <w:ind w:left="709"/>
        <w:jc w:val="center"/>
      </w:pPr>
    </w:p>
    <w:p w:rsidR="00B11E2E" w:rsidRDefault="00B11E2E" w:rsidP="00B11E2E">
      <w:pPr>
        <w:pStyle w:val="Prrafodelista"/>
        <w:numPr>
          <w:ilvl w:val="0"/>
          <w:numId w:val="19"/>
        </w:numPr>
        <w:tabs>
          <w:tab w:val="left" w:pos="1441"/>
        </w:tabs>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el comando cuyo nombre desea</w:t>
      </w:r>
      <w:r>
        <w:rPr>
          <w:color w:val="363636"/>
          <w:spacing w:val="-4"/>
          <w:sz w:val="24"/>
        </w:rPr>
        <w:t xml:space="preserve"> </w:t>
      </w:r>
      <w:r>
        <w:rPr>
          <w:color w:val="363636"/>
          <w:sz w:val="24"/>
        </w:rPr>
        <w:t>cambiar.</w:t>
      </w:r>
    </w:p>
    <w:p w:rsidR="00B11E2E" w:rsidRDefault="00B11E2E" w:rsidP="00B11E2E">
      <w:pPr>
        <w:pStyle w:val="Prrafodelista"/>
        <w:numPr>
          <w:ilvl w:val="0"/>
          <w:numId w:val="19"/>
        </w:numPr>
        <w:tabs>
          <w:tab w:val="left" w:pos="1441"/>
        </w:tabs>
        <w:spacing w:before="2" w:line="292" w:lineRule="exact"/>
        <w:ind w:left="709"/>
        <w:jc w:val="center"/>
        <w:rPr>
          <w:sz w:val="24"/>
        </w:rPr>
      </w:pPr>
      <w:r>
        <w:rPr>
          <w:color w:val="363636"/>
          <w:sz w:val="24"/>
        </w:rPr>
        <w:t xml:space="preserve">Haga clic en </w:t>
      </w:r>
      <w:r>
        <w:rPr>
          <w:b/>
          <w:color w:val="363636"/>
          <w:sz w:val="24"/>
        </w:rPr>
        <w:t xml:space="preserve">Cambiar nombre </w:t>
      </w:r>
      <w:r>
        <w:rPr>
          <w:color w:val="363636"/>
          <w:sz w:val="24"/>
        </w:rPr>
        <w:t>y, después, escriba un nombre</w:t>
      </w:r>
      <w:r>
        <w:rPr>
          <w:color w:val="363636"/>
          <w:spacing w:val="-5"/>
          <w:sz w:val="24"/>
        </w:rPr>
        <w:t xml:space="preserve"> </w:t>
      </w:r>
      <w:r>
        <w:rPr>
          <w:color w:val="363636"/>
          <w:sz w:val="24"/>
        </w:rPr>
        <w:t>nuevo.</w:t>
      </w:r>
    </w:p>
    <w:p w:rsidR="00B11E2E" w:rsidRDefault="00B11E2E" w:rsidP="00B11E2E">
      <w:pPr>
        <w:pStyle w:val="Prrafodelista"/>
        <w:numPr>
          <w:ilvl w:val="0"/>
          <w:numId w:val="19"/>
        </w:numPr>
        <w:tabs>
          <w:tab w:val="left" w:pos="1441"/>
        </w:tabs>
        <w:spacing w:line="292" w:lineRule="exact"/>
        <w:ind w:left="709"/>
        <w:jc w:val="center"/>
        <w:rPr>
          <w:sz w:val="24"/>
        </w:rPr>
      </w:pPr>
      <w:r>
        <w:rPr>
          <w:color w:val="363636"/>
          <w:sz w:val="24"/>
        </w:rPr>
        <w:t>Para ver y guardar sus personalizaciones, haga clic en</w:t>
      </w:r>
      <w:r>
        <w:rPr>
          <w:color w:val="363636"/>
          <w:spacing w:val="-7"/>
          <w:sz w:val="24"/>
        </w:rPr>
        <w:t xml:space="preserve"> </w:t>
      </w:r>
      <w:r>
        <w:rPr>
          <w:b/>
          <w:color w:val="363636"/>
          <w:sz w:val="24"/>
        </w:rPr>
        <w:t>Aceptar</w:t>
      </w:r>
      <w:r>
        <w:rPr>
          <w:color w:val="363636"/>
          <w:sz w:val="24"/>
        </w:rPr>
        <w:t>.</w:t>
      </w:r>
    </w:p>
    <w:p w:rsidR="00B11E2E" w:rsidRDefault="00B11E2E" w:rsidP="00B11E2E">
      <w:pPr>
        <w:pStyle w:val="Textoindependiente"/>
        <w:spacing w:before="10"/>
        <w:ind w:left="709"/>
        <w:jc w:val="center"/>
        <w:rPr>
          <w:sz w:val="22"/>
        </w:rPr>
      </w:pPr>
    </w:p>
    <w:p w:rsidR="00B11E2E" w:rsidRDefault="00B11E2E" w:rsidP="00B11E2E">
      <w:pPr>
        <w:pStyle w:val="Textoindependiente"/>
        <w:ind w:left="709"/>
        <w:jc w:val="center"/>
      </w:pPr>
      <w:r>
        <w:rPr>
          <w:color w:val="1F4D78"/>
        </w:rPr>
        <w:t>Cambiar el orden de los comandos en los grupos personalizados</w:t>
      </w:r>
    </w:p>
    <w:p w:rsidR="00B11E2E" w:rsidRDefault="00B11E2E" w:rsidP="00B11E2E">
      <w:pPr>
        <w:pStyle w:val="Textoindependiente"/>
        <w:ind w:left="709"/>
        <w:jc w:val="center"/>
        <w:rPr>
          <w:sz w:val="25"/>
        </w:rPr>
      </w:pPr>
    </w:p>
    <w:p w:rsidR="00B11E2E" w:rsidRDefault="00B11E2E" w:rsidP="00B11E2E">
      <w:pPr>
        <w:pStyle w:val="Prrafodelista"/>
        <w:numPr>
          <w:ilvl w:val="0"/>
          <w:numId w:val="18"/>
        </w:numPr>
        <w:tabs>
          <w:tab w:val="left" w:pos="1441"/>
        </w:tabs>
        <w:spacing w:line="242" w:lineRule="auto"/>
        <w:ind w:left="709" w:right="714"/>
        <w:jc w:val="center"/>
        <w:rPr>
          <w:sz w:val="24"/>
        </w:rPr>
      </w:pPr>
      <w:r>
        <w:rPr>
          <w:color w:val="363636"/>
          <w:sz w:val="24"/>
        </w:rPr>
        <w:t xml:space="preserve">En la ventana </w:t>
      </w:r>
      <w:r>
        <w:rPr>
          <w:b/>
          <w:color w:val="363636"/>
          <w:sz w:val="24"/>
        </w:rPr>
        <w:t>Personalizar la cinta de opciones</w:t>
      </w:r>
      <w:r>
        <w:rPr>
          <w:color w:val="363636"/>
          <w:sz w:val="24"/>
        </w:rPr>
        <w:t xml:space="preserve">, en la lista </w:t>
      </w:r>
      <w:r>
        <w:rPr>
          <w:b/>
          <w:color w:val="363636"/>
          <w:sz w:val="24"/>
        </w:rPr>
        <w:t>Personalizar la cinta de opciones</w:t>
      </w:r>
      <w:r>
        <w:rPr>
          <w:color w:val="363636"/>
          <w:sz w:val="24"/>
        </w:rPr>
        <w:t>, haga clic en el comando que desea</w:t>
      </w:r>
      <w:r>
        <w:rPr>
          <w:color w:val="363636"/>
          <w:spacing w:val="-1"/>
          <w:sz w:val="24"/>
        </w:rPr>
        <w:t xml:space="preserve"> </w:t>
      </w:r>
      <w:r>
        <w:rPr>
          <w:color w:val="363636"/>
          <w:sz w:val="24"/>
        </w:rPr>
        <w:t>mover.</w:t>
      </w:r>
    </w:p>
    <w:p w:rsidR="00B11E2E" w:rsidRDefault="00B11E2E" w:rsidP="00B11E2E">
      <w:pPr>
        <w:pStyle w:val="Prrafodelista"/>
        <w:numPr>
          <w:ilvl w:val="0"/>
          <w:numId w:val="18"/>
        </w:numPr>
        <w:tabs>
          <w:tab w:val="left" w:pos="1441"/>
        </w:tabs>
        <w:spacing w:line="288" w:lineRule="exact"/>
        <w:ind w:left="709"/>
        <w:jc w:val="center"/>
        <w:rPr>
          <w:sz w:val="24"/>
        </w:rPr>
      </w:pPr>
      <w:r>
        <w:rPr>
          <w:color w:val="363636"/>
          <w:sz w:val="24"/>
        </w:rPr>
        <w:t xml:space="preserve">Haga clic en la flecha </w:t>
      </w:r>
      <w:r>
        <w:rPr>
          <w:b/>
          <w:color w:val="363636"/>
          <w:sz w:val="24"/>
        </w:rPr>
        <w:t xml:space="preserve">Subir </w:t>
      </w:r>
      <w:r>
        <w:rPr>
          <w:color w:val="363636"/>
          <w:sz w:val="24"/>
        </w:rPr>
        <w:t xml:space="preserve">o </w:t>
      </w:r>
      <w:r>
        <w:rPr>
          <w:b/>
          <w:color w:val="363636"/>
          <w:sz w:val="24"/>
        </w:rPr>
        <w:t xml:space="preserve">Bajar </w:t>
      </w:r>
      <w:r>
        <w:rPr>
          <w:color w:val="363636"/>
          <w:sz w:val="24"/>
        </w:rPr>
        <w:t>hasta que obtenga el orden</w:t>
      </w:r>
      <w:r>
        <w:rPr>
          <w:color w:val="363636"/>
          <w:spacing w:val="-7"/>
          <w:sz w:val="24"/>
        </w:rPr>
        <w:t xml:space="preserve"> </w:t>
      </w:r>
      <w:r>
        <w:rPr>
          <w:color w:val="363636"/>
          <w:sz w:val="24"/>
        </w:rPr>
        <w:t>deseado.</w:t>
      </w:r>
    </w:p>
    <w:p w:rsidR="00B11E2E" w:rsidRDefault="00B11E2E" w:rsidP="00B11E2E">
      <w:pPr>
        <w:pStyle w:val="Prrafodelista"/>
        <w:numPr>
          <w:ilvl w:val="0"/>
          <w:numId w:val="18"/>
        </w:numPr>
        <w:tabs>
          <w:tab w:val="left" w:pos="1441"/>
        </w:tabs>
        <w:spacing w:line="292" w:lineRule="exact"/>
        <w:ind w:left="709"/>
        <w:jc w:val="center"/>
        <w:rPr>
          <w:sz w:val="24"/>
        </w:rPr>
      </w:pPr>
      <w:r>
        <w:rPr>
          <w:color w:val="363636"/>
          <w:sz w:val="24"/>
        </w:rPr>
        <w:t>Para ver y guardar sus personalizaciones, haga clic en</w:t>
      </w:r>
      <w:r>
        <w:rPr>
          <w:color w:val="363636"/>
          <w:spacing w:val="-3"/>
          <w:sz w:val="24"/>
        </w:rPr>
        <w:t xml:space="preserve"> </w:t>
      </w:r>
      <w:r>
        <w:rPr>
          <w:b/>
          <w:color w:val="363636"/>
          <w:sz w:val="24"/>
        </w:rPr>
        <w:t>Aceptar</w:t>
      </w:r>
      <w:r>
        <w:rPr>
          <w:color w:val="363636"/>
          <w:sz w:val="24"/>
        </w:rPr>
        <w:t>.</w:t>
      </w:r>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9"/>
        <w:spacing w:before="41"/>
        <w:ind w:left="709"/>
        <w:jc w:val="center"/>
      </w:pPr>
      <w:r>
        <w:lastRenderedPageBreak/>
        <w:t>Restablecer la cinta de opciones</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15"/>
        <w:jc w:val="center"/>
      </w:pPr>
      <w:r>
        <w:rPr>
          <w:color w:val="363636"/>
        </w:rPr>
        <w:t>Puede</w:t>
      </w:r>
      <w:r>
        <w:rPr>
          <w:color w:val="363636"/>
          <w:spacing w:val="-3"/>
        </w:rPr>
        <w:t xml:space="preserve"> </w:t>
      </w:r>
      <w:r>
        <w:rPr>
          <w:color w:val="363636"/>
        </w:rPr>
        <w:t>restablecer</w:t>
      </w:r>
      <w:r>
        <w:rPr>
          <w:color w:val="363636"/>
          <w:spacing w:val="-3"/>
        </w:rPr>
        <w:t xml:space="preserve"> </w:t>
      </w:r>
      <w:r>
        <w:rPr>
          <w:color w:val="363636"/>
        </w:rPr>
        <w:t>a</w:t>
      </w:r>
      <w:r>
        <w:rPr>
          <w:color w:val="363636"/>
          <w:spacing w:val="-4"/>
        </w:rPr>
        <w:t xml:space="preserve"> </w:t>
      </w:r>
      <w:r>
        <w:rPr>
          <w:color w:val="363636"/>
        </w:rPr>
        <w:t>su</w:t>
      </w:r>
      <w:r>
        <w:rPr>
          <w:color w:val="363636"/>
          <w:spacing w:val="-3"/>
        </w:rPr>
        <w:t xml:space="preserve"> </w:t>
      </w:r>
      <w:r>
        <w:rPr>
          <w:color w:val="363636"/>
        </w:rPr>
        <w:t>estado</w:t>
      </w:r>
      <w:r>
        <w:rPr>
          <w:color w:val="363636"/>
          <w:spacing w:val="-6"/>
        </w:rPr>
        <w:t xml:space="preserve"> </w:t>
      </w:r>
      <w:r>
        <w:rPr>
          <w:color w:val="363636"/>
        </w:rPr>
        <w:t>original</w:t>
      </w:r>
      <w:r>
        <w:rPr>
          <w:color w:val="363636"/>
          <w:spacing w:val="-3"/>
        </w:rPr>
        <w:t xml:space="preserve"> </w:t>
      </w:r>
      <w:r>
        <w:rPr>
          <w:color w:val="363636"/>
        </w:rPr>
        <w:t>todas</w:t>
      </w:r>
      <w:r>
        <w:rPr>
          <w:color w:val="363636"/>
          <w:spacing w:val="-4"/>
        </w:rPr>
        <w:t xml:space="preserve"> </w:t>
      </w:r>
      <w:r>
        <w:rPr>
          <w:color w:val="363636"/>
        </w:rPr>
        <w:t>las</w:t>
      </w:r>
      <w:r>
        <w:rPr>
          <w:color w:val="363636"/>
          <w:spacing w:val="-6"/>
        </w:rPr>
        <w:t xml:space="preserve"> </w:t>
      </w:r>
      <w:r>
        <w:rPr>
          <w:color w:val="363636"/>
        </w:rPr>
        <w:t>pestañas,</w:t>
      </w:r>
      <w:r>
        <w:rPr>
          <w:color w:val="363636"/>
          <w:spacing w:val="-6"/>
        </w:rPr>
        <w:t xml:space="preserve"> </w:t>
      </w:r>
      <w:r>
        <w:rPr>
          <w:color w:val="363636"/>
        </w:rPr>
        <w:t>o</w:t>
      </w:r>
      <w:r>
        <w:rPr>
          <w:color w:val="363636"/>
          <w:spacing w:val="-5"/>
        </w:rPr>
        <w:t xml:space="preserve"> </w:t>
      </w:r>
      <w:r>
        <w:rPr>
          <w:color w:val="363636"/>
        </w:rPr>
        <w:t>bien</w:t>
      </w:r>
      <w:r>
        <w:rPr>
          <w:color w:val="363636"/>
          <w:spacing w:val="-5"/>
        </w:rPr>
        <w:t xml:space="preserve"> </w:t>
      </w:r>
      <w:r>
        <w:rPr>
          <w:color w:val="363636"/>
        </w:rPr>
        <w:t>solo</w:t>
      </w:r>
      <w:r>
        <w:rPr>
          <w:color w:val="363636"/>
          <w:spacing w:val="-3"/>
        </w:rPr>
        <w:t xml:space="preserve"> </w:t>
      </w:r>
      <w:r>
        <w:rPr>
          <w:color w:val="363636"/>
        </w:rPr>
        <w:t>las</w:t>
      </w:r>
      <w:r>
        <w:rPr>
          <w:color w:val="363636"/>
          <w:spacing w:val="-6"/>
        </w:rPr>
        <w:t xml:space="preserve"> </w:t>
      </w:r>
      <w:r>
        <w:rPr>
          <w:color w:val="363636"/>
        </w:rPr>
        <w:t>pestañas</w:t>
      </w:r>
      <w:r>
        <w:rPr>
          <w:color w:val="363636"/>
          <w:spacing w:val="-3"/>
        </w:rPr>
        <w:t xml:space="preserve"> </w:t>
      </w:r>
      <w:r>
        <w:rPr>
          <w:color w:val="363636"/>
        </w:rPr>
        <w:t>seleccionadas.</w:t>
      </w:r>
      <w:r>
        <w:rPr>
          <w:color w:val="363636"/>
          <w:spacing w:val="-4"/>
        </w:rPr>
        <w:t xml:space="preserve"> </w:t>
      </w:r>
      <w:r>
        <w:rPr>
          <w:color w:val="363636"/>
        </w:rPr>
        <w:t>Cuando</w:t>
      </w:r>
      <w:r>
        <w:rPr>
          <w:color w:val="363636"/>
          <w:spacing w:val="-3"/>
        </w:rPr>
        <w:t xml:space="preserve"> </w:t>
      </w:r>
      <w:r>
        <w:rPr>
          <w:color w:val="363636"/>
        </w:rPr>
        <w:t>se restablecen todas las pestañas de la cinta de opciones, también se restablece la barra de herramientas de acceso rápido para mostrar solo los comandos predeterminados.</w:t>
      </w:r>
    </w:p>
    <w:p w:rsidR="00B11E2E" w:rsidRDefault="00B11E2E" w:rsidP="00B11E2E">
      <w:pPr>
        <w:pStyle w:val="Textoindependiente"/>
        <w:ind w:left="709"/>
        <w:jc w:val="center"/>
        <w:rPr>
          <w:sz w:val="23"/>
        </w:rPr>
      </w:pPr>
    </w:p>
    <w:p w:rsidR="00B11E2E" w:rsidRDefault="00B11E2E" w:rsidP="00B11E2E">
      <w:pPr>
        <w:pStyle w:val="Textoindependiente"/>
        <w:ind w:left="709"/>
        <w:jc w:val="center"/>
      </w:pPr>
      <w:r>
        <w:rPr>
          <w:color w:val="1F4D78"/>
        </w:rPr>
        <w:t>Restablecer la configuración predeterminada de la cinta de opciones</w:t>
      </w:r>
    </w:p>
    <w:p w:rsidR="00B11E2E" w:rsidRDefault="00B11E2E" w:rsidP="00B11E2E">
      <w:pPr>
        <w:pStyle w:val="Textoindependiente"/>
        <w:spacing w:before="9"/>
        <w:ind w:left="709"/>
        <w:jc w:val="center"/>
      </w:pPr>
    </w:p>
    <w:p w:rsidR="00B11E2E" w:rsidRDefault="00B11E2E" w:rsidP="00B11E2E">
      <w:pPr>
        <w:pStyle w:val="Prrafodelista"/>
        <w:numPr>
          <w:ilvl w:val="0"/>
          <w:numId w:val="17"/>
        </w:numPr>
        <w:tabs>
          <w:tab w:val="left" w:pos="1441"/>
        </w:tabs>
        <w:spacing w:before="1"/>
        <w:ind w:left="709"/>
        <w:jc w:val="center"/>
        <w:rPr>
          <w:sz w:val="24"/>
        </w:rPr>
      </w:pPr>
      <w:r>
        <w:rPr>
          <w:color w:val="363636"/>
          <w:sz w:val="24"/>
        </w:rPr>
        <w:t xml:space="preserve">En la ventana </w:t>
      </w:r>
      <w:r>
        <w:rPr>
          <w:b/>
          <w:color w:val="363636"/>
          <w:sz w:val="24"/>
        </w:rPr>
        <w:t>Personalizar la cinta de opciones</w:t>
      </w:r>
      <w:r>
        <w:rPr>
          <w:color w:val="363636"/>
          <w:sz w:val="24"/>
        </w:rPr>
        <w:t>, haga clic en</w:t>
      </w:r>
      <w:r>
        <w:rPr>
          <w:color w:val="363636"/>
          <w:spacing w:val="-8"/>
          <w:sz w:val="24"/>
        </w:rPr>
        <w:t xml:space="preserve"> </w:t>
      </w:r>
      <w:r>
        <w:rPr>
          <w:b/>
          <w:color w:val="363636"/>
          <w:sz w:val="24"/>
        </w:rPr>
        <w:t>Restablecer</w:t>
      </w:r>
      <w:r>
        <w:rPr>
          <w:color w:val="363636"/>
          <w:sz w:val="24"/>
        </w:rPr>
        <w:t>.</w:t>
      </w:r>
    </w:p>
    <w:p w:rsidR="00B11E2E" w:rsidRDefault="00B11E2E" w:rsidP="00B11E2E">
      <w:pPr>
        <w:pStyle w:val="Prrafodelista"/>
        <w:numPr>
          <w:ilvl w:val="0"/>
          <w:numId w:val="17"/>
        </w:numPr>
        <w:tabs>
          <w:tab w:val="left" w:pos="1441"/>
        </w:tabs>
        <w:ind w:left="709"/>
        <w:jc w:val="center"/>
        <w:rPr>
          <w:sz w:val="24"/>
        </w:rPr>
      </w:pPr>
      <w:r>
        <w:rPr>
          <w:color w:val="363636"/>
          <w:sz w:val="24"/>
        </w:rPr>
        <w:t xml:space="preserve">Haga clic en </w:t>
      </w:r>
      <w:r>
        <w:rPr>
          <w:b/>
          <w:color w:val="363636"/>
          <w:sz w:val="24"/>
        </w:rPr>
        <w:t>Restablecer todas las</w:t>
      </w:r>
      <w:r>
        <w:rPr>
          <w:b/>
          <w:color w:val="363636"/>
          <w:spacing w:val="-4"/>
          <w:sz w:val="24"/>
        </w:rPr>
        <w:t xml:space="preserve"> </w:t>
      </w:r>
      <w:r>
        <w:rPr>
          <w:b/>
          <w:color w:val="363636"/>
          <w:sz w:val="24"/>
        </w:rPr>
        <w:t>personalizaciones</w:t>
      </w:r>
      <w:r>
        <w:rPr>
          <w:color w:val="363636"/>
          <w:sz w:val="24"/>
        </w:rPr>
        <w:t>.</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Restablecer solo la pestaña seleccionada</w:t>
      </w:r>
    </w:p>
    <w:p w:rsidR="00B11E2E" w:rsidRDefault="00B11E2E" w:rsidP="00B11E2E">
      <w:pPr>
        <w:pStyle w:val="Textoindependiente"/>
        <w:spacing w:before="11"/>
        <w:ind w:left="709"/>
        <w:jc w:val="center"/>
      </w:pPr>
    </w:p>
    <w:p w:rsidR="00B11E2E" w:rsidRDefault="00B11E2E" w:rsidP="00B11E2E">
      <w:pPr>
        <w:pStyle w:val="Textoindependiente"/>
        <w:ind w:left="709"/>
        <w:jc w:val="center"/>
      </w:pPr>
      <w:r>
        <w:rPr>
          <w:color w:val="363636"/>
        </w:rPr>
        <w:t>Solo se pueden restablecer las pestañas predeterminadas a su configuración predeterminada.</w:t>
      </w:r>
    </w:p>
    <w:p w:rsidR="00B11E2E" w:rsidRDefault="00B11E2E" w:rsidP="00B11E2E">
      <w:pPr>
        <w:pStyle w:val="Textoindependiente"/>
        <w:spacing w:before="1"/>
        <w:ind w:left="709"/>
        <w:jc w:val="center"/>
        <w:rPr>
          <w:sz w:val="23"/>
        </w:rPr>
      </w:pPr>
    </w:p>
    <w:p w:rsidR="00B11E2E" w:rsidRDefault="00B11E2E" w:rsidP="00B11E2E">
      <w:pPr>
        <w:pStyle w:val="Prrafodelista"/>
        <w:numPr>
          <w:ilvl w:val="0"/>
          <w:numId w:val="16"/>
        </w:numPr>
        <w:tabs>
          <w:tab w:val="left" w:pos="1441"/>
        </w:tabs>
        <w:ind w:left="709" w:right="716"/>
        <w:jc w:val="center"/>
        <w:rPr>
          <w:sz w:val="24"/>
        </w:rPr>
      </w:pPr>
      <w:r>
        <w:rPr>
          <w:color w:val="363636"/>
          <w:sz w:val="24"/>
        </w:rPr>
        <w:t xml:space="preserve">En la ventana </w:t>
      </w:r>
      <w:r>
        <w:rPr>
          <w:b/>
          <w:color w:val="363636"/>
          <w:sz w:val="24"/>
        </w:rPr>
        <w:t>Personalizar la cinta de opciones</w:t>
      </w:r>
      <w:r>
        <w:rPr>
          <w:color w:val="363636"/>
          <w:sz w:val="24"/>
        </w:rPr>
        <w:t>, seleccione la pestaña predeterminada cuya configuración predeterminada desea</w:t>
      </w:r>
      <w:r>
        <w:rPr>
          <w:color w:val="363636"/>
          <w:spacing w:val="-6"/>
          <w:sz w:val="24"/>
        </w:rPr>
        <w:t xml:space="preserve"> </w:t>
      </w:r>
      <w:r>
        <w:rPr>
          <w:color w:val="363636"/>
          <w:sz w:val="24"/>
        </w:rPr>
        <w:t>restablecer.</w:t>
      </w:r>
    </w:p>
    <w:p w:rsidR="00B11E2E" w:rsidRDefault="00B11E2E" w:rsidP="00B11E2E">
      <w:pPr>
        <w:pStyle w:val="Prrafodelista"/>
        <w:numPr>
          <w:ilvl w:val="0"/>
          <w:numId w:val="16"/>
        </w:numPr>
        <w:tabs>
          <w:tab w:val="left" w:pos="1441"/>
        </w:tabs>
        <w:spacing w:before="2" w:line="237" w:lineRule="auto"/>
        <w:ind w:left="709" w:right="720"/>
        <w:jc w:val="center"/>
        <w:rPr>
          <w:sz w:val="24"/>
        </w:rPr>
      </w:pPr>
      <w:r>
        <w:rPr>
          <w:color w:val="363636"/>
          <w:sz w:val="24"/>
        </w:rPr>
        <w:t xml:space="preserve">Haga clic en </w:t>
      </w:r>
      <w:r>
        <w:rPr>
          <w:b/>
          <w:color w:val="363636"/>
          <w:sz w:val="24"/>
        </w:rPr>
        <w:t xml:space="preserve">Restablecer </w:t>
      </w:r>
      <w:r>
        <w:rPr>
          <w:color w:val="363636"/>
          <w:sz w:val="24"/>
        </w:rPr>
        <w:t xml:space="preserve">y, después, haga clic en </w:t>
      </w:r>
      <w:r>
        <w:rPr>
          <w:b/>
          <w:color w:val="363636"/>
          <w:sz w:val="24"/>
        </w:rPr>
        <w:t>Restablecer únicamente la pestaña de cinta seleccionada</w:t>
      </w:r>
      <w:r>
        <w:rPr>
          <w:color w:val="363636"/>
          <w:sz w:val="24"/>
        </w:rPr>
        <w:t>.</w:t>
      </w:r>
    </w:p>
    <w:p w:rsidR="00B11E2E" w:rsidRDefault="00B11E2E" w:rsidP="00B11E2E">
      <w:pPr>
        <w:pStyle w:val="Textoindependiente"/>
        <w:spacing w:before="3"/>
        <w:ind w:left="709"/>
        <w:jc w:val="center"/>
        <w:rPr>
          <w:sz w:val="23"/>
        </w:rPr>
      </w:pPr>
    </w:p>
    <w:p w:rsidR="00B11E2E" w:rsidRDefault="00B11E2E" w:rsidP="00B11E2E">
      <w:pPr>
        <w:pStyle w:val="Ttulo9"/>
        <w:ind w:left="709"/>
        <w:jc w:val="center"/>
      </w:pPr>
      <w:r>
        <w:t>Exportar una cinta de opciones personalizada</w:t>
      </w:r>
    </w:p>
    <w:p w:rsidR="00B11E2E" w:rsidRDefault="00B11E2E" w:rsidP="00B11E2E">
      <w:pPr>
        <w:pStyle w:val="Textoindependiente"/>
        <w:spacing w:before="9"/>
        <w:ind w:left="709"/>
        <w:jc w:val="center"/>
        <w:rPr>
          <w:b/>
          <w:sz w:val="22"/>
        </w:rPr>
      </w:pPr>
    </w:p>
    <w:p w:rsidR="00B11E2E" w:rsidRDefault="00B11E2E" w:rsidP="00B11E2E">
      <w:pPr>
        <w:pStyle w:val="Textoindependiente"/>
        <w:spacing w:before="1"/>
        <w:ind w:left="709" w:right="737"/>
        <w:jc w:val="center"/>
      </w:pPr>
      <w:r>
        <w:rPr>
          <w:color w:val="363636"/>
        </w:rPr>
        <w:t>Puede exportar las personalizaciones de la cinta de opciones y la barra de herramientas de acceso rápido a un archivo que se puede importar y usar en otro equipo o que un compañero de trabajo puede usar.</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15"/>
        </w:numPr>
        <w:tabs>
          <w:tab w:val="left" w:pos="1441"/>
        </w:tabs>
        <w:spacing w:before="1"/>
        <w:ind w:left="709"/>
        <w:jc w:val="center"/>
        <w:rPr>
          <w:sz w:val="24"/>
        </w:rPr>
      </w:pPr>
      <w:r>
        <w:rPr>
          <w:color w:val="363636"/>
          <w:sz w:val="24"/>
        </w:rPr>
        <w:t xml:space="preserve">En la ventana </w:t>
      </w:r>
      <w:r>
        <w:rPr>
          <w:b/>
          <w:color w:val="363636"/>
          <w:sz w:val="24"/>
        </w:rPr>
        <w:t>Personalizar la cinta de opciones</w:t>
      </w:r>
      <w:r>
        <w:rPr>
          <w:color w:val="363636"/>
          <w:sz w:val="24"/>
        </w:rPr>
        <w:t xml:space="preserve">, haga clic en </w:t>
      </w:r>
      <w:r>
        <w:rPr>
          <w:b/>
          <w:color w:val="363636"/>
          <w:sz w:val="24"/>
        </w:rPr>
        <w:t>Importar o</w:t>
      </w:r>
      <w:r>
        <w:rPr>
          <w:b/>
          <w:color w:val="363636"/>
          <w:spacing w:val="-10"/>
          <w:sz w:val="24"/>
        </w:rPr>
        <w:t xml:space="preserve"> </w:t>
      </w:r>
      <w:r>
        <w:rPr>
          <w:b/>
          <w:color w:val="363636"/>
          <w:sz w:val="24"/>
        </w:rPr>
        <w:t>exportar</w:t>
      </w:r>
      <w:r>
        <w:rPr>
          <w:color w:val="363636"/>
          <w:sz w:val="24"/>
        </w:rPr>
        <w:t>.</w:t>
      </w:r>
    </w:p>
    <w:p w:rsidR="00B11E2E" w:rsidRDefault="00B11E2E" w:rsidP="00B11E2E">
      <w:pPr>
        <w:pStyle w:val="Prrafodelista"/>
        <w:numPr>
          <w:ilvl w:val="0"/>
          <w:numId w:val="15"/>
        </w:numPr>
        <w:tabs>
          <w:tab w:val="left" w:pos="1441"/>
        </w:tabs>
        <w:ind w:left="709"/>
        <w:jc w:val="center"/>
        <w:rPr>
          <w:sz w:val="24"/>
        </w:rPr>
      </w:pPr>
      <w:r>
        <w:rPr>
          <w:color w:val="363636"/>
          <w:sz w:val="24"/>
        </w:rPr>
        <w:t xml:space="preserve">Haga clic en </w:t>
      </w:r>
      <w:r>
        <w:rPr>
          <w:b/>
          <w:color w:val="363636"/>
          <w:sz w:val="24"/>
        </w:rPr>
        <w:t>Exportar todas las personalizaciones</w:t>
      </w:r>
      <w:r>
        <w:rPr>
          <w:color w:val="363636"/>
          <w:sz w:val="24"/>
        </w:rPr>
        <w:t>.</w:t>
      </w:r>
    </w:p>
    <w:p w:rsidR="00B11E2E" w:rsidRDefault="00B11E2E" w:rsidP="00B11E2E">
      <w:pPr>
        <w:pStyle w:val="Textoindependiente"/>
        <w:spacing w:before="12"/>
        <w:ind w:left="709"/>
        <w:jc w:val="center"/>
        <w:rPr>
          <w:sz w:val="22"/>
        </w:rPr>
      </w:pPr>
    </w:p>
    <w:p w:rsidR="00B11E2E" w:rsidRDefault="00B11E2E" w:rsidP="00B11E2E">
      <w:pPr>
        <w:pStyle w:val="Ttulo9"/>
        <w:ind w:left="709"/>
        <w:jc w:val="center"/>
      </w:pPr>
      <w:r>
        <w:t>Importar una cinta de opciones personalizada</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right="722"/>
        <w:jc w:val="center"/>
      </w:pPr>
      <w:r>
        <w:rPr>
          <w:color w:val="363636"/>
        </w:rPr>
        <w:t>Puede importar archivos de personalización para reemplazar el diseño actual de la cinta de opciones y la barra de herramientas de acceso rápido. Al ser capaz de importar la personalización, puede mantener los programas de Microsoft Office con el mismo aspecto que el de sus compañeros o de un equipo a otro.</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15"/>
        <w:jc w:val="center"/>
      </w:pPr>
      <w:r>
        <w:rPr>
          <w:b/>
          <w:color w:val="363636"/>
        </w:rPr>
        <w:t xml:space="preserve">Importante </w:t>
      </w:r>
      <w:r>
        <w:rPr>
          <w:color w:val="363636"/>
        </w:rPr>
        <w:t>Al importar un archivo de personalización de la cinta de opciones, se pierden todas las personalizaciones</w:t>
      </w:r>
      <w:r>
        <w:rPr>
          <w:color w:val="363636"/>
          <w:spacing w:val="-11"/>
        </w:rPr>
        <w:t xml:space="preserve"> </w:t>
      </w:r>
      <w:r>
        <w:rPr>
          <w:color w:val="363636"/>
        </w:rPr>
        <w:t>anteriores</w:t>
      </w:r>
      <w:r>
        <w:rPr>
          <w:color w:val="363636"/>
          <w:spacing w:val="-11"/>
        </w:rPr>
        <w:t xml:space="preserve"> </w:t>
      </w:r>
      <w:r>
        <w:rPr>
          <w:color w:val="363636"/>
        </w:rPr>
        <w:t>de</w:t>
      </w:r>
      <w:r>
        <w:rPr>
          <w:color w:val="363636"/>
          <w:spacing w:val="-10"/>
        </w:rPr>
        <w:t xml:space="preserve"> </w:t>
      </w:r>
      <w:r>
        <w:rPr>
          <w:color w:val="363636"/>
        </w:rPr>
        <w:t>la</w:t>
      </w:r>
      <w:r>
        <w:rPr>
          <w:color w:val="363636"/>
          <w:spacing w:val="-11"/>
        </w:rPr>
        <w:t xml:space="preserve"> </w:t>
      </w:r>
      <w:r>
        <w:rPr>
          <w:color w:val="363636"/>
        </w:rPr>
        <w:t>cinta</w:t>
      </w:r>
      <w:r>
        <w:rPr>
          <w:color w:val="363636"/>
          <w:spacing w:val="-10"/>
        </w:rPr>
        <w:t xml:space="preserve"> </w:t>
      </w:r>
      <w:r>
        <w:rPr>
          <w:color w:val="363636"/>
        </w:rPr>
        <w:t>de</w:t>
      </w:r>
      <w:r>
        <w:rPr>
          <w:color w:val="363636"/>
          <w:spacing w:val="-11"/>
        </w:rPr>
        <w:t xml:space="preserve"> </w:t>
      </w:r>
      <w:r>
        <w:rPr>
          <w:color w:val="363636"/>
        </w:rPr>
        <w:t>opciones</w:t>
      </w:r>
      <w:r>
        <w:rPr>
          <w:color w:val="363636"/>
          <w:spacing w:val="-8"/>
        </w:rPr>
        <w:t xml:space="preserve"> </w:t>
      </w:r>
      <w:r>
        <w:rPr>
          <w:color w:val="363636"/>
        </w:rPr>
        <w:t>o</w:t>
      </w:r>
      <w:r>
        <w:rPr>
          <w:color w:val="363636"/>
          <w:spacing w:val="-11"/>
        </w:rPr>
        <w:t xml:space="preserve"> </w:t>
      </w:r>
      <w:r>
        <w:rPr>
          <w:color w:val="363636"/>
        </w:rPr>
        <w:t>la</w:t>
      </w:r>
      <w:r>
        <w:rPr>
          <w:color w:val="363636"/>
          <w:spacing w:val="-10"/>
        </w:rPr>
        <w:t xml:space="preserve"> </w:t>
      </w:r>
      <w:r>
        <w:rPr>
          <w:color w:val="363636"/>
        </w:rPr>
        <w:t>barra</w:t>
      </w:r>
      <w:r>
        <w:rPr>
          <w:color w:val="363636"/>
          <w:spacing w:val="-10"/>
        </w:rPr>
        <w:t xml:space="preserve"> </w:t>
      </w:r>
      <w:r>
        <w:rPr>
          <w:color w:val="363636"/>
        </w:rPr>
        <w:t>de</w:t>
      </w:r>
      <w:r>
        <w:rPr>
          <w:color w:val="363636"/>
          <w:spacing w:val="-13"/>
        </w:rPr>
        <w:t xml:space="preserve"> </w:t>
      </w:r>
      <w:r>
        <w:rPr>
          <w:color w:val="363636"/>
        </w:rPr>
        <w:t>herramientas</w:t>
      </w:r>
      <w:r>
        <w:rPr>
          <w:color w:val="363636"/>
          <w:spacing w:val="-10"/>
        </w:rPr>
        <w:t xml:space="preserve"> </w:t>
      </w:r>
      <w:r>
        <w:rPr>
          <w:color w:val="363636"/>
        </w:rPr>
        <w:t>de</w:t>
      </w:r>
      <w:r>
        <w:rPr>
          <w:color w:val="363636"/>
          <w:spacing w:val="-11"/>
        </w:rPr>
        <w:t xml:space="preserve"> </w:t>
      </w:r>
      <w:r>
        <w:rPr>
          <w:color w:val="363636"/>
        </w:rPr>
        <w:t>acceso</w:t>
      </w:r>
      <w:r>
        <w:rPr>
          <w:color w:val="363636"/>
          <w:spacing w:val="-9"/>
        </w:rPr>
        <w:t xml:space="preserve"> </w:t>
      </w:r>
      <w:r>
        <w:rPr>
          <w:color w:val="363636"/>
        </w:rPr>
        <w:t>rápido.</w:t>
      </w:r>
      <w:r>
        <w:rPr>
          <w:color w:val="363636"/>
          <w:spacing w:val="-11"/>
        </w:rPr>
        <w:t xml:space="preserve"> </w:t>
      </w:r>
      <w:r>
        <w:rPr>
          <w:color w:val="363636"/>
        </w:rPr>
        <w:t>Si</w:t>
      </w:r>
      <w:r>
        <w:rPr>
          <w:color w:val="363636"/>
          <w:spacing w:val="-12"/>
        </w:rPr>
        <w:t xml:space="preserve"> </w:t>
      </w:r>
      <w:r>
        <w:rPr>
          <w:color w:val="363636"/>
        </w:rPr>
        <w:t>cree</w:t>
      </w:r>
      <w:r>
        <w:rPr>
          <w:color w:val="363636"/>
          <w:spacing w:val="-10"/>
        </w:rPr>
        <w:t xml:space="preserve"> </w:t>
      </w:r>
      <w:r>
        <w:rPr>
          <w:color w:val="363636"/>
        </w:rPr>
        <w:t>que tal vez desee revertir a la personalización que tiene actualmente, debe exportarla antes de importar cualquier personalización</w:t>
      </w:r>
      <w:r>
        <w:rPr>
          <w:color w:val="363636"/>
          <w:spacing w:val="1"/>
        </w:rPr>
        <w:t xml:space="preserve"> </w:t>
      </w:r>
      <w:r>
        <w:rPr>
          <w:color w:val="363636"/>
        </w:rPr>
        <w:t>nueva.</w:t>
      </w:r>
    </w:p>
    <w:p w:rsidR="00B11E2E" w:rsidRDefault="00B11E2E" w:rsidP="00B11E2E">
      <w:pPr>
        <w:pStyle w:val="Textoindependiente"/>
        <w:ind w:left="709"/>
        <w:jc w:val="center"/>
        <w:rPr>
          <w:sz w:val="23"/>
        </w:rPr>
      </w:pPr>
    </w:p>
    <w:p w:rsidR="00B11E2E" w:rsidRDefault="00B11E2E" w:rsidP="00B11E2E">
      <w:pPr>
        <w:pStyle w:val="Prrafodelista"/>
        <w:numPr>
          <w:ilvl w:val="0"/>
          <w:numId w:val="14"/>
        </w:numPr>
        <w:tabs>
          <w:tab w:val="left" w:pos="1441"/>
        </w:tabs>
        <w:spacing w:line="292" w:lineRule="exact"/>
        <w:ind w:left="709"/>
        <w:jc w:val="center"/>
        <w:rPr>
          <w:sz w:val="24"/>
        </w:rPr>
      </w:pPr>
      <w:r>
        <w:rPr>
          <w:color w:val="363636"/>
          <w:sz w:val="24"/>
        </w:rPr>
        <w:t xml:space="preserve">En la ventana </w:t>
      </w:r>
      <w:r>
        <w:rPr>
          <w:b/>
          <w:color w:val="363636"/>
          <w:sz w:val="24"/>
        </w:rPr>
        <w:t>Personalizar la cinta de opciones</w:t>
      </w:r>
      <w:r>
        <w:rPr>
          <w:color w:val="363636"/>
          <w:sz w:val="24"/>
        </w:rPr>
        <w:t xml:space="preserve">, haga clic en </w:t>
      </w:r>
      <w:r>
        <w:rPr>
          <w:b/>
          <w:color w:val="363636"/>
          <w:sz w:val="24"/>
        </w:rPr>
        <w:t>Importar o</w:t>
      </w:r>
      <w:r>
        <w:rPr>
          <w:b/>
          <w:color w:val="363636"/>
          <w:spacing w:val="-10"/>
          <w:sz w:val="24"/>
        </w:rPr>
        <w:t xml:space="preserve"> </w:t>
      </w:r>
      <w:r>
        <w:rPr>
          <w:b/>
          <w:color w:val="363636"/>
          <w:sz w:val="24"/>
        </w:rPr>
        <w:t>exportar</w:t>
      </w:r>
      <w:r>
        <w:rPr>
          <w:color w:val="363636"/>
          <w:sz w:val="24"/>
        </w:rPr>
        <w:t>.</w:t>
      </w:r>
    </w:p>
    <w:p w:rsidR="00B11E2E" w:rsidRDefault="00B11E2E" w:rsidP="00B11E2E">
      <w:pPr>
        <w:pStyle w:val="Prrafodelista"/>
        <w:numPr>
          <w:ilvl w:val="0"/>
          <w:numId w:val="14"/>
        </w:numPr>
        <w:tabs>
          <w:tab w:val="left" w:pos="1441"/>
        </w:tabs>
        <w:spacing w:line="292" w:lineRule="exact"/>
        <w:ind w:left="709"/>
        <w:jc w:val="center"/>
        <w:rPr>
          <w:sz w:val="24"/>
        </w:rPr>
      </w:pPr>
      <w:r>
        <w:rPr>
          <w:color w:val="363636"/>
          <w:sz w:val="24"/>
        </w:rPr>
        <w:t xml:space="preserve">Haga clic en </w:t>
      </w:r>
      <w:r>
        <w:rPr>
          <w:b/>
          <w:color w:val="363636"/>
          <w:sz w:val="24"/>
        </w:rPr>
        <w:t>Importar archivo de</w:t>
      </w:r>
      <w:r>
        <w:rPr>
          <w:b/>
          <w:color w:val="363636"/>
          <w:spacing w:val="-3"/>
          <w:sz w:val="24"/>
        </w:rPr>
        <w:t xml:space="preserve"> </w:t>
      </w:r>
      <w:r>
        <w:rPr>
          <w:b/>
          <w:color w:val="363636"/>
          <w:sz w:val="24"/>
        </w:rPr>
        <w:t>personalización</w:t>
      </w:r>
      <w:r>
        <w:rPr>
          <w:color w:val="363636"/>
          <w:sz w:val="24"/>
        </w:rPr>
        <w:t>.</w:t>
      </w:r>
    </w:p>
    <w:p w:rsidR="00B11E2E" w:rsidRDefault="00B11E2E" w:rsidP="00B11E2E">
      <w:pPr>
        <w:spacing w:line="292" w:lineRule="exact"/>
        <w:ind w:left="709"/>
        <w:jc w:val="center"/>
        <w:rPr>
          <w:sz w:val="24"/>
        </w:rPr>
        <w:sectPr w:rsidR="00B11E2E" w:rsidSect="00B93CC3">
          <w:pgSz w:w="11910" w:h="16840"/>
          <w:pgMar w:top="660" w:right="144" w:bottom="1620" w:left="0" w:header="0" w:footer="1112" w:gutter="0"/>
          <w:cols w:space="720"/>
        </w:sectPr>
      </w:pPr>
    </w:p>
    <w:p w:rsidR="00B11E2E" w:rsidRDefault="00B11E2E" w:rsidP="00B11E2E">
      <w:pPr>
        <w:pStyle w:val="Ttulo7"/>
        <w:ind w:left="709"/>
        <w:jc w:val="center"/>
      </w:pPr>
      <w:r>
        <w:rPr>
          <w:color w:val="2D74B5"/>
        </w:rPr>
        <w:lastRenderedPageBreak/>
        <w:t>Personalizar la barra de herramientas de acceso rápido</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36"/>
        <w:jc w:val="center"/>
      </w:pPr>
      <w:r>
        <w:rPr>
          <w:color w:val="363636"/>
        </w:rPr>
        <w:t>La barra de herramientas de acceso rápido es una barra de herramientas que se puede personalizar y que contiene un conjunto de comandos independientes de la ficha en la cinta de opciones que se muestra. Esta barra se puede mover desde una de las dos ubicaciones posibles y se le pueden agregar botones que representan comandos.</w:t>
      </w:r>
    </w:p>
    <w:p w:rsidR="00B11E2E" w:rsidRDefault="00B11E2E" w:rsidP="00B11E2E">
      <w:pPr>
        <w:pStyle w:val="Textoindependiente"/>
        <w:spacing w:before="9"/>
        <w:ind w:left="709"/>
        <w:jc w:val="center"/>
        <w:rPr>
          <w:sz w:val="22"/>
        </w:rPr>
      </w:pPr>
    </w:p>
    <w:p w:rsidR="00B11E2E" w:rsidRDefault="00B11E2E" w:rsidP="00B11E2E">
      <w:pPr>
        <w:pStyle w:val="Ttulo9"/>
        <w:ind w:left="709"/>
        <w:jc w:val="center"/>
      </w:pPr>
      <w:r>
        <w:rPr>
          <w:color w:val="363636"/>
        </w:rPr>
        <w:t>Notas</w:t>
      </w:r>
    </w:p>
    <w:p w:rsidR="00B11E2E" w:rsidRDefault="00B11E2E" w:rsidP="00B11E2E">
      <w:pPr>
        <w:pStyle w:val="Textoindependiente"/>
        <w:spacing w:before="2"/>
        <w:ind w:left="709"/>
        <w:jc w:val="center"/>
        <w:rPr>
          <w:b/>
          <w:sz w:val="23"/>
        </w:rPr>
      </w:pPr>
    </w:p>
    <w:p w:rsidR="00B11E2E" w:rsidRDefault="00B11E2E" w:rsidP="00B11E2E">
      <w:pPr>
        <w:pStyle w:val="Prrafodelista"/>
        <w:numPr>
          <w:ilvl w:val="0"/>
          <w:numId w:val="65"/>
        </w:numPr>
        <w:tabs>
          <w:tab w:val="left" w:pos="1440"/>
          <w:tab w:val="left" w:pos="1441"/>
        </w:tabs>
        <w:spacing w:before="1"/>
        <w:ind w:left="709" w:right="1102"/>
        <w:jc w:val="center"/>
        <w:rPr>
          <w:sz w:val="24"/>
        </w:rPr>
      </w:pPr>
      <w:r>
        <w:rPr>
          <w:color w:val="363636"/>
          <w:sz w:val="24"/>
        </w:rPr>
        <w:t>No se puede aumentar el tamaño de los botones que representan los comandos a través de una opción de Microsoft Office. La única forma de aumentar el tamaño de los botones es bajar la resolución de pantalla que se</w:t>
      </w:r>
      <w:r>
        <w:rPr>
          <w:color w:val="363636"/>
          <w:spacing w:val="-1"/>
          <w:sz w:val="24"/>
        </w:rPr>
        <w:t xml:space="preserve"> </w:t>
      </w:r>
      <w:r>
        <w:rPr>
          <w:color w:val="363636"/>
          <w:sz w:val="24"/>
        </w:rPr>
        <w:t>usa.</w:t>
      </w:r>
    </w:p>
    <w:p w:rsidR="00B11E2E" w:rsidRDefault="00B11E2E" w:rsidP="00B11E2E">
      <w:pPr>
        <w:pStyle w:val="Prrafodelista"/>
        <w:numPr>
          <w:ilvl w:val="0"/>
          <w:numId w:val="65"/>
        </w:numPr>
        <w:tabs>
          <w:tab w:val="left" w:pos="1440"/>
          <w:tab w:val="left" w:pos="1441"/>
        </w:tabs>
        <w:spacing w:line="292" w:lineRule="exact"/>
        <w:ind w:left="709"/>
        <w:jc w:val="center"/>
        <w:rPr>
          <w:sz w:val="24"/>
        </w:rPr>
      </w:pPr>
      <w:r>
        <w:rPr>
          <w:color w:val="363636"/>
          <w:sz w:val="24"/>
        </w:rPr>
        <w:t>La barra de herramientas de acceso rápido no se puede mostrar en varias</w:t>
      </w:r>
      <w:r>
        <w:rPr>
          <w:color w:val="363636"/>
          <w:spacing w:val="-16"/>
          <w:sz w:val="24"/>
        </w:rPr>
        <w:t xml:space="preserve"> </w:t>
      </w:r>
      <w:r>
        <w:rPr>
          <w:color w:val="363636"/>
          <w:sz w:val="24"/>
        </w:rPr>
        <w:t>líneas.</w:t>
      </w:r>
    </w:p>
    <w:p w:rsidR="00B11E2E" w:rsidRDefault="00B11E2E" w:rsidP="00B11E2E">
      <w:pPr>
        <w:pStyle w:val="Prrafodelista"/>
        <w:numPr>
          <w:ilvl w:val="0"/>
          <w:numId w:val="65"/>
        </w:numPr>
        <w:tabs>
          <w:tab w:val="left" w:pos="1440"/>
          <w:tab w:val="left" w:pos="1441"/>
        </w:tabs>
        <w:ind w:left="709" w:right="875"/>
        <w:jc w:val="center"/>
        <w:rPr>
          <w:sz w:val="24"/>
        </w:rPr>
      </w:pPr>
      <w:r>
        <w:rPr>
          <w:color w:val="363636"/>
          <w:sz w:val="24"/>
        </w:rPr>
        <w:t xml:space="preserve">Solo se pueden agregar comandos a la barra de herramientas de acceso rápido. El contenido de la mayoría de las listas, como los valores de sangría y espaciado, así como los estilos individuales que aparecen también en la cinta de opciones, no se pueden agregar a esta barra de herramientas. Sin embargo, puede </w:t>
      </w:r>
      <w:hyperlink r:id="rId1751">
        <w:r>
          <w:rPr>
            <w:color w:val="363636"/>
            <w:sz w:val="24"/>
          </w:rPr>
          <w:t xml:space="preserve">personalizar la cinta de opciones </w:t>
        </w:r>
      </w:hyperlink>
      <w:r>
        <w:rPr>
          <w:color w:val="363636"/>
          <w:sz w:val="24"/>
        </w:rPr>
        <w:t>como usted desee. Por ejemplo, puede crear fichas personalizadas y grupos personalizados para que contengan los comandos que usa con más frecuencia.</w:t>
      </w:r>
    </w:p>
    <w:p w:rsidR="00B11E2E" w:rsidRDefault="00B11E2E" w:rsidP="00B11E2E">
      <w:pPr>
        <w:pStyle w:val="Textoindependiente"/>
        <w:spacing w:before="11"/>
        <w:ind w:left="709"/>
        <w:jc w:val="center"/>
        <w:rPr>
          <w:sz w:val="22"/>
        </w:rPr>
      </w:pPr>
    </w:p>
    <w:p w:rsidR="00B11E2E" w:rsidRDefault="00B11E2E" w:rsidP="00B11E2E">
      <w:pPr>
        <w:pStyle w:val="Ttulo9"/>
        <w:ind w:left="709"/>
        <w:jc w:val="center"/>
      </w:pPr>
      <w:r>
        <w:t>¿Qué desea hacer?</w:t>
      </w:r>
    </w:p>
    <w:p w:rsidR="00B11E2E" w:rsidRDefault="00B11E2E" w:rsidP="00B11E2E">
      <w:pPr>
        <w:pStyle w:val="Textoindependiente"/>
        <w:spacing w:before="10"/>
        <w:ind w:left="709"/>
        <w:jc w:val="center"/>
        <w:rPr>
          <w:b/>
          <w:sz w:val="22"/>
        </w:rPr>
      </w:pPr>
    </w:p>
    <w:p w:rsidR="00B11E2E" w:rsidRDefault="00B11E2E" w:rsidP="00B11E2E">
      <w:pPr>
        <w:spacing w:line="470" w:lineRule="auto"/>
        <w:ind w:left="709" w:right="3951"/>
        <w:jc w:val="center"/>
        <w:rPr>
          <w:b/>
          <w:sz w:val="24"/>
        </w:rPr>
      </w:pPr>
      <w:hyperlink r:id="rId1752" w:anchor="bm1">
        <w:r>
          <w:rPr>
            <w:b/>
            <w:color w:val="363636"/>
            <w:sz w:val="24"/>
          </w:rPr>
          <w:t>Agregar un comando a la barra de herramientas de acceso rápido</w:t>
        </w:r>
      </w:hyperlink>
      <w:r>
        <w:rPr>
          <w:b/>
          <w:color w:val="363636"/>
          <w:sz w:val="24"/>
        </w:rPr>
        <w:t xml:space="preserve"> </w:t>
      </w:r>
      <w:hyperlink r:id="rId1753" w:anchor="bm2">
        <w:r>
          <w:rPr>
            <w:b/>
            <w:color w:val="363636"/>
            <w:sz w:val="24"/>
          </w:rPr>
          <w:t>Quitar un comando de la barra de herramientas de acceso rápido</w:t>
        </w:r>
      </w:hyperlink>
    </w:p>
    <w:p w:rsidR="00B11E2E" w:rsidRDefault="00B11E2E" w:rsidP="00B11E2E">
      <w:pPr>
        <w:spacing w:line="468" w:lineRule="auto"/>
        <w:ind w:left="709" w:right="1858"/>
        <w:jc w:val="center"/>
        <w:rPr>
          <w:b/>
          <w:sz w:val="24"/>
        </w:rPr>
      </w:pPr>
      <w:hyperlink r:id="rId1754" w:anchor="bm3">
        <w:r>
          <w:rPr>
            <w:b/>
            <w:color w:val="363636"/>
            <w:sz w:val="24"/>
          </w:rPr>
          <w:t>Cambiar el orden de los comandos en la barra de herramientas de acceso rápido</w:t>
        </w:r>
      </w:hyperlink>
      <w:r>
        <w:rPr>
          <w:b/>
          <w:color w:val="363636"/>
          <w:sz w:val="24"/>
        </w:rPr>
        <w:t xml:space="preserve"> </w:t>
      </w:r>
      <w:hyperlink r:id="rId1755" w:anchor="bm4">
        <w:r>
          <w:rPr>
            <w:b/>
            <w:color w:val="363636"/>
            <w:sz w:val="24"/>
          </w:rPr>
          <w:t>Agrupar los comandos mediante la incorporación de un separador entre los comandos</w:t>
        </w:r>
      </w:hyperlink>
      <w:r>
        <w:rPr>
          <w:b/>
          <w:color w:val="363636"/>
          <w:sz w:val="24"/>
        </w:rPr>
        <w:t xml:space="preserve"> </w:t>
      </w:r>
      <w:hyperlink r:id="rId1756" w:anchor="bm5">
        <w:r>
          <w:rPr>
            <w:b/>
            <w:color w:val="363636"/>
            <w:sz w:val="24"/>
          </w:rPr>
          <w:t>Mover la barra de herramientas de acceso rápido</w:t>
        </w:r>
      </w:hyperlink>
    </w:p>
    <w:p w:rsidR="00B11E2E" w:rsidRDefault="00B11E2E" w:rsidP="00B11E2E">
      <w:pPr>
        <w:spacing w:before="4" w:line="468" w:lineRule="auto"/>
        <w:ind w:left="709" w:right="737"/>
        <w:jc w:val="center"/>
        <w:rPr>
          <w:b/>
          <w:sz w:val="24"/>
        </w:rPr>
      </w:pPr>
      <w:hyperlink r:id="rId1757" w:anchor="bm6">
        <w:r>
          <w:rPr>
            <w:b/>
            <w:color w:val="363636"/>
            <w:sz w:val="24"/>
          </w:rPr>
          <w:t>Personalizar la barra de herramientas de acceso rápido mediante el comando Opciones</w:t>
        </w:r>
      </w:hyperlink>
      <w:r>
        <w:rPr>
          <w:b/>
          <w:color w:val="363636"/>
          <w:sz w:val="24"/>
        </w:rPr>
        <w:t xml:space="preserve"> </w:t>
      </w:r>
      <w:hyperlink r:id="rId1758" w:anchor="bm7">
        <w:r>
          <w:rPr>
            <w:b/>
            <w:color w:val="363636"/>
            <w:sz w:val="24"/>
          </w:rPr>
          <w:t>Restablecer</w:t>
        </w:r>
        <w:r>
          <w:rPr>
            <w:b/>
            <w:color w:val="363636"/>
            <w:spacing w:val="-2"/>
            <w:sz w:val="24"/>
          </w:rPr>
          <w:t xml:space="preserve"> </w:t>
        </w:r>
        <w:r>
          <w:rPr>
            <w:b/>
            <w:color w:val="363636"/>
            <w:sz w:val="24"/>
          </w:rPr>
          <w:t>la</w:t>
        </w:r>
        <w:r>
          <w:rPr>
            <w:b/>
            <w:color w:val="363636"/>
            <w:spacing w:val="-4"/>
            <w:sz w:val="24"/>
          </w:rPr>
          <w:t xml:space="preserve"> </w:t>
        </w:r>
        <w:r>
          <w:rPr>
            <w:b/>
            <w:color w:val="363636"/>
            <w:sz w:val="24"/>
          </w:rPr>
          <w:t>configuración</w:t>
        </w:r>
        <w:r>
          <w:rPr>
            <w:b/>
            <w:color w:val="363636"/>
            <w:spacing w:val="-3"/>
            <w:sz w:val="24"/>
          </w:rPr>
          <w:t xml:space="preserve"> </w:t>
        </w:r>
        <w:r>
          <w:rPr>
            <w:b/>
            <w:color w:val="363636"/>
            <w:sz w:val="24"/>
          </w:rPr>
          <w:t>predeterminada</w:t>
        </w:r>
        <w:r>
          <w:rPr>
            <w:b/>
            <w:color w:val="363636"/>
            <w:spacing w:val="-4"/>
            <w:sz w:val="24"/>
          </w:rPr>
          <w:t xml:space="preserve"> </w:t>
        </w:r>
        <w:r>
          <w:rPr>
            <w:b/>
            <w:color w:val="363636"/>
            <w:sz w:val="24"/>
          </w:rPr>
          <w:t>de</w:t>
        </w:r>
        <w:r>
          <w:rPr>
            <w:b/>
            <w:color w:val="363636"/>
            <w:spacing w:val="-6"/>
            <w:sz w:val="24"/>
          </w:rPr>
          <w:t xml:space="preserve"> </w:t>
        </w:r>
        <w:r>
          <w:rPr>
            <w:b/>
            <w:color w:val="363636"/>
            <w:sz w:val="24"/>
          </w:rPr>
          <w:t>la</w:t>
        </w:r>
        <w:r>
          <w:rPr>
            <w:b/>
            <w:color w:val="363636"/>
            <w:spacing w:val="-3"/>
            <w:sz w:val="24"/>
          </w:rPr>
          <w:t xml:space="preserve"> </w:t>
        </w:r>
        <w:r>
          <w:rPr>
            <w:b/>
            <w:color w:val="363636"/>
            <w:sz w:val="24"/>
          </w:rPr>
          <w:t>barra</w:t>
        </w:r>
        <w:r>
          <w:rPr>
            <w:b/>
            <w:color w:val="363636"/>
            <w:spacing w:val="-6"/>
            <w:sz w:val="24"/>
          </w:rPr>
          <w:t xml:space="preserve"> </w:t>
        </w:r>
        <w:r>
          <w:rPr>
            <w:b/>
            <w:color w:val="363636"/>
            <w:sz w:val="24"/>
          </w:rPr>
          <w:t>de</w:t>
        </w:r>
        <w:r>
          <w:rPr>
            <w:b/>
            <w:color w:val="363636"/>
            <w:spacing w:val="-3"/>
            <w:sz w:val="24"/>
          </w:rPr>
          <w:t xml:space="preserve"> </w:t>
        </w:r>
        <w:r>
          <w:rPr>
            <w:b/>
            <w:color w:val="363636"/>
            <w:sz w:val="24"/>
          </w:rPr>
          <w:t>herramientas</w:t>
        </w:r>
        <w:r>
          <w:rPr>
            <w:b/>
            <w:color w:val="363636"/>
            <w:spacing w:val="-3"/>
            <w:sz w:val="24"/>
          </w:rPr>
          <w:t xml:space="preserve"> </w:t>
        </w:r>
        <w:r>
          <w:rPr>
            <w:b/>
            <w:color w:val="363636"/>
            <w:sz w:val="24"/>
          </w:rPr>
          <w:t>de</w:t>
        </w:r>
        <w:r>
          <w:rPr>
            <w:b/>
            <w:color w:val="363636"/>
            <w:spacing w:val="-4"/>
            <w:sz w:val="24"/>
          </w:rPr>
          <w:t xml:space="preserve"> </w:t>
        </w:r>
        <w:r>
          <w:rPr>
            <w:b/>
            <w:color w:val="363636"/>
            <w:sz w:val="24"/>
          </w:rPr>
          <w:t>acceso</w:t>
        </w:r>
        <w:r>
          <w:rPr>
            <w:b/>
            <w:color w:val="363636"/>
            <w:spacing w:val="-3"/>
            <w:sz w:val="24"/>
          </w:rPr>
          <w:t xml:space="preserve"> </w:t>
        </w:r>
        <w:r>
          <w:rPr>
            <w:b/>
            <w:color w:val="363636"/>
            <w:sz w:val="24"/>
          </w:rPr>
          <w:t>rápido</w:t>
        </w:r>
      </w:hyperlink>
      <w:r>
        <w:rPr>
          <w:b/>
          <w:color w:val="363636"/>
          <w:sz w:val="24"/>
        </w:rPr>
        <w:t xml:space="preserve"> </w:t>
      </w:r>
      <w:hyperlink r:id="rId1759" w:anchor="bm8">
        <w:r>
          <w:rPr>
            <w:b/>
            <w:color w:val="363636"/>
            <w:sz w:val="24"/>
          </w:rPr>
          <w:t>Exportar una barra de herramientas de acceso rápido</w:t>
        </w:r>
        <w:r>
          <w:rPr>
            <w:b/>
            <w:color w:val="363636"/>
            <w:spacing w:val="-10"/>
            <w:sz w:val="24"/>
          </w:rPr>
          <w:t xml:space="preserve"> </w:t>
        </w:r>
        <w:r>
          <w:rPr>
            <w:b/>
            <w:color w:val="363636"/>
            <w:sz w:val="24"/>
          </w:rPr>
          <w:t>personalizada</w:t>
        </w:r>
      </w:hyperlink>
    </w:p>
    <w:p w:rsidR="00B11E2E" w:rsidRDefault="00B11E2E" w:rsidP="00B11E2E">
      <w:pPr>
        <w:spacing w:before="4"/>
        <w:ind w:left="709"/>
        <w:jc w:val="center"/>
        <w:rPr>
          <w:b/>
          <w:sz w:val="24"/>
        </w:rPr>
      </w:pPr>
      <w:hyperlink r:id="rId1760" w:anchor="bm9">
        <w:r>
          <w:rPr>
            <w:b/>
            <w:color w:val="363636"/>
            <w:sz w:val="24"/>
          </w:rPr>
          <w:t>Importar una barra de herramientas de acceso rápido</w:t>
        </w:r>
        <w:r>
          <w:rPr>
            <w:b/>
            <w:color w:val="363636"/>
            <w:spacing w:val="-33"/>
            <w:sz w:val="24"/>
          </w:rPr>
          <w:t xml:space="preserve"> </w:t>
        </w:r>
        <w:r>
          <w:rPr>
            <w:b/>
            <w:color w:val="363636"/>
            <w:sz w:val="24"/>
          </w:rPr>
          <w:t>personalizada</w:t>
        </w:r>
      </w:hyperlink>
    </w:p>
    <w:p w:rsidR="00B11E2E" w:rsidRDefault="00B11E2E" w:rsidP="00B11E2E">
      <w:pPr>
        <w:pStyle w:val="Textoindependiente"/>
        <w:spacing w:before="1"/>
        <w:ind w:left="709"/>
        <w:jc w:val="center"/>
        <w:rPr>
          <w:b/>
          <w:sz w:val="23"/>
        </w:rPr>
      </w:pPr>
    </w:p>
    <w:p w:rsidR="00B11E2E" w:rsidRDefault="00B11E2E" w:rsidP="00B11E2E">
      <w:pPr>
        <w:ind w:left="709"/>
        <w:jc w:val="center"/>
        <w:rPr>
          <w:b/>
          <w:sz w:val="24"/>
        </w:rPr>
      </w:pPr>
      <w:hyperlink r:id="rId1761" w:anchor="bm10">
        <w:r>
          <w:rPr>
            <w:b/>
            <w:color w:val="363636"/>
            <w:sz w:val="24"/>
          </w:rPr>
          <w:t>¿Por qué veo una bola verde?</w:t>
        </w:r>
      </w:hyperlink>
    </w:p>
    <w:p w:rsidR="00B11E2E" w:rsidRDefault="00B11E2E" w:rsidP="00B11E2E">
      <w:pPr>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Agregar un comando a la barra de herramientas de acceso rápido</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13"/>
        </w:numPr>
        <w:tabs>
          <w:tab w:val="left" w:pos="1441"/>
        </w:tabs>
        <w:spacing w:before="1" w:line="242" w:lineRule="auto"/>
        <w:ind w:left="709" w:right="1675"/>
        <w:jc w:val="center"/>
        <w:rPr>
          <w:sz w:val="24"/>
        </w:rPr>
      </w:pPr>
      <w:r>
        <w:rPr>
          <w:color w:val="363636"/>
          <w:sz w:val="24"/>
        </w:rPr>
        <w:t>En la cinta de opciones, haga clic en la pestaña o el grupo correspondiente para mostrar el comando que desee agregar a la barra de herramientas de acceso</w:t>
      </w:r>
      <w:r>
        <w:rPr>
          <w:color w:val="363636"/>
          <w:spacing w:val="-16"/>
          <w:sz w:val="24"/>
        </w:rPr>
        <w:t xml:space="preserve"> </w:t>
      </w:r>
      <w:r>
        <w:rPr>
          <w:color w:val="363636"/>
          <w:sz w:val="24"/>
        </w:rPr>
        <w:t>rápido.</w:t>
      </w:r>
    </w:p>
    <w:p w:rsidR="00B11E2E" w:rsidRDefault="00B11E2E" w:rsidP="00B11E2E">
      <w:pPr>
        <w:pStyle w:val="Prrafodelista"/>
        <w:numPr>
          <w:ilvl w:val="0"/>
          <w:numId w:val="13"/>
        </w:numPr>
        <w:tabs>
          <w:tab w:val="left" w:pos="1441"/>
        </w:tabs>
        <w:spacing w:line="237" w:lineRule="auto"/>
        <w:ind w:left="709" w:right="730"/>
        <w:jc w:val="center"/>
        <w:rPr>
          <w:sz w:val="24"/>
        </w:rPr>
      </w:pPr>
      <w:r>
        <w:rPr>
          <w:color w:val="363636"/>
          <w:sz w:val="24"/>
        </w:rPr>
        <w:t xml:space="preserve">Haga clic con el botón secundario del </w:t>
      </w:r>
      <w:r>
        <w:rPr>
          <w:i/>
          <w:color w:val="363636"/>
          <w:sz w:val="24"/>
        </w:rPr>
        <w:t xml:space="preserve">mouse </w:t>
      </w:r>
      <w:r>
        <w:rPr>
          <w:color w:val="363636"/>
          <w:sz w:val="24"/>
        </w:rPr>
        <w:t xml:space="preserve">(ratón) en el comando y, a continuación, haga clic en la opción </w:t>
      </w:r>
      <w:r>
        <w:rPr>
          <w:b/>
          <w:color w:val="363636"/>
          <w:sz w:val="24"/>
        </w:rPr>
        <w:t xml:space="preserve">Agregar a la barra de herramientas de acceso rápido </w:t>
      </w:r>
      <w:r>
        <w:rPr>
          <w:color w:val="363636"/>
          <w:sz w:val="24"/>
        </w:rPr>
        <w:t>del menú</w:t>
      </w:r>
      <w:r>
        <w:rPr>
          <w:color w:val="363636"/>
          <w:spacing w:val="-11"/>
          <w:sz w:val="24"/>
        </w:rPr>
        <w:t xml:space="preserve"> </w:t>
      </w:r>
      <w:r>
        <w:rPr>
          <w:color w:val="363636"/>
          <w:sz w:val="24"/>
        </w:rPr>
        <w:t>contextual.</w:t>
      </w:r>
    </w:p>
    <w:p w:rsidR="00B11E2E" w:rsidRDefault="00B11E2E" w:rsidP="00B11E2E">
      <w:pPr>
        <w:pStyle w:val="Textoindependiente"/>
        <w:spacing w:before="2"/>
        <w:ind w:left="709"/>
        <w:jc w:val="center"/>
        <w:rPr>
          <w:sz w:val="23"/>
        </w:rPr>
      </w:pPr>
    </w:p>
    <w:p w:rsidR="00B11E2E" w:rsidRDefault="00B11E2E" w:rsidP="00B11E2E">
      <w:pPr>
        <w:ind w:left="709"/>
        <w:jc w:val="center"/>
        <w:rPr>
          <w:b/>
          <w:sz w:val="28"/>
        </w:rPr>
      </w:pPr>
      <w:r>
        <w:rPr>
          <w:b/>
          <w:sz w:val="28"/>
        </w:rPr>
        <w:t>Quitar un comando de la barra de herramientas de acceso rápido</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65"/>
        </w:numPr>
        <w:tabs>
          <w:tab w:val="left" w:pos="1441"/>
        </w:tabs>
        <w:spacing w:before="1"/>
        <w:ind w:left="709" w:right="915"/>
        <w:jc w:val="center"/>
        <w:rPr>
          <w:sz w:val="24"/>
        </w:rPr>
      </w:pPr>
      <w:r>
        <w:rPr>
          <w:color w:val="363636"/>
          <w:sz w:val="24"/>
        </w:rPr>
        <w:t xml:space="preserve">Haga clic con el botón secundario en el comando que desee quitar de la barra de herramientas de acceso rápido y, a continuación, haga clic en </w:t>
      </w:r>
      <w:r>
        <w:rPr>
          <w:b/>
          <w:color w:val="363636"/>
          <w:sz w:val="24"/>
        </w:rPr>
        <w:t xml:space="preserve">Quitar de la barra de herramientas de acceso rápido </w:t>
      </w:r>
      <w:r>
        <w:rPr>
          <w:color w:val="363636"/>
          <w:sz w:val="24"/>
        </w:rPr>
        <w:t>en el menú contextual.</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Cambiar el orden de los comandos en la barra de herramientas de acceso rápido</w:t>
      </w:r>
    </w:p>
    <w:p w:rsidR="00B11E2E" w:rsidRDefault="00B11E2E" w:rsidP="00B11E2E">
      <w:pPr>
        <w:pStyle w:val="Textoindependiente"/>
        <w:spacing w:before="9"/>
        <w:ind w:left="709"/>
        <w:jc w:val="center"/>
        <w:rPr>
          <w:b/>
          <w:sz w:val="22"/>
        </w:rPr>
      </w:pPr>
    </w:p>
    <w:p w:rsidR="00B11E2E" w:rsidRDefault="00B11E2E" w:rsidP="00B11E2E">
      <w:pPr>
        <w:pStyle w:val="Prrafodelista"/>
        <w:numPr>
          <w:ilvl w:val="0"/>
          <w:numId w:val="12"/>
        </w:numPr>
        <w:tabs>
          <w:tab w:val="left" w:pos="1441"/>
        </w:tabs>
        <w:spacing w:line="242" w:lineRule="auto"/>
        <w:ind w:left="709" w:right="960"/>
        <w:jc w:val="center"/>
        <w:rPr>
          <w:sz w:val="24"/>
        </w:rPr>
      </w:pPr>
      <w:r>
        <w:rPr>
          <w:color w:val="363636"/>
          <w:sz w:val="24"/>
        </w:rPr>
        <w:t xml:space="preserve">Haga clic con el botón secundario en la barra de herramientas de acceso rápido y, a continuación, haga clic en </w:t>
      </w:r>
      <w:r>
        <w:rPr>
          <w:b/>
          <w:color w:val="363636"/>
          <w:sz w:val="24"/>
        </w:rPr>
        <w:t xml:space="preserve">Personalizar la barra de herramientas de acceso rápido </w:t>
      </w:r>
      <w:r>
        <w:rPr>
          <w:color w:val="363636"/>
          <w:sz w:val="24"/>
        </w:rPr>
        <w:t>en el menú</w:t>
      </w:r>
      <w:r>
        <w:rPr>
          <w:color w:val="363636"/>
          <w:spacing w:val="-22"/>
          <w:sz w:val="24"/>
        </w:rPr>
        <w:t xml:space="preserve"> </w:t>
      </w:r>
      <w:r>
        <w:rPr>
          <w:color w:val="363636"/>
          <w:sz w:val="24"/>
        </w:rPr>
        <w:t>contextual.</w:t>
      </w:r>
    </w:p>
    <w:p w:rsidR="00B11E2E" w:rsidRDefault="00B11E2E" w:rsidP="00B11E2E">
      <w:pPr>
        <w:pStyle w:val="Prrafodelista"/>
        <w:numPr>
          <w:ilvl w:val="0"/>
          <w:numId w:val="12"/>
        </w:numPr>
        <w:tabs>
          <w:tab w:val="left" w:pos="1441"/>
        </w:tabs>
        <w:spacing w:line="237" w:lineRule="auto"/>
        <w:ind w:left="709" w:right="1190"/>
        <w:jc w:val="center"/>
        <w:rPr>
          <w:sz w:val="24"/>
        </w:rPr>
      </w:pPr>
      <w:r>
        <w:rPr>
          <w:color w:val="363636"/>
          <w:sz w:val="24"/>
        </w:rPr>
        <w:t xml:space="preserve">En </w:t>
      </w:r>
      <w:r>
        <w:rPr>
          <w:b/>
          <w:color w:val="363636"/>
          <w:sz w:val="24"/>
        </w:rPr>
        <w:t>Personalizar la barra de herramientas de acceso rápido</w:t>
      </w:r>
      <w:r>
        <w:rPr>
          <w:color w:val="363636"/>
          <w:sz w:val="24"/>
        </w:rPr>
        <w:t xml:space="preserve">, haga clic en el comando que desee mover y, a continuación, haga clic en la flecha </w:t>
      </w:r>
      <w:r>
        <w:rPr>
          <w:b/>
          <w:color w:val="363636"/>
          <w:sz w:val="24"/>
        </w:rPr>
        <w:t xml:space="preserve">Subir </w:t>
      </w:r>
      <w:r>
        <w:rPr>
          <w:color w:val="363636"/>
          <w:sz w:val="24"/>
        </w:rPr>
        <w:t>o</w:t>
      </w:r>
      <w:r>
        <w:rPr>
          <w:color w:val="363636"/>
          <w:spacing w:val="-6"/>
          <w:sz w:val="24"/>
        </w:rPr>
        <w:t xml:space="preserve"> </w:t>
      </w:r>
      <w:r>
        <w:rPr>
          <w:b/>
          <w:color w:val="363636"/>
          <w:sz w:val="24"/>
        </w:rPr>
        <w:t>Bajar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Agrupar los comandos mediante la incorporación de un separador entre los comandos</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746"/>
        <w:jc w:val="center"/>
      </w:pPr>
      <w:r>
        <w:rPr>
          <w:color w:val="363636"/>
        </w:rPr>
        <w:t>Los comandos se pueden agrupar mediante el uso de separadores para hacer que la barra de herramientas de acceso rápido aparente tener secciones.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11"/>
        </w:numPr>
        <w:tabs>
          <w:tab w:val="left" w:pos="1441"/>
        </w:tabs>
        <w:ind w:left="709" w:right="967"/>
        <w:jc w:val="center"/>
        <w:rPr>
          <w:sz w:val="24"/>
        </w:rPr>
      </w:pPr>
      <w:r>
        <w:rPr>
          <w:color w:val="363636"/>
          <w:sz w:val="24"/>
        </w:rPr>
        <w:t xml:space="preserve">Haga clic con el botón secundario en la barra de herramientas de acceso rápido y, a continuación, haga clic en </w:t>
      </w:r>
      <w:r>
        <w:rPr>
          <w:b/>
          <w:color w:val="363636"/>
          <w:sz w:val="24"/>
        </w:rPr>
        <w:t xml:space="preserve">Personalizar la barra de herramientas de acceso rápido </w:t>
      </w:r>
      <w:r>
        <w:rPr>
          <w:color w:val="363636"/>
          <w:sz w:val="24"/>
        </w:rPr>
        <w:t>en el menú</w:t>
      </w:r>
      <w:r>
        <w:rPr>
          <w:color w:val="363636"/>
          <w:spacing w:val="-22"/>
          <w:sz w:val="24"/>
        </w:rPr>
        <w:t xml:space="preserve"> </w:t>
      </w:r>
      <w:r>
        <w:rPr>
          <w:color w:val="363636"/>
          <w:sz w:val="24"/>
        </w:rPr>
        <w:t>contextual.</w:t>
      </w:r>
    </w:p>
    <w:p w:rsidR="00B11E2E" w:rsidRDefault="00B11E2E" w:rsidP="00B11E2E">
      <w:pPr>
        <w:pStyle w:val="Prrafodelista"/>
        <w:numPr>
          <w:ilvl w:val="0"/>
          <w:numId w:val="11"/>
        </w:numPr>
        <w:tabs>
          <w:tab w:val="left" w:pos="1441"/>
        </w:tabs>
        <w:ind w:left="709"/>
        <w:jc w:val="center"/>
        <w:rPr>
          <w:sz w:val="24"/>
        </w:rPr>
      </w:pPr>
      <w:r>
        <w:rPr>
          <w:color w:val="363636"/>
          <w:sz w:val="24"/>
        </w:rPr>
        <w:t xml:space="preserve">En la lista </w:t>
      </w:r>
      <w:r>
        <w:rPr>
          <w:b/>
          <w:color w:val="363636"/>
          <w:sz w:val="24"/>
        </w:rPr>
        <w:t>Comandos disponibles en</w:t>
      </w:r>
      <w:r>
        <w:rPr>
          <w:color w:val="363636"/>
          <w:sz w:val="24"/>
        </w:rPr>
        <w:t xml:space="preserve">, haga clic en </w:t>
      </w:r>
      <w:r>
        <w:rPr>
          <w:b/>
          <w:color w:val="363636"/>
          <w:sz w:val="24"/>
        </w:rPr>
        <w:t>Comandos más</w:t>
      </w:r>
      <w:r>
        <w:rPr>
          <w:b/>
          <w:color w:val="363636"/>
          <w:spacing w:val="-7"/>
          <w:sz w:val="24"/>
        </w:rPr>
        <w:t xml:space="preserve"> </w:t>
      </w:r>
      <w:r>
        <w:rPr>
          <w:b/>
          <w:color w:val="363636"/>
          <w:sz w:val="24"/>
        </w:rPr>
        <w:t>utilizados</w:t>
      </w:r>
      <w:r>
        <w:rPr>
          <w:color w:val="363636"/>
          <w:sz w:val="24"/>
        </w:rPr>
        <w:t>.</w:t>
      </w:r>
    </w:p>
    <w:p w:rsidR="00B11E2E" w:rsidRDefault="00B11E2E" w:rsidP="00B11E2E">
      <w:pPr>
        <w:pStyle w:val="Prrafodelista"/>
        <w:numPr>
          <w:ilvl w:val="0"/>
          <w:numId w:val="11"/>
        </w:numPr>
        <w:tabs>
          <w:tab w:val="left" w:pos="1441"/>
        </w:tabs>
        <w:spacing w:line="292" w:lineRule="exact"/>
        <w:ind w:left="709"/>
        <w:jc w:val="center"/>
        <w:rPr>
          <w:sz w:val="24"/>
        </w:rPr>
      </w:pPr>
      <w:r>
        <w:rPr>
          <w:color w:val="363636"/>
          <w:sz w:val="24"/>
        </w:rPr>
        <w:t xml:space="preserve">Haga clic en </w:t>
      </w:r>
      <w:r>
        <w:rPr>
          <w:b/>
          <w:color w:val="363636"/>
          <w:sz w:val="24"/>
        </w:rPr>
        <w:t xml:space="preserve">&lt;Separador&gt; </w:t>
      </w:r>
      <w:r>
        <w:rPr>
          <w:color w:val="363636"/>
          <w:sz w:val="24"/>
        </w:rPr>
        <w:t>y, a continuación, en</w:t>
      </w:r>
      <w:r>
        <w:rPr>
          <w:color w:val="363636"/>
          <w:spacing w:val="4"/>
          <w:sz w:val="24"/>
        </w:rPr>
        <w:t xml:space="preserve"> </w:t>
      </w:r>
      <w:r>
        <w:rPr>
          <w:b/>
          <w:color w:val="363636"/>
          <w:sz w:val="24"/>
        </w:rPr>
        <w:t>Agregar</w:t>
      </w:r>
      <w:r>
        <w:rPr>
          <w:color w:val="363636"/>
          <w:sz w:val="24"/>
        </w:rPr>
        <w:t>.</w:t>
      </w:r>
    </w:p>
    <w:p w:rsidR="00B11E2E" w:rsidRDefault="00B11E2E" w:rsidP="00B11E2E">
      <w:pPr>
        <w:pStyle w:val="Prrafodelista"/>
        <w:numPr>
          <w:ilvl w:val="0"/>
          <w:numId w:val="11"/>
        </w:numPr>
        <w:tabs>
          <w:tab w:val="left" w:pos="1441"/>
        </w:tabs>
        <w:spacing w:line="292" w:lineRule="exact"/>
        <w:ind w:left="709"/>
        <w:jc w:val="center"/>
        <w:rPr>
          <w:sz w:val="24"/>
        </w:rPr>
      </w:pPr>
      <w:r>
        <w:rPr>
          <w:color w:val="363636"/>
          <w:sz w:val="24"/>
        </w:rPr>
        <w:t xml:space="preserve">Para colocar el separador donde desee, haga clic en la flecha </w:t>
      </w:r>
      <w:r>
        <w:rPr>
          <w:b/>
          <w:color w:val="363636"/>
          <w:sz w:val="24"/>
        </w:rPr>
        <w:t xml:space="preserve">Subir </w:t>
      </w:r>
      <w:r>
        <w:rPr>
          <w:color w:val="363636"/>
          <w:sz w:val="24"/>
        </w:rPr>
        <w:t>o</w:t>
      </w:r>
      <w:r>
        <w:rPr>
          <w:color w:val="363636"/>
          <w:spacing w:val="-5"/>
          <w:sz w:val="24"/>
        </w:rPr>
        <w:t xml:space="preserve"> </w:t>
      </w:r>
      <w:r>
        <w:rPr>
          <w:b/>
          <w:color w:val="363636"/>
          <w:sz w:val="24"/>
        </w:rPr>
        <w:t>Bajar</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8"/>
        <w:ind w:left="709"/>
        <w:jc w:val="center"/>
      </w:pPr>
      <w:r>
        <w:t>Mover la barra de herramientas de acceso rápido</w:t>
      </w:r>
    </w:p>
    <w:p w:rsidR="00B11E2E" w:rsidRDefault="00B11E2E" w:rsidP="00B11E2E">
      <w:pPr>
        <w:pStyle w:val="Textoindependiente"/>
        <w:spacing w:before="9"/>
        <w:ind w:left="709"/>
        <w:jc w:val="center"/>
        <w:rPr>
          <w:b/>
          <w:sz w:val="22"/>
        </w:rPr>
      </w:pPr>
    </w:p>
    <w:p w:rsidR="00B11E2E" w:rsidRDefault="00B11E2E" w:rsidP="00B11E2E">
      <w:pPr>
        <w:pStyle w:val="Textoindependiente"/>
        <w:ind w:left="709"/>
        <w:jc w:val="center"/>
      </w:pPr>
      <w:r>
        <w:rPr>
          <w:color w:val="363636"/>
        </w:rPr>
        <w:t>La barra de herramientas de acceso rápido puede colocarse en una de estas dos ubicaciones:</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65"/>
        </w:numPr>
        <w:tabs>
          <w:tab w:val="left" w:pos="1440"/>
          <w:tab w:val="left" w:pos="1441"/>
          <w:tab w:val="left" w:pos="4030"/>
        </w:tabs>
        <w:spacing w:line="297" w:lineRule="auto"/>
        <w:ind w:left="709" w:right="1065"/>
        <w:jc w:val="center"/>
        <w:rPr>
          <w:sz w:val="24"/>
        </w:rPr>
      </w:pPr>
      <w:r>
        <w:rPr>
          <w:noProof/>
          <w:lang w:val="es-MX" w:eastAsia="es-MX"/>
        </w:rPr>
        <w:drawing>
          <wp:anchor distT="0" distB="0" distL="0" distR="0" simplePos="0" relativeHeight="252263424" behindDoc="1" locked="0" layoutInCell="1" allowOverlap="1" wp14:anchorId="0743E09C" wp14:editId="520C82AF">
            <wp:simplePos x="0" y="0"/>
            <wp:positionH relativeFrom="page">
              <wp:posOffset>2368295</wp:posOffset>
            </wp:positionH>
            <wp:positionV relativeFrom="paragraph">
              <wp:posOffset>185366</wp:posOffset>
            </wp:positionV>
            <wp:extent cx="181356" cy="181355"/>
            <wp:effectExtent l="0" t="0" r="0" b="0"/>
            <wp:wrapNone/>
            <wp:docPr id="1705" name="image523.png" descr="Icono de programa para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523.png"/>
                    <pic:cNvPicPr/>
                  </pic:nvPicPr>
                  <pic:blipFill>
                    <a:blip r:embed="rId1762" cstate="print"/>
                    <a:stretch>
                      <a:fillRect/>
                    </a:stretch>
                  </pic:blipFill>
                  <pic:spPr>
                    <a:xfrm>
                      <a:off x="0" y="0"/>
                      <a:ext cx="181356" cy="181355"/>
                    </a:xfrm>
                    <a:prstGeom prst="rect">
                      <a:avLst/>
                    </a:prstGeom>
                  </pic:spPr>
                </pic:pic>
              </a:graphicData>
            </a:graphic>
          </wp:anchor>
        </w:drawing>
      </w:r>
      <w:r>
        <w:rPr>
          <w:noProof/>
          <w:lang w:val="es-MX" w:eastAsia="es-MX"/>
        </w:rPr>
        <w:drawing>
          <wp:anchor distT="0" distB="0" distL="0" distR="0" simplePos="0" relativeHeight="252264448" behindDoc="1" locked="0" layoutInCell="1" allowOverlap="1" wp14:anchorId="44FE4E63" wp14:editId="6B120B7F">
            <wp:simplePos x="0" y="0"/>
            <wp:positionH relativeFrom="page">
              <wp:posOffset>914400</wp:posOffset>
            </wp:positionH>
            <wp:positionV relativeFrom="paragraph">
              <wp:posOffset>417014</wp:posOffset>
            </wp:positionV>
            <wp:extent cx="2619755" cy="923573"/>
            <wp:effectExtent l="0" t="0" r="0" b="0"/>
            <wp:wrapNone/>
            <wp:docPr id="1707" name="image524.jpeg" descr="Barra de herramientas de acceso rápido en la esquina superior izquierda (ubicación predetermi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524.jpeg"/>
                    <pic:cNvPicPr/>
                  </pic:nvPicPr>
                  <pic:blipFill>
                    <a:blip r:embed="rId1763" cstate="print"/>
                    <a:stretch>
                      <a:fillRect/>
                    </a:stretch>
                  </pic:blipFill>
                  <pic:spPr>
                    <a:xfrm>
                      <a:off x="0" y="0"/>
                      <a:ext cx="2619755" cy="923573"/>
                    </a:xfrm>
                    <a:prstGeom prst="rect">
                      <a:avLst/>
                    </a:prstGeom>
                  </pic:spPr>
                </pic:pic>
              </a:graphicData>
            </a:graphic>
          </wp:anchor>
        </w:drawing>
      </w:r>
      <w:r>
        <w:rPr>
          <w:color w:val="363636"/>
          <w:sz w:val="24"/>
        </w:rPr>
        <w:t>En</w:t>
      </w:r>
      <w:r>
        <w:rPr>
          <w:color w:val="363636"/>
          <w:spacing w:val="-1"/>
          <w:sz w:val="24"/>
        </w:rPr>
        <w:t xml:space="preserve"> </w:t>
      </w:r>
      <w:r>
        <w:rPr>
          <w:color w:val="363636"/>
          <w:sz w:val="24"/>
        </w:rPr>
        <w:t>la</w:t>
      </w:r>
      <w:r>
        <w:rPr>
          <w:color w:val="363636"/>
          <w:spacing w:val="-4"/>
          <w:sz w:val="24"/>
        </w:rPr>
        <w:t xml:space="preserve"> </w:t>
      </w:r>
      <w:r>
        <w:rPr>
          <w:color w:val="363636"/>
          <w:sz w:val="24"/>
        </w:rPr>
        <w:t>esquina</w:t>
      </w:r>
      <w:r>
        <w:rPr>
          <w:color w:val="363636"/>
          <w:spacing w:val="-4"/>
          <w:sz w:val="24"/>
        </w:rPr>
        <w:t xml:space="preserve"> </w:t>
      </w:r>
      <w:r>
        <w:rPr>
          <w:color w:val="363636"/>
          <w:sz w:val="24"/>
        </w:rPr>
        <w:t>superior</w:t>
      </w:r>
      <w:r>
        <w:rPr>
          <w:color w:val="363636"/>
          <w:spacing w:val="-3"/>
          <w:sz w:val="24"/>
        </w:rPr>
        <w:t xml:space="preserve"> </w:t>
      </w:r>
      <w:r>
        <w:rPr>
          <w:color w:val="363636"/>
          <w:sz w:val="24"/>
        </w:rPr>
        <w:t>izquierda</w:t>
      </w:r>
      <w:r>
        <w:rPr>
          <w:color w:val="363636"/>
          <w:spacing w:val="-2"/>
          <w:sz w:val="24"/>
        </w:rPr>
        <w:t xml:space="preserve"> </w:t>
      </w:r>
      <w:r>
        <w:rPr>
          <w:color w:val="363636"/>
          <w:sz w:val="24"/>
        </w:rPr>
        <w:t>junto</w:t>
      </w:r>
      <w:r>
        <w:rPr>
          <w:color w:val="363636"/>
          <w:spacing w:val="-3"/>
          <w:sz w:val="24"/>
        </w:rPr>
        <w:t xml:space="preserve"> </w:t>
      </w:r>
      <w:r>
        <w:rPr>
          <w:color w:val="363636"/>
          <w:sz w:val="24"/>
        </w:rPr>
        <w:t>al</w:t>
      </w:r>
      <w:r>
        <w:rPr>
          <w:color w:val="363636"/>
          <w:spacing w:val="-2"/>
          <w:sz w:val="24"/>
        </w:rPr>
        <w:t xml:space="preserve"> </w:t>
      </w:r>
      <w:r>
        <w:rPr>
          <w:color w:val="363636"/>
          <w:sz w:val="24"/>
        </w:rPr>
        <w:t>icono</w:t>
      </w:r>
      <w:r>
        <w:rPr>
          <w:color w:val="363636"/>
          <w:spacing w:val="-4"/>
          <w:sz w:val="24"/>
        </w:rPr>
        <w:t xml:space="preserve"> </w:t>
      </w:r>
      <w:r>
        <w:rPr>
          <w:color w:val="363636"/>
          <w:sz w:val="24"/>
        </w:rPr>
        <w:t>de</w:t>
      </w:r>
      <w:r>
        <w:rPr>
          <w:color w:val="363636"/>
          <w:spacing w:val="-4"/>
          <w:sz w:val="24"/>
        </w:rPr>
        <w:t xml:space="preserve"> </w:t>
      </w:r>
      <w:r>
        <w:rPr>
          <w:color w:val="363636"/>
          <w:sz w:val="24"/>
        </w:rPr>
        <w:t>un</w:t>
      </w:r>
      <w:r>
        <w:rPr>
          <w:color w:val="363636"/>
          <w:spacing w:val="-3"/>
          <w:sz w:val="24"/>
        </w:rPr>
        <w:t xml:space="preserve"> </w:t>
      </w:r>
      <w:r>
        <w:rPr>
          <w:color w:val="363636"/>
          <w:sz w:val="24"/>
        </w:rPr>
        <w:t>programa</w:t>
      </w:r>
      <w:r>
        <w:rPr>
          <w:color w:val="363636"/>
          <w:spacing w:val="-3"/>
          <w:sz w:val="24"/>
        </w:rPr>
        <w:t xml:space="preserve"> </w:t>
      </w:r>
      <w:r>
        <w:rPr>
          <w:color w:val="363636"/>
          <w:sz w:val="24"/>
        </w:rPr>
        <w:t>de</w:t>
      </w:r>
      <w:r>
        <w:rPr>
          <w:color w:val="363636"/>
          <w:spacing w:val="-3"/>
          <w:sz w:val="24"/>
        </w:rPr>
        <w:t xml:space="preserve"> </w:t>
      </w:r>
      <w:r>
        <w:rPr>
          <w:color w:val="363636"/>
          <w:sz w:val="24"/>
        </w:rPr>
        <w:t>Microsoft</w:t>
      </w:r>
      <w:r>
        <w:rPr>
          <w:color w:val="363636"/>
          <w:spacing w:val="-3"/>
          <w:sz w:val="24"/>
        </w:rPr>
        <w:t xml:space="preserve"> </w:t>
      </w:r>
      <w:r>
        <w:rPr>
          <w:color w:val="363636"/>
          <w:sz w:val="24"/>
        </w:rPr>
        <w:t>Office,</w:t>
      </w:r>
      <w:r>
        <w:rPr>
          <w:color w:val="363636"/>
          <w:spacing w:val="-5"/>
          <w:sz w:val="24"/>
        </w:rPr>
        <w:t xml:space="preserve"> </w:t>
      </w:r>
      <w:r>
        <w:rPr>
          <w:color w:val="363636"/>
          <w:sz w:val="24"/>
        </w:rPr>
        <w:t>por</w:t>
      </w:r>
      <w:r>
        <w:rPr>
          <w:color w:val="363636"/>
          <w:spacing w:val="-1"/>
          <w:sz w:val="24"/>
        </w:rPr>
        <w:t xml:space="preserve"> </w:t>
      </w:r>
      <w:r>
        <w:rPr>
          <w:color w:val="363636"/>
          <w:sz w:val="24"/>
        </w:rPr>
        <w:t>ejemplo, junto al icono</w:t>
      </w:r>
      <w:r>
        <w:rPr>
          <w:color w:val="363636"/>
          <w:spacing w:val="-7"/>
          <w:sz w:val="24"/>
        </w:rPr>
        <w:t xml:space="preserve"> </w:t>
      </w:r>
      <w:r>
        <w:rPr>
          <w:color w:val="363636"/>
          <w:sz w:val="24"/>
        </w:rPr>
        <w:t>de Word</w:t>
      </w:r>
      <w:r>
        <w:rPr>
          <w:color w:val="363636"/>
          <w:sz w:val="24"/>
        </w:rPr>
        <w:tab/>
        <w:t>. (ubicación</w:t>
      </w:r>
      <w:r>
        <w:rPr>
          <w:color w:val="363636"/>
          <w:spacing w:val="-2"/>
          <w:sz w:val="24"/>
        </w:rPr>
        <w:t xml:space="preserve"> </w:t>
      </w:r>
      <w:r>
        <w:rPr>
          <w:color w:val="363636"/>
          <w:sz w:val="24"/>
        </w:rPr>
        <w:t>predeterminada)</w:t>
      </w:r>
    </w:p>
    <w:p w:rsidR="00B11E2E" w:rsidRDefault="00B11E2E" w:rsidP="00B11E2E">
      <w:pPr>
        <w:spacing w:line="297" w:lineRule="auto"/>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Prrafodelista"/>
        <w:numPr>
          <w:ilvl w:val="0"/>
          <w:numId w:val="65"/>
        </w:numPr>
        <w:tabs>
          <w:tab w:val="left" w:pos="1440"/>
          <w:tab w:val="left" w:pos="1441"/>
        </w:tabs>
        <w:spacing w:before="61"/>
        <w:ind w:left="709"/>
        <w:jc w:val="center"/>
        <w:rPr>
          <w:sz w:val="24"/>
        </w:rPr>
      </w:pPr>
      <w:r>
        <w:rPr>
          <w:color w:val="363636"/>
          <w:sz w:val="24"/>
        </w:rPr>
        <w:lastRenderedPageBreak/>
        <w:t>Debajo de la cinta de opciones, que es parte de la Interfaz de usuario de Microsoft Office</w:t>
      </w:r>
      <w:r>
        <w:rPr>
          <w:color w:val="363636"/>
          <w:spacing w:val="-13"/>
          <w:sz w:val="24"/>
        </w:rPr>
        <w:t xml:space="preserve"> </w:t>
      </w:r>
      <w:r>
        <w:rPr>
          <w:color w:val="363636"/>
          <w:sz w:val="24"/>
        </w:rPr>
        <w:t>Fluent</w:t>
      </w:r>
    </w:p>
    <w:p w:rsidR="00B11E2E" w:rsidRDefault="00B11E2E" w:rsidP="00B11E2E">
      <w:pPr>
        <w:pStyle w:val="Textoindependiente"/>
        <w:ind w:left="709"/>
        <w:jc w:val="center"/>
        <w:rPr>
          <w:sz w:val="20"/>
        </w:rPr>
      </w:pPr>
      <w:r>
        <w:rPr>
          <w:noProof/>
          <w:sz w:val="20"/>
          <w:lang w:val="es-MX" w:eastAsia="es-MX"/>
        </w:rPr>
        <w:drawing>
          <wp:inline distT="0" distB="0" distL="0" distR="0" wp14:anchorId="2E4FF7AE" wp14:editId="4CDDA175">
            <wp:extent cx="4009034" cy="2505075"/>
            <wp:effectExtent l="0" t="0" r="0" b="0"/>
            <wp:docPr id="1709" name="image525.jpeg" descr="Barra de herramientas de acceso rápido debajo de la cint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525.jpeg"/>
                    <pic:cNvPicPr/>
                  </pic:nvPicPr>
                  <pic:blipFill>
                    <a:blip r:embed="rId1764" cstate="print"/>
                    <a:stretch>
                      <a:fillRect/>
                    </a:stretch>
                  </pic:blipFill>
                  <pic:spPr>
                    <a:xfrm>
                      <a:off x="0" y="0"/>
                      <a:ext cx="4009034" cy="2505075"/>
                    </a:xfrm>
                    <a:prstGeom prst="rect">
                      <a:avLst/>
                    </a:prstGeom>
                  </pic:spPr>
                </pic:pic>
              </a:graphicData>
            </a:graphic>
          </wp:inline>
        </w:drawing>
      </w:r>
    </w:p>
    <w:p w:rsidR="00B11E2E" w:rsidRDefault="00B11E2E" w:rsidP="00B11E2E">
      <w:pPr>
        <w:pStyle w:val="Textoindependiente"/>
        <w:spacing w:before="3"/>
        <w:ind w:left="709"/>
        <w:jc w:val="center"/>
      </w:pPr>
    </w:p>
    <w:p w:rsidR="00B11E2E" w:rsidRDefault="00B11E2E" w:rsidP="00B11E2E">
      <w:pPr>
        <w:pStyle w:val="Textoindependiente"/>
        <w:ind w:left="709" w:right="877"/>
        <w:jc w:val="center"/>
      </w:pPr>
      <w:r>
        <w:rPr>
          <w:color w:val="363636"/>
        </w:rPr>
        <w:t>Si no desea que la barra de herramientas de acceso rápido se muestre en su ubicación actual, puede moverla a la otra ubicación. Si observa que la ubicación predeterminada situada junto al icono de un programa está demasiado lejos del área de trabajo como para que su uso resulte cómodo, quizá desee acercarla al área de trabajo. La ubicación situada debajo de la cinta de opciones invade el área de trabajo. Por lo tanto, si desea maximizar el área de trabajo, es posible que prefiera mantener la barra de herramientas de acceso rápido en su ubicación predeterminada.</w:t>
      </w:r>
    </w:p>
    <w:p w:rsidR="00B11E2E" w:rsidRDefault="00B11E2E" w:rsidP="00B11E2E">
      <w:pPr>
        <w:pStyle w:val="Textoindependiente"/>
        <w:spacing w:before="11"/>
        <w:ind w:left="709"/>
        <w:jc w:val="center"/>
        <w:rPr>
          <w:sz w:val="22"/>
        </w:rPr>
      </w:pPr>
    </w:p>
    <w:p w:rsidR="00B11E2E" w:rsidRDefault="00B11E2E" w:rsidP="00B11E2E">
      <w:pPr>
        <w:pStyle w:val="Prrafodelista"/>
        <w:numPr>
          <w:ilvl w:val="0"/>
          <w:numId w:val="10"/>
        </w:numPr>
        <w:tabs>
          <w:tab w:val="left" w:pos="1441"/>
        </w:tabs>
        <w:ind w:left="709"/>
        <w:jc w:val="center"/>
        <w:rPr>
          <w:sz w:val="24"/>
        </w:rPr>
      </w:pPr>
      <w:r>
        <w:rPr>
          <w:color w:val="363636"/>
          <w:sz w:val="24"/>
        </w:rPr>
        <w:t xml:space="preserve">Haga clic en </w:t>
      </w:r>
      <w:r>
        <w:rPr>
          <w:b/>
          <w:color w:val="363636"/>
          <w:sz w:val="24"/>
        </w:rPr>
        <w:t>Personalizar barra de herramientas de acceso rápido</w:t>
      </w:r>
      <w:r>
        <w:rPr>
          <w:b/>
          <w:color w:val="363636"/>
          <w:spacing w:val="-27"/>
          <w:sz w:val="24"/>
        </w:rPr>
        <w:t xml:space="preserve"> </w:t>
      </w:r>
      <w:r>
        <w:rPr>
          <w:b/>
          <w:noProof/>
          <w:color w:val="363636"/>
          <w:spacing w:val="3"/>
          <w:sz w:val="24"/>
          <w:lang w:val="es-MX" w:eastAsia="es-MX"/>
        </w:rPr>
        <w:drawing>
          <wp:inline distT="0" distB="0" distL="0" distR="0" wp14:anchorId="6D87D7C6" wp14:editId="0F6DB1B5">
            <wp:extent cx="105155" cy="208787"/>
            <wp:effectExtent l="0" t="0" r="0" b="0"/>
            <wp:docPr id="1711" name="image526.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526.png"/>
                    <pic:cNvPicPr/>
                  </pic:nvPicPr>
                  <pic:blipFill>
                    <a:blip r:embed="rId1765" cstate="print"/>
                    <a:stretch>
                      <a:fillRect/>
                    </a:stretch>
                  </pic:blipFill>
                  <pic:spPr>
                    <a:xfrm>
                      <a:off x="0" y="0"/>
                      <a:ext cx="105155" cy="208787"/>
                    </a:xfrm>
                    <a:prstGeom prst="rect">
                      <a:avLst/>
                    </a:prstGeom>
                  </pic:spPr>
                </pic:pic>
              </a:graphicData>
            </a:graphic>
          </wp:inline>
        </w:drawing>
      </w:r>
      <w:r>
        <w:rPr>
          <w:color w:val="363636"/>
          <w:sz w:val="24"/>
        </w:rPr>
        <w:t>.</w:t>
      </w:r>
    </w:p>
    <w:p w:rsidR="00B11E2E" w:rsidRDefault="00B11E2E" w:rsidP="00B11E2E">
      <w:pPr>
        <w:pStyle w:val="Prrafodelista"/>
        <w:numPr>
          <w:ilvl w:val="0"/>
          <w:numId w:val="10"/>
        </w:numPr>
        <w:tabs>
          <w:tab w:val="left" w:pos="1441"/>
        </w:tabs>
        <w:spacing w:before="2" w:line="237" w:lineRule="auto"/>
        <w:ind w:left="709" w:right="922"/>
        <w:jc w:val="center"/>
        <w:rPr>
          <w:sz w:val="24"/>
        </w:rPr>
      </w:pPr>
      <w:r>
        <w:rPr>
          <w:color w:val="363636"/>
          <w:sz w:val="24"/>
        </w:rPr>
        <w:t xml:space="preserve">En la lista, haga clic en </w:t>
      </w:r>
      <w:r>
        <w:rPr>
          <w:b/>
          <w:color w:val="363636"/>
          <w:sz w:val="24"/>
        </w:rPr>
        <w:t xml:space="preserve">Mostrar debajo de la cinta de opciones </w:t>
      </w:r>
      <w:r>
        <w:rPr>
          <w:color w:val="363636"/>
          <w:sz w:val="24"/>
        </w:rPr>
        <w:t xml:space="preserve">o </w:t>
      </w:r>
      <w:r>
        <w:rPr>
          <w:b/>
          <w:color w:val="363636"/>
          <w:sz w:val="24"/>
        </w:rPr>
        <w:t>Mostrar encima de la cinta de la cinta de</w:t>
      </w:r>
      <w:r>
        <w:rPr>
          <w:b/>
          <w:color w:val="363636"/>
          <w:spacing w:val="-4"/>
          <w:sz w:val="24"/>
        </w:rPr>
        <w:t xml:space="preserve"> </w:t>
      </w:r>
      <w:r>
        <w:rPr>
          <w:b/>
          <w:color w:val="363636"/>
          <w:sz w:val="24"/>
        </w:rPr>
        <w:t>opciones</w:t>
      </w:r>
      <w:r>
        <w:rPr>
          <w:color w:val="363636"/>
          <w:sz w:val="24"/>
        </w:rPr>
        <w:t>.</w:t>
      </w:r>
    </w:p>
    <w:p w:rsidR="00B11E2E" w:rsidRDefault="00B11E2E" w:rsidP="00B11E2E">
      <w:pPr>
        <w:pStyle w:val="Textoindependiente"/>
        <w:spacing w:before="4"/>
        <w:ind w:left="709"/>
        <w:jc w:val="center"/>
        <w:rPr>
          <w:sz w:val="23"/>
        </w:rPr>
      </w:pPr>
    </w:p>
    <w:p w:rsidR="00B11E2E" w:rsidRDefault="00B11E2E" w:rsidP="00B11E2E">
      <w:pPr>
        <w:pStyle w:val="Ttulo8"/>
        <w:ind w:left="709"/>
        <w:jc w:val="center"/>
      </w:pPr>
      <w:r>
        <w:t>Personalizar la barra de herramientas de acceso rápido mediante el comando Opciones</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1033"/>
        <w:jc w:val="center"/>
      </w:pPr>
      <w:r>
        <w:rPr>
          <w:color w:val="363636"/>
        </w:rPr>
        <w:t xml:space="preserve">Puede agregar, quitar y cambiar el orden de los comandos de la barra de herramientas de acceso rápido mediante el comando </w:t>
      </w:r>
      <w:r>
        <w:rPr>
          <w:b/>
          <w:color w:val="363636"/>
        </w:rPr>
        <w:t>Opciones</w:t>
      </w:r>
      <w:r>
        <w:rPr>
          <w:color w:val="363636"/>
        </w:rPr>
        <w:t>.</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9"/>
        </w:numPr>
        <w:tabs>
          <w:tab w:val="left" w:pos="1441"/>
        </w:tabs>
        <w:spacing w:before="1"/>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9"/>
        </w:numPr>
        <w:tabs>
          <w:tab w:val="left" w:pos="1441"/>
        </w:tabs>
        <w:ind w:left="709"/>
        <w:jc w:val="center"/>
        <w:rPr>
          <w:sz w:val="24"/>
        </w:rPr>
      </w:pPr>
      <w:r>
        <w:rPr>
          <w:color w:val="363636"/>
          <w:sz w:val="24"/>
        </w:rPr>
        <w:t xml:space="preserve">En el menú </w:t>
      </w:r>
      <w:r>
        <w:rPr>
          <w:b/>
          <w:color w:val="363636"/>
          <w:sz w:val="24"/>
        </w:rPr>
        <w:t>Ayuda</w:t>
      </w:r>
      <w:r>
        <w:rPr>
          <w:color w:val="363636"/>
          <w:sz w:val="24"/>
        </w:rPr>
        <w:t>, haga clic en</w:t>
      </w:r>
      <w:r>
        <w:rPr>
          <w:color w:val="363636"/>
          <w:spacing w:val="-2"/>
          <w:sz w:val="24"/>
        </w:rPr>
        <w:t xml:space="preserve"> </w:t>
      </w:r>
      <w:r>
        <w:rPr>
          <w:b/>
          <w:color w:val="363636"/>
          <w:sz w:val="24"/>
        </w:rPr>
        <w:t>Opciones</w:t>
      </w:r>
      <w:r>
        <w:rPr>
          <w:color w:val="363636"/>
          <w:sz w:val="24"/>
        </w:rPr>
        <w:t>.</w:t>
      </w:r>
    </w:p>
    <w:p w:rsidR="00B11E2E" w:rsidRDefault="00B11E2E" w:rsidP="00B11E2E">
      <w:pPr>
        <w:pStyle w:val="Prrafodelista"/>
        <w:numPr>
          <w:ilvl w:val="0"/>
          <w:numId w:val="9"/>
        </w:numPr>
        <w:tabs>
          <w:tab w:val="left" w:pos="1441"/>
        </w:tabs>
        <w:spacing w:line="292" w:lineRule="exact"/>
        <w:ind w:left="709"/>
        <w:jc w:val="center"/>
        <w:rPr>
          <w:sz w:val="24"/>
        </w:rPr>
      </w:pPr>
      <w:r>
        <w:rPr>
          <w:color w:val="363636"/>
          <w:sz w:val="24"/>
        </w:rPr>
        <w:t xml:space="preserve">Haga clic en </w:t>
      </w:r>
      <w:r>
        <w:rPr>
          <w:b/>
          <w:color w:val="363636"/>
          <w:sz w:val="24"/>
        </w:rPr>
        <w:t>Barra de herramientas de acceso</w:t>
      </w:r>
      <w:r>
        <w:rPr>
          <w:b/>
          <w:color w:val="363636"/>
          <w:spacing w:val="-4"/>
          <w:sz w:val="24"/>
        </w:rPr>
        <w:t xml:space="preserve"> </w:t>
      </w:r>
      <w:r>
        <w:rPr>
          <w:b/>
          <w:color w:val="363636"/>
          <w:sz w:val="24"/>
        </w:rPr>
        <w:t>rápido</w:t>
      </w:r>
      <w:r>
        <w:rPr>
          <w:color w:val="363636"/>
          <w:sz w:val="24"/>
        </w:rPr>
        <w:t>.</w:t>
      </w:r>
    </w:p>
    <w:p w:rsidR="00B11E2E" w:rsidRDefault="00B11E2E" w:rsidP="00B11E2E">
      <w:pPr>
        <w:pStyle w:val="Prrafodelista"/>
        <w:numPr>
          <w:ilvl w:val="0"/>
          <w:numId w:val="9"/>
        </w:numPr>
        <w:tabs>
          <w:tab w:val="left" w:pos="1441"/>
        </w:tabs>
        <w:spacing w:line="292" w:lineRule="exact"/>
        <w:ind w:left="709"/>
        <w:jc w:val="center"/>
        <w:rPr>
          <w:sz w:val="24"/>
        </w:rPr>
      </w:pPr>
      <w:r>
        <w:rPr>
          <w:color w:val="363636"/>
          <w:sz w:val="24"/>
        </w:rPr>
        <w:t>Realice los cambios que</w:t>
      </w:r>
      <w:r>
        <w:rPr>
          <w:color w:val="363636"/>
          <w:spacing w:val="-2"/>
          <w:sz w:val="24"/>
        </w:rPr>
        <w:t xml:space="preserve"> </w:t>
      </w:r>
      <w:r>
        <w:rPr>
          <w:color w:val="363636"/>
          <w:sz w:val="24"/>
        </w:rPr>
        <w:t>desee.</w:t>
      </w:r>
    </w:p>
    <w:p w:rsidR="00B11E2E" w:rsidRDefault="00B11E2E" w:rsidP="00B11E2E">
      <w:pPr>
        <w:pStyle w:val="Textoindependiente"/>
        <w:spacing w:before="2"/>
        <w:ind w:left="709"/>
        <w:jc w:val="center"/>
        <w:rPr>
          <w:sz w:val="23"/>
        </w:rPr>
      </w:pPr>
    </w:p>
    <w:p w:rsidR="00B11E2E" w:rsidRDefault="00B11E2E" w:rsidP="00B11E2E">
      <w:pPr>
        <w:pStyle w:val="Ttulo8"/>
        <w:ind w:left="709" w:right="1445"/>
        <w:jc w:val="center"/>
      </w:pPr>
      <w:r>
        <w:t>Restablecer la configuración predeterminada de la barra de herramientas de acceso rápido</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8"/>
        </w:numPr>
        <w:tabs>
          <w:tab w:val="left" w:pos="1441"/>
        </w:tabs>
        <w:ind w:left="709" w:right="1083"/>
        <w:jc w:val="center"/>
        <w:rPr>
          <w:sz w:val="24"/>
        </w:rPr>
      </w:pPr>
      <w:r>
        <w:rPr>
          <w:color w:val="363636"/>
          <w:sz w:val="24"/>
        </w:rPr>
        <w:t xml:space="preserve">Haga clic con el botón secundario en la barra de herramientas de acceso rápido y a continuación haga clic en </w:t>
      </w:r>
      <w:r>
        <w:rPr>
          <w:b/>
          <w:color w:val="363636"/>
          <w:sz w:val="24"/>
        </w:rPr>
        <w:t xml:space="preserve">Personalizar la barra de herramientas de acceso rápido </w:t>
      </w:r>
      <w:r>
        <w:rPr>
          <w:color w:val="363636"/>
          <w:sz w:val="24"/>
        </w:rPr>
        <w:t>en el menú</w:t>
      </w:r>
      <w:r>
        <w:rPr>
          <w:color w:val="363636"/>
          <w:spacing w:val="-24"/>
          <w:sz w:val="24"/>
        </w:rPr>
        <w:t xml:space="preserve"> </w:t>
      </w:r>
      <w:r>
        <w:rPr>
          <w:color w:val="363636"/>
          <w:sz w:val="24"/>
        </w:rPr>
        <w:t>contextual.</w:t>
      </w:r>
    </w:p>
    <w:p w:rsidR="00B11E2E" w:rsidRDefault="00B11E2E" w:rsidP="00B11E2E">
      <w:pPr>
        <w:pStyle w:val="Prrafodelista"/>
        <w:numPr>
          <w:ilvl w:val="0"/>
          <w:numId w:val="8"/>
        </w:numPr>
        <w:tabs>
          <w:tab w:val="left" w:pos="1441"/>
        </w:tabs>
        <w:ind w:left="709" w:right="906"/>
        <w:jc w:val="center"/>
        <w:rPr>
          <w:sz w:val="24"/>
        </w:rPr>
      </w:pPr>
      <w:r>
        <w:rPr>
          <w:color w:val="363636"/>
          <w:sz w:val="24"/>
        </w:rPr>
        <w:t xml:space="preserve">En la ventana </w:t>
      </w:r>
      <w:r>
        <w:rPr>
          <w:b/>
          <w:color w:val="363636"/>
          <w:sz w:val="24"/>
        </w:rPr>
        <w:t>Personalice la barra de herramientas de acceso rápido</w:t>
      </w:r>
      <w:r>
        <w:rPr>
          <w:color w:val="363636"/>
          <w:sz w:val="24"/>
        </w:rPr>
        <w:t xml:space="preserve">, haga clic en </w:t>
      </w:r>
      <w:r>
        <w:rPr>
          <w:b/>
          <w:color w:val="363636"/>
          <w:sz w:val="24"/>
        </w:rPr>
        <w:t xml:space="preserve">Restablecer valores predeterminados </w:t>
      </w:r>
      <w:r>
        <w:rPr>
          <w:color w:val="363636"/>
          <w:sz w:val="24"/>
        </w:rPr>
        <w:t xml:space="preserve">y, a continuación, en </w:t>
      </w:r>
      <w:r>
        <w:rPr>
          <w:b/>
          <w:color w:val="363636"/>
          <w:sz w:val="24"/>
        </w:rPr>
        <w:t>Restablecer únicamente la barra de herramientas de acceso</w:t>
      </w:r>
      <w:r>
        <w:rPr>
          <w:b/>
          <w:color w:val="363636"/>
          <w:spacing w:val="-1"/>
          <w:sz w:val="24"/>
        </w:rPr>
        <w:t xml:space="preserve"> </w:t>
      </w:r>
      <w:r>
        <w:rPr>
          <w:b/>
          <w:color w:val="363636"/>
          <w:sz w:val="24"/>
        </w:rPr>
        <w:t>rápido</w:t>
      </w:r>
      <w:r>
        <w:rPr>
          <w:color w:val="363636"/>
          <w:sz w:val="24"/>
        </w:rPr>
        <w:t>.</w:t>
      </w:r>
    </w:p>
    <w:p w:rsidR="00B11E2E" w:rsidRDefault="00B11E2E" w:rsidP="00B11E2E">
      <w:pPr>
        <w:ind w:left="709"/>
        <w:jc w:val="center"/>
        <w:rPr>
          <w:sz w:val="24"/>
        </w:rPr>
        <w:sectPr w:rsidR="00B11E2E" w:rsidSect="00B93CC3">
          <w:pgSz w:w="11910" w:h="16840"/>
          <w:pgMar w:top="640" w:right="144" w:bottom="1620" w:left="0" w:header="0" w:footer="1112" w:gutter="0"/>
          <w:cols w:space="720"/>
        </w:sectPr>
      </w:pPr>
    </w:p>
    <w:p w:rsidR="00B11E2E" w:rsidRDefault="00B11E2E" w:rsidP="00B11E2E">
      <w:pPr>
        <w:pStyle w:val="Ttulo8"/>
        <w:spacing w:before="21"/>
        <w:ind w:left="709"/>
        <w:jc w:val="center"/>
      </w:pPr>
      <w:r>
        <w:lastRenderedPageBreak/>
        <w:t>Exportar una barra de herramientas de acceso rápido personalizada</w:t>
      </w:r>
    </w:p>
    <w:p w:rsidR="00B11E2E" w:rsidRDefault="00B11E2E" w:rsidP="00B11E2E">
      <w:pPr>
        <w:pStyle w:val="Textoindependiente"/>
        <w:spacing w:before="8"/>
        <w:ind w:left="709"/>
        <w:jc w:val="center"/>
        <w:rPr>
          <w:b/>
          <w:sz w:val="22"/>
        </w:rPr>
      </w:pPr>
    </w:p>
    <w:p w:rsidR="00B11E2E" w:rsidRDefault="00B11E2E" w:rsidP="00B11E2E">
      <w:pPr>
        <w:pStyle w:val="Textoindependiente"/>
        <w:spacing w:before="1"/>
        <w:ind w:left="709" w:right="927"/>
        <w:jc w:val="center"/>
      </w:pPr>
      <w:r>
        <w:rPr>
          <w:color w:val="363636"/>
        </w:rPr>
        <w:t>Puede exportar las personalizaciones de la cinta de opciones y de la barra de herramientas de acceso rápido a un archivo que puede ser importado y usado por un compañero de trabajo o en otro equipo.</w:t>
      </w:r>
    </w:p>
    <w:p w:rsidR="00B11E2E" w:rsidRDefault="00B11E2E" w:rsidP="00B11E2E">
      <w:pPr>
        <w:pStyle w:val="Textoindependiente"/>
        <w:spacing w:before="2"/>
        <w:ind w:left="709"/>
        <w:jc w:val="center"/>
        <w:rPr>
          <w:sz w:val="23"/>
        </w:rPr>
      </w:pPr>
    </w:p>
    <w:p w:rsidR="00B11E2E" w:rsidRDefault="00B11E2E" w:rsidP="00B11E2E">
      <w:pPr>
        <w:pStyle w:val="Prrafodelista"/>
        <w:numPr>
          <w:ilvl w:val="0"/>
          <w:numId w:val="7"/>
        </w:numPr>
        <w:tabs>
          <w:tab w:val="left" w:pos="1441"/>
        </w:tabs>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7"/>
        </w:numPr>
        <w:tabs>
          <w:tab w:val="left" w:pos="1441"/>
        </w:tabs>
        <w:ind w:left="709"/>
        <w:jc w:val="center"/>
        <w:rPr>
          <w:sz w:val="24"/>
        </w:rPr>
      </w:pPr>
      <w:r>
        <w:rPr>
          <w:color w:val="363636"/>
          <w:sz w:val="24"/>
        </w:rPr>
        <w:t xml:space="preserve">En </w:t>
      </w:r>
      <w:r>
        <w:rPr>
          <w:b/>
          <w:color w:val="363636"/>
          <w:sz w:val="24"/>
        </w:rPr>
        <w:t>Ayuda</w:t>
      </w:r>
      <w:r>
        <w:rPr>
          <w:color w:val="363636"/>
          <w:sz w:val="24"/>
        </w:rPr>
        <w:t>, haga clic en</w:t>
      </w:r>
      <w:r>
        <w:rPr>
          <w:color w:val="363636"/>
          <w:spacing w:val="-1"/>
          <w:sz w:val="24"/>
        </w:rPr>
        <w:t xml:space="preserve"> </w:t>
      </w:r>
      <w:r>
        <w:rPr>
          <w:b/>
          <w:color w:val="363636"/>
          <w:sz w:val="24"/>
        </w:rPr>
        <w:t>Opciones</w:t>
      </w:r>
      <w:r>
        <w:rPr>
          <w:color w:val="363636"/>
          <w:sz w:val="24"/>
        </w:rPr>
        <w:t>.</w:t>
      </w:r>
    </w:p>
    <w:p w:rsidR="00B11E2E" w:rsidRDefault="00B11E2E" w:rsidP="00B11E2E">
      <w:pPr>
        <w:pStyle w:val="Prrafodelista"/>
        <w:numPr>
          <w:ilvl w:val="0"/>
          <w:numId w:val="7"/>
        </w:numPr>
        <w:tabs>
          <w:tab w:val="left" w:pos="1441"/>
        </w:tabs>
        <w:spacing w:line="292" w:lineRule="exact"/>
        <w:ind w:left="709"/>
        <w:jc w:val="center"/>
        <w:rPr>
          <w:sz w:val="24"/>
        </w:rPr>
      </w:pPr>
      <w:r>
        <w:rPr>
          <w:color w:val="363636"/>
          <w:sz w:val="24"/>
        </w:rPr>
        <w:t xml:space="preserve">Haga clic en </w:t>
      </w:r>
      <w:r>
        <w:rPr>
          <w:b/>
          <w:color w:val="363636"/>
          <w:sz w:val="24"/>
        </w:rPr>
        <w:t>Barra de herramientas de acceso</w:t>
      </w:r>
      <w:r>
        <w:rPr>
          <w:b/>
          <w:color w:val="363636"/>
          <w:spacing w:val="-4"/>
          <w:sz w:val="24"/>
        </w:rPr>
        <w:t xml:space="preserve"> </w:t>
      </w:r>
      <w:r>
        <w:rPr>
          <w:b/>
          <w:color w:val="363636"/>
          <w:sz w:val="24"/>
        </w:rPr>
        <w:t>rápido</w:t>
      </w:r>
      <w:r>
        <w:rPr>
          <w:color w:val="363636"/>
          <w:sz w:val="24"/>
        </w:rPr>
        <w:t>.</w:t>
      </w:r>
    </w:p>
    <w:p w:rsidR="00B11E2E" w:rsidRDefault="00B11E2E" w:rsidP="00B11E2E">
      <w:pPr>
        <w:pStyle w:val="Prrafodelista"/>
        <w:numPr>
          <w:ilvl w:val="0"/>
          <w:numId w:val="7"/>
        </w:numPr>
        <w:tabs>
          <w:tab w:val="left" w:pos="1441"/>
        </w:tabs>
        <w:spacing w:line="292" w:lineRule="exact"/>
        <w:ind w:left="709"/>
        <w:jc w:val="center"/>
        <w:rPr>
          <w:sz w:val="24"/>
        </w:rPr>
      </w:pPr>
      <w:r>
        <w:rPr>
          <w:color w:val="363636"/>
          <w:sz w:val="24"/>
        </w:rPr>
        <w:t xml:space="preserve">Haga clic en </w:t>
      </w:r>
      <w:r>
        <w:rPr>
          <w:b/>
          <w:color w:val="363636"/>
          <w:sz w:val="24"/>
        </w:rPr>
        <w:t xml:space="preserve">Importar o exportar </w:t>
      </w:r>
      <w:r>
        <w:rPr>
          <w:color w:val="363636"/>
          <w:sz w:val="24"/>
        </w:rPr>
        <w:t xml:space="preserve">y, a continuación, en </w:t>
      </w:r>
      <w:r>
        <w:rPr>
          <w:b/>
          <w:color w:val="363636"/>
          <w:sz w:val="24"/>
        </w:rPr>
        <w:t>Exportar todas las</w:t>
      </w:r>
      <w:r>
        <w:rPr>
          <w:b/>
          <w:color w:val="363636"/>
          <w:spacing w:val="-11"/>
          <w:sz w:val="24"/>
        </w:rPr>
        <w:t xml:space="preserve"> </w:t>
      </w:r>
      <w:r>
        <w:rPr>
          <w:b/>
          <w:color w:val="363636"/>
          <w:sz w:val="24"/>
        </w:rPr>
        <w:t>personalizaciones</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8"/>
        <w:spacing w:before="1"/>
        <w:ind w:left="709"/>
        <w:jc w:val="center"/>
      </w:pPr>
      <w:r>
        <w:t>Importar una barra de herramientas de acceso rápido personalizada</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922"/>
        <w:jc w:val="center"/>
      </w:pPr>
      <w:r>
        <w:rPr>
          <w:color w:val="363636"/>
        </w:rPr>
        <w:t>Puede importar archivos de personalización para reemplazar el diseño actual de la cinta de opciones y de la barra de herramientas acceso rápido. Al poder importar la personalización, puede hacer que los programas de Microsoft Office presenten la misma apariencia que usan sus compañeros de trabajo o de diferentes equipos.</w:t>
      </w:r>
    </w:p>
    <w:p w:rsidR="00B11E2E" w:rsidRDefault="00B11E2E" w:rsidP="00B11E2E">
      <w:pPr>
        <w:pStyle w:val="Textoindependiente"/>
        <w:spacing w:before="2"/>
        <w:ind w:left="709"/>
        <w:jc w:val="center"/>
        <w:rPr>
          <w:sz w:val="23"/>
        </w:rPr>
      </w:pPr>
    </w:p>
    <w:p w:rsidR="00B11E2E" w:rsidRDefault="00B11E2E" w:rsidP="00B11E2E">
      <w:pPr>
        <w:pStyle w:val="Textoindependiente"/>
        <w:ind w:left="709" w:right="709"/>
        <w:jc w:val="center"/>
      </w:pPr>
      <w:r>
        <w:rPr>
          <w:b/>
          <w:color w:val="363636"/>
        </w:rPr>
        <w:t xml:space="preserve">Importante </w:t>
      </w:r>
      <w:r>
        <w:rPr>
          <w:color w:val="363636"/>
        </w:rPr>
        <w:t>Al importar un archivo de personalización de la cinta de opciones, perderá todas las personalizaciones de la cinta de opciones y de la barra de herramientas de acceso rápido anteriores. Si cree que quizás desee volver a la personalización que tiene actualmente, debe exportarla antes de importar las personalizaciones nuevas.</w:t>
      </w:r>
    </w:p>
    <w:p w:rsidR="00B11E2E" w:rsidRDefault="00B11E2E" w:rsidP="00B11E2E">
      <w:pPr>
        <w:pStyle w:val="Textoindependiente"/>
        <w:ind w:left="709"/>
        <w:jc w:val="center"/>
        <w:rPr>
          <w:sz w:val="23"/>
        </w:rPr>
      </w:pPr>
    </w:p>
    <w:p w:rsidR="00B11E2E" w:rsidRDefault="00B11E2E" w:rsidP="00B11E2E">
      <w:pPr>
        <w:pStyle w:val="Prrafodelista"/>
        <w:numPr>
          <w:ilvl w:val="0"/>
          <w:numId w:val="6"/>
        </w:numPr>
        <w:tabs>
          <w:tab w:val="left" w:pos="1441"/>
        </w:tabs>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6"/>
        </w:numPr>
        <w:tabs>
          <w:tab w:val="left" w:pos="1441"/>
        </w:tabs>
        <w:ind w:left="709"/>
        <w:jc w:val="center"/>
        <w:rPr>
          <w:sz w:val="24"/>
        </w:rPr>
      </w:pPr>
      <w:r>
        <w:rPr>
          <w:color w:val="363636"/>
          <w:sz w:val="24"/>
        </w:rPr>
        <w:t xml:space="preserve">En el menú </w:t>
      </w:r>
      <w:r>
        <w:rPr>
          <w:b/>
          <w:color w:val="363636"/>
          <w:sz w:val="24"/>
        </w:rPr>
        <w:t>Ayuda</w:t>
      </w:r>
      <w:r>
        <w:rPr>
          <w:color w:val="363636"/>
          <w:sz w:val="24"/>
        </w:rPr>
        <w:t>, haga clic en</w:t>
      </w:r>
      <w:r>
        <w:rPr>
          <w:color w:val="363636"/>
          <w:spacing w:val="-2"/>
          <w:sz w:val="24"/>
        </w:rPr>
        <w:t xml:space="preserve"> </w:t>
      </w:r>
      <w:r>
        <w:rPr>
          <w:b/>
          <w:color w:val="363636"/>
          <w:sz w:val="24"/>
        </w:rPr>
        <w:t>Opciones</w:t>
      </w:r>
      <w:r>
        <w:rPr>
          <w:color w:val="363636"/>
          <w:sz w:val="24"/>
        </w:rPr>
        <w:t>.</w:t>
      </w:r>
    </w:p>
    <w:p w:rsidR="00B11E2E" w:rsidRDefault="00B11E2E" w:rsidP="00B11E2E">
      <w:pPr>
        <w:pStyle w:val="Prrafodelista"/>
        <w:numPr>
          <w:ilvl w:val="0"/>
          <w:numId w:val="6"/>
        </w:numPr>
        <w:tabs>
          <w:tab w:val="left" w:pos="1441"/>
        </w:tabs>
        <w:spacing w:line="292" w:lineRule="exact"/>
        <w:ind w:left="709"/>
        <w:jc w:val="center"/>
        <w:rPr>
          <w:sz w:val="24"/>
        </w:rPr>
      </w:pPr>
      <w:r>
        <w:rPr>
          <w:color w:val="363636"/>
          <w:sz w:val="24"/>
        </w:rPr>
        <w:t xml:space="preserve">Haga clic en </w:t>
      </w:r>
      <w:r>
        <w:rPr>
          <w:b/>
          <w:color w:val="363636"/>
          <w:sz w:val="24"/>
        </w:rPr>
        <w:t>Barra de herramientas de acceso</w:t>
      </w:r>
      <w:r>
        <w:rPr>
          <w:b/>
          <w:color w:val="363636"/>
          <w:spacing w:val="-4"/>
          <w:sz w:val="24"/>
        </w:rPr>
        <w:t xml:space="preserve"> </w:t>
      </w:r>
      <w:r>
        <w:rPr>
          <w:b/>
          <w:color w:val="363636"/>
          <w:sz w:val="24"/>
        </w:rPr>
        <w:t>rápido</w:t>
      </w:r>
      <w:r>
        <w:rPr>
          <w:color w:val="363636"/>
          <w:sz w:val="24"/>
        </w:rPr>
        <w:t>.</w:t>
      </w:r>
    </w:p>
    <w:p w:rsidR="00B11E2E" w:rsidRDefault="00B11E2E" w:rsidP="00B11E2E">
      <w:pPr>
        <w:pStyle w:val="Prrafodelista"/>
        <w:numPr>
          <w:ilvl w:val="0"/>
          <w:numId w:val="6"/>
        </w:numPr>
        <w:tabs>
          <w:tab w:val="left" w:pos="1441"/>
        </w:tabs>
        <w:spacing w:line="292" w:lineRule="exact"/>
        <w:ind w:left="709"/>
        <w:jc w:val="center"/>
        <w:rPr>
          <w:sz w:val="24"/>
        </w:rPr>
      </w:pPr>
      <w:r>
        <w:rPr>
          <w:color w:val="363636"/>
          <w:sz w:val="24"/>
        </w:rPr>
        <w:t xml:space="preserve">Haga clic en </w:t>
      </w:r>
      <w:r>
        <w:rPr>
          <w:b/>
          <w:color w:val="363636"/>
          <w:sz w:val="24"/>
        </w:rPr>
        <w:t xml:space="preserve">Importar o exportar </w:t>
      </w:r>
      <w:r>
        <w:rPr>
          <w:color w:val="363636"/>
          <w:sz w:val="24"/>
        </w:rPr>
        <w:t xml:space="preserve">y, a continuación, en </w:t>
      </w:r>
      <w:r>
        <w:rPr>
          <w:b/>
          <w:color w:val="363636"/>
          <w:sz w:val="24"/>
        </w:rPr>
        <w:t>Importar archivo de</w:t>
      </w:r>
      <w:r>
        <w:rPr>
          <w:b/>
          <w:color w:val="363636"/>
          <w:spacing w:val="-10"/>
          <w:sz w:val="24"/>
        </w:rPr>
        <w:t xml:space="preserve"> </w:t>
      </w:r>
      <w:r>
        <w:rPr>
          <w:b/>
          <w:color w:val="363636"/>
          <w:sz w:val="24"/>
        </w:rPr>
        <w:t>personalización</w:t>
      </w:r>
      <w:r>
        <w:rPr>
          <w:color w:val="363636"/>
          <w:sz w:val="24"/>
        </w:rPr>
        <w:t>.</w:t>
      </w:r>
    </w:p>
    <w:p w:rsidR="00B11E2E" w:rsidRDefault="00B11E2E" w:rsidP="00B11E2E">
      <w:pPr>
        <w:pStyle w:val="Textoindependiente"/>
        <w:spacing w:before="2"/>
        <w:ind w:left="709"/>
        <w:jc w:val="center"/>
        <w:rPr>
          <w:sz w:val="23"/>
        </w:rPr>
      </w:pPr>
    </w:p>
    <w:p w:rsidR="00B11E2E" w:rsidRDefault="00B11E2E" w:rsidP="00B11E2E">
      <w:pPr>
        <w:pStyle w:val="Ttulo8"/>
        <w:spacing w:before="1"/>
        <w:ind w:left="709"/>
        <w:jc w:val="center"/>
      </w:pPr>
      <w:r>
        <w:t>¿Por qué veo una bola verde?</w:t>
      </w:r>
    </w:p>
    <w:p w:rsidR="00B11E2E" w:rsidRDefault="00B11E2E" w:rsidP="00B11E2E">
      <w:pPr>
        <w:pStyle w:val="Textoindependiente"/>
        <w:spacing w:before="8"/>
        <w:ind w:left="709"/>
        <w:jc w:val="center"/>
        <w:rPr>
          <w:b/>
          <w:sz w:val="22"/>
        </w:rPr>
      </w:pPr>
    </w:p>
    <w:p w:rsidR="00B11E2E" w:rsidRDefault="00B11E2E" w:rsidP="00B11E2E">
      <w:pPr>
        <w:pStyle w:val="Textoindependiente"/>
        <w:ind w:left="709" w:right="720"/>
        <w:jc w:val="center"/>
      </w:pPr>
      <w:r>
        <w:rPr>
          <w:color w:val="363636"/>
        </w:rPr>
        <w:t>Puede ver una bola verde si agregó un grupo personalizado o un comando a la barra de herramientas de acceso rápido después de personalizar la cinta de opciones, pero no asignó un icono para representar a ese grupo personalizado o comando.</w:t>
      </w:r>
    </w:p>
    <w:p w:rsidR="00B11E2E" w:rsidRDefault="00B11E2E" w:rsidP="00B11E2E">
      <w:pPr>
        <w:pStyle w:val="Textoindependiente"/>
        <w:spacing w:before="12"/>
        <w:ind w:left="709"/>
        <w:jc w:val="center"/>
        <w:rPr>
          <w:sz w:val="22"/>
        </w:rPr>
      </w:pPr>
    </w:p>
    <w:p w:rsidR="00B11E2E" w:rsidRDefault="00B11E2E" w:rsidP="00B11E2E">
      <w:pPr>
        <w:pStyle w:val="Textoindependiente"/>
        <w:ind w:left="709"/>
        <w:jc w:val="center"/>
      </w:pPr>
      <w:r>
        <w:rPr>
          <w:color w:val="363636"/>
        </w:rPr>
        <w:t>El icono se usa si hace lo siguiente:</w:t>
      </w:r>
    </w:p>
    <w:p w:rsidR="00B11E2E" w:rsidRDefault="00B11E2E" w:rsidP="00B11E2E">
      <w:pPr>
        <w:pStyle w:val="Textoindependiente"/>
        <w:ind w:left="709"/>
        <w:jc w:val="center"/>
        <w:rPr>
          <w:sz w:val="23"/>
        </w:rPr>
      </w:pPr>
    </w:p>
    <w:p w:rsidR="00B11E2E" w:rsidRDefault="00B11E2E" w:rsidP="00B11E2E">
      <w:pPr>
        <w:pStyle w:val="Prrafodelista"/>
        <w:numPr>
          <w:ilvl w:val="0"/>
          <w:numId w:val="65"/>
        </w:numPr>
        <w:tabs>
          <w:tab w:val="left" w:pos="1440"/>
          <w:tab w:val="left" w:pos="1441"/>
        </w:tabs>
        <w:ind w:left="709"/>
        <w:jc w:val="center"/>
        <w:rPr>
          <w:sz w:val="24"/>
        </w:rPr>
      </w:pPr>
      <w:r>
        <w:rPr>
          <w:color w:val="363636"/>
          <w:sz w:val="24"/>
        </w:rPr>
        <w:t>Agregar el grupo personalizado a la barra de herramientas de acceso</w:t>
      </w:r>
      <w:r>
        <w:rPr>
          <w:color w:val="363636"/>
          <w:spacing w:val="-6"/>
          <w:sz w:val="24"/>
        </w:rPr>
        <w:t xml:space="preserve"> </w:t>
      </w:r>
      <w:r>
        <w:rPr>
          <w:color w:val="363636"/>
          <w:sz w:val="24"/>
        </w:rPr>
        <w:t>rápido.</w:t>
      </w:r>
    </w:p>
    <w:p w:rsidR="00B11E2E" w:rsidRDefault="00B11E2E" w:rsidP="00B11E2E">
      <w:pPr>
        <w:pStyle w:val="Prrafodelista"/>
        <w:numPr>
          <w:ilvl w:val="0"/>
          <w:numId w:val="65"/>
        </w:numPr>
        <w:tabs>
          <w:tab w:val="left" w:pos="1440"/>
          <w:tab w:val="left" w:pos="1441"/>
        </w:tabs>
        <w:spacing w:before="4" w:line="237" w:lineRule="auto"/>
        <w:ind w:left="709" w:right="1158"/>
        <w:jc w:val="center"/>
        <w:rPr>
          <w:sz w:val="24"/>
        </w:rPr>
      </w:pPr>
      <w:r>
        <w:rPr>
          <w:color w:val="363636"/>
          <w:sz w:val="24"/>
        </w:rPr>
        <w:t>Para ayudar a diferenciar entre su propia cinta de opciones personalizada y la cinta de opciones predeterminada.</w:t>
      </w:r>
    </w:p>
    <w:p w:rsidR="00B11E2E" w:rsidRDefault="00B11E2E" w:rsidP="00B11E2E">
      <w:pPr>
        <w:pStyle w:val="Textoindependiente"/>
        <w:spacing w:before="11"/>
        <w:ind w:left="709"/>
        <w:jc w:val="center"/>
        <w:rPr>
          <w:sz w:val="22"/>
        </w:rPr>
      </w:pPr>
    </w:p>
    <w:p w:rsidR="00B11E2E" w:rsidRDefault="00B11E2E" w:rsidP="00B11E2E">
      <w:pPr>
        <w:pStyle w:val="Textoindependiente"/>
        <w:spacing w:before="1"/>
        <w:ind w:left="709"/>
        <w:jc w:val="center"/>
      </w:pPr>
      <w:r>
        <w:rPr>
          <w:color w:val="1F4D78"/>
        </w:rPr>
        <w:t>Agregar un icono para representar el grupo personalizado o comando</w:t>
      </w:r>
    </w:p>
    <w:p w:rsidR="00B11E2E" w:rsidRDefault="00B11E2E" w:rsidP="00B11E2E">
      <w:pPr>
        <w:pStyle w:val="Textoindependiente"/>
        <w:spacing w:before="11"/>
        <w:ind w:left="709"/>
        <w:jc w:val="center"/>
      </w:pPr>
    </w:p>
    <w:p w:rsidR="00B11E2E" w:rsidRDefault="00B11E2E" w:rsidP="00B11E2E">
      <w:pPr>
        <w:pStyle w:val="Prrafodelista"/>
        <w:numPr>
          <w:ilvl w:val="0"/>
          <w:numId w:val="5"/>
        </w:numPr>
        <w:tabs>
          <w:tab w:val="left" w:pos="1441"/>
        </w:tabs>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5"/>
        </w:numPr>
        <w:tabs>
          <w:tab w:val="left" w:pos="1441"/>
        </w:tabs>
        <w:spacing w:before="2"/>
        <w:ind w:left="709"/>
        <w:jc w:val="center"/>
        <w:rPr>
          <w:sz w:val="24"/>
        </w:rPr>
      </w:pPr>
      <w:r>
        <w:rPr>
          <w:color w:val="363636"/>
          <w:sz w:val="24"/>
        </w:rPr>
        <w:t xml:space="preserve">En el menú </w:t>
      </w:r>
      <w:r>
        <w:rPr>
          <w:b/>
          <w:color w:val="363636"/>
          <w:sz w:val="24"/>
        </w:rPr>
        <w:t>Ayuda</w:t>
      </w:r>
      <w:r>
        <w:rPr>
          <w:color w:val="363636"/>
          <w:sz w:val="24"/>
        </w:rPr>
        <w:t>, haga clic en</w:t>
      </w:r>
      <w:r>
        <w:rPr>
          <w:color w:val="363636"/>
          <w:spacing w:val="-2"/>
          <w:sz w:val="24"/>
        </w:rPr>
        <w:t xml:space="preserve"> </w:t>
      </w:r>
      <w:r>
        <w:rPr>
          <w:b/>
          <w:color w:val="363636"/>
          <w:sz w:val="24"/>
        </w:rPr>
        <w:t>Opciones</w:t>
      </w:r>
      <w:r>
        <w:rPr>
          <w:color w:val="363636"/>
          <w:sz w:val="24"/>
        </w:rPr>
        <w:t>.</w:t>
      </w:r>
    </w:p>
    <w:p w:rsidR="00B11E2E" w:rsidRDefault="00B11E2E" w:rsidP="00B11E2E">
      <w:pPr>
        <w:pStyle w:val="Prrafodelista"/>
        <w:numPr>
          <w:ilvl w:val="0"/>
          <w:numId w:val="5"/>
        </w:numPr>
        <w:tabs>
          <w:tab w:val="left" w:pos="1441"/>
        </w:tabs>
        <w:ind w:left="709"/>
        <w:jc w:val="center"/>
        <w:rPr>
          <w:sz w:val="24"/>
        </w:rPr>
      </w:pPr>
      <w:r>
        <w:rPr>
          <w:color w:val="363636"/>
          <w:sz w:val="24"/>
        </w:rPr>
        <w:t xml:space="preserve">Haga clic en </w:t>
      </w:r>
      <w:r>
        <w:rPr>
          <w:b/>
          <w:color w:val="363636"/>
          <w:sz w:val="24"/>
        </w:rPr>
        <w:t>Personalizar la cinta de</w:t>
      </w:r>
      <w:r>
        <w:rPr>
          <w:b/>
          <w:color w:val="363636"/>
          <w:spacing w:val="-4"/>
          <w:sz w:val="24"/>
        </w:rPr>
        <w:t xml:space="preserve"> </w:t>
      </w:r>
      <w:r>
        <w:rPr>
          <w:b/>
          <w:color w:val="363636"/>
          <w:sz w:val="24"/>
        </w:rPr>
        <w:t>opciones</w:t>
      </w:r>
      <w:r>
        <w:rPr>
          <w:color w:val="363636"/>
          <w:sz w:val="24"/>
        </w:rPr>
        <w:t>.</w:t>
      </w:r>
    </w:p>
    <w:p w:rsidR="00B11E2E" w:rsidRDefault="00B11E2E" w:rsidP="00B11E2E">
      <w:pPr>
        <w:pStyle w:val="Prrafodelista"/>
        <w:numPr>
          <w:ilvl w:val="0"/>
          <w:numId w:val="5"/>
        </w:numPr>
        <w:tabs>
          <w:tab w:val="left" w:pos="1441"/>
        </w:tabs>
        <w:ind w:left="709" w:right="980"/>
        <w:jc w:val="center"/>
        <w:rPr>
          <w:sz w:val="24"/>
        </w:rPr>
      </w:pPr>
      <w:r>
        <w:rPr>
          <w:color w:val="363636"/>
          <w:sz w:val="24"/>
        </w:rPr>
        <w:t xml:space="preserve">En la ventana </w:t>
      </w:r>
      <w:r>
        <w:rPr>
          <w:b/>
          <w:color w:val="363636"/>
          <w:sz w:val="24"/>
        </w:rPr>
        <w:t xml:space="preserve">Personalizar la cinta de opciones </w:t>
      </w:r>
      <w:r>
        <w:rPr>
          <w:color w:val="363636"/>
          <w:sz w:val="24"/>
        </w:rPr>
        <w:t xml:space="preserve">de la lista </w:t>
      </w:r>
      <w:r>
        <w:rPr>
          <w:b/>
          <w:color w:val="363636"/>
          <w:sz w:val="24"/>
        </w:rPr>
        <w:t>Personalizar la cinta de opciones</w:t>
      </w:r>
      <w:r>
        <w:rPr>
          <w:color w:val="363636"/>
          <w:sz w:val="24"/>
        </w:rPr>
        <w:t>, haga clic en el grupo personalizado o en el comando que</w:t>
      </w:r>
      <w:r>
        <w:rPr>
          <w:color w:val="363636"/>
          <w:spacing w:val="-7"/>
          <w:sz w:val="24"/>
        </w:rPr>
        <w:t xml:space="preserve"> </w:t>
      </w:r>
      <w:r>
        <w:rPr>
          <w:color w:val="363636"/>
          <w:sz w:val="24"/>
        </w:rPr>
        <w:t>agregó.</w:t>
      </w:r>
    </w:p>
    <w:p w:rsidR="00B11E2E" w:rsidRDefault="00B11E2E" w:rsidP="00B11E2E">
      <w:pPr>
        <w:pStyle w:val="Prrafodelista"/>
        <w:numPr>
          <w:ilvl w:val="0"/>
          <w:numId w:val="5"/>
        </w:numPr>
        <w:tabs>
          <w:tab w:val="left" w:pos="1441"/>
        </w:tabs>
        <w:spacing w:line="293" w:lineRule="exact"/>
        <w:ind w:left="709"/>
        <w:jc w:val="center"/>
        <w:rPr>
          <w:sz w:val="24"/>
        </w:rPr>
      </w:pPr>
      <w:r>
        <w:rPr>
          <w:color w:val="363636"/>
          <w:sz w:val="24"/>
        </w:rPr>
        <w:t xml:space="preserve">Haga clic en </w:t>
      </w:r>
      <w:r>
        <w:rPr>
          <w:b/>
          <w:color w:val="363636"/>
          <w:sz w:val="24"/>
        </w:rPr>
        <w:t xml:space="preserve">Cambiar nombre </w:t>
      </w:r>
      <w:r>
        <w:rPr>
          <w:color w:val="363636"/>
          <w:sz w:val="24"/>
        </w:rPr>
        <w:t xml:space="preserve">y, a continuación, en la lista </w:t>
      </w:r>
      <w:r>
        <w:rPr>
          <w:b/>
          <w:color w:val="363636"/>
          <w:sz w:val="24"/>
        </w:rPr>
        <w:t>Símbolo</w:t>
      </w:r>
      <w:r>
        <w:rPr>
          <w:color w:val="363636"/>
          <w:sz w:val="24"/>
        </w:rPr>
        <w:t>, haga clic en un</w:t>
      </w:r>
      <w:r>
        <w:rPr>
          <w:color w:val="363636"/>
          <w:spacing w:val="-9"/>
          <w:sz w:val="24"/>
        </w:rPr>
        <w:t xml:space="preserve"> </w:t>
      </w:r>
      <w:r>
        <w:rPr>
          <w:color w:val="363636"/>
          <w:sz w:val="24"/>
        </w:rPr>
        <w:t>icono.</w:t>
      </w:r>
    </w:p>
    <w:p w:rsidR="00B11E2E" w:rsidRDefault="00B11E2E" w:rsidP="00B11E2E">
      <w:pPr>
        <w:pStyle w:val="Prrafodelista"/>
        <w:numPr>
          <w:ilvl w:val="0"/>
          <w:numId w:val="5"/>
        </w:numPr>
        <w:tabs>
          <w:tab w:val="left" w:pos="1441"/>
        </w:tabs>
        <w:spacing w:line="292" w:lineRule="exact"/>
        <w:ind w:left="709"/>
        <w:jc w:val="center"/>
        <w:rPr>
          <w:sz w:val="24"/>
        </w:rPr>
      </w:pPr>
      <w:r>
        <w:rPr>
          <w:color w:val="363636"/>
          <w:sz w:val="24"/>
        </w:rPr>
        <w:t xml:space="preserve">En el cuadro de diálogo </w:t>
      </w:r>
      <w:r>
        <w:rPr>
          <w:b/>
          <w:color w:val="363636"/>
          <w:sz w:val="24"/>
        </w:rPr>
        <w:t>Cambiar nombre</w:t>
      </w:r>
      <w:r>
        <w:rPr>
          <w:color w:val="363636"/>
          <w:sz w:val="24"/>
        </w:rPr>
        <w:t>, haga clic en</w:t>
      </w:r>
      <w:r>
        <w:rPr>
          <w:color w:val="363636"/>
          <w:spacing w:val="-6"/>
          <w:sz w:val="24"/>
        </w:rPr>
        <w:t xml:space="preserve"> </w:t>
      </w:r>
      <w:r>
        <w:rPr>
          <w:b/>
          <w:color w:val="363636"/>
          <w:sz w:val="24"/>
        </w:rPr>
        <w:t>Aceptar</w:t>
      </w:r>
      <w:r>
        <w:rPr>
          <w:color w:val="363636"/>
          <w:sz w:val="24"/>
        </w:rPr>
        <w:t>.</w:t>
      </w:r>
    </w:p>
    <w:p w:rsidR="00B11E2E" w:rsidRDefault="00B11E2E" w:rsidP="00B11E2E">
      <w:pPr>
        <w:pStyle w:val="Prrafodelista"/>
        <w:numPr>
          <w:ilvl w:val="0"/>
          <w:numId w:val="5"/>
        </w:numPr>
        <w:tabs>
          <w:tab w:val="left" w:pos="1441"/>
        </w:tabs>
        <w:spacing w:line="292" w:lineRule="exact"/>
        <w:ind w:left="709"/>
        <w:jc w:val="center"/>
        <w:rPr>
          <w:sz w:val="24"/>
        </w:rPr>
      </w:pPr>
      <w:r>
        <w:rPr>
          <w:color w:val="363636"/>
          <w:sz w:val="24"/>
        </w:rPr>
        <w:t>Para ver y guardar sus personalizaciones, haga clic en</w:t>
      </w:r>
      <w:r>
        <w:rPr>
          <w:color w:val="363636"/>
          <w:spacing w:val="-4"/>
          <w:sz w:val="24"/>
        </w:rPr>
        <w:t xml:space="preserve"> </w:t>
      </w:r>
      <w:r>
        <w:rPr>
          <w:b/>
          <w:color w:val="363636"/>
          <w:sz w:val="24"/>
        </w:rPr>
        <w:t>Aceptar</w:t>
      </w:r>
      <w:r>
        <w:rPr>
          <w:color w:val="363636"/>
          <w:sz w:val="24"/>
        </w:rPr>
        <w:t>.</w:t>
      </w:r>
    </w:p>
    <w:p w:rsidR="00B11E2E" w:rsidRDefault="00B11E2E" w:rsidP="00B11E2E">
      <w:pPr>
        <w:spacing w:line="292"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Personalizar la lista de archivos recientemente utilizados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715"/>
        <w:jc w:val="center"/>
      </w:pPr>
      <w:r>
        <w:rPr>
          <w:color w:val="363636"/>
        </w:rPr>
        <w:t>Los programas de Microsoft Office muestran los últimos documentos abiertos en ese programa para que pueda</w:t>
      </w:r>
      <w:r>
        <w:rPr>
          <w:color w:val="363636"/>
          <w:spacing w:val="-17"/>
        </w:rPr>
        <w:t xml:space="preserve"> </w:t>
      </w:r>
      <w:r>
        <w:rPr>
          <w:color w:val="363636"/>
        </w:rPr>
        <w:t>usar</w:t>
      </w:r>
      <w:r>
        <w:rPr>
          <w:color w:val="363636"/>
          <w:spacing w:val="-16"/>
        </w:rPr>
        <w:t xml:space="preserve"> </w:t>
      </w:r>
      <w:r>
        <w:rPr>
          <w:color w:val="363636"/>
        </w:rPr>
        <w:t>dichos</w:t>
      </w:r>
      <w:r>
        <w:rPr>
          <w:color w:val="363636"/>
          <w:spacing w:val="-13"/>
        </w:rPr>
        <w:t xml:space="preserve"> </w:t>
      </w:r>
      <w:r>
        <w:rPr>
          <w:color w:val="363636"/>
        </w:rPr>
        <w:t>vínculos</w:t>
      </w:r>
      <w:r>
        <w:rPr>
          <w:color w:val="363636"/>
          <w:spacing w:val="-14"/>
        </w:rPr>
        <w:t xml:space="preserve"> </w:t>
      </w:r>
      <w:r>
        <w:rPr>
          <w:color w:val="363636"/>
        </w:rPr>
        <w:t>para</w:t>
      </w:r>
      <w:r>
        <w:rPr>
          <w:color w:val="363636"/>
          <w:spacing w:val="-16"/>
        </w:rPr>
        <w:t xml:space="preserve"> </w:t>
      </w:r>
      <w:r>
        <w:rPr>
          <w:color w:val="363636"/>
        </w:rPr>
        <w:t>tener</w:t>
      </w:r>
      <w:r>
        <w:rPr>
          <w:color w:val="363636"/>
          <w:spacing w:val="-15"/>
        </w:rPr>
        <w:t xml:space="preserve"> </w:t>
      </w:r>
      <w:r>
        <w:rPr>
          <w:color w:val="363636"/>
        </w:rPr>
        <w:t>acceso</w:t>
      </w:r>
      <w:r>
        <w:rPr>
          <w:color w:val="363636"/>
          <w:spacing w:val="-14"/>
        </w:rPr>
        <w:t xml:space="preserve"> </w:t>
      </w:r>
      <w:r>
        <w:rPr>
          <w:color w:val="363636"/>
        </w:rPr>
        <w:t>rápidamente</w:t>
      </w:r>
      <w:r>
        <w:rPr>
          <w:color w:val="363636"/>
          <w:spacing w:val="-15"/>
        </w:rPr>
        <w:t xml:space="preserve"> </w:t>
      </w:r>
      <w:r>
        <w:rPr>
          <w:color w:val="363636"/>
        </w:rPr>
        <w:t>a</w:t>
      </w:r>
      <w:r>
        <w:rPr>
          <w:color w:val="363636"/>
          <w:spacing w:val="-16"/>
        </w:rPr>
        <w:t xml:space="preserve"> </w:t>
      </w:r>
      <w:r>
        <w:rPr>
          <w:color w:val="363636"/>
        </w:rPr>
        <w:t>los</w:t>
      </w:r>
      <w:r>
        <w:rPr>
          <w:color w:val="363636"/>
          <w:spacing w:val="-14"/>
        </w:rPr>
        <w:t xml:space="preserve"> </w:t>
      </w:r>
      <w:r>
        <w:rPr>
          <w:color w:val="363636"/>
        </w:rPr>
        <w:t>archivos.</w:t>
      </w:r>
      <w:r>
        <w:rPr>
          <w:color w:val="363636"/>
          <w:spacing w:val="-14"/>
        </w:rPr>
        <w:t xml:space="preserve"> </w:t>
      </w:r>
      <w:r>
        <w:rPr>
          <w:color w:val="363636"/>
        </w:rPr>
        <w:t>Esta</w:t>
      </w:r>
      <w:r>
        <w:rPr>
          <w:color w:val="363636"/>
          <w:spacing w:val="-13"/>
        </w:rPr>
        <w:t xml:space="preserve"> </w:t>
      </w:r>
      <w:r>
        <w:rPr>
          <w:color w:val="363636"/>
        </w:rPr>
        <w:t>función</w:t>
      </w:r>
      <w:r>
        <w:rPr>
          <w:color w:val="363636"/>
          <w:spacing w:val="-14"/>
        </w:rPr>
        <w:t xml:space="preserve"> </w:t>
      </w:r>
      <w:r>
        <w:rPr>
          <w:color w:val="363636"/>
        </w:rPr>
        <w:t>está</w:t>
      </w:r>
      <w:r>
        <w:rPr>
          <w:color w:val="363636"/>
          <w:spacing w:val="-16"/>
        </w:rPr>
        <w:t xml:space="preserve"> </w:t>
      </w:r>
      <w:r>
        <w:rPr>
          <w:color w:val="363636"/>
        </w:rPr>
        <w:t>activada</w:t>
      </w:r>
      <w:r>
        <w:rPr>
          <w:color w:val="363636"/>
          <w:spacing w:val="-18"/>
        </w:rPr>
        <w:t xml:space="preserve"> </w:t>
      </w:r>
      <w:r>
        <w:rPr>
          <w:color w:val="363636"/>
        </w:rPr>
        <w:t>de</w:t>
      </w:r>
      <w:r>
        <w:rPr>
          <w:color w:val="363636"/>
          <w:spacing w:val="-16"/>
        </w:rPr>
        <w:t xml:space="preserve"> </w:t>
      </w:r>
      <w:r>
        <w:rPr>
          <w:color w:val="363636"/>
        </w:rPr>
        <w:t>forma predeterminada, pero puede desactivarla, volverla a activar o ajustar la cantidad de documentos que muestra.</w:t>
      </w:r>
    </w:p>
    <w:p w:rsidR="00B11E2E" w:rsidRDefault="00B11E2E" w:rsidP="00B11E2E">
      <w:pPr>
        <w:pStyle w:val="Textoindependiente"/>
        <w:spacing w:before="2"/>
        <w:ind w:left="709"/>
        <w:jc w:val="center"/>
        <w:rPr>
          <w:sz w:val="23"/>
        </w:rPr>
      </w:pPr>
    </w:p>
    <w:p w:rsidR="00B11E2E" w:rsidRDefault="00B11E2E" w:rsidP="00B11E2E">
      <w:pPr>
        <w:pStyle w:val="Textoindependiente"/>
        <w:spacing w:line="237" w:lineRule="auto"/>
        <w:ind w:left="709" w:right="719"/>
        <w:jc w:val="center"/>
      </w:pPr>
      <w:r>
        <w:rPr>
          <w:color w:val="363636"/>
        </w:rPr>
        <w:t>Si esta función se desactivó y después se volvió a activar, solo aparecerán los archivos que abra y guarde después de activarla.</w:t>
      </w:r>
    </w:p>
    <w:p w:rsidR="00B11E2E" w:rsidRDefault="00B11E2E" w:rsidP="00B11E2E">
      <w:pPr>
        <w:pStyle w:val="Textoindependiente"/>
        <w:spacing w:before="3"/>
        <w:ind w:left="709"/>
        <w:jc w:val="center"/>
        <w:rPr>
          <w:sz w:val="23"/>
        </w:rPr>
      </w:pPr>
    </w:p>
    <w:p w:rsidR="00B11E2E" w:rsidRDefault="00B11E2E" w:rsidP="00B11E2E">
      <w:pPr>
        <w:pStyle w:val="Textoindependiente"/>
        <w:ind w:left="709" w:right="715"/>
        <w:jc w:val="center"/>
      </w:pPr>
      <w:r>
        <w:rPr>
          <w:color w:val="363636"/>
        </w:rPr>
        <w:t>Si cierra un archivo y, a continuación, lo mueve a otra ubicación, usando por ejemplo el Explorador de Windows,</w:t>
      </w:r>
      <w:r>
        <w:rPr>
          <w:color w:val="363636"/>
          <w:spacing w:val="-13"/>
        </w:rPr>
        <w:t xml:space="preserve"> </w:t>
      </w:r>
      <w:r>
        <w:rPr>
          <w:color w:val="363636"/>
        </w:rPr>
        <w:t>el</w:t>
      </w:r>
      <w:r>
        <w:rPr>
          <w:color w:val="363636"/>
          <w:spacing w:val="-13"/>
        </w:rPr>
        <w:t xml:space="preserve"> </w:t>
      </w:r>
      <w:r>
        <w:rPr>
          <w:color w:val="363636"/>
        </w:rPr>
        <w:t>vínculo</w:t>
      </w:r>
      <w:r>
        <w:rPr>
          <w:color w:val="363636"/>
          <w:spacing w:val="-14"/>
        </w:rPr>
        <w:t xml:space="preserve"> </w:t>
      </w:r>
      <w:r>
        <w:rPr>
          <w:color w:val="363636"/>
        </w:rPr>
        <w:t>a</w:t>
      </w:r>
      <w:r>
        <w:rPr>
          <w:color w:val="363636"/>
          <w:spacing w:val="-13"/>
        </w:rPr>
        <w:t xml:space="preserve"> </w:t>
      </w:r>
      <w:r>
        <w:rPr>
          <w:color w:val="363636"/>
        </w:rPr>
        <w:t>ese</w:t>
      </w:r>
      <w:r>
        <w:rPr>
          <w:color w:val="363636"/>
          <w:spacing w:val="-13"/>
        </w:rPr>
        <w:t xml:space="preserve"> </w:t>
      </w:r>
      <w:r>
        <w:rPr>
          <w:color w:val="363636"/>
        </w:rPr>
        <w:t>archivo</w:t>
      </w:r>
      <w:r>
        <w:rPr>
          <w:color w:val="363636"/>
          <w:spacing w:val="-15"/>
        </w:rPr>
        <w:t xml:space="preserve"> </w:t>
      </w:r>
      <w:r>
        <w:rPr>
          <w:color w:val="363636"/>
        </w:rPr>
        <w:t>en</w:t>
      </w:r>
      <w:r>
        <w:rPr>
          <w:color w:val="363636"/>
          <w:spacing w:val="-13"/>
        </w:rPr>
        <w:t xml:space="preserve"> </w:t>
      </w:r>
      <w:r>
        <w:rPr>
          <w:color w:val="363636"/>
        </w:rPr>
        <w:t>el</w:t>
      </w:r>
      <w:r>
        <w:rPr>
          <w:color w:val="363636"/>
          <w:spacing w:val="-15"/>
        </w:rPr>
        <w:t xml:space="preserve"> </w:t>
      </w:r>
      <w:r>
        <w:rPr>
          <w:color w:val="363636"/>
        </w:rPr>
        <w:t>programa</w:t>
      </w:r>
      <w:r>
        <w:rPr>
          <w:color w:val="363636"/>
          <w:spacing w:val="-17"/>
        </w:rPr>
        <w:t xml:space="preserve"> </w:t>
      </w:r>
      <w:r>
        <w:rPr>
          <w:color w:val="363636"/>
        </w:rPr>
        <w:t>en</w:t>
      </w:r>
      <w:r>
        <w:rPr>
          <w:color w:val="363636"/>
          <w:spacing w:val="-12"/>
        </w:rPr>
        <w:t xml:space="preserve"> </w:t>
      </w:r>
      <w:r>
        <w:rPr>
          <w:color w:val="363636"/>
        </w:rPr>
        <w:t>el</w:t>
      </w:r>
      <w:r>
        <w:rPr>
          <w:color w:val="363636"/>
          <w:spacing w:val="-15"/>
        </w:rPr>
        <w:t xml:space="preserve"> </w:t>
      </w:r>
      <w:r>
        <w:rPr>
          <w:color w:val="363636"/>
        </w:rPr>
        <w:t>que</w:t>
      </w:r>
      <w:r>
        <w:rPr>
          <w:color w:val="363636"/>
          <w:spacing w:val="-15"/>
        </w:rPr>
        <w:t xml:space="preserve"> </w:t>
      </w:r>
      <w:r>
        <w:rPr>
          <w:color w:val="363636"/>
        </w:rPr>
        <w:t>lo</w:t>
      </w:r>
      <w:r>
        <w:rPr>
          <w:color w:val="363636"/>
          <w:spacing w:val="-14"/>
        </w:rPr>
        <w:t xml:space="preserve"> </w:t>
      </w:r>
      <w:r>
        <w:rPr>
          <w:color w:val="363636"/>
        </w:rPr>
        <w:t>creó</w:t>
      </w:r>
      <w:r>
        <w:rPr>
          <w:color w:val="363636"/>
          <w:spacing w:val="-15"/>
        </w:rPr>
        <w:t xml:space="preserve"> </w:t>
      </w:r>
      <w:r>
        <w:rPr>
          <w:color w:val="363636"/>
        </w:rPr>
        <w:t>dejará</w:t>
      </w:r>
      <w:r>
        <w:rPr>
          <w:color w:val="363636"/>
          <w:spacing w:val="-16"/>
        </w:rPr>
        <w:t xml:space="preserve"> </w:t>
      </w:r>
      <w:r>
        <w:rPr>
          <w:color w:val="363636"/>
        </w:rPr>
        <w:t>de</w:t>
      </w:r>
      <w:r>
        <w:rPr>
          <w:color w:val="363636"/>
          <w:spacing w:val="-12"/>
        </w:rPr>
        <w:t xml:space="preserve"> </w:t>
      </w:r>
      <w:r>
        <w:rPr>
          <w:color w:val="363636"/>
        </w:rPr>
        <w:t>funcionar.</w:t>
      </w:r>
      <w:r>
        <w:rPr>
          <w:color w:val="363636"/>
          <w:spacing w:val="-16"/>
        </w:rPr>
        <w:t xml:space="preserve"> </w:t>
      </w:r>
      <w:r>
        <w:rPr>
          <w:color w:val="363636"/>
        </w:rPr>
        <w:t>Deberá</w:t>
      </w:r>
      <w:r>
        <w:rPr>
          <w:color w:val="363636"/>
          <w:spacing w:val="-15"/>
        </w:rPr>
        <w:t xml:space="preserve"> </w:t>
      </w:r>
      <w:r>
        <w:rPr>
          <w:color w:val="363636"/>
        </w:rPr>
        <w:t>usar</w:t>
      </w:r>
      <w:r>
        <w:rPr>
          <w:color w:val="363636"/>
          <w:spacing w:val="-16"/>
        </w:rPr>
        <w:t xml:space="preserve"> </w:t>
      </w:r>
      <w:r>
        <w:rPr>
          <w:color w:val="363636"/>
        </w:rPr>
        <w:t>el</w:t>
      </w:r>
      <w:r>
        <w:rPr>
          <w:color w:val="363636"/>
          <w:spacing w:val="-13"/>
        </w:rPr>
        <w:t xml:space="preserve"> </w:t>
      </w:r>
      <w:r>
        <w:rPr>
          <w:color w:val="363636"/>
        </w:rPr>
        <w:t xml:space="preserve">cuadro de diálogo </w:t>
      </w:r>
      <w:r>
        <w:rPr>
          <w:b/>
          <w:color w:val="363636"/>
        </w:rPr>
        <w:t xml:space="preserve">Abrir </w:t>
      </w:r>
      <w:r>
        <w:rPr>
          <w:color w:val="363636"/>
        </w:rPr>
        <w:t>para buscar el archivo y abrirlo. Después de guardar el archivo en su nueva ubicación, se agregará su vínculo a la</w:t>
      </w:r>
      <w:r>
        <w:rPr>
          <w:color w:val="363636"/>
          <w:spacing w:val="-2"/>
        </w:rPr>
        <w:t xml:space="preserve"> </w:t>
      </w:r>
      <w:r>
        <w:rPr>
          <w:color w:val="363636"/>
        </w:rPr>
        <w:t>lista.</w:t>
      </w:r>
    </w:p>
    <w:p w:rsidR="00B11E2E" w:rsidRDefault="00B11E2E" w:rsidP="00B11E2E">
      <w:pPr>
        <w:pStyle w:val="Textoindependiente"/>
        <w:ind w:left="709"/>
        <w:jc w:val="center"/>
        <w:rPr>
          <w:sz w:val="23"/>
        </w:rPr>
      </w:pPr>
    </w:p>
    <w:p w:rsidR="00B11E2E" w:rsidRDefault="00B11E2E" w:rsidP="00B11E2E">
      <w:pPr>
        <w:pStyle w:val="Ttulo9"/>
        <w:ind w:left="709"/>
        <w:jc w:val="center"/>
      </w:pPr>
      <w:r>
        <w:t>¿Qué desea hacer?</w:t>
      </w:r>
    </w:p>
    <w:p w:rsidR="00B11E2E" w:rsidRDefault="00B11E2E" w:rsidP="00B11E2E">
      <w:pPr>
        <w:pStyle w:val="Textoindependiente"/>
        <w:spacing w:before="10"/>
        <w:ind w:left="709"/>
        <w:jc w:val="center"/>
        <w:rPr>
          <w:b/>
          <w:sz w:val="22"/>
        </w:rPr>
      </w:pPr>
    </w:p>
    <w:p w:rsidR="00B11E2E" w:rsidRDefault="00B11E2E" w:rsidP="00B11E2E">
      <w:pPr>
        <w:ind w:left="709"/>
        <w:jc w:val="center"/>
        <w:rPr>
          <w:b/>
          <w:sz w:val="24"/>
        </w:rPr>
      </w:pPr>
      <w:hyperlink r:id="rId1766" w:anchor="__toc312743405">
        <w:r>
          <w:rPr>
            <w:b/>
            <w:color w:val="363636"/>
            <w:sz w:val="24"/>
          </w:rPr>
          <w:t>Mantener un archivo en la lista de archivos usados recientemente</w:t>
        </w:r>
      </w:hyperlink>
    </w:p>
    <w:p w:rsidR="00B11E2E" w:rsidRDefault="00B11E2E" w:rsidP="00B11E2E">
      <w:pPr>
        <w:pStyle w:val="Textoindependiente"/>
        <w:spacing w:before="9"/>
        <w:ind w:left="709"/>
        <w:jc w:val="center"/>
        <w:rPr>
          <w:b/>
          <w:sz w:val="22"/>
        </w:rPr>
      </w:pPr>
    </w:p>
    <w:p w:rsidR="00B11E2E" w:rsidRDefault="00B11E2E" w:rsidP="00B11E2E">
      <w:pPr>
        <w:spacing w:line="470" w:lineRule="auto"/>
        <w:ind w:left="709" w:right="1477"/>
        <w:jc w:val="center"/>
        <w:rPr>
          <w:b/>
          <w:sz w:val="24"/>
        </w:rPr>
      </w:pPr>
      <w:hyperlink r:id="rId1767" w:anchor="__toc312743406">
        <w:r>
          <w:rPr>
            <w:b/>
            <w:color w:val="363636"/>
            <w:sz w:val="24"/>
          </w:rPr>
          <w:t>Cambiar el número de archivos que aparecen en la lista de archivos usados recientemente</w:t>
        </w:r>
      </w:hyperlink>
      <w:r>
        <w:rPr>
          <w:b/>
          <w:color w:val="363636"/>
          <w:sz w:val="24"/>
        </w:rPr>
        <w:t xml:space="preserve"> </w:t>
      </w:r>
      <w:hyperlink r:id="rId1768" w:anchor="__toc312743407">
        <w:r>
          <w:rPr>
            <w:b/>
            <w:color w:val="363636"/>
            <w:sz w:val="24"/>
          </w:rPr>
          <w:t>Borrar los archivos desanclados de la lista de archivos usados recientemente</w:t>
        </w:r>
      </w:hyperlink>
    </w:p>
    <w:p w:rsidR="00B11E2E" w:rsidRDefault="00B11E2E" w:rsidP="00B11E2E">
      <w:pPr>
        <w:spacing w:before="2"/>
        <w:ind w:left="709"/>
        <w:jc w:val="center"/>
        <w:rPr>
          <w:b/>
          <w:sz w:val="28"/>
        </w:rPr>
      </w:pPr>
      <w:r>
        <w:rPr>
          <w:b/>
          <w:sz w:val="28"/>
        </w:rPr>
        <w:t>Mantener un archivo en la lista de archivos usados recientemente</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4"/>
        </w:numPr>
        <w:tabs>
          <w:tab w:val="left" w:pos="1441"/>
        </w:tabs>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4"/>
        </w:numPr>
        <w:tabs>
          <w:tab w:val="left" w:pos="1441"/>
        </w:tabs>
        <w:spacing w:before="3"/>
        <w:ind w:left="709"/>
        <w:jc w:val="center"/>
        <w:rPr>
          <w:sz w:val="24"/>
        </w:rPr>
      </w:pPr>
      <w:r>
        <w:rPr>
          <w:noProof/>
          <w:lang w:val="es-MX" w:eastAsia="es-MX"/>
        </w:rPr>
        <w:drawing>
          <wp:anchor distT="0" distB="0" distL="0" distR="0" simplePos="0" relativeHeight="252265472" behindDoc="1" locked="0" layoutInCell="1" allowOverlap="1" wp14:anchorId="7E471A15" wp14:editId="08C093B7">
            <wp:simplePos x="0" y="0"/>
            <wp:positionH relativeFrom="page">
              <wp:posOffset>3611879</wp:posOffset>
            </wp:positionH>
            <wp:positionV relativeFrom="paragraph">
              <wp:posOffset>187525</wp:posOffset>
            </wp:positionV>
            <wp:extent cx="295655" cy="257555"/>
            <wp:effectExtent l="0" t="0" r="0" b="0"/>
            <wp:wrapNone/>
            <wp:docPr id="1713" name="image527.png" descr="https://osiprodeusodcspstoa01.blob.core.windows.net/es-es/media/9947418a-6b83-4325-842f-ec5e2050b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527.png"/>
                    <pic:cNvPicPr/>
                  </pic:nvPicPr>
                  <pic:blipFill>
                    <a:blip r:embed="rId1769" cstate="print"/>
                    <a:stretch>
                      <a:fillRect/>
                    </a:stretch>
                  </pic:blipFill>
                  <pic:spPr>
                    <a:xfrm>
                      <a:off x="0" y="0"/>
                      <a:ext cx="295655" cy="257555"/>
                    </a:xfrm>
                    <a:prstGeom prst="rect">
                      <a:avLst/>
                    </a:prstGeom>
                  </pic:spPr>
                </pic:pic>
              </a:graphicData>
            </a:graphic>
          </wp:anchor>
        </w:drawing>
      </w:r>
      <w:r>
        <w:rPr>
          <w:color w:val="363636"/>
          <w:sz w:val="24"/>
        </w:rPr>
        <w:t xml:space="preserve">Haga clic en </w:t>
      </w:r>
      <w:r>
        <w:rPr>
          <w:b/>
          <w:color w:val="363636"/>
          <w:sz w:val="24"/>
        </w:rPr>
        <w:t xml:space="preserve">Abrir </w:t>
      </w:r>
      <w:r>
        <w:rPr>
          <w:color w:val="363636"/>
          <w:sz w:val="24"/>
        </w:rPr>
        <w:t>para ver la lista de los archivos usados</w:t>
      </w:r>
      <w:r>
        <w:rPr>
          <w:color w:val="363636"/>
          <w:spacing w:val="-9"/>
          <w:sz w:val="24"/>
        </w:rPr>
        <w:t xml:space="preserve"> </w:t>
      </w:r>
      <w:r>
        <w:rPr>
          <w:color w:val="363636"/>
          <w:sz w:val="24"/>
        </w:rPr>
        <w:t>recientemente.</w:t>
      </w:r>
    </w:p>
    <w:p w:rsidR="00B11E2E" w:rsidRDefault="00B11E2E" w:rsidP="00B11E2E">
      <w:pPr>
        <w:pStyle w:val="Prrafodelista"/>
        <w:numPr>
          <w:ilvl w:val="0"/>
          <w:numId w:val="4"/>
        </w:numPr>
        <w:tabs>
          <w:tab w:val="left" w:pos="1441"/>
          <w:tab w:val="left" w:pos="6168"/>
        </w:tabs>
        <w:spacing w:before="189"/>
        <w:ind w:left="709"/>
        <w:jc w:val="center"/>
        <w:rPr>
          <w:sz w:val="24"/>
        </w:rPr>
      </w:pPr>
      <w:r>
        <w:rPr>
          <w:noProof/>
          <w:lang w:val="es-MX" w:eastAsia="es-MX"/>
        </w:rPr>
        <w:drawing>
          <wp:anchor distT="0" distB="0" distL="0" distR="0" simplePos="0" relativeHeight="252266496" behindDoc="1" locked="0" layoutInCell="1" allowOverlap="1" wp14:anchorId="5EEF7F29" wp14:editId="24EE4421">
            <wp:simplePos x="0" y="0"/>
            <wp:positionH relativeFrom="page">
              <wp:posOffset>4474464</wp:posOffset>
            </wp:positionH>
            <wp:positionV relativeFrom="paragraph">
              <wp:posOffset>306905</wp:posOffset>
            </wp:positionV>
            <wp:extent cx="295656" cy="257555"/>
            <wp:effectExtent l="0" t="0" r="0" b="0"/>
            <wp:wrapNone/>
            <wp:docPr id="1715" name="image528.png" descr="https://osiprodeusodcspstoa01.blob.core.windows.net/es-es/media/e68d5503-799b-4652-82fc-ef69c50b6f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528.png"/>
                    <pic:cNvPicPr/>
                  </pic:nvPicPr>
                  <pic:blipFill>
                    <a:blip r:embed="rId1770" cstate="print"/>
                    <a:stretch>
                      <a:fillRect/>
                    </a:stretch>
                  </pic:blipFill>
                  <pic:spPr>
                    <a:xfrm>
                      <a:off x="0" y="0"/>
                      <a:ext cx="295656" cy="257555"/>
                    </a:xfrm>
                    <a:prstGeom prst="rect">
                      <a:avLst/>
                    </a:prstGeom>
                  </pic:spPr>
                </pic:pic>
              </a:graphicData>
            </a:graphic>
          </wp:anchor>
        </w:drawing>
      </w:r>
      <w:r>
        <w:rPr>
          <w:color w:val="363636"/>
          <w:sz w:val="24"/>
        </w:rPr>
        <w:t xml:space="preserve">Haga clic en </w:t>
      </w:r>
      <w:r>
        <w:rPr>
          <w:b/>
          <w:color w:val="363636"/>
          <w:sz w:val="24"/>
        </w:rPr>
        <w:t>este elemento a la lista</w:t>
      </w:r>
      <w:r>
        <w:rPr>
          <w:b/>
          <w:color w:val="363636"/>
          <w:spacing w:val="-13"/>
          <w:sz w:val="24"/>
        </w:rPr>
        <w:t xml:space="preserve"> </w:t>
      </w:r>
      <w:r>
        <w:rPr>
          <w:b/>
          <w:color w:val="363636"/>
          <w:sz w:val="24"/>
        </w:rPr>
        <w:t>de</w:t>
      </w:r>
      <w:r>
        <w:rPr>
          <w:b/>
          <w:color w:val="363636"/>
          <w:spacing w:val="-2"/>
          <w:sz w:val="24"/>
        </w:rPr>
        <w:t xml:space="preserve"> </w:t>
      </w:r>
      <w:r>
        <w:rPr>
          <w:b/>
          <w:color w:val="363636"/>
          <w:sz w:val="24"/>
        </w:rPr>
        <w:t>Pin</w:t>
      </w:r>
      <w:r>
        <w:rPr>
          <w:b/>
          <w:color w:val="363636"/>
          <w:sz w:val="24"/>
        </w:rPr>
        <w:tab/>
      </w:r>
      <w:r>
        <w:rPr>
          <w:color w:val="363636"/>
          <w:sz w:val="24"/>
        </w:rPr>
        <w:t>.</w:t>
      </w:r>
    </w:p>
    <w:p w:rsidR="00B11E2E" w:rsidRDefault="00B11E2E" w:rsidP="00B11E2E">
      <w:pPr>
        <w:pStyle w:val="Textoindependiente"/>
        <w:tabs>
          <w:tab w:val="left" w:pos="7527"/>
        </w:tabs>
        <w:spacing w:before="192"/>
        <w:ind w:left="709" w:right="867"/>
        <w:jc w:val="center"/>
      </w:pPr>
      <w:r>
        <w:rPr>
          <w:color w:val="363636"/>
        </w:rPr>
        <w:t>Cuando un archivo está fijado a la lista, el icono se</w:t>
      </w:r>
      <w:r>
        <w:rPr>
          <w:color w:val="363636"/>
          <w:spacing w:val="-14"/>
        </w:rPr>
        <w:t xml:space="preserve"> </w:t>
      </w:r>
      <w:r>
        <w:rPr>
          <w:color w:val="363636"/>
        </w:rPr>
        <w:t>ve</w:t>
      </w:r>
      <w:r>
        <w:rPr>
          <w:color w:val="363636"/>
          <w:spacing w:val="-1"/>
        </w:rPr>
        <w:t xml:space="preserve"> </w:t>
      </w:r>
      <w:r>
        <w:rPr>
          <w:color w:val="363636"/>
        </w:rPr>
        <w:t>así:</w:t>
      </w:r>
      <w:r>
        <w:rPr>
          <w:color w:val="363636"/>
        </w:rPr>
        <w:tab/>
        <w:t>en versiones anteriores de Office, el siguiente</w:t>
      </w:r>
      <w:r>
        <w:rPr>
          <w:color w:val="363636"/>
          <w:spacing w:val="-8"/>
        </w:rPr>
        <w:t xml:space="preserve"> </w:t>
      </w:r>
      <w:r>
        <w:rPr>
          <w:color w:val="363636"/>
        </w:rPr>
        <w:t xml:space="preserve">aspecto: </w:t>
      </w:r>
      <w:r>
        <w:rPr>
          <w:noProof/>
          <w:color w:val="363636"/>
          <w:spacing w:val="-1"/>
          <w:lang w:val="es-MX" w:eastAsia="es-MX"/>
        </w:rPr>
        <w:drawing>
          <wp:inline distT="0" distB="0" distL="0" distR="0" wp14:anchorId="63B85F9B" wp14:editId="3338B14C">
            <wp:extent cx="228600" cy="228600"/>
            <wp:effectExtent l="0" t="0" r="0" b="0"/>
            <wp:docPr id="1717" name="image529.png" descr="Imagen del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529.png"/>
                    <pic:cNvPicPr/>
                  </pic:nvPicPr>
                  <pic:blipFill>
                    <a:blip r:embed="rId1771" cstate="print"/>
                    <a:stretch>
                      <a:fillRect/>
                    </a:stretch>
                  </pic:blipFill>
                  <pic:spPr>
                    <a:xfrm>
                      <a:off x="0" y="0"/>
                      <a:ext cx="228600" cy="228600"/>
                    </a:xfrm>
                    <a:prstGeom prst="rect">
                      <a:avLst/>
                    </a:prstGeom>
                  </pic:spPr>
                </pic:pic>
              </a:graphicData>
            </a:graphic>
          </wp:inline>
        </w:drawing>
      </w:r>
    </w:p>
    <w:p w:rsidR="00B11E2E" w:rsidRDefault="00B11E2E" w:rsidP="00B11E2E">
      <w:pPr>
        <w:pStyle w:val="Textoindependiente"/>
        <w:spacing w:before="279"/>
        <w:ind w:left="709"/>
        <w:jc w:val="center"/>
      </w:pPr>
      <w:r>
        <w:rPr>
          <w:b/>
          <w:color w:val="363636"/>
        </w:rPr>
        <w:t xml:space="preserve">Sugerencia </w:t>
      </w:r>
      <w:r>
        <w:rPr>
          <w:color w:val="363636"/>
        </w:rPr>
        <w:t>Haga clic en el botón nuevo para liberar el archivo.</w:t>
      </w:r>
    </w:p>
    <w:p w:rsidR="00B11E2E" w:rsidRDefault="00B11E2E" w:rsidP="00B11E2E">
      <w:pPr>
        <w:pStyle w:val="Textoindependiente"/>
        <w:spacing w:before="2"/>
        <w:ind w:left="709"/>
        <w:jc w:val="center"/>
        <w:rPr>
          <w:sz w:val="23"/>
        </w:rPr>
      </w:pPr>
    </w:p>
    <w:p w:rsidR="00B11E2E" w:rsidRDefault="00B11E2E" w:rsidP="00B11E2E">
      <w:pPr>
        <w:ind w:left="709"/>
        <w:jc w:val="center"/>
        <w:rPr>
          <w:b/>
          <w:sz w:val="28"/>
        </w:rPr>
      </w:pPr>
      <w:r>
        <w:rPr>
          <w:b/>
          <w:sz w:val="28"/>
        </w:rPr>
        <w:t>Cambiar la cantidad de archivos que aparecen en la lista de archivos usados recientemente</w:t>
      </w:r>
    </w:p>
    <w:p w:rsidR="00B11E2E" w:rsidRDefault="00B11E2E" w:rsidP="00B11E2E">
      <w:pPr>
        <w:pStyle w:val="Textoindependiente"/>
        <w:spacing w:before="11"/>
        <w:ind w:left="709"/>
        <w:jc w:val="center"/>
        <w:rPr>
          <w:b/>
          <w:sz w:val="22"/>
        </w:rPr>
      </w:pPr>
    </w:p>
    <w:p w:rsidR="00B11E2E" w:rsidRDefault="00B11E2E" w:rsidP="00B11E2E">
      <w:pPr>
        <w:pStyle w:val="Prrafodelista"/>
        <w:numPr>
          <w:ilvl w:val="0"/>
          <w:numId w:val="3"/>
        </w:numPr>
        <w:tabs>
          <w:tab w:val="left" w:pos="1441"/>
        </w:tabs>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3"/>
        </w:numPr>
        <w:tabs>
          <w:tab w:val="left" w:pos="1441"/>
        </w:tabs>
        <w:ind w:left="709"/>
        <w:jc w:val="center"/>
        <w:rPr>
          <w:sz w:val="24"/>
        </w:rPr>
      </w:pPr>
      <w:r>
        <w:rPr>
          <w:color w:val="363636"/>
          <w:sz w:val="24"/>
        </w:rPr>
        <w:t>Haga clic en la pestaña</w:t>
      </w:r>
      <w:r>
        <w:rPr>
          <w:color w:val="363636"/>
          <w:spacing w:val="-1"/>
          <w:sz w:val="24"/>
        </w:rPr>
        <w:t xml:space="preserve"> </w:t>
      </w:r>
      <w:r>
        <w:rPr>
          <w:b/>
          <w:color w:val="363636"/>
          <w:sz w:val="24"/>
        </w:rPr>
        <w:t>Opciones</w:t>
      </w:r>
      <w:r>
        <w:rPr>
          <w:color w:val="363636"/>
          <w:sz w:val="24"/>
        </w:rPr>
        <w:t>.</w:t>
      </w:r>
    </w:p>
    <w:p w:rsidR="00B11E2E" w:rsidRDefault="00B11E2E" w:rsidP="00B11E2E">
      <w:pPr>
        <w:pStyle w:val="Prrafodelista"/>
        <w:numPr>
          <w:ilvl w:val="0"/>
          <w:numId w:val="3"/>
        </w:numPr>
        <w:tabs>
          <w:tab w:val="left" w:pos="1441"/>
        </w:tabs>
        <w:spacing w:before="1"/>
        <w:ind w:left="709"/>
        <w:jc w:val="center"/>
        <w:rPr>
          <w:sz w:val="24"/>
        </w:rPr>
      </w:pPr>
      <w:r>
        <w:rPr>
          <w:color w:val="363636"/>
          <w:sz w:val="24"/>
        </w:rPr>
        <w:t>Haga clic en</w:t>
      </w:r>
      <w:r>
        <w:rPr>
          <w:color w:val="363636"/>
          <w:spacing w:val="-1"/>
          <w:sz w:val="24"/>
        </w:rPr>
        <w:t xml:space="preserve"> </w:t>
      </w:r>
      <w:r>
        <w:rPr>
          <w:b/>
          <w:color w:val="363636"/>
          <w:sz w:val="24"/>
        </w:rPr>
        <w:t>Avanzadas</w:t>
      </w:r>
      <w:r>
        <w:rPr>
          <w:color w:val="363636"/>
          <w:sz w:val="24"/>
        </w:rPr>
        <w:t>.</w:t>
      </w:r>
    </w:p>
    <w:p w:rsidR="00B11E2E" w:rsidRDefault="00B11E2E" w:rsidP="00B11E2E">
      <w:pPr>
        <w:pStyle w:val="Prrafodelista"/>
        <w:numPr>
          <w:ilvl w:val="0"/>
          <w:numId w:val="3"/>
        </w:numPr>
        <w:tabs>
          <w:tab w:val="left" w:pos="1441"/>
        </w:tabs>
        <w:ind w:left="709" w:right="719"/>
        <w:jc w:val="center"/>
        <w:rPr>
          <w:sz w:val="24"/>
        </w:rPr>
      </w:pPr>
      <w:r>
        <w:rPr>
          <w:color w:val="363636"/>
          <w:sz w:val="24"/>
        </w:rPr>
        <w:t xml:space="preserve">En </w:t>
      </w:r>
      <w:r>
        <w:rPr>
          <w:b/>
          <w:color w:val="363636"/>
          <w:sz w:val="24"/>
        </w:rPr>
        <w:t>Mostrar</w:t>
      </w:r>
      <w:r>
        <w:rPr>
          <w:color w:val="363636"/>
          <w:sz w:val="24"/>
        </w:rPr>
        <w:t xml:space="preserve">, en la lista </w:t>
      </w:r>
      <w:r>
        <w:rPr>
          <w:b/>
          <w:color w:val="363636"/>
          <w:sz w:val="24"/>
        </w:rPr>
        <w:t>Mostrar este número de documentos recientes</w:t>
      </w:r>
      <w:r>
        <w:rPr>
          <w:color w:val="363636"/>
          <w:sz w:val="24"/>
        </w:rPr>
        <w:t>, seleccione el número de archivos que desea</w:t>
      </w:r>
      <w:r>
        <w:rPr>
          <w:color w:val="363636"/>
          <w:spacing w:val="-4"/>
          <w:sz w:val="24"/>
        </w:rPr>
        <w:t xml:space="preserve"> </w:t>
      </w:r>
      <w:r>
        <w:rPr>
          <w:color w:val="363636"/>
          <w:sz w:val="24"/>
        </w:rPr>
        <w:t>mostrar.</w:t>
      </w:r>
    </w:p>
    <w:p w:rsidR="00B11E2E" w:rsidRDefault="00B11E2E" w:rsidP="00B11E2E">
      <w:pPr>
        <w:pStyle w:val="Textoindependiente"/>
        <w:spacing w:before="11"/>
        <w:ind w:left="709"/>
        <w:jc w:val="center"/>
        <w:rPr>
          <w:sz w:val="22"/>
        </w:rPr>
      </w:pPr>
    </w:p>
    <w:p w:rsidR="00B11E2E" w:rsidRDefault="00B11E2E" w:rsidP="00B11E2E">
      <w:pPr>
        <w:pStyle w:val="Textoindependiente"/>
        <w:spacing w:line="292" w:lineRule="exact"/>
        <w:ind w:left="709"/>
        <w:jc w:val="center"/>
      </w:pPr>
      <w:r>
        <w:rPr>
          <w:b/>
          <w:color w:val="363636"/>
        </w:rPr>
        <w:t xml:space="preserve">Sugerencia </w:t>
      </w:r>
      <w:r>
        <w:rPr>
          <w:color w:val="363636"/>
        </w:rPr>
        <w:t>Para no ver ningún archivo en la lista de archivos usados recientemente, configure la lista</w:t>
      </w:r>
    </w:p>
    <w:p w:rsidR="00B11E2E" w:rsidRDefault="00B11E2E" w:rsidP="00B11E2E">
      <w:pPr>
        <w:pStyle w:val="Ttulo9"/>
        <w:spacing w:line="292" w:lineRule="exact"/>
        <w:ind w:left="709"/>
        <w:jc w:val="center"/>
        <w:rPr>
          <w:b w:val="0"/>
        </w:rPr>
      </w:pPr>
      <w:r>
        <w:rPr>
          <w:color w:val="363636"/>
        </w:rPr>
        <w:t xml:space="preserve">Mostrar este número de documentos recientes </w:t>
      </w:r>
      <w:r>
        <w:rPr>
          <w:b w:val="0"/>
          <w:color w:val="363636"/>
        </w:rPr>
        <w:t>en cero.</w:t>
      </w:r>
    </w:p>
    <w:p w:rsidR="00B11E2E" w:rsidRDefault="00B11E2E" w:rsidP="00B11E2E">
      <w:pPr>
        <w:spacing w:line="292" w:lineRule="exact"/>
        <w:ind w:left="709"/>
        <w:jc w:val="cente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Borrar los archivos desanclados de la lista de archivos usados recientemente</w:t>
      </w:r>
    </w:p>
    <w:p w:rsidR="00B11E2E" w:rsidRDefault="00B11E2E" w:rsidP="00B11E2E">
      <w:pPr>
        <w:pStyle w:val="Textoindependiente"/>
        <w:spacing w:before="8"/>
        <w:ind w:left="709"/>
        <w:jc w:val="center"/>
        <w:rPr>
          <w:b/>
          <w:sz w:val="22"/>
        </w:rPr>
      </w:pPr>
    </w:p>
    <w:p w:rsidR="00B11E2E" w:rsidRDefault="00B11E2E" w:rsidP="00B11E2E">
      <w:pPr>
        <w:pStyle w:val="Prrafodelista"/>
        <w:numPr>
          <w:ilvl w:val="0"/>
          <w:numId w:val="2"/>
        </w:numPr>
        <w:tabs>
          <w:tab w:val="left" w:pos="1441"/>
        </w:tabs>
        <w:spacing w:before="1"/>
        <w:ind w:left="709"/>
        <w:jc w:val="center"/>
        <w:rPr>
          <w:sz w:val="24"/>
        </w:rPr>
      </w:pPr>
      <w:r>
        <w:rPr>
          <w:color w:val="363636"/>
          <w:sz w:val="24"/>
        </w:rPr>
        <w:t>Haga clic en la pestaña</w:t>
      </w:r>
      <w:r>
        <w:rPr>
          <w:color w:val="363636"/>
          <w:spacing w:val="-1"/>
          <w:sz w:val="24"/>
        </w:rPr>
        <w:t xml:space="preserve"> </w:t>
      </w:r>
      <w:r>
        <w:rPr>
          <w:b/>
          <w:color w:val="363636"/>
          <w:sz w:val="24"/>
        </w:rPr>
        <w:t>Archivo</w:t>
      </w:r>
      <w:r>
        <w:rPr>
          <w:color w:val="363636"/>
          <w:sz w:val="24"/>
        </w:rPr>
        <w:t>.</w:t>
      </w:r>
    </w:p>
    <w:p w:rsidR="00B11E2E" w:rsidRDefault="00B11E2E" w:rsidP="00B11E2E">
      <w:pPr>
        <w:pStyle w:val="Prrafodelista"/>
        <w:numPr>
          <w:ilvl w:val="0"/>
          <w:numId w:val="2"/>
        </w:numPr>
        <w:tabs>
          <w:tab w:val="left" w:pos="1441"/>
        </w:tabs>
        <w:spacing w:before="2"/>
        <w:ind w:left="709"/>
        <w:jc w:val="center"/>
        <w:rPr>
          <w:sz w:val="24"/>
        </w:rPr>
      </w:pPr>
      <w:r>
        <w:rPr>
          <w:color w:val="363636"/>
          <w:sz w:val="24"/>
        </w:rPr>
        <w:t>Haga clic en</w:t>
      </w:r>
      <w:r>
        <w:rPr>
          <w:color w:val="363636"/>
          <w:spacing w:val="-1"/>
          <w:sz w:val="24"/>
        </w:rPr>
        <w:t xml:space="preserve"> </w:t>
      </w:r>
      <w:r>
        <w:rPr>
          <w:b/>
          <w:color w:val="363636"/>
          <w:sz w:val="24"/>
        </w:rPr>
        <w:t>Abrir</w:t>
      </w:r>
      <w:r>
        <w:rPr>
          <w:color w:val="363636"/>
          <w:sz w:val="24"/>
        </w:rPr>
        <w:t>.</w:t>
      </w:r>
    </w:p>
    <w:p w:rsidR="00B11E2E" w:rsidRDefault="00B11E2E" w:rsidP="00B11E2E">
      <w:pPr>
        <w:pStyle w:val="Prrafodelista"/>
        <w:numPr>
          <w:ilvl w:val="0"/>
          <w:numId w:val="2"/>
        </w:numPr>
        <w:tabs>
          <w:tab w:val="left" w:pos="1441"/>
        </w:tabs>
        <w:ind w:left="709" w:right="715"/>
        <w:jc w:val="center"/>
        <w:rPr>
          <w:sz w:val="24"/>
        </w:rPr>
      </w:pPr>
      <w:r>
        <w:rPr>
          <w:color w:val="363636"/>
          <w:sz w:val="24"/>
        </w:rPr>
        <w:t xml:space="preserve">Haga clic con el botón secundario en un archivo de la lista y, después, elija </w:t>
      </w:r>
      <w:r>
        <w:rPr>
          <w:b/>
          <w:color w:val="363636"/>
          <w:sz w:val="24"/>
        </w:rPr>
        <w:t>Quitar elementos desanclados</w:t>
      </w:r>
      <w:r>
        <w:rPr>
          <w:color w:val="363636"/>
          <w:sz w:val="24"/>
        </w:rPr>
        <w:t>.</w:t>
      </w:r>
    </w:p>
    <w:p w:rsidR="00B11E2E" w:rsidRDefault="00B11E2E" w:rsidP="00B11E2E">
      <w:pPr>
        <w:pStyle w:val="Prrafodelista"/>
        <w:numPr>
          <w:ilvl w:val="0"/>
          <w:numId w:val="2"/>
        </w:numPr>
        <w:tabs>
          <w:tab w:val="left" w:pos="1441"/>
        </w:tabs>
        <w:spacing w:line="290" w:lineRule="exact"/>
        <w:ind w:left="709"/>
        <w:jc w:val="center"/>
        <w:rPr>
          <w:sz w:val="24"/>
        </w:rPr>
      </w:pPr>
      <w:r>
        <w:rPr>
          <w:color w:val="363636"/>
          <w:sz w:val="24"/>
        </w:rPr>
        <w:t xml:space="preserve">Haga clic en </w:t>
      </w:r>
      <w:r>
        <w:rPr>
          <w:b/>
          <w:color w:val="363636"/>
          <w:sz w:val="24"/>
        </w:rPr>
        <w:t xml:space="preserve">Sí </w:t>
      </w:r>
      <w:r>
        <w:rPr>
          <w:color w:val="363636"/>
          <w:sz w:val="24"/>
        </w:rPr>
        <w:t>para borrar los elementos de la</w:t>
      </w:r>
      <w:r>
        <w:rPr>
          <w:color w:val="363636"/>
          <w:spacing w:val="-2"/>
          <w:sz w:val="24"/>
        </w:rPr>
        <w:t xml:space="preserve"> </w:t>
      </w:r>
      <w:r>
        <w:rPr>
          <w:color w:val="363636"/>
          <w:sz w:val="24"/>
        </w:rPr>
        <w:t>lista.</w:t>
      </w:r>
    </w:p>
    <w:p w:rsidR="00B11E2E" w:rsidRDefault="00B11E2E" w:rsidP="00B11E2E">
      <w:pPr>
        <w:spacing w:line="290"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¿Dónde están mis plantillas personalizadas?</w:t>
      </w:r>
    </w:p>
    <w:p w:rsidR="00B11E2E" w:rsidRDefault="00B11E2E" w:rsidP="00B11E2E">
      <w:pPr>
        <w:pStyle w:val="Textoindependiente"/>
        <w:spacing w:before="7"/>
        <w:ind w:left="709"/>
        <w:jc w:val="center"/>
        <w:rPr>
          <w:b/>
          <w:sz w:val="25"/>
        </w:rPr>
      </w:pPr>
    </w:p>
    <w:p w:rsidR="00B11E2E" w:rsidRDefault="00B11E2E" w:rsidP="00B11E2E">
      <w:pPr>
        <w:pStyle w:val="Textoindependiente"/>
        <w:ind w:left="709" w:right="885"/>
        <w:jc w:val="center"/>
      </w:pPr>
      <w:r>
        <w:rPr>
          <w:color w:val="363636"/>
        </w:rPr>
        <w:t xml:space="preserve">Las plantillas personalizadas que creó usando una versión anterior de Office siguen estando presentes, pero Office no las muestra de forma predeterminada. En su lugar, cuando abra un programa de Office, verá las plantillas que proporciona Office. Si desea ver las plantillas personalizadas en la pestaña </w:t>
      </w:r>
      <w:r>
        <w:rPr>
          <w:b/>
          <w:color w:val="363636"/>
        </w:rPr>
        <w:t xml:space="preserve">Personal </w:t>
      </w:r>
      <w:r>
        <w:rPr>
          <w:color w:val="363636"/>
        </w:rPr>
        <w:t>cuando inicie un programa de Office, siga este procedimiento.</w:t>
      </w:r>
    </w:p>
    <w:p w:rsidR="00B11E2E" w:rsidRDefault="00B11E2E" w:rsidP="00B11E2E">
      <w:pPr>
        <w:pStyle w:val="Textoindependiente"/>
        <w:spacing w:before="9"/>
        <w:ind w:left="709"/>
        <w:jc w:val="center"/>
        <w:rPr>
          <w:sz w:val="19"/>
        </w:rPr>
      </w:pPr>
      <w:r>
        <w:rPr>
          <w:noProof/>
          <w:lang w:val="es-MX" w:eastAsia="es-MX"/>
        </w:rPr>
        <w:drawing>
          <wp:anchor distT="0" distB="0" distL="0" distR="0" simplePos="0" relativeHeight="252133376" behindDoc="0" locked="0" layoutInCell="1" allowOverlap="1" wp14:anchorId="20F69158" wp14:editId="2E32A38D">
            <wp:simplePos x="0" y="0"/>
            <wp:positionH relativeFrom="page">
              <wp:posOffset>457200</wp:posOffset>
            </wp:positionH>
            <wp:positionV relativeFrom="paragraph">
              <wp:posOffset>178259</wp:posOffset>
            </wp:positionV>
            <wp:extent cx="3237107" cy="1771650"/>
            <wp:effectExtent l="0" t="0" r="0" b="0"/>
            <wp:wrapTopAndBottom/>
            <wp:docPr id="1719" name="image530.jpeg" descr="La pestaña Personal mostrará su plantilla personalizada después de hacer clic en Archivo &gt;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530.jpeg"/>
                    <pic:cNvPicPr/>
                  </pic:nvPicPr>
                  <pic:blipFill>
                    <a:blip r:embed="rId1772" cstate="print"/>
                    <a:stretch>
                      <a:fillRect/>
                    </a:stretch>
                  </pic:blipFill>
                  <pic:spPr>
                    <a:xfrm>
                      <a:off x="0" y="0"/>
                      <a:ext cx="3237107" cy="1771650"/>
                    </a:xfrm>
                    <a:prstGeom prst="rect">
                      <a:avLst/>
                    </a:prstGeom>
                  </pic:spPr>
                </pic:pic>
              </a:graphicData>
            </a:graphic>
          </wp:anchor>
        </w:drawing>
      </w:r>
    </w:p>
    <w:p w:rsidR="00B11E2E" w:rsidRDefault="00B11E2E" w:rsidP="00B11E2E">
      <w:pPr>
        <w:pStyle w:val="Textoindependiente"/>
        <w:spacing w:before="6"/>
        <w:ind w:left="709"/>
        <w:jc w:val="center"/>
        <w:rPr>
          <w:sz w:val="20"/>
        </w:rPr>
      </w:pPr>
    </w:p>
    <w:p w:rsidR="00B11E2E" w:rsidRDefault="00B11E2E" w:rsidP="00B11E2E">
      <w:pPr>
        <w:pStyle w:val="Ttulo9"/>
        <w:spacing w:before="1"/>
        <w:ind w:left="709"/>
        <w:jc w:val="center"/>
      </w:pPr>
      <w:r>
        <w:t>Corregirlo por mí</w:t>
      </w:r>
    </w:p>
    <w:p w:rsidR="00B11E2E" w:rsidRDefault="00B11E2E" w:rsidP="00B11E2E">
      <w:pPr>
        <w:pStyle w:val="Textoindependiente"/>
        <w:spacing w:before="6"/>
        <w:ind w:left="709"/>
        <w:jc w:val="center"/>
        <w:rPr>
          <w:b/>
          <w:sz w:val="7"/>
        </w:rPr>
      </w:pPr>
    </w:p>
    <w:tbl>
      <w:tblPr>
        <w:tblStyle w:val="TableNormal"/>
        <w:tblW w:w="0" w:type="auto"/>
        <w:tblInd w:w="573" w:type="dxa"/>
        <w:tblLayout w:type="fixed"/>
        <w:tblLook w:val="01E0" w:firstRow="1" w:lastRow="1" w:firstColumn="1" w:lastColumn="1" w:noHBand="0" w:noVBand="0"/>
      </w:tblPr>
      <w:tblGrid>
        <w:gridCol w:w="2479"/>
        <w:gridCol w:w="8237"/>
      </w:tblGrid>
      <w:tr w:rsidR="00B11E2E" w:rsidTr="004A25A1">
        <w:trPr>
          <w:trHeight w:val="2267"/>
        </w:trPr>
        <w:tc>
          <w:tcPr>
            <w:tcW w:w="2479" w:type="dxa"/>
          </w:tcPr>
          <w:p w:rsidR="00B11E2E" w:rsidRDefault="00B11E2E" w:rsidP="004A25A1">
            <w:pPr>
              <w:pStyle w:val="TableParagraph"/>
              <w:ind w:left="709"/>
              <w:jc w:val="center"/>
              <w:rPr>
                <w:b/>
                <w:sz w:val="20"/>
              </w:rPr>
            </w:pPr>
          </w:p>
          <w:p w:rsidR="00B11E2E" w:rsidRDefault="00B11E2E" w:rsidP="004A25A1">
            <w:pPr>
              <w:pStyle w:val="TableParagraph"/>
              <w:ind w:left="709"/>
              <w:jc w:val="center"/>
              <w:rPr>
                <w:b/>
                <w:sz w:val="20"/>
              </w:rPr>
            </w:pPr>
          </w:p>
          <w:p w:rsidR="00B11E2E" w:rsidRDefault="00B11E2E" w:rsidP="004A25A1">
            <w:pPr>
              <w:pStyle w:val="TableParagraph"/>
              <w:spacing w:before="9"/>
              <w:ind w:left="709"/>
              <w:jc w:val="center"/>
              <w:rPr>
                <w:b/>
                <w:sz w:val="16"/>
              </w:rPr>
            </w:pPr>
          </w:p>
          <w:p w:rsidR="00B11E2E" w:rsidRDefault="00B11E2E" w:rsidP="004A25A1">
            <w:pPr>
              <w:pStyle w:val="TableParagraph"/>
              <w:ind w:left="709" w:right="-15"/>
              <w:jc w:val="center"/>
              <w:rPr>
                <w:sz w:val="20"/>
              </w:rPr>
            </w:pPr>
            <w:r>
              <w:rPr>
                <w:noProof/>
                <w:sz w:val="20"/>
                <w:lang w:val="es-MX" w:eastAsia="es-MX"/>
              </w:rPr>
              <w:drawing>
                <wp:inline distT="0" distB="0" distL="0" distR="0" wp14:anchorId="67B9361B" wp14:editId="475D9A80">
                  <wp:extent cx="1426950" cy="523875"/>
                  <wp:effectExtent l="0" t="0" r="0" b="0"/>
                  <wp:docPr id="1721" name="image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531.jpeg"/>
                          <pic:cNvPicPr/>
                        </pic:nvPicPr>
                        <pic:blipFill>
                          <a:blip r:embed="rId1773" cstate="print"/>
                          <a:stretch>
                            <a:fillRect/>
                          </a:stretch>
                        </pic:blipFill>
                        <pic:spPr>
                          <a:xfrm>
                            <a:off x="0" y="0"/>
                            <a:ext cx="1426950" cy="523875"/>
                          </a:xfrm>
                          <a:prstGeom prst="rect">
                            <a:avLst/>
                          </a:prstGeom>
                        </pic:spPr>
                      </pic:pic>
                    </a:graphicData>
                  </a:graphic>
                </wp:inline>
              </w:drawing>
            </w:r>
          </w:p>
        </w:tc>
        <w:tc>
          <w:tcPr>
            <w:tcW w:w="8237" w:type="dxa"/>
          </w:tcPr>
          <w:p w:rsidR="00B11E2E" w:rsidRDefault="00B11E2E" w:rsidP="004A25A1">
            <w:pPr>
              <w:pStyle w:val="TableParagraph"/>
              <w:spacing w:line="244" w:lineRule="exact"/>
              <w:ind w:left="709"/>
              <w:jc w:val="center"/>
              <w:rPr>
                <w:sz w:val="24"/>
              </w:rPr>
            </w:pPr>
            <w:hyperlink r:id="rId1774">
              <w:r>
                <w:rPr>
                  <w:color w:val="363636"/>
                  <w:sz w:val="24"/>
                </w:rPr>
                <w:t>Use una solución Fix it para migrar las plantillas personalizada</w:t>
              </w:r>
            </w:hyperlink>
          </w:p>
          <w:p w:rsidR="00B11E2E" w:rsidRDefault="00B11E2E" w:rsidP="004A25A1">
            <w:pPr>
              <w:pStyle w:val="TableParagraph"/>
              <w:spacing w:before="4"/>
              <w:ind w:left="709"/>
              <w:jc w:val="center"/>
              <w:rPr>
                <w:b/>
                <w:sz w:val="23"/>
              </w:rPr>
            </w:pPr>
          </w:p>
          <w:p w:rsidR="00B11E2E" w:rsidRDefault="00B11E2E" w:rsidP="004A25A1">
            <w:pPr>
              <w:pStyle w:val="TableParagraph"/>
              <w:spacing w:line="237" w:lineRule="auto"/>
              <w:ind w:left="709" w:right="180"/>
              <w:jc w:val="center"/>
              <w:rPr>
                <w:sz w:val="24"/>
              </w:rPr>
            </w:pPr>
            <w:r>
              <w:rPr>
                <w:color w:val="363636"/>
                <w:sz w:val="24"/>
              </w:rPr>
              <w:t>La solución Fix it repara todos los programas de Office de forma simultánea. No es necesario especificar la ubicación de las plantillas de cada programa de Office.</w:t>
            </w:r>
          </w:p>
          <w:p w:rsidR="00B11E2E" w:rsidRDefault="00B11E2E" w:rsidP="004A25A1">
            <w:pPr>
              <w:pStyle w:val="TableParagraph"/>
              <w:spacing w:before="3"/>
              <w:ind w:left="709"/>
              <w:jc w:val="center"/>
              <w:rPr>
                <w:b/>
                <w:sz w:val="23"/>
              </w:rPr>
            </w:pPr>
          </w:p>
          <w:p w:rsidR="00B11E2E" w:rsidRDefault="00B11E2E" w:rsidP="004A25A1">
            <w:pPr>
              <w:pStyle w:val="TableParagraph"/>
              <w:spacing w:before="1" w:line="290" w:lineRule="atLeast"/>
              <w:ind w:left="709" w:right="182"/>
              <w:jc w:val="center"/>
              <w:rPr>
                <w:sz w:val="24"/>
              </w:rPr>
            </w:pPr>
            <w:r>
              <w:rPr>
                <w:color w:val="363636"/>
                <w:sz w:val="24"/>
              </w:rPr>
              <w:t>Fix it no permite establecer una ubicación nueva, solo migra la carpeta Plantillas de Office personalizadas a Mis documentos. Para definir una ubicación nueva, consulte la sección Corregir yo mismo que aparece a continuación.</w:t>
            </w:r>
          </w:p>
        </w:tc>
      </w:tr>
    </w:tbl>
    <w:p w:rsidR="00B11E2E" w:rsidRDefault="00B11E2E" w:rsidP="00B11E2E">
      <w:pPr>
        <w:pStyle w:val="Textoindependiente"/>
        <w:spacing w:before="11"/>
        <w:ind w:left="709"/>
        <w:jc w:val="center"/>
        <w:rPr>
          <w:b/>
          <w:sz w:val="26"/>
        </w:rPr>
      </w:pPr>
    </w:p>
    <w:p w:rsidR="00B11E2E" w:rsidRDefault="00B11E2E" w:rsidP="00B11E2E">
      <w:pPr>
        <w:ind w:left="709"/>
        <w:jc w:val="center"/>
        <w:rPr>
          <w:b/>
          <w:sz w:val="24"/>
        </w:rPr>
      </w:pPr>
      <w:r>
        <w:rPr>
          <w:b/>
          <w:sz w:val="24"/>
        </w:rPr>
        <w:t>Resuélvalo por sí mismo</w:t>
      </w:r>
    </w:p>
    <w:p w:rsidR="00B11E2E" w:rsidRDefault="00B11E2E" w:rsidP="00B11E2E">
      <w:pPr>
        <w:pStyle w:val="Textoindependiente"/>
        <w:spacing w:before="10"/>
        <w:ind w:left="709"/>
        <w:jc w:val="center"/>
        <w:rPr>
          <w:b/>
          <w:sz w:val="22"/>
        </w:rPr>
      </w:pPr>
    </w:p>
    <w:p w:rsidR="00B11E2E" w:rsidRDefault="00B11E2E" w:rsidP="00B11E2E">
      <w:pPr>
        <w:pStyle w:val="Prrafodelista"/>
        <w:numPr>
          <w:ilvl w:val="0"/>
          <w:numId w:val="1"/>
        </w:numPr>
        <w:tabs>
          <w:tab w:val="left" w:pos="1441"/>
        </w:tabs>
        <w:ind w:left="709" w:right="1073"/>
        <w:jc w:val="center"/>
        <w:rPr>
          <w:sz w:val="24"/>
        </w:rPr>
      </w:pPr>
      <w:r>
        <w:rPr>
          <w:color w:val="363636"/>
          <w:sz w:val="24"/>
        </w:rPr>
        <w:t xml:space="preserve">En Windows 10 copie y pegue lo siguiente en el cuadro </w:t>
      </w:r>
      <w:r>
        <w:rPr>
          <w:b/>
          <w:color w:val="363636"/>
          <w:sz w:val="24"/>
        </w:rPr>
        <w:t xml:space="preserve">Pregúntame lo que quieras </w:t>
      </w:r>
      <w:r>
        <w:rPr>
          <w:color w:val="363636"/>
          <w:sz w:val="24"/>
        </w:rPr>
        <w:t xml:space="preserve">de Cortana y presione Entrar: </w:t>
      </w:r>
      <w:r>
        <w:rPr>
          <w:b/>
          <w:color w:val="363636"/>
          <w:sz w:val="24"/>
        </w:rPr>
        <w:t xml:space="preserve">%appdata%\Microsoft\Templates\ </w:t>
      </w:r>
      <w:r>
        <w:rPr>
          <w:color w:val="363636"/>
          <w:sz w:val="24"/>
        </w:rPr>
        <w:t xml:space="preserve">(En versiones anteriores de Windows, haga clic en </w:t>
      </w:r>
      <w:r>
        <w:rPr>
          <w:b/>
          <w:color w:val="363636"/>
          <w:sz w:val="24"/>
        </w:rPr>
        <w:t xml:space="preserve">Inicio </w:t>
      </w:r>
      <w:r>
        <w:rPr>
          <w:color w:val="363636"/>
          <w:sz w:val="24"/>
        </w:rPr>
        <w:t xml:space="preserve">&gt; </w:t>
      </w:r>
      <w:r>
        <w:rPr>
          <w:b/>
          <w:color w:val="363636"/>
          <w:sz w:val="24"/>
        </w:rPr>
        <w:t xml:space="preserve">Ejecutar </w:t>
      </w:r>
      <w:r>
        <w:rPr>
          <w:color w:val="363636"/>
          <w:sz w:val="24"/>
        </w:rPr>
        <w:t>y pegue eso en el cuadro</w:t>
      </w:r>
      <w:r>
        <w:rPr>
          <w:color w:val="363636"/>
          <w:spacing w:val="-2"/>
          <w:sz w:val="24"/>
        </w:rPr>
        <w:t xml:space="preserve"> </w:t>
      </w:r>
      <w:r>
        <w:rPr>
          <w:b/>
          <w:color w:val="363636"/>
          <w:sz w:val="24"/>
        </w:rPr>
        <w:t>Abrir</w:t>
      </w:r>
      <w:r>
        <w:rPr>
          <w:color w:val="363636"/>
          <w:sz w:val="24"/>
        </w:rPr>
        <w:t>).</w:t>
      </w:r>
    </w:p>
    <w:p w:rsidR="00B11E2E" w:rsidRDefault="00B11E2E" w:rsidP="00B11E2E">
      <w:pPr>
        <w:pStyle w:val="Prrafodelista"/>
        <w:numPr>
          <w:ilvl w:val="0"/>
          <w:numId w:val="1"/>
        </w:numPr>
        <w:tabs>
          <w:tab w:val="left" w:pos="1441"/>
        </w:tabs>
        <w:spacing w:before="2"/>
        <w:ind w:left="709"/>
        <w:jc w:val="center"/>
        <w:rPr>
          <w:sz w:val="24"/>
        </w:rPr>
      </w:pPr>
      <w:r>
        <w:rPr>
          <w:color w:val="363636"/>
          <w:sz w:val="24"/>
        </w:rPr>
        <w:t>Copie la dirección que se muestra en la barra de direcciones del Explorador de</w:t>
      </w:r>
      <w:r>
        <w:rPr>
          <w:color w:val="363636"/>
          <w:spacing w:val="-17"/>
          <w:sz w:val="24"/>
        </w:rPr>
        <w:t xml:space="preserve"> </w:t>
      </w:r>
      <w:r>
        <w:rPr>
          <w:color w:val="363636"/>
          <w:sz w:val="24"/>
        </w:rPr>
        <w:t>archivos.</w:t>
      </w:r>
    </w:p>
    <w:p w:rsidR="00B11E2E" w:rsidRDefault="00B11E2E" w:rsidP="00B11E2E">
      <w:pPr>
        <w:pStyle w:val="Prrafodelista"/>
        <w:numPr>
          <w:ilvl w:val="0"/>
          <w:numId w:val="1"/>
        </w:numPr>
        <w:tabs>
          <w:tab w:val="left" w:pos="1441"/>
        </w:tabs>
        <w:ind w:left="709" w:right="1256"/>
        <w:jc w:val="center"/>
        <w:rPr>
          <w:sz w:val="24"/>
        </w:rPr>
      </w:pPr>
      <w:r>
        <w:rPr>
          <w:color w:val="363636"/>
          <w:sz w:val="24"/>
        </w:rPr>
        <w:t xml:space="preserve">En el programa de Office, haga clic en </w:t>
      </w:r>
      <w:r>
        <w:rPr>
          <w:b/>
          <w:color w:val="363636"/>
          <w:sz w:val="24"/>
        </w:rPr>
        <w:t xml:space="preserve">Archivo </w:t>
      </w:r>
      <w:r>
        <w:rPr>
          <w:color w:val="363636"/>
          <w:sz w:val="24"/>
        </w:rPr>
        <w:t xml:space="preserve">&gt; </w:t>
      </w:r>
      <w:r>
        <w:rPr>
          <w:b/>
          <w:color w:val="363636"/>
          <w:sz w:val="24"/>
        </w:rPr>
        <w:t xml:space="preserve">Opciones </w:t>
      </w:r>
      <w:r>
        <w:rPr>
          <w:color w:val="363636"/>
          <w:sz w:val="24"/>
        </w:rPr>
        <w:t xml:space="preserve">&gt; </w:t>
      </w:r>
      <w:r>
        <w:rPr>
          <w:b/>
          <w:color w:val="363636"/>
          <w:sz w:val="24"/>
        </w:rPr>
        <w:t xml:space="preserve">Guardar </w:t>
      </w:r>
      <w:r>
        <w:rPr>
          <w:color w:val="363636"/>
          <w:sz w:val="24"/>
        </w:rPr>
        <w:t xml:space="preserve">y pegue la dirección en el cuadro </w:t>
      </w:r>
      <w:r>
        <w:rPr>
          <w:b/>
          <w:color w:val="363636"/>
          <w:sz w:val="24"/>
        </w:rPr>
        <w:t>Ubicación de plantillas personales</w:t>
      </w:r>
      <w:r>
        <w:rPr>
          <w:b/>
          <w:color w:val="363636"/>
          <w:spacing w:val="-7"/>
          <w:sz w:val="24"/>
        </w:rPr>
        <w:t xml:space="preserve"> </w:t>
      </w:r>
      <w:r>
        <w:rPr>
          <w:b/>
          <w:color w:val="363636"/>
          <w:sz w:val="24"/>
        </w:rPr>
        <w:t>predeterminada</w:t>
      </w:r>
      <w:r>
        <w:rPr>
          <w:color w:val="363636"/>
          <w:sz w:val="24"/>
        </w:rPr>
        <w:t>.</w:t>
      </w:r>
    </w:p>
    <w:p w:rsidR="00B11E2E" w:rsidRDefault="00B11E2E" w:rsidP="00B11E2E">
      <w:pPr>
        <w:pStyle w:val="Textoindependiente"/>
        <w:spacing w:before="1"/>
        <w:ind w:left="709"/>
        <w:jc w:val="center"/>
        <w:rPr>
          <w:sz w:val="23"/>
        </w:rPr>
      </w:pPr>
    </w:p>
    <w:p w:rsidR="00B11E2E" w:rsidRDefault="00B11E2E" w:rsidP="00B11E2E">
      <w:pPr>
        <w:pStyle w:val="Textoindependiente"/>
        <w:spacing w:line="237" w:lineRule="auto"/>
        <w:ind w:left="709" w:right="801"/>
        <w:jc w:val="center"/>
      </w:pPr>
      <w:r>
        <w:rPr>
          <w:color w:val="363636"/>
        </w:rPr>
        <w:t>Repita este paso con todos los programas de Office. Después de actualizar la ubicación de las plantillas, las plantillas que cree se guardarán en esta ubicación predeterminada.</w:t>
      </w:r>
    </w:p>
    <w:p w:rsidR="00B11E2E" w:rsidRDefault="00B11E2E" w:rsidP="00B11E2E">
      <w:pPr>
        <w:spacing w:line="237" w:lineRule="auto"/>
        <w:ind w:left="709"/>
        <w:jc w:val="center"/>
        <w:sectPr w:rsidR="00B11E2E" w:rsidSect="00B93CC3">
          <w:pgSz w:w="11910" w:h="16840"/>
          <w:pgMar w:top="680" w:right="144" w:bottom="1620" w:left="0" w:header="0" w:footer="1112" w:gutter="0"/>
          <w:cols w:space="720"/>
        </w:sectPr>
      </w:pPr>
    </w:p>
    <w:p w:rsidR="00B11E2E" w:rsidRDefault="00B11E2E" w:rsidP="00B11E2E">
      <w:pPr>
        <w:pStyle w:val="Ttulo7"/>
        <w:ind w:left="709"/>
        <w:jc w:val="center"/>
      </w:pPr>
      <w:r>
        <w:rPr>
          <w:color w:val="2D74B5"/>
        </w:rPr>
        <w:lastRenderedPageBreak/>
        <w:t>Especificaciones y límites de Excel</w:t>
      </w:r>
    </w:p>
    <w:p w:rsidR="00B11E2E" w:rsidRDefault="00B11E2E" w:rsidP="00B11E2E">
      <w:pPr>
        <w:pStyle w:val="Textoindependiente"/>
        <w:spacing w:before="7"/>
        <w:ind w:left="709"/>
        <w:jc w:val="center"/>
        <w:rPr>
          <w:b/>
          <w:sz w:val="25"/>
        </w:rPr>
      </w:pPr>
    </w:p>
    <w:p w:rsidR="00B11E2E" w:rsidRDefault="00B11E2E" w:rsidP="00B11E2E">
      <w:pPr>
        <w:pStyle w:val="Ttulo9"/>
        <w:ind w:left="709"/>
        <w:jc w:val="center"/>
      </w:pPr>
      <w:r>
        <w:t>En este tema...</w:t>
      </w:r>
    </w:p>
    <w:p w:rsidR="00B11E2E" w:rsidRDefault="00B11E2E" w:rsidP="00B11E2E">
      <w:pPr>
        <w:pStyle w:val="Textoindependiente"/>
        <w:spacing w:before="10"/>
        <w:ind w:left="709"/>
        <w:jc w:val="center"/>
        <w:rPr>
          <w:b/>
          <w:sz w:val="22"/>
        </w:rPr>
      </w:pPr>
    </w:p>
    <w:p w:rsidR="00B11E2E" w:rsidRDefault="00B11E2E" w:rsidP="00B11E2E">
      <w:pPr>
        <w:spacing w:line="470" w:lineRule="auto"/>
        <w:ind w:left="709" w:right="4253"/>
        <w:jc w:val="center"/>
        <w:rPr>
          <w:b/>
          <w:sz w:val="24"/>
        </w:rPr>
      </w:pPr>
      <w:hyperlink r:id="rId1775" w:anchor="bmworksheetworkbook">
        <w:r>
          <w:rPr>
            <w:b/>
            <w:color w:val="363636"/>
            <w:sz w:val="24"/>
          </w:rPr>
          <w:t>Especificaciones y límites de las hojas de cálculo y de los libros</w:t>
        </w:r>
      </w:hyperlink>
      <w:r>
        <w:rPr>
          <w:b/>
          <w:color w:val="363636"/>
          <w:sz w:val="24"/>
        </w:rPr>
        <w:t xml:space="preserve"> </w:t>
      </w:r>
      <w:hyperlink r:id="rId1776" w:anchor="bmcalculation">
        <w:r>
          <w:rPr>
            <w:b/>
            <w:color w:val="363636"/>
            <w:sz w:val="24"/>
          </w:rPr>
          <w:t>Especificaciones y límites de los</w:t>
        </w:r>
        <w:r>
          <w:rPr>
            <w:b/>
            <w:color w:val="363636"/>
            <w:spacing w:val="-1"/>
            <w:sz w:val="24"/>
          </w:rPr>
          <w:t xml:space="preserve"> </w:t>
        </w:r>
        <w:r>
          <w:rPr>
            <w:b/>
            <w:color w:val="363636"/>
            <w:sz w:val="24"/>
          </w:rPr>
          <w:t>cálculos</w:t>
        </w:r>
      </w:hyperlink>
    </w:p>
    <w:p w:rsidR="00B11E2E" w:rsidRDefault="00B11E2E" w:rsidP="00B11E2E">
      <w:pPr>
        <w:spacing w:line="292" w:lineRule="exact"/>
        <w:ind w:left="709"/>
        <w:jc w:val="center"/>
        <w:rPr>
          <w:b/>
          <w:sz w:val="24"/>
        </w:rPr>
      </w:pPr>
      <w:hyperlink r:id="rId1777" w:anchor="bmcharting">
        <w:r>
          <w:rPr>
            <w:b/>
            <w:color w:val="363636"/>
            <w:sz w:val="24"/>
          </w:rPr>
          <w:t>Especificaciones y límites de los</w:t>
        </w:r>
        <w:r>
          <w:rPr>
            <w:b/>
            <w:color w:val="363636"/>
            <w:spacing w:val="-19"/>
            <w:sz w:val="24"/>
          </w:rPr>
          <w:t xml:space="preserve"> </w:t>
        </w:r>
        <w:r>
          <w:rPr>
            <w:b/>
            <w:color w:val="363636"/>
            <w:sz w:val="24"/>
          </w:rPr>
          <w:t>gráficos</w:t>
        </w:r>
      </w:hyperlink>
    </w:p>
    <w:p w:rsidR="00B11E2E" w:rsidRDefault="00B11E2E" w:rsidP="00B11E2E">
      <w:pPr>
        <w:pStyle w:val="Textoindependiente"/>
        <w:spacing w:before="9"/>
        <w:ind w:left="709"/>
        <w:jc w:val="center"/>
        <w:rPr>
          <w:b/>
          <w:sz w:val="22"/>
        </w:rPr>
      </w:pPr>
    </w:p>
    <w:p w:rsidR="00B11E2E" w:rsidRDefault="00B11E2E" w:rsidP="00B11E2E">
      <w:pPr>
        <w:spacing w:before="1" w:line="470" w:lineRule="auto"/>
        <w:ind w:left="709" w:right="737"/>
        <w:jc w:val="center"/>
        <w:rPr>
          <w:b/>
          <w:sz w:val="24"/>
        </w:rPr>
      </w:pPr>
      <w:hyperlink r:id="rId1778" w:anchor="bmpivottable">
        <w:r>
          <w:rPr>
            <w:b/>
            <w:color w:val="363636"/>
            <w:sz w:val="24"/>
          </w:rPr>
          <w:t>Especificaciones y límites de los informes de tablas dinámicas y gráficos dinámicos</w:t>
        </w:r>
      </w:hyperlink>
      <w:r>
        <w:rPr>
          <w:b/>
          <w:color w:val="363636"/>
          <w:sz w:val="24"/>
        </w:rPr>
        <w:t xml:space="preserve"> </w:t>
      </w:r>
      <w:hyperlink r:id="rId1779" w:anchor="bmsharedworkbook">
        <w:r>
          <w:rPr>
            <w:b/>
            <w:color w:val="363636"/>
            <w:sz w:val="24"/>
          </w:rPr>
          <w:t>Especificaciones y límites de los libros compartidos</w:t>
        </w:r>
      </w:hyperlink>
    </w:p>
    <w:p w:rsidR="00B11E2E" w:rsidRDefault="00B11E2E" w:rsidP="00B11E2E">
      <w:pPr>
        <w:spacing w:before="1"/>
        <w:ind w:left="709"/>
        <w:jc w:val="center"/>
        <w:rPr>
          <w:b/>
          <w:sz w:val="28"/>
        </w:rPr>
      </w:pPr>
      <w:r>
        <w:rPr>
          <w:b/>
          <w:sz w:val="28"/>
        </w:rPr>
        <w:t>Especificaciones y límites de las hojas de cálculo y de los libros</w:t>
      </w:r>
    </w:p>
    <w:p w:rsidR="00B11E2E" w:rsidRDefault="00B11E2E" w:rsidP="00B11E2E">
      <w:pPr>
        <w:pStyle w:val="Textoindependiente"/>
        <w:spacing w:before="8"/>
        <w:ind w:left="709"/>
        <w:jc w:val="center"/>
        <w:rPr>
          <w:b/>
          <w:sz w:val="7"/>
        </w:rPr>
      </w:pPr>
    </w:p>
    <w:tbl>
      <w:tblPr>
        <w:tblStyle w:val="TableNormal"/>
        <w:tblW w:w="0" w:type="auto"/>
        <w:tblInd w:w="573" w:type="dxa"/>
        <w:tblLayout w:type="fixed"/>
        <w:tblLook w:val="01E0" w:firstRow="1" w:lastRow="1" w:firstColumn="1" w:lastColumn="1" w:noHBand="0" w:noVBand="0"/>
      </w:tblPr>
      <w:tblGrid>
        <w:gridCol w:w="3417"/>
        <w:gridCol w:w="6992"/>
      </w:tblGrid>
      <w:tr w:rsidR="00B11E2E" w:rsidTr="004A25A1">
        <w:trPr>
          <w:trHeight w:val="296"/>
        </w:trPr>
        <w:tc>
          <w:tcPr>
            <w:tcW w:w="3417" w:type="dxa"/>
          </w:tcPr>
          <w:p w:rsidR="00B11E2E" w:rsidRDefault="00B11E2E" w:rsidP="004A25A1">
            <w:pPr>
              <w:pStyle w:val="TableParagraph"/>
              <w:spacing w:line="244" w:lineRule="exact"/>
              <w:ind w:left="709"/>
              <w:jc w:val="center"/>
              <w:rPr>
                <w:b/>
                <w:sz w:val="24"/>
              </w:rPr>
            </w:pPr>
            <w:r>
              <w:rPr>
                <w:b/>
                <w:color w:val="363636"/>
                <w:sz w:val="24"/>
              </w:rPr>
              <w:t>Característica</w:t>
            </w:r>
          </w:p>
        </w:tc>
        <w:tc>
          <w:tcPr>
            <w:tcW w:w="6992" w:type="dxa"/>
          </w:tcPr>
          <w:p w:rsidR="00B11E2E" w:rsidRDefault="00B11E2E" w:rsidP="004A25A1">
            <w:pPr>
              <w:pStyle w:val="TableParagraph"/>
              <w:spacing w:line="244" w:lineRule="exact"/>
              <w:ind w:left="709"/>
              <w:jc w:val="center"/>
              <w:rPr>
                <w:b/>
                <w:sz w:val="24"/>
              </w:rPr>
            </w:pPr>
            <w:r>
              <w:rPr>
                <w:b/>
                <w:color w:val="363636"/>
                <w:sz w:val="24"/>
              </w:rPr>
              <w:t>Límite máximo</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Libros abiertos</w:t>
            </w:r>
          </w:p>
        </w:tc>
        <w:tc>
          <w:tcPr>
            <w:tcW w:w="6992" w:type="dxa"/>
          </w:tcPr>
          <w:p w:rsidR="00B11E2E" w:rsidRDefault="00B11E2E" w:rsidP="004A25A1">
            <w:pPr>
              <w:pStyle w:val="TableParagraph"/>
              <w:spacing w:before="8"/>
              <w:ind w:left="709"/>
              <w:jc w:val="center"/>
              <w:rPr>
                <w:sz w:val="24"/>
              </w:rPr>
            </w:pPr>
            <w:r>
              <w:rPr>
                <w:color w:val="363636"/>
                <w:sz w:val="24"/>
              </w:rPr>
              <w:t>En función de la memoria disponible y los recursos del sistema</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Tamaño de hoja</w:t>
            </w:r>
          </w:p>
        </w:tc>
        <w:tc>
          <w:tcPr>
            <w:tcW w:w="6992" w:type="dxa"/>
          </w:tcPr>
          <w:p w:rsidR="00B11E2E" w:rsidRDefault="00B11E2E" w:rsidP="004A25A1">
            <w:pPr>
              <w:pStyle w:val="TableParagraph"/>
              <w:spacing w:before="8"/>
              <w:ind w:left="709"/>
              <w:jc w:val="center"/>
              <w:rPr>
                <w:sz w:val="24"/>
              </w:rPr>
            </w:pPr>
            <w:r>
              <w:rPr>
                <w:color w:val="363636"/>
                <w:sz w:val="24"/>
              </w:rPr>
              <w:t>1.048.576 filas por 16.384 columnas</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Ancho de columna</w:t>
            </w:r>
          </w:p>
        </w:tc>
        <w:tc>
          <w:tcPr>
            <w:tcW w:w="6992" w:type="dxa"/>
          </w:tcPr>
          <w:p w:rsidR="00B11E2E" w:rsidRDefault="00B11E2E" w:rsidP="004A25A1">
            <w:pPr>
              <w:pStyle w:val="TableParagraph"/>
              <w:spacing w:before="8"/>
              <w:ind w:left="709"/>
              <w:jc w:val="center"/>
              <w:rPr>
                <w:sz w:val="24"/>
              </w:rPr>
            </w:pPr>
            <w:r>
              <w:rPr>
                <w:color w:val="363636"/>
                <w:sz w:val="24"/>
              </w:rPr>
              <w:t>255 caracteres</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Alto de fila</w:t>
            </w:r>
          </w:p>
        </w:tc>
        <w:tc>
          <w:tcPr>
            <w:tcW w:w="6992" w:type="dxa"/>
          </w:tcPr>
          <w:p w:rsidR="00B11E2E" w:rsidRDefault="00B11E2E" w:rsidP="004A25A1">
            <w:pPr>
              <w:pStyle w:val="TableParagraph"/>
              <w:spacing w:before="8"/>
              <w:ind w:left="709"/>
              <w:jc w:val="center"/>
              <w:rPr>
                <w:sz w:val="24"/>
              </w:rPr>
            </w:pPr>
            <w:r>
              <w:rPr>
                <w:color w:val="363636"/>
                <w:sz w:val="24"/>
              </w:rPr>
              <w:t>409 puntos</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Saltos de página</w:t>
            </w:r>
          </w:p>
        </w:tc>
        <w:tc>
          <w:tcPr>
            <w:tcW w:w="6992" w:type="dxa"/>
          </w:tcPr>
          <w:p w:rsidR="00B11E2E" w:rsidRDefault="00B11E2E" w:rsidP="004A25A1">
            <w:pPr>
              <w:pStyle w:val="TableParagraph"/>
              <w:spacing w:before="8"/>
              <w:ind w:left="709"/>
              <w:jc w:val="center"/>
              <w:rPr>
                <w:sz w:val="24"/>
              </w:rPr>
            </w:pPr>
            <w:r>
              <w:rPr>
                <w:color w:val="363636"/>
                <w:sz w:val="24"/>
              </w:rPr>
              <w:t>1.026 horizontal y vertical</w:t>
            </w:r>
          </w:p>
        </w:tc>
      </w:tr>
      <w:tr w:rsidR="00B11E2E" w:rsidTr="004A25A1">
        <w:trPr>
          <w:trHeight w:val="645"/>
        </w:trPr>
        <w:tc>
          <w:tcPr>
            <w:tcW w:w="3417" w:type="dxa"/>
          </w:tcPr>
          <w:p w:rsidR="00B11E2E" w:rsidRDefault="00B11E2E" w:rsidP="004A25A1">
            <w:pPr>
              <w:pStyle w:val="TableParagraph"/>
              <w:spacing w:before="8"/>
              <w:ind w:left="709" w:right="89"/>
              <w:jc w:val="center"/>
              <w:rPr>
                <w:sz w:val="24"/>
              </w:rPr>
            </w:pPr>
            <w:r>
              <w:rPr>
                <w:color w:val="363636"/>
                <w:sz w:val="24"/>
              </w:rPr>
              <w:t>Número total de caracteres que puede contener una celda</w:t>
            </w:r>
          </w:p>
        </w:tc>
        <w:tc>
          <w:tcPr>
            <w:tcW w:w="6992" w:type="dxa"/>
          </w:tcPr>
          <w:p w:rsidR="00B11E2E" w:rsidRDefault="00B11E2E" w:rsidP="004A25A1">
            <w:pPr>
              <w:pStyle w:val="TableParagraph"/>
              <w:spacing w:before="154"/>
              <w:ind w:left="709"/>
              <w:jc w:val="center"/>
              <w:rPr>
                <w:sz w:val="24"/>
              </w:rPr>
            </w:pPr>
            <w:r>
              <w:rPr>
                <w:color w:val="363636"/>
                <w:sz w:val="24"/>
              </w:rPr>
              <w:t>32.767 caracteres</w:t>
            </w:r>
          </w:p>
        </w:tc>
      </w:tr>
      <w:tr w:rsidR="00B11E2E" w:rsidTr="004A25A1">
        <w:trPr>
          <w:trHeight w:val="648"/>
        </w:trPr>
        <w:tc>
          <w:tcPr>
            <w:tcW w:w="3417" w:type="dxa"/>
          </w:tcPr>
          <w:p w:rsidR="00B11E2E" w:rsidRDefault="00B11E2E" w:rsidP="004A25A1">
            <w:pPr>
              <w:pStyle w:val="TableParagraph"/>
              <w:spacing w:before="8" w:line="242" w:lineRule="auto"/>
              <w:ind w:left="709" w:right="146"/>
              <w:jc w:val="center"/>
              <w:rPr>
                <w:sz w:val="24"/>
              </w:rPr>
            </w:pPr>
            <w:r>
              <w:rPr>
                <w:color w:val="363636"/>
                <w:sz w:val="24"/>
              </w:rPr>
              <w:t>Caracteres en un encabezado o un pie de página</w:t>
            </w:r>
          </w:p>
        </w:tc>
        <w:tc>
          <w:tcPr>
            <w:tcW w:w="6992" w:type="dxa"/>
          </w:tcPr>
          <w:p w:rsidR="00B11E2E" w:rsidRDefault="00B11E2E" w:rsidP="004A25A1">
            <w:pPr>
              <w:pStyle w:val="TableParagraph"/>
              <w:spacing w:before="154"/>
              <w:ind w:left="709"/>
              <w:jc w:val="center"/>
              <w:rPr>
                <w:sz w:val="24"/>
              </w:rPr>
            </w:pPr>
            <w:r>
              <w:rPr>
                <w:color w:val="363636"/>
                <w:sz w:val="24"/>
              </w:rPr>
              <w:t>2:55</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Hojas en un libro</w:t>
            </w:r>
          </w:p>
        </w:tc>
        <w:tc>
          <w:tcPr>
            <w:tcW w:w="6992" w:type="dxa"/>
          </w:tcPr>
          <w:p w:rsidR="00B11E2E" w:rsidRDefault="00B11E2E" w:rsidP="004A25A1">
            <w:pPr>
              <w:pStyle w:val="TableParagraph"/>
              <w:spacing w:before="8"/>
              <w:ind w:left="709"/>
              <w:jc w:val="center"/>
              <w:rPr>
                <w:sz w:val="24"/>
              </w:rPr>
            </w:pPr>
            <w:r>
              <w:rPr>
                <w:color w:val="363636"/>
                <w:sz w:val="24"/>
              </w:rPr>
              <w:t>Limitado a la memoria disponible (el valor predeterminado es 1 hoja)</w:t>
            </w:r>
          </w:p>
        </w:tc>
      </w:tr>
      <w:tr w:rsidR="00B11E2E" w:rsidTr="004A25A1">
        <w:trPr>
          <w:trHeight w:val="645"/>
        </w:trPr>
        <w:tc>
          <w:tcPr>
            <w:tcW w:w="3417" w:type="dxa"/>
          </w:tcPr>
          <w:p w:rsidR="00B11E2E" w:rsidRDefault="00B11E2E" w:rsidP="004A25A1">
            <w:pPr>
              <w:pStyle w:val="TableParagraph"/>
              <w:spacing w:before="154"/>
              <w:ind w:left="709"/>
              <w:jc w:val="center"/>
              <w:rPr>
                <w:sz w:val="24"/>
              </w:rPr>
            </w:pPr>
            <w:r>
              <w:rPr>
                <w:color w:val="363636"/>
                <w:sz w:val="24"/>
              </w:rPr>
              <w:t>Colores en un libro</w:t>
            </w:r>
          </w:p>
        </w:tc>
        <w:tc>
          <w:tcPr>
            <w:tcW w:w="6992" w:type="dxa"/>
          </w:tcPr>
          <w:p w:rsidR="00B11E2E" w:rsidRDefault="00B11E2E" w:rsidP="004A25A1">
            <w:pPr>
              <w:pStyle w:val="TableParagraph"/>
              <w:spacing w:before="8"/>
              <w:ind w:left="709"/>
              <w:jc w:val="center"/>
              <w:rPr>
                <w:sz w:val="24"/>
              </w:rPr>
            </w:pPr>
            <w:r>
              <w:rPr>
                <w:color w:val="363636"/>
                <w:sz w:val="24"/>
              </w:rPr>
              <w:t>16 millones de colores (32 bits con acceso completo al espectro de colores de 24 bits)</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Vistas con nombre en un libro</w:t>
            </w:r>
          </w:p>
        </w:tc>
        <w:tc>
          <w:tcPr>
            <w:tcW w:w="6992"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645"/>
        </w:trPr>
        <w:tc>
          <w:tcPr>
            <w:tcW w:w="3417" w:type="dxa"/>
          </w:tcPr>
          <w:p w:rsidR="00B11E2E" w:rsidRDefault="00B11E2E" w:rsidP="004A25A1">
            <w:pPr>
              <w:pStyle w:val="TableParagraph"/>
              <w:spacing w:before="8"/>
              <w:ind w:left="709" w:right="444"/>
              <w:jc w:val="center"/>
              <w:rPr>
                <w:sz w:val="24"/>
              </w:rPr>
            </w:pPr>
            <w:r>
              <w:rPr>
                <w:color w:val="363636"/>
                <w:sz w:val="24"/>
              </w:rPr>
              <w:t>Formatos o estilos de celdas distintos</w:t>
            </w:r>
          </w:p>
        </w:tc>
        <w:tc>
          <w:tcPr>
            <w:tcW w:w="6992" w:type="dxa"/>
          </w:tcPr>
          <w:p w:rsidR="00B11E2E" w:rsidRDefault="00B11E2E" w:rsidP="004A25A1">
            <w:pPr>
              <w:pStyle w:val="TableParagraph"/>
              <w:spacing w:before="154"/>
              <w:ind w:left="709"/>
              <w:jc w:val="center"/>
              <w:rPr>
                <w:sz w:val="24"/>
              </w:rPr>
            </w:pPr>
            <w:r>
              <w:rPr>
                <w:color w:val="363636"/>
                <w:sz w:val="24"/>
              </w:rPr>
              <w:t>64 000</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Estilos de relleno</w:t>
            </w:r>
          </w:p>
        </w:tc>
        <w:tc>
          <w:tcPr>
            <w:tcW w:w="6992" w:type="dxa"/>
          </w:tcPr>
          <w:p w:rsidR="00B11E2E" w:rsidRDefault="00B11E2E" w:rsidP="004A25A1">
            <w:pPr>
              <w:pStyle w:val="TableParagraph"/>
              <w:spacing w:before="8"/>
              <w:ind w:left="709"/>
              <w:jc w:val="center"/>
              <w:rPr>
                <w:sz w:val="24"/>
              </w:rPr>
            </w:pPr>
            <w:r>
              <w:rPr>
                <w:color w:val="363636"/>
                <w:sz w:val="24"/>
              </w:rPr>
              <w:t>2,56 $</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Line weight and styles</w:t>
            </w:r>
          </w:p>
        </w:tc>
        <w:tc>
          <w:tcPr>
            <w:tcW w:w="6992" w:type="dxa"/>
          </w:tcPr>
          <w:p w:rsidR="00B11E2E" w:rsidRDefault="00B11E2E" w:rsidP="004A25A1">
            <w:pPr>
              <w:pStyle w:val="TableParagraph"/>
              <w:spacing w:before="8"/>
              <w:ind w:left="709"/>
              <w:jc w:val="center"/>
              <w:rPr>
                <w:sz w:val="24"/>
              </w:rPr>
            </w:pPr>
            <w:r>
              <w:rPr>
                <w:color w:val="363636"/>
                <w:sz w:val="24"/>
              </w:rPr>
              <w:t>2,56 $</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Tipos de fuentes distintas</w:t>
            </w:r>
          </w:p>
        </w:tc>
        <w:tc>
          <w:tcPr>
            <w:tcW w:w="6992" w:type="dxa"/>
          </w:tcPr>
          <w:p w:rsidR="00B11E2E" w:rsidRDefault="00B11E2E" w:rsidP="004A25A1">
            <w:pPr>
              <w:pStyle w:val="TableParagraph"/>
              <w:spacing w:before="8"/>
              <w:ind w:left="709"/>
              <w:jc w:val="center"/>
              <w:rPr>
                <w:sz w:val="24"/>
              </w:rPr>
            </w:pPr>
            <w:r>
              <w:rPr>
                <w:color w:val="363636"/>
                <w:sz w:val="24"/>
              </w:rPr>
              <w:t>1.024 fuentes globales disponibles; 512 para cada libro</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Formatos de número en un libro</w:t>
            </w:r>
          </w:p>
        </w:tc>
        <w:tc>
          <w:tcPr>
            <w:tcW w:w="6992" w:type="dxa"/>
          </w:tcPr>
          <w:p w:rsidR="00B11E2E" w:rsidRDefault="00B11E2E" w:rsidP="004A25A1">
            <w:pPr>
              <w:pStyle w:val="TableParagraph"/>
              <w:spacing w:before="8"/>
              <w:ind w:left="709"/>
              <w:jc w:val="center"/>
              <w:rPr>
                <w:sz w:val="24"/>
              </w:rPr>
            </w:pPr>
            <w:r>
              <w:rPr>
                <w:color w:val="363636"/>
                <w:sz w:val="24"/>
              </w:rPr>
              <w:t>Entre 200 y 250, según el idioma de la versión de Excel instalada</w:t>
            </w:r>
          </w:p>
        </w:tc>
      </w:tr>
      <w:tr w:rsidR="00B11E2E" w:rsidTr="004A25A1">
        <w:trPr>
          <w:trHeight w:val="353"/>
        </w:trPr>
        <w:tc>
          <w:tcPr>
            <w:tcW w:w="3417" w:type="dxa"/>
          </w:tcPr>
          <w:p w:rsidR="00B11E2E" w:rsidRDefault="00B11E2E" w:rsidP="004A25A1">
            <w:pPr>
              <w:pStyle w:val="TableParagraph"/>
              <w:spacing w:before="8"/>
              <w:ind w:left="709"/>
              <w:jc w:val="center"/>
              <w:rPr>
                <w:sz w:val="24"/>
              </w:rPr>
            </w:pPr>
            <w:r>
              <w:rPr>
                <w:color w:val="363636"/>
                <w:sz w:val="24"/>
              </w:rPr>
              <w:t>Nombres en un libro</w:t>
            </w:r>
          </w:p>
        </w:tc>
        <w:tc>
          <w:tcPr>
            <w:tcW w:w="6992"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353"/>
        </w:trPr>
        <w:tc>
          <w:tcPr>
            <w:tcW w:w="3417" w:type="dxa"/>
          </w:tcPr>
          <w:p w:rsidR="00B11E2E" w:rsidRDefault="00B11E2E" w:rsidP="004A25A1">
            <w:pPr>
              <w:pStyle w:val="TableParagraph"/>
              <w:spacing w:before="8"/>
              <w:ind w:left="709"/>
              <w:jc w:val="center"/>
              <w:rPr>
                <w:sz w:val="24"/>
              </w:rPr>
            </w:pPr>
            <w:r>
              <w:rPr>
                <w:color w:val="363636"/>
                <w:sz w:val="24"/>
              </w:rPr>
              <w:t>Windows in a workbook</w:t>
            </w:r>
          </w:p>
        </w:tc>
        <w:tc>
          <w:tcPr>
            <w:tcW w:w="6992"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648"/>
        </w:trPr>
        <w:tc>
          <w:tcPr>
            <w:tcW w:w="3417" w:type="dxa"/>
          </w:tcPr>
          <w:p w:rsidR="00B11E2E" w:rsidRDefault="00B11E2E" w:rsidP="004A25A1">
            <w:pPr>
              <w:pStyle w:val="TableParagraph"/>
              <w:spacing w:before="8" w:line="242" w:lineRule="auto"/>
              <w:ind w:left="709" w:right="370"/>
              <w:jc w:val="center"/>
              <w:rPr>
                <w:sz w:val="24"/>
              </w:rPr>
            </w:pPr>
            <w:r>
              <w:rPr>
                <w:color w:val="363636"/>
                <w:sz w:val="24"/>
              </w:rPr>
              <w:t>Hipervínculos en una hoja de cálculo</w:t>
            </w:r>
          </w:p>
        </w:tc>
        <w:tc>
          <w:tcPr>
            <w:tcW w:w="6992" w:type="dxa"/>
          </w:tcPr>
          <w:p w:rsidR="00B11E2E" w:rsidRDefault="00B11E2E" w:rsidP="004A25A1">
            <w:pPr>
              <w:pStyle w:val="TableParagraph"/>
              <w:spacing w:before="154"/>
              <w:ind w:left="709"/>
              <w:jc w:val="center"/>
              <w:rPr>
                <w:sz w:val="24"/>
              </w:rPr>
            </w:pPr>
            <w:r>
              <w:rPr>
                <w:color w:val="363636"/>
                <w:sz w:val="24"/>
              </w:rPr>
              <w:t>66.530 hipervínculos</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t>Paneles en una ventana</w:t>
            </w:r>
          </w:p>
        </w:tc>
        <w:tc>
          <w:tcPr>
            <w:tcW w:w="6992" w:type="dxa"/>
          </w:tcPr>
          <w:p w:rsidR="00B11E2E" w:rsidRDefault="00B11E2E" w:rsidP="004A25A1">
            <w:pPr>
              <w:pStyle w:val="TableParagraph"/>
              <w:spacing w:before="8"/>
              <w:ind w:left="709"/>
              <w:jc w:val="center"/>
              <w:rPr>
                <w:sz w:val="24"/>
              </w:rPr>
            </w:pPr>
            <w:r>
              <w:rPr>
                <w:color w:val="363636"/>
                <w:sz w:val="24"/>
              </w:rPr>
              <w:t>4</w:t>
            </w:r>
          </w:p>
        </w:tc>
      </w:tr>
      <w:tr w:rsidR="00B11E2E" w:rsidTr="004A25A1">
        <w:trPr>
          <w:trHeight w:val="352"/>
        </w:trPr>
        <w:tc>
          <w:tcPr>
            <w:tcW w:w="3417" w:type="dxa"/>
          </w:tcPr>
          <w:p w:rsidR="00B11E2E" w:rsidRDefault="00B11E2E" w:rsidP="004A25A1">
            <w:pPr>
              <w:pStyle w:val="TableParagraph"/>
              <w:spacing w:before="8"/>
              <w:ind w:left="709"/>
              <w:jc w:val="center"/>
              <w:rPr>
                <w:sz w:val="24"/>
              </w:rPr>
            </w:pPr>
            <w:r>
              <w:rPr>
                <w:color w:val="363636"/>
                <w:sz w:val="24"/>
              </w:rPr>
              <w:lastRenderedPageBreak/>
              <w:t>Hojas vinculadas</w:t>
            </w:r>
          </w:p>
        </w:tc>
        <w:tc>
          <w:tcPr>
            <w:tcW w:w="6992"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589"/>
        </w:trPr>
        <w:tc>
          <w:tcPr>
            <w:tcW w:w="3417" w:type="dxa"/>
          </w:tcPr>
          <w:p w:rsidR="00B11E2E" w:rsidRDefault="00B11E2E" w:rsidP="004A25A1">
            <w:pPr>
              <w:pStyle w:val="TableParagraph"/>
              <w:spacing w:before="154"/>
              <w:ind w:left="709"/>
              <w:jc w:val="center"/>
              <w:rPr>
                <w:sz w:val="24"/>
              </w:rPr>
            </w:pPr>
            <w:r>
              <w:rPr>
                <w:color w:val="363636"/>
                <w:sz w:val="24"/>
              </w:rPr>
              <w:t>Escenarios</w:t>
            </w:r>
          </w:p>
        </w:tc>
        <w:tc>
          <w:tcPr>
            <w:tcW w:w="6992" w:type="dxa"/>
          </w:tcPr>
          <w:p w:rsidR="00B11E2E" w:rsidRDefault="00B11E2E" w:rsidP="004A25A1">
            <w:pPr>
              <w:pStyle w:val="TableParagraph"/>
              <w:spacing w:before="8" w:line="290" w:lineRule="atLeast"/>
              <w:ind w:left="709"/>
              <w:jc w:val="center"/>
              <w:rPr>
                <w:sz w:val="24"/>
              </w:rPr>
            </w:pPr>
            <w:r>
              <w:rPr>
                <w:color w:val="363636"/>
                <w:sz w:val="24"/>
              </w:rPr>
              <w:t>En función de la memoria disponible, un informe de resumen solo muestra los primeros 251 escenarios</w:t>
            </w:r>
          </w:p>
        </w:tc>
      </w:tr>
    </w:tbl>
    <w:p w:rsidR="00B11E2E" w:rsidRDefault="00B11E2E" w:rsidP="00B11E2E">
      <w:pPr>
        <w:spacing w:line="290" w:lineRule="atLeast"/>
        <w:ind w:left="709"/>
        <w:jc w:val="center"/>
        <w:rPr>
          <w:sz w:val="24"/>
        </w:rPr>
        <w:sectPr w:rsidR="00B11E2E" w:rsidSect="00B93CC3">
          <w:pgSz w:w="11910" w:h="16840"/>
          <w:pgMar w:top="680" w:right="144" w:bottom="1620" w:left="0" w:header="0" w:footer="1112" w:gutter="0"/>
          <w:cols w:space="720"/>
        </w:sectPr>
      </w:pPr>
    </w:p>
    <w:tbl>
      <w:tblPr>
        <w:tblStyle w:val="TableNormal"/>
        <w:tblW w:w="0" w:type="auto"/>
        <w:tblInd w:w="573" w:type="dxa"/>
        <w:tblLayout w:type="fixed"/>
        <w:tblLook w:val="01E0" w:firstRow="1" w:lastRow="1" w:firstColumn="1" w:lastColumn="1" w:noHBand="0" w:noVBand="0"/>
      </w:tblPr>
      <w:tblGrid>
        <w:gridCol w:w="3406"/>
        <w:gridCol w:w="6794"/>
      </w:tblGrid>
      <w:tr w:rsidR="00B11E2E" w:rsidTr="004A25A1">
        <w:trPr>
          <w:trHeight w:val="296"/>
        </w:trPr>
        <w:tc>
          <w:tcPr>
            <w:tcW w:w="3406" w:type="dxa"/>
          </w:tcPr>
          <w:p w:rsidR="00B11E2E" w:rsidRDefault="00B11E2E" w:rsidP="004A25A1">
            <w:pPr>
              <w:pStyle w:val="TableParagraph"/>
              <w:spacing w:line="240" w:lineRule="exact"/>
              <w:ind w:left="709"/>
              <w:jc w:val="center"/>
              <w:rPr>
                <w:b/>
                <w:sz w:val="24"/>
              </w:rPr>
            </w:pPr>
            <w:r>
              <w:rPr>
                <w:b/>
                <w:color w:val="363636"/>
                <w:sz w:val="24"/>
              </w:rPr>
              <w:lastRenderedPageBreak/>
              <w:t>Característica</w:t>
            </w:r>
          </w:p>
        </w:tc>
        <w:tc>
          <w:tcPr>
            <w:tcW w:w="6794" w:type="dxa"/>
          </w:tcPr>
          <w:p w:rsidR="00B11E2E" w:rsidRDefault="00B11E2E" w:rsidP="004A25A1">
            <w:pPr>
              <w:pStyle w:val="TableParagraph"/>
              <w:spacing w:line="240" w:lineRule="exact"/>
              <w:ind w:left="709"/>
              <w:jc w:val="center"/>
              <w:rPr>
                <w:b/>
                <w:sz w:val="24"/>
              </w:rPr>
            </w:pPr>
            <w:r>
              <w:rPr>
                <w:b/>
                <w:color w:val="363636"/>
                <w:sz w:val="24"/>
              </w:rPr>
              <w:t>Límite máximo</w:t>
            </w:r>
          </w:p>
        </w:tc>
      </w:tr>
      <w:tr w:rsidR="00B11E2E" w:rsidTr="004A25A1">
        <w:trPr>
          <w:trHeight w:val="645"/>
        </w:trPr>
        <w:tc>
          <w:tcPr>
            <w:tcW w:w="3406" w:type="dxa"/>
          </w:tcPr>
          <w:p w:rsidR="00B11E2E" w:rsidRDefault="00B11E2E" w:rsidP="004A25A1">
            <w:pPr>
              <w:pStyle w:val="TableParagraph"/>
              <w:spacing w:before="3"/>
              <w:ind w:left="709" w:right="764"/>
              <w:jc w:val="center"/>
              <w:rPr>
                <w:sz w:val="24"/>
              </w:rPr>
            </w:pPr>
            <w:r>
              <w:rPr>
                <w:color w:val="363636"/>
                <w:sz w:val="24"/>
              </w:rPr>
              <w:t>Celdas cambiantes en un escenario</w:t>
            </w:r>
          </w:p>
        </w:tc>
        <w:tc>
          <w:tcPr>
            <w:tcW w:w="6794" w:type="dxa"/>
          </w:tcPr>
          <w:p w:rsidR="00B11E2E" w:rsidRDefault="00B11E2E" w:rsidP="004A25A1">
            <w:pPr>
              <w:pStyle w:val="TableParagraph"/>
              <w:spacing w:before="149"/>
              <w:ind w:left="0"/>
              <w:jc w:val="center"/>
              <w:rPr>
                <w:sz w:val="24"/>
              </w:rPr>
            </w:pPr>
            <w:r>
              <w:rPr>
                <w:color w:val="363636"/>
                <w:sz w:val="24"/>
              </w:rPr>
              <w:t>3^2</w:t>
            </w:r>
          </w:p>
        </w:tc>
      </w:tr>
      <w:tr w:rsidR="00B11E2E" w:rsidTr="004A25A1">
        <w:trPr>
          <w:trHeight w:val="352"/>
        </w:trPr>
        <w:tc>
          <w:tcPr>
            <w:tcW w:w="3406" w:type="dxa"/>
          </w:tcPr>
          <w:p w:rsidR="00B11E2E" w:rsidRDefault="00B11E2E" w:rsidP="004A25A1">
            <w:pPr>
              <w:pStyle w:val="TableParagraph"/>
              <w:spacing w:before="3"/>
              <w:ind w:left="709"/>
              <w:jc w:val="center"/>
              <w:rPr>
                <w:sz w:val="24"/>
              </w:rPr>
            </w:pPr>
            <w:r>
              <w:rPr>
                <w:color w:val="363636"/>
                <w:sz w:val="24"/>
              </w:rPr>
              <w:t>Celdas ajustables en Solver</w:t>
            </w:r>
          </w:p>
        </w:tc>
        <w:tc>
          <w:tcPr>
            <w:tcW w:w="6794" w:type="dxa"/>
          </w:tcPr>
          <w:p w:rsidR="00B11E2E" w:rsidRDefault="00B11E2E" w:rsidP="004A25A1">
            <w:pPr>
              <w:pStyle w:val="TableParagraph"/>
              <w:spacing w:before="3"/>
              <w:ind w:left="709"/>
              <w:jc w:val="center"/>
              <w:rPr>
                <w:sz w:val="24"/>
              </w:rPr>
            </w:pPr>
            <w:r>
              <w:rPr>
                <w:color w:val="363636"/>
                <w:sz w:val="24"/>
              </w:rPr>
              <w:t>200 $</w:t>
            </w:r>
          </w:p>
        </w:tc>
      </w:tr>
      <w:tr w:rsidR="00B11E2E" w:rsidTr="004A25A1">
        <w:trPr>
          <w:trHeight w:val="352"/>
        </w:trPr>
        <w:tc>
          <w:tcPr>
            <w:tcW w:w="3406" w:type="dxa"/>
          </w:tcPr>
          <w:p w:rsidR="00B11E2E" w:rsidRDefault="00B11E2E" w:rsidP="004A25A1">
            <w:pPr>
              <w:pStyle w:val="TableParagraph"/>
              <w:spacing w:before="3"/>
              <w:ind w:left="709"/>
              <w:jc w:val="center"/>
              <w:rPr>
                <w:sz w:val="24"/>
              </w:rPr>
            </w:pPr>
            <w:r>
              <w:rPr>
                <w:color w:val="363636"/>
                <w:sz w:val="24"/>
              </w:rPr>
              <w:t>Funciones personalizadas</w:t>
            </w:r>
          </w:p>
        </w:tc>
        <w:tc>
          <w:tcPr>
            <w:tcW w:w="6794" w:type="dxa"/>
          </w:tcPr>
          <w:p w:rsidR="00B11E2E" w:rsidRDefault="00B11E2E" w:rsidP="004A25A1">
            <w:pPr>
              <w:pStyle w:val="TableParagraph"/>
              <w:spacing w:before="3"/>
              <w:ind w:left="709"/>
              <w:jc w:val="center"/>
              <w:rPr>
                <w:sz w:val="24"/>
              </w:rPr>
            </w:pPr>
            <w:r>
              <w:rPr>
                <w:color w:val="363636"/>
                <w:sz w:val="24"/>
              </w:rPr>
              <w:t>En función de la memoria disponible</w:t>
            </w:r>
          </w:p>
        </w:tc>
      </w:tr>
      <w:tr w:rsidR="00B11E2E" w:rsidTr="004A25A1">
        <w:trPr>
          <w:trHeight w:val="352"/>
        </w:trPr>
        <w:tc>
          <w:tcPr>
            <w:tcW w:w="3406" w:type="dxa"/>
          </w:tcPr>
          <w:p w:rsidR="00B11E2E" w:rsidRDefault="00B11E2E" w:rsidP="004A25A1">
            <w:pPr>
              <w:pStyle w:val="TableParagraph"/>
              <w:spacing w:before="3"/>
              <w:ind w:left="709"/>
              <w:jc w:val="center"/>
              <w:rPr>
                <w:sz w:val="24"/>
              </w:rPr>
            </w:pPr>
            <w:r>
              <w:rPr>
                <w:color w:val="363636"/>
                <w:sz w:val="24"/>
              </w:rPr>
              <w:t>Escala de zoom</w:t>
            </w:r>
          </w:p>
        </w:tc>
        <w:tc>
          <w:tcPr>
            <w:tcW w:w="6794" w:type="dxa"/>
          </w:tcPr>
          <w:p w:rsidR="00B11E2E" w:rsidRDefault="00B11E2E" w:rsidP="004A25A1">
            <w:pPr>
              <w:pStyle w:val="TableParagraph"/>
              <w:spacing w:before="3"/>
              <w:ind w:left="709"/>
              <w:jc w:val="center"/>
              <w:rPr>
                <w:sz w:val="24"/>
              </w:rPr>
            </w:pPr>
            <w:r>
              <w:rPr>
                <w:color w:val="363636"/>
                <w:sz w:val="24"/>
              </w:rPr>
              <w:t>del 10 % al 400 %</w:t>
            </w:r>
          </w:p>
        </w:tc>
      </w:tr>
      <w:tr w:rsidR="00B11E2E" w:rsidTr="004A25A1">
        <w:trPr>
          <w:trHeight w:val="352"/>
        </w:trPr>
        <w:tc>
          <w:tcPr>
            <w:tcW w:w="3406" w:type="dxa"/>
          </w:tcPr>
          <w:p w:rsidR="00B11E2E" w:rsidRDefault="00B11E2E" w:rsidP="004A25A1">
            <w:pPr>
              <w:pStyle w:val="TableParagraph"/>
              <w:spacing w:before="3"/>
              <w:ind w:left="709"/>
              <w:jc w:val="center"/>
              <w:rPr>
                <w:sz w:val="24"/>
              </w:rPr>
            </w:pPr>
            <w:r>
              <w:rPr>
                <w:color w:val="363636"/>
                <w:sz w:val="24"/>
              </w:rPr>
              <w:t>Informes</w:t>
            </w:r>
          </w:p>
        </w:tc>
        <w:tc>
          <w:tcPr>
            <w:tcW w:w="6794" w:type="dxa"/>
          </w:tcPr>
          <w:p w:rsidR="00B11E2E" w:rsidRDefault="00B11E2E" w:rsidP="004A25A1">
            <w:pPr>
              <w:pStyle w:val="TableParagraph"/>
              <w:spacing w:before="3"/>
              <w:ind w:left="709"/>
              <w:jc w:val="center"/>
              <w:rPr>
                <w:sz w:val="24"/>
              </w:rPr>
            </w:pPr>
            <w:r>
              <w:rPr>
                <w:color w:val="363636"/>
                <w:sz w:val="24"/>
              </w:rPr>
              <w:t>En función de la memoria disponible</w:t>
            </w:r>
          </w:p>
        </w:tc>
      </w:tr>
      <w:tr w:rsidR="00B11E2E" w:rsidTr="004A25A1">
        <w:trPr>
          <w:trHeight w:val="645"/>
        </w:trPr>
        <w:tc>
          <w:tcPr>
            <w:tcW w:w="3406" w:type="dxa"/>
          </w:tcPr>
          <w:p w:rsidR="00B11E2E" w:rsidRDefault="00B11E2E" w:rsidP="004A25A1">
            <w:pPr>
              <w:pStyle w:val="TableParagraph"/>
              <w:spacing w:before="149"/>
              <w:ind w:left="709"/>
              <w:jc w:val="center"/>
              <w:rPr>
                <w:sz w:val="24"/>
              </w:rPr>
            </w:pPr>
            <w:r>
              <w:rPr>
                <w:color w:val="363636"/>
                <w:sz w:val="24"/>
              </w:rPr>
              <w:t>Criterios de ordenación</w:t>
            </w:r>
          </w:p>
        </w:tc>
        <w:tc>
          <w:tcPr>
            <w:tcW w:w="6794" w:type="dxa"/>
          </w:tcPr>
          <w:p w:rsidR="00B11E2E" w:rsidRDefault="00B11E2E" w:rsidP="004A25A1">
            <w:pPr>
              <w:pStyle w:val="TableParagraph"/>
              <w:spacing w:before="3"/>
              <w:ind w:left="709" w:right="524"/>
              <w:jc w:val="center"/>
              <w:rPr>
                <w:sz w:val="24"/>
              </w:rPr>
            </w:pPr>
            <w:r>
              <w:rPr>
                <w:color w:val="363636"/>
                <w:sz w:val="24"/>
              </w:rPr>
              <w:t>64 combinados en una única operación; ilimitado en operaciones de ordenación secuenciales</w:t>
            </w:r>
          </w:p>
        </w:tc>
      </w:tr>
      <w:tr w:rsidR="00B11E2E" w:rsidTr="004A25A1">
        <w:trPr>
          <w:trHeight w:val="352"/>
        </w:trPr>
        <w:tc>
          <w:tcPr>
            <w:tcW w:w="3406" w:type="dxa"/>
          </w:tcPr>
          <w:p w:rsidR="00B11E2E" w:rsidRDefault="00B11E2E" w:rsidP="004A25A1">
            <w:pPr>
              <w:pStyle w:val="TableParagraph"/>
              <w:spacing w:before="3"/>
              <w:ind w:left="709"/>
              <w:jc w:val="center"/>
              <w:rPr>
                <w:sz w:val="24"/>
              </w:rPr>
            </w:pPr>
            <w:r>
              <w:rPr>
                <w:color w:val="363636"/>
                <w:sz w:val="24"/>
              </w:rPr>
              <w:t>Niveles de deshacer</w:t>
            </w:r>
          </w:p>
        </w:tc>
        <w:tc>
          <w:tcPr>
            <w:tcW w:w="6794" w:type="dxa"/>
          </w:tcPr>
          <w:p w:rsidR="00B11E2E" w:rsidRDefault="00B11E2E" w:rsidP="004A25A1">
            <w:pPr>
              <w:pStyle w:val="TableParagraph"/>
              <w:spacing w:before="3"/>
              <w:ind w:left="709"/>
              <w:jc w:val="center"/>
              <w:rPr>
                <w:sz w:val="24"/>
              </w:rPr>
            </w:pPr>
            <w:r>
              <w:rPr>
                <w:color w:val="363636"/>
                <w:sz w:val="24"/>
              </w:rPr>
              <w:t>100 %</w:t>
            </w:r>
          </w:p>
        </w:tc>
      </w:tr>
      <w:tr w:rsidR="00B11E2E" w:rsidTr="004A25A1">
        <w:trPr>
          <w:trHeight w:val="354"/>
        </w:trPr>
        <w:tc>
          <w:tcPr>
            <w:tcW w:w="3406" w:type="dxa"/>
          </w:tcPr>
          <w:p w:rsidR="00B11E2E" w:rsidRDefault="00B11E2E" w:rsidP="004A25A1">
            <w:pPr>
              <w:pStyle w:val="TableParagraph"/>
              <w:spacing w:before="3"/>
              <w:ind w:left="709"/>
              <w:jc w:val="center"/>
              <w:rPr>
                <w:sz w:val="24"/>
              </w:rPr>
            </w:pPr>
            <w:r>
              <w:rPr>
                <w:color w:val="363636"/>
                <w:sz w:val="24"/>
              </w:rPr>
              <w:t>Campos en un formulario</w:t>
            </w:r>
          </w:p>
        </w:tc>
        <w:tc>
          <w:tcPr>
            <w:tcW w:w="6794" w:type="dxa"/>
          </w:tcPr>
          <w:p w:rsidR="00B11E2E" w:rsidRDefault="00B11E2E" w:rsidP="004A25A1">
            <w:pPr>
              <w:pStyle w:val="TableParagraph"/>
              <w:spacing w:before="3"/>
              <w:ind w:left="709"/>
              <w:jc w:val="center"/>
              <w:rPr>
                <w:sz w:val="24"/>
              </w:rPr>
            </w:pPr>
            <w:r>
              <w:rPr>
                <w:color w:val="363636"/>
                <w:sz w:val="24"/>
              </w:rPr>
              <w:t>3^2</w:t>
            </w:r>
          </w:p>
        </w:tc>
      </w:tr>
      <w:tr w:rsidR="00B11E2E" w:rsidTr="004A25A1">
        <w:trPr>
          <w:trHeight w:val="354"/>
        </w:trPr>
        <w:tc>
          <w:tcPr>
            <w:tcW w:w="3406" w:type="dxa"/>
          </w:tcPr>
          <w:p w:rsidR="00B11E2E" w:rsidRDefault="00B11E2E" w:rsidP="004A25A1">
            <w:pPr>
              <w:pStyle w:val="TableParagraph"/>
              <w:spacing w:before="4"/>
              <w:ind w:left="709"/>
              <w:jc w:val="center"/>
              <w:rPr>
                <w:sz w:val="24"/>
              </w:rPr>
            </w:pPr>
            <w:r>
              <w:rPr>
                <w:color w:val="363636"/>
                <w:sz w:val="24"/>
              </w:rPr>
              <w:t>Parámetros del libro</w:t>
            </w:r>
          </w:p>
        </w:tc>
        <w:tc>
          <w:tcPr>
            <w:tcW w:w="6794" w:type="dxa"/>
          </w:tcPr>
          <w:p w:rsidR="00B11E2E" w:rsidRDefault="00B11E2E" w:rsidP="004A25A1">
            <w:pPr>
              <w:pStyle w:val="TableParagraph"/>
              <w:spacing w:before="4"/>
              <w:ind w:left="709"/>
              <w:jc w:val="center"/>
              <w:rPr>
                <w:sz w:val="24"/>
              </w:rPr>
            </w:pPr>
            <w:r>
              <w:rPr>
                <w:color w:val="363636"/>
                <w:sz w:val="24"/>
              </w:rPr>
              <w:t>255 parámetros por libro</w:t>
            </w:r>
          </w:p>
        </w:tc>
      </w:tr>
      <w:tr w:rsidR="00B11E2E" w:rsidTr="004A25A1">
        <w:trPr>
          <w:trHeight w:val="646"/>
        </w:trPr>
        <w:tc>
          <w:tcPr>
            <w:tcW w:w="3406" w:type="dxa"/>
          </w:tcPr>
          <w:p w:rsidR="00B11E2E" w:rsidRDefault="00B11E2E" w:rsidP="004A25A1">
            <w:pPr>
              <w:pStyle w:val="TableParagraph"/>
              <w:spacing w:before="3"/>
              <w:ind w:left="709" w:right="217"/>
              <w:jc w:val="center"/>
              <w:rPr>
                <w:sz w:val="24"/>
              </w:rPr>
            </w:pPr>
            <w:r>
              <w:rPr>
                <w:color w:val="363636"/>
                <w:sz w:val="24"/>
              </w:rPr>
              <w:t>Elementos mostrados en listas de filtros desplegables</w:t>
            </w:r>
          </w:p>
        </w:tc>
        <w:tc>
          <w:tcPr>
            <w:tcW w:w="6794" w:type="dxa"/>
          </w:tcPr>
          <w:p w:rsidR="00B11E2E" w:rsidRDefault="00B11E2E" w:rsidP="004A25A1">
            <w:pPr>
              <w:pStyle w:val="TableParagraph"/>
              <w:spacing w:before="150"/>
              <w:ind w:left="709"/>
              <w:jc w:val="center"/>
              <w:rPr>
                <w:sz w:val="24"/>
              </w:rPr>
            </w:pPr>
            <w:r>
              <w:rPr>
                <w:color w:val="363636"/>
                <w:sz w:val="24"/>
              </w:rPr>
              <w:t>10 000</w:t>
            </w:r>
          </w:p>
        </w:tc>
      </w:tr>
      <w:tr w:rsidR="00B11E2E" w:rsidTr="004A25A1">
        <w:trPr>
          <w:trHeight w:val="645"/>
        </w:trPr>
        <w:tc>
          <w:tcPr>
            <w:tcW w:w="3406" w:type="dxa"/>
          </w:tcPr>
          <w:p w:rsidR="00B11E2E" w:rsidRDefault="00B11E2E" w:rsidP="004A25A1">
            <w:pPr>
              <w:pStyle w:val="TableParagraph"/>
              <w:spacing w:before="3"/>
              <w:ind w:left="709" w:right="45"/>
              <w:jc w:val="center"/>
              <w:rPr>
                <w:sz w:val="24"/>
              </w:rPr>
            </w:pPr>
            <w:r>
              <w:rPr>
                <w:color w:val="363636"/>
                <w:sz w:val="24"/>
              </w:rPr>
              <w:t>Celdas discontinuas que pueden seleccionarse</w:t>
            </w:r>
          </w:p>
        </w:tc>
        <w:tc>
          <w:tcPr>
            <w:tcW w:w="6794" w:type="dxa"/>
          </w:tcPr>
          <w:p w:rsidR="00B11E2E" w:rsidRDefault="00B11E2E" w:rsidP="004A25A1">
            <w:pPr>
              <w:pStyle w:val="TableParagraph"/>
              <w:spacing w:before="149"/>
              <w:ind w:left="709"/>
              <w:jc w:val="center"/>
              <w:rPr>
                <w:sz w:val="24"/>
              </w:rPr>
            </w:pPr>
            <w:r>
              <w:rPr>
                <w:color w:val="363636"/>
                <w:sz w:val="24"/>
              </w:rPr>
              <w:t>Celdas 2.147.483.648</w:t>
            </w:r>
          </w:p>
        </w:tc>
      </w:tr>
      <w:tr w:rsidR="00B11E2E" w:rsidTr="004A25A1">
        <w:trPr>
          <w:trHeight w:val="5531"/>
        </w:trPr>
        <w:tc>
          <w:tcPr>
            <w:tcW w:w="3406" w:type="dxa"/>
          </w:tcPr>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ind w:left="709"/>
              <w:jc w:val="center"/>
              <w:rPr>
                <w:b/>
                <w:sz w:val="24"/>
              </w:rPr>
            </w:pPr>
          </w:p>
          <w:p w:rsidR="00B11E2E" w:rsidRDefault="00B11E2E" w:rsidP="004A25A1">
            <w:pPr>
              <w:pStyle w:val="TableParagraph"/>
              <w:spacing w:before="7"/>
              <w:ind w:left="709"/>
              <w:jc w:val="center"/>
              <w:rPr>
                <w:b/>
                <w:sz w:val="34"/>
              </w:rPr>
            </w:pPr>
          </w:p>
          <w:p w:rsidR="00B11E2E" w:rsidRDefault="00B11E2E" w:rsidP="004A25A1">
            <w:pPr>
              <w:pStyle w:val="TableParagraph"/>
              <w:ind w:left="709" w:right="84"/>
              <w:jc w:val="center"/>
              <w:rPr>
                <w:sz w:val="24"/>
              </w:rPr>
            </w:pPr>
            <w:r>
              <w:rPr>
                <w:color w:val="363636"/>
                <w:sz w:val="24"/>
              </w:rPr>
              <w:t>Límites máximos de almacenamiento en memoria y tamaños de archivos para libros del modelo de datos</w:t>
            </w:r>
          </w:p>
        </w:tc>
        <w:tc>
          <w:tcPr>
            <w:tcW w:w="6794" w:type="dxa"/>
          </w:tcPr>
          <w:p w:rsidR="00B11E2E" w:rsidRDefault="00B11E2E" w:rsidP="004A25A1">
            <w:pPr>
              <w:pStyle w:val="TableParagraph"/>
              <w:spacing w:before="3"/>
              <w:ind w:left="709" w:right="183"/>
              <w:jc w:val="center"/>
              <w:rPr>
                <w:sz w:val="24"/>
              </w:rPr>
            </w:pPr>
            <w:r>
              <w:rPr>
                <w:color w:val="363636"/>
                <w:sz w:val="24"/>
              </w:rPr>
              <w:t>El entorno de 32 bits está sujeto a una limitación de 2 gigabytes (GB) de espacio de direcciones virtuales, compartido por Excel, el libro y los complementos que se ejecuten en el mismo proceso. La parte de dirección del modelo de datos podría alcanzar de 500 a 700 megabytes (MB), pero podría ser inferior si se cargan otros modelos de datos y complementos.</w:t>
            </w:r>
          </w:p>
          <w:p w:rsidR="00B11E2E" w:rsidRDefault="00B11E2E" w:rsidP="004A25A1">
            <w:pPr>
              <w:pStyle w:val="TableParagraph"/>
              <w:spacing w:before="11"/>
              <w:ind w:left="709"/>
              <w:jc w:val="center"/>
              <w:rPr>
                <w:b/>
              </w:rPr>
            </w:pPr>
          </w:p>
          <w:p w:rsidR="00B11E2E" w:rsidRDefault="00B11E2E" w:rsidP="004A25A1">
            <w:pPr>
              <w:pStyle w:val="TableParagraph"/>
              <w:ind w:left="709" w:right="278"/>
              <w:jc w:val="center"/>
              <w:rPr>
                <w:sz w:val="24"/>
              </w:rPr>
            </w:pPr>
            <w:r>
              <w:rPr>
                <w:color w:val="363636"/>
                <w:sz w:val="24"/>
              </w:rPr>
              <w:t>El entorno de 64 bits no está sujeto a ninguna limitación estricta, sino que el tamaño del libro solo se ve limitado por los recursos disponibles en el sistema y la memoria.</w:t>
            </w:r>
          </w:p>
          <w:p w:rsidR="00B11E2E" w:rsidRDefault="00B11E2E" w:rsidP="004A25A1">
            <w:pPr>
              <w:pStyle w:val="TableParagraph"/>
              <w:ind w:left="709"/>
              <w:jc w:val="center"/>
              <w:rPr>
                <w:b/>
                <w:sz w:val="23"/>
              </w:rPr>
            </w:pPr>
          </w:p>
          <w:p w:rsidR="00B11E2E" w:rsidRDefault="00B11E2E" w:rsidP="004A25A1">
            <w:pPr>
              <w:pStyle w:val="TableParagraph"/>
              <w:ind w:left="709" w:right="203"/>
              <w:jc w:val="center"/>
              <w:rPr>
                <w:sz w:val="24"/>
              </w:rPr>
            </w:pPr>
            <w:r>
              <w:rPr>
                <w:b/>
                <w:color w:val="363636"/>
                <w:sz w:val="24"/>
              </w:rPr>
              <w:t xml:space="preserve">Nota </w:t>
            </w:r>
            <w:r>
              <w:rPr>
                <w:color w:val="363636"/>
                <w:sz w:val="24"/>
              </w:rPr>
              <w:t xml:space="preserve">Agregar tablas al modelo de datos aumenta el tamaño de archivo. Si no tiene previsto crear relaciones del modelo de datos complejas usando numerosos orígenes de datos y tipos de datos en su libro, desactive la casilla </w:t>
            </w:r>
            <w:r>
              <w:rPr>
                <w:b/>
                <w:color w:val="363636"/>
                <w:sz w:val="24"/>
              </w:rPr>
              <w:t xml:space="preserve">Agregar estos datos al modelo de datos </w:t>
            </w:r>
            <w:r>
              <w:rPr>
                <w:color w:val="363636"/>
                <w:sz w:val="24"/>
              </w:rPr>
              <w:t>cuando importe o cree tablas, tablas dinámicas o conexiones de datos.</w:t>
            </w:r>
          </w:p>
          <w:p w:rsidR="00B11E2E" w:rsidRDefault="00B11E2E" w:rsidP="004A25A1">
            <w:pPr>
              <w:pStyle w:val="TableParagraph"/>
              <w:spacing w:before="11"/>
              <w:ind w:left="709"/>
              <w:jc w:val="center"/>
              <w:rPr>
                <w:b/>
              </w:rPr>
            </w:pPr>
          </w:p>
          <w:p w:rsidR="00B11E2E" w:rsidRDefault="00B11E2E" w:rsidP="004A25A1">
            <w:pPr>
              <w:pStyle w:val="TableParagraph"/>
              <w:spacing w:line="290" w:lineRule="atLeast"/>
              <w:ind w:left="709" w:right="618"/>
              <w:jc w:val="center"/>
              <w:rPr>
                <w:sz w:val="24"/>
              </w:rPr>
            </w:pPr>
            <w:r>
              <w:rPr>
                <w:color w:val="363636"/>
                <w:sz w:val="24"/>
              </w:rPr>
              <w:t xml:space="preserve">Para obtener más información, consulte </w:t>
            </w:r>
            <w:hyperlink r:id="rId1780">
              <w:r>
                <w:rPr>
                  <w:color w:val="363636"/>
                  <w:sz w:val="24"/>
                </w:rPr>
                <w:t>Especificación y límites del</w:t>
              </w:r>
            </w:hyperlink>
            <w:r>
              <w:rPr>
                <w:color w:val="363636"/>
                <w:sz w:val="24"/>
              </w:rPr>
              <w:t xml:space="preserve"> </w:t>
            </w:r>
            <w:hyperlink r:id="rId1781">
              <w:r>
                <w:rPr>
                  <w:color w:val="363636"/>
                  <w:sz w:val="24"/>
                </w:rPr>
                <w:t>modelo de datos</w:t>
              </w:r>
            </w:hyperlink>
            <w:r>
              <w:rPr>
                <w:color w:val="363636"/>
                <w:sz w:val="24"/>
              </w:rPr>
              <w:t>.</w:t>
            </w:r>
          </w:p>
        </w:tc>
      </w:tr>
    </w:tbl>
    <w:p w:rsidR="00B11E2E" w:rsidRDefault="00B11E2E" w:rsidP="00B11E2E">
      <w:pPr>
        <w:ind w:left="709"/>
        <w:jc w:val="center"/>
        <w:rPr>
          <w:sz w:val="2"/>
          <w:szCs w:val="2"/>
        </w:rPr>
      </w:pPr>
      <w:r>
        <w:rPr>
          <w:noProof/>
          <w:lang w:val="es-MX" w:eastAsia="es-MX"/>
        </w:rPr>
        <mc:AlternateContent>
          <mc:Choice Requires="wps">
            <w:drawing>
              <wp:anchor distT="0" distB="0" distL="114300" distR="114300" simplePos="0" relativeHeight="252221440" behindDoc="0" locked="0" layoutInCell="1" allowOverlap="1" wp14:anchorId="6CFD0188" wp14:editId="4130A0DD">
                <wp:simplePos x="0" y="0"/>
                <wp:positionH relativeFrom="page">
                  <wp:posOffset>6577330</wp:posOffset>
                </wp:positionH>
                <wp:positionV relativeFrom="page">
                  <wp:posOffset>9660255</wp:posOffset>
                </wp:positionV>
                <wp:extent cx="527050" cy="412750"/>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AF3BF" id="Rectangle 3" o:spid="_x0000_s1026" style="position:absolute;margin-left:517.9pt;margin-top:760.65pt;width:41.5pt;height:32.5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p>
    <w:p w:rsidR="00B11E2E" w:rsidRDefault="00B11E2E" w:rsidP="00B11E2E">
      <w:pPr>
        <w:ind w:left="709"/>
        <w:jc w:val="center"/>
        <w:rPr>
          <w:sz w:val="2"/>
          <w:szCs w:val="2"/>
        </w:rPr>
        <w:sectPr w:rsidR="00B11E2E" w:rsidSect="00B93CC3">
          <w:pgSz w:w="11910" w:h="16840"/>
          <w:pgMar w:top="800" w:right="144" w:bottom="1300" w:left="0" w:header="0" w:footer="1112" w:gutter="0"/>
          <w:cols w:space="720"/>
        </w:sectPr>
      </w:pPr>
    </w:p>
    <w:p w:rsidR="00B11E2E" w:rsidRDefault="00B11E2E" w:rsidP="00B11E2E">
      <w:pPr>
        <w:spacing w:before="21"/>
        <w:ind w:left="709"/>
        <w:jc w:val="center"/>
        <w:rPr>
          <w:b/>
          <w:sz w:val="28"/>
        </w:rPr>
      </w:pPr>
      <w:r>
        <w:rPr>
          <w:noProof/>
          <w:lang w:val="es-MX" w:eastAsia="es-MX"/>
        </w:rPr>
        <w:lastRenderedPageBreak/>
        <mc:AlternateContent>
          <mc:Choice Requires="wps">
            <w:drawing>
              <wp:anchor distT="0" distB="0" distL="114300" distR="114300" simplePos="0" relativeHeight="252222464" behindDoc="0" locked="0" layoutInCell="1" allowOverlap="1" wp14:anchorId="01980BD7" wp14:editId="410AEA82">
                <wp:simplePos x="0" y="0"/>
                <wp:positionH relativeFrom="page">
                  <wp:posOffset>6577330</wp:posOffset>
                </wp:positionH>
                <wp:positionV relativeFrom="page">
                  <wp:posOffset>9660255</wp:posOffset>
                </wp:positionV>
                <wp:extent cx="527050" cy="412750"/>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AE476" id="Rectangle 2" o:spid="_x0000_s1026" style="position:absolute;margin-left:517.9pt;margin-top:760.65pt;width:41.5pt;height:32.5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b/>
          <w:sz w:val="28"/>
        </w:rPr>
        <w:t>Especificaciones y límites de los cálculos</w:t>
      </w:r>
    </w:p>
    <w:p w:rsidR="00B11E2E" w:rsidRDefault="00B11E2E" w:rsidP="00B11E2E">
      <w:pPr>
        <w:pStyle w:val="Textoindependiente"/>
        <w:spacing w:before="7"/>
        <w:ind w:left="709"/>
        <w:jc w:val="center"/>
        <w:rPr>
          <w:b/>
          <w:sz w:val="7"/>
        </w:rPr>
      </w:pPr>
    </w:p>
    <w:tbl>
      <w:tblPr>
        <w:tblStyle w:val="TableNormal"/>
        <w:tblW w:w="0" w:type="auto"/>
        <w:tblInd w:w="573" w:type="dxa"/>
        <w:tblLayout w:type="fixed"/>
        <w:tblLook w:val="01E0" w:firstRow="1" w:lastRow="1" w:firstColumn="1" w:lastColumn="1" w:noHBand="0" w:noVBand="0"/>
      </w:tblPr>
      <w:tblGrid>
        <w:gridCol w:w="4784"/>
        <w:gridCol w:w="4991"/>
      </w:tblGrid>
      <w:tr w:rsidR="00B11E2E" w:rsidTr="004A25A1">
        <w:trPr>
          <w:trHeight w:val="296"/>
        </w:trPr>
        <w:tc>
          <w:tcPr>
            <w:tcW w:w="4784" w:type="dxa"/>
          </w:tcPr>
          <w:p w:rsidR="00B11E2E" w:rsidRDefault="00B11E2E" w:rsidP="004A25A1">
            <w:pPr>
              <w:pStyle w:val="TableParagraph"/>
              <w:spacing w:line="244" w:lineRule="exact"/>
              <w:ind w:left="709"/>
              <w:jc w:val="center"/>
              <w:rPr>
                <w:b/>
                <w:sz w:val="24"/>
              </w:rPr>
            </w:pPr>
            <w:r>
              <w:rPr>
                <w:b/>
                <w:color w:val="363636"/>
                <w:sz w:val="24"/>
              </w:rPr>
              <w:t>Característica</w:t>
            </w:r>
          </w:p>
        </w:tc>
        <w:tc>
          <w:tcPr>
            <w:tcW w:w="4991" w:type="dxa"/>
          </w:tcPr>
          <w:p w:rsidR="00B11E2E" w:rsidRDefault="00B11E2E" w:rsidP="004A25A1">
            <w:pPr>
              <w:pStyle w:val="TableParagraph"/>
              <w:spacing w:line="244" w:lineRule="exact"/>
              <w:ind w:left="709"/>
              <w:jc w:val="center"/>
              <w:rPr>
                <w:b/>
                <w:sz w:val="24"/>
              </w:rPr>
            </w:pPr>
            <w:r>
              <w:rPr>
                <w:b/>
                <w:color w:val="363636"/>
                <w:sz w:val="24"/>
              </w:rPr>
              <w:t>Límite máximo</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Precisión numérica</w:t>
            </w:r>
          </w:p>
        </w:tc>
        <w:tc>
          <w:tcPr>
            <w:tcW w:w="4991" w:type="dxa"/>
          </w:tcPr>
          <w:p w:rsidR="00B11E2E" w:rsidRDefault="00B11E2E" w:rsidP="004A25A1">
            <w:pPr>
              <w:pStyle w:val="TableParagraph"/>
              <w:spacing w:before="8"/>
              <w:ind w:left="709"/>
              <w:jc w:val="center"/>
              <w:rPr>
                <w:sz w:val="24"/>
              </w:rPr>
            </w:pPr>
            <w:r>
              <w:rPr>
                <w:color w:val="363636"/>
                <w:sz w:val="24"/>
              </w:rPr>
              <w:t>15 dígitos</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Número negativo más bajo permitido</w:t>
            </w:r>
          </w:p>
        </w:tc>
        <w:tc>
          <w:tcPr>
            <w:tcW w:w="4991" w:type="dxa"/>
          </w:tcPr>
          <w:p w:rsidR="00B11E2E" w:rsidRDefault="00B11E2E" w:rsidP="004A25A1">
            <w:pPr>
              <w:pStyle w:val="TableParagraph"/>
              <w:spacing w:before="8"/>
              <w:ind w:left="709"/>
              <w:jc w:val="center"/>
              <w:rPr>
                <w:sz w:val="24"/>
              </w:rPr>
            </w:pPr>
            <w:r>
              <w:rPr>
                <w:color w:val="363636"/>
                <w:sz w:val="24"/>
              </w:rPr>
              <w:t>-2,2251E-308</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Número positivo más bajo permitido</w:t>
            </w:r>
          </w:p>
        </w:tc>
        <w:tc>
          <w:tcPr>
            <w:tcW w:w="4991" w:type="dxa"/>
          </w:tcPr>
          <w:p w:rsidR="00B11E2E" w:rsidRDefault="00B11E2E" w:rsidP="004A25A1">
            <w:pPr>
              <w:pStyle w:val="TableParagraph"/>
              <w:spacing w:before="8"/>
              <w:ind w:left="709"/>
              <w:jc w:val="center"/>
              <w:rPr>
                <w:sz w:val="24"/>
              </w:rPr>
            </w:pPr>
            <w:r>
              <w:rPr>
                <w:color w:val="363636"/>
                <w:sz w:val="24"/>
              </w:rPr>
              <w:t>2,2251E-308</w:t>
            </w:r>
          </w:p>
        </w:tc>
      </w:tr>
      <w:tr w:rsidR="00B11E2E" w:rsidTr="004A25A1">
        <w:trPr>
          <w:trHeight w:val="354"/>
        </w:trPr>
        <w:tc>
          <w:tcPr>
            <w:tcW w:w="4784" w:type="dxa"/>
          </w:tcPr>
          <w:p w:rsidR="00B11E2E" w:rsidRDefault="00B11E2E" w:rsidP="004A25A1">
            <w:pPr>
              <w:pStyle w:val="TableParagraph"/>
              <w:spacing w:before="8"/>
              <w:ind w:left="709"/>
              <w:jc w:val="center"/>
              <w:rPr>
                <w:sz w:val="24"/>
              </w:rPr>
            </w:pPr>
            <w:r>
              <w:rPr>
                <w:color w:val="363636"/>
                <w:sz w:val="24"/>
              </w:rPr>
              <w:t>Número positivo más alto permitido</w:t>
            </w:r>
          </w:p>
        </w:tc>
        <w:tc>
          <w:tcPr>
            <w:tcW w:w="4991" w:type="dxa"/>
          </w:tcPr>
          <w:p w:rsidR="00B11E2E" w:rsidRDefault="00B11E2E" w:rsidP="004A25A1">
            <w:pPr>
              <w:pStyle w:val="TableParagraph"/>
              <w:spacing w:before="8"/>
              <w:ind w:left="709"/>
              <w:jc w:val="center"/>
              <w:rPr>
                <w:sz w:val="24"/>
              </w:rPr>
            </w:pPr>
            <w:r>
              <w:rPr>
                <w:color w:val="363636"/>
                <w:sz w:val="24"/>
              </w:rPr>
              <w:t>9,99999999999999E+307</w:t>
            </w:r>
          </w:p>
        </w:tc>
      </w:tr>
      <w:tr w:rsidR="00B11E2E" w:rsidTr="004A25A1">
        <w:trPr>
          <w:trHeight w:val="354"/>
        </w:trPr>
        <w:tc>
          <w:tcPr>
            <w:tcW w:w="4784" w:type="dxa"/>
          </w:tcPr>
          <w:p w:rsidR="00B11E2E" w:rsidRDefault="00B11E2E" w:rsidP="004A25A1">
            <w:pPr>
              <w:pStyle w:val="TableParagraph"/>
              <w:spacing w:before="9"/>
              <w:ind w:left="709"/>
              <w:jc w:val="center"/>
              <w:rPr>
                <w:sz w:val="24"/>
              </w:rPr>
            </w:pPr>
            <w:r>
              <w:rPr>
                <w:color w:val="363636"/>
                <w:sz w:val="24"/>
              </w:rPr>
              <w:t>Número negativo más alto permitido</w:t>
            </w:r>
          </w:p>
        </w:tc>
        <w:tc>
          <w:tcPr>
            <w:tcW w:w="4991" w:type="dxa"/>
          </w:tcPr>
          <w:p w:rsidR="00B11E2E" w:rsidRDefault="00B11E2E" w:rsidP="004A25A1">
            <w:pPr>
              <w:pStyle w:val="TableParagraph"/>
              <w:spacing w:before="9"/>
              <w:ind w:left="709"/>
              <w:jc w:val="center"/>
              <w:rPr>
                <w:sz w:val="24"/>
              </w:rPr>
            </w:pPr>
            <w:r>
              <w:rPr>
                <w:color w:val="363636"/>
                <w:sz w:val="24"/>
              </w:rPr>
              <w:t>-9,99999999999999E+307</w:t>
            </w:r>
          </w:p>
        </w:tc>
      </w:tr>
      <w:tr w:rsidR="00B11E2E" w:rsidTr="004A25A1">
        <w:trPr>
          <w:trHeight w:val="645"/>
        </w:trPr>
        <w:tc>
          <w:tcPr>
            <w:tcW w:w="4784" w:type="dxa"/>
          </w:tcPr>
          <w:p w:rsidR="00B11E2E" w:rsidRDefault="00B11E2E" w:rsidP="004A25A1">
            <w:pPr>
              <w:pStyle w:val="TableParagraph"/>
              <w:spacing w:before="8"/>
              <w:ind w:left="709" w:right="43"/>
              <w:jc w:val="center"/>
              <w:rPr>
                <w:sz w:val="24"/>
              </w:rPr>
            </w:pPr>
            <w:r>
              <w:rPr>
                <w:color w:val="363636"/>
                <w:sz w:val="24"/>
              </w:rPr>
              <w:t>Número positivo más alto permitido mediante fórmula</w:t>
            </w:r>
          </w:p>
        </w:tc>
        <w:tc>
          <w:tcPr>
            <w:tcW w:w="4991" w:type="dxa"/>
          </w:tcPr>
          <w:p w:rsidR="00B11E2E" w:rsidRDefault="00B11E2E" w:rsidP="004A25A1">
            <w:pPr>
              <w:pStyle w:val="TableParagraph"/>
              <w:spacing w:before="154"/>
              <w:ind w:left="709"/>
              <w:jc w:val="center"/>
              <w:rPr>
                <w:sz w:val="24"/>
              </w:rPr>
            </w:pPr>
            <w:r>
              <w:rPr>
                <w:color w:val="363636"/>
                <w:sz w:val="24"/>
              </w:rPr>
              <w:t>1,7976931348623158e+308</w:t>
            </w:r>
          </w:p>
        </w:tc>
      </w:tr>
      <w:tr w:rsidR="00B11E2E" w:rsidTr="004A25A1">
        <w:trPr>
          <w:trHeight w:val="645"/>
        </w:trPr>
        <w:tc>
          <w:tcPr>
            <w:tcW w:w="4784" w:type="dxa"/>
          </w:tcPr>
          <w:p w:rsidR="00B11E2E" w:rsidRDefault="00B11E2E" w:rsidP="004A25A1">
            <w:pPr>
              <w:pStyle w:val="TableParagraph"/>
              <w:spacing w:before="8"/>
              <w:ind w:left="709" w:right="959"/>
              <w:jc w:val="center"/>
              <w:rPr>
                <w:sz w:val="24"/>
              </w:rPr>
            </w:pPr>
            <w:r>
              <w:rPr>
                <w:color w:val="363636"/>
                <w:sz w:val="24"/>
              </w:rPr>
              <w:t>Número negativo más alto permitido mediante fórmula</w:t>
            </w:r>
          </w:p>
        </w:tc>
        <w:tc>
          <w:tcPr>
            <w:tcW w:w="4991" w:type="dxa"/>
          </w:tcPr>
          <w:p w:rsidR="00B11E2E" w:rsidRDefault="00B11E2E" w:rsidP="004A25A1">
            <w:pPr>
              <w:pStyle w:val="TableParagraph"/>
              <w:spacing w:before="154"/>
              <w:ind w:left="709"/>
              <w:jc w:val="center"/>
              <w:rPr>
                <w:sz w:val="24"/>
              </w:rPr>
            </w:pPr>
            <w:r>
              <w:rPr>
                <w:color w:val="363636"/>
                <w:sz w:val="24"/>
              </w:rPr>
              <w:t>-1,7976931348623158e+308</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Longitud del contenido de una fórmula</w:t>
            </w:r>
          </w:p>
        </w:tc>
        <w:tc>
          <w:tcPr>
            <w:tcW w:w="4991" w:type="dxa"/>
          </w:tcPr>
          <w:p w:rsidR="00B11E2E" w:rsidRDefault="00B11E2E" w:rsidP="004A25A1">
            <w:pPr>
              <w:pStyle w:val="TableParagraph"/>
              <w:spacing w:before="8"/>
              <w:ind w:left="709"/>
              <w:jc w:val="center"/>
              <w:rPr>
                <w:sz w:val="24"/>
              </w:rPr>
            </w:pPr>
            <w:r>
              <w:rPr>
                <w:color w:val="363636"/>
                <w:sz w:val="24"/>
              </w:rPr>
              <w:t>8.192 caracteres</w:t>
            </w:r>
          </w:p>
        </w:tc>
      </w:tr>
      <w:tr w:rsidR="00B11E2E" w:rsidTr="004A25A1">
        <w:trPr>
          <w:trHeight w:val="353"/>
        </w:trPr>
        <w:tc>
          <w:tcPr>
            <w:tcW w:w="4784" w:type="dxa"/>
          </w:tcPr>
          <w:p w:rsidR="00B11E2E" w:rsidRDefault="00B11E2E" w:rsidP="004A25A1">
            <w:pPr>
              <w:pStyle w:val="TableParagraph"/>
              <w:spacing w:before="8"/>
              <w:ind w:left="709"/>
              <w:jc w:val="center"/>
              <w:rPr>
                <w:sz w:val="24"/>
              </w:rPr>
            </w:pPr>
            <w:r>
              <w:rPr>
                <w:color w:val="363636"/>
                <w:sz w:val="24"/>
              </w:rPr>
              <w:t>Longitud interna de la fórmula</w:t>
            </w:r>
          </w:p>
        </w:tc>
        <w:tc>
          <w:tcPr>
            <w:tcW w:w="4991" w:type="dxa"/>
          </w:tcPr>
          <w:p w:rsidR="00B11E2E" w:rsidRDefault="00B11E2E" w:rsidP="004A25A1">
            <w:pPr>
              <w:pStyle w:val="TableParagraph"/>
              <w:spacing w:before="8"/>
              <w:ind w:left="709"/>
              <w:jc w:val="center"/>
              <w:rPr>
                <w:sz w:val="24"/>
              </w:rPr>
            </w:pPr>
            <w:r>
              <w:rPr>
                <w:color w:val="363636"/>
                <w:sz w:val="24"/>
              </w:rPr>
              <w:t>16.384 bytes</w:t>
            </w:r>
          </w:p>
        </w:tc>
      </w:tr>
      <w:tr w:rsidR="00B11E2E" w:rsidTr="004A25A1">
        <w:trPr>
          <w:trHeight w:val="353"/>
        </w:trPr>
        <w:tc>
          <w:tcPr>
            <w:tcW w:w="4784" w:type="dxa"/>
          </w:tcPr>
          <w:p w:rsidR="00B11E2E" w:rsidRDefault="00B11E2E" w:rsidP="004A25A1">
            <w:pPr>
              <w:pStyle w:val="TableParagraph"/>
              <w:spacing w:before="8"/>
              <w:ind w:left="709"/>
              <w:jc w:val="center"/>
              <w:rPr>
                <w:sz w:val="24"/>
              </w:rPr>
            </w:pPr>
            <w:r>
              <w:rPr>
                <w:color w:val="363636"/>
                <w:sz w:val="24"/>
              </w:rPr>
              <w:t>Iteraciones</w:t>
            </w:r>
          </w:p>
        </w:tc>
        <w:tc>
          <w:tcPr>
            <w:tcW w:w="4991" w:type="dxa"/>
          </w:tcPr>
          <w:p w:rsidR="00B11E2E" w:rsidRDefault="00B11E2E" w:rsidP="004A25A1">
            <w:pPr>
              <w:pStyle w:val="TableParagraph"/>
              <w:spacing w:before="8"/>
              <w:ind w:left="709"/>
              <w:jc w:val="center"/>
              <w:rPr>
                <w:sz w:val="24"/>
              </w:rPr>
            </w:pPr>
            <w:r>
              <w:rPr>
                <w:color w:val="363636"/>
                <w:sz w:val="24"/>
              </w:rPr>
              <w:t>32 767</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Matrices en una hoja</w:t>
            </w:r>
          </w:p>
        </w:tc>
        <w:tc>
          <w:tcPr>
            <w:tcW w:w="4991"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Rangos seleccionados</w:t>
            </w:r>
          </w:p>
        </w:tc>
        <w:tc>
          <w:tcPr>
            <w:tcW w:w="4991" w:type="dxa"/>
          </w:tcPr>
          <w:p w:rsidR="00B11E2E" w:rsidRDefault="00B11E2E" w:rsidP="004A25A1">
            <w:pPr>
              <w:pStyle w:val="TableParagraph"/>
              <w:spacing w:before="8"/>
              <w:ind w:left="709"/>
              <w:jc w:val="center"/>
              <w:rPr>
                <w:sz w:val="24"/>
              </w:rPr>
            </w:pPr>
            <w:r>
              <w:rPr>
                <w:color w:val="363636"/>
                <w:sz w:val="24"/>
              </w:rPr>
              <w:t>2.048</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Argumentos en una función</w:t>
            </w:r>
          </w:p>
        </w:tc>
        <w:tc>
          <w:tcPr>
            <w:tcW w:w="4991" w:type="dxa"/>
          </w:tcPr>
          <w:p w:rsidR="00B11E2E" w:rsidRDefault="00B11E2E" w:rsidP="004A25A1">
            <w:pPr>
              <w:pStyle w:val="TableParagraph"/>
              <w:spacing w:before="8"/>
              <w:ind w:left="709"/>
              <w:jc w:val="center"/>
              <w:rPr>
                <w:sz w:val="24"/>
              </w:rPr>
            </w:pPr>
            <w:r>
              <w:rPr>
                <w:color w:val="363636"/>
                <w:sz w:val="24"/>
              </w:rPr>
              <w:t>2:55</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Niveles anidados de funciones</w:t>
            </w:r>
          </w:p>
        </w:tc>
        <w:tc>
          <w:tcPr>
            <w:tcW w:w="4991" w:type="dxa"/>
          </w:tcPr>
          <w:p w:rsidR="00B11E2E" w:rsidRDefault="00B11E2E" w:rsidP="004A25A1">
            <w:pPr>
              <w:pStyle w:val="TableParagraph"/>
              <w:spacing w:before="8"/>
              <w:ind w:left="709"/>
              <w:jc w:val="center"/>
              <w:rPr>
                <w:sz w:val="24"/>
              </w:rPr>
            </w:pPr>
            <w:r>
              <w:rPr>
                <w:color w:val="363636"/>
                <w:sz w:val="24"/>
              </w:rPr>
              <w:t>6,4</w:t>
            </w:r>
          </w:p>
        </w:tc>
      </w:tr>
      <w:tr w:rsidR="00B11E2E" w:rsidTr="004A25A1">
        <w:trPr>
          <w:trHeight w:val="646"/>
        </w:trPr>
        <w:tc>
          <w:tcPr>
            <w:tcW w:w="4784" w:type="dxa"/>
          </w:tcPr>
          <w:p w:rsidR="00B11E2E" w:rsidRDefault="00B11E2E" w:rsidP="004A25A1">
            <w:pPr>
              <w:pStyle w:val="TableParagraph"/>
              <w:spacing w:before="8"/>
              <w:ind w:left="709" w:right="668"/>
              <w:jc w:val="center"/>
              <w:rPr>
                <w:sz w:val="24"/>
              </w:rPr>
            </w:pPr>
            <w:r>
              <w:rPr>
                <w:color w:val="363636"/>
                <w:sz w:val="24"/>
              </w:rPr>
              <w:t>Categorías de funciones definidas por el usuario</w:t>
            </w:r>
          </w:p>
        </w:tc>
        <w:tc>
          <w:tcPr>
            <w:tcW w:w="4991" w:type="dxa"/>
          </w:tcPr>
          <w:p w:rsidR="00B11E2E" w:rsidRDefault="00B11E2E" w:rsidP="004A25A1">
            <w:pPr>
              <w:pStyle w:val="TableParagraph"/>
              <w:spacing w:before="154"/>
              <w:ind w:left="709"/>
              <w:jc w:val="center"/>
              <w:rPr>
                <w:sz w:val="24"/>
              </w:rPr>
            </w:pPr>
            <w:r>
              <w:rPr>
                <w:color w:val="363636"/>
                <w:sz w:val="24"/>
              </w:rPr>
              <w:t>2:55</w:t>
            </w:r>
          </w:p>
        </w:tc>
      </w:tr>
      <w:tr w:rsidR="00B11E2E" w:rsidTr="004A25A1">
        <w:trPr>
          <w:trHeight w:val="646"/>
        </w:trPr>
        <w:tc>
          <w:tcPr>
            <w:tcW w:w="4784" w:type="dxa"/>
          </w:tcPr>
          <w:p w:rsidR="00B11E2E" w:rsidRDefault="00B11E2E" w:rsidP="004A25A1">
            <w:pPr>
              <w:pStyle w:val="TableParagraph"/>
              <w:spacing w:before="9"/>
              <w:ind w:left="709" w:right="645"/>
              <w:jc w:val="center"/>
              <w:rPr>
                <w:sz w:val="24"/>
              </w:rPr>
            </w:pPr>
            <w:r>
              <w:rPr>
                <w:color w:val="363636"/>
                <w:sz w:val="24"/>
              </w:rPr>
              <w:t>Número de funciones de hoja de cálculo disponibles</w:t>
            </w:r>
          </w:p>
        </w:tc>
        <w:tc>
          <w:tcPr>
            <w:tcW w:w="4991" w:type="dxa"/>
          </w:tcPr>
          <w:p w:rsidR="00B11E2E" w:rsidRDefault="00B11E2E" w:rsidP="004A25A1">
            <w:pPr>
              <w:pStyle w:val="TableParagraph"/>
              <w:spacing w:before="155"/>
              <w:ind w:left="709"/>
              <w:jc w:val="center"/>
              <w:rPr>
                <w:sz w:val="24"/>
              </w:rPr>
            </w:pPr>
            <w:r>
              <w:rPr>
                <w:color w:val="363636"/>
                <w:sz w:val="24"/>
              </w:rPr>
              <w:t>341</w:t>
            </w:r>
          </w:p>
        </w:tc>
      </w:tr>
      <w:tr w:rsidR="00B11E2E" w:rsidTr="004A25A1">
        <w:trPr>
          <w:trHeight w:val="353"/>
        </w:trPr>
        <w:tc>
          <w:tcPr>
            <w:tcW w:w="4784" w:type="dxa"/>
          </w:tcPr>
          <w:p w:rsidR="00B11E2E" w:rsidRDefault="00B11E2E" w:rsidP="004A25A1">
            <w:pPr>
              <w:pStyle w:val="TableParagraph"/>
              <w:spacing w:before="8"/>
              <w:ind w:left="709"/>
              <w:jc w:val="center"/>
              <w:rPr>
                <w:sz w:val="24"/>
              </w:rPr>
            </w:pPr>
            <w:r>
              <w:rPr>
                <w:color w:val="363636"/>
                <w:sz w:val="24"/>
              </w:rPr>
              <w:t>Tamaño de la pila de operandos</w:t>
            </w:r>
          </w:p>
        </w:tc>
        <w:tc>
          <w:tcPr>
            <w:tcW w:w="4991" w:type="dxa"/>
          </w:tcPr>
          <w:p w:rsidR="00B11E2E" w:rsidRDefault="00B11E2E" w:rsidP="004A25A1">
            <w:pPr>
              <w:pStyle w:val="TableParagraph"/>
              <w:spacing w:before="8"/>
              <w:ind w:left="709"/>
              <w:jc w:val="center"/>
              <w:rPr>
                <w:sz w:val="24"/>
              </w:rPr>
            </w:pPr>
            <w:r>
              <w:rPr>
                <w:color w:val="363636"/>
                <w:sz w:val="24"/>
              </w:rPr>
              <w:t>1.024</w:t>
            </w:r>
          </w:p>
        </w:tc>
      </w:tr>
      <w:tr w:rsidR="00B11E2E" w:rsidTr="004A25A1">
        <w:trPr>
          <w:trHeight w:val="645"/>
        </w:trPr>
        <w:tc>
          <w:tcPr>
            <w:tcW w:w="4784" w:type="dxa"/>
          </w:tcPr>
          <w:p w:rsidR="00B11E2E" w:rsidRDefault="00B11E2E" w:rsidP="004A25A1">
            <w:pPr>
              <w:pStyle w:val="TableParagraph"/>
              <w:spacing w:before="154"/>
              <w:ind w:left="709"/>
              <w:jc w:val="center"/>
              <w:rPr>
                <w:sz w:val="24"/>
              </w:rPr>
            </w:pPr>
            <w:r>
              <w:rPr>
                <w:color w:val="363636"/>
                <w:sz w:val="24"/>
              </w:rPr>
              <w:t>Dependencia entre hojas de cálculo</w:t>
            </w:r>
          </w:p>
        </w:tc>
        <w:tc>
          <w:tcPr>
            <w:tcW w:w="4991" w:type="dxa"/>
          </w:tcPr>
          <w:p w:rsidR="00B11E2E" w:rsidRDefault="00B11E2E" w:rsidP="004A25A1">
            <w:pPr>
              <w:pStyle w:val="TableParagraph"/>
              <w:spacing w:before="8"/>
              <w:ind w:left="709" w:right="255"/>
              <w:jc w:val="center"/>
              <w:rPr>
                <w:sz w:val="24"/>
              </w:rPr>
            </w:pPr>
            <w:r>
              <w:rPr>
                <w:color w:val="363636"/>
                <w:sz w:val="24"/>
              </w:rPr>
              <w:t>64.000 hojas de cálculo pueden hacer referencia a otras hojas</w:t>
            </w:r>
          </w:p>
        </w:tc>
      </w:tr>
      <w:tr w:rsidR="00B11E2E" w:rsidTr="004A25A1">
        <w:trPr>
          <w:trHeight w:val="645"/>
        </w:trPr>
        <w:tc>
          <w:tcPr>
            <w:tcW w:w="4784" w:type="dxa"/>
          </w:tcPr>
          <w:p w:rsidR="00B11E2E" w:rsidRDefault="00B11E2E" w:rsidP="004A25A1">
            <w:pPr>
              <w:pStyle w:val="TableParagraph"/>
              <w:spacing w:before="8"/>
              <w:ind w:left="709" w:right="505"/>
              <w:jc w:val="center"/>
              <w:rPr>
                <w:sz w:val="24"/>
              </w:rPr>
            </w:pPr>
            <w:r>
              <w:rPr>
                <w:color w:val="363636"/>
                <w:sz w:val="24"/>
              </w:rPr>
              <w:t>Dependencia de fórmulas de matriz entre hojas de cálculo</w:t>
            </w:r>
          </w:p>
        </w:tc>
        <w:tc>
          <w:tcPr>
            <w:tcW w:w="4991" w:type="dxa"/>
          </w:tcPr>
          <w:p w:rsidR="00B11E2E" w:rsidRDefault="00B11E2E" w:rsidP="004A25A1">
            <w:pPr>
              <w:pStyle w:val="TableParagraph"/>
              <w:spacing w:before="154"/>
              <w:ind w:left="709"/>
              <w:jc w:val="center"/>
              <w:rPr>
                <w:sz w:val="24"/>
              </w:rPr>
            </w:pPr>
            <w:r>
              <w:rPr>
                <w:color w:val="363636"/>
                <w:sz w:val="24"/>
              </w:rPr>
              <w:t>En función de la memoria disponible</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Area dependency</w:t>
            </w:r>
          </w:p>
        </w:tc>
        <w:tc>
          <w:tcPr>
            <w:tcW w:w="4991"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352"/>
        </w:trPr>
        <w:tc>
          <w:tcPr>
            <w:tcW w:w="4784" w:type="dxa"/>
          </w:tcPr>
          <w:p w:rsidR="00B11E2E" w:rsidRDefault="00B11E2E" w:rsidP="004A25A1">
            <w:pPr>
              <w:pStyle w:val="TableParagraph"/>
              <w:spacing w:before="8"/>
              <w:ind w:left="709"/>
              <w:jc w:val="center"/>
              <w:rPr>
                <w:sz w:val="24"/>
              </w:rPr>
            </w:pPr>
            <w:r>
              <w:rPr>
                <w:color w:val="363636"/>
                <w:sz w:val="24"/>
              </w:rPr>
              <w:t>Area dependency per worksheet</w:t>
            </w:r>
          </w:p>
        </w:tc>
        <w:tc>
          <w:tcPr>
            <w:tcW w:w="4991"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645"/>
        </w:trPr>
        <w:tc>
          <w:tcPr>
            <w:tcW w:w="4784" w:type="dxa"/>
          </w:tcPr>
          <w:p w:rsidR="00B11E2E" w:rsidRDefault="00B11E2E" w:rsidP="004A25A1">
            <w:pPr>
              <w:pStyle w:val="TableParagraph"/>
              <w:spacing w:before="154"/>
              <w:ind w:left="709"/>
              <w:jc w:val="center"/>
              <w:rPr>
                <w:sz w:val="24"/>
              </w:rPr>
            </w:pPr>
            <w:r>
              <w:rPr>
                <w:color w:val="363636"/>
                <w:sz w:val="24"/>
              </w:rPr>
              <w:t>Dependencia en una sola celda</w:t>
            </w:r>
          </w:p>
        </w:tc>
        <w:tc>
          <w:tcPr>
            <w:tcW w:w="4991" w:type="dxa"/>
          </w:tcPr>
          <w:p w:rsidR="00B11E2E" w:rsidRDefault="00B11E2E" w:rsidP="004A25A1">
            <w:pPr>
              <w:pStyle w:val="TableParagraph"/>
              <w:spacing w:before="8"/>
              <w:ind w:left="709" w:right="184"/>
              <w:jc w:val="center"/>
              <w:rPr>
                <w:sz w:val="24"/>
              </w:rPr>
            </w:pPr>
            <w:r>
              <w:rPr>
                <w:color w:val="363636"/>
                <w:sz w:val="24"/>
              </w:rPr>
              <w:t>4.000 mil millones de fórmulas pueden depender de una sola celda</w:t>
            </w:r>
          </w:p>
        </w:tc>
      </w:tr>
      <w:tr w:rsidR="00B11E2E" w:rsidTr="004A25A1">
        <w:trPr>
          <w:trHeight w:val="645"/>
        </w:trPr>
        <w:tc>
          <w:tcPr>
            <w:tcW w:w="4784" w:type="dxa"/>
          </w:tcPr>
          <w:p w:rsidR="00B11E2E" w:rsidRDefault="00B11E2E" w:rsidP="004A25A1">
            <w:pPr>
              <w:pStyle w:val="TableParagraph"/>
              <w:spacing w:before="8"/>
              <w:ind w:left="709" w:right="271"/>
              <w:jc w:val="center"/>
              <w:rPr>
                <w:sz w:val="24"/>
              </w:rPr>
            </w:pPr>
            <w:r>
              <w:rPr>
                <w:color w:val="363636"/>
                <w:sz w:val="24"/>
              </w:rPr>
              <w:t>Longitud del contenido de celdas vinculadas de libros cerrados</w:t>
            </w:r>
          </w:p>
        </w:tc>
        <w:tc>
          <w:tcPr>
            <w:tcW w:w="4991" w:type="dxa"/>
          </w:tcPr>
          <w:p w:rsidR="00B11E2E" w:rsidRDefault="00B11E2E" w:rsidP="004A25A1">
            <w:pPr>
              <w:pStyle w:val="TableParagraph"/>
              <w:spacing w:before="154"/>
              <w:ind w:left="709"/>
              <w:jc w:val="center"/>
              <w:rPr>
                <w:sz w:val="24"/>
              </w:rPr>
            </w:pPr>
            <w:r>
              <w:rPr>
                <w:color w:val="363636"/>
                <w:sz w:val="24"/>
              </w:rPr>
              <w:t>32 767</w:t>
            </w:r>
          </w:p>
        </w:tc>
      </w:tr>
      <w:tr w:rsidR="00B11E2E" w:rsidTr="004A25A1">
        <w:trPr>
          <w:trHeight w:val="647"/>
        </w:trPr>
        <w:tc>
          <w:tcPr>
            <w:tcW w:w="4784" w:type="dxa"/>
          </w:tcPr>
          <w:p w:rsidR="00B11E2E" w:rsidRDefault="00B11E2E" w:rsidP="004A25A1">
            <w:pPr>
              <w:pStyle w:val="TableParagraph"/>
              <w:spacing w:before="154"/>
              <w:ind w:left="709"/>
              <w:jc w:val="center"/>
              <w:rPr>
                <w:sz w:val="24"/>
              </w:rPr>
            </w:pPr>
            <w:r>
              <w:rPr>
                <w:color w:val="363636"/>
                <w:sz w:val="24"/>
              </w:rPr>
              <w:t>Primera fecha permitida en un cálculo</w:t>
            </w:r>
          </w:p>
        </w:tc>
        <w:tc>
          <w:tcPr>
            <w:tcW w:w="4991" w:type="dxa"/>
          </w:tcPr>
          <w:p w:rsidR="00B11E2E" w:rsidRDefault="00B11E2E" w:rsidP="004A25A1">
            <w:pPr>
              <w:pStyle w:val="TableParagraph"/>
              <w:spacing w:before="8"/>
              <w:ind w:left="709" w:right="402"/>
              <w:jc w:val="center"/>
              <w:rPr>
                <w:sz w:val="24"/>
              </w:rPr>
            </w:pPr>
            <w:r>
              <w:rPr>
                <w:color w:val="363636"/>
                <w:sz w:val="24"/>
              </w:rPr>
              <w:t>1 de enero de 1900 (1 de enero de 1904, si se utiliza la fecha del sistema)</w:t>
            </w:r>
          </w:p>
        </w:tc>
      </w:tr>
      <w:tr w:rsidR="00B11E2E" w:rsidTr="004A25A1">
        <w:trPr>
          <w:trHeight w:val="354"/>
        </w:trPr>
        <w:tc>
          <w:tcPr>
            <w:tcW w:w="4784" w:type="dxa"/>
          </w:tcPr>
          <w:p w:rsidR="00B11E2E" w:rsidRDefault="00B11E2E" w:rsidP="004A25A1">
            <w:pPr>
              <w:pStyle w:val="TableParagraph"/>
              <w:spacing w:before="9"/>
              <w:ind w:left="709"/>
              <w:jc w:val="center"/>
              <w:rPr>
                <w:sz w:val="24"/>
              </w:rPr>
            </w:pPr>
            <w:r>
              <w:rPr>
                <w:color w:val="363636"/>
                <w:sz w:val="24"/>
              </w:rPr>
              <w:t>Última fecha permitida en un cálculo</w:t>
            </w:r>
          </w:p>
        </w:tc>
        <w:tc>
          <w:tcPr>
            <w:tcW w:w="4991" w:type="dxa"/>
          </w:tcPr>
          <w:p w:rsidR="00B11E2E" w:rsidRDefault="00B11E2E" w:rsidP="004A25A1">
            <w:pPr>
              <w:pStyle w:val="TableParagraph"/>
              <w:spacing w:before="9"/>
              <w:ind w:left="709"/>
              <w:jc w:val="center"/>
              <w:rPr>
                <w:sz w:val="24"/>
              </w:rPr>
            </w:pPr>
            <w:r>
              <w:rPr>
                <w:color w:val="363636"/>
                <w:sz w:val="24"/>
              </w:rPr>
              <w:t>31 de diciembre de 9999</w:t>
            </w:r>
          </w:p>
        </w:tc>
      </w:tr>
      <w:tr w:rsidR="00B11E2E" w:rsidTr="004A25A1">
        <w:trPr>
          <w:trHeight w:val="589"/>
        </w:trPr>
        <w:tc>
          <w:tcPr>
            <w:tcW w:w="4784" w:type="dxa"/>
          </w:tcPr>
          <w:p w:rsidR="00B11E2E" w:rsidRDefault="00B11E2E" w:rsidP="004A25A1">
            <w:pPr>
              <w:pStyle w:val="TableParagraph"/>
              <w:spacing w:before="8" w:line="290" w:lineRule="atLeast"/>
              <w:ind w:left="709" w:right="813"/>
              <w:jc w:val="center"/>
              <w:rPr>
                <w:sz w:val="24"/>
              </w:rPr>
            </w:pPr>
            <w:r>
              <w:rPr>
                <w:color w:val="363636"/>
                <w:sz w:val="24"/>
              </w:rPr>
              <w:t>Período de tiempo máximo que puede escribirse</w:t>
            </w:r>
          </w:p>
        </w:tc>
        <w:tc>
          <w:tcPr>
            <w:tcW w:w="4991" w:type="dxa"/>
          </w:tcPr>
          <w:p w:rsidR="00B11E2E" w:rsidRDefault="00B11E2E" w:rsidP="004A25A1">
            <w:pPr>
              <w:pStyle w:val="TableParagraph"/>
              <w:spacing w:before="154"/>
              <w:ind w:left="709"/>
              <w:jc w:val="center"/>
              <w:rPr>
                <w:sz w:val="24"/>
              </w:rPr>
            </w:pPr>
            <w:r>
              <w:rPr>
                <w:color w:val="363636"/>
                <w:sz w:val="24"/>
              </w:rPr>
              <w:t>9999:59:59</w:t>
            </w:r>
          </w:p>
        </w:tc>
      </w:tr>
    </w:tbl>
    <w:p w:rsidR="00B11E2E" w:rsidRDefault="00B11E2E" w:rsidP="00B11E2E">
      <w:pPr>
        <w:ind w:left="709"/>
        <w:jc w:val="center"/>
        <w:rPr>
          <w:sz w:val="24"/>
        </w:rPr>
        <w:sectPr w:rsidR="00B11E2E" w:rsidSect="00B93CC3">
          <w:pgSz w:w="11910" w:h="16840"/>
          <w:pgMar w:top="680" w:right="144" w:bottom="1300" w:left="0" w:header="0" w:footer="1112" w:gutter="0"/>
          <w:cols w:space="720"/>
        </w:sectPr>
      </w:pPr>
    </w:p>
    <w:p w:rsidR="00B11E2E" w:rsidRDefault="00B11E2E" w:rsidP="00B11E2E">
      <w:pPr>
        <w:spacing w:before="21"/>
        <w:ind w:left="709"/>
        <w:jc w:val="center"/>
        <w:rPr>
          <w:b/>
          <w:sz w:val="28"/>
        </w:rPr>
      </w:pPr>
      <w:r>
        <w:rPr>
          <w:b/>
          <w:sz w:val="28"/>
        </w:rPr>
        <w:lastRenderedPageBreak/>
        <w:t>Especificaciones y límites de los gráficos</w:t>
      </w:r>
    </w:p>
    <w:p w:rsidR="00B11E2E" w:rsidRDefault="00B11E2E" w:rsidP="00B11E2E">
      <w:pPr>
        <w:pStyle w:val="Textoindependiente"/>
        <w:spacing w:before="7"/>
        <w:ind w:left="709"/>
        <w:jc w:val="center"/>
        <w:rPr>
          <w:b/>
          <w:sz w:val="7"/>
        </w:rPr>
      </w:pPr>
    </w:p>
    <w:tbl>
      <w:tblPr>
        <w:tblStyle w:val="TableNormal"/>
        <w:tblW w:w="0" w:type="auto"/>
        <w:tblInd w:w="573" w:type="dxa"/>
        <w:tblLayout w:type="fixed"/>
        <w:tblLook w:val="01E0" w:firstRow="1" w:lastRow="1" w:firstColumn="1" w:lastColumn="1" w:noHBand="0" w:noVBand="0"/>
      </w:tblPr>
      <w:tblGrid>
        <w:gridCol w:w="5579"/>
        <w:gridCol w:w="3787"/>
      </w:tblGrid>
      <w:tr w:rsidR="00B11E2E" w:rsidTr="004A25A1">
        <w:trPr>
          <w:trHeight w:val="296"/>
        </w:trPr>
        <w:tc>
          <w:tcPr>
            <w:tcW w:w="5579" w:type="dxa"/>
          </w:tcPr>
          <w:p w:rsidR="00B11E2E" w:rsidRDefault="00B11E2E" w:rsidP="004A25A1">
            <w:pPr>
              <w:pStyle w:val="TableParagraph"/>
              <w:spacing w:line="244" w:lineRule="exact"/>
              <w:ind w:left="709"/>
              <w:jc w:val="center"/>
              <w:rPr>
                <w:b/>
                <w:sz w:val="24"/>
              </w:rPr>
            </w:pPr>
            <w:r>
              <w:rPr>
                <w:b/>
                <w:color w:val="363636"/>
                <w:sz w:val="24"/>
              </w:rPr>
              <w:t>Característica</w:t>
            </w:r>
          </w:p>
        </w:tc>
        <w:tc>
          <w:tcPr>
            <w:tcW w:w="3787" w:type="dxa"/>
          </w:tcPr>
          <w:p w:rsidR="00B11E2E" w:rsidRDefault="00B11E2E" w:rsidP="004A25A1">
            <w:pPr>
              <w:pStyle w:val="TableParagraph"/>
              <w:spacing w:line="244" w:lineRule="exact"/>
              <w:ind w:left="709"/>
              <w:jc w:val="center"/>
              <w:rPr>
                <w:b/>
                <w:sz w:val="24"/>
              </w:rPr>
            </w:pPr>
            <w:r>
              <w:rPr>
                <w:b/>
                <w:color w:val="363636"/>
                <w:sz w:val="24"/>
              </w:rPr>
              <w:t>Límite máximo</w:t>
            </w:r>
          </w:p>
        </w:tc>
      </w:tr>
      <w:tr w:rsidR="00B11E2E" w:rsidTr="004A25A1">
        <w:trPr>
          <w:trHeight w:val="352"/>
        </w:trPr>
        <w:tc>
          <w:tcPr>
            <w:tcW w:w="5579" w:type="dxa"/>
          </w:tcPr>
          <w:p w:rsidR="00B11E2E" w:rsidRDefault="00B11E2E" w:rsidP="004A25A1">
            <w:pPr>
              <w:pStyle w:val="TableParagraph"/>
              <w:spacing w:before="8"/>
              <w:ind w:left="709"/>
              <w:jc w:val="center"/>
              <w:rPr>
                <w:sz w:val="24"/>
              </w:rPr>
            </w:pPr>
            <w:r>
              <w:rPr>
                <w:color w:val="363636"/>
                <w:sz w:val="24"/>
              </w:rPr>
              <w:t>Gráficos vinculados a una hoja</w:t>
            </w:r>
          </w:p>
        </w:tc>
        <w:tc>
          <w:tcPr>
            <w:tcW w:w="3787"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352"/>
        </w:trPr>
        <w:tc>
          <w:tcPr>
            <w:tcW w:w="5579" w:type="dxa"/>
          </w:tcPr>
          <w:p w:rsidR="00B11E2E" w:rsidRDefault="00B11E2E" w:rsidP="004A25A1">
            <w:pPr>
              <w:pStyle w:val="TableParagraph"/>
              <w:spacing w:before="8"/>
              <w:ind w:left="709"/>
              <w:jc w:val="center"/>
              <w:rPr>
                <w:sz w:val="24"/>
              </w:rPr>
            </w:pPr>
            <w:r>
              <w:rPr>
                <w:color w:val="363636"/>
                <w:sz w:val="24"/>
              </w:rPr>
              <w:t>Hojas a las que hace referencia un gráfico</w:t>
            </w:r>
          </w:p>
        </w:tc>
        <w:tc>
          <w:tcPr>
            <w:tcW w:w="3787" w:type="dxa"/>
          </w:tcPr>
          <w:p w:rsidR="00B11E2E" w:rsidRDefault="00B11E2E" w:rsidP="004A25A1">
            <w:pPr>
              <w:pStyle w:val="TableParagraph"/>
              <w:spacing w:before="8"/>
              <w:ind w:left="709"/>
              <w:jc w:val="center"/>
              <w:rPr>
                <w:sz w:val="24"/>
              </w:rPr>
            </w:pPr>
            <w:r>
              <w:rPr>
                <w:color w:val="363636"/>
                <w:sz w:val="24"/>
              </w:rPr>
              <w:t>2:55</w:t>
            </w:r>
          </w:p>
        </w:tc>
      </w:tr>
      <w:tr w:rsidR="00B11E2E" w:rsidTr="004A25A1">
        <w:trPr>
          <w:trHeight w:val="352"/>
        </w:trPr>
        <w:tc>
          <w:tcPr>
            <w:tcW w:w="5579" w:type="dxa"/>
          </w:tcPr>
          <w:p w:rsidR="00B11E2E" w:rsidRDefault="00B11E2E" w:rsidP="004A25A1">
            <w:pPr>
              <w:pStyle w:val="TableParagraph"/>
              <w:spacing w:before="8"/>
              <w:ind w:left="709"/>
              <w:jc w:val="center"/>
              <w:rPr>
                <w:sz w:val="24"/>
              </w:rPr>
            </w:pPr>
            <w:r>
              <w:rPr>
                <w:color w:val="363636"/>
                <w:sz w:val="24"/>
              </w:rPr>
              <w:t>Data series in one chart</w:t>
            </w:r>
          </w:p>
        </w:tc>
        <w:tc>
          <w:tcPr>
            <w:tcW w:w="3787" w:type="dxa"/>
          </w:tcPr>
          <w:p w:rsidR="00B11E2E" w:rsidRDefault="00B11E2E" w:rsidP="004A25A1">
            <w:pPr>
              <w:pStyle w:val="TableParagraph"/>
              <w:spacing w:before="8"/>
              <w:ind w:left="709"/>
              <w:jc w:val="center"/>
              <w:rPr>
                <w:sz w:val="24"/>
              </w:rPr>
            </w:pPr>
            <w:r>
              <w:rPr>
                <w:color w:val="363636"/>
                <w:sz w:val="24"/>
              </w:rPr>
              <w:t>2:55</w:t>
            </w:r>
          </w:p>
        </w:tc>
      </w:tr>
      <w:tr w:rsidR="00B11E2E" w:rsidTr="004A25A1">
        <w:trPr>
          <w:trHeight w:val="354"/>
        </w:trPr>
        <w:tc>
          <w:tcPr>
            <w:tcW w:w="5579" w:type="dxa"/>
          </w:tcPr>
          <w:p w:rsidR="00B11E2E" w:rsidRDefault="00B11E2E" w:rsidP="004A25A1">
            <w:pPr>
              <w:pStyle w:val="TableParagraph"/>
              <w:spacing w:before="8"/>
              <w:ind w:left="709"/>
              <w:jc w:val="center"/>
              <w:rPr>
                <w:sz w:val="24"/>
              </w:rPr>
            </w:pPr>
            <w:r>
              <w:rPr>
                <w:color w:val="363636"/>
                <w:sz w:val="24"/>
              </w:rPr>
              <w:t>Puntos de datos en una serie de datos para gráficos 2D</w:t>
            </w:r>
          </w:p>
        </w:tc>
        <w:tc>
          <w:tcPr>
            <w:tcW w:w="3787"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354"/>
        </w:trPr>
        <w:tc>
          <w:tcPr>
            <w:tcW w:w="5579" w:type="dxa"/>
          </w:tcPr>
          <w:p w:rsidR="00B11E2E" w:rsidRDefault="00B11E2E" w:rsidP="004A25A1">
            <w:pPr>
              <w:pStyle w:val="TableParagraph"/>
              <w:spacing w:before="9"/>
              <w:ind w:left="709"/>
              <w:jc w:val="center"/>
              <w:rPr>
                <w:sz w:val="24"/>
              </w:rPr>
            </w:pPr>
            <w:r>
              <w:rPr>
                <w:color w:val="363636"/>
                <w:sz w:val="24"/>
              </w:rPr>
              <w:t>Data points in a data series for 3-D charts</w:t>
            </w:r>
          </w:p>
        </w:tc>
        <w:tc>
          <w:tcPr>
            <w:tcW w:w="3787" w:type="dxa"/>
          </w:tcPr>
          <w:p w:rsidR="00B11E2E" w:rsidRDefault="00B11E2E" w:rsidP="004A25A1">
            <w:pPr>
              <w:pStyle w:val="TableParagraph"/>
              <w:spacing w:before="9"/>
              <w:ind w:left="709"/>
              <w:jc w:val="center"/>
              <w:rPr>
                <w:sz w:val="24"/>
              </w:rPr>
            </w:pPr>
            <w:r>
              <w:rPr>
                <w:color w:val="363636"/>
                <w:sz w:val="24"/>
              </w:rPr>
              <w:t>En función de la memoria disponible</w:t>
            </w:r>
          </w:p>
        </w:tc>
      </w:tr>
      <w:tr w:rsidR="00B11E2E" w:rsidTr="004A25A1">
        <w:trPr>
          <w:trHeight w:val="296"/>
        </w:trPr>
        <w:tc>
          <w:tcPr>
            <w:tcW w:w="5579" w:type="dxa"/>
          </w:tcPr>
          <w:p w:rsidR="00B11E2E" w:rsidRDefault="00B11E2E" w:rsidP="004A25A1">
            <w:pPr>
              <w:pStyle w:val="TableParagraph"/>
              <w:spacing w:before="8" w:line="269" w:lineRule="exact"/>
              <w:ind w:left="709"/>
              <w:jc w:val="center"/>
              <w:rPr>
                <w:sz w:val="24"/>
              </w:rPr>
            </w:pPr>
            <w:r>
              <w:rPr>
                <w:color w:val="363636"/>
                <w:sz w:val="24"/>
              </w:rPr>
              <w:t>Data points for all data series in one chart</w:t>
            </w:r>
          </w:p>
        </w:tc>
        <w:tc>
          <w:tcPr>
            <w:tcW w:w="3787" w:type="dxa"/>
          </w:tcPr>
          <w:p w:rsidR="00B11E2E" w:rsidRDefault="00B11E2E" w:rsidP="004A25A1">
            <w:pPr>
              <w:pStyle w:val="TableParagraph"/>
              <w:spacing w:before="8" w:line="269" w:lineRule="exact"/>
              <w:ind w:left="709"/>
              <w:jc w:val="center"/>
              <w:rPr>
                <w:sz w:val="24"/>
              </w:rPr>
            </w:pPr>
            <w:r>
              <w:rPr>
                <w:color w:val="363636"/>
                <w:sz w:val="24"/>
              </w:rPr>
              <w:t>En función de la memoria disponible</w:t>
            </w:r>
          </w:p>
        </w:tc>
      </w:tr>
    </w:tbl>
    <w:p w:rsidR="00B11E2E" w:rsidRDefault="00B11E2E" w:rsidP="00B11E2E">
      <w:pPr>
        <w:pStyle w:val="Textoindependiente"/>
        <w:spacing w:before="11"/>
        <w:ind w:left="709"/>
        <w:jc w:val="center"/>
        <w:rPr>
          <w:b/>
          <w:sz w:val="26"/>
        </w:rPr>
      </w:pPr>
    </w:p>
    <w:p w:rsidR="00B11E2E" w:rsidRDefault="00B11E2E" w:rsidP="00B11E2E">
      <w:pPr>
        <w:spacing w:before="1"/>
        <w:ind w:left="709"/>
        <w:jc w:val="center"/>
        <w:rPr>
          <w:b/>
          <w:sz w:val="28"/>
        </w:rPr>
      </w:pPr>
      <w:r>
        <w:rPr>
          <w:b/>
          <w:sz w:val="28"/>
        </w:rPr>
        <w:t>Especificaciones y límites de los informes de tablas dinámicas y gráficos dinámicos</w:t>
      </w:r>
    </w:p>
    <w:p w:rsidR="00B11E2E" w:rsidRDefault="00B11E2E" w:rsidP="00B11E2E">
      <w:pPr>
        <w:pStyle w:val="Textoindependiente"/>
        <w:spacing w:before="7"/>
        <w:ind w:left="709"/>
        <w:jc w:val="center"/>
        <w:rPr>
          <w:b/>
          <w:sz w:val="7"/>
        </w:rPr>
      </w:pPr>
    </w:p>
    <w:tbl>
      <w:tblPr>
        <w:tblStyle w:val="TableNormal"/>
        <w:tblW w:w="0" w:type="auto"/>
        <w:tblInd w:w="573" w:type="dxa"/>
        <w:tblLayout w:type="fixed"/>
        <w:tblLook w:val="01E0" w:firstRow="1" w:lastRow="1" w:firstColumn="1" w:lastColumn="1" w:noHBand="0" w:noVBand="0"/>
      </w:tblPr>
      <w:tblGrid>
        <w:gridCol w:w="5977"/>
        <w:gridCol w:w="4452"/>
      </w:tblGrid>
      <w:tr w:rsidR="00B11E2E" w:rsidTr="004A25A1">
        <w:trPr>
          <w:trHeight w:val="296"/>
        </w:trPr>
        <w:tc>
          <w:tcPr>
            <w:tcW w:w="5977" w:type="dxa"/>
          </w:tcPr>
          <w:p w:rsidR="00B11E2E" w:rsidRDefault="00B11E2E" w:rsidP="004A25A1">
            <w:pPr>
              <w:pStyle w:val="TableParagraph"/>
              <w:spacing w:line="244" w:lineRule="exact"/>
              <w:ind w:left="709"/>
              <w:jc w:val="center"/>
              <w:rPr>
                <w:b/>
                <w:sz w:val="24"/>
              </w:rPr>
            </w:pPr>
            <w:r>
              <w:rPr>
                <w:b/>
                <w:color w:val="363636"/>
                <w:sz w:val="24"/>
              </w:rPr>
              <w:t>Característica</w:t>
            </w:r>
          </w:p>
        </w:tc>
        <w:tc>
          <w:tcPr>
            <w:tcW w:w="4452" w:type="dxa"/>
          </w:tcPr>
          <w:p w:rsidR="00B11E2E" w:rsidRDefault="00B11E2E" w:rsidP="004A25A1">
            <w:pPr>
              <w:pStyle w:val="TableParagraph"/>
              <w:spacing w:line="244" w:lineRule="exact"/>
              <w:ind w:left="709"/>
              <w:jc w:val="center"/>
              <w:rPr>
                <w:b/>
                <w:sz w:val="24"/>
              </w:rPr>
            </w:pPr>
            <w:r>
              <w:rPr>
                <w:b/>
                <w:color w:val="363636"/>
                <w:sz w:val="24"/>
              </w:rPr>
              <w:t>Límite máximo</w:t>
            </w:r>
          </w:p>
        </w:tc>
      </w:tr>
      <w:tr w:rsidR="00B11E2E" w:rsidTr="004A25A1">
        <w:trPr>
          <w:trHeight w:val="352"/>
        </w:trPr>
        <w:tc>
          <w:tcPr>
            <w:tcW w:w="5977" w:type="dxa"/>
          </w:tcPr>
          <w:p w:rsidR="00B11E2E" w:rsidRDefault="00B11E2E" w:rsidP="004A25A1">
            <w:pPr>
              <w:pStyle w:val="TableParagraph"/>
              <w:spacing w:before="8"/>
              <w:ind w:left="709"/>
              <w:jc w:val="center"/>
              <w:rPr>
                <w:sz w:val="24"/>
              </w:rPr>
            </w:pPr>
            <w:r>
              <w:rPr>
                <w:color w:val="363636"/>
                <w:sz w:val="24"/>
              </w:rPr>
              <w:t>Informes de tabla dinámica en una hoja</w:t>
            </w:r>
          </w:p>
        </w:tc>
        <w:tc>
          <w:tcPr>
            <w:tcW w:w="4452"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353"/>
        </w:trPr>
        <w:tc>
          <w:tcPr>
            <w:tcW w:w="5977" w:type="dxa"/>
          </w:tcPr>
          <w:p w:rsidR="00B11E2E" w:rsidRDefault="00B11E2E" w:rsidP="004A25A1">
            <w:pPr>
              <w:pStyle w:val="TableParagraph"/>
              <w:spacing w:before="8"/>
              <w:ind w:left="709"/>
              <w:jc w:val="center"/>
              <w:rPr>
                <w:sz w:val="24"/>
              </w:rPr>
            </w:pPr>
            <w:r>
              <w:rPr>
                <w:color w:val="363636"/>
                <w:sz w:val="24"/>
              </w:rPr>
              <w:t>Número de elementos únicos por cada campo</w:t>
            </w:r>
          </w:p>
        </w:tc>
        <w:tc>
          <w:tcPr>
            <w:tcW w:w="4452" w:type="dxa"/>
          </w:tcPr>
          <w:p w:rsidR="00B11E2E" w:rsidRDefault="00B11E2E" w:rsidP="004A25A1">
            <w:pPr>
              <w:pStyle w:val="TableParagraph"/>
              <w:spacing w:before="8"/>
              <w:ind w:left="709"/>
              <w:jc w:val="center"/>
              <w:rPr>
                <w:sz w:val="24"/>
              </w:rPr>
            </w:pPr>
            <w:r>
              <w:rPr>
                <w:color w:val="363636"/>
                <w:sz w:val="24"/>
              </w:rPr>
              <w:t>1 048 576</w:t>
            </w:r>
          </w:p>
        </w:tc>
      </w:tr>
      <w:tr w:rsidR="00B11E2E" w:rsidTr="004A25A1">
        <w:trPr>
          <w:trHeight w:val="354"/>
        </w:trPr>
        <w:tc>
          <w:tcPr>
            <w:tcW w:w="5977" w:type="dxa"/>
          </w:tcPr>
          <w:p w:rsidR="00B11E2E" w:rsidRDefault="00B11E2E" w:rsidP="004A25A1">
            <w:pPr>
              <w:pStyle w:val="TableParagraph"/>
              <w:spacing w:before="8"/>
              <w:ind w:left="709"/>
              <w:jc w:val="center"/>
              <w:rPr>
                <w:sz w:val="24"/>
              </w:rPr>
            </w:pPr>
            <w:r>
              <w:rPr>
                <w:color w:val="363636"/>
                <w:sz w:val="24"/>
              </w:rPr>
              <w:t>Campos de fila o columna en un informe de tabla dinámica</w:t>
            </w:r>
          </w:p>
        </w:tc>
        <w:tc>
          <w:tcPr>
            <w:tcW w:w="4452"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646"/>
        </w:trPr>
        <w:tc>
          <w:tcPr>
            <w:tcW w:w="5977" w:type="dxa"/>
          </w:tcPr>
          <w:p w:rsidR="00B11E2E" w:rsidRDefault="00B11E2E" w:rsidP="004A25A1">
            <w:pPr>
              <w:pStyle w:val="TableParagraph"/>
              <w:spacing w:before="155"/>
              <w:ind w:left="709"/>
              <w:jc w:val="center"/>
              <w:rPr>
                <w:sz w:val="24"/>
              </w:rPr>
            </w:pPr>
            <w:r>
              <w:rPr>
                <w:color w:val="363636"/>
                <w:sz w:val="24"/>
              </w:rPr>
              <w:t>Filtros de informe en un informe de tabla dinámica</w:t>
            </w:r>
          </w:p>
        </w:tc>
        <w:tc>
          <w:tcPr>
            <w:tcW w:w="4452" w:type="dxa"/>
          </w:tcPr>
          <w:p w:rsidR="00B11E2E" w:rsidRDefault="00B11E2E" w:rsidP="004A25A1">
            <w:pPr>
              <w:pStyle w:val="TableParagraph"/>
              <w:spacing w:before="9"/>
              <w:ind w:left="709" w:right="180"/>
              <w:jc w:val="center"/>
              <w:rPr>
                <w:sz w:val="24"/>
              </w:rPr>
            </w:pPr>
            <w:r>
              <w:rPr>
                <w:color w:val="363636"/>
                <w:sz w:val="24"/>
              </w:rPr>
              <w:t>256 (puede estar en función de la memoria disponible)</w:t>
            </w:r>
          </w:p>
        </w:tc>
      </w:tr>
      <w:tr w:rsidR="00B11E2E" w:rsidTr="004A25A1">
        <w:trPr>
          <w:trHeight w:val="352"/>
        </w:trPr>
        <w:tc>
          <w:tcPr>
            <w:tcW w:w="5977" w:type="dxa"/>
          </w:tcPr>
          <w:p w:rsidR="00B11E2E" w:rsidRDefault="00B11E2E" w:rsidP="004A25A1">
            <w:pPr>
              <w:pStyle w:val="TableParagraph"/>
              <w:spacing w:before="8"/>
              <w:ind w:left="709"/>
              <w:jc w:val="center"/>
              <w:rPr>
                <w:sz w:val="24"/>
              </w:rPr>
            </w:pPr>
            <w:r>
              <w:rPr>
                <w:color w:val="363636"/>
                <w:sz w:val="24"/>
              </w:rPr>
              <w:t>Campos de valores en un informe de tabla dinámica</w:t>
            </w:r>
          </w:p>
        </w:tc>
        <w:tc>
          <w:tcPr>
            <w:tcW w:w="4452" w:type="dxa"/>
          </w:tcPr>
          <w:p w:rsidR="00B11E2E" w:rsidRDefault="00B11E2E" w:rsidP="004A25A1">
            <w:pPr>
              <w:pStyle w:val="TableParagraph"/>
              <w:spacing w:before="8"/>
              <w:ind w:left="709"/>
              <w:jc w:val="center"/>
              <w:rPr>
                <w:sz w:val="24"/>
              </w:rPr>
            </w:pPr>
            <w:r>
              <w:rPr>
                <w:color w:val="363636"/>
                <w:sz w:val="24"/>
              </w:rPr>
              <w:t>2,56 $</w:t>
            </w:r>
          </w:p>
        </w:tc>
      </w:tr>
      <w:tr w:rsidR="00B11E2E" w:rsidTr="004A25A1">
        <w:trPr>
          <w:trHeight w:val="645"/>
        </w:trPr>
        <w:tc>
          <w:tcPr>
            <w:tcW w:w="5977" w:type="dxa"/>
          </w:tcPr>
          <w:p w:rsidR="00B11E2E" w:rsidRDefault="00B11E2E" w:rsidP="004A25A1">
            <w:pPr>
              <w:pStyle w:val="TableParagraph"/>
              <w:spacing w:before="8"/>
              <w:ind w:left="709" w:right="117"/>
              <w:jc w:val="center"/>
              <w:rPr>
                <w:sz w:val="24"/>
              </w:rPr>
            </w:pPr>
            <w:r>
              <w:rPr>
                <w:color w:val="363636"/>
                <w:sz w:val="24"/>
              </w:rPr>
              <w:t>Fórmulas de elementos calculados en un informe de tabla dinámica</w:t>
            </w:r>
          </w:p>
        </w:tc>
        <w:tc>
          <w:tcPr>
            <w:tcW w:w="4452" w:type="dxa"/>
          </w:tcPr>
          <w:p w:rsidR="00B11E2E" w:rsidRDefault="00B11E2E" w:rsidP="004A25A1">
            <w:pPr>
              <w:pStyle w:val="TableParagraph"/>
              <w:spacing w:before="154"/>
              <w:ind w:left="709"/>
              <w:jc w:val="center"/>
              <w:rPr>
                <w:sz w:val="24"/>
              </w:rPr>
            </w:pPr>
            <w:r>
              <w:rPr>
                <w:color w:val="363636"/>
                <w:sz w:val="24"/>
              </w:rPr>
              <w:t>En función de la memoria disponible</w:t>
            </w:r>
          </w:p>
        </w:tc>
      </w:tr>
      <w:tr w:rsidR="00B11E2E" w:rsidTr="004A25A1">
        <w:trPr>
          <w:trHeight w:val="645"/>
        </w:trPr>
        <w:tc>
          <w:tcPr>
            <w:tcW w:w="5977" w:type="dxa"/>
          </w:tcPr>
          <w:p w:rsidR="00B11E2E" w:rsidRDefault="00B11E2E" w:rsidP="004A25A1">
            <w:pPr>
              <w:pStyle w:val="TableParagraph"/>
              <w:spacing w:before="154"/>
              <w:ind w:left="709"/>
              <w:jc w:val="center"/>
              <w:rPr>
                <w:sz w:val="24"/>
              </w:rPr>
            </w:pPr>
            <w:r>
              <w:rPr>
                <w:color w:val="363636"/>
                <w:sz w:val="24"/>
              </w:rPr>
              <w:t>Filtros de informe en un informe de gráfico dinámico</w:t>
            </w:r>
          </w:p>
        </w:tc>
        <w:tc>
          <w:tcPr>
            <w:tcW w:w="4452" w:type="dxa"/>
          </w:tcPr>
          <w:p w:rsidR="00B11E2E" w:rsidRDefault="00B11E2E" w:rsidP="004A25A1">
            <w:pPr>
              <w:pStyle w:val="TableParagraph"/>
              <w:spacing w:before="8"/>
              <w:ind w:left="709" w:right="180"/>
              <w:jc w:val="center"/>
              <w:rPr>
                <w:sz w:val="24"/>
              </w:rPr>
            </w:pPr>
            <w:r>
              <w:rPr>
                <w:color w:val="363636"/>
                <w:sz w:val="24"/>
              </w:rPr>
              <w:t>256 (puede estar en función de la memoria disponible)</w:t>
            </w:r>
          </w:p>
        </w:tc>
      </w:tr>
      <w:tr w:rsidR="00B11E2E" w:rsidTr="004A25A1">
        <w:trPr>
          <w:trHeight w:val="352"/>
        </w:trPr>
        <w:tc>
          <w:tcPr>
            <w:tcW w:w="5977" w:type="dxa"/>
          </w:tcPr>
          <w:p w:rsidR="00B11E2E" w:rsidRDefault="00B11E2E" w:rsidP="004A25A1">
            <w:pPr>
              <w:pStyle w:val="TableParagraph"/>
              <w:spacing w:before="8"/>
              <w:ind w:left="709"/>
              <w:jc w:val="center"/>
              <w:rPr>
                <w:sz w:val="24"/>
              </w:rPr>
            </w:pPr>
            <w:r>
              <w:rPr>
                <w:color w:val="363636"/>
                <w:sz w:val="24"/>
              </w:rPr>
              <w:t>Campos de valores en un informe de gráfico dinámico</w:t>
            </w:r>
          </w:p>
        </w:tc>
        <w:tc>
          <w:tcPr>
            <w:tcW w:w="4452" w:type="dxa"/>
          </w:tcPr>
          <w:p w:rsidR="00B11E2E" w:rsidRDefault="00B11E2E" w:rsidP="004A25A1">
            <w:pPr>
              <w:pStyle w:val="TableParagraph"/>
              <w:spacing w:before="8"/>
              <w:ind w:left="709"/>
              <w:jc w:val="center"/>
              <w:rPr>
                <w:sz w:val="24"/>
              </w:rPr>
            </w:pPr>
            <w:r>
              <w:rPr>
                <w:color w:val="363636"/>
                <w:sz w:val="24"/>
              </w:rPr>
              <w:t>2,56 $</w:t>
            </w:r>
          </w:p>
        </w:tc>
      </w:tr>
      <w:tr w:rsidR="00B11E2E" w:rsidTr="004A25A1">
        <w:trPr>
          <w:trHeight w:val="646"/>
        </w:trPr>
        <w:tc>
          <w:tcPr>
            <w:tcW w:w="5977" w:type="dxa"/>
          </w:tcPr>
          <w:p w:rsidR="00B11E2E" w:rsidRDefault="00B11E2E" w:rsidP="004A25A1">
            <w:pPr>
              <w:pStyle w:val="TableParagraph"/>
              <w:spacing w:before="8"/>
              <w:ind w:left="709" w:right="117"/>
              <w:jc w:val="center"/>
              <w:rPr>
                <w:sz w:val="24"/>
              </w:rPr>
            </w:pPr>
            <w:r>
              <w:rPr>
                <w:color w:val="363636"/>
                <w:sz w:val="24"/>
              </w:rPr>
              <w:t>Fórmulas de elementos calculados en un informe de gráfico dinámico</w:t>
            </w:r>
          </w:p>
        </w:tc>
        <w:tc>
          <w:tcPr>
            <w:tcW w:w="4452" w:type="dxa"/>
          </w:tcPr>
          <w:p w:rsidR="00B11E2E" w:rsidRDefault="00B11E2E" w:rsidP="004A25A1">
            <w:pPr>
              <w:pStyle w:val="TableParagraph"/>
              <w:spacing w:before="154"/>
              <w:ind w:left="709"/>
              <w:jc w:val="center"/>
              <w:rPr>
                <w:sz w:val="24"/>
              </w:rPr>
            </w:pPr>
            <w:r>
              <w:rPr>
                <w:color w:val="363636"/>
                <w:sz w:val="24"/>
              </w:rPr>
              <w:t>En función de la memoria disponible</w:t>
            </w:r>
          </w:p>
        </w:tc>
      </w:tr>
      <w:tr w:rsidR="00B11E2E" w:rsidTr="004A25A1">
        <w:trPr>
          <w:trHeight w:val="645"/>
        </w:trPr>
        <w:tc>
          <w:tcPr>
            <w:tcW w:w="5977" w:type="dxa"/>
          </w:tcPr>
          <w:p w:rsidR="00B11E2E" w:rsidRDefault="00B11E2E" w:rsidP="004A25A1">
            <w:pPr>
              <w:pStyle w:val="TableParagraph"/>
              <w:spacing w:before="8"/>
              <w:ind w:left="709" w:right="550"/>
              <w:jc w:val="center"/>
              <w:rPr>
                <w:sz w:val="24"/>
              </w:rPr>
            </w:pPr>
            <w:r>
              <w:rPr>
                <w:color w:val="363636"/>
                <w:sz w:val="24"/>
              </w:rPr>
              <w:t>Longitud del nombre MDX para un elemento de tabla dinámica</w:t>
            </w:r>
          </w:p>
        </w:tc>
        <w:tc>
          <w:tcPr>
            <w:tcW w:w="4452" w:type="dxa"/>
          </w:tcPr>
          <w:p w:rsidR="00B11E2E" w:rsidRDefault="00B11E2E" w:rsidP="004A25A1">
            <w:pPr>
              <w:pStyle w:val="TableParagraph"/>
              <w:spacing w:before="154"/>
              <w:ind w:left="709"/>
              <w:jc w:val="center"/>
              <w:rPr>
                <w:sz w:val="24"/>
              </w:rPr>
            </w:pPr>
            <w:r>
              <w:rPr>
                <w:color w:val="363636"/>
                <w:sz w:val="24"/>
              </w:rPr>
              <w:t>32 767</w:t>
            </w:r>
          </w:p>
        </w:tc>
      </w:tr>
      <w:tr w:rsidR="00B11E2E" w:rsidTr="004A25A1">
        <w:trPr>
          <w:trHeight w:val="352"/>
        </w:trPr>
        <w:tc>
          <w:tcPr>
            <w:tcW w:w="5977" w:type="dxa"/>
          </w:tcPr>
          <w:p w:rsidR="00B11E2E" w:rsidRDefault="00B11E2E" w:rsidP="004A25A1">
            <w:pPr>
              <w:pStyle w:val="TableParagraph"/>
              <w:spacing w:before="8"/>
              <w:ind w:left="709"/>
              <w:jc w:val="center"/>
              <w:rPr>
                <w:sz w:val="24"/>
              </w:rPr>
            </w:pPr>
            <w:r>
              <w:rPr>
                <w:color w:val="363636"/>
                <w:sz w:val="24"/>
              </w:rPr>
              <w:t>Length for a relational PivotTable string</w:t>
            </w:r>
          </w:p>
        </w:tc>
        <w:tc>
          <w:tcPr>
            <w:tcW w:w="4452" w:type="dxa"/>
          </w:tcPr>
          <w:p w:rsidR="00B11E2E" w:rsidRDefault="00B11E2E" w:rsidP="004A25A1">
            <w:pPr>
              <w:pStyle w:val="TableParagraph"/>
              <w:spacing w:before="8"/>
              <w:ind w:left="709"/>
              <w:jc w:val="center"/>
              <w:rPr>
                <w:sz w:val="24"/>
              </w:rPr>
            </w:pPr>
            <w:r>
              <w:rPr>
                <w:color w:val="363636"/>
                <w:sz w:val="24"/>
              </w:rPr>
              <w:t>32 767</w:t>
            </w:r>
          </w:p>
        </w:tc>
      </w:tr>
      <w:tr w:rsidR="00B11E2E" w:rsidTr="004A25A1">
        <w:trPr>
          <w:trHeight w:val="296"/>
        </w:trPr>
        <w:tc>
          <w:tcPr>
            <w:tcW w:w="5977" w:type="dxa"/>
          </w:tcPr>
          <w:p w:rsidR="00B11E2E" w:rsidRDefault="00B11E2E" w:rsidP="004A25A1">
            <w:pPr>
              <w:pStyle w:val="TableParagraph"/>
              <w:spacing w:before="8" w:line="269" w:lineRule="exact"/>
              <w:ind w:left="709"/>
              <w:jc w:val="center"/>
              <w:rPr>
                <w:sz w:val="24"/>
              </w:rPr>
            </w:pPr>
            <w:r>
              <w:rPr>
                <w:color w:val="363636"/>
                <w:sz w:val="24"/>
              </w:rPr>
              <w:t>Elementos mostrados en listas de filtros desplegables</w:t>
            </w:r>
          </w:p>
        </w:tc>
        <w:tc>
          <w:tcPr>
            <w:tcW w:w="4452" w:type="dxa"/>
          </w:tcPr>
          <w:p w:rsidR="00B11E2E" w:rsidRDefault="00B11E2E" w:rsidP="004A25A1">
            <w:pPr>
              <w:pStyle w:val="TableParagraph"/>
              <w:spacing w:before="8" w:line="269" w:lineRule="exact"/>
              <w:ind w:left="709"/>
              <w:jc w:val="center"/>
              <w:rPr>
                <w:sz w:val="24"/>
              </w:rPr>
            </w:pPr>
            <w:r>
              <w:rPr>
                <w:color w:val="363636"/>
                <w:sz w:val="24"/>
              </w:rPr>
              <w:t>10 000</w:t>
            </w:r>
          </w:p>
        </w:tc>
      </w:tr>
    </w:tbl>
    <w:p w:rsidR="00B11E2E" w:rsidRDefault="00B11E2E" w:rsidP="00B11E2E">
      <w:pPr>
        <w:spacing w:line="269" w:lineRule="exact"/>
        <w:ind w:left="709"/>
        <w:jc w:val="center"/>
        <w:rPr>
          <w:sz w:val="24"/>
        </w:rPr>
        <w:sectPr w:rsidR="00B11E2E" w:rsidSect="00B93CC3">
          <w:pgSz w:w="11910" w:h="16840"/>
          <w:pgMar w:top="680" w:right="144" w:bottom="1620" w:left="0" w:header="0" w:footer="1112" w:gutter="0"/>
          <w:cols w:space="720"/>
        </w:sectPr>
      </w:pPr>
    </w:p>
    <w:p w:rsidR="00B11E2E" w:rsidRDefault="00B11E2E" w:rsidP="00B11E2E">
      <w:pPr>
        <w:spacing w:before="21"/>
        <w:ind w:left="709"/>
        <w:jc w:val="center"/>
        <w:rPr>
          <w:b/>
          <w:sz w:val="28"/>
        </w:rPr>
      </w:pPr>
      <w:r>
        <w:rPr>
          <w:b/>
          <w:sz w:val="28"/>
        </w:rPr>
        <w:lastRenderedPageBreak/>
        <w:t>Especificaciones y límites de los libros compartidos</w:t>
      </w:r>
    </w:p>
    <w:p w:rsidR="00B11E2E" w:rsidRDefault="00B11E2E" w:rsidP="00B11E2E">
      <w:pPr>
        <w:pStyle w:val="Textoindependiente"/>
        <w:spacing w:before="7"/>
        <w:ind w:left="709"/>
        <w:jc w:val="center"/>
        <w:rPr>
          <w:b/>
          <w:sz w:val="7"/>
        </w:rPr>
      </w:pPr>
    </w:p>
    <w:tbl>
      <w:tblPr>
        <w:tblStyle w:val="TableNormal"/>
        <w:tblW w:w="0" w:type="auto"/>
        <w:tblInd w:w="993" w:type="dxa"/>
        <w:tblLayout w:type="fixed"/>
        <w:tblLook w:val="01E0" w:firstRow="1" w:lastRow="1" w:firstColumn="1" w:lastColumn="1" w:noHBand="0" w:noVBand="0"/>
      </w:tblPr>
      <w:tblGrid>
        <w:gridCol w:w="4706"/>
        <w:gridCol w:w="4456"/>
      </w:tblGrid>
      <w:tr w:rsidR="00B11E2E" w:rsidTr="004A25A1">
        <w:trPr>
          <w:trHeight w:val="271"/>
        </w:trPr>
        <w:tc>
          <w:tcPr>
            <w:tcW w:w="4706" w:type="dxa"/>
          </w:tcPr>
          <w:p w:rsidR="00B11E2E" w:rsidRDefault="00B11E2E" w:rsidP="004A25A1">
            <w:pPr>
              <w:pStyle w:val="TableParagraph"/>
              <w:spacing w:line="244" w:lineRule="exact"/>
              <w:ind w:left="709"/>
              <w:jc w:val="center"/>
              <w:rPr>
                <w:b/>
                <w:sz w:val="24"/>
              </w:rPr>
            </w:pPr>
            <w:r>
              <w:rPr>
                <w:b/>
                <w:color w:val="363636"/>
                <w:sz w:val="24"/>
              </w:rPr>
              <w:t>Característica</w:t>
            </w:r>
          </w:p>
        </w:tc>
        <w:tc>
          <w:tcPr>
            <w:tcW w:w="4456" w:type="dxa"/>
          </w:tcPr>
          <w:p w:rsidR="00B11E2E" w:rsidRDefault="00B11E2E" w:rsidP="004A25A1">
            <w:pPr>
              <w:pStyle w:val="TableParagraph"/>
              <w:spacing w:line="244" w:lineRule="exact"/>
              <w:ind w:left="709"/>
              <w:jc w:val="center"/>
              <w:rPr>
                <w:b/>
                <w:sz w:val="24"/>
              </w:rPr>
            </w:pPr>
            <w:r>
              <w:rPr>
                <w:b/>
                <w:color w:val="363636"/>
                <w:sz w:val="24"/>
              </w:rPr>
              <w:t>Límite máximo</w:t>
            </w:r>
          </w:p>
        </w:tc>
      </w:tr>
      <w:tr w:rsidR="00B11E2E" w:rsidTr="004A25A1">
        <w:trPr>
          <w:trHeight w:val="591"/>
        </w:trPr>
        <w:tc>
          <w:tcPr>
            <w:tcW w:w="4706" w:type="dxa"/>
          </w:tcPr>
          <w:p w:rsidR="00B11E2E" w:rsidRDefault="00B11E2E" w:rsidP="004A25A1">
            <w:pPr>
              <w:pStyle w:val="TableParagraph"/>
              <w:spacing w:before="8"/>
              <w:ind w:left="709" w:right="1274"/>
              <w:jc w:val="center"/>
              <w:rPr>
                <w:sz w:val="24"/>
              </w:rPr>
            </w:pPr>
            <w:r>
              <w:rPr>
                <w:color w:val="363636"/>
                <w:sz w:val="24"/>
              </w:rPr>
              <w:t>Usuarios que pueden abrir y compartir simultáneamente un libro compartido</w:t>
            </w:r>
          </w:p>
        </w:tc>
        <w:tc>
          <w:tcPr>
            <w:tcW w:w="4456" w:type="dxa"/>
          </w:tcPr>
          <w:p w:rsidR="00B11E2E" w:rsidRDefault="00B11E2E" w:rsidP="004A25A1">
            <w:pPr>
              <w:pStyle w:val="TableParagraph"/>
              <w:spacing w:before="154"/>
              <w:ind w:left="709"/>
              <w:jc w:val="center"/>
              <w:rPr>
                <w:sz w:val="24"/>
              </w:rPr>
            </w:pPr>
            <w:r>
              <w:rPr>
                <w:color w:val="363636"/>
                <w:sz w:val="24"/>
              </w:rPr>
              <w:t>2,56 $</w:t>
            </w:r>
          </w:p>
        </w:tc>
      </w:tr>
      <w:tr w:rsidR="00B11E2E" w:rsidTr="004A25A1">
        <w:trPr>
          <w:trHeight w:val="322"/>
        </w:trPr>
        <w:tc>
          <w:tcPr>
            <w:tcW w:w="4706" w:type="dxa"/>
          </w:tcPr>
          <w:p w:rsidR="00B11E2E" w:rsidRDefault="00B11E2E" w:rsidP="004A25A1">
            <w:pPr>
              <w:pStyle w:val="TableParagraph"/>
              <w:spacing w:before="8"/>
              <w:ind w:left="709"/>
              <w:jc w:val="center"/>
              <w:rPr>
                <w:sz w:val="24"/>
              </w:rPr>
            </w:pPr>
            <w:r>
              <w:rPr>
                <w:color w:val="363636"/>
                <w:sz w:val="24"/>
              </w:rPr>
              <w:t>Vistas personales en un libro compartido</w:t>
            </w:r>
          </w:p>
        </w:tc>
        <w:tc>
          <w:tcPr>
            <w:tcW w:w="4456" w:type="dxa"/>
          </w:tcPr>
          <w:p w:rsidR="00B11E2E" w:rsidRDefault="00B11E2E" w:rsidP="004A25A1">
            <w:pPr>
              <w:pStyle w:val="TableParagraph"/>
              <w:spacing w:before="8"/>
              <w:ind w:left="709"/>
              <w:jc w:val="center"/>
              <w:rPr>
                <w:sz w:val="24"/>
              </w:rPr>
            </w:pPr>
            <w:r>
              <w:rPr>
                <w:color w:val="363636"/>
                <w:sz w:val="24"/>
              </w:rPr>
              <w:t>En función de la memoria disponible</w:t>
            </w:r>
          </w:p>
        </w:tc>
      </w:tr>
      <w:tr w:rsidR="00B11E2E" w:rsidTr="004A25A1">
        <w:trPr>
          <w:trHeight w:val="324"/>
        </w:trPr>
        <w:tc>
          <w:tcPr>
            <w:tcW w:w="4706" w:type="dxa"/>
          </w:tcPr>
          <w:p w:rsidR="00B11E2E" w:rsidRDefault="00B11E2E" w:rsidP="004A25A1">
            <w:pPr>
              <w:pStyle w:val="TableParagraph"/>
              <w:spacing w:before="8"/>
              <w:ind w:left="709"/>
              <w:jc w:val="center"/>
              <w:rPr>
                <w:sz w:val="24"/>
              </w:rPr>
            </w:pPr>
            <w:r>
              <w:rPr>
                <w:color w:val="363636"/>
                <w:sz w:val="24"/>
              </w:rPr>
              <w:t>Días que se mantendrá el historial de cambios</w:t>
            </w:r>
          </w:p>
        </w:tc>
        <w:tc>
          <w:tcPr>
            <w:tcW w:w="4456" w:type="dxa"/>
          </w:tcPr>
          <w:p w:rsidR="00B11E2E" w:rsidRDefault="00B11E2E" w:rsidP="004A25A1">
            <w:pPr>
              <w:pStyle w:val="TableParagraph"/>
              <w:spacing w:before="8"/>
              <w:ind w:left="709"/>
              <w:jc w:val="center"/>
              <w:rPr>
                <w:sz w:val="24"/>
              </w:rPr>
            </w:pPr>
            <w:r>
              <w:rPr>
                <w:color w:val="363636"/>
                <w:sz w:val="24"/>
              </w:rPr>
              <w:t>32.767 (el valor predeterminado es 30 días)</w:t>
            </w:r>
          </w:p>
        </w:tc>
      </w:tr>
      <w:tr w:rsidR="00B11E2E" w:rsidTr="004A25A1">
        <w:trPr>
          <w:trHeight w:val="324"/>
        </w:trPr>
        <w:tc>
          <w:tcPr>
            <w:tcW w:w="4706" w:type="dxa"/>
          </w:tcPr>
          <w:p w:rsidR="00B11E2E" w:rsidRDefault="00B11E2E" w:rsidP="004A25A1">
            <w:pPr>
              <w:pStyle w:val="TableParagraph"/>
              <w:spacing w:before="9"/>
              <w:ind w:left="709"/>
              <w:jc w:val="center"/>
              <w:rPr>
                <w:sz w:val="24"/>
              </w:rPr>
            </w:pPr>
            <w:r>
              <w:rPr>
                <w:color w:val="363636"/>
                <w:sz w:val="24"/>
              </w:rPr>
              <w:t>Libros que pueden combinarse a la vez</w:t>
            </w:r>
          </w:p>
        </w:tc>
        <w:tc>
          <w:tcPr>
            <w:tcW w:w="4456" w:type="dxa"/>
          </w:tcPr>
          <w:p w:rsidR="00B11E2E" w:rsidRDefault="00B11E2E" w:rsidP="004A25A1">
            <w:pPr>
              <w:pStyle w:val="TableParagraph"/>
              <w:spacing w:before="9"/>
              <w:ind w:left="709"/>
              <w:jc w:val="center"/>
              <w:rPr>
                <w:sz w:val="24"/>
              </w:rPr>
            </w:pPr>
            <w:r>
              <w:rPr>
                <w:color w:val="363636"/>
                <w:sz w:val="24"/>
              </w:rPr>
              <w:t>En función de la memoria disponible</w:t>
            </w:r>
          </w:p>
        </w:tc>
      </w:tr>
      <w:tr w:rsidR="00B11E2E" w:rsidTr="004A25A1">
        <w:trPr>
          <w:trHeight w:val="591"/>
        </w:trPr>
        <w:tc>
          <w:tcPr>
            <w:tcW w:w="4706" w:type="dxa"/>
          </w:tcPr>
          <w:p w:rsidR="00B11E2E" w:rsidRDefault="00B11E2E" w:rsidP="004A25A1">
            <w:pPr>
              <w:pStyle w:val="TableParagraph"/>
              <w:spacing w:before="8"/>
              <w:ind w:left="709" w:right="1062"/>
              <w:jc w:val="center"/>
              <w:rPr>
                <w:sz w:val="24"/>
              </w:rPr>
            </w:pPr>
            <w:r>
              <w:rPr>
                <w:color w:val="363636"/>
                <w:sz w:val="24"/>
              </w:rPr>
              <w:t>Celdas que pueden resaltarse en un libro compartido</w:t>
            </w:r>
          </w:p>
        </w:tc>
        <w:tc>
          <w:tcPr>
            <w:tcW w:w="4456" w:type="dxa"/>
          </w:tcPr>
          <w:p w:rsidR="00B11E2E" w:rsidRDefault="00B11E2E" w:rsidP="004A25A1">
            <w:pPr>
              <w:pStyle w:val="TableParagraph"/>
              <w:spacing w:before="154"/>
              <w:ind w:left="709"/>
              <w:jc w:val="center"/>
              <w:rPr>
                <w:sz w:val="24"/>
              </w:rPr>
            </w:pPr>
            <w:r>
              <w:rPr>
                <w:color w:val="363636"/>
                <w:sz w:val="24"/>
              </w:rPr>
              <w:t>32 767</w:t>
            </w:r>
          </w:p>
        </w:tc>
      </w:tr>
      <w:tr w:rsidR="00B11E2E" w:rsidTr="004A25A1">
        <w:trPr>
          <w:trHeight w:val="858"/>
        </w:trPr>
        <w:tc>
          <w:tcPr>
            <w:tcW w:w="4706" w:type="dxa"/>
          </w:tcPr>
          <w:p w:rsidR="00B11E2E" w:rsidRDefault="00B11E2E" w:rsidP="004A25A1">
            <w:pPr>
              <w:pStyle w:val="TableParagraph"/>
              <w:spacing w:before="8"/>
              <w:ind w:left="709"/>
              <w:jc w:val="center"/>
              <w:rPr>
                <w:sz w:val="24"/>
              </w:rPr>
            </w:pPr>
            <w:r>
              <w:rPr>
                <w:color w:val="363636"/>
                <w:sz w:val="24"/>
              </w:rPr>
              <w:t>Colores utilizados para identificar los cambios realizados por diferentes usuarios si el resaltado de cambios está activado</w:t>
            </w:r>
          </w:p>
        </w:tc>
        <w:tc>
          <w:tcPr>
            <w:tcW w:w="4456" w:type="dxa"/>
          </w:tcPr>
          <w:p w:rsidR="00B11E2E" w:rsidRDefault="00B11E2E" w:rsidP="004A25A1">
            <w:pPr>
              <w:pStyle w:val="TableParagraph"/>
              <w:spacing w:before="8"/>
              <w:ind w:left="709" w:right="177"/>
              <w:jc w:val="center"/>
              <w:rPr>
                <w:sz w:val="24"/>
              </w:rPr>
            </w:pPr>
            <w:r>
              <w:rPr>
                <w:color w:val="363636"/>
                <w:sz w:val="24"/>
              </w:rPr>
              <w:t>32 (cada usuario se identifica mediante un color; los cambios realizados por el usuario actual se resaltarán en color azul marino)</w:t>
            </w:r>
          </w:p>
        </w:tc>
      </w:tr>
      <w:tr w:rsidR="00B11E2E" w:rsidTr="004A25A1">
        <w:trPr>
          <w:trHeight w:val="1066"/>
        </w:trPr>
        <w:tc>
          <w:tcPr>
            <w:tcW w:w="4706" w:type="dxa"/>
          </w:tcPr>
          <w:p w:rsidR="00B11E2E" w:rsidRDefault="00B11E2E" w:rsidP="004A25A1">
            <w:pPr>
              <w:pStyle w:val="TableParagraph"/>
              <w:ind w:left="709"/>
              <w:jc w:val="center"/>
              <w:rPr>
                <w:b/>
                <w:sz w:val="24"/>
              </w:rPr>
            </w:pPr>
          </w:p>
          <w:p w:rsidR="00B11E2E" w:rsidRDefault="00B11E2E" w:rsidP="004A25A1">
            <w:pPr>
              <w:pStyle w:val="TableParagraph"/>
              <w:spacing w:before="148"/>
              <w:ind w:left="709"/>
              <w:jc w:val="center"/>
              <w:rPr>
                <w:sz w:val="24"/>
              </w:rPr>
            </w:pPr>
            <w:r>
              <w:rPr>
                <w:color w:val="363636"/>
                <w:sz w:val="24"/>
              </w:rPr>
              <w:t>Tablas de Excel en un libro compartido</w:t>
            </w:r>
          </w:p>
        </w:tc>
        <w:tc>
          <w:tcPr>
            <w:tcW w:w="4456" w:type="dxa"/>
          </w:tcPr>
          <w:p w:rsidR="00B11E2E" w:rsidRDefault="00B11E2E" w:rsidP="004A25A1">
            <w:pPr>
              <w:pStyle w:val="TableParagraph"/>
              <w:spacing w:before="6"/>
              <w:ind w:left="709"/>
              <w:jc w:val="center"/>
              <w:rPr>
                <w:sz w:val="24"/>
              </w:rPr>
            </w:pPr>
            <w:r>
              <w:rPr>
                <w:color w:val="363636"/>
                <w:sz w:val="24"/>
              </w:rPr>
              <w:t>0 (cero)</w:t>
            </w:r>
          </w:p>
          <w:p w:rsidR="00B11E2E" w:rsidRDefault="00B11E2E" w:rsidP="004A25A1">
            <w:pPr>
              <w:pStyle w:val="TableParagraph"/>
              <w:spacing w:before="3"/>
              <w:ind w:left="709"/>
              <w:jc w:val="center"/>
              <w:rPr>
                <w:b/>
                <w:sz w:val="23"/>
              </w:rPr>
            </w:pPr>
          </w:p>
          <w:p w:rsidR="00B11E2E" w:rsidRDefault="00B11E2E" w:rsidP="004A25A1">
            <w:pPr>
              <w:pStyle w:val="TableParagraph"/>
              <w:spacing w:line="290" w:lineRule="atLeast"/>
              <w:ind w:left="709" w:right="177"/>
              <w:jc w:val="center"/>
              <w:rPr>
                <w:sz w:val="24"/>
              </w:rPr>
            </w:pPr>
            <w:r>
              <w:rPr>
                <w:b/>
                <w:color w:val="363636"/>
                <w:sz w:val="24"/>
              </w:rPr>
              <w:t xml:space="preserve">Nota </w:t>
            </w:r>
            <w:r>
              <w:rPr>
                <w:color w:val="363636"/>
                <w:sz w:val="24"/>
              </w:rPr>
              <w:t>No se puede compartir un libro que contiene una o más tablas de Excel.</w:t>
            </w:r>
          </w:p>
        </w:tc>
      </w:tr>
    </w:tbl>
    <w:p w:rsidR="00B11E2E" w:rsidRDefault="00B11E2E" w:rsidP="00B11E2E">
      <w:pPr>
        <w:ind w:left="709"/>
        <w:jc w:val="center"/>
      </w:pPr>
    </w:p>
    <w:p w:rsidR="00027DB9" w:rsidRDefault="00027DB9"/>
    <w:sectPr w:rsidR="00027DB9" w:rsidSect="00B93CC3">
      <w:pgSz w:w="11910" w:h="16840"/>
      <w:pgMar w:top="680" w:right="144" w:bottom="1620" w:left="0" w:header="0" w:footer="111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19EC" w:rsidRDefault="00000000">
    <w:pPr>
      <w:pStyle w:val="Textoindependiente"/>
      <w:spacing w:line="14" w:lineRule="auto"/>
      <w:rPr>
        <w:sz w:val="20"/>
      </w:rPr>
    </w:pPr>
    <w:r>
      <w:rPr>
        <w:noProof/>
        <w:lang w:val="es-MX" w:eastAsia="es-MX"/>
      </w:rPr>
      <mc:AlternateContent>
        <mc:Choice Requires="wps">
          <w:drawing>
            <wp:anchor distT="0" distB="0" distL="114300" distR="114300" simplePos="0" relativeHeight="251659264" behindDoc="1" locked="0" layoutInCell="1" allowOverlap="1" wp14:anchorId="45C78DFF" wp14:editId="139F371F">
              <wp:simplePos x="0" y="0"/>
              <wp:positionH relativeFrom="page">
                <wp:posOffset>6696075</wp:posOffset>
              </wp:positionH>
              <wp:positionV relativeFrom="page">
                <wp:posOffset>9795510</wp:posOffset>
              </wp:positionV>
              <wp:extent cx="289560" cy="165735"/>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9EC" w:rsidRDefault="00000000">
                          <w:pPr>
                            <w:spacing w:line="245" w:lineRule="exact"/>
                            <w:ind w:left="60"/>
                          </w:pPr>
                          <w:r>
                            <w:fldChar w:fldCharType="begin"/>
                          </w:r>
                          <w:r>
                            <w:rPr>
                              <w:color w:val="FFFFFF"/>
                            </w:rPr>
                            <w:instrText xml:space="preserve"> PAGE </w:instrText>
                          </w:r>
                          <w:r>
                            <w:fldChar w:fldCharType="separate"/>
                          </w:r>
                          <w:r>
                            <w:rPr>
                              <w:noProof/>
                              <w:color w:val="FFFFF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78DFF" id="_x0000_t202" coordsize="21600,21600" o:spt="202" path="m,l,21600r21600,l21600,xe">
              <v:stroke joinstyle="miter"/>
              <v:path gradientshapeok="t" o:connecttype="rect"/>
            </v:shapetype>
            <v:shape id="Text Box 10" o:spid="_x0000_s1035" type="#_x0000_t202" style="position:absolute;margin-left:527.25pt;margin-top:771.3pt;width:22.8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GP1gEAAJADAAAOAAAAZHJzL2Uyb0RvYy54bWysU9uO0zAQfUfiHyy/07RFLUvUdLXsahHS&#10;wiItfMDEcRKLxGPGbpPy9YydpsvlDfFiTWbsM+ecmeyux74TR03eoC3karGUQluFlbFNIb9+uX91&#10;JYUPYCvo0OpCnrSX1/uXL3aDy/UaW+wqTYJBrM8HV8g2BJdnmVet7sEv0GnLxRqph8Cf1GQVwcDo&#10;fZetl8ttNiBVjlBp7zl7NxXlPuHXtVbhsa69DqIrJHML6aR0lvHM9jvIGwLXGnWmAf/AogdjuekF&#10;6g4CiAOZv6B6owg91mGhsM+wro3SSQOrWS3/UPPUgtNJC5vj3cUm//9g1afjk/tMIozvcOQBJhHe&#10;PaD65oXF2xZso2+IcGg1VNx4FS3LBufz89Notc99BCmHj1jxkOEQMAGNNfXRFdYpGJ0HcLqYrscg&#10;FCfXV283W64oLq22mzevN6kD5PNjRz6819iLGBSSeKYJHI4PPkQykM9XYi+L96br0lw7+1uCL8ZM&#10;Ih/5TszDWI58O4oosTqxDMJpTXitOWiRfkgx8IoU0n8/AGkpug+WrYj7NAc0B+UcgFX8tJBBiim8&#10;DdPeHRyZpmXkyWyLN2xXbZKUZxZnnjz2pPC8onGvfv1Ot55/pP1PAAAA//8DAFBLAwQUAAYACAAA&#10;ACEABJtxIOIAAAAPAQAADwAAAGRycy9kb3ducmV2LnhtbEyPwU7DMBBE70j8g7WVuFE7VRNKGqeq&#10;EJyQEGk4cHQSN7Ear0PstuHv2ZzobWd3NPsm2022Zxc9euNQQrQUwDTWrjHYSvgq3x43wHxQ2Kje&#10;oZbwqz3s8vu7TKWNu2KhL4fQMgpBnyoJXQhDyrmvO22VX7pBI92ObrQqkBxb3ozqSuG25yshEm6V&#10;QfrQqUG/dLo+Hc5Wwv4bi1fz81F9FsfClOWzwPfkJOXDYtpvgQU9hX8zzPiEDjkxVe6MjWc9aRGv&#10;Y/LSFK9XCbDZEwkRAavmXbJ5Ap5n/LZH/gcAAP//AwBQSwECLQAUAAYACAAAACEAtoM4kv4AAADh&#10;AQAAEwAAAAAAAAAAAAAAAAAAAAAAW0NvbnRlbnRfVHlwZXNdLnhtbFBLAQItABQABgAIAAAAIQA4&#10;/SH/1gAAAJQBAAALAAAAAAAAAAAAAAAAAC8BAABfcmVscy8ucmVsc1BLAQItABQABgAIAAAAIQAi&#10;C6GP1gEAAJADAAAOAAAAAAAAAAAAAAAAAC4CAABkcnMvZTJvRG9jLnhtbFBLAQItABQABgAIAAAA&#10;IQAEm3Eg4gAAAA8BAAAPAAAAAAAAAAAAAAAAADAEAABkcnMvZG93bnJldi54bWxQSwUGAAAAAAQA&#10;BADzAAAAPwUAAAAA&#10;" filled="f" stroked="f">
              <v:textbox inset="0,0,0,0">
                <w:txbxContent>
                  <w:p w:rsidR="009419EC" w:rsidRDefault="00000000">
                    <w:pPr>
                      <w:spacing w:line="245" w:lineRule="exact"/>
                      <w:ind w:left="60"/>
                    </w:pPr>
                    <w:r>
                      <w:fldChar w:fldCharType="begin"/>
                    </w:r>
                    <w:r>
                      <w:rPr>
                        <w:color w:val="FFFFFF"/>
                      </w:rPr>
                      <w:instrText xml:space="preserve"> PAGE </w:instrText>
                    </w:r>
                    <w:r>
                      <w:fldChar w:fldCharType="separate"/>
                    </w:r>
                    <w:r>
                      <w:rPr>
                        <w:noProof/>
                        <w:color w:val="FFFFFF"/>
                      </w:rPr>
                      <w:t>37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19EC" w:rsidRDefault="00000000">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19EC" w:rsidRDefault="00000000">
    <w:pPr>
      <w:pStyle w:val="Textoindependiente"/>
      <w:spacing w:line="14" w:lineRule="auto"/>
      <w:rPr>
        <w:sz w:val="20"/>
      </w:rPr>
    </w:pPr>
    <w:r>
      <w:rPr>
        <w:noProof/>
        <w:lang w:val="es-MX" w:eastAsia="es-MX"/>
      </w:rPr>
      <mc:AlternateContent>
        <mc:Choice Requires="wps">
          <w:drawing>
            <wp:anchor distT="0" distB="0" distL="114300" distR="114300" simplePos="0" relativeHeight="251660288" behindDoc="1" locked="0" layoutInCell="1" allowOverlap="1" wp14:anchorId="5E125EAD" wp14:editId="01C6F874">
              <wp:simplePos x="0" y="0"/>
              <wp:positionH relativeFrom="page">
                <wp:posOffset>6577330</wp:posOffset>
              </wp:positionH>
              <wp:positionV relativeFrom="page">
                <wp:posOffset>9660255</wp:posOffset>
              </wp:positionV>
              <wp:extent cx="527050" cy="41275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355DF" id="Rectangle 9" o:spid="_x0000_s1026" style="position:absolute;margin-left:517.9pt;margin-top:760.65pt;width:41.5pt;height:3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noProof/>
        <w:lang w:val="es-MX" w:eastAsia="es-MX"/>
      </w:rPr>
      <mc:AlternateContent>
        <mc:Choice Requires="wps">
          <w:drawing>
            <wp:anchor distT="0" distB="0" distL="114300" distR="114300" simplePos="0" relativeHeight="251661312" behindDoc="1" locked="0" layoutInCell="1" allowOverlap="1" wp14:anchorId="4936394E" wp14:editId="404143E6">
              <wp:simplePos x="0" y="0"/>
              <wp:positionH relativeFrom="page">
                <wp:posOffset>1851660</wp:posOffset>
              </wp:positionH>
              <wp:positionV relativeFrom="page">
                <wp:posOffset>9795510</wp:posOffset>
              </wp:positionV>
              <wp:extent cx="4647565" cy="1657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9EC" w:rsidRDefault="00000000">
                          <w:pPr>
                            <w:spacing w:line="245" w:lineRule="exact"/>
                            <w:ind w:left="20"/>
                          </w:pPr>
                          <w:r>
                            <w:rPr>
                              <w:color w:val="6FAC46"/>
                            </w:rPr>
                            <w:t xml:space="preserve">MANUAL AVANZADO MICROSOFT EXCEL 2016 </w:t>
                          </w:r>
                          <w:r>
                            <w:rPr>
                              <w:rFonts w:ascii="Arial" w:hAnsi="Arial"/>
                              <w:color w:val="6FAC46"/>
                            </w:rPr>
                            <w:t xml:space="preserve">– </w:t>
                          </w:r>
                          <w:r>
                            <w:rPr>
                              <w:color w:val="6FAC46"/>
                            </w:rPr>
                            <w:t xml:space="preserve">ALFREDO RICO </w:t>
                          </w:r>
                          <w:r>
                            <w:rPr>
                              <w:rFonts w:ascii="Arial" w:hAnsi="Arial"/>
                              <w:color w:val="6FAC46"/>
                            </w:rPr>
                            <w:t xml:space="preserve">– </w:t>
                          </w:r>
                          <w:r>
                            <w:rPr>
                              <w:color w:val="6FAC46"/>
                            </w:rPr>
                            <w:t>RICOSOFT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6394E" id="_x0000_t202" coordsize="21600,21600" o:spt="202" path="m,l,21600r21600,l21600,xe">
              <v:stroke joinstyle="miter"/>
              <v:path gradientshapeok="t" o:connecttype="rect"/>
            </v:shapetype>
            <v:shape id="Text Box 8" o:spid="_x0000_s1036" type="#_x0000_t202" style="position:absolute;margin-left:145.8pt;margin-top:771.3pt;width:365.9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c2gEAAJgDAAAOAAAAZHJzL2Uyb0RvYy54bWysU9tu2zAMfR+wfxD0vjjpmnQw4hRdiw4D&#10;ugvQ7QNoWY6F2aJGKbGzrx8l2+m2vhV7EShKOjznkNpeD10rjpq8QVvI1WIphbYKK2P3hfz+7f7N&#10;Oyl8AFtBi1YX8qS9vN69frXtXa4vsMG20iQYxPq8d4VsQnB5lnnV6A78Ap22fFgjdRB4S/usIugZ&#10;vWuzi+Vyk/VIlSNU2nvO3o2Hcpfw61qr8KWuvQ6iLSRzC2mltJZxzXZbyPcErjFqogEvYNGBsVz0&#10;DHUHAcSBzDOozihCj3VYKOwyrGujdNLAalbLf9Q8NuB00sLmeHe2yf8/WPX5+Oi+kgjDexy4gUmE&#10;dw+ofnhh8bYBu9c3RNg3GiouvIqWZb3z+fQ0Wu1zH0HK/hNW3GQ4BExAQ01ddIV1CkbnBpzOpush&#10;CMXJy83l1XqzlkLx2Wqzvnq7TiUgn1878uGDxk7EoJDETU3ocHzwIbKBfL4Si1m8N22bGtvavxJ8&#10;MWYS+0h4pB6GchCmmqRFMSVWJ5ZDOI4LjzcHDdIvKXoelUL6nwcgLUX70bIlca7mgOagnAOwip8W&#10;MkgxhrdhnL+DI7NvGHk03eIN21abpOiJxUSX25+ETqMa5+vPfbr19KF2vwEAAP//AwBQSwMEFAAG&#10;AAgAAAAhAGAzwzriAAAADgEAAA8AAABkcnMvZG93bnJldi54bWxMj8FOwzAQRO9I/IO1SNyo3UBD&#10;G+JUFYITEiINB45OvE2sxusQu234e5wT3HZ3RrNv8u1ke3bG0RtHEpYLAQypcdpQK+Gzer1bA/NB&#10;kVa9I5Twgx62xfVVrjLtLlTieR9aFkPIZ0pCF8KQce6bDq3yCzcgRe3gRqtCXMeW61FdYrjteSJE&#10;yq0yFD90asDnDpvj/mQl7L6ofDHf7/VHeShNVW0EvaVHKW9vpt0TsIBT+DPDjB/RoYhMtTuR9qyX&#10;kGyWabRGYfWQxGm2iOR+Bayeb+n6EXiR8/81il8AAAD//wMAUEsBAi0AFAAGAAgAAAAhALaDOJL+&#10;AAAA4QEAABMAAAAAAAAAAAAAAAAAAAAAAFtDb250ZW50X1R5cGVzXS54bWxQSwECLQAUAAYACAAA&#10;ACEAOP0h/9YAAACUAQAACwAAAAAAAAAAAAAAAAAvAQAAX3JlbHMvLnJlbHNQSwECLQAUAAYACAAA&#10;ACEAI/rTXNoBAACYAwAADgAAAAAAAAAAAAAAAAAuAgAAZHJzL2Uyb0RvYy54bWxQSwECLQAUAAYA&#10;CAAAACEAYDPDOuIAAAAOAQAADwAAAAAAAAAAAAAAAAA0BAAAZHJzL2Rvd25yZXYueG1sUEsFBgAA&#10;AAAEAAQA8wAAAEMFAAAAAA==&#10;" filled="f" stroked="f">
              <v:textbox inset="0,0,0,0">
                <w:txbxContent>
                  <w:p w:rsidR="009419EC" w:rsidRDefault="00000000">
                    <w:pPr>
                      <w:spacing w:line="245" w:lineRule="exact"/>
                      <w:ind w:left="20"/>
                    </w:pPr>
                    <w:r>
                      <w:rPr>
                        <w:color w:val="6FAC46"/>
                      </w:rPr>
                      <w:t xml:space="preserve">MANUAL AVANZADO MICROSOFT EXCEL 2016 </w:t>
                    </w:r>
                    <w:r>
                      <w:rPr>
                        <w:rFonts w:ascii="Arial" w:hAnsi="Arial"/>
                        <w:color w:val="6FAC46"/>
                      </w:rPr>
                      <w:t xml:space="preserve">– </w:t>
                    </w:r>
                    <w:r>
                      <w:rPr>
                        <w:color w:val="6FAC46"/>
                      </w:rPr>
                      <w:t xml:space="preserve">ALFREDO RICO </w:t>
                    </w:r>
                    <w:r>
                      <w:rPr>
                        <w:rFonts w:ascii="Arial" w:hAnsi="Arial"/>
                        <w:color w:val="6FAC46"/>
                      </w:rPr>
                      <w:t xml:space="preserve">– </w:t>
                    </w:r>
                    <w:r>
                      <w:rPr>
                        <w:color w:val="6FAC46"/>
                      </w:rPr>
                      <w:t>RICOSOFT 2016</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62336" behindDoc="1" locked="0" layoutInCell="1" allowOverlap="1" wp14:anchorId="22D6A1E1" wp14:editId="1F0CE79E">
              <wp:simplePos x="0" y="0"/>
              <wp:positionH relativeFrom="page">
                <wp:posOffset>6696075</wp:posOffset>
              </wp:positionH>
              <wp:positionV relativeFrom="page">
                <wp:posOffset>9795510</wp:posOffset>
              </wp:positionV>
              <wp:extent cx="288925" cy="1657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9EC" w:rsidRDefault="00000000">
                          <w:pPr>
                            <w:spacing w:line="245" w:lineRule="exact"/>
                            <w:ind w:left="60"/>
                          </w:pPr>
                          <w:r>
                            <w:fldChar w:fldCharType="begin"/>
                          </w:r>
                          <w:r>
                            <w:rPr>
                              <w:color w:val="FFFFFF"/>
                            </w:rPr>
                            <w:instrText xml:space="preserve"> PAGE </w:instrText>
                          </w:r>
                          <w:r>
                            <w:fldChar w:fldCharType="separate"/>
                          </w:r>
                          <w:r>
                            <w:rPr>
                              <w:noProof/>
                              <w:color w:val="FFFFFF"/>
                            </w:rPr>
                            <w:t>365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6A1E1" id="Text Box 7" o:spid="_x0000_s1037" type="#_x0000_t202" style="position:absolute;margin-left:527.25pt;margin-top:771.3pt;width:22.7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6t2gEAAJc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2+3b9UYKxUerq82b15tUAfL5sSMf3mvsRQwKSdzTBA7HBx8iGcjnK7GWxXvTdamvnf0twRdj&#10;JpGPfCfmYSxHYSomEutGLSVWJ1ZDOE0LTzcHLdIPKQaelEL67wcgLUX3wbIjcazmgOagnAOwip8W&#10;MkgxhbdhGr+DI9O0jDx5bvGGXatNUvTM4kyXu5+Enic1jtev+3Tr+T/tfwIAAP//AwBQSwMEFAAG&#10;AAgAAAAhACBCdkPiAAAADwEAAA8AAABkcnMvZG93bnJldi54bWxMj8FOwzAQRO9I/IO1SNyo3aoJ&#10;JcSpKgQnJEQaDhyd2E2sxusQu234ezYnetvZHc2+ybeT69nZjMF6lLBcCGAGG68tthK+qreHDbAQ&#10;FWrVezQSfk2AbXF7k6tM+wuW5ryPLaMQDJmS0MU4ZJyHpjNOhYUfDNLt4EenIsmx5XpUFwp3PV8J&#10;kXKnLNKHTg3mpTPNcX9yEnbfWL7an4/6szyUtqqeBL6nRynv76bdM7Bopvhvhhmf0KEgptqfUAfW&#10;kxbJOiEvTcl6lQKbPUshqGA979LNI/Ai59c9ij8AAAD//wMAUEsBAi0AFAAGAAgAAAAhALaDOJL+&#10;AAAA4QEAABMAAAAAAAAAAAAAAAAAAAAAAFtDb250ZW50X1R5cGVzXS54bWxQSwECLQAUAAYACAAA&#10;ACEAOP0h/9YAAACUAQAACwAAAAAAAAAAAAAAAAAvAQAAX3JlbHMvLnJlbHNQSwECLQAUAAYACAAA&#10;ACEAdxIerdoBAACXAwAADgAAAAAAAAAAAAAAAAAuAgAAZHJzL2Uyb0RvYy54bWxQSwECLQAUAAYA&#10;CAAAACEAIEJ2Q+IAAAAPAQAADwAAAAAAAAAAAAAAAAA0BAAAZHJzL2Rvd25yZXYueG1sUEsFBgAA&#10;AAAEAAQA8wAAAEMFAAAAAA==&#10;" filled="f" stroked="f">
              <v:textbox inset="0,0,0,0">
                <w:txbxContent>
                  <w:p w:rsidR="009419EC" w:rsidRDefault="00000000">
                    <w:pPr>
                      <w:spacing w:line="245" w:lineRule="exact"/>
                      <w:ind w:left="60"/>
                    </w:pPr>
                    <w:r>
                      <w:fldChar w:fldCharType="begin"/>
                    </w:r>
                    <w:r>
                      <w:rPr>
                        <w:color w:val="FFFFFF"/>
                      </w:rPr>
                      <w:instrText xml:space="preserve"> PAGE </w:instrText>
                    </w:r>
                    <w:r>
                      <w:fldChar w:fldCharType="separate"/>
                    </w:r>
                    <w:r>
                      <w:rPr>
                        <w:noProof/>
                        <w:color w:val="FFFFFF"/>
                      </w:rPr>
                      <w:t>365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19EC" w:rsidRDefault="00000000">
    <w:pPr>
      <w:pStyle w:val="Textoindependiente"/>
      <w:spacing w:line="14" w:lineRule="auto"/>
      <w:rPr>
        <w:sz w:val="20"/>
      </w:rPr>
    </w:pPr>
    <w:r>
      <w:rPr>
        <w:noProof/>
        <w:lang w:val="es-MX" w:eastAsia="es-MX"/>
      </w:rPr>
      <mc:AlternateContent>
        <mc:Choice Requires="wps">
          <w:drawing>
            <wp:anchor distT="0" distB="0" distL="114300" distR="114300" simplePos="0" relativeHeight="251663360" behindDoc="1" locked="0" layoutInCell="1" allowOverlap="1" wp14:anchorId="4D1E58B0" wp14:editId="203D2BEF">
              <wp:simplePos x="0" y="0"/>
              <wp:positionH relativeFrom="page">
                <wp:posOffset>6577330</wp:posOffset>
              </wp:positionH>
              <wp:positionV relativeFrom="page">
                <wp:posOffset>9660255</wp:posOffset>
              </wp:positionV>
              <wp:extent cx="527050" cy="4127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F3DF4" id="Rectangle 6" o:spid="_x0000_s1026" style="position:absolute;margin-left:517.9pt;margin-top:760.65pt;width:41.5pt;height:3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noProof/>
        <w:lang w:val="es-MX" w:eastAsia="es-MX"/>
      </w:rPr>
      <mc:AlternateContent>
        <mc:Choice Requires="wps">
          <w:drawing>
            <wp:anchor distT="0" distB="0" distL="114300" distR="114300" simplePos="0" relativeHeight="251664384" behindDoc="1" locked="0" layoutInCell="1" allowOverlap="1" wp14:anchorId="65CB3B0D" wp14:editId="40A549A6">
              <wp:simplePos x="0" y="0"/>
              <wp:positionH relativeFrom="page">
                <wp:posOffset>1851660</wp:posOffset>
              </wp:positionH>
              <wp:positionV relativeFrom="page">
                <wp:posOffset>9795510</wp:posOffset>
              </wp:positionV>
              <wp:extent cx="4647565" cy="1657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9EC" w:rsidRDefault="00000000">
                          <w:pPr>
                            <w:spacing w:line="245" w:lineRule="exact"/>
                            <w:ind w:left="20"/>
                          </w:pPr>
                          <w:r>
                            <w:rPr>
                              <w:color w:val="6FAC46"/>
                            </w:rPr>
                            <w:t xml:space="preserve">MANUAL AVANZADO MICROSOFT EXCEL 2016 </w:t>
                          </w:r>
                          <w:r>
                            <w:rPr>
                              <w:rFonts w:ascii="Arial" w:hAnsi="Arial"/>
                              <w:color w:val="6FAC46"/>
                            </w:rPr>
                            <w:t xml:space="preserve">– </w:t>
                          </w:r>
                          <w:r>
                            <w:rPr>
                              <w:color w:val="6FAC46"/>
                            </w:rPr>
                            <w:t xml:space="preserve">ALFREDO RICO </w:t>
                          </w:r>
                          <w:r>
                            <w:rPr>
                              <w:rFonts w:ascii="Arial" w:hAnsi="Arial"/>
                              <w:color w:val="6FAC46"/>
                            </w:rPr>
                            <w:t xml:space="preserve">– </w:t>
                          </w:r>
                          <w:r>
                            <w:rPr>
                              <w:color w:val="6FAC46"/>
                            </w:rPr>
                            <w:t>RICOSOFT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B3B0D" id="_x0000_t202" coordsize="21600,21600" o:spt="202" path="m,l,21600r21600,l21600,xe">
              <v:stroke joinstyle="miter"/>
              <v:path gradientshapeok="t" o:connecttype="rect"/>
            </v:shapetype>
            <v:shape id="Text Box 5" o:spid="_x0000_s1038" type="#_x0000_t202" style="position:absolute;margin-left:145.8pt;margin-top:771.3pt;width:365.9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b33AEAAJgDAAAOAAAAZHJzL2Uyb0RvYy54bWysU9tu2zAMfR+wfxD0vjhpm3Qw4hRdiw4D&#10;unVAtw+QZdkWZosaqcTOvn6UHKe7vA17EShKOjznkNrejH0nDgbJgivkarGUwjgNlXVNIb9+eXjz&#10;VgoKylWqA2cKeTQkb3avX20Hn5sLaKGrDAoGcZQPvpBtCD7PMtKt6RUtwBvHhzVgrwJvsckqVAOj&#10;9112sVxusgGw8gjaEHH2fjqUu4Rf10aHp7omE0RXSOYW0oppLeOa7bYqb1D51uoTDfUPLHplHRc9&#10;Q92roMQe7V9QvdUIBHVYaOgzqGurTdLAalbLP9Q8t8qbpIXNIX+2if4frP50ePafUYTxHYzcwCSC&#10;/CPobyQc3LXKNeYWEYbWqIoLr6Jl2eApPz2NVlNOEaQcPkLFTVb7AAlorLGPrrBOwejcgOPZdDMG&#10;oTl5tbm6Xm/WUmg+W23W15frVELl82uPFN4b6EUMConc1ISuDo8UIhuVz1diMQcPtutSYzv3W4Iv&#10;xkxiHwlP1MNYjsJWhbyMdaOYEqojy0GYxoXHm4MW8IcUA49KIen7XqGRovvg2JI4V3OAc1DOgXKa&#10;nxYySDGFd2Gav71H27SMPJnu4JZtq21S9MLiRJfbn4SeRjXO16/7dOvlQ+1+AgAA//8DAFBLAwQU&#10;AAYACAAAACEAYDPDOuIAAAAOAQAADwAAAGRycy9kb3ducmV2LnhtbEyPwU7DMBBE70j8g7VI3Kjd&#10;QEMb4lQVghMSIg0Hjk68TazG6xC7bfh7nBPcdndGs2/y7WR7dsbRG0cSlgsBDKlx2lAr4bN6vVsD&#10;80GRVr0jlPCDHrbF9VWuMu0uVOJ5H1oWQ8hnSkIXwpBx7psOrfILNyBF7eBGq0Jcx5brUV1iuO15&#10;IkTKrTIUP3RqwOcOm+P+ZCXsvqh8Md/v9Ud5KE1VbQS9pUcpb2+m3ROwgFP4M8OMH9GhiEy1O5H2&#10;rJeQbJZptEZh9ZDEabaI5H4FrJ5v6foReJHz/zWKXwAAAP//AwBQSwECLQAUAAYACAAAACEAtoM4&#10;kv4AAADhAQAAEwAAAAAAAAAAAAAAAAAAAAAAW0NvbnRlbnRfVHlwZXNdLnhtbFBLAQItABQABgAI&#10;AAAAIQA4/SH/1gAAAJQBAAALAAAAAAAAAAAAAAAAAC8BAABfcmVscy8ucmVsc1BLAQItABQABgAI&#10;AAAAIQBFH4b33AEAAJgDAAAOAAAAAAAAAAAAAAAAAC4CAABkcnMvZTJvRG9jLnhtbFBLAQItABQA&#10;BgAIAAAAIQBgM8M64gAAAA4BAAAPAAAAAAAAAAAAAAAAADYEAABkcnMvZG93bnJldi54bWxQSwUG&#10;AAAAAAQABADzAAAARQUAAAAA&#10;" filled="f" stroked="f">
              <v:textbox inset="0,0,0,0">
                <w:txbxContent>
                  <w:p w:rsidR="009419EC" w:rsidRDefault="00000000">
                    <w:pPr>
                      <w:spacing w:line="245" w:lineRule="exact"/>
                      <w:ind w:left="20"/>
                    </w:pPr>
                    <w:r>
                      <w:rPr>
                        <w:color w:val="6FAC46"/>
                      </w:rPr>
                      <w:t xml:space="preserve">MANUAL AVANZADO MICROSOFT EXCEL 2016 </w:t>
                    </w:r>
                    <w:r>
                      <w:rPr>
                        <w:rFonts w:ascii="Arial" w:hAnsi="Arial"/>
                        <w:color w:val="6FAC46"/>
                      </w:rPr>
                      <w:t xml:space="preserve">– </w:t>
                    </w:r>
                    <w:r>
                      <w:rPr>
                        <w:color w:val="6FAC46"/>
                      </w:rPr>
                      <w:t xml:space="preserve">ALFREDO RICO </w:t>
                    </w:r>
                    <w:r>
                      <w:rPr>
                        <w:rFonts w:ascii="Arial" w:hAnsi="Arial"/>
                        <w:color w:val="6FAC46"/>
                      </w:rPr>
                      <w:t xml:space="preserve">– </w:t>
                    </w:r>
                    <w:r>
                      <w:rPr>
                        <w:color w:val="6FAC46"/>
                      </w:rPr>
                      <w:t>RICOSOFT 2016</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65408" behindDoc="1" locked="0" layoutInCell="1" allowOverlap="1" wp14:anchorId="20073CAC" wp14:editId="50AF6461">
              <wp:simplePos x="0" y="0"/>
              <wp:positionH relativeFrom="page">
                <wp:posOffset>6696075</wp:posOffset>
              </wp:positionH>
              <wp:positionV relativeFrom="page">
                <wp:posOffset>9795510</wp:posOffset>
              </wp:positionV>
              <wp:extent cx="289560"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9EC" w:rsidRDefault="00000000">
                          <w:pPr>
                            <w:spacing w:line="245" w:lineRule="exact"/>
                            <w:ind w:left="60"/>
                          </w:pPr>
                          <w:r>
                            <w:fldChar w:fldCharType="begin"/>
                          </w:r>
                          <w:r>
                            <w:rPr>
                              <w:color w:val="FFFFFF"/>
                            </w:rPr>
                            <w:instrText xml:space="preserve"> PAGE </w:instrText>
                          </w:r>
                          <w:r>
                            <w:fldChar w:fldCharType="separate"/>
                          </w:r>
                          <w:r>
                            <w:rPr>
                              <w:noProof/>
                              <w:color w:val="FFFFFF"/>
                            </w:rPr>
                            <w:t>443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73CAC" id="Text Box 4" o:spid="_x0000_s1039" type="#_x0000_t202" style="position:absolute;margin-left:527.25pt;margin-top:771.3pt;width:22.8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OO2gEAAJcDAAAOAAAAZHJzL2Uyb0RvYy54bWysU9uO0zAQfUfiHyy/07SFliVqulp2tQhp&#10;uUgLHzBxnMQi8Zix26R8PWOn6XJ5Q7xYkxn7zDlnJrvrse/EUZM3aAu5Wiyl0FZhZWxTyK9f7l9c&#10;SeED2Ao6tLqQJ+3l9f75s93gcr3GFrtKk2AQ6/PBFbINweVZ5lWre/ALdNpysUbqIfAnNVlFMDB6&#10;32Xr5XKbDUiVI1Tae87eTUW5T/h1rVX4VNdeB9EVkrmFdFI6y3hm+x3kDYFrjTrTgH9g0YOx3PQC&#10;dQcBxIHMX1C9UYQe67BQ2GdY10bppIHVrJZ/qHlswemkhc3x7mKT/3+w6uPx0X0mEca3OPIAkwjv&#10;HlB988LibQu20TdEOLQaKm68ipZlg/P5+Wm02uc+gpTDB6x4yHAImIDGmvroCusUjM4DOF1M12MQ&#10;ipPrqzebLVcUl1bbzeuXm9QB8vmxIx/eaexFDApJPNMEDscHHyIZyOcrsZfFe9N1aa6d/S3BF2Mm&#10;kY98J+ZhLEdhqkK+in2jlhKrE6shnLaFt5uDFumHFANvSiH99wOQlqJ7b9mRuFZzQHNQzgFYxU8L&#10;GaSYwtswrd/BkWlaRp48t3jDrtUmKXpicabL009Cz5sa1+vX73Tr6X/a/wQAAP//AwBQSwMEFAAG&#10;AAgAAAAhAASbcSDiAAAADwEAAA8AAABkcnMvZG93bnJldi54bWxMj8FOwzAQRO9I/IO1lbhRO1UT&#10;ShqnqhCckBBpOHB0EjexGq9D7Lbh79mc6G1ndzT7JttNtmcXPXrjUEK0FMA01q4x2Er4Kt8eN8B8&#10;UNio3qGW8Ks97PL7u0yljbtioS+H0DIKQZ8qCV0IQ8q5rzttlV+6QSPdjm60KpAcW96M6krhtucr&#10;IRJulUH60KlBv3S6Ph3OVsL+G4tX8/NRfRbHwpTls8D35CTlw2Lab4EFPYV/M8z4hA45MVXujI1n&#10;PWkRr2Py0hSvVwmw2RMJEQGr5l2yeQKeZ/y2R/4HAAD//wMAUEsBAi0AFAAGAAgAAAAhALaDOJL+&#10;AAAA4QEAABMAAAAAAAAAAAAAAAAAAAAAAFtDb250ZW50X1R5cGVzXS54bWxQSwECLQAUAAYACAAA&#10;ACEAOP0h/9YAAACUAQAACwAAAAAAAAAAAAAAAAAvAQAAX3JlbHMvLnJlbHNQSwECLQAUAAYACAAA&#10;ACEAruMTjtoBAACXAwAADgAAAAAAAAAAAAAAAAAuAgAAZHJzL2Uyb0RvYy54bWxQSwECLQAUAAYA&#10;CAAAACEABJtxIOIAAAAPAQAADwAAAAAAAAAAAAAAAAA0BAAAZHJzL2Rvd25yZXYueG1sUEsFBgAA&#10;AAAEAAQA8wAAAEMFAAAAAA==&#10;" filled="f" stroked="f">
              <v:textbox inset="0,0,0,0">
                <w:txbxContent>
                  <w:p w:rsidR="009419EC" w:rsidRDefault="00000000">
                    <w:pPr>
                      <w:spacing w:line="245" w:lineRule="exact"/>
                      <w:ind w:left="60"/>
                    </w:pPr>
                    <w:r>
                      <w:fldChar w:fldCharType="begin"/>
                    </w:r>
                    <w:r>
                      <w:rPr>
                        <w:color w:val="FFFFFF"/>
                      </w:rPr>
                      <w:instrText xml:space="preserve"> PAGE </w:instrText>
                    </w:r>
                    <w:r>
                      <w:fldChar w:fldCharType="separate"/>
                    </w:r>
                    <w:r>
                      <w:rPr>
                        <w:noProof/>
                        <w:color w:val="FFFFFF"/>
                      </w:rPr>
                      <w:t>443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19EC" w:rsidRDefault="00000000">
    <w:pPr>
      <w:pStyle w:val="Textoindependiente"/>
      <w:spacing w:line="14" w:lineRule="auto"/>
      <w:rPr>
        <w:sz w:val="20"/>
      </w:rPr>
    </w:pPr>
    <w:r>
      <w:rPr>
        <w:noProof/>
        <w:lang w:val="es-MX" w:eastAsia="es-MX"/>
      </w:rPr>
      <mc:AlternateContent>
        <mc:Choice Requires="wps">
          <w:drawing>
            <wp:anchor distT="0" distB="0" distL="114300" distR="114300" simplePos="0" relativeHeight="251666432" behindDoc="1" locked="0" layoutInCell="1" allowOverlap="1" wp14:anchorId="73AACB88" wp14:editId="7A4F08A1">
              <wp:simplePos x="0" y="0"/>
              <wp:positionH relativeFrom="page">
                <wp:posOffset>6577330</wp:posOffset>
              </wp:positionH>
              <wp:positionV relativeFrom="page">
                <wp:posOffset>9660255</wp:posOffset>
              </wp:positionV>
              <wp:extent cx="527050" cy="4127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41275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404F5" id="Rectangle 3" o:spid="_x0000_s1026" style="position:absolute;margin-left:517.9pt;margin-top:760.65pt;width:41.5pt;height:3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Zj5gEAALQDAAAOAAAAZHJzL2Uyb0RvYy54bWysU9uO2yAQfa/Uf0C8N46tXForzirKKlWl&#10;bbvSth9AMLZRMUMHEif9+g44m426b6u+IIYZzsw5HFZ3p96wo0KvwVY8n0w5U1ZCrW1b8Z8/dh8+&#10;cuaDsLUwYFXFz8rzu/X7d6vBlaqADkytkBGI9eXgKt6F4Mos87JTvfATcMpSsgHsRaAQ26xGMRB6&#10;b7JiOl1kA2DtEKTynk7vxyRfJ/ymUTJ8bxqvAjMVp9lCWjGt+7hm65UoWxSu0/IyhnjDFL3Qlppe&#10;oe5FEOyA+hVUryWChyZMJPQZNI2WKnEgNvn0HzZPnXAqcSFxvLvK5P8frPx2fHKPGEf37gHkL88s&#10;bDthW7VBhKFToqZ2eRQqG5wvrxdi4Okq2w9foaanFYcASYNTg30EJHbslKQ+X6VWp8AkHc6L5XRO&#10;DyIpNcuLJe1jB1E+X3bow2cFPYubiiO9ZAIXxwcfxtLnkjQ8GF3vtDEpwHa/NciOgl59sdtsZ4sL&#10;ur8tMzYWW4jXRsR4klhGYtFDvtxDfSaSCKN1yOq06QD/cDaQbSrufx8EKs7MF0tCfcpns+izFMzm&#10;y4ICvM3sbzPCSoKqeOBs3G7D6M2DQ9121ClPpC1sSNxGJ+IvU12GJWsk6S42jt67jVPVy2db/wUA&#10;AP//AwBQSwMEFAAGAAgAAAAhAAKpCNviAAAADwEAAA8AAABkcnMvZG93bnJldi54bWxMj0FLw0AQ&#10;he+C/2EZwZvdpDElpNkUEUopntoq4m2anSbB7G7Mbtv03zs56W3em8ebb4rVaDpxocG3ziqIZxEI&#10;spXTra0VvB/WTxkIH9Bq7JwlBTfysCrv7wrMtbvaHV32oRZcYn2OCpoQ+lxKXzVk0M9cT5Z3JzcY&#10;DCyHWuoBr1xuOjmPooU02Fq+0GBPrw1V3/uzUbDz6e1ri1hvPrebLv14e/6htVPq8WF8WYIINIa/&#10;MEz4jA4lMx3d2WovOtZRkjJ74CmdxwmIKRPHGXvHycsWCciykP//KH8BAAD//wMAUEsBAi0AFAAG&#10;AAgAAAAhALaDOJL+AAAA4QEAABMAAAAAAAAAAAAAAAAAAAAAAFtDb250ZW50X1R5cGVzXS54bWxQ&#10;SwECLQAUAAYACAAAACEAOP0h/9YAAACUAQAACwAAAAAAAAAAAAAAAAAvAQAAX3JlbHMvLnJlbHNQ&#10;SwECLQAUAAYACAAAACEAqpemY+YBAAC0AwAADgAAAAAAAAAAAAAAAAAuAgAAZHJzL2Uyb0RvYy54&#10;bWxQSwECLQAUAAYACAAAACEAAqkI2+IAAAAPAQAADwAAAAAAAAAAAAAAAABABAAAZHJzL2Rvd25y&#10;ZXYueG1sUEsFBgAAAAAEAAQA8wAAAE8FAAAAAA==&#10;" fillcolor="#6fac46" stroked="f">
              <w10:wrap anchorx="page" anchory="page"/>
            </v:rect>
          </w:pict>
        </mc:Fallback>
      </mc:AlternateContent>
    </w:r>
    <w:r>
      <w:rPr>
        <w:noProof/>
        <w:lang w:val="es-MX" w:eastAsia="es-MX"/>
      </w:rPr>
      <mc:AlternateContent>
        <mc:Choice Requires="wps">
          <w:drawing>
            <wp:anchor distT="0" distB="0" distL="114300" distR="114300" simplePos="0" relativeHeight="251667456" behindDoc="1" locked="0" layoutInCell="1" allowOverlap="1" wp14:anchorId="450AFBCE" wp14:editId="516AD64A">
              <wp:simplePos x="0" y="0"/>
              <wp:positionH relativeFrom="page">
                <wp:posOffset>1851660</wp:posOffset>
              </wp:positionH>
              <wp:positionV relativeFrom="page">
                <wp:posOffset>9795510</wp:posOffset>
              </wp:positionV>
              <wp:extent cx="4647565"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9EC" w:rsidRDefault="00000000">
                          <w:pPr>
                            <w:spacing w:line="245" w:lineRule="exact"/>
                            <w:ind w:left="20"/>
                          </w:pPr>
                          <w:r>
                            <w:rPr>
                              <w:color w:val="6FAC46"/>
                            </w:rPr>
                            <w:t xml:space="preserve">MANUAL AVANZADO MICROSOFT EXCEL 2016 </w:t>
                          </w:r>
                          <w:r>
                            <w:rPr>
                              <w:rFonts w:ascii="Arial" w:hAnsi="Arial"/>
                              <w:color w:val="6FAC46"/>
                            </w:rPr>
                            <w:t xml:space="preserve">– </w:t>
                          </w:r>
                          <w:r>
                            <w:rPr>
                              <w:color w:val="6FAC46"/>
                            </w:rPr>
                            <w:t xml:space="preserve">ALFREDO RICO </w:t>
                          </w:r>
                          <w:r>
                            <w:rPr>
                              <w:rFonts w:ascii="Arial" w:hAnsi="Arial"/>
                              <w:color w:val="6FAC46"/>
                            </w:rPr>
                            <w:t xml:space="preserve">– </w:t>
                          </w:r>
                          <w:r>
                            <w:rPr>
                              <w:color w:val="6FAC46"/>
                            </w:rPr>
                            <w:t>RICOSOFT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AFBCE" id="_x0000_t202" coordsize="21600,21600" o:spt="202" path="m,l,21600r21600,l21600,xe">
              <v:stroke joinstyle="miter"/>
              <v:path gradientshapeok="t" o:connecttype="rect"/>
            </v:shapetype>
            <v:shape id="Text Box 2" o:spid="_x0000_s1040" type="#_x0000_t202" style="position:absolute;margin-left:145.8pt;margin-top:771.3pt;width:365.9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nR2wEAAJgDAAAOAAAAZHJzL2Uyb0RvYy54bWysU9tu2zAMfR+wfxD0vjjpmnQw4hRdiw4D&#10;ugvQ7QNoWbaF2aJGKbGzrx8lx+m2vhV7EShKOjznkNpej30nDpq8QVvI1WIphbYKK2ObQn7/dv/m&#10;nRQ+gK2gQ6sLedReXu9ev9oOLtcX2GJXaRIMYn0+uEK2Ibg8y7xqdQ9+gU5bPqyRegi8pSarCAZG&#10;77vsYrncZANS5QiV9p6zd9Oh3CX8utYqfKlrr4PoCsncQloprWVcs90W8obAtUadaMALWPRgLBc9&#10;Q91BALEn8wyqN4rQYx0WCvsM69oonTSwmtXyHzWPLTidtLA53p1t8v8PVn0+PLqvJML4HkduYBLh&#10;3QOqH15YvG3BNvqGCIdWQ8WFV9GybHA+Pz2NVvvcR5By+IQVNxn2ARPQWFMfXWGdgtG5Acez6XoM&#10;QnHycnN5td6spVB8ttqsr96uUwnI59eOfPigsRcxKCRxUxM6HB58iGwgn6/EYhbvTdelxnb2rwRf&#10;jJnEPhKeqIexHIWpCpnqRjElVkeWQziNC483By3SLykGHpVC+p97IC1F99GyJXGu5oDmoJwDsIqf&#10;FjJIMYW3YZq/vSPTtIw8mW7xhm2rTVL0xOJEl9ufhJ5GNc7Xn/t06+lD7X4DAAD//wMAUEsDBBQA&#10;BgAIAAAAIQBgM8M64gAAAA4BAAAPAAAAZHJzL2Rvd25yZXYueG1sTI/BTsMwEETvSPyDtUjcqN1A&#10;QxviVBWCExIiDQeOTrxNrMbrELtt+HucE9x2d0azb/LtZHt2xtEbRxKWCwEMqXHaUCvhs3q9WwPz&#10;QZFWvSOU8IMetsX1Va4y7S5U4nkfWhZDyGdKQhfCkHHumw6t8gs3IEXt4EarQlzHlutRXWK47Xki&#10;RMqtMhQ/dGrA5w6b4/5kJey+qHwx3+/1R3koTVVtBL2lRylvb6bdE7CAU/gzw4wf0aGITLU7kfas&#10;l5Bslmm0RmH1kMRptojkfgWsnm/p+hF4kfP/NYpfAAAA//8DAFBLAQItABQABgAIAAAAIQC2gziS&#10;/gAAAOEBAAATAAAAAAAAAAAAAAAAAAAAAABbQ29udGVudF9UeXBlc10ueG1sUEsBAi0AFAAGAAgA&#10;AAAhADj9If/WAAAAlAEAAAsAAAAAAAAAAAAAAAAALwEAAF9yZWxzLy5yZWxzUEsBAi0AFAAGAAgA&#10;AAAhAK42CdHbAQAAmAMAAA4AAAAAAAAAAAAAAAAALgIAAGRycy9lMm9Eb2MueG1sUEsBAi0AFAAG&#10;AAgAAAAhAGAzwzriAAAADgEAAA8AAAAAAAAAAAAAAAAANQQAAGRycy9kb3ducmV2LnhtbFBLBQYA&#10;AAAABAAEAPMAAABEBQAAAAA=&#10;" filled="f" stroked="f">
              <v:textbox inset="0,0,0,0">
                <w:txbxContent>
                  <w:p w:rsidR="009419EC" w:rsidRDefault="00000000">
                    <w:pPr>
                      <w:spacing w:line="245" w:lineRule="exact"/>
                      <w:ind w:left="20"/>
                    </w:pPr>
                    <w:r>
                      <w:rPr>
                        <w:color w:val="6FAC46"/>
                      </w:rPr>
                      <w:t xml:space="preserve">MANUAL AVANZADO MICROSOFT EXCEL 2016 </w:t>
                    </w:r>
                    <w:r>
                      <w:rPr>
                        <w:rFonts w:ascii="Arial" w:hAnsi="Arial"/>
                        <w:color w:val="6FAC46"/>
                      </w:rPr>
                      <w:t xml:space="preserve">– </w:t>
                    </w:r>
                    <w:r>
                      <w:rPr>
                        <w:color w:val="6FAC46"/>
                      </w:rPr>
                      <w:t xml:space="preserve">ALFREDO RICO </w:t>
                    </w:r>
                    <w:r>
                      <w:rPr>
                        <w:rFonts w:ascii="Arial" w:hAnsi="Arial"/>
                        <w:color w:val="6FAC46"/>
                      </w:rPr>
                      <w:t xml:space="preserve">– </w:t>
                    </w:r>
                    <w:r>
                      <w:rPr>
                        <w:color w:val="6FAC46"/>
                      </w:rPr>
                      <w:t>RICOSOFT 2016</w:t>
                    </w:r>
                  </w:p>
                </w:txbxContent>
              </v:textbox>
              <w10:wrap anchorx="page" anchory="page"/>
            </v:shape>
          </w:pict>
        </mc:Fallback>
      </mc:AlternateContent>
    </w:r>
    <w:r>
      <w:rPr>
        <w:noProof/>
        <w:lang w:val="es-MX" w:eastAsia="es-MX"/>
      </w:rPr>
      <mc:AlternateContent>
        <mc:Choice Requires="wps">
          <w:drawing>
            <wp:anchor distT="0" distB="0" distL="114300" distR="114300" simplePos="0" relativeHeight="251668480" behindDoc="1" locked="0" layoutInCell="1" allowOverlap="1" wp14:anchorId="0AABC787" wp14:editId="7B123612">
              <wp:simplePos x="0" y="0"/>
              <wp:positionH relativeFrom="page">
                <wp:posOffset>6696075</wp:posOffset>
              </wp:positionH>
              <wp:positionV relativeFrom="page">
                <wp:posOffset>9795510</wp:posOffset>
              </wp:positionV>
              <wp:extent cx="28956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9EC" w:rsidRDefault="00000000">
                          <w:pPr>
                            <w:spacing w:line="245" w:lineRule="exact"/>
                            <w:ind w:left="60"/>
                          </w:pPr>
                          <w:r>
                            <w:fldChar w:fldCharType="begin"/>
                          </w:r>
                          <w:r>
                            <w:rPr>
                              <w:color w:val="FFFFFF"/>
                            </w:rPr>
                            <w:instrText xml:space="preserve"> PAGE </w:instrText>
                          </w:r>
                          <w:r>
                            <w:fldChar w:fldCharType="separate"/>
                          </w:r>
                          <w:r>
                            <w:rPr>
                              <w:noProof/>
                              <w:color w:val="FFFFFF"/>
                            </w:rPr>
                            <w:t>585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BC787" id="Text Box 1" o:spid="_x0000_s1041" type="#_x0000_t202" style="position:absolute;margin-left:527.25pt;margin-top:771.3pt;width:22.8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Yl2gEAAJcDAAAOAAAAZHJzL2Uyb0RvYy54bWysU9uO0zAQfUfiHyy/07RFLUvUdLXsahHS&#10;wiItfMDEcRKLxGPGbpPy9YydpsvlDfFiTWbsM+ecmeyux74TR03eoC3karGUQluFlbFNIb9+uX91&#10;JYUPYCvo0OpCnrSX1/uXL3aDy/UaW+wqTYJBrM8HV8g2BJdnmVet7sEv0GnLxRqph8Cf1GQVwcDo&#10;fZetl8ttNiBVjlBp7zl7NxXlPuHXtVbhsa69DqIrJHML6aR0lvHM9jvIGwLXGnWmAf/AogdjuekF&#10;6g4CiAOZv6B6owg91mGhsM+wro3SSQOrWS3/UPPUgtNJC5vj3cUm//9g1afjk/tMIozvcOQBJhHe&#10;PaD65oXF2xZso2+IcGg1VNx4FS3LBufz89Notc99BCmHj1jxkOEQMAGNNfXRFdYpGJ0HcLqYrscg&#10;FCfXV283W64oLq22mzevN6kD5PNjRz6819iLGBSSeKYJHI4PPkQykM9XYi+L96br0lw7+1uCL8ZM&#10;Ih/5TszDWI7CVIXcxr5RS4nVidUQTtvC281Bi/RDioE3pZD++wFIS9F9sOxIXKs5oDko5wCs4qeF&#10;DFJM4W2Y1u/gyDQtI0+eW7xh12qTFD2zONPl6Seh502N6/Xrd7r1/D/tfwIAAP//AwBQSwMEFAAG&#10;AAgAAAAhAASbcSDiAAAADwEAAA8AAABkcnMvZG93bnJldi54bWxMj8FOwzAQRO9I/IO1lbhRO1UT&#10;ShqnqhCckBBpOHB0EjexGq9D7Lbh79mc6G1ndzT7JttNtmcXPXrjUEK0FMA01q4x2Er4Kt8eN8B8&#10;UNio3qGW8Ks97PL7u0yljbtioS+H0DIKQZ8qCV0IQ8q5rzttlV+6QSPdjm60KpAcW96M6krhtucr&#10;IRJulUH60KlBv3S6Ph3OVsL+G4tX8/NRfRbHwpTls8D35CTlw2Lab4EFPYV/M8z4hA45MVXujI1n&#10;PWkRr2Py0hSvVwmw2RMJEQGr5l2yeQKeZ/y2R/4HAAD//wMAUEsBAi0AFAAGAAgAAAAhALaDOJL+&#10;AAAA4QEAABMAAAAAAAAAAAAAAAAAAAAAAFtDb250ZW50X1R5cGVzXS54bWxQSwECLQAUAAYACAAA&#10;ACEAOP0h/9YAAACUAQAACwAAAAAAAAAAAAAAAAAvAQAAX3JlbHMvLnJlbHNQSwECLQAUAAYACAAA&#10;ACEAyAZGJdoBAACXAwAADgAAAAAAAAAAAAAAAAAuAgAAZHJzL2Uyb0RvYy54bWxQSwECLQAUAAYA&#10;CAAAACEABJtxIOIAAAAPAQAADwAAAAAAAAAAAAAAAAA0BAAAZHJzL2Rvd25yZXYueG1sUEsFBgAA&#10;AAAEAAQA8wAAAEMFAAAAAA==&#10;" filled="f" stroked="f">
              <v:textbox inset="0,0,0,0">
                <w:txbxContent>
                  <w:p w:rsidR="009419EC" w:rsidRDefault="00000000">
                    <w:pPr>
                      <w:spacing w:line="245" w:lineRule="exact"/>
                      <w:ind w:left="60"/>
                    </w:pPr>
                    <w:r>
                      <w:fldChar w:fldCharType="begin"/>
                    </w:r>
                    <w:r>
                      <w:rPr>
                        <w:color w:val="FFFFFF"/>
                      </w:rPr>
                      <w:instrText xml:space="preserve"> PAGE </w:instrText>
                    </w:r>
                    <w:r>
                      <w:fldChar w:fldCharType="separate"/>
                    </w:r>
                    <w:r>
                      <w:rPr>
                        <w:noProof/>
                        <w:color w:val="FFFFFF"/>
                      </w:rPr>
                      <w:t>585</w:t>
                    </w:r>
                    <w: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290"/>
    <w:multiLevelType w:val="hybridMultilevel"/>
    <w:tmpl w:val="03C2A204"/>
    <w:lvl w:ilvl="0" w:tplc="0B3AEA1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1E38A9BC">
      <w:numFmt w:val="bullet"/>
      <w:lvlText w:val="•"/>
      <w:lvlJc w:val="left"/>
      <w:pPr>
        <w:ind w:left="2486" w:hanging="361"/>
      </w:pPr>
      <w:rPr>
        <w:rFonts w:hint="default"/>
        <w:lang w:val="es-ES" w:eastAsia="en-US" w:bidi="ar-SA"/>
      </w:rPr>
    </w:lvl>
    <w:lvl w:ilvl="2" w:tplc="0764F9E0">
      <w:numFmt w:val="bullet"/>
      <w:lvlText w:val="•"/>
      <w:lvlJc w:val="left"/>
      <w:pPr>
        <w:ind w:left="3533" w:hanging="361"/>
      </w:pPr>
      <w:rPr>
        <w:rFonts w:hint="default"/>
        <w:lang w:val="es-ES" w:eastAsia="en-US" w:bidi="ar-SA"/>
      </w:rPr>
    </w:lvl>
    <w:lvl w:ilvl="3" w:tplc="C2C20134">
      <w:numFmt w:val="bullet"/>
      <w:lvlText w:val="•"/>
      <w:lvlJc w:val="left"/>
      <w:pPr>
        <w:ind w:left="4579" w:hanging="361"/>
      </w:pPr>
      <w:rPr>
        <w:rFonts w:hint="default"/>
        <w:lang w:val="es-ES" w:eastAsia="en-US" w:bidi="ar-SA"/>
      </w:rPr>
    </w:lvl>
    <w:lvl w:ilvl="4" w:tplc="9182A17C">
      <w:numFmt w:val="bullet"/>
      <w:lvlText w:val="•"/>
      <w:lvlJc w:val="left"/>
      <w:pPr>
        <w:ind w:left="5626" w:hanging="361"/>
      </w:pPr>
      <w:rPr>
        <w:rFonts w:hint="default"/>
        <w:lang w:val="es-ES" w:eastAsia="en-US" w:bidi="ar-SA"/>
      </w:rPr>
    </w:lvl>
    <w:lvl w:ilvl="5" w:tplc="BC4AF060">
      <w:numFmt w:val="bullet"/>
      <w:lvlText w:val="•"/>
      <w:lvlJc w:val="left"/>
      <w:pPr>
        <w:ind w:left="6673" w:hanging="361"/>
      </w:pPr>
      <w:rPr>
        <w:rFonts w:hint="default"/>
        <w:lang w:val="es-ES" w:eastAsia="en-US" w:bidi="ar-SA"/>
      </w:rPr>
    </w:lvl>
    <w:lvl w:ilvl="6" w:tplc="28EAE9A6">
      <w:numFmt w:val="bullet"/>
      <w:lvlText w:val="•"/>
      <w:lvlJc w:val="left"/>
      <w:pPr>
        <w:ind w:left="7719" w:hanging="361"/>
      </w:pPr>
      <w:rPr>
        <w:rFonts w:hint="default"/>
        <w:lang w:val="es-ES" w:eastAsia="en-US" w:bidi="ar-SA"/>
      </w:rPr>
    </w:lvl>
    <w:lvl w:ilvl="7" w:tplc="4500855A">
      <w:numFmt w:val="bullet"/>
      <w:lvlText w:val="•"/>
      <w:lvlJc w:val="left"/>
      <w:pPr>
        <w:ind w:left="8766" w:hanging="361"/>
      </w:pPr>
      <w:rPr>
        <w:rFonts w:hint="default"/>
        <w:lang w:val="es-ES" w:eastAsia="en-US" w:bidi="ar-SA"/>
      </w:rPr>
    </w:lvl>
    <w:lvl w:ilvl="8" w:tplc="58D68A30">
      <w:numFmt w:val="bullet"/>
      <w:lvlText w:val="•"/>
      <w:lvlJc w:val="left"/>
      <w:pPr>
        <w:ind w:left="9813" w:hanging="361"/>
      </w:pPr>
      <w:rPr>
        <w:rFonts w:hint="default"/>
        <w:lang w:val="es-ES" w:eastAsia="en-US" w:bidi="ar-SA"/>
      </w:rPr>
    </w:lvl>
  </w:abstractNum>
  <w:abstractNum w:abstractNumId="1" w15:restartNumberingAfterBreak="0">
    <w:nsid w:val="00A57A60"/>
    <w:multiLevelType w:val="hybridMultilevel"/>
    <w:tmpl w:val="F404EBF0"/>
    <w:lvl w:ilvl="0" w:tplc="03669BAA">
      <w:start w:val="1"/>
      <w:numFmt w:val="decimal"/>
      <w:lvlText w:val="%1."/>
      <w:lvlJc w:val="left"/>
      <w:pPr>
        <w:ind w:left="776" w:hanging="360"/>
        <w:jc w:val="left"/>
      </w:pPr>
      <w:rPr>
        <w:rFonts w:ascii="Carlito" w:eastAsia="Carlito" w:hAnsi="Carlito" w:cs="Carlito" w:hint="default"/>
        <w:color w:val="363636"/>
        <w:spacing w:val="-3"/>
        <w:w w:val="100"/>
        <w:sz w:val="24"/>
        <w:szCs w:val="24"/>
        <w:lang w:val="es-ES" w:eastAsia="en-US" w:bidi="ar-SA"/>
      </w:rPr>
    </w:lvl>
    <w:lvl w:ilvl="1" w:tplc="6F360148">
      <w:numFmt w:val="bullet"/>
      <w:lvlText w:val="•"/>
      <w:lvlJc w:val="left"/>
      <w:pPr>
        <w:ind w:left="1547" w:hanging="360"/>
      </w:pPr>
      <w:rPr>
        <w:rFonts w:hint="default"/>
        <w:lang w:val="es-ES" w:eastAsia="en-US" w:bidi="ar-SA"/>
      </w:rPr>
    </w:lvl>
    <w:lvl w:ilvl="2" w:tplc="8C946F86">
      <w:numFmt w:val="bullet"/>
      <w:lvlText w:val="•"/>
      <w:lvlJc w:val="left"/>
      <w:pPr>
        <w:ind w:left="2315" w:hanging="360"/>
      </w:pPr>
      <w:rPr>
        <w:rFonts w:hint="default"/>
        <w:lang w:val="es-ES" w:eastAsia="en-US" w:bidi="ar-SA"/>
      </w:rPr>
    </w:lvl>
    <w:lvl w:ilvl="3" w:tplc="D27EB088">
      <w:numFmt w:val="bullet"/>
      <w:lvlText w:val="•"/>
      <w:lvlJc w:val="left"/>
      <w:pPr>
        <w:ind w:left="3083" w:hanging="360"/>
      </w:pPr>
      <w:rPr>
        <w:rFonts w:hint="default"/>
        <w:lang w:val="es-ES" w:eastAsia="en-US" w:bidi="ar-SA"/>
      </w:rPr>
    </w:lvl>
    <w:lvl w:ilvl="4" w:tplc="083C4D78">
      <w:numFmt w:val="bullet"/>
      <w:lvlText w:val="•"/>
      <w:lvlJc w:val="left"/>
      <w:pPr>
        <w:ind w:left="3851" w:hanging="360"/>
      </w:pPr>
      <w:rPr>
        <w:rFonts w:hint="default"/>
        <w:lang w:val="es-ES" w:eastAsia="en-US" w:bidi="ar-SA"/>
      </w:rPr>
    </w:lvl>
    <w:lvl w:ilvl="5" w:tplc="82C09144">
      <w:numFmt w:val="bullet"/>
      <w:lvlText w:val="•"/>
      <w:lvlJc w:val="left"/>
      <w:pPr>
        <w:ind w:left="4619" w:hanging="360"/>
      </w:pPr>
      <w:rPr>
        <w:rFonts w:hint="default"/>
        <w:lang w:val="es-ES" w:eastAsia="en-US" w:bidi="ar-SA"/>
      </w:rPr>
    </w:lvl>
    <w:lvl w:ilvl="6" w:tplc="85F8F808">
      <w:numFmt w:val="bullet"/>
      <w:lvlText w:val="•"/>
      <w:lvlJc w:val="left"/>
      <w:pPr>
        <w:ind w:left="5386" w:hanging="360"/>
      </w:pPr>
      <w:rPr>
        <w:rFonts w:hint="default"/>
        <w:lang w:val="es-ES" w:eastAsia="en-US" w:bidi="ar-SA"/>
      </w:rPr>
    </w:lvl>
    <w:lvl w:ilvl="7" w:tplc="EE4EAD56">
      <w:numFmt w:val="bullet"/>
      <w:lvlText w:val="•"/>
      <w:lvlJc w:val="left"/>
      <w:pPr>
        <w:ind w:left="6154" w:hanging="360"/>
      </w:pPr>
      <w:rPr>
        <w:rFonts w:hint="default"/>
        <w:lang w:val="es-ES" w:eastAsia="en-US" w:bidi="ar-SA"/>
      </w:rPr>
    </w:lvl>
    <w:lvl w:ilvl="8" w:tplc="51C8D7F4">
      <w:numFmt w:val="bullet"/>
      <w:lvlText w:val="•"/>
      <w:lvlJc w:val="left"/>
      <w:pPr>
        <w:ind w:left="6922" w:hanging="360"/>
      </w:pPr>
      <w:rPr>
        <w:rFonts w:hint="default"/>
        <w:lang w:val="es-ES" w:eastAsia="en-US" w:bidi="ar-SA"/>
      </w:rPr>
    </w:lvl>
  </w:abstractNum>
  <w:abstractNum w:abstractNumId="2" w15:restartNumberingAfterBreak="0">
    <w:nsid w:val="0140273C"/>
    <w:multiLevelType w:val="hybridMultilevel"/>
    <w:tmpl w:val="B1660F64"/>
    <w:lvl w:ilvl="0" w:tplc="BB14A2C0">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1BCCC63E">
      <w:numFmt w:val="bullet"/>
      <w:lvlText w:val="•"/>
      <w:lvlJc w:val="left"/>
      <w:pPr>
        <w:ind w:left="2486" w:hanging="361"/>
      </w:pPr>
      <w:rPr>
        <w:rFonts w:hint="default"/>
        <w:lang w:val="es-ES" w:eastAsia="en-US" w:bidi="ar-SA"/>
      </w:rPr>
    </w:lvl>
    <w:lvl w:ilvl="2" w:tplc="D5B40792">
      <w:numFmt w:val="bullet"/>
      <w:lvlText w:val="•"/>
      <w:lvlJc w:val="left"/>
      <w:pPr>
        <w:ind w:left="3533" w:hanging="361"/>
      </w:pPr>
      <w:rPr>
        <w:rFonts w:hint="default"/>
        <w:lang w:val="es-ES" w:eastAsia="en-US" w:bidi="ar-SA"/>
      </w:rPr>
    </w:lvl>
    <w:lvl w:ilvl="3" w:tplc="CA8E5926">
      <w:numFmt w:val="bullet"/>
      <w:lvlText w:val="•"/>
      <w:lvlJc w:val="left"/>
      <w:pPr>
        <w:ind w:left="4579" w:hanging="361"/>
      </w:pPr>
      <w:rPr>
        <w:rFonts w:hint="default"/>
        <w:lang w:val="es-ES" w:eastAsia="en-US" w:bidi="ar-SA"/>
      </w:rPr>
    </w:lvl>
    <w:lvl w:ilvl="4" w:tplc="A126AC86">
      <w:numFmt w:val="bullet"/>
      <w:lvlText w:val="•"/>
      <w:lvlJc w:val="left"/>
      <w:pPr>
        <w:ind w:left="5626" w:hanging="361"/>
      </w:pPr>
      <w:rPr>
        <w:rFonts w:hint="default"/>
        <w:lang w:val="es-ES" w:eastAsia="en-US" w:bidi="ar-SA"/>
      </w:rPr>
    </w:lvl>
    <w:lvl w:ilvl="5" w:tplc="3A4C0704">
      <w:numFmt w:val="bullet"/>
      <w:lvlText w:val="•"/>
      <w:lvlJc w:val="left"/>
      <w:pPr>
        <w:ind w:left="6673" w:hanging="361"/>
      </w:pPr>
      <w:rPr>
        <w:rFonts w:hint="default"/>
        <w:lang w:val="es-ES" w:eastAsia="en-US" w:bidi="ar-SA"/>
      </w:rPr>
    </w:lvl>
    <w:lvl w:ilvl="6" w:tplc="804EC110">
      <w:numFmt w:val="bullet"/>
      <w:lvlText w:val="•"/>
      <w:lvlJc w:val="left"/>
      <w:pPr>
        <w:ind w:left="7719" w:hanging="361"/>
      </w:pPr>
      <w:rPr>
        <w:rFonts w:hint="default"/>
        <w:lang w:val="es-ES" w:eastAsia="en-US" w:bidi="ar-SA"/>
      </w:rPr>
    </w:lvl>
    <w:lvl w:ilvl="7" w:tplc="F76A4974">
      <w:numFmt w:val="bullet"/>
      <w:lvlText w:val="•"/>
      <w:lvlJc w:val="left"/>
      <w:pPr>
        <w:ind w:left="8766" w:hanging="361"/>
      </w:pPr>
      <w:rPr>
        <w:rFonts w:hint="default"/>
        <w:lang w:val="es-ES" w:eastAsia="en-US" w:bidi="ar-SA"/>
      </w:rPr>
    </w:lvl>
    <w:lvl w:ilvl="8" w:tplc="69E84D72">
      <w:numFmt w:val="bullet"/>
      <w:lvlText w:val="•"/>
      <w:lvlJc w:val="left"/>
      <w:pPr>
        <w:ind w:left="9813" w:hanging="361"/>
      </w:pPr>
      <w:rPr>
        <w:rFonts w:hint="default"/>
        <w:lang w:val="es-ES" w:eastAsia="en-US" w:bidi="ar-SA"/>
      </w:rPr>
    </w:lvl>
  </w:abstractNum>
  <w:abstractNum w:abstractNumId="3" w15:restartNumberingAfterBreak="0">
    <w:nsid w:val="01652E55"/>
    <w:multiLevelType w:val="hybridMultilevel"/>
    <w:tmpl w:val="3F6C90EE"/>
    <w:lvl w:ilvl="0" w:tplc="77102E7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A74E382">
      <w:numFmt w:val="bullet"/>
      <w:lvlText w:val="•"/>
      <w:lvlJc w:val="left"/>
      <w:pPr>
        <w:ind w:left="2486" w:hanging="361"/>
      </w:pPr>
      <w:rPr>
        <w:rFonts w:hint="default"/>
        <w:lang w:val="es-ES" w:eastAsia="en-US" w:bidi="ar-SA"/>
      </w:rPr>
    </w:lvl>
    <w:lvl w:ilvl="2" w:tplc="7CEE3588">
      <w:numFmt w:val="bullet"/>
      <w:lvlText w:val="•"/>
      <w:lvlJc w:val="left"/>
      <w:pPr>
        <w:ind w:left="3533" w:hanging="361"/>
      </w:pPr>
      <w:rPr>
        <w:rFonts w:hint="default"/>
        <w:lang w:val="es-ES" w:eastAsia="en-US" w:bidi="ar-SA"/>
      </w:rPr>
    </w:lvl>
    <w:lvl w:ilvl="3" w:tplc="0BC860A2">
      <w:numFmt w:val="bullet"/>
      <w:lvlText w:val="•"/>
      <w:lvlJc w:val="left"/>
      <w:pPr>
        <w:ind w:left="4579" w:hanging="361"/>
      </w:pPr>
      <w:rPr>
        <w:rFonts w:hint="default"/>
        <w:lang w:val="es-ES" w:eastAsia="en-US" w:bidi="ar-SA"/>
      </w:rPr>
    </w:lvl>
    <w:lvl w:ilvl="4" w:tplc="7A92B702">
      <w:numFmt w:val="bullet"/>
      <w:lvlText w:val="•"/>
      <w:lvlJc w:val="left"/>
      <w:pPr>
        <w:ind w:left="5626" w:hanging="361"/>
      </w:pPr>
      <w:rPr>
        <w:rFonts w:hint="default"/>
        <w:lang w:val="es-ES" w:eastAsia="en-US" w:bidi="ar-SA"/>
      </w:rPr>
    </w:lvl>
    <w:lvl w:ilvl="5" w:tplc="499E8826">
      <w:numFmt w:val="bullet"/>
      <w:lvlText w:val="•"/>
      <w:lvlJc w:val="left"/>
      <w:pPr>
        <w:ind w:left="6673" w:hanging="361"/>
      </w:pPr>
      <w:rPr>
        <w:rFonts w:hint="default"/>
        <w:lang w:val="es-ES" w:eastAsia="en-US" w:bidi="ar-SA"/>
      </w:rPr>
    </w:lvl>
    <w:lvl w:ilvl="6" w:tplc="A7C483C2">
      <w:numFmt w:val="bullet"/>
      <w:lvlText w:val="•"/>
      <w:lvlJc w:val="left"/>
      <w:pPr>
        <w:ind w:left="7719" w:hanging="361"/>
      </w:pPr>
      <w:rPr>
        <w:rFonts w:hint="default"/>
        <w:lang w:val="es-ES" w:eastAsia="en-US" w:bidi="ar-SA"/>
      </w:rPr>
    </w:lvl>
    <w:lvl w:ilvl="7" w:tplc="4D0E8DBA">
      <w:numFmt w:val="bullet"/>
      <w:lvlText w:val="•"/>
      <w:lvlJc w:val="left"/>
      <w:pPr>
        <w:ind w:left="8766" w:hanging="361"/>
      </w:pPr>
      <w:rPr>
        <w:rFonts w:hint="default"/>
        <w:lang w:val="es-ES" w:eastAsia="en-US" w:bidi="ar-SA"/>
      </w:rPr>
    </w:lvl>
    <w:lvl w:ilvl="8" w:tplc="B27CC468">
      <w:numFmt w:val="bullet"/>
      <w:lvlText w:val="•"/>
      <w:lvlJc w:val="left"/>
      <w:pPr>
        <w:ind w:left="9813" w:hanging="361"/>
      </w:pPr>
      <w:rPr>
        <w:rFonts w:hint="default"/>
        <w:lang w:val="es-ES" w:eastAsia="en-US" w:bidi="ar-SA"/>
      </w:rPr>
    </w:lvl>
  </w:abstractNum>
  <w:abstractNum w:abstractNumId="4" w15:restartNumberingAfterBreak="0">
    <w:nsid w:val="018F06DC"/>
    <w:multiLevelType w:val="hybridMultilevel"/>
    <w:tmpl w:val="910ABED6"/>
    <w:lvl w:ilvl="0" w:tplc="C7A80862">
      <w:start w:val="1"/>
      <w:numFmt w:val="decimal"/>
      <w:lvlText w:val="%1."/>
      <w:lvlJc w:val="left"/>
      <w:pPr>
        <w:ind w:left="720" w:hanging="360"/>
        <w:jc w:val="left"/>
      </w:pPr>
      <w:rPr>
        <w:rFonts w:ascii="Carlito" w:eastAsia="Carlito" w:hAnsi="Carlito" w:cs="Carlito" w:hint="default"/>
        <w:color w:val="505050"/>
        <w:spacing w:val="-3"/>
        <w:w w:val="100"/>
        <w:sz w:val="24"/>
        <w:szCs w:val="24"/>
        <w:lang w:val="es-ES" w:eastAsia="en-US" w:bidi="ar-SA"/>
      </w:rPr>
    </w:lvl>
    <w:lvl w:ilvl="1" w:tplc="065EAB5C">
      <w:start w:val="1"/>
      <w:numFmt w:val="decimal"/>
      <w:lvlText w:val="%2."/>
      <w:lvlJc w:val="left"/>
      <w:pPr>
        <w:ind w:left="1440" w:hanging="361"/>
        <w:jc w:val="left"/>
      </w:pPr>
      <w:rPr>
        <w:rFonts w:ascii="Carlito" w:eastAsia="Carlito" w:hAnsi="Carlito" w:cs="Carlito" w:hint="default"/>
        <w:color w:val="363636"/>
        <w:spacing w:val="-4"/>
        <w:w w:val="100"/>
        <w:sz w:val="24"/>
        <w:szCs w:val="24"/>
        <w:lang w:val="es-ES" w:eastAsia="en-US" w:bidi="ar-SA"/>
      </w:rPr>
    </w:lvl>
    <w:lvl w:ilvl="2" w:tplc="90C0A6E2">
      <w:numFmt w:val="bullet"/>
      <w:lvlText w:val="•"/>
      <w:lvlJc w:val="left"/>
      <w:pPr>
        <w:ind w:left="2602" w:hanging="361"/>
      </w:pPr>
      <w:rPr>
        <w:rFonts w:hint="default"/>
        <w:lang w:val="es-ES" w:eastAsia="en-US" w:bidi="ar-SA"/>
      </w:rPr>
    </w:lvl>
    <w:lvl w:ilvl="3" w:tplc="C2468FAA">
      <w:numFmt w:val="bullet"/>
      <w:lvlText w:val="•"/>
      <w:lvlJc w:val="left"/>
      <w:pPr>
        <w:ind w:left="3765" w:hanging="361"/>
      </w:pPr>
      <w:rPr>
        <w:rFonts w:hint="default"/>
        <w:lang w:val="es-ES" w:eastAsia="en-US" w:bidi="ar-SA"/>
      </w:rPr>
    </w:lvl>
    <w:lvl w:ilvl="4" w:tplc="F68AABF6">
      <w:numFmt w:val="bullet"/>
      <w:lvlText w:val="•"/>
      <w:lvlJc w:val="left"/>
      <w:pPr>
        <w:ind w:left="4928" w:hanging="361"/>
      </w:pPr>
      <w:rPr>
        <w:rFonts w:hint="default"/>
        <w:lang w:val="es-ES" w:eastAsia="en-US" w:bidi="ar-SA"/>
      </w:rPr>
    </w:lvl>
    <w:lvl w:ilvl="5" w:tplc="86BECC34">
      <w:numFmt w:val="bullet"/>
      <w:lvlText w:val="•"/>
      <w:lvlJc w:val="left"/>
      <w:pPr>
        <w:ind w:left="6091" w:hanging="361"/>
      </w:pPr>
      <w:rPr>
        <w:rFonts w:hint="default"/>
        <w:lang w:val="es-ES" w:eastAsia="en-US" w:bidi="ar-SA"/>
      </w:rPr>
    </w:lvl>
    <w:lvl w:ilvl="6" w:tplc="80EA29F6">
      <w:numFmt w:val="bullet"/>
      <w:lvlText w:val="•"/>
      <w:lvlJc w:val="left"/>
      <w:pPr>
        <w:ind w:left="7254" w:hanging="361"/>
      </w:pPr>
      <w:rPr>
        <w:rFonts w:hint="default"/>
        <w:lang w:val="es-ES" w:eastAsia="en-US" w:bidi="ar-SA"/>
      </w:rPr>
    </w:lvl>
    <w:lvl w:ilvl="7" w:tplc="516276AC">
      <w:numFmt w:val="bullet"/>
      <w:lvlText w:val="•"/>
      <w:lvlJc w:val="left"/>
      <w:pPr>
        <w:ind w:left="8417" w:hanging="361"/>
      </w:pPr>
      <w:rPr>
        <w:rFonts w:hint="default"/>
        <w:lang w:val="es-ES" w:eastAsia="en-US" w:bidi="ar-SA"/>
      </w:rPr>
    </w:lvl>
    <w:lvl w:ilvl="8" w:tplc="3A8EBD72">
      <w:numFmt w:val="bullet"/>
      <w:lvlText w:val="•"/>
      <w:lvlJc w:val="left"/>
      <w:pPr>
        <w:ind w:left="9580" w:hanging="361"/>
      </w:pPr>
      <w:rPr>
        <w:rFonts w:hint="default"/>
        <w:lang w:val="es-ES" w:eastAsia="en-US" w:bidi="ar-SA"/>
      </w:rPr>
    </w:lvl>
  </w:abstractNum>
  <w:abstractNum w:abstractNumId="5" w15:restartNumberingAfterBreak="0">
    <w:nsid w:val="01A371E6"/>
    <w:multiLevelType w:val="hybridMultilevel"/>
    <w:tmpl w:val="A4386F66"/>
    <w:lvl w:ilvl="0" w:tplc="36282DC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E39A4FB0">
      <w:numFmt w:val="bullet"/>
      <w:lvlText w:val="•"/>
      <w:lvlJc w:val="left"/>
      <w:pPr>
        <w:ind w:left="2486" w:hanging="361"/>
      </w:pPr>
      <w:rPr>
        <w:rFonts w:hint="default"/>
        <w:lang w:val="es-ES" w:eastAsia="en-US" w:bidi="ar-SA"/>
      </w:rPr>
    </w:lvl>
    <w:lvl w:ilvl="2" w:tplc="80E44B1E">
      <w:numFmt w:val="bullet"/>
      <w:lvlText w:val="•"/>
      <w:lvlJc w:val="left"/>
      <w:pPr>
        <w:ind w:left="3533" w:hanging="361"/>
      </w:pPr>
      <w:rPr>
        <w:rFonts w:hint="default"/>
        <w:lang w:val="es-ES" w:eastAsia="en-US" w:bidi="ar-SA"/>
      </w:rPr>
    </w:lvl>
    <w:lvl w:ilvl="3" w:tplc="33F24000">
      <w:numFmt w:val="bullet"/>
      <w:lvlText w:val="•"/>
      <w:lvlJc w:val="left"/>
      <w:pPr>
        <w:ind w:left="4579" w:hanging="361"/>
      </w:pPr>
      <w:rPr>
        <w:rFonts w:hint="default"/>
        <w:lang w:val="es-ES" w:eastAsia="en-US" w:bidi="ar-SA"/>
      </w:rPr>
    </w:lvl>
    <w:lvl w:ilvl="4" w:tplc="96A6E386">
      <w:numFmt w:val="bullet"/>
      <w:lvlText w:val="•"/>
      <w:lvlJc w:val="left"/>
      <w:pPr>
        <w:ind w:left="5626" w:hanging="361"/>
      </w:pPr>
      <w:rPr>
        <w:rFonts w:hint="default"/>
        <w:lang w:val="es-ES" w:eastAsia="en-US" w:bidi="ar-SA"/>
      </w:rPr>
    </w:lvl>
    <w:lvl w:ilvl="5" w:tplc="3B7EB48A">
      <w:numFmt w:val="bullet"/>
      <w:lvlText w:val="•"/>
      <w:lvlJc w:val="left"/>
      <w:pPr>
        <w:ind w:left="6673" w:hanging="361"/>
      </w:pPr>
      <w:rPr>
        <w:rFonts w:hint="default"/>
        <w:lang w:val="es-ES" w:eastAsia="en-US" w:bidi="ar-SA"/>
      </w:rPr>
    </w:lvl>
    <w:lvl w:ilvl="6" w:tplc="AC54B570">
      <w:numFmt w:val="bullet"/>
      <w:lvlText w:val="•"/>
      <w:lvlJc w:val="left"/>
      <w:pPr>
        <w:ind w:left="7719" w:hanging="361"/>
      </w:pPr>
      <w:rPr>
        <w:rFonts w:hint="default"/>
        <w:lang w:val="es-ES" w:eastAsia="en-US" w:bidi="ar-SA"/>
      </w:rPr>
    </w:lvl>
    <w:lvl w:ilvl="7" w:tplc="0012EACA">
      <w:numFmt w:val="bullet"/>
      <w:lvlText w:val="•"/>
      <w:lvlJc w:val="left"/>
      <w:pPr>
        <w:ind w:left="8766" w:hanging="361"/>
      </w:pPr>
      <w:rPr>
        <w:rFonts w:hint="default"/>
        <w:lang w:val="es-ES" w:eastAsia="en-US" w:bidi="ar-SA"/>
      </w:rPr>
    </w:lvl>
    <w:lvl w:ilvl="8" w:tplc="C65C5326">
      <w:numFmt w:val="bullet"/>
      <w:lvlText w:val="•"/>
      <w:lvlJc w:val="left"/>
      <w:pPr>
        <w:ind w:left="9813" w:hanging="361"/>
      </w:pPr>
      <w:rPr>
        <w:rFonts w:hint="default"/>
        <w:lang w:val="es-ES" w:eastAsia="en-US" w:bidi="ar-SA"/>
      </w:rPr>
    </w:lvl>
  </w:abstractNum>
  <w:abstractNum w:abstractNumId="6" w15:restartNumberingAfterBreak="0">
    <w:nsid w:val="020245D6"/>
    <w:multiLevelType w:val="hybridMultilevel"/>
    <w:tmpl w:val="BE1237DC"/>
    <w:lvl w:ilvl="0" w:tplc="72B4D70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CD8ADBA">
      <w:numFmt w:val="bullet"/>
      <w:lvlText w:val="•"/>
      <w:lvlJc w:val="left"/>
      <w:pPr>
        <w:ind w:left="2486" w:hanging="361"/>
      </w:pPr>
      <w:rPr>
        <w:rFonts w:hint="default"/>
        <w:lang w:val="es-ES" w:eastAsia="en-US" w:bidi="ar-SA"/>
      </w:rPr>
    </w:lvl>
    <w:lvl w:ilvl="2" w:tplc="45D8FC8E">
      <w:numFmt w:val="bullet"/>
      <w:lvlText w:val="•"/>
      <w:lvlJc w:val="left"/>
      <w:pPr>
        <w:ind w:left="3533" w:hanging="361"/>
      </w:pPr>
      <w:rPr>
        <w:rFonts w:hint="default"/>
        <w:lang w:val="es-ES" w:eastAsia="en-US" w:bidi="ar-SA"/>
      </w:rPr>
    </w:lvl>
    <w:lvl w:ilvl="3" w:tplc="8FF63EE2">
      <w:numFmt w:val="bullet"/>
      <w:lvlText w:val="•"/>
      <w:lvlJc w:val="left"/>
      <w:pPr>
        <w:ind w:left="4579" w:hanging="361"/>
      </w:pPr>
      <w:rPr>
        <w:rFonts w:hint="default"/>
        <w:lang w:val="es-ES" w:eastAsia="en-US" w:bidi="ar-SA"/>
      </w:rPr>
    </w:lvl>
    <w:lvl w:ilvl="4" w:tplc="F3628856">
      <w:numFmt w:val="bullet"/>
      <w:lvlText w:val="•"/>
      <w:lvlJc w:val="left"/>
      <w:pPr>
        <w:ind w:left="5626" w:hanging="361"/>
      </w:pPr>
      <w:rPr>
        <w:rFonts w:hint="default"/>
        <w:lang w:val="es-ES" w:eastAsia="en-US" w:bidi="ar-SA"/>
      </w:rPr>
    </w:lvl>
    <w:lvl w:ilvl="5" w:tplc="C972C6D0">
      <w:numFmt w:val="bullet"/>
      <w:lvlText w:val="•"/>
      <w:lvlJc w:val="left"/>
      <w:pPr>
        <w:ind w:left="6673" w:hanging="361"/>
      </w:pPr>
      <w:rPr>
        <w:rFonts w:hint="default"/>
        <w:lang w:val="es-ES" w:eastAsia="en-US" w:bidi="ar-SA"/>
      </w:rPr>
    </w:lvl>
    <w:lvl w:ilvl="6" w:tplc="9BAED25C">
      <w:numFmt w:val="bullet"/>
      <w:lvlText w:val="•"/>
      <w:lvlJc w:val="left"/>
      <w:pPr>
        <w:ind w:left="7719" w:hanging="361"/>
      </w:pPr>
      <w:rPr>
        <w:rFonts w:hint="default"/>
        <w:lang w:val="es-ES" w:eastAsia="en-US" w:bidi="ar-SA"/>
      </w:rPr>
    </w:lvl>
    <w:lvl w:ilvl="7" w:tplc="B2D28FEC">
      <w:numFmt w:val="bullet"/>
      <w:lvlText w:val="•"/>
      <w:lvlJc w:val="left"/>
      <w:pPr>
        <w:ind w:left="8766" w:hanging="361"/>
      </w:pPr>
      <w:rPr>
        <w:rFonts w:hint="default"/>
        <w:lang w:val="es-ES" w:eastAsia="en-US" w:bidi="ar-SA"/>
      </w:rPr>
    </w:lvl>
    <w:lvl w:ilvl="8" w:tplc="DEF4E9D8">
      <w:numFmt w:val="bullet"/>
      <w:lvlText w:val="•"/>
      <w:lvlJc w:val="left"/>
      <w:pPr>
        <w:ind w:left="9813" w:hanging="361"/>
      </w:pPr>
      <w:rPr>
        <w:rFonts w:hint="default"/>
        <w:lang w:val="es-ES" w:eastAsia="en-US" w:bidi="ar-SA"/>
      </w:rPr>
    </w:lvl>
  </w:abstractNum>
  <w:abstractNum w:abstractNumId="7" w15:restartNumberingAfterBreak="0">
    <w:nsid w:val="02604C01"/>
    <w:multiLevelType w:val="hybridMultilevel"/>
    <w:tmpl w:val="05167F50"/>
    <w:lvl w:ilvl="0" w:tplc="A2AE8D6A">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84D672EE">
      <w:numFmt w:val="bullet"/>
      <w:lvlText w:val="•"/>
      <w:lvlJc w:val="left"/>
      <w:pPr>
        <w:ind w:left="2486" w:hanging="361"/>
      </w:pPr>
      <w:rPr>
        <w:rFonts w:hint="default"/>
        <w:lang w:val="es-ES" w:eastAsia="en-US" w:bidi="ar-SA"/>
      </w:rPr>
    </w:lvl>
    <w:lvl w:ilvl="2" w:tplc="7C38068E">
      <w:numFmt w:val="bullet"/>
      <w:lvlText w:val="•"/>
      <w:lvlJc w:val="left"/>
      <w:pPr>
        <w:ind w:left="3533" w:hanging="361"/>
      </w:pPr>
      <w:rPr>
        <w:rFonts w:hint="default"/>
        <w:lang w:val="es-ES" w:eastAsia="en-US" w:bidi="ar-SA"/>
      </w:rPr>
    </w:lvl>
    <w:lvl w:ilvl="3" w:tplc="CA56D99E">
      <w:numFmt w:val="bullet"/>
      <w:lvlText w:val="•"/>
      <w:lvlJc w:val="left"/>
      <w:pPr>
        <w:ind w:left="4579" w:hanging="361"/>
      </w:pPr>
      <w:rPr>
        <w:rFonts w:hint="default"/>
        <w:lang w:val="es-ES" w:eastAsia="en-US" w:bidi="ar-SA"/>
      </w:rPr>
    </w:lvl>
    <w:lvl w:ilvl="4" w:tplc="2E72384A">
      <w:numFmt w:val="bullet"/>
      <w:lvlText w:val="•"/>
      <w:lvlJc w:val="left"/>
      <w:pPr>
        <w:ind w:left="5626" w:hanging="361"/>
      </w:pPr>
      <w:rPr>
        <w:rFonts w:hint="default"/>
        <w:lang w:val="es-ES" w:eastAsia="en-US" w:bidi="ar-SA"/>
      </w:rPr>
    </w:lvl>
    <w:lvl w:ilvl="5" w:tplc="CD9C95B2">
      <w:numFmt w:val="bullet"/>
      <w:lvlText w:val="•"/>
      <w:lvlJc w:val="left"/>
      <w:pPr>
        <w:ind w:left="6673" w:hanging="361"/>
      </w:pPr>
      <w:rPr>
        <w:rFonts w:hint="default"/>
        <w:lang w:val="es-ES" w:eastAsia="en-US" w:bidi="ar-SA"/>
      </w:rPr>
    </w:lvl>
    <w:lvl w:ilvl="6" w:tplc="5448ADAC">
      <w:numFmt w:val="bullet"/>
      <w:lvlText w:val="•"/>
      <w:lvlJc w:val="left"/>
      <w:pPr>
        <w:ind w:left="7719" w:hanging="361"/>
      </w:pPr>
      <w:rPr>
        <w:rFonts w:hint="default"/>
        <w:lang w:val="es-ES" w:eastAsia="en-US" w:bidi="ar-SA"/>
      </w:rPr>
    </w:lvl>
    <w:lvl w:ilvl="7" w:tplc="1E5896DC">
      <w:numFmt w:val="bullet"/>
      <w:lvlText w:val="•"/>
      <w:lvlJc w:val="left"/>
      <w:pPr>
        <w:ind w:left="8766" w:hanging="361"/>
      </w:pPr>
      <w:rPr>
        <w:rFonts w:hint="default"/>
        <w:lang w:val="es-ES" w:eastAsia="en-US" w:bidi="ar-SA"/>
      </w:rPr>
    </w:lvl>
    <w:lvl w:ilvl="8" w:tplc="EE12CBDE">
      <w:numFmt w:val="bullet"/>
      <w:lvlText w:val="•"/>
      <w:lvlJc w:val="left"/>
      <w:pPr>
        <w:ind w:left="9813" w:hanging="361"/>
      </w:pPr>
      <w:rPr>
        <w:rFonts w:hint="default"/>
        <w:lang w:val="es-ES" w:eastAsia="en-US" w:bidi="ar-SA"/>
      </w:rPr>
    </w:lvl>
  </w:abstractNum>
  <w:abstractNum w:abstractNumId="8" w15:restartNumberingAfterBreak="0">
    <w:nsid w:val="028967D7"/>
    <w:multiLevelType w:val="hybridMultilevel"/>
    <w:tmpl w:val="C89CC426"/>
    <w:lvl w:ilvl="0" w:tplc="991C3EC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7F65E0A">
      <w:numFmt w:val="bullet"/>
      <w:lvlText w:val="•"/>
      <w:lvlJc w:val="left"/>
      <w:pPr>
        <w:ind w:left="2486" w:hanging="361"/>
      </w:pPr>
      <w:rPr>
        <w:rFonts w:hint="default"/>
        <w:lang w:val="es-ES" w:eastAsia="en-US" w:bidi="ar-SA"/>
      </w:rPr>
    </w:lvl>
    <w:lvl w:ilvl="2" w:tplc="0860B9F8">
      <w:numFmt w:val="bullet"/>
      <w:lvlText w:val="•"/>
      <w:lvlJc w:val="left"/>
      <w:pPr>
        <w:ind w:left="3533" w:hanging="361"/>
      </w:pPr>
      <w:rPr>
        <w:rFonts w:hint="default"/>
        <w:lang w:val="es-ES" w:eastAsia="en-US" w:bidi="ar-SA"/>
      </w:rPr>
    </w:lvl>
    <w:lvl w:ilvl="3" w:tplc="F496B11E">
      <w:numFmt w:val="bullet"/>
      <w:lvlText w:val="•"/>
      <w:lvlJc w:val="left"/>
      <w:pPr>
        <w:ind w:left="4579" w:hanging="361"/>
      </w:pPr>
      <w:rPr>
        <w:rFonts w:hint="default"/>
        <w:lang w:val="es-ES" w:eastAsia="en-US" w:bidi="ar-SA"/>
      </w:rPr>
    </w:lvl>
    <w:lvl w:ilvl="4" w:tplc="5894C1C2">
      <w:numFmt w:val="bullet"/>
      <w:lvlText w:val="•"/>
      <w:lvlJc w:val="left"/>
      <w:pPr>
        <w:ind w:left="5626" w:hanging="361"/>
      </w:pPr>
      <w:rPr>
        <w:rFonts w:hint="default"/>
        <w:lang w:val="es-ES" w:eastAsia="en-US" w:bidi="ar-SA"/>
      </w:rPr>
    </w:lvl>
    <w:lvl w:ilvl="5" w:tplc="CC6CCD8A">
      <w:numFmt w:val="bullet"/>
      <w:lvlText w:val="•"/>
      <w:lvlJc w:val="left"/>
      <w:pPr>
        <w:ind w:left="6673" w:hanging="361"/>
      </w:pPr>
      <w:rPr>
        <w:rFonts w:hint="default"/>
        <w:lang w:val="es-ES" w:eastAsia="en-US" w:bidi="ar-SA"/>
      </w:rPr>
    </w:lvl>
    <w:lvl w:ilvl="6" w:tplc="B52A9AB0">
      <w:numFmt w:val="bullet"/>
      <w:lvlText w:val="•"/>
      <w:lvlJc w:val="left"/>
      <w:pPr>
        <w:ind w:left="7719" w:hanging="361"/>
      </w:pPr>
      <w:rPr>
        <w:rFonts w:hint="default"/>
        <w:lang w:val="es-ES" w:eastAsia="en-US" w:bidi="ar-SA"/>
      </w:rPr>
    </w:lvl>
    <w:lvl w:ilvl="7" w:tplc="FED4B150">
      <w:numFmt w:val="bullet"/>
      <w:lvlText w:val="•"/>
      <w:lvlJc w:val="left"/>
      <w:pPr>
        <w:ind w:left="8766" w:hanging="361"/>
      </w:pPr>
      <w:rPr>
        <w:rFonts w:hint="default"/>
        <w:lang w:val="es-ES" w:eastAsia="en-US" w:bidi="ar-SA"/>
      </w:rPr>
    </w:lvl>
    <w:lvl w:ilvl="8" w:tplc="D3061810">
      <w:numFmt w:val="bullet"/>
      <w:lvlText w:val="•"/>
      <w:lvlJc w:val="left"/>
      <w:pPr>
        <w:ind w:left="9813" w:hanging="361"/>
      </w:pPr>
      <w:rPr>
        <w:rFonts w:hint="default"/>
        <w:lang w:val="es-ES" w:eastAsia="en-US" w:bidi="ar-SA"/>
      </w:rPr>
    </w:lvl>
  </w:abstractNum>
  <w:abstractNum w:abstractNumId="9" w15:restartNumberingAfterBreak="0">
    <w:nsid w:val="03253F15"/>
    <w:multiLevelType w:val="hybridMultilevel"/>
    <w:tmpl w:val="B83A1314"/>
    <w:lvl w:ilvl="0" w:tplc="41A489F0">
      <w:start w:val="1"/>
      <w:numFmt w:val="decimal"/>
      <w:lvlText w:val="%1."/>
      <w:lvlJc w:val="left"/>
      <w:pPr>
        <w:ind w:left="1440" w:hanging="361"/>
        <w:jc w:val="left"/>
      </w:pPr>
      <w:rPr>
        <w:rFonts w:ascii="Carlito" w:eastAsia="Carlito" w:hAnsi="Carlito" w:cs="Carlito" w:hint="default"/>
        <w:color w:val="363636"/>
        <w:spacing w:val="-25"/>
        <w:w w:val="100"/>
        <w:sz w:val="24"/>
        <w:szCs w:val="24"/>
        <w:lang w:val="es-ES" w:eastAsia="en-US" w:bidi="ar-SA"/>
      </w:rPr>
    </w:lvl>
    <w:lvl w:ilvl="1" w:tplc="465E0190">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553680FA">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3" w:tplc="9E4A112E">
      <w:numFmt w:val="bullet"/>
      <w:lvlText w:val=""/>
      <w:lvlJc w:val="left"/>
      <w:pPr>
        <w:ind w:left="3600" w:hanging="360"/>
      </w:pPr>
      <w:rPr>
        <w:rFonts w:ascii="Wingdings" w:eastAsia="Wingdings" w:hAnsi="Wingdings" w:cs="Wingdings" w:hint="default"/>
        <w:color w:val="363636"/>
        <w:w w:val="99"/>
        <w:sz w:val="20"/>
        <w:szCs w:val="20"/>
        <w:lang w:val="es-ES" w:eastAsia="en-US" w:bidi="ar-SA"/>
      </w:rPr>
    </w:lvl>
    <w:lvl w:ilvl="4" w:tplc="5270E942">
      <w:numFmt w:val="bullet"/>
      <w:lvlText w:val="•"/>
      <w:lvlJc w:val="left"/>
      <w:pPr>
        <w:ind w:left="4786" w:hanging="360"/>
      </w:pPr>
      <w:rPr>
        <w:rFonts w:hint="default"/>
        <w:lang w:val="es-ES" w:eastAsia="en-US" w:bidi="ar-SA"/>
      </w:rPr>
    </w:lvl>
    <w:lvl w:ilvl="5" w:tplc="0E0083CA">
      <w:numFmt w:val="bullet"/>
      <w:lvlText w:val="•"/>
      <w:lvlJc w:val="left"/>
      <w:pPr>
        <w:ind w:left="5973" w:hanging="360"/>
      </w:pPr>
      <w:rPr>
        <w:rFonts w:hint="default"/>
        <w:lang w:val="es-ES" w:eastAsia="en-US" w:bidi="ar-SA"/>
      </w:rPr>
    </w:lvl>
    <w:lvl w:ilvl="6" w:tplc="40F4272E">
      <w:numFmt w:val="bullet"/>
      <w:lvlText w:val="•"/>
      <w:lvlJc w:val="left"/>
      <w:pPr>
        <w:ind w:left="7159" w:hanging="360"/>
      </w:pPr>
      <w:rPr>
        <w:rFonts w:hint="default"/>
        <w:lang w:val="es-ES" w:eastAsia="en-US" w:bidi="ar-SA"/>
      </w:rPr>
    </w:lvl>
    <w:lvl w:ilvl="7" w:tplc="95706BAA">
      <w:numFmt w:val="bullet"/>
      <w:lvlText w:val="•"/>
      <w:lvlJc w:val="left"/>
      <w:pPr>
        <w:ind w:left="8346" w:hanging="360"/>
      </w:pPr>
      <w:rPr>
        <w:rFonts w:hint="default"/>
        <w:lang w:val="es-ES" w:eastAsia="en-US" w:bidi="ar-SA"/>
      </w:rPr>
    </w:lvl>
    <w:lvl w:ilvl="8" w:tplc="C38AF976">
      <w:numFmt w:val="bullet"/>
      <w:lvlText w:val="•"/>
      <w:lvlJc w:val="left"/>
      <w:pPr>
        <w:ind w:left="9533" w:hanging="360"/>
      </w:pPr>
      <w:rPr>
        <w:rFonts w:hint="default"/>
        <w:lang w:val="es-ES" w:eastAsia="en-US" w:bidi="ar-SA"/>
      </w:rPr>
    </w:lvl>
  </w:abstractNum>
  <w:abstractNum w:abstractNumId="10" w15:restartNumberingAfterBreak="0">
    <w:nsid w:val="033371FD"/>
    <w:multiLevelType w:val="hybridMultilevel"/>
    <w:tmpl w:val="AE685376"/>
    <w:lvl w:ilvl="0" w:tplc="4F107612">
      <w:start w:val="1"/>
      <w:numFmt w:val="decimal"/>
      <w:lvlText w:val="%1."/>
      <w:lvlJc w:val="left"/>
      <w:pPr>
        <w:ind w:left="1440" w:hanging="361"/>
        <w:jc w:val="left"/>
      </w:pPr>
      <w:rPr>
        <w:rFonts w:hint="default"/>
        <w:spacing w:val="-4"/>
        <w:w w:val="100"/>
        <w:lang w:val="es-ES" w:eastAsia="en-US" w:bidi="ar-SA"/>
      </w:rPr>
    </w:lvl>
    <w:lvl w:ilvl="1" w:tplc="00E24350">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CDE67A12">
      <w:numFmt w:val="bullet"/>
      <w:lvlText w:val="•"/>
      <w:lvlJc w:val="left"/>
      <w:pPr>
        <w:ind w:left="3242" w:hanging="360"/>
      </w:pPr>
      <w:rPr>
        <w:rFonts w:hint="default"/>
        <w:lang w:val="es-ES" w:eastAsia="en-US" w:bidi="ar-SA"/>
      </w:rPr>
    </w:lvl>
    <w:lvl w:ilvl="3" w:tplc="763E8F28">
      <w:numFmt w:val="bullet"/>
      <w:lvlText w:val="•"/>
      <w:lvlJc w:val="left"/>
      <w:pPr>
        <w:ind w:left="4325" w:hanging="360"/>
      </w:pPr>
      <w:rPr>
        <w:rFonts w:hint="default"/>
        <w:lang w:val="es-ES" w:eastAsia="en-US" w:bidi="ar-SA"/>
      </w:rPr>
    </w:lvl>
    <w:lvl w:ilvl="4" w:tplc="9CD6348A">
      <w:numFmt w:val="bullet"/>
      <w:lvlText w:val="•"/>
      <w:lvlJc w:val="left"/>
      <w:pPr>
        <w:ind w:left="5408" w:hanging="360"/>
      </w:pPr>
      <w:rPr>
        <w:rFonts w:hint="default"/>
        <w:lang w:val="es-ES" w:eastAsia="en-US" w:bidi="ar-SA"/>
      </w:rPr>
    </w:lvl>
    <w:lvl w:ilvl="5" w:tplc="2084AA4E">
      <w:numFmt w:val="bullet"/>
      <w:lvlText w:val="•"/>
      <w:lvlJc w:val="left"/>
      <w:pPr>
        <w:ind w:left="6491" w:hanging="360"/>
      </w:pPr>
      <w:rPr>
        <w:rFonts w:hint="default"/>
        <w:lang w:val="es-ES" w:eastAsia="en-US" w:bidi="ar-SA"/>
      </w:rPr>
    </w:lvl>
    <w:lvl w:ilvl="6" w:tplc="DF4CFDFC">
      <w:numFmt w:val="bullet"/>
      <w:lvlText w:val="•"/>
      <w:lvlJc w:val="left"/>
      <w:pPr>
        <w:ind w:left="7574" w:hanging="360"/>
      </w:pPr>
      <w:rPr>
        <w:rFonts w:hint="default"/>
        <w:lang w:val="es-ES" w:eastAsia="en-US" w:bidi="ar-SA"/>
      </w:rPr>
    </w:lvl>
    <w:lvl w:ilvl="7" w:tplc="4B04536A">
      <w:numFmt w:val="bullet"/>
      <w:lvlText w:val="•"/>
      <w:lvlJc w:val="left"/>
      <w:pPr>
        <w:ind w:left="8657" w:hanging="360"/>
      </w:pPr>
      <w:rPr>
        <w:rFonts w:hint="default"/>
        <w:lang w:val="es-ES" w:eastAsia="en-US" w:bidi="ar-SA"/>
      </w:rPr>
    </w:lvl>
    <w:lvl w:ilvl="8" w:tplc="8BC2128A">
      <w:numFmt w:val="bullet"/>
      <w:lvlText w:val="•"/>
      <w:lvlJc w:val="left"/>
      <w:pPr>
        <w:ind w:left="9740" w:hanging="360"/>
      </w:pPr>
      <w:rPr>
        <w:rFonts w:hint="default"/>
        <w:lang w:val="es-ES" w:eastAsia="en-US" w:bidi="ar-SA"/>
      </w:rPr>
    </w:lvl>
  </w:abstractNum>
  <w:abstractNum w:abstractNumId="11" w15:restartNumberingAfterBreak="0">
    <w:nsid w:val="0395150D"/>
    <w:multiLevelType w:val="hybridMultilevel"/>
    <w:tmpl w:val="8454F0A8"/>
    <w:lvl w:ilvl="0" w:tplc="E4F057C6">
      <w:start w:val="1"/>
      <w:numFmt w:val="lowerRoman"/>
      <w:lvlText w:val="%1."/>
      <w:lvlJc w:val="left"/>
      <w:pPr>
        <w:ind w:left="2880" w:hanging="476"/>
        <w:jc w:val="right"/>
      </w:pPr>
      <w:rPr>
        <w:rFonts w:ascii="Carlito" w:eastAsia="Carlito" w:hAnsi="Carlito" w:cs="Carlito" w:hint="default"/>
        <w:color w:val="363636"/>
        <w:spacing w:val="-3"/>
        <w:w w:val="100"/>
        <w:sz w:val="24"/>
        <w:szCs w:val="24"/>
        <w:lang w:val="es-ES" w:eastAsia="en-US" w:bidi="ar-SA"/>
      </w:rPr>
    </w:lvl>
    <w:lvl w:ilvl="1" w:tplc="C1C2C938">
      <w:numFmt w:val="bullet"/>
      <w:lvlText w:val="•"/>
      <w:lvlJc w:val="left"/>
      <w:pPr>
        <w:ind w:left="3782" w:hanging="476"/>
      </w:pPr>
      <w:rPr>
        <w:rFonts w:hint="default"/>
        <w:lang w:val="es-ES" w:eastAsia="en-US" w:bidi="ar-SA"/>
      </w:rPr>
    </w:lvl>
    <w:lvl w:ilvl="2" w:tplc="02745F00">
      <w:numFmt w:val="bullet"/>
      <w:lvlText w:val="•"/>
      <w:lvlJc w:val="left"/>
      <w:pPr>
        <w:ind w:left="4685" w:hanging="476"/>
      </w:pPr>
      <w:rPr>
        <w:rFonts w:hint="default"/>
        <w:lang w:val="es-ES" w:eastAsia="en-US" w:bidi="ar-SA"/>
      </w:rPr>
    </w:lvl>
    <w:lvl w:ilvl="3" w:tplc="08ACEFE6">
      <w:numFmt w:val="bullet"/>
      <w:lvlText w:val="•"/>
      <w:lvlJc w:val="left"/>
      <w:pPr>
        <w:ind w:left="5587" w:hanging="476"/>
      </w:pPr>
      <w:rPr>
        <w:rFonts w:hint="default"/>
        <w:lang w:val="es-ES" w:eastAsia="en-US" w:bidi="ar-SA"/>
      </w:rPr>
    </w:lvl>
    <w:lvl w:ilvl="4" w:tplc="D82EF99E">
      <w:numFmt w:val="bullet"/>
      <w:lvlText w:val="•"/>
      <w:lvlJc w:val="left"/>
      <w:pPr>
        <w:ind w:left="6490" w:hanging="476"/>
      </w:pPr>
      <w:rPr>
        <w:rFonts w:hint="default"/>
        <w:lang w:val="es-ES" w:eastAsia="en-US" w:bidi="ar-SA"/>
      </w:rPr>
    </w:lvl>
    <w:lvl w:ilvl="5" w:tplc="E1A06C44">
      <w:numFmt w:val="bullet"/>
      <w:lvlText w:val="•"/>
      <w:lvlJc w:val="left"/>
      <w:pPr>
        <w:ind w:left="7393" w:hanging="476"/>
      </w:pPr>
      <w:rPr>
        <w:rFonts w:hint="default"/>
        <w:lang w:val="es-ES" w:eastAsia="en-US" w:bidi="ar-SA"/>
      </w:rPr>
    </w:lvl>
    <w:lvl w:ilvl="6" w:tplc="F612D308">
      <w:numFmt w:val="bullet"/>
      <w:lvlText w:val="•"/>
      <w:lvlJc w:val="left"/>
      <w:pPr>
        <w:ind w:left="8295" w:hanging="476"/>
      </w:pPr>
      <w:rPr>
        <w:rFonts w:hint="default"/>
        <w:lang w:val="es-ES" w:eastAsia="en-US" w:bidi="ar-SA"/>
      </w:rPr>
    </w:lvl>
    <w:lvl w:ilvl="7" w:tplc="99D4DD00">
      <w:numFmt w:val="bullet"/>
      <w:lvlText w:val="•"/>
      <w:lvlJc w:val="left"/>
      <w:pPr>
        <w:ind w:left="9198" w:hanging="476"/>
      </w:pPr>
      <w:rPr>
        <w:rFonts w:hint="default"/>
        <w:lang w:val="es-ES" w:eastAsia="en-US" w:bidi="ar-SA"/>
      </w:rPr>
    </w:lvl>
    <w:lvl w:ilvl="8" w:tplc="D37A8AAC">
      <w:numFmt w:val="bullet"/>
      <w:lvlText w:val="•"/>
      <w:lvlJc w:val="left"/>
      <w:pPr>
        <w:ind w:left="10101" w:hanging="476"/>
      </w:pPr>
      <w:rPr>
        <w:rFonts w:hint="default"/>
        <w:lang w:val="es-ES" w:eastAsia="en-US" w:bidi="ar-SA"/>
      </w:rPr>
    </w:lvl>
  </w:abstractNum>
  <w:abstractNum w:abstractNumId="12" w15:restartNumberingAfterBreak="0">
    <w:nsid w:val="03C679C0"/>
    <w:multiLevelType w:val="hybridMultilevel"/>
    <w:tmpl w:val="2166C7E2"/>
    <w:lvl w:ilvl="0" w:tplc="DA1C0F4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C7C4878">
      <w:numFmt w:val="bullet"/>
      <w:lvlText w:val="•"/>
      <w:lvlJc w:val="left"/>
      <w:pPr>
        <w:ind w:left="2486" w:hanging="361"/>
      </w:pPr>
      <w:rPr>
        <w:rFonts w:hint="default"/>
        <w:lang w:val="es-ES" w:eastAsia="en-US" w:bidi="ar-SA"/>
      </w:rPr>
    </w:lvl>
    <w:lvl w:ilvl="2" w:tplc="A00C850E">
      <w:numFmt w:val="bullet"/>
      <w:lvlText w:val="•"/>
      <w:lvlJc w:val="left"/>
      <w:pPr>
        <w:ind w:left="3533" w:hanging="361"/>
      </w:pPr>
      <w:rPr>
        <w:rFonts w:hint="default"/>
        <w:lang w:val="es-ES" w:eastAsia="en-US" w:bidi="ar-SA"/>
      </w:rPr>
    </w:lvl>
    <w:lvl w:ilvl="3" w:tplc="CAEC3FEA">
      <w:numFmt w:val="bullet"/>
      <w:lvlText w:val="•"/>
      <w:lvlJc w:val="left"/>
      <w:pPr>
        <w:ind w:left="4579" w:hanging="361"/>
      </w:pPr>
      <w:rPr>
        <w:rFonts w:hint="default"/>
        <w:lang w:val="es-ES" w:eastAsia="en-US" w:bidi="ar-SA"/>
      </w:rPr>
    </w:lvl>
    <w:lvl w:ilvl="4" w:tplc="3D72945E">
      <w:numFmt w:val="bullet"/>
      <w:lvlText w:val="•"/>
      <w:lvlJc w:val="left"/>
      <w:pPr>
        <w:ind w:left="5626" w:hanging="361"/>
      </w:pPr>
      <w:rPr>
        <w:rFonts w:hint="default"/>
        <w:lang w:val="es-ES" w:eastAsia="en-US" w:bidi="ar-SA"/>
      </w:rPr>
    </w:lvl>
    <w:lvl w:ilvl="5" w:tplc="7494EF46">
      <w:numFmt w:val="bullet"/>
      <w:lvlText w:val="•"/>
      <w:lvlJc w:val="left"/>
      <w:pPr>
        <w:ind w:left="6673" w:hanging="361"/>
      </w:pPr>
      <w:rPr>
        <w:rFonts w:hint="default"/>
        <w:lang w:val="es-ES" w:eastAsia="en-US" w:bidi="ar-SA"/>
      </w:rPr>
    </w:lvl>
    <w:lvl w:ilvl="6" w:tplc="D772BE3E">
      <w:numFmt w:val="bullet"/>
      <w:lvlText w:val="•"/>
      <w:lvlJc w:val="left"/>
      <w:pPr>
        <w:ind w:left="7719" w:hanging="361"/>
      </w:pPr>
      <w:rPr>
        <w:rFonts w:hint="default"/>
        <w:lang w:val="es-ES" w:eastAsia="en-US" w:bidi="ar-SA"/>
      </w:rPr>
    </w:lvl>
    <w:lvl w:ilvl="7" w:tplc="E6FCFA42">
      <w:numFmt w:val="bullet"/>
      <w:lvlText w:val="•"/>
      <w:lvlJc w:val="left"/>
      <w:pPr>
        <w:ind w:left="8766" w:hanging="361"/>
      </w:pPr>
      <w:rPr>
        <w:rFonts w:hint="default"/>
        <w:lang w:val="es-ES" w:eastAsia="en-US" w:bidi="ar-SA"/>
      </w:rPr>
    </w:lvl>
    <w:lvl w:ilvl="8" w:tplc="5448E766">
      <w:numFmt w:val="bullet"/>
      <w:lvlText w:val="•"/>
      <w:lvlJc w:val="left"/>
      <w:pPr>
        <w:ind w:left="9813" w:hanging="361"/>
      </w:pPr>
      <w:rPr>
        <w:rFonts w:hint="default"/>
        <w:lang w:val="es-ES" w:eastAsia="en-US" w:bidi="ar-SA"/>
      </w:rPr>
    </w:lvl>
  </w:abstractNum>
  <w:abstractNum w:abstractNumId="13" w15:restartNumberingAfterBreak="0">
    <w:nsid w:val="040973C7"/>
    <w:multiLevelType w:val="hybridMultilevel"/>
    <w:tmpl w:val="F774CAAE"/>
    <w:lvl w:ilvl="0" w:tplc="0862F44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130CCA6">
      <w:numFmt w:val="bullet"/>
      <w:lvlText w:val="•"/>
      <w:lvlJc w:val="left"/>
      <w:pPr>
        <w:ind w:left="2160" w:hanging="361"/>
      </w:pPr>
      <w:rPr>
        <w:rFonts w:hint="default"/>
        <w:lang w:val="es-ES" w:eastAsia="en-US" w:bidi="ar-SA"/>
      </w:rPr>
    </w:lvl>
    <w:lvl w:ilvl="2" w:tplc="8FB222D0">
      <w:numFmt w:val="bullet"/>
      <w:lvlText w:val="•"/>
      <w:lvlJc w:val="left"/>
      <w:pPr>
        <w:ind w:left="3242" w:hanging="361"/>
      </w:pPr>
      <w:rPr>
        <w:rFonts w:hint="default"/>
        <w:lang w:val="es-ES" w:eastAsia="en-US" w:bidi="ar-SA"/>
      </w:rPr>
    </w:lvl>
    <w:lvl w:ilvl="3" w:tplc="C6C03E0E">
      <w:numFmt w:val="bullet"/>
      <w:lvlText w:val="•"/>
      <w:lvlJc w:val="left"/>
      <w:pPr>
        <w:ind w:left="4325" w:hanging="361"/>
      </w:pPr>
      <w:rPr>
        <w:rFonts w:hint="default"/>
        <w:lang w:val="es-ES" w:eastAsia="en-US" w:bidi="ar-SA"/>
      </w:rPr>
    </w:lvl>
    <w:lvl w:ilvl="4" w:tplc="07886B9A">
      <w:numFmt w:val="bullet"/>
      <w:lvlText w:val="•"/>
      <w:lvlJc w:val="left"/>
      <w:pPr>
        <w:ind w:left="5408" w:hanging="361"/>
      </w:pPr>
      <w:rPr>
        <w:rFonts w:hint="default"/>
        <w:lang w:val="es-ES" w:eastAsia="en-US" w:bidi="ar-SA"/>
      </w:rPr>
    </w:lvl>
    <w:lvl w:ilvl="5" w:tplc="51AE1904">
      <w:numFmt w:val="bullet"/>
      <w:lvlText w:val="•"/>
      <w:lvlJc w:val="left"/>
      <w:pPr>
        <w:ind w:left="6491" w:hanging="361"/>
      </w:pPr>
      <w:rPr>
        <w:rFonts w:hint="default"/>
        <w:lang w:val="es-ES" w:eastAsia="en-US" w:bidi="ar-SA"/>
      </w:rPr>
    </w:lvl>
    <w:lvl w:ilvl="6" w:tplc="ED705FC2">
      <w:numFmt w:val="bullet"/>
      <w:lvlText w:val="•"/>
      <w:lvlJc w:val="left"/>
      <w:pPr>
        <w:ind w:left="7574" w:hanging="361"/>
      </w:pPr>
      <w:rPr>
        <w:rFonts w:hint="default"/>
        <w:lang w:val="es-ES" w:eastAsia="en-US" w:bidi="ar-SA"/>
      </w:rPr>
    </w:lvl>
    <w:lvl w:ilvl="7" w:tplc="118EDE16">
      <w:numFmt w:val="bullet"/>
      <w:lvlText w:val="•"/>
      <w:lvlJc w:val="left"/>
      <w:pPr>
        <w:ind w:left="8657" w:hanging="361"/>
      </w:pPr>
      <w:rPr>
        <w:rFonts w:hint="default"/>
        <w:lang w:val="es-ES" w:eastAsia="en-US" w:bidi="ar-SA"/>
      </w:rPr>
    </w:lvl>
    <w:lvl w:ilvl="8" w:tplc="ABC64A18">
      <w:numFmt w:val="bullet"/>
      <w:lvlText w:val="•"/>
      <w:lvlJc w:val="left"/>
      <w:pPr>
        <w:ind w:left="9740" w:hanging="361"/>
      </w:pPr>
      <w:rPr>
        <w:rFonts w:hint="default"/>
        <w:lang w:val="es-ES" w:eastAsia="en-US" w:bidi="ar-SA"/>
      </w:rPr>
    </w:lvl>
  </w:abstractNum>
  <w:abstractNum w:abstractNumId="14" w15:restartNumberingAfterBreak="0">
    <w:nsid w:val="041F43C7"/>
    <w:multiLevelType w:val="hybridMultilevel"/>
    <w:tmpl w:val="E760EEC8"/>
    <w:lvl w:ilvl="0" w:tplc="0FEC532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61E04E88">
      <w:numFmt w:val="bullet"/>
      <w:lvlText w:val="•"/>
      <w:lvlJc w:val="left"/>
      <w:pPr>
        <w:ind w:left="2486" w:hanging="361"/>
      </w:pPr>
      <w:rPr>
        <w:rFonts w:hint="default"/>
        <w:lang w:val="es-ES" w:eastAsia="en-US" w:bidi="ar-SA"/>
      </w:rPr>
    </w:lvl>
    <w:lvl w:ilvl="2" w:tplc="1A8EFA6A">
      <w:numFmt w:val="bullet"/>
      <w:lvlText w:val="•"/>
      <w:lvlJc w:val="left"/>
      <w:pPr>
        <w:ind w:left="3533" w:hanging="361"/>
      </w:pPr>
      <w:rPr>
        <w:rFonts w:hint="default"/>
        <w:lang w:val="es-ES" w:eastAsia="en-US" w:bidi="ar-SA"/>
      </w:rPr>
    </w:lvl>
    <w:lvl w:ilvl="3" w:tplc="43686212">
      <w:numFmt w:val="bullet"/>
      <w:lvlText w:val="•"/>
      <w:lvlJc w:val="left"/>
      <w:pPr>
        <w:ind w:left="4579" w:hanging="361"/>
      </w:pPr>
      <w:rPr>
        <w:rFonts w:hint="default"/>
        <w:lang w:val="es-ES" w:eastAsia="en-US" w:bidi="ar-SA"/>
      </w:rPr>
    </w:lvl>
    <w:lvl w:ilvl="4" w:tplc="DB2E0B50">
      <w:numFmt w:val="bullet"/>
      <w:lvlText w:val="•"/>
      <w:lvlJc w:val="left"/>
      <w:pPr>
        <w:ind w:left="5626" w:hanging="361"/>
      </w:pPr>
      <w:rPr>
        <w:rFonts w:hint="default"/>
        <w:lang w:val="es-ES" w:eastAsia="en-US" w:bidi="ar-SA"/>
      </w:rPr>
    </w:lvl>
    <w:lvl w:ilvl="5" w:tplc="7292CD4A">
      <w:numFmt w:val="bullet"/>
      <w:lvlText w:val="•"/>
      <w:lvlJc w:val="left"/>
      <w:pPr>
        <w:ind w:left="6673" w:hanging="361"/>
      </w:pPr>
      <w:rPr>
        <w:rFonts w:hint="default"/>
        <w:lang w:val="es-ES" w:eastAsia="en-US" w:bidi="ar-SA"/>
      </w:rPr>
    </w:lvl>
    <w:lvl w:ilvl="6" w:tplc="3C76013C">
      <w:numFmt w:val="bullet"/>
      <w:lvlText w:val="•"/>
      <w:lvlJc w:val="left"/>
      <w:pPr>
        <w:ind w:left="7719" w:hanging="361"/>
      </w:pPr>
      <w:rPr>
        <w:rFonts w:hint="default"/>
        <w:lang w:val="es-ES" w:eastAsia="en-US" w:bidi="ar-SA"/>
      </w:rPr>
    </w:lvl>
    <w:lvl w:ilvl="7" w:tplc="BE06633E">
      <w:numFmt w:val="bullet"/>
      <w:lvlText w:val="•"/>
      <w:lvlJc w:val="left"/>
      <w:pPr>
        <w:ind w:left="8766" w:hanging="361"/>
      </w:pPr>
      <w:rPr>
        <w:rFonts w:hint="default"/>
        <w:lang w:val="es-ES" w:eastAsia="en-US" w:bidi="ar-SA"/>
      </w:rPr>
    </w:lvl>
    <w:lvl w:ilvl="8" w:tplc="C85E45F8">
      <w:numFmt w:val="bullet"/>
      <w:lvlText w:val="•"/>
      <w:lvlJc w:val="left"/>
      <w:pPr>
        <w:ind w:left="9813" w:hanging="361"/>
      </w:pPr>
      <w:rPr>
        <w:rFonts w:hint="default"/>
        <w:lang w:val="es-ES" w:eastAsia="en-US" w:bidi="ar-SA"/>
      </w:rPr>
    </w:lvl>
  </w:abstractNum>
  <w:abstractNum w:abstractNumId="15" w15:restartNumberingAfterBreak="0">
    <w:nsid w:val="04636808"/>
    <w:multiLevelType w:val="hybridMultilevel"/>
    <w:tmpl w:val="9564A1CE"/>
    <w:lvl w:ilvl="0" w:tplc="E366708A">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BD02B07C">
      <w:numFmt w:val="bullet"/>
      <w:lvlText w:val="•"/>
      <w:lvlJc w:val="left"/>
      <w:pPr>
        <w:ind w:left="2486" w:hanging="361"/>
      </w:pPr>
      <w:rPr>
        <w:rFonts w:hint="default"/>
        <w:lang w:val="es-ES" w:eastAsia="en-US" w:bidi="ar-SA"/>
      </w:rPr>
    </w:lvl>
    <w:lvl w:ilvl="2" w:tplc="00E488B4">
      <w:numFmt w:val="bullet"/>
      <w:lvlText w:val="•"/>
      <w:lvlJc w:val="left"/>
      <w:pPr>
        <w:ind w:left="3533" w:hanging="361"/>
      </w:pPr>
      <w:rPr>
        <w:rFonts w:hint="default"/>
        <w:lang w:val="es-ES" w:eastAsia="en-US" w:bidi="ar-SA"/>
      </w:rPr>
    </w:lvl>
    <w:lvl w:ilvl="3" w:tplc="D1A2AE0E">
      <w:numFmt w:val="bullet"/>
      <w:lvlText w:val="•"/>
      <w:lvlJc w:val="left"/>
      <w:pPr>
        <w:ind w:left="4579" w:hanging="361"/>
      </w:pPr>
      <w:rPr>
        <w:rFonts w:hint="default"/>
        <w:lang w:val="es-ES" w:eastAsia="en-US" w:bidi="ar-SA"/>
      </w:rPr>
    </w:lvl>
    <w:lvl w:ilvl="4" w:tplc="D350553A">
      <w:numFmt w:val="bullet"/>
      <w:lvlText w:val="•"/>
      <w:lvlJc w:val="left"/>
      <w:pPr>
        <w:ind w:left="5626" w:hanging="361"/>
      </w:pPr>
      <w:rPr>
        <w:rFonts w:hint="default"/>
        <w:lang w:val="es-ES" w:eastAsia="en-US" w:bidi="ar-SA"/>
      </w:rPr>
    </w:lvl>
    <w:lvl w:ilvl="5" w:tplc="02F6ED14">
      <w:numFmt w:val="bullet"/>
      <w:lvlText w:val="•"/>
      <w:lvlJc w:val="left"/>
      <w:pPr>
        <w:ind w:left="6673" w:hanging="361"/>
      </w:pPr>
      <w:rPr>
        <w:rFonts w:hint="default"/>
        <w:lang w:val="es-ES" w:eastAsia="en-US" w:bidi="ar-SA"/>
      </w:rPr>
    </w:lvl>
    <w:lvl w:ilvl="6" w:tplc="BAAE5228">
      <w:numFmt w:val="bullet"/>
      <w:lvlText w:val="•"/>
      <w:lvlJc w:val="left"/>
      <w:pPr>
        <w:ind w:left="7719" w:hanging="361"/>
      </w:pPr>
      <w:rPr>
        <w:rFonts w:hint="default"/>
        <w:lang w:val="es-ES" w:eastAsia="en-US" w:bidi="ar-SA"/>
      </w:rPr>
    </w:lvl>
    <w:lvl w:ilvl="7" w:tplc="57A6FF9E">
      <w:numFmt w:val="bullet"/>
      <w:lvlText w:val="•"/>
      <w:lvlJc w:val="left"/>
      <w:pPr>
        <w:ind w:left="8766" w:hanging="361"/>
      </w:pPr>
      <w:rPr>
        <w:rFonts w:hint="default"/>
        <w:lang w:val="es-ES" w:eastAsia="en-US" w:bidi="ar-SA"/>
      </w:rPr>
    </w:lvl>
    <w:lvl w:ilvl="8" w:tplc="0BD0946E">
      <w:numFmt w:val="bullet"/>
      <w:lvlText w:val="•"/>
      <w:lvlJc w:val="left"/>
      <w:pPr>
        <w:ind w:left="9813" w:hanging="361"/>
      </w:pPr>
      <w:rPr>
        <w:rFonts w:hint="default"/>
        <w:lang w:val="es-ES" w:eastAsia="en-US" w:bidi="ar-SA"/>
      </w:rPr>
    </w:lvl>
  </w:abstractNum>
  <w:abstractNum w:abstractNumId="16" w15:restartNumberingAfterBreak="0">
    <w:nsid w:val="046662DC"/>
    <w:multiLevelType w:val="hybridMultilevel"/>
    <w:tmpl w:val="AB9C1490"/>
    <w:lvl w:ilvl="0" w:tplc="53925F3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9F7E3778">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6840EDB0">
      <w:numFmt w:val="bullet"/>
      <w:lvlText w:val="•"/>
      <w:lvlJc w:val="left"/>
      <w:pPr>
        <w:ind w:left="3242" w:hanging="360"/>
      </w:pPr>
      <w:rPr>
        <w:rFonts w:hint="default"/>
        <w:lang w:val="es-ES" w:eastAsia="en-US" w:bidi="ar-SA"/>
      </w:rPr>
    </w:lvl>
    <w:lvl w:ilvl="3" w:tplc="3DFC57D2">
      <w:numFmt w:val="bullet"/>
      <w:lvlText w:val="•"/>
      <w:lvlJc w:val="left"/>
      <w:pPr>
        <w:ind w:left="4325" w:hanging="360"/>
      </w:pPr>
      <w:rPr>
        <w:rFonts w:hint="default"/>
        <w:lang w:val="es-ES" w:eastAsia="en-US" w:bidi="ar-SA"/>
      </w:rPr>
    </w:lvl>
    <w:lvl w:ilvl="4" w:tplc="A0208480">
      <w:numFmt w:val="bullet"/>
      <w:lvlText w:val="•"/>
      <w:lvlJc w:val="left"/>
      <w:pPr>
        <w:ind w:left="5408" w:hanging="360"/>
      </w:pPr>
      <w:rPr>
        <w:rFonts w:hint="default"/>
        <w:lang w:val="es-ES" w:eastAsia="en-US" w:bidi="ar-SA"/>
      </w:rPr>
    </w:lvl>
    <w:lvl w:ilvl="5" w:tplc="935A6900">
      <w:numFmt w:val="bullet"/>
      <w:lvlText w:val="•"/>
      <w:lvlJc w:val="left"/>
      <w:pPr>
        <w:ind w:left="6491" w:hanging="360"/>
      </w:pPr>
      <w:rPr>
        <w:rFonts w:hint="default"/>
        <w:lang w:val="es-ES" w:eastAsia="en-US" w:bidi="ar-SA"/>
      </w:rPr>
    </w:lvl>
    <w:lvl w:ilvl="6" w:tplc="7F4282CE">
      <w:numFmt w:val="bullet"/>
      <w:lvlText w:val="•"/>
      <w:lvlJc w:val="left"/>
      <w:pPr>
        <w:ind w:left="7574" w:hanging="360"/>
      </w:pPr>
      <w:rPr>
        <w:rFonts w:hint="default"/>
        <w:lang w:val="es-ES" w:eastAsia="en-US" w:bidi="ar-SA"/>
      </w:rPr>
    </w:lvl>
    <w:lvl w:ilvl="7" w:tplc="9CA4DDC0">
      <w:numFmt w:val="bullet"/>
      <w:lvlText w:val="•"/>
      <w:lvlJc w:val="left"/>
      <w:pPr>
        <w:ind w:left="8657" w:hanging="360"/>
      </w:pPr>
      <w:rPr>
        <w:rFonts w:hint="default"/>
        <w:lang w:val="es-ES" w:eastAsia="en-US" w:bidi="ar-SA"/>
      </w:rPr>
    </w:lvl>
    <w:lvl w:ilvl="8" w:tplc="9CDC4560">
      <w:numFmt w:val="bullet"/>
      <w:lvlText w:val="•"/>
      <w:lvlJc w:val="left"/>
      <w:pPr>
        <w:ind w:left="9740" w:hanging="360"/>
      </w:pPr>
      <w:rPr>
        <w:rFonts w:hint="default"/>
        <w:lang w:val="es-ES" w:eastAsia="en-US" w:bidi="ar-SA"/>
      </w:rPr>
    </w:lvl>
  </w:abstractNum>
  <w:abstractNum w:abstractNumId="17" w15:restartNumberingAfterBreak="0">
    <w:nsid w:val="04752CD4"/>
    <w:multiLevelType w:val="hybridMultilevel"/>
    <w:tmpl w:val="D494D748"/>
    <w:lvl w:ilvl="0" w:tplc="987EB976">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72D27B26">
      <w:numFmt w:val="bullet"/>
      <w:lvlText w:val="•"/>
      <w:lvlJc w:val="left"/>
      <w:pPr>
        <w:ind w:left="2486" w:hanging="361"/>
      </w:pPr>
      <w:rPr>
        <w:rFonts w:hint="default"/>
        <w:lang w:val="es-ES" w:eastAsia="en-US" w:bidi="ar-SA"/>
      </w:rPr>
    </w:lvl>
    <w:lvl w:ilvl="2" w:tplc="D2162A0C">
      <w:numFmt w:val="bullet"/>
      <w:lvlText w:val="•"/>
      <w:lvlJc w:val="left"/>
      <w:pPr>
        <w:ind w:left="3533" w:hanging="361"/>
      </w:pPr>
      <w:rPr>
        <w:rFonts w:hint="default"/>
        <w:lang w:val="es-ES" w:eastAsia="en-US" w:bidi="ar-SA"/>
      </w:rPr>
    </w:lvl>
    <w:lvl w:ilvl="3" w:tplc="8E166F50">
      <w:numFmt w:val="bullet"/>
      <w:lvlText w:val="•"/>
      <w:lvlJc w:val="left"/>
      <w:pPr>
        <w:ind w:left="4579" w:hanging="361"/>
      </w:pPr>
      <w:rPr>
        <w:rFonts w:hint="default"/>
        <w:lang w:val="es-ES" w:eastAsia="en-US" w:bidi="ar-SA"/>
      </w:rPr>
    </w:lvl>
    <w:lvl w:ilvl="4" w:tplc="AC34EFB4">
      <w:numFmt w:val="bullet"/>
      <w:lvlText w:val="•"/>
      <w:lvlJc w:val="left"/>
      <w:pPr>
        <w:ind w:left="5626" w:hanging="361"/>
      </w:pPr>
      <w:rPr>
        <w:rFonts w:hint="default"/>
        <w:lang w:val="es-ES" w:eastAsia="en-US" w:bidi="ar-SA"/>
      </w:rPr>
    </w:lvl>
    <w:lvl w:ilvl="5" w:tplc="7856E4F0">
      <w:numFmt w:val="bullet"/>
      <w:lvlText w:val="•"/>
      <w:lvlJc w:val="left"/>
      <w:pPr>
        <w:ind w:left="6673" w:hanging="361"/>
      </w:pPr>
      <w:rPr>
        <w:rFonts w:hint="default"/>
        <w:lang w:val="es-ES" w:eastAsia="en-US" w:bidi="ar-SA"/>
      </w:rPr>
    </w:lvl>
    <w:lvl w:ilvl="6" w:tplc="80F8416E">
      <w:numFmt w:val="bullet"/>
      <w:lvlText w:val="•"/>
      <w:lvlJc w:val="left"/>
      <w:pPr>
        <w:ind w:left="7719" w:hanging="361"/>
      </w:pPr>
      <w:rPr>
        <w:rFonts w:hint="default"/>
        <w:lang w:val="es-ES" w:eastAsia="en-US" w:bidi="ar-SA"/>
      </w:rPr>
    </w:lvl>
    <w:lvl w:ilvl="7" w:tplc="A42E1ED8">
      <w:numFmt w:val="bullet"/>
      <w:lvlText w:val="•"/>
      <w:lvlJc w:val="left"/>
      <w:pPr>
        <w:ind w:left="8766" w:hanging="361"/>
      </w:pPr>
      <w:rPr>
        <w:rFonts w:hint="default"/>
        <w:lang w:val="es-ES" w:eastAsia="en-US" w:bidi="ar-SA"/>
      </w:rPr>
    </w:lvl>
    <w:lvl w:ilvl="8" w:tplc="A0D22CB6">
      <w:numFmt w:val="bullet"/>
      <w:lvlText w:val="•"/>
      <w:lvlJc w:val="left"/>
      <w:pPr>
        <w:ind w:left="9813" w:hanging="361"/>
      </w:pPr>
      <w:rPr>
        <w:rFonts w:hint="default"/>
        <w:lang w:val="es-ES" w:eastAsia="en-US" w:bidi="ar-SA"/>
      </w:rPr>
    </w:lvl>
  </w:abstractNum>
  <w:abstractNum w:abstractNumId="18" w15:restartNumberingAfterBreak="0">
    <w:nsid w:val="04915492"/>
    <w:multiLevelType w:val="hybridMultilevel"/>
    <w:tmpl w:val="774AB3BE"/>
    <w:lvl w:ilvl="0" w:tplc="EE08698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82CE008">
      <w:numFmt w:val="bullet"/>
      <w:lvlText w:val="•"/>
      <w:lvlJc w:val="left"/>
      <w:pPr>
        <w:ind w:left="2486" w:hanging="361"/>
      </w:pPr>
      <w:rPr>
        <w:rFonts w:hint="default"/>
        <w:lang w:val="es-ES" w:eastAsia="en-US" w:bidi="ar-SA"/>
      </w:rPr>
    </w:lvl>
    <w:lvl w:ilvl="2" w:tplc="548E6008">
      <w:numFmt w:val="bullet"/>
      <w:lvlText w:val="•"/>
      <w:lvlJc w:val="left"/>
      <w:pPr>
        <w:ind w:left="3533" w:hanging="361"/>
      </w:pPr>
      <w:rPr>
        <w:rFonts w:hint="default"/>
        <w:lang w:val="es-ES" w:eastAsia="en-US" w:bidi="ar-SA"/>
      </w:rPr>
    </w:lvl>
    <w:lvl w:ilvl="3" w:tplc="705271CA">
      <w:numFmt w:val="bullet"/>
      <w:lvlText w:val="•"/>
      <w:lvlJc w:val="left"/>
      <w:pPr>
        <w:ind w:left="4579" w:hanging="361"/>
      </w:pPr>
      <w:rPr>
        <w:rFonts w:hint="default"/>
        <w:lang w:val="es-ES" w:eastAsia="en-US" w:bidi="ar-SA"/>
      </w:rPr>
    </w:lvl>
    <w:lvl w:ilvl="4" w:tplc="C59EE50A">
      <w:numFmt w:val="bullet"/>
      <w:lvlText w:val="•"/>
      <w:lvlJc w:val="left"/>
      <w:pPr>
        <w:ind w:left="5626" w:hanging="361"/>
      </w:pPr>
      <w:rPr>
        <w:rFonts w:hint="default"/>
        <w:lang w:val="es-ES" w:eastAsia="en-US" w:bidi="ar-SA"/>
      </w:rPr>
    </w:lvl>
    <w:lvl w:ilvl="5" w:tplc="70447B06">
      <w:numFmt w:val="bullet"/>
      <w:lvlText w:val="•"/>
      <w:lvlJc w:val="left"/>
      <w:pPr>
        <w:ind w:left="6673" w:hanging="361"/>
      </w:pPr>
      <w:rPr>
        <w:rFonts w:hint="default"/>
        <w:lang w:val="es-ES" w:eastAsia="en-US" w:bidi="ar-SA"/>
      </w:rPr>
    </w:lvl>
    <w:lvl w:ilvl="6" w:tplc="2FEA9608">
      <w:numFmt w:val="bullet"/>
      <w:lvlText w:val="•"/>
      <w:lvlJc w:val="left"/>
      <w:pPr>
        <w:ind w:left="7719" w:hanging="361"/>
      </w:pPr>
      <w:rPr>
        <w:rFonts w:hint="default"/>
        <w:lang w:val="es-ES" w:eastAsia="en-US" w:bidi="ar-SA"/>
      </w:rPr>
    </w:lvl>
    <w:lvl w:ilvl="7" w:tplc="27C40EB4">
      <w:numFmt w:val="bullet"/>
      <w:lvlText w:val="•"/>
      <w:lvlJc w:val="left"/>
      <w:pPr>
        <w:ind w:left="8766" w:hanging="361"/>
      </w:pPr>
      <w:rPr>
        <w:rFonts w:hint="default"/>
        <w:lang w:val="es-ES" w:eastAsia="en-US" w:bidi="ar-SA"/>
      </w:rPr>
    </w:lvl>
    <w:lvl w:ilvl="8" w:tplc="8E4C5EAA">
      <w:numFmt w:val="bullet"/>
      <w:lvlText w:val="•"/>
      <w:lvlJc w:val="left"/>
      <w:pPr>
        <w:ind w:left="9813" w:hanging="361"/>
      </w:pPr>
      <w:rPr>
        <w:rFonts w:hint="default"/>
        <w:lang w:val="es-ES" w:eastAsia="en-US" w:bidi="ar-SA"/>
      </w:rPr>
    </w:lvl>
  </w:abstractNum>
  <w:abstractNum w:abstractNumId="19" w15:restartNumberingAfterBreak="0">
    <w:nsid w:val="04AD1053"/>
    <w:multiLevelType w:val="hybridMultilevel"/>
    <w:tmpl w:val="D018DFBA"/>
    <w:lvl w:ilvl="0" w:tplc="9682A132">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8CF07622">
      <w:numFmt w:val="bullet"/>
      <w:lvlText w:val="•"/>
      <w:lvlJc w:val="left"/>
      <w:pPr>
        <w:ind w:left="2486" w:hanging="361"/>
      </w:pPr>
      <w:rPr>
        <w:rFonts w:hint="default"/>
        <w:lang w:val="es-ES" w:eastAsia="en-US" w:bidi="ar-SA"/>
      </w:rPr>
    </w:lvl>
    <w:lvl w:ilvl="2" w:tplc="894CA82A">
      <w:numFmt w:val="bullet"/>
      <w:lvlText w:val="•"/>
      <w:lvlJc w:val="left"/>
      <w:pPr>
        <w:ind w:left="3533" w:hanging="361"/>
      </w:pPr>
      <w:rPr>
        <w:rFonts w:hint="default"/>
        <w:lang w:val="es-ES" w:eastAsia="en-US" w:bidi="ar-SA"/>
      </w:rPr>
    </w:lvl>
    <w:lvl w:ilvl="3" w:tplc="CB1C79CC">
      <w:numFmt w:val="bullet"/>
      <w:lvlText w:val="•"/>
      <w:lvlJc w:val="left"/>
      <w:pPr>
        <w:ind w:left="4579" w:hanging="361"/>
      </w:pPr>
      <w:rPr>
        <w:rFonts w:hint="default"/>
        <w:lang w:val="es-ES" w:eastAsia="en-US" w:bidi="ar-SA"/>
      </w:rPr>
    </w:lvl>
    <w:lvl w:ilvl="4" w:tplc="15CED706">
      <w:numFmt w:val="bullet"/>
      <w:lvlText w:val="•"/>
      <w:lvlJc w:val="left"/>
      <w:pPr>
        <w:ind w:left="5626" w:hanging="361"/>
      </w:pPr>
      <w:rPr>
        <w:rFonts w:hint="default"/>
        <w:lang w:val="es-ES" w:eastAsia="en-US" w:bidi="ar-SA"/>
      </w:rPr>
    </w:lvl>
    <w:lvl w:ilvl="5" w:tplc="93D856E4">
      <w:numFmt w:val="bullet"/>
      <w:lvlText w:val="•"/>
      <w:lvlJc w:val="left"/>
      <w:pPr>
        <w:ind w:left="6673" w:hanging="361"/>
      </w:pPr>
      <w:rPr>
        <w:rFonts w:hint="default"/>
        <w:lang w:val="es-ES" w:eastAsia="en-US" w:bidi="ar-SA"/>
      </w:rPr>
    </w:lvl>
    <w:lvl w:ilvl="6" w:tplc="DF729B66">
      <w:numFmt w:val="bullet"/>
      <w:lvlText w:val="•"/>
      <w:lvlJc w:val="left"/>
      <w:pPr>
        <w:ind w:left="7719" w:hanging="361"/>
      </w:pPr>
      <w:rPr>
        <w:rFonts w:hint="default"/>
        <w:lang w:val="es-ES" w:eastAsia="en-US" w:bidi="ar-SA"/>
      </w:rPr>
    </w:lvl>
    <w:lvl w:ilvl="7" w:tplc="2D349014">
      <w:numFmt w:val="bullet"/>
      <w:lvlText w:val="•"/>
      <w:lvlJc w:val="left"/>
      <w:pPr>
        <w:ind w:left="8766" w:hanging="361"/>
      </w:pPr>
      <w:rPr>
        <w:rFonts w:hint="default"/>
        <w:lang w:val="es-ES" w:eastAsia="en-US" w:bidi="ar-SA"/>
      </w:rPr>
    </w:lvl>
    <w:lvl w:ilvl="8" w:tplc="E06E7B72">
      <w:numFmt w:val="bullet"/>
      <w:lvlText w:val="•"/>
      <w:lvlJc w:val="left"/>
      <w:pPr>
        <w:ind w:left="9813" w:hanging="361"/>
      </w:pPr>
      <w:rPr>
        <w:rFonts w:hint="default"/>
        <w:lang w:val="es-ES" w:eastAsia="en-US" w:bidi="ar-SA"/>
      </w:rPr>
    </w:lvl>
  </w:abstractNum>
  <w:abstractNum w:abstractNumId="20" w15:restartNumberingAfterBreak="0">
    <w:nsid w:val="04D467F2"/>
    <w:multiLevelType w:val="hybridMultilevel"/>
    <w:tmpl w:val="055E415E"/>
    <w:lvl w:ilvl="0" w:tplc="33EC3A0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FB4AB30">
      <w:numFmt w:val="bullet"/>
      <w:lvlText w:val="•"/>
      <w:lvlJc w:val="left"/>
      <w:pPr>
        <w:ind w:left="2486" w:hanging="361"/>
      </w:pPr>
      <w:rPr>
        <w:rFonts w:hint="default"/>
        <w:lang w:val="es-ES" w:eastAsia="en-US" w:bidi="ar-SA"/>
      </w:rPr>
    </w:lvl>
    <w:lvl w:ilvl="2" w:tplc="C374CC84">
      <w:numFmt w:val="bullet"/>
      <w:lvlText w:val="•"/>
      <w:lvlJc w:val="left"/>
      <w:pPr>
        <w:ind w:left="3533" w:hanging="361"/>
      </w:pPr>
      <w:rPr>
        <w:rFonts w:hint="default"/>
        <w:lang w:val="es-ES" w:eastAsia="en-US" w:bidi="ar-SA"/>
      </w:rPr>
    </w:lvl>
    <w:lvl w:ilvl="3" w:tplc="61545486">
      <w:numFmt w:val="bullet"/>
      <w:lvlText w:val="•"/>
      <w:lvlJc w:val="left"/>
      <w:pPr>
        <w:ind w:left="4579" w:hanging="361"/>
      </w:pPr>
      <w:rPr>
        <w:rFonts w:hint="default"/>
        <w:lang w:val="es-ES" w:eastAsia="en-US" w:bidi="ar-SA"/>
      </w:rPr>
    </w:lvl>
    <w:lvl w:ilvl="4" w:tplc="EF30A724">
      <w:numFmt w:val="bullet"/>
      <w:lvlText w:val="•"/>
      <w:lvlJc w:val="left"/>
      <w:pPr>
        <w:ind w:left="5626" w:hanging="361"/>
      </w:pPr>
      <w:rPr>
        <w:rFonts w:hint="default"/>
        <w:lang w:val="es-ES" w:eastAsia="en-US" w:bidi="ar-SA"/>
      </w:rPr>
    </w:lvl>
    <w:lvl w:ilvl="5" w:tplc="A564993C">
      <w:numFmt w:val="bullet"/>
      <w:lvlText w:val="•"/>
      <w:lvlJc w:val="left"/>
      <w:pPr>
        <w:ind w:left="6673" w:hanging="361"/>
      </w:pPr>
      <w:rPr>
        <w:rFonts w:hint="default"/>
        <w:lang w:val="es-ES" w:eastAsia="en-US" w:bidi="ar-SA"/>
      </w:rPr>
    </w:lvl>
    <w:lvl w:ilvl="6" w:tplc="2964538E">
      <w:numFmt w:val="bullet"/>
      <w:lvlText w:val="•"/>
      <w:lvlJc w:val="left"/>
      <w:pPr>
        <w:ind w:left="7719" w:hanging="361"/>
      </w:pPr>
      <w:rPr>
        <w:rFonts w:hint="default"/>
        <w:lang w:val="es-ES" w:eastAsia="en-US" w:bidi="ar-SA"/>
      </w:rPr>
    </w:lvl>
    <w:lvl w:ilvl="7" w:tplc="03FAF0BE">
      <w:numFmt w:val="bullet"/>
      <w:lvlText w:val="•"/>
      <w:lvlJc w:val="left"/>
      <w:pPr>
        <w:ind w:left="8766" w:hanging="361"/>
      </w:pPr>
      <w:rPr>
        <w:rFonts w:hint="default"/>
        <w:lang w:val="es-ES" w:eastAsia="en-US" w:bidi="ar-SA"/>
      </w:rPr>
    </w:lvl>
    <w:lvl w:ilvl="8" w:tplc="368E5424">
      <w:numFmt w:val="bullet"/>
      <w:lvlText w:val="•"/>
      <w:lvlJc w:val="left"/>
      <w:pPr>
        <w:ind w:left="9813" w:hanging="361"/>
      </w:pPr>
      <w:rPr>
        <w:rFonts w:hint="default"/>
        <w:lang w:val="es-ES" w:eastAsia="en-US" w:bidi="ar-SA"/>
      </w:rPr>
    </w:lvl>
  </w:abstractNum>
  <w:abstractNum w:abstractNumId="21" w15:restartNumberingAfterBreak="0">
    <w:nsid w:val="04E443DB"/>
    <w:multiLevelType w:val="hybridMultilevel"/>
    <w:tmpl w:val="CD54A68C"/>
    <w:lvl w:ilvl="0" w:tplc="CA64D6F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ED61086">
      <w:numFmt w:val="bullet"/>
      <w:lvlText w:val="•"/>
      <w:lvlJc w:val="left"/>
      <w:pPr>
        <w:ind w:left="2486" w:hanging="361"/>
      </w:pPr>
      <w:rPr>
        <w:rFonts w:hint="default"/>
        <w:lang w:val="es-ES" w:eastAsia="en-US" w:bidi="ar-SA"/>
      </w:rPr>
    </w:lvl>
    <w:lvl w:ilvl="2" w:tplc="53541E84">
      <w:numFmt w:val="bullet"/>
      <w:lvlText w:val="•"/>
      <w:lvlJc w:val="left"/>
      <w:pPr>
        <w:ind w:left="3533" w:hanging="361"/>
      </w:pPr>
      <w:rPr>
        <w:rFonts w:hint="default"/>
        <w:lang w:val="es-ES" w:eastAsia="en-US" w:bidi="ar-SA"/>
      </w:rPr>
    </w:lvl>
    <w:lvl w:ilvl="3" w:tplc="F8AA249A">
      <w:numFmt w:val="bullet"/>
      <w:lvlText w:val="•"/>
      <w:lvlJc w:val="left"/>
      <w:pPr>
        <w:ind w:left="4579" w:hanging="361"/>
      </w:pPr>
      <w:rPr>
        <w:rFonts w:hint="default"/>
        <w:lang w:val="es-ES" w:eastAsia="en-US" w:bidi="ar-SA"/>
      </w:rPr>
    </w:lvl>
    <w:lvl w:ilvl="4" w:tplc="828EF154">
      <w:numFmt w:val="bullet"/>
      <w:lvlText w:val="•"/>
      <w:lvlJc w:val="left"/>
      <w:pPr>
        <w:ind w:left="5626" w:hanging="361"/>
      </w:pPr>
      <w:rPr>
        <w:rFonts w:hint="default"/>
        <w:lang w:val="es-ES" w:eastAsia="en-US" w:bidi="ar-SA"/>
      </w:rPr>
    </w:lvl>
    <w:lvl w:ilvl="5" w:tplc="CBECA150">
      <w:numFmt w:val="bullet"/>
      <w:lvlText w:val="•"/>
      <w:lvlJc w:val="left"/>
      <w:pPr>
        <w:ind w:left="6673" w:hanging="361"/>
      </w:pPr>
      <w:rPr>
        <w:rFonts w:hint="default"/>
        <w:lang w:val="es-ES" w:eastAsia="en-US" w:bidi="ar-SA"/>
      </w:rPr>
    </w:lvl>
    <w:lvl w:ilvl="6" w:tplc="14AEC536">
      <w:numFmt w:val="bullet"/>
      <w:lvlText w:val="•"/>
      <w:lvlJc w:val="left"/>
      <w:pPr>
        <w:ind w:left="7719" w:hanging="361"/>
      </w:pPr>
      <w:rPr>
        <w:rFonts w:hint="default"/>
        <w:lang w:val="es-ES" w:eastAsia="en-US" w:bidi="ar-SA"/>
      </w:rPr>
    </w:lvl>
    <w:lvl w:ilvl="7" w:tplc="4456F9DC">
      <w:numFmt w:val="bullet"/>
      <w:lvlText w:val="•"/>
      <w:lvlJc w:val="left"/>
      <w:pPr>
        <w:ind w:left="8766" w:hanging="361"/>
      </w:pPr>
      <w:rPr>
        <w:rFonts w:hint="default"/>
        <w:lang w:val="es-ES" w:eastAsia="en-US" w:bidi="ar-SA"/>
      </w:rPr>
    </w:lvl>
    <w:lvl w:ilvl="8" w:tplc="39CA7D32">
      <w:numFmt w:val="bullet"/>
      <w:lvlText w:val="•"/>
      <w:lvlJc w:val="left"/>
      <w:pPr>
        <w:ind w:left="9813" w:hanging="361"/>
      </w:pPr>
      <w:rPr>
        <w:rFonts w:hint="default"/>
        <w:lang w:val="es-ES" w:eastAsia="en-US" w:bidi="ar-SA"/>
      </w:rPr>
    </w:lvl>
  </w:abstractNum>
  <w:abstractNum w:abstractNumId="22" w15:restartNumberingAfterBreak="0">
    <w:nsid w:val="05040F06"/>
    <w:multiLevelType w:val="hybridMultilevel"/>
    <w:tmpl w:val="FB7C682E"/>
    <w:lvl w:ilvl="0" w:tplc="066A51A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3600406">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D110EE88">
      <w:numFmt w:val="bullet"/>
      <w:lvlText w:val="•"/>
      <w:lvlJc w:val="left"/>
      <w:pPr>
        <w:ind w:left="3242" w:hanging="360"/>
      </w:pPr>
      <w:rPr>
        <w:rFonts w:hint="default"/>
        <w:lang w:val="es-ES" w:eastAsia="en-US" w:bidi="ar-SA"/>
      </w:rPr>
    </w:lvl>
    <w:lvl w:ilvl="3" w:tplc="93A8236C">
      <w:numFmt w:val="bullet"/>
      <w:lvlText w:val="•"/>
      <w:lvlJc w:val="left"/>
      <w:pPr>
        <w:ind w:left="4325" w:hanging="360"/>
      </w:pPr>
      <w:rPr>
        <w:rFonts w:hint="default"/>
        <w:lang w:val="es-ES" w:eastAsia="en-US" w:bidi="ar-SA"/>
      </w:rPr>
    </w:lvl>
    <w:lvl w:ilvl="4" w:tplc="3280D888">
      <w:numFmt w:val="bullet"/>
      <w:lvlText w:val="•"/>
      <w:lvlJc w:val="left"/>
      <w:pPr>
        <w:ind w:left="5408" w:hanging="360"/>
      </w:pPr>
      <w:rPr>
        <w:rFonts w:hint="default"/>
        <w:lang w:val="es-ES" w:eastAsia="en-US" w:bidi="ar-SA"/>
      </w:rPr>
    </w:lvl>
    <w:lvl w:ilvl="5" w:tplc="69BA603C">
      <w:numFmt w:val="bullet"/>
      <w:lvlText w:val="•"/>
      <w:lvlJc w:val="left"/>
      <w:pPr>
        <w:ind w:left="6491" w:hanging="360"/>
      </w:pPr>
      <w:rPr>
        <w:rFonts w:hint="default"/>
        <w:lang w:val="es-ES" w:eastAsia="en-US" w:bidi="ar-SA"/>
      </w:rPr>
    </w:lvl>
    <w:lvl w:ilvl="6" w:tplc="41E423BA">
      <w:numFmt w:val="bullet"/>
      <w:lvlText w:val="•"/>
      <w:lvlJc w:val="left"/>
      <w:pPr>
        <w:ind w:left="7574" w:hanging="360"/>
      </w:pPr>
      <w:rPr>
        <w:rFonts w:hint="default"/>
        <w:lang w:val="es-ES" w:eastAsia="en-US" w:bidi="ar-SA"/>
      </w:rPr>
    </w:lvl>
    <w:lvl w:ilvl="7" w:tplc="15CA5DE6">
      <w:numFmt w:val="bullet"/>
      <w:lvlText w:val="•"/>
      <w:lvlJc w:val="left"/>
      <w:pPr>
        <w:ind w:left="8657" w:hanging="360"/>
      </w:pPr>
      <w:rPr>
        <w:rFonts w:hint="default"/>
        <w:lang w:val="es-ES" w:eastAsia="en-US" w:bidi="ar-SA"/>
      </w:rPr>
    </w:lvl>
    <w:lvl w:ilvl="8" w:tplc="975896E4">
      <w:numFmt w:val="bullet"/>
      <w:lvlText w:val="•"/>
      <w:lvlJc w:val="left"/>
      <w:pPr>
        <w:ind w:left="9740" w:hanging="360"/>
      </w:pPr>
      <w:rPr>
        <w:rFonts w:hint="default"/>
        <w:lang w:val="es-ES" w:eastAsia="en-US" w:bidi="ar-SA"/>
      </w:rPr>
    </w:lvl>
  </w:abstractNum>
  <w:abstractNum w:abstractNumId="23" w15:restartNumberingAfterBreak="0">
    <w:nsid w:val="057B6EE2"/>
    <w:multiLevelType w:val="hybridMultilevel"/>
    <w:tmpl w:val="5CDE2692"/>
    <w:lvl w:ilvl="0" w:tplc="05FAB50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1726020">
      <w:numFmt w:val="bullet"/>
      <w:lvlText w:val="•"/>
      <w:lvlJc w:val="left"/>
      <w:pPr>
        <w:ind w:left="2486" w:hanging="361"/>
      </w:pPr>
      <w:rPr>
        <w:rFonts w:hint="default"/>
        <w:lang w:val="es-ES" w:eastAsia="en-US" w:bidi="ar-SA"/>
      </w:rPr>
    </w:lvl>
    <w:lvl w:ilvl="2" w:tplc="2D743642">
      <w:numFmt w:val="bullet"/>
      <w:lvlText w:val="•"/>
      <w:lvlJc w:val="left"/>
      <w:pPr>
        <w:ind w:left="3533" w:hanging="361"/>
      </w:pPr>
      <w:rPr>
        <w:rFonts w:hint="default"/>
        <w:lang w:val="es-ES" w:eastAsia="en-US" w:bidi="ar-SA"/>
      </w:rPr>
    </w:lvl>
    <w:lvl w:ilvl="3" w:tplc="F0AA4176">
      <w:numFmt w:val="bullet"/>
      <w:lvlText w:val="•"/>
      <w:lvlJc w:val="left"/>
      <w:pPr>
        <w:ind w:left="4579" w:hanging="361"/>
      </w:pPr>
      <w:rPr>
        <w:rFonts w:hint="default"/>
        <w:lang w:val="es-ES" w:eastAsia="en-US" w:bidi="ar-SA"/>
      </w:rPr>
    </w:lvl>
    <w:lvl w:ilvl="4" w:tplc="AADE864E">
      <w:numFmt w:val="bullet"/>
      <w:lvlText w:val="•"/>
      <w:lvlJc w:val="left"/>
      <w:pPr>
        <w:ind w:left="5626" w:hanging="361"/>
      </w:pPr>
      <w:rPr>
        <w:rFonts w:hint="default"/>
        <w:lang w:val="es-ES" w:eastAsia="en-US" w:bidi="ar-SA"/>
      </w:rPr>
    </w:lvl>
    <w:lvl w:ilvl="5" w:tplc="FDBCC7EA">
      <w:numFmt w:val="bullet"/>
      <w:lvlText w:val="•"/>
      <w:lvlJc w:val="left"/>
      <w:pPr>
        <w:ind w:left="6673" w:hanging="361"/>
      </w:pPr>
      <w:rPr>
        <w:rFonts w:hint="default"/>
        <w:lang w:val="es-ES" w:eastAsia="en-US" w:bidi="ar-SA"/>
      </w:rPr>
    </w:lvl>
    <w:lvl w:ilvl="6" w:tplc="0C9E57F0">
      <w:numFmt w:val="bullet"/>
      <w:lvlText w:val="•"/>
      <w:lvlJc w:val="left"/>
      <w:pPr>
        <w:ind w:left="7719" w:hanging="361"/>
      </w:pPr>
      <w:rPr>
        <w:rFonts w:hint="default"/>
        <w:lang w:val="es-ES" w:eastAsia="en-US" w:bidi="ar-SA"/>
      </w:rPr>
    </w:lvl>
    <w:lvl w:ilvl="7" w:tplc="26B099CE">
      <w:numFmt w:val="bullet"/>
      <w:lvlText w:val="•"/>
      <w:lvlJc w:val="left"/>
      <w:pPr>
        <w:ind w:left="8766" w:hanging="361"/>
      </w:pPr>
      <w:rPr>
        <w:rFonts w:hint="default"/>
        <w:lang w:val="es-ES" w:eastAsia="en-US" w:bidi="ar-SA"/>
      </w:rPr>
    </w:lvl>
    <w:lvl w:ilvl="8" w:tplc="1952C93E">
      <w:numFmt w:val="bullet"/>
      <w:lvlText w:val="•"/>
      <w:lvlJc w:val="left"/>
      <w:pPr>
        <w:ind w:left="9813" w:hanging="361"/>
      </w:pPr>
      <w:rPr>
        <w:rFonts w:hint="default"/>
        <w:lang w:val="es-ES" w:eastAsia="en-US" w:bidi="ar-SA"/>
      </w:rPr>
    </w:lvl>
  </w:abstractNum>
  <w:abstractNum w:abstractNumId="24" w15:restartNumberingAfterBreak="0">
    <w:nsid w:val="058453A5"/>
    <w:multiLevelType w:val="hybridMultilevel"/>
    <w:tmpl w:val="66FA155E"/>
    <w:lvl w:ilvl="0" w:tplc="F5E4F72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603EBD6E">
      <w:numFmt w:val="bullet"/>
      <w:lvlText w:val="•"/>
      <w:lvlJc w:val="left"/>
      <w:pPr>
        <w:ind w:left="2486" w:hanging="361"/>
      </w:pPr>
      <w:rPr>
        <w:rFonts w:hint="default"/>
        <w:lang w:val="es-ES" w:eastAsia="en-US" w:bidi="ar-SA"/>
      </w:rPr>
    </w:lvl>
    <w:lvl w:ilvl="2" w:tplc="D6E816A2">
      <w:numFmt w:val="bullet"/>
      <w:lvlText w:val="•"/>
      <w:lvlJc w:val="left"/>
      <w:pPr>
        <w:ind w:left="3533" w:hanging="361"/>
      </w:pPr>
      <w:rPr>
        <w:rFonts w:hint="default"/>
        <w:lang w:val="es-ES" w:eastAsia="en-US" w:bidi="ar-SA"/>
      </w:rPr>
    </w:lvl>
    <w:lvl w:ilvl="3" w:tplc="85AEF776">
      <w:numFmt w:val="bullet"/>
      <w:lvlText w:val="•"/>
      <w:lvlJc w:val="left"/>
      <w:pPr>
        <w:ind w:left="4579" w:hanging="361"/>
      </w:pPr>
      <w:rPr>
        <w:rFonts w:hint="default"/>
        <w:lang w:val="es-ES" w:eastAsia="en-US" w:bidi="ar-SA"/>
      </w:rPr>
    </w:lvl>
    <w:lvl w:ilvl="4" w:tplc="1130B320">
      <w:numFmt w:val="bullet"/>
      <w:lvlText w:val="•"/>
      <w:lvlJc w:val="left"/>
      <w:pPr>
        <w:ind w:left="5626" w:hanging="361"/>
      </w:pPr>
      <w:rPr>
        <w:rFonts w:hint="default"/>
        <w:lang w:val="es-ES" w:eastAsia="en-US" w:bidi="ar-SA"/>
      </w:rPr>
    </w:lvl>
    <w:lvl w:ilvl="5" w:tplc="6C86DADE">
      <w:numFmt w:val="bullet"/>
      <w:lvlText w:val="•"/>
      <w:lvlJc w:val="left"/>
      <w:pPr>
        <w:ind w:left="6673" w:hanging="361"/>
      </w:pPr>
      <w:rPr>
        <w:rFonts w:hint="default"/>
        <w:lang w:val="es-ES" w:eastAsia="en-US" w:bidi="ar-SA"/>
      </w:rPr>
    </w:lvl>
    <w:lvl w:ilvl="6" w:tplc="1E7277E8">
      <w:numFmt w:val="bullet"/>
      <w:lvlText w:val="•"/>
      <w:lvlJc w:val="left"/>
      <w:pPr>
        <w:ind w:left="7719" w:hanging="361"/>
      </w:pPr>
      <w:rPr>
        <w:rFonts w:hint="default"/>
        <w:lang w:val="es-ES" w:eastAsia="en-US" w:bidi="ar-SA"/>
      </w:rPr>
    </w:lvl>
    <w:lvl w:ilvl="7" w:tplc="81AC3406">
      <w:numFmt w:val="bullet"/>
      <w:lvlText w:val="•"/>
      <w:lvlJc w:val="left"/>
      <w:pPr>
        <w:ind w:left="8766" w:hanging="361"/>
      </w:pPr>
      <w:rPr>
        <w:rFonts w:hint="default"/>
        <w:lang w:val="es-ES" w:eastAsia="en-US" w:bidi="ar-SA"/>
      </w:rPr>
    </w:lvl>
    <w:lvl w:ilvl="8" w:tplc="1BD62024">
      <w:numFmt w:val="bullet"/>
      <w:lvlText w:val="•"/>
      <w:lvlJc w:val="left"/>
      <w:pPr>
        <w:ind w:left="9813" w:hanging="361"/>
      </w:pPr>
      <w:rPr>
        <w:rFonts w:hint="default"/>
        <w:lang w:val="es-ES" w:eastAsia="en-US" w:bidi="ar-SA"/>
      </w:rPr>
    </w:lvl>
  </w:abstractNum>
  <w:abstractNum w:abstractNumId="25" w15:restartNumberingAfterBreak="0">
    <w:nsid w:val="066B7961"/>
    <w:multiLevelType w:val="hybridMultilevel"/>
    <w:tmpl w:val="9F120CF4"/>
    <w:lvl w:ilvl="0" w:tplc="7188E52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B9CC47C">
      <w:numFmt w:val="bullet"/>
      <w:lvlText w:val="•"/>
      <w:lvlJc w:val="left"/>
      <w:pPr>
        <w:ind w:left="2486" w:hanging="361"/>
      </w:pPr>
      <w:rPr>
        <w:rFonts w:hint="default"/>
        <w:lang w:val="es-ES" w:eastAsia="en-US" w:bidi="ar-SA"/>
      </w:rPr>
    </w:lvl>
    <w:lvl w:ilvl="2" w:tplc="4BC2C6DE">
      <w:numFmt w:val="bullet"/>
      <w:lvlText w:val="•"/>
      <w:lvlJc w:val="left"/>
      <w:pPr>
        <w:ind w:left="3533" w:hanging="361"/>
      </w:pPr>
      <w:rPr>
        <w:rFonts w:hint="default"/>
        <w:lang w:val="es-ES" w:eastAsia="en-US" w:bidi="ar-SA"/>
      </w:rPr>
    </w:lvl>
    <w:lvl w:ilvl="3" w:tplc="C51C6C1E">
      <w:numFmt w:val="bullet"/>
      <w:lvlText w:val="•"/>
      <w:lvlJc w:val="left"/>
      <w:pPr>
        <w:ind w:left="4579" w:hanging="361"/>
      </w:pPr>
      <w:rPr>
        <w:rFonts w:hint="default"/>
        <w:lang w:val="es-ES" w:eastAsia="en-US" w:bidi="ar-SA"/>
      </w:rPr>
    </w:lvl>
    <w:lvl w:ilvl="4" w:tplc="4C1E7222">
      <w:numFmt w:val="bullet"/>
      <w:lvlText w:val="•"/>
      <w:lvlJc w:val="left"/>
      <w:pPr>
        <w:ind w:left="5626" w:hanging="361"/>
      </w:pPr>
      <w:rPr>
        <w:rFonts w:hint="default"/>
        <w:lang w:val="es-ES" w:eastAsia="en-US" w:bidi="ar-SA"/>
      </w:rPr>
    </w:lvl>
    <w:lvl w:ilvl="5" w:tplc="1536080A">
      <w:numFmt w:val="bullet"/>
      <w:lvlText w:val="•"/>
      <w:lvlJc w:val="left"/>
      <w:pPr>
        <w:ind w:left="6673" w:hanging="361"/>
      </w:pPr>
      <w:rPr>
        <w:rFonts w:hint="default"/>
        <w:lang w:val="es-ES" w:eastAsia="en-US" w:bidi="ar-SA"/>
      </w:rPr>
    </w:lvl>
    <w:lvl w:ilvl="6" w:tplc="D1949D40">
      <w:numFmt w:val="bullet"/>
      <w:lvlText w:val="•"/>
      <w:lvlJc w:val="left"/>
      <w:pPr>
        <w:ind w:left="7719" w:hanging="361"/>
      </w:pPr>
      <w:rPr>
        <w:rFonts w:hint="default"/>
        <w:lang w:val="es-ES" w:eastAsia="en-US" w:bidi="ar-SA"/>
      </w:rPr>
    </w:lvl>
    <w:lvl w:ilvl="7" w:tplc="3B349942">
      <w:numFmt w:val="bullet"/>
      <w:lvlText w:val="•"/>
      <w:lvlJc w:val="left"/>
      <w:pPr>
        <w:ind w:left="8766" w:hanging="361"/>
      </w:pPr>
      <w:rPr>
        <w:rFonts w:hint="default"/>
        <w:lang w:val="es-ES" w:eastAsia="en-US" w:bidi="ar-SA"/>
      </w:rPr>
    </w:lvl>
    <w:lvl w:ilvl="8" w:tplc="E3B2DDDA">
      <w:numFmt w:val="bullet"/>
      <w:lvlText w:val="•"/>
      <w:lvlJc w:val="left"/>
      <w:pPr>
        <w:ind w:left="9813" w:hanging="361"/>
      </w:pPr>
      <w:rPr>
        <w:rFonts w:hint="default"/>
        <w:lang w:val="es-ES" w:eastAsia="en-US" w:bidi="ar-SA"/>
      </w:rPr>
    </w:lvl>
  </w:abstractNum>
  <w:abstractNum w:abstractNumId="26" w15:restartNumberingAfterBreak="0">
    <w:nsid w:val="06CB58D3"/>
    <w:multiLevelType w:val="hybridMultilevel"/>
    <w:tmpl w:val="C126537A"/>
    <w:lvl w:ilvl="0" w:tplc="FBEAE5E4">
      <w:start w:val="1"/>
      <w:numFmt w:val="decimal"/>
      <w:lvlText w:val="%1."/>
      <w:lvlJc w:val="left"/>
      <w:pPr>
        <w:ind w:left="1440" w:hanging="361"/>
        <w:jc w:val="left"/>
      </w:pPr>
      <w:rPr>
        <w:rFonts w:ascii="Carlito" w:eastAsia="Carlito" w:hAnsi="Carlito" w:cs="Carlito" w:hint="default"/>
        <w:color w:val="363636"/>
        <w:spacing w:val="-9"/>
        <w:w w:val="100"/>
        <w:sz w:val="24"/>
        <w:szCs w:val="24"/>
        <w:lang w:val="es-ES" w:eastAsia="en-US" w:bidi="ar-SA"/>
      </w:rPr>
    </w:lvl>
    <w:lvl w:ilvl="1" w:tplc="202A5AAE">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3CBEC8DA">
      <w:numFmt w:val="bullet"/>
      <w:lvlText w:val="•"/>
      <w:lvlJc w:val="left"/>
      <w:pPr>
        <w:ind w:left="3242" w:hanging="360"/>
      </w:pPr>
      <w:rPr>
        <w:rFonts w:hint="default"/>
        <w:lang w:val="es-ES" w:eastAsia="en-US" w:bidi="ar-SA"/>
      </w:rPr>
    </w:lvl>
    <w:lvl w:ilvl="3" w:tplc="11BCD1D8">
      <w:numFmt w:val="bullet"/>
      <w:lvlText w:val="•"/>
      <w:lvlJc w:val="left"/>
      <w:pPr>
        <w:ind w:left="4325" w:hanging="360"/>
      </w:pPr>
      <w:rPr>
        <w:rFonts w:hint="default"/>
        <w:lang w:val="es-ES" w:eastAsia="en-US" w:bidi="ar-SA"/>
      </w:rPr>
    </w:lvl>
    <w:lvl w:ilvl="4" w:tplc="DE76D28A">
      <w:numFmt w:val="bullet"/>
      <w:lvlText w:val="•"/>
      <w:lvlJc w:val="left"/>
      <w:pPr>
        <w:ind w:left="5408" w:hanging="360"/>
      </w:pPr>
      <w:rPr>
        <w:rFonts w:hint="default"/>
        <w:lang w:val="es-ES" w:eastAsia="en-US" w:bidi="ar-SA"/>
      </w:rPr>
    </w:lvl>
    <w:lvl w:ilvl="5" w:tplc="A4A49F60">
      <w:numFmt w:val="bullet"/>
      <w:lvlText w:val="•"/>
      <w:lvlJc w:val="left"/>
      <w:pPr>
        <w:ind w:left="6491" w:hanging="360"/>
      </w:pPr>
      <w:rPr>
        <w:rFonts w:hint="default"/>
        <w:lang w:val="es-ES" w:eastAsia="en-US" w:bidi="ar-SA"/>
      </w:rPr>
    </w:lvl>
    <w:lvl w:ilvl="6" w:tplc="B8066914">
      <w:numFmt w:val="bullet"/>
      <w:lvlText w:val="•"/>
      <w:lvlJc w:val="left"/>
      <w:pPr>
        <w:ind w:left="7574" w:hanging="360"/>
      </w:pPr>
      <w:rPr>
        <w:rFonts w:hint="default"/>
        <w:lang w:val="es-ES" w:eastAsia="en-US" w:bidi="ar-SA"/>
      </w:rPr>
    </w:lvl>
    <w:lvl w:ilvl="7" w:tplc="BEC06964">
      <w:numFmt w:val="bullet"/>
      <w:lvlText w:val="•"/>
      <w:lvlJc w:val="left"/>
      <w:pPr>
        <w:ind w:left="8657" w:hanging="360"/>
      </w:pPr>
      <w:rPr>
        <w:rFonts w:hint="default"/>
        <w:lang w:val="es-ES" w:eastAsia="en-US" w:bidi="ar-SA"/>
      </w:rPr>
    </w:lvl>
    <w:lvl w:ilvl="8" w:tplc="8EA60312">
      <w:numFmt w:val="bullet"/>
      <w:lvlText w:val="•"/>
      <w:lvlJc w:val="left"/>
      <w:pPr>
        <w:ind w:left="9740" w:hanging="360"/>
      </w:pPr>
      <w:rPr>
        <w:rFonts w:hint="default"/>
        <w:lang w:val="es-ES" w:eastAsia="en-US" w:bidi="ar-SA"/>
      </w:rPr>
    </w:lvl>
  </w:abstractNum>
  <w:abstractNum w:abstractNumId="27" w15:restartNumberingAfterBreak="0">
    <w:nsid w:val="071E3F3D"/>
    <w:multiLevelType w:val="hybridMultilevel"/>
    <w:tmpl w:val="6B806CAA"/>
    <w:lvl w:ilvl="0" w:tplc="1C9E1DA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DDE812E">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4998E3E4">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3" w:tplc="3D7E96FE">
      <w:numFmt w:val="bullet"/>
      <w:lvlText w:val=""/>
      <w:lvlJc w:val="left"/>
      <w:pPr>
        <w:ind w:left="3600" w:hanging="360"/>
      </w:pPr>
      <w:rPr>
        <w:rFonts w:ascii="Wingdings" w:eastAsia="Wingdings" w:hAnsi="Wingdings" w:cs="Wingdings" w:hint="default"/>
        <w:color w:val="363636"/>
        <w:w w:val="99"/>
        <w:sz w:val="20"/>
        <w:szCs w:val="20"/>
        <w:lang w:val="es-ES" w:eastAsia="en-US" w:bidi="ar-SA"/>
      </w:rPr>
    </w:lvl>
    <w:lvl w:ilvl="4" w:tplc="19A408C0">
      <w:numFmt w:val="bullet"/>
      <w:lvlText w:val="•"/>
      <w:lvlJc w:val="left"/>
      <w:pPr>
        <w:ind w:left="4786" w:hanging="360"/>
      </w:pPr>
      <w:rPr>
        <w:rFonts w:hint="default"/>
        <w:lang w:val="es-ES" w:eastAsia="en-US" w:bidi="ar-SA"/>
      </w:rPr>
    </w:lvl>
    <w:lvl w:ilvl="5" w:tplc="F936544A">
      <w:numFmt w:val="bullet"/>
      <w:lvlText w:val="•"/>
      <w:lvlJc w:val="left"/>
      <w:pPr>
        <w:ind w:left="5973" w:hanging="360"/>
      </w:pPr>
      <w:rPr>
        <w:rFonts w:hint="default"/>
        <w:lang w:val="es-ES" w:eastAsia="en-US" w:bidi="ar-SA"/>
      </w:rPr>
    </w:lvl>
    <w:lvl w:ilvl="6" w:tplc="EB3623D0">
      <w:numFmt w:val="bullet"/>
      <w:lvlText w:val="•"/>
      <w:lvlJc w:val="left"/>
      <w:pPr>
        <w:ind w:left="7159" w:hanging="360"/>
      </w:pPr>
      <w:rPr>
        <w:rFonts w:hint="default"/>
        <w:lang w:val="es-ES" w:eastAsia="en-US" w:bidi="ar-SA"/>
      </w:rPr>
    </w:lvl>
    <w:lvl w:ilvl="7" w:tplc="2D30D032">
      <w:numFmt w:val="bullet"/>
      <w:lvlText w:val="•"/>
      <w:lvlJc w:val="left"/>
      <w:pPr>
        <w:ind w:left="8346" w:hanging="360"/>
      </w:pPr>
      <w:rPr>
        <w:rFonts w:hint="default"/>
        <w:lang w:val="es-ES" w:eastAsia="en-US" w:bidi="ar-SA"/>
      </w:rPr>
    </w:lvl>
    <w:lvl w:ilvl="8" w:tplc="966A0950">
      <w:numFmt w:val="bullet"/>
      <w:lvlText w:val="•"/>
      <w:lvlJc w:val="left"/>
      <w:pPr>
        <w:ind w:left="9533" w:hanging="360"/>
      </w:pPr>
      <w:rPr>
        <w:rFonts w:hint="default"/>
        <w:lang w:val="es-ES" w:eastAsia="en-US" w:bidi="ar-SA"/>
      </w:rPr>
    </w:lvl>
  </w:abstractNum>
  <w:abstractNum w:abstractNumId="28" w15:restartNumberingAfterBreak="0">
    <w:nsid w:val="072D78D9"/>
    <w:multiLevelType w:val="hybridMultilevel"/>
    <w:tmpl w:val="FA0A079A"/>
    <w:lvl w:ilvl="0" w:tplc="0C4E692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953C9732">
      <w:numFmt w:val="bullet"/>
      <w:lvlText w:val="•"/>
      <w:lvlJc w:val="left"/>
      <w:pPr>
        <w:ind w:left="2486" w:hanging="361"/>
      </w:pPr>
      <w:rPr>
        <w:rFonts w:hint="default"/>
        <w:lang w:val="es-ES" w:eastAsia="en-US" w:bidi="ar-SA"/>
      </w:rPr>
    </w:lvl>
    <w:lvl w:ilvl="2" w:tplc="EF66A118">
      <w:numFmt w:val="bullet"/>
      <w:lvlText w:val="•"/>
      <w:lvlJc w:val="left"/>
      <w:pPr>
        <w:ind w:left="3533" w:hanging="361"/>
      </w:pPr>
      <w:rPr>
        <w:rFonts w:hint="default"/>
        <w:lang w:val="es-ES" w:eastAsia="en-US" w:bidi="ar-SA"/>
      </w:rPr>
    </w:lvl>
    <w:lvl w:ilvl="3" w:tplc="95D44B70">
      <w:numFmt w:val="bullet"/>
      <w:lvlText w:val="•"/>
      <w:lvlJc w:val="left"/>
      <w:pPr>
        <w:ind w:left="4579" w:hanging="361"/>
      </w:pPr>
      <w:rPr>
        <w:rFonts w:hint="default"/>
        <w:lang w:val="es-ES" w:eastAsia="en-US" w:bidi="ar-SA"/>
      </w:rPr>
    </w:lvl>
    <w:lvl w:ilvl="4" w:tplc="9970D2E2">
      <w:numFmt w:val="bullet"/>
      <w:lvlText w:val="•"/>
      <w:lvlJc w:val="left"/>
      <w:pPr>
        <w:ind w:left="5626" w:hanging="361"/>
      </w:pPr>
      <w:rPr>
        <w:rFonts w:hint="default"/>
        <w:lang w:val="es-ES" w:eastAsia="en-US" w:bidi="ar-SA"/>
      </w:rPr>
    </w:lvl>
    <w:lvl w:ilvl="5" w:tplc="C158FF4C">
      <w:numFmt w:val="bullet"/>
      <w:lvlText w:val="•"/>
      <w:lvlJc w:val="left"/>
      <w:pPr>
        <w:ind w:left="6673" w:hanging="361"/>
      </w:pPr>
      <w:rPr>
        <w:rFonts w:hint="default"/>
        <w:lang w:val="es-ES" w:eastAsia="en-US" w:bidi="ar-SA"/>
      </w:rPr>
    </w:lvl>
    <w:lvl w:ilvl="6" w:tplc="AB00B190">
      <w:numFmt w:val="bullet"/>
      <w:lvlText w:val="•"/>
      <w:lvlJc w:val="left"/>
      <w:pPr>
        <w:ind w:left="7719" w:hanging="361"/>
      </w:pPr>
      <w:rPr>
        <w:rFonts w:hint="default"/>
        <w:lang w:val="es-ES" w:eastAsia="en-US" w:bidi="ar-SA"/>
      </w:rPr>
    </w:lvl>
    <w:lvl w:ilvl="7" w:tplc="5D04C9D8">
      <w:numFmt w:val="bullet"/>
      <w:lvlText w:val="•"/>
      <w:lvlJc w:val="left"/>
      <w:pPr>
        <w:ind w:left="8766" w:hanging="361"/>
      </w:pPr>
      <w:rPr>
        <w:rFonts w:hint="default"/>
        <w:lang w:val="es-ES" w:eastAsia="en-US" w:bidi="ar-SA"/>
      </w:rPr>
    </w:lvl>
    <w:lvl w:ilvl="8" w:tplc="E544EC9C">
      <w:numFmt w:val="bullet"/>
      <w:lvlText w:val="•"/>
      <w:lvlJc w:val="left"/>
      <w:pPr>
        <w:ind w:left="9813" w:hanging="361"/>
      </w:pPr>
      <w:rPr>
        <w:rFonts w:hint="default"/>
        <w:lang w:val="es-ES" w:eastAsia="en-US" w:bidi="ar-SA"/>
      </w:rPr>
    </w:lvl>
  </w:abstractNum>
  <w:abstractNum w:abstractNumId="29" w15:restartNumberingAfterBreak="0">
    <w:nsid w:val="07376667"/>
    <w:multiLevelType w:val="hybridMultilevel"/>
    <w:tmpl w:val="81262EB8"/>
    <w:lvl w:ilvl="0" w:tplc="97006C7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B104AD4">
      <w:numFmt w:val="bullet"/>
      <w:lvlText w:val="•"/>
      <w:lvlJc w:val="left"/>
      <w:pPr>
        <w:ind w:left="2486" w:hanging="361"/>
      </w:pPr>
      <w:rPr>
        <w:rFonts w:hint="default"/>
        <w:lang w:val="es-ES" w:eastAsia="en-US" w:bidi="ar-SA"/>
      </w:rPr>
    </w:lvl>
    <w:lvl w:ilvl="2" w:tplc="3B1A9FD6">
      <w:numFmt w:val="bullet"/>
      <w:lvlText w:val="•"/>
      <w:lvlJc w:val="left"/>
      <w:pPr>
        <w:ind w:left="3533" w:hanging="361"/>
      </w:pPr>
      <w:rPr>
        <w:rFonts w:hint="default"/>
        <w:lang w:val="es-ES" w:eastAsia="en-US" w:bidi="ar-SA"/>
      </w:rPr>
    </w:lvl>
    <w:lvl w:ilvl="3" w:tplc="7708C7D2">
      <w:numFmt w:val="bullet"/>
      <w:lvlText w:val="•"/>
      <w:lvlJc w:val="left"/>
      <w:pPr>
        <w:ind w:left="4579" w:hanging="361"/>
      </w:pPr>
      <w:rPr>
        <w:rFonts w:hint="default"/>
        <w:lang w:val="es-ES" w:eastAsia="en-US" w:bidi="ar-SA"/>
      </w:rPr>
    </w:lvl>
    <w:lvl w:ilvl="4" w:tplc="441E8368">
      <w:numFmt w:val="bullet"/>
      <w:lvlText w:val="•"/>
      <w:lvlJc w:val="left"/>
      <w:pPr>
        <w:ind w:left="5626" w:hanging="361"/>
      </w:pPr>
      <w:rPr>
        <w:rFonts w:hint="default"/>
        <w:lang w:val="es-ES" w:eastAsia="en-US" w:bidi="ar-SA"/>
      </w:rPr>
    </w:lvl>
    <w:lvl w:ilvl="5" w:tplc="CC405CAE">
      <w:numFmt w:val="bullet"/>
      <w:lvlText w:val="•"/>
      <w:lvlJc w:val="left"/>
      <w:pPr>
        <w:ind w:left="6673" w:hanging="361"/>
      </w:pPr>
      <w:rPr>
        <w:rFonts w:hint="default"/>
        <w:lang w:val="es-ES" w:eastAsia="en-US" w:bidi="ar-SA"/>
      </w:rPr>
    </w:lvl>
    <w:lvl w:ilvl="6" w:tplc="F05A30CE">
      <w:numFmt w:val="bullet"/>
      <w:lvlText w:val="•"/>
      <w:lvlJc w:val="left"/>
      <w:pPr>
        <w:ind w:left="7719" w:hanging="361"/>
      </w:pPr>
      <w:rPr>
        <w:rFonts w:hint="default"/>
        <w:lang w:val="es-ES" w:eastAsia="en-US" w:bidi="ar-SA"/>
      </w:rPr>
    </w:lvl>
    <w:lvl w:ilvl="7" w:tplc="AC2A6088">
      <w:numFmt w:val="bullet"/>
      <w:lvlText w:val="•"/>
      <w:lvlJc w:val="left"/>
      <w:pPr>
        <w:ind w:left="8766" w:hanging="361"/>
      </w:pPr>
      <w:rPr>
        <w:rFonts w:hint="default"/>
        <w:lang w:val="es-ES" w:eastAsia="en-US" w:bidi="ar-SA"/>
      </w:rPr>
    </w:lvl>
    <w:lvl w:ilvl="8" w:tplc="AA18CF5C">
      <w:numFmt w:val="bullet"/>
      <w:lvlText w:val="•"/>
      <w:lvlJc w:val="left"/>
      <w:pPr>
        <w:ind w:left="9813" w:hanging="361"/>
      </w:pPr>
      <w:rPr>
        <w:rFonts w:hint="default"/>
        <w:lang w:val="es-ES" w:eastAsia="en-US" w:bidi="ar-SA"/>
      </w:rPr>
    </w:lvl>
  </w:abstractNum>
  <w:abstractNum w:abstractNumId="30" w15:restartNumberingAfterBreak="0">
    <w:nsid w:val="07823AA2"/>
    <w:multiLevelType w:val="hybridMultilevel"/>
    <w:tmpl w:val="4F8C117E"/>
    <w:lvl w:ilvl="0" w:tplc="69101CD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C5EB34C">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F752B502">
      <w:numFmt w:val="bullet"/>
      <w:lvlText w:val="•"/>
      <w:lvlJc w:val="left"/>
      <w:pPr>
        <w:ind w:left="3242" w:hanging="360"/>
      </w:pPr>
      <w:rPr>
        <w:rFonts w:hint="default"/>
        <w:lang w:val="es-ES" w:eastAsia="en-US" w:bidi="ar-SA"/>
      </w:rPr>
    </w:lvl>
    <w:lvl w:ilvl="3" w:tplc="98B86DEE">
      <w:numFmt w:val="bullet"/>
      <w:lvlText w:val="•"/>
      <w:lvlJc w:val="left"/>
      <w:pPr>
        <w:ind w:left="4325" w:hanging="360"/>
      </w:pPr>
      <w:rPr>
        <w:rFonts w:hint="default"/>
        <w:lang w:val="es-ES" w:eastAsia="en-US" w:bidi="ar-SA"/>
      </w:rPr>
    </w:lvl>
    <w:lvl w:ilvl="4" w:tplc="B2CA9D9A">
      <w:numFmt w:val="bullet"/>
      <w:lvlText w:val="•"/>
      <w:lvlJc w:val="left"/>
      <w:pPr>
        <w:ind w:left="5408" w:hanging="360"/>
      </w:pPr>
      <w:rPr>
        <w:rFonts w:hint="default"/>
        <w:lang w:val="es-ES" w:eastAsia="en-US" w:bidi="ar-SA"/>
      </w:rPr>
    </w:lvl>
    <w:lvl w:ilvl="5" w:tplc="9F60C2FC">
      <w:numFmt w:val="bullet"/>
      <w:lvlText w:val="•"/>
      <w:lvlJc w:val="left"/>
      <w:pPr>
        <w:ind w:left="6491" w:hanging="360"/>
      </w:pPr>
      <w:rPr>
        <w:rFonts w:hint="default"/>
        <w:lang w:val="es-ES" w:eastAsia="en-US" w:bidi="ar-SA"/>
      </w:rPr>
    </w:lvl>
    <w:lvl w:ilvl="6" w:tplc="C5D61D2C">
      <w:numFmt w:val="bullet"/>
      <w:lvlText w:val="•"/>
      <w:lvlJc w:val="left"/>
      <w:pPr>
        <w:ind w:left="7574" w:hanging="360"/>
      </w:pPr>
      <w:rPr>
        <w:rFonts w:hint="default"/>
        <w:lang w:val="es-ES" w:eastAsia="en-US" w:bidi="ar-SA"/>
      </w:rPr>
    </w:lvl>
    <w:lvl w:ilvl="7" w:tplc="ABDA622E">
      <w:numFmt w:val="bullet"/>
      <w:lvlText w:val="•"/>
      <w:lvlJc w:val="left"/>
      <w:pPr>
        <w:ind w:left="8657" w:hanging="360"/>
      </w:pPr>
      <w:rPr>
        <w:rFonts w:hint="default"/>
        <w:lang w:val="es-ES" w:eastAsia="en-US" w:bidi="ar-SA"/>
      </w:rPr>
    </w:lvl>
    <w:lvl w:ilvl="8" w:tplc="E3BC47A2">
      <w:numFmt w:val="bullet"/>
      <w:lvlText w:val="•"/>
      <w:lvlJc w:val="left"/>
      <w:pPr>
        <w:ind w:left="9740" w:hanging="360"/>
      </w:pPr>
      <w:rPr>
        <w:rFonts w:hint="default"/>
        <w:lang w:val="es-ES" w:eastAsia="en-US" w:bidi="ar-SA"/>
      </w:rPr>
    </w:lvl>
  </w:abstractNum>
  <w:abstractNum w:abstractNumId="31" w15:restartNumberingAfterBreak="0">
    <w:nsid w:val="08541C86"/>
    <w:multiLevelType w:val="hybridMultilevel"/>
    <w:tmpl w:val="EBFCA3A8"/>
    <w:lvl w:ilvl="0" w:tplc="FE8ABFA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E68C279A">
      <w:numFmt w:val="bullet"/>
      <w:lvlText w:val="•"/>
      <w:lvlJc w:val="left"/>
      <w:pPr>
        <w:ind w:left="2486" w:hanging="361"/>
      </w:pPr>
      <w:rPr>
        <w:rFonts w:hint="default"/>
        <w:lang w:val="es-ES" w:eastAsia="en-US" w:bidi="ar-SA"/>
      </w:rPr>
    </w:lvl>
    <w:lvl w:ilvl="2" w:tplc="839A4EBA">
      <w:numFmt w:val="bullet"/>
      <w:lvlText w:val="•"/>
      <w:lvlJc w:val="left"/>
      <w:pPr>
        <w:ind w:left="3533" w:hanging="361"/>
      </w:pPr>
      <w:rPr>
        <w:rFonts w:hint="default"/>
        <w:lang w:val="es-ES" w:eastAsia="en-US" w:bidi="ar-SA"/>
      </w:rPr>
    </w:lvl>
    <w:lvl w:ilvl="3" w:tplc="9AF2B310">
      <w:numFmt w:val="bullet"/>
      <w:lvlText w:val="•"/>
      <w:lvlJc w:val="left"/>
      <w:pPr>
        <w:ind w:left="4579" w:hanging="361"/>
      </w:pPr>
      <w:rPr>
        <w:rFonts w:hint="default"/>
        <w:lang w:val="es-ES" w:eastAsia="en-US" w:bidi="ar-SA"/>
      </w:rPr>
    </w:lvl>
    <w:lvl w:ilvl="4" w:tplc="DDBE685C">
      <w:numFmt w:val="bullet"/>
      <w:lvlText w:val="•"/>
      <w:lvlJc w:val="left"/>
      <w:pPr>
        <w:ind w:left="5626" w:hanging="361"/>
      </w:pPr>
      <w:rPr>
        <w:rFonts w:hint="default"/>
        <w:lang w:val="es-ES" w:eastAsia="en-US" w:bidi="ar-SA"/>
      </w:rPr>
    </w:lvl>
    <w:lvl w:ilvl="5" w:tplc="0838B31A">
      <w:numFmt w:val="bullet"/>
      <w:lvlText w:val="•"/>
      <w:lvlJc w:val="left"/>
      <w:pPr>
        <w:ind w:left="6673" w:hanging="361"/>
      </w:pPr>
      <w:rPr>
        <w:rFonts w:hint="default"/>
        <w:lang w:val="es-ES" w:eastAsia="en-US" w:bidi="ar-SA"/>
      </w:rPr>
    </w:lvl>
    <w:lvl w:ilvl="6" w:tplc="99887E02">
      <w:numFmt w:val="bullet"/>
      <w:lvlText w:val="•"/>
      <w:lvlJc w:val="left"/>
      <w:pPr>
        <w:ind w:left="7719" w:hanging="361"/>
      </w:pPr>
      <w:rPr>
        <w:rFonts w:hint="default"/>
        <w:lang w:val="es-ES" w:eastAsia="en-US" w:bidi="ar-SA"/>
      </w:rPr>
    </w:lvl>
    <w:lvl w:ilvl="7" w:tplc="787249D0">
      <w:numFmt w:val="bullet"/>
      <w:lvlText w:val="•"/>
      <w:lvlJc w:val="left"/>
      <w:pPr>
        <w:ind w:left="8766" w:hanging="361"/>
      </w:pPr>
      <w:rPr>
        <w:rFonts w:hint="default"/>
        <w:lang w:val="es-ES" w:eastAsia="en-US" w:bidi="ar-SA"/>
      </w:rPr>
    </w:lvl>
    <w:lvl w:ilvl="8" w:tplc="296A4E6E">
      <w:numFmt w:val="bullet"/>
      <w:lvlText w:val="•"/>
      <w:lvlJc w:val="left"/>
      <w:pPr>
        <w:ind w:left="9813" w:hanging="361"/>
      </w:pPr>
      <w:rPr>
        <w:rFonts w:hint="default"/>
        <w:lang w:val="es-ES" w:eastAsia="en-US" w:bidi="ar-SA"/>
      </w:rPr>
    </w:lvl>
  </w:abstractNum>
  <w:abstractNum w:abstractNumId="32" w15:restartNumberingAfterBreak="0">
    <w:nsid w:val="08752BCE"/>
    <w:multiLevelType w:val="hybridMultilevel"/>
    <w:tmpl w:val="6AF82600"/>
    <w:lvl w:ilvl="0" w:tplc="30466344">
      <w:start w:val="1"/>
      <w:numFmt w:val="decimal"/>
      <w:lvlText w:val="%1."/>
      <w:lvlJc w:val="left"/>
      <w:pPr>
        <w:ind w:left="776" w:hanging="360"/>
        <w:jc w:val="left"/>
      </w:pPr>
      <w:rPr>
        <w:rFonts w:ascii="Carlito" w:eastAsia="Carlito" w:hAnsi="Carlito" w:cs="Carlito" w:hint="default"/>
        <w:color w:val="363636"/>
        <w:spacing w:val="-3"/>
        <w:w w:val="100"/>
        <w:sz w:val="24"/>
        <w:szCs w:val="24"/>
        <w:lang w:val="es-ES" w:eastAsia="en-US" w:bidi="ar-SA"/>
      </w:rPr>
    </w:lvl>
    <w:lvl w:ilvl="1" w:tplc="8FCAA3B0">
      <w:numFmt w:val="bullet"/>
      <w:lvlText w:val="•"/>
      <w:lvlJc w:val="left"/>
      <w:pPr>
        <w:ind w:left="1548" w:hanging="360"/>
      </w:pPr>
      <w:rPr>
        <w:rFonts w:hint="default"/>
        <w:lang w:val="es-ES" w:eastAsia="en-US" w:bidi="ar-SA"/>
      </w:rPr>
    </w:lvl>
    <w:lvl w:ilvl="2" w:tplc="3FF4D9A8">
      <w:numFmt w:val="bullet"/>
      <w:lvlText w:val="•"/>
      <w:lvlJc w:val="left"/>
      <w:pPr>
        <w:ind w:left="2317" w:hanging="360"/>
      </w:pPr>
      <w:rPr>
        <w:rFonts w:hint="default"/>
        <w:lang w:val="es-ES" w:eastAsia="en-US" w:bidi="ar-SA"/>
      </w:rPr>
    </w:lvl>
    <w:lvl w:ilvl="3" w:tplc="B4641608">
      <w:numFmt w:val="bullet"/>
      <w:lvlText w:val="•"/>
      <w:lvlJc w:val="left"/>
      <w:pPr>
        <w:ind w:left="3086" w:hanging="360"/>
      </w:pPr>
      <w:rPr>
        <w:rFonts w:hint="default"/>
        <w:lang w:val="es-ES" w:eastAsia="en-US" w:bidi="ar-SA"/>
      </w:rPr>
    </w:lvl>
    <w:lvl w:ilvl="4" w:tplc="7D084028">
      <w:numFmt w:val="bullet"/>
      <w:lvlText w:val="•"/>
      <w:lvlJc w:val="left"/>
      <w:pPr>
        <w:ind w:left="3854" w:hanging="360"/>
      </w:pPr>
      <w:rPr>
        <w:rFonts w:hint="default"/>
        <w:lang w:val="es-ES" w:eastAsia="en-US" w:bidi="ar-SA"/>
      </w:rPr>
    </w:lvl>
    <w:lvl w:ilvl="5" w:tplc="CF1629B4">
      <w:numFmt w:val="bullet"/>
      <w:lvlText w:val="•"/>
      <w:lvlJc w:val="left"/>
      <w:pPr>
        <w:ind w:left="4623" w:hanging="360"/>
      </w:pPr>
      <w:rPr>
        <w:rFonts w:hint="default"/>
        <w:lang w:val="es-ES" w:eastAsia="en-US" w:bidi="ar-SA"/>
      </w:rPr>
    </w:lvl>
    <w:lvl w:ilvl="6" w:tplc="512A17EE">
      <w:numFmt w:val="bullet"/>
      <w:lvlText w:val="•"/>
      <w:lvlJc w:val="left"/>
      <w:pPr>
        <w:ind w:left="5392" w:hanging="360"/>
      </w:pPr>
      <w:rPr>
        <w:rFonts w:hint="default"/>
        <w:lang w:val="es-ES" w:eastAsia="en-US" w:bidi="ar-SA"/>
      </w:rPr>
    </w:lvl>
    <w:lvl w:ilvl="7" w:tplc="73085D92">
      <w:numFmt w:val="bullet"/>
      <w:lvlText w:val="•"/>
      <w:lvlJc w:val="left"/>
      <w:pPr>
        <w:ind w:left="6160" w:hanging="360"/>
      </w:pPr>
      <w:rPr>
        <w:rFonts w:hint="default"/>
        <w:lang w:val="es-ES" w:eastAsia="en-US" w:bidi="ar-SA"/>
      </w:rPr>
    </w:lvl>
    <w:lvl w:ilvl="8" w:tplc="24E279A6">
      <w:numFmt w:val="bullet"/>
      <w:lvlText w:val="•"/>
      <w:lvlJc w:val="left"/>
      <w:pPr>
        <w:ind w:left="6929" w:hanging="360"/>
      </w:pPr>
      <w:rPr>
        <w:rFonts w:hint="default"/>
        <w:lang w:val="es-ES" w:eastAsia="en-US" w:bidi="ar-SA"/>
      </w:rPr>
    </w:lvl>
  </w:abstractNum>
  <w:abstractNum w:abstractNumId="33" w15:restartNumberingAfterBreak="0">
    <w:nsid w:val="08777FB7"/>
    <w:multiLevelType w:val="hybridMultilevel"/>
    <w:tmpl w:val="D6F8890A"/>
    <w:lvl w:ilvl="0" w:tplc="CFD82670">
      <w:start w:val="1"/>
      <w:numFmt w:val="decimal"/>
      <w:lvlText w:val="%1."/>
      <w:lvlJc w:val="left"/>
      <w:pPr>
        <w:ind w:left="1440" w:hanging="361"/>
        <w:jc w:val="left"/>
      </w:pPr>
      <w:rPr>
        <w:rFonts w:ascii="Carlito" w:eastAsia="Carlito" w:hAnsi="Carlito" w:cs="Carlito" w:hint="default"/>
        <w:color w:val="363636"/>
        <w:spacing w:val="-7"/>
        <w:w w:val="100"/>
        <w:sz w:val="24"/>
        <w:szCs w:val="24"/>
        <w:lang w:val="es-ES" w:eastAsia="en-US" w:bidi="ar-SA"/>
      </w:rPr>
    </w:lvl>
    <w:lvl w:ilvl="1" w:tplc="DEDEAC5E">
      <w:numFmt w:val="bullet"/>
      <w:lvlText w:val="•"/>
      <w:lvlJc w:val="left"/>
      <w:pPr>
        <w:ind w:left="2486" w:hanging="361"/>
      </w:pPr>
      <w:rPr>
        <w:rFonts w:hint="default"/>
        <w:lang w:val="es-ES" w:eastAsia="en-US" w:bidi="ar-SA"/>
      </w:rPr>
    </w:lvl>
    <w:lvl w:ilvl="2" w:tplc="166A4DAC">
      <w:numFmt w:val="bullet"/>
      <w:lvlText w:val="•"/>
      <w:lvlJc w:val="left"/>
      <w:pPr>
        <w:ind w:left="3533" w:hanging="361"/>
      </w:pPr>
      <w:rPr>
        <w:rFonts w:hint="default"/>
        <w:lang w:val="es-ES" w:eastAsia="en-US" w:bidi="ar-SA"/>
      </w:rPr>
    </w:lvl>
    <w:lvl w:ilvl="3" w:tplc="3244E1F2">
      <w:numFmt w:val="bullet"/>
      <w:lvlText w:val="•"/>
      <w:lvlJc w:val="left"/>
      <w:pPr>
        <w:ind w:left="4579" w:hanging="361"/>
      </w:pPr>
      <w:rPr>
        <w:rFonts w:hint="default"/>
        <w:lang w:val="es-ES" w:eastAsia="en-US" w:bidi="ar-SA"/>
      </w:rPr>
    </w:lvl>
    <w:lvl w:ilvl="4" w:tplc="BBE0F4BE">
      <w:numFmt w:val="bullet"/>
      <w:lvlText w:val="•"/>
      <w:lvlJc w:val="left"/>
      <w:pPr>
        <w:ind w:left="5626" w:hanging="361"/>
      </w:pPr>
      <w:rPr>
        <w:rFonts w:hint="default"/>
        <w:lang w:val="es-ES" w:eastAsia="en-US" w:bidi="ar-SA"/>
      </w:rPr>
    </w:lvl>
    <w:lvl w:ilvl="5" w:tplc="C14AB302">
      <w:numFmt w:val="bullet"/>
      <w:lvlText w:val="•"/>
      <w:lvlJc w:val="left"/>
      <w:pPr>
        <w:ind w:left="6673" w:hanging="361"/>
      </w:pPr>
      <w:rPr>
        <w:rFonts w:hint="default"/>
        <w:lang w:val="es-ES" w:eastAsia="en-US" w:bidi="ar-SA"/>
      </w:rPr>
    </w:lvl>
    <w:lvl w:ilvl="6" w:tplc="F04A1104">
      <w:numFmt w:val="bullet"/>
      <w:lvlText w:val="•"/>
      <w:lvlJc w:val="left"/>
      <w:pPr>
        <w:ind w:left="7719" w:hanging="361"/>
      </w:pPr>
      <w:rPr>
        <w:rFonts w:hint="default"/>
        <w:lang w:val="es-ES" w:eastAsia="en-US" w:bidi="ar-SA"/>
      </w:rPr>
    </w:lvl>
    <w:lvl w:ilvl="7" w:tplc="47AC1562">
      <w:numFmt w:val="bullet"/>
      <w:lvlText w:val="•"/>
      <w:lvlJc w:val="left"/>
      <w:pPr>
        <w:ind w:left="8766" w:hanging="361"/>
      </w:pPr>
      <w:rPr>
        <w:rFonts w:hint="default"/>
        <w:lang w:val="es-ES" w:eastAsia="en-US" w:bidi="ar-SA"/>
      </w:rPr>
    </w:lvl>
    <w:lvl w:ilvl="8" w:tplc="9392DD08">
      <w:numFmt w:val="bullet"/>
      <w:lvlText w:val="•"/>
      <w:lvlJc w:val="left"/>
      <w:pPr>
        <w:ind w:left="9813" w:hanging="361"/>
      </w:pPr>
      <w:rPr>
        <w:rFonts w:hint="default"/>
        <w:lang w:val="es-ES" w:eastAsia="en-US" w:bidi="ar-SA"/>
      </w:rPr>
    </w:lvl>
  </w:abstractNum>
  <w:abstractNum w:abstractNumId="34" w15:restartNumberingAfterBreak="0">
    <w:nsid w:val="087D5C5D"/>
    <w:multiLevelType w:val="multilevel"/>
    <w:tmpl w:val="1E6EE2FE"/>
    <w:lvl w:ilvl="0">
      <w:start w:val="2"/>
      <w:numFmt w:val="decimal"/>
      <w:lvlText w:val="%1"/>
      <w:lvlJc w:val="left"/>
      <w:pPr>
        <w:ind w:left="1748" w:hanging="1029"/>
        <w:jc w:val="left"/>
      </w:pPr>
      <w:rPr>
        <w:rFonts w:hint="default"/>
        <w:lang w:val="es-ES" w:eastAsia="en-US" w:bidi="ar-SA"/>
      </w:rPr>
    </w:lvl>
    <w:lvl w:ilvl="1">
      <w:numFmt w:val="decimalZero"/>
      <w:lvlText w:val="%1.%2"/>
      <w:lvlJc w:val="left"/>
      <w:pPr>
        <w:ind w:left="1748" w:hanging="1029"/>
        <w:jc w:val="left"/>
      </w:pPr>
      <w:rPr>
        <w:rFonts w:hint="default"/>
        <w:lang w:val="es-ES" w:eastAsia="en-US" w:bidi="ar-SA"/>
      </w:rPr>
    </w:lvl>
    <w:lvl w:ilvl="2">
      <w:numFmt w:val="decimalZero"/>
      <w:lvlText w:val="%1.%2.%3"/>
      <w:lvlJc w:val="left"/>
      <w:pPr>
        <w:ind w:left="1748" w:hanging="1029"/>
        <w:jc w:val="left"/>
      </w:pPr>
      <w:rPr>
        <w:rFonts w:ascii="Carlito" w:eastAsia="Carlito" w:hAnsi="Carlito" w:cs="Carlito" w:hint="default"/>
        <w:color w:val="363636"/>
        <w:spacing w:val="-2"/>
        <w:w w:val="100"/>
        <w:sz w:val="24"/>
        <w:szCs w:val="24"/>
        <w:lang w:val="es-ES" w:eastAsia="en-US" w:bidi="ar-SA"/>
      </w:rPr>
    </w:lvl>
    <w:lvl w:ilvl="3">
      <w:start w:val="1"/>
      <w:numFmt w:val="decimal"/>
      <w:lvlText w:val="%4."/>
      <w:lvlJc w:val="left"/>
      <w:pPr>
        <w:ind w:left="1440" w:hanging="361"/>
        <w:jc w:val="left"/>
      </w:pPr>
      <w:rPr>
        <w:rFonts w:ascii="Carlito" w:eastAsia="Carlito" w:hAnsi="Carlito" w:cs="Carlito" w:hint="default"/>
        <w:color w:val="363636"/>
        <w:spacing w:val="-3"/>
        <w:w w:val="100"/>
        <w:sz w:val="24"/>
        <w:szCs w:val="24"/>
        <w:lang w:val="es-ES" w:eastAsia="en-US" w:bidi="ar-SA"/>
      </w:rPr>
    </w:lvl>
    <w:lvl w:ilvl="4">
      <w:numFmt w:val="bullet"/>
      <w:lvlText w:val="•"/>
      <w:lvlJc w:val="left"/>
      <w:pPr>
        <w:ind w:left="5128" w:hanging="361"/>
      </w:pPr>
      <w:rPr>
        <w:rFonts w:hint="default"/>
        <w:lang w:val="es-ES" w:eastAsia="en-US" w:bidi="ar-SA"/>
      </w:rPr>
    </w:lvl>
    <w:lvl w:ilvl="5">
      <w:numFmt w:val="bullet"/>
      <w:lvlText w:val="•"/>
      <w:lvlJc w:val="left"/>
      <w:pPr>
        <w:ind w:left="6258" w:hanging="361"/>
      </w:pPr>
      <w:rPr>
        <w:rFonts w:hint="default"/>
        <w:lang w:val="es-ES" w:eastAsia="en-US" w:bidi="ar-SA"/>
      </w:rPr>
    </w:lvl>
    <w:lvl w:ilvl="6">
      <w:numFmt w:val="bullet"/>
      <w:lvlText w:val="•"/>
      <w:lvlJc w:val="left"/>
      <w:pPr>
        <w:ind w:left="7388" w:hanging="361"/>
      </w:pPr>
      <w:rPr>
        <w:rFonts w:hint="default"/>
        <w:lang w:val="es-ES" w:eastAsia="en-US" w:bidi="ar-SA"/>
      </w:rPr>
    </w:lvl>
    <w:lvl w:ilvl="7">
      <w:numFmt w:val="bullet"/>
      <w:lvlText w:val="•"/>
      <w:lvlJc w:val="left"/>
      <w:pPr>
        <w:ind w:left="8517" w:hanging="361"/>
      </w:pPr>
      <w:rPr>
        <w:rFonts w:hint="default"/>
        <w:lang w:val="es-ES" w:eastAsia="en-US" w:bidi="ar-SA"/>
      </w:rPr>
    </w:lvl>
    <w:lvl w:ilvl="8">
      <w:numFmt w:val="bullet"/>
      <w:lvlText w:val="•"/>
      <w:lvlJc w:val="left"/>
      <w:pPr>
        <w:ind w:left="9647" w:hanging="361"/>
      </w:pPr>
      <w:rPr>
        <w:rFonts w:hint="default"/>
        <w:lang w:val="es-ES" w:eastAsia="en-US" w:bidi="ar-SA"/>
      </w:rPr>
    </w:lvl>
  </w:abstractNum>
  <w:abstractNum w:abstractNumId="35" w15:restartNumberingAfterBreak="0">
    <w:nsid w:val="08CC1B06"/>
    <w:multiLevelType w:val="hybridMultilevel"/>
    <w:tmpl w:val="F7F4F8B2"/>
    <w:lvl w:ilvl="0" w:tplc="5BD6942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1561246">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61F8E3A0">
      <w:numFmt w:val="bullet"/>
      <w:lvlText w:val="•"/>
      <w:lvlJc w:val="left"/>
      <w:pPr>
        <w:ind w:left="3242" w:hanging="360"/>
      </w:pPr>
      <w:rPr>
        <w:rFonts w:hint="default"/>
        <w:lang w:val="es-ES" w:eastAsia="en-US" w:bidi="ar-SA"/>
      </w:rPr>
    </w:lvl>
    <w:lvl w:ilvl="3" w:tplc="06123D7E">
      <w:numFmt w:val="bullet"/>
      <w:lvlText w:val="•"/>
      <w:lvlJc w:val="left"/>
      <w:pPr>
        <w:ind w:left="4325" w:hanging="360"/>
      </w:pPr>
      <w:rPr>
        <w:rFonts w:hint="default"/>
        <w:lang w:val="es-ES" w:eastAsia="en-US" w:bidi="ar-SA"/>
      </w:rPr>
    </w:lvl>
    <w:lvl w:ilvl="4" w:tplc="998E4BB4">
      <w:numFmt w:val="bullet"/>
      <w:lvlText w:val="•"/>
      <w:lvlJc w:val="left"/>
      <w:pPr>
        <w:ind w:left="5408" w:hanging="360"/>
      </w:pPr>
      <w:rPr>
        <w:rFonts w:hint="default"/>
        <w:lang w:val="es-ES" w:eastAsia="en-US" w:bidi="ar-SA"/>
      </w:rPr>
    </w:lvl>
    <w:lvl w:ilvl="5" w:tplc="A9BC07F0">
      <w:numFmt w:val="bullet"/>
      <w:lvlText w:val="•"/>
      <w:lvlJc w:val="left"/>
      <w:pPr>
        <w:ind w:left="6491" w:hanging="360"/>
      </w:pPr>
      <w:rPr>
        <w:rFonts w:hint="default"/>
        <w:lang w:val="es-ES" w:eastAsia="en-US" w:bidi="ar-SA"/>
      </w:rPr>
    </w:lvl>
    <w:lvl w:ilvl="6" w:tplc="004A5A16">
      <w:numFmt w:val="bullet"/>
      <w:lvlText w:val="•"/>
      <w:lvlJc w:val="left"/>
      <w:pPr>
        <w:ind w:left="7574" w:hanging="360"/>
      </w:pPr>
      <w:rPr>
        <w:rFonts w:hint="default"/>
        <w:lang w:val="es-ES" w:eastAsia="en-US" w:bidi="ar-SA"/>
      </w:rPr>
    </w:lvl>
    <w:lvl w:ilvl="7" w:tplc="9774D3C8">
      <w:numFmt w:val="bullet"/>
      <w:lvlText w:val="•"/>
      <w:lvlJc w:val="left"/>
      <w:pPr>
        <w:ind w:left="8657" w:hanging="360"/>
      </w:pPr>
      <w:rPr>
        <w:rFonts w:hint="default"/>
        <w:lang w:val="es-ES" w:eastAsia="en-US" w:bidi="ar-SA"/>
      </w:rPr>
    </w:lvl>
    <w:lvl w:ilvl="8" w:tplc="5EFE94C4">
      <w:numFmt w:val="bullet"/>
      <w:lvlText w:val="•"/>
      <w:lvlJc w:val="left"/>
      <w:pPr>
        <w:ind w:left="9740" w:hanging="360"/>
      </w:pPr>
      <w:rPr>
        <w:rFonts w:hint="default"/>
        <w:lang w:val="es-ES" w:eastAsia="en-US" w:bidi="ar-SA"/>
      </w:rPr>
    </w:lvl>
  </w:abstractNum>
  <w:abstractNum w:abstractNumId="36" w15:restartNumberingAfterBreak="0">
    <w:nsid w:val="09180B61"/>
    <w:multiLevelType w:val="hybridMultilevel"/>
    <w:tmpl w:val="560433D2"/>
    <w:lvl w:ilvl="0" w:tplc="9050E464">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56603152">
      <w:numFmt w:val="bullet"/>
      <w:lvlText w:val="•"/>
      <w:lvlJc w:val="left"/>
      <w:pPr>
        <w:ind w:left="2486" w:hanging="361"/>
      </w:pPr>
      <w:rPr>
        <w:rFonts w:hint="default"/>
        <w:lang w:val="es-ES" w:eastAsia="en-US" w:bidi="ar-SA"/>
      </w:rPr>
    </w:lvl>
    <w:lvl w:ilvl="2" w:tplc="975A0304">
      <w:numFmt w:val="bullet"/>
      <w:lvlText w:val="•"/>
      <w:lvlJc w:val="left"/>
      <w:pPr>
        <w:ind w:left="3533" w:hanging="361"/>
      </w:pPr>
      <w:rPr>
        <w:rFonts w:hint="default"/>
        <w:lang w:val="es-ES" w:eastAsia="en-US" w:bidi="ar-SA"/>
      </w:rPr>
    </w:lvl>
    <w:lvl w:ilvl="3" w:tplc="F14209EA">
      <w:numFmt w:val="bullet"/>
      <w:lvlText w:val="•"/>
      <w:lvlJc w:val="left"/>
      <w:pPr>
        <w:ind w:left="4579" w:hanging="361"/>
      </w:pPr>
      <w:rPr>
        <w:rFonts w:hint="default"/>
        <w:lang w:val="es-ES" w:eastAsia="en-US" w:bidi="ar-SA"/>
      </w:rPr>
    </w:lvl>
    <w:lvl w:ilvl="4" w:tplc="97AE8A6E">
      <w:numFmt w:val="bullet"/>
      <w:lvlText w:val="•"/>
      <w:lvlJc w:val="left"/>
      <w:pPr>
        <w:ind w:left="5626" w:hanging="361"/>
      </w:pPr>
      <w:rPr>
        <w:rFonts w:hint="default"/>
        <w:lang w:val="es-ES" w:eastAsia="en-US" w:bidi="ar-SA"/>
      </w:rPr>
    </w:lvl>
    <w:lvl w:ilvl="5" w:tplc="168A2F88">
      <w:numFmt w:val="bullet"/>
      <w:lvlText w:val="•"/>
      <w:lvlJc w:val="left"/>
      <w:pPr>
        <w:ind w:left="6673" w:hanging="361"/>
      </w:pPr>
      <w:rPr>
        <w:rFonts w:hint="default"/>
        <w:lang w:val="es-ES" w:eastAsia="en-US" w:bidi="ar-SA"/>
      </w:rPr>
    </w:lvl>
    <w:lvl w:ilvl="6" w:tplc="EE0009D6">
      <w:numFmt w:val="bullet"/>
      <w:lvlText w:val="•"/>
      <w:lvlJc w:val="left"/>
      <w:pPr>
        <w:ind w:left="7719" w:hanging="361"/>
      </w:pPr>
      <w:rPr>
        <w:rFonts w:hint="default"/>
        <w:lang w:val="es-ES" w:eastAsia="en-US" w:bidi="ar-SA"/>
      </w:rPr>
    </w:lvl>
    <w:lvl w:ilvl="7" w:tplc="D0668068">
      <w:numFmt w:val="bullet"/>
      <w:lvlText w:val="•"/>
      <w:lvlJc w:val="left"/>
      <w:pPr>
        <w:ind w:left="8766" w:hanging="361"/>
      </w:pPr>
      <w:rPr>
        <w:rFonts w:hint="default"/>
        <w:lang w:val="es-ES" w:eastAsia="en-US" w:bidi="ar-SA"/>
      </w:rPr>
    </w:lvl>
    <w:lvl w:ilvl="8" w:tplc="B608C60E">
      <w:numFmt w:val="bullet"/>
      <w:lvlText w:val="•"/>
      <w:lvlJc w:val="left"/>
      <w:pPr>
        <w:ind w:left="9813" w:hanging="361"/>
      </w:pPr>
      <w:rPr>
        <w:rFonts w:hint="default"/>
        <w:lang w:val="es-ES" w:eastAsia="en-US" w:bidi="ar-SA"/>
      </w:rPr>
    </w:lvl>
  </w:abstractNum>
  <w:abstractNum w:abstractNumId="37" w15:restartNumberingAfterBreak="0">
    <w:nsid w:val="097C0CC9"/>
    <w:multiLevelType w:val="hybridMultilevel"/>
    <w:tmpl w:val="50289A52"/>
    <w:lvl w:ilvl="0" w:tplc="CF9E794A">
      <w:start w:val="1"/>
      <w:numFmt w:val="decimal"/>
      <w:lvlText w:val="%1."/>
      <w:lvlJc w:val="left"/>
      <w:pPr>
        <w:ind w:left="1440" w:hanging="361"/>
        <w:jc w:val="left"/>
      </w:pPr>
      <w:rPr>
        <w:rFonts w:ascii="Carlito" w:eastAsia="Carlito" w:hAnsi="Carlito" w:cs="Carlito" w:hint="default"/>
        <w:color w:val="363636"/>
        <w:spacing w:val="-27"/>
        <w:w w:val="100"/>
        <w:sz w:val="24"/>
        <w:szCs w:val="24"/>
        <w:lang w:val="es-ES" w:eastAsia="en-US" w:bidi="ar-SA"/>
      </w:rPr>
    </w:lvl>
    <w:lvl w:ilvl="1" w:tplc="7B7E2F14">
      <w:numFmt w:val="bullet"/>
      <w:lvlText w:val="•"/>
      <w:lvlJc w:val="left"/>
      <w:pPr>
        <w:ind w:left="2486" w:hanging="361"/>
      </w:pPr>
      <w:rPr>
        <w:rFonts w:hint="default"/>
        <w:lang w:val="es-ES" w:eastAsia="en-US" w:bidi="ar-SA"/>
      </w:rPr>
    </w:lvl>
    <w:lvl w:ilvl="2" w:tplc="9C26FF80">
      <w:numFmt w:val="bullet"/>
      <w:lvlText w:val="•"/>
      <w:lvlJc w:val="left"/>
      <w:pPr>
        <w:ind w:left="3533" w:hanging="361"/>
      </w:pPr>
      <w:rPr>
        <w:rFonts w:hint="default"/>
        <w:lang w:val="es-ES" w:eastAsia="en-US" w:bidi="ar-SA"/>
      </w:rPr>
    </w:lvl>
    <w:lvl w:ilvl="3" w:tplc="67022BE6">
      <w:numFmt w:val="bullet"/>
      <w:lvlText w:val="•"/>
      <w:lvlJc w:val="left"/>
      <w:pPr>
        <w:ind w:left="4579" w:hanging="361"/>
      </w:pPr>
      <w:rPr>
        <w:rFonts w:hint="default"/>
        <w:lang w:val="es-ES" w:eastAsia="en-US" w:bidi="ar-SA"/>
      </w:rPr>
    </w:lvl>
    <w:lvl w:ilvl="4" w:tplc="852C5D20">
      <w:numFmt w:val="bullet"/>
      <w:lvlText w:val="•"/>
      <w:lvlJc w:val="left"/>
      <w:pPr>
        <w:ind w:left="5626" w:hanging="361"/>
      </w:pPr>
      <w:rPr>
        <w:rFonts w:hint="default"/>
        <w:lang w:val="es-ES" w:eastAsia="en-US" w:bidi="ar-SA"/>
      </w:rPr>
    </w:lvl>
    <w:lvl w:ilvl="5" w:tplc="F078F24C">
      <w:numFmt w:val="bullet"/>
      <w:lvlText w:val="•"/>
      <w:lvlJc w:val="left"/>
      <w:pPr>
        <w:ind w:left="6673" w:hanging="361"/>
      </w:pPr>
      <w:rPr>
        <w:rFonts w:hint="default"/>
        <w:lang w:val="es-ES" w:eastAsia="en-US" w:bidi="ar-SA"/>
      </w:rPr>
    </w:lvl>
    <w:lvl w:ilvl="6" w:tplc="CCB4C062">
      <w:numFmt w:val="bullet"/>
      <w:lvlText w:val="•"/>
      <w:lvlJc w:val="left"/>
      <w:pPr>
        <w:ind w:left="7719" w:hanging="361"/>
      </w:pPr>
      <w:rPr>
        <w:rFonts w:hint="default"/>
        <w:lang w:val="es-ES" w:eastAsia="en-US" w:bidi="ar-SA"/>
      </w:rPr>
    </w:lvl>
    <w:lvl w:ilvl="7" w:tplc="197E5FFA">
      <w:numFmt w:val="bullet"/>
      <w:lvlText w:val="•"/>
      <w:lvlJc w:val="left"/>
      <w:pPr>
        <w:ind w:left="8766" w:hanging="361"/>
      </w:pPr>
      <w:rPr>
        <w:rFonts w:hint="default"/>
        <w:lang w:val="es-ES" w:eastAsia="en-US" w:bidi="ar-SA"/>
      </w:rPr>
    </w:lvl>
    <w:lvl w:ilvl="8" w:tplc="85348862">
      <w:numFmt w:val="bullet"/>
      <w:lvlText w:val="•"/>
      <w:lvlJc w:val="left"/>
      <w:pPr>
        <w:ind w:left="9813" w:hanging="361"/>
      </w:pPr>
      <w:rPr>
        <w:rFonts w:hint="default"/>
        <w:lang w:val="es-ES" w:eastAsia="en-US" w:bidi="ar-SA"/>
      </w:rPr>
    </w:lvl>
  </w:abstractNum>
  <w:abstractNum w:abstractNumId="38" w15:restartNumberingAfterBreak="0">
    <w:nsid w:val="0A1329AC"/>
    <w:multiLevelType w:val="hybridMultilevel"/>
    <w:tmpl w:val="B10A610A"/>
    <w:lvl w:ilvl="0" w:tplc="368CFCD2">
      <w:start w:val="1"/>
      <w:numFmt w:val="decimal"/>
      <w:lvlText w:val="%1."/>
      <w:lvlJc w:val="left"/>
      <w:pPr>
        <w:ind w:left="750" w:hanging="360"/>
        <w:jc w:val="left"/>
      </w:pPr>
      <w:rPr>
        <w:rFonts w:ascii="Carlito" w:eastAsia="Carlito" w:hAnsi="Carlito" w:cs="Carlito" w:hint="default"/>
        <w:color w:val="363636"/>
        <w:spacing w:val="-3"/>
        <w:w w:val="100"/>
        <w:sz w:val="24"/>
        <w:szCs w:val="24"/>
        <w:lang w:val="es-ES" w:eastAsia="en-US" w:bidi="ar-SA"/>
      </w:rPr>
    </w:lvl>
    <w:lvl w:ilvl="1" w:tplc="B296AC68">
      <w:numFmt w:val="bullet"/>
      <w:lvlText w:val="•"/>
      <w:lvlJc w:val="left"/>
      <w:pPr>
        <w:ind w:left="1686" w:hanging="360"/>
      </w:pPr>
      <w:rPr>
        <w:rFonts w:hint="default"/>
        <w:lang w:val="es-ES" w:eastAsia="en-US" w:bidi="ar-SA"/>
      </w:rPr>
    </w:lvl>
    <w:lvl w:ilvl="2" w:tplc="7E4E0D88">
      <w:numFmt w:val="bullet"/>
      <w:lvlText w:val="•"/>
      <w:lvlJc w:val="left"/>
      <w:pPr>
        <w:ind w:left="2613" w:hanging="360"/>
      </w:pPr>
      <w:rPr>
        <w:rFonts w:hint="default"/>
        <w:lang w:val="es-ES" w:eastAsia="en-US" w:bidi="ar-SA"/>
      </w:rPr>
    </w:lvl>
    <w:lvl w:ilvl="3" w:tplc="653E695E">
      <w:numFmt w:val="bullet"/>
      <w:lvlText w:val="•"/>
      <w:lvlJc w:val="left"/>
      <w:pPr>
        <w:ind w:left="3539" w:hanging="360"/>
      </w:pPr>
      <w:rPr>
        <w:rFonts w:hint="default"/>
        <w:lang w:val="es-ES" w:eastAsia="en-US" w:bidi="ar-SA"/>
      </w:rPr>
    </w:lvl>
    <w:lvl w:ilvl="4" w:tplc="932EC4C6">
      <w:numFmt w:val="bullet"/>
      <w:lvlText w:val="•"/>
      <w:lvlJc w:val="left"/>
      <w:pPr>
        <w:ind w:left="4466" w:hanging="360"/>
      </w:pPr>
      <w:rPr>
        <w:rFonts w:hint="default"/>
        <w:lang w:val="es-ES" w:eastAsia="en-US" w:bidi="ar-SA"/>
      </w:rPr>
    </w:lvl>
    <w:lvl w:ilvl="5" w:tplc="9B0A4716">
      <w:numFmt w:val="bullet"/>
      <w:lvlText w:val="•"/>
      <w:lvlJc w:val="left"/>
      <w:pPr>
        <w:ind w:left="5393" w:hanging="360"/>
      </w:pPr>
      <w:rPr>
        <w:rFonts w:hint="default"/>
        <w:lang w:val="es-ES" w:eastAsia="en-US" w:bidi="ar-SA"/>
      </w:rPr>
    </w:lvl>
    <w:lvl w:ilvl="6" w:tplc="6DB2A236">
      <w:numFmt w:val="bullet"/>
      <w:lvlText w:val="•"/>
      <w:lvlJc w:val="left"/>
      <w:pPr>
        <w:ind w:left="6319" w:hanging="360"/>
      </w:pPr>
      <w:rPr>
        <w:rFonts w:hint="default"/>
        <w:lang w:val="es-ES" w:eastAsia="en-US" w:bidi="ar-SA"/>
      </w:rPr>
    </w:lvl>
    <w:lvl w:ilvl="7" w:tplc="8B06E872">
      <w:numFmt w:val="bullet"/>
      <w:lvlText w:val="•"/>
      <w:lvlJc w:val="left"/>
      <w:pPr>
        <w:ind w:left="7246" w:hanging="360"/>
      </w:pPr>
      <w:rPr>
        <w:rFonts w:hint="default"/>
        <w:lang w:val="es-ES" w:eastAsia="en-US" w:bidi="ar-SA"/>
      </w:rPr>
    </w:lvl>
    <w:lvl w:ilvl="8" w:tplc="10387618">
      <w:numFmt w:val="bullet"/>
      <w:lvlText w:val="•"/>
      <w:lvlJc w:val="left"/>
      <w:pPr>
        <w:ind w:left="8172" w:hanging="360"/>
      </w:pPr>
      <w:rPr>
        <w:rFonts w:hint="default"/>
        <w:lang w:val="es-ES" w:eastAsia="en-US" w:bidi="ar-SA"/>
      </w:rPr>
    </w:lvl>
  </w:abstractNum>
  <w:abstractNum w:abstractNumId="39" w15:restartNumberingAfterBreak="0">
    <w:nsid w:val="0A2C75DC"/>
    <w:multiLevelType w:val="hybridMultilevel"/>
    <w:tmpl w:val="736A2C70"/>
    <w:lvl w:ilvl="0" w:tplc="22B0187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66EEF1C">
      <w:numFmt w:val="bullet"/>
      <w:lvlText w:val="•"/>
      <w:lvlJc w:val="left"/>
      <w:pPr>
        <w:ind w:left="2486" w:hanging="361"/>
      </w:pPr>
      <w:rPr>
        <w:rFonts w:hint="default"/>
        <w:lang w:val="es-ES" w:eastAsia="en-US" w:bidi="ar-SA"/>
      </w:rPr>
    </w:lvl>
    <w:lvl w:ilvl="2" w:tplc="A3489674">
      <w:numFmt w:val="bullet"/>
      <w:lvlText w:val="•"/>
      <w:lvlJc w:val="left"/>
      <w:pPr>
        <w:ind w:left="3533" w:hanging="361"/>
      </w:pPr>
      <w:rPr>
        <w:rFonts w:hint="default"/>
        <w:lang w:val="es-ES" w:eastAsia="en-US" w:bidi="ar-SA"/>
      </w:rPr>
    </w:lvl>
    <w:lvl w:ilvl="3" w:tplc="49B29DA6">
      <w:numFmt w:val="bullet"/>
      <w:lvlText w:val="•"/>
      <w:lvlJc w:val="left"/>
      <w:pPr>
        <w:ind w:left="4579" w:hanging="361"/>
      </w:pPr>
      <w:rPr>
        <w:rFonts w:hint="default"/>
        <w:lang w:val="es-ES" w:eastAsia="en-US" w:bidi="ar-SA"/>
      </w:rPr>
    </w:lvl>
    <w:lvl w:ilvl="4" w:tplc="755E05FA">
      <w:numFmt w:val="bullet"/>
      <w:lvlText w:val="•"/>
      <w:lvlJc w:val="left"/>
      <w:pPr>
        <w:ind w:left="5626" w:hanging="361"/>
      </w:pPr>
      <w:rPr>
        <w:rFonts w:hint="default"/>
        <w:lang w:val="es-ES" w:eastAsia="en-US" w:bidi="ar-SA"/>
      </w:rPr>
    </w:lvl>
    <w:lvl w:ilvl="5" w:tplc="847626BC">
      <w:numFmt w:val="bullet"/>
      <w:lvlText w:val="•"/>
      <w:lvlJc w:val="left"/>
      <w:pPr>
        <w:ind w:left="6673" w:hanging="361"/>
      </w:pPr>
      <w:rPr>
        <w:rFonts w:hint="default"/>
        <w:lang w:val="es-ES" w:eastAsia="en-US" w:bidi="ar-SA"/>
      </w:rPr>
    </w:lvl>
    <w:lvl w:ilvl="6" w:tplc="701AEF02">
      <w:numFmt w:val="bullet"/>
      <w:lvlText w:val="•"/>
      <w:lvlJc w:val="left"/>
      <w:pPr>
        <w:ind w:left="7719" w:hanging="361"/>
      </w:pPr>
      <w:rPr>
        <w:rFonts w:hint="default"/>
        <w:lang w:val="es-ES" w:eastAsia="en-US" w:bidi="ar-SA"/>
      </w:rPr>
    </w:lvl>
    <w:lvl w:ilvl="7" w:tplc="A65224EA">
      <w:numFmt w:val="bullet"/>
      <w:lvlText w:val="•"/>
      <w:lvlJc w:val="left"/>
      <w:pPr>
        <w:ind w:left="8766" w:hanging="361"/>
      </w:pPr>
      <w:rPr>
        <w:rFonts w:hint="default"/>
        <w:lang w:val="es-ES" w:eastAsia="en-US" w:bidi="ar-SA"/>
      </w:rPr>
    </w:lvl>
    <w:lvl w:ilvl="8" w:tplc="7F9AC792">
      <w:numFmt w:val="bullet"/>
      <w:lvlText w:val="•"/>
      <w:lvlJc w:val="left"/>
      <w:pPr>
        <w:ind w:left="9813" w:hanging="361"/>
      </w:pPr>
      <w:rPr>
        <w:rFonts w:hint="default"/>
        <w:lang w:val="es-ES" w:eastAsia="en-US" w:bidi="ar-SA"/>
      </w:rPr>
    </w:lvl>
  </w:abstractNum>
  <w:abstractNum w:abstractNumId="40" w15:restartNumberingAfterBreak="0">
    <w:nsid w:val="0A9B10E0"/>
    <w:multiLevelType w:val="hybridMultilevel"/>
    <w:tmpl w:val="0FC8C01A"/>
    <w:lvl w:ilvl="0" w:tplc="3C2014A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504BD0E">
      <w:numFmt w:val="bullet"/>
      <w:lvlText w:val="•"/>
      <w:lvlJc w:val="left"/>
      <w:pPr>
        <w:ind w:left="2486" w:hanging="361"/>
      </w:pPr>
      <w:rPr>
        <w:rFonts w:hint="default"/>
        <w:lang w:val="es-ES" w:eastAsia="en-US" w:bidi="ar-SA"/>
      </w:rPr>
    </w:lvl>
    <w:lvl w:ilvl="2" w:tplc="4300B8FE">
      <w:numFmt w:val="bullet"/>
      <w:lvlText w:val="•"/>
      <w:lvlJc w:val="left"/>
      <w:pPr>
        <w:ind w:left="3533" w:hanging="361"/>
      </w:pPr>
      <w:rPr>
        <w:rFonts w:hint="default"/>
        <w:lang w:val="es-ES" w:eastAsia="en-US" w:bidi="ar-SA"/>
      </w:rPr>
    </w:lvl>
    <w:lvl w:ilvl="3" w:tplc="61102366">
      <w:numFmt w:val="bullet"/>
      <w:lvlText w:val="•"/>
      <w:lvlJc w:val="left"/>
      <w:pPr>
        <w:ind w:left="4579" w:hanging="361"/>
      </w:pPr>
      <w:rPr>
        <w:rFonts w:hint="default"/>
        <w:lang w:val="es-ES" w:eastAsia="en-US" w:bidi="ar-SA"/>
      </w:rPr>
    </w:lvl>
    <w:lvl w:ilvl="4" w:tplc="8048AAE8">
      <w:numFmt w:val="bullet"/>
      <w:lvlText w:val="•"/>
      <w:lvlJc w:val="left"/>
      <w:pPr>
        <w:ind w:left="5626" w:hanging="361"/>
      </w:pPr>
      <w:rPr>
        <w:rFonts w:hint="default"/>
        <w:lang w:val="es-ES" w:eastAsia="en-US" w:bidi="ar-SA"/>
      </w:rPr>
    </w:lvl>
    <w:lvl w:ilvl="5" w:tplc="1EF4BB16">
      <w:numFmt w:val="bullet"/>
      <w:lvlText w:val="•"/>
      <w:lvlJc w:val="left"/>
      <w:pPr>
        <w:ind w:left="6673" w:hanging="361"/>
      </w:pPr>
      <w:rPr>
        <w:rFonts w:hint="default"/>
        <w:lang w:val="es-ES" w:eastAsia="en-US" w:bidi="ar-SA"/>
      </w:rPr>
    </w:lvl>
    <w:lvl w:ilvl="6" w:tplc="C046F26E">
      <w:numFmt w:val="bullet"/>
      <w:lvlText w:val="•"/>
      <w:lvlJc w:val="left"/>
      <w:pPr>
        <w:ind w:left="7719" w:hanging="361"/>
      </w:pPr>
      <w:rPr>
        <w:rFonts w:hint="default"/>
        <w:lang w:val="es-ES" w:eastAsia="en-US" w:bidi="ar-SA"/>
      </w:rPr>
    </w:lvl>
    <w:lvl w:ilvl="7" w:tplc="F5DCB556">
      <w:numFmt w:val="bullet"/>
      <w:lvlText w:val="•"/>
      <w:lvlJc w:val="left"/>
      <w:pPr>
        <w:ind w:left="8766" w:hanging="361"/>
      </w:pPr>
      <w:rPr>
        <w:rFonts w:hint="default"/>
        <w:lang w:val="es-ES" w:eastAsia="en-US" w:bidi="ar-SA"/>
      </w:rPr>
    </w:lvl>
    <w:lvl w:ilvl="8" w:tplc="30CA06E0">
      <w:numFmt w:val="bullet"/>
      <w:lvlText w:val="•"/>
      <w:lvlJc w:val="left"/>
      <w:pPr>
        <w:ind w:left="9813" w:hanging="361"/>
      </w:pPr>
      <w:rPr>
        <w:rFonts w:hint="default"/>
        <w:lang w:val="es-ES" w:eastAsia="en-US" w:bidi="ar-SA"/>
      </w:rPr>
    </w:lvl>
  </w:abstractNum>
  <w:abstractNum w:abstractNumId="41" w15:restartNumberingAfterBreak="0">
    <w:nsid w:val="0AAD2E4A"/>
    <w:multiLevelType w:val="hybridMultilevel"/>
    <w:tmpl w:val="36C20F34"/>
    <w:lvl w:ilvl="0" w:tplc="8488DD3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7522756">
      <w:numFmt w:val="bullet"/>
      <w:lvlText w:val="•"/>
      <w:lvlJc w:val="left"/>
      <w:pPr>
        <w:ind w:left="2486" w:hanging="361"/>
      </w:pPr>
      <w:rPr>
        <w:rFonts w:hint="default"/>
        <w:lang w:val="es-ES" w:eastAsia="en-US" w:bidi="ar-SA"/>
      </w:rPr>
    </w:lvl>
    <w:lvl w:ilvl="2" w:tplc="70A4B48C">
      <w:numFmt w:val="bullet"/>
      <w:lvlText w:val="•"/>
      <w:lvlJc w:val="left"/>
      <w:pPr>
        <w:ind w:left="3533" w:hanging="361"/>
      </w:pPr>
      <w:rPr>
        <w:rFonts w:hint="default"/>
        <w:lang w:val="es-ES" w:eastAsia="en-US" w:bidi="ar-SA"/>
      </w:rPr>
    </w:lvl>
    <w:lvl w:ilvl="3" w:tplc="E3364944">
      <w:numFmt w:val="bullet"/>
      <w:lvlText w:val="•"/>
      <w:lvlJc w:val="left"/>
      <w:pPr>
        <w:ind w:left="4579" w:hanging="361"/>
      </w:pPr>
      <w:rPr>
        <w:rFonts w:hint="default"/>
        <w:lang w:val="es-ES" w:eastAsia="en-US" w:bidi="ar-SA"/>
      </w:rPr>
    </w:lvl>
    <w:lvl w:ilvl="4" w:tplc="33B0574E">
      <w:numFmt w:val="bullet"/>
      <w:lvlText w:val="•"/>
      <w:lvlJc w:val="left"/>
      <w:pPr>
        <w:ind w:left="5626" w:hanging="361"/>
      </w:pPr>
      <w:rPr>
        <w:rFonts w:hint="default"/>
        <w:lang w:val="es-ES" w:eastAsia="en-US" w:bidi="ar-SA"/>
      </w:rPr>
    </w:lvl>
    <w:lvl w:ilvl="5" w:tplc="C7F245CA">
      <w:numFmt w:val="bullet"/>
      <w:lvlText w:val="•"/>
      <w:lvlJc w:val="left"/>
      <w:pPr>
        <w:ind w:left="6673" w:hanging="361"/>
      </w:pPr>
      <w:rPr>
        <w:rFonts w:hint="default"/>
        <w:lang w:val="es-ES" w:eastAsia="en-US" w:bidi="ar-SA"/>
      </w:rPr>
    </w:lvl>
    <w:lvl w:ilvl="6" w:tplc="CE52C348">
      <w:numFmt w:val="bullet"/>
      <w:lvlText w:val="•"/>
      <w:lvlJc w:val="left"/>
      <w:pPr>
        <w:ind w:left="7719" w:hanging="361"/>
      </w:pPr>
      <w:rPr>
        <w:rFonts w:hint="default"/>
        <w:lang w:val="es-ES" w:eastAsia="en-US" w:bidi="ar-SA"/>
      </w:rPr>
    </w:lvl>
    <w:lvl w:ilvl="7" w:tplc="3282189A">
      <w:numFmt w:val="bullet"/>
      <w:lvlText w:val="•"/>
      <w:lvlJc w:val="left"/>
      <w:pPr>
        <w:ind w:left="8766" w:hanging="361"/>
      </w:pPr>
      <w:rPr>
        <w:rFonts w:hint="default"/>
        <w:lang w:val="es-ES" w:eastAsia="en-US" w:bidi="ar-SA"/>
      </w:rPr>
    </w:lvl>
    <w:lvl w:ilvl="8" w:tplc="1D9AF0B4">
      <w:numFmt w:val="bullet"/>
      <w:lvlText w:val="•"/>
      <w:lvlJc w:val="left"/>
      <w:pPr>
        <w:ind w:left="9813" w:hanging="361"/>
      </w:pPr>
      <w:rPr>
        <w:rFonts w:hint="default"/>
        <w:lang w:val="es-ES" w:eastAsia="en-US" w:bidi="ar-SA"/>
      </w:rPr>
    </w:lvl>
  </w:abstractNum>
  <w:abstractNum w:abstractNumId="42" w15:restartNumberingAfterBreak="0">
    <w:nsid w:val="0AE179DA"/>
    <w:multiLevelType w:val="hybridMultilevel"/>
    <w:tmpl w:val="DA8A90C4"/>
    <w:lvl w:ilvl="0" w:tplc="32D6C6E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F6C1072">
      <w:numFmt w:val="bullet"/>
      <w:lvlText w:val="•"/>
      <w:lvlJc w:val="left"/>
      <w:pPr>
        <w:ind w:left="2486" w:hanging="361"/>
      </w:pPr>
      <w:rPr>
        <w:rFonts w:hint="default"/>
        <w:lang w:val="es-ES" w:eastAsia="en-US" w:bidi="ar-SA"/>
      </w:rPr>
    </w:lvl>
    <w:lvl w:ilvl="2" w:tplc="65AA8506">
      <w:numFmt w:val="bullet"/>
      <w:lvlText w:val="•"/>
      <w:lvlJc w:val="left"/>
      <w:pPr>
        <w:ind w:left="3533" w:hanging="361"/>
      </w:pPr>
      <w:rPr>
        <w:rFonts w:hint="default"/>
        <w:lang w:val="es-ES" w:eastAsia="en-US" w:bidi="ar-SA"/>
      </w:rPr>
    </w:lvl>
    <w:lvl w:ilvl="3" w:tplc="C3CABE9A">
      <w:numFmt w:val="bullet"/>
      <w:lvlText w:val="•"/>
      <w:lvlJc w:val="left"/>
      <w:pPr>
        <w:ind w:left="4579" w:hanging="361"/>
      </w:pPr>
      <w:rPr>
        <w:rFonts w:hint="default"/>
        <w:lang w:val="es-ES" w:eastAsia="en-US" w:bidi="ar-SA"/>
      </w:rPr>
    </w:lvl>
    <w:lvl w:ilvl="4" w:tplc="D51AFE9C">
      <w:numFmt w:val="bullet"/>
      <w:lvlText w:val="•"/>
      <w:lvlJc w:val="left"/>
      <w:pPr>
        <w:ind w:left="5626" w:hanging="361"/>
      </w:pPr>
      <w:rPr>
        <w:rFonts w:hint="default"/>
        <w:lang w:val="es-ES" w:eastAsia="en-US" w:bidi="ar-SA"/>
      </w:rPr>
    </w:lvl>
    <w:lvl w:ilvl="5" w:tplc="50AC33C2">
      <w:numFmt w:val="bullet"/>
      <w:lvlText w:val="•"/>
      <w:lvlJc w:val="left"/>
      <w:pPr>
        <w:ind w:left="6673" w:hanging="361"/>
      </w:pPr>
      <w:rPr>
        <w:rFonts w:hint="default"/>
        <w:lang w:val="es-ES" w:eastAsia="en-US" w:bidi="ar-SA"/>
      </w:rPr>
    </w:lvl>
    <w:lvl w:ilvl="6" w:tplc="FCF04F06">
      <w:numFmt w:val="bullet"/>
      <w:lvlText w:val="•"/>
      <w:lvlJc w:val="left"/>
      <w:pPr>
        <w:ind w:left="7719" w:hanging="361"/>
      </w:pPr>
      <w:rPr>
        <w:rFonts w:hint="default"/>
        <w:lang w:val="es-ES" w:eastAsia="en-US" w:bidi="ar-SA"/>
      </w:rPr>
    </w:lvl>
    <w:lvl w:ilvl="7" w:tplc="2E76B1A8">
      <w:numFmt w:val="bullet"/>
      <w:lvlText w:val="•"/>
      <w:lvlJc w:val="left"/>
      <w:pPr>
        <w:ind w:left="8766" w:hanging="361"/>
      </w:pPr>
      <w:rPr>
        <w:rFonts w:hint="default"/>
        <w:lang w:val="es-ES" w:eastAsia="en-US" w:bidi="ar-SA"/>
      </w:rPr>
    </w:lvl>
    <w:lvl w:ilvl="8" w:tplc="00CC0BF0">
      <w:numFmt w:val="bullet"/>
      <w:lvlText w:val="•"/>
      <w:lvlJc w:val="left"/>
      <w:pPr>
        <w:ind w:left="9813" w:hanging="361"/>
      </w:pPr>
      <w:rPr>
        <w:rFonts w:hint="default"/>
        <w:lang w:val="es-ES" w:eastAsia="en-US" w:bidi="ar-SA"/>
      </w:rPr>
    </w:lvl>
  </w:abstractNum>
  <w:abstractNum w:abstractNumId="43" w15:restartNumberingAfterBreak="0">
    <w:nsid w:val="0B20769A"/>
    <w:multiLevelType w:val="hybridMultilevel"/>
    <w:tmpl w:val="82208AF0"/>
    <w:lvl w:ilvl="0" w:tplc="A8A8A396">
      <w:start w:val="1"/>
      <w:numFmt w:val="lowerRoman"/>
      <w:lvlText w:val="%1."/>
      <w:lvlJc w:val="left"/>
      <w:pPr>
        <w:ind w:left="2880" w:hanging="476"/>
        <w:jc w:val="right"/>
      </w:pPr>
      <w:rPr>
        <w:rFonts w:ascii="Carlito" w:eastAsia="Carlito" w:hAnsi="Carlito" w:cs="Carlito" w:hint="default"/>
        <w:color w:val="363636"/>
        <w:spacing w:val="-9"/>
        <w:w w:val="100"/>
        <w:sz w:val="24"/>
        <w:szCs w:val="24"/>
        <w:lang w:val="es-ES" w:eastAsia="en-US" w:bidi="ar-SA"/>
      </w:rPr>
    </w:lvl>
    <w:lvl w:ilvl="1" w:tplc="4BE4F194">
      <w:numFmt w:val="bullet"/>
      <w:lvlText w:val="•"/>
      <w:lvlJc w:val="left"/>
      <w:pPr>
        <w:ind w:left="3782" w:hanging="476"/>
      </w:pPr>
      <w:rPr>
        <w:rFonts w:hint="default"/>
        <w:lang w:val="es-ES" w:eastAsia="en-US" w:bidi="ar-SA"/>
      </w:rPr>
    </w:lvl>
    <w:lvl w:ilvl="2" w:tplc="7CBC9B9C">
      <w:numFmt w:val="bullet"/>
      <w:lvlText w:val="•"/>
      <w:lvlJc w:val="left"/>
      <w:pPr>
        <w:ind w:left="4685" w:hanging="476"/>
      </w:pPr>
      <w:rPr>
        <w:rFonts w:hint="default"/>
        <w:lang w:val="es-ES" w:eastAsia="en-US" w:bidi="ar-SA"/>
      </w:rPr>
    </w:lvl>
    <w:lvl w:ilvl="3" w:tplc="43EAF71C">
      <w:numFmt w:val="bullet"/>
      <w:lvlText w:val="•"/>
      <w:lvlJc w:val="left"/>
      <w:pPr>
        <w:ind w:left="5587" w:hanging="476"/>
      </w:pPr>
      <w:rPr>
        <w:rFonts w:hint="default"/>
        <w:lang w:val="es-ES" w:eastAsia="en-US" w:bidi="ar-SA"/>
      </w:rPr>
    </w:lvl>
    <w:lvl w:ilvl="4" w:tplc="6F628E02">
      <w:numFmt w:val="bullet"/>
      <w:lvlText w:val="•"/>
      <w:lvlJc w:val="left"/>
      <w:pPr>
        <w:ind w:left="6490" w:hanging="476"/>
      </w:pPr>
      <w:rPr>
        <w:rFonts w:hint="default"/>
        <w:lang w:val="es-ES" w:eastAsia="en-US" w:bidi="ar-SA"/>
      </w:rPr>
    </w:lvl>
    <w:lvl w:ilvl="5" w:tplc="85F23F42">
      <w:numFmt w:val="bullet"/>
      <w:lvlText w:val="•"/>
      <w:lvlJc w:val="left"/>
      <w:pPr>
        <w:ind w:left="7393" w:hanging="476"/>
      </w:pPr>
      <w:rPr>
        <w:rFonts w:hint="default"/>
        <w:lang w:val="es-ES" w:eastAsia="en-US" w:bidi="ar-SA"/>
      </w:rPr>
    </w:lvl>
    <w:lvl w:ilvl="6" w:tplc="5504EDF2">
      <w:numFmt w:val="bullet"/>
      <w:lvlText w:val="•"/>
      <w:lvlJc w:val="left"/>
      <w:pPr>
        <w:ind w:left="8295" w:hanging="476"/>
      </w:pPr>
      <w:rPr>
        <w:rFonts w:hint="default"/>
        <w:lang w:val="es-ES" w:eastAsia="en-US" w:bidi="ar-SA"/>
      </w:rPr>
    </w:lvl>
    <w:lvl w:ilvl="7" w:tplc="F702B04C">
      <w:numFmt w:val="bullet"/>
      <w:lvlText w:val="•"/>
      <w:lvlJc w:val="left"/>
      <w:pPr>
        <w:ind w:left="9198" w:hanging="476"/>
      </w:pPr>
      <w:rPr>
        <w:rFonts w:hint="default"/>
        <w:lang w:val="es-ES" w:eastAsia="en-US" w:bidi="ar-SA"/>
      </w:rPr>
    </w:lvl>
    <w:lvl w:ilvl="8" w:tplc="083C675A">
      <w:numFmt w:val="bullet"/>
      <w:lvlText w:val="•"/>
      <w:lvlJc w:val="left"/>
      <w:pPr>
        <w:ind w:left="10101" w:hanging="476"/>
      </w:pPr>
      <w:rPr>
        <w:rFonts w:hint="default"/>
        <w:lang w:val="es-ES" w:eastAsia="en-US" w:bidi="ar-SA"/>
      </w:rPr>
    </w:lvl>
  </w:abstractNum>
  <w:abstractNum w:abstractNumId="44" w15:restartNumberingAfterBreak="0">
    <w:nsid w:val="0B2128FA"/>
    <w:multiLevelType w:val="hybridMultilevel"/>
    <w:tmpl w:val="4F3AF5F0"/>
    <w:lvl w:ilvl="0" w:tplc="7AC4589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91A1890">
      <w:numFmt w:val="bullet"/>
      <w:lvlText w:val="•"/>
      <w:lvlJc w:val="left"/>
      <w:pPr>
        <w:ind w:left="2486" w:hanging="361"/>
      </w:pPr>
      <w:rPr>
        <w:rFonts w:hint="default"/>
        <w:lang w:val="es-ES" w:eastAsia="en-US" w:bidi="ar-SA"/>
      </w:rPr>
    </w:lvl>
    <w:lvl w:ilvl="2" w:tplc="D2BAB29E">
      <w:numFmt w:val="bullet"/>
      <w:lvlText w:val="•"/>
      <w:lvlJc w:val="left"/>
      <w:pPr>
        <w:ind w:left="3533" w:hanging="361"/>
      </w:pPr>
      <w:rPr>
        <w:rFonts w:hint="default"/>
        <w:lang w:val="es-ES" w:eastAsia="en-US" w:bidi="ar-SA"/>
      </w:rPr>
    </w:lvl>
    <w:lvl w:ilvl="3" w:tplc="0B5289A4">
      <w:numFmt w:val="bullet"/>
      <w:lvlText w:val="•"/>
      <w:lvlJc w:val="left"/>
      <w:pPr>
        <w:ind w:left="4579" w:hanging="361"/>
      </w:pPr>
      <w:rPr>
        <w:rFonts w:hint="default"/>
        <w:lang w:val="es-ES" w:eastAsia="en-US" w:bidi="ar-SA"/>
      </w:rPr>
    </w:lvl>
    <w:lvl w:ilvl="4" w:tplc="E266202C">
      <w:numFmt w:val="bullet"/>
      <w:lvlText w:val="•"/>
      <w:lvlJc w:val="left"/>
      <w:pPr>
        <w:ind w:left="5626" w:hanging="361"/>
      </w:pPr>
      <w:rPr>
        <w:rFonts w:hint="default"/>
        <w:lang w:val="es-ES" w:eastAsia="en-US" w:bidi="ar-SA"/>
      </w:rPr>
    </w:lvl>
    <w:lvl w:ilvl="5" w:tplc="8F703B92">
      <w:numFmt w:val="bullet"/>
      <w:lvlText w:val="•"/>
      <w:lvlJc w:val="left"/>
      <w:pPr>
        <w:ind w:left="6673" w:hanging="361"/>
      </w:pPr>
      <w:rPr>
        <w:rFonts w:hint="default"/>
        <w:lang w:val="es-ES" w:eastAsia="en-US" w:bidi="ar-SA"/>
      </w:rPr>
    </w:lvl>
    <w:lvl w:ilvl="6" w:tplc="CD68BE76">
      <w:numFmt w:val="bullet"/>
      <w:lvlText w:val="•"/>
      <w:lvlJc w:val="left"/>
      <w:pPr>
        <w:ind w:left="7719" w:hanging="361"/>
      </w:pPr>
      <w:rPr>
        <w:rFonts w:hint="default"/>
        <w:lang w:val="es-ES" w:eastAsia="en-US" w:bidi="ar-SA"/>
      </w:rPr>
    </w:lvl>
    <w:lvl w:ilvl="7" w:tplc="526C79DC">
      <w:numFmt w:val="bullet"/>
      <w:lvlText w:val="•"/>
      <w:lvlJc w:val="left"/>
      <w:pPr>
        <w:ind w:left="8766" w:hanging="361"/>
      </w:pPr>
      <w:rPr>
        <w:rFonts w:hint="default"/>
        <w:lang w:val="es-ES" w:eastAsia="en-US" w:bidi="ar-SA"/>
      </w:rPr>
    </w:lvl>
    <w:lvl w:ilvl="8" w:tplc="7410049C">
      <w:numFmt w:val="bullet"/>
      <w:lvlText w:val="•"/>
      <w:lvlJc w:val="left"/>
      <w:pPr>
        <w:ind w:left="9813" w:hanging="361"/>
      </w:pPr>
      <w:rPr>
        <w:rFonts w:hint="default"/>
        <w:lang w:val="es-ES" w:eastAsia="en-US" w:bidi="ar-SA"/>
      </w:rPr>
    </w:lvl>
  </w:abstractNum>
  <w:abstractNum w:abstractNumId="45" w15:restartNumberingAfterBreak="0">
    <w:nsid w:val="0BD810FE"/>
    <w:multiLevelType w:val="hybridMultilevel"/>
    <w:tmpl w:val="26609B06"/>
    <w:lvl w:ilvl="0" w:tplc="DB66952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7708C66">
      <w:numFmt w:val="bullet"/>
      <w:lvlText w:val="•"/>
      <w:lvlJc w:val="left"/>
      <w:pPr>
        <w:ind w:left="2486" w:hanging="361"/>
      </w:pPr>
      <w:rPr>
        <w:rFonts w:hint="default"/>
        <w:lang w:val="es-ES" w:eastAsia="en-US" w:bidi="ar-SA"/>
      </w:rPr>
    </w:lvl>
    <w:lvl w:ilvl="2" w:tplc="B142D654">
      <w:numFmt w:val="bullet"/>
      <w:lvlText w:val="•"/>
      <w:lvlJc w:val="left"/>
      <w:pPr>
        <w:ind w:left="3533" w:hanging="361"/>
      </w:pPr>
      <w:rPr>
        <w:rFonts w:hint="default"/>
        <w:lang w:val="es-ES" w:eastAsia="en-US" w:bidi="ar-SA"/>
      </w:rPr>
    </w:lvl>
    <w:lvl w:ilvl="3" w:tplc="D0DE7C9C">
      <w:numFmt w:val="bullet"/>
      <w:lvlText w:val="•"/>
      <w:lvlJc w:val="left"/>
      <w:pPr>
        <w:ind w:left="4579" w:hanging="361"/>
      </w:pPr>
      <w:rPr>
        <w:rFonts w:hint="default"/>
        <w:lang w:val="es-ES" w:eastAsia="en-US" w:bidi="ar-SA"/>
      </w:rPr>
    </w:lvl>
    <w:lvl w:ilvl="4" w:tplc="D4C885C6">
      <w:numFmt w:val="bullet"/>
      <w:lvlText w:val="•"/>
      <w:lvlJc w:val="left"/>
      <w:pPr>
        <w:ind w:left="5626" w:hanging="361"/>
      </w:pPr>
      <w:rPr>
        <w:rFonts w:hint="default"/>
        <w:lang w:val="es-ES" w:eastAsia="en-US" w:bidi="ar-SA"/>
      </w:rPr>
    </w:lvl>
    <w:lvl w:ilvl="5" w:tplc="5B403EB0">
      <w:numFmt w:val="bullet"/>
      <w:lvlText w:val="•"/>
      <w:lvlJc w:val="left"/>
      <w:pPr>
        <w:ind w:left="6673" w:hanging="361"/>
      </w:pPr>
      <w:rPr>
        <w:rFonts w:hint="default"/>
        <w:lang w:val="es-ES" w:eastAsia="en-US" w:bidi="ar-SA"/>
      </w:rPr>
    </w:lvl>
    <w:lvl w:ilvl="6" w:tplc="4A3440AE">
      <w:numFmt w:val="bullet"/>
      <w:lvlText w:val="•"/>
      <w:lvlJc w:val="left"/>
      <w:pPr>
        <w:ind w:left="7719" w:hanging="361"/>
      </w:pPr>
      <w:rPr>
        <w:rFonts w:hint="default"/>
        <w:lang w:val="es-ES" w:eastAsia="en-US" w:bidi="ar-SA"/>
      </w:rPr>
    </w:lvl>
    <w:lvl w:ilvl="7" w:tplc="D40683BA">
      <w:numFmt w:val="bullet"/>
      <w:lvlText w:val="•"/>
      <w:lvlJc w:val="left"/>
      <w:pPr>
        <w:ind w:left="8766" w:hanging="361"/>
      </w:pPr>
      <w:rPr>
        <w:rFonts w:hint="default"/>
        <w:lang w:val="es-ES" w:eastAsia="en-US" w:bidi="ar-SA"/>
      </w:rPr>
    </w:lvl>
    <w:lvl w:ilvl="8" w:tplc="EA9E474E">
      <w:numFmt w:val="bullet"/>
      <w:lvlText w:val="•"/>
      <w:lvlJc w:val="left"/>
      <w:pPr>
        <w:ind w:left="9813" w:hanging="361"/>
      </w:pPr>
      <w:rPr>
        <w:rFonts w:hint="default"/>
        <w:lang w:val="es-ES" w:eastAsia="en-US" w:bidi="ar-SA"/>
      </w:rPr>
    </w:lvl>
  </w:abstractNum>
  <w:abstractNum w:abstractNumId="46" w15:restartNumberingAfterBreak="0">
    <w:nsid w:val="0BF57844"/>
    <w:multiLevelType w:val="hybridMultilevel"/>
    <w:tmpl w:val="52A84F02"/>
    <w:lvl w:ilvl="0" w:tplc="978A323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E082F4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7D44FAE8">
      <w:numFmt w:val="bullet"/>
      <w:lvlText w:val="•"/>
      <w:lvlJc w:val="left"/>
      <w:pPr>
        <w:ind w:left="3242" w:hanging="360"/>
      </w:pPr>
      <w:rPr>
        <w:rFonts w:hint="default"/>
        <w:lang w:val="es-ES" w:eastAsia="en-US" w:bidi="ar-SA"/>
      </w:rPr>
    </w:lvl>
    <w:lvl w:ilvl="3" w:tplc="24C86D92">
      <w:numFmt w:val="bullet"/>
      <w:lvlText w:val="•"/>
      <w:lvlJc w:val="left"/>
      <w:pPr>
        <w:ind w:left="4325" w:hanging="360"/>
      </w:pPr>
      <w:rPr>
        <w:rFonts w:hint="default"/>
        <w:lang w:val="es-ES" w:eastAsia="en-US" w:bidi="ar-SA"/>
      </w:rPr>
    </w:lvl>
    <w:lvl w:ilvl="4" w:tplc="F43C54B0">
      <w:numFmt w:val="bullet"/>
      <w:lvlText w:val="•"/>
      <w:lvlJc w:val="left"/>
      <w:pPr>
        <w:ind w:left="5408" w:hanging="360"/>
      </w:pPr>
      <w:rPr>
        <w:rFonts w:hint="default"/>
        <w:lang w:val="es-ES" w:eastAsia="en-US" w:bidi="ar-SA"/>
      </w:rPr>
    </w:lvl>
    <w:lvl w:ilvl="5" w:tplc="4C52619C">
      <w:numFmt w:val="bullet"/>
      <w:lvlText w:val="•"/>
      <w:lvlJc w:val="left"/>
      <w:pPr>
        <w:ind w:left="6491" w:hanging="360"/>
      </w:pPr>
      <w:rPr>
        <w:rFonts w:hint="default"/>
        <w:lang w:val="es-ES" w:eastAsia="en-US" w:bidi="ar-SA"/>
      </w:rPr>
    </w:lvl>
    <w:lvl w:ilvl="6" w:tplc="10469DF8">
      <w:numFmt w:val="bullet"/>
      <w:lvlText w:val="•"/>
      <w:lvlJc w:val="left"/>
      <w:pPr>
        <w:ind w:left="7574" w:hanging="360"/>
      </w:pPr>
      <w:rPr>
        <w:rFonts w:hint="default"/>
        <w:lang w:val="es-ES" w:eastAsia="en-US" w:bidi="ar-SA"/>
      </w:rPr>
    </w:lvl>
    <w:lvl w:ilvl="7" w:tplc="AF0840F2">
      <w:numFmt w:val="bullet"/>
      <w:lvlText w:val="•"/>
      <w:lvlJc w:val="left"/>
      <w:pPr>
        <w:ind w:left="8657" w:hanging="360"/>
      </w:pPr>
      <w:rPr>
        <w:rFonts w:hint="default"/>
        <w:lang w:val="es-ES" w:eastAsia="en-US" w:bidi="ar-SA"/>
      </w:rPr>
    </w:lvl>
    <w:lvl w:ilvl="8" w:tplc="11765242">
      <w:numFmt w:val="bullet"/>
      <w:lvlText w:val="•"/>
      <w:lvlJc w:val="left"/>
      <w:pPr>
        <w:ind w:left="9740" w:hanging="360"/>
      </w:pPr>
      <w:rPr>
        <w:rFonts w:hint="default"/>
        <w:lang w:val="es-ES" w:eastAsia="en-US" w:bidi="ar-SA"/>
      </w:rPr>
    </w:lvl>
  </w:abstractNum>
  <w:abstractNum w:abstractNumId="47" w15:restartNumberingAfterBreak="0">
    <w:nsid w:val="0C333278"/>
    <w:multiLevelType w:val="hybridMultilevel"/>
    <w:tmpl w:val="B6068E34"/>
    <w:lvl w:ilvl="0" w:tplc="DA9E718C">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73CAA07C">
      <w:numFmt w:val="bullet"/>
      <w:lvlText w:val="•"/>
      <w:lvlJc w:val="left"/>
      <w:pPr>
        <w:ind w:left="2486" w:hanging="361"/>
      </w:pPr>
      <w:rPr>
        <w:rFonts w:hint="default"/>
        <w:lang w:val="es-ES" w:eastAsia="en-US" w:bidi="ar-SA"/>
      </w:rPr>
    </w:lvl>
    <w:lvl w:ilvl="2" w:tplc="55D2C236">
      <w:numFmt w:val="bullet"/>
      <w:lvlText w:val="•"/>
      <w:lvlJc w:val="left"/>
      <w:pPr>
        <w:ind w:left="3533" w:hanging="361"/>
      </w:pPr>
      <w:rPr>
        <w:rFonts w:hint="default"/>
        <w:lang w:val="es-ES" w:eastAsia="en-US" w:bidi="ar-SA"/>
      </w:rPr>
    </w:lvl>
    <w:lvl w:ilvl="3" w:tplc="39388F80">
      <w:numFmt w:val="bullet"/>
      <w:lvlText w:val="•"/>
      <w:lvlJc w:val="left"/>
      <w:pPr>
        <w:ind w:left="4579" w:hanging="361"/>
      </w:pPr>
      <w:rPr>
        <w:rFonts w:hint="default"/>
        <w:lang w:val="es-ES" w:eastAsia="en-US" w:bidi="ar-SA"/>
      </w:rPr>
    </w:lvl>
    <w:lvl w:ilvl="4" w:tplc="C3EA6084">
      <w:numFmt w:val="bullet"/>
      <w:lvlText w:val="•"/>
      <w:lvlJc w:val="left"/>
      <w:pPr>
        <w:ind w:left="5626" w:hanging="361"/>
      </w:pPr>
      <w:rPr>
        <w:rFonts w:hint="default"/>
        <w:lang w:val="es-ES" w:eastAsia="en-US" w:bidi="ar-SA"/>
      </w:rPr>
    </w:lvl>
    <w:lvl w:ilvl="5" w:tplc="37CE36F6">
      <w:numFmt w:val="bullet"/>
      <w:lvlText w:val="•"/>
      <w:lvlJc w:val="left"/>
      <w:pPr>
        <w:ind w:left="6673" w:hanging="361"/>
      </w:pPr>
      <w:rPr>
        <w:rFonts w:hint="default"/>
        <w:lang w:val="es-ES" w:eastAsia="en-US" w:bidi="ar-SA"/>
      </w:rPr>
    </w:lvl>
    <w:lvl w:ilvl="6" w:tplc="D7E27DFE">
      <w:numFmt w:val="bullet"/>
      <w:lvlText w:val="•"/>
      <w:lvlJc w:val="left"/>
      <w:pPr>
        <w:ind w:left="7719" w:hanging="361"/>
      </w:pPr>
      <w:rPr>
        <w:rFonts w:hint="default"/>
        <w:lang w:val="es-ES" w:eastAsia="en-US" w:bidi="ar-SA"/>
      </w:rPr>
    </w:lvl>
    <w:lvl w:ilvl="7" w:tplc="F238102C">
      <w:numFmt w:val="bullet"/>
      <w:lvlText w:val="•"/>
      <w:lvlJc w:val="left"/>
      <w:pPr>
        <w:ind w:left="8766" w:hanging="361"/>
      </w:pPr>
      <w:rPr>
        <w:rFonts w:hint="default"/>
        <w:lang w:val="es-ES" w:eastAsia="en-US" w:bidi="ar-SA"/>
      </w:rPr>
    </w:lvl>
    <w:lvl w:ilvl="8" w:tplc="B9360548">
      <w:numFmt w:val="bullet"/>
      <w:lvlText w:val="•"/>
      <w:lvlJc w:val="left"/>
      <w:pPr>
        <w:ind w:left="9813" w:hanging="361"/>
      </w:pPr>
      <w:rPr>
        <w:rFonts w:hint="default"/>
        <w:lang w:val="es-ES" w:eastAsia="en-US" w:bidi="ar-SA"/>
      </w:rPr>
    </w:lvl>
  </w:abstractNum>
  <w:abstractNum w:abstractNumId="48" w15:restartNumberingAfterBreak="0">
    <w:nsid w:val="0C5727F8"/>
    <w:multiLevelType w:val="hybridMultilevel"/>
    <w:tmpl w:val="15BAE624"/>
    <w:lvl w:ilvl="0" w:tplc="9B407E1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13EA6D80">
      <w:numFmt w:val="bullet"/>
      <w:lvlText w:val="•"/>
      <w:lvlJc w:val="left"/>
      <w:pPr>
        <w:ind w:left="2486" w:hanging="361"/>
      </w:pPr>
      <w:rPr>
        <w:rFonts w:hint="default"/>
        <w:lang w:val="es-ES" w:eastAsia="en-US" w:bidi="ar-SA"/>
      </w:rPr>
    </w:lvl>
    <w:lvl w:ilvl="2" w:tplc="62DC3046">
      <w:numFmt w:val="bullet"/>
      <w:lvlText w:val="•"/>
      <w:lvlJc w:val="left"/>
      <w:pPr>
        <w:ind w:left="3533" w:hanging="361"/>
      </w:pPr>
      <w:rPr>
        <w:rFonts w:hint="default"/>
        <w:lang w:val="es-ES" w:eastAsia="en-US" w:bidi="ar-SA"/>
      </w:rPr>
    </w:lvl>
    <w:lvl w:ilvl="3" w:tplc="7194A4B2">
      <w:numFmt w:val="bullet"/>
      <w:lvlText w:val="•"/>
      <w:lvlJc w:val="left"/>
      <w:pPr>
        <w:ind w:left="4579" w:hanging="361"/>
      </w:pPr>
      <w:rPr>
        <w:rFonts w:hint="default"/>
        <w:lang w:val="es-ES" w:eastAsia="en-US" w:bidi="ar-SA"/>
      </w:rPr>
    </w:lvl>
    <w:lvl w:ilvl="4" w:tplc="BA2CB3FA">
      <w:numFmt w:val="bullet"/>
      <w:lvlText w:val="•"/>
      <w:lvlJc w:val="left"/>
      <w:pPr>
        <w:ind w:left="5626" w:hanging="361"/>
      </w:pPr>
      <w:rPr>
        <w:rFonts w:hint="default"/>
        <w:lang w:val="es-ES" w:eastAsia="en-US" w:bidi="ar-SA"/>
      </w:rPr>
    </w:lvl>
    <w:lvl w:ilvl="5" w:tplc="EA9E63AC">
      <w:numFmt w:val="bullet"/>
      <w:lvlText w:val="•"/>
      <w:lvlJc w:val="left"/>
      <w:pPr>
        <w:ind w:left="6673" w:hanging="361"/>
      </w:pPr>
      <w:rPr>
        <w:rFonts w:hint="default"/>
        <w:lang w:val="es-ES" w:eastAsia="en-US" w:bidi="ar-SA"/>
      </w:rPr>
    </w:lvl>
    <w:lvl w:ilvl="6" w:tplc="29C6DF8E">
      <w:numFmt w:val="bullet"/>
      <w:lvlText w:val="•"/>
      <w:lvlJc w:val="left"/>
      <w:pPr>
        <w:ind w:left="7719" w:hanging="361"/>
      </w:pPr>
      <w:rPr>
        <w:rFonts w:hint="default"/>
        <w:lang w:val="es-ES" w:eastAsia="en-US" w:bidi="ar-SA"/>
      </w:rPr>
    </w:lvl>
    <w:lvl w:ilvl="7" w:tplc="0B5C2282">
      <w:numFmt w:val="bullet"/>
      <w:lvlText w:val="•"/>
      <w:lvlJc w:val="left"/>
      <w:pPr>
        <w:ind w:left="8766" w:hanging="361"/>
      </w:pPr>
      <w:rPr>
        <w:rFonts w:hint="default"/>
        <w:lang w:val="es-ES" w:eastAsia="en-US" w:bidi="ar-SA"/>
      </w:rPr>
    </w:lvl>
    <w:lvl w:ilvl="8" w:tplc="2900424C">
      <w:numFmt w:val="bullet"/>
      <w:lvlText w:val="•"/>
      <w:lvlJc w:val="left"/>
      <w:pPr>
        <w:ind w:left="9813" w:hanging="361"/>
      </w:pPr>
      <w:rPr>
        <w:rFonts w:hint="default"/>
        <w:lang w:val="es-ES" w:eastAsia="en-US" w:bidi="ar-SA"/>
      </w:rPr>
    </w:lvl>
  </w:abstractNum>
  <w:abstractNum w:abstractNumId="49" w15:restartNumberingAfterBreak="0">
    <w:nsid w:val="0D1C1270"/>
    <w:multiLevelType w:val="hybridMultilevel"/>
    <w:tmpl w:val="1CC8ADB6"/>
    <w:lvl w:ilvl="0" w:tplc="C0C277D8">
      <w:start w:val="1"/>
      <w:numFmt w:val="decimal"/>
      <w:lvlText w:val="%1."/>
      <w:lvlJc w:val="left"/>
      <w:pPr>
        <w:ind w:left="1440" w:hanging="361"/>
        <w:jc w:val="left"/>
      </w:pPr>
      <w:rPr>
        <w:rFonts w:ascii="Carlito" w:eastAsia="Carlito" w:hAnsi="Carlito" w:cs="Carlito" w:hint="default"/>
        <w:color w:val="363636"/>
        <w:spacing w:val="-11"/>
        <w:w w:val="100"/>
        <w:sz w:val="24"/>
        <w:szCs w:val="24"/>
        <w:lang w:val="es-ES" w:eastAsia="en-US" w:bidi="ar-SA"/>
      </w:rPr>
    </w:lvl>
    <w:lvl w:ilvl="1" w:tplc="0BBEC1FC">
      <w:numFmt w:val="bullet"/>
      <w:lvlText w:val="•"/>
      <w:lvlJc w:val="left"/>
      <w:pPr>
        <w:ind w:left="2486" w:hanging="361"/>
      </w:pPr>
      <w:rPr>
        <w:rFonts w:hint="default"/>
        <w:lang w:val="es-ES" w:eastAsia="en-US" w:bidi="ar-SA"/>
      </w:rPr>
    </w:lvl>
    <w:lvl w:ilvl="2" w:tplc="7A6298AE">
      <w:numFmt w:val="bullet"/>
      <w:lvlText w:val="•"/>
      <w:lvlJc w:val="left"/>
      <w:pPr>
        <w:ind w:left="3533" w:hanging="361"/>
      </w:pPr>
      <w:rPr>
        <w:rFonts w:hint="default"/>
        <w:lang w:val="es-ES" w:eastAsia="en-US" w:bidi="ar-SA"/>
      </w:rPr>
    </w:lvl>
    <w:lvl w:ilvl="3" w:tplc="C470A1DC">
      <w:numFmt w:val="bullet"/>
      <w:lvlText w:val="•"/>
      <w:lvlJc w:val="left"/>
      <w:pPr>
        <w:ind w:left="4579" w:hanging="361"/>
      </w:pPr>
      <w:rPr>
        <w:rFonts w:hint="default"/>
        <w:lang w:val="es-ES" w:eastAsia="en-US" w:bidi="ar-SA"/>
      </w:rPr>
    </w:lvl>
    <w:lvl w:ilvl="4" w:tplc="26BAF548">
      <w:numFmt w:val="bullet"/>
      <w:lvlText w:val="•"/>
      <w:lvlJc w:val="left"/>
      <w:pPr>
        <w:ind w:left="5626" w:hanging="361"/>
      </w:pPr>
      <w:rPr>
        <w:rFonts w:hint="default"/>
        <w:lang w:val="es-ES" w:eastAsia="en-US" w:bidi="ar-SA"/>
      </w:rPr>
    </w:lvl>
    <w:lvl w:ilvl="5" w:tplc="8BDE3178">
      <w:numFmt w:val="bullet"/>
      <w:lvlText w:val="•"/>
      <w:lvlJc w:val="left"/>
      <w:pPr>
        <w:ind w:left="6673" w:hanging="361"/>
      </w:pPr>
      <w:rPr>
        <w:rFonts w:hint="default"/>
        <w:lang w:val="es-ES" w:eastAsia="en-US" w:bidi="ar-SA"/>
      </w:rPr>
    </w:lvl>
    <w:lvl w:ilvl="6" w:tplc="251E3556">
      <w:numFmt w:val="bullet"/>
      <w:lvlText w:val="•"/>
      <w:lvlJc w:val="left"/>
      <w:pPr>
        <w:ind w:left="7719" w:hanging="361"/>
      </w:pPr>
      <w:rPr>
        <w:rFonts w:hint="default"/>
        <w:lang w:val="es-ES" w:eastAsia="en-US" w:bidi="ar-SA"/>
      </w:rPr>
    </w:lvl>
    <w:lvl w:ilvl="7" w:tplc="8FE01CA8">
      <w:numFmt w:val="bullet"/>
      <w:lvlText w:val="•"/>
      <w:lvlJc w:val="left"/>
      <w:pPr>
        <w:ind w:left="8766" w:hanging="361"/>
      </w:pPr>
      <w:rPr>
        <w:rFonts w:hint="default"/>
        <w:lang w:val="es-ES" w:eastAsia="en-US" w:bidi="ar-SA"/>
      </w:rPr>
    </w:lvl>
    <w:lvl w:ilvl="8" w:tplc="B6346418">
      <w:numFmt w:val="bullet"/>
      <w:lvlText w:val="•"/>
      <w:lvlJc w:val="left"/>
      <w:pPr>
        <w:ind w:left="9813" w:hanging="361"/>
      </w:pPr>
      <w:rPr>
        <w:rFonts w:hint="default"/>
        <w:lang w:val="es-ES" w:eastAsia="en-US" w:bidi="ar-SA"/>
      </w:rPr>
    </w:lvl>
  </w:abstractNum>
  <w:abstractNum w:abstractNumId="50" w15:restartNumberingAfterBreak="0">
    <w:nsid w:val="0D3B30F2"/>
    <w:multiLevelType w:val="hybridMultilevel"/>
    <w:tmpl w:val="012C4CC0"/>
    <w:lvl w:ilvl="0" w:tplc="F0FEC67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97639A0">
      <w:numFmt w:val="bullet"/>
      <w:lvlText w:val="•"/>
      <w:lvlJc w:val="left"/>
      <w:pPr>
        <w:ind w:left="2486" w:hanging="361"/>
      </w:pPr>
      <w:rPr>
        <w:rFonts w:hint="default"/>
        <w:lang w:val="es-ES" w:eastAsia="en-US" w:bidi="ar-SA"/>
      </w:rPr>
    </w:lvl>
    <w:lvl w:ilvl="2" w:tplc="13D637E4">
      <w:numFmt w:val="bullet"/>
      <w:lvlText w:val="•"/>
      <w:lvlJc w:val="left"/>
      <w:pPr>
        <w:ind w:left="3533" w:hanging="361"/>
      </w:pPr>
      <w:rPr>
        <w:rFonts w:hint="default"/>
        <w:lang w:val="es-ES" w:eastAsia="en-US" w:bidi="ar-SA"/>
      </w:rPr>
    </w:lvl>
    <w:lvl w:ilvl="3" w:tplc="7868BBB0">
      <w:numFmt w:val="bullet"/>
      <w:lvlText w:val="•"/>
      <w:lvlJc w:val="left"/>
      <w:pPr>
        <w:ind w:left="4579" w:hanging="361"/>
      </w:pPr>
      <w:rPr>
        <w:rFonts w:hint="default"/>
        <w:lang w:val="es-ES" w:eastAsia="en-US" w:bidi="ar-SA"/>
      </w:rPr>
    </w:lvl>
    <w:lvl w:ilvl="4" w:tplc="EF42577A">
      <w:numFmt w:val="bullet"/>
      <w:lvlText w:val="•"/>
      <w:lvlJc w:val="left"/>
      <w:pPr>
        <w:ind w:left="5626" w:hanging="361"/>
      </w:pPr>
      <w:rPr>
        <w:rFonts w:hint="default"/>
        <w:lang w:val="es-ES" w:eastAsia="en-US" w:bidi="ar-SA"/>
      </w:rPr>
    </w:lvl>
    <w:lvl w:ilvl="5" w:tplc="7FFC843E">
      <w:numFmt w:val="bullet"/>
      <w:lvlText w:val="•"/>
      <w:lvlJc w:val="left"/>
      <w:pPr>
        <w:ind w:left="6673" w:hanging="361"/>
      </w:pPr>
      <w:rPr>
        <w:rFonts w:hint="default"/>
        <w:lang w:val="es-ES" w:eastAsia="en-US" w:bidi="ar-SA"/>
      </w:rPr>
    </w:lvl>
    <w:lvl w:ilvl="6" w:tplc="BAE2162A">
      <w:numFmt w:val="bullet"/>
      <w:lvlText w:val="•"/>
      <w:lvlJc w:val="left"/>
      <w:pPr>
        <w:ind w:left="7719" w:hanging="361"/>
      </w:pPr>
      <w:rPr>
        <w:rFonts w:hint="default"/>
        <w:lang w:val="es-ES" w:eastAsia="en-US" w:bidi="ar-SA"/>
      </w:rPr>
    </w:lvl>
    <w:lvl w:ilvl="7" w:tplc="A348A5CA">
      <w:numFmt w:val="bullet"/>
      <w:lvlText w:val="•"/>
      <w:lvlJc w:val="left"/>
      <w:pPr>
        <w:ind w:left="8766" w:hanging="361"/>
      </w:pPr>
      <w:rPr>
        <w:rFonts w:hint="default"/>
        <w:lang w:val="es-ES" w:eastAsia="en-US" w:bidi="ar-SA"/>
      </w:rPr>
    </w:lvl>
    <w:lvl w:ilvl="8" w:tplc="B930F344">
      <w:numFmt w:val="bullet"/>
      <w:lvlText w:val="•"/>
      <w:lvlJc w:val="left"/>
      <w:pPr>
        <w:ind w:left="9813" w:hanging="361"/>
      </w:pPr>
      <w:rPr>
        <w:rFonts w:hint="default"/>
        <w:lang w:val="es-ES" w:eastAsia="en-US" w:bidi="ar-SA"/>
      </w:rPr>
    </w:lvl>
  </w:abstractNum>
  <w:abstractNum w:abstractNumId="51" w15:restartNumberingAfterBreak="0">
    <w:nsid w:val="0D4A7054"/>
    <w:multiLevelType w:val="hybridMultilevel"/>
    <w:tmpl w:val="21CCF5D4"/>
    <w:lvl w:ilvl="0" w:tplc="4984A9A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352DBBA">
      <w:numFmt w:val="bullet"/>
      <w:lvlText w:val="•"/>
      <w:lvlJc w:val="left"/>
      <w:pPr>
        <w:ind w:left="2486" w:hanging="361"/>
      </w:pPr>
      <w:rPr>
        <w:rFonts w:hint="default"/>
        <w:lang w:val="es-ES" w:eastAsia="en-US" w:bidi="ar-SA"/>
      </w:rPr>
    </w:lvl>
    <w:lvl w:ilvl="2" w:tplc="EE92D674">
      <w:numFmt w:val="bullet"/>
      <w:lvlText w:val="•"/>
      <w:lvlJc w:val="left"/>
      <w:pPr>
        <w:ind w:left="3533" w:hanging="361"/>
      </w:pPr>
      <w:rPr>
        <w:rFonts w:hint="default"/>
        <w:lang w:val="es-ES" w:eastAsia="en-US" w:bidi="ar-SA"/>
      </w:rPr>
    </w:lvl>
    <w:lvl w:ilvl="3" w:tplc="B1D6E65C">
      <w:numFmt w:val="bullet"/>
      <w:lvlText w:val="•"/>
      <w:lvlJc w:val="left"/>
      <w:pPr>
        <w:ind w:left="4579" w:hanging="361"/>
      </w:pPr>
      <w:rPr>
        <w:rFonts w:hint="default"/>
        <w:lang w:val="es-ES" w:eastAsia="en-US" w:bidi="ar-SA"/>
      </w:rPr>
    </w:lvl>
    <w:lvl w:ilvl="4" w:tplc="D730DC56">
      <w:numFmt w:val="bullet"/>
      <w:lvlText w:val="•"/>
      <w:lvlJc w:val="left"/>
      <w:pPr>
        <w:ind w:left="5626" w:hanging="361"/>
      </w:pPr>
      <w:rPr>
        <w:rFonts w:hint="default"/>
        <w:lang w:val="es-ES" w:eastAsia="en-US" w:bidi="ar-SA"/>
      </w:rPr>
    </w:lvl>
    <w:lvl w:ilvl="5" w:tplc="5680FE72">
      <w:numFmt w:val="bullet"/>
      <w:lvlText w:val="•"/>
      <w:lvlJc w:val="left"/>
      <w:pPr>
        <w:ind w:left="6673" w:hanging="361"/>
      </w:pPr>
      <w:rPr>
        <w:rFonts w:hint="default"/>
        <w:lang w:val="es-ES" w:eastAsia="en-US" w:bidi="ar-SA"/>
      </w:rPr>
    </w:lvl>
    <w:lvl w:ilvl="6" w:tplc="FD80B7AC">
      <w:numFmt w:val="bullet"/>
      <w:lvlText w:val="•"/>
      <w:lvlJc w:val="left"/>
      <w:pPr>
        <w:ind w:left="7719" w:hanging="361"/>
      </w:pPr>
      <w:rPr>
        <w:rFonts w:hint="default"/>
        <w:lang w:val="es-ES" w:eastAsia="en-US" w:bidi="ar-SA"/>
      </w:rPr>
    </w:lvl>
    <w:lvl w:ilvl="7" w:tplc="CF6CFBF8">
      <w:numFmt w:val="bullet"/>
      <w:lvlText w:val="•"/>
      <w:lvlJc w:val="left"/>
      <w:pPr>
        <w:ind w:left="8766" w:hanging="361"/>
      </w:pPr>
      <w:rPr>
        <w:rFonts w:hint="default"/>
        <w:lang w:val="es-ES" w:eastAsia="en-US" w:bidi="ar-SA"/>
      </w:rPr>
    </w:lvl>
    <w:lvl w:ilvl="8" w:tplc="DC621574">
      <w:numFmt w:val="bullet"/>
      <w:lvlText w:val="•"/>
      <w:lvlJc w:val="left"/>
      <w:pPr>
        <w:ind w:left="9813" w:hanging="361"/>
      </w:pPr>
      <w:rPr>
        <w:rFonts w:hint="default"/>
        <w:lang w:val="es-ES" w:eastAsia="en-US" w:bidi="ar-SA"/>
      </w:rPr>
    </w:lvl>
  </w:abstractNum>
  <w:abstractNum w:abstractNumId="52" w15:restartNumberingAfterBreak="0">
    <w:nsid w:val="0D5F2F38"/>
    <w:multiLevelType w:val="hybridMultilevel"/>
    <w:tmpl w:val="4EE407D2"/>
    <w:lvl w:ilvl="0" w:tplc="885C97E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9824047C">
      <w:numFmt w:val="bullet"/>
      <w:lvlText w:val="•"/>
      <w:lvlJc w:val="left"/>
      <w:pPr>
        <w:ind w:left="2486" w:hanging="361"/>
      </w:pPr>
      <w:rPr>
        <w:rFonts w:hint="default"/>
        <w:lang w:val="es-ES" w:eastAsia="en-US" w:bidi="ar-SA"/>
      </w:rPr>
    </w:lvl>
    <w:lvl w:ilvl="2" w:tplc="5582C09C">
      <w:numFmt w:val="bullet"/>
      <w:lvlText w:val="•"/>
      <w:lvlJc w:val="left"/>
      <w:pPr>
        <w:ind w:left="3533" w:hanging="361"/>
      </w:pPr>
      <w:rPr>
        <w:rFonts w:hint="default"/>
        <w:lang w:val="es-ES" w:eastAsia="en-US" w:bidi="ar-SA"/>
      </w:rPr>
    </w:lvl>
    <w:lvl w:ilvl="3" w:tplc="D534B37C">
      <w:numFmt w:val="bullet"/>
      <w:lvlText w:val="•"/>
      <w:lvlJc w:val="left"/>
      <w:pPr>
        <w:ind w:left="4579" w:hanging="361"/>
      </w:pPr>
      <w:rPr>
        <w:rFonts w:hint="default"/>
        <w:lang w:val="es-ES" w:eastAsia="en-US" w:bidi="ar-SA"/>
      </w:rPr>
    </w:lvl>
    <w:lvl w:ilvl="4" w:tplc="31D8863C">
      <w:numFmt w:val="bullet"/>
      <w:lvlText w:val="•"/>
      <w:lvlJc w:val="left"/>
      <w:pPr>
        <w:ind w:left="5626" w:hanging="361"/>
      </w:pPr>
      <w:rPr>
        <w:rFonts w:hint="default"/>
        <w:lang w:val="es-ES" w:eastAsia="en-US" w:bidi="ar-SA"/>
      </w:rPr>
    </w:lvl>
    <w:lvl w:ilvl="5" w:tplc="3418C946">
      <w:numFmt w:val="bullet"/>
      <w:lvlText w:val="•"/>
      <w:lvlJc w:val="left"/>
      <w:pPr>
        <w:ind w:left="6673" w:hanging="361"/>
      </w:pPr>
      <w:rPr>
        <w:rFonts w:hint="default"/>
        <w:lang w:val="es-ES" w:eastAsia="en-US" w:bidi="ar-SA"/>
      </w:rPr>
    </w:lvl>
    <w:lvl w:ilvl="6" w:tplc="37F4F09A">
      <w:numFmt w:val="bullet"/>
      <w:lvlText w:val="•"/>
      <w:lvlJc w:val="left"/>
      <w:pPr>
        <w:ind w:left="7719" w:hanging="361"/>
      </w:pPr>
      <w:rPr>
        <w:rFonts w:hint="default"/>
        <w:lang w:val="es-ES" w:eastAsia="en-US" w:bidi="ar-SA"/>
      </w:rPr>
    </w:lvl>
    <w:lvl w:ilvl="7" w:tplc="CC848298">
      <w:numFmt w:val="bullet"/>
      <w:lvlText w:val="•"/>
      <w:lvlJc w:val="left"/>
      <w:pPr>
        <w:ind w:left="8766" w:hanging="361"/>
      </w:pPr>
      <w:rPr>
        <w:rFonts w:hint="default"/>
        <w:lang w:val="es-ES" w:eastAsia="en-US" w:bidi="ar-SA"/>
      </w:rPr>
    </w:lvl>
    <w:lvl w:ilvl="8" w:tplc="7CBCCEE6">
      <w:numFmt w:val="bullet"/>
      <w:lvlText w:val="•"/>
      <w:lvlJc w:val="left"/>
      <w:pPr>
        <w:ind w:left="9813" w:hanging="361"/>
      </w:pPr>
      <w:rPr>
        <w:rFonts w:hint="default"/>
        <w:lang w:val="es-ES" w:eastAsia="en-US" w:bidi="ar-SA"/>
      </w:rPr>
    </w:lvl>
  </w:abstractNum>
  <w:abstractNum w:abstractNumId="53" w15:restartNumberingAfterBreak="0">
    <w:nsid w:val="0D7B681A"/>
    <w:multiLevelType w:val="hybridMultilevel"/>
    <w:tmpl w:val="F32ECDD0"/>
    <w:lvl w:ilvl="0" w:tplc="1DBACA7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BA68560">
      <w:numFmt w:val="bullet"/>
      <w:lvlText w:val="•"/>
      <w:lvlJc w:val="left"/>
      <w:pPr>
        <w:ind w:left="2486" w:hanging="361"/>
      </w:pPr>
      <w:rPr>
        <w:rFonts w:hint="default"/>
        <w:lang w:val="es-ES" w:eastAsia="en-US" w:bidi="ar-SA"/>
      </w:rPr>
    </w:lvl>
    <w:lvl w:ilvl="2" w:tplc="1C80BAA2">
      <w:numFmt w:val="bullet"/>
      <w:lvlText w:val="•"/>
      <w:lvlJc w:val="left"/>
      <w:pPr>
        <w:ind w:left="3533" w:hanging="361"/>
      </w:pPr>
      <w:rPr>
        <w:rFonts w:hint="default"/>
        <w:lang w:val="es-ES" w:eastAsia="en-US" w:bidi="ar-SA"/>
      </w:rPr>
    </w:lvl>
    <w:lvl w:ilvl="3" w:tplc="8DF474D0">
      <w:numFmt w:val="bullet"/>
      <w:lvlText w:val="•"/>
      <w:lvlJc w:val="left"/>
      <w:pPr>
        <w:ind w:left="4579" w:hanging="361"/>
      </w:pPr>
      <w:rPr>
        <w:rFonts w:hint="default"/>
        <w:lang w:val="es-ES" w:eastAsia="en-US" w:bidi="ar-SA"/>
      </w:rPr>
    </w:lvl>
    <w:lvl w:ilvl="4" w:tplc="CE7E5258">
      <w:numFmt w:val="bullet"/>
      <w:lvlText w:val="•"/>
      <w:lvlJc w:val="left"/>
      <w:pPr>
        <w:ind w:left="5626" w:hanging="361"/>
      </w:pPr>
      <w:rPr>
        <w:rFonts w:hint="default"/>
        <w:lang w:val="es-ES" w:eastAsia="en-US" w:bidi="ar-SA"/>
      </w:rPr>
    </w:lvl>
    <w:lvl w:ilvl="5" w:tplc="8652A0CA">
      <w:numFmt w:val="bullet"/>
      <w:lvlText w:val="•"/>
      <w:lvlJc w:val="left"/>
      <w:pPr>
        <w:ind w:left="6673" w:hanging="361"/>
      </w:pPr>
      <w:rPr>
        <w:rFonts w:hint="default"/>
        <w:lang w:val="es-ES" w:eastAsia="en-US" w:bidi="ar-SA"/>
      </w:rPr>
    </w:lvl>
    <w:lvl w:ilvl="6" w:tplc="FE6E4886">
      <w:numFmt w:val="bullet"/>
      <w:lvlText w:val="•"/>
      <w:lvlJc w:val="left"/>
      <w:pPr>
        <w:ind w:left="7719" w:hanging="361"/>
      </w:pPr>
      <w:rPr>
        <w:rFonts w:hint="default"/>
        <w:lang w:val="es-ES" w:eastAsia="en-US" w:bidi="ar-SA"/>
      </w:rPr>
    </w:lvl>
    <w:lvl w:ilvl="7" w:tplc="C50615D0">
      <w:numFmt w:val="bullet"/>
      <w:lvlText w:val="•"/>
      <w:lvlJc w:val="left"/>
      <w:pPr>
        <w:ind w:left="8766" w:hanging="361"/>
      </w:pPr>
      <w:rPr>
        <w:rFonts w:hint="default"/>
        <w:lang w:val="es-ES" w:eastAsia="en-US" w:bidi="ar-SA"/>
      </w:rPr>
    </w:lvl>
    <w:lvl w:ilvl="8" w:tplc="12ACB192">
      <w:numFmt w:val="bullet"/>
      <w:lvlText w:val="•"/>
      <w:lvlJc w:val="left"/>
      <w:pPr>
        <w:ind w:left="9813" w:hanging="361"/>
      </w:pPr>
      <w:rPr>
        <w:rFonts w:hint="default"/>
        <w:lang w:val="es-ES" w:eastAsia="en-US" w:bidi="ar-SA"/>
      </w:rPr>
    </w:lvl>
  </w:abstractNum>
  <w:abstractNum w:abstractNumId="54" w15:restartNumberingAfterBreak="0">
    <w:nsid w:val="0DD66A92"/>
    <w:multiLevelType w:val="hybridMultilevel"/>
    <w:tmpl w:val="5D2613CE"/>
    <w:lvl w:ilvl="0" w:tplc="3258B78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73AA960">
      <w:numFmt w:val="bullet"/>
      <w:lvlText w:val="•"/>
      <w:lvlJc w:val="left"/>
      <w:pPr>
        <w:ind w:left="2486" w:hanging="361"/>
      </w:pPr>
      <w:rPr>
        <w:rFonts w:hint="default"/>
        <w:lang w:val="es-ES" w:eastAsia="en-US" w:bidi="ar-SA"/>
      </w:rPr>
    </w:lvl>
    <w:lvl w:ilvl="2" w:tplc="70D4E7EC">
      <w:numFmt w:val="bullet"/>
      <w:lvlText w:val="•"/>
      <w:lvlJc w:val="left"/>
      <w:pPr>
        <w:ind w:left="3533" w:hanging="361"/>
      </w:pPr>
      <w:rPr>
        <w:rFonts w:hint="default"/>
        <w:lang w:val="es-ES" w:eastAsia="en-US" w:bidi="ar-SA"/>
      </w:rPr>
    </w:lvl>
    <w:lvl w:ilvl="3" w:tplc="CC880F10">
      <w:numFmt w:val="bullet"/>
      <w:lvlText w:val="•"/>
      <w:lvlJc w:val="left"/>
      <w:pPr>
        <w:ind w:left="4579" w:hanging="361"/>
      </w:pPr>
      <w:rPr>
        <w:rFonts w:hint="default"/>
        <w:lang w:val="es-ES" w:eastAsia="en-US" w:bidi="ar-SA"/>
      </w:rPr>
    </w:lvl>
    <w:lvl w:ilvl="4" w:tplc="54547F94">
      <w:numFmt w:val="bullet"/>
      <w:lvlText w:val="•"/>
      <w:lvlJc w:val="left"/>
      <w:pPr>
        <w:ind w:left="5626" w:hanging="361"/>
      </w:pPr>
      <w:rPr>
        <w:rFonts w:hint="default"/>
        <w:lang w:val="es-ES" w:eastAsia="en-US" w:bidi="ar-SA"/>
      </w:rPr>
    </w:lvl>
    <w:lvl w:ilvl="5" w:tplc="E3EA491A">
      <w:numFmt w:val="bullet"/>
      <w:lvlText w:val="•"/>
      <w:lvlJc w:val="left"/>
      <w:pPr>
        <w:ind w:left="6673" w:hanging="361"/>
      </w:pPr>
      <w:rPr>
        <w:rFonts w:hint="default"/>
        <w:lang w:val="es-ES" w:eastAsia="en-US" w:bidi="ar-SA"/>
      </w:rPr>
    </w:lvl>
    <w:lvl w:ilvl="6" w:tplc="DA9C1F06">
      <w:numFmt w:val="bullet"/>
      <w:lvlText w:val="•"/>
      <w:lvlJc w:val="left"/>
      <w:pPr>
        <w:ind w:left="7719" w:hanging="361"/>
      </w:pPr>
      <w:rPr>
        <w:rFonts w:hint="default"/>
        <w:lang w:val="es-ES" w:eastAsia="en-US" w:bidi="ar-SA"/>
      </w:rPr>
    </w:lvl>
    <w:lvl w:ilvl="7" w:tplc="8B6C1E6C">
      <w:numFmt w:val="bullet"/>
      <w:lvlText w:val="•"/>
      <w:lvlJc w:val="left"/>
      <w:pPr>
        <w:ind w:left="8766" w:hanging="361"/>
      </w:pPr>
      <w:rPr>
        <w:rFonts w:hint="default"/>
        <w:lang w:val="es-ES" w:eastAsia="en-US" w:bidi="ar-SA"/>
      </w:rPr>
    </w:lvl>
    <w:lvl w:ilvl="8" w:tplc="6C86BDB6">
      <w:numFmt w:val="bullet"/>
      <w:lvlText w:val="•"/>
      <w:lvlJc w:val="left"/>
      <w:pPr>
        <w:ind w:left="9813" w:hanging="361"/>
      </w:pPr>
      <w:rPr>
        <w:rFonts w:hint="default"/>
        <w:lang w:val="es-ES" w:eastAsia="en-US" w:bidi="ar-SA"/>
      </w:rPr>
    </w:lvl>
  </w:abstractNum>
  <w:abstractNum w:abstractNumId="55" w15:restartNumberingAfterBreak="0">
    <w:nsid w:val="0E8C432B"/>
    <w:multiLevelType w:val="hybridMultilevel"/>
    <w:tmpl w:val="20D6066C"/>
    <w:lvl w:ilvl="0" w:tplc="9EBC102E">
      <w:start w:val="1"/>
      <w:numFmt w:val="decimal"/>
      <w:lvlText w:val="%1."/>
      <w:lvlJc w:val="left"/>
      <w:pPr>
        <w:ind w:left="1440" w:hanging="361"/>
        <w:jc w:val="left"/>
      </w:pPr>
      <w:rPr>
        <w:rFonts w:ascii="Carlito" w:eastAsia="Carlito" w:hAnsi="Carlito" w:cs="Carlito" w:hint="default"/>
        <w:color w:val="363636"/>
        <w:spacing w:val="-11"/>
        <w:w w:val="100"/>
        <w:sz w:val="24"/>
        <w:szCs w:val="24"/>
        <w:lang w:val="es-ES" w:eastAsia="en-US" w:bidi="ar-SA"/>
      </w:rPr>
    </w:lvl>
    <w:lvl w:ilvl="1" w:tplc="39221FE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635631A6">
      <w:numFmt w:val="bullet"/>
      <w:lvlText w:val="•"/>
      <w:lvlJc w:val="left"/>
      <w:pPr>
        <w:ind w:left="3242" w:hanging="360"/>
      </w:pPr>
      <w:rPr>
        <w:rFonts w:hint="default"/>
        <w:lang w:val="es-ES" w:eastAsia="en-US" w:bidi="ar-SA"/>
      </w:rPr>
    </w:lvl>
    <w:lvl w:ilvl="3" w:tplc="FE8270EE">
      <w:numFmt w:val="bullet"/>
      <w:lvlText w:val="•"/>
      <w:lvlJc w:val="left"/>
      <w:pPr>
        <w:ind w:left="4325" w:hanging="360"/>
      </w:pPr>
      <w:rPr>
        <w:rFonts w:hint="default"/>
        <w:lang w:val="es-ES" w:eastAsia="en-US" w:bidi="ar-SA"/>
      </w:rPr>
    </w:lvl>
    <w:lvl w:ilvl="4" w:tplc="B8CE2D70">
      <w:numFmt w:val="bullet"/>
      <w:lvlText w:val="•"/>
      <w:lvlJc w:val="left"/>
      <w:pPr>
        <w:ind w:left="5408" w:hanging="360"/>
      </w:pPr>
      <w:rPr>
        <w:rFonts w:hint="default"/>
        <w:lang w:val="es-ES" w:eastAsia="en-US" w:bidi="ar-SA"/>
      </w:rPr>
    </w:lvl>
    <w:lvl w:ilvl="5" w:tplc="6F929AE4">
      <w:numFmt w:val="bullet"/>
      <w:lvlText w:val="•"/>
      <w:lvlJc w:val="left"/>
      <w:pPr>
        <w:ind w:left="6491" w:hanging="360"/>
      </w:pPr>
      <w:rPr>
        <w:rFonts w:hint="default"/>
        <w:lang w:val="es-ES" w:eastAsia="en-US" w:bidi="ar-SA"/>
      </w:rPr>
    </w:lvl>
    <w:lvl w:ilvl="6" w:tplc="A6463390">
      <w:numFmt w:val="bullet"/>
      <w:lvlText w:val="•"/>
      <w:lvlJc w:val="left"/>
      <w:pPr>
        <w:ind w:left="7574" w:hanging="360"/>
      </w:pPr>
      <w:rPr>
        <w:rFonts w:hint="default"/>
        <w:lang w:val="es-ES" w:eastAsia="en-US" w:bidi="ar-SA"/>
      </w:rPr>
    </w:lvl>
    <w:lvl w:ilvl="7" w:tplc="9044F42A">
      <w:numFmt w:val="bullet"/>
      <w:lvlText w:val="•"/>
      <w:lvlJc w:val="left"/>
      <w:pPr>
        <w:ind w:left="8657" w:hanging="360"/>
      </w:pPr>
      <w:rPr>
        <w:rFonts w:hint="default"/>
        <w:lang w:val="es-ES" w:eastAsia="en-US" w:bidi="ar-SA"/>
      </w:rPr>
    </w:lvl>
    <w:lvl w:ilvl="8" w:tplc="A01CFC0C">
      <w:numFmt w:val="bullet"/>
      <w:lvlText w:val="•"/>
      <w:lvlJc w:val="left"/>
      <w:pPr>
        <w:ind w:left="9740" w:hanging="360"/>
      </w:pPr>
      <w:rPr>
        <w:rFonts w:hint="default"/>
        <w:lang w:val="es-ES" w:eastAsia="en-US" w:bidi="ar-SA"/>
      </w:rPr>
    </w:lvl>
  </w:abstractNum>
  <w:abstractNum w:abstractNumId="56" w15:restartNumberingAfterBreak="0">
    <w:nsid w:val="0F236B45"/>
    <w:multiLevelType w:val="hybridMultilevel"/>
    <w:tmpl w:val="180E13D8"/>
    <w:lvl w:ilvl="0" w:tplc="B2AC0750">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ED7C6A6C">
      <w:numFmt w:val="bullet"/>
      <w:lvlText w:val="•"/>
      <w:lvlJc w:val="left"/>
      <w:pPr>
        <w:ind w:left="2486" w:hanging="361"/>
      </w:pPr>
      <w:rPr>
        <w:rFonts w:hint="default"/>
        <w:lang w:val="es-ES" w:eastAsia="en-US" w:bidi="ar-SA"/>
      </w:rPr>
    </w:lvl>
    <w:lvl w:ilvl="2" w:tplc="166A3330">
      <w:numFmt w:val="bullet"/>
      <w:lvlText w:val="•"/>
      <w:lvlJc w:val="left"/>
      <w:pPr>
        <w:ind w:left="3533" w:hanging="361"/>
      </w:pPr>
      <w:rPr>
        <w:rFonts w:hint="default"/>
        <w:lang w:val="es-ES" w:eastAsia="en-US" w:bidi="ar-SA"/>
      </w:rPr>
    </w:lvl>
    <w:lvl w:ilvl="3" w:tplc="44A0130E">
      <w:numFmt w:val="bullet"/>
      <w:lvlText w:val="•"/>
      <w:lvlJc w:val="left"/>
      <w:pPr>
        <w:ind w:left="4579" w:hanging="361"/>
      </w:pPr>
      <w:rPr>
        <w:rFonts w:hint="default"/>
        <w:lang w:val="es-ES" w:eastAsia="en-US" w:bidi="ar-SA"/>
      </w:rPr>
    </w:lvl>
    <w:lvl w:ilvl="4" w:tplc="61B0F136">
      <w:numFmt w:val="bullet"/>
      <w:lvlText w:val="•"/>
      <w:lvlJc w:val="left"/>
      <w:pPr>
        <w:ind w:left="5626" w:hanging="361"/>
      </w:pPr>
      <w:rPr>
        <w:rFonts w:hint="default"/>
        <w:lang w:val="es-ES" w:eastAsia="en-US" w:bidi="ar-SA"/>
      </w:rPr>
    </w:lvl>
    <w:lvl w:ilvl="5" w:tplc="2E806BDC">
      <w:numFmt w:val="bullet"/>
      <w:lvlText w:val="•"/>
      <w:lvlJc w:val="left"/>
      <w:pPr>
        <w:ind w:left="6673" w:hanging="361"/>
      </w:pPr>
      <w:rPr>
        <w:rFonts w:hint="default"/>
        <w:lang w:val="es-ES" w:eastAsia="en-US" w:bidi="ar-SA"/>
      </w:rPr>
    </w:lvl>
    <w:lvl w:ilvl="6" w:tplc="306CFADC">
      <w:numFmt w:val="bullet"/>
      <w:lvlText w:val="•"/>
      <w:lvlJc w:val="left"/>
      <w:pPr>
        <w:ind w:left="7719" w:hanging="361"/>
      </w:pPr>
      <w:rPr>
        <w:rFonts w:hint="default"/>
        <w:lang w:val="es-ES" w:eastAsia="en-US" w:bidi="ar-SA"/>
      </w:rPr>
    </w:lvl>
    <w:lvl w:ilvl="7" w:tplc="7F488692">
      <w:numFmt w:val="bullet"/>
      <w:lvlText w:val="•"/>
      <w:lvlJc w:val="left"/>
      <w:pPr>
        <w:ind w:left="8766" w:hanging="361"/>
      </w:pPr>
      <w:rPr>
        <w:rFonts w:hint="default"/>
        <w:lang w:val="es-ES" w:eastAsia="en-US" w:bidi="ar-SA"/>
      </w:rPr>
    </w:lvl>
    <w:lvl w:ilvl="8" w:tplc="FFF28B4A">
      <w:numFmt w:val="bullet"/>
      <w:lvlText w:val="•"/>
      <w:lvlJc w:val="left"/>
      <w:pPr>
        <w:ind w:left="9813" w:hanging="361"/>
      </w:pPr>
      <w:rPr>
        <w:rFonts w:hint="default"/>
        <w:lang w:val="es-ES" w:eastAsia="en-US" w:bidi="ar-SA"/>
      </w:rPr>
    </w:lvl>
  </w:abstractNum>
  <w:abstractNum w:abstractNumId="57" w15:restartNumberingAfterBreak="0">
    <w:nsid w:val="0F4155A1"/>
    <w:multiLevelType w:val="hybridMultilevel"/>
    <w:tmpl w:val="6C9E4134"/>
    <w:lvl w:ilvl="0" w:tplc="F17E1B10">
      <w:numFmt w:val="bullet"/>
      <w:lvlText w:val=""/>
      <w:lvlJc w:val="left"/>
      <w:pPr>
        <w:ind w:left="787" w:hanging="360"/>
      </w:pPr>
      <w:rPr>
        <w:rFonts w:ascii="Symbol" w:eastAsia="Symbol" w:hAnsi="Symbol" w:cs="Symbol" w:hint="default"/>
        <w:color w:val="363636"/>
        <w:w w:val="99"/>
        <w:sz w:val="20"/>
        <w:szCs w:val="20"/>
        <w:lang w:val="es-ES" w:eastAsia="en-US" w:bidi="ar-SA"/>
      </w:rPr>
    </w:lvl>
    <w:lvl w:ilvl="1" w:tplc="AF48CA56">
      <w:numFmt w:val="bullet"/>
      <w:lvlText w:val="•"/>
      <w:lvlJc w:val="left"/>
      <w:pPr>
        <w:ind w:left="1635" w:hanging="360"/>
      </w:pPr>
      <w:rPr>
        <w:rFonts w:hint="default"/>
        <w:lang w:val="es-ES" w:eastAsia="en-US" w:bidi="ar-SA"/>
      </w:rPr>
    </w:lvl>
    <w:lvl w:ilvl="2" w:tplc="D68AE8C2">
      <w:numFmt w:val="bullet"/>
      <w:lvlText w:val="•"/>
      <w:lvlJc w:val="left"/>
      <w:pPr>
        <w:ind w:left="2491" w:hanging="360"/>
      </w:pPr>
      <w:rPr>
        <w:rFonts w:hint="default"/>
        <w:lang w:val="es-ES" w:eastAsia="en-US" w:bidi="ar-SA"/>
      </w:rPr>
    </w:lvl>
    <w:lvl w:ilvl="3" w:tplc="EF2AB81C">
      <w:numFmt w:val="bullet"/>
      <w:lvlText w:val="•"/>
      <w:lvlJc w:val="left"/>
      <w:pPr>
        <w:ind w:left="3347" w:hanging="360"/>
      </w:pPr>
      <w:rPr>
        <w:rFonts w:hint="default"/>
        <w:lang w:val="es-ES" w:eastAsia="en-US" w:bidi="ar-SA"/>
      </w:rPr>
    </w:lvl>
    <w:lvl w:ilvl="4" w:tplc="9FB2EF48">
      <w:numFmt w:val="bullet"/>
      <w:lvlText w:val="•"/>
      <w:lvlJc w:val="left"/>
      <w:pPr>
        <w:ind w:left="4202" w:hanging="360"/>
      </w:pPr>
      <w:rPr>
        <w:rFonts w:hint="default"/>
        <w:lang w:val="es-ES" w:eastAsia="en-US" w:bidi="ar-SA"/>
      </w:rPr>
    </w:lvl>
    <w:lvl w:ilvl="5" w:tplc="2BA60C5C">
      <w:numFmt w:val="bullet"/>
      <w:lvlText w:val="•"/>
      <w:lvlJc w:val="left"/>
      <w:pPr>
        <w:ind w:left="5058" w:hanging="360"/>
      </w:pPr>
      <w:rPr>
        <w:rFonts w:hint="default"/>
        <w:lang w:val="es-ES" w:eastAsia="en-US" w:bidi="ar-SA"/>
      </w:rPr>
    </w:lvl>
    <w:lvl w:ilvl="6" w:tplc="A7EEF086">
      <w:numFmt w:val="bullet"/>
      <w:lvlText w:val="•"/>
      <w:lvlJc w:val="left"/>
      <w:pPr>
        <w:ind w:left="5914" w:hanging="360"/>
      </w:pPr>
      <w:rPr>
        <w:rFonts w:hint="default"/>
        <w:lang w:val="es-ES" w:eastAsia="en-US" w:bidi="ar-SA"/>
      </w:rPr>
    </w:lvl>
    <w:lvl w:ilvl="7" w:tplc="EC8094FC">
      <w:numFmt w:val="bullet"/>
      <w:lvlText w:val="•"/>
      <w:lvlJc w:val="left"/>
      <w:pPr>
        <w:ind w:left="6769" w:hanging="360"/>
      </w:pPr>
      <w:rPr>
        <w:rFonts w:hint="default"/>
        <w:lang w:val="es-ES" w:eastAsia="en-US" w:bidi="ar-SA"/>
      </w:rPr>
    </w:lvl>
    <w:lvl w:ilvl="8" w:tplc="33361356">
      <w:numFmt w:val="bullet"/>
      <w:lvlText w:val="•"/>
      <w:lvlJc w:val="left"/>
      <w:pPr>
        <w:ind w:left="7625" w:hanging="360"/>
      </w:pPr>
      <w:rPr>
        <w:rFonts w:hint="default"/>
        <w:lang w:val="es-ES" w:eastAsia="en-US" w:bidi="ar-SA"/>
      </w:rPr>
    </w:lvl>
  </w:abstractNum>
  <w:abstractNum w:abstractNumId="58" w15:restartNumberingAfterBreak="0">
    <w:nsid w:val="0FC112DC"/>
    <w:multiLevelType w:val="hybridMultilevel"/>
    <w:tmpl w:val="6E5081F0"/>
    <w:lvl w:ilvl="0" w:tplc="753E4C32">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97F2BE80">
      <w:numFmt w:val="bullet"/>
      <w:lvlText w:val="•"/>
      <w:lvlJc w:val="left"/>
      <w:pPr>
        <w:ind w:left="2486" w:hanging="361"/>
      </w:pPr>
      <w:rPr>
        <w:rFonts w:hint="default"/>
        <w:lang w:val="es-ES" w:eastAsia="en-US" w:bidi="ar-SA"/>
      </w:rPr>
    </w:lvl>
    <w:lvl w:ilvl="2" w:tplc="AC68BA78">
      <w:numFmt w:val="bullet"/>
      <w:lvlText w:val="•"/>
      <w:lvlJc w:val="left"/>
      <w:pPr>
        <w:ind w:left="3533" w:hanging="361"/>
      </w:pPr>
      <w:rPr>
        <w:rFonts w:hint="default"/>
        <w:lang w:val="es-ES" w:eastAsia="en-US" w:bidi="ar-SA"/>
      </w:rPr>
    </w:lvl>
    <w:lvl w:ilvl="3" w:tplc="2B62B344">
      <w:numFmt w:val="bullet"/>
      <w:lvlText w:val="•"/>
      <w:lvlJc w:val="left"/>
      <w:pPr>
        <w:ind w:left="4579" w:hanging="361"/>
      </w:pPr>
      <w:rPr>
        <w:rFonts w:hint="default"/>
        <w:lang w:val="es-ES" w:eastAsia="en-US" w:bidi="ar-SA"/>
      </w:rPr>
    </w:lvl>
    <w:lvl w:ilvl="4" w:tplc="D0087D0A">
      <w:numFmt w:val="bullet"/>
      <w:lvlText w:val="•"/>
      <w:lvlJc w:val="left"/>
      <w:pPr>
        <w:ind w:left="5626" w:hanging="361"/>
      </w:pPr>
      <w:rPr>
        <w:rFonts w:hint="default"/>
        <w:lang w:val="es-ES" w:eastAsia="en-US" w:bidi="ar-SA"/>
      </w:rPr>
    </w:lvl>
    <w:lvl w:ilvl="5" w:tplc="4B1E573C">
      <w:numFmt w:val="bullet"/>
      <w:lvlText w:val="•"/>
      <w:lvlJc w:val="left"/>
      <w:pPr>
        <w:ind w:left="6673" w:hanging="361"/>
      </w:pPr>
      <w:rPr>
        <w:rFonts w:hint="default"/>
        <w:lang w:val="es-ES" w:eastAsia="en-US" w:bidi="ar-SA"/>
      </w:rPr>
    </w:lvl>
    <w:lvl w:ilvl="6" w:tplc="FEEC5B7C">
      <w:numFmt w:val="bullet"/>
      <w:lvlText w:val="•"/>
      <w:lvlJc w:val="left"/>
      <w:pPr>
        <w:ind w:left="7719" w:hanging="361"/>
      </w:pPr>
      <w:rPr>
        <w:rFonts w:hint="default"/>
        <w:lang w:val="es-ES" w:eastAsia="en-US" w:bidi="ar-SA"/>
      </w:rPr>
    </w:lvl>
    <w:lvl w:ilvl="7" w:tplc="F7261B3A">
      <w:numFmt w:val="bullet"/>
      <w:lvlText w:val="•"/>
      <w:lvlJc w:val="left"/>
      <w:pPr>
        <w:ind w:left="8766" w:hanging="361"/>
      </w:pPr>
      <w:rPr>
        <w:rFonts w:hint="default"/>
        <w:lang w:val="es-ES" w:eastAsia="en-US" w:bidi="ar-SA"/>
      </w:rPr>
    </w:lvl>
    <w:lvl w:ilvl="8" w:tplc="03C61AB2">
      <w:numFmt w:val="bullet"/>
      <w:lvlText w:val="•"/>
      <w:lvlJc w:val="left"/>
      <w:pPr>
        <w:ind w:left="9813" w:hanging="361"/>
      </w:pPr>
      <w:rPr>
        <w:rFonts w:hint="default"/>
        <w:lang w:val="es-ES" w:eastAsia="en-US" w:bidi="ar-SA"/>
      </w:rPr>
    </w:lvl>
  </w:abstractNum>
  <w:abstractNum w:abstractNumId="59" w15:restartNumberingAfterBreak="0">
    <w:nsid w:val="10B63640"/>
    <w:multiLevelType w:val="hybridMultilevel"/>
    <w:tmpl w:val="DF14B03A"/>
    <w:lvl w:ilvl="0" w:tplc="2E028A84">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604842E8">
      <w:numFmt w:val="bullet"/>
      <w:lvlText w:val="•"/>
      <w:lvlJc w:val="left"/>
      <w:pPr>
        <w:ind w:left="2486" w:hanging="361"/>
      </w:pPr>
      <w:rPr>
        <w:rFonts w:hint="default"/>
        <w:lang w:val="es-ES" w:eastAsia="en-US" w:bidi="ar-SA"/>
      </w:rPr>
    </w:lvl>
    <w:lvl w:ilvl="2" w:tplc="5336D1AC">
      <w:numFmt w:val="bullet"/>
      <w:lvlText w:val="•"/>
      <w:lvlJc w:val="left"/>
      <w:pPr>
        <w:ind w:left="3533" w:hanging="361"/>
      </w:pPr>
      <w:rPr>
        <w:rFonts w:hint="default"/>
        <w:lang w:val="es-ES" w:eastAsia="en-US" w:bidi="ar-SA"/>
      </w:rPr>
    </w:lvl>
    <w:lvl w:ilvl="3" w:tplc="5444335C">
      <w:numFmt w:val="bullet"/>
      <w:lvlText w:val="•"/>
      <w:lvlJc w:val="left"/>
      <w:pPr>
        <w:ind w:left="4579" w:hanging="361"/>
      </w:pPr>
      <w:rPr>
        <w:rFonts w:hint="default"/>
        <w:lang w:val="es-ES" w:eastAsia="en-US" w:bidi="ar-SA"/>
      </w:rPr>
    </w:lvl>
    <w:lvl w:ilvl="4" w:tplc="9AD2FD6A">
      <w:numFmt w:val="bullet"/>
      <w:lvlText w:val="•"/>
      <w:lvlJc w:val="left"/>
      <w:pPr>
        <w:ind w:left="5626" w:hanging="361"/>
      </w:pPr>
      <w:rPr>
        <w:rFonts w:hint="default"/>
        <w:lang w:val="es-ES" w:eastAsia="en-US" w:bidi="ar-SA"/>
      </w:rPr>
    </w:lvl>
    <w:lvl w:ilvl="5" w:tplc="922ADCA8">
      <w:numFmt w:val="bullet"/>
      <w:lvlText w:val="•"/>
      <w:lvlJc w:val="left"/>
      <w:pPr>
        <w:ind w:left="6673" w:hanging="361"/>
      </w:pPr>
      <w:rPr>
        <w:rFonts w:hint="default"/>
        <w:lang w:val="es-ES" w:eastAsia="en-US" w:bidi="ar-SA"/>
      </w:rPr>
    </w:lvl>
    <w:lvl w:ilvl="6" w:tplc="97785B94">
      <w:numFmt w:val="bullet"/>
      <w:lvlText w:val="•"/>
      <w:lvlJc w:val="left"/>
      <w:pPr>
        <w:ind w:left="7719" w:hanging="361"/>
      </w:pPr>
      <w:rPr>
        <w:rFonts w:hint="default"/>
        <w:lang w:val="es-ES" w:eastAsia="en-US" w:bidi="ar-SA"/>
      </w:rPr>
    </w:lvl>
    <w:lvl w:ilvl="7" w:tplc="D0A8700A">
      <w:numFmt w:val="bullet"/>
      <w:lvlText w:val="•"/>
      <w:lvlJc w:val="left"/>
      <w:pPr>
        <w:ind w:left="8766" w:hanging="361"/>
      </w:pPr>
      <w:rPr>
        <w:rFonts w:hint="default"/>
        <w:lang w:val="es-ES" w:eastAsia="en-US" w:bidi="ar-SA"/>
      </w:rPr>
    </w:lvl>
    <w:lvl w:ilvl="8" w:tplc="CD9EC134">
      <w:numFmt w:val="bullet"/>
      <w:lvlText w:val="•"/>
      <w:lvlJc w:val="left"/>
      <w:pPr>
        <w:ind w:left="9813" w:hanging="361"/>
      </w:pPr>
      <w:rPr>
        <w:rFonts w:hint="default"/>
        <w:lang w:val="es-ES" w:eastAsia="en-US" w:bidi="ar-SA"/>
      </w:rPr>
    </w:lvl>
  </w:abstractNum>
  <w:abstractNum w:abstractNumId="60" w15:restartNumberingAfterBreak="0">
    <w:nsid w:val="10E316CF"/>
    <w:multiLevelType w:val="hybridMultilevel"/>
    <w:tmpl w:val="57864338"/>
    <w:lvl w:ilvl="0" w:tplc="37E0059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BD065E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F64686EC">
      <w:numFmt w:val="bullet"/>
      <w:lvlText w:val="•"/>
      <w:lvlJc w:val="left"/>
      <w:pPr>
        <w:ind w:left="3242" w:hanging="360"/>
      </w:pPr>
      <w:rPr>
        <w:rFonts w:hint="default"/>
        <w:lang w:val="es-ES" w:eastAsia="en-US" w:bidi="ar-SA"/>
      </w:rPr>
    </w:lvl>
    <w:lvl w:ilvl="3" w:tplc="B48E496A">
      <w:numFmt w:val="bullet"/>
      <w:lvlText w:val="•"/>
      <w:lvlJc w:val="left"/>
      <w:pPr>
        <w:ind w:left="4325" w:hanging="360"/>
      </w:pPr>
      <w:rPr>
        <w:rFonts w:hint="default"/>
        <w:lang w:val="es-ES" w:eastAsia="en-US" w:bidi="ar-SA"/>
      </w:rPr>
    </w:lvl>
    <w:lvl w:ilvl="4" w:tplc="D83CEF58">
      <w:numFmt w:val="bullet"/>
      <w:lvlText w:val="•"/>
      <w:lvlJc w:val="left"/>
      <w:pPr>
        <w:ind w:left="5408" w:hanging="360"/>
      </w:pPr>
      <w:rPr>
        <w:rFonts w:hint="default"/>
        <w:lang w:val="es-ES" w:eastAsia="en-US" w:bidi="ar-SA"/>
      </w:rPr>
    </w:lvl>
    <w:lvl w:ilvl="5" w:tplc="8400664C">
      <w:numFmt w:val="bullet"/>
      <w:lvlText w:val="•"/>
      <w:lvlJc w:val="left"/>
      <w:pPr>
        <w:ind w:left="6491" w:hanging="360"/>
      </w:pPr>
      <w:rPr>
        <w:rFonts w:hint="default"/>
        <w:lang w:val="es-ES" w:eastAsia="en-US" w:bidi="ar-SA"/>
      </w:rPr>
    </w:lvl>
    <w:lvl w:ilvl="6" w:tplc="E05009BC">
      <w:numFmt w:val="bullet"/>
      <w:lvlText w:val="•"/>
      <w:lvlJc w:val="left"/>
      <w:pPr>
        <w:ind w:left="7574" w:hanging="360"/>
      </w:pPr>
      <w:rPr>
        <w:rFonts w:hint="default"/>
        <w:lang w:val="es-ES" w:eastAsia="en-US" w:bidi="ar-SA"/>
      </w:rPr>
    </w:lvl>
    <w:lvl w:ilvl="7" w:tplc="DFBCE51C">
      <w:numFmt w:val="bullet"/>
      <w:lvlText w:val="•"/>
      <w:lvlJc w:val="left"/>
      <w:pPr>
        <w:ind w:left="8657" w:hanging="360"/>
      </w:pPr>
      <w:rPr>
        <w:rFonts w:hint="default"/>
        <w:lang w:val="es-ES" w:eastAsia="en-US" w:bidi="ar-SA"/>
      </w:rPr>
    </w:lvl>
    <w:lvl w:ilvl="8" w:tplc="2640BF7C">
      <w:numFmt w:val="bullet"/>
      <w:lvlText w:val="•"/>
      <w:lvlJc w:val="left"/>
      <w:pPr>
        <w:ind w:left="9740" w:hanging="360"/>
      </w:pPr>
      <w:rPr>
        <w:rFonts w:hint="default"/>
        <w:lang w:val="es-ES" w:eastAsia="en-US" w:bidi="ar-SA"/>
      </w:rPr>
    </w:lvl>
  </w:abstractNum>
  <w:abstractNum w:abstractNumId="61" w15:restartNumberingAfterBreak="0">
    <w:nsid w:val="113F6218"/>
    <w:multiLevelType w:val="hybridMultilevel"/>
    <w:tmpl w:val="D8E43A70"/>
    <w:lvl w:ilvl="0" w:tplc="31A27818">
      <w:numFmt w:val="bullet"/>
      <w:lvlText w:val=""/>
      <w:lvlJc w:val="left"/>
      <w:pPr>
        <w:ind w:left="787" w:hanging="360"/>
      </w:pPr>
      <w:rPr>
        <w:rFonts w:ascii="Symbol" w:eastAsia="Symbol" w:hAnsi="Symbol" w:cs="Symbol" w:hint="default"/>
        <w:color w:val="363636"/>
        <w:w w:val="99"/>
        <w:sz w:val="20"/>
        <w:szCs w:val="20"/>
        <w:lang w:val="es-ES" w:eastAsia="en-US" w:bidi="ar-SA"/>
      </w:rPr>
    </w:lvl>
    <w:lvl w:ilvl="1" w:tplc="8C74A718">
      <w:numFmt w:val="bullet"/>
      <w:lvlText w:val="•"/>
      <w:lvlJc w:val="left"/>
      <w:pPr>
        <w:ind w:left="1635" w:hanging="360"/>
      </w:pPr>
      <w:rPr>
        <w:rFonts w:hint="default"/>
        <w:lang w:val="es-ES" w:eastAsia="en-US" w:bidi="ar-SA"/>
      </w:rPr>
    </w:lvl>
    <w:lvl w:ilvl="2" w:tplc="CE288462">
      <w:numFmt w:val="bullet"/>
      <w:lvlText w:val="•"/>
      <w:lvlJc w:val="left"/>
      <w:pPr>
        <w:ind w:left="2491" w:hanging="360"/>
      </w:pPr>
      <w:rPr>
        <w:rFonts w:hint="default"/>
        <w:lang w:val="es-ES" w:eastAsia="en-US" w:bidi="ar-SA"/>
      </w:rPr>
    </w:lvl>
    <w:lvl w:ilvl="3" w:tplc="39F261C8">
      <w:numFmt w:val="bullet"/>
      <w:lvlText w:val="•"/>
      <w:lvlJc w:val="left"/>
      <w:pPr>
        <w:ind w:left="3347" w:hanging="360"/>
      </w:pPr>
      <w:rPr>
        <w:rFonts w:hint="default"/>
        <w:lang w:val="es-ES" w:eastAsia="en-US" w:bidi="ar-SA"/>
      </w:rPr>
    </w:lvl>
    <w:lvl w:ilvl="4" w:tplc="C6A06546">
      <w:numFmt w:val="bullet"/>
      <w:lvlText w:val="•"/>
      <w:lvlJc w:val="left"/>
      <w:pPr>
        <w:ind w:left="4202" w:hanging="360"/>
      </w:pPr>
      <w:rPr>
        <w:rFonts w:hint="default"/>
        <w:lang w:val="es-ES" w:eastAsia="en-US" w:bidi="ar-SA"/>
      </w:rPr>
    </w:lvl>
    <w:lvl w:ilvl="5" w:tplc="AE686B54">
      <w:numFmt w:val="bullet"/>
      <w:lvlText w:val="•"/>
      <w:lvlJc w:val="left"/>
      <w:pPr>
        <w:ind w:left="5058" w:hanging="360"/>
      </w:pPr>
      <w:rPr>
        <w:rFonts w:hint="default"/>
        <w:lang w:val="es-ES" w:eastAsia="en-US" w:bidi="ar-SA"/>
      </w:rPr>
    </w:lvl>
    <w:lvl w:ilvl="6" w:tplc="F6B89D0C">
      <w:numFmt w:val="bullet"/>
      <w:lvlText w:val="•"/>
      <w:lvlJc w:val="left"/>
      <w:pPr>
        <w:ind w:left="5914" w:hanging="360"/>
      </w:pPr>
      <w:rPr>
        <w:rFonts w:hint="default"/>
        <w:lang w:val="es-ES" w:eastAsia="en-US" w:bidi="ar-SA"/>
      </w:rPr>
    </w:lvl>
    <w:lvl w:ilvl="7" w:tplc="7BB2F8BE">
      <w:numFmt w:val="bullet"/>
      <w:lvlText w:val="•"/>
      <w:lvlJc w:val="left"/>
      <w:pPr>
        <w:ind w:left="6769" w:hanging="360"/>
      </w:pPr>
      <w:rPr>
        <w:rFonts w:hint="default"/>
        <w:lang w:val="es-ES" w:eastAsia="en-US" w:bidi="ar-SA"/>
      </w:rPr>
    </w:lvl>
    <w:lvl w:ilvl="8" w:tplc="45845FA2">
      <w:numFmt w:val="bullet"/>
      <w:lvlText w:val="•"/>
      <w:lvlJc w:val="left"/>
      <w:pPr>
        <w:ind w:left="7625" w:hanging="360"/>
      </w:pPr>
      <w:rPr>
        <w:rFonts w:hint="default"/>
        <w:lang w:val="es-ES" w:eastAsia="en-US" w:bidi="ar-SA"/>
      </w:rPr>
    </w:lvl>
  </w:abstractNum>
  <w:abstractNum w:abstractNumId="62" w15:restartNumberingAfterBreak="0">
    <w:nsid w:val="117A250D"/>
    <w:multiLevelType w:val="hybridMultilevel"/>
    <w:tmpl w:val="1FF4504A"/>
    <w:lvl w:ilvl="0" w:tplc="9F888AB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196FC40">
      <w:numFmt w:val="bullet"/>
      <w:lvlText w:val="•"/>
      <w:lvlJc w:val="left"/>
      <w:pPr>
        <w:ind w:left="2486" w:hanging="361"/>
      </w:pPr>
      <w:rPr>
        <w:rFonts w:hint="default"/>
        <w:lang w:val="es-ES" w:eastAsia="en-US" w:bidi="ar-SA"/>
      </w:rPr>
    </w:lvl>
    <w:lvl w:ilvl="2" w:tplc="BAE8CD64">
      <w:numFmt w:val="bullet"/>
      <w:lvlText w:val="•"/>
      <w:lvlJc w:val="left"/>
      <w:pPr>
        <w:ind w:left="3533" w:hanging="361"/>
      </w:pPr>
      <w:rPr>
        <w:rFonts w:hint="default"/>
        <w:lang w:val="es-ES" w:eastAsia="en-US" w:bidi="ar-SA"/>
      </w:rPr>
    </w:lvl>
    <w:lvl w:ilvl="3" w:tplc="F9D28A5E">
      <w:numFmt w:val="bullet"/>
      <w:lvlText w:val="•"/>
      <w:lvlJc w:val="left"/>
      <w:pPr>
        <w:ind w:left="4579" w:hanging="361"/>
      </w:pPr>
      <w:rPr>
        <w:rFonts w:hint="default"/>
        <w:lang w:val="es-ES" w:eastAsia="en-US" w:bidi="ar-SA"/>
      </w:rPr>
    </w:lvl>
    <w:lvl w:ilvl="4" w:tplc="AA6A3404">
      <w:numFmt w:val="bullet"/>
      <w:lvlText w:val="•"/>
      <w:lvlJc w:val="left"/>
      <w:pPr>
        <w:ind w:left="5626" w:hanging="361"/>
      </w:pPr>
      <w:rPr>
        <w:rFonts w:hint="default"/>
        <w:lang w:val="es-ES" w:eastAsia="en-US" w:bidi="ar-SA"/>
      </w:rPr>
    </w:lvl>
    <w:lvl w:ilvl="5" w:tplc="D6F8634C">
      <w:numFmt w:val="bullet"/>
      <w:lvlText w:val="•"/>
      <w:lvlJc w:val="left"/>
      <w:pPr>
        <w:ind w:left="6673" w:hanging="361"/>
      </w:pPr>
      <w:rPr>
        <w:rFonts w:hint="default"/>
        <w:lang w:val="es-ES" w:eastAsia="en-US" w:bidi="ar-SA"/>
      </w:rPr>
    </w:lvl>
    <w:lvl w:ilvl="6" w:tplc="C0645158">
      <w:numFmt w:val="bullet"/>
      <w:lvlText w:val="•"/>
      <w:lvlJc w:val="left"/>
      <w:pPr>
        <w:ind w:left="7719" w:hanging="361"/>
      </w:pPr>
      <w:rPr>
        <w:rFonts w:hint="default"/>
        <w:lang w:val="es-ES" w:eastAsia="en-US" w:bidi="ar-SA"/>
      </w:rPr>
    </w:lvl>
    <w:lvl w:ilvl="7" w:tplc="0AF01192">
      <w:numFmt w:val="bullet"/>
      <w:lvlText w:val="•"/>
      <w:lvlJc w:val="left"/>
      <w:pPr>
        <w:ind w:left="8766" w:hanging="361"/>
      </w:pPr>
      <w:rPr>
        <w:rFonts w:hint="default"/>
        <w:lang w:val="es-ES" w:eastAsia="en-US" w:bidi="ar-SA"/>
      </w:rPr>
    </w:lvl>
    <w:lvl w:ilvl="8" w:tplc="59907886">
      <w:numFmt w:val="bullet"/>
      <w:lvlText w:val="•"/>
      <w:lvlJc w:val="left"/>
      <w:pPr>
        <w:ind w:left="9813" w:hanging="361"/>
      </w:pPr>
      <w:rPr>
        <w:rFonts w:hint="default"/>
        <w:lang w:val="es-ES" w:eastAsia="en-US" w:bidi="ar-SA"/>
      </w:rPr>
    </w:lvl>
  </w:abstractNum>
  <w:abstractNum w:abstractNumId="63" w15:restartNumberingAfterBreak="0">
    <w:nsid w:val="122A16EB"/>
    <w:multiLevelType w:val="hybridMultilevel"/>
    <w:tmpl w:val="BEDA69B6"/>
    <w:lvl w:ilvl="0" w:tplc="0194F32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9945A44">
      <w:numFmt w:val="bullet"/>
      <w:lvlText w:val="•"/>
      <w:lvlJc w:val="left"/>
      <w:pPr>
        <w:ind w:left="2486" w:hanging="361"/>
      </w:pPr>
      <w:rPr>
        <w:rFonts w:hint="default"/>
        <w:lang w:val="es-ES" w:eastAsia="en-US" w:bidi="ar-SA"/>
      </w:rPr>
    </w:lvl>
    <w:lvl w:ilvl="2" w:tplc="6714CB5C">
      <w:numFmt w:val="bullet"/>
      <w:lvlText w:val="•"/>
      <w:lvlJc w:val="left"/>
      <w:pPr>
        <w:ind w:left="3533" w:hanging="361"/>
      </w:pPr>
      <w:rPr>
        <w:rFonts w:hint="default"/>
        <w:lang w:val="es-ES" w:eastAsia="en-US" w:bidi="ar-SA"/>
      </w:rPr>
    </w:lvl>
    <w:lvl w:ilvl="3" w:tplc="0D0C03E4">
      <w:numFmt w:val="bullet"/>
      <w:lvlText w:val="•"/>
      <w:lvlJc w:val="left"/>
      <w:pPr>
        <w:ind w:left="4579" w:hanging="361"/>
      </w:pPr>
      <w:rPr>
        <w:rFonts w:hint="default"/>
        <w:lang w:val="es-ES" w:eastAsia="en-US" w:bidi="ar-SA"/>
      </w:rPr>
    </w:lvl>
    <w:lvl w:ilvl="4" w:tplc="BB66D8FA">
      <w:numFmt w:val="bullet"/>
      <w:lvlText w:val="•"/>
      <w:lvlJc w:val="left"/>
      <w:pPr>
        <w:ind w:left="5626" w:hanging="361"/>
      </w:pPr>
      <w:rPr>
        <w:rFonts w:hint="default"/>
        <w:lang w:val="es-ES" w:eastAsia="en-US" w:bidi="ar-SA"/>
      </w:rPr>
    </w:lvl>
    <w:lvl w:ilvl="5" w:tplc="7C52D4F8">
      <w:numFmt w:val="bullet"/>
      <w:lvlText w:val="•"/>
      <w:lvlJc w:val="left"/>
      <w:pPr>
        <w:ind w:left="6673" w:hanging="361"/>
      </w:pPr>
      <w:rPr>
        <w:rFonts w:hint="default"/>
        <w:lang w:val="es-ES" w:eastAsia="en-US" w:bidi="ar-SA"/>
      </w:rPr>
    </w:lvl>
    <w:lvl w:ilvl="6" w:tplc="C4D22D7E">
      <w:numFmt w:val="bullet"/>
      <w:lvlText w:val="•"/>
      <w:lvlJc w:val="left"/>
      <w:pPr>
        <w:ind w:left="7719" w:hanging="361"/>
      </w:pPr>
      <w:rPr>
        <w:rFonts w:hint="default"/>
        <w:lang w:val="es-ES" w:eastAsia="en-US" w:bidi="ar-SA"/>
      </w:rPr>
    </w:lvl>
    <w:lvl w:ilvl="7" w:tplc="B8DA193E">
      <w:numFmt w:val="bullet"/>
      <w:lvlText w:val="•"/>
      <w:lvlJc w:val="left"/>
      <w:pPr>
        <w:ind w:left="8766" w:hanging="361"/>
      </w:pPr>
      <w:rPr>
        <w:rFonts w:hint="default"/>
        <w:lang w:val="es-ES" w:eastAsia="en-US" w:bidi="ar-SA"/>
      </w:rPr>
    </w:lvl>
    <w:lvl w:ilvl="8" w:tplc="CDFA9110">
      <w:numFmt w:val="bullet"/>
      <w:lvlText w:val="•"/>
      <w:lvlJc w:val="left"/>
      <w:pPr>
        <w:ind w:left="9813" w:hanging="361"/>
      </w:pPr>
      <w:rPr>
        <w:rFonts w:hint="default"/>
        <w:lang w:val="es-ES" w:eastAsia="en-US" w:bidi="ar-SA"/>
      </w:rPr>
    </w:lvl>
  </w:abstractNum>
  <w:abstractNum w:abstractNumId="64" w15:restartNumberingAfterBreak="0">
    <w:nsid w:val="12336ED6"/>
    <w:multiLevelType w:val="hybridMultilevel"/>
    <w:tmpl w:val="97FC2856"/>
    <w:lvl w:ilvl="0" w:tplc="D3D05E40">
      <w:numFmt w:val="bullet"/>
      <w:lvlText w:val=""/>
      <w:lvlJc w:val="left"/>
      <w:pPr>
        <w:ind w:left="843" w:hanging="360"/>
      </w:pPr>
      <w:rPr>
        <w:rFonts w:ascii="Wingdings" w:eastAsia="Wingdings" w:hAnsi="Wingdings" w:cs="Wingdings" w:hint="default"/>
        <w:color w:val="363636"/>
        <w:w w:val="99"/>
        <w:sz w:val="20"/>
        <w:szCs w:val="20"/>
        <w:lang w:val="es-ES" w:eastAsia="en-US" w:bidi="ar-SA"/>
      </w:rPr>
    </w:lvl>
    <w:lvl w:ilvl="1" w:tplc="37123504">
      <w:numFmt w:val="bullet"/>
      <w:lvlText w:val="•"/>
      <w:lvlJc w:val="left"/>
      <w:pPr>
        <w:ind w:left="1547" w:hanging="360"/>
      </w:pPr>
      <w:rPr>
        <w:rFonts w:hint="default"/>
        <w:lang w:val="es-ES" w:eastAsia="en-US" w:bidi="ar-SA"/>
      </w:rPr>
    </w:lvl>
    <w:lvl w:ilvl="2" w:tplc="488C7692">
      <w:numFmt w:val="bullet"/>
      <w:lvlText w:val="•"/>
      <w:lvlJc w:val="left"/>
      <w:pPr>
        <w:ind w:left="2255" w:hanging="360"/>
      </w:pPr>
      <w:rPr>
        <w:rFonts w:hint="default"/>
        <w:lang w:val="es-ES" w:eastAsia="en-US" w:bidi="ar-SA"/>
      </w:rPr>
    </w:lvl>
    <w:lvl w:ilvl="3" w:tplc="5DBA041A">
      <w:numFmt w:val="bullet"/>
      <w:lvlText w:val="•"/>
      <w:lvlJc w:val="left"/>
      <w:pPr>
        <w:ind w:left="2963" w:hanging="360"/>
      </w:pPr>
      <w:rPr>
        <w:rFonts w:hint="default"/>
        <w:lang w:val="es-ES" w:eastAsia="en-US" w:bidi="ar-SA"/>
      </w:rPr>
    </w:lvl>
    <w:lvl w:ilvl="4" w:tplc="A274E102">
      <w:numFmt w:val="bullet"/>
      <w:lvlText w:val="•"/>
      <w:lvlJc w:val="left"/>
      <w:pPr>
        <w:ind w:left="3671" w:hanging="360"/>
      </w:pPr>
      <w:rPr>
        <w:rFonts w:hint="default"/>
        <w:lang w:val="es-ES" w:eastAsia="en-US" w:bidi="ar-SA"/>
      </w:rPr>
    </w:lvl>
    <w:lvl w:ilvl="5" w:tplc="A66C251E">
      <w:numFmt w:val="bullet"/>
      <w:lvlText w:val="•"/>
      <w:lvlJc w:val="left"/>
      <w:pPr>
        <w:ind w:left="4379" w:hanging="360"/>
      </w:pPr>
      <w:rPr>
        <w:rFonts w:hint="default"/>
        <w:lang w:val="es-ES" w:eastAsia="en-US" w:bidi="ar-SA"/>
      </w:rPr>
    </w:lvl>
    <w:lvl w:ilvl="6" w:tplc="6212C50C">
      <w:numFmt w:val="bullet"/>
      <w:lvlText w:val="•"/>
      <w:lvlJc w:val="left"/>
      <w:pPr>
        <w:ind w:left="5086" w:hanging="360"/>
      </w:pPr>
      <w:rPr>
        <w:rFonts w:hint="default"/>
        <w:lang w:val="es-ES" w:eastAsia="en-US" w:bidi="ar-SA"/>
      </w:rPr>
    </w:lvl>
    <w:lvl w:ilvl="7" w:tplc="0B983208">
      <w:numFmt w:val="bullet"/>
      <w:lvlText w:val="•"/>
      <w:lvlJc w:val="left"/>
      <w:pPr>
        <w:ind w:left="5794" w:hanging="360"/>
      </w:pPr>
      <w:rPr>
        <w:rFonts w:hint="default"/>
        <w:lang w:val="es-ES" w:eastAsia="en-US" w:bidi="ar-SA"/>
      </w:rPr>
    </w:lvl>
    <w:lvl w:ilvl="8" w:tplc="EB30592A">
      <w:numFmt w:val="bullet"/>
      <w:lvlText w:val="•"/>
      <w:lvlJc w:val="left"/>
      <w:pPr>
        <w:ind w:left="6502" w:hanging="360"/>
      </w:pPr>
      <w:rPr>
        <w:rFonts w:hint="default"/>
        <w:lang w:val="es-ES" w:eastAsia="en-US" w:bidi="ar-SA"/>
      </w:rPr>
    </w:lvl>
  </w:abstractNum>
  <w:abstractNum w:abstractNumId="65" w15:restartNumberingAfterBreak="0">
    <w:nsid w:val="123E7D80"/>
    <w:multiLevelType w:val="hybridMultilevel"/>
    <w:tmpl w:val="BE4C20D2"/>
    <w:lvl w:ilvl="0" w:tplc="930A7E2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2487316">
      <w:numFmt w:val="bullet"/>
      <w:lvlText w:val="•"/>
      <w:lvlJc w:val="left"/>
      <w:pPr>
        <w:ind w:left="2486" w:hanging="361"/>
      </w:pPr>
      <w:rPr>
        <w:rFonts w:hint="default"/>
        <w:lang w:val="es-ES" w:eastAsia="en-US" w:bidi="ar-SA"/>
      </w:rPr>
    </w:lvl>
    <w:lvl w:ilvl="2" w:tplc="9C505330">
      <w:numFmt w:val="bullet"/>
      <w:lvlText w:val="•"/>
      <w:lvlJc w:val="left"/>
      <w:pPr>
        <w:ind w:left="3533" w:hanging="361"/>
      </w:pPr>
      <w:rPr>
        <w:rFonts w:hint="default"/>
        <w:lang w:val="es-ES" w:eastAsia="en-US" w:bidi="ar-SA"/>
      </w:rPr>
    </w:lvl>
    <w:lvl w:ilvl="3" w:tplc="CDE0C17A">
      <w:numFmt w:val="bullet"/>
      <w:lvlText w:val="•"/>
      <w:lvlJc w:val="left"/>
      <w:pPr>
        <w:ind w:left="4579" w:hanging="361"/>
      </w:pPr>
      <w:rPr>
        <w:rFonts w:hint="default"/>
        <w:lang w:val="es-ES" w:eastAsia="en-US" w:bidi="ar-SA"/>
      </w:rPr>
    </w:lvl>
    <w:lvl w:ilvl="4" w:tplc="E3ACDB5E">
      <w:numFmt w:val="bullet"/>
      <w:lvlText w:val="•"/>
      <w:lvlJc w:val="left"/>
      <w:pPr>
        <w:ind w:left="5626" w:hanging="361"/>
      </w:pPr>
      <w:rPr>
        <w:rFonts w:hint="default"/>
        <w:lang w:val="es-ES" w:eastAsia="en-US" w:bidi="ar-SA"/>
      </w:rPr>
    </w:lvl>
    <w:lvl w:ilvl="5" w:tplc="202EEFCC">
      <w:numFmt w:val="bullet"/>
      <w:lvlText w:val="•"/>
      <w:lvlJc w:val="left"/>
      <w:pPr>
        <w:ind w:left="6673" w:hanging="361"/>
      </w:pPr>
      <w:rPr>
        <w:rFonts w:hint="default"/>
        <w:lang w:val="es-ES" w:eastAsia="en-US" w:bidi="ar-SA"/>
      </w:rPr>
    </w:lvl>
    <w:lvl w:ilvl="6" w:tplc="F860292C">
      <w:numFmt w:val="bullet"/>
      <w:lvlText w:val="•"/>
      <w:lvlJc w:val="left"/>
      <w:pPr>
        <w:ind w:left="7719" w:hanging="361"/>
      </w:pPr>
      <w:rPr>
        <w:rFonts w:hint="default"/>
        <w:lang w:val="es-ES" w:eastAsia="en-US" w:bidi="ar-SA"/>
      </w:rPr>
    </w:lvl>
    <w:lvl w:ilvl="7" w:tplc="EFAC3442">
      <w:numFmt w:val="bullet"/>
      <w:lvlText w:val="•"/>
      <w:lvlJc w:val="left"/>
      <w:pPr>
        <w:ind w:left="8766" w:hanging="361"/>
      </w:pPr>
      <w:rPr>
        <w:rFonts w:hint="default"/>
        <w:lang w:val="es-ES" w:eastAsia="en-US" w:bidi="ar-SA"/>
      </w:rPr>
    </w:lvl>
    <w:lvl w:ilvl="8" w:tplc="119AA6E2">
      <w:numFmt w:val="bullet"/>
      <w:lvlText w:val="•"/>
      <w:lvlJc w:val="left"/>
      <w:pPr>
        <w:ind w:left="9813" w:hanging="361"/>
      </w:pPr>
      <w:rPr>
        <w:rFonts w:hint="default"/>
        <w:lang w:val="es-ES" w:eastAsia="en-US" w:bidi="ar-SA"/>
      </w:rPr>
    </w:lvl>
  </w:abstractNum>
  <w:abstractNum w:abstractNumId="66" w15:restartNumberingAfterBreak="0">
    <w:nsid w:val="12DB1558"/>
    <w:multiLevelType w:val="hybridMultilevel"/>
    <w:tmpl w:val="FF6C65FC"/>
    <w:lvl w:ilvl="0" w:tplc="D20E139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94626CA">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7EEA4CB8">
      <w:numFmt w:val="bullet"/>
      <w:lvlText w:val="•"/>
      <w:lvlJc w:val="left"/>
      <w:pPr>
        <w:ind w:left="3242" w:hanging="360"/>
      </w:pPr>
      <w:rPr>
        <w:rFonts w:hint="default"/>
        <w:lang w:val="es-ES" w:eastAsia="en-US" w:bidi="ar-SA"/>
      </w:rPr>
    </w:lvl>
    <w:lvl w:ilvl="3" w:tplc="B952178A">
      <w:numFmt w:val="bullet"/>
      <w:lvlText w:val="•"/>
      <w:lvlJc w:val="left"/>
      <w:pPr>
        <w:ind w:left="4325" w:hanging="360"/>
      </w:pPr>
      <w:rPr>
        <w:rFonts w:hint="default"/>
        <w:lang w:val="es-ES" w:eastAsia="en-US" w:bidi="ar-SA"/>
      </w:rPr>
    </w:lvl>
    <w:lvl w:ilvl="4" w:tplc="5D7AA0C4">
      <w:numFmt w:val="bullet"/>
      <w:lvlText w:val="•"/>
      <w:lvlJc w:val="left"/>
      <w:pPr>
        <w:ind w:left="5408" w:hanging="360"/>
      </w:pPr>
      <w:rPr>
        <w:rFonts w:hint="default"/>
        <w:lang w:val="es-ES" w:eastAsia="en-US" w:bidi="ar-SA"/>
      </w:rPr>
    </w:lvl>
    <w:lvl w:ilvl="5" w:tplc="F0C20BB6">
      <w:numFmt w:val="bullet"/>
      <w:lvlText w:val="•"/>
      <w:lvlJc w:val="left"/>
      <w:pPr>
        <w:ind w:left="6491" w:hanging="360"/>
      </w:pPr>
      <w:rPr>
        <w:rFonts w:hint="default"/>
        <w:lang w:val="es-ES" w:eastAsia="en-US" w:bidi="ar-SA"/>
      </w:rPr>
    </w:lvl>
    <w:lvl w:ilvl="6" w:tplc="B31CE700">
      <w:numFmt w:val="bullet"/>
      <w:lvlText w:val="•"/>
      <w:lvlJc w:val="left"/>
      <w:pPr>
        <w:ind w:left="7574" w:hanging="360"/>
      </w:pPr>
      <w:rPr>
        <w:rFonts w:hint="default"/>
        <w:lang w:val="es-ES" w:eastAsia="en-US" w:bidi="ar-SA"/>
      </w:rPr>
    </w:lvl>
    <w:lvl w:ilvl="7" w:tplc="793EDF3E">
      <w:numFmt w:val="bullet"/>
      <w:lvlText w:val="•"/>
      <w:lvlJc w:val="left"/>
      <w:pPr>
        <w:ind w:left="8657" w:hanging="360"/>
      </w:pPr>
      <w:rPr>
        <w:rFonts w:hint="default"/>
        <w:lang w:val="es-ES" w:eastAsia="en-US" w:bidi="ar-SA"/>
      </w:rPr>
    </w:lvl>
    <w:lvl w:ilvl="8" w:tplc="E7F68E4E">
      <w:numFmt w:val="bullet"/>
      <w:lvlText w:val="•"/>
      <w:lvlJc w:val="left"/>
      <w:pPr>
        <w:ind w:left="9740" w:hanging="360"/>
      </w:pPr>
      <w:rPr>
        <w:rFonts w:hint="default"/>
        <w:lang w:val="es-ES" w:eastAsia="en-US" w:bidi="ar-SA"/>
      </w:rPr>
    </w:lvl>
  </w:abstractNum>
  <w:abstractNum w:abstractNumId="67" w15:restartNumberingAfterBreak="0">
    <w:nsid w:val="12E6249F"/>
    <w:multiLevelType w:val="hybridMultilevel"/>
    <w:tmpl w:val="2B90C104"/>
    <w:lvl w:ilvl="0" w:tplc="5C7A07E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5A8DF96">
      <w:numFmt w:val="bullet"/>
      <w:lvlText w:val="•"/>
      <w:lvlJc w:val="left"/>
      <w:pPr>
        <w:ind w:left="2486" w:hanging="361"/>
      </w:pPr>
      <w:rPr>
        <w:rFonts w:hint="default"/>
        <w:lang w:val="es-ES" w:eastAsia="en-US" w:bidi="ar-SA"/>
      </w:rPr>
    </w:lvl>
    <w:lvl w:ilvl="2" w:tplc="2B581CB4">
      <w:numFmt w:val="bullet"/>
      <w:lvlText w:val="•"/>
      <w:lvlJc w:val="left"/>
      <w:pPr>
        <w:ind w:left="3533" w:hanging="361"/>
      </w:pPr>
      <w:rPr>
        <w:rFonts w:hint="default"/>
        <w:lang w:val="es-ES" w:eastAsia="en-US" w:bidi="ar-SA"/>
      </w:rPr>
    </w:lvl>
    <w:lvl w:ilvl="3" w:tplc="83CA3E40">
      <w:numFmt w:val="bullet"/>
      <w:lvlText w:val="•"/>
      <w:lvlJc w:val="left"/>
      <w:pPr>
        <w:ind w:left="4579" w:hanging="361"/>
      </w:pPr>
      <w:rPr>
        <w:rFonts w:hint="default"/>
        <w:lang w:val="es-ES" w:eastAsia="en-US" w:bidi="ar-SA"/>
      </w:rPr>
    </w:lvl>
    <w:lvl w:ilvl="4" w:tplc="7F08F3E8">
      <w:numFmt w:val="bullet"/>
      <w:lvlText w:val="•"/>
      <w:lvlJc w:val="left"/>
      <w:pPr>
        <w:ind w:left="5626" w:hanging="361"/>
      </w:pPr>
      <w:rPr>
        <w:rFonts w:hint="default"/>
        <w:lang w:val="es-ES" w:eastAsia="en-US" w:bidi="ar-SA"/>
      </w:rPr>
    </w:lvl>
    <w:lvl w:ilvl="5" w:tplc="BCF22B64">
      <w:numFmt w:val="bullet"/>
      <w:lvlText w:val="•"/>
      <w:lvlJc w:val="left"/>
      <w:pPr>
        <w:ind w:left="6673" w:hanging="361"/>
      </w:pPr>
      <w:rPr>
        <w:rFonts w:hint="default"/>
        <w:lang w:val="es-ES" w:eastAsia="en-US" w:bidi="ar-SA"/>
      </w:rPr>
    </w:lvl>
    <w:lvl w:ilvl="6" w:tplc="270C3AA0">
      <w:numFmt w:val="bullet"/>
      <w:lvlText w:val="•"/>
      <w:lvlJc w:val="left"/>
      <w:pPr>
        <w:ind w:left="7719" w:hanging="361"/>
      </w:pPr>
      <w:rPr>
        <w:rFonts w:hint="default"/>
        <w:lang w:val="es-ES" w:eastAsia="en-US" w:bidi="ar-SA"/>
      </w:rPr>
    </w:lvl>
    <w:lvl w:ilvl="7" w:tplc="7C74DDD6">
      <w:numFmt w:val="bullet"/>
      <w:lvlText w:val="•"/>
      <w:lvlJc w:val="left"/>
      <w:pPr>
        <w:ind w:left="8766" w:hanging="361"/>
      </w:pPr>
      <w:rPr>
        <w:rFonts w:hint="default"/>
        <w:lang w:val="es-ES" w:eastAsia="en-US" w:bidi="ar-SA"/>
      </w:rPr>
    </w:lvl>
    <w:lvl w:ilvl="8" w:tplc="1EB20C9C">
      <w:numFmt w:val="bullet"/>
      <w:lvlText w:val="•"/>
      <w:lvlJc w:val="left"/>
      <w:pPr>
        <w:ind w:left="9813" w:hanging="361"/>
      </w:pPr>
      <w:rPr>
        <w:rFonts w:hint="default"/>
        <w:lang w:val="es-ES" w:eastAsia="en-US" w:bidi="ar-SA"/>
      </w:rPr>
    </w:lvl>
  </w:abstractNum>
  <w:abstractNum w:abstractNumId="68" w15:restartNumberingAfterBreak="0">
    <w:nsid w:val="136F474B"/>
    <w:multiLevelType w:val="hybridMultilevel"/>
    <w:tmpl w:val="B0901514"/>
    <w:lvl w:ilvl="0" w:tplc="1D2A1B3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AA22C36">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5C6AD566">
      <w:start w:val="1"/>
      <w:numFmt w:val="lowerRoman"/>
      <w:lvlText w:val="%3."/>
      <w:lvlJc w:val="left"/>
      <w:pPr>
        <w:ind w:left="2880" w:hanging="476"/>
        <w:jc w:val="right"/>
      </w:pPr>
      <w:rPr>
        <w:rFonts w:ascii="Carlito" w:eastAsia="Carlito" w:hAnsi="Carlito" w:cs="Carlito" w:hint="default"/>
        <w:color w:val="363636"/>
        <w:spacing w:val="-21"/>
        <w:w w:val="100"/>
        <w:sz w:val="24"/>
        <w:szCs w:val="24"/>
        <w:lang w:val="es-ES" w:eastAsia="en-US" w:bidi="ar-SA"/>
      </w:rPr>
    </w:lvl>
    <w:lvl w:ilvl="3" w:tplc="525AD51E">
      <w:numFmt w:val="bullet"/>
      <w:lvlText w:val="•"/>
      <w:lvlJc w:val="left"/>
      <w:pPr>
        <w:ind w:left="4008" w:hanging="476"/>
      </w:pPr>
      <w:rPr>
        <w:rFonts w:hint="default"/>
        <w:lang w:val="es-ES" w:eastAsia="en-US" w:bidi="ar-SA"/>
      </w:rPr>
    </w:lvl>
    <w:lvl w:ilvl="4" w:tplc="89422D2C">
      <w:numFmt w:val="bullet"/>
      <w:lvlText w:val="•"/>
      <w:lvlJc w:val="left"/>
      <w:pPr>
        <w:ind w:left="5136" w:hanging="476"/>
      </w:pPr>
      <w:rPr>
        <w:rFonts w:hint="default"/>
        <w:lang w:val="es-ES" w:eastAsia="en-US" w:bidi="ar-SA"/>
      </w:rPr>
    </w:lvl>
    <w:lvl w:ilvl="5" w:tplc="6068CA80">
      <w:numFmt w:val="bullet"/>
      <w:lvlText w:val="•"/>
      <w:lvlJc w:val="left"/>
      <w:pPr>
        <w:ind w:left="6264" w:hanging="476"/>
      </w:pPr>
      <w:rPr>
        <w:rFonts w:hint="default"/>
        <w:lang w:val="es-ES" w:eastAsia="en-US" w:bidi="ar-SA"/>
      </w:rPr>
    </w:lvl>
    <w:lvl w:ilvl="6" w:tplc="3D3C8E42">
      <w:numFmt w:val="bullet"/>
      <w:lvlText w:val="•"/>
      <w:lvlJc w:val="left"/>
      <w:pPr>
        <w:ind w:left="7393" w:hanging="476"/>
      </w:pPr>
      <w:rPr>
        <w:rFonts w:hint="default"/>
        <w:lang w:val="es-ES" w:eastAsia="en-US" w:bidi="ar-SA"/>
      </w:rPr>
    </w:lvl>
    <w:lvl w:ilvl="7" w:tplc="11040D56">
      <w:numFmt w:val="bullet"/>
      <w:lvlText w:val="•"/>
      <w:lvlJc w:val="left"/>
      <w:pPr>
        <w:ind w:left="8521" w:hanging="476"/>
      </w:pPr>
      <w:rPr>
        <w:rFonts w:hint="default"/>
        <w:lang w:val="es-ES" w:eastAsia="en-US" w:bidi="ar-SA"/>
      </w:rPr>
    </w:lvl>
    <w:lvl w:ilvl="8" w:tplc="12709114">
      <w:numFmt w:val="bullet"/>
      <w:lvlText w:val="•"/>
      <w:lvlJc w:val="left"/>
      <w:pPr>
        <w:ind w:left="9649" w:hanging="476"/>
      </w:pPr>
      <w:rPr>
        <w:rFonts w:hint="default"/>
        <w:lang w:val="es-ES" w:eastAsia="en-US" w:bidi="ar-SA"/>
      </w:rPr>
    </w:lvl>
  </w:abstractNum>
  <w:abstractNum w:abstractNumId="69" w15:restartNumberingAfterBreak="0">
    <w:nsid w:val="13A72AA9"/>
    <w:multiLevelType w:val="hybridMultilevel"/>
    <w:tmpl w:val="BB24ECB2"/>
    <w:lvl w:ilvl="0" w:tplc="2116A5D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B8CDEB6">
      <w:numFmt w:val="bullet"/>
      <w:lvlText w:val="•"/>
      <w:lvlJc w:val="left"/>
      <w:pPr>
        <w:ind w:left="2486" w:hanging="361"/>
      </w:pPr>
      <w:rPr>
        <w:rFonts w:hint="default"/>
        <w:lang w:val="es-ES" w:eastAsia="en-US" w:bidi="ar-SA"/>
      </w:rPr>
    </w:lvl>
    <w:lvl w:ilvl="2" w:tplc="8C80B6F4">
      <w:numFmt w:val="bullet"/>
      <w:lvlText w:val="•"/>
      <w:lvlJc w:val="left"/>
      <w:pPr>
        <w:ind w:left="3533" w:hanging="361"/>
      </w:pPr>
      <w:rPr>
        <w:rFonts w:hint="default"/>
        <w:lang w:val="es-ES" w:eastAsia="en-US" w:bidi="ar-SA"/>
      </w:rPr>
    </w:lvl>
    <w:lvl w:ilvl="3" w:tplc="3BDE3A4A">
      <w:numFmt w:val="bullet"/>
      <w:lvlText w:val="•"/>
      <w:lvlJc w:val="left"/>
      <w:pPr>
        <w:ind w:left="4579" w:hanging="361"/>
      </w:pPr>
      <w:rPr>
        <w:rFonts w:hint="default"/>
        <w:lang w:val="es-ES" w:eastAsia="en-US" w:bidi="ar-SA"/>
      </w:rPr>
    </w:lvl>
    <w:lvl w:ilvl="4" w:tplc="8F068214">
      <w:numFmt w:val="bullet"/>
      <w:lvlText w:val="•"/>
      <w:lvlJc w:val="left"/>
      <w:pPr>
        <w:ind w:left="5626" w:hanging="361"/>
      </w:pPr>
      <w:rPr>
        <w:rFonts w:hint="default"/>
        <w:lang w:val="es-ES" w:eastAsia="en-US" w:bidi="ar-SA"/>
      </w:rPr>
    </w:lvl>
    <w:lvl w:ilvl="5" w:tplc="A9AE235E">
      <w:numFmt w:val="bullet"/>
      <w:lvlText w:val="•"/>
      <w:lvlJc w:val="left"/>
      <w:pPr>
        <w:ind w:left="6673" w:hanging="361"/>
      </w:pPr>
      <w:rPr>
        <w:rFonts w:hint="default"/>
        <w:lang w:val="es-ES" w:eastAsia="en-US" w:bidi="ar-SA"/>
      </w:rPr>
    </w:lvl>
    <w:lvl w:ilvl="6" w:tplc="3EC0A356">
      <w:numFmt w:val="bullet"/>
      <w:lvlText w:val="•"/>
      <w:lvlJc w:val="left"/>
      <w:pPr>
        <w:ind w:left="7719" w:hanging="361"/>
      </w:pPr>
      <w:rPr>
        <w:rFonts w:hint="default"/>
        <w:lang w:val="es-ES" w:eastAsia="en-US" w:bidi="ar-SA"/>
      </w:rPr>
    </w:lvl>
    <w:lvl w:ilvl="7" w:tplc="A1384B6C">
      <w:numFmt w:val="bullet"/>
      <w:lvlText w:val="•"/>
      <w:lvlJc w:val="left"/>
      <w:pPr>
        <w:ind w:left="8766" w:hanging="361"/>
      </w:pPr>
      <w:rPr>
        <w:rFonts w:hint="default"/>
        <w:lang w:val="es-ES" w:eastAsia="en-US" w:bidi="ar-SA"/>
      </w:rPr>
    </w:lvl>
    <w:lvl w:ilvl="8" w:tplc="F60A5EC2">
      <w:numFmt w:val="bullet"/>
      <w:lvlText w:val="•"/>
      <w:lvlJc w:val="left"/>
      <w:pPr>
        <w:ind w:left="9813" w:hanging="361"/>
      </w:pPr>
      <w:rPr>
        <w:rFonts w:hint="default"/>
        <w:lang w:val="es-ES" w:eastAsia="en-US" w:bidi="ar-SA"/>
      </w:rPr>
    </w:lvl>
  </w:abstractNum>
  <w:abstractNum w:abstractNumId="70" w15:restartNumberingAfterBreak="0">
    <w:nsid w:val="13AD010D"/>
    <w:multiLevelType w:val="hybridMultilevel"/>
    <w:tmpl w:val="19D4535C"/>
    <w:lvl w:ilvl="0" w:tplc="753E279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4D2AB3F0">
      <w:numFmt w:val="bullet"/>
      <w:lvlText w:val="•"/>
      <w:lvlJc w:val="left"/>
      <w:pPr>
        <w:ind w:left="2486" w:hanging="361"/>
      </w:pPr>
      <w:rPr>
        <w:rFonts w:hint="default"/>
        <w:lang w:val="es-ES" w:eastAsia="en-US" w:bidi="ar-SA"/>
      </w:rPr>
    </w:lvl>
    <w:lvl w:ilvl="2" w:tplc="7FC8B7B6">
      <w:numFmt w:val="bullet"/>
      <w:lvlText w:val="•"/>
      <w:lvlJc w:val="left"/>
      <w:pPr>
        <w:ind w:left="3533" w:hanging="361"/>
      </w:pPr>
      <w:rPr>
        <w:rFonts w:hint="default"/>
        <w:lang w:val="es-ES" w:eastAsia="en-US" w:bidi="ar-SA"/>
      </w:rPr>
    </w:lvl>
    <w:lvl w:ilvl="3" w:tplc="75EA29D6">
      <w:numFmt w:val="bullet"/>
      <w:lvlText w:val="•"/>
      <w:lvlJc w:val="left"/>
      <w:pPr>
        <w:ind w:left="4579" w:hanging="361"/>
      </w:pPr>
      <w:rPr>
        <w:rFonts w:hint="default"/>
        <w:lang w:val="es-ES" w:eastAsia="en-US" w:bidi="ar-SA"/>
      </w:rPr>
    </w:lvl>
    <w:lvl w:ilvl="4" w:tplc="45A67A36">
      <w:numFmt w:val="bullet"/>
      <w:lvlText w:val="•"/>
      <w:lvlJc w:val="left"/>
      <w:pPr>
        <w:ind w:left="5626" w:hanging="361"/>
      </w:pPr>
      <w:rPr>
        <w:rFonts w:hint="default"/>
        <w:lang w:val="es-ES" w:eastAsia="en-US" w:bidi="ar-SA"/>
      </w:rPr>
    </w:lvl>
    <w:lvl w:ilvl="5" w:tplc="E026C1CE">
      <w:numFmt w:val="bullet"/>
      <w:lvlText w:val="•"/>
      <w:lvlJc w:val="left"/>
      <w:pPr>
        <w:ind w:left="6673" w:hanging="361"/>
      </w:pPr>
      <w:rPr>
        <w:rFonts w:hint="default"/>
        <w:lang w:val="es-ES" w:eastAsia="en-US" w:bidi="ar-SA"/>
      </w:rPr>
    </w:lvl>
    <w:lvl w:ilvl="6" w:tplc="A21CAC82">
      <w:numFmt w:val="bullet"/>
      <w:lvlText w:val="•"/>
      <w:lvlJc w:val="left"/>
      <w:pPr>
        <w:ind w:left="7719" w:hanging="361"/>
      </w:pPr>
      <w:rPr>
        <w:rFonts w:hint="default"/>
        <w:lang w:val="es-ES" w:eastAsia="en-US" w:bidi="ar-SA"/>
      </w:rPr>
    </w:lvl>
    <w:lvl w:ilvl="7" w:tplc="7102E696">
      <w:numFmt w:val="bullet"/>
      <w:lvlText w:val="•"/>
      <w:lvlJc w:val="left"/>
      <w:pPr>
        <w:ind w:left="8766" w:hanging="361"/>
      </w:pPr>
      <w:rPr>
        <w:rFonts w:hint="default"/>
        <w:lang w:val="es-ES" w:eastAsia="en-US" w:bidi="ar-SA"/>
      </w:rPr>
    </w:lvl>
    <w:lvl w:ilvl="8" w:tplc="BA62ECB2">
      <w:numFmt w:val="bullet"/>
      <w:lvlText w:val="•"/>
      <w:lvlJc w:val="left"/>
      <w:pPr>
        <w:ind w:left="9813" w:hanging="361"/>
      </w:pPr>
      <w:rPr>
        <w:rFonts w:hint="default"/>
        <w:lang w:val="es-ES" w:eastAsia="en-US" w:bidi="ar-SA"/>
      </w:rPr>
    </w:lvl>
  </w:abstractNum>
  <w:abstractNum w:abstractNumId="71" w15:restartNumberingAfterBreak="0">
    <w:nsid w:val="13BB2A08"/>
    <w:multiLevelType w:val="hybridMultilevel"/>
    <w:tmpl w:val="5140556A"/>
    <w:lvl w:ilvl="0" w:tplc="4D80BDB6">
      <w:numFmt w:val="bullet"/>
      <w:lvlText w:val=""/>
      <w:lvlJc w:val="left"/>
      <w:pPr>
        <w:ind w:left="823" w:hanging="360"/>
      </w:pPr>
      <w:rPr>
        <w:rFonts w:ascii="Symbol" w:eastAsia="Symbol" w:hAnsi="Symbol" w:cs="Symbol" w:hint="default"/>
        <w:color w:val="363636"/>
        <w:w w:val="99"/>
        <w:sz w:val="20"/>
        <w:szCs w:val="20"/>
        <w:lang w:val="es-ES" w:eastAsia="en-US" w:bidi="ar-SA"/>
      </w:rPr>
    </w:lvl>
    <w:lvl w:ilvl="1" w:tplc="82465CC6">
      <w:numFmt w:val="bullet"/>
      <w:lvlText w:val="•"/>
      <w:lvlJc w:val="left"/>
      <w:pPr>
        <w:ind w:left="1659" w:hanging="360"/>
      </w:pPr>
      <w:rPr>
        <w:rFonts w:hint="default"/>
        <w:lang w:val="es-ES" w:eastAsia="en-US" w:bidi="ar-SA"/>
      </w:rPr>
    </w:lvl>
    <w:lvl w:ilvl="2" w:tplc="9D0EB910">
      <w:numFmt w:val="bullet"/>
      <w:lvlText w:val="•"/>
      <w:lvlJc w:val="left"/>
      <w:pPr>
        <w:ind w:left="2499" w:hanging="360"/>
      </w:pPr>
      <w:rPr>
        <w:rFonts w:hint="default"/>
        <w:lang w:val="es-ES" w:eastAsia="en-US" w:bidi="ar-SA"/>
      </w:rPr>
    </w:lvl>
    <w:lvl w:ilvl="3" w:tplc="1CF06788">
      <w:numFmt w:val="bullet"/>
      <w:lvlText w:val="•"/>
      <w:lvlJc w:val="left"/>
      <w:pPr>
        <w:ind w:left="3339" w:hanging="360"/>
      </w:pPr>
      <w:rPr>
        <w:rFonts w:hint="default"/>
        <w:lang w:val="es-ES" w:eastAsia="en-US" w:bidi="ar-SA"/>
      </w:rPr>
    </w:lvl>
    <w:lvl w:ilvl="4" w:tplc="6C86DC32">
      <w:numFmt w:val="bullet"/>
      <w:lvlText w:val="•"/>
      <w:lvlJc w:val="left"/>
      <w:pPr>
        <w:ind w:left="4178" w:hanging="360"/>
      </w:pPr>
      <w:rPr>
        <w:rFonts w:hint="default"/>
        <w:lang w:val="es-ES" w:eastAsia="en-US" w:bidi="ar-SA"/>
      </w:rPr>
    </w:lvl>
    <w:lvl w:ilvl="5" w:tplc="0E58C550">
      <w:numFmt w:val="bullet"/>
      <w:lvlText w:val="•"/>
      <w:lvlJc w:val="left"/>
      <w:pPr>
        <w:ind w:left="5018" w:hanging="360"/>
      </w:pPr>
      <w:rPr>
        <w:rFonts w:hint="default"/>
        <w:lang w:val="es-ES" w:eastAsia="en-US" w:bidi="ar-SA"/>
      </w:rPr>
    </w:lvl>
    <w:lvl w:ilvl="6" w:tplc="0C64B73C">
      <w:numFmt w:val="bullet"/>
      <w:lvlText w:val="•"/>
      <w:lvlJc w:val="left"/>
      <w:pPr>
        <w:ind w:left="5858" w:hanging="360"/>
      </w:pPr>
      <w:rPr>
        <w:rFonts w:hint="default"/>
        <w:lang w:val="es-ES" w:eastAsia="en-US" w:bidi="ar-SA"/>
      </w:rPr>
    </w:lvl>
    <w:lvl w:ilvl="7" w:tplc="0E46D0B8">
      <w:numFmt w:val="bullet"/>
      <w:lvlText w:val="•"/>
      <w:lvlJc w:val="left"/>
      <w:pPr>
        <w:ind w:left="6697" w:hanging="360"/>
      </w:pPr>
      <w:rPr>
        <w:rFonts w:hint="default"/>
        <w:lang w:val="es-ES" w:eastAsia="en-US" w:bidi="ar-SA"/>
      </w:rPr>
    </w:lvl>
    <w:lvl w:ilvl="8" w:tplc="D5A0E8DC">
      <w:numFmt w:val="bullet"/>
      <w:lvlText w:val="•"/>
      <w:lvlJc w:val="left"/>
      <w:pPr>
        <w:ind w:left="7537" w:hanging="360"/>
      </w:pPr>
      <w:rPr>
        <w:rFonts w:hint="default"/>
        <w:lang w:val="es-ES" w:eastAsia="en-US" w:bidi="ar-SA"/>
      </w:rPr>
    </w:lvl>
  </w:abstractNum>
  <w:abstractNum w:abstractNumId="72" w15:restartNumberingAfterBreak="0">
    <w:nsid w:val="13E2055E"/>
    <w:multiLevelType w:val="hybridMultilevel"/>
    <w:tmpl w:val="4B6E142A"/>
    <w:lvl w:ilvl="0" w:tplc="FAF64622">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F6B62BBA">
      <w:numFmt w:val="bullet"/>
      <w:lvlText w:val="•"/>
      <w:lvlJc w:val="left"/>
      <w:pPr>
        <w:ind w:left="2486" w:hanging="361"/>
      </w:pPr>
      <w:rPr>
        <w:rFonts w:hint="default"/>
        <w:lang w:val="es-ES" w:eastAsia="en-US" w:bidi="ar-SA"/>
      </w:rPr>
    </w:lvl>
    <w:lvl w:ilvl="2" w:tplc="03DC505E">
      <w:numFmt w:val="bullet"/>
      <w:lvlText w:val="•"/>
      <w:lvlJc w:val="left"/>
      <w:pPr>
        <w:ind w:left="3533" w:hanging="361"/>
      </w:pPr>
      <w:rPr>
        <w:rFonts w:hint="default"/>
        <w:lang w:val="es-ES" w:eastAsia="en-US" w:bidi="ar-SA"/>
      </w:rPr>
    </w:lvl>
    <w:lvl w:ilvl="3" w:tplc="B5EE1A68">
      <w:numFmt w:val="bullet"/>
      <w:lvlText w:val="•"/>
      <w:lvlJc w:val="left"/>
      <w:pPr>
        <w:ind w:left="4579" w:hanging="361"/>
      </w:pPr>
      <w:rPr>
        <w:rFonts w:hint="default"/>
        <w:lang w:val="es-ES" w:eastAsia="en-US" w:bidi="ar-SA"/>
      </w:rPr>
    </w:lvl>
    <w:lvl w:ilvl="4" w:tplc="66DA1552">
      <w:numFmt w:val="bullet"/>
      <w:lvlText w:val="•"/>
      <w:lvlJc w:val="left"/>
      <w:pPr>
        <w:ind w:left="5626" w:hanging="361"/>
      </w:pPr>
      <w:rPr>
        <w:rFonts w:hint="default"/>
        <w:lang w:val="es-ES" w:eastAsia="en-US" w:bidi="ar-SA"/>
      </w:rPr>
    </w:lvl>
    <w:lvl w:ilvl="5" w:tplc="5B6CCAC8">
      <w:numFmt w:val="bullet"/>
      <w:lvlText w:val="•"/>
      <w:lvlJc w:val="left"/>
      <w:pPr>
        <w:ind w:left="6673" w:hanging="361"/>
      </w:pPr>
      <w:rPr>
        <w:rFonts w:hint="default"/>
        <w:lang w:val="es-ES" w:eastAsia="en-US" w:bidi="ar-SA"/>
      </w:rPr>
    </w:lvl>
    <w:lvl w:ilvl="6" w:tplc="FB1A9D94">
      <w:numFmt w:val="bullet"/>
      <w:lvlText w:val="•"/>
      <w:lvlJc w:val="left"/>
      <w:pPr>
        <w:ind w:left="7719" w:hanging="361"/>
      </w:pPr>
      <w:rPr>
        <w:rFonts w:hint="default"/>
        <w:lang w:val="es-ES" w:eastAsia="en-US" w:bidi="ar-SA"/>
      </w:rPr>
    </w:lvl>
    <w:lvl w:ilvl="7" w:tplc="C2EA37F4">
      <w:numFmt w:val="bullet"/>
      <w:lvlText w:val="•"/>
      <w:lvlJc w:val="left"/>
      <w:pPr>
        <w:ind w:left="8766" w:hanging="361"/>
      </w:pPr>
      <w:rPr>
        <w:rFonts w:hint="default"/>
        <w:lang w:val="es-ES" w:eastAsia="en-US" w:bidi="ar-SA"/>
      </w:rPr>
    </w:lvl>
    <w:lvl w:ilvl="8" w:tplc="145C8004">
      <w:numFmt w:val="bullet"/>
      <w:lvlText w:val="•"/>
      <w:lvlJc w:val="left"/>
      <w:pPr>
        <w:ind w:left="9813" w:hanging="361"/>
      </w:pPr>
      <w:rPr>
        <w:rFonts w:hint="default"/>
        <w:lang w:val="es-ES" w:eastAsia="en-US" w:bidi="ar-SA"/>
      </w:rPr>
    </w:lvl>
  </w:abstractNum>
  <w:abstractNum w:abstractNumId="73" w15:restartNumberingAfterBreak="0">
    <w:nsid w:val="146B7D33"/>
    <w:multiLevelType w:val="hybridMultilevel"/>
    <w:tmpl w:val="CDF49A90"/>
    <w:lvl w:ilvl="0" w:tplc="31168BE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94AC1514">
      <w:numFmt w:val="bullet"/>
      <w:lvlText w:val="•"/>
      <w:lvlJc w:val="left"/>
      <w:pPr>
        <w:ind w:left="2486" w:hanging="361"/>
      </w:pPr>
      <w:rPr>
        <w:rFonts w:hint="default"/>
        <w:lang w:val="es-ES" w:eastAsia="en-US" w:bidi="ar-SA"/>
      </w:rPr>
    </w:lvl>
    <w:lvl w:ilvl="2" w:tplc="0AF4A562">
      <w:numFmt w:val="bullet"/>
      <w:lvlText w:val="•"/>
      <w:lvlJc w:val="left"/>
      <w:pPr>
        <w:ind w:left="3533" w:hanging="361"/>
      </w:pPr>
      <w:rPr>
        <w:rFonts w:hint="default"/>
        <w:lang w:val="es-ES" w:eastAsia="en-US" w:bidi="ar-SA"/>
      </w:rPr>
    </w:lvl>
    <w:lvl w:ilvl="3" w:tplc="32B26284">
      <w:numFmt w:val="bullet"/>
      <w:lvlText w:val="•"/>
      <w:lvlJc w:val="left"/>
      <w:pPr>
        <w:ind w:left="4579" w:hanging="361"/>
      </w:pPr>
      <w:rPr>
        <w:rFonts w:hint="default"/>
        <w:lang w:val="es-ES" w:eastAsia="en-US" w:bidi="ar-SA"/>
      </w:rPr>
    </w:lvl>
    <w:lvl w:ilvl="4" w:tplc="BBA641D2">
      <w:numFmt w:val="bullet"/>
      <w:lvlText w:val="•"/>
      <w:lvlJc w:val="left"/>
      <w:pPr>
        <w:ind w:left="5626" w:hanging="361"/>
      </w:pPr>
      <w:rPr>
        <w:rFonts w:hint="default"/>
        <w:lang w:val="es-ES" w:eastAsia="en-US" w:bidi="ar-SA"/>
      </w:rPr>
    </w:lvl>
    <w:lvl w:ilvl="5" w:tplc="84789578">
      <w:numFmt w:val="bullet"/>
      <w:lvlText w:val="•"/>
      <w:lvlJc w:val="left"/>
      <w:pPr>
        <w:ind w:left="6673" w:hanging="361"/>
      </w:pPr>
      <w:rPr>
        <w:rFonts w:hint="default"/>
        <w:lang w:val="es-ES" w:eastAsia="en-US" w:bidi="ar-SA"/>
      </w:rPr>
    </w:lvl>
    <w:lvl w:ilvl="6" w:tplc="9406462C">
      <w:numFmt w:val="bullet"/>
      <w:lvlText w:val="•"/>
      <w:lvlJc w:val="left"/>
      <w:pPr>
        <w:ind w:left="7719" w:hanging="361"/>
      </w:pPr>
      <w:rPr>
        <w:rFonts w:hint="default"/>
        <w:lang w:val="es-ES" w:eastAsia="en-US" w:bidi="ar-SA"/>
      </w:rPr>
    </w:lvl>
    <w:lvl w:ilvl="7" w:tplc="96105F8E">
      <w:numFmt w:val="bullet"/>
      <w:lvlText w:val="•"/>
      <w:lvlJc w:val="left"/>
      <w:pPr>
        <w:ind w:left="8766" w:hanging="361"/>
      </w:pPr>
      <w:rPr>
        <w:rFonts w:hint="default"/>
        <w:lang w:val="es-ES" w:eastAsia="en-US" w:bidi="ar-SA"/>
      </w:rPr>
    </w:lvl>
    <w:lvl w:ilvl="8" w:tplc="579EAF36">
      <w:numFmt w:val="bullet"/>
      <w:lvlText w:val="•"/>
      <w:lvlJc w:val="left"/>
      <w:pPr>
        <w:ind w:left="9813" w:hanging="361"/>
      </w:pPr>
      <w:rPr>
        <w:rFonts w:hint="default"/>
        <w:lang w:val="es-ES" w:eastAsia="en-US" w:bidi="ar-SA"/>
      </w:rPr>
    </w:lvl>
  </w:abstractNum>
  <w:abstractNum w:abstractNumId="74" w15:restartNumberingAfterBreak="0">
    <w:nsid w:val="14937F19"/>
    <w:multiLevelType w:val="hybridMultilevel"/>
    <w:tmpl w:val="4EAEBEB8"/>
    <w:lvl w:ilvl="0" w:tplc="275C5A4C">
      <w:start w:val="1"/>
      <w:numFmt w:val="decimal"/>
      <w:lvlText w:val="%1."/>
      <w:lvlJc w:val="left"/>
      <w:pPr>
        <w:ind w:left="1440" w:hanging="361"/>
        <w:jc w:val="left"/>
      </w:pPr>
      <w:rPr>
        <w:rFonts w:ascii="Carlito" w:eastAsia="Carlito" w:hAnsi="Carlito" w:cs="Carlito" w:hint="default"/>
        <w:color w:val="363636"/>
        <w:spacing w:val="-8"/>
        <w:w w:val="100"/>
        <w:sz w:val="24"/>
        <w:szCs w:val="24"/>
        <w:lang w:val="es-ES" w:eastAsia="en-US" w:bidi="ar-SA"/>
      </w:rPr>
    </w:lvl>
    <w:lvl w:ilvl="1" w:tplc="77C0A312">
      <w:numFmt w:val="bullet"/>
      <w:lvlText w:val="•"/>
      <w:lvlJc w:val="left"/>
      <w:pPr>
        <w:ind w:left="2486" w:hanging="361"/>
      </w:pPr>
      <w:rPr>
        <w:rFonts w:hint="default"/>
        <w:lang w:val="es-ES" w:eastAsia="en-US" w:bidi="ar-SA"/>
      </w:rPr>
    </w:lvl>
    <w:lvl w:ilvl="2" w:tplc="9BBE6476">
      <w:numFmt w:val="bullet"/>
      <w:lvlText w:val="•"/>
      <w:lvlJc w:val="left"/>
      <w:pPr>
        <w:ind w:left="3533" w:hanging="361"/>
      </w:pPr>
      <w:rPr>
        <w:rFonts w:hint="default"/>
        <w:lang w:val="es-ES" w:eastAsia="en-US" w:bidi="ar-SA"/>
      </w:rPr>
    </w:lvl>
    <w:lvl w:ilvl="3" w:tplc="5F56D10C">
      <w:numFmt w:val="bullet"/>
      <w:lvlText w:val="•"/>
      <w:lvlJc w:val="left"/>
      <w:pPr>
        <w:ind w:left="4579" w:hanging="361"/>
      </w:pPr>
      <w:rPr>
        <w:rFonts w:hint="default"/>
        <w:lang w:val="es-ES" w:eastAsia="en-US" w:bidi="ar-SA"/>
      </w:rPr>
    </w:lvl>
    <w:lvl w:ilvl="4" w:tplc="5DDE956E">
      <w:numFmt w:val="bullet"/>
      <w:lvlText w:val="•"/>
      <w:lvlJc w:val="left"/>
      <w:pPr>
        <w:ind w:left="5626" w:hanging="361"/>
      </w:pPr>
      <w:rPr>
        <w:rFonts w:hint="default"/>
        <w:lang w:val="es-ES" w:eastAsia="en-US" w:bidi="ar-SA"/>
      </w:rPr>
    </w:lvl>
    <w:lvl w:ilvl="5" w:tplc="2A1A8D66">
      <w:numFmt w:val="bullet"/>
      <w:lvlText w:val="•"/>
      <w:lvlJc w:val="left"/>
      <w:pPr>
        <w:ind w:left="6673" w:hanging="361"/>
      </w:pPr>
      <w:rPr>
        <w:rFonts w:hint="default"/>
        <w:lang w:val="es-ES" w:eastAsia="en-US" w:bidi="ar-SA"/>
      </w:rPr>
    </w:lvl>
    <w:lvl w:ilvl="6" w:tplc="0C5A5B52">
      <w:numFmt w:val="bullet"/>
      <w:lvlText w:val="•"/>
      <w:lvlJc w:val="left"/>
      <w:pPr>
        <w:ind w:left="7719" w:hanging="361"/>
      </w:pPr>
      <w:rPr>
        <w:rFonts w:hint="default"/>
        <w:lang w:val="es-ES" w:eastAsia="en-US" w:bidi="ar-SA"/>
      </w:rPr>
    </w:lvl>
    <w:lvl w:ilvl="7" w:tplc="B28C492A">
      <w:numFmt w:val="bullet"/>
      <w:lvlText w:val="•"/>
      <w:lvlJc w:val="left"/>
      <w:pPr>
        <w:ind w:left="8766" w:hanging="361"/>
      </w:pPr>
      <w:rPr>
        <w:rFonts w:hint="default"/>
        <w:lang w:val="es-ES" w:eastAsia="en-US" w:bidi="ar-SA"/>
      </w:rPr>
    </w:lvl>
    <w:lvl w:ilvl="8" w:tplc="5826FD48">
      <w:numFmt w:val="bullet"/>
      <w:lvlText w:val="•"/>
      <w:lvlJc w:val="left"/>
      <w:pPr>
        <w:ind w:left="9813" w:hanging="361"/>
      </w:pPr>
      <w:rPr>
        <w:rFonts w:hint="default"/>
        <w:lang w:val="es-ES" w:eastAsia="en-US" w:bidi="ar-SA"/>
      </w:rPr>
    </w:lvl>
  </w:abstractNum>
  <w:abstractNum w:abstractNumId="75" w15:restartNumberingAfterBreak="0">
    <w:nsid w:val="15BF7724"/>
    <w:multiLevelType w:val="hybridMultilevel"/>
    <w:tmpl w:val="F99EE096"/>
    <w:lvl w:ilvl="0" w:tplc="9070A512">
      <w:numFmt w:val="bullet"/>
      <w:lvlText w:val="&gt;"/>
      <w:lvlJc w:val="left"/>
      <w:pPr>
        <w:ind w:left="895" w:hanging="176"/>
      </w:pPr>
      <w:rPr>
        <w:rFonts w:ascii="Carlito" w:eastAsia="Carlito" w:hAnsi="Carlito" w:cs="Carlito" w:hint="default"/>
        <w:color w:val="363636"/>
        <w:w w:val="100"/>
        <w:sz w:val="24"/>
        <w:szCs w:val="24"/>
        <w:lang w:val="es-ES" w:eastAsia="en-US" w:bidi="ar-SA"/>
      </w:rPr>
    </w:lvl>
    <w:lvl w:ilvl="1" w:tplc="4B8CA272">
      <w:numFmt w:val="bullet"/>
      <w:lvlText w:val=""/>
      <w:lvlJc w:val="left"/>
      <w:pPr>
        <w:ind w:left="1440" w:hanging="361"/>
      </w:pPr>
      <w:rPr>
        <w:rFonts w:ascii="Symbol" w:eastAsia="Symbol" w:hAnsi="Symbol" w:cs="Symbol" w:hint="default"/>
        <w:color w:val="363636"/>
        <w:w w:val="99"/>
        <w:sz w:val="20"/>
        <w:szCs w:val="20"/>
        <w:lang w:val="es-ES" w:eastAsia="en-US" w:bidi="ar-SA"/>
      </w:rPr>
    </w:lvl>
    <w:lvl w:ilvl="2" w:tplc="9F864648">
      <w:numFmt w:val="bullet"/>
      <w:lvlText w:val="•"/>
      <w:lvlJc w:val="left"/>
      <w:pPr>
        <w:ind w:left="2602" w:hanging="361"/>
      </w:pPr>
      <w:rPr>
        <w:rFonts w:hint="default"/>
        <w:lang w:val="es-ES" w:eastAsia="en-US" w:bidi="ar-SA"/>
      </w:rPr>
    </w:lvl>
    <w:lvl w:ilvl="3" w:tplc="88F45DDC">
      <w:numFmt w:val="bullet"/>
      <w:lvlText w:val="•"/>
      <w:lvlJc w:val="left"/>
      <w:pPr>
        <w:ind w:left="3765" w:hanging="361"/>
      </w:pPr>
      <w:rPr>
        <w:rFonts w:hint="default"/>
        <w:lang w:val="es-ES" w:eastAsia="en-US" w:bidi="ar-SA"/>
      </w:rPr>
    </w:lvl>
    <w:lvl w:ilvl="4" w:tplc="19B2FFD2">
      <w:numFmt w:val="bullet"/>
      <w:lvlText w:val="•"/>
      <w:lvlJc w:val="left"/>
      <w:pPr>
        <w:ind w:left="4928" w:hanging="361"/>
      </w:pPr>
      <w:rPr>
        <w:rFonts w:hint="default"/>
        <w:lang w:val="es-ES" w:eastAsia="en-US" w:bidi="ar-SA"/>
      </w:rPr>
    </w:lvl>
    <w:lvl w:ilvl="5" w:tplc="DE7E2C26">
      <w:numFmt w:val="bullet"/>
      <w:lvlText w:val="•"/>
      <w:lvlJc w:val="left"/>
      <w:pPr>
        <w:ind w:left="6091" w:hanging="361"/>
      </w:pPr>
      <w:rPr>
        <w:rFonts w:hint="default"/>
        <w:lang w:val="es-ES" w:eastAsia="en-US" w:bidi="ar-SA"/>
      </w:rPr>
    </w:lvl>
    <w:lvl w:ilvl="6" w:tplc="34F27A1C">
      <w:numFmt w:val="bullet"/>
      <w:lvlText w:val="•"/>
      <w:lvlJc w:val="left"/>
      <w:pPr>
        <w:ind w:left="7254" w:hanging="361"/>
      </w:pPr>
      <w:rPr>
        <w:rFonts w:hint="default"/>
        <w:lang w:val="es-ES" w:eastAsia="en-US" w:bidi="ar-SA"/>
      </w:rPr>
    </w:lvl>
    <w:lvl w:ilvl="7" w:tplc="F2600CCE">
      <w:numFmt w:val="bullet"/>
      <w:lvlText w:val="•"/>
      <w:lvlJc w:val="left"/>
      <w:pPr>
        <w:ind w:left="8417" w:hanging="361"/>
      </w:pPr>
      <w:rPr>
        <w:rFonts w:hint="default"/>
        <w:lang w:val="es-ES" w:eastAsia="en-US" w:bidi="ar-SA"/>
      </w:rPr>
    </w:lvl>
    <w:lvl w:ilvl="8" w:tplc="8EDAB516">
      <w:numFmt w:val="bullet"/>
      <w:lvlText w:val="•"/>
      <w:lvlJc w:val="left"/>
      <w:pPr>
        <w:ind w:left="9580" w:hanging="361"/>
      </w:pPr>
      <w:rPr>
        <w:rFonts w:hint="default"/>
        <w:lang w:val="es-ES" w:eastAsia="en-US" w:bidi="ar-SA"/>
      </w:rPr>
    </w:lvl>
  </w:abstractNum>
  <w:abstractNum w:abstractNumId="76" w15:restartNumberingAfterBreak="0">
    <w:nsid w:val="16810916"/>
    <w:multiLevelType w:val="hybridMultilevel"/>
    <w:tmpl w:val="757EC348"/>
    <w:lvl w:ilvl="0" w:tplc="5E766A62">
      <w:start w:val="1"/>
      <w:numFmt w:val="lowerLetter"/>
      <w:lvlText w:val="%1."/>
      <w:lvlJc w:val="left"/>
      <w:pPr>
        <w:ind w:left="720" w:hanging="709"/>
        <w:jc w:val="left"/>
      </w:pPr>
      <w:rPr>
        <w:rFonts w:ascii="Carlito" w:eastAsia="Carlito" w:hAnsi="Carlito" w:cs="Carlito" w:hint="default"/>
        <w:color w:val="363636"/>
        <w:spacing w:val="-3"/>
        <w:w w:val="100"/>
        <w:sz w:val="24"/>
        <w:szCs w:val="24"/>
        <w:lang w:val="es-ES" w:eastAsia="en-US" w:bidi="ar-SA"/>
      </w:rPr>
    </w:lvl>
    <w:lvl w:ilvl="1" w:tplc="AC167A44">
      <w:start w:val="1"/>
      <w:numFmt w:val="decimal"/>
      <w:lvlText w:val="%2."/>
      <w:lvlJc w:val="left"/>
      <w:pPr>
        <w:ind w:left="1440" w:hanging="361"/>
        <w:jc w:val="left"/>
      </w:pPr>
      <w:rPr>
        <w:rFonts w:ascii="Carlito" w:eastAsia="Carlito" w:hAnsi="Carlito" w:cs="Carlito" w:hint="default"/>
        <w:color w:val="363636"/>
        <w:spacing w:val="-3"/>
        <w:w w:val="100"/>
        <w:sz w:val="24"/>
        <w:szCs w:val="24"/>
        <w:lang w:val="es-ES" w:eastAsia="en-US" w:bidi="ar-SA"/>
      </w:rPr>
    </w:lvl>
    <w:lvl w:ilvl="2" w:tplc="26B20106">
      <w:numFmt w:val="bullet"/>
      <w:lvlText w:val="•"/>
      <w:lvlJc w:val="left"/>
      <w:pPr>
        <w:ind w:left="2602" w:hanging="361"/>
      </w:pPr>
      <w:rPr>
        <w:rFonts w:hint="default"/>
        <w:lang w:val="es-ES" w:eastAsia="en-US" w:bidi="ar-SA"/>
      </w:rPr>
    </w:lvl>
    <w:lvl w:ilvl="3" w:tplc="C2B66462">
      <w:numFmt w:val="bullet"/>
      <w:lvlText w:val="•"/>
      <w:lvlJc w:val="left"/>
      <w:pPr>
        <w:ind w:left="3765" w:hanging="361"/>
      </w:pPr>
      <w:rPr>
        <w:rFonts w:hint="default"/>
        <w:lang w:val="es-ES" w:eastAsia="en-US" w:bidi="ar-SA"/>
      </w:rPr>
    </w:lvl>
    <w:lvl w:ilvl="4" w:tplc="99F48A58">
      <w:numFmt w:val="bullet"/>
      <w:lvlText w:val="•"/>
      <w:lvlJc w:val="left"/>
      <w:pPr>
        <w:ind w:left="4928" w:hanging="361"/>
      </w:pPr>
      <w:rPr>
        <w:rFonts w:hint="default"/>
        <w:lang w:val="es-ES" w:eastAsia="en-US" w:bidi="ar-SA"/>
      </w:rPr>
    </w:lvl>
    <w:lvl w:ilvl="5" w:tplc="BC048596">
      <w:numFmt w:val="bullet"/>
      <w:lvlText w:val="•"/>
      <w:lvlJc w:val="left"/>
      <w:pPr>
        <w:ind w:left="6091" w:hanging="361"/>
      </w:pPr>
      <w:rPr>
        <w:rFonts w:hint="default"/>
        <w:lang w:val="es-ES" w:eastAsia="en-US" w:bidi="ar-SA"/>
      </w:rPr>
    </w:lvl>
    <w:lvl w:ilvl="6" w:tplc="5E66D0A0">
      <w:numFmt w:val="bullet"/>
      <w:lvlText w:val="•"/>
      <w:lvlJc w:val="left"/>
      <w:pPr>
        <w:ind w:left="7254" w:hanging="361"/>
      </w:pPr>
      <w:rPr>
        <w:rFonts w:hint="default"/>
        <w:lang w:val="es-ES" w:eastAsia="en-US" w:bidi="ar-SA"/>
      </w:rPr>
    </w:lvl>
    <w:lvl w:ilvl="7" w:tplc="2C8432BC">
      <w:numFmt w:val="bullet"/>
      <w:lvlText w:val="•"/>
      <w:lvlJc w:val="left"/>
      <w:pPr>
        <w:ind w:left="8417" w:hanging="361"/>
      </w:pPr>
      <w:rPr>
        <w:rFonts w:hint="default"/>
        <w:lang w:val="es-ES" w:eastAsia="en-US" w:bidi="ar-SA"/>
      </w:rPr>
    </w:lvl>
    <w:lvl w:ilvl="8" w:tplc="D4A2FEE6">
      <w:numFmt w:val="bullet"/>
      <w:lvlText w:val="•"/>
      <w:lvlJc w:val="left"/>
      <w:pPr>
        <w:ind w:left="9580" w:hanging="361"/>
      </w:pPr>
      <w:rPr>
        <w:rFonts w:hint="default"/>
        <w:lang w:val="es-ES" w:eastAsia="en-US" w:bidi="ar-SA"/>
      </w:rPr>
    </w:lvl>
  </w:abstractNum>
  <w:abstractNum w:abstractNumId="77" w15:restartNumberingAfterBreak="0">
    <w:nsid w:val="16864E4A"/>
    <w:multiLevelType w:val="hybridMultilevel"/>
    <w:tmpl w:val="67545C02"/>
    <w:lvl w:ilvl="0" w:tplc="33FE235A">
      <w:start w:val="2"/>
      <w:numFmt w:val="decimal"/>
      <w:lvlText w:val="%1."/>
      <w:lvlJc w:val="left"/>
      <w:pPr>
        <w:ind w:left="758" w:hanging="360"/>
        <w:jc w:val="left"/>
      </w:pPr>
      <w:rPr>
        <w:rFonts w:ascii="Carlito" w:eastAsia="Carlito" w:hAnsi="Carlito" w:cs="Carlito" w:hint="default"/>
        <w:color w:val="363636"/>
        <w:spacing w:val="-3"/>
        <w:w w:val="100"/>
        <w:sz w:val="24"/>
        <w:szCs w:val="24"/>
        <w:lang w:val="es-ES" w:eastAsia="en-US" w:bidi="ar-SA"/>
      </w:rPr>
    </w:lvl>
    <w:lvl w:ilvl="1" w:tplc="A87C2964">
      <w:numFmt w:val="bullet"/>
      <w:lvlText w:val="•"/>
      <w:lvlJc w:val="left"/>
      <w:pPr>
        <w:ind w:left="1533" w:hanging="360"/>
      </w:pPr>
      <w:rPr>
        <w:rFonts w:hint="default"/>
        <w:lang w:val="es-ES" w:eastAsia="en-US" w:bidi="ar-SA"/>
      </w:rPr>
    </w:lvl>
    <w:lvl w:ilvl="2" w:tplc="36FCDBF8">
      <w:numFmt w:val="bullet"/>
      <w:lvlText w:val="•"/>
      <w:lvlJc w:val="left"/>
      <w:pPr>
        <w:ind w:left="2307" w:hanging="360"/>
      </w:pPr>
      <w:rPr>
        <w:rFonts w:hint="default"/>
        <w:lang w:val="es-ES" w:eastAsia="en-US" w:bidi="ar-SA"/>
      </w:rPr>
    </w:lvl>
    <w:lvl w:ilvl="3" w:tplc="6E38D780">
      <w:numFmt w:val="bullet"/>
      <w:lvlText w:val="•"/>
      <w:lvlJc w:val="left"/>
      <w:pPr>
        <w:ind w:left="3081" w:hanging="360"/>
      </w:pPr>
      <w:rPr>
        <w:rFonts w:hint="default"/>
        <w:lang w:val="es-ES" w:eastAsia="en-US" w:bidi="ar-SA"/>
      </w:rPr>
    </w:lvl>
    <w:lvl w:ilvl="4" w:tplc="00A62C14">
      <w:numFmt w:val="bullet"/>
      <w:lvlText w:val="•"/>
      <w:lvlJc w:val="left"/>
      <w:pPr>
        <w:ind w:left="3854" w:hanging="360"/>
      </w:pPr>
      <w:rPr>
        <w:rFonts w:hint="default"/>
        <w:lang w:val="es-ES" w:eastAsia="en-US" w:bidi="ar-SA"/>
      </w:rPr>
    </w:lvl>
    <w:lvl w:ilvl="5" w:tplc="45543DB8">
      <w:numFmt w:val="bullet"/>
      <w:lvlText w:val="•"/>
      <w:lvlJc w:val="left"/>
      <w:pPr>
        <w:ind w:left="4628" w:hanging="360"/>
      </w:pPr>
      <w:rPr>
        <w:rFonts w:hint="default"/>
        <w:lang w:val="es-ES" w:eastAsia="en-US" w:bidi="ar-SA"/>
      </w:rPr>
    </w:lvl>
    <w:lvl w:ilvl="6" w:tplc="4F143B46">
      <w:numFmt w:val="bullet"/>
      <w:lvlText w:val="•"/>
      <w:lvlJc w:val="left"/>
      <w:pPr>
        <w:ind w:left="5402" w:hanging="360"/>
      </w:pPr>
      <w:rPr>
        <w:rFonts w:hint="default"/>
        <w:lang w:val="es-ES" w:eastAsia="en-US" w:bidi="ar-SA"/>
      </w:rPr>
    </w:lvl>
    <w:lvl w:ilvl="7" w:tplc="41CED9FA">
      <w:numFmt w:val="bullet"/>
      <w:lvlText w:val="•"/>
      <w:lvlJc w:val="left"/>
      <w:pPr>
        <w:ind w:left="6175" w:hanging="360"/>
      </w:pPr>
      <w:rPr>
        <w:rFonts w:hint="default"/>
        <w:lang w:val="es-ES" w:eastAsia="en-US" w:bidi="ar-SA"/>
      </w:rPr>
    </w:lvl>
    <w:lvl w:ilvl="8" w:tplc="F90AB74A">
      <w:numFmt w:val="bullet"/>
      <w:lvlText w:val="•"/>
      <w:lvlJc w:val="left"/>
      <w:pPr>
        <w:ind w:left="6949" w:hanging="360"/>
      </w:pPr>
      <w:rPr>
        <w:rFonts w:hint="default"/>
        <w:lang w:val="es-ES" w:eastAsia="en-US" w:bidi="ar-SA"/>
      </w:rPr>
    </w:lvl>
  </w:abstractNum>
  <w:abstractNum w:abstractNumId="78" w15:restartNumberingAfterBreak="0">
    <w:nsid w:val="16893168"/>
    <w:multiLevelType w:val="hybridMultilevel"/>
    <w:tmpl w:val="389E8B52"/>
    <w:lvl w:ilvl="0" w:tplc="536A59DE">
      <w:numFmt w:val="bullet"/>
      <w:lvlText w:val=""/>
      <w:lvlJc w:val="left"/>
      <w:pPr>
        <w:ind w:left="843" w:hanging="360"/>
      </w:pPr>
      <w:rPr>
        <w:rFonts w:ascii="Wingdings" w:eastAsia="Wingdings" w:hAnsi="Wingdings" w:cs="Wingdings" w:hint="default"/>
        <w:color w:val="363636"/>
        <w:w w:val="99"/>
        <w:sz w:val="20"/>
        <w:szCs w:val="20"/>
        <w:lang w:val="es-ES" w:eastAsia="en-US" w:bidi="ar-SA"/>
      </w:rPr>
    </w:lvl>
    <w:lvl w:ilvl="1" w:tplc="07AA471E">
      <w:numFmt w:val="bullet"/>
      <w:lvlText w:val="•"/>
      <w:lvlJc w:val="left"/>
      <w:pPr>
        <w:ind w:left="1547" w:hanging="360"/>
      </w:pPr>
      <w:rPr>
        <w:rFonts w:hint="default"/>
        <w:lang w:val="es-ES" w:eastAsia="en-US" w:bidi="ar-SA"/>
      </w:rPr>
    </w:lvl>
    <w:lvl w:ilvl="2" w:tplc="9DCE8F86">
      <w:numFmt w:val="bullet"/>
      <w:lvlText w:val="•"/>
      <w:lvlJc w:val="left"/>
      <w:pPr>
        <w:ind w:left="2255" w:hanging="360"/>
      </w:pPr>
      <w:rPr>
        <w:rFonts w:hint="default"/>
        <w:lang w:val="es-ES" w:eastAsia="en-US" w:bidi="ar-SA"/>
      </w:rPr>
    </w:lvl>
    <w:lvl w:ilvl="3" w:tplc="94E460F2">
      <w:numFmt w:val="bullet"/>
      <w:lvlText w:val="•"/>
      <w:lvlJc w:val="left"/>
      <w:pPr>
        <w:ind w:left="2963" w:hanging="360"/>
      </w:pPr>
      <w:rPr>
        <w:rFonts w:hint="default"/>
        <w:lang w:val="es-ES" w:eastAsia="en-US" w:bidi="ar-SA"/>
      </w:rPr>
    </w:lvl>
    <w:lvl w:ilvl="4" w:tplc="A0347288">
      <w:numFmt w:val="bullet"/>
      <w:lvlText w:val="•"/>
      <w:lvlJc w:val="left"/>
      <w:pPr>
        <w:ind w:left="3671" w:hanging="360"/>
      </w:pPr>
      <w:rPr>
        <w:rFonts w:hint="default"/>
        <w:lang w:val="es-ES" w:eastAsia="en-US" w:bidi="ar-SA"/>
      </w:rPr>
    </w:lvl>
    <w:lvl w:ilvl="5" w:tplc="362E0C6C">
      <w:numFmt w:val="bullet"/>
      <w:lvlText w:val="•"/>
      <w:lvlJc w:val="left"/>
      <w:pPr>
        <w:ind w:left="4379" w:hanging="360"/>
      </w:pPr>
      <w:rPr>
        <w:rFonts w:hint="default"/>
        <w:lang w:val="es-ES" w:eastAsia="en-US" w:bidi="ar-SA"/>
      </w:rPr>
    </w:lvl>
    <w:lvl w:ilvl="6" w:tplc="C6D2106E">
      <w:numFmt w:val="bullet"/>
      <w:lvlText w:val="•"/>
      <w:lvlJc w:val="left"/>
      <w:pPr>
        <w:ind w:left="5086" w:hanging="360"/>
      </w:pPr>
      <w:rPr>
        <w:rFonts w:hint="default"/>
        <w:lang w:val="es-ES" w:eastAsia="en-US" w:bidi="ar-SA"/>
      </w:rPr>
    </w:lvl>
    <w:lvl w:ilvl="7" w:tplc="8A066C54">
      <w:numFmt w:val="bullet"/>
      <w:lvlText w:val="•"/>
      <w:lvlJc w:val="left"/>
      <w:pPr>
        <w:ind w:left="5794" w:hanging="360"/>
      </w:pPr>
      <w:rPr>
        <w:rFonts w:hint="default"/>
        <w:lang w:val="es-ES" w:eastAsia="en-US" w:bidi="ar-SA"/>
      </w:rPr>
    </w:lvl>
    <w:lvl w:ilvl="8" w:tplc="6B68D12A">
      <w:numFmt w:val="bullet"/>
      <w:lvlText w:val="•"/>
      <w:lvlJc w:val="left"/>
      <w:pPr>
        <w:ind w:left="6502" w:hanging="360"/>
      </w:pPr>
      <w:rPr>
        <w:rFonts w:hint="default"/>
        <w:lang w:val="es-ES" w:eastAsia="en-US" w:bidi="ar-SA"/>
      </w:rPr>
    </w:lvl>
  </w:abstractNum>
  <w:abstractNum w:abstractNumId="79" w15:restartNumberingAfterBreak="0">
    <w:nsid w:val="16AF5AB0"/>
    <w:multiLevelType w:val="hybridMultilevel"/>
    <w:tmpl w:val="9A961238"/>
    <w:lvl w:ilvl="0" w:tplc="4A74D91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AD055AC">
      <w:numFmt w:val="bullet"/>
      <w:lvlText w:val="•"/>
      <w:lvlJc w:val="left"/>
      <w:pPr>
        <w:ind w:left="2486" w:hanging="361"/>
      </w:pPr>
      <w:rPr>
        <w:rFonts w:hint="default"/>
        <w:lang w:val="es-ES" w:eastAsia="en-US" w:bidi="ar-SA"/>
      </w:rPr>
    </w:lvl>
    <w:lvl w:ilvl="2" w:tplc="3E9428C0">
      <w:numFmt w:val="bullet"/>
      <w:lvlText w:val="•"/>
      <w:lvlJc w:val="left"/>
      <w:pPr>
        <w:ind w:left="3533" w:hanging="361"/>
      </w:pPr>
      <w:rPr>
        <w:rFonts w:hint="default"/>
        <w:lang w:val="es-ES" w:eastAsia="en-US" w:bidi="ar-SA"/>
      </w:rPr>
    </w:lvl>
    <w:lvl w:ilvl="3" w:tplc="B1382546">
      <w:numFmt w:val="bullet"/>
      <w:lvlText w:val="•"/>
      <w:lvlJc w:val="left"/>
      <w:pPr>
        <w:ind w:left="4579" w:hanging="361"/>
      </w:pPr>
      <w:rPr>
        <w:rFonts w:hint="default"/>
        <w:lang w:val="es-ES" w:eastAsia="en-US" w:bidi="ar-SA"/>
      </w:rPr>
    </w:lvl>
    <w:lvl w:ilvl="4" w:tplc="5D76121A">
      <w:numFmt w:val="bullet"/>
      <w:lvlText w:val="•"/>
      <w:lvlJc w:val="left"/>
      <w:pPr>
        <w:ind w:left="5626" w:hanging="361"/>
      </w:pPr>
      <w:rPr>
        <w:rFonts w:hint="default"/>
        <w:lang w:val="es-ES" w:eastAsia="en-US" w:bidi="ar-SA"/>
      </w:rPr>
    </w:lvl>
    <w:lvl w:ilvl="5" w:tplc="B19EA448">
      <w:numFmt w:val="bullet"/>
      <w:lvlText w:val="•"/>
      <w:lvlJc w:val="left"/>
      <w:pPr>
        <w:ind w:left="6673" w:hanging="361"/>
      </w:pPr>
      <w:rPr>
        <w:rFonts w:hint="default"/>
        <w:lang w:val="es-ES" w:eastAsia="en-US" w:bidi="ar-SA"/>
      </w:rPr>
    </w:lvl>
    <w:lvl w:ilvl="6" w:tplc="F1E20190">
      <w:numFmt w:val="bullet"/>
      <w:lvlText w:val="•"/>
      <w:lvlJc w:val="left"/>
      <w:pPr>
        <w:ind w:left="7719" w:hanging="361"/>
      </w:pPr>
      <w:rPr>
        <w:rFonts w:hint="default"/>
        <w:lang w:val="es-ES" w:eastAsia="en-US" w:bidi="ar-SA"/>
      </w:rPr>
    </w:lvl>
    <w:lvl w:ilvl="7" w:tplc="605C11D6">
      <w:numFmt w:val="bullet"/>
      <w:lvlText w:val="•"/>
      <w:lvlJc w:val="left"/>
      <w:pPr>
        <w:ind w:left="8766" w:hanging="361"/>
      </w:pPr>
      <w:rPr>
        <w:rFonts w:hint="default"/>
        <w:lang w:val="es-ES" w:eastAsia="en-US" w:bidi="ar-SA"/>
      </w:rPr>
    </w:lvl>
    <w:lvl w:ilvl="8" w:tplc="BDCE2F9A">
      <w:numFmt w:val="bullet"/>
      <w:lvlText w:val="•"/>
      <w:lvlJc w:val="left"/>
      <w:pPr>
        <w:ind w:left="9813" w:hanging="361"/>
      </w:pPr>
      <w:rPr>
        <w:rFonts w:hint="default"/>
        <w:lang w:val="es-ES" w:eastAsia="en-US" w:bidi="ar-SA"/>
      </w:rPr>
    </w:lvl>
  </w:abstractNum>
  <w:abstractNum w:abstractNumId="80" w15:restartNumberingAfterBreak="0">
    <w:nsid w:val="16D940D4"/>
    <w:multiLevelType w:val="hybridMultilevel"/>
    <w:tmpl w:val="890028B6"/>
    <w:lvl w:ilvl="0" w:tplc="3C1A3D7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9E9EB9C2">
      <w:numFmt w:val="bullet"/>
      <w:lvlText w:val="•"/>
      <w:lvlJc w:val="left"/>
      <w:pPr>
        <w:ind w:left="2486" w:hanging="361"/>
      </w:pPr>
      <w:rPr>
        <w:rFonts w:hint="default"/>
        <w:lang w:val="es-ES" w:eastAsia="en-US" w:bidi="ar-SA"/>
      </w:rPr>
    </w:lvl>
    <w:lvl w:ilvl="2" w:tplc="E0188A7C">
      <w:numFmt w:val="bullet"/>
      <w:lvlText w:val="•"/>
      <w:lvlJc w:val="left"/>
      <w:pPr>
        <w:ind w:left="3533" w:hanging="361"/>
      </w:pPr>
      <w:rPr>
        <w:rFonts w:hint="default"/>
        <w:lang w:val="es-ES" w:eastAsia="en-US" w:bidi="ar-SA"/>
      </w:rPr>
    </w:lvl>
    <w:lvl w:ilvl="3" w:tplc="60344474">
      <w:numFmt w:val="bullet"/>
      <w:lvlText w:val="•"/>
      <w:lvlJc w:val="left"/>
      <w:pPr>
        <w:ind w:left="4579" w:hanging="361"/>
      </w:pPr>
      <w:rPr>
        <w:rFonts w:hint="default"/>
        <w:lang w:val="es-ES" w:eastAsia="en-US" w:bidi="ar-SA"/>
      </w:rPr>
    </w:lvl>
    <w:lvl w:ilvl="4" w:tplc="A3E05468">
      <w:numFmt w:val="bullet"/>
      <w:lvlText w:val="•"/>
      <w:lvlJc w:val="left"/>
      <w:pPr>
        <w:ind w:left="5626" w:hanging="361"/>
      </w:pPr>
      <w:rPr>
        <w:rFonts w:hint="default"/>
        <w:lang w:val="es-ES" w:eastAsia="en-US" w:bidi="ar-SA"/>
      </w:rPr>
    </w:lvl>
    <w:lvl w:ilvl="5" w:tplc="71AAE3A0">
      <w:numFmt w:val="bullet"/>
      <w:lvlText w:val="•"/>
      <w:lvlJc w:val="left"/>
      <w:pPr>
        <w:ind w:left="6673" w:hanging="361"/>
      </w:pPr>
      <w:rPr>
        <w:rFonts w:hint="default"/>
        <w:lang w:val="es-ES" w:eastAsia="en-US" w:bidi="ar-SA"/>
      </w:rPr>
    </w:lvl>
    <w:lvl w:ilvl="6" w:tplc="1D243342">
      <w:numFmt w:val="bullet"/>
      <w:lvlText w:val="•"/>
      <w:lvlJc w:val="left"/>
      <w:pPr>
        <w:ind w:left="7719" w:hanging="361"/>
      </w:pPr>
      <w:rPr>
        <w:rFonts w:hint="default"/>
        <w:lang w:val="es-ES" w:eastAsia="en-US" w:bidi="ar-SA"/>
      </w:rPr>
    </w:lvl>
    <w:lvl w:ilvl="7" w:tplc="CD4EE19C">
      <w:numFmt w:val="bullet"/>
      <w:lvlText w:val="•"/>
      <w:lvlJc w:val="left"/>
      <w:pPr>
        <w:ind w:left="8766" w:hanging="361"/>
      </w:pPr>
      <w:rPr>
        <w:rFonts w:hint="default"/>
        <w:lang w:val="es-ES" w:eastAsia="en-US" w:bidi="ar-SA"/>
      </w:rPr>
    </w:lvl>
    <w:lvl w:ilvl="8" w:tplc="D6307D62">
      <w:numFmt w:val="bullet"/>
      <w:lvlText w:val="•"/>
      <w:lvlJc w:val="left"/>
      <w:pPr>
        <w:ind w:left="9813" w:hanging="361"/>
      </w:pPr>
      <w:rPr>
        <w:rFonts w:hint="default"/>
        <w:lang w:val="es-ES" w:eastAsia="en-US" w:bidi="ar-SA"/>
      </w:rPr>
    </w:lvl>
  </w:abstractNum>
  <w:abstractNum w:abstractNumId="81" w15:restartNumberingAfterBreak="0">
    <w:nsid w:val="16EC21E9"/>
    <w:multiLevelType w:val="hybridMultilevel"/>
    <w:tmpl w:val="5EDEEDA4"/>
    <w:lvl w:ilvl="0" w:tplc="4BE03B4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C7A59B6">
      <w:numFmt w:val="bullet"/>
      <w:lvlText w:val="•"/>
      <w:lvlJc w:val="left"/>
      <w:pPr>
        <w:ind w:left="2486" w:hanging="361"/>
      </w:pPr>
      <w:rPr>
        <w:rFonts w:hint="default"/>
        <w:lang w:val="es-ES" w:eastAsia="en-US" w:bidi="ar-SA"/>
      </w:rPr>
    </w:lvl>
    <w:lvl w:ilvl="2" w:tplc="13282844">
      <w:numFmt w:val="bullet"/>
      <w:lvlText w:val="•"/>
      <w:lvlJc w:val="left"/>
      <w:pPr>
        <w:ind w:left="3533" w:hanging="361"/>
      </w:pPr>
      <w:rPr>
        <w:rFonts w:hint="default"/>
        <w:lang w:val="es-ES" w:eastAsia="en-US" w:bidi="ar-SA"/>
      </w:rPr>
    </w:lvl>
    <w:lvl w:ilvl="3" w:tplc="193EB9F6">
      <w:numFmt w:val="bullet"/>
      <w:lvlText w:val="•"/>
      <w:lvlJc w:val="left"/>
      <w:pPr>
        <w:ind w:left="4579" w:hanging="361"/>
      </w:pPr>
      <w:rPr>
        <w:rFonts w:hint="default"/>
        <w:lang w:val="es-ES" w:eastAsia="en-US" w:bidi="ar-SA"/>
      </w:rPr>
    </w:lvl>
    <w:lvl w:ilvl="4" w:tplc="C070FCE8">
      <w:numFmt w:val="bullet"/>
      <w:lvlText w:val="•"/>
      <w:lvlJc w:val="left"/>
      <w:pPr>
        <w:ind w:left="5626" w:hanging="361"/>
      </w:pPr>
      <w:rPr>
        <w:rFonts w:hint="default"/>
        <w:lang w:val="es-ES" w:eastAsia="en-US" w:bidi="ar-SA"/>
      </w:rPr>
    </w:lvl>
    <w:lvl w:ilvl="5" w:tplc="1C766532">
      <w:numFmt w:val="bullet"/>
      <w:lvlText w:val="•"/>
      <w:lvlJc w:val="left"/>
      <w:pPr>
        <w:ind w:left="6673" w:hanging="361"/>
      </w:pPr>
      <w:rPr>
        <w:rFonts w:hint="default"/>
        <w:lang w:val="es-ES" w:eastAsia="en-US" w:bidi="ar-SA"/>
      </w:rPr>
    </w:lvl>
    <w:lvl w:ilvl="6" w:tplc="C316CFC0">
      <w:numFmt w:val="bullet"/>
      <w:lvlText w:val="•"/>
      <w:lvlJc w:val="left"/>
      <w:pPr>
        <w:ind w:left="7719" w:hanging="361"/>
      </w:pPr>
      <w:rPr>
        <w:rFonts w:hint="default"/>
        <w:lang w:val="es-ES" w:eastAsia="en-US" w:bidi="ar-SA"/>
      </w:rPr>
    </w:lvl>
    <w:lvl w:ilvl="7" w:tplc="82882318">
      <w:numFmt w:val="bullet"/>
      <w:lvlText w:val="•"/>
      <w:lvlJc w:val="left"/>
      <w:pPr>
        <w:ind w:left="8766" w:hanging="361"/>
      </w:pPr>
      <w:rPr>
        <w:rFonts w:hint="default"/>
        <w:lang w:val="es-ES" w:eastAsia="en-US" w:bidi="ar-SA"/>
      </w:rPr>
    </w:lvl>
    <w:lvl w:ilvl="8" w:tplc="D3CE4536">
      <w:numFmt w:val="bullet"/>
      <w:lvlText w:val="•"/>
      <w:lvlJc w:val="left"/>
      <w:pPr>
        <w:ind w:left="9813" w:hanging="361"/>
      </w:pPr>
      <w:rPr>
        <w:rFonts w:hint="default"/>
        <w:lang w:val="es-ES" w:eastAsia="en-US" w:bidi="ar-SA"/>
      </w:rPr>
    </w:lvl>
  </w:abstractNum>
  <w:abstractNum w:abstractNumId="82" w15:restartNumberingAfterBreak="0">
    <w:nsid w:val="173A2F7E"/>
    <w:multiLevelType w:val="hybridMultilevel"/>
    <w:tmpl w:val="67A47C6E"/>
    <w:lvl w:ilvl="0" w:tplc="23DCFAA4">
      <w:start w:val="1"/>
      <w:numFmt w:val="decimal"/>
      <w:lvlText w:val="%1."/>
      <w:lvlJc w:val="left"/>
      <w:pPr>
        <w:ind w:left="758" w:hanging="360"/>
        <w:jc w:val="left"/>
      </w:pPr>
      <w:rPr>
        <w:rFonts w:ascii="Carlito" w:eastAsia="Carlito" w:hAnsi="Carlito" w:cs="Carlito" w:hint="default"/>
        <w:color w:val="363636"/>
        <w:spacing w:val="-3"/>
        <w:w w:val="100"/>
        <w:sz w:val="24"/>
        <w:szCs w:val="24"/>
        <w:lang w:val="es-ES" w:eastAsia="en-US" w:bidi="ar-SA"/>
      </w:rPr>
    </w:lvl>
    <w:lvl w:ilvl="1" w:tplc="11401832">
      <w:numFmt w:val="bullet"/>
      <w:lvlText w:val="•"/>
      <w:lvlJc w:val="left"/>
      <w:pPr>
        <w:ind w:left="1533" w:hanging="360"/>
      </w:pPr>
      <w:rPr>
        <w:rFonts w:hint="default"/>
        <w:lang w:val="es-ES" w:eastAsia="en-US" w:bidi="ar-SA"/>
      </w:rPr>
    </w:lvl>
    <w:lvl w:ilvl="2" w:tplc="8446E2A6">
      <w:numFmt w:val="bullet"/>
      <w:lvlText w:val="•"/>
      <w:lvlJc w:val="left"/>
      <w:pPr>
        <w:ind w:left="2307" w:hanging="360"/>
      </w:pPr>
      <w:rPr>
        <w:rFonts w:hint="default"/>
        <w:lang w:val="es-ES" w:eastAsia="en-US" w:bidi="ar-SA"/>
      </w:rPr>
    </w:lvl>
    <w:lvl w:ilvl="3" w:tplc="7750C73E">
      <w:numFmt w:val="bullet"/>
      <w:lvlText w:val="•"/>
      <w:lvlJc w:val="left"/>
      <w:pPr>
        <w:ind w:left="3081" w:hanging="360"/>
      </w:pPr>
      <w:rPr>
        <w:rFonts w:hint="default"/>
        <w:lang w:val="es-ES" w:eastAsia="en-US" w:bidi="ar-SA"/>
      </w:rPr>
    </w:lvl>
    <w:lvl w:ilvl="4" w:tplc="0CDE17B2">
      <w:numFmt w:val="bullet"/>
      <w:lvlText w:val="•"/>
      <w:lvlJc w:val="left"/>
      <w:pPr>
        <w:ind w:left="3854" w:hanging="360"/>
      </w:pPr>
      <w:rPr>
        <w:rFonts w:hint="default"/>
        <w:lang w:val="es-ES" w:eastAsia="en-US" w:bidi="ar-SA"/>
      </w:rPr>
    </w:lvl>
    <w:lvl w:ilvl="5" w:tplc="635AE890">
      <w:numFmt w:val="bullet"/>
      <w:lvlText w:val="•"/>
      <w:lvlJc w:val="left"/>
      <w:pPr>
        <w:ind w:left="4628" w:hanging="360"/>
      </w:pPr>
      <w:rPr>
        <w:rFonts w:hint="default"/>
        <w:lang w:val="es-ES" w:eastAsia="en-US" w:bidi="ar-SA"/>
      </w:rPr>
    </w:lvl>
    <w:lvl w:ilvl="6" w:tplc="77183FA4">
      <w:numFmt w:val="bullet"/>
      <w:lvlText w:val="•"/>
      <w:lvlJc w:val="left"/>
      <w:pPr>
        <w:ind w:left="5402" w:hanging="360"/>
      </w:pPr>
      <w:rPr>
        <w:rFonts w:hint="default"/>
        <w:lang w:val="es-ES" w:eastAsia="en-US" w:bidi="ar-SA"/>
      </w:rPr>
    </w:lvl>
    <w:lvl w:ilvl="7" w:tplc="0310EF5A">
      <w:numFmt w:val="bullet"/>
      <w:lvlText w:val="•"/>
      <w:lvlJc w:val="left"/>
      <w:pPr>
        <w:ind w:left="6175" w:hanging="360"/>
      </w:pPr>
      <w:rPr>
        <w:rFonts w:hint="default"/>
        <w:lang w:val="es-ES" w:eastAsia="en-US" w:bidi="ar-SA"/>
      </w:rPr>
    </w:lvl>
    <w:lvl w:ilvl="8" w:tplc="D630AC24">
      <w:numFmt w:val="bullet"/>
      <w:lvlText w:val="•"/>
      <w:lvlJc w:val="left"/>
      <w:pPr>
        <w:ind w:left="6949" w:hanging="360"/>
      </w:pPr>
      <w:rPr>
        <w:rFonts w:hint="default"/>
        <w:lang w:val="es-ES" w:eastAsia="en-US" w:bidi="ar-SA"/>
      </w:rPr>
    </w:lvl>
  </w:abstractNum>
  <w:abstractNum w:abstractNumId="83" w15:restartNumberingAfterBreak="0">
    <w:nsid w:val="17B41547"/>
    <w:multiLevelType w:val="hybridMultilevel"/>
    <w:tmpl w:val="01CA0936"/>
    <w:lvl w:ilvl="0" w:tplc="DF1240FC">
      <w:start w:val="1"/>
      <w:numFmt w:val="decimal"/>
      <w:lvlText w:val="%1."/>
      <w:lvlJc w:val="left"/>
      <w:pPr>
        <w:ind w:left="1440" w:hanging="361"/>
        <w:jc w:val="left"/>
      </w:pPr>
      <w:rPr>
        <w:rFonts w:ascii="Carlito" w:eastAsia="Carlito" w:hAnsi="Carlito" w:cs="Carlito" w:hint="default"/>
        <w:color w:val="363636"/>
        <w:spacing w:val="-11"/>
        <w:w w:val="100"/>
        <w:sz w:val="24"/>
        <w:szCs w:val="24"/>
        <w:lang w:val="es-ES" w:eastAsia="en-US" w:bidi="ar-SA"/>
      </w:rPr>
    </w:lvl>
    <w:lvl w:ilvl="1" w:tplc="5CFCC008">
      <w:numFmt w:val="bullet"/>
      <w:lvlText w:val="•"/>
      <w:lvlJc w:val="left"/>
      <w:pPr>
        <w:ind w:left="2486" w:hanging="361"/>
      </w:pPr>
      <w:rPr>
        <w:rFonts w:hint="default"/>
        <w:lang w:val="es-ES" w:eastAsia="en-US" w:bidi="ar-SA"/>
      </w:rPr>
    </w:lvl>
    <w:lvl w:ilvl="2" w:tplc="A7CCC746">
      <w:numFmt w:val="bullet"/>
      <w:lvlText w:val="•"/>
      <w:lvlJc w:val="left"/>
      <w:pPr>
        <w:ind w:left="3533" w:hanging="361"/>
      </w:pPr>
      <w:rPr>
        <w:rFonts w:hint="default"/>
        <w:lang w:val="es-ES" w:eastAsia="en-US" w:bidi="ar-SA"/>
      </w:rPr>
    </w:lvl>
    <w:lvl w:ilvl="3" w:tplc="4E9AFE2C">
      <w:numFmt w:val="bullet"/>
      <w:lvlText w:val="•"/>
      <w:lvlJc w:val="left"/>
      <w:pPr>
        <w:ind w:left="4579" w:hanging="361"/>
      </w:pPr>
      <w:rPr>
        <w:rFonts w:hint="default"/>
        <w:lang w:val="es-ES" w:eastAsia="en-US" w:bidi="ar-SA"/>
      </w:rPr>
    </w:lvl>
    <w:lvl w:ilvl="4" w:tplc="624A2EDE">
      <w:numFmt w:val="bullet"/>
      <w:lvlText w:val="•"/>
      <w:lvlJc w:val="left"/>
      <w:pPr>
        <w:ind w:left="5626" w:hanging="361"/>
      </w:pPr>
      <w:rPr>
        <w:rFonts w:hint="default"/>
        <w:lang w:val="es-ES" w:eastAsia="en-US" w:bidi="ar-SA"/>
      </w:rPr>
    </w:lvl>
    <w:lvl w:ilvl="5" w:tplc="6CD0E112">
      <w:numFmt w:val="bullet"/>
      <w:lvlText w:val="•"/>
      <w:lvlJc w:val="left"/>
      <w:pPr>
        <w:ind w:left="6673" w:hanging="361"/>
      </w:pPr>
      <w:rPr>
        <w:rFonts w:hint="default"/>
        <w:lang w:val="es-ES" w:eastAsia="en-US" w:bidi="ar-SA"/>
      </w:rPr>
    </w:lvl>
    <w:lvl w:ilvl="6" w:tplc="2D628568">
      <w:numFmt w:val="bullet"/>
      <w:lvlText w:val="•"/>
      <w:lvlJc w:val="left"/>
      <w:pPr>
        <w:ind w:left="7719" w:hanging="361"/>
      </w:pPr>
      <w:rPr>
        <w:rFonts w:hint="default"/>
        <w:lang w:val="es-ES" w:eastAsia="en-US" w:bidi="ar-SA"/>
      </w:rPr>
    </w:lvl>
    <w:lvl w:ilvl="7" w:tplc="54C806F8">
      <w:numFmt w:val="bullet"/>
      <w:lvlText w:val="•"/>
      <w:lvlJc w:val="left"/>
      <w:pPr>
        <w:ind w:left="8766" w:hanging="361"/>
      </w:pPr>
      <w:rPr>
        <w:rFonts w:hint="default"/>
        <w:lang w:val="es-ES" w:eastAsia="en-US" w:bidi="ar-SA"/>
      </w:rPr>
    </w:lvl>
    <w:lvl w:ilvl="8" w:tplc="CF2A1F98">
      <w:numFmt w:val="bullet"/>
      <w:lvlText w:val="•"/>
      <w:lvlJc w:val="left"/>
      <w:pPr>
        <w:ind w:left="9813" w:hanging="361"/>
      </w:pPr>
      <w:rPr>
        <w:rFonts w:hint="default"/>
        <w:lang w:val="es-ES" w:eastAsia="en-US" w:bidi="ar-SA"/>
      </w:rPr>
    </w:lvl>
  </w:abstractNum>
  <w:abstractNum w:abstractNumId="84" w15:restartNumberingAfterBreak="0">
    <w:nsid w:val="18093FF3"/>
    <w:multiLevelType w:val="hybridMultilevel"/>
    <w:tmpl w:val="38FC82B4"/>
    <w:lvl w:ilvl="0" w:tplc="9EA48756">
      <w:start w:val="1"/>
      <w:numFmt w:val="decimal"/>
      <w:lvlText w:val="%1."/>
      <w:lvlJc w:val="left"/>
      <w:pPr>
        <w:ind w:left="957" w:hanging="238"/>
        <w:jc w:val="left"/>
      </w:pPr>
      <w:rPr>
        <w:rFonts w:ascii="Carlito" w:eastAsia="Carlito" w:hAnsi="Carlito" w:cs="Carlito" w:hint="default"/>
        <w:color w:val="363636"/>
        <w:w w:val="100"/>
        <w:sz w:val="24"/>
        <w:szCs w:val="24"/>
        <w:lang w:val="es-ES" w:eastAsia="en-US" w:bidi="ar-SA"/>
      </w:rPr>
    </w:lvl>
    <w:lvl w:ilvl="1" w:tplc="500EA8FC">
      <w:numFmt w:val="bullet"/>
      <w:lvlText w:val="•"/>
      <w:lvlJc w:val="left"/>
      <w:pPr>
        <w:ind w:left="2054" w:hanging="238"/>
      </w:pPr>
      <w:rPr>
        <w:rFonts w:hint="default"/>
        <w:lang w:val="es-ES" w:eastAsia="en-US" w:bidi="ar-SA"/>
      </w:rPr>
    </w:lvl>
    <w:lvl w:ilvl="2" w:tplc="7EFE4916">
      <w:numFmt w:val="bullet"/>
      <w:lvlText w:val="•"/>
      <w:lvlJc w:val="left"/>
      <w:pPr>
        <w:ind w:left="3149" w:hanging="238"/>
      </w:pPr>
      <w:rPr>
        <w:rFonts w:hint="default"/>
        <w:lang w:val="es-ES" w:eastAsia="en-US" w:bidi="ar-SA"/>
      </w:rPr>
    </w:lvl>
    <w:lvl w:ilvl="3" w:tplc="40E05C20">
      <w:numFmt w:val="bullet"/>
      <w:lvlText w:val="•"/>
      <w:lvlJc w:val="left"/>
      <w:pPr>
        <w:ind w:left="4243" w:hanging="238"/>
      </w:pPr>
      <w:rPr>
        <w:rFonts w:hint="default"/>
        <w:lang w:val="es-ES" w:eastAsia="en-US" w:bidi="ar-SA"/>
      </w:rPr>
    </w:lvl>
    <w:lvl w:ilvl="4" w:tplc="8A4873AA">
      <w:numFmt w:val="bullet"/>
      <w:lvlText w:val="•"/>
      <w:lvlJc w:val="left"/>
      <w:pPr>
        <w:ind w:left="5338" w:hanging="238"/>
      </w:pPr>
      <w:rPr>
        <w:rFonts w:hint="default"/>
        <w:lang w:val="es-ES" w:eastAsia="en-US" w:bidi="ar-SA"/>
      </w:rPr>
    </w:lvl>
    <w:lvl w:ilvl="5" w:tplc="CE960E3C">
      <w:numFmt w:val="bullet"/>
      <w:lvlText w:val="•"/>
      <w:lvlJc w:val="left"/>
      <w:pPr>
        <w:ind w:left="6433" w:hanging="238"/>
      </w:pPr>
      <w:rPr>
        <w:rFonts w:hint="default"/>
        <w:lang w:val="es-ES" w:eastAsia="en-US" w:bidi="ar-SA"/>
      </w:rPr>
    </w:lvl>
    <w:lvl w:ilvl="6" w:tplc="95789A34">
      <w:numFmt w:val="bullet"/>
      <w:lvlText w:val="•"/>
      <w:lvlJc w:val="left"/>
      <w:pPr>
        <w:ind w:left="7527" w:hanging="238"/>
      </w:pPr>
      <w:rPr>
        <w:rFonts w:hint="default"/>
        <w:lang w:val="es-ES" w:eastAsia="en-US" w:bidi="ar-SA"/>
      </w:rPr>
    </w:lvl>
    <w:lvl w:ilvl="7" w:tplc="3266DB1E">
      <w:numFmt w:val="bullet"/>
      <w:lvlText w:val="•"/>
      <w:lvlJc w:val="left"/>
      <w:pPr>
        <w:ind w:left="8622" w:hanging="238"/>
      </w:pPr>
      <w:rPr>
        <w:rFonts w:hint="default"/>
        <w:lang w:val="es-ES" w:eastAsia="en-US" w:bidi="ar-SA"/>
      </w:rPr>
    </w:lvl>
    <w:lvl w:ilvl="8" w:tplc="B2261018">
      <w:numFmt w:val="bullet"/>
      <w:lvlText w:val="•"/>
      <w:lvlJc w:val="left"/>
      <w:pPr>
        <w:ind w:left="9717" w:hanging="238"/>
      </w:pPr>
      <w:rPr>
        <w:rFonts w:hint="default"/>
        <w:lang w:val="es-ES" w:eastAsia="en-US" w:bidi="ar-SA"/>
      </w:rPr>
    </w:lvl>
  </w:abstractNum>
  <w:abstractNum w:abstractNumId="85" w15:restartNumberingAfterBreak="0">
    <w:nsid w:val="184B204A"/>
    <w:multiLevelType w:val="hybridMultilevel"/>
    <w:tmpl w:val="F40053B8"/>
    <w:lvl w:ilvl="0" w:tplc="3A34692E">
      <w:numFmt w:val="bullet"/>
      <w:lvlText w:val=""/>
      <w:lvlJc w:val="left"/>
      <w:pPr>
        <w:ind w:left="802" w:hanging="360"/>
      </w:pPr>
      <w:rPr>
        <w:rFonts w:ascii="Symbol" w:eastAsia="Symbol" w:hAnsi="Symbol" w:cs="Symbol" w:hint="default"/>
        <w:color w:val="363636"/>
        <w:w w:val="99"/>
        <w:sz w:val="20"/>
        <w:szCs w:val="20"/>
        <w:lang w:val="es-ES" w:eastAsia="en-US" w:bidi="ar-SA"/>
      </w:rPr>
    </w:lvl>
    <w:lvl w:ilvl="1" w:tplc="A67EB268">
      <w:numFmt w:val="bullet"/>
      <w:lvlText w:val="•"/>
      <w:lvlJc w:val="left"/>
      <w:pPr>
        <w:ind w:left="1653" w:hanging="360"/>
      </w:pPr>
      <w:rPr>
        <w:rFonts w:hint="default"/>
        <w:lang w:val="es-ES" w:eastAsia="en-US" w:bidi="ar-SA"/>
      </w:rPr>
    </w:lvl>
    <w:lvl w:ilvl="2" w:tplc="CCEE6A3A">
      <w:numFmt w:val="bullet"/>
      <w:lvlText w:val="•"/>
      <w:lvlJc w:val="left"/>
      <w:pPr>
        <w:ind w:left="2507" w:hanging="360"/>
      </w:pPr>
      <w:rPr>
        <w:rFonts w:hint="default"/>
        <w:lang w:val="es-ES" w:eastAsia="en-US" w:bidi="ar-SA"/>
      </w:rPr>
    </w:lvl>
    <w:lvl w:ilvl="3" w:tplc="AAD88D5C">
      <w:numFmt w:val="bullet"/>
      <w:lvlText w:val="•"/>
      <w:lvlJc w:val="left"/>
      <w:pPr>
        <w:ind w:left="3361" w:hanging="360"/>
      </w:pPr>
      <w:rPr>
        <w:rFonts w:hint="default"/>
        <w:lang w:val="es-ES" w:eastAsia="en-US" w:bidi="ar-SA"/>
      </w:rPr>
    </w:lvl>
    <w:lvl w:ilvl="4" w:tplc="91CA8E18">
      <w:numFmt w:val="bullet"/>
      <w:lvlText w:val="•"/>
      <w:lvlJc w:val="left"/>
      <w:pPr>
        <w:ind w:left="4214" w:hanging="360"/>
      </w:pPr>
      <w:rPr>
        <w:rFonts w:hint="default"/>
        <w:lang w:val="es-ES" w:eastAsia="en-US" w:bidi="ar-SA"/>
      </w:rPr>
    </w:lvl>
    <w:lvl w:ilvl="5" w:tplc="CCBCBFFE">
      <w:numFmt w:val="bullet"/>
      <w:lvlText w:val="•"/>
      <w:lvlJc w:val="left"/>
      <w:pPr>
        <w:ind w:left="5068" w:hanging="360"/>
      </w:pPr>
      <w:rPr>
        <w:rFonts w:hint="default"/>
        <w:lang w:val="es-ES" w:eastAsia="en-US" w:bidi="ar-SA"/>
      </w:rPr>
    </w:lvl>
    <w:lvl w:ilvl="6" w:tplc="29C27218">
      <w:numFmt w:val="bullet"/>
      <w:lvlText w:val="•"/>
      <w:lvlJc w:val="left"/>
      <w:pPr>
        <w:ind w:left="5922" w:hanging="360"/>
      </w:pPr>
      <w:rPr>
        <w:rFonts w:hint="default"/>
        <w:lang w:val="es-ES" w:eastAsia="en-US" w:bidi="ar-SA"/>
      </w:rPr>
    </w:lvl>
    <w:lvl w:ilvl="7" w:tplc="6248ECD0">
      <w:numFmt w:val="bullet"/>
      <w:lvlText w:val="•"/>
      <w:lvlJc w:val="left"/>
      <w:pPr>
        <w:ind w:left="6775" w:hanging="360"/>
      </w:pPr>
      <w:rPr>
        <w:rFonts w:hint="default"/>
        <w:lang w:val="es-ES" w:eastAsia="en-US" w:bidi="ar-SA"/>
      </w:rPr>
    </w:lvl>
    <w:lvl w:ilvl="8" w:tplc="88F466E2">
      <w:numFmt w:val="bullet"/>
      <w:lvlText w:val="•"/>
      <w:lvlJc w:val="left"/>
      <w:pPr>
        <w:ind w:left="7629" w:hanging="360"/>
      </w:pPr>
      <w:rPr>
        <w:rFonts w:hint="default"/>
        <w:lang w:val="es-ES" w:eastAsia="en-US" w:bidi="ar-SA"/>
      </w:rPr>
    </w:lvl>
  </w:abstractNum>
  <w:abstractNum w:abstractNumId="86" w15:restartNumberingAfterBreak="0">
    <w:nsid w:val="18BB7BC2"/>
    <w:multiLevelType w:val="hybridMultilevel"/>
    <w:tmpl w:val="0B5297F8"/>
    <w:lvl w:ilvl="0" w:tplc="79F88F2C">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EC229340">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683C36D0">
      <w:numFmt w:val="bullet"/>
      <w:lvlText w:val="•"/>
      <w:lvlJc w:val="left"/>
      <w:pPr>
        <w:ind w:left="3242" w:hanging="360"/>
      </w:pPr>
      <w:rPr>
        <w:rFonts w:hint="default"/>
        <w:lang w:val="es-ES" w:eastAsia="en-US" w:bidi="ar-SA"/>
      </w:rPr>
    </w:lvl>
    <w:lvl w:ilvl="3" w:tplc="48BE1958">
      <w:numFmt w:val="bullet"/>
      <w:lvlText w:val="•"/>
      <w:lvlJc w:val="left"/>
      <w:pPr>
        <w:ind w:left="4325" w:hanging="360"/>
      </w:pPr>
      <w:rPr>
        <w:rFonts w:hint="default"/>
        <w:lang w:val="es-ES" w:eastAsia="en-US" w:bidi="ar-SA"/>
      </w:rPr>
    </w:lvl>
    <w:lvl w:ilvl="4" w:tplc="C11CC878">
      <w:numFmt w:val="bullet"/>
      <w:lvlText w:val="•"/>
      <w:lvlJc w:val="left"/>
      <w:pPr>
        <w:ind w:left="5408" w:hanging="360"/>
      </w:pPr>
      <w:rPr>
        <w:rFonts w:hint="default"/>
        <w:lang w:val="es-ES" w:eastAsia="en-US" w:bidi="ar-SA"/>
      </w:rPr>
    </w:lvl>
    <w:lvl w:ilvl="5" w:tplc="2A7E8A8C">
      <w:numFmt w:val="bullet"/>
      <w:lvlText w:val="•"/>
      <w:lvlJc w:val="left"/>
      <w:pPr>
        <w:ind w:left="6491" w:hanging="360"/>
      </w:pPr>
      <w:rPr>
        <w:rFonts w:hint="default"/>
        <w:lang w:val="es-ES" w:eastAsia="en-US" w:bidi="ar-SA"/>
      </w:rPr>
    </w:lvl>
    <w:lvl w:ilvl="6" w:tplc="C7E63E32">
      <w:numFmt w:val="bullet"/>
      <w:lvlText w:val="•"/>
      <w:lvlJc w:val="left"/>
      <w:pPr>
        <w:ind w:left="7574" w:hanging="360"/>
      </w:pPr>
      <w:rPr>
        <w:rFonts w:hint="default"/>
        <w:lang w:val="es-ES" w:eastAsia="en-US" w:bidi="ar-SA"/>
      </w:rPr>
    </w:lvl>
    <w:lvl w:ilvl="7" w:tplc="552A8C6E">
      <w:numFmt w:val="bullet"/>
      <w:lvlText w:val="•"/>
      <w:lvlJc w:val="left"/>
      <w:pPr>
        <w:ind w:left="8657" w:hanging="360"/>
      </w:pPr>
      <w:rPr>
        <w:rFonts w:hint="default"/>
        <w:lang w:val="es-ES" w:eastAsia="en-US" w:bidi="ar-SA"/>
      </w:rPr>
    </w:lvl>
    <w:lvl w:ilvl="8" w:tplc="CC8CA126">
      <w:numFmt w:val="bullet"/>
      <w:lvlText w:val="•"/>
      <w:lvlJc w:val="left"/>
      <w:pPr>
        <w:ind w:left="9740" w:hanging="360"/>
      </w:pPr>
      <w:rPr>
        <w:rFonts w:hint="default"/>
        <w:lang w:val="es-ES" w:eastAsia="en-US" w:bidi="ar-SA"/>
      </w:rPr>
    </w:lvl>
  </w:abstractNum>
  <w:abstractNum w:abstractNumId="87" w15:restartNumberingAfterBreak="0">
    <w:nsid w:val="18EB165F"/>
    <w:multiLevelType w:val="hybridMultilevel"/>
    <w:tmpl w:val="B8B48334"/>
    <w:lvl w:ilvl="0" w:tplc="FBB84CFE">
      <w:start w:val="1"/>
      <w:numFmt w:val="decimal"/>
      <w:lvlText w:val="%1."/>
      <w:lvlJc w:val="left"/>
      <w:pPr>
        <w:ind w:left="1440" w:hanging="361"/>
        <w:jc w:val="left"/>
      </w:pPr>
      <w:rPr>
        <w:rFonts w:ascii="Carlito" w:eastAsia="Carlito" w:hAnsi="Carlito" w:cs="Carlito" w:hint="default"/>
        <w:color w:val="363636"/>
        <w:spacing w:val="-16"/>
        <w:w w:val="100"/>
        <w:sz w:val="24"/>
        <w:szCs w:val="24"/>
        <w:lang w:val="es-ES" w:eastAsia="en-US" w:bidi="ar-SA"/>
      </w:rPr>
    </w:lvl>
    <w:lvl w:ilvl="1" w:tplc="FEB62ED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6FB84EE0">
      <w:numFmt w:val="bullet"/>
      <w:lvlText w:val="•"/>
      <w:lvlJc w:val="left"/>
      <w:pPr>
        <w:ind w:left="3242" w:hanging="360"/>
      </w:pPr>
      <w:rPr>
        <w:rFonts w:hint="default"/>
        <w:lang w:val="es-ES" w:eastAsia="en-US" w:bidi="ar-SA"/>
      </w:rPr>
    </w:lvl>
    <w:lvl w:ilvl="3" w:tplc="390CF8FA">
      <w:numFmt w:val="bullet"/>
      <w:lvlText w:val="•"/>
      <w:lvlJc w:val="left"/>
      <w:pPr>
        <w:ind w:left="4325" w:hanging="360"/>
      </w:pPr>
      <w:rPr>
        <w:rFonts w:hint="default"/>
        <w:lang w:val="es-ES" w:eastAsia="en-US" w:bidi="ar-SA"/>
      </w:rPr>
    </w:lvl>
    <w:lvl w:ilvl="4" w:tplc="52F60B2E">
      <w:numFmt w:val="bullet"/>
      <w:lvlText w:val="•"/>
      <w:lvlJc w:val="left"/>
      <w:pPr>
        <w:ind w:left="5408" w:hanging="360"/>
      </w:pPr>
      <w:rPr>
        <w:rFonts w:hint="default"/>
        <w:lang w:val="es-ES" w:eastAsia="en-US" w:bidi="ar-SA"/>
      </w:rPr>
    </w:lvl>
    <w:lvl w:ilvl="5" w:tplc="546C0F5E">
      <w:numFmt w:val="bullet"/>
      <w:lvlText w:val="•"/>
      <w:lvlJc w:val="left"/>
      <w:pPr>
        <w:ind w:left="6491" w:hanging="360"/>
      </w:pPr>
      <w:rPr>
        <w:rFonts w:hint="default"/>
        <w:lang w:val="es-ES" w:eastAsia="en-US" w:bidi="ar-SA"/>
      </w:rPr>
    </w:lvl>
    <w:lvl w:ilvl="6" w:tplc="0950A278">
      <w:numFmt w:val="bullet"/>
      <w:lvlText w:val="•"/>
      <w:lvlJc w:val="left"/>
      <w:pPr>
        <w:ind w:left="7574" w:hanging="360"/>
      </w:pPr>
      <w:rPr>
        <w:rFonts w:hint="default"/>
        <w:lang w:val="es-ES" w:eastAsia="en-US" w:bidi="ar-SA"/>
      </w:rPr>
    </w:lvl>
    <w:lvl w:ilvl="7" w:tplc="867A7FBE">
      <w:numFmt w:val="bullet"/>
      <w:lvlText w:val="•"/>
      <w:lvlJc w:val="left"/>
      <w:pPr>
        <w:ind w:left="8657" w:hanging="360"/>
      </w:pPr>
      <w:rPr>
        <w:rFonts w:hint="default"/>
        <w:lang w:val="es-ES" w:eastAsia="en-US" w:bidi="ar-SA"/>
      </w:rPr>
    </w:lvl>
    <w:lvl w:ilvl="8" w:tplc="2822E4DE">
      <w:numFmt w:val="bullet"/>
      <w:lvlText w:val="•"/>
      <w:lvlJc w:val="left"/>
      <w:pPr>
        <w:ind w:left="9740" w:hanging="360"/>
      </w:pPr>
      <w:rPr>
        <w:rFonts w:hint="default"/>
        <w:lang w:val="es-ES" w:eastAsia="en-US" w:bidi="ar-SA"/>
      </w:rPr>
    </w:lvl>
  </w:abstractNum>
  <w:abstractNum w:abstractNumId="88" w15:restartNumberingAfterBreak="0">
    <w:nsid w:val="195869FA"/>
    <w:multiLevelType w:val="hybridMultilevel"/>
    <w:tmpl w:val="BDDE8382"/>
    <w:lvl w:ilvl="0" w:tplc="AA30A71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DCC4EBC">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0204C962">
      <w:numFmt w:val="bullet"/>
      <w:lvlText w:val="•"/>
      <w:lvlJc w:val="left"/>
      <w:pPr>
        <w:ind w:left="3242" w:hanging="360"/>
      </w:pPr>
      <w:rPr>
        <w:rFonts w:hint="default"/>
        <w:lang w:val="es-ES" w:eastAsia="en-US" w:bidi="ar-SA"/>
      </w:rPr>
    </w:lvl>
    <w:lvl w:ilvl="3" w:tplc="3746D58C">
      <w:numFmt w:val="bullet"/>
      <w:lvlText w:val="•"/>
      <w:lvlJc w:val="left"/>
      <w:pPr>
        <w:ind w:left="4325" w:hanging="360"/>
      </w:pPr>
      <w:rPr>
        <w:rFonts w:hint="default"/>
        <w:lang w:val="es-ES" w:eastAsia="en-US" w:bidi="ar-SA"/>
      </w:rPr>
    </w:lvl>
    <w:lvl w:ilvl="4" w:tplc="D8E8C0BA">
      <w:numFmt w:val="bullet"/>
      <w:lvlText w:val="•"/>
      <w:lvlJc w:val="left"/>
      <w:pPr>
        <w:ind w:left="5408" w:hanging="360"/>
      </w:pPr>
      <w:rPr>
        <w:rFonts w:hint="default"/>
        <w:lang w:val="es-ES" w:eastAsia="en-US" w:bidi="ar-SA"/>
      </w:rPr>
    </w:lvl>
    <w:lvl w:ilvl="5" w:tplc="15E8A5E6">
      <w:numFmt w:val="bullet"/>
      <w:lvlText w:val="•"/>
      <w:lvlJc w:val="left"/>
      <w:pPr>
        <w:ind w:left="6491" w:hanging="360"/>
      </w:pPr>
      <w:rPr>
        <w:rFonts w:hint="default"/>
        <w:lang w:val="es-ES" w:eastAsia="en-US" w:bidi="ar-SA"/>
      </w:rPr>
    </w:lvl>
    <w:lvl w:ilvl="6" w:tplc="EAD0B6E4">
      <w:numFmt w:val="bullet"/>
      <w:lvlText w:val="•"/>
      <w:lvlJc w:val="left"/>
      <w:pPr>
        <w:ind w:left="7574" w:hanging="360"/>
      </w:pPr>
      <w:rPr>
        <w:rFonts w:hint="default"/>
        <w:lang w:val="es-ES" w:eastAsia="en-US" w:bidi="ar-SA"/>
      </w:rPr>
    </w:lvl>
    <w:lvl w:ilvl="7" w:tplc="DDEA08D4">
      <w:numFmt w:val="bullet"/>
      <w:lvlText w:val="•"/>
      <w:lvlJc w:val="left"/>
      <w:pPr>
        <w:ind w:left="8657" w:hanging="360"/>
      </w:pPr>
      <w:rPr>
        <w:rFonts w:hint="default"/>
        <w:lang w:val="es-ES" w:eastAsia="en-US" w:bidi="ar-SA"/>
      </w:rPr>
    </w:lvl>
    <w:lvl w:ilvl="8" w:tplc="F5FECC68">
      <w:numFmt w:val="bullet"/>
      <w:lvlText w:val="•"/>
      <w:lvlJc w:val="left"/>
      <w:pPr>
        <w:ind w:left="9740" w:hanging="360"/>
      </w:pPr>
      <w:rPr>
        <w:rFonts w:hint="default"/>
        <w:lang w:val="es-ES" w:eastAsia="en-US" w:bidi="ar-SA"/>
      </w:rPr>
    </w:lvl>
  </w:abstractNum>
  <w:abstractNum w:abstractNumId="89" w15:restartNumberingAfterBreak="0">
    <w:nsid w:val="1A2C488F"/>
    <w:multiLevelType w:val="hybridMultilevel"/>
    <w:tmpl w:val="BDF4D6C2"/>
    <w:lvl w:ilvl="0" w:tplc="4FE2FFE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5CCD14C">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DDC216A0">
      <w:numFmt w:val="bullet"/>
      <w:lvlText w:val="•"/>
      <w:lvlJc w:val="left"/>
      <w:pPr>
        <w:ind w:left="3242" w:hanging="360"/>
      </w:pPr>
      <w:rPr>
        <w:rFonts w:hint="default"/>
        <w:lang w:val="es-ES" w:eastAsia="en-US" w:bidi="ar-SA"/>
      </w:rPr>
    </w:lvl>
    <w:lvl w:ilvl="3" w:tplc="44DAD106">
      <w:numFmt w:val="bullet"/>
      <w:lvlText w:val="•"/>
      <w:lvlJc w:val="left"/>
      <w:pPr>
        <w:ind w:left="4325" w:hanging="360"/>
      </w:pPr>
      <w:rPr>
        <w:rFonts w:hint="default"/>
        <w:lang w:val="es-ES" w:eastAsia="en-US" w:bidi="ar-SA"/>
      </w:rPr>
    </w:lvl>
    <w:lvl w:ilvl="4" w:tplc="6BFE87CE">
      <w:numFmt w:val="bullet"/>
      <w:lvlText w:val="•"/>
      <w:lvlJc w:val="left"/>
      <w:pPr>
        <w:ind w:left="5408" w:hanging="360"/>
      </w:pPr>
      <w:rPr>
        <w:rFonts w:hint="default"/>
        <w:lang w:val="es-ES" w:eastAsia="en-US" w:bidi="ar-SA"/>
      </w:rPr>
    </w:lvl>
    <w:lvl w:ilvl="5" w:tplc="557836A6">
      <w:numFmt w:val="bullet"/>
      <w:lvlText w:val="•"/>
      <w:lvlJc w:val="left"/>
      <w:pPr>
        <w:ind w:left="6491" w:hanging="360"/>
      </w:pPr>
      <w:rPr>
        <w:rFonts w:hint="default"/>
        <w:lang w:val="es-ES" w:eastAsia="en-US" w:bidi="ar-SA"/>
      </w:rPr>
    </w:lvl>
    <w:lvl w:ilvl="6" w:tplc="CA3299FE">
      <w:numFmt w:val="bullet"/>
      <w:lvlText w:val="•"/>
      <w:lvlJc w:val="left"/>
      <w:pPr>
        <w:ind w:left="7574" w:hanging="360"/>
      </w:pPr>
      <w:rPr>
        <w:rFonts w:hint="default"/>
        <w:lang w:val="es-ES" w:eastAsia="en-US" w:bidi="ar-SA"/>
      </w:rPr>
    </w:lvl>
    <w:lvl w:ilvl="7" w:tplc="56021E94">
      <w:numFmt w:val="bullet"/>
      <w:lvlText w:val="•"/>
      <w:lvlJc w:val="left"/>
      <w:pPr>
        <w:ind w:left="8657" w:hanging="360"/>
      </w:pPr>
      <w:rPr>
        <w:rFonts w:hint="default"/>
        <w:lang w:val="es-ES" w:eastAsia="en-US" w:bidi="ar-SA"/>
      </w:rPr>
    </w:lvl>
    <w:lvl w:ilvl="8" w:tplc="9AD437BE">
      <w:numFmt w:val="bullet"/>
      <w:lvlText w:val="•"/>
      <w:lvlJc w:val="left"/>
      <w:pPr>
        <w:ind w:left="9740" w:hanging="360"/>
      </w:pPr>
      <w:rPr>
        <w:rFonts w:hint="default"/>
        <w:lang w:val="es-ES" w:eastAsia="en-US" w:bidi="ar-SA"/>
      </w:rPr>
    </w:lvl>
  </w:abstractNum>
  <w:abstractNum w:abstractNumId="90" w15:restartNumberingAfterBreak="0">
    <w:nsid w:val="1B222DA8"/>
    <w:multiLevelType w:val="hybridMultilevel"/>
    <w:tmpl w:val="A58C9954"/>
    <w:lvl w:ilvl="0" w:tplc="9E50CA4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C089BF2">
      <w:numFmt w:val="bullet"/>
      <w:lvlText w:val="•"/>
      <w:lvlJc w:val="left"/>
      <w:pPr>
        <w:ind w:left="2486" w:hanging="361"/>
      </w:pPr>
      <w:rPr>
        <w:rFonts w:hint="default"/>
        <w:lang w:val="es-ES" w:eastAsia="en-US" w:bidi="ar-SA"/>
      </w:rPr>
    </w:lvl>
    <w:lvl w:ilvl="2" w:tplc="1CD478D0">
      <w:numFmt w:val="bullet"/>
      <w:lvlText w:val="•"/>
      <w:lvlJc w:val="left"/>
      <w:pPr>
        <w:ind w:left="3533" w:hanging="361"/>
      </w:pPr>
      <w:rPr>
        <w:rFonts w:hint="default"/>
        <w:lang w:val="es-ES" w:eastAsia="en-US" w:bidi="ar-SA"/>
      </w:rPr>
    </w:lvl>
    <w:lvl w:ilvl="3" w:tplc="36D4C95C">
      <w:numFmt w:val="bullet"/>
      <w:lvlText w:val="•"/>
      <w:lvlJc w:val="left"/>
      <w:pPr>
        <w:ind w:left="4579" w:hanging="361"/>
      </w:pPr>
      <w:rPr>
        <w:rFonts w:hint="default"/>
        <w:lang w:val="es-ES" w:eastAsia="en-US" w:bidi="ar-SA"/>
      </w:rPr>
    </w:lvl>
    <w:lvl w:ilvl="4" w:tplc="4E30FBA4">
      <w:numFmt w:val="bullet"/>
      <w:lvlText w:val="•"/>
      <w:lvlJc w:val="left"/>
      <w:pPr>
        <w:ind w:left="5626" w:hanging="361"/>
      </w:pPr>
      <w:rPr>
        <w:rFonts w:hint="default"/>
        <w:lang w:val="es-ES" w:eastAsia="en-US" w:bidi="ar-SA"/>
      </w:rPr>
    </w:lvl>
    <w:lvl w:ilvl="5" w:tplc="83388C50">
      <w:numFmt w:val="bullet"/>
      <w:lvlText w:val="•"/>
      <w:lvlJc w:val="left"/>
      <w:pPr>
        <w:ind w:left="6673" w:hanging="361"/>
      </w:pPr>
      <w:rPr>
        <w:rFonts w:hint="default"/>
        <w:lang w:val="es-ES" w:eastAsia="en-US" w:bidi="ar-SA"/>
      </w:rPr>
    </w:lvl>
    <w:lvl w:ilvl="6" w:tplc="6E9A7304">
      <w:numFmt w:val="bullet"/>
      <w:lvlText w:val="•"/>
      <w:lvlJc w:val="left"/>
      <w:pPr>
        <w:ind w:left="7719" w:hanging="361"/>
      </w:pPr>
      <w:rPr>
        <w:rFonts w:hint="default"/>
        <w:lang w:val="es-ES" w:eastAsia="en-US" w:bidi="ar-SA"/>
      </w:rPr>
    </w:lvl>
    <w:lvl w:ilvl="7" w:tplc="C33C680C">
      <w:numFmt w:val="bullet"/>
      <w:lvlText w:val="•"/>
      <w:lvlJc w:val="left"/>
      <w:pPr>
        <w:ind w:left="8766" w:hanging="361"/>
      </w:pPr>
      <w:rPr>
        <w:rFonts w:hint="default"/>
        <w:lang w:val="es-ES" w:eastAsia="en-US" w:bidi="ar-SA"/>
      </w:rPr>
    </w:lvl>
    <w:lvl w:ilvl="8" w:tplc="249E0DF2">
      <w:numFmt w:val="bullet"/>
      <w:lvlText w:val="•"/>
      <w:lvlJc w:val="left"/>
      <w:pPr>
        <w:ind w:left="9813" w:hanging="361"/>
      </w:pPr>
      <w:rPr>
        <w:rFonts w:hint="default"/>
        <w:lang w:val="es-ES" w:eastAsia="en-US" w:bidi="ar-SA"/>
      </w:rPr>
    </w:lvl>
  </w:abstractNum>
  <w:abstractNum w:abstractNumId="91" w15:restartNumberingAfterBreak="0">
    <w:nsid w:val="1B525CCA"/>
    <w:multiLevelType w:val="hybridMultilevel"/>
    <w:tmpl w:val="0E0674E6"/>
    <w:lvl w:ilvl="0" w:tplc="2EC0C1B2">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599C4D72">
      <w:numFmt w:val="bullet"/>
      <w:lvlText w:val="•"/>
      <w:lvlJc w:val="left"/>
      <w:pPr>
        <w:ind w:left="2486" w:hanging="361"/>
      </w:pPr>
      <w:rPr>
        <w:rFonts w:hint="default"/>
        <w:lang w:val="es-ES" w:eastAsia="en-US" w:bidi="ar-SA"/>
      </w:rPr>
    </w:lvl>
    <w:lvl w:ilvl="2" w:tplc="987A0952">
      <w:numFmt w:val="bullet"/>
      <w:lvlText w:val="•"/>
      <w:lvlJc w:val="left"/>
      <w:pPr>
        <w:ind w:left="3533" w:hanging="361"/>
      </w:pPr>
      <w:rPr>
        <w:rFonts w:hint="default"/>
        <w:lang w:val="es-ES" w:eastAsia="en-US" w:bidi="ar-SA"/>
      </w:rPr>
    </w:lvl>
    <w:lvl w:ilvl="3" w:tplc="0634373A">
      <w:numFmt w:val="bullet"/>
      <w:lvlText w:val="•"/>
      <w:lvlJc w:val="left"/>
      <w:pPr>
        <w:ind w:left="4579" w:hanging="361"/>
      </w:pPr>
      <w:rPr>
        <w:rFonts w:hint="default"/>
        <w:lang w:val="es-ES" w:eastAsia="en-US" w:bidi="ar-SA"/>
      </w:rPr>
    </w:lvl>
    <w:lvl w:ilvl="4" w:tplc="F3F221FA">
      <w:numFmt w:val="bullet"/>
      <w:lvlText w:val="•"/>
      <w:lvlJc w:val="left"/>
      <w:pPr>
        <w:ind w:left="5626" w:hanging="361"/>
      </w:pPr>
      <w:rPr>
        <w:rFonts w:hint="default"/>
        <w:lang w:val="es-ES" w:eastAsia="en-US" w:bidi="ar-SA"/>
      </w:rPr>
    </w:lvl>
    <w:lvl w:ilvl="5" w:tplc="E4008526">
      <w:numFmt w:val="bullet"/>
      <w:lvlText w:val="•"/>
      <w:lvlJc w:val="left"/>
      <w:pPr>
        <w:ind w:left="6673" w:hanging="361"/>
      </w:pPr>
      <w:rPr>
        <w:rFonts w:hint="default"/>
        <w:lang w:val="es-ES" w:eastAsia="en-US" w:bidi="ar-SA"/>
      </w:rPr>
    </w:lvl>
    <w:lvl w:ilvl="6" w:tplc="9C4C9848">
      <w:numFmt w:val="bullet"/>
      <w:lvlText w:val="•"/>
      <w:lvlJc w:val="left"/>
      <w:pPr>
        <w:ind w:left="7719" w:hanging="361"/>
      </w:pPr>
      <w:rPr>
        <w:rFonts w:hint="default"/>
        <w:lang w:val="es-ES" w:eastAsia="en-US" w:bidi="ar-SA"/>
      </w:rPr>
    </w:lvl>
    <w:lvl w:ilvl="7" w:tplc="6994DC02">
      <w:numFmt w:val="bullet"/>
      <w:lvlText w:val="•"/>
      <w:lvlJc w:val="left"/>
      <w:pPr>
        <w:ind w:left="8766" w:hanging="361"/>
      </w:pPr>
      <w:rPr>
        <w:rFonts w:hint="default"/>
        <w:lang w:val="es-ES" w:eastAsia="en-US" w:bidi="ar-SA"/>
      </w:rPr>
    </w:lvl>
    <w:lvl w:ilvl="8" w:tplc="D1543E52">
      <w:numFmt w:val="bullet"/>
      <w:lvlText w:val="•"/>
      <w:lvlJc w:val="left"/>
      <w:pPr>
        <w:ind w:left="9813" w:hanging="361"/>
      </w:pPr>
      <w:rPr>
        <w:rFonts w:hint="default"/>
        <w:lang w:val="es-ES" w:eastAsia="en-US" w:bidi="ar-SA"/>
      </w:rPr>
    </w:lvl>
  </w:abstractNum>
  <w:abstractNum w:abstractNumId="92" w15:restartNumberingAfterBreak="0">
    <w:nsid w:val="1BA24402"/>
    <w:multiLevelType w:val="hybridMultilevel"/>
    <w:tmpl w:val="772C795E"/>
    <w:lvl w:ilvl="0" w:tplc="6BFE4D64">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68342E76">
      <w:numFmt w:val="bullet"/>
      <w:lvlText w:val="•"/>
      <w:lvlJc w:val="left"/>
      <w:pPr>
        <w:ind w:left="2486" w:hanging="361"/>
      </w:pPr>
      <w:rPr>
        <w:rFonts w:hint="default"/>
        <w:lang w:val="es-ES" w:eastAsia="en-US" w:bidi="ar-SA"/>
      </w:rPr>
    </w:lvl>
    <w:lvl w:ilvl="2" w:tplc="C6227908">
      <w:numFmt w:val="bullet"/>
      <w:lvlText w:val="•"/>
      <w:lvlJc w:val="left"/>
      <w:pPr>
        <w:ind w:left="3533" w:hanging="361"/>
      </w:pPr>
      <w:rPr>
        <w:rFonts w:hint="default"/>
        <w:lang w:val="es-ES" w:eastAsia="en-US" w:bidi="ar-SA"/>
      </w:rPr>
    </w:lvl>
    <w:lvl w:ilvl="3" w:tplc="8E06153E">
      <w:numFmt w:val="bullet"/>
      <w:lvlText w:val="•"/>
      <w:lvlJc w:val="left"/>
      <w:pPr>
        <w:ind w:left="4579" w:hanging="361"/>
      </w:pPr>
      <w:rPr>
        <w:rFonts w:hint="default"/>
        <w:lang w:val="es-ES" w:eastAsia="en-US" w:bidi="ar-SA"/>
      </w:rPr>
    </w:lvl>
    <w:lvl w:ilvl="4" w:tplc="54FA8924">
      <w:numFmt w:val="bullet"/>
      <w:lvlText w:val="•"/>
      <w:lvlJc w:val="left"/>
      <w:pPr>
        <w:ind w:left="5626" w:hanging="361"/>
      </w:pPr>
      <w:rPr>
        <w:rFonts w:hint="default"/>
        <w:lang w:val="es-ES" w:eastAsia="en-US" w:bidi="ar-SA"/>
      </w:rPr>
    </w:lvl>
    <w:lvl w:ilvl="5" w:tplc="92E4C3C2">
      <w:numFmt w:val="bullet"/>
      <w:lvlText w:val="•"/>
      <w:lvlJc w:val="left"/>
      <w:pPr>
        <w:ind w:left="6673" w:hanging="361"/>
      </w:pPr>
      <w:rPr>
        <w:rFonts w:hint="default"/>
        <w:lang w:val="es-ES" w:eastAsia="en-US" w:bidi="ar-SA"/>
      </w:rPr>
    </w:lvl>
    <w:lvl w:ilvl="6" w:tplc="66D8E150">
      <w:numFmt w:val="bullet"/>
      <w:lvlText w:val="•"/>
      <w:lvlJc w:val="left"/>
      <w:pPr>
        <w:ind w:left="7719" w:hanging="361"/>
      </w:pPr>
      <w:rPr>
        <w:rFonts w:hint="default"/>
        <w:lang w:val="es-ES" w:eastAsia="en-US" w:bidi="ar-SA"/>
      </w:rPr>
    </w:lvl>
    <w:lvl w:ilvl="7" w:tplc="4A147702">
      <w:numFmt w:val="bullet"/>
      <w:lvlText w:val="•"/>
      <w:lvlJc w:val="left"/>
      <w:pPr>
        <w:ind w:left="8766" w:hanging="361"/>
      </w:pPr>
      <w:rPr>
        <w:rFonts w:hint="default"/>
        <w:lang w:val="es-ES" w:eastAsia="en-US" w:bidi="ar-SA"/>
      </w:rPr>
    </w:lvl>
    <w:lvl w:ilvl="8" w:tplc="1C4E40B0">
      <w:numFmt w:val="bullet"/>
      <w:lvlText w:val="•"/>
      <w:lvlJc w:val="left"/>
      <w:pPr>
        <w:ind w:left="9813" w:hanging="361"/>
      </w:pPr>
      <w:rPr>
        <w:rFonts w:hint="default"/>
        <w:lang w:val="es-ES" w:eastAsia="en-US" w:bidi="ar-SA"/>
      </w:rPr>
    </w:lvl>
  </w:abstractNum>
  <w:abstractNum w:abstractNumId="93" w15:restartNumberingAfterBreak="0">
    <w:nsid w:val="1BA36B7D"/>
    <w:multiLevelType w:val="hybridMultilevel"/>
    <w:tmpl w:val="D87E066A"/>
    <w:lvl w:ilvl="0" w:tplc="88C0B81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21C3884">
      <w:numFmt w:val="bullet"/>
      <w:lvlText w:val="•"/>
      <w:lvlJc w:val="left"/>
      <w:pPr>
        <w:ind w:left="2486" w:hanging="361"/>
      </w:pPr>
      <w:rPr>
        <w:rFonts w:hint="default"/>
        <w:lang w:val="es-ES" w:eastAsia="en-US" w:bidi="ar-SA"/>
      </w:rPr>
    </w:lvl>
    <w:lvl w:ilvl="2" w:tplc="7B0600A8">
      <w:numFmt w:val="bullet"/>
      <w:lvlText w:val="•"/>
      <w:lvlJc w:val="left"/>
      <w:pPr>
        <w:ind w:left="3533" w:hanging="361"/>
      </w:pPr>
      <w:rPr>
        <w:rFonts w:hint="default"/>
        <w:lang w:val="es-ES" w:eastAsia="en-US" w:bidi="ar-SA"/>
      </w:rPr>
    </w:lvl>
    <w:lvl w:ilvl="3" w:tplc="6CE61AFE">
      <w:numFmt w:val="bullet"/>
      <w:lvlText w:val="•"/>
      <w:lvlJc w:val="left"/>
      <w:pPr>
        <w:ind w:left="4579" w:hanging="361"/>
      </w:pPr>
      <w:rPr>
        <w:rFonts w:hint="default"/>
        <w:lang w:val="es-ES" w:eastAsia="en-US" w:bidi="ar-SA"/>
      </w:rPr>
    </w:lvl>
    <w:lvl w:ilvl="4" w:tplc="FC2CCBE2">
      <w:numFmt w:val="bullet"/>
      <w:lvlText w:val="•"/>
      <w:lvlJc w:val="left"/>
      <w:pPr>
        <w:ind w:left="5626" w:hanging="361"/>
      </w:pPr>
      <w:rPr>
        <w:rFonts w:hint="default"/>
        <w:lang w:val="es-ES" w:eastAsia="en-US" w:bidi="ar-SA"/>
      </w:rPr>
    </w:lvl>
    <w:lvl w:ilvl="5" w:tplc="458C8A50">
      <w:numFmt w:val="bullet"/>
      <w:lvlText w:val="•"/>
      <w:lvlJc w:val="left"/>
      <w:pPr>
        <w:ind w:left="6673" w:hanging="361"/>
      </w:pPr>
      <w:rPr>
        <w:rFonts w:hint="default"/>
        <w:lang w:val="es-ES" w:eastAsia="en-US" w:bidi="ar-SA"/>
      </w:rPr>
    </w:lvl>
    <w:lvl w:ilvl="6" w:tplc="80B89AAC">
      <w:numFmt w:val="bullet"/>
      <w:lvlText w:val="•"/>
      <w:lvlJc w:val="left"/>
      <w:pPr>
        <w:ind w:left="7719" w:hanging="361"/>
      </w:pPr>
      <w:rPr>
        <w:rFonts w:hint="default"/>
        <w:lang w:val="es-ES" w:eastAsia="en-US" w:bidi="ar-SA"/>
      </w:rPr>
    </w:lvl>
    <w:lvl w:ilvl="7" w:tplc="562EBA44">
      <w:numFmt w:val="bullet"/>
      <w:lvlText w:val="•"/>
      <w:lvlJc w:val="left"/>
      <w:pPr>
        <w:ind w:left="8766" w:hanging="361"/>
      </w:pPr>
      <w:rPr>
        <w:rFonts w:hint="default"/>
        <w:lang w:val="es-ES" w:eastAsia="en-US" w:bidi="ar-SA"/>
      </w:rPr>
    </w:lvl>
    <w:lvl w:ilvl="8" w:tplc="69C670F8">
      <w:numFmt w:val="bullet"/>
      <w:lvlText w:val="•"/>
      <w:lvlJc w:val="left"/>
      <w:pPr>
        <w:ind w:left="9813" w:hanging="361"/>
      </w:pPr>
      <w:rPr>
        <w:rFonts w:hint="default"/>
        <w:lang w:val="es-ES" w:eastAsia="en-US" w:bidi="ar-SA"/>
      </w:rPr>
    </w:lvl>
  </w:abstractNum>
  <w:abstractNum w:abstractNumId="94" w15:restartNumberingAfterBreak="0">
    <w:nsid w:val="1C5523E7"/>
    <w:multiLevelType w:val="hybridMultilevel"/>
    <w:tmpl w:val="31A040A0"/>
    <w:lvl w:ilvl="0" w:tplc="9D7418D4">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D0B659D6">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D9F2A362">
      <w:numFmt w:val="bullet"/>
      <w:lvlText w:val="•"/>
      <w:lvlJc w:val="left"/>
      <w:pPr>
        <w:ind w:left="3242" w:hanging="360"/>
      </w:pPr>
      <w:rPr>
        <w:rFonts w:hint="default"/>
        <w:lang w:val="es-ES" w:eastAsia="en-US" w:bidi="ar-SA"/>
      </w:rPr>
    </w:lvl>
    <w:lvl w:ilvl="3" w:tplc="8C5C4AF6">
      <w:numFmt w:val="bullet"/>
      <w:lvlText w:val="•"/>
      <w:lvlJc w:val="left"/>
      <w:pPr>
        <w:ind w:left="4325" w:hanging="360"/>
      </w:pPr>
      <w:rPr>
        <w:rFonts w:hint="default"/>
        <w:lang w:val="es-ES" w:eastAsia="en-US" w:bidi="ar-SA"/>
      </w:rPr>
    </w:lvl>
    <w:lvl w:ilvl="4" w:tplc="29B45E90">
      <w:numFmt w:val="bullet"/>
      <w:lvlText w:val="•"/>
      <w:lvlJc w:val="left"/>
      <w:pPr>
        <w:ind w:left="5408" w:hanging="360"/>
      </w:pPr>
      <w:rPr>
        <w:rFonts w:hint="default"/>
        <w:lang w:val="es-ES" w:eastAsia="en-US" w:bidi="ar-SA"/>
      </w:rPr>
    </w:lvl>
    <w:lvl w:ilvl="5" w:tplc="4BD834F4">
      <w:numFmt w:val="bullet"/>
      <w:lvlText w:val="•"/>
      <w:lvlJc w:val="left"/>
      <w:pPr>
        <w:ind w:left="6491" w:hanging="360"/>
      </w:pPr>
      <w:rPr>
        <w:rFonts w:hint="default"/>
        <w:lang w:val="es-ES" w:eastAsia="en-US" w:bidi="ar-SA"/>
      </w:rPr>
    </w:lvl>
    <w:lvl w:ilvl="6" w:tplc="FF0AE392">
      <w:numFmt w:val="bullet"/>
      <w:lvlText w:val="•"/>
      <w:lvlJc w:val="left"/>
      <w:pPr>
        <w:ind w:left="7574" w:hanging="360"/>
      </w:pPr>
      <w:rPr>
        <w:rFonts w:hint="default"/>
        <w:lang w:val="es-ES" w:eastAsia="en-US" w:bidi="ar-SA"/>
      </w:rPr>
    </w:lvl>
    <w:lvl w:ilvl="7" w:tplc="14682742">
      <w:numFmt w:val="bullet"/>
      <w:lvlText w:val="•"/>
      <w:lvlJc w:val="left"/>
      <w:pPr>
        <w:ind w:left="8657" w:hanging="360"/>
      </w:pPr>
      <w:rPr>
        <w:rFonts w:hint="default"/>
        <w:lang w:val="es-ES" w:eastAsia="en-US" w:bidi="ar-SA"/>
      </w:rPr>
    </w:lvl>
    <w:lvl w:ilvl="8" w:tplc="758ACC62">
      <w:numFmt w:val="bullet"/>
      <w:lvlText w:val="•"/>
      <w:lvlJc w:val="left"/>
      <w:pPr>
        <w:ind w:left="9740" w:hanging="360"/>
      </w:pPr>
      <w:rPr>
        <w:rFonts w:hint="default"/>
        <w:lang w:val="es-ES" w:eastAsia="en-US" w:bidi="ar-SA"/>
      </w:rPr>
    </w:lvl>
  </w:abstractNum>
  <w:abstractNum w:abstractNumId="95" w15:restartNumberingAfterBreak="0">
    <w:nsid w:val="1D1026CD"/>
    <w:multiLevelType w:val="hybridMultilevel"/>
    <w:tmpl w:val="7A2EA274"/>
    <w:lvl w:ilvl="0" w:tplc="CCEE53E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13A60CA">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8B80462E">
      <w:numFmt w:val="bullet"/>
      <w:lvlText w:val="•"/>
      <w:lvlJc w:val="left"/>
      <w:pPr>
        <w:ind w:left="3242" w:hanging="360"/>
      </w:pPr>
      <w:rPr>
        <w:rFonts w:hint="default"/>
        <w:lang w:val="es-ES" w:eastAsia="en-US" w:bidi="ar-SA"/>
      </w:rPr>
    </w:lvl>
    <w:lvl w:ilvl="3" w:tplc="C66A5C62">
      <w:numFmt w:val="bullet"/>
      <w:lvlText w:val="•"/>
      <w:lvlJc w:val="left"/>
      <w:pPr>
        <w:ind w:left="4325" w:hanging="360"/>
      </w:pPr>
      <w:rPr>
        <w:rFonts w:hint="default"/>
        <w:lang w:val="es-ES" w:eastAsia="en-US" w:bidi="ar-SA"/>
      </w:rPr>
    </w:lvl>
    <w:lvl w:ilvl="4" w:tplc="B8226820">
      <w:numFmt w:val="bullet"/>
      <w:lvlText w:val="•"/>
      <w:lvlJc w:val="left"/>
      <w:pPr>
        <w:ind w:left="5408" w:hanging="360"/>
      </w:pPr>
      <w:rPr>
        <w:rFonts w:hint="default"/>
        <w:lang w:val="es-ES" w:eastAsia="en-US" w:bidi="ar-SA"/>
      </w:rPr>
    </w:lvl>
    <w:lvl w:ilvl="5" w:tplc="EF005A3E">
      <w:numFmt w:val="bullet"/>
      <w:lvlText w:val="•"/>
      <w:lvlJc w:val="left"/>
      <w:pPr>
        <w:ind w:left="6491" w:hanging="360"/>
      </w:pPr>
      <w:rPr>
        <w:rFonts w:hint="default"/>
        <w:lang w:val="es-ES" w:eastAsia="en-US" w:bidi="ar-SA"/>
      </w:rPr>
    </w:lvl>
    <w:lvl w:ilvl="6" w:tplc="6778E868">
      <w:numFmt w:val="bullet"/>
      <w:lvlText w:val="•"/>
      <w:lvlJc w:val="left"/>
      <w:pPr>
        <w:ind w:left="7574" w:hanging="360"/>
      </w:pPr>
      <w:rPr>
        <w:rFonts w:hint="default"/>
        <w:lang w:val="es-ES" w:eastAsia="en-US" w:bidi="ar-SA"/>
      </w:rPr>
    </w:lvl>
    <w:lvl w:ilvl="7" w:tplc="890C25F0">
      <w:numFmt w:val="bullet"/>
      <w:lvlText w:val="•"/>
      <w:lvlJc w:val="left"/>
      <w:pPr>
        <w:ind w:left="8657" w:hanging="360"/>
      </w:pPr>
      <w:rPr>
        <w:rFonts w:hint="default"/>
        <w:lang w:val="es-ES" w:eastAsia="en-US" w:bidi="ar-SA"/>
      </w:rPr>
    </w:lvl>
    <w:lvl w:ilvl="8" w:tplc="D6C023D2">
      <w:numFmt w:val="bullet"/>
      <w:lvlText w:val="•"/>
      <w:lvlJc w:val="left"/>
      <w:pPr>
        <w:ind w:left="9740" w:hanging="360"/>
      </w:pPr>
      <w:rPr>
        <w:rFonts w:hint="default"/>
        <w:lang w:val="es-ES" w:eastAsia="en-US" w:bidi="ar-SA"/>
      </w:rPr>
    </w:lvl>
  </w:abstractNum>
  <w:abstractNum w:abstractNumId="96" w15:restartNumberingAfterBreak="0">
    <w:nsid w:val="1DB858E0"/>
    <w:multiLevelType w:val="hybridMultilevel"/>
    <w:tmpl w:val="B09A7AEC"/>
    <w:lvl w:ilvl="0" w:tplc="10D89C96">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B2C8152E">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CB040EE6">
      <w:numFmt w:val="bullet"/>
      <w:lvlText w:val="•"/>
      <w:lvlJc w:val="left"/>
      <w:pPr>
        <w:ind w:left="3242" w:hanging="360"/>
      </w:pPr>
      <w:rPr>
        <w:rFonts w:hint="default"/>
        <w:lang w:val="es-ES" w:eastAsia="en-US" w:bidi="ar-SA"/>
      </w:rPr>
    </w:lvl>
    <w:lvl w:ilvl="3" w:tplc="021666DA">
      <w:numFmt w:val="bullet"/>
      <w:lvlText w:val="•"/>
      <w:lvlJc w:val="left"/>
      <w:pPr>
        <w:ind w:left="4325" w:hanging="360"/>
      </w:pPr>
      <w:rPr>
        <w:rFonts w:hint="default"/>
        <w:lang w:val="es-ES" w:eastAsia="en-US" w:bidi="ar-SA"/>
      </w:rPr>
    </w:lvl>
    <w:lvl w:ilvl="4" w:tplc="304E7EF2">
      <w:numFmt w:val="bullet"/>
      <w:lvlText w:val="•"/>
      <w:lvlJc w:val="left"/>
      <w:pPr>
        <w:ind w:left="5408" w:hanging="360"/>
      </w:pPr>
      <w:rPr>
        <w:rFonts w:hint="default"/>
        <w:lang w:val="es-ES" w:eastAsia="en-US" w:bidi="ar-SA"/>
      </w:rPr>
    </w:lvl>
    <w:lvl w:ilvl="5" w:tplc="95822FA4">
      <w:numFmt w:val="bullet"/>
      <w:lvlText w:val="•"/>
      <w:lvlJc w:val="left"/>
      <w:pPr>
        <w:ind w:left="6491" w:hanging="360"/>
      </w:pPr>
      <w:rPr>
        <w:rFonts w:hint="default"/>
        <w:lang w:val="es-ES" w:eastAsia="en-US" w:bidi="ar-SA"/>
      </w:rPr>
    </w:lvl>
    <w:lvl w:ilvl="6" w:tplc="33B2B5E2">
      <w:numFmt w:val="bullet"/>
      <w:lvlText w:val="•"/>
      <w:lvlJc w:val="left"/>
      <w:pPr>
        <w:ind w:left="7574" w:hanging="360"/>
      </w:pPr>
      <w:rPr>
        <w:rFonts w:hint="default"/>
        <w:lang w:val="es-ES" w:eastAsia="en-US" w:bidi="ar-SA"/>
      </w:rPr>
    </w:lvl>
    <w:lvl w:ilvl="7" w:tplc="496650FE">
      <w:numFmt w:val="bullet"/>
      <w:lvlText w:val="•"/>
      <w:lvlJc w:val="left"/>
      <w:pPr>
        <w:ind w:left="8657" w:hanging="360"/>
      </w:pPr>
      <w:rPr>
        <w:rFonts w:hint="default"/>
        <w:lang w:val="es-ES" w:eastAsia="en-US" w:bidi="ar-SA"/>
      </w:rPr>
    </w:lvl>
    <w:lvl w:ilvl="8" w:tplc="88B2B960">
      <w:numFmt w:val="bullet"/>
      <w:lvlText w:val="•"/>
      <w:lvlJc w:val="left"/>
      <w:pPr>
        <w:ind w:left="9740" w:hanging="360"/>
      </w:pPr>
      <w:rPr>
        <w:rFonts w:hint="default"/>
        <w:lang w:val="es-ES" w:eastAsia="en-US" w:bidi="ar-SA"/>
      </w:rPr>
    </w:lvl>
  </w:abstractNum>
  <w:abstractNum w:abstractNumId="97" w15:restartNumberingAfterBreak="0">
    <w:nsid w:val="1DCA7BF0"/>
    <w:multiLevelType w:val="hybridMultilevel"/>
    <w:tmpl w:val="F3827750"/>
    <w:lvl w:ilvl="0" w:tplc="AC04A34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1E8883A">
      <w:start w:val="1"/>
      <w:numFmt w:val="lowerLetter"/>
      <w:lvlText w:val="%2."/>
      <w:lvlJc w:val="left"/>
      <w:pPr>
        <w:ind w:left="2160" w:hanging="360"/>
        <w:jc w:val="left"/>
      </w:pPr>
      <w:rPr>
        <w:rFonts w:ascii="Carlito" w:eastAsia="Carlito" w:hAnsi="Carlito" w:cs="Carlito" w:hint="default"/>
        <w:color w:val="363636"/>
        <w:spacing w:val="-2"/>
        <w:w w:val="100"/>
        <w:sz w:val="24"/>
        <w:szCs w:val="24"/>
        <w:lang w:val="es-ES" w:eastAsia="en-US" w:bidi="ar-SA"/>
      </w:rPr>
    </w:lvl>
    <w:lvl w:ilvl="2" w:tplc="7C646F3E">
      <w:numFmt w:val="bullet"/>
      <w:lvlText w:val="•"/>
      <w:lvlJc w:val="left"/>
      <w:pPr>
        <w:ind w:left="3242" w:hanging="360"/>
      </w:pPr>
      <w:rPr>
        <w:rFonts w:hint="default"/>
        <w:lang w:val="es-ES" w:eastAsia="en-US" w:bidi="ar-SA"/>
      </w:rPr>
    </w:lvl>
    <w:lvl w:ilvl="3" w:tplc="09A088BC">
      <w:numFmt w:val="bullet"/>
      <w:lvlText w:val="•"/>
      <w:lvlJc w:val="left"/>
      <w:pPr>
        <w:ind w:left="4325" w:hanging="360"/>
      </w:pPr>
      <w:rPr>
        <w:rFonts w:hint="default"/>
        <w:lang w:val="es-ES" w:eastAsia="en-US" w:bidi="ar-SA"/>
      </w:rPr>
    </w:lvl>
    <w:lvl w:ilvl="4" w:tplc="1E5AC224">
      <w:numFmt w:val="bullet"/>
      <w:lvlText w:val="•"/>
      <w:lvlJc w:val="left"/>
      <w:pPr>
        <w:ind w:left="5408" w:hanging="360"/>
      </w:pPr>
      <w:rPr>
        <w:rFonts w:hint="default"/>
        <w:lang w:val="es-ES" w:eastAsia="en-US" w:bidi="ar-SA"/>
      </w:rPr>
    </w:lvl>
    <w:lvl w:ilvl="5" w:tplc="593CAE76">
      <w:numFmt w:val="bullet"/>
      <w:lvlText w:val="•"/>
      <w:lvlJc w:val="left"/>
      <w:pPr>
        <w:ind w:left="6491" w:hanging="360"/>
      </w:pPr>
      <w:rPr>
        <w:rFonts w:hint="default"/>
        <w:lang w:val="es-ES" w:eastAsia="en-US" w:bidi="ar-SA"/>
      </w:rPr>
    </w:lvl>
    <w:lvl w:ilvl="6" w:tplc="7116EC4E">
      <w:numFmt w:val="bullet"/>
      <w:lvlText w:val="•"/>
      <w:lvlJc w:val="left"/>
      <w:pPr>
        <w:ind w:left="7574" w:hanging="360"/>
      </w:pPr>
      <w:rPr>
        <w:rFonts w:hint="default"/>
        <w:lang w:val="es-ES" w:eastAsia="en-US" w:bidi="ar-SA"/>
      </w:rPr>
    </w:lvl>
    <w:lvl w:ilvl="7" w:tplc="F8521ABE">
      <w:numFmt w:val="bullet"/>
      <w:lvlText w:val="•"/>
      <w:lvlJc w:val="left"/>
      <w:pPr>
        <w:ind w:left="8657" w:hanging="360"/>
      </w:pPr>
      <w:rPr>
        <w:rFonts w:hint="default"/>
        <w:lang w:val="es-ES" w:eastAsia="en-US" w:bidi="ar-SA"/>
      </w:rPr>
    </w:lvl>
    <w:lvl w:ilvl="8" w:tplc="5EBA8AD2">
      <w:numFmt w:val="bullet"/>
      <w:lvlText w:val="•"/>
      <w:lvlJc w:val="left"/>
      <w:pPr>
        <w:ind w:left="9740" w:hanging="360"/>
      </w:pPr>
      <w:rPr>
        <w:rFonts w:hint="default"/>
        <w:lang w:val="es-ES" w:eastAsia="en-US" w:bidi="ar-SA"/>
      </w:rPr>
    </w:lvl>
  </w:abstractNum>
  <w:abstractNum w:abstractNumId="98" w15:restartNumberingAfterBreak="0">
    <w:nsid w:val="1EBB1CA8"/>
    <w:multiLevelType w:val="hybridMultilevel"/>
    <w:tmpl w:val="3B68648E"/>
    <w:lvl w:ilvl="0" w:tplc="1A34B7D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2BA2EB8">
      <w:numFmt w:val="bullet"/>
      <w:lvlText w:val="•"/>
      <w:lvlJc w:val="left"/>
      <w:pPr>
        <w:ind w:left="2486" w:hanging="361"/>
      </w:pPr>
      <w:rPr>
        <w:rFonts w:hint="default"/>
        <w:lang w:val="es-ES" w:eastAsia="en-US" w:bidi="ar-SA"/>
      </w:rPr>
    </w:lvl>
    <w:lvl w:ilvl="2" w:tplc="9FD8AE08">
      <w:numFmt w:val="bullet"/>
      <w:lvlText w:val="•"/>
      <w:lvlJc w:val="left"/>
      <w:pPr>
        <w:ind w:left="3533" w:hanging="361"/>
      </w:pPr>
      <w:rPr>
        <w:rFonts w:hint="default"/>
        <w:lang w:val="es-ES" w:eastAsia="en-US" w:bidi="ar-SA"/>
      </w:rPr>
    </w:lvl>
    <w:lvl w:ilvl="3" w:tplc="12328F4E">
      <w:numFmt w:val="bullet"/>
      <w:lvlText w:val="•"/>
      <w:lvlJc w:val="left"/>
      <w:pPr>
        <w:ind w:left="4579" w:hanging="361"/>
      </w:pPr>
      <w:rPr>
        <w:rFonts w:hint="default"/>
        <w:lang w:val="es-ES" w:eastAsia="en-US" w:bidi="ar-SA"/>
      </w:rPr>
    </w:lvl>
    <w:lvl w:ilvl="4" w:tplc="49D01D2C">
      <w:numFmt w:val="bullet"/>
      <w:lvlText w:val="•"/>
      <w:lvlJc w:val="left"/>
      <w:pPr>
        <w:ind w:left="5626" w:hanging="361"/>
      </w:pPr>
      <w:rPr>
        <w:rFonts w:hint="default"/>
        <w:lang w:val="es-ES" w:eastAsia="en-US" w:bidi="ar-SA"/>
      </w:rPr>
    </w:lvl>
    <w:lvl w:ilvl="5" w:tplc="6420AFE0">
      <w:numFmt w:val="bullet"/>
      <w:lvlText w:val="•"/>
      <w:lvlJc w:val="left"/>
      <w:pPr>
        <w:ind w:left="6673" w:hanging="361"/>
      </w:pPr>
      <w:rPr>
        <w:rFonts w:hint="default"/>
        <w:lang w:val="es-ES" w:eastAsia="en-US" w:bidi="ar-SA"/>
      </w:rPr>
    </w:lvl>
    <w:lvl w:ilvl="6" w:tplc="B29806E0">
      <w:numFmt w:val="bullet"/>
      <w:lvlText w:val="•"/>
      <w:lvlJc w:val="left"/>
      <w:pPr>
        <w:ind w:left="7719" w:hanging="361"/>
      </w:pPr>
      <w:rPr>
        <w:rFonts w:hint="default"/>
        <w:lang w:val="es-ES" w:eastAsia="en-US" w:bidi="ar-SA"/>
      </w:rPr>
    </w:lvl>
    <w:lvl w:ilvl="7" w:tplc="3F482A84">
      <w:numFmt w:val="bullet"/>
      <w:lvlText w:val="•"/>
      <w:lvlJc w:val="left"/>
      <w:pPr>
        <w:ind w:left="8766" w:hanging="361"/>
      </w:pPr>
      <w:rPr>
        <w:rFonts w:hint="default"/>
        <w:lang w:val="es-ES" w:eastAsia="en-US" w:bidi="ar-SA"/>
      </w:rPr>
    </w:lvl>
    <w:lvl w:ilvl="8" w:tplc="55B2F948">
      <w:numFmt w:val="bullet"/>
      <w:lvlText w:val="•"/>
      <w:lvlJc w:val="left"/>
      <w:pPr>
        <w:ind w:left="9813" w:hanging="361"/>
      </w:pPr>
      <w:rPr>
        <w:rFonts w:hint="default"/>
        <w:lang w:val="es-ES" w:eastAsia="en-US" w:bidi="ar-SA"/>
      </w:rPr>
    </w:lvl>
  </w:abstractNum>
  <w:abstractNum w:abstractNumId="99" w15:restartNumberingAfterBreak="0">
    <w:nsid w:val="1EE27BD5"/>
    <w:multiLevelType w:val="hybridMultilevel"/>
    <w:tmpl w:val="D4A43EE0"/>
    <w:lvl w:ilvl="0" w:tplc="AAB6B69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DB3E5568">
      <w:numFmt w:val="bullet"/>
      <w:lvlText w:val="•"/>
      <w:lvlJc w:val="left"/>
      <w:pPr>
        <w:ind w:left="2486" w:hanging="361"/>
      </w:pPr>
      <w:rPr>
        <w:rFonts w:hint="default"/>
        <w:lang w:val="es-ES" w:eastAsia="en-US" w:bidi="ar-SA"/>
      </w:rPr>
    </w:lvl>
    <w:lvl w:ilvl="2" w:tplc="DC38F64C">
      <w:numFmt w:val="bullet"/>
      <w:lvlText w:val="•"/>
      <w:lvlJc w:val="left"/>
      <w:pPr>
        <w:ind w:left="3533" w:hanging="361"/>
      </w:pPr>
      <w:rPr>
        <w:rFonts w:hint="default"/>
        <w:lang w:val="es-ES" w:eastAsia="en-US" w:bidi="ar-SA"/>
      </w:rPr>
    </w:lvl>
    <w:lvl w:ilvl="3" w:tplc="5AC0F59E">
      <w:numFmt w:val="bullet"/>
      <w:lvlText w:val="•"/>
      <w:lvlJc w:val="left"/>
      <w:pPr>
        <w:ind w:left="4579" w:hanging="361"/>
      </w:pPr>
      <w:rPr>
        <w:rFonts w:hint="default"/>
        <w:lang w:val="es-ES" w:eastAsia="en-US" w:bidi="ar-SA"/>
      </w:rPr>
    </w:lvl>
    <w:lvl w:ilvl="4" w:tplc="35847C38">
      <w:numFmt w:val="bullet"/>
      <w:lvlText w:val="•"/>
      <w:lvlJc w:val="left"/>
      <w:pPr>
        <w:ind w:left="5626" w:hanging="361"/>
      </w:pPr>
      <w:rPr>
        <w:rFonts w:hint="default"/>
        <w:lang w:val="es-ES" w:eastAsia="en-US" w:bidi="ar-SA"/>
      </w:rPr>
    </w:lvl>
    <w:lvl w:ilvl="5" w:tplc="097E620C">
      <w:numFmt w:val="bullet"/>
      <w:lvlText w:val="•"/>
      <w:lvlJc w:val="left"/>
      <w:pPr>
        <w:ind w:left="6673" w:hanging="361"/>
      </w:pPr>
      <w:rPr>
        <w:rFonts w:hint="default"/>
        <w:lang w:val="es-ES" w:eastAsia="en-US" w:bidi="ar-SA"/>
      </w:rPr>
    </w:lvl>
    <w:lvl w:ilvl="6" w:tplc="BF32883A">
      <w:numFmt w:val="bullet"/>
      <w:lvlText w:val="•"/>
      <w:lvlJc w:val="left"/>
      <w:pPr>
        <w:ind w:left="7719" w:hanging="361"/>
      </w:pPr>
      <w:rPr>
        <w:rFonts w:hint="default"/>
        <w:lang w:val="es-ES" w:eastAsia="en-US" w:bidi="ar-SA"/>
      </w:rPr>
    </w:lvl>
    <w:lvl w:ilvl="7" w:tplc="A90A880C">
      <w:numFmt w:val="bullet"/>
      <w:lvlText w:val="•"/>
      <w:lvlJc w:val="left"/>
      <w:pPr>
        <w:ind w:left="8766" w:hanging="361"/>
      </w:pPr>
      <w:rPr>
        <w:rFonts w:hint="default"/>
        <w:lang w:val="es-ES" w:eastAsia="en-US" w:bidi="ar-SA"/>
      </w:rPr>
    </w:lvl>
    <w:lvl w:ilvl="8" w:tplc="9CAE4A36">
      <w:numFmt w:val="bullet"/>
      <w:lvlText w:val="•"/>
      <w:lvlJc w:val="left"/>
      <w:pPr>
        <w:ind w:left="9813" w:hanging="361"/>
      </w:pPr>
      <w:rPr>
        <w:rFonts w:hint="default"/>
        <w:lang w:val="es-ES" w:eastAsia="en-US" w:bidi="ar-SA"/>
      </w:rPr>
    </w:lvl>
  </w:abstractNum>
  <w:abstractNum w:abstractNumId="100" w15:restartNumberingAfterBreak="0">
    <w:nsid w:val="1F0F3E06"/>
    <w:multiLevelType w:val="hybridMultilevel"/>
    <w:tmpl w:val="7E3AED58"/>
    <w:lvl w:ilvl="0" w:tplc="F84AE64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DCC0F00">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D35026F6">
      <w:numFmt w:val="bullet"/>
      <w:lvlText w:val="•"/>
      <w:lvlJc w:val="left"/>
      <w:pPr>
        <w:ind w:left="3242" w:hanging="360"/>
      </w:pPr>
      <w:rPr>
        <w:rFonts w:hint="default"/>
        <w:lang w:val="es-ES" w:eastAsia="en-US" w:bidi="ar-SA"/>
      </w:rPr>
    </w:lvl>
    <w:lvl w:ilvl="3" w:tplc="17C0724C">
      <w:numFmt w:val="bullet"/>
      <w:lvlText w:val="•"/>
      <w:lvlJc w:val="left"/>
      <w:pPr>
        <w:ind w:left="4325" w:hanging="360"/>
      </w:pPr>
      <w:rPr>
        <w:rFonts w:hint="default"/>
        <w:lang w:val="es-ES" w:eastAsia="en-US" w:bidi="ar-SA"/>
      </w:rPr>
    </w:lvl>
    <w:lvl w:ilvl="4" w:tplc="492216EE">
      <w:numFmt w:val="bullet"/>
      <w:lvlText w:val="•"/>
      <w:lvlJc w:val="left"/>
      <w:pPr>
        <w:ind w:left="5408" w:hanging="360"/>
      </w:pPr>
      <w:rPr>
        <w:rFonts w:hint="default"/>
        <w:lang w:val="es-ES" w:eastAsia="en-US" w:bidi="ar-SA"/>
      </w:rPr>
    </w:lvl>
    <w:lvl w:ilvl="5" w:tplc="1A0E02A0">
      <w:numFmt w:val="bullet"/>
      <w:lvlText w:val="•"/>
      <w:lvlJc w:val="left"/>
      <w:pPr>
        <w:ind w:left="6491" w:hanging="360"/>
      </w:pPr>
      <w:rPr>
        <w:rFonts w:hint="default"/>
        <w:lang w:val="es-ES" w:eastAsia="en-US" w:bidi="ar-SA"/>
      </w:rPr>
    </w:lvl>
    <w:lvl w:ilvl="6" w:tplc="021EB32A">
      <w:numFmt w:val="bullet"/>
      <w:lvlText w:val="•"/>
      <w:lvlJc w:val="left"/>
      <w:pPr>
        <w:ind w:left="7574" w:hanging="360"/>
      </w:pPr>
      <w:rPr>
        <w:rFonts w:hint="default"/>
        <w:lang w:val="es-ES" w:eastAsia="en-US" w:bidi="ar-SA"/>
      </w:rPr>
    </w:lvl>
    <w:lvl w:ilvl="7" w:tplc="F0BE523C">
      <w:numFmt w:val="bullet"/>
      <w:lvlText w:val="•"/>
      <w:lvlJc w:val="left"/>
      <w:pPr>
        <w:ind w:left="8657" w:hanging="360"/>
      </w:pPr>
      <w:rPr>
        <w:rFonts w:hint="default"/>
        <w:lang w:val="es-ES" w:eastAsia="en-US" w:bidi="ar-SA"/>
      </w:rPr>
    </w:lvl>
    <w:lvl w:ilvl="8" w:tplc="189434AA">
      <w:numFmt w:val="bullet"/>
      <w:lvlText w:val="•"/>
      <w:lvlJc w:val="left"/>
      <w:pPr>
        <w:ind w:left="9740" w:hanging="360"/>
      </w:pPr>
      <w:rPr>
        <w:rFonts w:hint="default"/>
        <w:lang w:val="es-ES" w:eastAsia="en-US" w:bidi="ar-SA"/>
      </w:rPr>
    </w:lvl>
  </w:abstractNum>
  <w:abstractNum w:abstractNumId="101" w15:restartNumberingAfterBreak="0">
    <w:nsid w:val="1F984593"/>
    <w:multiLevelType w:val="hybridMultilevel"/>
    <w:tmpl w:val="C0286B10"/>
    <w:lvl w:ilvl="0" w:tplc="A0905FA0">
      <w:start w:val="1"/>
      <w:numFmt w:val="decimal"/>
      <w:lvlText w:val="%1."/>
      <w:lvlJc w:val="left"/>
      <w:pPr>
        <w:ind w:left="957" w:hanging="238"/>
        <w:jc w:val="left"/>
      </w:pPr>
      <w:rPr>
        <w:rFonts w:ascii="Carlito" w:eastAsia="Carlito" w:hAnsi="Carlito" w:cs="Carlito" w:hint="default"/>
        <w:color w:val="363636"/>
        <w:w w:val="100"/>
        <w:sz w:val="24"/>
        <w:szCs w:val="24"/>
        <w:lang w:val="es-ES" w:eastAsia="en-US" w:bidi="ar-SA"/>
      </w:rPr>
    </w:lvl>
    <w:lvl w:ilvl="1" w:tplc="E572DC6E">
      <w:start w:val="1"/>
      <w:numFmt w:val="decimal"/>
      <w:lvlText w:val="%2."/>
      <w:lvlJc w:val="left"/>
      <w:pPr>
        <w:ind w:left="1440" w:hanging="361"/>
        <w:jc w:val="left"/>
      </w:pPr>
      <w:rPr>
        <w:rFonts w:ascii="Carlito" w:eastAsia="Carlito" w:hAnsi="Carlito" w:cs="Carlito" w:hint="default"/>
        <w:color w:val="363636"/>
        <w:spacing w:val="-3"/>
        <w:w w:val="100"/>
        <w:sz w:val="24"/>
        <w:szCs w:val="24"/>
        <w:lang w:val="es-ES" w:eastAsia="en-US" w:bidi="ar-SA"/>
      </w:rPr>
    </w:lvl>
    <w:lvl w:ilvl="2" w:tplc="24E0E7D8">
      <w:start w:val="1"/>
      <w:numFmt w:val="lowerLetter"/>
      <w:lvlText w:val="%3."/>
      <w:lvlJc w:val="left"/>
      <w:pPr>
        <w:ind w:left="2160" w:hanging="360"/>
        <w:jc w:val="left"/>
      </w:pPr>
      <w:rPr>
        <w:rFonts w:ascii="Carlito" w:eastAsia="Carlito" w:hAnsi="Carlito" w:cs="Carlito" w:hint="default"/>
        <w:color w:val="363636"/>
        <w:spacing w:val="-27"/>
        <w:w w:val="100"/>
        <w:sz w:val="24"/>
        <w:szCs w:val="24"/>
        <w:lang w:val="es-ES" w:eastAsia="en-US" w:bidi="ar-SA"/>
      </w:rPr>
    </w:lvl>
    <w:lvl w:ilvl="3" w:tplc="D0DC33AC">
      <w:numFmt w:val="bullet"/>
      <w:lvlText w:val="•"/>
      <w:lvlJc w:val="left"/>
      <w:pPr>
        <w:ind w:left="3378" w:hanging="360"/>
      </w:pPr>
      <w:rPr>
        <w:rFonts w:hint="default"/>
        <w:lang w:val="es-ES" w:eastAsia="en-US" w:bidi="ar-SA"/>
      </w:rPr>
    </w:lvl>
    <w:lvl w:ilvl="4" w:tplc="B26C72BC">
      <w:numFmt w:val="bullet"/>
      <w:lvlText w:val="•"/>
      <w:lvlJc w:val="left"/>
      <w:pPr>
        <w:ind w:left="4596" w:hanging="360"/>
      </w:pPr>
      <w:rPr>
        <w:rFonts w:hint="default"/>
        <w:lang w:val="es-ES" w:eastAsia="en-US" w:bidi="ar-SA"/>
      </w:rPr>
    </w:lvl>
    <w:lvl w:ilvl="5" w:tplc="25605872">
      <w:numFmt w:val="bullet"/>
      <w:lvlText w:val="•"/>
      <w:lvlJc w:val="left"/>
      <w:pPr>
        <w:ind w:left="5814" w:hanging="360"/>
      </w:pPr>
      <w:rPr>
        <w:rFonts w:hint="default"/>
        <w:lang w:val="es-ES" w:eastAsia="en-US" w:bidi="ar-SA"/>
      </w:rPr>
    </w:lvl>
    <w:lvl w:ilvl="6" w:tplc="5F48D6F8">
      <w:numFmt w:val="bullet"/>
      <w:lvlText w:val="•"/>
      <w:lvlJc w:val="left"/>
      <w:pPr>
        <w:ind w:left="7033" w:hanging="360"/>
      </w:pPr>
      <w:rPr>
        <w:rFonts w:hint="default"/>
        <w:lang w:val="es-ES" w:eastAsia="en-US" w:bidi="ar-SA"/>
      </w:rPr>
    </w:lvl>
    <w:lvl w:ilvl="7" w:tplc="77BE4E84">
      <w:numFmt w:val="bullet"/>
      <w:lvlText w:val="•"/>
      <w:lvlJc w:val="left"/>
      <w:pPr>
        <w:ind w:left="8251" w:hanging="360"/>
      </w:pPr>
      <w:rPr>
        <w:rFonts w:hint="default"/>
        <w:lang w:val="es-ES" w:eastAsia="en-US" w:bidi="ar-SA"/>
      </w:rPr>
    </w:lvl>
    <w:lvl w:ilvl="8" w:tplc="708668AE">
      <w:numFmt w:val="bullet"/>
      <w:lvlText w:val="•"/>
      <w:lvlJc w:val="left"/>
      <w:pPr>
        <w:ind w:left="9469" w:hanging="360"/>
      </w:pPr>
      <w:rPr>
        <w:rFonts w:hint="default"/>
        <w:lang w:val="es-ES" w:eastAsia="en-US" w:bidi="ar-SA"/>
      </w:rPr>
    </w:lvl>
  </w:abstractNum>
  <w:abstractNum w:abstractNumId="102" w15:restartNumberingAfterBreak="0">
    <w:nsid w:val="1FA07E34"/>
    <w:multiLevelType w:val="hybridMultilevel"/>
    <w:tmpl w:val="A3961EDC"/>
    <w:lvl w:ilvl="0" w:tplc="5ED6CCE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73A90B8">
      <w:numFmt w:val="bullet"/>
      <w:lvlText w:val="•"/>
      <w:lvlJc w:val="left"/>
      <w:pPr>
        <w:ind w:left="2486" w:hanging="361"/>
      </w:pPr>
      <w:rPr>
        <w:rFonts w:hint="default"/>
        <w:lang w:val="es-ES" w:eastAsia="en-US" w:bidi="ar-SA"/>
      </w:rPr>
    </w:lvl>
    <w:lvl w:ilvl="2" w:tplc="4A7613F6">
      <w:numFmt w:val="bullet"/>
      <w:lvlText w:val="•"/>
      <w:lvlJc w:val="left"/>
      <w:pPr>
        <w:ind w:left="3533" w:hanging="361"/>
      </w:pPr>
      <w:rPr>
        <w:rFonts w:hint="default"/>
        <w:lang w:val="es-ES" w:eastAsia="en-US" w:bidi="ar-SA"/>
      </w:rPr>
    </w:lvl>
    <w:lvl w:ilvl="3" w:tplc="2C24E89C">
      <w:numFmt w:val="bullet"/>
      <w:lvlText w:val="•"/>
      <w:lvlJc w:val="left"/>
      <w:pPr>
        <w:ind w:left="4579" w:hanging="361"/>
      </w:pPr>
      <w:rPr>
        <w:rFonts w:hint="default"/>
        <w:lang w:val="es-ES" w:eastAsia="en-US" w:bidi="ar-SA"/>
      </w:rPr>
    </w:lvl>
    <w:lvl w:ilvl="4" w:tplc="6728C5A6">
      <w:numFmt w:val="bullet"/>
      <w:lvlText w:val="•"/>
      <w:lvlJc w:val="left"/>
      <w:pPr>
        <w:ind w:left="5626" w:hanging="361"/>
      </w:pPr>
      <w:rPr>
        <w:rFonts w:hint="default"/>
        <w:lang w:val="es-ES" w:eastAsia="en-US" w:bidi="ar-SA"/>
      </w:rPr>
    </w:lvl>
    <w:lvl w:ilvl="5" w:tplc="2884AD94">
      <w:numFmt w:val="bullet"/>
      <w:lvlText w:val="•"/>
      <w:lvlJc w:val="left"/>
      <w:pPr>
        <w:ind w:left="6673" w:hanging="361"/>
      </w:pPr>
      <w:rPr>
        <w:rFonts w:hint="default"/>
        <w:lang w:val="es-ES" w:eastAsia="en-US" w:bidi="ar-SA"/>
      </w:rPr>
    </w:lvl>
    <w:lvl w:ilvl="6" w:tplc="8D6CFD7C">
      <w:numFmt w:val="bullet"/>
      <w:lvlText w:val="•"/>
      <w:lvlJc w:val="left"/>
      <w:pPr>
        <w:ind w:left="7719" w:hanging="361"/>
      </w:pPr>
      <w:rPr>
        <w:rFonts w:hint="default"/>
        <w:lang w:val="es-ES" w:eastAsia="en-US" w:bidi="ar-SA"/>
      </w:rPr>
    </w:lvl>
    <w:lvl w:ilvl="7" w:tplc="2FA2D7E8">
      <w:numFmt w:val="bullet"/>
      <w:lvlText w:val="•"/>
      <w:lvlJc w:val="left"/>
      <w:pPr>
        <w:ind w:left="8766" w:hanging="361"/>
      </w:pPr>
      <w:rPr>
        <w:rFonts w:hint="default"/>
        <w:lang w:val="es-ES" w:eastAsia="en-US" w:bidi="ar-SA"/>
      </w:rPr>
    </w:lvl>
    <w:lvl w:ilvl="8" w:tplc="8B5A81BE">
      <w:numFmt w:val="bullet"/>
      <w:lvlText w:val="•"/>
      <w:lvlJc w:val="left"/>
      <w:pPr>
        <w:ind w:left="9813" w:hanging="361"/>
      </w:pPr>
      <w:rPr>
        <w:rFonts w:hint="default"/>
        <w:lang w:val="es-ES" w:eastAsia="en-US" w:bidi="ar-SA"/>
      </w:rPr>
    </w:lvl>
  </w:abstractNum>
  <w:abstractNum w:abstractNumId="103" w15:restartNumberingAfterBreak="0">
    <w:nsid w:val="1FAC448A"/>
    <w:multiLevelType w:val="hybridMultilevel"/>
    <w:tmpl w:val="33FA5E18"/>
    <w:lvl w:ilvl="0" w:tplc="36F47DD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05CE5AC">
      <w:numFmt w:val="bullet"/>
      <w:lvlText w:val="•"/>
      <w:lvlJc w:val="left"/>
      <w:pPr>
        <w:ind w:left="2486" w:hanging="361"/>
      </w:pPr>
      <w:rPr>
        <w:rFonts w:hint="default"/>
        <w:lang w:val="es-ES" w:eastAsia="en-US" w:bidi="ar-SA"/>
      </w:rPr>
    </w:lvl>
    <w:lvl w:ilvl="2" w:tplc="A7F6062A">
      <w:numFmt w:val="bullet"/>
      <w:lvlText w:val="•"/>
      <w:lvlJc w:val="left"/>
      <w:pPr>
        <w:ind w:left="3533" w:hanging="361"/>
      </w:pPr>
      <w:rPr>
        <w:rFonts w:hint="default"/>
        <w:lang w:val="es-ES" w:eastAsia="en-US" w:bidi="ar-SA"/>
      </w:rPr>
    </w:lvl>
    <w:lvl w:ilvl="3" w:tplc="E9A275CA">
      <w:numFmt w:val="bullet"/>
      <w:lvlText w:val="•"/>
      <w:lvlJc w:val="left"/>
      <w:pPr>
        <w:ind w:left="4579" w:hanging="361"/>
      </w:pPr>
      <w:rPr>
        <w:rFonts w:hint="default"/>
        <w:lang w:val="es-ES" w:eastAsia="en-US" w:bidi="ar-SA"/>
      </w:rPr>
    </w:lvl>
    <w:lvl w:ilvl="4" w:tplc="681A1394">
      <w:numFmt w:val="bullet"/>
      <w:lvlText w:val="•"/>
      <w:lvlJc w:val="left"/>
      <w:pPr>
        <w:ind w:left="5626" w:hanging="361"/>
      </w:pPr>
      <w:rPr>
        <w:rFonts w:hint="default"/>
        <w:lang w:val="es-ES" w:eastAsia="en-US" w:bidi="ar-SA"/>
      </w:rPr>
    </w:lvl>
    <w:lvl w:ilvl="5" w:tplc="59F8ED1C">
      <w:numFmt w:val="bullet"/>
      <w:lvlText w:val="•"/>
      <w:lvlJc w:val="left"/>
      <w:pPr>
        <w:ind w:left="6673" w:hanging="361"/>
      </w:pPr>
      <w:rPr>
        <w:rFonts w:hint="default"/>
        <w:lang w:val="es-ES" w:eastAsia="en-US" w:bidi="ar-SA"/>
      </w:rPr>
    </w:lvl>
    <w:lvl w:ilvl="6" w:tplc="CE7298AC">
      <w:numFmt w:val="bullet"/>
      <w:lvlText w:val="•"/>
      <w:lvlJc w:val="left"/>
      <w:pPr>
        <w:ind w:left="7719" w:hanging="361"/>
      </w:pPr>
      <w:rPr>
        <w:rFonts w:hint="default"/>
        <w:lang w:val="es-ES" w:eastAsia="en-US" w:bidi="ar-SA"/>
      </w:rPr>
    </w:lvl>
    <w:lvl w:ilvl="7" w:tplc="98625644">
      <w:numFmt w:val="bullet"/>
      <w:lvlText w:val="•"/>
      <w:lvlJc w:val="left"/>
      <w:pPr>
        <w:ind w:left="8766" w:hanging="361"/>
      </w:pPr>
      <w:rPr>
        <w:rFonts w:hint="default"/>
        <w:lang w:val="es-ES" w:eastAsia="en-US" w:bidi="ar-SA"/>
      </w:rPr>
    </w:lvl>
    <w:lvl w:ilvl="8" w:tplc="BFC09C44">
      <w:numFmt w:val="bullet"/>
      <w:lvlText w:val="•"/>
      <w:lvlJc w:val="left"/>
      <w:pPr>
        <w:ind w:left="9813" w:hanging="361"/>
      </w:pPr>
      <w:rPr>
        <w:rFonts w:hint="default"/>
        <w:lang w:val="es-ES" w:eastAsia="en-US" w:bidi="ar-SA"/>
      </w:rPr>
    </w:lvl>
  </w:abstractNum>
  <w:abstractNum w:abstractNumId="104" w15:restartNumberingAfterBreak="0">
    <w:nsid w:val="1FB33BB2"/>
    <w:multiLevelType w:val="hybridMultilevel"/>
    <w:tmpl w:val="C962273C"/>
    <w:lvl w:ilvl="0" w:tplc="7E72691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32A0696">
      <w:numFmt w:val="bullet"/>
      <w:lvlText w:val="•"/>
      <w:lvlJc w:val="left"/>
      <w:pPr>
        <w:ind w:left="2486" w:hanging="361"/>
      </w:pPr>
      <w:rPr>
        <w:rFonts w:hint="default"/>
        <w:lang w:val="es-ES" w:eastAsia="en-US" w:bidi="ar-SA"/>
      </w:rPr>
    </w:lvl>
    <w:lvl w:ilvl="2" w:tplc="10BEBFD6">
      <w:numFmt w:val="bullet"/>
      <w:lvlText w:val="•"/>
      <w:lvlJc w:val="left"/>
      <w:pPr>
        <w:ind w:left="3533" w:hanging="361"/>
      </w:pPr>
      <w:rPr>
        <w:rFonts w:hint="default"/>
        <w:lang w:val="es-ES" w:eastAsia="en-US" w:bidi="ar-SA"/>
      </w:rPr>
    </w:lvl>
    <w:lvl w:ilvl="3" w:tplc="13CE1C56">
      <w:numFmt w:val="bullet"/>
      <w:lvlText w:val="•"/>
      <w:lvlJc w:val="left"/>
      <w:pPr>
        <w:ind w:left="4579" w:hanging="361"/>
      </w:pPr>
      <w:rPr>
        <w:rFonts w:hint="default"/>
        <w:lang w:val="es-ES" w:eastAsia="en-US" w:bidi="ar-SA"/>
      </w:rPr>
    </w:lvl>
    <w:lvl w:ilvl="4" w:tplc="6DCEF110">
      <w:numFmt w:val="bullet"/>
      <w:lvlText w:val="•"/>
      <w:lvlJc w:val="left"/>
      <w:pPr>
        <w:ind w:left="5626" w:hanging="361"/>
      </w:pPr>
      <w:rPr>
        <w:rFonts w:hint="default"/>
        <w:lang w:val="es-ES" w:eastAsia="en-US" w:bidi="ar-SA"/>
      </w:rPr>
    </w:lvl>
    <w:lvl w:ilvl="5" w:tplc="82E657CC">
      <w:numFmt w:val="bullet"/>
      <w:lvlText w:val="•"/>
      <w:lvlJc w:val="left"/>
      <w:pPr>
        <w:ind w:left="6673" w:hanging="361"/>
      </w:pPr>
      <w:rPr>
        <w:rFonts w:hint="default"/>
        <w:lang w:val="es-ES" w:eastAsia="en-US" w:bidi="ar-SA"/>
      </w:rPr>
    </w:lvl>
    <w:lvl w:ilvl="6" w:tplc="A29A971E">
      <w:numFmt w:val="bullet"/>
      <w:lvlText w:val="•"/>
      <w:lvlJc w:val="left"/>
      <w:pPr>
        <w:ind w:left="7719" w:hanging="361"/>
      </w:pPr>
      <w:rPr>
        <w:rFonts w:hint="default"/>
        <w:lang w:val="es-ES" w:eastAsia="en-US" w:bidi="ar-SA"/>
      </w:rPr>
    </w:lvl>
    <w:lvl w:ilvl="7" w:tplc="EA00A3BE">
      <w:numFmt w:val="bullet"/>
      <w:lvlText w:val="•"/>
      <w:lvlJc w:val="left"/>
      <w:pPr>
        <w:ind w:left="8766" w:hanging="361"/>
      </w:pPr>
      <w:rPr>
        <w:rFonts w:hint="default"/>
        <w:lang w:val="es-ES" w:eastAsia="en-US" w:bidi="ar-SA"/>
      </w:rPr>
    </w:lvl>
    <w:lvl w:ilvl="8" w:tplc="4DB6D698">
      <w:numFmt w:val="bullet"/>
      <w:lvlText w:val="•"/>
      <w:lvlJc w:val="left"/>
      <w:pPr>
        <w:ind w:left="9813" w:hanging="361"/>
      </w:pPr>
      <w:rPr>
        <w:rFonts w:hint="default"/>
        <w:lang w:val="es-ES" w:eastAsia="en-US" w:bidi="ar-SA"/>
      </w:rPr>
    </w:lvl>
  </w:abstractNum>
  <w:abstractNum w:abstractNumId="105" w15:restartNumberingAfterBreak="0">
    <w:nsid w:val="1FB40441"/>
    <w:multiLevelType w:val="hybridMultilevel"/>
    <w:tmpl w:val="9F7603C2"/>
    <w:lvl w:ilvl="0" w:tplc="6A7208E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F00129E">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BD560B4C">
      <w:numFmt w:val="bullet"/>
      <w:lvlText w:val="•"/>
      <w:lvlJc w:val="left"/>
      <w:pPr>
        <w:ind w:left="3242" w:hanging="360"/>
      </w:pPr>
      <w:rPr>
        <w:rFonts w:hint="default"/>
        <w:lang w:val="es-ES" w:eastAsia="en-US" w:bidi="ar-SA"/>
      </w:rPr>
    </w:lvl>
    <w:lvl w:ilvl="3" w:tplc="B770CC6E">
      <w:numFmt w:val="bullet"/>
      <w:lvlText w:val="•"/>
      <w:lvlJc w:val="left"/>
      <w:pPr>
        <w:ind w:left="4325" w:hanging="360"/>
      </w:pPr>
      <w:rPr>
        <w:rFonts w:hint="default"/>
        <w:lang w:val="es-ES" w:eastAsia="en-US" w:bidi="ar-SA"/>
      </w:rPr>
    </w:lvl>
    <w:lvl w:ilvl="4" w:tplc="44247F5E">
      <w:numFmt w:val="bullet"/>
      <w:lvlText w:val="•"/>
      <w:lvlJc w:val="left"/>
      <w:pPr>
        <w:ind w:left="5408" w:hanging="360"/>
      </w:pPr>
      <w:rPr>
        <w:rFonts w:hint="default"/>
        <w:lang w:val="es-ES" w:eastAsia="en-US" w:bidi="ar-SA"/>
      </w:rPr>
    </w:lvl>
    <w:lvl w:ilvl="5" w:tplc="A5C2A89E">
      <w:numFmt w:val="bullet"/>
      <w:lvlText w:val="•"/>
      <w:lvlJc w:val="left"/>
      <w:pPr>
        <w:ind w:left="6491" w:hanging="360"/>
      </w:pPr>
      <w:rPr>
        <w:rFonts w:hint="default"/>
        <w:lang w:val="es-ES" w:eastAsia="en-US" w:bidi="ar-SA"/>
      </w:rPr>
    </w:lvl>
    <w:lvl w:ilvl="6" w:tplc="5C50FF54">
      <w:numFmt w:val="bullet"/>
      <w:lvlText w:val="•"/>
      <w:lvlJc w:val="left"/>
      <w:pPr>
        <w:ind w:left="7574" w:hanging="360"/>
      </w:pPr>
      <w:rPr>
        <w:rFonts w:hint="default"/>
        <w:lang w:val="es-ES" w:eastAsia="en-US" w:bidi="ar-SA"/>
      </w:rPr>
    </w:lvl>
    <w:lvl w:ilvl="7" w:tplc="DF0438A0">
      <w:numFmt w:val="bullet"/>
      <w:lvlText w:val="•"/>
      <w:lvlJc w:val="left"/>
      <w:pPr>
        <w:ind w:left="8657" w:hanging="360"/>
      </w:pPr>
      <w:rPr>
        <w:rFonts w:hint="default"/>
        <w:lang w:val="es-ES" w:eastAsia="en-US" w:bidi="ar-SA"/>
      </w:rPr>
    </w:lvl>
    <w:lvl w:ilvl="8" w:tplc="ACAAAB8E">
      <w:numFmt w:val="bullet"/>
      <w:lvlText w:val="•"/>
      <w:lvlJc w:val="left"/>
      <w:pPr>
        <w:ind w:left="9740" w:hanging="360"/>
      </w:pPr>
      <w:rPr>
        <w:rFonts w:hint="default"/>
        <w:lang w:val="es-ES" w:eastAsia="en-US" w:bidi="ar-SA"/>
      </w:rPr>
    </w:lvl>
  </w:abstractNum>
  <w:abstractNum w:abstractNumId="106" w15:restartNumberingAfterBreak="0">
    <w:nsid w:val="2025730B"/>
    <w:multiLevelType w:val="hybridMultilevel"/>
    <w:tmpl w:val="72A496FA"/>
    <w:lvl w:ilvl="0" w:tplc="5EAAFFEC">
      <w:start w:val="1"/>
      <w:numFmt w:val="decimal"/>
      <w:lvlText w:val="%1."/>
      <w:lvlJc w:val="left"/>
      <w:pPr>
        <w:ind w:left="1440" w:hanging="361"/>
        <w:jc w:val="left"/>
      </w:pPr>
      <w:rPr>
        <w:rFonts w:ascii="Carlito" w:eastAsia="Carlito" w:hAnsi="Carlito" w:cs="Carlito" w:hint="default"/>
        <w:color w:val="363636"/>
        <w:spacing w:val="-16"/>
        <w:w w:val="100"/>
        <w:sz w:val="24"/>
        <w:szCs w:val="24"/>
        <w:lang w:val="es-ES" w:eastAsia="en-US" w:bidi="ar-SA"/>
      </w:rPr>
    </w:lvl>
    <w:lvl w:ilvl="1" w:tplc="ABCA0B7E">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53ECF1DC">
      <w:numFmt w:val="bullet"/>
      <w:lvlText w:val="•"/>
      <w:lvlJc w:val="left"/>
      <w:pPr>
        <w:ind w:left="3242" w:hanging="360"/>
      </w:pPr>
      <w:rPr>
        <w:rFonts w:hint="default"/>
        <w:lang w:val="es-ES" w:eastAsia="en-US" w:bidi="ar-SA"/>
      </w:rPr>
    </w:lvl>
    <w:lvl w:ilvl="3" w:tplc="0D50053A">
      <w:numFmt w:val="bullet"/>
      <w:lvlText w:val="•"/>
      <w:lvlJc w:val="left"/>
      <w:pPr>
        <w:ind w:left="4325" w:hanging="360"/>
      </w:pPr>
      <w:rPr>
        <w:rFonts w:hint="default"/>
        <w:lang w:val="es-ES" w:eastAsia="en-US" w:bidi="ar-SA"/>
      </w:rPr>
    </w:lvl>
    <w:lvl w:ilvl="4" w:tplc="DFB490E4">
      <w:numFmt w:val="bullet"/>
      <w:lvlText w:val="•"/>
      <w:lvlJc w:val="left"/>
      <w:pPr>
        <w:ind w:left="5408" w:hanging="360"/>
      </w:pPr>
      <w:rPr>
        <w:rFonts w:hint="default"/>
        <w:lang w:val="es-ES" w:eastAsia="en-US" w:bidi="ar-SA"/>
      </w:rPr>
    </w:lvl>
    <w:lvl w:ilvl="5" w:tplc="03A08B94">
      <w:numFmt w:val="bullet"/>
      <w:lvlText w:val="•"/>
      <w:lvlJc w:val="left"/>
      <w:pPr>
        <w:ind w:left="6491" w:hanging="360"/>
      </w:pPr>
      <w:rPr>
        <w:rFonts w:hint="default"/>
        <w:lang w:val="es-ES" w:eastAsia="en-US" w:bidi="ar-SA"/>
      </w:rPr>
    </w:lvl>
    <w:lvl w:ilvl="6" w:tplc="290C0826">
      <w:numFmt w:val="bullet"/>
      <w:lvlText w:val="•"/>
      <w:lvlJc w:val="left"/>
      <w:pPr>
        <w:ind w:left="7574" w:hanging="360"/>
      </w:pPr>
      <w:rPr>
        <w:rFonts w:hint="default"/>
        <w:lang w:val="es-ES" w:eastAsia="en-US" w:bidi="ar-SA"/>
      </w:rPr>
    </w:lvl>
    <w:lvl w:ilvl="7" w:tplc="FE0A6F9E">
      <w:numFmt w:val="bullet"/>
      <w:lvlText w:val="•"/>
      <w:lvlJc w:val="left"/>
      <w:pPr>
        <w:ind w:left="8657" w:hanging="360"/>
      </w:pPr>
      <w:rPr>
        <w:rFonts w:hint="default"/>
        <w:lang w:val="es-ES" w:eastAsia="en-US" w:bidi="ar-SA"/>
      </w:rPr>
    </w:lvl>
    <w:lvl w:ilvl="8" w:tplc="8D14CC7C">
      <w:numFmt w:val="bullet"/>
      <w:lvlText w:val="•"/>
      <w:lvlJc w:val="left"/>
      <w:pPr>
        <w:ind w:left="9740" w:hanging="360"/>
      </w:pPr>
      <w:rPr>
        <w:rFonts w:hint="default"/>
        <w:lang w:val="es-ES" w:eastAsia="en-US" w:bidi="ar-SA"/>
      </w:rPr>
    </w:lvl>
  </w:abstractNum>
  <w:abstractNum w:abstractNumId="107" w15:restartNumberingAfterBreak="0">
    <w:nsid w:val="20743BAB"/>
    <w:multiLevelType w:val="hybridMultilevel"/>
    <w:tmpl w:val="91C6D356"/>
    <w:lvl w:ilvl="0" w:tplc="392CDABE">
      <w:start w:val="1"/>
      <w:numFmt w:val="decimal"/>
      <w:lvlText w:val="%1."/>
      <w:lvlJc w:val="left"/>
      <w:pPr>
        <w:ind w:left="1440" w:hanging="361"/>
        <w:jc w:val="left"/>
      </w:pPr>
      <w:rPr>
        <w:rFonts w:ascii="Carlito" w:eastAsia="Carlito" w:hAnsi="Carlito" w:cs="Carlito" w:hint="default"/>
        <w:color w:val="363636"/>
        <w:spacing w:val="-9"/>
        <w:w w:val="100"/>
        <w:sz w:val="24"/>
        <w:szCs w:val="24"/>
        <w:lang w:val="es-ES" w:eastAsia="en-US" w:bidi="ar-SA"/>
      </w:rPr>
    </w:lvl>
    <w:lvl w:ilvl="1" w:tplc="3926B702">
      <w:numFmt w:val="bullet"/>
      <w:lvlText w:val="•"/>
      <w:lvlJc w:val="left"/>
      <w:pPr>
        <w:ind w:left="2486" w:hanging="361"/>
      </w:pPr>
      <w:rPr>
        <w:rFonts w:hint="default"/>
        <w:lang w:val="es-ES" w:eastAsia="en-US" w:bidi="ar-SA"/>
      </w:rPr>
    </w:lvl>
    <w:lvl w:ilvl="2" w:tplc="365840C2">
      <w:numFmt w:val="bullet"/>
      <w:lvlText w:val="•"/>
      <w:lvlJc w:val="left"/>
      <w:pPr>
        <w:ind w:left="3533" w:hanging="361"/>
      </w:pPr>
      <w:rPr>
        <w:rFonts w:hint="default"/>
        <w:lang w:val="es-ES" w:eastAsia="en-US" w:bidi="ar-SA"/>
      </w:rPr>
    </w:lvl>
    <w:lvl w:ilvl="3" w:tplc="D7043C62">
      <w:numFmt w:val="bullet"/>
      <w:lvlText w:val="•"/>
      <w:lvlJc w:val="left"/>
      <w:pPr>
        <w:ind w:left="4579" w:hanging="361"/>
      </w:pPr>
      <w:rPr>
        <w:rFonts w:hint="default"/>
        <w:lang w:val="es-ES" w:eastAsia="en-US" w:bidi="ar-SA"/>
      </w:rPr>
    </w:lvl>
    <w:lvl w:ilvl="4" w:tplc="0A3E2630">
      <w:numFmt w:val="bullet"/>
      <w:lvlText w:val="•"/>
      <w:lvlJc w:val="left"/>
      <w:pPr>
        <w:ind w:left="5626" w:hanging="361"/>
      </w:pPr>
      <w:rPr>
        <w:rFonts w:hint="default"/>
        <w:lang w:val="es-ES" w:eastAsia="en-US" w:bidi="ar-SA"/>
      </w:rPr>
    </w:lvl>
    <w:lvl w:ilvl="5" w:tplc="750A70B0">
      <w:numFmt w:val="bullet"/>
      <w:lvlText w:val="•"/>
      <w:lvlJc w:val="left"/>
      <w:pPr>
        <w:ind w:left="6673" w:hanging="361"/>
      </w:pPr>
      <w:rPr>
        <w:rFonts w:hint="default"/>
        <w:lang w:val="es-ES" w:eastAsia="en-US" w:bidi="ar-SA"/>
      </w:rPr>
    </w:lvl>
    <w:lvl w:ilvl="6" w:tplc="9FBA4E94">
      <w:numFmt w:val="bullet"/>
      <w:lvlText w:val="•"/>
      <w:lvlJc w:val="left"/>
      <w:pPr>
        <w:ind w:left="7719" w:hanging="361"/>
      </w:pPr>
      <w:rPr>
        <w:rFonts w:hint="default"/>
        <w:lang w:val="es-ES" w:eastAsia="en-US" w:bidi="ar-SA"/>
      </w:rPr>
    </w:lvl>
    <w:lvl w:ilvl="7" w:tplc="0936A47C">
      <w:numFmt w:val="bullet"/>
      <w:lvlText w:val="•"/>
      <w:lvlJc w:val="left"/>
      <w:pPr>
        <w:ind w:left="8766" w:hanging="361"/>
      </w:pPr>
      <w:rPr>
        <w:rFonts w:hint="default"/>
        <w:lang w:val="es-ES" w:eastAsia="en-US" w:bidi="ar-SA"/>
      </w:rPr>
    </w:lvl>
    <w:lvl w:ilvl="8" w:tplc="BF664E44">
      <w:numFmt w:val="bullet"/>
      <w:lvlText w:val="•"/>
      <w:lvlJc w:val="left"/>
      <w:pPr>
        <w:ind w:left="9813" w:hanging="361"/>
      </w:pPr>
      <w:rPr>
        <w:rFonts w:hint="default"/>
        <w:lang w:val="es-ES" w:eastAsia="en-US" w:bidi="ar-SA"/>
      </w:rPr>
    </w:lvl>
  </w:abstractNum>
  <w:abstractNum w:abstractNumId="108" w15:restartNumberingAfterBreak="0">
    <w:nsid w:val="20D36D58"/>
    <w:multiLevelType w:val="hybridMultilevel"/>
    <w:tmpl w:val="25523A88"/>
    <w:lvl w:ilvl="0" w:tplc="F22ACAF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9B56C810">
      <w:numFmt w:val="bullet"/>
      <w:lvlText w:val="•"/>
      <w:lvlJc w:val="left"/>
      <w:pPr>
        <w:ind w:left="2486" w:hanging="361"/>
      </w:pPr>
      <w:rPr>
        <w:rFonts w:hint="default"/>
        <w:lang w:val="es-ES" w:eastAsia="en-US" w:bidi="ar-SA"/>
      </w:rPr>
    </w:lvl>
    <w:lvl w:ilvl="2" w:tplc="88A20EF2">
      <w:numFmt w:val="bullet"/>
      <w:lvlText w:val="•"/>
      <w:lvlJc w:val="left"/>
      <w:pPr>
        <w:ind w:left="3533" w:hanging="361"/>
      </w:pPr>
      <w:rPr>
        <w:rFonts w:hint="default"/>
        <w:lang w:val="es-ES" w:eastAsia="en-US" w:bidi="ar-SA"/>
      </w:rPr>
    </w:lvl>
    <w:lvl w:ilvl="3" w:tplc="A80EA1C4">
      <w:numFmt w:val="bullet"/>
      <w:lvlText w:val="•"/>
      <w:lvlJc w:val="left"/>
      <w:pPr>
        <w:ind w:left="4579" w:hanging="361"/>
      </w:pPr>
      <w:rPr>
        <w:rFonts w:hint="default"/>
        <w:lang w:val="es-ES" w:eastAsia="en-US" w:bidi="ar-SA"/>
      </w:rPr>
    </w:lvl>
    <w:lvl w:ilvl="4" w:tplc="75D85A68">
      <w:numFmt w:val="bullet"/>
      <w:lvlText w:val="•"/>
      <w:lvlJc w:val="left"/>
      <w:pPr>
        <w:ind w:left="5626" w:hanging="361"/>
      </w:pPr>
      <w:rPr>
        <w:rFonts w:hint="default"/>
        <w:lang w:val="es-ES" w:eastAsia="en-US" w:bidi="ar-SA"/>
      </w:rPr>
    </w:lvl>
    <w:lvl w:ilvl="5" w:tplc="D6B6ACE4">
      <w:numFmt w:val="bullet"/>
      <w:lvlText w:val="•"/>
      <w:lvlJc w:val="left"/>
      <w:pPr>
        <w:ind w:left="6673" w:hanging="361"/>
      </w:pPr>
      <w:rPr>
        <w:rFonts w:hint="default"/>
        <w:lang w:val="es-ES" w:eastAsia="en-US" w:bidi="ar-SA"/>
      </w:rPr>
    </w:lvl>
    <w:lvl w:ilvl="6" w:tplc="3A40174C">
      <w:numFmt w:val="bullet"/>
      <w:lvlText w:val="•"/>
      <w:lvlJc w:val="left"/>
      <w:pPr>
        <w:ind w:left="7719" w:hanging="361"/>
      </w:pPr>
      <w:rPr>
        <w:rFonts w:hint="default"/>
        <w:lang w:val="es-ES" w:eastAsia="en-US" w:bidi="ar-SA"/>
      </w:rPr>
    </w:lvl>
    <w:lvl w:ilvl="7" w:tplc="352C307A">
      <w:numFmt w:val="bullet"/>
      <w:lvlText w:val="•"/>
      <w:lvlJc w:val="left"/>
      <w:pPr>
        <w:ind w:left="8766" w:hanging="361"/>
      </w:pPr>
      <w:rPr>
        <w:rFonts w:hint="default"/>
        <w:lang w:val="es-ES" w:eastAsia="en-US" w:bidi="ar-SA"/>
      </w:rPr>
    </w:lvl>
    <w:lvl w:ilvl="8" w:tplc="35545978">
      <w:numFmt w:val="bullet"/>
      <w:lvlText w:val="•"/>
      <w:lvlJc w:val="left"/>
      <w:pPr>
        <w:ind w:left="9813" w:hanging="361"/>
      </w:pPr>
      <w:rPr>
        <w:rFonts w:hint="default"/>
        <w:lang w:val="es-ES" w:eastAsia="en-US" w:bidi="ar-SA"/>
      </w:rPr>
    </w:lvl>
  </w:abstractNum>
  <w:abstractNum w:abstractNumId="109" w15:restartNumberingAfterBreak="0">
    <w:nsid w:val="21155BFF"/>
    <w:multiLevelType w:val="hybridMultilevel"/>
    <w:tmpl w:val="39361CFC"/>
    <w:lvl w:ilvl="0" w:tplc="70D04B4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D826FFA">
      <w:numFmt w:val="bullet"/>
      <w:lvlText w:val="•"/>
      <w:lvlJc w:val="left"/>
      <w:pPr>
        <w:ind w:left="2486" w:hanging="361"/>
      </w:pPr>
      <w:rPr>
        <w:rFonts w:hint="default"/>
        <w:lang w:val="es-ES" w:eastAsia="en-US" w:bidi="ar-SA"/>
      </w:rPr>
    </w:lvl>
    <w:lvl w:ilvl="2" w:tplc="3C62EF8E">
      <w:numFmt w:val="bullet"/>
      <w:lvlText w:val="•"/>
      <w:lvlJc w:val="left"/>
      <w:pPr>
        <w:ind w:left="3533" w:hanging="361"/>
      </w:pPr>
      <w:rPr>
        <w:rFonts w:hint="default"/>
        <w:lang w:val="es-ES" w:eastAsia="en-US" w:bidi="ar-SA"/>
      </w:rPr>
    </w:lvl>
    <w:lvl w:ilvl="3" w:tplc="9CEA450C">
      <w:numFmt w:val="bullet"/>
      <w:lvlText w:val="•"/>
      <w:lvlJc w:val="left"/>
      <w:pPr>
        <w:ind w:left="4579" w:hanging="361"/>
      </w:pPr>
      <w:rPr>
        <w:rFonts w:hint="default"/>
        <w:lang w:val="es-ES" w:eastAsia="en-US" w:bidi="ar-SA"/>
      </w:rPr>
    </w:lvl>
    <w:lvl w:ilvl="4" w:tplc="721871FC">
      <w:numFmt w:val="bullet"/>
      <w:lvlText w:val="•"/>
      <w:lvlJc w:val="left"/>
      <w:pPr>
        <w:ind w:left="5626" w:hanging="361"/>
      </w:pPr>
      <w:rPr>
        <w:rFonts w:hint="default"/>
        <w:lang w:val="es-ES" w:eastAsia="en-US" w:bidi="ar-SA"/>
      </w:rPr>
    </w:lvl>
    <w:lvl w:ilvl="5" w:tplc="2AC08630">
      <w:numFmt w:val="bullet"/>
      <w:lvlText w:val="•"/>
      <w:lvlJc w:val="left"/>
      <w:pPr>
        <w:ind w:left="6673" w:hanging="361"/>
      </w:pPr>
      <w:rPr>
        <w:rFonts w:hint="default"/>
        <w:lang w:val="es-ES" w:eastAsia="en-US" w:bidi="ar-SA"/>
      </w:rPr>
    </w:lvl>
    <w:lvl w:ilvl="6" w:tplc="650859FC">
      <w:numFmt w:val="bullet"/>
      <w:lvlText w:val="•"/>
      <w:lvlJc w:val="left"/>
      <w:pPr>
        <w:ind w:left="7719" w:hanging="361"/>
      </w:pPr>
      <w:rPr>
        <w:rFonts w:hint="default"/>
        <w:lang w:val="es-ES" w:eastAsia="en-US" w:bidi="ar-SA"/>
      </w:rPr>
    </w:lvl>
    <w:lvl w:ilvl="7" w:tplc="8BBC1FC4">
      <w:numFmt w:val="bullet"/>
      <w:lvlText w:val="•"/>
      <w:lvlJc w:val="left"/>
      <w:pPr>
        <w:ind w:left="8766" w:hanging="361"/>
      </w:pPr>
      <w:rPr>
        <w:rFonts w:hint="default"/>
        <w:lang w:val="es-ES" w:eastAsia="en-US" w:bidi="ar-SA"/>
      </w:rPr>
    </w:lvl>
    <w:lvl w:ilvl="8" w:tplc="272063E4">
      <w:numFmt w:val="bullet"/>
      <w:lvlText w:val="•"/>
      <w:lvlJc w:val="left"/>
      <w:pPr>
        <w:ind w:left="9813" w:hanging="361"/>
      </w:pPr>
      <w:rPr>
        <w:rFonts w:hint="default"/>
        <w:lang w:val="es-ES" w:eastAsia="en-US" w:bidi="ar-SA"/>
      </w:rPr>
    </w:lvl>
  </w:abstractNum>
  <w:abstractNum w:abstractNumId="110" w15:restartNumberingAfterBreak="0">
    <w:nsid w:val="213B014A"/>
    <w:multiLevelType w:val="hybridMultilevel"/>
    <w:tmpl w:val="2ABCEAD0"/>
    <w:lvl w:ilvl="0" w:tplc="B554CAF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6C3CC02C">
      <w:numFmt w:val="bullet"/>
      <w:lvlText w:val="•"/>
      <w:lvlJc w:val="left"/>
      <w:pPr>
        <w:ind w:left="2486" w:hanging="361"/>
      </w:pPr>
      <w:rPr>
        <w:rFonts w:hint="default"/>
        <w:lang w:val="es-ES" w:eastAsia="en-US" w:bidi="ar-SA"/>
      </w:rPr>
    </w:lvl>
    <w:lvl w:ilvl="2" w:tplc="0C347D82">
      <w:numFmt w:val="bullet"/>
      <w:lvlText w:val="•"/>
      <w:lvlJc w:val="left"/>
      <w:pPr>
        <w:ind w:left="3533" w:hanging="361"/>
      </w:pPr>
      <w:rPr>
        <w:rFonts w:hint="default"/>
        <w:lang w:val="es-ES" w:eastAsia="en-US" w:bidi="ar-SA"/>
      </w:rPr>
    </w:lvl>
    <w:lvl w:ilvl="3" w:tplc="681C91BE">
      <w:numFmt w:val="bullet"/>
      <w:lvlText w:val="•"/>
      <w:lvlJc w:val="left"/>
      <w:pPr>
        <w:ind w:left="4579" w:hanging="361"/>
      </w:pPr>
      <w:rPr>
        <w:rFonts w:hint="default"/>
        <w:lang w:val="es-ES" w:eastAsia="en-US" w:bidi="ar-SA"/>
      </w:rPr>
    </w:lvl>
    <w:lvl w:ilvl="4" w:tplc="AB9620BC">
      <w:numFmt w:val="bullet"/>
      <w:lvlText w:val="•"/>
      <w:lvlJc w:val="left"/>
      <w:pPr>
        <w:ind w:left="5626" w:hanging="361"/>
      </w:pPr>
      <w:rPr>
        <w:rFonts w:hint="default"/>
        <w:lang w:val="es-ES" w:eastAsia="en-US" w:bidi="ar-SA"/>
      </w:rPr>
    </w:lvl>
    <w:lvl w:ilvl="5" w:tplc="5408408E">
      <w:numFmt w:val="bullet"/>
      <w:lvlText w:val="•"/>
      <w:lvlJc w:val="left"/>
      <w:pPr>
        <w:ind w:left="6673" w:hanging="361"/>
      </w:pPr>
      <w:rPr>
        <w:rFonts w:hint="default"/>
        <w:lang w:val="es-ES" w:eastAsia="en-US" w:bidi="ar-SA"/>
      </w:rPr>
    </w:lvl>
    <w:lvl w:ilvl="6" w:tplc="054A4122">
      <w:numFmt w:val="bullet"/>
      <w:lvlText w:val="•"/>
      <w:lvlJc w:val="left"/>
      <w:pPr>
        <w:ind w:left="7719" w:hanging="361"/>
      </w:pPr>
      <w:rPr>
        <w:rFonts w:hint="default"/>
        <w:lang w:val="es-ES" w:eastAsia="en-US" w:bidi="ar-SA"/>
      </w:rPr>
    </w:lvl>
    <w:lvl w:ilvl="7" w:tplc="3456349C">
      <w:numFmt w:val="bullet"/>
      <w:lvlText w:val="•"/>
      <w:lvlJc w:val="left"/>
      <w:pPr>
        <w:ind w:left="8766" w:hanging="361"/>
      </w:pPr>
      <w:rPr>
        <w:rFonts w:hint="default"/>
        <w:lang w:val="es-ES" w:eastAsia="en-US" w:bidi="ar-SA"/>
      </w:rPr>
    </w:lvl>
    <w:lvl w:ilvl="8" w:tplc="8FCE4724">
      <w:numFmt w:val="bullet"/>
      <w:lvlText w:val="•"/>
      <w:lvlJc w:val="left"/>
      <w:pPr>
        <w:ind w:left="9813" w:hanging="361"/>
      </w:pPr>
      <w:rPr>
        <w:rFonts w:hint="default"/>
        <w:lang w:val="es-ES" w:eastAsia="en-US" w:bidi="ar-SA"/>
      </w:rPr>
    </w:lvl>
  </w:abstractNum>
  <w:abstractNum w:abstractNumId="111" w15:restartNumberingAfterBreak="0">
    <w:nsid w:val="21B71EBA"/>
    <w:multiLevelType w:val="hybridMultilevel"/>
    <w:tmpl w:val="E260FD38"/>
    <w:lvl w:ilvl="0" w:tplc="096E378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67A76D8">
      <w:numFmt w:val="bullet"/>
      <w:lvlText w:val="•"/>
      <w:lvlJc w:val="left"/>
      <w:pPr>
        <w:ind w:left="2486" w:hanging="361"/>
      </w:pPr>
      <w:rPr>
        <w:rFonts w:hint="default"/>
        <w:lang w:val="es-ES" w:eastAsia="en-US" w:bidi="ar-SA"/>
      </w:rPr>
    </w:lvl>
    <w:lvl w:ilvl="2" w:tplc="A0521322">
      <w:numFmt w:val="bullet"/>
      <w:lvlText w:val="•"/>
      <w:lvlJc w:val="left"/>
      <w:pPr>
        <w:ind w:left="3533" w:hanging="361"/>
      </w:pPr>
      <w:rPr>
        <w:rFonts w:hint="default"/>
        <w:lang w:val="es-ES" w:eastAsia="en-US" w:bidi="ar-SA"/>
      </w:rPr>
    </w:lvl>
    <w:lvl w:ilvl="3" w:tplc="7F9E6946">
      <w:numFmt w:val="bullet"/>
      <w:lvlText w:val="•"/>
      <w:lvlJc w:val="left"/>
      <w:pPr>
        <w:ind w:left="4579" w:hanging="361"/>
      </w:pPr>
      <w:rPr>
        <w:rFonts w:hint="default"/>
        <w:lang w:val="es-ES" w:eastAsia="en-US" w:bidi="ar-SA"/>
      </w:rPr>
    </w:lvl>
    <w:lvl w:ilvl="4" w:tplc="09CEA650">
      <w:numFmt w:val="bullet"/>
      <w:lvlText w:val="•"/>
      <w:lvlJc w:val="left"/>
      <w:pPr>
        <w:ind w:left="5626" w:hanging="361"/>
      </w:pPr>
      <w:rPr>
        <w:rFonts w:hint="default"/>
        <w:lang w:val="es-ES" w:eastAsia="en-US" w:bidi="ar-SA"/>
      </w:rPr>
    </w:lvl>
    <w:lvl w:ilvl="5" w:tplc="C786182E">
      <w:numFmt w:val="bullet"/>
      <w:lvlText w:val="•"/>
      <w:lvlJc w:val="left"/>
      <w:pPr>
        <w:ind w:left="6673" w:hanging="361"/>
      </w:pPr>
      <w:rPr>
        <w:rFonts w:hint="default"/>
        <w:lang w:val="es-ES" w:eastAsia="en-US" w:bidi="ar-SA"/>
      </w:rPr>
    </w:lvl>
    <w:lvl w:ilvl="6" w:tplc="1ECE4CAE">
      <w:numFmt w:val="bullet"/>
      <w:lvlText w:val="•"/>
      <w:lvlJc w:val="left"/>
      <w:pPr>
        <w:ind w:left="7719" w:hanging="361"/>
      </w:pPr>
      <w:rPr>
        <w:rFonts w:hint="default"/>
        <w:lang w:val="es-ES" w:eastAsia="en-US" w:bidi="ar-SA"/>
      </w:rPr>
    </w:lvl>
    <w:lvl w:ilvl="7" w:tplc="036EE3A0">
      <w:numFmt w:val="bullet"/>
      <w:lvlText w:val="•"/>
      <w:lvlJc w:val="left"/>
      <w:pPr>
        <w:ind w:left="8766" w:hanging="361"/>
      </w:pPr>
      <w:rPr>
        <w:rFonts w:hint="default"/>
        <w:lang w:val="es-ES" w:eastAsia="en-US" w:bidi="ar-SA"/>
      </w:rPr>
    </w:lvl>
    <w:lvl w:ilvl="8" w:tplc="14CC59FE">
      <w:numFmt w:val="bullet"/>
      <w:lvlText w:val="•"/>
      <w:lvlJc w:val="left"/>
      <w:pPr>
        <w:ind w:left="9813" w:hanging="361"/>
      </w:pPr>
      <w:rPr>
        <w:rFonts w:hint="default"/>
        <w:lang w:val="es-ES" w:eastAsia="en-US" w:bidi="ar-SA"/>
      </w:rPr>
    </w:lvl>
  </w:abstractNum>
  <w:abstractNum w:abstractNumId="112" w15:restartNumberingAfterBreak="0">
    <w:nsid w:val="21C07DD7"/>
    <w:multiLevelType w:val="hybridMultilevel"/>
    <w:tmpl w:val="E3362BDC"/>
    <w:lvl w:ilvl="0" w:tplc="100C2058">
      <w:start w:val="1"/>
      <w:numFmt w:val="decimal"/>
      <w:lvlText w:val="%1."/>
      <w:lvlJc w:val="left"/>
      <w:pPr>
        <w:ind w:left="776" w:hanging="360"/>
        <w:jc w:val="left"/>
      </w:pPr>
      <w:rPr>
        <w:rFonts w:ascii="Carlito" w:eastAsia="Carlito" w:hAnsi="Carlito" w:cs="Carlito" w:hint="default"/>
        <w:color w:val="363636"/>
        <w:spacing w:val="-4"/>
        <w:w w:val="100"/>
        <w:sz w:val="24"/>
        <w:szCs w:val="24"/>
        <w:lang w:val="es-ES" w:eastAsia="en-US" w:bidi="ar-SA"/>
      </w:rPr>
    </w:lvl>
    <w:lvl w:ilvl="1" w:tplc="300819F4">
      <w:numFmt w:val="bullet"/>
      <w:lvlText w:val="•"/>
      <w:lvlJc w:val="left"/>
      <w:pPr>
        <w:ind w:left="1547" w:hanging="360"/>
      </w:pPr>
      <w:rPr>
        <w:rFonts w:hint="default"/>
        <w:lang w:val="es-ES" w:eastAsia="en-US" w:bidi="ar-SA"/>
      </w:rPr>
    </w:lvl>
    <w:lvl w:ilvl="2" w:tplc="08505778">
      <w:numFmt w:val="bullet"/>
      <w:lvlText w:val="•"/>
      <w:lvlJc w:val="left"/>
      <w:pPr>
        <w:ind w:left="2315" w:hanging="360"/>
      </w:pPr>
      <w:rPr>
        <w:rFonts w:hint="default"/>
        <w:lang w:val="es-ES" w:eastAsia="en-US" w:bidi="ar-SA"/>
      </w:rPr>
    </w:lvl>
    <w:lvl w:ilvl="3" w:tplc="15CEC052">
      <w:numFmt w:val="bullet"/>
      <w:lvlText w:val="•"/>
      <w:lvlJc w:val="left"/>
      <w:pPr>
        <w:ind w:left="3083" w:hanging="360"/>
      </w:pPr>
      <w:rPr>
        <w:rFonts w:hint="default"/>
        <w:lang w:val="es-ES" w:eastAsia="en-US" w:bidi="ar-SA"/>
      </w:rPr>
    </w:lvl>
    <w:lvl w:ilvl="4" w:tplc="7A941B1E">
      <w:numFmt w:val="bullet"/>
      <w:lvlText w:val="•"/>
      <w:lvlJc w:val="left"/>
      <w:pPr>
        <w:ind w:left="3851" w:hanging="360"/>
      </w:pPr>
      <w:rPr>
        <w:rFonts w:hint="default"/>
        <w:lang w:val="es-ES" w:eastAsia="en-US" w:bidi="ar-SA"/>
      </w:rPr>
    </w:lvl>
    <w:lvl w:ilvl="5" w:tplc="B680DED8">
      <w:numFmt w:val="bullet"/>
      <w:lvlText w:val="•"/>
      <w:lvlJc w:val="left"/>
      <w:pPr>
        <w:ind w:left="4619" w:hanging="360"/>
      </w:pPr>
      <w:rPr>
        <w:rFonts w:hint="default"/>
        <w:lang w:val="es-ES" w:eastAsia="en-US" w:bidi="ar-SA"/>
      </w:rPr>
    </w:lvl>
    <w:lvl w:ilvl="6" w:tplc="AA1CA900">
      <w:numFmt w:val="bullet"/>
      <w:lvlText w:val="•"/>
      <w:lvlJc w:val="left"/>
      <w:pPr>
        <w:ind w:left="5386" w:hanging="360"/>
      </w:pPr>
      <w:rPr>
        <w:rFonts w:hint="default"/>
        <w:lang w:val="es-ES" w:eastAsia="en-US" w:bidi="ar-SA"/>
      </w:rPr>
    </w:lvl>
    <w:lvl w:ilvl="7" w:tplc="F93E4BEE">
      <w:numFmt w:val="bullet"/>
      <w:lvlText w:val="•"/>
      <w:lvlJc w:val="left"/>
      <w:pPr>
        <w:ind w:left="6154" w:hanging="360"/>
      </w:pPr>
      <w:rPr>
        <w:rFonts w:hint="default"/>
        <w:lang w:val="es-ES" w:eastAsia="en-US" w:bidi="ar-SA"/>
      </w:rPr>
    </w:lvl>
    <w:lvl w:ilvl="8" w:tplc="7054A122">
      <w:numFmt w:val="bullet"/>
      <w:lvlText w:val="•"/>
      <w:lvlJc w:val="left"/>
      <w:pPr>
        <w:ind w:left="6922" w:hanging="360"/>
      </w:pPr>
      <w:rPr>
        <w:rFonts w:hint="default"/>
        <w:lang w:val="es-ES" w:eastAsia="en-US" w:bidi="ar-SA"/>
      </w:rPr>
    </w:lvl>
  </w:abstractNum>
  <w:abstractNum w:abstractNumId="113" w15:restartNumberingAfterBreak="0">
    <w:nsid w:val="220835A2"/>
    <w:multiLevelType w:val="hybridMultilevel"/>
    <w:tmpl w:val="AE3EF44A"/>
    <w:lvl w:ilvl="0" w:tplc="3D56717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40B2650C">
      <w:numFmt w:val="bullet"/>
      <w:lvlText w:val="•"/>
      <w:lvlJc w:val="left"/>
      <w:pPr>
        <w:ind w:left="2486" w:hanging="361"/>
      </w:pPr>
      <w:rPr>
        <w:rFonts w:hint="default"/>
        <w:lang w:val="es-ES" w:eastAsia="en-US" w:bidi="ar-SA"/>
      </w:rPr>
    </w:lvl>
    <w:lvl w:ilvl="2" w:tplc="1E3EBC44">
      <w:numFmt w:val="bullet"/>
      <w:lvlText w:val="•"/>
      <w:lvlJc w:val="left"/>
      <w:pPr>
        <w:ind w:left="3533" w:hanging="361"/>
      </w:pPr>
      <w:rPr>
        <w:rFonts w:hint="default"/>
        <w:lang w:val="es-ES" w:eastAsia="en-US" w:bidi="ar-SA"/>
      </w:rPr>
    </w:lvl>
    <w:lvl w:ilvl="3" w:tplc="31F26518">
      <w:numFmt w:val="bullet"/>
      <w:lvlText w:val="•"/>
      <w:lvlJc w:val="left"/>
      <w:pPr>
        <w:ind w:left="4579" w:hanging="361"/>
      </w:pPr>
      <w:rPr>
        <w:rFonts w:hint="default"/>
        <w:lang w:val="es-ES" w:eastAsia="en-US" w:bidi="ar-SA"/>
      </w:rPr>
    </w:lvl>
    <w:lvl w:ilvl="4" w:tplc="B68C9F7C">
      <w:numFmt w:val="bullet"/>
      <w:lvlText w:val="•"/>
      <w:lvlJc w:val="left"/>
      <w:pPr>
        <w:ind w:left="5626" w:hanging="361"/>
      </w:pPr>
      <w:rPr>
        <w:rFonts w:hint="default"/>
        <w:lang w:val="es-ES" w:eastAsia="en-US" w:bidi="ar-SA"/>
      </w:rPr>
    </w:lvl>
    <w:lvl w:ilvl="5" w:tplc="074C4F32">
      <w:numFmt w:val="bullet"/>
      <w:lvlText w:val="•"/>
      <w:lvlJc w:val="left"/>
      <w:pPr>
        <w:ind w:left="6673" w:hanging="361"/>
      </w:pPr>
      <w:rPr>
        <w:rFonts w:hint="default"/>
        <w:lang w:val="es-ES" w:eastAsia="en-US" w:bidi="ar-SA"/>
      </w:rPr>
    </w:lvl>
    <w:lvl w:ilvl="6" w:tplc="A28A3670">
      <w:numFmt w:val="bullet"/>
      <w:lvlText w:val="•"/>
      <w:lvlJc w:val="left"/>
      <w:pPr>
        <w:ind w:left="7719" w:hanging="361"/>
      </w:pPr>
      <w:rPr>
        <w:rFonts w:hint="default"/>
        <w:lang w:val="es-ES" w:eastAsia="en-US" w:bidi="ar-SA"/>
      </w:rPr>
    </w:lvl>
    <w:lvl w:ilvl="7" w:tplc="CF36E590">
      <w:numFmt w:val="bullet"/>
      <w:lvlText w:val="•"/>
      <w:lvlJc w:val="left"/>
      <w:pPr>
        <w:ind w:left="8766" w:hanging="361"/>
      </w:pPr>
      <w:rPr>
        <w:rFonts w:hint="default"/>
        <w:lang w:val="es-ES" w:eastAsia="en-US" w:bidi="ar-SA"/>
      </w:rPr>
    </w:lvl>
    <w:lvl w:ilvl="8" w:tplc="66787D9A">
      <w:numFmt w:val="bullet"/>
      <w:lvlText w:val="•"/>
      <w:lvlJc w:val="left"/>
      <w:pPr>
        <w:ind w:left="9813" w:hanging="361"/>
      </w:pPr>
      <w:rPr>
        <w:rFonts w:hint="default"/>
        <w:lang w:val="es-ES" w:eastAsia="en-US" w:bidi="ar-SA"/>
      </w:rPr>
    </w:lvl>
  </w:abstractNum>
  <w:abstractNum w:abstractNumId="114" w15:restartNumberingAfterBreak="0">
    <w:nsid w:val="229A2578"/>
    <w:multiLevelType w:val="hybridMultilevel"/>
    <w:tmpl w:val="34FC02DA"/>
    <w:lvl w:ilvl="0" w:tplc="E5FA2A1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5D0B368">
      <w:numFmt w:val="bullet"/>
      <w:lvlText w:val="•"/>
      <w:lvlJc w:val="left"/>
      <w:pPr>
        <w:ind w:left="2486" w:hanging="361"/>
      </w:pPr>
      <w:rPr>
        <w:rFonts w:hint="default"/>
        <w:lang w:val="es-ES" w:eastAsia="en-US" w:bidi="ar-SA"/>
      </w:rPr>
    </w:lvl>
    <w:lvl w:ilvl="2" w:tplc="3E1C3466">
      <w:numFmt w:val="bullet"/>
      <w:lvlText w:val="•"/>
      <w:lvlJc w:val="left"/>
      <w:pPr>
        <w:ind w:left="3533" w:hanging="361"/>
      </w:pPr>
      <w:rPr>
        <w:rFonts w:hint="default"/>
        <w:lang w:val="es-ES" w:eastAsia="en-US" w:bidi="ar-SA"/>
      </w:rPr>
    </w:lvl>
    <w:lvl w:ilvl="3" w:tplc="9CA87B54">
      <w:numFmt w:val="bullet"/>
      <w:lvlText w:val="•"/>
      <w:lvlJc w:val="left"/>
      <w:pPr>
        <w:ind w:left="4579" w:hanging="361"/>
      </w:pPr>
      <w:rPr>
        <w:rFonts w:hint="default"/>
        <w:lang w:val="es-ES" w:eastAsia="en-US" w:bidi="ar-SA"/>
      </w:rPr>
    </w:lvl>
    <w:lvl w:ilvl="4" w:tplc="A9E69046">
      <w:numFmt w:val="bullet"/>
      <w:lvlText w:val="•"/>
      <w:lvlJc w:val="left"/>
      <w:pPr>
        <w:ind w:left="5626" w:hanging="361"/>
      </w:pPr>
      <w:rPr>
        <w:rFonts w:hint="default"/>
        <w:lang w:val="es-ES" w:eastAsia="en-US" w:bidi="ar-SA"/>
      </w:rPr>
    </w:lvl>
    <w:lvl w:ilvl="5" w:tplc="75E425F2">
      <w:numFmt w:val="bullet"/>
      <w:lvlText w:val="•"/>
      <w:lvlJc w:val="left"/>
      <w:pPr>
        <w:ind w:left="6673" w:hanging="361"/>
      </w:pPr>
      <w:rPr>
        <w:rFonts w:hint="default"/>
        <w:lang w:val="es-ES" w:eastAsia="en-US" w:bidi="ar-SA"/>
      </w:rPr>
    </w:lvl>
    <w:lvl w:ilvl="6" w:tplc="FB604312">
      <w:numFmt w:val="bullet"/>
      <w:lvlText w:val="•"/>
      <w:lvlJc w:val="left"/>
      <w:pPr>
        <w:ind w:left="7719" w:hanging="361"/>
      </w:pPr>
      <w:rPr>
        <w:rFonts w:hint="default"/>
        <w:lang w:val="es-ES" w:eastAsia="en-US" w:bidi="ar-SA"/>
      </w:rPr>
    </w:lvl>
    <w:lvl w:ilvl="7" w:tplc="6E66E0E2">
      <w:numFmt w:val="bullet"/>
      <w:lvlText w:val="•"/>
      <w:lvlJc w:val="left"/>
      <w:pPr>
        <w:ind w:left="8766" w:hanging="361"/>
      </w:pPr>
      <w:rPr>
        <w:rFonts w:hint="default"/>
        <w:lang w:val="es-ES" w:eastAsia="en-US" w:bidi="ar-SA"/>
      </w:rPr>
    </w:lvl>
    <w:lvl w:ilvl="8" w:tplc="EF842E38">
      <w:numFmt w:val="bullet"/>
      <w:lvlText w:val="•"/>
      <w:lvlJc w:val="left"/>
      <w:pPr>
        <w:ind w:left="9813" w:hanging="361"/>
      </w:pPr>
      <w:rPr>
        <w:rFonts w:hint="default"/>
        <w:lang w:val="es-ES" w:eastAsia="en-US" w:bidi="ar-SA"/>
      </w:rPr>
    </w:lvl>
  </w:abstractNum>
  <w:abstractNum w:abstractNumId="115" w15:restartNumberingAfterBreak="0">
    <w:nsid w:val="232D3C89"/>
    <w:multiLevelType w:val="hybridMultilevel"/>
    <w:tmpl w:val="365E3E50"/>
    <w:lvl w:ilvl="0" w:tplc="F03CF6C0">
      <w:start w:val="1"/>
      <w:numFmt w:val="lowerLetter"/>
      <w:lvlText w:val="%1."/>
      <w:lvlJc w:val="left"/>
      <w:pPr>
        <w:ind w:left="720" w:hanging="709"/>
        <w:jc w:val="left"/>
      </w:pPr>
      <w:rPr>
        <w:rFonts w:ascii="Carlito" w:eastAsia="Carlito" w:hAnsi="Carlito" w:cs="Carlito" w:hint="default"/>
        <w:color w:val="363636"/>
        <w:spacing w:val="-3"/>
        <w:w w:val="100"/>
        <w:sz w:val="24"/>
        <w:szCs w:val="24"/>
        <w:lang w:val="es-ES" w:eastAsia="en-US" w:bidi="ar-SA"/>
      </w:rPr>
    </w:lvl>
    <w:lvl w:ilvl="1" w:tplc="D7EAC17C">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2" w:tplc="4C6E6D3E">
      <w:numFmt w:val="bullet"/>
      <w:lvlText w:val=""/>
      <w:lvlJc w:val="left"/>
      <w:pPr>
        <w:ind w:left="3600" w:hanging="360"/>
      </w:pPr>
      <w:rPr>
        <w:rFonts w:ascii="Wingdings" w:eastAsia="Wingdings" w:hAnsi="Wingdings" w:cs="Wingdings" w:hint="default"/>
        <w:color w:val="363636"/>
        <w:w w:val="99"/>
        <w:sz w:val="20"/>
        <w:szCs w:val="20"/>
        <w:lang w:val="es-ES" w:eastAsia="en-US" w:bidi="ar-SA"/>
      </w:rPr>
    </w:lvl>
    <w:lvl w:ilvl="3" w:tplc="42B69250">
      <w:numFmt w:val="bullet"/>
      <w:lvlText w:val="•"/>
      <w:lvlJc w:val="left"/>
      <w:pPr>
        <w:ind w:left="4638" w:hanging="360"/>
      </w:pPr>
      <w:rPr>
        <w:rFonts w:hint="default"/>
        <w:lang w:val="es-ES" w:eastAsia="en-US" w:bidi="ar-SA"/>
      </w:rPr>
    </w:lvl>
    <w:lvl w:ilvl="4" w:tplc="9ADEA282">
      <w:numFmt w:val="bullet"/>
      <w:lvlText w:val="•"/>
      <w:lvlJc w:val="left"/>
      <w:pPr>
        <w:ind w:left="5676" w:hanging="360"/>
      </w:pPr>
      <w:rPr>
        <w:rFonts w:hint="default"/>
        <w:lang w:val="es-ES" w:eastAsia="en-US" w:bidi="ar-SA"/>
      </w:rPr>
    </w:lvl>
    <w:lvl w:ilvl="5" w:tplc="C9E6130C">
      <w:numFmt w:val="bullet"/>
      <w:lvlText w:val="•"/>
      <w:lvlJc w:val="left"/>
      <w:pPr>
        <w:ind w:left="6714" w:hanging="360"/>
      </w:pPr>
      <w:rPr>
        <w:rFonts w:hint="default"/>
        <w:lang w:val="es-ES" w:eastAsia="en-US" w:bidi="ar-SA"/>
      </w:rPr>
    </w:lvl>
    <w:lvl w:ilvl="6" w:tplc="1F02E894">
      <w:numFmt w:val="bullet"/>
      <w:lvlText w:val="•"/>
      <w:lvlJc w:val="left"/>
      <w:pPr>
        <w:ind w:left="7753" w:hanging="360"/>
      </w:pPr>
      <w:rPr>
        <w:rFonts w:hint="default"/>
        <w:lang w:val="es-ES" w:eastAsia="en-US" w:bidi="ar-SA"/>
      </w:rPr>
    </w:lvl>
    <w:lvl w:ilvl="7" w:tplc="1424EBD4">
      <w:numFmt w:val="bullet"/>
      <w:lvlText w:val="•"/>
      <w:lvlJc w:val="left"/>
      <w:pPr>
        <w:ind w:left="8791" w:hanging="360"/>
      </w:pPr>
      <w:rPr>
        <w:rFonts w:hint="default"/>
        <w:lang w:val="es-ES" w:eastAsia="en-US" w:bidi="ar-SA"/>
      </w:rPr>
    </w:lvl>
    <w:lvl w:ilvl="8" w:tplc="DDFEDCD6">
      <w:numFmt w:val="bullet"/>
      <w:lvlText w:val="•"/>
      <w:lvlJc w:val="left"/>
      <w:pPr>
        <w:ind w:left="9829" w:hanging="360"/>
      </w:pPr>
      <w:rPr>
        <w:rFonts w:hint="default"/>
        <w:lang w:val="es-ES" w:eastAsia="en-US" w:bidi="ar-SA"/>
      </w:rPr>
    </w:lvl>
  </w:abstractNum>
  <w:abstractNum w:abstractNumId="116" w15:restartNumberingAfterBreak="0">
    <w:nsid w:val="239F3C4E"/>
    <w:multiLevelType w:val="hybridMultilevel"/>
    <w:tmpl w:val="750E09C8"/>
    <w:lvl w:ilvl="0" w:tplc="B7E8B22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5EC6F2C">
      <w:numFmt w:val="bullet"/>
      <w:lvlText w:val="•"/>
      <w:lvlJc w:val="left"/>
      <w:pPr>
        <w:ind w:left="2486" w:hanging="361"/>
      </w:pPr>
      <w:rPr>
        <w:rFonts w:hint="default"/>
        <w:lang w:val="es-ES" w:eastAsia="en-US" w:bidi="ar-SA"/>
      </w:rPr>
    </w:lvl>
    <w:lvl w:ilvl="2" w:tplc="58AC16A2">
      <w:numFmt w:val="bullet"/>
      <w:lvlText w:val="•"/>
      <w:lvlJc w:val="left"/>
      <w:pPr>
        <w:ind w:left="3533" w:hanging="361"/>
      </w:pPr>
      <w:rPr>
        <w:rFonts w:hint="default"/>
        <w:lang w:val="es-ES" w:eastAsia="en-US" w:bidi="ar-SA"/>
      </w:rPr>
    </w:lvl>
    <w:lvl w:ilvl="3" w:tplc="8F4CEDF2">
      <w:numFmt w:val="bullet"/>
      <w:lvlText w:val="•"/>
      <w:lvlJc w:val="left"/>
      <w:pPr>
        <w:ind w:left="4579" w:hanging="361"/>
      </w:pPr>
      <w:rPr>
        <w:rFonts w:hint="default"/>
        <w:lang w:val="es-ES" w:eastAsia="en-US" w:bidi="ar-SA"/>
      </w:rPr>
    </w:lvl>
    <w:lvl w:ilvl="4" w:tplc="0A969A58">
      <w:numFmt w:val="bullet"/>
      <w:lvlText w:val="•"/>
      <w:lvlJc w:val="left"/>
      <w:pPr>
        <w:ind w:left="5626" w:hanging="361"/>
      </w:pPr>
      <w:rPr>
        <w:rFonts w:hint="default"/>
        <w:lang w:val="es-ES" w:eastAsia="en-US" w:bidi="ar-SA"/>
      </w:rPr>
    </w:lvl>
    <w:lvl w:ilvl="5" w:tplc="A5F8900E">
      <w:numFmt w:val="bullet"/>
      <w:lvlText w:val="•"/>
      <w:lvlJc w:val="left"/>
      <w:pPr>
        <w:ind w:left="6673" w:hanging="361"/>
      </w:pPr>
      <w:rPr>
        <w:rFonts w:hint="default"/>
        <w:lang w:val="es-ES" w:eastAsia="en-US" w:bidi="ar-SA"/>
      </w:rPr>
    </w:lvl>
    <w:lvl w:ilvl="6" w:tplc="0C76913C">
      <w:numFmt w:val="bullet"/>
      <w:lvlText w:val="•"/>
      <w:lvlJc w:val="left"/>
      <w:pPr>
        <w:ind w:left="7719" w:hanging="361"/>
      </w:pPr>
      <w:rPr>
        <w:rFonts w:hint="default"/>
        <w:lang w:val="es-ES" w:eastAsia="en-US" w:bidi="ar-SA"/>
      </w:rPr>
    </w:lvl>
    <w:lvl w:ilvl="7" w:tplc="3BDCD202">
      <w:numFmt w:val="bullet"/>
      <w:lvlText w:val="•"/>
      <w:lvlJc w:val="left"/>
      <w:pPr>
        <w:ind w:left="8766" w:hanging="361"/>
      </w:pPr>
      <w:rPr>
        <w:rFonts w:hint="default"/>
        <w:lang w:val="es-ES" w:eastAsia="en-US" w:bidi="ar-SA"/>
      </w:rPr>
    </w:lvl>
    <w:lvl w:ilvl="8" w:tplc="2F368332">
      <w:numFmt w:val="bullet"/>
      <w:lvlText w:val="•"/>
      <w:lvlJc w:val="left"/>
      <w:pPr>
        <w:ind w:left="9813" w:hanging="361"/>
      </w:pPr>
      <w:rPr>
        <w:rFonts w:hint="default"/>
        <w:lang w:val="es-ES" w:eastAsia="en-US" w:bidi="ar-SA"/>
      </w:rPr>
    </w:lvl>
  </w:abstractNum>
  <w:abstractNum w:abstractNumId="117" w15:restartNumberingAfterBreak="0">
    <w:nsid w:val="23B86FDD"/>
    <w:multiLevelType w:val="hybridMultilevel"/>
    <w:tmpl w:val="A3AC6E5A"/>
    <w:lvl w:ilvl="0" w:tplc="12DAA7EC">
      <w:numFmt w:val="bullet"/>
      <w:lvlText w:val=""/>
      <w:lvlJc w:val="left"/>
      <w:pPr>
        <w:ind w:left="787" w:hanging="360"/>
      </w:pPr>
      <w:rPr>
        <w:rFonts w:ascii="Symbol" w:eastAsia="Symbol" w:hAnsi="Symbol" w:cs="Symbol" w:hint="default"/>
        <w:color w:val="363636"/>
        <w:w w:val="99"/>
        <w:sz w:val="20"/>
        <w:szCs w:val="20"/>
        <w:lang w:val="es-ES" w:eastAsia="en-US" w:bidi="ar-SA"/>
      </w:rPr>
    </w:lvl>
    <w:lvl w:ilvl="1" w:tplc="8A988D66">
      <w:numFmt w:val="bullet"/>
      <w:lvlText w:val="•"/>
      <w:lvlJc w:val="left"/>
      <w:pPr>
        <w:ind w:left="1635" w:hanging="360"/>
      </w:pPr>
      <w:rPr>
        <w:rFonts w:hint="default"/>
        <w:lang w:val="es-ES" w:eastAsia="en-US" w:bidi="ar-SA"/>
      </w:rPr>
    </w:lvl>
    <w:lvl w:ilvl="2" w:tplc="078E3316">
      <w:numFmt w:val="bullet"/>
      <w:lvlText w:val="•"/>
      <w:lvlJc w:val="left"/>
      <w:pPr>
        <w:ind w:left="2491" w:hanging="360"/>
      </w:pPr>
      <w:rPr>
        <w:rFonts w:hint="default"/>
        <w:lang w:val="es-ES" w:eastAsia="en-US" w:bidi="ar-SA"/>
      </w:rPr>
    </w:lvl>
    <w:lvl w:ilvl="3" w:tplc="55529466">
      <w:numFmt w:val="bullet"/>
      <w:lvlText w:val="•"/>
      <w:lvlJc w:val="left"/>
      <w:pPr>
        <w:ind w:left="3347" w:hanging="360"/>
      </w:pPr>
      <w:rPr>
        <w:rFonts w:hint="default"/>
        <w:lang w:val="es-ES" w:eastAsia="en-US" w:bidi="ar-SA"/>
      </w:rPr>
    </w:lvl>
    <w:lvl w:ilvl="4" w:tplc="A654859E">
      <w:numFmt w:val="bullet"/>
      <w:lvlText w:val="•"/>
      <w:lvlJc w:val="left"/>
      <w:pPr>
        <w:ind w:left="4202" w:hanging="360"/>
      </w:pPr>
      <w:rPr>
        <w:rFonts w:hint="default"/>
        <w:lang w:val="es-ES" w:eastAsia="en-US" w:bidi="ar-SA"/>
      </w:rPr>
    </w:lvl>
    <w:lvl w:ilvl="5" w:tplc="5E6826AE">
      <w:numFmt w:val="bullet"/>
      <w:lvlText w:val="•"/>
      <w:lvlJc w:val="left"/>
      <w:pPr>
        <w:ind w:left="5058" w:hanging="360"/>
      </w:pPr>
      <w:rPr>
        <w:rFonts w:hint="default"/>
        <w:lang w:val="es-ES" w:eastAsia="en-US" w:bidi="ar-SA"/>
      </w:rPr>
    </w:lvl>
    <w:lvl w:ilvl="6" w:tplc="68BA046A">
      <w:numFmt w:val="bullet"/>
      <w:lvlText w:val="•"/>
      <w:lvlJc w:val="left"/>
      <w:pPr>
        <w:ind w:left="5914" w:hanging="360"/>
      </w:pPr>
      <w:rPr>
        <w:rFonts w:hint="default"/>
        <w:lang w:val="es-ES" w:eastAsia="en-US" w:bidi="ar-SA"/>
      </w:rPr>
    </w:lvl>
    <w:lvl w:ilvl="7" w:tplc="C79C210C">
      <w:numFmt w:val="bullet"/>
      <w:lvlText w:val="•"/>
      <w:lvlJc w:val="left"/>
      <w:pPr>
        <w:ind w:left="6769" w:hanging="360"/>
      </w:pPr>
      <w:rPr>
        <w:rFonts w:hint="default"/>
        <w:lang w:val="es-ES" w:eastAsia="en-US" w:bidi="ar-SA"/>
      </w:rPr>
    </w:lvl>
    <w:lvl w:ilvl="8" w:tplc="4080E9E8">
      <w:numFmt w:val="bullet"/>
      <w:lvlText w:val="•"/>
      <w:lvlJc w:val="left"/>
      <w:pPr>
        <w:ind w:left="7625" w:hanging="360"/>
      </w:pPr>
      <w:rPr>
        <w:rFonts w:hint="default"/>
        <w:lang w:val="es-ES" w:eastAsia="en-US" w:bidi="ar-SA"/>
      </w:rPr>
    </w:lvl>
  </w:abstractNum>
  <w:abstractNum w:abstractNumId="118" w15:restartNumberingAfterBreak="0">
    <w:nsid w:val="23C44B9D"/>
    <w:multiLevelType w:val="hybridMultilevel"/>
    <w:tmpl w:val="13DA15B4"/>
    <w:lvl w:ilvl="0" w:tplc="F432D6B0">
      <w:numFmt w:val="bullet"/>
      <w:lvlText w:val=""/>
      <w:lvlJc w:val="left"/>
      <w:pPr>
        <w:ind w:left="802" w:hanging="360"/>
      </w:pPr>
      <w:rPr>
        <w:rFonts w:ascii="Symbol" w:eastAsia="Symbol" w:hAnsi="Symbol" w:cs="Symbol" w:hint="default"/>
        <w:color w:val="363636"/>
        <w:w w:val="99"/>
        <w:sz w:val="20"/>
        <w:szCs w:val="20"/>
        <w:lang w:val="es-ES" w:eastAsia="en-US" w:bidi="ar-SA"/>
      </w:rPr>
    </w:lvl>
    <w:lvl w:ilvl="1" w:tplc="CE6A65D2">
      <w:numFmt w:val="bullet"/>
      <w:lvlText w:val="•"/>
      <w:lvlJc w:val="left"/>
      <w:pPr>
        <w:ind w:left="1523" w:hanging="360"/>
      </w:pPr>
      <w:rPr>
        <w:rFonts w:hint="default"/>
        <w:lang w:val="es-ES" w:eastAsia="en-US" w:bidi="ar-SA"/>
      </w:rPr>
    </w:lvl>
    <w:lvl w:ilvl="2" w:tplc="BABC5B9C">
      <w:numFmt w:val="bullet"/>
      <w:lvlText w:val="•"/>
      <w:lvlJc w:val="left"/>
      <w:pPr>
        <w:ind w:left="2247" w:hanging="360"/>
      </w:pPr>
      <w:rPr>
        <w:rFonts w:hint="default"/>
        <w:lang w:val="es-ES" w:eastAsia="en-US" w:bidi="ar-SA"/>
      </w:rPr>
    </w:lvl>
    <w:lvl w:ilvl="3" w:tplc="0BB6B094">
      <w:numFmt w:val="bullet"/>
      <w:lvlText w:val="•"/>
      <w:lvlJc w:val="left"/>
      <w:pPr>
        <w:ind w:left="2970" w:hanging="360"/>
      </w:pPr>
      <w:rPr>
        <w:rFonts w:hint="default"/>
        <w:lang w:val="es-ES" w:eastAsia="en-US" w:bidi="ar-SA"/>
      </w:rPr>
    </w:lvl>
    <w:lvl w:ilvl="4" w:tplc="8D72D2BA">
      <w:numFmt w:val="bullet"/>
      <w:lvlText w:val="•"/>
      <w:lvlJc w:val="left"/>
      <w:pPr>
        <w:ind w:left="3694" w:hanging="360"/>
      </w:pPr>
      <w:rPr>
        <w:rFonts w:hint="default"/>
        <w:lang w:val="es-ES" w:eastAsia="en-US" w:bidi="ar-SA"/>
      </w:rPr>
    </w:lvl>
    <w:lvl w:ilvl="5" w:tplc="B7586398">
      <w:numFmt w:val="bullet"/>
      <w:lvlText w:val="•"/>
      <w:lvlJc w:val="left"/>
      <w:pPr>
        <w:ind w:left="4417" w:hanging="360"/>
      </w:pPr>
      <w:rPr>
        <w:rFonts w:hint="default"/>
        <w:lang w:val="es-ES" w:eastAsia="en-US" w:bidi="ar-SA"/>
      </w:rPr>
    </w:lvl>
    <w:lvl w:ilvl="6" w:tplc="4F028BAC">
      <w:numFmt w:val="bullet"/>
      <w:lvlText w:val="•"/>
      <w:lvlJc w:val="left"/>
      <w:pPr>
        <w:ind w:left="5141" w:hanging="360"/>
      </w:pPr>
      <w:rPr>
        <w:rFonts w:hint="default"/>
        <w:lang w:val="es-ES" w:eastAsia="en-US" w:bidi="ar-SA"/>
      </w:rPr>
    </w:lvl>
    <w:lvl w:ilvl="7" w:tplc="B184CAA2">
      <w:numFmt w:val="bullet"/>
      <w:lvlText w:val="•"/>
      <w:lvlJc w:val="left"/>
      <w:pPr>
        <w:ind w:left="5864" w:hanging="360"/>
      </w:pPr>
      <w:rPr>
        <w:rFonts w:hint="default"/>
        <w:lang w:val="es-ES" w:eastAsia="en-US" w:bidi="ar-SA"/>
      </w:rPr>
    </w:lvl>
    <w:lvl w:ilvl="8" w:tplc="4462EC5E">
      <w:numFmt w:val="bullet"/>
      <w:lvlText w:val="•"/>
      <w:lvlJc w:val="left"/>
      <w:pPr>
        <w:ind w:left="6588" w:hanging="360"/>
      </w:pPr>
      <w:rPr>
        <w:rFonts w:hint="default"/>
        <w:lang w:val="es-ES" w:eastAsia="en-US" w:bidi="ar-SA"/>
      </w:rPr>
    </w:lvl>
  </w:abstractNum>
  <w:abstractNum w:abstractNumId="119" w15:restartNumberingAfterBreak="0">
    <w:nsid w:val="240A57E3"/>
    <w:multiLevelType w:val="hybridMultilevel"/>
    <w:tmpl w:val="D5E2D5E6"/>
    <w:lvl w:ilvl="0" w:tplc="5D305CD2">
      <w:start w:val="1"/>
      <w:numFmt w:val="decimal"/>
      <w:lvlText w:val="%1."/>
      <w:lvlJc w:val="left"/>
      <w:pPr>
        <w:ind w:left="957" w:hanging="238"/>
        <w:jc w:val="left"/>
      </w:pPr>
      <w:rPr>
        <w:rFonts w:ascii="Carlito" w:eastAsia="Carlito" w:hAnsi="Carlito" w:cs="Carlito" w:hint="default"/>
        <w:color w:val="363636"/>
        <w:w w:val="100"/>
        <w:sz w:val="24"/>
        <w:szCs w:val="24"/>
        <w:lang w:val="es-ES" w:eastAsia="en-US" w:bidi="ar-SA"/>
      </w:rPr>
    </w:lvl>
    <w:lvl w:ilvl="1" w:tplc="3A0091C4">
      <w:numFmt w:val="bullet"/>
      <w:lvlText w:val=""/>
      <w:lvlJc w:val="left"/>
      <w:pPr>
        <w:ind w:left="1440" w:hanging="361"/>
      </w:pPr>
      <w:rPr>
        <w:rFonts w:ascii="Symbol" w:eastAsia="Symbol" w:hAnsi="Symbol" w:cs="Symbol" w:hint="default"/>
        <w:color w:val="363636"/>
        <w:w w:val="99"/>
        <w:sz w:val="20"/>
        <w:szCs w:val="20"/>
        <w:lang w:val="es-ES" w:eastAsia="en-US" w:bidi="ar-SA"/>
      </w:rPr>
    </w:lvl>
    <w:lvl w:ilvl="2" w:tplc="9EA472DE">
      <w:numFmt w:val="bullet"/>
      <w:lvlText w:val="•"/>
      <w:lvlJc w:val="left"/>
      <w:pPr>
        <w:ind w:left="2602" w:hanging="361"/>
      </w:pPr>
      <w:rPr>
        <w:rFonts w:hint="default"/>
        <w:lang w:val="es-ES" w:eastAsia="en-US" w:bidi="ar-SA"/>
      </w:rPr>
    </w:lvl>
    <w:lvl w:ilvl="3" w:tplc="2CB0D9C0">
      <w:numFmt w:val="bullet"/>
      <w:lvlText w:val="•"/>
      <w:lvlJc w:val="left"/>
      <w:pPr>
        <w:ind w:left="3765" w:hanging="361"/>
      </w:pPr>
      <w:rPr>
        <w:rFonts w:hint="default"/>
        <w:lang w:val="es-ES" w:eastAsia="en-US" w:bidi="ar-SA"/>
      </w:rPr>
    </w:lvl>
    <w:lvl w:ilvl="4" w:tplc="29D2DC4C">
      <w:numFmt w:val="bullet"/>
      <w:lvlText w:val="•"/>
      <w:lvlJc w:val="left"/>
      <w:pPr>
        <w:ind w:left="4928" w:hanging="361"/>
      </w:pPr>
      <w:rPr>
        <w:rFonts w:hint="default"/>
        <w:lang w:val="es-ES" w:eastAsia="en-US" w:bidi="ar-SA"/>
      </w:rPr>
    </w:lvl>
    <w:lvl w:ilvl="5" w:tplc="E2C424C6">
      <w:numFmt w:val="bullet"/>
      <w:lvlText w:val="•"/>
      <w:lvlJc w:val="left"/>
      <w:pPr>
        <w:ind w:left="6091" w:hanging="361"/>
      </w:pPr>
      <w:rPr>
        <w:rFonts w:hint="default"/>
        <w:lang w:val="es-ES" w:eastAsia="en-US" w:bidi="ar-SA"/>
      </w:rPr>
    </w:lvl>
    <w:lvl w:ilvl="6" w:tplc="0A6AE7CA">
      <w:numFmt w:val="bullet"/>
      <w:lvlText w:val="•"/>
      <w:lvlJc w:val="left"/>
      <w:pPr>
        <w:ind w:left="7254" w:hanging="361"/>
      </w:pPr>
      <w:rPr>
        <w:rFonts w:hint="default"/>
        <w:lang w:val="es-ES" w:eastAsia="en-US" w:bidi="ar-SA"/>
      </w:rPr>
    </w:lvl>
    <w:lvl w:ilvl="7" w:tplc="D79C1298">
      <w:numFmt w:val="bullet"/>
      <w:lvlText w:val="•"/>
      <w:lvlJc w:val="left"/>
      <w:pPr>
        <w:ind w:left="8417" w:hanging="361"/>
      </w:pPr>
      <w:rPr>
        <w:rFonts w:hint="default"/>
        <w:lang w:val="es-ES" w:eastAsia="en-US" w:bidi="ar-SA"/>
      </w:rPr>
    </w:lvl>
    <w:lvl w:ilvl="8" w:tplc="C29C7228">
      <w:numFmt w:val="bullet"/>
      <w:lvlText w:val="•"/>
      <w:lvlJc w:val="left"/>
      <w:pPr>
        <w:ind w:left="9580" w:hanging="361"/>
      </w:pPr>
      <w:rPr>
        <w:rFonts w:hint="default"/>
        <w:lang w:val="es-ES" w:eastAsia="en-US" w:bidi="ar-SA"/>
      </w:rPr>
    </w:lvl>
  </w:abstractNum>
  <w:abstractNum w:abstractNumId="120" w15:restartNumberingAfterBreak="0">
    <w:nsid w:val="244829B9"/>
    <w:multiLevelType w:val="hybridMultilevel"/>
    <w:tmpl w:val="D012D096"/>
    <w:lvl w:ilvl="0" w:tplc="8AAA050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D94FF2A">
      <w:numFmt w:val="bullet"/>
      <w:lvlText w:val="•"/>
      <w:lvlJc w:val="left"/>
      <w:pPr>
        <w:ind w:left="2486" w:hanging="361"/>
      </w:pPr>
      <w:rPr>
        <w:rFonts w:hint="default"/>
        <w:lang w:val="es-ES" w:eastAsia="en-US" w:bidi="ar-SA"/>
      </w:rPr>
    </w:lvl>
    <w:lvl w:ilvl="2" w:tplc="8F066FB4">
      <w:numFmt w:val="bullet"/>
      <w:lvlText w:val="•"/>
      <w:lvlJc w:val="left"/>
      <w:pPr>
        <w:ind w:left="3533" w:hanging="361"/>
      </w:pPr>
      <w:rPr>
        <w:rFonts w:hint="default"/>
        <w:lang w:val="es-ES" w:eastAsia="en-US" w:bidi="ar-SA"/>
      </w:rPr>
    </w:lvl>
    <w:lvl w:ilvl="3" w:tplc="F03003C8">
      <w:numFmt w:val="bullet"/>
      <w:lvlText w:val="•"/>
      <w:lvlJc w:val="left"/>
      <w:pPr>
        <w:ind w:left="4579" w:hanging="361"/>
      </w:pPr>
      <w:rPr>
        <w:rFonts w:hint="default"/>
        <w:lang w:val="es-ES" w:eastAsia="en-US" w:bidi="ar-SA"/>
      </w:rPr>
    </w:lvl>
    <w:lvl w:ilvl="4" w:tplc="73FC197E">
      <w:numFmt w:val="bullet"/>
      <w:lvlText w:val="•"/>
      <w:lvlJc w:val="left"/>
      <w:pPr>
        <w:ind w:left="5626" w:hanging="361"/>
      </w:pPr>
      <w:rPr>
        <w:rFonts w:hint="default"/>
        <w:lang w:val="es-ES" w:eastAsia="en-US" w:bidi="ar-SA"/>
      </w:rPr>
    </w:lvl>
    <w:lvl w:ilvl="5" w:tplc="5EBCD04E">
      <w:numFmt w:val="bullet"/>
      <w:lvlText w:val="•"/>
      <w:lvlJc w:val="left"/>
      <w:pPr>
        <w:ind w:left="6673" w:hanging="361"/>
      </w:pPr>
      <w:rPr>
        <w:rFonts w:hint="default"/>
        <w:lang w:val="es-ES" w:eastAsia="en-US" w:bidi="ar-SA"/>
      </w:rPr>
    </w:lvl>
    <w:lvl w:ilvl="6" w:tplc="B532DFE8">
      <w:numFmt w:val="bullet"/>
      <w:lvlText w:val="•"/>
      <w:lvlJc w:val="left"/>
      <w:pPr>
        <w:ind w:left="7719" w:hanging="361"/>
      </w:pPr>
      <w:rPr>
        <w:rFonts w:hint="default"/>
        <w:lang w:val="es-ES" w:eastAsia="en-US" w:bidi="ar-SA"/>
      </w:rPr>
    </w:lvl>
    <w:lvl w:ilvl="7" w:tplc="5706F198">
      <w:numFmt w:val="bullet"/>
      <w:lvlText w:val="•"/>
      <w:lvlJc w:val="left"/>
      <w:pPr>
        <w:ind w:left="8766" w:hanging="361"/>
      </w:pPr>
      <w:rPr>
        <w:rFonts w:hint="default"/>
        <w:lang w:val="es-ES" w:eastAsia="en-US" w:bidi="ar-SA"/>
      </w:rPr>
    </w:lvl>
    <w:lvl w:ilvl="8" w:tplc="18BA208C">
      <w:numFmt w:val="bullet"/>
      <w:lvlText w:val="•"/>
      <w:lvlJc w:val="left"/>
      <w:pPr>
        <w:ind w:left="9813" w:hanging="361"/>
      </w:pPr>
      <w:rPr>
        <w:rFonts w:hint="default"/>
        <w:lang w:val="es-ES" w:eastAsia="en-US" w:bidi="ar-SA"/>
      </w:rPr>
    </w:lvl>
  </w:abstractNum>
  <w:abstractNum w:abstractNumId="121" w15:restartNumberingAfterBreak="0">
    <w:nsid w:val="2468598D"/>
    <w:multiLevelType w:val="hybridMultilevel"/>
    <w:tmpl w:val="714E42FC"/>
    <w:lvl w:ilvl="0" w:tplc="4552A92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DB81C44">
      <w:numFmt w:val="bullet"/>
      <w:lvlText w:val="•"/>
      <w:lvlJc w:val="left"/>
      <w:pPr>
        <w:ind w:left="2486" w:hanging="361"/>
      </w:pPr>
      <w:rPr>
        <w:rFonts w:hint="default"/>
        <w:lang w:val="es-ES" w:eastAsia="en-US" w:bidi="ar-SA"/>
      </w:rPr>
    </w:lvl>
    <w:lvl w:ilvl="2" w:tplc="D242CF9C">
      <w:numFmt w:val="bullet"/>
      <w:lvlText w:val="•"/>
      <w:lvlJc w:val="left"/>
      <w:pPr>
        <w:ind w:left="3533" w:hanging="361"/>
      </w:pPr>
      <w:rPr>
        <w:rFonts w:hint="default"/>
        <w:lang w:val="es-ES" w:eastAsia="en-US" w:bidi="ar-SA"/>
      </w:rPr>
    </w:lvl>
    <w:lvl w:ilvl="3" w:tplc="0F94EF42">
      <w:numFmt w:val="bullet"/>
      <w:lvlText w:val="•"/>
      <w:lvlJc w:val="left"/>
      <w:pPr>
        <w:ind w:left="4579" w:hanging="361"/>
      </w:pPr>
      <w:rPr>
        <w:rFonts w:hint="default"/>
        <w:lang w:val="es-ES" w:eastAsia="en-US" w:bidi="ar-SA"/>
      </w:rPr>
    </w:lvl>
    <w:lvl w:ilvl="4" w:tplc="508096A6">
      <w:numFmt w:val="bullet"/>
      <w:lvlText w:val="•"/>
      <w:lvlJc w:val="left"/>
      <w:pPr>
        <w:ind w:left="5626" w:hanging="361"/>
      </w:pPr>
      <w:rPr>
        <w:rFonts w:hint="default"/>
        <w:lang w:val="es-ES" w:eastAsia="en-US" w:bidi="ar-SA"/>
      </w:rPr>
    </w:lvl>
    <w:lvl w:ilvl="5" w:tplc="0DAE1546">
      <w:numFmt w:val="bullet"/>
      <w:lvlText w:val="•"/>
      <w:lvlJc w:val="left"/>
      <w:pPr>
        <w:ind w:left="6673" w:hanging="361"/>
      </w:pPr>
      <w:rPr>
        <w:rFonts w:hint="default"/>
        <w:lang w:val="es-ES" w:eastAsia="en-US" w:bidi="ar-SA"/>
      </w:rPr>
    </w:lvl>
    <w:lvl w:ilvl="6" w:tplc="75FA70A6">
      <w:numFmt w:val="bullet"/>
      <w:lvlText w:val="•"/>
      <w:lvlJc w:val="left"/>
      <w:pPr>
        <w:ind w:left="7719" w:hanging="361"/>
      </w:pPr>
      <w:rPr>
        <w:rFonts w:hint="default"/>
        <w:lang w:val="es-ES" w:eastAsia="en-US" w:bidi="ar-SA"/>
      </w:rPr>
    </w:lvl>
    <w:lvl w:ilvl="7" w:tplc="00029CFE">
      <w:numFmt w:val="bullet"/>
      <w:lvlText w:val="•"/>
      <w:lvlJc w:val="left"/>
      <w:pPr>
        <w:ind w:left="8766" w:hanging="361"/>
      </w:pPr>
      <w:rPr>
        <w:rFonts w:hint="default"/>
        <w:lang w:val="es-ES" w:eastAsia="en-US" w:bidi="ar-SA"/>
      </w:rPr>
    </w:lvl>
    <w:lvl w:ilvl="8" w:tplc="2326D154">
      <w:numFmt w:val="bullet"/>
      <w:lvlText w:val="•"/>
      <w:lvlJc w:val="left"/>
      <w:pPr>
        <w:ind w:left="9813" w:hanging="361"/>
      </w:pPr>
      <w:rPr>
        <w:rFonts w:hint="default"/>
        <w:lang w:val="es-ES" w:eastAsia="en-US" w:bidi="ar-SA"/>
      </w:rPr>
    </w:lvl>
  </w:abstractNum>
  <w:abstractNum w:abstractNumId="122" w15:restartNumberingAfterBreak="0">
    <w:nsid w:val="2488231C"/>
    <w:multiLevelType w:val="hybridMultilevel"/>
    <w:tmpl w:val="58D673C2"/>
    <w:lvl w:ilvl="0" w:tplc="624A218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26A6544">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48F8C116">
      <w:numFmt w:val="bullet"/>
      <w:lvlText w:val="•"/>
      <w:lvlJc w:val="left"/>
      <w:pPr>
        <w:ind w:left="3242" w:hanging="360"/>
      </w:pPr>
      <w:rPr>
        <w:rFonts w:hint="default"/>
        <w:lang w:val="es-ES" w:eastAsia="en-US" w:bidi="ar-SA"/>
      </w:rPr>
    </w:lvl>
    <w:lvl w:ilvl="3" w:tplc="ED4C31BA">
      <w:numFmt w:val="bullet"/>
      <w:lvlText w:val="•"/>
      <w:lvlJc w:val="left"/>
      <w:pPr>
        <w:ind w:left="4325" w:hanging="360"/>
      </w:pPr>
      <w:rPr>
        <w:rFonts w:hint="default"/>
        <w:lang w:val="es-ES" w:eastAsia="en-US" w:bidi="ar-SA"/>
      </w:rPr>
    </w:lvl>
    <w:lvl w:ilvl="4" w:tplc="15E08D40">
      <w:numFmt w:val="bullet"/>
      <w:lvlText w:val="•"/>
      <w:lvlJc w:val="left"/>
      <w:pPr>
        <w:ind w:left="5408" w:hanging="360"/>
      </w:pPr>
      <w:rPr>
        <w:rFonts w:hint="default"/>
        <w:lang w:val="es-ES" w:eastAsia="en-US" w:bidi="ar-SA"/>
      </w:rPr>
    </w:lvl>
    <w:lvl w:ilvl="5" w:tplc="6EDA40F0">
      <w:numFmt w:val="bullet"/>
      <w:lvlText w:val="•"/>
      <w:lvlJc w:val="left"/>
      <w:pPr>
        <w:ind w:left="6491" w:hanging="360"/>
      </w:pPr>
      <w:rPr>
        <w:rFonts w:hint="default"/>
        <w:lang w:val="es-ES" w:eastAsia="en-US" w:bidi="ar-SA"/>
      </w:rPr>
    </w:lvl>
    <w:lvl w:ilvl="6" w:tplc="AC6C4D6C">
      <w:numFmt w:val="bullet"/>
      <w:lvlText w:val="•"/>
      <w:lvlJc w:val="left"/>
      <w:pPr>
        <w:ind w:left="7574" w:hanging="360"/>
      </w:pPr>
      <w:rPr>
        <w:rFonts w:hint="default"/>
        <w:lang w:val="es-ES" w:eastAsia="en-US" w:bidi="ar-SA"/>
      </w:rPr>
    </w:lvl>
    <w:lvl w:ilvl="7" w:tplc="913656A2">
      <w:numFmt w:val="bullet"/>
      <w:lvlText w:val="•"/>
      <w:lvlJc w:val="left"/>
      <w:pPr>
        <w:ind w:left="8657" w:hanging="360"/>
      </w:pPr>
      <w:rPr>
        <w:rFonts w:hint="default"/>
        <w:lang w:val="es-ES" w:eastAsia="en-US" w:bidi="ar-SA"/>
      </w:rPr>
    </w:lvl>
    <w:lvl w:ilvl="8" w:tplc="FD34565C">
      <w:numFmt w:val="bullet"/>
      <w:lvlText w:val="•"/>
      <w:lvlJc w:val="left"/>
      <w:pPr>
        <w:ind w:left="9740" w:hanging="360"/>
      </w:pPr>
      <w:rPr>
        <w:rFonts w:hint="default"/>
        <w:lang w:val="es-ES" w:eastAsia="en-US" w:bidi="ar-SA"/>
      </w:rPr>
    </w:lvl>
  </w:abstractNum>
  <w:abstractNum w:abstractNumId="123" w15:restartNumberingAfterBreak="0">
    <w:nsid w:val="248D799F"/>
    <w:multiLevelType w:val="hybridMultilevel"/>
    <w:tmpl w:val="25CEB2B8"/>
    <w:lvl w:ilvl="0" w:tplc="C7DCB63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46C438EA">
      <w:start w:val="3"/>
      <w:numFmt w:val="decimal"/>
      <w:lvlText w:val="%2."/>
      <w:lvlJc w:val="left"/>
      <w:pPr>
        <w:ind w:left="2071" w:hanging="360"/>
        <w:jc w:val="left"/>
      </w:pPr>
      <w:rPr>
        <w:rFonts w:ascii="Carlito" w:eastAsia="Carlito" w:hAnsi="Carlito" w:cs="Carlito" w:hint="default"/>
        <w:color w:val="363636"/>
        <w:spacing w:val="-3"/>
        <w:w w:val="100"/>
        <w:sz w:val="24"/>
        <w:szCs w:val="24"/>
        <w:lang w:val="es-ES" w:eastAsia="en-US" w:bidi="ar-SA"/>
      </w:rPr>
    </w:lvl>
    <w:lvl w:ilvl="2" w:tplc="B17ED1C2">
      <w:numFmt w:val="bullet"/>
      <w:lvlText w:val="•"/>
      <w:lvlJc w:val="left"/>
      <w:pPr>
        <w:ind w:left="3171" w:hanging="360"/>
      </w:pPr>
      <w:rPr>
        <w:rFonts w:hint="default"/>
        <w:lang w:val="es-ES" w:eastAsia="en-US" w:bidi="ar-SA"/>
      </w:rPr>
    </w:lvl>
    <w:lvl w:ilvl="3" w:tplc="AA4A852C">
      <w:numFmt w:val="bullet"/>
      <w:lvlText w:val="•"/>
      <w:lvlJc w:val="left"/>
      <w:pPr>
        <w:ind w:left="4263" w:hanging="360"/>
      </w:pPr>
      <w:rPr>
        <w:rFonts w:hint="default"/>
        <w:lang w:val="es-ES" w:eastAsia="en-US" w:bidi="ar-SA"/>
      </w:rPr>
    </w:lvl>
    <w:lvl w:ilvl="4" w:tplc="53A44306">
      <w:numFmt w:val="bullet"/>
      <w:lvlText w:val="•"/>
      <w:lvlJc w:val="left"/>
      <w:pPr>
        <w:ind w:left="5355" w:hanging="360"/>
      </w:pPr>
      <w:rPr>
        <w:rFonts w:hint="default"/>
        <w:lang w:val="es-ES" w:eastAsia="en-US" w:bidi="ar-SA"/>
      </w:rPr>
    </w:lvl>
    <w:lvl w:ilvl="5" w:tplc="C8D05266">
      <w:numFmt w:val="bullet"/>
      <w:lvlText w:val="•"/>
      <w:lvlJc w:val="left"/>
      <w:pPr>
        <w:ind w:left="6447" w:hanging="360"/>
      </w:pPr>
      <w:rPr>
        <w:rFonts w:hint="default"/>
        <w:lang w:val="es-ES" w:eastAsia="en-US" w:bidi="ar-SA"/>
      </w:rPr>
    </w:lvl>
    <w:lvl w:ilvl="6" w:tplc="7B6451EC">
      <w:numFmt w:val="bullet"/>
      <w:lvlText w:val="•"/>
      <w:lvlJc w:val="left"/>
      <w:pPr>
        <w:ind w:left="7539" w:hanging="360"/>
      </w:pPr>
      <w:rPr>
        <w:rFonts w:hint="default"/>
        <w:lang w:val="es-ES" w:eastAsia="en-US" w:bidi="ar-SA"/>
      </w:rPr>
    </w:lvl>
    <w:lvl w:ilvl="7" w:tplc="2B98D942">
      <w:numFmt w:val="bullet"/>
      <w:lvlText w:val="•"/>
      <w:lvlJc w:val="left"/>
      <w:pPr>
        <w:ind w:left="8630" w:hanging="360"/>
      </w:pPr>
      <w:rPr>
        <w:rFonts w:hint="default"/>
        <w:lang w:val="es-ES" w:eastAsia="en-US" w:bidi="ar-SA"/>
      </w:rPr>
    </w:lvl>
    <w:lvl w:ilvl="8" w:tplc="4E8E2FDE">
      <w:numFmt w:val="bullet"/>
      <w:lvlText w:val="•"/>
      <w:lvlJc w:val="left"/>
      <w:pPr>
        <w:ind w:left="9722" w:hanging="360"/>
      </w:pPr>
      <w:rPr>
        <w:rFonts w:hint="default"/>
        <w:lang w:val="es-ES" w:eastAsia="en-US" w:bidi="ar-SA"/>
      </w:rPr>
    </w:lvl>
  </w:abstractNum>
  <w:abstractNum w:abstractNumId="124" w15:restartNumberingAfterBreak="0">
    <w:nsid w:val="24905A17"/>
    <w:multiLevelType w:val="hybridMultilevel"/>
    <w:tmpl w:val="E59634D6"/>
    <w:lvl w:ilvl="0" w:tplc="7A3CBEFE">
      <w:start w:val="1"/>
      <w:numFmt w:val="decimal"/>
      <w:lvlText w:val="%1."/>
      <w:lvlJc w:val="left"/>
      <w:pPr>
        <w:ind w:left="750" w:hanging="360"/>
        <w:jc w:val="left"/>
      </w:pPr>
      <w:rPr>
        <w:rFonts w:ascii="Carlito" w:eastAsia="Carlito" w:hAnsi="Carlito" w:cs="Carlito" w:hint="default"/>
        <w:color w:val="363636"/>
        <w:spacing w:val="-3"/>
        <w:w w:val="100"/>
        <w:sz w:val="24"/>
        <w:szCs w:val="24"/>
        <w:lang w:val="es-ES" w:eastAsia="en-US" w:bidi="ar-SA"/>
      </w:rPr>
    </w:lvl>
    <w:lvl w:ilvl="1" w:tplc="A7C6E206">
      <w:numFmt w:val="bullet"/>
      <w:lvlText w:val="•"/>
      <w:lvlJc w:val="left"/>
      <w:pPr>
        <w:ind w:left="1686" w:hanging="360"/>
      </w:pPr>
      <w:rPr>
        <w:rFonts w:hint="default"/>
        <w:lang w:val="es-ES" w:eastAsia="en-US" w:bidi="ar-SA"/>
      </w:rPr>
    </w:lvl>
    <w:lvl w:ilvl="2" w:tplc="ABC886A4">
      <w:numFmt w:val="bullet"/>
      <w:lvlText w:val="•"/>
      <w:lvlJc w:val="left"/>
      <w:pPr>
        <w:ind w:left="2613" w:hanging="360"/>
      </w:pPr>
      <w:rPr>
        <w:rFonts w:hint="default"/>
        <w:lang w:val="es-ES" w:eastAsia="en-US" w:bidi="ar-SA"/>
      </w:rPr>
    </w:lvl>
    <w:lvl w:ilvl="3" w:tplc="E04ECF8C">
      <w:numFmt w:val="bullet"/>
      <w:lvlText w:val="•"/>
      <w:lvlJc w:val="left"/>
      <w:pPr>
        <w:ind w:left="3539" w:hanging="360"/>
      </w:pPr>
      <w:rPr>
        <w:rFonts w:hint="default"/>
        <w:lang w:val="es-ES" w:eastAsia="en-US" w:bidi="ar-SA"/>
      </w:rPr>
    </w:lvl>
    <w:lvl w:ilvl="4" w:tplc="BA32C918">
      <w:numFmt w:val="bullet"/>
      <w:lvlText w:val="•"/>
      <w:lvlJc w:val="left"/>
      <w:pPr>
        <w:ind w:left="4466" w:hanging="360"/>
      </w:pPr>
      <w:rPr>
        <w:rFonts w:hint="default"/>
        <w:lang w:val="es-ES" w:eastAsia="en-US" w:bidi="ar-SA"/>
      </w:rPr>
    </w:lvl>
    <w:lvl w:ilvl="5" w:tplc="1798A0DC">
      <w:numFmt w:val="bullet"/>
      <w:lvlText w:val="•"/>
      <w:lvlJc w:val="left"/>
      <w:pPr>
        <w:ind w:left="5392" w:hanging="360"/>
      </w:pPr>
      <w:rPr>
        <w:rFonts w:hint="default"/>
        <w:lang w:val="es-ES" w:eastAsia="en-US" w:bidi="ar-SA"/>
      </w:rPr>
    </w:lvl>
    <w:lvl w:ilvl="6" w:tplc="BEEAB346">
      <w:numFmt w:val="bullet"/>
      <w:lvlText w:val="•"/>
      <w:lvlJc w:val="left"/>
      <w:pPr>
        <w:ind w:left="6319" w:hanging="360"/>
      </w:pPr>
      <w:rPr>
        <w:rFonts w:hint="default"/>
        <w:lang w:val="es-ES" w:eastAsia="en-US" w:bidi="ar-SA"/>
      </w:rPr>
    </w:lvl>
    <w:lvl w:ilvl="7" w:tplc="020E0C1E">
      <w:numFmt w:val="bullet"/>
      <w:lvlText w:val="•"/>
      <w:lvlJc w:val="left"/>
      <w:pPr>
        <w:ind w:left="7245" w:hanging="360"/>
      </w:pPr>
      <w:rPr>
        <w:rFonts w:hint="default"/>
        <w:lang w:val="es-ES" w:eastAsia="en-US" w:bidi="ar-SA"/>
      </w:rPr>
    </w:lvl>
    <w:lvl w:ilvl="8" w:tplc="15969598">
      <w:numFmt w:val="bullet"/>
      <w:lvlText w:val="•"/>
      <w:lvlJc w:val="left"/>
      <w:pPr>
        <w:ind w:left="8172" w:hanging="360"/>
      </w:pPr>
      <w:rPr>
        <w:rFonts w:hint="default"/>
        <w:lang w:val="es-ES" w:eastAsia="en-US" w:bidi="ar-SA"/>
      </w:rPr>
    </w:lvl>
  </w:abstractNum>
  <w:abstractNum w:abstractNumId="125" w15:restartNumberingAfterBreak="0">
    <w:nsid w:val="24AA4CB2"/>
    <w:multiLevelType w:val="hybridMultilevel"/>
    <w:tmpl w:val="05EED6FC"/>
    <w:lvl w:ilvl="0" w:tplc="259E70F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C2C697E">
      <w:numFmt w:val="bullet"/>
      <w:lvlText w:val="•"/>
      <w:lvlJc w:val="left"/>
      <w:pPr>
        <w:ind w:left="2486" w:hanging="361"/>
      </w:pPr>
      <w:rPr>
        <w:rFonts w:hint="default"/>
        <w:lang w:val="es-ES" w:eastAsia="en-US" w:bidi="ar-SA"/>
      </w:rPr>
    </w:lvl>
    <w:lvl w:ilvl="2" w:tplc="5F944630">
      <w:numFmt w:val="bullet"/>
      <w:lvlText w:val="•"/>
      <w:lvlJc w:val="left"/>
      <w:pPr>
        <w:ind w:left="3533" w:hanging="361"/>
      </w:pPr>
      <w:rPr>
        <w:rFonts w:hint="default"/>
        <w:lang w:val="es-ES" w:eastAsia="en-US" w:bidi="ar-SA"/>
      </w:rPr>
    </w:lvl>
    <w:lvl w:ilvl="3" w:tplc="202219DE">
      <w:numFmt w:val="bullet"/>
      <w:lvlText w:val="•"/>
      <w:lvlJc w:val="left"/>
      <w:pPr>
        <w:ind w:left="4579" w:hanging="361"/>
      </w:pPr>
      <w:rPr>
        <w:rFonts w:hint="default"/>
        <w:lang w:val="es-ES" w:eastAsia="en-US" w:bidi="ar-SA"/>
      </w:rPr>
    </w:lvl>
    <w:lvl w:ilvl="4" w:tplc="D93C4A66">
      <w:numFmt w:val="bullet"/>
      <w:lvlText w:val="•"/>
      <w:lvlJc w:val="left"/>
      <w:pPr>
        <w:ind w:left="5626" w:hanging="361"/>
      </w:pPr>
      <w:rPr>
        <w:rFonts w:hint="default"/>
        <w:lang w:val="es-ES" w:eastAsia="en-US" w:bidi="ar-SA"/>
      </w:rPr>
    </w:lvl>
    <w:lvl w:ilvl="5" w:tplc="785AB218">
      <w:numFmt w:val="bullet"/>
      <w:lvlText w:val="•"/>
      <w:lvlJc w:val="left"/>
      <w:pPr>
        <w:ind w:left="6673" w:hanging="361"/>
      </w:pPr>
      <w:rPr>
        <w:rFonts w:hint="default"/>
        <w:lang w:val="es-ES" w:eastAsia="en-US" w:bidi="ar-SA"/>
      </w:rPr>
    </w:lvl>
    <w:lvl w:ilvl="6" w:tplc="DD3CE5E8">
      <w:numFmt w:val="bullet"/>
      <w:lvlText w:val="•"/>
      <w:lvlJc w:val="left"/>
      <w:pPr>
        <w:ind w:left="7719" w:hanging="361"/>
      </w:pPr>
      <w:rPr>
        <w:rFonts w:hint="default"/>
        <w:lang w:val="es-ES" w:eastAsia="en-US" w:bidi="ar-SA"/>
      </w:rPr>
    </w:lvl>
    <w:lvl w:ilvl="7" w:tplc="8DCA0E52">
      <w:numFmt w:val="bullet"/>
      <w:lvlText w:val="•"/>
      <w:lvlJc w:val="left"/>
      <w:pPr>
        <w:ind w:left="8766" w:hanging="361"/>
      </w:pPr>
      <w:rPr>
        <w:rFonts w:hint="default"/>
        <w:lang w:val="es-ES" w:eastAsia="en-US" w:bidi="ar-SA"/>
      </w:rPr>
    </w:lvl>
    <w:lvl w:ilvl="8" w:tplc="DF2AE3D0">
      <w:numFmt w:val="bullet"/>
      <w:lvlText w:val="•"/>
      <w:lvlJc w:val="left"/>
      <w:pPr>
        <w:ind w:left="9813" w:hanging="361"/>
      </w:pPr>
      <w:rPr>
        <w:rFonts w:hint="default"/>
        <w:lang w:val="es-ES" w:eastAsia="en-US" w:bidi="ar-SA"/>
      </w:rPr>
    </w:lvl>
  </w:abstractNum>
  <w:abstractNum w:abstractNumId="126" w15:restartNumberingAfterBreak="0">
    <w:nsid w:val="24C42728"/>
    <w:multiLevelType w:val="hybridMultilevel"/>
    <w:tmpl w:val="C83AD732"/>
    <w:lvl w:ilvl="0" w:tplc="3964360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6AAEFBC6">
      <w:numFmt w:val="bullet"/>
      <w:lvlText w:val="•"/>
      <w:lvlJc w:val="left"/>
      <w:pPr>
        <w:ind w:left="2486" w:hanging="361"/>
      </w:pPr>
      <w:rPr>
        <w:rFonts w:hint="default"/>
        <w:lang w:val="es-ES" w:eastAsia="en-US" w:bidi="ar-SA"/>
      </w:rPr>
    </w:lvl>
    <w:lvl w:ilvl="2" w:tplc="7C624602">
      <w:numFmt w:val="bullet"/>
      <w:lvlText w:val="•"/>
      <w:lvlJc w:val="left"/>
      <w:pPr>
        <w:ind w:left="3533" w:hanging="361"/>
      </w:pPr>
      <w:rPr>
        <w:rFonts w:hint="default"/>
        <w:lang w:val="es-ES" w:eastAsia="en-US" w:bidi="ar-SA"/>
      </w:rPr>
    </w:lvl>
    <w:lvl w:ilvl="3" w:tplc="25BE3002">
      <w:numFmt w:val="bullet"/>
      <w:lvlText w:val="•"/>
      <w:lvlJc w:val="left"/>
      <w:pPr>
        <w:ind w:left="4579" w:hanging="361"/>
      </w:pPr>
      <w:rPr>
        <w:rFonts w:hint="default"/>
        <w:lang w:val="es-ES" w:eastAsia="en-US" w:bidi="ar-SA"/>
      </w:rPr>
    </w:lvl>
    <w:lvl w:ilvl="4" w:tplc="29A0232A">
      <w:numFmt w:val="bullet"/>
      <w:lvlText w:val="•"/>
      <w:lvlJc w:val="left"/>
      <w:pPr>
        <w:ind w:left="5626" w:hanging="361"/>
      </w:pPr>
      <w:rPr>
        <w:rFonts w:hint="default"/>
        <w:lang w:val="es-ES" w:eastAsia="en-US" w:bidi="ar-SA"/>
      </w:rPr>
    </w:lvl>
    <w:lvl w:ilvl="5" w:tplc="620602FE">
      <w:numFmt w:val="bullet"/>
      <w:lvlText w:val="•"/>
      <w:lvlJc w:val="left"/>
      <w:pPr>
        <w:ind w:left="6673" w:hanging="361"/>
      </w:pPr>
      <w:rPr>
        <w:rFonts w:hint="default"/>
        <w:lang w:val="es-ES" w:eastAsia="en-US" w:bidi="ar-SA"/>
      </w:rPr>
    </w:lvl>
    <w:lvl w:ilvl="6" w:tplc="15CA5C64">
      <w:numFmt w:val="bullet"/>
      <w:lvlText w:val="•"/>
      <w:lvlJc w:val="left"/>
      <w:pPr>
        <w:ind w:left="7719" w:hanging="361"/>
      </w:pPr>
      <w:rPr>
        <w:rFonts w:hint="default"/>
        <w:lang w:val="es-ES" w:eastAsia="en-US" w:bidi="ar-SA"/>
      </w:rPr>
    </w:lvl>
    <w:lvl w:ilvl="7" w:tplc="F296F0BC">
      <w:numFmt w:val="bullet"/>
      <w:lvlText w:val="•"/>
      <w:lvlJc w:val="left"/>
      <w:pPr>
        <w:ind w:left="8766" w:hanging="361"/>
      </w:pPr>
      <w:rPr>
        <w:rFonts w:hint="default"/>
        <w:lang w:val="es-ES" w:eastAsia="en-US" w:bidi="ar-SA"/>
      </w:rPr>
    </w:lvl>
    <w:lvl w:ilvl="8" w:tplc="EDC2D830">
      <w:numFmt w:val="bullet"/>
      <w:lvlText w:val="•"/>
      <w:lvlJc w:val="left"/>
      <w:pPr>
        <w:ind w:left="9813" w:hanging="361"/>
      </w:pPr>
      <w:rPr>
        <w:rFonts w:hint="default"/>
        <w:lang w:val="es-ES" w:eastAsia="en-US" w:bidi="ar-SA"/>
      </w:rPr>
    </w:lvl>
  </w:abstractNum>
  <w:abstractNum w:abstractNumId="127" w15:restartNumberingAfterBreak="0">
    <w:nsid w:val="24FD3FC7"/>
    <w:multiLevelType w:val="hybridMultilevel"/>
    <w:tmpl w:val="F4DE921A"/>
    <w:lvl w:ilvl="0" w:tplc="759690D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62E3C1E">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CD90952E">
      <w:numFmt w:val="bullet"/>
      <w:lvlText w:val="•"/>
      <w:lvlJc w:val="left"/>
      <w:pPr>
        <w:ind w:left="3242" w:hanging="360"/>
      </w:pPr>
      <w:rPr>
        <w:rFonts w:hint="default"/>
        <w:lang w:val="es-ES" w:eastAsia="en-US" w:bidi="ar-SA"/>
      </w:rPr>
    </w:lvl>
    <w:lvl w:ilvl="3" w:tplc="76D44400">
      <w:numFmt w:val="bullet"/>
      <w:lvlText w:val="•"/>
      <w:lvlJc w:val="left"/>
      <w:pPr>
        <w:ind w:left="4325" w:hanging="360"/>
      </w:pPr>
      <w:rPr>
        <w:rFonts w:hint="default"/>
        <w:lang w:val="es-ES" w:eastAsia="en-US" w:bidi="ar-SA"/>
      </w:rPr>
    </w:lvl>
    <w:lvl w:ilvl="4" w:tplc="138408AC">
      <w:numFmt w:val="bullet"/>
      <w:lvlText w:val="•"/>
      <w:lvlJc w:val="left"/>
      <w:pPr>
        <w:ind w:left="5408" w:hanging="360"/>
      </w:pPr>
      <w:rPr>
        <w:rFonts w:hint="default"/>
        <w:lang w:val="es-ES" w:eastAsia="en-US" w:bidi="ar-SA"/>
      </w:rPr>
    </w:lvl>
    <w:lvl w:ilvl="5" w:tplc="0F940D30">
      <w:numFmt w:val="bullet"/>
      <w:lvlText w:val="•"/>
      <w:lvlJc w:val="left"/>
      <w:pPr>
        <w:ind w:left="6491" w:hanging="360"/>
      </w:pPr>
      <w:rPr>
        <w:rFonts w:hint="default"/>
        <w:lang w:val="es-ES" w:eastAsia="en-US" w:bidi="ar-SA"/>
      </w:rPr>
    </w:lvl>
    <w:lvl w:ilvl="6" w:tplc="32D809CC">
      <w:numFmt w:val="bullet"/>
      <w:lvlText w:val="•"/>
      <w:lvlJc w:val="left"/>
      <w:pPr>
        <w:ind w:left="7574" w:hanging="360"/>
      </w:pPr>
      <w:rPr>
        <w:rFonts w:hint="default"/>
        <w:lang w:val="es-ES" w:eastAsia="en-US" w:bidi="ar-SA"/>
      </w:rPr>
    </w:lvl>
    <w:lvl w:ilvl="7" w:tplc="401C06F0">
      <w:numFmt w:val="bullet"/>
      <w:lvlText w:val="•"/>
      <w:lvlJc w:val="left"/>
      <w:pPr>
        <w:ind w:left="8657" w:hanging="360"/>
      </w:pPr>
      <w:rPr>
        <w:rFonts w:hint="default"/>
        <w:lang w:val="es-ES" w:eastAsia="en-US" w:bidi="ar-SA"/>
      </w:rPr>
    </w:lvl>
    <w:lvl w:ilvl="8" w:tplc="64CA007E">
      <w:numFmt w:val="bullet"/>
      <w:lvlText w:val="•"/>
      <w:lvlJc w:val="left"/>
      <w:pPr>
        <w:ind w:left="9740" w:hanging="360"/>
      </w:pPr>
      <w:rPr>
        <w:rFonts w:hint="default"/>
        <w:lang w:val="es-ES" w:eastAsia="en-US" w:bidi="ar-SA"/>
      </w:rPr>
    </w:lvl>
  </w:abstractNum>
  <w:abstractNum w:abstractNumId="128" w15:restartNumberingAfterBreak="0">
    <w:nsid w:val="251E350C"/>
    <w:multiLevelType w:val="hybridMultilevel"/>
    <w:tmpl w:val="849E0910"/>
    <w:lvl w:ilvl="0" w:tplc="2F764EC6">
      <w:numFmt w:val="bullet"/>
      <w:lvlText w:val=""/>
      <w:lvlJc w:val="left"/>
      <w:pPr>
        <w:ind w:left="1440" w:hanging="361"/>
      </w:pPr>
      <w:rPr>
        <w:rFonts w:ascii="Symbol" w:eastAsia="Symbol" w:hAnsi="Symbol" w:cs="Symbol" w:hint="default"/>
        <w:color w:val="363636"/>
        <w:w w:val="99"/>
        <w:sz w:val="20"/>
        <w:szCs w:val="20"/>
        <w:lang w:val="es-ES" w:eastAsia="en-US" w:bidi="ar-SA"/>
      </w:rPr>
    </w:lvl>
    <w:lvl w:ilvl="1" w:tplc="8E943D86">
      <w:numFmt w:val="bullet"/>
      <w:lvlText w:val="•"/>
      <w:lvlJc w:val="left"/>
      <w:pPr>
        <w:ind w:left="2486" w:hanging="361"/>
      </w:pPr>
      <w:rPr>
        <w:rFonts w:hint="default"/>
        <w:lang w:val="es-ES" w:eastAsia="en-US" w:bidi="ar-SA"/>
      </w:rPr>
    </w:lvl>
    <w:lvl w:ilvl="2" w:tplc="B808B0DC">
      <w:numFmt w:val="bullet"/>
      <w:lvlText w:val="•"/>
      <w:lvlJc w:val="left"/>
      <w:pPr>
        <w:ind w:left="3533" w:hanging="361"/>
      </w:pPr>
      <w:rPr>
        <w:rFonts w:hint="default"/>
        <w:lang w:val="es-ES" w:eastAsia="en-US" w:bidi="ar-SA"/>
      </w:rPr>
    </w:lvl>
    <w:lvl w:ilvl="3" w:tplc="651A27C2">
      <w:numFmt w:val="bullet"/>
      <w:lvlText w:val="•"/>
      <w:lvlJc w:val="left"/>
      <w:pPr>
        <w:ind w:left="4579" w:hanging="361"/>
      </w:pPr>
      <w:rPr>
        <w:rFonts w:hint="default"/>
        <w:lang w:val="es-ES" w:eastAsia="en-US" w:bidi="ar-SA"/>
      </w:rPr>
    </w:lvl>
    <w:lvl w:ilvl="4" w:tplc="8CF0599C">
      <w:numFmt w:val="bullet"/>
      <w:lvlText w:val="•"/>
      <w:lvlJc w:val="left"/>
      <w:pPr>
        <w:ind w:left="5626" w:hanging="361"/>
      </w:pPr>
      <w:rPr>
        <w:rFonts w:hint="default"/>
        <w:lang w:val="es-ES" w:eastAsia="en-US" w:bidi="ar-SA"/>
      </w:rPr>
    </w:lvl>
    <w:lvl w:ilvl="5" w:tplc="2CFE8A52">
      <w:numFmt w:val="bullet"/>
      <w:lvlText w:val="•"/>
      <w:lvlJc w:val="left"/>
      <w:pPr>
        <w:ind w:left="6673" w:hanging="361"/>
      </w:pPr>
      <w:rPr>
        <w:rFonts w:hint="default"/>
        <w:lang w:val="es-ES" w:eastAsia="en-US" w:bidi="ar-SA"/>
      </w:rPr>
    </w:lvl>
    <w:lvl w:ilvl="6" w:tplc="DC3A284C">
      <w:numFmt w:val="bullet"/>
      <w:lvlText w:val="•"/>
      <w:lvlJc w:val="left"/>
      <w:pPr>
        <w:ind w:left="7719" w:hanging="361"/>
      </w:pPr>
      <w:rPr>
        <w:rFonts w:hint="default"/>
        <w:lang w:val="es-ES" w:eastAsia="en-US" w:bidi="ar-SA"/>
      </w:rPr>
    </w:lvl>
    <w:lvl w:ilvl="7" w:tplc="604CC734">
      <w:numFmt w:val="bullet"/>
      <w:lvlText w:val="•"/>
      <w:lvlJc w:val="left"/>
      <w:pPr>
        <w:ind w:left="8766" w:hanging="361"/>
      </w:pPr>
      <w:rPr>
        <w:rFonts w:hint="default"/>
        <w:lang w:val="es-ES" w:eastAsia="en-US" w:bidi="ar-SA"/>
      </w:rPr>
    </w:lvl>
    <w:lvl w:ilvl="8" w:tplc="CC30CCE8">
      <w:numFmt w:val="bullet"/>
      <w:lvlText w:val="•"/>
      <w:lvlJc w:val="left"/>
      <w:pPr>
        <w:ind w:left="9813" w:hanging="361"/>
      </w:pPr>
      <w:rPr>
        <w:rFonts w:hint="default"/>
        <w:lang w:val="es-ES" w:eastAsia="en-US" w:bidi="ar-SA"/>
      </w:rPr>
    </w:lvl>
  </w:abstractNum>
  <w:abstractNum w:abstractNumId="129" w15:restartNumberingAfterBreak="0">
    <w:nsid w:val="252E039D"/>
    <w:multiLevelType w:val="hybridMultilevel"/>
    <w:tmpl w:val="9FA044B0"/>
    <w:lvl w:ilvl="0" w:tplc="A54AAFA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0949224">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F850A7EA">
      <w:numFmt w:val="bullet"/>
      <w:lvlText w:val="•"/>
      <w:lvlJc w:val="left"/>
      <w:pPr>
        <w:ind w:left="3242" w:hanging="360"/>
      </w:pPr>
      <w:rPr>
        <w:rFonts w:hint="default"/>
        <w:lang w:val="es-ES" w:eastAsia="en-US" w:bidi="ar-SA"/>
      </w:rPr>
    </w:lvl>
    <w:lvl w:ilvl="3" w:tplc="2898AB64">
      <w:numFmt w:val="bullet"/>
      <w:lvlText w:val="•"/>
      <w:lvlJc w:val="left"/>
      <w:pPr>
        <w:ind w:left="4325" w:hanging="360"/>
      </w:pPr>
      <w:rPr>
        <w:rFonts w:hint="default"/>
        <w:lang w:val="es-ES" w:eastAsia="en-US" w:bidi="ar-SA"/>
      </w:rPr>
    </w:lvl>
    <w:lvl w:ilvl="4" w:tplc="D1289B8E">
      <w:numFmt w:val="bullet"/>
      <w:lvlText w:val="•"/>
      <w:lvlJc w:val="left"/>
      <w:pPr>
        <w:ind w:left="5408" w:hanging="360"/>
      </w:pPr>
      <w:rPr>
        <w:rFonts w:hint="default"/>
        <w:lang w:val="es-ES" w:eastAsia="en-US" w:bidi="ar-SA"/>
      </w:rPr>
    </w:lvl>
    <w:lvl w:ilvl="5" w:tplc="32289DB6">
      <w:numFmt w:val="bullet"/>
      <w:lvlText w:val="•"/>
      <w:lvlJc w:val="left"/>
      <w:pPr>
        <w:ind w:left="6491" w:hanging="360"/>
      </w:pPr>
      <w:rPr>
        <w:rFonts w:hint="default"/>
        <w:lang w:val="es-ES" w:eastAsia="en-US" w:bidi="ar-SA"/>
      </w:rPr>
    </w:lvl>
    <w:lvl w:ilvl="6" w:tplc="F5BA8B54">
      <w:numFmt w:val="bullet"/>
      <w:lvlText w:val="•"/>
      <w:lvlJc w:val="left"/>
      <w:pPr>
        <w:ind w:left="7574" w:hanging="360"/>
      </w:pPr>
      <w:rPr>
        <w:rFonts w:hint="default"/>
        <w:lang w:val="es-ES" w:eastAsia="en-US" w:bidi="ar-SA"/>
      </w:rPr>
    </w:lvl>
    <w:lvl w:ilvl="7" w:tplc="A6242D68">
      <w:numFmt w:val="bullet"/>
      <w:lvlText w:val="•"/>
      <w:lvlJc w:val="left"/>
      <w:pPr>
        <w:ind w:left="8657" w:hanging="360"/>
      </w:pPr>
      <w:rPr>
        <w:rFonts w:hint="default"/>
        <w:lang w:val="es-ES" w:eastAsia="en-US" w:bidi="ar-SA"/>
      </w:rPr>
    </w:lvl>
    <w:lvl w:ilvl="8" w:tplc="6F52F51E">
      <w:numFmt w:val="bullet"/>
      <w:lvlText w:val="•"/>
      <w:lvlJc w:val="left"/>
      <w:pPr>
        <w:ind w:left="9740" w:hanging="360"/>
      </w:pPr>
      <w:rPr>
        <w:rFonts w:hint="default"/>
        <w:lang w:val="es-ES" w:eastAsia="en-US" w:bidi="ar-SA"/>
      </w:rPr>
    </w:lvl>
  </w:abstractNum>
  <w:abstractNum w:abstractNumId="130" w15:restartNumberingAfterBreak="0">
    <w:nsid w:val="25585947"/>
    <w:multiLevelType w:val="hybridMultilevel"/>
    <w:tmpl w:val="5ED0D7A8"/>
    <w:lvl w:ilvl="0" w:tplc="FFCE1FDE">
      <w:start w:val="1"/>
      <w:numFmt w:val="decimal"/>
      <w:lvlText w:val="%1."/>
      <w:lvlJc w:val="left"/>
      <w:pPr>
        <w:ind w:left="1440" w:hanging="361"/>
        <w:jc w:val="left"/>
      </w:pPr>
      <w:rPr>
        <w:rFonts w:ascii="Carlito" w:eastAsia="Carlito" w:hAnsi="Carlito" w:cs="Carlito" w:hint="default"/>
        <w:color w:val="363636"/>
        <w:spacing w:val="-11"/>
        <w:w w:val="100"/>
        <w:sz w:val="24"/>
        <w:szCs w:val="24"/>
        <w:lang w:val="es-ES" w:eastAsia="en-US" w:bidi="ar-SA"/>
      </w:rPr>
    </w:lvl>
    <w:lvl w:ilvl="1" w:tplc="E0A4A938">
      <w:numFmt w:val="bullet"/>
      <w:lvlText w:val="•"/>
      <w:lvlJc w:val="left"/>
      <w:pPr>
        <w:ind w:left="2486" w:hanging="361"/>
      </w:pPr>
      <w:rPr>
        <w:rFonts w:hint="default"/>
        <w:lang w:val="es-ES" w:eastAsia="en-US" w:bidi="ar-SA"/>
      </w:rPr>
    </w:lvl>
    <w:lvl w:ilvl="2" w:tplc="350C62CC">
      <w:numFmt w:val="bullet"/>
      <w:lvlText w:val="•"/>
      <w:lvlJc w:val="left"/>
      <w:pPr>
        <w:ind w:left="3533" w:hanging="361"/>
      </w:pPr>
      <w:rPr>
        <w:rFonts w:hint="default"/>
        <w:lang w:val="es-ES" w:eastAsia="en-US" w:bidi="ar-SA"/>
      </w:rPr>
    </w:lvl>
    <w:lvl w:ilvl="3" w:tplc="A3BA89CC">
      <w:numFmt w:val="bullet"/>
      <w:lvlText w:val="•"/>
      <w:lvlJc w:val="left"/>
      <w:pPr>
        <w:ind w:left="4579" w:hanging="361"/>
      </w:pPr>
      <w:rPr>
        <w:rFonts w:hint="default"/>
        <w:lang w:val="es-ES" w:eastAsia="en-US" w:bidi="ar-SA"/>
      </w:rPr>
    </w:lvl>
    <w:lvl w:ilvl="4" w:tplc="C9E4D40C">
      <w:numFmt w:val="bullet"/>
      <w:lvlText w:val="•"/>
      <w:lvlJc w:val="left"/>
      <w:pPr>
        <w:ind w:left="5626" w:hanging="361"/>
      </w:pPr>
      <w:rPr>
        <w:rFonts w:hint="default"/>
        <w:lang w:val="es-ES" w:eastAsia="en-US" w:bidi="ar-SA"/>
      </w:rPr>
    </w:lvl>
    <w:lvl w:ilvl="5" w:tplc="462427F8">
      <w:numFmt w:val="bullet"/>
      <w:lvlText w:val="•"/>
      <w:lvlJc w:val="left"/>
      <w:pPr>
        <w:ind w:left="6673" w:hanging="361"/>
      </w:pPr>
      <w:rPr>
        <w:rFonts w:hint="default"/>
        <w:lang w:val="es-ES" w:eastAsia="en-US" w:bidi="ar-SA"/>
      </w:rPr>
    </w:lvl>
    <w:lvl w:ilvl="6" w:tplc="B7DE5C30">
      <w:numFmt w:val="bullet"/>
      <w:lvlText w:val="•"/>
      <w:lvlJc w:val="left"/>
      <w:pPr>
        <w:ind w:left="7719" w:hanging="361"/>
      </w:pPr>
      <w:rPr>
        <w:rFonts w:hint="default"/>
        <w:lang w:val="es-ES" w:eastAsia="en-US" w:bidi="ar-SA"/>
      </w:rPr>
    </w:lvl>
    <w:lvl w:ilvl="7" w:tplc="256894C4">
      <w:numFmt w:val="bullet"/>
      <w:lvlText w:val="•"/>
      <w:lvlJc w:val="left"/>
      <w:pPr>
        <w:ind w:left="8766" w:hanging="361"/>
      </w:pPr>
      <w:rPr>
        <w:rFonts w:hint="default"/>
        <w:lang w:val="es-ES" w:eastAsia="en-US" w:bidi="ar-SA"/>
      </w:rPr>
    </w:lvl>
    <w:lvl w:ilvl="8" w:tplc="8D8A70F6">
      <w:numFmt w:val="bullet"/>
      <w:lvlText w:val="•"/>
      <w:lvlJc w:val="left"/>
      <w:pPr>
        <w:ind w:left="9813" w:hanging="361"/>
      </w:pPr>
      <w:rPr>
        <w:rFonts w:hint="default"/>
        <w:lang w:val="es-ES" w:eastAsia="en-US" w:bidi="ar-SA"/>
      </w:rPr>
    </w:lvl>
  </w:abstractNum>
  <w:abstractNum w:abstractNumId="131" w15:restartNumberingAfterBreak="0">
    <w:nsid w:val="26053628"/>
    <w:multiLevelType w:val="hybridMultilevel"/>
    <w:tmpl w:val="A0463708"/>
    <w:lvl w:ilvl="0" w:tplc="8BBE6CD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384960E">
      <w:numFmt w:val="bullet"/>
      <w:lvlText w:val="•"/>
      <w:lvlJc w:val="left"/>
      <w:pPr>
        <w:ind w:left="2486" w:hanging="361"/>
      </w:pPr>
      <w:rPr>
        <w:rFonts w:hint="default"/>
        <w:lang w:val="es-ES" w:eastAsia="en-US" w:bidi="ar-SA"/>
      </w:rPr>
    </w:lvl>
    <w:lvl w:ilvl="2" w:tplc="06B47E56">
      <w:numFmt w:val="bullet"/>
      <w:lvlText w:val="•"/>
      <w:lvlJc w:val="left"/>
      <w:pPr>
        <w:ind w:left="3533" w:hanging="361"/>
      </w:pPr>
      <w:rPr>
        <w:rFonts w:hint="default"/>
        <w:lang w:val="es-ES" w:eastAsia="en-US" w:bidi="ar-SA"/>
      </w:rPr>
    </w:lvl>
    <w:lvl w:ilvl="3" w:tplc="33768002">
      <w:numFmt w:val="bullet"/>
      <w:lvlText w:val="•"/>
      <w:lvlJc w:val="left"/>
      <w:pPr>
        <w:ind w:left="4579" w:hanging="361"/>
      </w:pPr>
      <w:rPr>
        <w:rFonts w:hint="default"/>
        <w:lang w:val="es-ES" w:eastAsia="en-US" w:bidi="ar-SA"/>
      </w:rPr>
    </w:lvl>
    <w:lvl w:ilvl="4" w:tplc="58C869FA">
      <w:numFmt w:val="bullet"/>
      <w:lvlText w:val="•"/>
      <w:lvlJc w:val="left"/>
      <w:pPr>
        <w:ind w:left="5626" w:hanging="361"/>
      </w:pPr>
      <w:rPr>
        <w:rFonts w:hint="default"/>
        <w:lang w:val="es-ES" w:eastAsia="en-US" w:bidi="ar-SA"/>
      </w:rPr>
    </w:lvl>
    <w:lvl w:ilvl="5" w:tplc="2E00FBA6">
      <w:numFmt w:val="bullet"/>
      <w:lvlText w:val="•"/>
      <w:lvlJc w:val="left"/>
      <w:pPr>
        <w:ind w:left="6673" w:hanging="361"/>
      </w:pPr>
      <w:rPr>
        <w:rFonts w:hint="default"/>
        <w:lang w:val="es-ES" w:eastAsia="en-US" w:bidi="ar-SA"/>
      </w:rPr>
    </w:lvl>
    <w:lvl w:ilvl="6" w:tplc="D9A2BF18">
      <w:numFmt w:val="bullet"/>
      <w:lvlText w:val="•"/>
      <w:lvlJc w:val="left"/>
      <w:pPr>
        <w:ind w:left="7719" w:hanging="361"/>
      </w:pPr>
      <w:rPr>
        <w:rFonts w:hint="default"/>
        <w:lang w:val="es-ES" w:eastAsia="en-US" w:bidi="ar-SA"/>
      </w:rPr>
    </w:lvl>
    <w:lvl w:ilvl="7" w:tplc="72F0BD28">
      <w:numFmt w:val="bullet"/>
      <w:lvlText w:val="•"/>
      <w:lvlJc w:val="left"/>
      <w:pPr>
        <w:ind w:left="8766" w:hanging="361"/>
      </w:pPr>
      <w:rPr>
        <w:rFonts w:hint="default"/>
        <w:lang w:val="es-ES" w:eastAsia="en-US" w:bidi="ar-SA"/>
      </w:rPr>
    </w:lvl>
    <w:lvl w:ilvl="8" w:tplc="579C5F62">
      <w:numFmt w:val="bullet"/>
      <w:lvlText w:val="•"/>
      <w:lvlJc w:val="left"/>
      <w:pPr>
        <w:ind w:left="9813" w:hanging="361"/>
      </w:pPr>
      <w:rPr>
        <w:rFonts w:hint="default"/>
        <w:lang w:val="es-ES" w:eastAsia="en-US" w:bidi="ar-SA"/>
      </w:rPr>
    </w:lvl>
  </w:abstractNum>
  <w:abstractNum w:abstractNumId="132" w15:restartNumberingAfterBreak="0">
    <w:nsid w:val="26705A9E"/>
    <w:multiLevelType w:val="hybridMultilevel"/>
    <w:tmpl w:val="66C04434"/>
    <w:lvl w:ilvl="0" w:tplc="1488289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372A6AE">
      <w:numFmt w:val="bullet"/>
      <w:lvlText w:val="•"/>
      <w:lvlJc w:val="left"/>
      <w:pPr>
        <w:ind w:left="2486" w:hanging="361"/>
      </w:pPr>
      <w:rPr>
        <w:rFonts w:hint="default"/>
        <w:lang w:val="es-ES" w:eastAsia="en-US" w:bidi="ar-SA"/>
      </w:rPr>
    </w:lvl>
    <w:lvl w:ilvl="2" w:tplc="02C2203E">
      <w:numFmt w:val="bullet"/>
      <w:lvlText w:val="•"/>
      <w:lvlJc w:val="left"/>
      <w:pPr>
        <w:ind w:left="3533" w:hanging="361"/>
      </w:pPr>
      <w:rPr>
        <w:rFonts w:hint="default"/>
        <w:lang w:val="es-ES" w:eastAsia="en-US" w:bidi="ar-SA"/>
      </w:rPr>
    </w:lvl>
    <w:lvl w:ilvl="3" w:tplc="4A924140">
      <w:numFmt w:val="bullet"/>
      <w:lvlText w:val="•"/>
      <w:lvlJc w:val="left"/>
      <w:pPr>
        <w:ind w:left="4579" w:hanging="361"/>
      </w:pPr>
      <w:rPr>
        <w:rFonts w:hint="default"/>
        <w:lang w:val="es-ES" w:eastAsia="en-US" w:bidi="ar-SA"/>
      </w:rPr>
    </w:lvl>
    <w:lvl w:ilvl="4" w:tplc="C3DA330E">
      <w:numFmt w:val="bullet"/>
      <w:lvlText w:val="•"/>
      <w:lvlJc w:val="left"/>
      <w:pPr>
        <w:ind w:left="5626" w:hanging="361"/>
      </w:pPr>
      <w:rPr>
        <w:rFonts w:hint="default"/>
        <w:lang w:val="es-ES" w:eastAsia="en-US" w:bidi="ar-SA"/>
      </w:rPr>
    </w:lvl>
    <w:lvl w:ilvl="5" w:tplc="08F01C82">
      <w:numFmt w:val="bullet"/>
      <w:lvlText w:val="•"/>
      <w:lvlJc w:val="left"/>
      <w:pPr>
        <w:ind w:left="6673" w:hanging="361"/>
      </w:pPr>
      <w:rPr>
        <w:rFonts w:hint="default"/>
        <w:lang w:val="es-ES" w:eastAsia="en-US" w:bidi="ar-SA"/>
      </w:rPr>
    </w:lvl>
    <w:lvl w:ilvl="6" w:tplc="2ACC479E">
      <w:numFmt w:val="bullet"/>
      <w:lvlText w:val="•"/>
      <w:lvlJc w:val="left"/>
      <w:pPr>
        <w:ind w:left="7719" w:hanging="361"/>
      </w:pPr>
      <w:rPr>
        <w:rFonts w:hint="default"/>
        <w:lang w:val="es-ES" w:eastAsia="en-US" w:bidi="ar-SA"/>
      </w:rPr>
    </w:lvl>
    <w:lvl w:ilvl="7" w:tplc="DF5A377E">
      <w:numFmt w:val="bullet"/>
      <w:lvlText w:val="•"/>
      <w:lvlJc w:val="left"/>
      <w:pPr>
        <w:ind w:left="8766" w:hanging="361"/>
      </w:pPr>
      <w:rPr>
        <w:rFonts w:hint="default"/>
        <w:lang w:val="es-ES" w:eastAsia="en-US" w:bidi="ar-SA"/>
      </w:rPr>
    </w:lvl>
    <w:lvl w:ilvl="8" w:tplc="6CC0655A">
      <w:numFmt w:val="bullet"/>
      <w:lvlText w:val="•"/>
      <w:lvlJc w:val="left"/>
      <w:pPr>
        <w:ind w:left="9813" w:hanging="361"/>
      </w:pPr>
      <w:rPr>
        <w:rFonts w:hint="default"/>
        <w:lang w:val="es-ES" w:eastAsia="en-US" w:bidi="ar-SA"/>
      </w:rPr>
    </w:lvl>
  </w:abstractNum>
  <w:abstractNum w:abstractNumId="133" w15:restartNumberingAfterBreak="0">
    <w:nsid w:val="26816C99"/>
    <w:multiLevelType w:val="hybridMultilevel"/>
    <w:tmpl w:val="E6A04F6A"/>
    <w:lvl w:ilvl="0" w:tplc="1E4A4E5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5BC5A7A">
      <w:numFmt w:val="bullet"/>
      <w:lvlText w:val="•"/>
      <w:lvlJc w:val="left"/>
      <w:pPr>
        <w:ind w:left="2486" w:hanging="361"/>
      </w:pPr>
      <w:rPr>
        <w:rFonts w:hint="default"/>
        <w:lang w:val="es-ES" w:eastAsia="en-US" w:bidi="ar-SA"/>
      </w:rPr>
    </w:lvl>
    <w:lvl w:ilvl="2" w:tplc="4F4A2734">
      <w:numFmt w:val="bullet"/>
      <w:lvlText w:val="•"/>
      <w:lvlJc w:val="left"/>
      <w:pPr>
        <w:ind w:left="3533" w:hanging="361"/>
      </w:pPr>
      <w:rPr>
        <w:rFonts w:hint="default"/>
        <w:lang w:val="es-ES" w:eastAsia="en-US" w:bidi="ar-SA"/>
      </w:rPr>
    </w:lvl>
    <w:lvl w:ilvl="3" w:tplc="6B226C6E">
      <w:numFmt w:val="bullet"/>
      <w:lvlText w:val="•"/>
      <w:lvlJc w:val="left"/>
      <w:pPr>
        <w:ind w:left="4579" w:hanging="361"/>
      </w:pPr>
      <w:rPr>
        <w:rFonts w:hint="default"/>
        <w:lang w:val="es-ES" w:eastAsia="en-US" w:bidi="ar-SA"/>
      </w:rPr>
    </w:lvl>
    <w:lvl w:ilvl="4" w:tplc="3718F798">
      <w:numFmt w:val="bullet"/>
      <w:lvlText w:val="•"/>
      <w:lvlJc w:val="left"/>
      <w:pPr>
        <w:ind w:left="5626" w:hanging="361"/>
      </w:pPr>
      <w:rPr>
        <w:rFonts w:hint="default"/>
        <w:lang w:val="es-ES" w:eastAsia="en-US" w:bidi="ar-SA"/>
      </w:rPr>
    </w:lvl>
    <w:lvl w:ilvl="5" w:tplc="036A77E0">
      <w:numFmt w:val="bullet"/>
      <w:lvlText w:val="•"/>
      <w:lvlJc w:val="left"/>
      <w:pPr>
        <w:ind w:left="6673" w:hanging="361"/>
      </w:pPr>
      <w:rPr>
        <w:rFonts w:hint="default"/>
        <w:lang w:val="es-ES" w:eastAsia="en-US" w:bidi="ar-SA"/>
      </w:rPr>
    </w:lvl>
    <w:lvl w:ilvl="6" w:tplc="269212BA">
      <w:numFmt w:val="bullet"/>
      <w:lvlText w:val="•"/>
      <w:lvlJc w:val="left"/>
      <w:pPr>
        <w:ind w:left="7719" w:hanging="361"/>
      </w:pPr>
      <w:rPr>
        <w:rFonts w:hint="default"/>
        <w:lang w:val="es-ES" w:eastAsia="en-US" w:bidi="ar-SA"/>
      </w:rPr>
    </w:lvl>
    <w:lvl w:ilvl="7" w:tplc="C27CA6BA">
      <w:numFmt w:val="bullet"/>
      <w:lvlText w:val="•"/>
      <w:lvlJc w:val="left"/>
      <w:pPr>
        <w:ind w:left="8766" w:hanging="361"/>
      </w:pPr>
      <w:rPr>
        <w:rFonts w:hint="default"/>
        <w:lang w:val="es-ES" w:eastAsia="en-US" w:bidi="ar-SA"/>
      </w:rPr>
    </w:lvl>
    <w:lvl w:ilvl="8" w:tplc="BA8E7764">
      <w:numFmt w:val="bullet"/>
      <w:lvlText w:val="•"/>
      <w:lvlJc w:val="left"/>
      <w:pPr>
        <w:ind w:left="9813" w:hanging="361"/>
      </w:pPr>
      <w:rPr>
        <w:rFonts w:hint="default"/>
        <w:lang w:val="es-ES" w:eastAsia="en-US" w:bidi="ar-SA"/>
      </w:rPr>
    </w:lvl>
  </w:abstractNum>
  <w:abstractNum w:abstractNumId="134" w15:restartNumberingAfterBreak="0">
    <w:nsid w:val="26F127B4"/>
    <w:multiLevelType w:val="hybridMultilevel"/>
    <w:tmpl w:val="A93CF502"/>
    <w:lvl w:ilvl="0" w:tplc="03F40D5E">
      <w:start w:val="1"/>
      <w:numFmt w:val="lowerRoman"/>
      <w:lvlText w:val="%1."/>
      <w:lvlJc w:val="left"/>
      <w:pPr>
        <w:ind w:left="2880" w:hanging="476"/>
        <w:jc w:val="left"/>
      </w:pPr>
      <w:rPr>
        <w:rFonts w:ascii="Carlito" w:eastAsia="Carlito" w:hAnsi="Carlito" w:cs="Carlito" w:hint="default"/>
        <w:color w:val="363636"/>
        <w:spacing w:val="-3"/>
        <w:w w:val="100"/>
        <w:sz w:val="24"/>
        <w:szCs w:val="24"/>
        <w:lang w:val="es-ES" w:eastAsia="en-US" w:bidi="ar-SA"/>
      </w:rPr>
    </w:lvl>
    <w:lvl w:ilvl="1" w:tplc="3C609B14">
      <w:numFmt w:val="bullet"/>
      <w:lvlText w:val="•"/>
      <w:lvlJc w:val="left"/>
      <w:pPr>
        <w:ind w:left="3782" w:hanging="476"/>
      </w:pPr>
      <w:rPr>
        <w:rFonts w:hint="default"/>
        <w:lang w:val="es-ES" w:eastAsia="en-US" w:bidi="ar-SA"/>
      </w:rPr>
    </w:lvl>
    <w:lvl w:ilvl="2" w:tplc="F67C9F94">
      <w:numFmt w:val="bullet"/>
      <w:lvlText w:val="•"/>
      <w:lvlJc w:val="left"/>
      <w:pPr>
        <w:ind w:left="4685" w:hanging="476"/>
      </w:pPr>
      <w:rPr>
        <w:rFonts w:hint="default"/>
        <w:lang w:val="es-ES" w:eastAsia="en-US" w:bidi="ar-SA"/>
      </w:rPr>
    </w:lvl>
    <w:lvl w:ilvl="3" w:tplc="6220D876">
      <w:numFmt w:val="bullet"/>
      <w:lvlText w:val="•"/>
      <w:lvlJc w:val="left"/>
      <w:pPr>
        <w:ind w:left="5587" w:hanging="476"/>
      </w:pPr>
      <w:rPr>
        <w:rFonts w:hint="default"/>
        <w:lang w:val="es-ES" w:eastAsia="en-US" w:bidi="ar-SA"/>
      </w:rPr>
    </w:lvl>
    <w:lvl w:ilvl="4" w:tplc="D590A906">
      <w:numFmt w:val="bullet"/>
      <w:lvlText w:val="•"/>
      <w:lvlJc w:val="left"/>
      <w:pPr>
        <w:ind w:left="6490" w:hanging="476"/>
      </w:pPr>
      <w:rPr>
        <w:rFonts w:hint="default"/>
        <w:lang w:val="es-ES" w:eastAsia="en-US" w:bidi="ar-SA"/>
      </w:rPr>
    </w:lvl>
    <w:lvl w:ilvl="5" w:tplc="D3A62D38">
      <w:numFmt w:val="bullet"/>
      <w:lvlText w:val="•"/>
      <w:lvlJc w:val="left"/>
      <w:pPr>
        <w:ind w:left="7393" w:hanging="476"/>
      </w:pPr>
      <w:rPr>
        <w:rFonts w:hint="default"/>
        <w:lang w:val="es-ES" w:eastAsia="en-US" w:bidi="ar-SA"/>
      </w:rPr>
    </w:lvl>
    <w:lvl w:ilvl="6" w:tplc="2788DEFA">
      <w:numFmt w:val="bullet"/>
      <w:lvlText w:val="•"/>
      <w:lvlJc w:val="left"/>
      <w:pPr>
        <w:ind w:left="8295" w:hanging="476"/>
      </w:pPr>
      <w:rPr>
        <w:rFonts w:hint="default"/>
        <w:lang w:val="es-ES" w:eastAsia="en-US" w:bidi="ar-SA"/>
      </w:rPr>
    </w:lvl>
    <w:lvl w:ilvl="7" w:tplc="B3B485CA">
      <w:numFmt w:val="bullet"/>
      <w:lvlText w:val="•"/>
      <w:lvlJc w:val="left"/>
      <w:pPr>
        <w:ind w:left="9198" w:hanging="476"/>
      </w:pPr>
      <w:rPr>
        <w:rFonts w:hint="default"/>
        <w:lang w:val="es-ES" w:eastAsia="en-US" w:bidi="ar-SA"/>
      </w:rPr>
    </w:lvl>
    <w:lvl w:ilvl="8" w:tplc="3BAA6C4A">
      <w:numFmt w:val="bullet"/>
      <w:lvlText w:val="•"/>
      <w:lvlJc w:val="left"/>
      <w:pPr>
        <w:ind w:left="10101" w:hanging="476"/>
      </w:pPr>
      <w:rPr>
        <w:rFonts w:hint="default"/>
        <w:lang w:val="es-ES" w:eastAsia="en-US" w:bidi="ar-SA"/>
      </w:rPr>
    </w:lvl>
  </w:abstractNum>
  <w:abstractNum w:abstractNumId="135" w15:restartNumberingAfterBreak="0">
    <w:nsid w:val="27496862"/>
    <w:multiLevelType w:val="hybridMultilevel"/>
    <w:tmpl w:val="A1549100"/>
    <w:lvl w:ilvl="0" w:tplc="52D4E61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C0A3F1E">
      <w:numFmt w:val="bullet"/>
      <w:lvlText w:val="•"/>
      <w:lvlJc w:val="left"/>
      <w:pPr>
        <w:ind w:left="2486" w:hanging="361"/>
      </w:pPr>
      <w:rPr>
        <w:rFonts w:hint="default"/>
        <w:lang w:val="es-ES" w:eastAsia="en-US" w:bidi="ar-SA"/>
      </w:rPr>
    </w:lvl>
    <w:lvl w:ilvl="2" w:tplc="C590A28E">
      <w:numFmt w:val="bullet"/>
      <w:lvlText w:val="•"/>
      <w:lvlJc w:val="left"/>
      <w:pPr>
        <w:ind w:left="3533" w:hanging="361"/>
      </w:pPr>
      <w:rPr>
        <w:rFonts w:hint="default"/>
        <w:lang w:val="es-ES" w:eastAsia="en-US" w:bidi="ar-SA"/>
      </w:rPr>
    </w:lvl>
    <w:lvl w:ilvl="3" w:tplc="D4F0AE7A">
      <w:numFmt w:val="bullet"/>
      <w:lvlText w:val="•"/>
      <w:lvlJc w:val="left"/>
      <w:pPr>
        <w:ind w:left="4579" w:hanging="361"/>
      </w:pPr>
      <w:rPr>
        <w:rFonts w:hint="default"/>
        <w:lang w:val="es-ES" w:eastAsia="en-US" w:bidi="ar-SA"/>
      </w:rPr>
    </w:lvl>
    <w:lvl w:ilvl="4" w:tplc="02466E7E">
      <w:numFmt w:val="bullet"/>
      <w:lvlText w:val="•"/>
      <w:lvlJc w:val="left"/>
      <w:pPr>
        <w:ind w:left="5626" w:hanging="361"/>
      </w:pPr>
      <w:rPr>
        <w:rFonts w:hint="default"/>
        <w:lang w:val="es-ES" w:eastAsia="en-US" w:bidi="ar-SA"/>
      </w:rPr>
    </w:lvl>
    <w:lvl w:ilvl="5" w:tplc="67DA75D2">
      <w:numFmt w:val="bullet"/>
      <w:lvlText w:val="•"/>
      <w:lvlJc w:val="left"/>
      <w:pPr>
        <w:ind w:left="6673" w:hanging="361"/>
      </w:pPr>
      <w:rPr>
        <w:rFonts w:hint="default"/>
        <w:lang w:val="es-ES" w:eastAsia="en-US" w:bidi="ar-SA"/>
      </w:rPr>
    </w:lvl>
    <w:lvl w:ilvl="6" w:tplc="93EA25E4">
      <w:numFmt w:val="bullet"/>
      <w:lvlText w:val="•"/>
      <w:lvlJc w:val="left"/>
      <w:pPr>
        <w:ind w:left="7719" w:hanging="361"/>
      </w:pPr>
      <w:rPr>
        <w:rFonts w:hint="default"/>
        <w:lang w:val="es-ES" w:eastAsia="en-US" w:bidi="ar-SA"/>
      </w:rPr>
    </w:lvl>
    <w:lvl w:ilvl="7" w:tplc="FB1618CC">
      <w:numFmt w:val="bullet"/>
      <w:lvlText w:val="•"/>
      <w:lvlJc w:val="left"/>
      <w:pPr>
        <w:ind w:left="8766" w:hanging="361"/>
      </w:pPr>
      <w:rPr>
        <w:rFonts w:hint="default"/>
        <w:lang w:val="es-ES" w:eastAsia="en-US" w:bidi="ar-SA"/>
      </w:rPr>
    </w:lvl>
    <w:lvl w:ilvl="8" w:tplc="A58A37E8">
      <w:numFmt w:val="bullet"/>
      <w:lvlText w:val="•"/>
      <w:lvlJc w:val="left"/>
      <w:pPr>
        <w:ind w:left="9813" w:hanging="361"/>
      </w:pPr>
      <w:rPr>
        <w:rFonts w:hint="default"/>
        <w:lang w:val="es-ES" w:eastAsia="en-US" w:bidi="ar-SA"/>
      </w:rPr>
    </w:lvl>
  </w:abstractNum>
  <w:abstractNum w:abstractNumId="136" w15:restartNumberingAfterBreak="0">
    <w:nsid w:val="27C60F14"/>
    <w:multiLevelType w:val="hybridMultilevel"/>
    <w:tmpl w:val="3E3629E6"/>
    <w:lvl w:ilvl="0" w:tplc="AEC44062">
      <w:start w:val="1"/>
      <w:numFmt w:val="decimal"/>
      <w:lvlText w:val="%1."/>
      <w:lvlJc w:val="left"/>
      <w:pPr>
        <w:ind w:left="1440" w:hanging="361"/>
        <w:jc w:val="left"/>
      </w:pPr>
      <w:rPr>
        <w:rFonts w:ascii="Carlito" w:eastAsia="Carlito" w:hAnsi="Carlito" w:cs="Carlito" w:hint="default"/>
        <w:color w:val="363636"/>
        <w:spacing w:val="-9"/>
        <w:w w:val="100"/>
        <w:sz w:val="24"/>
        <w:szCs w:val="24"/>
        <w:lang w:val="es-ES" w:eastAsia="en-US" w:bidi="ar-SA"/>
      </w:rPr>
    </w:lvl>
    <w:lvl w:ilvl="1" w:tplc="49FCBA8C">
      <w:numFmt w:val="bullet"/>
      <w:lvlText w:val="•"/>
      <w:lvlJc w:val="left"/>
      <w:pPr>
        <w:ind w:left="2486" w:hanging="361"/>
      </w:pPr>
      <w:rPr>
        <w:rFonts w:hint="default"/>
        <w:lang w:val="es-ES" w:eastAsia="en-US" w:bidi="ar-SA"/>
      </w:rPr>
    </w:lvl>
    <w:lvl w:ilvl="2" w:tplc="18BC655C">
      <w:numFmt w:val="bullet"/>
      <w:lvlText w:val="•"/>
      <w:lvlJc w:val="left"/>
      <w:pPr>
        <w:ind w:left="3533" w:hanging="361"/>
      </w:pPr>
      <w:rPr>
        <w:rFonts w:hint="default"/>
        <w:lang w:val="es-ES" w:eastAsia="en-US" w:bidi="ar-SA"/>
      </w:rPr>
    </w:lvl>
    <w:lvl w:ilvl="3" w:tplc="1802699C">
      <w:numFmt w:val="bullet"/>
      <w:lvlText w:val="•"/>
      <w:lvlJc w:val="left"/>
      <w:pPr>
        <w:ind w:left="4579" w:hanging="361"/>
      </w:pPr>
      <w:rPr>
        <w:rFonts w:hint="default"/>
        <w:lang w:val="es-ES" w:eastAsia="en-US" w:bidi="ar-SA"/>
      </w:rPr>
    </w:lvl>
    <w:lvl w:ilvl="4" w:tplc="00EE1DB8">
      <w:numFmt w:val="bullet"/>
      <w:lvlText w:val="•"/>
      <w:lvlJc w:val="left"/>
      <w:pPr>
        <w:ind w:left="5626" w:hanging="361"/>
      </w:pPr>
      <w:rPr>
        <w:rFonts w:hint="default"/>
        <w:lang w:val="es-ES" w:eastAsia="en-US" w:bidi="ar-SA"/>
      </w:rPr>
    </w:lvl>
    <w:lvl w:ilvl="5" w:tplc="6CEAB61C">
      <w:numFmt w:val="bullet"/>
      <w:lvlText w:val="•"/>
      <w:lvlJc w:val="left"/>
      <w:pPr>
        <w:ind w:left="6673" w:hanging="361"/>
      </w:pPr>
      <w:rPr>
        <w:rFonts w:hint="default"/>
        <w:lang w:val="es-ES" w:eastAsia="en-US" w:bidi="ar-SA"/>
      </w:rPr>
    </w:lvl>
    <w:lvl w:ilvl="6" w:tplc="BFC8D1C2">
      <w:numFmt w:val="bullet"/>
      <w:lvlText w:val="•"/>
      <w:lvlJc w:val="left"/>
      <w:pPr>
        <w:ind w:left="7719" w:hanging="361"/>
      </w:pPr>
      <w:rPr>
        <w:rFonts w:hint="default"/>
        <w:lang w:val="es-ES" w:eastAsia="en-US" w:bidi="ar-SA"/>
      </w:rPr>
    </w:lvl>
    <w:lvl w:ilvl="7" w:tplc="BB9005C2">
      <w:numFmt w:val="bullet"/>
      <w:lvlText w:val="•"/>
      <w:lvlJc w:val="left"/>
      <w:pPr>
        <w:ind w:left="8766" w:hanging="361"/>
      </w:pPr>
      <w:rPr>
        <w:rFonts w:hint="default"/>
        <w:lang w:val="es-ES" w:eastAsia="en-US" w:bidi="ar-SA"/>
      </w:rPr>
    </w:lvl>
    <w:lvl w:ilvl="8" w:tplc="3C284658">
      <w:numFmt w:val="bullet"/>
      <w:lvlText w:val="•"/>
      <w:lvlJc w:val="left"/>
      <w:pPr>
        <w:ind w:left="9813" w:hanging="361"/>
      </w:pPr>
      <w:rPr>
        <w:rFonts w:hint="default"/>
        <w:lang w:val="es-ES" w:eastAsia="en-US" w:bidi="ar-SA"/>
      </w:rPr>
    </w:lvl>
  </w:abstractNum>
  <w:abstractNum w:abstractNumId="137" w15:restartNumberingAfterBreak="0">
    <w:nsid w:val="28352A21"/>
    <w:multiLevelType w:val="hybridMultilevel"/>
    <w:tmpl w:val="E9EA6A62"/>
    <w:lvl w:ilvl="0" w:tplc="90CC68E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41625CE">
      <w:numFmt w:val="bullet"/>
      <w:lvlText w:val="•"/>
      <w:lvlJc w:val="left"/>
      <w:pPr>
        <w:ind w:left="2486" w:hanging="361"/>
      </w:pPr>
      <w:rPr>
        <w:rFonts w:hint="default"/>
        <w:lang w:val="es-ES" w:eastAsia="en-US" w:bidi="ar-SA"/>
      </w:rPr>
    </w:lvl>
    <w:lvl w:ilvl="2" w:tplc="BF92E3B8">
      <w:numFmt w:val="bullet"/>
      <w:lvlText w:val="•"/>
      <w:lvlJc w:val="left"/>
      <w:pPr>
        <w:ind w:left="3533" w:hanging="361"/>
      </w:pPr>
      <w:rPr>
        <w:rFonts w:hint="default"/>
        <w:lang w:val="es-ES" w:eastAsia="en-US" w:bidi="ar-SA"/>
      </w:rPr>
    </w:lvl>
    <w:lvl w:ilvl="3" w:tplc="B8681160">
      <w:numFmt w:val="bullet"/>
      <w:lvlText w:val="•"/>
      <w:lvlJc w:val="left"/>
      <w:pPr>
        <w:ind w:left="4579" w:hanging="361"/>
      </w:pPr>
      <w:rPr>
        <w:rFonts w:hint="default"/>
        <w:lang w:val="es-ES" w:eastAsia="en-US" w:bidi="ar-SA"/>
      </w:rPr>
    </w:lvl>
    <w:lvl w:ilvl="4" w:tplc="01AEDBA8">
      <w:numFmt w:val="bullet"/>
      <w:lvlText w:val="•"/>
      <w:lvlJc w:val="left"/>
      <w:pPr>
        <w:ind w:left="5626" w:hanging="361"/>
      </w:pPr>
      <w:rPr>
        <w:rFonts w:hint="default"/>
        <w:lang w:val="es-ES" w:eastAsia="en-US" w:bidi="ar-SA"/>
      </w:rPr>
    </w:lvl>
    <w:lvl w:ilvl="5" w:tplc="509E1186">
      <w:numFmt w:val="bullet"/>
      <w:lvlText w:val="•"/>
      <w:lvlJc w:val="left"/>
      <w:pPr>
        <w:ind w:left="6673" w:hanging="361"/>
      </w:pPr>
      <w:rPr>
        <w:rFonts w:hint="default"/>
        <w:lang w:val="es-ES" w:eastAsia="en-US" w:bidi="ar-SA"/>
      </w:rPr>
    </w:lvl>
    <w:lvl w:ilvl="6" w:tplc="9802254C">
      <w:numFmt w:val="bullet"/>
      <w:lvlText w:val="•"/>
      <w:lvlJc w:val="left"/>
      <w:pPr>
        <w:ind w:left="7719" w:hanging="361"/>
      </w:pPr>
      <w:rPr>
        <w:rFonts w:hint="default"/>
        <w:lang w:val="es-ES" w:eastAsia="en-US" w:bidi="ar-SA"/>
      </w:rPr>
    </w:lvl>
    <w:lvl w:ilvl="7" w:tplc="39AAAD26">
      <w:numFmt w:val="bullet"/>
      <w:lvlText w:val="•"/>
      <w:lvlJc w:val="left"/>
      <w:pPr>
        <w:ind w:left="8766" w:hanging="361"/>
      </w:pPr>
      <w:rPr>
        <w:rFonts w:hint="default"/>
        <w:lang w:val="es-ES" w:eastAsia="en-US" w:bidi="ar-SA"/>
      </w:rPr>
    </w:lvl>
    <w:lvl w:ilvl="8" w:tplc="3DEE62FC">
      <w:numFmt w:val="bullet"/>
      <w:lvlText w:val="•"/>
      <w:lvlJc w:val="left"/>
      <w:pPr>
        <w:ind w:left="9813" w:hanging="361"/>
      </w:pPr>
      <w:rPr>
        <w:rFonts w:hint="default"/>
        <w:lang w:val="es-ES" w:eastAsia="en-US" w:bidi="ar-SA"/>
      </w:rPr>
    </w:lvl>
  </w:abstractNum>
  <w:abstractNum w:abstractNumId="138" w15:restartNumberingAfterBreak="0">
    <w:nsid w:val="283825EF"/>
    <w:multiLevelType w:val="hybridMultilevel"/>
    <w:tmpl w:val="EA0696C2"/>
    <w:lvl w:ilvl="0" w:tplc="11928F24">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BBF2C17C">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34422C78">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3" w:tplc="747E706C">
      <w:numFmt w:val="bullet"/>
      <w:lvlText w:val="•"/>
      <w:lvlJc w:val="left"/>
      <w:pPr>
        <w:ind w:left="4008" w:hanging="360"/>
      </w:pPr>
      <w:rPr>
        <w:rFonts w:hint="default"/>
        <w:lang w:val="es-ES" w:eastAsia="en-US" w:bidi="ar-SA"/>
      </w:rPr>
    </w:lvl>
    <w:lvl w:ilvl="4" w:tplc="724078CC">
      <w:numFmt w:val="bullet"/>
      <w:lvlText w:val="•"/>
      <w:lvlJc w:val="left"/>
      <w:pPr>
        <w:ind w:left="5136" w:hanging="360"/>
      </w:pPr>
      <w:rPr>
        <w:rFonts w:hint="default"/>
        <w:lang w:val="es-ES" w:eastAsia="en-US" w:bidi="ar-SA"/>
      </w:rPr>
    </w:lvl>
    <w:lvl w:ilvl="5" w:tplc="C9F0B472">
      <w:numFmt w:val="bullet"/>
      <w:lvlText w:val="•"/>
      <w:lvlJc w:val="left"/>
      <w:pPr>
        <w:ind w:left="6264" w:hanging="360"/>
      </w:pPr>
      <w:rPr>
        <w:rFonts w:hint="default"/>
        <w:lang w:val="es-ES" w:eastAsia="en-US" w:bidi="ar-SA"/>
      </w:rPr>
    </w:lvl>
    <w:lvl w:ilvl="6" w:tplc="FF5051BC">
      <w:numFmt w:val="bullet"/>
      <w:lvlText w:val="•"/>
      <w:lvlJc w:val="left"/>
      <w:pPr>
        <w:ind w:left="7393" w:hanging="360"/>
      </w:pPr>
      <w:rPr>
        <w:rFonts w:hint="default"/>
        <w:lang w:val="es-ES" w:eastAsia="en-US" w:bidi="ar-SA"/>
      </w:rPr>
    </w:lvl>
    <w:lvl w:ilvl="7" w:tplc="F70C1F8C">
      <w:numFmt w:val="bullet"/>
      <w:lvlText w:val="•"/>
      <w:lvlJc w:val="left"/>
      <w:pPr>
        <w:ind w:left="8521" w:hanging="360"/>
      </w:pPr>
      <w:rPr>
        <w:rFonts w:hint="default"/>
        <w:lang w:val="es-ES" w:eastAsia="en-US" w:bidi="ar-SA"/>
      </w:rPr>
    </w:lvl>
    <w:lvl w:ilvl="8" w:tplc="98CA032C">
      <w:numFmt w:val="bullet"/>
      <w:lvlText w:val="•"/>
      <w:lvlJc w:val="left"/>
      <w:pPr>
        <w:ind w:left="9649" w:hanging="360"/>
      </w:pPr>
      <w:rPr>
        <w:rFonts w:hint="default"/>
        <w:lang w:val="es-ES" w:eastAsia="en-US" w:bidi="ar-SA"/>
      </w:rPr>
    </w:lvl>
  </w:abstractNum>
  <w:abstractNum w:abstractNumId="139" w15:restartNumberingAfterBreak="0">
    <w:nsid w:val="28602C1A"/>
    <w:multiLevelType w:val="hybridMultilevel"/>
    <w:tmpl w:val="5CFA45E8"/>
    <w:lvl w:ilvl="0" w:tplc="49BC384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1F099A4">
      <w:numFmt w:val="bullet"/>
      <w:lvlText w:val="•"/>
      <w:lvlJc w:val="left"/>
      <w:pPr>
        <w:ind w:left="2486" w:hanging="361"/>
      </w:pPr>
      <w:rPr>
        <w:rFonts w:hint="default"/>
        <w:lang w:val="es-ES" w:eastAsia="en-US" w:bidi="ar-SA"/>
      </w:rPr>
    </w:lvl>
    <w:lvl w:ilvl="2" w:tplc="9B42CC5E">
      <w:numFmt w:val="bullet"/>
      <w:lvlText w:val="•"/>
      <w:lvlJc w:val="left"/>
      <w:pPr>
        <w:ind w:left="3533" w:hanging="361"/>
      </w:pPr>
      <w:rPr>
        <w:rFonts w:hint="default"/>
        <w:lang w:val="es-ES" w:eastAsia="en-US" w:bidi="ar-SA"/>
      </w:rPr>
    </w:lvl>
    <w:lvl w:ilvl="3" w:tplc="A61CF364">
      <w:numFmt w:val="bullet"/>
      <w:lvlText w:val="•"/>
      <w:lvlJc w:val="left"/>
      <w:pPr>
        <w:ind w:left="4579" w:hanging="361"/>
      </w:pPr>
      <w:rPr>
        <w:rFonts w:hint="default"/>
        <w:lang w:val="es-ES" w:eastAsia="en-US" w:bidi="ar-SA"/>
      </w:rPr>
    </w:lvl>
    <w:lvl w:ilvl="4" w:tplc="FA7616C6">
      <w:numFmt w:val="bullet"/>
      <w:lvlText w:val="•"/>
      <w:lvlJc w:val="left"/>
      <w:pPr>
        <w:ind w:left="5626" w:hanging="361"/>
      </w:pPr>
      <w:rPr>
        <w:rFonts w:hint="default"/>
        <w:lang w:val="es-ES" w:eastAsia="en-US" w:bidi="ar-SA"/>
      </w:rPr>
    </w:lvl>
    <w:lvl w:ilvl="5" w:tplc="09D0BD1C">
      <w:numFmt w:val="bullet"/>
      <w:lvlText w:val="•"/>
      <w:lvlJc w:val="left"/>
      <w:pPr>
        <w:ind w:left="6673" w:hanging="361"/>
      </w:pPr>
      <w:rPr>
        <w:rFonts w:hint="default"/>
        <w:lang w:val="es-ES" w:eastAsia="en-US" w:bidi="ar-SA"/>
      </w:rPr>
    </w:lvl>
    <w:lvl w:ilvl="6" w:tplc="833042DE">
      <w:numFmt w:val="bullet"/>
      <w:lvlText w:val="•"/>
      <w:lvlJc w:val="left"/>
      <w:pPr>
        <w:ind w:left="7719" w:hanging="361"/>
      </w:pPr>
      <w:rPr>
        <w:rFonts w:hint="default"/>
        <w:lang w:val="es-ES" w:eastAsia="en-US" w:bidi="ar-SA"/>
      </w:rPr>
    </w:lvl>
    <w:lvl w:ilvl="7" w:tplc="C8366D08">
      <w:numFmt w:val="bullet"/>
      <w:lvlText w:val="•"/>
      <w:lvlJc w:val="left"/>
      <w:pPr>
        <w:ind w:left="8766" w:hanging="361"/>
      </w:pPr>
      <w:rPr>
        <w:rFonts w:hint="default"/>
        <w:lang w:val="es-ES" w:eastAsia="en-US" w:bidi="ar-SA"/>
      </w:rPr>
    </w:lvl>
    <w:lvl w:ilvl="8" w:tplc="31A4AB12">
      <w:numFmt w:val="bullet"/>
      <w:lvlText w:val="•"/>
      <w:lvlJc w:val="left"/>
      <w:pPr>
        <w:ind w:left="9813" w:hanging="361"/>
      </w:pPr>
      <w:rPr>
        <w:rFonts w:hint="default"/>
        <w:lang w:val="es-ES" w:eastAsia="en-US" w:bidi="ar-SA"/>
      </w:rPr>
    </w:lvl>
  </w:abstractNum>
  <w:abstractNum w:abstractNumId="140" w15:restartNumberingAfterBreak="0">
    <w:nsid w:val="288E076B"/>
    <w:multiLevelType w:val="hybridMultilevel"/>
    <w:tmpl w:val="76809320"/>
    <w:lvl w:ilvl="0" w:tplc="A6E075D4">
      <w:start w:val="1"/>
      <w:numFmt w:val="decimal"/>
      <w:lvlText w:val="%1."/>
      <w:lvlJc w:val="left"/>
      <w:pPr>
        <w:ind w:left="720" w:hanging="360"/>
        <w:jc w:val="left"/>
      </w:pPr>
      <w:rPr>
        <w:rFonts w:ascii="Carlito" w:eastAsia="Carlito" w:hAnsi="Carlito" w:cs="Carlito" w:hint="default"/>
        <w:color w:val="505050"/>
        <w:spacing w:val="-4"/>
        <w:w w:val="100"/>
        <w:sz w:val="24"/>
        <w:szCs w:val="24"/>
        <w:lang w:val="es-ES" w:eastAsia="en-US" w:bidi="ar-SA"/>
      </w:rPr>
    </w:lvl>
    <w:lvl w:ilvl="1" w:tplc="D4881250">
      <w:numFmt w:val="bullet"/>
      <w:lvlText w:val="•"/>
      <w:lvlJc w:val="left"/>
      <w:pPr>
        <w:ind w:left="1838" w:hanging="360"/>
      </w:pPr>
      <w:rPr>
        <w:rFonts w:hint="default"/>
        <w:lang w:val="es-ES" w:eastAsia="en-US" w:bidi="ar-SA"/>
      </w:rPr>
    </w:lvl>
    <w:lvl w:ilvl="2" w:tplc="EB48E4B4">
      <w:numFmt w:val="bullet"/>
      <w:lvlText w:val="•"/>
      <w:lvlJc w:val="left"/>
      <w:pPr>
        <w:ind w:left="2957" w:hanging="360"/>
      </w:pPr>
      <w:rPr>
        <w:rFonts w:hint="default"/>
        <w:lang w:val="es-ES" w:eastAsia="en-US" w:bidi="ar-SA"/>
      </w:rPr>
    </w:lvl>
    <w:lvl w:ilvl="3" w:tplc="7B341536">
      <w:numFmt w:val="bullet"/>
      <w:lvlText w:val="•"/>
      <w:lvlJc w:val="left"/>
      <w:pPr>
        <w:ind w:left="4075" w:hanging="360"/>
      </w:pPr>
      <w:rPr>
        <w:rFonts w:hint="default"/>
        <w:lang w:val="es-ES" w:eastAsia="en-US" w:bidi="ar-SA"/>
      </w:rPr>
    </w:lvl>
    <w:lvl w:ilvl="4" w:tplc="348658C2">
      <w:numFmt w:val="bullet"/>
      <w:lvlText w:val="•"/>
      <w:lvlJc w:val="left"/>
      <w:pPr>
        <w:ind w:left="5194" w:hanging="360"/>
      </w:pPr>
      <w:rPr>
        <w:rFonts w:hint="default"/>
        <w:lang w:val="es-ES" w:eastAsia="en-US" w:bidi="ar-SA"/>
      </w:rPr>
    </w:lvl>
    <w:lvl w:ilvl="5" w:tplc="8F3C8C34">
      <w:numFmt w:val="bullet"/>
      <w:lvlText w:val="•"/>
      <w:lvlJc w:val="left"/>
      <w:pPr>
        <w:ind w:left="6313" w:hanging="360"/>
      </w:pPr>
      <w:rPr>
        <w:rFonts w:hint="default"/>
        <w:lang w:val="es-ES" w:eastAsia="en-US" w:bidi="ar-SA"/>
      </w:rPr>
    </w:lvl>
    <w:lvl w:ilvl="6" w:tplc="211E0650">
      <w:numFmt w:val="bullet"/>
      <w:lvlText w:val="•"/>
      <w:lvlJc w:val="left"/>
      <w:pPr>
        <w:ind w:left="7431" w:hanging="360"/>
      </w:pPr>
      <w:rPr>
        <w:rFonts w:hint="default"/>
        <w:lang w:val="es-ES" w:eastAsia="en-US" w:bidi="ar-SA"/>
      </w:rPr>
    </w:lvl>
    <w:lvl w:ilvl="7" w:tplc="93F24322">
      <w:numFmt w:val="bullet"/>
      <w:lvlText w:val="•"/>
      <w:lvlJc w:val="left"/>
      <w:pPr>
        <w:ind w:left="8550" w:hanging="360"/>
      </w:pPr>
      <w:rPr>
        <w:rFonts w:hint="default"/>
        <w:lang w:val="es-ES" w:eastAsia="en-US" w:bidi="ar-SA"/>
      </w:rPr>
    </w:lvl>
    <w:lvl w:ilvl="8" w:tplc="E3ACC270">
      <w:numFmt w:val="bullet"/>
      <w:lvlText w:val="•"/>
      <w:lvlJc w:val="left"/>
      <w:pPr>
        <w:ind w:left="9669" w:hanging="360"/>
      </w:pPr>
      <w:rPr>
        <w:rFonts w:hint="default"/>
        <w:lang w:val="es-ES" w:eastAsia="en-US" w:bidi="ar-SA"/>
      </w:rPr>
    </w:lvl>
  </w:abstractNum>
  <w:abstractNum w:abstractNumId="141" w15:restartNumberingAfterBreak="0">
    <w:nsid w:val="289D4ACF"/>
    <w:multiLevelType w:val="hybridMultilevel"/>
    <w:tmpl w:val="45BE0B7E"/>
    <w:lvl w:ilvl="0" w:tplc="2A7AF99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D06D9B6">
      <w:numFmt w:val="bullet"/>
      <w:lvlText w:val="•"/>
      <w:lvlJc w:val="left"/>
      <w:pPr>
        <w:ind w:left="2486" w:hanging="361"/>
      </w:pPr>
      <w:rPr>
        <w:rFonts w:hint="default"/>
        <w:lang w:val="es-ES" w:eastAsia="en-US" w:bidi="ar-SA"/>
      </w:rPr>
    </w:lvl>
    <w:lvl w:ilvl="2" w:tplc="BC28D28C">
      <w:numFmt w:val="bullet"/>
      <w:lvlText w:val="•"/>
      <w:lvlJc w:val="left"/>
      <w:pPr>
        <w:ind w:left="3533" w:hanging="361"/>
      </w:pPr>
      <w:rPr>
        <w:rFonts w:hint="default"/>
        <w:lang w:val="es-ES" w:eastAsia="en-US" w:bidi="ar-SA"/>
      </w:rPr>
    </w:lvl>
    <w:lvl w:ilvl="3" w:tplc="EBDE2764">
      <w:numFmt w:val="bullet"/>
      <w:lvlText w:val="•"/>
      <w:lvlJc w:val="left"/>
      <w:pPr>
        <w:ind w:left="4579" w:hanging="361"/>
      </w:pPr>
      <w:rPr>
        <w:rFonts w:hint="default"/>
        <w:lang w:val="es-ES" w:eastAsia="en-US" w:bidi="ar-SA"/>
      </w:rPr>
    </w:lvl>
    <w:lvl w:ilvl="4" w:tplc="7CA65998">
      <w:numFmt w:val="bullet"/>
      <w:lvlText w:val="•"/>
      <w:lvlJc w:val="left"/>
      <w:pPr>
        <w:ind w:left="5626" w:hanging="361"/>
      </w:pPr>
      <w:rPr>
        <w:rFonts w:hint="default"/>
        <w:lang w:val="es-ES" w:eastAsia="en-US" w:bidi="ar-SA"/>
      </w:rPr>
    </w:lvl>
    <w:lvl w:ilvl="5" w:tplc="7C0EB0F4">
      <w:numFmt w:val="bullet"/>
      <w:lvlText w:val="•"/>
      <w:lvlJc w:val="left"/>
      <w:pPr>
        <w:ind w:left="6673" w:hanging="361"/>
      </w:pPr>
      <w:rPr>
        <w:rFonts w:hint="default"/>
        <w:lang w:val="es-ES" w:eastAsia="en-US" w:bidi="ar-SA"/>
      </w:rPr>
    </w:lvl>
    <w:lvl w:ilvl="6" w:tplc="2368C18A">
      <w:numFmt w:val="bullet"/>
      <w:lvlText w:val="•"/>
      <w:lvlJc w:val="left"/>
      <w:pPr>
        <w:ind w:left="7719" w:hanging="361"/>
      </w:pPr>
      <w:rPr>
        <w:rFonts w:hint="default"/>
        <w:lang w:val="es-ES" w:eastAsia="en-US" w:bidi="ar-SA"/>
      </w:rPr>
    </w:lvl>
    <w:lvl w:ilvl="7" w:tplc="546E66B0">
      <w:numFmt w:val="bullet"/>
      <w:lvlText w:val="•"/>
      <w:lvlJc w:val="left"/>
      <w:pPr>
        <w:ind w:left="8766" w:hanging="361"/>
      </w:pPr>
      <w:rPr>
        <w:rFonts w:hint="default"/>
        <w:lang w:val="es-ES" w:eastAsia="en-US" w:bidi="ar-SA"/>
      </w:rPr>
    </w:lvl>
    <w:lvl w:ilvl="8" w:tplc="E8AE0BF8">
      <w:numFmt w:val="bullet"/>
      <w:lvlText w:val="•"/>
      <w:lvlJc w:val="left"/>
      <w:pPr>
        <w:ind w:left="9813" w:hanging="361"/>
      </w:pPr>
      <w:rPr>
        <w:rFonts w:hint="default"/>
        <w:lang w:val="es-ES" w:eastAsia="en-US" w:bidi="ar-SA"/>
      </w:rPr>
    </w:lvl>
  </w:abstractNum>
  <w:abstractNum w:abstractNumId="142" w15:restartNumberingAfterBreak="0">
    <w:nsid w:val="293E6801"/>
    <w:multiLevelType w:val="hybridMultilevel"/>
    <w:tmpl w:val="834C9522"/>
    <w:lvl w:ilvl="0" w:tplc="B66C059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1242D08">
      <w:numFmt w:val="bullet"/>
      <w:lvlText w:val="•"/>
      <w:lvlJc w:val="left"/>
      <w:pPr>
        <w:ind w:left="2486" w:hanging="361"/>
      </w:pPr>
      <w:rPr>
        <w:rFonts w:hint="default"/>
        <w:lang w:val="es-ES" w:eastAsia="en-US" w:bidi="ar-SA"/>
      </w:rPr>
    </w:lvl>
    <w:lvl w:ilvl="2" w:tplc="F41671FA">
      <w:numFmt w:val="bullet"/>
      <w:lvlText w:val="•"/>
      <w:lvlJc w:val="left"/>
      <w:pPr>
        <w:ind w:left="3533" w:hanging="361"/>
      </w:pPr>
      <w:rPr>
        <w:rFonts w:hint="default"/>
        <w:lang w:val="es-ES" w:eastAsia="en-US" w:bidi="ar-SA"/>
      </w:rPr>
    </w:lvl>
    <w:lvl w:ilvl="3" w:tplc="1234DA5C">
      <w:numFmt w:val="bullet"/>
      <w:lvlText w:val="•"/>
      <w:lvlJc w:val="left"/>
      <w:pPr>
        <w:ind w:left="4579" w:hanging="361"/>
      </w:pPr>
      <w:rPr>
        <w:rFonts w:hint="default"/>
        <w:lang w:val="es-ES" w:eastAsia="en-US" w:bidi="ar-SA"/>
      </w:rPr>
    </w:lvl>
    <w:lvl w:ilvl="4" w:tplc="AAC03A76">
      <w:numFmt w:val="bullet"/>
      <w:lvlText w:val="•"/>
      <w:lvlJc w:val="left"/>
      <w:pPr>
        <w:ind w:left="5626" w:hanging="361"/>
      </w:pPr>
      <w:rPr>
        <w:rFonts w:hint="default"/>
        <w:lang w:val="es-ES" w:eastAsia="en-US" w:bidi="ar-SA"/>
      </w:rPr>
    </w:lvl>
    <w:lvl w:ilvl="5" w:tplc="33A0D3D6">
      <w:numFmt w:val="bullet"/>
      <w:lvlText w:val="•"/>
      <w:lvlJc w:val="left"/>
      <w:pPr>
        <w:ind w:left="6673" w:hanging="361"/>
      </w:pPr>
      <w:rPr>
        <w:rFonts w:hint="default"/>
        <w:lang w:val="es-ES" w:eastAsia="en-US" w:bidi="ar-SA"/>
      </w:rPr>
    </w:lvl>
    <w:lvl w:ilvl="6" w:tplc="72882C22">
      <w:numFmt w:val="bullet"/>
      <w:lvlText w:val="•"/>
      <w:lvlJc w:val="left"/>
      <w:pPr>
        <w:ind w:left="7719" w:hanging="361"/>
      </w:pPr>
      <w:rPr>
        <w:rFonts w:hint="default"/>
        <w:lang w:val="es-ES" w:eastAsia="en-US" w:bidi="ar-SA"/>
      </w:rPr>
    </w:lvl>
    <w:lvl w:ilvl="7" w:tplc="69487CA0">
      <w:numFmt w:val="bullet"/>
      <w:lvlText w:val="•"/>
      <w:lvlJc w:val="left"/>
      <w:pPr>
        <w:ind w:left="8766" w:hanging="361"/>
      </w:pPr>
      <w:rPr>
        <w:rFonts w:hint="default"/>
        <w:lang w:val="es-ES" w:eastAsia="en-US" w:bidi="ar-SA"/>
      </w:rPr>
    </w:lvl>
    <w:lvl w:ilvl="8" w:tplc="756041FE">
      <w:numFmt w:val="bullet"/>
      <w:lvlText w:val="•"/>
      <w:lvlJc w:val="left"/>
      <w:pPr>
        <w:ind w:left="9813" w:hanging="361"/>
      </w:pPr>
      <w:rPr>
        <w:rFonts w:hint="default"/>
        <w:lang w:val="es-ES" w:eastAsia="en-US" w:bidi="ar-SA"/>
      </w:rPr>
    </w:lvl>
  </w:abstractNum>
  <w:abstractNum w:abstractNumId="143" w15:restartNumberingAfterBreak="0">
    <w:nsid w:val="29875FA7"/>
    <w:multiLevelType w:val="hybridMultilevel"/>
    <w:tmpl w:val="8F121B68"/>
    <w:lvl w:ilvl="0" w:tplc="DE8C54EA">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25F0E704">
      <w:start w:val="1"/>
      <w:numFmt w:val="lowerLetter"/>
      <w:lvlText w:val="%2."/>
      <w:lvlJc w:val="left"/>
      <w:pPr>
        <w:ind w:left="2160" w:hanging="360"/>
        <w:jc w:val="left"/>
      </w:pPr>
      <w:rPr>
        <w:rFonts w:ascii="Carlito" w:eastAsia="Carlito" w:hAnsi="Carlito" w:cs="Carlito" w:hint="default"/>
        <w:color w:val="363636"/>
        <w:spacing w:val="-9"/>
        <w:w w:val="100"/>
        <w:sz w:val="24"/>
        <w:szCs w:val="24"/>
        <w:lang w:val="es-ES" w:eastAsia="en-US" w:bidi="ar-SA"/>
      </w:rPr>
    </w:lvl>
    <w:lvl w:ilvl="2" w:tplc="31DE5BF6">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3" w:tplc="4970C3F2">
      <w:numFmt w:val="bullet"/>
      <w:lvlText w:val="•"/>
      <w:lvlJc w:val="left"/>
      <w:pPr>
        <w:ind w:left="4008" w:hanging="360"/>
      </w:pPr>
      <w:rPr>
        <w:rFonts w:hint="default"/>
        <w:lang w:val="es-ES" w:eastAsia="en-US" w:bidi="ar-SA"/>
      </w:rPr>
    </w:lvl>
    <w:lvl w:ilvl="4" w:tplc="8CD8DB76">
      <w:numFmt w:val="bullet"/>
      <w:lvlText w:val="•"/>
      <w:lvlJc w:val="left"/>
      <w:pPr>
        <w:ind w:left="5136" w:hanging="360"/>
      </w:pPr>
      <w:rPr>
        <w:rFonts w:hint="default"/>
        <w:lang w:val="es-ES" w:eastAsia="en-US" w:bidi="ar-SA"/>
      </w:rPr>
    </w:lvl>
    <w:lvl w:ilvl="5" w:tplc="CD0A91CA">
      <w:numFmt w:val="bullet"/>
      <w:lvlText w:val="•"/>
      <w:lvlJc w:val="left"/>
      <w:pPr>
        <w:ind w:left="6264" w:hanging="360"/>
      </w:pPr>
      <w:rPr>
        <w:rFonts w:hint="default"/>
        <w:lang w:val="es-ES" w:eastAsia="en-US" w:bidi="ar-SA"/>
      </w:rPr>
    </w:lvl>
    <w:lvl w:ilvl="6" w:tplc="5D2E330A">
      <w:numFmt w:val="bullet"/>
      <w:lvlText w:val="•"/>
      <w:lvlJc w:val="left"/>
      <w:pPr>
        <w:ind w:left="7393" w:hanging="360"/>
      </w:pPr>
      <w:rPr>
        <w:rFonts w:hint="default"/>
        <w:lang w:val="es-ES" w:eastAsia="en-US" w:bidi="ar-SA"/>
      </w:rPr>
    </w:lvl>
    <w:lvl w:ilvl="7" w:tplc="92703814">
      <w:numFmt w:val="bullet"/>
      <w:lvlText w:val="•"/>
      <w:lvlJc w:val="left"/>
      <w:pPr>
        <w:ind w:left="8521" w:hanging="360"/>
      </w:pPr>
      <w:rPr>
        <w:rFonts w:hint="default"/>
        <w:lang w:val="es-ES" w:eastAsia="en-US" w:bidi="ar-SA"/>
      </w:rPr>
    </w:lvl>
    <w:lvl w:ilvl="8" w:tplc="A0F66AE2">
      <w:numFmt w:val="bullet"/>
      <w:lvlText w:val="•"/>
      <w:lvlJc w:val="left"/>
      <w:pPr>
        <w:ind w:left="9649" w:hanging="360"/>
      </w:pPr>
      <w:rPr>
        <w:rFonts w:hint="default"/>
        <w:lang w:val="es-ES" w:eastAsia="en-US" w:bidi="ar-SA"/>
      </w:rPr>
    </w:lvl>
  </w:abstractNum>
  <w:abstractNum w:abstractNumId="144" w15:restartNumberingAfterBreak="0">
    <w:nsid w:val="29986263"/>
    <w:multiLevelType w:val="hybridMultilevel"/>
    <w:tmpl w:val="618CBEDC"/>
    <w:lvl w:ilvl="0" w:tplc="7CB0F25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8F80EA0">
      <w:numFmt w:val="bullet"/>
      <w:lvlText w:val="•"/>
      <w:lvlJc w:val="left"/>
      <w:pPr>
        <w:ind w:left="2486" w:hanging="361"/>
      </w:pPr>
      <w:rPr>
        <w:rFonts w:hint="default"/>
        <w:lang w:val="es-ES" w:eastAsia="en-US" w:bidi="ar-SA"/>
      </w:rPr>
    </w:lvl>
    <w:lvl w:ilvl="2" w:tplc="715C55E4">
      <w:numFmt w:val="bullet"/>
      <w:lvlText w:val="•"/>
      <w:lvlJc w:val="left"/>
      <w:pPr>
        <w:ind w:left="3533" w:hanging="361"/>
      </w:pPr>
      <w:rPr>
        <w:rFonts w:hint="default"/>
        <w:lang w:val="es-ES" w:eastAsia="en-US" w:bidi="ar-SA"/>
      </w:rPr>
    </w:lvl>
    <w:lvl w:ilvl="3" w:tplc="5E1A8720">
      <w:numFmt w:val="bullet"/>
      <w:lvlText w:val="•"/>
      <w:lvlJc w:val="left"/>
      <w:pPr>
        <w:ind w:left="4579" w:hanging="361"/>
      </w:pPr>
      <w:rPr>
        <w:rFonts w:hint="default"/>
        <w:lang w:val="es-ES" w:eastAsia="en-US" w:bidi="ar-SA"/>
      </w:rPr>
    </w:lvl>
    <w:lvl w:ilvl="4" w:tplc="7E889DD4">
      <w:numFmt w:val="bullet"/>
      <w:lvlText w:val="•"/>
      <w:lvlJc w:val="left"/>
      <w:pPr>
        <w:ind w:left="5626" w:hanging="361"/>
      </w:pPr>
      <w:rPr>
        <w:rFonts w:hint="default"/>
        <w:lang w:val="es-ES" w:eastAsia="en-US" w:bidi="ar-SA"/>
      </w:rPr>
    </w:lvl>
    <w:lvl w:ilvl="5" w:tplc="3B22E440">
      <w:numFmt w:val="bullet"/>
      <w:lvlText w:val="•"/>
      <w:lvlJc w:val="left"/>
      <w:pPr>
        <w:ind w:left="6673" w:hanging="361"/>
      </w:pPr>
      <w:rPr>
        <w:rFonts w:hint="default"/>
        <w:lang w:val="es-ES" w:eastAsia="en-US" w:bidi="ar-SA"/>
      </w:rPr>
    </w:lvl>
    <w:lvl w:ilvl="6" w:tplc="FA08A0AA">
      <w:numFmt w:val="bullet"/>
      <w:lvlText w:val="•"/>
      <w:lvlJc w:val="left"/>
      <w:pPr>
        <w:ind w:left="7719" w:hanging="361"/>
      </w:pPr>
      <w:rPr>
        <w:rFonts w:hint="default"/>
        <w:lang w:val="es-ES" w:eastAsia="en-US" w:bidi="ar-SA"/>
      </w:rPr>
    </w:lvl>
    <w:lvl w:ilvl="7" w:tplc="2A4AAFCC">
      <w:numFmt w:val="bullet"/>
      <w:lvlText w:val="•"/>
      <w:lvlJc w:val="left"/>
      <w:pPr>
        <w:ind w:left="8766" w:hanging="361"/>
      </w:pPr>
      <w:rPr>
        <w:rFonts w:hint="default"/>
        <w:lang w:val="es-ES" w:eastAsia="en-US" w:bidi="ar-SA"/>
      </w:rPr>
    </w:lvl>
    <w:lvl w:ilvl="8" w:tplc="CCA8F29E">
      <w:numFmt w:val="bullet"/>
      <w:lvlText w:val="•"/>
      <w:lvlJc w:val="left"/>
      <w:pPr>
        <w:ind w:left="9813" w:hanging="361"/>
      </w:pPr>
      <w:rPr>
        <w:rFonts w:hint="default"/>
        <w:lang w:val="es-ES" w:eastAsia="en-US" w:bidi="ar-SA"/>
      </w:rPr>
    </w:lvl>
  </w:abstractNum>
  <w:abstractNum w:abstractNumId="145" w15:restartNumberingAfterBreak="0">
    <w:nsid w:val="2A21686F"/>
    <w:multiLevelType w:val="hybridMultilevel"/>
    <w:tmpl w:val="91864EE4"/>
    <w:lvl w:ilvl="0" w:tplc="D4508BDC">
      <w:start w:val="1"/>
      <w:numFmt w:val="decimal"/>
      <w:lvlText w:val="%1."/>
      <w:lvlJc w:val="left"/>
      <w:pPr>
        <w:ind w:left="1440" w:hanging="361"/>
        <w:jc w:val="left"/>
      </w:pPr>
      <w:rPr>
        <w:rFonts w:ascii="Carlito" w:eastAsia="Carlito" w:hAnsi="Carlito" w:cs="Carlito" w:hint="default"/>
        <w:color w:val="363636"/>
        <w:spacing w:val="-27"/>
        <w:w w:val="100"/>
        <w:sz w:val="24"/>
        <w:szCs w:val="24"/>
        <w:lang w:val="es-ES" w:eastAsia="en-US" w:bidi="ar-SA"/>
      </w:rPr>
    </w:lvl>
    <w:lvl w:ilvl="1" w:tplc="EF506E38">
      <w:numFmt w:val="bullet"/>
      <w:lvlText w:val="•"/>
      <w:lvlJc w:val="left"/>
      <w:pPr>
        <w:ind w:left="2486" w:hanging="361"/>
      </w:pPr>
      <w:rPr>
        <w:rFonts w:hint="default"/>
        <w:lang w:val="es-ES" w:eastAsia="en-US" w:bidi="ar-SA"/>
      </w:rPr>
    </w:lvl>
    <w:lvl w:ilvl="2" w:tplc="BCB05BBA">
      <w:numFmt w:val="bullet"/>
      <w:lvlText w:val="•"/>
      <w:lvlJc w:val="left"/>
      <w:pPr>
        <w:ind w:left="3533" w:hanging="361"/>
      </w:pPr>
      <w:rPr>
        <w:rFonts w:hint="default"/>
        <w:lang w:val="es-ES" w:eastAsia="en-US" w:bidi="ar-SA"/>
      </w:rPr>
    </w:lvl>
    <w:lvl w:ilvl="3" w:tplc="4FEEECAC">
      <w:numFmt w:val="bullet"/>
      <w:lvlText w:val="•"/>
      <w:lvlJc w:val="left"/>
      <w:pPr>
        <w:ind w:left="4579" w:hanging="361"/>
      </w:pPr>
      <w:rPr>
        <w:rFonts w:hint="default"/>
        <w:lang w:val="es-ES" w:eastAsia="en-US" w:bidi="ar-SA"/>
      </w:rPr>
    </w:lvl>
    <w:lvl w:ilvl="4" w:tplc="2D5C8B06">
      <w:numFmt w:val="bullet"/>
      <w:lvlText w:val="•"/>
      <w:lvlJc w:val="left"/>
      <w:pPr>
        <w:ind w:left="5626" w:hanging="361"/>
      </w:pPr>
      <w:rPr>
        <w:rFonts w:hint="default"/>
        <w:lang w:val="es-ES" w:eastAsia="en-US" w:bidi="ar-SA"/>
      </w:rPr>
    </w:lvl>
    <w:lvl w:ilvl="5" w:tplc="1048DB8A">
      <w:numFmt w:val="bullet"/>
      <w:lvlText w:val="•"/>
      <w:lvlJc w:val="left"/>
      <w:pPr>
        <w:ind w:left="6673" w:hanging="361"/>
      </w:pPr>
      <w:rPr>
        <w:rFonts w:hint="default"/>
        <w:lang w:val="es-ES" w:eastAsia="en-US" w:bidi="ar-SA"/>
      </w:rPr>
    </w:lvl>
    <w:lvl w:ilvl="6" w:tplc="E4A0755C">
      <w:numFmt w:val="bullet"/>
      <w:lvlText w:val="•"/>
      <w:lvlJc w:val="left"/>
      <w:pPr>
        <w:ind w:left="7719" w:hanging="361"/>
      </w:pPr>
      <w:rPr>
        <w:rFonts w:hint="default"/>
        <w:lang w:val="es-ES" w:eastAsia="en-US" w:bidi="ar-SA"/>
      </w:rPr>
    </w:lvl>
    <w:lvl w:ilvl="7" w:tplc="E7D6B17C">
      <w:numFmt w:val="bullet"/>
      <w:lvlText w:val="•"/>
      <w:lvlJc w:val="left"/>
      <w:pPr>
        <w:ind w:left="8766" w:hanging="361"/>
      </w:pPr>
      <w:rPr>
        <w:rFonts w:hint="default"/>
        <w:lang w:val="es-ES" w:eastAsia="en-US" w:bidi="ar-SA"/>
      </w:rPr>
    </w:lvl>
    <w:lvl w:ilvl="8" w:tplc="745A12A6">
      <w:numFmt w:val="bullet"/>
      <w:lvlText w:val="•"/>
      <w:lvlJc w:val="left"/>
      <w:pPr>
        <w:ind w:left="9813" w:hanging="361"/>
      </w:pPr>
      <w:rPr>
        <w:rFonts w:hint="default"/>
        <w:lang w:val="es-ES" w:eastAsia="en-US" w:bidi="ar-SA"/>
      </w:rPr>
    </w:lvl>
  </w:abstractNum>
  <w:abstractNum w:abstractNumId="146" w15:restartNumberingAfterBreak="0">
    <w:nsid w:val="2A9679E8"/>
    <w:multiLevelType w:val="hybridMultilevel"/>
    <w:tmpl w:val="0B92374A"/>
    <w:lvl w:ilvl="0" w:tplc="6FA0AF2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B166A0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5F16661E">
      <w:numFmt w:val="bullet"/>
      <w:lvlText w:val="•"/>
      <w:lvlJc w:val="left"/>
      <w:pPr>
        <w:ind w:left="3242" w:hanging="360"/>
      </w:pPr>
      <w:rPr>
        <w:rFonts w:hint="default"/>
        <w:lang w:val="es-ES" w:eastAsia="en-US" w:bidi="ar-SA"/>
      </w:rPr>
    </w:lvl>
    <w:lvl w:ilvl="3" w:tplc="2362AACE">
      <w:numFmt w:val="bullet"/>
      <w:lvlText w:val="•"/>
      <w:lvlJc w:val="left"/>
      <w:pPr>
        <w:ind w:left="4325" w:hanging="360"/>
      </w:pPr>
      <w:rPr>
        <w:rFonts w:hint="default"/>
        <w:lang w:val="es-ES" w:eastAsia="en-US" w:bidi="ar-SA"/>
      </w:rPr>
    </w:lvl>
    <w:lvl w:ilvl="4" w:tplc="0BFADBB8">
      <w:numFmt w:val="bullet"/>
      <w:lvlText w:val="•"/>
      <w:lvlJc w:val="left"/>
      <w:pPr>
        <w:ind w:left="5408" w:hanging="360"/>
      </w:pPr>
      <w:rPr>
        <w:rFonts w:hint="default"/>
        <w:lang w:val="es-ES" w:eastAsia="en-US" w:bidi="ar-SA"/>
      </w:rPr>
    </w:lvl>
    <w:lvl w:ilvl="5" w:tplc="CB6CAAA4">
      <w:numFmt w:val="bullet"/>
      <w:lvlText w:val="•"/>
      <w:lvlJc w:val="left"/>
      <w:pPr>
        <w:ind w:left="6491" w:hanging="360"/>
      </w:pPr>
      <w:rPr>
        <w:rFonts w:hint="default"/>
        <w:lang w:val="es-ES" w:eastAsia="en-US" w:bidi="ar-SA"/>
      </w:rPr>
    </w:lvl>
    <w:lvl w:ilvl="6" w:tplc="E44A704E">
      <w:numFmt w:val="bullet"/>
      <w:lvlText w:val="•"/>
      <w:lvlJc w:val="left"/>
      <w:pPr>
        <w:ind w:left="7574" w:hanging="360"/>
      </w:pPr>
      <w:rPr>
        <w:rFonts w:hint="default"/>
        <w:lang w:val="es-ES" w:eastAsia="en-US" w:bidi="ar-SA"/>
      </w:rPr>
    </w:lvl>
    <w:lvl w:ilvl="7" w:tplc="F39C3CA6">
      <w:numFmt w:val="bullet"/>
      <w:lvlText w:val="•"/>
      <w:lvlJc w:val="left"/>
      <w:pPr>
        <w:ind w:left="8657" w:hanging="360"/>
      </w:pPr>
      <w:rPr>
        <w:rFonts w:hint="default"/>
        <w:lang w:val="es-ES" w:eastAsia="en-US" w:bidi="ar-SA"/>
      </w:rPr>
    </w:lvl>
    <w:lvl w:ilvl="8" w:tplc="096A6710">
      <w:numFmt w:val="bullet"/>
      <w:lvlText w:val="•"/>
      <w:lvlJc w:val="left"/>
      <w:pPr>
        <w:ind w:left="9740" w:hanging="360"/>
      </w:pPr>
      <w:rPr>
        <w:rFonts w:hint="default"/>
        <w:lang w:val="es-ES" w:eastAsia="en-US" w:bidi="ar-SA"/>
      </w:rPr>
    </w:lvl>
  </w:abstractNum>
  <w:abstractNum w:abstractNumId="147" w15:restartNumberingAfterBreak="0">
    <w:nsid w:val="2ABB0253"/>
    <w:multiLevelType w:val="hybridMultilevel"/>
    <w:tmpl w:val="969EA8AA"/>
    <w:lvl w:ilvl="0" w:tplc="1090C9AA">
      <w:numFmt w:val="bullet"/>
      <w:lvlText w:val=""/>
      <w:lvlJc w:val="left"/>
      <w:pPr>
        <w:ind w:left="750" w:hanging="360"/>
      </w:pPr>
      <w:rPr>
        <w:rFonts w:ascii="Symbol" w:eastAsia="Symbol" w:hAnsi="Symbol" w:cs="Symbol" w:hint="default"/>
        <w:color w:val="363636"/>
        <w:w w:val="99"/>
        <w:sz w:val="20"/>
        <w:szCs w:val="20"/>
        <w:lang w:val="es-ES" w:eastAsia="en-US" w:bidi="ar-SA"/>
      </w:rPr>
    </w:lvl>
    <w:lvl w:ilvl="1" w:tplc="F5FEA3A8">
      <w:numFmt w:val="bullet"/>
      <w:lvlText w:val="•"/>
      <w:lvlJc w:val="left"/>
      <w:pPr>
        <w:ind w:left="1686" w:hanging="360"/>
      </w:pPr>
      <w:rPr>
        <w:rFonts w:hint="default"/>
        <w:lang w:val="es-ES" w:eastAsia="en-US" w:bidi="ar-SA"/>
      </w:rPr>
    </w:lvl>
    <w:lvl w:ilvl="2" w:tplc="E03E3D08">
      <w:numFmt w:val="bullet"/>
      <w:lvlText w:val="•"/>
      <w:lvlJc w:val="left"/>
      <w:pPr>
        <w:ind w:left="2613" w:hanging="360"/>
      </w:pPr>
      <w:rPr>
        <w:rFonts w:hint="default"/>
        <w:lang w:val="es-ES" w:eastAsia="en-US" w:bidi="ar-SA"/>
      </w:rPr>
    </w:lvl>
    <w:lvl w:ilvl="3" w:tplc="DB0CDFEA">
      <w:numFmt w:val="bullet"/>
      <w:lvlText w:val="•"/>
      <w:lvlJc w:val="left"/>
      <w:pPr>
        <w:ind w:left="3539" w:hanging="360"/>
      </w:pPr>
      <w:rPr>
        <w:rFonts w:hint="default"/>
        <w:lang w:val="es-ES" w:eastAsia="en-US" w:bidi="ar-SA"/>
      </w:rPr>
    </w:lvl>
    <w:lvl w:ilvl="4" w:tplc="BE8A4452">
      <w:numFmt w:val="bullet"/>
      <w:lvlText w:val="•"/>
      <w:lvlJc w:val="left"/>
      <w:pPr>
        <w:ind w:left="4466" w:hanging="360"/>
      </w:pPr>
      <w:rPr>
        <w:rFonts w:hint="default"/>
        <w:lang w:val="es-ES" w:eastAsia="en-US" w:bidi="ar-SA"/>
      </w:rPr>
    </w:lvl>
    <w:lvl w:ilvl="5" w:tplc="60425346">
      <w:numFmt w:val="bullet"/>
      <w:lvlText w:val="•"/>
      <w:lvlJc w:val="left"/>
      <w:pPr>
        <w:ind w:left="5392" w:hanging="360"/>
      </w:pPr>
      <w:rPr>
        <w:rFonts w:hint="default"/>
        <w:lang w:val="es-ES" w:eastAsia="en-US" w:bidi="ar-SA"/>
      </w:rPr>
    </w:lvl>
    <w:lvl w:ilvl="6" w:tplc="3E9070F2">
      <w:numFmt w:val="bullet"/>
      <w:lvlText w:val="•"/>
      <w:lvlJc w:val="left"/>
      <w:pPr>
        <w:ind w:left="6319" w:hanging="360"/>
      </w:pPr>
      <w:rPr>
        <w:rFonts w:hint="default"/>
        <w:lang w:val="es-ES" w:eastAsia="en-US" w:bidi="ar-SA"/>
      </w:rPr>
    </w:lvl>
    <w:lvl w:ilvl="7" w:tplc="58F65920">
      <w:numFmt w:val="bullet"/>
      <w:lvlText w:val="•"/>
      <w:lvlJc w:val="left"/>
      <w:pPr>
        <w:ind w:left="7245" w:hanging="360"/>
      </w:pPr>
      <w:rPr>
        <w:rFonts w:hint="default"/>
        <w:lang w:val="es-ES" w:eastAsia="en-US" w:bidi="ar-SA"/>
      </w:rPr>
    </w:lvl>
    <w:lvl w:ilvl="8" w:tplc="7BF00CCC">
      <w:numFmt w:val="bullet"/>
      <w:lvlText w:val="•"/>
      <w:lvlJc w:val="left"/>
      <w:pPr>
        <w:ind w:left="8172" w:hanging="360"/>
      </w:pPr>
      <w:rPr>
        <w:rFonts w:hint="default"/>
        <w:lang w:val="es-ES" w:eastAsia="en-US" w:bidi="ar-SA"/>
      </w:rPr>
    </w:lvl>
  </w:abstractNum>
  <w:abstractNum w:abstractNumId="148" w15:restartNumberingAfterBreak="0">
    <w:nsid w:val="2ACA49C9"/>
    <w:multiLevelType w:val="hybridMultilevel"/>
    <w:tmpl w:val="C06687B0"/>
    <w:lvl w:ilvl="0" w:tplc="E924949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E529F32">
      <w:numFmt w:val="bullet"/>
      <w:lvlText w:val="•"/>
      <w:lvlJc w:val="left"/>
      <w:pPr>
        <w:ind w:left="2486" w:hanging="361"/>
      </w:pPr>
      <w:rPr>
        <w:rFonts w:hint="default"/>
        <w:lang w:val="es-ES" w:eastAsia="en-US" w:bidi="ar-SA"/>
      </w:rPr>
    </w:lvl>
    <w:lvl w:ilvl="2" w:tplc="E98420CA">
      <w:numFmt w:val="bullet"/>
      <w:lvlText w:val="•"/>
      <w:lvlJc w:val="left"/>
      <w:pPr>
        <w:ind w:left="3533" w:hanging="361"/>
      </w:pPr>
      <w:rPr>
        <w:rFonts w:hint="default"/>
        <w:lang w:val="es-ES" w:eastAsia="en-US" w:bidi="ar-SA"/>
      </w:rPr>
    </w:lvl>
    <w:lvl w:ilvl="3" w:tplc="5B1228B0">
      <w:numFmt w:val="bullet"/>
      <w:lvlText w:val="•"/>
      <w:lvlJc w:val="left"/>
      <w:pPr>
        <w:ind w:left="4579" w:hanging="361"/>
      </w:pPr>
      <w:rPr>
        <w:rFonts w:hint="default"/>
        <w:lang w:val="es-ES" w:eastAsia="en-US" w:bidi="ar-SA"/>
      </w:rPr>
    </w:lvl>
    <w:lvl w:ilvl="4" w:tplc="75000284">
      <w:numFmt w:val="bullet"/>
      <w:lvlText w:val="•"/>
      <w:lvlJc w:val="left"/>
      <w:pPr>
        <w:ind w:left="5626" w:hanging="361"/>
      </w:pPr>
      <w:rPr>
        <w:rFonts w:hint="default"/>
        <w:lang w:val="es-ES" w:eastAsia="en-US" w:bidi="ar-SA"/>
      </w:rPr>
    </w:lvl>
    <w:lvl w:ilvl="5" w:tplc="C0AE6A0C">
      <w:numFmt w:val="bullet"/>
      <w:lvlText w:val="•"/>
      <w:lvlJc w:val="left"/>
      <w:pPr>
        <w:ind w:left="6673" w:hanging="361"/>
      </w:pPr>
      <w:rPr>
        <w:rFonts w:hint="default"/>
        <w:lang w:val="es-ES" w:eastAsia="en-US" w:bidi="ar-SA"/>
      </w:rPr>
    </w:lvl>
    <w:lvl w:ilvl="6" w:tplc="CC685286">
      <w:numFmt w:val="bullet"/>
      <w:lvlText w:val="•"/>
      <w:lvlJc w:val="left"/>
      <w:pPr>
        <w:ind w:left="7719" w:hanging="361"/>
      </w:pPr>
      <w:rPr>
        <w:rFonts w:hint="default"/>
        <w:lang w:val="es-ES" w:eastAsia="en-US" w:bidi="ar-SA"/>
      </w:rPr>
    </w:lvl>
    <w:lvl w:ilvl="7" w:tplc="6CDA4726">
      <w:numFmt w:val="bullet"/>
      <w:lvlText w:val="•"/>
      <w:lvlJc w:val="left"/>
      <w:pPr>
        <w:ind w:left="8766" w:hanging="361"/>
      </w:pPr>
      <w:rPr>
        <w:rFonts w:hint="default"/>
        <w:lang w:val="es-ES" w:eastAsia="en-US" w:bidi="ar-SA"/>
      </w:rPr>
    </w:lvl>
    <w:lvl w:ilvl="8" w:tplc="F808EC78">
      <w:numFmt w:val="bullet"/>
      <w:lvlText w:val="•"/>
      <w:lvlJc w:val="left"/>
      <w:pPr>
        <w:ind w:left="9813" w:hanging="361"/>
      </w:pPr>
      <w:rPr>
        <w:rFonts w:hint="default"/>
        <w:lang w:val="es-ES" w:eastAsia="en-US" w:bidi="ar-SA"/>
      </w:rPr>
    </w:lvl>
  </w:abstractNum>
  <w:abstractNum w:abstractNumId="149" w15:restartNumberingAfterBreak="0">
    <w:nsid w:val="2ACF14C0"/>
    <w:multiLevelType w:val="hybridMultilevel"/>
    <w:tmpl w:val="57DE327A"/>
    <w:lvl w:ilvl="0" w:tplc="DC22AAD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15E057A">
      <w:numFmt w:val="bullet"/>
      <w:lvlText w:val="•"/>
      <w:lvlJc w:val="left"/>
      <w:pPr>
        <w:ind w:left="2486" w:hanging="361"/>
      </w:pPr>
      <w:rPr>
        <w:rFonts w:hint="default"/>
        <w:lang w:val="es-ES" w:eastAsia="en-US" w:bidi="ar-SA"/>
      </w:rPr>
    </w:lvl>
    <w:lvl w:ilvl="2" w:tplc="8EB8C690">
      <w:numFmt w:val="bullet"/>
      <w:lvlText w:val="•"/>
      <w:lvlJc w:val="left"/>
      <w:pPr>
        <w:ind w:left="3533" w:hanging="361"/>
      </w:pPr>
      <w:rPr>
        <w:rFonts w:hint="default"/>
        <w:lang w:val="es-ES" w:eastAsia="en-US" w:bidi="ar-SA"/>
      </w:rPr>
    </w:lvl>
    <w:lvl w:ilvl="3" w:tplc="4008EE20">
      <w:numFmt w:val="bullet"/>
      <w:lvlText w:val="•"/>
      <w:lvlJc w:val="left"/>
      <w:pPr>
        <w:ind w:left="4579" w:hanging="361"/>
      </w:pPr>
      <w:rPr>
        <w:rFonts w:hint="default"/>
        <w:lang w:val="es-ES" w:eastAsia="en-US" w:bidi="ar-SA"/>
      </w:rPr>
    </w:lvl>
    <w:lvl w:ilvl="4" w:tplc="E19CBB5C">
      <w:numFmt w:val="bullet"/>
      <w:lvlText w:val="•"/>
      <w:lvlJc w:val="left"/>
      <w:pPr>
        <w:ind w:left="5626" w:hanging="361"/>
      </w:pPr>
      <w:rPr>
        <w:rFonts w:hint="default"/>
        <w:lang w:val="es-ES" w:eastAsia="en-US" w:bidi="ar-SA"/>
      </w:rPr>
    </w:lvl>
    <w:lvl w:ilvl="5" w:tplc="611CD080">
      <w:numFmt w:val="bullet"/>
      <w:lvlText w:val="•"/>
      <w:lvlJc w:val="left"/>
      <w:pPr>
        <w:ind w:left="6673" w:hanging="361"/>
      </w:pPr>
      <w:rPr>
        <w:rFonts w:hint="default"/>
        <w:lang w:val="es-ES" w:eastAsia="en-US" w:bidi="ar-SA"/>
      </w:rPr>
    </w:lvl>
    <w:lvl w:ilvl="6" w:tplc="6526D446">
      <w:numFmt w:val="bullet"/>
      <w:lvlText w:val="•"/>
      <w:lvlJc w:val="left"/>
      <w:pPr>
        <w:ind w:left="7719" w:hanging="361"/>
      </w:pPr>
      <w:rPr>
        <w:rFonts w:hint="default"/>
        <w:lang w:val="es-ES" w:eastAsia="en-US" w:bidi="ar-SA"/>
      </w:rPr>
    </w:lvl>
    <w:lvl w:ilvl="7" w:tplc="1E3C5A44">
      <w:numFmt w:val="bullet"/>
      <w:lvlText w:val="•"/>
      <w:lvlJc w:val="left"/>
      <w:pPr>
        <w:ind w:left="8766" w:hanging="361"/>
      </w:pPr>
      <w:rPr>
        <w:rFonts w:hint="default"/>
        <w:lang w:val="es-ES" w:eastAsia="en-US" w:bidi="ar-SA"/>
      </w:rPr>
    </w:lvl>
    <w:lvl w:ilvl="8" w:tplc="50D6A4B4">
      <w:numFmt w:val="bullet"/>
      <w:lvlText w:val="•"/>
      <w:lvlJc w:val="left"/>
      <w:pPr>
        <w:ind w:left="9813" w:hanging="361"/>
      </w:pPr>
      <w:rPr>
        <w:rFonts w:hint="default"/>
        <w:lang w:val="es-ES" w:eastAsia="en-US" w:bidi="ar-SA"/>
      </w:rPr>
    </w:lvl>
  </w:abstractNum>
  <w:abstractNum w:abstractNumId="150" w15:restartNumberingAfterBreak="0">
    <w:nsid w:val="2B034DD9"/>
    <w:multiLevelType w:val="hybridMultilevel"/>
    <w:tmpl w:val="6610D44E"/>
    <w:lvl w:ilvl="0" w:tplc="2B62AD12">
      <w:start w:val="1"/>
      <w:numFmt w:val="decimal"/>
      <w:lvlText w:val="%1."/>
      <w:lvlJc w:val="left"/>
      <w:pPr>
        <w:ind w:left="1440" w:hanging="361"/>
        <w:jc w:val="left"/>
      </w:pPr>
      <w:rPr>
        <w:rFonts w:ascii="Carlito" w:eastAsia="Carlito" w:hAnsi="Carlito" w:cs="Carlito" w:hint="default"/>
        <w:color w:val="363636"/>
        <w:spacing w:val="-7"/>
        <w:w w:val="100"/>
        <w:sz w:val="24"/>
        <w:szCs w:val="24"/>
        <w:lang w:val="es-ES" w:eastAsia="en-US" w:bidi="ar-SA"/>
      </w:rPr>
    </w:lvl>
    <w:lvl w:ilvl="1" w:tplc="21F88B76">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8E24A004">
      <w:numFmt w:val="bullet"/>
      <w:lvlText w:val="•"/>
      <w:lvlJc w:val="left"/>
      <w:pPr>
        <w:ind w:left="3242" w:hanging="360"/>
      </w:pPr>
      <w:rPr>
        <w:rFonts w:hint="default"/>
        <w:lang w:val="es-ES" w:eastAsia="en-US" w:bidi="ar-SA"/>
      </w:rPr>
    </w:lvl>
    <w:lvl w:ilvl="3" w:tplc="5E8A6DA0">
      <w:numFmt w:val="bullet"/>
      <w:lvlText w:val="•"/>
      <w:lvlJc w:val="left"/>
      <w:pPr>
        <w:ind w:left="4325" w:hanging="360"/>
      </w:pPr>
      <w:rPr>
        <w:rFonts w:hint="default"/>
        <w:lang w:val="es-ES" w:eastAsia="en-US" w:bidi="ar-SA"/>
      </w:rPr>
    </w:lvl>
    <w:lvl w:ilvl="4" w:tplc="0D5019B8">
      <w:numFmt w:val="bullet"/>
      <w:lvlText w:val="•"/>
      <w:lvlJc w:val="left"/>
      <w:pPr>
        <w:ind w:left="5408" w:hanging="360"/>
      </w:pPr>
      <w:rPr>
        <w:rFonts w:hint="default"/>
        <w:lang w:val="es-ES" w:eastAsia="en-US" w:bidi="ar-SA"/>
      </w:rPr>
    </w:lvl>
    <w:lvl w:ilvl="5" w:tplc="F41A1C6C">
      <w:numFmt w:val="bullet"/>
      <w:lvlText w:val="•"/>
      <w:lvlJc w:val="left"/>
      <w:pPr>
        <w:ind w:left="6491" w:hanging="360"/>
      </w:pPr>
      <w:rPr>
        <w:rFonts w:hint="default"/>
        <w:lang w:val="es-ES" w:eastAsia="en-US" w:bidi="ar-SA"/>
      </w:rPr>
    </w:lvl>
    <w:lvl w:ilvl="6" w:tplc="E5C8BC4E">
      <w:numFmt w:val="bullet"/>
      <w:lvlText w:val="•"/>
      <w:lvlJc w:val="left"/>
      <w:pPr>
        <w:ind w:left="7574" w:hanging="360"/>
      </w:pPr>
      <w:rPr>
        <w:rFonts w:hint="default"/>
        <w:lang w:val="es-ES" w:eastAsia="en-US" w:bidi="ar-SA"/>
      </w:rPr>
    </w:lvl>
    <w:lvl w:ilvl="7" w:tplc="9224EDAC">
      <w:numFmt w:val="bullet"/>
      <w:lvlText w:val="•"/>
      <w:lvlJc w:val="left"/>
      <w:pPr>
        <w:ind w:left="8657" w:hanging="360"/>
      </w:pPr>
      <w:rPr>
        <w:rFonts w:hint="default"/>
        <w:lang w:val="es-ES" w:eastAsia="en-US" w:bidi="ar-SA"/>
      </w:rPr>
    </w:lvl>
    <w:lvl w:ilvl="8" w:tplc="65549EDE">
      <w:numFmt w:val="bullet"/>
      <w:lvlText w:val="•"/>
      <w:lvlJc w:val="left"/>
      <w:pPr>
        <w:ind w:left="9740" w:hanging="360"/>
      </w:pPr>
      <w:rPr>
        <w:rFonts w:hint="default"/>
        <w:lang w:val="es-ES" w:eastAsia="en-US" w:bidi="ar-SA"/>
      </w:rPr>
    </w:lvl>
  </w:abstractNum>
  <w:abstractNum w:abstractNumId="151" w15:restartNumberingAfterBreak="0">
    <w:nsid w:val="2B587DE2"/>
    <w:multiLevelType w:val="hybridMultilevel"/>
    <w:tmpl w:val="24A4F196"/>
    <w:lvl w:ilvl="0" w:tplc="8D8E01B6">
      <w:start w:val="1"/>
      <w:numFmt w:val="decimal"/>
      <w:lvlText w:val="%1."/>
      <w:lvlJc w:val="left"/>
      <w:pPr>
        <w:ind w:left="1440" w:hanging="361"/>
        <w:jc w:val="left"/>
      </w:pPr>
      <w:rPr>
        <w:rFonts w:ascii="Carlito" w:eastAsia="Carlito" w:hAnsi="Carlito" w:cs="Carlito" w:hint="default"/>
        <w:color w:val="363636"/>
        <w:spacing w:val="-7"/>
        <w:w w:val="100"/>
        <w:sz w:val="24"/>
        <w:szCs w:val="24"/>
        <w:lang w:val="es-ES" w:eastAsia="en-US" w:bidi="ar-SA"/>
      </w:rPr>
    </w:lvl>
    <w:lvl w:ilvl="1" w:tplc="25104098">
      <w:numFmt w:val="bullet"/>
      <w:lvlText w:val="•"/>
      <w:lvlJc w:val="left"/>
      <w:pPr>
        <w:ind w:left="2486" w:hanging="361"/>
      </w:pPr>
      <w:rPr>
        <w:rFonts w:hint="default"/>
        <w:lang w:val="es-ES" w:eastAsia="en-US" w:bidi="ar-SA"/>
      </w:rPr>
    </w:lvl>
    <w:lvl w:ilvl="2" w:tplc="6C5226A2">
      <w:numFmt w:val="bullet"/>
      <w:lvlText w:val="•"/>
      <w:lvlJc w:val="left"/>
      <w:pPr>
        <w:ind w:left="3533" w:hanging="361"/>
      </w:pPr>
      <w:rPr>
        <w:rFonts w:hint="default"/>
        <w:lang w:val="es-ES" w:eastAsia="en-US" w:bidi="ar-SA"/>
      </w:rPr>
    </w:lvl>
    <w:lvl w:ilvl="3" w:tplc="8930795E">
      <w:numFmt w:val="bullet"/>
      <w:lvlText w:val="•"/>
      <w:lvlJc w:val="left"/>
      <w:pPr>
        <w:ind w:left="4579" w:hanging="361"/>
      </w:pPr>
      <w:rPr>
        <w:rFonts w:hint="default"/>
        <w:lang w:val="es-ES" w:eastAsia="en-US" w:bidi="ar-SA"/>
      </w:rPr>
    </w:lvl>
    <w:lvl w:ilvl="4" w:tplc="6622C3A4">
      <w:numFmt w:val="bullet"/>
      <w:lvlText w:val="•"/>
      <w:lvlJc w:val="left"/>
      <w:pPr>
        <w:ind w:left="5626" w:hanging="361"/>
      </w:pPr>
      <w:rPr>
        <w:rFonts w:hint="default"/>
        <w:lang w:val="es-ES" w:eastAsia="en-US" w:bidi="ar-SA"/>
      </w:rPr>
    </w:lvl>
    <w:lvl w:ilvl="5" w:tplc="13308F0A">
      <w:numFmt w:val="bullet"/>
      <w:lvlText w:val="•"/>
      <w:lvlJc w:val="left"/>
      <w:pPr>
        <w:ind w:left="6673" w:hanging="361"/>
      </w:pPr>
      <w:rPr>
        <w:rFonts w:hint="default"/>
        <w:lang w:val="es-ES" w:eastAsia="en-US" w:bidi="ar-SA"/>
      </w:rPr>
    </w:lvl>
    <w:lvl w:ilvl="6" w:tplc="D8909FF8">
      <w:numFmt w:val="bullet"/>
      <w:lvlText w:val="•"/>
      <w:lvlJc w:val="left"/>
      <w:pPr>
        <w:ind w:left="7719" w:hanging="361"/>
      </w:pPr>
      <w:rPr>
        <w:rFonts w:hint="default"/>
        <w:lang w:val="es-ES" w:eastAsia="en-US" w:bidi="ar-SA"/>
      </w:rPr>
    </w:lvl>
    <w:lvl w:ilvl="7" w:tplc="76CE4E1A">
      <w:numFmt w:val="bullet"/>
      <w:lvlText w:val="•"/>
      <w:lvlJc w:val="left"/>
      <w:pPr>
        <w:ind w:left="8766" w:hanging="361"/>
      </w:pPr>
      <w:rPr>
        <w:rFonts w:hint="default"/>
        <w:lang w:val="es-ES" w:eastAsia="en-US" w:bidi="ar-SA"/>
      </w:rPr>
    </w:lvl>
    <w:lvl w:ilvl="8" w:tplc="A8067A6E">
      <w:numFmt w:val="bullet"/>
      <w:lvlText w:val="•"/>
      <w:lvlJc w:val="left"/>
      <w:pPr>
        <w:ind w:left="9813" w:hanging="361"/>
      </w:pPr>
      <w:rPr>
        <w:rFonts w:hint="default"/>
        <w:lang w:val="es-ES" w:eastAsia="en-US" w:bidi="ar-SA"/>
      </w:rPr>
    </w:lvl>
  </w:abstractNum>
  <w:abstractNum w:abstractNumId="152" w15:restartNumberingAfterBreak="0">
    <w:nsid w:val="2B9944D9"/>
    <w:multiLevelType w:val="hybridMultilevel"/>
    <w:tmpl w:val="DB04D0EE"/>
    <w:lvl w:ilvl="0" w:tplc="B4801658">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92C4DD48">
      <w:numFmt w:val="bullet"/>
      <w:lvlText w:val="•"/>
      <w:lvlJc w:val="left"/>
      <w:pPr>
        <w:ind w:left="2486" w:hanging="361"/>
      </w:pPr>
      <w:rPr>
        <w:rFonts w:hint="default"/>
        <w:lang w:val="es-ES" w:eastAsia="en-US" w:bidi="ar-SA"/>
      </w:rPr>
    </w:lvl>
    <w:lvl w:ilvl="2" w:tplc="CB40120C">
      <w:numFmt w:val="bullet"/>
      <w:lvlText w:val="•"/>
      <w:lvlJc w:val="left"/>
      <w:pPr>
        <w:ind w:left="3533" w:hanging="361"/>
      </w:pPr>
      <w:rPr>
        <w:rFonts w:hint="default"/>
        <w:lang w:val="es-ES" w:eastAsia="en-US" w:bidi="ar-SA"/>
      </w:rPr>
    </w:lvl>
    <w:lvl w:ilvl="3" w:tplc="A12226BE">
      <w:numFmt w:val="bullet"/>
      <w:lvlText w:val="•"/>
      <w:lvlJc w:val="left"/>
      <w:pPr>
        <w:ind w:left="4579" w:hanging="361"/>
      </w:pPr>
      <w:rPr>
        <w:rFonts w:hint="default"/>
        <w:lang w:val="es-ES" w:eastAsia="en-US" w:bidi="ar-SA"/>
      </w:rPr>
    </w:lvl>
    <w:lvl w:ilvl="4" w:tplc="8C841476">
      <w:numFmt w:val="bullet"/>
      <w:lvlText w:val="•"/>
      <w:lvlJc w:val="left"/>
      <w:pPr>
        <w:ind w:left="5626" w:hanging="361"/>
      </w:pPr>
      <w:rPr>
        <w:rFonts w:hint="default"/>
        <w:lang w:val="es-ES" w:eastAsia="en-US" w:bidi="ar-SA"/>
      </w:rPr>
    </w:lvl>
    <w:lvl w:ilvl="5" w:tplc="4C803BDE">
      <w:numFmt w:val="bullet"/>
      <w:lvlText w:val="•"/>
      <w:lvlJc w:val="left"/>
      <w:pPr>
        <w:ind w:left="6673" w:hanging="361"/>
      </w:pPr>
      <w:rPr>
        <w:rFonts w:hint="default"/>
        <w:lang w:val="es-ES" w:eastAsia="en-US" w:bidi="ar-SA"/>
      </w:rPr>
    </w:lvl>
    <w:lvl w:ilvl="6" w:tplc="1616A3C4">
      <w:numFmt w:val="bullet"/>
      <w:lvlText w:val="•"/>
      <w:lvlJc w:val="left"/>
      <w:pPr>
        <w:ind w:left="7719" w:hanging="361"/>
      </w:pPr>
      <w:rPr>
        <w:rFonts w:hint="default"/>
        <w:lang w:val="es-ES" w:eastAsia="en-US" w:bidi="ar-SA"/>
      </w:rPr>
    </w:lvl>
    <w:lvl w:ilvl="7" w:tplc="FF145144">
      <w:numFmt w:val="bullet"/>
      <w:lvlText w:val="•"/>
      <w:lvlJc w:val="left"/>
      <w:pPr>
        <w:ind w:left="8766" w:hanging="361"/>
      </w:pPr>
      <w:rPr>
        <w:rFonts w:hint="default"/>
        <w:lang w:val="es-ES" w:eastAsia="en-US" w:bidi="ar-SA"/>
      </w:rPr>
    </w:lvl>
    <w:lvl w:ilvl="8" w:tplc="35960F34">
      <w:numFmt w:val="bullet"/>
      <w:lvlText w:val="•"/>
      <w:lvlJc w:val="left"/>
      <w:pPr>
        <w:ind w:left="9813" w:hanging="361"/>
      </w:pPr>
      <w:rPr>
        <w:rFonts w:hint="default"/>
        <w:lang w:val="es-ES" w:eastAsia="en-US" w:bidi="ar-SA"/>
      </w:rPr>
    </w:lvl>
  </w:abstractNum>
  <w:abstractNum w:abstractNumId="153" w15:restartNumberingAfterBreak="0">
    <w:nsid w:val="2BAC29DA"/>
    <w:multiLevelType w:val="hybridMultilevel"/>
    <w:tmpl w:val="75687838"/>
    <w:lvl w:ilvl="0" w:tplc="7F1E27F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937A2A42">
      <w:numFmt w:val="bullet"/>
      <w:lvlText w:val="•"/>
      <w:lvlJc w:val="left"/>
      <w:pPr>
        <w:ind w:left="2486" w:hanging="361"/>
      </w:pPr>
      <w:rPr>
        <w:rFonts w:hint="default"/>
        <w:lang w:val="es-ES" w:eastAsia="en-US" w:bidi="ar-SA"/>
      </w:rPr>
    </w:lvl>
    <w:lvl w:ilvl="2" w:tplc="862EFC48">
      <w:numFmt w:val="bullet"/>
      <w:lvlText w:val="•"/>
      <w:lvlJc w:val="left"/>
      <w:pPr>
        <w:ind w:left="3533" w:hanging="361"/>
      </w:pPr>
      <w:rPr>
        <w:rFonts w:hint="default"/>
        <w:lang w:val="es-ES" w:eastAsia="en-US" w:bidi="ar-SA"/>
      </w:rPr>
    </w:lvl>
    <w:lvl w:ilvl="3" w:tplc="FAD0BB58">
      <w:numFmt w:val="bullet"/>
      <w:lvlText w:val="•"/>
      <w:lvlJc w:val="left"/>
      <w:pPr>
        <w:ind w:left="4579" w:hanging="361"/>
      </w:pPr>
      <w:rPr>
        <w:rFonts w:hint="default"/>
        <w:lang w:val="es-ES" w:eastAsia="en-US" w:bidi="ar-SA"/>
      </w:rPr>
    </w:lvl>
    <w:lvl w:ilvl="4" w:tplc="AB7C4E88">
      <w:numFmt w:val="bullet"/>
      <w:lvlText w:val="•"/>
      <w:lvlJc w:val="left"/>
      <w:pPr>
        <w:ind w:left="5626" w:hanging="361"/>
      </w:pPr>
      <w:rPr>
        <w:rFonts w:hint="default"/>
        <w:lang w:val="es-ES" w:eastAsia="en-US" w:bidi="ar-SA"/>
      </w:rPr>
    </w:lvl>
    <w:lvl w:ilvl="5" w:tplc="1D1C0C5E">
      <w:numFmt w:val="bullet"/>
      <w:lvlText w:val="•"/>
      <w:lvlJc w:val="left"/>
      <w:pPr>
        <w:ind w:left="6673" w:hanging="361"/>
      </w:pPr>
      <w:rPr>
        <w:rFonts w:hint="default"/>
        <w:lang w:val="es-ES" w:eastAsia="en-US" w:bidi="ar-SA"/>
      </w:rPr>
    </w:lvl>
    <w:lvl w:ilvl="6" w:tplc="E2D81B5A">
      <w:numFmt w:val="bullet"/>
      <w:lvlText w:val="•"/>
      <w:lvlJc w:val="left"/>
      <w:pPr>
        <w:ind w:left="7719" w:hanging="361"/>
      </w:pPr>
      <w:rPr>
        <w:rFonts w:hint="default"/>
        <w:lang w:val="es-ES" w:eastAsia="en-US" w:bidi="ar-SA"/>
      </w:rPr>
    </w:lvl>
    <w:lvl w:ilvl="7" w:tplc="913404EA">
      <w:numFmt w:val="bullet"/>
      <w:lvlText w:val="•"/>
      <w:lvlJc w:val="left"/>
      <w:pPr>
        <w:ind w:left="8766" w:hanging="361"/>
      </w:pPr>
      <w:rPr>
        <w:rFonts w:hint="default"/>
        <w:lang w:val="es-ES" w:eastAsia="en-US" w:bidi="ar-SA"/>
      </w:rPr>
    </w:lvl>
    <w:lvl w:ilvl="8" w:tplc="E10E7C36">
      <w:numFmt w:val="bullet"/>
      <w:lvlText w:val="•"/>
      <w:lvlJc w:val="left"/>
      <w:pPr>
        <w:ind w:left="9813" w:hanging="361"/>
      </w:pPr>
      <w:rPr>
        <w:rFonts w:hint="default"/>
        <w:lang w:val="es-ES" w:eastAsia="en-US" w:bidi="ar-SA"/>
      </w:rPr>
    </w:lvl>
  </w:abstractNum>
  <w:abstractNum w:abstractNumId="154" w15:restartNumberingAfterBreak="0">
    <w:nsid w:val="2BDD759C"/>
    <w:multiLevelType w:val="hybridMultilevel"/>
    <w:tmpl w:val="4190AB0A"/>
    <w:lvl w:ilvl="0" w:tplc="4BFA22C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4692CB26">
      <w:numFmt w:val="bullet"/>
      <w:lvlText w:val="•"/>
      <w:lvlJc w:val="left"/>
      <w:pPr>
        <w:ind w:left="2486" w:hanging="361"/>
      </w:pPr>
      <w:rPr>
        <w:rFonts w:hint="default"/>
        <w:lang w:val="es-ES" w:eastAsia="en-US" w:bidi="ar-SA"/>
      </w:rPr>
    </w:lvl>
    <w:lvl w:ilvl="2" w:tplc="F716BCD4">
      <w:numFmt w:val="bullet"/>
      <w:lvlText w:val="•"/>
      <w:lvlJc w:val="left"/>
      <w:pPr>
        <w:ind w:left="3533" w:hanging="361"/>
      </w:pPr>
      <w:rPr>
        <w:rFonts w:hint="default"/>
        <w:lang w:val="es-ES" w:eastAsia="en-US" w:bidi="ar-SA"/>
      </w:rPr>
    </w:lvl>
    <w:lvl w:ilvl="3" w:tplc="91DE8098">
      <w:numFmt w:val="bullet"/>
      <w:lvlText w:val="•"/>
      <w:lvlJc w:val="left"/>
      <w:pPr>
        <w:ind w:left="4579" w:hanging="361"/>
      </w:pPr>
      <w:rPr>
        <w:rFonts w:hint="default"/>
        <w:lang w:val="es-ES" w:eastAsia="en-US" w:bidi="ar-SA"/>
      </w:rPr>
    </w:lvl>
    <w:lvl w:ilvl="4" w:tplc="CD2EEDC4">
      <w:numFmt w:val="bullet"/>
      <w:lvlText w:val="•"/>
      <w:lvlJc w:val="left"/>
      <w:pPr>
        <w:ind w:left="5626" w:hanging="361"/>
      </w:pPr>
      <w:rPr>
        <w:rFonts w:hint="default"/>
        <w:lang w:val="es-ES" w:eastAsia="en-US" w:bidi="ar-SA"/>
      </w:rPr>
    </w:lvl>
    <w:lvl w:ilvl="5" w:tplc="F856C7E2">
      <w:numFmt w:val="bullet"/>
      <w:lvlText w:val="•"/>
      <w:lvlJc w:val="left"/>
      <w:pPr>
        <w:ind w:left="6673" w:hanging="361"/>
      </w:pPr>
      <w:rPr>
        <w:rFonts w:hint="default"/>
        <w:lang w:val="es-ES" w:eastAsia="en-US" w:bidi="ar-SA"/>
      </w:rPr>
    </w:lvl>
    <w:lvl w:ilvl="6" w:tplc="A7B20308">
      <w:numFmt w:val="bullet"/>
      <w:lvlText w:val="•"/>
      <w:lvlJc w:val="left"/>
      <w:pPr>
        <w:ind w:left="7719" w:hanging="361"/>
      </w:pPr>
      <w:rPr>
        <w:rFonts w:hint="default"/>
        <w:lang w:val="es-ES" w:eastAsia="en-US" w:bidi="ar-SA"/>
      </w:rPr>
    </w:lvl>
    <w:lvl w:ilvl="7" w:tplc="B6CE84AC">
      <w:numFmt w:val="bullet"/>
      <w:lvlText w:val="•"/>
      <w:lvlJc w:val="left"/>
      <w:pPr>
        <w:ind w:left="8766" w:hanging="361"/>
      </w:pPr>
      <w:rPr>
        <w:rFonts w:hint="default"/>
        <w:lang w:val="es-ES" w:eastAsia="en-US" w:bidi="ar-SA"/>
      </w:rPr>
    </w:lvl>
    <w:lvl w:ilvl="8" w:tplc="21EA823E">
      <w:numFmt w:val="bullet"/>
      <w:lvlText w:val="•"/>
      <w:lvlJc w:val="left"/>
      <w:pPr>
        <w:ind w:left="9813" w:hanging="361"/>
      </w:pPr>
      <w:rPr>
        <w:rFonts w:hint="default"/>
        <w:lang w:val="es-ES" w:eastAsia="en-US" w:bidi="ar-SA"/>
      </w:rPr>
    </w:lvl>
  </w:abstractNum>
  <w:abstractNum w:abstractNumId="155" w15:restartNumberingAfterBreak="0">
    <w:nsid w:val="2C8766CD"/>
    <w:multiLevelType w:val="hybridMultilevel"/>
    <w:tmpl w:val="2B966D20"/>
    <w:lvl w:ilvl="0" w:tplc="F356E538">
      <w:start w:val="1"/>
      <w:numFmt w:val="decimal"/>
      <w:lvlText w:val="%1."/>
      <w:lvlJc w:val="left"/>
      <w:pPr>
        <w:ind w:left="720" w:hanging="360"/>
        <w:jc w:val="left"/>
      </w:pPr>
      <w:rPr>
        <w:rFonts w:ascii="Carlito" w:eastAsia="Carlito" w:hAnsi="Carlito" w:cs="Carlito" w:hint="default"/>
        <w:color w:val="505050"/>
        <w:spacing w:val="-3"/>
        <w:w w:val="100"/>
        <w:sz w:val="24"/>
        <w:szCs w:val="24"/>
        <w:lang w:val="es-ES" w:eastAsia="en-US" w:bidi="ar-SA"/>
      </w:rPr>
    </w:lvl>
    <w:lvl w:ilvl="1" w:tplc="5C0A5BD6">
      <w:numFmt w:val="bullet"/>
      <w:lvlText w:val="•"/>
      <w:lvlJc w:val="left"/>
      <w:pPr>
        <w:ind w:left="1838" w:hanging="360"/>
      </w:pPr>
      <w:rPr>
        <w:rFonts w:hint="default"/>
        <w:lang w:val="es-ES" w:eastAsia="en-US" w:bidi="ar-SA"/>
      </w:rPr>
    </w:lvl>
    <w:lvl w:ilvl="2" w:tplc="83B409BC">
      <w:numFmt w:val="bullet"/>
      <w:lvlText w:val="•"/>
      <w:lvlJc w:val="left"/>
      <w:pPr>
        <w:ind w:left="2957" w:hanging="360"/>
      </w:pPr>
      <w:rPr>
        <w:rFonts w:hint="default"/>
        <w:lang w:val="es-ES" w:eastAsia="en-US" w:bidi="ar-SA"/>
      </w:rPr>
    </w:lvl>
    <w:lvl w:ilvl="3" w:tplc="D25CA9C6">
      <w:numFmt w:val="bullet"/>
      <w:lvlText w:val="•"/>
      <w:lvlJc w:val="left"/>
      <w:pPr>
        <w:ind w:left="4075" w:hanging="360"/>
      </w:pPr>
      <w:rPr>
        <w:rFonts w:hint="default"/>
        <w:lang w:val="es-ES" w:eastAsia="en-US" w:bidi="ar-SA"/>
      </w:rPr>
    </w:lvl>
    <w:lvl w:ilvl="4" w:tplc="99725352">
      <w:numFmt w:val="bullet"/>
      <w:lvlText w:val="•"/>
      <w:lvlJc w:val="left"/>
      <w:pPr>
        <w:ind w:left="5194" w:hanging="360"/>
      </w:pPr>
      <w:rPr>
        <w:rFonts w:hint="default"/>
        <w:lang w:val="es-ES" w:eastAsia="en-US" w:bidi="ar-SA"/>
      </w:rPr>
    </w:lvl>
    <w:lvl w:ilvl="5" w:tplc="FD9E5F14">
      <w:numFmt w:val="bullet"/>
      <w:lvlText w:val="•"/>
      <w:lvlJc w:val="left"/>
      <w:pPr>
        <w:ind w:left="6313" w:hanging="360"/>
      </w:pPr>
      <w:rPr>
        <w:rFonts w:hint="default"/>
        <w:lang w:val="es-ES" w:eastAsia="en-US" w:bidi="ar-SA"/>
      </w:rPr>
    </w:lvl>
    <w:lvl w:ilvl="6" w:tplc="D8500C9E">
      <w:numFmt w:val="bullet"/>
      <w:lvlText w:val="•"/>
      <w:lvlJc w:val="left"/>
      <w:pPr>
        <w:ind w:left="7431" w:hanging="360"/>
      </w:pPr>
      <w:rPr>
        <w:rFonts w:hint="default"/>
        <w:lang w:val="es-ES" w:eastAsia="en-US" w:bidi="ar-SA"/>
      </w:rPr>
    </w:lvl>
    <w:lvl w:ilvl="7" w:tplc="7ED893F0">
      <w:numFmt w:val="bullet"/>
      <w:lvlText w:val="•"/>
      <w:lvlJc w:val="left"/>
      <w:pPr>
        <w:ind w:left="8550" w:hanging="360"/>
      </w:pPr>
      <w:rPr>
        <w:rFonts w:hint="default"/>
        <w:lang w:val="es-ES" w:eastAsia="en-US" w:bidi="ar-SA"/>
      </w:rPr>
    </w:lvl>
    <w:lvl w:ilvl="8" w:tplc="03B45982">
      <w:numFmt w:val="bullet"/>
      <w:lvlText w:val="•"/>
      <w:lvlJc w:val="left"/>
      <w:pPr>
        <w:ind w:left="9669" w:hanging="360"/>
      </w:pPr>
      <w:rPr>
        <w:rFonts w:hint="default"/>
        <w:lang w:val="es-ES" w:eastAsia="en-US" w:bidi="ar-SA"/>
      </w:rPr>
    </w:lvl>
  </w:abstractNum>
  <w:abstractNum w:abstractNumId="156" w15:restartNumberingAfterBreak="0">
    <w:nsid w:val="2C920A24"/>
    <w:multiLevelType w:val="hybridMultilevel"/>
    <w:tmpl w:val="963AC0CE"/>
    <w:lvl w:ilvl="0" w:tplc="376822D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968F8F2">
      <w:numFmt w:val="bullet"/>
      <w:lvlText w:val="•"/>
      <w:lvlJc w:val="left"/>
      <w:pPr>
        <w:ind w:left="2160" w:hanging="361"/>
      </w:pPr>
      <w:rPr>
        <w:rFonts w:hint="default"/>
        <w:lang w:val="es-ES" w:eastAsia="en-US" w:bidi="ar-SA"/>
      </w:rPr>
    </w:lvl>
    <w:lvl w:ilvl="2" w:tplc="1696E530">
      <w:numFmt w:val="bullet"/>
      <w:lvlText w:val="•"/>
      <w:lvlJc w:val="left"/>
      <w:pPr>
        <w:ind w:left="3242" w:hanging="361"/>
      </w:pPr>
      <w:rPr>
        <w:rFonts w:hint="default"/>
        <w:lang w:val="es-ES" w:eastAsia="en-US" w:bidi="ar-SA"/>
      </w:rPr>
    </w:lvl>
    <w:lvl w:ilvl="3" w:tplc="E2FC6E64">
      <w:numFmt w:val="bullet"/>
      <w:lvlText w:val="•"/>
      <w:lvlJc w:val="left"/>
      <w:pPr>
        <w:ind w:left="4325" w:hanging="361"/>
      </w:pPr>
      <w:rPr>
        <w:rFonts w:hint="default"/>
        <w:lang w:val="es-ES" w:eastAsia="en-US" w:bidi="ar-SA"/>
      </w:rPr>
    </w:lvl>
    <w:lvl w:ilvl="4" w:tplc="5D307C8A">
      <w:numFmt w:val="bullet"/>
      <w:lvlText w:val="•"/>
      <w:lvlJc w:val="left"/>
      <w:pPr>
        <w:ind w:left="5408" w:hanging="361"/>
      </w:pPr>
      <w:rPr>
        <w:rFonts w:hint="default"/>
        <w:lang w:val="es-ES" w:eastAsia="en-US" w:bidi="ar-SA"/>
      </w:rPr>
    </w:lvl>
    <w:lvl w:ilvl="5" w:tplc="2A4AD7D0">
      <w:numFmt w:val="bullet"/>
      <w:lvlText w:val="•"/>
      <w:lvlJc w:val="left"/>
      <w:pPr>
        <w:ind w:left="6491" w:hanging="361"/>
      </w:pPr>
      <w:rPr>
        <w:rFonts w:hint="default"/>
        <w:lang w:val="es-ES" w:eastAsia="en-US" w:bidi="ar-SA"/>
      </w:rPr>
    </w:lvl>
    <w:lvl w:ilvl="6" w:tplc="E47ABFAC">
      <w:numFmt w:val="bullet"/>
      <w:lvlText w:val="•"/>
      <w:lvlJc w:val="left"/>
      <w:pPr>
        <w:ind w:left="7574" w:hanging="361"/>
      </w:pPr>
      <w:rPr>
        <w:rFonts w:hint="default"/>
        <w:lang w:val="es-ES" w:eastAsia="en-US" w:bidi="ar-SA"/>
      </w:rPr>
    </w:lvl>
    <w:lvl w:ilvl="7" w:tplc="B6402C2E">
      <w:numFmt w:val="bullet"/>
      <w:lvlText w:val="•"/>
      <w:lvlJc w:val="left"/>
      <w:pPr>
        <w:ind w:left="8657" w:hanging="361"/>
      </w:pPr>
      <w:rPr>
        <w:rFonts w:hint="default"/>
        <w:lang w:val="es-ES" w:eastAsia="en-US" w:bidi="ar-SA"/>
      </w:rPr>
    </w:lvl>
    <w:lvl w:ilvl="8" w:tplc="4BA0A80A">
      <w:numFmt w:val="bullet"/>
      <w:lvlText w:val="•"/>
      <w:lvlJc w:val="left"/>
      <w:pPr>
        <w:ind w:left="9740" w:hanging="361"/>
      </w:pPr>
      <w:rPr>
        <w:rFonts w:hint="default"/>
        <w:lang w:val="es-ES" w:eastAsia="en-US" w:bidi="ar-SA"/>
      </w:rPr>
    </w:lvl>
  </w:abstractNum>
  <w:abstractNum w:abstractNumId="157" w15:restartNumberingAfterBreak="0">
    <w:nsid w:val="2CF26B75"/>
    <w:multiLevelType w:val="hybridMultilevel"/>
    <w:tmpl w:val="76762F30"/>
    <w:lvl w:ilvl="0" w:tplc="BAD0748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7A65408">
      <w:numFmt w:val="bullet"/>
      <w:lvlText w:val="•"/>
      <w:lvlJc w:val="left"/>
      <w:pPr>
        <w:ind w:left="2486" w:hanging="361"/>
      </w:pPr>
      <w:rPr>
        <w:rFonts w:hint="default"/>
        <w:lang w:val="es-ES" w:eastAsia="en-US" w:bidi="ar-SA"/>
      </w:rPr>
    </w:lvl>
    <w:lvl w:ilvl="2" w:tplc="4D540484">
      <w:numFmt w:val="bullet"/>
      <w:lvlText w:val="•"/>
      <w:lvlJc w:val="left"/>
      <w:pPr>
        <w:ind w:left="3533" w:hanging="361"/>
      </w:pPr>
      <w:rPr>
        <w:rFonts w:hint="default"/>
        <w:lang w:val="es-ES" w:eastAsia="en-US" w:bidi="ar-SA"/>
      </w:rPr>
    </w:lvl>
    <w:lvl w:ilvl="3" w:tplc="90DCF56E">
      <w:numFmt w:val="bullet"/>
      <w:lvlText w:val="•"/>
      <w:lvlJc w:val="left"/>
      <w:pPr>
        <w:ind w:left="4579" w:hanging="361"/>
      </w:pPr>
      <w:rPr>
        <w:rFonts w:hint="default"/>
        <w:lang w:val="es-ES" w:eastAsia="en-US" w:bidi="ar-SA"/>
      </w:rPr>
    </w:lvl>
    <w:lvl w:ilvl="4" w:tplc="05B408A4">
      <w:numFmt w:val="bullet"/>
      <w:lvlText w:val="•"/>
      <w:lvlJc w:val="left"/>
      <w:pPr>
        <w:ind w:left="5626" w:hanging="361"/>
      </w:pPr>
      <w:rPr>
        <w:rFonts w:hint="default"/>
        <w:lang w:val="es-ES" w:eastAsia="en-US" w:bidi="ar-SA"/>
      </w:rPr>
    </w:lvl>
    <w:lvl w:ilvl="5" w:tplc="FC980CD8">
      <w:numFmt w:val="bullet"/>
      <w:lvlText w:val="•"/>
      <w:lvlJc w:val="left"/>
      <w:pPr>
        <w:ind w:left="6673" w:hanging="361"/>
      </w:pPr>
      <w:rPr>
        <w:rFonts w:hint="default"/>
        <w:lang w:val="es-ES" w:eastAsia="en-US" w:bidi="ar-SA"/>
      </w:rPr>
    </w:lvl>
    <w:lvl w:ilvl="6" w:tplc="2DEE8F48">
      <w:numFmt w:val="bullet"/>
      <w:lvlText w:val="•"/>
      <w:lvlJc w:val="left"/>
      <w:pPr>
        <w:ind w:left="7719" w:hanging="361"/>
      </w:pPr>
      <w:rPr>
        <w:rFonts w:hint="default"/>
        <w:lang w:val="es-ES" w:eastAsia="en-US" w:bidi="ar-SA"/>
      </w:rPr>
    </w:lvl>
    <w:lvl w:ilvl="7" w:tplc="63D2E572">
      <w:numFmt w:val="bullet"/>
      <w:lvlText w:val="•"/>
      <w:lvlJc w:val="left"/>
      <w:pPr>
        <w:ind w:left="8766" w:hanging="361"/>
      </w:pPr>
      <w:rPr>
        <w:rFonts w:hint="default"/>
        <w:lang w:val="es-ES" w:eastAsia="en-US" w:bidi="ar-SA"/>
      </w:rPr>
    </w:lvl>
    <w:lvl w:ilvl="8" w:tplc="F1FC05F8">
      <w:numFmt w:val="bullet"/>
      <w:lvlText w:val="•"/>
      <w:lvlJc w:val="left"/>
      <w:pPr>
        <w:ind w:left="9813" w:hanging="361"/>
      </w:pPr>
      <w:rPr>
        <w:rFonts w:hint="default"/>
        <w:lang w:val="es-ES" w:eastAsia="en-US" w:bidi="ar-SA"/>
      </w:rPr>
    </w:lvl>
  </w:abstractNum>
  <w:abstractNum w:abstractNumId="158" w15:restartNumberingAfterBreak="0">
    <w:nsid w:val="2D612370"/>
    <w:multiLevelType w:val="hybridMultilevel"/>
    <w:tmpl w:val="5D087742"/>
    <w:lvl w:ilvl="0" w:tplc="B256267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35A866E">
      <w:numFmt w:val="bullet"/>
      <w:lvlText w:val="•"/>
      <w:lvlJc w:val="left"/>
      <w:pPr>
        <w:ind w:left="2486" w:hanging="361"/>
      </w:pPr>
      <w:rPr>
        <w:rFonts w:hint="default"/>
        <w:lang w:val="es-ES" w:eastAsia="en-US" w:bidi="ar-SA"/>
      </w:rPr>
    </w:lvl>
    <w:lvl w:ilvl="2" w:tplc="D218A0F8">
      <w:numFmt w:val="bullet"/>
      <w:lvlText w:val="•"/>
      <w:lvlJc w:val="left"/>
      <w:pPr>
        <w:ind w:left="3533" w:hanging="361"/>
      </w:pPr>
      <w:rPr>
        <w:rFonts w:hint="default"/>
        <w:lang w:val="es-ES" w:eastAsia="en-US" w:bidi="ar-SA"/>
      </w:rPr>
    </w:lvl>
    <w:lvl w:ilvl="3" w:tplc="D08C1806">
      <w:numFmt w:val="bullet"/>
      <w:lvlText w:val="•"/>
      <w:lvlJc w:val="left"/>
      <w:pPr>
        <w:ind w:left="4579" w:hanging="361"/>
      </w:pPr>
      <w:rPr>
        <w:rFonts w:hint="default"/>
        <w:lang w:val="es-ES" w:eastAsia="en-US" w:bidi="ar-SA"/>
      </w:rPr>
    </w:lvl>
    <w:lvl w:ilvl="4" w:tplc="077CA07E">
      <w:numFmt w:val="bullet"/>
      <w:lvlText w:val="•"/>
      <w:lvlJc w:val="left"/>
      <w:pPr>
        <w:ind w:left="5626" w:hanging="361"/>
      </w:pPr>
      <w:rPr>
        <w:rFonts w:hint="default"/>
        <w:lang w:val="es-ES" w:eastAsia="en-US" w:bidi="ar-SA"/>
      </w:rPr>
    </w:lvl>
    <w:lvl w:ilvl="5" w:tplc="A2AAF46C">
      <w:numFmt w:val="bullet"/>
      <w:lvlText w:val="•"/>
      <w:lvlJc w:val="left"/>
      <w:pPr>
        <w:ind w:left="6673" w:hanging="361"/>
      </w:pPr>
      <w:rPr>
        <w:rFonts w:hint="default"/>
        <w:lang w:val="es-ES" w:eastAsia="en-US" w:bidi="ar-SA"/>
      </w:rPr>
    </w:lvl>
    <w:lvl w:ilvl="6" w:tplc="5308D36E">
      <w:numFmt w:val="bullet"/>
      <w:lvlText w:val="•"/>
      <w:lvlJc w:val="left"/>
      <w:pPr>
        <w:ind w:left="7719" w:hanging="361"/>
      </w:pPr>
      <w:rPr>
        <w:rFonts w:hint="default"/>
        <w:lang w:val="es-ES" w:eastAsia="en-US" w:bidi="ar-SA"/>
      </w:rPr>
    </w:lvl>
    <w:lvl w:ilvl="7" w:tplc="9EB6186A">
      <w:numFmt w:val="bullet"/>
      <w:lvlText w:val="•"/>
      <w:lvlJc w:val="left"/>
      <w:pPr>
        <w:ind w:left="8766" w:hanging="361"/>
      </w:pPr>
      <w:rPr>
        <w:rFonts w:hint="default"/>
        <w:lang w:val="es-ES" w:eastAsia="en-US" w:bidi="ar-SA"/>
      </w:rPr>
    </w:lvl>
    <w:lvl w:ilvl="8" w:tplc="0BB6B8E0">
      <w:numFmt w:val="bullet"/>
      <w:lvlText w:val="•"/>
      <w:lvlJc w:val="left"/>
      <w:pPr>
        <w:ind w:left="9813" w:hanging="361"/>
      </w:pPr>
      <w:rPr>
        <w:rFonts w:hint="default"/>
        <w:lang w:val="es-ES" w:eastAsia="en-US" w:bidi="ar-SA"/>
      </w:rPr>
    </w:lvl>
  </w:abstractNum>
  <w:abstractNum w:abstractNumId="159" w15:restartNumberingAfterBreak="0">
    <w:nsid w:val="2D717354"/>
    <w:multiLevelType w:val="hybridMultilevel"/>
    <w:tmpl w:val="52340FA0"/>
    <w:lvl w:ilvl="0" w:tplc="C5E8D552">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2480C704">
      <w:numFmt w:val="bullet"/>
      <w:lvlText w:val="•"/>
      <w:lvlJc w:val="left"/>
      <w:pPr>
        <w:ind w:left="2486" w:hanging="361"/>
      </w:pPr>
      <w:rPr>
        <w:rFonts w:hint="default"/>
        <w:lang w:val="es-ES" w:eastAsia="en-US" w:bidi="ar-SA"/>
      </w:rPr>
    </w:lvl>
    <w:lvl w:ilvl="2" w:tplc="8A960E40">
      <w:numFmt w:val="bullet"/>
      <w:lvlText w:val="•"/>
      <w:lvlJc w:val="left"/>
      <w:pPr>
        <w:ind w:left="3533" w:hanging="361"/>
      </w:pPr>
      <w:rPr>
        <w:rFonts w:hint="default"/>
        <w:lang w:val="es-ES" w:eastAsia="en-US" w:bidi="ar-SA"/>
      </w:rPr>
    </w:lvl>
    <w:lvl w:ilvl="3" w:tplc="1326D59A">
      <w:numFmt w:val="bullet"/>
      <w:lvlText w:val="•"/>
      <w:lvlJc w:val="left"/>
      <w:pPr>
        <w:ind w:left="4579" w:hanging="361"/>
      </w:pPr>
      <w:rPr>
        <w:rFonts w:hint="default"/>
        <w:lang w:val="es-ES" w:eastAsia="en-US" w:bidi="ar-SA"/>
      </w:rPr>
    </w:lvl>
    <w:lvl w:ilvl="4" w:tplc="2D4C1970">
      <w:numFmt w:val="bullet"/>
      <w:lvlText w:val="•"/>
      <w:lvlJc w:val="left"/>
      <w:pPr>
        <w:ind w:left="5626" w:hanging="361"/>
      </w:pPr>
      <w:rPr>
        <w:rFonts w:hint="default"/>
        <w:lang w:val="es-ES" w:eastAsia="en-US" w:bidi="ar-SA"/>
      </w:rPr>
    </w:lvl>
    <w:lvl w:ilvl="5" w:tplc="3FC6E0FE">
      <w:numFmt w:val="bullet"/>
      <w:lvlText w:val="•"/>
      <w:lvlJc w:val="left"/>
      <w:pPr>
        <w:ind w:left="6673" w:hanging="361"/>
      </w:pPr>
      <w:rPr>
        <w:rFonts w:hint="default"/>
        <w:lang w:val="es-ES" w:eastAsia="en-US" w:bidi="ar-SA"/>
      </w:rPr>
    </w:lvl>
    <w:lvl w:ilvl="6" w:tplc="2D069B60">
      <w:numFmt w:val="bullet"/>
      <w:lvlText w:val="•"/>
      <w:lvlJc w:val="left"/>
      <w:pPr>
        <w:ind w:left="7719" w:hanging="361"/>
      </w:pPr>
      <w:rPr>
        <w:rFonts w:hint="default"/>
        <w:lang w:val="es-ES" w:eastAsia="en-US" w:bidi="ar-SA"/>
      </w:rPr>
    </w:lvl>
    <w:lvl w:ilvl="7" w:tplc="3C7CD158">
      <w:numFmt w:val="bullet"/>
      <w:lvlText w:val="•"/>
      <w:lvlJc w:val="left"/>
      <w:pPr>
        <w:ind w:left="8766" w:hanging="361"/>
      </w:pPr>
      <w:rPr>
        <w:rFonts w:hint="default"/>
        <w:lang w:val="es-ES" w:eastAsia="en-US" w:bidi="ar-SA"/>
      </w:rPr>
    </w:lvl>
    <w:lvl w:ilvl="8" w:tplc="934E9884">
      <w:numFmt w:val="bullet"/>
      <w:lvlText w:val="•"/>
      <w:lvlJc w:val="left"/>
      <w:pPr>
        <w:ind w:left="9813" w:hanging="361"/>
      </w:pPr>
      <w:rPr>
        <w:rFonts w:hint="default"/>
        <w:lang w:val="es-ES" w:eastAsia="en-US" w:bidi="ar-SA"/>
      </w:rPr>
    </w:lvl>
  </w:abstractNum>
  <w:abstractNum w:abstractNumId="160" w15:restartNumberingAfterBreak="0">
    <w:nsid w:val="2D9C6659"/>
    <w:multiLevelType w:val="hybridMultilevel"/>
    <w:tmpl w:val="6C4E458E"/>
    <w:lvl w:ilvl="0" w:tplc="EFEAA63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0DD28EC8">
      <w:numFmt w:val="bullet"/>
      <w:lvlText w:val="•"/>
      <w:lvlJc w:val="left"/>
      <w:pPr>
        <w:ind w:left="2486" w:hanging="361"/>
      </w:pPr>
      <w:rPr>
        <w:rFonts w:hint="default"/>
        <w:lang w:val="es-ES" w:eastAsia="en-US" w:bidi="ar-SA"/>
      </w:rPr>
    </w:lvl>
    <w:lvl w:ilvl="2" w:tplc="1D06E168">
      <w:numFmt w:val="bullet"/>
      <w:lvlText w:val="•"/>
      <w:lvlJc w:val="left"/>
      <w:pPr>
        <w:ind w:left="3533" w:hanging="361"/>
      </w:pPr>
      <w:rPr>
        <w:rFonts w:hint="default"/>
        <w:lang w:val="es-ES" w:eastAsia="en-US" w:bidi="ar-SA"/>
      </w:rPr>
    </w:lvl>
    <w:lvl w:ilvl="3" w:tplc="0C767BE2">
      <w:numFmt w:val="bullet"/>
      <w:lvlText w:val="•"/>
      <w:lvlJc w:val="left"/>
      <w:pPr>
        <w:ind w:left="4579" w:hanging="361"/>
      </w:pPr>
      <w:rPr>
        <w:rFonts w:hint="default"/>
        <w:lang w:val="es-ES" w:eastAsia="en-US" w:bidi="ar-SA"/>
      </w:rPr>
    </w:lvl>
    <w:lvl w:ilvl="4" w:tplc="EF48644A">
      <w:numFmt w:val="bullet"/>
      <w:lvlText w:val="•"/>
      <w:lvlJc w:val="left"/>
      <w:pPr>
        <w:ind w:left="5626" w:hanging="361"/>
      </w:pPr>
      <w:rPr>
        <w:rFonts w:hint="default"/>
        <w:lang w:val="es-ES" w:eastAsia="en-US" w:bidi="ar-SA"/>
      </w:rPr>
    </w:lvl>
    <w:lvl w:ilvl="5" w:tplc="E6C48FF4">
      <w:numFmt w:val="bullet"/>
      <w:lvlText w:val="•"/>
      <w:lvlJc w:val="left"/>
      <w:pPr>
        <w:ind w:left="6673" w:hanging="361"/>
      </w:pPr>
      <w:rPr>
        <w:rFonts w:hint="default"/>
        <w:lang w:val="es-ES" w:eastAsia="en-US" w:bidi="ar-SA"/>
      </w:rPr>
    </w:lvl>
    <w:lvl w:ilvl="6" w:tplc="F94C8C9E">
      <w:numFmt w:val="bullet"/>
      <w:lvlText w:val="•"/>
      <w:lvlJc w:val="left"/>
      <w:pPr>
        <w:ind w:left="7719" w:hanging="361"/>
      </w:pPr>
      <w:rPr>
        <w:rFonts w:hint="default"/>
        <w:lang w:val="es-ES" w:eastAsia="en-US" w:bidi="ar-SA"/>
      </w:rPr>
    </w:lvl>
    <w:lvl w:ilvl="7" w:tplc="FD86B664">
      <w:numFmt w:val="bullet"/>
      <w:lvlText w:val="•"/>
      <w:lvlJc w:val="left"/>
      <w:pPr>
        <w:ind w:left="8766" w:hanging="361"/>
      </w:pPr>
      <w:rPr>
        <w:rFonts w:hint="default"/>
        <w:lang w:val="es-ES" w:eastAsia="en-US" w:bidi="ar-SA"/>
      </w:rPr>
    </w:lvl>
    <w:lvl w:ilvl="8" w:tplc="C3563A48">
      <w:numFmt w:val="bullet"/>
      <w:lvlText w:val="•"/>
      <w:lvlJc w:val="left"/>
      <w:pPr>
        <w:ind w:left="9813" w:hanging="361"/>
      </w:pPr>
      <w:rPr>
        <w:rFonts w:hint="default"/>
        <w:lang w:val="es-ES" w:eastAsia="en-US" w:bidi="ar-SA"/>
      </w:rPr>
    </w:lvl>
  </w:abstractNum>
  <w:abstractNum w:abstractNumId="161" w15:restartNumberingAfterBreak="0">
    <w:nsid w:val="2F23124F"/>
    <w:multiLevelType w:val="hybridMultilevel"/>
    <w:tmpl w:val="35846962"/>
    <w:lvl w:ilvl="0" w:tplc="4128FD6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D603522">
      <w:start w:val="1"/>
      <w:numFmt w:val="lowerLetter"/>
      <w:lvlText w:val="%2."/>
      <w:lvlJc w:val="left"/>
      <w:pPr>
        <w:ind w:left="2160" w:hanging="360"/>
        <w:jc w:val="left"/>
      </w:pPr>
      <w:rPr>
        <w:rFonts w:ascii="Carlito" w:eastAsia="Carlito" w:hAnsi="Carlito" w:cs="Carlito" w:hint="default"/>
        <w:color w:val="363636"/>
        <w:spacing w:val="-4"/>
        <w:w w:val="100"/>
        <w:sz w:val="24"/>
        <w:szCs w:val="24"/>
        <w:lang w:val="es-ES" w:eastAsia="en-US" w:bidi="ar-SA"/>
      </w:rPr>
    </w:lvl>
    <w:lvl w:ilvl="2" w:tplc="CE9AA256">
      <w:numFmt w:val="bullet"/>
      <w:lvlText w:val="•"/>
      <w:lvlJc w:val="left"/>
      <w:pPr>
        <w:ind w:left="3242" w:hanging="360"/>
      </w:pPr>
      <w:rPr>
        <w:rFonts w:hint="default"/>
        <w:lang w:val="es-ES" w:eastAsia="en-US" w:bidi="ar-SA"/>
      </w:rPr>
    </w:lvl>
    <w:lvl w:ilvl="3" w:tplc="3D205CEA">
      <w:numFmt w:val="bullet"/>
      <w:lvlText w:val="•"/>
      <w:lvlJc w:val="left"/>
      <w:pPr>
        <w:ind w:left="4325" w:hanging="360"/>
      </w:pPr>
      <w:rPr>
        <w:rFonts w:hint="default"/>
        <w:lang w:val="es-ES" w:eastAsia="en-US" w:bidi="ar-SA"/>
      </w:rPr>
    </w:lvl>
    <w:lvl w:ilvl="4" w:tplc="D468185E">
      <w:numFmt w:val="bullet"/>
      <w:lvlText w:val="•"/>
      <w:lvlJc w:val="left"/>
      <w:pPr>
        <w:ind w:left="5408" w:hanging="360"/>
      </w:pPr>
      <w:rPr>
        <w:rFonts w:hint="default"/>
        <w:lang w:val="es-ES" w:eastAsia="en-US" w:bidi="ar-SA"/>
      </w:rPr>
    </w:lvl>
    <w:lvl w:ilvl="5" w:tplc="40DE0E58">
      <w:numFmt w:val="bullet"/>
      <w:lvlText w:val="•"/>
      <w:lvlJc w:val="left"/>
      <w:pPr>
        <w:ind w:left="6491" w:hanging="360"/>
      </w:pPr>
      <w:rPr>
        <w:rFonts w:hint="default"/>
        <w:lang w:val="es-ES" w:eastAsia="en-US" w:bidi="ar-SA"/>
      </w:rPr>
    </w:lvl>
    <w:lvl w:ilvl="6" w:tplc="A140972E">
      <w:numFmt w:val="bullet"/>
      <w:lvlText w:val="•"/>
      <w:lvlJc w:val="left"/>
      <w:pPr>
        <w:ind w:left="7574" w:hanging="360"/>
      </w:pPr>
      <w:rPr>
        <w:rFonts w:hint="default"/>
        <w:lang w:val="es-ES" w:eastAsia="en-US" w:bidi="ar-SA"/>
      </w:rPr>
    </w:lvl>
    <w:lvl w:ilvl="7" w:tplc="5F20CC22">
      <w:numFmt w:val="bullet"/>
      <w:lvlText w:val="•"/>
      <w:lvlJc w:val="left"/>
      <w:pPr>
        <w:ind w:left="8657" w:hanging="360"/>
      </w:pPr>
      <w:rPr>
        <w:rFonts w:hint="default"/>
        <w:lang w:val="es-ES" w:eastAsia="en-US" w:bidi="ar-SA"/>
      </w:rPr>
    </w:lvl>
    <w:lvl w:ilvl="8" w:tplc="AADC5EA0">
      <w:numFmt w:val="bullet"/>
      <w:lvlText w:val="•"/>
      <w:lvlJc w:val="left"/>
      <w:pPr>
        <w:ind w:left="9740" w:hanging="360"/>
      </w:pPr>
      <w:rPr>
        <w:rFonts w:hint="default"/>
        <w:lang w:val="es-ES" w:eastAsia="en-US" w:bidi="ar-SA"/>
      </w:rPr>
    </w:lvl>
  </w:abstractNum>
  <w:abstractNum w:abstractNumId="162" w15:restartNumberingAfterBreak="0">
    <w:nsid w:val="2F476C7F"/>
    <w:multiLevelType w:val="hybridMultilevel"/>
    <w:tmpl w:val="3F6A5B0A"/>
    <w:lvl w:ilvl="0" w:tplc="042EC0E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E8EE4A0">
      <w:numFmt w:val="bullet"/>
      <w:lvlText w:val="•"/>
      <w:lvlJc w:val="left"/>
      <w:pPr>
        <w:ind w:left="2486" w:hanging="361"/>
      </w:pPr>
      <w:rPr>
        <w:rFonts w:hint="default"/>
        <w:lang w:val="es-ES" w:eastAsia="en-US" w:bidi="ar-SA"/>
      </w:rPr>
    </w:lvl>
    <w:lvl w:ilvl="2" w:tplc="74AC7F58">
      <w:numFmt w:val="bullet"/>
      <w:lvlText w:val="•"/>
      <w:lvlJc w:val="left"/>
      <w:pPr>
        <w:ind w:left="3533" w:hanging="361"/>
      </w:pPr>
      <w:rPr>
        <w:rFonts w:hint="default"/>
        <w:lang w:val="es-ES" w:eastAsia="en-US" w:bidi="ar-SA"/>
      </w:rPr>
    </w:lvl>
    <w:lvl w:ilvl="3" w:tplc="D450AFD6">
      <w:numFmt w:val="bullet"/>
      <w:lvlText w:val="•"/>
      <w:lvlJc w:val="left"/>
      <w:pPr>
        <w:ind w:left="4579" w:hanging="361"/>
      </w:pPr>
      <w:rPr>
        <w:rFonts w:hint="default"/>
        <w:lang w:val="es-ES" w:eastAsia="en-US" w:bidi="ar-SA"/>
      </w:rPr>
    </w:lvl>
    <w:lvl w:ilvl="4" w:tplc="117E777E">
      <w:numFmt w:val="bullet"/>
      <w:lvlText w:val="•"/>
      <w:lvlJc w:val="left"/>
      <w:pPr>
        <w:ind w:left="5626" w:hanging="361"/>
      </w:pPr>
      <w:rPr>
        <w:rFonts w:hint="default"/>
        <w:lang w:val="es-ES" w:eastAsia="en-US" w:bidi="ar-SA"/>
      </w:rPr>
    </w:lvl>
    <w:lvl w:ilvl="5" w:tplc="8D521E7E">
      <w:numFmt w:val="bullet"/>
      <w:lvlText w:val="•"/>
      <w:lvlJc w:val="left"/>
      <w:pPr>
        <w:ind w:left="6673" w:hanging="361"/>
      </w:pPr>
      <w:rPr>
        <w:rFonts w:hint="default"/>
        <w:lang w:val="es-ES" w:eastAsia="en-US" w:bidi="ar-SA"/>
      </w:rPr>
    </w:lvl>
    <w:lvl w:ilvl="6" w:tplc="26A27B0A">
      <w:numFmt w:val="bullet"/>
      <w:lvlText w:val="•"/>
      <w:lvlJc w:val="left"/>
      <w:pPr>
        <w:ind w:left="7719" w:hanging="361"/>
      </w:pPr>
      <w:rPr>
        <w:rFonts w:hint="default"/>
        <w:lang w:val="es-ES" w:eastAsia="en-US" w:bidi="ar-SA"/>
      </w:rPr>
    </w:lvl>
    <w:lvl w:ilvl="7" w:tplc="BC129FCE">
      <w:numFmt w:val="bullet"/>
      <w:lvlText w:val="•"/>
      <w:lvlJc w:val="left"/>
      <w:pPr>
        <w:ind w:left="8766" w:hanging="361"/>
      </w:pPr>
      <w:rPr>
        <w:rFonts w:hint="default"/>
        <w:lang w:val="es-ES" w:eastAsia="en-US" w:bidi="ar-SA"/>
      </w:rPr>
    </w:lvl>
    <w:lvl w:ilvl="8" w:tplc="321CE728">
      <w:numFmt w:val="bullet"/>
      <w:lvlText w:val="•"/>
      <w:lvlJc w:val="left"/>
      <w:pPr>
        <w:ind w:left="9813" w:hanging="361"/>
      </w:pPr>
      <w:rPr>
        <w:rFonts w:hint="default"/>
        <w:lang w:val="es-ES" w:eastAsia="en-US" w:bidi="ar-SA"/>
      </w:rPr>
    </w:lvl>
  </w:abstractNum>
  <w:abstractNum w:abstractNumId="163" w15:restartNumberingAfterBreak="0">
    <w:nsid w:val="2F5C1EA1"/>
    <w:multiLevelType w:val="hybridMultilevel"/>
    <w:tmpl w:val="6BC84CAC"/>
    <w:lvl w:ilvl="0" w:tplc="DCA060A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6B614B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45286F54">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3" w:tplc="8A22E00C">
      <w:numFmt w:val="bullet"/>
      <w:lvlText w:val="•"/>
      <w:lvlJc w:val="left"/>
      <w:pPr>
        <w:ind w:left="4008" w:hanging="360"/>
      </w:pPr>
      <w:rPr>
        <w:rFonts w:hint="default"/>
        <w:lang w:val="es-ES" w:eastAsia="en-US" w:bidi="ar-SA"/>
      </w:rPr>
    </w:lvl>
    <w:lvl w:ilvl="4" w:tplc="A62463C8">
      <w:numFmt w:val="bullet"/>
      <w:lvlText w:val="•"/>
      <w:lvlJc w:val="left"/>
      <w:pPr>
        <w:ind w:left="5136" w:hanging="360"/>
      </w:pPr>
      <w:rPr>
        <w:rFonts w:hint="default"/>
        <w:lang w:val="es-ES" w:eastAsia="en-US" w:bidi="ar-SA"/>
      </w:rPr>
    </w:lvl>
    <w:lvl w:ilvl="5" w:tplc="8A148272">
      <w:numFmt w:val="bullet"/>
      <w:lvlText w:val="•"/>
      <w:lvlJc w:val="left"/>
      <w:pPr>
        <w:ind w:left="6264" w:hanging="360"/>
      </w:pPr>
      <w:rPr>
        <w:rFonts w:hint="default"/>
        <w:lang w:val="es-ES" w:eastAsia="en-US" w:bidi="ar-SA"/>
      </w:rPr>
    </w:lvl>
    <w:lvl w:ilvl="6" w:tplc="D3367930">
      <w:numFmt w:val="bullet"/>
      <w:lvlText w:val="•"/>
      <w:lvlJc w:val="left"/>
      <w:pPr>
        <w:ind w:left="7393" w:hanging="360"/>
      </w:pPr>
      <w:rPr>
        <w:rFonts w:hint="default"/>
        <w:lang w:val="es-ES" w:eastAsia="en-US" w:bidi="ar-SA"/>
      </w:rPr>
    </w:lvl>
    <w:lvl w:ilvl="7" w:tplc="BB3C8340">
      <w:numFmt w:val="bullet"/>
      <w:lvlText w:val="•"/>
      <w:lvlJc w:val="left"/>
      <w:pPr>
        <w:ind w:left="8521" w:hanging="360"/>
      </w:pPr>
      <w:rPr>
        <w:rFonts w:hint="default"/>
        <w:lang w:val="es-ES" w:eastAsia="en-US" w:bidi="ar-SA"/>
      </w:rPr>
    </w:lvl>
    <w:lvl w:ilvl="8" w:tplc="B372CFD0">
      <w:numFmt w:val="bullet"/>
      <w:lvlText w:val="•"/>
      <w:lvlJc w:val="left"/>
      <w:pPr>
        <w:ind w:left="9649" w:hanging="360"/>
      </w:pPr>
      <w:rPr>
        <w:rFonts w:hint="default"/>
        <w:lang w:val="es-ES" w:eastAsia="en-US" w:bidi="ar-SA"/>
      </w:rPr>
    </w:lvl>
  </w:abstractNum>
  <w:abstractNum w:abstractNumId="164" w15:restartNumberingAfterBreak="0">
    <w:nsid w:val="2FC9772C"/>
    <w:multiLevelType w:val="hybridMultilevel"/>
    <w:tmpl w:val="699C1DB0"/>
    <w:lvl w:ilvl="0" w:tplc="3650F2E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7CF2B496">
      <w:numFmt w:val="bullet"/>
      <w:lvlText w:val="•"/>
      <w:lvlJc w:val="left"/>
      <w:pPr>
        <w:ind w:left="2486" w:hanging="361"/>
      </w:pPr>
      <w:rPr>
        <w:rFonts w:hint="default"/>
        <w:lang w:val="es-ES" w:eastAsia="en-US" w:bidi="ar-SA"/>
      </w:rPr>
    </w:lvl>
    <w:lvl w:ilvl="2" w:tplc="5DCCCF30">
      <w:numFmt w:val="bullet"/>
      <w:lvlText w:val="•"/>
      <w:lvlJc w:val="left"/>
      <w:pPr>
        <w:ind w:left="3533" w:hanging="361"/>
      </w:pPr>
      <w:rPr>
        <w:rFonts w:hint="default"/>
        <w:lang w:val="es-ES" w:eastAsia="en-US" w:bidi="ar-SA"/>
      </w:rPr>
    </w:lvl>
    <w:lvl w:ilvl="3" w:tplc="2222CE2C">
      <w:numFmt w:val="bullet"/>
      <w:lvlText w:val="•"/>
      <w:lvlJc w:val="left"/>
      <w:pPr>
        <w:ind w:left="4579" w:hanging="361"/>
      </w:pPr>
      <w:rPr>
        <w:rFonts w:hint="default"/>
        <w:lang w:val="es-ES" w:eastAsia="en-US" w:bidi="ar-SA"/>
      </w:rPr>
    </w:lvl>
    <w:lvl w:ilvl="4" w:tplc="051A057C">
      <w:numFmt w:val="bullet"/>
      <w:lvlText w:val="•"/>
      <w:lvlJc w:val="left"/>
      <w:pPr>
        <w:ind w:left="5626" w:hanging="361"/>
      </w:pPr>
      <w:rPr>
        <w:rFonts w:hint="default"/>
        <w:lang w:val="es-ES" w:eastAsia="en-US" w:bidi="ar-SA"/>
      </w:rPr>
    </w:lvl>
    <w:lvl w:ilvl="5" w:tplc="B0A0953A">
      <w:numFmt w:val="bullet"/>
      <w:lvlText w:val="•"/>
      <w:lvlJc w:val="left"/>
      <w:pPr>
        <w:ind w:left="6673" w:hanging="361"/>
      </w:pPr>
      <w:rPr>
        <w:rFonts w:hint="default"/>
        <w:lang w:val="es-ES" w:eastAsia="en-US" w:bidi="ar-SA"/>
      </w:rPr>
    </w:lvl>
    <w:lvl w:ilvl="6" w:tplc="371EFC6A">
      <w:numFmt w:val="bullet"/>
      <w:lvlText w:val="•"/>
      <w:lvlJc w:val="left"/>
      <w:pPr>
        <w:ind w:left="7719" w:hanging="361"/>
      </w:pPr>
      <w:rPr>
        <w:rFonts w:hint="default"/>
        <w:lang w:val="es-ES" w:eastAsia="en-US" w:bidi="ar-SA"/>
      </w:rPr>
    </w:lvl>
    <w:lvl w:ilvl="7" w:tplc="0F1638CA">
      <w:numFmt w:val="bullet"/>
      <w:lvlText w:val="•"/>
      <w:lvlJc w:val="left"/>
      <w:pPr>
        <w:ind w:left="8766" w:hanging="361"/>
      </w:pPr>
      <w:rPr>
        <w:rFonts w:hint="default"/>
        <w:lang w:val="es-ES" w:eastAsia="en-US" w:bidi="ar-SA"/>
      </w:rPr>
    </w:lvl>
    <w:lvl w:ilvl="8" w:tplc="E6AABEE2">
      <w:numFmt w:val="bullet"/>
      <w:lvlText w:val="•"/>
      <w:lvlJc w:val="left"/>
      <w:pPr>
        <w:ind w:left="9813" w:hanging="361"/>
      </w:pPr>
      <w:rPr>
        <w:rFonts w:hint="default"/>
        <w:lang w:val="es-ES" w:eastAsia="en-US" w:bidi="ar-SA"/>
      </w:rPr>
    </w:lvl>
  </w:abstractNum>
  <w:abstractNum w:abstractNumId="165" w15:restartNumberingAfterBreak="0">
    <w:nsid w:val="2FE34C62"/>
    <w:multiLevelType w:val="hybridMultilevel"/>
    <w:tmpl w:val="10504B3C"/>
    <w:lvl w:ilvl="0" w:tplc="A3349F2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B7A1836">
      <w:numFmt w:val="bullet"/>
      <w:lvlText w:val="•"/>
      <w:lvlJc w:val="left"/>
      <w:pPr>
        <w:ind w:left="2486" w:hanging="361"/>
      </w:pPr>
      <w:rPr>
        <w:rFonts w:hint="default"/>
        <w:lang w:val="es-ES" w:eastAsia="en-US" w:bidi="ar-SA"/>
      </w:rPr>
    </w:lvl>
    <w:lvl w:ilvl="2" w:tplc="271E21C0">
      <w:numFmt w:val="bullet"/>
      <w:lvlText w:val="•"/>
      <w:lvlJc w:val="left"/>
      <w:pPr>
        <w:ind w:left="3533" w:hanging="361"/>
      </w:pPr>
      <w:rPr>
        <w:rFonts w:hint="default"/>
        <w:lang w:val="es-ES" w:eastAsia="en-US" w:bidi="ar-SA"/>
      </w:rPr>
    </w:lvl>
    <w:lvl w:ilvl="3" w:tplc="45DA413E">
      <w:numFmt w:val="bullet"/>
      <w:lvlText w:val="•"/>
      <w:lvlJc w:val="left"/>
      <w:pPr>
        <w:ind w:left="4579" w:hanging="361"/>
      </w:pPr>
      <w:rPr>
        <w:rFonts w:hint="default"/>
        <w:lang w:val="es-ES" w:eastAsia="en-US" w:bidi="ar-SA"/>
      </w:rPr>
    </w:lvl>
    <w:lvl w:ilvl="4" w:tplc="51908E9E">
      <w:numFmt w:val="bullet"/>
      <w:lvlText w:val="•"/>
      <w:lvlJc w:val="left"/>
      <w:pPr>
        <w:ind w:left="5626" w:hanging="361"/>
      </w:pPr>
      <w:rPr>
        <w:rFonts w:hint="default"/>
        <w:lang w:val="es-ES" w:eastAsia="en-US" w:bidi="ar-SA"/>
      </w:rPr>
    </w:lvl>
    <w:lvl w:ilvl="5" w:tplc="D82E0996">
      <w:numFmt w:val="bullet"/>
      <w:lvlText w:val="•"/>
      <w:lvlJc w:val="left"/>
      <w:pPr>
        <w:ind w:left="6673" w:hanging="361"/>
      </w:pPr>
      <w:rPr>
        <w:rFonts w:hint="default"/>
        <w:lang w:val="es-ES" w:eastAsia="en-US" w:bidi="ar-SA"/>
      </w:rPr>
    </w:lvl>
    <w:lvl w:ilvl="6" w:tplc="10BC37CE">
      <w:numFmt w:val="bullet"/>
      <w:lvlText w:val="•"/>
      <w:lvlJc w:val="left"/>
      <w:pPr>
        <w:ind w:left="7719" w:hanging="361"/>
      </w:pPr>
      <w:rPr>
        <w:rFonts w:hint="default"/>
        <w:lang w:val="es-ES" w:eastAsia="en-US" w:bidi="ar-SA"/>
      </w:rPr>
    </w:lvl>
    <w:lvl w:ilvl="7" w:tplc="53B6E276">
      <w:numFmt w:val="bullet"/>
      <w:lvlText w:val="•"/>
      <w:lvlJc w:val="left"/>
      <w:pPr>
        <w:ind w:left="8766" w:hanging="361"/>
      </w:pPr>
      <w:rPr>
        <w:rFonts w:hint="default"/>
        <w:lang w:val="es-ES" w:eastAsia="en-US" w:bidi="ar-SA"/>
      </w:rPr>
    </w:lvl>
    <w:lvl w:ilvl="8" w:tplc="6CBAA508">
      <w:numFmt w:val="bullet"/>
      <w:lvlText w:val="•"/>
      <w:lvlJc w:val="left"/>
      <w:pPr>
        <w:ind w:left="9813" w:hanging="361"/>
      </w:pPr>
      <w:rPr>
        <w:rFonts w:hint="default"/>
        <w:lang w:val="es-ES" w:eastAsia="en-US" w:bidi="ar-SA"/>
      </w:rPr>
    </w:lvl>
  </w:abstractNum>
  <w:abstractNum w:abstractNumId="166" w15:restartNumberingAfterBreak="0">
    <w:nsid w:val="30567E6D"/>
    <w:multiLevelType w:val="hybridMultilevel"/>
    <w:tmpl w:val="F2E49768"/>
    <w:lvl w:ilvl="0" w:tplc="E03A981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9F3C3FCC">
      <w:numFmt w:val="bullet"/>
      <w:lvlText w:val="•"/>
      <w:lvlJc w:val="left"/>
      <w:pPr>
        <w:ind w:left="2486" w:hanging="361"/>
      </w:pPr>
      <w:rPr>
        <w:rFonts w:hint="default"/>
        <w:lang w:val="es-ES" w:eastAsia="en-US" w:bidi="ar-SA"/>
      </w:rPr>
    </w:lvl>
    <w:lvl w:ilvl="2" w:tplc="FA3ED4DA">
      <w:numFmt w:val="bullet"/>
      <w:lvlText w:val="•"/>
      <w:lvlJc w:val="left"/>
      <w:pPr>
        <w:ind w:left="3533" w:hanging="361"/>
      </w:pPr>
      <w:rPr>
        <w:rFonts w:hint="default"/>
        <w:lang w:val="es-ES" w:eastAsia="en-US" w:bidi="ar-SA"/>
      </w:rPr>
    </w:lvl>
    <w:lvl w:ilvl="3" w:tplc="6CAC77FE">
      <w:numFmt w:val="bullet"/>
      <w:lvlText w:val="•"/>
      <w:lvlJc w:val="left"/>
      <w:pPr>
        <w:ind w:left="4579" w:hanging="361"/>
      </w:pPr>
      <w:rPr>
        <w:rFonts w:hint="default"/>
        <w:lang w:val="es-ES" w:eastAsia="en-US" w:bidi="ar-SA"/>
      </w:rPr>
    </w:lvl>
    <w:lvl w:ilvl="4" w:tplc="D8CC9414">
      <w:numFmt w:val="bullet"/>
      <w:lvlText w:val="•"/>
      <w:lvlJc w:val="left"/>
      <w:pPr>
        <w:ind w:left="5626" w:hanging="361"/>
      </w:pPr>
      <w:rPr>
        <w:rFonts w:hint="default"/>
        <w:lang w:val="es-ES" w:eastAsia="en-US" w:bidi="ar-SA"/>
      </w:rPr>
    </w:lvl>
    <w:lvl w:ilvl="5" w:tplc="26863868">
      <w:numFmt w:val="bullet"/>
      <w:lvlText w:val="•"/>
      <w:lvlJc w:val="left"/>
      <w:pPr>
        <w:ind w:left="6673" w:hanging="361"/>
      </w:pPr>
      <w:rPr>
        <w:rFonts w:hint="default"/>
        <w:lang w:val="es-ES" w:eastAsia="en-US" w:bidi="ar-SA"/>
      </w:rPr>
    </w:lvl>
    <w:lvl w:ilvl="6" w:tplc="7BFCEFC0">
      <w:numFmt w:val="bullet"/>
      <w:lvlText w:val="•"/>
      <w:lvlJc w:val="left"/>
      <w:pPr>
        <w:ind w:left="7719" w:hanging="361"/>
      </w:pPr>
      <w:rPr>
        <w:rFonts w:hint="default"/>
        <w:lang w:val="es-ES" w:eastAsia="en-US" w:bidi="ar-SA"/>
      </w:rPr>
    </w:lvl>
    <w:lvl w:ilvl="7" w:tplc="2BFE3A78">
      <w:numFmt w:val="bullet"/>
      <w:lvlText w:val="•"/>
      <w:lvlJc w:val="left"/>
      <w:pPr>
        <w:ind w:left="8766" w:hanging="361"/>
      </w:pPr>
      <w:rPr>
        <w:rFonts w:hint="default"/>
        <w:lang w:val="es-ES" w:eastAsia="en-US" w:bidi="ar-SA"/>
      </w:rPr>
    </w:lvl>
    <w:lvl w:ilvl="8" w:tplc="610ED21A">
      <w:numFmt w:val="bullet"/>
      <w:lvlText w:val="•"/>
      <w:lvlJc w:val="left"/>
      <w:pPr>
        <w:ind w:left="9813" w:hanging="361"/>
      </w:pPr>
      <w:rPr>
        <w:rFonts w:hint="default"/>
        <w:lang w:val="es-ES" w:eastAsia="en-US" w:bidi="ar-SA"/>
      </w:rPr>
    </w:lvl>
  </w:abstractNum>
  <w:abstractNum w:abstractNumId="167" w15:restartNumberingAfterBreak="0">
    <w:nsid w:val="30612E5C"/>
    <w:multiLevelType w:val="hybridMultilevel"/>
    <w:tmpl w:val="653E77CE"/>
    <w:lvl w:ilvl="0" w:tplc="842E6A9C">
      <w:start w:val="6"/>
      <w:numFmt w:val="lowerLetter"/>
      <w:lvlText w:val="%1)"/>
      <w:lvlJc w:val="left"/>
      <w:pPr>
        <w:ind w:left="720" w:hanging="206"/>
        <w:jc w:val="left"/>
      </w:pPr>
      <w:rPr>
        <w:rFonts w:ascii="Carlito" w:eastAsia="Carlito" w:hAnsi="Carlito" w:cs="Carlito" w:hint="default"/>
        <w:color w:val="363636"/>
        <w:w w:val="100"/>
        <w:sz w:val="24"/>
        <w:szCs w:val="24"/>
        <w:lang w:val="es-ES" w:eastAsia="en-US" w:bidi="ar-SA"/>
      </w:rPr>
    </w:lvl>
    <w:lvl w:ilvl="1" w:tplc="7DD018E8">
      <w:numFmt w:val="bullet"/>
      <w:lvlText w:val=""/>
      <w:lvlJc w:val="left"/>
      <w:pPr>
        <w:ind w:left="1440" w:hanging="361"/>
      </w:pPr>
      <w:rPr>
        <w:rFonts w:ascii="Symbol" w:eastAsia="Symbol" w:hAnsi="Symbol" w:cs="Symbol" w:hint="default"/>
        <w:color w:val="363636"/>
        <w:w w:val="99"/>
        <w:sz w:val="20"/>
        <w:szCs w:val="20"/>
        <w:lang w:val="es-ES" w:eastAsia="en-US" w:bidi="ar-SA"/>
      </w:rPr>
    </w:lvl>
    <w:lvl w:ilvl="2" w:tplc="F028C4EA">
      <w:numFmt w:val="bullet"/>
      <w:lvlText w:val="•"/>
      <w:lvlJc w:val="left"/>
      <w:pPr>
        <w:ind w:left="2602" w:hanging="361"/>
      </w:pPr>
      <w:rPr>
        <w:rFonts w:hint="default"/>
        <w:lang w:val="es-ES" w:eastAsia="en-US" w:bidi="ar-SA"/>
      </w:rPr>
    </w:lvl>
    <w:lvl w:ilvl="3" w:tplc="C7F8123C">
      <w:numFmt w:val="bullet"/>
      <w:lvlText w:val="•"/>
      <w:lvlJc w:val="left"/>
      <w:pPr>
        <w:ind w:left="3765" w:hanging="361"/>
      </w:pPr>
      <w:rPr>
        <w:rFonts w:hint="default"/>
        <w:lang w:val="es-ES" w:eastAsia="en-US" w:bidi="ar-SA"/>
      </w:rPr>
    </w:lvl>
    <w:lvl w:ilvl="4" w:tplc="E0A4B412">
      <w:numFmt w:val="bullet"/>
      <w:lvlText w:val="•"/>
      <w:lvlJc w:val="left"/>
      <w:pPr>
        <w:ind w:left="4928" w:hanging="361"/>
      </w:pPr>
      <w:rPr>
        <w:rFonts w:hint="default"/>
        <w:lang w:val="es-ES" w:eastAsia="en-US" w:bidi="ar-SA"/>
      </w:rPr>
    </w:lvl>
    <w:lvl w:ilvl="5" w:tplc="AC6AE554">
      <w:numFmt w:val="bullet"/>
      <w:lvlText w:val="•"/>
      <w:lvlJc w:val="left"/>
      <w:pPr>
        <w:ind w:left="6091" w:hanging="361"/>
      </w:pPr>
      <w:rPr>
        <w:rFonts w:hint="default"/>
        <w:lang w:val="es-ES" w:eastAsia="en-US" w:bidi="ar-SA"/>
      </w:rPr>
    </w:lvl>
    <w:lvl w:ilvl="6" w:tplc="8944812A">
      <w:numFmt w:val="bullet"/>
      <w:lvlText w:val="•"/>
      <w:lvlJc w:val="left"/>
      <w:pPr>
        <w:ind w:left="7254" w:hanging="361"/>
      </w:pPr>
      <w:rPr>
        <w:rFonts w:hint="default"/>
        <w:lang w:val="es-ES" w:eastAsia="en-US" w:bidi="ar-SA"/>
      </w:rPr>
    </w:lvl>
    <w:lvl w:ilvl="7" w:tplc="C04A7B12">
      <w:numFmt w:val="bullet"/>
      <w:lvlText w:val="•"/>
      <w:lvlJc w:val="left"/>
      <w:pPr>
        <w:ind w:left="8417" w:hanging="361"/>
      </w:pPr>
      <w:rPr>
        <w:rFonts w:hint="default"/>
        <w:lang w:val="es-ES" w:eastAsia="en-US" w:bidi="ar-SA"/>
      </w:rPr>
    </w:lvl>
    <w:lvl w:ilvl="8" w:tplc="CA468696">
      <w:numFmt w:val="bullet"/>
      <w:lvlText w:val="•"/>
      <w:lvlJc w:val="left"/>
      <w:pPr>
        <w:ind w:left="9580" w:hanging="361"/>
      </w:pPr>
      <w:rPr>
        <w:rFonts w:hint="default"/>
        <w:lang w:val="es-ES" w:eastAsia="en-US" w:bidi="ar-SA"/>
      </w:rPr>
    </w:lvl>
  </w:abstractNum>
  <w:abstractNum w:abstractNumId="168" w15:restartNumberingAfterBreak="0">
    <w:nsid w:val="30851BCE"/>
    <w:multiLevelType w:val="hybridMultilevel"/>
    <w:tmpl w:val="B43CD52C"/>
    <w:lvl w:ilvl="0" w:tplc="A67ED990">
      <w:start w:val="1"/>
      <w:numFmt w:val="decimal"/>
      <w:lvlText w:val="%1."/>
      <w:lvlJc w:val="left"/>
      <w:pPr>
        <w:ind w:left="1440" w:hanging="361"/>
        <w:jc w:val="left"/>
      </w:pPr>
      <w:rPr>
        <w:rFonts w:ascii="Carlito" w:eastAsia="Carlito" w:hAnsi="Carlito" w:cs="Carlito" w:hint="default"/>
        <w:color w:val="363636"/>
        <w:spacing w:val="-14"/>
        <w:w w:val="100"/>
        <w:sz w:val="24"/>
        <w:szCs w:val="24"/>
        <w:lang w:val="es-ES" w:eastAsia="en-US" w:bidi="ar-SA"/>
      </w:rPr>
    </w:lvl>
    <w:lvl w:ilvl="1" w:tplc="01126296">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A27E3100">
      <w:numFmt w:val="bullet"/>
      <w:lvlText w:val="•"/>
      <w:lvlJc w:val="left"/>
      <w:pPr>
        <w:ind w:left="3242" w:hanging="360"/>
      </w:pPr>
      <w:rPr>
        <w:rFonts w:hint="default"/>
        <w:lang w:val="es-ES" w:eastAsia="en-US" w:bidi="ar-SA"/>
      </w:rPr>
    </w:lvl>
    <w:lvl w:ilvl="3" w:tplc="37FE6366">
      <w:numFmt w:val="bullet"/>
      <w:lvlText w:val="•"/>
      <w:lvlJc w:val="left"/>
      <w:pPr>
        <w:ind w:left="4325" w:hanging="360"/>
      </w:pPr>
      <w:rPr>
        <w:rFonts w:hint="default"/>
        <w:lang w:val="es-ES" w:eastAsia="en-US" w:bidi="ar-SA"/>
      </w:rPr>
    </w:lvl>
    <w:lvl w:ilvl="4" w:tplc="AE78E53A">
      <w:numFmt w:val="bullet"/>
      <w:lvlText w:val="•"/>
      <w:lvlJc w:val="left"/>
      <w:pPr>
        <w:ind w:left="5408" w:hanging="360"/>
      </w:pPr>
      <w:rPr>
        <w:rFonts w:hint="default"/>
        <w:lang w:val="es-ES" w:eastAsia="en-US" w:bidi="ar-SA"/>
      </w:rPr>
    </w:lvl>
    <w:lvl w:ilvl="5" w:tplc="869EBE6A">
      <w:numFmt w:val="bullet"/>
      <w:lvlText w:val="•"/>
      <w:lvlJc w:val="left"/>
      <w:pPr>
        <w:ind w:left="6491" w:hanging="360"/>
      </w:pPr>
      <w:rPr>
        <w:rFonts w:hint="default"/>
        <w:lang w:val="es-ES" w:eastAsia="en-US" w:bidi="ar-SA"/>
      </w:rPr>
    </w:lvl>
    <w:lvl w:ilvl="6" w:tplc="97F285D2">
      <w:numFmt w:val="bullet"/>
      <w:lvlText w:val="•"/>
      <w:lvlJc w:val="left"/>
      <w:pPr>
        <w:ind w:left="7574" w:hanging="360"/>
      </w:pPr>
      <w:rPr>
        <w:rFonts w:hint="default"/>
        <w:lang w:val="es-ES" w:eastAsia="en-US" w:bidi="ar-SA"/>
      </w:rPr>
    </w:lvl>
    <w:lvl w:ilvl="7" w:tplc="5BF647E2">
      <w:numFmt w:val="bullet"/>
      <w:lvlText w:val="•"/>
      <w:lvlJc w:val="left"/>
      <w:pPr>
        <w:ind w:left="8657" w:hanging="360"/>
      </w:pPr>
      <w:rPr>
        <w:rFonts w:hint="default"/>
        <w:lang w:val="es-ES" w:eastAsia="en-US" w:bidi="ar-SA"/>
      </w:rPr>
    </w:lvl>
    <w:lvl w:ilvl="8" w:tplc="F85691AE">
      <w:numFmt w:val="bullet"/>
      <w:lvlText w:val="•"/>
      <w:lvlJc w:val="left"/>
      <w:pPr>
        <w:ind w:left="9740" w:hanging="360"/>
      </w:pPr>
      <w:rPr>
        <w:rFonts w:hint="default"/>
        <w:lang w:val="es-ES" w:eastAsia="en-US" w:bidi="ar-SA"/>
      </w:rPr>
    </w:lvl>
  </w:abstractNum>
  <w:abstractNum w:abstractNumId="169" w15:restartNumberingAfterBreak="0">
    <w:nsid w:val="30CA614A"/>
    <w:multiLevelType w:val="hybridMultilevel"/>
    <w:tmpl w:val="322055BC"/>
    <w:lvl w:ilvl="0" w:tplc="8B00E13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A484FA4">
      <w:numFmt w:val="bullet"/>
      <w:lvlText w:val="•"/>
      <w:lvlJc w:val="left"/>
      <w:pPr>
        <w:ind w:left="2486" w:hanging="361"/>
      </w:pPr>
      <w:rPr>
        <w:rFonts w:hint="default"/>
        <w:lang w:val="es-ES" w:eastAsia="en-US" w:bidi="ar-SA"/>
      </w:rPr>
    </w:lvl>
    <w:lvl w:ilvl="2" w:tplc="A32A346A">
      <w:numFmt w:val="bullet"/>
      <w:lvlText w:val="•"/>
      <w:lvlJc w:val="left"/>
      <w:pPr>
        <w:ind w:left="3533" w:hanging="361"/>
      </w:pPr>
      <w:rPr>
        <w:rFonts w:hint="default"/>
        <w:lang w:val="es-ES" w:eastAsia="en-US" w:bidi="ar-SA"/>
      </w:rPr>
    </w:lvl>
    <w:lvl w:ilvl="3" w:tplc="31DE74A2">
      <w:numFmt w:val="bullet"/>
      <w:lvlText w:val="•"/>
      <w:lvlJc w:val="left"/>
      <w:pPr>
        <w:ind w:left="4579" w:hanging="361"/>
      </w:pPr>
      <w:rPr>
        <w:rFonts w:hint="default"/>
        <w:lang w:val="es-ES" w:eastAsia="en-US" w:bidi="ar-SA"/>
      </w:rPr>
    </w:lvl>
    <w:lvl w:ilvl="4" w:tplc="09E85EBE">
      <w:numFmt w:val="bullet"/>
      <w:lvlText w:val="•"/>
      <w:lvlJc w:val="left"/>
      <w:pPr>
        <w:ind w:left="5626" w:hanging="361"/>
      </w:pPr>
      <w:rPr>
        <w:rFonts w:hint="default"/>
        <w:lang w:val="es-ES" w:eastAsia="en-US" w:bidi="ar-SA"/>
      </w:rPr>
    </w:lvl>
    <w:lvl w:ilvl="5" w:tplc="FC585882">
      <w:numFmt w:val="bullet"/>
      <w:lvlText w:val="•"/>
      <w:lvlJc w:val="left"/>
      <w:pPr>
        <w:ind w:left="6673" w:hanging="361"/>
      </w:pPr>
      <w:rPr>
        <w:rFonts w:hint="default"/>
        <w:lang w:val="es-ES" w:eastAsia="en-US" w:bidi="ar-SA"/>
      </w:rPr>
    </w:lvl>
    <w:lvl w:ilvl="6" w:tplc="0462982A">
      <w:numFmt w:val="bullet"/>
      <w:lvlText w:val="•"/>
      <w:lvlJc w:val="left"/>
      <w:pPr>
        <w:ind w:left="7719" w:hanging="361"/>
      </w:pPr>
      <w:rPr>
        <w:rFonts w:hint="default"/>
        <w:lang w:val="es-ES" w:eastAsia="en-US" w:bidi="ar-SA"/>
      </w:rPr>
    </w:lvl>
    <w:lvl w:ilvl="7" w:tplc="F188A272">
      <w:numFmt w:val="bullet"/>
      <w:lvlText w:val="•"/>
      <w:lvlJc w:val="left"/>
      <w:pPr>
        <w:ind w:left="8766" w:hanging="361"/>
      </w:pPr>
      <w:rPr>
        <w:rFonts w:hint="default"/>
        <w:lang w:val="es-ES" w:eastAsia="en-US" w:bidi="ar-SA"/>
      </w:rPr>
    </w:lvl>
    <w:lvl w:ilvl="8" w:tplc="5C3C0684">
      <w:numFmt w:val="bullet"/>
      <w:lvlText w:val="•"/>
      <w:lvlJc w:val="left"/>
      <w:pPr>
        <w:ind w:left="9813" w:hanging="361"/>
      </w:pPr>
      <w:rPr>
        <w:rFonts w:hint="default"/>
        <w:lang w:val="es-ES" w:eastAsia="en-US" w:bidi="ar-SA"/>
      </w:rPr>
    </w:lvl>
  </w:abstractNum>
  <w:abstractNum w:abstractNumId="170" w15:restartNumberingAfterBreak="0">
    <w:nsid w:val="314D1212"/>
    <w:multiLevelType w:val="hybridMultilevel"/>
    <w:tmpl w:val="E638A00C"/>
    <w:lvl w:ilvl="0" w:tplc="7B78482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7DED27C">
      <w:numFmt w:val="bullet"/>
      <w:lvlText w:val="•"/>
      <w:lvlJc w:val="left"/>
      <w:pPr>
        <w:ind w:left="2486" w:hanging="361"/>
      </w:pPr>
      <w:rPr>
        <w:rFonts w:hint="default"/>
        <w:lang w:val="es-ES" w:eastAsia="en-US" w:bidi="ar-SA"/>
      </w:rPr>
    </w:lvl>
    <w:lvl w:ilvl="2" w:tplc="79B20A84">
      <w:numFmt w:val="bullet"/>
      <w:lvlText w:val="•"/>
      <w:lvlJc w:val="left"/>
      <w:pPr>
        <w:ind w:left="3533" w:hanging="361"/>
      </w:pPr>
      <w:rPr>
        <w:rFonts w:hint="default"/>
        <w:lang w:val="es-ES" w:eastAsia="en-US" w:bidi="ar-SA"/>
      </w:rPr>
    </w:lvl>
    <w:lvl w:ilvl="3" w:tplc="E5F80BE6">
      <w:numFmt w:val="bullet"/>
      <w:lvlText w:val="•"/>
      <w:lvlJc w:val="left"/>
      <w:pPr>
        <w:ind w:left="4579" w:hanging="361"/>
      </w:pPr>
      <w:rPr>
        <w:rFonts w:hint="default"/>
        <w:lang w:val="es-ES" w:eastAsia="en-US" w:bidi="ar-SA"/>
      </w:rPr>
    </w:lvl>
    <w:lvl w:ilvl="4" w:tplc="E016498A">
      <w:numFmt w:val="bullet"/>
      <w:lvlText w:val="•"/>
      <w:lvlJc w:val="left"/>
      <w:pPr>
        <w:ind w:left="5626" w:hanging="361"/>
      </w:pPr>
      <w:rPr>
        <w:rFonts w:hint="default"/>
        <w:lang w:val="es-ES" w:eastAsia="en-US" w:bidi="ar-SA"/>
      </w:rPr>
    </w:lvl>
    <w:lvl w:ilvl="5" w:tplc="941688DE">
      <w:numFmt w:val="bullet"/>
      <w:lvlText w:val="•"/>
      <w:lvlJc w:val="left"/>
      <w:pPr>
        <w:ind w:left="6673" w:hanging="361"/>
      </w:pPr>
      <w:rPr>
        <w:rFonts w:hint="default"/>
        <w:lang w:val="es-ES" w:eastAsia="en-US" w:bidi="ar-SA"/>
      </w:rPr>
    </w:lvl>
    <w:lvl w:ilvl="6" w:tplc="317E0260">
      <w:numFmt w:val="bullet"/>
      <w:lvlText w:val="•"/>
      <w:lvlJc w:val="left"/>
      <w:pPr>
        <w:ind w:left="7719" w:hanging="361"/>
      </w:pPr>
      <w:rPr>
        <w:rFonts w:hint="default"/>
        <w:lang w:val="es-ES" w:eastAsia="en-US" w:bidi="ar-SA"/>
      </w:rPr>
    </w:lvl>
    <w:lvl w:ilvl="7" w:tplc="71148B6C">
      <w:numFmt w:val="bullet"/>
      <w:lvlText w:val="•"/>
      <w:lvlJc w:val="left"/>
      <w:pPr>
        <w:ind w:left="8766" w:hanging="361"/>
      </w:pPr>
      <w:rPr>
        <w:rFonts w:hint="default"/>
        <w:lang w:val="es-ES" w:eastAsia="en-US" w:bidi="ar-SA"/>
      </w:rPr>
    </w:lvl>
    <w:lvl w:ilvl="8" w:tplc="411E980E">
      <w:numFmt w:val="bullet"/>
      <w:lvlText w:val="•"/>
      <w:lvlJc w:val="left"/>
      <w:pPr>
        <w:ind w:left="9813" w:hanging="361"/>
      </w:pPr>
      <w:rPr>
        <w:rFonts w:hint="default"/>
        <w:lang w:val="es-ES" w:eastAsia="en-US" w:bidi="ar-SA"/>
      </w:rPr>
    </w:lvl>
  </w:abstractNum>
  <w:abstractNum w:abstractNumId="171" w15:restartNumberingAfterBreak="0">
    <w:nsid w:val="314E4B48"/>
    <w:multiLevelType w:val="hybridMultilevel"/>
    <w:tmpl w:val="7C184106"/>
    <w:lvl w:ilvl="0" w:tplc="FAD8C9B2">
      <w:start w:val="1"/>
      <w:numFmt w:val="decimal"/>
      <w:lvlText w:val="%1."/>
      <w:lvlJc w:val="left"/>
      <w:pPr>
        <w:ind w:left="268" w:hanging="238"/>
        <w:jc w:val="left"/>
      </w:pPr>
      <w:rPr>
        <w:rFonts w:ascii="Carlito" w:eastAsia="Carlito" w:hAnsi="Carlito" w:cs="Carlito" w:hint="default"/>
        <w:color w:val="363636"/>
        <w:w w:val="100"/>
        <w:sz w:val="24"/>
        <w:szCs w:val="24"/>
        <w:lang w:val="es-ES" w:eastAsia="en-US" w:bidi="ar-SA"/>
      </w:rPr>
    </w:lvl>
    <w:lvl w:ilvl="1" w:tplc="60FE6638">
      <w:numFmt w:val="bullet"/>
      <w:lvlText w:val="•"/>
      <w:lvlJc w:val="left"/>
      <w:pPr>
        <w:ind w:left="980" w:hanging="238"/>
      </w:pPr>
      <w:rPr>
        <w:rFonts w:hint="default"/>
        <w:lang w:val="es-ES" w:eastAsia="en-US" w:bidi="ar-SA"/>
      </w:rPr>
    </w:lvl>
    <w:lvl w:ilvl="2" w:tplc="C7B03D32">
      <w:numFmt w:val="bullet"/>
      <w:lvlText w:val="•"/>
      <w:lvlJc w:val="left"/>
      <w:pPr>
        <w:ind w:left="1701" w:hanging="238"/>
      </w:pPr>
      <w:rPr>
        <w:rFonts w:hint="default"/>
        <w:lang w:val="es-ES" w:eastAsia="en-US" w:bidi="ar-SA"/>
      </w:rPr>
    </w:lvl>
    <w:lvl w:ilvl="3" w:tplc="0644CC66">
      <w:numFmt w:val="bullet"/>
      <w:lvlText w:val="•"/>
      <w:lvlJc w:val="left"/>
      <w:pPr>
        <w:ind w:left="2422" w:hanging="238"/>
      </w:pPr>
      <w:rPr>
        <w:rFonts w:hint="default"/>
        <w:lang w:val="es-ES" w:eastAsia="en-US" w:bidi="ar-SA"/>
      </w:rPr>
    </w:lvl>
    <w:lvl w:ilvl="4" w:tplc="01DCC428">
      <w:numFmt w:val="bullet"/>
      <w:lvlText w:val="•"/>
      <w:lvlJc w:val="left"/>
      <w:pPr>
        <w:ind w:left="3142" w:hanging="238"/>
      </w:pPr>
      <w:rPr>
        <w:rFonts w:hint="default"/>
        <w:lang w:val="es-ES" w:eastAsia="en-US" w:bidi="ar-SA"/>
      </w:rPr>
    </w:lvl>
    <w:lvl w:ilvl="5" w:tplc="C73847BE">
      <w:numFmt w:val="bullet"/>
      <w:lvlText w:val="•"/>
      <w:lvlJc w:val="left"/>
      <w:pPr>
        <w:ind w:left="3863" w:hanging="238"/>
      </w:pPr>
      <w:rPr>
        <w:rFonts w:hint="default"/>
        <w:lang w:val="es-ES" w:eastAsia="en-US" w:bidi="ar-SA"/>
      </w:rPr>
    </w:lvl>
    <w:lvl w:ilvl="6" w:tplc="9C585E66">
      <w:numFmt w:val="bullet"/>
      <w:lvlText w:val="•"/>
      <w:lvlJc w:val="left"/>
      <w:pPr>
        <w:ind w:left="4584" w:hanging="238"/>
      </w:pPr>
      <w:rPr>
        <w:rFonts w:hint="default"/>
        <w:lang w:val="es-ES" w:eastAsia="en-US" w:bidi="ar-SA"/>
      </w:rPr>
    </w:lvl>
    <w:lvl w:ilvl="7" w:tplc="E1786DCC">
      <w:numFmt w:val="bullet"/>
      <w:lvlText w:val="•"/>
      <w:lvlJc w:val="left"/>
      <w:pPr>
        <w:ind w:left="5304" w:hanging="238"/>
      </w:pPr>
      <w:rPr>
        <w:rFonts w:hint="default"/>
        <w:lang w:val="es-ES" w:eastAsia="en-US" w:bidi="ar-SA"/>
      </w:rPr>
    </w:lvl>
    <w:lvl w:ilvl="8" w:tplc="8CEA990E">
      <w:numFmt w:val="bullet"/>
      <w:lvlText w:val="•"/>
      <w:lvlJc w:val="left"/>
      <w:pPr>
        <w:ind w:left="6025" w:hanging="238"/>
      </w:pPr>
      <w:rPr>
        <w:rFonts w:hint="default"/>
        <w:lang w:val="es-ES" w:eastAsia="en-US" w:bidi="ar-SA"/>
      </w:rPr>
    </w:lvl>
  </w:abstractNum>
  <w:abstractNum w:abstractNumId="172" w15:restartNumberingAfterBreak="0">
    <w:nsid w:val="315B2C7D"/>
    <w:multiLevelType w:val="hybridMultilevel"/>
    <w:tmpl w:val="E7EAACEA"/>
    <w:lvl w:ilvl="0" w:tplc="F8126A3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9E89748">
      <w:numFmt w:val="bullet"/>
      <w:lvlText w:val="•"/>
      <w:lvlJc w:val="left"/>
      <w:pPr>
        <w:ind w:left="2486" w:hanging="361"/>
      </w:pPr>
      <w:rPr>
        <w:rFonts w:hint="default"/>
        <w:lang w:val="es-ES" w:eastAsia="en-US" w:bidi="ar-SA"/>
      </w:rPr>
    </w:lvl>
    <w:lvl w:ilvl="2" w:tplc="15245CB4">
      <w:numFmt w:val="bullet"/>
      <w:lvlText w:val="•"/>
      <w:lvlJc w:val="left"/>
      <w:pPr>
        <w:ind w:left="3533" w:hanging="361"/>
      </w:pPr>
      <w:rPr>
        <w:rFonts w:hint="default"/>
        <w:lang w:val="es-ES" w:eastAsia="en-US" w:bidi="ar-SA"/>
      </w:rPr>
    </w:lvl>
    <w:lvl w:ilvl="3" w:tplc="F9FE0B6E">
      <w:numFmt w:val="bullet"/>
      <w:lvlText w:val="•"/>
      <w:lvlJc w:val="left"/>
      <w:pPr>
        <w:ind w:left="4579" w:hanging="361"/>
      </w:pPr>
      <w:rPr>
        <w:rFonts w:hint="default"/>
        <w:lang w:val="es-ES" w:eastAsia="en-US" w:bidi="ar-SA"/>
      </w:rPr>
    </w:lvl>
    <w:lvl w:ilvl="4" w:tplc="BE4C1F92">
      <w:numFmt w:val="bullet"/>
      <w:lvlText w:val="•"/>
      <w:lvlJc w:val="left"/>
      <w:pPr>
        <w:ind w:left="5626" w:hanging="361"/>
      </w:pPr>
      <w:rPr>
        <w:rFonts w:hint="default"/>
        <w:lang w:val="es-ES" w:eastAsia="en-US" w:bidi="ar-SA"/>
      </w:rPr>
    </w:lvl>
    <w:lvl w:ilvl="5" w:tplc="78DC31FE">
      <w:numFmt w:val="bullet"/>
      <w:lvlText w:val="•"/>
      <w:lvlJc w:val="left"/>
      <w:pPr>
        <w:ind w:left="6673" w:hanging="361"/>
      </w:pPr>
      <w:rPr>
        <w:rFonts w:hint="default"/>
        <w:lang w:val="es-ES" w:eastAsia="en-US" w:bidi="ar-SA"/>
      </w:rPr>
    </w:lvl>
    <w:lvl w:ilvl="6" w:tplc="52503BD2">
      <w:numFmt w:val="bullet"/>
      <w:lvlText w:val="•"/>
      <w:lvlJc w:val="left"/>
      <w:pPr>
        <w:ind w:left="7719" w:hanging="361"/>
      </w:pPr>
      <w:rPr>
        <w:rFonts w:hint="default"/>
        <w:lang w:val="es-ES" w:eastAsia="en-US" w:bidi="ar-SA"/>
      </w:rPr>
    </w:lvl>
    <w:lvl w:ilvl="7" w:tplc="4A46CEBC">
      <w:numFmt w:val="bullet"/>
      <w:lvlText w:val="•"/>
      <w:lvlJc w:val="left"/>
      <w:pPr>
        <w:ind w:left="8766" w:hanging="361"/>
      </w:pPr>
      <w:rPr>
        <w:rFonts w:hint="default"/>
        <w:lang w:val="es-ES" w:eastAsia="en-US" w:bidi="ar-SA"/>
      </w:rPr>
    </w:lvl>
    <w:lvl w:ilvl="8" w:tplc="96FA8108">
      <w:numFmt w:val="bullet"/>
      <w:lvlText w:val="•"/>
      <w:lvlJc w:val="left"/>
      <w:pPr>
        <w:ind w:left="9813" w:hanging="361"/>
      </w:pPr>
      <w:rPr>
        <w:rFonts w:hint="default"/>
        <w:lang w:val="es-ES" w:eastAsia="en-US" w:bidi="ar-SA"/>
      </w:rPr>
    </w:lvl>
  </w:abstractNum>
  <w:abstractNum w:abstractNumId="173" w15:restartNumberingAfterBreak="0">
    <w:nsid w:val="316F31AA"/>
    <w:multiLevelType w:val="hybridMultilevel"/>
    <w:tmpl w:val="F77E29F2"/>
    <w:lvl w:ilvl="0" w:tplc="7F404A1E">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EE34F0F6">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94BC6D0A">
      <w:numFmt w:val="bullet"/>
      <w:lvlText w:val="•"/>
      <w:lvlJc w:val="left"/>
      <w:pPr>
        <w:ind w:left="3242" w:hanging="360"/>
      </w:pPr>
      <w:rPr>
        <w:rFonts w:hint="default"/>
        <w:lang w:val="es-ES" w:eastAsia="en-US" w:bidi="ar-SA"/>
      </w:rPr>
    </w:lvl>
    <w:lvl w:ilvl="3" w:tplc="860610D0">
      <w:numFmt w:val="bullet"/>
      <w:lvlText w:val="•"/>
      <w:lvlJc w:val="left"/>
      <w:pPr>
        <w:ind w:left="4325" w:hanging="360"/>
      </w:pPr>
      <w:rPr>
        <w:rFonts w:hint="default"/>
        <w:lang w:val="es-ES" w:eastAsia="en-US" w:bidi="ar-SA"/>
      </w:rPr>
    </w:lvl>
    <w:lvl w:ilvl="4" w:tplc="6DAE1A16">
      <w:numFmt w:val="bullet"/>
      <w:lvlText w:val="•"/>
      <w:lvlJc w:val="left"/>
      <w:pPr>
        <w:ind w:left="5408" w:hanging="360"/>
      </w:pPr>
      <w:rPr>
        <w:rFonts w:hint="default"/>
        <w:lang w:val="es-ES" w:eastAsia="en-US" w:bidi="ar-SA"/>
      </w:rPr>
    </w:lvl>
    <w:lvl w:ilvl="5" w:tplc="24F8CB18">
      <w:numFmt w:val="bullet"/>
      <w:lvlText w:val="•"/>
      <w:lvlJc w:val="left"/>
      <w:pPr>
        <w:ind w:left="6491" w:hanging="360"/>
      </w:pPr>
      <w:rPr>
        <w:rFonts w:hint="default"/>
        <w:lang w:val="es-ES" w:eastAsia="en-US" w:bidi="ar-SA"/>
      </w:rPr>
    </w:lvl>
    <w:lvl w:ilvl="6" w:tplc="D72E7FF8">
      <w:numFmt w:val="bullet"/>
      <w:lvlText w:val="•"/>
      <w:lvlJc w:val="left"/>
      <w:pPr>
        <w:ind w:left="7574" w:hanging="360"/>
      </w:pPr>
      <w:rPr>
        <w:rFonts w:hint="default"/>
        <w:lang w:val="es-ES" w:eastAsia="en-US" w:bidi="ar-SA"/>
      </w:rPr>
    </w:lvl>
    <w:lvl w:ilvl="7" w:tplc="BAB41ED8">
      <w:numFmt w:val="bullet"/>
      <w:lvlText w:val="•"/>
      <w:lvlJc w:val="left"/>
      <w:pPr>
        <w:ind w:left="8657" w:hanging="360"/>
      </w:pPr>
      <w:rPr>
        <w:rFonts w:hint="default"/>
        <w:lang w:val="es-ES" w:eastAsia="en-US" w:bidi="ar-SA"/>
      </w:rPr>
    </w:lvl>
    <w:lvl w:ilvl="8" w:tplc="B92C6F5E">
      <w:numFmt w:val="bullet"/>
      <w:lvlText w:val="•"/>
      <w:lvlJc w:val="left"/>
      <w:pPr>
        <w:ind w:left="9740" w:hanging="360"/>
      </w:pPr>
      <w:rPr>
        <w:rFonts w:hint="default"/>
        <w:lang w:val="es-ES" w:eastAsia="en-US" w:bidi="ar-SA"/>
      </w:rPr>
    </w:lvl>
  </w:abstractNum>
  <w:abstractNum w:abstractNumId="174" w15:restartNumberingAfterBreak="0">
    <w:nsid w:val="31A720A9"/>
    <w:multiLevelType w:val="hybridMultilevel"/>
    <w:tmpl w:val="6D1068A0"/>
    <w:lvl w:ilvl="0" w:tplc="2AE86B28">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6C28D73C">
      <w:numFmt w:val="bullet"/>
      <w:lvlText w:val="•"/>
      <w:lvlJc w:val="left"/>
      <w:pPr>
        <w:ind w:left="2486" w:hanging="361"/>
      </w:pPr>
      <w:rPr>
        <w:rFonts w:hint="default"/>
        <w:lang w:val="es-ES" w:eastAsia="en-US" w:bidi="ar-SA"/>
      </w:rPr>
    </w:lvl>
    <w:lvl w:ilvl="2" w:tplc="95FEDBC0">
      <w:numFmt w:val="bullet"/>
      <w:lvlText w:val="•"/>
      <w:lvlJc w:val="left"/>
      <w:pPr>
        <w:ind w:left="3533" w:hanging="361"/>
      </w:pPr>
      <w:rPr>
        <w:rFonts w:hint="default"/>
        <w:lang w:val="es-ES" w:eastAsia="en-US" w:bidi="ar-SA"/>
      </w:rPr>
    </w:lvl>
    <w:lvl w:ilvl="3" w:tplc="DC66F93C">
      <w:numFmt w:val="bullet"/>
      <w:lvlText w:val="•"/>
      <w:lvlJc w:val="left"/>
      <w:pPr>
        <w:ind w:left="4579" w:hanging="361"/>
      </w:pPr>
      <w:rPr>
        <w:rFonts w:hint="default"/>
        <w:lang w:val="es-ES" w:eastAsia="en-US" w:bidi="ar-SA"/>
      </w:rPr>
    </w:lvl>
    <w:lvl w:ilvl="4" w:tplc="23E20FEA">
      <w:numFmt w:val="bullet"/>
      <w:lvlText w:val="•"/>
      <w:lvlJc w:val="left"/>
      <w:pPr>
        <w:ind w:left="5626" w:hanging="361"/>
      </w:pPr>
      <w:rPr>
        <w:rFonts w:hint="default"/>
        <w:lang w:val="es-ES" w:eastAsia="en-US" w:bidi="ar-SA"/>
      </w:rPr>
    </w:lvl>
    <w:lvl w:ilvl="5" w:tplc="02EC8EBC">
      <w:numFmt w:val="bullet"/>
      <w:lvlText w:val="•"/>
      <w:lvlJc w:val="left"/>
      <w:pPr>
        <w:ind w:left="6673" w:hanging="361"/>
      </w:pPr>
      <w:rPr>
        <w:rFonts w:hint="default"/>
        <w:lang w:val="es-ES" w:eastAsia="en-US" w:bidi="ar-SA"/>
      </w:rPr>
    </w:lvl>
    <w:lvl w:ilvl="6" w:tplc="6B96D6D2">
      <w:numFmt w:val="bullet"/>
      <w:lvlText w:val="•"/>
      <w:lvlJc w:val="left"/>
      <w:pPr>
        <w:ind w:left="7719" w:hanging="361"/>
      </w:pPr>
      <w:rPr>
        <w:rFonts w:hint="default"/>
        <w:lang w:val="es-ES" w:eastAsia="en-US" w:bidi="ar-SA"/>
      </w:rPr>
    </w:lvl>
    <w:lvl w:ilvl="7" w:tplc="D45C89C0">
      <w:numFmt w:val="bullet"/>
      <w:lvlText w:val="•"/>
      <w:lvlJc w:val="left"/>
      <w:pPr>
        <w:ind w:left="8766" w:hanging="361"/>
      </w:pPr>
      <w:rPr>
        <w:rFonts w:hint="default"/>
        <w:lang w:val="es-ES" w:eastAsia="en-US" w:bidi="ar-SA"/>
      </w:rPr>
    </w:lvl>
    <w:lvl w:ilvl="8" w:tplc="EAE27D22">
      <w:numFmt w:val="bullet"/>
      <w:lvlText w:val="•"/>
      <w:lvlJc w:val="left"/>
      <w:pPr>
        <w:ind w:left="9813" w:hanging="361"/>
      </w:pPr>
      <w:rPr>
        <w:rFonts w:hint="default"/>
        <w:lang w:val="es-ES" w:eastAsia="en-US" w:bidi="ar-SA"/>
      </w:rPr>
    </w:lvl>
  </w:abstractNum>
  <w:abstractNum w:abstractNumId="175" w15:restartNumberingAfterBreak="0">
    <w:nsid w:val="323D06CD"/>
    <w:multiLevelType w:val="hybridMultilevel"/>
    <w:tmpl w:val="22E89FAE"/>
    <w:lvl w:ilvl="0" w:tplc="7A66308E">
      <w:numFmt w:val="bullet"/>
      <w:lvlText w:val="o"/>
      <w:lvlJc w:val="left"/>
      <w:pPr>
        <w:ind w:left="750" w:hanging="360"/>
      </w:pPr>
      <w:rPr>
        <w:rFonts w:ascii="Courier New" w:eastAsia="Courier New" w:hAnsi="Courier New" w:cs="Courier New" w:hint="default"/>
        <w:color w:val="363636"/>
        <w:w w:val="99"/>
        <w:sz w:val="20"/>
        <w:szCs w:val="20"/>
        <w:lang w:val="es-ES" w:eastAsia="en-US" w:bidi="ar-SA"/>
      </w:rPr>
    </w:lvl>
    <w:lvl w:ilvl="1" w:tplc="07E8C9FA">
      <w:numFmt w:val="bullet"/>
      <w:lvlText w:val="•"/>
      <w:lvlJc w:val="left"/>
      <w:pPr>
        <w:ind w:left="1481" w:hanging="360"/>
      </w:pPr>
      <w:rPr>
        <w:rFonts w:hint="default"/>
        <w:lang w:val="es-ES" w:eastAsia="en-US" w:bidi="ar-SA"/>
      </w:rPr>
    </w:lvl>
    <w:lvl w:ilvl="2" w:tplc="12280836">
      <w:numFmt w:val="bullet"/>
      <w:lvlText w:val="•"/>
      <w:lvlJc w:val="left"/>
      <w:pPr>
        <w:ind w:left="2202" w:hanging="360"/>
      </w:pPr>
      <w:rPr>
        <w:rFonts w:hint="default"/>
        <w:lang w:val="es-ES" w:eastAsia="en-US" w:bidi="ar-SA"/>
      </w:rPr>
    </w:lvl>
    <w:lvl w:ilvl="3" w:tplc="5DCA80E6">
      <w:numFmt w:val="bullet"/>
      <w:lvlText w:val="•"/>
      <w:lvlJc w:val="left"/>
      <w:pPr>
        <w:ind w:left="2924" w:hanging="360"/>
      </w:pPr>
      <w:rPr>
        <w:rFonts w:hint="default"/>
        <w:lang w:val="es-ES" w:eastAsia="en-US" w:bidi="ar-SA"/>
      </w:rPr>
    </w:lvl>
    <w:lvl w:ilvl="4" w:tplc="671AA8F8">
      <w:numFmt w:val="bullet"/>
      <w:lvlText w:val="•"/>
      <w:lvlJc w:val="left"/>
      <w:pPr>
        <w:ind w:left="3645" w:hanging="360"/>
      </w:pPr>
      <w:rPr>
        <w:rFonts w:hint="default"/>
        <w:lang w:val="es-ES" w:eastAsia="en-US" w:bidi="ar-SA"/>
      </w:rPr>
    </w:lvl>
    <w:lvl w:ilvl="5" w:tplc="D8F4A59A">
      <w:numFmt w:val="bullet"/>
      <w:lvlText w:val="•"/>
      <w:lvlJc w:val="left"/>
      <w:pPr>
        <w:ind w:left="4367" w:hanging="360"/>
      </w:pPr>
      <w:rPr>
        <w:rFonts w:hint="default"/>
        <w:lang w:val="es-ES" w:eastAsia="en-US" w:bidi="ar-SA"/>
      </w:rPr>
    </w:lvl>
    <w:lvl w:ilvl="6" w:tplc="B85C2B20">
      <w:numFmt w:val="bullet"/>
      <w:lvlText w:val="•"/>
      <w:lvlJc w:val="left"/>
      <w:pPr>
        <w:ind w:left="5088" w:hanging="360"/>
      </w:pPr>
      <w:rPr>
        <w:rFonts w:hint="default"/>
        <w:lang w:val="es-ES" w:eastAsia="en-US" w:bidi="ar-SA"/>
      </w:rPr>
    </w:lvl>
    <w:lvl w:ilvl="7" w:tplc="EEC24D00">
      <w:numFmt w:val="bullet"/>
      <w:lvlText w:val="•"/>
      <w:lvlJc w:val="left"/>
      <w:pPr>
        <w:ind w:left="5809" w:hanging="360"/>
      </w:pPr>
      <w:rPr>
        <w:rFonts w:hint="default"/>
        <w:lang w:val="es-ES" w:eastAsia="en-US" w:bidi="ar-SA"/>
      </w:rPr>
    </w:lvl>
    <w:lvl w:ilvl="8" w:tplc="88AE173E">
      <w:numFmt w:val="bullet"/>
      <w:lvlText w:val="•"/>
      <w:lvlJc w:val="left"/>
      <w:pPr>
        <w:ind w:left="6531" w:hanging="360"/>
      </w:pPr>
      <w:rPr>
        <w:rFonts w:hint="default"/>
        <w:lang w:val="es-ES" w:eastAsia="en-US" w:bidi="ar-SA"/>
      </w:rPr>
    </w:lvl>
  </w:abstractNum>
  <w:abstractNum w:abstractNumId="176" w15:restartNumberingAfterBreak="0">
    <w:nsid w:val="324F366A"/>
    <w:multiLevelType w:val="hybridMultilevel"/>
    <w:tmpl w:val="623E673C"/>
    <w:lvl w:ilvl="0" w:tplc="ED2A0CD4">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752A5AE0">
      <w:numFmt w:val="bullet"/>
      <w:lvlText w:val="•"/>
      <w:lvlJc w:val="left"/>
      <w:pPr>
        <w:ind w:left="2486" w:hanging="361"/>
      </w:pPr>
      <w:rPr>
        <w:rFonts w:hint="default"/>
        <w:lang w:val="es-ES" w:eastAsia="en-US" w:bidi="ar-SA"/>
      </w:rPr>
    </w:lvl>
    <w:lvl w:ilvl="2" w:tplc="9B8248DA">
      <w:numFmt w:val="bullet"/>
      <w:lvlText w:val="•"/>
      <w:lvlJc w:val="left"/>
      <w:pPr>
        <w:ind w:left="3533" w:hanging="361"/>
      </w:pPr>
      <w:rPr>
        <w:rFonts w:hint="default"/>
        <w:lang w:val="es-ES" w:eastAsia="en-US" w:bidi="ar-SA"/>
      </w:rPr>
    </w:lvl>
    <w:lvl w:ilvl="3" w:tplc="1FFC8E30">
      <w:numFmt w:val="bullet"/>
      <w:lvlText w:val="•"/>
      <w:lvlJc w:val="left"/>
      <w:pPr>
        <w:ind w:left="4579" w:hanging="361"/>
      </w:pPr>
      <w:rPr>
        <w:rFonts w:hint="default"/>
        <w:lang w:val="es-ES" w:eastAsia="en-US" w:bidi="ar-SA"/>
      </w:rPr>
    </w:lvl>
    <w:lvl w:ilvl="4" w:tplc="495829EE">
      <w:numFmt w:val="bullet"/>
      <w:lvlText w:val="•"/>
      <w:lvlJc w:val="left"/>
      <w:pPr>
        <w:ind w:left="5626" w:hanging="361"/>
      </w:pPr>
      <w:rPr>
        <w:rFonts w:hint="default"/>
        <w:lang w:val="es-ES" w:eastAsia="en-US" w:bidi="ar-SA"/>
      </w:rPr>
    </w:lvl>
    <w:lvl w:ilvl="5" w:tplc="1B3292DA">
      <w:numFmt w:val="bullet"/>
      <w:lvlText w:val="•"/>
      <w:lvlJc w:val="left"/>
      <w:pPr>
        <w:ind w:left="6673" w:hanging="361"/>
      </w:pPr>
      <w:rPr>
        <w:rFonts w:hint="default"/>
        <w:lang w:val="es-ES" w:eastAsia="en-US" w:bidi="ar-SA"/>
      </w:rPr>
    </w:lvl>
    <w:lvl w:ilvl="6" w:tplc="1B700AB8">
      <w:numFmt w:val="bullet"/>
      <w:lvlText w:val="•"/>
      <w:lvlJc w:val="left"/>
      <w:pPr>
        <w:ind w:left="7719" w:hanging="361"/>
      </w:pPr>
      <w:rPr>
        <w:rFonts w:hint="default"/>
        <w:lang w:val="es-ES" w:eastAsia="en-US" w:bidi="ar-SA"/>
      </w:rPr>
    </w:lvl>
    <w:lvl w:ilvl="7" w:tplc="8A52015E">
      <w:numFmt w:val="bullet"/>
      <w:lvlText w:val="•"/>
      <w:lvlJc w:val="left"/>
      <w:pPr>
        <w:ind w:left="8766" w:hanging="361"/>
      </w:pPr>
      <w:rPr>
        <w:rFonts w:hint="default"/>
        <w:lang w:val="es-ES" w:eastAsia="en-US" w:bidi="ar-SA"/>
      </w:rPr>
    </w:lvl>
    <w:lvl w:ilvl="8" w:tplc="C576F97C">
      <w:numFmt w:val="bullet"/>
      <w:lvlText w:val="•"/>
      <w:lvlJc w:val="left"/>
      <w:pPr>
        <w:ind w:left="9813" w:hanging="361"/>
      </w:pPr>
      <w:rPr>
        <w:rFonts w:hint="default"/>
        <w:lang w:val="es-ES" w:eastAsia="en-US" w:bidi="ar-SA"/>
      </w:rPr>
    </w:lvl>
  </w:abstractNum>
  <w:abstractNum w:abstractNumId="177" w15:restartNumberingAfterBreak="0">
    <w:nsid w:val="3274381E"/>
    <w:multiLevelType w:val="hybridMultilevel"/>
    <w:tmpl w:val="3DF4274E"/>
    <w:lvl w:ilvl="0" w:tplc="4FF4A426">
      <w:start w:val="1"/>
      <w:numFmt w:val="decimal"/>
      <w:lvlText w:val="%1."/>
      <w:lvlJc w:val="left"/>
      <w:pPr>
        <w:ind w:left="758" w:hanging="360"/>
        <w:jc w:val="left"/>
      </w:pPr>
      <w:rPr>
        <w:rFonts w:ascii="Carlito" w:eastAsia="Carlito" w:hAnsi="Carlito" w:cs="Carlito" w:hint="default"/>
        <w:color w:val="363636"/>
        <w:spacing w:val="-3"/>
        <w:w w:val="100"/>
        <w:sz w:val="24"/>
        <w:szCs w:val="24"/>
        <w:lang w:val="es-ES" w:eastAsia="en-US" w:bidi="ar-SA"/>
      </w:rPr>
    </w:lvl>
    <w:lvl w:ilvl="1" w:tplc="C82E3B36">
      <w:numFmt w:val="bullet"/>
      <w:lvlText w:val="•"/>
      <w:lvlJc w:val="left"/>
      <w:pPr>
        <w:ind w:left="1533" w:hanging="360"/>
      </w:pPr>
      <w:rPr>
        <w:rFonts w:hint="default"/>
        <w:lang w:val="es-ES" w:eastAsia="en-US" w:bidi="ar-SA"/>
      </w:rPr>
    </w:lvl>
    <w:lvl w:ilvl="2" w:tplc="E4008044">
      <w:numFmt w:val="bullet"/>
      <w:lvlText w:val="•"/>
      <w:lvlJc w:val="left"/>
      <w:pPr>
        <w:ind w:left="2307" w:hanging="360"/>
      </w:pPr>
      <w:rPr>
        <w:rFonts w:hint="default"/>
        <w:lang w:val="es-ES" w:eastAsia="en-US" w:bidi="ar-SA"/>
      </w:rPr>
    </w:lvl>
    <w:lvl w:ilvl="3" w:tplc="2BDE2D52">
      <w:numFmt w:val="bullet"/>
      <w:lvlText w:val="•"/>
      <w:lvlJc w:val="left"/>
      <w:pPr>
        <w:ind w:left="3081" w:hanging="360"/>
      </w:pPr>
      <w:rPr>
        <w:rFonts w:hint="default"/>
        <w:lang w:val="es-ES" w:eastAsia="en-US" w:bidi="ar-SA"/>
      </w:rPr>
    </w:lvl>
    <w:lvl w:ilvl="4" w:tplc="F594AF9A">
      <w:numFmt w:val="bullet"/>
      <w:lvlText w:val="•"/>
      <w:lvlJc w:val="left"/>
      <w:pPr>
        <w:ind w:left="3854" w:hanging="360"/>
      </w:pPr>
      <w:rPr>
        <w:rFonts w:hint="default"/>
        <w:lang w:val="es-ES" w:eastAsia="en-US" w:bidi="ar-SA"/>
      </w:rPr>
    </w:lvl>
    <w:lvl w:ilvl="5" w:tplc="1C7ADF54">
      <w:numFmt w:val="bullet"/>
      <w:lvlText w:val="•"/>
      <w:lvlJc w:val="left"/>
      <w:pPr>
        <w:ind w:left="4628" w:hanging="360"/>
      </w:pPr>
      <w:rPr>
        <w:rFonts w:hint="default"/>
        <w:lang w:val="es-ES" w:eastAsia="en-US" w:bidi="ar-SA"/>
      </w:rPr>
    </w:lvl>
    <w:lvl w:ilvl="6" w:tplc="47CE0D80">
      <w:numFmt w:val="bullet"/>
      <w:lvlText w:val="•"/>
      <w:lvlJc w:val="left"/>
      <w:pPr>
        <w:ind w:left="5402" w:hanging="360"/>
      </w:pPr>
      <w:rPr>
        <w:rFonts w:hint="default"/>
        <w:lang w:val="es-ES" w:eastAsia="en-US" w:bidi="ar-SA"/>
      </w:rPr>
    </w:lvl>
    <w:lvl w:ilvl="7" w:tplc="274882BE">
      <w:numFmt w:val="bullet"/>
      <w:lvlText w:val="•"/>
      <w:lvlJc w:val="left"/>
      <w:pPr>
        <w:ind w:left="6175" w:hanging="360"/>
      </w:pPr>
      <w:rPr>
        <w:rFonts w:hint="default"/>
        <w:lang w:val="es-ES" w:eastAsia="en-US" w:bidi="ar-SA"/>
      </w:rPr>
    </w:lvl>
    <w:lvl w:ilvl="8" w:tplc="106091F6">
      <w:numFmt w:val="bullet"/>
      <w:lvlText w:val="•"/>
      <w:lvlJc w:val="left"/>
      <w:pPr>
        <w:ind w:left="6949" w:hanging="360"/>
      </w:pPr>
      <w:rPr>
        <w:rFonts w:hint="default"/>
        <w:lang w:val="es-ES" w:eastAsia="en-US" w:bidi="ar-SA"/>
      </w:rPr>
    </w:lvl>
  </w:abstractNum>
  <w:abstractNum w:abstractNumId="178" w15:restartNumberingAfterBreak="0">
    <w:nsid w:val="32BF7BA5"/>
    <w:multiLevelType w:val="hybridMultilevel"/>
    <w:tmpl w:val="81EA95C8"/>
    <w:lvl w:ilvl="0" w:tplc="8ECCCE6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0D4DB2A">
      <w:numFmt w:val="bullet"/>
      <w:lvlText w:val="•"/>
      <w:lvlJc w:val="left"/>
      <w:pPr>
        <w:ind w:left="2486" w:hanging="361"/>
      </w:pPr>
      <w:rPr>
        <w:rFonts w:hint="default"/>
        <w:lang w:val="es-ES" w:eastAsia="en-US" w:bidi="ar-SA"/>
      </w:rPr>
    </w:lvl>
    <w:lvl w:ilvl="2" w:tplc="9E2A4FAE">
      <w:numFmt w:val="bullet"/>
      <w:lvlText w:val="•"/>
      <w:lvlJc w:val="left"/>
      <w:pPr>
        <w:ind w:left="3533" w:hanging="361"/>
      </w:pPr>
      <w:rPr>
        <w:rFonts w:hint="default"/>
        <w:lang w:val="es-ES" w:eastAsia="en-US" w:bidi="ar-SA"/>
      </w:rPr>
    </w:lvl>
    <w:lvl w:ilvl="3" w:tplc="5A504792">
      <w:numFmt w:val="bullet"/>
      <w:lvlText w:val="•"/>
      <w:lvlJc w:val="left"/>
      <w:pPr>
        <w:ind w:left="4579" w:hanging="361"/>
      </w:pPr>
      <w:rPr>
        <w:rFonts w:hint="default"/>
        <w:lang w:val="es-ES" w:eastAsia="en-US" w:bidi="ar-SA"/>
      </w:rPr>
    </w:lvl>
    <w:lvl w:ilvl="4" w:tplc="233CFEF4">
      <w:numFmt w:val="bullet"/>
      <w:lvlText w:val="•"/>
      <w:lvlJc w:val="left"/>
      <w:pPr>
        <w:ind w:left="5626" w:hanging="361"/>
      </w:pPr>
      <w:rPr>
        <w:rFonts w:hint="default"/>
        <w:lang w:val="es-ES" w:eastAsia="en-US" w:bidi="ar-SA"/>
      </w:rPr>
    </w:lvl>
    <w:lvl w:ilvl="5" w:tplc="832A572E">
      <w:numFmt w:val="bullet"/>
      <w:lvlText w:val="•"/>
      <w:lvlJc w:val="left"/>
      <w:pPr>
        <w:ind w:left="6673" w:hanging="361"/>
      </w:pPr>
      <w:rPr>
        <w:rFonts w:hint="default"/>
        <w:lang w:val="es-ES" w:eastAsia="en-US" w:bidi="ar-SA"/>
      </w:rPr>
    </w:lvl>
    <w:lvl w:ilvl="6" w:tplc="EA9ACE38">
      <w:numFmt w:val="bullet"/>
      <w:lvlText w:val="•"/>
      <w:lvlJc w:val="left"/>
      <w:pPr>
        <w:ind w:left="7719" w:hanging="361"/>
      </w:pPr>
      <w:rPr>
        <w:rFonts w:hint="default"/>
        <w:lang w:val="es-ES" w:eastAsia="en-US" w:bidi="ar-SA"/>
      </w:rPr>
    </w:lvl>
    <w:lvl w:ilvl="7" w:tplc="F7647704">
      <w:numFmt w:val="bullet"/>
      <w:lvlText w:val="•"/>
      <w:lvlJc w:val="left"/>
      <w:pPr>
        <w:ind w:left="8766" w:hanging="361"/>
      </w:pPr>
      <w:rPr>
        <w:rFonts w:hint="default"/>
        <w:lang w:val="es-ES" w:eastAsia="en-US" w:bidi="ar-SA"/>
      </w:rPr>
    </w:lvl>
    <w:lvl w:ilvl="8" w:tplc="3C783FC8">
      <w:numFmt w:val="bullet"/>
      <w:lvlText w:val="•"/>
      <w:lvlJc w:val="left"/>
      <w:pPr>
        <w:ind w:left="9813" w:hanging="361"/>
      </w:pPr>
      <w:rPr>
        <w:rFonts w:hint="default"/>
        <w:lang w:val="es-ES" w:eastAsia="en-US" w:bidi="ar-SA"/>
      </w:rPr>
    </w:lvl>
  </w:abstractNum>
  <w:abstractNum w:abstractNumId="179" w15:restartNumberingAfterBreak="0">
    <w:nsid w:val="333A0525"/>
    <w:multiLevelType w:val="hybridMultilevel"/>
    <w:tmpl w:val="FB6E3FF2"/>
    <w:lvl w:ilvl="0" w:tplc="8A7E905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19AD944">
      <w:numFmt w:val="bullet"/>
      <w:lvlText w:val="•"/>
      <w:lvlJc w:val="left"/>
      <w:pPr>
        <w:ind w:left="2486" w:hanging="361"/>
      </w:pPr>
      <w:rPr>
        <w:rFonts w:hint="default"/>
        <w:lang w:val="es-ES" w:eastAsia="en-US" w:bidi="ar-SA"/>
      </w:rPr>
    </w:lvl>
    <w:lvl w:ilvl="2" w:tplc="99C0CA5E">
      <w:numFmt w:val="bullet"/>
      <w:lvlText w:val="•"/>
      <w:lvlJc w:val="left"/>
      <w:pPr>
        <w:ind w:left="3533" w:hanging="361"/>
      </w:pPr>
      <w:rPr>
        <w:rFonts w:hint="default"/>
        <w:lang w:val="es-ES" w:eastAsia="en-US" w:bidi="ar-SA"/>
      </w:rPr>
    </w:lvl>
    <w:lvl w:ilvl="3" w:tplc="F91662A2">
      <w:numFmt w:val="bullet"/>
      <w:lvlText w:val="•"/>
      <w:lvlJc w:val="left"/>
      <w:pPr>
        <w:ind w:left="4579" w:hanging="361"/>
      </w:pPr>
      <w:rPr>
        <w:rFonts w:hint="default"/>
        <w:lang w:val="es-ES" w:eastAsia="en-US" w:bidi="ar-SA"/>
      </w:rPr>
    </w:lvl>
    <w:lvl w:ilvl="4" w:tplc="51385262">
      <w:numFmt w:val="bullet"/>
      <w:lvlText w:val="•"/>
      <w:lvlJc w:val="left"/>
      <w:pPr>
        <w:ind w:left="5626" w:hanging="361"/>
      </w:pPr>
      <w:rPr>
        <w:rFonts w:hint="default"/>
        <w:lang w:val="es-ES" w:eastAsia="en-US" w:bidi="ar-SA"/>
      </w:rPr>
    </w:lvl>
    <w:lvl w:ilvl="5" w:tplc="F8E29358">
      <w:numFmt w:val="bullet"/>
      <w:lvlText w:val="•"/>
      <w:lvlJc w:val="left"/>
      <w:pPr>
        <w:ind w:left="6673" w:hanging="361"/>
      </w:pPr>
      <w:rPr>
        <w:rFonts w:hint="default"/>
        <w:lang w:val="es-ES" w:eastAsia="en-US" w:bidi="ar-SA"/>
      </w:rPr>
    </w:lvl>
    <w:lvl w:ilvl="6" w:tplc="24DED586">
      <w:numFmt w:val="bullet"/>
      <w:lvlText w:val="•"/>
      <w:lvlJc w:val="left"/>
      <w:pPr>
        <w:ind w:left="7719" w:hanging="361"/>
      </w:pPr>
      <w:rPr>
        <w:rFonts w:hint="default"/>
        <w:lang w:val="es-ES" w:eastAsia="en-US" w:bidi="ar-SA"/>
      </w:rPr>
    </w:lvl>
    <w:lvl w:ilvl="7" w:tplc="0E6459EC">
      <w:numFmt w:val="bullet"/>
      <w:lvlText w:val="•"/>
      <w:lvlJc w:val="left"/>
      <w:pPr>
        <w:ind w:left="8766" w:hanging="361"/>
      </w:pPr>
      <w:rPr>
        <w:rFonts w:hint="default"/>
        <w:lang w:val="es-ES" w:eastAsia="en-US" w:bidi="ar-SA"/>
      </w:rPr>
    </w:lvl>
    <w:lvl w:ilvl="8" w:tplc="0BE0F248">
      <w:numFmt w:val="bullet"/>
      <w:lvlText w:val="•"/>
      <w:lvlJc w:val="left"/>
      <w:pPr>
        <w:ind w:left="9813" w:hanging="361"/>
      </w:pPr>
      <w:rPr>
        <w:rFonts w:hint="default"/>
        <w:lang w:val="es-ES" w:eastAsia="en-US" w:bidi="ar-SA"/>
      </w:rPr>
    </w:lvl>
  </w:abstractNum>
  <w:abstractNum w:abstractNumId="180" w15:restartNumberingAfterBreak="0">
    <w:nsid w:val="33BE4D47"/>
    <w:multiLevelType w:val="hybridMultilevel"/>
    <w:tmpl w:val="E7F43B1A"/>
    <w:lvl w:ilvl="0" w:tplc="DB2A818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9C7E3C60">
      <w:numFmt w:val="bullet"/>
      <w:lvlText w:val="•"/>
      <w:lvlJc w:val="left"/>
      <w:pPr>
        <w:ind w:left="2486" w:hanging="361"/>
      </w:pPr>
      <w:rPr>
        <w:rFonts w:hint="default"/>
        <w:lang w:val="es-ES" w:eastAsia="en-US" w:bidi="ar-SA"/>
      </w:rPr>
    </w:lvl>
    <w:lvl w:ilvl="2" w:tplc="9F224574">
      <w:numFmt w:val="bullet"/>
      <w:lvlText w:val="•"/>
      <w:lvlJc w:val="left"/>
      <w:pPr>
        <w:ind w:left="3533" w:hanging="361"/>
      </w:pPr>
      <w:rPr>
        <w:rFonts w:hint="default"/>
        <w:lang w:val="es-ES" w:eastAsia="en-US" w:bidi="ar-SA"/>
      </w:rPr>
    </w:lvl>
    <w:lvl w:ilvl="3" w:tplc="C6B0FED2">
      <w:numFmt w:val="bullet"/>
      <w:lvlText w:val="•"/>
      <w:lvlJc w:val="left"/>
      <w:pPr>
        <w:ind w:left="4579" w:hanging="361"/>
      </w:pPr>
      <w:rPr>
        <w:rFonts w:hint="default"/>
        <w:lang w:val="es-ES" w:eastAsia="en-US" w:bidi="ar-SA"/>
      </w:rPr>
    </w:lvl>
    <w:lvl w:ilvl="4" w:tplc="6D2CA2CC">
      <w:numFmt w:val="bullet"/>
      <w:lvlText w:val="•"/>
      <w:lvlJc w:val="left"/>
      <w:pPr>
        <w:ind w:left="5626" w:hanging="361"/>
      </w:pPr>
      <w:rPr>
        <w:rFonts w:hint="default"/>
        <w:lang w:val="es-ES" w:eastAsia="en-US" w:bidi="ar-SA"/>
      </w:rPr>
    </w:lvl>
    <w:lvl w:ilvl="5" w:tplc="F912B412">
      <w:numFmt w:val="bullet"/>
      <w:lvlText w:val="•"/>
      <w:lvlJc w:val="left"/>
      <w:pPr>
        <w:ind w:left="6673" w:hanging="361"/>
      </w:pPr>
      <w:rPr>
        <w:rFonts w:hint="default"/>
        <w:lang w:val="es-ES" w:eastAsia="en-US" w:bidi="ar-SA"/>
      </w:rPr>
    </w:lvl>
    <w:lvl w:ilvl="6" w:tplc="93CC94F2">
      <w:numFmt w:val="bullet"/>
      <w:lvlText w:val="•"/>
      <w:lvlJc w:val="left"/>
      <w:pPr>
        <w:ind w:left="7719" w:hanging="361"/>
      </w:pPr>
      <w:rPr>
        <w:rFonts w:hint="default"/>
        <w:lang w:val="es-ES" w:eastAsia="en-US" w:bidi="ar-SA"/>
      </w:rPr>
    </w:lvl>
    <w:lvl w:ilvl="7" w:tplc="ADEE1E00">
      <w:numFmt w:val="bullet"/>
      <w:lvlText w:val="•"/>
      <w:lvlJc w:val="left"/>
      <w:pPr>
        <w:ind w:left="8766" w:hanging="361"/>
      </w:pPr>
      <w:rPr>
        <w:rFonts w:hint="default"/>
        <w:lang w:val="es-ES" w:eastAsia="en-US" w:bidi="ar-SA"/>
      </w:rPr>
    </w:lvl>
    <w:lvl w:ilvl="8" w:tplc="53600114">
      <w:numFmt w:val="bullet"/>
      <w:lvlText w:val="•"/>
      <w:lvlJc w:val="left"/>
      <w:pPr>
        <w:ind w:left="9813" w:hanging="361"/>
      </w:pPr>
      <w:rPr>
        <w:rFonts w:hint="default"/>
        <w:lang w:val="es-ES" w:eastAsia="en-US" w:bidi="ar-SA"/>
      </w:rPr>
    </w:lvl>
  </w:abstractNum>
  <w:abstractNum w:abstractNumId="181" w15:restartNumberingAfterBreak="0">
    <w:nsid w:val="33FE5039"/>
    <w:multiLevelType w:val="hybridMultilevel"/>
    <w:tmpl w:val="D76623B0"/>
    <w:lvl w:ilvl="0" w:tplc="868C2D7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E46A620">
      <w:numFmt w:val="bullet"/>
      <w:lvlText w:val="•"/>
      <w:lvlJc w:val="left"/>
      <w:pPr>
        <w:ind w:left="2160" w:hanging="361"/>
      </w:pPr>
      <w:rPr>
        <w:rFonts w:hint="default"/>
        <w:lang w:val="es-ES" w:eastAsia="en-US" w:bidi="ar-SA"/>
      </w:rPr>
    </w:lvl>
    <w:lvl w:ilvl="2" w:tplc="C4A80D1A">
      <w:numFmt w:val="bullet"/>
      <w:lvlText w:val="•"/>
      <w:lvlJc w:val="left"/>
      <w:pPr>
        <w:ind w:left="3242" w:hanging="361"/>
      </w:pPr>
      <w:rPr>
        <w:rFonts w:hint="default"/>
        <w:lang w:val="es-ES" w:eastAsia="en-US" w:bidi="ar-SA"/>
      </w:rPr>
    </w:lvl>
    <w:lvl w:ilvl="3" w:tplc="F9EA250C">
      <w:numFmt w:val="bullet"/>
      <w:lvlText w:val="•"/>
      <w:lvlJc w:val="left"/>
      <w:pPr>
        <w:ind w:left="4325" w:hanging="361"/>
      </w:pPr>
      <w:rPr>
        <w:rFonts w:hint="default"/>
        <w:lang w:val="es-ES" w:eastAsia="en-US" w:bidi="ar-SA"/>
      </w:rPr>
    </w:lvl>
    <w:lvl w:ilvl="4" w:tplc="C548E3F6">
      <w:numFmt w:val="bullet"/>
      <w:lvlText w:val="•"/>
      <w:lvlJc w:val="left"/>
      <w:pPr>
        <w:ind w:left="5408" w:hanging="361"/>
      </w:pPr>
      <w:rPr>
        <w:rFonts w:hint="default"/>
        <w:lang w:val="es-ES" w:eastAsia="en-US" w:bidi="ar-SA"/>
      </w:rPr>
    </w:lvl>
    <w:lvl w:ilvl="5" w:tplc="F620CD64">
      <w:numFmt w:val="bullet"/>
      <w:lvlText w:val="•"/>
      <w:lvlJc w:val="left"/>
      <w:pPr>
        <w:ind w:left="6491" w:hanging="361"/>
      </w:pPr>
      <w:rPr>
        <w:rFonts w:hint="default"/>
        <w:lang w:val="es-ES" w:eastAsia="en-US" w:bidi="ar-SA"/>
      </w:rPr>
    </w:lvl>
    <w:lvl w:ilvl="6" w:tplc="2C5C5502">
      <w:numFmt w:val="bullet"/>
      <w:lvlText w:val="•"/>
      <w:lvlJc w:val="left"/>
      <w:pPr>
        <w:ind w:left="7574" w:hanging="361"/>
      </w:pPr>
      <w:rPr>
        <w:rFonts w:hint="default"/>
        <w:lang w:val="es-ES" w:eastAsia="en-US" w:bidi="ar-SA"/>
      </w:rPr>
    </w:lvl>
    <w:lvl w:ilvl="7" w:tplc="C3A64FC0">
      <w:numFmt w:val="bullet"/>
      <w:lvlText w:val="•"/>
      <w:lvlJc w:val="left"/>
      <w:pPr>
        <w:ind w:left="8657" w:hanging="361"/>
      </w:pPr>
      <w:rPr>
        <w:rFonts w:hint="default"/>
        <w:lang w:val="es-ES" w:eastAsia="en-US" w:bidi="ar-SA"/>
      </w:rPr>
    </w:lvl>
    <w:lvl w:ilvl="8" w:tplc="DA6CDE92">
      <w:numFmt w:val="bullet"/>
      <w:lvlText w:val="•"/>
      <w:lvlJc w:val="left"/>
      <w:pPr>
        <w:ind w:left="9740" w:hanging="361"/>
      </w:pPr>
      <w:rPr>
        <w:rFonts w:hint="default"/>
        <w:lang w:val="es-ES" w:eastAsia="en-US" w:bidi="ar-SA"/>
      </w:rPr>
    </w:lvl>
  </w:abstractNum>
  <w:abstractNum w:abstractNumId="182" w15:restartNumberingAfterBreak="0">
    <w:nsid w:val="34137805"/>
    <w:multiLevelType w:val="hybridMultilevel"/>
    <w:tmpl w:val="36DABFEC"/>
    <w:lvl w:ilvl="0" w:tplc="6BCCF7A4">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D56E59FC">
      <w:numFmt w:val="bullet"/>
      <w:lvlText w:val="•"/>
      <w:lvlJc w:val="left"/>
      <w:pPr>
        <w:ind w:left="2486" w:hanging="361"/>
      </w:pPr>
      <w:rPr>
        <w:rFonts w:hint="default"/>
        <w:lang w:val="es-ES" w:eastAsia="en-US" w:bidi="ar-SA"/>
      </w:rPr>
    </w:lvl>
    <w:lvl w:ilvl="2" w:tplc="9BBAC7E4">
      <w:numFmt w:val="bullet"/>
      <w:lvlText w:val="•"/>
      <w:lvlJc w:val="left"/>
      <w:pPr>
        <w:ind w:left="3533" w:hanging="361"/>
      </w:pPr>
      <w:rPr>
        <w:rFonts w:hint="default"/>
        <w:lang w:val="es-ES" w:eastAsia="en-US" w:bidi="ar-SA"/>
      </w:rPr>
    </w:lvl>
    <w:lvl w:ilvl="3" w:tplc="126C35A8">
      <w:numFmt w:val="bullet"/>
      <w:lvlText w:val="•"/>
      <w:lvlJc w:val="left"/>
      <w:pPr>
        <w:ind w:left="4579" w:hanging="361"/>
      </w:pPr>
      <w:rPr>
        <w:rFonts w:hint="default"/>
        <w:lang w:val="es-ES" w:eastAsia="en-US" w:bidi="ar-SA"/>
      </w:rPr>
    </w:lvl>
    <w:lvl w:ilvl="4" w:tplc="F67808A8">
      <w:numFmt w:val="bullet"/>
      <w:lvlText w:val="•"/>
      <w:lvlJc w:val="left"/>
      <w:pPr>
        <w:ind w:left="5626" w:hanging="361"/>
      </w:pPr>
      <w:rPr>
        <w:rFonts w:hint="default"/>
        <w:lang w:val="es-ES" w:eastAsia="en-US" w:bidi="ar-SA"/>
      </w:rPr>
    </w:lvl>
    <w:lvl w:ilvl="5" w:tplc="84D43A46">
      <w:numFmt w:val="bullet"/>
      <w:lvlText w:val="•"/>
      <w:lvlJc w:val="left"/>
      <w:pPr>
        <w:ind w:left="6673" w:hanging="361"/>
      </w:pPr>
      <w:rPr>
        <w:rFonts w:hint="default"/>
        <w:lang w:val="es-ES" w:eastAsia="en-US" w:bidi="ar-SA"/>
      </w:rPr>
    </w:lvl>
    <w:lvl w:ilvl="6" w:tplc="21565760">
      <w:numFmt w:val="bullet"/>
      <w:lvlText w:val="•"/>
      <w:lvlJc w:val="left"/>
      <w:pPr>
        <w:ind w:left="7719" w:hanging="361"/>
      </w:pPr>
      <w:rPr>
        <w:rFonts w:hint="default"/>
        <w:lang w:val="es-ES" w:eastAsia="en-US" w:bidi="ar-SA"/>
      </w:rPr>
    </w:lvl>
    <w:lvl w:ilvl="7" w:tplc="58B8F8A8">
      <w:numFmt w:val="bullet"/>
      <w:lvlText w:val="•"/>
      <w:lvlJc w:val="left"/>
      <w:pPr>
        <w:ind w:left="8766" w:hanging="361"/>
      </w:pPr>
      <w:rPr>
        <w:rFonts w:hint="default"/>
        <w:lang w:val="es-ES" w:eastAsia="en-US" w:bidi="ar-SA"/>
      </w:rPr>
    </w:lvl>
    <w:lvl w:ilvl="8" w:tplc="DB4C88C0">
      <w:numFmt w:val="bullet"/>
      <w:lvlText w:val="•"/>
      <w:lvlJc w:val="left"/>
      <w:pPr>
        <w:ind w:left="9813" w:hanging="361"/>
      </w:pPr>
      <w:rPr>
        <w:rFonts w:hint="default"/>
        <w:lang w:val="es-ES" w:eastAsia="en-US" w:bidi="ar-SA"/>
      </w:rPr>
    </w:lvl>
  </w:abstractNum>
  <w:abstractNum w:abstractNumId="183" w15:restartNumberingAfterBreak="0">
    <w:nsid w:val="3570405C"/>
    <w:multiLevelType w:val="hybridMultilevel"/>
    <w:tmpl w:val="8F820EC6"/>
    <w:lvl w:ilvl="0" w:tplc="46F0D6D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CCC6CB8">
      <w:numFmt w:val="bullet"/>
      <w:lvlText w:val="•"/>
      <w:lvlJc w:val="left"/>
      <w:pPr>
        <w:ind w:left="2486" w:hanging="361"/>
      </w:pPr>
      <w:rPr>
        <w:rFonts w:hint="default"/>
        <w:lang w:val="es-ES" w:eastAsia="en-US" w:bidi="ar-SA"/>
      </w:rPr>
    </w:lvl>
    <w:lvl w:ilvl="2" w:tplc="594C1C10">
      <w:numFmt w:val="bullet"/>
      <w:lvlText w:val="•"/>
      <w:lvlJc w:val="left"/>
      <w:pPr>
        <w:ind w:left="3533" w:hanging="361"/>
      </w:pPr>
      <w:rPr>
        <w:rFonts w:hint="default"/>
        <w:lang w:val="es-ES" w:eastAsia="en-US" w:bidi="ar-SA"/>
      </w:rPr>
    </w:lvl>
    <w:lvl w:ilvl="3" w:tplc="F97A80F6">
      <w:numFmt w:val="bullet"/>
      <w:lvlText w:val="•"/>
      <w:lvlJc w:val="left"/>
      <w:pPr>
        <w:ind w:left="4579" w:hanging="361"/>
      </w:pPr>
      <w:rPr>
        <w:rFonts w:hint="default"/>
        <w:lang w:val="es-ES" w:eastAsia="en-US" w:bidi="ar-SA"/>
      </w:rPr>
    </w:lvl>
    <w:lvl w:ilvl="4" w:tplc="E70C5702">
      <w:numFmt w:val="bullet"/>
      <w:lvlText w:val="•"/>
      <w:lvlJc w:val="left"/>
      <w:pPr>
        <w:ind w:left="5626" w:hanging="361"/>
      </w:pPr>
      <w:rPr>
        <w:rFonts w:hint="default"/>
        <w:lang w:val="es-ES" w:eastAsia="en-US" w:bidi="ar-SA"/>
      </w:rPr>
    </w:lvl>
    <w:lvl w:ilvl="5" w:tplc="474CB9C4">
      <w:numFmt w:val="bullet"/>
      <w:lvlText w:val="•"/>
      <w:lvlJc w:val="left"/>
      <w:pPr>
        <w:ind w:left="6673" w:hanging="361"/>
      </w:pPr>
      <w:rPr>
        <w:rFonts w:hint="default"/>
        <w:lang w:val="es-ES" w:eastAsia="en-US" w:bidi="ar-SA"/>
      </w:rPr>
    </w:lvl>
    <w:lvl w:ilvl="6" w:tplc="464C574E">
      <w:numFmt w:val="bullet"/>
      <w:lvlText w:val="•"/>
      <w:lvlJc w:val="left"/>
      <w:pPr>
        <w:ind w:left="7719" w:hanging="361"/>
      </w:pPr>
      <w:rPr>
        <w:rFonts w:hint="default"/>
        <w:lang w:val="es-ES" w:eastAsia="en-US" w:bidi="ar-SA"/>
      </w:rPr>
    </w:lvl>
    <w:lvl w:ilvl="7" w:tplc="BEDA671A">
      <w:numFmt w:val="bullet"/>
      <w:lvlText w:val="•"/>
      <w:lvlJc w:val="left"/>
      <w:pPr>
        <w:ind w:left="8766" w:hanging="361"/>
      </w:pPr>
      <w:rPr>
        <w:rFonts w:hint="default"/>
        <w:lang w:val="es-ES" w:eastAsia="en-US" w:bidi="ar-SA"/>
      </w:rPr>
    </w:lvl>
    <w:lvl w:ilvl="8" w:tplc="BB5EADB8">
      <w:numFmt w:val="bullet"/>
      <w:lvlText w:val="•"/>
      <w:lvlJc w:val="left"/>
      <w:pPr>
        <w:ind w:left="9813" w:hanging="361"/>
      </w:pPr>
      <w:rPr>
        <w:rFonts w:hint="default"/>
        <w:lang w:val="es-ES" w:eastAsia="en-US" w:bidi="ar-SA"/>
      </w:rPr>
    </w:lvl>
  </w:abstractNum>
  <w:abstractNum w:abstractNumId="184" w15:restartNumberingAfterBreak="0">
    <w:nsid w:val="35972ED3"/>
    <w:multiLevelType w:val="hybridMultilevel"/>
    <w:tmpl w:val="0CE03E02"/>
    <w:lvl w:ilvl="0" w:tplc="36B8BB5C">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2F26238A">
      <w:numFmt w:val="bullet"/>
      <w:lvlText w:val="•"/>
      <w:lvlJc w:val="left"/>
      <w:pPr>
        <w:ind w:left="2486" w:hanging="361"/>
      </w:pPr>
      <w:rPr>
        <w:rFonts w:hint="default"/>
        <w:lang w:val="es-ES" w:eastAsia="en-US" w:bidi="ar-SA"/>
      </w:rPr>
    </w:lvl>
    <w:lvl w:ilvl="2" w:tplc="CC5EBD16">
      <w:numFmt w:val="bullet"/>
      <w:lvlText w:val="•"/>
      <w:lvlJc w:val="left"/>
      <w:pPr>
        <w:ind w:left="3533" w:hanging="361"/>
      </w:pPr>
      <w:rPr>
        <w:rFonts w:hint="default"/>
        <w:lang w:val="es-ES" w:eastAsia="en-US" w:bidi="ar-SA"/>
      </w:rPr>
    </w:lvl>
    <w:lvl w:ilvl="3" w:tplc="7B3EA0E8">
      <w:numFmt w:val="bullet"/>
      <w:lvlText w:val="•"/>
      <w:lvlJc w:val="left"/>
      <w:pPr>
        <w:ind w:left="4579" w:hanging="361"/>
      </w:pPr>
      <w:rPr>
        <w:rFonts w:hint="default"/>
        <w:lang w:val="es-ES" w:eastAsia="en-US" w:bidi="ar-SA"/>
      </w:rPr>
    </w:lvl>
    <w:lvl w:ilvl="4" w:tplc="6388DDEC">
      <w:numFmt w:val="bullet"/>
      <w:lvlText w:val="•"/>
      <w:lvlJc w:val="left"/>
      <w:pPr>
        <w:ind w:left="5626" w:hanging="361"/>
      </w:pPr>
      <w:rPr>
        <w:rFonts w:hint="default"/>
        <w:lang w:val="es-ES" w:eastAsia="en-US" w:bidi="ar-SA"/>
      </w:rPr>
    </w:lvl>
    <w:lvl w:ilvl="5" w:tplc="26447F1C">
      <w:numFmt w:val="bullet"/>
      <w:lvlText w:val="•"/>
      <w:lvlJc w:val="left"/>
      <w:pPr>
        <w:ind w:left="6673" w:hanging="361"/>
      </w:pPr>
      <w:rPr>
        <w:rFonts w:hint="default"/>
        <w:lang w:val="es-ES" w:eastAsia="en-US" w:bidi="ar-SA"/>
      </w:rPr>
    </w:lvl>
    <w:lvl w:ilvl="6" w:tplc="BFEC428E">
      <w:numFmt w:val="bullet"/>
      <w:lvlText w:val="•"/>
      <w:lvlJc w:val="left"/>
      <w:pPr>
        <w:ind w:left="7719" w:hanging="361"/>
      </w:pPr>
      <w:rPr>
        <w:rFonts w:hint="default"/>
        <w:lang w:val="es-ES" w:eastAsia="en-US" w:bidi="ar-SA"/>
      </w:rPr>
    </w:lvl>
    <w:lvl w:ilvl="7" w:tplc="A208BAF6">
      <w:numFmt w:val="bullet"/>
      <w:lvlText w:val="•"/>
      <w:lvlJc w:val="left"/>
      <w:pPr>
        <w:ind w:left="8766" w:hanging="361"/>
      </w:pPr>
      <w:rPr>
        <w:rFonts w:hint="default"/>
        <w:lang w:val="es-ES" w:eastAsia="en-US" w:bidi="ar-SA"/>
      </w:rPr>
    </w:lvl>
    <w:lvl w:ilvl="8" w:tplc="EA1CC176">
      <w:numFmt w:val="bullet"/>
      <w:lvlText w:val="•"/>
      <w:lvlJc w:val="left"/>
      <w:pPr>
        <w:ind w:left="9813" w:hanging="361"/>
      </w:pPr>
      <w:rPr>
        <w:rFonts w:hint="default"/>
        <w:lang w:val="es-ES" w:eastAsia="en-US" w:bidi="ar-SA"/>
      </w:rPr>
    </w:lvl>
  </w:abstractNum>
  <w:abstractNum w:abstractNumId="185" w15:restartNumberingAfterBreak="0">
    <w:nsid w:val="35A7042A"/>
    <w:multiLevelType w:val="hybridMultilevel"/>
    <w:tmpl w:val="E564ED08"/>
    <w:lvl w:ilvl="0" w:tplc="CF00B01C">
      <w:numFmt w:val="bullet"/>
      <w:lvlText w:val=""/>
      <w:lvlJc w:val="left"/>
      <w:pPr>
        <w:ind w:left="1440" w:hanging="361"/>
      </w:pPr>
      <w:rPr>
        <w:rFonts w:ascii="Symbol" w:eastAsia="Symbol" w:hAnsi="Symbol" w:cs="Symbol" w:hint="default"/>
        <w:color w:val="363636"/>
        <w:w w:val="99"/>
        <w:sz w:val="20"/>
        <w:szCs w:val="20"/>
        <w:lang w:val="es-ES" w:eastAsia="en-US" w:bidi="ar-SA"/>
      </w:rPr>
    </w:lvl>
    <w:lvl w:ilvl="1" w:tplc="9818354A">
      <w:numFmt w:val="bullet"/>
      <w:lvlText w:val="•"/>
      <w:lvlJc w:val="left"/>
      <w:pPr>
        <w:ind w:left="2486" w:hanging="361"/>
      </w:pPr>
      <w:rPr>
        <w:rFonts w:hint="default"/>
        <w:lang w:val="es-ES" w:eastAsia="en-US" w:bidi="ar-SA"/>
      </w:rPr>
    </w:lvl>
    <w:lvl w:ilvl="2" w:tplc="B7280CF4">
      <w:numFmt w:val="bullet"/>
      <w:lvlText w:val="•"/>
      <w:lvlJc w:val="left"/>
      <w:pPr>
        <w:ind w:left="3533" w:hanging="361"/>
      </w:pPr>
      <w:rPr>
        <w:rFonts w:hint="default"/>
        <w:lang w:val="es-ES" w:eastAsia="en-US" w:bidi="ar-SA"/>
      </w:rPr>
    </w:lvl>
    <w:lvl w:ilvl="3" w:tplc="6744FC8E">
      <w:numFmt w:val="bullet"/>
      <w:lvlText w:val="•"/>
      <w:lvlJc w:val="left"/>
      <w:pPr>
        <w:ind w:left="4579" w:hanging="361"/>
      </w:pPr>
      <w:rPr>
        <w:rFonts w:hint="default"/>
        <w:lang w:val="es-ES" w:eastAsia="en-US" w:bidi="ar-SA"/>
      </w:rPr>
    </w:lvl>
    <w:lvl w:ilvl="4" w:tplc="5BDEA5F6">
      <w:numFmt w:val="bullet"/>
      <w:lvlText w:val="•"/>
      <w:lvlJc w:val="left"/>
      <w:pPr>
        <w:ind w:left="5626" w:hanging="361"/>
      </w:pPr>
      <w:rPr>
        <w:rFonts w:hint="default"/>
        <w:lang w:val="es-ES" w:eastAsia="en-US" w:bidi="ar-SA"/>
      </w:rPr>
    </w:lvl>
    <w:lvl w:ilvl="5" w:tplc="5980105C">
      <w:numFmt w:val="bullet"/>
      <w:lvlText w:val="•"/>
      <w:lvlJc w:val="left"/>
      <w:pPr>
        <w:ind w:left="6673" w:hanging="361"/>
      </w:pPr>
      <w:rPr>
        <w:rFonts w:hint="default"/>
        <w:lang w:val="es-ES" w:eastAsia="en-US" w:bidi="ar-SA"/>
      </w:rPr>
    </w:lvl>
    <w:lvl w:ilvl="6" w:tplc="F9F49A20">
      <w:numFmt w:val="bullet"/>
      <w:lvlText w:val="•"/>
      <w:lvlJc w:val="left"/>
      <w:pPr>
        <w:ind w:left="7719" w:hanging="361"/>
      </w:pPr>
      <w:rPr>
        <w:rFonts w:hint="default"/>
        <w:lang w:val="es-ES" w:eastAsia="en-US" w:bidi="ar-SA"/>
      </w:rPr>
    </w:lvl>
    <w:lvl w:ilvl="7" w:tplc="3F38B07E">
      <w:numFmt w:val="bullet"/>
      <w:lvlText w:val="•"/>
      <w:lvlJc w:val="left"/>
      <w:pPr>
        <w:ind w:left="8766" w:hanging="361"/>
      </w:pPr>
      <w:rPr>
        <w:rFonts w:hint="default"/>
        <w:lang w:val="es-ES" w:eastAsia="en-US" w:bidi="ar-SA"/>
      </w:rPr>
    </w:lvl>
    <w:lvl w:ilvl="8" w:tplc="61C4FD70">
      <w:numFmt w:val="bullet"/>
      <w:lvlText w:val="•"/>
      <w:lvlJc w:val="left"/>
      <w:pPr>
        <w:ind w:left="9813" w:hanging="361"/>
      </w:pPr>
      <w:rPr>
        <w:rFonts w:hint="default"/>
        <w:lang w:val="es-ES" w:eastAsia="en-US" w:bidi="ar-SA"/>
      </w:rPr>
    </w:lvl>
  </w:abstractNum>
  <w:abstractNum w:abstractNumId="186" w15:restartNumberingAfterBreak="0">
    <w:nsid w:val="365343C6"/>
    <w:multiLevelType w:val="hybridMultilevel"/>
    <w:tmpl w:val="8A7C56BA"/>
    <w:lvl w:ilvl="0" w:tplc="844CD42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37609F8">
      <w:numFmt w:val="bullet"/>
      <w:lvlText w:val="•"/>
      <w:lvlJc w:val="left"/>
      <w:pPr>
        <w:ind w:left="2486" w:hanging="361"/>
      </w:pPr>
      <w:rPr>
        <w:rFonts w:hint="default"/>
        <w:lang w:val="es-ES" w:eastAsia="en-US" w:bidi="ar-SA"/>
      </w:rPr>
    </w:lvl>
    <w:lvl w:ilvl="2" w:tplc="CF22CEDA">
      <w:numFmt w:val="bullet"/>
      <w:lvlText w:val="•"/>
      <w:lvlJc w:val="left"/>
      <w:pPr>
        <w:ind w:left="3533" w:hanging="361"/>
      </w:pPr>
      <w:rPr>
        <w:rFonts w:hint="default"/>
        <w:lang w:val="es-ES" w:eastAsia="en-US" w:bidi="ar-SA"/>
      </w:rPr>
    </w:lvl>
    <w:lvl w:ilvl="3" w:tplc="1F28A4F4">
      <w:numFmt w:val="bullet"/>
      <w:lvlText w:val="•"/>
      <w:lvlJc w:val="left"/>
      <w:pPr>
        <w:ind w:left="4579" w:hanging="361"/>
      </w:pPr>
      <w:rPr>
        <w:rFonts w:hint="default"/>
        <w:lang w:val="es-ES" w:eastAsia="en-US" w:bidi="ar-SA"/>
      </w:rPr>
    </w:lvl>
    <w:lvl w:ilvl="4" w:tplc="D474DF72">
      <w:numFmt w:val="bullet"/>
      <w:lvlText w:val="•"/>
      <w:lvlJc w:val="left"/>
      <w:pPr>
        <w:ind w:left="5626" w:hanging="361"/>
      </w:pPr>
      <w:rPr>
        <w:rFonts w:hint="default"/>
        <w:lang w:val="es-ES" w:eastAsia="en-US" w:bidi="ar-SA"/>
      </w:rPr>
    </w:lvl>
    <w:lvl w:ilvl="5" w:tplc="9702BB72">
      <w:numFmt w:val="bullet"/>
      <w:lvlText w:val="•"/>
      <w:lvlJc w:val="left"/>
      <w:pPr>
        <w:ind w:left="6673" w:hanging="361"/>
      </w:pPr>
      <w:rPr>
        <w:rFonts w:hint="default"/>
        <w:lang w:val="es-ES" w:eastAsia="en-US" w:bidi="ar-SA"/>
      </w:rPr>
    </w:lvl>
    <w:lvl w:ilvl="6" w:tplc="7D5C8F70">
      <w:numFmt w:val="bullet"/>
      <w:lvlText w:val="•"/>
      <w:lvlJc w:val="left"/>
      <w:pPr>
        <w:ind w:left="7719" w:hanging="361"/>
      </w:pPr>
      <w:rPr>
        <w:rFonts w:hint="default"/>
        <w:lang w:val="es-ES" w:eastAsia="en-US" w:bidi="ar-SA"/>
      </w:rPr>
    </w:lvl>
    <w:lvl w:ilvl="7" w:tplc="2B0E329C">
      <w:numFmt w:val="bullet"/>
      <w:lvlText w:val="•"/>
      <w:lvlJc w:val="left"/>
      <w:pPr>
        <w:ind w:left="8766" w:hanging="361"/>
      </w:pPr>
      <w:rPr>
        <w:rFonts w:hint="default"/>
        <w:lang w:val="es-ES" w:eastAsia="en-US" w:bidi="ar-SA"/>
      </w:rPr>
    </w:lvl>
    <w:lvl w:ilvl="8" w:tplc="060C4684">
      <w:numFmt w:val="bullet"/>
      <w:lvlText w:val="•"/>
      <w:lvlJc w:val="left"/>
      <w:pPr>
        <w:ind w:left="9813" w:hanging="361"/>
      </w:pPr>
      <w:rPr>
        <w:rFonts w:hint="default"/>
        <w:lang w:val="es-ES" w:eastAsia="en-US" w:bidi="ar-SA"/>
      </w:rPr>
    </w:lvl>
  </w:abstractNum>
  <w:abstractNum w:abstractNumId="187" w15:restartNumberingAfterBreak="0">
    <w:nsid w:val="365F06DA"/>
    <w:multiLevelType w:val="hybridMultilevel"/>
    <w:tmpl w:val="1FE0562A"/>
    <w:lvl w:ilvl="0" w:tplc="2558FD80">
      <w:start w:val="1"/>
      <w:numFmt w:val="lowerLetter"/>
      <w:lvlText w:val="%1."/>
      <w:lvlJc w:val="left"/>
      <w:pPr>
        <w:ind w:left="1428" w:hanging="709"/>
        <w:jc w:val="left"/>
      </w:pPr>
      <w:rPr>
        <w:rFonts w:ascii="Carlito" w:eastAsia="Carlito" w:hAnsi="Carlito" w:cs="Carlito" w:hint="default"/>
        <w:color w:val="363636"/>
        <w:spacing w:val="-10"/>
        <w:w w:val="100"/>
        <w:sz w:val="24"/>
        <w:szCs w:val="24"/>
        <w:lang w:val="es-ES" w:eastAsia="en-US" w:bidi="ar-SA"/>
      </w:rPr>
    </w:lvl>
    <w:lvl w:ilvl="1" w:tplc="B594963C">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2" w:tplc="14F42E88">
      <w:numFmt w:val="bullet"/>
      <w:lvlText w:val="•"/>
      <w:lvlJc w:val="left"/>
      <w:pPr>
        <w:ind w:left="3882" w:hanging="360"/>
      </w:pPr>
      <w:rPr>
        <w:rFonts w:hint="default"/>
        <w:lang w:val="es-ES" w:eastAsia="en-US" w:bidi="ar-SA"/>
      </w:rPr>
    </w:lvl>
    <w:lvl w:ilvl="3" w:tplc="76CA8B52">
      <w:numFmt w:val="bullet"/>
      <w:lvlText w:val="•"/>
      <w:lvlJc w:val="left"/>
      <w:pPr>
        <w:ind w:left="4885" w:hanging="360"/>
      </w:pPr>
      <w:rPr>
        <w:rFonts w:hint="default"/>
        <w:lang w:val="es-ES" w:eastAsia="en-US" w:bidi="ar-SA"/>
      </w:rPr>
    </w:lvl>
    <w:lvl w:ilvl="4" w:tplc="352AFD40">
      <w:numFmt w:val="bullet"/>
      <w:lvlText w:val="•"/>
      <w:lvlJc w:val="left"/>
      <w:pPr>
        <w:ind w:left="5888" w:hanging="360"/>
      </w:pPr>
      <w:rPr>
        <w:rFonts w:hint="default"/>
        <w:lang w:val="es-ES" w:eastAsia="en-US" w:bidi="ar-SA"/>
      </w:rPr>
    </w:lvl>
    <w:lvl w:ilvl="5" w:tplc="49EA181C">
      <w:numFmt w:val="bullet"/>
      <w:lvlText w:val="•"/>
      <w:lvlJc w:val="left"/>
      <w:pPr>
        <w:ind w:left="6891" w:hanging="360"/>
      </w:pPr>
      <w:rPr>
        <w:rFonts w:hint="default"/>
        <w:lang w:val="es-ES" w:eastAsia="en-US" w:bidi="ar-SA"/>
      </w:rPr>
    </w:lvl>
    <w:lvl w:ilvl="6" w:tplc="2DFA44FE">
      <w:numFmt w:val="bullet"/>
      <w:lvlText w:val="•"/>
      <w:lvlJc w:val="left"/>
      <w:pPr>
        <w:ind w:left="7894" w:hanging="360"/>
      </w:pPr>
      <w:rPr>
        <w:rFonts w:hint="default"/>
        <w:lang w:val="es-ES" w:eastAsia="en-US" w:bidi="ar-SA"/>
      </w:rPr>
    </w:lvl>
    <w:lvl w:ilvl="7" w:tplc="1AD83A24">
      <w:numFmt w:val="bullet"/>
      <w:lvlText w:val="•"/>
      <w:lvlJc w:val="left"/>
      <w:pPr>
        <w:ind w:left="8897" w:hanging="360"/>
      </w:pPr>
      <w:rPr>
        <w:rFonts w:hint="default"/>
        <w:lang w:val="es-ES" w:eastAsia="en-US" w:bidi="ar-SA"/>
      </w:rPr>
    </w:lvl>
    <w:lvl w:ilvl="8" w:tplc="DA8606B0">
      <w:numFmt w:val="bullet"/>
      <w:lvlText w:val="•"/>
      <w:lvlJc w:val="left"/>
      <w:pPr>
        <w:ind w:left="9900" w:hanging="360"/>
      </w:pPr>
      <w:rPr>
        <w:rFonts w:hint="default"/>
        <w:lang w:val="es-ES" w:eastAsia="en-US" w:bidi="ar-SA"/>
      </w:rPr>
    </w:lvl>
  </w:abstractNum>
  <w:abstractNum w:abstractNumId="188" w15:restartNumberingAfterBreak="0">
    <w:nsid w:val="36632F4C"/>
    <w:multiLevelType w:val="hybridMultilevel"/>
    <w:tmpl w:val="59EAE98A"/>
    <w:lvl w:ilvl="0" w:tplc="FB96621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86EDC1E">
      <w:numFmt w:val="bullet"/>
      <w:lvlText w:val="•"/>
      <w:lvlJc w:val="left"/>
      <w:pPr>
        <w:ind w:left="2486" w:hanging="361"/>
      </w:pPr>
      <w:rPr>
        <w:rFonts w:hint="default"/>
        <w:lang w:val="es-ES" w:eastAsia="en-US" w:bidi="ar-SA"/>
      </w:rPr>
    </w:lvl>
    <w:lvl w:ilvl="2" w:tplc="0A2ECE48">
      <w:numFmt w:val="bullet"/>
      <w:lvlText w:val="•"/>
      <w:lvlJc w:val="left"/>
      <w:pPr>
        <w:ind w:left="3533" w:hanging="361"/>
      </w:pPr>
      <w:rPr>
        <w:rFonts w:hint="default"/>
        <w:lang w:val="es-ES" w:eastAsia="en-US" w:bidi="ar-SA"/>
      </w:rPr>
    </w:lvl>
    <w:lvl w:ilvl="3" w:tplc="1AEE9EB2">
      <w:numFmt w:val="bullet"/>
      <w:lvlText w:val="•"/>
      <w:lvlJc w:val="left"/>
      <w:pPr>
        <w:ind w:left="4579" w:hanging="361"/>
      </w:pPr>
      <w:rPr>
        <w:rFonts w:hint="default"/>
        <w:lang w:val="es-ES" w:eastAsia="en-US" w:bidi="ar-SA"/>
      </w:rPr>
    </w:lvl>
    <w:lvl w:ilvl="4" w:tplc="AAAC3842">
      <w:numFmt w:val="bullet"/>
      <w:lvlText w:val="•"/>
      <w:lvlJc w:val="left"/>
      <w:pPr>
        <w:ind w:left="5626" w:hanging="361"/>
      </w:pPr>
      <w:rPr>
        <w:rFonts w:hint="default"/>
        <w:lang w:val="es-ES" w:eastAsia="en-US" w:bidi="ar-SA"/>
      </w:rPr>
    </w:lvl>
    <w:lvl w:ilvl="5" w:tplc="8B328B3C">
      <w:numFmt w:val="bullet"/>
      <w:lvlText w:val="•"/>
      <w:lvlJc w:val="left"/>
      <w:pPr>
        <w:ind w:left="6673" w:hanging="361"/>
      </w:pPr>
      <w:rPr>
        <w:rFonts w:hint="default"/>
        <w:lang w:val="es-ES" w:eastAsia="en-US" w:bidi="ar-SA"/>
      </w:rPr>
    </w:lvl>
    <w:lvl w:ilvl="6" w:tplc="FA8A3FDC">
      <w:numFmt w:val="bullet"/>
      <w:lvlText w:val="•"/>
      <w:lvlJc w:val="left"/>
      <w:pPr>
        <w:ind w:left="7719" w:hanging="361"/>
      </w:pPr>
      <w:rPr>
        <w:rFonts w:hint="default"/>
        <w:lang w:val="es-ES" w:eastAsia="en-US" w:bidi="ar-SA"/>
      </w:rPr>
    </w:lvl>
    <w:lvl w:ilvl="7" w:tplc="2558EBF8">
      <w:numFmt w:val="bullet"/>
      <w:lvlText w:val="•"/>
      <w:lvlJc w:val="left"/>
      <w:pPr>
        <w:ind w:left="8766" w:hanging="361"/>
      </w:pPr>
      <w:rPr>
        <w:rFonts w:hint="default"/>
        <w:lang w:val="es-ES" w:eastAsia="en-US" w:bidi="ar-SA"/>
      </w:rPr>
    </w:lvl>
    <w:lvl w:ilvl="8" w:tplc="3852E930">
      <w:numFmt w:val="bullet"/>
      <w:lvlText w:val="•"/>
      <w:lvlJc w:val="left"/>
      <w:pPr>
        <w:ind w:left="9813" w:hanging="361"/>
      </w:pPr>
      <w:rPr>
        <w:rFonts w:hint="default"/>
        <w:lang w:val="es-ES" w:eastAsia="en-US" w:bidi="ar-SA"/>
      </w:rPr>
    </w:lvl>
  </w:abstractNum>
  <w:abstractNum w:abstractNumId="189" w15:restartNumberingAfterBreak="0">
    <w:nsid w:val="374629A5"/>
    <w:multiLevelType w:val="hybridMultilevel"/>
    <w:tmpl w:val="B408101A"/>
    <w:lvl w:ilvl="0" w:tplc="39B66B44">
      <w:start w:val="1"/>
      <w:numFmt w:val="lowerRoman"/>
      <w:lvlText w:val="%1."/>
      <w:lvlJc w:val="left"/>
      <w:pPr>
        <w:ind w:left="2880" w:hanging="476"/>
        <w:jc w:val="right"/>
      </w:pPr>
      <w:rPr>
        <w:rFonts w:ascii="Carlito" w:eastAsia="Carlito" w:hAnsi="Carlito" w:cs="Carlito" w:hint="default"/>
        <w:color w:val="363636"/>
        <w:spacing w:val="-3"/>
        <w:w w:val="100"/>
        <w:sz w:val="24"/>
        <w:szCs w:val="24"/>
        <w:lang w:val="es-ES" w:eastAsia="en-US" w:bidi="ar-SA"/>
      </w:rPr>
    </w:lvl>
    <w:lvl w:ilvl="1" w:tplc="9A1A5FBC">
      <w:numFmt w:val="bullet"/>
      <w:lvlText w:val="•"/>
      <w:lvlJc w:val="left"/>
      <w:pPr>
        <w:ind w:left="3782" w:hanging="476"/>
      </w:pPr>
      <w:rPr>
        <w:rFonts w:hint="default"/>
        <w:lang w:val="es-ES" w:eastAsia="en-US" w:bidi="ar-SA"/>
      </w:rPr>
    </w:lvl>
    <w:lvl w:ilvl="2" w:tplc="040CAC5C">
      <w:numFmt w:val="bullet"/>
      <w:lvlText w:val="•"/>
      <w:lvlJc w:val="left"/>
      <w:pPr>
        <w:ind w:left="4685" w:hanging="476"/>
      </w:pPr>
      <w:rPr>
        <w:rFonts w:hint="default"/>
        <w:lang w:val="es-ES" w:eastAsia="en-US" w:bidi="ar-SA"/>
      </w:rPr>
    </w:lvl>
    <w:lvl w:ilvl="3" w:tplc="D7402DFC">
      <w:numFmt w:val="bullet"/>
      <w:lvlText w:val="•"/>
      <w:lvlJc w:val="left"/>
      <w:pPr>
        <w:ind w:left="5587" w:hanging="476"/>
      </w:pPr>
      <w:rPr>
        <w:rFonts w:hint="default"/>
        <w:lang w:val="es-ES" w:eastAsia="en-US" w:bidi="ar-SA"/>
      </w:rPr>
    </w:lvl>
    <w:lvl w:ilvl="4" w:tplc="93E0660A">
      <w:numFmt w:val="bullet"/>
      <w:lvlText w:val="•"/>
      <w:lvlJc w:val="left"/>
      <w:pPr>
        <w:ind w:left="6490" w:hanging="476"/>
      </w:pPr>
      <w:rPr>
        <w:rFonts w:hint="default"/>
        <w:lang w:val="es-ES" w:eastAsia="en-US" w:bidi="ar-SA"/>
      </w:rPr>
    </w:lvl>
    <w:lvl w:ilvl="5" w:tplc="EC3C66A8">
      <w:numFmt w:val="bullet"/>
      <w:lvlText w:val="•"/>
      <w:lvlJc w:val="left"/>
      <w:pPr>
        <w:ind w:left="7393" w:hanging="476"/>
      </w:pPr>
      <w:rPr>
        <w:rFonts w:hint="default"/>
        <w:lang w:val="es-ES" w:eastAsia="en-US" w:bidi="ar-SA"/>
      </w:rPr>
    </w:lvl>
    <w:lvl w:ilvl="6" w:tplc="A1945740">
      <w:numFmt w:val="bullet"/>
      <w:lvlText w:val="•"/>
      <w:lvlJc w:val="left"/>
      <w:pPr>
        <w:ind w:left="8295" w:hanging="476"/>
      </w:pPr>
      <w:rPr>
        <w:rFonts w:hint="default"/>
        <w:lang w:val="es-ES" w:eastAsia="en-US" w:bidi="ar-SA"/>
      </w:rPr>
    </w:lvl>
    <w:lvl w:ilvl="7" w:tplc="B91C09C2">
      <w:numFmt w:val="bullet"/>
      <w:lvlText w:val="•"/>
      <w:lvlJc w:val="left"/>
      <w:pPr>
        <w:ind w:left="9198" w:hanging="476"/>
      </w:pPr>
      <w:rPr>
        <w:rFonts w:hint="default"/>
        <w:lang w:val="es-ES" w:eastAsia="en-US" w:bidi="ar-SA"/>
      </w:rPr>
    </w:lvl>
    <w:lvl w:ilvl="8" w:tplc="A544BA4C">
      <w:numFmt w:val="bullet"/>
      <w:lvlText w:val="•"/>
      <w:lvlJc w:val="left"/>
      <w:pPr>
        <w:ind w:left="10101" w:hanging="476"/>
      </w:pPr>
      <w:rPr>
        <w:rFonts w:hint="default"/>
        <w:lang w:val="es-ES" w:eastAsia="en-US" w:bidi="ar-SA"/>
      </w:rPr>
    </w:lvl>
  </w:abstractNum>
  <w:abstractNum w:abstractNumId="190" w15:restartNumberingAfterBreak="0">
    <w:nsid w:val="374B74E0"/>
    <w:multiLevelType w:val="hybridMultilevel"/>
    <w:tmpl w:val="26E480C4"/>
    <w:lvl w:ilvl="0" w:tplc="6B4475FE">
      <w:numFmt w:val="bullet"/>
      <w:lvlText w:val="&gt;"/>
      <w:lvlJc w:val="left"/>
      <w:pPr>
        <w:ind w:left="374" w:hanging="175"/>
      </w:pPr>
      <w:rPr>
        <w:rFonts w:ascii="Carlito" w:eastAsia="Carlito" w:hAnsi="Carlito" w:cs="Carlito" w:hint="default"/>
        <w:color w:val="363636"/>
        <w:w w:val="100"/>
        <w:sz w:val="24"/>
        <w:szCs w:val="24"/>
        <w:lang w:val="es-ES" w:eastAsia="en-US" w:bidi="ar-SA"/>
      </w:rPr>
    </w:lvl>
    <w:lvl w:ilvl="1" w:tplc="0302D9AA">
      <w:numFmt w:val="bullet"/>
      <w:lvlText w:val="•"/>
      <w:lvlJc w:val="left"/>
      <w:pPr>
        <w:ind w:left="643" w:hanging="175"/>
      </w:pPr>
      <w:rPr>
        <w:rFonts w:hint="default"/>
        <w:lang w:val="es-ES" w:eastAsia="en-US" w:bidi="ar-SA"/>
      </w:rPr>
    </w:lvl>
    <w:lvl w:ilvl="2" w:tplc="0D608674">
      <w:numFmt w:val="bullet"/>
      <w:lvlText w:val="•"/>
      <w:lvlJc w:val="left"/>
      <w:pPr>
        <w:ind w:left="906" w:hanging="175"/>
      </w:pPr>
      <w:rPr>
        <w:rFonts w:hint="default"/>
        <w:lang w:val="es-ES" w:eastAsia="en-US" w:bidi="ar-SA"/>
      </w:rPr>
    </w:lvl>
    <w:lvl w:ilvl="3" w:tplc="AAC037EE">
      <w:numFmt w:val="bullet"/>
      <w:lvlText w:val="•"/>
      <w:lvlJc w:val="left"/>
      <w:pPr>
        <w:ind w:left="1169" w:hanging="175"/>
      </w:pPr>
      <w:rPr>
        <w:rFonts w:hint="default"/>
        <w:lang w:val="es-ES" w:eastAsia="en-US" w:bidi="ar-SA"/>
      </w:rPr>
    </w:lvl>
    <w:lvl w:ilvl="4" w:tplc="F37C6C0C">
      <w:numFmt w:val="bullet"/>
      <w:lvlText w:val="•"/>
      <w:lvlJc w:val="left"/>
      <w:pPr>
        <w:ind w:left="1432" w:hanging="175"/>
      </w:pPr>
      <w:rPr>
        <w:rFonts w:hint="default"/>
        <w:lang w:val="es-ES" w:eastAsia="en-US" w:bidi="ar-SA"/>
      </w:rPr>
    </w:lvl>
    <w:lvl w:ilvl="5" w:tplc="7588463E">
      <w:numFmt w:val="bullet"/>
      <w:lvlText w:val="•"/>
      <w:lvlJc w:val="left"/>
      <w:pPr>
        <w:ind w:left="1695" w:hanging="175"/>
      </w:pPr>
      <w:rPr>
        <w:rFonts w:hint="default"/>
        <w:lang w:val="es-ES" w:eastAsia="en-US" w:bidi="ar-SA"/>
      </w:rPr>
    </w:lvl>
    <w:lvl w:ilvl="6" w:tplc="2B76B544">
      <w:numFmt w:val="bullet"/>
      <w:lvlText w:val="•"/>
      <w:lvlJc w:val="left"/>
      <w:pPr>
        <w:ind w:left="1958" w:hanging="175"/>
      </w:pPr>
      <w:rPr>
        <w:rFonts w:hint="default"/>
        <w:lang w:val="es-ES" w:eastAsia="en-US" w:bidi="ar-SA"/>
      </w:rPr>
    </w:lvl>
    <w:lvl w:ilvl="7" w:tplc="A88EC3E8">
      <w:numFmt w:val="bullet"/>
      <w:lvlText w:val="•"/>
      <w:lvlJc w:val="left"/>
      <w:pPr>
        <w:ind w:left="2221" w:hanging="175"/>
      </w:pPr>
      <w:rPr>
        <w:rFonts w:hint="default"/>
        <w:lang w:val="es-ES" w:eastAsia="en-US" w:bidi="ar-SA"/>
      </w:rPr>
    </w:lvl>
    <w:lvl w:ilvl="8" w:tplc="22BAAF70">
      <w:numFmt w:val="bullet"/>
      <w:lvlText w:val="•"/>
      <w:lvlJc w:val="left"/>
      <w:pPr>
        <w:ind w:left="2484" w:hanging="175"/>
      </w:pPr>
      <w:rPr>
        <w:rFonts w:hint="default"/>
        <w:lang w:val="es-ES" w:eastAsia="en-US" w:bidi="ar-SA"/>
      </w:rPr>
    </w:lvl>
  </w:abstractNum>
  <w:abstractNum w:abstractNumId="191" w15:restartNumberingAfterBreak="0">
    <w:nsid w:val="379A4C82"/>
    <w:multiLevelType w:val="hybridMultilevel"/>
    <w:tmpl w:val="DD78C56C"/>
    <w:lvl w:ilvl="0" w:tplc="6F56A59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6F00650">
      <w:numFmt w:val="bullet"/>
      <w:lvlText w:val="•"/>
      <w:lvlJc w:val="left"/>
      <w:pPr>
        <w:ind w:left="2486" w:hanging="361"/>
      </w:pPr>
      <w:rPr>
        <w:rFonts w:hint="default"/>
        <w:lang w:val="es-ES" w:eastAsia="en-US" w:bidi="ar-SA"/>
      </w:rPr>
    </w:lvl>
    <w:lvl w:ilvl="2" w:tplc="A04E6068">
      <w:numFmt w:val="bullet"/>
      <w:lvlText w:val="•"/>
      <w:lvlJc w:val="left"/>
      <w:pPr>
        <w:ind w:left="3533" w:hanging="361"/>
      </w:pPr>
      <w:rPr>
        <w:rFonts w:hint="default"/>
        <w:lang w:val="es-ES" w:eastAsia="en-US" w:bidi="ar-SA"/>
      </w:rPr>
    </w:lvl>
    <w:lvl w:ilvl="3" w:tplc="FFDC60FA">
      <w:numFmt w:val="bullet"/>
      <w:lvlText w:val="•"/>
      <w:lvlJc w:val="left"/>
      <w:pPr>
        <w:ind w:left="4579" w:hanging="361"/>
      </w:pPr>
      <w:rPr>
        <w:rFonts w:hint="default"/>
        <w:lang w:val="es-ES" w:eastAsia="en-US" w:bidi="ar-SA"/>
      </w:rPr>
    </w:lvl>
    <w:lvl w:ilvl="4" w:tplc="DB9ECAF4">
      <w:numFmt w:val="bullet"/>
      <w:lvlText w:val="•"/>
      <w:lvlJc w:val="left"/>
      <w:pPr>
        <w:ind w:left="5626" w:hanging="361"/>
      </w:pPr>
      <w:rPr>
        <w:rFonts w:hint="default"/>
        <w:lang w:val="es-ES" w:eastAsia="en-US" w:bidi="ar-SA"/>
      </w:rPr>
    </w:lvl>
    <w:lvl w:ilvl="5" w:tplc="A904B1E4">
      <w:numFmt w:val="bullet"/>
      <w:lvlText w:val="•"/>
      <w:lvlJc w:val="left"/>
      <w:pPr>
        <w:ind w:left="6673" w:hanging="361"/>
      </w:pPr>
      <w:rPr>
        <w:rFonts w:hint="default"/>
        <w:lang w:val="es-ES" w:eastAsia="en-US" w:bidi="ar-SA"/>
      </w:rPr>
    </w:lvl>
    <w:lvl w:ilvl="6" w:tplc="082A94B6">
      <w:numFmt w:val="bullet"/>
      <w:lvlText w:val="•"/>
      <w:lvlJc w:val="left"/>
      <w:pPr>
        <w:ind w:left="7719" w:hanging="361"/>
      </w:pPr>
      <w:rPr>
        <w:rFonts w:hint="default"/>
        <w:lang w:val="es-ES" w:eastAsia="en-US" w:bidi="ar-SA"/>
      </w:rPr>
    </w:lvl>
    <w:lvl w:ilvl="7" w:tplc="71729860">
      <w:numFmt w:val="bullet"/>
      <w:lvlText w:val="•"/>
      <w:lvlJc w:val="left"/>
      <w:pPr>
        <w:ind w:left="8766" w:hanging="361"/>
      </w:pPr>
      <w:rPr>
        <w:rFonts w:hint="default"/>
        <w:lang w:val="es-ES" w:eastAsia="en-US" w:bidi="ar-SA"/>
      </w:rPr>
    </w:lvl>
    <w:lvl w:ilvl="8" w:tplc="05200E7C">
      <w:numFmt w:val="bullet"/>
      <w:lvlText w:val="•"/>
      <w:lvlJc w:val="left"/>
      <w:pPr>
        <w:ind w:left="9813" w:hanging="361"/>
      </w:pPr>
      <w:rPr>
        <w:rFonts w:hint="default"/>
        <w:lang w:val="es-ES" w:eastAsia="en-US" w:bidi="ar-SA"/>
      </w:rPr>
    </w:lvl>
  </w:abstractNum>
  <w:abstractNum w:abstractNumId="192" w15:restartNumberingAfterBreak="0">
    <w:nsid w:val="37B14D25"/>
    <w:multiLevelType w:val="hybridMultilevel"/>
    <w:tmpl w:val="A62ED2F8"/>
    <w:lvl w:ilvl="0" w:tplc="2AE4FAA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7425F6A">
      <w:numFmt w:val="bullet"/>
      <w:lvlText w:val="•"/>
      <w:lvlJc w:val="left"/>
      <w:pPr>
        <w:ind w:left="2486" w:hanging="361"/>
      </w:pPr>
      <w:rPr>
        <w:rFonts w:hint="default"/>
        <w:lang w:val="es-ES" w:eastAsia="en-US" w:bidi="ar-SA"/>
      </w:rPr>
    </w:lvl>
    <w:lvl w:ilvl="2" w:tplc="E90AB4A8">
      <w:numFmt w:val="bullet"/>
      <w:lvlText w:val="•"/>
      <w:lvlJc w:val="left"/>
      <w:pPr>
        <w:ind w:left="3533" w:hanging="361"/>
      </w:pPr>
      <w:rPr>
        <w:rFonts w:hint="default"/>
        <w:lang w:val="es-ES" w:eastAsia="en-US" w:bidi="ar-SA"/>
      </w:rPr>
    </w:lvl>
    <w:lvl w:ilvl="3" w:tplc="270EBD46">
      <w:numFmt w:val="bullet"/>
      <w:lvlText w:val="•"/>
      <w:lvlJc w:val="left"/>
      <w:pPr>
        <w:ind w:left="4579" w:hanging="361"/>
      </w:pPr>
      <w:rPr>
        <w:rFonts w:hint="default"/>
        <w:lang w:val="es-ES" w:eastAsia="en-US" w:bidi="ar-SA"/>
      </w:rPr>
    </w:lvl>
    <w:lvl w:ilvl="4" w:tplc="9C7251E8">
      <w:numFmt w:val="bullet"/>
      <w:lvlText w:val="•"/>
      <w:lvlJc w:val="left"/>
      <w:pPr>
        <w:ind w:left="5626" w:hanging="361"/>
      </w:pPr>
      <w:rPr>
        <w:rFonts w:hint="default"/>
        <w:lang w:val="es-ES" w:eastAsia="en-US" w:bidi="ar-SA"/>
      </w:rPr>
    </w:lvl>
    <w:lvl w:ilvl="5" w:tplc="8ACE7DE8">
      <w:numFmt w:val="bullet"/>
      <w:lvlText w:val="•"/>
      <w:lvlJc w:val="left"/>
      <w:pPr>
        <w:ind w:left="6673" w:hanging="361"/>
      </w:pPr>
      <w:rPr>
        <w:rFonts w:hint="default"/>
        <w:lang w:val="es-ES" w:eastAsia="en-US" w:bidi="ar-SA"/>
      </w:rPr>
    </w:lvl>
    <w:lvl w:ilvl="6" w:tplc="CB38A320">
      <w:numFmt w:val="bullet"/>
      <w:lvlText w:val="•"/>
      <w:lvlJc w:val="left"/>
      <w:pPr>
        <w:ind w:left="7719" w:hanging="361"/>
      </w:pPr>
      <w:rPr>
        <w:rFonts w:hint="default"/>
        <w:lang w:val="es-ES" w:eastAsia="en-US" w:bidi="ar-SA"/>
      </w:rPr>
    </w:lvl>
    <w:lvl w:ilvl="7" w:tplc="ABEADBD8">
      <w:numFmt w:val="bullet"/>
      <w:lvlText w:val="•"/>
      <w:lvlJc w:val="left"/>
      <w:pPr>
        <w:ind w:left="8766" w:hanging="361"/>
      </w:pPr>
      <w:rPr>
        <w:rFonts w:hint="default"/>
        <w:lang w:val="es-ES" w:eastAsia="en-US" w:bidi="ar-SA"/>
      </w:rPr>
    </w:lvl>
    <w:lvl w:ilvl="8" w:tplc="8E28F7F2">
      <w:numFmt w:val="bullet"/>
      <w:lvlText w:val="•"/>
      <w:lvlJc w:val="left"/>
      <w:pPr>
        <w:ind w:left="9813" w:hanging="361"/>
      </w:pPr>
      <w:rPr>
        <w:rFonts w:hint="default"/>
        <w:lang w:val="es-ES" w:eastAsia="en-US" w:bidi="ar-SA"/>
      </w:rPr>
    </w:lvl>
  </w:abstractNum>
  <w:abstractNum w:abstractNumId="193" w15:restartNumberingAfterBreak="0">
    <w:nsid w:val="37C13837"/>
    <w:multiLevelType w:val="hybridMultilevel"/>
    <w:tmpl w:val="91620206"/>
    <w:lvl w:ilvl="0" w:tplc="19CAC15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4A0A356">
      <w:numFmt w:val="bullet"/>
      <w:lvlText w:val="•"/>
      <w:lvlJc w:val="left"/>
      <w:pPr>
        <w:ind w:left="2486" w:hanging="361"/>
      </w:pPr>
      <w:rPr>
        <w:rFonts w:hint="default"/>
        <w:lang w:val="es-ES" w:eastAsia="en-US" w:bidi="ar-SA"/>
      </w:rPr>
    </w:lvl>
    <w:lvl w:ilvl="2" w:tplc="BAA2815C">
      <w:numFmt w:val="bullet"/>
      <w:lvlText w:val="•"/>
      <w:lvlJc w:val="left"/>
      <w:pPr>
        <w:ind w:left="3533" w:hanging="361"/>
      </w:pPr>
      <w:rPr>
        <w:rFonts w:hint="default"/>
        <w:lang w:val="es-ES" w:eastAsia="en-US" w:bidi="ar-SA"/>
      </w:rPr>
    </w:lvl>
    <w:lvl w:ilvl="3" w:tplc="45D8EA16">
      <w:numFmt w:val="bullet"/>
      <w:lvlText w:val="•"/>
      <w:lvlJc w:val="left"/>
      <w:pPr>
        <w:ind w:left="4579" w:hanging="361"/>
      </w:pPr>
      <w:rPr>
        <w:rFonts w:hint="default"/>
        <w:lang w:val="es-ES" w:eastAsia="en-US" w:bidi="ar-SA"/>
      </w:rPr>
    </w:lvl>
    <w:lvl w:ilvl="4" w:tplc="DE82C87A">
      <w:numFmt w:val="bullet"/>
      <w:lvlText w:val="•"/>
      <w:lvlJc w:val="left"/>
      <w:pPr>
        <w:ind w:left="5626" w:hanging="361"/>
      </w:pPr>
      <w:rPr>
        <w:rFonts w:hint="default"/>
        <w:lang w:val="es-ES" w:eastAsia="en-US" w:bidi="ar-SA"/>
      </w:rPr>
    </w:lvl>
    <w:lvl w:ilvl="5" w:tplc="7CA64F26">
      <w:numFmt w:val="bullet"/>
      <w:lvlText w:val="•"/>
      <w:lvlJc w:val="left"/>
      <w:pPr>
        <w:ind w:left="6673" w:hanging="361"/>
      </w:pPr>
      <w:rPr>
        <w:rFonts w:hint="default"/>
        <w:lang w:val="es-ES" w:eastAsia="en-US" w:bidi="ar-SA"/>
      </w:rPr>
    </w:lvl>
    <w:lvl w:ilvl="6" w:tplc="D7F8CEBC">
      <w:numFmt w:val="bullet"/>
      <w:lvlText w:val="•"/>
      <w:lvlJc w:val="left"/>
      <w:pPr>
        <w:ind w:left="7719" w:hanging="361"/>
      </w:pPr>
      <w:rPr>
        <w:rFonts w:hint="default"/>
        <w:lang w:val="es-ES" w:eastAsia="en-US" w:bidi="ar-SA"/>
      </w:rPr>
    </w:lvl>
    <w:lvl w:ilvl="7" w:tplc="8D1AA25E">
      <w:numFmt w:val="bullet"/>
      <w:lvlText w:val="•"/>
      <w:lvlJc w:val="left"/>
      <w:pPr>
        <w:ind w:left="8766" w:hanging="361"/>
      </w:pPr>
      <w:rPr>
        <w:rFonts w:hint="default"/>
        <w:lang w:val="es-ES" w:eastAsia="en-US" w:bidi="ar-SA"/>
      </w:rPr>
    </w:lvl>
    <w:lvl w:ilvl="8" w:tplc="7C3EE5EA">
      <w:numFmt w:val="bullet"/>
      <w:lvlText w:val="•"/>
      <w:lvlJc w:val="left"/>
      <w:pPr>
        <w:ind w:left="9813" w:hanging="361"/>
      </w:pPr>
      <w:rPr>
        <w:rFonts w:hint="default"/>
        <w:lang w:val="es-ES" w:eastAsia="en-US" w:bidi="ar-SA"/>
      </w:rPr>
    </w:lvl>
  </w:abstractNum>
  <w:abstractNum w:abstractNumId="194" w15:restartNumberingAfterBreak="0">
    <w:nsid w:val="382E6A40"/>
    <w:multiLevelType w:val="hybridMultilevel"/>
    <w:tmpl w:val="DFF4400C"/>
    <w:lvl w:ilvl="0" w:tplc="592C64B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D56E77A">
      <w:numFmt w:val="bullet"/>
      <w:lvlText w:val="•"/>
      <w:lvlJc w:val="left"/>
      <w:pPr>
        <w:ind w:left="2486" w:hanging="361"/>
      </w:pPr>
      <w:rPr>
        <w:rFonts w:hint="default"/>
        <w:lang w:val="es-ES" w:eastAsia="en-US" w:bidi="ar-SA"/>
      </w:rPr>
    </w:lvl>
    <w:lvl w:ilvl="2" w:tplc="B02E5C66">
      <w:numFmt w:val="bullet"/>
      <w:lvlText w:val="•"/>
      <w:lvlJc w:val="left"/>
      <w:pPr>
        <w:ind w:left="3533" w:hanging="361"/>
      </w:pPr>
      <w:rPr>
        <w:rFonts w:hint="default"/>
        <w:lang w:val="es-ES" w:eastAsia="en-US" w:bidi="ar-SA"/>
      </w:rPr>
    </w:lvl>
    <w:lvl w:ilvl="3" w:tplc="3322F604">
      <w:numFmt w:val="bullet"/>
      <w:lvlText w:val="•"/>
      <w:lvlJc w:val="left"/>
      <w:pPr>
        <w:ind w:left="4579" w:hanging="361"/>
      </w:pPr>
      <w:rPr>
        <w:rFonts w:hint="default"/>
        <w:lang w:val="es-ES" w:eastAsia="en-US" w:bidi="ar-SA"/>
      </w:rPr>
    </w:lvl>
    <w:lvl w:ilvl="4" w:tplc="C01C7E00">
      <w:numFmt w:val="bullet"/>
      <w:lvlText w:val="•"/>
      <w:lvlJc w:val="left"/>
      <w:pPr>
        <w:ind w:left="5626" w:hanging="361"/>
      </w:pPr>
      <w:rPr>
        <w:rFonts w:hint="default"/>
        <w:lang w:val="es-ES" w:eastAsia="en-US" w:bidi="ar-SA"/>
      </w:rPr>
    </w:lvl>
    <w:lvl w:ilvl="5" w:tplc="51801270">
      <w:numFmt w:val="bullet"/>
      <w:lvlText w:val="•"/>
      <w:lvlJc w:val="left"/>
      <w:pPr>
        <w:ind w:left="6673" w:hanging="361"/>
      </w:pPr>
      <w:rPr>
        <w:rFonts w:hint="default"/>
        <w:lang w:val="es-ES" w:eastAsia="en-US" w:bidi="ar-SA"/>
      </w:rPr>
    </w:lvl>
    <w:lvl w:ilvl="6" w:tplc="A95A6BD0">
      <w:numFmt w:val="bullet"/>
      <w:lvlText w:val="•"/>
      <w:lvlJc w:val="left"/>
      <w:pPr>
        <w:ind w:left="7719" w:hanging="361"/>
      </w:pPr>
      <w:rPr>
        <w:rFonts w:hint="default"/>
        <w:lang w:val="es-ES" w:eastAsia="en-US" w:bidi="ar-SA"/>
      </w:rPr>
    </w:lvl>
    <w:lvl w:ilvl="7" w:tplc="727A3FC6">
      <w:numFmt w:val="bullet"/>
      <w:lvlText w:val="•"/>
      <w:lvlJc w:val="left"/>
      <w:pPr>
        <w:ind w:left="8766" w:hanging="361"/>
      </w:pPr>
      <w:rPr>
        <w:rFonts w:hint="default"/>
        <w:lang w:val="es-ES" w:eastAsia="en-US" w:bidi="ar-SA"/>
      </w:rPr>
    </w:lvl>
    <w:lvl w:ilvl="8" w:tplc="DE1696FC">
      <w:numFmt w:val="bullet"/>
      <w:lvlText w:val="•"/>
      <w:lvlJc w:val="left"/>
      <w:pPr>
        <w:ind w:left="9813" w:hanging="361"/>
      </w:pPr>
      <w:rPr>
        <w:rFonts w:hint="default"/>
        <w:lang w:val="es-ES" w:eastAsia="en-US" w:bidi="ar-SA"/>
      </w:rPr>
    </w:lvl>
  </w:abstractNum>
  <w:abstractNum w:abstractNumId="195" w15:restartNumberingAfterBreak="0">
    <w:nsid w:val="38670C7E"/>
    <w:multiLevelType w:val="hybridMultilevel"/>
    <w:tmpl w:val="EA0EA486"/>
    <w:lvl w:ilvl="0" w:tplc="12B6532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D7A3DB2">
      <w:numFmt w:val="bullet"/>
      <w:lvlText w:val="•"/>
      <w:lvlJc w:val="left"/>
      <w:pPr>
        <w:ind w:left="2486" w:hanging="361"/>
      </w:pPr>
      <w:rPr>
        <w:rFonts w:hint="default"/>
        <w:lang w:val="es-ES" w:eastAsia="en-US" w:bidi="ar-SA"/>
      </w:rPr>
    </w:lvl>
    <w:lvl w:ilvl="2" w:tplc="3E6C32D6">
      <w:numFmt w:val="bullet"/>
      <w:lvlText w:val="•"/>
      <w:lvlJc w:val="left"/>
      <w:pPr>
        <w:ind w:left="3533" w:hanging="361"/>
      </w:pPr>
      <w:rPr>
        <w:rFonts w:hint="default"/>
        <w:lang w:val="es-ES" w:eastAsia="en-US" w:bidi="ar-SA"/>
      </w:rPr>
    </w:lvl>
    <w:lvl w:ilvl="3" w:tplc="90964C52">
      <w:numFmt w:val="bullet"/>
      <w:lvlText w:val="•"/>
      <w:lvlJc w:val="left"/>
      <w:pPr>
        <w:ind w:left="4579" w:hanging="361"/>
      </w:pPr>
      <w:rPr>
        <w:rFonts w:hint="default"/>
        <w:lang w:val="es-ES" w:eastAsia="en-US" w:bidi="ar-SA"/>
      </w:rPr>
    </w:lvl>
    <w:lvl w:ilvl="4" w:tplc="4B486D38">
      <w:numFmt w:val="bullet"/>
      <w:lvlText w:val="•"/>
      <w:lvlJc w:val="left"/>
      <w:pPr>
        <w:ind w:left="5626" w:hanging="361"/>
      </w:pPr>
      <w:rPr>
        <w:rFonts w:hint="default"/>
        <w:lang w:val="es-ES" w:eastAsia="en-US" w:bidi="ar-SA"/>
      </w:rPr>
    </w:lvl>
    <w:lvl w:ilvl="5" w:tplc="7BA85208">
      <w:numFmt w:val="bullet"/>
      <w:lvlText w:val="•"/>
      <w:lvlJc w:val="left"/>
      <w:pPr>
        <w:ind w:left="6673" w:hanging="361"/>
      </w:pPr>
      <w:rPr>
        <w:rFonts w:hint="default"/>
        <w:lang w:val="es-ES" w:eastAsia="en-US" w:bidi="ar-SA"/>
      </w:rPr>
    </w:lvl>
    <w:lvl w:ilvl="6" w:tplc="706EAA34">
      <w:numFmt w:val="bullet"/>
      <w:lvlText w:val="•"/>
      <w:lvlJc w:val="left"/>
      <w:pPr>
        <w:ind w:left="7719" w:hanging="361"/>
      </w:pPr>
      <w:rPr>
        <w:rFonts w:hint="default"/>
        <w:lang w:val="es-ES" w:eastAsia="en-US" w:bidi="ar-SA"/>
      </w:rPr>
    </w:lvl>
    <w:lvl w:ilvl="7" w:tplc="0D0260CE">
      <w:numFmt w:val="bullet"/>
      <w:lvlText w:val="•"/>
      <w:lvlJc w:val="left"/>
      <w:pPr>
        <w:ind w:left="8766" w:hanging="361"/>
      </w:pPr>
      <w:rPr>
        <w:rFonts w:hint="default"/>
        <w:lang w:val="es-ES" w:eastAsia="en-US" w:bidi="ar-SA"/>
      </w:rPr>
    </w:lvl>
    <w:lvl w:ilvl="8" w:tplc="511AB11A">
      <w:numFmt w:val="bullet"/>
      <w:lvlText w:val="•"/>
      <w:lvlJc w:val="left"/>
      <w:pPr>
        <w:ind w:left="9813" w:hanging="361"/>
      </w:pPr>
      <w:rPr>
        <w:rFonts w:hint="default"/>
        <w:lang w:val="es-ES" w:eastAsia="en-US" w:bidi="ar-SA"/>
      </w:rPr>
    </w:lvl>
  </w:abstractNum>
  <w:abstractNum w:abstractNumId="196" w15:restartNumberingAfterBreak="0">
    <w:nsid w:val="388F71FD"/>
    <w:multiLevelType w:val="hybridMultilevel"/>
    <w:tmpl w:val="89C6F148"/>
    <w:lvl w:ilvl="0" w:tplc="14D44EBC">
      <w:numFmt w:val="bullet"/>
      <w:lvlText w:val=""/>
      <w:lvlJc w:val="left"/>
      <w:pPr>
        <w:ind w:left="749" w:hanging="360"/>
      </w:pPr>
      <w:rPr>
        <w:rFonts w:ascii="Symbol" w:eastAsia="Symbol" w:hAnsi="Symbol" w:cs="Symbol" w:hint="default"/>
        <w:color w:val="363636"/>
        <w:w w:val="99"/>
        <w:sz w:val="20"/>
        <w:szCs w:val="20"/>
        <w:lang w:val="es-ES" w:eastAsia="en-US" w:bidi="ar-SA"/>
      </w:rPr>
    </w:lvl>
    <w:lvl w:ilvl="1" w:tplc="13B8C67C">
      <w:numFmt w:val="bullet"/>
      <w:lvlText w:val="•"/>
      <w:lvlJc w:val="left"/>
      <w:pPr>
        <w:ind w:left="1386" w:hanging="360"/>
      </w:pPr>
      <w:rPr>
        <w:rFonts w:hint="default"/>
        <w:lang w:val="es-ES" w:eastAsia="en-US" w:bidi="ar-SA"/>
      </w:rPr>
    </w:lvl>
    <w:lvl w:ilvl="2" w:tplc="31B4550C">
      <w:numFmt w:val="bullet"/>
      <w:lvlText w:val="•"/>
      <w:lvlJc w:val="left"/>
      <w:pPr>
        <w:ind w:left="2033" w:hanging="360"/>
      </w:pPr>
      <w:rPr>
        <w:rFonts w:hint="default"/>
        <w:lang w:val="es-ES" w:eastAsia="en-US" w:bidi="ar-SA"/>
      </w:rPr>
    </w:lvl>
    <w:lvl w:ilvl="3" w:tplc="3C9A5EFA">
      <w:numFmt w:val="bullet"/>
      <w:lvlText w:val="•"/>
      <w:lvlJc w:val="left"/>
      <w:pPr>
        <w:ind w:left="2679" w:hanging="360"/>
      </w:pPr>
      <w:rPr>
        <w:rFonts w:hint="default"/>
        <w:lang w:val="es-ES" w:eastAsia="en-US" w:bidi="ar-SA"/>
      </w:rPr>
    </w:lvl>
    <w:lvl w:ilvl="4" w:tplc="F88E239C">
      <w:numFmt w:val="bullet"/>
      <w:lvlText w:val="•"/>
      <w:lvlJc w:val="left"/>
      <w:pPr>
        <w:ind w:left="3326" w:hanging="360"/>
      </w:pPr>
      <w:rPr>
        <w:rFonts w:hint="default"/>
        <w:lang w:val="es-ES" w:eastAsia="en-US" w:bidi="ar-SA"/>
      </w:rPr>
    </w:lvl>
    <w:lvl w:ilvl="5" w:tplc="5B426C80">
      <w:numFmt w:val="bullet"/>
      <w:lvlText w:val="•"/>
      <w:lvlJc w:val="left"/>
      <w:pPr>
        <w:ind w:left="3973" w:hanging="360"/>
      </w:pPr>
      <w:rPr>
        <w:rFonts w:hint="default"/>
        <w:lang w:val="es-ES" w:eastAsia="en-US" w:bidi="ar-SA"/>
      </w:rPr>
    </w:lvl>
    <w:lvl w:ilvl="6" w:tplc="C91E2C10">
      <w:numFmt w:val="bullet"/>
      <w:lvlText w:val="•"/>
      <w:lvlJc w:val="left"/>
      <w:pPr>
        <w:ind w:left="4619" w:hanging="360"/>
      </w:pPr>
      <w:rPr>
        <w:rFonts w:hint="default"/>
        <w:lang w:val="es-ES" w:eastAsia="en-US" w:bidi="ar-SA"/>
      </w:rPr>
    </w:lvl>
    <w:lvl w:ilvl="7" w:tplc="ADCAC4CC">
      <w:numFmt w:val="bullet"/>
      <w:lvlText w:val="•"/>
      <w:lvlJc w:val="left"/>
      <w:pPr>
        <w:ind w:left="5266" w:hanging="360"/>
      </w:pPr>
      <w:rPr>
        <w:rFonts w:hint="default"/>
        <w:lang w:val="es-ES" w:eastAsia="en-US" w:bidi="ar-SA"/>
      </w:rPr>
    </w:lvl>
    <w:lvl w:ilvl="8" w:tplc="5FE4374E">
      <w:numFmt w:val="bullet"/>
      <w:lvlText w:val="•"/>
      <w:lvlJc w:val="left"/>
      <w:pPr>
        <w:ind w:left="5912" w:hanging="360"/>
      </w:pPr>
      <w:rPr>
        <w:rFonts w:hint="default"/>
        <w:lang w:val="es-ES" w:eastAsia="en-US" w:bidi="ar-SA"/>
      </w:rPr>
    </w:lvl>
  </w:abstractNum>
  <w:abstractNum w:abstractNumId="197" w15:restartNumberingAfterBreak="0">
    <w:nsid w:val="38960DC3"/>
    <w:multiLevelType w:val="hybridMultilevel"/>
    <w:tmpl w:val="2466C24E"/>
    <w:lvl w:ilvl="0" w:tplc="9DC62C5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07CFDD0">
      <w:numFmt w:val="bullet"/>
      <w:lvlText w:val="•"/>
      <w:lvlJc w:val="left"/>
      <w:pPr>
        <w:ind w:left="2486" w:hanging="361"/>
      </w:pPr>
      <w:rPr>
        <w:rFonts w:hint="default"/>
        <w:lang w:val="es-ES" w:eastAsia="en-US" w:bidi="ar-SA"/>
      </w:rPr>
    </w:lvl>
    <w:lvl w:ilvl="2" w:tplc="BE24DB60">
      <w:numFmt w:val="bullet"/>
      <w:lvlText w:val="•"/>
      <w:lvlJc w:val="left"/>
      <w:pPr>
        <w:ind w:left="3533" w:hanging="361"/>
      </w:pPr>
      <w:rPr>
        <w:rFonts w:hint="default"/>
        <w:lang w:val="es-ES" w:eastAsia="en-US" w:bidi="ar-SA"/>
      </w:rPr>
    </w:lvl>
    <w:lvl w:ilvl="3" w:tplc="9A7877F0">
      <w:numFmt w:val="bullet"/>
      <w:lvlText w:val="•"/>
      <w:lvlJc w:val="left"/>
      <w:pPr>
        <w:ind w:left="4579" w:hanging="361"/>
      </w:pPr>
      <w:rPr>
        <w:rFonts w:hint="default"/>
        <w:lang w:val="es-ES" w:eastAsia="en-US" w:bidi="ar-SA"/>
      </w:rPr>
    </w:lvl>
    <w:lvl w:ilvl="4" w:tplc="ABF2F3CA">
      <w:numFmt w:val="bullet"/>
      <w:lvlText w:val="•"/>
      <w:lvlJc w:val="left"/>
      <w:pPr>
        <w:ind w:left="5626" w:hanging="361"/>
      </w:pPr>
      <w:rPr>
        <w:rFonts w:hint="default"/>
        <w:lang w:val="es-ES" w:eastAsia="en-US" w:bidi="ar-SA"/>
      </w:rPr>
    </w:lvl>
    <w:lvl w:ilvl="5" w:tplc="3B6AC532">
      <w:numFmt w:val="bullet"/>
      <w:lvlText w:val="•"/>
      <w:lvlJc w:val="left"/>
      <w:pPr>
        <w:ind w:left="6673" w:hanging="361"/>
      </w:pPr>
      <w:rPr>
        <w:rFonts w:hint="default"/>
        <w:lang w:val="es-ES" w:eastAsia="en-US" w:bidi="ar-SA"/>
      </w:rPr>
    </w:lvl>
    <w:lvl w:ilvl="6" w:tplc="B244683C">
      <w:numFmt w:val="bullet"/>
      <w:lvlText w:val="•"/>
      <w:lvlJc w:val="left"/>
      <w:pPr>
        <w:ind w:left="7719" w:hanging="361"/>
      </w:pPr>
      <w:rPr>
        <w:rFonts w:hint="default"/>
        <w:lang w:val="es-ES" w:eastAsia="en-US" w:bidi="ar-SA"/>
      </w:rPr>
    </w:lvl>
    <w:lvl w:ilvl="7" w:tplc="56C2BCAE">
      <w:numFmt w:val="bullet"/>
      <w:lvlText w:val="•"/>
      <w:lvlJc w:val="left"/>
      <w:pPr>
        <w:ind w:left="8766" w:hanging="361"/>
      </w:pPr>
      <w:rPr>
        <w:rFonts w:hint="default"/>
        <w:lang w:val="es-ES" w:eastAsia="en-US" w:bidi="ar-SA"/>
      </w:rPr>
    </w:lvl>
    <w:lvl w:ilvl="8" w:tplc="0430E34A">
      <w:numFmt w:val="bullet"/>
      <w:lvlText w:val="•"/>
      <w:lvlJc w:val="left"/>
      <w:pPr>
        <w:ind w:left="9813" w:hanging="361"/>
      </w:pPr>
      <w:rPr>
        <w:rFonts w:hint="default"/>
        <w:lang w:val="es-ES" w:eastAsia="en-US" w:bidi="ar-SA"/>
      </w:rPr>
    </w:lvl>
  </w:abstractNum>
  <w:abstractNum w:abstractNumId="198" w15:restartNumberingAfterBreak="0">
    <w:nsid w:val="38990FA6"/>
    <w:multiLevelType w:val="hybridMultilevel"/>
    <w:tmpl w:val="E632BAB0"/>
    <w:lvl w:ilvl="0" w:tplc="950423F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4B464A0">
      <w:numFmt w:val="bullet"/>
      <w:lvlText w:val="•"/>
      <w:lvlJc w:val="left"/>
      <w:pPr>
        <w:ind w:left="2486" w:hanging="361"/>
      </w:pPr>
      <w:rPr>
        <w:rFonts w:hint="default"/>
        <w:lang w:val="es-ES" w:eastAsia="en-US" w:bidi="ar-SA"/>
      </w:rPr>
    </w:lvl>
    <w:lvl w:ilvl="2" w:tplc="ED28CD70">
      <w:numFmt w:val="bullet"/>
      <w:lvlText w:val="•"/>
      <w:lvlJc w:val="left"/>
      <w:pPr>
        <w:ind w:left="3533" w:hanging="361"/>
      </w:pPr>
      <w:rPr>
        <w:rFonts w:hint="default"/>
        <w:lang w:val="es-ES" w:eastAsia="en-US" w:bidi="ar-SA"/>
      </w:rPr>
    </w:lvl>
    <w:lvl w:ilvl="3" w:tplc="BC6C0892">
      <w:numFmt w:val="bullet"/>
      <w:lvlText w:val="•"/>
      <w:lvlJc w:val="left"/>
      <w:pPr>
        <w:ind w:left="4579" w:hanging="361"/>
      </w:pPr>
      <w:rPr>
        <w:rFonts w:hint="default"/>
        <w:lang w:val="es-ES" w:eastAsia="en-US" w:bidi="ar-SA"/>
      </w:rPr>
    </w:lvl>
    <w:lvl w:ilvl="4" w:tplc="14BE2F96">
      <w:numFmt w:val="bullet"/>
      <w:lvlText w:val="•"/>
      <w:lvlJc w:val="left"/>
      <w:pPr>
        <w:ind w:left="5626" w:hanging="361"/>
      </w:pPr>
      <w:rPr>
        <w:rFonts w:hint="default"/>
        <w:lang w:val="es-ES" w:eastAsia="en-US" w:bidi="ar-SA"/>
      </w:rPr>
    </w:lvl>
    <w:lvl w:ilvl="5" w:tplc="19F2E0E8">
      <w:numFmt w:val="bullet"/>
      <w:lvlText w:val="•"/>
      <w:lvlJc w:val="left"/>
      <w:pPr>
        <w:ind w:left="6673" w:hanging="361"/>
      </w:pPr>
      <w:rPr>
        <w:rFonts w:hint="default"/>
        <w:lang w:val="es-ES" w:eastAsia="en-US" w:bidi="ar-SA"/>
      </w:rPr>
    </w:lvl>
    <w:lvl w:ilvl="6" w:tplc="C1846A72">
      <w:numFmt w:val="bullet"/>
      <w:lvlText w:val="•"/>
      <w:lvlJc w:val="left"/>
      <w:pPr>
        <w:ind w:left="7719" w:hanging="361"/>
      </w:pPr>
      <w:rPr>
        <w:rFonts w:hint="default"/>
        <w:lang w:val="es-ES" w:eastAsia="en-US" w:bidi="ar-SA"/>
      </w:rPr>
    </w:lvl>
    <w:lvl w:ilvl="7" w:tplc="043813A6">
      <w:numFmt w:val="bullet"/>
      <w:lvlText w:val="•"/>
      <w:lvlJc w:val="left"/>
      <w:pPr>
        <w:ind w:left="8766" w:hanging="361"/>
      </w:pPr>
      <w:rPr>
        <w:rFonts w:hint="default"/>
        <w:lang w:val="es-ES" w:eastAsia="en-US" w:bidi="ar-SA"/>
      </w:rPr>
    </w:lvl>
    <w:lvl w:ilvl="8" w:tplc="46685D00">
      <w:numFmt w:val="bullet"/>
      <w:lvlText w:val="•"/>
      <w:lvlJc w:val="left"/>
      <w:pPr>
        <w:ind w:left="9813" w:hanging="361"/>
      </w:pPr>
      <w:rPr>
        <w:rFonts w:hint="default"/>
        <w:lang w:val="es-ES" w:eastAsia="en-US" w:bidi="ar-SA"/>
      </w:rPr>
    </w:lvl>
  </w:abstractNum>
  <w:abstractNum w:abstractNumId="199" w15:restartNumberingAfterBreak="0">
    <w:nsid w:val="393036F6"/>
    <w:multiLevelType w:val="hybridMultilevel"/>
    <w:tmpl w:val="752CABF6"/>
    <w:lvl w:ilvl="0" w:tplc="81B471FE">
      <w:start w:val="1"/>
      <w:numFmt w:val="decimal"/>
      <w:lvlText w:val="%1."/>
      <w:lvlJc w:val="left"/>
      <w:pPr>
        <w:ind w:left="1440" w:hanging="361"/>
        <w:jc w:val="left"/>
      </w:pPr>
      <w:rPr>
        <w:rFonts w:ascii="Carlito" w:eastAsia="Carlito" w:hAnsi="Carlito" w:cs="Carlito" w:hint="default"/>
        <w:color w:val="363636"/>
        <w:spacing w:val="-7"/>
        <w:w w:val="100"/>
        <w:sz w:val="24"/>
        <w:szCs w:val="24"/>
        <w:lang w:val="es-ES" w:eastAsia="en-US" w:bidi="ar-SA"/>
      </w:rPr>
    </w:lvl>
    <w:lvl w:ilvl="1" w:tplc="7C6A9292">
      <w:numFmt w:val="bullet"/>
      <w:lvlText w:val="•"/>
      <w:lvlJc w:val="left"/>
      <w:pPr>
        <w:ind w:left="2486" w:hanging="361"/>
      </w:pPr>
      <w:rPr>
        <w:rFonts w:hint="default"/>
        <w:lang w:val="es-ES" w:eastAsia="en-US" w:bidi="ar-SA"/>
      </w:rPr>
    </w:lvl>
    <w:lvl w:ilvl="2" w:tplc="931E7EF2">
      <w:numFmt w:val="bullet"/>
      <w:lvlText w:val="•"/>
      <w:lvlJc w:val="left"/>
      <w:pPr>
        <w:ind w:left="3533" w:hanging="361"/>
      </w:pPr>
      <w:rPr>
        <w:rFonts w:hint="default"/>
        <w:lang w:val="es-ES" w:eastAsia="en-US" w:bidi="ar-SA"/>
      </w:rPr>
    </w:lvl>
    <w:lvl w:ilvl="3" w:tplc="6D6090DA">
      <w:numFmt w:val="bullet"/>
      <w:lvlText w:val="•"/>
      <w:lvlJc w:val="left"/>
      <w:pPr>
        <w:ind w:left="4579" w:hanging="361"/>
      </w:pPr>
      <w:rPr>
        <w:rFonts w:hint="default"/>
        <w:lang w:val="es-ES" w:eastAsia="en-US" w:bidi="ar-SA"/>
      </w:rPr>
    </w:lvl>
    <w:lvl w:ilvl="4" w:tplc="727C7150">
      <w:numFmt w:val="bullet"/>
      <w:lvlText w:val="•"/>
      <w:lvlJc w:val="left"/>
      <w:pPr>
        <w:ind w:left="5626" w:hanging="361"/>
      </w:pPr>
      <w:rPr>
        <w:rFonts w:hint="default"/>
        <w:lang w:val="es-ES" w:eastAsia="en-US" w:bidi="ar-SA"/>
      </w:rPr>
    </w:lvl>
    <w:lvl w:ilvl="5" w:tplc="7DE08D46">
      <w:numFmt w:val="bullet"/>
      <w:lvlText w:val="•"/>
      <w:lvlJc w:val="left"/>
      <w:pPr>
        <w:ind w:left="6673" w:hanging="361"/>
      </w:pPr>
      <w:rPr>
        <w:rFonts w:hint="default"/>
        <w:lang w:val="es-ES" w:eastAsia="en-US" w:bidi="ar-SA"/>
      </w:rPr>
    </w:lvl>
    <w:lvl w:ilvl="6" w:tplc="30AED2D0">
      <w:numFmt w:val="bullet"/>
      <w:lvlText w:val="•"/>
      <w:lvlJc w:val="left"/>
      <w:pPr>
        <w:ind w:left="7719" w:hanging="361"/>
      </w:pPr>
      <w:rPr>
        <w:rFonts w:hint="default"/>
        <w:lang w:val="es-ES" w:eastAsia="en-US" w:bidi="ar-SA"/>
      </w:rPr>
    </w:lvl>
    <w:lvl w:ilvl="7" w:tplc="F328006A">
      <w:numFmt w:val="bullet"/>
      <w:lvlText w:val="•"/>
      <w:lvlJc w:val="left"/>
      <w:pPr>
        <w:ind w:left="8766" w:hanging="361"/>
      </w:pPr>
      <w:rPr>
        <w:rFonts w:hint="default"/>
        <w:lang w:val="es-ES" w:eastAsia="en-US" w:bidi="ar-SA"/>
      </w:rPr>
    </w:lvl>
    <w:lvl w:ilvl="8" w:tplc="423EB6E0">
      <w:numFmt w:val="bullet"/>
      <w:lvlText w:val="•"/>
      <w:lvlJc w:val="left"/>
      <w:pPr>
        <w:ind w:left="9813" w:hanging="361"/>
      </w:pPr>
      <w:rPr>
        <w:rFonts w:hint="default"/>
        <w:lang w:val="es-ES" w:eastAsia="en-US" w:bidi="ar-SA"/>
      </w:rPr>
    </w:lvl>
  </w:abstractNum>
  <w:abstractNum w:abstractNumId="200" w15:restartNumberingAfterBreak="0">
    <w:nsid w:val="39467EBF"/>
    <w:multiLevelType w:val="hybridMultilevel"/>
    <w:tmpl w:val="7BC6F83A"/>
    <w:lvl w:ilvl="0" w:tplc="4E80ECE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A789E8E">
      <w:numFmt w:val="bullet"/>
      <w:lvlText w:val="•"/>
      <w:lvlJc w:val="left"/>
      <w:pPr>
        <w:ind w:left="2486" w:hanging="361"/>
      </w:pPr>
      <w:rPr>
        <w:rFonts w:hint="default"/>
        <w:lang w:val="es-ES" w:eastAsia="en-US" w:bidi="ar-SA"/>
      </w:rPr>
    </w:lvl>
    <w:lvl w:ilvl="2" w:tplc="470E6C0E">
      <w:numFmt w:val="bullet"/>
      <w:lvlText w:val="•"/>
      <w:lvlJc w:val="left"/>
      <w:pPr>
        <w:ind w:left="3533" w:hanging="361"/>
      </w:pPr>
      <w:rPr>
        <w:rFonts w:hint="default"/>
        <w:lang w:val="es-ES" w:eastAsia="en-US" w:bidi="ar-SA"/>
      </w:rPr>
    </w:lvl>
    <w:lvl w:ilvl="3" w:tplc="D4F68A68">
      <w:numFmt w:val="bullet"/>
      <w:lvlText w:val="•"/>
      <w:lvlJc w:val="left"/>
      <w:pPr>
        <w:ind w:left="4579" w:hanging="361"/>
      </w:pPr>
      <w:rPr>
        <w:rFonts w:hint="default"/>
        <w:lang w:val="es-ES" w:eastAsia="en-US" w:bidi="ar-SA"/>
      </w:rPr>
    </w:lvl>
    <w:lvl w:ilvl="4" w:tplc="53CC13D0">
      <w:numFmt w:val="bullet"/>
      <w:lvlText w:val="•"/>
      <w:lvlJc w:val="left"/>
      <w:pPr>
        <w:ind w:left="5626" w:hanging="361"/>
      </w:pPr>
      <w:rPr>
        <w:rFonts w:hint="default"/>
        <w:lang w:val="es-ES" w:eastAsia="en-US" w:bidi="ar-SA"/>
      </w:rPr>
    </w:lvl>
    <w:lvl w:ilvl="5" w:tplc="8676C77C">
      <w:numFmt w:val="bullet"/>
      <w:lvlText w:val="•"/>
      <w:lvlJc w:val="left"/>
      <w:pPr>
        <w:ind w:left="6673" w:hanging="361"/>
      </w:pPr>
      <w:rPr>
        <w:rFonts w:hint="default"/>
        <w:lang w:val="es-ES" w:eastAsia="en-US" w:bidi="ar-SA"/>
      </w:rPr>
    </w:lvl>
    <w:lvl w:ilvl="6" w:tplc="70F024A2">
      <w:numFmt w:val="bullet"/>
      <w:lvlText w:val="•"/>
      <w:lvlJc w:val="left"/>
      <w:pPr>
        <w:ind w:left="7719" w:hanging="361"/>
      </w:pPr>
      <w:rPr>
        <w:rFonts w:hint="default"/>
        <w:lang w:val="es-ES" w:eastAsia="en-US" w:bidi="ar-SA"/>
      </w:rPr>
    </w:lvl>
    <w:lvl w:ilvl="7" w:tplc="AB22DF58">
      <w:numFmt w:val="bullet"/>
      <w:lvlText w:val="•"/>
      <w:lvlJc w:val="left"/>
      <w:pPr>
        <w:ind w:left="8766" w:hanging="361"/>
      </w:pPr>
      <w:rPr>
        <w:rFonts w:hint="default"/>
        <w:lang w:val="es-ES" w:eastAsia="en-US" w:bidi="ar-SA"/>
      </w:rPr>
    </w:lvl>
    <w:lvl w:ilvl="8" w:tplc="BEA4263A">
      <w:numFmt w:val="bullet"/>
      <w:lvlText w:val="•"/>
      <w:lvlJc w:val="left"/>
      <w:pPr>
        <w:ind w:left="9813" w:hanging="361"/>
      </w:pPr>
      <w:rPr>
        <w:rFonts w:hint="default"/>
        <w:lang w:val="es-ES" w:eastAsia="en-US" w:bidi="ar-SA"/>
      </w:rPr>
    </w:lvl>
  </w:abstractNum>
  <w:abstractNum w:abstractNumId="201" w15:restartNumberingAfterBreak="0">
    <w:nsid w:val="396F1BBA"/>
    <w:multiLevelType w:val="hybridMultilevel"/>
    <w:tmpl w:val="A718D268"/>
    <w:lvl w:ilvl="0" w:tplc="7EAADB1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0640556">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14E4D0AC">
      <w:numFmt w:val="bullet"/>
      <w:lvlText w:val="•"/>
      <w:lvlJc w:val="left"/>
      <w:pPr>
        <w:ind w:left="3242" w:hanging="360"/>
      </w:pPr>
      <w:rPr>
        <w:rFonts w:hint="default"/>
        <w:lang w:val="es-ES" w:eastAsia="en-US" w:bidi="ar-SA"/>
      </w:rPr>
    </w:lvl>
    <w:lvl w:ilvl="3" w:tplc="D804B392">
      <w:numFmt w:val="bullet"/>
      <w:lvlText w:val="•"/>
      <w:lvlJc w:val="left"/>
      <w:pPr>
        <w:ind w:left="4325" w:hanging="360"/>
      </w:pPr>
      <w:rPr>
        <w:rFonts w:hint="default"/>
        <w:lang w:val="es-ES" w:eastAsia="en-US" w:bidi="ar-SA"/>
      </w:rPr>
    </w:lvl>
    <w:lvl w:ilvl="4" w:tplc="5E7AFEEE">
      <w:numFmt w:val="bullet"/>
      <w:lvlText w:val="•"/>
      <w:lvlJc w:val="left"/>
      <w:pPr>
        <w:ind w:left="5408" w:hanging="360"/>
      </w:pPr>
      <w:rPr>
        <w:rFonts w:hint="default"/>
        <w:lang w:val="es-ES" w:eastAsia="en-US" w:bidi="ar-SA"/>
      </w:rPr>
    </w:lvl>
    <w:lvl w:ilvl="5" w:tplc="9A0A199C">
      <w:numFmt w:val="bullet"/>
      <w:lvlText w:val="•"/>
      <w:lvlJc w:val="left"/>
      <w:pPr>
        <w:ind w:left="6491" w:hanging="360"/>
      </w:pPr>
      <w:rPr>
        <w:rFonts w:hint="default"/>
        <w:lang w:val="es-ES" w:eastAsia="en-US" w:bidi="ar-SA"/>
      </w:rPr>
    </w:lvl>
    <w:lvl w:ilvl="6" w:tplc="C7BE76DA">
      <w:numFmt w:val="bullet"/>
      <w:lvlText w:val="•"/>
      <w:lvlJc w:val="left"/>
      <w:pPr>
        <w:ind w:left="7574" w:hanging="360"/>
      </w:pPr>
      <w:rPr>
        <w:rFonts w:hint="default"/>
        <w:lang w:val="es-ES" w:eastAsia="en-US" w:bidi="ar-SA"/>
      </w:rPr>
    </w:lvl>
    <w:lvl w:ilvl="7" w:tplc="1520D5E0">
      <w:numFmt w:val="bullet"/>
      <w:lvlText w:val="•"/>
      <w:lvlJc w:val="left"/>
      <w:pPr>
        <w:ind w:left="8657" w:hanging="360"/>
      </w:pPr>
      <w:rPr>
        <w:rFonts w:hint="default"/>
        <w:lang w:val="es-ES" w:eastAsia="en-US" w:bidi="ar-SA"/>
      </w:rPr>
    </w:lvl>
    <w:lvl w:ilvl="8" w:tplc="B2C271FC">
      <w:numFmt w:val="bullet"/>
      <w:lvlText w:val="•"/>
      <w:lvlJc w:val="left"/>
      <w:pPr>
        <w:ind w:left="9740" w:hanging="360"/>
      </w:pPr>
      <w:rPr>
        <w:rFonts w:hint="default"/>
        <w:lang w:val="es-ES" w:eastAsia="en-US" w:bidi="ar-SA"/>
      </w:rPr>
    </w:lvl>
  </w:abstractNum>
  <w:abstractNum w:abstractNumId="202" w15:restartNumberingAfterBreak="0">
    <w:nsid w:val="39A073A8"/>
    <w:multiLevelType w:val="hybridMultilevel"/>
    <w:tmpl w:val="876CDBCA"/>
    <w:lvl w:ilvl="0" w:tplc="562651B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1C0278C">
      <w:numFmt w:val="bullet"/>
      <w:lvlText w:val="•"/>
      <w:lvlJc w:val="left"/>
      <w:pPr>
        <w:ind w:left="2486" w:hanging="361"/>
      </w:pPr>
      <w:rPr>
        <w:rFonts w:hint="default"/>
        <w:lang w:val="es-ES" w:eastAsia="en-US" w:bidi="ar-SA"/>
      </w:rPr>
    </w:lvl>
    <w:lvl w:ilvl="2" w:tplc="8CAC1734">
      <w:numFmt w:val="bullet"/>
      <w:lvlText w:val="•"/>
      <w:lvlJc w:val="left"/>
      <w:pPr>
        <w:ind w:left="3533" w:hanging="361"/>
      </w:pPr>
      <w:rPr>
        <w:rFonts w:hint="default"/>
        <w:lang w:val="es-ES" w:eastAsia="en-US" w:bidi="ar-SA"/>
      </w:rPr>
    </w:lvl>
    <w:lvl w:ilvl="3" w:tplc="823A663C">
      <w:numFmt w:val="bullet"/>
      <w:lvlText w:val="•"/>
      <w:lvlJc w:val="left"/>
      <w:pPr>
        <w:ind w:left="4579" w:hanging="361"/>
      </w:pPr>
      <w:rPr>
        <w:rFonts w:hint="default"/>
        <w:lang w:val="es-ES" w:eastAsia="en-US" w:bidi="ar-SA"/>
      </w:rPr>
    </w:lvl>
    <w:lvl w:ilvl="4" w:tplc="74C4263C">
      <w:numFmt w:val="bullet"/>
      <w:lvlText w:val="•"/>
      <w:lvlJc w:val="left"/>
      <w:pPr>
        <w:ind w:left="5626" w:hanging="361"/>
      </w:pPr>
      <w:rPr>
        <w:rFonts w:hint="default"/>
        <w:lang w:val="es-ES" w:eastAsia="en-US" w:bidi="ar-SA"/>
      </w:rPr>
    </w:lvl>
    <w:lvl w:ilvl="5" w:tplc="2E8AC4E0">
      <w:numFmt w:val="bullet"/>
      <w:lvlText w:val="•"/>
      <w:lvlJc w:val="left"/>
      <w:pPr>
        <w:ind w:left="6673" w:hanging="361"/>
      </w:pPr>
      <w:rPr>
        <w:rFonts w:hint="default"/>
        <w:lang w:val="es-ES" w:eastAsia="en-US" w:bidi="ar-SA"/>
      </w:rPr>
    </w:lvl>
    <w:lvl w:ilvl="6" w:tplc="6A0CC8F8">
      <w:numFmt w:val="bullet"/>
      <w:lvlText w:val="•"/>
      <w:lvlJc w:val="left"/>
      <w:pPr>
        <w:ind w:left="7719" w:hanging="361"/>
      </w:pPr>
      <w:rPr>
        <w:rFonts w:hint="default"/>
        <w:lang w:val="es-ES" w:eastAsia="en-US" w:bidi="ar-SA"/>
      </w:rPr>
    </w:lvl>
    <w:lvl w:ilvl="7" w:tplc="4FEC8018">
      <w:numFmt w:val="bullet"/>
      <w:lvlText w:val="•"/>
      <w:lvlJc w:val="left"/>
      <w:pPr>
        <w:ind w:left="8766" w:hanging="361"/>
      </w:pPr>
      <w:rPr>
        <w:rFonts w:hint="default"/>
        <w:lang w:val="es-ES" w:eastAsia="en-US" w:bidi="ar-SA"/>
      </w:rPr>
    </w:lvl>
    <w:lvl w:ilvl="8" w:tplc="7BD61F8A">
      <w:numFmt w:val="bullet"/>
      <w:lvlText w:val="•"/>
      <w:lvlJc w:val="left"/>
      <w:pPr>
        <w:ind w:left="9813" w:hanging="361"/>
      </w:pPr>
      <w:rPr>
        <w:rFonts w:hint="default"/>
        <w:lang w:val="es-ES" w:eastAsia="en-US" w:bidi="ar-SA"/>
      </w:rPr>
    </w:lvl>
  </w:abstractNum>
  <w:abstractNum w:abstractNumId="203" w15:restartNumberingAfterBreak="0">
    <w:nsid w:val="39D2758F"/>
    <w:multiLevelType w:val="hybridMultilevel"/>
    <w:tmpl w:val="89A0335C"/>
    <w:lvl w:ilvl="0" w:tplc="9A1A4D58">
      <w:start w:val="1"/>
      <w:numFmt w:val="decimal"/>
      <w:lvlText w:val="%1."/>
      <w:lvlJc w:val="left"/>
      <w:pPr>
        <w:ind w:left="1440" w:hanging="361"/>
        <w:jc w:val="left"/>
      </w:pPr>
      <w:rPr>
        <w:rFonts w:ascii="Carlito" w:eastAsia="Carlito" w:hAnsi="Carlito" w:cs="Carlito" w:hint="default"/>
        <w:color w:val="363636"/>
        <w:spacing w:val="-7"/>
        <w:w w:val="100"/>
        <w:sz w:val="24"/>
        <w:szCs w:val="24"/>
        <w:lang w:val="es-ES" w:eastAsia="en-US" w:bidi="ar-SA"/>
      </w:rPr>
    </w:lvl>
    <w:lvl w:ilvl="1" w:tplc="A8983D6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38B62DB6">
      <w:numFmt w:val="bullet"/>
      <w:lvlText w:val="•"/>
      <w:lvlJc w:val="left"/>
      <w:pPr>
        <w:ind w:left="3242" w:hanging="360"/>
      </w:pPr>
      <w:rPr>
        <w:rFonts w:hint="default"/>
        <w:lang w:val="es-ES" w:eastAsia="en-US" w:bidi="ar-SA"/>
      </w:rPr>
    </w:lvl>
    <w:lvl w:ilvl="3" w:tplc="2C288760">
      <w:numFmt w:val="bullet"/>
      <w:lvlText w:val="•"/>
      <w:lvlJc w:val="left"/>
      <w:pPr>
        <w:ind w:left="4325" w:hanging="360"/>
      </w:pPr>
      <w:rPr>
        <w:rFonts w:hint="default"/>
        <w:lang w:val="es-ES" w:eastAsia="en-US" w:bidi="ar-SA"/>
      </w:rPr>
    </w:lvl>
    <w:lvl w:ilvl="4" w:tplc="FD02D600">
      <w:numFmt w:val="bullet"/>
      <w:lvlText w:val="•"/>
      <w:lvlJc w:val="left"/>
      <w:pPr>
        <w:ind w:left="5408" w:hanging="360"/>
      </w:pPr>
      <w:rPr>
        <w:rFonts w:hint="default"/>
        <w:lang w:val="es-ES" w:eastAsia="en-US" w:bidi="ar-SA"/>
      </w:rPr>
    </w:lvl>
    <w:lvl w:ilvl="5" w:tplc="39AAB340">
      <w:numFmt w:val="bullet"/>
      <w:lvlText w:val="•"/>
      <w:lvlJc w:val="left"/>
      <w:pPr>
        <w:ind w:left="6491" w:hanging="360"/>
      </w:pPr>
      <w:rPr>
        <w:rFonts w:hint="default"/>
        <w:lang w:val="es-ES" w:eastAsia="en-US" w:bidi="ar-SA"/>
      </w:rPr>
    </w:lvl>
    <w:lvl w:ilvl="6" w:tplc="3AF2D26E">
      <w:numFmt w:val="bullet"/>
      <w:lvlText w:val="•"/>
      <w:lvlJc w:val="left"/>
      <w:pPr>
        <w:ind w:left="7574" w:hanging="360"/>
      </w:pPr>
      <w:rPr>
        <w:rFonts w:hint="default"/>
        <w:lang w:val="es-ES" w:eastAsia="en-US" w:bidi="ar-SA"/>
      </w:rPr>
    </w:lvl>
    <w:lvl w:ilvl="7" w:tplc="5300BDDC">
      <w:numFmt w:val="bullet"/>
      <w:lvlText w:val="•"/>
      <w:lvlJc w:val="left"/>
      <w:pPr>
        <w:ind w:left="8657" w:hanging="360"/>
      </w:pPr>
      <w:rPr>
        <w:rFonts w:hint="default"/>
        <w:lang w:val="es-ES" w:eastAsia="en-US" w:bidi="ar-SA"/>
      </w:rPr>
    </w:lvl>
    <w:lvl w:ilvl="8" w:tplc="31F4D61E">
      <w:numFmt w:val="bullet"/>
      <w:lvlText w:val="•"/>
      <w:lvlJc w:val="left"/>
      <w:pPr>
        <w:ind w:left="9740" w:hanging="360"/>
      </w:pPr>
      <w:rPr>
        <w:rFonts w:hint="default"/>
        <w:lang w:val="es-ES" w:eastAsia="en-US" w:bidi="ar-SA"/>
      </w:rPr>
    </w:lvl>
  </w:abstractNum>
  <w:abstractNum w:abstractNumId="204" w15:restartNumberingAfterBreak="0">
    <w:nsid w:val="39F53826"/>
    <w:multiLevelType w:val="hybridMultilevel"/>
    <w:tmpl w:val="7332AADC"/>
    <w:lvl w:ilvl="0" w:tplc="5A0CD814">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F68E6DBC">
      <w:numFmt w:val="bullet"/>
      <w:lvlText w:val="•"/>
      <w:lvlJc w:val="left"/>
      <w:pPr>
        <w:ind w:left="2486" w:hanging="361"/>
      </w:pPr>
      <w:rPr>
        <w:rFonts w:hint="default"/>
        <w:lang w:val="es-ES" w:eastAsia="en-US" w:bidi="ar-SA"/>
      </w:rPr>
    </w:lvl>
    <w:lvl w:ilvl="2" w:tplc="27C4DBD0">
      <w:numFmt w:val="bullet"/>
      <w:lvlText w:val="•"/>
      <w:lvlJc w:val="left"/>
      <w:pPr>
        <w:ind w:left="3533" w:hanging="361"/>
      </w:pPr>
      <w:rPr>
        <w:rFonts w:hint="default"/>
        <w:lang w:val="es-ES" w:eastAsia="en-US" w:bidi="ar-SA"/>
      </w:rPr>
    </w:lvl>
    <w:lvl w:ilvl="3" w:tplc="427C1EBA">
      <w:numFmt w:val="bullet"/>
      <w:lvlText w:val="•"/>
      <w:lvlJc w:val="left"/>
      <w:pPr>
        <w:ind w:left="4579" w:hanging="361"/>
      </w:pPr>
      <w:rPr>
        <w:rFonts w:hint="default"/>
        <w:lang w:val="es-ES" w:eastAsia="en-US" w:bidi="ar-SA"/>
      </w:rPr>
    </w:lvl>
    <w:lvl w:ilvl="4" w:tplc="48509E66">
      <w:numFmt w:val="bullet"/>
      <w:lvlText w:val="•"/>
      <w:lvlJc w:val="left"/>
      <w:pPr>
        <w:ind w:left="5626" w:hanging="361"/>
      </w:pPr>
      <w:rPr>
        <w:rFonts w:hint="default"/>
        <w:lang w:val="es-ES" w:eastAsia="en-US" w:bidi="ar-SA"/>
      </w:rPr>
    </w:lvl>
    <w:lvl w:ilvl="5" w:tplc="2EE6B34E">
      <w:numFmt w:val="bullet"/>
      <w:lvlText w:val="•"/>
      <w:lvlJc w:val="left"/>
      <w:pPr>
        <w:ind w:left="6673" w:hanging="361"/>
      </w:pPr>
      <w:rPr>
        <w:rFonts w:hint="default"/>
        <w:lang w:val="es-ES" w:eastAsia="en-US" w:bidi="ar-SA"/>
      </w:rPr>
    </w:lvl>
    <w:lvl w:ilvl="6" w:tplc="28FEF4CA">
      <w:numFmt w:val="bullet"/>
      <w:lvlText w:val="•"/>
      <w:lvlJc w:val="left"/>
      <w:pPr>
        <w:ind w:left="7719" w:hanging="361"/>
      </w:pPr>
      <w:rPr>
        <w:rFonts w:hint="default"/>
        <w:lang w:val="es-ES" w:eastAsia="en-US" w:bidi="ar-SA"/>
      </w:rPr>
    </w:lvl>
    <w:lvl w:ilvl="7" w:tplc="AE464430">
      <w:numFmt w:val="bullet"/>
      <w:lvlText w:val="•"/>
      <w:lvlJc w:val="left"/>
      <w:pPr>
        <w:ind w:left="8766" w:hanging="361"/>
      </w:pPr>
      <w:rPr>
        <w:rFonts w:hint="default"/>
        <w:lang w:val="es-ES" w:eastAsia="en-US" w:bidi="ar-SA"/>
      </w:rPr>
    </w:lvl>
    <w:lvl w:ilvl="8" w:tplc="4FE8F8F4">
      <w:numFmt w:val="bullet"/>
      <w:lvlText w:val="•"/>
      <w:lvlJc w:val="left"/>
      <w:pPr>
        <w:ind w:left="9813" w:hanging="361"/>
      </w:pPr>
      <w:rPr>
        <w:rFonts w:hint="default"/>
        <w:lang w:val="es-ES" w:eastAsia="en-US" w:bidi="ar-SA"/>
      </w:rPr>
    </w:lvl>
  </w:abstractNum>
  <w:abstractNum w:abstractNumId="205" w15:restartNumberingAfterBreak="0">
    <w:nsid w:val="3A51787C"/>
    <w:multiLevelType w:val="hybridMultilevel"/>
    <w:tmpl w:val="F2A2DA5A"/>
    <w:lvl w:ilvl="0" w:tplc="72C8F80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C594587C">
      <w:numFmt w:val="bullet"/>
      <w:lvlText w:val="•"/>
      <w:lvlJc w:val="left"/>
      <w:pPr>
        <w:ind w:left="2486" w:hanging="361"/>
      </w:pPr>
      <w:rPr>
        <w:rFonts w:hint="default"/>
        <w:lang w:val="es-ES" w:eastAsia="en-US" w:bidi="ar-SA"/>
      </w:rPr>
    </w:lvl>
    <w:lvl w:ilvl="2" w:tplc="118EDF10">
      <w:numFmt w:val="bullet"/>
      <w:lvlText w:val="•"/>
      <w:lvlJc w:val="left"/>
      <w:pPr>
        <w:ind w:left="3533" w:hanging="361"/>
      </w:pPr>
      <w:rPr>
        <w:rFonts w:hint="default"/>
        <w:lang w:val="es-ES" w:eastAsia="en-US" w:bidi="ar-SA"/>
      </w:rPr>
    </w:lvl>
    <w:lvl w:ilvl="3" w:tplc="E95E6D2C">
      <w:numFmt w:val="bullet"/>
      <w:lvlText w:val="•"/>
      <w:lvlJc w:val="left"/>
      <w:pPr>
        <w:ind w:left="4579" w:hanging="361"/>
      </w:pPr>
      <w:rPr>
        <w:rFonts w:hint="default"/>
        <w:lang w:val="es-ES" w:eastAsia="en-US" w:bidi="ar-SA"/>
      </w:rPr>
    </w:lvl>
    <w:lvl w:ilvl="4" w:tplc="8ABEFD1A">
      <w:numFmt w:val="bullet"/>
      <w:lvlText w:val="•"/>
      <w:lvlJc w:val="left"/>
      <w:pPr>
        <w:ind w:left="5626" w:hanging="361"/>
      </w:pPr>
      <w:rPr>
        <w:rFonts w:hint="default"/>
        <w:lang w:val="es-ES" w:eastAsia="en-US" w:bidi="ar-SA"/>
      </w:rPr>
    </w:lvl>
    <w:lvl w:ilvl="5" w:tplc="5F244A14">
      <w:numFmt w:val="bullet"/>
      <w:lvlText w:val="•"/>
      <w:lvlJc w:val="left"/>
      <w:pPr>
        <w:ind w:left="6673" w:hanging="361"/>
      </w:pPr>
      <w:rPr>
        <w:rFonts w:hint="default"/>
        <w:lang w:val="es-ES" w:eastAsia="en-US" w:bidi="ar-SA"/>
      </w:rPr>
    </w:lvl>
    <w:lvl w:ilvl="6" w:tplc="4FAAC11E">
      <w:numFmt w:val="bullet"/>
      <w:lvlText w:val="•"/>
      <w:lvlJc w:val="left"/>
      <w:pPr>
        <w:ind w:left="7719" w:hanging="361"/>
      </w:pPr>
      <w:rPr>
        <w:rFonts w:hint="default"/>
        <w:lang w:val="es-ES" w:eastAsia="en-US" w:bidi="ar-SA"/>
      </w:rPr>
    </w:lvl>
    <w:lvl w:ilvl="7" w:tplc="12D62028">
      <w:numFmt w:val="bullet"/>
      <w:lvlText w:val="•"/>
      <w:lvlJc w:val="left"/>
      <w:pPr>
        <w:ind w:left="8766" w:hanging="361"/>
      </w:pPr>
      <w:rPr>
        <w:rFonts w:hint="default"/>
        <w:lang w:val="es-ES" w:eastAsia="en-US" w:bidi="ar-SA"/>
      </w:rPr>
    </w:lvl>
    <w:lvl w:ilvl="8" w:tplc="F676A0EC">
      <w:numFmt w:val="bullet"/>
      <w:lvlText w:val="•"/>
      <w:lvlJc w:val="left"/>
      <w:pPr>
        <w:ind w:left="9813" w:hanging="361"/>
      </w:pPr>
      <w:rPr>
        <w:rFonts w:hint="default"/>
        <w:lang w:val="es-ES" w:eastAsia="en-US" w:bidi="ar-SA"/>
      </w:rPr>
    </w:lvl>
  </w:abstractNum>
  <w:abstractNum w:abstractNumId="206" w15:restartNumberingAfterBreak="0">
    <w:nsid w:val="3A5A502F"/>
    <w:multiLevelType w:val="hybridMultilevel"/>
    <w:tmpl w:val="A83A5FEA"/>
    <w:lvl w:ilvl="0" w:tplc="28E653B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7885FCA">
      <w:numFmt w:val="bullet"/>
      <w:lvlText w:val="•"/>
      <w:lvlJc w:val="left"/>
      <w:pPr>
        <w:ind w:left="2486" w:hanging="361"/>
      </w:pPr>
      <w:rPr>
        <w:rFonts w:hint="default"/>
        <w:lang w:val="es-ES" w:eastAsia="en-US" w:bidi="ar-SA"/>
      </w:rPr>
    </w:lvl>
    <w:lvl w:ilvl="2" w:tplc="513E35C2">
      <w:numFmt w:val="bullet"/>
      <w:lvlText w:val="•"/>
      <w:lvlJc w:val="left"/>
      <w:pPr>
        <w:ind w:left="3533" w:hanging="361"/>
      </w:pPr>
      <w:rPr>
        <w:rFonts w:hint="default"/>
        <w:lang w:val="es-ES" w:eastAsia="en-US" w:bidi="ar-SA"/>
      </w:rPr>
    </w:lvl>
    <w:lvl w:ilvl="3" w:tplc="A80415F4">
      <w:numFmt w:val="bullet"/>
      <w:lvlText w:val="•"/>
      <w:lvlJc w:val="left"/>
      <w:pPr>
        <w:ind w:left="4579" w:hanging="361"/>
      </w:pPr>
      <w:rPr>
        <w:rFonts w:hint="default"/>
        <w:lang w:val="es-ES" w:eastAsia="en-US" w:bidi="ar-SA"/>
      </w:rPr>
    </w:lvl>
    <w:lvl w:ilvl="4" w:tplc="83142A36">
      <w:numFmt w:val="bullet"/>
      <w:lvlText w:val="•"/>
      <w:lvlJc w:val="left"/>
      <w:pPr>
        <w:ind w:left="5626" w:hanging="361"/>
      </w:pPr>
      <w:rPr>
        <w:rFonts w:hint="default"/>
        <w:lang w:val="es-ES" w:eastAsia="en-US" w:bidi="ar-SA"/>
      </w:rPr>
    </w:lvl>
    <w:lvl w:ilvl="5" w:tplc="BF361B40">
      <w:numFmt w:val="bullet"/>
      <w:lvlText w:val="•"/>
      <w:lvlJc w:val="left"/>
      <w:pPr>
        <w:ind w:left="6673" w:hanging="361"/>
      </w:pPr>
      <w:rPr>
        <w:rFonts w:hint="default"/>
        <w:lang w:val="es-ES" w:eastAsia="en-US" w:bidi="ar-SA"/>
      </w:rPr>
    </w:lvl>
    <w:lvl w:ilvl="6" w:tplc="EA4623D4">
      <w:numFmt w:val="bullet"/>
      <w:lvlText w:val="•"/>
      <w:lvlJc w:val="left"/>
      <w:pPr>
        <w:ind w:left="7719" w:hanging="361"/>
      </w:pPr>
      <w:rPr>
        <w:rFonts w:hint="default"/>
        <w:lang w:val="es-ES" w:eastAsia="en-US" w:bidi="ar-SA"/>
      </w:rPr>
    </w:lvl>
    <w:lvl w:ilvl="7" w:tplc="F968ACDC">
      <w:numFmt w:val="bullet"/>
      <w:lvlText w:val="•"/>
      <w:lvlJc w:val="left"/>
      <w:pPr>
        <w:ind w:left="8766" w:hanging="361"/>
      </w:pPr>
      <w:rPr>
        <w:rFonts w:hint="default"/>
        <w:lang w:val="es-ES" w:eastAsia="en-US" w:bidi="ar-SA"/>
      </w:rPr>
    </w:lvl>
    <w:lvl w:ilvl="8" w:tplc="F4F02386">
      <w:numFmt w:val="bullet"/>
      <w:lvlText w:val="•"/>
      <w:lvlJc w:val="left"/>
      <w:pPr>
        <w:ind w:left="9813" w:hanging="361"/>
      </w:pPr>
      <w:rPr>
        <w:rFonts w:hint="default"/>
        <w:lang w:val="es-ES" w:eastAsia="en-US" w:bidi="ar-SA"/>
      </w:rPr>
    </w:lvl>
  </w:abstractNum>
  <w:abstractNum w:abstractNumId="207" w15:restartNumberingAfterBreak="0">
    <w:nsid w:val="3A5D2FB9"/>
    <w:multiLevelType w:val="hybridMultilevel"/>
    <w:tmpl w:val="1ADEFCB2"/>
    <w:lvl w:ilvl="0" w:tplc="CCE27C1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4F683C4">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899CAAF0">
      <w:numFmt w:val="bullet"/>
      <w:lvlText w:val="•"/>
      <w:lvlJc w:val="left"/>
      <w:pPr>
        <w:ind w:left="3242" w:hanging="360"/>
      </w:pPr>
      <w:rPr>
        <w:rFonts w:hint="default"/>
        <w:lang w:val="es-ES" w:eastAsia="en-US" w:bidi="ar-SA"/>
      </w:rPr>
    </w:lvl>
    <w:lvl w:ilvl="3" w:tplc="6D7A5200">
      <w:numFmt w:val="bullet"/>
      <w:lvlText w:val="•"/>
      <w:lvlJc w:val="left"/>
      <w:pPr>
        <w:ind w:left="4325" w:hanging="360"/>
      </w:pPr>
      <w:rPr>
        <w:rFonts w:hint="default"/>
        <w:lang w:val="es-ES" w:eastAsia="en-US" w:bidi="ar-SA"/>
      </w:rPr>
    </w:lvl>
    <w:lvl w:ilvl="4" w:tplc="57D84C6C">
      <w:numFmt w:val="bullet"/>
      <w:lvlText w:val="•"/>
      <w:lvlJc w:val="left"/>
      <w:pPr>
        <w:ind w:left="5408" w:hanging="360"/>
      </w:pPr>
      <w:rPr>
        <w:rFonts w:hint="default"/>
        <w:lang w:val="es-ES" w:eastAsia="en-US" w:bidi="ar-SA"/>
      </w:rPr>
    </w:lvl>
    <w:lvl w:ilvl="5" w:tplc="5C464350">
      <w:numFmt w:val="bullet"/>
      <w:lvlText w:val="•"/>
      <w:lvlJc w:val="left"/>
      <w:pPr>
        <w:ind w:left="6491" w:hanging="360"/>
      </w:pPr>
      <w:rPr>
        <w:rFonts w:hint="default"/>
        <w:lang w:val="es-ES" w:eastAsia="en-US" w:bidi="ar-SA"/>
      </w:rPr>
    </w:lvl>
    <w:lvl w:ilvl="6" w:tplc="CB2CCDAA">
      <w:numFmt w:val="bullet"/>
      <w:lvlText w:val="•"/>
      <w:lvlJc w:val="left"/>
      <w:pPr>
        <w:ind w:left="7574" w:hanging="360"/>
      </w:pPr>
      <w:rPr>
        <w:rFonts w:hint="default"/>
        <w:lang w:val="es-ES" w:eastAsia="en-US" w:bidi="ar-SA"/>
      </w:rPr>
    </w:lvl>
    <w:lvl w:ilvl="7" w:tplc="9E1406AA">
      <w:numFmt w:val="bullet"/>
      <w:lvlText w:val="•"/>
      <w:lvlJc w:val="left"/>
      <w:pPr>
        <w:ind w:left="8657" w:hanging="360"/>
      </w:pPr>
      <w:rPr>
        <w:rFonts w:hint="default"/>
        <w:lang w:val="es-ES" w:eastAsia="en-US" w:bidi="ar-SA"/>
      </w:rPr>
    </w:lvl>
    <w:lvl w:ilvl="8" w:tplc="037CF13C">
      <w:numFmt w:val="bullet"/>
      <w:lvlText w:val="•"/>
      <w:lvlJc w:val="left"/>
      <w:pPr>
        <w:ind w:left="9740" w:hanging="360"/>
      </w:pPr>
      <w:rPr>
        <w:rFonts w:hint="default"/>
        <w:lang w:val="es-ES" w:eastAsia="en-US" w:bidi="ar-SA"/>
      </w:rPr>
    </w:lvl>
  </w:abstractNum>
  <w:abstractNum w:abstractNumId="208" w15:restartNumberingAfterBreak="0">
    <w:nsid w:val="3B4513AA"/>
    <w:multiLevelType w:val="hybridMultilevel"/>
    <w:tmpl w:val="21FE75A2"/>
    <w:lvl w:ilvl="0" w:tplc="58C25CC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374E04A">
      <w:numFmt w:val="bullet"/>
      <w:lvlText w:val="•"/>
      <w:lvlJc w:val="left"/>
      <w:pPr>
        <w:ind w:left="2486" w:hanging="361"/>
      </w:pPr>
      <w:rPr>
        <w:rFonts w:hint="default"/>
        <w:lang w:val="es-ES" w:eastAsia="en-US" w:bidi="ar-SA"/>
      </w:rPr>
    </w:lvl>
    <w:lvl w:ilvl="2" w:tplc="2EDACB6A">
      <w:numFmt w:val="bullet"/>
      <w:lvlText w:val="•"/>
      <w:lvlJc w:val="left"/>
      <w:pPr>
        <w:ind w:left="3533" w:hanging="361"/>
      </w:pPr>
      <w:rPr>
        <w:rFonts w:hint="default"/>
        <w:lang w:val="es-ES" w:eastAsia="en-US" w:bidi="ar-SA"/>
      </w:rPr>
    </w:lvl>
    <w:lvl w:ilvl="3" w:tplc="2210483E">
      <w:numFmt w:val="bullet"/>
      <w:lvlText w:val="•"/>
      <w:lvlJc w:val="left"/>
      <w:pPr>
        <w:ind w:left="4579" w:hanging="361"/>
      </w:pPr>
      <w:rPr>
        <w:rFonts w:hint="default"/>
        <w:lang w:val="es-ES" w:eastAsia="en-US" w:bidi="ar-SA"/>
      </w:rPr>
    </w:lvl>
    <w:lvl w:ilvl="4" w:tplc="EDB27066">
      <w:numFmt w:val="bullet"/>
      <w:lvlText w:val="•"/>
      <w:lvlJc w:val="left"/>
      <w:pPr>
        <w:ind w:left="5626" w:hanging="361"/>
      </w:pPr>
      <w:rPr>
        <w:rFonts w:hint="default"/>
        <w:lang w:val="es-ES" w:eastAsia="en-US" w:bidi="ar-SA"/>
      </w:rPr>
    </w:lvl>
    <w:lvl w:ilvl="5" w:tplc="82BCF0B2">
      <w:numFmt w:val="bullet"/>
      <w:lvlText w:val="•"/>
      <w:lvlJc w:val="left"/>
      <w:pPr>
        <w:ind w:left="6673" w:hanging="361"/>
      </w:pPr>
      <w:rPr>
        <w:rFonts w:hint="default"/>
        <w:lang w:val="es-ES" w:eastAsia="en-US" w:bidi="ar-SA"/>
      </w:rPr>
    </w:lvl>
    <w:lvl w:ilvl="6" w:tplc="7416E428">
      <w:numFmt w:val="bullet"/>
      <w:lvlText w:val="•"/>
      <w:lvlJc w:val="left"/>
      <w:pPr>
        <w:ind w:left="7719" w:hanging="361"/>
      </w:pPr>
      <w:rPr>
        <w:rFonts w:hint="default"/>
        <w:lang w:val="es-ES" w:eastAsia="en-US" w:bidi="ar-SA"/>
      </w:rPr>
    </w:lvl>
    <w:lvl w:ilvl="7" w:tplc="7B3074D2">
      <w:numFmt w:val="bullet"/>
      <w:lvlText w:val="•"/>
      <w:lvlJc w:val="left"/>
      <w:pPr>
        <w:ind w:left="8766" w:hanging="361"/>
      </w:pPr>
      <w:rPr>
        <w:rFonts w:hint="default"/>
        <w:lang w:val="es-ES" w:eastAsia="en-US" w:bidi="ar-SA"/>
      </w:rPr>
    </w:lvl>
    <w:lvl w:ilvl="8" w:tplc="39D06172">
      <w:numFmt w:val="bullet"/>
      <w:lvlText w:val="•"/>
      <w:lvlJc w:val="left"/>
      <w:pPr>
        <w:ind w:left="9813" w:hanging="361"/>
      </w:pPr>
      <w:rPr>
        <w:rFonts w:hint="default"/>
        <w:lang w:val="es-ES" w:eastAsia="en-US" w:bidi="ar-SA"/>
      </w:rPr>
    </w:lvl>
  </w:abstractNum>
  <w:abstractNum w:abstractNumId="209" w15:restartNumberingAfterBreak="0">
    <w:nsid w:val="3BBB275E"/>
    <w:multiLevelType w:val="hybridMultilevel"/>
    <w:tmpl w:val="1B4C7872"/>
    <w:lvl w:ilvl="0" w:tplc="142AFE0A">
      <w:start w:val="1"/>
      <w:numFmt w:val="decimal"/>
      <w:lvlText w:val="%1."/>
      <w:lvlJc w:val="left"/>
      <w:pPr>
        <w:ind w:left="1440" w:hanging="361"/>
        <w:jc w:val="left"/>
      </w:pPr>
      <w:rPr>
        <w:rFonts w:ascii="Carlito" w:eastAsia="Carlito" w:hAnsi="Carlito" w:cs="Carlito" w:hint="default"/>
        <w:color w:val="363636"/>
        <w:spacing w:val="-28"/>
        <w:w w:val="100"/>
        <w:sz w:val="24"/>
        <w:szCs w:val="24"/>
        <w:lang w:val="es-ES" w:eastAsia="en-US" w:bidi="ar-SA"/>
      </w:rPr>
    </w:lvl>
    <w:lvl w:ilvl="1" w:tplc="4D6EE8BC">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3018598A">
      <w:numFmt w:val="bullet"/>
      <w:lvlText w:val="•"/>
      <w:lvlJc w:val="left"/>
      <w:pPr>
        <w:ind w:left="3242" w:hanging="360"/>
      </w:pPr>
      <w:rPr>
        <w:rFonts w:hint="default"/>
        <w:lang w:val="es-ES" w:eastAsia="en-US" w:bidi="ar-SA"/>
      </w:rPr>
    </w:lvl>
    <w:lvl w:ilvl="3" w:tplc="5A247120">
      <w:numFmt w:val="bullet"/>
      <w:lvlText w:val="•"/>
      <w:lvlJc w:val="left"/>
      <w:pPr>
        <w:ind w:left="4325" w:hanging="360"/>
      </w:pPr>
      <w:rPr>
        <w:rFonts w:hint="default"/>
        <w:lang w:val="es-ES" w:eastAsia="en-US" w:bidi="ar-SA"/>
      </w:rPr>
    </w:lvl>
    <w:lvl w:ilvl="4" w:tplc="5E461484">
      <w:numFmt w:val="bullet"/>
      <w:lvlText w:val="•"/>
      <w:lvlJc w:val="left"/>
      <w:pPr>
        <w:ind w:left="5408" w:hanging="360"/>
      </w:pPr>
      <w:rPr>
        <w:rFonts w:hint="default"/>
        <w:lang w:val="es-ES" w:eastAsia="en-US" w:bidi="ar-SA"/>
      </w:rPr>
    </w:lvl>
    <w:lvl w:ilvl="5" w:tplc="94A40004">
      <w:numFmt w:val="bullet"/>
      <w:lvlText w:val="•"/>
      <w:lvlJc w:val="left"/>
      <w:pPr>
        <w:ind w:left="6491" w:hanging="360"/>
      </w:pPr>
      <w:rPr>
        <w:rFonts w:hint="default"/>
        <w:lang w:val="es-ES" w:eastAsia="en-US" w:bidi="ar-SA"/>
      </w:rPr>
    </w:lvl>
    <w:lvl w:ilvl="6" w:tplc="DC8A26DE">
      <w:numFmt w:val="bullet"/>
      <w:lvlText w:val="•"/>
      <w:lvlJc w:val="left"/>
      <w:pPr>
        <w:ind w:left="7574" w:hanging="360"/>
      </w:pPr>
      <w:rPr>
        <w:rFonts w:hint="default"/>
        <w:lang w:val="es-ES" w:eastAsia="en-US" w:bidi="ar-SA"/>
      </w:rPr>
    </w:lvl>
    <w:lvl w:ilvl="7" w:tplc="6A1ADF1A">
      <w:numFmt w:val="bullet"/>
      <w:lvlText w:val="•"/>
      <w:lvlJc w:val="left"/>
      <w:pPr>
        <w:ind w:left="8657" w:hanging="360"/>
      </w:pPr>
      <w:rPr>
        <w:rFonts w:hint="default"/>
        <w:lang w:val="es-ES" w:eastAsia="en-US" w:bidi="ar-SA"/>
      </w:rPr>
    </w:lvl>
    <w:lvl w:ilvl="8" w:tplc="AD8C6594">
      <w:numFmt w:val="bullet"/>
      <w:lvlText w:val="•"/>
      <w:lvlJc w:val="left"/>
      <w:pPr>
        <w:ind w:left="9740" w:hanging="360"/>
      </w:pPr>
      <w:rPr>
        <w:rFonts w:hint="default"/>
        <w:lang w:val="es-ES" w:eastAsia="en-US" w:bidi="ar-SA"/>
      </w:rPr>
    </w:lvl>
  </w:abstractNum>
  <w:abstractNum w:abstractNumId="210" w15:restartNumberingAfterBreak="0">
    <w:nsid w:val="3BC406A4"/>
    <w:multiLevelType w:val="hybridMultilevel"/>
    <w:tmpl w:val="057A87D8"/>
    <w:lvl w:ilvl="0" w:tplc="D2105FC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312B782">
      <w:numFmt w:val="bullet"/>
      <w:lvlText w:val="•"/>
      <w:lvlJc w:val="left"/>
      <w:pPr>
        <w:ind w:left="2486" w:hanging="361"/>
      </w:pPr>
      <w:rPr>
        <w:rFonts w:hint="default"/>
        <w:lang w:val="es-ES" w:eastAsia="en-US" w:bidi="ar-SA"/>
      </w:rPr>
    </w:lvl>
    <w:lvl w:ilvl="2" w:tplc="8B6AF7FA">
      <w:numFmt w:val="bullet"/>
      <w:lvlText w:val="•"/>
      <w:lvlJc w:val="left"/>
      <w:pPr>
        <w:ind w:left="3533" w:hanging="361"/>
      </w:pPr>
      <w:rPr>
        <w:rFonts w:hint="default"/>
        <w:lang w:val="es-ES" w:eastAsia="en-US" w:bidi="ar-SA"/>
      </w:rPr>
    </w:lvl>
    <w:lvl w:ilvl="3" w:tplc="F64C61CA">
      <w:numFmt w:val="bullet"/>
      <w:lvlText w:val="•"/>
      <w:lvlJc w:val="left"/>
      <w:pPr>
        <w:ind w:left="4579" w:hanging="361"/>
      </w:pPr>
      <w:rPr>
        <w:rFonts w:hint="default"/>
        <w:lang w:val="es-ES" w:eastAsia="en-US" w:bidi="ar-SA"/>
      </w:rPr>
    </w:lvl>
    <w:lvl w:ilvl="4" w:tplc="0076F2BE">
      <w:numFmt w:val="bullet"/>
      <w:lvlText w:val="•"/>
      <w:lvlJc w:val="left"/>
      <w:pPr>
        <w:ind w:left="5626" w:hanging="361"/>
      </w:pPr>
      <w:rPr>
        <w:rFonts w:hint="default"/>
        <w:lang w:val="es-ES" w:eastAsia="en-US" w:bidi="ar-SA"/>
      </w:rPr>
    </w:lvl>
    <w:lvl w:ilvl="5" w:tplc="E2A08FA0">
      <w:numFmt w:val="bullet"/>
      <w:lvlText w:val="•"/>
      <w:lvlJc w:val="left"/>
      <w:pPr>
        <w:ind w:left="6673" w:hanging="361"/>
      </w:pPr>
      <w:rPr>
        <w:rFonts w:hint="default"/>
        <w:lang w:val="es-ES" w:eastAsia="en-US" w:bidi="ar-SA"/>
      </w:rPr>
    </w:lvl>
    <w:lvl w:ilvl="6" w:tplc="6BAAB2B2">
      <w:numFmt w:val="bullet"/>
      <w:lvlText w:val="•"/>
      <w:lvlJc w:val="left"/>
      <w:pPr>
        <w:ind w:left="7719" w:hanging="361"/>
      </w:pPr>
      <w:rPr>
        <w:rFonts w:hint="default"/>
        <w:lang w:val="es-ES" w:eastAsia="en-US" w:bidi="ar-SA"/>
      </w:rPr>
    </w:lvl>
    <w:lvl w:ilvl="7" w:tplc="F67A6050">
      <w:numFmt w:val="bullet"/>
      <w:lvlText w:val="•"/>
      <w:lvlJc w:val="left"/>
      <w:pPr>
        <w:ind w:left="8766" w:hanging="361"/>
      </w:pPr>
      <w:rPr>
        <w:rFonts w:hint="default"/>
        <w:lang w:val="es-ES" w:eastAsia="en-US" w:bidi="ar-SA"/>
      </w:rPr>
    </w:lvl>
    <w:lvl w:ilvl="8" w:tplc="5C4A0C98">
      <w:numFmt w:val="bullet"/>
      <w:lvlText w:val="•"/>
      <w:lvlJc w:val="left"/>
      <w:pPr>
        <w:ind w:left="9813" w:hanging="361"/>
      </w:pPr>
      <w:rPr>
        <w:rFonts w:hint="default"/>
        <w:lang w:val="es-ES" w:eastAsia="en-US" w:bidi="ar-SA"/>
      </w:rPr>
    </w:lvl>
  </w:abstractNum>
  <w:abstractNum w:abstractNumId="211" w15:restartNumberingAfterBreak="0">
    <w:nsid w:val="3BE32790"/>
    <w:multiLevelType w:val="hybridMultilevel"/>
    <w:tmpl w:val="F4CA9970"/>
    <w:lvl w:ilvl="0" w:tplc="D3AC215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BBE90FA">
      <w:numFmt w:val="bullet"/>
      <w:lvlText w:val="•"/>
      <w:lvlJc w:val="left"/>
      <w:pPr>
        <w:ind w:left="2160" w:hanging="361"/>
      </w:pPr>
      <w:rPr>
        <w:rFonts w:hint="default"/>
        <w:lang w:val="es-ES" w:eastAsia="en-US" w:bidi="ar-SA"/>
      </w:rPr>
    </w:lvl>
    <w:lvl w:ilvl="2" w:tplc="4BA0C6BA">
      <w:numFmt w:val="bullet"/>
      <w:lvlText w:val="•"/>
      <w:lvlJc w:val="left"/>
      <w:pPr>
        <w:ind w:left="3242" w:hanging="361"/>
      </w:pPr>
      <w:rPr>
        <w:rFonts w:hint="default"/>
        <w:lang w:val="es-ES" w:eastAsia="en-US" w:bidi="ar-SA"/>
      </w:rPr>
    </w:lvl>
    <w:lvl w:ilvl="3" w:tplc="6114D16A">
      <w:numFmt w:val="bullet"/>
      <w:lvlText w:val="•"/>
      <w:lvlJc w:val="left"/>
      <w:pPr>
        <w:ind w:left="4325" w:hanging="361"/>
      </w:pPr>
      <w:rPr>
        <w:rFonts w:hint="default"/>
        <w:lang w:val="es-ES" w:eastAsia="en-US" w:bidi="ar-SA"/>
      </w:rPr>
    </w:lvl>
    <w:lvl w:ilvl="4" w:tplc="76BC9F10">
      <w:numFmt w:val="bullet"/>
      <w:lvlText w:val="•"/>
      <w:lvlJc w:val="left"/>
      <w:pPr>
        <w:ind w:left="5408" w:hanging="361"/>
      </w:pPr>
      <w:rPr>
        <w:rFonts w:hint="default"/>
        <w:lang w:val="es-ES" w:eastAsia="en-US" w:bidi="ar-SA"/>
      </w:rPr>
    </w:lvl>
    <w:lvl w:ilvl="5" w:tplc="9DE837FA">
      <w:numFmt w:val="bullet"/>
      <w:lvlText w:val="•"/>
      <w:lvlJc w:val="left"/>
      <w:pPr>
        <w:ind w:left="6491" w:hanging="361"/>
      </w:pPr>
      <w:rPr>
        <w:rFonts w:hint="default"/>
        <w:lang w:val="es-ES" w:eastAsia="en-US" w:bidi="ar-SA"/>
      </w:rPr>
    </w:lvl>
    <w:lvl w:ilvl="6" w:tplc="B986C7FE">
      <w:numFmt w:val="bullet"/>
      <w:lvlText w:val="•"/>
      <w:lvlJc w:val="left"/>
      <w:pPr>
        <w:ind w:left="7574" w:hanging="361"/>
      </w:pPr>
      <w:rPr>
        <w:rFonts w:hint="default"/>
        <w:lang w:val="es-ES" w:eastAsia="en-US" w:bidi="ar-SA"/>
      </w:rPr>
    </w:lvl>
    <w:lvl w:ilvl="7" w:tplc="09E4C4C4">
      <w:numFmt w:val="bullet"/>
      <w:lvlText w:val="•"/>
      <w:lvlJc w:val="left"/>
      <w:pPr>
        <w:ind w:left="8657" w:hanging="361"/>
      </w:pPr>
      <w:rPr>
        <w:rFonts w:hint="default"/>
        <w:lang w:val="es-ES" w:eastAsia="en-US" w:bidi="ar-SA"/>
      </w:rPr>
    </w:lvl>
    <w:lvl w:ilvl="8" w:tplc="4CE68508">
      <w:numFmt w:val="bullet"/>
      <w:lvlText w:val="•"/>
      <w:lvlJc w:val="left"/>
      <w:pPr>
        <w:ind w:left="9740" w:hanging="361"/>
      </w:pPr>
      <w:rPr>
        <w:rFonts w:hint="default"/>
        <w:lang w:val="es-ES" w:eastAsia="en-US" w:bidi="ar-SA"/>
      </w:rPr>
    </w:lvl>
  </w:abstractNum>
  <w:abstractNum w:abstractNumId="212" w15:restartNumberingAfterBreak="0">
    <w:nsid w:val="3C665E64"/>
    <w:multiLevelType w:val="hybridMultilevel"/>
    <w:tmpl w:val="CA06EF82"/>
    <w:lvl w:ilvl="0" w:tplc="09FC6578">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1F0C5B48">
      <w:numFmt w:val="bullet"/>
      <w:lvlText w:val="•"/>
      <w:lvlJc w:val="left"/>
      <w:pPr>
        <w:ind w:left="2486" w:hanging="361"/>
      </w:pPr>
      <w:rPr>
        <w:rFonts w:hint="default"/>
        <w:lang w:val="es-ES" w:eastAsia="en-US" w:bidi="ar-SA"/>
      </w:rPr>
    </w:lvl>
    <w:lvl w:ilvl="2" w:tplc="56D8FC92">
      <w:numFmt w:val="bullet"/>
      <w:lvlText w:val="•"/>
      <w:lvlJc w:val="left"/>
      <w:pPr>
        <w:ind w:left="3533" w:hanging="361"/>
      </w:pPr>
      <w:rPr>
        <w:rFonts w:hint="default"/>
        <w:lang w:val="es-ES" w:eastAsia="en-US" w:bidi="ar-SA"/>
      </w:rPr>
    </w:lvl>
    <w:lvl w:ilvl="3" w:tplc="02E0A87A">
      <w:numFmt w:val="bullet"/>
      <w:lvlText w:val="•"/>
      <w:lvlJc w:val="left"/>
      <w:pPr>
        <w:ind w:left="4579" w:hanging="361"/>
      </w:pPr>
      <w:rPr>
        <w:rFonts w:hint="default"/>
        <w:lang w:val="es-ES" w:eastAsia="en-US" w:bidi="ar-SA"/>
      </w:rPr>
    </w:lvl>
    <w:lvl w:ilvl="4" w:tplc="D43EE030">
      <w:numFmt w:val="bullet"/>
      <w:lvlText w:val="•"/>
      <w:lvlJc w:val="left"/>
      <w:pPr>
        <w:ind w:left="5626" w:hanging="361"/>
      </w:pPr>
      <w:rPr>
        <w:rFonts w:hint="default"/>
        <w:lang w:val="es-ES" w:eastAsia="en-US" w:bidi="ar-SA"/>
      </w:rPr>
    </w:lvl>
    <w:lvl w:ilvl="5" w:tplc="1AAA316A">
      <w:numFmt w:val="bullet"/>
      <w:lvlText w:val="•"/>
      <w:lvlJc w:val="left"/>
      <w:pPr>
        <w:ind w:left="6673" w:hanging="361"/>
      </w:pPr>
      <w:rPr>
        <w:rFonts w:hint="default"/>
        <w:lang w:val="es-ES" w:eastAsia="en-US" w:bidi="ar-SA"/>
      </w:rPr>
    </w:lvl>
    <w:lvl w:ilvl="6" w:tplc="2C6C795C">
      <w:numFmt w:val="bullet"/>
      <w:lvlText w:val="•"/>
      <w:lvlJc w:val="left"/>
      <w:pPr>
        <w:ind w:left="7719" w:hanging="361"/>
      </w:pPr>
      <w:rPr>
        <w:rFonts w:hint="default"/>
        <w:lang w:val="es-ES" w:eastAsia="en-US" w:bidi="ar-SA"/>
      </w:rPr>
    </w:lvl>
    <w:lvl w:ilvl="7" w:tplc="43383706">
      <w:numFmt w:val="bullet"/>
      <w:lvlText w:val="•"/>
      <w:lvlJc w:val="left"/>
      <w:pPr>
        <w:ind w:left="8766" w:hanging="361"/>
      </w:pPr>
      <w:rPr>
        <w:rFonts w:hint="default"/>
        <w:lang w:val="es-ES" w:eastAsia="en-US" w:bidi="ar-SA"/>
      </w:rPr>
    </w:lvl>
    <w:lvl w:ilvl="8" w:tplc="284C5C74">
      <w:numFmt w:val="bullet"/>
      <w:lvlText w:val="•"/>
      <w:lvlJc w:val="left"/>
      <w:pPr>
        <w:ind w:left="9813" w:hanging="361"/>
      </w:pPr>
      <w:rPr>
        <w:rFonts w:hint="default"/>
        <w:lang w:val="es-ES" w:eastAsia="en-US" w:bidi="ar-SA"/>
      </w:rPr>
    </w:lvl>
  </w:abstractNum>
  <w:abstractNum w:abstractNumId="213" w15:restartNumberingAfterBreak="0">
    <w:nsid w:val="3CC45DF6"/>
    <w:multiLevelType w:val="hybridMultilevel"/>
    <w:tmpl w:val="D7940656"/>
    <w:lvl w:ilvl="0" w:tplc="8FC6296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51A2EF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5D6A01F6">
      <w:numFmt w:val="bullet"/>
      <w:lvlText w:val="•"/>
      <w:lvlJc w:val="left"/>
      <w:pPr>
        <w:ind w:left="3242" w:hanging="360"/>
      </w:pPr>
      <w:rPr>
        <w:rFonts w:hint="default"/>
        <w:lang w:val="es-ES" w:eastAsia="en-US" w:bidi="ar-SA"/>
      </w:rPr>
    </w:lvl>
    <w:lvl w:ilvl="3" w:tplc="B0A8A564">
      <w:numFmt w:val="bullet"/>
      <w:lvlText w:val="•"/>
      <w:lvlJc w:val="left"/>
      <w:pPr>
        <w:ind w:left="4325" w:hanging="360"/>
      </w:pPr>
      <w:rPr>
        <w:rFonts w:hint="default"/>
        <w:lang w:val="es-ES" w:eastAsia="en-US" w:bidi="ar-SA"/>
      </w:rPr>
    </w:lvl>
    <w:lvl w:ilvl="4" w:tplc="65643D1E">
      <w:numFmt w:val="bullet"/>
      <w:lvlText w:val="•"/>
      <w:lvlJc w:val="left"/>
      <w:pPr>
        <w:ind w:left="5408" w:hanging="360"/>
      </w:pPr>
      <w:rPr>
        <w:rFonts w:hint="default"/>
        <w:lang w:val="es-ES" w:eastAsia="en-US" w:bidi="ar-SA"/>
      </w:rPr>
    </w:lvl>
    <w:lvl w:ilvl="5" w:tplc="05A6079A">
      <w:numFmt w:val="bullet"/>
      <w:lvlText w:val="•"/>
      <w:lvlJc w:val="left"/>
      <w:pPr>
        <w:ind w:left="6491" w:hanging="360"/>
      </w:pPr>
      <w:rPr>
        <w:rFonts w:hint="default"/>
        <w:lang w:val="es-ES" w:eastAsia="en-US" w:bidi="ar-SA"/>
      </w:rPr>
    </w:lvl>
    <w:lvl w:ilvl="6" w:tplc="0BB202E4">
      <w:numFmt w:val="bullet"/>
      <w:lvlText w:val="•"/>
      <w:lvlJc w:val="left"/>
      <w:pPr>
        <w:ind w:left="7574" w:hanging="360"/>
      </w:pPr>
      <w:rPr>
        <w:rFonts w:hint="default"/>
        <w:lang w:val="es-ES" w:eastAsia="en-US" w:bidi="ar-SA"/>
      </w:rPr>
    </w:lvl>
    <w:lvl w:ilvl="7" w:tplc="4A82F060">
      <w:numFmt w:val="bullet"/>
      <w:lvlText w:val="•"/>
      <w:lvlJc w:val="left"/>
      <w:pPr>
        <w:ind w:left="8657" w:hanging="360"/>
      </w:pPr>
      <w:rPr>
        <w:rFonts w:hint="default"/>
        <w:lang w:val="es-ES" w:eastAsia="en-US" w:bidi="ar-SA"/>
      </w:rPr>
    </w:lvl>
    <w:lvl w:ilvl="8" w:tplc="486CD662">
      <w:numFmt w:val="bullet"/>
      <w:lvlText w:val="•"/>
      <w:lvlJc w:val="left"/>
      <w:pPr>
        <w:ind w:left="9740" w:hanging="360"/>
      </w:pPr>
      <w:rPr>
        <w:rFonts w:hint="default"/>
        <w:lang w:val="es-ES" w:eastAsia="en-US" w:bidi="ar-SA"/>
      </w:rPr>
    </w:lvl>
  </w:abstractNum>
  <w:abstractNum w:abstractNumId="214" w15:restartNumberingAfterBreak="0">
    <w:nsid w:val="3CD908B7"/>
    <w:multiLevelType w:val="hybridMultilevel"/>
    <w:tmpl w:val="F0DE3BCE"/>
    <w:lvl w:ilvl="0" w:tplc="B8366964">
      <w:start w:val="1"/>
      <w:numFmt w:val="decimal"/>
      <w:lvlText w:val="%1."/>
      <w:lvlJc w:val="left"/>
      <w:pPr>
        <w:ind w:left="1440" w:hanging="361"/>
        <w:jc w:val="left"/>
      </w:pPr>
      <w:rPr>
        <w:rFonts w:ascii="Carlito" w:eastAsia="Carlito" w:hAnsi="Carlito" w:cs="Carlito" w:hint="default"/>
        <w:color w:val="363636"/>
        <w:spacing w:val="-5"/>
        <w:w w:val="100"/>
        <w:sz w:val="24"/>
        <w:szCs w:val="24"/>
        <w:lang w:val="es-ES" w:eastAsia="en-US" w:bidi="ar-SA"/>
      </w:rPr>
    </w:lvl>
    <w:lvl w:ilvl="1" w:tplc="A0C0903A">
      <w:numFmt w:val="bullet"/>
      <w:lvlText w:val="•"/>
      <w:lvlJc w:val="left"/>
      <w:pPr>
        <w:ind w:left="2486" w:hanging="361"/>
      </w:pPr>
      <w:rPr>
        <w:rFonts w:hint="default"/>
        <w:lang w:val="es-ES" w:eastAsia="en-US" w:bidi="ar-SA"/>
      </w:rPr>
    </w:lvl>
    <w:lvl w:ilvl="2" w:tplc="72EC34E0">
      <w:numFmt w:val="bullet"/>
      <w:lvlText w:val="•"/>
      <w:lvlJc w:val="left"/>
      <w:pPr>
        <w:ind w:left="3533" w:hanging="361"/>
      </w:pPr>
      <w:rPr>
        <w:rFonts w:hint="default"/>
        <w:lang w:val="es-ES" w:eastAsia="en-US" w:bidi="ar-SA"/>
      </w:rPr>
    </w:lvl>
    <w:lvl w:ilvl="3" w:tplc="F54E7C42">
      <w:numFmt w:val="bullet"/>
      <w:lvlText w:val="•"/>
      <w:lvlJc w:val="left"/>
      <w:pPr>
        <w:ind w:left="4579" w:hanging="361"/>
      </w:pPr>
      <w:rPr>
        <w:rFonts w:hint="default"/>
        <w:lang w:val="es-ES" w:eastAsia="en-US" w:bidi="ar-SA"/>
      </w:rPr>
    </w:lvl>
    <w:lvl w:ilvl="4" w:tplc="8E5AA194">
      <w:numFmt w:val="bullet"/>
      <w:lvlText w:val="•"/>
      <w:lvlJc w:val="left"/>
      <w:pPr>
        <w:ind w:left="5626" w:hanging="361"/>
      </w:pPr>
      <w:rPr>
        <w:rFonts w:hint="default"/>
        <w:lang w:val="es-ES" w:eastAsia="en-US" w:bidi="ar-SA"/>
      </w:rPr>
    </w:lvl>
    <w:lvl w:ilvl="5" w:tplc="413CEC74">
      <w:numFmt w:val="bullet"/>
      <w:lvlText w:val="•"/>
      <w:lvlJc w:val="left"/>
      <w:pPr>
        <w:ind w:left="6673" w:hanging="361"/>
      </w:pPr>
      <w:rPr>
        <w:rFonts w:hint="default"/>
        <w:lang w:val="es-ES" w:eastAsia="en-US" w:bidi="ar-SA"/>
      </w:rPr>
    </w:lvl>
    <w:lvl w:ilvl="6" w:tplc="A7EA405E">
      <w:numFmt w:val="bullet"/>
      <w:lvlText w:val="•"/>
      <w:lvlJc w:val="left"/>
      <w:pPr>
        <w:ind w:left="7719" w:hanging="361"/>
      </w:pPr>
      <w:rPr>
        <w:rFonts w:hint="default"/>
        <w:lang w:val="es-ES" w:eastAsia="en-US" w:bidi="ar-SA"/>
      </w:rPr>
    </w:lvl>
    <w:lvl w:ilvl="7" w:tplc="AE382146">
      <w:numFmt w:val="bullet"/>
      <w:lvlText w:val="•"/>
      <w:lvlJc w:val="left"/>
      <w:pPr>
        <w:ind w:left="8766" w:hanging="361"/>
      </w:pPr>
      <w:rPr>
        <w:rFonts w:hint="default"/>
        <w:lang w:val="es-ES" w:eastAsia="en-US" w:bidi="ar-SA"/>
      </w:rPr>
    </w:lvl>
    <w:lvl w:ilvl="8" w:tplc="C6ECDEC6">
      <w:numFmt w:val="bullet"/>
      <w:lvlText w:val="•"/>
      <w:lvlJc w:val="left"/>
      <w:pPr>
        <w:ind w:left="9813" w:hanging="361"/>
      </w:pPr>
      <w:rPr>
        <w:rFonts w:hint="default"/>
        <w:lang w:val="es-ES" w:eastAsia="en-US" w:bidi="ar-SA"/>
      </w:rPr>
    </w:lvl>
  </w:abstractNum>
  <w:abstractNum w:abstractNumId="215" w15:restartNumberingAfterBreak="0">
    <w:nsid w:val="3CFA1188"/>
    <w:multiLevelType w:val="hybridMultilevel"/>
    <w:tmpl w:val="A8AC494A"/>
    <w:lvl w:ilvl="0" w:tplc="1A3A993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A64E0B4">
      <w:numFmt w:val="bullet"/>
      <w:lvlText w:val="•"/>
      <w:lvlJc w:val="left"/>
      <w:pPr>
        <w:ind w:left="2486" w:hanging="361"/>
      </w:pPr>
      <w:rPr>
        <w:rFonts w:hint="default"/>
        <w:lang w:val="es-ES" w:eastAsia="en-US" w:bidi="ar-SA"/>
      </w:rPr>
    </w:lvl>
    <w:lvl w:ilvl="2" w:tplc="0ACA3A28">
      <w:numFmt w:val="bullet"/>
      <w:lvlText w:val="•"/>
      <w:lvlJc w:val="left"/>
      <w:pPr>
        <w:ind w:left="3533" w:hanging="361"/>
      </w:pPr>
      <w:rPr>
        <w:rFonts w:hint="default"/>
        <w:lang w:val="es-ES" w:eastAsia="en-US" w:bidi="ar-SA"/>
      </w:rPr>
    </w:lvl>
    <w:lvl w:ilvl="3" w:tplc="7B2A58E2">
      <w:numFmt w:val="bullet"/>
      <w:lvlText w:val="•"/>
      <w:lvlJc w:val="left"/>
      <w:pPr>
        <w:ind w:left="4579" w:hanging="361"/>
      </w:pPr>
      <w:rPr>
        <w:rFonts w:hint="default"/>
        <w:lang w:val="es-ES" w:eastAsia="en-US" w:bidi="ar-SA"/>
      </w:rPr>
    </w:lvl>
    <w:lvl w:ilvl="4" w:tplc="6AD862FC">
      <w:numFmt w:val="bullet"/>
      <w:lvlText w:val="•"/>
      <w:lvlJc w:val="left"/>
      <w:pPr>
        <w:ind w:left="5626" w:hanging="361"/>
      </w:pPr>
      <w:rPr>
        <w:rFonts w:hint="default"/>
        <w:lang w:val="es-ES" w:eastAsia="en-US" w:bidi="ar-SA"/>
      </w:rPr>
    </w:lvl>
    <w:lvl w:ilvl="5" w:tplc="E514F20C">
      <w:numFmt w:val="bullet"/>
      <w:lvlText w:val="•"/>
      <w:lvlJc w:val="left"/>
      <w:pPr>
        <w:ind w:left="6673" w:hanging="361"/>
      </w:pPr>
      <w:rPr>
        <w:rFonts w:hint="default"/>
        <w:lang w:val="es-ES" w:eastAsia="en-US" w:bidi="ar-SA"/>
      </w:rPr>
    </w:lvl>
    <w:lvl w:ilvl="6" w:tplc="3CBEA07A">
      <w:numFmt w:val="bullet"/>
      <w:lvlText w:val="•"/>
      <w:lvlJc w:val="left"/>
      <w:pPr>
        <w:ind w:left="7719" w:hanging="361"/>
      </w:pPr>
      <w:rPr>
        <w:rFonts w:hint="default"/>
        <w:lang w:val="es-ES" w:eastAsia="en-US" w:bidi="ar-SA"/>
      </w:rPr>
    </w:lvl>
    <w:lvl w:ilvl="7" w:tplc="D3BC63EA">
      <w:numFmt w:val="bullet"/>
      <w:lvlText w:val="•"/>
      <w:lvlJc w:val="left"/>
      <w:pPr>
        <w:ind w:left="8766" w:hanging="361"/>
      </w:pPr>
      <w:rPr>
        <w:rFonts w:hint="default"/>
        <w:lang w:val="es-ES" w:eastAsia="en-US" w:bidi="ar-SA"/>
      </w:rPr>
    </w:lvl>
    <w:lvl w:ilvl="8" w:tplc="78609DF0">
      <w:numFmt w:val="bullet"/>
      <w:lvlText w:val="•"/>
      <w:lvlJc w:val="left"/>
      <w:pPr>
        <w:ind w:left="9813" w:hanging="361"/>
      </w:pPr>
      <w:rPr>
        <w:rFonts w:hint="default"/>
        <w:lang w:val="es-ES" w:eastAsia="en-US" w:bidi="ar-SA"/>
      </w:rPr>
    </w:lvl>
  </w:abstractNum>
  <w:abstractNum w:abstractNumId="216" w15:restartNumberingAfterBreak="0">
    <w:nsid w:val="3D036A89"/>
    <w:multiLevelType w:val="hybridMultilevel"/>
    <w:tmpl w:val="C60A0EAE"/>
    <w:lvl w:ilvl="0" w:tplc="76FC323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F8A8760">
      <w:numFmt w:val="bullet"/>
      <w:lvlText w:val="•"/>
      <w:lvlJc w:val="left"/>
      <w:pPr>
        <w:ind w:left="2486" w:hanging="361"/>
      </w:pPr>
      <w:rPr>
        <w:rFonts w:hint="default"/>
        <w:lang w:val="es-ES" w:eastAsia="en-US" w:bidi="ar-SA"/>
      </w:rPr>
    </w:lvl>
    <w:lvl w:ilvl="2" w:tplc="14C42C38">
      <w:numFmt w:val="bullet"/>
      <w:lvlText w:val="•"/>
      <w:lvlJc w:val="left"/>
      <w:pPr>
        <w:ind w:left="3533" w:hanging="361"/>
      </w:pPr>
      <w:rPr>
        <w:rFonts w:hint="default"/>
        <w:lang w:val="es-ES" w:eastAsia="en-US" w:bidi="ar-SA"/>
      </w:rPr>
    </w:lvl>
    <w:lvl w:ilvl="3" w:tplc="DDA6D438">
      <w:numFmt w:val="bullet"/>
      <w:lvlText w:val="•"/>
      <w:lvlJc w:val="left"/>
      <w:pPr>
        <w:ind w:left="4579" w:hanging="361"/>
      </w:pPr>
      <w:rPr>
        <w:rFonts w:hint="default"/>
        <w:lang w:val="es-ES" w:eastAsia="en-US" w:bidi="ar-SA"/>
      </w:rPr>
    </w:lvl>
    <w:lvl w:ilvl="4" w:tplc="08FCFF24">
      <w:numFmt w:val="bullet"/>
      <w:lvlText w:val="•"/>
      <w:lvlJc w:val="left"/>
      <w:pPr>
        <w:ind w:left="5626" w:hanging="361"/>
      </w:pPr>
      <w:rPr>
        <w:rFonts w:hint="default"/>
        <w:lang w:val="es-ES" w:eastAsia="en-US" w:bidi="ar-SA"/>
      </w:rPr>
    </w:lvl>
    <w:lvl w:ilvl="5" w:tplc="A2006540">
      <w:numFmt w:val="bullet"/>
      <w:lvlText w:val="•"/>
      <w:lvlJc w:val="left"/>
      <w:pPr>
        <w:ind w:left="6673" w:hanging="361"/>
      </w:pPr>
      <w:rPr>
        <w:rFonts w:hint="default"/>
        <w:lang w:val="es-ES" w:eastAsia="en-US" w:bidi="ar-SA"/>
      </w:rPr>
    </w:lvl>
    <w:lvl w:ilvl="6" w:tplc="D6FE50C6">
      <w:numFmt w:val="bullet"/>
      <w:lvlText w:val="•"/>
      <w:lvlJc w:val="left"/>
      <w:pPr>
        <w:ind w:left="7719" w:hanging="361"/>
      </w:pPr>
      <w:rPr>
        <w:rFonts w:hint="default"/>
        <w:lang w:val="es-ES" w:eastAsia="en-US" w:bidi="ar-SA"/>
      </w:rPr>
    </w:lvl>
    <w:lvl w:ilvl="7" w:tplc="0EE82024">
      <w:numFmt w:val="bullet"/>
      <w:lvlText w:val="•"/>
      <w:lvlJc w:val="left"/>
      <w:pPr>
        <w:ind w:left="8766" w:hanging="361"/>
      </w:pPr>
      <w:rPr>
        <w:rFonts w:hint="default"/>
        <w:lang w:val="es-ES" w:eastAsia="en-US" w:bidi="ar-SA"/>
      </w:rPr>
    </w:lvl>
    <w:lvl w:ilvl="8" w:tplc="4CCC9E6E">
      <w:numFmt w:val="bullet"/>
      <w:lvlText w:val="•"/>
      <w:lvlJc w:val="left"/>
      <w:pPr>
        <w:ind w:left="9813" w:hanging="361"/>
      </w:pPr>
      <w:rPr>
        <w:rFonts w:hint="default"/>
        <w:lang w:val="es-ES" w:eastAsia="en-US" w:bidi="ar-SA"/>
      </w:rPr>
    </w:lvl>
  </w:abstractNum>
  <w:abstractNum w:abstractNumId="217" w15:restartNumberingAfterBreak="0">
    <w:nsid w:val="3D720C43"/>
    <w:multiLevelType w:val="hybridMultilevel"/>
    <w:tmpl w:val="4D6488BC"/>
    <w:lvl w:ilvl="0" w:tplc="3E22ED2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403CCEAA">
      <w:numFmt w:val="bullet"/>
      <w:lvlText w:val="•"/>
      <w:lvlJc w:val="left"/>
      <w:pPr>
        <w:ind w:left="2486" w:hanging="361"/>
      </w:pPr>
      <w:rPr>
        <w:rFonts w:hint="default"/>
        <w:lang w:val="es-ES" w:eastAsia="en-US" w:bidi="ar-SA"/>
      </w:rPr>
    </w:lvl>
    <w:lvl w:ilvl="2" w:tplc="D1B492DE">
      <w:numFmt w:val="bullet"/>
      <w:lvlText w:val="•"/>
      <w:lvlJc w:val="left"/>
      <w:pPr>
        <w:ind w:left="3533" w:hanging="361"/>
      </w:pPr>
      <w:rPr>
        <w:rFonts w:hint="default"/>
        <w:lang w:val="es-ES" w:eastAsia="en-US" w:bidi="ar-SA"/>
      </w:rPr>
    </w:lvl>
    <w:lvl w:ilvl="3" w:tplc="C6E82918">
      <w:numFmt w:val="bullet"/>
      <w:lvlText w:val="•"/>
      <w:lvlJc w:val="left"/>
      <w:pPr>
        <w:ind w:left="4579" w:hanging="361"/>
      </w:pPr>
      <w:rPr>
        <w:rFonts w:hint="default"/>
        <w:lang w:val="es-ES" w:eastAsia="en-US" w:bidi="ar-SA"/>
      </w:rPr>
    </w:lvl>
    <w:lvl w:ilvl="4" w:tplc="04AA2D72">
      <w:numFmt w:val="bullet"/>
      <w:lvlText w:val="•"/>
      <w:lvlJc w:val="left"/>
      <w:pPr>
        <w:ind w:left="5626" w:hanging="361"/>
      </w:pPr>
      <w:rPr>
        <w:rFonts w:hint="default"/>
        <w:lang w:val="es-ES" w:eastAsia="en-US" w:bidi="ar-SA"/>
      </w:rPr>
    </w:lvl>
    <w:lvl w:ilvl="5" w:tplc="FE78DAE2">
      <w:numFmt w:val="bullet"/>
      <w:lvlText w:val="•"/>
      <w:lvlJc w:val="left"/>
      <w:pPr>
        <w:ind w:left="6673" w:hanging="361"/>
      </w:pPr>
      <w:rPr>
        <w:rFonts w:hint="default"/>
        <w:lang w:val="es-ES" w:eastAsia="en-US" w:bidi="ar-SA"/>
      </w:rPr>
    </w:lvl>
    <w:lvl w:ilvl="6" w:tplc="B838F3D0">
      <w:numFmt w:val="bullet"/>
      <w:lvlText w:val="•"/>
      <w:lvlJc w:val="left"/>
      <w:pPr>
        <w:ind w:left="7719" w:hanging="361"/>
      </w:pPr>
      <w:rPr>
        <w:rFonts w:hint="default"/>
        <w:lang w:val="es-ES" w:eastAsia="en-US" w:bidi="ar-SA"/>
      </w:rPr>
    </w:lvl>
    <w:lvl w:ilvl="7" w:tplc="1DD4BB68">
      <w:numFmt w:val="bullet"/>
      <w:lvlText w:val="•"/>
      <w:lvlJc w:val="left"/>
      <w:pPr>
        <w:ind w:left="8766" w:hanging="361"/>
      </w:pPr>
      <w:rPr>
        <w:rFonts w:hint="default"/>
        <w:lang w:val="es-ES" w:eastAsia="en-US" w:bidi="ar-SA"/>
      </w:rPr>
    </w:lvl>
    <w:lvl w:ilvl="8" w:tplc="F3DE31EA">
      <w:numFmt w:val="bullet"/>
      <w:lvlText w:val="•"/>
      <w:lvlJc w:val="left"/>
      <w:pPr>
        <w:ind w:left="9813" w:hanging="361"/>
      </w:pPr>
      <w:rPr>
        <w:rFonts w:hint="default"/>
        <w:lang w:val="es-ES" w:eastAsia="en-US" w:bidi="ar-SA"/>
      </w:rPr>
    </w:lvl>
  </w:abstractNum>
  <w:abstractNum w:abstractNumId="218" w15:restartNumberingAfterBreak="0">
    <w:nsid w:val="3DB20846"/>
    <w:multiLevelType w:val="hybridMultilevel"/>
    <w:tmpl w:val="3472840C"/>
    <w:lvl w:ilvl="0" w:tplc="287CA702">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88386B98">
      <w:numFmt w:val="bullet"/>
      <w:lvlText w:val="•"/>
      <w:lvlJc w:val="left"/>
      <w:pPr>
        <w:ind w:left="2486" w:hanging="361"/>
      </w:pPr>
      <w:rPr>
        <w:rFonts w:hint="default"/>
        <w:lang w:val="es-ES" w:eastAsia="en-US" w:bidi="ar-SA"/>
      </w:rPr>
    </w:lvl>
    <w:lvl w:ilvl="2" w:tplc="3ACE5BFA">
      <w:numFmt w:val="bullet"/>
      <w:lvlText w:val="•"/>
      <w:lvlJc w:val="left"/>
      <w:pPr>
        <w:ind w:left="3533" w:hanging="361"/>
      </w:pPr>
      <w:rPr>
        <w:rFonts w:hint="default"/>
        <w:lang w:val="es-ES" w:eastAsia="en-US" w:bidi="ar-SA"/>
      </w:rPr>
    </w:lvl>
    <w:lvl w:ilvl="3" w:tplc="F418F49E">
      <w:numFmt w:val="bullet"/>
      <w:lvlText w:val="•"/>
      <w:lvlJc w:val="left"/>
      <w:pPr>
        <w:ind w:left="4579" w:hanging="361"/>
      </w:pPr>
      <w:rPr>
        <w:rFonts w:hint="default"/>
        <w:lang w:val="es-ES" w:eastAsia="en-US" w:bidi="ar-SA"/>
      </w:rPr>
    </w:lvl>
    <w:lvl w:ilvl="4" w:tplc="D70684F8">
      <w:numFmt w:val="bullet"/>
      <w:lvlText w:val="•"/>
      <w:lvlJc w:val="left"/>
      <w:pPr>
        <w:ind w:left="5626" w:hanging="361"/>
      </w:pPr>
      <w:rPr>
        <w:rFonts w:hint="default"/>
        <w:lang w:val="es-ES" w:eastAsia="en-US" w:bidi="ar-SA"/>
      </w:rPr>
    </w:lvl>
    <w:lvl w:ilvl="5" w:tplc="9DC6440E">
      <w:numFmt w:val="bullet"/>
      <w:lvlText w:val="•"/>
      <w:lvlJc w:val="left"/>
      <w:pPr>
        <w:ind w:left="6673" w:hanging="361"/>
      </w:pPr>
      <w:rPr>
        <w:rFonts w:hint="default"/>
        <w:lang w:val="es-ES" w:eastAsia="en-US" w:bidi="ar-SA"/>
      </w:rPr>
    </w:lvl>
    <w:lvl w:ilvl="6" w:tplc="5E32FE9E">
      <w:numFmt w:val="bullet"/>
      <w:lvlText w:val="•"/>
      <w:lvlJc w:val="left"/>
      <w:pPr>
        <w:ind w:left="7719" w:hanging="361"/>
      </w:pPr>
      <w:rPr>
        <w:rFonts w:hint="default"/>
        <w:lang w:val="es-ES" w:eastAsia="en-US" w:bidi="ar-SA"/>
      </w:rPr>
    </w:lvl>
    <w:lvl w:ilvl="7" w:tplc="96DC1CE8">
      <w:numFmt w:val="bullet"/>
      <w:lvlText w:val="•"/>
      <w:lvlJc w:val="left"/>
      <w:pPr>
        <w:ind w:left="8766" w:hanging="361"/>
      </w:pPr>
      <w:rPr>
        <w:rFonts w:hint="default"/>
        <w:lang w:val="es-ES" w:eastAsia="en-US" w:bidi="ar-SA"/>
      </w:rPr>
    </w:lvl>
    <w:lvl w:ilvl="8" w:tplc="7A1AACB2">
      <w:numFmt w:val="bullet"/>
      <w:lvlText w:val="•"/>
      <w:lvlJc w:val="left"/>
      <w:pPr>
        <w:ind w:left="9813" w:hanging="361"/>
      </w:pPr>
      <w:rPr>
        <w:rFonts w:hint="default"/>
        <w:lang w:val="es-ES" w:eastAsia="en-US" w:bidi="ar-SA"/>
      </w:rPr>
    </w:lvl>
  </w:abstractNum>
  <w:abstractNum w:abstractNumId="219" w15:restartNumberingAfterBreak="0">
    <w:nsid w:val="3ED0746D"/>
    <w:multiLevelType w:val="hybridMultilevel"/>
    <w:tmpl w:val="8A30E6AA"/>
    <w:lvl w:ilvl="0" w:tplc="889AF0B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A54264C">
      <w:numFmt w:val="bullet"/>
      <w:lvlText w:val="•"/>
      <w:lvlJc w:val="left"/>
      <w:pPr>
        <w:ind w:left="2486" w:hanging="361"/>
      </w:pPr>
      <w:rPr>
        <w:rFonts w:hint="default"/>
        <w:lang w:val="es-ES" w:eastAsia="en-US" w:bidi="ar-SA"/>
      </w:rPr>
    </w:lvl>
    <w:lvl w:ilvl="2" w:tplc="A3265B0C">
      <w:numFmt w:val="bullet"/>
      <w:lvlText w:val="•"/>
      <w:lvlJc w:val="left"/>
      <w:pPr>
        <w:ind w:left="3533" w:hanging="361"/>
      </w:pPr>
      <w:rPr>
        <w:rFonts w:hint="default"/>
        <w:lang w:val="es-ES" w:eastAsia="en-US" w:bidi="ar-SA"/>
      </w:rPr>
    </w:lvl>
    <w:lvl w:ilvl="3" w:tplc="38C8C18A">
      <w:numFmt w:val="bullet"/>
      <w:lvlText w:val="•"/>
      <w:lvlJc w:val="left"/>
      <w:pPr>
        <w:ind w:left="4579" w:hanging="361"/>
      </w:pPr>
      <w:rPr>
        <w:rFonts w:hint="default"/>
        <w:lang w:val="es-ES" w:eastAsia="en-US" w:bidi="ar-SA"/>
      </w:rPr>
    </w:lvl>
    <w:lvl w:ilvl="4" w:tplc="86084F86">
      <w:numFmt w:val="bullet"/>
      <w:lvlText w:val="•"/>
      <w:lvlJc w:val="left"/>
      <w:pPr>
        <w:ind w:left="5626" w:hanging="361"/>
      </w:pPr>
      <w:rPr>
        <w:rFonts w:hint="default"/>
        <w:lang w:val="es-ES" w:eastAsia="en-US" w:bidi="ar-SA"/>
      </w:rPr>
    </w:lvl>
    <w:lvl w:ilvl="5" w:tplc="4A58AB0E">
      <w:numFmt w:val="bullet"/>
      <w:lvlText w:val="•"/>
      <w:lvlJc w:val="left"/>
      <w:pPr>
        <w:ind w:left="6673" w:hanging="361"/>
      </w:pPr>
      <w:rPr>
        <w:rFonts w:hint="default"/>
        <w:lang w:val="es-ES" w:eastAsia="en-US" w:bidi="ar-SA"/>
      </w:rPr>
    </w:lvl>
    <w:lvl w:ilvl="6" w:tplc="E1CAB730">
      <w:numFmt w:val="bullet"/>
      <w:lvlText w:val="•"/>
      <w:lvlJc w:val="left"/>
      <w:pPr>
        <w:ind w:left="7719" w:hanging="361"/>
      </w:pPr>
      <w:rPr>
        <w:rFonts w:hint="default"/>
        <w:lang w:val="es-ES" w:eastAsia="en-US" w:bidi="ar-SA"/>
      </w:rPr>
    </w:lvl>
    <w:lvl w:ilvl="7" w:tplc="2296429E">
      <w:numFmt w:val="bullet"/>
      <w:lvlText w:val="•"/>
      <w:lvlJc w:val="left"/>
      <w:pPr>
        <w:ind w:left="8766" w:hanging="361"/>
      </w:pPr>
      <w:rPr>
        <w:rFonts w:hint="default"/>
        <w:lang w:val="es-ES" w:eastAsia="en-US" w:bidi="ar-SA"/>
      </w:rPr>
    </w:lvl>
    <w:lvl w:ilvl="8" w:tplc="2200D01C">
      <w:numFmt w:val="bullet"/>
      <w:lvlText w:val="•"/>
      <w:lvlJc w:val="left"/>
      <w:pPr>
        <w:ind w:left="9813" w:hanging="361"/>
      </w:pPr>
      <w:rPr>
        <w:rFonts w:hint="default"/>
        <w:lang w:val="es-ES" w:eastAsia="en-US" w:bidi="ar-SA"/>
      </w:rPr>
    </w:lvl>
  </w:abstractNum>
  <w:abstractNum w:abstractNumId="220" w15:restartNumberingAfterBreak="0">
    <w:nsid w:val="3F0B467D"/>
    <w:multiLevelType w:val="hybridMultilevel"/>
    <w:tmpl w:val="C3CE3D72"/>
    <w:lvl w:ilvl="0" w:tplc="BD96BC2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134476A4">
      <w:numFmt w:val="bullet"/>
      <w:lvlText w:val="•"/>
      <w:lvlJc w:val="left"/>
      <w:pPr>
        <w:ind w:left="2486" w:hanging="361"/>
      </w:pPr>
      <w:rPr>
        <w:rFonts w:hint="default"/>
        <w:lang w:val="es-ES" w:eastAsia="en-US" w:bidi="ar-SA"/>
      </w:rPr>
    </w:lvl>
    <w:lvl w:ilvl="2" w:tplc="F37A25B6">
      <w:numFmt w:val="bullet"/>
      <w:lvlText w:val="•"/>
      <w:lvlJc w:val="left"/>
      <w:pPr>
        <w:ind w:left="3533" w:hanging="361"/>
      </w:pPr>
      <w:rPr>
        <w:rFonts w:hint="default"/>
        <w:lang w:val="es-ES" w:eastAsia="en-US" w:bidi="ar-SA"/>
      </w:rPr>
    </w:lvl>
    <w:lvl w:ilvl="3" w:tplc="40DA5816">
      <w:numFmt w:val="bullet"/>
      <w:lvlText w:val="•"/>
      <w:lvlJc w:val="left"/>
      <w:pPr>
        <w:ind w:left="4579" w:hanging="361"/>
      </w:pPr>
      <w:rPr>
        <w:rFonts w:hint="default"/>
        <w:lang w:val="es-ES" w:eastAsia="en-US" w:bidi="ar-SA"/>
      </w:rPr>
    </w:lvl>
    <w:lvl w:ilvl="4" w:tplc="A82879BC">
      <w:numFmt w:val="bullet"/>
      <w:lvlText w:val="•"/>
      <w:lvlJc w:val="left"/>
      <w:pPr>
        <w:ind w:left="5626" w:hanging="361"/>
      </w:pPr>
      <w:rPr>
        <w:rFonts w:hint="default"/>
        <w:lang w:val="es-ES" w:eastAsia="en-US" w:bidi="ar-SA"/>
      </w:rPr>
    </w:lvl>
    <w:lvl w:ilvl="5" w:tplc="7F487634">
      <w:numFmt w:val="bullet"/>
      <w:lvlText w:val="•"/>
      <w:lvlJc w:val="left"/>
      <w:pPr>
        <w:ind w:left="6673" w:hanging="361"/>
      </w:pPr>
      <w:rPr>
        <w:rFonts w:hint="default"/>
        <w:lang w:val="es-ES" w:eastAsia="en-US" w:bidi="ar-SA"/>
      </w:rPr>
    </w:lvl>
    <w:lvl w:ilvl="6" w:tplc="2ED64E5A">
      <w:numFmt w:val="bullet"/>
      <w:lvlText w:val="•"/>
      <w:lvlJc w:val="left"/>
      <w:pPr>
        <w:ind w:left="7719" w:hanging="361"/>
      </w:pPr>
      <w:rPr>
        <w:rFonts w:hint="default"/>
        <w:lang w:val="es-ES" w:eastAsia="en-US" w:bidi="ar-SA"/>
      </w:rPr>
    </w:lvl>
    <w:lvl w:ilvl="7" w:tplc="25EC276E">
      <w:numFmt w:val="bullet"/>
      <w:lvlText w:val="•"/>
      <w:lvlJc w:val="left"/>
      <w:pPr>
        <w:ind w:left="8766" w:hanging="361"/>
      </w:pPr>
      <w:rPr>
        <w:rFonts w:hint="default"/>
        <w:lang w:val="es-ES" w:eastAsia="en-US" w:bidi="ar-SA"/>
      </w:rPr>
    </w:lvl>
    <w:lvl w:ilvl="8" w:tplc="F5ECDF58">
      <w:numFmt w:val="bullet"/>
      <w:lvlText w:val="•"/>
      <w:lvlJc w:val="left"/>
      <w:pPr>
        <w:ind w:left="9813" w:hanging="361"/>
      </w:pPr>
      <w:rPr>
        <w:rFonts w:hint="default"/>
        <w:lang w:val="es-ES" w:eastAsia="en-US" w:bidi="ar-SA"/>
      </w:rPr>
    </w:lvl>
  </w:abstractNum>
  <w:abstractNum w:abstractNumId="221" w15:restartNumberingAfterBreak="0">
    <w:nsid w:val="3F0D0D5D"/>
    <w:multiLevelType w:val="hybridMultilevel"/>
    <w:tmpl w:val="B0704F88"/>
    <w:lvl w:ilvl="0" w:tplc="6C7E8B5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11A2560">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58A896F6">
      <w:numFmt w:val="bullet"/>
      <w:lvlText w:val="•"/>
      <w:lvlJc w:val="left"/>
      <w:pPr>
        <w:ind w:left="3242" w:hanging="360"/>
      </w:pPr>
      <w:rPr>
        <w:rFonts w:hint="default"/>
        <w:lang w:val="es-ES" w:eastAsia="en-US" w:bidi="ar-SA"/>
      </w:rPr>
    </w:lvl>
    <w:lvl w:ilvl="3" w:tplc="F2BE2928">
      <w:numFmt w:val="bullet"/>
      <w:lvlText w:val="•"/>
      <w:lvlJc w:val="left"/>
      <w:pPr>
        <w:ind w:left="4325" w:hanging="360"/>
      </w:pPr>
      <w:rPr>
        <w:rFonts w:hint="default"/>
        <w:lang w:val="es-ES" w:eastAsia="en-US" w:bidi="ar-SA"/>
      </w:rPr>
    </w:lvl>
    <w:lvl w:ilvl="4" w:tplc="2D3487DC">
      <w:numFmt w:val="bullet"/>
      <w:lvlText w:val="•"/>
      <w:lvlJc w:val="left"/>
      <w:pPr>
        <w:ind w:left="5408" w:hanging="360"/>
      </w:pPr>
      <w:rPr>
        <w:rFonts w:hint="default"/>
        <w:lang w:val="es-ES" w:eastAsia="en-US" w:bidi="ar-SA"/>
      </w:rPr>
    </w:lvl>
    <w:lvl w:ilvl="5" w:tplc="82E061FA">
      <w:numFmt w:val="bullet"/>
      <w:lvlText w:val="•"/>
      <w:lvlJc w:val="left"/>
      <w:pPr>
        <w:ind w:left="6491" w:hanging="360"/>
      </w:pPr>
      <w:rPr>
        <w:rFonts w:hint="default"/>
        <w:lang w:val="es-ES" w:eastAsia="en-US" w:bidi="ar-SA"/>
      </w:rPr>
    </w:lvl>
    <w:lvl w:ilvl="6" w:tplc="521ED732">
      <w:numFmt w:val="bullet"/>
      <w:lvlText w:val="•"/>
      <w:lvlJc w:val="left"/>
      <w:pPr>
        <w:ind w:left="7574" w:hanging="360"/>
      </w:pPr>
      <w:rPr>
        <w:rFonts w:hint="default"/>
        <w:lang w:val="es-ES" w:eastAsia="en-US" w:bidi="ar-SA"/>
      </w:rPr>
    </w:lvl>
    <w:lvl w:ilvl="7" w:tplc="44967E7C">
      <w:numFmt w:val="bullet"/>
      <w:lvlText w:val="•"/>
      <w:lvlJc w:val="left"/>
      <w:pPr>
        <w:ind w:left="8657" w:hanging="360"/>
      </w:pPr>
      <w:rPr>
        <w:rFonts w:hint="default"/>
        <w:lang w:val="es-ES" w:eastAsia="en-US" w:bidi="ar-SA"/>
      </w:rPr>
    </w:lvl>
    <w:lvl w:ilvl="8" w:tplc="DE8C5752">
      <w:numFmt w:val="bullet"/>
      <w:lvlText w:val="•"/>
      <w:lvlJc w:val="left"/>
      <w:pPr>
        <w:ind w:left="9740" w:hanging="360"/>
      </w:pPr>
      <w:rPr>
        <w:rFonts w:hint="default"/>
        <w:lang w:val="es-ES" w:eastAsia="en-US" w:bidi="ar-SA"/>
      </w:rPr>
    </w:lvl>
  </w:abstractNum>
  <w:abstractNum w:abstractNumId="222" w15:restartNumberingAfterBreak="0">
    <w:nsid w:val="3F7530BC"/>
    <w:multiLevelType w:val="hybridMultilevel"/>
    <w:tmpl w:val="BFFCA858"/>
    <w:lvl w:ilvl="0" w:tplc="BEE8439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6088A2C">
      <w:numFmt w:val="bullet"/>
      <w:lvlText w:val="•"/>
      <w:lvlJc w:val="left"/>
      <w:pPr>
        <w:ind w:left="2486" w:hanging="361"/>
      </w:pPr>
      <w:rPr>
        <w:rFonts w:hint="default"/>
        <w:lang w:val="es-ES" w:eastAsia="en-US" w:bidi="ar-SA"/>
      </w:rPr>
    </w:lvl>
    <w:lvl w:ilvl="2" w:tplc="60FCFB80">
      <w:numFmt w:val="bullet"/>
      <w:lvlText w:val="•"/>
      <w:lvlJc w:val="left"/>
      <w:pPr>
        <w:ind w:left="3533" w:hanging="361"/>
      </w:pPr>
      <w:rPr>
        <w:rFonts w:hint="default"/>
        <w:lang w:val="es-ES" w:eastAsia="en-US" w:bidi="ar-SA"/>
      </w:rPr>
    </w:lvl>
    <w:lvl w:ilvl="3" w:tplc="22E86000">
      <w:numFmt w:val="bullet"/>
      <w:lvlText w:val="•"/>
      <w:lvlJc w:val="left"/>
      <w:pPr>
        <w:ind w:left="4579" w:hanging="361"/>
      </w:pPr>
      <w:rPr>
        <w:rFonts w:hint="default"/>
        <w:lang w:val="es-ES" w:eastAsia="en-US" w:bidi="ar-SA"/>
      </w:rPr>
    </w:lvl>
    <w:lvl w:ilvl="4" w:tplc="3FE8331A">
      <w:numFmt w:val="bullet"/>
      <w:lvlText w:val="•"/>
      <w:lvlJc w:val="left"/>
      <w:pPr>
        <w:ind w:left="5626" w:hanging="361"/>
      </w:pPr>
      <w:rPr>
        <w:rFonts w:hint="default"/>
        <w:lang w:val="es-ES" w:eastAsia="en-US" w:bidi="ar-SA"/>
      </w:rPr>
    </w:lvl>
    <w:lvl w:ilvl="5" w:tplc="C99011BC">
      <w:numFmt w:val="bullet"/>
      <w:lvlText w:val="•"/>
      <w:lvlJc w:val="left"/>
      <w:pPr>
        <w:ind w:left="6673" w:hanging="361"/>
      </w:pPr>
      <w:rPr>
        <w:rFonts w:hint="default"/>
        <w:lang w:val="es-ES" w:eastAsia="en-US" w:bidi="ar-SA"/>
      </w:rPr>
    </w:lvl>
    <w:lvl w:ilvl="6" w:tplc="D28AAB24">
      <w:numFmt w:val="bullet"/>
      <w:lvlText w:val="•"/>
      <w:lvlJc w:val="left"/>
      <w:pPr>
        <w:ind w:left="7719" w:hanging="361"/>
      </w:pPr>
      <w:rPr>
        <w:rFonts w:hint="default"/>
        <w:lang w:val="es-ES" w:eastAsia="en-US" w:bidi="ar-SA"/>
      </w:rPr>
    </w:lvl>
    <w:lvl w:ilvl="7" w:tplc="F1BC5ACC">
      <w:numFmt w:val="bullet"/>
      <w:lvlText w:val="•"/>
      <w:lvlJc w:val="left"/>
      <w:pPr>
        <w:ind w:left="8766" w:hanging="361"/>
      </w:pPr>
      <w:rPr>
        <w:rFonts w:hint="default"/>
        <w:lang w:val="es-ES" w:eastAsia="en-US" w:bidi="ar-SA"/>
      </w:rPr>
    </w:lvl>
    <w:lvl w:ilvl="8" w:tplc="A208B2FC">
      <w:numFmt w:val="bullet"/>
      <w:lvlText w:val="•"/>
      <w:lvlJc w:val="left"/>
      <w:pPr>
        <w:ind w:left="9813" w:hanging="361"/>
      </w:pPr>
      <w:rPr>
        <w:rFonts w:hint="default"/>
        <w:lang w:val="es-ES" w:eastAsia="en-US" w:bidi="ar-SA"/>
      </w:rPr>
    </w:lvl>
  </w:abstractNum>
  <w:abstractNum w:abstractNumId="223" w15:restartNumberingAfterBreak="0">
    <w:nsid w:val="3FB71266"/>
    <w:multiLevelType w:val="hybridMultilevel"/>
    <w:tmpl w:val="FA5EB204"/>
    <w:lvl w:ilvl="0" w:tplc="CBC6170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D9ADE22">
      <w:numFmt w:val="bullet"/>
      <w:lvlText w:val="•"/>
      <w:lvlJc w:val="left"/>
      <w:pPr>
        <w:ind w:left="2486" w:hanging="361"/>
      </w:pPr>
      <w:rPr>
        <w:rFonts w:hint="default"/>
        <w:lang w:val="es-ES" w:eastAsia="en-US" w:bidi="ar-SA"/>
      </w:rPr>
    </w:lvl>
    <w:lvl w:ilvl="2" w:tplc="46020CAA">
      <w:numFmt w:val="bullet"/>
      <w:lvlText w:val="•"/>
      <w:lvlJc w:val="left"/>
      <w:pPr>
        <w:ind w:left="3533" w:hanging="361"/>
      </w:pPr>
      <w:rPr>
        <w:rFonts w:hint="default"/>
        <w:lang w:val="es-ES" w:eastAsia="en-US" w:bidi="ar-SA"/>
      </w:rPr>
    </w:lvl>
    <w:lvl w:ilvl="3" w:tplc="248C851A">
      <w:numFmt w:val="bullet"/>
      <w:lvlText w:val="•"/>
      <w:lvlJc w:val="left"/>
      <w:pPr>
        <w:ind w:left="4579" w:hanging="361"/>
      </w:pPr>
      <w:rPr>
        <w:rFonts w:hint="default"/>
        <w:lang w:val="es-ES" w:eastAsia="en-US" w:bidi="ar-SA"/>
      </w:rPr>
    </w:lvl>
    <w:lvl w:ilvl="4" w:tplc="C4BE52EA">
      <w:numFmt w:val="bullet"/>
      <w:lvlText w:val="•"/>
      <w:lvlJc w:val="left"/>
      <w:pPr>
        <w:ind w:left="5626" w:hanging="361"/>
      </w:pPr>
      <w:rPr>
        <w:rFonts w:hint="default"/>
        <w:lang w:val="es-ES" w:eastAsia="en-US" w:bidi="ar-SA"/>
      </w:rPr>
    </w:lvl>
    <w:lvl w:ilvl="5" w:tplc="6E148B9A">
      <w:numFmt w:val="bullet"/>
      <w:lvlText w:val="•"/>
      <w:lvlJc w:val="left"/>
      <w:pPr>
        <w:ind w:left="6673" w:hanging="361"/>
      </w:pPr>
      <w:rPr>
        <w:rFonts w:hint="default"/>
        <w:lang w:val="es-ES" w:eastAsia="en-US" w:bidi="ar-SA"/>
      </w:rPr>
    </w:lvl>
    <w:lvl w:ilvl="6" w:tplc="00F4DD5C">
      <w:numFmt w:val="bullet"/>
      <w:lvlText w:val="•"/>
      <w:lvlJc w:val="left"/>
      <w:pPr>
        <w:ind w:left="7719" w:hanging="361"/>
      </w:pPr>
      <w:rPr>
        <w:rFonts w:hint="default"/>
        <w:lang w:val="es-ES" w:eastAsia="en-US" w:bidi="ar-SA"/>
      </w:rPr>
    </w:lvl>
    <w:lvl w:ilvl="7" w:tplc="A8EAAA3E">
      <w:numFmt w:val="bullet"/>
      <w:lvlText w:val="•"/>
      <w:lvlJc w:val="left"/>
      <w:pPr>
        <w:ind w:left="8766" w:hanging="361"/>
      </w:pPr>
      <w:rPr>
        <w:rFonts w:hint="default"/>
        <w:lang w:val="es-ES" w:eastAsia="en-US" w:bidi="ar-SA"/>
      </w:rPr>
    </w:lvl>
    <w:lvl w:ilvl="8" w:tplc="AE38403A">
      <w:numFmt w:val="bullet"/>
      <w:lvlText w:val="•"/>
      <w:lvlJc w:val="left"/>
      <w:pPr>
        <w:ind w:left="9813" w:hanging="361"/>
      </w:pPr>
      <w:rPr>
        <w:rFonts w:hint="default"/>
        <w:lang w:val="es-ES" w:eastAsia="en-US" w:bidi="ar-SA"/>
      </w:rPr>
    </w:lvl>
  </w:abstractNum>
  <w:abstractNum w:abstractNumId="224" w15:restartNumberingAfterBreak="0">
    <w:nsid w:val="40536CA6"/>
    <w:multiLevelType w:val="hybridMultilevel"/>
    <w:tmpl w:val="B5F87A68"/>
    <w:lvl w:ilvl="0" w:tplc="6EA8C4E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76CCFE4">
      <w:numFmt w:val="bullet"/>
      <w:lvlText w:val="•"/>
      <w:lvlJc w:val="left"/>
      <w:pPr>
        <w:ind w:left="2486" w:hanging="361"/>
      </w:pPr>
      <w:rPr>
        <w:rFonts w:hint="default"/>
        <w:lang w:val="es-ES" w:eastAsia="en-US" w:bidi="ar-SA"/>
      </w:rPr>
    </w:lvl>
    <w:lvl w:ilvl="2" w:tplc="E1089784">
      <w:numFmt w:val="bullet"/>
      <w:lvlText w:val="•"/>
      <w:lvlJc w:val="left"/>
      <w:pPr>
        <w:ind w:left="3533" w:hanging="361"/>
      </w:pPr>
      <w:rPr>
        <w:rFonts w:hint="default"/>
        <w:lang w:val="es-ES" w:eastAsia="en-US" w:bidi="ar-SA"/>
      </w:rPr>
    </w:lvl>
    <w:lvl w:ilvl="3" w:tplc="2C6A4E4C">
      <w:numFmt w:val="bullet"/>
      <w:lvlText w:val="•"/>
      <w:lvlJc w:val="left"/>
      <w:pPr>
        <w:ind w:left="4579" w:hanging="361"/>
      </w:pPr>
      <w:rPr>
        <w:rFonts w:hint="default"/>
        <w:lang w:val="es-ES" w:eastAsia="en-US" w:bidi="ar-SA"/>
      </w:rPr>
    </w:lvl>
    <w:lvl w:ilvl="4" w:tplc="11DC6BEA">
      <w:numFmt w:val="bullet"/>
      <w:lvlText w:val="•"/>
      <w:lvlJc w:val="left"/>
      <w:pPr>
        <w:ind w:left="5626" w:hanging="361"/>
      </w:pPr>
      <w:rPr>
        <w:rFonts w:hint="default"/>
        <w:lang w:val="es-ES" w:eastAsia="en-US" w:bidi="ar-SA"/>
      </w:rPr>
    </w:lvl>
    <w:lvl w:ilvl="5" w:tplc="7EE46B1C">
      <w:numFmt w:val="bullet"/>
      <w:lvlText w:val="•"/>
      <w:lvlJc w:val="left"/>
      <w:pPr>
        <w:ind w:left="6673" w:hanging="361"/>
      </w:pPr>
      <w:rPr>
        <w:rFonts w:hint="default"/>
        <w:lang w:val="es-ES" w:eastAsia="en-US" w:bidi="ar-SA"/>
      </w:rPr>
    </w:lvl>
    <w:lvl w:ilvl="6" w:tplc="89E22440">
      <w:numFmt w:val="bullet"/>
      <w:lvlText w:val="•"/>
      <w:lvlJc w:val="left"/>
      <w:pPr>
        <w:ind w:left="7719" w:hanging="361"/>
      </w:pPr>
      <w:rPr>
        <w:rFonts w:hint="default"/>
        <w:lang w:val="es-ES" w:eastAsia="en-US" w:bidi="ar-SA"/>
      </w:rPr>
    </w:lvl>
    <w:lvl w:ilvl="7" w:tplc="21AE769E">
      <w:numFmt w:val="bullet"/>
      <w:lvlText w:val="•"/>
      <w:lvlJc w:val="left"/>
      <w:pPr>
        <w:ind w:left="8766" w:hanging="361"/>
      </w:pPr>
      <w:rPr>
        <w:rFonts w:hint="default"/>
        <w:lang w:val="es-ES" w:eastAsia="en-US" w:bidi="ar-SA"/>
      </w:rPr>
    </w:lvl>
    <w:lvl w:ilvl="8" w:tplc="1C14A432">
      <w:numFmt w:val="bullet"/>
      <w:lvlText w:val="•"/>
      <w:lvlJc w:val="left"/>
      <w:pPr>
        <w:ind w:left="9813" w:hanging="361"/>
      </w:pPr>
      <w:rPr>
        <w:rFonts w:hint="default"/>
        <w:lang w:val="es-ES" w:eastAsia="en-US" w:bidi="ar-SA"/>
      </w:rPr>
    </w:lvl>
  </w:abstractNum>
  <w:abstractNum w:abstractNumId="225" w15:restartNumberingAfterBreak="0">
    <w:nsid w:val="416F768E"/>
    <w:multiLevelType w:val="hybridMultilevel"/>
    <w:tmpl w:val="CF9C34D2"/>
    <w:lvl w:ilvl="0" w:tplc="C4406D0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99C00A2">
      <w:numFmt w:val="bullet"/>
      <w:lvlText w:val="•"/>
      <w:lvlJc w:val="left"/>
      <w:pPr>
        <w:ind w:left="2486" w:hanging="361"/>
      </w:pPr>
      <w:rPr>
        <w:rFonts w:hint="default"/>
        <w:lang w:val="es-ES" w:eastAsia="en-US" w:bidi="ar-SA"/>
      </w:rPr>
    </w:lvl>
    <w:lvl w:ilvl="2" w:tplc="C44054AE">
      <w:numFmt w:val="bullet"/>
      <w:lvlText w:val="•"/>
      <w:lvlJc w:val="left"/>
      <w:pPr>
        <w:ind w:left="3533" w:hanging="361"/>
      </w:pPr>
      <w:rPr>
        <w:rFonts w:hint="default"/>
        <w:lang w:val="es-ES" w:eastAsia="en-US" w:bidi="ar-SA"/>
      </w:rPr>
    </w:lvl>
    <w:lvl w:ilvl="3" w:tplc="14AA0E8C">
      <w:numFmt w:val="bullet"/>
      <w:lvlText w:val="•"/>
      <w:lvlJc w:val="left"/>
      <w:pPr>
        <w:ind w:left="4579" w:hanging="361"/>
      </w:pPr>
      <w:rPr>
        <w:rFonts w:hint="default"/>
        <w:lang w:val="es-ES" w:eastAsia="en-US" w:bidi="ar-SA"/>
      </w:rPr>
    </w:lvl>
    <w:lvl w:ilvl="4" w:tplc="89E0BB14">
      <w:numFmt w:val="bullet"/>
      <w:lvlText w:val="•"/>
      <w:lvlJc w:val="left"/>
      <w:pPr>
        <w:ind w:left="5626" w:hanging="361"/>
      </w:pPr>
      <w:rPr>
        <w:rFonts w:hint="default"/>
        <w:lang w:val="es-ES" w:eastAsia="en-US" w:bidi="ar-SA"/>
      </w:rPr>
    </w:lvl>
    <w:lvl w:ilvl="5" w:tplc="9A7AA1D0">
      <w:numFmt w:val="bullet"/>
      <w:lvlText w:val="•"/>
      <w:lvlJc w:val="left"/>
      <w:pPr>
        <w:ind w:left="6673" w:hanging="361"/>
      </w:pPr>
      <w:rPr>
        <w:rFonts w:hint="default"/>
        <w:lang w:val="es-ES" w:eastAsia="en-US" w:bidi="ar-SA"/>
      </w:rPr>
    </w:lvl>
    <w:lvl w:ilvl="6" w:tplc="1A78CBFA">
      <w:numFmt w:val="bullet"/>
      <w:lvlText w:val="•"/>
      <w:lvlJc w:val="left"/>
      <w:pPr>
        <w:ind w:left="7719" w:hanging="361"/>
      </w:pPr>
      <w:rPr>
        <w:rFonts w:hint="default"/>
        <w:lang w:val="es-ES" w:eastAsia="en-US" w:bidi="ar-SA"/>
      </w:rPr>
    </w:lvl>
    <w:lvl w:ilvl="7" w:tplc="AC2C7EAE">
      <w:numFmt w:val="bullet"/>
      <w:lvlText w:val="•"/>
      <w:lvlJc w:val="left"/>
      <w:pPr>
        <w:ind w:left="8766" w:hanging="361"/>
      </w:pPr>
      <w:rPr>
        <w:rFonts w:hint="default"/>
        <w:lang w:val="es-ES" w:eastAsia="en-US" w:bidi="ar-SA"/>
      </w:rPr>
    </w:lvl>
    <w:lvl w:ilvl="8" w:tplc="6CD8FF3C">
      <w:numFmt w:val="bullet"/>
      <w:lvlText w:val="•"/>
      <w:lvlJc w:val="left"/>
      <w:pPr>
        <w:ind w:left="9813" w:hanging="361"/>
      </w:pPr>
      <w:rPr>
        <w:rFonts w:hint="default"/>
        <w:lang w:val="es-ES" w:eastAsia="en-US" w:bidi="ar-SA"/>
      </w:rPr>
    </w:lvl>
  </w:abstractNum>
  <w:abstractNum w:abstractNumId="226" w15:restartNumberingAfterBreak="0">
    <w:nsid w:val="417C0103"/>
    <w:multiLevelType w:val="hybridMultilevel"/>
    <w:tmpl w:val="1AC091E4"/>
    <w:lvl w:ilvl="0" w:tplc="68620C2E">
      <w:start w:val="1"/>
      <w:numFmt w:val="decimal"/>
      <w:lvlText w:val="%1."/>
      <w:lvlJc w:val="left"/>
      <w:pPr>
        <w:ind w:left="1440" w:hanging="361"/>
        <w:jc w:val="left"/>
      </w:pPr>
      <w:rPr>
        <w:rFonts w:ascii="Carlito" w:eastAsia="Carlito" w:hAnsi="Carlito" w:cs="Carlito" w:hint="default"/>
        <w:color w:val="363636"/>
        <w:spacing w:val="-7"/>
        <w:w w:val="100"/>
        <w:sz w:val="24"/>
        <w:szCs w:val="24"/>
        <w:lang w:val="es-ES" w:eastAsia="en-US" w:bidi="ar-SA"/>
      </w:rPr>
    </w:lvl>
    <w:lvl w:ilvl="1" w:tplc="C1B60024">
      <w:numFmt w:val="bullet"/>
      <w:lvlText w:val="•"/>
      <w:lvlJc w:val="left"/>
      <w:pPr>
        <w:ind w:left="2486" w:hanging="361"/>
      </w:pPr>
      <w:rPr>
        <w:rFonts w:hint="default"/>
        <w:lang w:val="es-ES" w:eastAsia="en-US" w:bidi="ar-SA"/>
      </w:rPr>
    </w:lvl>
    <w:lvl w:ilvl="2" w:tplc="A906B43A">
      <w:numFmt w:val="bullet"/>
      <w:lvlText w:val="•"/>
      <w:lvlJc w:val="left"/>
      <w:pPr>
        <w:ind w:left="3533" w:hanging="361"/>
      </w:pPr>
      <w:rPr>
        <w:rFonts w:hint="default"/>
        <w:lang w:val="es-ES" w:eastAsia="en-US" w:bidi="ar-SA"/>
      </w:rPr>
    </w:lvl>
    <w:lvl w:ilvl="3" w:tplc="84F2965E">
      <w:numFmt w:val="bullet"/>
      <w:lvlText w:val="•"/>
      <w:lvlJc w:val="left"/>
      <w:pPr>
        <w:ind w:left="4579" w:hanging="361"/>
      </w:pPr>
      <w:rPr>
        <w:rFonts w:hint="default"/>
        <w:lang w:val="es-ES" w:eastAsia="en-US" w:bidi="ar-SA"/>
      </w:rPr>
    </w:lvl>
    <w:lvl w:ilvl="4" w:tplc="01768D26">
      <w:numFmt w:val="bullet"/>
      <w:lvlText w:val="•"/>
      <w:lvlJc w:val="left"/>
      <w:pPr>
        <w:ind w:left="5626" w:hanging="361"/>
      </w:pPr>
      <w:rPr>
        <w:rFonts w:hint="default"/>
        <w:lang w:val="es-ES" w:eastAsia="en-US" w:bidi="ar-SA"/>
      </w:rPr>
    </w:lvl>
    <w:lvl w:ilvl="5" w:tplc="5F40A362">
      <w:numFmt w:val="bullet"/>
      <w:lvlText w:val="•"/>
      <w:lvlJc w:val="left"/>
      <w:pPr>
        <w:ind w:left="6673" w:hanging="361"/>
      </w:pPr>
      <w:rPr>
        <w:rFonts w:hint="default"/>
        <w:lang w:val="es-ES" w:eastAsia="en-US" w:bidi="ar-SA"/>
      </w:rPr>
    </w:lvl>
    <w:lvl w:ilvl="6" w:tplc="973AFA0A">
      <w:numFmt w:val="bullet"/>
      <w:lvlText w:val="•"/>
      <w:lvlJc w:val="left"/>
      <w:pPr>
        <w:ind w:left="7719" w:hanging="361"/>
      </w:pPr>
      <w:rPr>
        <w:rFonts w:hint="default"/>
        <w:lang w:val="es-ES" w:eastAsia="en-US" w:bidi="ar-SA"/>
      </w:rPr>
    </w:lvl>
    <w:lvl w:ilvl="7" w:tplc="1D103146">
      <w:numFmt w:val="bullet"/>
      <w:lvlText w:val="•"/>
      <w:lvlJc w:val="left"/>
      <w:pPr>
        <w:ind w:left="8766" w:hanging="361"/>
      </w:pPr>
      <w:rPr>
        <w:rFonts w:hint="default"/>
        <w:lang w:val="es-ES" w:eastAsia="en-US" w:bidi="ar-SA"/>
      </w:rPr>
    </w:lvl>
    <w:lvl w:ilvl="8" w:tplc="BCD0328C">
      <w:numFmt w:val="bullet"/>
      <w:lvlText w:val="•"/>
      <w:lvlJc w:val="left"/>
      <w:pPr>
        <w:ind w:left="9813" w:hanging="361"/>
      </w:pPr>
      <w:rPr>
        <w:rFonts w:hint="default"/>
        <w:lang w:val="es-ES" w:eastAsia="en-US" w:bidi="ar-SA"/>
      </w:rPr>
    </w:lvl>
  </w:abstractNum>
  <w:abstractNum w:abstractNumId="227" w15:restartNumberingAfterBreak="0">
    <w:nsid w:val="41AC2378"/>
    <w:multiLevelType w:val="hybridMultilevel"/>
    <w:tmpl w:val="CFF8112A"/>
    <w:lvl w:ilvl="0" w:tplc="D612F4F6">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29E8272A">
      <w:numFmt w:val="bullet"/>
      <w:lvlText w:val="•"/>
      <w:lvlJc w:val="left"/>
      <w:pPr>
        <w:ind w:left="2486" w:hanging="361"/>
      </w:pPr>
      <w:rPr>
        <w:rFonts w:hint="default"/>
        <w:lang w:val="es-ES" w:eastAsia="en-US" w:bidi="ar-SA"/>
      </w:rPr>
    </w:lvl>
    <w:lvl w:ilvl="2" w:tplc="0234CD26">
      <w:numFmt w:val="bullet"/>
      <w:lvlText w:val="•"/>
      <w:lvlJc w:val="left"/>
      <w:pPr>
        <w:ind w:left="3533" w:hanging="361"/>
      </w:pPr>
      <w:rPr>
        <w:rFonts w:hint="default"/>
        <w:lang w:val="es-ES" w:eastAsia="en-US" w:bidi="ar-SA"/>
      </w:rPr>
    </w:lvl>
    <w:lvl w:ilvl="3" w:tplc="DB18C94C">
      <w:numFmt w:val="bullet"/>
      <w:lvlText w:val="•"/>
      <w:lvlJc w:val="left"/>
      <w:pPr>
        <w:ind w:left="4579" w:hanging="361"/>
      </w:pPr>
      <w:rPr>
        <w:rFonts w:hint="default"/>
        <w:lang w:val="es-ES" w:eastAsia="en-US" w:bidi="ar-SA"/>
      </w:rPr>
    </w:lvl>
    <w:lvl w:ilvl="4" w:tplc="EF1CBABE">
      <w:numFmt w:val="bullet"/>
      <w:lvlText w:val="•"/>
      <w:lvlJc w:val="left"/>
      <w:pPr>
        <w:ind w:left="5626" w:hanging="361"/>
      </w:pPr>
      <w:rPr>
        <w:rFonts w:hint="default"/>
        <w:lang w:val="es-ES" w:eastAsia="en-US" w:bidi="ar-SA"/>
      </w:rPr>
    </w:lvl>
    <w:lvl w:ilvl="5" w:tplc="8FF4E9BA">
      <w:numFmt w:val="bullet"/>
      <w:lvlText w:val="•"/>
      <w:lvlJc w:val="left"/>
      <w:pPr>
        <w:ind w:left="6673" w:hanging="361"/>
      </w:pPr>
      <w:rPr>
        <w:rFonts w:hint="default"/>
        <w:lang w:val="es-ES" w:eastAsia="en-US" w:bidi="ar-SA"/>
      </w:rPr>
    </w:lvl>
    <w:lvl w:ilvl="6" w:tplc="19D8F8DC">
      <w:numFmt w:val="bullet"/>
      <w:lvlText w:val="•"/>
      <w:lvlJc w:val="left"/>
      <w:pPr>
        <w:ind w:left="7719" w:hanging="361"/>
      </w:pPr>
      <w:rPr>
        <w:rFonts w:hint="default"/>
        <w:lang w:val="es-ES" w:eastAsia="en-US" w:bidi="ar-SA"/>
      </w:rPr>
    </w:lvl>
    <w:lvl w:ilvl="7" w:tplc="B9708B3E">
      <w:numFmt w:val="bullet"/>
      <w:lvlText w:val="•"/>
      <w:lvlJc w:val="left"/>
      <w:pPr>
        <w:ind w:left="8766" w:hanging="361"/>
      </w:pPr>
      <w:rPr>
        <w:rFonts w:hint="default"/>
        <w:lang w:val="es-ES" w:eastAsia="en-US" w:bidi="ar-SA"/>
      </w:rPr>
    </w:lvl>
    <w:lvl w:ilvl="8" w:tplc="6A64D49C">
      <w:numFmt w:val="bullet"/>
      <w:lvlText w:val="•"/>
      <w:lvlJc w:val="left"/>
      <w:pPr>
        <w:ind w:left="9813" w:hanging="361"/>
      </w:pPr>
      <w:rPr>
        <w:rFonts w:hint="default"/>
        <w:lang w:val="es-ES" w:eastAsia="en-US" w:bidi="ar-SA"/>
      </w:rPr>
    </w:lvl>
  </w:abstractNum>
  <w:abstractNum w:abstractNumId="228" w15:restartNumberingAfterBreak="0">
    <w:nsid w:val="41E81087"/>
    <w:multiLevelType w:val="hybridMultilevel"/>
    <w:tmpl w:val="9F2E1570"/>
    <w:lvl w:ilvl="0" w:tplc="CED44B5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3A08E06">
      <w:numFmt w:val="bullet"/>
      <w:lvlText w:val="•"/>
      <w:lvlJc w:val="left"/>
      <w:pPr>
        <w:ind w:left="2486" w:hanging="361"/>
      </w:pPr>
      <w:rPr>
        <w:rFonts w:hint="default"/>
        <w:lang w:val="es-ES" w:eastAsia="en-US" w:bidi="ar-SA"/>
      </w:rPr>
    </w:lvl>
    <w:lvl w:ilvl="2" w:tplc="E9027764">
      <w:numFmt w:val="bullet"/>
      <w:lvlText w:val="•"/>
      <w:lvlJc w:val="left"/>
      <w:pPr>
        <w:ind w:left="3533" w:hanging="361"/>
      </w:pPr>
      <w:rPr>
        <w:rFonts w:hint="default"/>
        <w:lang w:val="es-ES" w:eastAsia="en-US" w:bidi="ar-SA"/>
      </w:rPr>
    </w:lvl>
    <w:lvl w:ilvl="3" w:tplc="BF2EDCC4">
      <w:numFmt w:val="bullet"/>
      <w:lvlText w:val="•"/>
      <w:lvlJc w:val="left"/>
      <w:pPr>
        <w:ind w:left="4579" w:hanging="361"/>
      </w:pPr>
      <w:rPr>
        <w:rFonts w:hint="default"/>
        <w:lang w:val="es-ES" w:eastAsia="en-US" w:bidi="ar-SA"/>
      </w:rPr>
    </w:lvl>
    <w:lvl w:ilvl="4" w:tplc="DA6E2FB0">
      <w:numFmt w:val="bullet"/>
      <w:lvlText w:val="•"/>
      <w:lvlJc w:val="left"/>
      <w:pPr>
        <w:ind w:left="5626" w:hanging="361"/>
      </w:pPr>
      <w:rPr>
        <w:rFonts w:hint="default"/>
        <w:lang w:val="es-ES" w:eastAsia="en-US" w:bidi="ar-SA"/>
      </w:rPr>
    </w:lvl>
    <w:lvl w:ilvl="5" w:tplc="F650DD1E">
      <w:numFmt w:val="bullet"/>
      <w:lvlText w:val="•"/>
      <w:lvlJc w:val="left"/>
      <w:pPr>
        <w:ind w:left="6673" w:hanging="361"/>
      </w:pPr>
      <w:rPr>
        <w:rFonts w:hint="default"/>
        <w:lang w:val="es-ES" w:eastAsia="en-US" w:bidi="ar-SA"/>
      </w:rPr>
    </w:lvl>
    <w:lvl w:ilvl="6" w:tplc="64603E2C">
      <w:numFmt w:val="bullet"/>
      <w:lvlText w:val="•"/>
      <w:lvlJc w:val="left"/>
      <w:pPr>
        <w:ind w:left="7719" w:hanging="361"/>
      </w:pPr>
      <w:rPr>
        <w:rFonts w:hint="default"/>
        <w:lang w:val="es-ES" w:eastAsia="en-US" w:bidi="ar-SA"/>
      </w:rPr>
    </w:lvl>
    <w:lvl w:ilvl="7" w:tplc="6E788796">
      <w:numFmt w:val="bullet"/>
      <w:lvlText w:val="•"/>
      <w:lvlJc w:val="left"/>
      <w:pPr>
        <w:ind w:left="8766" w:hanging="361"/>
      </w:pPr>
      <w:rPr>
        <w:rFonts w:hint="default"/>
        <w:lang w:val="es-ES" w:eastAsia="en-US" w:bidi="ar-SA"/>
      </w:rPr>
    </w:lvl>
    <w:lvl w:ilvl="8" w:tplc="0038BD28">
      <w:numFmt w:val="bullet"/>
      <w:lvlText w:val="•"/>
      <w:lvlJc w:val="left"/>
      <w:pPr>
        <w:ind w:left="9813" w:hanging="361"/>
      </w:pPr>
      <w:rPr>
        <w:rFonts w:hint="default"/>
        <w:lang w:val="es-ES" w:eastAsia="en-US" w:bidi="ar-SA"/>
      </w:rPr>
    </w:lvl>
  </w:abstractNum>
  <w:abstractNum w:abstractNumId="229" w15:restartNumberingAfterBreak="0">
    <w:nsid w:val="42864FEB"/>
    <w:multiLevelType w:val="hybridMultilevel"/>
    <w:tmpl w:val="8264AD20"/>
    <w:lvl w:ilvl="0" w:tplc="1C1A54F8">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221CF8BE">
      <w:numFmt w:val="bullet"/>
      <w:lvlText w:val="•"/>
      <w:lvlJc w:val="left"/>
      <w:pPr>
        <w:ind w:left="2486" w:hanging="361"/>
      </w:pPr>
      <w:rPr>
        <w:rFonts w:hint="default"/>
        <w:lang w:val="es-ES" w:eastAsia="en-US" w:bidi="ar-SA"/>
      </w:rPr>
    </w:lvl>
    <w:lvl w:ilvl="2" w:tplc="26FE2CB0">
      <w:numFmt w:val="bullet"/>
      <w:lvlText w:val="•"/>
      <w:lvlJc w:val="left"/>
      <w:pPr>
        <w:ind w:left="3533" w:hanging="361"/>
      </w:pPr>
      <w:rPr>
        <w:rFonts w:hint="default"/>
        <w:lang w:val="es-ES" w:eastAsia="en-US" w:bidi="ar-SA"/>
      </w:rPr>
    </w:lvl>
    <w:lvl w:ilvl="3" w:tplc="B89E2A8C">
      <w:numFmt w:val="bullet"/>
      <w:lvlText w:val="•"/>
      <w:lvlJc w:val="left"/>
      <w:pPr>
        <w:ind w:left="4579" w:hanging="361"/>
      </w:pPr>
      <w:rPr>
        <w:rFonts w:hint="default"/>
        <w:lang w:val="es-ES" w:eastAsia="en-US" w:bidi="ar-SA"/>
      </w:rPr>
    </w:lvl>
    <w:lvl w:ilvl="4" w:tplc="AE6839BE">
      <w:numFmt w:val="bullet"/>
      <w:lvlText w:val="•"/>
      <w:lvlJc w:val="left"/>
      <w:pPr>
        <w:ind w:left="5626" w:hanging="361"/>
      </w:pPr>
      <w:rPr>
        <w:rFonts w:hint="default"/>
        <w:lang w:val="es-ES" w:eastAsia="en-US" w:bidi="ar-SA"/>
      </w:rPr>
    </w:lvl>
    <w:lvl w:ilvl="5" w:tplc="94AC1922">
      <w:numFmt w:val="bullet"/>
      <w:lvlText w:val="•"/>
      <w:lvlJc w:val="left"/>
      <w:pPr>
        <w:ind w:left="6673" w:hanging="361"/>
      </w:pPr>
      <w:rPr>
        <w:rFonts w:hint="default"/>
        <w:lang w:val="es-ES" w:eastAsia="en-US" w:bidi="ar-SA"/>
      </w:rPr>
    </w:lvl>
    <w:lvl w:ilvl="6" w:tplc="82FC6B14">
      <w:numFmt w:val="bullet"/>
      <w:lvlText w:val="•"/>
      <w:lvlJc w:val="left"/>
      <w:pPr>
        <w:ind w:left="7719" w:hanging="361"/>
      </w:pPr>
      <w:rPr>
        <w:rFonts w:hint="default"/>
        <w:lang w:val="es-ES" w:eastAsia="en-US" w:bidi="ar-SA"/>
      </w:rPr>
    </w:lvl>
    <w:lvl w:ilvl="7" w:tplc="6A941E62">
      <w:numFmt w:val="bullet"/>
      <w:lvlText w:val="•"/>
      <w:lvlJc w:val="left"/>
      <w:pPr>
        <w:ind w:left="8766" w:hanging="361"/>
      </w:pPr>
      <w:rPr>
        <w:rFonts w:hint="default"/>
        <w:lang w:val="es-ES" w:eastAsia="en-US" w:bidi="ar-SA"/>
      </w:rPr>
    </w:lvl>
    <w:lvl w:ilvl="8" w:tplc="FA5AF50C">
      <w:numFmt w:val="bullet"/>
      <w:lvlText w:val="•"/>
      <w:lvlJc w:val="left"/>
      <w:pPr>
        <w:ind w:left="9813" w:hanging="361"/>
      </w:pPr>
      <w:rPr>
        <w:rFonts w:hint="default"/>
        <w:lang w:val="es-ES" w:eastAsia="en-US" w:bidi="ar-SA"/>
      </w:rPr>
    </w:lvl>
  </w:abstractNum>
  <w:abstractNum w:abstractNumId="230" w15:restartNumberingAfterBreak="0">
    <w:nsid w:val="42DC3571"/>
    <w:multiLevelType w:val="hybridMultilevel"/>
    <w:tmpl w:val="C22A69A0"/>
    <w:lvl w:ilvl="0" w:tplc="B1CC4B7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C7EC89C">
      <w:numFmt w:val="bullet"/>
      <w:lvlText w:val="•"/>
      <w:lvlJc w:val="left"/>
      <w:pPr>
        <w:ind w:left="2486" w:hanging="361"/>
      </w:pPr>
      <w:rPr>
        <w:rFonts w:hint="default"/>
        <w:lang w:val="es-ES" w:eastAsia="en-US" w:bidi="ar-SA"/>
      </w:rPr>
    </w:lvl>
    <w:lvl w:ilvl="2" w:tplc="7E2274C8">
      <w:numFmt w:val="bullet"/>
      <w:lvlText w:val="•"/>
      <w:lvlJc w:val="left"/>
      <w:pPr>
        <w:ind w:left="3533" w:hanging="361"/>
      </w:pPr>
      <w:rPr>
        <w:rFonts w:hint="default"/>
        <w:lang w:val="es-ES" w:eastAsia="en-US" w:bidi="ar-SA"/>
      </w:rPr>
    </w:lvl>
    <w:lvl w:ilvl="3" w:tplc="A8F8CA18">
      <w:numFmt w:val="bullet"/>
      <w:lvlText w:val="•"/>
      <w:lvlJc w:val="left"/>
      <w:pPr>
        <w:ind w:left="4579" w:hanging="361"/>
      </w:pPr>
      <w:rPr>
        <w:rFonts w:hint="default"/>
        <w:lang w:val="es-ES" w:eastAsia="en-US" w:bidi="ar-SA"/>
      </w:rPr>
    </w:lvl>
    <w:lvl w:ilvl="4" w:tplc="94B8C9CC">
      <w:numFmt w:val="bullet"/>
      <w:lvlText w:val="•"/>
      <w:lvlJc w:val="left"/>
      <w:pPr>
        <w:ind w:left="5626" w:hanging="361"/>
      </w:pPr>
      <w:rPr>
        <w:rFonts w:hint="default"/>
        <w:lang w:val="es-ES" w:eastAsia="en-US" w:bidi="ar-SA"/>
      </w:rPr>
    </w:lvl>
    <w:lvl w:ilvl="5" w:tplc="1576C606">
      <w:numFmt w:val="bullet"/>
      <w:lvlText w:val="•"/>
      <w:lvlJc w:val="left"/>
      <w:pPr>
        <w:ind w:left="6673" w:hanging="361"/>
      </w:pPr>
      <w:rPr>
        <w:rFonts w:hint="default"/>
        <w:lang w:val="es-ES" w:eastAsia="en-US" w:bidi="ar-SA"/>
      </w:rPr>
    </w:lvl>
    <w:lvl w:ilvl="6" w:tplc="50A4240C">
      <w:numFmt w:val="bullet"/>
      <w:lvlText w:val="•"/>
      <w:lvlJc w:val="left"/>
      <w:pPr>
        <w:ind w:left="7719" w:hanging="361"/>
      </w:pPr>
      <w:rPr>
        <w:rFonts w:hint="default"/>
        <w:lang w:val="es-ES" w:eastAsia="en-US" w:bidi="ar-SA"/>
      </w:rPr>
    </w:lvl>
    <w:lvl w:ilvl="7" w:tplc="6CD820C0">
      <w:numFmt w:val="bullet"/>
      <w:lvlText w:val="•"/>
      <w:lvlJc w:val="left"/>
      <w:pPr>
        <w:ind w:left="8766" w:hanging="361"/>
      </w:pPr>
      <w:rPr>
        <w:rFonts w:hint="default"/>
        <w:lang w:val="es-ES" w:eastAsia="en-US" w:bidi="ar-SA"/>
      </w:rPr>
    </w:lvl>
    <w:lvl w:ilvl="8" w:tplc="D3C4A31A">
      <w:numFmt w:val="bullet"/>
      <w:lvlText w:val="•"/>
      <w:lvlJc w:val="left"/>
      <w:pPr>
        <w:ind w:left="9813" w:hanging="361"/>
      </w:pPr>
      <w:rPr>
        <w:rFonts w:hint="default"/>
        <w:lang w:val="es-ES" w:eastAsia="en-US" w:bidi="ar-SA"/>
      </w:rPr>
    </w:lvl>
  </w:abstractNum>
  <w:abstractNum w:abstractNumId="231" w15:restartNumberingAfterBreak="0">
    <w:nsid w:val="431C5D1F"/>
    <w:multiLevelType w:val="hybridMultilevel"/>
    <w:tmpl w:val="95848DF2"/>
    <w:lvl w:ilvl="0" w:tplc="295E5B4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0E6DDEE">
      <w:numFmt w:val="bullet"/>
      <w:lvlText w:val="•"/>
      <w:lvlJc w:val="left"/>
      <w:pPr>
        <w:ind w:left="2486" w:hanging="361"/>
      </w:pPr>
      <w:rPr>
        <w:rFonts w:hint="default"/>
        <w:lang w:val="es-ES" w:eastAsia="en-US" w:bidi="ar-SA"/>
      </w:rPr>
    </w:lvl>
    <w:lvl w:ilvl="2" w:tplc="956AA998">
      <w:numFmt w:val="bullet"/>
      <w:lvlText w:val="•"/>
      <w:lvlJc w:val="left"/>
      <w:pPr>
        <w:ind w:left="3533" w:hanging="361"/>
      </w:pPr>
      <w:rPr>
        <w:rFonts w:hint="default"/>
        <w:lang w:val="es-ES" w:eastAsia="en-US" w:bidi="ar-SA"/>
      </w:rPr>
    </w:lvl>
    <w:lvl w:ilvl="3" w:tplc="9A36AE14">
      <w:numFmt w:val="bullet"/>
      <w:lvlText w:val="•"/>
      <w:lvlJc w:val="left"/>
      <w:pPr>
        <w:ind w:left="4579" w:hanging="361"/>
      </w:pPr>
      <w:rPr>
        <w:rFonts w:hint="default"/>
        <w:lang w:val="es-ES" w:eastAsia="en-US" w:bidi="ar-SA"/>
      </w:rPr>
    </w:lvl>
    <w:lvl w:ilvl="4" w:tplc="DD44F422">
      <w:numFmt w:val="bullet"/>
      <w:lvlText w:val="•"/>
      <w:lvlJc w:val="left"/>
      <w:pPr>
        <w:ind w:left="5626" w:hanging="361"/>
      </w:pPr>
      <w:rPr>
        <w:rFonts w:hint="default"/>
        <w:lang w:val="es-ES" w:eastAsia="en-US" w:bidi="ar-SA"/>
      </w:rPr>
    </w:lvl>
    <w:lvl w:ilvl="5" w:tplc="722EDFB2">
      <w:numFmt w:val="bullet"/>
      <w:lvlText w:val="•"/>
      <w:lvlJc w:val="left"/>
      <w:pPr>
        <w:ind w:left="6673" w:hanging="361"/>
      </w:pPr>
      <w:rPr>
        <w:rFonts w:hint="default"/>
        <w:lang w:val="es-ES" w:eastAsia="en-US" w:bidi="ar-SA"/>
      </w:rPr>
    </w:lvl>
    <w:lvl w:ilvl="6" w:tplc="6DA4B370">
      <w:numFmt w:val="bullet"/>
      <w:lvlText w:val="•"/>
      <w:lvlJc w:val="left"/>
      <w:pPr>
        <w:ind w:left="7719" w:hanging="361"/>
      </w:pPr>
      <w:rPr>
        <w:rFonts w:hint="default"/>
        <w:lang w:val="es-ES" w:eastAsia="en-US" w:bidi="ar-SA"/>
      </w:rPr>
    </w:lvl>
    <w:lvl w:ilvl="7" w:tplc="4BB01C24">
      <w:numFmt w:val="bullet"/>
      <w:lvlText w:val="•"/>
      <w:lvlJc w:val="left"/>
      <w:pPr>
        <w:ind w:left="8766" w:hanging="361"/>
      </w:pPr>
      <w:rPr>
        <w:rFonts w:hint="default"/>
        <w:lang w:val="es-ES" w:eastAsia="en-US" w:bidi="ar-SA"/>
      </w:rPr>
    </w:lvl>
    <w:lvl w:ilvl="8" w:tplc="F9ACE054">
      <w:numFmt w:val="bullet"/>
      <w:lvlText w:val="•"/>
      <w:lvlJc w:val="left"/>
      <w:pPr>
        <w:ind w:left="9813" w:hanging="361"/>
      </w:pPr>
      <w:rPr>
        <w:rFonts w:hint="default"/>
        <w:lang w:val="es-ES" w:eastAsia="en-US" w:bidi="ar-SA"/>
      </w:rPr>
    </w:lvl>
  </w:abstractNum>
  <w:abstractNum w:abstractNumId="232" w15:restartNumberingAfterBreak="0">
    <w:nsid w:val="432E0882"/>
    <w:multiLevelType w:val="hybridMultilevel"/>
    <w:tmpl w:val="3BD604A0"/>
    <w:lvl w:ilvl="0" w:tplc="E1AC20D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B022F2C">
      <w:numFmt w:val="bullet"/>
      <w:lvlText w:val="•"/>
      <w:lvlJc w:val="left"/>
      <w:pPr>
        <w:ind w:left="2486" w:hanging="361"/>
      </w:pPr>
      <w:rPr>
        <w:rFonts w:hint="default"/>
        <w:lang w:val="es-ES" w:eastAsia="en-US" w:bidi="ar-SA"/>
      </w:rPr>
    </w:lvl>
    <w:lvl w:ilvl="2" w:tplc="2EBA21D2">
      <w:numFmt w:val="bullet"/>
      <w:lvlText w:val="•"/>
      <w:lvlJc w:val="left"/>
      <w:pPr>
        <w:ind w:left="3533" w:hanging="361"/>
      </w:pPr>
      <w:rPr>
        <w:rFonts w:hint="default"/>
        <w:lang w:val="es-ES" w:eastAsia="en-US" w:bidi="ar-SA"/>
      </w:rPr>
    </w:lvl>
    <w:lvl w:ilvl="3" w:tplc="E3A6FA7C">
      <w:numFmt w:val="bullet"/>
      <w:lvlText w:val="•"/>
      <w:lvlJc w:val="left"/>
      <w:pPr>
        <w:ind w:left="4579" w:hanging="361"/>
      </w:pPr>
      <w:rPr>
        <w:rFonts w:hint="default"/>
        <w:lang w:val="es-ES" w:eastAsia="en-US" w:bidi="ar-SA"/>
      </w:rPr>
    </w:lvl>
    <w:lvl w:ilvl="4" w:tplc="EB248AEA">
      <w:numFmt w:val="bullet"/>
      <w:lvlText w:val="•"/>
      <w:lvlJc w:val="left"/>
      <w:pPr>
        <w:ind w:left="5626" w:hanging="361"/>
      </w:pPr>
      <w:rPr>
        <w:rFonts w:hint="default"/>
        <w:lang w:val="es-ES" w:eastAsia="en-US" w:bidi="ar-SA"/>
      </w:rPr>
    </w:lvl>
    <w:lvl w:ilvl="5" w:tplc="C8B0BE70">
      <w:numFmt w:val="bullet"/>
      <w:lvlText w:val="•"/>
      <w:lvlJc w:val="left"/>
      <w:pPr>
        <w:ind w:left="6673" w:hanging="361"/>
      </w:pPr>
      <w:rPr>
        <w:rFonts w:hint="default"/>
        <w:lang w:val="es-ES" w:eastAsia="en-US" w:bidi="ar-SA"/>
      </w:rPr>
    </w:lvl>
    <w:lvl w:ilvl="6" w:tplc="7004AD04">
      <w:numFmt w:val="bullet"/>
      <w:lvlText w:val="•"/>
      <w:lvlJc w:val="left"/>
      <w:pPr>
        <w:ind w:left="7719" w:hanging="361"/>
      </w:pPr>
      <w:rPr>
        <w:rFonts w:hint="default"/>
        <w:lang w:val="es-ES" w:eastAsia="en-US" w:bidi="ar-SA"/>
      </w:rPr>
    </w:lvl>
    <w:lvl w:ilvl="7" w:tplc="1FCE6A3C">
      <w:numFmt w:val="bullet"/>
      <w:lvlText w:val="•"/>
      <w:lvlJc w:val="left"/>
      <w:pPr>
        <w:ind w:left="8766" w:hanging="361"/>
      </w:pPr>
      <w:rPr>
        <w:rFonts w:hint="default"/>
        <w:lang w:val="es-ES" w:eastAsia="en-US" w:bidi="ar-SA"/>
      </w:rPr>
    </w:lvl>
    <w:lvl w:ilvl="8" w:tplc="E49816DA">
      <w:numFmt w:val="bullet"/>
      <w:lvlText w:val="•"/>
      <w:lvlJc w:val="left"/>
      <w:pPr>
        <w:ind w:left="9813" w:hanging="361"/>
      </w:pPr>
      <w:rPr>
        <w:rFonts w:hint="default"/>
        <w:lang w:val="es-ES" w:eastAsia="en-US" w:bidi="ar-SA"/>
      </w:rPr>
    </w:lvl>
  </w:abstractNum>
  <w:abstractNum w:abstractNumId="233" w15:restartNumberingAfterBreak="0">
    <w:nsid w:val="43763FA9"/>
    <w:multiLevelType w:val="hybridMultilevel"/>
    <w:tmpl w:val="E3F6DC3C"/>
    <w:lvl w:ilvl="0" w:tplc="7304CE46">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E914208C">
      <w:start w:val="1"/>
      <w:numFmt w:val="lowerLetter"/>
      <w:lvlText w:val="%2."/>
      <w:lvlJc w:val="left"/>
      <w:pPr>
        <w:ind w:left="2160" w:hanging="360"/>
        <w:jc w:val="left"/>
      </w:pPr>
      <w:rPr>
        <w:rFonts w:ascii="Carlito" w:eastAsia="Carlito" w:hAnsi="Carlito" w:cs="Carlito" w:hint="default"/>
        <w:color w:val="363636"/>
        <w:spacing w:val="-4"/>
        <w:w w:val="100"/>
        <w:sz w:val="24"/>
        <w:szCs w:val="24"/>
        <w:lang w:val="es-ES" w:eastAsia="en-US" w:bidi="ar-SA"/>
      </w:rPr>
    </w:lvl>
    <w:lvl w:ilvl="2" w:tplc="1CA2BF92">
      <w:numFmt w:val="bullet"/>
      <w:lvlText w:val="•"/>
      <w:lvlJc w:val="left"/>
      <w:pPr>
        <w:ind w:left="3242" w:hanging="360"/>
      </w:pPr>
      <w:rPr>
        <w:rFonts w:hint="default"/>
        <w:lang w:val="es-ES" w:eastAsia="en-US" w:bidi="ar-SA"/>
      </w:rPr>
    </w:lvl>
    <w:lvl w:ilvl="3" w:tplc="F5E8573A">
      <w:numFmt w:val="bullet"/>
      <w:lvlText w:val="•"/>
      <w:lvlJc w:val="left"/>
      <w:pPr>
        <w:ind w:left="4325" w:hanging="360"/>
      </w:pPr>
      <w:rPr>
        <w:rFonts w:hint="default"/>
        <w:lang w:val="es-ES" w:eastAsia="en-US" w:bidi="ar-SA"/>
      </w:rPr>
    </w:lvl>
    <w:lvl w:ilvl="4" w:tplc="AE961B5C">
      <w:numFmt w:val="bullet"/>
      <w:lvlText w:val="•"/>
      <w:lvlJc w:val="left"/>
      <w:pPr>
        <w:ind w:left="5408" w:hanging="360"/>
      </w:pPr>
      <w:rPr>
        <w:rFonts w:hint="default"/>
        <w:lang w:val="es-ES" w:eastAsia="en-US" w:bidi="ar-SA"/>
      </w:rPr>
    </w:lvl>
    <w:lvl w:ilvl="5" w:tplc="D9729CC6">
      <w:numFmt w:val="bullet"/>
      <w:lvlText w:val="•"/>
      <w:lvlJc w:val="left"/>
      <w:pPr>
        <w:ind w:left="6491" w:hanging="360"/>
      </w:pPr>
      <w:rPr>
        <w:rFonts w:hint="default"/>
        <w:lang w:val="es-ES" w:eastAsia="en-US" w:bidi="ar-SA"/>
      </w:rPr>
    </w:lvl>
    <w:lvl w:ilvl="6" w:tplc="BE10EAEE">
      <w:numFmt w:val="bullet"/>
      <w:lvlText w:val="•"/>
      <w:lvlJc w:val="left"/>
      <w:pPr>
        <w:ind w:left="7574" w:hanging="360"/>
      </w:pPr>
      <w:rPr>
        <w:rFonts w:hint="default"/>
        <w:lang w:val="es-ES" w:eastAsia="en-US" w:bidi="ar-SA"/>
      </w:rPr>
    </w:lvl>
    <w:lvl w:ilvl="7" w:tplc="33327678">
      <w:numFmt w:val="bullet"/>
      <w:lvlText w:val="•"/>
      <w:lvlJc w:val="left"/>
      <w:pPr>
        <w:ind w:left="8657" w:hanging="360"/>
      </w:pPr>
      <w:rPr>
        <w:rFonts w:hint="default"/>
        <w:lang w:val="es-ES" w:eastAsia="en-US" w:bidi="ar-SA"/>
      </w:rPr>
    </w:lvl>
    <w:lvl w:ilvl="8" w:tplc="38A2161E">
      <w:numFmt w:val="bullet"/>
      <w:lvlText w:val="•"/>
      <w:lvlJc w:val="left"/>
      <w:pPr>
        <w:ind w:left="9740" w:hanging="360"/>
      </w:pPr>
      <w:rPr>
        <w:rFonts w:hint="default"/>
        <w:lang w:val="es-ES" w:eastAsia="en-US" w:bidi="ar-SA"/>
      </w:rPr>
    </w:lvl>
  </w:abstractNum>
  <w:abstractNum w:abstractNumId="234" w15:restartNumberingAfterBreak="0">
    <w:nsid w:val="44301CFC"/>
    <w:multiLevelType w:val="hybridMultilevel"/>
    <w:tmpl w:val="421C7C7A"/>
    <w:lvl w:ilvl="0" w:tplc="EC54D8F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F5CA3EA">
      <w:numFmt w:val="bullet"/>
      <w:lvlText w:val="•"/>
      <w:lvlJc w:val="left"/>
      <w:pPr>
        <w:ind w:left="2486" w:hanging="361"/>
      </w:pPr>
      <w:rPr>
        <w:rFonts w:hint="default"/>
        <w:lang w:val="es-ES" w:eastAsia="en-US" w:bidi="ar-SA"/>
      </w:rPr>
    </w:lvl>
    <w:lvl w:ilvl="2" w:tplc="D760F620">
      <w:numFmt w:val="bullet"/>
      <w:lvlText w:val="•"/>
      <w:lvlJc w:val="left"/>
      <w:pPr>
        <w:ind w:left="3533" w:hanging="361"/>
      </w:pPr>
      <w:rPr>
        <w:rFonts w:hint="default"/>
        <w:lang w:val="es-ES" w:eastAsia="en-US" w:bidi="ar-SA"/>
      </w:rPr>
    </w:lvl>
    <w:lvl w:ilvl="3" w:tplc="D4E29C8E">
      <w:numFmt w:val="bullet"/>
      <w:lvlText w:val="•"/>
      <w:lvlJc w:val="left"/>
      <w:pPr>
        <w:ind w:left="4579" w:hanging="361"/>
      </w:pPr>
      <w:rPr>
        <w:rFonts w:hint="default"/>
        <w:lang w:val="es-ES" w:eastAsia="en-US" w:bidi="ar-SA"/>
      </w:rPr>
    </w:lvl>
    <w:lvl w:ilvl="4" w:tplc="6BAACB9C">
      <w:numFmt w:val="bullet"/>
      <w:lvlText w:val="•"/>
      <w:lvlJc w:val="left"/>
      <w:pPr>
        <w:ind w:left="5626" w:hanging="361"/>
      </w:pPr>
      <w:rPr>
        <w:rFonts w:hint="default"/>
        <w:lang w:val="es-ES" w:eastAsia="en-US" w:bidi="ar-SA"/>
      </w:rPr>
    </w:lvl>
    <w:lvl w:ilvl="5" w:tplc="CFCE96CE">
      <w:numFmt w:val="bullet"/>
      <w:lvlText w:val="•"/>
      <w:lvlJc w:val="left"/>
      <w:pPr>
        <w:ind w:left="6673" w:hanging="361"/>
      </w:pPr>
      <w:rPr>
        <w:rFonts w:hint="default"/>
        <w:lang w:val="es-ES" w:eastAsia="en-US" w:bidi="ar-SA"/>
      </w:rPr>
    </w:lvl>
    <w:lvl w:ilvl="6" w:tplc="D944A3FC">
      <w:numFmt w:val="bullet"/>
      <w:lvlText w:val="•"/>
      <w:lvlJc w:val="left"/>
      <w:pPr>
        <w:ind w:left="7719" w:hanging="361"/>
      </w:pPr>
      <w:rPr>
        <w:rFonts w:hint="default"/>
        <w:lang w:val="es-ES" w:eastAsia="en-US" w:bidi="ar-SA"/>
      </w:rPr>
    </w:lvl>
    <w:lvl w:ilvl="7" w:tplc="68FC1D92">
      <w:numFmt w:val="bullet"/>
      <w:lvlText w:val="•"/>
      <w:lvlJc w:val="left"/>
      <w:pPr>
        <w:ind w:left="8766" w:hanging="361"/>
      </w:pPr>
      <w:rPr>
        <w:rFonts w:hint="default"/>
        <w:lang w:val="es-ES" w:eastAsia="en-US" w:bidi="ar-SA"/>
      </w:rPr>
    </w:lvl>
    <w:lvl w:ilvl="8" w:tplc="E4A05B66">
      <w:numFmt w:val="bullet"/>
      <w:lvlText w:val="•"/>
      <w:lvlJc w:val="left"/>
      <w:pPr>
        <w:ind w:left="9813" w:hanging="361"/>
      </w:pPr>
      <w:rPr>
        <w:rFonts w:hint="default"/>
        <w:lang w:val="es-ES" w:eastAsia="en-US" w:bidi="ar-SA"/>
      </w:rPr>
    </w:lvl>
  </w:abstractNum>
  <w:abstractNum w:abstractNumId="235" w15:restartNumberingAfterBreak="0">
    <w:nsid w:val="444E1A9A"/>
    <w:multiLevelType w:val="hybridMultilevel"/>
    <w:tmpl w:val="710EAC54"/>
    <w:lvl w:ilvl="0" w:tplc="BEB23162">
      <w:numFmt w:val="bullet"/>
      <w:lvlText w:val=""/>
      <w:lvlJc w:val="left"/>
      <w:pPr>
        <w:ind w:left="1440" w:hanging="361"/>
      </w:pPr>
      <w:rPr>
        <w:rFonts w:hint="default"/>
        <w:w w:val="100"/>
        <w:lang w:val="es-ES" w:eastAsia="en-US" w:bidi="ar-SA"/>
      </w:rPr>
    </w:lvl>
    <w:lvl w:ilvl="1" w:tplc="0BC60610">
      <w:numFmt w:val="bullet"/>
      <w:lvlText w:val="•"/>
      <w:lvlJc w:val="left"/>
      <w:pPr>
        <w:ind w:left="2486" w:hanging="361"/>
      </w:pPr>
      <w:rPr>
        <w:rFonts w:hint="default"/>
        <w:lang w:val="es-ES" w:eastAsia="en-US" w:bidi="ar-SA"/>
      </w:rPr>
    </w:lvl>
    <w:lvl w:ilvl="2" w:tplc="E3642204">
      <w:numFmt w:val="bullet"/>
      <w:lvlText w:val="•"/>
      <w:lvlJc w:val="left"/>
      <w:pPr>
        <w:ind w:left="3533" w:hanging="361"/>
      </w:pPr>
      <w:rPr>
        <w:rFonts w:hint="default"/>
        <w:lang w:val="es-ES" w:eastAsia="en-US" w:bidi="ar-SA"/>
      </w:rPr>
    </w:lvl>
    <w:lvl w:ilvl="3" w:tplc="67442468">
      <w:numFmt w:val="bullet"/>
      <w:lvlText w:val="•"/>
      <w:lvlJc w:val="left"/>
      <w:pPr>
        <w:ind w:left="4579" w:hanging="361"/>
      </w:pPr>
      <w:rPr>
        <w:rFonts w:hint="default"/>
        <w:lang w:val="es-ES" w:eastAsia="en-US" w:bidi="ar-SA"/>
      </w:rPr>
    </w:lvl>
    <w:lvl w:ilvl="4" w:tplc="2272CF16">
      <w:numFmt w:val="bullet"/>
      <w:lvlText w:val="•"/>
      <w:lvlJc w:val="left"/>
      <w:pPr>
        <w:ind w:left="5626" w:hanging="361"/>
      </w:pPr>
      <w:rPr>
        <w:rFonts w:hint="default"/>
        <w:lang w:val="es-ES" w:eastAsia="en-US" w:bidi="ar-SA"/>
      </w:rPr>
    </w:lvl>
    <w:lvl w:ilvl="5" w:tplc="3752B748">
      <w:numFmt w:val="bullet"/>
      <w:lvlText w:val="•"/>
      <w:lvlJc w:val="left"/>
      <w:pPr>
        <w:ind w:left="6673" w:hanging="361"/>
      </w:pPr>
      <w:rPr>
        <w:rFonts w:hint="default"/>
        <w:lang w:val="es-ES" w:eastAsia="en-US" w:bidi="ar-SA"/>
      </w:rPr>
    </w:lvl>
    <w:lvl w:ilvl="6" w:tplc="BF687C70">
      <w:numFmt w:val="bullet"/>
      <w:lvlText w:val="•"/>
      <w:lvlJc w:val="left"/>
      <w:pPr>
        <w:ind w:left="7719" w:hanging="361"/>
      </w:pPr>
      <w:rPr>
        <w:rFonts w:hint="default"/>
        <w:lang w:val="es-ES" w:eastAsia="en-US" w:bidi="ar-SA"/>
      </w:rPr>
    </w:lvl>
    <w:lvl w:ilvl="7" w:tplc="585AD406">
      <w:numFmt w:val="bullet"/>
      <w:lvlText w:val="•"/>
      <w:lvlJc w:val="left"/>
      <w:pPr>
        <w:ind w:left="8766" w:hanging="361"/>
      </w:pPr>
      <w:rPr>
        <w:rFonts w:hint="default"/>
        <w:lang w:val="es-ES" w:eastAsia="en-US" w:bidi="ar-SA"/>
      </w:rPr>
    </w:lvl>
    <w:lvl w:ilvl="8" w:tplc="A6D48CEA">
      <w:numFmt w:val="bullet"/>
      <w:lvlText w:val="•"/>
      <w:lvlJc w:val="left"/>
      <w:pPr>
        <w:ind w:left="9813" w:hanging="361"/>
      </w:pPr>
      <w:rPr>
        <w:rFonts w:hint="default"/>
        <w:lang w:val="es-ES" w:eastAsia="en-US" w:bidi="ar-SA"/>
      </w:rPr>
    </w:lvl>
  </w:abstractNum>
  <w:abstractNum w:abstractNumId="236" w15:restartNumberingAfterBreak="0">
    <w:nsid w:val="44A946C4"/>
    <w:multiLevelType w:val="hybridMultilevel"/>
    <w:tmpl w:val="455C4E42"/>
    <w:lvl w:ilvl="0" w:tplc="AA8A0E6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A0CACD6">
      <w:numFmt w:val="bullet"/>
      <w:lvlText w:val="•"/>
      <w:lvlJc w:val="left"/>
      <w:pPr>
        <w:ind w:left="2486" w:hanging="361"/>
      </w:pPr>
      <w:rPr>
        <w:rFonts w:hint="default"/>
        <w:lang w:val="es-ES" w:eastAsia="en-US" w:bidi="ar-SA"/>
      </w:rPr>
    </w:lvl>
    <w:lvl w:ilvl="2" w:tplc="3CF03706">
      <w:numFmt w:val="bullet"/>
      <w:lvlText w:val="•"/>
      <w:lvlJc w:val="left"/>
      <w:pPr>
        <w:ind w:left="3533" w:hanging="361"/>
      </w:pPr>
      <w:rPr>
        <w:rFonts w:hint="default"/>
        <w:lang w:val="es-ES" w:eastAsia="en-US" w:bidi="ar-SA"/>
      </w:rPr>
    </w:lvl>
    <w:lvl w:ilvl="3" w:tplc="54662D32">
      <w:numFmt w:val="bullet"/>
      <w:lvlText w:val="•"/>
      <w:lvlJc w:val="left"/>
      <w:pPr>
        <w:ind w:left="4579" w:hanging="361"/>
      </w:pPr>
      <w:rPr>
        <w:rFonts w:hint="default"/>
        <w:lang w:val="es-ES" w:eastAsia="en-US" w:bidi="ar-SA"/>
      </w:rPr>
    </w:lvl>
    <w:lvl w:ilvl="4" w:tplc="303AAD22">
      <w:numFmt w:val="bullet"/>
      <w:lvlText w:val="•"/>
      <w:lvlJc w:val="left"/>
      <w:pPr>
        <w:ind w:left="5626" w:hanging="361"/>
      </w:pPr>
      <w:rPr>
        <w:rFonts w:hint="default"/>
        <w:lang w:val="es-ES" w:eastAsia="en-US" w:bidi="ar-SA"/>
      </w:rPr>
    </w:lvl>
    <w:lvl w:ilvl="5" w:tplc="68AAA94A">
      <w:numFmt w:val="bullet"/>
      <w:lvlText w:val="•"/>
      <w:lvlJc w:val="left"/>
      <w:pPr>
        <w:ind w:left="6673" w:hanging="361"/>
      </w:pPr>
      <w:rPr>
        <w:rFonts w:hint="default"/>
        <w:lang w:val="es-ES" w:eastAsia="en-US" w:bidi="ar-SA"/>
      </w:rPr>
    </w:lvl>
    <w:lvl w:ilvl="6" w:tplc="1AEE6618">
      <w:numFmt w:val="bullet"/>
      <w:lvlText w:val="•"/>
      <w:lvlJc w:val="left"/>
      <w:pPr>
        <w:ind w:left="7719" w:hanging="361"/>
      </w:pPr>
      <w:rPr>
        <w:rFonts w:hint="default"/>
        <w:lang w:val="es-ES" w:eastAsia="en-US" w:bidi="ar-SA"/>
      </w:rPr>
    </w:lvl>
    <w:lvl w:ilvl="7" w:tplc="469054DC">
      <w:numFmt w:val="bullet"/>
      <w:lvlText w:val="•"/>
      <w:lvlJc w:val="left"/>
      <w:pPr>
        <w:ind w:left="8766" w:hanging="361"/>
      </w:pPr>
      <w:rPr>
        <w:rFonts w:hint="default"/>
        <w:lang w:val="es-ES" w:eastAsia="en-US" w:bidi="ar-SA"/>
      </w:rPr>
    </w:lvl>
    <w:lvl w:ilvl="8" w:tplc="F53EFE6A">
      <w:numFmt w:val="bullet"/>
      <w:lvlText w:val="•"/>
      <w:lvlJc w:val="left"/>
      <w:pPr>
        <w:ind w:left="9813" w:hanging="361"/>
      </w:pPr>
      <w:rPr>
        <w:rFonts w:hint="default"/>
        <w:lang w:val="es-ES" w:eastAsia="en-US" w:bidi="ar-SA"/>
      </w:rPr>
    </w:lvl>
  </w:abstractNum>
  <w:abstractNum w:abstractNumId="237" w15:restartNumberingAfterBreak="0">
    <w:nsid w:val="450C230B"/>
    <w:multiLevelType w:val="hybridMultilevel"/>
    <w:tmpl w:val="0B46D800"/>
    <w:lvl w:ilvl="0" w:tplc="2D3CBD2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FA4C24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D1B6C298">
      <w:numFmt w:val="bullet"/>
      <w:lvlText w:val="•"/>
      <w:lvlJc w:val="left"/>
      <w:pPr>
        <w:ind w:left="3242" w:hanging="360"/>
      </w:pPr>
      <w:rPr>
        <w:rFonts w:hint="default"/>
        <w:lang w:val="es-ES" w:eastAsia="en-US" w:bidi="ar-SA"/>
      </w:rPr>
    </w:lvl>
    <w:lvl w:ilvl="3" w:tplc="EF0A1B20">
      <w:numFmt w:val="bullet"/>
      <w:lvlText w:val="•"/>
      <w:lvlJc w:val="left"/>
      <w:pPr>
        <w:ind w:left="4325" w:hanging="360"/>
      </w:pPr>
      <w:rPr>
        <w:rFonts w:hint="default"/>
        <w:lang w:val="es-ES" w:eastAsia="en-US" w:bidi="ar-SA"/>
      </w:rPr>
    </w:lvl>
    <w:lvl w:ilvl="4" w:tplc="03EE3B8E">
      <w:numFmt w:val="bullet"/>
      <w:lvlText w:val="•"/>
      <w:lvlJc w:val="left"/>
      <w:pPr>
        <w:ind w:left="5408" w:hanging="360"/>
      </w:pPr>
      <w:rPr>
        <w:rFonts w:hint="default"/>
        <w:lang w:val="es-ES" w:eastAsia="en-US" w:bidi="ar-SA"/>
      </w:rPr>
    </w:lvl>
    <w:lvl w:ilvl="5" w:tplc="3280A7EC">
      <w:numFmt w:val="bullet"/>
      <w:lvlText w:val="•"/>
      <w:lvlJc w:val="left"/>
      <w:pPr>
        <w:ind w:left="6491" w:hanging="360"/>
      </w:pPr>
      <w:rPr>
        <w:rFonts w:hint="default"/>
        <w:lang w:val="es-ES" w:eastAsia="en-US" w:bidi="ar-SA"/>
      </w:rPr>
    </w:lvl>
    <w:lvl w:ilvl="6" w:tplc="A962ABC2">
      <w:numFmt w:val="bullet"/>
      <w:lvlText w:val="•"/>
      <w:lvlJc w:val="left"/>
      <w:pPr>
        <w:ind w:left="7574" w:hanging="360"/>
      </w:pPr>
      <w:rPr>
        <w:rFonts w:hint="default"/>
        <w:lang w:val="es-ES" w:eastAsia="en-US" w:bidi="ar-SA"/>
      </w:rPr>
    </w:lvl>
    <w:lvl w:ilvl="7" w:tplc="AEF433C6">
      <w:numFmt w:val="bullet"/>
      <w:lvlText w:val="•"/>
      <w:lvlJc w:val="left"/>
      <w:pPr>
        <w:ind w:left="8657" w:hanging="360"/>
      </w:pPr>
      <w:rPr>
        <w:rFonts w:hint="default"/>
        <w:lang w:val="es-ES" w:eastAsia="en-US" w:bidi="ar-SA"/>
      </w:rPr>
    </w:lvl>
    <w:lvl w:ilvl="8" w:tplc="BA167DD6">
      <w:numFmt w:val="bullet"/>
      <w:lvlText w:val="•"/>
      <w:lvlJc w:val="left"/>
      <w:pPr>
        <w:ind w:left="9740" w:hanging="360"/>
      </w:pPr>
      <w:rPr>
        <w:rFonts w:hint="default"/>
        <w:lang w:val="es-ES" w:eastAsia="en-US" w:bidi="ar-SA"/>
      </w:rPr>
    </w:lvl>
  </w:abstractNum>
  <w:abstractNum w:abstractNumId="238" w15:restartNumberingAfterBreak="0">
    <w:nsid w:val="457D1BF1"/>
    <w:multiLevelType w:val="hybridMultilevel"/>
    <w:tmpl w:val="5D14370E"/>
    <w:lvl w:ilvl="0" w:tplc="664A83EC">
      <w:numFmt w:val="bullet"/>
      <w:lvlText w:val=""/>
      <w:lvlJc w:val="left"/>
      <w:pPr>
        <w:ind w:left="920" w:hanging="361"/>
      </w:pPr>
      <w:rPr>
        <w:rFonts w:ascii="Symbol" w:eastAsia="Symbol" w:hAnsi="Symbol" w:cs="Symbol" w:hint="default"/>
        <w:color w:val="363636"/>
        <w:w w:val="99"/>
        <w:sz w:val="20"/>
        <w:szCs w:val="20"/>
        <w:lang w:val="es-ES" w:eastAsia="en-US" w:bidi="ar-SA"/>
      </w:rPr>
    </w:lvl>
    <w:lvl w:ilvl="1" w:tplc="67302BE4">
      <w:numFmt w:val="bullet"/>
      <w:lvlText w:val="•"/>
      <w:lvlJc w:val="left"/>
      <w:pPr>
        <w:ind w:left="1841" w:hanging="361"/>
      </w:pPr>
      <w:rPr>
        <w:rFonts w:hint="default"/>
        <w:lang w:val="es-ES" w:eastAsia="en-US" w:bidi="ar-SA"/>
      </w:rPr>
    </w:lvl>
    <w:lvl w:ilvl="2" w:tplc="2948000C">
      <w:numFmt w:val="bullet"/>
      <w:lvlText w:val="•"/>
      <w:lvlJc w:val="left"/>
      <w:pPr>
        <w:ind w:left="2762" w:hanging="361"/>
      </w:pPr>
      <w:rPr>
        <w:rFonts w:hint="default"/>
        <w:lang w:val="es-ES" w:eastAsia="en-US" w:bidi="ar-SA"/>
      </w:rPr>
    </w:lvl>
    <w:lvl w:ilvl="3" w:tplc="1AC8B426">
      <w:numFmt w:val="bullet"/>
      <w:lvlText w:val="•"/>
      <w:lvlJc w:val="left"/>
      <w:pPr>
        <w:ind w:left="3684" w:hanging="361"/>
      </w:pPr>
      <w:rPr>
        <w:rFonts w:hint="default"/>
        <w:lang w:val="es-ES" w:eastAsia="en-US" w:bidi="ar-SA"/>
      </w:rPr>
    </w:lvl>
    <w:lvl w:ilvl="4" w:tplc="91308C62">
      <w:numFmt w:val="bullet"/>
      <w:lvlText w:val="•"/>
      <w:lvlJc w:val="left"/>
      <w:pPr>
        <w:ind w:left="4605" w:hanging="361"/>
      </w:pPr>
      <w:rPr>
        <w:rFonts w:hint="default"/>
        <w:lang w:val="es-ES" w:eastAsia="en-US" w:bidi="ar-SA"/>
      </w:rPr>
    </w:lvl>
    <w:lvl w:ilvl="5" w:tplc="224C00E4">
      <w:numFmt w:val="bullet"/>
      <w:lvlText w:val="•"/>
      <w:lvlJc w:val="left"/>
      <w:pPr>
        <w:ind w:left="5527" w:hanging="361"/>
      </w:pPr>
      <w:rPr>
        <w:rFonts w:hint="default"/>
        <w:lang w:val="es-ES" w:eastAsia="en-US" w:bidi="ar-SA"/>
      </w:rPr>
    </w:lvl>
    <w:lvl w:ilvl="6" w:tplc="72FA4CD4">
      <w:numFmt w:val="bullet"/>
      <w:lvlText w:val="•"/>
      <w:lvlJc w:val="left"/>
      <w:pPr>
        <w:ind w:left="6448" w:hanging="361"/>
      </w:pPr>
      <w:rPr>
        <w:rFonts w:hint="default"/>
        <w:lang w:val="es-ES" w:eastAsia="en-US" w:bidi="ar-SA"/>
      </w:rPr>
    </w:lvl>
    <w:lvl w:ilvl="7" w:tplc="F52ADC70">
      <w:numFmt w:val="bullet"/>
      <w:lvlText w:val="•"/>
      <w:lvlJc w:val="left"/>
      <w:pPr>
        <w:ind w:left="7369" w:hanging="361"/>
      </w:pPr>
      <w:rPr>
        <w:rFonts w:hint="default"/>
        <w:lang w:val="es-ES" w:eastAsia="en-US" w:bidi="ar-SA"/>
      </w:rPr>
    </w:lvl>
    <w:lvl w:ilvl="8" w:tplc="62109BE2">
      <w:numFmt w:val="bullet"/>
      <w:lvlText w:val="•"/>
      <w:lvlJc w:val="left"/>
      <w:pPr>
        <w:ind w:left="8291" w:hanging="361"/>
      </w:pPr>
      <w:rPr>
        <w:rFonts w:hint="default"/>
        <w:lang w:val="es-ES" w:eastAsia="en-US" w:bidi="ar-SA"/>
      </w:rPr>
    </w:lvl>
  </w:abstractNum>
  <w:abstractNum w:abstractNumId="239" w15:restartNumberingAfterBreak="0">
    <w:nsid w:val="45800B9D"/>
    <w:multiLevelType w:val="hybridMultilevel"/>
    <w:tmpl w:val="7618E206"/>
    <w:lvl w:ilvl="0" w:tplc="C25E0DDC">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FE7459F4">
      <w:numFmt w:val="bullet"/>
      <w:lvlText w:val="•"/>
      <w:lvlJc w:val="left"/>
      <w:pPr>
        <w:ind w:left="2486" w:hanging="361"/>
      </w:pPr>
      <w:rPr>
        <w:rFonts w:hint="default"/>
        <w:lang w:val="es-ES" w:eastAsia="en-US" w:bidi="ar-SA"/>
      </w:rPr>
    </w:lvl>
    <w:lvl w:ilvl="2" w:tplc="77686046">
      <w:numFmt w:val="bullet"/>
      <w:lvlText w:val="•"/>
      <w:lvlJc w:val="left"/>
      <w:pPr>
        <w:ind w:left="3533" w:hanging="361"/>
      </w:pPr>
      <w:rPr>
        <w:rFonts w:hint="default"/>
        <w:lang w:val="es-ES" w:eastAsia="en-US" w:bidi="ar-SA"/>
      </w:rPr>
    </w:lvl>
    <w:lvl w:ilvl="3" w:tplc="CCFA3108">
      <w:numFmt w:val="bullet"/>
      <w:lvlText w:val="•"/>
      <w:lvlJc w:val="left"/>
      <w:pPr>
        <w:ind w:left="4579" w:hanging="361"/>
      </w:pPr>
      <w:rPr>
        <w:rFonts w:hint="default"/>
        <w:lang w:val="es-ES" w:eastAsia="en-US" w:bidi="ar-SA"/>
      </w:rPr>
    </w:lvl>
    <w:lvl w:ilvl="4" w:tplc="84D096FC">
      <w:numFmt w:val="bullet"/>
      <w:lvlText w:val="•"/>
      <w:lvlJc w:val="left"/>
      <w:pPr>
        <w:ind w:left="5626" w:hanging="361"/>
      </w:pPr>
      <w:rPr>
        <w:rFonts w:hint="default"/>
        <w:lang w:val="es-ES" w:eastAsia="en-US" w:bidi="ar-SA"/>
      </w:rPr>
    </w:lvl>
    <w:lvl w:ilvl="5" w:tplc="B3601A86">
      <w:numFmt w:val="bullet"/>
      <w:lvlText w:val="•"/>
      <w:lvlJc w:val="left"/>
      <w:pPr>
        <w:ind w:left="6673" w:hanging="361"/>
      </w:pPr>
      <w:rPr>
        <w:rFonts w:hint="default"/>
        <w:lang w:val="es-ES" w:eastAsia="en-US" w:bidi="ar-SA"/>
      </w:rPr>
    </w:lvl>
    <w:lvl w:ilvl="6" w:tplc="C62067CA">
      <w:numFmt w:val="bullet"/>
      <w:lvlText w:val="•"/>
      <w:lvlJc w:val="left"/>
      <w:pPr>
        <w:ind w:left="7719" w:hanging="361"/>
      </w:pPr>
      <w:rPr>
        <w:rFonts w:hint="default"/>
        <w:lang w:val="es-ES" w:eastAsia="en-US" w:bidi="ar-SA"/>
      </w:rPr>
    </w:lvl>
    <w:lvl w:ilvl="7" w:tplc="29588F2C">
      <w:numFmt w:val="bullet"/>
      <w:lvlText w:val="•"/>
      <w:lvlJc w:val="left"/>
      <w:pPr>
        <w:ind w:left="8766" w:hanging="361"/>
      </w:pPr>
      <w:rPr>
        <w:rFonts w:hint="default"/>
        <w:lang w:val="es-ES" w:eastAsia="en-US" w:bidi="ar-SA"/>
      </w:rPr>
    </w:lvl>
    <w:lvl w:ilvl="8" w:tplc="0ECADD54">
      <w:numFmt w:val="bullet"/>
      <w:lvlText w:val="•"/>
      <w:lvlJc w:val="left"/>
      <w:pPr>
        <w:ind w:left="9813" w:hanging="361"/>
      </w:pPr>
      <w:rPr>
        <w:rFonts w:hint="default"/>
        <w:lang w:val="es-ES" w:eastAsia="en-US" w:bidi="ar-SA"/>
      </w:rPr>
    </w:lvl>
  </w:abstractNum>
  <w:abstractNum w:abstractNumId="240" w15:restartNumberingAfterBreak="0">
    <w:nsid w:val="45830194"/>
    <w:multiLevelType w:val="hybridMultilevel"/>
    <w:tmpl w:val="5088EDFE"/>
    <w:lvl w:ilvl="0" w:tplc="E206BF84">
      <w:start w:val="1"/>
      <w:numFmt w:val="decimal"/>
      <w:lvlText w:val="%1."/>
      <w:lvlJc w:val="left"/>
      <w:pPr>
        <w:ind w:left="1440" w:hanging="361"/>
        <w:jc w:val="left"/>
      </w:pPr>
      <w:rPr>
        <w:rFonts w:ascii="Carlito" w:eastAsia="Carlito" w:hAnsi="Carlito" w:cs="Carlito" w:hint="default"/>
        <w:color w:val="363636"/>
        <w:spacing w:val="-7"/>
        <w:w w:val="100"/>
        <w:sz w:val="24"/>
        <w:szCs w:val="24"/>
        <w:lang w:val="es-ES" w:eastAsia="en-US" w:bidi="ar-SA"/>
      </w:rPr>
    </w:lvl>
    <w:lvl w:ilvl="1" w:tplc="DF24F9B2">
      <w:numFmt w:val="bullet"/>
      <w:lvlText w:val="•"/>
      <w:lvlJc w:val="left"/>
      <w:pPr>
        <w:ind w:left="2486" w:hanging="361"/>
      </w:pPr>
      <w:rPr>
        <w:rFonts w:hint="default"/>
        <w:lang w:val="es-ES" w:eastAsia="en-US" w:bidi="ar-SA"/>
      </w:rPr>
    </w:lvl>
    <w:lvl w:ilvl="2" w:tplc="C834012A">
      <w:numFmt w:val="bullet"/>
      <w:lvlText w:val="•"/>
      <w:lvlJc w:val="left"/>
      <w:pPr>
        <w:ind w:left="3533" w:hanging="361"/>
      </w:pPr>
      <w:rPr>
        <w:rFonts w:hint="default"/>
        <w:lang w:val="es-ES" w:eastAsia="en-US" w:bidi="ar-SA"/>
      </w:rPr>
    </w:lvl>
    <w:lvl w:ilvl="3" w:tplc="0CC689A2">
      <w:numFmt w:val="bullet"/>
      <w:lvlText w:val="•"/>
      <w:lvlJc w:val="left"/>
      <w:pPr>
        <w:ind w:left="4579" w:hanging="361"/>
      </w:pPr>
      <w:rPr>
        <w:rFonts w:hint="default"/>
        <w:lang w:val="es-ES" w:eastAsia="en-US" w:bidi="ar-SA"/>
      </w:rPr>
    </w:lvl>
    <w:lvl w:ilvl="4" w:tplc="AD44B5B6">
      <w:numFmt w:val="bullet"/>
      <w:lvlText w:val="•"/>
      <w:lvlJc w:val="left"/>
      <w:pPr>
        <w:ind w:left="5626" w:hanging="361"/>
      </w:pPr>
      <w:rPr>
        <w:rFonts w:hint="default"/>
        <w:lang w:val="es-ES" w:eastAsia="en-US" w:bidi="ar-SA"/>
      </w:rPr>
    </w:lvl>
    <w:lvl w:ilvl="5" w:tplc="9904DD7C">
      <w:numFmt w:val="bullet"/>
      <w:lvlText w:val="•"/>
      <w:lvlJc w:val="left"/>
      <w:pPr>
        <w:ind w:left="6673" w:hanging="361"/>
      </w:pPr>
      <w:rPr>
        <w:rFonts w:hint="default"/>
        <w:lang w:val="es-ES" w:eastAsia="en-US" w:bidi="ar-SA"/>
      </w:rPr>
    </w:lvl>
    <w:lvl w:ilvl="6" w:tplc="9FF4EC6A">
      <w:numFmt w:val="bullet"/>
      <w:lvlText w:val="•"/>
      <w:lvlJc w:val="left"/>
      <w:pPr>
        <w:ind w:left="7719" w:hanging="361"/>
      </w:pPr>
      <w:rPr>
        <w:rFonts w:hint="default"/>
        <w:lang w:val="es-ES" w:eastAsia="en-US" w:bidi="ar-SA"/>
      </w:rPr>
    </w:lvl>
    <w:lvl w:ilvl="7" w:tplc="6130FB30">
      <w:numFmt w:val="bullet"/>
      <w:lvlText w:val="•"/>
      <w:lvlJc w:val="left"/>
      <w:pPr>
        <w:ind w:left="8766" w:hanging="361"/>
      </w:pPr>
      <w:rPr>
        <w:rFonts w:hint="default"/>
        <w:lang w:val="es-ES" w:eastAsia="en-US" w:bidi="ar-SA"/>
      </w:rPr>
    </w:lvl>
    <w:lvl w:ilvl="8" w:tplc="1B387232">
      <w:numFmt w:val="bullet"/>
      <w:lvlText w:val="•"/>
      <w:lvlJc w:val="left"/>
      <w:pPr>
        <w:ind w:left="9813" w:hanging="361"/>
      </w:pPr>
      <w:rPr>
        <w:rFonts w:hint="default"/>
        <w:lang w:val="es-ES" w:eastAsia="en-US" w:bidi="ar-SA"/>
      </w:rPr>
    </w:lvl>
  </w:abstractNum>
  <w:abstractNum w:abstractNumId="241" w15:restartNumberingAfterBreak="0">
    <w:nsid w:val="45AB7D94"/>
    <w:multiLevelType w:val="hybridMultilevel"/>
    <w:tmpl w:val="F100265E"/>
    <w:lvl w:ilvl="0" w:tplc="369A0CC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C94FB96">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51B27BD4">
      <w:numFmt w:val="bullet"/>
      <w:lvlText w:val="•"/>
      <w:lvlJc w:val="left"/>
      <w:pPr>
        <w:ind w:left="3242" w:hanging="360"/>
      </w:pPr>
      <w:rPr>
        <w:rFonts w:hint="default"/>
        <w:lang w:val="es-ES" w:eastAsia="en-US" w:bidi="ar-SA"/>
      </w:rPr>
    </w:lvl>
    <w:lvl w:ilvl="3" w:tplc="1A24584C">
      <w:numFmt w:val="bullet"/>
      <w:lvlText w:val="•"/>
      <w:lvlJc w:val="left"/>
      <w:pPr>
        <w:ind w:left="4325" w:hanging="360"/>
      </w:pPr>
      <w:rPr>
        <w:rFonts w:hint="default"/>
        <w:lang w:val="es-ES" w:eastAsia="en-US" w:bidi="ar-SA"/>
      </w:rPr>
    </w:lvl>
    <w:lvl w:ilvl="4" w:tplc="DE82D8FE">
      <w:numFmt w:val="bullet"/>
      <w:lvlText w:val="•"/>
      <w:lvlJc w:val="left"/>
      <w:pPr>
        <w:ind w:left="5408" w:hanging="360"/>
      </w:pPr>
      <w:rPr>
        <w:rFonts w:hint="default"/>
        <w:lang w:val="es-ES" w:eastAsia="en-US" w:bidi="ar-SA"/>
      </w:rPr>
    </w:lvl>
    <w:lvl w:ilvl="5" w:tplc="0DEEBE52">
      <w:numFmt w:val="bullet"/>
      <w:lvlText w:val="•"/>
      <w:lvlJc w:val="left"/>
      <w:pPr>
        <w:ind w:left="6491" w:hanging="360"/>
      </w:pPr>
      <w:rPr>
        <w:rFonts w:hint="default"/>
        <w:lang w:val="es-ES" w:eastAsia="en-US" w:bidi="ar-SA"/>
      </w:rPr>
    </w:lvl>
    <w:lvl w:ilvl="6" w:tplc="F71C83C6">
      <w:numFmt w:val="bullet"/>
      <w:lvlText w:val="•"/>
      <w:lvlJc w:val="left"/>
      <w:pPr>
        <w:ind w:left="7574" w:hanging="360"/>
      </w:pPr>
      <w:rPr>
        <w:rFonts w:hint="default"/>
        <w:lang w:val="es-ES" w:eastAsia="en-US" w:bidi="ar-SA"/>
      </w:rPr>
    </w:lvl>
    <w:lvl w:ilvl="7" w:tplc="C15C7BCA">
      <w:numFmt w:val="bullet"/>
      <w:lvlText w:val="•"/>
      <w:lvlJc w:val="left"/>
      <w:pPr>
        <w:ind w:left="8657" w:hanging="360"/>
      </w:pPr>
      <w:rPr>
        <w:rFonts w:hint="default"/>
        <w:lang w:val="es-ES" w:eastAsia="en-US" w:bidi="ar-SA"/>
      </w:rPr>
    </w:lvl>
    <w:lvl w:ilvl="8" w:tplc="9A1CB58C">
      <w:numFmt w:val="bullet"/>
      <w:lvlText w:val="•"/>
      <w:lvlJc w:val="left"/>
      <w:pPr>
        <w:ind w:left="9740" w:hanging="360"/>
      </w:pPr>
      <w:rPr>
        <w:rFonts w:hint="default"/>
        <w:lang w:val="es-ES" w:eastAsia="en-US" w:bidi="ar-SA"/>
      </w:rPr>
    </w:lvl>
  </w:abstractNum>
  <w:abstractNum w:abstractNumId="242" w15:restartNumberingAfterBreak="0">
    <w:nsid w:val="461378BB"/>
    <w:multiLevelType w:val="hybridMultilevel"/>
    <w:tmpl w:val="C780FF00"/>
    <w:lvl w:ilvl="0" w:tplc="42FC4EF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114ECBA">
      <w:numFmt w:val="bullet"/>
      <w:lvlText w:val="•"/>
      <w:lvlJc w:val="left"/>
      <w:pPr>
        <w:ind w:left="2486" w:hanging="361"/>
      </w:pPr>
      <w:rPr>
        <w:rFonts w:hint="default"/>
        <w:lang w:val="es-ES" w:eastAsia="en-US" w:bidi="ar-SA"/>
      </w:rPr>
    </w:lvl>
    <w:lvl w:ilvl="2" w:tplc="54B284D6">
      <w:numFmt w:val="bullet"/>
      <w:lvlText w:val="•"/>
      <w:lvlJc w:val="left"/>
      <w:pPr>
        <w:ind w:left="3533" w:hanging="361"/>
      </w:pPr>
      <w:rPr>
        <w:rFonts w:hint="default"/>
        <w:lang w:val="es-ES" w:eastAsia="en-US" w:bidi="ar-SA"/>
      </w:rPr>
    </w:lvl>
    <w:lvl w:ilvl="3" w:tplc="6D3E4B26">
      <w:numFmt w:val="bullet"/>
      <w:lvlText w:val="•"/>
      <w:lvlJc w:val="left"/>
      <w:pPr>
        <w:ind w:left="4579" w:hanging="361"/>
      </w:pPr>
      <w:rPr>
        <w:rFonts w:hint="default"/>
        <w:lang w:val="es-ES" w:eastAsia="en-US" w:bidi="ar-SA"/>
      </w:rPr>
    </w:lvl>
    <w:lvl w:ilvl="4" w:tplc="7F8A436E">
      <w:numFmt w:val="bullet"/>
      <w:lvlText w:val="•"/>
      <w:lvlJc w:val="left"/>
      <w:pPr>
        <w:ind w:left="5626" w:hanging="361"/>
      </w:pPr>
      <w:rPr>
        <w:rFonts w:hint="default"/>
        <w:lang w:val="es-ES" w:eastAsia="en-US" w:bidi="ar-SA"/>
      </w:rPr>
    </w:lvl>
    <w:lvl w:ilvl="5" w:tplc="400EBBD2">
      <w:numFmt w:val="bullet"/>
      <w:lvlText w:val="•"/>
      <w:lvlJc w:val="left"/>
      <w:pPr>
        <w:ind w:left="6673" w:hanging="361"/>
      </w:pPr>
      <w:rPr>
        <w:rFonts w:hint="default"/>
        <w:lang w:val="es-ES" w:eastAsia="en-US" w:bidi="ar-SA"/>
      </w:rPr>
    </w:lvl>
    <w:lvl w:ilvl="6" w:tplc="E67A6162">
      <w:numFmt w:val="bullet"/>
      <w:lvlText w:val="•"/>
      <w:lvlJc w:val="left"/>
      <w:pPr>
        <w:ind w:left="7719" w:hanging="361"/>
      </w:pPr>
      <w:rPr>
        <w:rFonts w:hint="default"/>
        <w:lang w:val="es-ES" w:eastAsia="en-US" w:bidi="ar-SA"/>
      </w:rPr>
    </w:lvl>
    <w:lvl w:ilvl="7" w:tplc="40A6B590">
      <w:numFmt w:val="bullet"/>
      <w:lvlText w:val="•"/>
      <w:lvlJc w:val="left"/>
      <w:pPr>
        <w:ind w:left="8766" w:hanging="361"/>
      </w:pPr>
      <w:rPr>
        <w:rFonts w:hint="default"/>
        <w:lang w:val="es-ES" w:eastAsia="en-US" w:bidi="ar-SA"/>
      </w:rPr>
    </w:lvl>
    <w:lvl w:ilvl="8" w:tplc="C394A28A">
      <w:numFmt w:val="bullet"/>
      <w:lvlText w:val="•"/>
      <w:lvlJc w:val="left"/>
      <w:pPr>
        <w:ind w:left="9813" w:hanging="361"/>
      </w:pPr>
      <w:rPr>
        <w:rFonts w:hint="default"/>
        <w:lang w:val="es-ES" w:eastAsia="en-US" w:bidi="ar-SA"/>
      </w:rPr>
    </w:lvl>
  </w:abstractNum>
  <w:abstractNum w:abstractNumId="243" w15:restartNumberingAfterBreak="0">
    <w:nsid w:val="47BA76FA"/>
    <w:multiLevelType w:val="hybridMultilevel"/>
    <w:tmpl w:val="28D83118"/>
    <w:lvl w:ilvl="0" w:tplc="DFF074A0">
      <w:start w:val="1"/>
      <w:numFmt w:val="decimal"/>
      <w:lvlText w:val="%1."/>
      <w:lvlJc w:val="left"/>
      <w:pPr>
        <w:ind w:left="720" w:hanging="255"/>
        <w:jc w:val="left"/>
      </w:pPr>
      <w:rPr>
        <w:rFonts w:ascii="Carlito" w:eastAsia="Carlito" w:hAnsi="Carlito" w:cs="Carlito" w:hint="default"/>
        <w:color w:val="363636"/>
        <w:w w:val="100"/>
        <w:sz w:val="24"/>
        <w:szCs w:val="24"/>
        <w:lang w:val="es-ES" w:eastAsia="en-US" w:bidi="ar-SA"/>
      </w:rPr>
    </w:lvl>
    <w:lvl w:ilvl="1" w:tplc="8D904032">
      <w:numFmt w:val="bullet"/>
      <w:lvlText w:val=""/>
      <w:lvlJc w:val="left"/>
      <w:pPr>
        <w:ind w:left="1440" w:hanging="361"/>
      </w:pPr>
      <w:rPr>
        <w:rFonts w:ascii="Symbol" w:eastAsia="Symbol" w:hAnsi="Symbol" w:cs="Symbol" w:hint="default"/>
        <w:color w:val="363636"/>
        <w:w w:val="99"/>
        <w:sz w:val="20"/>
        <w:szCs w:val="20"/>
        <w:lang w:val="es-ES" w:eastAsia="en-US" w:bidi="ar-SA"/>
      </w:rPr>
    </w:lvl>
    <w:lvl w:ilvl="2" w:tplc="142C3A7A">
      <w:numFmt w:val="bullet"/>
      <w:lvlText w:val="•"/>
      <w:lvlJc w:val="left"/>
      <w:pPr>
        <w:ind w:left="2602" w:hanging="361"/>
      </w:pPr>
      <w:rPr>
        <w:rFonts w:hint="default"/>
        <w:lang w:val="es-ES" w:eastAsia="en-US" w:bidi="ar-SA"/>
      </w:rPr>
    </w:lvl>
    <w:lvl w:ilvl="3" w:tplc="C922CB9A">
      <w:numFmt w:val="bullet"/>
      <w:lvlText w:val="•"/>
      <w:lvlJc w:val="left"/>
      <w:pPr>
        <w:ind w:left="3765" w:hanging="361"/>
      </w:pPr>
      <w:rPr>
        <w:rFonts w:hint="default"/>
        <w:lang w:val="es-ES" w:eastAsia="en-US" w:bidi="ar-SA"/>
      </w:rPr>
    </w:lvl>
    <w:lvl w:ilvl="4" w:tplc="8864EA4C">
      <w:numFmt w:val="bullet"/>
      <w:lvlText w:val="•"/>
      <w:lvlJc w:val="left"/>
      <w:pPr>
        <w:ind w:left="4928" w:hanging="361"/>
      </w:pPr>
      <w:rPr>
        <w:rFonts w:hint="default"/>
        <w:lang w:val="es-ES" w:eastAsia="en-US" w:bidi="ar-SA"/>
      </w:rPr>
    </w:lvl>
    <w:lvl w:ilvl="5" w:tplc="15E2BFE4">
      <w:numFmt w:val="bullet"/>
      <w:lvlText w:val="•"/>
      <w:lvlJc w:val="left"/>
      <w:pPr>
        <w:ind w:left="6091" w:hanging="361"/>
      </w:pPr>
      <w:rPr>
        <w:rFonts w:hint="default"/>
        <w:lang w:val="es-ES" w:eastAsia="en-US" w:bidi="ar-SA"/>
      </w:rPr>
    </w:lvl>
    <w:lvl w:ilvl="6" w:tplc="379CBFB8">
      <w:numFmt w:val="bullet"/>
      <w:lvlText w:val="•"/>
      <w:lvlJc w:val="left"/>
      <w:pPr>
        <w:ind w:left="7254" w:hanging="361"/>
      </w:pPr>
      <w:rPr>
        <w:rFonts w:hint="default"/>
        <w:lang w:val="es-ES" w:eastAsia="en-US" w:bidi="ar-SA"/>
      </w:rPr>
    </w:lvl>
    <w:lvl w:ilvl="7" w:tplc="83860D12">
      <w:numFmt w:val="bullet"/>
      <w:lvlText w:val="•"/>
      <w:lvlJc w:val="left"/>
      <w:pPr>
        <w:ind w:left="8417" w:hanging="361"/>
      </w:pPr>
      <w:rPr>
        <w:rFonts w:hint="default"/>
        <w:lang w:val="es-ES" w:eastAsia="en-US" w:bidi="ar-SA"/>
      </w:rPr>
    </w:lvl>
    <w:lvl w:ilvl="8" w:tplc="BCFCB94E">
      <w:numFmt w:val="bullet"/>
      <w:lvlText w:val="•"/>
      <w:lvlJc w:val="left"/>
      <w:pPr>
        <w:ind w:left="9580" w:hanging="361"/>
      </w:pPr>
      <w:rPr>
        <w:rFonts w:hint="default"/>
        <w:lang w:val="es-ES" w:eastAsia="en-US" w:bidi="ar-SA"/>
      </w:rPr>
    </w:lvl>
  </w:abstractNum>
  <w:abstractNum w:abstractNumId="244" w15:restartNumberingAfterBreak="0">
    <w:nsid w:val="47C50DCB"/>
    <w:multiLevelType w:val="hybridMultilevel"/>
    <w:tmpl w:val="88883394"/>
    <w:lvl w:ilvl="0" w:tplc="135C1BB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B4062D0">
      <w:start w:val="1"/>
      <w:numFmt w:val="lowerLetter"/>
      <w:lvlText w:val="%2."/>
      <w:lvlJc w:val="left"/>
      <w:pPr>
        <w:ind w:left="2160" w:hanging="360"/>
        <w:jc w:val="left"/>
      </w:pPr>
      <w:rPr>
        <w:rFonts w:ascii="Carlito" w:eastAsia="Carlito" w:hAnsi="Carlito" w:cs="Carlito" w:hint="default"/>
        <w:color w:val="363636"/>
        <w:spacing w:val="-2"/>
        <w:w w:val="100"/>
        <w:sz w:val="24"/>
        <w:szCs w:val="24"/>
        <w:lang w:val="es-ES" w:eastAsia="en-US" w:bidi="ar-SA"/>
      </w:rPr>
    </w:lvl>
    <w:lvl w:ilvl="2" w:tplc="32F8E584">
      <w:numFmt w:val="bullet"/>
      <w:lvlText w:val="•"/>
      <w:lvlJc w:val="left"/>
      <w:pPr>
        <w:ind w:left="3242" w:hanging="360"/>
      </w:pPr>
      <w:rPr>
        <w:rFonts w:hint="default"/>
        <w:lang w:val="es-ES" w:eastAsia="en-US" w:bidi="ar-SA"/>
      </w:rPr>
    </w:lvl>
    <w:lvl w:ilvl="3" w:tplc="7AD256A2">
      <w:numFmt w:val="bullet"/>
      <w:lvlText w:val="•"/>
      <w:lvlJc w:val="left"/>
      <w:pPr>
        <w:ind w:left="4325" w:hanging="360"/>
      </w:pPr>
      <w:rPr>
        <w:rFonts w:hint="default"/>
        <w:lang w:val="es-ES" w:eastAsia="en-US" w:bidi="ar-SA"/>
      </w:rPr>
    </w:lvl>
    <w:lvl w:ilvl="4" w:tplc="DF0A2EC8">
      <w:numFmt w:val="bullet"/>
      <w:lvlText w:val="•"/>
      <w:lvlJc w:val="left"/>
      <w:pPr>
        <w:ind w:left="5408" w:hanging="360"/>
      </w:pPr>
      <w:rPr>
        <w:rFonts w:hint="default"/>
        <w:lang w:val="es-ES" w:eastAsia="en-US" w:bidi="ar-SA"/>
      </w:rPr>
    </w:lvl>
    <w:lvl w:ilvl="5" w:tplc="F4DC2EFA">
      <w:numFmt w:val="bullet"/>
      <w:lvlText w:val="•"/>
      <w:lvlJc w:val="left"/>
      <w:pPr>
        <w:ind w:left="6491" w:hanging="360"/>
      </w:pPr>
      <w:rPr>
        <w:rFonts w:hint="default"/>
        <w:lang w:val="es-ES" w:eastAsia="en-US" w:bidi="ar-SA"/>
      </w:rPr>
    </w:lvl>
    <w:lvl w:ilvl="6" w:tplc="88EE815E">
      <w:numFmt w:val="bullet"/>
      <w:lvlText w:val="•"/>
      <w:lvlJc w:val="left"/>
      <w:pPr>
        <w:ind w:left="7574" w:hanging="360"/>
      </w:pPr>
      <w:rPr>
        <w:rFonts w:hint="default"/>
        <w:lang w:val="es-ES" w:eastAsia="en-US" w:bidi="ar-SA"/>
      </w:rPr>
    </w:lvl>
    <w:lvl w:ilvl="7" w:tplc="922C3182">
      <w:numFmt w:val="bullet"/>
      <w:lvlText w:val="•"/>
      <w:lvlJc w:val="left"/>
      <w:pPr>
        <w:ind w:left="8657" w:hanging="360"/>
      </w:pPr>
      <w:rPr>
        <w:rFonts w:hint="default"/>
        <w:lang w:val="es-ES" w:eastAsia="en-US" w:bidi="ar-SA"/>
      </w:rPr>
    </w:lvl>
    <w:lvl w:ilvl="8" w:tplc="904ADD86">
      <w:numFmt w:val="bullet"/>
      <w:lvlText w:val="•"/>
      <w:lvlJc w:val="left"/>
      <w:pPr>
        <w:ind w:left="9740" w:hanging="360"/>
      </w:pPr>
      <w:rPr>
        <w:rFonts w:hint="default"/>
        <w:lang w:val="es-ES" w:eastAsia="en-US" w:bidi="ar-SA"/>
      </w:rPr>
    </w:lvl>
  </w:abstractNum>
  <w:abstractNum w:abstractNumId="245" w15:restartNumberingAfterBreak="0">
    <w:nsid w:val="47DE548E"/>
    <w:multiLevelType w:val="hybridMultilevel"/>
    <w:tmpl w:val="2FB22E12"/>
    <w:lvl w:ilvl="0" w:tplc="D8BAE86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0E0171C">
      <w:numFmt w:val="bullet"/>
      <w:lvlText w:val="•"/>
      <w:lvlJc w:val="left"/>
      <w:pPr>
        <w:ind w:left="2486" w:hanging="361"/>
      </w:pPr>
      <w:rPr>
        <w:rFonts w:hint="default"/>
        <w:lang w:val="es-ES" w:eastAsia="en-US" w:bidi="ar-SA"/>
      </w:rPr>
    </w:lvl>
    <w:lvl w:ilvl="2" w:tplc="F03825F8">
      <w:numFmt w:val="bullet"/>
      <w:lvlText w:val="•"/>
      <w:lvlJc w:val="left"/>
      <w:pPr>
        <w:ind w:left="3533" w:hanging="361"/>
      </w:pPr>
      <w:rPr>
        <w:rFonts w:hint="default"/>
        <w:lang w:val="es-ES" w:eastAsia="en-US" w:bidi="ar-SA"/>
      </w:rPr>
    </w:lvl>
    <w:lvl w:ilvl="3" w:tplc="200CF354">
      <w:numFmt w:val="bullet"/>
      <w:lvlText w:val="•"/>
      <w:lvlJc w:val="left"/>
      <w:pPr>
        <w:ind w:left="4579" w:hanging="361"/>
      </w:pPr>
      <w:rPr>
        <w:rFonts w:hint="default"/>
        <w:lang w:val="es-ES" w:eastAsia="en-US" w:bidi="ar-SA"/>
      </w:rPr>
    </w:lvl>
    <w:lvl w:ilvl="4" w:tplc="65ECAD12">
      <w:numFmt w:val="bullet"/>
      <w:lvlText w:val="•"/>
      <w:lvlJc w:val="left"/>
      <w:pPr>
        <w:ind w:left="5626" w:hanging="361"/>
      </w:pPr>
      <w:rPr>
        <w:rFonts w:hint="default"/>
        <w:lang w:val="es-ES" w:eastAsia="en-US" w:bidi="ar-SA"/>
      </w:rPr>
    </w:lvl>
    <w:lvl w:ilvl="5" w:tplc="2DA0D26C">
      <w:numFmt w:val="bullet"/>
      <w:lvlText w:val="•"/>
      <w:lvlJc w:val="left"/>
      <w:pPr>
        <w:ind w:left="6673" w:hanging="361"/>
      </w:pPr>
      <w:rPr>
        <w:rFonts w:hint="default"/>
        <w:lang w:val="es-ES" w:eastAsia="en-US" w:bidi="ar-SA"/>
      </w:rPr>
    </w:lvl>
    <w:lvl w:ilvl="6" w:tplc="F3267AA4">
      <w:numFmt w:val="bullet"/>
      <w:lvlText w:val="•"/>
      <w:lvlJc w:val="left"/>
      <w:pPr>
        <w:ind w:left="7719" w:hanging="361"/>
      </w:pPr>
      <w:rPr>
        <w:rFonts w:hint="default"/>
        <w:lang w:val="es-ES" w:eastAsia="en-US" w:bidi="ar-SA"/>
      </w:rPr>
    </w:lvl>
    <w:lvl w:ilvl="7" w:tplc="4D24F060">
      <w:numFmt w:val="bullet"/>
      <w:lvlText w:val="•"/>
      <w:lvlJc w:val="left"/>
      <w:pPr>
        <w:ind w:left="8766" w:hanging="361"/>
      </w:pPr>
      <w:rPr>
        <w:rFonts w:hint="default"/>
        <w:lang w:val="es-ES" w:eastAsia="en-US" w:bidi="ar-SA"/>
      </w:rPr>
    </w:lvl>
    <w:lvl w:ilvl="8" w:tplc="29D40D42">
      <w:numFmt w:val="bullet"/>
      <w:lvlText w:val="•"/>
      <w:lvlJc w:val="left"/>
      <w:pPr>
        <w:ind w:left="9813" w:hanging="361"/>
      </w:pPr>
      <w:rPr>
        <w:rFonts w:hint="default"/>
        <w:lang w:val="es-ES" w:eastAsia="en-US" w:bidi="ar-SA"/>
      </w:rPr>
    </w:lvl>
  </w:abstractNum>
  <w:abstractNum w:abstractNumId="246" w15:restartNumberingAfterBreak="0">
    <w:nsid w:val="487040ED"/>
    <w:multiLevelType w:val="hybridMultilevel"/>
    <w:tmpl w:val="051C4BE2"/>
    <w:lvl w:ilvl="0" w:tplc="B4D4BCC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C0C63BC">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A22881E4">
      <w:numFmt w:val="bullet"/>
      <w:lvlText w:val="•"/>
      <w:lvlJc w:val="left"/>
      <w:pPr>
        <w:ind w:left="3242" w:hanging="360"/>
      </w:pPr>
      <w:rPr>
        <w:rFonts w:hint="default"/>
        <w:lang w:val="es-ES" w:eastAsia="en-US" w:bidi="ar-SA"/>
      </w:rPr>
    </w:lvl>
    <w:lvl w:ilvl="3" w:tplc="73AE4D48">
      <w:numFmt w:val="bullet"/>
      <w:lvlText w:val="•"/>
      <w:lvlJc w:val="left"/>
      <w:pPr>
        <w:ind w:left="4325" w:hanging="360"/>
      </w:pPr>
      <w:rPr>
        <w:rFonts w:hint="default"/>
        <w:lang w:val="es-ES" w:eastAsia="en-US" w:bidi="ar-SA"/>
      </w:rPr>
    </w:lvl>
    <w:lvl w:ilvl="4" w:tplc="4764455E">
      <w:numFmt w:val="bullet"/>
      <w:lvlText w:val="•"/>
      <w:lvlJc w:val="left"/>
      <w:pPr>
        <w:ind w:left="5408" w:hanging="360"/>
      </w:pPr>
      <w:rPr>
        <w:rFonts w:hint="default"/>
        <w:lang w:val="es-ES" w:eastAsia="en-US" w:bidi="ar-SA"/>
      </w:rPr>
    </w:lvl>
    <w:lvl w:ilvl="5" w:tplc="9236A118">
      <w:numFmt w:val="bullet"/>
      <w:lvlText w:val="•"/>
      <w:lvlJc w:val="left"/>
      <w:pPr>
        <w:ind w:left="6491" w:hanging="360"/>
      </w:pPr>
      <w:rPr>
        <w:rFonts w:hint="default"/>
        <w:lang w:val="es-ES" w:eastAsia="en-US" w:bidi="ar-SA"/>
      </w:rPr>
    </w:lvl>
    <w:lvl w:ilvl="6" w:tplc="C3DECD96">
      <w:numFmt w:val="bullet"/>
      <w:lvlText w:val="•"/>
      <w:lvlJc w:val="left"/>
      <w:pPr>
        <w:ind w:left="7574" w:hanging="360"/>
      </w:pPr>
      <w:rPr>
        <w:rFonts w:hint="default"/>
        <w:lang w:val="es-ES" w:eastAsia="en-US" w:bidi="ar-SA"/>
      </w:rPr>
    </w:lvl>
    <w:lvl w:ilvl="7" w:tplc="7AC2E9FE">
      <w:numFmt w:val="bullet"/>
      <w:lvlText w:val="•"/>
      <w:lvlJc w:val="left"/>
      <w:pPr>
        <w:ind w:left="8657" w:hanging="360"/>
      </w:pPr>
      <w:rPr>
        <w:rFonts w:hint="default"/>
        <w:lang w:val="es-ES" w:eastAsia="en-US" w:bidi="ar-SA"/>
      </w:rPr>
    </w:lvl>
    <w:lvl w:ilvl="8" w:tplc="3EB0554A">
      <w:numFmt w:val="bullet"/>
      <w:lvlText w:val="•"/>
      <w:lvlJc w:val="left"/>
      <w:pPr>
        <w:ind w:left="9740" w:hanging="360"/>
      </w:pPr>
      <w:rPr>
        <w:rFonts w:hint="default"/>
        <w:lang w:val="es-ES" w:eastAsia="en-US" w:bidi="ar-SA"/>
      </w:rPr>
    </w:lvl>
  </w:abstractNum>
  <w:abstractNum w:abstractNumId="247" w15:restartNumberingAfterBreak="0">
    <w:nsid w:val="48C327D6"/>
    <w:multiLevelType w:val="hybridMultilevel"/>
    <w:tmpl w:val="E8EC6224"/>
    <w:lvl w:ilvl="0" w:tplc="5C743F44">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A65ED4A0">
      <w:numFmt w:val="bullet"/>
      <w:lvlText w:val="•"/>
      <w:lvlJc w:val="left"/>
      <w:pPr>
        <w:ind w:left="2486" w:hanging="361"/>
      </w:pPr>
      <w:rPr>
        <w:rFonts w:hint="default"/>
        <w:lang w:val="es-ES" w:eastAsia="en-US" w:bidi="ar-SA"/>
      </w:rPr>
    </w:lvl>
    <w:lvl w:ilvl="2" w:tplc="7DA6DB64">
      <w:numFmt w:val="bullet"/>
      <w:lvlText w:val="•"/>
      <w:lvlJc w:val="left"/>
      <w:pPr>
        <w:ind w:left="3533" w:hanging="361"/>
      </w:pPr>
      <w:rPr>
        <w:rFonts w:hint="default"/>
        <w:lang w:val="es-ES" w:eastAsia="en-US" w:bidi="ar-SA"/>
      </w:rPr>
    </w:lvl>
    <w:lvl w:ilvl="3" w:tplc="3F365A1A">
      <w:numFmt w:val="bullet"/>
      <w:lvlText w:val="•"/>
      <w:lvlJc w:val="left"/>
      <w:pPr>
        <w:ind w:left="4579" w:hanging="361"/>
      </w:pPr>
      <w:rPr>
        <w:rFonts w:hint="default"/>
        <w:lang w:val="es-ES" w:eastAsia="en-US" w:bidi="ar-SA"/>
      </w:rPr>
    </w:lvl>
    <w:lvl w:ilvl="4" w:tplc="132CEABC">
      <w:numFmt w:val="bullet"/>
      <w:lvlText w:val="•"/>
      <w:lvlJc w:val="left"/>
      <w:pPr>
        <w:ind w:left="5626" w:hanging="361"/>
      </w:pPr>
      <w:rPr>
        <w:rFonts w:hint="default"/>
        <w:lang w:val="es-ES" w:eastAsia="en-US" w:bidi="ar-SA"/>
      </w:rPr>
    </w:lvl>
    <w:lvl w:ilvl="5" w:tplc="C14625F8">
      <w:numFmt w:val="bullet"/>
      <w:lvlText w:val="•"/>
      <w:lvlJc w:val="left"/>
      <w:pPr>
        <w:ind w:left="6673" w:hanging="361"/>
      </w:pPr>
      <w:rPr>
        <w:rFonts w:hint="default"/>
        <w:lang w:val="es-ES" w:eastAsia="en-US" w:bidi="ar-SA"/>
      </w:rPr>
    </w:lvl>
    <w:lvl w:ilvl="6" w:tplc="05AE3CA2">
      <w:numFmt w:val="bullet"/>
      <w:lvlText w:val="•"/>
      <w:lvlJc w:val="left"/>
      <w:pPr>
        <w:ind w:left="7719" w:hanging="361"/>
      </w:pPr>
      <w:rPr>
        <w:rFonts w:hint="default"/>
        <w:lang w:val="es-ES" w:eastAsia="en-US" w:bidi="ar-SA"/>
      </w:rPr>
    </w:lvl>
    <w:lvl w:ilvl="7" w:tplc="80E44532">
      <w:numFmt w:val="bullet"/>
      <w:lvlText w:val="•"/>
      <w:lvlJc w:val="left"/>
      <w:pPr>
        <w:ind w:left="8766" w:hanging="361"/>
      </w:pPr>
      <w:rPr>
        <w:rFonts w:hint="default"/>
        <w:lang w:val="es-ES" w:eastAsia="en-US" w:bidi="ar-SA"/>
      </w:rPr>
    </w:lvl>
    <w:lvl w:ilvl="8" w:tplc="20FE1FF4">
      <w:numFmt w:val="bullet"/>
      <w:lvlText w:val="•"/>
      <w:lvlJc w:val="left"/>
      <w:pPr>
        <w:ind w:left="9813" w:hanging="361"/>
      </w:pPr>
      <w:rPr>
        <w:rFonts w:hint="default"/>
        <w:lang w:val="es-ES" w:eastAsia="en-US" w:bidi="ar-SA"/>
      </w:rPr>
    </w:lvl>
  </w:abstractNum>
  <w:abstractNum w:abstractNumId="248" w15:restartNumberingAfterBreak="0">
    <w:nsid w:val="48CB4E8C"/>
    <w:multiLevelType w:val="hybridMultilevel"/>
    <w:tmpl w:val="1520C6B0"/>
    <w:lvl w:ilvl="0" w:tplc="DDAE15D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487C4EF8">
      <w:numFmt w:val="bullet"/>
      <w:lvlText w:val="•"/>
      <w:lvlJc w:val="left"/>
      <w:pPr>
        <w:ind w:left="2486" w:hanging="361"/>
      </w:pPr>
      <w:rPr>
        <w:rFonts w:hint="default"/>
        <w:lang w:val="es-ES" w:eastAsia="en-US" w:bidi="ar-SA"/>
      </w:rPr>
    </w:lvl>
    <w:lvl w:ilvl="2" w:tplc="02C46D68">
      <w:numFmt w:val="bullet"/>
      <w:lvlText w:val="•"/>
      <w:lvlJc w:val="left"/>
      <w:pPr>
        <w:ind w:left="3533" w:hanging="361"/>
      </w:pPr>
      <w:rPr>
        <w:rFonts w:hint="default"/>
        <w:lang w:val="es-ES" w:eastAsia="en-US" w:bidi="ar-SA"/>
      </w:rPr>
    </w:lvl>
    <w:lvl w:ilvl="3" w:tplc="9B021F56">
      <w:numFmt w:val="bullet"/>
      <w:lvlText w:val="•"/>
      <w:lvlJc w:val="left"/>
      <w:pPr>
        <w:ind w:left="4579" w:hanging="361"/>
      </w:pPr>
      <w:rPr>
        <w:rFonts w:hint="default"/>
        <w:lang w:val="es-ES" w:eastAsia="en-US" w:bidi="ar-SA"/>
      </w:rPr>
    </w:lvl>
    <w:lvl w:ilvl="4" w:tplc="6D1A0BB8">
      <w:numFmt w:val="bullet"/>
      <w:lvlText w:val="•"/>
      <w:lvlJc w:val="left"/>
      <w:pPr>
        <w:ind w:left="5626" w:hanging="361"/>
      </w:pPr>
      <w:rPr>
        <w:rFonts w:hint="default"/>
        <w:lang w:val="es-ES" w:eastAsia="en-US" w:bidi="ar-SA"/>
      </w:rPr>
    </w:lvl>
    <w:lvl w:ilvl="5" w:tplc="EF983536">
      <w:numFmt w:val="bullet"/>
      <w:lvlText w:val="•"/>
      <w:lvlJc w:val="left"/>
      <w:pPr>
        <w:ind w:left="6673" w:hanging="361"/>
      </w:pPr>
      <w:rPr>
        <w:rFonts w:hint="default"/>
        <w:lang w:val="es-ES" w:eastAsia="en-US" w:bidi="ar-SA"/>
      </w:rPr>
    </w:lvl>
    <w:lvl w:ilvl="6" w:tplc="CB787668">
      <w:numFmt w:val="bullet"/>
      <w:lvlText w:val="•"/>
      <w:lvlJc w:val="left"/>
      <w:pPr>
        <w:ind w:left="7719" w:hanging="361"/>
      </w:pPr>
      <w:rPr>
        <w:rFonts w:hint="default"/>
        <w:lang w:val="es-ES" w:eastAsia="en-US" w:bidi="ar-SA"/>
      </w:rPr>
    </w:lvl>
    <w:lvl w:ilvl="7" w:tplc="E4981E98">
      <w:numFmt w:val="bullet"/>
      <w:lvlText w:val="•"/>
      <w:lvlJc w:val="left"/>
      <w:pPr>
        <w:ind w:left="8766" w:hanging="361"/>
      </w:pPr>
      <w:rPr>
        <w:rFonts w:hint="default"/>
        <w:lang w:val="es-ES" w:eastAsia="en-US" w:bidi="ar-SA"/>
      </w:rPr>
    </w:lvl>
    <w:lvl w:ilvl="8" w:tplc="F802F718">
      <w:numFmt w:val="bullet"/>
      <w:lvlText w:val="•"/>
      <w:lvlJc w:val="left"/>
      <w:pPr>
        <w:ind w:left="9813" w:hanging="361"/>
      </w:pPr>
      <w:rPr>
        <w:rFonts w:hint="default"/>
        <w:lang w:val="es-ES" w:eastAsia="en-US" w:bidi="ar-SA"/>
      </w:rPr>
    </w:lvl>
  </w:abstractNum>
  <w:abstractNum w:abstractNumId="249" w15:restartNumberingAfterBreak="0">
    <w:nsid w:val="492A22FE"/>
    <w:multiLevelType w:val="hybridMultilevel"/>
    <w:tmpl w:val="522E49BA"/>
    <w:lvl w:ilvl="0" w:tplc="CAF80C9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CA48F54">
      <w:numFmt w:val="bullet"/>
      <w:lvlText w:val="•"/>
      <w:lvlJc w:val="left"/>
      <w:pPr>
        <w:ind w:left="2486" w:hanging="361"/>
      </w:pPr>
      <w:rPr>
        <w:rFonts w:hint="default"/>
        <w:lang w:val="es-ES" w:eastAsia="en-US" w:bidi="ar-SA"/>
      </w:rPr>
    </w:lvl>
    <w:lvl w:ilvl="2" w:tplc="1CE8344C">
      <w:numFmt w:val="bullet"/>
      <w:lvlText w:val="•"/>
      <w:lvlJc w:val="left"/>
      <w:pPr>
        <w:ind w:left="3533" w:hanging="361"/>
      </w:pPr>
      <w:rPr>
        <w:rFonts w:hint="default"/>
        <w:lang w:val="es-ES" w:eastAsia="en-US" w:bidi="ar-SA"/>
      </w:rPr>
    </w:lvl>
    <w:lvl w:ilvl="3" w:tplc="C5CCC232">
      <w:numFmt w:val="bullet"/>
      <w:lvlText w:val="•"/>
      <w:lvlJc w:val="left"/>
      <w:pPr>
        <w:ind w:left="4579" w:hanging="361"/>
      </w:pPr>
      <w:rPr>
        <w:rFonts w:hint="default"/>
        <w:lang w:val="es-ES" w:eastAsia="en-US" w:bidi="ar-SA"/>
      </w:rPr>
    </w:lvl>
    <w:lvl w:ilvl="4" w:tplc="7A64D8D6">
      <w:numFmt w:val="bullet"/>
      <w:lvlText w:val="•"/>
      <w:lvlJc w:val="left"/>
      <w:pPr>
        <w:ind w:left="5626" w:hanging="361"/>
      </w:pPr>
      <w:rPr>
        <w:rFonts w:hint="default"/>
        <w:lang w:val="es-ES" w:eastAsia="en-US" w:bidi="ar-SA"/>
      </w:rPr>
    </w:lvl>
    <w:lvl w:ilvl="5" w:tplc="0242EE30">
      <w:numFmt w:val="bullet"/>
      <w:lvlText w:val="•"/>
      <w:lvlJc w:val="left"/>
      <w:pPr>
        <w:ind w:left="6673" w:hanging="361"/>
      </w:pPr>
      <w:rPr>
        <w:rFonts w:hint="default"/>
        <w:lang w:val="es-ES" w:eastAsia="en-US" w:bidi="ar-SA"/>
      </w:rPr>
    </w:lvl>
    <w:lvl w:ilvl="6" w:tplc="444EC2B0">
      <w:numFmt w:val="bullet"/>
      <w:lvlText w:val="•"/>
      <w:lvlJc w:val="left"/>
      <w:pPr>
        <w:ind w:left="7719" w:hanging="361"/>
      </w:pPr>
      <w:rPr>
        <w:rFonts w:hint="default"/>
        <w:lang w:val="es-ES" w:eastAsia="en-US" w:bidi="ar-SA"/>
      </w:rPr>
    </w:lvl>
    <w:lvl w:ilvl="7" w:tplc="671C3904">
      <w:numFmt w:val="bullet"/>
      <w:lvlText w:val="•"/>
      <w:lvlJc w:val="left"/>
      <w:pPr>
        <w:ind w:left="8766" w:hanging="361"/>
      </w:pPr>
      <w:rPr>
        <w:rFonts w:hint="default"/>
        <w:lang w:val="es-ES" w:eastAsia="en-US" w:bidi="ar-SA"/>
      </w:rPr>
    </w:lvl>
    <w:lvl w:ilvl="8" w:tplc="BCA6D2B4">
      <w:numFmt w:val="bullet"/>
      <w:lvlText w:val="•"/>
      <w:lvlJc w:val="left"/>
      <w:pPr>
        <w:ind w:left="9813" w:hanging="361"/>
      </w:pPr>
      <w:rPr>
        <w:rFonts w:hint="default"/>
        <w:lang w:val="es-ES" w:eastAsia="en-US" w:bidi="ar-SA"/>
      </w:rPr>
    </w:lvl>
  </w:abstractNum>
  <w:abstractNum w:abstractNumId="250" w15:restartNumberingAfterBreak="0">
    <w:nsid w:val="49660703"/>
    <w:multiLevelType w:val="hybridMultilevel"/>
    <w:tmpl w:val="52BC68D2"/>
    <w:lvl w:ilvl="0" w:tplc="AD8C754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9AECCB2E">
      <w:numFmt w:val="bullet"/>
      <w:lvlText w:val="•"/>
      <w:lvlJc w:val="left"/>
      <w:pPr>
        <w:ind w:left="2486" w:hanging="361"/>
      </w:pPr>
      <w:rPr>
        <w:rFonts w:hint="default"/>
        <w:lang w:val="es-ES" w:eastAsia="en-US" w:bidi="ar-SA"/>
      </w:rPr>
    </w:lvl>
    <w:lvl w:ilvl="2" w:tplc="4C688C5C">
      <w:numFmt w:val="bullet"/>
      <w:lvlText w:val="•"/>
      <w:lvlJc w:val="left"/>
      <w:pPr>
        <w:ind w:left="3533" w:hanging="361"/>
      </w:pPr>
      <w:rPr>
        <w:rFonts w:hint="default"/>
        <w:lang w:val="es-ES" w:eastAsia="en-US" w:bidi="ar-SA"/>
      </w:rPr>
    </w:lvl>
    <w:lvl w:ilvl="3" w:tplc="4662867A">
      <w:numFmt w:val="bullet"/>
      <w:lvlText w:val="•"/>
      <w:lvlJc w:val="left"/>
      <w:pPr>
        <w:ind w:left="4579" w:hanging="361"/>
      </w:pPr>
      <w:rPr>
        <w:rFonts w:hint="default"/>
        <w:lang w:val="es-ES" w:eastAsia="en-US" w:bidi="ar-SA"/>
      </w:rPr>
    </w:lvl>
    <w:lvl w:ilvl="4" w:tplc="5720FF32">
      <w:numFmt w:val="bullet"/>
      <w:lvlText w:val="•"/>
      <w:lvlJc w:val="left"/>
      <w:pPr>
        <w:ind w:left="5626" w:hanging="361"/>
      </w:pPr>
      <w:rPr>
        <w:rFonts w:hint="default"/>
        <w:lang w:val="es-ES" w:eastAsia="en-US" w:bidi="ar-SA"/>
      </w:rPr>
    </w:lvl>
    <w:lvl w:ilvl="5" w:tplc="AC360D62">
      <w:numFmt w:val="bullet"/>
      <w:lvlText w:val="•"/>
      <w:lvlJc w:val="left"/>
      <w:pPr>
        <w:ind w:left="6673" w:hanging="361"/>
      </w:pPr>
      <w:rPr>
        <w:rFonts w:hint="default"/>
        <w:lang w:val="es-ES" w:eastAsia="en-US" w:bidi="ar-SA"/>
      </w:rPr>
    </w:lvl>
    <w:lvl w:ilvl="6" w:tplc="A5E82D00">
      <w:numFmt w:val="bullet"/>
      <w:lvlText w:val="•"/>
      <w:lvlJc w:val="left"/>
      <w:pPr>
        <w:ind w:left="7719" w:hanging="361"/>
      </w:pPr>
      <w:rPr>
        <w:rFonts w:hint="default"/>
        <w:lang w:val="es-ES" w:eastAsia="en-US" w:bidi="ar-SA"/>
      </w:rPr>
    </w:lvl>
    <w:lvl w:ilvl="7" w:tplc="C082B3D0">
      <w:numFmt w:val="bullet"/>
      <w:lvlText w:val="•"/>
      <w:lvlJc w:val="left"/>
      <w:pPr>
        <w:ind w:left="8766" w:hanging="361"/>
      </w:pPr>
      <w:rPr>
        <w:rFonts w:hint="default"/>
        <w:lang w:val="es-ES" w:eastAsia="en-US" w:bidi="ar-SA"/>
      </w:rPr>
    </w:lvl>
    <w:lvl w:ilvl="8" w:tplc="DF66F30C">
      <w:numFmt w:val="bullet"/>
      <w:lvlText w:val="•"/>
      <w:lvlJc w:val="left"/>
      <w:pPr>
        <w:ind w:left="9813" w:hanging="361"/>
      </w:pPr>
      <w:rPr>
        <w:rFonts w:hint="default"/>
        <w:lang w:val="es-ES" w:eastAsia="en-US" w:bidi="ar-SA"/>
      </w:rPr>
    </w:lvl>
  </w:abstractNum>
  <w:abstractNum w:abstractNumId="251" w15:restartNumberingAfterBreak="0">
    <w:nsid w:val="4A3D4518"/>
    <w:multiLevelType w:val="hybridMultilevel"/>
    <w:tmpl w:val="F3467686"/>
    <w:lvl w:ilvl="0" w:tplc="5EB4B5AA">
      <w:start w:val="1"/>
      <w:numFmt w:val="decimal"/>
      <w:lvlText w:val="%1."/>
      <w:lvlJc w:val="left"/>
      <w:pPr>
        <w:ind w:left="957" w:hanging="238"/>
        <w:jc w:val="left"/>
      </w:pPr>
      <w:rPr>
        <w:rFonts w:ascii="Carlito" w:eastAsia="Carlito" w:hAnsi="Carlito" w:cs="Carlito" w:hint="default"/>
        <w:color w:val="363636"/>
        <w:w w:val="100"/>
        <w:sz w:val="24"/>
        <w:szCs w:val="24"/>
        <w:lang w:val="es-ES" w:eastAsia="en-US" w:bidi="ar-SA"/>
      </w:rPr>
    </w:lvl>
    <w:lvl w:ilvl="1" w:tplc="EDE04DA8">
      <w:start w:val="1"/>
      <w:numFmt w:val="decimal"/>
      <w:lvlText w:val="%2."/>
      <w:lvlJc w:val="left"/>
      <w:pPr>
        <w:ind w:left="1440" w:hanging="361"/>
        <w:jc w:val="left"/>
      </w:pPr>
      <w:rPr>
        <w:rFonts w:ascii="Carlito" w:eastAsia="Carlito" w:hAnsi="Carlito" w:cs="Carlito" w:hint="default"/>
        <w:color w:val="363636"/>
        <w:spacing w:val="-26"/>
        <w:w w:val="100"/>
        <w:sz w:val="24"/>
        <w:szCs w:val="24"/>
        <w:lang w:val="es-ES" w:eastAsia="en-US" w:bidi="ar-SA"/>
      </w:rPr>
    </w:lvl>
    <w:lvl w:ilvl="2" w:tplc="84C4EC34">
      <w:numFmt w:val="bullet"/>
      <w:lvlText w:val="•"/>
      <w:lvlJc w:val="left"/>
      <w:pPr>
        <w:ind w:left="2602" w:hanging="361"/>
      </w:pPr>
      <w:rPr>
        <w:rFonts w:hint="default"/>
        <w:lang w:val="es-ES" w:eastAsia="en-US" w:bidi="ar-SA"/>
      </w:rPr>
    </w:lvl>
    <w:lvl w:ilvl="3" w:tplc="08AACA8C">
      <w:numFmt w:val="bullet"/>
      <w:lvlText w:val="•"/>
      <w:lvlJc w:val="left"/>
      <w:pPr>
        <w:ind w:left="3765" w:hanging="361"/>
      </w:pPr>
      <w:rPr>
        <w:rFonts w:hint="default"/>
        <w:lang w:val="es-ES" w:eastAsia="en-US" w:bidi="ar-SA"/>
      </w:rPr>
    </w:lvl>
    <w:lvl w:ilvl="4" w:tplc="17DA452E">
      <w:numFmt w:val="bullet"/>
      <w:lvlText w:val="•"/>
      <w:lvlJc w:val="left"/>
      <w:pPr>
        <w:ind w:left="4928" w:hanging="361"/>
      </w:pPr>
      <w:rPr>
        <w:rFonts w:hint="default"/>
        <w:lang w:val="es-ES" w:eastAsia="en-US" w:bidi="ar-SA"/>
      </w:rPr>
    </w:lvl>
    <w:lvl w:ilvl="5" w:tplc="5A6E92AA">
      <w:numFmt w:val="bullet"/>
      <w:lvlText w:val="•"/>
      <w:lvlJc w:val="left"/>
      <w:pPr>
        <w:ind w:left="6091" w:hanging="361"/>
      </w:pPr>
      <w:rPr>
        <w:rFonts w:hint="default"/>
        <w:lang w:val="es-ES" w:eastAsia="en-US" w:bidi="ar-SA"/>
      </w:rPr>
    </w:lvl>
    <w:lvl w:ilvl="6" w:tplc="EDAC6CAC">
      <w:numFmt w:val="bullet"/>
      <w:lvlText w:val="•"/>
      <w:lvlJc w:val="left"/>
      <w:pPr>
        <w:ind w:left="7254" w:hanging="361"/>
      </w:pPr>
      <w:rPr>
        <w:rFonts w:hint="default"/>
        <w:lang w:val="es-ES" w:eastAsia="en-US" w:bidi="ar-SA"/>
      </w:rPr>
    </w:lvl>
    <w:lvl w:ilvl="7" w:tplc="706C4A0E">
      <w:numFmt w:val="bullet"/>
      <w:lvlText w:val="•"/>
      <w:lvlJc w:val="left"/>
      <w:pPr>
        <w:ind w:left="8417" w:hanging="361"/>
      </w:pPr>
      <w:rPr>
        <w:rFonts w:hint="default"/>
        <w:lang w:val="es-ES" w:eastAsia="en-US" w:bidi="ar-SA"/>
      </w:rPr>
    </w:lvl>
    <w:lvl w:ilvl="8" w:tplc="9030E45C">
      <w:numFmt w:val="bullet"/>
      <w:lvlText w:val="•"/>
      <w:lvlJc w:val="left"/>
      <w:pPr>
        <w:ind w:left="9580" w:hanging="361"/>
      </w:pPr>
      <w:rPr>
        <w:rFonts w:hint="default"/>
        <w:lang w:val="es-ES" w:eastAsia="en-US" w:bidi="ar-SA"/>
      </w:rPr>
    </w:lvl>
  </w:abstractNum>
  <w:abstractNum w:abstractNumId="252" w15:restartNumberingAfterBreak="0">
    <w:nsid w:val="4AC22F95"/>
    <w:multiLevelType w:val="hybridMultilevel"/>
    <w:tmpl w:val="67360EC2"/>
    <w:lvl w:ilvl="0" w:tplc="8782207E">
      <w:start w:val="1"/>
      <w:numFmt w:val="decimal"/>
      <w:lvlText w:val="%1."/>
      <w:lvlJc w:val="left"/>
      <w:pPr>
        <w:ind w:left="266" w:hanging="238"/>
        <w:jc w:val="left"/>
      </w:pPr>
      <w:rPr>
        <w:rFonts w:ascii="Carlito" w:eastAsia="Carlito" w:hAnsi="Carlito" w:cs="Carlito" w:hint="default"/>
        <w:color w:val="363636"/>
        <w:w w:val="100"/>
        <w:sz w:val="24"/>
        <w:szCs w:val="24"/>
        <w:lang w:val="es-ES" w:eastAsia="en-US" w:bidi="ar-SA"/>
      </w:rPr>
    </w:lvl>
    <w:lvl w:ilvl="1" w:tplc="DDDA9F18">
      <w:numFmt w:val="bullet"/>
      <w:lvlText w:val="•"/>
      <w:lvlJc w:val="left"/>
      <w:pPr>
        <w:ind w:left="992" w:hanging="238"/>
      </w:pPr>
      <w:rPr>
        <w:rFonts w:hint="default"/>
        <w:lang w:val="es-ES" w:eastAsia="en-US" w:bidi="ar-SA"/>
      </w:rPr>
    </w:lvl>
    <w:lvl w:ilvl="2" w:tplc="F5542D1A">
      <w:numFmt w:val="bullet"/>
      <w:lvlText w:val="•"/>
      <w:lvlJc w:val="left"/>
      <w:pPr>
        <w:ind w:left="1724" w:hanging="238"/>
      </w:pPr>
      <w:rPr>
        <w:rFonts w:hint="default"/>
        <w:lang w:val="es-ES" w:eastAsia="en-US" w:bidi="ar-SA"/>
      </w:rPr>
    </w:lvl>
    <w:lvl w:ilvl="3" w:tplc="9806B9F8">
      <w:numFmt w:val="bullet"/>
      <w:lvlText w:val="•"/>
      <w:lvlJc w:val="left"/>
      <w:pPr>
        <w:ind w:left="2456" w:hanging="238"/>
      </w:pPr>
      <w:rPr>
        <w:rFonts w:hint="default"/>
        <w:lang w:val="es-ES" w:eastAsia="en-US" w:bidi="ar-SA"/>
      </w:rPr>
    </w:lvl>
    <w:lvl w:ilvl="4" w:tplc="E8162F36">
      <w:numFmt w:val="bullet"/>
      <w:lvlText w:val="•"/>
      <w:lvlJc w:val="left"/>
      <w:pPr>
        <w:ind w:left="3188" w:hanging="238"/>
      </w:pPr>
      <w:rPr>
        <w:rFonts w:hint="default"/>
        <w:lang w:val="es-ES" w:eastAsia="en-US" w:bidi="ar-SA"/>
      </w:rPr>
    </w:lvl>
    <w:lvl w:ilvl="5" w:tplc="9C620B8C">
      <w:numFmt w:val="bullet"/>
      <w:lvlText w:val="•"/>
      <w:lvlJc w:val="left"/>
      <w:pPr>
        <w:ind w:left="3920" w:hanging="238"/>
      </w:pPr>
      <w:rPr>
        <w:rFonts w:hint="default"/>
        <w:lang w:val="es-ES" w:eastAsia="en-US" w:bidi="ar-SA"/>
      </w:rPr>
    </w:lvl>
    <w:lvl w:ilvl="6" w:tplc="5226F2C8">
      <w:numFmt w:val="bullet"/>
      <w:lvlText w:val="•"/>
      <w:lvlJc w:val="left"/>
      <w:pPr>
        <w:ind w:left="4652" w:hanging="238"/>
      </w:pPr>
      <w:rPr>
        <w:rFonts w:hint="default"/>
        <w:lang w:val="es-ES" w:eastAsia="en-US" w:bidi="ar-SA"/>
      </w:rPr>
    </w:lvl>
    <w:lvl w:ilvl="7" w:tplc="AE30E746">
      <w:numFmt w:val="bullet"/>
      <w:lvlText w:val="•"/>
      <w:lvlJc w:val="left"/>
      <w:pPr>
        <w:ind w:left="5384" w:hanging="238"/>
      </w:pPr>
      <w:rPr>
        <w:rFonts w:hint="default"/>
        <w:lang w:val="es-ES" w:eastAsia="en-US" w:bidi="ar-SA"/>
      </w:rPr>
    </w:lvl>
    <w:lvl w:ilvl="8" w:tplc="057CB73A">
      <w:numFmt w:val="bullet"/>
      <w:lvlText w:val="•"/>
      <w:lvlJc w:val="left"/>
      <w:pPr>
        <w:ind w:left="6116" w:hanging="238"/>
      </w:pPr>
      <w:rPr>
        <w:rFonts w:hint="default"/>
        <w:lang w:val="es-ES" w:eastAsia="en-US" w:bidi="ar-SA"/>
      </w:rPr>
    </w:lvl>
  </w:abstractNum>
  <w:abstractNum w:abstractNumId="253" w15:restartNumberingAfterBreak="0">
    <w:nsid w:val="4B507817"/>
    <w:multiLevelType w:val="hybridMultilevel"/>
    <w:tmpl w:val="BEB22E14"/>
    <w:lvl w:ilvl="0" w:tplc="2424ECF2">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AC2E08CA">
      <w:numFmt w:val="bullet"/>
      <w:lvlText w:val="•"/>
      <w:lvlJc w:val="left"/>
      <w:pPr>
        <w:ind w:left="2486" w:hanging="361"/>
      </w:pPr>
      <w:rPr>
        <w:rFonts w:hint="default"/>
        <w:lang w:val="es-ES" w:eastAsia="en-US" w:bidi="ar-SA"/>
      </w:rPr>
    </w:lvl>
    <w:lvl w:ilvl="2" w:tplc="7642298C">
      <w:numFmt w:val="bullet"/>
      <w:lvlText w:val="•"/>
      <w:lvlJc w:val="left"/>
      <w:pPr>
        <w:ind w:left="3533" w:hanging="361"/>
      </w:pPr>
      <w:rPr>
        <w:rFonts w:hint="default"/>
        <w:lang w:val="es-ES" w:eastAsia="en-US" w:bidi="ar-SA"/>
      </w:rPr>
    </w:lvl>
    <w:lvl w:ilvl="3" w:tplc="40CAD9F0">
      <w:numFmt w:val="bullet"/>
      <w:lvlText w:val="•"/>
      <w:lvlJc w:val="left"/>
      <w:pPr>
        <w:ind w:left="4579" w:hanging="361"/>
      </w:pPr>
      <w:rPr>
        <w:rFonts w:hint="default"/>
        <w:lang w:val="es-ES" w:eastAsia="en-US" w:bidi="ar-SA"/>
      </w:rPr>
    </w:lvl>
    <w:lvl w:ilvl="4" w:tplc="6D6AECEC">
      <w:numFmt w:val="bullet"/>
      <w:lvlText w:val="•"/>
      <w:lvlJc w:val="left"/>
      <w:pPr>
        <w:ind w:left="5626" w:hanging="361"/>
      </w:pPr>
      <w:rPr>
        <w:rFonts w:hint="default"/>
        <w:lang w:val="es-ES" w:eastAsia="en-US" w:bidi="ar-SA"/>
      </w:rPr>
    </w:lvl>
    <w:lvl w:ilvl="5" w:tplc="C73A8BFA">
      <w:numFmt w:val="bullet"/>
      <w:lvlText w:val="•"/>
      <w:lvlJc w:val="left"/>
      <w:pPr>
        <w:ind w:left="6673" w:hanging="361"/>
      </w:pPr>
      <w:rPr>
        <w:rFonts w:hint="default"/>
        <w:lang w:val="es-ES" w:eastAsia="en-US" w:bidi="ar-SA"/>
      </w:rPr>
    </w:lvl>
    <w:lvl w:ilvl="6" w:tplc="56B6FA34">
      <w:numFmt w:val="bullet"/>
      <w:lvlText w:val="•"/>
      <w:lvlJc w:val="left"/>
      <w:pPr>
        <w:ind w:left="7719" w:hanging="361"/>
      </w:pPr>
      <w:rPr>
        <w:rFonts w:hint="default"/>
        <w:lang w:val="es-ES" w:eastAsia="en-US" w:bidi="ar-SA"/>
      </w:rPr>
    </w:lvl>
    <w:lvl w:ilvl="7" w:tplc="2168D802">
      <w:numFmt w:val="bullet"/>
      <w:lvlText w:val="•"/>
      <w:lvlJc w:val="left"/>
      <w:pPr>
        <w:ind w:left="8766" w:hanging="361"/>
      </w:pPr>
      <w:rPr>
        <w:rFonts w:hint="default"/>
        <w:lang w:val="es-ES" w:eastAsia="en-US" w:bidi="ar-SA"/>
      </w:rPr>
    </w:lvl>
    <w:lvl w:ilvl="8" w:tplc="610EC880">
      <w:numFmt w:val="bullet"/>
      <w:lvlText w:val="•"/>
      <w:lvlJc w:val="left"/>
      <w:pPr>
        <w:ind w:left="9813" w:hanging="361"/>
      </w:pPr>
      <w:rPr>
        <w:rFonts w:hint="default"/>
        <w:lang w:val="es-ES" w:eastAsia="en-US" w:bidi="ar-SA"/>
      </w:rPr>
    </w:lvl>
  </w:abstractNum>
  <w:abstractNum w:abstractNumId="254" w15:restartNumberingAfterBreak="0">
    <w:nsid w:val="4C1338CE"/>
    <w:multiLevelType w:val="hybridMultilevel"/>
    <w:tmpl w:val="E20A4CA2"/>
    <w:lvl w:ilvl="0" w:tplc="488ED9E2">
      <w:start w:val="1"/>
      <w:numFmt w:val="lowerLetter"/>
      <w:lvlText w:val="%1."/>
      <w:lvlJc w:val="left"/>
      <w:pPr>
        <w:ind w:left="2160" w:hanging="360"/>
        <w:jc w:val="left"/>
      </w:pPr>
      <w:rPr>
        <w:rFonts w:ascii="Carlito" w:eastAsia="Carlito" w:hAnsi="Carlito" w:cs="Carlito" w:hint="default"/>
        <w:color w:val="363636"/>
        <w:spacing w:val="-3"/>
        <w:w w:val="100"/>
        <w:sz w:val="24"/>
        <w:szCs w:val="24"/>
        <w:lang w:val="es-ES" w:eastAsia="en-US" w:bidi="ar-SA"/>
      </w:rPr>
    </w:lvl>
    <w:lvl w:ilvl="1" w:tplc="5860D31E">
      <w:numFmt w:val="bullet"/>
      <w:lvlText w:val="•"/>
      <w:lvlJc w:val="left"/>
      <w:pPr>
        <w:ind w:left="3134" w:hanging="360"/>
      </w:pPr>
      <w:rPr>
        <w:rFonts w:hint="default"/>
        <w:lang w:val="es-ES" w:eastAsia="en-US" w:bidi="ar-SA"/>
      </w:rPr>
    </w:lvl>
    <w:lvl w:ilvl="2" w:tplc="CC242F26">
      <w:numFmt w:val="bullet"/>
      <w:lvlText w:val="•"/>
      <w:lvlJc w:val="left"/>
      <w:pPr>
        <w:ind w:left="4109" w:hanging="360"/>
      </w:pPr>
      <w:rPr>
        <w:rFonts w:hint="default"/>
        <w:lang w:val="es-ES" w:eastAsia="en-US" w:bidi="ar-SA"/>
      </w:rPr>
    </w:lvl>
    <w:lvl w:ilvl="3" w:tplc="15F0D78A">
      <w:numFmt w:val="bullet"/>
      <w:lvlText w:val="•"/>
      <w:lvlJc w:val="left"/>
      <w:pPr>
        <w:ind w:left="5083" w:hanging="360"/>
      </w:pPr>
      <w:rPr>
        <w:rFonts w:hint="default"/>
        <w:lang w:val="es-ES" w:eastAsia="en-US" w:bidi="ar-SA"/>
      </w:rPr>
    </w:lvl>
    <w:lvl w:ilvl="4" w:tplc="78E66FA8">
      <w:numFmt w:val="bullet"/>
      <w:lvlText w:val="•"/>
      <w:lvlJc w:val="left"/>
      <w:pPr>
        <w:ind w:left="6058" w:hanging="360"/>
      </w:pPr>
      <w:rPr>
        <w:rFonts w:hint="default"/>
        <w:lang w:val="es-ES" w:eastAsia="en-US" w:bidi="ar-SA"/>
      </w:rPr>
    </w:lvl>
    <w:lvl w:ilvl="5" w:tplc="E58842EC">
      <w:numFmt w:val="bullet"/>
      <w:lvlText w:val="•"/>
      <w:lvlJc w:val="left"/>
      <w:pPr>
        <w:ind w:left="7033" w:hanging="360"/>
      </w:pPr>
      <w:rPr>
        <w:rFonts w:hint="default"/>
        <w:lang w:val="es-ES" w:eastAsia="en-US" w:bidi="ar-SA"/>
      </w:rPr>
    </w:lvl>
    <w:lvl w:ilvl="6" w:tplc="D09C85EE">
      <w:numFmt w:val="bullet"/>
      <w:lvlText w:val="•"/>
      <w:lvlJc w:val="left"/>
      <w:pPr>
        <w:ind w:left="8007" w:hanging="360"/>
      </w:pPr>
      <w:rPr>
        <w:rFonts w:hint="default"/>
        <w:lang w:val="es-ES" w:eastAsia="en-US" w:bidi="ar-SA"/>
      </w:rPr>
    </w:lvl>
    <w:lvl w:ilvl="7" w:tplc="62AE1D9C">
      <w:numFmt w:val="bullet"/>
      <w:lvlText w:val="•"/>
      <w:lvlJc w:val="left"/>
      <w:pPr>
        <w:ind w:left="8982" w:hanging="360"/>
      </w:pPr>
      <w:rPr>
        <w:rFonts w:hint="default"/>
        <w:lang w:val="es-ES" w:eastAsia="en-US" w:bidi="ar-SA"/>
      </w:rPr>
    </w:lvl>
    <w:lvl w:ilvl="8" w:tplc="6A18AC06">
      <w:numFmt w:val="bullet"/>
      <w:lvlText w:val="•"/>
      <w:lvlJc w:val="left"/>
      <w:pPr>
        <w:ind w:left="9957" w:hanging="360"/>
      </w:pPr>
      <w:rPr>
        <w:rFonts w:hint="default"/>
        <w:lang w:val="es-ES" w:eastAsia="en-US" w:bidi="ar-SA"/>
      </w:rPr>
    </w:lvl>
  </w:abstractNum>
  <w:abstractNum w:abstractNumId="255" w15:restartNumberingAfterBreak="0">
    <w:nsid w:val="4CAF1A0B"/>
    <w:multiLevelType w:val="hybridMultilevel"/>
    <w:tmpl w:val="9266CD42"/>
    <w:lvl w:ilvl="0" w:tplc="0CC8944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B98C84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1BBA10BE">
      <w:numFmt w:val="bullet"/>
      <w:lvlText w:val="•"/>
      <w:lvlJc w:val="left"/>
      <w:pPr>
        <w:ind w:left="3242" w:hanging="360"/>
      </w:pPr>
      <w:rPr>
        <w:rFonts w:hint="default"/>
        <w:lang w:val="es-ES" w:eastAsia="en-US" w:bidi="ar-SA"/>
      </w:rPr>
    </w:lvl>
    <w:lvl w:ilvl="3" w:tplc="950A1298">
      <w:numFmt w:val="bullet"/>
      <w:lvlText w:val="•"/>
      <w:lvlJc w:val="left"/>
      <w:pPr>
        <w:ind w:left="4325" w:hanging="360"/>
      </w:pPr>
      <w:rPr>
        <w:rFonts w:hint="default"/>
        <w:lang w:val="es-ES" w:eastAsia="en-US" w:bidi="ar-SA"/>
      </w:rPr>
    </w:lvl>
    <w:lvl w:ilvl="4" w:tplc="ABB6E57A">
      <w:numFmt w:val="bullet"/>
      <w:lvlText w:val="•"/>
      <w:lvlJc w:val="left"/>
      <w:pPr>
        <w:ind w:left="5408" w:hanging="360"/>
      </w:pPr>
      <w:rPr>
        <w:rFonts w:hint="default"/>
        <w:lang w:val="es-ES" w:eastAsia="en-US" w:bidi="ar-SA"/>
      </w:rPr>
    </w:lvl>
    <w:lvl w:ilvl="5" w:tplc="2C8EB056">
      <w:numFmt w:val="bullet"/>
      <w:lvlText w:val="•"/>
      <w:lvlJc w:val="left"/>
      <w:pPr>
        <w:ind w:left="6491" w:hanging="360"/>
      </w:pPr>
      <w:rPr>
        <w:rFonts w:hint="default"/>
        <w:lang w:val="es-ES" w:eastAsia="en-US" w:bidi="ar-SA"/>
      </w:rPr>
    </w:lvl>
    <w:lvl w:ilvl="6" w:tplc="68A04F14">
      <w:numFmt w:val="bullet"/>
      <w:lvlText w:val="•"/>
      <w:lvlJc w:val="left"/>
      <w:pPr>
        <w:ind w:left="7574" w:hanging="360"/>
      </w:pPr>
      <w:rPr>
        <w:rFonts w:hint="default"/>
        <w:lang w:val="es-ES" w:eastAsia="en-US" w:bidi="ar-SA"/>
      </w:rPr>
    </w:lvl>
    <w:lvl w:ilvl="7" w:tplc="388CBC4C">
      <w:numFmt w:val="bullet"/>
      <w:lvlText w:val="•"/>
      <w:lvlJc w:val="left"/>
      <w:pPr>
        <w:ind w:left="8657" w:hanging="360"/>
      </w:pPr>
      <w:rPr>
        <w:rFonts w:hint="default"/>
        <w:lang w:val="es-ES" w:eastAsia="en-US" w:bidi="ar-SA"/>
      </w:rPr>
    </w:lvl>
    <w:lvl w:ilvl="8" w:tplc="2E0E4F9E">
      <w:numFmt w:val="bullet"/>
      <w:lvlText w:val="•"/>
      <w:lvlJc w:val="left"/>
      <w:pPr>
        <w:ind w:left="9740" w:hanging="360"/>
      </w:pPr>
      <w:rPr>
        <w:rFonts w:hint="default"/>
        <w:lang w:val="es-ES" w:eastAsia="en-US" w:bidi="ar-SA"/>
      </w:rPr>
    </w:lvl>
  </w:abstractNum>
  <w:abstractNum w:abstractNumId="256" w15:restartNumberingAfterBreak="0">
    <w:nsid w:val="4CD724D9"/>
    <w:multiLevelType w:val="hybridMultilevel"/>
    <w:tmpl w:val="98EAC81A"/>
    <w:lvl w:ilvl="0" w:tplc="3F005B3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282E5CC">
      <w:numFmt w:val="bullet"/>
      <w:lvlText w:val="•"/>
      <w:lvlJc w:val="left"/>
      <w:pPr>
        <w:ind w:left="2486" w:hanging="361"/>
      </w:pPr>
      <w:rPr>
        <w:rFonts w:hint="default"/>
        <w:lang w:val="es-ES" w:eastAsia="en-US" w:bidi="ar-SA"/>
      </w:rPr>
    </w:lvl>
    <w:lvl w:ilvl="2" w:tplc="49D62E88">
      <w:numFmt w:val="bullet"/>
      <w:lvlText w:val="•"/>
      <w:lvlJc w:val="left"/>
      <w:pPr>
        <w:ind w:left="3533" w:hanging="361"/>
      </w:pPr>
      <w:rPr>
        <w:rFonts w:hint="default"/>
        <w:lang w:val="es-ES" w:eastAsia="en-US" w:bidi="ar-SA"/>
      </w:rPr>
    </w:lvl>
    <w:lvl w:ilvl="3" w:tplc="62283294">
      <w:numFmt w:val="bullet"/>
      <w:lvlText w:val="•"/>
      <w:lvlJc w:val="left"/>
      <w:pPr>
        <w:ind w:left="4579" w:hanging="361"/>
      </w:pPr>
      <w:rPr>
        <w:rFonts w:hint="default"/>
        <w:lang w:val="es-ES" w:eastAsia="en-US" w:bidi="ar-SA"/>
      </w:rPr>
    </w:lvl>
    <w:lvl w:ilvl="4" w:tplc="E8AE10CE">
      <w:numFmt w:val="bullet"/>
      <w:lvlText w:val="•"/>
      <w:lvlJc w:val="left"/>
      <w:pPr>
        <w:ind w:left="5626" w:hanging="361"/>
      </w:pPr>
      <w:rPr>
        <w:rFonts w:hint="default"/>
        <w:lang w:val="es-ES" w:eastAsia="en-US" w:bidi="ar-SA"/>
      </w:rPr>
    </w:lvl>
    <w:lvl w:ilvl="5" w:tplc="F0767B7A">
      <w:numFmt w:val="bullet"/>
      <w:lvlText w:val="•"/>
      <w:lvlJc w:val="left"/>
      <w:pPr>
        <w:ind w:left="6673" w:hanging="361"/>
      </w:pPr>
      <w:rPr>
        <w:rFonts w:hint="default"/>
        <w:lang w:val="es-ES" w:eastAsia="en-US" w:bidi="ar-SA"/>
      </w:rPr>
    </w:lvl>
    <w:lvl w:ilvl="6" w:tplc="9DB6CC64">
      <w:numFmt w:val="bullet"/>
      <w:lvlText w:val="•"/>
      <w:lvlJc w:val="left"/>
      <w:pPr>
        <w:ind w:left="7719" w:hanging="361"/>
      </w:pPr>
      <w:rPr>
        <w:rFonts w:hint="default"/>
        <w:lang w:val="es-ES" w:eastAsia="en-US" w:bidi="ar-SA"/>
      </w:rPr>
    </w:lvl>
    <w:lvl w:ilvl="7" w:tplc="D710F7E0">
      <w:numFmt w:val="bullet"/>
      <w:lvlText w:val="•"/>
      <w:lvlJc w:val="left"/>
      <w:pPr>
        <w:ind w:left="8766" w:hanging="361"/>
      </w:pPr>
      <w:rPr>
        <w:rFonts w:hint="default"/>
        <w:lang w:val="es-ES" w:eastAsia="en-US" w:bidi="ar-SA"/>
      </w:rPr>
    </w:lvl>
    <w:lvl w:ilvl="8" w:tplc="F3325F14">
      <w:numFmt w:val="bullet"/>
      <w:lvlText w:val="•"/>
      <w:lvlJc w:val="left"/>
      <w:pPr>
        <w:ind w:left="9813" w:hanging="361"/>
      </w:pPr>
      <w:rPr>
        <w:rFonts w:hint="default"/>
        <w:lang w:val="es-ES" w:eastAsia="en-US" w:bidi="ar-SA"/>
      </w:rPr>
    </w:lvl>
  </w:abstractNum>
  <w:abstractNum w:abstractNumId="257" w15:restartNumberingAfterBreak="0">
    <w:nsid w:val="4CFA4636"/>
    <w:multiLevelType w:val="hybridMultilevel"/>
    <w:tmpl w:val="AFDC09E2"/>
    <w:lvl w:ilvl="0" w:tplc="7B30870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47ADD66">
      <w:numFmt w:val="bullet"/>
      <w:lvlText w:val="•"/>
      <w:lvlJc w:val="left"/>
      <w:pPr>
        <w:ind w:left="2486" w:hanging="361"/>
      </w:pPr>
      <w:rPr>
        <w:rFonts w:hint="default"/>
        <w:lang w:val="es-ES" w:eastAsia="en-US" w:bidi="ar-SA"/>
      </w:rPr>
    </w:lvl>
    <w:lvl w:ilvl="2" w:tplc="55E6E49A">
      <w:numFmt w:val="bullet"/>
      <w:lvlText w:val="•"/>
      <w:lvlJc w:val="left"/>
      <w:pPr>
        <w:ind w:left="3533" w:hanging="361"/>
      </w:pPr>
      <w:rPr>
        <w:rFonts w:hint="default"/>
        <w:lang w:val="es-ES" w:eastAsia="en-US" w:bidi="ar-SA"/>
      </w:rPr>
    </w:lvl>
    <w:lvl w:ilvl="3" w:tplc="836A0872">
      <w:numFmt w:val="bullet"/>
      <w:lvlText w:val="•"/>
      <w:lvlJc w:val="left"/>
      <w:pPr>
        <w:ind w:left="4579" w:hanging="361"/>
      </w:pPr>
      <w:rPr>
        <w:rFonts w:hint="default"/>
        <w:lang w:val="es-ES" w:eastAsia="en-US" w:bidi="ar-SA"/>
      </w:rPr>
    </w:lvl>
    <w:lvl w:ilvl="4" w:tplc="7C74D85A">
      <w:numFmt w:val="bullet"/>
      <w:lvlText w:val="•"/>
      <w:lvlJc w:val="left"/>
      <w:pPr>
        <w:ind w:left="5626" w:hanging="361"/>
      </w:pPr>
      <w:rPr>
        <w:rFonts w:hint="default"/>
        <w:lang w:val="es-ES" w:eastAsia="en-US" w:bidi="ar-SA"/>
      </w:rPr>
    </w:lvl>
    <w:lvl w:ilvl="5" w:tplc="84CE51C2">
      <w:numFmt w:val="bullet"/>
      <w:lvlText w:val="•"/>
      <w:lvlJc w:val="left"/>
      <w:pPr>
        <w:ind w:left="6673" w:hanging="361"/>
      </w:pPr>
      <w:rPr>
        <w:rFonts w:hint="default"/>
        <w:lang w:val="es-ES" w:eastAsia="en-US" w:bidi="ar-SA"/>
      </w:rPr>
    </w:lvl>
    <w:lvl w:ilvl="6" w:tplc="0E645112">
      <w:numFmt w:val="bullet"/>
      <w:lvlText w:val="•"/>
      <w:lvlJc w:val="left"/>
      <w:pPr>
        <w:ind w:left="7719" w:hanging="361"/>
      </w:pPr>
      <w:rPr>
        <w:rFonts w:hint="default"/>
        <w:lang w:val="es-ES" w:eastAsia="en-US" w:bidi="ar-SA"/>
      </w:rPr>
    </w:lvl>
    <w:lvl w:ilvl="7" w:tplc="768682B6">
      <w:numFmt w:val="bullet"/>
      <w:lvlText w:val="•"/>
      <w:lvlJc w:val="left"/>
      <w:pPr>
        <w:ind w:left="8766" w:hanging="361"/>
      </w:pPr>
      <w:rPr>
        <w:rFonts w:hint="default"/>
        <w:lang w:val="es-ES" w:eastAsia="en-US" w:bidi="ar-SA"/>
      </w:rPr>
    </w:lvl>
    <w:lvl w:ilvl="8" w:tplc="EFCAB8C8">
      <w:numFmt w:val="bullet"/>
      <w:lvlText w:val="•"/>
      <w:lvlJc w:val="left"/>
      <w:pPr>
        <w:ind w:left="9813" w:hanging="361"/>
      </w:pPr>
      <w:rPr>
        <w:rFonts w:hint="default"/>
        <w:lang w:val="es-ES" w:eastAsia="en-US" w:bidi="ar-SA"/>
      </w:rPr>
    </w:lvl>
  </w:abstractNum>
  <w:abstractNum w:abstractNumId="258" w15:restartNumberingAfterBreak="0">
    <w:nsid w:val="4DA03BD0"/>
    <w:multiLevelType w:val="hybridMultilevel"/>
    <w:tmpl w:val="A788A860"/>
    <w:lvl w:ilvl="0" w:tplc="09928CA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DDA24BA">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76145E4E">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3" w:tplc="54C46EBC">
      <w:numFmt w:val="bullet"/>
      <w:lvlText w:val="•"/>
      <w:lvlJc w:val="left"/>
      <w:pPr>
        <w:ind w:left="4008" w:hanging="360"/>
      </w:pPr>
      <w:rPr>
        <w:rFonts w:hint="default"/>
        <w:lang w:val="es-ES" w:eastAsia="en-US" w:bidi="ar-SA"/>
      </w:rPr>
    </w:lvl>
    <w:lvl w:ilvl="4" w:tplc="C5D28D72">
      <w:numFmt w:val="bullet"/>
      <w:lvlText w:val="•"/>
      <w:lvlJc w:val="left"/>
      <w:pPr>
        <w:ind w:left="5136" w:hanging="360"/>
      </w:pPr>
      <w:rPr>
        <w:rFonts w:hint="default"/>
        <w:lang w:val="es-ES" w:eastAsia="en-US" w:bidi="ar-SA"/>
      </w:rPr>
    </w:lvl>
    <w:lvl w:ilvl="5" w:tplc="E982B9CE">
      <w:numFmt w:val="bullet"/>
      <w:lvlText w:val="•"/>
      <w:lvlJc w:val="left"/>
      <w:pPr>
        <w:ind w:left="6264" w:hanging="360"/>
      </w:pPr>
      <w:rPr>
        <w:rFonts w:hint="default"/>
        <w:lang w:val="es-ES" w:eastAsia="en-US" w:bidi="ar-SA"/>
      </w:rPr>
    </w:lvl>
    <w:lvl w:ilvl="6" w:tplc="918E79A0">
      <w:numFmt w:val="bullet"/>
      <w:lvlText w:val="•"/>
      <w:lvlJc w:val="left"/>
      <w:pPr>
        <w:ind w:left="7393" w:hanging="360"/>
      </w:pPr>
      <w:rPr>
        <w:rFonts w:hint="default"/>
        <w:lang w:val="es-ES" w:eastAsia="en-US" w:bidi="ar-SA"/>
      </w:rPr>
    </w:lvl>
    <w:lvl w:ilvl="7" w:tplc="562C4042">
      <w:numFmt w:val="bullet"/>
      <w:lvlText w:val="•"/>
      <w:lvlJc w:val="left"/>
      <w:pPr>
        <w:ind w:left="8521" w:hanging="360"/>
      </w:pPr>
      <w:rPr>
        <w:rFonts w:hint="default"/>
        <w:lang w:val="es-ES" w:eastAsia="en-US" w:bidi="ar-SA"/>
      </w:rPr>
    </w:lvl>
    <w:lvl w:ilvl="8" w:tplc="99A27A64">
      <w:numFmt w:val="bullet"/>
      <w:lvlText w:val="•"/>
      <w:lvlJc w:val="left"/>
      <w:pPr>
        <w:ind w:left="9649" w:hanging="360"/>
      </w:pPr>
      <w:rPr>
        <w:rFonts w:hint="default"/>
        <w:lang w:val="es-ES" w:eastAsia="en-US" w:bidi="ar-SA"/>
      </w:rPr>
    </w:lvl>
  </w:abstractNum>
  <w:abstractNum w:abstractNumId="259" w15:restartNumberingAfterBreak="0">
    <w:nsid w:val="4EC63671"/>
    <w:multiLevelType w:val="hybridMultilevel"/>
    <w:tmpl w:val="8B06E828"/>
    <w:lvl w:ilvl="0" w:tplc="DBBC4BE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C56EC0C">
      <w:numFmt w:val="bullet"/>
      <w:lvlText w:val="•"/>
      <w:lvlJc w:val="left"/>
      <w:pPr>
        <w:ind w:left="2486" w:hanging="361"/>
      </w:pPr>
      <w:rPr>
        <w:rFonts w:hint="default"/>
        <w:lang w:val="es-ES" w:eastAsia="en-US" w:bidi="ar-SA"/>
      </w:rPr>
    </w:lvl>
    <w:lvl w:ilvl="2" w:tplc="20CC892C">
      <w:numFmt w:val="bullet"/>
      <w:lvlText w:val="•"/>
      <w:lvlJc w:val="left"/>
      <w:pPr>
        <w:ind w:left="3533" w:hanging="361"/>
      </w:pPr>
      <w:rPr>
        <w:rFonts w:hint="default"/>
        <w:lang w:val="es-ES" w:eastAsia="en-US" w:bidi="ar-SA"/>
      </w:rPr>
    </w:lvl>
    <w:lvl w:ilvl="3" w:tplc="E138D48E">
      <w:numFmt w:val="bullet"/>
      <w:lvlText w:val="•"/>
      <w:lvlJc w:val="left"/>
      <w:pPr>
        <w:ind w:left="4579" w:hanging="361"/>
      </w:pPr>
      <w:rPr>
        <w:rFonts w:hint="default"/>
        <w:lang w:val="es-ES" w:eastAsia="en-US" w:bidi="ar-SA"/>
      </w:rPr>
    </w:lvl>
    <w:lvl w:ilvl="4" w:tplc="F4504610">
      <w:numFmt w:val="bullet"/>
      <w:lvlText w:val="•"/>
      <w:lvlJc w:val="left"/>
      <w:pPr>
        <w:ind w:left="5626" w:hanging="361"/>
      </w:pPr>
      <w:rPr>
        <w:rFonts w:hint="default"/>
        <w:lang w:val="es-ES" w:eastAsia="en-US" w:bidi="ar-SA"/>
      </w:rPr>
    </w:lvl>
    <w:lvl w:ilvl="5" w:tplc="22125154">
      <w:numFmt w:val="bullet"/>
      <w:lvlText w:val="•"/>
      <w:lvlJc w:val="left"/>
      <w:pPr>
        <w:ind w:left="6673" w:hanging="361"/>
      </w:pPr>
      <w:rPr>
        <w:rFonts w:hint="default"/>
        <w:lang w:val="es-ES" w:eastAsia="en-US" w:bidi="ar-SA"/>
      </w:rPr>
    </w:lvl>
    <w:lvl w:ilvl="6" w:tplc="86B43460">
      <w:numFmt w:val="bullet"/>
      <w:lvlText w:val="•"/>
      <w:lvlJc w:val="left"/>
      <w:pPr>
        <w:ind w:left="7719" w:hanging="361"/>
      </w:pPr>
      <w:rPr>
        <w:rFonts w:hint="default"/>
        <w:lang w:val="es-ES" w:eastAsia="en-US" w:bidi="ar-SA"/>
      </w:rPr>
    </w:lvl>
    <w:lvl w:ilvl="7" w:tplc="A44C6BCC">
      <w:numFmt w:val="bullet"/>
      <w:lvlText w:val="•"/>
      <w:lvlJc w:val="left"/>
      <w:pPr>
        <w:ind w:left="8766" w:hanging="361"/>
      </w:pPr>
      <w:rPr>
        <w:rFonts w:hint="default"/>
        <w:lang w:val="es-ES" w:eastAsia="en-US" w:bidi="ar-SA"/>
      </w:rPr>
    </w:lvl>
    <w:lvl w:ilvl="8" w:tplc="098A52BE">
      <w:numFmt w:val="bullet"/>
      <w:lvlText w:val="•"/>
      <w:lvlJc w:val="left"/>
      <w:pPr>
        <w:ind w:left="9813" w:hanging="361"/>
      </w:pPr>
      <w:rPr>
        <w:rFonts w:hint="default"/>
        <w:lang w:val="es-ES" w:eastAsia="en-US" w:bidi="ar-SA"/>
      </w:rPr>
    </w:lvl>
  </w:abstractNum>
  <w:abstractNum w:abstractNumId="260" w15:restartNumberingAfterBreak="0">
    <w:nsid w:val="4ECE7B4F"/>
    <w:multiLevelType w:val="hybridMultilevel"/>
    <w:tmpl w:val="B0089940"/>
    <w:lvl w:ilvl="0" w:tplc="9EAA5AA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28C70A8">
      <w:numFmt w:val="bullet"/>
      <w:lvlText w:val="•"/>
      <w:lvlJc w:val="left"/>
      <w:pPr>
        <w:ind w:left="2486" w:hanging="361"/>
      </w:pPr>
      <w:rPr>
        <w:rFonts w:hint="default"/>
        <w:lang w:val="es-ES" w:eastAsia="en-US" w:bidi="ar-SA"/>
      </w:rPr>
    </w:lvl>
    <w:lvl w:ilvl="2" w:tplc="7C7E6DA6">
      <w:numFmt w:val="bullet"/>
      <w:lvlText w:val="•"/>
      <w:lvlJc w:val="left"/>
      <w:pPr>
        <w:ind w:left="3533" w:hanging="361"/>
      </w:pPr>
      <w:rPr>
        <w:rFonts w:hint="default"/>
        <w:lang w:val="es-ES" w:eastAsia="en-US" w:bidi="ar-SA"/>
      </w:rPr>
    </w:lvl>
    <w:lvl w:ilvl="3" w:tplc="ED30EBE0">
      <w:numFmt w:val="bullet"/>
      <w:lvlText w:val="•"/>
      <w:lvlJc w:val="left"/>
      <w:pPr>
        <w:ind w:left="4579" w:hanging="361"/>
      </w:pPr>
      <w:rPr>
        <w:rFonts w:hint="default"/>
        <w:lang w:val="es-ES" w:eastAsia="en-US" w:bidi="ar-SA"/>
      </w:rPr>
    </w:lvl>
    <w:lvl w:ilvl="4" w:tplc="920C6BDC">
      <w:numFmt w:val="bullet"/>
      <w:lvlText w:val="•"/>
      <w:lvlJc w:val="left"/>
      <w:pPr>
        <w:ind w:left="5626" w:hanging="361"/>
      </w:pPr>
      <w:rPr>
        <w:rFonts w:hint="default"/>
        <w:lang w:val="es-ES" w:eastAsia="en-US" w:bidi="ar-SA"/>
      </w:rPr>
    </w:lvl>
    <w:lvl w:ilvl="5" w:tplc="6BF6338C">
      <w:numFmt w:val="bullet"/>
      <w:lvlText w:val="•"/>
      <w:lvlJc w:val="left"/>
      <w:pPr>
        <w:ind w:left="6673" w:hanging="361"/>
      </w:pPr>
      <w:rPr>
        <w:rFonts w:hint="default"/>
        <w:lang w:val="es-ES" w:eastAsia="en-US" w:bidi="ar-SA"/>
      </w:rPr>
    </w:lvl>
    <w:lvl w:ilvl="6" w:tplc="030C4A00">
      <w:numFmt w:val="bullet"/>
      <w:lvlText w:val="•"/>
      <w:lvlJc w:val="left"/>
      <w:pPr>
        <w:ind w:left="7719" w:hanging="361"/>
      </w:pPr>
      <w:rPr>
        <w:rFonts w:hint="default"/>
        <w:lang w:val="es-ES" w:eastAsia="en-US" w:bidi="ar-SA"/>
      </w:rPr>
    </w:lvl>
    <w:lvl w:ilvl="7" w:tplc="59B01396">
      <w:numFmt w:val="bullet"/>
      <w:lvlText w:val="•"/>
      <w:lvlJc w:val="left"/>
      <w:pPr>
        <w:ind w:left="8766" w:hanging="361"/>
      </w:pPr>
      <w:rPr>
        <w:rFonts w:hint="default"/>
        <w:lang w:val="es-ES" w:eastAsia="en-US" w:bidi="ar-SA"/>
      </w:rPr>
    </w:lvl>
    <w:lvl w:ilvl="8" w:tplc="C8AE704E">
      <w:numFmt w:val="bullet"/>
      <w:lvlText w:val="•"/>
      <w:lvlJc w:val="left"/>
      <w:pPr>
        <w:ind w:left="9813" w:hanging="361"/>
      </w:pPr>
      <w:rPr>
        <w:rFonts w:hint="default"/>
        <w:lang w:val="es-ES" w:eastAsia="en-US" w:bidi="ar-SA"/>
      </w:rPr>
    </w:lvl>
  </w:abstractNum>
  <w:abstractNum w:abstractNumId="261" w15:restartNumberingAfterBreak="0">
    <w:nsid w:val="4EDD356E"/>
    <w:multiLevelType w:val="hybridMultilevel"/>
    <w:tmpl w:val="E02A378C"/>
    <w:lvl w:ilvl="0" w:tplc="893C25BE">
      <w:start w:val="1"/>
      <w:numFmt w:val="decimal"/>
      <w:lvlText w:val="%1."/>
      <w:lvlJc w:val="left"/>
      <w:pPr>
        <w:ind w:left="1440" w:hanging="361"/>
        <w:jc w:val="left"/>
      </w:pPr>
      <w:rPr>
        <w:rFonts w:ascii="Carlito" w:eastAsia="Carlito" w:hAnsi="Carlito" w:cs="Carlito" w:hint="default"/>
        <w:color w:val="363636"/>
        <w:spacing w:val="-16"/>
        <w:w w:val="100"/>
        <w:sz w:val="24"/>
        <w:szCs w:val="24"/>
        <w:lang w:val="es-ES" w:eastAsia="en-US" w:bidi="ar-SA"/>
      </w:rPr>
    </w:lvl>
    <w:lvl w:ilvl="1" w:tplc="55840B10">
      <w:start w:val="1"/>
      <w:numFmt w:val="lowerLetter"/>
      <w:lvlText w:val="%2."/>
      <w:lvlJc w:val="left"/>
      <w:pPr>
        <w:ind w:left="2160" w:hanging="360"/>
        <w:jc w:val="left"/>
      </w:pPr>
      <w:rPr>
        <w:rFonts w:ascii="Carlito" w:eastAsia="Carlito" w:hAnsi="Carlito" w:cs="Carlito" w:hint="default"/>
        <w:color w:val="363636"/>
        <w:spacing w:val="-4"/>
        <w:w w:val="100"/>
        <w:sz w:val="24"/>
        <w:szCs w:val="24"/>
        <w:lang w:val="es-ES" w:eastAsia="en-US" w:bidi="ar-SA"/>
      </w:rPr>
    </w:lvl>
    <w:lvl w:ilvl="2" w:tplc="CE60BF6A">
      <w:numFmt w:val="bullet"/>
      <w:lvlText w:val="•"/>
      <w:lvlJc w:val="left"/>
      <w:pPr>
        <w:ind w:left="3242" w:hanging="360"/>
      </w:pPr>
      <w:rPr>
        <w:rFonts w:hint="default"/>
        <w:lang w:val="es-ES" w:eastAsia="en-US" w:bidi="ar-SA"/>
      </w:rPr>
    </w:lvl>
    <w:lvl w:ilvl="3" w:tplc="C25A7D3E">
      <w:numFmt w:val="bullet"/>
      <w:lvlText w:val="•"/>
      <w:lvlJc w:val="left"/>
      <w:pPr>
        <w:ind w:left="4325" w:hanging="360"/>
      </w:pPr>
      <w:rPr>
        <w:rFonts w:hint="default"/>
        <w:lang w:val="es-ES" w:eastAsia="en-US" w:bidi="ar-SA"/>
      </w:rPr>
    </w:lvl>
    <w:lvl w:ilvl="4" w:tplc="2FDC9430">
      <w:numFmt w:val="bullet"/>
      <w:lvlText w:val="•"/>
      <w:lvlJc w:val="left"/>
      <w:pPr>
        <w:ind w:left="5408" w:hanging="360"/>
      </w:pPr>
      <w:rPr>
        <w:rFonts w:hint="default"/>
        <w:lang w:val="es-ES" w:eastAsia="en-US" w:bidi="ar-SA"/>
      </w:rPr>
    </w:lvl>
    <w:lvl w:ilvl="5" w:tplc="6874CB70">
      <w:numFmt w:val="bullet"/>
      <w:lvlText w:val="•"/>
      <w:lvlJc w:val="left"/>
      <w:pPr>
        <w:ind w:left="6491" w:hanging="360"/>
      </w:pPr>
      <w:rPr>
        <w:rFonts w:hint="default"/>
        <w:lang w:val="es-ES" w:eastAsia="en-US" w:bidi="ar-SA"/>
      </w:rPr>
    </w:lvl>
    <w:lvl w:ilvl="6" w:tplc="1366872A">
      <w:numFmt w:val="bullet"/>
      <w:lvlText w:val="•"/>
      <w:lvlJc w:val="left"/>
      <w:pPr>
        <w:ind w:left="7574" w:hanging="360"/>
      </w:pPr>
      <w:rPr>
        <w:rFonts w:hint="default"/>
        <w:lang w:val="es-ES" w:eastAsia="en-US" w:bidi="ar-SA"/>
      </w:rPr>
    </w:lvl>
    <w:lvl w:ilvl="7" w:tplc="BF44177A">
      <w:numFmt w:val="bullet"/>
      <w:lvlText w:val="•"/>
      <w:lvlJc w:val="left"/>
      <w:pPr>
        <w:ind w:left="8657" w:hanging="360"/>
      </w:pPr>
      <w:rPr>
        <w:rFonts w:hint="default"/>
        <w:lang w:val="es-ES" w:eastAsia="en-US" w:bidi="ar-SA"/>
      </w:rPr>
    </w:lvl>
    <w:lvl w:ilvl="8" w:tplc="EEE6B61E">
      <w:numFmt w:val="bullet"/>
      <w:lvlText w:val="•"/>
      <w:lvlJc w:val="left"/>
      <w:pPr>
        <w:ind w:left="9740" w:hanging="360"/>
      </w:pPr>
      <w:rPr>
        <w:rFonts w:hint="default"/>
        <w:lang w:val="es-ES" w:eastAsia="en-US" w:bidi="ar-SA"/>
      </w:rPr>
    </w:lvl>
  </w:abstractNum>
  <w:abstractNum w:abstractNumId="262" w15:restartNumberingAfterBreak="0">
    <w:nsid w:val="4F386488"/>
    <w:multiLevelType w:val="hybridMultilevel"/>
    <w:tmpl w:val="F8E02AFA"/>
    <w:lvl w:ilvl="0" w:tplc="40185CF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D745C8E">
      <w:numFmt w:val="bullet"/>
      <w:lvlText w:val="•"/>
      <w:lvlJc w:val="left"/>
      <w:pPr>
        <w:ind w:left="2486" w:hanging="361"/>
      </w:pPr>
      <w:rPr>
        <w:rFonts w:hint="default"/>
        <w:lang w:val="es-ES" w:eastAsia="en-US" w:bidi="ar-SA"/>
      </w:rPr>
    </w:lvl>
    <w:lvl w:ilvl="2" w:tplc="39026E78">
      <w:numFmt w:val="bullet"/>
      <w:lvlText w:val="•"/>
      <w:lvlJc w:val="left"/>
      <w:pPr>
        <w:ind w:left="3533" w:hanging="361"/>
      </w:pPr>
      <w:rPr>
        <w:rFonts w:hint="default"/>
        <w:lang w:val="es-ES" w:eastAsia="en-US" w:bidi="ar-SA"/>
      </w:rPr>
    </w:lvl>
    <w:lvl w:ilvl="3" w:tplc="55F8814C">
      <w:numFmt w:val="bullet"/>
      <w:lvlText w:val="•"/>
      <w:lvlJc w:val="left"/>
      <w:pPr>
        <w:ind w:left="4579" w:hanging="361"/>
      </w:pPr>
      <w:rPr>
        <w:rFonts w:hint="default"/>
        <w:lang w:val="es-ES" w:eastAsia="en-US" w:bidi="ar-SA"/>
      </w:rPr>
    </w:lvl>
    <w:lvl w:ilvl="4" w:tplc="CB228424">
      <w:numFmt w:val="bullet"/>
      <w:lvlText w:val="•"/>
      <w:lvlJc w:val="left"/>
      <w:pPr>
        <w:ind w:left="5626" w:hanging="361"/>
      </w:pPr>
      <w:rPr>
        <w:rFonts w:hint="default"/>
        <w:lang w:val="es-ES" w:eastAsia="en-US" w:bidi="ar-SA"/>
      </w:rPr>
    </w:lvl>
    <w:lvl w:ilvl="5" w:tplc="BC3E4B74">
      <w:numFmt w:val="bullet"/>
      <w:lvlText w:val="•"/>
      <w:lvlJc w:val="left"/>
      <w:pPr>
        <w:ind w:left="6673" w:hanging="361"/>
      </w:pPr>
      <w:rPr>
        <w:rFonts w:hint="default"/>
        <w:lang w:val="es-ES" w:eastAsia="en-US" w:bidi="ar-SA"/>
      </w:rPr>
    </w:lvl>
    <w:lvl w:ilvl="6" w:tplc="0E623098">
      <w:numFmt w:val="bullet"/>
      <w:lvlText w:val="•"/>
      <w:lvlJc w:val="left"/>
      <w:pPr>
        <w:ind w:left="7719" w:hanging="361"/>
      </w:pPr>
      <w:rPr>
        <w:rFonts w:hint="default"/>
        <w:lang w:val="es-ES" w:eastAsia="en-US" w:bidi="ar-SA"/>
      </w:rPr>
    </w:lvl>
    <w:lvl w:ilvl="7" w:tplc="9B3273D8">
      <w:numFmt w:val="bullet"/>
      <w:lvlText w:val="•"/>
      <w:lvlJc w:val="left"/>
      <w:pPr>
        <w:ind w:left="8766" w:hanging="361"/>
      </w:pPr>
      <w:rPr>
        <w:rFonts w:hint="default"/>
        <w:lang w:val="es-ES" w:eastAsia="en-US" w:bidi="ar-SA"/>
      </w:rPr>
    </w:lvl>
    <w:lvl w:ilvl="8" w:tplc="AB08C9CE">
      <w:numFmt w:val="bullet"/>
      <w:lvlText w:val="•"/>
      <w:lvlJc w:val="left"/>
      <w:pPr>
        <w:ind w:left="9813" w:hanging="361"/>
      </w:pPr>
      <w:rPr>
        <w:rFonts w:hint="default"/>
        <w:lang w:val="es-ES" w:eastAsia="en-US" w:bidi="ar-SA"/>
      </w:rPr>
    </w:lvl>
  </w:abstractNum>
  <w:abstractNum w:abstractNumId="263" w15:restartNumberingAfterBreak="0">
    <w:nsid w:val="4F775760"/>
    <w:multiLevelType w:val="hybridMultilevel"/>
    <w:tmpl w:val="69AECCEE"/>
    <w:lvl w:ilvl="0" w:tplc="415CEBFC">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E57443C0">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A8A4394C">
      <w:numFmt w:val="bullet"/>
      <w:lvlText w:val="•"/>
      <w:lvlJc w:val="left"/>
      <w:pPr>
        <w:ind w:left="3242" w:hanging="360"/>
      </w:pPr>
      <w:rPr>
        <w:rFonts w:hint="default"/>
        <w:lang w:val="es-ES" w:eastAsia="en-US" w:bidi="ar-SA"/>
      </w:rPr>
    </w:lvl>
    <w:lvl w:ilvl="3" w:tplc="7ED649A2">
      <w:numFmt w:val="bullet"/>
      <w:lvlText w:val="•"/>
      <w:lvlJc w:val="left"/>
      <w:pPr>
        <w:ind w:left="4325" w:hanging="360"/>
      </w:pPr>
      <w:rPr>
        <w:rFonts w:hint="default"/>
        <w:lang w:val="es-ES" w:eastAsia="en-US" w:bidi="ar-SA"/>
      </w:rPr>
    </w:lvl>
    <w:lvl w:ilvl="4" w:tplc="1F9E6236">
      <w:numFmt w:val="bullet"/>
      <w:lvlText w:val="•"/>
      <w:lvlJc w:val="left"/>
      <w:pPr>
        <w:ind w:left="5408" w:hanging="360"/>
      </w:pPr>
      <w:rPr>
        <w:rFonts w:hint="default"/>
        <w:lang w:val="es-ES" w:eastAsia="en-US" w:bidi="ar-SA"/>
      </w:rPr>
    </w:lvl>
    <w:lvl w:ilvl="5" w:tplc="1AC41EE2">
      <w:numFmt w:val="bullet"/>
      <w:lvlText w:val="•"/>
      <w:lvlJc w:val="left"/>
      <w:pPr>
        <w:ind w:left="6491" w:hanging="360"/>
      </w:pPr>
      <w:rPr>
        <w:rFonts w:hint="default"/>
        <w:lang w:val="es-ES" w:eastAsia="en-US" w:bidi="ar-SA"/>
      </w:rPr>
    </w:lvl>
    <w:lvl w:ilvl="6" w:tplc="07F0E83A">
      <w:numFmt w:val="bullet"/>
      <w:lvlText w:val="•"/>
      <w:lvlJc w:val="left"/>
      <w:pPr>
        <w:ind w:left="7574" w:hanging="360"/>
      </w:pPr>
      <w:rPr>
        <w:rFonts w:hint="default"/>
        <w:lang w:val="es-ES" w:eastAsia="en-US" w:bidi="ar-SA"/>
      </w:rPr>
    </w:lvl>
    <w:lvl w:ilvl="7" w:tplc="B43E342E">
      <w:numFmt w:val="bullet"/>
      <w:lvlText w:val="•"/>
      <w:lvlJc w:val="left"/>
      <w:pPr>
        <w:ind w:left="8657" w:hanging="360"/>
      </w:pPr>
      <w:rPr>
        <w:rFonts w:hint="default"/>
        <w:lang w:val="es-ES" w:eastAsia="en-US" w:bidi="ar-SA"/>
      </w:rPr>
    </w:lvl>
    <w:lvl w:ilvl="8" w:tplc="5A8288E6">
      <w:numFmt w:val="bullet"/>
      <w:lvlText w:val="•"/>
      <w:lvlJc w:val="left"/>
      <w:pPr>
        <w:ind w:left="9740" w:hanging="360"/>
      </w:pPr>
      <w:rPr>
        <w:rFonts w:hint="default"/>
        <w:lang w:val="es-ES" w:eastAsia="en-US" w:bidi="ar-SA"/>
      </w:rPr>
    </w:lvl>
  </w:abstractNum>
  <w:abstractNum w:abstractNumId="264" w15:restartNumberingAfterBreak="0">
    <w:nsid w:val="4FA4082C"/>
    <w:multiLevelType w:val="hybridMultilevel"/>
    <w:tmpl w:val="485EB208"/>
    <w:lvl w:ilvl="0" w:tplc="8B363ED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7AED7BE">
      <w:numFmt w:val="bullet"/>
      <w:lvlText w:val="•"/>
      <w:lvlJc w:val="left"/>
      <w:pPr>
        <w:ind w:left="2486" w:hanging="361"/>
      </w:pPr>
      <w:rPr>
        <w:rFonts w:hint="default"/>
        <w:lang w:val="es-ES" w:eastAsia="en-US" w:bidi="ar-SA"/>
      </w:rPr>
    </w:lvl>
    <w:lvl w:ilvl="2" w:tplc="4626A32C">
      <w:numFmt w:val="bullet"/>
      <w:lvlText w:val="•"/>
      <w:lvlJc w:val="left"/>
      <w:pPr>
        <w:ind w:left="3533" w:hanging="361"/>
      </w:pPr>
      <w:rPr>
        <w:rFonts w:hint="default"/>
        <w:lang w:val="es-ES" w:eastAsia="en-US" w:bidi="ar-SA"/>
      </w:rPr>
    </w:lvl>
    <w:lvl w:ilvl="3" w:tplc="7DD6EE6C">
      <w:numFmt w:val="bullet"/>
      <w:lvlText w:val="•"/>
      <w:lvlJc w:val="left"/>
      <w:pPr>
        <w:ind w:left="4579" w:hanging="361"/>
      </w:pPr>
      <w:rPr>
        <w:rFonts w:hint="default"/>
        <w:lang w:val="es-ES" w:eastAsia="en-US" w:bidi="ar-SA"/>
      </w:rPr>
    </w:lvl>
    <w:lvl w:ilvl="4" w:tplc="6AB63ED8">
      <w:numFmt w:val="bullet"/>
      <w:lvlText w:val="•"/>
      <w:lvlJc w:val="left"/>
      <w:pPr>
        <w:ind w:left="5626" w:hanging="361"/>
      </w:pPr>
      <w:rPr>
        <w:rFonts w:hint="default"/>
        <w:lang w:val="es-ES" w:eastAsia="en-US" w:bidi="ar-SA"/>
      </w:rPr>
    </w:lvl>
    <w:lvl w:ilvl="5" w:tplc="6C80E0C4">
      <w:numFmt w:val="bullet"/>
      <w:lvlText w:val="•"/>
      <w:lvlJc w:val="left"/>
      <w:pPr>
        <w:ind w:left="6673" w:hanging="361"/>
      </w:pPr>
      <w:rPr>
        <w:rFonts w:hint="default"/>
        <w:lang w:val="es-ES" w:eastAsia="en-US" w:bidi="ar-SA"/>
      </w:rPr>
    </w:lvl>
    <w:lvl w:ilvl="6" w:tplc="7DF82468">
      <w:numFmt w:val="bullet"/>
      <w:lvlText w:val="•"/>
      <w:lvlJc w:val="left"/>
      <w:pPr>
        <w:ind w:left="7719" w:hanging="361"/>
      </w:pPr>
      <w:rPr>
        <w:rFonts w:hint="default"/>
        <w:lang w:val="es-ES" w:eastAsia="en-US" w:bidi="ar-SA"/>
      </w:rPr>
    </w:lvl>
    <w:lvl w:ilvl="7" w:tplc="0DE8E00A">
      <w:numFmt w:val="bullet"/>
      <w:lvlText w:val="•"/>
      <w:lvlJc w:val="left"/>
      <w:pPr>
        <w:ind w:left="8766" w:hanging="361"/>
      </w:pPr>
      <w:rPr>
        <w:rFonts w:hint="default"/>
        <w:lang w:val="es-ES" w:eastAsia="en-US" w:bidi="ar-SA"/>
      </w:rPr>
    </w:lvl>
    <w:lvl w:ilvl="8" w:tplc="80BC3BE4">
      <w:numFmt w:val="bullet"/>
      <w:lvlText w:val="•"/>
      <w:lvlJc w:val="left"/>
      <w:pPr>
        <w:ind w:left="9813" w:hanging="361"/>
      </w:pPr>
      <w:rPr>
        <w:rFonts w:hint="default"/>
        <w:lang w:val="es-ES" w:eastAsia="en-US" w:bidi="ar-SA"/>
      </w:rPr>
    </w:lvl>
  </w:abstractNum>
  <w:abstractNum w:abstractNumId="265" w15:restartNumberingAfterBreak="0">
    <w:nsid w:val="4FC928BD"/>
    <w:multiLevelType w:val="hybridMultilevel"/>
    <w:tmpl w:val="3A509C34"/>
    <w:lvl w:ilvl="0" w:tplc="2438C10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88AE12A">
      <w:numFmt w:val="bullet"/>
      <w:lvlText w:val="•"/>
      <w:lvlJc w:val="left"/>
      <w:pPr>
        <w:ind w:left="2486" w:hanging="361"/>
      </w:pPr>
      <w:rPr>
        <w:rFonts w:hint="default"/>
        <w:lang w:val="es-ES" w:eastAsia="en-US" w:bidi="ar-SA"/>
      </w:rPr>
    </w:lvl>
    <w:lvl w:ilvl="2" w:tplc="8E327BE2">
      <w:numFmt w:val="bullet"/>
      <w:lvlText w:val="•"/>
      <w:lvlJc w:val="left"/>
      <w:pPr>
        <w:ind w:left="3533" w:hanging="361"/>
      </w:pPr>
      <w:rPr>
        <w:rFonts w:hint="default"/>
        <w:lang w:val="es-ES" w:eastAsia="en-US" w:bidi="ar-SA"/>
      </w:rPr>
    </w:lvl>
    <w:lvl w:ilvl="3" w:tplc="00A4D7D4">
      <w:numFmt w:val="bullet"/>
      <w:lvlText w:val="•"/>
      <w:lvlJc w:val="left"/>
      <w:pPr>
        <w:ind w:left="4579" w:hanging="361"/>
      </w:pPr>
      <w:rPr>
        <w:rFonts w:hint="default"/>
        <w:lang w:val="es-ES" w:eastAsia="en-US" w:bidi="ar-SA"/>
      </w:rPr>
    </w:lvl>
    <w:lvl w:ilvl="4" w:tplc="84C4CA38">
      <w:numFmt w:val="bullet"/>
      <w:lvlText w:val="•"/>
      <w:lvlJc w:val="left"/>
      <w:pPr>
        <w:ind w:left="5626" w:hanging="361"/>
      </w:pPr>
      <w:rPr>
        <w:rFonts w:hint="default"/>
        <w:lang w:val="es-ES" w:eastAsia="en-US" w:bidi="ar-SA"/>
      </w:rPr>
    </w:lvl>
    <w:lvl w:ilvl="5" w:tplc="4DECC536">
      <w:numFmt w:val="bullet"/>
      <w:lvlText w:val="•"/>
      <w:lvlJc w:val="left"/>
      <w:pPr>
        <w:ind w:left="6673" w:hanging="361"/>
      </w:pPr>
      <w:rPr>
        <w:rFonts w:hint="default"/>
        <w:lang w:val="es-ES" w:eastAsia="en-US" w:bidi="ar-SA"/>
      </w:rPr>
    </w:lvl>
    <w:lvl w:ilvl="6" w:tplc="1D34AA98">
      <w:numFmt w:val="bullet"/>
      <w:lvlText w:val="•"/>
      <w:lvlJc w:val="left"/>
      <w:pPr>
        <w:ind w:left="7719" w:hanging="361"/>
      </w:pPr>
      <w:rPr>
        <w:rFonts w:hint="default"/>
        <w:lang w:val="es-ES" w:eastAsia="en-US" w:bidi="ar-SA"/>
      </w:rPr>
    </w:lvl>
    <w:lvl w:ilvl="7" w:tplc="0B921B72">
      <w:numFmt w:val="bullet"/>
      <w:lvlText w:val="•"/>
      <w:lvlJc w:val="left"/>
      <w:pPr>
        <w:ind w:left="8766" w:hanging="361"/>
      </w:pPr>
      <w:rPr>
        <w:rFonts w:hint="default"/>
        <w:lang w:val="es-ES" w:eastAsia="en-US" w:bidi="ar-SA"/>
      </w:rPr>
    </w:lvl>
    <w:lvl w:ilvl="8" w:tplc="265878CC">
      <w:numFmt w:val="bullet"/>
      <w:lvlText w:val="•"/>
      <w:lvlJc w:val="left"/>
      <w:pPr>
        <w:ind w:left="9813" w:hanging="361"/>
      </w:pPr>
      <w:rPr>
        <w:rFonts w:hint="default"/>
        <w:lang w:val="es-ES" w:eastAsia="en-US" w:bidi="ar-SA"/>
      </w:rPr>
    </w:lvl>
  </w:abstractNum>
  <w:abstractNum w:abstractNumId="266" w15:restartNumberingAfterBreak="0">
    <w:nsid w:val="51003A1E"/>
    <w:multiLevelType w:val="hybridMultilevel"/>
    <w:tmpl w:val="843ECD7A"/>
    <w:lvl w:ilvl="0" w:tplc="734A3704">
      <w:start w:val="1"/>
      <w:numFmt w:val="lowerRoman"/>
      <w:lvlText w:val="%1."/>
      <w:lvlJc w:val="left"/>
      <w:pPr>
        <w:ind w:left="2880" w:hanging="476"/>
        <w:jc w:val="right"/>
      </w:pPr>
      <w:rPr>
        <w:rFonts w:ascii="Carlito" w:eastAsia="Carlito" w:hAnsi="Carlito" w:cs="Carlito" w:hint="default"/>
        <w:color w:val="363636"/>
        <w:spacing w:val="-21"/>
        <w:w w:val="100"/>
        <w:sz w:val="24"/>
        <w:szCs w:val="24"/>
        <w:lang w:val="es-ES" w:eastAsia="en-US" w:bidi="ar-SA"/>
      </w:rPr>
    </w:lvl>
    <w:lvl w:ilvl="1" w:tplc="FDE00E18">
      <w:numFmt w:val="bullet"/>
      <w:lvlText w:val="•"/>
      <w:lvlJc w:val="left"/>
      <w:pPr>
        <w:ind w:left="3782" w:hanging="476"/>
      </w:pPr>
      <w:rPr>
        <w:rFonts w:hint="default"/>
        <w:lang w:val="es-ES" w:eastAsia="en-US" w:bidi="ar-SA"/>
      </w:rPr>
    </w:lvl>
    <w:lvl w:ilvl="2" w:tplc="1A080FDC">
      <w:numFmt w:val="bullet"/>
      <w:lvlText w:val="•"/>
      <w:lvlJc w:val="left"/>
      <w:pPr>
        <w:ind w:left="4685" w:hanging="476"/>
      </w:pPr>
      <w:rPr>
        <w:rFonts w:hint="default"/>
        <w:lang w:val="es-ES" w:eastAsia="en-US" w:bidi="ar-SA"/>
      </w:rPr>
    </w:lvl>
    <w:lvl w:ilvl="3" w:tplc="D4660766">
      <w:numFmt w:val="bullet"/>
      <w:lvlText w:val="•"/>
      <w:lvlJc w:val="left"/>
      <w:pPr>
        <w:ind w:left="5587" w:hanging="476"/>
      </w:pPr>
      <w:rPr>
        <w:rFonts w:hint="default"/>
        <w:lang w:val="es-ES" w:eastAsia="en-US" w:bidi="ar-SA"/>
      </w:rPr>
    </w:lvl>
    <w:lvl w:ilvl="4" w:tplc="1CC88C52">
      <w:numFmt w:val="bullet"/>
      <w:lvlText w:val="•"/>
      <w:lvlJc w:val="left"/>
      <w:pPr>
        <w:ind w:left="6490" w:hanging="476"/>
      </w:pPr>
      <w:rPr>
        <w:rFonts w:hint="default"/>
        <w:lang w:val="es-ES" w:eastAsia="en-US" w:bidi="ar-SA"/>
      </w:rPr>
    </w:lvl>
    <w:lvl w:ilvl="5" w:tplc="B9DEF584">
      <w:numFmt w:val="bullet"/>
      <w:lvlText w:val="•"/>
      <w:lvlJc w:val="left"/>
      <w:pPr>
        <w:ind w:left="7393" w:hanging="476"/>
      </w:pPr>
      <w:rPr>
        <w:rFonts w:hint="default"/>
        <w:lang w:val="es-ES" w:eastAsia="en-US" w:bidi="ar-SA"/>
      </w:rPr>
    </w:lvl>
    <w:lvl w:ilvl="6" w:tplc="627487AC">
      <w:numFmt w:val="bullet"/>
      <w:lvlText w:val="•"/>
      <w:lvlJc w:val="left"/>
      <w:pPr>
        <w:ind w:left="8295" w:hanging="476"/>
      </w:pPr>
      <w:rPr>
        <w:rFonts w:hint="default"/>
        <w:lang w:val="es-ES" w:eastAsia="en-US" w:bidi="ar-SA"/>
      </w:rPr>
    </w:lvl>
    <w:lvl w:ilvl="7" w:tplc="4904983A">
      <w:numFmt w:val="bullet"/>
      <w:lvlText w:val="•"/>
      <w:lvlJc w:val="left"/>
      <w:pPr>
        <w:ind w:left="9198" w:hanging="476"/>
      </w:pPr>
      <w:rPr>
        <w:rFonts w:hint="default"/>
        <w:lang w:val="es-ES" w:eastAsia="en-US" w:bidi="ar-SA"/>
      </w:rPr>
    </w:lvl>
    <w:lvl w:ilvl="8" w:tplc="6C40341E">
      <w:numFmt w:val="bullet"/>
      <w:lvlText w:val="•"/>
      <w:lvlJc w:val="left"/>
      <w:pPr>
        <w:ind w:left="10101" w:hanging="476"/>
      </w:pPr>
      <w:rPr>
        <w:rFonts w:hint="default"/>
        <w:lang w:val="es-ES" w:eastAsia="en-US" w:bidi="ar-SA"/>
      </w:rPr>
    </w:lvl>
  </w:abstractNum>
  <w:abstractNum w:abstractNumId="267" w15:restartNumberingAfterBreak="0">
    <w:nsid w:val="515206AA"/>
    <w:multiLevelType w:val="hybridMultilevel"/>
    <w:tmpl w:val="92BA7A70"/>
    <w:lvl w:ilvl="0" w:tplc="C20032B4">
      <w:start w:val="1"/>
      <w:numFmt w:val="lowerRoman"/>
      <w:lvlText w:val="%1."/>
      <w:lvlJc w:val="left"/>
      <w:pPr>
        <w:ind w:left="2880" w:hanging="476"/>
        <w:jc w:val="right"/>
      </w:pPr>
      <w:rPr>
        <w:rFonts w:ascii="Carlito" w:eastAsia="Carlito" w:hAnsi="Carlito" w:cs="Carlito" w:hint="default"/>
        <w:color w:val="363636"/>
        <w:spacing w:val="-21"/>
        <w:w w:val="100"/>
        <w:sz w:val="24"/>
        <w:szCs w:val="24"/>
        <w:lang w:val="es-ES" w:eastAsia="en-US" w:bidi="ar-SA"/>
      </w:rPr>
    </w:lvl>
    <w:lvl w:ilvl="1" w:tplc="B1D83AAE">
      <w:numFmt w:val="bullet"/>
      <w:lvlText w:val="•"/>
      <w:lvlJc w:val="left"/>
      <w:pPr>
        <w:ind w:left="3782" w:hanging="476"/>
      </w:pPr>
      <w:rPr>
        <w:rFonts w:hint="default"/>
        <w:lang w:val="es-ES" w:eastAsia="en-US" w:bidi="ar-SA"/>
      </w:rPr>
    </w:lvl>
    <w:lvl w:ilvl="2" w:tplc="A45CE18A">
      <w:numFmt w:val="bullet"/>
      <w:lvlText w:val="•"/>
      <w:lvlJc w:val="left"/>
      <w:pPr>
        <w:ind w:left="4685" w:hanging="476"/>
      </w:pPr>
      <w:rPr>
        <w:rFonts w:hint="default"/>
        <w:lang w:val="es-ES" w:eastAsia="en-US" w:bidi="ar-SA"/>
      </w:rPr>
    </w:lvl>
    <w:lvl w:ilvl="3" w:tplc="FB7EAA14">
      <w:numFmt w:val="bullet"/>
      <w:lvlText w:val="•"/>
      <w:lvlJc w:val="left"/>
      <w:pPr>
        <w:ind w:left="5587" w:hanging="476"/>
      </w:pPr>
      <w:rPr>
        <w:rFonts w:hint="default"/>
        <w:lang w:val="es-ES" w:eastAsia="en-US" w:bidi="ar-SA"/>
      </w:rPr>
    </w:lvl>
    <w:lvl w:ilvl="4" w:tplc="4A7031CA">
      <w:numFmt w:val="bullet"/>
      <w:lvlText w:val="•"/>
      <w:lvlJc w:val="left"/>
      <w:pPr>
        <w:ind w:left="6490" w:hanging="476"/>
      </w:pPr>
      <w:rPr>
        <w:rFonts w:hint="default"/>
        <w:lang w:val="es-ES" w:eastAsia="en-US" w:bidi="ar-SA"/>
      </w:rPr>
    </w:lvl>
    <w:lvl w:ilvl="5" w:tplc="8482069C">
      <w:numFmt w:val="bullet"/>
      <w:lvlText w:val="•"/>
      <w:lvlJc w:val="left"/>
      <w:pPr>
        <w:ind w:left="7393" w:hanging="476"/>
      </w:pPr>
      <w:rPr>
        <w:rFonts w:hint="default"/>
        <w:lang w:val="es-ES" w:eastAsia="en-US" w:bidi="ar-SA"/>
      </w:rPr>
    </w:lvl>
    <w:lvl w:ilvl="6" w:tplc="062AF62C">
      <w:numFmt w:val="bullet"/>
      <w:lvlText w:val="•"/>
      <w:lvlJc w:val="left"/>
      <w:pPr>
        <w:ind w:left="8295" w:hanging="476"/>
      </w:pPr>
      <w:rPr>
        <w:rFonts w:hint="default"/>
        <w:lang w:val="es-ES" w:eastAsia="en-US" w:bidi="ar-SA"/>
      </w:rPr>
    </w:lvl>
    <w:lvl w:ilvl="7" w:tplc="9A7ADD92">
      <w:numFmt w:val="bullet"/>
      <w:lvlText w:val="•"/>
      <w:lvlJc w:val="left"/>
      <w:pPr>
        <w:ind w:left="9198" w:hanging="476"/>
      </w:pPr>
      <w:rPr>
        <w:rFonts w:hint="default"/>
        <w:lang w:val="es-ES" w:eastAsia="en-US" w:bidi="ar-SA"/>
      </w:rPr>
    </w:lvl>
    <w:lvl w:ilvl="8" w:tplc="AFE2EF30">
      <w:numFmt w:val="bullet"/>
      <w:lvlText w:val="•"/>
      <w:lvlJc w:val="left"/>
      <w:pPr>
        <w:ind w:left="10101" w:hanging="476"/>
      </w:pPr>
      <w:rPr>
        <w:rFonts w:hint="default"/>
        <w:lang w:val="es-ES" w:eastAsia="en-US" w:bidi="ar-SA"/>
      </w:rPr>
    </w:lvl>
  </w:abstractNum>
  <w:abstractNum w:abstractNumId="268" w15:restartNumberingAfterBreak="0">
    <w:nsid w:val="51685A4A"/>
    <w:multiLevelType w:val="hybridMultilevel"/>
    <w:tmpl w:val="111E2404"/>
    <w:lvl w:ilvl="0" w:tplc="05C0D150">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5FE8DE16">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6BB8DF4A">
      <w:numFmt w:val="bullet"/>
      <w:lvlText w:val="•"/>
      <w:lvlJc w:val="left"/>
      <w:pPr>
        <w:ind w:left="3242" w:hanging="360"/>
      </w:pPr>
      <w:rPr>
        <w:rFonts w:hint="default"/>
        <w:lang w:val="es-ES" w:eastAsia="en-US" w:bidi="ar-SA"/>
      </w:rPr>
    </w:lvl>
    <w:lvl w:ilvl="3" w:tplc="D86064E4">
      <w:numFmt w:val="bullet"/>
      <w:lvlText w:val="•"/>
      <w:lvlJc w:val="left"/>
      <w:pPr>
        <w:ind w:left="4325" w:hanging="360"/>
      </w:pPr>
      <w:rPr>
        <w:rFonts w:hint="default"/>
        <w:lang w:val="es-ES" w:eastAsia="en-US" w:bidi="ar-SA"/>
      </w:rPr>
    </w:lvl>
    <w:lvl w:ilvl="4" w:tplc="D57EC2E4">
      <w:numFmt w:val="bullet"/>
      <w:lvlText w:val="•"/>
      <w:lvlJc w:val="left"/>
      <w:pPr>
        <w:ind w:left="5408" w:hanging="360"/>
      </w:pPr>
      <w:rPr>
        <w:rFonts w:hint="default"/>
        <w:lang w:val="es-ES" w:eastAsia="en-US" w:bidi="ar-SA"/>
      </w:rPr>
    </w:lvl>
    <w:lvl w:ilvl="5" w:tplc="4DF2C52A">
      <w:numFmt w:val="bullet"/>
      <w:lvlText w:val="•"/>
      <w:lvlJc w:val="left"/>
      <w:pPr>
        <w:ind w:left="6491" w:hanging="360"/>
      </w:pPr>
      <w:rPr>
        <w:rFonts w:hint="default"/>
        <w:lang w:val="es-ES" w:eastAsia="en-US" w:bidi="ar-SA"/>
      </w:rPr>
    </w:lvl>
    <w:lvl w:ilvl="6" w:tplc="584E30CC">
      <w:numFmt w:val="bullet"/>
      <w:lvlText w:val="•"/>
      <w:lvlJc w:val="left"/>
      <w:pPr>
        <w:ind w:left="7574" w:hanging="360"/>
      </w:pPr>
      <w:rPr>
        <w:rFonts w:hint="default"/>
        <w:lang w:val="es-ES" w:eastAsia="en-US" w:bidi="ar-SA"/>
      </w:rPr>
    </w:lvl>
    <w:lvl w:ilvl="7" w:tplc="7F184DEE">
      <w:numFmt w:val="bullet"/>
      <w:lvlText w:val="•"/>
      <w:lvlJc w:val="left"/>
      <w:pPr>
        <w:ind w:left="8657" w:hanging="360"/>
      </w:pPr>
      <w:rPr>
        <w:rFonts w:hint="default"/>
        <w:lang w:val="es-ES" w:eastAsia="en-US" w:bidi="ar-SA"/>
      </w:rPr>
    </w:lvl>
    <w:lvl w:ilvl="8" w:tplc="F3468E2C">
      <w:numFmt w:val="bullet"/>
      <w:lvlText w:val="•"/>
      <w:lvlJc w:val="left"/>
      <w:pPr>
        <w:ind w:left="9740" w:hanging="360"/>
      </w:pPr>
      <w:rPr>
        <w:rFonts w:hint="default"/>
        <w:lang w:val="es-ES" w:eastAsia="en-US" w:bidi="ar-SA"/>
      </w:rPr>
    </w:lvl>
  </w:abstractNum>
  <w:abstractNum w:abstractNumId="269" w15:restartNumberingAfterBreak="0">
    <w:nsid w:val="517661CB"/>
    <w:multiLevelType w:val="hybridMultilevel"/>
    <w:tmpl w:val="C9AEB5FE"/>
    <w:lvl w:ilvl="0" w:tplc="7776659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69E3116">
      <w:numFmt w:val="bullet"/>
      <w:lvlText w:val="•"/>
      <w:lvlJc w:val="left"/>
      <w:pPr>
        <w:ind w:left="2486" w:hanging="361"/>
      </w:pPr>
      <w:rPr>
        <w:rFonts w:hint="default"/>
        <w:lang w:val="es-ES" w:eastAsia="en-US" w:bidi="ar-SA"/>
      </w:rPr>
    </w:lvl>
    <w:lvl w:ilvl="2" w:tplc="74D81578">
      <w:numFmt w:val="bullet"/>
      <w:lvlText w:val="•"/>
      <w:lvlJc w:val="left"/>
      <w:pPr>
        <w:ind w:left="3533" w:hanging="361"/>
      </w:pPr>
      <w:rPr>
        <w:rFonts w:hint="default"/>
        <w:lang w:val="es-ES" w:eastAsia="en-US" w:bidi="ar-SA"/>
      </w:rPr>
    </w:lvl>
    <w:lvl w:ilvl="3" w:tplc="DD547A5E">
      <w:numFmt w:val="bullet"/>
      <w:lvlText w:val="•"/>
      <w:lvlJc w:val="left"/>
      <w:pPr>
        <w:ind w:left="4579" w:hanging="361"/>
      </w:pPr>
      <w:rPr>
        <w:rFonts w:hint="default"/>
        <w:lang w:val="es-ES" w:eastAsia="en-US" w:bidi="ar-SA"/>
      </w:rPr>
    </w:lvl>
    <w:lvl w:ilvl="4" w:tplc="CF7A29E0">
      <w:numFmt w:val="bullet"/>
      <w:lvlText w:val="•"/>
      <w:lvlJc w:val="left"/>
      <w:pPr>
        <w:ind w:left="5626" w:hanging="361"/>
      </w:pPr>
      <w:rPr>
        <w:rFonts w:hint="default"/>
        <w:lang w:val="es-ES" w:eastAsia="en-US" w:bidi="ar-SA"/>
      </w:rPr>
    </w:lvl>
    <w:lvl w:ilvl="5" w:tplc="CBAC1310">
      <w:numFmt w:val="bullet"/>
      <w:lvlText w:val="•"/>
      <w:lvlJc w:val="left"/>
      <w:pPr>
        <w:ind w:left="6673" w:hanging="361"/>
      </w:pPr>
      <w:rPr>
        <w:rFonts w:hint="default"/>
        <w:lang w:val="es-ES" w:eastAsia="en-US" w:bidi="ar-SA"/>
      </w:rPr>
    </w:lvl>
    <w:lvl w:ilvl="6" w:tplc="A8F08E80">
      <w:numFmt w:val="bullet"/>
      <w:lvlText w:val="•"/>
      <w:lvlJc w:val="left"/>
      <w:pPr>
        <w:ind w:left="7719" w:hanging="361"/>
      </w:pPr>
      <w:rPr>
        <w:rFonts w:hint="default"/>
        <w:lang w:val="es-ES" w:eastAsia="en-US" w:bidi="ar-SA"/>
      </w:rPr>
    </w:lvl>
    <w:lvl w:ilvl="7" w:tplc="2F4A7F98">
      <w:numFmt w:val="bullet"/>
      <w:lvlText w:val="•"/>
      <w:lvlJc w:val="left"/>
      <w:pPr>
        <w:ind w:left="8766" w:hanging="361"/>
      </w:pPr>
      <w:rPr>
        <w:rFonts w:hint="default"/>
        <w:lang w:val="es-ES" w:eastAsia="en-US" w:bidi="ar-SA"/>
      </w:rPr>
    </w:lvl>
    <w:lvl w:ilvl="8" w:tplc="700C1784">
      <w:numFmt w:val="bullet"/>
      <w:lvlText w:val="•"/>
      <w:lvlJc w:val="left"/>
      <w:pPr>
        <w:ind w:left="9813" w:hanging="361"/>
      </w:pPr>
      <w:rPr>
        <w:rFonts w:hint="default"/>
        <w:lang w:val="es-ES" w:eastAsia="en-US" w:bidi="ar-SA"/>
      </w:rPr>
    </w:lvl>
  </w:abstractNum>
  <w:abstractNum w:abstractNumId="270" w15:restartNumberingAfterBreak="0">
    <w:nsid w:val="51EC21FE"/>
    <w:multiLevelType w:val="hybridMultilevel"/>
    <w:tmpl w:val="A5A098EE"/>
    <w:lvl w:ilvl="0" w:tplc="66BC98FC">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75FA602C">
      <w:numFmt w:val="bullet"/>
      <w:lvlText w:val="•"/>
      <w:lvlJc w:val="left"/>
      <w:pPr>
        <w:ind w:left="2486" w:hanging="361"/>
      </w:pPr>
      <w:rPr>
        <w:rFonts w:hint="default"/>
        <w:lang w:val="es-ES" w:eastAsia="en-US" w:bidi="ar-SA"/>
      </w:rPr>
    </w:lvl>
    <w:lvl w:ilvl="2" w:tplc="0868F566">
      <w:numFmt w:val="bullet"/>
      <w:lvlText w:val="•"/>
      <w:lvlJc w:val="left"/>
      <w:pPr>
        <w:ind w:left="3533" w:hanging="361"/>
      </w:pPr>
      <w:rPr>
        <w:rFonts w:hint="default"/>
        <w:lang w:val="es-ES" w:eastAsia="en-US" w:bidi="ar-SA"/>
      </w:rPr>
    </w:lvl>
    <w:lvl w:ilvl="3" w:tplc="1276A87E">
      <w:numFmt w:val="bullet"/>
      <w:lvlText w:val="•"/>
      <w:lvlJc w:val="left"/>
      <w:pPr>
        <w:ind w:left="4579" w:hanging="361"/>
      </w:pPr>
      <w:rPr>
        <w:rFonts w:hint="default"/>
        <w:lang w:val="es-ES" w:eastAsia="en-US" w:bidi="ar-SA"/>
      </w:rPr>
    </w:lvl>
    <w:lvl w:ilvl="4" w:tplc="87CE6E4A">
      <w:numFmt w:val="bullet"/>
      <w:lvlText w:val="•"/>
      <w:lvlJc w:val="left"/>
      <w:pPr>
        <w:ind w:left="5626" w:hanging="361"/>
      </w:pPr>
      <w:rPr>
        <w:rFonts w:hint="default"/>
        <w:lang w:val="es-ES" w:eastAsia="en-US" w:bidi="ar-SA"/>
      </w:rPr>
    </w:lvl>
    <w:lvl w:ilvl="5" w:tplc="8116BBD2">
      <w:numFmt w:val="bullet"/>
      <w:lvlText w:val="•"/>
      <w:lvlJc w:val="left"/>
      <w:pPr>
        <w:ind w:left="6673" w:hanging="361"/>
      </w:pPr>
      <w:rPr>
        <w:rFonts w:hint="default"/>
        <w:lang w:val="es-ES" w:eastAsia="en-US" w:bidi="ar-SA"/>
      </w:rPr>
    </w:lvl>
    <w:lvl w:ilvl="6" w:tplc="FA9A8990">
      <w:numFmt w:val="bullet"/>
      <w:lvlText w:val="•"/>
      <w:lvlJc w:val="left"/>
      <w:pPr>
        <w:ind w:left="7719" w:hanging="361"/>
      </w:pPr>
      <w:rPr>
        <w:rFonts w:hint="default"/>
        <w:lang w:val="es-ES" w:eastAsia="en-US" w:bidi="ar-SA"/>
      </w:rPr>
    </w:lvl>
    <w:lvl w:ilvl="7" w:tplc="C320216A">
      <w:numFmt w:val="bullet"/>
      <w:lvlText w:val="•"/>
      <w:lvlJc w:val="left"/>
      <w:pPr>
        <w:ind w:left="8766" w:hanging="361"/>
      </w:pPr>
      <w:rPr>
        <w:rFonts w:hint="default"/>
        <w:lang w:val="es-ES" w:eastAsia="en-US" w:bidi="ar-SA"/>
      </w:rPr>
    </w:lvl>
    <w:lvl w:ilvl="8" w:tplc="44C470EE">
      <w:numFmt w:val="bullet"/>
      <w:lvlText w:val="•"/>
      <w:lvlJc w:val="left"/>
      <w:pPr>
        <w:ind w:left="9813" w:hanging="361"/>
      </w:pPr>
      <w:rPr>
        <w:rFonts w:hint="default"/>
        <w:lang w:val="es-ES" w:eastAsia="en-US" w:bidi="ar-SA"/>
      </w:rPr>
    </w:lvl>
  </w:abstractNum>
  <w:abstractNum w:abstractNumId="271" w15:restartNumberingAfterBreak="0">
    <w:nsid w:val="5236389F"/>
    <w:multiLevelType w:val="hybridMultilevel"/>
    <w:tmpl w:val="E804814A"/>
    <w:lvl w:ilvl="0" w:tplc="7446468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4F6C367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0CAEB57C">
      <w:numFmt w:val="bullet"/>
      <w:lvlText w:val="•"/>
      <w:lvlJc w:val="left"/>
      <w:pPr>
        <w:ind w:left="3242" w:hanging="360"/>
      </w:pPr>
      <w:rPr>
        <w:rFonts w:hint="default"/>
        <w:lang w:val="es-ES" w:eastAsia="en-US" w:bidi="ar-SA"/>
      </w:rPr>
    </w:lvl>
    <w:lvl w:ilvl="3" w:tplc="DC3EC2FC">
      <w:numFmt w:val="bullet"/>
      <w:lvlText w:val="•"/>
      <w:lvlJc w:val="left"/>
      <w:pPr>
        <w:ind w:left="4325" w:hanging="360"/>
      </w:pPr>
      <w:rPr>
        <w:rFonts w:hint="default"/>
        <w:lang w:val="es-ES" w:eastAsia="en-US" w:bidi="ar-SA"/>
      </w:rPr>
    </w:lvl>
    <w:lvl w:ilvl="4" w:tplc="C19893B2">
      <w:numFmt w:val="bullet"/>
      <w:lvlText w:val="•"/>
      <w:lvlJc w:val="left"/>
      <w:pPr>
        <w:ind w:left="5408" w:hanging="360"/>
      </w:pPr>
      <w:rPr>
        <w:rFonts w:hint="default"/>
        <w:lang w:val="es-ES" w:eastAsia="en-US" w:bidi="ar-SA"/>
      </w:rPr>
    </w:lvl>
    <w:lvl w:ilvl="5" w:tplc="79E01046">
      <w:numFmt w:val="bullet"/>
      <w:lvlText w:val="•"/>
      <w:lvlJc w:val="left"/>
      <w:pPr>
        <w:ind w:left="6491" w:hanging="360"/>
      </w:pPr>
      <w:rPr>
        <w:rFonts w:hint="default"/>
        <w:lang w:val="es-ES" w:eastAsia="en-US" w:bidi="ar-SA"/>
      </w:rPr>
    </w:lvl>
    <w:lvl w:ilvl="6" w:tplc="C0CAB500">
      <w:numFmt w:val="bullet"/>
      <w:lvlText w:val="•"/>
      <w:lvlJc w:val="left"/>
      <w:pPr>
        <w:ind w:left="7574" w:hanging="360"/>
      </w:pPr>
      <w:rPr>
        <w:rFonts w:hint="default"/>
        <w:lang w:val="es-ES" w:eastAsia="en-US" w:bidi="ar-SA"/>
      </w:rPr>
    </w:lvl>
    <w:lvl w:ilvl="7" w:tplc="384E95E2">
      <w:numFmt w:val="bullet"/>
      <w:lvlText w:val="•"/>
      <w:lvlJc w:val="left"/>
      <w:pPr>
        <w:ind w:left="8657" w:hanging="360"/>
      </w:pPr>
      <w:rPr>
        <w:rFonts w:hint="default"/>
        <w:lang w:val="es-ES" w:eastAsia="en-US" w:bidi="ar-SA"/>
      </w:rPr>
    </w:lvl>
    <w:lvl w:ilvl="8" w:tplc="6DE0B87E">
      <w:numFmt w:val="bullet"/>
      <w:lvlText w:val="•"/>
      <w:lvlJc w:val="left"/>
      <w:pPr>
        <w:ind w:left="9740" w:hanging="360"/>
      </w:pPr>
      <w:rPr>
        <w:rFonts w:hint="default"/>
        <w:lang w:val="es-ES" w:eastAsia="en-US" w:bidi="ar-SA"/>
      </w:rPr>
    </w:lvl>
  </w:abstractNum>
  <w:abstractNum w:abstractNumId="272" w15:restartNumberingAfterBreak="0">
    <w:nsid w:val="526370CC"/>
    <w:multiLevelType w:val="hybridMultilevel"/>
    <w:tmpl w:val="19042FAA"/>
    <w:lvl w:ilvl="0" w:tplc="FD203DD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5BA895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7DF6B3E8">
      <w:numFmt w:val="bullet"/>
      <w:lvlText w:val="•"/>
      <w:lvlJc w:val="left"/>
      <w:pPr>
        <w:ind w:left="3242" w:hanging="360"/>
      </w:pPr>
      <w:rPr>
        <w:rFonts w:hint="default"/>
        <w:lang w:val="es-ES" w:eastAsia="en-US" w:bidi="ar-SA"/>
      </w:rPr>
    </w:lvl>
    <w:lvl w:ilvl="3" w:tplc="72267B34">
      <w:numFmt w:val="bullet"/>
      <w:lvlText w:val="•"/>
      <w:lvlJc w:val="left"/>
      <w:pPr>
        <w:ind w:left="4325" w:hanging="360"/>
      </w:pPr>
      <w:rPr>
        <w:rFonts w:hint="default"/>
        <w:lang w:val="es-ES" w:eastAsia="en-US" w:bidi="ar-SA"/>
      </w:rPr>
    </w:lvl>
    <w:lvl w:ilvl="4" w:tplc="F65E0D7A">
      <w:numFmt w:val="bullet"/>
      <w:lvlText w:val="•"/>
      <w:lvlJc w:val="left"/>
      <w:pPr>
        <w:ind w:left="5408" w:hanging="360"/>
      </w:pPr>
      <w:rPr>
        <w:rFonts w:hint="default"/>
        <w:lang w:val="es-ES" w:eastAsia="en-US" w:bidi="ar-SA"/>
      </w:rPr>
    </w:lvl>
    <w:lvl w:ilvl="5" w:tplc="66962328">
      <w:numFmt w:val="bullet"/>
      <w:lvlText w:val="•"/>
      <w:lvlJc w:val="left"/>
      <w:pPr>
        <w:ind w:left="6491" w:hanging="360"/>
      </w:pPr>
      <w:rPr>
        <w:rFonts w:hint="default"/>
        <w:lang w:val="es-ES" w:eastAsia="en-US" w:bidi="ar-SA"/>
      </w:rPr>
    </w:lvl>
    <w:lvl w:ilvl="6" w:tplc="39A4C930">
      <w:numFmt w:val="bullet"/>
      <w:lvlText w:val="•"/>
      <w:lvlJc w:val="left"/>
      <w:pPr>
        <w:ind w:left="7574" w:hanging="360"/>
      </w:pPr>
      <w:rPr>
        <w:rFonts w:hint="default"/>
        <w:lang w:val="es-ES" w:eastAsia="en-US" w:bidi="ar-SA"/>
      </w:rPr>
    </w:lvl>
    <w:lvl w:ilvl="7" w:tplc="C2B8C7CC">
      <w:numFmt w:val="bullet"/>
      <w:lvlText w:val="•"/>
      <w:lvlJc w:val="left"/>
      <w:pPr>
        <w:ind w:left="8657" w:hanging="360"/>
      </w:pPr>
      <w:rPr>
        <w:rFonts w:hint="default"/>
        <w:lang w:val="es-ES" w:eastAsia="en-US" w:bidi="ar-SA"/>
      </w:rPr>
    </w:lvl>
    <w:lvl w:ilvl="8" w:tplc="6CF682C0">
      <w:numFmt w:val="bullet"/>
      <w:lvlText w:val="•"/>
      <w:lvlJc w:val="left"/>
      <w:pPr>
        <w:ind w:left="9740" w:hanging="360"/>
      </w:pPr>
      <w:rPr>
        <w:rFonts w:hint="default"/>
        <w:lang w:val="es-ES" w:eastAsia="en-US" w:bidi="ar-SA"/>
      </w:rPr>
    </w:lvl>
  </w:abstractNum>
  <w:abstractNum w:abstractNumId="273" w15:restartNumberingAfterBreak="0">
    <w:nsid w:val="526D78E1"/>
    <w:multiLevelType w:val="hybridMultilevel"/>
    <w:tmpl w:val="205E1A34"/>
    <w:lvl w:ilvl="0" w:tplc="ACA49346">
      <w:start w:val="1"/>
      <w:numFmt w:val="decimal"/>
      <w:lvlText w:val="%1."/>
      <w:lvlJc w:val="left"/>
      <w:pPr>
        <w:ind w:left="1440" w:hanging="361"/>
        <w:jc w:val="left"/>
      </w:pPr>
      <w:rPr>
        <w:rFonts w:ascii="Carlito" w:eastAsia="Carlito" w:hAnsi="Carlito" w:cs="Carlito" w:hint="default"/>
        <w:color w:val="363636"/>
        <w:spacing w:val="-9"/>
        <w:w w:val="100"/>
        <w:sz w:val="24"/>
        <w:szCs w:val="24"/>
        <w:lang w:val="es-ES" w:eastAsia="en-US" w:bidi="ar-SA"/>
      </w:rPr>
    </w:lvl>
    <w:lvl w:ilvl="1" w:tplc="83D8979A">
      <w:numFmt w:val="bullet"/>
      <w:lvlText w:val="•"/>
      <w:lvlJc w:val="left"/>
      <w:pPr>
        <w:ind w:left="2486" w:hanging="361"/>
      </w:pPr>
      <w:rPr>
        <w:rFonts w:hint="default"/>
        <w:lang w:val="es-ES" w:eastAsia="en-US" w:bidi="ar-SA"/>
      </w:rPr>
    </w:lvl>
    <w:lvl w:ilvl="2" w:tplc="7C8EDC9E">
      <w:numFmt w:val="bullet"/>
      <w:lvlText w:val="•"/>
      <w:lvlJc w:val="left"/>
      <w:pPr>
        <w:ind w:left="3533" w:hanging="361"/>
      </w:pPr>
      <w:rPr>
        <w:rFonts w:hint="default"/>
        <w:lang w:val="es-ES" w:eastAsia="en-US" w:bidi="ar-SA"/>
      </w:rPr>
    </w:lvl>
    <w:lvl w:ilvl="3" w:tplc="1C1E16A0">
      <w:numFmt w:val="bullet"/>
      <w:lvlText w:val="•"/>
      <w:lvlJc w:val="left"/>
      <w:pPr>
        <w:ind w:left="4579" w:hanging="361"/>
      </w:pPr>
      <w:rPr>
        <w:rFonts w:hint="default"/>
        <w:lang w:val="es-ES" w:eastAsia="en-US" w:bidi="ar-SA"/>
      </w:rPr>
    </w:lvl>
    <w:lvl w:ilvl="4" w:tplc="5066BE1E">
      <w:numFmt w:val="bullet"/>
      <w:lvlText w:val="•"/>
      <w:lvlJc w:val="left"/>
      <w:pPr>
        <w:ind w:left="5626" w:hanging="361"/>
      </w:pPr>
      <w:rPr>
        <w:rFonts w:hint="default"/>
        <w:lang w:val="es-ES" w:eastAsia="en-US" w:bidi="ar-SA"/>
      </w:rPr>
    </w:lvl>
    <w:lvl w:ilvl="5" w:tplc="3BB85F06">
      <w:numFmt w:val="bullet"/>
      <w:lvlText w:val="•"/>
      <w:lvlJc w:val="left"/>
      <w:pPr>
        <w:ind w:left="6673" w:hanging="361"/>
      </w:pPr>
      <w:rPr>
        <w:rFonts w:hint="default"/>
        <w:lang w:val="es-ES" w:eastAsia="en-US" w:bidi="ar-SA"/>
      </w:rPr>
    </w:lvl>
    <w:lvl w:ilvl="6" w:tplc="CE10EF18">
      <w:numFmt w:val="bullet"/>
      <w:lvlText w:val="•"/>
      <w:lvlJc w:val="left"/>
      <w:pPr>
        <w:ind w:left="7719" w:hanging="361"/>
      </w:pPr>
      <w:rPr>
        <w:rFonts w:hint="default"/>
        <w:lang w:val="es-ES" w:eastAsia="en-US" w:bidi="ar-SA"/>
      </w:rPr>
    </w:lvl>
    <w:lvl w:ilvl="7" w:tplc="21504CB2">
      <w:numFmt w:val="bullet"/>
      <w:lvlText w:val="•"/>
      <w:lvlJc w:val="left"/>
      <w:pPr>
        <w:ind w:left="8766" w:hanging="361"/>
      </w:pPr>
      <w:rPr>
        <w:rFonts w:hint="default"/>
        <w:lang w:val="es-ES" w:eastAsia="en-US" w:bidi="ar-SA"/>
      </w:rPr>
    </w:lvl>
    <w:lvl w:ilvl="8" w:tplc="97F62506">
      <w:numFmt w:val="bullet"/>
      <w:lvlText w:val="•"/>
      <w:lvlJc w:val="left"/>
      <w:pPr>
        <w:ind w:left="9813" w:hanging="361"/>
      </w:pPr>
      <w:rPr>
        <w:rFonts w:hint="default"/>
        <w:lang w:val="es-ES" w:eastAsia="en-US" w:bidi="ar-SA"/>
      </w:rPr>
    </w:lvl>
  </w:abstractNum>
  <w:abstractNum w:abstractNumId="274" w15:restartNumberingAfterBreak="0">
    <w:nsid w:val="52857470"/>
    <w:multiLevelType w:val="hybridMultilevel"/>
    <w:tmpl w:val="753A9BC4"/>
    <w:lvl w:ilvl="0" w:tplc="24B48BA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3A3207CC">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9A8C7810">
      <w:numFmt w:val="bullet"/>
      <w:lvlText w:val="•"/>
      <w:lvlJc w:val="left"/>
      <w:pPr>
        <w:ind w:left="3242" w:hanging="360"/>
      </w:pPr>
      <w:rPr>
        <w:rFonts w:hint="default"/>
        <w:lang w:val="es-ES" w:eastAsia="en-US" w:bidi="ar-SA"/>
      </w:rPr>
    </w:lvl>
    <w:lvl w:ilvl="3" w:tplc="8168FD76">
      <w:numFmt w:val="bullet"/>
      <w:lvlText w:val="•"/>
      <w:lvlJc w:val="left"/>
      <w:pPr>
        <w:ind w:left="4325" w:hanging="360"/>
      </w:pPr>
      <w:rPr>
        <w:rFonts w:hint="default"/>
        <w:lang w:val="es-ES" w:eastAsia="en-US" w:bidi="ar-SA"/>
      </w:rPr>
    </w:lvl>
    <w:lvl w:ilvl="4" w:tplc="4F70CAB8">
      <w:numFmt w:val="bullet"/>
      <w:lvlText w:val="•"/>
      <w:lvlJc w:val="left"/>
      <w:pPr>
        <w:ind w:left="5408" w:hanging="360"/>
      </w:pPr>
      <w:rPr>
        <w:rFonts w:hint="default"/>
        <w:lang w:val="es-ES" w:eastAsia="en-US" w:bidi="ar-SA"/>
      </w:rPr>
    </w:lvl>
    <w:lvl w:ilvl="5" w:tplc="AFDC0B94">
      <w:numFmt w:val="bullet"/>
      <w:lvlText w:val="•"/>
      <w:lvlJc w:val="left"/>
      <w:pPr>
        <w:ind w:left="6491" w:hanging="360"/>
      </w:pPr>
      <w:rPr>
        <w:rFonts w:hint="default"/>
        <w:lang w:val="es-ES" w:eastAsia="en-US" w:bidi="ar-SA"/>
      </w:rPr>
    </w:lvl>
    <w:lvl w:ilvl="6" w:tplc="7264DCE4">
      <w:numFmt w:val="bullet"/>
      <w:lvlText w:val="•"/>
      <w:lvlJc w:val="left"/>
      <w:pPr>
        <w:ind w:left="7574" w:hanging="360"/>
      </w:pPr>
      <w:rPr>
        <w:rFonts w:hint="default"/>
        <w:lang w:val="es-ES" w:eastAsia="en-US" w:bidi="ar-SA"/>
      </w:rPr>
    </w:lvl>
    <w:lvl w:ilvl="7" w:tplc="987EADE6">
      <w:numFmt w:val="bullet"/>
      <w:lvlText w:val="•"/>
      <w:lvlJc w:val="left"/>
      <w:pPr>
        <w:ind w:left="8657" w:hanging="360"/>
      </w:pPr>
      <w:rPr>
        <w:rFonts w:hint="default"/>
        <w:lang w:val="es-ES" w:eastAsia="en-US" w:bidi="ar-SA"/>
      </w:rPr>
    </w:lvl>
    <w:lvl w:ilvl="8" w:tplc="C3C4B028">
      <w:numFmt w:val="bullet"/>
      <w:lvlText w:val="•"/>
      <w:lvlJc w:val="left"/>
      <w:pPr>
        <w:ind w:left="9740" w:hanging="360"/>
      </w:pPr>
      <w:rPr>
        <w:rFonts w:hint="default"/>
        <w:lang w:val="es-ES" w:eastAsia="en-US" w:bidi="ar-SA"/>
      </w:rPr>
    </w:lvl>
  </w:abstractNum>
  <w:abstractNum w:abstractNumId="275" w15:restartNumberingAfterBreak="0">
    <w:nsid w:val="534A7882"/>
    <w:multiLevelType w:val="hybridMultilevel"/>
    <w:tmpl w:val="D2E42FB2"/>
    <w:lvl w:ilvl="0" w:tplc="23DABF8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0AA497E">
      <w:numFmt w:val="bullet"/>
      <w:lvlText w:val="•"/>
      <w:lvlJc w:val="left"/>
      <w:pPr>
        <w:ind w:left="2486" w:hanging="361"/>
      </w:pPr>
      <w:rPr>
        <w:rFonts w:hint="default"/>
        <w:lang w:val="es-ES" w:eastAsia="en-US" w:bidi="ar-SA"/>
      </w:rPr>
    </w:lvl>
    <w:lvl w:ilvl="2" w:tplc="BF7A6028">
      <w:numFmt w:val="bullet"/>
      <w:lvlText w:val="•"/>
      <w:lvlJc w:val="left"/>
      <w:pPr>
        <w:ind w:left="3533" w:hanging="361"/>
      </w:pPr>
      <w:rPr>
        <w:rFonts w:hint="default"/>
        <w:lang w:val="es-ES" w:eastAsia="en-US" w:bidi="ar-SA"/>
      </w:rPr>
    </w:lvl>
    <w:lvl w:ilvl="3" w:tplc="5432953C">
      <w:numFmt w:val="bullet"/>
      <w:lvlText w:val="•"/>
      <w:lvlJc w:val="left"/>
      <w:pPr>
        <w:ind w:left="4579" w:hanging="361"/>
      </w:pPr>
      <w:rPr>
        <w:rFonts w:hint="default"/>
        <w:lang w:val="es-ES" w:eastAsia="en-US" w:bidi="ar-SA"/>
      </w:rPr>
    </w:lvl>
    <w:lvl w:ilvl="4" w:tplc="A740DB62">
      <w:numFmt w:val="bullet"/>
      <w:lvlText w:val="•"/>
      <w:lvlJc w:val="left"/>
      <w:pPr>
        <w:ind w:left="5626" w:hanging="361"/>
      </w:pPr>
      <w:rPr>
        <w:rFonts w:hint="default"/>
        <w:lang w:val="es-ES" w:eastAsia="en-US" w:bidi="ar-SA"/>
      </w:rPr>
    </w:lvl>
    <w:lvl w:ilvl="5" w:tplc="F4B0B802">
      <w:numFmt w:val="bullet"/>
      <w:lvlText w:val="•"/>
      <w:lvlJc w:val="left"/>
      <w:pPr>
        <w:ind w:left="6673" w:hanging="361"/>
      </w:pPr>
      <w:rPr>
        <w:rFonts w:hint="default"/>
        <w:lang w:val="es-ES" w:eastAsia="en-US" w:bidi="ar-SA"/>
      </w:rPr>
    </w:lvl>
    <w:lvl w:ilvl="6" w:tplc="BC909A0E">
      <w:numFmt w:val="bullet"/>
      <w:lvlText w:val="•"/>
      <w:lvlJc w:val="left"/>
      <w:pPr>
        <w:ind w:left="7719" w:hanging="361"/>
      </w:pPr>
      <w:rPr>
        <w:rFonts w:hint="default"/>
        <w:lang w:val="es-ES" w:eastAsia="en-US" w:bidi="ar-SA"/>
      </w:rPr>
    </w:lvl>
    <w:lvl w:ilvl="7" w:tplc="9D401B12">
      <w:numFmt w:val="bullet"/>
      <w:lvlText w:val="•"/>
      <w:lvlJc w:val="left"/>
      <w:pPr>
        <w:ind w:left="8766" w:hanging="361"/>
      </w:pPr>
      <w:rPr>
        <w:rFonts w:hint="default"/>
        <w:lang w:val="es-ES" w:eastAsia="en-US" w:bidi="ar-SA"/>
      </w:rPr>
    </w:lvl>
    <w:lvl w:ilvl="8" w:tplc="D940F8CC">
      <w:numFmt w:val="bullet"/>
      <w:lvlText w:val="•"/>
      <w:lvlJc w:val="left"/>
      <w:pPr>
        <w:ind w:left="9813" w:hanging="361"/>
      </w:pPr>
      <w:rPr>
        <w:rFonts w:hint="default"/>
        <w:lang w:val="es-ES" w:eastAsia="en-US" w:bidi="ar-SA"/>
      </w:rPr>
    </w:lvl>
  </w:abstractNum>
  <w:abstractNum w:abstractNumId="276" w15:restartNumberingAfterBreak="0">
    <w:nsid w:val="53621629"/>
    <w:multiLevelType w:val="hybridMultilevel"/>
    <w:tmpl w:val="C5CE0980"/>
    <w:lvl w:ilvl="0" w:tplc="EB4C5C7C">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9E9C777A">
      <w:numFmt w:val="bullet"/>
      <w:lvlText w:val="•"/>
      <w:lvlJc w:val="left"/>
      <w:pPr>
        <w:ind w:left="2486" w:hanging="361"/>
      </w:pPr>
      <w:rPr>
        <w:rFonts w:hint="default"/>
        <w:lang w:val="es-ES" w:eastAsia="en-US" w:bidi="ar-SA"/>
      </w:rPr>
    </w:lvl>
    <w:lvl w:ilvl="2" w:tplc="05E0C18E">
      <w:numFmt w:val="bullet"/>
      <w:lvlText w:val="•"/>
      <w:lvlJc w:val="left"/>
      <w:pPr>
        <w:ind w:left="3533" w:hanging="361"/>
      </w:pPr>
      <w:rPr>
        <w:rFonts w:hint="default"/>
        <w:lang w:val="es-ES" w:eastAsia="en-US" w:bidi="ar-SA"/>
      </w:rPr>
    </w:lvl>
    <w:lvl w:ilvl="3" w:tplc="02249878">
      <w:numFmt w:val="bullet"/>
      <w:lvlText w:val="•"/>
      <w:lvlJc w:val="left"/>
      <w:pPr>
        <w:ind w:left="4579" w:hanging="361"/>
      </w:pPr>
      <w:rPr>
        <w:rFonts w:hint="default"/>
        <w:lang w:val="es-ES" w:eastAsia="en-US" w:bidi="ar-SA"/>
      </w:rPr>
    </w:lvl>
    <w:lvl w:ilvl="4" w:tplc="E14A641C">
      <w:numFmt w:val="bullet"/>
      <w:lvlText w:val="•"/>
      <w:lvlJc w:val="left"/>
      <w:pPr>
        <w:ind w:left="5626" w:hanging="361"/>
      </w:pPr>
      <w:rPr>
        <w:rFonts w:hint="default"/>
        <w:lang w:val="es-ES" w:eastAsia="en-US" w:bidi="ar-SA"/>
      </w:rPr>
    </w:lvl>
    <w:lvl w:ilvl="5" w:tplc="069AB056">
      <w:numFmt w:val="bullet"/>
      <w:lvlText w:val="•"/>
      <w:lvlJc w:val="left"/>
      <w:pPr>
        <w:ind w:left="6673" w:hanging="361"/>
      </w:pPr>
      <w:rPr>
        <w:rFonts w:hint="default"/>
        <w:lang w:val="es-ES" w:eastAsia="en-US" w:bidi="ar-SA"/>
      </w:rPr>
    </w:lvl>
    <w:lvl w:ilvl="6" w:tplc="677A4EFE">
      <w:numFmt w:val="bullet"/>
      <w:lvlText w:val="•"/>
      <w:lvlJc w:val="left"/>
      <w:pPr>
        <w:ind w:left="7719" w:hanging="361"/>
      </w:pPr>
      <w:rPr>
        <w:rFonts w:hint="default"/>
        <w:lang w:val="es-ES" w:eastAsia="en-US" w:bidi="ar-SA"/>
      </w:rPr>
    </w:lvl>
    <w:lvl w:ilvl="7" w:tplc="CE422F6A">
      <w:numFmt w:val="bullet"/>
      <w:lvlText w:val="•"/>
      <w:lvlJc w:val="left"/>
      <w:pPr>
        <w:ind w:left="8766" w:hanging="361"/>
      </w:pPr>
      <w:rPr>
        <w:rFonts w:hint="default"/>
        <w:lang w:val="es-ES" w:eastAsia="en-US" w:bidi="ar-SA"/>
      </w:rPr>
    </w:lvl>
    <w:lvl w:ilvl="8" w:tplc="452650B0">
      <w:numFmt w:val="bullet"/>
      <w:lvlText w:val="•"/>
      <w:lvlJc w:val="left"/>
      <w:pPr>
        <w:ind w:left="9813" w:hanging="361"/>
      </w:pPr>
      <w:rPr>
        <w:rFonts w:hint="default"/>
        <w:lang w:val="es-ES" w:eastAsia="en-US" w:bidi="ar-SA"/>
      </w:rPr>
    </w:lvl>
  </w:abstractNum>
  <w:abstractNum w:abstractNumId="277" w15:restartNumberingAfterBreak="0">
    <w:nsid w:val="53F65D5B"/>
    <w:multiLevelType w:val="hybridMultilevel"/>
    <w:tmpl w:val="68807F14"/>
    <w:lvl w:ilvl="0" w:tplc="B1046272">
      <w:start w:val="1"/>
      <w:numFmt w:val="decimal"/>
      <w:lvlText w:val="%1."/>
      <w:lvlJc w:val="left"/>
      <w:pPr>
        <w:ind w:left="1440" w:hanging="361"/>
        <w:jc w:val="left"/>
      </w:pPr>
      <w:rPr>
        <w:rFonts w:ascii="Carlito" w:eastAsia="Carlito" w:hAnsi="Carlito" w:cs="Carlito" w:hint="default"/>
        <w:color w:val="363636"/>
        <w:spacing w:val="-18"/>
        <w:w w:val="100"/>
        <w:sz w:val="24"/>
        <w:szCs w:val="24"/>
        <w:lang w:val="es-ES" w:eastAsia="en-US" w:bidi="ar-SA"/>
      </w:rPr>
    </w:lvl>
    <w:lvl w:ilvl="1" w:tplc="2C3A1480">
      <w:numFmt w:val="bullet"/>
      <w:lvlText w:val="•"/>
      <w:lvlJc w:val="left"/>
      <w:pPr>
        <w:ind w:left="2486" w:hanging="361"/>
      </w:pPr>
      <w:rPr>
        <w:rFonts w:hint="default"/>
        <w:lang w:val="es-ES" w:eastAsia="en-US" w:bidi="ar-SA"/>
      </w:rPr>
    </w:lvl>
    <w:lvl w:ilvl="2" w:tplc="F6D00FC2">
      <w:numFmt w:val="bullet"/>
      <w:lvlText w:val="•"/>
      <w:lvlJc w:val="left"/>
      <w:pPr>
        <w:ind w:left="3533" w:hanging="361"/>
      </w:pPr>
      <w:rPr>
        <w:rFonts w:hint="default"/>
        <w:lang w:val="es-ES" w:eastAsia="en-US" w:bidi="ar-SA"/>
      </w:rPr>
    </w:lvl>
    <w:lvl w:ilvl="3" w:tplc="C4EE7DEC">
      <w:numFmt w:val="bullet"/>
      <w:lvlText w:val="•"/>
      <w:lvlJc w:val="left"/>
      <w:pPr>
        <w:ind w:left="4579" w:hanging="361"/>
      </w:pPr>
      <w:rPr>
        <w:rFonts w:hint="default"/>
        <w:lang w:val="es-ES" w:eastAsia="en-US" w:bidi="ar-SA"/>
      </w:rPr>
    </w:lvl>
    <w:lvl w:ilvl="4" w:tplc="5AE813DC">
      <w:numFmt w:val="bullet"/>
      <w:lvlText w:val="•"/>
      <w:lvlJc w:val="left"/>
      <w:pPr>
        <w:ind w:left="5626" w:hanging="361"/>
      </w:pPr>
      <w:rPr>
        <w:rFonts w:hint="default"/>
        <w:lang w:val="es-ES" w:eastAsia="en-US" w:bidi="ar-SA"/>
      </w:rPr>
    </w:lvl>
    <w:lvl w:ilvl="5" w:tplc="2DFECECA">
      <w:numFmt w:val="bullet"/>
      <w:lvlText w:val="•"/>
      <w:lvlJc w:val="left"/>
      <w:pPr>
        <w:ind w:left="6673" w:hanging="361"/>
      </w:pPr>
      <w:rPr>
        <w:rFonts w:hint="default"/>
        <w:lang w:val="es-ES" w:eastAsia="en-US" w:bidi="ar-SA"/>
      </w:rPr>
    </w:lvl>
    <w:lvl w:ilvl="6" w:tplc="D8E455AE">
      <w:numFmt w:val="bullet"/>
      <w:lvlText w:val="•"/>
      <w:lvlJc w:val="left"/>
      <w:pPr>
        <w:ind w:left="7719" w:hanging="361"/>
      </w:pPr>
      <w:rPr>
        <w:rFonts w:hint="default"/>
        <w:lang w:val="es-ES" w:eastAsia="en-US" w:bidi="ar-SA"/>
      </w:rPr>
    </w:lvl>
    <w:lvl w:ilvl="7" w:tplc="7F22B576">
      <w:numFmt w:val="bullet"/>
      <w:lvlText w:val="•"/>
      <w:lvlJc w:val="left"/>
      <w:pPr>
        <w:ind w:left="8766" w:hanging="361"/>
      </w:pPr>
      <w:rPr>
        <w:rFonts w:hint="default"/>
        <w:lang w:val="es-ES" w:eastAsia="en-US" w:bidi="ar-SA"/>
      </w:rPr>
    </w:lvl>
    <w:lvl w:ilvl="8" w:tplc="EEFAAD7C">
      <w:numFmt w:val="bullet"/>
      <w:lvlText w:val="•"/>
      <w:lvlJc w:val="left"/>
      <w:pPr>
        <w:ind w:left="9813" w:hanging="361"/>
      </w:pPr>
      <w:rPr>
        <w:rFonts w:hint="default"/>
        <w:lang w:val="es-ES" w:eastAsia="en-US" w:bidi="ar-SA"/>
      </w:rPr>
    </w:lvl>
  </w:abstractNum>
  <w:abstractNum w:abstractNumId="278" w15:restartNumberingAfterBreak="0">
    <w:nsid w:val="54521F5C"/>
    <w:multiLevelType w:val="hybridMultilevel"/>
    <w:tmpl w:val="AA04D292"/>
    <w:lvl w:ilvl="0" w:tplc="A22E4E5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ABE42F6">
      <w:numFmt w:val="bullet"/>
      <w:lvlText w:val="•"/>
      <w:lvlJc w:val="left"/>
      <w:pPr>
        <w:ind w:left="2486" w:hanging="361"/>
      </w:pPr>
      <w:rPr>
        <w:rFonts w:hint="default"/>
        <w:lang w:val="es-ES" w:eastAsia="en-US" w:bidi="ar-SA"/>
      </w:rPr>
    </w:lvl>
    <w:lvl w:ilvl="2" w:tplc="42B22B82">
      <w:numFmt w:val="bullet"/>
      <w:lvlText w:val="•"/>
      <w:lvlJc w:val="left"/>
      <w:pPr>
        <w:ind w:left="3533" w:hanging="361"/>
      </w:pPr>
      <w:rPr>
        <w:rFonts w:hint="default"/>
        <w:lang w:val="es-ES" w:eastAsia="en-US" w:bidi="ar-SA"/>
      </w:rPr>
    </w:lvl>
    <w:lvl w:ilvl="3" w:tplc="6DE447DE">
      <w:numFmt w:val="bullet"/>
      <w:lvlText w:val="•"/>
      <w:lvlJc w:val="left"/>
      <w:pPr>
        <w:ind w:left="4579" w:hanging="361"/>
      </w:pPr>
      <w:rPr>
        <w:rFonts w:hint="default"/>
        <w:lang w:val="es-ES" w:eastAsia="en-US" w:bidi="ar-SA"/>
      </w:rPr>
    </w:lvl>
    <w:lvl w:ilvl="4" w:tplc="A14A2228">
      <w:numFmt w:val="bullet"/>
      <w:lvlText w:val="•"/>
      <w:lvlJc w:val="left"/>
      <w:pPr>
        <w:ind w:left="5626" w:hanging="361"/>
      </w:pPr>
      <w:rPr>
        <w:rFonts w:hint="default"/>
        <w:lang w:val="es-ES" w:eastAsia="en-US" w:bidi="ar-SA"/>
      </w:rPr>
    </w:lvl>
    <w:lvl w:ilvl="5" w:tplc="ACB8A324">
      <w:numFmt w:val="bullet"/>
      <w:lvlText w:val="•"/>
      <w:lvlJc w:val="left"/>
      <w:pPr>
        <w:ind w:left="6673" w:hanging="361"/>
      </w:pPr>
      <w:rPr>
        <w:rFonts w:hint="default"/>
        <w:lang w:val="es-ES" w:eastAsia="en-US" w:bidi="ar-SA"/>
      </w:rPr>
    </w:lvl>
    <w:lvl w:ilvl="6" w:tplc="06CC2E1C">
      <w:numFmt w:val="bullet"/>
      <w:lvlText w:val="•"/>
      <w:lvlJc w:val="left"/>
      <w:pPr>
        <w:ind w:left="7719" w:hanging="361"/>
      </w:pPr>
      <w:rPr>
        <w:rFonts w:hint="default"/>
        <w:lang w:val="es-ES" w:eastAsia="en-US" w:bidi="ar-SA"/>
      </w:rPr>
    </w:lvl>
    <w:lvl w:ilvl="7" w:tplc="46B27D6A">
      <w:numFmt w:val="bullet"/>
      <w:lvlText w:val="•"/>
      <w:lvlJc w:val="left"/>
      <w:pPr>
        <w:ind w:left="8766" w:hanging="361"/>
      </w:pPr>
      <w:rPr>
        <w:rFonts w:hint="default"/>
        <w:lang w:val="es-ES" w:eastAsia="en-US" w:bidi="ar-SA"/>
      </w:rPr>
    </w:lvl>
    <w:lvl w:ilvl="8" w:tplc="BFA48ECE">
      <w:numFmt w:val="bullet"/>
      <w:lvlText w:val="•"/>
      <w:lvlJc w:val="left"/>
      <w:pPr>
        <w:ind w:left="9813" w:hanging="361"/>
      </w:pPr>
      <w:rPr>
        <w:rFonts w:hint="default"/>
        <w:lang w:val="es-ES" w:eastAsia="en-US" w:bidi="ar-SA"/>
      </w:rPr>
    </w:lvl>
  </w:abstractNum>
  <w:abstractNum w:abstractNumId="279" w15:restartNumberingAfterBreak="0">
    <w:nsid w:val="548F3BC4"/>
    <w:multiLevelType w:val="hybridMultilevel"/>
    <w:tmpl w:val="FBA48E02"/>
    <w:lvl w:ilvl="0" w:tplc="5CF81B4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83AB3D0">
      <w:numFmt w:val="bullet"/>
      <w:lvlText w:val="•"/>
      <w:lvlJc w:val="left"/>
      <w:pPr>
        <w:ind w:left="2486" w:hanging="361"/>
      </w:pPr>
      <w:rPr>
        <w:rFonts w:hint="default"/>
        <w:lang w:val="es-ES" w:eastAsia="en-US" w:bidi="ar-SA"/>
      </w:rPr>
    </w:lvl>
    <w:lvl w:ilvl="2" w:tplc="AA04F24E">
      <w:numFmt w:val="bullet"/>
      <w:lvlText w:val="•"/>
      <w:lvlJc w:val="left"/>
      <w:pPr>
        <w:ind w:left="3533" w:hanging="361"/>
      </w:pPr>
      <w:rPr>
        <w:rFonts w:hint="default"/>
        <w:lang w:val="es-ES" w:eastAsia="en-US" w:bidi="ar-SA"/>
      </w:rPr>
    </w:lvl>
    <w:lvl w:ilvl="3" w:tplc="4266C1E4">
      <w:numFmt w:val="bullet"/>
      <w:lvlText w:val="•"/>
      <w:lvlJc w:val="left"/>
      <w:pPr>
        <w:ind w:left="4579" w:hanging="361"/>
      </w:pPr>
      <w:rPr>
        <w:rFonts w:hint="default"/>
        <w:lang w:val="es-ES" w:eastAsia="en-US" w:bidi="ar-SA"/>
      </w:rPr>
    </w:lvl>
    <w:lvl w:ilvl="4" w:tplc="FB38184E">
      <w:numFmt w:val="bullet"/>
      <w:lvlText w:val="•"/>
      <w:lvlJc w:val="left"/>
      <w:pPr>
        <w:ind w:left="5626" w:hanging="361"/>
      </w:pPr>
      <w:rPr>
        <w:rFonts w:hint="default"/>
        <w:lang w:val="es-ES" w:eastAsia="en-US" w:bidi="ar-SA"/>
      </w:rPr>
    </w:lvl>
    <w:lvl w:ilvl="5" w:tplc="E58AA09E">
      <w:numFmt w:val="bullet"/>
      <w:lvlText w:val="•"/>
      <w:lvlJc w:val="left"/>
      <w:pPr>
        <w:ind w:left="6673" w:hanging="361"/>
      </w:pPr>
      <w:rPr>
        <w:rFonts w:hint="default"/>
        <w:lang w:val="es-ES" w:eastAsia="en-US" w:bidi="ar-SA"/>
      </w:rPr>
    </w:lvl>
    <w:lvl w:ilvl="6" w:tplc="38BC0B98">
      <w:numFmt w:val="bullet"/>
      <w:lvlText w:val="•"/>
      <w:lvlJc w:val="left"/>
      <w:pPr>
        <w:ind w:left="7719" w:hanging="361"/>
      </w:pPr>
      <w:rPr>
        <w:rFonts w:hint="default"/>
        <w:lang w:val="es-ES" w:eastAsia="en-US" w:bidi="ar-SA"/>
      </w:rPr>
    </w:lvl>
    <w:lvl w:ilvl="7" w:tplc="3DDA3038">
      <w:numFmt w:val="bullet"/>
      <w:lvlText w:val="•"/>
      <w:lvlJc w:val="left"/>
      <w:pPr>
        <w:ind w:left="8766" w:hanging="361"/>
      </w:pPr>
      <w:rPr>
        <w:rFonts w:hint="default"/>
        <w:lang w:val="es-ES" w:eastAsia="en-US" w:bidi="ar-SA"/>
      </w:rPr>
    </w:lvl>
    <w:lvl w:ilvl="8" w:tplc="4C80288A">
      <w:numFmt w:val="bullet"/>
      <w:lvlText w:val="•"/>
      <w:lvlJc w:val="left"/>
      <w:pPr>
        <w:ind w:left="9813" w:hanging="361"/>
      </w:pPr>
      <w:rPr>
        <w:rFonts w:hint="default"/>
        <w:lang w:val="es-ES" w:eastAsia="en-US" w:bidi="ar-SA"/>
      </w:rPr>
    </w:lvl>
  </w:abstractNum>
  <w:abstractNum w:abstractNumId="280" w15:restartNumberingAfterBreak="0">
    <w:nsid w:val="54DE7E0C"/>
    <w:multiLevelType w:val="hybridMultilevel"/>
    <w:tmpl w:val="AE9044BC"/>
    <w:lvl w:ilvl="0" w:tplc="5086A5AC">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1F4CF7D2">
      <w:numFmt w:val="bullet"/>
      <w:lvlText w:val="•"/>
      <w:lvlJc w:val="left"/>
      <w:pPr>
        <w:ind w:left="2486" w:hanging="361"/>
      </w:pPr>
      <w:rPr>
        <w:rFonts w:hint="default"/>
        <w:lang w:val="es-ES" w:eastAsia="en-US" w:bidi="ar-SA"/>
      </w:rPr>
    </w:lvl>
    <w:lvl w:ilvl="2" w:tplc="D278CBE2">
      <w:numFmt w:val="bullet"/>
      <w:lvlText w:val="•"/>
      <w:lvlJc w:val="left"/>
      <w:pPr>
        <w:ind w:left="3533" w:hanging="361"/>
      </w:pPr>
      <w:rPr>
        <w:rFonts w:hint="default"/>
        <w:lang w:val="es-ES" w:eastAsia="en-US" w:bidi="ar-SA"/>
      </w:rPr>
    </w:lvl>
    <w:lvl w:ilvl="3" w:tplc="10640BAC">
      <w:numFmt w:val="bullet"/>
      <w:lvlText w:val="•"/>
      <w:lvlJc w:val="left"/>
      <w:pPr>
        <w:ind w:left="4579" w:hanging="361"/>
      </w:pPr>
      <w:rPr>
        <w:rFonts w:hint="default"/>
        <w:lang w:val="es-ES" w:eastAsia="en-US" w:bidi="ar-SA"/>
      </w:rPr>
    </w:lvl>
    <w:lvl w:ilvl="4" w:tplc="249864C6">
      <w:numFmt w:val="bullet"/>
      <w:lvlText w:val="•"/>
      <w:lvlJc w:val="left"/>
      <w:pPr>
        <w:ind w:left="5626" w:hanging="361"/>
      </w:pPr>
      <w:rPr>
        <w:rFonts w:hint="default"/>
        <w:lang w:val="es-ES" w:eastAsia="en-US" w:bidi="ar-SA"/>
      </w:rPr>
    </w:lvl>
    <w:lvl w:ilvl="5" w:tplc="78166A40">
      <w:numFmt w:val="bullet"/>
      <w:lvlText w:val="•"/>
      <w:lvlJc w:val="left"/>
      <w:pPr>
        <w:ind w:left="6673" w:hanging="361"/>
      </w:pPr>
      <w:rPr>
        <w:rFonts w:hint="default"/>
        <w:lang w:val="es-ES" w:eastAsia="en-US" w:bidi="ar-SA"/>
      </w:rPr>
    </w:lvl>
    <w:lvl w:ilvl="6" w:tplc="A7222D54">
      <w:numFmt w:val="bullet"/>
      <w:lvlText w:val="•"/>
      <w:lvlJc w:val="left"/>
      <w:pPr>
        <w:ind w:left="7719" w:hanging="361"/>
      </w:pPr>
      <w:rPr>
        <w:rFonts w:hint="default"/>
        <w:lang w:val="es-ES" w:eastAsia="en-US" w:bidi="ar-SA"/>
      </w:rPr>
    </w:lvl>
    <w:lvl w:ilvl="7" w:tplc="4EDA6382">
      <w:numFmt w:val="bullet"/>
      <w:lvlText w:val="•"/>
      <w:lvlJc w:val="left"/>
      <w:pPr>
        <w:ind w:left="8766" w:hanging="361"/>
      </w:pPr>
      <w:rPr>
        <w:rFonts w:hint="default"/>
        <w:lang w:val="es-ES" w:eastAsia="en-US" w:bidi="ar-SA"/>
      </w:rPr>
    </w:lvl>
    <w:lvl w:ilvl="8" w:tplc="F06E6EB4">
      <w:numFmt w:val="bullet"/>
      <w:lvlText w:val="•"/>
      <w:lvlJc w:val="left"/>
      <w:pPr>
        <w:ind w:left="9813" w:hanging="361"/>
      </w:pPr>
      <w:rPr>
        <w:rFonts w:hint="default"/>
        <w:lang w:val="es-ES" w:eastAsia="en-US" w:bidi="ar-SA"/>
      </w:rPr>
    </w:lvl>
  </w:abstractNum>
  <w:abstractNum w:abstractNumId="281" w15:restartNumberingAfterBreak="0">
    <w:nsid w:val="551E1F17"/>
    <w:multiLevelType w:val="hybridMultilevel"/>
    <w:tmpl w:val="CF50EEF2"/>
    <w:lvl w:ilvl="0" w:tplc="6F7EAF7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1C28058">
      <w:numFmt w:val="bullet"/>
      <w:lvlText w:val="•"/>
      <w:lvlJc w:val="left"/>
      <w:pPr>
        <w:ind w:left="2486" w:hanging="361"/>
      </w:pPr>
      <w:rPr>
        <w:rFonts w:hint="default"/>
        <w:lang w:val="es-ES" w:eastAsia="en-US" w:bidi="ar-SA"/>
      </w:rPr>
    </w:lvl>
    <w:lvl w:ilvl="2" w:tplc="481855A6">
      <w:numFmt w:val="bullet"/>
      <w:lvlText w:val="•"/>
      <w:lvlJc w:val="left"/>
      <w:pPr>
        <w:ind w:left="3533" w:hanging="361"/>
      </w:pPr>
      <w:rPr>
        <w:rFonts w:hint="default"/>
        <w:lang w:val="es-ES" w:eastAsia="en-US" w:bidi="ar-SA"/>
      </w:rPr>
    </w:lvl>
    <w:lvl w:ilvl="3" w:tplc="5A7843D6">
      <w:numFmt w:val="bullet"/>
      <w:lvlText w:val="•"/>
      <w:lvlJc w:val="left"/>
      <w:pPr>
        <w:ind w:left="4579" w:hanging="361"/>
      </w:pPr>
      <w:rPr>
        <w:rFonts w:hint="default"/>
        <w:lang w:val="es-ES" w:eastAsia="en-US" w:bidi="ar-SA"/>
      </w:rPr>
    </w:lvl>
    <w:lvl w:ilvl="4" w:tplc="C1B4BE0C">
      <w:numFmt w:val="bullet"/>
      <w:lvlText w:val="•"/>
      <w:lvlJc w:val="left"/>
      <w:pPr>
        <w:ind w:left="5626" w:hanging="361"/>
      </w:pPr>
      <w:rPr>
        <w:rFonts w:hint="default"/>
        <w:lang w:val="es-ES" w:eastAsia="en-US" w:bidi="ar-SA"/>
      </w:rPr>
    </w:lvl>
    <w:lvl w:ilvl="5" w:tplc="586A5B32">
      <w:numFmt w:val="bullet"/>
      <w:lvlText w:val="•"/>
      <w:lvlJc w:val="left"/>
      <w:pPr>
        <w:ind w:left="6673" w:hanging="361"/>
      </w:pPr>
      <w:rPr>
        <w:rFonts w:hint="default"/>
        <w:lang w:val="es-ES" w:eastAsia="en-US" w:bidi="ar-SA"/>
      </w:rPr>
    </w:lvl>
    <w:lvl w:ilvl="6" w:tplc="2128654A">
      <w:numFmt w:val="bullet"/>
      <w:lvlText w:val="•"/>
      <w:lvlJc w:val="left"/>
      <w:pPr>
        <w:ind w:left="7719" w:hanging="361"/>
      </w:pPr>
      <w:rPr>
        <w:rFonts w:hint="default"/>
        <w:lang w:val="es-ES" w:eastAsia="en-US" w:bidi="ar-SA"/>
      </w:rPr>
    </w:lvl>
    <w:lvl w:ilvl="7" w:tplc="62CA671E">
      <w:numFmt w:val="bullet"/>
      <w:lvlText w:val="•"/>
      <w:lvlJc w:val="left"/>
      <w:pPr>
        <w:ind w:left="8766" w:hanging="361"/>
      </w:pPr>
      <w:rPr>
        <w:rFonts w:hint="default"/>
        <w:lang w:val="es-ES" w:eastAsia="en-US" w:bidi="ar-SA"/>
      </w:rPr>
    </w:lvl>
    <w:lvl w:ilvl="8" w:tplc="63CE51F0">
      <w:numFmt w:val="bullet"/>
      <w:lvlText w:val="•"/>
      <w:lvlJc w:val="left"/>
      <w:pPr>
        <w:ind w:left="9813" w:hanging="361"/>
      </w:pPr>
      <w:rPr>
        <w:rFonts w:hint="default"/>
        <w:lang w:val="es-ES" w:eastAsia="en-US" w:bidi="ar-SA"/>
      </w:rPr>
    </w:lvl>
  </w:abstractNum>
  <w:abstractNum w:abstractNumId="282" w15:restartNumberingAfterBreak="0">
    <w:nsid w:val="557D7022"/>
    <w:multiLevelType w:val="hybridMultilevel"/>
    <w:tmpl w:val="153270D4"/>
    <w:lvl w:ilvl="0" w:tplc="098A36D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03AD9CE">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6B227024">
      <w:numFmt w:val="bullet"/>
      <w:lvlText w:val="•"/>
      <w:lvlJc w:val="left"/>
      <w:pPr>
        <w:ind w:left="3242" w:hanging="360"/>
      </w:pPr>
      <w:rPr>
        <w:rFonts w:hint="default"/>
        <w:lang w:val="es-ES" w:eastAsia="en-US" w:bidi="ar-SA"/>
      </w:rPr>
    </w:lvl>
    <w:lvl w:ilvl="3" w:tplc="6DFCCAF0">
      <w:numFmt w:val="bullet"/>
      <w:lvlText w:val="•"/>
      <w:lvlJc w:val="left"/>
      <w:pPr>
        <w:ind w:left="4325" w:hanging="360"/>
      </w:pPr>
      <w:rPr>
        <w:rFonts w:hint="default"/>
        <w:lang w:val="es-ES" w:eastAsia="en-US" w:bidi="ar-SA"/>
      </w:rPr>
    </w:lvl>
    <w:lvl w:ilvl="4" w:tplc="0ED2F9E8">
      <w:numFmt w:val="bullet"/>
      <w:lvlText w:val="•"/>
      <w:lvlJc w:val="left"/>
      <w:pPr>
        <w:ind w:left="5408" w:hanging="360"/>
      </w:pPr>
      <w:rPr>
        <w:rFonts w:hint="default"/>
        <w:lang w:val="es-ES" w:eastAsia="en-US" w:bidi="ar-SA"/>
      </w:rPr>
    </w:lvl>
    <w:lvl w:ilvl="5" w:tplc="ECEA60C6">
      <w:numFmt w:val="bullet"/>
      <w:lvlText w:val="•"/>
      <w:lvlJc w:val="left"/>
      <w:pPr>
        <w:ind w:left="6491" w:hanging="360"/>
      </w:pPr>
      <w:rPr>
        <w:rFonts w:hint="default"/>
        <w:lang w:val="es-ES" w:eastAsia="en-US" w:bidi="ar-SA"/>
      </w:rPr>
    </w:lvl>
    <w:lvl w:ilvl="6" w:tplc="28BAB824">
      <w:numFmt w:val="bullet"/>
      <w:lvlText w:val="•"/>
      <w:lvlJc w:val="left"/>
      <w:pPr>
        <w:ind w:left="7574" w:hanging="360"/>
      </w:pPr>
      <w:rPr>
        <w:rFonts w:hint="default"/>
        <w:lang w:val="es-ES" w:eastAsia="en-US" w:bidi="ar-SA"/>
      </w:rPr>
    </w:lvl>
    <w:lvl w:ilvl="7" w:tplc="D7965636">
      <w:numFmt w:val="bullet"/>
      <w:lvlText w:val="•"/>
      <w:lvlJc w:val="left"/>
      <w:pPr>
        <w:ind w:left="8657" w:hanging="360"/>
      </w:pPr>
      <w:rPr>
        <w:rFonts w:hint="default"/>
        <w:lang w:val="es-ES" w:eastAsia="en-US" w:bidi="ar-SA"/>
      </w:rPr>
    </w:lvl>
    <w:lvl w:ilvl="8" w:tplc="EBD2596C">
      <w:numFmt w:val="bullet"/>
      <w:lvlText w:val="•"/>
      <w:lvlJc w:val="left"/>
      <w:pPr>
        <w:ind w:left="9740" w:hanging="360"/>
      </w:pPr>
      <w:rPr>
        <w:rFonts w:hint="default"/>
        <w:lang w:val="es-ES" w:eastAsia="en-US" w:bidi="ar-SA"/>
      </w:rPr>
    </w:lvl>
  </w:abstractNum>
  <w:abstractNum w:abstractNumId="283" w15:restartNumberingAfterBreak="0">
    <w:nsid w:val="55920D2D"/>
    <w:multiLevelType w:val="hybridMultilevel"/>
    <w:tmpl w:val="36F82A70"/>
    <w:lvl w:ilvl="0" w:tplc="63808D1E">
      <w:start w:val="1"/>
      <w:numFmt w:val="lowerRoman"/>
      <w:lvlText w:val="%1."/>
      <w:lvlJc w:val="left"/>
      <w:pPr>
        <w:ind w:left="2880" w:hanging="476"/>
        <w:jc w:val="right"/>
      </w:pPr>
      <w:rPr>
        <w:rFonts w:ascii="Carlito" w:eastAsia="Carlito" w:hAnsi="Carlito" w:cs="Carlito" w:hint="default"/>
        <w:color w:val="363636"/>
        <w:spacing w:val="-21"/>
        <w:w w:val="100"/>
        <w:sz w:val="24"/>
        <w:szCs w:val="24"/>
        <w:lang w:val="es-ES" w:eastAsia="en-US" w:bidi="ar-SA"/>
      </w:rPr>
    </w:lvl>
    <w:lvl w:ilvl="1" w:tplc="465A7866">
      <w:numFmt w:val="bullet"/>
      <w:lvlText w:val="•"/>
      <w:lvlJc w:val="left"/>
      <w:pPr>
        <w:ind w:left="3782" w:hanging="476"/>
      </w:pPr>
      <w:rPr>
        <w:rFonts w:hint="default"/>
        <w:lang w:val="es-ES" w:eastAsia="en-US" w:bidi="ar-SA"/>
      </w:rPr>
    </w:lvl>
    <w:lvl w:ilvl="2" w:tplc="7F929E22">
      <w:numFmt w:val="bullet"/>
      <w:lvlText w:val="•"/>
      <w:lvlJc w:val="left"/>
      <w:pPr>
        <w:ind w:left="4685" w:hanging="476"/>
      </w:pPr>
      <w:rPr>
        <w:rFonts w:hint="default"/>
        <w:lang w:val="es-ES" w:eastAsia="en-US" w:bidi="ar-SA"/>
      </w:rPr>
    </w:lvl>
    <w:lvl w:ilvl="3" w:tplc="0F70B8E6">
      <w:numFmt w:val="bullet"/>
      <w:lvlText w:val="•"/>
      <w:lvlJc w:val="left"/>
      <w:pPr>
        <w:ind w:left="5587" w:hanging="476"/>
      </w:pPr>
      <w:rPr>
        <w:rFonts w:hint="default"/>
        <w:lang w:val="es-ES" w:eastAsia="en-US" w:bidi="ar-SA"/>
      </w:rPr>
    </w:lvl>
    <w:lvl w:ilvl="4" w:tplc="FE3A7B20">
      <w:numFmt w:val="bullet"/>
      <w:lvlText w:val="•"/>
      <w:lvlJc w:val="left"/>
      <w:pPr>
        <w:ind w:left="6490" w:hanging="476"/>
      </w:pPr>
      <w:rPr>
        <w:rFonts w:hint="default"/>
        <w:lang w:val="es-ES" w:eastAsia="en-US" w:bidi="ar-SA"/>
      </w:rPr>
    </w:lvl>
    <w:lvl w:ilvl="5" w:tplc="EFE6D3EC">
      <w:numFmt w:val="bullet"/>
      <w:lvlText w:val="•"/>
      <w:lvlJc w:val="left"/>
      <w:pPr>
        <w:ind w:left="7393" w:hanging="476"/>
      </w:pPr>
      <w:rPr>
        <w:rFonts w:hint="default"/>
        <w:lang w:val="es-ES" w:eastAsia="en-US" w:bidi="ar-SA"/>
      </w:rPr>
    </w:lvl>
    <w:lvl w:ilvl="6" w:tplc="A1C0D9E8">
      <w:numFmt w:val="bullet"/>
      <w:lvlText w:val="•"/>
      <w:lvlJc w:val="left"/>
      <w:pPr>
        <w:ind w:left="8295" w:hanging="476"/>
      </w:pPr>
      <w:rPr>
        <w:rFonts w:hint="default"/>
        <w:lang w:val="es-ES" w:eastAsia="en-US" w:bidi="ar-SA"/>
      </w:rPr>
    </w:lvl>
    <w:lvl w:ilvl="7" w:tplc="3A448F54">
      <w:numFmt w:val="bullet"/>
      <w:lvlText w:val="•"/>
      <w:lvlJc w:val="left"/>
      <w:pPr>
        <w:ind w:left="9198" w:hanging="476"/>
      </w:pPr>
      <w:rPr>
        <w:rFonts w:hint="default"/>
        <w:lang w:val="es-ES" w:eastAsia="en-US" w:bidi="ar-SA"/>
      </w:rPr>
    </w:lvl>
    <w:lvl w:ilvl="8" w:tplc="0D72300E">
      <w:numFmt w:val="bullet"/>
      <w:lvlText w:val="•"/>
      <w:lvlJc w:val="left"/>
      <w:pPr>
        <w:ind w:left="10101" w:hanging="476"/>
      </w:pPr>
      <w:rPr>
        <w:rFonts w:hint="default"/>
        <w:lang w:val="es-ES" w:eastAsia="en-US" w:bidi="ar-SA"/>
      </w:rPr>
    </w:lvl>
  </w:abstractNum>
  <w:abstractNum w:abstractNumId="284" w15:restartNumberingAfterBreak="0">
    <w:nsid w:val="55E57569"/>
    <w:multiLevelType w:val="hybridMultilevel"/>
    <w:tmpl w:val="318A019C"/>
    <w:lvl w:ilvl="0" w:tplc="2D6613B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B91A99C8">
      <w:numFmt w:val="bullet"/>
      <w:lvlText w:val="•"/>
      <w:lvlJc w:val="left"/>
      <w:pPr>
        <w:ind w:left="2486" w:hanging="361"/>
      </w:pPr>
      <w:rPr>
        <w:rFonts w:hint="default"/>
        <w:lang w:val="es-ES" w:eastAsia="en-US" w:bidi="ar-SA"/>
      </w:rPr>
    </w:lvl>
    <w:lvl w:ilvl="2" w:tplc="06A42CAC">
      <w:numFmt w:val="bullet"/>
      <w:lvlText w:val="•"/>
      <w:lvlJc w:val="left"/>
      <w:pPr>
        <w:ind w:left="3533" w:hanging="361"/>
      </w:pPr>
      <w:rPr>
        <w:rFonts w:hint="default"/>
        <w:lang w:val="es-ES" w:eastAsia="en-US" w:bidi="ar-SA"/>
      </w:rPr>
    </w:lvl>
    <w:lvl w:ilvl="3" w:tplc="4920A37A">
      <w:numFmt w:val="bullet"/>
      <w:lvlText w:val="•"/>
      <w:lvlJc w:val="left"/>
      <w:pPr>
        <w:ind w:left="4579" w:hanging="361"/>
      </w:pPr>
      <w:rPr>
        <w:rFonts w:hint="default"/>
        <w:lang w:val="es-ES" w:eastAsia="en-US" w:bidi="ar-SA"/>
      </w:rPr>
    </w:lvl>
    <w:lvl w:ilvl="4" w:tplc="20747E9C">
      <w:numFmt w:val="bullet"/>
      <w:lvlText w:val="•"/>
      <w:lvlJc w:val="left"/>
      <w:pPr>
        <w:ind w:left="5626" w:hanging="361"/>
      </w:pPr>
      <w:rPr>
        <w:rFonts w:hint="default"/>
        <w:lang w:val="es-ES" w:eastAsia="en-US" w:bidi="ar-SA"/>
      </w:rPr>
    </w:lvl>
    <w:lvl w:ilvl="5" w:tplc="C7B62A5E">
      <w:numFmt w:val="bullet"/>
      <w:lvlText w:val="•"/>
      <w:lvlJc w:val="left"/>
      <w:pPr>
        <w:ind w:left="6673" w:hanging="361"/>
      </w:pPr>
      <w:rPr>
        <w:rFonts w:hint="default"/>
        <w:lang w:val="es-ES" w:eastAsia="en-US" w:bidi="ar-SA"/>
      </w:rPr>
    </w:lvl>
    <w:lvl w:ilvl="6" w:tplc="9E3E5B58">
      <w:numFmt w:val="bullet"/>
      <w:lvlText w:val="•"/>
      <w:lvlJc w:val="left"/>
      <w:pPr>
        <w:ind w:left="7719" w:hanging="361"/>
      </w:pPr>
      <w:rPr>
        <w:rFonts w:hint="default"/>
        <w:lang w:val="es-ES" w:eastAsia="en-US" w:bidi="ar-SA"/>
      </w:rPr>
    </w:lvl>
    <w:lvl w:ilvl="7" w:tplc="B82C0E4A">
      <w:numFmt w:val="bullet"/>
      <w:lvlText w:val="•"/>
      <w:lvlJc w:val="left"/>
      <w:pPr>
        <w:ind w:left="8766" w:hanging="361"/>
      </w:pPr>
      <w:rPr>
        <w:rFonts w:hint="default"/>
        <w:lang w:val="es-ES" w:eastAsia="en-US" w:bidi="ar-SA"/>
      </w:rPr>
    </w:lvl>
    <w:lvl w:ilvl="8" w:tplc="851E4A9E">
      <w:numFmt w:val="bullet"/>
      <w:lvlText w:val="•"/>
      <w:lvlJc w:val="left"/>
      <w:pPr>
        <w:ind w:left="9813" w:hanging="361"/>
      </w:pPr>
      <w:rPr>
        <w:rFonts w:hint="default"/>
        <w:lang w:val="es-ES" w:eastAsia="en-US" w:bidi="ar-SA"/>
      </w:rPr>
    </w:lvl>
  </w:abstractNum>
  <w:abstractNum w:abstractNumId="285" w15:restartNumberingAfterBreak="0">
    <w:nsid w:val="5639027A"/>
    <w:multiLevelType w:val="hybridMultilevel"/>
    <w:tmpl w:val="4E5A5142"/>
    <w:lvl w:ilvl="0" w:tplc="A2A89B2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8AC28F8">
      <w:numFmt w:val="bullet"/>
      <w:lvlText w:val="•"/>
      <w:lvlJc w:val="left"/>
      <w:pPr>
        <w:ind w:left="2486" w:hanging="361"/>
      </w:pPr>
      <w:rPr>
        <w:rFonts w:hint="default"/>
        <w:lang w:val="es-ES" w:eastAsia="en-US" w:bidi="ar-SA"/>
      </w:rPr>
    </w:lvl>
    <w:lvl w:ilvl="2" w:tplc="296C8E1C">
      <w:numFmt w:val="bullet"/>
      <w:lvlText w:val="•"/>
      <w:lvlJc w:val="left"/>
      <w:pPr>
        <w:ind w:left="3533" w:hanging="361"/>
      </w:pPr>
      <w:rPr>
        <w:rFonts w:hint="default"/>
        <w:lang w:val="es-ES" w:eastAsia="en-US" w:bidi="ar-SA"/>
      </w:rPr>
    </w:lvl>
    <w:lvl w:ilvl="3" w:tplc="5E6CB6B8">
      <w:numFmt w:val="bullet"/>
      <w:lvlText w:val="•"/>
      <w:lvlJc w:val="left"/>
      <w:pPr>
        <w:ind w:left="4579" w:hanging="361"/>
      </w:pPr>
      <w:rPr>
        <w:rFonts w:hint="default"/>
        <w:lang w:val="es-ES" w:eastAsia="en-US" w:bidi="ar-SA"/>
      </w:rPr>
    </w:lvl>
    <w:lvl w:ilvl="4" w:tplc="38744C78">
      <w:numFmt w:val="bullet"/>
      <w:lvlText w:val="•"/>
      <w:lvlJc w:val="left"/>
      <w:pPr>
        <w:ind w:left="5626" w:hanging="361"/>
      </w:pPr>
      <w:rPr>
        <w:rFonts w:hint="default"/>
        <w:lang w:val="es-ES" w:eastAsia="en-US" w:bidi="ar-SA"/>
      </w:rPr>
    </w:lvl>
    <w:lvl w:ilvl="5" w:tplc="2BFA84DC">
      <w:numFmt w:val="bullet"/>
      <w:lvlText w:val="•"/>
      <w:lvlJc w:val="left"/>
      <w:pPr>
        <w:ind w:left="6673" w:hanging="361"/>
      </w:pPr>
      <w:rPr>
        <w:rFonts w:hint="default"/>
        <w:lang w:val="es-ES" w:eastAsia="en-US" w:bidi="ar-SA"/>
      </w:rPr>
    </w:lvl>
    <w:lvl w:ilvl="6" w:tplc="5D2245CE">
      <w:numFmt w:val="bullet"/>
      <w:lvlText w:val="•"/>
      <w:lvlJc w:val="left"/>
      <w:pPr>
        <w:ind w:left="7719" w:hanging="361"/>
      </w:pPr>
      <w:rPr>
        <w:rFonts w:hint="default"/>
        <w:lang w:val="es-ES" w:eastAsia="en-US" w:bidi="ar-SA"/>
      </w:rPr>
    </w:lvl>
    <w:lvl w:ilvl="7" w:tplc="8130AC7A">
      <w:numFmt w:val="bullet"/>
      <w:lvlText w:val="•"/>
      <w:lvlJc w:val="left"/>
      <w:pPr>
        <w:ind w:left="8766" w:hanging="361"/>
      </w:pPr>
      <w:rPr>
        <w:rFonts w:hint="default"/>
        <w:lang w:val="es-ES" w:eastAsia="en-US" w:bidi="ar-SA"/>
      </w:rPr>
    </w:lvl>
    <w:lvl w:ilvl="8" w:tplc="3F6C5EE2">
      <w:numFmt w:val="bullet"/>
      <w:lvlText w:val="•"/>
      <w:lvlJc w:val="left"/>
      <w:pPr>
        <w:ind w:left="9813" w:hanging="361"/>
      </w:pPr>
      <w:rPr>
        <w:rFonts w:hint="default"/>
        <w:lang w:val="es-ES" w:eastAsia="en-US" w:bidi="ar-SA"/>
      </w:rPr>
    </w:lvl>
  </w:abstractNum>
  <w:abstractNum w:abstractNumId="286" w15:restartNumberingAfterBreak="0">
    <w:nsid w:val="563E468F"/>
    <w:multiLevelType w:val="hybridMultilevel"/>
    <w:tmpl w:val="495E2AE2"/>
    <w:lvl w:ilvl="0" w:tplc="95F8DDF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274D2B4">
      <w:numFmt w:val="bullet"/>
      <w:lvlText w:val="•"/>
      <w:lvlJc w:val="left"/>
      <w:pPr>
        <w:ind w:left="2486" w:hanging="361"/>
      </w:pPr>
      <w:rPr>
        <w:rFonts w:hint="default"/>
        <w:lang w:val="es-ES" w:eastAsia="en-US" w:bidi="ar-SA"/>
      </w:rPr>
    </w:lvl>
    <w:lvl w:ilvl="2" w:tplc="BE32121E">
      <w:numFmt w:val="bullet"/>
      <w:lvlText w:val="•"/>
      <w:lvlJc w:val="left"/>
      <w:pPr>
        <w:ind w:left="3533" w:hanging="361"/>
      </w:pPr>
      <w:rPr>
        <w:rFonts w:hint="default"/>
        <w:lang w:val="es-ES" w:eastAsia="en-US" w:bidi="ar-SA"/>
      </w:rPr>
    </w:lvl>
    <w:lvl w:ilvl="3" w:tplc="6DB2DB46">
      <w:numFmt w:val="bullet"/>
      <w:lvlText w:val="•"/>
      <w:lvlJc w:val="left"/>
      <w:pPr>
        <w:ind w:left="4579" w:hanging="361"/>
      </w:pPr>
      <w:rPr>
        <w:rFonts w:hint="default"/>
        <w:lang w:val="es-ES" w:eastAsia="en-US" w:bidi="ar-SA"/>
      </w:rPr>
    </w:lvl>
    <w:lvl w:ilvl="4" w:tplc="A76EC0D0">
      <w:numFmt w:val="bullet"/>
      <w:lvlText w:val="•"/>
      <w:lvlJc w:val="left"/>
      <w:pPr>
        <w:ind w:left="5626" w:hanging="361"/>
      </w:pPr>
      <w:rPr>
        <w:rFonts w:hint="default"/>
        <w:lang w:val="es-ES" w:eastAsia="en-US" w:bidi="ar-SA"/>
      </w:rPr>
    </w:lvl>
    <w:lvl w:ilvl="5" w:tplc="6F7A394E">
      <w:numFmt w:val="bullet"/>
      <w:lvlText w:val="•"/>
      <w:lvlJc w:val="left"/>
      <w:pPr>
        <w:ind w:left="6673" w:hanging="361"/>
      </w:pPr>
      <w:rPr>
        <w:rFonts w:hint="default"/>
        <w:lang w:val="es-ES" w:eastAsia="en-US" w:bidi="ar-SA"/>
      </w:rPr>
    </w:lvl>
    <w:lvl w:ilvl="6" w:tplc="E732F390">
      <w:numFmt w:val="bullet"/>
      <w:lvlText w:val="•"/>
      <w:lvlJc w:val="left"/>
      <w:pPr>
        <w:ind w:left="7719" w:hanging="361"/>
      </w:pPr>
      <w:rPr>
        <w:rFonts w:hint="default"/>
        <w:lang w:val="es-ES" w:eastAsia="en-US" w:bidi="ar-SA"/>
      </w:rPr>
    </w:lvl>
    <w:lvl w:ilvl="7" w:tplc="66F2BDAE">
      <w:numFmt w:val="bullet"/>
      <w:lvlText w:val="•"/>
      <w:lvlJc w:val="left"/>
      <w:pPr>
        <w:ind w:left="8766" w:hanging="361"/>
      </w:pPr>
      <w:rPr>
        <w:rFonts w:hint="default"/>
        <w:lang w:val="es-ES" w:eastAsia="en-US" w:bidi="ar-SA"/>
      </w:rPr>
    </w:lvl>
    <w:lvl w:ilvl="8" w:tplc="4F12F4F6">
      <w:numFmt w:val="bullet"/>
      <w:lvlText w:val="•"/>
      <w:lvlJc w:val="left"/>
      <w:pPr>
        <w:ind w:left="9813" w:hanging="361"/>
      </w:pPr>
      <w:rPr>
        <w:rFonts w:hint="default"/>
        <w:lang w:val="es-ES" w:eastAsia="en-US" w:bidi="ar-SA"/>
      </w:rPr>
    </w:lvl>
  </w:abstractNum>
  <w:abstractNum w:abstractNumId="287" w15:restartNumberingAfterBreak="0">
    <w:nsid w:val="56455ECA"/>
    <w:multiLevelType w:val="hybridMultilevel"/>
    <w:tmpl w:val="61460EFE"/>
    <w:lvl w:ilvl="0" w:tplc="71682DF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1CE5DAE">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58701B2A">
      <w:numFmt w:val="bullet"/>
      <w:lvlText w:val="•"/>
      <w:lvlJc w:val="left"/>
      <w:pPr>
        <w:ind w:left="3242" w:hanging="360"/>
      </w:pPr>
      <w:rPr>
        <w:rFonts w:hint="default"/>
        <w:lang w:val="es-ES" w:eastAsia="en-US" w:bidi="ar-SA"/>
      </w:rPr>
    </w:lvl>
    <w:lvl w:ilvl="3" w:tplc="7786EF12">
      <w:numFmt w:val="bullet"/>
      <w:lvlText w:val="•"/>
      <w:lvlJc w:val="left"/>
      <w:pPr>
        <w:ind w:left="4325" w:hanging="360"/>
      </w:pPr>
      <w:rPr>
        <w:rFonts w:hint="default"/>
        <w:lang w:val="es-ES" w:eastAsia="en-US" w:bidi="ar-SA"/>
      </w:rPr>
    </w:lvl>
    <w:lvl w:ilvl="4" w:tplc="4802EB5E">
      <w:numFmt w:val="bullet"/>
      <w:lvlText w:val="•"/>
      <w:lvlJc w:val="left"/>
      <w:pPr>
        <w:ind w:left="5408" w:hanging="360"/>
      </w:pPr>
      <w:rPr>
        <w:rFonts w:hint="default"/>
        <w:lang w:val="es-ES" w:eastAsia="en-US" w:bidi="ar-SA"/>
      </w:rPr>
    </w:lvl>
    <w:lvl w:ilvl="5" w:tplc="F4621184">
      <w:numFmt w:val="bullet"/>
      <w:lvlText w:val="•"/>
      <w:lvlJc w:val="left"/>
      <w:pPr>
        <w:ind w:left="6491" w:hanging="360"/>
      </w:pPr>
      <w:rPr>
        <w:rFonts w:hint="default"/>
        <w:lang w:val="es-ES" w:eastAsia="en-US" w:bidi="ar-SA"/>
      </w:rPr>
    </w:lvl>
    <w:lvl w:ilvl="6" w:tplc="490266B4">
      <w:numFmt w:val="bullet"/>
      <w:lvlText w:val="•"/>
      <w:lvlJc w:val="left"/>
      <w:pPr>
        <w:ind w:left="7574" w:hanging="360"/>
      </w:pPr>
      <w:rPr>
        <w:rFonts w:hint="default"/>
        <w:lang w:val="es-ES" w:eastAsia="en-US" w:bidi="ar-SA"/>
      </w:rPr>
    </w:lvl>
    <w:lvl w:ilvl="7" w:tplc="64CED1C0">
      <w:numFmt w:val="bullet"/>
      <w:lvlText w:val="•"/>
      <w:lvlJc w:val="left"/>
      <w:pPr>
        <w:ind w:left="8657" w:hanging="360"/>
      </w:pPr>
      <w:rPr>
        <w:rFonts w:hint="default"/>
        <w:lang w:val="es-ES" w:eastAsia="en-US" w:bidi="ar-SA"/>
      </w:rPr>
    </w:lvl>
    <w:lvl w:ilvl="8" w:tplc="4C5032AE">
      <w:numFmt w:val="bullet"/>
      <w:lvlText w:val="•"/>
      <w:lvlJc w:val="left"/>
      <w:pPr>
        <w:ind w:left="9740" w:hanging="360"/>
      </w:pPr>
      <w:rPr>
        <w:rFonts w:hint="default"/>
        <w:lang w:val="es-ES" w:eastAsia="en-US" w:bidi="ar-SA"/>
      </w:rPr>
    </w:lvl>
  </w:abstractNum>
  <w:abstractNum w:abstractNumId="288" w15:restartNumberingAfterBreak="0">
    <w:nsid w:val="564B39D4"/>
    <w:multiLevelType w:val="hybridMultilevel"/>
    <w:tmpl w:val="8A9E71F8"/>
    <w:lvl w:ilvl="0" w:tplc="B0C02552">
      <w:start w:val="1"/>
      <w:numFmt w:val="lowerRoman"/>
      <w:lvlText w:val="%1."/>
      <w:lvlJc w:val="left"/>
      <w:pPr>
        <w:ind w:left="2880" w:hanging="476"/>
        <w:jc w:val="right"/>
      </w:pPr>
      <w:rPr>
        <w:rFonts w:ascii="Carlito" w:eastAsia="Carlito" w:hAnsi="Carlito" w:cs="Carlito" w:hint="default"/>
        <w:color w:val="363636"/>
        <w:spacing w:val="-21"/>
        <w:w w:val="100"/>
        <w:sz w:val="24"/>
        <w:szCs w:val="24"/>
        <w:lang w:val="es-ES" w:eastAsia="en-US" w:bidi="ar-SA"/>
      </w:rPr>
    </w:lvl>
    <w:lvl w:ilvl="1" w:tplc="483C76DC">
      <w:numFmt w:val="bullet"/>
      <w:lvlText w:val="•"/>
      <w:lvlJc w:val="left"/>
      <w:pPr>
        <w:ind w:left="3782" w:hanging="476"/>
      </w:pPr>
      <w:rPr>
        <w:rFonts w:hint="default"/>
        <w:lang w:val="es-ES" w:eastAsia="en-US" w:bidi="ar-SA"/>
      </w:rPr>
    </w:lvl>
    <w:lvl w:ilvl="2" w:tplc="3C40E588">
      <w:numFmt w:val="bullet"/>
      <w:lvlText w:val="•"/>
      <w:lvlJc w:val="left"/>
      <w:pPr>
        <w:ind w:left="4685" w:hanging="476"/>
      </w:pPr>
      <w:rPr>
        <w:rFonts w:hint="default"/>
        <w:lang w:val="es-ES" w:eastAsia="en-US" w:bidi="ar-SA"/>
      </w:rPr>
    </w:lvl>
    <w:lvl w:ilvl="3" w:tplc="2E8AD4B4">
      <w:numFmt w:val="bullet"/>
      <w:lvlText w:val="•"/>
      <w:lvlJc w:val="left"/>
      <w:pPr>
        <w:ind w:left="5587" w:hanging="476"/>
      </w:pPr>
      <w:rPr>
        <w:rFonts w:hint="default"/>
        <w:lang w:val="es-ES" w:eastAsia="en-US" w:bidi="ar-SA"/>
      </w:rPr>
    </w:lvl>
    <w:lvl w:ilvl="4" w:tplc="AA528264">
      <w:numFmt w:val="bullet"/>
      <w:lvlText w:val="•"/>
      <w:lvlJc w:val="left"/>
      <w:pPr>
        <w:ind w:left="6490" w:hanging="476"/>
      </w:pPr>
      <w:rPr>
        <w:rFonts w:hint="default"/>
        <w:lang w:val="es-ES" w:eastAsia="en-US" w:bidi="ar-SA"/>
      </w:rPr>
    </w:lvl>
    <w:lvl w:ilvl="5" w:tplc="9E2681D8">
      <w:numFmt w:val="bullet"/>
      <w:lvlText w:val="•"/>
      <w:lvlJc w:val="left"/>
      <w:pPr>
        <w:ind w:left="7393" w:hanging="476"/>
      </w:pPr>
      <w:rPr>
        <w:rFonts w:hint="default"/>
        <w:lang w:val="es-ES" w:eastAsia="en-US" w:bidi="ar-SA"/>
      </w:rPr>
    </w:lvl>
    <w:lvl w:ilvl="6" w:tplc="B1A48A1A">
      <w:numFmt w:val="bullet"/>
      <w:lvlText w:val="•"/>
      <w:lvlJc w:val="left"/>
      <w:pPr>
        <w:ind w:left="8295" w:hanging="476"/>
      </w:pPr>
      <w:rPr>
        <w:rFonts w:hint="default"/>
        <w:lang w:val="es-ES" w:eastAsia="en-US" w:bidi="ar-SA"/>
      </w:rPr>
    </w:lvl>
    <w:lvl w:ilvl="7" w:tplc="B0E61D3E">
      <w:numFmt w:val="bullet"/>
      <w:lvlText w:val="•"/>
      <w:lvlJc w:val="left"/>
      <w:pPr>
        <w:ind w:left="9198" w:hanging="476"/>
      </w:pPr>
      <w:rPr>
        <w:rFonts w:hint="default"/>
        <w:lang w:val="es-ES" w:eastAsia="en-US" w:bidi="ar-SA"/>
      </w:rPr>
    </w:lvl>
    <w:lvl w:ilvl="8" w:tplc="33941FC4">
      <w:numFmt w:val="bullet"/>
      <w:lvlText w:val="•"/>
      <w:lvlJc w:val="left"/>
      <w:pPr>
        <w:ind w:left="10101" w:hanging="476"/>
      </w:pPr>
      <w:rPr>
        <w:rFonts w:hint="default"/>
        <w:lang w:val="es-ES" w:eastAsia="en-US" w:bidi="ar-SA"/>
      </w:rPr>
    </w:lvl>
  </w:abstractNum>
  <w:abstractNum w:abstractNumId="289" w15:restartNumberingAfterBreak="0">
    <w:nsid w:val="56BD5010"/>
    <w:multiLevelType w:val="hybridMultilevel"/>
    <w:tmpl w:val="62DE3434"/>
    <w:lvl w:ilvl="0" w:tplc="36060B6E">
      <w:start w:val="1"/>
      <w:numFmt w:val="decimal"/>
      <w:lvlText w:val="%1."/>
      <w:lvlJc w:val="left"/>
      <w:pPr>
        <w:ind w:left="1440" w:hanging="361"/>
        <w:jc w:val="left"/>
      </w:pPr>
      <w:rPr>
        <w:rFonts w:ascii="Carlito" w:eastAsia="Carlito" w:hAnsi="Carlito" w:cs="Carlito" w:hint="default"/>
        <w:color w:val="363636"/>
        <w:spacing w:val="-14"/>
        <w:w w:val="100"/>
        <w:sz w:val="24"/>
        <w:szCs w:val="24"/>
        <w:lang w:val="es-ES" w:eastAsia="en-US" w:bidi="ar-SA"/>
      </w:rPr>
    </w:lvl>
    <w:lvl w:ilvl="1" w:tplc="FED619D8">
      <w:numFmt w:val="bullet"/>
      <w:lvlText w:val="•"/>
      <w:lvlJc w:val="left"/>
      <w:pPr>
        <w:ind w:left="2486" w:hanging="361"/>
      </w:pPr>
      <w:rPr>
        <w:rFonts w:hint="default"/>
        <w:lang w:val="es-ES" w:eastAsia="en-US" w:bidi="ar-SA"/>
      </w:rPr>
    </w:lvl>
    <w:lvl w:ilvl="2" w:tplc="B762B470">
      <w:numFmt w:val="bullet"/>
      <w:lvlText w:val="•"/>
      <w:lvlJc w:val="left"/>
      <w:pPr>
        <w:ind w:left="3533" w:hanging="361"/>
      </w:pPr>
      <w:rPr>
        <w:rFonts w:hint="default"/>
        <w:lang w:val="es-ES" w:eastAsia="en-US" w:bidi="ar-SA"/>
      </w:rPr>
    </w:lvl>
    <w:lvl w:ilvl="3" w:tplc="E2DA790C">
      <w:numFmt w:val="bullet"/>
      <w:lvlText w:val="•"/>
      <w:lvlJc w:val="left"/>
      <w:pPr>
        <w:ind w:left="4579" w:hanging="361"/>
      </w:pPr>
      <w:rPr>
        <w:rFonts w:hint="default"/>
        <w:lang w:val="es-ES" w:eastAsia="en-US" w:bidi="ar-SA"/>
      </w:rPr>
    </w:lvl>
    <w:lvl w:ilvl="4" w:tplc="1F42A7A4">
      <w:numFmt w:val="bullet"/>
      <w:lvlText w:val="•"/>
      <w:lvlJc w:val="left"/>
      <w:pPr>
        <w:ind w:left="5626" w:hanging="361"/>
      </w:pPr>
      <w:rPr>
        <w:rFonts w:hint="default"/>
        <w:lang w:val="es-ES" w:eastAsia="en-US" w:bidi="ar-SA"/>
      </w:rPr>
    </w:lvl>
    <w:lvl w:ilvl="5" w:tplc="AB8EF162">
      <w:numFmt w:val="bullet"/>
      <w:lvlText w:val="•"/>
      <w:lvlJc w:val="left"/>
      <w:pPr>
        <w:ind w:left="6673" w:hanging="361"/>
      </w:pPr>
      <w:rPr>
        <w:rFonts w:hint="default"/>
        <w:lang w:val="es-ES" w:eastAsia="en-US" w:bidi="ar-SA"/>
      </w:rPr>
    </w:lvl>
    <w:lvl w:ilvl="6" w:tplc="C482628E">
      <w:numFmt w:val="bullet"/>
      <w:lvlText w:val="•"/>
      <w:lvlJc w:val="left"/>
      <w:pPr>
        <w:ind w:left="7719" w:hanging="361"/>
      </w:pPr>
      <w:rPr>
        <w:rFonts w:hint="default"/>
        <w:lang w:val="es-ES" w:eastAsia="en-US" w:bidi="ar-SA"/>
      </w:rPr>
    </w:lvl>
    <w:lvl w:ilvl="7" w:tplc="364ECCF0">
      <w:numFmt w:val="bullet"/>
      <w:lvlText w:val="•"/>
      <w:lvlJc w:val="left"/>
      <w:pPr>
        <w:ind w:left="8766" w:hanging="361"/>
      </w:pPr>
      <w:rPr>
        <w:rFonts w:hint="default"/>
        <w:lang w:val="es-ES" w:eastAsia="en-US" w:bidi="ar-SA"/>
      </w:rPr>
    </w:lvl>
    <w:lvl w:ilvl="8" w:tplc="B7142F72">
      <w:numFmt w:val="bullet"/>
      <w:lvlText w:val="•"/>
      <w:lvlJc w:val="left"/>
      <w:pPr>
        <w:ind w:left="9813" w:hanging="361"/>
      </w:pPr>
      <w:rPr>
        <w:rFonts w:hint="default"/>
        <w:lang w:val="es-ES" w:eastAsia="en-US" w:bidi="ar-SA"/>
      </w:rPr>
    </w:lvl>
  </w:abstractNum>
  <w:abstractNum w:abstractNumId="290" w15:restartNumberingAfterBreak="0">
    <w:nsid w:val="57A102FA"/>
    <w:multiLevelType w:val="hybridMultilevel"/>
    <w:tmpl w:val="A816D2C6"/>
    <w:lvl w:ilvl="0" w:tplc="7494AF1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5FCD5AE">
      <w:numFmt w:val="bullet"/>
      <w:lvlText w:val="•"/>
      <w:lvlJc w:val="left"/>
      <w:pPr>
        <w:ind w:left="2486" w:hanging="361"/>
      </w:pPr>
      <w:rPr>
        <w:rFonts w:hint="default"/>
        <w:lang w:val="es-ES" w:eastAsia="en-US" w:bidi="ar-SA"/>
      </w:rPr>
    </w:lvl>
    <w:lvl w:ilvl="2" w:tplc="2898A9BA">
      <w:numFmt w:val="bullet"/>
      <w:lvlText w:val="•"/>
      <w:lvlJc w:val="left"/>
      <w:pPr>
        <w:ind w:left="3533" w:hanging="361"/>
      </w:pPr>
      <w:rPr>
        <w:rFonts w:hint="default"/>
        <w:lang w:val="es-ES" w:eastAsia="en-US" w:bidi="ar-SA"/>
      </w:rPr>
    </w:lvl>
    <w:lvl w:ilvl="3" w:tplc="E87453B4">
      <w:numFmt w:val="bullet"/>
      <w:lvlText w:val="•"/>
      <w:lvlJc w:val="left"/>
      <w:pPr>
        <w:ind w:left="4579" w:hanging="361"/>
      </w:pPr>
      <w:rPr>
        <w:rFonts w:hint="default"/>
        <w:lang w:val="es-ES" w:eastAsia="en-US" w:bidi="ar-SA"/>
      </w:rPr>
    </w:lvl>
    <w:lvl w:ilvl="4" w:tplc="795888AA">
      <w:numFmt w:val="bullet"/>
      <w:lvlText w:val="•"/>
      <w:lvlJc w:val="left"/>
      <w:pPr>
        <w:ind w:left="5626" w:hanging="361"/>
      </w:pPr>
      <w:rPr>
        <w:rFonts w:hint="default"/>
        <w:lang w:val="es-ES" w:eastAsia="en-US" w:bidi="ar-SA"/>
      </w:rPr>
    </w:lvl>
    <w:lvl w:ilvl="5" w:tplc="4B6A9E24">
      <w:numFmt w:val="bullet"/>
      <w:lvlText w:val="•"/>
      <w:lvlJc w:val="left"/>
      <w:pPr>
        <w:ind w:left="6673" w:hanging="361"/>
      </w:pPr>
      <w:rPr>
        <w:rFonts w:hint="default"/>
        <w:lang w:val="es-ES" w:eastAsia="en-US" w:bidi="ar-SA"/>
      </w:rPr>
    </w:lvl>
    <w:lvl w:ilvl="6" w:tplc="3596068E">
      <w:numFmt w:val="bullet"/>
      <w:lvlText w:val="•"/>
      <w:lvlJc w:val="left"/>
      <w:pPr>
        <w:ind w:left="7719" w:hanging="361"/>
      </w:pPr>
      <w:rPr>
        <w:rFonts w:hint="default"/>
        <w:lang w:val="es-ES" w:eastAsia="en-US" w:bidi="ar-SA"/>
      </w:rPr>
    </w:lvl>
    <w:lvl w:ilvl="7" w:tplc="CB806AB2">
      <w:numFmt w:val="bullet"/>
      <w:lvlText w:val="•"/>
      <w:lvlJc w:val="left"/>
      <w:pPr>
        <w:ind w:left="8766" w:hanging="361"/>
      </w:pPr>
      <w:rPr>
        <w:rFonts w:hint="default"/>
        <w:lang w:val="es-ES" w:eastAsia="en-US" w:bidi="ar-SA"/>
      </w:rPr>
    </w:lvl>
    <w:lvl w:ilvl="8" w:tplc="9F1C9B1C">
      <w:numFmt w:val="bullet"/>
      <w:lvlText w:val="•"/>
      <w:lvlJc w:val="left"/>
      <w:pPr>
        <w:ind w:left="9813" w:hanging="361"/>
      </w:pPr>
      <w:rPr>
        <w:rFonts w:hint="default"/>
        <w:lang w:val="es-ES" w:eastAsia="en-US" w:bidi="ar-SA"/>
      </w:rPr>
    </w:lvl>
  </w:abstractNum>
  <w:abstractNum w:abstractNumId="291" w15:restartNumberingAfterBreak="0">
    <w:nsid w:val="57B62F1E"/>
    <w:multiLevelType w:val="hybridMultilevel"/>
    <w:tmpl w:val="81C85CFA"/>
    <w:lvl w:ilvl="0" w:tplc="4EFA5EF0">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B3A8EA68">
      <w:numFmt w:val="bullet"/>
      <w:lvlText w:val="•"/>
      <w:lvlJc w:val="left"/>
      <w:pPr>
        <w:ind w:left="2486" w:hanging="361"/>
      </w:pPr>
      <w:rPr>
        <w:rFonts w:hint="default"/>
        <w:lang w:val="es-ES" w:eastAsia="en-US" w:bidi="ar-SA"/>
      </w:rPr>
    </w:lvl>
    <w:lvl w:ilvl="2" w:tplc="29F26C6C">
      <w:numFmt w:val="bullet"/>
      <w:lvlText w:val="•"/>
      <w:lvlJc w:val="left"/>
      <w:pPr>
        <w:ind w:left="3533" w:hanging="361"/>
      </w:pPr>
      <w:rPr>
        <w:rFonts w:hint="default"/>
        <w:lang w:val="es-ES" w:eastAsia="en-US" w:bidi="ar-SA"/>
      </w:rPr>
    </w:lvl>
    <w:lvl w:ilvl="3" w:tplc="CC1851D8">
      <w:numFmt w:val="bullet"/>
      <w:lvlText w:val="•"/>
      <w:lvlJc w:val="left"/>
      <w:pPr>
        <w:ind w:left="4579" w:hanging="361"/>
      </w:pPr>
      <w:rPr>
        <w:rFonts w:hint="default"/>
        <w:lang w:val="es-ES" w:eastAsia="en-US" w:bidi="ar-SA"/>
      </w:rPr>
    </w:lvl>
    <w:lvl w:ilvl="4" w:tplc="51F69BA2">
      <w:numFmt w:val="bullet"/>
      <w:lvlText w:val="•"/>
      <w:lvlJc w:val="left"/>
      <w:pPr>
        <w:ind w:left="5626" w:hanging="361"/>
      </w:pPr>
      <w:rPr>
        <w:rFonts w:hint="default"/>
        <w:lang w:val="es-ES" w:eastAsia="en-US" w:bidi="ar-SA"/>
      </w:rPr>
    </w:lvl>
    <w:lvl w:ilvl="5" w:tplc="36329A28">
      <w:numFmt w:val="bullet"/>
      <w:lvlText w:val="•"/>
      <w:lvlJc w:val="left"/>
      <w:pPr>
        <w:ind w:left="6673" w:hanging="361"/>
      </w:pPr>
      <w:rPr>
        <w:rFonts w:hint="default"/>
        <w:lang w:val="es-ES" w:eastAsia="en-US" w:bidi="ar-SA"/>
      </w:rPr>
    </w:lvl>
    <w:lvl w:ilvl="6" w:tplc="64CA377C">
      <w:numFmt w:val="bullet"/>
      <w:lvlText w:val="•"/>
      <w:lvlJc w:val="left"/>
      <w:pPr>
        <w:ind w:left="7719" w:hanging="361"/>
      </w:pPr>
      <w:rPr>
        <w:rFonts w:hint="default"/>
        <w:lang w:val="es-ES" w:eastAsia="en-US" w:bidi="ar-SA"/>
      </w:rPr>
    </w:lvl>
    <w:lvl w:ilvl="7" w:tplc="F670D5C0">
      <w:numFmt w:val="bullet"/>
      <w:lvlText w:val="•"/>
      <w:lvlJc w:val="left"/>
      <w:pPr>
        <w:ind w:left="8766" w:hanging="361"/>
      </w:pPr>
      <w:rPr>
        <w:rFonts w:hint="default"/>
        <w:lang w:val="es-ES" w:eastAsia="en-US" w:bidi="ar-SA"/>
      </w:rPr>
    </w:lvl>
    <w:lvl w:ilvl="8" w:tplc="DAA21E0C">
      <w:numFmt w:val="bullet"/>
      <w:lvlText w:val="•"/>
      <w:lvlJc w:val="left"/>
      <w:pPr>
        <w:ind w:left="9813" w:hanging="361"/>
      </w:pPr>
      <w:rPr>
        <w:rFonts w:hint="default"/>
        <w:lang w:val="es-ES" w:eastAsia="en-US" w:bidi="ar-SA"/>
      </w:rPr>
    </w:lvl>
  </w:abstractNum>
  <w:abstractNum w:abstractNumId="292" w15:restartNumberingAfterBreak="0">
    <w:nsid w:val="57CC018E"/>
    <w:multiLevelType w:val="hybridMultilevel"/>
    <w:tmpl w:val="846CC866"/>
    <w:lvl w:ilvl="0" w:tplc="8B8881E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2B43CF4">
      <w:numFmt w:val="bullet"/>
      <w:lvlText w:val="•"/>
      <w:lvlJc w:val="left"/>
      <w:pPr>
        <w:ind w:left="2486" w:hanging="361"/>
      </w:pPr>
      <w:rPr>
        <w:rFonts w:hint="default"/>
        <w:lang w:val="es-ES" w:eastAsia="en-US" w:bidi="ar-SA"/>
      </w:rPr>
    </w:lvl>
    <w:lvl w:ilvl="2" w:tplc="B9C69A78">
      <w:numFmt w:val="bullet"/>
      <w:lvlText w:val="•"/>
      <w:lvlJc w:val="left"/>
      <w:pPr>
        <w:ind w:left="3533" w:hanging="361"/>
      </w:pPr>
      <w:rPr>
        <w:rFonts w:hint="default"/>
        <w:lang w:val="es-ES" w:eastAsia="en-US" w:bidi="ar-SA"/>
      </w:rPr>
    </w:lvl>
    <w:lvl w:ilvl="3" w:tplc="89FE34E8">
      <w:numFmt w:val="bullet"/>
      <w:lvlText w:val="•"/>
      <w:lvlJc w:val="left"/>
      <w:pPr>
        <w:ind w:left="4579" w:hanging="361"/>
      </w:pPr>
      <w:rPr>
        <w:rFonts w:hint="default"/>
        <w:lang w:val="es-ES" w:eastAsia="en-US" w:bidi="ar-SA"/>
      </w:rPr>
    </w:lvl>
    <w:lvl w:ilvl="4" w:tplc="2AC8A0F0">
      <w:numFmt w:val="bullet"/>
      <w:lvlText w:val="•"/>
      <w:lvlJc w:val="left"/>
      <w:pPr>
        <w:ind w:left="5626" w:hanging="361"/>
      </w:pPr>
      <w:rPr>
        <w:rFonts w:hint="default"/>
        <w:lang w:val="es-ES" w:eastAsia="en-US" w:bidi="ar-SA"/>
      </w:rPr>
    </w:lvl>
    <w:lvl w:ilvl="5" w:tplc="AEC66B04">
      <w:numFmt w:val="bullet"/>
      <w:lvlText w:val="•"/>
      <w:lvlJc w:val="left"/>
      <w:pPr>
        <w:ind w:left="6673" w:hanging="361"/>
      </w:pPr>
      <w:rPr>
        <w:rFonts w:hint="default"/>
        <w:lang w:val="es-ES" w:eastAsia="en-US" w:bidi="ar-SA"/>
      </w:rPr>
    </w:lvl>
    <w:lvl w:ilvl="6" w:tplc="EA1E2088">
      <w:numFmt w:val="bullet"/>
      <w:lvlText w:val="•"/>
      <w:lvlJc w:val="left"/>
      <w:pPr>
        <w:ind w:left="7719" w:hanging="361"/>
      </w:pPr>
      <w:rPr>
        <w:rFonts w:hint="default"/>
        <w:lang w:val="es-ES" w:eastAsia="en-US" w:bidi="ar-SA"/>
      </w:rPr>
    </w:lvl>
    <w:lvl w:ilvl="7" w:tplc="8442826A">
      <w:numFmt w:val="bullet"/>
      <w:lvlText w:val="•"/>
      <w:lvlJc w:val="left"/>
      <w:pPr>
        <w:ind w:left="8766" w:hanging="361"/>
      </w:pPr>
      <w:rPr>
        <w:rFonts w:hint="default"/>
        <w:lang w:val="es-ES" w:eastAsia="en-US" w:bidi="ar-SA"/>
      </w:rPr>
    </w:lvl>
    <w:lvl w:ilvl="8" w:tplc="B7B2DDB0">
      <w:numFmt w:val="bullet"/>
      <w:lvlText w:val="•"/>
      <w:lvlJc w:val="left"/>
      <w:pPr>
        <w:ind w:left="9813" w:hanging="361"/>
      </w:pPr>
      <w:rPr>
        <w:rFonts w:hint="default"/>
        <w:lang w:val="es-ES" w:eastAsia="en-US" w:bidi="ar-SA"/>
      </w:rPr>
    </w:lvl>
  </w:abstractNum>
  <w:abstractNum w:abstractNumId="293" w15:restartNumberingAfterBreak="0">
    <w:nsid w:val="58062255"/>
    <w:multiLevelType w:val="hybridMultilevel"/>
    <w:tmpl w:val="BFACBF74"/>
    <w:lvl w:ilvl="0" w:tplc="5FAE1C1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4DC1F54">
      <w:numFmt w:val="bullet"/>
      <w:lvlText w:val="•"/>
      <w:lvlJc w:val="left"/>
      <w:pPr>
        <w:ind w:left="2486" w:hanging="361"/>
      </w:pPr>
      <w:rPr>
        <w:rFonts w:hint="default"/>
        <w:lang w:val="es-ES" w:eastAsia="en-US" w:bidi="ar-SA"/>
      </w:rPr>
    </w:lvl>
    <w:lvl w:ilvl="2" w:tplc="60CCF02A">
      <w:numFmt w:val="bullet"/>
      <w:lvlText w:val="•"/>
      <w:lvlJc w:val="left"/>
      <w:pPr>
        <w:ind w:left="3533" w:hanging="361"/>
      </w:pPr>
      <w:rPr>
        <w:rFonts w:hint="default"/>
        <w:lang w:val="es-ES" w:eastAsia="en-US" w:bidi="ar-SA"/>
      </w:rPr>
    </w:lvl>
    <w:lvl w:ilvl="3" w:tplc="0BA4054A">
      <w:numFmt w:val="bullet"/>
      <w:lvlText w:val="•"/>
      <w:lvlJc w:val="left"/>
      <w:pPr>
        <w:ind w:left="4579" w:hanging="361"/>
      </w:pPr>
      <w:rPr>
        <w:rFonts w:hint="default"/>
        <w:lang w:val="es-ES" w:eastAsia="en-US" w:bidi="ar-SA"/>
      </w:rPr>
    </w:lvl>
    <w:lvl w:ilvl="4" w:tplc="3C807600">
      <w:numFmt w:val="bullet"/>
      <w:lvlText w:val="•"/>
      <w:lvlJc w:val="left"/>
      <w:pPr>
        <w:ind w:left="5626" w:hanging="361"/>
      </w:pPr>
      <w:rPr>
        <w:rFonts w:hint="default"/>
        <w:lang w:val="es-ES" w:eastAsia="en-US" w:bidi="ar-SA"/>
      </w:rPr>
    </w:lvl>
    <w:lvl w:ilvl="5" w:tplc="6F50B6D6">
      <w:numFmt w:val="bullet"/>
      <w:lvlText w:val="•"/>
      <w:lvlJc w:val="left"/>
      <w:pPr>
        <w:ind w:left="6673" w:hanging="361"/>
      </w:pPr>
      <w:rPr>
        <w:rFonts w:hint="default"/>
        <w:lang w:val="es-ES" w:eastAsia="en-US" w:bidi="ar-SA"/>
      </w:rPr>
    </w:lvl>
    <w:lvl w:ilvl="6" w:tplc="A11C419E">
      <w:numFmt w:val="bullet"/>
      <w:lvlText w:val="•"/>
      <w:lvlJc w:val="left"/>
      <w:pPr>
        <w:ind w:left="7719" w:hanging="361"/>
      </w:pPr>
      <w:rPr>
        <w:rFonts w:hint="default"/>
        <w:lang w:val="es-ES" w:eastAsia="en-US" w:bidi="ar-SA"/>
      </w:rPr>
    </w:lvl>
    <w:lvl w:ilvl="7" w:tplc="D7927FF6">
      <w:numFmt w:val="bullet"/>
      <w:lvlText w:val="•"/>
      <w:lvlJc w:val="left"/>
      <w:pPr>
        <w:ind w:left="8766" w:hanging="361"/>
      </w:pPr>
      <w:rPr>
        <w:rFonts w:hint="default"/>
        <w:lang w:val="es-ES" w:eastAsia="en-US" w:bidi="ar-SA"/>
      </w:rPr>
    </w:lvl>
    <w:lvl w:ilvl="8" w:tplc="A170C410">
      <w:numFmt w:val="bullet"/>
      <w:lvlText w:val="•"/>
      <w:lvlJc w:val="left"/>
      <w:pPr>
        <w:ind w:left="9813" w:hanging="361"/>
      </w:pPr>
      <w:rPr>
        <w:rFonts w:hint="default"/>
        <w:lang w:val="es-ES" w:eastAsia="en-US" w:bidi="ar-SA"/>
      </w:rPr>
    </w:lvl>
  </w:abstractNum>
  <w:abstractNum w:abstractNumId="294" w15:restartNumberingAfterBreak="0">
    <w:nsid w:val="58504188"/>
    <w:multiLevelType w:val="hybridMultilevel"/>
    <w:tmpl w:val="6B1C8CD8"/>
    <w:lvl w:ilvl="0" w:tplc="CDA847F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ADCB6D6">
      <w:start w:val="1"/>
      <w:numFmt w:val="decimal"/>
      <w:lvlText w:val="%2."/>
      <w:lvlJc w:val="left"/>
      <w:pPr>
        <w:ind w:left="2160" w:hanging="360"/>
        <w:jc w:val="left"/>
      </w:pPr>
      <w:rPr>
        <w:rFonts w:ascii="Carlito" w:eastAsia="Carlito" w:hAnsi="Carlito" w:cs="Carlito" w:hint="default"/>
        <w:color w:val="363636"/>
        <w:spacing w:val="-2"/>
        <w:w w:val="100"/>
        <w:sz w:val="24"/>
        <w:szCs w:val="24"/>
        <w:lang w:val="es-ES" w:eastAsia="en-US" w:bidi="ar-SA"/>
      </w:rPr>
    </w:lvl>
    <w:lvl w:ilvl="2" w:tplc="A4BA0E6C">
      <w:numFmt w:val="bullet"/>
      <w:lvlText w:val="•"/>
      <w:lvlJc w:val="left"/>
      <w:pPr>
        <w:ind w:left="3242" w:hanging="360"/>
      </w:pPr>
      <w:rPr>
        <w:rFonts w:hint="default"/>
        <w:lang w:val="es-ES" w:eastAsia="en-US" w:bidi="ar-SA"/>
      </w:rPr>
    </w:lvl>
    <w:lvl w:ilvl="3" w:tplc="9320A392">
      <w:numFmt w:val="bullet"/>
      <w:lvlText w:val="•"/>
      <w:lvlJc w:val="left"/>
      <w:pPr>
        <w:ind w:left="4325" w:hanging="360"/>
      </w:pPr>
      <w:rPr>
        <w:rFonts w:hint="default"/>
        <w:lang w:val="es-ES" w:eastAsia="en-US" w:bidi="ar-SA"/>
      </w:rPr>
    </w:lvl>
    <w:lvl w:ilvl="4" w:tplc="91E8E232">
      <w:numFmt w:val="bullet"/>
      <w:lvlText w:val="•"/>
      <w:lvlJc w:val="left"/>
      <w:pPr>
        <w:ind w:left="5408" w:hanging="360"/>
      </w:pPr>
      <w:rPr>
        <w:rFonts w:hint="default"/>
        <w:lang w:val="es-ES" w:eastAsia="en-US" w:bidi="ar-SA"/>
      </w:rPr>
    </w:lvl>
    <w:lvl w:ilvl="5" w:tplc="1B7A5D64">
      <w:numFmt w:val="bullet"/>
      <w:lvlText w:val="•"/>
      <w:lvlJc w:val="left"/>
      <w:pPr>
        <w:ind w:left="6491" w:hanging="360"/>
      </w:pPr>
      <w:rPr>
        <w:rFonts w:hint="default"/>
        <w:lang w:val="es-ES" w:eastAsia="en-US" w:bidi="ar-SA"/>
      </w:rPr>
    </w:lvl>
    <w:lvl w:ilvl="6" w:tplc="478A0C8A">
      <w:numFmt w:val="bullet"/>
      <w:lvlText w:val="•"/>
      <w:lvlJc w:val="left"/>
      <w:pPr>
        <w:ind w:left="7574" w:hanging="360"/>
      </w:pPr>
      <w:rPr>
        <w:rFonts w:hint="default"/>
        <w:lang w:val="es-ES" w:eastAsia="en-US" w:bidi="ar-SA"/>
      </w:rPr>
    </w:lvl>
    <w:lvl w:ilvl="7" w:tplc="7932E448">
      <w:numFmt w:val="bullet"/>
      <w:lvlText w:val="•"/>
      <w:lvlJc w:val="left"/>
      <w:pPr>
        <w:ind w:left="8657" w:hanging="360"/>
      </w:pPr>
      <w:rPr>
        <w:rFonts w:hint="default"/>
        <w:lang w:val="es-ES" w:eastAsia="en-US" w:bidi="ar-SA"/>
      </w:rPr>
    </w:lvl>
    <w:lvl w:ilvl="8" w:tplc="5502C764">
      <w:numFmt w:val="bullet"/>
      <w:lvlText w:val="•"/>
      <w:lvlJc w:val="left"/>
      <w:pPr>
        <w:ind w:left="9740" w:hanging="360"/>
      </w:pPr>
      <w:rPr>
        <w:rFonts w:hint="default"/>
        <w:lang w:val="es-ES" w:eastAsia="en-US" w:bidi="ar-SA"/>
      </w:rPr>
    </w:lvl>
  </w:abstractNum>
  <w:abstractNum w:abstractNumId="295" w15:restartNumberingAfterBreak="0">
    <w:nsid w:val="58532FC1"/>
    <w:multiLevelType w:val="hybridMultilevel"/>
    <w:tmpl w:val="8584B38A"/>
    <w:lvl w:ilvl="0" w:tplc="32E4B13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49E4E7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C050579C">
      <w:numFmt w:val="bullet"/>
      <w:lvlText w:val="•"/>
      <w:lvlJc w:val="left"/>
      <w:pPr>
        <w:ind w:left="3242" w:hanging="360"/>
      </w:pPr>
      <w:rPr>
        <w:rFonts w:hint="default"/>
        <w:lang w:val="es-ES" w:eastAsia="en-US" w:bidi="ar-SA"/>
      </w:rPr>
    </w:lvl>
    <w:lvl w:ilvl="3" w:tplc="538A69B4">
      <w:numFmt w:val="bullet"/>
      <w:lvlText w:val="•"/>
      <w:lvlJc w:val="left"/>
      <w:pPr>
        <w:ind w:left="4325" w:hanging="360"/>
      </w:pPr>
      <w:rPr>
        <w:rFonts w:hint="default"/>
        <w:lang w:val="es-ES" w:eastAsia="en-US" w:bidi="ar-SA"/>
      </w:rPr>
    </w:lvl>
    <w:lvl w:ilvl="4" w:tplc="968A9376">
      <w:numFmt w:val="bullet"/>
      <w:lvlText w:val="•"/>
      <w:lvlJc w:val="left"/>
      <w:pPr>
        <w:ind w:left="5408" w:hanging="360"/>
      </w:pPr>
      <w:rPr>
        <w:rFonts w:hint="default"/>
        <w:lang w:val="es-ES" w:eastAsia="en-US" w:bidi="ar-SA"/>
      </w:rPr>
    </w:lvl>
    <w:lvl w:ilvl="5" w:tplc="8A926F76">
      <w:numFmt w:val="bullet"/>
      <w:lvlText w:val="•"/>
      <w:lvlJc w:val="left"/>
      <w:pPr>
        <w:ind w:left="6491" w:hanging="360"/>
      </w:pPr>
      <w:rPr>
        <w:rFonts w:hint="default"/>
        <w:lang w:val="es-ES" w:eastAsia="en-US" w:bidi="ar-SA"/>
      </w:rPr>
    </w:lvl>
    <w:lvl w:ilvl="6" w:tplc="672EA8BE">
      <w:numFmt w:val="bullet"/>
      <w:lvlText w:val="•"/>
      <w:lvlJc w:val="left"/>
      <w:pPr>
        <w:ind w:left="7574" w:hanging="360"/>
      </w:pPr>
      <w:rPr>
        <w:rFonts w:hint="default"/>
        <w:lang w:val="es-ES" w:eastAsia="en-US" w:bidi="ar-SA"/>
      </w:rPr>
    </w:lvl>
    <w:lvl w:ilvl="7" w:tplc="04CA114A">
      <w:numFmt w:val="bullet"/>
      <w:lvlText w:val="•"/>
      <w:lvlJc w:val="left"/>
      <w:pPr>
        <w:ind w:left="8657" w:hanging="360"/>
      </w:pPr>
      <w:rPr>
        <w:rFonts w:hint="default"/>
        <w:lang w:val="es-ES" w:eastAsia="en-US" w:bidi="ar-SA"/>
      </w:rPr>
    </w:lvl>
    <w:lvl w:ilvl="8" w:tplc="BBCC03FA">
      <w:numFmt w:val="bullet"/>
      <w:lvlText w:val="•"/>
      <w:lvlJc w:val="left"/>
      <w:pPr>
        <w:ind w:left="9740" w:hanging="360"/>
      </w:pPr>
      <w:rPr>
        <w:rFonts w:hint="default"/>
        <w:lang w:val="es-ES" w:eastAsia="en-US" w:bidi="ar-SA"/>
      </w:rPr>
    </w:lvl>
  </w:abstractNum>
  <w:abstractNum w:abstractNumId="296" w15:restartNumberingAfterBreak="0">
    <w:nsid w:val="588E75BF"/>
    <w:multiLevelType w:val="hybridMultilevel"/>
    <w:tmpl w:val="EC180324"/>
    <w:lvl w:ilvl="0" w:tplc="E7B8423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75AF4DE">
      <w:numFmt w:val="bullet"/>
      <w:lvlText w:val="•"/>
      <w:lvlJc w:val="left"/>
      <w:pPr>
        <w:ind w:left="2486" w:hanging="361"/>
      </w:pPr>
      <w:rPr>
        <w:rFonts w:hint="default"/>
        <w:lang w:val="es-ES" w:eastAsia="en-US" w:bidi="ar-SA"/>
      </w:rPr>
    </w:lvl>
    <w:lvl w:ilvl="2" w:tplc="7CECF28E">
      <w:numFmt w:val="bullet"/>
      <w:lvlText w:val="•"/>
      <w:lvlJc w:val="left"/>
      <w:pPr>
        <w:ind w:left="3533" w:hanging="361"/>
      </w:pPr>
      <w:rPr>
        <w:rFonts w:hint="default"/>
        <w:lang w:val="es-ES" w:eastAsia="en-US" w:bidi="ar-SA"/>
      </w:rPr>
    </w:lvl>
    <w:lvl w:ilvl="3" w:tplc="F5F8C6BE">
      <w:numFmt w:val="bullet"/>
      <w:lvlText w:val="•"/>
      <w:lvlJc w:val="left"/>
      <w:pPr>
        <w:ind w:left="4579" w:hanging="361"/>
      </w:pPr>
      <w:rPr>
        <w:rFonts w:hint="default"/>
        <w:lang w:val="es-ES" w:eastAsia="en-US" w:bidi="ar-SA"/>
      </w:rPr>
    </w:lvl>
    <w:lvl w:ilvl="4" w:tplc="E0629B14">
      <w:numFmt w:val="bullet"/>
      <w:lvlText w:val="•"/>
      <w:lvlJc w:val="left"/>
      <w:pPr>
        <w:ind w:left="5626" w:hanging="361"/>
      </w:pPr>
      <w:rPr>
        <w:rFonts w:hint="default"/>
        <w:lang w:val="es-ES" w:eastAsia="en-US" w:bidi="ar-SA"/>
      </w:rPr>
    </w:lvl>
    <w:lvl w:ilvl="5" w:tplc="FEFE16B2">
      <w:numFmt w:val="bullet"/>
      <w:lvlText w:val="•"/>
      <w:lvlJc w:val="left"/>
      <w:pPr>
        <w:ind w:left="6673" w:hanging="361"/>
      </w:pPr>
      <w:rPr>
        <w:rFonts w:hint="default"/>
        <w:lang w:val="es-ES" w:eastAsia="en-US" w:bidi="ar-SA"/>
      </w:rPr>
    </w:lvl>
    <w:lvl w:ilvl="6" w:tplc="1C820EFE">
      <w:numFmt w:val="bullet"/>
      <w:lvlText w:val="•"/>
      <w:lvlJc w:val="left"/>
      <w:pPr>
        <w:ind w:left="7719" w:hanging="361"/>
      </w:pPr>
      <w:rPr>
        <w:rFonts w:hint="default"/>
        <w:lang w:val="es-ES" w:eastAsia="en-US" w:bidi="ar-SA"/>
      </w:rPr>
    </w:lvl>
    <w:lvl w:ilvl="7" w:tplc="9A785888">
      <w:numFmt w:val="bullet"/>
      <w:lvlText w:val="•"/>
      <w:lvlJc w:val="left"/>
      <w:pPr>
        <w:ind w:left="8766" w:hanging="361"/>
      </w:pPr>
      <w:rPr>
        <w:rFonts w:hint="default"/>
        <w:lang w:val="es-ES" w:eastAsia="en-US" w:bidi="ar-SA"/>
      </w:rPr>
    </w:lvl>
    <w:lvl w:ilvl="8" w:tplc="D96A5A76">
      <w:numFmt w:val="bullet"/>
      <w:lvlText w:val="•"/>
      <w:lvlJc w:val="left"/>
      <w:pPr>
        <w:ind w:left="9813" w:hanging="361"/>
      </w:pPr>
      <w:rPr>
        <w:rFonts w:hint="default"/>
        <w:lang w:val="es-ES" w:eastAsia="en-US" w:bidi="ar-SA"/>
      </w:rPr>
    </w:lvl>
  </w:abstractNum>
  <w:abstractNum w:abstractNumId="297" w15:restartNumberingAfterBreak="0">
    <w:nsid w:val="593D321D"/>
    <w:multiLevelType w:val="hybridMultilevel"/>
    <w:tmpl w:val="7A6C2640"/>
    <w:lvl w:ilvl="0" w:tplc="DB60ABB2">
      <w:numFmt w:val="bullet"/>
      <w:lvlText w:val=""/>
      <w:lvlJc w:val="left"/>
      <w:pPr>
        <w:ind w:left="1440" w:hanging="361"/>
      </w:pPr>
      <w:rPr>
        <w:rFonts w:ascii="Symbol" w:eastAsia="Symbol" w:hAnsi="Symbol" w:cs="Symbol" w:hint="default"/>
        <w:color w:val="363636"/>
        <w:w w:val="99"/>
        <w:sz w:val="20"/>
        <w:szCs w:val="20"/>
        <w:lang w:val="es-ES" w:eastAsia="en-US" w:bidi="ar-SA"/>
      </w:rPr>
    </w:lvl>
    <w:lvl w:ilvl="1" w:tplc="6122ACF4">
      <w:numFmt w:val="bullet"/>
      <w:lvlText w:val="•"/>
      <w:lvlJc w:val="left"/>
      <w:pPr>
        <w:ind w:left="2486" w:hanging="361"/>
      </w:pPr>
      <w:rPr>
        <w:rFonts w:hint="default"/>
        <w:lang w:val="es-ES" w:eastAsia="en-US" w:bidi="ar-SA"/>
      </w:rPr>
    </w:lvl>
    <w:lvl w:ilvl="2" w:tplc="ACF01EBC">
      <w:numFmt w:val="bullet"/>
      <w:lvlText w:val="•"/>
      <w:lvlJc w:val="left"/>
      <w:pPr>
        <w:ind w:left="3533" w:hanging="361"/>
      </w:pPr>
      <w:rPr>
        <w:rFonts w:hint="default"/>
        <w:lang w:val="es-ES" w:eastAsia="en-US" w:bidi="ar-SA"/>
      </w:rPr>
    </w:lvl>
    <w:lvl w:ilvl="3" w:tplc="96606B10">
      <w:numFmt w:val="bullet"/>
      <w:lvlText w:val="•"/>
      <w:lvlJc w:val="left"/>
      <w:pPr>
        <w:ind w:left="4579" w:hanging="361"/>
      </w:pPr>
      <w:rPr>
        <w:rFonts w:hint="default"/>
        <w:lang w:val="es-ES" w:eastAsia="en-US" w:bidi="ar-SA"/>
      </w:rPr>
    </w:lvl>
    <w:lvl w:ilvl="4" w:tplc="B93491F8">
      <w:numFmt w:val="bullet"/>
      <w:lvlText w:val="•"/>
      <w:lvlJc w:val="left"/>
      <w:pPr>
        <w:ind w:left="5626" w:hanging="361"/>
      </w:pPr>
      <w:rPr>
        <w:rFonts w:hint="default"/>
        <w:lang w:val="es-ES" w:eastAsia="en-US" w:bidi="ar-SA"/>
      </w:rPr>
    </w:lvl>
    <w:lvl w:ilvl="5" w:tplc="67F4828C">
      <w:numFmt w:val="bullet"/>
      <w:lvlText w:val="•"/>
      <w:lvlJc w:val="left"/>
      <w:pPr>
        <w:ind w:left="6673" w:hanging="361"/>
      </w:pPr>
      <w:rPr>
        <w:rFonts w:hint="default"/>
        <w:lang w:val="es-ES" w:eastAsia="en-US" w:bidi="ar-SA"/>
      </w:rPr>
    </w:lvl>
    <w:lvl w:ilvl="6" w:tplc="9D66CBF0">
      <w:numFmt w:val="bullet"/>
      <w:lvlText w:val="•"/>
      <w:lvlJc w:val="left"/>
      <w:pPr>
        <w:ind w:left="7719" w:hanging="361"/>
      </w:pPr>
      <w:rPr>
        <w:rFonts w:hint="default"/>
        <w:lang w:val="es-ES" w:eastAsia="en-US" w:bidi="ar-SA"/>
      </w:rPr>
    </w:lvl>
    <w:lvl w:ilvl="7" w:tplc="642206AE">
      <w:numFmt w:val="bullet"/>
      <w:lvlText w:val="•"/>
      <w:lvlJc w:val="left"/>
      <w:pPr>
        <w:ind w:left="8766" w:hanging="361"/>
      </w:pPr>
      <w:rPr>
        <w:rFonts w:hint="default"/>
        <w:lang w:val="es-ES" w:eastAsia="en-US" w:bidi="ar-SA"/>
      </w:rPr>
    </w:lvl>
    <w:lvl w:ilvl="8" w:tplc="B7C0D64E">
      <w:numFmt w:val="bullet"/>
      <w:lvlText w:val="•"/>
      <w:lvlJc w:val="left"/>
      <w:pPr>
        <w:ind w:left="9813" w:hanging="361"/>
      </w:pPr>
      <w:rPr>
        <w:rFonts w:hint="default"/>
        <w:lang w:val="es-ES" w:eastAsia="en-US" w:bidi="ar-SA"/>
      </w:rPr>
    </w:lvl>
  </w:abstractNum>
  <w:abstractNum w:abstractNumId="298" w15:restartNumberingAfterBreak="0">
    <w:nsid w:val="597412D3"/>
    <w:multiLevelType w:val="hybridMultilevel"/>
    <w:tmpl w:val="BC386B42"/>
    <w:lvl w:ilvl="0" w:tplc="2AB26DB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BE6AD46">
      <w:numFmt w:val="bullet"/>
      <w:lvlText w:val="•"/>
      <w:lvlJc w:val="left"/>
      <w:pPr>
        <w:ind w:left="2486" w:hanging="361"/>
      </w:pPr>
      <w:rPr>
        <w:rFonts w:hint="default"/>
        <w:lang w:val="es-ES" w:eastAsia="en-US" w:bidi="ar-SA"/>
      </w:rPr>
    </w:lvl>
    <w:lvl w:ilvl="2" w:tplc="CFE89AD0">
      <w:numFmt w:val="bullet"/>
      <w:lvlText w:val="•"/>
      <w:lvlJc w:val="left"/>
      <w:pPr>
        <w:ind w:left="3533" w:hanging="361"/>
      </w:pPr>
      <w:rPr>
        <w:rFonts w:hint="default"/>
        <w:lang w:val="es-ES" w:eastAsia="en-US" w:bidi="ar-SA"/>
      </w:rPr>
    </w:lvl>
    <w:lvl w:ilvl="3" w:tplc="AD3A1CBE">
      <w:numFmt w:val="bullet"/>
      <w:lvlText w:val="•"/>
      <w:lvlJc w:val="left"/>
      <w:pPr>
        <w:ind w:left="4579" w:hanging="361"/>
      </w:pPr>
      <w:rPr>
        <w:rFonts w:hint="default"/>
        <w:lang w:val="es-ES" w:eastAsia="en-US" w:bidi="ar-SA"/>
      </w:rPr>
    </w:lvl>
    <w:lvl w:ilvl="4" w:tplc="FF2E4C5E">
      <w:numFmt w:val="bullet"/>
      <w:lvlText w:val="•"/>
      <w:lvlJc w:val="left"/>
      <w:pPr>
        <w:ind w:left="5626" w:hanging="361"/>
      </w:pPr>
      <w:rPr>
        <w:rFonts w:hint="default"/>
        <w:lang w:val="es-ES" w:eastAsia="en-US" w:bidi="ar-SA"/>
      </w:rPr>
    </w:lvl>
    <w:lvl w:ilvl="5" w:tplc="09D22CAC">
      <w:numFmt w:val="bullet"/>
      <w:lvlText w:val="•"/>
      <w:lvlJc w:val="left"/>
      <w:pPr>
        <w:ind w:left="6673" w:hanging="361"/>
      </w:pPr>
      <w:rPr>
        <w:rFonts w:hint="default"/>
        <w:lang w:val="es-ES" w:eastAsia="en-US" w:bidi="ar-SA"/>
      </w:rPr>
    </w:lvl>
    <w:lvl w:ilvl="6" w:tplc="3000F252">
      <w:numFmt w:val="bullet"/>
      <w:lvlText w:val="•"/>
      <w:lvlJc w:val="left"/>
      <w:pPr>
        <w:ind w:left="7719" w:hanging="361"/>
      </w:pPr>
      <w:rPr>
        <w:rFonts w:hint="default"/>
        <w:lang w:val="es-ES" w:eastAsia="en-US" w:bidi="ar-SA"/>
      </w:rPr>
    </w:lvl>
    <w:lvl w:ilvl="7" w:tplc="C324CBEA">
      <w:numFmt w:val="bullet"/>
      <w:lvlText w:val="•"/>
      <w:lvlJc w:val="left"/>
      <w:pPr>
        <w:ind w:left="8766" w:hanging="361"/>
      </w:pPr>
      <w:rPr>
        <w:rFonts w:hint="default"/>
        <w:lang w:val="es-ES" w:eastAsia="en-US" w:bidi="ar-SA"/>
      </w:rPr>
    </w:lvl>
    <w:lvl w:ilvl="8" w:tplc="6BAE522E">
      <w:numFmt w:val="bullet"/>
      <w:lvlText w:val="•"/>
      <w:lvlJc w:val="left"/>
      <w:pPr>
        <w:ind w:left="9813" w:hanging="361"/>
      </w:pPr>
      <w:rPr>
        <w:rFonts w:hint="default"/>
        <w:lang w:val="es-ES" w:eastAsia="en-US" w:bidi="ar-SA"/>
      </w:rPr>
    </w:lvl>
  </w:abstractNum>
  <w:abstractNum w:abstractNumId="299" w15:restartNumberingAfterBreak="0">
    <w:nsid w:val="598F7ECD"/>
    <w:multiLevelType w:val="hybridMultilevel"/>
    <w:tmpl w:val="A0DEDAC8"/>
    <w:lvl w:ilvl="0" w:tplc="A276289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45CC926">
      <w:numFmt w:val="bullet"/>
      <w:lvlText w:val="•"/>
      <w:lvlJc w:val="left"/>
      <w:pPr>
        <w:ind w:left="2486" w:hanging="361"/>
      </w:pPr>
      <w:rPr>
        <w:rFonts w:hint="default"/>
        <w:lang w:val="es-ES" w:eastAsia="en-US" w:bidi="ar-SA"/>
      </w:rPr>
    </w:lvl>
    <w:lvl w:ilvl="2" w:tplc="4BD81FEC">
      <w:numFmt w:val="bullet"/>
      <w:lvlText w:val="•"/>
      <w:lvlJc w:val="left"/>
      <w:pPr>
        <w:ind w:left="3533" w:hanging="361"/>
      </w:pPr>
      <w:rPr>
        <w:rFonts w:hint="default"/>
        <w:lang w:val="es-ES" w:eastAsia="en-US" w:bidi="ar-SA"/>
      </w:rPr>
    </w:lvl>
    <w:lvl w:ilvl="3" w:tplc="21A628B4">
      <w:numFmt w:val="bullet"/>
      <w:lvlText w:val="•"/>
      <w:lvlJc w:val="left"/>
      <w:pPr>
        <w:ind w:left="4579" w:hanging="361"/>
      </w:pPr>
      <w:rPr>
        <w:rFonts w:hint="default"/>
        <w:lang w:val="es-ES" w:eastAsia="en-US" w:bidi="ar-SA"/>
      </w:rPr>
    </w:lvl>
    <w:lvl w:ilvl="4" w:tplc="0DFE40DE">
      <w:numFmt w:val="bullet"/>
      <w:lvlText w:val="•"/>
      <w:lvlJc w:val="left"/>
      <w:pPr>
        <w:ind w:left="5626" w:hanging="361"/>
      </w:pPr>
      <w:rPr>
        <w:rFonts w:hint="default"/>
        <w:lang w:val="es-ES" w:eastAsia="en-US" w:bidi="ar-SA"/>
      </w:rPr>
    </w:lvl>
    <w:lvl w:ilvl="5" w:tplc="F7B0AEE0">
      <w:numFmt w:val="bullet"/>
      <w:lvlText w:val="•"/>
      <w:lvlJc w:val="left"/>
      <w:pPr>
        <w:ind w:left="6673" w:hanging="361"/>
      </w:pPr>
      <w:rPr>
        <w:rFonts w:hint="default"/>
        <w:lang w:val="es-ES" w:eastAsia="en-US" w:bidi="ar-SA"/>
      </w:rPr>
    </w:lvl>
    <w:lvl w:ilvl="6" w:tplc="66124988">
      <w:numFmt w:val="bullet"/>
      <w:lvlText w:val="•"/>
      <w:lvlJc w:val="left"/>
      <w:pPr>
        <w:ind w:left="7719" w:hanging="361"/>
      </w:pPr>
      <w:rPr>
        <w:rFonts w:hint="default"/>
        <w:lang w:val="es-ES" w:eastAsia="en-US" w:bidi="ar-SA"/>
      </w:rPr>
    </w:lvl>
    <w:lvl w:ilvl="7" w:tplc="391C6C9A">
      <w:numFmt w:val="bullet"/>
      <w:lvlText w:val="•"/>
      <w:lvlJc w:val="left"/>
      <w:pPr>
        <w:ind w:left="8766" w:hanging="361"/>
      </w:pPr>
      <w:rPr>
        <w:rFonts w:hint="default"/>
        <w:lang w:val="es-ES" w:eastAsia="en-US" w:bidi="ar-SA"/>
      </w:rPr>
    </w:lvl>
    <w:lvl w:ilvl="8" w:tplc="CFA688BE">
      <w:numFmt w:val="bullet"/>
      <w:lvlText w:val="•"/>
      <w:lvlJc w:val="left"/>
      <w:pPr>
        <w:ind w:left="9813" w:hanging="361"/>
      </w:pPr>
      <w:rPr>
        <w:rFonts w:hint="default"/>
        <w:lang w:val="es-ES" w:eastAsia="en-US" w:bidi="ar-SA"/>
      </w:rPr>
    </w:lvl>
  </w:abstractNum>
  <w:abstractNum w:abstractNumId="300" w15:restartNumberingAfterBreak="0">
    <w:nsid w:val="59A264FE"/>
    <w:multiLevelType w:val="hybridMultilevel"/>
    <w:tmpl w:val="489E5C70"/>
    <w:lvl w:ilvl="0" w:tplc="CFEE58B0">
      <w:start w:val="1"/>
      <w:numFmt w:val="decimal"/>
      <w:lvlText w:val="%1."/>
      <w:lvlJc w:val="left"/>
      <w:pPr>
        <w:ind w:left="720" w:hanging="360"/>
        <w:jc w:val="left"/>
      </w:pPr>
      <w:rPr>
        <w:rFonts w:ascii="Carlito" w:eastAsia="Carlito" w:hAnsi="Carlito" w:cs="Carlito" w:hint="default"/>
        <w:color w:val="505050"/>
        <w:spacing w:val="-4"/>
        <w:w w:val="100"/>
        <w:sz w:val="24"/>
        <w:szCs w:val="24"/>
        <w:lang w:val="es-ES" w:eastAsia="en-US" w:bidi="ar-SA"/>
      </w:rPr>
    </w:lvl>
    <w:lvl w:ilvl="1" w:tplc="F37C79A6">
      <w:numFmt w:val="bullet"/>
      <w:lvlText w:val="•"/>
      <w:lvlJc w:val="left"/>
      <w:pPr>
        <w:ind w:left="1838" w:hanging="360"/>
      </w:pPr>
      <w:rPr>
        <w:rFonts w:hint="default"/>
        <w:lang w:val="es-ES" w:eastAsia="en-US" w:bidi="ar-SA"/>
      </w:rPr>
    </w:lvl>
    <w:lvl w:ilvl="2" w:tplc="56FEE836">
      <w:numFmt w:val="bullet"/>
      <w:lvlText w:val="•"/>
      <w:lvlJc w:val="left"/>
      <w:pPr>
        <w:ind w:left="2957" w:hanging="360"/>
      </w:pPr>
      <w:rPr>
        <w:rFonts w:hint="default"/>
        <w:lang w:val="es-ES" w:eastAsia="en-US" w:bidi="ar-SA"/>
      </w:rPr>
    </w:lvl>
    <w:lvl w:ilvl="3" w:tplc="2494C6E0">
      <w:numFmt w:val="bullet"/>
      <w:lvlText w:val="•"/>
      <w:lvlJc w:val="left"/>
      <w:pPr>
        <w:ind w:left="4075" w:hanging="360"/>
      </w:pPr>
      <w:rPr>
        <w:rFonts w:hint="default"/>
        <w:lang w:val="es-ES" w:eastAsia="en-US" w:bidi="ar-SA"/>
      </w:rPr>
    </w:lvl>
    <w:lvl w:ilvl="4" w:tplc="2B443D3A">
      <w:numFmt w:val="bullet"/>
      <w:lvlText w:val="•"/>
      <w:lvlJc w:val="left"/>
      <w:pPr>
        <w:ind w:left="5194" w:hanging="360"/>
      </w:pPr>
      <w:rPr>
        <w:rFonts w:hint="default"/>
        <w:lang w:val="es-ES" w:eastAsia="en-US" w:bidi="ar-SA"/>
      </w:rPr>
    </w:lvl>
    <w:lvl w:ilvl="5" w:tplc="55F40DF2">
      <w:numFmt w:val="bullet"/>
      <w:lvlText w:val="•"/>
      <w:lvlJc w:val="left"/>
      <w:pPr>
        <w:ind w:left="6313" w:hanging="360"/>
      </w:pPr>
      <w:rPr>
        <w:rFonts w:hint="default"/>
        <w:lang w:val="es-ES" w:eastAsia="en-US" w:bidi="ar-SA"/>
      </w:rPr>
    </w:lvl>
    <w:lvl w:ilvl="6" w:tplc="741CD372">
      <w:numFmt w:val="bullet"/>
      <w:lvlText w:val="•"/>
      <w:lvlJc w:val="left"/>
      <w:pPr>
        <w:ind w:left="7431" w:hanging="360"/>
      </w:pPr>
      <w:rPr>
        <w:rFonts w:hint="default"/>
        <w:lang w:val="es-ES" w:eastAsia="en-US" w:bidi="ar-SA"/>
      </w:rPr>
    </w:lvl>
    <w:lvl w:ilvl="7" w:tplc="37169080">
      <w:numFmt w:val="bullet"/>
      <w:lvlText w:val="•"/>
      <w:lvlJc w:val="left"/>
      <w:pPr>
        <w:ind w:left="8550" w:hanging="360"/>
      </w:pPr>
      <w:rPr>
        <w:rFonts w:hint="default"/>
        <w:lang w:val="es-ES" w:eastAsia="en-US" w:bidi="ar-SA"/>
      </w:rPr>
    </w:lvl>
    <w:lvl w:ilvl="8" w:tplc="ED64CED4">
      <w:numFmt w:val="bullet"/>
      <w:lvlText w:val="•"/>
      <w:lvlJc w:val="left"/>
      <w:pPr>
        <w:ind w:left="9669" w:hanging="360"/>
      </w:pPr>
      <w:rPr>
        <w:rFonts w:hint="default"/>
        <w:lang w:val="es-ES" w:eastAsia="en-US" w:bidi="ar-SA"/>
      </w:rPr>
    </w:lvl>
  </w:abstractNum>
  <w:abstractNum w:abstractNumId="301" w15:restartNumberingAfterBreak="0">
    <w:nsid w:val="5A1811F8"/>
    <w:multiLevelType w:val="hybridMultilevel"/>
    <w:tmpl w:val="14847338"/>
    <w:lvl w:ilvl="0" w:tplc="C6262ED0">
      <w:start w:val="1"/>
      <w:numFmt w:val="lowerRoman"/>
      <w:lvlText w:val="%1."/>
      <w:lvlJc w:val="left"/>
      <w:pPr>
        <w:ind w:left="2880" w:hanging="476"/>
        <w:jc w:val="right"/>
      </w:pPr>
      <w:rPr>
        <w:rFonts w:ascii="Carlito" w:eastAsia="Carlito" w:hAnsi="Carlito" w:cs="Carlito" w:hint="default"/>
        <w:color w:val="363636"/>
        <w:spacing w:val="-21"/>
        <w:w w:val="100"/>
        <w:sz w:val="24"/>
        <w:szCs w:val="24"/>
        <w:lang w:val="es-ES" w:eastAsia="en-US" w:bidi="ar-SA"/>
      </w:rPr>
    </w:lvl>
    <w:lvl w:ilvl="1" w:tplc="4A285BB2">
      <w:numFmt w:val="bullet"/>
      <w:lvlText w:val="•"/>
      <w:lvlJc w:val="left"/>
      <w:pPr>
        <w:ind w:left="3782" w:hanging="476"/>
      </w:pPr>
      <w:rPr>
        <w:rFonts w:hint="default"/>
        <w:lang w:val="es-ES" w:eastAsia="en-US" w:bidi="ar-SA"/>
      </w:rPr>
    </w:lvl>
    <w:lvl w:ilvl="2" w:tplc="312CB8D6">
      <w:numFmt w:val="bullet"/>
      <w:lvlText w:val="•"/>
      <w:lvlJc w:val="left"/>
      <w:pPr>
        <w:ind w:left="4685" w:hanging="476"/>
      </w:pPr>
      <w:rPr>
        <w:rFonts w:hint="default"/>
        <w:lang w:val="es-ES" w:eastAsia="en-US" w:bidi="ar-SA"/>
      </w:rPr>
    </w:lvl>
    <w:lvl w:ilvl="3" w:tplc="8A848962">
      <w:numFmt w:val="bullet"/>
      <w:lvlText w:val="•"/>
      <w:lvlJc w:val="left"/>
      <w:pPr>
        <w:ind w:left="5587" w:hanging="476"/>
      </w:pPr>
      <w:rPr>
        <w:rFonts w:hint="default"/>
        <w:lang w:val="es-ES" w:eastAsia="en-US" w:bidi="ar-SA"/>
      </w:rPr>
    </w:lvl>
    <w:lvl w:ilvl="4" w:tplc="EE142FF4">
      <w:numFmt w:val="bullet"/>
      <w:lvlText w:val="•"/>
      <w:lvlJc w:val="left"/>
      <w:pPr>
        <w:ind w:left="6490" w:hanging="476"/>
      </w:pPr>
      <w:rPr>
        <w:rFonts w:hint="default"/>
        <w:lang w:val="es-ES" w:eastAsia="en-US" w:bidi="ar-SA"/>
      </w:rPr>
    </w:lvl>
    <w:lvl w:ilvl="5" w:tplc="14F0A44C">
      <w:numFmt w:val="bullet"/>
      <w:lvlText w:val="•"/>
      <w:lvlJc w:val="left"/>
      <w:pPr>
        <w:ind w:left="7393" w:hanging="476"/>
      </w:pPr>
      <w:rPr>
        <w:rFonts w:hint="default"/>
        <w:lang w:val="es-ES" w:eastAsia="en-US" w:bidi="ar-SA"/>
      </w:rPr>
    </w:lvl>
    <w:lvl w:ilvl="6" w:tplc="9530B960">
      <w:numFmt w:val="bullet"/>
      <w:lvlText w:val="•"/>
      <w:lvlJc w:val="left"/>
      <w:pPr>
        <w:ind w:left="8295" w:hanging="476"/>
      </w:pPr>
      <w:rPr>
        <w:rFonts w:hint="default"/>
        <w:lang w:val="es-ES" w:eastAsia="en-US" w:bidi="ar-SA"/>
      </w:rPr>
    </w:lvl>
    <w:lvl w:ilvl="7" w:tplc="2A84634C">
      <w:numFmt w:val="bullet"/>
      <w:lvlText w:val="•"/>
      <w:lvlJc w:val="left"/>
      <w:pPr>
        <w:ind w:left="9198" w:hanging="476"/>
      </w:pPr>
      <w:rPr>
        <w:rFonts w:hint="default"/>
        <w:lang w:val="es-ES" w:eastAsia="en-US" w:bidi="ar-SA"/>
      </w:rPr>
    </w:lvl>
    <w:lvl w:ilvl="8" w:tplc="C2FE2B26">
      <w:numFmt w:val="bullet"/>
      <w:lvlText w:val="•"/>
      <w:lvlJc w:val="left"/>
      <w:pPr>
        <w:ind w:left="10101" w:hanging="476"/>
      </w:pPr>
      <w:rPr>
        <w:rFonts w:hint="default"/>
        <w:lang w:val="es-ES" w:eastAsia="en-US" w:bidi="ar-SA"/>
      </w:rPr>
    </w:lvl>
  </w:abstractNum>
  <w:abstractNum w:abstractNumId="302" w15:restartNumberingAfterBreak="0">
    <w:nsid w:val="5A4143C5"/>
    <w:multiLevelType w:val="hybridMultilevel"/>
    <w:tmpl w:val="28EC7156"/>
    <w:lvl w:ilvl="0" w:tplc="81A2B184">
      <w:numFmt w:val="bullet"/>
      <w:lvlText w:val=""/>
      <w:lvlJc w:val="left"/>
      <w:pPr>
        <w:ind w:left="748" w:hanging="360"/>
      </w:pPr>
      <w:rPr>
        <w:rFonts w:ascii="Symbol" w:eastAsia="Symbol" w:hAnsi="Symbol" w:cs="Symbol" w:hint="default"/>
        <w:color w:val="363636"/>
        <w:w w:val="99"/>
        <w:sz w:val="20"/>
        <w:szCs w:val="20"/>
        <w:lang w:val="es-ES" w:eastAsia="en-US" w:bidi="ar-SA"/>
      </w:rPr>
    </w:lvl>
    <w:lvl w:ilvl="1" w:tplc="B5840322">
      <w:numFmt w:val="bullet"/>
      <w:lvlText w:val="•"/>
      <w:lvlJc w:val="left"/>
      <w:pPr>
        <w:ind w:left="1566" w:hanging="360"/>
      </w:pPr>
      <w:rPr>
        <w:rFonts w:hint="default"/>
        <w:lang w:val="es-ES" w:eastAsia="en-US" w:bidi="ar-SA"/>
      </w:rPr>
    </w:lvl>
    <w:lvl w:ilvl="2" w:tplc="9AA092E0">
      <w:numFmt w:val="bullet"/>
      <w:lvlText w:val="•"/>
      <w:lvlJc w:val="left"/>
      <w:pPr>
        <w:ind w:left="2393" w:hanging="360"/>
      </w:pPr>
      <w:rPr>
        <w:rFonts w:hint="default"/>
        <w:lang w:val="es-ES" w:eastAsia="en-US" w:bidi="ar-SA"/>
      </w:rPr>
    </w:lvl>
    <w:lvl w:ilvl="3" w:tplc="411090D2">
      <w:numFmt w:val="bullet"/>
      <w:lvlText w:val="•"/>
      <w:lvlJc w:val="left"/>
      <w:pPr>
        <w:ind w:left="3220" w:hanging="360"/>
      </w:pPr>
      <w:rPr>
        <w:rFonts w:hint="default"/>
        <w:lang w:val="es-ES" w:eastAsia="en-US" w:bidi="ar-SA"/>
      </w:rPr>
    </w:lvl>
    <w:lvl w:ilvl="4" w:tplc="676E4B24">
      <w:numFmt w:val="bullet"/>
      <w:lvlText w:val="•"/>
      <w:lvlJc w:val="left"/>
      <w:pPr>
        <w:ind w:left="4046" w:hanging="360"/>
      </w:pPr>
      <w:rPr>
        <w:rFonts w:hint="default"/>
        <w:lang w:val="es-ES" w:eastAsia="en-US" w:bidi="ar-SA"/>
      </w:rPr>
    </w:lvl>
    <w:lvl w:ilvl="5" w:tplc="FC40ED18">
      <w:numFmt w:val="bullet"/>
      <w:lvlText w:val="•"/>
      <w:lvlJc w:val="left"/>
      <w:pPr>
        <w:ind w:left="4873" w:hanging="360"/>
      </w:pPr>
      <w:rPr>
        <w:rFonts w:hint="default"/>
        <w:lang w:val="es-ES" w:eastAsia="en-US" w:bidi="ar-SA"/>
      </w:rPr>
    </w:lvl>
    <w:lvl w:ilvl="6" w:tplc="75A48DD4">
      <w:numFmt w:val="bullet"/>
      <w:lvlText w:val="•"/>
      <w:lvlJc w:val="left"/>
      <w:pPr>
        <w:ind w:left="5700" w:hanging="360"/>
      </w:pPr>
      <w:rPr>
        <w:rFonts w:hint="default"/>
        <w:lang w:val="es-ES" w:eastAsia="en-US" w:bidi="ar-SA"/>
      </w:rPr>
    </w:lvl>
    <w:lvl w:ilvl="7" w:tplc="9C6A17FC">
      <w:numFmt w:val="bullet"/>
      <w:lvlText w:val="•"/>
      <w:lvlJc w:val="left"/>
      <w:pPr>
        <w:ind w:left="6526" w:hanging="360"/>
      </w:pPr>
      <w:rPr>
        <w:rFonts w:hint="default"/>
        <w:lang w:val="es-ES" w:eastAsia="en-US" w:bidi="ar-SA"/>
      </w:rPr>
    </w:lvl>
    <w:lvl w:ilvl="8" w:tplc="A718E7FC">
      <w:numFmt w:val="bullet"/>
      <w:lvlText w:val="•"/>
      <w:lvlJc w:val="left"/>
      <w:pPr>
        <w:ind w:left="7353" w:hanging="360"/>
      </w:pPr>
      <w:rPr>
        <w:rFonts w:hint="default"/>
        <w:lang w:val="es-ES" w:eastAsia="en-US" w:bidi="ar-SA"/>
      </w:rPr>
    </w:lvl>
  </w:abstractNum>
  <w:abstractNum w:abstractNumId="303" w15:restartNumberingAfterBreak="0">
    <w:nsid w:val="5AAF28EF"/>
    <w:multiLevelType w:val="hybridMultilevel"/>
    <w:tmpl w:val="06987832"/>
    <w:lvl w:ilvl="0" w:tplc="8806BBD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4F6CC20">
      <w:numFmt w:val="bullet"/>
      <w:lvlText w:val="•"/>
      <w:lvlJc w:val="left"/>
      <w:pPr>
        <w:ind w:left="2486" w:hanging="361"/>
      </w:pPr>
      <w:rPr>
        <w:rFonts w:hint="default"/>
        <w:lang w:val="es-ES" w:eastAsia="en-US" w:bidi="ar-SA"/>
      </w:rPr>
    </w:lvl>
    <w:lvl w:ilvl="2" w:tplc="87D8FBA2">
      <w:numFmt w:val="bullet"/>
      <w:lvlText w:val="•"/>
      <w:lvlJc w:val="left"/>
      <w:pPr>
        <w:ind w:left="3533" w:hanging="361"/>
      </w:pPr>
      <w:rPr>
        <w:rFonts w:hint="default"/>
        <w:lang w:val="es-ES" w:eastAsia="en-US" w:bidi="ar-SA"/>
      </w:rPr>
    </w:lvl>
    <w:lvl w:ilvl="3" w:tplc="39AE1E98">
      <w:numFmt w:val="bullet"/>
      <w:lvlText w:val="•"/>
      <w:lvlJc w:val="left"/>
      <w:pPr>
        <w:ind w:left="4579" w:hanging="361"/>
      </w:pPr>
      <w:rPr>
        <w:rFonts w:hint="default"/>
        <w:lang w:val="es-ES" w:eastAsia="en-US" w:bidi="ar-SA"/>
      </w:rPr>
    </w:lvl>
    <w:lvl w:ilvl="4" w:tplc="24FA1340">
      <w:numFmt w:val="bullet"/>
      <w:lvlText w:val="•"/>
      <w:lvlJc w:val="left"/>
      <w:pPr>
        <w:ind w:left="5626" w:hanging="361"/>
      </w:pPr>
      <w:rPr>
        <w:rFonts w:hint="default"/>
        <w:lang w:val="es-ES" w:eastAsia="en-US" w:bidi="ar-SA"/>
      </w:rPr>
    </w:lvl>
    <w:lvl w:ilvl="5" w:tplc="F72E27F6">
      <w:numFmt w:val="bullet"/>
      <w:lvlText w:val="•"/>
      <w:lvlJc w:val="left"/>
      <w:pPr>
        <w:ind w:left="6673" w:hanging="361"/>
      </w:pPr>
      <w:rPr>
        <w:rFonts w:hint="default"/>
        <w:lang w:val="es-ES" w:eastAsia="en-US" w:bidi="ar-SA"/>
      </w:rPr>
    </w:lvl>
    <w:lvl w:ilvl="6" w:tplc="76284DAC">
      <w:numFmt w:val="bullet"/>
      <w:lvlText w:val="•"/>
      <w:lvlJc w:val="left"/>
      <w:pPr>
        <w:ind w:left="7719" w:hanging="361"/>
      </w:pPr>
      <w:rPr>
        <w:rFonts w:hint="default"/>
        <w:lang w:val="es-ES" w:eastAsia="en-US" w:bidi="ar-SA"/>
      </w:rPr>
    </w:lvl>
    <w:lvl w:ilvl="7" w:tplc="4D0C2F26">
      <w:numFmt w:val="bullet"/>
      <w:lvlText w:val="•"/>
      <w:lvlJc w:val="left"/>
      <w:pPr>
        <w:ind w:left="8766" w:hanging="361"/>
      </w:pPr>
      <w:rPr>
        <w:rFonts w:hint="default"/>
        <w:lang w:val="es-ES" w:eastAsia="en-US" w:bidi="ar-SA"/>
      </w:rPr>
    </w:lvl>
    <w:lvl w:ilvl="8" w:tplc="1C16EBF4">
      <w:numFmt w:val="bullet"/>
      <w:lvlText w:val="•"/>
      <w:lvlJc w:val="left"/>
      <w:pPr>
        <w:ind w:left="9813" w:hanging="361"/>
      </w:pPr>
      <w:rPr>
        <w:rFonts w:hint="default"/>
        <w:lang w:val="es-ES" w:eastAsia="en-US" w:bidi="ar-SA"/>
      </w:rPr>
    </w:lvl>
  </w:abstractNum>
  <w:abstractNum w:abstractNumId="304" w15:restartNumberingAfterBreak="0">
    <w:nsid w:val="5BC37EBF"/>
    <w:multiLevelType w:val="hybridMultilevel"/>
    <w:tmpl w:val="85A0BEE6"/>
    <w:lvl w:ilvl="0" w:tplc="FF72805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BF4AFFE">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2C1A374A">
      <w:numFmt w:val="bullet"/>
      <w:lvlText w:val="•"/>
      <w:lvlJc w:val="left"/>
      <w:pPr>
        <w:ind w:left="3242" w:hanging="360"/>
      </w:pPr>
      <w:rPr>
        <w:rFonts w:hint="default"/>
        <w:lang w:val="es-ES" w:eastAsia="en-US" w:bidi="ar-SA"/>
      </w:rPr>
    </w:lvl>
    <w:lvl w:ilvl="3" w:tplc="61A20236">
      <w:numFmt w:val="bullet"/>
      <w:lvlText w:val="•"/>
      <w:lvlJc w:val="left"/>
      <w:pPr>
        <w:ind w:left="4325" w:hanging="360"/>
      </w:pPr>
      <w:rPr>
        <w:rFonts w:hint="default"/>
        <w:lang w:val="es-ES" w:eastAsia="en-US" w:bidi="ar-SA"/>
      </w:rPr>
    </w:lvl>
    <w:lvl w:ilvl="4" w:tplc="1E54EC08">
      <w:numFmt w:val="bullet"/>
      <w:lvlText w:val="•"/>
      <w:lvlJc w:val="left"/>
      <w:pPr>
        <w:ind w:left="5408" w:hanging="360"/>
      </w:pPr>
      <w:rPr>
        <w:rFonts w:hint="default"/>
        <w:lang w:val="es-ES" w:eastAsia="en-US" w:bidi="ar-SA"/>
      </w:rPr>
    </w:lvl>
    <w:lvl w:ilvl="5" w:tplc="AE62837C">
      <w:numFmt w:val="bullet"/>
      <w:lvlText w:val="•"/>
      <w:lvlJc w:val="left"/>
      <w:pPr>
        <w:ind w:left="6491" w:hanging="360"/>
      </w:pPr>
      <w:rPr>
        <w:rFonts w:hint="default"/>
        <w:lang w:val="es-ES" w:eastAsia="en-US" w:bidi="ar-SA"/>
      </w:rPr>
    </w:lvl>
    <w:lvl w:ilvl="6" w:tplc="AA38B258">
      <w:numFmt w:val="bullet"/>
      <w:lvlText w:val="•"/>
      <w:lvlJc w:val="left"/>
      <w:pPr>
        <w:ind w:left="7574" w:hanging="360"/>
      </w:pPr>
      <w:rPr>
        <w:rFonts w:hint="default"/>
        <w:lang w:val="es-ES" w:eastAsia="en-US" w:bidi="ar-SA"/>
      </w:rPr>
    </w:lvl>
    <w:lvl w:ilvl="7" w:tplc="6FDCD86E">
      <w:numFmt w:val="bullet"/>
      <w:lvlText w:val="•"/>
      <w:lvlJc w:val="left"/>
      <w:pPr>
        <w:ind w:left="8657" w:hanging="360"/>
      </w:pPr>
      <w:rPr>
        <w:rFonts w:hint="default"/>
        <w:lang w:val="es-ES" w:eastAsia="en-US" w:bidi="ar-SA"/>
      </w:rPr>
    </w:lvl>
    <w:lvl w:ilvl="8" w:tplc="B772FFCC">
      <w:numFmt w:val="bullet"/>
      <w:lvlText w:val="•"/>
      <w:lvlJc w:val="left"/>
      <w:pPr>
        <w:ind w:left="9740" w:hanging="360"/>
      </w:pPr>
      <w:rPr>
        <w:rFonts w:hint="default"/>
        <w:lang w:val="es-ES" w:eastAsia="en-US" w:bidi="ar-SA"/>
      </w:rPr>
    </w:lvl>
  </w:abstractNum>
  <w:abstractNum w:abstractNumId="305" w15:restartNumberingAfterBreak="0">
    <w:nsid w:val="5C2B36D7"/>
    <w:multiLevelType w:val="hybridMultilevel"/>
    <w:tmpl w:val="44000C9C"/>
    <w:lvl w:ilvl="0" w:tplc="3538F9E0">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D312ED7C">
      <w:numFmt w:val="bullet"/>
      <w:lvlText w:val="•"/>
      <w:lvlJc w:val="left"/>
      <w:pPr>
        <w:ind w:left="2486" w:hanging="361"/>
      </w:pPr>
      <w:rPr>
        <w:rFonts w:hint="default"/>
        <w:lang w:val="es-ES" w:eastAsia="en-US" w:bidi="ar-SA"/>
      </w:rPr>
    </w:lvl>
    <w:lvl w:ilvl="2" w:tplc="5E345D90">
      <w:numFmt w:val="bullet"/>
      <w:lvlText w:val="•"/>
      <w:lvlJc w:val="left"/>
      <w:pPr>
        <w:ind w:left="3533" w:hanging="361"/>
      </w:pPr>
      <w:rPr>
        <w:rFonts w:hint="default"/>
        <w:lang w:val="es-ES" w:eastAsia="en-US" w:bidi="ar-SA"/>
      </w:rPr>
    </w:lvl>
    <w:lvl w:ilvl="3" w:tplc="F6105EE6">
      <w:numFmt w:val="bullet"/>
      <w:lvlText w:val="•"/>
      <w:lvlJc w:val="left"/>
      <w:pPr>
        <w:ind w:left="4579" w:hanging="361"/>
      </w:pPr>
      <w:rPr>
        <w:rFonts w:hint="default"/>
        <w:lang w:val="es-ES" w:eastAsia="en-US" w:bidi="ar-SA"/>
      </w:rPr>
    </w:lvl>
    <w:lvl w:ilvl="4" w:tplc="12D0236E">
      <w:numFmt w:val="bullet"/>
      <w:lvlText w:val="•"/>
      <w:lvlJc w:val="left"/>
      <w:pPr>
        <w:ind w:left="5626" w:hanging="361"/>
      </w:pPr>
      <w:rPr>
        <w:rFonts w:hint="default"/>
        <w:lang w:val="es-ES" w:eastAsia="en-US" w:bidi="ar-SA"/>
      </w:rPr>
    </w:lvl>
    <w:lvl w:ilvl="5" w:tplc="9BDCD85A">
      <w:numFmt w:val="bullet"/>
      <w:lvlText w:val="•"/>
      <w:lvlJc w:val="left"/>
      <w:pPr>
        <w:ind w:left="6673" w:hanging="361"/>
      </w:pPr>
      <w:rPr>
        <w:rFonts w:hint="default"/>
        <w:lang w:val="es-ES" w:eastAsia="en-US" w:bidi="ar-SA"/>
      </w:rPr>
    </w:lvl>
    <w:lvl w:ilvl="6" w:tplc="8200DACC">
      <w:numFmt w:val="bullet"/>
      <w:lvlText w:val="•"/>
      <w:lvlJc w:val="left"/>
      <w:pPr>
        <w:ind w:left="7719" w:hanging="361"/>
      </w:pPr>
      <w:rPr>
        <w:rFonts w:hint="default"/>
        <w:lang w:val="es-ES" w:eastAsia="en-US" w:bidi="ar-SA"/>
      </w:rPr>
    </w:lvl>
    <w:lvl w:ilvl="7" w:tplc="65DC072A">
      <w:numFmt w:val="bullet"/>
      <w:lvlText w:val="•"/>
      <w:lvlJc w:val="left"/>
      <w:pPr>
        <w:ind w:left="8766" w:hanging="361"/>
      </w:pPr>
      <w:rPr>
        <w:rFonts w:hint="default"/>
        <w:lang w:val="es-ES" w:eastAsia="en-US" w:bidi="ar-SA"/>
      </w:rPr>
    </w:lvl>
    <w:lvl w:ilvl="8" w:tplc="13AE461E">
      <w:numFmt w:val="bullet"/>
      <w:lvlText w:val="•"/>
      <w:lvlJc w:val="left"/>
      <w:pPr>
        <w:ind w:left="9813" w:hanging="361"/>
      </w:pPr>
      <w:rPr>
        <w:rFonts w:hint="default"/>
        <w:lang w:val="es-ES" w:eastAsia="en-US" w:bidi="ar-SA"/>
      </w:rPr>
    </w:lvl>
  </w:abstractNum>
  <w:abstractNum w:abstractNumId="306" w15:restartNumberingAfterBreak="0">
    <w:nsid w:val="5C893BDE"/>
    <w:multiLevelType w:val="hybridMultilevel"/>
    <w:tmpl w:val="D6E46CE8"/>
    <w:lvl w:ilvl="0" w:tplc="96FA707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5D02A18">
      <w:numFmt w:val="bullet"/>
      <w:lvlText w:val="•"/>
      <w:lvlJc w:val="left"/>
      <w:pPr>
        <w:ind w:left="2486" w:hanging="361"/>
      </w:pPr>
      <w:rPr>
        <w:rFonts w:hint="default"/>
        <w:lang w:val="es-ES" w:eastAsia="en-US" w:bidi="ar-SA"/>
      </w:rPr>
    </w:lvl>
    <w:lvl w:ilvl="2" w:tplc="25F6CA92">
      <w:numFmt w:val="bullet"/>
      <w:lvlText w:val="•"/>
      <w:lvlJc w:val="left"/>
      <w:pPr>
        <w:ind w:left="3533" w:hanging="361"/>
      </w:pPr>
      <w:rPr>
        <w:rFonts w:hint="default"/>
        <w:lang w:val="es-ES" w:eastAsia="en-US" w:bidi="ar-SA"/>
      </w:rPr>
    </w:lvl>
    <w:lvl w:ilvl="3" w:tplc="EBA2402A">
      <w:numFmt w:val="bullet"/>
      <w:lvlText w:val="•"/>
      <w:lvlJc w:val="left"/>
      <w:pPr>
        <w:ind w:left="4579" w:hanging="361"/>
      </w:pPr>
      <w:rPr>
        <w:rFonts w:hint="default"/>
        <w:lang w:val="es-ES" w:eastAsia="en-US" w:bidi="ar-SA"/>
      </w:rPr>
    </w:lvl>
    <w:lvl w:ilvl="4" w:tplc="F300F268">
      <w:numFmt w:val="bullet"/>
      <w:lvlText w:val="•"/>
      <w:lvlJc w:val="left"/>
      <w:pPr>
        <w:ind w:left="5626" w:hanging="361"/>
      </w:pPr>
      <w:rPr>
        <w:rFonts w:hint="default"/>
        <w:lang w:val="es-ES" w:eastAsia="en-US" w:bidi="ar-SA"/>
      </w:rPr>
    </w:lvl>
    <w:lvl w:ilvl="5" w:tplc="28F0CEA4">
      <w:numFmt w:val="bullet"/>
      <w:lvlText w:val="•"/>
      <w:lvlJc w:val="left"/>
      <w:pPr>
        <w:ind w:left="6673" w:hanging="361"/>
      </w:pPr>
      <w:rPr>
        <w:rFonts w:hint="default"/>
        <w:lang w:val="es-ES" w:eastAsia="en-US" w:bidi="ar-SA"/>
      </w:rPr>
    </w:lvl>
    <w:lvl w:ilvl="6" w:tplc="0428F52C">
      <w:numFmt w:val="bullet"/>
      <w:lvlText w:val="•"/>
      <w:lvlJc w:val="left"/>
      <w:pPr>
        <w:ind w:left="7719" w:hanging="361"/>
      </w:pPr>
      <w:rPr>
        <w:rFonts w:hint="default"/>
        <w:lang w:val="es-ES" w:eastAsia="en-US" w:bidi="ar-SA"/>
      </w:rPr>
    </w:lvl>
    <w:lvl w:ilvl="7" w:tplc="1B0E4A82">
      <w:numFmt w:val="bullet"/>
      <w:lvlText w:val="•"/>
      <w:lvlJc w:val="left"/>
      <w:pPr>
        <w:ind w:left="8766" w:hanging="361"/>
      </w:pPr>
      <w:rPr>
        <w:rFonts w:hint="default"/>
        <w:lang w:val="es-ES" w:eastAsia="en-US" w:bidi="ar-SA"/>
      </w:rPr>
    </w:lvl>
    <w:lvl w:ilvl="8" w:tplc="E03AD222">
      <w:numFmt w:val="bullet"/>
      <w:lvlText w:val="•"/>
      <w:lvlJc w:val="left"/>
      <w:pPr>
        <w:ind w:left="9813" w:hanging="361"/>
      </w:pPr>
      <w:rPr>
        <w:rFonts w:hint="default"/>
        <w:lang w:val="es-ES" w:eastAsia="en-US" w:bidi="ar-SA"/>
      </w:rPr>
    </w:lvl>
  </w:abstractNum>
  <w:abstractNum w:abstractNumId="307" w15:restartNumberingAfterBreak="0">
    <w:nsid w:val="5D205FF3"/>
    <w:multiLevelType w:val="hybridMultilevel"/>
    <w:tmpl w:val="769E0240"/>
    <w:lvl w:ilvl="0" w:tplc="BC62A47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0CEB434">
      <w:numFmt w:val="bullet"/>
      <w:lvlText w:val="•"/>
      <w:lvlJc w:val="left"/>
      <w:pPr>
        <w:ind w:left="2486" w:hanging="361"/>
      </w:pPr>
      <w:rPr>
        <w:rFonts w:hint="default"/>
        <w:lang w:val="es-ES" w:eastAsia="en-US" w:bidi="ar-SA"/>
      </w:rPr>
    </w:lvl>
    <w:lvl w:ilvl="2" w:tplc="CD1A12CE">
      <w:numFmt w:val="bullet"/>
      <w:lvlText w:val="•"/>
      <w:lvlJc w:val="left"/>
      <w:pPr>
        <w:ind w:left="3533" w:hanging="361"/>
      </w:pPr>
      <w:rPr>
        <w:rFonts w:hint="default"/>
        <w:lang w:val="es-ES" w:eastAsia="en-US" w:bidi="ar-SA"/>
      </w:rPr>
    </w:lvl>
    <w:lvl w:ilvl="3" w:tplc="D17C4180">
      <w:numFmt w:val="bullet"/>
      <w:lvlText w:val="•"/>
      <w:lvlJc w:val="left"/>
      <w:pPr>
        <w:ind w:left="4579" w:hanging="361"/>
      </w:pPr>
      <w:rPr>
        <w:rFonts w:hint="default"/>
        <w:lang w:val="es-ES" w:eastAsia="en-US" w:bidi="ar-SA"/>
      </w:rPr>
    </w:lvl>
    <w:lvl w:ilvl="4" w:tplc="2E5AA2E8">
      <w:numFmt w:val="bullet"/>
      <w:lvlText w:val="•"/>
      <w:lvlJc w:val="left"/>
      <w:pPr>
        <w:ind w:left="5626" w:hanging="361"/>
      </w:pPr>
      <w:rPr>
        <w:rFonts w:hint="default"/>
        <w:lang w:val="es-ES" w:eastAsia="en-US" w:bidi="ar-SA"/>
      </w:rPr>
    </w:lvl>
    <w:lvl w:ilvl="5" w:tplc="12189D96">
      <w:numFmt w:val="bullet"/>
      <w:lvlText w:val="•"/>
      <w:lvlJc w:val="left"/>
      <w:pPr>
        <w:ind w:left="6673" w:hanging="361"/>
      </w:pPr>
      <w:rPr>
        <w:rFonts w:hint="default"/>
        <w:lang w:val="es-ES" w:eastAsia="en-US" w:bidi="ar-SA"/>
      </w:rPr>
    </w:lvl>
    <w:lvl w:ilvl="6" w:tplc="1408E5F8">
      <w:numFmt w:val="bullet"/>
      <w:lvlText w:val="•"/>
      <w:lvlJc w:val="left"/>
      <w:pPr>
        <w:ind w:left="7719" w:hanging="361"/>
      </w:pPr>
      <w:rPr>
        <w:rFonts w:hint="default"/>
        <w:lang w:val="es-ES" w:eastAsia="en-US" w:bidi="ar-SA"/>
      </w:rPr>
    </w:lvl>
    <w:lvl w:ilvl="7" w:tplc="145A216A">
      <w:numFmt w:val="bullet"/>
      <w:lvlText w:val="•"/>
      <w:lvlJc w:val="left"/>
      <w:pPr>
        <w:ind w:left="8766" w:hanging="361"/>
      </w:pPr>
      <w:rPr>
        <w:rFonts w:hint="default"/>
        <w:lang w:val="es-ES" w:eastAsia="en-US" w:bidi="ar-SA"/>
      </w:rPr>
    </w:lvl>
    <w:lvl w:ilvl="8" w:tplc="5A468CF0">
      <w:numFmt w:val="bullet"/>
      <w:lvlText w:val="•"/>
      <w:lvlJc w:val="left"/>
      <w:pPr>
        <w:ind w:left="9813" w:hanging="361"/>
      </w:pPr>
      <w:rPr>
        <w:rFonts w:hint="default"/>
        <w:lang w:val="es-ES" w:eastAsia="en-US" w:bidi="ar-SA"/>
      </w:rPr>
    </w:lvl>
  </w:abstractNum>
  <w:abstractNum w:abstractNumId="308" w15:restartNumberingAfterBreak="0">
    <w:nsid w:val="5E066604"/>
    <w:multiLevelType w:val="hybridMultilevel"/>
    <w:tmpl w:val="EC82D5CC"/>
    <w:lvl w:ilvl="0" w:tplc="6E64659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5045778">
      <w:numFmt w:val="bullet"/>
      <w:lvlText w:val="•"/>
      <w:lvlJc w:val="left"/>
      <w:pPr>
        <w:ind w:left="2486" w:hanging="361"/>
      </w:pPr>
      <w:rPr>
        <w:rFonts w:hint="default"/>
        <w:lang w:val="es-ES" w:eastAsia="en-US" w:bidi="ar-SA"/>
      </w:rPr>
    </w:lvl>
    <w:lvl w:ilvl="2" w:tplc="007E5EF4">
      <w:numFmt w:val="bullet"/>
      <w:lvlText w:val="•"/>
      <w:lvlJc w:val="left"/>
      <w:pPr>
        <w:ind w:left="3533" w:hanging="361"/>
      </w:pPr>
      <w:rPr>
        <w:rFonts w:hint="default"/>
        <w:lang w:val="es-ES" w:eastAsia="en-US" w:bidi="ar-SA"/>
      </w:rPr>
    </w:lvl>
    <w:lvl w:ilvl="3" w:tplc="2958694E">
      <w:numFmt w:val="bullet"/>
      <w:lvlText w:val="•"/>
      <w:lvlJc w:val="left"/>
      <w:pPr>
        <w:ind w:left="4579" w:hanging="361"/>
      </w:pPr>
      <w:rPr>
        <w:rFonts w:hint="default"/>
        <w:lang w:val="es-ES" w:eastAsia="en-US" w:bidi="ar-SA"/>
      </w:rPr>
    </w:lvl>
    <w:lvl w:ilvl="4" w:tplc="7090B2E0">
      <w:numFmt w:val="bullet"/>
      <w:lvlText w:val="•"/>
      <w:lvlJc w:val="left"/>
      <w:pPr>
        <w:ind w:left="5626" w:hanging="361"/>
      </w:pPr>
      <w:rPr>
        <w:rFonts w:hint="default"/>
        <w:lang w:val="es-ES" w:eastAsia="en-US" w:bidi="ar-SA"/>
      </w:rPr>
    </w:lvl>
    <w:lvl w:ilvl="5" w:tplc="F2AEB4D0">
      <w:numFmt w:val="bullet"/>
      <w:lvlText w:val="•"/>
      <w:lvlJc w:val="left"/>
      <w:pPr>
        <w:ind w:left="6673" w:hanging="361"/>
      </w:pPr>
      <w:rPr>
        <w:rFonts w:hint="default"/>
        <w:lang w:val="es-ES" w:eastAsia="en-US" w:bidi="ar-SA"/>
      </w:rPr>
    </w:lvl>
    <w:lvl w:ilvl="6" w:tplc="3DA8A454">
      <w:numFmt w:val="bullet"/>
      <w:lvlText w:val="•"/>
      <w:lvlJc w:val="left"/>
      <w:pPr>
        <w:ind w:left="7719" w:hanging="361"/>
      </w:pPr>
      <w:rPr>
        <w:rFonts w:hint="default"/>
        <w:lang w:val="es-ES" w:eastAsia="en-US" w:bidi="ar-SA"/>
      </w:rPr>
    </w:lvl>
    <w:lvl w:ilvl="7" w:tplc="D42E7D38">
      <w:numFmt w:val="bullet"/>
      <w:lvlText w:val="•"/>
      <w:lvlJc w:val="left"/>
      <w:pPr>
        <w:ind w:left="8766" w:hanging="361"/>
      </w:pPr>
      <w:rPr>
        <w:rFonts w:hint="default"/>
        <w:lang w:val="es-ES" w:eastAsia="en-US" w:bidi="ar-SA"/>
      </w:rPr>
    </w:lvl>
    <w:lvl w:ilvl="8" w:tplc="686EB690">
      <w:numFmt w:val="bullet"/>
      <w:lvlText w:val="•"/>
      <w:lvlJc w:val="left"/>
      <w:pPr>
        <w:ind w:left="9813" w:hanging="361"/>
      </w:pPr>
      <w:rPr>
        <w:rFonts w:hint="default"/>
        <w:lang w:val="es-ES" w:eastAsia="en-US" w:bidi="ar-SA"/>
      </w:rPr>
    </w:lvl>
  </w:abstractNum>
  <w:abstractNum w:abstractNumId="309" w15:restartNumberingAfterBreak="0">
    <w:nsid w:val="5E5C35D5"/>
    <w:multiLevelType w:val="hybridMultilevel"/>
    <w:tmpl w:val="C92AF9AC"/>
    <w:lvl w:ilvl="0" w:tplc="D49AA9A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AAA6CC2">
      <w:numFmt w:val="bullet"/>
      <w:lvlText w:val="•"/>
      <w:lvlJc w:val="left"/>
      <w:pPr>
        <w:ind w:left="2486" w:hanging="361"/>
      </w:pPr>
      <w:rPr>
        <w:rFonts w:hint="default"/>
        <w:lang w:val="es-ES" w:eastAsia="en-US" w:bidi="ar-SA"/>
      </w:rPr>
    </w:lvl>
    <w:lvl w:ilvl="2" w:tplc="BC1C00B8">
      <w:numFmt w:val="bullet"/>
      <w:lvlText w:val="•"/>
      <w:lvlJc w:val="left"/>
      <w:pPr>
        <w:ind w:left="3533" w:hanging="361"/>
      </w:pPr>
      <w:rPr>
        <w:rFonts w:hint="default"/>
        <w:lang w:val="es-ES" w:eastAsia="en-US" w:bidi="ar-SA"/>
      </w:rPr>
    </w:lvl>
    <w:lvl w:ilvl="3" w:tplc="0D7CBA5E">
      <w:numFmt w:val="bullet"/>
      <w:lvlText w:val="•"/>
      <w:lvlJc w:val="left"/>
      <w:pPr>
        <w:ind w:left="4579" w:hanging="361"/>
      </w:pPr>
      <w:rPr>
        <w:rFonts w:hint="default"/>
        <w:lang w:val="es-ES" w:eastAsia="en-US" w:bidi="ar-SA"/>
      </w:rPr>
    </w:lvl>
    <w:lvl w:ilvl="4" w:tplc="46ACC3C2">
      <w:numFmt w:val="bullet"/>
      <w:lvlText w:val="•"/>
      <w:lvlJc w:val="left"/>
      <w:pPr>
        <w:ind w:left="5626" w:hanging="361"/>
      </w:pPr>
      <w:rPr>
        <w:rFonts w:hint="default"/>
        <w:lang w:val="es-ES" w:eastAsia="en-US" w:bidi="ar-SA"/>
      </w:rPr>
    </w:lvl>
    <w:lvl w:ilvl="5" w:tplc="904408B0">
      <w:numFmt w:val="bullet"/>
      <w:lvlText w:val="•"/>
      <w:lvlJc w:val="left"/>
      <w:pPr>
        <w:ind w:left="6673" w:hanging="361"/>
      </w:pPr>
      <w:rPr>
        <w:rFonts w:hint="default"/>
        <w:lang w:val="es-ES" w:eastAsia="en-US" w:bidi="ar-SA"/>
      </w:rPr>
    </w:lvl>
    <w:lvl w:ilvl="6" w:tplc="88BAEE16">
      <w:numFmt w:val="bullet"/>
      <w:lvlText w:val="•"/>
      <w:lvlJc w:val="left"/>
      <w:pPr>
        <w:ind w:left="7719" w:hanging="361"/>
      </w:pPr>
      <w:rPr>
        <w:rFonts w:hint="default"/>
        <w:lang w:val="es-ES" w:eastAsia="en-US" w:bidi="ar-SA"/>
      </w:rPr>
    </w:lvl>
    <w:lvl w:ilvl="7" w:tplc="81FAE340">
      <w:numFmt w:val="bullet"/>
      <w:lvlText w:val="•"/>
      <w:lvlJc w:val="left"/>
      <w:pPr>
        <w:ind w:left="8766" w:hanging="361"/>
      </w:pPr>
      <w:rPr>
        <w:rFonts w:hint="default"/>
        <w:lang w:val="es-ES" w:eastAsia="en-US" w:bidi="ar-SA"/>
      </w:rPr>
    </w:lvl>
    <w:lvl w:ilvl="8" w:tplc="9B9E885C">
      <w:numFmt w:val="bullet"/>
      <w:lvlText w:val="•"/>
      <w:lvlJc w:val="left"/>
      <w:pPr>
        <w:ind w:left="9813" w:hanging="361"/>
      </w:pPr>
      <w:rPr>
        <w:rFonts w:hint="default"/>
        <w:lang w:val="es-ES" w:eastAsia="en-US" w:bidi="ar-SA"/>
      </w:rPr>
    </w:lvl>
  </w:abstractNum>
  <w:abstractNum w:abstractNumId="310" w15:restartNumberingAfterBreak="0">
    <w:nsid w:val="5E7F6987"/>
    <w:multiLevelType w:val="hybridMultilevel"/>
    <w:tmpl w:val="36CCB464"/>
    <w:lvl w:ilvl="0" w:tplc="FFBEB86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1DC6614">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987676E0">
      <w:numFmt w:val="bullet"/>
      <w:lvlText w:val="•"/>
      <w:lvlJc w:val="left"/>
      <w:pPr>
        <w:ind w:left="3242" w:hanging="360"/>
      </w:pPr>
      <w:rPr>
        <w:rFonts w:hint="default"/>
        <w:lang w:val="es-ES" w:eastAsia="en-US" w:bidi="ar-SA"/>
      </w:rPr>
    </w:lvl>
    <w:lvl w:ilvl="3" w:tplc="CF9E65F4">
      <w:numFmt w:val="bullet"/>
      <w:lvlText w:val="•"/>
      <w:lvlJc w:val="left"/>
      <w:pPr>
        <w:ind w:left="4325" w:hanging="360"/>
      </w:pPr>
      <w:rPr>
        <w:rFonts w:hint="default"/>
        <w:lang w:val="es-ES" w:eastAsia="en-US" w:bidi="ar-SA"/>
      </w:rPr>
    </w:lvl>
    <w:lvl w:ilvl="4" w:tplc="C8CE200C">
      <w:numFmt w:val="bullet"/>
      <w:lvlText w:val="•"/>
      <w:lvlJc w:val="left"/>
      <w:pPr>
        <w:ind w:left="5408" w:hanging="360"/>
      </w:pPr>
      <w:rPr>
        <w:rFonts w:hint="default"/>
        <w:lang w:val="es-ES" w:eastAsia="en-US" w:bidi="ar-SA"/>
      </w:rPr>
    </w:lvl>
    <w:lvl w:ilvl="5" w:tplc="C56EB42E">
      <w:numFmt w:val="bullet"/>
      <w:lvlText w:val="•"/>
      <w:lvlJc w:val="left"/>
      <w:pPr>
        <w:ind w:left="6491" w:hanging="360"/>
      </w:pPr>
      <w:rPr>
        <w:rFonts w:hint="default"/>
        <w:lang w:val="es-ES" w:eastAsia="en-US" w:bidi="ar-SA"/>
      </w:rPr>
    </w:lvl>
    <w:lvl w:ilvl="6" w:tplc="DFB6D546">
      <w:numFmt w:val="bullet"/>
      <w:lvlText w:val="•"/>
      <w:lvlJc w:val="left"/>
      <w:pPr>
        <w:ind w:left="7574" w:hanging="360"/>
      </w:pPr>
      <w:rPr>
        <w:rFonts w:hint="default"/>
        <w:lang w:val="es-ES" w:eastAsia="en-US" w:bidi="ar-SA"/>
      </w:rPr>
    </w:lvl>
    <w:lvl w:ilvl="7" w:tplc="93A6CD38">
      <w:numFmt w:val="bullet"/>
      <w:lvlText w:val="•"/>
      <w:lvlJc w:val="left"/>
      <w:pPr>
        <w:ind w:left="8657" w:hanging="360"/>
      </w:pPr>
      <w:rPr>
        <w:rFonts w:hint="default"/>
        <w:lang w:val="es-ES" w:eastAsia="en-US" w:bidi="ar-SA"/>
      </w:rPr>
    </w:lvl>
    <w:lvl w:ilvl="8" w:tplc="6B7CCFAC">
      <w:numFmt w:val="bullet"/>
      <w:lvlText w:val="•"/>
      <w:lvlJc w:val="left"/>
      <w:pPr>
        <w:ind w:left="9740" w:hanging="360"/>
      </w:pPr>
      <w:rPr>
        <w:rFonts w:hint="default"/>
        <w:lang w:val="es-ES" w:eastAsia="en-US" w:bidi="ar-SA"/>
      </w:rPr>
    </w:lvl>
  </w:abstractNum>
  <w:abstractNum w:abstractNumId="311" w15:restartNumberingAfterBreak="0">
    <w:nsid w:val="5F0B7A9E"/>
    <w:multiLevelType w:val="hybridMultilevel"/>
    <w:tmpl w:val="C78E04D8"/>
    <w:lvl w:ilvl="0" w:tplc="3894EB5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F7C4B2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9D960FA4">
      <w:numFmt w:val="bullet"/>
      <w:lvlText w:val="•"/>
      <w:lvlJc w:val="left"/>
      <w:pPr>
        <w:ind w:left="3242" w:hanging="360"/>
      </w:pPr>
      <w:rPr>
        <w:rFonts w:hint="default"/>
        <w:lang w:val="es-ES" w:eastAsia="en-US" w:bidi="ar-SA"/>
      </w:rPr>
    </w:lvl>
    <w:lvl w:ilvl="3" w:tplc="5FC22880">
      <w:numFmt w:val="bullet"/>
      <w:lvlText w:val="•"/>
      <w:lvlJc w:val="left"/>
      <w:pPr>
        <w:ind w:left="4325" w:hanging="360"/>
      </w:pPr>
      <w:rPr>
        <w:rFonts w:hint="default"/>
        <w:lang w:val="es-ES" w:eastAsia="en-US" w:bidi="ar-SA"/>
      </w:rPr>
    </w:lvl>
    <w:lvl w:ilvl="4" w:tplc="33D6E3B6">
      <w:numFmt w:val="bullet"/>
      <w:lvlText w:val="•"/>
      <w:lvlJc w:val="left"/>
      <w:pPr>
        <w:ind w:left="5408" w:hanging="360"/>
      </w:pPr>
      <w:rPr>
        <w:rFonts w:hint="default"/>
        <w:lang w:val="es-ES" w:eastAsia="en-US" w:bidi="ar-SA"/>
      </w:rPr>
    </w:lvl>
    <w:lvl w:ilvl="5" w:tplc="5E16FA94">
      <w:numFmt w:val="bullet"/>
      <w:lvlText w:val="•"/>
      <w:lvlJc w:val="left"/>
      <w:pPr>
        <w:ind w:left="6491" w:hanging="360"/>
      </w:pPr>
      <w:rPr>
        <w:rFonts w:hint="default"/>
        <w:lang w:val="es-ES" w:eastAsia="en-US" w:bidi="ar-SA"/>
      </w:rPr>
    </w:lvl>
    <w:lvl w:ilvl="6" w:tplc="A864ABD0">
      <w:numFmt w:val="bullet"/>
      <w:lvlText w:val="•"/>
      <w:lvlJc w:val="left"/>
      <w:pPr>
        <w:ind w:left="7574" w:hanging="360"/>
      </w:pPr>
      <w:rPr>
        <w:rFonts w:hint="default"/>
        <w:lang w:val="es-ES" w:eastAsia="en-US" w:bidi="ar-SA"/>
      </w:rPr>
    </w:lvl>
    <w:lvl w:ilvl="7" w:tplc="BFC2EABE">
      <w:numFmt w:val="bullet"/>
      <w:lvlText w:val="•"/>
      <w:lvlJc w:val="left"/>
      <w:pPr>
        <w:ind w:left="8657" w:hanging="360"/>
      </w:pPr>
      <w:rPr>
        <w:rFonts w:hint="default"/>
        <w:lang w:val="es-ES" w:eastAsia="en-US" w:bidi="ar-SA"/>
      </w:rPr>
    </w:lvl>
    <w:lvl w:ilvl="8" w:tplc="31E80446">
      <w:numFmt w:val="bullet"/>
      <w:lvlText w:val="•"/>
      <w:lvlJc w:val="left"/>
      <w:pPr>
        <w:ind w:left="9740" w:hanging="360"/>
      </w:pPr>
      <w:rPr>
        <w:rFonts w:hint="default"/>
        <w:lang w:val="es-ES" w:eastAsia="en-US" w:bidi="ar-SA"/>
      </w:rPr>
    </w:lvl>
  </w:abstractNum>
  <w:abstractNum w:abstractNumId="312" w15:restartNumberingAfterBreak="0">
    <w:nsid w:val="5F4A5DFE"/>
    <w:multiLevelType w:val="hybridMultilevel"/>
    <w:tmpl w:val="5F406DBC"/>
    <w:lvl w:ilvl="0" w:tplc="51160952">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EF8EB926">
      <w:numFmt w:val="bullet"/>
      <w:lvlText w:val="•"/>
      <w:lvlJc w:val="left"/>
      <w:pPr>
        <w:ind w:left="2486" w:hanging="361"/>
      </w:pPr>
      <w:rPr>
        <w:rFonts w:hint="default"/>
        <w:lang w:val="es-ES" w:eastAsia="en-US" w:bidi="ar-SA"/>
      </w:rPr>
    </w:lvl>
    <w:lvl w:ilvl="2" w:tplc="97D67E1C">
      <w:numFmt w:val="bullet"/>
      <w:lvlText w:val="•"/>
      <w:lvlJc w:val="left"/>
      <w:pPr>
        <w:ind w:left="3533" w:hanging="361"/>
      </w:pPr>
      <w:rPr>
        <w:rFonts w:hint="default"/>
        <w:lang w:val="es-ES" w:eastAsia="en-US" w:bidi="ar-SA"/>
      </w:rPr>
    </w:lvl>
    <w:lvl w:ilvl="3" w:tplc="566E2A26">
      <w:numFmt w:val="bullet"/>
      <w:lvlText w:val="•"/>
      <w:lvlJc w:val="left"/>
      <w:pPr>
        <w:ind w:left="4579" w:hanging="361"/>
      </w:pPr>
      <w:rPr>
        <w:rFonts w:hint="default"/>
        <w:lang w:val="es-ES" w:eastAsia="en-US" w:bidi="ar-SA"/>
      </w:rPr>
    </w:lvl>
    <w:lvl w:ilvl="4" w:tplc="720826A4">
      <w:numFmt w:val="bullet"/>
      <w:lvlText w:val="•"/>
      <w:lvlJc w:val="left"/>
      <w:pPr>
        <w:ind w:left="5626" w:hanging="361"/>
      </w:pPr>
      <w:rPr>
        <w:rFonts w:hint="default"/>
        <w:lang w:val="es-ES" w:eastAsia="en-US" w:bidi="ar-SA"/>
      </w:rPr>
    </w:lvl>
    <w:lvl w:ilvl="5" w:tplc="B1F8EFAA">
      <w:numFmt w:val="bullet"/>
      <w:lvlText w:val="•"/>
      <w:lvlJc w:val="left"/>
      <w:pPr>
        <w:ind w:left="6673" w:hanging="361"/>
      </w:pPr>
      <w:rPr>
        <w:rFonts w:hint="default"/>
        <w:lang w:val="es-ES" w:eastAsia="en-US" w:bidi="ar-SA"/>
      </w:rPr>
    </w:lvl>
    <w:lvl w:ilvl="6" w:tplc="141AA89A">
      <w:numFmt w:val="bullet"/>
      <w:lvlText w:val="•"/>
      <w:lvlJc w:val="left"/>
      <w:pPr>
        <w:ind w:left="7719" w:hanging="361"/>
      </w:pPr>
      <w:rPr>
        <w:rFonts w:hint="default"/>
        <w:lang w:val="es-ES" w:eastAsia="en-US" w:bidi="ar-SA"/>
      </w:rPr>
    </w:lvl>
    <w:lvl w:ilvl="7" w:tplc="C4686064">
      <w:numFmt w:val="bullet"/>
      <w:lvlText w:val="•"/>
      <w:lvlJc w:val="left"/>
      <w:pPr>
        <w:ind w:left="8766" w:hanging="361"/>
      </w:pPr>
      <w:rPr>
        <w:rFonts w:hint="default"/>
        <w:lang w:val="es-ES" w:eastAsia="en-US" w:bidi="ar-SA"/>
      </w:rPr>
    </w:lvl>
    <w:lvl w:ilvl="8" w:tplc="5B1C9E38">
      <w:numFmt w:val="bullet"/>
      <w:lvlText w:val="•"/>
      <w:lvlJc w:val="left"/>
      <w:pPr>
        <w:ind w:left="9813" w:hanging="361"/>
      </w:pPr>
      <w:rPr>
        <w:rFonts w:hint="default"/>
        <w:lang w:val="es-ES" w:eastAsia="en-US" w:bidi="ar-SA"/>
      </w:rPr>
    </w:lvl>
  </w:abstractNum>
  <w:abstractNum w:abstractNumId="313" w15:restartNumberingAfterBreak="0">
    <w:nsid w:val="5F9F1E8B"/>
    <w:multiLevelType w:val="hybridMultilevel"/>
    <w:tmpl w:val="F998E370"/>
    <w:lvl w:ilvl="0" w:tplc="BA3C1D24">
      <w:numFmt w:val="bullet"/>
      <w:lvlText w:val="&gt;"/>
      <w:lvlJc w:val="left"/>
      <w:pPr>
        <w:ind w:left="374" w:hanging="175"/>
      </w:pPr>
      <w:rPr>
        <w:rFonts w:ascii="Carlito" w:eastAsia="Carlito" w:hAnsi="Carlito" w:cs="Carlito" w:hint="default"/>
        <w:color w:val="363636"/>
        <w:w w:val="100"/>
        <w:sz w:val="24"/>
        <w:szCs w:val="24"/>
        <w:lang w:val="es-ES" w:eastAsia="en-US" w:bidi="ar-SA"/>
      </w:rPr>
    </w:lvl>
    <w:lvl w:ilvl="1" w:tplc="47223722">
      <w:numFmt w:val="bullet"/>
      <w:lvlText w:val="•"/>
      <w:lvlJc w:val="left"/>
      <w:pPr>
        <w:ind w:left="643" w:hanging="175"/>
      </w:pPr>
      <w:rPr>
        <w:rFonts w:hint="default"/>
        <w:lang w:val="es-ES" w:eastAsia="en-US" w:bidi="ar-SA"/>
      </w:rPr>
    </w:lvl>
    <w:lvl w:ilvl="2" w:tplc="5A1C4E96">
      <w:numFmt w:val="bullet"/>
      <w:lvlText w:val="•"/>
      <w:lvlJc w:val="left"/>
      <w:pPr>
        <w:ind w:left="906" w:hanging="175"/>
      </w:pPr>
      <w:rPr>
        <w:rFonts w:hint="default"/>
        <w:lang w:val="es-ES" w:eastAsia="en-US" w:bidi="ar-SA"/>
      </w:rPr>
    </w:lvl>
    <w:lvl w:ilvl="3" w:tplc="3F4A48C0">
      <w:numFmt w:val="bullet"/>
      <w:lvlText w:val="•"/>
      <w:lvlJc w:val="left"/>
      <w:pPr>
        <w:ind w:left="1169" w:hanging="175"/>
      </w:pPr>
      <w:rPr>
        <w:rFonts w:hint="default"/>
        <w:lang w:val="es-ES" w:eastAsia="en-US" w:bidi="ar-SA"/>
      </w:rPr>
    </w:lvl>
    <w:lvl w:ilvl="4" w:tplc="413614B2">
      <w:numFmt w:val="bullet"/>
      <w:lvlText w:val="•"/>
      <w:lvlJc w:val="left"/>
      <w:pPr>
        <w:ind w:left="1432" w:hanging="175"/>
      </w:pPr>
      <w:rPr>
        <w:rFonts w:hint="default"/>
        <w:lang w:val="es-ES" w:eastAsia="en-US" w:bidi="ar-SA"/>
      </w:rPr>
    </w:lvl>
    <w:lvl w:ilvl="5" w:tplc="73B8D1D4">
      <w:numFmt w:val="bullet"/>
      <w:lvlText w:val="•"/>
      <w:lvlJc w:val="left"/>
      <w:pPr>
        <w:ind w:left="1695" w:hanging="175"/>
      </w:pPr>
      <w:rPr>
        <w:rFonts w:hint="default"/>
        <w:lang w:val="es-ES" w:eastAsia="en-US" w:bidi="ar-SA"/>
      </w:rPr>
    </w:lvl>
    <w:lvl w:ilvl="6" w:tplc="577E15C0">
      <w:numFmt w:val="bullet"/>
      <w:lvlText w:val="•"/>
      <w:lvlJc w:val="left"/>
      <w:pPr>
        <w:ind w:left="1958" w:hanging="175"/>
      </w:pPr>
      <w:rPr>
        <w:rFonts w:hint="default"/>
        <w:lang w:val="es-ES" w:eastAsia="en-US" w:bidi="ar-SA"/>
      </w:rPr>
    </w:lvl>
    <w:lvl w:ilvl="7" w:tplc="D46A8940">
      <w:numFmt w:val="bullet"/>
      <w:lvlText w:val="•"/>
      <w:lvlJc w:val="left"/>
      <w:pPr>
        <w:ind w:left="2221" w:hanging="175"/>
      </w:pPr>
      <w:rPr>
        <w:rFonts w:hint="default"/>
        <w:lang w:val="es-ES" w:eastAsia="en-US" w:bidi="ar-SA"/>
      </w:rPr>
    </w:lvl>
    <w:lvl w:ilvl="8" w:tplc="CD0CF652">
      <w:numFmt w:val="bullet"/>
      <w:lvlText w:val="•"/>
      <w:lvlJc w:val="left"/>
      <w:pPr>
        <w:ind w:left="2484" w:hanging="175"/>
      </w:pPr>
      <w:rPr>
        <w:rFonts w:hint="default"/>
        <w:lang w:val="es-ES" w:eastAsia="en-US" w:bidi="ar-SA"/>
      </w:rPr>
    </w:lvl>
  </w:abstractNum>
  <w:abstractNum w:abstractNumId="314" w15:restartNumberingAfterBreak="0">
    <w:nsid w:val="5FD9432C"/>
    <w:multiLevelType w:val="hybridMultilevel"/>
    <w:tmpl w:val="4CDC20F2"/>
    <w:lvl w:ilvl="0" w:tplc="38825FD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2BA69F8">
      <w:numFmt w:val="bullet"/>
      <w:lvlText w:val="•"/>
      <w:lvlJc w:val="left"/>
      <w:pPr>
        <w:ind w:left="2486" w:hanging="361"/>
      </w:pPr>
      <w:rPr>
        <w:rFonts w:hint="default"/>
        <w:lang w:val="es-ES" w:eastAsia="en-US" w:bidi="ar-SA"/>
      </w:rPr>
    </w:lvl>
    <w:lvl w:ilvl="2" w:tplc="D9A880B6">
      <w:numFmt w:val="bullet"/>
      <w:lvlText w:val="•"/>
      <w:lvlJc w:val="left"/>
      <w:pPr>
        <w:ind w:left="3533" w:hanging="361"/>
      </w:pPr>
      <w:rPr>
        <w:rFonts w:hint="default"/>
        <w:lang w:val="es-ES" w:eastAsia="en-US" w:bidi="ar-SA"/>
      </w:rPr>
    </w:lvl>
    <w:lvl w:ilvl="3" w:tplc="5BB6B8C4">
      <w:numFmt w:val="bullet"/>
      <w:lvlText w:val="•"/>
      <w:lvlJc w:val="left"/>
      <w:pPr>
        <w:ind w:left="4579" w:hanging="361"/>
      </w:pPr>
      <w:rPr>
        <w:rFonts w:hint="default"/>
        <w:lang w:val="es-ES" w:eastAsia="en-US" w:bidi="ar-SA"/>
      </w:rPr>
    </w:lvl>
    <w:lvl w:ilvl="4" w:tplc="CD00FE4C">
      <w:numFmt w:val="bullet"/>
      <w:lvlText w:val="•"/>
      <w:lvlJc w:val="left"/>
      <w:pPr>
        <w:ind w:left="5626" w:hanging="361"/>
      </w:pPr>
      <w:rPr>
        <w:rFonts w:hint="default"/>
        <w:lang w:val="es-ES" w:eastAsia="en-US" w:bidi="ar-SA"/>
      </w:rPr>
    </w:lvl>
    <w:lvl w:ilvl="5" w:tplc="4866DE42">
      <w:numFmt w:val="bullet"/>
      <w:lvlText w:val="•"/>
      <w:lvlJc w:val="left"/>
      <w:pPr>
        <w:ind w:left="6673" w:hanging="361"/>
      </w:pPr>
      <w:rPr>
        <w:rFonts w:hint="default"/>
        <w:lang w:val="es-ES" w:eastAsia="en-US" w:bidi="ar-SA"/>
      </w:rPr>
    </w:lvl>
    <w:lvl w:ilvl="6" w:tplc="0F941A56">
      <w:numFmt w:val="bullet"/>
      <w:lvlText w:val="•"/>
      <w:lvlJc w:val="left"/>
      <w:pPr>
        <w:ind w:left="7719" w:hanging="361"/>
      </w:pPr>
      <w:rPr>
        <w:rFonts w:hint="default"/>
        <w:lang w:val="es-ES" w:eastAsia="en-US" w:bidi="ar-SA"/>
      </w:rPr>
    </w:lvl>
    <w:lvl w:ilvl="7" w:tplc="B11C072E">
      <w:numFmt w:val="bullet"/>
      <w:lvlText w:val="•"/>
      <w:lvlJc w:val="left"/>
      <w:pPr>
        <w:ind w:left="8766" w:hanging="361"/>
      </w:pPr>
      <w:rPr>
        <w:rFonts w:hint="default"/>
        <w:lang w:val="es-ES" w:eastAsia="en-US" w:bidi="ar-SA"/>
      </w:rPr>
    </w:lvl>
    <w:lvl w:ilvl="8" w:tplc="ED741DE6">
      <w:numFmt w:val="bullet"/>
      <w:lvlText w:val="•"/>
      <w:lvlJc w:val="left"/>
      <w:pPr>
        <w:ind w:left="9813" w:hanging="361"/>
      </w:pPr>
      <w:rPr>
        <w:rFonts w:hint="default"/>
        <w:lang w:val="es-ES" w:eastAsia="en-US" w:bidi="ar-SA"/>
      </w:rPr>
    </w:lvl>
  </w:abstractNum>
  <w:abstractNum w:abstractNumId="315" w15:restartNumberingAfterBreak="0">
    <w:nsid w:val="603477C8"/>
    <w:multiLevelType w:val="hybridMultilevel"/>
    <w:tmpl w:val="1786F3C4"/>
    <w:lvl w:ilvl="0" w:tplc="668A5B2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F86DE44">
      <w:numFmt w:val="bullet"/>
      <w:lvlText w:val="•"/>
      <w:lvlJc w:val="left"/>
      <w:pPr>
        <w:ind w:left="2486" w:hanging="361"/>
      </w:pPr>
      <w:rPr>
        <w:rFonts w:hint="default"/>
        <w:lang w:val="es-ES" w:eastAsia="en-US" w:bidi="ar-SA"/>
      </w:rPr>
    </w:lvl>
    <w:lvl w:ilvl="2" w:tplc="5E5C64C6">
      <w:numFmt w:val="bullet"/>
      <w:lvlText w:val="•"/>
      <w:lvlJc w:val="left"/>
      <w:pPr>
        <w:ind w:left="3533" w:hanging="361"/>
      </w:pPr>
      <w:rPr>
        <w:rFonts w:hint="default"/>
        <w:lang w:val="es-ES" w:eastAsia="en-US" w:bidi="ar-SA"/>
      </w:rPr>
    </w:lvl>
    <w:lvl w:ilvl="3" w:tplc="54B41484">
      <w:numFmt w:val="bullet"/>
      <w:lvlText w:val="•"/>
      <w:lvlJc w:val="left"/>
      <w:pPr>
        <w:ind w:left="4579" w:hanging="361"/>
      </w:pPr>
      <w:rPr>
        <w:rFonts w:hint="default"/>
        <w:lang w:val="es-ES" w:eastAsia="en-US" w:bidi="ar-SA"/>
      </w:rPr>
    </w:lvl>
    <w:lvl w:ilvl="4" w:tplc="7F3EE4DE">
      <w:numFmt w:val="bullet"/>
      <w:lvlText w:val="•"/>
      <w:lvlJc w:val="left"/>
      <w:pPr>
        <w:ind w:left="5626" w:hanging="361"/>
      </w:pPr>
      <w:rPr>
        <w:rFonts w:hint="default"/>
        <w:lang w:val="es-ES" w:eastAsia="en-US" w:bidi="ar-SA"/>
      </w:rPr>
    </w:lvl>
    <w:lvl w:ilvl="5" w:tplc="C3B821F4">
      <w:numFmt w:val="bullet"/>
      <w:lvlText w:val="•"/>
      <w:lvlJc w:val="left"/>
      <w:pPr>
        <w:ind w:left="6673" w:hanging="361"/>
      </w:pPr>
      <w:rPr>
        <w:rFonts w:hint="default"/>
        <w:lang w:val="es-ES" w:eastAsia="en-US" w:bidi="ar-SA"/>
      </w:rPr>
    </w:lvl>
    <w:lvl w:ilvl="6" w:tplc="D40083AC">
      <w:numFmt w:val="bullet"/>
      <w:lvlText w:val="•"/>
      <w:lvlJc w:val="left"/>
      <w:pPr>
        <w:ind w:left="7719" w:hanging="361"/>
      </w:pPr>
      <w:rPr>
        <w:rFonts w:hint="default"/>
        <w:lang w:val="es-ES" w:eastAsia="en-US" w:bidi="ar-SA"/>
      </w:rPr>
    </w:lvl>
    <w:lvl w:ilvl="7" w:tplc="CFEC2B26">
      <w:numFmt w:val="bullet"/>
      <w:lvlText w:val="•"/>
      <w:lvlJc w:val="left"/>
      <w:pPr>
        <w:ind w:left="8766" w:hanging="361"/>
      </w:pPr>
      <w:rPr>
        <w:rFonts w:hint="default"/>
        <w:lang w:val="es-ES" w:eastAsia="en-US" w:bidi="ar-SA"/>
      </w:rPr>
    </w:lvl>
    <w:lvl w:ilvl="8" w:tplc="C99A8EEA">
      <w:numFmt w:val="bullet"/>
      <w:lvlText w:val="•"/>
      <w:lvlJc w:val="left"/>
      <w:pPr>
        <w:ind w:left="9813" w:hanging="361"/>
      </w:pPr>
      <w:rPr>
        <w:rFonts w:hint="default"/>
        <w:lang w:val="es-ES" w:eastAsia="en-US" w:bidi="ar-SA"/>
      </w:rPr>
    </w:lvl>
  </w:abstractNum>
  <w:abstractNum w:abstractNumId="316" w15:restartNumberingAfterBreak="0">
    <w:nsid w:val="60502B38"/>
    <w:multiLevelType w:val="hybridMultilevel"/>
    <w:tmpl w:val="87EE366A"/>
    <w:lvl w:ilvl="0" w:tplc="1136B920">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A734255A">
      <w:numFmt w:val="bullet"/>
      <w:lvlText w:val="•"/>
      <w:lvlJc w:val="left"/>
      <w:pPr>
        <w:ind w:left="2486" w:hanging="361"/>
      </w:pPr>
      <w:rPr>
        <w:rFonts w:hint="default"/>
        <w:lang w:val="es-ES" w:eastAsia="en-US" w:bidi="ar-SA"/>
      </w:rPr>
    </w:lvl>
    <w:lvl w:ilvl="2" w:tplc="786E77EA">
      <w:numFmt w:val="bullet"/>
      <w:lvlText w:val="•"/>
      <w:lvlJc w:val="left"/>
      <w:pPr>
        <w:ind w:left="3533" w:hanging="361"/>
      </w:pPr>
      <w:rPr>
        <w:rFonts w:hint="default"/>
        <w:lang w:val="es-ES" w:eastAsia="en-US" w:bidi="ar-SA"/>
      </w:rPr>
    </w:lvl>
    <w:lvl w:ilvl="3" w:tplc="CEC03374">
      <w:numFmt w:val="bullet"/>
      <w:lvlText w:val="•"/>
      <w:lvlJc w:val="left"/>
      <w:pPr>
        <w:ind w:left="4579" w:hanging="361"/>
      </w:pPr>
      <w:rPr>
        <w:rFonts w:hint="default"/>
        <w:lang w:val="es-ES" w:eastAsia="en-US" w:bidi="ar-SA"/>
      </w:rPr>
    </w:lvl>
    <w:lvl w:ilvl="4" w:tplc="3496A98C">
      <w:numFmt w:val="bullet"/>
      <w:lvlText w:val="•"/>
      <w:lvlJc w:val="left"/>
      <w:pPr>
        <w:ind w:left="5626" w:hanging="361"/>
      </w:pPr>
      <w:rPr>
        <w:rFonts w:hint="default"/>
        <w:lang w:val="es-ES" w:eastAsia="en-US" w:bidi="ar-SA"/>
      </w:rPr>
    </w:lvl>
    <w:lvl w:ilvl="5" w:tplc="FD4E629E">
      <w:numFmt w:val="bullet"/>
      <w:lvlText w:val="•"/>
      <w:lvlJc w:val="left"/>
      <w:pPr>
        <w:ind w:left="6673" w:hanging="361"/>
      </w:pPr>
      <w:rPr>
        <w:rFonts w:hint="default"/>
        <w:lang w:val="es-ES" w:eastAsia="en-US" w:bidi="ar-SA"/>
      </w:rPr>
    </w:lvl>
    <w:lvl w:ilvl="6" w:tplc="DA64B0F8">
      <w:numFmt w:val="bullet"/>
      <w:lvlText w:val="•"/>
      <w:lvlJc w:val="left"/>
      <w:pPr>
        <w:ind w:left="7719" w:hanging="361"/>
      </w:pPr>
      <w:rPr>
        <w:rFonts w:hint="default"/>
        <w:lang w:val="es-ES" w:eastAsia="en-US" w:bidi="ar-SA"/>
      </w:rPr>
    </w:lvl>
    <w:lvl w:ilvl="7" w:tplc="8E142CD0">
      <w:numFmt w:val="bullet"/>
      <w:lvlText w:val="•"/>
      <w:lvlJc w:val="left"/>
      <w:pPr>
        <w:ind w:left="8766" w:hanging="361"/>
      </w:pPr>
      <w:rPr>
        <w:rFonts w:hint="default"/>
        <w:lang w:val="es-ES" w:eastAsia="en-US" w:bidi="ar-SA"/>
      </w:rPr>
    </w:lvl>
    <w:lvl w:ilvl="8" w:tplc="75967392">
      <w:numFmt w:val="bullet"/>
      <w:lvlText w:val="•"/>
      <w:lvlJc w:val="left"/>
      <w:pPr>
        <w:ind w:left="9813" w:hanging="361"/>
      </w:pPr>
      <w:rPr>
        <w:rFonts w:hint="default"/>
        <w:lang w:val="es-ES" w:eastAsia="en-US" w:bidi="ar-SA"/>
      </w:rPr>
    </w:lvl>
  </w:abstractNum>
  <w:abstractNum w:abstractNumId="317" w15:restartNumberingAfterBreak="0">
    <w:nsid w:val="608E7EEB"/>
    <w:multiLevelType w:val="hybridMultilevel"/>
    <w:tmpl w:val="7F4E45E4"/>
    <w:lvl w:ilvl="0" w:tplc="CE8EDC0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CCE5FE4">
      <w:numFmt w:val="bullet"/>
      <w:lvlText w:val="•"/>
      <w:lvlJc w:val="left"/>
      <w:pPr>
        <w:ind w:left="2486" w:hanging="361"/>
      </w:pPr>
      <w:rPr>
        <w:rFonts w:hint="default"/>
        <w:lang w:val="es-ES" w:eastAsia="en-US" w:bidi="ar-SA"/>
      </w:rPr>
    </w:lvl>
    <w:lvl w:ilvl="2" w:tplc="120EF260">
      <w:numFmt w:val="bullet"/>
      <w:lvlText w:val="•"/>
      <w:lvlJc w:val="left"/>
      <w:pPr>
        <w:ind w:left="3533" w:hanging="361"/>
      </w:pPr>
      <w:rPr>
        <w:rFonts w:hint="default"/>
        <w:lang w:val="es-ES" w:eastAsia="en-US" w:bidi="ar-SA"/>
      </w:rPr>
    </w:lvl>
    <w:lvl w:ilvl="3" w:tplc="0AC0C9EE">
      <w:numFmt w:val="bullet"/>
      <w:lvlText w:val="•"/>
      <w:lvlJc w:val="left"/>
      <w:pPr>
        <w:ind w:left="4579" w:hanging="361"/>
      </w:pPr>
      <w:rPr>
        <w:rFonts w:hint="default"/>
        <w:lang w:val="es-ES" w:eastAsia="en-US" w:bidi="ar-SA"/>
      </w:rPr>
    </w:lvl>
    <w:lvl w:ilvl="4" w:tplc="4936FD56">
      <w:numFmt w:val="bullet"/>
      <w:lvlText w:val="•"/>
      <w:lvlJc w:val="left"/>
      <w:pPr>
        <w:ind w:left="5626" w:hanging="361"/>
      </w:pPr>
      <w:rPr>
        <w:rFonts w:hint="default"/>
        <w:lang w:val="es-ES" w:eastAsia="en-US" w:bidi="ar-SA"/>
      </w:rPr>
    </w:lvl>
    <w:lvl w:ilvl="5" w:tplc="7242C0BE">
      <w:numFmt w:val="bullet"/>
      <w:lvlText w:val="•"/>
      <w:lvlJc w:val="left"/>
      <w:pPr>
        <w:ind w:left="6673" w:hanging="361"/>
      </w:pPr>
      <w:rPr>
        <w:rFonts w:hint="default"/>
        <w:lang w:val="es-ES" w:eastAsia="en-US" w:bidi="ar-SA"/>
      </w:rPr>
    </w:lvl>
    <w:lvl w:ilvl="6" w:tplc="BB228DF4">
      <w:numFmt w:val="bullet"/>
      <w:lvlText w:val="•"/>
      <w:lvlJc w:val="left"/>
      <w:pPr>
        <w:ind w:left="7719" w:hanging="361"/>
      </w:pPr>
      <w:rPr>
        <w:rFonts w:hint="default"/>
        <w:lang w:val="es-ES" w:eastAsia="en-US" w:bidi="ar-SA"/>
      </w:rPr>
    </w:lvl>
    <w:lvl w:ilvl="7" w:tplc="36DC1638">
      <w:numFmt w:val="bullet"/>
      <w:lvlText w:val="•"/>
      <w:lvlJc w:val="left"/>
      <w:pPr>
        <w:ind w:left="8766" w:hanging="361"/>
      </w:pPr>
      <w:rPr>
        <w:rFonts w:hint="default"/>
        <w:lang w:val="es-ES" w:eastAsia="en-US" w:bidi="ar-SA"/>
      </w:rPr>
    </w:lvl>
    <w:lvl w:ilvl="8" w:tplc="DF28971C">
      <w:numFmt w:val="bullet"/>
      <w:lvlText w:val="•"/>
      <w:lvlJc w:val="left"/>
      <w:pPr>
        <w:ind w:left="9813" w:hanging="361"/>
      </w:pPr>
      <w:rPr>
        <w:rFonts w:hint="default"/>
        <w:lang w:val="es-ES" w:eastAsia="en-US" w:bidi="ar-SA"/>
      </w:rPr>
    </w:lvl>
  </w:abstractNum>
  <w:abstractNum w:abstractNumId="318" w15:restartNumberingAfterBreak="0">
    <w:nsid w:val="60933308"/>
    <w:multiLevelType w:val="hybridMultilevel"/>
    <w:tmpl w:val="092A08E6"/>
    <w:lvl w:ilvl="0" w:tplc="D1927DF4">
      <w:start w:val="1"/>
      <w:numFmt w:val="decimal"/>
      <w:lvlText w:val="%1."/>
      <w:lvlJc w:val="left"/>
      <w:pPr>
        <w:ind w:left="1440" w:hanging="361"/>
        <w:jc w:val="left"/>
      </w:pPr>
      <w:rPr>
        <w:rFonts w:ascii="Carlito" w:eastAsia="Carlito" w:hAnsi="Carlito" w:cs="Carlito" w:hint="default"/>
        <w:color w:val="363636"/>
        <w:spacing w:val="-18"/>
        <w:w w:val="100"/>
        <w:sz w:val="24"/>
        <w:szCs w:val="24"/>
        <w:lang w:val="es-ES" w:eastAsia="en-US" w:bidi="ar-SA"/>
      </w:rPr>
    </w:lvl>
    <w:lvl w:ilvl="1" w:tplc="79BC85C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F3327B0A">
      <w:numFmt w:val="bullet"/>
      <w:lvlText w:val="•"/>
      <w:lvlJc w:val="left"/>
      <w:pPr>
        <w:ind w:left="3242" w:hanging="360"/>
      </w:pPr>
      <w:rPr>
        <w:rFonts w:hint="default"/>
        <w:lang w:val="es-ES" w:eastAsia="en-US" w:bidi="ar-SA"/>
      </w:rPr>
    </w:lvl>
    <w:lvl w:ilvl="3" w:tplc="B8D41B70">
      <w:numFmt w:val="bullet"/>
      <w:lvlText w:val="•"/>
      <w:lvlJc w:val="left"/>
      <w:pPr>
        <w:ind w:left="4325" w:hanging="360"/>
      </w:pPr>
      <w:rPr>
        <w:rFonts w:hint="default"/>
        <w:lang w:val="es-ES" w:eastAsia="en-US" w:bidi="ar-SA"/>
      </w:rPr>
    </w:lvl>
    <w:lvl w:ilvl="4" w:tplc="EA5A05DC">
      <w:numFmt w:val="bullet"/>
      <w:lvlText w:val="•"/>
      <w:lvlJc w:val="left"/>
      <w:pPr>
        <w:ind w:left="5408" w:hanging="360"/>
      </w:pPr>
      <w:rPr>
        <w:rFonts w:hint="default"/>
        <w:lang w:val="es-ES" w:eastAsia="en-US" w:bidi="ar-SA"/>
      </w:rPr>
    </w:lvl>
    <w:lvl w:ilvl="5" w:tplc="16121038">
      <w:numFmt w:val="bullet"/>
      <w:lvlText w:val="•"/>
      <w:lvlJc w:val="left"/>
      <w:pPr>
        <w:ind w:left="6491" w:hanging="360"/>
      </w:pPr>
      <w:rPr>
        <w:rFonts w:hint="default"/>
        <w:lang w:val="es-ES" w:eastAsia="en-US" w:bidi="ar-SA"/>
      </w:rPr>
    </w:lvl>
    <w:lvl w:ilvl="6" w:tplc="9022FD04">
      <w:numFmt w:val="bullet"/>
      <w:lvlText w:val="•"/>
      <w:lvlJc w:val="left"/>
      <w:pPr>
        <w:ind w:left="7574" w:hanging="360"/>
      </w:pPr>
      <w:rPr>
        <w:rFonts w:hint="default"/>
        <w:lang w:val="es-ES" w:eastAsia="en-US" w:bidi="ar-SA"/>
      </w:rPr>
    </w:lvl>
    <w:lvl w:ilvl="7" w:tplc="42A05B26">
      <w:numFmt w:val="bullet"/>
      <w:lvlText w:val="•"/>
      <w:lvlJc w:val="left"/>
      <w:pPr>
        <w:ind w:left="8657" w:hanging="360"/>
      </w:pPr>
      <w:rPr>
        <w:rFonts w:hint="default"/>
        <w:lang w:val="es-ES" w:eastAsia="en-US" w:bidi="ar-SA"/>
      </w:rPr>
    </w:lvl>
    <w:lvl w:ilvl="8" w:tplc="303E0E92">
      <w:numFmt w:val="bullet"/>
      <w:lvlText w:val="•"/>
      <w:lvlJc w:val="left"/>
      <w:pPr>
        <w:ind w:left="9740" w:hanging="360"/>
      </w:pPr>
      <w:rPr>
        <w:rFonts w:hint="default"/>
        <w:lang w:val="es-ES" w:eastAsia="en-US" w:bidi="ar-SA"/>
      </w:rPr>
    </w:lvl>
  </w:abstractNum>
  <w:abstractNum w:abstractNumId="319" w15:restartNumberingAfterBreak="0">
    <w:nsid w:val="60FF604E"/>
    <w:multiLevelType w:val="hybridMultilevel"/>
    <w:tmpl w:val="A07E9BB4"/>
    <w:lvl w:ilvl="0" w:tplc="E7FEABD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80E5CCA">
      <w:numFmt w:val="bullet"/>
      <w:lvlText w:val="•"/>
      <w:lvlJc w:val="left"/>
      <w:pPr>
        <w:ind w:left="2486" w:hanging="361"/>
      </w:pPr>
      <w:rPr>
        <w:rFonts w:hint="default"/>
        <w:lang w:val="es-ES" w:eastAsia="en-US" w:bidi="ar-SA"/>
      </w:rPr>
    </w:lvl>
    <w:lvl w:ilvl="2" w:tplc="225EC0A6">
      <w:numFmt w:val="bullet"/>
      <w:lvlText w:val="•"/>
      <w:lvlJc w:val="left"/>
      <w:pPr>
        <w:ind w:left="3533" w:hanging="361"/>
      </w:pPr>
      <w:rPr>
        <w:rFonts w:hint="default"/>
        <w:lang w:val="es-ES" w:eastAsia="en-US" w:bidi="ar-SA"/>
      </w:rPr>
    </w:lvl>
    <w:lvl w:ilvl="3" w:tplc="1EB2D9E8">
      <w:numFmt w:val="bullet"/>
      <w:lvlText w:val="•"/>
      <w:lvlJc w:val="left"/>
      <w:pPr>
        <w:ind w:left="4579" w:hanging="361"/>
      </w:pPr>
      <w:rPr>
        <w:rFonts w:hint="default"/>
        <w:lang w:val="es-ES" w:eastAsia="en-US" w:bidi="ar-SA"/>
      </w:rPr>
    </w:lvl>
    <w:lvl w:ilvl="4" w:tplc="2332B968">
      <w:numFmt w:val="bullet"/>
      <w:lvlText w:val="•"/>
      <w:lvlJc w:val="left"/>
      <w:pPr>
        <w:ind w:left="5626" w:hanging="361"/>
      </w:pPr>
      <w:rPr>
        <w:rFonts w:hint="default"/>
        <w:lang w:val="es-ES" w:eastAsia="en-US" w:bidi="ar-SA"/>
      </w:rPr>
    </w:lvl>
    <w:lvl w:ilvl="5" w:tplc="7DBC238C">
      <w:numFmt w:val="bullet"/>
      <w:lvlText w:val="•"/>
      <w:lvlJc w:val="left"/>
      <w:pPr>
        <w:ind w:left="6673" w:hanging="361"/>
      </w:pPr>
      <w:rPr>
        <w:rFonts w:hint="default"/>
        <w:lang w:val="es-ES" w:eastAsia="en-US" w:bidi="ar-SA"/>
      </w:rPr>
    </w:lvl>
    <w:lvl w:ilvl="6" w:tplc="2AFE97B2">
      <w:numFmt w:val="bullet"/>
      <w:lvlText w:val="•"/>
      <w:lvlJc w:val="left"/>
      <w:pPr>
        <w:ind w:left="7719" w:hanging="361"/>
      </w:pPr>
      <w:rPr>
        <w:rFonts w:hint="default"/>
        <w:lang w:val="es-ES" w:eastAsia="en-US" w:bidi="ar-SA"/>
      </w:rPr>
    </w:lvl>
    <w:lvl w:ilvl="7" w:tplc="259662D6">
      <w:numFmt w:val="bullet"/>
      <w:lvlText w:val="•"/>
      <w:lvlJc w:val="left"/>
      <w:pPr>
        <w:ind w:left="8766" w:hanging="361"/>
      </w:pPr>
      <w:rPr>
        <w:rFonts w:hint="default"/>
        <w:lang w:val="es-ES" w:eastAsia="en-US" w:bidi="ar-SA"/>
      </w:rPr>
    </w:lvl>
    <w:lvl w:ilvl="8" w:tplc="43266FC6">
      <w:numFmt w:val="bullet"/>
      <w:lvlText w:val="•"/>
      <w:lvlJc w:val="left"/>
      <w:pPr>
        <w:ind w:left="9813" w:hanging="361"/>
      </w:pPr>
      <w:rPr>
        <w:rFonts w:hint="default"/>
        <w:lang w:val="es-ES" w:eastAsia="en-US" w:bidi="ar-SA"/>
      </w:rPr>
    </w:lvl>
  </w:abstractNum>
  <w:abstractNum w:abstractNumId="320" w15:restartNumberingAfterBreak="0">
    <w:nsid w:val="61BA6879"/>
    <w:multiLevelType w:val="hybridMultilevel"/>
    <w:tmpl w:val="6F94DF94"/>
    <w:lvl w:ilvl="0" w:tplc="AA9819A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2642B3E">
      <w:numFmt w:val="bullet"/>
      <w:lvlText w:val="•"/>
      <w:lvlJc w:val="left"/>
      <w:pPr>
        <w:ind w:left="2486" w:hanging="361"/>
      </w:pPr>
      <w:rPr>
        <w:rFonts w:hint="default"/>
        <w:lang w:val="es-ES" w:eastAsia="en-US" w:bidi="ar-SA"/>
      </w:rPr>
    </w:lvl>
    <w:lvl w:ilvl="2" w:tplc="63924DF8">
      <w:numFmt w:val="bullet"/>
      <w:lvlText w:val="•"/>
      <w:lvlJc w:val="left"/>
      <w:pPr>
        <w:ind w:left="3533" w:hanging="361"/>
      </w:pPr>
      <w:rPr>
        <w:rFonts w:hint="default"/>
        <w:lang w:val="es-ES" w:eastAsia="en-US" w:bidi="ar-SA"/>
      </w:rPr>
    </w:lvl>
    <w:lvl w:ilvl="3" w:tplc="886C189C">
      <w:numFmt w:val="bullet"/>
      <w:lvlText w:val="•"/>
      <w:lvlJc w:val="left"/>
      <w:pPr>
        <w:ind w:left="4579" w:hanging="361"/>
      </w:pPr>
      <w:rPr>
        <w:rFonts w:hint="default"/>
        <w:lang w:val="es-ES" w:eastAsia="en-US" w:bidi="ar-SA"/>
      </w:rPr>
    </w:lvl>
    <w:lvl w:ilvl="4" w:tplc="7278E150">
      <w:numFmt w:val="bullet"/>
      <w:lvlText w:val="•"/>
      <w:lvlJc w:val="left"/>
      <w:pPr>
        <w:ind w:left="5626" w:hanging="361"/>
      </w:pPr>
      <w:rPr>
        <w:rFonts w:hint="default"/>
        <w:lang w:val="es-ES" w:eastAsia="en-US" w:bidi="ar-SA"/>
      </w:rPr>
    </w:lvl>
    <w:lvl w:ilvl="5" w:tplc="7E04E836">
      <w:numFmt w:val="bullet"/>
      <w:lvlText w:val="•"/>
      <w:lvlJc w:val="left"/>
      <w:pPr>
        <w:ind w:left="6673" w:hanging="361"/>
      </w:pPr>
      <w:rPr>
        <w:rFonts w:hint="default"/>
        <w:lang w:val="es-ES" w:eastAsia="en-US" w:bidi="ar-SA"/>
      </w:rPr>
    </w:lvl>
    <w:lvl w:ilvl="6" w:tplc="076ACBDC">
      <w:numFmt w:val="bullet"/>
      <w:lvlText w:val="•"/>
      <w:lvlJc w:val="left"/>
      <w:pPr>
        <w:ind w:left="7719" w:hanging="361"/>
      </w:pPr>
      <w:rPr>
        <w:rFonts w:hint="default"/>
        <w:lang w:val="es-ES" w:eastAsia="en-US" w:bidi="ar-SA"/>
      </w:rPr>
    </w:lvl>
    <w:lvl w:ilvl="7" w:tplc="5A32A5DE">
      <w:numFmt w:val="bullet"/>
      <w:lvlText w:val="•"/>
      <w:lvlJc w:val="left"/>
      <w:pPr>
        <w:ind w:left="8766" w:hanging="361"/>
      </w:pPr>
      <w:rPr>
        <w:rFonts w:hint="default"/>
        <w:lang w:val="es-ES" w:eastAsia="en-US" w:bidi="ar-SA"/>
      </w:rPr>
    </w:lvl>
    <w:lvl w:ilvl="8" w:tplc="A52CF818">
      <w:numFmt w:val="bullet"/>
      <w:lvlText w:val="•"/>
      <w:lvlJc w:val="left"/>
      <w:pPr>
        <w:ind w:left="9813" w:hanging="361"/>
      </w:pPr>
      <w:rPr>
        <w:rFonts w:hint="default"/>
        <w:lang w:val="es-ES" w:eastAsia="en-US" w:bidi="ar-SA"/>
      </w:rPr>
    </w:lvl>
  </w:abstractNum>
  <w:abstractNum w:abstractNumId="321" w15:restartNumberingAfterBreak="0">
    <w:nsid w:val="62C61E56"/>
    <w:multiLevelType w:val="hybridMultilevel"/>
    <w:tmpl w:val="F98E56A2"/>
    <w:lvl w:ilvl="0" w:tplc="DD8A745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C68E906">
      <w:numFmt w:val="bullet"/>
      <w:lvlText w:val="•"/>
      <w:lvlJc w:val="left"/>
      <w:pPr>
        <w:ind w:left="2486" w:hanging="361"/>
      </w:pPr>
      <w:rPr>
        <w:rFonts w:hint="default"/>
        <w:lang w:val="es-ES" w:eastAsia="en-US" w:bidi="ar-SA"/>
      </w:rPr>
    </w:lvl>
    <w:lvl w:ilvl="2" w:tplc="26E47608">
      <w:numFmt w:val="bullet"/>
      <w:lvlText w:val="•"/>
      <w:lvlJc w:val="left"/>
      <w:pPr>
        <w:ind w:left="3533" w:hanging="361"/>
      </w:pPr>
      <w:rPr>
        <w:rFonts w:hint="default"/>
        <w:lang w:val="es-ES" w:eastAsia="en-US" w:bidi="ar-SA"/>
      </w:rPr>
    </w:lvl>
    <w:lvl w:ilvl="3" w:tplc="A47CBD3E">
      <w:numFmt w:val="bullet"/>
      <w:lvlText w:val="•"/>
      <w:lvlJc w:val="left"/>
      <w:pPr>
        <w:ind w:left="4579" w:hanging="361"/>
      </w:pPr>
      <w:rPr>
        <w:rFonts w:hint="default"/>
        <w:lang w:val="es-ES" w:eastAsia="en-US" w:bidi="ar-SA"/>
      </w:rPr>
    </w:lvl>
    <w:lvl w:ilvl="4" w:tplc="A362552E">
      <w:numFmt w:val="bullet"/>
      <w:lvlText w:val="•"/>
      <w:lvlJc w:val="left"/>
      <w:pPr>
        <w:ind w:left="5626" w:hanging="361"/>
      </w:pPr>
      <w:rPr>
        <w:rFonts w:hint="default"/>
        <w:lang w:val="es-ES" w:eastAsia="en-US" w:bidi="ar-SA"/>
      </w:rPr>
    </w:lvl>
    <w:lvl w:ilvl="5" w:tplc="4EB03AEE">
      <w:numFmt w:val="bullet"/>
      <w:lvlText w:val="•"/>
      <w:lvlJc w:val="left"/>
      <w:pPr>
        <w:ind w:left="6673" w:hanging="361"/>
      </w:pPr>
      <w:rPr>
        <w:rFonts w:hint="default"/>
        <w:lang w:val="es-ES" w:eastAsia="en-US" w:bidi="ar-SA"/>
      </w:rPr>
    </w:lvl>
    <w:lvl w:ilvl="6" w:tplc="20F6EA92">
      <w:numFmt w:val="bullet"/>
      <w:lvlText w:val="•"/>
      <w:lvlJc w:val="left"/>
      <w:pPr>
        <w:ind w:left="7719" w:hanging="361"/>
      </w:pPr>
      <w:rPr>
        <w:rFonts w:hint="default"/>
        <w:lang w:val="es-ES" w:eastAsia="en-US" w:bidi="ar-SA"/>
      </w:rPr>
    </w:lvl>
    <w:lvl w:ilvl="7" w:tplc="90F82124">
      <w:numFmt w:val="bullet"/>
      <w:lvlText w:val="•"/>
      <w:lvlJc w:val="left"/>
      <w:pPr>
        <w:ind w:left="8766" w:hanging="361"/>
      </w:pPr>
      <w:rPr>
        <w:rFonts w:hint="default"/>
        <w:lang w:val="es-ES" w:eastAsia="en-US" w:bidi="ar-SA"/>
      </w:rPr>
    </w:lvl>
    <w:lvl w:ilvl="8" w:tplc="B572454C">
      <w:numFmt w:val="bullet"/>
      <w:lvlText w:val="•"/>
      <w:lvlJc w:val="left"/>
      <w:pPr>
        <w:ind w:left="9813" w:hanging="361"/>
      </w:pPr>
      <w:rPr>
        <w:rFonts w:hint="default"/>
        <w:lang w:val="es-ES" w:eastAsia="en-US" w:bidi="ar-SA"/>
      </w:rPr>
    </w:lvl>
  </w:abstractNum>
  <w:abstractNum w:abstractNumId="322" w15:restartNumberingAfterBreak="0">
    <w:nsid w:val="63AC09B6"/>
    <w:multiLevelType w:val="hybridMultilevel"/>
    <w:tmpl w:val="957898B4"/>
    <w:lvl w:ilvl="0" w:tplc="BD783D4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B76CFB2">
      <w:start w:val="1"/>
      <w:numFmt w:val="lowerLetter"/>
      <w:lvlText w:val="%2."/>
      <w:lvlJc w:val="left"/>
      <w:pPr>
        <w:ind w:left="2160" w:hanging="360"/>
        <w:jc w:val="left"/>
      </w:pPr>
      <w:rPr>
        <w:rFonts w:ascii="Carlito" w:eastAsia="Carlito" w:hAnsi="Carlito" w:cs="Carlito" w:hint="default"/>
        <w:color w:val="363636"/>
        <w:spacing w:val="-2"/>
        <w:w w:val="100"/>
        <w:sz w:val="24"/>
        <w:szCs w:val="24"/>
        <w:lang w:val="es-ES" w:eastAsia="en-US" w:bidi="ar-SA"/>
      </w:rPr>
    </w:lvl>
    <w:lvl w:ilvl="2" w:tplc="73366FDC">
      <w:numFmt w:val="bullet"/>
      <w:lvlText w:val="•"/>
      <w:lvlJc w:val="left"/>
      <w:pPr>
        <w:ind w:left="3242" w:hanging="360"/>
      </w:pPr>
      <w:rPr>
        <w:rFonts w:hint="default"/>
        <w:lang w:val="es-ES" w:eastAsia="en-US" w:bidi="ar-SA"/>
      </w:rPr>
    </w:lvl>
    <w:lvl w:ilvl="3" w:tplc="E55468A2">
      <w:numFmt w:val="bullet"/>
      <w:lvlText w:val="•"/>
      <w:lvlJc w:val="left"/>
      <w:pPr>
        <w:ind w:left="4325" w:hanging="360"/>
      </w:pPr>
      <w:rPr>
        <w:rFonts w:hint="default"/>
        <w:lang w:val="es-ES" w:eastAsia="en-US" w:bidi="ar-SA"/>
      </w:rPr>
    </w:lvl>
    <w:lvl w:ilvl="4" w:tplc="A6E2AD18">
      <w:numFmt w:val="bullet"/>
      <w:lvlText w:val="•"/>
      <w:lvlJc w:val="left"/>
      <w:pPr>
        <w:ind w:left="5408" w:hanging="360"/>
      </w:pPr>
      <w:rPr>
        <w:rFonts w:hint="default"/>
        <w:lang w:val="es-ES" w:eastAsia="en-US" w:bidi="ar-SA"/>
      </w:rPr>
    </w:lvl>
    <w:lvl w:ilvl="5" w:tplc="0D9C6752">
      <w:numFmt w:val="bullet"/>
      <w:lvlText w:val="•"/>
      <w:lvlJc w:val="left"/>
      <w:pPr>
        <w:ind w:left="6491" w:hanging="360"/>
      </w:pPr>
      <w:rPr>
        <w:rFonts w:hint="default"/>
        <w:lang w:val="es-ES" w:eastAsia="en-US" w:bidi="ar-SA"/>
      </w:rPr>
    </w:lvl>
    <w:lvl w:ilvl="6" w:tplc="182A650C">
      <w:numFmt w:val="bullet"/>
      <w:lvlText w:val="•"/>
      <w:lvlJc w:val="left"/>
      <w:pPr>
        <w:ind w:left="7574" w:hanging="360"/>
      </w:pPr>
      <w:rPr>
        <w:rFonts w:hint="default"/>
        <w:lang w:val="es-ES" w:eastAsia="en-US" w:bidi="ar-SA"/>
      </w:rPr>
    </w:lvl>
    <w:lvl w:ilvl="7" w:tplc="EC02AE0E">
      <w:numFmt w:val="bullet"/>
      <w:lvlText w:val="•"/>
      <w:lvlJc w:val="left"/>
      <w:pPr>
        <w:ind w:left="8657" w:hanging="360"/>
      </w:pPr>
      <w:rPr>
        <w:rFonts w:hint="default"/>
        <w:lang w:val="es-ES" w:eastAsia="en-US" w:bidi="ar-SA"/>
      </w:rPr>
    </w:lvl>
    <w:lvl w:ilvl="8" w:tplc="ED407846">
      <w:numFmt w:val="bullet"/>
      <w:lvlText w:val="•"/>
      <w:lvlJc w:val="left"/>
      <w:pPr>
        <w:ind w:left="9740" w:hanging="360"/>
      </w:pPr>
      <w:rPr>
        <w:rFonts w:hint="default"/>
        <w:lang w:val="es-ES" w:eastAsia="en-US" w:bidi="ar-SA"/>
      </w:rPr>
    </w:lvl>
  </w:abstractNum>
  <w:abstractNum w:abstractNumId="323" w15:restartNumberingAfterBreak="0">
    <w:nsid w:val="63FB5DD2"/>
    <w:multiLevelType w:val="hybridMultilevel"/>
    <w:tmpl w:val="182E1F18"/>
    <w:lvl w:ilvl="0" w:tplc="47E8276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76E7E52">
      <w:numFmt w:val="bullet"/>
      <w:lvlText w:val="•"/>
      <w:lvlJc w:val="left"/>
      <w:pPr>
        <w:ind w:left="2486" w:hanging="361"/>
      </w:pPr>
      <w:rPr>
        <w:rFonts w:hint="default"/>
        <w:lang w:val="es-ES" w:eastAsia="en-US" w:bidi="ar-SA"/>
      </w:rPr>
    </w:lvl>
    <w:lvl w:ilvl="2" w:tplc="74CC1D76">
      <w:numFmt w:val="bullet"/>
      <w:lvlText w:val="•"/>
      <w:lvlJc w:val="left"/>
      <w:pPr>
        <w:ind w:left="3533" w:hanging="361"/>
      </w:pPr>
      <w:rPr>
        <w:rFonts w:hint="default"/>
        <w:lang w:val="es-ES" w:eastAsia="en-US" w:bidi="ar-SA"/>
      </w:rPr>
    </w:lvl>
    <w:lvl w:ilvl="3" w:tplc="8174D522">
      <w:numFmt w:val="bullet"/>
      <w:lvlText w:val="•"/>
      <w:lvlJc w:val="left"/>
      <w:pPr>
        <w:ind w:left="4579" w:hanging="361"/>
      </w:pPr>
      <w:rPr>
        <w:rFonts w:hint="default"/>
        <w:lang w:val="es-ES" w:eastAsia="en-US" w:bidi="ar-SA"/>
      </w:rPr>
    </w:lvl>
    <w:lvl w:ilvl="4" w:tplc="0B643F18">
      <w:numFmt w:val="bullet"/>
      <w:lvlText w:val="•"/>
      <w:lvlJc w:val="left"/>
      <w:pPr>
        <w:ind w:left="5626" w:hanging="361"/>
      </w:pPr>
      <w:rPr>
        <w:rFonts w:hint="default"/>
        <w:lang w:val="es-ES" w:eastAsia="en-US" w:bidi="ar-SA"/>
      </w:rPr>
    </w:lvl>
    <w:lvl w:ilvl="5" w:tplc="F8348D1C">
      <w:numFmt w:val="bullet"/>
      <w:lvlText w:val="•"/>
      <w:lvlJc w:val="left"/>
      <w:pPr>
        <w:ind w:left="6673" w:hanging="361"/>
      </w:pPr>
      <w:rPr>
        <w:rFonts w:hint="default"/>
        <w:lang w:val="es-ES" w:eastAsia="en-US" w:bidi="ar-SA"/>
      </w:rPr>
    </w:lvl>
    <w:lvl w:ilvl="6" w:tplc="0B7037D4">
      <w:numFmt w:val="bullet"/>
      <w:lvlText w:val="•"/>
      <w:lvlJc w:val="left"/>
      <w:pPr>
        <w:ind w:left="7719" w:hanging="361"/>
      </w:pPr>
      <w:rPr>
        <w:rFonts w:hint="default"/>
        <w:lang w:val="es-ES" w:eastAsia="en-US" w:bidi="ar-SA"/>
      </w:rPr>
    </w:lvl>
    <w:lvl w:ilvl="7" w:tplc="09D2368C">
      <w:numFmt w:val="bullet"/>
      <w:lvlText w:val="•"/>
      <w:lvlJc w:val="left"/>
      <w:pPr>
        <w:ind w:left="8766" w:hanging="361"/>
      </w:pPr>
      <w:rPr>
        <w:rFonts w:hint="default"/>
        <w:lang w:val="es-ES" w:eastAsia="en-US" w:bidi="ar-SA"/>
      </w:rPr>
    </w:lvl>
    <w:lvl w:ilvl="8" w:tplc="ED068DF2">
      <w:numFmt w:val="bullet"/>
      <w:lvlText w:val="•"/>
      <w:lvlJc w:val="left"/>
      <w:pPr>
        <w:ind w:left="9813" w:hanging="361"/>
      </w:pPr>
      <w:rPr>
        <w:rFonts w:hint="default"/>
        <w:lang w:val="es-ES" w:eastAsia="en-US" w:bidi="ar-SA"/>
      </w:rPr>
    </w:lvl>
  </w:abstractNum>
  <w:abstractNum w:abstractNumId="324" w15:restartNumberingAfterBreak="0">
    <w:nsid w:val="64130952"/>
    <w:multiLevelType w:val="hybridMultilevel"/>
    <w:tmpl w:val="92345016"/>
    <w:lvl w:ilvl="0" w:tplc="E21A9DE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1240AB4">
      <w:numFmt w:val="bullet"/>
      <w:lvlText w:val="•"/>
      <w:lvlJc w:val="left"/>
      <w:pPr>
        <w:ind w:left="2486" w:hanging="361"/>
      </w:pPr>
      <w:rPr>
        <w:rFonts w:hint="default"/>
        <w:lang w:val="es-ES" w:eastAsia="en-US" w:bidi="ar-SA"/>
      </w:rPr>
    </w:lvl>
    <w:lvl w:ilvl="2" w:tplc="E90036F4">
      <w:numFmt w:val="bullet"/>
      <w:lvlText w:val="•"/>
      <w:lvlJc w:val="left"/>
      <w:pPr>
        <w:ind w:left="3533" w:hanging="361"/>
      </w:pPr>
      <w:rPr>
        <w:rFonts w:hint="default"/>
        <w:lang w:val="es-ES" w:eastAsia="en-US" w:bidi="ar-SA"/>
      </w:rPr>
    </w:lvl>
    <w:lvl w:ilvl="3" w:tplc="79F87A46">
      <w:numFmt w:val="bullet"/>
      <w:lvlText w:val="•"/>
      <w:lvlJc w:val="left"/>
      <w:pPr>
        <w:ind w:left="4579" w:hanging="361"/>
      </w:pPr>
      <w:rPr>
        <w:rFonts w:hint="default"/>
        <w:lang w:val="es-ES" w:eastAsia="en-US" w:bidi="ar-SA"/>
      </w:rPr>
    </w:lvl>
    <w:lvl w:ilvl="4" w:tplc="6562BDA8">
      <w:numFmt w:val="bullet"/>
      <w:lvlText w:val="•"/>
      <w:lvlJc w:val="left"/>
      <w:pPr>
        <w:ind w:left="5626" w:hanging="361"/>
      </w:pPr>
      <w:rPr>
        <w:rFonts w:hint="default"/>
        <w:lang w:val="es-ES" w:eastAsia="en-US" w:bidi="ar-SA"/>
      </w:rPr>
    </w:lvl>
    <w:lvl w:ilvl="5" w:tplc="6C06A660">
      <w:numFmt w:val="bullet"/>
      <w:lvlText w:val="•"/>
      <w:lvlJc w:val="left"/>
      <w:pPr>
        <w:ind w:left="6673" w:hanging="361"/>
      </w:pPr>
      <w:rPr>
        <w:rFonts w:hint="default"/>
        <w:lang w:val="es-ES" w:eastAsia="en-US" w:bidi="ar-SA"/>
      </w:rPr>
    </w:lvl>
    <w:lvl w:ilvl="6" w:tplc="593E2B68">
      <w:numFmt w:val="bullet"/>
      <w:lvlText w:val="•"/>
      <w:lvlJc w:val="left"/>
      <w:pPr>
        <w:ind w:left="7719" w:hanging="361"/>
      </w:pPr>
      <w:rPr>
        <w:rFonts w:hint="default"/>
        <w:lang w:val="es-ES" w:eastAsia="en-US" w:bidi="ar-SA"/>
      </w:rPr>
    </w:lvl>
    <w:lvl w:ilvl="7" w:tplc="9334C062">
      <w:numFmt w:val="bullet"/>
      <w:lvlText w:val="•"/>
      <w:lvlJc w:val="left"/>
      <w:pPr>
        <w:ind w:left="8766" w:hanging="361"/>
      </w:pPr>
      <w:rPr>
        <w:rFonts w:hint="default"/>
        <w:lang w:val="es-ES" w:eastAsia="en-US" w:bidi="ar-SA"/>
      </w:rPr>
    </w:lvl>
    <w:lvl w:ilvl="8" w:tplc="E034AE88">
      <w:numFmt w:val="bullet"/>
      <w:lvlText w:val="•"/>
      <w:lvlJc w:val="left"/>
      <w:pPr>
        <w:ind w:left="9813" w:hanging="361"/>
      </w:pPr>
      <w:rPr>
        <w:rFonts w:hint="default"/>
        <w:lang w:val="es-ES" w:eastAsia="en-US" w:bidi="ar-SA"/>
      </w:rPr>
    </w:lvl>
  </w:abstractNum>
  <w:abstractNum w:abstractNumId="325" w15:restartNumberingAfterBreak="0">
    <w:nsid w:val="64276A1D"/>
    <w:multiLevelType w:val="hybridMultilevel"/>
    <w:tmpl w:val="7562A508"/>
    <w:lvl w:ilvl="0" w:tplc="C3AE9C9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00297DA">
      <w:numFmt w:val="bullet"/>
      <w:lvlText w:val="•"/>
      <w:lvlJc w:val="left"/>
      <w:pPr>
        <w:ind w:left="2486" w:hanging="361"/>
      </w:pPr>
      <w:rPr>
        <w:rFonts w:hint="default"/>
        <w:lang w:val="es-ES" w:eastAsia="en-US" w:bidi="ar-SA"/>
      </w:rPr>
    </w:lvl>
    <w:lvl w:ilvl="2" w:tplc="F52E9D26">
      <w:numFmt w:val="bullet"/>
      <w:lvlText w:val="•"/>
      <w:lvlJc w:val="left"/>
      <w:pPr>
        <w:ind w:left="3533" w:hanging="361"/>
      </w:pPr>
      <w:rPr>
        <w:rFonts w:hint="default"/>
        <w:lang w:val="es-ES" w:eastAsia="en-US" w:bidi="ar-SA"/>
      </w:rPr>
    </w:lvl>
    <w:lvl w:ilvl="3" w:tplc="29040AC4">
      <w:numFmt w:val="bullet"/>
      <w:lvlText w:val="•"/>
      <w:lvlJc w:val="left"/>
      <w:pPr>
        <w:ind w:left="4579" w:hanging="361"/>
      </w:pPr>
      <w:rPr>
        <w:rFonts w:hint="default"/>
        <w:lang w:val="es-ES" w:eastAsia="en-US" w:bidi="ar-SA"/>
      </w:rPr>
    </w:lvl>
    <w:lvl w:ilvl="4" w:tplc="3D1224CE">
      <w:numFmt w:val="bullet"/>
      <w:lvlText w:val="•"/>
      <w:lvlJc w:val="left"/>
      <w:pPr>
        <w:ind w:left="5626" w:hanging="361"/>
      </w:pPr>
      <w:rPr>
        <w:rFonts w:hint="default"/>
        <w:lang w:val="es-ES" w:eastAsia="en-US" w:bidi="ar-SA"/>
      </w:rPr>
    </w:lvl>
    <w:lvl w:ilvl="5" w:tplc="5A96894A">
      <w:numFmt w:val="bullet"/>
      <w:lvlText w:val="•"/>
      <w:lvlJc w:val="left"/>
      <w:pPr>
        <w:ind w:left="6673" w:hanging="361"/>
      </w:pPr>
      <w:rPr>
        <w:rFonts w:hint="default"/>
        <w:lang w:val="es-ES" w:eastAsia="en-US" w:bidi="ar-SA"/>
      </w:rPr>
    </w:lvl>
    <w:lvl w:ilvl="6" w:tplc="61EE4A68">
      <w:numFmt w:val="bullet"/>
      <w:lvlText w:val="•"/>
      <w:lvlJc w:val="left"/>
      <w:pPr>
        <w:ind w:left="7719" w:hanging="361"/>
      </w:pPr>
      <w:rPr>
        <w:rFonts w:hint="default"/>
        <w:lang w:val="es-ES" w:eastAsia="en-US" w:bidi="ar-SA"/>
      </w:rPr>
    </w:lvl>
    <w:lvl w:ilvl="7" w:tplc="0D501C56">
      <w:numFmt w:val="bullet"/>
      <w:lvlText w:val="•"/>
      <w:lvlJc w:val="left"/>
      <w:pPr>
        <w:ind w:left="8766" w:hanging="361"/>
      </w:pPr>
      <w:rPr>
        <w:rFonts w:hint="default"/>
        <w:lang w:val="es-ES" w:eastAsia="en-US" w:bidi="ar-SA"/>
      </w:rPr>
    </w:lvl>
    <w:lvl w:ilvl="8" w:tplc="91C60482">
      <w:numFmt w:val="bullet"/>
      <w:lvlText w:val="•"/>
      <w:lvlJc w:val="left"/>
      <w:pPr>
        <w:ind w:left="9813" w:hanging="361"/>
      </w:pPr>
      <w:rPr>
        <w:rFonts w:hint="default"/>
        <w:lang w:val="es-ES" w:eastAsia="en-US" w:bidi="ar-SA"/>
      </w:rPr>
    </w:lvl>
  </w:abstractNum>
  <w:abstractNum w:abstractNumId="326" w15:restartNumberingAfterBreak="0">
    <w:nsid w:val="6480490D"/>
    <w:multiLevelType w:val="hybridMultilevel"/>
    <w:tmpl w:val="72EEA304"/>
    <w:lvl w:ilvl="0" w:tplc="678E0C1E">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22E03A2C">
      <w:numFmt w:val="bullet"/>
      <w:lvlText w:val="•"/>
      <w:lvlJc w:val="left"/>
      <w:pPr>
        <w:ind w:left="2486" w:hanging="361"/>
      </w:pPr>
      <w:rPr>
        <w:rFonts w:hint="default"/>
        <w:lang w:val="es-ES" w:eastAsia="en-US" w:bidi="ar-SA"/>
      </w:rPr>
    </w:lvl>
    <w:lvl w:ilvl="2" w:tplc="34DA1884">
      <w:numFmt w:val="bullet"/>
      <w:lvlText w:val="•"/>
      <w:lvlJc w:val="left"/>
      <w:pPr>
        <w:ind w:left="3533" w:hanging="361"/>
      </w:pPr>
      <w:rPr>
        <w:rFonts w:hint="default"/>
        <w:lang w:val="es-ES" w:eastAsia="en-US" w:bidi="ar-SA"/>
      </w:rPr>
    </w:lvl>
    <w:lvl w:ilvl="3" w:tplc="E1842152">
      <w:numFmt w:val="bullet"/>
      <w:lvlText w:val="•"/>
      <w:lvlJc w:val="left"/>
      <w:pPr>
        <w:ind w:left="4579" w:hanging="361"/>
      </w:pPr>
      <w:rPr>
        <w:rFonts w:hint="default"/>
        <w:lang w:val="es-ES" w:eastAsia="en-US" w:bidi="ar-SA"/>
      </w:rPr>
    </w:lvl>
    <w:lvl w:ilvl="4" w:tplc="8E2EE62A">
      <w:numFmt w:val="bullet"/>
      <w:lvlText w:val="•"/>
      <w:lvlJc w:val="left"/>
      <w:pPr>
        <w:ind w:left="5626" w:hanging="361"/>
      </w:pPr>
      <w:rPr>
        <w:rFonts w:hint="default"/>
        <w:lang w:val="es-ES" w:eastAsia="en-US" w:bidi="ar-SA"/>
      </w:rPr>
    </w:lvl>
    <w:lvl w:ilvl="5" w:tplc="5EC2B210">
      <w:numFmt w:val="bullet"/>
      <w:lvlText w:val="•"/>
      <w:lvlJc w:val="left"/>
      <w:pPr>
        <w:ind w:left="6673" w:hanging="361"/>
      </w:pPr>
      <w:rPr>
        <w:rFonts w:hint="default"/>
        <w:lang w:val="es-ES" w:eastAsia="en-US" w:bidi="ar-SA"/>
      </w:rPr>
    </w:lvl>
    <w:lvl w:ilvl="6" w:tplc="83A48CEC">
      <w:numFmt w:val="bullet"/>
      <w:lvlText w:val="•"/>
      <w:lvlJc w:val="left"/>
      <w:pPr>
        <w:ind w:left="7719" w:hanging="361"/>
      </w:pPr>
      <w:rPr>
        <w:rFonts w:hint="default"/>
        <w:lang w:val="es-ES" w:eastAsia="en-US" w:bidi="ar-SA"/>
      </w:rPr>
    </w:lvl>
    <w:lvl w:ilvl="7" w:tplc="A1F84A68">
      <w:numFmt w:val="bullet"/>
      <w:lvlText w:val="•"/>
      <w:lvlJc w:val="left"/>
      <w:pPr>
        <w:ind w:left="8766" w:hanging="361"/>
      </w:pPr>
      <w:rPr>
        <w:rFonts w:hint="default"/>
        <w:lang w:val="es-ES" w:eastAsia="en-US" w:bidi="ar-SA"/>
      </w:rPr>
    </w:lvl>
    <w:lvl w:ilvl="8" w:tplc="C65C56E6">
      <w:numFmt w:val="bullet"/>
      <w:lvlText w:val="•"/>
      <w:lvlJc w:val="left"/>
      <w:pPr>
        <w:ind w:left="9813" w:hanging="361"/>
      </w:pPr>
      <w:rPr>
        <w:rFonts w:hint="default"/>
        <w:lang w:val="es-ES" w:eastAsia="en-US" w:bidi="ar-SA"/>
      </w:rPr>
    </w:lvl>
  </w:abstractNum>
  <w:abstractNum w:abstractNumId="327" w15:restartNumberingAfterBreak="0">
    <w:nsid w:val="64EA24DA"/>
    <w:multiLevelType w:val="hybridMultilevel"/>
    <w:tmpl w:val="FB847904"/>
    <w:lvl w:ilvl="0" w:tplc="1B4A507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F8E860E">
      <w:numFmt w:val="bullet"/>
      <w:lvlText w:val="•"/>
      <w:lvlJc w:val="left"/>
      <w:pPr>
        <w:ind w:left="2486" w:hanging="361"/>
      </w:pPr>
      <w:rPr>
        <w:rFonts w:hint="default"/>
        <w:lang w:val="es-ES" w:eastAsia="en-US" w:bidi="ar-SA"/>
      </w:rPr>
    </w:lvl>
    <w:lvl w:ilvl="2" w:tplc="38C0A21E">
      <w:numFmt w:val="bullet"/>
      <w:lvlText w:val="•"/>
      <w:lvlJc w:val="left"/>
      <w:pPr>
        <w:ind w:left="3533" w:hanging="361"/>
      </w:pPr>
      <w:rPr>
        <w:rFonts w:hint="default"/>
        <w:lang w:val="es-ES" w:eastAsia="en-US" w:bidi="ar-SA"/>
      </w:rPr>
    </w:lvl>
    <w:lvl w:ilvl="3" w:tplc="F7A053CC">
      <w:numFmt w:val="bullet"/>
      <w:lvlText w:val="•"/>
      <w:lvlJc w:val="left"/>
      <w:pPr>
        <w:ind w:left="4579" w:hanging="361"/>
      </w:pPr>
      <w:rPr>
        <w:rFonts w:hint="default"/>
        <w:lang w:val="es-ES" w:eastAsia="en-US" w:bidi="ar-SA"/>
      </w:rPr>
    </w:lvl>
    <w:lvl w:ilvl="4" w:tplc="3A7CF7C8">
      <w:numFmt w:val="bullet"/>
      <w:lvlText w:val="•"/>
      <w:lvlJc w:val="left"/>
      <w:pPr>
        <w:ind w:left="5626" w:hanging="361"/>
      </w:pPr>
      <w:rPr>
        <w:rFonts w:hint="default"/>
        <w:lang w:val="es-ES" w:eastAsia="en-US" w:bidi="ar-SA"/>
      </w:rPr>
    </w:lvl>
    <w:lvl w:ilvl="5" w:tplc="3A38D38C">
      <w:numFmt w:val="bullet"/>
      <w:lvlText w:val="•"/>
      <w:lvlJc w:val="left"/>
      <w:pPr>
        <w:ind w:left="6673" w:hanging="361"/>
      </w:pPr>
      <w:rPr>
        <w:rFonts w:hint="default"/>
        <w:lang w:val="es-ES" w:eastAsia="en-US" w:bidi="ar-SA"/>
      </w:rPr>
    </w:lvl>
    <w:lvl w:ilvl="6" w:tplc="47CA7F4C">
      <w:numFmt w:val="bullet"/>
      <w:lvlText w:val="•"/>
      <w:lvlJc w:val="left"/>
      <w:pPr>
        <w:ind w:left="7719" w:hanging="361"/>
      </w:pPr>
      <w:rPr>
        <w:rFonts w:hint="default"/>
        <w:lang w:val="es-ES" w:eastAsia="en-US" w:bidi="ar-SA"/>
      </w:rPr>
    </w:lvl>
    <w:lvl w:ilvl="7" w:tplc="216CA818">
      <w:numFmt w:val="bullet"/>
      <w:lvlText w:val="•"/>
      <w:lvlJc w:val="left"/>
      <w:pPr>
        <w:ind w:left="8766" w:hanging="361"/>
      </w:pPr>
      <w:rPr>
        <w:rFonts w:hint="default"/>
        <w:lang w:val="es-ES" w:eastAsia="en-US" w:bidi="ar-SA"/>
      </w:rPr>
    </w:lvl>
    <w:lvl w:ilvl="8" w:tplc="190654AC">
      <w:numFmt w:val="bullet"/>
      <w:lvlText w:val="•"/>
      <w:lvlJc w:val="left"/>
      <w:pPr>
        <w:ind w:left="9813" w:hanging="361"/>
      </w:pPr>
      <w:rPr>
        <w:rFonts w:hint="default"/>
        <w:lang w:val="es-ES" w:eastAsia="en-US" w:bidi="ar-SA"/>
      </w:rPr>
    </w:lvl>
  </w:abstractNum>
  <w:abstractNum w:abstractNumId="328" w15:restartNumberingAfterBreak="0">
    <w:nsid w:val="65234E6E"/>
    <w:multiLevelType w:val="hybridMultilevel"/>
    <w:tmpl w:val="0A7EDCE6"/>
    <w:lvl w:ilvl="0" w:tplc="0CBAAC24">
      <w:start w:val="1"/>
      <w:numFmt w:val="decimal"/>
      <w:lvlText w:val="%1."/>
      <w:lvlJc w:val="left"/>
      <w:pPr>
        <w:ind w:left="776" w:hanging="360"/>
        <w:jc w:val="left"/>
      </w:pPr>
      <w:rPr>
        <w:rFonts w:ascii="Carlito" w:eastAsia="Carlito" w:hAnsi="Carlito" w:cs="Carlito" w:hint="default"/>
        <w:color w:val="363636"/>
        <w:spacing w:val="-3"/>
        <w:w w:val="100"/>
        <w:sz w:val="24"/>
        <w:szCs w:val="24"/>
        <w:lang w:val="es-ES" w:eastAsia="en-US" w:bidi="ar-SA"/>
      </w:rPr>
    </w:lvl>
    <w:lvl w:ilvl="1" w:tplc="92E62940">
      <w:numFmt w:val="bullet"/>
      <w:lvlText w:val="•"/>
      <w:lvlJc w:val="left"/>
      <w:pPr>
        <w:ind w:left="1547" w:hanging="360"/>
      </w:pPr>
      <w:rPr>
        <w:rFonts w:hint="default"/>
        <w:lang w:val="es-ES" w:eastAsia="en-US" w:bidi="ar-SA"/>
      </w:rPr>
    </w:lvl>
    <w:lvl w:ilvl="2" w:tplc="F14EBE36">
      <w:numFmt w:val="bullet"/>
      <w:lvlText w:val="•"/>
      <w:lvlJc w:val="left"/>
      <w:pPr>
        <w:ind w:left="2315" w:hanging="360"/>
      </w:pPr>
      <w:rPr>
        <w:rFonts w:hint="default"/>
        <w:lang w:val="es-ES" w:eastAsia="en-US" w:bidi="ar-SA"/>
      </w:rPr>
    </w:lvl>
    <w:lvl w:ilvl="3" w:tplc="B27E3368">
      <w:numFmt w:val="bullet"/>
      <w:lvlText w:val="•"/>
      <w:lvlJc w:val="left"/>
      <w:pPr>
        <w:ind w:left="3083" w:hanging="360"/>
      </w:pPr>
      <w:rPr>
        <w:rFonts w:hint="default"/>
        <w:lang w:val="es-ES" w:eastAsia="en-US" w:bidi="ar-SA"/>
      </w:rPr>
    </w:lvl>
    <w:lvl w:ilvl="4" w:tplc="A0569F7C">
      <w:numFmt w:val="bullet"/>
      <w:lvlText w:val="•"/>
      <w:lvlJc w:val="left"/>
      <w:pPr>
        <w:ind w:left="3851" w:hanging="360"/>
      </w:pPr>
      <w:rPr>
        <w:rFonts w:hint="default"/>
        <w:lang w:val="es-ES" w:eastAsia="en-US" w:bidi="ar-SA"/>
      </w:rPr>
    </w:lvl>
    <w:lvl w:ilvl="5" w:tplc="04DE20F4">
      <w:numFmt w:val="bullet"/>
      <w:lvlText w:val="•"/>
      <w:lvlJc w:val="left"/>
      <w:pPr>
        <w:ind w:left="4619" w:hanging="360"/>
      </w:pPr>
      <w:rPr>
        <w:rFonts w:hint="default"/>
        <w:lang w:val="es-ES" w:eastAsia="en-US" w:bidi="ar-SA"/>
      </w:rPr>
    </w:lvl>
    <w:lvl w:ilvl="6" w:tplc="A0F0A806">
      <w:numFmt w:val="bullet"/>
      <w:lvlText w:val="•"/>
      <w:lvlJc w:val="left"/>
      <w:pPr>
        <w:ind w:left="5386" w:hanging="360"/>
      </w:pPr>
      <w:rPr>
        <w:rFonts w:hint="default"/>
        <w:lang w:val="es-ES" w:eastAsia="en-US" w:bidi="ar-SA"/>
      </w:rPr>
    </w:lvl>
    <w:lvl w:ilvl="7" w:tplc="6EE241D2">
      <w:numFmt w:val="bullet"/>
      <w:lvlText w:val="•"/>
      <w:lvlJc w:val="left"/>
      <w:pPr>
        <w:ind w:left="6154" w:hanging="360"/>
      </w:pPr>
      <w:rPr>
        <w:rFonts w:hint="default"/>
        <w:lang w:val="es-ES" w:eastAsia="en-US" w:bidi="ar-SA"/>
      </w:rPr>
    </w:lvl>
    <w:lvl w:ilvl="8" w:tplc="94D64D0C">
      <w:numFmt w:val="bullet"/>
      <w:lvlText w:val="•"/>
      <w:lvlJc w:val="left"/>
      <w:pPr>
        <w:ind w:left="6922" w:hanging="360"/>
      </w:pPr>
      <w:rPr>
        <w:rFonts w:hint="default"/>
        <w:lang w:val="es-ES" w:eastAsia="en-US" w:bidi="ar-SA"/>
      </w:rPr>
    </w:lvl>
  </w:abstractNum>
  <w:abstractNum w:abstractNumId="329" w15:restartNumberingAfterBreak="0">
    <w:nsid w:val="653D2069"/>
    <w:multiLevelType w:val="hybridMultilevel"/>
    <w:tmpl w:val="42763238"/>
    <w:lvl w:ilvl="0" w:tplc="F890677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04EB8F2">
      <w:numFmt w:val="bullet"/>
      <w:lvlText w:val="•"/>
      <w:lvlJc w:val="left"/>
      <w:pPr>
        <w:ind w:left="2486" w:hanging="361"/>
      </w:pPr>
      <w:rPr>
        <w:rFonts w:hint="default"/>
        <w:lang w:val="es-ES" w:eastAsia="en-US" w:bidi="ar-SA"/>
      </w:rPr>
    </w:lvl>
    <w:lvl w:ilvl="2" w:tplc="8D5EF1E2">
      <w:numFmt w:val="bullet"/>
      <w:lvlText w:val="•"/>
      <w:lvlJc w:val="left"/>
      <w:pPr>
        <w:ind w:left="3533" w:hanging="361"/>
      </w:pPr>
      <w:rPr>
        <w:rFonts w:hint="default"/>
        <w:lang w:val="es-ES" w:eastAsia="en-US" w:bidi="ar-SA"/>
      </w:rPr>
    </w:lvl>
    <w:lvl w:ilvl="3" w:tplc="039A8BF6">
      <w:numFmt w:val="bullet"/>
      <w:lvlText w:val="•"/>
      <w:lvlJc w:val="left"/>
      <w:pPr>
        <w:ind w:left="4579" w:hanging="361"/>
      </w:pPr>
      <w:rPr>
        <w:rFonts w:hint="default"/>
        <w:lang w:val="es-ES" w:eastAsia="en-US" w:bidi="ar-SA"/>
      </w:rPr>
    </w:lvl>
    <w:lvl w:ilvl="4" w:tplc="DE286242">
      <w:numFmt w:val="bullet"/>
      <w:lvlText w:val="•"/>
      <w:lvlJc w:val="left"/>
      <w:pPr>
        <w:ind w:left="5626" w:hanging="361"/>
      </w:pPr>
      <w:rPr>
        <w:rFonts w:hint="default"/>
        <w:lang w:val="es-ES" w:eastAsia="en-US" w:bidi="ar-SA"/>
      </w:rPr>
    </w:lvl>
    <w:lvl w:ilvl="5" w:tplc="E0E2E392">
      <w:numFmt w:val="bullet"/>
      <w:lvlText w:val="•"/>
      <w:lvlJc w:val="left"/>
      <w:pPr>
        <w:ind w:left="6673" w:hanging="361"/>
      </w:pPr>
      <w:rPr>
        <w:rFonts w:hint="default"/>
        <w:lang w:val="es-ES" w:eastAsia="en-US" w:bidi="ar-SA"/>
      </w:rPr>
    </w:lvl>
    <w:lvl w:ilvl="6" w:tplc="0316C2DA">
      <w:numFmt w:val="bullet"/>
      <w:lvlText w:val="•"/>
      <w:lvlJc w:val="left"/>
      <w:pPr>
        <w:ind w:left="7719" w:hanging="361"/>
      </w:pPr>
      <w:rPr>
        <w:rFonts w:hint="default"/>
        <w:lang w:val="es-ES" w:eastAsia="en-US" w:bidi="ar-SA"/>
      </w:rPr>
    </w:lvl>
    <w:lvl w:ilvl="7" w:tplc="E188AC96">
      <w:numFmt w:val="bullet"/>
      <w:lvlText w:val="•"/>
      <w:lvlJc w:val="left"/>
      <w:pPr>
        <w:ind w:left="8766" w:hanging="361"/>
      </w:pPr>
      <w:rPr>
        <w:rFonts w:hint="default"/>
        <w:lang w:val="es-ES" w:eastAsia="en-US" w:bidi="ar-SA"/>
      </w:rPr>
    </w:lvl>
    <w:lvl w:ilvl="8" w:tplc="8C761DD8">
      <w:numFmt w:val="bullet"/>
      <w:lvlText w:val="•"/>
      <w:lvlJc w:val="left"/>
      <w:pPr>
        <w:ind w:left="9813" w:hanging="361"/>
      </w:pPr>
      <w:rPr>
        <w:rFonts w:hint="default"/>
        <w:lang w:val="es-ES" w:eastAsia="en-US" w:bidi="ar-SA"/>
      </w:rPr>
    </w:lvl>
  </w:abstractNum>
  <w:abstractNum w:abstractNumId="330" w15:restartNumberingAfterBreak="0">
    <w:nsid w:val="65413236"/>
    <w:multiLevelType w:val="hybridMultilevel"/>
    <w:tmpl w:val="D7881A3E"/>
    <w:lvl w:ilvl="0" w:tplc="009E0C5A">
      <w:numFmt w:val="bullet"/>
      <w:lvlText w:val=""/>
      <w:lvlJc w:val="left"/>
      <w:pPr>
        <w:ind w:left="1440" w:hanging="361"/>
      </w:pPr>
      <w:rPr>
        <w:rFonts w:ascii="Symbol" w:eastAsia="Symbol" w:hAnsi="Symbol" w:cs="Symbol" w:hint="default"/>
        <w:color w:val="363636"/>
        <w:w w:val="99"/>
        <w:sz w:val="20"/>
        <w:szCs w:val="20"/>
        <w:lang w:val="es-ES" w:eastAsia="en-US" w:bidi="ar-SA"/>
      </w:rPr>
    </w:lvl>
    <w:lvl w:ilvl="1" w:tplc="569E65FA">
      <w:numFmt w:val="bullet"/>
      <w:lvlText w:val="•"/>
      <w:lvlJc w:val="left"/>
      <w:pPr>
        <w:ind w:left="2486" w:hanging="361"/>
      </w:pPr>
      <w:rPr>
        <w:rFonts w:hint="default"/>
        <w:lang w:val="es-ES" w:eastAsia="en-US" w:bidi="ar-SA"/>
      </w:rPr>
    </w:lvl>
    <w:lvl w:ilvl="2" w:tplc="C1EC186C">
      <w:numFmt w:val="bullet"/>
      <w:lvlText w:val="•"/>
      <w:lvlJc w:val="left"/>
      <w:pPr>
        <w:ind w:left="3533" w:hanging="361"/>
      </w:pPr>
      <w:rPr>
        <w:rFonts w:hint="default"/>
        <w:lang w:val="es-ES" w:eastAsia="en-US" w:bidi="ar-SA"/>
      </w:rPr>
    </w:lvl>
    <w:lvl w:ilvl="3" w:tplc="2EFCED84">
      <w:numFmt w:val="bullet"/>
      <w:lvlText w:val="•"/>
      <w:lvlJc w:val="left"/>
      <w:pPr>
        <w:ind w:left="4579" w:hanging="361"/>
      </w:pPr>
      <w:rPr>
        <w:rFonts w:hint="default"/>
        <w:lang w:val="es-ES" w:eastAsia="en-US" w:bidi="ar-SA"/>
      </w:rPr>
    </w:lvl>
    <w:lvl w:ilvl="4" w:tplc="8FB2350C">
      <w:numFmt w:val="bullet"/>
      <w:lvlText w:val="•"/>
      <w:lvlJc w:val="left"/>
      <w:pPr>
        <w:ind w:left="5626" w:hanging="361"/>
      </w:pPr>
      <w:rPr>
        <w:rFonts w:hint="default"/>
        <w:lang w:val="es-ES" w:eastAsia="en-US" w:bidi="ar-SA"/>
      </w:rPr>
    </w:lvl>
    <w:lvl w:ilvl="5" w:tplc="7EF042C4">
      <w:numFmt w:val="bullet"/>
      <w:lvlText w:val="•"/>
      <w:lvlJc w:val="left"/>
      <w:pPr>
        <w:ind w:left="6673" w:hanging="361"/>
      </w:pPr>
      <w:rPr>
        <w:rFonts w:hint="default"/>
        <w:lang w:val="es-ES" w:eastAsia="en-US" w:bidi="ar-SA"/>
      </w:rPr>
    </w:lvl>
    <w:lvl w:ilvl="6" w:tplc="B1A46678">
      <w:numFmt w:val="bullet"/>
      <w:lvlText w:val="•"/>
      <w:lvlJc w:val="left"/>
      <w:pPr>
        <w:ind w:left="7719" w:hanging="361"/>
      </w:pPr>
      <w:rPr>
        <w:rFonts w:hint="default"/>
        <w:lang w:val="es-ES" w:eastAsia="en-US" w:bidi="ar-SA"/>
      </w:rPr>
    </w:lvl>
    <w:lvl w:ilvl="7" w:tplc="61B8400A">
      <w:numFmt w:val="bullet"/>
      <w:lvlText w:val="•"/>
      <w:lvlJc w:val="left"/>
      <w:pPr>
        <w:ind w:left="8766" w:hanging="361"/>
      </w:pPr>
      <w:rPr>
        <w:rFonts w:hint="default"/>
        <w:lang w:val="es-ES" w:eastAsia="en-US" w:bidi="ar-SA"/>
      </w:rPr>
    </w:lvl>
    <w:lvl w:ilvl="8" w:tplc="2D129750">
      <w:numFmt w:val="bullet"/>
      <w:lvlText w:val="•"/>
      <w:lvlJc w:val="left"/>
      <w:pPr>
        <w:ind w:left="9813" w:hanging="361"/>
      </w:pPr>
      <w:rPr>
        <w:rFonts w:hint="default"/>
        <w:lang w:val="es-ES" w:eastAsia="en-US" w:bidi="ar-SA"/>
      </w:rPr>
    </w:lvl>
  </w:abstractNum>
  <w:abstractNum w:abstractNumId="331" w15:restartNumberingAfterBreak="0">
    <w:nsid w:val="660E64D5"/>
    <w:multiLevelType w:val="hybridMultilevel"/>
    <w:tmpl w:val="08061D56"/>
    <w:lvl w:ilvl="0" w:tplc="E1F06072">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8020D882">
      <w:numFmt w:val="bullet"/>
      <w:lvlText w:val="•"/>
      <w:lvlJc w:val="left"/>
      <w:pPr>
        <w:ind w:left="2486" w:hanging="361"/>
      </w:pPr>
      <w:rPr>
        <w:rFonts w:hint="default"/>
        <w:lang w:val="es-ES" w:eastAsia="en-US" w:bidi="ar-SA"/>
      </w:rPr>
    </w:lvl>
    <w:lvl w:ilvl="2" w:tplc="A678F7E2">
      <w:numFmt w:val="bullet"/>
      <w:lvlText w:val="•"/>
      <w:lvlJc w:val="left"/>
      <w:pPr>
        <w:ind w:left="3533" w:hanging="361"/>
      </w:pPr>
      <w:rPr>
        <w:rFonts w:hint="default"/>
        <w:lang w:val="es-ES" w:eastAsia="en-US" w:bidi="ar-SA"/>
      </w:rPr>
    </w:lvl>
    <w:lvl w:ilvl="3" w:tplc="28B04EFA">
      <w:numFmt w:val="bullet"/>
      <w:lvlText w:val="•"/>
      <w:lvlJc w:val="left"/>
      <w:pPr>
        <w:ind w:left="4579" w:hanging="361"/>
      </w:pPr>
      <w:rPr>
        <w:rFonts w:hint="default"/>
        <w:lang w:val="es-ES" w:eastAsia="en-US" w:bidi="ar-SA"/>
      </w:rPr>
    </w:lvl>
    <w:lvl w:ilvl="4" w:tplc="1CBE1FF6">
      <w:numFmt w:val="bullet"/>
      <w:lvlText w:val="•"/>
      <w:lvlJc w:val="left"/>
      <w:pPr>
        <w:ind w:left="5626" w:hanging="361"/>
      </w:pPr>
      <w:rPr>
        <w:rFonts w:hint="default"/>
        <w:lang w:val="es-ES" w:eastAsia="en-US" w:bidi="ar-SA"/>
      </w:rPr>
    </w:lvl>
    <w:lvl w:ilvl="5" w:tplc="91E8E34A">
      <w:numFmt w:val="bullet"/>
      <w:lvlText w:val="•"/>
      <w:lvlJc w:val="left"/>
      <w:pPr>
        <w:ind w:left="6673" w:hanging="361"/>
      </w:pPr>
      <w:rPr>
        <w:rFonts w:hint="default"/>
        <w:lang w:val="es-ES" w:eastAsia="en-US" w:bidi="ar-SA"/>
      </w:rPr>
    </w:lvl>
    <w:lvl w:ilvl="6" w:tplc="4B9AB95E">
      <w:numFmt w:val="bullet"/>
      <w:lvlText w:val="•"/>
      <w:lvlJc w:val="left"/>
      <w:pPr>
        <w:ind w:left="7719" w:hanging="361"/>
      </w:pPr>
      <w:rPr>
        <w:rFonts w:hint="default"/>
        <w:lang w:val="es-ES" w:eastAsia="en-US" w:bidi="ar-SA"/>
      </w:rPr>
    </w:lvl>
    <w:lvl w:ilvl="7" w:tplc="FBE4E23C">
      <w:numFmt w:val="bullet"/>
      <w:lvlText w:val="•"/>
      <w:lvlJc w:val="left"/>
      <w:pPr>
        <w:ind w:left="8766" w:hanging="361"/>
      </w:pPr>
      <w:rPr>
        <w:rFonts w:hint="default"/>
        <w:lang w:val="es-ES" w:eastAsia="en-US" w:bidi="ar-SA"/>
      </w:rPr>
    </w:lvl>
    <w:lvl w:ilvl="8" w:tplc="AADC5C48">
      <w:numFmt w:val="bullet"/>
      <w:lvlText w:val="•"/>
      <w:lvlJc w:val="left"/>
      <w:pPr>
        <w:ind w:left="9813" w:hanging="361"/>
      </w:pPr>
      <w:rPr>
        <w:rFonts w:hint="default"/>
        <w:lang w:val="es-ES" w:eastAsia="en-US" w:bidi="ar-SA"/>
      </w:rPr>
    </w:lvl>
  </w:abstractNum>
  <w:abstractNum w:abstractNumId="332" w15:restartNumberingAfterBreak="0">
    <w:nsid w:val="66162BF6"/>
    <w:multiLevelType w:val="hybridMultilevel"/>
    <w:tmpl w:val="6D62A9DC"/>
    <w:lvl w:ilvl="0" w:tplc="0BBC7E1C">
      <w:start w:val="1"/>
      <w:numFmt w:val="decimal"/>
      <w:lvlText w:val="%1."/>
      <w:lvlJc w:val="left"/>
      <w:pPr>
        <w:ind w:left="720" w:hanging="264"/>
        <w:jc w:val="left"/>
      </w:pPr>
      <w:rPr>
        <w:rFonts w:ascii="Carlito" w:eastAsia="Carlito" w:hAnsi="Carlito" w:cs="Carlito" w:hint="default"/>
        <w:color w:val="363636"/>
        <w:spacing w:val="-27"/>
        <w:w w:val="100"/>
        <w:sz w:val="24"/>
        <w:szCs w:val="24"/>
        <w:lang w:val="es-ES" w:eastAsia="en-US" w:bidi="ar-SA"/>
      </w:rPr>
    </w:lvl>
    <w:lvl w:ilvl="1" w:tplc="5D52A0DA">
      <w:numFmt w:val="bullet"/>
      <w:lvlText w:val="•"/>
      <w:lvlJc w:val="left"/>
      <w:pPr>
        <w:ind w:left="1838" w:hanging="264"/>
      </w:pPr>
      <w:rPr>
        <w:rFonts w:hint="default"/>
        <w:lang w:val="es-ES" w:eastAsia="en-US" w:bidi="ar-SA"/>
      </w:rPr>
    </w:lvl>
    <w:lvl w:ilvl="2" w:tplc="6FCAF672">
      <w:numFmt w:val="bullet"/>
      <w:lvlText w:val="•"/>
      <w:lvlJc w:val="left"/>
      <w:pPr>
        <w:ind w:left="2957" w:hanging="264"/>
      </w:pPr>
      <w:rPr>
        <w:rFonts w:hint="default"/>
        <w:lang w:val="es-ES" w:eastAsia="en-US" w:bidi="ar-SA"/>
      </w:rPr>
    </w:lvl>
    <w:lvl w:ilvl="3" w:tplc="19AE97BC">
      <w:numFmt w:val="bullet"/>
      <w:lvlText w:val="•"/>
      <w:lvlJc w:val="left"/>
      <w:pPr>
        <w:ind w:left="4075" w:hanging="264"/>
      </w:pPr>
      <w:rPr>
        <w:rFonts w:hint="default"/>
        <w:lang w:val="es-ES" w:eastAsia="en-US" w:bidi="ar-SA"/>
      </w:rPr>
    </w:lvl>
    <w:lvl w:ilvl="4" w:tplc="AD24B04A">
      <w:numFmt w:val="bullet"/>
      <w:lvlText w:val="•"/>
      <w:lvlJc w:val="left"/>
      <w:pPr>
        <w:ind w:left="5194" w:hanging="264"/>
      </w:pPr>
      <w:rPr>
        <w:rFonts w:hint="default"/>
        <w:lang w:val="es-ES" w:eastAsia="en-US" w:bidi="ar-SA"/>
      </w:rPr>
    </w:lvl>
    <w:lvl w:ilvl="5" w:tplc="74928C06">
      <w:numFmt w:val="bullet"/>
      <w:lvlText w:val="•"/>
      <w:lvlJc w:val="left"/>
      <w:pPr>
        <w:ind w:left="6313" w:hanging="264"/>
      </w:pPr>
      <w:rPr>
        <w:rFonts w:hint="default"/>
        <w:lang w:val="es-ES" w:eastAsia="en-US" w:bidi="ar-SA"/>
      </w:rPr>
    </w:lvl>
    <w:lvl w:ilvl="6" w:tplc="6868E91C">
      <w:numFmt w:val="bullet"/>
      <w:lvlText w:val="•"/>
      <w:lvlJc w:val="left"/>
      <w:pPr>
        <w:ind w:left="7431" w:hanging="264"/>
      </w:pPr>
      <w:rPr>
        <w:rFonts w:hint="default"/>
        <w:lang w:val="es-ES" w:eastAsia="en-US" w:bidi="ar-SA"/>
      </w:rPr>
    </w:lvl>
    <w:lvl w:ilvl="7" w:tplc="609238D0">
      <w:numFmt w:val="bullet"/>
      <w:lvlText w:val="•"/>
      <w:lvlJc w:val="left"/>
      <w:pPr>
        <w:ind w:left="8550" w:hanging="264"/>
      </w:pPr>
      <w:rPr>
        <w:rFonts w:hint="default"/>
        <w:lang w:val="es-ES" w:eastAsia="en-US" w:bidi="ar-SA"/>
      </w:rPr>
    </w:lvl>
    <w:lvl w:ilvl="8" w:tplc="15A6D07C">
      <w:numFmt w:val="bullet"/>
      <w:lvlText w:val="•"/>
      <w:lvlJc w:val="left"/>
      <w:pPr>
        <w:ind w:left="9669" w:hanging="264"/>
      </w:pPr>
      <w:rPr>
        <w:rFonts w:hint="default"/>
        <w:lang w:val="es-ES" w:eastAsia="en-US" w:bidi="ar-SA"/>
      </w:rPr>
    </w:lvl>
  </w:abstractNum>
  <w:abstractNum w:abstractNumId="333" w15:restartNumberingAfterBreak="0">
    <w:nsid w:val="6618051F"/>
    <w:multiLevelType w:val="hybridMultilevel"/>
    <w:tmpl w:val="2D966048"/>
    <w:lvl w:ilvl="0" w:tplc="0DA0EED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4E34A1D8">
      <w:numFmt w:val="bullet"/>
      <w:lvlText w:val="•"/>
      <w:lvlJc w:val="left"/>
      <w:pPr>
        <w:ind w:left="2486" w:hanging="361"/>
      </w:pPr>
      <w:rPr>
        <w:rFonts w:hint="default"/>
        <w:lang w:val="es-ES" w:eastAsia="en-US" w:bidi="ar-SA"/>
      </w:rPr>
    </w:lvl>
    <w:lvl w:ilvl="2" w:tplc="5D5AAD6C">
      <w:numFmt w:val="bullet"/>
      <w:lvlText w:val="•"/>
      <w:lvlJc w:val="left"/>
      <w:pPr>
        <w:ind w:left="3533" w:hanging="361"/>
      </w:pPr>
      <w:rPr>
        <w:rFonts w:hint="default"/>
        <w:lang w:val="es-ES" w:eastAsia="en-US" w:bidi="ar-SA"/>
      </w:rPr>
    </w:lvl>
    <w:lvl w:ilvl="3" w:tplc="AEDEEED0">
      <w:numFmt w:val="bullet"/>
      <w:lvlText w:val="•"/>
      <w:lvlJc w:val="left"/>
      <w:pPr>
        <w:ind w:left="4579" w:hanging="361"/>
      </w:pPr>
      <w:rPr>
        <w:rFonts w:hint="default"/>
        <w:lang w:val="es-ES" w:eastAsia="en-US" w:bidi="ar-SA"/>
      </w:rPr>
    </w:lvl>
    <w:lvl w:ilvl="4" w:tplc="65FAB2A8">
      <w:numFmt w:val="bullet"/>
      <w:lvlText w:val="•"/>
      <w:lvlJc w:val="left"/>
      <w:pPr>
        <w:ind w:left="5626" w:hanging="361"/>
      </w:pPr>
      <w:rPr>
        <w:rFonts w:hint="default"/>
        <w:lang w:val="es-ES" w:eastAsia="en-US" w:bidi="ar-SA"/>
      </w:rPr>
    </w:lvl>
    <w:lvl w:ilvl="5" w:tplc="87FEADB8">
      <w:numFmt w:val="bullet"/>
      <w:lvlText w:val="•"/>
      <w:lvlJc w:val="left"/>
      <w:pPr>
        <w:ind w:left="6673" w:hanging="361"/>
      </w:pPr>
      <w:rPr>
        <w:rFonts w:hint="default"/>
        <w:lang w:val="es-ES" w:eastAsia="en-US" w:bidi="ar-SA"/>
      </w:rPr>
    </w:lvl>
    <w:lvl w:ilvl="6" w:tplc="21261D6C">
      <w:numFmt w:val="bullet"/>
      <w:lvlText w:val="•"/>
      <w:lvlJc w:val="left"/>
      <w:pPr>
        <w:ind w:left="7719" w:hanging="361"/>
      </w:pPr>
      <w:rPr>
        <w:rFonts w:hint="default"/>
        <w:lang w:val="es-ES" w:eastAsia="en-US" w:bidi="ar-SA"/>
      </w:rPr>
    </w:lvl>
    <w:lvl w:ilvl="7" w:tplc="195A04CA">
      <w:numFmt w:val="bullet"/>
      <w:lvlText w:val="•"/>
      <w:lvlJc w:val="left"/>
      <w:pPr>
        <w:ind w:left="8766" w:hanging="361"/>
      </w:pPr>
      <w:rPr>
        <w:rFonts w:hint="default"/>
        <w:lang w:val="es-ES" w:eastAsia="en-US" w:bidi="ar-SA"/>
      </w:rPr>
    </w:lvl>
    <w:lvl w:ilvl="8" w:tplc="1892FCA2">
      <w:numFmt w:val="bullet"/>
      <w:lvlText w:val="•"/>
      <w:lvlJc w:val="left"/>
      <w:pPr>
        <w:ind w:left="9813" w:hanging="361"/>
      </w:pPr>
      <w:rPr>
        <w:rFonts w:hint="default"/>
        <w:lang w:val="es-ES" w:eastAsia="en-US" w:bidi="ar-SA"/>
      </w:rPr>
    </w:lvl>
  </w:abstractNum>
  <w:abstractNum w:abstractNumId="334" w15:restartNumberingAfterBreak="0">
    <w:nsid w:val="66CB4AB2"/>
    <w:multiLevelType w:val="hybridMultilevel"/>
    <w:tmpl w:val="933E5C26"/>
    <w:lvl w:ilvl="0" w:tplc="922E8DA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29B8E34E">
      <w:numFmt w:val="bullet"/>
      <w:lvlText w:val="•"/>
      <w:lvlJc w:val="left"/>
      <w:pPr>
        <w:ind w:left="2486" w:hanging="361"/>
      </w:pPr>
      <w:rPr>
        <w:rFonts w:hint="default"/>
        <w:lang w:val="es-ES" w:eastAsia="en-US" w:bidi="ar-SA"/>
      </w:rPr>
    </w:lvl>
    <w:lvl w:ilvl="2" w:tplc="CC9E6DE0">
      <w:numFmt w:val="bullet"/>
      <w:lvlText w:val="•"/>
      <w:lvlJc w:val="left"/>
      <w:pPr>
        <w:ind w:left="3533" w:hanging="361"/>
      </w:pPr>
      <w:rPr>
        <w:rFonts w:hint="default"/>
        <w:lang w:val="es-ES" w:eastAsia="en-US" w:bidi="ar-SA"/>
      </w:rPr>
    </w:lvl>
    <w:lvl w:ilvl="3" w:tplc="86201B70">
      <w:numFmt w:val="bullet"/>
      <w:lvlText w:val="•"/>
      <w:lvlJc w:val="left"/>
      <w:pPr>
        <w:ind w:left="4579" w:hanging="361"/>
      </w:pPr>
      <w:rPr>
        <w:rFonts w:hint="default"/>
        <w:lang w:val="es-ES" w:eastAsia="en-US" w:bidi="ar-SA"/>
      </w:rPr>
    </w:lvl>
    <w:lvl w:ilvl="4" w:tplc="06D2F20E">
      <w:numFmt w:val="bullet"/>
      <w:lvlText w:val="•"/>
      <w:lvlJc w:val="left"/>
      <w:pPr>
        <w:ind w:left="5626" w:hanging="361"/>
      </w:pPr>
      <w:rPr>
        <w:rFonts w:hint="default"/>
        <w:lang w:val="es-ES" w:eastAsia="en-US" w:bidi="ar-SA"/>
      </w:rPr>
    </w:lvl>
    <w:lvl w:ilvl="5" w:tplc="97E6EC2A">
      <w:numFmt w:val="bullet"/>
      <w:lvlText w:val="•"/>
      <w:lvlJc w:val="left"/>
      <w:pPr>
        <w:ind w:left="6673" w:hanging="361"/>
      </w:pPr>
      <w:rPr>
        <w:rFonts w:hint="default"/>
        <w:lang w:val="es-ES" w:eastAsia="en-US" w:bidi="ar-SA"/>
      </w:rPr>
    </w:lvl>
    <w:lvl w:ilvl="6" w:tplc="C4463A0A">
      <w:numFmt w:val="bullet"/>
      <w:lvlText w:val="•"/>
      <w:lvlJc w:val="left"/>
      <w:pPr>
        <w:ind w:left="7719" w:hanging="361"/>
      </w:pPr>
      <w:rPr>
        <w:rFonts w:hint="default"/>
        <w:lang w:val="es-ES" w:eastAsia="en-US" w:bidi="ar-SA"/>
      </w:rPr>
    </w:lvl>
    <w:lvl w:ilvl="7" w:tplc="FB127558">
      <w:numFmt w:val="bullet"/>
      <w:lvlText w:val="•"/>
      <w:lvlJc w:val="left"/>
      <w:pPr>
        <w:ind w:left="8766" w:hanging="361"/>
      </w:pPr>
      <w:rPr>
        <w:rFonts w:hint="default"/>
        <w:lang w:val="es-ES" w:eastAsia="en-US" w:bidi="ar-SA"/>
      </w:rPr>
    </w:lvl>
    <w:lvl w:ilvl="8" w:tplc="163A1BFC">
      <w:numFmt w:val="bullet"/>
      <w:lvlText w:val="•"/>
      <w:lvlJc w:val="left"/>
      <w:pPr>
        <w:ind w:left="9813" w:hanging="361"/>
      </w:pPr>
      <w:rPr>
        <w:rFonts w:hint="default"/>
        <w:lang w:val="es-ES" w:eastAsia="en-US" w:bidi="ar-SA"/>
      </w:rPr>
    </w:lvl>
  </w:abstractNum>
  <w:abstractNum w:abstractNumId="335" w15:restartNumberingAfterBreak="0">
    <w:nsid w:val="67DB0793"/>
    <w:multiLevelType w:val="hybridMultilevel"/>
    <w:tmpl w:val="60B8CE30"/>
    <w:lvl w:ilvl="0" w:tplc="C4847F4A">
      <w:start w:val="1"/>
      <w:numFmt w:val="decimal"/>
      <w:lvlText w:val="%1."/>
      <w:lvlJc w:val="left"/>
      <w:pPr>
        <w:ind w:left="1440" w:hanging="361"/>
        <w:jc w:val="left"/>
      </w:pPr>
      <w:rPr>
        <w:rFonts w:ascii="Carlito" w:eastAsia="Carlito" w:hAnsi="Carlito" w:cs="Carlito" w:hint="default"/>
        <w:color w:val="363636"/>
        <w:spacing w:val="-16"/>
        <w:w w:val="100"/>
        <w:sz w:val="24"/>
        <w:szCs w:val="24"/>
        <w:lang w:val="es-ES" w:eastAsia="en-US" w:bidi="ar-SA"/>
      </w:rPr>
    </w:lvl>
    <w:lvl w:ilvl="1" w:tplc="A7EEE4E6">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EB302514">
      <w:numFmt w:val="bullet"/>
      <w:lvlText w:val="•"/>
      <w:lvlJc w:val="left"/>
      <w:pPr>
        <w:ind w:left="3242" w:hanging="360"/>
      </w:pPr>
      <w:rPr>
        <w:rFonts w:hint="default"/>
        <w:lang w:val="es-ES" w:eastAsia="en-US" w:bidi="ar-SA"/>
      </w:rPr>
    </w:lvl>
    <w:lvl w:ilvl="3" w:tplc="FC005532">
      <w:numFmt w:val="bullet"/>
      <w:lvlText w:val="•"/>
      <w:lvlJc w:val="left"/>
      <w:pPr>
        <w:ind w:left="4325" w:hanging="360"/>
      </w:pPr>
      <w:rPr>
        <w:rFonts w:hint="default"/>
        <w:lang w:val="es-ES" w:eastAsia="en-US" w:bidi="ar-SA"/>
      </w:rPr>
    </w:lvl>
    <w:lvl w:ilvl="4" w:tplc="C89A421E">
      <w:numFmt w:val="bullet"/>
      <w:lvlText w:val="•"/>
      <w:lvlJc w:val="left"/>
      <w:pPr>
        <w:ind w:left="5408" w:hanging="360"/>
      </w:pPr>
      <w:rPr>
        <w:rFonts w:hint="default"/>
        <w:lang w:val="es-ES" w:eastAsia="en-US" w:bidi="ar-SA"/>
      </w:rPr>
    </w:lvl>
    <w:lvl w:ilvl="5" w:tplc="EC16BBB8">
      <w:numFmt w:val="bullet"/>
      <w:lvlText w:val="•"/>
      <w:lvlJc w:val="left"/>
      <w:pPr>
        <w:ind w:left="6491" w:hanging="360"/>
      </w:pPr>
      <w:rPr>
        <w:rFonts w:hint="default"/>
        <w:lang w:val="es-ES" w:eastAsia="en-US" w:bidi="ar-SA"/>
      </w:rPr>
    </w:lvl>
    <w:lvl w:ilvl="6" w:tplc="29702B24">
      <w:numFmt w:val="bullet"/>
      <w:lvlText w:val="•"/>
      <w:lvlJc w:val="left"/>
      <w:pPr>
        <w:ind w:left="7574" w:hanging="360"/>
      </w:pPr>
      <w:rPr>
        <w:rFonts w:hint="default"/>
        <w:lang w:val="es-ES" w:eastAsia="en-US" w:bidi="ar-SA"/>
      </w:rPr>
    </w:lvl>
    <w:lvl w:ilvl="7" w:tplc="5E86B634">
      <w:numFmt w:val="bullet"/>
      <w:lvlText w:val="•"/>
      <w:lvlJc w:val="left"/>
      <w:pPr>
        <w:ind w:left="8657" w:hanging="360"/>
      </w:pPr>
      <w:rPr>
        <w:rFonts w:hint="default"/>
        <w:lang w:val="es-ES" w:eastAsia="en-US" w:bidi="ar-SA"/>
      </w:rPr>
    </w:lvl>
    <w:lvl w:ilvl="8" w:tplc="8FD44E68">
      <w:numFmt w:val="bullet"/>
      <w:lvlText w:val="•"/>
      <w:lvlJc w:val="left"/>
      <w:pPr>
        <w:ind w:left="9740" w:hanging="360"/>
      </w:pPr>
      <w:rPr>
        <w:rFonts w:hint="default"/>
        <w:lang w:val="es-ES" w:eastAsia="en-US" w:bidi="ar-SA"/>
      </w:rPr>
    </w:lvl>
  </w:abstractNum>
  <w:abstractNum w:abstractNumId="336" w15:restartNumberingAfterBreak="0">
    <w:nsid w:val="67E220CC"/>
    <w:multiLevelType w:val="hybridMultilevel"/>
    <w:tmpl w:val="D03079DA"/>
    <w:lvl w:ilvl="0" w:tplc="450C44E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FE3ABC6A">
      <w:numFmt w:val="bullet"/>
      <w:lvlText w:val="•"/>
      <w:lvlJc w:val="left"/>
      <w:pPr>
        <w:ind w:left="2486" w:hanging="361"/>
      </w:pPr>
      <w:rPr>
        <w:rFonts w:hint="default"/>
        <w:lang w:val="es-ES" w:eastAsia="en-US" w:bidi="ar-SA"/>
      </w:rPr>
    </w:lvl>
    <w:lvl w:ilvl="2" w:tplc="E86E5234">
      <w:numFmt w:val="bullet"/>
      <w:lvlText w:val="•"/>
      <w:lvlJc w:val="left"/>
      <w:pPr>
        <w:ind w:left="3533" w:hanging="361"/>
      </w:pPr>
      <w:rPr>
        <w:rFonts w:hint="default"/>
        <w:lang w:val="es-ES" w:eastAsia="en-US" w:bidi="ar-SA"/>
      </w:rPr>
    </w:lvl>
    <w:lvl w:ilvl="3" w:tplc="EA86B456">
      <w:numFmt w:val="bullet"/>
      <w:lvlText w:val="•"/>
      <w:lvlJc w:val="left"/>
      <w:pPr>
        <w:ind w:left="4579" w:hanging="361"/>
      </w:pPr>
      <w:rPr>
        <w:rFonts w:hint="default"/>
        <w:lang w:val="es-ES" w:eastAsia="en-US" w:bidi="ar-SA"/>
      </w:rPr>
    </w:lvl>
    <w:lvl w:ilvl="4" w:tplc="D6CE2BC6">
      <w:numFmt w:val="bullet"/>
      <w:lvlText w:val="•"/>
      <w:lvlJc w:val="left"/>
      <w:pPr>
        <w:ind w:left="5626" w:hanging="361"/>
      </w:pPr>
      <w:rPr>
        <w:rFonts w:hint="default"/>
        <w:lang w:val="es-ES" w:eastAsia="en-US" w:bidi="ar-SA"/>
      </w:rPr>
    </w:lvl>
    <w:lvl w:ilvl="5" w:tplc="B9F45520">
      <w:numFmt w:val="bullet"/>
      <w:lvlText w:val="•"/>
      <w:lvlJc w:val="left"/>
      <w:pPr>
        <w:ind w:left="6673" w:hanging="361"/>
      </w:pPr>
      <w:rPr>
        <w:rFonts w:hint="default"/>
        <w:lang w:val="es-ES" w:eastAsia="en-US" w:bidi="ar-SA"/>
      </w:rPr>
    </w:lvl>
    <w:lvl w:ilvl="6" w:tplc="2F761698">
      <w:numFmt w:val="bullet"/>
      <w:lvlText w:val="•"/>
      <w:lvlJc w:val="left"/>
      <w:pPr>
        <w:ind w:left="7719" w:hanging="361"/>
      </w:pPr>
      <w:rPr>
        <w:rFonts w:hint="default"/>
        <w:lang w:val="es-ES" w:eastAsia="en-US" w:bidi="ar-SA"/>
      </w:rPr>
    </w:lvl>
    <w:lvl w:ilvl="7" w:tplc="440A8C48">
      <w:numFmt w:val="bullet"/>
      <w:lvlText w:val="•"/>
      <w:lvlJc w:val="left"/>
      <w:pPr>
        <w:ind w:left="8766" w:hanging="361"/>
      </w:pPr>
      <w:rPr>
        <w:rFonts w:hint="default"/>
        <w:lang w:val="es-ES" w:eastAsia="en-US" w:bidi="ar-SA"/>
      </w:rPr>
    </w:lvl>
    <w:lvl w:ilvl="8" w:tplc="176C1152">
      <w:numFmt w:val="bullet"/>
      <w:lvlText w:val="•"/>
      <w:lvlJc w:val="left"/>
      <w:pPr>
        <w:ind w:left="9813" w:hanging="361"/>
      </w:pPr>
      <w:rPr>
        <w:rFonts w:hint="default"/>
        <w:lang w:val="es-ES" w:eastAsia="en-US" w:bidi="ar-SA"/>
      </w:rPr>
    </w:lvl>
  </w:abstractNum>
  <w:abstractNum w:abstractNumId="337" w15:restartNumberingAfterBreak="0">
    <w:nsid w:val="6831671E"/>
    <w:multiLevelType w:val="hybridMultilevel"/>
    <w:tmpl w:val="6C3826C6"/>
    <w:lvl w:ilvl="0" w:tplc="F56E38C2">
      <w:start w:val="1"/>
      <w:numFmt w:val="decimal"/>
      <w:lvlText w:val="%1."/>
      <w:lvlJc w:val="left"/>
      <w:pPr>
        <w:ind w:left="1440" w:hanging="361"/>
        <w:jc w:val="left"/>
      </w:pPr>
      <w:rPr>
        <w:rFonts w:ascii="Carlito" w:eastAsia="Carlito" w:hAnsi="Carlito" w:cs="Carlito" w:hint="default"/>
        <w:color w:val="363636"/>
        <w:spacing w:val="-9"/>
        <w:w w:val="100"/>
        <w:sz w:val="24"/>
        <w:szCs w:val="24"/>
        <w:lang w:val="es-ES" w:eastAsia="en-US" w:bidi="ar-SA"/>
      </w:rPr>
    </w:lvl>
    <w:lvl w:ilvl="1" w:tplc="F41A516E">
      <w:numFmt w:val="bullet"/>
      <w:lvlText w:val="•"/>
      <w:lvlJc w:val="left"/>
      <w:pPr>
        <w:ind w:left="2486" w:hanging="361"/>
      </w:pPr>
      <w:rPr>
        <w:rFonts w:hint="default"/>
        <w:lang w:val="es-ES" w:eastAsia="en-US" w:bidi="ar-SA"/>
      </w:rPr>
    </w:lvl>
    <w:lvl w:ilvl="2" w:tplc="55EEE76C">
      <w:numFmt w:val="bullet"/>
      <w:lvlText w:val="•"/>
      <w:lvlJc w:val="left"/>
      <w:pPr>
        <w:ind w:left="3533" w:hanging="361"/>
      </w:pPr>
      <w:rPr>
        <w:rFonts w:hint="default"/>
        <w:lang w:val="es-ES" w:eastAsia="en-US" w:bidi="ar-SA"/>
      </w:rPr>
    </w:lvl>
    <w:lvl w:ilvl="3" w:tplc="CAC68230">
      <w:numFmt w:val="bullet"/>
      <w:lvlText w:val="•"/>
      <w:lvlJc w:val="left"/>
      <w:pPr>
        <w:ind w:left="4579" w:hanging="361"/>
      </w:pPr>
      <w:rPr>
        <w:rFonts w:hint="default"/>
        <w:lang w:val="es-ES" w:eastAsia="en-US" w:bidi="ar-SA"/>
      </w:rPr>
    </w:lvl>
    <w:lvl w:ilvl="4" w:tplc="D4A67608">
      <w:numFmt w:val="bullet"/>
      <w:lvlText w:val="•"/>
      <w:lvlJc w:val="left"/>
      <w:pPr>
        <w:ind w:left="5626" w:hanging="361"/>
      </w:pPr>
      <w:rPr>
        <w:rFonts w:hint="default"/>
        <w:lang w:val="es-ES" w:eastAsia="en-US" w:bidi="ar-SA"/>
      </w:rPr>
    </w:lvl>
    <w:lvl w:ilvl="5" w:tplc="6AB4F1AE">
      <w:numFmt w:val="bullet"/>
      <w:lvlText w:val="•"/>
      <w:lvlJc w:val="left"/>
      <w:pPr>
        <w:ind w:left="6673" w:hanging="361"/>
      </w:pPr>
      <w:rPr>
        <w:rFonts w:hint="default"/>
        <w:lang w:val="es-ES" w:eastAsia="en-US" w:bidi="ar-SA"/>
      </w:rPr>
    </w:lvl>
    <w:lvl w:ilvl="6" w:tplc="3400651C">
      <w:numFmt w:val="bullet"/>
      <w:lvlText w:val="•"/>
      <w:lvlJc w:val="left"/>
      <w:pPr>
        <w:ind w:left="7719" w:hanging="361"/>
      </w:pPr>
      <w:rPr>
        <w:rFonts w:hint="default"/>
        <w:lang w:val="es-ES" w:eastAsia="en-US" w:bidi="ar-SA"/>
      </w:rPr>
    </w:lvl>
    <w:lvl w:ilvl="7" w:tplc="4C4210FA">
      <w:numFmt w:val="bullet"/>
      <w:lvlText w:val="•"/>
      <w:lvlJc w:val="left"/>
      <w:pPr>
        <w:ind w:left="8766" w:hanging="361"/>
      </w:pPr>
      <w:rPr>
        <w:rFonts w:hint="default"/>
        <w:lang w:val="es-ES" w:eastAsia="en-US" w:bidi="ar-SA"/>
      </w:rPr>
    </w:lvl>
    <w:lvl w:ilvl="8" w:tplc="9796C988">
      <w:numFmt w:val="bullet"/>
      <w:lvlText w:val="•"/>
      <w:lvlJc w:val="left"/>
      <w:pPr>
        <w:ind w:left="9813" w:hanging="361"/>
      </w:pPr>
      <w:rPr>
        <w:rFonts w:hint="default"/>
        <w:lang w:val="es-ES" w:eastAsia="en-US" w:bidi="ar-SA"/>
      </w:rPr>
    </w:lvl>
  </w:abstractNum>
  <w:abstractNum w:abstractNumId="338" w15:restartNumberingAfterBreak="0">
    <w:nsid w:val="685B3F1B"/>
    <w:multiLevelType w:val="hybridMultilevel"/>
    <w:tmpl w:val="663EC8D4"/>
    <w:lvl w:ilvl="0" w:tplc="023E656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2DD2340E">
      <w:numFmt w:val="bullet"/>
      <w:lvlText w:val="•"/>
      <w:lvlJc w:val="left"/>
      <w:pPr>
        <w:ind w:left="2486" w:hanging="361"/>
      </w:pPr>
      <w:rPr>
        <w:rFonts w:hint="default"/>
        <w:lang w:val="es-ES" w:eastAsia="en-US" w:bidi="ar-SA"/>
      </w:rPr>
    </w:lvl>
    <w:lvl w:ilvl="2" w:tplc="54A4934C">
      <w:numFmt w:val="bullet"/>
      <w:lvlText w:val="•"/>
      <w:lvlJc w:val="left"/>
      <w:pPr>
        <w:ind w:left="3533" w:hanging="361"/>
      </w:pPr>
      <w:rPr>
        <w:rFonts w:hint="default"/>
        <w:lang w:val="es-ES" w:eastAsia="en-US" w:bidi="ar-SA"/>
      </w:rPr>
    </w:lvl>
    <w:lvl w:ilvl="3" w:tplc="62501118">
      <w:numFmt w:val="bullet"/>
      <w:lvlText w:val="•"/>
      <w:lvlJc w:val="left"/>
      <w:pPr>
        <w:ind w:left="4579" w:hanging="361"/>
      </w:pPr>
      <w:rPr>
        <w:rFonts w:hint="default"/>
        <w:lang w:val="es-ES" w:eastAsia="en-US" w:bidi="ar-SA"/>
      </w:rPr>
    </w:lvl>
    <w:lvl w:ilvl="4" w:tplc="1B784D26">
      <w:numFmt w:val="bullet"/>
      <w:lvlText w:val="•"/>
      <w:lvlJc w:val="left"/>
      <w:pPr>
        <w:ind w:left="5626" w:hanging="361"/>
      </w:pPr>
      <w:rPr>
        <w:rFonts w:hint="default"/>
        <w:lang w:val="es-ES" w:eastAsia="en-US" w:bidi="ar-SA"/>
      </w:rPr>
    </w:lvl>
    <w:lvl w:ilvl="5" w:tplc="11B226CA">
      <w:numFmt w:val="bullet"/>
      <w:lvlText w:val="•"/>
      <w:lvlJc w:val="left"/>
      <w:pPr>
        <w:ind w:left="6673" w:hanging="361"/>
      </w:pPr>
      <w:rPr>
        <w:rFonts w:hint="default"/>
        <w:lang w:val="es-ES" w:eastAsia="en-US" w:bidi="ar-SA"/>
      </w:rPr>
    </w:lvl>
    <w:lvl w:ilvl="6" w:tplc="8356F78C">
      <w:numFmt w:val="bullet"/>
      <w:lvlText w:val="•"/>
      <w:lvlJc w:val="left"/>
      <w:pPr>
        <w:ind w:left="7719" w:hanging="361"/>
      </w:pPr>
      <w:rPr>
        <w:rFonts w:hint="default"/>
        <w:lang w:val="es-ES" w:eastAsia="en-US" w:bidi="ar-SA"/>
      </w:rPr>
    </w:lvl>
    <w:lvl w:ilvl="7" w:tplc="4D10C192">
      <w:numFmt w:val="bullet"/>
      <w:lvlText w:val="•"/>
      <w:lvlJc w:val="left"/>
      <w:pPr>
        <w:ind w:left="8766" w:hanging="361"/>
      </w:pPr>
      <w:rPr>
        <w:rFonts w:hint="default"/>
        <w:lang w:val="es-ES" w:eastAsia="en-US" w:bidi="ar-SA"/>
      </w:rPr>
    </w:lvl>
    <w:lvl w:ilvl="8" w:tplc="912CD980">
      <w:numFmt w:val="bullet"/>
      <w:lvlText w:val="•"/>
      <w:lvlJc w:val="left"/>
      <w:pPr>
        <w:ind w:left="9813" w:hanging="361"/>
      </w:pPr>
      <w:rPr>
        <w:rFonts w:hint="default"/>
        <w:lang w:val="es-ES" w:eastAsia="en-US" w:bidi="ar-SA"/>
      </w:rPr>
    </w:lvl>
  </w:abstractNum>
  <w:abstractNum w:abstractNumId="339" w15:restartNumberingAfterBreak="0">
    <w:nsid w:val="688F0C84"/>
    <w:multiLevelType w:val="hybridMultilevel"/>
    <w:tmpl w:val="86644C90"/>
    <w:lvl w:ilvl="0" w:tplc="B7E8D774">
      <w:start w:val="1"/>
      <w:numFmt w:val="decimal"/>
      <w:lvlText w:val="%1."/>
      <w:lvlJc w:val="left"/>
      <w:pPr>
        <w:ind w:left="750" w:hanging="360"/>
        <w:jc w:val="left"/>
      </w:pPr>
      <w:rPr>
        <w:rFonts w:ascii="Carlito" w:eastAsia="Carlito" w:hAnsi="Carlito" w:cs="Carlito" w:hint="default"/>
        <w:color w:val="363636"/>
        <w:spacing w:val="-3"/>
        <w:w w:val="100"/>
        <w:sz w:val="24"/>
        <w:szCs w:val="24"/>
        <w:lang w:val="es-ES" w:eastAsia="en-US" w:bidi="ar-SA"/>
      </w:rPr>
    </w:lvl>
    <w:lvl w:ilvl="1" w:tplc="0D586566">
      <w:numFmt w:val="bullet"/>
      <w:lvlText w:val="•"/>
      <w:lvlJc w:val="left"/>
      <w:pPr>
        <w:ind w:left="1685" w:hanging="360"/>
      </w:pPr>
      <w:rPr>
        <w:rFonts w:hint="default"/>
        <w:lang w:val="es-ES" w:eastAsia="en-US" w:bidi="ar-SA"/>
      </w:rPr>
    </w:lvl>
    <w:lvl w:ilvl="2" w:tplc="56A6949E">
      <w:numFmt w:val="bullet"/>
      <w:lvlText w:val="•"/>
      <w:lvlJc w:val="left"/>
      <w:pPr>
        <w:ind w:left="2611" w:hanging="360"/>
      </w:pPr>
      <w:rPr>
        <w:rFonts w:hint="default"/>
        <w:lang w:val="es-ES" w:eastAsia="en-US" w:bidi="ar-SA"/>
      </w:rPr>
    </w:lvl>
    <w:lvl w:ilvl="3" w:tplc="0C56A65C">
      <w:numFmt w:val="bullet"/>
      <w:lvlText w:val="•"/>
      <w:lvlJc w:val="left"/>
      <w:pPr>
        <w:ind w:left="3537" w:hanging="360"/>
      </w:pPr>
      <w:rPr>
        <w:rFonts w:hint="default"/>
        <w:lang w:val="es-ES" w:eastAsia="en-US" w:bidi="ar-SA"/>
      </w:rPr>
    </w:lvl>
    <w:lvl w:ilvl="4" w:tplc="97727778">
      <w:numFmt w:val="bullet"/>
      <w:lvlText w:val="•"/>
      <w:lvlJc w:val="left"/>
      <w:pPr>
        <w:ind w:left="4462" w:hanging="360"/>
      </w:pPr>
      <w:rPr>
        <w:rFonts w:hint="default"/>
        <w:lang w:val="es-ES" w:eastAsia="en-US" w:bidi="ar-SA"/>
      </w:rPr>
    </w:lvl>
    <w:lvl w:ilvl="5" w:tplc="BD2CB39C">
      <w:numFmt w:val="bullet"/>
      <w:lvlText w:val="•"/>
      <w:lvlJc w:val="left"/>
      <w:pPr>
        <w:ind w:left="5388" w:hanging="360"/>
      </w:pPr>
      <w:rPr>
        <w:rFonts w:hint="default"/>
        <w:lang w:val="es-ES" w:eastAsia="en-US" w:bidi="ar-SA"/>
      </w:rPr>
    </w:lvl>
    <w:lvl w:ilvl="6" w:tplc="F5E05608">
      <w:numFmt w:val="bullet"/>
      <w:lvlText w:val="•"/>
      <w:lvlJc w:val="left"/>
      <w:pPr>
        <w:ind w:left="6314" w:hanging="360"/>
      </w:pPr>
      <w:rPr>
        <w:rFonts w:hint="default"/>
        <w:lang w:val="es-ES" w:eastAsia="en-US" w:bidi="ar-SA"/>
      </w:rPr>
    </w:lvl>
    <w:lvl w:ilvl="7" w:tplc="CDB09036">
      <w:numFmt w:val="bullet"/>
      <w:lvlText w:val="•"/>
      <w:lvlJc w:val="left"/>
      <w:pPr>
        <w:ind w:left="7239" w:hanging="360"/>
      </w:pPr>
      <w:rPr>
        <w:rFonts w:hint="default"/>
        <w:lang w:val="es-ES" w:eastAsia="en-US" w:bidi="ar-SA"/>
      </w:rPr>
    </w:lvl>
    <w:lvl w:ilvl="8" w:tplc="EE969E6E">
      <w:numFmt w:val="bullet"/>
      <w:lvlText w:val="•"/>
      <w:lvlJc w:val="left"/>
      <w:pPr>
        <w:ind w:left="8165" w:hanging="360"/>
      </w:pPr>
      <w:rPr>
        <w:rFonts w:hint="default"/>
        <w:lang w:val="es-ES" w:eastAsia="en-US" w:bidi="ar-SA"/>
      </w:rPr>
    </w:lvl>
  </w:abstractNum>
  <w:abstractNum w:abstractNumId="340" w15:restartNumberingAfterBreak="0">
    <w:nsid w:val="68AD0684"/>
    <w:multiLevelType w:val="hybridMultilevel"/>
    <w:tmpl w:val="30D6FDDC"/>
    <w:lvl w:ilvl="0" w:tplc="74E4EEE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BACCC7C">
      <w:numFmt w:val="bullet"/>
      <w:lvlText w:val="•"/>
      <w:lvlJc w:val="left"/>
      <w:pPr>
        <w:ind w:left="2486" w:hanging="361"/>
      </w:pPr>
      <w:rPr>
        <w:rFonts w:hint="default"/>
        <w:lang w:val="es-ES" w:eastAsia="en-US" w:bidi="ar-SA"/>
      </w:rPr>
    </w:lvl>
    <w:lvl w:ilvl="2" w:tplc="41C21C8C">
      <w:numFmt w:val="bullet"/>
      <w:lvlText w:val="•"/>
      <w:lvlJc w:val="left"/>
      <w:pPr>
        <w:ind w:left="3533" w:hanging="361"/>
      </w:pPr>
      <w:rPr>
        <w:rFonts w:hint="default"/>
        <w:lang w:val="es-ES" w:eastAsia="en-US" w:bidi="ar-SA"/>
      </w:rPr>
    </w:lvl>
    <w:lvl w:ilvl="3" w:tplc="72A46552">
      <w:numFmt w:val="bullet"/>
      <w:lvlText w:val="•"/>
      <w:lvlJc w:val="left"/>
      <w:pPr>
        <w:ind w:left="4579" w:hanging="361"/>
      </w:pPr>
      <w:rPr>
        <w:rFonts w:hint="default"/>
        <w:lang w:val="es-ES" w:eastAsia="en-US" w:bidi="ar-SA"/>
      </w:rPr>
    </w:lvl>
    <w:lvl w:ilvl="4" w:tplc="5F9EB054">
      <w:numFmt w:val="bullet"/>
      <w:lvlText w:val="•"/>
      <w:lvlJc w:val="left"/>
      <w:pPr>
        <w:ind w:left="5626" w:hanging="361"/>
      </w:pPr>
      <w:rPr>
        <w:rFonts w:hint="default"/>
        <w:lang w:val="es-ES" w:eastAsia="en-US" w:bidi="ar-SA"/>
      </w:rPr>
    </w:lvl>
    <w:lvl w:ilvl="5" w:tplc="1E5ADC92">
      <w:numFmt w:val="bullet"/>
      <w:lvlText w:val="•"/>
      <w:lvlJc w:val="left"/>
      <w:pPr>
        <w:ind w:left="6673" w:hanging="361"/>
      </w:pPr>
      <w:rPr>
        <w:rFonts w:hint="default"/>
        <w:lang w:val="es-ES" w:eastAsia="en-US" w:bidi="ar-SA"/>
      </w:rPr>
    </w:lvl>
    <w:lvl w:ilvl="6" w:tplc="5A5A8C6C">
      <w:numFmt w:val="bullet"/>
      <w:lvlText w:val="•"/>
      <w:lvlJc w:val="left"/>
      <w:pPr>
        <w:ind w:left="7719" w:hanging="361"/>
      </w:pPr>
      <w:rPr>
        <w:rFonts w:hint="default"/>
        <w:lang w:val="es-ES" w:eastAsia="en-US" w:bidi="ar-SA"/>
      </w:rPr>
    </w:lvl>
    <w:lvl w:ilvl="7" w:tplc="AF7E153E">
      <w:numFmt w:val="bullet"/>
      <w:lvlText w:val="•"/>
      <w:lvlJc w:val="left"/>
      <w:pPr>
        <w:ind w:left="8766" w:hanging="361"/>
      </w:pPr>
      <w:rPr>
        <w:rFonts w:hint="default"/>
        <w:lang w:val="es-ES" w:eastAsia="en-US" w:bidi="ar-SA"/>
      </w:rPr>
    </w:lvl>
    <w:lvl w:ilvl="8" w:tplc="5FD8671E">
      <w:numFmt w:val="bullet"/>
      <w:lvlText w:val="•"/>
      <w:lvlJc w:val="left"/>
      <w:pPr>
        <w:ind w:left="9813" w:hanging="361"/>
      </w:pPr>
      <w:rPr>
        <w:rFonts w:hint="default"/>
        <w:lang w:val="es-ES" w:eastAsia="en-US" w:bidi="ar-SA"/>
      </w:rPr>
    </w:lvl>
  </w:abstractNum>
  <w:abstractNum w:abstractNumId="341" w15:restartNumberingAfterBreak="0">
    <w:nsid w:val="68F963D3"/>
    <w:multiLevelType w:val="hybridMultilevel"/>
    <w:tmpl w:val="B26C6222"/>
    <w:lvl w:ilvl="0" w:tplc="095A299E">
      <w:numFmt w:val="bullet"/>
      <w:lvlText w:val=""/>
      <w:lvlJc w:val="left"/>
      <w:pPr>
        <w:ind w:left="1440" w:hanging="361"/>
      </w:pPr>
      <w:rPr>
        <w:rFonts w:ascii="Symbol" w:eastAsia="Symbol" w:hAnsi="Symbol" w:cs="Symbol" w:hint="default"/>
        <w:color w:val="363636"/>
        <w:w w:val="99"/>
        <w:sz w:val="20"/>
        <w:szCs w:val="20"/>
        <w:lang w:val="es-ES" w:eastAsia="en-US" w:bidi="ar-SA"/>
      </w:rPr>
    </w:lvl>
    <w:lvl w:ilvl="1" w:tplc="E17E21DC">
      <w:numFmt w:val="bullet"/>
      <w:lvlText w:val="•"/>
      <w:lvlJc w:val="left"/>
      <w:pPr>
        <w:ind w:left="2486" w:hanging="361"/>
      </w:pPr>
      <w:rPr>
        <w:rFonts w:hint="default"/>
        <w:lang w:val="es-ES" w:eastAsia="en-US" w:bidi="ar-SA"/>
      </w:rPr>
    </w:lvl>
    <w:lvl w:ilvl="2" w:tplc="38382AB0">
      <w:numFmt w:val="bullet"/>
      <w:lvlText w:val="•"/>
      <w:lvlJc w:val="left"/>
      <w:pPr>
        <w:ind w:left="3533" w:hanging="361"/>
      </w:pPr>
      <w:rPr>
        <w:rFonts w:hint="default"/>
        <w:lang w:val="es-ES" w:eastAsia="en-US" w:bidi="ar-SA"/>
      </w:rPr>
    </w:lvl>
    <w:lvl w:ilvl="3" w:tplc="09426DAE">
      <w:numFmt w:val="bullet"/>
      <w:lvlText w:val="•"/>
      <w:lvlJc w:val="left"/>
      <w:pPr>
        <w:ind w:left="4579" w:hanging="361"/>
      </w:pPr>
      <w:rPr>
        <w:rFonts w:hint="default"/>
        <w:lang w:val="es-ES" w:eastAsia="en-US" w:bidi="ar-SA"/>
      </w:rPr>
    </w:lvl>
    <w:lvl w:ilvl="4" w:tplc="1CEA88EA">
      <w:numFmt w:val="bullet"/>
      <w:lvlText w:val="•"/>
      <w:lvlJc w:val="left"/>
      <w:pPr>
        <w:ind w:left="5626" w:hanging="361"/>
      </w:pPr>
      <w:rPr>
        <w:rFonts w:hint="default"/>
        <w:lang w:val="es-ES" w:eastAsia="en-US" w:bidi="ar-SA"/>
      </w:rPr>
    </w:lvl>
    <w:lvl w:ilvl="5" w:tplc="1CECE74E">
      <w:numFmt w:val="bullet"/>
      <w:lvlText w:val="•"/>
      <w:lvlJc w:val="left"/>
      <w:pPr>
        <w:ind w:left="6673" w:hanging="361"/>
      </w:pPr>
      <w:rPr>
        <w:rFonts w:hint="default"/>
        <w:lang w:val="es-ES" w:eastAsia="en-US" w:bidi="ar-SA"/>
      </w:rPr>
    </w:lvl>
    <w:lvl w:ilvl="6" w:tplc="62060388">
      <w:numFmt w:val="bullet"/>
      <w:lvlText w:val="•"/>
      <w:lvlJc w:val="left"/>
      <w:pPr>
        <w:ind w:left="7719" w:hanging="361"/>
      </w:pPr>
      <w:rPr>
        <w:rFonts w:hint="default"/>
        <w:lang w:val="es-ES" w:eastAsia="en-US" w:bidi="ar-SA"/>
      </w:rPr>
    </w:lvl>
    <w:lvl w:ilvl="7" w:tplc="CBA8870A">
      <w:numFmt w:val="bullet"/>
      <w:lvlText w:val="•"/>
      <w:lvlJc w:val="left"/>
      <w:pPr>
        <w:ind w:left="8766" w:hanging="361"/>
      </w:pPr>
      <w:rPr>
        <w:rFonts w:hint="default"/>
        <w:lang w:val="es-ES" w:eastAsia="en-US" w:bidi="ar-SA"/>
      </w:rPr>
    </w:lvl>
    <w:lvl w:ilvl="8" w:tplc="22E28464">
      <w:numFmt w:val="bullet"/>
      <w:lvlText w:val="•"/>
      <w:lvlJc w:val="left"/>
      <w:pPr>
        <w:ind w:left="9813" w:hanging="361"/>
      </w:pPr>
      <w:rPr>
        <w:rFonts w:hint="default"/>
        <w:lang w:val="es-ES" w:eastAsia="en-US" w:bidi="ar-SA"/>
      </w:rPr>
    </w:lvl>
  </w:abstractNum>
  <w:abstractNum w:abstractNumId="342" w15:restartNumberingAfterBreak="0">
    <w:nsid w:val="691D4B18"/>
    <w:multiLevelType w:val="hybridMultilevel"/>
    <w:tmpl w:val="41D61806"/>
    <w:lvl w:ilvl="0" w:tplc="F5185FFE">
      <w:start w:val="1"/>
      <w:numFmt w:val="decimal"/>
      <w:lvlText w:val="%1."/>
      <w:lvlJc w:val="left"/>
      <w:pPr>
        <w:ind w:left="1440" w:hanging="361"/>
        <w:jc w:val="left"/>
      </w:pPr>
      <w:rPr>
        <w:rFonts w:ascii="Carlito" w:eastAsia="Carlito" w:hAnsi="Carlito" w:cs="Carlito" w:hint="default"/>
        <w:color w:val="363636"/>
        <w:spacing w:val="-13"/>
        <w:w w:val="100"/>
        <w:sz w:val="24"/>
        <w:szCs w:val="24"/>
        <w:lang w:val="es-ES" w:eastAsia="en-US" w:bidi="ar-SA"/>
      </w:rPr>
    </w:lvl>
    <w:lvl w:ilvl="1" w:tplc="07D84158">
      <w:numFmt w:val="bullet"/>
      <w:lvlText w:val="•"/>
      <w:lvlJc w:val="left"/>
      <w:pPr>
        <w:ind w:left="2486" w:hanging="361"/>
      </w:pPr>
      <w:rPr>
        <w:rFonts w:hint="default"/>
        <w:lang w:val="es-ES" w:eastAsia="en-US" w:bidi="ar-SA"/>
      </w:rPr>
    </w:lvl>
    <w:lvl w:ilvl="2" w:tplc="533237E8">
      <w:numFmt w:val="bullet"/>
      <w:lvlText w:val="•"/>
      <w:lvlJc w:val="left"/>
      <w:pPr>
        <w:ind w:left="3533" w:hanging="361"/>
      </w:pPr>
      <w:rPr>
        <w:rFonts w:hint="default"/>
        <w:lang w:val="es-ES" w:eastAsia="en-US" w:bidi="ar-SA"/>
      </w:rPr>
    </w:lvl>
    <w:lvl w:ilvl="3" w:tplc="2CAE9CE0">
      <w:numFmt w:val="bullet"/>
      <w:lvlText w:val="•"/>
      <w:lvlJc w:val="left"/>
      <w:pPr>
        <w:ind w:left="4579" w:hanging="361"/>
      </w:pPr>
      <w:rPr>
        <w:rFonts w:hint="default"/>
        <w:lang w:val="es-ES" w:eastAsia="en-US" w:bidi="ar-SA"/>
      </w:rPr>
    </w:lvl>
    <w:lvl w:ilvl="4" w:tplc="B0B49E74">
      <w:numFmt w:val="bullet"/>
      <w:lvlText w:val="•"/>
      <w:lvlJc w:val="left"/>
      <w:pPr>
        <w:ind w:left="5626" w:hanging="361"/>
      </w:pPr>
      <w:rPr>
        <w:rFonts w:hint="default"/>
        <w:lang w:val="es-ES" w:eastAsia="en-US" w:bidi="ar-SA"/>
      </w:rPr>
    </w:lvl>
    <w:lvl w:ilvl="5" w:tplc="2EB07240">
      <w:numFmt w:val="bullet"/>
      <w:lvlText w:val="•"/>
      <w:lvlJc w:val="left"/>
      <w:pPr>
        <w:ind w:left="6673" w:hanging="361"/>
      </w:pPr>
      <w:rPr>
        <w:rFonts w:hint="default"/>
        <w:lang w:val="es-ES" w:eastAsia="en-US" w:bidi="ar-SA"/>
      </w:rPr>
    </w:lvl>
    <w:lvl w:ilvl="6" w:tplc="8C38AEE0">
      <w:numFmt w:val="bullet"/>
      <w:lvlText w:val="•"/>
      <w:lvlJc w:val="left"/>
      <w:pPr>
        <w:ind w:left="7719" w:hanging="361"/>
      </w:pPr>
      <w:rPr>
        <w:rFonts w:hint="default"/>
        <w:lang w:val="es-ES" w:eastAsia="en-US" w:bidi="ar-SA"/>
      </w:rPr>
    </w:lvl>
    <w:lvl w:ilvl="7" w:tplc="3F2AA916">
      <w:numFmt w:val="bullet"/>
      <w:lvlText w:val="•"/>
      <w:lvlJc w:val="left"/>
      <w:pPr>
        <w:ind w:left="8766" w:hanging="361"/>
      </w:pPr>
      <w:rPr>
        <w:rFonts w:hint="default"/>
        <w:lang w:val="es-ES" w:eastAsia="en-US" w:bidi="ar-SA"/>
      </w:rPr>
    </w:lvl>
    <w:lvl w:ilvl="8" w:tplc="658873AE">
      <w:numFmt w:val="bullet"/>
      <w:lvlText w:val="•"/>
      <w:lvlJc w:val="left"/>
      <w:pPr>
        <w:ind w:left="9813" w:hanging="361"/>
      </w:pPr>
      <w:rPr>
        <w:rFonts w:hint="default"/>
        <w:lang w:val="es-ES" w:eastAsia="en-US" w:bidi="ar-SA"/>
      </w:rPr>
    </w:lvl>
  </w:abstractNum>
  <w:abstractNum w:abstractNumId="343" w15:restartNumberingAfterBreak="0">
    <w:nsid w:val="69331600"/>
    <w:multiLevelType w:val="hybridMultilevel"/>
    <w:tmpl w:val="6660F528"/>
    <w:lvl w:ilvl="0" w:tplc="932ED61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54EDC3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21E23A48">
      <w:numFmt w:val="bullet"/>
      <w:lvlText w:val="•"/>
      <w:lvlJc w:val="left"/>
      <w:pPr>
        <w:ind w:left="3242" w:hanging="360"/>
      </w:pPr>
      <w:rPr>
        <w:rFonts w:hint="default"/>
        <w:lang w:val="es-ES" w:eastAsia="en-US" w:bidi="ar-SA"/>
      </w:rPr>
    </w:lvl>
    <w:lvl w:ilvl="3" w:tplc="2B4666FE">
      <w:numFmt w:val="bullet"/>
      <w:lvlText w:val="•"/>
      <w:lvlJc w:val="left"/>
      <w:pPr>
        <w:ind w:left="4325" w:hanging="360"/>
      </w:pPr>
      <w:rPr>
        <w:rFonts w:hint="default"/>
        <w:lang w:val="es-ES" w:eastAsia="en-US" w:bidi="ar-SA"/>
      </w:rPr>
    </w:lvl>
    <w:lvl w:ilvl="4" w:tplc="85826BDE">
      <w:numFmt w:val="bullet"/>
      <w:lvlText w:val="•"/>
      <w:lvlJc w:val="left"/>
      <w:pPr>
        <w:ind w:left="5408" w:hanging="360"/>
      </w:pPr>
      <w:rPr>
        <w:rFonts w:hint="default"/>
        <w:lang w:val="es-ES" w:eastAsia="en-US" w:bidi="ar-SA"/>
      </w:rPr>
    </w:lvl>
    <w:lvl w:ilvl="5" w:tplc="BFB6204E">
      <w:numFmt w:val="bullet"/>
      <w:lvlText w:val="•"/>
      <w:lvlJc w:val="left"/>
      <w:pPr>
        <w:ind w:left="6491" w:hanging="360"/>
      </w:pPr>
      <w:rPr>
        <w:rFonts w:hint="default"/>
        <w:lang w:val="es-ES" w:eastAsia="en-US" w:bidi="ar-SA"/>
      </w:rPr>
    </w:lvl>
    <w:lvl w:ilvl="6" w:tplc="C47A34DA">
      <w:numFmt w:val="bullet"/>
      <w:lvlText w:val="•"/>
      <w:lvlJc w:val="left"/>
      <w:pPr>
        <w:ind w:left="7574" w:hanging="360"/>
      </w:pPr>
      <w:rPr>
        <w:rFonts w:hint="default"/>
        <w:lang w:val="es-ES" w:eastAsia="en-US" w:bidi="ar-SA"/>
      </w:rPr>
    </w:lvl>
    <w:lvl w:ilvl="7" w:tplc="0C4077FA">
      <w:numFmt w:val="bullet"/>
      <w:lvlText w:val="•"/>
      <w:lvlJc w:val="left"/>
      <w:pPr>
        <w:ind w:left="8657" w:hanging="360"/>
      </w:pPr>
      <w:rPr>
        <w:rFonts w:hint="default"/>
        <w:lang w:val="es-ES" w:eastAsia="en-US" w:bidi="ar-SA"/>
      </w:rPr>
    </w:lvl>
    <w:lvl w:ilvl="8" w:tplc="0CB8545E">
      <w:numFmt w:val="bullet"/>
      <w:lvlText w:val="•"/>
      <w:lvlJc w:val="left"/>
      <w:pPr>
        <w:ind w:left="9740" w:hanging="360"/>
      </w:pPr>
      <w:rPr>
        <w:rFonts w:hint="default"/>
        <w:lang w:val="es-ES" w:eastAsia="en-US" w:bidi="ar-SA"/>
      </w:rPr>
    </w:lvl>
  </w:abstractNum>
  <w:abstractNum w:abstractNumId="344" w15:restartNumberingAfterBreak="0">
    <w:nsid w:val="69594E51"/>
    <w:multiLevelType w:val="hybridMultilevel"/>
    <w:tmpl w:val="75827E2E"/>
    <w:lvl w:ilvl="0" w:tplc="110659C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D86398C">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21D41D88">
      <w:numFmt w:val="bullet"/>
      <w:lvlText w:val="•"/>
      <w:lvlJc w:val="left"/>
      <w:pPr>
        <w:ind w:left="3242" w:hanging="360"/>
      </w:pPr>
      <w:rPr>
        <w:rFonts w:hint="default"/>
        <w:lang w:val="es-ES" w:eastAsia="en-US" w:bidi="ar-SA"/>
      </w:rPr>
    </w:lvl>
    <w:lvl w:ilvl="3" w:tplc="447EFCB8">
      <w:numFmt w:val="bullet"/>
      <w:lvlText w:val="•"/>
      <w:lvlJc w:val="left"/>
      <w:pPr>
        <w:ind w:left="4325" w:hanging="360"/>
      </w:pPr>
      <w:rPr>
        <w:rFonts w:hint="default"/>
        <w:lang w:val="es-ES" w:eastAsia="en-US" w:bidi="ar-SA"/>
      </w:rPr>
    </w:lvl>
    <w:lvl w:ilvl="4" w:tplc="BAF24720">
      <w:numFmt w:val="bullet"/>
      <w:lvlText w:val="•"/>
      <w:lvlJc w:val="left"/>
      <w:pPr>
        <w:ind w:left="5408" w:hanging="360"/>
      </w:pPr>
      <w:rPr>
        <w:rFonts w:hint="default"/>
        <w:lang w:val="es-ES" w:eastAsia="en-US" w:bidi="ar-SA"/>
      </w:rPr>
    </w:lvl>
    <w:lvl w:ilvl="5" w:tplc="27E859A2">
      <w:numFmt w:val="bullet"/>
      <w:lvlText w:val="•"/>
      <w:lvlJc w:val="left"/>
      <w:pPr>
        <w:ind w:left="6491" w:hanging="360"/>
      </w:pPr>
      <w:rPr>
        <w:rFonts w:hint="default"/>
        <w:lang w:val="es-ES" w:eastAsia="en-US" w:bidi="ar-SA"/>
      </w:rPr>
    </w:lvl>
    <w:lvl w:ilvl="6" w:tplc="1C74D5E6">
      <w:numFmt w:val="bullet"/>
      <w:lvlText w:val="•"/>
      <w:lvlJc w:val="left"/>
      <w:pPr>
        <w:ind w:left="7574" w:hanging="360"/>
      </w:pPr>
      <w:rPr>
        <w:rFonts w:hint="default"/>
        <w:lang w:val="es-ES" w:eastAsia="en-US" w:bidi="ar-SA"/>
      </w:rPr>
    </w:lvl>
    <w:lvl w:ilvl="7" w:tplc="81AC1520">
      <w:numFmt w:val="bullet"/>
      <w:lvlText w:val="•"/>
      <w:lvlJc w:val="left"/>
      <w:pPr>
        <w:ind w:left="8657" w:hanging="360"/>
      </w:pPr>
      <w:rPr>
        <w:rFonts w:hint="default"/>
        <w:lang w:val="es-ES" w:eastAsia="en-US" w:bidi="ar-SA"/>
      </w:rPr>
    </w:lvl>
    <w:lvl w:ilvl="8" w:tplc="B96E4A28">
      <w:numFmt w:val="bullet"/>
      <w:lvlText w:val="•"/>
      <w:lvlJc w:val="left"/>
      <w:pPr>
        <w:ind w:left="9740" w:hanging="360"/>
      </w:pPr>
      <w:rPr>
        <w:rFonts w:hint="default"/>
        <w:lang w:val="es-ES" w:eastAsia="en-US" w:bidi="ar-SA"/>
      </w:rPr>
    </w:lvl>
  </w:abstractNum>
  <w:abstractNum w:abstractNumId="345" w15:restartNumberingAfterBreak="0">
    <w:nsid w:val="698F4F1D"/>
    <w:multiLevelType w:val="hybridMultilevel"/>
    <w:tmpl w:val="AF32C57E"/>
    <w:lvl w:ilvl="0" w:tplc="E8EE9CD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89E060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AD24AC22">
      <w:numFmt w:val="bullet"/>
      <w:lvlText w:val="•"/>
      <w:lvlJc w:val="left"/>
      <w:pPr>
        <w:ind w:left="3242" w:hanging="360"/>
      </w:pPr>
      <w:rPr>
        <w:rFonts w:hint="default"/>
        <w:lang w:val="es-ES" w:eastAsia="en-US" w:bidi="ar-SA"/>
      </w:rPr>
    </w:lvl>
    <w:lvl w:ilvl="3" w:tplc="0C62694C">
      <w:numFmt w:val="bullet"/>
      <w:lvlText w:val="•"/>
      <w:lvlJc w:val="left"/>
      <w:pPr>
        <w:ind w:left="4325" w:hanging="360"/>
      </w:pPr>
      <w:rPr>
        <w:rFonts w:hint="default"/>
        <w:lang w:val="es-ES" w:eastAsia="en-US" w:bidi="ar-SA"/>
      </w:rPr>
    </w:lvl>
    <w:lvl w:ilvl="4" w:tplc="F24E5EF6">
      <w:numFmt w:val="bullet"/>
      <w:lvlText w:val="•"/>
      <w:lvlJc w:val="left"/>
      <w:pPr>
        <w:ind w:left="5408" w:hanging="360"/>
      </w:pPr>
      <w:rPr>
        <w:rFonts w:hint="default"/>
        <w:lang w:val="es-ES" w:eastAsia="en-US" w:bidi="ar-SA"/>
      </w:rPr>
    </w:lvl>
    <w:lvl w:ilvl="5" w:tplc="9DDA5F16">
      <w:numFmt w:val="bullet"/>
      <w:lvlText w:val="•"/>
      <w:lvlJc w:val="left"/>
      <w:pPr>
        <w:ind w:left="6491" w:hanging="360"/>
      </w:pPr>
      <w:rPr>
        <w:rFonts w:hint="default"/>
        <w:lang w:val="es-ES" w:eastAsia="en-US" w:bidi="ar-SA"/>
      </w:rPr>
    </w:lvl>
    <w:lvl w:ilvl="6" w:tplc="38A0E254">
      <w:numFmt w:val="bullet"/>
      <w:lvlText w:val="•"/>
      <w:lvlJc w:val="left"/>
      <w:pPr>
        <w:ind w:left="7574" w:hanging="360"/>
      </w:pPr>
      <w:rPr>
        <w:rFonts w:hint="default"/>
        <w:lang w:val="es-ES" w:eastAsia="en-US" w:bidi="ar-SA"/>
      </w:rPr>
    </w:lvl>
    <w:lvl w:ilvl="7" w:tplc="66CAE594">
      <w:numFmt w:val="bullet"/>
      <w:lvlText w:val="•"/>
      <w:lvlJc w:val="left"/>
      <w:pPr>
        <w:ind w:left="8657" w:hanging="360"/>
      </w:pPr>
      <w:rPr>
        <w:rFonts w:hint="default"/>
        <w:lang w:val="es-ES" w:eastAsia="en-US" w:bidi="ar-SA"/>
      </w:rPr>
    </w:lvl>
    <w:lvl w:ilvl="8" w:tplc="FD5E938C">
      <w:numFmt w:val="bullet"/>
      <w:lvlText w:val="•"/>
      <w:lvlJc w:val="left"/>
      <w:pPr>
        <w:ind w:left="9740" w:hanging="360"/>
      </w:pPr>
      <w:rPr>
        <w:rFonts w:hint="default"/>
        <w:lang w:val="es-ES" w:eastAsia="en-US" w:bidi="ar-SA"/>
      </w:rPr>
    </w:lvl>
  </w:abstractNum>
  <w:abstractNum w:abstractNumId="346" w15:restartNumberingAfterBreak="0">
    <w:nsid w:val="69D86237"/>
    <w:multiLevelType w:val="hybridMultilevel"/>
    <w:tmpl w:val="2F82E7C0"/>
    <w:lvl w:ilvl="0" w:tplc="4F1C367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36CA9BA">
      <w:numFmt w:val="bullet"/>
      <w:lvlText w:val="•"/>
      <w:lvlJc w:val="left"/>
      <w:pPr>
        <w:ind w:left="2486" w:hanging="361"/>
      </w:pPr>
      <w:rPr>
        <w:rFonts w:hint="default"/>
        <w:lang w:val="es-ES" w:eastAsia="en-US" w:bidi="ar-SA"/>
      </w:rPr>
    </w:lvl>
    <w:lvl w:ilvl="2" w:tplc="DFE04E0A">
      <w:numFmt w:val="bullet"/>
      <w:lvlText w:val="•"/>
      <w:lvlJc w:val="left"/>
      <w:pPr>
        <w:ind w:left="3533" w:hanging="361"/>
      </w:pPr>
      <w:rPr>
        <w:rFonts w:hint="default"/>
        <w:lang w:val="es-ES" w:eastAsia="en-US" w:bidi="ar-SA"/>
      </w:rPr>
    </w:lvl>
    <w:lvl w:ilvl="3" w:tplc="574A4062">
      <w:numFmt w:val="bullet"/>
      <w:lvlText w:val="•"/>
      <w:lvlJc w:val="left"/>
      <w:pPr>
        <w:ind w:left="4579" w:hanging="361"/>
      </w:pPr>
      <w:rPr>
        <w:rFonts w:hint="default"/>
        <w:lang w:val="es-ES" w:eastAsia="en-US" w:bidi="ar-SA"/>
      </w:rPr>
    </w:lvl>
    <w:lvl w:ilvl="4" w:tplc="743824D4">
      <w:numFmt w:val="bullet"/>
      <w:lvlText w:val="•"/>
      <w:lvlJc w:val="left"/>
      <w:pPr>
        <w:ind w:left="5626" w:hanging="361"/>
      </w:pPr>
      <w:rPr>
        <w:rFonts w:hint="default"/>
        <w:lang w:val="es-ES" w:eastAsia="en-US" w:bidi="ar-SA"/>
      </w:rPr>
    </w:lvl>
    <w:lvl w:ilvl="5" w:tplc="26A62100">
      <w:numFmt w:val="bullet"/>
      <w:lvlText w:val="•"/>
      <w:lvlJc w:val="left"/>
      <w:pPr>
        <w:ind w:left="6673" w:hanging="361"/>
      </w:pPr>
      <w:rPr>
        <w:rFonts w:hint="default"/>
        <w:lang w:val="es-ES" w:eastAsia="en-US" w:bidi="ar-SA"/>
      </w:rPr>
    </w:lvl>
    <w:lvl w:ilvl="6" w:tplc="5D70EB84">
      <w:numFmt w:val="bullet"/>
      <w:lvlText w:val="•"/>
      <w:lvlJc w:val="left"/>
      <w:pPr>
        <w:ind w:left="7719" w:hanging="361"/>
      </w:pPr>
      <w:rPr>
        <w:rFonts w:hint="default"/>
        <w:lang w:val="es-ES" w:eastAsia="en-US" w:bidi="ar-SA"/>
      </w:rPr>
    </w:lvl>
    <w:lvl w:ilvl="7" w:tplc="C7B88F96">
      <w:numFmt w:val="bullet"/>
      <w:lvlText w:val="•"/>
      <w:lvlJc w:val="left"/>
      <w:pPr>
        <w:ind w:left="8766" w:hanging="361"/>
      </w:pPr>
      <w:rPr>
        <w:rFonts w:hint="default"/>
        <w:lang w:val="es-ES" w:eastAsia="en-US" w:bidi="ar-SA"/>
      </w:rPr>
    </w:lvl>
    <w:lvl w:ilvl="8" w:tplc="08AE69D8">
      <w:numFmt w:val="bullet"/>
      <w:lvlText w:val="•"/>
      <w:lvlJc w:val="left"/>
      <w:pPr>
        <w:ind w:left="9813" w:hanging="361"/>
      </w:pPr>
      <w:rPr>
        <w:rFonts w:hint="default"/>
        <w:lang w:val="es-ES" w:eastAsia="en-US" w:bidi="ar-SA"/>
      </w:rPr>
    </w:lvl>
  </w:abstractNum>
  <w:abstractNum w:abstractNumId="347" w15:restartNumberingAfterBreak="0">
    <w:nsid w:val="6A384732"/>
    <w:multiLevelType w:val="hybridMultilevel"/>
    <w:tmpl w:val="0F9892F8"/>
    <w:lvl w:ilvl="0" w:tplc="998866B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05A99D2">
      <w:numFmt w:val="bullet"/>
      <w:lvlText w:val="•"/>
      <w:lvlJc w:val="left"/>
      <w:pPr>
        <w:ind w:left="2486" w:hanging="361"/>
      </w:pPr>
      <w:rPr>
        <w:rFonts w:hint="default"/>
        <w:lang w:val="es-ES" w:eastAsia="en-US" w:bidi="ar-SA"/>
      </w:rPr>
    </w:lvl>
    <w:lvl w:ilvl="2" w:tplc="84C050F4">
      <w:numFmt w:val="bullet"/>
      <w:lvlText w:val="•"/>
      <w:lvlJc w:val="left"/>
      <w:pPr>
        <w:ind w:left="3533" w:hanging="361"/>
      </w:pPr>
      <w:rPr>
        <w:rFonts w:hint="default"/>
        <w:lang w:val="es-ES" w:eastAsia="en-US" w:bidi="ar-SA"/>
      </w:rPr>
    </w:lvl>
    <w:lvl w:ilvl="3" w:tplc="1068C5AE">
      <w:numFmt w:val="bullet"/>
      <w:lvlText w:val="•"/>
      <w:lvlJc w:val="left"/>
      <w:pPr>
        <w:ind w:left="4579" w:hanging="361"/>
      </w:pPr>
      <w:rPr>
        <w:rFonts w:hint="default"/>
        <w:lang w:val="es-ES" w:eastAsia="en-US" w:bidi="ar-SA"/>
      </w:rPr>
    </w:lvl>
    <w:lvl w:ilvl="4" w:tplc="1B9C87D4">
      <w:numFmt w:val="bullet"/>
      <w:lvlText w:val="•"/>
      <w:lvlJc w:val="left"/>
      <w:pPr>
        <w:ind w:left="5626" w:hanging="361"/>
      </w:pPr>
      <w:rPr>
        <w:rFonts w:hint="default"/>
        <w:lang w:val="es-ES" w:eastAsia="en-US" w:bidi="ar-SA"/>
      </w:rPr>
    </w:lvl>
    <w:lvl w:ilvl="5" w:tplc="777E7EE4">
      <w:numFmt w:val="bullet"/>
      <w:lvlText w:val="•"/>
      <w:lvlJc w:val="left"/>
      <w:pPr>
        <w:ind w:left="6673" w:hanging="361"/>
      </w:pPr>
      <w:rPr>
        <w:rFonts w:hint="default"/>
        <w:lang w:val="es-ES" w:eastAsia="en-US" w:bidi="ar-SA"/>
      </w:rPr>
    </w:lvl>
    <w:lvl w:ilvl="6" w:tplc="852EC0F6">
      <w:numFmt w:val="bullet"/>
      <w:lvlText w:val="•"/>
      <w:lvlJc w:val="left"/>
      <w:pPr>
        <w:ind w:left="7719" w:hanging="361"/>
      </w:pPr>
      <w:rPr>
        <w:rFonts w:hint="default"/>
        <w:lang w:val="es-ES" w:eastAsia="en-US" w:bidi="ar-SA"/>
      </w:rPr>
    </w:lvl>
    <w:lvl w:ilvl="7" w:tplc="366C212C">
      <w:numFmt w:val="bullet"/>
      <w:lvlText w:val="•"/>
      <w:lvlJc w:val="left"/>
      <w:pPr>
        <w:ind w:left="8766" w:hanging="361"/>
      </w:pPr>
      <w:rPr>
        <w:rFonts w:hint="default"/>
        <w:lang w:val="es-ES" w:eastAsia="en-US" w:bidi="ar-SA"/>
      </w:rPr>
    </w:lvl>
    <w:lvl w:ilvl="8" w:tplc="DD1CFE76">
      <w:numFmt w:val="bullet"/>
      <w:lvlText w:val="•"/>
      <w:lvlJc w:val="left"/>
      <w:pPr>
        <w:ind w:left="9813" w:hanging="361"/>
      </w:pPr>
      <w:rPr>
        <w:rFonts w:hint="default"/>
        <w:lang w:val="es-ES" w:eastAsia="en-US" w:bidi="ar-SA"/>
      </w:rPr>
    </w:lvl>
  </w:abstractNum>
  <w:abstractNum w:abstractNumId="348" w15:restartNumberingAfterBreak="0">
    <w:nsid w:val="6A4535F4"/>
    <w:multiLevelType w:val="hybridMultilevel"/>
    <w:tmpl w:val="06A40E4A"/>
    <w:lvl w:ilvl="0" w:tplc="6F8484E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4EE2B00">
      <w:numFmt w:val="bullet"/>
      <w:lvlText w:val="•"/>
      <w:lvlJc w:val="left"/>
      <w:pPr>
        <w:ind w:left="2486" w:hanging="361"/>
      </w:pPr>
      <w:rPr>
        <w:rFonts w:hint="default"/>
        <w:lang w:val="es-ES" w:eastAsia="en-US" w:bidi="ar-SA"/>
      </w:rPr>
    </w:lvl>
    <w:lvl w:ilvl="2" w:tplc="0A3855B4">
      <w:numFmt w:val="bullet"/>
      <w:lvlText w:val="•"/>
      <w:lvlJc w:val="left"/>
      <w:pPr>
        <w:ind w:left="3533" w:hanging="361"/>
      </w:pPr>
      <w:rPr>
        <w:rFonts w:hint="default"/>
        <w:lang w:val="es-ES" w:eastAsia="en-US" w:bidi="ar-SA"/>
      </w:rPr>
    </w:lvl>
    <w:lvl w:ilvl="3" w:tplc="370AE890">
      <w:numFmt w:val="bullet"/>
      <w:lvlText w:val="•"/>
      <w:lvlJc w:val="left"/>
      <w:pPr>
        <w:ind w:left="4579" w:hanging="361"/>
      </w:pPr>
      <w:rPr>
        <w:rFonts w:hint="default"/>
        <w:lang w:val="es-ES" w:eastAsia="en-US" w:bidi="ar-SA"/>
      </w:rPr>
    </w:lvl>
    <w:lvl w:ilvl="4" w:tplc="8904D650">
      <w:numFmt w:val="bullet"/>
      <w:lvlText w:val="•"/>
      <w:lvlJc w:val="left"/>
      <w:pPr>
        <w:ind w:left="5626" w:hanging="361"/>
      </w:pPr>
      <w:rPr>
        <w:rFonts w:hint="default"/>
        <w:lang w:val="es-ES" w:eastAsia="en-US" w:bidi="ar-SA"/>
      </w:rPr>
    </w:lvl>
    <w:lvl w:ilvl="5" w:tplc="7B2A9488">
      <w:numFmt w:val="bullet"/>
      <w:lvlText w:val="•"/>
      <w:lvlJc w:val="left"/>
      <w:pPr>
        <w:ind w:left="6673" w:hanging="361"/>
      </w:pPr>
      <w:rPr>
        <w:rFonts w:hint="default"/>
        <w:lang w:val="es-ES" w:eastAsia="en-US" w:bidi="ar-SA"/>
      </w:rPr>
    </w:lvl>
    <w:lvl w:ilvl="6" w:tplc="CEDC6836">
      <w:numFmt w:val="bullet"/>
      <w:lvlText w:val="•"/>
      <w:lvlJc w:val="left"/>
      <w:pPr>
        <w:ind w:left="7719" w:hanging="361"/>
      </w:pPr>
      <w:rPr>
        <w:rFonts w:hint="default"/>
        <w:lang w:val="es-ES" w:eastAsia="en-US" w:bidi="ar-SA"/>
      </w:rPr>
    </w:lvl>
    <w:lvl w:ilvl="7" w:tplc="48987636">
      <w:numFmt w:val="bullet"/>
      <w:lvlText w:val="•"/>
      <w:lvlJc w:val="left"/>
      <w:pPr>
        <w:ind w:left="8766" w:hanging="361"/>
      </w:pPr>
      <w:rPr>
        <w:rFonts w:hint="default"/>
        <w:lang w:val="es-ES" w:eastAsia="en-US" w:bidi="ar-SA"/>
      </w:rPr>
    </w:lvl>
    <w:lvl w:ilvl="8" w:tplc="510ED488">
      <w:numFmt w:val="bullet"/>
      <w:lvlText w:val="•"/>
      <w:lvlJc w:val="left"/>
      <w:pPr>
        <w:ind w:left="9813" w:hanging="361"/>
      </w:pPr>
      <w:rPr>
        <w:rFonts w:hint="default"/>
        <w:lang w:val="es-ES" w:eastAsia="en-US" w:bidi="ar-SA"/>
      </w:rPr>
    </w:lvl>
  </w:abstractNum>
  <w:abstractNum w:abstractNumId="349" w15:restartNumberingAfterBreak="0">
    <w:nsid w:val="6ABA38AF"/>
    <w:multiLevelType w:val="hybridMultilevel"/>
    <w:tmpl w:val="7FEE4D7E"/>
    <w:lvl w:ilvl="0" w:tplc="4E0226F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C92D232">
      <w:numFmt w:val="bullet"/>
      <w:lvlText w:val="•"/>
      <w:lvlJc w:val="left"/>
      <w:pPr>
        <w:ind w:left="2486" w:hanging="361"/>
      </w:pPr>
      <w:rPr>
        <w:rFonts w:hint="default"/>
        <w:lang w:val="es-ES" w:eastAsia="en-US" w:bidi="ar-SA"/>
      </w:rPr>
    </w:lvl>
    <w:lvl w:ilvl="2" w:tplc="7DBE5378">
      <w:numFmt w:val="bullet"/>
      <w:lvlText w:val="•"/>
      <w:lvlJc w:val="left"/>
      <w:pPr>
        <w:ind w:left="3533" w:hanging="361"/>
      </w:pPr>
      <w:rPr>
        <w:rFonts w:hint="default"/>
        <w:lang w:val="es-ES" w:eastAsia="en-US" w:bidi="ar-SA"/>
      </w:rPr>
    </w:lvl>
    <w:lvl w:ilvl="3" w:tplc="8F564D6A">
      <w:numFmt w:val="bullet"/>
      <w:lvlText w:val="•"/>
      <w:lvlJc w:val="left"/>
      <w:pPr>
        <w:ind w:left="4579" w:hanging="361"/>
      </w:pPr>
      <w:rPr>
        <w:rFonts w:hint="default"/>
        <w:lang w:val="es-ES" w:eastAsia="en-US" w:bidi="ar-SA"/>
      </w:rPr>
    </w:lvl>
    <w:lvl w:ilvl="4" w:tplc="4E0C707E">
      <w:numFmt w:val="bullet"/>
      <w:lvlText w:val="•"/>
      <w:lvlJc w:val="left"/>
      <w:pPr>
        <w:ind w:left="5626" w:hanging="361"/>
      </w:pPr>
      <w:rPr>
        <w:rFonts w:hint="default"/>
        <w:lang w:val="es-ES" w:eastAsia="en-US" w:bidi="ar-SA"/>
      </w:rPr>
    </w:lvl>
    <w:lvl w:ilvl="5" w:tplc="03229E76">
      <w:numFmt w:val="bullet"/>
      <w:lvlText w:val="•"/>
      <w:lvlJc w:val="left"/>
      <w:pPr>
        <w:ind w:left="6673" w:hanging="361"/>
      </w:pPr>
      <w:rPr>
        <w:rFonts w:hint="default"/>
        <w:lang w:val="es-ES" w:eastAsia="en-US" w:bidi="ar-SA"/>
      </w:rPr>
    </w:lvl>
    <w:lvl w:ilvl="6" w:tplc="B6D2171A">
      <w:numFmt w:val="bullet"/>
      <w:lvlText w:val="•"/>
      <w:lvlJc w:val="left"/>
      <w:pPr>
        <w:ind w:left="7719" w:hanging="361"/>
      </w:pPr>
      <w:rPr>
        <w:rFonts w:hint="default"/>
        <w:lang w:val="es-ES" w:eastAsia="en-US" w:bidi="ar-SA"/>
      </w:rPr>
    </w:lvl>
    <w:lvl w:ilvl="7" w:tplc="7F1CC30A">
      <w:numFmt w:val="bullet"/>
      <w:lvlText w:val="•"/>
      <w:lvlJc w:val="left"/>
      <w:pPr>
        <w:ind w:left="8766" w:hanging="361"/>
      </w:pPr>
      <w:rPr>
        <w:rFonts w:hint="default"/>
        <w:lang w:val="es-ES" w:eastAsia="en-US" w:bidi="ar-SA"/>
      </w:rPr>
    </w:lvl>
    <w:lvl w:ilvl="8" w:tplc="EFE23238">
      <w:numFmt w:val="bullet"/>
      <w:lvlText w:val="•"/>
      <w:lvlJc w:val="left"/>
      <w:pPr>
        <w:ind w:left="9813" w:hanging="361"/>
      </w:pPr>
      <w:rPr>
        <w:rFonts w:hint="default"/>
        <w:lang w:val="es-ES" w:eastAsia="en-US" w:bidi="ar-SA"/>
      </w:rPr>
    </w:lvl>
  </w:abstractNum>
  <w:abstractNum w:abstractNumId="350" w15:restartNumberingAfterBreak="0">
    <w:nsid w:val="6AC4339C"/>
    <w:multiLevelType w:val="hybridMultilevel"/>
    <w:tmpl w:val="2BD293FC"/>
    <w:lvl w:ilvl="0" w:tplc="9542719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9A4682E">
      <w:numFmt w:val="bullet"/>
      <w:lvlText w:val="•"/>
      <w:lvlJc w:val="left"/>
      <w:pPr>
        <w:ind w:left="2486" w:hanging="361"/>
      </w:pPr>
      <w:rPr>
        <w:rFonts w:hint="default"/>
        <w:lang w:val="es-ES" w:eastAsia="en-US" w:bidi="ar-SA"/>
      </w:rPr>
    </w:lvl>
    <w:lvl w:ilvl="2" w:tplc="3D425944">
      <w:numFmt w:val="bullet"/>
      <w:lvlText w:val="•"/>
      <w:lvlJc w:val="left"/>
      <w:pPr>
        <w:ind w:left="3533" w:hanging="361"/>
      </w:pPr>
      <w:rPr>
        <w:rFonts w:hint="default"/>
        <w:lang w:val="es-ES" w:eastAsia="en-US" w:bidi="ar-SA"/>
      </w:rPr>
    </w:lvl>
    <w:lvl w:ilvl="3" w:tplc="1CECD134">
      <w:numFmt w:val="bullet"/>
      <w:lvlText w:val="•"/>
      <w:lvlJc w:val="left"/>
      <w:pPr>
        <w:ind w:left="4579" w:hanging="361"/>
      </w:pPr>
      <w:rPr>
        <w:rFonts w:hint="default"/>
        <w:lang w:val="es-ES" w:eastAsia="en-US" w:bidi="ar-SA"/>
      </w:rPr>
    </w:lvl>
    <w:lvl w:ilvl="4" w:tplc="443E8D9C">
      <w:numFmt w:val="bullet"/>
      <w:lvlText w:val="•"/>
      <w:lvlJc w:val="left"/>
      <w:pPr>
        <w:ind w:left="5626" w:hanging="361"/>
      </w:pPr>
      <w:rPr>
        <w:rFonts w:hint="default"/>
        <w:lang w:val="es-ES" w:eastAsia="en-US" w:bidi="ar-SA"/>
      </w:rPr>
    </w:lvl>
    <w:lvl w:ilvl="5" w:tplc="25E8A21E">
      <w:numFmt w:val="bullet"/>
      <w:lvlText w:val="•"/>
      <w:lvlJc w:val="left"/>
      <w:pPr>
        <w:ind w:left="6673" w:hanging="361"/>
      </w:pPr>
      <w:rPr>
        <w:rFonts w:hint="default"/>
        <w:lang w:val="es-ES" w:eastAsia="en-US" w:bidi="ar-SA"/>
      </w:rPr>
    </w:lvl>
    <w:lvl w:ilvl="6" w:tplc="049E7F4C">
      <w:numFmt w:val="bullet"/>
      <w:lvlText w:val="•"/>
      <w:lvlJc w:val="left"/>
      <w:pPr>
        <w:ind w:left="7719" w:hanging="361"/>
      </w:pPr>
      <w:rPr>
        <w:rFonts w:hint="default"/>
        <w:lang w:val="es-ES" w:eastAsia="en-US" w:bidi="ar-SA"/>
      </w:rPr>
    </w:lvl>
    <w:lvl w:ilvl="7" w:tplc="FE88536A">
      <w:numFmt w:val="bullet"/>
      <w:lvlText w:val="•"/>
      <w:lvlJc w:val="left"/>
      <w:pPr>
        <w:ind w:left="8766" w:hanging="361"/>
      </w:pPr>
      <w:rPr>
        <w:rFonts w:hint="default"/>
        <w:lang w:val="es-ES" w:eastAsia="en-US" w:bidi="ar-SA"/>
      </w:rPr>
    </w:lvl>
    <w:lvl w:ilvl="8" w:tplc="A28E8AC6">
      <w:numFmt w:val="bullet"/>
      <w:lvlText w:val="•"/>
      <w:lvlJc w:val="left"/>
      <w:pPr>
        <w:ind w:left="9813" w:hanging="361"/>
      </w:pPr>
      <w:rPr>
        <w:rFonts w:hint="default"/>
        <w:lang w:val="es-ES" w:eastAsia="en-US" w:bidi="ar-SA"/>
      </w:rPr>
    </w:lvl>
  </w:abstractNum>
  <w:abstractNum w:abstractNumId="351" w15:restartNumberingAfterBreak="0">
    <w:nsid w:val="6ADC43BF"/>
    <w:multiLevelType w:val="hybridMultilevel"/>
    <w:tmpl w:val="60285162"/>
    <w:lvl w:ilvl="0" w:tplc="A266D450">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944EE7FE">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77567E4C">
      <w:numFmt w:val="bullet"/>
      <w:lvlText w:val="•"/>
      <w:lvlJc w:val="left"/>
      <w:pPr>
        <w:ind w:left="3242" w:hanging="360"/>
      </w:pPr>
      <w:rPr>
        <w:rFonts w:hint="default"/>
        <w:lang w:val="es-ES" w:eastAsia="en-US" w:bidi="ar-SA"/>
      </w:rPr>
    </w:lvl>
    <w:lvl w:ilvl="3" w:tplc="B67E9AD0">
      <w:numFmt w:val="bullet"/>
      <w:lvlText w:val="•"/>
      <w:lvlJc w:val="left"/>
      <w:pPr>
        <w:ind w:left="4325" w:hanging="360"/>
      </w:pPr>
      <w:rPr>
        <w:rFonts w:hint="default"/>
        <w:lang w:val="es-ES" w:eastAsia="en-US" w:bidi="ar-SA"/>
      </w:rPr>
    </w:lvl>
    <w:lvl w:ilvl="4" w:tplc="95BA97E2">
      <w:numFmt w:val="bullet"/>
      <w:lvlText w:val="•"/>
      <w:lvlJc w:val="left"/>
      <w:pPr>
        <w:ind w:left="5408" w:hanging="360"/>
      </w:pPr>
      <w:rPr>
        <w:rFonts w:hint="default"/>
        <w:lang w:val="es-ES" w:eastAsia="en-US" w:bidi="ar-SA"/>
      </w:rPr>
    </w:lvl>
    <w:lvl w:ilvl="5" w:tplc="3E92EB34">
      <w:numFmt w:val="bullet"/>
      <w:lvlText w:val="•"/>
      <w:lvlJc w:val="left"/>
      <w:pPr>
        <w:ind w:left="6491" w:hanging="360"/>
      </w:pPr>
      <w:rPr>
        <w:rFonts w:hint="default"/>
        <w:lang w:val="es-ES" w:eastAsia="en-US" w:bidi="ar-SA"/>
      </w:rPr>
    </w:lvl>
    <w:lvl w:ilvl="6" w:tplc="ED8CD2C2">
      <w:numFmt w:val="bullet"/>
      <w:lvlText w:val="•"/>
      <w:lvlJc w:val="left"/>
      <w:pPr>
        <w:ind w:left="7574" w:hanging="360"/>
      </w:pPr>
      <w:rPr>
        <w:rFonts w:hint="default"/>
        <w:lang w:val="es-ES" w:eastAsia="en-US" w:bidi="ar-SA"/>
      </w:rPr>
    </w:lvl>
    <w:lvl w:ilvl="7" w:tplc="FA4A7388">
      <w:numFmt w:val="bullet"/>
      <w:lvlText w:val="•"/>
      <w:lvlJc w:val="left"/>
      <w:pPr>
        <w:ind w:left="8657" w:hanging="360"/>
      </w:pPr>
      <w:rPr>
        <w:rFonts w:hint="default"/>
        <w:lang w:val="es-ES" w:eastAsia="en-US" w:bidi="ar-SA"/>
      </w:rPr>
    </w:lvl>
    <w:lvl w:ilvl="8" w:tplc="8E4EC4B0">
      <w:numFmt w:val="bullet"/>
      <w:lvlText w:val="•"/>
      <w:lvlJc w:val="left"/>
      <w:pPr>
        <w:ind w:left="9740" w:hanging="360"/>
      </w:pPr>
      <w:rPr>
        <w:rFonts w:hint="default"/>
        <w:lang w:val="es-ES" w:eastAsia="en-US" w:bidi="ar-SA"/>
      </w:rPr>
    </w:lvl>
  </w:abstractNum>
  <w:abstractNum w:abstractNumId="352" w15:restartNumberingAfterBreak="0">
    <w:nsid w:val="6AF7580A"/>
    <w:multiLevelType w:val="hybridMultilevel"/>
    <w:tmpl w:val="71007B40"/>
    <w:lvl w:ilvl="0" w:tplc="DB668A8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1869890">
      <w:numFmt w:val="bullet"/>
      <w:lvlText w:val="•"/>
      <w:lvlJc w:val="left"/>
      <w:pPr>
        <w:ind w:left="2486" w:hanging="361"/>
      </w:pPr>
      <w:rPr>
        <w:rFonts w:hint="default"/>
        <w:lang w:val="es-ES" w:eastAsia="en-US" w:bidi="ar-SA"/>
      </w:rPr>
    </w:lvl>
    <w:lvl w:ilvl="2" w:tplc="6D5A7546">
      <w:numFmt w:val="bullet"/>
      <w:lvlText w:val="•"/>
      <w:lvlJc w:val="left"/>
      <w:pPr>
        <w:ind w:left="3533" w:hanging="361"/>
      </w:pPr>
      <w:rPr>
        <w:rFonts w:hint="default"/>
        <w:lang w:val="es-ES" w:eastAsia="en-US" w:bidi="ar-SA"/>
      </w:rPr>
    </w:lvl>
    <w:lvl w:ilvl="3" w:tplc="5B568C82">
      <w:numFmt w:val="bullet"/>
      <w:lvlText w:val="•"/>
      <w:lvlJc w:val="left"/>
      <w:pPr>
        <w:ind w:left="4579" w:hanging="361"/>
      </w:pPr>
      <w:rPr>
        <w:rFonts w:hint="default"/>
        <w:lang w:val="es-ES" w:eastAsia="en-US" w:bidi="ar-SA"/>
      </w:rPr>
    </w:lvl>
    <w:lvl w:ilvl="4" w:tplc="F42E537E">
      <w:numFmt w:val="bullet"/>
      <w:lvlText w:val="•"/>
      <w:lvlJc w:val="left"/>
      <w:pPr>
        <w:ind w:left="5626" w:hanging="361"/>
      </w:pPr>
      <w:rPr>
        <w:rFonts w:hint="default"/>
        <w:lang w:val="es-ES" w:eastAsia="en-US" w:bidi="ar-SA"/>
      </w:rPr>
    </w:lvl>
    <w:lvl w:ilvl="5" w:tplc="A1D29294">
      <w:numFmt w:val="bullet"/>
      <w:lvlText w:val="•"/>
      <w:lvlJc w:val="left"/>
      <w:pPr>
        <w:ind w:left="6673" w:hanging="361"/>
      </w:pPr>
      <w:rPr>
        <w:rFonts w:hint="default"/>
        <w:lang w:val="es-ES" w:eastAsia="en-US" w:bidi="ar-SA"/>
      </w:rPr>
    </w:lvl>
    <w:lvl w:ilvl="6" w:tplc="BF407A12">
      <w:numFmt w:val="bullet"/>
      <w:lvlText w:val="•"/>
      <w:lvlJc w:val="left"/>
      <w:pPr>
        <w:ind w:left="7719" w:hanging="361"/>
      </w:pPr>
      <w:rPr>
        <w:rFonts w:hint="default"/>
        <w:lang w:val="es-ES" w:eastAsia="en-US" w:bidi="ar-SA"/>
      </w:rPr>
    </w:lvl>
    <w:lvl w:ilvl="7" w:tplc="61DCC076">
      <w:numFmt w:val="bullet"/>
      <w:lvlText w:val="•"/>
      <w:lvlJc w:val="left"/>
      <w:pPr>
        <w:ind w:left="8766" w:hanging="361"/>
      </w:pPr>
      <w:rPr>
        <w:rFonts w:hint="default"/>
        <w:lang w:val="es-ES" w:eastAsia="en-US" w:bidi="ar-SA"/>
      </w:rPr>
    </w:lvl>
    <w:lvl w:ilvl="8" w:tplc="00983266">
      <w:numFmt w:val="bullet"/>
      <w:lvlText w:val="•"/>
      <w:lvlJc w:val="left"/>
      <w:pPr>
        <w:ind w:left="9813" w:hanging="361"/>
      </w:pPr>
      <w:rPr>
        <w:rFonts w:hint="default"/>
        <w:lang w:val="es-ES" w:eastAsia="en-US" w:bidi="ar-SA"/>
      </w:rPr>
    </w:lvl>
  </w:abstractNum>
  <w:abstractNum w:abstractNumId="353" w15:restartNumberingAfterBreak="0">
    <w:nsid w:val="6C6702FE"/>
    <w:multiLevelType w:val="hybridMultilevel"/>
    <w:tmpl w:val="0C7C5BC6"/>
    <w:lvl w:ilvl="0" w:tplc="14D2032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C96D5B4">
      <w:numFmt w:val="bullet"/>
      <w:lvlText w:val="•"/>
      <w:lvlJc w:val="left"/>
      <w:pPr>
        <w:ind w:left="2486" w:hanging="361"/>
      </w:pPr>
      <w:rPr>
        <w:rFonts w:hint="default"/>
        <w:lang w:val="es-ES" w:eastAsia="en-US" w:bidi="ar-SA"/>
      </w:rPr>
    </w:lvl>
    <w:lvl w:ilvl="2" w:tplc="0B680E36">
      <w:numFmt w:val="bullet"/>
      <w:lvlText w:val="•"/>
      <w:lvlJc w:val="left"/>
      <w:pPr>
        <w:ind w:left="3533" w:hanging="361"/>
      </w:pPr>
      <w:rPr>
        <w:rFonts w:hint="default"/>
        <w:lang w:val="es-ES" w:eastAsia="en-US" w:bidi="ar-SA"/>
      </w:rPr>
    </w:lvl>
    <w:lvl w:ilvl="3" w:tplc="A7E814B8">
      <w:numFmt w:val="bullet"/>
      <w:lvlText w:val="•"/>
      <w:lvlJc w:val="left"/>
      <w:pPr>
        <w:ind w:left="4579" w:hanging="361"/>
      </w:pPr>
      <w:rPr>
        <w:rFonts w:hint="default"/>
        <w:lang w:val="es-ES" w:eastAsia="en-US" w:bidi="ar-SA"/>
      </w:rPr>
    </w:lvl>
    <w:lvl w:ilvl="4" w:tplc="1FD479DC">
      <w:numFmt w:val="bullet"/>
      <w:lvlText w:val="•"/>
      <w:lvlJc w:val="left"/>
      <w:pPr>
        <w:ind w:left="5626" w:hanging="361"/>
      </w:pPr>
      <w:rPr>
        <w:rFonts w:hint="default"/>
        <w:lang w:val="es-ES" w:eastAsia="en-US" w:bidi="ar-SA"/>
      </w:rPr>
    </w:lvl>
    <w:lvl w:ilvl="5" w:tplc="69149BA0">
      <w:numFmt w:val="bullet"/>
      <w:lvlText w:val="•"/>
      <w:lvlJc w:val="left"/>
      <w:pPr>
        <w:ind w:left="6673" w:hanging="361"/>
      </w:pPr>
      <w:rPr>
        <w:rFonts w:hint="default"/>
        <w:lang w:val="es-ES" w:eastAsia="en-US" w:bidi="ar-SA"/>
      </w:rPr>
    </w:lvl>
    <w:lvl w:ilvl="6" w:tplc="E0A24ADE">
      <w:numFmt w:val="bullet"/>
      <w:lvlText w:val="•"/>
      <w:lvlJc w:val="left"/>
      <w:pPr>
        <w:ind w:left="7719" w:hanging="361"/>
      </w:pPr>
      <w:rPr>
        <w:rFonts w:hint="default"/>
        <w:lang w:val="es-ES" w:eastAsia="en-US" w:bidi="ar-SA"/>
      </w:rPr>
    </w:lvl>
    <w:lvl w:ilvl="7" w:tplc="74322966">
      <w:numFmt w:val="bullet"/>
      <w:lvlText w:val="•"/>
      <w:lvlJc w:val="left"/>
      <w:pPr>
        <w:ind w:left="8766" w:hanging="361"/>
      </w:pPr>
      <w:rPr>
        <w:rFonts w:hint="default"/>
        <w:lang w:val="es-ES" w:eastAsia="en-US" w:bidi="ar-SA"/>
      </w:rPr>
    </w:lvl>
    <w:lvl w:ilvl="8" w:tplc="90523250">
      <w:numFmt w:val="bullet"/>
      <w:lvlText w:val="•"/>
      <w:lvlJc w:val="left"/>
      <w:pPr>
        <w:ind w:left="9813" w:hanging="361"/>
      </w:pPr>
      <w:rPr>
        <w:rFonts w:hint="default"/>
        <w:lang w:val="es-ES" w:eastAsia="en-US" w:bidi="ar-SA"/>
      </w:rPr>
    </w:lvl>
  </w:abstractNum>
  <w:abstractNum w:abstractNumId="354" w15:restartNumberingAfterBreak="0">
    <w:nsid w:val="6C6955BC"/>
    <w:multiLevelType w:val="hybridMultilevel"/>
    <w:tmpl w:val="9F84330A"/>
    <w:lvl w:ilvl="0" w:tplc="4E8805B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CF8F2FA">
      <w:numFmt w:val="bullet"/>
      <w:lvlText w:val="•"/>
      <w:lvlJc w:val="left"/>
      <w:pPr>
        <w:ind w:left="2486" w:hanging="361"/>
      </w:pPr>
      <w:rPr>
        <w:rFonts w:hint="default"/>
        <w:lang w:val="es-ES" w:eastAsia="en-US" w:bidi="ar-SA"/>
      </w:rPr>
    </w:lvl>
    <w:lvl w:ilvl="2" w:tplc="E78ED4AE">
      <w:numFmt w:val="bullet"/>
      <w:lvlText w:val="•"/>
      <w:lvlJc w:val="left"/>
      <w:pPr>
        <w:ind w:left="3533" w:hanging="361"/>
      </w:pPr>
      <w:rPr>
        <w:rFonts w:hint="default"/>
        <w:lang w:val="es-ES" w:eastAsia="en-US" w:bidi="ar-SA"/>
      </w:rPr>
    </w:lvl>
    <w:lvl w:ilvl="3" w:tplc="D8445606">
      <w:numFmt w:val="bullet"/>
      <w:lvlText w:val="•"/>
      <w:lvlJc w:val="left"/>
      <w:pPr>
        <w:ind w:left="4579" w:hanging="361"/>
      </w:pPr>
      <w:rPr>
        <w:rFonts w:hint="default"/>
        <w:lang w:val="es-ES" w:eastAsia="en-US" w:bidi="ar-SA"/>
      </w:rPr>
    </w:lvl>
    <w:lvl w:ilvl="4" w:tplc="774C198A">
      <w:numFmt w:val="bullet"/>
      <w:lvlText w:val="•"/>
      <w:lvlJc w:val="left"/>
      <w:pPr>
        <w:ind w:left="5626" w:hanging="361"/>
      </w:pPr>
      <w:rPr>
        <w:rFonts w:hint="default"/>
        <w:lang w:val="es-ES" w:eastAsia="en-US" w:bidi="ar-SA"/>
      </w:rPr>
    </w:lvl>
    <w:lvl w:ilvl="5" w:tplc="09F4260E">
      <w:numFmt w:val="bullet"/>
      <w:lvlText w:val="•"/>
      <w:lvlJc w:val="left"/>
      <w:pPr>
        <w:ind w:left="6673" w:hanging="361"/>
      </w:pPr>
      <w:rPr>
        <w:rFonts w:hint="default"/>
        <w:lang w:val="es-ES" w:eastAsia="en-US" w:bidi="ar-SA"/>
      </w:rPr>
    </w:lvl>
    <w:lvl w:ilvl="6" w:tplc="4E5A6720">
      <w:numFmt w:val="bullet"/>
      <w:lvlText w:val="•"/>
      <w:lvlJc w:val="left"/>
      <w:pPr>
        <w:ind w:left="7719" w:hanging="361"/>
      </w:pPr>
      <w:rPr>
        <w:rFonts w:hint="default"/>
        <w:lang w:val="es-ES" w:eastAsia="en-US" w:bidi="ar-SA"/>
      </w:rPr>
    </w:lvl>
    <w:lvl w:ilvl="7" w:tplc="AA46D080">
      <w:numFmt w:val="bullet"/>
      <w:lvlText w:val="•"/>
      <w:lvlJc w:val="left"/>
      <w:pPr>
        <w:ind w:left="8766" w:hanging="361"/>
      </w:pPr>
      <w:rPr>
        <w:rFonts w:hint="default"/>
        <w:lang w:val="es-ES" w:eastAsia="en-US" w:bidi="ar-SA"/>
      </w:rPr>
    </w:lvl>
    <w:lvl w:ilvl="8" w:tplc="3B9664C0">
      <w:numFmt w:val="bullet"/>
      <w:lvlText w:val="•"/>
      <w:lvlJc w:val="left"/>
      <w:pPr>
        <w:ind w:left="9813" w:hanging="361"/>
      </w:pPr>
      <w:rPr>
        <w:rFonts w:hint="default"/>
        <w:lang w:val="es-ES" w:eastAsia="en-US" w:bidi="ar-SA"/>
      </w:rPr>
    </w:lvl>
  </w:abstractNum>
  <w:abstractNum w:abstractNumId="355" w15:restartNumberingAfterBreak="0">
    <w:nsid w:val="6D011D84"/>
    <w:multiLevelType w:val="hybridMultilevel"/>
    <w:tmpl w:val="FEFA7FFE"/>
    <w:lvl w:ilvl="0" w:tplc="B0507722">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E4763AD6">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98E626CE">
      <w:numFmt w:val="bullet"/>
      <w:lvlText w:val="•"/>
      <w:lvlJc w:val="left"/>
      <w:pPr>
        <w:ind w:left="3242" w:hanging="360"/>
      </w:pPr>
      <w:rPr>
        <w:rFonts w:hint="default"/>
        <w:lang w:val="es-ES" w:eastAsia="en-US" w:bidi="ar-SA"/>
      </w:rPr>
    </w:lvl>
    <w:lvl w:ilvl="3" w:tplc="13F64BCA">
      <w:numFmt w:val="bullet"/>
      <w:lvlText w:val="•"/>
      <w:lvlJc w:val="left"/>
      <w:pPr>
        <w:ind w:left="4325" w:hanging="360"/>
      </w:pPr>
      <w:rPr>
        <w:rFonts w:hint="default"/>
        <w:lang w:val="es-ES" w:eastAsia="en-US" w:bidi="ar-SA"/>
      </w:rPr>
    </w:lvl>
    <w:lvl w:ilvl="4" w:tplc="00842680">
      <w:numFmt w:val="bullet"/>
      <w:lvlText w:val="•"/>
      <w:lvlJc w:val="left"/>
      <w:pPr>
        <w:ind w:left="5408" w:hanging="360"/>
      </w:pPr>
      <w:rPr>
        <w:rFonts w:hint="default"/>
        <w:lang w:val="es-ES" w:eastAsia="en-US" w:bidi="ar-SA"/>
      </w:rPr>
    </w:lvl>
    <w:lvl w:ilvl="5" w:tplc="4FD4DC58">
      <w:numFmt w:val="bullet"/>
      <w:lvlText w:val="•"/>
      <w:lvlJc w:val="left"/>
      <w:pPr>
        <w:ind w:left="6491" w:hanging="360"/>
      </w:pPr>
      <w:rPr>
        <w:rFonts w:hint="default"/>
        <w:lang w:val="es-ES" w:eastAsia="en-US" w:bidi="ar-SA"/>
      </w:rPr>
    </w:lvl>
    <w:lvl w:ilvl="6" w:tplc="99749C66">
      <w:numFmt w:val="bullet"/>
      <w:lvlText w:val="•"/>
      <w:lvlJc w:val="left"/>
      <w:pPr>
        <w:ind w:left="7574" w:hanging="360"/>
      </w:pPr>
      <w:rPr>
        <w:rFonts w:hint="default"/>
        <w:lang w:val="es-ES" w:eastAsia="en-US" w:bidi="ar-SA"/>
      </w:rPr>
    </w:lvl>
    <w:lvl w:ilvl="7" w:tplc="A372F166">
      <w:numFmt w:val="bullet"/>
      <w:lvlText w:val="•"/>
      <w:lvlJc w:val="left"/>
      <w:pPr>
        <w:ind w:left="8657" w:hanging="360"/>
      </w:pPr>
      <w:rPr>
        <w:rFonts w:hint="default"/>
        <w:lang w:val="es-ES" w:eastAsia="en-US" w:bidi="ar-SA"/>
      </w:rPr>
    </w:lvl>
    <w:lvl w:ilvl="8" w:tplc="8668A4F0">
      <w:numFmt w:val="bullet"/>
      <w:lvlText w:val="•"/>
      <w:lvlJc w:val="left"/>
      <w:pPr>
        <w:ind w:left="9740" w:hanging="360"/>
      </w:pPr>
      <w:rPr>
        <w:rFonts w:hint="default"/>
        <w:lang w:val="es-ES" w:eastAsia="en-US" w:bidi="ar-SA"/>
      </w:rPr>
    </w:lvl>
  </w:abstractNum>
  <w:abstractNum w:abstractNumId="356" w15:restartNumberingAfterBreak="0">
    <w:nsid w:val="6D2614A4"/>
    <w:multiLevelType w:val="hybridMultilevel"/>
    <w:tmpl w:val="0988EA0C"/>
    <w:lvl w:ilvl="0" w:tplc="5218D960">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C9AEB9C2">
      <w:start w:val="1"/>
      <w:numFmt w:val="lowerLetter"/>
      <w:lvlText w:val="%2."/>
      <w:lvlJc w:val="left"/>
      <w:pPr>
        <w:ind w:left="2160" w:hanging="360"/>
        <w:jc w:val="left"/>
      </w:pPr>
      <w:rPr>
        <w:rFonts w:ascii="Carlito" w:eastAsia="Carlito" w:hAnsi="Carlito" w:cs="Carlito" w:hint="default"/>
        <w:color w:val="363636"/>
        <w:spacing w:val="-4"/>
        <w:w w:val="100"/>
        <w:sz w:val="24"/>
        <w:szCs w:val="24"/>
        <w:lang w:val="es-ES" w:eastAsia="en-US" w:bidi="ar-SA"/>
      </w:rPr>
    </w:lvl>
    <w:lvl w:ilvl="2" w:tplc="BDD88E64">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3" w:tplc="0C1C0AC2">
      <w:numFmt w:val="bullet"/>
      <w:lvlText w:val="•"/>
      <w:lvlJc w:val="left"/>
      <w:pPr>
        <w:ind w:left="4008" w:hanging="360"/>
      </w:pPr>
      <w:rPr>
        <w:rFonts w:hint="default"/>
        <w:lang w:val="es-ES" w:eastAsia="en-US" w:bidi="ar-SA"/>
      </w:rPr>
    </w:lvl>
    <w:lvl w:ilvl="4" w:tplc="18FA95F6">
      <w:numFmt w:val="bullet"/>
      <w:lvlText w:val="•"/>
      <w:lvlJc w:val="left"/>
      <w:pPr>
        <w:ind w:left="5136" w:hanging="360"/>
      </w:pPr>
      <w:rPr>
        <w:rFonts w:hint="default"/>
        <w:lang w:val="es-ES" w:eastAsia="en-US" w:bidi="ar-SA"/>
      </w:rPr>
    </w:lvl>
    <w:lvl w:ilvl="5" w:tplc="A396243E">
      <w:numFmt w:val="bullet"/>
      <w:lvlText w:val="•"/>
      <w:lvlJc w:val="left"/>
      <w:pPr>
        <w:ind w:left="6264" w:hanging="360"/>
      </w:pPr>
      <w:rPr>
        <w:rFonts w:hint="default"/>
        <w:lang w:val="es-ES" w:eastAsia="en-US" w:bidi="ar-SA"/>
      </w:rPr>
    </w:lvl>
    <w:lvl w:ilvl="6" w:tplc="D1646032">
      <w:numFmt w:val="bullet"/>
      <w:lvlText w:val="•"/>
      <w:lvlJc w:val="left"/>
      <w:pPr>
        <w:ind w:left="7393" w:hanging="360"/>
      </w:pPr>
      <w:rPr>
        <w:rFonts w:hint="default"/>
        <w:lang w:val="es-ES" w:eastAsia="en-US" w:bidi="ar-SA"/>
      </w:rPr>
    </w:lvl>
    <w:lvl w:ilvl="7" w:tplc="B9CC719C">
      <w:numFmt w:val="bullet"/>
      <w:lvlText w:val="•"/>
      <w:lvlJc w:val="left"/>
      <w:pPr>
        <w:ind w:left="8521" w:hanging="360"/>
      </w:pPr>
      <w:rPr>
        <w:rFonts w:hint="default"/>
        <w:lang w:val="es-ES" w:eastAsia="en-US" w:bidi="ar-SA"/>
      </w:rPr>
    </w:lvl>
    <w:lvl w:ilvl="8" w:tplc="FEE43D34">
      <w:numFmt w:val="bullet"/>
      <w:lvlText w:val="•"/>
      <w:lvlJc w:val="left"/>
      <w:pPr>
        <w:ind w:left="9649" w:hanging="360"/>
      </w:pPr>
      <w:rPr>
        <w:rFonts w:hint="default"/>
        <w:lang w:val="es-ES" w:eastAsia="en-US" w:bidi="ar-SA"/>
      </w:rPr>
    </w:lvl>
  </w:abstractNum>
  <w:abstractNum w:abstractNumId="357" w15:restartNumberingAfterBreak="0">
    <w:nsid w:val="6D5518B8"/>
    <w:multiLevelType w:val="hybridMultilevel"/>
    <w:tmpl w:val="EED88442"/>
    <w:lvl w:ilvl="0" w:tplc="3AEA75F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5C0FA04">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0E16C39E">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3" w:tplc="3CA87552">
      <w:numFmt w:val="bullet"/>
      <w:lvlText w:val="•"/>
      <w:lvlJc w:val="left"/>
      <w:pPr>
        <w:ind w:left="4008" w:hanging="360"/>
      </w:pPr>
      <w:rPr>
        <w:rFonts w:hint="default"/>
        <w:lang w:val="es-ES" w:eastAsia="en-US" w:bidi="ar-SA"/>
      </w:rPr>
    </w:lvl>
    <w:lvl w:ilvl="4" w:tplc="66B0C8EE">
      <w:numFmt w:val="bullet"/>
      <w:lvlText w:val="•"/>
      <w:lvlJc w:val="left"/>
      <w:pPr>
        <w:ind w:left="5136" w:hanging="360"/>
      </w:pPr>
      <w:rPr>
        <w:rFonts w:hint="default"/>
        <w:lang w:val="es-ES" w:eastAsia="en-US" w:bidi="ar-SA"/>
      </w:rPr>
    </w:lvl>
    <w:lvl w:ilvl="5" w:tplc="E3C48BBE">
      <w:numFmt w:val="bullet"/>
      <w:lvlText w:val="•"/>
      <w:lvlJc w:val="left"/>
      <w:pPr>
        <w:ind w:left="6264" w:hanging="360"/>
      </w:pPr>
      <w:rPr>
        <w:rFonts w:hint="default"/>
        <w:lang w:val="es-ES" w:eastAsia="en-US" w:bidi="ar-SA"/>
      </w:rPr>
    </w:lvl>
    <w:lvl w:ilvl="6" w:tplc="95D21034">
      <w:numFmt w:val="bullet"/>
      <w:lvlText w:val="•"/>
      <w:lvlJc w:val="left"/>
      <w:pPr>
        <w:ind w:left="7393" w:hanging="360"/>
      </w:pPr>
      <w:rPr>
        <w:rFonts w:hint="default"/>
        <w:lang w:val="es-ES" w:eastAsia="en-US" w:bidi="ar-SA"/>
      </w:rPr>
    </w:lvl>
    <w:lvl w:ilvl="7" w:tplc="F8CE7882">
      <w:numFmt w:val="bullet"/>
      <w:lvlText w:val="•"/>
      <w:lvlJc w:val="left"/>
      <w:pPr>
        <w:ind w:left="8521" w:hanging="360"/>
      </w:pPr>
      <w:rPr>
        <w:rFonts w:hint="default"/>
        <w:lang w:val="es-ES" w:eastAsia="en-US" w:bidi="ar-SA"/>
      </w:rPr>
    </w:lvl>
    <w:lvl w:ilvl="8" w:tplc="6EF8A9B0">
      <w:numFmt w:val="bullet"/>
      <w:lvlText w:val="•"/>
      <w:lvlJc w:val="left"/>
      <w:pPr>
        <w:ind w:left="9649" w:hanging="360"/>
      </w:pPr>
      <w:rPr>
        <w:rFonts w:hint="default"/>
        <w:lang w:val="es-ES" w:eastAsia="en-US" w:bidi="ar-SA"/>
      </w:rPr>
    </w:lvl>
  </w:abstractNum>
  <w:abstractNum w:abstractNumId="358" w15:restartNumberingAfterBreak="0">
    <w:nsid w:val="6DD13048"/>
    <w:multiLevelType w:val="hybridMultilevel"/>
    <w:tmpl w:val="F8766C76"/>
    <w:lvl w:ilvl="0" w:tplc="8D405C88">
      <w:start w:val="1"/>
      <w:numFmt w:val="decimal"/>
      <w:lvlText w:val="%1."/>
      <w:lvlJc w:val="left"/>
      <w:pPr>
        <w:ind w:left="1440" w:hanging="361"/>
        <w:jc w:val="left"/>
      </w:pPr>
      <w:rPr>
        <w:rFonts w:ascii="Carlito" w:eastAsia="Carlito" w:hAnsi="Carlito" w:cs="Carlito" w:hint="default"/>
        <w:color w:val="363636"/>
        <w:spacing w:val="-27"/>
        <w:w w:val="100"/>
        <w:sz w:val="24"/>
        <w:szCs w:val="24"/>
        <w:lang w:val="es-ES" w:eastAsia="en-US" w:bidi="ar-SA"/>
      </w:rPr>
    </w:lvl>
    <w:lvl w:ilvl="1" w:tplc="46F222D0">
      <w:numFmt w:val="bullet"/>
      <w:lvlText w:val="•"/>
      <w:lvlJc w:val="left"/>
      <w:pPr>
        <w:ind w:left="2486" w:hanging="361"/>
      </w:pPr>
      <w:rPr>
        <w:rFonts w:hint="default"/>
        <w:lang w:val="es-ES" w:eastAsia="en-US" w:bidi="ar-SA"/>
      </w:rPr>
    </w:lvl>
    <w:lvl w:ilvl="2" w:tplc="F516EB10">
      <w:numFmt w:val="bullet"/>
      <w:lvlText w:val="•"/>
      <w:lvlJc w:val="left"/>
      <w:pPr>
        <w:ind w:left="3533" w:hanging="361"/>
      </w:pPr>
      <w:rPr>
        <w:rFonts w:hint="default"/>
        <w:lang w:val="es-ES" w:eastAsia="en-US" w:bidi="ar-SA"/>
      </w:rPr>
    </w:lvl>
    <w:lvl w:ilvl="3" w:tplc="579EAD16">
      <w:numFmt w:val="bullet"/>
      <w:lvlText w:val="•"/>
      <w:lvlJc w:val="left"/>
      <w:pPr>
        <w:ind w:left="4579" w:hanging="361"/>
      </w:pPr>
      <w:rPr>
        <w:rFonts w:hint="default"/>
        <w:lang w:val="es-ES" w:eastAsia="en-US" w:bidi="ar-SA"/>
      </w:rPr>
    </w:lvl>
    <w:lvl w:ilvl="4" w:tplc="C6DA220C">
      <w:numFmt w:val="bullet"/>
      <w:lvlText w:val="•"/>
      <w:lvlJc w:val="left"/>
      <w:pPr>
        <w:ind w:left="5626" w:hanging="361"/>
      </w:pPr>
      <w:rPr>
        <w:rFonts w:hint="default"/>
        <w:lang w:val="es-ES" w:eastAsia="en-US" w:bidi="ar-SA"/>
      </w:rPr>
    </w:lvl>
    <w:lvl w:ilvl="5" w:tplc="93EA1770">
      <w:numFmt w:val="bullet"/>
      <w:lvlText w:val="•"/>
      <w:lvlJc w:val="left"/>
      <w:pPr>
        <w:ind w:left="6673" w:hanging="361"/>
      </w:pPr>
      <w:rPr>
        <w:rFonts w:hint="default"/>
        <w:lang w:val="es-ES" w:eastAsia="en-US" w:bidi="ar-SA"/>
      </w:rPr>
    </w:lvl>
    <w:lvl w:ilvl="6" w:tplc="806C4ED0">
      <w:numFmt w:val="bullet"/>
      <w:lvlText w:val="•"/>
      <w:lvlJc w:val="left"/>
      <w:pPr>
        <w:ind w:left="7719" w:hanging="361"/>
      </w:pPr>
      <w:rPr>
        <w:rFonts w:hint="default"/>
        <w:lang w:val="es-ES" w:eastAsia="en-US" w:bidi="ar-SA"/>
      </w:rPr>
    </w:lvl>
    <w:lvl w:ilvl="7" w:tplc="D012F74A">
      <w:numFmt w:val="bullet"/>
      <w:lvlText w:val="•"/>
      <w:lvlJc w:val="left"/>
      <w:pPr>
        <w:ind w:left="8766" w:hanging="361"/>
      </w:pPr>
      <w:rPr>
        <w:rFonts w:hint="default"/>
        <w:lang w:val="es-ES" w:eastAsia="en-US" w:bidi="ar-SA"/>
      </w:rPr>
    </w:lvl>
    <w:lvl w:ilvl="8" w:tplc="84FC22A4">
      <w:numFmt w:val="bullet"/>
      <w:lvlText w:val="•"/>
      <w:lvlJc w:val="left"/>
      <w:pPr>
        <w:ind w:left="9813" w:hanging="361"/>
      </w:pPr>
      <w:rPr>
        <w:rFonts w:hint="default"/>
        <w:lang w:val="es-ES" w:eastAsia="en-US" w:bidi="ar-SA"/>
      </w:rPr>
    </w:lvl>
  </w:abstractNum>
  <w:abstractNum w:abstractNumId="359" w15:restartNumberingAfterBreak="0">
    <w:nsid w:val="6E405367"/>
    <w:multiLevelType w:val="hybridMultilevel"/>
    <w:tmpl w:val="CBFE5B1A"/>
    <w:lvl w:ilvl="0" w:tplc="888CD48A">
      <w:start w:val="1"/>
      <w:numFmt w:val="lowerLetter"/>
      <w:lvlText w:val="%1."/>
      <w:lvlJc w:val="left"/>
      <w:pPr>
        <w:ind w:left="1428" w:hanging="709"/>
        <w:jc w:val="left"/>
      </w:pPr>
      <w:rPr>
        <w:rFonts w:ascii="Carlito" w:eastAsia="Carlito" w:hAnsi="Carlito" w:cs="Carlito" w:hint="default"/>
        <w:color w:val="363636"/>
        <w:spacing w:val="-10"/>
        <w:w w:val="100"/>
        <w:sz w:val="24"/>
        <w:szCs w:val="24"/>
        <w:lang w:val="es-ES" w:eastAsia="en-US" w:bidi="ar-SA"/>
      </w:rPr>
    </w:lvl>
    <w:lvl w:ilvl="1" w:tplc="2934394E">
      <w:start w:val="1"/>
      <w:numFmt w:val="decimal"/>
      <w:lvlText w:val="%2."/>
      <w:lvlJc w:val="left"/>
      <w:pPr>
        <w:ind w:left="1440" w:hanging="361"/>
        <w:jc w:val="left"/>
      </w:pPr>
      <w:rPr>
        <w:rFonts w:ascii="Carlito" w:eastAsia="Carlito" w:hAnsi="Carlito" w:cs="Carlito" w:hint="default"/>
        <w:color w:val="363636"/>
        <w:spacing w:val="-3"/>
        <w:w w:val="100"/>
        <w:sz w:val="24"/>
        <w:szCs w:val="24"/>
        <w:lang w:val="es-ES" w:eastAsia="en-US" w:bidi="ar-SA"/>
      </w:rPr>
    </w:lvl>
    <w:lvl w:ilvl="2" w:tplc="DD883F66">
      <w:numFmt w:val="bullet"/>
      <w:lvlText w:val="•"/>
      <w:lvlJc w:val="left"/>
      <w:pPr>
        <w:ind w:left="2602" w:hanging="361"/>
      </w:pPr>
      <w:rPr>
        <w:rFonts w:hint="default"/>
        <w:lang w:val="es-ES" w:eastAsia="en-US" w:bidi="ar-SA"/>
      </w:rPr>
    </w:lvl>
    <w:lvl w:ilvl="3" w:tplc="A0207A4E">
      <w:numFmt w:val="bullet"/>
      <w:lvlText w:val="•"/>
      <w:lvlJc w:val="left"/>
      <w:pPr>
        <w:ind w:left="3765" w:hanging="361"/>
      </w:pPr>
      <w:rPr>
        <w:rFonts w:hint="default"/>
        <w:lang w:val="es-ES" w:eastAsia="en-US" w:bidi="ar-SA"/>
      </w:rPr>
    </w:lvl>
    <w:lvl w:ilvl="4" w:tplc="871830C6">
      <w:numFmt w:val="bullet"/>
      <w:lvlText w:val="•"/>
      <w:lvlJc w:val="left"/>
      <w:pPr>
        <w:ind w:left="4928" w:hanging="361"/>
      </w:pPr>
      <w:rPr>
        <w:rFonts w:hint="default"/>
        <w:lang w:val="es-ES" w:eastAsia="en-US" w:bidi="ar-SA"/>
      </w:rPr>
    </w:lvl>
    <w:lvl w:ilvl="5" w:tplc="A55646A4">
      <w:numFmt w:val="bullet"/>
      <w:lvlText w:val="•"/>
      <w:lvlJc w:val="left"/>
      <w:pPr>
        <w:ind w:left="6091" w:hanging="361"/>
      </w:pPr>
      <w:rPr>
        <w:rFonts w:hint="default"/>
        <w:lang w:val="es-ES" w:eastAsia="en-US" w:bidi="ar-SA"/>
      </w:rPr>
    </w:lvl>
    <w:lvl w:ilvl="6" w:tplc="5B9CDB4A">
      <w:numFmt w:val="bullet"/>
      <w:lvlText w:val="•"/>
      <w:lvlJc w:val="left"/>
      <w:pPr>
        <w:ind w:left="7254" w:hanging="361"/>
      </w:pPr>
      <w:rPr>
        <w:rFonts w:hint="default"/>
        <w:lang w:val="es-ES" w:eastAsia="en-US" w:bidi="ar-SA"/>
      </w:rPr>
    </w:lvl>
    <w:lvl w:ilvl="7" w:tplc="66903C56">
      <w:numFmt w:val="bullet"/>
      <w:lvlText w:val="•"/>
      <w:lvlJc w:val="left"/>
      <w:pPr>
        <w:ind w:left="8417" w:hanging="361"/>
      </w:pPr>
      <w:rPr>
        <w:rFonts w:hint="default"/>
        <w:lang w:val="es-ES" w:eastAsia="en-US" w:bidi="ar-SA"/>
      </w:rPr>
    </w:lvl>
    <w:lvl w:ilvl="8" w:tplc="180260A6">
      <w:numFmt w:val="bullet"/>
      <w:lvlText w:val="•"/>
      <w:lvlJc w:val="left"/>
      <w:pPr>
        <w:ind w:left="9580" w:hanging="361"/>
      </w:pPr>
      <w:rPr>
        <w:rFonts w:hint="default"/>
        <w:lang w:val="es-ES" w:eastAsia="en-US" w:bidi="ar-SA"/>
      </w:rPr>
    </w:lvl>
  </w:abstractNum>
  <w:abstractNum w:abstractNumId="360" w15:restartNumberingAfterBreak="0">
    <w:nsid w:val="6E7C6833"/>
    <w:multiLevelType w:val="hybridMultilevel"/>
    <w:tmpl w:val="7CA41776"/>
    <w:lvl w:ilvl="0" w:tplc="68FC095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67CDAF6">
      <w:numFmt w:val="bullet"/>
      <w:lvlText w:val="•"/>
      <w:lvlJc w:val="left"/>
      <w:pPr>
        <w:ind w:left="2486" w:hanging="361"/>
      </w:pPr>
      <w:rPr>
        <w:rFonts w:hint="default"/>
        <w:lang w:val="es-ES" w:eastAsia="en-US" w:bidi="ar-SA"/>
      </w:rPr>
    </w:lvl>
    <w:lvl w:ilvl="2" w:tplc="B866CB5C">
      <w:numFmt w:val="bullet"/>
      <w:lvlText w:val="•"/>
      <w:lvlJc w:val="left"/>
      <w:pPr>
        <w:ind w:left="3533" w:hanging="361"/>
      </w:pPr>
      <w:rPr>
        <w:rFonts w:hint="default"/>
        <w:lang w:val="es-ES" w:eastAsia="en-US" w:bidi="ar-SA"/>
      </w:rPr>
    </w:lvl>
    <w:lvl w:ilvl="3" w:tplc="288AA794">
      <w:numFmt w:val="bullet"/>
      <w:lvlText w:val="•"/>
      <w:lvlJc w:val="left"/>
      <w:pPr>
        <w:ind w:left="4579" w:hanging="361"/>
      </w:pPr>
      <w:rPr>
        <w:rFonts w:hint="default"/>
        <w:lang w:val="es-ES" w:eastAsia="en-US" w:bidi="ar-SA"/>
      </w:rPr>
    </w:lvl>
    <w:lvl w:ilvl="4" w:tplc="66D0A734">
      <w:numFmt w:val="bullet"/>
      <w:lvlText w:val="•"/>
      <w:lvlJc w:val="left"/>
      <w:pPr>
        <w:ind w:left="5626" w:hanging="361"/>
      </w:pPr>
      <w:rPr>
        <w:rFonts w:hint="default"/>
        <w:lang w:val="es-ES" w:eastAsia="en-US" w:bidi="ar-SA"/>
      </w:rPr>
    </w:lvl>
    <w:lvl w:ilvl="5" w:tplc="08C02ADA">
      <w:numFmt w:val="bullet"/>
      <w:lvlText w:val="•"/>
      <w:lvlJc w:val="left"/>
      <w:pPr>
        <w:ind w:left="6673" w:hanging="361"/>
      </w:pPr>
      <w:rPr>
        <w:rFonts w:hint="default"/>
        <w:lang w:val="es-ES" w:eastAsia="en-US" w:bidi="ar-SA"/>
      </w:rPr>
    </w:lvl>
    <w:lvl w:ilvl="6" w:tplc="41DA979C">
      <w:numFmt w:val="bullet"/>
      <w:lvlText w:val="•"/>
      <w:lvlJc w:val="left"/>
      <w:pPr>
        <w:ind w:left="7719" w:hanging="361"/>
      </w:pPr>
      <w:rPr>
        <w:rFonts w:hint="default"/>
        <w:lang w:val="es-ES" w:eastAsia="en-US" w:bidi="ar-SA"/>
      </w:rPr>
    </w:lvl>
    <w:lvl w:ilvl="7" w:tplc="E8BAE102">
      <w:numFmt w:val="bullet"/>
      <w:lvlText w:val="•"/>
      <w:lvlJc w:val="left"/>
      <w:pPr>
        <w:ind w:left="8766" w:hanging="361"/>
      </w:pPr>
      <w:rPr>
        <w:rFonts w:hint="default"/>
        <w:lang w:val="es-ES" w:eastAsia="en-US" w:bidi="ar-SA"/>
      </w:rPr>
    </w:lvl>
    <w:lvl w:ilvl="8" w:tplc="A1EA334C">
      <w:numFmt w:val="bullet"/>
      <w:lvlText w:val="•"/>
      <w:lvlJc w:val="left"/>
      <w:pPr>
        <w:ind w:left="9813" w:hanging="361"/>
      </w:pPr>
      <w:rPr>
        <w:rFonts w:hint="default"/>
        <w:lang w:val="es-ES" w:eastAsia="en-US" w:bidi="ar-SA"/>
      </w:rPr>
    </w:lvl>
  </w:abstractNum>
  <w:abstractNum w:abstractNumId="361" w15:restartNumberingAfterBreak="0">
    <w:nsid w:val="6ECC4C35"/>
    <w:multiLevelType w:val="hybridMultilevel"/>
    <w:tmpl w:val="82EE81F2"/>
    <w:lvl w:ilvl="0" w:tplc="88FA895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37DC5B96">
      <w:numFmt w:val="bullet"/>
      <w:lvlText w:val="•"/>
      <w:lvlJc w:val="left"/>
      <w:pPr>
        <w:ind w:left="2486" w:hanging="361"/>
      </w:pPr>
      <w:rPr>
        <w:rFonts w:hint="default"/>
        <w:lang w:val="es-ES" w:eastAsia="en-US" w:bidi="ar-SA"/>
      </w:rPr>
    </w:lvl>
    <w:lvl w:ilvl="2" w:tplc="EE1EA1DE">
      <w:numFmt w:val="bullet"/>
      <w:lvlText w:val="•"/>
      <w:lvlJc w:val="left"/>
      <w:pPr>
        <w:ind w:left="3533" w:hanging="361"/>
      </w:pPr>
      <w:rPr>
        <w:rFonts w:hint="default"/>
        <w:lang w:val="es-ES" w:eastAsia="en-US" w:bidi="ar-SA"/>
      </w:rPr>
    </w:lvl>
    <w:lvl w:ilvl="3" w:tplc="622214A4">
      <w:numFmt w:val="bullet"/>
      <w:lvlText w:val="•"/>
      <w:lvlJc w:val="left"/>
      <w:pPr>
        <w:ind w:left="4579" w:hanging="361"/>
      </w:pPr>
      <w:rPr>
        <w:rFonts w:hint="default"/>
        <w:lang w:val="es-ES" w:eastAsia="en-US" w:bidi="ar-SA"/>
      </w:rPr>
    </w:lvl>
    <w:lvl w:ilvl="4" w:tplc="20224250">
      <w:numFmt w:val="bullet"/>
      <w:lvlText w:val="•"/>
      <w:lvlJc w:val="left"/>
      <w:pPr>
        <w:ind w:left="5626" w:hanging="361"/>
      </w:pPr>
      <w:rPr>
        <w:rFonts w:hint="default"/>
        <w:lang w:val="es-ES" w:eastAsia="en-US" w:bidi="ar-SA"/>
      </w:rPr>
    </w:lvl>
    <w:lvl w:ilvl="5" w:tplc="87565456">
      <w:numFmt w:val="bullet"/>
      <w:lvlText w:val="•"/>
      <w:lvlJc w:val="left"/>
      <w:pPr>
        <w:ind w:left="6673" w:hanging="361"/>
      </w:pPr>
      <w:rPr>
        <w:rFonts w:hint="default"/>
        <w:lang w:val="es-ES" w:eastAsia="en-US" w:bidi="ar-SA"/>
      </w:rPr>
    </w:lvl>
    <w:lvl w:ilvl="6" w:tplc="F15C0418">
      <w:numFmt w:val="bullet"/>
      <w:lvlText w:val="•"/>
      <w:lvlJc w:val="left"/>
      <w:pPr>
        <w:ind w:left="7719" w:hanging="361"/>
      </w:pPr>
      <w:rPr>
        <w:rFonts w:hint="default"/>
        <w:lang w:val="es-ES" w:eastAsia="en-US" w:bidi="ar-SA"/>
      </w:rPr>
    </w:lvl>
    <w:lvl w:ilvl="7" w:tplc="5B52E19C">
      <w:numFmt w:val="bullet"/>
      <w:lvlText w:val="•"/>
      <w:lvlJc w:val="left"/>
      <w:pPr>
        <w:ind w:left="8766" w:hanging="361"/>
      </w:pPr>
      <w:rPr>
        <w:rFonts w:hint="default"/>
        <w:lang w:val="es-ES" w:eastAsia="en-US" w:bidi="ar-SA"/>
      </w:rPr>
    </w:lvl>
    <w:lvl w:ilvl="8" w:tplc="C93220AA">
      <w:numFmt w:val="bullet"/>
      <w:lvlText w:val="•"/>
      <w:lvlJc w:val="left"/>
      <w:pPr>
        <w:ind w:left="9813" w:hanging="361"/>
      </w:pPr>
      <w:rPr>
        <w:rFonts w:hint="default"/>
        <w:lang w:val="es-ES" w:eastAsia="en-US" w:bidi="ar-SA"/>
      </w:rPr>
    </w:lvl>
  </w:abstractNum>
  <w:abstractNum w:abstractNumId="362" w15:restartNumberingAfterBreak="0">
    <w:nsid w:val="6EEC2A47"/>
    <w:multiLevelType w:val="hybridMultilevel"/>
    <w:tmpl w:val="237EDDC0"/>
    <w:lvl w:ilvl="0" w:tplc="C3284CF4">
      <w:start w:val="1"/>
      <w:numFmt w:val="decimal"/>
      <w:lvlText w:val="%1."/>
      <w:lvlJc w:val="left"/>
      <w:pPr>
        <w:ind w:left="750" w:hanging="360"/>
        <w:jc w:val="left"/>
      </w:pPr>
      <w:rPr>
        <w:rFonts w:ascii="Carlito" w:eastAsia="Carlito" w:hAnsi="Carlito" w:cs="Carlito" w:hint="default"/>
        <w:color w:val="363636"/>
        <w:spacing w:val="-11"/>
        <w:w w:val="100"/>
        <w:sz w:val="24"/>
        <w:szCs w:val="24"/>
        <w:lang w:val="es-ES" w:eastAsia="en-US" w:bidi="ar-SA"/>
      </w:rPr>
    </w:lvl>
    <w:lvl w:ilvl="1" w:tplc="875E902C">
      <w:numFmt w:val="bullet"/>
      <w:lvlText w:val="•"/>
      <w:lvlJc w:val="left"/>
      <w:pPr>
        <w:ind w:left="1686" w:hanging="360"/>
      </w:pPr>
      <w:rPr>
        <w:rFonts w:hint="default"/>
        <w:lang w:val="es-ES" w:eastAsia="en-US" w:bidi="ar-SA"/>
      </w:rPr>
    </w:lvl>
    <w:lvl w:ilvl="2" w:tplc="907C763E">
      <w:numFmt w:val="bullet"/>
      <w:lvlText w:val="•"/>
      <w:lvlJc w:val="left"/>
      <w:pPr>
        <w:ind w:left="2613" w:hanging="360"/>
      </w:pPr>
      <w:rPr>
        <w:rFonts w:hint="default"/>
        <w:lang w:val="es-ES" w:eastAsia="en-US" w:bidi="ar-SA"/>
      </w:rPr>
    </w:lvl>
    <w:lvl w:ilvl="3" w:tplc="B9DA5F94">
      <w:numFmt w:val="bullet"/>
      <w:lvlText w:val="•"/>
      <w:lvlJc w:val="left"/>
      <w:pPr>
        <w:ind w:left="3539" w:hanging="360"/>
      </w:pPr>
      <w:rPr>
        <w:rFonts w:hint="default"/>
        <w:lang w:val="es-ES" w:eastAsia="en-US" w:bidi="ar-SA"/>
      </w:rPr>
    </w:lvl>
    <w:lvl w:ilvl="4" w:tplc="181EB37C">
      <w:numFmt w:val="bullet"/>
      <w:lvlText w:val="•"/>
      <w:lvlJc w:val="left"/>
      <w:pPr>
        <w:ind w:left="4466" w:hanging="360"/>
      </w:pPr>
      <w:rPr>
        <w:rFonts w:hint="default"/>
        <w:lang w:val="es-ES" w:eastAsia="en-US" w:bidi="ar-SA"/>
      </w:rPr>
    </w:lvl>
    <w:lvl w:ilvl="5" w:tplc="3056B4A0">
      <w:numFmt w:val="bullet"/>
      <w:lvlText w:val="•"/>
      <w:lvlJc w:val="left"/>
      <w:pPr>
        <w:ind w:left="5393" w:hanging="360"/>
      </w:pPr>
      <w:rPr>
        <w:rFonts w:hint="default"/>
        <w:lang w:val="es-ES" w:eastAsia="en-US" w:bidi="ar-SA"/>
      </w:rPr>
    </w:lvl>
    <w:lvl w:ilvl="6" w:tplc="13EEEC14">
      <w:numFmt w:val="bullet"/>
      <w:lvlText w:val="•"/>
      <w:lvlJc w:val="left"/>
      <w:pPr>
        <w:ind w:left="6319" w:hanging="360"/>
      </w:pPr>
      <w:rPr>
        <w:rFonts w:hint="default"/>
        <w:lang w:val="es-ES" w:eastAsia="en-US" w:bidi="ar-SA"/>
      </w:rPr>
    </w:lvl>
    <w:lvl w:ilvl="7" w:tplc="41AE3356">
      <w:numFmt w:val="bullet"/>
      <w:lvlText w:val="•"/>
      <w:lvlJc w:val="left"/>
      <w:pPr>
        <w:ind w:left="7246" w:hanging="360"/>
      </w:pPr>
      <w:rPr>
        <w:rFonts w:hint="default"/>
        <w:lang w:val="es-ES" w:eastAsia="en-US" w:bidi="ar-SA"/>
      </w:rPr>
    </w:lvl>
    <w:lvl w:ilvl="8" w:tplc="DBB4401C">
      <w:numFmt w:val="bullet"/>
      <w:lvlText w:val="•"/>
      <w:lvlJc w:val="left"/>
      <w:pPr>
        <w:ind w:left="8172" w:hanging="360"/>
      </w:pPr>
      <w:rPr>
        <w:rFonts w:hint="default"/>
        <w:lang w:val="es-ES" w:eastAsia="en-US" w:bidi="ar-SA"/>
      </w:rPr>
    </w:lvl>
  </w:abstractNum>
  <w:abstractNum w:abstractNumId="363" w15:restartNumberingAfterBreak="0">
    <w:nsid w:val="6F113E90"/>
    <w:multiLevelType w:val="hybridMultilevel"/>
    <w:tmpl w:val="D80AA7DC"/>
    <w:lvl w:ilvl="0" w:tplc="3814CDE8">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BE40283A">
      <w:numFmt w:val="bullet"/>
      <w:lvlText w:val="•"/>
      <w:lvlJc w:val="left"/>
      <w:pPr>
        <w:ind w:left="2486" w:hanging="361"/>
      </w:pPr>
      <w:rPr>
        <w:rFonts w:hint="default"/>
        <w:lang w:val="es-ES" w:eastAsia="en-US" w:bidi="ar-SA"/>
      </w:rPr>
    </w:lvl>
    <w:lvl w:ilvl="2" w:tplc="819CDC18">
      <w:numFmt w:val="bullet"/>
      <w:lvlText w:val="•"/>
      <w:lvlJc w:val="left"/>
      <w:pPr>
        <w:ind w:left="3533" w:hanging="361"/>
      </w:pPr>
      <w:rPr>
        <w:rFonts w:hint="default"/>
        <w:lang w:val="es-ES" w:eastAsia="en-US" w:bidi="ar-SA"/>
      </w:rPr>
    </w:lvl>
    <w:lvl w:ilvl="3" w:tplc="2788151E">
      <w:numFmt w:val="bullet"/>
      <w:lvlText w:val="•"/>
      <w:lvlJc w:val="left"/>
      <w:pPr>
        <w:ind w:left="4579" w:hanging="361"/>
      </w:pPr>
      <w:rPr>
        <w:rFonts w:hint="default"/>
        <w:lang w:val="es-ES" w:eastAsia="en-US" w:bidi="ar-SA"/>
      </w:rPr>
    </w:lvl>
    <w:lvl w:ilvl="4" w:tplc="91D40F1A">
      <w:numFmt w:val="bullet"/>
      <w:lvlText w:val="•"/>
      <w:lvlJc w:val="left"/>
      <w:pPr>
        <w:ind w:left="5626" w:hanging="361"/>
      </w:pPr>
      <w:rPr>
        <w:rFonts w:hint="default"/>
        <w:lang w:val="es-ES" w:eastAsia="en-US" w:bidi="ar-SA"/>
      </w:rPr>
    </w:lvl>
    <w:lvl w:ilvl="5" w:tplc="DB2E0EFA">
      <w:numFmt w:val="bullet"/>
      <w:lvlText w:val="•"/>
      <w:lvlJc w:val="left"/>
      <w:pPr>
        <w:ind w:left="6673" w:hanging="361"/>
      </w:pPr>
      <w:rPr>
        <w:rFonts w:hint="default"/>
        <w:lang w:val="es-ES" w:eastAsia="en-US" w:bidi="ar-SA"/>
      </w:rPr>
    </w:lvl>
    <w:lvl w:ilvl="6" w:tplc="D044755A">
      <w:numFmt w:val="bullet"/>
      <w:lvlText w:val="•"/>
      <w:lvlJc w:val="left"/>
      <w:pPr>
        <w:ind w:left="7719" w:hanging="361"/>
      </w:pPr>
      <w:rPr>
        <w:rFonts w:hint="default"/>
        <w:lang w:val="es-ES" w:eastAsia="en-US" w:bidi="ar-SA"/>
      </w:rPr>
    </w:lvl>
    <w:lvl w:ilvl="7" w:tplc="5B646208">
      <w:numFmt w:val="bullet"/>
      <w:lvlText w:val="•"/>
      <w:lvlJc w:val="left"/>
      <w:pPr>
        <w:ind w:left="8766" w:hanging="361"/>
      </w:pPr>
      <w:rPr>
        <w:rFonts w:hint="default"/>
        <w:lang w:val="es-ES" w:eastAsia="en-US" w:bidi="ar-SA"/>
      </w:rPr>
    </w:lvl>
    <w:lvl w:ilvl="8" w:tplc="526C4BF2">
      <w:numFmt w:val="bullet"/>
      <w:lvlText w:val="•"/>
      <w:lvlJc w:val="left"/>
      <w:pPr>
        <w:ind w:left="9813" w:hanging="361"/>
      </w:pPr>
      <w:rPr>
        <w:rFonts w:hint="default"/>
        <w:lang w:val="es-ES" w:eastAsia="en-US" w:bidi="ar-SA"/>
      </w:rPr>
    </w:lvl>
  </w:abstractNum>
  <w:abstractNum w:abstractNumId="364" w15:restartNumberingAfterBreak="0">
    <w:nsid w:val="6F2A6C6C"/>
    <w:multiLevelType w:val="hybridMultilevel"/>
    <w:tmpl w:val="90AEE572"/>
    <w:lvl w:ilvl="0" w:tplc="081C8200">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BF886348">
      <w:numFmt w:val="bullet"/>
      <w:lvlText w:val="•"/>
      <w:lvlJc w:val="left"/>
      <w:pPr>
        <w:ind w:left="2486" w:hanging="361"/>
      </w:pPr>
      <w:rPr>
        <w:rFonts w:hint="default"/>
        <w:lang w:val="es-ES" w:eastAsia="en-US" w:bidi="ar-SA"/>
      </w:rPr>
    </w:lvl>
    <w:lvl w:ilvl="2" w:tplc="5248F000">
      <w:numFmt w:val="bullet"/>
      <w:lvlText w:val="•"/>
      <w:lvlJc w:val="left"/>
      <w:pPr>
        <w:ind w:left="3533" w:hanging="361"/>
      </w:pPr>
      <w:rPr>
        <w:rFonts w:hint="default"/>
        <w:lang w:val="es-ES" w:eastAsia="en-US" w:bidi="ar-SA"/>
      </w:rPr>
    </w:lvl>
    <w:lvl w:ilvl="3" w:tplc="B7FA9A0A">
      <w:numFmt w:val="bullet"/>
      <w:lvlText w:val="•"/>
      <w:lvlJc w:val="left"/>
      <w:pPr>
        <w:ind w:left="4579" w:hanging="361"/>
      </w:pPr>
      <w:rPr>
        <w:rFonts w:hint="default"/>
        <w:lang w:val="es-ES" w:eastAsia="en-US" w:bidi="ar-SA"/>
      </w:rPr>
    </w:lvl>
    <w:lvl w:ilvl="4" w:tplc="06E4AA70">
      <w:numFmt w:val="bullet"/>
      <w:lvlText w:val="•"/>
      <w:lvlJc w:val="left"/>
      <w:pPr>
        <w:ind w:left="5626" w:hanging="361"/>
      </w:pPr>
      <w:rPr>
        <w:rFonts w:hint="default"/>
        <w:lang w:val="es-ES" w:eastAsia="en-US" w:bidi="ar-SA"/>
      </w:rPr>
    </w:lvl>
    <w:lvl w:ilvl="5" w:tplc="338E555C">
      <w:numFmt w:val="bullet"/>
      <w:lvlText w:val="•"/>
      <w:lvlJc w:val="left"/>
      <w:pPr>
        <w:ind w:left="6673" w:hanging="361"/>
      </w:pPr>
      <w:rPr>
        <w:rFonts w:hint="default"/>
        <w:lang w:val="es-ES" w:eastAsia="en-US" w:bidi="ar-SA"/>
      </w:rPr>
    </w:lvl>
    <w:lvl w:ilvl="6" w:tplc="1E0AC9DC">
      <w:numFmt w:val="bullet"/>
      <w:lvlText w:val="•"/>
      <w:lvlJc w:val="left"/>
      <w:pPr>
        <w:ind w:left="7719" w:hanging="361"/>
      </w:pPr>
      <w:rPr>
        <w:rFonts w:hint="default"/>
        <w:lang w:val="es-ES" w:eastAsia="en-US" w:bidi="ar-SA"/>
      </w:rPr>
    </w:lvl>
    <w:lvl w:ilvl="7" w:tplc="B670737E">
      <w:numFmt w:val="bullet"/>
      <w:lvlText w:val="•"/>
      <w:lvlJc w:val="left"/>
      <w:pPr>
        <w:ind w:left="8766" w:hanging="361"/>
      </w:pPr>
      <w:rPr>
        <w:rFonts w:hint="default"/>
        <w:lang w:val="es-ES" w:eastAsia="en-US" w:bidi="ar-SA"/>
      </w:rPr>
    </w:lvl>
    <w:lvl w:ilvl="8" w:tplc="30F829F4">
      <w:numFmt w:val="bullet"/>
      <w:lvlText w:val="•"/>
      <w:lvlJc w:val="left"/>
      <w:pPr>
        <w:ind w:left="9813" w:hanging="361"/>
      </w:pPr>
      <w:rPr>
        <w:rFonts w:hint="default"/>
        <w:lang w:val="es-ES" w:eastAsia="en-US" w:bidi="ar-SA"/>
      </w:rPr>
    </w:lvl>
  </w:abstractNum>
  <w:abstractNum w:abstractNumId="365" w15:restartNumberingAfterBreak="0">
    <w:nsid w:val="6F305B68"/>
    <w:multiLevelType w:val="hybridMultilevel"/>
    <w:tmpl w:val="C3ECCD72"/>
    <w:lvl w:ilvl="0" w:tplc="1AB4CA9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92C65460">
      <w:numFmt w:val="bullet"/>
      <w:lvlText w:val="•"/>
      <w:lvlJc w:val="left"/>
      <w:pPr>
        <w:ind w:left="2486" w:hanging="361"/>
      </w:pPr>
      <w:rPr>
        <w:rFonts w:hint="default"/>
        <w:lang w:val="es-ES" w:eastAsia="en-US" w:bidi="ar-SA"/>
      </w:rPr>
    </w:lvl>
    <w:lvl w:ilvl="2" w:tplc="525C0E12">
      <w:numFmt w:val="bullet"/>
      <w:lvlText w:val="•"/>
      <w:lvlJc w:val="left"/>
      <w:pPr>
        <w:ind w:left="3533" w:hanging="361"/>
      </w:pPr>
      <w:rPr>
        <w:rFonts w:hint="default"/>
        <w:lang w:val="es-ES" w:eastAsia="en-US" w:bidi="ar-SA"/>
      </w:rPr>
    </w:lvl>
    <w:lvl w:ilvl="3" w:tplc="19181E1C">
      <w:numFmt w:val="bullet"/>
      <w:lvlText w:val="•"/>
      <w:lvlJc w:val="left"/>
      <w:pPr>
        <w:ind w:left="4579" w:hanging="361"/>
      </w:pPr>
      <w:rPr>
        <w:rFonts w:hint="default"/>
        <w:lang w:val="es-ES" w:eastAsia="en-US" w:bidi="ar-SA"/>
      </w:rPr>
    </w:lvl>
    <w:lvl w:ilvl="4" w:tplc="8E0E2A62">
      <w:numFmt w:val="bullet"/>
      <w:lvlText w:val="•"/>
      <w:lvlJc w:val="left"/>
      <w:pPr>
        <w:ind w:left="5626" w:hanging="361"/>
      </w:pPr>
      <w:rPr>
        <w:rFonts w:hint="default"/>
        <w:lang w:val="es-ES" w:eastAsia="en-US" w:bidi="ar-SA"/>
      </w:rPr>
    </w:lvl>
    <w:lvl w:ilvl="5" w:tplc="5066C376">
      <w:numFmt w:val="bullet"/>
      <w:lvlText w:val="•"/>
      <w:lvlJc w:val="left"/>
      <w:pPr>
        <w:ind w:left="6673" w:hanging="361"/>
      </w:pPr>
      <w:rPr>
        <w:rFonts w:hint="default"/>
        <w:lang w:val="es-ES" w:eastAsia="en-US" w:bidi="ar-SA"/>
      </w:rPr>
    </w:lvl>
    <w:lvl w:ilvl="6" w:tplc="06E4A32A">
      <w:numFmt w:val="bullet"/>
      <w:lvlText w:val="•"/>
      <w:lvlJc w:val="left"/>
      <w:pPr>
        <w:ind w:left="7719" w:hanging="361"/>
      </w:pPr>
      <w:rPr>
        <w:rFonts w:hint="default"/>
        <w:lang w:val="es-ES" w:eastAsia="en-US" w:bidi="ar-SA"/>
      </w:rPr>
    </w:lvl>
    <w:lvl w:ilvl="7" w:tplc="FA8689D4">
      <w:numFmt w:val="bullet"/>
      <w:lvlText w:val="•"/>
      <w:lvlJc w:val="left"/>
      <w:pPr>
        <w:ind w:left="8766" w:hanging="361"/>
      </w:pPr>
      <w:rPr>
        <w:rFonts w:hint="default"/>
        <w:lang w:val="es-ES" w:eastAsia="en-US" w:bidi="ar-SA"/>
      </w:rPr>
    </w:lvl>
    <w:lvl w:ilvl="8" w:tplc="2FC4F798">
      <w:numFmt w:val="bullet"/>
      <w:lvlText w:val="•"/>
      <w:lvlJc w:val="left"/>
      <w:pPr>
        <w:ind w:left="9813" w:hanging="361"/>
      </w:pPr>
      <w:rPr>
        <w:rFonts w:hint="default"/>
        <w:lang w:val="es-ES" w:eastAsia="en-US" w:bidi="ar-SA"/>
      </w:rPr>
    </w:lvl>
  </w:abstractNum>
  <w:abstractNum w:abstractNumId="366" w15:restartNumberingAfterBreak="0">
    <w:nsid w:val="6F350124"/>
    <w:multiLevelType w:val="hybridMultilevel"/>
    <w:tmpl w:val="CD9EB15A"/>
    <w:lvl w:ilvl="0" w:tplc="81425D8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9E0484FC">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2F32E950">
      <w:numFmt w:val="bullet"/>
      <w:lvlText w:val="•"/>
      <w:lvlJc w:val="left"/>
      <w:pPr>
        <w:ind w:left="3242" w:hanging="360"/>
      </w:pPr>
      <w:rPr>
        <w:rFonts w:hint="default"/>
        <w:lang w:val="es-ES" w:eastAsia="en-US" w:bidi="ar-SA"/>
      </w:rPr>
    </w:lvl>
    <w:lvl w:ilvl="3" w:tplc="67B62074">
      <w:numFmt w:val="bullet"/>
      <w:lvlText w:val="•"/>
      <w:lvlJc w:val="left"/>
      <w:pPr>
        <w:ind w:left="4325" w:hanging="360"/>
      </w:pPr>
      <w:rPr>
        <w:rFonts w:hint="default"/>
        <w:lang w:val="es-ES" w:eastAsia="en-US" w:bidi="ar-SA"/>
      </w:rPr>
    </w:lvl>
    <w:lvl w:ilvl="4" w:tplc="72BAB1F4">
      <w:numFmt w:val="bullet"/>
      <w:lvlText w:val="•"/>
      <w:lvlJc w:val="left"/>
      <w:pPr>
        <w:ind w:left="5408" w:hanging="360"/>
      </w:pPr>
      <w:rPr>
        <w:rFonts w:hint="default"/>
        <w:lang w:val="es-ES" w:eastAsia="en-US" w:bidi="ar-SA"/>
      </w:rPr>
    </w:lvl>
    <w:lvl w:ilvl="5" w:tplc="77EAB068">
      <w:numFmt w:val="bullet"/>
      <w:lvlText w:val="•"/>
      <w:lvlJc w:val="left"/>
      <w:pPr>
        <w:ind w:left="6491" w:hanging="360"/>
      </w:pPr>
      <w:rPr>
        <w:rFonts w:hint="default"/>
        <w:lang w:val="es-ES" w:eastAsia="en-US" w:bidi="ar-SA"/>
      </w:rPr>
    </w:lvl>
    <w:lvl w:ilvl="6" w:tplc="1A940E34">
      <w:numFmt w:val="bullet"/>
      <w:lvlText w:val="•"/>
      <w:lvlJc w:val="left"/>
      <w:pPr>
        <w:ind w:left="7574" w:hanging="360"/>
      </w:pPr>
      <w:rPr>
        <w:rFonts w:hint="default"/>
        <w:lang w:val="es-ES" w:eastAsia="en-US" w:bidi="ar-SA"/>
      </w:rPr>
    </w:lvl>
    <w:lvl w:ilvl="7" w:tplc="4B42821C">
      <w:numFmt w:val="bullet"/>
      <w:lvlText w:val="•"/>
      <w:lvlJc w:val="left"/>
      <w:pPr>
        <w:ind w:left="8657" w:hanging="360"/>
      </w:pPr>
      <w:rPr>
        <w:rFonts w:hint="default"/>
        <w:lang w:val="es-ES" w:eastAsia="en-US" w:bidi="ar-SA"/>
      </w:rPr>
    </w:lvl>
    <w:lvl w:ilvl="8" w:tplc="D49AC532">
      <w:numFmt w:val="bullet"/>
      <w:lvlText w:val="•"/>
      <w:lvlJc w:val="left"/>
      <w:pPr>
        <w:ind w:left="9740" w:hanging="360"/>
      </w:pPr>
      <w:rPr>
        <w:rFonts w:hint="default"/>
        <w:lang w:val="es-ES" w:eastAsia="en-US" w:bidi="ar-SA"/>
      </w:rPr>
    </w:lvl>
  </w:abstractNum>
  <w:abstractNum w:abstractNumId="367" w15:restartNumberingAfterBreak="0">
    <w:nsid w:val="6F432D23"/>
    <w:multiLevelType w:val="hybridMultilevel"/>
    <w:tmpl w:val="8D905072"/>
    <w:lvl w:ilvl="0" w:tplc="9F04FE6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459AB878">
      <w:numFmt w:val="bullet"/>
      <w:lvlText w:val="•"/>
      <w:lvlJc w:val="left"/>
      <w:pPr>
        <w:ind w:left="2486" w:hanging="361"/>
      </w:pPr>
      <w:rPr>
        <w:rFonts w:hint="default"/>
        <w:lang w:val="es-ES" w:eastAsia="en-US" w:bidi="ar-SA"/>
      </w:rPr>
    </w:lvl>
    <w:lvl w:ilvl="2" w:tplc="70445846">
      <w:numFmt w:val="bullet"/>
      <w:lvlText w:val="•"/>
      <w:lvlJc w:val="left"/>
      <w:pPr>
        <w:ind w:left="3533" w:hanging="361"/>
      </w:pPr>
      <w:rPr>
        <w:rFonts w:hint="default"/>
        <w:lang w:val="es-ES" w:eastAsia="en-US" w:bidi="ar-SA"/>
      </w:rPr>
    </w:lvl>
    <w:lvl w:ilvl="3" w:tplc="057CC264">
      <w:numFmt w:val="bullet"/>
      <w:lvlText w:val="•"/>
      <w:lvlJc w:val="left"/>
      <w:pPr>
        <w:ind w:left="4579" w:hanging="361"/>
      </w:pPr>
      <w:rPr>
        <w:rFonts w:hint="default"/>
        <w:lang w:val="es-ES" w:eastAsia="en-US" w:bidi="ar-SA"/>
      </w:rPr>
    </w:lvl>
    <w:lvl w:ilvl="4" w:tplc="FA7ACBEE">
      <w:numFmt w:val="bullet"/>
      <w:lvlText w:val="•"/>
      <w:lvlJc w:val="left"/>
      <w:pPr>
        <w:ind w:left="5626" w:hanging="361"/>
      </w:pPr>
      <w:rPr>
        <w:rFonts w:hint="default"/>
        <w:lang w:val="es-ES" w:eastAsia="en-US" w:bidi="ar-SA"/>
      </w:rPr>
    </w:lvl>
    <w:lvl w:ilvl="5" w:tplc="0798CC68">
      <w:numFmt w:val="bullet"/>
      <w:lvlText w:val="•"/>
      <w:lvlJc w:val="left"/>
      <w:pPr>
        <w:ind w:left="6673" w:hanging="361"/>
      </w:pPr>
      <w:rPr>
        <w:rFonts w:hint="default"/>
        <w:lang w:val="es-ES" w:eastAsia="en-US" w:bidi="ar-SA"/>
      </w:rPr>
    </w:lvl>
    <w:lvl w:ilvl="6" w:tplc="6C686482">
      <w:numFmt w:val="bullet"/>
      <w:lvlText w:val="•"/>
      <w:lvlJc w:val="left"/>
      <w:pPr>
        <w:ind w:left="7719" w:hanging="361"/>
      </w:pPr>
      <w:rPr>
        <w:rFonts w:hint="default"/>
        <w:lang w:val="es-ES" w:eastAsia="en-US" w:bidi="ar-SA"/>
      </w:rPr>
    </w:lvl>
    <w:lvl w:ilvl="7" w:tplc="62F81F16">
      <w:numFmt w:val="bullet"/>
      <w:lvlText w:val="•"/>
      <w:lvlJc w:val="left"/>
      <w:pPr>
        <w:ind w:left="8766" w:hanging="361"/>
      </w:pPr>
      <w:rPr>
        <w:rFonts w:hint="default"/>
        <w:lang w:val="es-ES" w:eastAsia="en-US" w:bidi="ar-SA"/>
      </w:rPr>
    </w:lvl>
    <w:lvl w:ilvl="8" w:tplc="EBAE2C42">
      <w:numFmt w:val="bullet"/>
      <w:lvlText w:val="•"/>
      <w:lvlJc w:val="left"/>
      <w:pPr>
        <w:ind w:left="9813" w:hanging="361"/>
      </w:pPr>
      <w:rPr>
        <w:rFonts w:hint="default"/>
        <w:lang w:val="es-ES" w:eastAsia="en-US" w:bidi="ar-SA"/>
      </w:rPr>
    </w:lvl>
  </w:abstractNum>
  <w:abstractNum w:abstractNumId="368" w15:restartNumberingAfterBreak="0">
    <w:nsid w:val="6F57232F"/>
    <w:multiLevelType w:val="hybridMultilevel"/>
    <w:tmpl w:val="1720A07C"/>
    <w:lvl w:ilvl="0" w:tplc="5ADC3996">
      <w:numFmt w:val="bullet"/>
      <w:lvlText w:val=""/>
      <w:lvlJc w:val="left"/>
      <w:pPr>
        <w:ind w:left="1440" w:hanging="361"/>
      </w:pPr>
      <w:rPr>
        <w:rFonts w:ascii="Symbol" w:eastAsia="Symbol" w:hAnsi="Symbol" w:cs="Symbol" w:hint="default"/>
        <w:color w:val="363636"/>
        <w:w w:val="99"/>
        <w:sz w:val="20"/>
        <w:szCs w:val="20"/>
        <w:lang w:val="es-ES" w:eastAsia="en-US" w:bidi="ar-SA"/>
      </w:rPr>
    </w:lvl>
    <w:lvl w:ilvl="1" w:tplc="7FC298C2">
      <w:numFmt w:val="bullet"/>
      <w:lvlText w:val="•"/>
      <w:lvlJc w:val="left"/>
      <w:pPr>
        <w:ind w:left="2486" w:hanging="361"/>
      </w:pPr>
      <w:rPr>
        <w:rFonts w:hint="default"/>
        <w:lang w:val="es-ES" w:eastAsia="en-US" w:bidi="ar-SA"/>
      </w:rPr>
    </w:lvl>
    <w:lvl w:ilvl="2" w:tplc="B934853E">
      <w:numFmt w:val="bullet"/>
      <w:lvlText w:val="•"/>
      <w:lvlJc w:val="left"/>
      <w:pPr>
        <w:ind w:left="3533" w:hanging="361"/>
      </w:pPr>
      <w:rPr>
        <w:rFonts w:hint="default"/>
        <w:lang w:val="es-ES" w:eastAsia="en-US" w:bidi="ar-SA"/>
      </w:rPr>
    </w:lvl>
    <w:lvl w:ilvl="3" w:tplc="23688E84">
      <w:numFmt w:val="bullet"/>
      <w:lvlText w:val="•"/>
      <w:lvlJc w:val="left"/>
      <w:pPr>
        <w:ind w:left="4579" w:hanging="361"/>
      </w:pPr>
      <w:rPr>
        <w:rFonts w:hint="default"/>
        <w:lang w:val="es-ES" w:eastAsia="en-US" w:bidi="ar-SA"/>
      </w:rPr>
    </w:lvl>
    <w:lvl w:ilvl="4" w:tplc="C48CBC68">
      <w:numFmt w:val="bullet"/>
      <w:lvlText w:val="•"/>
      <w:lvlJc w:val="left"/>
      <w:pPr>
        <w:ind w:left="5626" w:hanging="361"/>
      </w:pPr>
      <w:rPr>
        <w:rFonts w:hint="default"/>
        <w:lang w:val="es-ES" w:eastAsia="en-US" w:bidi="ar-SA"/>
      </w:rPr>
    </w:lvl>
    <w:lvl w:ilvl="5" w:tplc="6F8CCCDA">
      <w:numFmt w:val="bullet"/>
      <w:lvlText w:val="•"/>
      <w:lvlJc w:val="left"/>
      <w:pPr>
        <w:ind w:left="6673" w:hanging="361"/>
      </w:pPr>
      <w:rPr>
        <w:rFonts w:hint="default"/>
        <w:lang w:val="es-ES" w:eastAsia="en-US" w:bidi="ar-SA"/>
      </w:rPr>
    </w:lvl>
    <w:lvl w:ilvl="6" w:tplc="50202BAE">
      <w:numFmt w:val="bullet"/>
      <w:lvlText w:val="•"/>
      <w:lvlJc w:val="left"/>
      <w:pPr>
        <w:ind w:left="7719" w:hanging="361"/>
      </w:pPr>
      <w:rPr>
        <w:rFonts w:hint="default"/>
        <w:lang w:val="es-ES" w:eastAsia="en-US" w:bidi="ar-SA"/>
      </w:rPr>
    </w:lvl>
    <w:lvl w:ilvl="7" w:tplc="FD88E0B4">
      <w:numFmt w:val="bullet"/>
      <w:lvlText w:val="•"/>
      <w:lvlJc w:val="left"/>
      <w:pPr>
        <w:ind w:left="8766" w:hanging="361"/>
      </w:pPr>
      <w:rPr>
        <w:rFonts w:hint="default"/>
        <w:lang w:val="es-ES" w:eastAsia="en-US" w:bidi="ar-SA"/>
      </w:rPr>
    </w:lvl>
    <w:lvl w:ilvl="8" w:tplc="0DBC2C24">
      <w:numFmt w:val="bullet"/>
      <w:lvlText w:val="•"/>
      <w:lvlJc w:val="left"/>
      <w:pPr>
        <w:ind w:left="9813" w:hanging="361"/>
      </w:pPr>
      <w:rPr>
        <w:rFonts w:hint="default"/>
        <w:lang w:val="es-ES" w:eastAsia="en-US" w:bidi="ar-SA"/>
      </w:rPr>
    </w:lvl>
  </w:abstractNum>
  <w:abstractNum w:abstractNumId="369" w15:restartNumberingAfterBreak="0">
    <w:nsid w:val="6F667120"/>
    <w:multiLevelType w:val="hybridMultilevel"/>
    <w:tmpl w:val="624A34C2"/>
    <w:lvl w:ilvl="0" w:tplc="810E99D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0362130">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706A080C">
      <w:numFmt w:val="bullet"/>
      <w:lvlText w:val=""/>
      <w:lvlJc w:val="left"/>
      <w:pPr>
        <w:ind w:left="2880" w:hanging="360"/>
      </w:pPr>
      <w:rPr>
        <w:rFonts w:ascii="Wingdings" w:eastAsia="Wingdings" w:hAnsi="Wingdings" w:cs="Wingdings" w:hint="default"/>
        <w:color w:val="363636"/>
        <w:w w:val="99"/>
        <w:sz w:val="20"/>
        <w:szCs w:val="20"/>
        <w:lang w:val="es-ES" w:eastAsia="en-US" w:bidi="ar-SA"/>
      </w:rPr>
    </w:lvl>
    <w:lvl w:ilvl="3" w:tplc="27AC4692">
      <w:numFmt w:val="bullet"/>
      <w:lvlText w:val="•"/>
      <w:lvlJc w:val="left"/>
      <w:pPr>
        <w:ind w:left="4008" w:hanging="360"/>
      </w:pPr>
      <w:rPr>
        <w:rFonts w:hint="default"/>
        <w:lang w:val="es-ES" w:eastAsia="en-US" w:bidi="ar-SA"/>
      </w:rPr>
    </w:lvl>
    <w:lvl w:ilvl="4" w:tplc="B4827534">
      <w:numFmt w:val="bullet"/>
      <w:lvlText w:val="•"/>
      <w:lvlJc w:val="left"/>
      <w:pPr>
        <w:ind w:left="5136" w:hanging="360"/>
      </w:pPr>
      <w:rPr>
        <w:rFonts w:hint="default"/>
        <w:lang w:val="es-ES" w:eastAsia="en-US" w:bidi="ar-SA"/>
      </w:rPr>
    </w:lvl>
    <w:lvl w:ilvl="5" w:tplc="EB328C9A">
      <w:numFmt w:val="bullet"/>
      <w:lvlText w:val="•"/>
      <w:lvlJc w:val="left"/>
      <w:pPr>
        <w:ind w:left="6264" w:hanging="360"/>
      </w:pPr>
      <w:rPr>
        <w:rFonts w:hint="default"/>
        <w:lang w:val="es-ES" w:eastAsia="en-US" w:bidi="ar-SA"/>
      </w:rPr>
    </w:lvl>
    <w:lvl w:ilvl="6" w:tplc="732CDD92">
      <w:numFmt w:val="bullet"/>
      <w:lvlText w:val="•"/>
      <w:lvlJc w:val="left"/>
      <w:pPr>
        <w:ind w:left="7393" w:hanging="360"/>
      </w:pPr>
      <w:rPr>
        <w:rFonts w:hint="default"/>
        <w:lang w:val="es-ES" w:eastAsia="en-US" w:bidi="ar-SA"/>
      </w:rPr>
    </w:lvl>
    <w:lvl w:ilvl="7" w:tplc="A984A0A0">
      <w:numFmt w:val="bullet"/>
      <w:lvlText w:val="•"/>
      <w:lvlJc w:val="left"/>
      <w:pPr>
        <w:ind w:left="8521" w:hanging="360"/>
      </w:pPr>
      <w:rPr>
        <w:rFonts w:hint="default"/>
        <w:lang w:val="es-ES" w:eastAsia="en-US" w:bidi="ar-SA"/>
      </w:rPr>
    </w:lvl>
    <w:lvl w:ilvl="8" w:tplc="BDEEC8EA">
      <w:numFmt w:val="bullet"/>
      <w:lvlText w:val="•"/>
      <w:lvlJc w:val="left"/>
      <w:pPr>
        <w:ind w:left="9649" w:hanging="360"/>
      </w:pPr>
      <w:rPr>
        <w:rFonts w:hint="default"/>
        <w:lang w:val="es-ES" w:eastAsia="en-US" w:bidi="ar-SA"/>
      </w:rPr>
    </w:lvl>
  </w:abstractNum>
  <w:abstractNum w:abstractNumId="370" w15:restartNumberingAfterBreak="0">
    <w:nsid w:val="6FAD7CD6"/>
    <w:multiLevelType w:val="hybridMultilevel"/>
    <w:tmpl w:val="BD806A46"/>
    <w:lvl w:ilvl="0" w:tplc="97DEC0B4">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60F041D6">
      <w:numFmt w:val="bullet"/>
      <w:lvlText w:val="•"/>
      <w:lvlJc w:val="left"/>
      <w:pPr>
        <w:ind w:left="2486" w:hanging="361"/>
      </w:pPr>
      <w:rPr>
        <w:rFonts w:hint="default"/>
        <w:lang w:val="es-ES" w:eastAsia="en-US" w:bidi="ar-SA"/>
      </w:rPr>
    </w:lvl>
    <w:lvl w:ilvl="2" w:tplc="01D464E0">
      <w:numFmt w:val="bullet"/>
      <w:lvlText w:val="•"/>
      <w:lvlJc w:val="left"/>
      <w:pPr>
        <w:ind w:left="3533" w:hanging="361"/>
      </w:pPr>
      <w:rPr>
        <w:rFonts w:hint="default"/>
        <w:lang w:val="es-ES" w:eastAsia="en-US" w:bidi="ar-SA"/>
      </w:rPr>
    </w:lvl>
    <w:lvl w:ilvl="3" w:tplc="55A4E486">
      <w:numFmt w:val="bullet"/>
      <w:lvlText w:val="•"/>
      <w:lvlJc w:val="left"/>
      <w:pPr>
        <w:ind w:left="4579" w:hanging="361"/>
      </w:pPr>
      <w:rPr>
        <w:rFonts w:hint="default"/>
        <w:lang w:val="es-ES" w:eastAsia="en-US" w:bidi="ar-SA"/>
      </w:rPr>
    </w:lvl>
    <w:lvl w:ilvl="4" w:tplc="67628BFC">
      <w:numFmt w:val="bullet"/>
      <w:lvlText w:val="•"/>
      <w:lvlJc w:val="left"/>
      <w:pPr>
        <w:ind w:left="5626" w:hanging="361"/>
      </w:pPr>
      <w:rPr>
        <w:rFonts w:hint="default"/>
        <w:lang w:val="es-ES" w:eastAsia="en-US" w:bidi="ar-SA"/>
      </w:rPr>
    </w:lvl>
    <w:lvl w:ilvl="5" w:tplc="C89CC212">
      <w:numFmt w:val="bullet"/>
      <w:lvlText w:val="•"/>
      <w:lvlJc w:val="left"/>
      <w:pPr>
        <w:ind w:left="6673" w:hanging="361"/>
      </w:pPr>
      <w:rPr>
        <w:rFonts w:hint="default"/>
        <w:lang w:val="es-ES" w:eastAsia="en-US" w:bidi="ar-SA"/>
      </w:rPr>
    </w:lvl>
    <w:lvl w:ilvl="6" w:tplc="D39230D6">
      <w:numFmt w:val="bullet"/>
      <w:lvlText w:val="•"/>
      <w:lvlJc w:val="left"/>
      <w:pPr>
        <w:ind w:left="7719" w:hanging="361"/>
      </w:pPr>
      <w:rPr>
        <w:rFonts w:hint="default"/>
        <w:lang w:val="es-ES" w:eastAsia="en-US" w:bidi="ar-SA"/>
      </w:rPr>
    </w:lvl>
    <w:lvl w:ilvl="7" w:tplc="FC866EB8">
      <w:numFmt w:val="bullet"/>
      <w:lvlText w:val="•"/>
      <w:lvlJc w:val="left"/>
      <w:pPr>
        <w:ind w:left="8766" w:hanging="361"/>
      </w:pPr>
      <w:rPr>
        <w:rFonts w:hint="default"/>
        <w:lang w:val="es-ES" w:eastAsia="en-US" w:bidi="ar-SA"/>
      </w:rPr>
    </w:lvl>
    <w:lvl w:ilvl="8" w:tplc="FFC4D194">
      <w:numFmt w:val="bullet"/>
      <w:lvlText w:val="•"/>
      <w:lvlJc w:val="left"/>
      <w:pPr>
        <w:ind w:left="9813" w:hanging="361"/>
      </w:pPr>
      <w:rPr>
        <w:rFonts w:hint="default"/>
        <w:lang w:val="es-ES" w:eastAsia="en-US" w:bidi="ar-SA"/>
      </w:rPr>
    </w:lvl>
  </w:abstractNum>
  <w:abstractNum w:abstractNumId="371" w15:restartNumberingAfterBreak="0">
    <w:nsid w:val="6FB4241F"/>
    <w:multiLevelType w:val="hybridMultilevel"/>
    <w:tmpl w:val="D63EB970"/>
    <w:lvl w:ilvl="0" w:tplc="94B6862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498E4104">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A2226534">
      <w:numFmt w:val="bullet"/>
      <w:lvlText w:val="•"/>
      <w:lvlJc w:val="left"/>
      <w:pPr>
        <w:ind w:left="3242" w:hanging="360"/>
      </w:pPr>
      <w:rPr>
        <w:rFonts w:hint="default"/>
        <w:lang w:val="es-ES" w:eastAsia="en-US" w:bidi="ar-SA"/>
      </w:rPr>
    </w:lvl>
    <w:lvl w:ilvl="3" w:tplc="F4C03156">
      <w:numFmt w:val="bullet"/>
      <w:lvlText w:val="•"/>
      <w:lvlJc w:val="left"/>
      <w:pPr>
        <w:ind w:left="4325" w:hanging="360"/>
      </w:pPr>
      <w:rPr>
        <w:rFonts w:hint="default"/>
        <w:lang w:val="es-ES" w:eastAsia="en-US" w:bidi="ar-SA"/>
      </w:rPr>
    </w:lvl>
    <w:lvl w:ilvl="4" w:tplc="3000C0A6">
      <w:numFmt w:val="bullet"/>
      <w:lvlText w:val="•"/>
      <w:lvlJc w:val="left"/>
      <w:pPr>
        <w:ind w:left="5408" w:hanging="360"/>
      </w:pPr>
      <w:rPr>
        <w:rFonts w:hint="default"/>
        <w:lang w:val="es-ES" w:eastAsia="en-US" w:bidi="ar-SA"/>
      </w:rPr>
    </w:lvl>
    <w:lvl w:ilvl="5" w:tplc="3C92306E">
      <w:numFmt w:val="bullet"/>
      <w:lvlText w:val="•"/>
      <w:lvlJc w:val="left"/>
      <w:pPr>
        <w:ind w:left="6491" w:hanging="360"/>
      </w:pPr>
      <w:rPr>
        <w:rFonts w:hint="default"/>
        <w:lang w:val="es-ES" w:eastAsia="en-US" w:bidi="ar-SA"/>
      </w:rPr>
    </w:lvl>
    <w:lvl w:ilvl="6" w:tplc="5E28C34A">
      <w:numFmt w:val="bullet"/>
      <w:lvlText w:val="•"/>
      <w:lvlJc w:val="left"/>
      <w:pPr>
        <w:ind w:left="7574" w:hanging="360"/>
      </w:pPr>
      <w:rPr>
        <w:rFonts w:hint="default"/>
        <w:lang w:val="es-ES" w:eastAsia="en-US" w:bidi="ar-SA"/>
      </w:rPr>
    </w:lvl>
    <w:lvl w:ilvl="7" w:tplc="8F949AB2">
      <w:numFmt w:val="bullet"/>
      <w:lvlText w:val="•"/>
      <w:lvlJc w:val="left"/>
      <w:pPr>
        <w:ind w:left="8657" w:hanging="360"/>
      </w:pPr>
      <w:rPr>
        <w:rFonts w:hint="default"/>
        <w:lang w:val="es-ES" w:eastAsia="en-US" w:bidi="ar-SA"/>
      </w:rPr>
    </w:lvl>
    <w:lvl w:ilvl="8" w:tplc="1C12516E">
      <w:numFmt w:val="bullet"/>
      <w:lvlText w:val="•"/>
      <w:lvlJc w:val="left"/>
      <w:pPr>
        <w:ind w:left="9740" w:hanging="360"/>
      </w:pPr>
      <w:rPr>
        <w:rFonts w:hint="default"/>
        <w:lang w:val="es-ES" w:eastAsia="en-US" w:bidi="ar-SA"/>
      </w:rPr>
    </w:lvl>
  </w:abstractNum>
  <w:abstractNum w:abstractNumId="372" w15:restartNumberingAfterBreak="0">
    <w:nsid w:val="6FDD35C1"/>
    <w:multiLevelType w:val="hybridMultilevel"/>
    <w:tmpl w:val="BC6E4C28"/>
    <w:lvl w:ilvl="0" w:tplc="FF9EDD5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DDE66BF8">
      <w:numFmt w:val="bullet"/>
      <w:lvlText w:val="•"/>
      <w:lvlJc w:val="left"/>
      <w:pPr>
        <w:ind w:left="2486" w:hanging="361"/>
      </w:pPr>
      <w:rPr>
        <w:rFonts w:hint="default"/>
        <w:lang w:val="es-ES" w:eastAsia="en-US" w:bidi="ar-SA"/>
      </w:rPr>
    </w:lvl>
    <w:lvl w:ilvl="2" w:tplc="A0D45DF2">
      <w:numFmt w:val="bullet"/>
      <w:lvlText w:val="•"/>
      <w:lvlJc w:val="left"/>
      <w:pPr>
        <w:ind w:left="3533" w:hanging="361"/>
      </w:pPr>
      <w:rPr>
        <w:rFonts w:hint="default"/>
        <w:lang w:val="es-ES" w:eastAsia="en-US" w:bidi="ar-SA"/>
      </w:rPr>
    </w:lvl>
    <w:lvl w:ilvl="3" w:tplc="83EA3390">
      <w:numFmt w:val="bullet"/>
      <w:lvlText w:val="•"/>
      <w:lvlJc w:val="left"/>
      <w:pPr>
        <w:ind w:left="4579" w:hanging="361"/>
      </w:pPr>
      <w:rPr>
        <w:rFonts w:hint="default"/>
        <w:lang w:val="es-ES" w:eastAsia="en-US" w:bidi="ar-SA"/>
      </w:rPr>
    </w:lvl>
    <w:lvl w:ilvl="4" w:tplc="A59A6D76">
      <w:numFmt w:val="bullet"/>
      <w:lvlText w:val="•"/>
      <w:lvlJc w:val="left"/>
      <w:pPr>
        <w:ind w:left="5626" w:hanging="361"/>
      </w:pPr>
      <w:rPr>
        <w:rFonts w:hint="default"/>
        <w:lang w:val="es-ES" w:eastAsia="en-US" w:bidi="ar-SA"/>
      </w:rPr>
    </w:lvl>
    <w:lvl w:ilvl="5" w:tplc="D66EDB76">
      <w:numFmt w:val="bullet"/>
      <w:lvlText w:val="•"/>
      <w:lvlJc w:val="left"/>
      <w:pPr>
        <w:ind w:left="6673" w:hanging="361"/>
      </w:pPr>
      <w:rPr>
        <w:rFonts w:hint="default"/>
        <w:lang w:val="es-ES" w:eastAsia="en-US" w:bidi="ar-SA"/>
      </w:rPr>
    </w:lvl>
    <w:lvl w:ilvl="6" w:tplc="E72E5D26">
      <w:numFmt w:val="bullet"/>
      <w:lvlText w:val="•"/>
      <w:lvlJc w:val="left"/>
      <w:pPr>
        <w:ind w:left="7719" w:hanging="361"/>
      </w:pPr>
      <w:rPr>
        <w:rFonts w:hint="default"/>
        <w:lang w:val="es-ES" w:eastAsia="en-US" w:bidi="ar-SA"/>
      </w:rPr>
    </w:lvl>
    <w:lvl w:ilvl="7" w:tplc="F59AA480">
      <w:numFmt w:val="bullet"/>
      <w:lvlText w:val="•"/>
      <w:lvlJc w:val="left"/>
      <w:pPr>
        <w:ind w:left="8766" w:hanging="361"/>
      </w:pPr>
      <w:rPr>
        <w:rFonts w:hint="default"/>
        <w:lang w:val="es-ES" w:eastAsia="en-US" w:bidi="ar-SA"/>
      </w:rPr>
    </w:lvl>
    <w:lvl w:ilvl="8" w:tplc="65D2901C">
      <w:numFmt w:val="bullet"/>
      <w:lvlText w:val="•"/>
      <w:lvlJc w:val="left"/>
      <w:pPr>
        <w:ind w:left="9813" w:hanging="361"/>
      </w:pPr>
      <w:rPr>
        <w:rFonts w:hint="default"/>
        <w:lang w:val="es-ES" w:eastAsia="en-US" w:bidi="ar-SA"/>
      </w:rPr>
    </w:lvl>
  </w:abstractNum>
  <w:abstractNum w:abstractNumId="373" w15:restartNumberingAfterBreak="0">
    <w:nsid w:val="7095621C"/>
    <w:multiLevelType w:val="hybridMultilevel"/>
    <w:tmpl w:val="420E8738"/>
    <w:lvl w:ilvl="0" w:tplc="13D08A0A">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381C1BA4">
      <w:numFmt w:val="bullet"/>
      <w:lvlText w:val="•"/>
      <w:lvlJc w:val="left"/>
      <w:pPr>
        <w:ind w:left="2486" w:hanging="361"/>
      </w:pPr>
      <w:rPr>
        <w:rFonts w:hint="default"/>
        <w:lang w:val="es-ES" w:eastAsia="en-US" w:bidi="ar-SA"/>
      </w:rPr>
    </w:lvl>
    <w:lvl w:ilvl="2" w:tplc="CCC8C1B4">
      <w:numFmt w:val="bullet"/>
      <w:lvlText w:val="•"/>
      <w:lvlJc w:val="left"/>
      <w:pPr>
        <w:ind w:left="3533" w:hanging="361"/>
      </w:pPr>
      <w:rPr>
        <w:rFonts w:hint="default"/>
        <w:lang w:val="es-ES" w:eastAsia="en-US" w:bidi="ar-SA"/>
      </w:rPr>
    </w:lvl>
    <w:lvl w:ilvl="3" w:tplc="9B127FDC">
      <w:numFmt w:val="bullet"/>
      <w:lvlText w:val="•"/>
      <w:lvlJc w:val="left"/>
      <w:pPr>
        <w:ind w:left="4579" w:hanging="361"/>
      </w:pPr>
      <w:rPr>
        <w:rFonts w:hint="default"/>
        <w:lang w:val="es-ES" w:eastAsia="en-US" w:bidi="ar-SA"/>
      </w:rPr>
    </w:lvl>
    <w:lvl w:ilvl="4" w:tplc="BE845E1E">
      <w:numFmt w:val="bullet"/>
      <w:lvlText w:val="•"/>
      <w:lvlJc w:val="left"/>
      <w:pPr>
        <w:ind w:left="5626" w:hanging="361"/>
      </w:pPr>
      <w:rPr>
        <w:rFonts w:hint="default"/>
        <w:lang w:val="es-ES" w:eastAsia="en-US" w:bidi="ar-SA"/>
      </w:rPr>
    </w:lvl>
    <w:lvl w:ilvl="5" w:tplc="28ACA860">
      <w:numFmt w:val="bullet"/>
      <w:lvlText w:val="•"/>
      <w:lvlJc w:val="left"/>
      <w:pPr>
        <w:ind w:left="6673" w:hanging="361"/>
      </w:pPr>
      <w:rPr>
        <w:rFonts w:hint="default"/>
        <w:lang w:val="es-ES" w:eastAsia="en-US" w:bidi="ar-SA"/>
      </w:rPr>
    </w:lvl>
    <w:lvl w:ilvl="6" w:tplc="EACA0706">
      <w:numFmt w:val="bullet"/>
      <w:lvlText w:val="•"/>
      <w:lvlJc w:val="left"/>
      <w:pPr>
        <w:ind w:left="7719" w:hanging="361"/>
      </w:pPr>
      <w:rPr>
        <w:rFonts w:hint="default"/>
        <w:lang w:val="es-ES" w:eastAsia="en-US" w:bidi="ar-SA"/>
      </w:rPr>
    </w:lvl>
    <w:lvl w:ilvl="7" w:tplc="AC466760">
      <w:numFmt w:val="bullet"/>
      <w:lvlText w:val="•"/>
      <w:lvlJc w:val="left"/>
      <w:pPr>
        <w:ind w:left="8766" w:hanging="361"/>
      </w:pPr>
      <w:rPr>
        <w:rFonts w:hint="default"/>
        <w:lang w:val="es-ES" w:eastAsia="en-US" w:bidi="ar-SA"/>
      </w:rPr>
    </w:lvl>
    <w:lvl w:ilvl="8" w:tplc="4C84CF18">
      <w:numFmt w:val="bullet"/>
      <w:lvlText w:val="•"/>
      <w:lvlJc w:val="left"/>
      <w:pPr>
        <w:ind w:left="9813" w:hanging="361"/>
      </w:pPr>
      <w:rPr>
        <w:rFonts w:hint="default"/>
        <w:lang w:val="es-ES" w:eastAsia="en-US" w:bidi="ar-SA"/>
      </w:rPr>
    </w:lvl>
  </w:abstractNum>
  <w:abstractNum w:abstractNumId="374" w15:restartNumberingAfterBreak="0">
    <w:nsid w:val="70BD55C8"/>
    <w:multiLevelType w:val="hybridMultilevel"/>
    <w:tmpl w:val="605E78FE"/>
    <w:lvl w:ilvl="0" w:tplc="4860061E">
      <w:numFmt w:val="bullet"/>
      <w:lvlText w:val=""/>
      <w:lvlJc w:val="left"/>
      <w:pPr>
        <w:ind w:left="1440" w:hanging="361"/>
      </w:pPr>
      <w:rPr>
        <w:rFonts w:ascii="Symbol" w:eastAsia="Symbol" w:hAnsi="Symbol" w:cs="Symbol" w:hint="default"/>
        <w:color w:val="363636"/>
        <w:w w:val="99"/>
        <w:sz w:val="20"/>
        <w:szCs w:val="20"/>
        <w:lang w:val="es-ES" w:eastAsia="en-US" w:bidi="ar-SA"/>
      </w:rPr>
    </w:lvl>
    <w:lvl w:ilvl="1" w:tplc="2FF2C296">
      <w:numFmt w:val="bullet"/>
      <w:lvlText w:val="•"/>
      <w:lvlJc w:val="left"/>
      <w:pPr>
        <w:ind w:left="2486" w:hanging="361"/>
      </w:pPr>
      <w:rPr>
        <w:rFonts w:hint="default"/>
        <w:lang w:val="es-ES" w:eastAsia="en-US" w:bidi="ar-SA"/>
      </w:rPr>
    </w:lvl>
    <w:lvl w:ilvl="2" w:tplc="7D6E7FE4">
      <w:numFmt w:val="bullet"/>
      <w:lvlText w:val="•"/>
      <w:lvlJc w:val="left"/>
      <w:pPr>
        <w:ind w:left="3533" w:hanging="361"/>
      </w:pPr>
      <w:rPr>
        <w:rFonts w:hint="default"/>
        <w:lang w:val="es-ES" w:eastAsia="en-US" w:bidi="ar-SA"/>
      </w:rPr>
    </w:lvl>
    <w:lvl w:ilvl="3" w:tplc="CFF81620">
      <w:numFmt w:val="bullet"/>
      <w:lvlText w:val="•"/>
      <w:lvlJc w:val="left"/>
      <w:pPr>
        <w:ind w:left="4579" w:hanging="361"/>
      </w:pPr>
      <w:rPr>
        <w:rFonts w:hint="default"/>
        <w:lang w:val="es-ES" w:eastAsia="en-US" w:bidi="ar-SA"/>
      </w:rPr>
    </w:lvl>
    <w:lvl w:ilvl="4" w:tplc="33E66CF0">
      <w:numFmt w:val="bullet"/>
      <w:lvlText w:val="•"/>
      <w:lvlJc w:val="left"/>
      <w:pPr>
        <w:ind w:left="5626" w:hanging="361"/>
      </w:pPr>
      <w:rPr>
        <w:rFonts w:hint="default"/>
        <w:lang w:val="es-ES" w:eastAsia="en-US" w:bidi="ar-SA"/>
      </w:rPr>
    </w:lvl>
    <w:lvl w:ilvl="5" w:tplc="B7EC4A30">
      <w:numFmt w:val="bullet"/>
      <w:lvlText w:val="•"/>
      <w:lvlJc w:val="left"/>
      <w:pPr>
        <w:ind w:left="6673" w:hanging="361"/>
      </w:pPr>
      <w:rPr>
        <w:rFonts w:hint="default"/>
        <w:lang w:val="es-ES" w:eastAsia="en-US" w:bidi="ar-SA"/>
      </w:rPr>
    </w:lvl>
    <w:lvl w:ilvl="6" w:tplc="83D4C524">
      <w:numFmt w:val="bullet"/>
      <w:lvlText w:val="•"/>
      <w:lvlJc w:val="left"/>
      <w:pPr>
        <w:ind w:left="7719" w:hanging="361"/>
      </w:pPr>
      <w:rPr>
        <w:rFonts w:hint="default"/>
        <w:lang w:val="es-ES" w:eastAsia="en-US" w:bidi="ar-SA"/>
      </w:rPr>
    </w:lvl>
    <w:lvl w:ilvl="7" w:tplc="87646A5A">
      <w:numFmt w:val="bullet"/>
      <w:lvlText w:val="•"/>
      <w:lvlJc w:val="left"/>
      <w:pPr>
        <w:ind w:left="8766" w:hanging="361"/>
      </w:pPr>
      <w:rPr>
        <w:rFonts w:hint="default"/>
        <w:lang w:val="es-ES" w:eastAsia="en-US" w:bidi="ar-SA"/>
      </w:rPr>
    </w:lvl>
    <w:lvl w:ilvl="8" w:tplc="6CF20C72">
      <w:numFmt w:val="bullet"/>
      <w:lvlText w:val="•"/>
      <w:lvlJc w:val="left"/>
      <w:pPr>
        <w:ind w:left="9813" w:hanging="361"/>
      </w:pPr>
      <w:rPr>
        <w:rFonts w:hint="default"/>
        <w:lang w:val="es-ES" w:eastAsia="en-US" w:bidi="ar-SA"/>
      </w:rPr>
    </w:lvl>
  </w:abstractNum>
  <w:abstractNum w:abstractNumId="375" w15:restartNumberingAfterBreak="0">
    <w:nsid w:val="70D01EB0"/>
    <w:multiLevelType w:val="hybridMultilevel"/>
    <w:tmpl w:val="E97CCF26"/>
    <w:lvl w:ilvl="0" w:tplc="70A03CD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67E30B0">
      <w:numFmt w:val="bullet"/>
      <w:lvlText w:val="•"/>
      <w:lvlJc w:val="left"/>
      <w:pPr>
        <w:ind w:left="2486" w:hanging="361"/>
      </w:pPr>
      <w:rPr>
        <w:rFonts w:hint="default"/>
        <w:lang w:val="es-ES" w:eastAsia="en-US" w:bidi="ar-SA"/>
      </w:rPr>
    </w:lvl>
    <w:lvl w:ilvl="2" w:tplc="5DB8E102">
      <w:numFmt w:val="bullet"/>
      <w:lvlText w:val="•"/>
      <w:lvlJc w:val="left"/>
      <w:pPr>
        <w:ind w:left="3533" w:hanging="361"/>
      </w:pPr>
      <w:rPr>
        <w:rFonts w:hint="default"/>
        <w:lang w:val="es-ES" w:eastAsia="en-US" w:bidi="ar-SA"/>
      </w:rPr>
    </w:lvl>
    <w:lvl w:ilvl="3" w:tplc="8BAE383A">
      <w:numFmt w:val="bullet"/>
      <w:lvlText w:val="•"/>
      <w:lvlJc w:val="left"/>
      <w:pPr>
        <w:ind w:left="4579" w:hanging="361"/>
      </w:pPr>
      <w:rPr>
        <w:rFonts w:hint="default"/>
        <w:lang w:val="es-ES" w:eastAsia="en-US" w:bidi="ar-SA"/>
      </w:rPr>
    </w:lvl>
    <w:lvl w:ilvl="4" w:tplc="97EE06FE">
      <w:numFmt w:val="bullet"/>
      <w:lvlText w:val="•"/>
      <w:lvlJc w:val="left"/>
      <w:pPr>
        <w:ind w:left="5626" w:hanging="361"/>
      </w:pPr>
      <w:rPr>
        <w:rFonts w:hint="default"/>
        <w:lang w:val="es-ES" w:eastAsia="en-US" w:bidi="ar-SA"/>
      </w:rPr>
    </w:lvl>
    <w:lvl w:ilvl="5" w:tplc="AE8A591C">
      <w:numFmt w:val="bullet"/>
      <w:lvlText w:val="•"/>
      <w:lvlJc w:val="left"/>
      <w:pPr>
        <w:ind w:left="6673" w:hanging="361"/>
      </w:pPr>
      <w:rPr>
        <w:rFonts w:hint="default"/>
        <w:lang w:val="es-ES" w:eastAsia="en-US" w:bidi="ar-SA"/>
      </w:rPr>
    </w:lvl>
    <w:lvl w:ilvl="6" w:tplc="F9BE7F96">
      <w:numFmt w:val="bullet"/>
      <w:lvlText w:val="•"/>
      <w:lvlJc w:val="left"/>
      <w:pPr>
        <w:ind w:left="7719" w:hanging="361"/>
      </w:pPr>
      <w:rPr>
        <w:rFonts w:hint="default"/>
        <w:lang w:val="es-ES" w:eastAsia="en-US" w:bidi="ar-SA"/>
      </w:rPr>
    </w:lvl>
    <w:lvl w:ilvl="7" w:tplc="0B5648D4">
      <w:numFmt w:val="bullet"/>
      <w:lvlText w:val="•"/>
      <w:lvlJc w:val="left"/>
      <w:pPr>
        <w:ind w:left="8766" w:hanging="361"/>
      </w:pPr>
      <w:rPr>
        <w:rFonts w:hint="default"/>
        <w:lang w:val="es-ES" w:eastAsia="en-US" w:bidi="ar-SA"/>
      </w:rPr>
    </w:lvl>
    <w:lvl w:ilvl="8" w:tplc="4CF83738">
      <w:numFmt w:val="bullet"/>
      <w:lvlText w:val="•"/>
      <w:lvlJc w:val="left"/>
      <w:pPr>
        <w:ind w:left="9813" w:hanging="361"/>
      </w:pPr>
      <w:rPr>
        <w:rFonts w:hint="default"/>
        <w:lang w:val="es-ES" w:eastAsia="en-US" w:bidi="ar-SA"/>
      </w:rPr>
    </w:lvl>
  </w:abstractNum>
  <w:abstractNum w:abstractNumId="376" w15:restartNumberingAfterBreak="0">
    <w:nsid w:val="718255EF"/>
    <w:multiLevelType w:val="hybridMultilevel"/>
    <w:tmpl w:val="D33C603A"/>
    <w:lvl w:ilvl="0" w:tplc="FFF02694">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4BEE5BA6">
      <w:numFmt w:val="bullet"/>
      <w:lvlText w:val="•"/>
      <w:lvlJc w:val="left"/>
      <w:pPr>
        <w:ind w:left="2486" w:hanging="361"/>
      </w:pPr>
      <w:rPr>
        <w:rFonts w:hint="default"/>
        <w:lang w:val="es-ES" w:eastAsia="en-US" w:bidi="ar-SA"/>
      </w:rPr>
    </w:lvl>
    <w:lvl w:ilvl="2" w:tplc="65E8DDC6">
      <w:numFmt w:val="bullet"/>
      <w:lvlText w:val="•"/>
      <w:lvlJc w:val="left"/>
      <w:pPr>
        <w:ind w:left="3533" w:hanging="361"/>
      </w:pPr>
      <w:rPr>
        <w:rFonts w:hint="default"/>
        <w:lang w:val="es-ES" w:eastAsia="en-US" w:bidi="ar-SA"/>
      </w:rPr>
    </w:lvl>
    <w:lvl w:ilvl="3" w:tplc="70FC091C">
      <w:numFmt w:val="bullet"/>
      <w:lvlText w:val="•"/>
      <w:lvlJc w:val="left"/>
      <w:pPr>
        <w:ind w:left="4579" w:hanging="361"/>
      </w:pPr>
      <w:rPr>
        <w:rFonts w:hint="default"/>
        <w:lang w:val="es-ES" w:eastAsia="en-US" w:bidi="ar-SA"/>
      </w:rPr>
    </w:lvl>
    <w:lvl w:ilvl="4" w:tplc="F29616A0">
      <w:numFmt w:val="bullet"/>
      <w:lvlText w:val="•"/>
      <w:lvlJc w:val="left"/>
      <w:pPr>
        <w:ind w:left="5626" w:hanging="361"/>
      </w:pPr>
      <w:rPr>
        <w:rFonts w:hint="default"/>
        <w:lang w:val="es-ES" w:eastAsia="en-US" w:bidi="ar-SA"/>
      </w:rPr>
    </w:lvl>
    <w:lvl w:ilvl="5" w:tplc="74963E5C">
      <w:numFmt w:val="bullet"/>
      <w:lvlText w:val="•"/>
      <w:lvlJc w:val="left"/>
      <w:pPr>
        <w:ind w:left="6673" w:hanging="361"/>
      </w:pPr>
      <w:rPr>
        <w:rFonts w:hint="default"/>
        <w:lang w:val="es-ES" w:eastAsia="en-US" w:bidi="ar-SA"/>
      </w:rPr>
    </w:lvl>
    <w:lvl w:ilvl="6" w:tplc="B8E6E9F4">
      <w:numFmt w:val="bullet"/>
      <w:lvlText w:val="•"/>
      <w:lvlJc w:val="left"/>
      <w:pPr>
        <w:ind w:left="7719" w:hanging="361"/>
      </w:pPr>
      <w:rPr>
        <w:rFonts w:hint="default"/>
        <w:lang w:val="es-ES" w:eastAsia="en-US" w:bidi="ar-SA"/>
      </w:rPr>
    </w:lvl>
    <w:lvl w:ilvl="7" w:tplc="EF065F08">
      <w:numFmt w:val="bullet"/>
      <w:lvlText w:val="•"/>
      <w:lvlJc w:val="left"/>
      <w:pPr>
        <w:ind w:left="8766" w:hanging="361"/>
      </w:pPr>
      <w:rPr>
        <w:rFonts w:hint="default"/>
        <w:lang w:val="es-ES" w:eastAsia="en-US" w:bidi="ar-SA"/>
      </w:rPr>
    </w:lvl>
    <w:lvl w:ilvl="8" w:tplc="238C0C88">
      <w:numFmt w:val="bullet"/>
      <w:lvlText w:val="•"/>
      <w:lvlJc w:val="left"/>
      <w:pPr>
        <w:ind w:left="9813" w:hanging="361"/>
      </w:pPr>
      <w:rPr>
        <w:rFonts w:hint="default"/>
        <w:lang w:val="es-ES" w:eastAsia="en-US" w:bidi="ar-SA"/>
      </w:rPr>
    </w:lvl>
  </w:abstractNum>
  <w:abstractNum w:abstractNumId="377" w15:restartNumberingAfterBreak="0">
    <w:nsid w:val="72504397"/>
    <w:multiLevelType w:val="hybridMultilevel"/>
    <w:tmpl w:val="7BB8B518"/>
    <w:lvl w:ilvl="0" w:tplc="D8245F8E">
      <w:start w:val="1"/>
      <w:numFmt w:val="decimal"/>
      <w:lvlText w:val="%1."/>
      <w:lvlJc w:val="left"/>
      <w:pPr>
        <w:ind w:left="1440" w:hanging="361"/>
        <w:jc w:val="left"/>
      </w:pPr>
      <w:rPr>
        <w:rFonts w:ascii="Carlito" w:eastAsia="Carlito" w:hAnsi="Carlito" w:cs="Carlito" w:hint="default"/>
        <w:color w:val="363636"/>
        <w:spacing w:val="-25"/>
        <w:w w:val="100"/>
        <w:sz w:val="24"/>
        <w:szCs w:val="24"/>
        <w:lang w:val="es-ES" w:eastAsia="en-US" w:bidi="ar-SA"/>
      </w:rPr>
    </w:lvl>
    <w:lvl w:ilvl="1" w:tplc="425C40F0">
      <w:numFmt w:val="bullet"/>
      <w:lvlText w:val="•"/>
      <w:lvlJc w:val="left"/>
      <w:pPr>
        <w:ind w:left="2486" w:hanging="361"/>
      </w:pPr>
      <w:rPr>
        <w:rFonts w:hint="default"/>
        <w:lang w:val="es-ES" w:eastAsia="en-US" w:bidi="ar-SA"/>
      </w:rPr>
    </w:lvl>
    <w:lvl w:ilvl="2" w:tplc="8382B4DC">
      <w:numFmt w:val="bullet"/>
      <w:lvlText w:val="•"/>
      <w:lvlJc w:val="left"/>
      <w:pPr>
        <w:ind w:left="3533" w:hanging="361"/>
      </w:pPr>
      <w:rPr>
        <w:rFonts w:hint="default"/>
        <w:lang w:val="es-ES" w:eastAsia="en-US" w:bidi="ar-SA"/>
      </w:rPr>
    </w:lvl>
    <w:lvl w:ilvl="3" w:tplc="ED5C8466">
      <w:numFmt w:val="bullet"/>
      <w:lvlText w:val="•"/>
      <w:lvlJc w:val="left"/>
      <w:pPr>
        <w:ind w:left="4579" w:hanging="361"/>
      </w:pPr>
      <w:rPr>
        <w:rFonts w:hint="default"/>
        <w:lang w:val="es-ES" w:eastAsia="en-US" w:bidi="ar-SA"/>
      </w:rPr>
    </w:lvl>
    <w:lvl w:ilvl="4" w:tplc="C59C8E96">
      <w:numFmt w:val="bullet"/>
      <w:lvlText w:val="•"/>
      <w:lvlJc w:val="left"/>
      <w:pPr>
        <w:ind w:left="5626" w:hanging="361"/>
      </w:pPr>
      <w:rPr>
        <w:rFonts w:hint="default"/>
        <w:lang w:val="es-ES" w:eastAsia="en-US" w:bidi="ar-SA"/>
      </w:rPr>
    </w:lvl>
    <w:lvl w:ilvl="5" w:tplc="9E76A42C">
      <w:numFmt w:val="bullet"/>
      <w:lvlText w:val="•"/>
      <w:lvlJc w:val="left"/>
      <w:pPr>
        <w:ind w:left="6673" w:hanging="361"/>
      </w:pPr>
      <w:rPr>
        <w:rFonts w:hint="default"/>
        <w:lang w:val="es-ES" w:eastAsia="en-US" w:bidi="ar-SA"/>
      </w:rPr>
    </w:lvl>
    <w:lvl w:ilvl="6" w:tplc="B574DB7E">
      <w:numFmt w:val="bullet"/>
      <w:lvlText w:val="•"/>
      <w:lvlJc w:val="left"/>
      <w:pPr>
        <w:ind w:left="7719" w:hanging="361"/>
      </w:pPr>
      <w:rPr>
        <w:rFonts w:hint="default"/>
        <w:lang w:val="es-ES" w:eastAsia="en-US" w:bidi="ar-SA"/>
      </w:rPr>
    </w:lvl>
    <w:lvl w:ilvl="7" w:tplc="FA3EA498">
      <w:numFmt w:val="bullet"/>
      <w:lvlText w:val="•"/>
      <w:lvlJc w:val="left"/>
      <w:pPr>
        <w:ind w:left="8766" w:hanging="361"/>
      </w:pPr>
      <w:rPr>
        <w:rFonts w:hint="default"/>
        <w:lang w:val="es-ES" w:eastAsia="en-US" w:bidi="ar-SA"/>
      </w:rPr>
    </w:lvl>
    <w:lvl w:ilvl="8" w:tplc="D822434A">
      <w:numFmt w:val="bullet"/>
      <w:lvlText w:val="•"/>
      <w:lvlJc w:val="left"/>
      <w:pPr>
        <w:ind w:left="9813" w:hanging="361"/>
      </w:pPr>
      <w:rPr>
        <w:rFonts w:hint="default"/>
        <w:lang w:val="es-ES" w:eastAsia="en-US" w:bidi="ar-SA"/>
      </w:rPr>
    </w:lvl>
  </w:abstractNum>
  <w:abstractNum w:abstractNumId="378" w15:restartNumberingAfterBreak="0">
    <w:nsid w:val="73060288"/>
    <w:multiLevelType w:val="hybridMultilevel"/>
    <w:tmpl w:val="A650FB46"/>
    <w:lvl w:ilvl="0" w:tplc="40C2E0E4">
      <w:start w:val="1"/>
      <w:numFmt w:val="decimal"/>
      <w:lvlText w:val="%1."/>
      <w:lvlJc w:val="left"/>
      <w:pPr>
        <w:ind w:left="1440" w:hanging="361"/>
        <w:jc w:val="left"/>
      </w:pPr>
      <w:rPr>
        <w:rFonts w:ascii="Carlito" w:eastAsia="Carlito" w:hAnsi="Carlito" w:cs="Carlito" w:hint="default"/>
        <w:color w:val="363636"/>
        <w:spacing w:val="-15"/>
        <w:w w:val="100"/>
        <w:sz w:val="24"/>
        <w:szCs w:val="24"/>
        <w:lang w:val="es-ES" w:eastAsia="en-US" w:bidi="ar-SA"/>
      </w:rPr>
    </w:lvl>
    <w:lvl w:ilvl="1" w:tplc="0F5A5B50">
      <w:numFmt w:val="bullet"/>
      <w:lvlText w:val="•"/>
      <w:lvlJc w:val="left"/>
      <w:pPr>
        <w:ind w:left="2486" w:hanging="361"/>
      </w:pPr>
      <w:rPr>
        <w:rFonts w:hint="default"/>
        <w:lang w:val="es-ES" w:eastAsia="en-US" w:bidi="ar-SA"/>
      </w:rPr>
    </w:lvl>
    <w:lvl w:ilvl="2" w:tplc="8E62BB66">
      <w:numFmt w:val="bullet"/>
      <w:lvlText w:val="•"/>
      <w:lvlJc w:val="left"/>
      <w:pPr>
        <w:ind w:left="3533" w:hanging="361"/>
      </w:pPr>
      <w:rPr>
        <w:rFonts w:hint="default"/>
        <w:lang w:val="es-ES" w:eastAsia="en-US" w:bidi="ar-SA"/>
      </w:rPr>
    </w:lvl>
    <w:lvl w:ilvl="3" w:tplc="BA74A57E">
      <w:numFmt w:val="bullet"/>
      <w:lvlText w:val="•"/>
      <w:lvlJc w:val="left"/>
      <w:pPr>
        <w:ind w:left="4579" w:hanging="361"/>
      </w:pPr>
      <w:rPr>
        <w:rFonts w:hint="default"/>
        <w:lang w:val="es-ES" w:eastAsia="en-US" w:bidi="ar-SA"/>
      </w:rPr>
    </w:lvl>
    <w:lvl w:ilvl="4" w:tplc="60B69C42">
      <w:numFmt w:val="bullet"/>
      <w:lvlText w:val="•"/>
      <w:lvlJc w:val="left"/>
      <w:pPr>
        <w:ind w:left="5626" w:hanging="361"/>
      </w:pPr>
      <w:rPr>
        <w:rFonts w:hint="default"/>
        <w:lang w:val="es-ES" w:eastAsia="en-US" w:bidi="ar-SA"/>
      </w:rPr>
    </w:lvl>
    <w:lvl w:ilvl="5" w:tplc="0D92E4EC">
      <w:numFmt w:val="bullet"/>
      <w:lvlText w:val="•"/>
      <w:lvlJc w:val="left"/>
      <w:pPr>
        <w:ind w:left="6673" w:hanging="361"/>
      </w:pPr>
      <w:rPr>
        <w:rFonts w:hint="default"/>
        <w:lang w:val="es-ES" w:eastAsia="en-US" w:bidi="ar-SA"/>
      </w:rPr>
    </w:lvl>
    <w:lvl w:ilvl="6" w:tplc="D6168BAA">
      <w:numFmt w:val="bullet"/>
      <w:lvlText w:val="•"/>
      <w:lvlJc w:val="left"/>
      <w:pPr>
        <w:ind w:left="7719" w:hanging="361"/>
      </w:pPr>
      <w:rPr>
        <w:rFonts w:hint="default"/>
        <w:lang w:val="es-ES" w:eastAsia="en-US" w:bidi="ar-SA"/>
      </w:rPr>
    </w:lvl>
    <w:lvl w:ilvl="7" w:tplc="9202F2DA">
      <w:numFmt w:val="bullet"/>
      <w:lvlText w:val="•"/>
      <w:lvlJc w:val="left"/>
      <w:pPr>
        <w:ind w:left="8766" w:hanging="361"/>
      </w:pPr>
      <w:rPr>
        <w:rFonts w:hint="default"/>
        <w:lang w:val="es-ES" w:eastAsia="en-US" w:bidi="ar-SA"/>
      </w:rPr>
    </w:lvl>
    <w:lvl w:ilvl="8" w:tplc="4E92946A">
      <w:numFmt w:val="bullet"/>
      <w:lvlText w:val="•"/>
      <w:lvlJc w:val="left"/>
      <w:pPr>
        <w:ind w:left="9813" w:hanging="361"/>
      </w:pPr>
      <w:rPr>
        <w:rFonts w:hint="default"/>
        <w:lang w:val="es-ES" w:eastAsia="en-US" w:bidi="ar-SA"/>
      </w:rPr>
    </w:lvl>
  </w:abstractNum>
  <w:abstractNum w:abstractNumId="379" w15:restartNumberingAfterBreak="0">
    <w:nsid w:val="73363BA9"/>
    <w:multiLevelType w:val="hybridMultilevel"/>
    <w:tmpl w:val="EBAA85D8"/>
    <w:lvl w:ilvl="0" w:tplc="35EC2340">
      <w:start w:val="1"/>
      <w:numFmt w:val="decimal"/>
      <w:lvlText w:val="%1."/>
      <w:lvlJc w:val="left"/>
      <w:pPr>
        <w:ind w:left="957" w:hanging="238"/>
        <w:jc w:val="left"/>
      </w:pPr>
      <w:rPr>
        <w:rFonts w:ascii="Carlito" w:eastAsia="Carlito" w:hAnsi="Carlito" w:cs="Carlito" w:hint="default"/>
        <w:color w:val="363636"/>
        <w:w w:val="100"/>
        <w:sz w:val="24"/>
        <w:szCs w:val="24"/>
        <w:lang w:val="es-ES" w:eastAsia="en-US" w:bidi="ar-SA"/>
      </w:rPr>
    </w:lvl>
    <w:lvl w:ilvl="1" w:tplc="D010AFD6">
      <w:numFmt w:val="bullet"/>
      <w:lvlText w:val=""/>
      <w:lvlJc w:val="left"/>
      <w:pPr>
        <w:ind w:left="1440" w:hanging="361"/>
      </w:pPr>
      <w:rPr>
        <w:rFonts w:ascii="Symbol" w:eastAsia="Symbol" w:hAnsi="Symbol" w:cs="Symbol" w:hint="default"/>
        <w:color w:val="363636"/>
        <w:w w:val="99"/>
        <w:sz w:val="20"/>
        <w:szCs w:val="20"/>
        <w:lang w:val="es-ES" w:eastAsia="en-US" w:bidi="ar-SA"/>
      </w:rPr>
    </w:lvl>
    <w:lvl w:ilvl="2" w:tplc="16448AB6">
      <w:numFmt w:val="bullet"/>
      <w:lvlText w:val="•"/>
      <w:lvlJc w:val="left"/>
      <w:pPr>
        <w:ind w:left="2602" w:hanging="361"/>
      </w:pPr>
      <w:rPr>
        <w:rFonts w:hint="default"/>
        <w:lang w:val="es-ES" w:eastAsia="en-US" w:bidi="ar-SA"/>
      </w:rPr>
    </w:lvl>
    <w:lvl w:ilvl="3" w:tplc="04FEFF26">
      <w:numFmt w:val="bullet"/>
      <w:lvlText w:val="•"/>
      <w:lvlJc w:val="left"/>
      <w:pPr>
        <w:ind w:left="3765" w:hanging="361"/>
      </w:pPr>
      <w:rPr>
        <w:rFonts w:hint="default"/>
        <w:lang w:val="es-ES" w:eastAsia="en-US" w:bidi="ar-SA"/>
      </w:rPr>
    </w:lvl>
    <w:lvl w:ilvl="4" w:tplc="18A00414">
      <w:numFmt w:val="bullet"/>
      <w:lvlText w:val="•"/>
      <w:lvlJc w:val="left"/>
      <w:pPr>
        <w:ind w:left="4928" w:hanging="361"/>
      </w:pPr>
      <w:rPr>
        <w:rFonts w:hint="default"/>
        <w:lang w:val="es-ES" w:eastAsia="en-US" w:bidi="ar-SA"/>
      </w:rPr>
    </w:lvl>
    <w:lvl w:ilvl="5" w:tplc="D1568FB0">
      <w:numFmt w:val="bullet"/>
      <w:lvlText w:val="•"/>
      <w:lvlJc w:val="left"/>
      <w:pPr>
        <w:ind w:left="6091" w:hanging="361"/>
      </w:pPr>
      <w:rPr>
        <w:rFonts w:hint="default"/>
        <w:lang w:val="es-ES" w:eastAsia="en-US" w:bidi="ar-SA"/>
      </w:rPr>
    </w:lvl>
    <w:lvl w:ilvl="6" w:tplc="E59077F8">
      <w:numFmt w:val="bullet"/>
      <w:lvlText w:val="•"/>
      <w:lvlJc w:val="left"/>
      <w:pPr>
        <w:ind w:left="7254" w:hanging="361"/>
      </w:pPr>
      <w:rPr>
        <w:rFonts w:hint="default"/>
        <w:lang w:val="es-ES" w:eastAsia="en-US" w:bidi="ar-SA"/>
      </w:rPr>
    </w:lvl>
    <w:lvl w:ilvl="7" w:tplc="EF74BBB8">
      <w:numFmt w:val="bullet"/>
      <w:lvlText w:val="•"/>
      <w:lvlJc w:val="left"/>
      <w:pPr>
        <w:ind w:left="8417" w:hanging="361"/>
      </w:pPr>
      <w:rPr>
        <w:rFonts w:hint="default"/>
        <w:lang w:val="es-ES" w:eastAsia="en-US" w:bidi="ar-SA"/>
      </w:rPr>
    </w:lvl>
    <w:lvl w:ilvl="8" w:tplc="004A5734">
      <w:numFmt w:val="bullet"/>
      <w:lvlText w:val="•"/>
      <w:lvlJc w:val="left"/>
      <w:pPr>
        <w:ind w:left="9580" w:hanging="361"/>
      </w:pPr>
      <w:rPr>
        <w:rFonts w:hint="default"/>
        <w:lang w:val="es-ES" w:eastAsia="en-US" w:bidi="ar-SA"/>
      </w:rPr>
    </w:lvl>
  </w:abstractNum>
  <w:abstractNum w:abstractNumId="380" w15:restartNumberingAfterBreak="0">
    <w:nsid w:val="73AA1E8B"/>
    <w:multiLevelType w:val="hybridMultilevel"/>
    <w:tmpl w:val="CCAA31CA"/>
    <w:lvl w:ilvl="0" w:tplc="5934B9C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F8C422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8D08E4CE">
      <w:numFmt w:val="bullet"/>
      <w:lvlText w:val="•"/>
      <w:lvlJc w:val="left"/>
      <w:pPr>
        <w:ind w:left="3242" w:hanging="360"/>
      </w:pPr>
      <w:rPr>
        <w:rFonts w:hint="default"/>
        <w:lang w:val="es-ES" w:eastAsia="en-US" w:bidi="ar-SA"/>
      </w:rPr>
    </w:lvl>
    <w:lvl w:ilvl="3" w:tplc="3B4665B4">
      <w:numFmt w:val="bullet"/>
      <w:lvlText w:val="•"/>
      <w:lvlJc w:val="left"/>
      <w:pPr>
        <w:ind w:left="4325" w:hanging="360"/>
      </w:pPr>
      <w:rPr>
        <w:rFonts w:hint="default"/>
        <w:lang w:val="es-ES" w:eastAsia="en-US" w:bidi="ar-SA"/>
      </w:rPr>
    </w:lvl>
    <w:lvl w:ilvl="4" w:tplc="4716A8EE">
      <w:numFmt w:val="bullet"/>
      <w:lvlText w:val="•"/>
      <w:lvlJc w:val="left"/>
      <w:pPr>
        <w:ind w:left="5408" w:hanging="360"/>
      </w:pPr>
      <w:rPr>
        <w:rFonts w:hint="default"/>
        <w:lang w:val="es-ES" w:eastAsia="en-US" w:bidi="ar-SA"/>
      </w:rPr>
    </w:lvl>
    <w:lvl w:ilvl="5" w:tplc="5412AF56">
      <w:numFmt w:val="bullet"/>
      <w:lvlText w:val="•"/>
      <w:lvlJc w:val="left"/>
      <w:pPr>
        <w:ind w:left="6491" w:hanging="360"/>
      </w:pPr>
      <w:rPr>
        <w:rFonts w:hint="default"/>
        <w:lang w:val="es-ES" w:eastAsia="en-US" w:bidi="ar-SA"/>
      </w:rPr>
    </w:lvl>
    <w:lvl w:ilvl="6" w:tplc="FE1C1D9E">
      <w:numFmt w:val="bullet"/>
      <w:lvlText w:val="•"/>
      <w:lvlJc w:val="left"/>
      <w:pPr>
        <w:ind w:left="7574" w:hanging="360"/>
      </w:pPr>
      <w:rPr>
        <w:rFonts w:hint="default"/>
        <w:lang w:val="es-ES" w:eastAsia="en-US" w:bidi="ar-SA"/>
      </w:rPr>
    </w:lvl>
    <w:lvl w:ilvl="7" w:tplc="B69C1954">
      <w:numFmt w:val="bullet"/>
      <w:lvlText w:val="•"/>
      <w:lvlJc w:val="left"/>
      <w:pPr>
        <w:ind w:left="8657" w:hanging="360"/>
      </w:pPr>
      <w:rPr>
        <w:rFonts w:hint="default"/>
        <w:lang w:val="es-ES" w:eastAsia="en-US" w:bidi="ar-SA"/>
      </w:rPr>
    </w:lvl>
    <w:lvl w:ilvl="8" w:tplc="F956E7FC">
      <w:numFmt w:val="bullet"/>
      <w:lvlText w:val="•"/>
      <w:lvlJc w:val="left"/>
      <w:pPr>
        <w:ind w:left="9740" w:hanging="360"/>
      </w:pPr>
      <w:rPr>
        <w:rFonts w:hint="default"/>
        <w:lang w:val="es-ES" w:eastAsia="en-US" w:bidi="ar-SA"/>
      </w:rPr>
    </w:lvl>
  </w:abstractNum>
  <w:abstractNum w:abstractNumId="381" w15:restartNumberingAfterBreak="0">
    <w:nsid w:val="74E71D7F"/>
    <w:multiLevelType w:val="hybridMultilevel"/>
    <w:tmpl w:val="9662B088"/>
    <w:lvl w:ilvl="0" w:tplc="06D470E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9E4068C">
      <w:numFmt w:val="bullet"/>
      <w:lvlText w:val="•"/>
      <w:lvlJc w:val="left"/>
      <w:pPr>
        <w:ind w:left="2486" w:hanging="361"/>
      </w:pPr>
      <w:rPr>
        <w:rFonts w:hint="default"/>
        <w:lang w:val="es-ES" w:eastAsia="en-US" w:bidi="ar-SA"/>
      </w:rPr>
    </w:lvl>
    <w:lvl w:ilvl="2" w:tplc="83B061E8">
      <w:numFmt w:val="bullet"/>
      <w:lvlText w:val="•"/>
      <w:lvlJc w:val="left"/>
      <w:pPr>
        <w:ind w:left="3533" w:hanging="361"/>
      </w:pPr>
      <w:rPr>
        <w:rFonts w:hint="default"/>
        <w:lang w:val="es-ES" w:eastAsia="en-US" w:bidi="ar-SA"/>
      </w:rPr>
    </w:lvl>
    <w:lvl w:ilvl="3" w:tplc="726AF108">
      <w:numFmt w:val="bullet"/>
      <w:lvlText w:val="•"/>
      <w:lvlJc w:val="left"/>
      <w:pPr>
        <w:ind w:left="4579" w:hanging="361"/>
      </w:pPr>
      <w:rPr>
        <w:rFonts w:hint="default"/>
        <w:lang w:val="es-ES" w:eastAsia="en-US" w:bidi="ar-SA"/>
      </w:rPr>
    </w:lvl>
    <w:lvl w:ilvl="4" w:tplc="4CF0248A">
      <w:numFmt w:val="bullet"/>
      <w:lvlText w:val="•"/>
      <w:lvlJc w:val="left"/>
      <w:pPr>
        <w:ind w:left="5626" w:hanging="361"/>
      </w:pPr>
      <w:rPr>
        <w:rFonts w:hint="default"/>
        <w:lang w:val="es-ES" w:eastAsia="en-US" w:bidi="ar-SA"/>
      </w:rPr>
    </w:lvl>
    <w:lvl w:ilvl="5" w:tplc="34786C92">
      <w:numFmt w:val="bullet"/>
      <w:lvlText w:val="•"/>
      <w:lvlJc w:val="left"/>
      <w:pPr>
        <w:ind w:left="6673" w:hanging="361"/>
      </w:pPr>
      <w:rPr>
        <w:rFonts w:hint="default"/>
        <w:lang w:val="es-ES" w:eastAsia="en-US" w:bidi="ar-SA"/>
      </w:rPr>
    </w:lvl>
    <w:lvl w:ilvl="6" w:tplc="BB705CEC">
      <w:numFmt w:val="bullet"/>
      <w:lvlText w:val="•"/>
      <w:lvlJc w:val="left"/>
      <w:pPr>
        <w:ind w:left="7719" w:hanging="361"/>
      </w:pPr>
      <w:rPr>
        <w:rFonts w:hint="default"/>
        <w:lang w:val="es-ES" w:eastAsia="en-US" w:bidi="ar-SA"/>
      </w:rPr>
    </w:lvl>
    <w:lvl w:ilvl="7" w:tplc="48BE0C04">
      <w:numFmt w:val="bullet"/>
      <w:lvlText w:val="•"/>
      <w:lvlJc w:val="left"/>
      <w:pPr>
        <w:ind w:left="8766" w:hanging="361"/>
      </w:pPr>
      <w:rPr>
        <w:rFonts w:hint="default"/>
        <w:lang w:val="es-ES" w:eastAsia="en-US" w:bidi="ar-SA"/>
      </w:rPr>
    </w:lvl>
    <w:lvl w:ilvl="8" w:tplc="30242000">
      <w:numFmt w:val="bullet"/>
      <w:lvlText w:val="•"/>
      <w:lvlJc w:val="left"/>
      <w:pPr>
        <w:ind w:left="9813" w:hanging="361"/>
      </w:pPr>
      <w:rPr>
        <w:rFonts w:hint="default"/>
        <w:lang w:val="es-ES" w:eastAsia="en-US" w:bidi="ar-SA"/>
      </w:rPr>
    </w:lvl>
  </w:abstractNum>
  <w:abstractNum w:abstractNumId="382" w15:restartNumberingAfterBreak="0">
    <w:nsid w:val="758E152C"/>
    <w:multiLevelType w:val="hybridMultilevel"/>
    <w:tmpl w:val="EB84A9B6"/>
    <w:lvl w:ilvl="0" w:tplc="37342910">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DDC2B66">
      <w:numFmt w:val="bullet"/>
      <w:lvlText w:val="•"/>
      <w:lvlJc w:val="left"/>
      <w:pPr>
        <w:ind w:left="2486" w:hanging="361"/>
      </w:pPr>
      <w:rPr>
        <w:rFonts w:hint="default"/>
        <w:lang w:val="es-ES" w:eastAsia="en-US" w:bidi="ar-SA"/>
      </w:rPr>
    </w:lvl>
    <w:lvl w:ilvl="2" w:tplc="429E23F0">
      <w:numFmt w:val="bullet"/>
      <w:lvlText w:val="•"/>
      <w:lvlJc w:val="left"/>
      <w:pPr>
        <w:ind w:left="3533" w:hanging="361"/>
      </w:pPr>
      <w:rPr>
        <w:rFonts w:hint="default"/>
        <w:lang w:val="es-ES" w:eastAsia="en-US" w:bidi="ar-SA"/>
      </w:rPr>
    </w:lvl>
    <w:lvl w:ilvl="3" w:tplc="224ABBA4">
      <w:numFmt w:val="bullet"/>
      <w:lvlText w:val="•"/>
      <w:lvlJc w:val="left"/>
      <w:pPr>
        <w:ind w:left="4579" w:hanging="361"/>
      </w:pPr>
      <w:rPr>
        <w:rFonts w:hint="default"/>
        <w:lang w:val="es-ES" w:eastAsia="en-US" w:bidi="ar-SA"/>
      </w:rPr>
    </w:lvl>
    <w:lvl w:ilvl="4" w:tplc="2406802C">
      <w:numFmt w:val="bullet"/>
      <w:lvlText w:val="•"/>
      <w:lvlJc w:val="left"/>
      <w:pPr>
        <w:ind w:left="5626" w:hanging="361"/>
      </w:pPr>
      <w:rPr>
        <w:rFonts w:hint="default"/>
        <w:lang w:val="es-ES" w:eastAsia="en-US" w:bidi="ar-SA"/>
      </w:rPr>
    </w:lvl>
    <w:lvl w:ilvl="5" w:tplc="A58A0E30">
      <w:numFmt w:val="bullet"/>
      <w:lvlText w:val="•"/>
      <w:lvlJc w:val="left"/>
      <w:pPr>
        <w:ind w:left="6673" w:hanging="361"/>
      </w:pPr>
      <w:rPr>
        <w:rFonts w:hint="default"/>
        <w:lang w:val="es-ES" w:eastAsia="en-US" w:bidi="ar-SA"/>
      </w:rPr>
    </w:lvl>
    <w:lvl w:ilvl="6" w:tplc="BA24A95A">
      <w:numFmt w:val="bullet"/>
      <w:lvlText w:val="•"/>
      <w:lvlJc w:val="left"/>
      <w:pPr>
        <w:ind w:left="7719" w:hanging="361"/>
      </w:pPr>
      <w:rPr>
        <w:rFonts w:hint="default"/>
        <w:lang w:val="es-ES" w:eastAsia="en-US" w:bidi="ar-SA"/>
      </w:rPr>
    </w:lvl>
    <w:lvl w:ilvl="7" w:tplc="79844524">
      <w:numFmt w:val="bullet"/>
      <w:lvlText w:val="•"/>
      <w:lvlJc w:val="left"/>
      <w:pPr>
        <w:ind w:left="8766" w:hanging="361"/>
      </w:pPr>
      <w:rPr>
        <w:rFonts w:hint="default"/>
        <w:lang w:val="es-ES" w:eastAsia="en-US" w:bidi="ar-SA"/>
      </w:rPr>
    </w:lvl>
    <w:lvl w:ilvl="8" w:tplc="E7009E48">
      <w:numFmt w:val="bullet"/>
      <w:lvlText w:val="•"/>
      <w:lvlJc w:val="left"/>
      <w:pPr>
        <w:ind w:left="9813" w:hanging="361"/>
      </w:pPr>
      <w:rPr>
        <w:rFonts w:hint="default"/>
        <w:lang w:val="es-ES" w:eastAsia="en-US" w:bidi="ar-SA"/>
      </w:rPr>
    </w:lvl>
  </w:abstractNum>
  <w:abstractNum w:abstractNumId="383" w15:restartNumberingAfterBreak="0">
    <w:nsid w:val="761E2446"/>
    <w:multiLevelType w:val="hybridMultilevel"/>
    <w:tmpl w:val="A8C6592C"/>
    <w:lvl w:ilvl="0" w:tplc="8A3A4ED8">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470AA5AA">
      <w:numFmt w:val="bullet"/>
      <w:lvlText w:val="•"/>
      <w:lvlJc w:val="left"/>
      <w:pPr>
        <w:ind w:left="2486" w:hanging="361"/>
      </w:pPr>
      <w:rPr>
        <w:rFonts w:hint="default"/>
        <w:lang w:val="es-ES" w:eastAsia="en-US" w:bidi="ar-SA"/>
      </w:rPr>
    </w:lvl>
    <w:lvl w:ilvl="2" w:tplc="0C601E5A">
      <w:numFmt w:val="bullet"/>
      <w:lvlText w:val="•"/>
      <w:lvlJc w:val="left"/>
      <w:pPr>
        <w:ind w:left="3533" w:hanging="361"/>
      </w:pPr>
      <w:rPr>
        <w:rFonts w:hint="default"/>
        <w:lang w:val="es-ES" w:eastAsia="en-US" w:bidi="ar-SA"/>
      </w:rPr>
    </w:lvl>
    <w:lvl w:ilvl="3" w:tplc="D4FA11CE">
      <w:numFmt w:val="bullet"/>
      <w:lvlText w:val="•"/>
      <w:lvlJc w:val="left"/>
      <w:pPr>
        <w:ind w:left="4579" w:hanging="361"/>
      </w:pPr>
      <w:rPr>
        <w:rFonts w:hint="default"/>
        <w:lang w:val="es-ES" w:eastAsia="en-US" w:bidi="ar-SA"/>
      </w:rPr>
    </w:lvl>
    <w:lvl w:ilvl="4" w:tplc="48F43C62">
      <w:numFmt w:val="bullet"/>
      <w:lvlText w:val="•"/>
      <w:lvlJc w:val="left"/>
      <w:pPr>
        <w:ind w:left="5626" w:hanging="361"/>
      </w:pPr>
      <w:rPr>
        <w:rFonts w:hint="default"/>
        <w:lang w:val="es-ES" w:eastAsia="en-US" w:bidi="ar-SA"/>
      </w:rPr>
    </w:lvl>
    <w:lvl w:ilvl="5" w:tplc="E548C1F2">
      <w:numFmt w:val="bullet"/>
      <w:lvlText w:val="•"/>
      <w:lvlJc w:val="left"/>
      <w:pPr>
        <w:ind w:left="6673" w:hanging="361"/>
      </w:pPr>
      <w:rPr>
        <w:rFonts w:hint="default"/>
        <w:lang w:val="es-ES" w:eastAsia="en-US" w:bidi="ar-SA"/>
      </w:rPr>
    </w:lvl>
    <w:lvl w:ilvl="6" w:tplc="D738F77A">
      <w:numFmt w:val="bullet"/>
      <w:lvlText w:val="•"/>
      <w:lvlJc w:val="left"/>
      <w:pPr>
        <w:ind w:left="7719" w:hanging="361"/>
      </w:pPr>
      <w:rPr>
        <w:rFonts w:hint="default"/>
        <w:lang w:val="es-ES" w:eastAsia="en-US" w:bidi="ar-SA"/>
      </w:rPr>
    </w:lvl>
    <w:lvl w:ilvl="7" w:tplc="CB04CFD2">
      <w:numFmt w:val="bullet"/>
      <w:lvlText w:val="•"/>
      <w:lvlJc w:val="left"/>
      <w:pPr>
        <w:ind w:left="8766" w:hanging="361"/>
      </w:pPr>
      <w:rPr>
        <w:rFonts w:hint="default"/>
        <w:lang w:val="es-ES" w:eastAsia="en-US" w:bidi="ar-SA"/>
      </w:rPr>
    </w:lvl>
    <w:lvl w:ilvl="8" w:tplc="2DD001EA">
      <w:numFmt w:val="bullet"/>
      <w:lvlText w:val="•"/>
      <w:lvlJc w:val="left"/>
      <w:pPr>
        <w:ind w:left="9813" w:hanging="361"/>
      </w:pPr>
      <w:rPr>
        <w:rFonts w:hint="default"/>
        <w:lang w:val="es-ES" w:eastAsia="en-US" w:bidi="ar-SA"/>
      </w:rPr>
    </w:lvl>
  </w:abstractNum>
  <w:abstractNum w:abstractNumId="384" w15:restartNumberingAfterBreak="0">
    <w:nsid w:val="76724DB0"/>
    <w:multiLevelType w:val="hybridMultilevel"/>
    <w:tmpl w:val="2320E63E"/>
    <w:lvl w:ilvl="0" w:tplc="9AE2610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BB2C40AA">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1A904AEC">
      <w:numFmt w:val="bullet"/>
      <w:lvlText w:val="•"/>
      <w:lvlJc w:val="left"/>
      <w:pPr>
        <w:ind w:left="3242" w:hanging="360"/>
      </w:pPr>
      <w:rPr>
        <w:rFonts w:hint="default"/>
        <w:lang w:val="es-ES" w:eastAsia="en-US" w:bidi="ar-SA"/>
      </w:rPr>
    </w:lvl>
    <w:lvl w:ilvl="3" w:tplc="924C0762">
      <w:numFmt w:val="bullet"/>
      <w:lvlText w:val="•"/>
      <w:lvlJc w:val="left"/>
      <w:pPr>
        <w:ind w:left="4325" w:hanging="360"/>
      </w:pPr>
      <w:rPr>
        <w:rFonts w:hint="default"/>
        <w:lang w:val="es-ES" w:eastAsia="en-US" w:bidi="ar-SA"/>
      </w:rPr>
    </w:lvl>
    <w:lvl w:ilvl="4" w:tplc="A5FEA3FC">
      <w:numFmt w:val="bullet"/>
      <w:lvlText w:val="•"/>
      <w:lvlJc w:val="left"/>
      <w:pPr>
        <w:ind w:left="5408" w:hanging="360"/>
      </w:pPr>
      <w:rPr>
        <w:rFonts w:hint="default"/>
        <w:lang w:val="es-ES" w:eastAsia="en-US" w:bidi="ar-SA"/>
      </w:rPr>
    </w:lvl>
    <w:lvl w:ilvl="5" w:tplc="7FB4A2DA">
      <w:numFmt w:val="bullet"/>
      <w:lvlText w:val="•"/>
      <w:lvlJc w:val="left"/>
      <w:pPr>
        <w:ind w:left="6491" w:hanging="360"/>
      </w:pPr>
      <w:rPr>
        <w:rFonts w:hint="default"/>
        <w:lang w:val="es-ES" w:eastAsia="en-US" w:bidi="ar-SA"/>
      </w:rPr>
    </w:lvl>
    <w:lvl w:ilvl="6" w:tplc="0E6A740E">
      <w:numFmt w:val="bullet"/>
      <w:lvlText w:val="•"/>
      <w:lvlJc w:val="left"/>
      <w:pPr>
        <w:ind w:left="7574" w:hanging="360"/>
      </w:pPr>
      <w:rPr>
        <w:rFonts w:hint="default"/>
        <w:lang w:val="es-ES" w:eastAsia="en-US" w:bidi="ar-SA"/>
      </w:rPr>
    </w:lvl>
    <w:lvl w:ilvl="7" w:tplc="9E42BB44">
      <w:numFmt w:val="bullet"/>
      <w:lvlText w:val="•"/>
      <w:lvlJc w:val="left"/>
      <w:pPr>
        <w:ind w:left="8657" w:hanging="360"/>
      </w:pPr>
      <w:rPr>
        <w:rFonts w:hint="default"/>
        <w:lang w:val="es-ES" w:eastAsia="en-US" w:bidi="ar-SA"/>
      </w:rPr>
    </w:lvl>
    <w:lvl w:ilvl="8" w:tplc="A2120FDE">
      <w:numFmt w:val="bullet"/>
      <w:lvlText w:val="•"/>
      <w:lvlJc w:val="left"/>
      <w:pPr>
        <w:ind w:left="9740" w:hanging="360"/>
      </w:pPr>
      <w:rPr>
        <w:rFonts w:hint="default"/>
        <w:lang w:val="es-ES" w:eastAsia="en-US" w:bidi="ar-SA"/>
      </w:rPr>
    </w:lvl>
  </w:abstractNum>
  <w:abstractNum w:abstractNumId="385" w15:restartNumberingAfterBreak="0">
    <w:nsid w:val="76FF6635"/>
    <w:multiLevelType w:val="hybridMultilevel"/>
    <w:tmpl w:val="760E7DB4"/>
    <w:lvl w:ilvl="0" w:tplc="C97E9214">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7B7CB3F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A2E47894">
      <w:numFmt w:val="bullet"/>
      <w:lvlText w:val="•"/>
      <w:lvlJc w:val="left"/>
      <w:pPr>
        <w:ind w:left="3242" w:hanging="360"/>
      </w:pPr>
      <w:rPr>
        <w:rFonts w:hint="default"/>
        <w:lang w:val="es-ES" w:eastAsia="en-US" w:bidi="ar-SA"/>
      </w:rPr>
    </w:lvl>
    <w:lvl w:ilvl="3" w:tplc="2D687500">
      <w:numFmt w:val="bullet"/>
      <w:lvlText w:val="•"/>
      <w:lvlJc w:val="left"/>
      <w:pPr>
        <w:ind w:left="4325" w:hanging="360"/>
      </w:pPr>
      <w:rPr>
        <w:rFonts w:hint="default"/>
        <w:lang w:val="es-ES" w:eastAsia="en-US" w:bidi="ar-SA"/>
      </w:rPr>
    </w:lvl>
    <w:lvl w:ilvl="4" w:tplc="F27E6720">
      <w:numFmt w:val="bullet"/>
      <w:lvlText w:val="•"/>
      <w:lvlJc w:val="left"/>
      <w:pPr>
        <w:ind w:left="5408" w:hanging="360"/>
      </w:pPr>
      <w:rPr>
        <w:rFonts w:hint="default"/>
        <w:lang w:val="es-ES" w:eastAsia="en-US" w:bidi="ar-SA"/>
      </w:rPr>
    </w:lvl>
    <w:lvl w:ilvl="5" w:tplc="985C6616">
      <w:numFmt w:val="bullet"/>
      <w:lvlText w:val="•"/>
      <w:lvlJc w:val="left"/>
      <w:pPr>
        <w:ind w:left="6491" w:hanging="360"/>
      </w:pPr>
      <w:rPr>
        <w:rFonts w:hint="default"/>
        <w:lang w:val="es-ES" w:eastAsia="en-US" w:bidi="ar-SA"/>
      </w:rPr>
    </w:lvl>
    <w:lvl w:ilvl="6" w:tplc="D3B6AC20">
      <w:numFmt w:val="bullet"/>
      <w:lvlText w:val="•"/>
      <w:lvlJc w:val="left"/>
      <w:pPr>
        <w:ind w:left="7574" w:hanging="360"/>
      </w:pPr>
      <w:rPr>
        <w:rFonts w:hint="default"/>
        <w:lang w:val="es-ES" w:eastAsia="en-US" w:bidi="ar-SA"/>
      </w:rPr>
    </w:lvl>
    <w:lvl w:ilvl="7" w:tplc="BA9A3DF8">
      <w:numFmt w:val="bullet"/>
      <w:lvlText w:val="•"/>
      <w:lvlJc w:val="left"/>
      <w:pPr>
        <w:ind w:left="8657" w:hanging="360"/>
      </w:pPr>
      <w:rPr>
        <w:rFonts w:hint="default"/>
        <w:lang w:val="es-ES" w:eastAsia="en-US" w:bidi="ar-SA"/>
      </w:rPr>
    </w:lvl>
    <w:lvl w:ilvl="8" w:tplc="D26AD306">
      <w:numFmt w:val="bullet"/>
      <w:lvlText w:val="•"/>
      <w:lvlJc w:val="left"/>
      <w:pPr>
        <w:ind w:left="9740" w:hanging="360"/>
      </w:pPr>
      <w:rPr>
        <w:rFonts w:hint="default"/>
        <w:lang w:val="es-ES" w:eastAsia="en-US" w:bidi="ar-SA"/>
      </w:rPr>
    </w:lvl>
  </w:abstractNum>
  <w:abstractNum w:abstractNumId="386" w15:restartNumberingAfterBreak="0">
    <w:nsid w:val="77182E0B"/>
    <w:multiLevelType w:val="hybridMultilevel"/>
    <w:tmpl w:val="24B6B3AE"/>
    <w:lvl w:ilvl="0" w:tplc="CD7EFAAA">
      <w:start w:val="1"/>
      <w:numFmt w:val="decimal"/>
      <w:lvlText w:val="%1."/>
      <w:lvlJc w:val="left"/>
      <w:pPr>
        <w:ind w:left="265" w:hanging="238"/>
        <w:jc w:val="left"/>
      </w:pPr>
      <w:rPr>
        <w:rFonts w:ascii="Carlito" w:eastAsia="Carlito" w:hAnsi="Carlito" w:cs="Carlito" w:hint="default"/>
        <w:color w:val="363636"/>
        <w:w w:val="100"/>
        <w:sz w:val="24"/>
        <w:szCs w:val="24"/>
        <w:lang w:val="es-ES" w:eastAsia="en-US" w:bidi="ar-SA"/>
      </w:rPr>
    </w:lvl>
    <w:lvl w:ilvl="1" w:tplc="FD5EBC06">
      <w:numFmt w:val="bullet"/>
      <w:lvlText w:val="•"/>
      <w:lvlJc w:val="left"/>
      <w:pPr>
        <w:ind w:left="938" w:hanging="238"/>
      </w:pPr>
      <w:rPr>
        <w:rFonts w:hint="default"/>
        <w:lang w:val="es-ES" w:eastAsia="en-US" w:bidi="ar-SA"/>
      </w:rPr>
    </w:lvl>
    <w:lvl w:ilvl="2" w:tplc="BA78065E">
      <w:numFmt w:val="bullet"/>
      <w:lvlText w:val="•"/>
      <w:lvlJc w:val="left"/>
      <w:pPr>
        <w:ind w:left="1616" w:hanging="238"/>
      </w:pPr>
      <w:rPr>
        <w:rFonts w:hint="default"/>
        <w:lang w:val="es-ES" w:eastAsia="en-US" w:bidi="ar-SA"/>
      </w:rPr>
    </w:lvl>
    <w:lvl w:ilvl="3" w:tplc="9858D138">
      <w:numFmt w:val="bullet"/>
      <w:lvlText w:val="•"/>
      <w:lvlJc w:val="left"/>
      <w:pPr>
        <w:ind w:left="2294" w:hanging="238"/>
      </w:pPr>
      <w:rPr>
        <w:rFonts w:hint="default"/>
        <w:lang w:val="es-ES" w:eastAsia="en-US" w:bidi="ar-SA"/>
      </w:rPr>
    </w:lvl>
    <w:lvl w:ilvl="4" w:tplc="F502E562">
      <w:numFmt w:val="bullet"/>
      <w:lvlText w:val="•"/>
      <w:lvlJc w:val="left"/>
      <w:pPr>
        <w:ind w:left="2972" w:hanging="238"/>
      </w:pPr>
      <w:rPr>
        <w:rFonts w:hint="default"/>
        <w:lang w:val="es-ES" w:eastAsia="en-US" w:bidi="ar-SA"/>
      </w:rPr>
    </w:lvl>
    <w:lvl w:ilvl="5" w:tplc="5E6EFE1C">
      <w:numFmt w:val="bullet"/>
      <w:lvlText w:val="•"/>
      <w:lvlJc w:val="left"/>
      <w:pPr>
        <w:ind w:left="3650" w:hanging="238"/>
      </w:pPr>
      <w:rPr>
        <w:rFonts w:hint="default"/>
        <w:lang w:val="es-ES" w:eastAsia="en-US" w:bidi="ar-SA"/>
      </w:rPr>
    </w:lvl>
    <w:lvl w:ilvl="6" w:tplc="3F96CCE0">
      <w:numFmt w:val="bullet"/>
      <w:lvlText w:val="•"/>
      <w:lvlJc w:val="left"/>
      <w:pPr>
        <w:ind w:left="4328" w:hanging="238"/>
      </w:pPr>
      <w:rPr>
        <w:rFonts w:hint="default"/>
        <w:lang w:val="es-ES" w:eastAsia="en-US" w:bidi="ar-SA"/>
      </w:rPr>
    </w:lvl>
    <w:lvl w:ilvl="7" w:tplc="51B619F6">
      <w:numFmt w:val="bullet"/>
      <w:lvlText w:val="•"/>
      <w:lvlJc w:val="left"/>
      <w:pPr>
        <w:ind w:left="5006" w:hanging="238"/>
      </w:pPr>
      <w:rPr>
        <w:rFonts w:hint="default"/>
        <w:lang w:val="es-ES" w:eastAsia="en-US" w:bidi="ar-SA"/>
      </w:rPr>
    </w:lvl>
    <w:lvl w:ilvl="8" w:tplc="697AE9A8">
      <w:numFmt w:val="bullet"/>
      <w:lvlText w:val="•"/>
      <w:lvlJc w:val="left"/>
      <w:pPr>
        <w:ind w:left="5684" w:hanging="238"/>
      </w:pPr>
      <w:rPr>
        <w:rFonts w:hint="default"/>
        <w:lang w:val="es-ES" w:eastAsia="en-US" w:bidi="ar-SA"/>
      </w:rPr>
    </w:lvl>
  </w:abstractNum>
  <w:abstractNum w:abstractNumId="387" w15:restartNumberingAfterBreak="0">
    <w:nsid w:val="772F266E"/>
    <w:multiLevelType w:val="hybridMultilevel"/>
    <w:tmpl w:val="29F0533C"/>
    <w:lvl w:ilvl="0" w:tplc="897C0284">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C5DC2532">
      <w:numFmt w:val="bullet"/>
      <w:lvlText w:val="•"/>
      <w:lvlJc w:val="left"/>
      <w:pPr>
        <w:ind w:left="2486" w:hanging="361"/>
      </w:pPr>
      <w:rPr>
        <w:rFonts w:hint="default"/>
        <w:lang w:val="es-ES" w:eastAsia="en-US" w:bidi="ar-SA"/>
      </w:rPr>
    </w:lvl>
    <w:lvl w:ilvl="2" w:tplc="4A24C12C">
      <w:numFmt w:val="bullet"/>
      <w:lvlText w:val="•"/>
      <w:lvlJc w:val="left"/>
      <w:pPr>
        <w:ind w:left="3533" w:hanging="361"/>
      </w:pPr>
      <w:rPr>
        <w:rFonts w:hint="default"/>
        <w:lang w:val="es-ES" w:eastAsia="en-US" w:bidi="ar-SA"/>
      </w:rPr>
    </w:lvl>
    <w:lvl w:ilvl="3" w:tplc="389AB7AA">
      <w:numFmt w:val="bullet"/>
      <w:lvlText w:val="•"/>
      <w:lvlJc w:val="left"/>
      <w:pPr>
        <w:ind w:left="4579" w:hanging="361"/>
      </w:pPr>
      <w:rPr>
        <w:rFonts w:hint="default"/>
        <w:lang w:val="es-ES" w:eastAsia="en-US" w:bidi="ar-SA"/>
      </w:rPr>
    </w:lvl>
    <w:lvl w:ilvl="4" w:tplc="851299DE">
      <w:numFmt w:val="bullet"/>
      <w:lvlText w:val="•"/>
      <w:lvlJc w:val="left"/>
      <w:pPr>
        <w:ind w:left="5626" w:hanging="361"/>
      </w:pPr>
      <w:rPr>
        <w:rFonts w:hint="default"/>
        <w:lang w:val="es-ES" w:eastAsia="en-US" w:bidi="ar-SA"/>
      </w:rPr>
    </w:lvl>
    <w:lvl w:ilvl="5" w:tplc="83388C0A">
      <w:numFmt w:val="bullet"/>
      <w:lvlText w:val="•"/>
      <w:lvlJc w:val="left"/>
      <w:pPr>
        <w:ind w:left="6673" w:hanging="361"/>
      </w:pPr>
      <w:rPr>
        <w:rFonts w:hint="default"/>
        <w:lang w:val="es-ES" w:eastAsia="en-US" w:bidi="ar-SA"/>
      </w:rPr>
    </w:lvl>
    <w:lvl w:ilvl="6" w:tplc="F0C8EB5E">
      <w:numFmt w:val="bullet"/>
      <w:lvlText w:val="•"/>
      <w:lvlJc w:val="left"/>
      <w:pPr>
        <w:ind w:left="7719" w:hanging="361"/>
      </w:pPr>
      <w:rPr>
        <w:rFonts w:hint="default"/>
        <w:lang w:val="es-ES" w:eastAsia="en-US" w:bidi="ar-SA"/>
      </w:rPr>
    </w:lvl>
    <w:lvl w:ilvl="7" w:tplc="27323482">
      <w:numFmt w:val="bullet"/>
      <w:lvlText w:val="•"/>
      <w:lvlJc w:val="left"/>
      <w:pPr>
        <w:ind w:left="8766" w:hanging="361"/>
      </w:pPr>
      <w:rPr>
        <w:rFonts w:hint="default"/>
        <w:lang w:val="es-ES" w:eastAsia="en-US" w:bidi="ar-SA"/>
      </w:rPr>
    </w:lvl>
    <w:lvl w:ilvl="8" w:tplc="E4540092">
      <w:numFmt w:val="bullet"/>
      <w:lvlText w:val="•"/>
      <w:lvlJc w:val="left"/>
      <w:pPr>
        <w:ind w:left="9813" w:hanging="361"/>
      </w:pPr>
      <w:rPr>
        <w:rFonts w:hint="default"/>
        <w:lang w:val="es-ES" w:eastAsia="en-US" w:bidi="ar-SA"/>
      </w:rPr>
    </w:lvl>
  </w:abstractNum>
  <w:abstractNum w:abstractNumId="388" w15:restartNumberingAfterBreak="0">
    <w:nsid w:val="77500F94"/>
    <w:multiLevelType w:val="hybridMultilevel"/>
    <w:tmpl w:val="B938226A"/>
    <w:lvl w:ilvl="0" w:tplc="9A2CFBBC">
      <w:start w:val="1"/>
      <w:numFmt w:val="lowerRoman"/>
      <w:lvlText w:val="%1."/>
      <w:lvlJc w:val="left"/>
      <w:pPr>
        <w:ind w:left="2880" w:hanging="476"/>
        <w:jc w:val="right"/>
      </w:pPr>
      <w:rPr>
        <w:rFonts w:ascii="Carlito" w:eastAsia="Carlito" w:hAnsi="Carlito" w:cs="Carlito" w:hint="default"/>
        <w:color w:val="363636"/>
        <w:spacing w:val="-21"/>
        <w:w w:val="100"/>
        <w:sz w:val="24"/>
        <w:szCs w:val="24"/>
        <w:lang w:val="es-ES" w:eastAsia="en-US" w:bidi="ar-SA"/>
      </w:rPr>
    </w:lvl>
    <w:lvl w:ilvl="1" w:tplc="E44CEC30">
      <w:numFmt w:val="bullet"/>
      <w:lvlText w:val="•"/>
      <w:lvlJc w:val="left"/>
      <w:pPr>
        <w:ind w:left="3782" w:hanging="476"/>
      </w:pPr>
      <w:rPr>
        <w:rFonts w:hint="default"/>
        <w:lang w:val="es-ES" w:eastAsia="en-US" w:bidi="ar-SA"/>
      </w:rPr>
    </w:lvl>
    <w:lvl w:ilvl="2" w:tplc="82069772">
      <w:numFmt w:val="bullet"/>
      <w:lvlText w:val="•"/>
      <w:lvlJc w:val="left"/>
      <w:pPr>
        <w:ind w:left="4685" w:hanging="476"/>
      </w:pPr>
      <w:rPr>
        <w:rFonts w:hint="default"/>
        <w:lang w:val="es-ES" w:eastAsia="en-US" w:bidi="ar-SA"/>
      </w:rPr>
    </w:lvl>
    <w:lvl w:ilvl="3" w:tplc="7026DF34">
      <w:numFmt w:val="bullet"/>
      <w:lvlText w:val="•"/>
      <w:lvlJc w:val="left"/>
      <w:pPr>
        <w:ind w:left="5587" w:hanging="476"/>
      </w:pPr>
      <w:rPr>
        <w:rFonts w:hint="default"/>
        <w:lang w:val="es-ES" w:eastAsia="en-US" w:bidi="ar-SA"/>
      </w:rPr>
    </w:lvl>
    <w:lvl w:ilvl="4" w:tplc="80E4107C">
      <w:numFmt w:val="bullet"/>
      <w:lvlText w:val="•"/>
      <w:lvlJc w:val="left"/>
      <w:pPr>
        <w:ind w:left="6490" w:hanging="476"/>
      </w:pPr>
      <w:rPr>
        <w:rFonts w:hint="default"/>
        <w:lang w:val="es-ES" w:eastAsia="en-US" w:bidi="ar-SA"/>
      </w:rPr>
    </w:lvl>
    <w:lvl w:ilvl="5" w:tplc="E28E2760">
      <w:numFmt w:val="bullet"/>
      <w:lvlText w:val="•"/>
      <w:lvlJc w:val="left"/>
      <w:pPr>
        <w:ind w:left="7393" w:hanging="476"/>
      </w:pPr>
      <w:rPr>
        <w:rFonts w:hint="default"/>
        <w:lang w:val="es-ES" w:eastAsia="en-US" w:bidi="ar-SA"/>
      </w:rPr>
    </w:lvl>
    <w:lvl w:ilvl="6" w:tplc="E34C6922">
      <w:numFmt w:val="bullet"/>
      <w:lvlText w:val="•"/>
      <w:lvlJc w:val="left"/>
      <w:pPr>
        <w:ind w:left="8295" w:hanging="476"/>
      </w:pPr>
      <w:rPr>
        <w:rFonts w:hint="default"/>
        <w:lang w:val="es-ES" w:eastAsia="en-US" w:bidi="ar-SA"/>
      </w:rPr>
    </w:lvl>
    <w:lvl w:ilvl="7" w:tplc="DBAAA4C6">
      <w:numFmt w:val="bullet"/>
      <w:lvlText w:val="•"/>
      <w:lvlJc w:val="left"/>
      <w:pPr>
        <w:ind w:left="9198" w:hanging="476"/>
      </w:pPr>
      <w:rPr>
        <w:rFonts w:hint="default"/>
        <w:lang w:val="es-ES" w:eastAsia="en-US" w:bidi="ar-SA"/>
      </w:rPr>
    </w:lvl>
    <w:lvl w:ilvl="8" w:tplc="D75A3C48">
      <w:numFmt w:val="bullet"/>
      <w:lvlText w:val="•"/>
      <w:lvlJc w:val="left"/>
      <w:pPr>
        <w:ind w:left="10101" w:hanging="476"/>
      </w:pPr>
      <w:rPr>
        <w:rFonts w:hint="default"/>
        <w:lang w:val="es-ES" w:eastAsia="en-US" w:bidi="ar-SA"/>
      </w:rPr>
    </w:lvl>
  </w:abstractNum>
  <w:abstractNum w:abstractNumId="389" w15:restartNumberingAfterBreak="0">
    <w:nsid w:val="77FB21D3"/>
    <w:multiLevelType w:val="hybridMultilevel"/>
    <w:tmpl w:val="AC48EF86"/>
    <w:lvl w:ilvl="0" w:tplc="6764E9EA">
      <w:start w:val="1"/>
      <w:numFmt w:val="lowerRoman"/>
      <w:lvlText w:val="%1."/>
      <w:lvlJc w:val="left"/>
      <w:pPr>
        <w:ind w:left="2880" w:hanging="476"/>
        <w:jc w:val="right"/>
      </w:pPr>
      <w:rPr>
        <w:rFonts w:ascii="Carlito" w:eastAsia="Carlito" w:hAnsi="Carlito" w:cs="Carlito" w:hint="default"/>
        <w:color w:val="363636"/>
        <w:spacing w:val="-3"/>
        <w:w w:val="100"/>
        <w:sz w:val="24"/>
        <w:szCs w:val="24"/>
        <w:lang w:val="es-ES" w:eastAsia="en-US" w:bidi="ar-SA"/>
      </w:rPr>
    </w:lvl>
    <w:lvl w:ilvl="1" w:tplc="3DCABA0E">
      <w:numFmt w:val="bullet"/>
      <w:lvlText w:val="•"/>
      <w:lvlJc w:val="left"/>
      <w:pPr>
        <w:ind w:left="3782" w:hanging="476"/>
      </w:pPr>
      <w:rPr>
        <w:rFonts w:hint="default"/>
        <w:lang w:val="es-ES" w:eastAsia="en-US" w:bidi="ar-SA"/>
      </w:rPr>
    </w:lvl>
    <w:lvl w:ilvl="2" w:tplc="521ED354">
      <w:numFmt w:val="bullet"/>
      <w:lvlText w:val="•"/>
      <w:lvlJc w:val="left"/>
      <w:pPr>
        <w:ind w:left="4685" w:hanging="476"/>
      </w:pPr>
      <w:rPr>
        <w:rFonts w:hint="default"/>
        <w:lang w:val="es-ES" w:eastAsia="en-US" w:bidi="ar-SA"/>
      </w:rPr>
    </w:lvl>
    <w:lvl w:ilvl="3" w:tplc="ECB47164">
      <w:numFmt w:val="bullet"/>
      <w:lvlText w:val="•"/>
      <w:lvlJc w:val="left"/>
      <w:pPr>
        <w:ind w:left="5587" w:hanging="476"/>
      </w:pPr>
      <w:rPr>
        <w:rFonts w:hint="default"/>
        <w:lang w:val="es-ES" w:eastAsia="en-US" w:bidi="ar-SA"/>
      </w:rPr>
    </w:lvl>
    <w:lvl w:ilvl="4" w:tplc="A12E110E">
      <w:numFmt w:val="bullet"/>
      <w:lvlText w:val="•"/>
      <w:lvlJc w:val="left"/>
      <w:pPr>
        <w:ind w:left="6490" w:hanging="476"/>
      </w:pPr>
      <w:rPr>
        <w:rFonts w:hint="default"/>
        <w:lang w:val="es-ES" w:eastAsia="en-US" w:bidi="ar-SA"/>
      </w:rPr>
    </w:lvl>
    <w:lvl w:ilvl="5" w:tplc="B45803DC">
      <w:numFmt w:val="bullet"/>
      <w:lvlText w:val="•"/>
      <w:lvlJc w:val="left"/>
      <w:pPr>
        <w:ind w:left="7393" w:hanging="476"/>
      </w:pPr>
      <w:rPr>
        <w:rFonts w:hint="default"/>
        <w:lang w:val="es-ES" w:eastAsia="en-US" w:bidi="ar-SA"/>
      </w:rPr>
    </w:lvl>
    <w:lvl w:ilvl="6" w:tplc="4D58B478">
      <w:numFmt w:val="bullet"/>
      <w:lvlText w:val="•"/>
      <w:lvlJc w:val="left"/>
      <w:pPr>
        <w:ind w:left="8295" w:hanging="476"/>
      </w:pPr>
      <w:rPr>
        <w:rFonts w:hint="default"/>
        <w:lang w:val="es-ES" w:eastAsia="en-US" w:bidi="ar-SA"/>
      </w:rPr>
    </w:lvl>
    <w:lvl w:ilvl="7" w:tplc="09488834">
      <w:numFmt w:val="bullet"/>
      <w:lvlText w:val="•"/>
      <w:lvlJc w:val="left"/>
      <w:pPr>
        <w:ind w:left="9198" w:hanging="476"/>
      </w:pPr>
      <w:rPr>
        <w:rFonts w:hint="default"/>
        <w:lang w:val="es-ES" w:eastAsia="en-US" w:bidi="ar-SA"/>
      </w:rPr>
    </w:lvl>
    <w:lvl w:ilvl="8" w:tplc="D2F0F7D4">
      <w:numFmt w:val="bullet"/>
      <w:lvlText w:val="•"/>
      <w:lvlJc w:val="left"/>
      <w:pPr>
        <w:ind w:left="10101" w:hanging="476"/>
      </w:pPr>
      <w:rPr>
        <w:rFonts w:hint="default"/>
        <w:lang w:val="es-ES" w:eastAsia="en-US" w:bidi="ar-SA"/>
      </w:rPr>
    </w:lvl>
  </w:abstractNum>
  <w:abstractNum w:abstractNumId="390" w15:restartNumberingAfterBreak="0">
    <w:nsid w:val="783846C2"/>
    <w:multiLevelType w:val="hybridMultilevel"/>
    <w:tmpl w:val="85D00AC0"/>
    <w:lvl w:ilvl="0" w:tplc="BA6C6A3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675A8034">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D88E72D0">
      <w:numFmt w:val="bullet"/>
      <w:lvlText w:val="•"/>
      <w:lvlJc w:val="left"/>
      <w:pPr>
        <w:ind w:left="3242" w:hanging="360"/>
      </w:pPr>
      <w:rPr>
        <w:rFonts w:hint="default"/>
        <w:lang w:val="es-ES" w:eastAsia="en-US" w:bidi="ar-SA"/>
      </w:rPr>
    </w:lvl>
    <w:lvl w:ilvl="3" w:tplc="F91E9744">
      <w:numFmt w:val="bullet"/>
      <w:lvlText w:val="•"/>
      <w:lvlJc w:val="left"/>
      <w:pPr>
        <w:ind w:left="4325" w:hanging="360"/>
      </w:pPr>
      <w:rPr>
        <w:rFonts w:hint="default"/>
        <w:lang w:val="es-ES" w:eastAsia="en-US" w:bidi="ar-SA"/>
      </w:rPr>
    </w:lvl>
    <w:lvl w:ilvl="4" w:tplc="8042C544">
      <w:numFmt w:val="bullet"/>
      <w:lvlText w:val="•"/>
      <w:lvlJc w:val="left"/>
      <w:pPr>
        <w:ind w:left="5408" w:hanging="360"/>
      </w:pPr>
      <w:rPr>
        <w:rFonts w:hint="default"/>
        <w:lang w:val="es-ES" w:eastAsia="en-US" w:bidi="ar-SA"/>
      </w:rPr>
    </w:lvl>
    <w:lvl w:ilvl="5" w:tplc="472E3E0C">
      <w:numFmt w:val="bullet"/>
      <w:lvlText w:val="•"/>
      <w:lvlJc w:val="left"/>
      <w:pPr>
        <w:ind w:left="6491" w:hanging="360"/>
      </w:pPr>
      <w:rPr>
        <w:rFonts w:hint="default"/>
        <w:lang w:val="es-ES" w:eastAsia="en-US" w:bidi="ar-SA"/>
      </w:rPr>
    </w:lvl>
    <w:lvl w:ilvl="6" w:tplc="9CD4FE74">
      <w:numFmt w:val="bullet"/>
      <w:lvlText w:val="•"/>
      <w:lvlJc w:val="left"/>
      <w:pPr>
        <w:ind w:left="7574" w:hanging="360"/>
      </w:pPr>
      <w:rPr>
        <w:rFonts w:hint="default"/>
        <w:lang w:val="es-ES" w:eastAsia="en-US" w:bidi="ar-SA"/>
      </w:rPr>
    </w:lvl>
    <w:lvl w:ilvl="7" w:tplc="4FA62BFC">
      <w:numFmt w:val="bullet"/>
      <w:lvlText w:val="•"/>
      <w:lvlJc w:val="left"/>
      <w:pPr>
        <w:ind w:left="8657" w:hanging="360"/>
      </w:pPr>
      <w:rPr>
        <w:rFonts w:hint="default"/>
        <w:lang w:val="es-ES" w:eastAsia="en-US" w:bidi="ar-SA"/>
      </w:rPr>
    </w:lvl>
    <w:lvl w:ilvl="8" w:tplc="ECD69288">
      <w:numFmt w:val="bullet"/>
      <w:lvlText w:val="•"/>
      <w:lvlJc w:val="left"/>
      <w:pPr>
        <w:ind w:left="9740" w:hanging="360"/>
      </w:pPr>
      <w:rPr>
        <w:rFonts w:hint="default"/>
        <w:lang w:val="es-ES" w:eastAsia="en-US" w:bidi="ar-SA"/>
      </w:rPr>
    </w:lvl>
  </w:abstractNum>
  <w:abstractNum w:abstractNumId="391" w15:restartNumberingAfterBreak="0">
    <w:nsid w:val="78423E95"/>
    <w:multiLevelType w:val="hybridMultilevel"/>
    <w:tmpl w:val="38E638E2"/>
    <w:lvl w:ilvl="0" w:tplc="A800A12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53FC7C04">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208271A8">
      <w:numFmt w:val="bullet"/>
      <w:lvlText w:val="•"/>
      <w:lvlJc w:val="left"/>
      <w:pPr>
        <w:ind w:left="3242" w:hanging="360"/>
      </w:pPr>
      <w:rPr>
        <w:rFonts w:hint="default"/>
        <w:lang w:val="es-ES" w:eastAsia="en-US" w:bidi="ar-SA"/>
      </w:rPr>
    </w:lvl>
    <w:lvl w:ilvl="3" w:tplc="D018A4AA">
      <w:numFmt w:val="bullet"/>
      <w:lvlText w:val="•"/>
      <w:lvlJc w:val="left"/>
      <w:pPr>
        <w:ind w:left="4325" w:hanging="360"/>
      </w:pPr>
      <w:rPr>
        <w:rFonts w:hint="default"/>
        <w:lang w:val="es-ES" w:eastAsia="en-US" w:bidi="ar-SA"/>
      </w:rPr>
    </w:lvl>
    <w:lvl w:ilvl="4" w:tplc="AE94F514">
      <w:numFmt w:val="bullet"/>
      <w:lvlText w:val="•"/>
      <w:lvlJc w:val="left"/>
      <w:pPr>
        <w:ind w:left="5408" w:hanging="360"/>
      </w:pPr>
      <w:rPr>
        <w:rFonts w:hint="default"/>
        <w:lang w:val="es-ES" w:eastAsia="en-US" w:bidi="ar-SA"/>
      </w:rPr>
    </w:lvl>
    <w:lvl w:ilvl="5" w:tplc="80640514">
      <w:numFmt w:val="bullet"/>
      <w:lvlText w:val="•"/>
      <w:lvlJc w:val="left"/>
      <w:pPr>
        <w:ind w:left="6491" w:hanging="360"/>
      </w:pPr>
      <w:rPr>
        <w:rFonts w:hint="default"/>
        <w:lang w:val="es-ES" w:eastAsia="en-US" w:bidi="ar-SA"/>
      </w:rPr>
    </w:lvl>
    <w:lvl w:ilvl="6" w:tplc="15943BD0">
      <w:numFmt w:val="bullet"/>
      <w:lvlText w:val="•"/>
      <w:lvlJc w:val="left"/>
      <w:pPr>
        <w:ind w:left="7574" w:hanging="360"/>
      </w:pPr>
      <w:rPr>
        <w:rFonts w:hint="default"/>
        <w:lang w:val="es-ES" w:eastAsia="en-US" w:bidi="ar-SA"/>
      </w:rPr>
    </w:lvl>
    <w:lvl w:ilvl="7" w:tplc="E2FCA2C0">
      <w:numFmt w:val="bullet"/>
      <w:lvlText w:val="•"/>
      <w:lvlJc w:val="left"/>
      <w:pPr>
        <w:ind w:left="8657" w:hanging="360"/>
      </w:pPr>
      <w:rPr>
        <w:rFonts w:hint="default"/>
        <w:lang w:val="es-ES" w:eastAsia="en-US" w:bidi="ar-SA"/>
      </w:rPr>
    </w:lvl>
    <w:lvl w:ilvl="8" w:tplc="3B86E674">
      <w:numFmt w:val="bullet"/>
      <w:lvlText w:val="•"/>
      <w:lvlJc w:val="left"/>
      <w:pPr>
        <w:ind w:left="9740" w:hanging="360"/>
      </w:pPr>
      <w:rPr>
        <w:rFonts w:hint="default"/>
        <w:lang w:val="es-ES" w:eastAsia="en-US" w:bidi="ar-SA"/>
      </w:rPr>
    </w:lvl>
  </w:abstractNum>
  <w:abstractNum w:abstractNumId="392" w15:restartNumberingAfterBreak="0">
    <w:nsid w:val="78592FE3"/>
    <w:multiLevelType w:val="hybridMultilevel"/>
    <w:tmpl w:val="85E6673C"/>
    <w:lvl w:ilvl="0" w:tplc="C518E2A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C406576">
      <w:numFmt w:val="bullet"/>
      <w:lvlText w:val="•"/>
      <w:lvlJc w:val="left"/>
      <w:pPr>
        <w:ind w:left="2486" w:hanging="361"/>
      </w:pPr>
      <w:rPr>
        <w:rFonts w:hint="default"/>
        <w:lang w:val="es-ES" w:eastAsia="en-US" w:bidi="ar-SA"/>
      </w:rPr>
    </w:lvl>
    <w:lvl w:ilvl="2" w:tplc="EF82E754">
      <w:numFmt w:val="bullet"/>
      <w:lvlText w:val="•"/>
      <w:lvlJc w:val="left"/>
      <w:pPr>
        <w:ind w:left="3533" w:hanging="361"/>
      </w:pPr>
      <w:rPr>
        <w:rFonts w:hint="default"/>
        <w:lang w:val="es-ES" w:eastAsia="en-US" w:bidi="ar-SA"/>
      </w:rPr>
    </w:lvl>
    <w:lvl w:ilvl="3" w:tplc="47B8D1FE">
      <w:numFmt w:val="bullet"/>
      <w:lvlText w:val="•"/>
      <w:lvlJc w:val="left"/>
      <w:pPr>
        <w:ind w:left="4579" w:hanging="361"/>
      </w:pPr>
      <w:rPr>
        <w:rFonts w:hint="default"/>
        <w:lang w:val="es-ES" w:eastAsia="en-US" w:bidi="ar-SA"/>
      </w:rPr>
    </w:lvl>
    <w:lvl w:ilvl="4" w:tplc="7ED67260">
      <w:numFmt w:val="bullet"/>
      <w:lvlText w:val="•"/>
      <w:lvlJc w:val="left"/>
      <w:pPr>
        <w:ind w:left="5626" w:hanging="361"/>
      </w:pPr>
      <w:rPr>
        <w:rFonts w:hint="default"/>
        <w:lang w:val="es-ES" w:eastAsia="en-US" w:bidi="ar-SA"/>
      </w:rPr>
    </w:lvl>
    <w:lvl w:ilvl="5" w:tplc="433A8F78">
      <w:numFmt w:val="bullet"/>
      <w:lvlText w:val="•"/>
      <w:lvlJc w:val="left"/>
      <w:pPr>
        <w:ind w:left="6673" w:hanging="361"/>
      </w:pPr>
      <w:rPr>
        <w:rFonts w:hint="default"/>
        <w:lang w:val="es-ES" w:eastAsia="en-US" w:bidi="ar-SA"/>
      </w:rPr>
    </w:lvl>
    <w:lvl w:ilvl="6" w:tplc="63DED072">
      <w:numFmt w:val="bullet"/>
      <w:lvlText w:val="•"/>
      <w:lvlJc w:val="left"/>
      <w:pPr>
        <w:ind w:left="7719" w:hanging="361"/>
      </w:pPr>
      <w:rPr>
        <w:rFonts w:hint="default"/>
        <w:lang w:val="es-ES" w:eastAsia="en-US" w:bidi="ar-SA"/>
      </w:rPr>
    </w:lvl>
    <w:lvl w:ilvl="7" w:tplc="4B7AFB2C">
      <w:numFmt w:val="bullet"/>
      <w:lvlText w:val="•"/>
      <w:lvlJc w:val="left"/>
      <w:pPr>
        <w:ind w:left="8766" w:hanging="361"/>
      </w:pPr>
      <w:rPr>
        <w:rFonts w:hint="default"/>
        <w:lang w:val="es-ES" w:eastAsia="en-US" w:bidi="ar-SA"/>
      </w:rPr>
    </w:lvl>
    <w:lvl w:ilvl="8" w:tplc="523AE560">
      <w:numFmt w:val="bullet"/>
      <w:lvlText w:val="•"/>
      <w:lvlJc w:val="left"/>
      <w:pPr>
        <w:ind w:left="9813" w:hanging="361"/>
      </w:pPr>
      <w:rPr>
        <w:rFonts w:hint="default"/>
        <w:lang w:val="es-ES" w:eastAsia="en-US" w:bidi="ar-SA"/>
      </w:rPr>
    </w:lvl>
  </w:abstractNum>
  <w:abstractNum w:abstractNumId="393" w15:restartNumberingAfterBreak="0">
    <w:nsid w:val="78DD1313"/>
    <w:multiLevelType w:val="hybridMultilevel"/>
    <w:tmpl w:val="E8988E04"/>
    <w:lvl w:ilvl="0" w:tplc="D65042D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6D8B1BA">
      <w:numFmt w:val="bullet"/>
      <w:lvlText w:val="•"/>
      <w:lvlJc w:val="left"/>
      <w:pPr>
        <w:ind w:left="2486" w:hanging="361"/>
      </w:pPr>
      <w:rPr>
        <w:rFonts w:hint="default"/>
        <w:lang w:val="es-ES" w:eastAsia="en-US" w:bidi="ar-SA"/>
      </w:rPr>
    </w:lvl>
    <w:lvl w:ilvl="2" w:tplc="D27A1064">
      <w:numFmt w:val="bullet"/>
      <w:lvlText w:val="•"/>
      <w:lvlJc w:val="left"/>
      <w:pPr>
        <w:ind w:left="3533" w:hanging="361"/>
      </w:pPr>
      <w:rPr>
        <w:rFonts w:hint="default"/>
        <w:lang w:val="es-ES" w:eastAsia="en-US" w:bidi="ar-SA"/>
      </w:rPr>
    </w:lvl>
    <w:lvl w:ilvl="3" w:tplc="510ED70E">
      <w:numFmt w:val="bullet"/>
      <w:lvlText w:val="•"/>
      <w:lvlJc w:val="left"/>
      <w:pPr>
        <w:ind w:left="4579" w:hanging="361"/>
      </w:pPr>
      <w:rPr>
        <w:rFonts w:hint="default"/>
        <w:lang w:val="es-ES" w:eastAsia="en-US" w:bidi="ar-SA"/>
      </w:rPr>
    </w:lvl>
    <w:lvl w:ilvl="4" w:tplc="BDEC958A">
      <w:numFmt w:val="bullet"/>
      <w:lvlText w:val="•"/>
      <w:lvlJc w:val="left"/>
      <w:pPr>
        <w:ind w:left="5626" w:hanging="361"/>
      </w:pPr>
      <w:rPr>
        <w:rFonts w:hint="default"/>
        <w:lang w:val="es-ES" w:eastAsia="en-US" w:bidi="ar-SA"/>
      </w:rPr>
    </w:lvl>
    <w:lvl w:ilvl="5" w:tplc="3718E018">
      <w:numFmt w:val="bullet"/>
      <w:lvlText w:val="•"/>
      <w:lvlJc w:val="left"/>
      <w:pPr>
        <w:ind w:left="6673" w:hanging="361"/>
      </w:pPr>
      <w:rPr>
        <w:rFonts w:hint="default"/>
        <w:lang w:val="es-ES" w:eastAsia="en-US" w:bidi="ar-SA"/>
      </w:rPr>
    </w:lvl>
    <w:lvl w:ilvl="6" w:tplc="89B2081C">
      <w:numFmt w:val="bullet"/>
      <w:lvlText w:val="•"/>
      <w:lvlJc w:val="left"/>
      <w:pPr>
        <w:ind w:left="7719" w:hanging="361"/>
      </w:pPr>
      <w:rPr>
        <w:rFonts w:hint="default"/>
        <w:lang w:val="es-ES" w:eastAsia="en-US" w:bidi="ar-SA"/>
      </w:rPr>
    </w:lvl>
    <w:lvl w:ilvl="7" w:tplc="8D268244">
      <w:numFmt w:val="bullet"/>
      <w:lvlText w:val="•"/>
      <w:lvlJc w:val="left"/>
      <w:pPr>
        <w:ind w:left="8766" w:hanging="361"/>
      </w:pPr>
      <w:rPr>
        <w:rFonts w:hint="default"/>
        <w:lang w:val="es-ES" w:eastAsia="en-US" w:bidi="ar-SA"/>
      </w:rPr>
    </w:lvl>
    <w:lvl w:ilvl="8" w:tplc="F496AADA">
      <w:numFmt w:val="bullet"/>
      <w:lvlText w:val="•"/>
      <w:lvlJc w:val="left"/>
      <w:pPr>
        <w:ind w:left="9813" w:hanging="361"/>
      </w:pPr>
      <w:rPr>
        <w:rFonts w:hint="default"/>
        <w:lang w:val="es-ES" w:eastAsia="en-US" w:bidi="ar-SA"/>
      </w:rPr>
    </w:lvl>
  </w:abstractNum>
  <w:abstractNum w:abstractNumId="394" w15:restartNumberingAfterBreak="0">
    <w:nsid w:val="78EF4988"/>
    <w:multiLevelType w:val="hybridMultilevel"/>
    <w:tmpl w:val="3C840CB6"/>
    <w:lvl w:ilvl="0" w:tplc="F30E04D2">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288ABB3C">
      <w:start w:val="1"/>
      <w:numFmt w:val="lowerLetter"/>
      <w:lvlText w:val="%2."/>
      <w:lvlJc w:val="left"/>
      <w:pPr>
        <w:ind w:left="2160" w:hanging="360"/>
        <w:jc w:val="left"/>
      </w:pPr>
      <w:rPr>
        <w:rFonts w:ascii="Carlito" w:eastAsia="Carlito" w:hAnsi="Carlito" w:cs="Carlito" w:hint="default"/>
        <w:color w:val="363636"/>
        <w:spacing w:val="-14"/>
        <w:w w:val="100"/>
        <w:sz w:val="24"/>
        <w:szCs w:val="24"/>
        <w:lang w:val="es-ES" w:eastAsia="en-US" w:bidi="ar-SA"/>
      </w:rPr>
    </w:lvl>
    <w:lvl w:ilvl="2" w:tplc="6DE0A3B4">
      <w:numFmt w:val="bullet"/>
      <w:lvlText w:val="•"/>
      <w:lvlJc w:val="left"/>
      <w:pPr>
        <w:ind w:left="3242" w:hanging="360"/>
      </w:pPr>
      <w:rPr>
        <w:rFonts w:hint="default"/>
        <w:lang w:val="es-ES" w:eastAsia="en-US" w:bidi="ar-SA"/>
      </w:rPr>
    </w:lvl>
    <w:lvl w:ilvl="3" w:tplc="E11CA4FC">
      <w:numFmt w:val="bullet"/>
      <w:lvlText w:val="•"/>
      <w:lvlJc w:val="left"/>
      <w:pPr>
        <w:ind w:left="4325" w:hanging="360"/>
      </w:pPr>
      <w:rPr>
        <w:rFonts w:hint="default"/>
        <w:lang w:val="es-ES" w:eastAsia="en-US" w:bidi="ar-SA"/>
      </w:rPr>
    </w:lvl>
    <w:lvl w:ilvl="4" w:tplc="D04444FC">
      <w:numFmt w:val="bullet"/>
      <w:lvlText w:val="•"/>
      <w:lvlJc w:val="left"/>
      <w:pPr>
        <w:ind w:left="5408" w:hanging="360"/>
      </w:pPr>
      <w:rPr>
        <w:rFonts w:hint="default"/>
        <w:lang w:val="es-ES" w:eastAsia="en-US" w:bidi="ar-SA"/>
      </w:rPr>
    </w:lvl>
    <w:lvl w:ilvl="5" w:tplc="D73A7692">
      <w:numFmt w:val="bullet"/>
      <w:lvlText w:val="•"/>
      <w:lvlJc w:val="left"/>
      <w:pPr>
        <w:ind w:left="6491" w:hanging="360"/>
      </w:pPr>
      <w:rPr>
        <w:rFonts w:hint="default"/>
        <w:lang w:val="es-ES" w:eastAsia="en-US" w:bidi="ar-SA"/>
      </w:rPr>
    </w:lvl>
    <w:lvl w:ilvl="6" w:tplc="54D4A410">
      <w:numFmt w:val="bullet"/>
      <w:lvlText w:val="•"/>
      <w:lvlJc w:val="left"/>
      <w:pPr>
        <w:ind w:left="7574" w:hanging="360"/>
      </w:pPr>
      <w:rPr>
        <w:rFonts w:hint="default"/>
        <w:lang w:val="es-ES" w:eastAsia="en-US" w:bidi="ar-SA"/>
      </w:rPr>
    </w:lvl>
    <w:lvl w:ilvl="7" w:tplc="92F432CA">
      <w:numFmt w:val="bullet"/>
      <w:lvlText w:val="•"/>
      <w:lvlJc w:val="left"/>
      <w:pPr>
        <w:ind w:left="8657" w:hanging="360"/>
      </w:pPr>
      <w:rPr>
        <w:rFonts w:hint="default"/>
        <w:lang w:val="es-ES" w:eastAsia="en-US" w:bidi="ar-SA"/>
      </w:rPr>
    </w:lvl>
    <w:lvl w:ilvl="8" w:tplc="B5F27E3C">
      <w:numFmt w:val="bullet"/>
      <w:lvlText w:val="•"/>
      <w:lvlJc w:val="left"/>
      <w:pPr>
        <w:ind w:left="9740" w:hanging="360"/>
      </w:pPr>
      <w:rPr>
        <w:rFonts w:hint="default"/>
        <w:lang w:val="es-ES" w:eastAsia="en-US" w:bidi="ar-SA"/>
      </w:rPr>
    </w:lvl>
  </w:abstractNum>
  <w:abstractNum w:abstractNumId="395" w15:restartNumberingAfterBreak="0">
    <w:nsid w:val="79075683"/>
    <w:multiLevelType w:val="hybridMultilevel"/>
    <w:tmpl w:val="5A3AD374"/>
    <w:lvl w:ilvl="0" w:tplc="895E55EE">
      <w:start w:val="1"/>
      <w:numFmt w:val="decimal"/>
      <w:lvlText w:val="%1."/>
      <w:lvlJc w:val="left"/>
      <w:pPr>
        <w:ind w:left="1440" w:hanging="361"/>
        <w:jc w:val="left"/>
      </w:pPr>
      <w:rPr>
        <w:rFonts w:ascii="Carlito" w:eastAsia="Carlito" w:hAnsi="Carlito" w:cs="Carlito" w:hint="default"/>
        <w:color w:val="363636"/>
        <w:spacing w:val="-2"/>
        <w:w w:val="100"/>
        <w:sz w:val="24"/>
        <w:szCs w:val="24"/>
        <w:lang w:val="es-ES" w:eastAsia="en-US" w:bidi="ar-SA"/>
      </w:rPr>
    </w:lvl>
    <w:lvl w:ilvl="1" w:tplc="00CCF582">
      <w:numFmt w:val="bullet"/>
      <w:lvlText w:val="•"/>
      <w:lvlJc w:val="left"/>
      <w:pPr>
        <w:ind w:left="2486" w:hanging="361"/>
      </w:pPr>
      <w:rPr>
        <w:rFonts w:hint="default"/>
        <w:lang w:val="es-ES" w:eastAsia="en-US" w:bidi="ar-SA"/>
      </w:rPr>
    </w:lvl>
    <w:lvl w:ilvl="2" w:tplc="099C11C0">
      <w:numFmt w:val="bullet"/>
      <w:lvlText w:val="•"/>
      <w:lvlJc w:val="left"/>
      <w:pPr>
        <w:ind w:left="3533" w:hanging="361"/>
      </w:pPr>
      <w:rPr>
        <w:rFonts w:hint="default"/>
        <w:lang w:val="es-ES" w:eastAsia="en-US" w:bidi="ar-SA"/>
      </w:rPr>
    </w:lvl>
    <w:lvl w:ilvl="3" w:tplc="333E2C40">
      <w:numFmt w:val="bullet"/>
      <w:lvlText w:val="•"/>
      <w:lvlJc w:val="left"/>
      <w:pPr>
        <w:ind w:left="4579" w:hanging="361"/>
      </w:pPr>
      <w:rPr>
        <w:rFonts w:hint="default"/>
        <w:lang w:val="es-ES" w:eastAsia="en-US" w:bidi="ar-SA"/>
      </w:rPr>
    </w:lvl>
    <w:lvl w:ilvl="4" w:tplc="09CE7C38">
      <w:numFmt w:val="bullet"/>
      <w:lvlText w:val="•"/>
      <w:lvlJc w:val="left"/>
      <w:pPr>
        <w:ind w:left="5626" w:hanging="361"/>
      </w:pPr>
      <w:rPr>
        <w:rFonts w:hint="default"/>
        <w:lang w:val="es-ES" w:eastAsia="en-US" w:bidi="ar-SA"/>
      </w:rPr>
    </w:lvl>
    <w:lvl w:ilvl="5" w:tplc="E0629D50">
      <w:numFmt w:val="bullet"/>
      <w:lvlText w:val="•"/>
      <w:lvlJc w:val="left"/>
      <w:pPr>
        <w:ind w:left="6673" w:hanging="361"/>
      </w:pPr>
      <w:rPr>
        <w:rFonts w:hint="default"/>
        <w:lang w:val="es-ES" w:eastAsia="en-US" w:bidi="ar-SA"/>
      </w:rPr>
    </w:lvl>
    <w:lvl w:ilvl="6" w:tplc="7870F284">
      <w:numFmt w:val="bullet"/>
      <w:lvlText w:val="•"/>
      <w:lvlJc w:val="left"/>
      <w:pPr>
        <w:ind w:left="7719" w:hanging="361"/>
      </w:pPr>
      <w:rPr>
        <w:rFonts w:hint="default"/>
        <w:lang w:val="es-ES" w:eastAsia="en-US" w:bidi="ar-SA"/>
      </w:rPr>
    </w:lvl>
    <w:lvl w:ilvl="7" w:tplc="479A5C32">
      <w:numFmt w:val="bullet"/>
      <w:lvlText w:val="•"/>
      <w:lvlJc w:val="left"/>
      <w:pPr>
        <w:ind w:left="8766" w:hanging="361"/>
      </w:pPr>
      <w:rPr>
        <w:rFonts w:hint="default"/>
        <w:lang w:val="es-ES" w:eastAsia="en-US" w:bidi="ar-SA"/>
      </w:rPr>
    </w:lvl>
    <w:lvl w:ilvl="8" w:tplc="4D84405C">
      <w:numFmt w:val="bullet"/>
      <w:lvlText w:val="•"/>
      <w:lvlJc w:val="left"/>
      <w:pPr>
        <w:ind w:left="9813" w:hanging="361"/>
      </w:pPr>
      <w:rPr>
        <w:rFonts w:hint="default"/>
        <w:lang w:val="es-ES" w:eastAsia="en-US" w:bidi="ar-SA"/>
      </w:rPr>
    </w:lvl>
  </w:abstractNum>
  <w:abstractNum w:abstractNumId="396" w15:restartNumberingAfterBreak="0">
    <w:nsid w:val="795E4E1A"/>
    <w:multiLevelType w:val="hybridMultilevel"/>
    <w:tmpl w:val="02C6E066"/>
    <w:lvl w:ilvl="0" w:tplc="4A46B3B0">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05389F6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C262C7FC">
      <w:numFmt w:val="bullet"/>
      <w:lvlText w:val="•"/>
      <w:lvlJc w:val="left"/>
      <w:pPr>
        <w:ind w:left="3242" w:hanging="360"/>
      </w:pPr>
      <w:rPr>
        <w:rFonts w:hint="default"/>
        <w:lang w:val="es-ES" w:eastAsia="en-US" w:bidi="ar-SA"/>
      </w:rPr>
    </w:lvl>
    <w:lvl w:ilvl="3" w:tplc="C8A605FA">
      <w:numFmt w:val="bullet"/>
      <w:lvlText w:val="•"/>
      <w:lvlJc w:val="left"/>
      <w:pPr>
        <w:ind w:left="4325" w:hanging="360"/>
      </w:pPr>
      <w:rPr>
        <w:rFonts w:hint="default"/>
        <w:lang w:val="es-ES" w:eastAsia="en-US" w:bidi="ar-SA"/>
      </w:rPr>
    </w:lvl>
    <w:lvl w:ilvl="4" w:tplc="AADEA6E4">
      <w:numFmt w:val="bullet"/>
      <w:lvlText w:val="•"/>
      <w:lvlJc w:val="left"/>
      <w:pPr>
        <w:ind w:left="5408" w:hanging="360"/>
      </w:pPr>
      <w:rPr>
        <w:rFonts w:hint="default"/>
        <w:lang w:val="es-ES" w:eastAsia="en-US" w:bidi="ar-SA"/>
      </w:rPr>
    </w:lvl>
    <w:lvl w:ilvl="5" w:tplc="14821592">
      <w:numFmt w:val="bullet"/>
      <w:lvlText w:val="•"/>
      <w:lvlJc w:val="left"/>
      <w:pPr>
        <w:ind w:left="6491" w:hanging="360"/>
      </w:pPr>
      <w:rPr>
        <w:rFonts w:hint="default"/>
        <w:lang w:val="es-ES" w:eastAsia="en-US" w:bidi="ar-SA"/>
      </w:rPr>
    </w:lvl>
    <w:lvl w:ilvl="6" w:tplc="E7CE7B48">
      <w:numFmt w:val="bullet"/>
      <w:lvlText w:val="•"/>
      <w:lvlJc w:val="left"/>
      <w:pPr>
        <w:ind w:left="7574" w:hanging="360"/>
      </w:pPr>
      <w:rPr>
        <w:rFonts w:hint="default"/>
        <w:lang w:val="es-ES" w:eastAsia="en-US" w:bidi="ar-SA"/>
      </w:rPr>
    </w:lvl>
    <w:lvl w:ilvl="7" w:tplc="1BDE55B4">
      <w:numFmt w:val="bullet"/>
      <w:lvlText w:val="•"/>
      <w:lvlJc w:val="left"/>
      <w:pPr>
        <w:ind w:left="8657" w:hanging="360"/>
      </w:pPr>
      <w:rPr>
        <w:rFonts w:hint="default"/>
        <w:lang w:val="es-ES" w:eastAsia="en-US" w:bidi="ar-SA"/>
      </w:rPr>
    </w:lvl>
    <w:lvl w:ilvl="8" w:tplc="6194F862">
      <w:numFmt w:val="bullet"/>
      <w:lvlText w:val="•"/>
      <w:lvlJc w:val="left"/>
      <w:pPr>
        <w:ind w:left="9740" w:hanging="360"/>
      </w:pPr>
      <w:rPr>
        <w:rFonts w:hint="default"/>
        <w:lang w:val="es-ES" w:eastAsia="en-US" w:bidi="ar-SA"/>
      </w:rPr>
    </w:lvl>
  </w:abstractNum>
  <w:abstractNum w:abstractNumId="397" w15:restartNumberingAfterBreak="0">
    <w:nsid w:val="7A1E20B2"/>
    <w:multiLevelType w:val="hybridMultilevel"/>
    <w:tmpl w:val="F43A14F0"/>
    <w:lvl w:ilvl="0" w:tplc="C3D0933A">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B8926A64">
      <w:numFmt w:val="bullet"/>
      <w:lvlText w:val="•"/>
      <w:lvlJc w:val="left"/>
      <w:pPr>
        <w:ind w:left="2486" w:hanging="361"/>
      </w:pPr>
      <w:rPr>
        <w:rFonts w:hint="default"/>
        <w:lang w:val="es-ES" w:eastAsia="en-US" w:bidi="ar-SA"/>
      </w:rPr>
    </w:lvl>
    <w:lvl w:ilvl="2" w:tplc="EEBA1B74">
      <w:numFmt w:val="bullet"/>
      <w:lvlText w:val="•"/>
      <w:lvlJc w:val="left"/>
      <w:pPr>
        <w:ind w:left="3533" w:hanging="361"/>
      </w:pPr>
      <w:rPr>
        <w:rFonts w:hint="default"/>
        <w:lang w:val="es-ES" w:eastAsia="en-US" w:bidi="ar-SA"/>
      </w:rPr>
    </w:lvl>
    <w:lvl w:ilvl="3" w:tplc="B40E165A">
      <w:numFmt w:val="bullet"/>
      <w:lvlText w:val="•"/>
      <w:lvlJc w:val="left"/>
      <w:pPr>
        <w:ind w:left="4579" w:hanging="361"/>
      </w:pPr>
      <w:rPr>
        <w:rFonts w:hint="default"/>
        <w:lang w:val="es-ES" w:eastAsia="en-US" w:bidi="ar-SA"/>
      </w:rPr>
    </w:lvl>
    <w:lvl w:ilvl="4" w:tplc="F58A3C24">
      <w:numFmt w:val="bullet"/>
      <w:lvlText w:val="•"/>
      <w:lvlJc w:val="left"/>
      <w:pPr>
        <w:ind w:left="5626" w:hanging="361"/>
      </w:pPr>
      <w:rPr>
        <w:rFonts w:hint="default"/>
        <w:lang w:val="es-ES" w:eastAsia="en-US" w:bidi="ar-SA"/>
      </w:rPr>
    </w:lvl>
    <w:lvl w:ilvl="5" w:tplc="AA4EF59A">
      <w:numFmt w:val="bullet"/>
      <w:lvlText w:val="•"/>
      <w:lvlJc w:val="left"/>
      <w:pPr>
        <w:ind w:left="6673" w:hanging="361"/>
      </w:pPr>
      <w:rPr>
        <w:rFonts w:hint="default"/>
        <w:lang w:val="es-ES" w:eastAsia="en-US" w:bidi="ar-SA"/>
      </w:rPr>
    </w:lvl>
    <w:lvl w:ilvl="6" w:tplc="A15EFA5C">
      <w:numFmt w:val="bullet"/>
      <w:lvlText w:val="•"/>
      <w:lvlJc w:val="left"/>
      <w:pPr>
        <w:ind w:left="7719" w:hanging="361"/>
      </w:pPr>
      <w:rPr>
        <w:rFonts w:hint="default"/>
        <w:lang w:val="es-ES" w:eastAsia="en-US" w:bidi="ar-SA"/>
      </w:rPr>
    </w:lvl>
    <w:lvl w:ilvl="7" w:tplc="56B4CE2C">
      <w:numFmt w:val="bullet"/>
      <w:lvlText w:val="•"/>
      <w:lvlJc w:val="left"/>
      <w:pPr>
        <w:ind w:left="8766" w:hanging="361"/>
      </w:pPr>
      <w:rPr>
        <w:rFonts w:hint="default"/>
        <w:lang w:val="es-ES" w:eastAsia="en-US" w:bidi="ar-SA"/>
      </w:rPr>
    </w:lvl>
    <w:lvl w:ilvl="8" w:tplc="05944654">
      <w:numFmt w:val="bullet"/>
      <w:lvlText w:val="•"/>
      <w:lvlJc w:val="left"/>
      <w:pPr>
        <w:ind w:left="9813" w:hanging="361"/>
      </w:pPr>
      <w:rPr>
        <w:rFonts w:hint="default"/>
        <w:lang w:val="es-ES" w:eastAsia="en-US" w:bidi="ar-SA"/>
      </w:rPr>
    </w:lvl>
  </w:abstractNum>
  <w:abstractNum w:abstractNumId="398" w15:restartNumberingAfterBreak="0">
    <w:nsid w:val="7A277605"/>
    <w:multiLevelType w:val="hybridMultilevel"/>
    <w:tmpl w:val="CA26B488"/>
    <w:lvl w:ilvl="0" w:tplc="7834063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88BCFCAE">
      <w:numFmt w:val="bullet"/>
      <w:lvlText w:val="•"/>
      <w:lvlJc w:val="left"/>
      <w:pPr>
        <w:ind w:left="2486" w:hanging="361"/>
      </w:pPr>
      <w:rPr>
        <w:rFonts w:hint="default"/>
        <w:lang w:val="es-ES" w:eastAsia="en-US" w:bidi="ar-SA"/>
      </w:rPr>
    </w:lvl>
    <w:lvl w:ilvl="2" w:tplc="3CC47DA8">
      <w:numFmt w:val="bullet"/>
      <w:lvlText w:val="•"/>
      <w:lvlJc w:val="left"/>
      <w:pPr>
        <w:ind w:left="3533" w:hanging="361"/>
      </w:pPr>
      <w:rPr>
        <w:rFonts w:hint="default"/>
        <w:lang w:val="es-ES" w:eastAsia="en-US" w:bidi="ar-SA"/>
      </w:rPr>
    </w:lvl>
    <w:lvl w:ilvl="3" w:tplc="202A3B18">
      <w:numFmt w:val="bullet"/>
      <w:lvlText w:val="•"/>
      <w:lvlJc w:val="left"/>
      <w:pPr>
        <w:ind w:left="4579" w:hanging="361"/>
      </w:pPr>
      <w:rPr>
        <w:rFonts w:hint="default"/>
        <w:lang w:val="es-ES" w:eastAsia="en-US" w:bidi="ar-SA"/>
      </w:rPr>
    </w:lvl>
    <w:lvl w:ilvl="4" w:tplc="92740478">
      <w:numFmt w:val="bullet"/>
      <w:lvlText w:val="•"/>
      <w:lvlJc w:val="left"/>
      <w:pPr>
        <w:ind w:left="5626" w:hanging="361"/>
      </w:pPr>
      <w:rPr>
        <w:rFonts w:hint="default"/>
        <w:lang w:val="es-ES" w:eastAsia="en-US" w:bidi="ar-SA"/>
      </w:rPr>
    </w:lvl>
    <w:lvl w:ilvl="5" w:tplc="BE507BE6">
      <w:numFmt w:val="bullet"/>
      <w:lvlText w:val="•"/>
      <w:lvlJc w:val="left"/>
      <w:pPr>
        <w:ind w:left="6673" w:hanging="361"/>
      </w:pPr>
      <w:rPr>
        <w:rFonts w:hint="default"/>
        <w:lang w:val="es-ES" w:eastAsia="en-US" w:bidi="ar-SA"/>
      </w:rPr>
    </w:lvl>
    <w:lvl w:ilvl="6" w:tplc="9FCE3714">
      <w:numFmt w:val="bullet"/>
      <w:lvlText w:val="•"/>
      <w:lvlJc w:val="left"/>
      <w:pPr>
        <w:ind w:left="7719" w:hanging="361"/>
      </w:pPr>
      <w:rPr>
        <w:rFonts w:hint="default"/>
        <w:lang w:val="es-ES" w:eastAsia="en-US" w:bidi="ar-SA"/>
      </w:rPr>
    </w:lvl>
    <w:lvl w:ilvl="7" w:tplc="46D6CDBA">
      <w:numFmt w:val="bullet"/>
      <w:lvlText w:val="•"/>
      <w:lvlJc w:val="left"/>
      <w:pPr>
        <w:ind w:left="8766" w:hanging="361"/>
      </w:pPr>
      <w:rPr>
        <w:rFonts w:hint="default"/>
        <w:lang w:val="es-ES" w:eastAsia="en-US" w:bidi="ar-SA"/>
      </w:rPr>
    </w:lvl>
    <w:lvl w:ilvl="8" w:tplc="0A6AE798">
      <w:numFmt w:val="bullet"/>
      <w:lvlText w:val="•"/>
      <w:lvlJc w:val="left"/>
      <w:pPr>
        <w:ind w:left="9813" w:hanging="361"/>
      </w:pPr>
      <w:rPr>
        <w:rFonts w:hint="default"/>
        <w:lang w:val="es-ES" w:eastAsia="en-US" w:bidi="ar-SA"/>
      </w:rPr>
    </w:lvl>
  </w:abstractNum>
  <w:abstractNum w:abstractNumId="399" w15:restartNumberingAfterBreak="0">
    <w:nsid w:val="7A8D402A"/>
    <w:multiLevelType w:val="hybridMultilevel"/>
    <w:tmpl w:val="BB1837D4"/>
    <w:lvl w:ilvl="0" w:tplc="21BA306E">
      <w:start w:val="1"/>
      <w:numFmt w:val="decimal"/>
      <w:lvlText w:val="%1."/>
      <w:lvlJc w:val="left"/>
      <w:pPr>
        <w:ind w:left="1440" w:hanging="361"/>
        <w:jc w:val="left"/>
      </w:pPr>
      <w:rPr>
        <w:rFonts w:ascii="Carlito" w:eastAsia="Carlito" w:hAnsi="Carlito" w:cs="Carlito" w:hint="default"/>
        <w:color w:val="363636"/>
        <w:spacing w:val="-16"/>
        <w:w w:val="100"/>
        <w:sz w:val="24"/>
        <w:szCs w:val="24"/>
        <w:lang w:val="es-ES" w:eastAsia="en-US" w:bidi="ar-SA"/>
      </w:rPr>
    </w:lvl>
    <w:lvl w:ilvl="1" w:tplc="7D2A1A1A">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9D762D10">
      <w:numFmt w:val="bullet"/>
      <w:lvlText w:val="•"/>
      <w:lvlJc w:val="left"/>
      <w:pPr>
        <w:ind w:left="3242" w:hanging="360"/>
      </w:pPr>
      <w:rPr>
        <w:rFonts w:hint="default"/>
        <w:lang w:val="es-ES" w:eastAsia="en-US" w:bidi="ar-SA"/>
      </w:rPr>
    </w:lvl>
    <w:lvl w:ilvl="3" w:tplc="22428D5C">
      <w:numFmt w:val="bullet"/>
      <w:lvlText w:val="•"/>
      <w:lvlJc w:val="left"/>
      <w:pPr>
        <w:ind w:left="4325" w:hanging="360"/>
      </w:pPr>
      <w:rPr>
        <w:rFonts w:hint="default"/>
        <w:lang w:val="es-ES" w:eastAsia="en-US" w:bidi="ar-SA"/>
      </w:rPr>
    </w:lvl>
    <w:lvl w:ilvl="4" w:tplc="A168C05E">
      <w:numFmt w:val="bullet"/>
      <w:lvlText w:val="•"/>
      <w:lvlJc w:val="left"/>
      <w:pPr>
        <w:ind w:left="5408" w:hanging="360"/>
      </w:pPr>
      <w:rPr>
        <w:rFonts w:hint="default"/>
        <w:lang w:val="es-ES" w:eastAsia="en-US" w:bidi="ar-SA"/>
      </w:rPr>
    </w:lvl>
    <w:lvl w:ilvl="5" w:tplc="67602F5C">
      <w:numFmt w:val="bullet"/>
      <w:lvlText w:val="•"/>
      <w:lvlJc w:val="left"/>
      <w:pPr>
        <w:ind w:left="6491" w:hanging="360"/>
      </w:pPr>
      <w:rPr>
        <w:rFonts w:hint="default"/>
        <w:lang w:val="es-ES" w:eastAsia="en-US" w:bidi="ar-SA"/>
      </w:rPr>
    </w:lvl>
    <w:lvl w:ilvl="6" w:tplc="69045B5C">
      <w:numFmt w:val="bullet"/>
      <w:lvlText w:val="•"/>
      <w:lvlJc w:val="left"/>
      <w:pPr>
        <w:ind w:left="7574" w:hanging="360"/>
      </w:pPr>
      <w:rPr>
        <w:rFonts w:hint="default"/>
        <w:lang w:val="es-ES" w:eastAsia="en-US" w:bidi="ar-SA"/>
      </w:rPr>
    </w:lvl>
    <w:lvl w:ilvl="7" w:tplc="5F887DB6">
      <w:numFmt w:val="bullet"/>
      <w:lvlText w:val="•"/>
      <w:lvlJc w:val="left"/>
      <w:pPr>
        <w:ind w:left="8657" w:hanging="360"/>
      </w:pPr>
      <w:rPr>
        <w:rFonts w:hint="default"/>
        <w:lang w:val="es-ES" w:eastAsia="en-US" w:bidi="ar-SA"/>
      </w:rPr>
    </w:lvl>
    <w:lvl w:ilvl="8" w:tplc="0E52C5D0">
      <w:numFmt w:val="bullet"/>
      <w:lvlText w:val="•"/>
      <w:lvlJc w:val="left"/>
      <w:pPr>
        <w:ind w:left="9740" w:hanging="360"/>
      </w:pPr>
      <w:rPr>
        <w:rFonts w:hint="default"/>
        <w:lang w:val="es-ES" w:eastAsia="en-US" w:bidi="ar-SA"/>
      </w:rPr>
    </w:lvl>
  </w:abstractNum>
  <w:abstractNum w:abstractNumId="400" w15:restartNumberingAfterBreak="0">
    <w:nsid w:val="7AB07CC9"/>
    <w:multiLevelType w:val="hybridMultilevel"/>
    <w:tmpl w:val="18A6DBB8"/>
    <w:lvl w:ilvl="0" w:tplc="E118F9A2">
      <w:start w:val="1"/>
      <w:numFmt w:val="lowerLetter"/>
      <w:lvlText w:val="%1."/>
      <w:lvlJc w:val="left"/>
      <w:pPr>
        <w:ind w:left="720" w:hanging="709"/>
        <w:jc w:val="left"/>
      </w:pPr>
      <w:rPr>
        <w:rFonts w:ascii="Carlito" w:eastAsia="Carlito" w:hAnsi="Carlito" w:cs="Carlito" w:hint="default"/>
        <w:color w:val="363636"/>
        <w:spacing w:val="-3"/>
        <w:w w:val="100"/>
        <w:sz w:val="24"/>
        <w:szCs w:val="24"/>
        <w:lang w:val="es-ES" w:eastAsia="en-US" w:bidi="ar-SA"/>
      </w:rPr>
    </w:lvl>
    <w:lvl w:ilvl="1" w:tplc="85441490">
      <w:start w:val="1"/>
      <w:numFmt w:val="decimal"/>
      <w:lvlText w:val="%2."/>
      <w:lvlJc w:val="left"/>
      <w:pPr>
        <w:ind w:left="1440" w:hanging="361"/>
        <w:jc w:val="left"/>
      </w:pPr>
      <w:rPr>
        <w:rFonts w:ascii="Carlito" w:eastAsia="Carlito" w:hAnsi="Carlito" w:cs="Carlito" w:hint="default"/>
        <w:color w:val="363636"/>
        <w:spacing w:val="-3"/>
        <w:w w:val="100"/>
        <w:sz w:val="24"/>
        <w:szCs w:val="24"/>
        <w:lang w:val="es-ES" w:eastAsia="en-US" w:bidi="ar-SA"/>
      </w:rPr>
    </w:lvl>
    <w:lvl w:ilvl="2" w:tplc="1A98C36E">
      <w:numFmt w:val="bullet"/>
      <w:lvlText w:val="•"/>
      <w:lvlJc w:val="left"/>
      <w:pPr>
        <w:ind w:left="2602" w:hanging="361"/>
      </w:pPr>
      <w:rPr>
        <w:rFonts w:hint="default"/>
        <w:lang w:val="es-ES" w:eastAsia="en-US" w:bidi="ar-SA"/>
      </w:rPr>
    </w:lvl>
    <w:lvl w:ilvl="3" w:tplc="D73C9E94">
      <w:numFmt w:val="bullet"/>
      <w:lvlText w:val="•"/>
      <w:lvlJc w:val="left"/>
      <w:pPr>
        <w:ind w:left="3765" w:hanging="361"/>
      </w:pPr>
      <w:rPr>
        <w:rFonts w:hint="default"/>
        <w:lang w:val="es-ES" w:eastAsia="en-US" w:bidi="ar-SA"/>
      </w:rPr>
    </w:lvl>
    <w:lvl w:ilvl="4" w:tplc="34366EAE">
      <w:numFmt w:val="bullet"/>
      <w:lvlText w:val="•"/>
      <w:lvlJc w:val="left"/>
      <w:pPr>
        <w:ind w:left="4928" w:hanging="361"/>
      </w:pPr>
      <w:rPr>
        <w:rFonts w:hint="default"/>
        <w:lang w:val="es-ES" w:eastAsia="en-US" w:bidi="ar-SA"/>
      </w:rPr>
    </w:lvl>
    <w:lvl w:ilvl="5" w:tplc="6526E16A">
      <w:numFmt w:val="bullet"/>
      <w:lvlText w:val="•"/>
      <w:lvlJc w:val="left"/>
      <w:pPr>
        <w:ind w:left="6091" w:hanging="361"/>
      </w:pPr>
      <w:rPr>
        <w:rFonts w:hint="default"/>
        <w:lang w:val="es-ES" w:eastAsia="en-US" w:bidi="ar-SA"/>
      </w:rPr>
    </w:lvl>
    <w:lvl w:ilvl="6" w:tplc="3476E700">
      <w:numFmt w:val="bullet"/>
      <w:lvlText w:val="•"/>
      <w:lvlJc w:val="left"/>
      <w:pPr>
        <w:ind w:left="7254" w:hanging="361"/>
      </w:pPr>
      <w:rPr>
        <w:rFonts w:hint="default"/>
        <w:lang w:val="es-ES" w:eastAsia="en-US" w:bidi="ar-SA"/>
      </w:rPr>
    </w:lvl>
    <w:lvl w:ilvl="7" w:tplc="9E04AE84">
      <w:numFmt w:val="bullet"/>
      <w:lvlText w:val="•"/>
      <w:lvlJc w:val="left"/>
      <w:pPr>
        <w:ind w:left="8417" w:hanging="361"/>
      </w:pPr>
      <w:rPr>
        <w:rFonts w:hint="default"/>
        <w:lang w:val="es-ES" w:eastAsia="en-US" w:bidi="ar-SA"/>
      </w:rPr>
    </w:lvl>
    <w:lvl w:ilvl="8" w:tplc="86C49CCE">
      <w:numFmt w:val="bullet"/>
      <w:lvlText w:val="•"/>
      <w:lvlJc w:val="left"/>
      <w:pPr>
        <w:ind w:left="9580" w:hanging="361"/>
      </w:pPr>
      <w:rPr>
        <w:rFonts w:hint="default"/>
        <w:lang w:val="es-ES" w:eastAsia="en-US" w:bidi="ar-SA"/>
      </w:rPr>
    </w:lvl>
  </w:abstractNum>
  <w:abstractNum w:abstractNumId="401" w15:restartNumberingAfterBreak="0">
    <w:nsid w:val="7ABB1E12"/>
    <w:multiLevelType w:val="hybridMultilevel"/>
    <w:tmpl w:val="AADA0234"/>
    <w:lvl w:ilvl="0" w:tplc="0088AD2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E3C6CAC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0AFE0590">
      <w:numFmt w:val="bullet"/>
      <w:lvlText w:val="•"/>
      <w:lvlJc w:val="left"/>
      <w:pPr>
        <w:ind w:left="3242" w:hanging="360"/>
      </w:pPr>
      <w:rPr>
        <w:rFonts w:hint="default"/>
        <w:lang w:val="es-ES" w:eastAsia="en-US" w:bidi="ar-SA"/>
      </w:rPr>
    </w:lvl>
    <w:lvl w:ilvl="3" w:tplc="AA9A71E6">
      <w:numFmt w:val="bullet"/>
      <w:lvlText w:val="•"/>
      <w:lvlJc w:val="left"/>
      <w:pPr>
        <w:ind w:left="4325" w:hanging="360"/>
      </w:pPr>
      <w:rPr>
        <w:rFonts w:hint="default"/>
        <w:lang w:val="es-ES" w:eastAsia="en-US" w:bidi="ar-SA"/>
      </w:rPr>
    </w:lvl>
    <w:lvl w:ilvl="4" w:tplc="DFFEA46C">
      <w:numFmt w:val="bullet"/>
      <w:lvlText w:val="•"/>
      <w:lvlJc w:val="left"/>
      <w:pPr>
        <w:ind w:left="5408" w:hanging="360"/>
      </w:pPr>
      <w:rPr>
        <w:rFonts w:hint="default"/>
        <w:lang w:val="es-ES" w:eastAsia="en-US" w:bidi="ar-SA"/>
      </w:rPr>
    </w:lvl>
    <w:lvl w:ilvl="5" w:tplc="3F002FDA">
      <w:numFmt w:val="bullet"/>
      <w:lvlText w:val="•"/>
      <w:lvlJc w:val="left"/>
      <w:pPr>
        <w:ind w:left="6491" w:hanging="360"/>
      </w:pPr>
      <w:rPr>
        <w:rFonts w:hint="default"/>
        <w:lang w:val="es-ES" w:eastAsia="en-US" w:bidi="ar-SA"/>
      </w:rPr>
    </w:lvl>
    <w:lvl w:ilvl="6" w:tplc="39668764">
      <w:numFmt w:val="bullet"/>
      <w:lvlText w:val="•"/>
      <w:lvlJc w:val="left"/>
      <w:pPr>
        <w:ind w:left="7574" w:hanging="360"/>
      </w:pPr>
      <w:rPr>
        <w:rFonts w:hint="default"/>
        <w:lang w:val="es-ES" w:eastAsia="en-US" w:bidi="ar-SA"/>
      </w:rPr>
    </w:lvl>
    <w:lvl w:ilvl="7" w:tplc="68889A20">
      <w:numFmt w:val="bullet"/>
      <w:lvlText w:val="•"/>
      <w:lvlJc w:val="left"/>
      <w:pPr>
        <w:ind w:left="8657" w:hanging="360"/>
      </w:pPr>
      <w:rPr>
        <w:rFonts w:hint="default"/>
        <w:lang w:val="es-ES" w:eastAsia="en-US" w:bidi="ar-SA"/>
      </w:rPr>
    </w:lvl>
    <w:lvl w:ilvl="8" w:tplc="3EC2EDCE">
      <w:numFmt w:val="bullet"/>
      <w:lvlText w:val="•"/>
      <w:lvlJc w:val="left"/>
      <w:pPr>
        <w:ind w:left="9740" w:hanging="360"/>
      </w:pPr>
      <w:rPr>
        <w:rFonts w:hint="default"/>
        <w:lang w:val="es-ES" w:eastAsia="en-US" w:bidi="ar-SA"/>
      </w:rPr>
    </w:lvl>
  </w:abstractNum>
  <w:abstractNum w:abstractNumId="402" w15:restartNumberingAfterBreak="0">
    <w:nsid w:val="7BDF5C32"/>
    <w:multiLevelType w:val="hybridMultilevel"/>
    <w:tmpl w:val="685E68F4"/>
    <w:lvl w:ilvl="0" w:tplc="CF28B7F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F404CD2">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7F8A478E">
      <w:numFmt w:val="bullet"/>
      <w:lvlText w:val="•"/>
      <w:lvlJc w:val="left"/>
      <w:pPr>
        <w:ind w:left="3242" w:hanging="360"/>
      </w:pPr>
      <w:rPr>
        <w:rFonts w:hint="default"/>
        <w:lang w:val="es-ES" w:eastAsia="en-US" w:bidi="ar-SA"/>
      </w:rPr>
    </w:lvl>
    <w:lvl w:ilvl="3" w:tplc="9314F808">
      <w:numFmt w:val="bullet"/>
      <w:lvlText w:val="•"/>
      <w:lvlJc w:val="left"/>
      <w:pPr>
        <w:ind w:left="4325" w:hanging="360"/>
      </w:pPr>
      <w:rPr>
        <w:rFonts w:hint="default"/>
        <w:lang w:val="es-ES" w:eastAsia="en-US" w:bidi="ar-SA"/>
      </w:rPr>
    </w:lvl>
    <w:lvl w:ilvl="4" w:tplc="D72EB7F0">
      <w:numFmt w:val="bullet"/>
      <w:lvlText w:val="•"/>
      <w:lvlJc w:val="left"/>
      <w:pPr>
        <w:ind w:left="5408" w:hanging="360"/>
      </w:pPr>
      <w:rPr>
        <w:rFonts w:hint="default"/>
        <w:lang w:val="es-ES" w:eastAsia="en-US" w:bidi="ar-SA"/>
      </w:rPr>
    </w:lvl>
    <w:lvl w:ilvl="5" w:tplc="04EE5C52">
      <w:numFmt w:val="bullet"/>
      <w:lvlText w:val="•"/>
      <w:lvlJc w:val="left"/>
      <w:pPr>
        <w:ind w:left="6491" w:hanging="360"/>
      </w:pPr>
      <w:rPr>
        <w:rFonts w:hint="default"/>
        <w:lang w:val="es-ES" w:eastAsia="en-US" w:bidi="ar-SA"/>
      </w:rPr>
    </w:lvl>
    <w:lvl w:ilvl="6" w:tplc="2C02D5AC">
      <w:numFmt w:val="bullet"/>
      <w:lvlText w:val="•"/>
      <w:lvlJc w:val="left"/>
      <w:pPr>
        <w:ind w:left="7574" w:hanging="360"/>
      </w:pPr>
      <w:rPr>
        <w:rFonts w:hint="default"/>
        <w:lang w:val="es-ES" w:eastAsia="en-US" w:bidi="ar-SA"/>
      </w:rPr>
    </w:lvl>
    <w:lvl w:ilvl="7" w:tplc="D11476D0">
      <w:numFmt w:val="bullet"/>
      <w:lvlText w:val="•"/>
      <w:lvlJc w:val="left"/>
      <w:pPr>
        <w:ind w:left="8657" w:hanging="360"/>
      </w:pPr>
      <w:rPr>
        <w:rFonts w:hint="default"/>
        <w:lang w:val="es-ES" w:eastAsia="en-US" w:bidi="ar-SA"/>
      </w:rPr>
    </w:lvl>
    <w:lvl w:ilvl="8" w:tplc="9BACAC38">
      <w:numFmt w:val="bullet"/>
      <w:lvlText w:val="•"/>
      <w:lvlJc w:val="left"/>
      <w:pPr>
        <w:ind w:left="9740" w:hanging="360"/>
      </w:pPr>
      <w:rPr>
        <w:rFonts w:hint="default"/>
        <w:lang w:val="es-ES" w:eastAsia="en-US" w:bidi="ar-SA"/>
      </w:rPr>
    </w:lvl>
  </w:abstractNum>
  <w:abstractNum w:abstractNumId="403" w15:restartNumberingAfterBreak="0">
    <w:nsid w:val="7C2C6803"/>
    <w:multiLevelType w:val="hybridMultilevel"/>
    <w:tmpl w:val="F1DE5CAA"/>
    <w:lvl w:ilvl="0" w:tplc="432A12B4">
      <w:start w:val="1"/>
      <w:numFmt w:val="lowerRoman"/>
      <w:lvlText w:val="%1."/>
      <w:lvlJc w:val="left"/>
      <w:pPr>
        <w:ind w:left="2880" w:hanging="476"/>
        <w:jc w:val="right"/>
      </w:pPr>
      <w:rPr>
        <w:rFonts w:ascii="Carlito" w:eastAsia="Carlito" w:hAnsi="Carlito" w:cs="Carlito" w:hint="default"/>
        <w:color w:val="363636"/>
        <w:spacing w:val="-21"/>
        <w:w w:val="100"/>
        <w:sz w:val="24"/>
        <w:szCs w:val="24"/>
        <w:lang w:val="es-ES" w:eastAsia="en-US" w:bidi="ar-SA"/>
      </w:rPr>
    </w:lvl>
    <w:lvl w:ilvl="1" w:tplc="F83C9FC6">
      <w:numFmt w:val="bullet"/>
      <w:lvlText w:val="•"/>
      <w:lvlJc w:val="left"/>
      <w:pPr>
        <w:ind w:left="3782" w:hanging="476"/>
      </w:pPr>
      <w:rPr>
        <w:rFonts w:hint="default"/>
        <w:lang w:val="es-ES" w:eastAsia="en-US" w:bidi="ar-SA"/>
      </w:rPr>
    </w:lvl>
    <w:lvl w:ilvl="2" w:tplc="F2540084">
      <w:numFmt w:val="bullet"/>
      <w:lvlText w:val="•"/>
      <w:lvlJc w:val="left"/>
      <w:pPr>
        <w:ind w:left="4685" w:hanging="476"/>
      </w:pPr>
      <w:rPr>
        <w:rFonts w:hint="default"/>
        <w:lang w:val="es-ES" w:eastAsia="en-US" w:bidi="ar-SA"/>
      </w:rPr>
    </w:lvl>
    <w:lvl w:ilvl="3" w:tplc="20CA565A">
      <w:numFmt w:val="bullet"/>
      <w:lvlText w:val="•"/>
      <w:lvlJc w:val="left"/>
      <w:pPr>
        <w:ind w:left="5587" w:hanging="476"/>
      </w:pPr>
      <w:rPr>
        <w:rFonts w:hint="default"/>
        <w:lang w:val="es-ES" w:eastAsia="en-US" w:bidi="ar-SA"/>
      </w:rPr>
    </w:lvl>
    <w:lvl w:ilvl="4" w:tplc="182E2214">
      <w:numFmt w:val="bullet"/>
      <w:lvlText w:val="•"/>
      <w:lvlJc w:val="left"/>
      <w:pPr>
        <w:ind w:left="6490" w:hanging="476"/>
      </w:pPr>
      <w:rPr>
        <w:rFonts w:hint="default"/>
        <w:lang w:val="es-ES" w:eastAsia="en-US" w:bidi="ar-SA"/>
      </w:rPr>
    </w:lvl>
    <w:lvl w:ilvl="5" w:tplc="E52E974A">
      <w:numFmt w:val="bullet"/>
      <w:lvlText w:val="•"/>
      <w:lvlJc w:val="left"/>
      <w:pPr>
        <w:ind w:left="7393" w:hanging="476"/>
      </w:pPr>
      <w:rPr>
        <w:rFonts w:hint="default"/>
        <w:lang w:val="es-ES" w:eastAsia="en-US" w:bidi="ar-SA"/>
      </w:rPr>
    </w:lvl>
    <w:lvl w:ilvl="6" w:tplc="97C86A38">
      <w:numFmt w:val="bullet"/>
      <w:lvlText w:val="•"/>
      <w:lvlJc w:val="left"/>
      <w:pPr>
        <w:ind w:left="8295" w:hanging="476"/>
      </w:pPr>
      <w:rPr>
        <w:rFonts w:hint="default"/>
        <w:lang w:val="es-ES" w:eastAsia="en-US" w:bidi="ar-SA"/>
      </w:rPr>
    </w:lvl>
    <w:lvl w:ilvl="7" w:tplc="655042DE">
      <w:numFmt w:val="bullet"/>
      <w:lvlText w:val="•"/>
      <w:lvlJc w:val="left"/>
      <w:pPr>
        <w:ind w:left="9198" w:hanging="476"/>
      </w:pPr>
      <w:rPr>
        <w:rFonts w:hint="default"/>
        <w:lang w:val="es-ES" w:eastAsia="en-US" w:bidi="ar-SA"/>
      </w:rPr>
    </w:lvl>
    <w:lvl w:ilvl="8" w:tplc="91725E52">
      <w:numFmt w:val="bullet"/>
      <w:lvlText w:val="•"/>
      <w:lvlJc w:val="left"/>
      <w:pPr>
        <w:ind w:left="10101" w:hanging="476"/>
      </w:pPr>
      <w:rPr>
        <w:rFonts w:hint="default"/>
        <w:lang w:val="es-ES" w:eastAsia="en-US" w:bidi="ar-SA"/>
      </w:rPr>
    </w:lvl>
  </w:abstractNum>
  <w:abstractNum w:abstractNumId="404" w15:restartNumberingAfterBreak="0">
    <w:nsid w:val="7C4C3BA3"/>
    <w:multiLevelType w:val="hybridMultilevel"/>
    <w:tmpl w:val="3F1CA32E"/>
    <w:lvl w:ilvl="0" w:tplc="8904E8AE">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0B1805E2">
      <w:start w:val="1"/>
      <w:numFmt w:val="decimal"/>
      <w:lvlText w:val="%2."/>
      <w:lvlJc w:val="left"/>
      <w:pPr>
        <w:ind w:left="2160" w:hanging="360"/>
        <w:jc w:val="left"/>
      </w:pPr>
      <w:rPr>
        <w:rFonts w:ascii="Carlito" w:eastAsia="Carlito" w:hAnsi="Carlito" w:cs="Carlito" w:hint="default"/>
        <w:color w:val="363636"/>
        <w:spacing w:val="-2"/>
        <w:w w:val="100"/>
        <w:sz w:val="24"/>
        <w:szCs w:val="24"/>
        <w:lang w:val="es-ES" w:eastAsia="en-US" w:bidi="ar-SA"/>
      </w:rPr>
    </w:lvl>
    <w:lvl w:ilvl="2" w:tplc="E8083B9E">
      <w:numFmt w:val="bullet"/>
      <w:lvlText w:val="•"/>
      <w:lvlJc w:val="left"/>
      <w:pPr>
        <w:ind w:left="3242" w:hanging="360"/>
      </w:pPr>
      <w:rPr>
        <w:rFonts w:hint="default"/>
        <w:lang w:val="es-ES" w:eastAsia="en-US" w:bidi="ar-SA"/>
      </w:rPr>
    </w:lvl>
    <w:lvl w:ilvl="3" w:tplc="6A3C1A62">
      <w:numFmt w:val="bullet"/>
      <w:lvlText w:val="•"/>
      <w:lvlJc w:val="left"/>
      <w:pPr>
        <w:ind w:left="4325" w:hanging="360"/>
      </w:pPr>
      <w:rPr>
        <w:rFonts w:hint="default"/>
        <w:lang w:val="es-ES" w:eastAsia="en-US" w:bidi="ar-SA"/>
      </w:rPr>
    </w:lvl>
    <w:lvl w:ilvl="4" w:tplc="936E70B4">
      <w:numFmt w:val="bullet"/>
      <w:lvlText w:val="•"/>
      <w:lvlJc w:val="left"/>
      <w:pPr>
        <w:ind w:left="5408" w:hanging="360"/>
      </w:pPr>
      <w:rPr>
        <w:rFonts w:hint="default"/>
        <w:lang w:val="es-ES" w:eastAsia="en-US" w:bidi="ar-SA"/>
      </w:rPr>
    </w:lvl>
    <w:lvl w:ilvl="5" w:tplc="3842AD92">
      <w:numFmt w:val="bullet"/>
      <w:lvlText w:val="•"/>
      <w:lvlJc w:val="left"/>
      <w:pPr>
        <w:ind w:left="6491" w:hanging="360"/>
      </w:pPr>
      <w:rPr>
        <w:rFonts w:hint="default"/>
        <w:lang w:val="es-ES" w:eastAsia="en-US" w:bidi="ar-SA"/>
      </w:rPr>
    </w:lvl>
    <w:lvl w:ilvl="6" w:tplc="3E104A9E">
      <w:numFmt w:val="bullet"/>
      <w:lvlText w:val="•"/>
      <w:lvlJc w:val="left"/>
      <w:pPr>
        <w:ind w:left="7574" w:hanging="360"/>
      </w:pPr>
      <w:rPr>
        <w:rFonts w:hint="default"/>
        <w:lang w:val="es-ES" w:eastAsia="en-US" w:bidi="ar-SA"/>
      </w:rPr>
    </w:lvl>
    <w:lvl w:ilvl="7" w:tplc="083C462A">
      <w:numFmt w:val="bullet"/>
      <w:lvlText w:val="•"/>
      <w:lvlJc w:val="left"/>
      <w:pPr>
        <w:ind w:left="8657" w:hanging="360"/>
      </w:pPr>
      <w:rPr>
        <w:rFonts w:hint="default"/>
        <w:lang w:val="es-ES" w:eastAsia="en-US" w:bidi="ar-SA"/>
      </w:rPr>
    </w:lvl>
    <w:lvl w:ilvl="8" w:tplc="4C302B0C">
      <w:numFmt w:val="bullet"/>
      <w:lvlText w:val="•"/>
      <w:lvlJc w:val="left"/>
      <w:pPr>
        <w:ind w:left="9740" w:hanging="360"/>
      </w:pPr>
      <w:rPr>
        <w:rFonts w:hint="default"/>
        <w:lang w:val="es-ES" w:eastAsia="en-US" w:bidi="ar-SA"/>
      </w:rPr>
    </w:lvl>
  </w:abstractNum>
  <w:abstractNum w:abstractNumId="405" w15:restartNumberingAfterBreak="0">
    <w:nsid w:val="7C9656B7"/>
    <w:multiLevelType w:val="hybridMultilevel"/>
    <w:tmpl w:val="092078EC"/>
    <w:lvl w:ilvl="0" w:tplc="6AFCDF2C">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166CAE0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FCEECD20">
      <w:numFmt w:val="bullet"/>
      <w:lvlText w:val="•"/>
      <w:lvlJc w:val="left"/>
      <w:pPr>
        <w:ind w:left="3242" w:hanging="360"/>
      </w:pPr>
      <w:rPr>
        <w:rFonts w:hint="default"/>
        <w:lang w:val="es-ES" w:eastAsia="en-US" w:bidi="ar-SA"/>
      </w:rPr>
    </w:lvl>
    <w:lvl w:ilvl="3" w:tplc="D2F0C9E2">
      <w:numFmt w:val="bullet"/>
      <w:lvlText w:val="•"/>
      <w:lvlJc w:val="left"/>
      <w:pPr>
        <w:ind w:left="4325" w:hanging="360"/>
      </w:pPr>
      <w:rPr>
        <w:rFonts w:hint="default"/>
        <w:lang w:val="es-ES" w:eastAsia="en-US" w:bidi="ar-SA"/>
      </w:rPr>
    </w:lvl>
    <w:lvl w:ilvl="4" w:tplc="55F05342">
      <w:numFmt w:val="bullet"/>
      <w:lvlText w:val="•"/>
      <w:lvlJc w:val="left"/>
      <w:pPr>
        <w:ind w:left="5408" w:hanging="360"/>
      </w:pPr>
      <w:rPr>
        <w:rFonts w:hint="default"/>
        <w:lang w:val="es-ES" w:eastAsia="en-US" w:bidi="ar-SA"/>
      </w:rPr>
    </w:lvl>
    <w:lvl w:ilvl="5" w:tplc="9B1E5A5A">
      <w:numFmt w:val="bullet"/>
      <w:lvlText w:val="•"/>
      <w:lvlJc w:val="left"/>
      <w:pPr>
        <w:ind w:left="6491" w:hanging="360"/>
      </w:pPr>
      <w:rPr>
        <w:rFonts w:hint="default"/>
        <w:lang w:val="es-ES" w:eastAsia="en-US" w:bidi="ar-SA"/>
      </w:rPr>
    </w:lvl>
    <w:lvl w:ilvl="6" w:tplc="CA62A99E">
      <w:numFmt w:val="bullet"/>
      <w:lvlText w:val="•"/>
      <w:lvlJc w:val="left"/>
      <w:pPr>
        <w:ind w:left="7574" w:hanging="360"/>
      </w:pPr>
      <w:rPr>
        <w:rFonts w:hint="default"/>
        <w:lang w:val="es-ES" w:eastAsia="en-US" w:bidi="ar-SA"/>
      </w:rPr>
    </w:lvl>
    <w:lvl w:ilvl="7" w:tplc="8556DB1C">
      <w:numFmt w:val="bullet"/>
      <w:lvlText w:val="•"/>
      <w:lvlJc w:val="left"/>
      <w:pPr>
        <w:ind w:left="8657" w:hanging="360"/>
      </w:pPr>
      <w:rPr>
        <w:rFonts w:hint="default"/>
        <w:lang w:val="es-ES" w:eastAsia="en-US" w:bidi="ar-SA"/>
      </w:rPr>
    </w:lvl>
    <w:lvl w:ilvl="8" w:tplc="44085624">
      <w:numFmt w:val="bullet"/>
      <w:lvlText w:val="•"/>
      <w:lvlJc w:val="left"/>
      <w:pPr>
        <w:ind w:left="9740" w:hanging="360"/>
      </w:pPr>
      <w:rPr>
        <w:rFonts w:hint="default"/>
        <w:lang w:val="es-ES" w:eastAsia="en-US" w:bidi="ar-SA"/>
      </w:rPr>
    </w:lvl>
  </w:abstractNum>
  <w:abstractNum w:abstractNumId="406" w15:restartNumberingAfterBreak="0">
    <w:nsid w:val="7CD4354B"/>
    <w:multiLevelType w:val="hybridMultilevel"/>
    <w:tmpl w:val="5DE0CA84"/>
    <w:lvl w:ilvl="0" w:tplc="9CE6A286">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EB2FDAC">
      <w:start w:val="1"/>
      <w:numFmt w:val="lowerLetter"/>
      <w:lvlText w:val="%2."/>
      <w:lvlJc w:val="left"/>
      <w:pPr>
        <w:ind w:left="2160" w:hanging="360"/>
        <w:jc w:val="left"/>
      </w:pPr>
      <w:rPr>
        <w:rFonts w:ascii="Carlito" w:eastAsia="Carlito" w:hAnsi="Carlito" w:cs="Carlito" w:hint="default"/>
        <w:color w:val="363636"/>
        <w:spacing w:val="-3"/>
        <w:w w:val="100"/>
        <w:sz w:val="24"/>
        <w:szCs w:val="24"/>
        <w:lang w:val="es-ES" w:eastAsia="en-US" w:bidi="ar-SA"/>
      </w:rPr>
    </w:lvl>
    <w:lvl w:ilvl="2" w:tplc="43628A3C">
      <w:numFmt w:val="bullet"/>
      <w:lvlText w:val="•"/>
      <w:lvlJc w:val="left"/>
      <w:pPr>
        <w:ind w:left="3242" w:hanging="360"/>
      </w:pPr>
      <w:rPr>
        <w:rFonts w:hint="default"/>
        <w:lang w:val="es-ES" w:eastAsia="en-US" w:bidi="ar-SA"/>
      </w:rPr>
    </w:lvl>
    <w:lvl w:ilvl="3" w:tplc="BB1A4896">
      <w:numFmt w:val="bullet"/>
      <w:lvlText w:val="•"/>
      <w:lvlJc w:val="left"/>
      <w:pPr>
        <w:ind w:left="4325" w:hanging="360"/>
      </w:pPr>
      <w:rPr>
        <w:rFonts w:hint="default"/>
        <w:lang w:val="es-ES" w:eastAsia="en-US" w:bidi="ar-SA"/>
      </w:rPr>
    </w:lvl>
    <w:lvl w:ilvl="4" w:tplc="02B412AC">
      <w:numFmt w:val="bullet"/>
      <w:lvlText w:val="•"/>
      <w:lvlJc w:val="left"/>
      <w:pPr>
        <w:ind w:left="5408" w:hanging="360"/>
      </w:pPr>
      <w:rPr>
        <w:rFonts w:hint="default"/>
        <w:lang w:val="es-ES" w:eastAsia="en-US" w:bidi="ar-SA"/>
      </w:rPr>
    </w:lvl>
    <w:lvl w:ilvl="5" w:tplc="95AC817A">
      <w:numFmt w:val="bullet"/>
      <w:lvlText w:val="•"/>
      <w:lvlJc w:val="left"/>
      <w:pPr>
        <w:ind w:left="6491" w:hanging="360"/>
      </w:pPr>
      <w:rPr>
        <w:rFonts w:hint="default"/>
        <w:lang w:val="es-ES" w:eastAsia="en-US" w:bidi="ar-SA"/>
      </w:rPr>
    </w:lvl>
    <w:lvl w:ilvl="6" w:tplc="9F982542">
      <w:numFmt w:val="bullet"/>
      <w:lvlText w:val="•"/>
      <w:lvlJc w:val="left"/>
      <w:pPr>
        <w:ind w:left="7574" w:hanging="360"/>
      </w:pPr>
      <w:rPr>
        <w:rFonts w:hint="default"/>
        <w:lang w:val="es-ES" w:eastAsia="en-US" w:bidi="ar-SA"/>
      </w:rPr>
    </w:lvl>
    <w:lvl w:ilvl="7" w:tplc="D294F284">
      <w:numFmt w:val="bullet"/>
      <w:lvlText w:val="•"/>
      <w:lvlJc w:val="left"/>
      <w:pPr>
        <w:ind w:left="8657" w:hanging="360"/>
      </w:pPr>
      <w:rPr>
        <w:rFonts w:hint="default"/>
        <w:lang w:val="es-ES" w:eastAsia="en-US" w:bidi="ar-SA"/>
      </w:rPr>
    </w:lvl>
    <w:lvl w:ilvl="8" w:tplc="3F145860">
      <w:numFmt w:val="bullet"/>
      <w:lvlText w:val="•"/>
      <w:lvlJc w:val="left"/>
      <w:pPr>
        <w:ind w:left="9740" w:hanging="360"/>
      </w:pPr>
      <w:rPr>
        <w:rFonts w:hint="default"/>
        <w:lang w:val="es-ES" w:eastAsia="en-US" w:bidi="ar-SA"/>
      </w:rPr>
    </w:lvl>
  </w:abstractNum>
  <w:abstractNum w:abstractNumId="407" w15:restartNumberingAfterBreak="0">
    <w:nsid w:val="7CD9590D"/>
    <w:multiLevelType w:val="hybridMultilevel"/>
    <w:tmpl w:val="1AF2FFD2"/>
    <w:lvl w:ilvl="0" w:tplc="A2E6C1A8">
      <w:start w:val="1"/>
      <w:numFmt w:val="decimal"/>
      <w:lvlText w:val="%1."/>
      <w:lvlJc w:val="left"/>
      <w:pPr>
        <w:ind w:left="1440" w:hanging="361"/>
        <w:jc w:val="left"/>
      </w:pPr>
      <w:rPr>
        <w:rFonts w:ascii="Carlito" w:eastAsia="Carlito" w:hAnsi="Carlito" w:cs="Carlito" w:hint="default"/>
        <w:color w:val="363636"/>
        <w:spacing w:val="-16"/>
        <w:w w:val="100"/>
        <w:sz w:val="24"/>
        <w:szCs w:val="24"/>
        <w:lang w:val="es-ES" w:eastAsia="en-US" w:bidi="ar-SA"/>
      </w:rPr>
    </w:lvl>
    <w:lvl w:ilvl="1" w:tplc="F3244108">
      <w:numFmt w:val="bullet"/>
      <w:lvlText w:val="o"/>
      <w:lvlJc w:val="left"/>
      <w:pPr>
        <w:ind w:left="2160" w:hanging="360"/>
      </w:pPr>
      <w:rPr>
        <w:rFonts w:ascii="Courier New" w:eastAsia="Courier New" w:hAnsi="Courier New" w:cs="Courier New" w:hint="default"/>
        <w:color w:val="363636"/>
        <w:w w:val="99"/>
        <w:sz w:val="20"/>
        <w:szCs w:val="20"/>
        <w:lang w:val="es-ES" w:eastAsia="en-US" w:bidi="ar-SA"/>
      </w:rPr>
    </w:lvl>
    <w:lvl w:ilvl="2" w:tplc="3DC89514">
      <w:numFmt w:val="bullet"/>
      <w:lvlText w:val="•"/>
      <w:lvlJc w:val="left"/>
      <w:pPr>
        <w:ind w:left="3242" w:hanging="360"/>
      </w:pPr>
      <w:rPr>
        <w:rFonts w:hint="default"/>
        <w:lang w:val="es-ES" w:eastAsia="en-US" w:bidi="ar-SA"/>
      </w:rPr>
    </w:lvl>
    <w:lvl w:ilvl="3" w:tplc="849CDFF2">
      <w:numFmt w:val="bullet"/>
      <w:lvlText w:val="•"/>
      <w:lvlJc w:val="left"/>
      <w:pPr>
        <w:ind w:left="4325" w:hanging="360"/>
      </w:pPr>
      <w:rPr>
        <w:rFonts w:hint="default"/>
        <w:lang w:val="es-ES" w:eastAsia="en-US" w:bidi="ar-SA"/>
      </w:rPr>
    </w:lvl>
    <w:lvl w:ilvl="4" w:tplc="F26CD918">
      <w:numFmt w:val="bullet"/>
      <w:lvlText w:val="•"/>
      <w:lvlJc w:val="left"/>
      <w:pPr>
        <w:ind w:left="5408" w:hanging="360"/>
      </w:pPr>
      <w:rPr>
        <w:rFonts w:hint="default"/>
        <w:lang w:val="es-ES" w:eastAsia="en-US" w:bidi="ar-SA"/>
      </w:rPr>
    </w:lvl>
    <w:lvl w:ilvl="5" w:tplc="F10874A6">
      <w:numFmt w:val="bullet"/>
      <w:lvlText w:val="•"/>
      <w:lvlJc w:val="left"/>
      <w:pPr>
        <w:ind w:left="6491" w:hanging="360"/>
      </w:pPr>
      <w:rPr>
        <w:rFonts w:hint="default"/>
        <w:lang w:val="es-ES" w:eastAsia="en-US" w:bidi="ar-SA"/>
      </w:rPr>
    </w:lvl>
    <w:lvl w:ilvl="6" w:tplc="60F62266">
      <w:numFmt w:val="bullet"/>
      <w:lvlText w:val="•"/>
      <w:lvlJc w:val="left"/>
      <w:pPr>
        <w:ind w:left="7574" w:hanging="360"/>
      </w:pPr>
      <w:rPr>
        <w:rFonts w:hint="default"/>
        <w:lang w:val="es-ES" w:eastAsia="en-US" w:bidi="ar-SA"/>
      </w:rPr>
    </w:lvl>
    <w:lvl w:ilvl="7" w:tplc="01124868">
      <w:numFmt w:val="bullet"/>
      <w:lvlText w:val="•"/>
      <w:lvlJc w:val="left"/>
      <w:pPr>
        <w:ind w:left="8657" w:hanging="360"/>
      </w:pPr>
      <w:rPr>
        <w:rFonts w:hint="default"/>
        <w:lang w:val="es-ES" w:eastAsia="en-US" w:bidi="ar-SA"/>
      </w:rPr>
    </w:lvl>
    <w:lvl w:ilvl="8" w:tplc="3C088A58">
      <w:numFmt w:val="bullet"/>
      <w:lvlText w:val="•"/>
      <w:lvlJc w:val="left"/>
      <w:pPr>
        <w:ind w:left="9740" w:hanging="360"/>
      </w:pPr>
      <w:rPr>
        <w:rFonts w:hint="default"/>
        <w:lang w:val="es-ES" w:eastAsia="en-US" w:bidi="ar-SA"/>
      </w:rPr>
    </w:lvl>
  </w:abstractNum>
  <w:abstractNum w:abstractNumId="408" w15:restartNumberingAfterBreak="0">
    <w:nsid w:val="7D6F515A"/>
    <w:multiLevelType w:val="hybridMultilevel"/>
    <w:tmpl w:val="3BC200F6"/>
    <w:lvl w:ilvl="0" w:tplc="59240E9A">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73667202">
      <w:numFmt w:val="bullet"/>
      <w:lvlText w:val="•"/>
      <w:lvlJc w:val="left"/>
      <w:pPr>
        <w:ind w:left="2486" w:hanging="361"/>
      </w:pPr>
      <w:rPr>
        <w:rFonts w:hint="default"/>
        <w:lang w:val="es-ES" w:eastAsia="en-US" w:bidi="ar-SA"/>
      </w:rPr>
    </w:lvl>
    <w:lvl w:ilvl="2" w:tplc="44EED26E">
      <w:numFmt w:val="bullet"/>
      <w:lvlText w:val="•"/>
      <w:lvlJc w:val="left"/>
      <w:pPr>
        <w:ind w:left="3533" w:hanging="361"/>
      </w:pPr>
      <w:rPr>
        <w:rFonts w:hint="default"/>
        <w:lang w:val="es-ES" w:eastAsia="en-US" w:bidi="ar-SA"/>
      </w:rPr>
    </w:lvl>
    <w:lvl w:ilvl="3" w:tplc="85E8A026">
      <w:numFmt w:val="bullet"/>
      <w:lvlText w:val="•"/>
      <w:lvlJc w:val="left"/>
      <w:pPr>
        <w:ind w:left="4579" w:hanging="361"/>
      </w:pPr>
      <w:rPr>
        <w:rFonts w:hint="default"/>
        <w:lang w:val="es-ES" w:eastAsia="en-US" w:bidi="ar-SA"/>
      </w:rPr>
    </w:lvl>
    <w:lvl w:ilvl="4" w:tplc="84263D3C">
      <w:numFmt w:val="bullet"/>
      <w:lvlText w:val="•"/>
      <w:lvlJc w:val="left"/>
      <w:pPr>
        <w:ind w:left="5626" w:hanging="361"/>
      </w:pPr>
      <w:rPr>
        <w:rFonts w:hint="default"/>
        <w:lang w:val="es-ES" w:eastAsia="en-US" w:bidi="ar-SA"/>
      </w:rPr>
    </w:lvl>
    <w:lvl w:ilvl="5" w:tplc="AD0C56FC">
      <w:numFmt w:val="bullet"/>
      <w:lvlText w:val="•"/>
      <w:lvlJc w:val="left"/>
      <w:pPr>
        <w:ind w:left="6673" w:hanging="361"/>
      </w:pPr>
      <w:rPr>
        <w:rFonts w:hint="default"/>
        <w:lang w:val="es-ES" w:eastAsia="en-US" w:bidi="ar-SA"/>
      </w:rPr>
    </w:lvl>
    <w:lvl w:ilvl="6" w:tplc="6F2086D0">
      <w:numFmt w:val="bullet"/>
      <w:lvlText w:val="•"/>
      <w:lvlJc w:val="left"/>
      <w:pPr>
        <w:ind w:left="7719" w:hanging="361"/>
      </w:pPr>
      <w:rPr>
        <w:rFonts w:hint="default"/>
        <w:lang w:val="es-ES" w:eastAsia="en-US" w:bidi="ar-SA"/>
      </w:rPr>
    </w:lvl>
    <w:lvl w:ilvl="7" w:tplc="4E72CF20">
      <w:numFmt w:val="bullet"/>
      <w:lvlText w:val="•"/>
      <w:lvlJc w:val="left"/>
      <w:pPr>
        <w:ind w:left="8766" w:hanging="361"/>
      </w:pPr>
      <w:rPr>
        <w:rFonts w:hint="default"/>
        <w:lang w:val="es-ES" w:eastAsia="en-US" w:bidi="ar-SA"/>
      </w:rPr>
    </w:lvl>
    <w:lvl w:ilvl="8" w:tplc="76F6524C">
      <w:numFmt w:val="bullet"/>
      <w:lvlText w:val="•"/>
      <w:lvlJc w:val="left"/>
      <w:pPr>
        <w:ind w:left="9813" w:hanging="361"/>
      </w:pPr>
      <w:rPr>
        <w:rFonts w:hint="default"/>
        <w:lang w:val="es-ES" w:eastAsia="en-US" w:bidi="ar-SA"/>
      </w:rPr>
    </w:lvl>
  </w:abstractNum>
  <w:abstractNum w:abstractNumId="409" w15:restartNumberingAfterBreak="0">
    <w:nsid w:val="7DA90C73"/>
    <w:multiLevelType w:val="hybridMultilevel"/>
    <w:tmpl w:val="AAF6372C"/>
    <w:lvl w:ilvl="0" w:tplc="0B1A2A4C">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2FF4EBDC">
      <w:numFmt w:val="bullet"/>
      <w:lvlText w:val="•"/>
      <w:lvlJc w:val="left"/>
      <w:pPr>
        <w:ind w:left="2486" w:hanging="361"/>
      </w:pPr>
      <w:rPr>
        <w:rFonts w:hint="default"/>
        <w:lang w:val="es-ES" w:eastAsia="en-US" w:bidi="ar-SA"/>
      </w:rPr>
    </w:lvl>
    <w:lvl w:ilvl="2" w:tplc="DD661C48">
      <w:numFmt w:val="bullet"/>
      <w:lvlText w:val="•"/>
      <w:lvlJc w:val="left"/>
      <w:pPr>
        <w:ind w:left="3533" w:hanging="361"/>
      </w:pPr>
      <w:rPr>
        <w:rFonts w:hint="default"/>
        <w:lang w:val="es-ES" w:eastAsia="en-US" w:bidi="ar-SA"/>
      </w:rPr>
    </w:lvl>
    <w:lvl w:ilvl="3" w:tplc="607E1822">
      <w:numFmt w:val="bullet"/>
      <w:lvlText w:val="•"/>
      <w:lvlJc w:val="left"/>
      <w:pPr>
        <w:ind w:left="4579" w:hanging="361"/>
      </w:pPr>
      <w:rPr>
        <w:rFonts w:hint="default"/>
        <w:lang w:val="es-ES" w:eastAsia="en-US" w:bidi="ar-SA"/>
      </w:rPr>
    </w:lvl>
    <w:lvl w:ilvl="4" w:tplc="4A261CC8">
      <w:numFmt w:val="bullet"/>
      <w:lvlText w:val="•"/>
      <w:lvlJc w:val="left"/>
      <w:pPr>
        <w:ind w:left="5626" w:hanging="361"/>
      </w:pPr>
      <w:rPr>
        <w:rFonts w:hint="default"/>
        <w:lang w:val="es-ES" w:eastAsia="en-US" w:bidi="ar-SA"/>
      </w:rPr>
    </w:lvl>
    <w:lvl w:ilvl="5" w:tplc="9438C500">
      <w:numFmt w:val="bullet"/>
      <w:lvlText w:val="•"/>
      <w:lvlJc w:val="left"/>
      <w:pPr>
        <w:ind w:left="6673" w:hanging="361"/>
      </w:pPr>
      <w:rPr>
        <w:rFonts w:hint="default"/>
        <w:lang w:val="es-ES" w:eastAsia="en-US" w:bidi="ar-SA"/>
      </w:rPr>
    </w:lvl>
    <w:lvl w:ilvl="6" w:tplc="1C4613CC">
      <w:numFmt w:val="bullet"/>
      <w:lvlText w:val="•"/>
      <w:lvlJc w:val="left"/>
      <w:pPr>
        <w:ind w:left="7719" w:hanging="361"/>
      </w:pPr>
      <w:rPr>
        <w:rFonts w:hint="default"/>
        <w:lang w:val="es-ES" w:eastAsia="en-US" w:bidi="ar-SA"/>
      </w:rPr>
    </w:lvl>
    <w:lvl w:ilvl="7" w:tplc="F330FF14">
      <w:numFmt w:val="bullet"/>
      <w:lvlText w:val="•"/>
      <w:lvlJc w:val="left"/>
      <w:pPr>
        <w:ind w:left="8766" w:hanging="361"/>
      </w:pPr>
      <w:rPr>
        <w:rFonts w:hint="default"/>
        <w:lang w:val="es-ES" w:eastAsia="en-US" w:bidi="ar-SA"/>
      </w:rPr>
    </w:lvl>
    <w:lvl w:ilvl="8" w:tplc="6B5629F2">
      <w:numFmt w:val="bullet"/>
      <w:lvlText w:val="•"/>
      <w:lvlJc w:val="left"/>
      <w:pPr>
        <w:ind w:left="9813" w:hanging="361"/>
      </w:pPr>
      <w:rPr>
        <w:rFonts w:hint="default"/>
        <w:lang w:val="es-ES" w:eastAsia="en-US" w:bidi="ar-SA"/>
      </w:rPr>
    </w:lvl>
  </w:abstractNum>
  <w:abstractNum w:abstractNumId="410" w15:restartNumberingAfterBreak="0">
    <w:nsid w:val="7F6A4F0D"/>
    <w:multiLevelType w:val="hybridMultilevel"/>
    <w:tmpl w:val="CB6206FC"/>
    <w:lvl w:ilvl="0" w:tplc="75E8EB18">
      <w:start w:val="1"/>
      <w:numFmt w:val="decimal"/>
      <w:lvlText w:val="%1."/>
      <w:lvlJc w:val="left"/>
      <w:pPr>
        <w:ind w:left="1440" w:hanging="361"/>
        <w:jc w:val="left"/>
      </w:pPr>
      <w:rPr>
        <w:rFonts w:ascii="Carlito" w:eastAsia="Carlito" w:hAnsi="Carlito" w:cs="Carlito" w:hint="default"/>
        <w:color w:val="363636"/>
        <w:spacing w:val="-3"/>
        <w:w w:val="100"/>
        <w:sz w:val="24"/>
        <w:szCs w:val="24"/>
        <w:lang w:val="es-ES" w:eastAsia="en-US" w:bidi="ar-SA"/>
      </w:rPr>
    </w:lvl>
    <w:lvl w:ilvl="1" w:tplc="A516D6A6">
      <w:numFmt w:val="bullet"/>
      <w:lvlText w:val="•"/>
      <w:lvlJc w:val="left"/>
      <w:pPr>
        <w:ind w:left="2486" w:hanging="361"/>
      </w:pPr>
      <w:rPr>
        <w:rFonts w:hint="default"/>
        <w:lang w:val="es-ES" w:eastAsia="en-US" w:bidi="ar-SA"/>
      </w:rPr>
    </w:lvl>
    <w:lvl w:ilvl="2" w:tplc="60B8FD2E">
      <w:numFmt w:val="bullet"/>
      <w:lvlText w:val="•"/>
      <w:lvlJc w:val="left"/>
      <w:pPr>
        <w:ind w:left="3533" w:hanging="361"/>
      </w:pPr>
      <w:rPr>
        <w:rFonts w:hint="default"/>
        <w:lang w:val="es-ES" w:eastAsia="en-US" w:bidi="ar-SA"/>
      </w:rPr>
    </w:lvl>
    <w:lvl w:ilvl="3" w:tplc="7466E816">
      <w:numFmt w:val="bullet"/>
      <w:lvlText w:val="•"/>
      <w:lvlJc w:val="left"/>
      <w:pPr>
        <w:ind w:left="4579" w:hanging="361"/>
      </w:pPr>
      <w:rPr>
        <w:rFonts w:hint="default"/>
        <w:lang w:val="es-ES" w:eastAsia="en-US" w:bidi="ar-SA"/>
      </w:rPr>
    </w:lvl>
    <w:lvl w:ilvl="4" w:tplc="597EB43E">
      <w:numFmt w:val="bullet"/>
      <w:lvlText w:val="•"/>
      <w:lvlJc w:val="left"/>
      <w:pPr>
        <w:ind w:left="5626" w:hanging="361"/>
      </w:pPr>
      <w:rPr>
        <w:rFonts w:hint="default"/>
        <w:lang w:val="es-ES" w:eastAsia="en-US" w:bidi="ar-SA"/>
      </w:rPr>
    </w:lvl>
    <w:lvl w:ilvl="5" w:tplc="307EA98C">
      <w:numFmt w:val="bullet"/>
      <w:lvlText w:val="•"/>
      <w:lvlJc w:val="left"/>
      <w:pPr>
        <w:ind w:left="6673" w:hanging="361"/>
      </w:pPr>
      <w:rPr>
        <w:rFonts w:hint="default"/>
        <w:lang w:val="es-ES" w:eastAsia="en-US" w:bidi="ar-SA"/>
      </w:rPr>
    </w:lvl>
    <w:lvl w:ilvl="6" w:tplc="D6620D18">
      <w:numFmt w:val="bullet"/>
      <w:lvlText w:val="•"/>
      <w:lvlJc w:val="left"/>
      <w:pPr>
        <w:ind w:left="7719" w:hanging="361"/>
      </w:pPr>
      <w:rPr>
        <w:rFonts w:hint="default"/>
        <w:lang w:val="es-ES" w:eastAsia="en-US" w:bidi="ar-SA"/>
      </w:rPr>
    </w:lvl>
    <w:lvl w:ilvl="7" w:tplc="B2C0F04E">
      <w:numFmt w:val="bullet"/>
      <w:lvlText w:val="•"/>
      <w:lvlJc w:val="left"/>
      <w:pPr>
        <w:ind w:left="8766" w:hanging="361"/>
      </w:pPr>
      <w:rPr>
        <w:rFonts w:hint="default"/>
        <w:lang w:val="es-ES" w:eastAsia="en-US" w:bidi="ar-SA"/>
      </w:rPr>
    </w:lvl>
    <w:lvl w:ilvl="8" w:tplc="6A56F0E2">
      <w:numFmt w:val="bullet"/>
      <w:lvlText w:val="•"/>
      <w:lvlJc w:val="left"/>
      <w:pPr>
        <w:ind w:left="9813" w:hanging="361"/>
      </w:pPr>
      <w:rPr>
        <w:rFonts w:hint="default"/>
        <w:lang w:val="es-ES" w:eastAsia="en-US" w:bidi="ar-SA"/>
      </w:rPr>
    </w:lvl>
  </w:abstractNum>
  <w:abstractNum w:abstractNumId="411" w15:restartNumberingAfterBreak="0">
    <w:nsid w:val="7FAF43B6"/>
    <w:multiLevelType w:val="hybridMultilevel"/>
    <w:tmpl w:val="D0945E32"/>
    <w:lvl w:ilvl="0" w:tplc="0ECAA56E">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F36C2FD4">
      <w:numFmt w:val="bullet"/>
      <w:lvlText w:val="•"/>
      <w:lvlJc w:val="left"/>
      <w:pPr>
        <w:ind w:left="2486" w:hanging="361"/>
      </w:pPr>
      <w:rPr>
        <w:rFonts w:hint="default"/>
        <w:lang w:val="es-ES" w:eastAsia="en-US" w:bidi="ar-SA"/>
      </w:rPr>
    </w:lvl>
    <w:lvl w:ilvl="2" w:tplc="399EC15C">
      <w:numFmt w:val="bullet"/>
      <w:lvlText w:val="•"/>
      <w:lvlJc w:val="left"/>
      <w:pPr>
        <w:ind w:left="3533" w:hanging="361"/>
      </w:pPr>
      <w:rPr>
        <w:rFonts w:hint="default"/>
        <w:lang w:val="es-ES" w:eastAsia="en-US" w:bidi="ar-SA"/>
      </w:rPr>
    </w:lvl>
    <w:lvl w:ilvl="3" w:tplc="8438D74A">
      <w:numFmt w:val="bullet"/>
      <w:lvlText w:val="•"/>
      <w:lvlJc w:val="left"/>
      <w:pPr>
        <w:ind w:left="4579" w:hanging="361"/>
      </w:pPr>
      <w:rPr>
        <w:rFonts w:hint="default"/>
        <w:lang w:val="es-ES" w:eastAsia="en-US" w:bidi="ar-SA"/>
      </w:rPr>
    </w:lvl>
    <w:lvl w:ilvl="4" w:tplc="E1D409F0">
      <w:numFmt w:val="bullet"/>
      <w:lvlText w:val="•"/>
      <w:lvlJc w:val="left"/>
      <w:pPr>
        <w:ind w:left="5626" w:hanging="361"/>
      </w:pPr>
      <w:rPr>
        <w:rFonts w:hint="default"/>
        <w:lang w:val="es-ES" w:eastAsia="en-US" w:bidi="ar-SA"/>
      </w:rPr>
    </w:lvl>
    <w:lvl w:ilvl="5" w:tplc="A41EA0B4">
      <w:numFmt w:val="bullet"/>
      <w:lvlText w:val="•"/>
      <w:lvlJc w:val="left"/>
      <w:pPr>
        <w:ind w:left="6673" w:hanging="361"/>
      </w:pPr>
      <w:rPr>
        <w:rFonts w:hint="default"/>
        <w:lang w:val="es-ES" w:eastAsia="en-US" w:bidi="ar-SA"/>
      </w:rPr>
    </w:lvl>
    <w:lvl w:ilvl="6" w:tplc="88640878">
      <w:numFmt w:val="bullet"/>
      <w:lvlText w:val="•"/>
      <w:lvlJc w:val="left"/>
      <w:pPr>
        <w:ind w:left="7719" w:hanging="361"/>
      </w:pPr>
      <w:rPr>
        <w:rFonts w:hint="default"/>
        <w:lang w:val="es-ES" w:eastAsia="en-US" w:bidi="ar-SA"/>
      </w:rPr>
    </w:lvl>
    <w:lvl w:ilvl="7" w:tplc="639CE860">
      <w:numFmt w:val="bullet"/>
      <w:lvlText w:val="•"/>
      <w:lvlJc w:val="left"/>
      <w:pPr>
        <w:ind w:left="8766" w:hanging="361"/>
      </w:pPr>
      <w:rPr>
        <w:rFonts w:hint="default"/>
        <w:lang w:val="es-ES" w:eastAsia="en-US" w:bidi="ar-SA"/>
      </w:rPr>
    </w:lvl>
    <w:lvl w:ilvl="8" w:tplc="288E19A2">
      <w:numFmt w:val="bullet"/>
      <w:lvlText w:val="•"/>
      <w:lvlJc w:val="left"/>
      <w:pPr>
        <w:ind w:left="9813" w:hanging="361"/>
      </w:pPr>
      <w:rPr>
        <w:rFonts w:hint="default"/>
        <w:lang w:val="es-ES" w:eastAsia="en-US" w:bidi="ar-SA"/>
      </w:rPr>
    </w:lvl>
  </w:abstractNum>
  <w:abstractNum w:abstractNumId="412" w15:restartNumberingAfterBreak="0">
    <w:nsid w:val="7FBB7FEC"/>
    <w:multiLevelType w:val="hybridMultilevel"/>
    <w:tmpl w:val="8A847C24"/>
    <w:lvl w:ilvl="0" w:tplc="D8FCF2F4">
      <w:start w:val="1"/>
      <w:numFmt w:val="decimal"/>
      <w:lvlText w:val="%1."/>
      <w:lvlJc w:val="left"/>
      <w:pPr>
        <w:ind w:left="1440" w:hanging="361"/>
        <w:jc w:val="left"/>
      </w:pPr>
      <w:rPr>
        <w:rFonts w:ascii="Carlito" w:eastAsia="Carlito" w:hAnsi="Carlito" w:cs="Carlito" w:hint="default"/>
        <w:color w:val="363636"/>
        <w:spacing w:val="-4"/>
        <w:w w:val="100"/>
        <w:sz w:val="24"/>
        <w:szCs w:val="24"/>
        <w:lang w:val="es-ES" w:eastAsia="en-US" w:bidi="ar-SA"/>
      </w:rPr>
    </w:lvl>
    <w:lvl w:ilvl="1" w:tplc="2C2AD4AC">
      <w:numFmt w:val="bullet"/>
      <w:lvlText w:val="•"/>
      <w:lvlJc w:val="left"/>
      <w:pPr>
        <w:ind w:left="2486" w:hanging="361"/>
      </w:pPr>
      <w:rPr>
        <w:rFonts w:hint="default"/>
        <w:lang w:val="es-ES" w:eastAsia="en-US" w:bidi="ar-SA"/>
      </w:rPr>
    </w:lvl>
    <w:lvl w:ilvl="2" w:tplc="56E2AE18">
      <w:numFmt w:val="bullet"/>
      <w:lvlText w:val="•"/>
      <w:lvlJc w:val="left"/>
      <w:pPr>
        <w:ind w:left="3533" w:hanging="361"/>
      </w:pPr>
      <w:rPr>
        <w:rFonts w:hint="default"/>
        <w:lang w:val="es-ES" w:eastAsia="en-US" w:bidi="ar-SA"/>
      </w:rPr>
    </w:lvl>
    <w:lvl w:ilvl="3" w:tplc="5766480E">
      <w:numFmt w:val="bullet"/>
      <w:lvlText w:val="•"/>
      <w:lvlJc w:val="left"/>
      <w:pPr>
        <w:ind w:left="4579" w:hanging="361"/>
      </w:pPr>
      <w:rPr>
        <w:rFonts w:hint="default"/>
        <w:lang w:val="es-ES" w:eastAsia="en-US" w:bidi="ar-SA"/>
      </w:rPr>
    </w:lvl>
    <w:lvl w:ilvl="4" w:tplc="988A86DE">
      <w:numFmt w:val="bullet"/>
      <w:lvlText w:val="•"/>
      <w:lvlJc w:val="left"/>
      <w:pPr>
        <w:ind w:left="5626" w:hanging="361"/>
      </w:pPr>
      <w:rPr>
        <w:rFonts w:hint="default"/>
        <w:lang w:val="es-ES" w:eastAsia="en-US" w:bidi="ar-SA"/>
      </w:rPr>
    </w:lvl>
    <w:lvl w:ilvl="5" w:tplc="8DA2EE34">
      <w:numFmt w:val="bullet"/>
      <w:lvlText w:val="•"/>
      <w:lvlJc w:val="left"/>
      <w:pPr>
        <w:ind w:left="6673" w:hanging="361"/>
      </w:pPr>
      <w:rPr>
        <w:rFonts w:hint="default"/>
        <w:lang w:val="es-ES" w:eastAsia="en-US" w:bidi="ar-SA"/>
      </w:rPr>
    </w:lvl>
    <w:lvl w:ilvl="6" w:tplc="F9027FBE">
      <w:numFmt w:val="bullet"/>
      <w:lvlText w:val="•"/>
      <w:lvlJc w:val="left"/>
      <w:pPr>
        <w:ind w:left="7719" w:hanging="361"/>
      </w:pPr>
      <w:rPr>
        <w:rFonts w:hint="default"/>
        <w:lang w:val="es-ES" w:eastAsia="en-US" w:bidi="ar-SA"/>
      </w:rPr>
    </w:lvl>
    <w:lvl w:ilvl="7" w:tplc="3EC6B6EE">
      <w:numFmt w:val="bullet"/>
      <w:lvlText w:val="•"/>
      <w:lvlJc w:val="left"/>
      <w:pPr>
        <w:ind w:left="8766" w:hanging="361"/>
      </w:pPr>
      <w:rPr>
        <w:rFonts w:hint="default"/>
        <w:lang w:val="es-ES" w:eastAsia="en-US" w:bidi="ar-SA"/>
      </w:rPr>
    </w:lvl>
    <w:lvl w:ilvl="8" w:tplc="453A10D6">
      <w:numFmt w:val="bullet"/>
      <w:lvlText w:val="•"/>
      <w:lvlJc w:val="left"/>
      <w:pPr>
        <w:ind w:left="9813" w:hanging="361"/>
      </w:pPr>
      <w:rPr>
        <w:rFonts w:hint="default"/>
        <w:lang w:val="es-ES" w:eastAsia="en-US" w:bidi="ar-SA"/>
      </w:rPr>
    </w:lvl>
  </w:abstractNum>
  <w:num w:numId="1" w16cid:durableId="618491540">
    <w:abstractNumId w:val="312"/>
  </w:num>
  <w:num w:numId="2" w16cid:durableId="1612862067">
    <w:abstractNumId w:val="158"/>
  </w:num>
  <w:num w:numId="3" w16cid:durableId="1282541901">
    <w:abstractNumId w:val="29"/>
  </w:num>
  <w:num w:numId="4" w16cid:durableId="2124375578">
    <w:abstractNumId w:val="293"/>
  </w:num>
  <w:num w:numId="5" w16cid:durableId="949124790">
    <w:abstractNumId w:val="73"/>
  </w:num>
  <w:num w:numId="6" w16cid:durableId="1622220956">
    <w:abstractNumId w:val="144"/>
  </w:num>
  <w:num w:numId="7" w16cid:durableId="754521208">
    <w:abstractNumId w:val="116"/>
  </w:num>
  <w:num w:numId="8" w16cid:durableId="2144763674">
    <w:abstractNumId w:val="229"/>
  </w:num>
  <w:num w:numId="9" w16cid:durableId="1501577531">
    <w:abstractNumId w:val="215"/>
  </w:num>
  <w:num w:numId="10" w16cid:durableId="850295426">
    <w:abstractNumId w:val="206"/>
  </w:num>
  <w:num w:numId="11" w16cid:durableId="714815259">
    <w:abstractNumId w:val="31"/>
  </w:num>
  <w:num w:numId="12" w16cid:durableId="1475179599">
    <w:abstractNumId w:val="164"/>
  </w:num>
  <w:num w:numId="13" w16cid:durableId="1407410751">
    <w:abstractNumId w:val="218"/>
  </w:num>
  <w:num w:numId="14" w16cid:durableId="1172336803">
    <w:abstractNumId w:val="291"/>
  </w:num>
  <w:num w:numId="15" w16cid:durableId="1713653676">
    <w:abstractNumId w:val="2"/>
  </w:num>
  <w:num w:numId="16" w16cid:durableId="1590116854">
    <w:abstractNumId w:val="234"/>
  </w:num>
  <w:num w:numId="17" w16cid:durableId="931208402">
    <w:abstractNumId w:val="334"/>
  </w:num>
  <w:num w:numId="18" w16cid:durableId="1839612643">
    <w:abstractNumId w:val="392"/>
  </w:num>
  <w:num w:numId="19" w16cid:durableId="1373992650">
    <w:abstractNumId w:val="91"/>
  </w:num>
  <w:num w:numId="20" w16cid:durableId="1847397542">
    <w:abstractNumId w:val="108"/>
  </w:num>
  <w:num w:numId="21" w16cid:durableId="1810978561">
    <w:abstractNumId w:val="319"/>
  </w:num>
  <w:num w:numId="22" w16cid:durableId="2042703253">
    <w:abstractNumId w:val="210"/>
  </w:num>
  <w:num w:numId="23" w16cid:durableId="1814984522">
    <w:abstractNumId w:val="265"/>
  </w:num>
  <w:num w:numId="24" w16cid:durableId="427775621">
    <w:abstractNumId w:val="292"/>
  </w:num>
  <w:num w:numId="25" w16cid:durableId="75593579">
    <w:abstractNumId w:val="114"/>
  </w:num>
  <w:num w:numId="26" w16cid:durableId="608313447">
    <w:abstractNumId w:val="225"/>
  </w:num>
  <w:num w:numId="27" w16cid:durableId="1336221759">
    <w:abstractNumId w:val="74"/>
  </w:num>
  <w:num w:numId="28" w16cid:durableId="961880634">
    <w:abstractNumId w:val="179"/>
  </w:num>
  <w:num w:numId="29" w16cid:durableId="1342053323">
    <w:abstractNumId w:val="151"/>
  </w:num>
  <w:num w:numId="30" w16cid:durableId="1779521233">
    <w:abstractNumId w:val="109"/>
  </w:num>
  <w:num w:numId="31" w16cid:durableId="1201742498">
    <w:abstractNumId w:val="264"/>
  </w:num>
  <w:num w:numId="32" w16cid:durableId="1196889504">
    <w:abstractNumId w:val="17"/>
  </w:num>
  <w:num w:numId="33" w16cid:durableId="1594433924">
    <w:abstractNumId w:val="309"/>
  </w:num>
  <w:num w:numId="34" w16cid:durableId="1886331885">
    <w:abstractNumId w:val="352"/>
  </w:num>
  <w:num w:numId="35" w16cid:durableId="2086998371">
    <w:abstractNumId w:val="367"/>
  </w:num>
  <w:num w:numId="36" w16cid:durableId="612590212">
    <w:abstractNumId w:val="66"/>
  </w:num>
  <w:num w:numId="37" w16cid:durableId="579369159">
    <w:abstractNumId w:val="372"/>
  </w:num>
  <w:num w:numId="38" w16cid:durableId="1171871459">
    <w:abstractNumId w:val="25"/>
  </w:num>
  <w:num w:numId="39" w16cid:durableId="414202951">
    <w:abstractNumId w:val="284"/>
  </w:num>
  <w:num w:numId="40" w16cid:durableId="788666928">
    <w:abstractNumId w:val="408"/>
  </w:num>
  <w:num w:numId="41" w16cid:durableId="1569612970">
    <w:abstractNumId w:val="244"/>
  </w:num>
  <w:num w:numId="42" w16cid:durableId="145971910">
    <w:abstractNumId w:val="28"/>
  </w:num>
  <w:num w:numId="43" w16cid:durableId="365443905">
    <w:abstractNumId w:val="342"/>
  </w:num>
  <w:num w:numId="44" w16cid:durableId="1639796239">
    <w:abstractNumId w:val="107"/>
  </w:num>
  <w:num w:numId="45" w16cid:durableId="1379167222">
    <w:abstractNumId w:val="5"/>
  </w:num>
  <w:num w:numId="46" w16cid:durableId="380905820">
    <w:abstractNumId w:val="148"/>
  </w:num>
  <w:num w:numId="47" w16cid:durableId="1944729516">
    <w:abstractNumId w:val="197"/>
  </w:num>
  <w:num w:numId="48" w16cid:durableId="2010479618">
    <w:abstractNumId w:val="62"/>
  </w:num>
  <w:num w:numId="49" w16cid:durableId="742289855">
    <w:abstractNumId w:val="137"/>
  </w:num>
  <w:num w:numId="50" w16cid:durableId="1921326027">
    <w:abstractNumId w:val="381"/>
  </w:num>
  <w:num w:numId="51" w16cid:durableId="1707945337">
    <w:abstractNumId w:val="393"/>
  </w:num>
  <w:num w:numId="52" w16cid:durableId="605816670">
    <w:abstractNumId w:val="39"/>
  </w:num>
  <w:num w:numId="53" w16cid:durableId="1527061012">
    <w:abstractNumId w:val="323"/>
  </w:num>
  <w:num w:numId="54" w16cid:durableId="747656127">
    <w:abstractNumId w:val="410"/>
  </w:num>
  <w:num w:numId="55" w16cid:durableId="101610840">
    <w:abstractNumId w:val="303"/>
  </w:num>
  <w:num w:numId="56" w16cid:durableId="2091730663">
    <w:abstractNumId w:val="223"/>
  </w:num>
  <w:num w:numId="57" w16cid:durableId="1342850386">
    <w:abstractNumId w:val="104"/>
  </w:num>
  <w:num w:numId="58" w16cid:durableId="505052687">
    <w:abstractNumId w:val="99"/>
  </w:num>
  <w:num w:numId="59" w16cid:durableId="1329676937">
    <w:abstractNumId w:val="132"/>
  </w:num>
  <w:num w:numId="60" w16cid:durableId="1099058288">
    <w:abstractNumId w:val="236"/>
  </w:num>
  <w:num w:numId="61" w16cid:durableId="837230999">
    <w:abstractNumId w:val="321"/>
  </w:num>
  <w:num w:numId="62" w16cid:durableId="1124154052">
    <w:abstractNumId w:val="387"/>
  </w:num>
  <w:num w:numId="63" w16cid:durableId="1006401114">
    <w:abstractNumId w:val="110"/>
  </w:num>
  <w:num w:numId="64" w16cid:durableId="772357712">
    <w:abstractNumId w:val="220"/>
  </w:num>
  <w:num w:numId="65" w16cid:durableId="824317931">
    <w:abstractNumId w:val="374"/>
  </w:num>
  <w:num w:numId="66" w16cid:durableId="1282417961">
    <w:abstractNumId w:val="378"/>
  </w:num>
  <w:num w:numId="67" w16cid:durableId="1079445147">
    <w:abstractNumId w:val="18"/>
  </w:num>
  <w:num w:numId="68" w16cid:durableId="418601655">
    <w:abstractNumId w:val="9"/>
  </w:num>
  <w:num w:numId="69" w16cid:durableId="1666324495">
    <w:abstractNumId w:val="359"/>
  </w:num>
  <w:num w:numId="70" w16cid:durableId="523204220">
    <w:abstractNumId w:val="89"/>
  </w:num>
  <w:num w:numId="71" w16cid:durableId="1253275073">
    <w:abstractNumId w:val="371"/>
  </w:num>
  <w:num w:numId="72" w16cid:durableId="1071318178">
    <w:abstractNumId w:val="199"/>
  </w:num>
  <w:num w:numId="73" w16cid:durableId="1980186470">
    <w:abstractNumId w:val="143"/>
  </w:num>
  <w:num w:numId="74" w16cid:durableId="1869680077">
    <w:abstractNumId w:val="394"/>
  </w:num>
  <w:num w:numId="75" w16cid:durableId="882057572">
    <w:abstractNumId w:val="180"/>
  </w:num>
  <w:num w:numId="76" w16cid:durableId="838034265">
    <w:abstractNumId w:val="329"/>
  </w:num>
  <w:num w:numId="77" w16cid:durableId="126703496">
    <w:abstractNumId w:val="93"/>
  </w:num>
  <w:num w:numId="78" w16cid:durableId="1464810896">
    <w:abstractNumId w:val="138"/>
  </w:num>
  <w:num w:numId="79" w16cid:durableId="1834642051">
    <w:abstractNumId w:val="21"/>
  </w:num>
  <w:num w:numId="80" w16cid:durableId="1849558253">
    <w:abstractNumId w:val="152"/>
  </w:num>
  <w:num w:numId="81" w16cid:durableId="497234694">
    <w:abstractNumId w:val="274"/>
  </w:num>
  <w:num w:numId="82" w16cid:durableId="650716979">
    <w:abstractNumId w:val="193"/>
  </w:num>
  <w:num w:numId="83" w16cid:durableId="430199679">
    <w:abstractNumId w:val="6"/>
  </w:num>
  <w:num w:numId="84" w16cid:durableId="131531623">
    <w:abstractNumId w:val="320"/>
  </w:num>
  <w:num w:numId="85" w16cid:durableId="1078283872">
    <w:abstractNumId w:val="176"/>
  </w:num>
  <w:num w:numId="86" w16cid:durableId="1966816243">
    <w:abstractNumId w:val="275"/>
  </w:num>
  <w:num w:numId="87" w16cid:durableId="619189360">
    <w:abstractNumId w:val="169"/>
  </w:num>
  <w:num w:numId="88" w16cid:durableId="1403943352">
    <w:abstractNumId w:val="203"/>
  </w:num>
  <w:num w:numId="89" w16cid:durableId="1551531197">
    <w:abstractNumId w:val="390"/>
  </w:num>
  <w:num w:numId="90" w16cid:durableId="972439828">
    <w:abstractNumId w:val="33"/>
  </w:num>
  <w:num w:numId="91" w16cid:durableId="1367489744">
    <w:abstractNumId w:val="37"/>
  </w:num>
  <w:num w:numId="92" w16cid:durableId="859703245">
    <w:abstractNumId w:val="240"/>
  </w:num>
  <w:num w:numId="93" w16cid:durableId="1923055611">
    <w:abstractNumId w:val="182"/>
  </w:num>
  <w:num w:numId="94" w16cid:durableId="496305298">
    <w:abstractNumId w:val="311"/>
  </w:num>
  <w:num w:numId="95" w16cid:durableId="231935058">
    <w:abstractNumId w:val="105"/>
  </w:num>
  <w:num w:numId="96" w16cid:durableId="1769235383">
    <w:abstractNumId w:val="404"/>
  </w:num>
  <w:num w:numId="97" w16cid:durableId="693919775">
    <w:abstractNumId w:val="294"/>
  </w:num>
  <w:num w:numId="98" w16cid:durableId="1286154497">
    <w:abstractNumId w:val="377"/>
  </w:num>
  <w:num w:numId="99" w16cid:durableId="1376856157">
    <w:abstractNumId w:val="348"/>
  </w:num>
  <w:num w:numId="100" w16cid:durableId="965627683">
    <w:abstractNumId w:val="52"/>
  </w:num>
  <w:num w:numId="101" w16cid:durableId="648680190">
    <w:abstractNumId w:val="382"/>
  </w:num>
  <w:num w:numId="102" w16cid:durableId="1197739623">
    <w:abstractNumId w:val="325"/>
  </w:num>
  <w:num w:numId="103" w16cid:durableId="1206795131">
    <w:abstractNumId w:val="174"/>
  </w:num>
  <w:num w:numId="104" w16cid:durableId="232010881">
    <w:abstractNumId w:val="19"/>
  </w:num>
  <w:num w:numId="105" w16cid:durableId="1812399516">
    <w:abstractNumId w:val="129"/>
  </w:num>
  <w:num w:numId="106" w16cid:durableId="1858812587">
    <w:abstractNumId w:val="50"/>
  </w:num>
  <w:num w:numId="107" w16cid:durableId="1743941655">
    <w:abstractNumId w:val="72"/>
  </w:num>
  <w:num w:numId="108" w16cid:durableId="1947617027">
    <w:abstractNumId w:val="246"/>
  </w:num>
  <w:num w:numId="109" w16cid:durableId="1934781758">
    <w:abstractNumId w:val="170"/>
  </w:num>
  <w:num w:numId="110" w16cid:durableId="812450656">
    <w:abstractNumId w:val="379"/>
  </w:num>
  <w:num w:numId="111" w16cid:durableId="929309740">
    <w:abstractNumId w:val="401"/>
  </w:num>
  <w:num w:numId="112" w16cid:durableId="1501042378">
    <w:abstractNumId w:val="237"/>
  </w:num>
  <w:num w:numId="113" w16cid:durableId="1954239537">
    <w:abstractNumId w:val="20"/>
  </w:num>
  <w:num w:numId="114" w16cid:durableId="483661034">
    <w:abstractNumId w:val="198"/>
  </w:num>
  <w:num w:numId="115" w16cid:durableId="2097705329">
    <w:abstractNumId w:val="103"/>
  </w:num>
  <w:num w:numId="116" w16cid:durableId="999621723">
    <w:abstractNumId w:val="154"/>
  </w:num>
  <w:num w:numId="117" w16cid:durableId="1050033673">
    <w:abstractNumId w:val="0"/>
  </w:num>
  <w:num w:numId="118" w16cid:durableId="456216344">
    <w:abstractNumId w:val="366"/>
  </w:num>
  <w:num w:numId="119" w16cid:durableId="311258459">
    <w:abstractNumId w:val="322"/>
  </w:num>
  <w:num w:numId="120" w16cid:durableId="2120370861">
    <w:abstractNumId w:val="209"/>
  </w:num>
  <w:num w:numId="121" w16cid:durableId="92823080">
    <w:abstractNumId w:val="125"/>
  </w:num>
  <w:num w:numId="122" w16cid:durableId="2141798510">
    <w:abstractNumId w:val="128"/>
  </w:num>
  <w:num w:numId="123" w16cid:durableId="1795560115">
    <w:abstractNumId w:val="247"/>
  </w:num>
  <w:num w:numId="124" w16cid:durableId="554508112">
    <w:abstractNumId w:val="42"/>
  </w:num>
  <w:num w:numId="125" w16cid:durableId="168757666">
    <w:abstractNumId w:val="168"/>
  </w:num>
  <w:num w:numId="126" w16cid:durableId="820123856">
    <w:abstractNumId w:val="187"/>
  </w:num>
  <w:num w:numId="127" w16cid:durableId="331028493">
    <w:abstractNumId w:val="26"/>
  </w:num>
  <w:num w:numId="128" w16cid:durableId="1755740430">
    <w:abstractNumId w:val="101"/>
  </w:num>
  <w:num w:numId="129" w16cid:durableId="1340540980">
    <w:abstractNumId w:val="127"/>
  </w:num>
  <w:num w:numId="130" w16cid:durableId="1832256445">
    <w:abstractNumId w:val="167"/>
  </w:num>
  <w:num w:numId="131" w16cid:durableId="640617943">
    <w:abstractNumId w:val="345"/>
  </w:num>
  <w:num w:numId="132" w16cid:durableId="462693368">
    <w:abstractNumId w:val="398"/>
  </w:num>
  <w:num w:numId="133" w16cid:durableId="312831613">
    <w:abstractNumId w:val="202"/>
  </w:num>
  <w:num w:numId="134" w16cid:durableId="218133285">
    <w:abstractNumId w:val="185"/>
  </w:num>
  <w:num w:numId="135" w16cid:durableId="699549894">
    <w:abstractNumId w:val="96"/>
  </w:num>
  <w:num w:numId="136" w16cid:durableId="155725374">
    <w:abstractNumId w:val="76"/>
  </w:num>
  <w:num w:numId="137" w16cid:durableId="739181389">
    <w:abstractNumId w:val="189"/>
  </w:num>
  <w:num w:numId="138" w16cid:durableId="1503811363">
    <w:abstractNumId w:val="287"/>
  </w:num>
  <w:num w:numId="139" w16cid:durableId="289745145">
    <w:abstractNumId w:val="283"/>
  </w:num>
  <w:num w:numId="140" w16cid:durableId="164710142">
    <w:abstractNumId w:val="391"/>
  </w:num>
  <w:num w:numId="141" w16cid:durableId="1234465463">
    <w:abstractNumId w:val="256"/>
  </w:num>
  <w:num w:numId="142" w16cid:durableId="550461746">
    <w:abstractNumId w:val="388"/>
  </w:num>
  <w:num w:numId="143" w16cid:durableId="366950525">
    <w:abstractNumId w:val="35"/>
  </w:num>
  <w:num w:numId="144" w16cid:durableId="1670208486">
    <w:abstractNumId w:val="290"/>
  </w:num>
  <w:num w:numId="145" w16cid:durableId="1147937417">
    <w:abstractNumId w:val="389"/>
  </w:num>
  <w:num w:numId="146" w16cid:durableId="629241306">
    <w:abstractNumId w:val="88"/>
  </w:num>
  <w:num w:numId="147" w16cid:durableId="1873955085">
    <w:abstractNumId w:val="98"/>
  </w:num>
  <w:num w:numId="148" w16cid:durableId="1101072495">
    <w:abstractNumId w:val="11"/>
  </w:num>
  <w:num w:numId="149" w16cid:durableId="719861459">
    <w:abstractNumId w:val="163"/>
  </w:num>
  <w:num w:numId="150" w16cid:durableId="216203774">
    <w:abstractNumId w:val="360"/>
  </w:num>
  <w:num w:numId="151" w16cid:durableId="394008764">
    <w:abstractNumId w:val="115"/>
  </w:num>
  <w:num w:numId="152" w16cid:durableId="414714813">
    <w:abstractNumId w:val="267"/>
  </w:num>
  <w:num w:numId="153" w16cid:durableId="1949700961">
    <w:abstractNumId w:val="272"/>
  </w:num>
  <w:num w:numId="154" w16cid:durableId="411632879">
    <w:abstractNumId w:val="224"/>
  </w:num>
  <w:num w:numId="155" w16cid:durableId="19597251">
    <w:abstractNumId w:val="266"/>
  </w:num>
  <w:num w:numId="156" w16cid:durableId="1817869221">
    <w:abstractNumId w:val="357"/>
  </w:num>
  <w:num w:numId="157" w16cid:durableId="1085569768">
    <w:abstractNumId w:val="102"/>
  </w:num>
  <w:num w:numId="158" w16cid:durableId="1608461138">
    <w:abstractNumId w:val="403"/>
  </w:num>
  <w:num w:numId="159" w16cid:durableId="346490720">
    <w:abstractNumId w:val="369"/>
  </w:num>
  <w:num w:numId="160" w16cid:durableId="818880337">
    <w:abstractNumId w:val="186"/>
  </w:num>
  <w:num w:numId="161" w16cid:durableId="602567265">
    <w:abstractNumId w:val="288"/>
  </w:num>
  <w:num w:numId="162" w16cid:durableId="1316907681">
    <w:abstractNumId w:val="27"/>
  </w:num>
  <w:num w:numId="163" w16cid:durableId="1648784742">
    <w:abstractNumId w:val="315"/>
  </w:num>
  <w:num w:numId="164" w16cid:durableId="171188624">
    <w:abstractNumId w:val="135"/>
  </w:num>
  <w:num w:numId="165" w16cid:durableId="1424841751">
    <w:abstractNumId w:val="121"/>
  </w:num>
  <w:num w:numId="166" w16cid:durableId="816454051">
    <w:abstractNumId w:val="53"/>
  </w:num>
  <w:num w:numId="167" w16cid:durableId="890649735">
    <w:abstractNumId w:val="328"/>
  </w:num>
  <w:num w:numId="168" w16cid:durableId="1342124513">
    <w:abstractNumId w:val="112"/>
  </w:num>
  <w:num w:numId="169" w16cid:durableId="1037657222">
    <w:abstractNumId w:val="1"/>
  </w:num>
  <w:num w:numId="170" w16cid:durableId="680550433">
    <w:abstractNumId w:val="82"/>
  </w:num>
  <w:num w:numId="171" w16cid:durableId="482357851">
    <w:abstractNumId w:val="177"/>
  </w:num>
  <w:num w:numId="172" w16cid:durableId="398092507">
    <w:abstractNumId w:val="77"/>
  </w:num>
  <w:num w:numId="173" w16cid:durableId="1680307252">
    <w:abstractNumId w:val="32"/>
  </w:num>
  <w:num w:numId="174" w16cid:durableId="1212427562">
    <w:abstractNumId w:val="207"/>
  </w:num>
  <w:num w:numId="175" w16cid:durableId="1480153287">
    <w:abstractNumId w:val="118"/>
  </w:num>
  <w:num w:numId="176" w16cid:durableId="314989257">
    <w:abstractNumId w:val="153"/>
  </w:num>
  <w:num w:numId="177" w16cid:durableId="451482813">
    <w:abstractNumId w:val="302"/>
  </w:num>
  <w:num w:numId="178" w16cid:durableId="1491215356">
    <w:abstractNumId w:val="196"/>
  </w:num>
  <w:num w:numId="179" w16cid:durableId="954287017">
    <w:abstractNumId w:val="16"/>
  </w:num>
  <w:num w:numId="180" w16cid:durableId="1762990428">
    <w:abstractNumId w:val="15"/>
  </w:num>
  <w:num w:numId="181" w16cid:durableId="152721498">
    <w:abstractNumId w:val="282"/>
  </w:num>
  <w:num w:numId="182" w16cid:durableId="1024945604">
    <w:abstractNumId w:val="358"/>
  </w:num>
  <w:num w:numId="183" w16cid:durableId="1380665226">
    <w:abstractNumId w:val="214"/>
  </w:num>
  <w:num w:numId="184" w16cid:durableId="1272009011">
    <w:abstractNumId w:val="22"/>
  </w:num>
  <w:num w:numId="185" w16cid:durableId="1673143874">
    <w:abstractNumId w:val="46"/>
  </w:num>
  <w:num w:numId="186" w16cid:durableId="1625498440">
    <w:abstractNumId w:val="36"/>
  </w:num>
  <w:num w:numId="187" w16cid:durableId="903415575">
    <w:abstractNumId w:val="221"/>
  </w:num>
  <w:num w:numId="188" w16cid:durableId="947197648">
    <w:abstractNumId w:val="134"/>
  </w:num>
  <w:num w:numId="189" w16cid:durableId="1614365721">
    <w:abstractNumId w:val="304"/>
  </w:num>
  <w:num w:numId="190" w16cid:durableId="1104691648">
    <w:abstractNumId w:val="346"/>
  </w:num>
  <w:num w:numId="191" w16cid:durableId="327906564">
    <w:abstractNumId w:val="56"/>
  </w:num>
  <w:num w:numId="192" w16cid:durableId="2009016819">
    <w:abstractNumId w:val="69"/>
  </w:num>
  <w:num w:numId="193" w16cid:durableId="246037259">
    <w:abstractNumId w:val="349"/>
  </w:num>
  <w:num w:numId="194" w16cid:durableId="1561556363">
    <w:abstractNumId w:val="406"/>
  </w:num>
  <w:num w:numId="195" w16cid:durableId="878976892">
    <w:abstractNumId w:val="297"/>
  </w:num>
  <w:num w:numId="196" w16cid:durableId="364058121">
    <w:abstractNumId w:val="38"/>
  </w:num>
  <w:num w:numId="197" w16cid:durableId="129791215">
    <w:abstractNumId w:val="362"/>
  </w:num>
  <w:num w:numId="198" w16cid:durableId="926230806">
    <w:abstractNumId w:val="8"/>
  </w:num>
  <w:num w:numId="199" w16cid:durableId="1708025394">
    <w:abstractNumId w:val="183"/>
  </w:num>
  <w:num w:numId="200" w16cid:durableId="1385328960">
    <w:abstractNumId w:val="14"/>
  </w:num>
  <w:num w:numId="201" w16cid:durableId="24017007">
    <w:abstractNumId w:val="253"/>
  </w:num>
  <w:num w:numId="202" w16cid:durableId="356197205">
    <w:abstractNumId w:val="184"/>
  </w:num>
  <w:num w:numId="203" w16cid:durableId="1038434521">
    <w:abstractNumId w:val="226"/>
  </w:num>
  <w:num w:numId="204" w16cid:durableId="2016833626">
    <w:abstractNumId w:val="222"/>
  </w:num>
  <w:num w:numId="205" w16cid:durableId="210458785">
    <w:abstractNumId w:val="411"/>
  </w:num>
  <w:num w:numId="206" w16cid:durableId="1376275709">
    <w:abstractNumId w:val="285"/>
  </w:num>
  <w:num w:numId="207" w16cid:durableId="1346060483">
    <w:abstractNumId w:val="245"/>
  </w:num>
  <w:num w:numId="208" w16cid:durableId="1245333015">
    <w:abstractNumId w:val="373"/>
  </w:num>
  <w:num w:numId="209" w16cid:durableId="286279678">
    <w:abstractNumId w:val="242"/>
  </w:num>
  <w:num w:numId="210" w16cid:durableId="413162500">
    <w:abstractNumId w:val="412"/>
  </w:num>
  <w:num w:numId="211" w16cid:durableId="1256593177">
    <w:abstractNumId w:val="131"/>
  </w:num>
  <w:num w:numId="212" w16cid:durableId="1347556731">
    <w:abstractNumId w:val="341"/>
  </w:num>
  <w:num w:numId="213" w16cid:durableId="1258715521">
    <w:abstractNumId w:val="251"/>
  </w:num>
  <w:num w:numId="214" w16cid:durableId="403912249">
    <w:abstractNumId w:val="157"/>
  </w:num>
  <w:num w:numId="215" w16cid:durableId="1726027301">
    <w:abstractNumId w:val="212"/>
  </w:num>
  <w:num w:numId="216" w16cid:durableId="878249589">
    <w:abstractNumId w:val="133"/>
  </w:num>
  <w:num w:numId="217" w16cid:durableId="1989169459">
    <w:abstractNumId w:val="306"/>
  </w:num>
  <w:num w:numId="218" w16cid:durableId="1781489664">
    <w:abstractNumId w:val="44"/>
  </w:num>
  <w:num w:numId="219" w16cid:durableId="674301727">
    <w:abstractNumId w:val="126"/>
  </w:num>
  <w:num w:numId="220" w16cid:durableId="1880588245">
    <w:abstractNumId w:val="162"/>
  </w:num>
  <w:num w:numId="221" w16cid:durableId="1742943683">
    <w:abstractNumId w:val="295"/>
  </w:num>
  <w:num w:numId="222" w16cid:durableId="819158513">
    <w:abstractNumId w:val="326"/>
  </w:num>
  <w:num w:numId="223" w16cid:durableId="538515228">
    <w:abstractNumId w:val="141"/>
  </w:num>
  <w:num w:numId="224" w16cid:durableId="892809435">
    <w:abstractNumId w:val="231"/>
  </w:num>
  <w:num w:numId="225" w16cid:durableId="1907955664">
    <w:abstractNumId w:val="195"/>
  </w:num>
  <w:num w:numId="226" w16cid:durableId="904145747">
    <w:abstractNumId w:val="344"/>
  </w:num>
  <w:num w:numId="227" w16cid:durableId="1564831992">
    <w:abstractNumId w:val="211"/>
  </w:num>
  <w:num w:numId="228" w16cid:durableId="463502964">
    <w:abstractNumId w:val="61"/>
  </w:num>
  <w:num w:numId="229" w16cid:durableId="1867913342">
    <w:abstractNumId w:val="57"/>
  </w:num>
  <w:num w:numId="230" w16cid:durableId="1247886595">
    <w:abstractNumId w:val="117"/>
  </w:num>
  <w:num w:numId="231" w16cid:durableId="1638560422">
    <w:abstractNumId w:val="85"/>
  </w:num>
  <w:num w:numId="232" w16cid:durableId="647170019">
    <w:abstractNumId w:val="122"/>
  </w:num>
  <w:num w:numId="233" w16cid:durableId="1254509593">
    <w:abstractNumId w:val="172"/>
  </w:num>
  <w:num w:numId="234" w16cid:durableId="728000267">
    <w:abstractNumId w:val="277"/>
  </w:num>
  <w:num w:numId="235" w16cid:durableId="1754618680">
    <w:abstractNumId w:val="376"/>
  </w:num>
  <w:num w:numId="236" w16cid:durableId="1121152033">
    <w:abstractNumId w:val="97"/>
  </w:num>
  <w:num w:numId="237" w16cid:durableId="133302245">
    <w:abstractNumId w:val="94"/>
  </w:num>
  <w:num w:numId="238" w16cid:durableId="151220075">
    <w:abstractNumId w:val="216"/>
  </w:num>
  <w:num w:numId="239" w16cid:durableId="435177012">
    <w:abstractNumId w:val="201"/>
  </w:num>
  <w:num w:numId="240" w16cid:durableId="79835866">
    <w:abstractNumId w:val="79"/>
  </w:num>
  <w:num w:numId="241" w16cid:durableId="182937939">
    <w:abstractNumId w:val="204"/>
  </w:num>
  <w:num w:numId="242" w16cid:durableId="1548683207">
    <w:abstractNumId w:val="95"/>
  </w:num>
  <w:num w:numId="243" w16cid:durableId="279459381">
    <w:abstractNumId w:val="249"/>
  </w:num>
  <w:num w:numId="244" w16cid:durableId="1055736879">
    <w:abstractNumId w:val="7"/>
  </w:num>
  <w:num w:numId="245" w16cid:durableId="209004653">
    <w:abstractNumId w:val="281"/>
  </w:num>
  <w:num w:numId="246" w16cid:durableId="326714200">
    <w:abstractNumId w:val="316"/>
  </w:num>
  <w:num w:numId="247" w16cid:durableId="1161583974">
    <w:abstractNumId w:val="119"/>
  </w:num>
  <w:num w:numId="248" w16cid:durableId="1606618004">
    <w:abstractNumId w:val="332"/>
  </w:num>
  <w:num w:numId="249" w16cid:durableId="1307929627">
    <w:abstractNumId w:val="313"/>
  </w:num>
  <w:num w:numId="250" w16cid:durableId="306664862">
    <w:abstractNumId w:val="84"/>
  </w:num>
  <w:num w:numId="251" w16cid:durableId="1536193095">
    <w:abstractNumId w:val="370"/>
  </w:num>
  <w:num w:numId="252" w16cid:durableId="1398432781">
    <w:abstractNumId w:val="270"/>
  </w:num>
  <w:num w:numId="253" w16cid:durableId="154758637">
    <w:abstractNumId w:val="405"/>
  </w:num>
  <w:num w:numId="254" w16cid:durableId="2080126221">
    <w:abstractNumId w:val="407"/>
  </w:num>
  <w:num w:numId="255" w16cid:durableId="2015374516">
    <w:abstractNumId w:val="399"/>
  </w:num>
  <w:num w:numId="256" w16cid:durableId="697706684">
    <w:abstractNumId w:val="87"/>
  </w:num>
  <w:num w:numId="257" w16cid:durableId="22168954">
    <w:abstractNumId w:val="335"/>
  </w:num>
  <w:num w:numId="258" w16cid:durableId="796676982">
    <w:abstractNumId w:val="106"/>
  </w:num>
  <w:num w:numId="259" w16cid:durableId="348219925">
    <w:abstractNumId w:val="190"/>
  </w:num>
  <w:num w:numId="260" w16cid:durableId="2126267226">
    <w:abstractNumId w:val="380"/>
  </w:num>
  <w:num w:numId="261" w16cid:durableId="422410913">
    <w:abstractNumId w:val="83"/>
  </w:num>
  <w:num w:numId="262" w16cid:durableId="1064642841">
    <w:abstractNumId w:val="136"/>
  </w:num>
  <w:num w:numId="263" w16cid:durableId="1905293926">
    <w:abstractNumId w:val="49"/>
  </w:num>
  <w:num w:numId="264" w16cid:durableId="1613824108">
    <w:abstractNumId w:val="159"/>
  </w:num>
  <w:num w:numId="265" w16cid:durableId="1368138379">
    <w:abstractNumId w:val="243"/>
  </w:num>
  <w:num w:numId="266" w16cid:durableId="1999261969">
    <w:abstractNumId w:val="166"/>
  </w:num>
  <w:num w:numId="267" w16cid:durableId="1330906019">
    <w:abstractNumId w:val="278"/>
  </w:num>
  <w:num w:numId="268" w16cid:durableId="1107430471">
    <w:abstractNumId w:val="24"/>
  </w:num>
  <w:num w:numId="269" w16cid:durableId="738937808">
    <w:abstractNumId w:val="194"/>
  </w:num>
  <w:num w:numId="270" w16cid:durableId="667637188">
    <w:abstractNumId w:val="351"/>
  </w:num>
  <w:num w:numId="271" w16cid:durableId="2036493422">
    <w:abstractNumId w:val="86"/>
  </w:num>
  <w:num w:numId="272" w16cid:durableId="2033874983">
    <w:abstractNumId w:val="258"/>
  </w:num>
  <w:num w:numId="273" w16cid:durableId="976566342">
    <w:abstractNumId w:val="318"/>
  </w:num>
  <w:num w:numId="274" w16cid:durableId="349141449">
    <w:abstractNumId w:val="178"/>
  </w:num>
  <w:num w:numId="275" w16cid:durableId="1762990362">
    <w:abstractNumId w:val="130"/>
  </w:num>
  <w:num w:numId="276" w16cid:durableId="951320739">
    <w:abstractNumId w:val="59"/>
  </w:num>
  <w:num w:numId="277" w16cid:durableId="417601910">
    <w:abstractNumId w:val="259"/>
  </w:num>
  <w:num w:numId="278" w16cid:durableId="1856772247">
    <w:abstractNumId w:val="327"/>
  </w:num>
  <w:num w:numId="279" w16cid:durableId="237519739">
    <w:abstractNumId w:val="350"/>
  </w:num>
  <w:num w:numId="280" w16cid:durableId="1963343817">
    <w:abstractNumId w:val="171"/>
  </w:num>
  <w:num w:numId="281" w16cid:durableId="1307394211">
    <w:abstractNumId w:val="55"/>
  </w:num>
  <w:num w:numId="282" w16cid:durableId="1706515914">
    <w:abstractNumId w:val="60"/>
  </w:num>
  <w:num w:numId="283" w16cid:durableId="1601136462">
    <w:abstractNumId w:val="241"/>
  </w:num>
  <w:num w:numId="284" w16cid:durableId="1685980749">
    <w:abstractNumId w:val="181"/>
  </w:num>
  <w:num w:numId="285" w16cid:durableId="1736589853">
    <w:abstractNumId w:val="70"/>
  </w:num>
  <w:num w:numId="286" w16cid:durableId="62023000">
    <w:abstractNumId w:val="47"/>
  </w:num>
  <w:num w:numId="287" w16cid:durableId="532420716">
    <w:abstractNumId w:val="58"/>
  </w:num>
  <w:num w:numId="288" w16cid:durableId="491680147">
    <w:abstractNumId w:val="273"/>
  </w:num>
  <w:num w:numId="289" w16cid:durableId="1980188125">
    <w:abstractNumId w:val="317"/>
  </w:num>
  <w:num w:numId="290" w16cid:durableId="1996297459">
    <w:abstractNumId w:val="254"/>
  </w:num>
  <w:num w:numId="291" w16cid:durableId="1559315213">
    <w:abstractNumId w:val="368"/>
  </w:num>
  <w:num w:numId="292" w16cid:durableId="521631236">
    <w:abstractNumId w:val="301"/>
  </w:num>
  <w:num w:numId="293" w16cid:durableId="1460151124">
    <w:abstractNumId w:val="310"/>
  </w:num>
  <w:num w:numId="294" w16cid:durableId="154608054">
    <w:abstractNumId w:val="248"/>
  </w:num>
  <w:num w:numId="295" w16cid:durableId="2032492302">
    <w:abstractNumId w:val="364"/>
  </w:num>
  <w:num w:numId="296" w16cid:durableId="2034727358">
    <w:abstractNumId w:val="400"/>
  </w:num>
  <w:num w:numId="297" w16cid:durableId="1063025334">
    <w:abstractNumId w:val="43"/>
  </w:num>
  <w:num w:numId="298" w16cid:durableId="1599097577">
    <w:abstractNumId w:val="100"/>
  </w:num>
  <w:num w:numId="299" w16cid:durableId="309748645">
    <w:abstractNumId w:val="336"/>
  </w:num>
  <w:num w:numId="300" w16cid:durableId="2133086548">
    <w:abstractNumId w:val="298"/>
  </w:num>
  <w:num w:numId="301" w16cid:durableId="980420966">
    <w:abstractNumId w:val="40"/>
  </w:num>
  <w:num w:numId="302" w16cid:durableId="1173375445">
    <w:abstractNumId w:val="34"/>
  </w:num>
  <w:num w:numId="303" w16cid:durableId="870655588">
    <w:abstractNumId w:val="314"/>
  </w:num>
  <w:num w:numId="304" w16cid:durableId="342436874">
    <w:abstractNumId w:val="111"/>
  </w:num>
  <w:num w:numId="305" w16cid:durableId="1102187880">
    <w:abstractNumId w:val="347"/>
  </w:num>
  <w:num w:numId="306" w16cid:durableId="173610628">
    <w:abstractNumId w:val="262"/>
  </w:num>
  <w:num w:numId="307" w16cid:durableId="147215214">
    <w:abstractNumId w:val="268"/>
  </w:num>
  <w:num w:numId="308" w16cid:durableId="1757632365">
    <w:abstractNumId w:val="356"/>
  </w:num>
  <w:num w:numId="309" w16cid:durableId="769161977">
    <w:abstractNumId w:val="150"/>
  </w:num>
  <w:num w:numId="310" w16cid:durableId="1952008618">
    <w:abstractNumId w:val="63"/>
  </w:num>
  <w:num w:numId="311" w16cid:durableId="923802504">
    <w:abstractNumId w:val="276"/>
  </w:num>
  <w:num w:numId="312" w16cid:durableId="1883133529">
    <w:abstractNumId w:val="365"/>
  </w:num>
  <w:num w:numId="313" w16cid:durableId="1760641432">
    <w:abstractNumId w:val="30"/>
  </w:num>
  <w:num w:numId="314" w16cid:durableId="726344524">
    <w:abstractNumId w:val="230"/>
  </w:num>
  <w:num w:numId="315" w16cid:durableId="1168011958">
    <w:abstractNumId w:val="307"/>
  </w:num>
  <w:num w:numId="316" w16cid:durableId="2088262780">
    <w:abstractNumId w:val="191"/>
  </w:num>
  <w:num w:numId="317" w16cid:durableId="1419906182">
    <w:abstractNumId w:val="81"/>
  </w:num>
  <w:num w:numId="318" w16cid:durableId="708384204">
    <w:abstractNumId w:val="255"/>
  </w:num>
  <w:num w:numId="319" w16cid:durableId="1582906113">
    <w:abstractNumId w:val="296"/>
  </w:num>
  <w:num w:numId="320" w16cid:durableId="1607349911">
    <w:abstractNumId w:val="337"/>
  </w:num>
  <w:num w:numId="321" w16cid:durableId="1985574877">
    <w:abstractNumId w:val="65"/>
  </w:num>
  <w:num w:numId="322" w16cid:durableId="492650506">
    <w:abstractNumId w:val="260"/>
  </w:num>
  <w:num w:numId="323" w16cid:durableId="336418879">
    <w:abstractNumId w:val="339"/>
  </w:num>
  <w:num w:numId="324" w16cid:durableId="1018047871">
    <w:abstractNumId w:val="124"/>
  </w:num>
  <w:num w:numId="325" w16cid:durableId="177238141">
    <w:abstractNumId w:val="147"/>
  </w:num>
  <w:num w:numId="326" w16cid:durableId="864364434">
    <w:abstractNumId w:val="123"/>
  </w:num>
  <w:num w:numId="327" w16cid:durableId="1034187249">
    <w:abstractNumId w:val="269"/>
  </w:num>
  <w:num w:numId="328" w16cid:durableId="2057730636">
    <w:abstractNumId w:val="228"/>
  </w:num>
  <w:num w:numId="329" w16cid:durableId="138574738">
    <w:abstractNumId w:val="149"/>
  </w:num>
  <w:num w:numId="330" w16cid:durableId="1429227699">
    <w:abstractNumId w:val="68"/>
  </w:num>
  <w:num w:numId="331" w16cid:durableId="989869789">
    <w:abstractNumId w:val="64"/>
  </w:num>
  <w:num w:numId="332" w16cid:durableId="1860312220">
    <w:abstractNumId w:val="78"/>
  </w:num>
  <w:num w:numId="333" w16cid:durableId="1401904975">
    <w:abstractNumId w:val="402"/>
  </w:num>
  <w:num w:numId="334" w16cid:durableId="367877020">
    <w:abstractNumId w:val="175"/>
  </w:num>
  <w:num w:numId="335" w16cid:durableId="662003644">
    <w:abstractNumId w:val="10"/>
  </w:num>
  <w:num w:numId="336" w16cid:durableId="12583397">
    <w:abstractNumId w:val="227"/>
  </w:num>
  <w:num w:numId="337" w16cid:durableId="1831797199">
    <w:abstractNumId w:val="383"/>
  </w:num>
  <w:num w:numId="338" w16cid:durableId="130640953">
    <w:abstractNumId w:val="384"/>
  </w:num>
  <w:num w:numId="339" w16cid:durableId="677999178">
    <w:abstractNumId w:val="51"/>
  </w:num>
  <w:num w:numId="340" w16cid:durableId="1557886567">
    <w:abstractNumId w:val="232"/>
  </w:num>
  <w:num w:numId="341" w16cid:durableId="638195151">
    <w:abstractNumId w:val="12"/>
  </w:num>
  <w:num w:numId="342" w16cid:durableId="1461531214">
    <w:abstractNumId w:val="375"/>
  </w:num>
  <w:num w:numId="343" w16cid:durableId="616717706">
    <w:abstractNumId w:val="353"/>
  </w:num>
  <w:num w:numId="344" w16cid:durableId="1323316002">
    <w:abstractNumId w:val="238"/>
  </w:num>
  <w:num w:numId="345" w16cid:durableId="1467119217">
    <w:abstractNumId w:val="355"/>
  </w:num>
  <w:num w:numId="346" w16cid:durableId="743918712">
    <w:abstractNumId w:val="396"/>
  </w:num>
  <w:num w:numId="347" w16cid:durableId="1399935646">
    <w:abstractNumId w:val="233"/>
  </w:num>
  <w:num w:numId="348" w16cid:durableId="807161846">
    <w:abstractNumId w:val="330"/>
  </w:num>
  <w:num w:numId="349" w16cid:durableId="1476409778">
    <w:abstractNumId w:val="205"/>
  </w:num>
  <w:num w:numId="350" w16cid:durableId="404766613">
    <w:abstractNumId w:val="48"/>
  </w:num>
  <w:num w:numId="351" w16cid:durableId="2361887">
    <w:abstractNumId w:val="308"/>
  </w:num>
  <w:num w:numId="352" w16cid:durableId="1795711405">
    <w:abstractNumId w:val="161"/>
  </w:num>
  <w:num w:numId="353" w16cid:durableId="135026450">
    <w:abstractNumId w:val="271"/>
  </w:num>
  <w:num w:numId="354" w16cid:durableId="513736745">
    <w:abstractNumId w:val="139"/>
  </w:num>
  <w:num w:numId="355" w16cid:durableId="1359426859">
    <w:abstractNumId w:val="146"/>
  </w:num>
  <w:num w:numId="356" w16cid:durableId="1862815663">
    <w:abstractNumId w:val="80"/>
  </w:num>
  <w:num w:numId="357" w16cid:durableId="617373846">
    <w:abstractNumId w:val="286"/>
  </w:num>
  <w:num w:numId="358" w16cid:durableId="767894242">
    <w:abstractNumId w:val="4"/>
  </w:num>
  <w:num w:numId="359" w16cid:durableId="1735858926">
    <w:abstractNumId w:val="140"/>
  </w:num>
  <w:num w:numId="360" w16cid:durableId="1622152499">
    <w:abstractNumId w:val="300"/>
  </w:num>
  <w:num w:numId="361" w16cid:durableId="1959532044">
    <w:abstractNumId w:val="155"/>
  </w:num>
  <w:num w:numId="362" w16cid:durableId="44112834">
    <w:abstractNumId w:val="145"/>
  </w:num>
  <w:num w:numId="363" w16cid:durableId="552041960">
    <w:abstractNumId w:val="331"/>
  </w:num>
  <w:num w:numId="364" w16cid:durableId="238834565">
    <w:abstractNumId w:val="338"/>
  </w:num>
  <w:num w:numId="365" w16cid:durableId="1713847457">
    <w:abstractNumId w:val="280"/>
  </w:num>
  <w:num w:numId="366" w16cid:durableId="985822479">
    <w:abstractNumId w:val="217"/>
  </w:num>
  <w:num w:numId="367" w16cid:durableId="242764431">
    <w:abstractNumId w:val="75"/>
  </w:num>
  <w:num w:numId="368" w16cid:durableId="37441237">
    <w:abstractNumId w:val="289"/>
  </w:num>
  <w:num w:numId="369" w16cid:durableId="174421874">
    <w:abstractNumId w:val="252"/>
  </w:num>
  <w:num w:numId="370" w16cid:durableId="443421684">
    <w:abstractNumId w:val="343"/>
  </w:num>
  <w:num w:numId="371" w16cid:durableId="782842659">
    <w:abstractNumId w:val="54"/>
  </w:num>
  <w:num w:numId="372" w16cid:durableId="1761637389">
    <w:abstractNumId w:val="213"/>
  </w:num>
  <w:num w:numId="373" w16cid:durableId="1790657436">
    <w:abstractNumId w:val="13"/>
  </w:num>
  <w:num w:numId="374" w16cid:durableId="65542236">
    <w:abstractNumId w:val="3"/>
  </w:num>
  <w:num w:numId="375" w16cid:durableId="928079926">
    <w:abstractNumId w:val="113"/>
  </w:num>
  <w:num w:numId="376" w16cid:durableId="1088846691">
    <w:abstractNumId w:val="41"/>
  </w:num>
  <w:num w:numId="377" w16cid:durableId="1662273819">
    <w:abstractNumId w:val="386"/>
  </w:num>
  <w:num w:numId="378" w16cid:durableId="1437405645">
    <w:abstractNumId w:val="257"/>
  </w:num>
  <w:num w:numId="379" w16cid:durableId="406341306">
    <w:abstractNumId w:val="142"/>
  </w:num>
  <w:num w:numId="380" w16cid:durableId="515391462">
    <w:abstractNumId w:val="45"/>
  </w:num>
  <w:num w:numId="381" w16cid:durableId="757989398">
    <w:abstractNumId w:val="397"/>
  </w:num>
  <w:num w:numId="382" w16cid:durableId="214046169">
    <w:abstractNumId w:val="250"/>
  </w:num>
  <w:num w:numId="383" w16cid:durableId="1216432426">
    <w:abstractNumId w:val="340"/>
  </w:num>
  <w:num w:numId="384" w16cid:durableId="504826209">
    <w:abstractNumId w:val="173"/>
  </w:num>
  <w:num w:numId="385" w16cid:durableId="140316483">
    <w:abstractNumId w:val="385"/>
  </w:num>
  <w:num w:numId="386" w16cid:durableId="998772846">
    <w:abstractNumId w:val="71"/>
  </w:num>
  <w:num w:numId="387" w16cid:durableId="2063140638">
    <w:abstractNumId w:val="363"/>
  </w:num>
  <w:num w:numId="388" w16cid:durableId="1160463444">
    <w:abstractNumId w:val="361"/>
  </w:num>
  <w:num w:numId="389" w16cid:durableId="112748357">
    <w:abstractNumId w:val="200"/>
  </w:num>
  <w:num w:numId="390" w16cid:durableId="269897194">
    <w:abstractNumId w:val="354"/>
  </w:num>
  <w:num w:numId="391" w16cid:durableId="1456363126">
    <w:abstractNumId w:val="279"/>
  </w:num>
  <w:num w:numId="392" w16cid:durableId="735780609">
    <w:abstractNumId w:val="299"/>
  </w:num>
  <w:num w:numId="393" w16cid:durableId="449473514">
    <w:abstractNumId w:val="219"/>
  </w:num>
  <w:num w:numId="394" w16cid:durableId="1289318416">
    <w:abstractNumId w:val="208"/>
  </w:num>
  <w:num w:numId="395" w16cid:durableId="1818760853">
    <w:abstractNumId w:val="324"/>
  </w:num>
  <w:num w:numId="396" w16cid:durableId="336426317">
    <w:abstractNumId w:val="90"/>
  </w:num>
  <w:num w:numId="397" w16cid:durableId="1690063990">
    <w:abstractNumId w:val="156"/>
  </w:num>
  <w:num w:numId="398" w16cid:durableId="1735003276">
    <w:abstractNumId w:val="67"/>
  </w:num>
  <w:num w:numId="399" w16cid:durableId="2102334588">
    <w:abstractNumId w:val="23"/>
  </w:num>
  <w:num w:numId="400" w16cid:durableId="2067415392">
    <w:abstractNumId w:val="333"/>
  </w:num>
  <w:num w:numId="401" w16cid:durableId="941186618">
    <w:abstractNumId w:val="263"/>
  </w:num>
  <w:num w:numId="402" w16cid:durableId="343749540">
    <w:abstractNumId w:val="188"/>
  </w:num>
  <w:num w:numId="403" w16cid:durableId="1493764046">
    <w:abstractNumId w:val="261"/>
  </w:num>
  <w:num w:numId="404" w16cid:durableId="648293014">
    <w:abstractNumId w:val="92"/>
  </w:num>
  <w:num w:numId="405" w16cid:durableId="1770928930">
    <w:abstractNumId w:val="409"/>
  </w:num>
  <w:num w:numId="406" w16cid:durableId="1047952677">
    <w:abstractNumId w:val="239"/>
  </w:num>
  <w:num w:numId="407" w16cid:durableId="1227567383">
    <w:abstractNumId w:val="160"/>
  </w:num>
  <w:num w:numId="408" w16cid:durableId="256527701">
    <w:abstractNumId w:val="165"/>
  </w:num>
  <w:num w:numId="409" w16cid:durableId="1934125202">
    <w:abstractNumId w:val="305"/>
  </w:num>
  <w:num w:numId="410" w16cid:durableId="1701734140">
    <w:abstractNumId w:val="120"/>
  </w:num>
  <w:num w:numId="411" w16cid:durableId="221061126">
    <w:abstractNumId w:val="395"/>
  </w:num>
  <w:num w:numId="412" w16cid:durableId="1168134029">
    <w:abstractNumId w:val="192"/>
  </w:num>
  <w:num w:numId="413" w16cid:durableId="461314244">
    <w:abstractNumId w:val="2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E2E"/>
    <w:rsid w:val="00027DB9"/>
    <w:rsid w:val="001E5740"/>
    <w:rsid w:val="00B11E2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955D9E-1BFB-4476-A171-E8D135DA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1E2E"/>
    <w:pPr>
      <w:widowControl w:val="0"/>
      <w:autoSpaceDE w:val="0"/>
      <w:autoSpaceDN w:val="0"/>
      <w:spacing w:after="0" w:line="240" w:lineRule="auto"/>
    </w:pPr>
    <w:rPr>
      <w:rFonts w:ascii="Carlito" w:eastAsia="Carlito" w:hAnsi="Carlito" w:cs="Carlito"/>
      <w:kern w:val="0"/>
      <w:lang w:val="es-ES"/>
      <w14:ligatures w14:val="none"/>
    </w:rPr>
  </w:style>
  <w:style w:type="paragraph" w:styleId="Ttulo1">
    <w:name w:val="heading 1"/>
    <w:basedOn w:val="Normal"/>
    <w:link w:val="Ttulo1Car"/>
    <w:uiPriority w:val="1"/>
    <w:qFormat/>
    <w:rsid w:val="00B11E2E"/>
    <w:pPr>
      <w:spacing w:line="1051" w:lineRule="exact"/>
      <w:ind w:left="428" w:right="428"/>
      <w:jc w:val="center"/>
      <w:outlineLvl w:val="0"/>
    </w:pPr>
    <w:rPr>
      <w:b/>
      <w:bCs/>
      <w:sz w:val="96"/>
      <w:szCs w:val="96"/>
    </w:rPr>
  </w:style>
  <w:style w:type="paragraph" w:styleId="Ttulo2">
    <w:name w:val="heading 2"/>
    <w:basedOn w:val="Normal"/>
    <w:link w:val="Ttulo2Car"/>
    <w:uiPriority w:val="1"/>
    <w:qFormat/>
    <w:rsid w:val="00B11E2E"/>
    <w:pPr>
      <w:spacing w:line="616" w:lineRule="exact"/>
      <w:ind w:left="720"/>
      <w:outlineLvl w:val="1"/>
    </w:pPr>
    <w:rPr>
      <w:b/>
      <w:bCs/>
      <w:sz w:val="52"/>
      <w:szCs w:val="52"/>
    </w:rPr>
  </w:style>
  <w:style w:type="paragraph" w:styleId="Ttulo3">
    <w:name w:val="heading 3"/>
    <w:basedOn w:val="Normal"/>
    <w:link w:val="Ttulo3Car"/>
    <w:uiPriority w:val="1"/>
    <w:qFormat/>
    <w:rsid w:val="00B11E2E"/>
    <w:pPr>
      <w:spacing w:line="616" w:lineRule="exact"/>
      <w:ind w:left="720"/>
      <w:outlineLvl w:val="2"/>
    </w:pPr>
    <w:rPr>
      <w:sz w:val="52"/>
      <w:szCs w:val="52"/>
    </w:rPr>
  </w:style>
  <w:style w:type="paragraph" w:styleId="Ttulo4">
    <w:name w:val="heading 4"/>
    <w:basedOn w:val="Normal"/>
    <w:link w:val="Ttulo4Car"/>
    <w:uiPriority w:val="1"/>
    <w:qFormat/>
    <w:rsid w:val="00B11E2E"/>
    <w:pPr>
      <w:ind w:left="674"/>
      <w:outlineLvl w:val="3"/>
    </w:pPr>
    <w:rPr>
      <w:rFonts w:ascii="Arial" w:eastAsia="Arial" w:hAnsi="Arial" w:cs="Arial"/>
      <w:sz w:val="48"/>
      <w:szCs w:val="48"/>
    </w:rPr>
  </w:style>
  <w:style w:type="paragraph" w:styleId="Ttulo5">
    <w:name w:val="heading 5"/>
    <w:basedOn w:val="Normal"/>
    <w:link w:val="Ttulo5Car"/>
    <w:uiPriority w:val="1"/>
    <w:qFormat/>
    <w:rsid w:val="00B11E2E"/>
    <w:pPr>
      <w:ind w:left="720"/>
      <w:outlineLvl w:val="4"/>
    </w:pPr>
    <w:rPr>
      <w:b/>
      <w:bCs/>
      <w:sz w:val="40"/>
      <w:szCs w:val="40"/>
    </w:rPr>
  </w:style>
  <w:style w:type="paragraph" w:styleId="Ttulo6">
    <w:name w:val="heading 6"/>
    <w:basedOn w:val="Normal"/>
    <w:link w:val="Ttulo6Car"/>
    <w:uiPriority w:val="1"/>
    <w:qFormat/>
    <w:rsid w:val="00B11E2E"/>
    <w:pPr>
      <w:ind w:left="720"/>
      <w:outlineLvl w:val="5"/>
    </w:pPr>
    <w:rPr>
      <w:sz w:val="40"/>
      <w:szCs w:val="40"/>
    </w:rPr>
  </w:style>
  <w:style w:type="paragraph" w:styleId="Ttulo7">
    <w:name w:val="heading 7"/>
    <w:basedOn w:val="Normal"/>
    <w:link w:val="Ttulo7Car"/>
    <w:uiPriority w:val="1"/>
    <w:qFormat/>
    <w:rsid w:val="00B11E2E"/>
    <w:pPr>
      <w:spacing w:before="19"/>
      <w:ind w:left="720"/>
      <w:jc w:val="both"/>
      <w:outlineLvl w:val="6"/>
    </w:pPr>
    <w:rPr>
      <w:b/>
      <w:bCs/>
      <w:sz w:val="32"/>
      <w:szCs w:val="32"/>
    </w:rPr>
  </w:style>
  <w:style w:type="paragraph" w:styleId="Ttulo8">
    <w:name w:val="heading 8"/>
    <w:basedOn w:val="Normal"/>
    <w:link w:val="Ttulo8Car"/>
    <w:uiPriority w:val="1"/>
    <w:qFormat/>
    <w:rsid w:val="00B11E2E"/>
    <w:pPr>
      <w:ind w:left="720"/>
      <w:outlineLvl w:val="7"/>
    </w:pPr>
    <w:rPr>
      <w:b/>
      <w:bCs/>
      <w:sz w:val="28"/>
      <w:szCs w:val="28"/>
    </w:rPr>
  </w:style>
  <w:style w:type="paragraph" w:styleId="Ttulo9">
    <w:name w:val="heading 9"/>
    <w:basedOn w:val="Normal"/>
    <w:link w:val="Ttulo9Car"/>
    <w:uiPriority w:val="1"/>
    <w:qFormat/>
    <w:rsid w:val="00B11E2E"/>
    <w:pPr>
      <w:ind w:left="720"/>
      <w:outlineLvl w:val="8"/>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11E2E"/>
    <w:rPr>
      <w:rFonts w:ascii="Carlito" w:eastAsia="Carlito" w:hAnsi="Carlito" w:cs="Carlito"/>
      <w:b/>
      <w:bCs/>
      <w:kern w:val="0"/>
      <w:sz w:val="96"/>
      <w:szCs w:val="96"/>
      <w:lang w:val="es-ES"/>
      <w14:ligatures w14:val="none"/>
    </w:rPr>
  </w:style>
  <w:style w:type="character" w:customStyle="1" w:styleId="Ttulo2Car">
    <w:name w:val="Título 2 Car"/>
    <w:basedOn w:val="Fuentedeprrafopredeter"/>
    <w:link w:val="Ttulo2"/>
    <w:uiPriority w:val="1"/>
    <w:rsid w:val="00B11E2E"/>
    <w:rPr>
      <w:rFonts w:ascii="Carlito" w:eastAsia="Carlito" w:hAnsi="Carlito" w:cs="Carlito"/>
      <w:b/>
      <w:bCs/>
      <w:kern w:val="0"/>
      <w:sz w:val="52"/>
      <w:szCs w:val="52"/>
      <w:lang w:val="es-ES"/>
      <w14:ligatures w14:val="none"/>
    </w:rPr>
  </w:style>
  <w:style w:type="character" w:customStyle="1" w:styleId="Ttulo3Car">
    <w:name w:val="Título 3 Car"/>
    <w:basedOn w:val="Fuentedeprrafopredeter"/>
    <w:link w:val="Ttulo3"/>
    <w:uiPriority w:val="1"/>
    <w:rsid w:val="00B11E2E"/>
    <w:rPr>
      <w:rFonts w:ascii="Carlito" w:eastAsia="Carlito" w:hAnsi="Carlito" w:cs="Carlito"/>
      <w:kern w:val="0"/>
      <w:sz w:val="52"/>
      <w:szCs w:val="52"/>
      <w:lang w:val="es-ES"/>
      <w14:ligatures w14:val="none"/>
    </w:rPr>
  </w:style>
  <w:style w:type="character" w:customStyle="1" w:styleId="Ttulo4Car">
    <w:name w:val="Título 4 Car"/>
    <w:basedOn w:val="Fuentedeprrafopredeter"/>
    <w:link w:val="Ttulo4"/>
    <w:uiPriority w:val="1"/>
    <w:rsid w:val="00B11E2E"/>
    <w:rPr>
      <w:rFonts w:ascii="Arial" w:eastAsia="Arial" w:hAnsi="Arial" w:cs="Arial"/>
      <w:kern w:val="0"/>
      <w:sz w:val="48"/>
      <w:szCs w:val="48"/>
      <w:lang w:val="es-ES"/>
      <w14:ligatures w14:val="none"/>
    </w:rPr>
  </w:style>
  <w:style w:type="character" w:customStyle="1" w:styleId="Ttulo5Car">
    <w:name w:val="Título 5 Car"/>
    <w:basedOn w:val="Fuentedeprrafopredeter"/>
    <w:link w:val="Ttulo5"/>
    <w:uiPriority w:val="1"/>
    <w:rsid w:val="00B11E2E"/>
    <w:rPr>
      <w:rFonts w:ascii="Carlito" w:eastAsia="Carlito" w:hAnsi="Carlito" w:cs="Carlito"/>
      <w:b/>
      <w:bCs/>
      <w:kern w:val="0"/>
      <w:sz w:val="40"/>
      <w:szCs w:val="40"/>
      <w:lang w:val="es-ES"/>
      <w14:ligatures w14:val="none"/>
    </w:rPr>
  </w:style>
  <w:style w:type="character" w:customStyle="1" w:styleId="Ttulo6Car">
    <w:name w:val="Título 6 Car"/>
    <w:basedOn w:val="Fuentedeprrafopredeter"/>
    <w:link w:val="Ttulo6"/>
    <w:uiPriority w:val="1"/>
    <w:rsid w:val="00B11E2E"/>
    <w:rPr>
      <w:rFonts w:ascii="Carlito" w:eastAsia="Carlito" w:hAnsi="Carlito" w:cs="Carlito"/>
      <w:kern w:val="0"/>
      <w:sz w:val="40"/>
      <w:szCs w:val="40"/>
      <w:lang w:val="es-ES"/>
      <w14:ligatures w14:val="none"/>
    </w:rPr>
  </w:style>
  <w:style w:type="character" w:customStyle="1" w:styleId="Ttulo7Car">
    <w:name w:val="Título 7 Car"/>
    <w:basedOn w:val="Fuentedeprrafopredeter"/>
    <w:link w:val="Ttulo7"/>
    <w:uiPriority w:val="1"/>
    <w:rsid w:val="00B11E2E"/>
    <w:rPr>
      <w:rFonts w:ascii="Carlito" w:eastAsia="Carlito" w:hAnsi="Carlito" w:cs="Carlito"/>
      <w:b/>
      <w:bCs/>
      <w:kern w:val="0"/>
      <w:sz w:val="32"/>
      <w:szCs w:val="32"/>
      <w:lang w:val="es-ES"/>
      <w14:ligatures w14:val="none"/>
    </w:rPr>
  </w:style>
  <w:style w:type="character" w:customStyle="1" w:styleId="Ttulo8Car">
    <w:name w:val="Título 8 Car"/>
    <w:basedOn w:val="Fuentedeprrafopredeter"/>
    <w:link w:val="Ttulo8"/>
    <w:uiPriority w:val="1"/>
    <w:rsid w:val="00B11E2E"/>
    <w:rPr>
      <w:rFonts w:ascii="Carlito" w:eastAsia="Carlito" w:hAnsi="Carlito" w:cs="Carlito"/>
      <w:b/>
      <w:bCs/>
      <w:kern w:val="0"/>
      <w:sz w:val="28"/>
      <w:szCs w:val="28"/>
      <w:lang w:val="es-ES"/>
      <w14:ligatures w14:val="none"/>
    </w:rPr>
  </w:style>
  <w:style w:type="character" w:customStyle="1" w:styleId="Ttulo9Car">
    <w:name w:val="Título 9 Car"/>
    <w:basedOn w:val="Fuentedeprrafopredeter"/>
    <w:link w:val="Ttulo9"/>
    <w:uiPriority w:val="1"/>
    <w:rsid w:val="00B11E2E"/>
    <w:rPr>
      <w:rFonts w:ascii="Carlito" w:eastAsia="Carlito" w:hAnsi="Carlito" w:cs="Carlito"/>
      <w:b/>
      <w:bCs/>
      <w:kern w:val="0"/>
      <w:sz w:val="24"/>
      <w:szCs w:val="24"/>
      <w:lang w:val="es-ES"/>
      <w14:ligatures w14:val="none"/>
    </w:rPr>
  </w:style>
  <w:style w:type="table" w:customStyle="1" w:styleId="TableNormal">
    <w:name w:val="Table Normal"/>
    <w:uiPriority w:val="2"/>
    <w:semiHidden/>
    <w:unhideWhenUsed/>
    <w:qFormat/>
    <w:rsid w:val="00B11E2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11E2E"/>
    <w:rPr>
      <w:sz w:val="24"/>
      <w:szCs w:val="24"/>
    </w:rPr>
  </w:style>
  <w:style w:type="character" w:customStyle="1" w:styleId="TextoindependienteCar">
    <w:name w:val="Texto independiente Car"/>
    <w:basedOn w:val="Fuentedeprrafopredeter"/>
    <w:link w:val="Textoindependiente"/>
    <w:uiPriority w:val="1"/>
    <w:rsid w:val="00B11E2E"/>
    <w:rPr>
      <w:rFonts w:ascii="Carlito" w:eastAsia="Carlito" w:hAnsi="Carlito" w:cs="Carlito"/>
      <w:kern w:val="0"/>
      <w:sz w:val="24"/>
      <w:szCs w:val="24"/>
      <w:lang w:val="es-ES"/>
      <w14:ligatures w14:val="none"/>
    </w:rPr>
  </w:style>
  <w:style w:type="paragraph" w:styleId="Ttulo">
    <w:name w:val="Title"/>
    <w:basedOn w:val="Normal"/>
    <w:link w:val="TtuloCar"/>
    <w:uiPriority w:val="1"/>
    <w:qFormat/>
    <w:rsid w:val="00B11E2E"/>
    <w:pPr>
      <w:spacing w:before="51"/>
      <w:ind w:left="3551"/>
    </w:pPr>
    <w:rPr>
      <w:rFonts w:ascii="Arial" w:eastAsia="Arial" w:hAnsi="Arial" w:cs="Arial"/>
      <w:sz w:val="151"/>
      <w:szCs w:val="151"/>
    </w:rPr>
  </w:style>
  <w:style w:type="character" w:customStyle="1" w:styleId="TtuloCar">
    <w:name w:val="Título Car"/>
    <w:basedOn w:val="Fuentedeprrafopredeter"/>
    <w:link w:val="Ttulo"/>
    <w:uiPriority w:val="1"/>
    <w:rsid w:val="00B11E2E"/>
    <w:rPr>
      <w:rFonts w:ascii="Arial" w:eastAsia="Arial" w:hAnsi="Arial" w:cs="Arial"/>
      <w:kern w:val="0"/>
      <w:sz w:val="151"/>
      <w:szCs w:val="151"/>
      <w:lang w:val="es-ES"/>
      <w14:ligatures w14:val="none"/>
    </w:rPr>
  </w:style>
  <w:style w:type="paragraph" w:styleId="Prrafodelista">
    <w:name w:val="List Paragraph"/>
    <w:basedOn w:val="Normal"/>
    <w:uiPriority w:val="1"/>
    <w:qFormat/>
    <w:rsid w:val="00B11E2E"/>
    <w:pPr>
      <w:ind w:left="1440" w:hanging="361"/>
    </w:pPr>
  </w:style>
  <w:style w:type="paragraph" w:customStyle="1" w:styleId="TableParagraph">
    <w:name w:val="Table Paragraph"/>
    <w:basedOn w:val="Normal"/>
    <w:uiPriority w:val="1"/>
    <w:qFormat/>
    <w:rsid w:val="00B11E2E"/>
    <w:pPr>
      <w:ind w:left="200"/>
    </w:pPr>
  </w:style>
  <w:style w:type="paragraph" w:styleId="Encabezado">
    <w:name w:val="header"/>
    <w:basedOn w:val="Normal"/>
    <w:link w:val="EncabezadoCar"/>
    <w:uiPriority w:val="99"/>
    <w:unhideWhenUsed/>
    <w:rsid w:val="00B11E2E"/>
    <w:pPr>
      <w:tabs>
        <w:tab w:val="center" w:pos="4419"/>
        <w:tab w:val="right" w:pos="8838"/>
      </w:tabs>
    </w:pPr>
  </w:style>
  <w:style w:type="character" w:customStyle="1" w:styleId="EncabezadoCar">
    <w:name w:val="Encabezado Car"/>
    <w:basedOn w:val="Fuentedeprrafopredeter"/>
    <w:link w:val="Encabezado"/>
    <w:uiPriority w:val="99"/>
    <w:rsid w:val="00B11E2E"/>
    <w:rPr>
      <w:rFonts w:ascii="Carlito" w:eastAsia="Carlito" w:hAnsi="Carlito" w:cs="Carlito"/>
      <w:kern w:val="0"/>
      <w:lang w:val="es-ES"/>
      <w14:ligatures w14:val="none"/>
    </w:rPr>
  </w:style>
  <w:style w:type="paragraph" w:styleId="Piedepgina">
    <w:name w:val="footer"/>
    <w:basedOn w:val="Normal"/>
    <w:link w:val="PiedepginaCar"/>
    <w:uiPriority w:val="99"/>
    <w:unhideWhenUsed/>
    <w:rsid w:val="00B11E2E"/>
    <w:pPr>
      <w:tabs>
        <w:tab w:val="center" w:pos="4419"/>
        <w:tab w:val="right" w:pos="8838"/>
      </w:tabs>
    </w:pPr>
  </w:style>
  <w:style w:type="character" w:customStyle="1" w:styleId="PiedepginaCar">
    <w:name w:val="Pie de página Car"/>
    <w:basedOn w:val="Fuentedeprrafopredeter"/>
    <w:link w:val="Piedepgina"/>
    <w:uiPriority w:val="99"/>
    <w:rsid w:val="00B11E2E"/>
    <w:rPr>
      <w:rFonts w:ascii="Carlito" w:eastAsia="Carlito" w:hAnsi="Carlito" w:cs="Carlito"/>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support.office.microsoft.com/client/Elegir-un-elemento-gr&#195;&#161;fico-SmartArt-e9a7a134-f8a5-4251-aba2-93f96b88644d" TargetMode="External"/><Relationship Id="rId21" Type="http://schemas.openxmlformats.org/officeDocument/2006/relationships/hyperlink" Target="https://support.office.microsoft.com/client/Movilizar-filas-y-columnas-dab2ffc9-020d-4026-8121-67dd25f2508f" TargetMode="External"/><Relationship Id="rId170" Type="http://schemas.openxmlformats.org/officeDocument/2006/relationships/image" Target="media/image59.png"/><Relationship Id="rId268" Type="http://schemas.openxmlformats.org/officeDocument/2006/relationships/hyperlink" Target="https://support.office.microsoft.com/client/funci&#195;&#179;n-TRANSPONER-ed039415-ed8a-4a81-93e9-4b6dfac76027" TargetMode="External"/><Relationship Id="rId475" Type="http://schemas.openxmlformats.org/officeDocument/2006/relationships/hyperlink" Target="https://support.office.microsoft.com/client/Convertir-fechas-almacenadas-como-texto-en-fechas-eae79dde-eda9-46ed-86af-d8a415377b93" TargetMode="External"/><Relationship Id="rId682" Type="http://schemas.openxmlformats.org/officeDocument/2006/relationships/hyperlink" Target="https://support.office.microsoft.com/client/Crear-o-eliminar-una-macro-f3eb0fa3-4c18-498a-9235-c66ba8e78149" TargetMode="External"/><Relationship Id="rId128" Type="http://schemas.openxmlformats.org/officeDocument/2006/relationships/image" Target="media/image32.jpeg"/><Relationship Id="rId335" Type="http://schemas.openxmlformats.org/officeDocument/2006/relationships/hyperlink" Target="https://support.office.microsoft.com/client/Editar-el-contenido-de-un-archivo-PDF-en-Word-b2d1d729-6b79-499a-bcdb-233379c2f63a" TargetMode="External"/><Relationship Id="rId542" Type="http://schemas.openxmlformats.org/officeDocument/2006/relationships/image" Target="media/image250.png"/><Relationship Id="rId987" Type="http://schemas.openxmlformats.org/officeDocument/2006/relationships/hyperlink" Target="https://support.office.microsoft.com/client/Funci&#195;&#179;n-SLN-cdb666e5-c1c6-40a7-806a-e695edc2f1c8" TargetMode="External"/><Relationship Id="rId1172" Type="http://schemas.openxmlformats.org/officeDocument/2006/relationships/hyperlink" Target="https://support.office.microsoft.com/client/Funciones-de-pron&#195;&#179;stico-897a2fe9-6595-4680-a0b0-93e0308d5f6e" TargetMode="External"/><Relationship Id="rId402" Type="http://schemas.openxmlformats.org/officeDocument/2006/relationships/image" Target="media/image189.jpeg"/><Relationship Id="rId847" Type="http://schemas.openxmlformats.org/officeDocument/2006/relationships/hyperlink" Target="https://support.office.microsoft.com/client/Funci&#195;&#179;n-BDPRODUCTO-4f96b13e-d49c-47a7-b769-22f6d017cb31" TargetMode="External"/><Relationship Id="rId1032" Type="http://schemas.openxmlformats.org/officeDocument/2006/relationships/hyperlink" Target="https://support.office.microsoft.com/client/Funci&#195;&#179;n-DIRECCION-d0c26c0d-3991-446b-8de4-ab46431d4f89" TargetMode="External"/><Relationship Id="rId1477" Type="http://schemas.openxmlformats.org/officeDocument/2006/relationships/image" Target="media/image388.png"/><Relationship Id="rId1684" Type="http://schemas.openxmlformats.org/officeDocument/2006/relationships/image" Target="media/image489.jpeg"/><Relationship Id="rId707" Type="http://schemas.openxmlformats.org/officeDocument/2006/relationships/hyperlink" Target="https://support.office.microsoft.com/client/funci&#195;&#179;n-FRACA&#195;&#8216;O-3844141e-c76d-4143-82b6-208454ddc6a8" TargetMode="External"/><Relationship Id="rId914" Type="http://schemas.openxmlformats.org/officeDocument/2006/relationships/hyperlink" Target="https://support.office.microsoft.com/client/Funci&#195;&#179;n-IMCOS-dad75277-f592-4a6b-ad6c-be93a808a53c" TargetMode="External"/><Relationship Id="rId1337" Type="http://schemas.openxmlformats.org/officeDocument/2006/relationships/hyperlink" Target="https://support.office.microsoft.com/client/Agregar-cambiar-buscar-y-eliminar-formatos-condicionales-en-Excel-para-Windows-8a1cc355-b113-41b7-a483-58460332a1af" TargetMode="External"/><Relationship Id="rId1544" Type="http://schemas.openxmlformats.org/officeDocument/2006/relationships/hyperlink" Target="https://support.office.microsoft.com/client/mapas-de-preparar-los-datos-3D-a732ef13-4f84-414d-9ed2-e97911115a44" TargetMode="External"/><Relationship Id="rId1751" Type="http://schemas.openxmlformats.org/officeDocument/2006/relationships/hyperlink" Target="https://support.office.microsoft.com/client/personalizar-la-cinta-de-opciones-3c610b47-6f0f-4179-83d3-68a254a80ea6" TargetMode="External"/><Relationship Id="rId43" Type="http://schemas.openxmlformats.org/officeDocument/2006/relationships/hyperlink" Target="https://support.office.microsoft.com/client/Filtrar-un-rango-de-datos-057936b7-010a-4353-ae68-320a9c60b093" TargetMode="External"/><Relationship Id="rId1404" Type="http://schemas.openxmlformats.org/officeDocument/2006/relationships/image" Target="media/image343.jpeg"/><Relationship Id="rId1611" Type="http://schemas.openxmlformats.org/officeDocument/2006/relationships/hyperlink" Target="https://support.office.microsoft.com/client/Agregar-o-modificar-el-texto-de-un-encabezado-o-pie-de-p&#195;&#161;gina-en-el-cuadro-de-di&#195;&#161;logo-Configurar-p&#195;&#161;gina-cae2a88c-64a7-42ab-96a4-28d2fc16ad31" TargetMode="External"/><Relationship Id="rId192" Type="http://schemas.openxmlformats.org/officeDocument/2006/relationships/hyperlink" Target="https://support.office.microsoft.com/client/combinar-texto-desde-dos-o-m&#195;&#161;s-celdas-en-una-sola-8f8ae884-2ca8-4f7a-b093-75d702bea31d" TargetMode="External"/><Relationship Id="rId1709" Type="http://schemas.openxmlformats.org/officeDocument/2006/relationships/hyperlink" Target="https://support.office.microsoft.com/client/Cambiar-un-tema-y-establecerlo-como-predeterminado-c846f997-968e-4daa-b2d4-42bd2afef904" TargetMode="External"/><Relationship Id="rId497" Type="http://schemas.openxmlformats.org/officeDocument/2006/relationships/image" Target="media/image238.png"/><Relationship Id="rId357" Type="http://schemas.openxmlformats.org/officeDocument/2006/relationships/image" Target="media/image162.png"/><Relationship Id="rId1194" Type="http://schemas.openxmlformats.org/officeDocument/2006/relationships/hyperlink" Target="https://support.office.microsoft.com/client/Funci&#195;&#179;n-KESIMOMAYOR-3af0af19-1190-42bb-bb8b-01672ec00a64" TargetMode="External"/><Relationship Id="rId217" Type="http://schemas.openxmlformats.org/officeDocument/2006/relationships/hyperlink" Target="https://support.office.microsoft.com/client/combinarlas-c564ae6c-3d9e-4512-8d24-1ad3b21f089a" TargetMode="External"/><Relationship Id="rId564" Type="http://schemas.openxmlformats.org/officeDocument/2006/relationships/hyperlink" Target="https://support.office.microsoft.com/client/C&#195;&#179;mo-evitar-la-ruptura-de-las-f&#195;&#179;rmulas-8309381d-33e8-42f6-b889-84ef6df1d586" TargetMode="External"/><Relationship Id="rId771" Type="http://schemas.openxmlformats.org/officeDocument/2006/relationships/hyperlink" Target="https://support.office.microsoft.com/client/Funci&#195;&#179;n-CONSULTAV-0bbc8083-26fe-4963-8ab8-93a18ad188a1" TargetMode="External"/><Relationship Id="rId869" Type="http://schemas.openxmlformats.org/officeDocument/2006/relationships/hyperlink" Target="https://support.office.microsoft.com/client/Funci&#195;&#179;n-DIASLABINTL-a9b26239-4f20-46a1-9ab8-4e925bfd5e28" TargetMode="External"/><Relationship Id="rId1499" Type="http://schemas.openxmlformats.org/officeDocument/2006/relationships/image" Target="media/image405.png"/><Relationship Id="rId424" Type="http://schemas.openxmlformats.org/officeDocument/2006/relationships/hyperlink" Target="https://support.office.microsoft.com/client/aplicando-formato-condicional-5f474dfd-17b6-4645-a10b-f3d3824c7c52" TargetMode="External"/><Relationship Id="rId631" Type="http://schemas.openxmlformats.org/officeDocument/2006/relationships/image" Target="media/image266.png"/><Relationship Id="rId729" Type="http://schemas.openxmlformats.org/officeDocument/2006/relationships/hyperlink" Target="https://support.office.microsoft.com/client/SUPRESP-410388fa-c5df-49c6-b16c-9e5630b479f9" TargetMode="External"/><Relationship Id="rId1054" Type="http://schemas.openxmlformats.org/officeDocument/2006/relationships/hyperlink" Target="https://support.office.microsoft.com/client/Funci&#195;&#179;n-ACOSH-e3992cc1-103f-4e72-9f04-624b9ef5ebfe" TargetMode="External"/><Relationship Id="rId1261" Type="http://schemas.openxmlformats.org/officeDocument/2006/relationships/hyperlink" Target="https://support.office.microsoft.com/client/Funciones-ENCONTRAR-y-ENCONTRARB-c7912941-af2a-4bdf-a553-d0d89b0a0628" TargetMode="External"/><Relationship Id="rId1359" Type="http://schemas.openxmlformats.org/officeDocument/2006/relationships/hyperlink" Target="https://support.office.microsoft.com/client/Usar-las-Herramientas-para-an&#195;&#161;lisis-para-realizar-an&#195;&#161;lisis-de-datos-complejos-6c67ccf0-f4a9-487c-8dec-bdb5a2cefab6" TargetMode="External"/><Relationship Id="rId936" Type="http://schemas.openxmlformats.org/officeDocument/2006/relationships/hyperlink" Target="https://support.office.microsoft.com/client/Funci&#195;&#179;n-OCTADEC-87606014-cb98-44b2-8dbb-e48f8ced1554" TargetMode="External"/><Relationship Id="rId1121" Type="http://schemas.openxmlformats.org/officeDocument/2006/relationships/hyperlink" Target="https://support.office.microsoft.com/client/Funci&#195;&#179;n-RAIZ2PI-1fb4e63f-9b51-46d6-ad68-b3e7a8b519b4" TargetMode="External"/><Relationship Id="rId1219" Type="http://schemas.openxmlformats.org/officeDocument/2006/relationships/hyperlink" Target="https://support.office.microsoft.com/client/Funci&#195;&#179;n-POISSONDIST-8fe148ff-39a2-46cb-abf3-7772695d9636" TargetMode="External"/><Relationship Id="rId1566" Type="http://schemas.openxmlformats.org/officeDocument/2006/relationships/hyperlink" Target="https://support.office.microsoft.com/client/M&#195;&#161;s-informaci&#195;&#179;n-sobre-gr&#195;&#161;ficos-SmartArt-6ea4fdb0-aa40-4fa9-9348-662d8af6ca2c" TargetMode="External"/><Relationship Id="rId1773" Type="http://schemas.openxmlformats.org/officeDocument/2006/relationships/image" Target="media/image528.jpeg"/><Relationship Id="rId65" Type="http://schemas.openxmlformats.org/officeDocument/2006/relationships/hyperlink" Target="https://support.office.microsoft.com/client/Crear-un-gr&#195;&#161;fico-cd131b77-79c7-4537-a438-8db20cea84c0" TargetMode="External"/><Relationship Id="rId1426" Type="http://schemas.openxmlformats.org/officeDocument/2006/relationships/hyperlink" Target="https://support.office.microsoft.com/client/Tipos-de-gr&#195;&#161;ficos-disponibles-en-Office-2016-para-Windows-009130aa-04ce-498f-a934-b8917f2365b3" TargetMode="External"/><Relationship Id="rId1633" Type="http://schemas.openxmlformats.org/officeDocument/2006/relationships/hyperlink" Target="https://support.office.microsoft.com/client/imprimir-la-hoja-de-c&#195;&#161;lculo-e84338c6-1f21-462b-bb60-e670a6ac29d8" TargetMode="External"/><Relationship Id="rId1700" Type="http://schemas.openxmlformats.org/officeDocument/2006/relationships/hyperlink" Target="https://support.office.microsoft.com/client/Cambiar-un-tema-y-establecerlo-como-predeterminado-c846f997-968e-4daa-b2d4-42bd2afef904" TargetMode="External"/><Relationship Id="rId281" Type="http://schemas.openxmlformats.org/officeDocument/2006/relationships/image" Target="media/image120.png"/><Relationship Id="rId141" Type="http://schemas.openxmlformats.org/officeDocument/2006/relationships/hyperlink" Target="https://support.office.microsoft.com/client/Cambiar-el-ancho-de-columna-para-ajustarlo-autom&#195;&#161;ticamente-al-contenido-autoajustar-db30658d-0c0b-44ad-825f-55f1cb4d9957" TargetMode="External"/><Relationship Id="rId379" Type="http://schemas.openxmlformats.org/officeDocument/2006/relationships/image" Target="media/image177.jpeg"/><Relationship Id="rId586" Type="http://schemas.openxmlformats.org/officeDocument/2006/relationships/hyperlink" Target="https://support.office.microsoft.com/client/funci&#195;&#179;n-PI-264199d0-a3ba-46b8-975a-c4a04608989b" TargetMode="External"/><Relationship Id="rId793" Type="http://schemas.openxmlformats.org/officeDocument/2006/relationships/hyperlink" Target="https://support.office.microsoft.com/client/Funci&#195;&#179;n-INTERVALOCONFIANZA-75ccc007-f77c-4343-bc14-673642091ad6" TargetMode="External"/><Relationship Id="rId7" Type="http://schemas.openxmlformats.org/officeDocument/2006/relationships/hyperlink" Target="https://support.office.microsoft.com/client/Buscar-o-reemplazar-texto-y-n&#195;&#186;meros-en-una-hoja-de-c&#195;&#161;lculo-487f1af9-057e-4077-8da9-454c04391f1b" TargetMode="External"/><Relationship Id="rId239" Type="http://schemas.openxmlformats.org/officeDocument/2006/relationships/image" Target="media/image98.png"/><Relationship Id="rId446" Type="http://schemas.openxmlformats.org/officeDocument/2006/relationships/image" Target="media/image223.jpeg"/><Relationship Id="rId653" Type="http://schemas.openxmlformats.org/officeDocument/2006/relationships/hyperlink" Target="https://support.office.microsoft.com/client/HOY-5eb3078d-a82c-4736-8930-2f51a028fdd9" TargetMode="External"/><Relationship Id="rId1076" Type="http://schemas.openxmlformats.org/officeDocument/2006/relationships/hyperlink" Target="https://support.office.microsoft.com/client/Funci&#195;&#179;n-CSCH-f58f2c22-eb75-4dd6-84f4-a503527f8eeb" TargetMode="External"/><Relationship Id="rId1283" Type="http://schemas.openxmlformats.org/officeDocument/2006/relationships/hyperlink" Target="https://support.office.microsoft.com/client/Funci&#195;&#179;n-UNICAR-ffeb64f5-f131-44c6-b332-5cd72f0659b8" TargetMode="External"/><Relationship Id="rId1490" Type="http://schemas.openxmlformats.org/officeDocument/2006/relationships/image" Target="media/image401.png"/><Relationship Id="rId306" Type="http://schemas.openxmlformats.org/officeDocument/2006/relationships/image" Target="media/image136.jpeg"/><Relationship Id="rId860" Type="http://schemas.openxmlformats.org/officeDocument/2006/relationships/hyperlink" Target="https://support.office.microsoft.com/client/Funci&#195;&#179;n-DIAS360-b9a509fd-49ef-407e-94df-0cbda5718c2a" TargetMode="External"/><Relationship Id="rId958" Type="http://schemas.openxmlformats.org/officeDocument/2006/relationships/hyperlink" Target="https://support.office.microsoft.com/client/Funci&#195;&#179;n-VFPLAN-bec29522-bd87-4082-bab9-a241f3fb251d" TargetMode="External"/><Relationship Id="rId1143" Type="http://schemas.openxmlformats.org/officeDocument/2006/relationships/hyperlink" Target="https://support.office.microsoft.com/client/Funci&#195;&#179;n-INVBINOM-80a0370c-ada6-49b4-83e7-05a91ba77ac9" TargetMode="External"/><Relationship Id="rId1588" Type="http://schemas.openxmlformats.org/officeDocument/2006/relationships/image" Target="media/image437.png"/><Relationship Id="rId87" Type="http://schemas.openxmlformats.org/officeDocument/2006/relationships/hyperlink" Target="https://support.office.microsoft.com/client/Sumar-o-restar-fechas-en-Excel-2016-para-Windows-d3a00532-d99c-45d2-928e-5ed6f4006b64" TargetMode="External"/><Relationship Id="rId513" Type="http://schemas.openxmlformats.org/officeDocument/2006/relationships/hyperlink" Target="https://support.office.microsoft.com/client/Criterios-de-b&#195;&#186;squeda-avanzada-0184ad30-6043-4e33-9f25-6b2a79992a20" TargetMode="External"/><Relationship Id="rId720" Type="http://schemas.openxmlformats.org/officeDocument/2006/relationships/hyperlink" Target="https://support.office.microsoft.com/client/funciones-l&#195;&#179;gicas-e093c192-278b-43f6-8c3a-b6ce299931f5" TargetMode="External"/><Relationship Id="rId818" Type="http://schemas.openxmlformats.org/officeDocument/2006/relationships/hyperlink" Target="https://support.office.microsoft.com/client/Funci&#195;&#179;n-DESVEST-51fecaaa-231e-4bbb-9230-33650a72c9b0" TargetMode="External"/><Relationship Id="rId1350" Type="http://schemas.openxmlformats.org/officeDocument/2006/relationships/hyperlink" Target="https://support.office.microsoft.com/client/Usar-las-Herramientas-para-an&#195;&#161;lisis-para-realizar-an&#195;&#161;lisis-de-datos-complejos-6c67ccf0-f4a9-487c-8dec-bdb5a2cefab6" TargetMode="External"/><Relationship Id="rId1448" Type="http://schemas.openxmlformats.org/officeDocument/2006/relationships/hyperlink" Target="https://support.office.microsoft.com/client/Tipos-de-gr&#195;&#161;ficos-disponibles-en-Office-2016-para-Windows-009130aa-04ce-498f-a934-b8917f2365b3" TargetMode="External"/><Relationship Id="rId1655" Type="http://schemas.openxmlformats.org/officeDocument/2006/relationships/image" Target="media/image464.jpeg"/><Relationship Id="rId1003" Type="http://schemas.openxmlformats.org/officeDocument/2006/relationships/hyperlink" Target="https://support.office.microsoft.com/client/Funci&#195;&#179;n-INFO-725f259a-0e4b-49b3-8b52-58815c69acae" TargetMode="External"/><Relationship Id="rId1210" Type="http://schemas.openxmlformats.org/officeDocument/2006/relationships/hyperlink" Target="https://support.office.microsoft.com/client/Funci&#195;&#179;n-INVNORMESTAND-d6d556b4-ab7f-49cd-b526-5a20918452b1" TargetMode="External"/><Relationship Id="rId1308" Type="http://schemas.openxmlformats.org/officeDocument/2006/relationships/image" Target="media/image310.jpeg"/><Relationship Id="rId1515" Type="http://schemas.openxmlformats.org/officeDocument/2006/relationships/hyperlink" Target="https://support.office.microsoft.com/client/pruebe-con-un-gr&#195;&#161;fico-de-barras-de-columnas-o-de-l&#195;&#173;neas-a019c053-ba7f-4c46-a09a-82e17f3ee5be" TargetMode="External"/><Relationship Id="rId1722" Type="http://schemas.openxmlformats.org/officeDocument/2006/relationships/image" Target="media/image505.png"/><Relationship Id="rId14" Type="http://schemas.openxmlformats.org/officeDocument/2006/relationships/hyperlink" Target="https://support.office.microsoft.com/client/Crear-una-lista-desplegable-f63c0712-8d46-4afc-92d7-afd67cad0b1d" TargetMode="External"/><Relationship Id="rId163" Type="http://schemas.openxmlformats.org/officeDocument/2006/relationships/image" Target="media/image52.jpeg"/><Relationship Id="rId370" Type="http://schemas.openxmlformats.org/officeDocument/2006/relationships/hyperlink" Target="https://support.office.microsoft.com/client/un-formato-condicional-8a1cc355-b113-41b7-a483-58460332a1af" TargetMode="External"/><Relationship Id="rId230" Type="http://schemas.openxmlformats.org/officeDocument/2006/relationships/image" Target="media/image93.jpeg"/><Relationship Id="rId468" Type="http://schemas.openxmlformats.org/officeDocument/2006/relationships/hyperlink" Target="https://support.office.microsoft.com/client/Ordenar-datos-de-una-tabla-o-un-rango-f92f26c6-470d-4b09-a0e9-e5c3b60a8a7a" TargetMode="External"/><Relationship Id="rId675" Type="http://schemas.openxmlformats.org/officeDocument/2006/relationships/image" Target="media/image285.jpeg"/><Relationship Id="rId882" Type="http://schemas.openxmlformats.org/officeDocument/2006/relationships/hyperlink" Target="https://support.office.microsoft.com/client/Funci&#195;&#179;n-FRACA&#195;&#8216;O-3844141e-c76d-4143-82b6-208454ddc6a8" TargetMode="External"/><Relationship Id="rId1098" Type="http://schemas.openxmlformats.org/officeDocument/2006/relationships/hyperlink" Target="https://support.office.microsoft.com/client/Funci&#195;&#179;n-RESIDUO-9b6cd169-b6ee-406a-a97b-edf2a9dc24f3" TargetMode="External"/><Relationship Id="rId328" Type="http://schemas.openxmlformats.org/officeDocument/2006/relationships/image" Target="media/image142.jpeg"/><Relationship Id="rId535" Type="http://schemas.openxmlformats.org/officeDocument/2006/relationships/hyperlink" Target="https://support.office.microsoft.com/client/funci&#195;&#179;n-anidada-PROMEDIO-047bac88-d466-426c-a32b-8f33eb960cf6" TargetMode="External"/><Relationship Id="rId742" Type="http://schemas.openxmlformats.org/officeDocument/2006/relationships/image" Target="media/image299.jpeg"/><Relationship Id="rId1165" Type="http://schemas.openxmlformats.org/officeDocument/2006/relationships/hyperlink" Target="https://support.office.microsoft.com/client/Funci&#195;&#179;n-INVFCD-d371aa8f-b0b1-40ef-9cc2-496f0693ac00" TargetMode="External"/><Relationship Id="rId1372" Type="http://schemas.openxmlformats.org/officeDocument/2006/relationships/hyperlink" Target="https://support.office.microsoft.com/client/un-diagrama-de-Pareto-a1512496-6dba-4743-9ab1-df5012972856" TargetMode="External"/><Relationship Id="rId602" Type="http://schemas.openxmlformats.org/officeDocument/2006/relationships/hyperlink" Target="https://support.office.microsoft.com/client/ELEGIR-fc5c184f-cb62-4ec7-a46e-38653b98f5bc" TargetMode="External"/><Relationship Id="rId1025" Type="http://schemas.openxmlformats.org/officeDocument/2006/relationships/hyperlink" Target="https://support.office.microsoft.com/client/Funci&#195;&#179;n-SIERROR-c526fd07-caeb-47b8-8bb6-63f3e417f611" TargetMode="External"/><Relationship Id="rId1232" Type="http://schemas.openxmlformats.org/officeDocument/2006/relationships/footer" Target="footer4.xml"/><Relationship Id="rId1677" Type="http://schemas.openxmlformats.org/officeDocument/2006/relationships/image" Target="media/image482.jpeg"/><Relationship Id="rId907" Type="http://schemas.openxmlformats.org/officeDocument/2006/relationships/hyperlink" Target="https://support.office.microsoft.com/client/Funci&#195;&#179;n-HEXABIN-a13aafaa-5737-4920-8424-643e581828c1" TargetMode="External"/><Relationship Id="rId1537" Type="http://schemas.openxmlformats.org/officeDocument/2006/relationships/hyperlink" Target="https://support.office.microsoft.com/client/gr&#195;&#161;fico-que-ha-creado-212caa02-ad98-4aa8-8424-d5e76697559b" TargetMode="External"/><Relationship Id="rId1744" Type="http://schemas.openxmlformats.org/officeDocument/2006/relationships/hyperlink" Target="https://www.microsoft.com/download/default.aspx" TargetMode="External"/><Relationship Id="rId36" Type="http://schemas.openxmlformats.org/officeDocument/2006/relationships/hyperlink" Target="https://support.office.microsoft.com/client/Filtrar-datos-en-una-tabla-de-Excel-7d8e9739-2898-4bfe-9d0f-c6204e6e5c8a" TargetMode="External"/><Relationship Id="rId1604" Type="http://schemas.openxmlformats.org/officeDocument/2006/relationships/image" Target="media/image447.png"/><Relationship Id="rId185" Type="http://schemas.openxmlformats.org/officeDocument/2006/relationships/image" Target="media/image66.jpeg"/><Relationship Id="rId392" Type="http://schemas.openxmlformats.org/officeDocument/2006/relationships/hyperlink" Target="https://support.office.microsoft.com/client/aplicando-formato-condicional-5f474dfd-17b6-4645-a10b-f3d3824c7c52" TargetMode="External"/><Relationship Id="rId697" Type="http://schemas.openxmlformats.org/officeDocument/2006/relationships/image" Target="media/image289.png"/><Relationship Id="rId252" Type="http://schemas.openxmlformats.org/officeDocument/2006/relationships/hyperlink" Target="https://support.office.microsoft.com/client/Movilizar-paneles-bloqueados-4230b27b-a5a0-41ae-9a58-7d7fb9e05a8e" TargetMode="External"/><Relationship Id="rId1187" Type="http://schemas.openxmlformats.org/officeDocument/2006/relationships/hyperlink" Target="https://support.office.microsoft.com/client/Funci&#195;&#179;n-GAUSS-069f1b4e-7dee-4d6a-a71f-4b69044a6b33" TargetMode="External"/><Relationship Id="rId112" Type="http://schemas.openxmlformats.org/officeDocument/2006/relationships/image" Target="media/image16.png"/><Relationship Id="rId557" Type="http://schemas.openxmlformats.org/officeDocument/2006/relationships/hyperlink" Target="https://support.office.microsoft.com/client/Funciones-de-Excel-por-categor&#195;&#173;a-5f91f4e9-7b42-46d2-9bd1-63f26a86c0eb" TargetMode="External"/><Relationship Id="rId764" Type="http://schemas.openxmlformats.org/officeDocument/2006/relationships/hyperlink" Target="https://support.office.microsoft.com/client/Funciones-de-Excel-por-categor&#195;&#173;a-5f91f4e9-7b42-46d2-9bd1-63f26a86c0eb" TargetMode="External"/><Relationship Id="rId971" Type="http://schemas.openxmlformats.org/officeDocument/2006/relationships/hyperlink" Target="https://support.office.microsoft.com/client/Funci&#195;&#179;n-RENDTOPERIRREGULAR1-66bc8b7b-6501-4c93-9ce3-2fd16220fe37" TargetMode="External"/><Relationship Id="rId1394" Type="http://schemas.openxmlformats.org/officeDocument/2006/relationships/image" Target="media/image336.png"/><Relationship Id="rId1699" Type="http://schemas.openxmlformats.org/officeDocument/2006/relationships/hyperlink" Target="https://support.office.microsoft.com/client/Cambiar-un-tema-y-establecerlo-como-predeterminado-c846f997-968e-4daa-b2d4-42bd2afef904" TargetMode="External"/><Relationship Id="rId417" Type="http://schemas.openxmlformats.org/officeDocument/2006/relationships/hyperlink" Target="https://support.office.microsoft.com/client/filtrando-los-datos-de-la-tabla-din&#195;&#161;mica-5acddc13-776b-4983-9416-7780340919a6" TargetMode="External"/><Relationship Id="rId624" Type="http://schemas.openxmlformats.org/officeDocument/2006/relationships/hyperlink" Target="https://support.office.microsoft.com/client/NAME-b6d54e31-a743-4d7d-9b61-40002a7b4286" TargetMode="External"/><Relationship Id="rId831" Type="http://schemas.openxmlformats.org/officeDocument/2006/relationships/hyperlink" Target="https://support.office.microsoft.com/client/Funci&#195;&#179;n-MIEMBRORANGOCUBO-07efecde-e669-4075-b4bf-6b40df2dc4b3" TargetMode="External"/><Relationship Id="rId1047" Type="http://schemas.openxmlformats.org/officeDocument/2006/relationships/hyperlink" Target="https://support.office.microsoft.com/client/Funci&#195;&#179;n-FILA-3a63b74a-c4d0-4093-b49a-e76eb49a6d8d" TargetMode="External"/><Relationship Id="rId1254" Type="http://schemas.openxmlformats.org/officeDocument/2006/relationships/hyperlink" Target="https://support.office.microsoft.com/client/Funci&#195;&#179;n-LIMPIAR-26f3d7c5-475f-4a9c-90e5-4b8ba987ba41" TargetMode="External"/><Relationship Id="rId1461" Type="http://schemas.openxmlformats.org/officeDocument/2006/relationships/image" Target="media/image372.png"/><Relationship Id="rId929" Type="http://schemas.openxmlformats.org/officeDocument/2006/relationships/hyperlink" Target="https://support.office.microsoft.com/client/Funci&#195;&#179;n-IMSENO-1ab02a39-a721-48de-82ef-f52bf37859f6" TargetMode="External"/><Relationship Id="rId1114" Type="http://schemas.openxmlformats.org/officeDocument/2006/relationships/hyperlink" Target="https://support.office.microsoft.com/client/Funci&#195;&#179;n-SEC-ff224717-9c87-4170-9b58-d069ced6d5f7" TargetMode="External"/><Relationship Id="rId1321" Type="http://schemas.openxmlformats.org/officeDocument/2006/relationships/hyperlink" Target="https://support.office.microsoft.com/client/agregar-gr&#195;&#161;ficos-en-miniatura-be6579cf-a8e3-471a-a459-873614413ce1" TargetMode="External"/><Relationship Id="rId1559" Type="http://schemas.openxmlformats.org/officeDocument/2006/relationships/hyperlink" Target="https://support.office.microsoft.com/client/Visualizaci&#195;&#179;n-de-los-datos-de-mapas-en-3D-ce6b1d5c-4602-4dae-b487-91ec0268e75d" TargetMode="External"/><Relationship Id="rId1766" Type="http://schemas.openxmlformats.org/officeDocument/2006/relationships/hyperlink" Target="https://support.office.microsoft.com/client/Personalizar-la-lista-de-archivos-recientemente-utilizados-b70b195a-eaba-4750-87d3-d9723820137e" TargetMode="External"/><Relationship Id="rId58" Type="http://schemas.openxmlformats.org/officeDocument/2006/relationships/hyperlink" Target="https://support.office.microsoft.com/client/Agregar-cambiar-buscar-y-eliminar-formatos-condicionales-en-Excel-para-Windows-8a1cc355-b113-41b7-a483-58460332a1af" TargetMode="External"/><Relationship Id="rId1419" Type="http://schemas.openxmlformats.org/officeDocument/2006/relationships/hyperlink" Target="https://support.office.microsoft.com/client/Tipos-de-gr&#195;&#161;ficos-disponibles-en-Office-2016-para-Windows-009130aa-04ce-498f-a934-b8917f2365b3" TargetMode="External"/><Relationship Id="rId1626" Type="http://schemas.openxmlformats.org/officeDocument/2006/relationships/image" Target="media/image457.png"/><Relationship Id="rId274" Type="http://schemas.openxmlformats.org/officeDocument/2006/relationships/image" Target="media/image115.jpeg"/><Relationship Id="rId481" Type="http://schemas.openxmlformats.org/officeDocument/2006/relationships/image" Target="media/image229.jpeg"/><Relationship Id="rId134" Type="http://schemas.openxmlformats.org/officeDocument/2006/relationships/image" Target="media/image37.jpeg"/><Relationship Id="rId579" Type="http://schemas.openxmlformats.org/officeDocument/2006/relationships/hyperlink" Target="https://support.office.microsoft.com/client/REEMPLAZAR-8d799074-2425-4a8a-84bc-82472868878a" TargetMode="External"/><Relationship Id="rId786" Type="http://schemas.openxmlformats.org/officeDocument/2006/relationships/hyperlink" Target="https://support.office.microsoft.com/client/Funci&#195;&#179;n-DISTRBETA-49f1b9a9-a5da-470f-8077-5f1730b5fd47" TargetMode="External"/><Relationship Id="rId993" Type="http://schemas.openxmlformats.org/officeDocument/2006/relationships/hyperlink" Target="https://support.office.microsoft.com/client/Funci&#195;&#179;n-LETRADETESRENDTO-6d381232-f4b0-4cd5-8e97-45b9c03468ba" TargetMode="External"/><Relationship Id="rId341" Type="http://schemas.openxmlformats.org/officeDocument/2006/relationships/hyperlink" Target="https://support.office.microsoft.com/client/proteger-todo-el-archivo-del-libro-con-una-contrase&#195;&#177;a-7e365a4d-3e89-4616-84ca-1931257c1517" TargetMode="External"/><Relationship Id="rId439" Type="http://schemas.openxmlformats.org/officeDocument/2006/relationships/image" Target="media/image216.jpeg"/><Relationship Id="rId646" Type="http://schemas.openxmlformats.org/officeDocument/2006/relationships/image" Target="media/image272.png"/><Relationship Id="rId1069" Type="http://schemas.openxmlformats.org/officeDocument/2006/relationships/hyperlink" Target="https://support.office.microsoft.com/client/Funci&#195;&#179;n-COMBINAT-12a3f276-0a21-423a-8de6-06990aaf638a" TargetMode="External"/><Relationship Id="rId1276" Type="http://schemas.openxmlformats.org/officeDocument/2006/relationships/hyperlink" Target="https://support.office.microsoft.com/client/Funciones-DERECHA-DERECHAB-240267ee-9afa-4639-a02b-f19e1786cf2f" TargetMode="External"/><Relationship Id="rId1483" Type="http://schemas.openxmlformats.org/officeDocument/2006/relationships/image" Target="media/image394.png"/><Relationship Id="rId201" Type="http://schemas.openxmlformats.org/officeDocument/2006/relationships/image" Target="media/image78.jpeg"/><Relationship Id="rId506" Type="http://schemas.openxmlformats.org/officeDocument/2006/relationships/hyperlink" Target="https://support.office.microsoft.com/client/Filtrar-utilizando-criterios-avanzados-92a540bb-ea71-4abe-97e7-84a5c1194505" TargetMode="External"/><Relationship Id="rId853" Type="http://schemas.openxmlformats.org/officeDocument/2006/relationships/hyperlink" Target="https://support.office.microsoft.com/client/Funci&#195;&#179;n-BDVARP-eb0ba387-9cb7-45c8-81e9-0394912502fc" TargetMode="External"/><Relationship Id="rId1136" Type="http://schemas.openxmlformats.org/officeDocument/2006/relationships/hyperlink" Target="https://support.office.microsoft.com/client/Funci&#195;&#179;n-PROMEDIOA-f5f84098-d453-4f4c-bbba-3d2c66356091" TargetMode="External"/><Relationship Id="rId1690" Type="http://schemas.openxmlformats.org/officeDocument/2006/relationships/hyperlink" Target="https://support.office.microsoft.com/client/Cambiar-un-tema-y-establecerlo-como-predeterminado-c846f997-968e-4daa-b2d4-42bd2afef904" TargetMode="External"/><Relationship Id="rId492" Type="http://schemas.openxmlformats.org/officeDocument/2006/relationships/image" Target="media/image233.png"/><Relationship Id="rId713" Type="http://schemas.openxmlformats.org/officeDocument/2006/relationships/hyperlink" Target="https://support.office.microsoft.com/client/funci&#195;&#179;n-LIMPIAR-26f3d7c5-475f-4a9c-90e5-4b8ba987ba41" TargetMode="External"/><Relationship Id="rId797" Type="http://schemas.openxmlformats.org/officeDocument/2006/relationships/hyperlink" Target="https://support.office.microsoft.com/client/Funci&#195;&#179;n-DISTRF-ecf76fba-b3f1-4e7d-a57e-6a5b7460b786" TargetMode="External"/><Relationship Id="rId920" Type="http://schemas.openxmlformats.org/officeDocument/2006/relationships/hyperlink" Target="https://support.office.microsoft.com/client/Funci&#195;&#179;n-IMEXP-c6f8da1f-e024-4c0c-b802-a60e7147a95f" TargetMode="External"/><Relationship Id="rId1343" Type="http://schemas.openxmlformats.org/officeDocument/2006/relationships/hyperlink" Target="https://support.office.microsoft.com/client/reglas-de-formato-condicional-8a1cc355-b113-41b7-a483-58460332a1af" TargetMode="External"/><Relationship Id="rId1550" Type="http://schemas.openxmlformats.org/officeDocument/2006/relationships/hyperlink" Target="http://download.microsoft.com/download/f/e/e/fee9104f-0b63-4580-aede-104715089ece/dallas%20utility%20demo.xlsx" TargetMode="External"/><Relationship Id="rId1648" Type="http://schemas.openxmlformats.org/officeDocument/2006/relationships/hyperlink" Target="https://support.office.microsoft.com/client/Crear-e-imprimir-etiquetas-postales-para-una-lista-de-direcciones-en-Excel-36e24c78-3298-4859-86c5-4a9ab5c39c9b" TargetMode="External"/><Relationship Id="rId145" Type="http://schemas.openxmlformats.org/officeDocument/2006/relationships/hyperlink" Target="https://support.office.microsoft.com/client/Establecer-un-alto-espec&#195;&#173;fico-para-una-fila-db30658d-0c0b-44ad-825f-55f1cb4d9957" TargetMode="External"/><Relationship Id="rId352" Type="http://schemas.openxmlformats.org/officeDocument/2006/relationships/image" Target="media/image157.jpeg"/><Relationship Id="rId1203" Type="http://schemas.openxmlformats.org/officeDocument/2006/relationships/hyperlink" Target="https://support.office.microsoft.com/client/Funci&#195;&#179;n-MINA-245a6f46-7ca5-4dc7-ab49-805341bc31d3" TargetMode="External"/><Relationship Id="rId1287" Type="http://schemas.openxmlformats.org/officeDocument/2006/relationships/hyperlink" Target="https://support.office.microsoft.com/client/Funci&#195;&#179;n-LLAMAR-32d58445-e646-4ffd-8d5e-b45077a5e995" TargetMode="External"/><Relationship Id="rId1410" Type="http://schemas.openxmlformats.org/officeDocument/2006/relationships/image" Target="media/image345.jpeg"/><Relationship Id="rId1508" Type="http://schemas.openxmlformats.org/officeDocument/2006/relationships/hyperlink" Target="https://support.office.microsoft.com/client/cambiar-r&#195;&#161;pidamente-el-color-o-el-estilo-del-gr&#195;&#161;fico-f601baf0-da61-439b-8dc9-30b469edbaa7" TargetMode="External"/><Relationship Id="rId212" Type="http://schemas.openxmlformats.org/officeDocument/2006/relationships/image" Target="media/image84.png"/><Relationship Id="rId657" Type="http://schemas.openxmlformats.org/officeDocument/2006/relationships/hyperlink" Target="https://support.office.microsoft.com/client/Cambiar-entre-referencias-relativas-absolutas-y-mixtas-dfec08cd-ae65-4f56-839e-5f0d8d0baca9" TargetMode="External"/><Relationship Id="rId864" Type="http://schemas.openxmlformats.org/officeDocument/2006/relationships/hyperlink" Target="https://support.office.microsoft.com/client/Funci&#195;&#179;n-ISONUMDESEMANA-1c2d0afe-d25b-4ab1-8894-8d0520e90e0e" TargetMode="External"/><Relationship Id="rId1494" Type="http://schemas.openxmlformats.org/officeDocument/2006/relationships/hyperlink" Target="https://blogs.office.com/2015/08/18/visualize-statistics-with-histogram-pareto-and-box-and-whisker-charts/" TargetMode="External"/><Relationship Id="rId1715" Type="http://schemas.openxmlformats.org/officeDocument/2006/relationships/hyperlink" Target="https://support.office.microsoft.com/client/cambiar-el-tema-de-Office-b2098f8a-aac8-4646-9cf0-7c91d1284da6" TargetMode="External"/><Relationship Id="rId296" Type="http://schemas.openxmlformats.org/officeDocument/2006/relationships/image" Target="media/image129.png"/><Relationship Id="rId517" Type="http://schemas.openxmlformats.org/officeDocument/2006/relationships/hyperlink" Target="https://support.office.microsoft.com/client/Contar-valores-&#195;&#186;nicos-entre-duplicados-9688fa2a-006b-47d9-aa45-51768a4ab636" TargetMode="External"/><Relationship Id="rId724" Type="http://schemas.openxmlformats.org/officeDocument/2006/relationships/hyperlink" Target="https://support.office.microsoft.com/client/funciones-estad&#195;&#173;sticas-624dac86-a375-4435-bc25-76d659719ffd" TargetMode="External"/><Relationship Id="rId931" Type="http://schemas.openxmlformats.org/officeDocument/2006/relationships/hyperlink" Target="https://support.office.microsoft.com/client/Funci&#195;&#179;n-IMRAIZ2-e1753f80-ba11-4664-a10e-e17368396b70" TargetMode="External"/><Relationship Id="rId1147" Type="http://schemas.openxmlformats.org/officeDocument/2006/relationships/hyperlink" Target="https://support.office.microsoft.com/client/Funci&#195;&#179;n-INVCHICUADCD-435b5ed8-98d5-4da6-823f-293e2cbc94fe" TargetMode="External"/><Relationship Id="rId1354" Type="http://schemas.openxmlformats.org/officeDocument/2006/relationships/hyperlink" Target="https://support.office.microsoft.com/client/Usar-las-Herramientas-para-an&#195;&#161;lisis-para-realizar-an&#195;&#161;lisis-de-datos-complejos-6c67ccf0-f4a9-487c-8dec-bdb5a2cefab6" TargetMode="External"/><Relationship Id="rId1561" Type="http://schemas.openxmlformats.org/officeDocument/2006/relationships/hyperlink" Target="https://support.office.microsoft.com/client/Crear-un-mapa-personalizado-en-mapas-en-3D-854c9555-49c8-4755-9eaf-b74e99b4f3b2" TargetMode="External"/><Relationship Id="rId60" Type="http://schemas.openxmlformats.org/officeDocument/2006/relationships/hyperlink" Target="https://support.office.microsoft.com/client/Usar-las-Herramientas-para-an&#195;&#161;lisis-para-realizar-an&#195;&#161;lisis-de-datos-complejos-6c67ccf0-f4a9-487c-8dec-bdb5a2cefab6" TargetMode="External"/><Relationship Id="rId156" Type="http://schemas.openxmlformats.org/officeDocument/2006/relationships/hyperlink" Target="https://support.office.microsoft.com/client/Mostrar-n&#195;&#186;meros-como-moneda-9621748b-61df-4e3c-8051-86013de6a21a" TargetMode="External"/><Relationship Id="rId363" Type="http://schemas.openxmlformats.org/officeDocument/2006/relationships/hyperlink" Target="https://support.office.microsoft.com/client/coloca-sus-datos-en-una-tabla-e81aa349-b006-4f8a-9806-5af9df0ac664" TargetMode="External"/><Relationship Id="rId570" Type="http://schemas.openxmlformats.org/officeDocument/2006/relationships/hyperlink" Target="https://support.office.microsoft.com/client/C&#195;&#179;mo-evitar-la-ruptura-de-las-f&#195;&#179;rmulas-8309381d-33e8-42f6-b889-84ef6df1d586" TargetMode="External"/><Relationship Id="rId1007" Type="http://schemas.openxmlformats.org/officeDocument/2006/relationships/hyperlink" Target="https://support.office.microsoft.com/client/Funci&#195;&#179;n-ESPAR-aa15929a-d77b-4fbb-92f4-2f479af55356" TargetMode="External"/><Relationship Id="rId1214" Type="http://schemas.openxmlformats.org/officeDocument/2006/relationships/hyperlink" Target="https://support.office.microsoft.com/client/Funci&#195;&#179;n-RANGOPERCENTILEXC-d8afee96-b7e2-4a2f-8c01-8fcdedaa6314" TargetMode="External"/><Relationship Id="rId1421" Type="http://schemas.openxmlformats.org/officeDocument/2006/relationships/hyperlink" Target="https://support.office.microsoft.com/client/Tipos-de-gr&#195;&#161;ficos-disponibles-en-Office-2016-para-Windows-009130aa-04ce-498f-a934-b8917f2365b3" TargetMode="External"/><Relationship Id="rId1659" Type="http://schemas.openxmlformats.org/officeDocument/2006/relationships/image" Target="media/image468.png"/><Relationship Id="rId223" Type="http://schemas.openxmlformats.org/officeDocument/2006/relationships/image" Target="media/image91.jpeg"/><Relationship Id="rId430" Type="http://schemas.openxmlformats.org/officeDocument/2006/relationships/image" Target="media/image207.jpeg"/><Relationship Id="rId668" Type="http://schemas.openxmlformats.org/officeDocument/2006/relationships/image" Target="media/image279.png"/><Relationship Id="rId875" Type="http://schemas.openxmlformats.org/officeDocument/2006/relationships/hyperlink" Target="https://support.office.microsoft.com/client/Funci&#195;&#179;n-HOY-5eb3078d-a82c-4736-8930-2f51a028fdd9" TargetMode="External"/><Relationship Id="rId1060" Type="http://schemas.openxmlformats.org/officeDocument/2006/relationships/hyperlink" Target="https://support.office.microsoft.com/client/Funci&#195;&#179;n-ASINH-4e00475a-067a-43cf-926a-765b0249717c" TargetMode="External"/><Relationship Id="rId1298" Type="http://schemas.openxmlformats.org/officeDocument/2006/relationships/hyperlink" Target="https://support.office.microsoft.com/client/Aplicar-validaci&#195;&#179;n-de-datos-a-celdas-29fecbcc-d1b9-42c1-9d76-eff3ce5f7249" TargetMode="External"/><Relationship Id="rId1519" Type="http://schemas.openxmlformats.org/officeDocument/2006/relationships/image" Target="media/image414.png"/><Relationship Id="rId1726" Type="http://schemas.openxmlformats.org/officeDocument/2006/relationships/image" Target="media/image508.png"/><Relationship Id="rId18" Type="http://schemas.openxmlformats.org/officeDocument/2006/relationships/hyperlink" Target="https://support.office.microsoft.com/client/Combinar-celdas-c564ae6c-3d9e-4512-8d24-1ad3b21f089a" TargetMode="External"/><Relationship Id="rId528" Type="http://schemas.openxmlformats.org/officeDocument/2006/relationships/hyperlink" Target="https://support.office.microsoft.com/client/Informaci%c3%b3n-general-sobre-f%c3%b3rmulas-en-Excel-ecfdc708-9162-49e8-b993-c311f47ca173?NS=EXCEL&amp;Version=16&amp;SysLcid=3082&amp;UiLcid=3082&amp;bmusing_references_in_formulas" TargetMode="External"/><Relationship Id="rId735" Type="http://schemas.openxmlformats.org/officeDocument/2006/relationships/hyperlink" Target="https://support.office.microsoft.com/client/Funci&#195;&#179;n-BUSCAR-446d94af-663b-451d-8251-369d5e3864cb" TargetMode="External"/><Relationship Id="rId942" Type="http://schemas.openxmlformats.org/officeDocument/2006/relationships/hyperlink" Target="https://support.office.microsoft.com/client/Funci&#195;&#179;n-CUPONDIASL1-eb9a8dfb-2fb2-4c61-8e5d-690b320cf872" TargetMode="External"/><Relationship Id="rId1158" Type="http://schemas.openxmlformats.org/officeDocument/2006/relationships/hyperlink" Target="https://support.office.microsoft.com/client/Funci&#195;&#179;n-COVARIANZAP-6f0e1e6d-956d-4e4b-9943-cfef0bf9edfc" TargetMode="External"/><Relationship Id="rId1365" Type="http://schemas.openxmlformats.org/officeDocument/2006/relationships/hyperlink" Target="https://support.office.microsoft.com/client/Usar-las-Herramientas-para-an&#195;&#161;lisis-para-realizar-an&#195;&#161;lisis-de-datos-complejos-6c67ccf0-f4a9-487c-8dec-bdb5a2cefab6" TargetMode="External"/><Relationship Id="rId1572" Type="http://schemas.openxmlformats.org/officeDocument/2006/relationships/image" Target="media/image424.png"/><Relationship Id="rId167" Type="http://schemas.openxmlformats.org/officeDocument/2006/relationships/image" Target="media/image56.jpeg"/><Relationship Id="rId374" Type="http://schemas.openxmlformats.org/officeDocument/2006/relationships/image" Target="media/image176.jpeg"/><Relationship Id="rId581" Type="http://schemas.openxmlformats.org/officeDocument/2006/relationships/hyperlink" Target="https://support.office.microsoft.com/client/&#194;&#161;NUM-f5193bfc-4400-43f4-88c4-8e1dcca0428b" TargetMode="External"/><Relationship Id="rId1018" Type="http://schemas.openxmlformats.org/officeDocument/2006/relationships/hyperlink" Target="https://support.office.microsoft.com/client/Funci&#195;&#179;n-HOJA-44718b6f-8b87-47a1-a9d6-b701c06cff24" TargetMode="External"/><Relationship Id="rId1225" Type="http://schemas.openxmlformats.org/officeDocument/2006/relationships/hyperlink" Target="https://support.office.microsoft.com/client/Funci&#195;&#179;n-COEFICIENTER2-d7161715-250d-4a01-b80d-a8364f2be08f" TargetMode="External"/><Relationship Id="rId1432" Type="http://schemas.openxmlformats.org/officeDocument/2006/relationships/image" Target="media/image350.png"/><Relationship Id="rId71" Type="http://schemas.openxmlformats.org/officeDocument/2006/relationships/hyperlink" Target="https://support.office.microsoft.com/client/Crear-un-gr&#195;&#161;fico-combinado-con-un-eje-secundario-1d119e2d-1a5f-45a4-8ad3-bacc7430c0a1" TargetMode="External"/><Relationship Id="rId234" Type="http://schemas.openxmlformats.org/officeDocument/2006/relationships/image" Target="media/image97.png"/><Relationship Id="rId679" Type="http://schemas.openxmlformats.org/officeDocument/2006/relationships/hyperlink" Target="https://support.office.microsoft.com/client/Crear-o-eliminar-una-macro-f3eb0fa3-4c18-498a-9235-c66ba8e78149" TargetMode="External"/><Relationship Id="rId802" Type="http://schemas.openxmlformats.org/officeDocument/2006/relationships/hyperlink" Target="https://support.office.microsoft.com/client/Funci&#195;&#179;n-DISTRGAMMAINV-06393558-37ab-47d0-aa63-432f99e7916d" TargetMode="External"/><Relationship Id="rId886" Type="http://schemas.openxmlformats.org/officeDocument/2006/relationships/hyperlink" Target="https://support.office.microsoft.com/client/Funci&#195;&#179;n-BESSELY-f3a356b3-da89-42c3-8974-2da54d6353a2" TargetMode="External"/><Relationship Id="rId1737" Type="http://schemas.openxmlformats.org/officeDocument/2006/relationships/hyperlink" Target="https://support.office.microsoft.com/client/Crear-o-eliminar-un-formato-de-n&#195;&#186;mero-personalizado-83657ca7-9dbe-4ee5-9c89-d8bf836e028e" TargetMode="External"/><Relationship Id="rId2" Type="http://schemas.openxmlformats.org/officeDocument/2006/relationships/styles" Target="styles.xml"/><Relationship Id="rId29" Type="http://schemas.openxmlformats.org/officeDocument/2006/relationships/hyperlink" Target="https://support.office.microsoft.com/client/Usar-un-libro-compartido-para-colaborar-49ec5cb7-0f7e-4781-be66-14ae173a7a29" TargetMode="External"/><Relationship Id="rId441" Type="http://schemas.openxmlformats.org/officeDocument/2006/relationships/image" Target="media/image218.jpeg"/><Relationship Id="rId539" Type="http://schemas.openxmlformats.org/officeDocument/2006/relationships/hyperlink" Target="https://support.office.microsoft.com/client/funci&#195;&#179;n-PROMEDIO-047bac88-d466-426c-a32b-8f33eb960cf6" TargetMode="External"/><Relationship Id="rId746" Type="http://schemas.openxmlformats.org/officeDocument/2006/relationships/hyperlink" Target="https://support.office.microsoft.com/client/Vea-este-v&#195;&#173;deo-sobre-BUSCARV-encontrar&#195;&#161;-diferentes-ejemplos-7dbd0dd6-0981-43c5-9b2f-706854c8a4ab" TargetMode="External"/><Relationship Id="rId1071" Type="http://schemas.openxmlformats.org/officeDocument/2006/relationships/hyperlink" Target="https://support.office.microsoft.com/client/Funci&#195;&#179;n-COS-0fb808a5-95d6-4553-8148-22aebdce5f05" TargetMode="External"/><Relationship Id="rId1169" Type="http://schemas.openxmlformats.org/officeDocument/2006/relationships/hyperlink" Target="https://support.office.microsoft.com/client/Funci&#195;&#179;n-PRONOSTICO-50ca49c9-7b40-4892-94e4-7ad38bbeda99" TargetMode="External"/><Relationship Id="rId1376" Type="http://schemas.openxmlformats.org/officeDocument/2006/relationships/image" Target="media/image326.png"/><Relationship Id="rId1583" Type="http://schemas.openxmlformats.org/officeDocument/2006/relationships/image" Target="media/image435.png"/><Relationship Id="rId178" Type="http://schemas.openxmlformats.org/officeDocument/2006/relationships/hyperlink" Target="https://support.office.microsoft.com/client/M&#195;&#169;todos-abreviados-de-teclado-de-Excel-e56d0e8f-a566-4094-8604-5190ae802612" TargetMode="External"/><Relationship Id="rId301" Type="http://schemas.openxmlformats.org/officeDocument/2006/relationships/hyperlink" Target="http://go.microsoft.com/fwlink/p/?LinkId=390052" TargetMode="External"/><Relationship Id="rId953" Type="http://schemas.openxmlformats.org/officeDocument/2006/relationships/hyperlink" Target="https://support.office.microsoft.com/client/Funci&#195;&#179;n-MONEDADEC-db85aab0-1677-428a-9dfd-a38476693427" TargetMode="External"/><Relationship Id="rId1029" Type="http://schemas.openxmlformats.org/officeDocument/2006/relationships/hyperlink" Target="https://support.office.microsoft.com/client/Funci&#195;&#179;n-VERDAD-7652c6e3-8987-48d0-97cd-ef223246b3fb" TargetMode="External"/><Relationship Id="rId1236" Type="http://schemas.openxmlformats.org/officeDocument/2006/relationships/hyperlink" Target="https://support.office.microsoft.com/client/Funci&#195;&#179;n-ERRORTIPICOXY-6ce74b2c-449d-4a6e-b9ac-f9cef5ba48ab" TargetMode="External"/><Relationship Id="rId82" Type="http://schemas.openxmlformats.org/officeDocument/2006/relationships/hyperlink" Target="https://support.office.microsoft.com/client/Obtener-una-vista-previa-de-p&#195;&#161;ginas-de-hoja-de-c&#195;&#161;lculo-antes-de-imprimirlas-bcd8f03a-c28d-42a2-9217-aab0e43aa930" TargetMode="External"/><Relationship Id="rId385" Type="http://schemas.openxmlformats.org/officeDocument/2006/relationships/image" Target="media/image182.jpeg"/><Relationship Id="rId592" Type="http://schemas.openxmlformats.org/officeDocument/2006/relationships/hyperlink" Target="https://support.office.microsoft.com/client/funci&#195;&#179;n-SIERROR-c526fd07-caeb-47b8-8bb6-63f3e417f611" TargetMode="External"/><Relationship Id="rId606" Type="http://schemas.openxmlformats.org/officeDocument/2006/relationships/hyperlink" Target="https://support.office.microsoft.com/client/DESPLAZAMIENTO-c8de19ae-dd79-4b9b-a14e-b4d906d11b66" TargetMode="External"/><Relationship Id="rId813" Type="http://schemas.openxmlformats.org/officeDocument/2006/relationships/hyperlink" Target="https://support.office.microsoft.com/client/Funci&#195;&#179;n-PERCENTIL-91b43a53-543c-4708-93de-d626debdddca" TargetMode="External"/><Relationship Id="rId1443" Type="http://schemas.openxmlformats.org/officeDocument/2006/relationships/image" Target="media/image359.png"/><Relationship Id="rId1650" Type="http://schemas.openxmlformats.org/officeDocument/2006/relationships/hyperlink" Target="https://support.office.microsoft.com/client/Crear-e-imprimir-etiquetas-postales-para-una-lista-de-direcciones-en-Excel-36e24c78-3298-4859-86c5-4a9ab5c39c9b" TargetMode="External"/><Relationship Id="rId1748" Type="http://schemas.openxmlformats.org/officeDocument/2006/relationships/image" Target="media/image517.jpeg"/><Relationship Id="rId245" Type="http://schemas.openxmlformats.org/officeDocument/2006/relationships/image" Target="media/image101.jpeg"/><Relationship Id="rId452" Type="http://schemas.openxmlformats.org/officeDocument/2006/relationships/hyperlink" Target="https://support.office.microsoft.com/client/Mostrar-u-ocultar-columnas-y-filas-492f7772-f59c-4fcf-b366-2f796f7591ea" TargetMode="External"/><Relationship Id="rId897" Type="http://schemas.openxmlformats.org/officeDocument/2006/relationships/hyperlink" Target="https://support.office.microsoft.com/client/Funci&#195;&#179;n-DECABIN-0f63dd0e-5d1a-42d8-b511-5bf5c6d43838" TargetMode="External"/><Relationship Id="rId1082" Type="http://schemas.openxmlformats.org/officeDocument/2006/relationships/hyperlink" Target="https://support.office.microsoft.com/client/Funci&#195;&#179;n-FACTDOBLE-e67697ac-d214-48eb-b7b7-cce2589ecac8" TargetMode="External"/><Relationship Id="rId1303" Type="http://schemas.openxmlformats.org/officeDocument/2006/relationships/image" Target="media/image305.jpeg"/><Relationship Id="rId1510" Type="http://schemas.openxmlformats.org/officeDocument/2006/relationships/hyperlink" Target="https://support.office.microsoft.com/client/mostrar-u-ocultar-datos-en-el-gr&#195;&#161;fico-30b55a30-1c2e-42d5-8ed1-3cc3ffb68036" TargetMode="External"/><Relationship Id="rId105" Type="http://schemas.openxmlformats.org/officeDocument/2006/relationships/image" Target="media/image9.png"/><Relationship Id="rId312" Type="http://schemas.openxmlformats.org/officeDocument/2006/relationships/image" Target="media/image137.png"/><Relationship Id="rId757" Type="http://schemas.openxmlformats.org/officeDocument/2006/relationships/hyperlink" Target="https://support.office.microsoft.com/client/Funciones-de-Excel-por-categor&#195;&#173;a-5f91f4e9-7b42-46d2-9bd1-63f26a86c0eb" TargetMode="External"/><Relationship Id="rId964" Type="http://schemas.openxmlformats.org/officeDocument/2006/relationships/hyperlink" Target="https://support.office.microsoft.com/client/Funci&#195;&#179;n-TIRM-b020f038-7492-4fb4-93c1-35c345b53524" TargetMode="External"/><Relationship Id="rId1387" Type="http://schemas.openxmlformats.org/officeDocument/2006/relationships/image" Target="media/image329.jpeg"/><Relationship Id="rId1594" Type="http://schemas.openxmlformats.org/officeDocument/2006/relationships/hyperlink" Target="https://support.office.microsoft.com/client/&#194;&#191;Est&#195;&#161;-buscando-otra-cosa-a372182a-d733-484e-825c-18ddf3edf009" TargetMode="External"/><Relationship Id="rId1608" Type="http://schemas.openxmlformats.org/officeDocument/2006/relationships/hyperlink" Target="https://support.office.microsoft.com/client/Usar-encabezados-y-pies-en-hojas-de-c&#195;&#161;lculo-impresas-4c52157f-2177-455a-96e9-929bdf0d60cd" TargetMode="External"/><Relationship Id="rId93" Type="http://schemas.openxmlformats.org/officeDocument/2006/relationships/image" Target="media/image1.jpeg"/><Relationship Id="rId189" Type="http://schemas.openxmlformats.org/officeDocument/2006/relationships/image" Target="media/image70.jpeg"/><Relationship Id="rId396" Type="http://schemas.openxmlformats.org/officeDocument/2006/relationships/hyperlink" Target="https://support.office.microsoft.com/client/actualizar-los-datos-en-la-tabla-din&#195;&#161;mica-1dce9cae-e611-4f3c-b07a-f8a5ba8d99b2" TargetMode="External"/><Relationship Id="rId617" Type="http://schemas.openxmlformats.org/officeDocument/2006/relationships/image" Target="media/image262.jpeg"/><Relationship Id="rId824" Type="http://schemas.openxmlformats.org/officeDocument/2006/relationships/hyperlink" Target="https://support.office.microsoft.com/client/Funci&#195;&#179;n-VARP-26a541c4-ecee-464d-a731-bd4c575b1a6b" TargetMode="External"/><Relationship Id="rId1247" Type="http://schemas.openxmlformats.org/officeDocument/2006/relationships/hyperlink" Target="https://support.office.microsoft.com/client/Funci&#195;&#179;n-VARA-3de77469-fa3a-47b4-85fd-81758a1e1d07" TargetMode="External"/><Relationship Id="rId1454" Type="http://schemas.openxmlformats.org/officeDocument/2006/relationships/image" Target="media/image366.jpeg"/><Relationship Id="rId1661" Type="http://schemas.openxmlformats.org/officeDocument/2006/relationships/image" Target="media/image470.png"/><Relationship Id="rId256" Type="http://schemas.openxmlformats.org/officeDocument/2006/relationships/image" Target="media/image104.jpeg"/><Relationship Id="rId463" Type="http://schemas.openxmlformats.org/officeDocument/2006/relationships/hyperlink" Target="https://support.office.microsoft.com/client/Ordenar-datos-de-una-tabla-o-un-rango-f92f26c6-470d-4b09-a0e9-e5c3b60a8a7a" TargetMode="External"/><Relationship Id="rId670" Type="http://schemas.openxmlformats.org/officeDocument/2006/relationships/image" Target="media/image281.png"/><Relationship Id="rId1093" Type="http://schemas.openxmlformats.org/officeDocument/2006/relationships/hyperlink" Target="https://support.office.microsoft.com/client/Funci&#195;&#179;n-LOG-4e82f196-1ca9-4747-8fb0-6c4a3abb3280" TargetMode="External"/><Relationship Id="rId1107" Type="http://schemas.openxmlformats.org/officeDocument/2006/relationships/hyperlink" Target="https://support.office.microsoft.com/client/Funci&#195;&#179;n-RADIANES-ac409508-3d48-45f5-ac02-1497c92de5bf" TargetMode="External"/><Relationship Id="rId1314" Type="http://schemas.openxmlformats.org/officeDocument/2006/relationships/hyperlink" Target="https://support.office.microsoft.com/client/Aplicar-validaci&#195;&#179;n-de-datos-a-celdas-29fecbcc-d1b9-42c1-9d76-eff3ce5f7249" TargetMode="External"/><Relationship Id="rId1521" Type="http://schemas.openxmlformats.org/officeDocument/2006/relationships/hyperlink" Target="https://support.office.microsoft.com/client/Crear-un-elemento-gr&#195;&#161;fico-SmartArt-4747134f-7713-4c31-b504-4007c99ae57d" TargetMode="External"/><Relationship Id="rId1759" Type="http://schemas.openxmlformats.org/officeDocument/2006/relationships/hyperlink" Target="https://support.office.microsoft.com/client/Personalizar-la-barra-de-herramientas-de-acceso-r&#195;&#161;pido-43fff1c9-ebc4-4963-bdbd-c2b6b0739e52" TargetMode="External"/><Relationship Id="rId116" Type="http://schemas.openxmlformats.org/officeDocument/2006/relationships/image" Target="media/image20.png"/><Relationship Id="rId323" Type="http://schemas.openxmlformats.org/officeDocument/2006/relationships/hyperlink" Target="https://support.office.microsoft.com/client/Guardar-un-libro-con-otro-formato-de-archivo-6a16c862-4a36-48f9-a300-c2ca0065286e" TargetMode="External"/><Relationship Id="rId530" Type="http://schemas.openxmlformats.org/officeDocument/2006/relationships/hyperlink" Target="https://support.office.microsoft.com/client/Informaci%c3%b3n-general-sobre-f%c3%b3rmulas-en-Excel-ecfdc708-9162-49e8-b993-c311f47ca173?NS=EXCEL&amp;Version=16&amp;SysLcid=3082&amp;UiLcid=3082&amp;bmusing_array_formulas_and_array_consta" TargetMode="External"/><Relationship Id="rId768" Type="http://schemas.openxmlformats.org/officeDocument/2006/relationships/hyperlink" Target="https://support.office.microsoft.com/client/Funci&#195;&#179;n-SI-69aed7c9-4e8a-4755-a9bc-aa8bbff73be2" TargetMode="External"/><Relationship Id="rId975" Type="http://schemas.openxmlformats.org/officeDocument/2006/relationships/hyperlink" Target="https://support.office.microsoft.com/client/Funci&#195;&#179;n-RENDTOPERIRREGULAR2-c873d088-cf40-435f-8d41-c8232fee9238" TargetMode="External"/><Relationship Id="rId1160" Type="http://schemas.openxmlformats.org/officeDocument/2006/relationships/hyperlink" Target="https://support.office.microsoft.com/client/Funci&#195;&#179;n-DESVIA2-8b739616-8376-4df5-8bd0-cfe0a6caf444" TargetMode="External"/><Relationship Id="rId1398" Type="http://schemas.openxmlformats.org/officeDocument/2006/relationships/hyperlink" Target="https://support.office.microsoft.com/client/Definir-y-resolver-un-problema-con-Solver-5d1a388f-079d-43ac-a7eb-f63e45925040" TargetMode="External"/><Relationship Id="rId1619" Type="http://schemas.openxmlformats.org/officeDocument/2006/relationships/image" Target="media/image453.png"/><Relationship Id="rId20" Type="http://schemas.openxmlformats.org/officeDocument/2006/relationships/hyperlink" Target="https://support.office.microsoft.com/client/Ajustar-el-texto-en-una-celda-2a18cff5-ccc1-4bce-95e4-f0d4f3ff4e84" TargetMode="External"/><Relationship Id="rId628" Type="http://schemas.openxmlformats.org/officeDocument/2006/relationships/hyperlink" Target="https://support.office.microsoft.com/client/VALUE-15e1b616-fbf2-4147-9c0b-0a11a20e409e" TargetMode="External"/><Relationship Id="rId835" Type="http://schemas.openxmlformats.org/officeDocument/2006/relationships/hyperlink" Target="https://support.office.microsoft.com/client/Funci&#195;&#179;n-RECUENTOCONJUNTOCUBO-c4c2a438-c1ff-4061-80fe-982f2d705286" TargetMode="External"/><Relationship Id="rId1258" Type="http://schemas.openxmlformats.org/officeDocument/2006/relationships/hyperlink" Target="https://support.office.microsoft.com/client/Funci&#195;&#179;n-MONEDA-a6cd05d9-9740-4ad3-a469-8109d18ff611" TargetMode="External"/><Relationship Id="rId1465" Type="http://schemas.openxmlformats.org/officeDocument/2006/relationships/image" Target="media/image376.jpeg"/><Relationship Id="rId1672" Type="http://schemas.openxmlformats.org/officeDocument/2006/relationships/image" Target="media/image481.png"/><Relationship Id="rId267" Type="http://schemas.openxmlformats.org/officeDocument/2006/relationships/hyperlink" Target="https://support.office.microsoft.com/client/convertir-la-tabla-en-un-rango-60d1796b-fd79-4dde-8983-e7ed54148a2a" TargetMode="External"/><Relationship Id="rId474" Type="http://schemas.openxmlformats.org/officeDocument/2006/relationships/hyperlink" Target="https://support.office.microsoft.com/client/Corregir-n&#195;&#186;meros-con-formato-de-texto-aplicando-un-formato-de-n&#195;&#186;mero-6599c03a-954d-4d83-b78a-23af2c8845d0" TargetMode="External"/><Relationship Id="rId1020" Type="http://schemas.openxmlformats.org/officeDocument/2006/relationships/hyperlink" Target="https://support.office.microsoft.com/client/Funci&#195;&#179;n-TIPO-45b4e688-4bc3-48b3-a105-ffa892995899" TargetMode="External"/><Relationship Id="rId1118" Type="http://schemas.openxmlformats.org/officeDocument/2006/relationships/hyperlink" Target="https://support.office.microsoft.com/client/Funci&#195;&#179;n-SENO-cf0e3432-8b9e-483c-bc55-a76651c95602" TargetMode="External"/><Relationship Id="rId1325" Type="http://schemas.openxmlformats.org/officeDocument/2006/relationships/hyperlink" Target="https://support.office.microsoft.com/client/diferentes-gr&#195;&#161;ficos-009130aa-04ce-498f-a934-b8917f2365b3" TargetMode="External"/><Relationship Id="rId1532" Type="http://schemas.openxmlformats.org/officeDocument/2006/relationships/hyperlink" Target="http://www.indezine.com/products/powerpoint/learn/powerpoint-touch/add-select-text-within-shapes.html" TargetMode="External"/><Relationship Id="rId127" Type="http://schemas.openxmlformats.org/officeDocument/2006/relationships/image" Target="media/image31.jpeg"/><Relationship Id="rId681" Type="http://schemas.openxmlformats.org/officeDocument/2006/relationships/hyperlink" Target="https://support.office.microsoft.com/client/Crear-o-eliminar-una-macro-f3eb0fa3-4c18-498a-9235-c66ba8e78149" TargetMode="External"/><Relationship Id="rId779" Type="http://schemas.openxmlformats.org/officeDocument/2006/relationships/hyperlink" Target="https://support.office.microsoft.com/client/Funciones-ENCONTRAR-y-ENCONTRARB-c7912941-af2a-4bdf-a553-d0d89b0a0628" TargetMode="External"/><Relationship Id="rId902" Type="http://schemas.openxmlformats.org/officeDocument/2006/relationships/hyperlink" Target="https://support.office.microsoft.com/client/Funci&#195;&#179;n-FUNERROREXACTO-9a349593-705c-4278-9a98-e4122831a8e0" TargetMode="External"/><Relationship Id="rId986" Type="http://schemas.openxmlformats.org/officeDocument/2006/relationships/hyperlink" Target="https://support.office.microsoft.com/client/Funci&#195;&#179;n-RRI-6f5822d8-7ef1-4233-944c-79e8172930f4" TargetMode="External"/><Relationship Id="rId31" Type="http://schemas.openxmlformats.org/officeDocument/2006/relationships/hyperlink" Target="https://support.office.microsoft.com/client/Proteger-con-contrase&#195;&#177;a-elementos-de-la-hoja-de-c&#195;&#161;lculo-o-el-libro-3179efdb-1285-4d49-a9c3-f4ca36276de6" TargetMode="External"/><Relationship Id="rId334" Type="http://schemas.openxmlformats.org/officeDocument/2006/relationships/hyperlink" Target="http://www.adobe.com/products/acrobat/?promoid=bpddu" TargetMode="External"/><Relationship Id="rId541" Type="http://schemas.openxmlformats.org/officeDocument/2006/relationships/image" Target="media/image249.png"/><Relationship Id="rId639" Type="http://schemas.openxmlformats.org/officeDocument/2006/relationships/hyperlink" Target="https://support.office.microsoft.com/client/Definir-y-usar-nombres-en-f&#195;&#179;rmulas-4d0f13ac-53b7-422e-afd2-abd7ff379c64" TargetMode="External"/><Relationship Id="rId1171" Type="http://schemas.openxmlformats.org/officeDocument/2006/relationships/hyperlink" Target="https://support.office.microsoft.com/client/Funciones-de-pron&#195;&#179;stico-897a2fe9-6595-4680-a0b0-93e0308d5f6e" TargetMode="External"/><Relationship Id="rId1269" Type="http://schemas.openxmlformats.org/officeDocument/2006/relationships/hyperlink" Target="https://support.office.microsoft.com/client/Funci&#195;&#179;n-VALORNUMERO-1b05c8cf-2bfa-4437-af70-596c7ea7d879" TargetMode="External"/><Relationship Id="rId1476" Type="http://schemas.openxmlformats.org/officeDocument/2006/relationships/image" Target="media/image387.png"/><Relationship Id="rId180" Type="http://schemas.openxmlformats.org/officeDocument/2006/relationships/image" Target="media/image61.jpeg"/><Relationship Id="rId278" Type="http://schemas.openxmlformats.org/officeDocument/2006/relationships/image" Target="media/image117.png"/><Relationship Id="rId401" Type="http://schemas.openxmlformats.org/officeDocument/2006/relationships/image" Target="media/image188.png"/><Relationship Id="rId846" Type="http://schemas.openxmlformats.org/officeDocument/2006/relationships/hyperlink" Target="https://support.office.microsoft.com/client/Funci&#195;&#179;n-BDPRODUCTO-4f96b13e-d49c-47a7-b769-22f6d017cb31" TargetMode="External"/><Relationship Id="rId1031" Type="http://schemas.openxmlformats.org/officeDocument/2006/relationships/hyperlink" Target="https://support.office.microsoft.com/client/Funci&#195;&#179;n-XO-1548d4c2-5e47-4f77-9a92-0533bba14f37" TargetMode="External"/><Relationship Id="rId1129" Type="http://schemas.openxmlformats.org/officeDocument/2006/relationships/hyperlink" Target="https://support.office.microsoft.com/client/Funci&#195;&#179;n-SUMAX2MASY2-826b60b4-0aa2-4e5e-81d2-be704d3d786f" TargetMode="External"/><Relationship Id="rId1683" Type="http://schemas.openxmlformats.org/officeDocument/2006/relationships/image" Target="media/image488.jpeg"/><Relationship Id="rId485" Type="http://schemas.openxmlformats.org/officeDocument/2006/relationships/hyperlink" Target="https://support.office.microsoft.com/client/buscar-datos-7d87d63e-ebd0-424b-8106-e2ab61133d92" TargetMode="External"/><Relationship Id="rId692" Type="http://schemas.openxmlformats.org/officeDocument/2006/relationships/hyperlink" Target="https://support.office.microsoft.com/client/Ejecutar-una-macro-a20bf0b0-5642-4aa8-8b99-2558a6df5fe1" TargetMode="External"/><Relationship Id="rId706" Type="http://schemas.openxmlformats.org/officeDocument/2006/relationships/hyperlink" Target="https://support.office.microsoft.com/client/funci&#195;&#179;n-FRACA&#195;&#8216;O-3844141e-c76d-4143-82b6-208454ddc6a8" TargetMode="External"/><Relationship Id="rId913" Type="http://schemas.openxmlformats.org/officeDocument/2006/relationships/hyperlink" Target="https://support.office.microsoft.com/client/Funci&#195;&#179;n-IMCONJUGADA-2e2fc1ea-f32b-4f9b-9de6-233853bafd42" TargetMode="External"/><Relationship Id="rId1336" Type="http://schemas.openxmlformats.org/officeDocument/2006/relationships/hyperlink" Target="https://support.office.microsoft.com/client/Agregar-cambiar-buscar-y-eliminar-formatos-condicionales-en-Excel-para-Windows-8a1cc355-b113-41b7-a483-58460332a1af" TargetMode="External"/><Relationship Id="rId1543" Type="http://schemas.openxmlformats.org/officeDocument/2006/relationships/hyperlink" Target="https://support.office.microsoft.com/client/Modelo-de-datos-87e7a54c-87dc-488e-9410-5c75dbcb0f7b" TargetMode="External"/><Relationship Id="rId1750" Type="http://schemas.openxmlformats.org/officeDocument/2006/relationships/image" Target="media/image519.jpeg"/><Relationship Id="rId42" Type="http://schemas.openxmlformats.org/officeDocument/2006/relationships/hyperlink" Target="https://support.office.microsoft.com/client/Ordenar-datos-de-una-tabla-o-un-rango-f92f26c6-470d-4b09-a0e9-e5c3b60a8a7a" TargetMode="External"/><Relationship Id="rId138" Type="http://schemas.openxmlformats.org/officeDocument/2006/relationships/hyperlink" Target="https://support.office.microsoft.com/client/agregar-saltos-de-p&#195;&#161;gina-2a9fe02f-a525-49cd-9d88-e398cea337ee" TargetMode="External"/><Relationship Id="rId345" Type="http://schemas.openxmlformats.org/officeDocument/2006/relationships/image" Target="media/image152.jpeg"/><Relationship Id="rId552" Type="http://schemas.openxmlformats.org/officeDocument/2006/relationships/hyperlink" Target="https://support.office.microsoft.com/client/Definir-y-usar-nombres-en-f&#195;&#179;rmulas-4d0f13ac-53b7-422e-afd2-abd7ff379c64" TargetMode="External"/><Relationship Id="rId997" Type="http://schemas.openxmlformats.org/officeDocument/2006/relationships/hyperlink" Target="https://support.office.microsoft.com/client/Funci&#195;&#179;n-RENDTO-f5f5ca43-c4bd-434f-8bd2-ed3c9727a4fe" TargetMode="External"/><Relationship Id="rId1182" Type="http://schemas.openxmlformats.org/officeDocument/2006/relationships/hyperlink" Target="https://support.office.microsoft.com/client/Funci&#195;&#179;n-GAMMA-ce1702b1-cf55-471d-8307-f83be0fc5297" TargetMode="External"/><Relationship Id="rId1403" Type="http://schemas.openxmlformats.org/officeDocument/2006/relationships/image" Target="media/image342.png"/><Relationship Id="rId1610" Type="http://schemas.openxmlformats.org/officeDocument/2006/relationships/hyperlink" Target="https://support.office.microsoft.com/client/Agregar-o-modificar-el-texto-de-un-encabezado-o-pie-de-p&#195;&#161;gina-en-el-cuadro-de-di&#195;&#161;logo-Configurar-p&#195;&#161;gina-cae2a88c-64a7-42ab-96a4-28d2fc16ad31" TargetMode="External"/><Relationship Id="rId191" Type="http://schemas.openxmlformats.org/officeDocument/2006/relationships/hyperlink" Target="https://support.office.microsoft.com/client/Agregar-o-quitar-elementos-de-una-lista-desplegable-17d56f64-22e6-4676-83b7-66bd54ca4ba5" TargetMode="External"/><Relationship Id="rId205" Type="http://schemas.openxmlformats.org/officeDocument/2006/relationships/hyperlink" Target="https://support.office.microsoft.com/client/Seleccione-dos-o-m&#195;&#161;s-celdas-adyacentes-6dc8a03a-fb80-4454-922e-965eb48a6d25" TargetMode="External"/><Relationship Id="rId412" Type="http://schemas.openxmlformats.org/officeDocument/2006/relationships/image" Target="media/image197.png"/><Relationship Id="rId857" Type="http://schemas.openxmlformats.org/officeDocument/2006/relationships/hyperlink" Target="https://support.office.microsoft.com/client/Funci&#195;&#179;n-DIA-8a7d1cbb-6c7d-4ba1-8aea-25c134d03101" TargetMode="External"/><Relationship Id="rId1042" Type="http://schemas.openxmlformats.org/officeDocument/2006/relationships/hyperlink" Target="https://support.office.microsoft.com/client/Funci&#195;&#179;n-INDICE-a5dcf0dd-996d-40a4-a822-b56b061328bd" TargetMode="External"/><Relationship Id="rId1487" Type="http://schemas.openxmlformats.org/officeDocument/2006/relationships/image" Target="media/image398.png"/><Relationship Id="rId1694" Type="http://schemas.openxmlformats.org/officeDocument/2006/relationships/hyperlink" Target="https://support.office.microsoft.com/client/Cambiar-un-tema-y-establecerlo-como-predeterminado-c846f997-968e-4daa-b2d4-42bd2afef904" TargetMode="External"/><Relationship Id="rId1708" Type="http://schemas.openxmlformats.org/officeDocument/2006/relationships/image" Target="media/image500.png"/><Relationship Id="rId289" Type="http://schemas.openxmlformats.org/officeDocument/2006/relationships/hyperlink" Target="https://support.office.microsoft.com/client/inicie-sesi&#195;&#179;n-en-Office-b9582171-fd1f-4284-9846-bdd72bb28426" TargetMode="External"/><Relationship Id="rId496" Type="http://schemas.openxmlformats.org/officeDocument/2006/relationships/image" Target="media/image237.png"/><Relationship Id="rId717" Type="http://schemas.openxmlformats.org/officeDocument/2006/relationships/hyperlink" Target="https://support.office.microsoft.com/client/INDICE-a5dcf0dd-996d-40a4-a822-b56b061328bd" TargetMode="External"/><Relationship Id="rId924" Type="http://schemas.openxmlformats.org/officeDocument/2006/relationships/hyperlink" Target="https://support.office.microsoft.com/client/Funci&#195;&#179;n-IMPOT-210fd2f5-f8ff-4c6a-9d60-30e34fbdef39" TargetMode="External"/><Relationship Id="rId1347" Type="http://schemas.openxmlformats.org/officeDocument/2006/relationships/hyperlink" Target="https://support.office.microsoft.com/client/Usar-las-Herramientas-para-an&#195;&#161;lisis-para-realizar-an&#195;&#161;lisis-de-datos-complejos-6c67ccf0-f4a9-487c-8dec-bdb5a2cefab6" TargetMode="External"/><Relationship Id="rId1554" Type="http://schemas.openxmlformats.org/officeDocument/2006/relationships/hyperlink" Target="http://download.microsoft.com/download/0/1/0/0100c3f4-bb77-45c8-93db-c9032241f325/food_inspection.xlsx" TargetMode="External"/><Relationship Id="rId1761" Type="http://schemas.openxmlformats.org/officeDocument/2006/relationships/hyperlink" Target="https://support.office.microsoft.com/client/Personalizar-la-barra-de-herramientas-de-acceso-r&#195;&#161;pido-43fff1c9-ebc4-4963-bdbd-c2b6b0739e52" TargetMode="External"/><Relationship Id="rId53" Type="http://schemas.openxmlformats.org/officeDocument/2006/relationships/hyperlink" Target="https://support.office.microsoft.com/client/Funci&#195;&#179;n-COINCIDIR-e8dffd45-c762-47d6-bf89-533f4a37673a" TargetMode="External"/><Relationship Id="rId149" Type="http://schemas.openxmlformats.org/officeDocument/2006/relationships/image" Target="media/image42.png"/><Relationship Id="rId356" Type="http://schemas.openxmlformats.org/officeDocument/2006/relationships/image" Target="media/image161.jpeg"/><Relationship Id="rId563" Type="http://schemas.openxmlformats.org/officeDocument/2006/relationships/hyperlink" Target="https://support.office.microsoft.com/client/C&#195;&#179;mo-evitar-la-ruptura-de-las-f&#195;&#179;rmulas-8309381d-33e8-42f6-b889-84ef6df1d586" TargetMode="External"/><Relationship Id="rId770" Type="http://schemas.openxmlformats.org/officeDocument/2006/relationships/hyperlink" Target="https://support.office.microsoft.com/client/Funci&#195;&#179;n-BUSCAR-446d94af-663b-451d-8251-369d5e3864cb" TargetMode="External"/><Relationship Id="rId1193" Type="http://schemas.openxmlformats.org/officeDocument/2006/relationships/hyperlink" Target="https://support.office.microsoft.com/client/Funci&#195;&#179;n-CURTOSIS-bc3a265c-5da4-4dcb-b7fd-c237789095ab" TargetMode="External"/><Relationship Id="rId1207" Type="http://schemas.openxmlformats.org/officeDocument/2006/relationships/hyperlink" Target="https://support.office.microsoft.com/client/Funci&#195;&#179;n-DISTRNORMN-edb1cc14-a21c-4e53-839d-8082074c9f8d" TargetMode="External"/><Relationship Id="rId1414" Type="http://schemas.openxmlformats.org/officeDocument/2006/relationships/hyperlink" Target="https://support.office.microsoft.com/client/Tipos-de-gr&#195;&#161;ficos-disponibles-en-Office-2016-para-Windows-009130aa-04ce-498f-a934-b8917f2365b3" TargetMode="External"/><Relationship Id="rId1621" Type="http://schemas.openxmlformats.org/officeDocument/2006/relationships/image" Target="media/image455.png"/><Relationship Id="rId216" Type="http://schemas.openxmlformats.org/officeDocument/2006/relationships/image" Target="media/image88.png"/><Relationship Id="rId423" Type="http://schemas.openxmlformats.org/officeDocument/2006/relationships/hyperlink" Target="https://support.office.microsoft.com/client/aplicando-formato-condicional-5f474dfd-17b6-4645-a10b-f3d3824c7c52" TargetMode="External"/><Relationship Id="rId868" Type="http://schemas.openxmlformats.org/officeDocument/2006/relationships/hyperlink" Target="https://support.office.microsoft.com/client/Funci&#195;&#179;n-DIASLAB-48e717bf-a7a3-495f-969e-5005e3eb18e7" TargetMode="External"/><Relationship Id="rId1053" Type="http://schemas.openxmlformats.org/officeDocument/2006/relationships/hyperlink" Target="https://support.office.microsoft.com/client/Funci&#195;&#179;n-ACOS-cb73173f-d089-4582-afa1-76e5524b5d5b" TargetMode="External"/><Relationship Id="rId1260" Type="http://schemas.openxmlformats.org/officeDocument/2006/relationships/hyperlink" Target="https://support.office.microsoft.com/client/Funciones-ENCONTRAR-y-ENCONTRARB-c7912941-af2a-4bdf-a553-d0d89b0a0628" TargetMode="External"/><Relationship Id="rId1498" Type="http://schemas.openxmlformats.org/officeDocument/2006/relationships/image" Target="media/image404.png"/><Relationship Id="rId1719" Type="http://schemas.openxmlformats.org/officeDocument/2006/relationships/hyperlink" Target="https://support.office.microsoft.com/client/Agregar-o-quitar-un-fondo-a-una-hoja-en-Excel-0905942c-554d-49bc-acb3-286139e818f1" TargetMode="External"/><Relationship Id="rId630" Type="http://schemas.openxmlformats.org/officeDocument/2006/relationships/image" Target="media/image265.png"/><Relationship Id="rId728" Type="http://schemas.openxmlformats.org/officeDocument/2006/relationships/hyperlink" Target="https://support.office.microsoft.com/client/LIMPIAR-26f3d7c5-475f-4a9c-90e5-4b8ba987ba41" TargetMode="External"/><Relationship Id="rId935" Type="http://schemas.openxmlformats.org/officeDocument/2006/relationships/hyperlink" Target="https://support.office.microsoft.com/client/Funci&#195;&#179;n-OCTABIN-55383471-3c56-4d27-9522-1a8ec646c589" TargetMode="External"/><Relationship Id="rId1358" Type="http://schemas.openxmlformats.org/officeDocument/2006/relationships/hyperlink" Target="https://support.office.microsoft.com/client/Usar-las-Herramientas-para-an&#195;&#161;lisis-para-realizar-an&#195;&#161;lisis-de-datos-complejos-6c67ccf0-f4a9-487c-8dec-bdb5a2cefab6" TargetMode="External"/><Relationship Id="rId1565" Type="http://schemas.openxmlformats.org/officeDocument/2006/relationships/hyperlink" Target="https://support.office.microsoft.com/client/Exportar-un-recorrido-3D-de-mapas-como-un-v&#195;&#173;deo-68de05ef-2d0f-4c4f-b7af-f4431376bb4f" TargetMode="External"/><Relationship Id="rId1772" Type="http://schemas.openxmlformats.org/officeDocument/2006/relationships/image" Target="media/image527.jpeg"/><Relationship Id="rId64" Type="http://schemas.openxmlformats.org/officeDocument/2006/relationships/hyperlink" Target="https://support.office.microsoft.com/client/Usar-Buscar-objetivo-para-encontrar-un-resultado-ajustando-un-valor-de-entrada-ef3495fe-9ddc-4249-89b4-0e24406b7fcb" TargetMode="External"/><Relationship Id="rId367" Type="http://schemas.openxmlformats.org/officeDocument/2006/relationships/image" Target="media/image171.jpeg"/><Relationship Id="rId574" Type="http://schemas.openxmlformats.org/officeDocument/2006/relationships/hyperlink" Target="https://support.office.microsoft.com/client/C&#195;&#179;mo-evitar-la-ruptura-de-las-f&#195;&#179;rmulas-8309381d-33e8-42f6-b889-84ef6df1d586" TargetMode="External"/><Relationship Id="rId1120" Type="http://schemas.openxmlformats.org/officeDocument/2006/relationships/hyperlink" Target="https://support.office.microsoft.com/client/Funci&#195;&#179;n-RCUAD-654975c2-05c4-4831-9a24-2c65e4040fdf" TargetMode="External"/><Relationship Id="rId1218" Type="http://schemas.openxmlformats.org/officeDocument/2006/relationships/hyperlink" Target="https://support.office.microsoft.com/client/Funci&#195;&#179;n-FI-23e49bc6-a8e8-402d-98d3-9ded87f6295c" TargetMode="External"/><Relationship Id="rId1425" Type="http://schemas.openxmlformats.org/officeDocument/2006/relationships/hyperlink" Target="https://support.office.microsoft.com/client/Tipos-de-gr&#195;&#161;ficos-disponibles-en-Office-2016-para-Windows-009130aa-04ce-498f-a934-b8917f2365b3" TargetMode="External"/><Relationship Id="rId227" Type="http://schemas.openxmlformats.org/officeDocument/2006/relationships/hyperlink" Target="https://support.office.microsoft.com/client/T&#195;&#169;cnica-2-Convertir-n&#195;&#186;meros-con-formato-de-texto-con-el-pegado-especial-6599c03a-954d-4d83-b78a-23af2c8845d0" TargetMode="External"/><Relationship Id="rId781" Type="http://schemas.openxmlformats.org/officeDocument/2006/relationships/hyperlink" Target="https://support.office.microsoft.com/client/Funciones-ENCONTRAR-y-ENCONTRARB-c7912941-af2a-4bdf-a553-d0d89b0a0628" TargetMode="External"/><Relationship Id="rId879" Type="http://schemas.openxmlformats.org/officeDocument/2006/relationships/hyperlink" Target="https://support.office.microsoft.com/client/Funci&#195;&#179;n-DIALAB-f764a5b7-05fc-4494-9486-60d494efbf33" TargetMode="External"/><Relationship Id="rId1632" Type="http://schemas.openxmlformats.org/officeDocument/2006/relationships/hyperlink" Target="https://support.office.microsoft.com/client/imprimir-la-hoja-de-c&#195;&#161;lculo-e84338c6-1f21-462b-bb60-e670a6ac29d8" TargetMode="External"/><Relationship Id="rId434" Type="http://schemas.openxmlformats.org/officeDocument/2006/relationships/image" Target="media/image211.png"/><Relationship Id="rId641" Type="http://schemas.openxmlformats.org/officeDocument/2006/relationships/image" Target="media/image267.png"/><Relationship Id="rId739" Type="http://schemas.openxmlformats.org/officeDocument/2006/relationships/hyperlink" Target="https://support.office.microsoft.com/client/BUSCARH-a3034eec-b719-4ba3-bb65-e1ad662ed95f" TargetMode="External"/><Relationship Id="rId1064" Type="http://schemas.openxmlformats.org/officeDocument/2006/relationships/hyperlink" Target="https://support.office.microsoft.com/client/Funci&#195;&#179;n-BASE-2ef61411-aee9-4f29-a811-1c42456c6342" TargetMode="External"/><Relationship Id="rId1271" Type="http://schemas.openxmlformats.org/officeDocument/2006/relationships/hyperlink" Target="https://support.office.microsoft.com/client/Funci&#195;&#179;n-NOMPROPIO-52a5a283-e8b2-49be-8506-b2887b889f94" TargetMode="External"/><Relationship Id="rId1369" Type="http://schemas.openxmlformats.org/officeDocument/2006/relationships/image" Target="media/image321.png"/><Relationship Id="rId1576" Type="http://schemas.openxmlformats.org/officeDocument/2006/relationships/image" Target="media/image428.png"/><Relationship Id="rId280" Type="http://schemas.openxmlformats.org/officeDocument/2006/relationships/image" Target="media/image119.png"/><Relationship Id="rId501" Type="http://schemas.openxmlformats.org/officeDocument/2006/relationships/hyperlink" Target="https://support.office.microsoft.com/client/Filtrar-utilizando-criterios-avanzados-92a540bb-ea71-4abe-97e7-84a5c1194505" TargetMode="External"/><Relationship Id="rId946" Type="http://schemas.openxmlformats.org/officeDocument/2006/relationships/hyperlink" Target="https://support.office.microsoft.com/client/Funci&#195;&#179;n-CUPONNUM-a90af57b-de53-4969-9c99-dd6139db2522" TargetMode="External"/><Relationship Id="rId1131" Type="http://schemas.openxmlformats.org/officeDocument/2006/relationships/hyperlink" Target="https://support.office.microsoft.com/client/Funci&#195;&#179;n-TAN-08851a40-179f-4052-b789-d7f699447401" TargetMode="External"/><Relationship Id="rId1229" Type="http://schemas.openxmlformats.org/officeDocument/2006/relationships/hyperlink" Target="https://support.office.microsoft.com/client/Funci&#195;&#179;n-KESIMOMENOR-17da8222-7c82-42b2-961b-14c45384df07" TargetMode="External"/><Relationship Id="rId1783" Type="http://schemas.openxmlformats.org/officeDocument/2006/relationships/theme" Target="theme/theme1.xml"/><Relationship Id="rId75" Type="http://schemas.openxmlformats.org/officeDocument/2006/relationships/hyperlink" Target="https://support.office.microsoft.com/client/Usar-encabezados-y-pies-en-hojas-de-c&#195;&#161;lculo-impresas-4c52157f-2177-455a-96e9-929bdf0d60cd" TargetMode="External"/><Relationship Id="rId140" Type="http://schemas.openxmlformats.org/officeDocument/2006/relationships/hyperlink" Target="https://support.office.microsoft.com/client/Establecer-un-ancho-espec&#195;&#173;fico-para-una-columna-db30658d-0c0b-44ad-825f-55f1cb4d9957" TargetMode="External"/><Relationship Id="rId378" Type="http://schemas.openxmlformats.org/officeDocument/2006/relationships/hyperlink" Target="https://support.office.microsoft.com/client/Quitar-un-filtro-f147ac85-4fd6-4143-b52d-ce153250fed3" TargetMode="External"/><Relationship Id="rId585" Type="http://schemas.openxmlformats.org/officeDocument/2006/relationships/hyperlink" Target="https://support.office.microsoft.com/client/&#194;&#191;NOMBRE-b6d54e31-a743-4d7d-9b61-40002a7b4286" TargetMode="External"/><Relationship Id="rId792" Type="http://schemas.openxmlformats.org/officeDocument/2006/relationships/hyperlink" Target="https://support.office.microsoft.com/client/Funci&#195;&#179;n-INTERVALOCONFIANZA-75ccc007-f77c-4343-bc14-673642091ad6" TargetMode="External"/><Relationship Id="rId806" Type="http://schemas.openxmlformats.org/officeDocument/2006/relationships/hyperlink" Target="https://support.office.microsoft.com/client/Funci&#195;&#179;n-MODA-e45192ce-9122-4980-82ed-4bdc34973120" TargetMode="External"/><Relationship Id="rId1436" Type="http://schemas.openxmlformats.org/officeDocument/2006/relationships/image" Target="media/image354.png"/><Relationship Id="rId1643" Type="http://schemas.openxmlformats.org/officeDocument/2006/relationships/hyperlink" Target="https://support.office.microsoft.com/client/Imprimir-una-hoja-de-c&#195;&#161;lculo-en-orientaci&#195;&#179;n-vertical-u-horizontal-1af561b2-5444-4fc1-b24d-9e4d05b9ebf1" TargetMode="External"/><Relationship Id="rId6" Type="http://schemas.openxmlformats.org/officeDocument/2006/relationships/hyperlink" Target="https://support.office.microsoft.com/client/Tareas-b&#195;&#161;sicas-en-Excel-2016-dc775dd1-fa52-430f-9c3c-d998d1735fca" TargetMode="External"/><Relationship Id="rId238" Type="http://schemas.openxmlformats.org/officeDocument/2006/relationships/hyperlink" Target="https://support.office.microsoft.com/client/Ajustar-el-texto-en-una-celda-2a18cff5-ccc1-4bce-95e4-f0d4f3ff4e84" TargetMode="External"/><Relationship Id="rId445" Type="http://schemas.openxmlformats.org/officeDocument/2006/relationships/image" Target="media/image222.jpeg"/><Relationship Id="rId652" Type="http://schemas.openxmlformats.org/officeDocument/2006/relationships/image" Target="media/image273.jpeg"/><Relationship Id="rId1075" Type="http://schemas.openxmlformats.org/officeDocument/2006/relationships/hyperlink" Target="https://support.office.microsoft.com/client/Funci&#195;&#179;n-CSC-07379361-219a-4398-8675-07ddc4f135c1" TargetMode="External"/><Relationship Id="rId1282" Type="http://schemas.openxmlformats.org/officeDocument/2006/relationships/hyperlink" Target="https://support.office.microsoft.com/client/Funci&#195;&#179;n-SUPRESP-410388fa-c5df-49c6-b16c-9e5630b479f9" TargetMode="External"/><Relationship Id="rId1503" Type="http://schemas.openxmlformats.org/officeDocument/2006/relationships/hyperlink" Target="https://support.office.microsoft.com/client/Agregar-un-gr&#195;&#161;fico-circular-812dccce-9e44-41c6-9091-225c7c3df3e0" TargetMode="External"/><Relationship Id="rId1710" Type="http://schemas.openxmlformats.org/officeDocument/2006/relationships/image" Target="media/image501.png"/><Relationship Id="rId291" Type="http://schemas.openxmlformats.org/officeDocument/2006/relationships/image" Target="media/image124.png"/><Relationship Id="rId305" Type="http://schemas.openxmlformats.org/officeDocument/2006/relationships/hyperlink" Target="https://support.office.microsoft.com/client/Usar-Office-Online-en-OneDrive-dc62cfd4-120f-4dc8-b3a6-7aec6c26b55d" TargetMode="External"/><Relationship Id="rId512" Type="http://schemas.openxmlformats.org/officeDocument/2006/relationships/hyperlink" Target="https://support.office.microsoft.com/client/Criterios-de-b&#195;&#186;squeda-avanzada-0184ad30-6043-4e33-9f25-6b2a79992a20" TargetMode="External"/><Relationship Id="rId957" Type="http://schemas.openxmlformats.org/officeDocument/2006/relationships/hyperlink" Target="https://support.office.microsoft.com/client/Funci&#195;&#179;n-VF-2eef9f44-a084-4c61-bdd8-4fe4bb1b71b3" TargetMode="External"/><Relationship Id="rId1142" Type="http://schemas.openxmlformats.org/officeDocument/2006/relationships/hyperlink" Target="https://support.office.microsoft.com/client/Funci&#195;&#179;n-DISTRBINOMSERIE-17331329-74c7-4053-bb4c-6653a7421595" TargetMode="External"/><Relationship Id="rId1587" Type="http://schemas.openxmlformats.org/officeDocument/2006/relationships/hyperlink" Target="https://support.office.microsoft.com/client/Logotipo-de-la-empresa-a372182a-d733-484e-825c-18ddf3edf009" TargetMode="External"/><Relationship Id="rId86" Type="http://schemas.openxmlformats.org/officeDocument/2006/relationships/hyperlink" Target="https://support.office.microsoft.com/client/Crear-o-eliminar-un-formato-de-n&#195;&#186;mero-personalizado-83657ca7-9dbe-4ee5-9c89-d8bf836e028e" TargetMode="External"/><Relationship Id="rId151" Type="http://schemas.openxmlformats.org/officeDocument/2006/relationships/image" Target="media/image44.jpeg"/><Relationship Id="rId389" Type="http://schemas.openxmlformats.org/officeDocument/2006/relationships/hyperlink" Target="https://support.office.microsoft.com/client/agrupar-datos-de-la-tabla-din&#195;&#161;mica-115339d9-0165-48c5-8850-f73cf53b58be" TargetMode="External"/><Relationship Id="rId596" Type="http://schemas.openxmlformats.org/officeDocument/2006/relationships/hyperlink" Target="https://support.office.microsoft.com/client/&#194;&#191;NOMBRE-b6d54e31-a743-4d7d-9b61-40002a7b4286" TargetMode="External"/><Relationship Id="rId817" Type="http://schemas.openxmlformats.org/officeDocument/2006/relationships/hyperlink" Target="https://support.office.microsoft.com/client/Funci&#195;&#179;n-JERARQUIA-6a2fc49d-1831-4a03-9d8c-c279cf99f723" TargetMode="External"/><Relationship Id="rId1002" Type="http://schemas.openxmlformats.org/officeDocument/2006/relationships/hyperlink" Target="https://support.office.microsoft.com/client/Funci&#195;&#179;n-TIPODEERROR-10958677-7c8d-44f7-ae77-b9a9ee6eefaa" TargetMode="External"/><Relationship Id="rId1447" Type="http://schemas.openxmlformats.org/officeDocument/2006/relationships/hyperlink" Target="https://support.office.microsoft.com/client/Tipos-de-gr&#195;&#161;ficos-disponibles-en-Office-2016-para-Windows-009130aa-04ce-498f-a934-b8917f2365b3" TargetMode="External"/><Relationship Id="rId1654" Type="http://schemas.openxmlformats.org/officeDocument/2006/relationships/image" Target="media/image463.png"/><Relationship Id="rId249" Type="http://schemas.openxmlformats.org/officeDocument/2006/relationships/hyperlink" Target="https://support.office.microsoft.com/client/Caracter&#195;&#173;sticas-de-Excel-que-no-son-totalmente-compatibles-con-Excel-Starter-0982b3f1-7bca-49a7-a04b-3c09d05941d4" TargetMode="External"/><Relationship Id="rId456" Type="http://schemas.openxmlformats.org/officeDocument/2006/relationships/hyperlink" Target="https://support.office.microsoft.com/client/Filtrar-los-datos-en-una-tabla-de-Excel-7d8e9739-2898-4bfe-9d0f-c6204e6e5c8a" TargetMode="External"/><Relationship Id="rId663" Type="http://schemas.openxmlformats.org/officeDocument/2006/relationships/hyperlink" Target="https://support.office.microsoft.com/client/Directrices-y-ejemplos-de-f&#195;&#179;rmulas-de-matriz-bc6b94c5-f1e2-40fd-8513-cc8c452d4d89" TargetMode="External"/><Relationship Id="rId870" Type="http://schemas.openxmlformats.org/officeDocument/2006/relationships/image" Target="media/image301.jpeg"/><Relationship Id="rId1086" Type="http://schemas.openxmlformats.org/officeDocument/2006/relationships/hyperlink" Target="https://support.office.microsoft.com/client/Funci&#195;&#179;n-MULTIPLOINFERIOREXACTO-f769b468-1452-4617-8dc3-02f842a0702e" TargetMode="External"/><Relationship Id="rId1293" Type="http://schemas.openxmlformats.org/officeDocument/2006/relationships/hyperlink" Target="https://support.office.microsoft.com/client/Funci&#195;&#179;n-SQLREQUEST-4da47f3a-ff08-46ed-886c-3329aa5df008" TargetMode="External"/><Relationship Id="rId1307" Type="http://schemas.openxmlformats.org/officeDocument/2006/relationships/image" Target="media/image309.png"/><Relationship Id="rId1514" Type="http://schemas.openxmlformats.org/officeDocument/2006/relationships/hyperlink" Target="https://support.office.microsoft.com/client/pruebe-con-un-gr&#195;&#161;fico-de-barras-de-columnas-o-de-l&#195;&#173;neas-a019c053-ba7f-4c46-a09a-82e17f3ee5be" TargetMode="External"/><Relationship Id="rId1721" Type="http://schemas.openxmlformats.org/officeDocument/2006/relationships/hyperlink" Target="https://support.office.microsoft.com/client/Cambiar-el-tama&#195;&#177;o-de-fuente-en-Word-Excel-o-PowerPoint-931e064e-f99f-4ba4-a1bf-8047a35552be" TargetMode="External"/><Relationship Id="rId13" Type="http://schemas.openxmlformats.org/officeDocument/2006/relationships/hyperlink" Target="https://support.office.microsoft.com/client/Gu&#195;&#173;as-de-inicio-r&#195;&#161;pido-de-Office-2016-25f909da-3e76-443d-94f4-6cdf7dedc51e" TargetMode="External"/><Relationship Id="rId109" Type="http://schemas.openxmlformats.org/officeDocument/2006/relationships/image" Target="media/image13.png"/><Relationship Id="rId316" Type="http://schemas.openxmlformats.org/officeDocument/2006/relationships/hyperlink" Target="https://support.office.microsoft.com/client/Quitar-un-usuario-de-un-libro-compartido-79bd9dee-1aa3-49b5-bc27-a1ad28ffcbce" TargetMode="External"/><Relationship Id="rId523" Type="http://schemas.openxmlformats.org/officeDocument/2006/relationships/hyperlink" Target="https://support.office.microsoft.com/client/funci&#195;&#179;n-MAYUSC-c11f29b3-d1a3-4537-8df6-04d0049963d6" TargetMode="External"/><Relationship Id="rId968" Type="http://schemas.openxmlformats.org/officeDocument/2006/relationships/hyperlink" Target="https://support.office.microsoft.com/client/Funci&#195;&#179;n-PRECIOPERIRREGULAR1-d7d664a8-34df-4233-8d2b-922bcf6a69e1" TargetMode="External"/><Relationship Id="rId1153" Type="http://schemas.openxmlformats.org/officeDocument/2006/relationships/hyperlink" Target="https://support.office.microsoft.com/client/Funci&#195;&#179;n-CONTAR-a59cd7fc-b623-4d93-87a4-d23bf411294c" TargetMode="External"/><Relationship Id="rId1598" Type="http://schemas.openxmlformats.org/officeDocument/2006/relationships/image" Target="media/image442.png"/><Relationship Id="rId97" Type="http://schemas.openxmlformats.org/officeDocument/2006/relationships/image" Target="media/image4.png"/><Relationship Id="rId730" Type="http://schemas.openxmlformats.org/officeDocument/2006/relationships/hyperlink" Target="https://support.office.microsoft.com/client/SUMARSICONJUNTO-c9e748f5-7ea7-455d-9406-611cebce642b" TargetMode="External"/><Relationship Id="rId828" Type="http://schemas.openxmlformats.org/officeDocument/2006/relationships/hyperlink" Target="https://support.office.microsoft.com/client/Funci&#195;&#179;n-MIEMBROCUBO-0f6a15b9-2c18-4819-ae89-e1b5c8b398ad" TargetMode="External"/><Relationship Id="rId1013" Type="http://schemas.openxmlformats.org/officeDocument/2006/relationships/hyperlink" Target="https://support.office.microsoft.com/client/Funci&#195;&#179;n-ESIMPAR-0f2d7971-6019-40a0-a171-f2d869135665" TargetMode="External"/><Relationship Id="rId1360" Type="http://schemas.openxmlformats.org/officeDocument/2006/relationships/hyperlink" Target="https://support.office.microsoft.com/client/Usar-las-Herramientas-para-an&#195;&#161;lisis-para-realizar-an&#195;&#161;lisis-de-datos-complejos-6c67ccf0-f4a9-487c-8dec-bdb5a2cefab6" TargetMode="External"/><Relationship Id="rId1458" Type="http://schemas.openxmlformats.org/officeDocument/2006/relationships/image" Target="media/image369.png"/><Relationship Id="rId1665" Type="http://schemas.openxmlformats.org/officeDocument/2006/relationships/image" Target="media/image474.jpeg"/><Relationship Id="rId162" Type="http://schemas.openxmlformats.org/officeDocument/2006/relationships/image" Target="media/image51.jpeg"/><Relationship Id="rId467" Type="http://schemas.openxmlformats.org/officeDocument/2006/relationships/hyperlink" Target="https://support.office.microsoft.com/client/Ordenar-datos-de-una-tabla-o-un-rango-f92f26c6-470d-4b09-a0e9-e5c3b60a8a7a" TargetMode="External"/><Relationship Id="rId1097" Type="http://schemas.openxmlformats.org/officeDocument/2006/relationships/hyperlink" Target="https://support.office.microsoft.com/client/Funci&#195;&#179;n-MMULT-40593ed7-a3cd-4b6b-b9a3-e4ad3c7245eb" TargetMode="External"/><Relationship Id="rId1220" Type="http://schemas.openxmlformats.org/officeDocument/2006/relationships/hyperlink" Target="https://support.office.microsoft.com/client/Funci&#195;&#179;n-PROBABILIDAD-9ac30561-c81c-4259-8253-34f0a238fc49" TargetMode="External"/><Relationship Id="rId1318" Type="http://schemas.openxmlformats.org/officeDocument/2006/relationships/hyperlink" Target="https://support.office.microsoft.com/client/Aplicar-validaci&#195;&#179;n-de-datos-a-celdas-29fecbcc-d1b9-42c1-9d76-eff3ce5f7249" TargetMode="External"/><Relationship Id="rId1525" Type="http://schemas.openxmlformats.org/officeDocument/2006/relationships/hyperlink" Target="https://support.office.microsoft.com/client/Agregar-formas-0e492bb4-3f91-43b5-803f-dd0998e0eb89" TargetMode="External"/><Relationship Id="rId674" Type="http://schemas.openxmlformats.org/officeDocument/2006/relationships/image" Target="media/image284.jpeg"/><Relationship Id="rId881" Type="http://schemas.openxmlformats.org/officeDocument/2006/relationships/hyperlink" Target="https://support.office.microsoft.com/client/Funci&#195;&#179;n-A&#195;&#8216;O-c64f017a-1354-490d-981f-578e8ec8d3b9" TargetMode="External"/><Relationship Id="rId979" Type="http://schemas.openxmlformats.org/officeDocument/2006/relationships/hyperlink" Target="https://support.office.microsoft.com/client/Funci&#195;&#179;n-PRECIO-3ea9deac-8dfa-436f-a7c8-17ea02c21b0a" TargetMode="External"/><Relationship Id="rId1732" Type="http://schemas.openxmlformats.org/officeDocument/2006/relationships/image" Target="media/image512.jpeg"/><Relationship Id="rId24" Type="http://schemas.openxmlformats.org/officeDocument/2006/relationships/hyperlink" Target="https://support.office.microsoft.com/client/Compartir-el-libro-de-Excel-2016-con-otros-usuarios-8d8a52bb-03c3-4933-ab6c-330aabf1e589" TargetMode="External"/><Relationship Id="rId327" Type="http://schemas.openxmlformats.org/officeDocument/2006/relationships/hyperlink" Target="https://support.office.microsoft.com/client/Guardar-un-libro-de-Excel-para-ofrecer-compatibilidad-con-versiones-anteriores-de-Excel-169a0336-965b-4430-8554-4e7b5db79947" TargetMode="External"/><Relationship Id="rId534" Type="http://schemas.openxmlformats.org/officeDocument/2006/relationships/image" Target="media/image246.png"/><Relationship Id="rId741" Type="http://schemas.openxmlformats.org/officeDocument/2006/relationships/image" Target="media/image298.jpeg"/><Relationship Id="rId839" Type="http://schemas.openxmlformats.org/officeDocument/2006/relationships/hyperlink" Target="https://support.office.microsoft.com/client/Funci&#195;&#179;n-BDCONTAR-c1fc7b93-fb0d-4d8d-97db-8d5f076eaeb1" TargetMode="External"/><Relationship Id="rId1164" Type="http://schemas.openxmlformats.org/officeDocument/2006/relationships/hyperlink" Target="https://support.office.microsoft.com/client/Funci&#195;&#179;n-INVF-0dda0cf9-4ea0-42fd-8c3c-417a1ff30dbe" TargetMode="External"/><Relationship Id="rId1371" Type="http://schemas.openxmlformats.org/officeDocument/2006/relationships/hyperlink" Target="https://support.office.microsoft.com/client/histograma-85680173-064b-4024-b39d-80f17ff2f4e8" TargetMode="External"/><Relationship Id="rId1469" Type="http://schemas.openxmlformats.org/officeDocument/2006/relationships/image" Target="media/image380.png"/><Relationship Id="rId173" Type="http://schemas.openxmlformats.org/officeDocument/2006/relationships/hyperlink" Target="https://support.office.microsoft.com/client/Definir-y-usar-nombres-en-f&#195;&#179;rmulas-4d0f13ac-53b7-422e-afd2-abd7ff379c64" TargetMode="External"/><Relationship Id="rId380" Type="http://schemas.openxmlformats.org/officeDocument/2006/relationships/image" Target="media/image178.png"/><Relationship Id="rId601" Type="http://schemas.openxmlformats.org/officeDocument/2006/relationships/hyperlink" Target="https://support.office.microsoft.com/client/SI-69aed7c9-4e8a-4755-a9bc-aa8bbff73be2" TargetMode="External"/><Relationship Id="rId1024" Type="http://schemas.openxmlformats.org/officeDocument/2006/relationships/hyperlink" Target="https://support.office.microsoft.com/client/Funci&#195;&#179;n-SIERROR-c526fd07-caeb-47b8-8bb6-63f3e417f611" TargetMode="External"/><Relationship Id="rId1231" Type="http://schemas.openxmlformats.org/officeDocument/2006/relationships/hyperlink" Target="https://support.office.microsoft.com/client/Funci&#195;&#179;n-DESVESTP-6e917c05-31a0-496f-ade7-4f4e7462f285" TargetMode="External"/><Relationship Id="rId1676" Type="http://schemas.openxmlformats.org/officeDocument/2006/relationships/hyperlink" Target="https://support.office.microsoft.com/client/Mostrar-las-l&#195;&#173;neas-de-divisi&#195;&#179;n-en-una-hoja-de-c&#195;&#161;lculo-3ef5aacb-4539-4ad5-9945-5ed53772dc4d" TargetMode="External"/><Relationship Id="rId240" Type="http://schemas.openxmlformats.org/officeDocument/2006/relationships/image" Target="media/image99.png"/><Relationship Id="rId478" Type="http://schemas.openxmlformats.org/officeDocument/2006/relationships/hyperlink" Target="https://support.office.microsoft.com/client/Dividir-texto-en-celdas-diferentes-30b14928-5550-41f5-97ca-7a3e9c363ed7" TargetMode="External"/><Relationship Id="rId685" Type="http://schemas.openxmlformats.org/officeDocument/2006/relationships/image" Target="media/image287.jpeg"/><Relationship Id="rId892" Type="http://schemas.openxmlformats.org/officeDocument/2006/relationships/hyperlink" Target="https://support.office.microsoft.com/client/Funci&#195;&#179;n-BITOR-f6ead5c8-5b98-4c9e-9053-8ad5234919b2" TargetMode="External"/><Relationship Id="rId906" Type="http://schemas.openxmlformats.org/officeDocument/2006/relationships/hyperlink" Target="https://support.office.microsoft.com/client/Funci&#195;&#179;n-MAYOROIGUAL-f37e7d2a-41da-4129-be95-640883fca9df" TargetMode="External"/><Relationship Id="rId1329" Type="http://schemas.openxmlformats.org/officeDocument/2006/relationships/hyperlink" Target="https://support.office.microsoft.com/client/una-manera-r&#195;&#161;pida-de-ver-tendencias-be6579cf-a8e3-471a-a459-873614413ce1" TargetMode="External"/><Relationship Id="rId1536" Type="http://schemas.openxmlformats.org/officeDocument/2006/relationships/image" Target="media/image416.png"/><Relationship Id="rId1743" Type="http://schemas.openxmlformats.org/officeDocument/2006/relationships/hyperlink" Target="https://support.office.microsoft.com/client/Agregar-o-quitar-un-complemento-de-automatizaci&#195;&#179;n-64d3d147-98fb-4b82-8833-709d54e3ace1" TargetMode="External"/><Relationship Id="rId35" Type="http://schemas.openxmlformats.org/officeDocument/2006/relationships/hyperlink" Target="https://support.office.microsoft.com/client/Inicio-r&#195;&#161;pido-Ordenar-datos-en-una-hoja-de-c&#195;&#161;lculo-60153f94-d782-47e2-96a8-15cbb7712539" TargetMode="External"/><Relationship Id="rId100" Type="http://schemas.openxmlformats.org/officeDocument/2006/relationships/image" Target="media/image7.jpeg"/><Relationship Id="rId338" Type="http://schemas.openxmlformats.org/officeDocument/2006/relationships/image" Target="media/image147.png"/><Relationship Id="rId545" Type="http://schemas.openxmlformats.org/officeDocument/2006/relationships/hyperlink" Target="https://support.office.microsoft.com/client/usar-referencias-estructuradas-con-tablas-de-Excel-a547e45e-3589-4417-b611-abb7e5d3f912" TargetMode="External"/><Relationship Id="rId752" Type="http://schemas.openxmlformats.org/officeDocument/2006/relationships/hyperlink" Target="https://support.office.microsoft.com/client/Funciones-de-Excel-por-categor&#195;&#173;a-5f91f4e9-7b42-46d2-9bd1-63f26a86c0eb" TargetMode="External"/><Relationship Id="rId1175" Type="http://schemas.openxmlformats.org/officeDocument/2006/relationships/hyperlink" Target="https://support.office.microsoft.com/client/Funci&#195;&#179;n-PRONOSTICOETSCONFINT-897a2fe9-6595-4680-a0b0-93e0308d5f6e" TargetMode="External"/><Relationship Id="rId1382" Type="http://schemas.openxmlformats.org/officeDocument/2006/relationships/hyperlink" Target="https://support.office.microsoft.com/client/Definir-y-resolver-un-problema-con-Solver-5d1a388f-079d-43ac-a7eb-f63e45925040" TargetMode="External"/><Relationship Id="rId1603" Type="http://schemas.openxmlformats.org/officeDocument/2006/relationships/hyperlink" Target="http://go.microsoft.com/fwlink/?LinkID=511017" TargetMode="External"/><Relationship Id="rId184" Type="http://schemas.openxmlformats.org/officeDocument/2006/relationships/image" Target="media/image65.jpeg"/><Relationship Id="rId391" Type="http://schemas.openxmlformats.org/officeDocument/2006/relationships/hyperlink" Target="https://support.office.microsoft.com/client/aplicando-formato-condicional-5f474dfd-17b6-4645-a10b-f3d3824c7c52" TargetMode="External"/><Relationship Id="rId405" Type="http://schemas.openxmlformats.org/officeDocument/2006/relationships/image" Target="media/image192.jpeg"/><Relationship Id="rId612" Type="http://schemas.openxmlformats.org/officeDocument/2006/relationships/hyperlink" Target="https://support.office.microsoft.com/client/HOY-5eb3078d-a82c-4736-8930-2f51a028fdd9" TargetMode="External"/><Relationship Id="rId1035" Type="http://schemas.openxmlformats.org/officeDocument/2006/relationships/hyperlink" Target="https://support.office.microsoft.com/client/Funci&#195;&#179;n-COLUMNA-44e8c754-711c-4df3-9da4-47a55042554b" TargetMode="External"/><Relationship Id="rId1242" Type="http://schemas.openxmlformats.org/officeDocument/2006/relationships/hyperlink" Target="https://support.office.microsoft.com/client/Funci&#195;&#179;n-PRUEBAT-d4e08ec3-c545-485f-962e-276f7cbed055" TargetMode="External"/><Relationship Id="rId1687" Type="http://schemas.openxmlformats.org/officeDocument/2006/relationships/image" Target="media/image492.png"/><Relationship Id="rId251" Type="http://schemas.openxmlformats.org/officeDocument/2006/relationships/hyperlink" Target="https://support.office.microsoft.com/client/Inmovilizar-los-paneles-para-bloquear-la-primera-fila-o-columna-e5a7c178-378a-492e-bbf5-ec0865af5fbf" TargetMode="External"/><Relationship Id="rId489" Type="http://schemas.openxmlformats.org/officeDocument/2006/relationships/hyperlink" Target="https://support.office.microsoft.com/client/filtrar-datos-por-color-de-celda-o-por-color-de-fuente-b1bf3982-051d-49b8-8330-80e99c94365b" TargetMode="External"/><Relationship Id="rId696" Type="http://schemas.openxmlformats.org/officeDocument/2006/relationships/hyperlink" Target="https://support.office.microsoft.com/client/Ejecutar-una-macro-a20bf0b0-5642-4aa8-8b99-2558a6df5fe1" TargetMode="External"/><Relationship Id="rId917" Type="http://schemas.openxmlformats.org/officeDocument/2006/relationships/hyperlink" Target="https://support.office.microsoft.com/client/Funci&#195;&#179;n-IMCSC-9e158d8f-2ddf-46cd-9b1d-98e29904a323" TargetMode="External"/><Relationship Id="rId1102" Type="http://schemas.openxmlformats.org/officeDocument/2006/relationships/hyperlink" Target="https://support.office.microsoft.com/client/Funci&#195;&#179;n-REDONDEAIMPAR-deae64eb-e08a-4c88-8b40-6d0b42575c98" TargetMode="External"/><Relationship Id="rId1547" Type="http://schemas.openxmlformats.org/officeDocument/2006/relationships/image" Target="media/image421.png"/><Relationship Id="rId1754" Type="http://schemas.openxmlformats.org/officeDocument/2006/relationships/hyperlink" Target="https://support.office.microsoft.com/client/Personalizar-la-barra-de-herramientas-de-acceso-r&#195;&#161;pido-43fff1c9-ebc4-4963-bdbd-c2b6b0739e52" TargetMode="External"/><Relationship Id="rId46" Type="http://schemas.openxmlformats.org/officeDocument/2006/relationships/hyperlink" Target="https://support.office.microsoft.com/client/Buscar-valores-con-BUSCARV-INDICE-o-COINCIDIR-en-Excel-2016-para-Windows-c9be5a08-68a3-453c-bd52-ed88f22f2abd" TargetMode="External"/><Relationship Id="rId349" Type="http://schemas.openxmlformats.org/officeDocument/2006/relationships/image" Target="media/image156.jpeg"/><Relationship Id="rId556" Type="http://schemas.openxmlformats.org/officeDocument/2006/relationships/hyperlink" Target="https://support.office.microsoft.com/client/Funciones-de-Excel-por-orden-alfab&#195;&#169;tico-b3944572-255d-4efb-bb96-c6d90033e188" TargetMode="External"/><Relationship Id="rId763" Type="http://schemas.openxmlformats.org/officeDocument/2006/relationships/hyperlink" Target="https://support.office.microsoft.com/client/Funciones-de-Excel-por-categor&#195;&#173;a-5f91f4e9-7b42-46d2-9bd1-63f26a86c0eb" TargetMode="External"/><Relationship Id="rId1186" Type="http://schemas.openxmlformats.org/officeDocument/2006/relationships/hyperlink" Target="https://support.office.microsoft.com/client/Funci&#195;&#179;n-GAMMALNEXACTO-5cdfe601-4e1e-4189-9d74-241ef1caa599" TargetMode="External"/><Relationship Id="rId1393" Type="http://schemas.openxmlformats.org/officeDocument/2006/relationships/image" Target="media/image335.png"/><Relationship Id="rId1407" Type="http://schemas.openxmlformats.org/officeDocument/2006/relationships/hyperlink" Target="https://support.office.microsoft.com/client/personalizar-el-aspecto-del-gr&#195;&#161;fico-f4db3f23-f5a1-4b30-abb3-62e8c2c33d9b" TargetMode="External"/><Relationship Id="rId1614" Type="http://schemas.openxmlformats.org/officeDocument/2006/relationships/hyperlink" Target="https://support.office.microsoft.com/client/Elegir-las-opciones-de-encabezado-y-pie-de-p&#195;&#161;gina-cae2a88c-64a7-42ab-96a4-28d2fc16ad31" TargetMode="External"/><Relationship Id="rId111" Type="http://schemas.openxmlformats.org/officeDocument/2006/relationships/image" Target="media/image15.png"/><Relationship Id="rId195" Type="http://schemas.openxmlformats.org/officeDocument/2006/relationships/image" Target="media/image72.jpeg"/><Relationship Id="rId209" Type="http://schemas.openxmlformats.org/officeDocument/2006/relationships/hyperlink" Target="https://support.office.microsoft.com/client/Seleccione-dos-o-m&#195;&#161;s-celdas-adyacentes-6dc8a03a-fb80-4454-922e-965eb48a6d25" TargetMode="External"/><Relationship Id="rId416" Type="http://schemas.openxmlformats.org/officeDocument/2006/relationships/image" Target="media/image200.jpeg"/><Relationship Id="rId970" Type="http://schemas.openxmlformats.org/officeDocument/2006/relationships/hyperlink" Target="https://support.office.microsoft.com/client/Funci&#195;&#179;n-RENDTOPERIRREGULAR1-66bc8b7b-6501-4c93-9ce3-2fd16220fe37" TargetMode="External"/><Relationship Id="rId1046" Type="http://schemas.openxmlformats.org/officeDocument/2006/relationships/hyperlink" Target="https://support.office.microsoft.com/client/Funci&#195;&#179;n-DESREF-c8de19ae-dd79-4b9b-a14e-b4d906d11b66" TargetMode="External"/><Relationship Id="rId1253" Type="http://schemas.openxmlformats.org/officeDocument/2006/relationships/hyperlink" Target="https://support.office.microsoft.com/client/Funci&#195;&#179;n-CARACTER-bbd249c8-b36e-4a91-8017-1c133f9b837a" TargetMode="External"/><Relationship Id="rId1698" Type="http://schemas.openxmlformats.org/officeDocument/2006/relationships/hyperlink" Target="https://support.office.microsoft.com/client/Cambiar-un-tema-y-establecerlo-como-predeterminado-c846f997-968e-4daa-b2d4-42bd2afef904" TargetMode="External"/><Relationship Id="rId623" Type="http://schemas.openxmlformats.org/officeDocument/2006/relationships/hyperlink" Target="https://support.office.microsoft.com/client/NA-a9708411-f82e-4e1b-8a7e-28c28311b993" TargetMode="External"/><Relationship Id="rId830" Type="http://schemas.openxmlformats.org/officeDocument/2006/relationships/hyperlink" Target="https://support.office.microsoft.com/client/Funci&#195;&#179;n-PROPIEDADMIEMBROCUBO-001e57d6-b35a-49e5-abcd-05ff599e8951" TargetMode="External"/><Relationship Id="rId928" Type="http://schemas.openxmlformats.org/officeDocument/2006/relationships/hyperlink" Target="https://support.office.microsoft.com/client/Funci&#195;&#179;n-IMSECH-f250304f-788b-4505-954e-eb01fa50903b" TargetMode="External"/><Relationship Id="rId1460" Type="http://schemas.openxmlformats.org/officeDocument/2006/relationships/image" Target="media/image371.png"/><Relationship Id="rId1558" Type="http://schemas.openxmlformats.org/officeDocument/2006/relationships/hyperlink" Target="https://support.office.microsoft.com/client/Desplazarse-por-mapas-en-3D-643fc486-cda4-4692-85ac-7129862deed5" TargetMode="External"/><Relationship Id="rId1765" Type="http://schemas.openxmlformats.org/officeDocument/2006/relationships/image" Target="media/image523.png"/><Relationship Id="rId57" Type="http://schemas.openxmlformats.org/officeDocument/2006/relationships/hyperlink" Target="https://support.office.microsoft.com/client/Crear-una-tabla-din&#195;&#161;mica-para-analizar-datos-de-una-hoja-de-c&#195;&#161;lculo-c875f798-78cf-49a2-9f79-c842dcdd2869" TargetMode="External"/><Relationship Id="rId262" Type="http://schemas.openxmlformats.org/officeDocument/2006/relationships/image" Target="media/image110.jpeg"/><Relationship Id="rId567" Type="http://schemas.openxmlformats.org/officeDocument/2006/relationships/hyperlink" Target="https://support.office.microsoft.com/client/C&#195;&#179;mo-evitar-la-ruptura-de-las-f&#195;&#179;rmulas-8309381d-33e8-42f6-b889-84ef6df1d586" TargetMode="External"/><Relationship Id="rId1113" Type="http://schemas.openxmlformats.org/officeDocument/2006/relationships/hyperlink" Target="https://support.office.microsoft.com/client/Funci&#195;&#179;n-REDONDEARMAS-f8bc9b23-e795-47db-8703-db171d0c42a7" TargetMode="External"/><Relationship Id="rId1197" Type="http://schemas.openxmlformats.org/officeDocument/2006/relationships/hyperlink" Target="https://support.office.microsoft.com/client/Funci&#195;&#179;n-DISTRLOGNORM-eb60d00b-48a9-4217-be2b-6074aee6b070" TargetMode="External"/><Relationship Id="rId1320" Type="http://schemas.openxmlformats.org/officeDocument/2006/relationships/hyperlink" Target="https://support.office.microsoft.com/client/Aplicar-validaci&#195;&#179;n-de-datos-a-celdas-29fecbcc-d1b9-42c1-9d76-eff3ce5f7249" TargetMode="External"/><Relationship Id="rId1418" Type="http://schemas.openxmlformats.org/officeDocument/2006/relationships/hyperlink" Target="https://support.office.microsoft.com/client/Tipos-de-gr&#195;&#161;ficos-disponibles-en-Office-2016-para-Windows-009130aa-04ce-498f-a934-b8917f2365b3" TargetMode="External"/><Relationship Id="rId122" Type="http://schemas.openxmlformats.org/officeDocument/2006/relationships/image" Target="media/image26.jpeg"/><Relationship Id="rId774" Type="http://schemas.openxmlformats.org/officeDocument/2006/relationships/hyperlink" Target="https://support.office.microsoft.com/client/Funci&#195;&#179;n-COINCIDIR-e8dffd45-c762-47d6-bf89-533f4a37673a" TargetMode="External"/><Relationship Id="rId981" Type="http://schemas.openxmlformats.org/officeDocument/2006/relationships/hyperlink" Target="https://support.office.microsoft.com/client/Funci&#195;&#179;n-PRECIOVENCIMIENTO-52c3b4da-bc7e-476a-989f-a95f675cae77" TargetMode="External"/><Relationship Id="rId1057" Type="http://schemas.openxmlformats.org/officeDocument/2006/relationships/hyperlink" Target="https://support.office.microsoft.com/client/Funci&#195;&#179;n-AGREGAR-43b9278e-6aa7-4f17-92b6-e19993fa26df" TargetMode="External"/><Relationship Id="rId1625" Type="http://schemas.openxmlformats.org/officeDocument/2006/relationships/hyperlink" Target="https://support.office.microsoft.com/client/Imprimir-una-hoja-de-c&#195;&#161;lculo-en-orientaci&#195;&#179;n-vertical-u-horizontal-1af561b2-5444-4fc1-b24d-9e4d05b9ebf1" TargetMode="External"/><Relationship Id="rId427" Type="http://schemas.openxmlformats.org/officeDocument/2006/relationships/image" Target="media/image204.jpeg"/><Relationship Id="rId634" Type="http://schemas.openxmlformats.org/officeDocument/2006/relationships/hyperlink" Target="https://support.office.microsoft.com/client/Definir-y-usar-nombres-en-f&#195;&#179;rmulas-4d0f13ac-53b7-422e-afd2-abd7ff379c64" TargetMode="External"/><Relationship Id="rId841" Type="http://schemas.openxmlformats.org/officeDocument/2006/relationships/hyperlink" Target="https://support.office.microsoft.com/client/Funci&#195;&#179;n-BDCONTARA-00232a6d-5a66-4a01-a25b-c1653fda1244" TargetMode="External"/><Relationship Id="rId1264" Type="http://schemas.openxmlformats.org/officeDocument/2006/relationships/hyperlink" Target="https://support.office.microsoft.com/client/Funciones-IZQUIERDA-IZQUIERDAB-9203d2d2-7960-479b-84c6-1ea52b99640c" TargetMode="External"/><Relationship Id="rId1471" Type="http://schemas.openxmlformats.org/officeDocument/2006/relationships/image" Target="media/image382.png"/><Relationship Id="rId1569" Type="http://schemas.openxmlformats.org/officeDocument/2006/relationships/hyperlink" Target="https://support.office.microsoft.com/client/M&#195;&#161;s-informaci&#195;&#179;n-sobre-gr&#195;&#161;ficos-SmartArt-6ea4fdb0-aa40-4fa9-9348-662d8af6ca2c" TargetMode="External"/><Relationship Id="rId273" Type="http://schemas.openxmlformats.org/officeDocument/2006/relationships/image" Target="media/image114.png"/><Relationship Id="rId480" Type="http://schemas.openxmlformats.org/officeDocument/2006/relationships/image" Target="media/image228.png"/><Relationship Id="rId701" Type="http://schemas.openxmlformats.org/officeDocument/2006/relationships/image" Target="media/image293.jpeg"/><Relationship Id="rId939" Type="http://schemas.openxmlformats.org/officeDocument/2006/relationships/hyperlink" Target="https://support.office.microsoft.com/client/Funci&#195;&#179;n-INTACUMV-f62f01f9-5754-4cc4-805b-0e70199328a7" TargetMode="External"/><Relationship Id="rId1124" Type="http://schemas.openxmlformats.org/officeDocument/2006/relationships/hyperlink" Target="https://support.office.microsoft.com/client/Funci&#195;&#179;n-SUMARSI-169b8c99-c05c-4483-a712-1697a653039b" TargetMode="External"/><Relationship Id="rId1331" Type="http://schemas.openxmlformats.org/officeDocument/2006/relationships/hyperlink" Target="https://support.office.microsoft.com/client/Agregar-cambiar-buscar-y-eliminar-formatos-condicionales-en-Excel-para-Windows-8a1cc355-b113-41b7-a483-58460332a1af" TargetMode="External"/><Relationship Id="rId1776" Type="http://schemas.openxmlformats.org/officeDocument/2006/relationships/hyperlink" Target="https://support.office.microsoft.com/client/Especificaciones-y-l&#195;&#173;mites-de-Excel-ca36e2dc-1f09-4620-b726-67c00b05040f" TargetMode="External"/><Relationship Id="rId68" Type="http://schemas.openxmlformats.org/officeDocument/2006/relationships/hyperlink" Target="https://support.office.microsoft.com/client/Copiar-un-gr&#195;&#161;fico-de-Excel-2016-en-otro-programa-de-Office-e6def7a5-ef82-41aa-b3c0-cf512984db5e" TargetMode="External"/><Relationship Id="rId133" Type="http://schemas.openxmlformats.org/officeDocument/2006/relationships/hyperlink" Target="https://support.office.microsoft.com/client/analizar-tendencias-de-datos-usando-minigr&#195;&#161;ficos-be6579cf-a8e3-471a-a459-873614413ce1" TargetMode="External"/><Relationship Id="rId340" Type="http://schemas.openxmlformats.org/officeDocument/2006/relationships/image" Target="media/image149.jpeg"/><Relationship Id="rId578" Type="http://schemas.openxmlformats.org/officeDocument/2006/relationships/hyperlink" Target="https://support.office.microsoft.com/client/SUMA-043e1c7d-7726-4e80-8f32-07b23e057f89" TargetMode="External"/><Relationship Id="rId785" Type="http://schemas.openxmlformats.org/officeDocument/2006/relationships/hyperlink" Target="https://support.office.microsoft.com/client/Funciones-matem&#195;&#161;ticas-y-trigonom&#195;&#169;tricas-referencia-ee158fd6-33be-42c9-9ae5-d635c3ae8c16" TargetMode="External"/><Relationship Id="rId992" Type="http://schemas.openxmlformats.org/officeDocument/2006/relationships/hyperlink" Target="https://support.office.microsoft.com/client/Funci&#195;&#179;n-LETRADETESRENDTO-6d381232-f4b0-4cd5-8e97-45b9c03468ba" TargetMode="External"/><Relationship Id="rId1429" Type="http://schemas.openxmlformats.org/officeDocument/2006/relationships/image" Target="media/image347.jpeg"/><Relationship Id="rId1636" Type="http://schemas.openxmlformats.org/officeDocument/2006/relationships/hyperlink" Target="https://support.office.microsoft.com/client/imprimir-la-hoja-de-c&#195;&#161;lculo-e84338c6-1f21-462b-bb60-e670a6ac29d8" TargetMode="External"/><Relationship Id="rId200" Type="http://schemas.openxmlformats.org/officeDocument/2006/relationships/image" Target="media/image77.jpeg"/><Relationship Id="rId438" Type="http://schemas.openxmlformats.org/officeDocument/2006/relationships/image" Target="media/image215.jpeg"/><Relationship Id="rId645" Type="http://schemas.openxmlformats.org/officeDocument/2006/relationships/image" Target="media/image271.png"/><Relationship Id="rId852" Type="http://schemas.openxmlformats.org/officeDocument/2006/relationships/hyperlink" Target="https://support.office.microsoft.com/client/Funci&#195;&#179;n-BDVAR-d6747ca9-99c7-48bb-996e-9d7af00f3ed1" TargetMode="External"/><Relationship Id="rId1068" Type="http://schemas.openxmlformats.org/officeDocument/2006/relationships/hyperlink" Target="https://support.office.microsoft.com/client/Funci&#195;&#179;n-MULTIPLOSUPERIOREXACTO-f366a774-527a-4c92-ba49-af0a196e66cb" TargetMode="External"/><Relationship Id="rId1275" Type="http://schemas.openxmlformats.org/officeDocument/2006/relationships/hyperlink" Target="https://support.office.microsoft.com/client/Funciones-DERECHA-DERECHAB-240267ee-9afa-4639-a02b-f19e1786cf2f" TargetMode="External"/><Relationship Id="rId1482" Type="http://schemas.openxmlformats.org/officeDocument/2006/relationships/image" Target="media/image393.png"/><Relationship Id="rId1703" Type="http://schemas.openxmlformats.org/officeDocument/2006/relationships/image" Target="media/image495.png"/><Relationship Id="rId284" Type="http://schemas.openxmlformats.org/officeDocument/2006/relationships/image" Target="media/image123.png"/><Relationship Id="rId491" Type="http://schemas.openxmlformats.org/officeDocument/2006/relationships/image" Target="media/image232.png"/><Relationship Id="rId505" Type="http://schemas.openxmlformats.org/officeDocument/2006/relationships/hyperlink" Target="https://support.office.microsoft.com/client/Filtrar-utilizando-criterios-avanzados-92a540bb-ea71-4abe-97e7-84a5c1194505" TargetMode="External"/><Relationship Id="rId712" Type="http://schemas.openxmlformats.org/officeDocument/2006/relationships/hyperlink" Target="https://support.office.microsoft.com/client/referencias-de-celda-absolutas-c7b8b95d-c594-4488-947e-c835903cebaa" TargetMode="External"/><Relationship Id="rId1135" Type="http://schemas.openxmlformats.org/officeDocument/2006/relationships/hyperlink" Target="https://support.office.microsoft.com/client/Funci&#195;&#179;n-PROMEDIO-047bac88-d466-426c-a32b-8f33eb960cf6" TargetMode="External"/><Relationship Id="rId1342" Type="http://schemas.openxmlformats.org/officeDocument/2006/relationships/hyperlink" Target="https://support.office.microsoft.com/client/Agregar-cambiar-buscar-y-eliminar-formatos-condicionales-en-Excel-para-Windows-8a1cc355-b113-41b7-a483-58460332a1af" TargetMode="External"/><Relationship Id="rId79" Type="http://schemas.openxmlformats.org/officeDocument/2006/relationships/hyperlink" Target="https://support.office.microsoft.com/client/Establecer-un-&#195;&#161;rea-de-impresi&#195;&#179;n-espec&#195;&#173;fica-613c08b5-74fd-4cc1-a898-cdcbaecd992c" TargetMode="External"/><Relationship Id="rId144" Type="http://schemas.openxmlformats.org/officeDocument/2006/relationships/hyperlink" Target="https://support.office.microsoft.com/client/Cambiar-el-ancho-de-las-columnas-con-el-mouse-db30658d-0c0b-44ad-825f-55f1cb4d9957" TargetMode="External"/><Relationship Id="rId589" Type="http://schemas.openxmlformats.org/officeDocument/2006/relationships/hyperlink" Target="https://support.office.microsoft.com/client/&#194;&#191;NOMBRE-b6d54e31-a743-4d7d-9b61-40002a7b4286" TargetMode="External"/><Relationship Id="rId796" Type="http://schemas.openxmlformats.org/officeDocument/2006/relationships/hyperlink" Target="https://support.office.microsoft.com/client/Funci&#195;&#179;n-DISTREXP-68ab45fd-cd6d-4887-9770-9357eb8ee06a" TargetMode="External"/><Relationship Id="rId1202" Type="http://schemas.openxmlformats.org/officeDocument/2006/relationships/hyperlink" Target="https://support.office.microsoft.com/client/Funci&#195;&#179;n-MIN-61635d12-920f-4ce2-a70f-96f202dcc152" TargetMode="External"/><Relationship Id="rId1647" Type="http://schemas.openxmlformats.org/officeDocument/2006/relationships/hyperlink" Target="https://support.office.microsoft.com/client/Crear-e-imprimir-etiquetas-postales-para-una-lista-de-direcciones-en-Excel-36e24c78-3298-4859-86c5-4a9ab5c39c9b" TargetMode="External"/><Relationship Id="rId351" Type="http://schemas.openxmlformats.org/officeDocument/2006/relationships/hyperlink" Target="https://support.office.microsoft.com/client/Bloquear-celdas-para-protegerlas-Desbloquear-celdas-protegidas-o-Proteger-f&#195;&#179;rmulas-cb7835f6-9c37-4161-bb53-d1c410acaf21" TargetMode="External"/><Relationship Id="rId449" Type="http://schemas.openxmlformats.org/officeDocument/2006/relationships/hyperlink" Target="https://support.office.microsoft.com/client/Mostrar-u-ocultar-columnas-y-filas-492f7772-f59c-4fcf-b366-2f796f7591ea" TargetMode="External"/><Relationship Id="rId656" Type="http://schemas.openxmlformats.org/officeDocument/2006/relationships/hyperlink" Target="https://support.office.microsoft.com/client/utilizado-una-f&#195;&#179;rmula-en-la-regla-que-se-aplica-el-formato-condicional-fed60dfa-1d3f-4e13-9ecb-f1951ff89d7f" TargetMode="External"/><Relationship Id="rId863" Type="http://schemas.openxmlformats.org/officeDocument/2006/relationships/hyperlink" Target="https://support.office.microsoft.com/client/Funci&#195;&#179;n-HORA-a3afa879-86cb-4339-b1b5-2dd2d7310ac7" TargetMode="External"/><Relationship Id="rId1079" Type="http://schemas.openxmlformats.org/officeDocument/2006/relationships/hyperlink" Target="https://support.office.microsoft.com/client/Funci&#195;&#179;n-REDONDEAPAR-197b5f06-c795-4c1e-8696-3c3b8a646cf9" TargetMode="External"/><Relationship Id="rId1286" Type="http://schemas.openxmlformats.org/officeDocument/2006/relationships/hyperlink" Target="https://support.office.microsoft.com/client/Funci&#195;&#179;n-VALOR-257d0108-07dc-437d-ae1c-bc2d3953d8c2" TargetMode="External"/><Relationship Id="rId1493" Type="http://schemas.openxmlformats.org/officeDocument/2006/relationships/image" Target="media/image403.png"/><Relationship Id="rId1507" Type="http://schemas.openxmlformats.org/officeDocument/2006/relationships/image" Target="media/image408.jpeg"/><Relationship Id="rId1714" Type="http://schemas.openxmlformats.org/officeDocument/2006/relationships/image" Target="media/image503.png"/><Relationship Id="rId211" Type="http://schemas.openxmlformats.org/officeDocument/2006/relationships/image" Target="media/image83.png"/><Relationship Id="rId295" Type="http://schemas.openxmlformats.org/officeDocument/2006/relationships/image" Target="media/image128.png"/><Relationship Id="rId309" Type="http://schemas.openxmlformats.org/officeDocument/2006/relationships/hyperlink" Target="https://support.office.microsoft.com/client/requisitos-del-sistema-de-OneDrive-cc0cb2b8-f446-445c-9b52-d3c2627d681e" TargetMode="External"/><Relationship Id="rId516" Type="http://schemas.openxmlformats.org/officeDocument/2006/relationships/hyperlink" Target="https://support.office.microsoft.com/client/Contar-valores-&#195;&#186;nicos-entre-duplicados-9688fa2a-006b-47d9-aa45-51768a4ab636" TargetMode="External"/><Relationship Id="rId1146" Type="http://schemas.openxmlformats.org/officeDocument/2006/relationships/hyperlink" Target="https://support.office.microsoft.com/client/Funci&#195;&#179;n-INVCHICUAD-400db556-62b3-472d-80b3-254723e7092f" TargetMode="External"/><Relationship Id="rId723" Type="http://schemas.openxmlformats.org/officeDocument/2006/relationships/hyperlink" Target="https://support.office.microsoft.com/client/matem&#195;&#161;ticas-y-trigonom&#195;&#169;tricas-ee158fd6-33be-42c9-9ae5-d635c3ae8c16" TargetMode="External"/><Relationship Id="rId930" Type="http://schemas.openxmlformats.org/officeDocument/2006/relationships/hyperlink" Target="https://support.office.microsoft.com/client/Funci&#195;&#179;n-IMSENOH-dfb9ec9e-8783-4985-8c42-b028e9e8da3d" TargetMode="External"/><Relationship Id="rId1006" Type="http://schemas.openxmlformats.org/officeDocument/2006/relationships/hyperlink" Target="https://support.office.microsoft.com/client/Funci&#195;&#179;n-ESERROR-0f2d7971-6019-40a0-a171-f2d869135665" TargetMode="External"/><Relationship Id="rId1353" Type="http://schemas.openxmlformats.org/officeDocument/2006/relationships/hyperlink" Target="https://support.office.microsoft.com/client/Usar-las-Herramientas-para-an&#195;&#161;lisis-para-realizar-an&#195;&#161;lisis-de-datos-complejos-6c67ccf0-f4a9-487c-8dec-bdb5a2cefab6" TargetMode="External"/><Relationship Id="rId1560" Type="http://schemas.openxmlformats.org/officeDocument/2006/relationships/hyperlink" Target="https://support.office.microsoft.com/client/Cambiar-el-aspecto-de-los-mapas-en-3D-5848706a-aba9-4152-8819-765a092e75a9" TargetMode="External"/><Relationship Id="rId1658" Type="http://schemas.openxmlformats.org/officeDocument/2006/relationships/image" Target="media/image467.png"/><Relationship Id="rId155" Type="http://schemas.openxmlformats.org/officeDocument/2006/relationships/image" Target="media/image48.jpeg"/><Relationship Id="rId362" Type="http://schemas.openxmlformats.org/officeDocument/2006/relationships/image" Target="media/image167.jpeg"/><Relationship Id="rId1213" Type="http://schemas.openxmlformats.org/officeDocument/2006/relationships/hyperlink" Target="https://support.office.microsoft.com/client/Funci&#195;&#179;n-PERCENTILINC-680f9539-45eb-410b-9a5e-c1355e5fe2ed" TargetMode="External"/><Relationship Id="rId1297" Type="http://schemas.openxmlformats.org/officeDocument/2006/relationships/image" Target="media/image303.jpeg"/><Relationship Id="rId1420" Type="http://schemas.openxmlformats.org/officeDocument/2006/relationships/hyperlink" Target="https://support.office.microsoft.com/client/Tipos-de-gr&#195;&#161;ficos-disponibles-en-Office-2016-para-Windows-009130aa-04ce-498f-a934-b8917f2365b3" TargetMode="External"/><Relationship Id="rId1518" Type="http://schemas.openxmlformats.org/officeDocument/2006/relationships/image" Target="media/image413.jpeg"/><Relationship Id="rId222" Type="http://schemas.openxmlformats.org/officeDocument/2006/relationships/image" Target="media/image90.jpeg"/><Relationship Id="rId667" Type="http://schemas.openxmlformats.org/officeDocument/2006/relationships/image" Target="media/image278.png"/><Relationship Id="rId874" Type="http://schemas.openxmlformats.org/officeDocument/2006/relationships/hyperlink" Target="https://support.office.microsoft.com/client/Funci&#195;&#179;n-HORANUMERO-0b615c12-33d8-4431-bf3d-f3eb6d186645" TargetMode="External"/><Relationship Id="rId1725" Type="http://schemas.openxmlformats.org/officeDocument/2006/relationships/image" Target="media/image507.png"/><Relationship Id="rId17" Type="http://schemas.openxmlformats.org/officeDocument/2006/relationships/hyperlink" Target="https://support.office.microsoft.com/client/Combinar-texto-de-dos-o-m&#195;&#161;s-celdas-en-una-celda-81ba0946-ce78-42ed-b3c3-21340eb164a6" TargetMode="External"/><Relationship Id="rId527" Type="http://schemas.openxmlformats.org/officeDocument/2006/relationships/hyperlink" Target="https://support.office.microsoft.com/client/Informaci%c3%b3n-general-sobre-f%c3%b3rmulas-en-Excel-ecfdc708-9162-49e8-b993-c311f47ca173?NS=EXCEL&amp;Version=16&amp;SysLcid=3082&amp;UiLcid=3082&amp;bmusing_functions_in_formulas" TargetMode="External"/><Relationship Id="rId734" Type="http://schemas.openxmlformats.org/officeDocument/2006/relationships/hyperlink" Target="https://support.office.microsoft.com/client/Vea-este-v&#195;&#173;deo-sobre-c&#195;&#179;mo-usar-BUSCARV-7dbd0dd6-0981-43c5-9b2f-706854c8a4ab" TargetMode="External"/><Relationship Id="rId941" Type="http://schemas.openxmlformats.org/officeDocument/2006/relationships/hyperlink" Target="https://support.office.microsoft.com/client/Funci&#195;&#179;n-AMORTIZLIN-7d417b45-f7f5-4dba-a0a5-3451a81079a8" TargetMode="External"/><Relationship Id="rId1157" Type="http://schemas.openxmlformats.org/officeDocument/2006/relationships/hyperlink" Target="https://support.office.microsoft.com/client/Funci&#195;&#179;n-CONTARSICONJUNTO-dda3dc6e-f74e-4aee-88bc-aa8c2a866842" TargetMode="External"/><Relationship Id="rId1364" Type="http://schemas.openxmlformats.org/officeDocument/2006/relationships/hyperlink" Target="https://support.office.microsoft.com/client/Usar-las-Herramientas-para-an&#195;&#161;lisis-para-realizar-an&#195;&#161;lisis-de-datos-complejos-6c67ccf0-f4a9-487c-8dec-bdb5a2cefab6" TargetMode="External"/><Relationship Id="rId1571" Type="http://schemas.openxmlformats.org/officeDocument/2006/relationships/image" Target="media/image423.png"/><Relationship Id="rId70" Type="http://schemas.openxmlformats.org/officeDocument/2006/relationships/hyperlink" Target="https://support.office.microsoft.com/client/Agregar-formas-0e492bb4-3f91-43b5-803f-dd0998e0eb89" TargetMode="External"/><Relationship Id="rId166" Type="http://schemas.openxmlformats.org/officeDocument/2006/relationships/image" Target="media/image55.png"/><Relationship Id="rId373" Type="http://schemas.openxmlformats.org/officeDocument/2006/relationships/image" Target="media/image175.jpeg"/><Relationship Id="rId580" Type="http://schemas.openxmlformats.org/officeDocument/2006/relationships/hyperlink" Target="https://support.office.microsoft.com/client/&#194;&#161;VALOR-15e1b616-fbf2-4147-9c0b-0a11a20e409e" TargetMode="External"/><Relationship Id="rId801" Type="http://schemas.openxmlformats.org/officeDocument/2006/relationships/hyperlink" Target="https://support.office.microsoft.com/client/Funci&#195;&#179;n-DISTRGAMMA-7327c94d-0f05-4511-83df-1dd7ed23e19e" TargetMode="External"/><Relationship Id="rId1017" Type="http://schemas.openxmlformats.org/officeDocument/2006/relationships/hyperlink" Target="https://support.office.microsoft.com/client/Funci&#195;&#179;n-NOD-5469c2d1-a90c-4fb5-9bbc-64bd9bb6b47c" TargetMode="External"/><Relationship Id="rId1224" Type="http://schemas.openxmlformats.org/officeDocument/2006/relationships/hyperlink" Target="https://support.office.microsoft.com/client/Funci&#195;&#179;n-JERARQUIAEQV-284858ce-8ef6-450e-b662-26245be04a40" TargetMode="External"/><Relationship Id="rId1431" Type="http://schemas.openxmlformats.org/officeDocument/2006/relationships/image" Target="media/image349.png"/><Relationship Id="rId1669" Type="http://schemas.openxmlformats.org/officeDocument/2006/relationships/image" Target="media/image478.jpeg"/><Relationship Id="rId1" Type="http://schemas.openxmlformats.org/officeDocument/2006/relationships/numbering" Target="numbering.xml"/><Relationship Id="rId233" Type="http://schemas.openxmlformats.org/officeDocument/2006/relationships/image" Target="media/image96.jpeg"/><Relationship Id="rId440" Type="http://schemas.openxmlformats.org/officeDocument/2006/relationships/image" Target="media/image217.jpeg"/><Relationship Id="rId678" Type="http://schemas.openxmlformats.org/officeDocument/2006/relationships/hyperlink" Target="https://support.office.microsoft.com/client/Ejecutar-una-macro-a20bf0b0-5642-4aa8-8b99-2558a6df5fe1" TargetMode="External"/><Relationship Id="rId885" Type="http://schemas.openxmlformats.org/officeDocument/2006/relationships/hyperlink" Target="https://support.office.microsoft.com/client/Funci&#195;&#179;n-BESSELK-606d11bc-06d3-4d53-9ecb-2803e2b90b70" TargetMode="External"/><Relationship Id="rId1070" Type="http://schemas.openxmlformats.org/officeDocument/2006/relationships/hyperlink" Target="https://support.office.microsoft.com/client/Funci&#195;&#179;n-COMBINA-efb49eaa-4f4c-4cd2-8179-0ddfcf9d035d" TargetMode="External"/><Relationship Id="rId1529" Type="http://schemas.openxmlformats.org/officeDocument/2006/relationships/hyperlink" Target="https://support.office.microsoft.com/client/Agregar-formas-0e492bb4-3f91-43b5-803f-dd0998e0eb89" TargetMode="External"/><Relationship Id="rId1736" Type="http://schemas.openxmlformats.org/officeDocument/2006/relationships/hyperlink" Target="https://support.office.microsoft.com/client/Crear-o-eliminar-un-formato-de-n&#195;&#186;mero-personalizado-83657ca7-9dbe-4ee5-9c89-d8bf836e028e" TargetMode="External"/><Relationship Id="rId28" Type="http://schemas.openxmlformats.org/officeDocument/2006/relationships/hyperlink" Target="https://support.office.microsoft.com/client/Guardar-como-PDF-d85416c5-7d77-4fd6-a216-6f4bf7c7c110" TargetMode="External"/><Relationship Id="rId300" Type="http://schemas.openxmlformats.org/officeDocument/2006/relationships/hyperlink" Target="http://go.microsoft.com/fwlink/p/?LinkID=251869" TargetMode="External"/><Relationship Id="rId538" Type="http://schemas.openxmlformats.org/officeDocument/2006/relationships/hyperlink" Target="https://support.office.microsoft.com/client/funci&#195;&#179;n-SI-69aed7c9-4e8a-4755-a9bc-aa8bbff73be2" TargetMode="External"/><Relationship Id="rId745" Type="http://schemas.openxmlformats.org/officeDocument/2006/relationships/hyperlink" Target="https://support.office.microsoft.com/client/BUSCARV-a3034eec-b719-4ba3-bb65-e1ad662ed95f" TargetMode="External"/><Relationship Id="rId952" Type="http://schemas.openxmlformats.org/officeDocument/2006/relationships/hyperlink" Target="https://support.office.microsoft.com/client/Funci&#195;&#179;n-TASADESC-71fce9f3-3f05-4acf-a5a3-eac6ef4daa53" TargetMode="External"/><Relationship Id="rId1168" Type="http://schemas.openxmlformats.org/officeDocument/2006/relationships/hyperlink" Target="https://support.office.microsoft.com/client/Funci&#195;&#179;n-PRUEBAFISHERINV-62504b39-415a-4284-a285-19c8e82f86bb" TargetMode="External"/><Relationship Id="rId1375" Type="http://schemas.openxmlformats.org/officeDocument/2006/relationships/image" Target="media/image325.png"/><Relationship Id="rId1582" Type="http://schemas.openxmlformats.org/officeDocument/2006/relationships/image" Target="media/image434.jpeg"/><Relationship Id="rId81" Type="http://schemas.openxmlformats.org/officeDocument/2006/relationships/hyperlink" Target="https://support.office.microsoft.com/client/Imprimir-la-fila-superior-en-todas-las-p&#195;&#161;ginas-b687b0e2-202b-4274-9cb7-f246acab9dd5" TargetMode="External"/><Relationship Id="rId177" Type="http://schemas.openxmlformats.org/officeDocument/2006/relationships/hyperlink" Target="https://support.office.microsoft.com/client/M&#195;&#169;todos-abreviados-de-teclado-de-Excel-e56d0e8f-a566-4094-8604-5190ae802612" TargetMode="External"/><Relationship Id="rId384" Type="http://schemas.openxmlformats.org/officeDocument/2006/relationships/image" Target="media/image181.jpeg"/><Relationship Id="rId591" Type="http://schemas.openxmlformats.org/officeDocument/2006/relationships/hyperlink" Target="https://support.office.microsoft.com/client/&#194;&#161;DIV0-3a5a18a9-8d80-4ebb-a908-39e759a009a5" TargetMode="External"/><Relationship Id="rId605" Type="http://schemas.openxmlformats.org/officeDocument/2006/relationships/hyperlink" Target="https://support.office.microsoft.com/client/&#195;&#141;NDICE-a5dcf0dd-996d-40a4-a822-b56b061328bd" TargetMode="External"/><Relationship Id="rId812" Type="http://schemas.openxmlformats.org/officeDocument/2006/relationships/hyperlink" Target="https://support.office.microsoft.com/client/Funci&#195;&#179;n-DISTRNORMESTANDINV-8d1bce66-8e4d-4f3b-967c-30eed61f019d" TargetMode="External"/><Relationship Id="rId1028" Type="http://schemas.openxmlformats.org/officeDocument/2006/relationships/hyperlink" Target="https://support.office.microsoft.com/client/Funci&#195;&#179;n-O-7d17ad14-8700-4281-b308-00b131e22af0" TargetMode="External"/><Relationship Id="rId1235" Type="http://schemas.openxmlformats.org/officeDocument/2006/relationships/hyperlink" Target="https://support.office.microsoft.com/client/Funci&#195;&#179;n-DESVESTPA-5578d4d6-455a-4308-9991-d405afe2c28c" TargetMode="External"/><Relationship Id="rId1442" Type="http://schemas.openxmlformats.org/officeDocument/2006/relationships/image" Target="media/image358.png"/><Relationship Id="rId244" Type="http://schemas.openxmlformats.org/officeDocument/2006/relationships/hyperlink" Target="https://support.office.microsoft.com/client/M&#195;&#161;s-informaci&#195;&#179;n-sobre-la-inmovilizaci&#195;&#179;n-de-filas-columnas-y-paneles-32b23056-d13b-4b2d-aabb-de55a4c2f708" TargetMode="External"/><Relationship Id="rId689" Type="http://schemas.openxmlformats.org/officeDocument/2006/relationships/hyperlink" Target="https://support.office.microsoft.com/client/Ejecutar-una-macro-a20bf0b0-5642-4aa8-8b99-2558a6df5fe1" TargetMode="External"/><Relationship Id="rId896" Type="http://schemas.openxmlformats.org/officeDocument/2006/relationships/hyperlink" Target="https://support.office.microsoft.com/client/Funci&#195;&#179;n-CONVERTIR-d785bef1-808e-4aac-bdcd-666c810f9af2" TargetMode="External"/><Relationship Id="rId1081" Type="http://schemas.openxmlformats.org/officeDocument/2006/relationships/hyperlink" Target="https://support.office.microsoft.com/client/Funci&#195;&#179;n-FACT-ca8588c2-15f2-41c0-8e8c-c11bd471a4f3" TargetMode="External"/><Relationship Id="rId1302" Type="http://schemas.openxmlformats.org/officeDocument/2006/relationships/image" Target="media/image304.jpeg"/><Relationship Id="rId1747" Type="http://schemas.openxmlformats.org/officeDocument/2006/relationships/hyperlink" Target="https://www.microsoft.com/download/default.aspx" TargetMode="External"/><Relationship Id="rId39" Type="http://schemas.openxmlformats.org/officeDocument/2006/relationships/hyperlink" Target="https://support.office.microsoft.com/client/Mostrar-u-ocultar-columnas-y-filas-492f7772-f59c-4fcf-b366-2f796f7591ea" TargetMode="External"/><Relationship Id="rId451" Type="http://schemas.openxmlformats.org/officeDocument/2006/relationships/hyperlink" Target="https://support.office.microsoft.com/client/Mostrar-u-ocultar-columnas-y-filas-492f7772-f59c-4fcf-b366-2f796f7591ea" TargetMode="External"/><Relationship Id="rId549" Type="http://schemas.openxmlformats.org/officeDocument/2006/relationships/image" Target="media/image253.png"/><Relationship Id="rId756" Type="http://schemas.openxmlformats.org/officeDocument/2006/relationships/hyperlink" Target="https://support.office.microsoft.com/client/Funciones-de-Excel-por-categor&#195;&#173;a-5f91f4e9-7b42-46d2-9bd1-63f26a86c0eb" TargetMode="External"/><Relationship Id="rId1179" Type="http://schemas.openxmlformats.org/officeDocument/2006/relationships/hyperlink" Target="https://support.office.microsoft.com/client/Funci&#195;&#179;n-PRONOSTICOETSESTADISTICA-897a2fe9-6595-4680-a0b0-93e0308d5f6e" TargetMode="External"/><Relationship Id="rId1386" Type="http://schemas.openxmlformats.org/officeDocument/2006/relationships/image" Target="media/image328.png"/><Relationship Id="rId1593" Type="http://schemas.openxmlformats.org/officeDocument/2006/relationships/hyperlink" Target="https://support.office.microsoft.com/client/&#194;&#191;Est&#195;&#161;-buscando-otra-cosa-a372182a-d733-484e-825c-18ddf3edf009" TargetMode="External"/><Relationship Id="rId1607" Type="http://schemas.openxmlformats.org/officeDocument/2006/relationships/image" Target="media/image450.png"/><Relationship Id="rId104" Type="http://schemas.openxmlformats.org/officeDocument/2006/relationships/image" Target="media/image8.png"/><Relationship Id="rId188" Type="http://schemas.openxmlformats.org/officeDocument/2006/relationships/image" Target="media/image69.jpeg"/><Relationship Id="rId311" Type="http://schemas.openxmlformats.org/officeDocument/2006/relationships/hyperlink" Target="http://go.microsoft.com/fwlink/p/?linkid=123161" TargetMode="External"/><Relationship Id="rId395" Type="http://schemas.openxmlformats.org/officeDocument/2006/relationships/hyperlink" Target="https://support.office.microsoft.com/client/crear-su-propia-lista-personalizada-para-la-ordenaci&#195;&#179;n-cba3d67a-c5cb-406f-9b14-a02205834d72" TargetMode="External"/><Relationship Id="rId409" Type="http://schemas.openxmlformats.org/officeDocument/2006/relationships/image" Target="media/image194.png"/><Relationship Id="rId963" Type="http://schemas.openxmlformats.org/officeDocument/2006/relationships/hyperlink" Target="https://support.office.microsoft.com/client/Funci&#195;&#179;n-DURACIONMODIF-b3786a69-4f20-469a-94ad-33e5b90a763c" TargetMode="External"/><Relationship Id="rId1039" Type="http://schemas.openxmlformats.org/officeDocument/2006/relationships/hyperlink" Target="https://support.office.microsoft.com/client/Funci&#195;&#179;n-IMPORTARDATOSDINAMICOS-8c083b99-a922-4ca0-af5e-3af55960761f" TargetMode="External"/><Relationship Id="rId1246" Type="http://schemas.openxmlformats.org/officeDocument/2006/relationships/hyperlink" Target="https://support.office.microsoft.com/client/Funci&#195;&#179;n-VARS-913633de-136b-449d-813e-65a00b2b990b" TargetMode="External"/><Relationship Id="rId92" Type="http://schemas.openxmlformats.org/officeDocument/2006/relationships/hyperlink" Target="https://support.office.microsoft.com/client/Especificaciones-y-l&#195;&#173;mites-de-Excel-ca36e2dc-1f09-4620-b726-67c00b05040f" TargetMode="External"/><Relationship Id="rId616" Type="http://schemas.openxmlformats.org/officeDocument/2006/relationships/image" Target="media/image261.jpeg"/><Relationship Id="rId823" Type="http://schemas.openxmlformats.org/officeDocument/2006/relationships/hyperlink" Target="https://support.office.microsoft.com/client/Funci&#195;&#179;n-VAR-1f2b7ab2-954d-4e17-ba2c-9e58b15a7da2" TargetMode="External"/><Relationship Id="rId1453" Type="http://schemas.openxmlformats.org/officeDocument/2006/relationships/image" Target="media/image365.png"/><Relationship Id="rId1660" Type="http://schemas.openxmlformats.org/officeDocument/2006/relationships/image" Target="media/image469.png"/><Relationship Id="rId1758" Type="http://schemas.openxmlformats.org/officeDocument/2006/relationships/hyperlink" Target="https://support.office.microsoft.com/client/Personalizar-la-barra-de-herramientas-de-acceso-r&#195;&#161;pido-43fff1c9-ebc4-4963-bdbd-c2b6b0739e52" TargetMode="External"/><Relationship Id="rId255" Type="http://schemas.openxmlformats.org/officeDocument/2006/relationships/image" Target="media/image103.jpeg"/><Relationship Id="rId462" Type="http://schemas.openxmlformats.org/officeDocument/2006/relationships/hyperlink" Target="https://support.office.microsoft.com/client/Ordenar-datos-de-una-tabla-o-un-rango-f92f26c6-470d-4b09-a0e9-e5c3b60a8a7a" TargetMode="External"/><Relationship Id="rId1092" Type="http://schemas.openxmlformats.org/officeDocument/2006/relationships/hyperlink" Target="https://support.office.microsoft.com/client/Funci&#195;&#179;n-LN-81fe1ed7-dac9-4acd-ba1d-07a142c6118f" TargetMode="External"/><Relationship Id="rId1106" Type="http://schemas.openxmlformats.org/officeDocument/2006/relationships/hyperlink" Target="https://support.office.microsoft.com/client/Funci&#195;&#179;n-COCIENTE-9f7bf099-2a18-4282-8fa4-65290cc99dee" TargetMode="External"/><Relationship Id="rId1313" Type="http://schemas.openxmlformats.org/officeDocument/2006/relationships/hyperlink" Target="https://support.office.microsoft.com/client/Aplicar-validaci&#195;&#179;n-de-datos-a-celdas-29fecbcc-d1b9-42c1-9d76-eff3ce5f7249" TargetMode="External"/><Relationship Id="rId1397" Type="http://schemas.openxmlformats.org/officeDocument/2006/relationships/hyperlink" Target="https://support.office.microsoft.com/client/Definir-y-resolver-un-problema-con-Solver-5d1a388f-079d-43ac-a7eb-f63e45925040" TargetMode="External"/><Relationship Id="rId1520" Type="http://schemas.openxmlformats.org/officeDocument/2006/relationships/hyperlink" Target="https://support.office.microsoft.com/client/cu&#195;&#161;ndo-se-debe-usar-un-elemento-gr&#195;&#161;fico-SmartArt-y-cu&#195;&#161;ndo-un-gr&#195;&#161;fico-1387ed85-2f95-46d4-a9bd-129ba9333cee" TargetMode="External"/><Relationship Id="rId115" Type="http://schemas.openxmlformats.org/officeDocument/2006/relationships/image" Target="media/image19.png"/><Relationship Id="rId322" Type="http://schemas.openxmlformats.org/officeDocument/2006/relationships/hyperlink" Target="https://support.office.microsoft.com/client/Guardar-un-libro-con-otro-formato-de-archivo-6a16c862-4a36-48f9-a300-c2ca0065286e" TargetMode="External"/><Relationship Id="rId767" Type="http://schemas.openxmlformats.org/officeDocument/2006/relationships/hyperlink" Target="https://support.office.microsoft.com/client/Funci&#195;&#179;n-SUMA-043e1c7d-7726-4e80-8f32-07b23e057f89" TargetMode="External"/><Relationship Id="rId974" Type="http://schemas.openxmlformats.org/officeDocument/2006/relationships/hyperlink" Target="https://support.office.microsoft.com/client/Funci&#195;&#179;n-RENDTOPERIRREGULAR2-c873d088-cf40-435f-8d41-c8232fee9238" TargetMode="External"/><Relationship Id="rId1618" Type="http://schemas.openxmlformats.org/officeDocument/2006/relationships/image" Target="media/image452.png"/><Relationship Id="rId199" Type="http://schemas.openxmlformats.org/officeDocument/2006/relationships/image" Target="media/image76.jpeg"/><Relationship Id="rId627" Type="http://schemas.openxmlformats.org/officeDocument/2006/relationships/hyperlink" Target="https://support.office.microsoft.com/client/REF-822c8e46-e610-4d02-bf29-ec4b8c5ff4be" TargetMode="External"/><Relationship Id="rId834" Type="http://schemas.openxmlformats.org/officeDocument/2006/relationships/hyperlink" Target="https://support.office.microsoft.com/client/Funci&#195;&#179;n-RECUENTOCONJUNTOCUBO-c4c2a438-c1ff-4061-80fe-982f2d705286" TargetMode="External"/><Relationship Id="rId1257" Type="http://schemas.openxmlformats.org/officeDocument/2006/relationships/hyperlink" Target="https://support.office.microsoft.com/client/Funci&#195;&#179;n-DBCS-a4025e73-63d2-4958-9423-21a24794c9e5" TargetMode="External"/><Relationship Id="rId1464" Type="http://schemas.openxmlformats.org/officeDocument/2006/relationships/image" Target="media/image375.png"/><Relationship Id="rId1671" Type="http://schemas.openxmlformats.org/officeDocument/2006/relationships/image" Target="media/image480.jpeg"/><Relationship Id="rId266" Type="http://schemas.openxmlformats.org/officeDocument/2006/relationships/hyperlink" Target="https://support.office.microsoft.com/client/alternar-entre-referencias-relativas-absolutas-y-mixtas-dfec08cd-ae65-4f56-839e-5f0d8d0baca9" TargetMode="External"/><Relationship Id="rId473" Type="http://schemas.openxmlformats.org/officeDocument/2006/relationships/hyperlink" Target="https://support.office.microsoft.com/client/Corregir-n&#195;&#186;meros-con-formato-de-texto-aplicando-un-formato-de-n&#195;&#186;mero-6599c03a-954d-4d83-b78a-23af2c8845d0" TargetMode="External"/><Relationship Id="rId680" Type="http://schemas.openxmlformats.org/officeDocument/2006/relationships/hyperlink" Target="https://support.office.microsoft.com/client/Crear-o-eliminar-una-macro-f3eb0fa3-4c18-498a-9235-c66ba8e78149" TargetMode="External"/><Relationship Id="rId901" Type="http://schemas.openxmlformats.org/officeDocument/2006/relationships/hyperlink" Target="https://support.office.microsoft.com/client/Funci&#195;&#179;n-FUNERROR-c53c7e7b-5482-4b6c-883e-56df3c9af349" TargetMode="External"/><Relationship Id="rId1117" Type="http://schemas.openxmlformats.org/officeDocument/2006/relationships/hyperlink" Target="https://support.office.microsoft.com/client/Funci&#195;&#179;n-SIGNO-109c932d-fcdc-4023-91f1-2dd0e916a1d8" TargetMode="External"/><Relationship Id="rId1324" Type="http://schemas.openxmlformats.org/officeDocument/2006/relationships/image" Target="media/image317.jpeg"/><Relationship Id="rId1531" Type="http://schemas.openxmlformats.org/officeDocument/2006/relationships/hyperlink" Target="http://www.indezine.com/products/powerpoint/learn/powerpoint-touch/add-select-text-within-shapes.html" TargetMode="External"/><Relationship Id="rId1769" Type="http://schemas.openxmlformats.org/officeDocument/2006/relationships/image" Target="media/image524.png"/><Relationship Id="rId30" Type="http://schemas.openxmlformats.org/officeDocument/2006/relationships/hyperlink" Target="https://support.office.microsoft.com/client/Proteger-un-libro-con-contrase&#195;&#177;a-1a2e0f6e-5e97-4220-aca6-ed5ee1222a7e" TargetMode="External"/><Relationship Id="rId126" Type="http://schemas.openxmlformats.org/officeDocument/2006/relationships/image" Target="media/image30.png"/><Relationship Id="rId333" Type="http://schemas.openxmlformats.org/officeDocument/2006/relationships/image" Target="media/image146.png"/><Relationship Id="rId540" Type="http://schemas.openxmlformats.org/officeDocument/2006/relationships/image" Target="media/image248.png"/><Relationship Id="rId778" Type="http://schemas.openxmlformats.org/officeDocument/2006/relationships/hyperlink" Target="https://support.office.microsoft.com/client/Funci&#195;&#179;n-DIAS-57740535-d549-4395-8728-0f07bff0b9df" TargetMode="External"/><Relationship Id="rId985" Type="http://schemas.openxmlformats.org/officeDocument/2006/relationships/hyperlink" Target="https://support.office.microsoft.com/client/Funci&#195;&#179;n-CANTIDADRECIBIDA-7a3f8b93-6611-4f81-8576-828312c9b5e5" TargetMode="External"/><Relationship Id="rId1170" Type="http://schemas.openxmlformats.org/officeDocument/2006/relationships/hyperlink" Target="https://support.office.microsoft.com/client/PRONOSTICOLINEAL-897a2fe9-6595-4680-a0b0-93e0308d5f6e" TargetMode="External"/><Relationship Id="rId1629" Type="http://schemas.openxmlformats.org/officeDocument/2006/relationships/image" Target="media/image458.png"/><Relationship Id="rId638" Type="http://schemas.openxmlformats.org/officeDocument/2006/relationships/hyperlink" Target="https://support.office.microsoft.com/client/Definir-y-usar-nombres-en-f&#195;&#179;rmulas-4d0f13ac-53b7-422e-afd2-abd7ff379c64" TargetMode="External"/><Relationship Id="rId845" Type="http://schemas.openxmlformats.org/officeDocument/2006/relationships/hyperlink" Target="https://support.office.microsoft.com/client/Funci&#195;&#179;n-BDMIN-4ae6f1d9-1f26-40f1-a783-6dc3680192a3" TargetMode="External"/><Relationship Id="rId1030" Type="http://schemas.openxmlformats.org/officeDocument/2006/relationships/hyperlink" Target="https://support.office.microsoft.com/client/Funci&#195;&#179;n-VERDAD-7652c6e3-8987-48d0-97cd-ef223246b3fb" TargetMode="External"/><Relationship Id="rId1268" Type="http://schemas.openxmlformats.org/officeDocument/2006/relationships/hyperlink" Target="https://support.office.microsoft.com/client/Funciones-EXTRAE-EXTRAEB-d5f9e25c-d7d6-472e-b568-4ecb12433028" TargetMode="External"/><Relationship Id="rId1475" Type="http://schemas.openxmlformats.org/officeDocument/2006/relationships/image" Target="media/image386.jpeg"/><Relationship Id="rId1682" Type="http://schemas.openxmlformats.org/officeDocument/2006/relationships/image" Target="media/image487.png"/><Relationship Id="rId277" Type="http://schemas.openxmlformats.org/officeDocument/2006/relationships/hyperlink" Target="https://support.office.microsoft.com/client/tablas-de-datos-99395618-d32b-487d-bfd4-dfad94f552ce" TargetMode="External"/><Relationship Id="rId400" Type="http://schemas.openxmlformats.org/officeDocument/2006/relationships/image" Target="media/image187.png"/><Relationship Id="rId484" Type="http://schemas.openxmlformats.org/officeDocument/2006/relationships/hyperlink" Target="https://support.office.microsoft.com/client/elegir-elementos-de-un-lista-7d87d63e-ebd0-424b-8106-e2ab61133d92" TargetMode="External"/><Relationship Id="rId705" Type="http://schemas.openxmlformats.org/officeDocument/2006/relationships/hyperlink" Target="https://support.office.microsoft.com/client/funci&#195;&#179;n-SI-69aed7c9-4e8a-4755-a9bc-aa8bbff73be2" TargetMode="External"/><Relationship Id="rId1128" Type="http://schemas.openxmlformats.org/officeDocument/2006/relationships/hyperlink" Target="https://support.office.microsoft.com/client/Funci&#195;&#179;n-SUMAX2MENOSY2-9e599cc5-5399-48e9-a5e0-e37812dfa3e9" TargetMode="External"/><Relationship Id="rId1335" Type="http://schemas.openxmlformats.org/officeDocument/2006/relationships/hyperlink" Target="https://support.office.microsoft.com/client/Agregar-cambiar-buscar-y-eliminar-formatos-condicionales-en-Excel-para-Windows-8a1cc355-b113-41b7-a483-58460332a1af" TargetMode="External"/><Relationship Id="rId1542" Type="http://schemas.openxmlformats.org/officeDocument/2006/relationships/hyperlink" Target="https://support.office.microsoft.com/client/Modelo-de-datos-87e7a54c-87dc-488e-9410-5c75dbcb0f7b" TargetMode="External"/><Relationship Id="rId137" Type="http://schemas.openxmlformats.org/officeDocument/2006/relationships/image" Target="media/image39.jpeg"/><Relationship Id="rId344" Type="http://schemas.openxmlformats.org/officeDocument/2006/relationships/image" Target="media/image151.png"/><Relationship Id="rId691" Type="http://schemas.openxmlformats.org/officeDocument/2006/relationships/hyperlink" Target="https://support.office.microsoft.com/client/Ejecutar-una-macro-a20bf0b0-5642-4aa8-8b99-2558a6df5fe1" TargetMode="External"/><Relationship Id="rId789" Type="http://schemas.openxmlformats.org/officeDocument/2006/relationships/hyperlink" Target="https://support.office.microsoft.com/client/Funci&#195;&#179;n-DISTRCHI-c90d0fbc-5b56-4f5f-ab57-34af1bf6897e" TargetMode="External"/><Relationship Id="rId912" Type="http://schemas.openxmlformats.org/officeDocument/2006/relationships/hyperlink" Target="https://support.office.microsoft.com/client/Funci&#195;&#179;n-IMANGULO-eed37ec1-23b3-4f59-b9f3-d340358a034a" TargetMode="External"/><Relationship Id="rId996" Type="http://schemas.openxmlformats.org/officeDocument/2006/relationships/hyperlink" Target="https://support.office.microsoft.com/client/Funci&#195;&#179;n-VNANOPER-1b42bbf6-370f-4532-a0eb-d67c16b664b7" TargetMode="External"/><Relationship Id="rId41" Type="http://schemas.openxmlformats.org/officeDocument/2006/relationships/hyperlink" Target="https://support.office.microsoft.com/client/Ordenar-datos-con-una-lista-personalizada-cba3d67a-c5cb-406f-9b14-a02205834d72" TargetMode="External"/><Relationship Id="rId551" Type="http://schemas.openxmlformats.org/officeDocument/2006/relationships/hyperlink" Target="https://support.office.microsoft.com/client/Usar-referencias-de-celdas-en-f&#195;&#179;rmulas-fe137a0d-1c39-4d6e-a9e0-e5ca61fcba03" TargetMode="External"/><Relationship Id="rId649" Type="http://schemas.openxmlformats.org/officeDocument/2006/relationships/hyperlink" Target="https://support.office.microsoft.com/client/Funciones-de-Excel-por-orden-alfab&#195;&#169;tico-b3944572-255d-4efb-bb96-c6d90033e188" TargetMode="External"/><Relationship Id="rId856" Type="http://schemas.openxmlformats.org/officeDocument/2006/relationships/hyperlink" Target="https://support.office.microsoft.com/client/Funci&#195;&#179;n-VALFECHA-df8b07d4-7761-4a93-bc33-b7471bbff252" TargetMode="External"/><Relationship Id="rId1181" Type="http://schemas.openxmlformats.org/officeDocument/2006/relationships/hyperlink" Target="https://support.office.microsoft.com/client/Funci&#195;&#179;n-FRECUENCIA-44e3be2b-eca0-42cd-a3f7-fd9ea898fdb9" TargetMode="External"/><Relationship Id="rId1279" Type="http://schemas.openxmlformats.org/officeDocument/2006/relationships/hyperlink" Target="https://support.office.microsoft.com/client/Funci&#195;&#179;n-SUSTITUIR-6434944e-a904-4336-a9b0-1e58df3bc332" TargetMode="External"/><Relationship Id="rId1402" Type="http://schemas.openxmlformats.org/officeDocument/2006/relationships/image" Target="media/image341.jpeg"/><Relationship Id="rId1486" Type="http://schemas.openxmlformats.org/officeDocument/2006/relationships/image" Target="media/image397.png"/><Relationship Id="rId1707" Type="http://schemas.openxmlformats.org/officeDocument/2006/relationships/image" Target="media/image499.png"/><Relationship Id="rId190" Type="http://schemas.openxmlformats.org/officeDocument/2006/relationships/hyperlink" Target="https://support.office.microsoft.com/client/Agregar-o-quitar-elementos-de-una-lista-desplegable-17d56f64-22e6-4676-83b7-66bd54ca4ba5" TargetMode="External"/><Relationship Id="rId204" Type="http://schemas.openxmlformats.org/officeDocument/2006/relationships/image" Target="media/image81.png"/><Relationship Id="rId288" Type="http://schemas.openxmlformats.org/officeDocument/2006/relationships/hyperlink" Target="https://support.office.microsoft.com/client/inicie-sesi&#195;&#179;n-en-Office-b9582171-fd1f-4284-9846-bdd72bb28426" TargetMode="External"/><Relationship Id="rId411" Type="http://schemas.openxmlformats.org/officeDocument/2006/relationships/image" Target="media/image196.jpeg"/><Relationship Id="rId509" Type="http://schemas.openxmlformats.org/officeDocument/2006/relationships/hyperlink" Target="https://support.office.microsoft.com/client/Filtrar-utilizando-criterios-avanzados-92a540bb-ea71-4abe-97e7-84a5c1194505" TargetMode="External"/><Relationship Id="rId1041" Type="http://schemas.openxmlformats.org/officeDocument/2006/relationships/hyperlink" Target="https://support.office.microsoft.com/client/Funci&#195;&#179;n-HIPERVINCULO-333c7ce6-c5ae-4164-9c47-7de9b76f577f" TargetMode="External"/><Relationship Id="rId1139" Type="http://schemas.openxmlformats.org/officeDocument/2006/relationships/hyperlink" Target="https://support.office.microsoft.com/client/Funci&#195;&#179;n-DISTRBETA-11188c9c-780a-42c7-ba43-9ecb5a878d31" TargetMode="External"/><Relationship Id="rId1346" Type="http://schemas.openxmlformats.org/officeDocument/2006/relationships/hyperlink" Target="https://support.office.microsoft.com/client/OR-7d17ad14-8700-4281-b308-00b131e22af0" TargetMode="External"/><Relationship Id="rId1693" Type="http://schemas.openxmlformats.org/officeDocument/2006/relationships/hyperlink" Target="https://support.office.microsoft.com/client/Cambiar-un-tema-y-establecerlo-como-predeterminado-c846f997-968e-4daa-b2d4-42bd2afef904" TargetMode="External"/><Relationship Id="rId495" Type="http://schemas.openxmlformats.org/officeDocument/2006/relationships/image" Target="media/image236.png"/><Relationship Id="rId716" Type="http://schemas.openxmlformats.org/officeDocument/2006/relationships/hyperlink" Target="https://support.office.microsoft.com/client/BUSCARH-a3034eec-b719-4ba3-bb65-e1ad662ed95f" TargetMode="External"/><Relationship Id="rId923" Type="http://schemas.openxmlformats.org/officeDocument/2006/relationships/hyperlink" Target="https://support.office.microsoft.com/client/Funci&#195;&#179;n-IMLOG2-152e13b4-bc79-486c-a243-e6a676878c51" TargetMode="External"/><Relationship Id="rId1553" Type="http://schemas.openxmlformats.org/officeDocument/2006/relationships/hyperlink" Target="http://download.microsoft.com/download/f/e/e/fee9104f-0b63-4580-aede-104715089ece/dallas%20utility%20demo.xlsx" TargetMode="External"/><Relationship Id="rId1760" Type="http://schemas.openxmlformats.org/officeDocument/2006/relationships/hyperlink" Target="https://support.office.microsoft.com/client/Personalizar-la-barra-de-herramientas-de-acceso-r&#195;&#161;pido-43fff1c9-ebc4-4963-bdbd-c2b6b0739e52" TargetMode="External"/><Relationship Id="rId52" Type="http://schemas.openxmlformats.org/officeDocument/2006/relationships/hyperlink" Target="https://support.office.microsoft.com/client/Funci&#195;&#179;n-CONCATENATE-8f8ae884-2ca8-4f7a-b093-75d702bea31d" TargetMode="External"/><Relationship Id="rId148" Type="http://schemas.openxmlformats.org/officeDocument/2006/relationships/image" Target="media/image41.png"/><Relationship Id="rId355" Type="http://schemas.openxmlformats.org/officeDocument/2006/relationships/image" Target="media/image160.png"/><Relationship Id="rId562" Type="http://schemas.openxmlformats.org/officeDocument/2006/relationships/hyperlink" Target="https://support.office.microsoft.com/client/C&#195;&#179;mo-evitar-la-ruptura-de-las-f&#195;&#179;rmulas-8309381d-33e8-42f6-b889-84ef6df1d586" TargetMode="External"/><Relationship Id="rId1192" Type="http://schemas.openxmlformats.org/officeDocument/2006/relationships/hyperlink" Target="https://support.office.microsoft.com/client/Funci&#195;&#179;n-INTERSECCIONEJE-2a9b74e2-9d47-4772-b663-3bca70bf63ef" TargetMode="External"/><Relationship Id="rId1206" Type="http://schemas.openxmlformats.org/officeDocument/2006/relationships/hyperlink" Target="https://support.office.microsoft.com/client/Funci&#195;&#179;n-NEGBINOMDIST-c8239f89-c2d0-45bd-b6af-172e570f8599" TargetMode="External"/><Relationship Id="rId1413" Type="http://schemas.openxmlformats.org/officeDocument/2006/relationships/hyperlink" Target="https://support.office.microsoft.com/client/Tipos-de-gr&#195;&#161;ficos-disponibles-en-Office-2016-para-Windows-009130aa-04ce-498f-a934-b8917f2365b3" TargetMode="External"/><Relationship Id="rId1620" Type="http://schemas.openxmlformats.org/officeDocument/2006/relationships/image" Target="media/image454.png"/><Relationship Id="rId215" Type="http://schemas.openxmlformats.org/officeDocument/2006/relationships/image" Target="media/image87.png"/><Relationship Id="rId422" Type="http://schemas.openxmlformats.org/officeDocument/2006/relationships/hyperlink" Target="https://support.office.microsoft.com/client/aplicando-formato-condicional-5f474dfd-17b6-4645-a10b-f3d3824c7c52" TargetMode="External"/><Relationship Id="rId867" Type="http://schemas.openxmlformats.org/officeDocument/2006/relationships/hyperlink" Target="https://support.office.microsoft.com/client/Funci&#195;&#179;n-MES-579a2881-199b-48b2-ab90-ddba0eba86e8" TargetMode="External"/><Relationship Id="rId1052" Type="http://schemas.openxmlformats.org/officeDocument/2006/relationships/hyperlink" Target="https://support.office.microsoft.com/client/Funci&#195;&#179;n-ABS-3420200f-5628-4e8c-99da-c99d7c87713c" TargetMode="External"/><Relationship Id="rId1497" Type="http://schemas.openxmlformats.org/officeDocument/2006/relationships/hyperlink" Target="https://blogs.office.com/2015/07/02/introducing-new-and-modern-chart-types-now-available-in-office-2016-preview/" TargetMode="External"/><Relationship Id="rId1718" Type="http://schemas.openxmlformats.org/officeDocument/2006/relationships/hyperlink" Target="https://support.office.microsoft.com/client/Cambiar-el-tama&#195;&#177;o-de-fuente-en-Word-Excel-o-PowerPoint-931e064e-f99f-4ba4-a1bf-8047a35552be" TargetMode="External"/><Relationship Id="rId299" Type="http://schemas.openxmlformats.org/officeDocument/2006/relationships/image" Target="media/image132.png"/><Relationship Id="rId727" Type="http://schemas.openxmlformats.org/officeDocument/2006/relationships/hyperlink" Target="https://support.office.microsoft.com/client/funci&#195;&#179;n-CONCATENAR-8f8ae884-2ca8-4f7a-b093-75d702bea31d" TargetMode="External"/><Relationship Id="rId934" Type="http://schemas.openxmlformats.org/officeDocument/2006/relationships/hyperlink" Target="https://support.office.microsoft.com/client/Funci&#195;&#179;n-IMTAN-8478f45d-610a-43cf-8544-9fc0b553a132" TargetMode="External"/><Relationship Id="rId1357" Type="http://schemas.openxmlformats.org/officeDocument/2006/relationships/hyperlink" Target="https://support.office.microsoft.com/client/Usar-las-Herramientas-para-an&#195;&#161;lisis-para-realizar-an&#195;&#161;lisis-de-datos-complejos-6c67ccf0-f4a9-487c-8dec-bdb5a2cefab6" TargetMode="External"/><Relationship Id="rId1564" Type="http://schemas.openxmlformats.org/officeDocument/2006/relationships/hyperlink" Target="https://support.office.microsoft.com/client/Cambiar-las-opciones-de-tiempo-de-mapas-3D-d2e4cec8-1b29-40b3-a717-f456661d92d6" TargetMode="External"/><Relationship Id="rId1771" Type="http://schemas.openxmlformats.org/officeDocument/2006/relationships/image" Target="media/image526.png"/><Relationship Id="rId63" Type="http://schemas.openxmlformats.org/officeDocument/2006/relationships/hyperlink" Target="https://support.office.microsoft.com/client/Analizar-tendencias-en-datos-con-minigr&#195;&#161;ficos-be6579cf-a8e3-471a-a459-873614413ce1" TargetMode="External"/><Relationship Id="rId159" Type="http://schemas.openxmlformats.org/officeDocument/2006/relationships/hyperlink" Target="https://support.office.microsoft.com/client/Mostrar-n&#195;&#186;meros-como-moneda-9621748b-61df-4e3c-8051-86013de6a21a" TargetMode="External"/><Relationship Id="rId366" Type="http://schemas.openxmlformats.org/officeDocument/2006/relationships/image" Target="media/image170.png"/><Relationship Id="rId573" Type="http://schemas.openxmlformats.org/officeDocument/2006/relationships/hyperlink" Target="https://support.office.microsoft.com/client/C&#195;&#179;mo-evitar-la-ruptura-de-las-f&#195;&#179;rmulas-8309381d-33e8-42f6-b889-84ef6df1d586" TargetMode="External"/><Relationship Id="rId780" Type="http://schemas.openxmlformats.org/officeDocument/2006/relationships/hyperlink" Target="https://support.office.microsoft.com/client/Funciones-ENCONTRAR-y-ENCONTRARB-c7912941-af2a-4bdf-a553-d0d89b0a0628" TargetMode="External"/><Relationship Id="rId1217" Type="http://schemas.openxmlformats.org/officeDocument/2006/relationships/hyperlink" Target="https://support.office.microsoft.com/client/Funci&#195;&#179;n-PERMUTACIONESA-6c7d7fdc-d657-44e6-aa19-2857b25cae4e" TargetMode="External"/><Relationship Id="rId1424" Type="http://schemas.openxmlformats.org/officeDocument/2006/relationships/hyperlink" Target="https://support.office.microsoft.com/client/Tipos-de-gr&#195;&#161;ficos-disponibles-en-Office-2016-para-Windows-009130aa-04ce-498f-a934-b8917f2365b3" TargetMode="External"/><Relationship Id="rId1631" Type="http://schemas.openxmlformats.org/officeDocument/2006/relationships/hyperlink" Target="https://support.office.microsoft.com/client/imprimir-la-hoja-de-c&#195;&#161;lculo-e84338c6-1f21-462b-bb60-e670a6ac29d8" TargetMode="External"/><Relationship Id="rId226" Type="http://schemas.openxmlformats.org/officeDocument/2006/relationships/hyperlink" Target="https://support.office.microsoft.com/client/T&#195;&#169;cnica-1-Convertir-n&#195;&#186;meros-con-formato-de-texto-con-la-comprobaci&#195;&#179;n-de-errores-6599c03a-954d-4d83-b78a-23af2c8845d0" TargetMode="External"/><Relationship Id="rId433" Type="http://schemas.openxmlformats.org/officeDocument/2006/relationships/image" Target="media/image210.png"/><Relationship Id="rId878" Type="http://schemas.openxmlformats.org/officeDocument/2006/relationships/hyperlink" Target="https://support.office.microsoft.com/client/Funci&#195;&#179;n-NUMDESEMANA-e5c43a03-b4ab-426c-b411-b18c13c75340" TargetMode="External"/><Relationship Id="rId1063" Type="http://schemas.openxmlformats.org/officeDocument/2006/relationships/hyperlink" Target="https://support.office.microsoft.com/client/Funci&#195;&#179;n-ATANH-3cd65768-0de7-4f1d-b312-d01c8c930d90" TargetMode="External"/><Relationship Id="rId1270" Type="http://schemas.openxmlformats.org/officeDocument/2006/relationships/hyperlink" Target="https://support.office.microsoft.com/client/Funci&#195;&#179;n-FONETICO-9a329dac-0c0f-42f8-9a55-639086988554" TargetMode="External"/><Relationship Id="rId1729" Type="http://schemas.openxmlformats.org/officeDocument/2006/relationships/hyperlink" Target="https://support.office.microsoft.com/client/Agregar-o-quitar-un-fondo-a-una-hoja-en-Excel-0905942c-554d-49bc-acb3-286139e818f1" TargetMode="External"/><Relationship Id="rId640" Type="http://schemas.openxmlformats.org/officeDocument/2006/relationships/hyperlink" Target="https://support.office.microsoft.com/client/Utilizar-referencias-estructuradas-con-tablas-de-Excel-f5ed2452-2337-4f71-bed3-c8ae6d2b276e" TargetMode="External"/><Relationship Id="rId738" Type="http://schemas.openxmlformats.org/officeDocument/2006/relationships/hyperlink" Target="https://support.office.microsoft.com/client/BUSCARV-0bbc8083-26fe-4963-8ab8-93a18ad188a1" TargetMode="External"/><Relationship Id="rId945" Type="http://schemas.openxmlformats.org/officeDocument/2006/relationships/hyperlink" Target="https://support.office.microsoft.com/client/Funci&#195;&#179;n-CUPONFECHAL2-fd962fef-506b-4d9d-8590-16df5393691f" TargetMode="External"/><Relationship Id="rId1368" Type="http://schemas.openxmlformats.org/officeDocument/2006/relationships/hyperlink" Target="https://support.office.microsoft.com/client/Usar-las-Herramientas-para-an&#195;&#161;lisis-para-realizar-an&#195;&#161;lisis-de-datos-complejos-6c67ccf0-f4a9-487c-8dec-bdb5a2cefab6" TargetMode="External"/><Relationship Id="rId1575" Type="http://schemas.openxmlformats.org/officeDocument/2006/relationships/image" Target="media/image427.png"/><Relationship Id="rId1782" Type="http://schemas.openxmlformats.org/officeDocument/2006/relationships/fontTable" Target="fontTable.xml"/><Relationship Id="rId74" Type="http://schemas.openxmlformats.org/officeDocument/2006/relationships/hyperlink" Target="https://support.office.microsoft.com/client/Agregar-una-marca-de-agua-en-Excel-cae7ef97-4f84-411e-bbf5-9070bf7e20a9" TargetMode="External"/><Relationship Id="rId377" Type="http://schemas.openxmlformats.org/officeDocument/2006/relationships/hyperlink" Target="https://support.office.microsoft.com/client/Filtrar-elementos-en-una-tabla-din&#195;&#161;mica-cc1ed287-3a97-4e95-b377-ddfafe79fa8f" TargetMode="External"/><Relationship Id="rId500" Type="http://schemas.openxmlformats.org/officeDocument/2006/relationships/image" Target="media/image241.png"/><Relationship Id="rId584" Type="http://schemas.openxmlformats.org/officeDocument/2006/relationships/hyperlink" Target="https://support.office.microsoft.com/client/HOY-5eb3078d-a82c-4736-8930-2f51a028fdd9" TargetMode="External"/><Relationship Id="rId805" Type="http://schemas.openxmlformats.org/officeDocument/2006/relationships/hyperlink" Target="https://support.office.microsoft.com/client/Funci&#195;&#179;n-DISTRLOGNORM-f8d194cb-9ee3-4034-8c75-1bdb3884100b" TargetMode="External"/><Relationship Id="rId1130" Type="http://schemas.openxmlformats.org/officeDocument/2006/relationships/hyperlink" Target="https://support.office.microsoft.com/client/Funci&#195;&#179;n-SUMAXMENOSY2-9d144ac1-4d79-43de-b524-e2ecee23b299" TargetMode="External"/><Relationship Id="rId1228" Type="http://schemas.openxmlformats.org/officeDocument/2006/relationships/hyperlink" Target="https://support.office.microsoft.com/client/Funci&#195;&#179;n-PENDIENTE-11fb8f97-3117-4813-98aa-61d7e01276b9" TargetMode="External"/><Relationship Id="rId1435" Type="http://schemas.openxmlformats.org/officeDocument/2006/relationships/image" Target="media/image353.png"/><Relationship Id="rId5" Type="http://schemas.openxmlformats.org/officeDocument/2006/relationships/hyperlink" Target="https://support.office.microsoft.com/client/Novedades-en-Excel-2016-para-Windows-5fdb9208-ff33-45b6-9e08-1f5cdb3a6c73" TargetMode="External"/><Relationship Id="rId237" Type="http://schemas.openxmlformats.org/officeDocument/2006/relationships/hyperlink" Target="https://support.office.microsoft.com/client/Ajustar-el-texto-en-una-celda-2a18cff5-ccc1-4bce-95e4-f0d4f3ff4e84" TargetMode="External"/><Relationship Id="rId791" Type="http://schemas.openxmlformats.org/officeDocument/2006/relationships/hyperlink" Target="https://support.office.microsoft.com/client/Funci&#195;&#179;n-PRUEBACHI-981ff871-b694-4134-848e-38ec704577ac" TargetMode="External"/><Relationship Id="rId889" Type="http://schemas.openxmlformats.org/officeDocument/2006/relationships/hyperlink" Target="https://support.office.microsoft.com/client/Funci&#195;&#179;n-BINAOCT-0a4e01ba-ac8d-4158-9b29-16c25c4c23fd" TargetMode="External"/><Relationship Id="rId1074" Type="http://schemas.openxmlformats.org/officeDocument/2006/relationships/hyperlink" Target="https://support.office.microsoft.com/client/Funci&#195;&#179;n-COTH-2e0b4cb6-0ba0-403e-aed4-deaa71b49df5" TargetMode="External"/><Relationship Id="rId1642" Type="http://schemas.openxmlformats.org/officeDocument/2006/relationships/hyperlink" Target="https://support.office.microsoft.com/client/Obtener-una-vista-previa-de-p&#195;&#161;ginas-de-hoja-de-c&#195;&#161;lculo-antes-de-imprimirlas-bcd8f03a-c28d-42a2-9217-aab0e43aa930" TargetMode="External"/><Relationship Id="rId444" Type="http://schemas.openxmlformats.org/officeDocument/2006/relationships/image" Target="media/image221.jpeg"/><Relationship Id="rId651" Type="http://schemas.openxmlformats.org/officeDocument/2006/relationships/hyperlink" Target="https://support.office.microsoft.com/client/reglas-de-formato-integradas-8a1cc355-b113-41b7-a483-58460332a1af" TargetMode="External"/><Relationship Id="rId749" Type="http://schemas.openxmlformats.org/officeDocument/2006/relationships/hyperlink" Target="https://support.office.microsoft.com/client/utilizar-calculadoras-de-operaciones-8fdfc95f-62b5-4b8d-8d5a-d089e7dbb8e9" TargetMode="External"/><Relationship Id="rId1281" Type="http://schemas.openxmlformats.org/officeDocument/2006/relationships/hyperlink" Target="https://support.office.microsoft.com/client/Funci&#195;&#179;n-TEXTO-20d5ac4d-7b94-49fd-bb38-93d29371225c" TargetMode="External"/><Relationship Id="rId1379" Type="http://schemas.openxmlformats.org/officeDocument/2006/relationships/hyperlink" Target="https://support.office.microsoft.com/client/Definir-y-resolver-un-problema-con-Solver-5d1a388f-079d-43ac-a7eb-f63e45925040" TargetMode="External"/><Relationship Id="rId1502" Type="http://schemas.openxmlformats.org/officeDocument/2006/relationships/hyperlink" Target="https://support.office.microsoft.com/client/Agregar-un-gr&#195;&#161;fico-circular-812dccce-9e44-41c6-9091-225c7c3df3e0" TargetMode="External"/><Relationship Id="rId1586" Type="http://schemas.openxmlformats.org/officeDocument/2006/relationships/hyperlink" Target="https://support.office.microsoft.com/client/Logotipo-de-la-empresa-a372182a-d733-484e-825c-18ddf3edf009" TargetMode="External"/><Relationship Id="rId290" Type="http://schemas.openxmlformats.org/officeDocument/2006/relationships/hyperlink" Target="http://o15.officeredir.microsoft.com/r/rlidskydrive?clid=%20%5bcl%5d" TargetMode="External"/><Relationship Id="rId304" Type="http://schemas.openxmlformats.org/officeDocument/2006/relationships/image" Target="media/image135.jpeg"/><Relationship Id="rId388" Type="http://schemas.openxmlformats.org/officeDocument/2006/relationships/hyperlink" Target="https://support.office.microsoft.com/client/Ordenar-datos-en-una-tabla-din&#195;&#161;mica-310d48d3-ae10-40b5-9a22-04cbc7755aa9" TargetMode="External"/><Relationship Id="rId511" Type="http://schemas.openxmlformats.org/officeDocument/2006/relationships/hyperlink" Target="https://support.office.microsoft.com/client/Filtrar-utilizando-criterios-avanzados-92a540bb-ea71-4abe-97e7-84a5c1194505" TargetMode="External"/><Relationship Id="rId609" Type="http://schemas.openxmlformats.org/officeDocument/2006/relationships/hyperlink" Target="https://support.office.microsoft.com/client/FILAS-b592593e-3fc2-47f2-bec1-bda493811597" TargetMode="External"/><Relationship Id="rId956" Type="http://schemas.openxmlformats.org/officeDocument/2006/relationships/hyperlink" Target="https://support.office.microsoft.com/client/Funci&#195;&#179;n-INTEFECTIVO-910d4e4c-79e2-4009-95e6-507e04f11bc4" TargetMode="External"/><Relationship Id="rId1141" Type="http://schemas.openxmlformats.org/officeDocument/2006/relationships/hyperlink" Target="https://support.office.microsoft.com/client/Funci&#195;&#179;n-DISTRBINOMN-c5ae37b6-f39c-4be2-94c2-509a1480770c" TargetMode="External"/><Relationship Id="rId1239" Type="http://schemas.openxmlformats.org/officeDocument/2006/relationships/hyperlink" Target="https://support.office.microsoft.com/client/Funci&#195;&#179;n-DISTRTCD-20a30020-86f9-4b35-af1f-7ef6ae683eda" TargetMode="External"/><Relationship Id="rId85" Type="http://schemas.openxmlformats.org/officeDocument/2006/relationships/hyperlink" Target="https://support.office.microsoft.com/client/Cambiar-un-tema-y-establecerlo-como-predeterminado-c846f997-968e-4daa-b2d4-42bd2afef904" TargetMode="External"/><Relationship Id="rId150" Type="http://schemas.openxmlformats.org/officeDocument/2006/relationships/image" Target="media/image43.png"/><Relationship Id="rId595" Type="http://schemas.openxmlformats.org/officeDocument/2006/relationships/hyperlink" Target="https://support.office.microsoft.com/client/error-&#194;&#161;REF-822c8e46-e610-4d02-bf29-ec4b8c5ff4be" TargetMode="External"/><Relationship Id="rId816" Type="http://schemas.openxmlformats.org/officeDocument/2006/relationships/hyperlink" Target="https://support.office.microsoft.com/client/Funci&#195;&#179;n-CUARTIL-93cf8f62-60cd-4fdb-8a92-8451041e1a2a" TargetMode="External"/><Relationship Id="rId1001" Type="http://schemas.openxmlformats.org/officeDocument/2006/relationships/hyperlink" Target="https://support.office.microsoft.com/client/Funci&#195;&#179;n-TIPODEERROR-10958677-7c8d-44f7-ae77-b9a9ee6eefaa" TargetMode="External"/><Relationship Id="rId1446" Type="http://schemas.openxmlformats.org/officeDocument/2006/relationships/hyperlink" Target="https://support.office.microsoft.com/client/Tipos-de-gr&#195;&#161;ficos-disponibles-en-Office-2016-para-Windows-009130aa-04ce-498f-a934-b8917f2365b3" TargetMode="External"/><Relationship Id="rId1653" Type="http://schemas.openxmlformats.org/officeDocument/2006/relationships/hyperlink" Target="https://support.office.microsoft.com/client/Crear-e-imprimir-etiquetas-postales-para-una-lista-de-direcciones-en-Excel-36e24c78-3298-4859-86c5-4a9ab5c39c9b" TargetMode="External"/><Relationship Id="rId248" Type="http://schemas.openxmlformats.org/officeDocument/2006/relationships/hyperlink" Target="https://support.office.microsoft.com/client/Caracter&#195;&#173;sticas-de-Excel-que-no-son-totalmente-compatibles-con-Excel-Starter-0982b3f1-7bca-49a7-a04b-3c09d05941d4" TargetMode="External"/><Relationship Id="rId455" Type="http://schemas.openxmlformats.org/officeDocument/2006/relationships/hyperlink" Target="https://support.office.microsoft.com/client/Filtrar-un-rango-de-datos-057936b7-010a-4353-ae68-320a9c60b093" TargetMode="External"/><Relationship Id="rId662" Type="http://schemas.openxmlformats.org/officeDocument/2006/relationships/hyperlink" Target="https://support.office.microsoft.com/client/Directrices-y-ejemplos-de-f&#195;&#179;rmulas-de-matriz-bc6b94c5-f1e2-40fd-8513-cc8c452d4d89" TargetMode="External"/><Relationship Id="rId1085" Type="http://schemas.openxmlformats.org/officeDocument/2006/relationships/hyperlink" Target="https://support.office.microsoft.com/client/Funci&#195;&#179;n-MULTIPLOINFERIORMAT-c302b599-fbdb-4177-ba19-2c2b1249a2f5" TargetMode="External"/><Relationship Id="rId1292" Type="http://schemas.openxmlformats.org/officeDocument/2006/relationships/hyperlink" Target="https://support.office.microsoft.com/client/Funci&#195;&#179;n-SQLREQUEST-4da47f3a-ff08-46ed-886c-3329aa5df008" TargetMode="External"/><Relationship Id="rId1306" Type="http://schemas.openxmlformats.org/officeDocument/2006/relationships/image" Target="media/image308.jpeg"/><Relationship Id="rId1513" Type="http://schemas.openxmlformats.org/officeDocument/2006/relationships/hyperlink" Target="https://support.office.microsoft.com/client/destacar-ciertos-sectores-del-gr&#195;&#161;fico-circular-63284b67-22ea-4960-ab1e-0a3895af68ce" TargetMode="External"/><Relationship Id="rId1720" Type="http://schemas.openxmlformats.org/officeDocument/2006/relationships/hyperlink" Target="https://support.office.microsoft.com/client/Cambiar-el-tama&#195;&#177;o-de-fuente-en-Word-Excel-o-PowerPoint-931e064e-f99f-4ba4-a1bf-8047a35552be" TargetMode="External"/><Relationship Id="rId12" Type="http://schemas.openxmlformats.org/officeDocument/2006/relationships/hyperlink" Target="https://support.office.microsoft.com/client/M&#195;&#169;todos-abreviados-de-teclado-de-Excel-e56d0e8f-a566-4094-8604-5190ae802612" TargetMode="External"/><Relationship Id="rId108" Type="http://schemas.openxmlformats.org/officeDocument/2006/relationships/image" Target="media/image12.png"/><Relationship Id="rId315" Type="http://schemas.openxmlformats.org/officeDocument/2006/relationships/hyperlink" Target="https://support.office.microsoft.com/client/Quitar-un-usuario-de-un-libro-compartido-79bd9dee-1aa3-49b5-bc27-a1ad28ffcbce" TargetMode="External"/><Relationship Id="rId522" Type="http://schemas.openxmlformats.org/officeDocument/2006/relationships/hyperlink" Target="https://support.office.microsoft.com/client/funci&#195;&#179;n-RAIZ-654975c2-05c4-4831-9a24-2c65e4040fdf" TargetMode="External"/><Relationship Id="rId967" Type="http://schemas.openxmlformats.org/officeDocument/2006/relationships/hyperlink" Target="https://support.office.microsoft.com/client/Funci&#195;&#179;n-VNA-8672cb67-2576-4d07-b67b-ac28acf2a568" TargetMode="External"/><Relationship Id="rId1152" Type="http://schemas.openxmlformats.org/officeDocument/2006/relationships/hyperlink" Target="https://support.office.microsoft.com/client/Funci&#195;&#179;n-COEFDECORREL-995dcef7-0c0a-4bed-a3fb-239d7b68ca92" TargetMode="External"/><Relationship Id="rId1597" Type="http://schemas.openxmlformats.org/officeDocument/2006/relationships/image" Target="media/image441.png"/><Relationship Id="rId96" Type="http://schemas.openxmlformats.org/officeDocument/2006/relationships/image" Target="media/image3.png"/><Relationship Id="rId161" Type="http://schemas.openxmlformats.org/officeDocument/2006/relationships/image" Target="media/image50.jpeg"/><Relationship Id="rId399" Type="http://schemas.openxmlformats.org/officeDocument/2006/relationships/hyperlink" Target="https://support.office.microsoft.com/client/Agrupar-o-desagrupar-datos-en-un-informe-de-tabla-din&#195;&#161;mica-en-Excel-2016-para-Windows-115339d9-0165-48c5-8850-f73cf53b58be" TargetMode="External"/><Relationship Id="rId827" Type="http://schemas.openxmlformats.org/officeDocument/2006/relationships/hyperlink" Target="https://support.office.microsoft.com/client/Funci&#195;&#179;n-MIEMBROKPICUBO-744608bf-2c62-42cd-b67a-a56109f4b03b" TargetMode="External"/><Relationship Id="rId1012" Type="http://schemas.openxmlformats.org/officeDocument/2006/relationships/hyperlink" Target="https://support.office.microsoft.com/client/Funci&#195;&#179;n-ESNUMERO-0f2d7971-6019-40a0-a171-f2d869135665" TargetMode="External"/><Relationship Id="rId1457" Type="http://schemas.openxmlformats.org/officeDocument/2006/relationships/image" Target="media/image368.png"/><Relationship Id="rId1664" Type="http://schemas.openxmlformats.org/officeDocument/2006/relationships/image" Target="media/image473.png"/><Relationship Id="rId259" Type="http://schemas.openxmlformats.org/officeDocument/2006/relationships/image" Target="media/image107.jpeg"/><Relationship Id="rId466" Type="http://schemas.openxmlformats.org/officeDocument/2006/relationships/hyperlink" Target="https://support.office.microsoft.com/client/Ordenar-datos-de-una-tabla-o-un-rango-f92f26c6-470d-4b09-a0e9-e5c3b60a8a7a" TargetMode="External"/><Relationship Id="rId673" Type="http://schemas.openxmlformats.org/officeDocument/2006/relationships/hyperlink" Target="https://support.office.microsoft.com/client/Directrices-y-ejemplos-de-f&#195;&#179;rmulas-de-matriz-bc6b94c5-f1e2-40fd-8513-cc8c452d4d89" TargetMode="External"/><Relationship Id="rId880" Type="http://schemas.openxmlformats.org/officeDocument/2006/relationships/hyperlink" Target="https://support.office.microsoft.com/client/Funci&#195;&#179;n-DIALABINTL-a378391c-9ba7-4678-8a39-39611a9bf81d" TargetMode="External"/><Relationship Id="rId1096" Type="http://schemas.openxmlformats.org/officeDocument/2006/relationships/hyperlink" Target="https://support.office.microsoft.com/client/Funci&#195;&#179;n-MINVERSA-11f55086-adde-4c9f-8eb9-59da2d72efc6" TargetMode="External"/><Relationship Id="rId1317" Type="http://schemas.openxmlformats.org/officeDocument/2006/relationships/hyperlink" Target="https://support.office.microsoft.com/client/Aplicar-validaci&#195;&#179;n-de-datos-a-celdas-29fecbcc-d1b9-42c1-9d76-eff3ce5f7249" TargetMode="External"/><Relationship Id="rId1524" Type="http://schemas.openxmlformats.org/officeDocument/2006/relationships/hyperlink" Target="https://support.office.microsoft.com/client/Usar-c&#195;&#161;lculos-de-hip&#195;&#179;tesis-9c37acfc-ba18-41e2-84cc-6f315207404e" TargetMode="External"/><Relationship Id="rId1731" Type="http://schemas.openxmlformats.org/officeDocument/2006/relationships/image" Target="media/image511.png"/><Relationship Id="rId23" Type="http://schemas.openxmlformats.org/officeDocument/2006/relationships/hyperlink" Target="https://support.office.microsoft.com/client/Crear-una-tabla-de-Excel-en-una-hoja-de-c&#195;&#161;lculo-c2789db8-dba6-4d05-ae0a-8963602869aa" TargetMode="External"/><Relationship Id="rId119" Type="http://schemas.openxmlformats.org/officeDocument/2006/relationships/image" Target="media/image23.jpeg"/><Relationship Id="rId326" Type="http://schemas.openxmlformats.org/officeDocument/2006/relationships/hyperlink" Target="https://support.office.microsoft.com/client/Guardar-un-libro-con-otro-formato-de-archivo-6a16c862-4a36-48f9-a300-c2ca0065286e" TargetMode="External"/><Relationship Id="rId533" Type="http://schemas.openxmlformats.org/officeDocument/2006/relationships/hyperlink" Target="https://support.office.microsoft.com/client/funci&#195;&#179;n-REDONDEAR-c018c5d8-40fb-4053-90b1-b3e7f61a213c" TargetMode="External"/><Relationship Id="rId978" Type="http://schemas.openxmlformats.org/officeDocument/2006/relationships/hyperlink" Target="https://support.office.microsoft.com/client/Funci&#195;&#179;n-PAGOPRIN-c370d9e3-7749-4ca4-beea-b06c6ac95e1b" TargetMode="External"/><Relationship Id="rId1163" Type="http://schemas.openxmlformats.org/officeDocument/2006/relationships/hyperlink" Target="https://support.office.microsoft.com/client/Funci&#195;&#179;n-DISTRFCD-d74cbb00-6017-4ac9-b7d7-6049badc0520" TargetMode="External"/><Relationship Id="rId1370" Type="http://schemas.openxmlformats.org/officeDocument/2006/relationships/image" Target="media/image322.png"/><Relationship Id="rId740" Type="http://schemas.openxmlformats.org/officeDocument/2006/relationships/hyperlink" Target="https://support.office.microsoft.com/client/Vea-este-v&#195;&#173;deo-sobre-el-uso-de-BUSCARV-7dbd0dd6-0981-43c5-9b2f-706854c8a4ab" TargetMode="External"/><Relationship Id="rId838" Type="http://schemas.openxmlformats.org/officeDocument/2006/relationships/hyperlink" Target="https://support.office.microsoft.com/client/Funci&#195;&#179;n-BDPROMEDIO-a6a2d5ac-4b4b-48cd-a1d8-7b37834e5aee" TargetMode="External"/><Relationship Id="rId1023" Type="http://schemas.openxmlformats.org/officeDocument/2006/relationships/hyperlink" Target="https://support.office.microsoft.com/client/Funci&#195;&#179;n-SI-69aed7c9-4e8a-4755-a9bc-aa8bbff73be2" TargetMode="External"/><Relationship Id="rId1468" Type="http://schemas.openxmlformats.org/officeDocument/2006/relationships/image" Target="media/image379.png"/><Relationship Id="rId1675" Type="http://schemas.openxmlformats.org/officeDocument/2006/relationships/hyperlink" Target="https://support.office.microsoft.com/client/Ocultar-las-l&#195;&#173;neas-de-divisi&#195;&#179;n-en-una-hoja-de-c&#195;&#161;lculo-3ef5aacb-4539-4ad5-9945-5ed53772dc4d" TargetMode="External"/><Relationship Id="rId172" Type="http://schemas.openxmlformats.org/officeDocument/2006/relationships/hyperlink" Target="https://support.office.microsoft.com/client/Usar-referencias-de-celdas-en-f&#195;&#179;rmulas-fe137a0d-1c39-4d6e-a9e0-e5ca61fcba03" TargetMode="External"/><Relationship Id="rId477" Type="http://schemas.openxmlformats.org/officeDocument/2006/relationships/hyperlink" Target="https://support.office.microsoft.com/client/Mostrar-las-fechas-como-d&#195;&#173;as-de-la-semana-23b057d6-8a95-4eaa-b27b-d647f634b51f" TargetMode="External"/><Relationship Id="rId600" Type="http://schemas.openxmlformats.org/officeDocument/2006/relationships/image" Target="media/image260.png"/><Relationship Id="rId684" Type="http://schemas.openxmlformats.org/officeDocument/2006/relationships/hyperlink" Target="https://support.office.microsoft.com/client/Crear-o-eliminar-una-macro-f3eb0fa3-4c18-498a-9235-c66ba8e78149" TargetMode="External"/><Relationship Id="rId1230" Type="http://schemas.openxmlformats.org/officeDocument/2006/relationships/hyperlink" Target="https://support.office.microsoft.com/client/Funci&#195;&#179;n-NORMALIZACION-81d66554-2d54-40ec-ba83-6437108ee775" TargetMode="External"/><Relationship Id="rId1328" Type="http://schemas.openxmlformats.org/officeDocument/2006/relationships/hyperlink" Target="https://support.office.microsoft.com/client/una-manera-r&#195;&#161;pida-de-ver-tendencias-be6579cf-a8e3-471a-a459-873614413ce1" TargetMode="External"/><Relationship Id="rId1535" Type="http://schemas.openxmlformats.org/officeDocument/2006/relationships/hyperlink" Target="https://support.office.microsoft.com/client/crear-un-elemento-gr&#195;&#161;fico-SmartArt-4747134f-7713-4c31-b504-4007c99ae57d" TargetMode="External"/><Relationship Id="rId337" Type="http://schemas.openxmlformats.org/officeDocument/2006/relationships/hyperlink" Target="https://store.office.com/" TargetMode="External"/><Relationship Id="rId891" Type="http://schemas.openxmlformats.org/officeDocument/2006/relationships/hyperlink" Target="https://support.office.microsoft.com/client/Funci&#195;&#179;n-BITDESPLIZQDA-c55bb27e-cacd-4c7c-b258-d80861a03c9c" TargetMode="External"/><Relationship Id="rId905" Type="http://schemas.openxmlformats.org/officeDocument/2006/relationships/hyperlink" Target="https://support.office.microsoft.com/client/Funci&#195;&#179;n-FUNERRORCOMPLEXACTO-e90e6bab-f45e-45df-b2ac-cd2eb4d4a273" TargetMode="External"/><Relationship Id="rId989" Type="http://schemas.openxmlformats.org/officeDocument/2006/relationships/hyperlink" Target="https://support.office.microsoft.com/client/Funci&#195;&#179;n-LETRADETESEQVABONO-2ab72d90-9b4d-4efe-9fc2-0f81f2c19c8c" TargetMode="External"/><Relationship Id="rId1742" Type="http://schemas.openxmlformats.org/officeDocument/2006/relationships/hyperlink" Target="https://support.office.microsoft.com/client/Obtener-informaci&#195;&#179;n-sobre-los-complementos-64d3d147-98fb-4b82-8833-709d54e3ace1" TargetMode="External"/><Relationship Id="rId34" Type="http://schemas.openxmlformats.org/officeDocument/2006/relationships/footer" Target="footer1.xml"/><Relationship Id="rId544" Type="http://schemas.openxmlformats.org/officeDocument/2006/relationships/hyperlink" Target="https://support.office.microsoft.com/client/usar-referencias-estructuradas-con-tablas-de-Excel-a547e45e-3589-4417-b611-abb7e5d3f912" TargetMode="External"/><Relationship Id="rId751" Type="http://schemas.openxmlformats.org/officeDocument/2006/relationships/hyperlink" Target="https://support.office.microsoft.com/client/Funciones-de-Excel-por-categor&#195;&#173;a-5f91f4e9-7b42-46d2-9bd1-63f26a86c0eb" TargetMode="External"/><Relationship Id="rId849" Type="http://schemas.openxmlformats.org/officeDocument/2006/relationships/hyperlink" Target="https://support.office.microsoft.com/client/Funci&#195;&#179;n-BDDESVESTP-04b78995-da03-4813-bbd9-d74fd0f5d94b" TargetMode="External"/><Relationship Id="rId1174" Type="http://schemas.openxmlformats.org/officeDocument/2006/relationships/image" Target="media/image302.png"/><Relationship Id="rId1381" Type="http://schemas.openxmlformats.org/officeDocument/2006/relationships/hyperlink" Target="https://support.office.microsoft.com/client/Definir-y-resolver-un-problema-con-Solver-5d1a388f-079d-43ac-a7eb-f63e45925040" TargetMode="External"/><Relationship Id="rId1479" Type="http://schemas.openxmlformats.org/officeDocument/2006/relationships/image" Target="media/image390.jpeg"/><Relationship Id="rId1602" Type="http://schemas.openxmlformats.org/officeDocument/2006/relationships/image" Target="media/image446.png"/><Relationship Id="rId1686" Type="http://schemas.openxmlformats.org/officeDocument/2006/relationships/image" Target="media/image491.jpeg"/><Relationship Id="rId183" Type="http://schemas.openxmlformats.org/officeDocument/2006/relationships/image" Target="media/image64.jpeg"/><Relationship Id="rId390" Type="http://schemas.openxmlformats.org/officeDocument/2006/relationships/hyperlink" Target="https://support.office.microsoft.com/client/filtrando-los-datos-de-la-tabla-din&#195;&#161;mica-5acddc13-776b-4983-9416-7780340919a6" TargetMode="External"/><Relationship Id="rId404" Type="http://schemas.openxmlformats.org/officeDocument/2006/relationships/image" Target="media/image191.png"/><Relationship Id="rId611" Type="http://schemas.openxmlformats.org/officeDocument/2006/relationships/hyperlink" Target="https://support.office.microsoft.com/client/AHORA-3337fd29-145a-4347-b2e6-20c904739c46" TargetMode="External"/><Relationship Id="rId1034" Type="http://schemas.openxmlformats.org/officeDocument/2006/relationships/hyperlink" Target="https://support.office.microsoft.com/client/Funci&#195;&#179;n-ELEGIR-fc5c184f-cb62-4ec7-a46e-38653b98f5bc" TargetMode="External"/><Relationship Id="rId1241" Type="http://schemas.openxmlformats.org/officeDocument/2006/relationships/hyperlink" Target="https://support.office.microsoft.com/client/Funci&#195;&#179;n-INVT2C-ce72ea19-ec6c-4be7-bed2-b9baf2264f17" TargetMode="External"/><Relationship Id="rId1339" Type="http://schemas.openxmlformats.org/officeDocument/2006/relationships/hyperlink" Target="https://support.office.microsoft.com/client/Agregar-cambiar-buscar-y-eliminar-formatos-condicionales-en-Excel-para-Windows-8a1cc355-b113-41b7-a483-58460332a1af" TargetMode="External"/><Relationship Id="rId250" Type="http://schemas.openxmlformats.org/officeDocument/2006/relationships/hyperlink" Target="https://support.office.microsoft.com/client/Caracter&#195;&#173;sticas-de-Excel-que-no-son-totalmente-compatibles-con-Excel-Starter-0982b3f1-7bca-49a7-a04b-3c09d05941d4" TargetMode="External"/><Relationship Id="rId488" Type="http://schemas.openxmlformats.org/officeDocument/2006/relationships/image" Target="media/image231.jpeg"/><Relationship Id="rId695" Type="http://schemas.openxmlformats.org/officeDocument/2006/relationships/hyperlink" Target="https://support.office.microsoft.com/client/Ejecutar-una-macro-a20bf0b0-5642-4aa8-8b99-2558a6df5fe1" TargetMode="External"/><Relationship Id="rId709" Type="http://schemas.openxmlformats.org/officeDocument/2006/relationships/hyperlink" Target="https://support.office.microsoft.com/client/Funciones-ES-0f2d7971-6019-40a0-a171-f2d869135665" TargetMode="External"/><Relationship Id="rId916" Type="http://schemas.openxmlformats.org/officeDocument/2006/relationships/hyperlink" Target="https://support.office.microsoft.com/client/Funci&#195;&#179;n-IMCOT-dc6a3607-d26a-4d06-8b41-8931da36442c" TargetMode="External"/><Relationship Id="rId1101" Type="http://schemas.openxmlformats.org/officeDocument/2006/relationships/hyperlink" Target="https://support.office.microsoft.com/client/Funci&#195;&#179;n-MUNIDAD-c9fe916a-dc26-4105-997d-ba22799853a3" TargetMode="External"/><Relationship Id="rId1546" Type="http://schemas.openxmlformats.org/officeDocument/2006/relationships/hyperlink" Target="https://support.office.microsoft.com/client/uno-de-nuestros-libros-de-datos-de-ejemplo-88a28df6-8258-40aa-b5cc-577873fb0f4a" TargetMode="External"/><Relationship Id="rId1753" Type="http://schemas.openxmlformats.org/officeDocument/2006/relationships/hyperlink" Target="https://support.office.microsoft.com/client/Personalizar-la-barra-de-herramientas-de-acceso-r&#195;&#161;pido-43fff1c9-ebc4-4963-bdbd-c2b6b0739e52" TargetMode="External"/><Relationship Id="rId45" Type="http://schemas.openxmlformats.org/officeDocument/2006/relationships/hyperlink" Target="https://support.office.microsoft.com/client/Funci&#195;&#179;n-CONSULTAV-0bbc8083-26fe-4963-8ab8-93a18ad188a1" TargetMode="External"/><Relationship Id="rId110" Type="http://schemas.openxmlformats.org/officeDocument/2006/relationships/image" Target="media/image14.png"/><Relationship Id="rId348" Type="http://schemas.openxmlformats.org/officeDocument/2006/relationships/image" Target="media/image155.png"/><Relationship Id="rId555" Type="http://schemas.openxmlformats.org/officeDocument/2006/relationships/hyperlink" Target="https://support.office.microsoft.com/client/Funciones-de-Excel-por-orden-alfab&#195;&#169;tico-b3944572-255d-4efb-bb96-c6d90033e188" TargetMode="External"/><Relationship Id="rId762" Type="http://schemas.openxmlformats.org/officeDocument/2006/relationships/hyperlink" Target="https://support.office.microsoft.com/client/Funciones-de-Excel-por-categor&#195;&#173;a-5f91f4e9-7b42-46d2-9bd1-63f26a86c0eb" TargetMode="External"/><Relationship Id="rId1185" Type="http://schemas.openxmlformats.org/officeDocument/2006/relationships/hyperlink" Target="https://support.office.microsoft.com/client/Funci&#195;&#179;n-GAMMALN-b838c48b-c65f-484f-9e1d-141c55470eb9" TargetMode="External"/><Relationship Id="rId1392" Type="http://schemas.openxmlformats.org/officeDocument/2006/relationships/image" Target="media/image334.jpeg"/><Relationship Id="rId1406" Type="http://schemas.openxmlformats.org/officeDocument/2006/relationships/hyperlink" Target="https://support.office.microsoft.com/client/etiquetas-de-datos-993e760e-a829-4ec9-989d-7579ebcb1853" TargetMode="External"/><Relationship Id="rId1613" Type="http://schemas.openxmlformats.org/officeDocument/2006/relationships/hyperlink" Target="https://support.office.microsoft.com/client/Agregar-elementos-predefinidos-en-un-encabezado-o-un-pie-de-p&#195;&#161;gina-cae2a88c-64a7-42ab-96a4-28d2fc16ad31" TargetMode="External"/><Relationship Id="rId194" Type="http://schemas.openxmlformats.org/officeDocument/2006/relationships/hyperlink" Target="https://support.office.microsoft.com/client/Seleccione-la-celda-o-columna-6dc8a03a-fb80-4454-922e-965eb48a6d25" TargetMode="External"/><Relationship Id="rId208" Type="http://schemas.openxmlformats.org/officeDocument/2006/relationships/hyperlink" Target="https://support.office.microsoft.com/client/Seleccione-dos-o-m&#195;&#161;s-celdas-adyacentes-6dc8a03a-fb80-4454-922e-965eb48a6d25" TargetMode="External"/><Relationship Id="rId415" Type="http://schemas.openxmlformats.org/officeDocument/2006/relationships/image" Target="media/image199.jpeg"/><Relationship Id="rId622" Type="http://schemas.openxmlformats.org/officeDocument/2006/relationships/hyperlink" Target="https://support.office.microsoft.com/client/DIV0-3a5a18a9-8d80-4ebb-a908-39e759a009a5" TargetMode="External"/><Relationship Id="rId1045" Type="http://schemas.openxmlformats.org/officeDocument/2006/relationships/hyperlink" Target="https://support.office.microsoft.com/client/Funci&#195;&#179;n-COINCIDIR-e8dffd45-c762-47d6-bf89-533f4a37673a" TargetMode="External"/><Relationship Id="rId1252" Type="http://schemas.openxmlformats.org/officeDocument/2006/relationships/hyperlink" Target="https://support.office.microsoft.com/client/Funci&#195;&#179;n-TEXTOBAHT-5ba4d0b4-abd3-4325-8d22-7a92d59aab9c" TargetMode="External"/><Relationship Id="rId1697" Type="http://schemas.openxmlformats.org/officeDocument/2006/relationships/hyperlink" Target="https://support.office.microsoft.com/client/Cambiar-un-tema-y-establecerlo-como-predeterminado-c846f997-968e-4daa-b2d4-42bd2afef904" TargetMode="External"/><Relationship Id="rId261" Type="http://schemas.openxmlformats.org/officeDocument/2006/relationships/image" Target="media/image109.jpeg"/><Relationship Id="rId499" Type="http://schemas.openxmlformats.org/officeDocument/2006/relationships/image" Target="media/image240.png"/><Relationship Id="rId927" Type="http://schemas.openxmlformats.org/officeDocument/2006/relationships/hyperlink" Target="https://support.office.microsoft.com/client/Funci&#195;&#179;n-IMSEC-6df11132-4411-4df4-a3dc-1f17372459e0" TargetMode="External"/><Relationship Id="rId1112" Type="http://schemas.openxmlformats.org/officeDocument/2006/relationships/hyperlink" Target="https://support.office.microsoft.com/client/Funci&#195;&#179;n-REDONDEARMENOS-2ec94c73-241f-4b01-8c6f-17e6d7968f53" TargetMode="External"/><Relationship Id="rId1557" Type="http://schemas.openxmlformats.org/officeDocument/2006/relationships/hyperlink" Target="https://support.office.microsoft.com/client/C&#195;&#179;digo-geogr&#195;&#161;fico-los-datos-de-mapas-3D-80da122d-048e-4b03-8736-5443fb48b862" TargetMode="External"/><Relationship Id="rId1764" Type="http://schemas.openxmlformats.org/officeDocument/2006/relationships/image" Target="media/image522.jpeg"/><Relationship Id="rId56" Type="http://schemas.openxmlformats.org/officeDocument/2006/relationships/hyperlink" Target="https://support.office.microsoft.com/client/Analizar-los-datos-al-instante-9e382e73-7f5e-495a-a8dc-be8225b1bb78" TargetMode="External"/><Relationship Id="rId359" Type="http://schemas.openxmlformats.org/officeDocument/2006/relationships/image" Target="media/image164.jpeg"/><Relationship Id="rId566" Type="http://schemas.openxmlformats.org/officeDocument/2006/relationships/hyperlink" Target="https://support.office.microsoft.com/client/C&#195;&#179;mo-evitar-la-ruptura-de-las-f&#195;&#179;rmulas-8309381d-33e8-42f6-b889-84ef6df1d586" TargetMode="External"/><Relationship Id="rId773" Type="http://schemas.openxmlformats.org/officeDocument/2006/relationships/hyperlink" Target="https://support.office.microsoft.com/client/Vea-este-v&#195;&#173;deo-acerca-del-uso-de-la-funci&#195;&#179;n-BUSCARV-7dbd0dd6-0981-43c5-9b2f-706854c8a4ab" TargetMode="External"/><Relationship Id="rId1196" Type="http://schemas.openxmlformats.org/officeDocument/2006/relationships/hyperlink" Target="https://support.office.microsoft.com/client/Funci&#195;&#179;n-ESTIMACIONLOGARITMICA-f27462d8-3657-4030-866b-a272c1d18b4b" TargetMode="External"/><Relationship Id="rId1417" Type="http://schemas.openxmlformats.org/officeDocument/2006/relationships/hyperlink" Target="https://support.office.microsoft.com/client/Tipos-de-gr&#195;&#161;ficos-disponibles-en-Office-2016-para-Windows-009130aa-04ce-498f-a934-b8917f2365b3" TargetMode="External"/><Relationship Id="rId1624" Type="http://schemas.openxmlformats.org/officeDocument/2006/relationships/hyperlink" Target="https://support.office.microsoft.com/client/Imprimir-una-hoja-de-c&#195;&#161;lculo-en-orientaci&#195;&#179;n-vertical-u-horizontal-1af561b2-5444-4fc1-b24d-9e4d05b9ebf1" TargetMode="External"/><Relationship Id="rId121" Type="http://schemas.openxmlformats.org/officeDocument/2006/relationships/image" Target="media/image25.jpeg"/><Relationship Id="rId219" Type="http://schemas.openxmlformats.org/officeDocument/2006/relationships/image" Target="media/image89.jpeg"/><Relationship Id="rId426" Type="http://schemas.openxmlformats.org/officeDocument/2006/relationships/hyperlink" Target="https://support.office.microsoft.com/client/aplicando-formato-condicional-5f474dfd-17b6-4645-a10b-f3d3824c7c52" TargetMode="External"/><Relationship Id="rId633" Type="http://schemas.openxmlformats.org/officeDocument/2006/relationships/hyperlink" Target="https://support.office.microsoft.com/client/Definir-y-usar-nombres-en-f&#195;&#179;rmulas-4d0f13ac-53b7-422e-afd2-abd7ff379c64" TargetMode="External"/><Relationship Id="rId980" Type="http://schemas.openxmlformats.org/officeDocument/2006/relationships/hyperlink" Target="https://support.office.microsoft.com/client/Funci&#195;&#179;n-PRECIODESCUENTO-d06ad7c1-380e-4be7-9fd9-75e3079acfd3" TargetMode="External"/><Relationship Id="rId1056" Type="http://schemas.openxmlformats.org/officeDocument/2006/relationships/hyperlink" Target="https://support.office.microsoft.com/client/Funci&#195;&#179;n-ACOTH-cc49480f-f684-4171-9fc5-73e4e852300f" TargetMode="External"/><Relationship Id="rId1263" Type="http://schemas.openxmlformats.org/officeDocument/2006/relationships/hyperlink" Target="https://support.office.microsoft.com/client/Funciones-IZQUIERDA-IZQUIERDAB-9203d2d2-7960-479b-84c6-1ea52b99640c" TargetMode="External"/><Relationship Id="rId840" Type="http://schemas.openxmlformats.org/officeDocument/2006/relationships/hyperlink" Target="https://support.office.microsoft.com/client/Funci&#195;&#179;n-BDCONTARA-00232a6d-5a66-4a01-a25b-c1653fda1244" TargetMode="External"/><Relationship Id="rId938" Type="http://schemas.openxmlformats.org/officeDocument/2006/relationships/hyperlink" Target="https://support.office.microsoft.com/client/Funci&#195;&#179;n-INTACUM-fe45d089-6722-4fb3-9379-e1f911d8dc74" TargetMode="External"/><Relationship Id="rId1470" Type="http://schemas.openxmlformats.org/officeDocument/2006/relationships/image" Target="media/image381.jpeg"/><Relationship Id="rId1568" Type="http://schemas.openxmlformats.org/officeDocument/2006/relationships/hyperlink" Target="https://support.office.microsoft.com/client/M&#195;&#161;s-informaci&#195;&#179;n-sobre-gr&#195;&#161;ficos-SmartArt-6ea4fdb0-aa40-4fa9-9348-662d8af6ca2c" TargetMode="External"/><Relationship Id="rId1775" Type="http://schemas.openxmlformats.org/officeDocument/2006/relationships/hyperlink" Target="https://support.office.microsoft.com/client/Especificaciones-y-l&#195;&#173;mites-de-Excel-ca36e2dc-1f09-4620-b726-67c00b05040f" TargetMode="External"/><Relationship Id="rId67" Type="http://schemas.openxmlformats.org/officeDocument/2006/relationships/hyperlink" Target="https://support.office.microsoft.com/client/Agregar-un-gr&#195;&#161;fico-circular-812dccce-9e44-41c6-9091-225c7c3df3e0" TargetMode="External"/><Relationship Id="rId272" Type="http://schemas.openxmlformats.org/officeDocument/2006/relationships/hyperlink" Target="https://support.office.microsoft.com/client/al-arrastrar-los-campos-desde-el-&#195;&#161;rea-Filas-al-&#195;&#161;rea-Columnas-o-viceversa-en-la-lista-de-campos-de-tabla-din&#195;&#161;mica-43980e05-a585-4fcd-bd91-80160adfebec" TargetMode="External"/><Relationship Id="rId577" Type="http://schemas.openxmlformats.org/officeDocument/2006/relationships/hyperlink" Target="https://support.office.microsoft.com/client/MAYUSC-c11f29b3-d1a3-4537-8df6-04d0049963d6" TargetMode="External"/><Relationship Id="rId700" Type="http://schemas.openxmlformats.org/officeDocument/2006/relationships/image" Target="media/image292.jpeg"/><Relationship Id="rId1123" Type="http://schemas.openxmlformats.org/officeDocument/2006/relationships/hyperlink" Target="https://support.office.microsoft.com/client/Funci&#195;&#179;n-SUMA-043e1c7d-7726-4e80-8f32-07b23e057f89" TargetMode="External"/><Relationship Id="rId1330" Type="http://schemas.openxmlformats.org/officeDocument/2006/relationships/image" Target="media/image320.jpeg"/><Relationship Id="rId1428" Type="http://schemas.openxmlformats.org/officeDocument/2006/relationships/hyperlink" Target="https://support.office.microsoft.com/client/Tipos-de-gr&#195;&#161;ficos-disponibles-en-Office-2016-para-Windows-009130aa-04ce-498f-a934-b8917f2365b3" TargetMode="External"/><Relationship Id="rId1635" Type="http://schemas.openxmlformats.org/officeDocument/2006/relationships/hyperlink" Target="https://support.office.microsoft.com/client/imprimir-la-hoja-de-c&#195;&#161;lculo-e84338c6-1f21-462b-bb60-e670a6ac29d8" TargetMode="External"/><Relationship Id="rId132" Type="http://schemas.openxmlformats.org/officeDocument/2006/relationships/image" Target="media/image36.jpeg"/><Relationship Id="rId784" Type="http://schemas.openxmlformats.org/officeDocument/2006/relationships/hyperlink" Target="https://support.office.microsoft.com/client/Funciones-matem&#195;&#161;ticas-y-trigonom&#195;&#169;tricas-referencia-ee158fd6-33be-42c9-9ae5-d635c3ae8c16" TargetMode="External"/><Relationship Id="rId991" Type="http://schemas.openxmlformats.org/officeDocument/2006/relationships/hyperlink" Target="https://support.office.microsoft.com/client/Funci&#195;&#179;n-LETRADETESPRECIO-eacca992-c29d-425a-9eb8-0513fe6035a2" TargetMode="External"/><Relationship Id="rId1067" Type="http://schemas.openxmlformats.org/officeDocument/2006/relationships/hyperlink" Target="https://support.office.microsoft.com/client/Funci&#195;&#179;n-MULTIPLOSUPERIOREXACTO-f366a774-527a-4c92-ba49-af0a196e66cb" TargetMode="External"/><Relationship Id="rId437" Type="http://schemas.openxmlformats.org/officeDocument/2006/relationships/image" Target="media/image214.jpeg"/><Relationship Id="rId644" Type="http://schemas.openxmlformats.org/officeDocument/2006/relationships/image" Target="media/image270.png"/><Relationship Id="rId851" Type="http://schemas.openxmlformats.org/officeDocument/2006/relationships/hyperlink" Target="https://support.office.microsoft.com/client/Funci&#195;&#179;n-BDSUMA-53181285-0c4b-4f5a-aaa3-529a322be41b" TargetMode="External"/><Relationship Id="rId1274" Type="http://schemas.openxmlformats.org/officeDocument/2006/relationships/hyperlink" Target="https://support.office.microsoft.com/client/Funci&#195;&#179;n-REPETIR-04c4d778-e712-43b4-9c15-d656582bb061" TargetMode="External"/><Relationship Id="rId1481" Type="http://schemas.openxmlformats.org/officeDocument/2006/relationships/image" Target="media/image392.png"/><Relationship Id="rId1579" Type="http://schemas.openxmlformats.org/officeDocument/2006/relationships/image" Target="media/image431.png"/><Relationship Id="rId1702" Type="http://schemas.openxmlformats.org/officeDocument/2006/relationships/hyperlink" Target="https://support.office.microsoft.com/client/Cambiar-un-tema-y-establecerlo-como-predeterminado-c846f997-968e-4daa-b2d4-42bd2afef904" TargetMode="External"/><Relationship Id="rId283" Type="http://schemas.openxmlformats.org/officeDocument/2006/relationships/image" Target="media/image122.png"/><Relationship Id="rId490" Type="http://schemas.openxmlformats.org/officeDocument/2006/relationships/hyperlink" Target="https://support.office.microsoft.com/client/filtrar-datos-por-color-de-celda-o-por-color-de-fuente-b1bf3982-051d-49b8-8330-80e99c94365b" TargetMode="External"/><Relationship Id="rId504" Type="http://schemas.openxmlformats.org/officeDocument/2006/relationships/hyperlink" Target="https://support.office.microsoft.com/client/Filtrar-utilizando-criterios-avanzados-92a540bb-ea71-4abe-97e7-84a5c1194505" TargetMode="External"/><Relationship Id="rId711" Type="http://schemas.openxmlformats.org/officeDocument/2006/relationships/hyperlink" Target="https://support.office.microsoft.com/client/errores-en-las-hojas-de-c&#195;&#161;lculo-como-NA-&#194;&#161;REF-y-el-resto-4d4c160b-8d9a-45f1-bec7-75f4b90045f8" TargetMode="External"/><Relationship Id="rId949" Type="http://schemas.openxmlformats.org/officeDocument/2006/relationships/hyperlink" Target="https://support.office.microsoft.com/client/Funci&#195;&#179;n-PAGOPRINCENTRE-94a4516d-bd65-41a1-bc16-053a6af4c04d" TargetMode="External"/><Relationship Id="rId1134" Type="http://schemas.openxmlformats.org/officeDocument/2006/relationships/hyperlink" Target="https://support.office.microsoft.com/client/Funci&#195;&#179;n-DESVPROM-58fe8d65-2a84-4dc7-8052-f3f87b5c6639" TargetMode="External"/><Relationship Id="rId1341" Type="http://schemas.openxmlformats.org/officeDocument/2006/relationships/hyperlink" Target="https://support.office.microsoft.com/client/Agregar-cambiar-buscar-y-eliminar-formatos-condicionales-en-Excel-para-Windows-8a1cc355-b113-41b7-a483-58460332a1af" TargetMode="External"/><Relationship Id="rId78" Type="http://schemas.openxmlformats.org/officeDocument/2006/relationships/hyperlink" Target="https://support.office.microsoft.com/client/Crear-e-imprimir-etiquetas-postales-para-una-lista-de-direcciones-en-Excel-36e24c78-3298-4859-86c5-4a9ab5c39c9b" TargetMode="External"/><Relationship Id="rId143" Type="http://schemas.openxmlformats.org/officeDocument/2006/relationships/hyperlink" Target="https://support.office.microsoft.com/client/Cambiar-el-ancho-predeterminado-de-todas-las-columnas-de-una-hoja-de-c&#195;&#161;lculo-o-un-libro-db30658d-0c0b-44ad-825f-55f1cb4d9957" TargetMode="External"/><Relationship Id="rId350" Type="http://schemas.openxmlformats.org/officeDocument/2006/relationships/hyperlink" Target="https://support.office.microsoft.com/client/Bloquear-celdas-para-protegerlas-Desbloquear-celdas-protegidas-o-Proteger-f&#195;&#179;rmulas-cb7835f6-9c37-4161-bb53-d1c410acaf21" TargetMode="External"/><Relationship Id="rId588" Type="http://schemas.openxmlformats.org/officeDocument/2006/relationships/hyperlink" Target="https://support.office.microsoft.com/client/funci&#195;&#179;n-SI-0f1a0f81-f6e1-46e4-9cd4-9e65445fc3ab" TargetMode="External"/><Relationship Id="rId795" Type="http://schemas.openxmlformats.org/officeDocument/2006/relationships/hyperlink" Target="https://support.office.microsoft.com/client/Funci&#195;&#179;n-BINOMCRIT-eb6b871d-796b-4d21-b69b-e4350d5f407b" TargetMode="External"/><Relationship Id="rId809" Type="http://schemas.openxmlformats.org/officeDocument/2006/relationships/hyperlink" Target="https://support.office.microsoft.com/client/Funci&#195;&#179;n-DISTRNORMINV-87981ab8-2de0-4cb0-b1aa-e21d4cb879b8" TargetMode="External"/><Relationship Id="rId1201" Type="http://schemas.openxmlformats.org/officeDocument/2006/relationships/hyperlink" Target="https://support.office.microsoft.com/client/Funci&#195;&#179;n-MEDIANA-d0916313-4753-414c-8537-ce85bdd967d2" TargetMode="External"/><Relationship Id="rId1439" Type="http://schemas.openxmlformats.org/officeDocument/2006/relationships/hyperlink" Target="https://support.office.microsoft.com/client/Tipos-de-gr&#195;&#161;ficos-disponibles-en-Office-2016-para-Windows-009130aa-04ce-498f-a934-b8917f2365b3" TargetMode="External"/><Relationship Id="rId1646" Type="http://schemas.openxmlformats.org/officeDocument/2006/relationships/hyperlink" Target="https://support.office.microsoft.com/client/Crear-e-imprimir-etiquetas-postales-para-una-lista-de-direcciones-en-Excel-36e24c78-3298-4859-86c5-4a9ab5c39c9b" TargetMode="External"/><Relationship Id="rId9" Type="http://schemas.openxmlformats.org/officeDocument/2006/relationships/hyperlink" Target="https://support.office.microsoft.com/client/Mostrar-n&#195;&#186;meros-como-moneda-9621748b-61df-4e3c-8051-86013de6a21a" TargetMode="External"/><Relationship Id="rId210" Type="http://schemas.openxmlformats.org/officeDocument/2006/relationships/hyperlink" Target="https://support.office.microsoft.com/client/Seleccione-dos-o-m&#195;&#161;s-celdas-adyacentes-6dc8a03a-fb80-4454-922e-965eb48a6d25" TargetMode="External"/><Relationship Id="rId448" Type="http://schemas.openxmlformats.org/officeDocument/2006/relationships/hyperlink" Target="https://support.office.microsoft.com/client/Mostrar-u-ocultar-columnas-y-filas-492f7772-f59c-4fcf-b366-2f796f7591ea" TargetMode="External"/><Relationship Id="rId655" Type="http://schemas.openxmlformats.org/officeDocument/2006/relationships/image" Target="media/image274.png"/><Relationship Id="rId862" Type="http://schemas.openxmlformats.org/officeDocument/2006/relationships/hyperlink" Target="https://support.office.microsoft.com/client/Funci&#195;&#179;n-FINMES-7314ffa1-2bc9-4005-9d66-f49db127d628" TargetMode="External"/><Relationship Id="rId1078" Type="http://schemas.openxmlformats.org/officeDocument/2006/relationships/hyperlink" Target="https://support.office.microsoft.com/client/Funci&#195;&#179;n-GRADOS-4d6ec4db-e694-4b94-ace0-1cc3f61f9ba1" TargetMode="External"/><Relationship Id="rId1285" Type="http://schemas.openxmlformats.org/officeDocument/2006/relationships/hyperlink" Target="https://support.office.microsoft.com/client/Funci&#195;&#179;n-MAYUSC-c11f29b3-d1a3-4537-8df6-04d0049963d6" TargetMode="External"/><Relationship Id="rId1492" Type="http://schemas.openxmlformats.org/officeDocument/2006/relationships/hyperlink" Target="https://support.office.microsoft.com/client/Crear-un-histograma-85680173-064b-4024-b39d-80f17ff2f4e8" TargetMode="External"/><Relationship Id="rId1506" Type="http://schemas.openxmlformats.org/officeDocument/2006/relationships/hyperlink" Target="https://support.office.microsoft.com/client/etiquetas-de-datos-9b599655-8709-46d9-af09-e8109fdc1613" TargetMode="External"/><Relationship Id="rId1713" Type="http://schemas.openxmlformats.org/officeDocument/2006/relationships/hyperlink" Target="https://support.office.microsoft.com/client/gu&#195;&#161;rdelo-como-una-plantilla-855d15bd-39ec-458b-8af8-456517a661d7" TargetMode="External"/><Relationship Id="rId294" Type="http://schemas.openxmlformats.org/officeDocument/2006/relationships/image" Target="media/image127.jpeg"/><Relationship Id="rId308" Type="http://schemas.openxmlformats.org/officeDocument/2006/relationships/hyperlink" Target="http://go.microsoft.com/fwlink/p/?LinkId=248256" TargetMode="External"/><Relationship Id="rId515" Type="http://schemas.openxmlformats.org/officeDocument/2006/relationships/hyperlink" Target="https://support.office.microsoft.com/client/Filtrar-utilizando-criterios-avanzados-92a540bb-ea71-4abe-97e7-84a5c1194505" TargetMode="External"/><Relationship Id="rId722" Type="http://schemas.openxmlformats.org/officeDocument/2006/relationships/hyperlink" Target="https://support.office.microsoft.com/client/crear-una-f&#195;&#179;rmula-de-matriz-e43e12e0-afc6-4a12-bc7f-48361075954d" TargetMode="External"/><Relationship Id="rId1145" Type="http://schemas.openxmlformats.org/officeDocument/2006/relationships/hyperlink" Target="https://support.office.microsoft.com/client/Funci&#195;&#179;n-DISTRCHICUADCD-dc4832e8-ed2b-49ae-8d7c-b28d5804c0f2" TargetMode="External"/><Relationship Id="rId1352" Type="http://schemas.openxmlformats.org/officeDocument/2006/relationships/hyperlink" Target="https://support.office.microsoft.com/client/Usar-las-Herramientas-para-an&#195;&#161;lisis-para-realizar-an&#195;&#161;lisis-de-datos-complejos-6c67ccf0-f4a9-487c-8dec-bdb5a2cefab6" TargetMode="External"/><Relationship Id="rId89" Type="http://schemas.openxmlformats.org/officeDocument/2006/relationships/hyperlink" Target="https://support.office.microsoft.com/client/Personalizar-la-barra-de-herramientas-de-acceso-r&#195;&#161;pido-43fff1c9-ebc4-4963-bdbd-c2b6b0739e52" TargetMode="External"/><Relationship Id="rId154" Type="http://schemas.openxmlformats.org/officeDocument/2006/relationships/image" Target="media/image47.png"/><Relationship Id="rId361" Type="http://schemas.openxmlformats.org/officeDocument/2006/relationships/image" Target="media/image166.png"/><Relationship Id="rId599" Type="http://schemas.openxmlformats.org/officeDocument/2006/relationships/image" Target="media/image259.png"/><Relationship Id="rId1005" Type="http://schemas.openxmlformats.org/officeDocument/2006/relationships/hyperlink" Target="https://support.office.microsoft.com/client/Funci&#195;&#179;n-ESERR-0f2d7971-6019-40a0-a171-f2d869135665" TargetMode="External"/><Relationship Id="rId1212" Type="http://schemas.openxmlformats.org/officeDocument/2006/relationships/hyperlink" Target="https://support.office.microsoft.com/client/Funci&#195;&#179;n-PERCENTILEXC-bbaa7204-e9e1-4010-85bf-c31dc5dce4ba" TargetMode="External"/><Relationship Id="rId1657" Type="http://schemas.openxmlformats.org/officeDocument/2006/relationships/image" Target="media/image466.jpeg"/><Relationship Id="rId459" Type="http://schemas.openxmlformats.org/officeDocument/2006/relationships/hyperlink" Target="https://support.office.microsoft.com/client/Ordenar-datos-de-una-tabla-o-un-rango-f92f26c6-470d-4b09-a0e9-e5c3b60a8a7a" TargetMode="External"/><Relationship Id="rId666" Type="http://schemas.openxmlformats.org/officeDocument/2006/relationships/image" Target="media/image277.png"/><Relationship Id="rId873" Type="http://schemas.openxmlformats.org/officeDocument/2006/relationships/hyperlink" Target="https://support.office.microsoft.com/client/Funci&#195;&#179;n-HORADET-9a5aff99-8f7d-4611-845e-747d0b8d5457" TargetMode="External"/><Relationship Id="rId1089" Type="http://schemas.openxmlformats.org/officeDocument/2006/relationships/hyperlink" Target="https://support.office.microsoft.com/client/Funci&#195;&#179;n-ENTERO-a6c4af9e-356d-4369-ab6a-cb1fd9d343ef" TargetMode="External"/><Relationship Id="rId1296" Type="http://schemas.openxmlformats.org/officeDocument/2006/relationships/hyperlink" Target="https://support.office.microsoft.com/client/Funci&#195;&#179;n-SERVICIOWEB-0546a35a-ecc6-4739-aed7-c0b7ce1562c4" TargetMode="External"/><Relationship Id="rId1517" Type="http://schemas.openxmlformats.org/officeDocument/2006/relationships/hyperlink" Target="https://support.office.microsoft.com/client/un-gr&#195;&#161;fico-de-Excel-cd131b77-79c7-4537-a438-8db20cea84c0" TargetMode="External"/><Relationship Id="rId1724" Type="http://schemas.openxmlformats.org/officeDocument/2006/relationships/hyperlink" Target="https://support.office.microsoft.com/client/Mover-hojas-de-c&#195;&#161;lculo-47207967-bbb2-4e95-9b5c-3c174aa69328" TargetMode="External"/><Relationship Id="rId16" Type="http://schemas.openxmlformats.org/officeDocument/2006/relationships/hyperlink" Target="https://support.office.microsoft.com/client/Dividir-texto-en-celdas-diferentes-30b14928-5550-41f5-97ca-7a3e9c363ed7" TargetMode="External"/><Relationship Id="rId221" Type="http://schemas.openxmlformats.org/officeDocument/2006/relationships/hyperlink" Target="https://support.office.microsoft.com/client/ordenar-datos-en-una-columna-13d2639c-d6ee-424d-ad9f-00ed60800fd6" TargetMode="External"/><Relationship Id="rId319" Type="http://schemas.openxmlformats.org/officeDocument/2006/relationships/image" Target="media/image139.jpeg"/><Relationship Id="rId526" Type="http://schemas.openxmlformats.org/officeDocument/2006/relationships/hyperlink" Target="https://support.office.microsoft.com/client/Informaci%c3%b3n-general-sobre-f%c3%b3rmulas-en-Excel-ecfdc708-9162-49e8-b993-c311f47ca173?NS=EXCEL&amp;Version=16&amp;SysLcid=3082&amp;UiLcid=3082&amp;BK_Calccs" TargetMode="External"/><Relationship Id="rId1156" Type="http://schemas.openxmlformats.org/officeDocument/2006/relationships/hyperlink" Target="https://support.office.microsoft.com/client/Funci&#195;&#179;n-CONTARSI-e0de10c6-f885-4e71-abb4-1f464816df34" TargetMode="External"/><Relationship Id="rId1363" Type="http://schemas.openxmlformats.org/officeDocument/2006/relationships/hyperlink" Target="https://support.office.microsoft.com/client/Usar-las-Herramientas-para-an&#195;&#161;lisis-para-realizar-an&#195;&#161;lisis-de-datos-complejos-6c67ccf0-f4a9-487c-8dec-bdb5a2cefab6" TargetMode="External"/><Relationship Id="rId733" Type="http://schemas.openxmlformats.org/officeDocument/2006/relationships/hyperlink" Target="https://support.office.microsoft.com/client/BUSCARV-0bbc8083-26fe-4963-8ab8-93a18ad188a1" TargetMode="External"/><Relationship Id="rId940" Type="http://schemas.openxmlformats.org/officeDocument/2006/relationships/hyperlink" Target="https://support.office.microsoft.com/client/Funci&#195;&#179;n-AMORTIZPROGRE-a14d0ca1-64a4-42eb-9b3d-b0dededf9e51" TargetMode="External"/><Relationship Id="rId1016" Type="http://schemas.openxmlformats.org/officeDocument/2006/relationships/hyperlink" Target="https://support.office.microsoft.com/client/Funci&#195;&#179;n-N-a624cad1-3635-4208-b54a-29733d1278c9" TargetMode="External"/><Relationship Id="rId1570" Type="http://schemas.openxmlformats.org/officeDocument/2006/relationships/hyperlink" Target="https://support.office.microsoft.com/client/M&#195;&#161;s-informaci&#195;&#179;n-sobre-gr&#195;&#161;ficos-SmartArt-6ea4fdb0-aa40-4fa9-9348-662d8af6ca2c" TargetMode="External"/><Relationship Id="rId1668" Type="http://schemas.openxmlformats.org/officeDocument/2006/relationships/image" Target="media/image477.jpeg"/><Relationship Id="rId165" Type="http://schemas.openxmlformats.org/officeDocument/2006/relationships/image" Target="media/image54.png"/><Relationship Id="rId372" Type="http://schemas.openxmlformats.org/officeDocument/2006/relationships/image" Target="media/image174.jpeg"/><Relationship Id="rId677" Type="http://schemas.openxmlformats.org/officeDocument/2006/relationships/hyperlink" Target="https://support.office.microsoft.com/client/Crear-o-eliminar-una-macro-f3eb0fa3-4c18-498a-9235-c66ba8e78149" TargetMode="External"/><Relationship Id="rId800" Type="http://schemas.openxmlformats.org/officeDocument/2006/relationships/hyperlink" Target="https://support.office.microsoft.com/client/Funci&#195;&#179;n-PRUEBAF-4c9e1202-53fe-428c-a737-976f6fc3f9fd" TargetMode="External"/><Relationship Id="rId1223" Type="http://schemas.openxmlformats.org/officeDocument/2006/relationships/hyperlink" Target="https://support.office.microsoft.com/client/Funci&#195;&#179;n-JERARQUIAMEDIA-bd406a6f-eb38-4d73-aa8e-6d1c3c72e83a" TargetMode="External"/><Relationship Id="rId1430" Type="http://schemas.openxmlformats.org/officeDocument/2006/relationships/image" Target="media/image348.png"/><Relationship Id="rId1528" Type="http://schemas.openxmlformats.org/officeDocument/2006/relationships/hyperlink" Target="https://support.office.microsoft.com/client/Agregar-formas-0e492bb4-3f91-43b5-803f-dd0998e0eb89" TargetMode="External"/><Relationship Id="rId232" Type="http://schemas.openxmlformats.org/officeDocument/2006/relationships/image" Target="media/image95.jpeg"/><Relationship Id="rId884" Type="http://schemas.openxmlformats.org/officeDocument/2006/relationships/hyperlink" Target="https://support.office.microsoft.com/client/Funci&#195;&#179;n-BESSELJ-839cb181-48de-408b-9d80-bd02982d94f7" TargetMode="External"/><Relationship Id="rId1735" Type="http://schemas.openxmlformats.org/officeDocument/2006/relationships/hyperlink" Target="https://support.office.microsoft.com/client/Agregar-o-quitar-un-fondo-a-una-hoja-en-Excel-0905942c-554d-49bc-acb3-286139e818f1" TargetMode="External"/><Relationship Id="rId27" Type="http://schemas.openxmlformats.org/officeDocument/2006/relationships/hyperlink" Target="https://support.office.microsoft.com/client/Guardar-documentos-en-l&#195;&#173;nea-8ba1f596-6bc9-4e35-99d4-e27a40037789" TargetMode="External"/><Relationship Id="rId537" Type="http://schemas.openxmlformats.org/officeDocument/2006/relationships/hyperlink" Target="https://support.office.microsoft.com/client/funci&#195;&#179;n-SUMA-043e1c7d-7726-4e80-8f32-07b23e057f89" TargetMode="External"/><Relationship Id="rId744" Type="http://schemas.openxmlformats.org/officeDocument/2006/relationships/hyperlink" Target="https://support.office.microsoft.com/client/BUSCARH-0bbc8083-26fe-4963-8ab8-93a18ad188a1" TargetMode="External"/><Relationship Id="rId951" Type="http://schemas.openxmlformats.org/officeDocument/2006/relationships/hyperlink" Target="https://support.office.microsoft.com/client/Funci&#195;&#179;n-DDB-519a7a37-8772-4c96-85c0-ed2c209717a5" TargetMode="External"/><Relationship Id="rId1167" Type="http://schemas.openxmlformats.org/officeDocument/2006/relationships/hyperlink" Target="https://support.office.microsoft.com/client/Funci&#195;&#179;n-FISHER-d656523c-5076-4f95-b87b-7741bf236c69" TargetMode="External"/><Relationship Id="rId1374" Type="http://schemas.openxmlformats.org/officeDocument/2006/relationships/image" Target="media/image324.png"/><Relationship Id="rId1581" Type="http://schemas.openxmlformats.org/officeDocument/2006/relationships/image" Target="media/image433.png"/><Relationship Id="rId1679" Type="http://schemas.openxmlformats.org/officeDocument/2006/relationships/image" Target="media/image484.jpeg"/><Relationship Id="rId80" Type="http://schemas.openxmlformats.org/officeDocument/2006/relationships/hyperlink" Target="https://support.office.microsoft.com/client/Agregar-un-salto-de-p&#195;&#161;gina-2a9fe02f-a525-49cd-9d88-e398cea337ee" TargetMode="External"/><Relationship Id="rId176" Type="http://schemas.openxmlformats.org/officeDocument/2006/relationships/hyperlink" Target="https://support.office.microsoft.com/client/M&#195;&#169;todos-abreviados-de-teclado-de-Excel-e56d0e8f-a566-4094-8604-5190ae802612" TargetMode="External"/><Relationship Id="rId383" Type="http://schemas.openxmlformats.org/officeDocument/2006/relationships/hyperlink" Target="https://support.office.microsoft.com/client/tabla-din&#195;&#161;mica-que-ha-creado-c875f798-78cf-49a2-9f79-c842dcdd2869" TargetMode="External"/><Relationship Id="rId590" Type="http://schemas.openxmlformats.org/officeDocument/2006/relationships/hyperlink" Target="https://support.office.microsoft.com/client/&#194;&#161;REF-822c8e46-e610-4d02-bf29-ec4b8c5ff4be" TargetMode="External"/><Relationship Id="rId604" Type="http://schemas.openxmlformats.org/officeDocument/2006/relationships/hyperlink" Target="https://support.office.microsoft.com/client/&#195;&#129;REAS-8392ba32-7a41-43b3-96b0-3695d2ec6152" TargetMode="External"/><Relationship Id="rId811" Type="http://schemas.openxmlformats.org/officeDocument/2006/relationships/hyperlink" Target="https://support.office.microsoft.com/client/Funci&#195;&#179;n-DISTRNORMESTANDINV-8d1bce66-8e4d-4f3b-967c-30eed61f019d" TargetMode="External"/><Relationship Id="rId1027" Type="http://schemas.openxmlformats.org/officeDocument/2006/relationships/hyperlink" Target="https://support.office.microsoft.com/client/Funci&#195;&#179;n-NO-9cfc6011-a054-40c7-a140-cd4ba2d87d77" TargetMode="External"/><Relationship Id="rId1234" Type="http://schemas.openxmlformats.org/officeDocument/2006/relationships/hyperlink" Target="https://support.office.microsoft.com/client/Funci&#195;&#179;n-DESVESTA-5ff38888-7ea5-48de-9a6d-11ed73b29e9d" TargetMode="External"/><Relationship Id="rId1441" Type="http://schemas.openxmlformats.org/officeDocument/2006/relationships/image" Target="media/image357.jpeg"/><Relationship Id="rId243" Type="http://schemas.openxmlformats.org/officeDocument/2006/relationships/hyperlink" Target="https://support.office.microsoft.com/client/Movilizar-filas-o-columnas-32b23056-d13b-4b2d-aabb-de55a4c2f708" TargetMode="External"/><Relationship Id="rId450" Type="http://schemas.openxmlformats.org/officeDocument/2006/relationships/hyperlink" Target="https://support.office.microsoft.com/client/Mostrar-u-ocultar-columnas-y-filas-492f7772-f59c-4fcf-b366-2f796f7591ea" TargetMode="External"/><Relationship Id="rId688" Type="http://schemas.openxmlformats.org/officeDocument/2006/relationships/hyperlink" Target="https://support.office.microsoft.com/client/Ejecutar-una-macro-a20bf0b0-5642-4aa8-8b99-2558a6df5fe1" TargetMode="External"/><Relationship Id="rId895" Type="http://schemas.openxmlformats.org/officeDocument/2006/relationships/hyperlink" Target="https://support.office.microsoft.com/client/Funci&#195;&#179;n-COMPLEJO-f0b8f3a9-51cc-4d6d-86fb-3a9362fa4128" TargetMode="External"/><Relationship Id="rId909" Type="http://schemas.openxmlformats.org/officeDocument/2006/relationships/hyperlink" Target="https://support.office.microsoft.com/client/Funci&#195;&#179;n-HEXAOCT-54d52808-5d19-4bd0-8a63-1096a5d11912" TargetMode="External"/><Relationship Id="rId1080" Type="http://schemas.openxmlformats.org/officeDocument/2006/relationships/hyperlink" Target="https://support.office.microsoft.com/client/Funci&#195;&#179;n-EXP-c578f034-2c45-4c37-bc8c-329660a63abe" TargetMode="External"/><Relationship Id="rId1301" Type="http://schemas.openxmlformats.org/officeDocument/2006/relationships/hyperlink" Target="https://support.office.microsoft.com/client/Aplicar-validaci&#195;&#179;n-de-datos-a-celdas-29fecbcc-d1b9-42c1-9d76-eff3ce5f7249" TargetMode="External"/><Relationship Id="rId1539" Type="http://schemas.openxmlformats.org/officeDocument/2006/relationships/image" Target="media/image418.jpeg"/><Relationship Id="rId1746" Type="http://schemas.openxmlformats.org/officeDocument/2006/relationships/image" Target="media/image516.jpeg"/><Relationship Id="rId38" Type="http://schemas.openxmlformats.org/officeDocument/2006/relationships/hyperlink" Target="https://support.office.microsoft.com/client/Ordenar-datos-en-una-tabla-din&#195;&#161;mica-310d48d3-ae10-40b5-9a22-04cbc7755aa9" TargetMode="External"/><Relationship Id="rId103" Type="http://schemas.openxmlformats.org/officeDocument/2006/relationships/hyperlink" Target="https://support.office.microsoft.com/client/Visualice-el-calendario-como-si-fuera-un-panel-7edbeb88-99ca-403f-a394-7e957d3d3f40" TargetMode="External"/><Relationship Id="rId310" Type="http://schemas.openxmlformats.org/officeDocument/2006/relationships/hyperlink" Target="http://go.microsoft.com/fwlink/?LinkId=534987" TargetMode="External"/><Relationship Id="rId548" Type="http://schemas.openxmlformats.org/officeDocument/2006/relationships/hyperlink" Target="https://support.office.microsoft.com/client/funci&#195;&#179;n-TENDENCIA-e2f135f0-8827-4096-9873-9a7cf7b51ef1" TargetMode="External"/><Relationship Id="rId755" Type="http://schemas.openxmlformats.org/officeDocument/2006/relationships/hyperlink" Target="https://support.office.microsoft.com/client/Funciones-de-Excel-por-categor&#195;&#173;a-5f91f4e9-7b42-46d2-9bd1-63f26a86c0eb" TargetMode="External"/><Relationship Id="rId962" Type="http://schemas.openxmlformats.org/officeDocument/2006/relationships/hyperlink" Target="https://support.office.microsoft.com/client/Funci&#195;&#179;n-INTPAGODIR-fa58adb6-9d39-4ce0-8f43-75399cea56cc" TargetMode="External"/><Relationship Id="rId1178" Type="http://schemas.openxmlformats.org/officeDocument/2006/relationships/hyperlink" Target="https://support.office.microsoft.com/client/Funci&#195;&#179;n-PRONOSTICOETSESTADISTICA-897a2fe9-6595-4680-a0b0-93e0308d5f6e" TargetMode="External"/><Relationship Id="rId1385" Type="http://schemas.openxmlformats.org/officeDocument/2006/relationships/image" Target="media/image327.png"/><Relationship Id="rId1592" Type="http://schemas.openxmlformats.org/officeDocument/2006/relationships/image" Target="media/image439.png"/><Relationship Id="rId1606" Type="http://schemas.openxmlformats.org/officeDocument/2006/relationships/image" Target="media/image449.jpeg"/><Relationship Id="rId91" Type="http://schemas.openxmlformats.org/officeDocument/2006/relationships/hyperlink" Target="https://support.office.microsoft.com/client/&#194;&#191;D&#195;&#179;nde-est&#195;&#161;n-mis-plantillas-personalizadas-88ed77ca-df34-49e9-9087-3f01ae296e6e" TargetMode="External"/><Relationship Id="rId187" Type="http://schemas.openxmlformats.org/officeDocument/2006/relationships/image" Target="media/image68.jpeg"/><Relationship Id="rId394" Type="http://schemas.openxmlformats.org/officeDocument/2006/relationships/image" Target="media/image186.jpeg"/><Relationship Id="rId408" Type="http://schemas.openxmlformats.org/officeDocument/2006/relationships/hyperlink" Target="https://support.office.microsoft.com/client/agrupar-datos-de-la-tabla-din&#195;&#161;mica-115339d9-0165-48c5-8850-f73cf53b58be" TargetMode="External"/><Relationship Id="rId615" Type="http://schemas.openxmlformats.org/officeDocument/2006/relationships/hyperlink" Target="https://support.office.microsoft.com/client/Usar-la-comprobaci&#195;&#179;n-de-errores-para-detectar-errores-en-las-f&#195;&#179;rmulas-4d4c160b-8d9a-45f1-bec7-75f4b90045f8" TargetMode="External"/><Relationship Id="rId822" Type="http://schemas.openxmlformats.org/officeDocument/2006/relationships/hyperlink" Target="https://support.office.microsoft.com/client/Funci&#195;&#179;n-PRUEBAT-1696ffc1-4811-40fd-9d13-a0eaad83c7ae" TargetMode="External"/><Relationship Id="rId1038" Type="http://schemas.openxmlformats.org/officeDocument/2006/relationships/hyperlink" Target="https://support.office.microsoft.com/client/Funci&#195;&#179;n-IMPORTARDATOSDINAMICOS-8c083b99-a922-4ca0-af5e-3af55960761f" TargetMode="External"/><Relationship Id="rId1245" Type="http://schemas.openxmlformats.org/officeDocument/2006/relationships/hyperlink" Target="https://support.office.microsoft.com/client/Funci&#195;&#179;n-VARP-73d1285c-108c-4843-ba5d-a51f90656f3a" TargetMode="External"/><Relationship Id="rId1452" Type="http://schemas.openxmlformats.org/officeDocument/2006/relationships/footer" Target="footer5.xml"/><Relationship Id="rId254" Type="http://schemas.openxmlformats.org/officeDocument/2006/relationships/hyperlink" Target="https://support.office.microsoft.com/client/Caracter&#195;&#173;sticas-de-Excel-que-no-son-totalmente-compatibles-con-Excel-Starter-0982b3f1-7bca-49a7-a04b-3c09d05941d4" TargetMode="External"/><Relationship Id="rId699" Type="http://schemas.openxmlformats.org/officeDocument/2006/relationships/image" Target="media/image291.jpeg"/><Relationship Id="rId1091" Type="http://schemas.openxmlformats.org/officeDocument/2006/relationships/hyperlink" Target="https://support.office.microsoft.com/client/Funci&#195;&#179;n-MCM-7152b67a-8bb5-4075-ae5c-06ede5563c94" TargetMode="External"/><Relationship Id="rId1105" Type="http://schemas.openxmlformats.org/officeDocument/2006/relationships/hyperlink" Target="https://support.office.microsoft.com/client/Funci&#195;&#179;n-PRODUCTO-8e6b5b24-90ee-4650-aeec-80982a0512ce" TargetMode="External"/><Relationship Id="rId1312" Type="http://schemas.openxmlformats.org/officeDocument/2006/relationships/image" Target="media/image314.png"/><Relationship Id="rId1757" Type="http://schemas.openxmlformats.org/officeDocument/2006/relationships/hyperlink" Target="https://support.office.microsoft.com/client/Personalizar-la-barra-de-herramientas-de-acceso-r&#195;&#161;pido-43fff1c9-ebc4-4963-bdbd-c2b6b0739e52" TargetMode="External"/><Relationship Id="rId49" Type="http://schemas.openxmlformats.org/officeDocument/2006/relationships/hyperlink" Target="https://support.office.microsoft.com/client/Funci&#195;&#179;n-CONTARSI-e0de10c6-f885-4e71-abb4-1f464816df34" TargetMode="External"/><Relationship Id="rId114" Type="http://schemas.openxmlformats.org/officeDocument/2006/relationships/image" Target="media/image18.png"/><Relationship Id="rId461" Type="http://schemas.openxmlformats.org/officeDocument/2006/relationships/hyperlink" Target="https://support.office.microsoft.com/client/Ordenar-datos-de-una-tabla-o-un-rango-f92f26c6-470d-4b09-a0e9-e5c3b60a8a7a" TargetMode="External"/><Relationship Id="rId559" Type="http://schemas.openxmlformats.org/officeDocument/2006/relationships/image" Target="media/image256.png"/><Relationship Id="rId766" Type="http://schemas.openxmlformats.org/officeDocument/2006/relationships/hyperlink" Target="https://support.office.microsoft.com/client/M&#195;&#161;s-informaci&#195;&#179;n-sobre-las-diferencias-858c27e6-7843-4a8c-a5aa-d7b1cbd021d5" TargetMode="External"/><Relationship Id="rId1189" Type="http://schemas.openxmlformats.org/officeDocument/2006/relationships/hyperlink" Target="https://support.office.microsoft.com/client/Funci&#195;&#179;n-CRECIMIENTO-541a91dc-3d5e-437d-b156-21324e68b80d" TargetMode="External"/><Relationship Id="rId1396" Type="http://schemas.openxmlformats.org/officeDocument/2006/relationships/image" Target="media/image338.png"/><Relationship Id="rId1617" Type="http://schemas.openxmlformats.org/officeDocument/2006/relationships/image" Target="media/image451.png"/><Relationship Id="rId198" Type="http://schemas.openxmlformats.org/officeDocument/2006/relationships/image" Target="media/image75.jpeg"/><Relationship Id="rId321" Type="http://schemas.openxmlformats.org/officeDocument/2006/relationships/image" Target="media/image141.jpeg"/><Relationship Id="rId419" Type="http://schemas.openxmlformats.org/officeDocument/2006/relationships/image" Target="media/image201.jpeg"/><Relationship Id="rId626" Type="http://schemas.openxmlformats.org/officeDocument/2006/relationships/hyperlink" Target="https://support.office.microsoft.com/client/NUM-f5193bfc-4400-43f4-88c4-8e1dcca0428b" TargetMode="External"/><Relationship Id="rId973" Type="http://schemas.openxmlformats.org/officeDocument/2006/relationships/hyperlink" Target="https://support.office.microsoft.com/client/Funci&#195;&#179;n-PRECIOPERIRREGULAR2-fb657749-d200-4902-afaf-ed5445027fc4" TargetMode="External"/><Relationship Id="rId1049" Type="http://schemas.openxmlformats.org/officeDocument/2006/relationships/hyperlink" Target="https://support.office.microsoft.com/client/Funci&#195;&#179;n-RDTR-e0cc001a-56f0-470a-9b19-9455dc0eb593" TargetMode="External"/><Relationship Id="rId1256" Type="http://schemas.openxmlformats.org/officeDocument/2006/relationships/hyperlink" Target="https://support.office.microsoft.com/client/Funci&#195;&#179;n-CONCATENAR-8f8ae884-2ca8-4f7a-b093-75d702bea31d" TargetMode="External"/><Relationship Id="rId833" Type="http://schemas.openxmlformats.org/officeDocument/2006/relationships/hyperlink" Target="https://support.office.microsoft.com/client/Funci&#195;&#179;n-CONJUNTOCUBO-5b2146bd-62d6-4d04-9d8f-670e993ee1d9" TargetMode="External"/><Relationship Id="rId1116" Type="http://schemas.openxmlformats.org/officeDocument/2006/relationships/hyperlink" Target="https://support.office.microsoft.com/client/Funci&#195;&#179;n-SUMASERIES-a3ab25b5-1093-4f5b-b084-96c49087f637" TargetMode="External"/><Relationship Id="rId1463" Type="http://schemas.openxmlformats.org/officeDocument/2006/relationships/image" Target="media/image374.jpeg"/><Relationship Id="rId1670" Type="http://schemas.openxmlformats.org/officeDocument/2006/relationships/image" Target="media/image479.jpeg"/><Relationship Id="rId1768" Type="http://schemas.openxmlformats.org/officeDocument/2006/relationships/hyperlink" Target="https://support.office.microsoft.com/client/Personalizar-la-lista-de-archivos-recientemente-utilizados-b70b195a-eaba-4750-87d3-d9723820137e" TargetMode="External"/><Relationship Id="rId265" Type="http://schemas.openxmlformats.org/officeDocument/2006/relationships/image" Target="media/image113.jpeg"/><Relationship Id="rId472" Type="http://schemas.openxmlformats.org/officeDocument/2006/relationships/image" Target="media/image227.png"/><Relationship Id="rId900" Type="http://schemas.openxmlformats.org/officeDocument/2006/relationships/hyperlink" Target="https://support.office.microsoft.com/client/Funci&#195;&#179;n-DELTA-2f763672-c959-4e07-ac33-fe03220ba432" TargetMode="External"/><Relationship Id="rId1323" Type="http://schemas.openxmlformats.org/officeDocument/2006/relationships/image" Target="media/image316.jpeg"/><Relationship Id="rId1530" Type="http://schemas.openxmlformats.org/officeDocument/2006/relationships/hyperlink" Target="https://support.office.microsoft.com/client/Agregar-formas-0e492bb4-3f91-43b5-803f-dd0998e0eb89" TargetMode="External"/><Relationship Id="rId1628" Type="http://schemas.openxmlformats.org/officeDocument/2006/relationships/hyperlink" Target="https://support.office.microsoft.com/client/Imprimir-una-hoja-de-c&#195;&#161;lculo-o-un-libro-e84338c6-1f21-462b-bb60-e670a6ac29d8" TargetMode="External"/><Relationship Id="rId125" Type="http://schemas.openxmlformats.org/officeDocument/2006/relationships/image" Target="media/image29.jpeg"/><Relationship Id="rId332" Type="http://schemas.openxmlformats.org/officeDocument/2006/relationships/image" Target="media/image145.png"/><Relationship Id="rId777" Type="http://schemas.openxmlformats.org/officeDocument/2006/relationships/hyperlink" Target="https://support.office.microsoft.com/client/SIFECHA-bd549d1c-f829-4691-a77d-4a1e3d42bc1a" TargetMode="External"/><Relationship Id="rId984" Type="http://schemas.openxmlformats.org/officeDocument/2006/relationships/hyperlink" Target="https://support.office.microsoft.com/client/Funci&#195;&#179;n-TASA-9f665657-4a7e-4bb7-a030-83fc59e748ce" TargetMode="External"/><Relationship Id="rId637" Type="http://schemas.openxmlformats.org/officeDocument/2006/relationships/hyperlink" Target="https://support.office.microsoft.com/client/Definir-y-usar-nombres-en-f&#195;&#179;rmulas-4d0f13ac-53b7-422e-afd2-abd7ff379c64" TargetMode="External"/><Relationship Id="rId844" Type="http://schemas.openxmlformats.org/officeDocument/2006/relationships/hyperlink" Target="https://support.office.microsoft.com/client/Funci&#195;&#179;n-BDMAX-f4e8209d-8958-4c3d-a1ee-6351665d41c2" TargetMode="External"/><Relationship Id="rId1267" Type="http://schemas.openxmlformats.org/officeDocument/2006/relationships/hyperlink" Target="https://support.office.microsoft.com/client/Funciones-EXTRAE-EXTRAEB-d5f9e25c-d7d6-472e-b568-4ecb12433028" TargetMode="External"/><Relationship Id="rId1474" Type="http://schemas.openxmlformats.org/officeDocument/2006/relationships/image" Target="media/image385.png"/><Relationship Id="rId1681" Type="http://schemas.openxmlformats.org/officeDocument/2006/relationships/image" Target="media/image486.png"/><Relationship Id="rId276" Type="http://schemas.openxmlformats.org/officeDocument/2006/relationships/image" Target="media/image116.png"/><Relationship Id="rId483" Type="http://schemas.openxmlformats.org/officeDocument/2006/relationships/hyperlink" Target="https://support.office.microsoft.com/client/elegir-elementos-de-un-lista-7d87d63e-ebd0-424b-8106-e2ab61133d92" TargetMode="External"/><Relationship Id="rId690" Type="http://schemas.openxmlformats.org/officeDocument/2006/relationships/hyperlink" Target="https://support.office.microsoft.com/client/Ejecutar-una-macro-a20bf0b0-5642-4aa8-8b99-2558a6df5fe1" TargetMode="External"/><Relationship Id="rId704" Type="http://schemas.openxmlformats.org/officeDocument/2006/relationships/image" Target="media/image294.png"/><Relationship Id="rId911" Type="http://schemas.openxmlformats.org/officeDocument/2006/relationships/hyperlink" Target="https://support.office.microsoft.com/client/Funci&#195;&#179;n-IMAGINARIO-dd5952fd-473d-44d9-95a1-9a17b23e428a" TargetMode="External"/><Relationship Id="rId1127" Type="http://schemas.openxmlformats.org/officeDocument/2006/relationships/hyperlink" Target="https://support.office.microsoft.com/client/Funci&#195;&#179;n-SUMACUADRADOS-e3313c02-51cc-4963-aae6-31442d9ec307" TargetMode="External"/><Relationship Id="rId1334" Type="http://schemas.openxmlformats.org/officeDocument/2006/relationships/hyperlink" Target="https://support.office.microsoft.com/client/Agregar-cambiar-buscar-y-eliminar-formatos-condicionales-en-Excel-para-Windows-8a1cc355-b113-41b7-a483-58460332a1af" TargetMode="External"/><Relationship Id="rId1541" Type="http://schemas.openxmlformats.org/officeDocument/2006/relationships/image" Target="media/image420.jpeg"/><Relationship Id="rId1779" Type="http://schemas.openxmlformats.org/officeDocument/2006/relationships/hyperlink" Target="https://support.office.microsoft.com/client/Especificaciones-y-l&#195;&#173;mites-de-Excel-ca36e2dc-1f09-4620-b726-67c00b05040f" TargetMode="External"/><Relationship Id="rId40" Type="http://schemas.openxmlformats.org/officeDocument/2006/relationships/hyperlink" Target="https://support.office.microsoft.com/client/Filtrar-datos-en-una-tabla-din&#195;&#161;mica-5acddc13-776b-4983-9416-7780340919a6" TargetMode="External"/><Relationship Id="rId136" Type="http://schemas.openxmlformats.org/officeDocument/2006/relationships/image" Target="media/image38.jpeg"/><Relationship Id="rId343" Type="http://schemas.openxmlformats.org/officeDocument/2006/relationships/image" Target="media/image150.png"/><Relationship Id="rId550" Type="http://schemas.openxmlformats.org/officeDocument/2006/relationships/hyperlink" Target="https://support.office.microsoft.com/client/Crear-una-f&#195;&#179;rmula-usando-una-funci&#195;&#179;n-c895bc66-ca52-4fcb-8293-3047556cc09d" TargetMode="External"/><Relationship Id="rId788" Type="http://schemas.openxmlformats.org/officeDocument/2006/relationships/hyperlink" Target="https://support.office.microsoft.com/client/Funci&#195;&#179;n-DISTRBINOM-506a663e-c4ca-428d-b9a8-05583d68789c" TargetMode="External"/><Relationship Id="rId995" Type="http://schemas.openxmlformats.org/officeDocument/2006/relationships/hyperlink" Target="https://support.office.microsoft.com/client/Funci&#195;&#179;n-TIRNOPER-de1242ec-6477-445b-b11b-a303ad9adc9d" TargetMode="External"/><Relationship Id="rId1180" Type="http://schemas.openxmlformats.org/officeDocument/2006/relationships/hyperlink" Target="https://support.office.microsoft.com/client/Funci&#195;&#179;n-PRONOSTICOLINEAL-897a2fe9-6595-4680-a0b0-93e0308d5f6e" TargetMode="External"/><Relationship Id="rId1401" Type="http://schemas.openxmlformats.org/officeDocument/2006/relationships/image" Target="media/image340.jpeg"/><Relationship Id="rId1639" Type="http://schemas.openxmlformats.org/officeDocument/2006/relationships/image" Target="media/image460.png"/><Relationship Id="rId203" Type="http://schemas.openxmlformats.org/officeDocument/2006/relationships/image" Target="media/image80.jpeg"/><Relationship Id="rId648" Type="http://schemas.openxmlformats.org/officeDocument/2006/relationships/hyperlink" Target="https://support.office.microsoft.com/client/Funciones-de-Excel-por-orden-alfab&#195;&#169;tico-b3944572-255d-4efb-bb96-c6d90033e188" TargetMode="External"/><Relationship Id="rId855" Type="http://schemas.openxmlformats.org/officeDocument/2006/relationships/hyperlink" Target="https://support.office.microsoft.com/client/Funci&#195;&#179;n-SIFECHA-25dba1a4-2812-480b-84dd-8b32a451b35c" TargetMode="External"/><Relationship Id="rId1040" Type="http://schemas.openxmlformats.org/officeDocument/2006/relationships/hyperlink" Target="https://support.office.microsoft.com/client/BUSCARH-funci&#195;&#179;n-BUSCARH-a3034eec-b719-4ba3-bb65-e1ad662ed95f" TargetMode="External"/><Relationship Id="rId1278" Type="http://schemas.openxmlformats.org/officeDocument/2006/relationships/hyperlink" Target="https://support.office.microsoft.com/client/Funciones-HALLAR-HALLARB-9ab04538-0e55-4719-a72e-b6f54513b495" TargetMode="External"/><Relationship Id="rId1485" Type="http://schemas.openxmlformats.org/officeDocument/2006/relationships/image" Target="media/image396.jpeg"/><Relationship Id="rId1692" Type="http://schemas.openxmlformats.org/officeDocument/2006/relationships/hyperlink" Target="https://support.office.microsoft.com/client/Cambiar-un-tema-y-establecerlo-como-predeterminado-c846f997-968e-4daa-b2d4-42bd2afef904" TargetMode="External"/><Relationship Id="rId1706" Type="http://schemas.openxmlformats.org/officeDocument/2006/relationships/image" Target="media/image498.png"/><Relationship Id="rId287" Type="http://schemas.openxmlformats.org/officeDocument/2006/relationships/hyperlink" Target="https://support.office.microsoft.com/client/Utilizar-un-libro-compartido-para-colaborar-en-2016-de-Excel-para-Windows-49ec5cb7-0f7e-4781-be66-14ae173a7a29" TargetMode="External"/><Relationship Id="rId410" Type="http://schemas.openxmlformats.org/officeDocument/2006/relationships/image" Target="media/image195.png"/><Relationship Id="rId494" Type="http://schemas.openxmlformats.org/officeDocument/2006/relationships/image" Target="media/image235.png"/><Relationship Id="rId508" Type="http://schemas.openxmlformats.org/officeDocument/2006/relationships/hyperlink" Target="https://support.office.microsoft.com/client/Filtrar-utilizando-criterios-avanzados-92a540bb-ea71-4abe-97e7-84a5c1194505" TargetMode="External"/><Relationship Id="rId715" Type="http://schemas.openxmlformats.org/officeDocument/2006/relationships/hyperlink" Target="https://support.office.microsoft.com/client/BUSCARV-0bbc8083-26fe-4963-8ab8-93a18ad188a1" TargetMode="External"/><Relationship Id="rId922" Type="http://schemas.openxmlformats.org/officeDocument/2006/relationships/hyperlink" Target="https://support.office.microsoft.com/client/Funci&#195;&#179;n-IMLOG10-58200fca-e2a2-4271-8a98-ccd4360213a5" TargetMode="External"/><Relationship Id="rId1138" Type="http://schemas.openxmlformats.org/officeDocument/2006/relationships/hyperlink" Target="https://support.office.microsoft.com/client/Funci&#195;&#179;n-PROMEDIOSICONJUNTO-48910c45-1fc0-4389-a028-f7c5c3001690" TargetMode="External"/><Relationship Id="rId1345" Type="http://schemas.openxmlformats.org/officeDocument/2006/relationships/hyperlink" Target="https://support.office.microsoft.com/client/AND-5f19b2e8-e1df-4408-897a-ce285a19e9d9" TargetMode="External"/><Relationship Id="rId1552" Type="http://schemas.openxmlformats.org/officeDocument/2006/relationships/hyperlink" Target="http://download.microsoft.com/download/c/c/b/ccbe33c0-6b00-4461-93fd-06f54f05d513/power%20station%20sample.xlsx" TargetMode="External"/><Relationship Id="rId147" Type="http://schemas.openxmlformats.org/officeDocument/2006/relationships/hyperlink" Target="https://support.office.microsoft.com/client/Cambiar-el-alto-de-las-filas-con-el-mouse-db30658d-0c0b-44ad-825f-55f1cb4d9957" TargetMode="External"/><Relationship Id="rId354" Type="http://schemas.openxmlformats.org/officeDocument/2006/relationships/image" Target="media/image159.jpeg"/><Relationship Id="rId799" Type="http://schemas.openxmlformats.org/officeDocument/2006/relationships/hyperlink" Target="https://support.office.microsoft.com/client/Funci&#195;&#179;n-MULTIPLOINFERIOR-14bb497c-24f2-4e04-b327-b0b4de5a8886" TargetMode="External"/><Relationship Id="rId1191" Type="http://schemas.openxmlformats.org/officeDocument/2006/relationships/hyperlink" Target="https://support.office.microsoft.com/client/Funci&#195;&#179;n-DISTRHIPERGEOMN-6dbd547f-1d12-4b1f-8ae5-b0d9e3d22fbf" TargetMode="External"/><Relationship Id="rId1205" Type="http://schemas.openxmlformats.org/officeDocument/2006/relationships/hyperlink" Target="https://support.office.microsoft.com/client/Funci&#195;&#179;n-MODAUNO-f1267c16-66c6-4386-959f-8fba5f8bb7f8" TargetMode="External"/><Relationship Id="rId51" Type="http://schemas.openxmlformats.org/officeDocument/2006/relationships/hyperlink" Target="https://support.office.microsoft.com/client/Funci&#195;&#179;n-BUSCAR-446d94af-663b-451d-8251-369d5e3864cb" TargetMode="External"/><Relationship Id="rId561" Type="http://schemas.openxmlformats.org/officeDocument/2006/relationships/hyperlink" Target="https://support.office.microsoft.com/client/C&#195;&#179;mo-evitar-la-ruptura-de-las-f&#195;&#179;rmulas-8309381d-33e8-42f6-b889-84ef6df1d586" TargetMode="External"/><Relationship Id="rId659" Type="http://schemas.openxmlformats.org/officeDocument/2006/relationships/image" Target="media/image275.jpeg"/><Relationship Id="rId866" Type="http://schemas.openxmlformats.org/officeDocument/2006/relationships/hyperlink" Target="https://support.office.microsoft.com/client/Funci&#195;&#179;n-MINUTO-af728df0-05c4-4b07-9eed-a84801a60589" TargetMode="External"/><Relationship Id="rId1289" Type="http://schemas.openxmlformats.org/officeDocument/2006/relationships/hyperlink" Target="https://support.office.microsoft.com/client/Funci&#195;&#179;n-EUROCONVERT-79c8fd67-c665-450c-bb6c-15fc92f8345c" TargetMode="External"/><Relationship Id="rId1412" Type="http://schemas.openxmlformats.org/officeDocument/2006/relationships/image" Target="media/image346.png"/><Relationship Id="rId1496" Type="http://schemas.openxmlformats.org/officeDocument/2006/relationships/hyperlink" Target="https://blogs.office.com/2015/07/02/introducing-new-and-modern-chart-types-now-available-in-office-2016-preview/" TargetMode="External"/><Relationship Id="rId1717" Type="http://schemas.openxmlformats.org/officeDocument/2006/relationships/hyperlink" Target="https://support.office.microsoft.com/client/cambiando-el-fondo-de-Office-9cc36278-caf3-48a3-8a20-660c4e14f61b" TargetMode="External"/><Relationship Id="rId214" Type="http://schemas.openxmlformats.org/officeDocument/2006/relationships/image" Target="media/image86.png"/><Relationship Id="rId298" Type="http://schemas.openxmlformats.org/officeDocument/2006/relationships/image" Target="media/image131.png"/><Relationship Id="rId421" Type="http://schemas.openxmlformats.org/officeDocument/2006/relationships/image" Target="media/image203.jpeg"/><Relationship Id="rId519" Type="http://schemas.openxmlformats.org/officeDocument/2006/relationships/image" Target="media/image243.jpeg"/><Relationship Id="rId1051" Type="http://schemas.openxmlformats.org/officeDocument/2006/relationships/hyperlink" Target="https://support.office.microsoft.com/client/Funci&#195;&#179;n-CONSULTAV-0bbc8083-26fe-4963-8ab8-93a18ad188a1" TargetMode="External"/><Relationship Id="rId1149" Type="http://schemas.openxmlformats.org/officeDocument/2006/relationships/hyperlink" Target="https://support.office.microsoft.com/client/Funci&#195;&#179;n-INTERVALOCONFIANZANORM-7cec58a6-85bb-488d-91c3-63828d4fbfd4" TargetMode="External"/><Relationship Id="rId1356" Type="http://schemas.openxmlformats.org/officeDocument/2006/relationships/hyperlink" Target="https://support.office.microsoft.com/client/Usar-las-Herramientas-para-an&#195;&#161;lisis-para-realizar-an&#195;&#161;lisis-de-datos-complejos-6c67ccf0-f4a9-487c-8dec-bdb5a2cefab6" TargetMode="External"/><Relationship Id="rId158" Type="http://schemas.openxmlformats.org/officeDocument/2006/relationships/hyperlink" Target="https://support.office.microsoft.com/client/Mostrar-n&#195;&#186;meros-como-moneda-9621748b-61df-4e3c-8051-86013de6a21a" TargetMode="External"/><Relationship Id="rId726" Type="http://schemas.openxmlformats.org/officeDocument/2006/relationships/hyperlink" Target="https://support.office.microsoft.com/client/CONTARSICONJUNTO-dda3dc6e-f74e-4aee-88bc-aa8c2a866842" TargetMode="External"/><Relationship Id="rId933" Type="http://schemas.openxmlformats.org/officeDocument/2006/relationships/hyperlink" Target="https://support.office.microsoft.com/client/Funci&#195;&#179;n-IMSUM-81542999-5f1c-4da6-9ffe-f1d7aaa9457f" TargetMode="External"/><Relationship Id="rId1009" Type="http://schemas.openxmlformats.org/officeDocument/2006/relationships/hyperlink" Target="https://support.office.microsoft.com/client/Funci&#195;&#179;n-ESLOGICO-0f2d7971-6019-40a0-a171-f2d869135665" TargetMode="External"/><Relationship Id="rId1563" Type="http://schemas.openxmlformats.org/officeDocument/2006/relationships/hyperlink" Target="https://support.office.microsoft.com/client/Filtrar-datos-en-una-visita-de-mapas-3D-4a8e4338-d6cb-4f31-a2db-201824b40c63" TargetMode="External"/><Relationship Id="rId1770" Type="http://schemas.openxmlformats.org/officeDocument/2006/relationships/image" Target="media/image525.png"/><Relationship Id="rId62" Type="http://schemas.openxmlformats.org/officeDocument/2006/relationships/hyperlink" Target="https://support.office.microsoft.com/client/Definir-y-resolver-un-problema-con-Solver-5d1a388f-079d-43ac-a7eb-f63e45925040" TargetMode="External"/><Relationship Id="rId365" Type="http://schemas.openxmlformats.org/officeDocument/2006/relationships/image" Target="media/image169.jpeg"/><Relationship Id="rId572" Type="http://schemas.openxmlformats.org/officeDocument/2006/relationships/hyperlink" Target="https://support.office.microsoft.com/client/C&#195;&#179;mo-evitar-la-ruptura-de-las-f&#195;&#179;rmulas-8309381d-33e8-42f6-b889-84ef6df1d586" TargetMode="External"/><Relationship Id="rId1216" Type="http://schemas.openxmlformats.org/officeDocument/2006/relationships/hyperlink" Target="https://support.office.microsoft.com/client/Funci&#195;&#179;n-PERMUTACIONES-3bd1cb9a-2880-41ab-a197-f246a7a602d3" TargetMode="External"/><Relationship Id="rId1423" Type="http://schemas.openxmlformats.org/officeDocument/2006/relationships/hyperlink" Target="https://support.office.microsoft.com/client/Tipos-de-gr&#195;&#161;ficos-disponibles-en-Office-2016-para-Windows-009130aa-04ce-498f-a934-b8917f2365b3" TargetMode="External"/><Relationship Id="rId1630" Type="http://schemas.openxmlformats.org/officeDocument/2006/relationships/image" Target="media/image459.png"/><Relationship Id="rId225" Type="http://schemas.openxmlformats.org/officeDocument/2006/relationships/hyperlink" Target="https://support.office.microsoft.com/client/separarlas-13d2639c-d6ee-424d-ad9f-00ed60800fd6" TargetMode="External"/><Relationship Id="rId432" Type="http://schemas.openxmlformats.org/officeDocument/2006/relationships/image" Target="media/image209.jpeg"/><Relationship Id="rId877" Type="http://schemas.openxmlformats.org/officeDocument/2006/relationships/hyperlink" Target="https://support.office.microsoft.com/client/Funci&#195;&#179;n-NUMDESEMANA-e5c43a03-b4ab-426c-b411-b18c13c75340" TargetMode="External"/><Relationship Id="rId1062" Type="http://schemas.openxmlformats.org/officeDocument/2006/relationships/hyperlink" Target="https://support.office.microsoft.com/client/Funci&#195;&#179;n-ATAN2-c04592ab-b9e3-4908-b428-c96b3a565033" TargetMode="External"/><Relationship Id="rId1728" Type="http://schemas.openxmlformats.org/officeDocument/2006/relationships/image" Target="media/image510.jpeg"/><Relationship Id="rId737" Type="http://schemas.openxmlformats.org/officeDocument/2006/relationships/hyperlink" Target="https://support.office.microsoft.com/client/Funci&#195;&#179;n-BUSCAR-446d94af-663b-451d-8251-369d5e3864cb" TargetMode="External"/><Relationship Id="rId944" Type="http://schemas.openxmlformats.org/officeDocument/2006/relationships/hyperlink" Target="https://support.office.microsoft.com/client/Funci&#195;&#179;n-CUPONDIASL2-5ab3f0b2-029f-4a8b-bb65-47d525eea547" TargetMode="External"/><Relationship Id="rId1367" Type="http://schemas.openxmlformats.org/officeDocument/2006/relationships/hyperlink" Target="https://support.office.microsoft.com/client/Usar-las-Herramientas-para-an&#195;&#161;lisis-para-realizar-an&#195;&#161;lisis-de-datos-complejos-6c67ccf0-f4a9-487c-8dec-bdb5a2cefab6" TargetMode="External"/><Relationship Id="rId1574" Type="http://schemas.openxmlformats.org/officeDocument/2006/relationships/image" Target="media/image426.png"/><Relationship Id="rId1781" Type="http://schemas.openxmlformats.org/officeDocument/2006/relationships/hyperlink" Target="https://support.office.microsoft.com/client/Especificaci&#195;&#179;n-y-l&#195;&#173;mites-del-modelo-de-datos-19aa79f8-e6e8-45a8-9be2-b58778fd68ef" TargetMode="External"/><Relationship Id="rId73" Type="http://schemas.openxmlformats.org/officeDocument/2006/relationships/hyperlink" Target="https://support.office.microsoft.com/client/M&#195;&#161;s-informaci&#195;&#179;n-sobre-gr&#195;&#161;ficos-SmartArt-6ea4fdb0-aa40-4fa9-9348-662d8af6ca2c" TargetMode="External"/><Relationship Id="rId169" Type="http://schemas.openxmlformats.org/officeDocument/2006/relationships/image" Target="media/image58.png"/><Relationship Id="rId376" Type="http://schemas.openxmlformats.org/officeDocument/2006/relationships/hyperlink" Target="https://support.office.microsoft.com/client/Consideraciones-y-ejemplos-para-ordenar-y-filtrar-datos-por-color-b1bf3982-051d-49b8-8330-80e99c94365b" TargetMode="External"/><Relationship Id="rId583" Type="http://schemas.openxmlformats.org/officeDocument/2006/relationships/hyperlink" Target="https://support.office.microsoft.com/client/TEXTO-20d5ac4d-7b94-49fd-bb38-93d29371225c" TargetMode="External"/><Relationship Id="rId790" Type="http://schemas.openxmlformats.org/officeDocument/2006/relationships/hyperlink" Target="https://support.office.microsoft.com/client/Funci&#195;&#179;n-PRUEBACHIINV-cfbea3f6-6e4f-40c9-a87f-20472e0512af" TargetMode="External"/><Relationship Id="rId804" Type="http://schemas.openxmlformats.org/officeDocument/2006/relationships/hyperlink" Target="https://support.office.microsoft.com/client/Funci&#195;&#179;n-DISTRLOGINV-0bd7631a-2725-482b-afb4-de23df77acfe" TargetMode="External"/><Relationship Id="rId1227" Type="http://schemas.openxmlformats.org/officeDocument/2006/relationships/hyperlink" Target="https://support.office.microsoft.com/client/Funci&#195;&#179;n-COEFICIENTEASIMETRIAP-76530a5c-99b9-48a1-8392-26632d542fcb" TargetMode="External"/><Relationship Id="rId1434" Type="http://schemas.openxmlformats.org/officeDocument/2006/relationships/image" Target="media/image352.jpeg"/><Relationship Id="rId1641" Type="http://schemas.openxmlformats.org/officeDocument/2006/relationships/image" Target="media/image462.png"/><Relationship Id="rId4" Type="http://schemas.openxmlformats.org/officeDocument/2006/relationships/webSettings" Target="webSettings.xml"/><Relationship Id="rId236" Type="http://schemas.openxmlformats.org/officeDocument/2006/relationships/hyperlink" Target="https://support.office.microsoft.com/client/LIMPIAR-26f3d7c5-475f-4a9c-90e5-4b8ba987ba41" TargetMode="External"/><Relationship Id="rId443" Type="http://schemas.openxmlformats.org/officeDocument/2006/relationships/image" Target="media/image220.jpeg"/><Relationship Id="rId650" Type="http://schemas.openxmlformats.org/officeDocument/2006/relationships/hyperlink" Target="https://support.office.microsoft.com/client/Funciones-de-Excel-por-categor&#195;&#173;a-5f91f4e9-7b42-46d2-9bd1-63f26a86c0eb" TargetMode="External"/><Relationship Id="rId888" Type="http://schemas.openxmlformats.org/officeDocument/2006/relationships/hyperlink" Target="https://support.office.microsoft.com/client/Funci&#195;&#179;n-BINAHEX-0375e507-f5e5-4077-9af8-28d84f9f41cc" TargetMode="External"/><Relationship Id="rId1073" Type="http://schemas.openxmlformats.org/officeDocument/2006/relationships/hyperlink" Target="https://support.office.microsoft.com/client/Funci&#195;&#179;n-COT-c446f34d-6fe4-40dc-84f8-cf59e5f5e31a" TargetMode="External"/><Relationship Id="rId1280" Type="http://schemas.openxmlformats.org/officeDocument/2006/relationships/hyperlink" Target="https://support.office.microsoft.com/client/Funci&#195;&#179;n-T-fb83aeec-45e7-4924-af95-53e073541228" TargetMode="External"/><Relationship Id="rId1501" Type="http://schemas.openxmlformats.org/officeDocument/2006/relationships/hyperlink" Target="https://support.office.microsoft.com/client/seleccione-los-datos-5fca57b7-8c52-4e09-979a-631085113862" TargetMode="External"/><Relationship Id="rId1739" Type="http://schemas.openxmlformats.org/officeDocument/2006/relationships/image" Target="media/image514.png"/><Relationship Id="rId303" Type="http://schemas.openxmlformats.org/officeDocument/2006/relationships/image" Target="media/image134.jpeg"/><Relationship Id="rId748" Type="http://schemas.openxmlformats.org/officeDocument/2006/relationships/hyperlink" Target="https://support.office.microsoft.com/client/funciones-de-texto-cccd86ad-547d-4ea9-a065-7bb697c2a56e" TargetMode="External"/><Relationship Id="rId955" Type="http://schemas.openxmlformats.org/officeDocument/2006/relationships/hyperlink" Target="https://support.office.microsoft.com/client/Funci&#195;&#179;n-DURACION-b254ea57-eadc-4602-a86a-c8e369334038" TargetMode="External"/><Relationship Id="rId1140" Type="http://schemas.openxmlformats.org/officeDocument/2006/relationships/hyperlink" Target="https://support.office.microsoft.com/client/Funci&#195;&#179;n-DISTRBETAINV-e84cb8aa-8df0-4cf6-9892-83a341d252eb" TargetMode="External"/><Relationship Id="rId1378" Type="http://schemas.openxmlformats.org/officeDocument/2006/relationships/hyperlink" Target="https://support.office.microsoft.com/client/Definir-y-resolver-un-problema-con-Solver-5d1a388f-079d-43ac-a7eb-f63e45925040" TargetMode="External"/><Relationship Id="rId1585" Type="http://schemas.openxmlformats.org/officeDocument/2006/relationships/image" Target="media/image436.jpeg"/><Relationship Id="rId84" Type="http://schemas.openxmlformats.org/officeDocument/2006/relationships/hyperlink" Target="https://support.office.microsoft.com/client/Agregar-o-cambiar-el-color-de-fondo-de-las-celdas-ac10f131-b847-428f-b656-d65375fb815e" TargetMode="External"/><Relationship Id="rId387" Type="http://schemas.openxmlformats.org/officeDocument/2006/relationships/image" Target="media/image184.png"/><Relationship Id="rId510" Type="http://schemas.openxmlformats.org/officeDocument/2006/relationships/hyperlink" Target="https://support.office.microsoft.com/client/Filtrar-utilizando-criterios-avanzados-92a540bb-ea71-4abe-97e7-84a5c1194505" TargetMode="External"/><Relationship Id="rId594" Type="http://schemas.openxmlformats.org/officeDocument/2006/relationships/hyperlink" Target="https://support.office.microsoft.com/client/reemplazar-esas-f&#195;&#179;rmulas-con-sus-resultados-0535c161-c013-463e-b42f-53b7655b005b" TargetMode="External"/><Relationship Id="rId608" Type="http://schemas.openxmlformats.org/officeDocument/2006/relationships/hyperlink" Target="https://support.office.microsoft.com/client/INDIRECTO-474b3a3a-8a26-4f44-b491-92b6306fa261" TargetMode="External"/><Relationship Id="rId815" Type="http://schemas.openxmlformats.org/officeDocument/2006/relationships/hyperlink" Target="https://support.office.microsoft.com/client/Funci&#195;&#179;n-POISSON-d81f7294-9d7c-4f75-bc23-80aa8624173a" TargetMode="External"/><Relationship Id="rId1238" Type="http://schemas.openxmlformats.org/officeDocument/2006/relationships/hyperlink" Target="https://support.office.microsoft.com/client/Funci&#195;&#179;n-DISTRT-2C-198e9340-e360-4230-bd21-f52f22ff5c28" TargetMode="External"/><Relationship Id="rId1445" Type="http://schemas.openxmlformats.org/officeDocument/2006/relationships/image" Target="media/image361.png"/><Relationship Id="rId1652" Type="http://schemas.openxmlformats.org/officeDocument/2006/relationships/hyperlink" Target="https://support.office.microsoft.com/client/Crear-e-imprimir-etiquetas-postales-para-una-lista-de-direcciones-en-Excel-36e24c78-3298-4859-86c5-4a9ab5c39c9b" TargetMode="External"/><Relationship Id="rId247" Type="http://schemas.openxmlformats.org/officeDocument/2006/relationships/hyperlink" Target="https://support.office.microsoft.com/client/Caracter&#195;&#173;sticas-de-Excel-que-no-son-totalmente-compatibles-con-Excel-Starter-0982b3f1-7bca-49a7-a04b-3c09d05941d4" TargetMode="External"/><Relationship Id="rId899" Type="http://schemas.openxmlformats.org/officeDocument/2006/relationships/hyperlink" Target="https://support.office.microsoft.com/client/Funci&#195;&#179;n-DECAOCT-c9d835ca-20b7-40c4-8a9e-d3be351ce00f" TargetMode="External"/><Relationship Id="rId1000" Type="http://schemas.openxmlformats.org/officeDocument/2006/relationships/hyperlink" Target="https://support.office.microsoft.com/client/Funci&#195;&#179;n-CELDA-51bd39a5-f338-4dbe-a33f-955d67c2b2cf" TargetMode="External"/><Relationship Id="rId1084" Type="http://schemas.openxmlformats.org/officeDocument/2006/relationships/hyperlink" Target="https://support.office.microsoft.com/client/Funci&#195;&#179;n-MULTIPLOINFERIORMAT-c302b599-fbdb-4177-ba19-2c2b1249a2f5" TargetMode="External"/><Relationship Id="rId1305" Type="http://schemas.openxmlformats.org/officeDocument/2006/relationships/image" Target="media/image307.jpeg"/><Relationship Id="rId107" Type="http://schemas.openxmlformats.org/officeDocument/2006/relationships/image" Target="media/image11.png"/><Relationship Id="rId454" Type="http://schemas.openxmlformats.org/officeDocument/2006/relationships/hyperlink" Target="https://support.office.microsoft.com/client/Mostrar-u-ocultar-columnas-y-filas-492f7772-f59c-4fcf-b366-2f796f7591ea" TargetMode="External"/><Relationship Id="rId661" Type="http://schemas.openxmlformats.org/officeDocument/2006/relationships/hyperlink" Target="https://support.office.microsoft.com/client/Directrices-y-ejemplos-de-f&#195;&#179;rmulas-de-matriz-bc6b94c5-f1e2-40fd-8513-cc8c452d4d89" TargetMode="External"/><Relationship Id="rId759" Type="http://schemas.openxmlformats.org/officeDocument/2006/relationships/hyperlink" Target="https://support.office.microsoft.com/client/Funciones-de-Excel-por-categor&#195;&#173;a-5f91f4e9-7b42-46d2-9bd1-63f26a86c0eb" TargetMode="External"/><Relationship Id="rId966" Type="http://schemas.openxmlformats.org/officeDocument/2006/relationships/hyperlink" Target="https://support.office.microsoft.com/client/Funci&#195;&#179;n-NPER-240535b5-6653-4d2d-bfcf-b6a38151d815" TargetMode="External"/><Relationship Id="rId1291" Type="http://schemas.openxmlformats.org/officeDocument/2006/relationships/hyperlink" Target="https://support.office.microsoft.com/client/Funci&#195;&#179;n-IDREGISTRO-f8f0af0f-fd66-4704-a0f2-87b27b175b50" TargetMode="External"/><Relationship Id="rId1389" Type="http://schemas.openxmlformats.org/officeDocument/2006/relationships/image" Target="media/image331.jpeg"/><Relationship Id="rId1512" Type="http://schemas.openxmlformats.org/officeDocument/2006/relationships/image" Target="media/image411.png"/><Relationship Id="rId1596" Type="http://schemas.openxmlformats.org/officeDocument/2006/relationships/hyperlink" Target="http://go.microsoft.com/fwlink/?LinkID=511016" TargetMode="External"/><Relationship Id="rId11" Type="http://schemas.openxmlformats.org/officeDocument/2006/relationships/hyperlink" Target="https://support.office.microsoft.com/client/Crear-una-f&#195;&#179;rmula-simple-11a5f0e5-38a3-4115-85bc-f4a465f64a8a" TargetMode="External"/><Relationship Id="rId314" Type="http://schemas.openxmlformats.org/officeDocument/2006/relationships/hyperlink" Target="https://support.office.microsoft.com/client/Resolver-conflictos-de-cambios-en-un-libro-compartido-79bd9dee-1aa3-49b5-bc27-a1ad28ffcbce" TargetMode="External"/><Relationship Id="rId398" Type="http://schemas.openxmlformats.org/officeDocument/2006/relationships/hyperlink" Target="https://support.office.microsoft.com/client/Crear-una-tabla-din&#195;&#161;mica-para-analizar-datos-de-una-hoja-de-c&#195;&#161;lculo-en-Excel-2016-c875f798-78cf-49a2-9f79-c842dcdd2869" TargetMode="External"/><Relationship Id="rId521" Type="http://schemas.openxmlformats.org/officeDocument/2006/relationships/hyperlink" Target="https://support.office.microsoft.com/client/funci&#195;&#179;n-PAGO-0214da64-9a63-4996-bc20-214433fa6441" TargetMode="External"/><Relationship Id="rId619" Type="http://schemas.openxmlformats.org/officeDocument/2006/relationships/image" Target="media/image263.jpeg"/><Relationship Id="rId1151" Type="http://schemas.openxmlformats.org/officeDocument/2006/relationships/hyperlink" Target="https://support.office.microsoft.com/client/Funci&#195;&#179;n-INTERVALOCONFIANZAT-e8eca395-6c3a-4ba9-9003-79ccc61d3c53" TargetMode="External"/><Relationship Id="rId1249" Type="http://schemas.openxmlformats.org/officeDocument/2006/relationships/hyperlink" Target="https://support.office.microsoft.com/client/Funci&#195;&#179;n-DISTRWEIBULL-4e783c39-9325-49be-bbc9-a83ef82b45db" TargetMode="External"/><Relationship Id="rId95" Type="http://schemas.openxmlformats.org/officeDocument/2006/relationships/hyperlink" Target="https://products.office.com/es-ES/buy/compare-microsoft-office-products" TargetMode="External"/><Relationship Id="rId160" Type="http://schemas.openxmlformats.org/officeDocument/2006/relationships/image" Target="media/image49.png"/><Relationship Id="rId826" Type="http://schemas.openxmlformats.org/officeDocument/2006/relationships/hyperlink" Target="https://support.office.microsoft.com/client/Funci&#195;&#179;n-PRUEBAZ-8f33be8a-6bd6-4ecc-8e3a-d9a4420c4a6a" TargetMode="External"/><Relationship Id="rId1011" Type="http://schemas.openxmlformats.org/officeDocument/2006/relationships/hyperlink" Target="https://support.office.microsoft.com/client/Funci&#195;&#179;n-ESNOTEXTO-0f2d7971-6019-40a0-a171-f2d869135665" TargetMode="External"/><Relationship Id="rId1109" Type="http://schemas.openxmlformats.org/officeDocument/2006/relationships/hyperlink" Target="https://support.office.microsoft.com/client/Funci&#195;&#179;n-ALEATORIOENTRE-4cc7f0d1-87dc-4eb7-987f-a469ab381685" TargetMode="External"/><Relationship Id="rId1456" Type="http://schemas.openxmlformats.org/officeDocument/2006/relationships/image" Target="media/image367.png"/><Relationship Id="rId1663" Type="http://schemas.openxmlformats.org/officeDocument/2006/relationships/image" Target="media/image472.jpeg"/><Relationship Id="rId258" Type="http://schemas.openxmlformats.org/officeDocument/2006/relationships/image" Target="media/image106.jpeg"/><Relationship Id="rId465" Type="http://schemas.openxmlformats.org/officeDocument/2006/relationships/hyperlink" Target="https://support.office.microsoft.com/client/Ordenar-datos-de-una-tabla-o-un-rango-f92f26c6-470d-4b09-a0e9-e5c3b60a8a7a" TargetMode="External"/><Relationship Id="rId672" Type="http://schemas.openxmlformats.org/officeDocument/2006/relationships/image" Target="media/image283.png"/><Relationship Id="rId1095" Type="http://schemas.openxmlformats.org/officeDocument/2006/relationships/hyperlink" Target="https://support.office.microsoft.com/client/Funci&#195;&#179;n-MDETERM-e7bfa857-3834-422b-b871-0ffd03717020" TargetMode="External"/><Relationship Id="rId1316" Type="http://schemas.openxmlformats.org/officeDocument/2006/relationships/hyperlink" Target="https://support.office.microsoft.com/client/Aplicar-validaci&#195;&#179;n-de-datos-a-celdas-29fecbcc-d1b9-42c1-9d76-eff3ce5f7249" TargetMode="External"/><Relationship Id="rId1523" Type="http://schemas.openxmlformats.org/officeDocument/2006/relationships/hyperlink" Target="https://support.office.microsoft.com/client/Elegir-un-elemento-gr&#195;&#161;fico-SmartArt-e9a7a134-f8a5-4251-aba2-93f96b88644d" TargetMode="External"/><Relationship Id="rId1730" Type="http://schemas.openxmlformats.org/officeDocument/2006/relationships/hyperlink" Target="https://support.office.microsoft.com/client/Agregar-o-quitar-un-fondo-a-una-hoja-en-Excel-0905942c-554d-49bc-acb3-286139e818f1" TargetMode="External"/><Relationship Id="rId22" Type="http://schemas.openxmlformats.org/officeDocument/2006/relationships/hyperlink" Target="https://support.office.microsoft.com/client/Transponer-girar-datos-de-filas-a-columnas-o-viceversa-3419f2e3-beab-4318-aae5-d0f862209744" TargetMode="External"/><Relationship Id="rId118" Type="http://schemas.openxmlformats.org/officeDocument/2006/relationships/image" Target="media/image22.png"/><Relationship Id="rId325" Type="http://schemas.openxmlformats.org/officeDocument/2006/relationships/hyperlink" Target="https://support.office.microsoft.com/client/Guardar-un-libro-con-otro-formato-de-archivo-6a16c862-4a36-48f9-a300-c2ca0065286e" TargetMode="External"/><Relationship Id="rId532" Type="http://schemas.openxmlformats.org/officeDocument/2006/relationships/image" Target="media/image245.png"/><Relationship Id="rId977" Type="http://schemas.openxmlformats.org/officeDocument/2006/relationships/hyperlink" Target="https://support.office.microsoft.com/client/Funci&#195;&#179;n-PAGO-0214da64-9a63-4996-bc20-214433fa6441" TargetMode="External"/><Relationship Id="rId1162" Type="http://schemas.openxmlformats.org/officeDocument/2006/relationships/hyperlink" Target="https://support.office.microsoft.com/client/Funci&#195;&#179;n-DISTRFRT-a887efdc-7c8e-46cb-a74a-f884cd29b25d" TargetMode="External"/><Relationship Id="rId171" Type="http://schemas.openxmlformats.org/officeDocument/2006/relationships/hyperlink" Target="https://support.office.microsoft.com/client/Crear-una-f&#195;&#179;rmula-usando-una-funci&#195;&#179;n-c895bc66-ca52-4fcb-8293-3047556cc09d" TargetMode="External"/><Relationship Id="rId837" Type="http://schemas.openxmlformats.org/officeDocument/2006/relationships/hyperlink" Target="https://support.office.microsoft.com/client/Funci&#195;&#179;n-BDPROMEDIO-a6a2d5ac-4b4b-48cd-a1d8-7b37834e5aee" TargetMode="External"/><Relationship Id="rId1022" Type="http://schemas.openxmlformats.org/officeDocument/2006/relationships/hyperlink" Target="https://support.office.microsoft.com/client/Funci&#195;&#179;n-FALSO-2d58dfa5-9c03-4259-bf8f-f0ae14346904" TargetMode="External"/><Relationship Id="rId1467" Type="http://schemas.openxmlformats.org/officeDocument/2006/relationships/image" Target="media/image378.png"/><Relationship Id="rId1674" Type="http://schemas.openxmlformats.org/officeDocument/2006/relationships/hyperlink" Target="https://support.office.microsoft.com/client/&#194;&#191;Qu&#195;&#169;-son-las-l&#195;&#173;neas-de-divisi&#195;&#179;n-3ef5aacb-4539-4ad5-9945-5ed53772dc4d" TargetMode="External"/><Relationship Id="rId269" Type="http://schemas.openxmlformats.org/officeDocument/2006/relationships/hyperlink" Target="https://support.office.microsoft.com/client/creaci&#195;&#179;n-de-una-tabla-din&#195;&#161;mica-c875f798-78cf-49a2-9f79-c842dcdd2869" TargetMode="External"/><Relationship Id="rId476" Type="http://schemas.openxmlformats.org/officeDocument/2006/relationships/hyperlink" Target="https://support.office.microsoft.com/client/Mostrar-las-fechas-como-d&#195;&#173;as-de-la-semana-23b057d6-8a95-4eaa-b27b-d647f634b51f" TargetMode="External"/><Relationship Id="rId683" Type="http://schemas.openxmlformats.org/officeDocument/2006/relationships/hyperlink" Target="https://support.office.microsoft.com/client/Crear-o-eliminar-una-macro-f3eb0fa3-4c18-498a-9235-c66ba8e78149" TargetMode="External"/><Relationship Id="rId890" Type="http://schemas.openxmlformats.org/officeDocument/2006/relationships/hyperlink" Target="https://support.office.microsoft.com/client/Funci&#195;&#179;n-BITY-8a2be3d7-91c3-4b48-9517-64548008563a" TargetMode="External"/><Relationship Id="rId904" Type="http://schemas.openxmlformats.org/officeDocument/2006/relationships/hyperlink" Target="https://support.office.microsoft.com/client/Funci&#195;&#179;n-FUNERRORCOMPLEXACTO-e90e6bab-f45e-45df-b2ac-cd2eb4d4a273" TargetMode="External"/><Relationship Id="rId1327" Type="http://schemas.openxmlformats.org/officeDocument/2006/relationships/image" Target="media/image319.jpeg"/><Relationship Id="rId1534" Type="http://schemas.openxmlformats.org/officeDocument/2006/relationships/hyperlink" Target="https://support.office.microsoft.com/client/crear-un-elemento-gr&#195;&#161;fico-SmartArt-4747134f-7713-4c31-b504-4007c99ae57d" TargetMode="External"/><Relationship Id="rId1741" Type="http://schemas.openxmlformats.org/officeDocument/2006/relationships/hyperlink" Target="https://support.office.microsoft.com/client/Crear-o-eliminar-un-formato-de-n&#195;&#186;mero-personalizado-83657ca7-9dbe-4ee5-9c89-d8bf836e028e" TargetMode="External"/><Relationship Id="rId33" Type="http://schemas.openxmlformats.org/officeDocument/2006/relationships/hyperlink" Target="https://support.office.microsoft.com/client/Bloquear-celdas-para-protegerlas-cb7835f6-9c37-4161-bb53-d1c410acaf21" TargetMode="External"/><Relationship Id="rId129" Type="http://schemas.openxmlformats.org/officeDocument/2006/relationships/image" Target="media/image33.jpeg"/><Relationship Id="rId336" Type="http://schemas.openxmlformats.org/officeDocument/2006/relationships/hyperlink" Target="https://support.office.microsoft.com/client/Editar-el-contenido-de-un-archivo-PDF-en-Word-b2d1d729-6b79-499a-bcdb-233379c2f63a" TargetMode="External"/><Relationship Id="rId543" Type="http://schemas.openxmlformats.org/officeDocument/2006/relationships/image" Target="media/image251.png"/><Relationship Id="rId988" Type="http://schemas.openxmlformats.org/officeDocument/2006/relationships/hyperlink" Target="https://support.office.microsoft.com/client/Funci&#195;&#179;n-SYD-069f8106-b60b-4ca2-98e0-2a0f206bdb27" TargetMode="External"/><Relationship Id="rId1173" Type="http://schemas.openxmlformats.org/officeDocument/2006/relationships/hyperlink" Target="https://support.office.microsoft.com/client/Funci&#195;&#179;n-PRONOSTICOETS-897a2fe9-6595-4680-a0b0-93e0308d5f6e" TargetMode="External"/><Relationship Id="rId1380" Type="http://schemas.openxmlformats.org/officeDocument/2006/relationships/hyperlink" Target="https://support.office.microsoft.com/client/Definir-y-resolver-un-problema-con-Solver-5d1a388f-079d-43ac-a7eb-f63e45925040" TargetMode="External"/><Relationship Id="rId1601" Type="http://schemas.openxmlformats.org/officeDocument/2006/relationships/image" Target="media/image445.png"/><Relationship Id="rId182" Type="http://schemas.openxmlformats.org/officeDocument/2006/relationships/image" Target="media/image63.png"/><Relationship Id="rId403" Type="http://schemas.openxmlformats.org/officeDocument/2006/relationships/image" Target="media/image190.png"/><Relationship Id="rId750" Type="http://schemas.openxmlformats.org/officeDocument/2006/relationships/hyperlink" Target="https://support.office.microsoft.com/client/funci&#195;&#179;n-TEXTO-20d5ac4d-7b94-49fd-bb38-93d29371225c" TargetMode="External"/><Relationship Id="rId848" Type="http://schemas.openxmlformats.org/officeDocument/2006/relationships/hyperlink" Target="https://support.office.microsoft.com/client/Funci&#195;&#179;n-BDDESVEST-026b8c73-616d-4b5e-b072-241871c4ab96" TargetMode="External"/><Relationship Id="rId1033" Type="http://schemas.openxmlformats.org/officeDocument/2006/relationships/hyperlink" Target="https://support.office.microsoft.com/client/Funci&#195;&#179;n-AREAS-8392ba32-7a41-43b3-96b0-3695d2ec6152" TargetMode="External"/><Relationship Id="rId1478" Type="http://schemas.openxmlformats.org/officeDocument/2006/relationships/image" Target="media/image389.png"/><Relationship Id="rId1685" Type="http://schemas.openxmlformats.org/officeDocument/2006/relationships/image" Target="media/image490.png"/><Relationship Id="rId487" Type="http://schemas.openxmlformats.org/officeDocument/2006/relationships/hyperlink" Target="https://support.office.microsoft.com/client/Filtrar-un-rango-de-datos-057936b7-010a-4353-ae68-320a9c60b093" TargetMode="External"/><Relationship Id="rId610" Type="http://schemas.openxmlformats.org/officeDocument/2006/relationships/hyperlink" Target="https://support.office.microsoft.com/client/COLUMNAS-4e8e7b4e-e603-43e8-b177-956088fa48ca" TargetMode="External"/><Relationship Id="rId694" Type="http://schemas.openxmlformats.org/officeDocument/2006/relationships/hyperlink" Target="https://support.office.microsoft.com/client/Ejecutar-una-macro-a20bf0b0-5642-4aa8-8b99-2558a6df5fe1" TargetMode="External"/><Relationship Id="rId708" Type="http://schemas.openxmlformats.org/officeDocument/2006/relationships/hyperlink" Target="https://support.office.microsoft.com/client/funci&#195;&#179;n-ENTERO-a6c4af9e-356d-4369-ab6a-cb1fd9d343ef" TargetMode="External"/><Relationship Id="rId915" Type="http://schemas.openxmlformats.org/officeDocument/2006/relationships/hyperlink" Target="https://support.office.microsoft.com/client/Funci&#195;&#179;n-IMCOSH-053e4ddb-4122-458b-be9a-457c405e90ff" TargetMode="External"/><Relationship Id="rId1240" Type="http://schemas.openxmlformats.org/officeDocument/2006/relationships/hyperlink" Target="https://support.office.microsoft.com/client/Funci&#195;&#179;n-INVT-2908272b-4e61-4942-9df9-a25fec9b0e2e" TargetMode="External"/><Relationship Id="rId1338" Type="http://schemas.openxmlformats.org/officeDocument/2006/relationships/hyperlink" Target="https://support.office.microsoft.com/client/Agregar-cambiar-buscar-y-eliminar-formatos-condicionales-en-Excel-para-Windows-8a1cc355-b113-41b7-a483-58460332a1af" TargetMode="External"/><Relationship Id="rId1545" Type="http://schemas.openxmlformats.org/officeDocument/2006/relationships/hyperlink" Target="https://support.office.microsoft.com/client/mapas-de-preparar-los-datos-3D-a732ef13-4f84-414d-9ed2-e97911115a44" TargetMode="External"/><Relationship Id="rId347" Type="http://schemas.openxmlformats.org/officeDocument/2006/relationships/image" Target="media/image154.png"/><Relationship Id="rId999" Type="http://schemas.openxmlformats.org/officeDocument/2006/relationships/hyperlink" Target="https://support.office.microsoft.com/client/Funci&#195;&#179;n-RENDTOVENCTO-ba7d1809-0d33-4bcb-96c7-6c56ec62ef6f" TargetMode="External"/><Relationship Id="rId1100" Type="http://schemas.openxmlformats.org/officeDocument/2006/relationships/hyperlink" Target="https://support.office.microsoft.com/client/Funci&#195;&#179;n-MULTINOMIAL-6fa6373c-6533-41a2-a45e-a56db1db1bf6" TargetMode="External"/><Relationship Id="rId1184" Type="http://schemas.openxmlformats.org/officeDocument/2006/relationships/hyperlink" Target="https://support.office.microsoft.com/client/Funci&#195;&#179;n-DISTRGAMMAINV-74991443-c2b0-4be5-aaab-1aa4d71fbb18" TargetMode="External"/><Relationship Id="rId1405" Type="http://schemas.openxmlformats.org/officeDocument/2006/relationships/hyperlink" Target="https://support.office.microsoft.com/client/t&#195;&#173;tulos-de-ejes-1bc8473d-e7d6-49e6-bb1c-3b10d0e4be3f" TargetMode="External"/><Relationship Id="rId1752" Type="http://schemas.openxmlformats.org/officeDocument/2006/relationships/hyperlink" Target="https://support.office.microsoft.com/client/Personalizar-la-barra-de-herramientas-de-acceso-r&#195;&#161;pido-43fff1c9-ebc4-4963-bdbd-c2b6b0739e52" TargetMode="External"/><Relationship Id="rId44" Type="http://schemas.openxmlformats.org/officeDocument/2006/relationships/hyperlink" Target="https://support.office.microsoft.com/client/Contar-valores-&#195;&#186;nicos-entre-duplicados-9688fa2a-006b-47d9-aa45-51768a4ab636" TargetMode="External"/><Relationship Id="rId554" Type="http://schemas.openxmlformats.org/officeDocument/2006/relationships/image" Target="media/image254.png"/><Relationship Id="rId761" Type="http://schemas.openxmlformats.org/officeDocument/2006/relationships/hyperlink" Target="https://support.office.microsoft.com/client/Funciones-de-Excel-por-categor&#195;&#173;a-5f91f4e9-7b42-46d2-9bd1-63f26a86c0eb" TargetMode="External"/><Relationship Id="rId859" Type="http://schemas.openxmlformats.org/officeDocument/2006/relationships/image" Target="media/image300.jpeg"/><Relationship Id="rId1391" Type="http://schemas.openxmlformats.org/officeDocument/2006/relationships/image" Target="media/image333.jpeg"/><Relationship Id="rId1489" Type="http://schemas.openxmlformats.org/officeDocument/2006/relationships/image" Target="media/image400.png"/><Relationship Id="rId1612" Type="http://schemas.openxmlformats.org/officeDocument/2006/relationships/hyperlink" Target="https://support.office.microsoft.com/client/Agregar-un-encabezado-o-un-pie-de-p&#195;&#161;gina-predefinido-cae2a88c-64a7-42ab-96a4-28d2fc16ad31" TargetMode="External"/><Relationship Id="rId1696" Type="http://schemas.openxmlformats.org/officeDocument/2006/relationships/hyperlink" Target="https://support.office.microsoft.com/client/Cambiar-un-tema-y-establecerlo-como-predeterminado-c846f997-968e-4daa-b2d4-42bd2afef904" TargetMode="External"/><Relationship Id="rId193" Type="http://schemas.openxmlformats.org/officeDocument/2006/relationships/image" Target="media/image71.jpeg"/><Relationship Id="rId207" Type="http://schemas.openxmlformats.org/officeDocument/2006/relationships/hyperlink" Target="https://support.office.microsoft.com/client/dividir-las-celdas-que-ha-combinado-13d2639c-d6ee-424d-ad9f-00ed60800fd6" TargetMode="External"/><Relationship Id="rId414" Type="http://schemas.openxmlformats.org/officeDocument/2006/relationships/hyperlink" Target="https://support.office.microsoft.com/client/desactivar-la-agrupaci&#195;&#179;n-de-tiempo-en-tablas-din&#195;&#161;micas-6be5afed-348c-4db2-9f87-5ac262d67b3f" TargetMode="External"/><Relationship Id="rId498" Type="http://schemas.openxmlformats.org/officeDocument/2006/relationships/image" Target="media/image239.png"/><Relationship Id="rId621" Type="http://schemas.openxmlformats.org/officeDocument/2006/relationships/hyperlink" Target="https://support.office.microsoft.com/client/-bf801d0a-2a6e-44bd-a70e-0f780ae8f11e" TargetMode="External"/><Relationship Id="rId1044" Type="http://schemas.openxmlformats.org/officeDocument/2006/relationships/hyperlink" Target="https://support.office.microsoft.com/client/Funci&#195;&#179;n-BUSCAR-446d94af-663b-451d-8251-369d5e3864cb" TargetMode="External"/><Relationship Id="rId1251" Type="http://schemas.openxmlformats.org/officeDocument/2006/relationships/hyperlink" Target="https://support.office.microsoft.com/client/Funci&#195;&#179;n-ASC-0b6abf1c-c663-4004-a964-ebc00b723266" TargetMode="External"/><Relationship Id="rId1349" Type="http://schemas.openxmlformats.org/officeDocument/2006/relationships/hyperlink" Target="https://support.office.microsoft.com/client/Usar-las-Herramientas-para-an&#195;&#161;lisis-para-realizar-an&#195;&#161;lisis-de-datos-complejos-6c67ccf0-f4a9-487c-8dec-bdb5a2cefab6" TargetMode="External"/><Relationship Id="rId260" Type="http://schemas.openxmlformats.org/officeDocument/2006/relationships/image" Target="media/image108.jpeg"/><Relationship Id="rId719" Type="http://schemas.openxmlformats.org/officeDocument/2006/relationships/image" Target="media/image295.jpeg"/><Relationship Id="rId926" Type="http://schemas.openxmlformats.org/officeDocument/2006/relationships/hyperlink" Target="https://support.office.microsoft.com/client/Funci&#195;&#179;n-IMREAL-d12bc4c0-25d0-4bb3-a25f-ece1938bf366" TargetMode="External"/><Relationship Id="rId1111" Type="http://schemas.openxmlformats.org/officeDocument/2006/relationships/hyperlink" Target="https://support.office.microsoft.com/client/Funci&#195;&#179;n-REDOND-c018c5d8-40fb-4053-90b1-b3e7f61a213c" TargetMode="External"/><Relationship Id="rId1556" Type="http://schemas.openxmlformats.org/officeDocument/2006/relationships/hyperlink" Target="https://support.office.microsoft.com/client/Explorar-los-datos-en-un-recorrido-de-mapas-3D-57d9a7ff-3a78-4a12-adb3-0d951ef0925c" TargetMode="External"/><Relationship Id="rId1763" Type="http://schemas.openxmlformats.org/officeDocument/2006/relationships/image" Target="media/image521.jpeg"/><Relationship Id="rId55" Type="http://schemas.openxmlformats.org/officeDocument/2006/relationships/hyperlink" Target="https://support.office.microsoft.com/client/Aplicar-validaci&#195;&#179;n-de-datos-a-celdas-29fecbcc-d1b9-42c1-9d76-eff3ce5f7249" TargetMode="External"/><Relationship Id="rId120" Type="http://schemas.openxmlformats.org/officeDocument/2006/relationships/image" Target="media/image24.jpeg"/><Relationship Id="rId358" Type="http://schemas.openxmlformats.org/officeDocument/2006/relationships/image" Target="media/image163.png"/><Relationship Id="rId565" Type="http://schemas.openxmlformats.org/officeDocument/2006/relationships/hyperlink" Target="https://support.office.microsoft.com/client/C&#195;&#179;mo-evitar-la-ruptura-de-las-f&#195;&#179;rmulas-8309381d-33e8-42f6-b889-84ef6df1d586" TargetMode="External"/><Relationship Id="rId772" Type="http://schemas.openxmlformats.org/officeDocument/2006/relationships/hyperlink" Target="https://support.office.microsoft.com/client/Funci&#195;&#179;n-CONSULTAV-0bbc8083-26fe-4963-8ab8-93a18ad188a1" TargetMode="External"/><Relationship Id="rId1195" Type="http://schemas.openxmlformats.org/officeDocument/2006/relationships/hyperlink" Target="https://support.office.microsoft.com/client/Funci&#195;&#179;n-ESTIMACIONLINEAL-84d7d0d9-6e50-4101-977a-fa7abf772b6d" TargetMode="External"/><Relationship Id="rId1209" Type="http://schemas.openxmlformats.org/officeDocument/2006/relationships/hyperlink" Target="https://support.office.microsoft.com/client/Funci&#195;&#179;n-DISTRNORMESTANDN-1e787282-3832-4520-a9ae-bd2a8d99ba88" TargetMode="External"/><Relationship Id="rId1416" Type="http://schemas.openxmlformats.org/officeDocument/2006/relationships/hyperlink" Target="https://support.office.microsoft.com/client/Tipos-de-gr&#195;&#161;ficos-disponibles-en-Office-2016-para-Windows-009130aa-04ce-498f-a934-b8917f2365b3" TargetMode="External"/><Relationship Id="rId1623" Type="http://schemas.openxmlformats.org/officeDocument/2006/relationships/hyperlink" Target="https://support.office.microsoft.com/client/Imprimir-una-hoja-de-c&#195;&#161;lculo-en-orientaci&#195;&#179;n-vertical-u-horizontal-1af561b2-5444-4fc1-b24d-9e4d05b9ebf1" TargetMode="External"/><Relationship Id="rId218" Type="http://schemas.openxmlformats.org/officeDocument/2006/relationships/hyperlink" Target="https://support.office.microsoft.com/client/buscar-todas-las-celdas-combinadas-en-su-hoja-de-c&#195;&#161;lculo-d02b2a5a-a08d-4641-8d4d-b3f233daca2c" TargetMode="External"/><Relationship Id="rId425" Type="http://schemas.openxmlformats.org/officeDocument/2006/relationships/hyperlink" Target="https://support.office.microsoft.com/client/aplicando-formato-condicional-5f474dfd-17b6-4645-a10b-f3d3824c7c52" TargetMode="External"/><Relationship Id="rId632" Type="http://schemas.openxmlformats.org/officeDocument/2006/relationships/hyperlink" Target="https://support.office.microsoft.com/client/Definir-y-usar-nombres-en-f&#195;&#179;rmulas-4d0f13ac-53b7-422e-afd2-abd7ff379c64" TargetMode="External"/><Relationship Id="rId1055" Type="http://schemas.openxmlformats.org/officeDocument/2006/relationships/hyperlink" Target="https://support.office.microsoft.com/client/Funci&#195;&#179;n-ACOT-dc7e5008-fe6b-402e-bdd6-2eea8383d905" TargetMode="External"/><Relationship Id="rId1262" Type="http://schemas.openxmlformats.org/officeDocument/2006/relationships/hyperlink" Target="https://support.office.microsoft.com/client/Funci&#195;&#179;n-DECIMAL-ffd5723c-324c-45e9-8b96-e41be2a8274a" TargetMode="External"/><Relationship Id="rId271" Type="http://schemas.openxmlformats.org/officeDocument/2006/relationships/hyperlink" Target="https://support.office.microsoft.com/client/al-arrastrar-los-campos-desde-el-&#195;&#161;rea-Filas-al-&#195;&#161;rea-Columnas-o-viceversa-en-la-lista-de-campos-de-tabla-din&#195;&#161;mica-43980e05-a585-4fcd-bd91-80160adfebec" TargetMode="External"/><Relationship Id="rId937" Type="http://schemas.openxmlformats.org/officeDocument/2006/relationships/hyperlink" Target="https://support.office.microsoft.com/client/Funci&#195;&#179;n-OCTAHEX-912175b4-d497-41b4-a029-221f051b858f" TargetMode="External"/><Relationship Id="rId1122" Type="http://schemas.openxmlformats.org/officeDocument/2006/relationships/hyperlink" Target="https://support.office.microsoft.com/client/Funci&#195;&#179;n-SUBTOTALES-7b027003-f060-4ade-9040-e478765b9939" TargetMode="External"/><Relationship Id="rId1567" Type="http://schemas.openxmlformats.org/officeDocument/2006/relationships/hyperlink" Target="https://support.office.microsoft.com/client/M&#195;&#161;s-informaci&#195;&#179;n-sobre-gr&#195;&#161;ficos-SmartArt-6ea4fdb0-aa40-4fa9-9348-662d8af6ca2c" TargetMode="External"/><Relationship Id="rId1774" Type="http://schemas.openxmlformats.org/officeDocument/2006/relationships/hyperlink" Target="http://go.microsoft.com/fwlink/?linkid=271107" TargetMode="External"/><Relationship Id="rId66" Type="http://schemas.openxmlformats.org/officeDocument/2006/relationships/hyperlink" Target="https://support.office.microsoft.com/client/Crear-un-histograma-85680173-064b-4024-b39d-80f17ff2f4e8" TargetMode="External"/><Relationship Id="rId131" Type="http://schemas.openxmlformats.org/officeDocument/2006/relationships/image" Target="media/image35.jpeg"/><Relationship Id="rId369" Type="http://schemas.openxmlformats.org/officeDocument/2006/relationships/hyperlink" Target="https://support.office.microsoft.com/client/diferentes-colores-de-celda-o-de-fuente-99b47f41-4e14-4551-a09d-820a004d1cde" TargetMode="External"/><Relationship Id="rId576" Type="http://schemas.openxmlformats.org/officeDocument/2006/relationships/hyperlink" Target="https://support.office.microsoft.com/client/PI-5eb3078d-a82c-4736-8930-2f51a028fdd9" TargetMode="External"/><Relationship Id="rId783" Type="http://schemas.openxmlformats.org/officeDocument/2006/relationships/hyperlink" Target="https://support.office.microsoft.com/client/Funciones-estad&#195;&#173;sticas-referencia-624dac86-a375-4435-bc25-76d659719ffd" TargetMode="External"/><Relationship Id="rId990" Type="http://schemas.openxmlformats.org/officeDocument/2006/relationships/hyperlink" Target="https://support.office.microsoft.com/client/Funci&#195;&#179;n-LETRADETESEQVABONO-2ab72d90-9b4d-4efe-9fc2-0f81f2c19c8c" TargetMode="External"/><Relationship Id="rId1427" Type="http://schemas.openxmlformats.org/officeDocument/2006/relationships/hyperlink" Target="https://support.office.microsoft.com/client/Tipos-de-gr&#195;&#161;ficos-disponibles-en-Office-2016-para-Windows-009130aa-04ce-498f-a934-b8917f2365b3" TargetMode="External"/><Relationship Id="rId1634" Type="http://schemas.openxmlformats.org/officeDocument/2006/relationships/hyperlink" Target="https://support.office.microsoft.com/client/imprimir-la-hoja-de-c&#195;&#161;lculo-e84338c6-1f21-462b-bb60-e670a6ac29d8" TargetMode="External"/><Relationship Id="rId229" Type="http://schemas.openxmlformats.org/officeDocument/2006/relationships/hyperlink" Target="https://support.office.microsoft.com/client/Desactivar-la-comprobaci&#195;&#179;n-de-errores-6599c03a-954d-4d83-b78a-23af2c8845d0" TargetMode="External"/><Relationship Id="rId436" Type="http://schemas.openxmlformats.org/officeDocument/2006/relationships/image" Target="media/image213.jpeg"/><Relationship Id="rId643" Type="http://schemas.openxmlformats.org/officeDocument/2006/relationships/image" Target="media/image269.png"/><Relationship Id="rId1066" Type="http://schemas.openxmlformats.org/officeDocument/2006/relationships/hyperlink" Target="https://support.office.microsoft.com/client/Funci&#195;&#179;n-CEILINGMATH-80f95d2f-b499-4eee-9f16-f795a8e306c8" TargetMode="External"/><Relationship Id="rId1273" Type="http://schemas.openxmlformats.org/officeDocument/2006/relationships/hyperlink" Target="https://support.office.microsoft.com/client/Funciones-REEMPLAZAR-REEMPLAZARB-8d799074-2425-4a8a-84bc-82472868878a" TargetMode="External"/><Relationship Id="rId1480" Type="http://schemas.openxmlformats.org/officeDocument/2006/relationships/image" Target="media/image391.png"/><Relationship Id="rId850" Type="http://schemas.openxmlformats.org/officeDocument/2006/relationships/hyperlink" Target="https://support.office.microsoft.com/client/Funci&#195;&#179;n-BDDESVESTP-04b78995-da03-4813-bbd9-d74fd0f5d94b" TargetMode="External"/><Relationship Id="rId948" Type="http://schemas.openxmlformats.org/officeDocument/2006/relationships/hyperlink" Target="https://support.office.microsoft.com/client/Funci&#195;&#179;n-PAGOINTENTRE-61067bb0-9016-427d-b95b-1a752af0e606" TargetMode="External"/><Relationship Id="rId1133" Type="http://schemas.openxmlformats.org/officeDocument/2006/relationships/hyperlink" Target="https://support.office.microsoft.com/client/Funci&#195;&#179;n-TRUNCAR-8b86a64c-3127-43db-ba14-aa5ceb292721" TargetMode="External"/><Relationship Id="rId1578" Type="http://schemas.openxmlformats.org/officeDocument/2006/relationships/image" Target="media/image430.png"/><Relationship Id="rId1701" Type="http://schemas.openxmlformats.org/officeDocument/2006/relationships/hyperlink" Target="https://support.office.microsoft.com/client/Cambiar-un-tema-y-establecerlo-como-predeterminado-c846f997-968e-4daa-b2d4-42bd2afef904" TargetMode="External"/><Relationship Id="rId77" Type="http://schemas.openxmlformats.org/officeDocument/2006/relationships/hyperlink" Target="https://support.office.microsoft.com/client/Imprimir-las-filas-con-los-encabezados-de-columna-en-la-parte-superior-de-todas-las-p&#195;&#161;ginas-d3550133-f6a1-4c72-ad70-5309a2e8fe8c" TargetMode="External"/><Relationship Id="rId282" Type="http://schemas.openxmlformats.org/officeDocument/2006/relationships/image" Target="media/image121.jpeg"/><Relationship Id="rId503" Type="http://schemas.openxmlformats.org/officeDocument/2006/relationships/hyperlink" Target="https://support.office.microsoft.com/client/Filtrar-utilizando-criterios-avanzados-92a540bb-ea71-4abe-97e7-84a5c1194505" TargetMode="External"/><Relationship Id="rId587" Type="http://schemas.openxmlformats.org/officeDocument/2006/relationships/hyperlink" Target="https://support.office.microsoft.com/client/funci&#195;&#179;n-RAIZ-654975c2-05c4-4831-9a24-2c65e4040fdf" TargetMode="External"/><Relationship Id="rId710" Type="http://schemas.openxmlformats.org/officeDocument/2006/relationships/hyperlink" Target="https://support.office.microsoft.com/client/concatena-8f8ae884-2ca8-4f7a-b093-75d702bea31d" TargetMode="External"/><Relationship Id="rId808" Type="http://schemas.openxmlformats.org/officeDocument/2006/relationships/hyperlink" Target="https://support.office.microsoft.com/client/Funci&#195;&#179;n-DISTRNORM-126db625-c53e-4591-9a22-c9ff422d6d58" TargetMode="External"/><Relationship Id="rId1340" Type="http://schemas.openxmlformats.org/officeDocument/2006/relationships/hyperlink" Target="https://support.office.microsoft.com/client/Agregar-cambiar-buscar-y-eliminar-formatos-condicionales-en-Excel-para-Windows-8a1cc355-b113-41b7-a483-58460332a1af" TargetMode="External"/><Relationship Id="rId1438" Type="http://schemas.openxmlformats.org/officeDocument/2006/relationships/image" Target="media/image356.png"/><Relationship Id="rId1645" Type="http://schemas.openxmlformats.org/officeDocument/2006/relationships/hyperlink" Target="http://office.microsoft.com/es-es/HP010342991" TargetMode="External"/><Relationship Id="rId8" Type="http://schemas.openxmlformats.org/officeDocument/2006/relationships/hyperlink" Target="https://support.office.microsoft.com/client/Cambiar-el-ancho-de-las-columnas-y-el-alto-de-las-filas-486cd65a-cb26-478a-a937-20e12003e8ec" TargetMode="External"/><Relationship Id="rId142" Type="http://schemas.openxmlformats.org/officeDocument/2006/relationships/hyperlink" Target="https://support.office.microsoft.com/client/Hacer-coincidir-el-ancho-de-columna-con-otra-columna-db30658d-0c0b-44ad-825f-55f1cb4d9957" TargetMode="External"/><Relationship Id="rId447" Type="http://schemas.openxmlformats.org/officeDocument/2006/relationships/hyperlink" Target="https://support.office.microsoft.com/client/Mostrar-u-ocultar-columnas-y-filas-492f7772-f59c-4fcf-b366-2f796f7591ea" TargetMode="External"/><Relationship Id="rId794" Type="http://schemas.openxmlformats.org/officeDocument/2006/relationships/hyperlink" Target="https://support.office.microsoft.com/client/Funci&#195;&#179;n-COVAR-50479552-2c03-4daf-bd71-a5ab88b2db03" TargetMode="External"/><Relationship Id="rId1077" Type="http://schemas.openxmlformats.org/officeDocument/2006/relationships/hyperlink" Target="https://support.office.microsoft.com/client/Funci&#195;&#179;n-CONVDECIMAL-ee554665-6176-46ef-82de-0a283658da2e" TargetMode="External"/><Relationship Id="rId1200" Type="http://schemas.openxmlformats.org/officeDocument/2006/relationships/hyperlink" Target="https://support.office.microsoft.com/client/Funci&#195;&#179;n-MAXA-814bda1e-3840-4bff-9365-2f59ac2ee62d" TargetMode="External"/><Relationship Id="rId654" Type="http://schemas.openxmlformats.org/officeDocument/2006/relationships/hyperlink" Target="https://support.office.microsoft.com/client/utilizado-un-formato-condicional-8a1cc355-b113-41b7-a483-58460332a1af" TargetMode="External"/><Relationship Id="rId861" Type="http://schemas.openxmlformats.org/officeDocument/2006/relationships/hyperlink" Target="https://support.office.microsoft.com/client/Funci&#195;&#179;n-FECHAMES-3c920eb2-6e66-44e7-a1f5-753ae47ee4f5" TargetMode="External"/><Relationship Id="rId959" Type="http://schemas.openxmlformats.org/officeDocument/2006/relationships/hyperlink" Target="https://support.office.microsoft.com/client/Funci&#195;&#179;n-TASAINT-5cb34dde-a221-4cb6-b3eb-0b9e55e1316f" TargetMode="External"/><Relationship Id="rId1284" Type="http://schemas.openxmlformats.org/officeDocument/2006/relationships/hyperlink" Target="https://support.office.microsoft.com/client/Funci&#195;&#179;n-UNICODE-adb74aaa-a2a5-4dde-aff6-966e4e81f16f" TargetMode="External"/><Relationship Id="rId1491" Type="http://schemas.openxmlformats.org/officeDocument/2006/relationships/image" Target="media/image402.png"/><Relationship Id="rId1505" Type="http://schemas.openxmlformats.org/officeDocument/2006/relationships/hyperlink" Target="https://support.office.microsoft.com/client/t&#195;&#173;tulos-de-eje-e5680ea2-f75a-4234-b140-2b9650792491" TargetMode="External"/><Relationship Id="rId1589" Type="http://schemas.openxmlformats.org/officeDocument/2006/relationships/hyperlink" Target="https://support.office.microsoft.com/client/CONFIDENCIAL-a372182a-d733-484e-825c-18ddf3edf009" TargetMode="External"/><Relationship Id="rId1712" Type="http://schemas.openxmlformats.org/officeDocument/2006/relationships/hyperlink" Target="https://support.office.microsoft.com/client/Cambiar-un-tema-y-establecerlo-como-predeterminado-c846f997-968e-4daa-b2d4-42bd2afef904" TargetMode="External"/><Relationship Id="rId293" Type="http://schemas.openxmlformats.org/officeDocument/2006/relationships/image" Target="media/image126.jpeg"/><Relationship Id="rId307" Type="http://schemas.openxmlformats.org/officeDocument/2006/relationships/hyperlink" Target="http://go.microsoft.com/fwlink/p/?LinkId=248256" TargetMode="External"/><Relationship Id="rId514" Type="http://schemas.openxmlformats.org/officeDocument/2006/relationships/hyperlink" Target="https://support.office.microsoft.com/client/Filtrar-utilizando-criterios-avanzados-92a540bb-ea71-4abe-97e7-84a5c1194505" TargetMode="External"/><Relationship Id="rId721" Type="http://schemas.openxmlformats.org/officeDocument/2006/relationships/hyperlink" Target="https://support.office.microsoft.com/client/crear-una-f&#195;&#179;rmula-de-matriz-e43e12e0-afc6-4a12-bc7f-48361075954d" TargetMode="External"/><Relationship Id="rId1144" Type="http://schemas.openxmlformats.org/officeDocument/2006/relationships/hyperlink" Target="https://support.office.microsoft.com/client/Funci&#195;&#179;n-DISTRCHICUAD-8486b05e-5c05-4942-a9ea-f6b341518732" TargetMode="External"/><Relationship Id="rId1351" Type="http://schemas.openxmlformats.org/officeDocument/2006/relationships/hyperlink" Target="https://support.office.microsoft.com/client/Usar-las-Herramientas-para-an&#195;&#161;lisis-para-realizar-an&#195;&#161;lisis-de-datos-complejos-6c67ccf0-f4a9-487c-8dec-bdb5a2cefab6" TargetMode="External"/><Relationship Id="rId1449" Type="http://schemas.openxmlformats.org/officeDocument/2006/relationships/image" Target="media/image362.jpeg"/><Relationship Id="rId88" Type="http://schemas.openxmlformats.org/officeDocument/2006/relationships/hyperlink" Target="https://support.office.microsoft.com/client/Personalizar-la-cinta-en-Office-00f24ca7-6021-48d3-9514-a31a460ecb31" TargetMode="External"/><Relationship Id="rId153" Type="http://schemas.openxmlformats.org/officeDocument/2006/relationships/image" Target="media/image46.png"/><Relationship Id="rId360" Type="http://schemas.openxmlformats.org/officeDocument/2006/relationships/image" Target="media/image165.png"/><Relationship Id="rId598" Type="http://schemas.openxmlformats.org/officeDocument/2006/relationships/image" Target="media/image258.png"/><Relationship Id="rId819" Type="http://schemas.openxmlformats.org/officeDocument/2006/relationships/hyperlink" Target="https://support.office.microsoft.com/client/Funci&#195;&#179;n-DESVESTP-1f7c1c88-1bec-4422-8242-e9f7dc8bb195" TargetMode="External"/><Relationship Id="rId1004" Type="http://schemas.openxmlformats.org/officeDocument/2006/relationships/hyperlink" Target="https://support.office.microsoft.com/client/Funci&#195;&#179;n-ESBLANCO-0f2d7971-6019-40a0-a171-f2d869135665" TargetMode="External"/><Relationship Id="rId1211" Type="http://schemas.openxmlformats.org/officeDocument/2006/relationships/hyperlink" Target="https://support.office.microsoft.com/client/Funci&#195;&#179;n-PEARSONn-0c3e30fc-e5af-49c4-808a-3ef66e034c18" TargetMode="External"/><Relationship Id="rId1656" Type="http://schemas.openxmlformats.org/officeDocument/2006/relationships/image" Target="media/image465.jpeg"/><Relationship Id="rId220" Type="http://schemas.openxmlformats.org/officeDocument/2006/relationships/hyperlink" Target="https://support.office.microsoft.com/client/celdas-combinadas-c564ae6c-3d9e-4512-8d24-1ad3b21f089a" TargetMode="External"/><Relationship Id="rId458" Type="http://schemas.openxmlformats.org/officeDocument/2006/relationships/hyperlink" Target="https://support.office.microsoft.com/client/Agregar-cambiar-buscar-y-eliminar-formatos-condicionales-8a1cc355-b113-41b7-a483-58460332a1af" TargetMode="External"/><Relationship Id="rId665" Type="http://schemas.openxmlformats.org/officeDocument/2006/relationships/image" Target="media/image276.jpeg"/><Relationship Id="rId872" Type="http://schemas.openxmlformats.org/officeDocument/2006/relationships/hyperlink" Target="https://support.office.microsoft.com/client/Funci&#195;&#179;n-SEGUNDO-740d1cfc-553c-4099-b668-80eaa24e8af1" TargetMode="External"/><Relationship Id="rId1088" Type="http://schemas.openxmlformats.org/officeDocument/2006/relationships/hyperlink" Target="https://support.office.microsoft.com/client/Funci&#195;&#179;n-MCD-d5107a51-69e3-461f-8e4c-ddfc21b5073a" TargetMode="External"/><Relationship Id="rId1295" Type="http://schemas.openxmlformats.org/officeDocument/2006/relationships/hyperlink" Target="https://support.office.microsoft.com/client/Funci&#195;&#179;n-XMLFILTRO-4df72efc-11ec-4951-86f5-c1374812f5b7" TargetMode="External"/><Relationship Id="rId1309" Type="http://schemas.openxmlformats.org/officeDocument/2006/relationships/image" Target="media/image311.png"/><Relationship Id="rId1516" Type="http://schemas.openxmlformats.org/officeDocument/2006/relationships/image" Target="media/image412.png"/><Relationship Id="rId1723" Type="http://schemas.openxmlformats.org/officeDocument/2006/relationships/image" Target="media/image506.png"/><Relationship Id="rId15" Type="http://schemas.openxmlformats.org/officeDocument/2006/relationships/hyperlink" Target="https://support.office.microsoft.com/client/Buscar-o-reemplazar-texto-y-n&#195;&#186;meros-en-una-hoja-de-c&#195;&#161;lculo-487f1af9-057e-4077-8da9-454c04391f1b" TargetMode="External"/><Relationship Id="rId318" Type="http://schemas.openxmlformats.org/officeDocument/2006/relationships/hyperlink" Target="https://support.office.microsoft.com/client/Guardar-un-libro-con-otro-formato-de-archivo-6a16c862-4a36-48f9-a300-c2ca0065286e" TargetMode="External"/><Relationship Id="rId525" Type="http://schemas.openxmlformats.org/officeDocument/2006/relationships/hyperlink" Target="https://support.office.microsoft.com/client/Informaci%c3%b3n-general-sobre-f%c3%b3rmulas-en-Excel-ecfdc708-9162-49e8-b993-c311f47ca173?NS=EXCEL&amp;Version=16&amp;SysLcid=3082&amp;UiLcid=3082&amp;BK_constants" TargetMode="External"/><Relationship Id="rId732" Type="http://schemas.openxmlformats.org/officeDocument/2006/relationships/image" Target="media/image296.jpeg"/><Relationship Id="rId1155" Type="http://schemas.openxmlformats.org/officeDocument/2006/relationships/hyperlink" Target="https://support.office.microsoft.com/client/Funci&#195;&#179;n-CONTARBLANCO-6a92d772-675c-4bee-b346-24af6bd3ac22" TargetMode="External"/><Relationship Id="rId1362" Type="http://schemas.openxmlformats.org/officeDocument/2006/relationships/hyperlink" Target="https://support.office.microsoft.com/client/Usar-las-Herramientas-para-an&#195;&#161;lisis-para-realizar-an&#195;&#161;lisis-de-datos-complejos-6c67ccf0-f4a9-487c-8dec-bdb5a2cefab6" TargetMode="External"/><Relationship Id="rId99" Type="http://schemas.openxmlformats.org/officeDocument/2006/relationships/image" Target="media/image6.png"/><Relationship Id="rId164" Type="http://schemas.openxmlformats.org/officeDocument/2006/relationships/image" Target="media/image53.jpeg"/><Relationship Id="rId371" Type="http://schemas.openxmlformats.org/officeDocument/2006/relationships/image" Target="media/image173.jpeg"/><Relationship Id="rId1015" Type="http://schemas.openxmlformats.org/officeDocument/2006/relationships/hyperlink" Target="https://support.office.microsoft.com/client/Funci&#195;&#179;n-ESTEXTO-0f2d7971-6019-40a0-a171-f2d869135665" TargetMode="External"/><Relationship Id="rId1222" Type="http://schemas.openxmlformats.org/officeDocument/2006/relationships/hyperlink" Target="https://support.office.microsoft.com/client/Funci&#195;&#179;n-CUARTILINC-1bbacc80-5075-42f1-aed6-47d735c4819d" TargetMode="External"/><Relationship Id="rId1667" Type="http://schemas.openxmlformats.org/officeDocument/2006/relationships/image" Target="media/image476.jpeg"/><Relationship Id="rId469" Type="http://schemas.openxmlformats.org/officeDocument/2006/relationships/hyperlink" Target="https://support.office.microsoft.com/client/Ordenar-datos-de-una-tabla-o-un-rango-f92f26c6-470d-4b09-a0e9-e5c3b60a8a7a" TargetMode="External"/><Relationship Id="rId676" Type="http://schemas.openxmlformats.org/officeDocument/2006/relationships/image" Target="media/image286.jpeg"/><Relationship Id="rId883" Type="http://schemas.openxmlformats.org/officeDocument/2006/relationships/hyperlink" Target="https://support.office.microsoft.com/client/Funci&#195;&#179;n-BESSELI-8d33855c-9a8d-444b-98e0-852267b1c0df" TargetMode="External"/><Relationship Id="rId1099" Type="http://schemas.openxmlformats.org/officeDocument/2006/relationships/hyperlink" Target="https://support.office.microsoft.com/client/Funci&#195;&#179;n-REDONDMULT-c299c3b0-15a5-426d-aa4b-d2d5b3baf427" TargetMode="External"/><Relationship Id="rId1527" Type="http://schemas.openxmlformats.org/officeDocument/2006/relationships/hyperlink" Target="https://support.office.microsoft.com/client/Agregar-formas-0e492bb4-3f91-43b5-803f-dd0998e0eb89" TargetMode="External"/><Relationship Id="rId1734" Type="http://schemas.openxmlformats.org/officeDocument/2006/relationships/hyperlink" Target="https://support.office.microsoft.com/client/Agregar-o-quitar-un-fondo-a-una-hoja-en-Excel-0905942c-554d-49bc-acb3-286139e818f1" TargetMode="External"/><Relationship Id="rId26" Type="http://schemas.openxmlformats.org/officeDocument/2006/relationships/hyperlink" Target="https://support.office.microsoft.com/client/Guardar-un-libro-de-Excel-para-ofrecer-compatibilidad-con-versiones-anteriores-de-Excel-169a0336-965b-4430-8554-4e7b5db79947" TargetMode="External"/><Relationship Id="rId231" Type="http://schemas.openxmlformats.org/officeDocument/2006/relationships/image" Target="media/image94.jpeg"/><Relationship Id="rId329" Type="http://schemas.openxmlformats.org/officeDocument/2006/relationships/image" Target="media/image143.png"/><Relationship Id="rId536" Type="http://schemas.openxmlformats.org/officeDocument/2006/relationships/image" Target="media/image247.png"/><Relationship Id="rId1166" Type="http://schemas.openxmlformats.org/officeDocument/2006/relationships/hyperlink" Target="https://support.office.microsoft.com/client/Funci&#195;&#179;n-PRUEBAFN-100a59e7-4108-46f8-8443-78ffacb6c0a7" TargetMode="External"/><Relationship Id="rId1373" Type="http://schemas.openxmlformats.org/officeDocument/2006/relationships/image" Target="media/image323.png"/><Relationship Id="rId175" Type="http://schemas.openxmlformats.org/officeDocument/2006/relationships/hyperlink" Target="https://support.office.microsoft.com/client/M&#195;&#169;todos-abreviados-de-teclado-de-Excel-e56d0e8f-a566-4094-8604-5190ae802612" TargetMode="External"/><Relationship Id="rId743" Type="http://schemas.openxmlformats.org/officeDocument/2006/relationships/footer" Target="footer2.xml"/><Relationship Id="rId950" Type="http://schemas.openxmlformats.org/officeDocument/2006/relationships/hyperlink" Target="https://support.office.microsoft.com/client/Funci&#195;&#179;n-DB-354e7d28-5f93-4ff1-8a52-eb4ee549d9d7" TargetMode="External"/><Relationship Id="rId1026" Type="http://schemas.openxmlformats.org/officeDocument/2006/relationships/hyperlink" Target="https://support.office.microsoft.com/client/Funci&#195;&#179;n-SIND-6626c961-a569-42fc-a49d-79b4951fd461" TargetMode="External"/><Relationship Id="rId1580" Type="http://schemas.openxmlformats.org/officeDocument/2006/relationships/image" Target="media/image432.png"/><Relationship Id="rId1678" Type="http://schemas.openxmlformats.org/officeDocument/2006/relationships/image" Target="media/image483.png"/><Relationship Id="rId382" Type="http://schemas.openxmlformats.org/officeDocument/2006/relationships/image" Target="media/image180.jpeg"/><Relationship Id="rId603" Type="http://schemas.openxmlformats.org/officeDocument/2006/relationships/hyperlink" Target="https://support.office.microsoft.com/client/ALEATORIO-4cbfa695-8869-4788-8d90-021ea9f5be73" TargetMode="External"/><Relationship Id="rId687" Type="http://schemas.openxmlformats.org/officeDocument/2006/relationships/hyperlink" Target="https://support.office.microsoft.com/client/Ejecutar-una-macro-a20bf0b0-5642-4aa8-8b99-2558a6df5fe1" TargetMode="External"/><Relationship Id="rId810" Type="http://schemas.openxmlformats.org/officeDocument/2006/relationships/hyperlink" Target="https://support.office.microsoft.com/client/Funci&#195;&#179;n-DISTRNORMESTAND-463369ea-0345-445d-802a-4ff0d6ce7cac" TargetMode="External"/><Relationship Id="rId908" Type="http://schemas.openxmlformats.org/officeDocument/2006/relationships/hyperlink" Target="https://support.office.microsoft.com/client/Funci&#195;&#179;n-HEXADEC-8c8c3155-9f37-45a5-a3ee-ee5379ef106e" TargetMode="External"/><Relationship Id="rId1233" Type="http://schemas.openxmlformats.org/officeDocument/2006/relationships/hyperlink" Target="https://support.office.microsoft.com/client/Funci&#195;&#179;n-DESVESTM-7d69cf97-0c1f-4acf-be27-f3e83904cc23" TargetMode="External"/><Relationship Id="rId1440" Type="http://schemas.openxmlformats.org/officeDocument/2006/relationships/hyperlink" Target="https://support.office.microsoft.com/client/Tipos-de-gr&#195;&#161;ficos-disponibles-en-Office-2016-para-Windows-009130aa-04ce-498f-a934-b8917f2365b3" TargetMode="External"/><Relationship Id="rId1538" Type="http://schemas.openxmlformats.org/officeDocument/2006/relationships/image" Target="media/image417.jpeg"/><Relationship Id="rId242" Type="http://schemas.openxmlformats.org/officeDocument/2006/relationships/hyperlink" Target="https://support.office.microsoft.com/client/Inmovilizar-filas-o-columnas-espec&#195;&#173;ficas-32b23056-d13b-4b2d-aabb-de55a4c2f708" TargetMode="External"/><Relationship Id="rId894" Type="http://schemas.openxmlformats.org/officeDocument/2006/relationships/hyperlink" Target="https://support.office.microsoft.com/client/Funci&#195;&#179;n-BITXO-c81306a1-03f9-4e89-85ac-b86c3cba10e4" TargetMode="External"/><Relationship Id="rId1177" Type="http://schemas.openxmlformats.org/officeDocument/2006/relationships/hyperlink" Target="https://support.office.microsoft.com/client/Funci&#195;&#179;n-PRONOSTICOETSESTACIONALIDAD-897a2fe9-6595-4680-a0b0-93e0308d5f6e" TargetMode="External"/><Relationship Id="rId1300" Type="http://schemas.openxmlformats.org/officeDocument/2006/relationships/hyperlink" Target="https://support.office.microsoft.com/client/Aplicar-validaci&#195;&#179;n-de-datos-a-celdas-29fecbcc-d1b9-42c1-9d76-eff3ce5f7249" TargetMode="External"/><Relationship Id="rId1745" Type="http://schemas.openxmlformats.org/officeDocument/2006/relationships/image" Target="media/image515.jpeg"/><Relationship Id="rId37" Type="http://schemas.openxmlformats.org/officeDocument/2006/relationships/hyperlink" Target="https://support.office.microsoft.com/client/Usar-el-filtro-autom&#195;&#161;tico-para-filtrar-los-datos-008a9151-1459-4300-a9e6-66d2c1d8abd3" TargetMode="External"/><Relationship Id="rId102" Type="http://schemas.openxmlformats.org/officeDocument/2006/relationships/hyperlink" Target="https://support.office.microsoft.com/client/plantilla-An&#195;&#161;lisis-de-acciones-f65e62ac-7af6-4cc6-98f3-f68b147ed65d" TargetMode="External"/><Relationship Id="rId547" Type="http://schemas.openxmlformats.org/officeDocument/2006/relationships/image" Target="media/image252.png"/><Relationship Id="rId754" Type="http://schemas.openxmlformats.org/officeDocument/2006/relationships/hyperlink" Target="https://support.office.microsoft.com/client/Funciones-de-Excel-por-categor&#195;&#173;a-5f91f4e9-7b42-46d2-9bd1-63f26a86c0eb" TargetMode="External"/><Relationship Id="rId961" Type="http://schemas.openxmlformats.org/officeDocument/2006/relationships/hyperlink" Target="https://support.office.microsoft.com/client/Funci&#195;&#179;n-TIR-64925eaa-9988-495b-b290-3ad0c163c1bc" TargetMode="External"/><Relationship Id="rId1384" Type="http://schemas.openxmlformats.org/officeDocument/2006/relationships/hyperlink" Target="https://support.office.microsoft.com/client/Definir-y-resolver-un-problema-con-Solver-5d1a388f-079d-43ac-a7eb-f63e45925040" TargetMode="External"/><Relationship Id="rId1591" Type="http://schemas.openxmlformats.org/officeDocument/2006/relationships/hyperlink" Target="https://support.office.microsoft.com/client/Fondo-a372182a-d733-484e-825c-18ddf3edf009" TargetMode="External"/><Relationship Id="rId1605" Type="http://schemas.openxmlformats.org/officeDocument/2006/relationships/image" Target="media/image448.jpeg"/><Relationship Id="rId1689" Type="http://schemas.openxmlformats.org/officeDocument/2006/relationships/image" Target="media/image494.png"/><Relationship Id="rId90" Type="http://schemas.openxmlformats.org/officeDocument/2006/relationships/hyperlink" Target="https://support.office.microsoft.com/client/Personalizar-la-lista-de-archivos-recientemente-utilizados-b70b195a-eaba-4750-87d3-d9723820137e" TargetMode="External"/><Relationship Id="rId186" Type="http://schemas.openxmlformats.org/officeDocument/2006/relationships/image" Target="media/image67.jpeg"/><Relationship Id="rId393" Type="http://schemas.openxmlformats.org/officeDocument/2006/relationships/image" Target="media/image185.jpeg"/><Relationship Id="rId407" Type="http://schemas.openxmlformats.org/officeDocument/2006/relationships/image" Target="media/image193.jpeg"/><Relationship Id="rId614" Type="http://schemas.openxmlformats.org/officeDocument/2006/relationships/hyperlink" Target="https://support.office.microsoft.com/client/Usar-la-comprobaci&#195;&#179;n-de-errores-para-detectar-errores-en-las-f&#195;&#179;rmulas-4d4c160b-8d9a-45f1-bec7-75f4b90045f8" TargetMode="External"/><Relationship Id="rId821" Type="http://schemas.openxmlformats.org/officeDocument/2006/relationships/hyperlink" Target="https://support.office.microsoft.com/client/Funci&#195;&#179;n-DISTRTINV-a7c85b9d-90f5-41fe-9ca5-1cd2f3e1ed7c" TargetMode="External"/><Relationship Id="rId1037" Type="http://schemas.openxmlformats.org/officeDocument/2006/relationships/hyperlink" Target="https://support.office.microsoft.com/client/Funci&#195;&#179;n-FORMULATEXT-0a786771-54fd-4ae2-96ee-09cda35439c8" TargetMode="External"/><Relationship Id="rId1244" Type="http://schemas.openxmlformats.org/officeDocument/2006/relationships/hyperlink" Target="https://support.office.microsoft.com/client/Funci&#195;&#179;n-MEDIAACOTADA-d90c9878-a119-4746-88fa-63d988f511d3" TargetMode="External"/><Relationship Id="rId1451" Type="http://schemas.openxmlformats.org/officeDocument/2006/relationships/image" Target="media/image364.png"/><Relationship Id="rId253" Type="http://schemas.openxmlformats.org/officeDocument/2006/relationships/hyperlink" Target="https://support.office.microsoft.com/client/Caracter&#195;&#173;sticas-de-Excel-que-no-son-totalmente-compatibles-con-Excel-Starter-0982b3f1-7bca-49a7-a04b-3c09d05941d4" TargetMode="External"/><Relationship Id="rId460" Type="http://schemas.openxmlformats.org/officeDocument/2006/relationships/hyperlink" Target="https://support.office.microsoft.com/client/Ordenar-datos-de-una-tabla-o-un-rango-f92f26c6-470d-4b09-a0e9-e5c3b60a8a7a" TargetMode="External"/><Relationship Id="rId698" Type="http://schemas.openxmlformats.org/officeDocument/2006/relationships/image" Target="media/image290.png"/><Relationship Id="rId919" Type="http://schemas.openxmlformats.org/officeDocument/2006/relationships/hyperlink" Target="https://support.office.microsoft.com/client/Funci&#195;&#179;n-IMDIV-a505aff7-af8a-4451-8142-77ec3d74d83f" TargetMode="External"/><Relationship Id="rId1090" Type="http://schemas.openxmlformats.org/officeDocument/2006/relationships/hyperlink" Target="https://support.office.microsoft.com/client/Funci&#195;&#179;n-ISOCEILING-e587bb73-6cc2-4113-b664-ff5b09859a83" TargetMode="External"/><Relationship Id="rId1104" Type="http://schemas.openxmlformats.org/officeDocument/2006/relationships/hyperlink" Target="https://support.office.microsoft.com/client/Funci&#195;&#179;n-POTENCIA-d3f2908b-56f4-4c3f-895a-07fb519c362a" TargetMode="External"/><Relationship Id="rId1311" Type="http://schemas.openxmlformats.org/officeDocument/2006/relationships/image" Target="media/image313.png"/><Relationship Id="rId1549" Type="http://schemas.openxmlformats.org/officeDocument/2006/relationships/hyperlink" Target="http://download.microsoft.com/download/5/8/c/58cd2d35-a915-432e-8f96-ba34bde09a13/chicago_narcotics.xlsx" TargetMode="External"/><Relationship Id="rId1756" Type="http://schemas.openxmlformats.org/officeDocument/2006/relationships/hyperlink" Target="https://support.office.microsoft.com/client/Personalizar-la-barra-de-herramientas-de-acceso-r&#195;&#161;pido-43fff1c9-ebc4-4963-bdbd-c2b6b0739e52" TargetMode="External"/><Relationship Id="rId48" Type="http://schemas.openxmlformats.org/officeDocument/2006/relationships/hyperlink" Target="https://support.office.microsoft.com/client/Funci&#195;&#179;n-SUMA-043e1c7d-7726-4e80-8f32-07b23e057f89" TargetMode="External"/><Relationship Id="rId113" Type="http://schemas.openxmlformats.org/officeDocument/2006/relationships/image" Target="media/image17.png"/><Relationship Id="rId320" Type="http://schemas.openxmlformats.org/officeDocument/2006/relationships/image" Target="media/image140.png"/><Relationship Id="rId558" Type="http://schemas.openxmlformats.org/officeDocument/2006/relationships/image" Target="media/image255.png"/><Relationship Id="rId765" Type="http://schemas.openxmlformats.org/officeDocument/2006/relationships/hyperlink" Target="https://support.office.microsoft.com/client/Funciones-de-Excel-por-categor&#195;&#173;a-5f91f4e9-7b42-46d2-9bd1-63f26a86c0eb" TargetMode="External"/><Relationship Id="rId972" Type="http://schemas.openxmlformats.org/officeDocument/2006/relationships/hyperlink" Target="https://support.office.microsoft.com/client/Funci&#195;&#179;n-PRECIOPERIRREGULAR2-fb657749-d200-4902-afaf-ed5445027fc4" TargetMode="External"/><Relationship Id="rId1188" Type="http://schemas.openxmlformats.org/officeDocument/2006/relationships/hyperlink" Target="https://support.office.microsoft.com/client/Funci&#195;&#179;n-MEDIAGEOM-db1ac48d-25a5-40a0-ab83-0b38980e40d5" TargetMode="External"/><Relationship Id="rId1395" Type="http://schemas.openxmlformats.org/officeDocument/2006/relationships/image" Target="media/image337.png"/><Relationship Id="rId1409" Type="http://schemas.openxmlformats.org/officeDocument/2006/relationships/image" Target="media/image344.jpeg"/><Relationship Id="rId1616" Type="http://schemas.openxmlformats.org/officeDocument/2006/relationships/hyperlink" Target="https://support.office.microsoft.com/client/Quitar-el-texto-del-encabezado-o-pie-de-p&#195;&#161;gina-de-una-hoja-de-c&#195;&#161;lculo-cae2a88c-64a7-42ab-96a4-28d2fc16ad31" TargetMode="External"/><Relationship Id="rId197" Type="http://schemas.openxmlformats.org/officeDocument/2006/relationships/image" Target="media/image74.jpeg"/><Relationship Id="rId418" Type="http://schemas.openxmlformats.org/officeDocument/2006/relationships/hyperlink" Target="https://support.office.microsoft.com/client/filtrando-los-datos-de-la-tabla-din&#195;&#161;mica-5acddc13-776b-4983-9416-7780340919a6" TargetMode="External"/><Relationship Id="rId625" Type="http://schemas.openxmlformats.org/officeDocument/2006/relationships/hyperlink" Target="https://support.office.microsoft.com/client/NULL-11a15515-5df3-4a82-899e-e4c0070ea9c4" TargetMode="External"/><Relationship Id="rId832" Type="http://schemas.openxmlformats.org/officeDocument/2006/relationships/hyperlink" Target="https://support.office.microsoft.com/client/Funci&#195;&#179;n-MIEMBRORANGOCUBO-07efecde-e669-4075-b4bf-6b40df2dc4b3" TargetMode="External"/><Relationship Id="rId1048" Type="http://schemas.openxmlformats.org/officeDocument/2006/relationships/hyperlink" Target="https://support.office.microsoft.com/client/Funci&#195;&#179;n-FILAS-b592593e-3fc2-47f2-bec1-bda493811597" TargetMode="External"/><Relationship Id="rId1255" Type="http://schemas.openxmlformats.org/officeDocument/2006/relationships/hyperlink" Target="https://support.office.microsoft.com/client/Funci&#195;&#179;n-CODIGO-c32b692b-2ed0-4a04-bdd9-75640144b928" TargetMode="External"/><Relationship Id="rId1462" Type="http://schemas.openxmlformats.org/officeDocument/2006/relationships/image" Target="media/image373.png"/><Relationship Id="rId264" Type="http://schemas.openxmlformats.org/officeDocument/2006/relationships/image" Target="media/image112.jpeg"/><Relationship Id="rId471" Type="http://schemas.openxmlformats.org/officeDocument/2006/relationships/image" Target="media/image226.png"/><Relationship Id="rId1115" Type="http://schemas.openxmlformats.org/officeDocument/2006/relationships/hyperlink" Target="https://support.office.microsoft.com/client/Funci&#195;&#179;n-SECH-e05a789f-5ff7-4d7f-984a-5edb9b09556f" TargetMode="External"/><Relationship Id="rId1322" Type="http://schemas.openxmlformats.org/officeDocument/2006/relationships/hyperlink" Target="https://support.office.microsoft.com/client/Seleccione-las-celdas-6dc8a03a-fb80-4454-922e-965eb48a6d25" TargetMode="External"/><Relationship Id="rId1767" Type="http://schemas.openxmlformats.org/officeDocument/2006/relationships/hyperlink" Target="https://support.office.microsoft.com/client/Personalizar-la-lista-de-archivos-recientemente-utilizados-b70b195a-eaba-4750-87d3-d9723820137e" TargetMode="External"/><Relationship Id="rId59" Type="http://schemas.openxmlformats.org/officeDocument/2006/relationships/hyperlink" Target="https://support.office.microsoft.com/client/Crear-f&#195;&#179;rmulas-condicionales-para-buscar-datos-o-aplicar-formato-5cdfb6a3-75ff-48c3-b11f-c15f9563722d" TargetMode="External"/><Relationship Id="rId124" Type="http://schemas.openxmlformats.org/officeDocument/2006/relationships/image" Target="media/image28.jpeg"/><Relationship Id="rId569" Type="http://schemas.openxmlformats.org/officeDocument/2006/relationships/hyperlink" Target="https://support.office.microsoft.com/client/C&#195;&#179;mo-evitar-la-ruptura-de-las-f&#195;&#179;rmulas-8309381d-33e8-42f6-b889-84ef6df1d586" TargetMode="External"/><Relationship Id="rId776" Type="http://schemas.openxmlformats.org/officeDocument/2006/relationships/hyperlink" Target="https://support.office.microsoft.com/client/Funci&#195;&#179;n-FECHA-e36c0c8c-4104-49da-ab83-82328b832349" TargetMode="External"/><Relationship Id="rId983" Type="http://schemas.openxmlformats.org/officeDocument/2006/relationships/hyperlink" Target="https://support.office.microsoft.com/client/Funci&#195;&#179;n-VA-23879d31-0e02-4321-be01-da16e8168cbd" TargetMode="External"/><Relationship Id="rId1199" Type="http://schemas.openxmlformats.org/officeDocument/2006/relationships/hyperlink" Target="https://support.office.microsoft.com/client/Funci&#195;&#179;n-MAX-e0012414-9ac8-4b34-9a47-73e662c08098" TargetMode="External"/><Relationship Id="rId1627" Type="http://schemas.openxmlformats.org/officeDocument/2006/relationships/hyperlink" Target="https://support.office.microsoft.com/client/Imprimir-una-hoja-de-c&#195;&#161;lculo-o-un-libro-e84338c6-1f21-462b-bb60-e670a6ac29d8" TargetMode="External"/><Relationship Id="rId331" Type="http://schemas.openxmlformats.org/officeDocument/2006/relationships/hyperlink" Target="https://support.office.microsoft.com/client/nuevas-caracter&#195;&#173;sticas-de-Excel&#194;&#160;2016-4841f061-d019-45cc-af74-3e89c8cff1c4" TargetMode="External"/><Relationship Id="rId429" Type="http://schemas.openxmlformats.org/officeDocument/2006/relationships/image" Target="media/image206.jpeg"/><Relationship Id="rId636" Type="http://schemas.openxmlformats.org/officeDocument/2006/relationships/hyperlink" Target="https://support.office.microsoft.com/client/Definir-y-usar-nombres-en-f&#195;&#179;rmulas-4d0f13ac-53b7-422e-afd2-abd7ff379c64" TargetMode="External"/><Relationship Id="rId1059" Type="http://schemas.openxmlformats.org/officeDocument/2006/relationships/hyperlink" Target="https://support.office.microsoft.com/client/Funci&#195;&#179;n-ASENO-81fb95e5-6d6f-48c4-bc45-58f955c6d347" TargetMode="External"/><Relationship Id="rId1266" Type="http://schemas.openxmlformats.org/officeDocument/2006/relationships/hyperlink" Target="https://support.office.microsoft.com/client/Funci&#195;&#179;n-MINUSC-3f21df02-a80c-44b2-afaf-81358f9fdeb4" TargetMode="External"/><Relationship Id="rId1473" Type="http://schemas.openxmlformats.org/officeDocument/2006/relationships/image" Target="media/image384.png"/><Relationship Id="rId843" Type="http://schemas.openxmlformats.org/officeDocument/2006/relationships/hyperlink" Target="https://support.office.microsoft.com/client/Funci&#195;&#179;n-BDEXTRAER-455568bf-4eef-45f7-90f0-ec250d00892e" TargetMode="External"/><Relationship Id="rId1126" Type="http://schemas.openxmlformats.org/officeDocument/2006/relationships/hyperlink" Target="https://support.office.microsoft.com/client/Funci&#195;&#179;n-SUMAPRODUCTO-16753e75-9f68-4874-94ac-4d2145a2fd2e" TargetMode="External"/><Relationship Id="rId1680" Type="http://schemas.openxmlformats.org/officeDocument/2006/relationships/image" Target="media/image485.png"/><Relationship Id="rId1778" Type="http://schemas.openxmlformats.org/officeDocument/2006/relationships/hyperlink" Target="https://support.office.microsoft.com/client/Especificaciones-y-l&#195;&#173;mites-de-Excel-ca36e2dc-1f09-4620-b726-67c00b05040f" TargetMode="External"/><Relationship Id="rId275" Type="http://schemas.openxmlformats.org/officeDocument/2006/relationships/hyperlink" Target="https://support.office.microsoft.com/client/Escribir-una-f&#195;&#179;rmula-de-matriz-c4fdebf4-f41b-4438-8b8d-ca511d66e44c" TargetMode="External"/><Relationship Id="rId482" Type="http://schemas.openxmlformats.org/officeDocument/2006/relationships/image" Target="media/image230.jpeg"/><Relationship Id="rId703" Type="http://schemas.openxmlformats.org/officeDocument/2006/relationships/hyperlink" Target="https://support.office.microsoft.com/client/seleccionar-rangos-en-una-hoja-6dc8a03a-fb80-4454-922e-965eb48a6d25" TargetMode="External"/><Relationship Id="rId910" Type="http://schemas.openxmlformats.org/officeDocument/2006/relationships/hyperlink" Target="https://support.office.microsoft.com/client/Funci&#195;&#179;n-IMABS-b31e73c6-d90c-4062-90bc-8eb351d765a1" TargetMode="External"/><Relationship Id="rId1333" Type="http://schemas.openxmlformats.org/officeDocument/2006/relationships/hyperlink" Target="https://support.office.microsoft.com/client/Agregar-cambiar-buscar-y-eliminar-formatos-condicionales-en-Excel-para-Windows-8a1cc355-b113-41b7-a483-58460332a1af" TargetMode="External"/><Relationship Id="rId1540" Type="http://schemas.openxmlformats.org/officeDocument/2006/relationships/image" Target="media/image419.jpeg"/><Relationship Id="rId1638" Type="http://schemas.openxmlformats.org/officeDocument/2006/relationships/hyperlink" Target="https://support.office.microsoft.com/client/imprimir-la-hoja-de-c&#195;&#161;lculo-e84338c6-1f21-462b-bb60-e670a6ac29d8" TargetMode="External"/><Relationship Id="rId135" Type="http://schemas.openxmlformats.org/officeDocument/2006/relationships/hyperlink" Target="https://support.office.microsoft.com/client/crear-un-gr&#195;&#161;fico-cd131b77-79c7-4537-a438-8db20cea84c0" TargetMode="External"/><Relationship Id="rId342" Type="http://schemas.openxmlformats.org/officeDocument/2006/relationships/hyperlink" Target="https://support.office.microsoft.com/client/proteger-todo-el-archivo-del-libro-con-una-contrase&#195;&#177;a-7e365a4d-3e89-4616-84ca-1931257c1517" TargetMode="External"/><Relationship Id="rId787" Type="http://schemas.openxmlformats.org/officeDocument/2006/relationships/hyperlink" Target="https://support.office.microsoft.com/client/Funci&#195;&#179;n-DISTRBETAINV-8b914ade-b902-43c1-ac9c-c05c54f10d6c" TargetMode="External"/><Relationship Id="rId994" Type="http://schemas.openxmlformats.org/officeDocument/2006/relationships/hyperlink" Target="https://support.office.microsoft.com/client/Funci&#195;&#179;n-DVS-dde4e207-f3fa-488d-91d2-66d55e861d73" TargetMode="External"/><Relationship Id="rId1400" Type="http://schemas.openxmlformats.org/officeDocument/2006/relationships/image" Target="media/image339.png"/><Relationship Id="rId202" Type="http://schemas.openxmlformats.org/officeDocument/2006/relationships/image" Target="media/image79.jpeg"/><Relationship Id="rId647" Type="http://schemas.openxmlformats.org/officeDocument/2006/relationships/hyperlink" Target="https://support.office.microsoft.com/client/M&#195;&#161;s-informaci&#195;&#179;n-sobre-las-diferencias-858c27e6-7843-4a8c-a5aa-d7b1cbd021d5" TargetMode="External"/><Relationship Id="rId854" Type="http://schemas.openxmlformats.org/officeDocument/2006/relationships/hyperlink" Target="https://support.office.microsoft.com/client/Funci&#195;&#179;n-FECHA-e36c0c8c-4104-49da-ab83-82328b832349" TargetMode="External"/><Relationship Id="rId1277" Type="http://schemas.openxmlformats.org/officeDocument/2006/relationships/hyperlink" Target="https://support.office.microsoft.com/client/Funciones-HALLAR-HALLARB-9ab04538-0e55-4719-a72e-b6f54513b495" TargetMode="External"/><Relationship Id="rId1484" Type="http://schemas.openxmlformats.org/officeDocument/2006/relationships/image" Target="media/image395.png"/><Relationship Id="rId1691" Type="http://schemas.openxmlformats.org/officeDocument/2006/relationships/hyperlink" Target="https://support.office.microsoft.com/client/Cambiar-un-tema-y-establecerlo-como-predeterminado-c846f997-968e-4daa-b2d4-42bd2afef904" TargetMode="External"/><Relationship Id="rId1705" Type="http://schemas.openxmlformats.org/officeDocument/2006/relationships/image" Target="media/image497.png"/><Relationship Id="rId286" Type="http://schemas.openxmlformats.org/officeDocument/2006/relationships/hyperlink" Target="https://support.office.microsoft.com/client/OneDrive-de-uso-con-Office-b1c976de-ef52-4d53-950f-d48f2c6427df" TargetMode="External"/><Relationship Id="rId493" Type="http://schemas.openxmlformats.org/officeDocument/2006/relationships/image" Target="media/image234.png"/><Relationship Id="rId507" Type="http://schemas.openxmlformats.org/officeDocument/2006/relationships/hyperlink" Target="https://support.office.microsoft.com/client/Filtrar-utilizando-criterios-avanzados-92a540bb-ea71-4abe-97e7-84a5c1194505" TargetMode="External"/><Relationship Id="rId714" Type="http://schemas.openxmlformats.org/officeDocument/2006/relationships/hyperlink" Target="https://support.office.microsoft.com/client/funci&#195;&#179;n-SUPRESP-410388fa-c5df-49c6-b16c-9e5630b479f9" TargetMode="External"/><Relationship Id="rId921" Type="http://schemas.openxmlformats.org/officeDocument/2006/relationships/hyperlink" Target="https://support.office.microsoft.com/client/Funci&#195;&#179;n-IMLN-32b98bcf-8b81-437c-a636-6fb3aad509d8" TargetMode="External"/><Relationship Id="rId1137" Type="http://schemas.openxmlformats.org/officeDocument/2006/relationships/hyperlink" Target="https://support.office.microsoft.com/client/Funci&#195;&#179;n-PROMEDIOSI-faec8e2e-0dec-4308-af69-f5576d8ac642" TargetMode="External"/><Relationship Id="rId1344" Type="http://schemas.openxmlformats.org/officeDocument/2006/relationships/hyperlink" Target="https://support.office.microsoft.com/client/IF-69aed7c9-4e8a-4755-a9bc-aa8bbff73be2" TargetMode="External"/><Relationship Id="rId1551" Type="http://schemas.openxmlformats.org/officeDocument/2006/relationships/hyperlink" Target="http://download.microsoft.com/download/0/1/0/0100c3f4-bb77-45c8-93db-c9032241f325/food_inspection.xlsx" TargetMode="External"/><Relationship Id="rId50" Type="http://schemas.openxmlformats.org/officeDocument/2006/relationships/hyperlink" Target="https://support.office.microsoft.com/client/Funci&#195;&#179;n-SUMARSI-169b8c99-c05c-4483-a712-1697a653039b" TargetMode="External"/><Relationship Id="rId146" Type="http://schemas.openxmlformats.org/officeDocument/2006/relationships/hyperlink" Target="https://support.office.microsoft.com/client/Cambiar-el-alto-de-fila-para-ajustarlo-al-contenido-db30658d-0c0b-44ad-825f-55f1cb4d9957" TargetMode="External"/><Relationship Id="rId353" Type="http://schemas.openxmlformats.org/officeDocument/2006/relationships/image" Target="media/image158.jpeg"/><Relationship Id="rId560" Type="http://schemas.openxmlformats.org/officeDocument/2006/relationships/hyperlink" Target="https://support.office.microsoft.com/client/C&#195;&#179;mo-evitar-la-ruptura-de-las-f&#195;&#179;rmulas-8309381d-33e8-42f6-b889-84ef6df1d586" TargetMode="External"/><Relationship Id="rId798" Type="http://schemas.openxmlformats.org/officeDocument/2006/relationships/hyperlink" Target="https://support.office.microsoft.com/client/Funci&#195;&#179;n-DISTRFINV-4d46c97c-c368-4852-bc15-41e8e31140b1" TargetMode="External"/><Relationship Id="rId1190" Type="http://schemas.openxmlformats.org/officeDocument/2006/relationships/hyperlink" Target="https://support.office.microsoft.com/client/Funci&#195;&#179;n-MEDIAARMO-5efd9184-fab5-42f9-b1d3-57883a1d3bc6" TargetMode="External"/><Relationship Id="rId1204" Type="http://schemas.openxmlformats.org/officeDocument/2006/relationships/hyperlink" Target="https://support.office.microsoft.com/client/Funci&#195;&#179;n-MODAVARIOS-50fd9464-b2ba-4191-b57a-39446689ae8c" TargetMode="External"/><Relationship Id="rId1411" Type="http://schemas.openxmlformats.org/officeDocument/2006/relationships/hyperlink" Target="https://support.office.microsoft.com/client/&#194;&#191;Necesita-comenzar-con-la-creaci&#195;&#179;n-de-un-gr&#195;&#161;fico-cd131b77-79c7-4537-a438-8db20cea84c0" TargetMode="External"/><Relationship Id="rId1649" Type="http://schemas.openxmlformats.org/officeDocument/2006/relationships/hyperlink" Target="https://support.office.microsoft.com/client/Crear-e-imprimir-etiquetas-postales-para-una-lista-de-direcciones-en-Excel-36e24c78-3298-4859-86c5-4a9ab5c39c9b" TargetMode="External"/><Relationship Id="rId213" Type="http://schemas.openxmlformats.org/officeDocument/2006/relationships/image" Target="media/image85.png"/><Relationship Id="rId420" Type="http://schemas.openxmlformats.org/officeDocument/2006/relationships/image" Target="media/image202.jpeg"/><Relationship Id="rId658" Type="http://schemas.openxmlformats.org/officeDocument/2006/relationships/hyperlink" Target="https://support.office.microsoft.com/client/formato-condicional-8a1cc355-b113-41b7-a483-58460332a1af" TargetMode="External"/><Relationship Id="rId865" Type="http://schemas.openxmlformats.org/officeDocument/2006/relationships/hyperlink" Target="https://support.office.microsoft.com/client/Funci&#195;&#179;n-ISONUMDESEMANA-1c2d0afe-d25b-4ab1-8894-8d0520e90e0e" TargetMode="External"/><Relationship Id="rId1050" Type="http://schemas.openxmlformats.org/officeDocument/2006/relationships/hyperlink" Target="https://support.office.microsoft.com/client/Funci&#195;&#179;n-TRANSPONER-ed039415-ed8a-4a81-93e9-4b6dfac76027" TargetMode="External"/><Relationship Id="rId1288" Type="http://schemas.openxmlformats.org/officeDocument/2006/relationships/hyperlink" Target="https://support.office.microsoft.com/client/Funci&#195;&#179;n-EUROCONVERT-79c8fd67-c665-450c-bb6c-15fc92f8345c" TargetMode="External"/><Relationship Id="rId1495" Type="http://schemas.openxmlformats.org/officeDocument/2006/relationships/hyperlink" Target="https://blogs.office.com/2015/08/18/visualize-statistics-with-histogram-pareto-and-box-and-whisker-charts/" TargetMode="External"/><Relationship Id="rId1509" Type="http://schemas.openxmlformats.org/officeDocument/2006/relationships/image" Target="media/image409.png"/><Relationship Id="rId1716" Type="http://schemas.openxmlformats.org/officeDocument/2006/relationships/image" Target="media/image504.png"/><Relationship Id="rId297" Type="http://schemas.openxmlformats.org/officeDocument/2006/relationships/image" Target="media/image130.png"/><Relationship Id="rId518" Type="http://schemas.openxmlformats.org/officeDocument/2006/relationships/image" Target="media/image242.png"/><Relationship Id="rId725" Type="http://schemas.openxmlformats.org/officeDocument/2006/relationships/hyperlink" Target="https://support.office.microsoft.com/client/seleccionar-rangos-en-una-hoja-6dc8a03a-fb80-4454-922e-965eb48a6d25" TargetMode="External"/><Relationship Id="rId932" Type="http://schemas.openxmlformats.org/officeDocument/2006/relationships/hyperlink" Target="https://support.office.microsoft.com/client/Funci&#195;&#179;n-IMSUSTR-2e404b4d-4935-4e85-9f52-cb08b9a45054" TargetMode="External"/><Relationship Id="rId1148" Type="http://schemas.openxmlformats.org/officeDocument/2006/relationships/hyperlink" Target="https://support.office.microsoft.com/client/Funci&#195;&#179;n-PRUEBACHICUAD-2e8a7861-b14a-4985-aa93-fb88de3f260f" TargetMode="External"/><Relationship Id="rId1355" Type="http://schemas.openxmlformats.org/officeDocument/2006/relationships/hyperlink" Target="https://support.office.microsoft.com/client/Usar-las-Herramientas-para-an&#195;&#161;lisis-para-realizar-an&#195;&#161;lisis-de-datos-complejos-6c67ccf0-f4a9-487c-8dec-bdb5a2cefab6" TargetMode="External"/><Relationship Id="rId1562" Type="http://schemas.openxmlformats.org/officeDocument/2006/relationships/hyperlink" Target="https://support.office.microsoft.com/client/Agregar-o-mover-una-escena-en-un-recorrido-de-mapas-3D-1f5e6f7c-776b-4503-9f71-e5101630bc31" TargetMode="External"/><Relationship Id="rId157" Type="http://schemas.openxmlformats.org/officeDocument/2006/relationships/hyperlink" Target="https://support.office.microsoft.com/client/Mostrar-n&#195;&#186;meros-como-moneda-9621748b-61df-4e3c-8051-86013de6a21a" TargetMode="External"/><Relationship Id="rId364" Type="http://schemas.openxmlformats.org/officeDocument/2006/relationships/image" Target="media/image168.jpeg"/><Relationship Id="rId1008" Type="http://schemas.openxmlformats.org/officeDocument/2006/relationships/hyperlink" Target="https://support.office.microsoft.com/client/Funci&#195;&#179;n-ESFORMULA-e4d1355f-7121-4ef2-801e-3839bfd6b1e5" TargetMode="External"/><Relationship Id="rId1215" Type="http://schemas.openxmlformats.org/officeDocument/2006/relationships/hyperlink" Target="https://support.office.microsoft.com/client/Funci&#195;&#179;n-RANGOPERCENTILINC-149592c9-00c0-49ba-86c1-c1f45b80463a" TargetMode="External"/><Relationship Id="rId1422" Type="http://schemas.openxmlformats.org/officeDocument/2006/relationships/hyperlink" Target="https://support.office.microsoft.com/client/Tipos-de-gr&#195;&#161;ficos-disponibles-en-Office-2016-para-Windows-009130aa-04ce-498f-a934-b8917f2365b3" TargetMode="External"/><Relationship Id="rId61" Type="http://schemas.openxmlformats.org/officeDocument/2006/relationships/hyperlink" Target="https://support.office.microsoft.com/client/Cargar-Herramientas-para-an&#195;&#161;lisis-305c260e-224f-4739-9777-2d86f1a5bd89" TargetMode="External"/><Relationship Id="rId571" Type="http://schemas.openxmlformats.org/officeDocument/2006/relationships/hyperlink" Target="https://support.office.microsoft.com/client/C&#195;&#179;mo-evitar-la-ruptura-de-las-f&#195;&#179;rmulas-8309381d-33e8-42f6-b889-84ef6df1d586" TargetMode="External"/><Relationship Id="rId669" Type="http://schemas.openxmlformats.org/officeDocument/2006/relationships/image" Target="media/image280.png"/><Relationship Id="rId876" Type="http://schemas.openxmlformats.org/officeDocument/2006/relationships/hyperlink" Target="https://support.office.microsoft.com/client/Funci&#195;&#179;n-DIASEM-60e44483-2ed1-439f-8bd0-e404c190949a" TargetMode="External"/><Relationship Id="rId1299" Type="http://schemas.openxmlformats.org/officeDocument/2006/relationships/hyperlink" Target="https://support.office.microsoft.com/client/Aplicar-validaci&#195;&#179;n-de-datos-a-celdas-29fecbcc-d1b9-42c1-9d76-eff3ce5f7249" TargetMode="External"/><Relationship Id="rId1727" Type="http://schemas.openxmlformats.org/officeDocument/2006/relationships/image" Target="media/image509.jpeg"/><Relationship Id="rId19" Type="http://schemas.openxmlformats.org/officeDocument/2006/relationships/hyperlink" Target="https://support.office.microsoft.com/client/Corregir-n&#195;&#186;meros-con-formato-de-texto-aplicando-un-formato-de-n&#195;&#186;mero-9edbc6c8-b3d8-4b4f-8867-eb3359a9f77e" TargetMode="External"/><Relationship Id="rId224" Type="http://schemas.openxmlformats.org/officeDocument/2006/relationships/image" Target="media/image92.jpeg"/><Relationship Id="rId431" Type="http://schemas.openxmlformats.org/officeDocument/2006/relationships/image" Target="media/image208.jpeg"/><Relationship Id="rId529" Type="http://schemas.openxmlformats.org/officeDocument/2006/relationships/hyperlink" Target="https://support.office.microsoft.com/client/Informaci%c3%b3n-general-sobre-f%c3%b3rmulas-en-Excel-ecfdc708-9162-49e8-b993-c311f47ca173?NS=EXCEL&amp;Version=16&amp;SysLcid=3082&amp;UiLcid=3082&amp;bmusing_names_in_formulas" TargetMode="External"/><Relationship Id="rId736" Type="http://schemas.openxmlformats.org/officeDocument/2006/relationships/image" Target="media/image297.jpeg"/><Relationship Id="rId1061" Type="http://schemas.openxmlformats.org/officeDocument/2006/relationships/hyperlink" Target="https://support.office.microsoft.com/client/Funci&#195;&#179;n-ATAN-50746fa8-630a-406b-81d0-4a2aed395543" TargetMode="External"/><Relationship Id="rId1159" Type="http://schemas.openxmlformats.org/officeDocument/2006/relationships/hyperlink" Target="https://support.office.microsoft.com/client/Funci&#195;&#179;n-COVARIANZAM-0a539b74-7371-42aa-a18f-1f5320314977" TargetMode="External"/><Relationship Id="rId1366" Type="http://schemas.openxmlformats.org/officeDocument/2006/relationships/hyperlink" Target="https://support.office.microsoft.com/client/Usar-las-Herramientas-para-an&#195;&#161;lisis-para-realizar-an&#195;&#161;lisis-de-datos-complejos-6c67ccf0-f4a9-487c-8dec-bdb5a2cefab6" TargetMode="External"/><Relationship Id="rId168" Type="http://schemas.openxmlformats.org/officeDocument/2006/relationships/image" Target="media/image57.jpeg"/><Relationship Id="rId943" Type="http://schemas.openxmlformats.org/officeDocument/2006/relationships/hyperlink" Target="https://support.office.microsoft.com/client/Funci&#195;&#179;n-CUPONDIAS-cc64380b-315b-4e7b-950c-b30b0a76f671" TargetMode="External"/><Relationship Id="rId1019" Type="http://schemas.openxmlformats.org/officeDocument/2006/relationships/hyperlink" Target="https://support.office.microsoft.com/client/Funci&#195;&#179;n-HOJAS-770515eb-e1e8-45ce-8066-b557e5e4b80b" TargetMode="External"/><Relationship Id="rId1573" Type="http://schemas.openxmlformats.org/officeDocument/2006/relationships/image" Target="media/image425.png"/><Relationship Id="rId1780" Type="http://schemas.openxmlformats.org/officeDocument/2006/relationships/hyperlink" Target="https://support.office.microsoft.com/client/Especificaci&#195;&#179;n-y-l&#195;&#173;mites-del-modelo-de-datos-19aa79f8-e6e8-45a8-9be2-b58778fd68ef" TargetMode="External"/><Relationship Id="rId72" Type="http://schemas.openxmlformats.org/officeDocument/2006/relationships/hyperlink" Target="https://support.office.microsoft.com/client/Introducci&#195;&#179;n-a-Mapas-3D-6b56a50d-3c3e-4a9e-a527-eea62a387030" TargetMode="External"/><Relationship Id="rId375" Type="http://schemas.openxmlformats.org/officeDocument/2006/relationships/hyperlink" Target="https://support.office.microsoft.com/client/Filtrar-un-rango-de-datos-057936b7-010a-4353-ae68-320a9c60b093" TargetMode="External"/><Relationship Id="rId582" Type="http://schemas.openxmlformats.org/officeDocument/2006/relationships/hyperlink" Target="https://support.office.microsoft.com/client/funci&#195;&#179;n-ABS-3420200f-5628-4e8c-99da-c99d7c87713c" TargetMode="External"/><Relationship Id="rId803" Type="http://schemas.openxmlformats.org/officeDocument/2006/relationships/hyperlink" Target="https://support.office.microsoft.com/client/Funci&#195;&#179;n-DISTRHIPERGEOM-23e37961-2871-4195-9629-d0b2c108a12e" TargetMode="External"/><Relationship Id="rId1226" Type="http://schemas.openxmlformats.org/officeDocument/2006/relationships/hyperlink" Target="https://support.office.microsoft.com/client/Funci&#195;&#179;n-COEFICIENTEASIMETRIA-bdf49d86-b1ef-4804-a046-28eaea69c9fa" TargetMode="External"/><Relationship Id="rId1433" Type="http://schemas.openxmlformats.org/officeDocument/2006/relationships/image" Target="media/image351.png"/><Relationship Id="rId1640" Type="http://schemas.openxmlformats.org/officeDocument/2006/relationships/image" Target="media/image461.png"/><Relationship Id="rId1738" Type="http://schemas.openxmlformats.org/officeDocument/2006/relationships/hyperlink" Target="https://support.office.microsoft.com/client/Crear-o-eliminar-un-formato-de-n&#195;&#186;mero-personalizado-83657ca7-9dbe-4ee5-9c89-d8bf836e028e" TargetMode="External"/><Relationship Id="rId3" Type="http://schemas.openxmlformats.org/officeDocument/2006/relationships/settings" Target="settings.xml"/><Relationship Id="rId235" Type="http://schemas.openxmlformats.org/officeDocument/2006/relationships/hyperlink" Target="https://support.office.microsoft.com/client/ESPACIOS-410388fa-c5df-49c6-b16c-9e5630b479f9" TargetMode="External"/><Relationship Id="rId442" Type="http://schemas.openxmlformats.org/officeDocument/2006/relationships/image" Target="media/image219.jpeg"/><Relationship Id="rId887" Type="http://schemas.openxmlformats.org/officeDocument/2006/relationships/hyperlink" Target="https://support.office.microsoft.com/client/Funci&#195;&#179;n-BINADEC-63905b57-b3a0-453d-99f4-647bb519cd6c" TargetMode="External"/><Relationship Id="rId1072" Type="http://schemas.openxmlformats.org/officeDocument/2006/relationships/hyperlink" Target="https://support.office.microsoft.com/client/Funci&#195;&#179;n-COSH-e460d426-c471-43e8-9540-a57ff3b70555" TargetMode="External"/><Relationship Id="rId1500" Type="http://schemas.openxmlformats.org/officeDocument/2006/relationships/image" Target="media/image406.png"/><Relationship Id="rId302" Type="http://schemas.openxmlformats.org/officeDocument/2006/relationships/image" Target="media/image133.jpeg"/><Relationship Id="rId747" Type="http://schemas.openxmlformats.org/officeDocument/2006/relationships/footer" Target="footer3.xml"/><Relationship Id="rId954" Type="http://schemas.openxmlformats.org/officeDocument/2006/relationships/hyperlink" Target="https://support.office.microsoft.com/client/Funci&#195;&#179;n-MONEDAFRAC-0835d163-3023-4a33-9824-3042c5d4f495" TargetMode="External"/><Relationship Id="rId1377" Type="http://schemas.openxmlformats.org/officeDocument/2006/relationships/hyperlink" Target="https://support.office.microsoft.com/client/Usar-las-Herramientas-para-an&#195;&#161;lisis-para-realizar-an&#195;&#161;lisis-de-datos-complejos-6c67ccf0-f4a9-487c-8dec-bdb5a2cefab6" TargetMode="External"/><Relationship Id="rId1584" Type="http://schemas.openxmlformats.org/officeDocument/2006/relationships/hyperlink" Target="https://support.office.microsoft.com/client/BORRADOR-a372182a-d733-484e-825c-18ddf3edf009" TargetMode="External"/><Relationship Id="rId83" Type="http://schemas.openxmlformats.org/officeDocument/2006/relationships/hyperlink" Target="https://support.office.microsoft.com/client/Mostrar-u-ocultar-l&#195;&#173;neas-de-la-cuadr&#195;&#173;cula-94d09fd7-e3f8-43df-83c9-e7a21f2526cd" TargetMode="External"/><Relationship Id="rId179" Type="http://schemas.openxmlformats.org/officeDocument/2006/relationships/image" Target="media/image60.jpeg"/><Relationship Id="rId386" Type="http://schemas.openxmlformats.org/officeDocument/2006/relationships/image" Target="media/image183.png"/><Relationship Id="rId593" Type="http://schemas.openxmlformats.org/officeDocument/2006/relationships/hyperlink" Target="https://support.office.microsoft.com/client/reemplazar-esas-f&#195;&#179;rmulas-con-sus-resultados-0535c161-c013-463e-b42f-53b7655b005b" TargetMode="External"/><Relationship Id="rId607" Type="http://schemas.openxmlformats.org/officeDocument/2006/relationships/hyperlink" Target="https://support.office.microsoft.com/client/CELDA-51bd39a5-f338-4dbe-a33f-955d67c2b2cf" TargetMode="External"/><Relationship Id="rId814" Type="http://schemas.openxmlformats.org/officeDocument/2006/relationships/hyperlink" Target="https://support.office.microsoft.com/client/Funci&#195;&#179;n-RANGOPERCENTIL-f1b5836c-9619-4847-9fc9-080ec9024442" TargetMode="External"/><Relationship Id="rId1237" Type="http://schemas.openxmlformats.org/officeDocument/2006/relationships/hyperlink" Target="https://support.office.microsoft.com/client/Funci&#195;&#179;n-DISTRTN-4329459f-ae91-48c2-bba8-1ead1c6c21b2" TargetMode="External"/><Relationship Id="rId1444" Type="http://schemas.openxmlformats.org/officeDocument/2006/relationships/image" Target="media/image360.jpeg"/><Relationship Id="rId1651" Type="http://schemas.openxmlformats.org/officeDocument/2006/relationships/hyperlink" Target="https://support.office.microsoft.com/client/Crear-e-imprimir-etiquetas-postales-para-una-lista-de-direcciones-en-Excel-36e24c78-3298-4859-86c5-4a9ab5c39c9b" TargetMode="External"/><Relationship Id="rId246" Type="http://schemas.openxmlformats.org/officeDocument/2006/relationships/image" Target="media/image102.jpeg"/><Relationship Id="rId453" Type="http://schemas.openxmlformats.org/officeDocument/2006/relationships/image" Target="media/image224.png"/><Relationship Id="rId660" Type="http://schemas.openxmlformats.org/officeDocument/2006/relationships/hyperlink" Target="https://support.office.microsoft.com/client/Directrices-y-ejemplos-de-f&#195;&#179;rmulas-de-matriz-bc6b94c5-f1e2-40fd-8513-cc8c452d4d89" TargetMode="External"/><Relationship Id="rId898" Type="http://schemas.openxmlformats.org/officeDocument/2006/relationships/hyperlink" Target="https://support.office.microsoft.com/client/Funci&#195;&#179;n-DECAHEX-6344ee8b-b6b5-4c6a-a672-f64666704619" TargetMode="External"/><Relationship Id="rId1083" Type="http://schemas.openxmlformats.org/officeDocument/2006/relationships/hyperlink" Target="https://support.office.microsoft.com/client/Funci&#195;&#179;n-MULTIPLOINFERIOR-14bb497c-24f2-4e04-b327-b0b4de5a8886" TargetMode="External"/><Relationship Id="rId1290" Type="http://schemas.openxmlformats.org/officeDocument/2006/relationships/hyperlink" Target="https://support.office.microsoft.com/client/Funci&#195;&#179;n-IDREGISTRO-f8f0af0f-fd66-4704-a0f2-87b27b175b50" TargetMode="External"/><Relationship Id="rId1304" Type="http://schemas.openxmlformats.org/officeDocument/2006/relationships/image" Target="media/image306.jpeg"/><Relationship Id="rId1511" Type="http://schemas.openxmlformats.org/officeDocument/2006/relationships/image" Target="media/image410.jpeg"/><Relationship Id="rId1749" Type="http://schemas.openxmlformats.org/officeDocument/2006/relationships/image" Target="media/image518.jpeg"/><Relationship Id="rId106" Type="http://schemas.openxmlformats.org/officeDocument/2006/relationships/image" Target="media/image10.png"/><Relationship Id="rId313" Type="http://schemas.openxmlformats.org/officeDocument/2006/relationships/image" Target="media/image138.png"/><Relationship Id="rId758" Type="http://schemas.openxmlformats.org/officeDocument/2006/relationships/hyperlink" Target="https://support.office.microsoft.com/client/Funciones-de-Excel-por-categor&#195;&#173;a-5f91f4e9-7b42-46d2-9bd1-63f26a86c0eb" TargetMode="External"/><Relationship Id="rId965" Type="http://schemas.openxmlformats.org/officeDocument/2006/relationships/hyperlink" Target="https://support.office.microsoft.com/client/Funci&#195;&#179;n-TASANOMINAL-7f1ae29b-6b92-435e-b950-ad8b190ddd2b" TargetMode="External"/><Relationship Id="rId1150" Type="http://schemas.openxmlformats.org/officeDocument/2006/relationships/hyperlink" Target="https://support.office.microsoft.com/client/Funci&#195;&#179;n-INTERVALOCONFIANZANORM-7cec58a6-85bb-488d-91c3-63828d4fbfd4" TargetMode="External"/><Relationship Id="rId1388" Type="http://schemas.openxmlformats.org/officeDocument/2006/relationships/image" Target="media/image330.png"/><Relationship Id="rId1595" Type="http://schemas.openxmlformats.org/officeDocument/2006/relationships/image" Target="media/image440.png"/><Relationship Id="rId1609" Type="http://schemas.openxmlformats.org/officeDocument/2006/relationships/hyperlink" Target="https://support.office.microsoft.com/client/Agregar-o-modificar-el-texto-de-un-encabezado-o-pie-de-p&#195;&#161;gina-en-la-vista-Dise&#195;&#177;o-de-p&#195;&#161;gina-cae2a88c-64a7-42ab-96a4-28d2fc16ad31" TargetMode="External"/><Relationship Id="rId10" Type="http://schemas.openxmlformats.org/officeDocument/2006/relationships/hyperlink" Target="https://support.office.microsoft.com/client/Usar-Autorrellenar-y-Relleno-r&#195;&#161;pido-4e8cda31-51a7-45b7-ad19-a050ecc63cc4" TargetMode="External"/><Relationship Id="rId94" Type="http://schemas.openxmlformats.org/officeDocument/2006/relationships/image" Target="media/image2.jpeg"/><Relationship Id="rId397" Type="http://schemas.openxmlformats.org/officeDocument/2006/relationships/hyperlink" Target="https://support.office.microsoft.com/client/actualizar-los-datos-en-la-tabla-din&#195;&#161;mica-1dce9cae-e611-4f3c-b07a-f8a5ba8d99b2" TargetMode="External"/><Relationship Id="rId520" Type="http://schemas.openxmlformats.org/officeDocument/2006/relationships/image" Target="media/image244.png"/><Relationship Id="rId618" Type="http://schemas.openxmlformats.org/officeDocument/2006/relationships/hyperlink" Target="https://support.office.microsoft.com/client/Informaci&#195;&#179;n-general-sobre-las-f&#195;&#179;rmulas-en-Excel-ecfdc708-9162-49e8-b993-c311f47ca173" TargetMode="External"/><Relationship Id="rId825" Type="http://schemas.openxmlformats.org/officeDocument/2006/relationships/hyperlink" Target="https://support.office.microsoft.com/client/Funci&#195;&#179;n-DISTWEIBULL-b83dc2c6-260b-4754-bef2-633196f6fdcc" TargetMode="External"/><Relationship Id="rId1248" Type="http://schemas.openxmlformats.org/officeDocument/2006/relationships/hyperlink" Target="https://support.office.microsoft.com/client/Funci&#195;&#179;n-VARPA-59a62635-4e89-4fad-88ac-ce4dc0513b96" TargetMode="External"/><Relationship Id="rId1455" Type="http://schemas.openxmlformats.org/officeDocument/2006/relationships/hyperlink" Target="https://support.office.microsoft.com/client/gr&#195;&#161;fico-de-l&#195;&#173;neas-a019c053-ba7f-4c46-a09a-82e17f3ee5be" TargetMode="External"/><Relationship Id="rId1662" Type="http://schemas.openxmlformats.org/officeDocument/2006/relationships/image" Target="media/image471.jpeg"/><Relationship Id="rId257" Type="http://schemas.openxmlformats.org/officeDocument/2006/relationships/image" Target="media/image105.jpeg"/><Relationship Id="rId464" Type="http://schemas.openxmlformats.org/officeDocument/2006/relationships/hyperlink" Target="https://support.office.microsoft.com/client/Ordenar-datos-de-una-tabla-o-un-rango-f92f26c6-470d-4b09-a0e9-e5c3b60a8a7a" TargetMode="External"/><Relationship Id="rId1010" Type="http://schemas.openxmlformats.org/officeDocument/2006/relationships/hyperlink" Target="https://support.office.microsoft.com/client/Funci&#195;&#179;n-ESNOD-0f2d7971-6019-40a0-a171-f2d869135665" TargetMode="External"/><Relationship Id="rId1094" Type="http://schemas.openxmlformats.org/officeDocument/2006/relationships/hyperlink" Target="https://support.office.microsoft.com/client/Funci&#195;&#179;n-LOG10-c75b881b-49dd-44fb-b6f4-37e3486a0211" TargetMode="External"/><Relationship Id="rId1108" Type="http://schemas.openxmlformats.org/officeDocument/2006/relationships/hyperlink" Target="https://support.office.microsoft.com/client/Funci&#195;&#179;n-ALEAT-4cbfa695-8869-4788-8d90-021ea9f5be73" TargetMode="External"/><Relationship Id="rId1315" Type="http://schemas.openxmlformats.org/officeDocument/2006/relationships/image" Target="media/image315.png"/><Relationship Id="rId117" Type="http://schemas.openxmlformats.org/officeDocument/2006/relationships/image" Target="media/image21.png"/><Relationship Id="rId671" Type="http://schemas.openxmlformats.org/officeDocument/2006/relationships/image" Target="media/image282.png"/><Relationship Id="rId769" Type="http://schemas.openxmlformats.org/officeDocument/2006/relationships/hyperlink" Target="https://support.office.microsoft.com/client/Aqu&#195;&#173;-puede-ver-un-v&#195;&#173;deo-acerca-del-uso-de-la-funci&#195;&#179;n-SI-c3ca139f-f7c6-495d-a65b-61947f7a103e" TargetMode="External"/><Relationship Id="rId976" Type="http://schemas.openxmlformats.org/officeDocument/2006/relationships/hyperlink" Target="https://support.office.microsoft.com/client/Funci&#195;&#179;n-PDURACION-44f33460-5be5-4c90-b857-22308892adaf" TargetMode="External"/><Relationship Id="rId1399" Type="http://schemas.openxmlformats.org/officeDocument/2006/relationships/hyperlink" Target="https://support.office.microsoft.com/client/Funci&#195;&#179;n-PMT-0214da64-9a63-4996-bc20-214433fa6441" TargetMode="External"/><Relationship Id="rId324" Type="http://schemas.openxmlformats.org/officeDocument/2006/relationships/hyperlink" Target="https://support.office.microsoft.com/client/Guardar-un-libro-con-otro-formato-de-archivo-6a16c862-4a36-48f9-a300-c2ca0065286e" TargetMode="External"/><Relationship Id="rId531" Type="http://schemas.openxmlformats.org/officeDocument/2006/relationships/hyperlink" Target="https://support.office.microsoft.com/client/M&#195;&#161;s-informaci&#195;&#179;n-sobre-las-diferencias-858c27e6-7843-4a8c-a5aa-d7b1cbd021d5" TargetMode="External"/><Relationship Id="rId629" Type="http://schemas.openxmlformats.org/officeDocument/2006/relationships/image" Target="media/image264.png"/><Relationship Id="rId1161" Type="http://schemas.openxmlformats.org/officeDocument/2006/relationships/hyperlink" Target="https://support.office.microsoft.com/client/Funci&#195;&#179;n-DISTREXPN-4c12ae24-e563-4155-bf3e-8b78b6ae140e" TargetMode="External"/><Relationship Id="rId1259" Type="http://schemas.openxmlformats.org/officeDocument/2006/relationships/hyperlink" Target="https://support.office.microsoft.com/client/Funci&#195;&#179;n-IGUAL-d3087698-fc15-4a15-9631-12575cf29926" TargetMode="External"/><Relationship Id="rId1466" Type="http://schemas.openxmlformats.org/officeDocument/2006/relationships/image" Target="media/image377.png"/><Relationship Id="rId836" Type="http://schemas.openxmlformats.org/officeDocument/2006/relationships/hyperlink" Target="https://support.office.microsoft.com/client/Funci&#195;&#179;n-VALORCUBO-8733da24-26d1-4e34-9b3a-84a8f00dcbe0" TargetMode="External"/><Relationship Id="rId1021" Type="http://schemas.openxmlformats.org/officeDocument/2006/relationships/hyperlink" Target="https://support.office.microsoft.com/client/Funci&#195;&#179;n-Y-5f19b2e8-e1df-4408-897a-ce285a19e9d9" TargetMode="External"/><Relationship Id="rId1119" Type="http://schemas.openxmlformats.org/officeDocument/2006/relationships/hyperlink" Target="https://support.office.microsoft.com/client/Funci&#195;&#179;n-SINH-1e4e8b9f-2b65-43fc-ab8a-0a37f4081fa7" TargetMode="External"/><Relationship Id="rId1673" Type="http://schemas.openxmlformats.org/officeDocument/2006/relationships/hyperlink" Target="https://support.office.microsoft.com/client/establecer-m&#195;&#161;rgenes-de-p&#195;&#161;gina-antes-de-imprimir-una-hoja-de-c&#195;&#161;lculo-353f52fc-0d2c-4958-9166-99fbd22b963a" TargetMode="External"/><Relationship Id="rId903" Type="http://schemas.openxmlformats.org/officeDocument/2006/relationships/hyperlink" Target="https://support.office.microsoft.com/client/Funci&#195;&#179;n-FUNERRORCOMPL-736e0318-70ba-4e8b-8d08-461fe68b71b3" TargetMode="External"/><Relationship Id="rId1326" Type="http://schemas.openxmlformats.org/officeDocument/2006/relationships/image" Target="media/image318.jpeg"/><Relationship Id="rId1533" Type="http://schemas.openxmlformats.org/officeDocument/2006/relationships/image" Target="media/image415.png"/><Relationship Id="rId1740" Type="http://schemas.openxmlformats.org/officeDocument/2006/relationships/hyperlink" Target="https://support.office.microsoft.com/client/Crear-o-eliminar-un-formato-de-n&#195;&#186;mero-personalizado-83657ca7-9dbe-4ee5-9c89-d8bf836e028e" TargetMode="External"/><Relationship Id="rId32" Type="http://schemas.openxmlformats.org/officeDocument/2006/relationships/hyperlink" Target="https://support.office.microsoft.com/client/Quitar-una-contrase&#195;&#177;a-de-una-hoja-de-c&#195;&#161;lculo-o-un-libro-3e80ad20-adbb-4f9a-9426-297d02c96963" TargetMode="External"/><Relationship Id="rId1600" Type="http://schemas.openxmlformats.org/officeDocument/2006/relationships/image" Target="media/image444.png"/><Relationship Id="rId181" Type="http://schemas.openxmlformats.org/officeDocument/2006/relationships/image" Target="media/image62.png"/><Relationship Id="rId279" Type="http://schemas.openxmlformats.org/officeDocument/2006/relationships/image" Target="media/image118.png"/><Relationship Id="rId486" Type="http://schemas.openxmlformats.org/officeDocument/2006/relationships/hyperlink" Target="https://support.office.microsoft.com/client/filtrar-datos-por-color-de-celda-o-por-color-de-fuente-b1bf3982-051d-49b8-8330-80e99c94365b" TargetMode="External"/><Relationship Id="rId693" Type="http://schemas.openxmlformats.org/officeDocument/2006/relationships/hyperlink" Target="https://support.office.microsoft.com/client/Ejecutar-una-macro-a20bf0b0-5642-4aa8-8b99-2558a6df5fe1" TargetMode="External"/><Relationship Id="rId139" Type="http://schemas.openxmlformats.org/officeDocument/2006/relationships/image" Target="media/image40.png"/><Relationship Id="rId346" Type="http://schemas.openxmlformats.org/officeDocument/2006/relationships/image" Target="media/image153.png"/><Relationship Id="rId553" Type="http://schemas.openxmlformats.org/officeDocument/2006/relationships/hyperlink" Target="https://support.office.microsoft.com/client/Definir-y-usar-nombres-en-f&#195;&#179;rmulas-4d0f13ac-53b7-422e-afd2-abd7ff379c64" TargetMode="External"/><Relationship Id="rId760" Type="http://schemas.openxmlformats.org/officeDocument/2006/relationships/hyperlink" Target="https://support.office.microsoft.com/client/Funciones-de-Excel-por-categor&#195;&#173;a-5f91f4e9-7b42-46d2-9bd1-63f26a86c0eb" TargetMode="External"/><Relationship Id="rId998" Type="http://schemas.openxmlformats.org/officeDocument/2006/relationships/hyperlink" Target="https://support.office.microsoft.com/client/Funci&#195;&#179;n-RENDTODESC-a9dbdbae-7dae-46de-b995-615faffaaed7" TargetMode="External"/><Relationship Id="rId1183" Type="http://schemas.openxmlformats.org/officeDocument/2006/relationships/hyperlink" Target="https://support.office.microsoft.com/client/Funci&#195;&#179;n-DISTRGAMMA-9b6f1538-d11c-4d5f-8966-21f6a2201def" TargetMode="External"/><Relationship Id="rId1390" Type="http://schemas.openxmlformats.org/officeDocument/2006/relationships/image" Target="media/image332.jpeg"/><Relationship Id="rId206" Type="http://schemas.openxmlformats.org/officeDocument/2006/relationships/image" Target="media/image82.jpeg"/><Relationship Id="rId413" Type="http://schemas.openxmlformats.org/officeDocument/2006/relationships/image" Target="media/image198.png"/><Relationship Id="rId858" Type="http://schemas.openxmlformats.org/officeDocument/2006/relationships/hyperlink" Target="https://support.office.microsoft.com/client/Funci&#195;&#179;n-DIAS-57740535-d549-4395-8728-0f07bff0b9df" TargetMode="External"/><Relationship Id="rId1043" Type="http://schemas.openxmlformats.org/officeDocument/2006/relationships/hyperlink" Target="https://support.office.microsoft.com/client/Funci&#195;&#179;n-INDIRECTO-474b3a3a-8a26-4f44-b491-92b6306fa261" TargetMode="External"/><Relationship Id="rId1488" Type="http://schemas.openxmlformats.org/officeDocument/2006/relationships/image" Target="media/image399.png"/><Relationship Id="rId1695" Type="http://schemas.openxmlformats.org/officeDocument/2006/relationships/hyperlink" Target="https://support.office.microsoft.com/client/Cambiar-un-tema-y-establecerlo-como-predeterminado-c846f997-968e-4daa-b2d4-42bd2afef904" TargetMode="External"/><Relationship Id="rId620" Type="http://schemas.openxmlformats.org/officeDocument/2006/relationships/hyperlink" Target="https://support.office.microsoft.com/client/funci&#195;&#179;n-SI-69aed7c9-4e8a-4755-a9bc-aa8bbff73be2" TargetMode="External"/><Relationship Id="rId718" Type="http://schemas.openxmlformats.org/officeDocument/2006/relationships/hyperlink" Target="https://support.office.microsoft.com/client/COINCIDIR-e8dffd45-c762-47d6-bf89-533f4a37673a" TargetMode="External"/><Relationship Id="rId925" Type="http://schemas.openxmlformats.org/officeDocument/2006/relationships/hyperlink" Target="https://support.office.microsoft.com/client/Funci&#195;&#179;n-IMPRODUCT-2fb8651a-a4f2-444f-975e-8ba7aab3a5ba" TargetMode="External"/><Relationship Id="rId1250" Type="http://schemas.openxmlformats.org/officeDocument/2006/relationships/hyperlink" Target="https://support.office.microsoft.com/client/Funci&#195;&#179;n-PRUEBAZ-d633d5a3-2031-4614-a016-92180ad82bee" TargetMode="External"/><Relationship Id="rId1348" Type="http://schemas.openxmlformats.org/officeDocument/2006/relationships/hyperlink" Target="https://support.office.microsoft.com/client/Usar-las-Herramientas-para-an&#195;&#161;lisis-para-realizar-an&#195;&#161;lisis-de-datos-complejos-6c67ccf0-f4a9-487c-8dec-bdb5a2cefab6" TargetMode="External"/><Relationship Id="rId1555" Type="http://schemas.openxmlformats.org/officeDocument/2006/relationships/hyperlink" Target="http://download.microsoft.com/download/0/1/0/0100c3f4-bb77-45c8-93db-c9032241f325/food_inspection.xlsx" TargetMode="External"/><Relationship Id="rId1762" Type="http://schemas.openxmlformats.org/officeDocument/2006/relationships/image" Target="media/image520.png"/><Relationship Id="rId1110" Type="http://schemas.openxmlformats.org/officeDocument/2006/relationships/hyperlink" Target="https://support.office.microsoft.com/client/Funci&#195;&#179;n-NUMEROROMANO-d6b0b99e-de46-4704-a518-b45a0f8b56f5" TargetMode="External"/><Relationship Id="rId1208" Type="http://schemas.openxmlformats.org/officeDocument/2006/relationships/hyperlink" Target="https://support.office.microsoft.com/client/Funci&#195;&#179;n-INVNORM-54b30935-fee7-493c-bedb-2278a9db7e13" TargetMode="External"/><Relationship Id="rId1415" Type="http://schemas.openxmlformats.org/officeDocument/2006/relationships/hyperlink" Target="https://support.office.microsoft.com/client/Tipos-de-gr&#195;&#161;ficos-disponibles-en-Office-2016-para-Windows-009130aa-04ce-498f-a934-b8917f2365b3" TargetMode="External"/><Relationship Id="rId54" Type="http://schemas.openxmlformats.org/officeDocument/2006/relationships/hyperlink" Target="https://support.office.microsoft.com/client/Funciones-de-Excel-por-categor&#195;&#173;a-5f91f4e9-7b42-46d2-9bd1-63f26a86c0eb" TargetMode="External"/><Relationship Id="rId1622" Type="http://schemas.openxmlformats.org/officeDocument/2006/relationships/image" Target="media/image456.png"/><Relationship Id="rId270" Type="http://schemas.openxmlformats.org/officeDocument/2006/relationships/hyperlink" Target="https://support.office.microsoft.com/client/creaci&#195;&#179;n-de-una-tabla-din&#195;&#161;mica-c875f798-78cf-49a2-9f79-c842dcdd2869" TargetMode="External"/><Relationship Id="rId130" Type="http://schemas.openxmlformats.org/officeDocument/2006/relationships/image" Target="media/image34.jpeg"/><Relationship Id="rId368" Type="http://schemas.openxmlformats.org/officeDocument/2006/relationships/image" Target="media/image172.jpeg"/><Relationship Id="rId575" Type="http://schemas.openxmlformats.org/officeDocument/2006/relationships/hyperlink" Target="https://support.office.microsoft.com/client/HOY-264199d0-a3ba-46b8-975a-c4a04608989b" TargetMode="External"/><Relationship Id="rId782" Type="http://schemas.openxmlformats.org/officeDocument/2006/relationships/hyperlink" Target="https://support.office.microsoft.com/client/Funci&#195;&#179;n-INDICE-a5dcf0dd-996d-40a4-a822-b56b061328bd" TargetMode="External"/><Relationship Id="rId228" Type="http://schemas.openxmlformats.org/officeDocument/2006/relationships/hyperlink" Target="https://support.office.microsoft.com/client/T&#195;&#169;cnica-3-Aplicar-un-formato-de-n&#195;&#186;mero-a-los-n&#195;&#186;meros-con-formato-de-texto-6599c03a-954d-4d83-b78a-23af2c8845d0" TargetMode="External"/><Relationship Id="rId435" Type="http://schemas.openxmlformats.org/officeDocument/2006/relationships/image" Target="media/image212.jpeg"/><Relationship Id="rId642" Type="http://schemas.openxmlformats.org/officeDocument/2006/relationships/image" Target="media/image268.png"/><Relationship Id="rId1065" Type="http://schemas.openxmlformats.org/officeDocument/2006/relationships/hyperlink" Target="https://support.office.microsoft.com/client/Funci&#195;&#179;n-MULTIPLOSUPERIOR-0a5cd7c8-0720-4f0a-bd2c-c943e510899f" TargetMode="External"/><Relationship Id="rId1272" Type="http://schemas.openxmlformats.org/officeDocument/2006/relationships/hyperlink" Target="https://support.office.microsoft.com/client/Funciones-REEMPLAZAR-REEMPLAZARB-8d799074-2425-4a8a-84bc-82472868878a" TargetMode="External"/><Relationship Id="rId502" Type="http://schemas.openxmlformats.org/officeDocument/2006/relationships/hyperlink" Target="https://support.office.microsoft.com/client/Filtrar-utilizando-criterios-avanzados-92a540bb-ea71-4abe-97e7-84a5c1194505" TargetMode="External"/><Relationship Id="rId947" Type="http://schemas.openxmlformats.org/officeDocument/2006/relationships/hyperlink" Target="https://support.office.microsoft.com/client/Funci&#195;&#179;n-CUPONFECHAL1-2eb50473-6ee9-4052-a206-77a9a385d5b3" TargetMode="External"/><Relationship Id="rId1132" Type="http://schemas.openxmlformats.org/officeDocument/2006/relationships/hyperlink" Target="https://support.office.microsoft.com/client/Funci&#195;&#179;n-TANH-017222f0-a0c3-4f69-9787-b3202295dc6c" TargetMode="External"/><Relationship Id="rId1577" Type="http://schemas.openxmlformats.org/officeDocument/2006/relationships/image" Target="media/image429.png"/><Relationship Id="rId76" Type="http://schemas.openxmlformats.org/officeDocument/2006/relationships/hyperlink" Target="https://support.office.microsoft.com/client/Imprimir-una-hoja-de-c&#195;&#161;lculo-en-orientaci&#195;&#179;n-vertical-u-horizontal-1af561b2-5444-4fc1-b24d-9e4d05b9ebf1" TargetMode="External"/><Relationship Id="rId807" Type="http://schemas.openxmlformats.org/officeDocument/2006/relationships/hyperlink" Target="https://support.office.microsoft.com/client/Funci&#195;&#179;n-NEGBINOMDIST-f59b0a37-bae2-408d-b115-a315609ba714" TargetMode="External"/><Relationship Id="rId1437" Type="http://schemas.openxmlformats.org/officeDocument/2006/relationships/image" Target="media/image355.png"/><Relationship Id="rId1644" Type="http://schemas.openxmlformats.org/officeDocument/2006/relationships/hyperlink" Target="https://support.office.microsoft.com/client/Insertar-mover-o-eliminar-saltos-de-p&#195;&#161;gina-manuales-en-una-hoja-de-c&#195;&#161;lculo-3765600c-8d42-4b47-96a2-83a08258c400" TargetMode="External"/><Relationship Id="rId1504" Type="http://schemas.openxmlformats.org/officeDocument/2006/relationships/image" Target="media/image407.png"/><Relationship Id="rId1711" Type="http://schemas.openxmlformats.org/officeDocument/2006/relationships/image" Target="media/image502.png"/><Relationship Id="rId292" Type="http://schemas.openxmlformats.org/officeDocument/2006/relationships/image" Target="media/image125.jpeg"/><Relationship Id="rId597" Type="http://schemas.openxmlformats.org/officeDocument/2006/relationships/image" Target="media/image257.png"/><Relationship Id="rId152" Type="http://schemas.openxmlformats.org/officeDocument/2006/relationships/image" Target="media/image45.png"/><Relationship Id="rId457" Type="http://schemas.openxmlformats.org/officeDocument/2006/relationships/hyperlink" Target="https://support.office.microsoft.com/client/Agregar-cambiar-buscar-y-eliminar-formatos-condicionales-8a1cc355-b113-41b7-a483-58460332a1af" TargetMode="External"/><Relationship Id="rId1087" Type="http://schemas.openxmlformats.org/officeDocument/2006/relationships/hyperlink" Target="https://support.office.microsoft.com/client/Funci&#195;&#179;n-MULTIPLOINFERIOREXACTO-f769b468-1452-4617-8dc3-02f842a0702e" TargetMode="External"/><Relationship Id="rId1294" Type="http://schemas.openxmlformats.org/officeDocument/2006/relationships/hyperlink" Target="https://support.office.microsoft.com/client/Funci&#195;&#179;n-ENCODEURL-07c7fb90-7c60-4bff-8687-fac50fe33d0e" TargetMode="External"/><Relationship Id="rId664" Type="http://schemas.openxmlformats.org/officeDocument/2006/relationships/hyperlink" Target="https://support.office.microsoft.com/client/Directrices-y-ejemplos-de-f&#195;&#179;rmulas-de-matriz-bc6b94c5-f1e2-40fd-8513-cc8c452d4d89" TargetMode="External"/><Relationship Id="rId871" Type="http://schemas.openxmlformats.org/officeDocument/2006/relationships/hyperlink" Target="https://support.office.microsoft.com/client/Funci&#195;&#179;n-AHORA-3337fd29-145a-4347-b2e6-20c904739c46" TargetMode="External"/><Relationship Id="rId969" Type="http://schemas.openxmlformats.org/officeDocument/2006/relationships/hyperlink" Target="https://support.office.microsoft.com/client/Funci&#195;&#179;n-PRECIOPERIRREGULAR1-d7d664a8-34df-4233-8d2b-922bcf6a69e1" TargetMode="External"/><Relationship Id="rId1599" Type="http://schemas.openxmlformats.org/officeDocument/2006/relationships/image" Target="media/image443.jpeg"/><Relationship Id="rId317" Type="http://schemas.openxmlformats.org/officeDocument/2006/relationships/hyperlink" Target="https://support.office.microsoft.com/client/guardar-los-libros-92e4aae0-452d-497f-a470-570610ff720a" TargetMode="External"/><Relationship Id="rId524" Type="http://schemas.openxmlformats.org/officeDocument/2006/relationships/hyperlink" Target="https://support.office.microsoft.com/client/Informaci%c3%b3n-general-sobre-f%c3%b3rmulas-en-Excel-ecfdc708-9162-49e8-b993-c311f47ca173?NS=EXCEL&amp;Version=16&amp;SysLcid=3082&amp;UiLcid=3082&amp;bmcomponents" TargetMode="External"/><Relationship Id="rId731" Type="http://schemas.openxmlformats.org/officeDocument/2006/relationships/hyperlink" Target="https://support.office.microsoft.com/client/funciones-de-b&#195;&#186;squeda-y-referencia-5f91f4e9-7b42-46d2-9bd1-63f26a86c0eb" TargetMode="External"/><Relationship Id="rId1154" Type="http://schemas.openxmlformats.org/officeDocument/2006/relationships/hyperlink" Target="https://support.office.microsoft.com/client/Funci&#195;&#179;n-CONTARA-7dc98875-d5c1-46f1-9a82-53f3219e2509" TargetMode="External"/><Relationship Id="rId1361" Type="http://schemas.openxmlformats.org/officeDocument/2006/relationships/hyperlink" Target="https://support.office.microsoft.com/client/Usar-las-Herramientas-para-an&#195;&#161;lisis-para-realizar-an&#195;&#161;lisis-de-datos-complejos-6c67ccf0-f4a9-487c-8dec-bdb5a2cefab6" TargetMode="External"/><Relationship Id="rId1459" Type="http://schemas.openxmlformats.org/officeDocument/2006/relationships/image" Target="media/image370.jpeg"/><Relationship Id="rId98" Type="http://schemas.openxmlformats.org/officeDocument/2006/relationships/image" Target="media/image5.jpeg"/><Relationship Id="rId829" Type="http://schemas.openxmlformats.org/officeDocument/2006/relationships/hyperlink" Target="https://support.office.microsoft.com/client/Funci&#195;&#179;n-PROPIEDADMIEMBROCUBO-001e57d6-b35a-49e5-abcd-05ff599e8951" TargetMode="External"/><Relationship Id="rId1014" Type="http://schemas.openxmlformats.org/officeDocument/2006/relationships/hyperlink" Target="https://support.office.microsoft.com/client/Funci&#195;&#179;n-ESREF-0f2d7971-6019-40a0-a171-f2d869135665" TargetMode="External"/><Relationship Id="rId1221" Type="http://schemas.openxmlformats.org/officeDocument/2006/relationships/hyperlink" Target="https://support.office.microsoft.com/client/Funci&#195;&#179;n-CUARTILEXC-5a355b7a-840b-4a01-b0f1-f538c2864cad" TargetMode="External"/><Relationship Id="rId1666" Type="http://schemas.openxmlformats.org/officeDocument/2006/relationships/image" Target="media/image475.jpeg"/><Relationship Id="rId1319" Type="http://schemas.openxmlformats.org/officeDocument/2006/relationships/hyperlink" Target="https://support.office.microsoft.com/client/Aplicar-validaci&#195;&#179;n-de-datos-a-celdas-29fecbcc-d1b9-42c1-9d76-eff3ce5f7249" TargetMode="External"/><Relationship Id="rId1526" Type="http://schemas.openxmlformats.org/officeDocument/2006/relationships/hyperlink" Target="https://support.office.microsoft.com/client/Agregar-formas-0e492bb4-3f91-43b5-803f-dd0998e0eb89" TargetMode="External"/><Relationship Id="rId1733" Type="http://schemas.openxmlformats.org/officeDocument/2006/relationships/image" Target="media/image513.png"/><Relationship Id="rId25" Type="http://schemas.openxmlformats.org/officeDocument/2006/relationships/hyperlink" Target="https://support.office.microsoft.com/client/Guardar-un-libro-con-otro-formato-de-archivo-6a16c862-4a36-48f9-a300-c2ca0065286e" TargetMode="External"/><Relationship Id="rId174" Type="http://schemas.openxmlformats.org/officeDocument/2006/relationships/hyperlink" Target="https://support.office.microsoft.com/client/Definir-y-usar-nombres-en-f&#195;&#179;rmulas-4d0f13ac-53b7-422e-afd2-abd7ff379c64" TargetMode="External"/><Relationship Id="rId381" Type="http://schemas.openxmlformats.org/officeDocument/2006/relationships/image" Target="media/image179.jpeg"/><Relationship Id="rId241" Type="http://schemas.openxmlformats.org/officeDocument/2006/relationships/image" Target="media/image100.png"/><Relationship Id="rId479" Type="http://schemas.openxmlformats.org/officeDocument/2006/relationships/hyperlink" Target="https://support.office.microsoft.com/client/Dividir-texto-entre-columnas-mediante-funciones-389f665d-ec1a-4271-9c5a-c35280be795d" TargetMode="External"/><Relationship Id="rId686" Type="http://schemas.openxmlformats.org/officeDocument/2006/relationships/image" Target="media/image288.png"/><Relationship Id="rId893" Type="http://schemas.openxmlformats.org/officeDocument/2006/relationships/hyperlink" Target="https://support.office.microsoft.com/client/Funci&#195;&#179;n-BITRSHIFT-274d6996-f42c-4743-abdb-4ff95351222c" TargetMode="External"/><Relationship Id="rId339" Type="http://schemas.openxmlformats.org/officeDocument/2006/relationships/image" Target="media/image148.jpeg"/><Relationship Id="rId546" Type="http://schemas.openxmlformats.org/officeDocument/2006/relationships/hyperlink" Target="https://support.office.microsoft.com/client/Definir-y-usar-nombres-en-f&#195;&#179;rmulas-b2bacf14-945d-41d4-b3aa-267b18a23f6e" TargetMode="External"/><Relationship Id="rId753" Type="http://schemas.openxmlformats.org/officeDocument/2006/relationships/hyperlink" Target="https://support.office.microsoft.com/client/Funciones-de-Excel-por-categor&#195;&#173;a-5f91f4e9-7b42-46d2-9bd1-63f26a86c0eb" TargetMode="External"/><Relationship Id="rId1176" Type="http://schemas.openxmlformats.org/officeDocument/2006/relationships/hyperlink" Target="https://support.office.microsoft.com/client/Funci&#195;&#179;n-PRONOSTICOETSESTACIONALIDAD-897a2fe9-6595-4680-a0b0-93e0308d5f6e" TargetMode="External"/><Relationship Id="rId1383" Type="http://schemas.openxmlformats.org/officeDocument/2006/relationships/hyperlink" Target="https://support.office.microsoft.com/client/Definir-y-resolver-un-problema-con-Solver-5d1a388f-079d-43ac-a7eb-f63e45925040" TargetMode="External"/><Relationship Id="rId101" Type="http://schemas.openxmlformats.org/officeDocument/2006/relationships/hyperlink" Target="https://support.office.microsoft.com/client/plantilla-Mi-flujo-de-efectivo-215e9e2e-5813-41ad-a9ef-a0c0874841bb" TargetMode="External"/><Relationship Id="rId406" Type="http://schemas.openxmlformats.org/officeDocument/2006/relationships/hyperlink" Target="https://support.office.microsoft.com/client/agrupar-datos-de-la-tabla-din&#195;&#161;mica-115339d9-0165-48c5-8850-f73cf53b58be" TargetMode="External"/><Relationship Id="rId960" Type="http://schemas.openxmlformats.org/officeDocument/2006/relationships/hyperlink" Target="https://support.office.microsoft.com/client/Funci&#195;&#179;n-PAGOINT-5cce0ad6-8402-4a41-8d29-61a0b054cb6f" TargetMode="External"/><Relationship Id="rId1036" Type="http://schemas.openxmlformats.org/officeDocument/2006/relationships/hyperlink" Target="https://support.office.microsoft.com/client/Funci&#195;&#179;n-COLUMNAS-4e8e7b4e-e603-43e8-b177-956088fa48ca" TargetMode="External"/><Relationship Id="rId1243" Type="http://schemas.openxmlformats.org/officeDocument/2006/relationships/hyperlink" Target="https://support.office.microsoft.com/client/Funci&#195;&#179;n-TENDENCIA-e2f135f0-8827-4096-9873-9a7cf7b51ef1" TargetMode="External"/><Relationship Id="rId1590" Type="http://schemas.openxmlformats.org/officeDocument/2006/relationships/image" Target="media/image438.png"/><Relationship Id="rId1688" Type="http://schemas.openxmlformats.org/officeDocument/2006/relationships/image" Target="media/image493.jpeg"/><Relationship Id="rId613" Type="http://schemas.openxmlformats.org/officeDocument/2006/relationships/hyperlink" Target="https://support.office.microsoft.com/client/ALEATORIOENTRE-4cc7f0d1-87dc-4eb7-987f-a469ab381685" TargetMode="External"/><Relationship Id="rId820" Type="http://schemas.openxmlformats.org/officeDocument/2006/relationships/hyperlink" Target="https://support.office.microsoft.com/client/Funci&#195;&#179;n-DISTRT-630a7695-4021-4853-9468-4a1f9dcdd192" TargetMode="External"/><Relationship Id="rId918" Type="http://schemas.openxmlformats.org/officeDocument/2006/relationships/hyperlink" Target="https://support.office.microsoft.com/client/Funci&#195;&#179;n-IMCSCH-c0ae4f54-5f09-4fef-8da0-dc33ea2c5ca9" TargetMode="External"/><Relationship Id="rId1450" Type="http://schemas.openxmlformats.org/officeDocument/2006/relationships/image" Target="media/image363.png"/><Relationship Id="rId1548" Type="http://schemas.openxmlformats.org/officeDocument/2006/relationships/image" Target="media/image422.jpeg"/><Relationship Id="rId1755" Type="http://schemas.openxmlformats.org/officeDocument/2006/relationships/hyperlink" Target="https://support.office.microsoft.com/client/Personalizar-la-barra-de-herramientas-de-acceso-r&#195;&#161;pido-43fff1c9-ebc4-4963-bdbd-c2b6b0739e52" TargetMode="External"/><Relationship Id="rId1103" Type="http://schemas.openxmlformats.org/officeDocument/2006/relationships/hyperlink" Target="https://support.office.microsoft.com/client/Funci&#195;&#179;n-PI-264199d0-a3ba-46b8-975a-c4a04608989b" TargetMode="External"/><Relationship Id="rId1310" Type="http://schemas.openxmlformats.org/officeDocument/2006/relationships/image" Target="media/image312.png"/><Relationship Id="rId1408" Type="http://schemas.openxmlformats.org/officeDocument/2006/relationships/hyperlink" Target="https://support.office.microsoft.com/client/cambiar-los-datos-que-se-muestran-en-el-mismo-dc2d5ae5-d2ee-4ae2-ba62-eab44573e318" TargetMode="External"/><Relationship Id="rId47" Type="http://schemas.openxmlformats.org/officeDocument/2006/relationships/hyperlink" Target="https://support.office.microsoft.com/client/Funci&#195;&#179;n-SI-69aed7c9-4e8a-4755-a9bc-aa8bbff73be2" TargetMode="External"/><Relationship Id="rId1615" Type="http://schemas.openxmlformats.org/officeDocument/2006/relationships/hyperlink" Target="https://support.office.microsoft.com/client/Cerrar-los-encabezados-y-los-pies-de-p&#195;&#161;gina-cae2a88c-64a7-42ab-96a4-28d2fc16ad31" TargetMode="External"/><Relationship Id="rId196" Type="http://schemas.openxmlformats.org/officeDocument/2006/relationships/image" Target="media/image73.jpeg"/><Relationship Id="rId263" Type="http://schemas.openxmlformats.org/officeDocument/2006/relationships/image" Target="media/image111.jpeg"/><Relationship Id="rId470" Type="http://schemas.openxmlformats.org/officeDocument/2006/relationships/image" Target="media/image225.png"/><Relationship Id="rId123" Type="http://schemas.openxmlformats.org/officeDocument/2006/relationships/image" Target="media/image27.jpeg"/><Relationship Id="rId330" Type="http://schemas.openxmlformats.org/officeDocument/2006/relationships/image" Target="media/image144.png"/><Relationship Id="rId568" Type="http://schemas.openxmlformats.org/officeDocument/2006/relationships/hyperlink" Target="https://support.office.microsoft.com/client/C&#195;&#179;mo-evitar-la-ruptura-de-las-f&#195;&#179;rmulas-8309381d-33e8-42f6-b889-84ef6df1d586" TargetMode="External"/><Relationship Id="rId775" Type="http://schemas.openxmlformats.org/officeDocument/2006/relationships/hyperlink" Target="https://support.office.microsoft.com/client/Funci&#195;&#179;n-ELEGIR-fc5c184f-cb62-4ec7-a46e-38653b98f5bc" TargetMode="External"/><Relationship Id="rId982" Type="http://schemas.openxmlformats.org/officeDocument/2006/relationships/hyperlink" Target="https://support.office.microsoft.com/client/Funci&#195;&#179;n-PRECIOVENCIMIENTO-52c3b4da-bc7e-476a-989f-a95f675cae77" TargetMode="External"/><Relationship Id="rId1198" Type="http://schemas.openxmlformats.org/officeDocument/2006/relationships/hyperlink" Target="https://support.office.microsoft.com/client/Funci&#195;&#179;n-INVLOGNORM-fe79751a-f1f2-4af8-a0a1-e151b2d4f600" TargetMode="External"/><Relationship Id="rId428" Type="http://schemas.openxmlformats.org/officeDocument/2006/relationships/image" Target="media/image205.jpeg"/><Relationship Id="rId635" Type="http://schemas.openxmlformats.org/officeDocument/2006/relationships/hyperlink" Target="https://support.office.microsoft.com/client/Definir-y-usar-nombres-en-f&#195;&#179;rmulas-4d0f13ac-53b7-422e-afd2-abd7ff379c64" TargetMode="External"/><Relationship Id="rId842" Type="http://schemas.openxmlformats.org/officeDocument/2006/relationships/hyperlink" Target="https://support.office.microsoft.com/client/Funci&#195;&#179;n-BDEXTRAER-455568bf-4eef-45f7-90f0-ec250d00892e" TargetMode="External"/><Relationship Id="rId1058" Type="http://schemas.openxmlformats.org/officeDocument/2006/relationships/hyperlink" Target="https://support.office.microsoft.com/client/Funci&#195;&#179;n-NUMEROARABE-9a8da418-c17b-4ef9-a657-9370a30a674f" TargetMode="External"/><Relationship Id="rId1265" Type="http://schemas.openxmlformats.org/officeDocument/2006/relationships/hyperlink" Target="https://support.office.microsoft.com/client/Funciones-LARGO-LARGOB-29236f94-cedc-429d-affd-b5e33d2c67cb" TargetMode="External"/><Relationship Id="rId1472" Type="http://schemas.openxmlformats.org/officeDocument/2006/relationships/image" Target="media/image383.png"/><Relationship Id="rId702" Type="http://schemas.openxmlformats.org/officeDocument/2006/relationships/hyperlink" Target="https://support.office.microsoft.com/client/funciones-de-b&#195;&#186;squeda-y-referencia-8aa21a3a-b56a-4055-8257-3ec89df2b23e" TargetMode="External"/><Relationship Id="rId1125" Type="http://schemas.openxmlformats.org/officeDocument/2006/relationships/hyperlink" Target="https://support.office.microsoft.com/client/Funci&#195;&#179;n-SUMARSICONJUNTO-c9e748f5-7ea7-455d-9406-611cebce642b" TargetMode="External"/><Relationship Id="rId1332" Type="http://schemas.openxmlformats.org/officeDocument/2006/relationships/hyperlink" Target="https://support.office.microsoft.com/client/Agregar-cambiar-buscar-y-eliminar-formatos-condicionales-en-Excel-para-Windows-8a1cc355-b113-41b7-a483-58460332a1af" TargetMode="External"/><Relationship Id="rId1777" Type="http://schemas.openxmlformats.org/officeDocument/2006/relationships/hyperlink" Target="https://support.office.microsoft.com/client/Especificaciones-y-l&#195;&#173;mites-de-Excel-ca36e2dc-1f09-4620-b726-67c00b05040f" TargetMode="External"/><Relationship Id="rId69" Type="http://schemas.openxmlformats.org/officeDocument/2006/relationships/hyperlink" Target="https://support.office.microsoft.com/client/Tipos-de-gr&#195;&#161;ficos-disponibles-009130aa-04ce-498f-a934-b8917f2365b3" TargetMode="External"/><Relationship Id="rId1637" Type="http://schemas.openxmlformats.org/officeDocument/2006/relationships/hyperlink" Target="https://support.office.microsoft.com/client/imprimir-la-hoja-de-c&#195;&#161;lculo-e84338c6-1f21-462b-bb60-e670a6ac29d8" TargetMode="External"/><Relationship Id="rId1704" Type="http://schemas.openxmlformats.org/officeDocument/2006/relationships/image" Target="media/image496.png"/><Relationship Id="rId285" Type="http://schemas.openxmlformats.org/officeDocument/2006/relationships/hyperlink" Target="https://support.office.microsoft.com/client/Guardar-documentos-en-l&#195;&#173;nea-8ba1f596-6bc9-4e35-99d4-e27a4003778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676</Pages>
  <Words>159731</Words>
  <Characters>878521</Characters>
  <Application>Microsoft Office Word</Application>
  <DocSecurity>0</DocSecurity>
  <Lines>7321</Lines>
  <Paragraphs>2072</Paragraphs>
  <ScaleCrop>false</ScaleCrop>
  <Company/>
  <LinksUpToDate>false</LinksUpToDate>
  <CharactersWithSpaces>1036180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Ayusa</dc:creator>
  <cp:keywords/>
  <dc:description/>
  <cp:lastModifiedBy>Cristina Ayusa</cp:lastModifiedBy>
  <cp:revision>1</cp:revision>
  <dcterms:created xsi:type="dcterms:W3CDTF">2023-05-04T11:05:00Z</dcterms:created>
  <dcterms:modified xsi:type="dcterms:W3CDTF">2023-05-04T11:08:00Z</dcterms:modified>
</cp:coreProperties>
</file>